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Default Extension="png" ContentType="image/png"/>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83.xml" ContentType="application/vnd.openxmlformats-officedocument.wordprocessingml.header+xml"/>
  <Override PartName="/word/header84.xml" ContentType="application/vnd.openxmlformats-officedocument.wordprocessingml.header+xml"/>
  <Override PartName="/word/footer83.xml" ContentType="application/vnd.openxmlformats-officedocument.wordprocessingml.foot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header88.xml" ContentType="application/vnd.openxmlformats-officedocument.wordprocessingml.header+xml"/>
  <Override PartName="/word/footer87.xml" ContentType="application/vnd.openxmlformats-officedocument.wordprocessingml.footer+xml"/>
  <Override PartName="/word/footer88.xml" ContentType="application/vnd.openxmlformats-officedocument.wordprocessingml.footer+xml"/>
  <Override PartName="/word/header89.xml" ContentType="application/vnd.openxmlformats-officedocument.wordprocessingml.header+xml"/>
  <Override PartName="/word/header90.xml" ContentType="application/vnd.openxmlformats-officedocument.wordprocessingml.header+xml"/>
  <Override PartName="/word/footer89.xml" ContentType="application/vnd.openxmlformats-officedocument.wordprocessingml.foot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header94.xml" ContentType="application/vnd.openxmlformats-officedocument.wordprocessingml.header+xml"/>
  <Override PartName="/word/footer93.xml" ContentType="application/vnd.openxmlformats-officedocument.wordprocessingml.footer+xml"/>
  <Override PartName="/word/footer94.xml" ContentType="application/vnd.openxmlformats-officedocument.wordprocessingml.footer+xml"/>
  <Override PartName="/word/header95.xml" ContentType="application/vnd.openxmlformats-officedocument.wordprocessingml.header+xml"/>
  <Override PartName="/word/header96.xml" ContentType="application/vnd.openxmlformats-officedocument.wordprocessingml.header+xml"/>
  <Override PartName="/word/footer95.xml" ContentType="application/vnd.openxmlformats-officedocument.wordprocessingml.foot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header100.xml" ContentType="application/vnd.openxmlformats-officedocument.wordprocessingml.header+xml"/>
  <Override PartName="/word/footer99.xml" ContentType="application/vnd.openxmlformats-officedocument.wordprocessingml.footer+xml"/>
  <Override PartName="/word/footer100.xml" ContentType="application/vnd.openxmlformats-officedocument.wordprocessingml.footer+xml"/>
  <Override PartName="/word/header101.xml" ContentType="application/vnd.openxmlformats-officedocument.wordprocessingml.header+xml"/>
  <Override PartName="/word/header102.xml" ContentType="application/vnd.openxmlformats-officedocument.wordprocessingml.header+xml"/>
  <Override PartName="/word/footer101.xml" ContentType="application/vnd.openxmlformats-officedocument.wordprocessingml.foot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header106.xml" ContentType="application/vnd.openxmlformats-officedocument.wordprocessingml.header+xml"/>
  <Override PartName="/word/footer105.xml" ContentType="application/vnd.openxmlformats-officedocument.wordprocessingml.footer+xml"/>
  <Override PartName="/word/footer106.xml" ContentType="application/vnd.openxmlformats-officedocument.wordprocessingml.footer+xml"/>
  <Override PartName="/word/header107.xml" ContentType="application/vnd.openxmlformats-officedocument.wordprocessingml.header+xml"/>
  <Override PartName="/word/header108.xml" ContentType="application/vnd.openxmlformats-officedocument.wordprocessingml.header+xml"/>
  <Override PartName="/word/footer107.xml" ContentType="application/vnd.openxmlformats-officedocument.wordprocessingml.foot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header112.xml" ContentType="application/vnd.openxmlformats-officedocument.wordprocessingml.header+xml"/>
  <Override PartName="/word/footer111.xml" ContentType="application/vnd.openxmlformats-officedocument.wordprocessingml.footer+xml"/>
  <Override PartName="/word/footer112.xml" ContentType="application/vnd.openxmlformats-officedocument.wordprocessingml.footer+xml"/>
  <Override PartName="/word/header113.xml" ContentType="application/vnd.openxmlformats-officedocument.wordprocessingml.header+xml"/>
  <Override PartName="/word/header114.xml" ContentType="application/vnd.openxmlformats-officedocument.wordprocessingml.header+xml"/>
  <Override PartName="/word/footer113.xml" ContentType="application/vnd.openxmlformats-officedocument.wordprocessingml.footer+xml"/>
  <Override PartName="/word/footer11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0" w:lineRule="exact"/>
        <w:ind w:left="720" w:right="0" w:firstLine="0"/>
        <w:rPr>
          <w:sz w:val="2"/>
        </w:rPr>
      </w:pPr>
      <w:r>
        <w:rPr>
          <w:sz w:val="2"/>
        </w:rPr>
        <mc:AlternateContent>
          <mc:Choice Requires="wps">
            <w:drawing>
              <wp:inline distT="0" distB="0" distL="0" distR="0">
                <wp:extent cx="6172200" cy="26034"/>
                <wp:effectExtent l="19050" t="0" r="9525" b="2540"/>
                <wp:docPr id="1" name="Group 1"/>
                <wp:cNvGraphicFramePr>
                  <a:graphicFrameLocks/>
                </wp:cNvGraphicFramePr>
                <a:graphic>
                  <a:graphicData uri="http://schemas.microsoft.com/office/word/2010/wordprocessingGroup">
                    <wpg:wgp>
                      <wpg:cNvPr id="1" name="Group 1"/>
                      <wpg:cNvGrpSpPr/>
                      <wpg:grpSpPr>
                        <a:xfrm>
                          <a:off x="0" y="0"/>
                          <a:ext cx="6172200" cy="26034"/>
                          <a:chExt cx="6172200" cy="26034"/>
                        </a:xfrm>
                      </wpg:grpSpPr>
                      <wps:wsp>
                        <wps:cNvPr id="2" name="Graphic 2"/>
                        <wps:cNvSpPr/>
                        <wps:spPr>
                          <a:xfrm>
                            <a:off x="0" y="12953"/>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6pt;height:2.050pt;mso-position-horizontal-relative:char;mso-position-vertical-relative:line" id="docshapegroup1" coordorigin="0,0" coordsize="9720,41">
                <v:line style="position:absolute" from="9720,20" to="0,20" stroked="true" strokeweight="2.04pt" strokecolor="#000000">
                  <v:stroke dashstyle="solid"/>
                </v:line>
              </v:group>
            </w:pict>
          </mc:Fallback>
        </mc:AlternateContent>
      </w:r>
      <w:r>
        <w:rPr>
          <w:sz w:val="2"/>
        </w:rPr>
      </w:r>
    </w:p>
    <w:p>
      <w:pPr>
        <w:pStyle w:val="BodyText"/>
        <w:spacing w:before="587"/>
        <w:rPr>
          <w:sz w:val="60"/>
        </w:rPr>
      </w:pPr>
    </w:p>
    <w:p>
      <w:pPr>
        <w:pStyle w:val="Title"/>
      </w:pPr>
      <w:r>
        <w:rPr/>
        <w:t>SD/FAST</w:t>
      </w:r>
      <w:r>
        <w:rPr>
          <w:spacing w:val="7"/>
        </w:rPr>
        <w:t> </w:t>
      </w:r>
      <w:r>
        <w:rPr/>
        <w:t>User’s</w:t>
      </w:r>
      <w:r>
        <w:rPr>
          <w:spacing w:val="8"/>
        </w:rPr>
        <w:t> </w:t>
      </w:r>
      <w:r>
        <w:rPr>
          <w:spacing w:val="-2"/>
        </w:rPr>
        <w:t>Manual</w:t>
      </w:r>
    </w:p>
    <w:p>
      <w:pPr>
        <w:pStyle w:val="BodyText"/>
        <w:rPr>
          <w:rFonts w:ascii="Arial"/>
        </w:rPr>
      </w:pPr>
    </w:p>
    <w:p>
      <w:pPr>
        <w:pStyle w:val="BodyText"/>
        <w:spacing w:before="9"/>
        <w:rPr>
          <w:rFonts w:ascii="Arial"/>
        </w:rPr>
      </w:pPr>
      <w:r>
        <w:rPr>
          <w:rFonts w:ascii="Arial"/>
        </w:rPr>
        <mc:AlternateContent>
          <mc:Choice Requires="wps">
            <w:drawing>
              <wp:anchor distT="0" distB="0" distL="0" distR="0" allowOverlap="1" layoutInCell="1" locked="0" behindDoc="1" simplePos="0" relativeHeight="487588352">
                <wp:simplePos x="0" y="0"/>
                <wp:positionH relativeFrom="page">
                  <wp:posOffset>2628900</wp:posOffset>
                </wp:positionH>
                <wp:positionV relativeFrom="paragraph">
                  <wp:posOffset>167345</wp:posOffset>
                </wp:positionV>
                <wp:extent cx="437832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4378325" cy="1270"/>
                        </a:xfrm>
                        <a:custGeom>
                          <a:avLst/>
                          <a:gdLst/>
                          <a:ahLst/>
                          <a:cxnLst/>
                          <a:rect l="l" t="t" r="r" b="b"/>
                          <a:pathLst>
                            <a:path w="4378325" h="0">
                              <a:moveTo>
                                <a:pt x="4378325" y="0"/>
                              </a:moveTo>
                              <a:lnTo>
                                <a:pt x="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3.176836pt;width:344.75pt;height:.1pt;mso-position-horizontal-relative:page;mso-position-vertical-relative:paragraph;z-index:-15728128;mso-wrap-distance-left:0;mso-wrap-distance-right:0" id="docshape2" coordorigin="4140,264" coordsize="6895,0" path="m11035,264l4140,264e" filled="false" stroked="true" strokeweight=".6pt" strokecolor="#000000">
                <v:path arrowok="t"/>
                <v:stroke dashstyle="solid"/>
                <w10:wrap type="topAndBottom"/>
              </v:shape>
            </w:pict>
          </mc:Fallback>
        </mc:AlternateContent>
      </w:r>
    </w:p>
    <w:p>
      <w:pPr>
        <w:pStyle w:val="BodyText"/>
        <w:spacing w:before="281"/>
        <w:rPr>
          <w:rFonts w:ascii="Arial"/>
          <w:sz w:val="60"/>
        </w:rPr>
      </w:pPr>
    </w:p>
    <w:p>
      <w:pPr>
        <w:pStyle w:val="Heading3"/>
        <w:spacing w:before="1"/>
        <w:ind w:left="3420"/>
        <w:rPr>
          <w:rFonts w:ascii="Century Gothic"/>
        </w:rPr>
      </w:pPr>
      <w:r>
        <w:rPr>
          <w:rFonts w:ascii="Century Gothic"/>
        </w:rPr>
        <w:t>Symbolic</w:t>
      </w:r>
      <w:r>
        <w:rPr>
          <w:rFonts w:ascii="Century Gothic"/>
          <w:spacing w:val="-1"/>
        </w:rPr>
        <w:t> </w:t>
      </w:r>
      <w:r>
        <w:rPr>
          <w:rFonts w:ascii="Century Gothic"/>
        </w:rPr>
        <w:t>Dynamics, </w:t>
      </w:r>
      <w:r>
        <w:rPr>
          <w:rFonts w:ascii="Century Gothic"/>
          <w:spacing w:val="-4"/>
        </w:rPr>
        <w:t>Inc.</w:t>
      </w:r>
    </w:p>
    <w:p>
      <w:pPr>
        <w:pStyle w:val="BodyText"/>
        <w:rPr>
          <w:rFonts w:ascii="Century Gothic"/>
          <w:b/>
          <w:sz w:val="36"/>
        </w:rPr>
      </w:pPr>
    </w:p>
    <w:p>
      <w:pPr>
        <w:pStyle w:val="BodyText"/>
        <w:rPr>
          <w:rFonts w:ascii="Century Gothic"/>
          <w:b/>
          <w:sz w:val="36"/>
        </w:rPr>
      </w:pPr>
    </w:p>
    <w:p>
      <w:pPr>
        <w:pStyle w:val="BodyText"/>
        <w:rPr>
          <w:rFonts w:ascii="Century Gothic"/>
          <w:b/>
          <w:sz w:val="36"/>
        </w:rPr>
      </w:pPr>
    </w:p>
    <w:p>
      <w:pPr>
        <w:pStyle w:val="BodyText"/>
        <w:rPr>
          <w:rFonts w:ascii="Century Gothic"/>
          <w:b/>
          <w:sz w:val="36"/>
        </w:rPr>
      </w:pPr>
    </w:p>
    <w:p>
      <w:pPr>
        <w:pStyle w:val="BodyText"/>
        <w:rPr>
          <w:rFonts w:ascii="Century Gothic"/>
          <w:b/>
          <w:sz w:val="36"/>
        </w:rPr>
      </w:pPr>
    </w:p>
    <w:p>
      <w:pPr>
        <w:pStyle w:val="BodyText"/>
        <w:rPr>
          <w:rFonts w:ascii="Century Gothic"/>
          <w:b/>
          <w:sz w:val="36"/>
        </w:rPr>
      </w:pPr>
    </w:p>
    <w:p>
      <w:pPr>
        <w:pStyle w:val="BodyText"/>
        <w:rPr>
          <w:rFonts w:ascii="Century Gothic"/>
          <w:b/>
          <w:sz w:val="36"/>
        </w:rPr>
      </w:pPr>
    </w:p>
    <w:p>
      <w:pPr>
        <w:pStyle w:val="BodyText"/>
        <w:rPr>
          <w:rFonts w:ascii="Century Gothic"/>
          <w:b/>
          <w:sz w:val="36"/>
        </w:rPr>
      </w:pPr>
    </w:p>
    <w:p>
      <w:pPr>
        <w:pStyle w:val="BodyText"/>
        <w:rPr>
          <w:rFonts w:ascii="Century Gothic"/>
          <w:b/>
          <w:sz w:val="36"/>
        </w:rPr>
      </w:pPr>
    </w:p>
    <w:p>
      <w:pPr>
        <w:pStyle w:val="BodyText"/>
        <w:rPr>
          <w:rFonts w:ascii="Century Gothic"/>
          <w:b/>
          <w:sz w:val="36"/>
        </w:rPr>
      </w:pPr>
    </w:p>
    <w:p>
      <w:pPr>
        <w:pStyle w:val="BodyText"/>
        <w:rPr>
          <w:rFonts w:ascii="Century Gothic"/>
          <w:b/>
          <w:sz w:val="36"/>
        </w:rPr>
      </w:pPr>
    </w:p>
    <w:p>
      <w:pPr>
        <w:pStyle w:val="BodyText"/>
        <w:rPr>
          <w:rFonts w:ascii="Century Gothic"/>
          <w:b/>
          <w:sz w:val="36"/>
        </w:rPr>
      </w:pPr>
    </w:p>
    <w:p>
      <w:pPr>
        <w:pStyle w:val="BodyText"/>
        <w:rPr>
          <w:rFonts w:ascii="Century Gothic"/>
          <w:b/>
          <w:sz w:val="36"/>
        </w:rPr>
      </w:pPr>
    </w:p>
    <w:p>
      <w:pPr>
        <w:pStyle w:val="BodyText"/>
        <w:rPr>
          <w:rFonts w:ascii="Century Gothic"/>
          <w:b/>
          <w:sz w:val="36"/>
        </w:rPr>
      </w:pPr>
    </w:p>
    <w:p>
      <w:pPr>
        <w:pStyle w:val="BodyText"/>
        <w:rPr>
          <w:rFonts w:ascii="Century Gothic"/>
          <w:b/>
          <w:sz w:val="36"/>
        </w:rPr>
      </w:pPr>
    </w:p>
    <w:p>
      <w:pPr>
        <w:pStyle w:val="BodyText"/>
        <w:rPr>
          <w:rFonts w:ascii="Century Gothic"/>
          <w:b/>
          <w:sz w:val="36"/>
        </w:rPr>
      </w:pPr>
    </w:p>
    <w:p>
      <w:pPr>
        <w:pStyle w:val="BodyText"/>
        <w:rPr>
          <w:rFonts w:ascii="Century Gothic"/>
          <w:b/>
          <w:sz w:val="36"/>
        </w:rPr>
      </w:pPr>
    </w:p>
    <w:p>
      <w:pPr>
        <w:pStyle w:val="BodyText"/>
        <w:rPr>
          <w:rFonts w:ascii="Century Gothic"/>
          <w:b/>
          <w:sz w:val="36"/>
        </w:rPr>
      </w:pPr>
    </w:p>
    <w:p>
      <w:pPr>
        <w:pStyle w:val="BodyText"/>
        <w:spacing w:before="29"/>
        <w:rPr>
          <w:rFonts w:ascii="Century Gothic"/>
          <w:b/>
          <w:sz w:val="36"/>
        </w:rPr>
      </w:pPr>
    </w:p>
    <w:p>
      <w:pPr>
        <w:pStyle w:val="Heading6"/>
        <w:ind w:left="3420"/>
      </w:pPr>
      <w:r>
        <w:rPr>
          <w:spacing w:val="-2"/>
        </w:rPr>
        <w:t>Version</w:t>
      </w:r>
      <w:r>
        <w:rPr>
          <w:spacing w:val="-4"/>
        </w:rPr>
        <w:t> </w:t>
      </w:r>
      <w:r>
        <w:rPr>
          <w:spacing w:val="-5"/>
        </w:rPr>
        <w:t>B.2</w:t>
      </w:r>
    </w:p>
    <w:p>
      <w:pPr>
        <w:pStyle w:val="BodyText"/>
        <w:rPr>
          <w:rFonts w:ascii="Arial"/>
          <w:b/>
        </w:rPr>
      </w:pPr>
    </w:p>
    <w:p>
      <w:pPr>
        <w:pStyle w:val="BodyText"/>
        <w:rPr>
          <w:rFonts w:ascii="Arial"/>
          <w:b/>
        </w:rPr>
      </w:pPr>
    </w:p>
    <w:p>
      <w:pPr>
        <w:pStyle w:val="BodyText"/>
        <w:rPr>
          <w:rFonts w:ascii="Arial"/>
          <w:b/>
        </w:rPr>
      </w:pPr>
    </w:p>
    <w:p>
      <w:pPr>
        <w:pStyle w:val="BodyText"/>
        <w:spacing w:before="165"/>
        <w:rPr>
          <w:rFonts w:ascii="Arial"/>
          <w:b/>
        </w:rPr>
      </w:pPr>
      <w:r>
        <w:rPr>
          <w:rFonts w:ascii="Arial"/>
          <w:b/>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266068</wp:posOffset>
                </wp:positionV>
                <wp:extent cx="61722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172200" cy="1270"/>
                        </a:xfrm>
                        <a:custGeom>
                          <a:avLst/>
                          <a:gdLst/>
                          <a:ahLst/>
                          <a:cxnLst/>
                          <a:rect l="l" t="t" r="r" b="b"/>
                          <a:pathLst>
                            <a:path w="6172200" h="0">
                              <a:moveTo>
                                <a:pt x="6172200" y="0"/>
                              </a:moveTo>
                              <a:lnTo>
                                <a:pt x="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0.950312pt;width:486pt;height:.1pt;mso-position-horizontal-relative:page;mso-position-vertical-relative:paragraph;z-index:-15727616;mso-wrap-distance-left:0;mso-wrap-distance-right:0" id="docshape3" coordorigin="1440,419" coordsize="9720,0" path="m11160,419l1440,419e" filled="false" stroked="true" strokeweight=".6pt" strokecolor="#000000">
                <v:path arrowok="t"/>
                <v:stroke dashstyle="solid"/>
                <w10:wrap type="topAndBottom"/>
              </v:shape>
            </w:pict>
          </mc:Fallback>
        </mc:AlternateContent>
      </w:r>
    </w:p>
    <w:p>
      <w:pPr>
        <w:pStyle w:val="BodyText"/>
        <w:spacing w:after="0"/>
        <w:rPr>
          <w:rFonts w:ascii="Arial"/>
          <w:b/>
        </w:rPr>
        <w:sectPr>
          <w:type w:val="continuous"/>
          <w:pgSz w:w="12240" w:h="15840"/>
          <w:pgMar w:top="700" w:bottom="280" w:left="720" w:right="360"/>
        </w:sectPr>
      </w:pPr>
    </w:p>
    <w:p>
      <w:pPr>
        <w:pStyle w:val="BodyText"/>
        <w:spacing w:before="1"/>
        <w:rPr>
          <w:rFonts w:ascii="Arial"/>
          <w:b/>
          <w:sz w:val="13"/>
        </w:rPr>
      </w:pPr>
    </w:p>
    <w:p>
      <w:pPr>
        <w:pStyle w:val="BodyText"/>
        <w:spacing w:after="0"/>
        <w:rPr>
          <w:rFonts w:ascii="Arial"/>
          <w:b/>
          <w:sz w:val="13"/>
        </w:rPr>
        <w:sectPr>
          <w:footerReference w:type="even" r:id="rId5"/>
          <w:footerReference w:type="default" r:id="rId6"/>
          <w:pgSz w:w="12240" w:h="15840"/>
          <w:pgMar w:header="0" w:footer="1191" w:top="1820" w:bottom="1380" w:left="720" w:right="360"/>
          <w:pgNumType w:start="2"/>
        </w:sectPr>
      </w:pPr>
    </w:p>
    <w:p>
      <w:pPr>
        <w:pStyle w:val="Heading8"/>
        <w:spacing w:line="230" w:lineRule="auto" w:before="103"/>
        <w:ind w:left="360" w:right="1919"/>
        <w:rPr>
          <w:rFonts w:ascii="Times New Roman" w:hAnsi="Times New Roman"/>
        </w:rPr>
      </w:pPr>
      <w:r>
        <w:rPr>
          <w:rFonts w:ascii="Times New Roman" w:hAnsi="Times New Roman"/>
        </w:rPr>
        <w:t>SD/FAST</w:t>
      </w:r>
      <w:r>
        <w:rPr>
          <w:rFonts w:ascii="Times New Roman" w:hAnsi="Times New Roman"/>
          <w:spacing w:val="-13"/>
        </w:rPr>
        <w:t> </w:t>
      </w:r>
      <w:r>
        <w:rPr>
          <w:rFonts w:ascii="Times New Roman" w:hAnsi="Times New Roman"/>
        </w:rPr>
        <w:t>User’s</w:t>
      </w:r>
      <w:r>
        <w:rPr>
          <w:rFonts w:ascii="Times New Roman" w:hAnsi="Times New Roman"/>
          <w:spacing w:val="-12"/>
        </w:rPr>
        <w:t> </w:t>
      </w:r>
      <w:r>
        <w:rPr>
          <w:rFonts w:ascii="Times New Roman" w:hAnsi="Times New Roman"/>
        </w:rPr>
        <w:t>Manual Version B.2</w:t>
      </w:r>
    </w:p>
    <w:p>
      <w:pPr>
        <w:pStyle w:val="BodyText"/>
        <w:spacing w:line="221" w:lineRule="exact"/>
        <w:ind w:left="360"/>
      </w:pPr>
      <w:r>
        <w:rPr/>
        <w:t>September</w:t>
      </w:r>
      <w:r>
        <w:rPr>
          <w:spacing w:val="-1"/>
        </w:rPr>
        <w:t> </w:t>
      </w:r>
      <w:r>
        <w:rPr/>
        <w:t>1994</w:t>
      </w:r>
      <w:r>
        <w:rPr>
          <w:spacing w:val="-2"/>
        </w:rPr>
        <w:t> </w:t>
      </w:r>
      <w:r>
        <w:rPr/>
        <w:t>(This</w:t>
      </w:r>
      <w:r>
        <w:rPr>
          <w:spacing w:val="-1"/>
        </w:rPr>
        <w:t> </w:t>
      </w:r>
      <w:r>
        <w:rPr/>
        <w:t>printing:</w:t>
      </w:r>
      <w:r>
        <w:rPr>
          <w:spacing w:val="-1"/>
        </w:rPr>
        <w:t> </w:t>
      </w:r>
      <w:r>
        <w:rPr>
          <w:spacing w:val="-2"/>
        </w:rPr>
        <w:t>9/96)</w:t>
      </w:r>
    </w:p>
    <w:p>
      <w:pPr>
        <w:pStyle w:val="Heading7"/>
        <w:spacing w:line="225" w:lineRule="exact" w:before="210"/>
        <w:ind w:left="360"/>
        <w:rPr>
          <w:rFonts w:ascii="Times New Roman"/>
        </w:rPr>
      </w:pPr>
      <w:r>
        <w:rPr>
          <w:rFonts w:ascii="Times New Roman"/>
          <w:spacing w:val="-2"/>
        </w:rPr>
        <w:t>AUTHORS</w:t>
      </w:r>
    </w:p>
    <w:p>
      <w:pPr>
        <w:pStyle w:val="BodyText"/>
        <w:spacing w:line="220" w:lineRule="exact"/>
        <w:ind w:left="360"/>
      </w:pPr>
      <w:r>
        <w:rPr/>
        <w:t>Michael</w:t>
      </w:r>
      <w:r>
        <w:rPr>
          <w:spacing w:val="-2"/>
        </w:rPr>
        <w:t> </w:t>
      </w:r>
      <w:r>
        <w:rPr/>
        <w:t>G. Hollars, Ph.D., </w:t>
      </w:r>
      <w:r>
        <w:rPr>
          <w:spacing w:val="-4"/>
        </w:rPr>
        <w:t>P.E.</w:t>
      </w:r>
    </w:p>
    <w:p>
      <w:pPr>
        <w:pStyle w:val="BodyText"/>
        <w:spacing w:line="230" w:lineRule="auto" w:before="2"/>
        <w:ind w:left="360" w:right="533"/>
      </w:pPr>
      <w:r>
        <w:rPr/>
        <w:t>Dan</w:t>
      </w:r>
      <w:r>
        <w:rPr>
          <w:spacing w:val="-4"/>
        </w:rPr>
        <w:t> </w:t>
      </w:r>
      <w:r>
        <w:rPr/>
        <w:t>E.</w:t>
      </w:r>
      <w:r>
        <w:rPr>
          <w:spacing w:val="-4"/>
        </w:rPr>
        <w:t> </w:t>
      </w:r>
      <w:r>
        <w:rPr/>
        <w:t>Rosenthal,</w:t>
      </w:r>
      <w:r>
        <w:rPr>
          <w:spacing w:val="-4"/>
        </w:rPr>
        <w:t> </w:t>
      </w:r>
      <w:r>
        <w:rPr/>
        <w:t>Ph.D.</w:t>
      </w:r>
      <w:r>
        <w:rPr>
          <w:spacing w:val="-4"/>
        </w:rPr>
        <w:t> </w:t>
      </w:r>
      <w:hyperlink r:id="rId7">
        <w:r>
          <w:rPr/>
          <w:t>(dr@symdyn.com)</w:t>
        </w:r>
      </w:hyperlink>
      <w:r>
        <w:rPr/>
        <w:t> Michael A. Sherman </w:t>
      </w:r>
      <w:hyperlink r:id="rId8">
        <w:r>
          <w:rPr>
            <w:spacing w:val="-2"/>
          </w:rPr>
          <w:t>(sherm@symdyn.com)</w:t>
        </w:r>
      </w:hyperlink>
    </w:p>
    <w:p>
      <w:pPr>
        <w:pStyle w:val="BodyText"/>
      </w:pPr>
    </w:p>
    <w:p>
      <w:pPr>
        <w:pStyle w:val="BodyText"/>
        <w:spacing w:before="191"/>
      </w:pPr>
    </w:p>
    <w:p>
      <w:pPr>
        <w:pStyle w:val="Heading7"/>
        <w:spacing w:before="0"/>
        <w:ind w:left="360"/>
        <w:rPr>
          <w:rFonts w:ascii="Times New Roman"/>
        </w:rPr>
      </w:pPr>
      <w:r>
        <w:rPr>
          <w:rFonts w:ascii="Times New Roman"/>
          <w:spacing w:val="-4"/>
        </w:rPr>
        <w:t>IMPORTANT</w:t>
      </w:r>
      <w:r>
        <w:rPr>
          <w:rFonts w:ascii="Times New Roman"/>
          <w:spacing w:val="6"/>
        </w:rPr>
        <w:t> </w:t>
      </w:r>
      <w:r>
        <w:rPr>
          <w:rFonts w:ascii="Times New Roman"/>
          <w:spacing w:val="-2"/>
        </w:rPr>
        <w:t>NOTICE</w:t>
      </w:r>
    </w:p>
    <w:p>
      <w:pPr>
        <w:pStyle w:val="BodyText"/>
        <w:spacing w:line="230" w:lineRule="auto" w:before="218"/>
        <w:ind w:left="360" w:right="533"/>
      </w:pPr>
      <w:r>
        <w:rPr/>
        <w:t>The</w:t>
      </w:r>
      <w:r>
        <w:rPr>
          <w:spacing w:val="-5"/>
        </w:rPr>
        <w:t> </w:t>
      </w:r>
      <w:r>
        <w:rPr/>
        <w:t>information</w:t>
      </w:r>
      <w:r>
        <w:rPr>
          <w:spacing w:val="-5"/>
        </w:rPr>
        <w:t> </w:t>
      </w:r>
      <w:r>
        <w:rPr/>
        <w:t>in</w:t>
      </w:r>
      <w:r>
        <w:rPr>
          <w:spacing w:val="-5"/>
        </w:rPr>
        <w:t> </w:t>
      </w:r>
      <w:r>
        <w:rPr/>
        <w:t>this</w:t>
      </w:r>
      <w:r>
        <w:rPr>
          <w:spacing w:val="-6"/>
        </w:rPr>
        <w:t> </w:t>
      </w:r>
      <w:r>
        <w:rPr/>
        <w:t>manual</w:t>
      </w:r>
      <w:r>
        <w:rPr>
          <w:spacing w:val="-5"/>
        </w:rPr>
        <w:t> </w:t>
      </w:r>
      <w:r>
        <w:rPr/>
        <w:t>is</w:t>
      </w:r>
      <w:r>
        <w:rPr>
          <w:spacing w:val="-6"/>
        </w:rPr>
        <w:t> </w:t>
      </w:r>
      <w:r>
        <w:rPr/>
        <w:t>subject</w:t>
      </w:r>
      <w:r>
        <w:rPr>
          <w:spacing w:val="-5"/>
        </w:rPr>
        <w:t> </w:t>
      </w:r>
      <w:r>
        <w:rPr/>
        <w:t>to</w:t>
      </w:r>
      <w:r>
        <w:rPr>
          <w:spacing w:val="-5"/>
        </w:rPr>
        <w:t> </w:t>
      </w:r>
      <w:r>
        <w:rPr/>
        <w:t>change without notice and should not be construed as a commitment by Symbolic Dynamics, Inc.</w:t>
      </w:r>
    </w:p>
    <w:p>
      <w:pPr>
        <w:pStyle w:val="BodyText"/>
        <w:spacing w:line="230" w:lineRule="auto" w:before="218"/>
        <w:ind w:left="360"/>
      </w:pPr>
      <w:r>
        <w:rPr/>
        <w:t>The</w:t>
      </w:r>
      <w:r>
        <w:rPr>
          <w:spacing w:val="-10"/>
        </w:rPr>
        <w:t> </w:t>
      </w:r>
      <w:r>
        <w:rPr/>
        <w:t>software</w:t>
      </w:r>
      <w:r>
        <w:rPr>
          <w:spacing w:val="-10"/>
        </w:rPr>
        <w:t> </w:t>
      </w:r>
      <w:r>
        <w:rPr/>
        <w:t>described</w:t>
      </w:r>
      <w:r>
        <w:rPr>
          <w:spacing w:val="-10"/>
        </w:rPr>
        <w:t> </w:t>
      </w:r>
      <w:r>
        <w:rPr/>
        <w:t>in</w:t>
      </w:r>
      <w:r>
        <w:rPr>
          <w:spacing w:val="-10"/>
        </w:rPr>
        <w:t> </w:t>
      </w:r>
      <w:r>
        <w:rPr/>
        <w:t>this</w:t>
      </w:r>
      <w:r>
        <w:rPr>
          <w:spacing w:val="-11"/>
        </w:rPr>
        <w:t> </w:t>
      </w:r>
      <w:r>
        <w:rPr/>
        <w:t>manual</w:t>
      </w:r>
      <w:r>
        <w:rPr>
          <w:spacing w:val="-10"/>
        </w:rPr>
        <w:t> </w:t>
      </w:r>
      <w:r>
        <w:rPr/>
        <w:t>is</w:t>
      </w:r>
      <w:r>
        <w:rPr>
          <w:spacing w:val="-11"/>
        </w:rPr>
        <w:t> </w:t>
      </w:r>
      <w:r>
        <w:rPr/>
        <w:t>furnished</w:t>
      </w:r>
      <w:r>
        <w:rPr>
          <w:spacing w:val="-10"/>
        </w:rPr>
        <w:t> </w:t>
      </w:r>
      <w:r>
        <w:rPr/>
        <w:t>under</w:t>
      </w:r>
      <w:r>
        <w:rPr>
          <w:spacing w:val="-10"/>
        </w:rPr>
        <w:t> </w:t>
      </w:r>
      <w:r>
        <w:rPr/>
        <w:t>a license agreement and may be used or copied only in accordance with the terms of such agreement.</w:t>
      </w:r>
    </w:p>
    <w:p>
      <w:pPr>
        <w:pStyle w:val="BodyText"/>
        <w:spacing w:line="225" w:lineRule="exact" w:before="210"/>
        <w:ind w:left="360"/>
      </w:pPr>
      <w:r>
        <w:rPr/>
        <w:t>Copyright</w:t>
      </w:r>
      <w:r>
        <w:rPr>
          <w:spacing w:val="-1"/>
        </w:rPr>
        <w:t> </w:t>
      </w:r>
      <w:r>
        <w:rPr/>
        <w:t>© 1991, 1994</w:t>
      </w:r>
      <w:r>
        <w:rPr>
          <w:spacing w:val="-1"/>
        </w:rPr>
        <w:t> </w:t>
      </w:r>
      <w:r>
        <w:rPr/>
        <w:t>by Symbolic Dynamics, </w:t>
      </w:r>
      <w:r>
        <w:rPr>
          <w:spacing w:val="-4"/>
        </w:rPr>
        <w:t>Inc.</w:t>
      </w:r>
    </w:p>
    <w:p>
      <w:pPr>
        <w:pStyle w:val="BodyText"/>
        <w:spacing w:line="230" w:lineRule="auto" w:before="2"/>
        <w:ind w:left="360"/>
      </w:pPr>
      <w:r>
        <w:rPr/>
        <w:t>All</w:t>
      </w:r>
      <w:r>
        <w:rPr>
          <w:spacing w:val="-13"/>
        </w:rPr>
        <w:t> </w:t>
      </w:r>
      <w:r>
        <w:rPr/>
        <w:t>rights</w:t>
      </w:r>
      <w:r>
        <w:rPr>
          <w:spacing w:val="-12"/>
        </w:rPr>
        <w:t> </w:t>
      </w:r>
      <w:r>
        <w:rPr/>
        <w:t>reserved.</w:t>
      </w:r>
      <w:r>
        <w:rPr>
          <w:spacing w:val="24"/>
        </w:rPr>
        <w:t> </w:t>
      </w:r>
      <w:r>
        <w:rPr/>
        <w:t>This</w:t>
      </w:r>
      <w:r>
        <w:rPr>
          <w:spacing w:val="-13"/>
        </w:rPr>
        <w:t> </w:t>
      </w:r>
      <w:r>
        <w:rPr/>
        <w:t>manual</w:t>
      </w:r>
      <w:r>
        <w:rPr>
          <w:spacing w:val="-12"/>
        </w:rPr>
        <w:t> </w:t>
      </w:r>
      <w:r>
        <w:rPr/>
        <w:t>may</w:t>
      </w:r>
      <w:r>
        <w:rPr>
          <w:spacing w:val="-13"/>
        </w:rPr>
        <w:t> </w:t>
      </w:r>
      <w:r>
        <w:rPr/>
        <w:t>not</w:t>
      </w:r>
      <w:r>
        <w:rPr>
          <w:spacing w:val="-12"/>
        </w:rPr>
        <w:t> </w:t>
      </w:r>
      <w:r>
        <w:rPr/>
        <w:t>be</w:t>
      </w:r>
      <w:r>
        <w:rPr>
          <w:spacing w:val="-13"/>
        </w:rPr>
        <w:t> </w:t>
      </w:r>
      <w:r>
        <w:rPr/>
        <w:t>reproduced</w:t>
      </w:r>
      <w:r>
        <w:rPr>
          <w:spacing w:val="-12"/>
        </w:rPr>
        <w:t> </w:t>
      </w:r>
      <w:r>
        <w:rPr/>
        <w:t>in whole or in part without the express permission of Symbolic Dynamics, Inc.</w:t>
      </w:r>
    </w:p>
    <w:p>
      <w:pPr>
        <w:pStyle w:val="BodyText"/>
      </w:pPr>
    </w:p>
    <w:p>
      <w:pPr>
        <w:pStyle w:val="BodyText"/>
        <w:spacing w:before="190"/>
      </w:pPr>
    </w:p>
    <w:p>
      <w:pPr>
        <w:pStyle w:val="Heading7"/>
        <w:spacing w:before="1"/>
        <w:ind w:left="360"/>
        <w:rPr>
          <w:rFonts w:ascii="Times New Roman"/>
        </w:rPr>
      </w:pPr>
      <w:r>
        <w:rPr>
          <w:rFonts w:ascii="Times New Roman"/>
          <w:spacing w:val="-2"/>
        </w:rPr>
        <w:t>TRADEMARKS</w:t>
      </w:r>
    </w:p>
    <w:p>
      <w:pPr>
        <w:pStyle w:val="BodyText"/>
        <w:spacing w:line="230" w:lineRule="auto" w:before="217"/>
        <w:ind w:left="360"/>
      </w:pPr>
      <w:r>
        <w:rPr/>
        <w:t>SD/FAST</w:t>
      </w:r>
      <w:r>
        <w:rPr>
          <w:spacing w:val="-7"/>
        </w:rPr>
        <w:t> </w:t>
      </w:r>
      <w:r>
        <w:rPr/>
        <w:t>is</w:t>
      </w:r>
      <w:r>
        <w:rPr>
          <w:spacing w:val="-8"/>
        </w:rPr>
        <w:t> </w:t>
      </w:r>
      <w:r>
        <w:rPr/>
        <w:t>a</w:t>
      </w:r>
      <w:r>
        <w:rPr>
          <w:spacing w:val="-7"/>
        </w:rPr>
        <w:t> </w:t>
      </w:r>
      <w:r>
        <w:rPr/>
        <w:t>trademark</w:t>
      </w:r>
      <w:r>
        <w:rPr>
          <w:spacing w:val="-7"/>
        </w:rPr>
        <w:t> </w:t>
      </w:r>
      <w:r>
        <w:rPr/>
        <w:t>of</w:t>
      </w:r>
      <w:r>
        <w:rPr>
          <w:spacing w:val="-7"/>
        </w:rPr>
        <w:t> </w:t>
      </w:r>
      <w:r>
        <w:rPr/>
        <w:t>Symbolic</w:t>
      </w:r>
      <w:r>
        <w:rPr>
          <w:spacing w:val="-7"/>
        </w:rPr>
        <w:t> </w:t>
      </w:r>
      <w:r>
        <w:rPr/>
        <w:t>Dynamics,</w:t>
      </w:r>
      <w:r>
        <w:rPr>
          <w:spacing w:val="-7"/>
        </w:rPr>
        <w:t> </w:t>
      </w:r>
      <w:r>
        <w:rPr/>
        <w:t>Inc.</w:t>
      </w:r>
      <w:r>
        <w:rPr>
          <w:spacing w:val="-7"/>
        </w:rPr>
        <w:t> </w:t>
      </w:r>
      <w:r>
        <w:rPr/>
        <w:t>and Parametric Technology Corporation.</w:t>
      </w:r>
    </w:p>
    <w:p>
      <w:pPr>
        <w:pStyle w:val="BodyText"/>
        <w:spacing w:line="230" w:lineRule="auto" w:before="218"/>
        <w:ind w:left="360" w:right="533"/>
      </w:pPr>
      <w:r>
        <w:rPr/>
        <w:t>VAX,</w:t>
      </w:r>
      <w:r>
        <w:rPr>
          <w:spacing w:val="-10"/>
        </w:rPr>
        <w:t> </w:t>
      </w:r>
      <w:r>
        <w:rPr/>
        <w:t>VMS,</w:t>
      </w:r>
      <w:r>
        <w:rPr>
          <w:spacing w:val="-10"/>
        </w:rPr>
        <w:t> </w:t>
      </w:r>
      <w:r>
        <w:rPr/>
        <w:t>and</w:t>
      </w:r>
      <w:r>
        <w:rPr>
          <w:spacing w:val="-10"/>
        </w:rPr>
        <w:t> </w:t>
      </w:r>
      <w:r>
        <w:rPr/>
        <w:t>DEC</w:t>
      </w:r>
      <w:r>
        <w:rPr>
          <w:spacing w:val="-10"/>
        </w:rPr>
        <w:t> </w:t>
      </w:r>
      <w:r>
        <w:rPr/>
        <w:t>are</w:t>
      </w:r>
      <w:r>
        <w:rPr>
          <w:spacing w:val="-10"/>
        </w:rPr>
        <w:t> </w:t>
      </w:r>
      <w:r>
        <w:rPr/>
        <w:t>trademarks</w:t>
      </w:r>
      <w:r>
        <w:rPr>
          <w:spacing w:val="-10"/>
        </w:rPr>
        <w:t> </w:t>
      </w:r>
      <w:r>
        <w:rPr/>
        <w:t>of</w:t>
      </w:r>
      <w:r>
        <w:rPr>
          <w:spacing w:val="-10"/>
        </w:rPr>
        <w:t> </w:t>
      </w:r>
      <w:r>
        <w:rPr/>
        <w:t>Digital Equipment Corporation.</w:t>
      </w:r>
    </w:p>
    <w:p>
      <w:pPr>
        <w:pStyle w:val="BodyText"/>
        <w:spacing w:before="211"/>
        <w:ind w:left="360"/>
      </w:pPr>
      <w:r>
        <w:rPr/>
        <w:t>UNIX</w:t>
      </w:r>
      <w:r>
        <w:rPr>
          <w:spacing w:val="-5"/>
        </w:rPr>
        <w:t> </w:t>
      </w:r>
      <w:r>
        <w:rPr/>
        <w:t>is</w:t>
      </w:r>
      <w:r>
        <w:rPr>
          <w:spacing w:val="-2"/>
        </w:rPr>
        <w:t> </w:t>
      </w:r>
      <w:r>
        <w:rPr/>
        <w:t>a</w:t>
      </w:r>
      <w:r>
        <w:rPr>
          <w:spacing w:val="-2"/>
        </w:rPr>
        <w:t> </w:t>
      </w:r>
      <w:r>
        <w:rPr/>
        <w:t>trademark</w:t>
      </w:r>
      <w:r>
        <w:rPr>
          <w:spacing w:val="-1"/>
        </w:rPr>
        <w:t> </w:t>
      </w:r>
      <w:r>
        <w:rPr/>
        <w:t>of</w:t>
      </w:r>
      <w:r>
        <w:rPr>
          <w:spacing w:val="-2"/>
        </w:rPr>
        <w:t> </w:t>
      </w:r>
      <w:r>
        <w:rPr/>
        <w:t>Unix</w:t>
      </w:r>
      <w:r>
        <w:rPr>
          <w:spacing w:val="-1"/>
        </w:rPr>
        <w:t> </w:t>
      </w:r>
      <w:r>
        <w:rPr/>
        <w:t>Systems</w:t>
      </w:r>
      <w:r>
        <w:rPr>
          <w:spacing w:val="-2"/>
        </w:rPr>
        <w:t> Laboratories.</w:t>
      </w:r>
    </w:p>
    <w:p>
      <w:pPr>
        <w:pStyle w:val="BodyText"/>
        <w:spacing w:line="230" w:lineRule="auto" w:before="218"/>
        <w:ind w:left="360"/>
      </w:pPr>
      <w:r>
        <w:rPr/>
        <w:t>Sun</w:t>
      </w:r>
      <w:r>
        <w:rPr>
          <w:spacing w:val="-8"/>
        </w:rPr>
        <w:t> </w:t>
      </w:r>
      <w:r>
        <w:rPr/>
        <w:t>and</w:t>
      </w:r>
      <w:r>
        <w:rPr>
          <w:spacing w:val="-8"/>
        </w:rPr>
        <w:t> </w:t>
      </w:r>
      <w:r>
        <w:rPr/>
        <w:t>Sun</w:t>
      </w:r>
      <w:r>
        <w:rPr>
          <w:spacing w:val="-8"/>
        </w:rPr>
        <w:t> </w:t>
      </w:r>
      <w:r>
        <w:rPr/>
        <w:t>Workstations</w:t>
      </w:r>
      <w:r>
        <w:rPr>
          <w:spacing w:val="-9"/>
        </w:rPr>
        <w:t> </w:t>
      </w:r>
      <w:r>
        <w:rPr/>
        <w:t>are</w:t>
      </w:r>
      <w:r>
        <w:rPr>
          <w:spacing w:val="-8"/>
        </w:rPr>
        <w:t> </w:t>
      </w:r>
      <w:r>
        <w:rPr/>
        <w:t>trademarks</w:t>
      </w:r>
      <w:r>
        <w:rPr>
          <w:spacing w:val="-9"/>
        </w:rPr>
        <w:t> </w:t>
      </w:r>
      <w:r>
        <w:rPr/>
        <w:t>of</w:t>
      </w:r>
      <w:r>
        <w:rPr>
          <w:spacing w:val="-8"/>
        </w:rPr>
        <w:t> </w:t>
      </w:r>
      <w:r>
        <w:rPr/>
        <w:t>Sun Microsystems, Inc.</w:t>
      </w:r>
    </w:p>
    <w:p>
      <w:pPr>
        <w:pStyle w:val="BodyText"/>
        <w:spacing w:line="458" w:lineRule="auto" w:before="211"/>
        <w:ind w:left="360"/>
      </w:pPr>
      <w:r>
        <w:rPr/>
        <w:t>ACSL</w:t>
      </w:r>
      <w:r>
        <w:rPr>
          <w:spacing w:val="-6"/>
        </w:rPr>
        <w:t> </w:t>
      </w:r>
      <w:r>
        <w:rPr/>
        <w:t>is</w:t>
      </w:r>
      <w:r>
        <w:rPr>
          <w:spacing w:val="-7"/>
        </w:rPr>
        <w:t> </w:t>
      </w:r>
      <w:r>
        <w:rPr/>
        <w:t>a</w:t>
      </w:r>
      <w:r>
        <w:rPr>
          <w:spacing w:val="-6"/>
        </w:rPr>
        <w:t> </w:t>
      </w:r>
      <w:r>
        <w:rPr/>
        <w:t>trademark</w:t>
      </w:r>
      <w:r>
        <w:rPr>
          <w:spacing w:val="-6"/>
        </w:rPr>
        <w:t> </w:t>
      </w:r>
      <w:r>
        <w:rPr/>
        <w:t>of</w:t>
      </w:r>
      <w:r>
        <w:rPr>
          <w:spacing w:val="-6"/>
        </w:rPr>
        <w:t> </w:t>
      </w:r>
      <w:r>
        <w:rPr/>
        <w:t>Mitchell</w:t>
      </w:r>
      <w:r>
        <w:rPr>
          <w:spacing w:val="-6"/>
        </w:rPr>
        <w:t> </w:t>
      </w:r>
      <w:r>
        <w:rPr/>
        <w:t>and</w:t>
      </w:r>
      <w:r>
        <w:rPr>
          <w:spacing w:val="-6"/>
        </w:rPr>
        <w:t> </w:t>
      </w:r>
      <w:r>
        <w:rPr/>
        <w:t>Gauthier</w:t>
      </w:r>
      <w:r>
        <w:rPr>
          <w:spacing w:val="-6"/>
        </w:rPr>
        <w:t> </w:t>
      </w:r>
      <w:r>
        <w:rPr/>
        <w:t>Associates. IMSL is a trademark of IMSL, Inc.</w:t>
      </w:r>
    </w:p>
    <w:p>
      <w:pPr>
        <w:pStyle w:val="BodyText"/>
        <w:spacing w:line="230" w:lineRule="auto" w:before="9"/>
        <w:ind w:left="360"/>
      </w:pPr>
      <w:r>
        <w:rPr/>
        <w:t>Matrix-X</w:t>
      </w:r>
      <w:r>
        <w:rPr>
          <w:spacing w:val="-7"/>
        </w:rPr>
        <w:t> </w:t>
      </w:r>
      <w:r>
        <w:rPr/>
        <w:t>and</w:t>
      </w:r>
      <w:r>
        <w:rPr>
          <w:spacing w:val="-6"/>
        </w:rPr>
        <w:t> </w:t>
      </w:r>
      <w:r>
        <w:rPr/>
        <w:t>System</w:t>
      </w:r>
      <w:r>
        <w:rPr>
          <w:spacing w:val="-6"/>
        </w:rPr>
        <w:t> </w:t>
      </w:r>
      <w:r>
        <w:rPr/>
        <w:t>Build</w:t>
      </w:r>
      <w:r>
        <w:rPr>
          <w:spacing w:val="-6"/>
        </w:rPr>
        <w:t> </w:t>
      </w:r>
      <w:r>
        <w:rPr/>
        <w:t>are</w:t>
      </w:r>
      <w:r>
        <w:rPr>
          <w:spacing w:val="-6"/>
        </w:rPr>
        <w:t> </w:t>
      </w:r>
      <w:r>
        <w:rPr/>
        <w:t>trademarks</w:t>
      </w:r>
      <w:r>
        <w:rPr>
          <w:spacing w:val="-7"/>
        </w:rPr>
        <w:t> </w:t>
      </w:r>
      <w:r>
        <w:rPr/>
        <w:t>of</w:t>
      </w:r>
      <w:r>
        <w:rPr>
          <w:spacing w:val="-6"/>
        </w:rPr>
        <w:t> </w:t>
      </w:r>
      <w:r>
        <w:rPr/>
        <w:t>Integrated Systems, Inc.</w:t>
      </w:r>
    </w:p>
    <w:p>
      <w:pPr>
        <w:pStyle w:val="BodyText"/>
        <w:spacing w:line="458" w:lineRule="auto" w:before="211"/>
        <w:ind w:left="360" w:right="312"/>
      </w:pPr>
      <w:r>
        <w:rPr/>
        <w:t>Control-C is a trademark of Systems Control, Inc. Easy</w:t>
      </w:r>
      <w:r>
        <w:rPr>
          <w:spacing w:val="-5"/>
        </w:rPr>
        <w:t> </w:t>
      </w:r>
      <w:r>
        <w:rPr/>
        <w:t>5</w:t>
      </w:r>
      <w:r>
        <w:rPr>
          <w:spacing w:val="-5"/>
        </w:rPr>
        <w:t> </w:t>
      </w:r>
      <w:r>
        <w:rPr/>
        <w:t>is</w:t>
      </w:r>
      <w:r>
        <w:rPr>
          <w:spacing w:val="-6"/>
        </w:rPr>
        <w:t> </w:t>
      </w:r>
      <w:r>
        <w:rPr/>
        <w:t>a</w:t>
      </w:r>
      <w:r>
        <w:rPr>
          <w:spacing w:val="-5"/>
        </w:rPr>
        <w:t> </w:t>
      </w:r>
      <w:r>
        <w:rPr/>
        <w:t>trademark</w:t>
      </w:r>
      <w:r>
        <w:rPr>
          <w:spacing w:val="-5"/>
        </w:rPr>
        <w:t> </w:t>
      </w:r>
      <w:r>
        <w:rPr/>
        <w:t>of</w:t>
      </w:r>
      <w:r>
        <w:rPr>
          <w:spacing w:val="-5"/>
        </w:rPr>
        <w:t> </w:t>
      </w:r>
      <w:r>
        <w:rPr/>
        <w:t>Boeing</w:t>
      </w:r>
      <w:r>
        <w:rPr>
          <w:spacing w:val="-5"/>
        </w:rPr>
        <w:t> </w:t>
      </w:r>
      <w:r>
        <w:rPr/>
        <w:t>Computer</w:t>
      </w:r>
      <w:r>
        <w:rPr>
          <w:spacing w:val="-5"/>
        </w:rPr>
        <w:t> </w:t>
      </w:r>
      <w:r>
        <w:rPr/>
        <w:t>Services.</w:t>
      </w:r>
    </w:p>
    <w:p>
      <w:pPr>
        <w:pStyle w:val="BodyText"/>
        <w:spacing w:line="230" w:lineRule="auto" w:before="9"/>
        <w:ind w:left="360"/>
      </w:pPr>
      <w:r>
        <w:rPr/>
        <w:t>Pro-Matlab</w:t>
      </w:r>
      <w:r>
        <w:rPr>
          <w:spacing w:val="-7"/>
        </w:rPr>
        <w:t> </w:t>
      </w:r>
      <w:r>
        <w:rPr/>
        <w:t>and</w:t>
      </w:r>
      <w:r>
        <w:rPr>
          <w:spacing w:val="-7"/>
        </w:rPr>
        <w:t> </w:t>
      </w:r>
      <w:r>
        <w:rPr/>
        <w:t>Simulink</w:t>
      </w:r>
      <w:r>
        <w:rPr>
          <w:spacing w:val="-7"/>
        </w:rPr>
        <w:t> </w:t>
      </w:r>
      <w:r>
        <w:rPr/>
        <w:t>are</w:t>
      </w:r>
      <w:r>
        <w:rPr>
          <w:spacing w:val="-7"/>
        </w:rPr>
        <w:t> </w:t>
      </w:r>
      <w:r>
        <w:rPr/>
        <w:t>trademarks</w:t>
      </w:r>
      <w:r>
        <w:rPr>
          <w:spacing w:val="-7"/>
        </w:rPr>
        <w:t> </w:t>
      </w:r>
      <w:r>
        <w:rPr/>
        <w:t>of</w:t>
      </w:r>
      <w:r>
        <w:rPr>
          <w:spacing w:val="-7"/>
        </w:rPr>
        <w:t> </w:t>
      </w:r>
      <w:r>
        <w:rPr/>
        <w:t>The Mathworks, Inc.</w:t>
      </w:r>
    </w:p>
    <w:p>
      <w:pPr>
        <w:pStyle w:val="Heading7"/>
        <w:spacing w:before="95"/>
        <w:ind w:left="325"/>
        <w:rPr>
          <w:rFonts w:ascii="Times New Roman"/>
        </w:rPr>
      </w:pPr>
      <w:r>
        <w:rPr>
          <w:b w:val="0"/>
        </w:rPr>
        <w:br w:type="column"/>
      </w:r>
      <w:r>
        <w:rPr>
          <w:rFonts w:ascii="Times New Roman"/>
        </w:rPr>
        <w:t>LICENSING </w:t>
      </w:r>
      <w:r>
        <w:rPr>
          <w:rFonts w:ascii="Times New Roman"/>
          <w:spacing w:val="-2"/>
        </w:rPr>
        <w:t>INFORMATION</w:t>
      </w:r>
    </w:p>
    <w:p>
      <w:pPr>
        <w:pStyle w:val="BodyText"/>
        <w:spacing w:line="230" w:lineRule="auto" w:before="218"/>
        <w:ind w:left="325" w:right="714"/>
      </w:pPr>
      <w:r>
        <w:rPr/>
        <w:t>For</w:t>
      </w:r>
      <w:r>
        <w:rPr>
          <w:spacing w:val="-4"/>
        </w:rPr>
        <w:t> </w:t>
      </w:r>
      <w:r>
        <w:rPr/>
        <w:t>information</w:t>
      </w:r>
      <w:r>
        <w:rPr>
          <w:spacing w:val="-4"/>
        </w:rPr>
        <w:t> </w:t>
      </w:r>
      <w:r>
        <w:rPr/>
        <w:t>on</w:t>
      </w:r>
      <w:r>
        <w:rPr>
          <w:spacing w:val="-4"/>
        </w:rPr>
        <w:t> </w:t>
      </w:r>
      <w:r>
        <w:rPr/>
        <w:t>purchasing</w:t>
      </w:r>
      <w:r>
        <w:rPr>
          <w:spacing w:val="-4"/>
        </w:rPr>
        <w:t> </w:t>
      </w:r>
      <w:r>
        <w:rPr/>
        <w:t>SD/FAST</w:t>
      </w:r>
      <w:r>
        <w:rPr>
          <w:spacing w:val="-4"/>
        </w:rPr>
        <w:t> </w:t>
      </w:r>
      <w:r>
        <w:rPr/>
        <w:t>or</w:t>
      </w:r>
      <w:r>
        <w:rPr>
          <w:spacing w:val="-4"/>
        </w:rPr>
        <w:t> </w:t>
      </w:r>
      <w:r>
        <w:rPr/>
        <w:t>additional</w:t>
      </w:r>
      <w:r>
        <w:rPr>
          <w:spacing w:val="-4"/>
        </w:rPr>
        <w:t> </w:t>
      </w:r>
      <w:r>
        <w:rPr/>
        <w:t>copies of this manual, contact:</w:t>
      </w:r>
    </w:p>
    <w:p>
      <w:pPr>
        <w:spacing w:before="211"/>
        <w:ind w:left="325" w:right="0" w:firstLine="0"/>
        <w:jc w:val="left"/>
        <w:rPr>
          <w:i/>
          <w:sz w:val="20"/>
        </w:rPr>
      </w:pPr>
      <w:r>
        <w:rPr>
          <w:i/>
          <w:sz w:val="20"/>
        </w:rPr>
        <w:t>U.S.A.,</w:t>
      </w:r>
      <w:r>
        <w:rPr>
          <w:i/>
          <w:spacing w:val="-2"/>
          <w:sz w:val="20"/>
        </w:rPr>
        <w:t> </w:t>
      </w:r>
      <w:r>
        <w:rPr>
          <w:i/>
          <w:sz w:val="20"/>
        </w:rPr>
        <w:t>Canada</w:t>
      </w:r>
      <w:r>
        <w:rPr>
          <w:i/>
          <w:spacing w:val="-2"/>
          <w:sz w:val="20"/>
        </w:rPr>
        <w:t> </w:t>
      </w:r>
      <w:r>
        <w:rPr>
          <w:i/>
          <w:sz w:val="20"/>
        </w:rPr>
        <w:t>and</w:t>
      </w:r>
      <w:r>
        <w:rPr>
          <w:i/>
          <w:spacing w:val="-2"/>
          <w:sz w:val="20"/>
        </w:rPr>
        <w:t> Worldwide:</w:t>
      </w:r>
    </w:p>
    <w:p>
      <w:pPr>
        <w:pStyle w:val="Heading8"/>
        <w:spacing w:line="225" w:lineRule="exact" w:before="210"/>
        <w:ind w:left="325"/>
        <w:rPr>
          <w:rFonts w:ascii="Times New Roman"/>
        </w:rPr>
      </w:pPr>
      <w:r>
        <w:rPr>
          <w:rFonts w:ascii="Times New Roman"/>
        </w:rPr>
        <w:t>Symbolic Dynamics, </w:t>
      </w:r>
      <w:r>
        <w:rPr>
          <w:rFonts w:ascii="Times New Roman"/>
          <w:spacing w:val="-4"/>
        </w:rPr>
        <w:t>Inc.</w:t>
      </w:r>
    </w:p>
    <w:p>
      <w:pPr>
        <w:pStyle w:val="BodyText"/>
        <w:spacing w:line="220" w:lineRule="exact"/>
        <w:ind w:left="325"/>
      </w:pPr>
      <w:r>
        <w:rPr/>
        <w:t>561 Bush </w:t>
      </w:r>
      <w:r>
        <w:rPr>
          <w:spacing w:val="-2"/>
        </w:rPr>
        <w:t>Street</w:t>
      </w:r>
    </w:p>
    <w:p>
      <w:pPr>
        <w:pStyle w:val="BodyText"/>
        <w:spacing w:line="230" w:lineRule="auto" w:before="2"/>
        <w:ind w:left="325" w:right="2158"/>
      </w:pPr>
      <w:r>
        <w:rPr/>
        <w:t>Mountain</w:t>
      </w:r>
      <w:r>
        <w:rPr>
          <w:spacing w:val="-13"/>
        </w:rPr>
        <w:t> </w:t>
      </w:r>
      <w:r>
        <w:rPr/>
        <w:t>View,</w:t>
      </w:r>
      <w:r>
        <w:rPr>
          <w:spacing w:val="-12"/>
        </w:rPr>
        <w:t> </w:t>
      </w:r>
      <w:r>
        <w:rPr/>
        <w:t>CA,</w:t>
      </w:r>
      <w:r>
        <w:rPr>
          <w:spacing w:val="-13"/>
        </w:rPr>
        <w:t> </w:t>
      </w:r>
      <w:r>
        <w:rPr/>
        <w:t>U.S.A.</w:t>
      </w:r>
      <w:r>
        <w:rPr>
          <w:spacing w:val="-12"/>
        </w:rPr>
        <w:t> </w:t>
      </w:r>
      <w:r>
        <w:rPr/>
        <w:t>94041 telephone: +1 (415) 960-1532</w:t>
      </w:r>
    </w:p>
    <w:p>
      <w:pPr>
        <w:pStyle w:val="BodyText"/>
        <w:spacing w:line="216" w:lineRule="exact"/>
        <w:ind w:left="325"/>
      </w:pPr>
      <w:r>
        <w:rPr/>
        <w:t>fax:</w:t>
      </w:r>
      <w:r>
        <w:rPr>
          <w:spacing w:val="-1"/>
        </w:rPr>
        <w:t> </w:t>
      </w:r>
      <w:r>
        <w:rPr/>
        <w:t>+1</w:t>
      </w:r>
      <w:r>
        <w:rPr>
          <w:spacing w:val="-1"/>
        </w:rPr>
        <w:t> </w:t>
      </w:r>
      <w:r>
        <w:rPr/>
        <w:t>(415) 960-</w:t>
      </w:r>
      <w:r>
        <w:rPr>
          <w:spacing w:val="-4"/>
        </w:rPr>
        <w:t>0338</w:t>
      </w:r>
    </w:p>
    <w:p>
      <w:pPr>
        <w:pStyle w:val="BodyText"/>
        <w:spacing w:line="230" w:lineRule="auto" w:before="3"/>
        <w:ind w:left="325" w:right="3315"/>
      </w:pPr>
      <w:r>
        <w:rPr/>
        <w:t>email: </w:t>
      </w:r>
      <w:hyperlink r:id="rId9">
        <w:r>
          <w:rPr/>
          <w:t>info@symdyn.com</w:t>
        </w:r>
      </w:hyperlink>
      <w:r>
        <w:rPr/>
        <w:t> </w:t>
      </w:r>
      <w:r>
        <w:rPr>
          <w:spacing w:val="-2"/>
        </w:rPr>
        <w:t>web: </w:t>
      </w:r>
      <w:hyperlink r:id="rId10">
        <w:r>
          <w:rPr>
            <w:spacing w:val="-2"/>
          </w:rPr>
          <w:t>http://www.symdyn.com</w:t>
        </w:r>
      </w:hyperlink>
    </w:p>
    <w:p>
      <w:pPr>
        <w:pStyle w:val="BodyText"/>
        <w:spacing w:line="221" w:lineRule="exact"/>
        <w:ind w:left="325"/>
      </w:pPr>
      <w:r>
        <w:rPr/>
        <w:t>anonymous</w:t>
      </w:r>
      <w:r>
        <w:rPr>
          <w:spacing w:val="-5"/>
        </w:rPr>
        <w:t> </w:t>
      </w:r>
      <w:r>
        <w:rPr/>
        <w:t>ftp:</w:t>
      </w:r>
      <w:r>
        <w:rPr>
          <w:spacing w:val="-3"/>
        </w:rPr>
        <w:t> </w:t>
      </w:r>
      <w:r>
        <w:rPr>
          <w:spacing w:val="-2"/>
        </w:rPr>
        <w:t>ftp.symdyn.com</w:t>
      </w:r>
    </w:p>
    <w:p>
      <w:pPr>
        <w:spacing w:before="210"/>
        <w:ind w:left="325" w:right="0" w:firstLine="0"/>
        <w:jc w:val="left"/>
        <w:rPr>
          <w:i/>
          <w:sz w:val="20"/>
        </w:rPr>
      </w:pPr>
      <w:r>
        <w:rPr>
          <w:i/>
          <w:spacing w:val="-2"/>
          <w:sz w:val="20"/>
        </w:rPr>
        <w:t>Europe:</w:t>
      </w:r>
    </w:p>
    <w:p>
      <w:pPr>
        <w:pStyle w:val="Heading8"/>
        <w:spacing w:line="225" w:lineRule="exact" w:before="210"/>
        <w:ind w:left="325"/>
        <w:rPr>
          <w:rFonts w:ascii="Times New Roman"/>
        </w:rPr>
      </w:pPr>
      <w:r>
        <w:rPr>
          <w:rFonts w:ascii="Times New Roman"/>
        </w:rPr>
        <w:t>Rapid</w:t>
      </w:r>
      <w:r>
        <w:rPr>
          <w:rFonts w:ascii="Times New Roman"/>
          <w:spacing w:val="-5"/>
        </w:rPr>
        <w:t> </w:t>
      </w:r>
      <w:r>
        <w:rPr>
          <w:rFonts w:ascii="Times New Roman"/>
        </w:rPr>
        <w:t>Data</w:t>
      </w:r>
      <w:r>
        <w:rPr>
          <w:rFonts w:ascii="Times New Roman"/>
          <w:spacing w:val="-2"/>
        </w:rPr>
        <w:t> </w:t>
      </w:r>
      <w:r>
        <w:rPr>
          <w:rFonts w:ascii="Times New Roman"/>
          <w:spacing w:val="-4"/>
        </w:rPr>
        <w:t>LTD.</w:t>
      </w:r>
    </w:p>
    <w:p>
      <w:pPr>
        <w:pStyle w:val="BodyText"/>
        <w:spacing w:line="230" w:lineRule="auto" w:before="2"/>
        <w:ind w:left="325" w:right="3315"/>
      </w:pPr>
      <w:r>
        <w:rPr/>
        <w:t>Amelia</w:t>
      </w:r>
      <w:r>
        <w:rPr>
          <w:spacing w:val="-10"/>
        </w:rPr>
        <w:t> </w:t>
      </w:r>
      <w:r>
        <w:rPr/>
        <w:t>House,</w:t>
      </w:r>
      <w:r>
        <w:rPr>
          <w:spacing w:val="-10"/>
        </w:rPr>
        <w:t> </w:t>
      </w:r>
      <w:r>
        <w:rPr/>
        <w:t>Crescent</w:t>
      </w:r>
      <w:r>
        <w:rPr>
          <w:spacing w:val="-10"/>
        </w:rPr>
        <w:t> </w:t>
      </w:r>
      <w:r>
        <w:rPr/>
        <w:t>Road Worthing, West Sussex England, U.K.</w:t>
      </w:r>
      <w:r>
        <w:rPr>
          <w:spacing w:val="40"/>
        </w:rPr>
        <w:t> </w:t>
      </w:r>
      <w:r>
        <w:rPr/>
        <w:t>BN11 1RL telephone:</w:t>
      </w:r>
      <w:r>
        <w:rPr>
          <w:spacing w:val="-13"/>
        </w:rPr>
        <w:t> </w:t>
      </w:r>
      <w:r>
        <w:rPr/>
        <w:t>+44</w:t>
      </w:r>
      <w:r>
        <w:rPr>
          <w:spacing w:val="-12"/>
        </w:rPr>
        <w:t> </w:t>
      </w:r>
      <w:r>
        <w:rPr/>
        <w:t>(1903)</w:t>
      </w:r>
      <w:r>
        <w:rPr>
          <w:spacing w:val="-13"/>
        </w:rPr>
        <w:t> </w:t>
      </w:r>
      <w:r>
        <w:rPr/>
        <w:t>821266</w:t>
      </w:r>
    </w:p>
    <w:p>
      <w:pPr>
        <w:pStyle w:val="BodyText"/>
        <w:spacing w:line="214" w:lineRule="exact"/>
        <w:ind w:left="325"/>
      </w:pPr>
      <w:r>
        <w:rPr/>
        <w:t>fax:</w:t>
      </w:r>
      <w:r>
        <w:rPr>
          <w:spacing w:val="-1"/>
        </w:rPr>
        <w:t> </w:t>
      </w:r>
      <w:r>
        <w:rPr/>
        <w:t>+44</w:t>
      </w:r>
      <w:r>
        <w:rPr>
          <w:spacing w:val="-1"/>
        </w:rPr>
        <w:t> </w:t>
      </w:r>
      <w:r>
        <w:rPr/>
        <w:t>(1903) </w:t>
      </w:r>
      <w:r>
        <w:rPr>
          <w:spacing w:val="-2"/>
        </w:rPr>
        <w:t>820762</w:t>
      </w:r>
    </w:p>
    <w:p>
      <w:pPr>
        <w:pStyle w:val="BodyText"/>
        <w:spacing w:line="225" w:lineRule="exact"/>
        <w:ind w:left="325"/>
      </w:pPr>
      <w:r>
        <w:rPr/>
        <w:t>email: </w:t>
      </w:r>
      <w:hyperlink r:id="rId11">
        <w:r>
          <w:rPr>
            <w:spacing w:val="-2"/>
          </w:rPr>
          <w:t>ali@radata.demon.co.uk</w:t>
        </w:r>
      </w:hyperlink>
    </w:p>
    <w:p>
      <w:pPr>
        <w:pStyle w:val="BodyText"/>
      </w:pPr>
    </w:p>
    <w:p>
      <w:pPr>
        <w:pStyle w:val="BodyText"/>
      </w:pPr>
    </w:p>
    <w:p>
      <w:pPr>
        <w:pStyle w:val="BodyText"/>
        <w:spacing w:before="180"/>
      </w:pPr>
    </w:p>
    <w:p>
      <w:pPr>
        <w:pStyle w:val="Heading7"/>
        <w:spacing w:before="1"/>
        <w:ind w:left="325"/>
        <w:rPr>
          <w:rFonts w:ascii="Times New Roman"/>
        </w:rPr>
      </w:pPr>
      <w:r>
        <w:rPr>
          <w:rFonts w:ascii="Times New Roman"/>
        </w:rPr>
        <w:t>TECHNICAL </w:t>
      </w:r>
      <w:r>
        <w:rPr>
          <w:rFonts w:ascii="Times New Roman"/>
          <w:spacing w:val="-2"/>
        </w:rPr>
        <w:t>SUPPORT</w:t>
      </w:r>
    </w:p>
    <w:p>
      <w:pPr>
        <w:spacing w:before="210"/>
        <w:ind w:left="325" w:right="0" w:firstLine="0"/>
        <w:jc w:val="left"/>
        <w:rPr>
          <w:i/>
          <w:sz w:val="20"/>
        </w:rPr>
      </w:pPr>
      <w:r>
        <w:rPr>
          <w:i/>
          <w:sz w:val="20"/>
        </w:rPr>
        <w:t>U.S.A.,</w:t>
      </w:r>
      <w:r>
        <w:rPr>
          <w:i/>
          <w:spacing w:val="-2"/>
          <w:sz w:val="20"/>
        </w:rPr>
        <w:t> </w:t>
      </w:r>
      <w:r>
        <w:rPr>
          <w:i/>
          <w:sz w:val="20"/>
        </w:rPr>
        <w:t>Canada</w:t>
      </w:r>
      <w:r>
        <w:rPr>
          <w:i/>
          <w:spacing w:val="-2"/>
          <w:sz w:val="20"/>
        </w:rPr>
        <w:t> </w:t>
      </w:r>
      <w:r>
        <w:rPr>
          <w:i/>
          <w:sz w:val="20"/>
        </w:rPr>
        <w:t>and</w:t>
      </w:r>
      <w:r>
        <w:rPr>
          <w:i/>
          <w:spacing w:val="-2"/>
          <w:sz w:val="20"/>
        </w:rPr>
        <w:t> Worldwide:</w:t>
      </w:r>
    </w:p>
    <w:p>
      <w:pPr>
        <w:pStyle w:val="Heading8"/>
        <w:spacing w:line="225" w:lineRule="exact" w:before="210"/>
        <w:ind w:left="325"/>
        <w:rPr>
          <w:rFonts w:ascii="Times New Roman"/>
        </w:rPr>
      </w:pPr>
      <w:r>
        <w:rPr>
          <w:rFonts w:ascii="Times New Roman"/>
        </w:rPr>
        <w:t>Symbolic Dynamics, </w:t>
      </w:r>
      <w:r>
        <w:rPr>
          <w:rFonts w:ascii="Times New Roman"/>
          <w:spacing w:val="-4"/>
        </w:rPr>
        <w:t>Inc.</w:t>
      </w:r>
    </w:p>
    <w:p>
      <w:pPr>
        <w:tabs>
          <w:tab w:pos="2845" w:val="left" w:leader="none"/>
        </w:tabs>
        <w:spacing w:line="220" w:lineRule="exact" w:before="0"/>
        <w:ind w:left="325" w:right="0" w:firstLine="0"/>
        <w:jc w:val="left"/>
        <w:rPr>
          <w:sz w:val="20"/>
        </w:rPr>
      </w:pPr>
      <w:r>
        <w:rPr>
          <w:sz w:val="20"/>
        </w:rPr>
        <w:t>telephone</w:t>
      </w:r>
      <w:r>
        <w:rPr>
          <w:spacing w:val="-3"/>
          <w:sz w:val="20"/>
        </w:rPr>
        <w:t> </w:t>
      </w:r>
      <w:r>
        <w:rPr>
          <w:i/>
          <w:spacing w:val="-2"/>
          <w:sz w:val="20"/>
        </w:rPr>
        <w:t>(U.S.A.)</w:t>
      </w:r>
      <w:r>
        <w:rPr>
          <w:spacing w:val="-2"/>
          <w:sz w:val="20"/>
        </w:rPr>
        <w:t>:</w:t>
      </w:r>
      <w:r>
        <w:rPr>
          <w:sz w:val="20"/>
        </w:rPr>
        <w:tab/>
        <w:t>+1</w:t>
      </w:r>
      <w:r>
        <w:rPr>
          <w:spacing w:val="-2"/>
          <w:sz w:val="20"/>
        </w:rPr>
        <w:t> </w:t>
      </w:r>
      <w:r>
        <w:rPr>
          <w:sz w:val="20"/>
        </w:rPr>
        <w:t>(415) 960-</w:t>
      </w:r>
      <w:r>
        <w:rPr>
          <w:spacing w:val="-4"/>
          <w:sz w:val="20"/>
        </w:rPr>
        <w:t>1532</w:t>
      </w:r>
    </w:p>
    <w:p>
      <w:pPr>
        <w:pStyle w:val="BodyText"/>
        <w:tabs>
          <w:tab w:pos="2845" w:val="left" w:leader="none"/>
        </w:tabs>
        <w:spacing w:line="220" w:lineRule="exact"/>
        <w:ind w:left="325"/>
      </w:pPr>
      <w:r>
        <w:rPr>
          <w:spacing w:val="-4"/>
        </w:rPr>
        <w:t>fax:</w:t>
      </w:r>
      <w:r>
        <w:rPr/>
        <w:tab/>
        <w:t>+1</w:t>
      </w:r>
      <w:r>
        <w:rPr>
          <w:spacing w:val="-2"/>
        </w:rPr>
        <w:t> </w:t>
      </w:r>
      <w:r>
        <w:rPr/>
        <w:t>(415) 960-</w:t>
      </w:r>
      <w:r>
        <w:rPr>
          <w:spacing w:val="-4"/>
        </w:rPr>
        <w:t>0338</w:t>
      </w:r>
    </w:p>
    <w:p>
      <w:pPr>
        <w:pStyle w:val="BodyText"/>
        <w:tabs>
          <w:tab w:pos="2845" w:val="left" w:leader="none"/>
        </w:tabs>
        <w:spacing w:line="225" w:lineRule="exact"/>
        <w:ind w:left="325"/>
      </w:pPr>
      <w:r>
        <w:rPr>
          <w:spacing w:val="-2"/>
        </w:rPr>
        <w:t>email:</w:t>
      </w:r>
      <w:r>
        <w:rPr/>
        <w:tab/>
      </w:r>
      <w:hyperlink r:id="rId12">
        <w:r>
          <w:rPr>
            <w:spacing w:val="-2"/>
          </w:rPr>
          <w:t>support@symdyn.com</w:t>
        </w:r>
      </w:hyperlink>
    </w:p>
    <w:p>
      <w:pPr>
        <w:spacing w:before="210"/>
        <w:ind w:left="325" w:right="0" w:firstLine="0"/>
        <w:jc w:val="left"/>
        <w:rPr>
          <w:i/>
          <w:sz w:val="20"/>
        </w:rPr>
      </w:pPr>
      <w:r>
        <w:rPr>
          <w:i/>
          <w:spacing w:val="-2"/>
          <w:sz w:val="20"/>
        </w:rPr>
        <w:t>Europe:</w:t>
      </w:r>
    </w:p>
    <w:p>
      <w:pPr>
        <w:pStyle w:val="Heading8"/>
        <w:spacing w:line="225" w:lineRule="exact" w:before="210"/>
        <w:ind w:left="325"/>
        <w:rPr>
          <w:rFonts w:ascii="Times New Roman"/>
        </w:rPr>
      </w:pPr>
      <w:r>
        <w:rPr>
          <w:rFonts w:ascii="Times New Roman"/>
        </w:rPr>
        <w:t>Rapid</w:t>
      </w:r>
      <w:r>
        <w:rPr>
          <w:rFonts w:ascii="Times New Roman"/>
          <w:spacing w:val="-5"/>
        </w:rPr>
        <w:t> </w:t>
      </w:r>
      <w:r>
        <w:rPr>
          <w:rFonts w:ascii="Times New Roman"/>
        </w:rPr>
        <w:t>Data</w:t>
      </w:r>
      <w:r>
        <w:rPr>
          <w:rFonts w:ascii="Times New Roman"/>
          <w:spacing w:val="-2"/>
        </w:rPr>
        <w:t> </w:t>
      </w:r>
      <w:r>
        <w:rPr>
          <w:rFonts w:ascii="Times New Roman"/>
          <w:spacing w:val="-4"/>
        </w:rPr>
        <w:t>LTD.</w:t>
      </w:r>
    </w:p>
    <w:p>
      <w:pPr>
        <w:pStyle w:val="BodyText"/>
        <w:tabs>
          <w:tab w:pos="2845" w:val="left" w:leader="none"/>
        </w:tabs>
        <w:spacing w:line="220" w:lineRule="exact"/>
        <w:ind w:left="325"/>
      </w:pPr>
      <w:r>
        <w:rPr/>
        <w:t>telephone</w:t>
      </w:r>
      <w:r>
        <w:rPr>
          <w:spacing w:val="-1"/>
        </w:rPr>
        <w:t> </w:t>
      </w:r>
      <w:r>
        <w:rPr>
          <w:i/>
          <w:spacing w:val="-2"/>
        </w:rPr>
        <w:t>(U.K.)</w:t>
      </w:r>
      <w:r>
        <w:rPr>
          <w:spacing w:val="-2"/>
        </w:rPr>
        <w:t>:</w:t>
      </w:r>
      <w:r>
        <w:rPr/>
        <w:tab/>
        <w:t>+44 (1903) </w:t>
      </w:r>
      <w:r>
        <w:rPr>
          <w:spacing w:val="-2"/>
        </w:rPr>
        <w:t>821266</w:t>
      </w:r>
    </w:p>
    <w:p>
      <w:pPr>
        <w:pStyle w:val="BodyText"/>
        <w:tabs>
          <w:tab w:pos="2845" w:val="left" w:leader="none"/>
        </w:tabs>
        <w:spacing w:line="220" w:lineRule="exact"/>
        <w:ind w:left="325"/>
      </w:pPr>
      <w:r>
        <w:rPr>
          <w:spacing w:val="-4"/>
        </w:rPr>
        <w:t>fax:</w:t>
      </w:r>
      <w:r>
        <w:rPr/>
        <w:tab/>
        <w:t>+44 (1903) </w:t>
      </w:r>
      <w:r>
        <w:rPr>
          <w:spacing w:val="-2"/>
        </w:rPr>
        <w:t>820762</w:t>
      </w:r>
    </w:p>
    <w:p>
      <w:pPr>
        <w:pStyle w:val="BodyText"/>
        <w:tabs>
          <w:tab w:pos="2845" w:val="left" w:leader="none"/>
        </w:tabs>
        <w:spacing w:line="225" w:lineRule="exact"/>
        <w:ind w:left="325"/>
      </w:pPr>
      <w:r>
        <w:rPr>
          <w:spacing w:val="-2"/>
        </w:rPr>
        <w:t>email:</w:t>
      </w:r>
      <w:r>
        <w:rPr/>
        <w:tab/>
      </w:r>
      <w:hyperlink r:id="rId11">
        <w:r>
          <w:rPr>
            <w:spacing w:val="-2"/>
          </w:rPr>
          <w:t>ali@radata.demon.co.uk</w:t>
        </w:r>
      </w:hyperlink>
    </w:p>
    <w:p>
      <w:pPr>
        <w:pStyle w:val="BodyText"/>
        <w:spacing w:after="0" w:line="225" w:lineRule="exact"/>
        <w:sectPr>
          <w:type w:val="continuous"/>
          <w:pgSz w:w="12240" w:h="15840"/>
          <w:pgMar w:header="0" w:footer="1191" w:top="700" w:bottom="280" w:left="720" w:right="360"/>
          <w:cols w:num="2" w:equalWidth="0">
            <w:col w:w="5035" w:space="40"/>
            <w:col w:w="6085"/>
          </w:cols>
        </w:sectPr>
      </w:pPr>
    </w:p>
    <w:p>
      <w:pPr>
        <w:pStyle w:val="BodyText"/>
        <w:spacing w:before="439"/>
        <w:rPr>
          <w:sz w:val="48"/>
        </w:rPr>
      </w:pPr>
    </w:p>
    <w:p>
      <w:pPr>
        <w:pStyle w:val="Heading2"/>
        <w:rPr>
          <w:i/>
        </w:rPr>
      </w:pPr>
      <w:r>
        <w:rPr>
          <w:i/>
          <w:spacing w:val="-14"/>
        </w:rPr>
        <w:t>Table</w:t>
      </w:r>
      <w:r>
        <w:rPr>
          <w:i/>
          <w:spacing w:val="-18"/>
        </w:rPr>
        <w:t> </w:t>
      </w:r>
      <w:r>
        <w:rPr>
          <w:i/>
          <w:spacing w:val="-14"/>
        </w:rPr>
        <w:t>of</w:t>
      </w:r>
      <w:r>
        <w:rPr>
          <w:i/>
          <w:spacing w:val="-18"/>
        </w:rPr>
        <w:t> </w:t>
      </w:r>
      <w:r>
        <w:rPr>
          <w:i/>
          <w:spacing w:val="-14"/>
        </w:rPr>
        <w:t>Contents</w:t>
      </w:r>
    </w:p>
    <w:p>
      <w:pPr>
        <w:pStyle w:val="BodyText"/>
        <w:spacing w:before="3"/>
        <w:rPr>
          <w:i/>
          <w:sz w:val="19"/>
        </w:rPr>
      </w:pPr>
      <w:r>
        <w:rPr>
          <w:i/>
          <w:sz w:val="19"/>
        </w:rPr>
        <mc:AlternateContent>
          <mc:Choice Requires="wps">
            <w:drawing>
              <wp:anchor distT="0" distB="0" distL="0" distR="0" allowOverlap="1" layoutInCell="1" locked="0" behindDoc="1" simplePos="0" relativeHeight="487589376">
                <wp:simplePos x="0" y="0"/>
                <wp:positionH relativeFrom="page">
                  <wp:posOffset>2628900</wp:posOffset>
                </wp:positionH>
                <wp:positionV relativeFrom="paragraph">
                  <wp:posOffset>156015</wp:posOffset>
                </wp:positionV>
                <wp:extent cx="24003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2400300" cy="1270"/>
                        </a:xfrm>
                        <a:custGeom>
                          <a:avLst/>
                          <a:gdLst/>
                          <a:ahLst/>
                          <a:cxnLst/>
                          <a:rect l="l" t="t" r="r" b="b"/>
                          <a:pathLst>
                            <a:path w="2400300" h="0">
                              <a:moveTo>
                                <a:pt x="24003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2.284687pt;width:189pt;height:.1pt;mso-position-horizontal-relative:page;mso-position-vertical-relative:paragraph;z-index:-15727104;mso-wrap-distance-left:0;mso-wrap-distance-right:0" id="docshape9" coordorigin="4140,246" coordsize="3780,0" path="m7920,246l4140,246e" filled="false" stroked="true" strokeweight=".36pt" strokecolor="#000000">
                <v:path arrowok="t"/>
                <v:stroke dashstyle="solid"/>
                <w10:wrap type="topAndBottom"/>
              </v:shape>
            </w:pict>
          </mc:Fallback>
        </mc:AlternateConten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42"/>
        <w:rPr>
          <w:i/>
        </w:rPr>
      </w:pPr>
      <w:r>
        <w:rPr>
          <w:i/>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251924</wp:posOffset>
                </wp:positionV>
                <wp:extent cx="61722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9.836601pt;width:486pt;height:.1pt;mso-position-horizontal-relative:page;mso-position-vertical-relative:paragraph;z-index:-15726592;mso-wrap-distance-left:0;mso-wrap-distance-right:0" id="docshape10" coordorigin="1440,397" coordsize="9720,0" path="m11160,397l1440,397e" filled="false" stroked="true" strokeweight="2.04pt" strokecolor="#000000">
                <v:path arrowok="t"/>
                <v:stroke dashstyle="solid"/>
                <w10:wrap type="topAndBottom"/>
              </v:shape>
            </w:pict>
          </mc:Fallback>
        </mc:AlternateContent>
      </w:r>
    </w:p>
    <w:p>
      <w:pPr>
        <w:pStyle w:val="BodyText"/>
        <w:spacing w:before="41"/>
        <w:rPr>
          <w:i/>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0"/>
        <w:gridCol w:w="180"/>
        <w:gridCol w:w="4422"/>
        <w:gridCol w:w="2599"/>
      </w:tblGrid>
      <w:tr>
        <w:trPr>
          <w:trHeight w:val="343" w:hRule="atLeast"/>
        </w:trPr>
        <w:tc>
          <w:tcPr>
            <w:tcW w:w="2700" w:type="dxa"/>
            <w:gridSpan w:val="2"/>
          </w:tcPr>
          <w:p>
            <w:pPr>
              <w:pStyle w:val="TableParagraph"/>
              <w:rPr>
                <w:rFonts w:ascii="Times New Roman"/>
                <w:sz w:val="16"/>
              </w:rPr>
            </w:pPr>
          </w:p>
        </w:tc>
        <w:tc>
          <w:tcPr>
            <w:tcW w:w="4422" w:type="dxa"/>
            <w:tcBorders>
              <w:bottom w:val="single" w:sz="4" w:space="0" w:color="000000"/>
            </w:tcBorders>
          </w:tcPr>
          <w:p>
            <w:pPr>
              <w:pStyle w:val="TableParagraph"/>
              <w:spacing w:line="316" w:lineRule="exact"/>
              <w:rPr>
                <w:rFonts w:ascii="Times New Roman"/>
                <w:sz w:val="28"/>
              </w:rPr>
            </w:pPr>
            <w:r>
              <w:rPr>
                <w:rFonts w:ascii="Times New Roman"/>
                <w:spacing w:val="-2"/>
                <w:sz w:val="28"/>
              </w:rPr>
              <w:t>Preface</w:t>
            </w:r>
          </w:p>
        </w:tc>
        <w:tc>
          <w:tcPr>
            <w:tcW w:w="2599" w:type="dxa"/>
            <w:tcBorders>
              <w:bottom w:val="single" w:sz="4" w:space="0" w:color="000000"/>
            </w:tcBorders>
          </w:tcPr>
          <w:p>
            <w:pPr>
              <w:pStyle w:val="TableParagraph"/>
              <w:spacing w:before="86"/>
              <w:ind w:left="1877"/>
              <w:rPr>
                <w:rFonts w:ascii="Arial"/>
                <w:b/>
                <w:sz w:val="18"/>
              </w:rPr>
            </w:pPr>
            <w:r>
              <w:rPr>
                <w:rFonts w:ascii="Arial"/>
                <w:b/>
                <w:spacing w:val="-5"/>
                <w:sz w:val="18"/>
              </w:rPr>
              <w:t>ix</w:t>
            </w:r>
          </w:p>
        </w:tc>
      </w:tr>
      <w:tr>
        <w:trPr>
          <w:trHeight w:val="949" w:hRule="atLeast"/>
        </w:trPr>
        <w:tc>
          <w:tcPr>
            <w:tcW w:w="2520" w:type="dxa"/>
            <w:tcBorders>
              <w:top w:val="single" w:sz="4" w:space="0" w:color="000000"/>
            </w:tcBorders>
          </w:tcPr>
          <w:p>
            <w:pPr>
              <w:pStyle w:val="TableParagraph"/>
              <w:spacing w:line="333" w:lineRule="auto" w:before="180"/>
              <w:ind w:left="2072"/>
              <w:jc w:val="right"/>
              <w:rPr>
                <w:rFonts w:ascii="Arial"/>
                <w:b/>
                <w:sz w:val="20"/>
              </w:rPr>
            </w:pPr>
            <w:r>
              <w:rPr>
                <w:rFonts w:ascii="Arial"/>
                <w:b/>
                <w:spacing w:val="-6"/>
                <w:sz w:val="20"/>
              </w:rPr>
              <w:t>P1 </w:t>
            </w:r>
            <w:r>
              <w:rPr>
                <w:rFonts w:ascii="Arial"/>
                <w:b/>
                <w:spacing w:val="-5"/>
                <w:sz w:val="20"/>
              </w:rPr>
              <w:t>P2</w:t>
            </w:r>
          </w:p>
        </w:tc>
        <w:tc>
          <w:tcPr>
            <w:tcW w:w="180" w:type="dxa"/>
          </w:tcPr>
          <w:p>
            <w:pPr>
              <w:pStyle w:val="TableParagraph"/>
              <w:rPr>
                <w:rFonts w:ascii="Times New Roman"/>
                <w:sz w:val="16"/>
              </w:rPr>
            </w:pPr>
          </w:p>
        </w:tc>
        <w:tc>
          <w:tcPr>
            <w:tcW w:w="4422" w:type="dxa"/>
            <w:tcBorders>
              <w:top w:val="single" w:sz="4" w:space="0" w:color="000000"/>
            </w:tcBorders>
          </w:tcPr>
          <w:p>
            <w:pPr>
              <w:pStyle w:val="TableParagraph"/>
              <w:spacing w:line="333" w:lineRule="auto" w:before="181"/>
              <w:ind w:right="1414"/>
              <w:rPr>
                <w:rFonts w:ascii="Times New Roman"/>
                <w:sz w:val="20"/>
              </w:rPr>
            </w:pPr>
            <w:r>
              <w:rPr>
                <w:rFonts w:ascii="Times New Roman"/>
                <w:sz w:val="20"/>
              </w:rPr>
              <w:t>How</w:t>
            </w:r>
            <w:r>
              <w:rPr>
                <w:rFonts w:ascii="Times New Roman"/>
                <w:spacing w:val="-13"/>
                <w:sz w:val="20"/>
              </w:rPr>
              <w:t> </w:t>
            </w:r>
            <w:r>
              <w:rPr>
                <w:rFonts w:ascii="Times New Roman"/>
                <w:sz w:val="20"/>
              </w:rPr>
              <w:t>To</w:t>
            </w:r>
            <w:r>
              <w:rPr>
                <w:rFonts w:ascii="Times New Roman"/>
                <w:spacing w:val="-12"/>
                <w:sz w:val="20"/>
              </w:rPr>
              <w:t> </w:t>
            </w:r>
            <w:r>
              <w:rPr>
                <w:rFonts w:ascii="Times New Roman"/>
                <w:sz w:val="20"/>
              </w:rPr>
              <w:t>Use</w:t>
            </w:r>
            <w:r>
              <w:rPr>
                <w:rFonts w:ascii="Times New Roman"/>
                <w:spacing w:val="-13"/>
                <w:sz w:val="20"/>
              </w:rPr>
              <w:t> </w:t>
            </w:r>
            <w:r>
              <w:rPr>
                <w:rFonts w:ascii="Times New Roman"/>
                <w:sz w:val="20"/>
              </w:rPr>
              <w:t>This</w:t>
            </w:r>
            <w:r>
              <w:rPr>
                <w:rFonts w:ascii="Times New Roman"/>
                <w:spacing w:val="-12"/>
                <w:sz w:val="20"/>
              </w:rPr>
              <w:t> </w:t>
            </w:r>
            <w:r>
              <w:rPr>
                <w:rFonts w:ascii="Times New Roman"/>
                <w:sz w:val="20"/>
              </w:rPr>
              <w:t>Manual </w:t>
            </w:r>
            <w:r>
              <w:rPr>
                <w:rFonts w:ascii="Times New Roman"/>
                <w:spacing w:val="-2"/>
                <w:sz w:val="20"/>
              </w:rPr>
              <w:t>Conventions</w:t>
            </w:r>
          </w:p>
        </w:tc>
        <w:tc>
          <w:tcPr>
            <w:tcW w:w="2599" w:type="dxa"/>
            <w:tcBorders>
              <w:top w:val="single" w:sz="4" w:space="0" w:color="000000"/>
            </w:tcBorders>
          </w:tcPr>
          <w:p>
            <w:pPr>
              <w:pStyle w:val="TableParagraph"/>
              <w:spacing w:line="372" w:lineRule="auto" w:before="199"/>
              <w:ind w:left="1822" w:right="568"/>
              <w:jc w:val="right"/>
              <w:rPr>
                <w:rFonts w:ascii="Arial"/>
                <w:b/>
                <w:sz w:val="18"/>
              </w:rPr>
            </w:pPr>
            <w:r>
              <w:rPr>
                <w:rFonts w:ascii="Arial"/>
                <w:b/>
                <w:spacing w:val="-6"/>
                <w:sz w:val="18"/>
              </w:rPr>
              <w:t>ix </w:t>
            </w:r>
            <w:r>
              <w:rPr>
                <w:rFonts w:ascii="Arial"/>
                <w:b/>
                <w:spacing w:val="-10"/>
                <w:sz w:val="18"/>
              </w:rPr>
              <w:t>x</w:t>
            </w:r>
          </w:p>
        </w:tc>
      </w:tr>
      <w:tr>
        <w:trPr>
          <w:trHeight w:val="560" w:hRule="atLeast"/>
        </w:trPr>
        <w:tc>
          <w:tcPr>
            <w:tcW w:w="2520" w:type="dxa"/>
            <w:tcBorders>
              <w:bottom w:val="single" w:sz="4" w:space="0" w:color="000000"/>
            </w:tcBorders>
          </w:tcPr>
          <w:p>
            <w:pPr>
              <w:pStyle w:val="TableParagraph"/>
              <w:spacing w:before="54"/>
              <w:rPr>
                <w:rFonts w:ascii="Times New Roman"/>
                <w:i/>
                <w:sz w:val="20"/>
              </w:rPr>
            </w:pPr>
          </w:p>
          <w:p>
            <w:pPr>
              <w:pStyle w:val="TableParagraph"/>
              <w:rPr>
                <w:rFonts w:ascii="Arial"/>
                <w:b/>
                <w:sz w:val="20"/>
              </w:rPr>
            </w:pPr>
            <w:r>
              <w:rPr>
                <w:rFonts w:ascii="Arial"/>
                <w:b/>
                <w:sz w:val="20"/>
              </w:rPr>
              <w:t>TUTORIAL </w:t>
            </w:r>
            <w:r>
              <w:rPr>
                <w:rFonts w:ascii="Arial"/>
                <w:b/>
                <w:spacing w:val="-10"/>
                <w:sz w:val="20"/>
              </w:rPr>
              <w:t>1</w:t>
            </w:r>
          </w:p>
        </w:tc>
        <w:tc>
          <w:tcPr>
            <w:tcW w:w="180" w:type="dxa"/>
          </w:tcPr>
          <w:p>
            <w:pPr>
              <w:pStyle w:val="TableParagraph"/>
              <w:rPr>
                <w:rFonts w:ascii="Times New Roman"/>
                <w:sz w:val="16"/>
              </w:rPr>
            </w:pPr>
          </w:p>
        </w:tc>
        <w:tc>
          <w:tcPr>
            <w:tcW w:w="4422" w:type="dxa"/>
            <w:tcBorders>
              <w:bottom w:val="single" w:sz="4" w:space="0" w:color="000000"/>
            </w:tcBorders>
          </w:tcPr>
          <w:p>
            <w:pPr>
              <w:pStyle w:val="TableParagraph"/>
              <w:spacing w:before="210"/>
              <w:rPr>
                <w:rFonts w:ascii="Times New Roman"/>
                <w:sz w:val="28"/>
              </w:rPr>
            </w:pPr>
            <w:r>
              <w:rPr>
                <w:rFonts w:ascii="Times New Roman"/>
                <w:sz w:val="28"/>
              </w:rPr>
              <w:t>Introducing </w:t>
            </w:r>
            <w:r>
              <w:rPr>
                <w:rFonts w:ascii="Times New Roman"/>
                <w:spacing w:val="-2"/>
                <w:sz w:val="28"/>
              </w:rPr>
              <w:t>SD/FAST</w:t>
            </w:r>
          </w:p>
        </w:tc>
        <w:tc>
          <w:tcPr>
            <w:tcW w:w="2599" w:type="dxa"/>
            <w:tcBorders>
              <w:bottom w:val="single" w:sz="4" w:space="0" w:color="000000"/>
            </w:tcBorders>
          </w:tcPr>
          <w:p>
            <w:pPr>
              <w:pStyle w:val="TableParagraph"/>
              <w:spacing w:before="96"/>
              <w:rPr>
                <w:rFonts w:ascii="Times New Roman"/>
                <w:i/>
                <w:sz w:val="18"/>
              </w:rPr>
            </w:pPr>
          </w:p>
          <w:p>
            <w:pPr>
              <w:pStyle w:val="TableParagraph"/>
              <w:ind w:left="1877"/>
              <w:rPr>
                <w:rFonts w:ascii="Arial"/>
                <w:b/>
                <w:sz w:val="18"/>
              </w:rPr>
            </w:pPr>
            <w:r>
              <w:rPr>
                <w:rFonts w:ascii="Arial"/>
                <w:b/>
                <w:sz w:val="18"/>
              </w:rPr>
              <w:t>T-</w:t>
            </w:r>
            <w:r>
              <w:rPr>
                <w:rFonts w:ascii="Arial"/>
                <w:b/>
                <w:spacing w:val="-10"/>
                <w:sz w:val="18"/>
              </w:rPr>
              <w:t>1</w:t>
            </w:r>
          </w:p>
        </w:tc>
      </w:tr>
      <w:tr>
        <w:trPr>
          <w:trHeight w:val="732" w:hRule="atLeast"/>
        </w:trPr>
        <w:tc>
          <w:tcPr>
            <w:tcW w:w="2520" w:type="dxa"/>
            <w:tcBorders>
              <w:top w:val="single" w:sz="4" w:space="0" w:color="000000"/>
            </w:tcBorders>
          </w:tcPr>
          <w:p>
            <w:pPr>
              <w:pStyle w:val="TableParagraph"/>
              <w:spacing w:line="320" w:lineRule="atLeast" w:before="72"/>
              <w:ind w:left="2072"/>
              <w:jc w:val="right"/>
              <w:rPr>
                <w:rFonts w:ascii="Arial"/>
                <w:b/>
                <w:sz w:val="20"/>
              </w:rPr>
            </w:pPr>
            <w:r>
              <w:rPr>
                <w:rFonts w:ascii="Arial"/>
                <w:b/>
                <w:spacing w:val="-4"/>
                <w:sz w:val="20"/>
              </w:rPr>
              <w:t>T1.1 T1.2</w:t>
            </w:r>
          </w:p>
        </w:tc>
        <w:tc>
          <w:tcPr>
            <w:tcW w:w="180" w:type="dxa"/>
          </w:tcPr>
          <w:p>
            <w:pPr>
              <w:pStyle w:val="TableParagraph"/>
              <w:rPr>
                <w:rFonts w:ascii="Times New Roman"/>
                <w:sz w:val="16"/>
              </w:rPr>
            </w:pPr>
          </w:p>
        </w:tc>
        <w:tc>
          <w:tcPr>
            <w:tcW w:w="4422" w:type="dxa"/>
            <w:tcBorders>
              <w:top w:val="single" w:sz="4" w:space="0" w:color="000000"/>
            </w:tcBorders>
          </w:tcPr>
          <w:p>
            <w:pPr>
              <w:pStyle w:val="TableParagraph"/>
              <w:spacing w:line="320" w:lineRule="atLeast" w:before="72"/>
              <w:ind w:right="1414"/>
              <w:rPr>
                <w:rFonts w:ascii="Times New Roman"/>
                <w:sz w:val="20"/>
              </w:rPr>
            </w:pPr>
            <w:r>
              <w:rPr>
                <w:rFonts w:ascii="Times New Roman"/>
                <w:sz w:val="20"/>
              </w:rPr>
              <w:t>How</w:t>
            </w:r>
            <w:r>
              <w:rPr>
                <w:rFonts w:ascii="Times New Roman"/>
                <w:spacing w:val="-13"/>
                <w:sz w:val="20"/>
              </w:rPr>
              <w:t> </w:t>
            </w:r>
            <w:r>
              <w:rPr>
                <w:rFonts w:ascii="Times New Roman"/>
                <w:sz w:val="20"/>
              </w:rPr>
              <w:t>To</w:t>
            </w:r>
            <w:r>
              <w:rPr>
                <w:rFonts w:ascii="Times New Roman"/>
                <w:spacing w:val="-12"/>
                <w:sz w:val="20"/>
              </w:rPr>
              <w:t> </w:t>
            </w:r>
            <w:r>
              <w:rPr>
                <w:rFonts w:ascii="Times New Roman"/>
                <w:sz w:val="20"/>
              </w:rPr>
              <w:t>Use</w:t>
            </w:r>
            <w:r>
              <w:rPr>
                <w:rFonts w:ascii="Times New Roman"/>
                <w:spacing w:val="-13"/>
                <w:sz w:val="20"/>
              </w:rPr>
              <w:t> </w:t>
            </w:r>
            <w:r>
              <w:rPr>
                <w:rFonts w:ascii="Times New Roman"/>
                <w:sz w:val="20"/>
              </w:rPr>
              <w:t>The</w:t>
            </w:r>
            <w:r>
              <w:rPr>
                <w:rFonts w:ascii="Times New Roman"/>
                <w:spacing w:val="-12"/>
                <w:sz w:val="20"/>
              </w:rPr>
              <w:t> </w:t>
            </w:r>
            <w:r>
              <w:rPr>
                <w:rFonts w:ascii="Times New Roman"/>
                <w:sz w:val="20"/>
              </w:rPr>
              <w:t>Tutorials Applications</w:t>
            </w:r>
            <w:r>
              <w:rPr>
                <w:rFonts w:ascii="Times New Roman"/>
                <w:spacing w:val="-2"/>
                <w:sz w:val="20"/>
              </w:rPr>
              <w:t> </w:t>
            </w:r>
            <w:r>
              <w:rPr>
                <w:rFonts w:ascii="Times New Roman"/>
                <w:sz w:val="20"/>
              </w:rPr>
              <w:t>of</w:t>
            </w:r>
            <w:r>
              <w:rPr>
                <w:rFonts w:ascii="Times New Roman"/>
                <w:spacing w:val="-1"/>
                <w:sz w:val="20"/>
              </w:rPr>
              <w:t> </w:t>
            </w:r>
            <w:r>
              <w:rPr>
                <w:rFonts w:ascii="Times New Roman"/>
                <w:sz w:val="20"/>
              </w:rPr>
              <w:t>SD/FAST</w:t>
            </w:r>
          </w:p>
        </w:tc>
        <w:tc>
          <w:tcPr>
            <w:tcW w:w="2599" w:type="dxa"/>
            <w:tcBorders>
              <w:top w:val="single" w:sz="4" w:space="0" w:color="000000"/>
            </w:tcBorders>
          </w:tcPr>
          <w:p>
            <w:pPr>
              <w:pStyle w:val="TableParagraph"/>
              <w:spacing w:before="199"/>
              <w:ind w:left="1877"/>
              <w:rPr>
                <w:rFonts w:ascii="Arial"/>
                <w:b/>
                <w:sz w:val="18"/>
              </w:rPr>
            </w:pPr>
            <w:r>
              <w:rPr>
                <w:rFonts w:ascii="Arial"/>
                <w:b/>
                <w:sz w:val="18"/>
              </w:rPr>
              <w:t>T-</w:t>
            </w:r>
            <w:r>
              <w:rPr>
                <w:rFonts w:ascii="Arial"/>
                <w:b/>
                <w:spacing w:val="-10"/>
                <w:sz w:val="18"/>
              </w:rPr>
              <w:t>1</w:t>
            </w:r>
          </w:p>
          <w:p>
            <w:pPr>
              <w:pStyle w:val="TableParagraph"/>
              <w:spacing w:line="194" w:lineRule="exact" w:before="113"/>
              <w:ind w:left="1877"/>
              <w:rPr>
                <w:rFonts w:ascii="Arial"/>
                <w:b/>
                <w:sz w:val="18"/>
              </w:rPr>
            </w:pPr>
            <w:r>
              <w:rPr>
                <w:rFonts w:ascii="Arial"/>
                <w:b/>
                <w:sz w:val="18"/>
              </w:rPr>
              <w:t>T-</w:t>
            </w:r>
            <w:r>
              <w:rPr>
                <w:rFonts w:ascii="Arial"/>
                <w:b/>
                <w:spacing w:val="-10"/>
                <w:sz w:val="18"/>
              </w:rPr>
              <w:t>2</w:t>
            </w:r>
          </w:p>
        </w:tc>
      </w:tr>
    </w:tbl>
    <w:p>
      <w:pPr>
        <w:tabs>
          <w:tab w:pos="9722" w:val="left" w:leader="dot"/>
        </w:tabs>
        <w:spacing w:before="60"/>
        <w:ind w:left="3420" w:right="0" w:firstLine="0"/>
        <w:jc w:val="left"/>
        <w:rPr>
          <w:rFonts w:ascii="Arial"/>
          <w:sz w:val="16"/>
        </w:rPr>
      </w:pPr>
      <w:r>
        <w:rPr>
          <w:rFonts w:ascii="Arial"/>
          <w:sz w:val="16"/>
        </w:rPr>
        <w:t>T1.2.1</w:t>
      </w:r>
      <w:r>
        <w:rPr>
          <w:rFonts w:ascii="Arial"/>
          <w:spacing w:val="79"/>
          <w:w w:val="150"/>
          <w:sz w:val="16"/>
        </w:rPr>
        <w:t> </w:t>
      </w:r>
      <w:r>
        <w:rPr>
          <w:rFonts w:ascii="Arial"/>
          <w:sz w:val="16"/>
        </w:rPr>
        <w:t>Mechanical</w:t>
      </w:r>
      <w:r>
        <w:rPr>
          <w:rFonts w:ascii="Arial"/>
          <w:spacing w:val="-3"/>
          <w:sz w:val="16"/>
        </w:rPr>
        <w:t> </w:t>
      </w:r>
      <w:r>
        <w:rPr>
          <w:rFonts w:ascii="Arial"/>
          <w:spacing w:val="-2"/>
          <w:sz w:val="16"/>
        </w:rPr>
        <w:t>systems</w:t>
      </w:r>
      <w:r>
        <w:rPr>
          <w:rFonts w:ascii="Arial"/>
          <w:sz w:val="16"/>
        </w:rPr>
        <w:tab/>
      </w:r>
      <w:r>
        <w:rPr>
          <w:rFonts w:ascii="Arial"/>
          <w:spacing w:val="-2"/>
          <w:sz w:val="16"/>
        </w:rPr>
        <w:t>T-</w:t>
      </w:r>
      <w:r>
        <w:rPr>
          <w:rFonts w:ascii="Arial"/>
          <w:spacing w:val="-10"/>
          <w:sz w:val="16"/>
        </w:rPr>
        <w:t>3</w:t>
      </w:r>
    </w:p>
    <w:p>
      <w:pPr>
        <w:spacing w:before="16"/>
        <w:ind w:left="3420" w:right="0" w:firstLine="0"/>
        <w:jc w:val="left"/>
        <w:rPr>
          <w:rFonts w:ascii="Arial"/>
          <w:sz w:val="16"/>
        </w:rPr>
      </w:pPr>
      <w:r>
        <w:rPr>
          <w:rFonts w:ascii="Arial"/>
          <w:sz w:val="16"/>
        </w:rPr>
        <w:t>T1.2.2</w:t>
      </w:r>
      <w:r>
        <w:rPr>
          <w:rFonts w:ascii="Arial"/>
          <w:spacing w:val="78"/>
          <w:w w:val="150"/>
          <w:sz w:val="16"/>
        </w:rPr>
        <w:t> </w:t>
      </w:r>
      <w:r>
        <w:rPr>
          <w:rFonts w:ascii="Arial"/>
          <w:sz w:val="16"/>
        </w:rPr>
        <w:t>Force</w:t>
      </w:r>
      <w:r>
        <w:rPr>
          <w:rFonts w:ascii="Arial"/>
          <w:spacing w:val="-3"/>
          <w:sz w:val="16"/>
        </w:rPr>
        <w:t> </w:t>
      </w:r>
      <w:r>
        <w:rPr>
          <w:rFonts w:ascii="Arial"/>
          <w:sz w:val="16"/>
        </w:rPr>
        <w:t>Models</w:t>
      </w:r>
      <w:r>
        <w:rPr>
          <w:rFonts w:ascii="Arial"/>
          <w:spacing w:val="-23"/>
          <w:sz w:val="16"/>
        </w:rPr>
        <w:t> </w:t>
      </w:r>
      <w:r>
        <w:rPr>
          <w:rFonts w:ascii="Arial"/>
          <w:sz w:val="16"/>
        </w:rPr>
        <w:t>.........................................................................................................</w:t>
      </w:r>
      <w:r>
        <w:rPr>
          <w:rFonts w:ascii="Arial"/>
          <w:spacing w:val="-11"/>
          <w:sz w:val="16"/>
        </w:rPr>
        <w:t> </w:t>
      </w:r>
      <w:r>
        <w:rPr>
          <w:rFonts w:ascii="Arial"/>
          <w:sz w:val="16"/>
        </w:rPr>
        <w:t>T-</w:t>
      </w:r>
      <w:r>
        <w:rPr>
          <w:rFonts w:ascii="Arial"/>
          <w:spacing w:val="-10"/>
          <w:sz w:val="16"/>
        </w:rPr>
        <w:t>4</w:t>
      </w:r>
    </w:p>
    <w:p>
      <w:pPr>
        <w:spacing w:before="16"/>
        <w:ind w:left="3420" w:right="0" w:firstLine="0"/>
        <w:jc w:val="left"/>
        <w:rPr>
          <w:rFonts w:ascii="Arial"/>
          <w:sz w:val="16"/>
        </w:rPr>
      </w:pPr>
      <w:r>
        <w:rPr>
          <w:rFonts w:ascii="Arial"/>
          <w:sz w:val="16"/>
        </w:rPr>
        <w:t>T1.2.3</w:t>
      </w:r>
      <w:r>
        <w:rPr>
          <w:rFonts w:ascii="Arial"/>
          <w:spacing w:val="31"/>
          <w:sz w:val="16"/>
        </w:rPr>
        <w:t>  </w:t>
      </w:r>
      <w:r>
        <w:rPr>
          <w:rFonts w:ascii="Arial"/>
          <w:sz w:val="16"/>
        </w:rPr>
        <w:t>Prescribed</w:t>
      </w:r>
      <w:r>
        <w:rPr>
          <w:rFonts w:ascii="Arial"/>
          <w:spacing w:val="-2"/>
          <w:sz w:val="16"/>
        </w:rPr>
        <w:t> </w:t>
      </w:r>
      <w:r>
        <w:rPr>
          <w:rFonts w:ascii="Arial"/>
          <w:sz w:val="16"/>
        </w:rPr>
        <w:t>Motions</w:t>
      </w:r>
      <w:r>
        <w:rPr>
          <w:rFonts w:ascii="Arial"/>
          <w:spacing w:val="-31"/>
          <w:sz w:val="16"/>
        </w:rPr>
        <w:t> </w:t>
      </w:r>
      <w:r>
        <w:rPr>
          <w:rFonts w:ascii="Arial"/>
          <w:sz w:val="16"/>
        </w:rPr>
        <w:t>................................................................................................</w:t>
      </w:r>
      <w:r>
        <w:rPr>
          <w:rFonts w:ascii="Arial"/>
          <w:spacing w:val="-11"/>
          <w:sz w:val="16"/>
        </w:rPr>
        <w:t> </w:t>
      </w:r>
      <w:r>
        <w:rPr>
          <w:rFonts w:ascii="Arial"/>
          <w:sz w:val="16"/>
        </w:rPr>
        <w:t>T-</w:t>
      </w:r>
      <w:r>
        <w:rPr>
          <w:rFonts w:ascii="Arial"/>
          <w:spacing w:val="-10"/>
          <w:sz w:val="16"/>
        </w:rPr>
        <w:t>4</w:t>
      </w:r>
    </w:p>
    <w:p>
      <w:pPr>
        <w:spacing w:line="261" w:lineRule="auto" w:before="16"/>
        <w:ind w:left="3420" w:right="1096" w:firstLine="0"/>
        <w:jc w:val="left"/>
        <w:rPr>
          <w:rFonts w:ascii="Arial"/>
          <w:sz w:val="16"/>
        </w:rPr>
      </w:pPr>
      <w:r>
        <w:rPr>
          <w:rFonts w:ascii="Arial"/>
          <w:sz w:val="16"/>
        </w:rPr>
        <w:t>T1.2.4</w:t>
      </w:r>
      <w:r>
        <w:rPr>
          <w:rFonts w:ascii="Arial"/>
          <w:spacing w:val="77"/>
          <w:sz w:val="16"/>
        </w:rPr>
        <w:t> </w:t>
      </w:r>
      <w:r>
        <w:rPr>
          <w:rFonts w:ascii="Arial"/>
          <w:sz w:val="16"/>
        </w:rPr>
        <w:t>Constraints.............................................................................................................</w:t>
      </w:r>
      <w:r>
        <w:rPr>
          <w:rFonts w:ascii="Arial"/>
          <w:spacing w:val="-12"/>
          <w:sz w:val="16"/>
        </w:rPr>
        <w:t> </w:t>
      </w:r>
      <w:r>
        <w:rPr>
          <w:rFonts w:ascii="Arial"/>
          <w:sz w:val="16"/>
        </w:rPr>
        <w:t>T-5 T1.2.5</w:t>
      </w:r>
      <w:r>
        <w:rPr>
          <w:rFonts w:ascii="Arial"/>
          <w:spacing w:val="75"/>
          <w:w w:val="150"/>
          <w:sz w:val="16"/>
        </w:rPr>
        <w:t> </w:t>
      </w:r>
      <w:r>
        <w:rPr>
          <w:rFonts w:ascii="Arial"/>
          <w:sz w:val="16"/>
        </w:rPr>
        <w:t>Types</w:t>
      </w:r>
      <w:r>
        <w:rPr>
          <w:rFonts w:ascii="Arial"/>
          <w:spacing w:val="-4"/>
          <w:sz w:val="16"/>
        </w:rPr>
        <w:t> </w:t>
      </w:r>
      <w:r>
        <w:rPr>
          <w:rFonts w:ascii="Arial"/>
          <w:sz w:val="16"/>
        </w:rPr>
        <w:t>of</w:t>
      </w:r>
      <w:r>
        <w:rPr>
          <w:rFonts w:ascii="Arial"/>
          <w:spacing w:val="-4"/>
          <w:sz w:val="16"/>
        </w:rPr>
        <w:t> </w:t>
      </w:r>
      <w:r>
        <w:rPr>
          <w:rFonts w:ascii="Arial"/>
          <w:sz w:val="16"/>
        </w:rPr>
        <w:t>Analyses</w:t>
      </w:r>
      <w:r>
        <w:rPr>
          <w:rFonts w:ascii="Arial"/>
          <w:spacing w:val="-3"/>
          <w:sz w:val="16"/>
        </w:rPr>
        <w:t> </w:t>
      </w:r>
      <w:r>
        <w:rPr>
          <w:rFonts w:ascii="Arial"/>
          <w:sz w:val="16"/>
        </w:rPr>
        <w:t>and</w:t>
      </w:r>
      <w:r>
        <w:rPr>
          <w:rFonts w:ascii="Arial"/>
          <w:spacing w:val="-4"/>
          <w:sz w:val="16"/>
        </w:rPr>
        <w:t> </w:t>
      </w:r>
      <w:r>
        <w:rPr>
          <w:rFonts w:ascii="Arial"/>
          <w:sz w:val="16"/>
        </w:rPr>
        <w:t>Design</w:t>
      </w:r>
      <w:r>
        <w:rPr>
          <w:rFonts w:ascii="Arial"/>
          <w:spacing w:val="-4"/>
          <w:sz w:val="16"/>
        </w:rPr>
        <w:t> </w:t>
      </w:r>
      <w:r>
        <w:rPr>
          <w:rFonts w:ascii="Arial"/>
          <w:sz w:val="16"/>
        </w:rPr>
        <w:t>Studies..................................................................</w:t>
      </w:r>
      <w:r>
        <w:rPr>
          <w:rFonts w:ascii="Arial"/>
          <w:spacing w:val="-11"/>
          <w:sz w:val="16"/>
        </w:rPr>
        <w:t> </w:t>
      </w:r>
      <w:r>
        <w:rPr>
          <w:rFonts w:ascii="Arial"/>
          <w:sz w:val="16"/>
        </w:rPr>
        <w:t>T-</w:t>
      </w:r>
      <w:r>
        <w:rPr>
          <w:rFonts w:ascii="Arial"/>
          <w:spacing w:val="-10"/>
          <w:sz w:val="16"/>
        </w:rPr>
        <w:t>5</w:t>
      </w:r>
    </w:p>
    <w:p>
      <w:pPr>
        <w:tabs>
          <w:tab w:pos="9719" w:val="left" w:leader="none"/>
        </w:tabs>
        <w:spacing w:before="28"/>
        <w:ind w:left="2839" w:right="0" w:firstLine="0"/>
        <w:jc w:val="left"/>
        <w:rPr>
          <w:rFonts w:ascii="Arial"/>
          <w:b/>
          <w:sz w:val="18"/>
        </w:rPr>
      </w:pPr>
      <w:r>
        <w:rPr>
          <w:rFonts w:ascii="Arial"/>
          <w:b/>
          <w:sz w:val="20"/>
        </w:rPr>
        <w:t>T1.3</w:t>
      </w:r>
      <w:r>
        <w:rPr>
          <w:rFonts w:ascii="Arial"/>
          <w:b/>
          <w:spacing w:val="33"/>
          <w:sz w:val="20"/>
        </w:rPr>
        <w:t>  </w:t>
      </w:r>
      <w:r>
        <w:rPr>
          <w:sz w:val="20"/>
        </w:rPr>
        <w:t>A</w:t>
      </w:r>
      <w:r>
        <w:rPr>
          <w:spacing w:val="-2"/>
          <w:sz w:val="20"/>
        </w:rPr>
        <w:t> </w:t>
      </w:r>
      <w:r>
        <w:rPr>
          <w:sz w:val="20"/>
        </w:rPr>
        <w:t>Simple </w:t>
      </w:r>
      <w:r>
        <w:rPr>
          <w:spacing w:val="-2"/>
          <w:sz w:val="20"/>
        </w:rPr>
        <w:t>Example</w:t>
      </w:r>
      <w:r>
        <w:rPr>
          <w:sz w:val="20"/>
        </w:rPr>
        <w:tab/>
      </w:r>
      <w:r>
        <w:rPr>
          <w:rFonts w:ascii="Arial"/>
          <w:b/>
          <w:sz w:val="18"/>
        </w:rPr>
        <w:t>T-</w:t>
      </w:r>
      <w:r>
        <w:rPr>
          <w:rFonts w:ascii="Arial"/>
          <w:b/>
          <w:spacing w:val="-10"/>
          <w:sz w:val="18"/>
        </w:rPr>
        <w:t>6</w:t>
      </w:r>
    </w:p>
    <w:p>
      <w:pPr>
        <w:tabs>
          <w:tab w:pos="9719" w:val="left" w:leader="none"/>
        </w:tabs>
        <w:spacing w:before="89"/>
        <w:ind w:left="2839" w:right="0" w:firstLine="0"/>
        <w:jc w:val="left"/>
        <w:rPr>
          <w:rFonts w:ascii="Arial"/>
          <w:b/>
          <w:sz w:val="18"/>
        </w:rPr>
      </w:pPr>
      <w:r>
        <w:rPr>
          <w:rFonts w:ascii="Arial"/>
          <w:b/>
          <w:sz w:val="20"/>
        </w:rPr>
        <w:t>T1.4</w:t>
      </w:r>
      <w:r>
        <w:rPr>
          <w:rFonts w:ascii="Arial"/>
          <w:b/>
          <w:spacing w:val="32"/>
          <w:sz w:val="20"/>
        </w:rPr>
        <w:t>  </w:t>
      </w:r>
      <w:r>
        <w:rPr>
          <w:sz w:val="20"/>
        </w:rPr>
        <w:t>Skills</w:t>
      </w:r>
      <w:r>
        <w:rPr>
          <w:spacing w:val="-2"/>
          <w:sz w:val="20"/>
        </w:rPr>
        <w:t> </w:t>
      </w:r>
      <w:r>
        <w:rPr>
          <w:sz w:val="20"/>
        </w:rPr>
        <w:t>Needed</w:t>
      </w:r>
      <w:r>
        <w:rPr>
          <w:spacing w:val="-1"/>
          <w:sz w:val="20"/>
        </w:rPr>
        <w:t> </w:t>
      </w:r>
      <w:r>
        <w:rPr>
          <w:sz w:val="20"/>
        </w:rPr>
        <w:t>to</w:t>
      </w:r>
      <w:r>
        <w:rPr>
          <w:spacing w:val="-1"/>
          <w:sz w:val="20"/>
        </w:rPr>
        <w:t> </w:t>
      </w:r>
      <w:r>
        <w:rPr>
          <w:sz w:val="20"/>
        </w:rPr>
        <w:t>Use</w:t>
      </w:r>
      <w:r>
        <w:rPr>
          <w:spacing w:val="-1"/>
          <w:sz w:val="20"/>
        </w:rPr>
        <w:t> </w:t>
      </w:r>
      <w:r>
        <w:rPr>
          <w:spacing w:val="-2"/>
          <w:sz w:val="20"/>
        </w:rPr>
        <w:t>SD/FAST</w:t>
      </w:r>
      <w:r>
        <w:rPr>
          <w:sz w:val="20"/>
        </w:rPr>
        <w:tab/>
      </w:r>
      <w:r>
        <w:rPr>
          <w:rFonts w:ascii="Arial"/>
          <w:b/>
          <w:sz w:val="18"/>
        </w:rPr>
        <w:t>T-</w:t>
      </w:r>
      <w:r>
        <w:rPr>
          <w:rFonts w:ascii="Arial"/>
          <w:b/>
          <w:spacing w:val="-10"/>
          <w:sz w:val="18"/>
        </w:rPr>
        <w:t>9</w:t>
      </w:r>
    </w:p>
    <w:p>
      <w:pPr>
        <w:tabs>
          <w:tab w:pos="9719" w:val="left" w:leader="none"/>
        </w:tabs>
        <w:spacing w:before="89"/>
        <w:ind w:left="2839" w:right="0" w:firstLine="0"/>
        <w:jc w:val="left"/>
        <w:rPr>
          <w:rFonts w:ascii="Arial"/>
          <w:b/>
          <w:sz w:val="18"/>
        </w:rPr>
      </w:pPr>
      <w:r>
        <w:rPr>
          <w:rFonts w:ascii="Arial"/>
          <w:b/>
          <w:sz w:val="20"/>
        </w:rPr>
        <w:t>T1.5</w:t>
      </w:r>
      <w:r>
        <w:rPr>
          <w:rFonts w:ascii="Arial"/>
          <w:b/>
          <w:spacing w:val="31"/>
          <w:sz w:val="20"/>
        </w:rPr>
        <w:t>  </w:t>
      </w:r>
      <w:r>
        <w:rPr>
          <w:sz w:val="20"/>
        </w:rPr>
        <w:t>The</w:t>
      </w:r>
      <w:r>
        <w:rPr>
          <w:spacing w:val="-1"/>
          <w:sz w:val="20"/>
        </w:rPr>
        <w:t> </w:t>
      </w:r>
      <w:r>
        <w:rPr>
          <w:sz w:val="20"/>
        </w:rPr>
        <w:t>Features</w:t>
      </w:r>
      <w:r>
        <w:rPr>
          <w:spacing w:val="-3"/>
          <w:sz w:val="20"/>
        </w:rPr>
        <w:t> </w:t>
      </w:r>
      <w:r>
        <w:rPr>
          <w:sz w:val="20"/>
        </w:rPr>
        <w:t>of</w:t>
      </w:r>
      <w:r>
        <w:rPr>
          <w:spacing w:val="-1"/>
          <w:sz w:val="20"/>
        </w:rPr>
        <w:t> </w:t>
      </w:r>
      <w:r>
        <w:rPr>
          <w:spacing w:val="-2"/>
          <w:sz w:val="20"/>
        </w:rPr>
        <w:t>SD/FAST</w:t>
      </w:r>
      <w:r>
        <w:rPr>
          <w:sz w:val="20"/>
        </w:rPr>
        <w:tab/>
      </w:r>
      <w:r>
        <w:rPr>
          <w:rFonts w:ascii="Arial"/>
          <w:b/>
          <w:sz w:val="18"/>
        </w:rPr>
        <w:t>T-</w:t>
      </w:r>
      <w:r>
        <w:rPr>
          <w:rFonts w:ascii="Arial"/>
          <w:b/>
          <w:spacing w:val="-5"/>
          <w:sz w:val="18"/>
        </w:rPr>
        <w:t>10</w:t>
      </w:r>
    </w:p>
    <w:p>
      <w:pPr>
        <w:spacing w:before="60"/>
        <w:ind w:left="3420" w:right="0" w:firstLine="0"/>
        <w:jc w:val="left"/>
        <w:rPr>
          <w:rFonts w:ascii="Arial"/>
          <w:sz w:val="16"/>
        </w:rPr>
      </w:pPr>
      <w:r>
        <w:rPr>
          <w:rFonts w:ascii="Arial"/>
          <w:sz w:val="16"/>
        </w:rPr>
        <w:t>T1.5.1</w:t>
      </w:r>
      <w:r>
        <w:rPr>
          <w:rFonts w:ascii="Arial"/>
          <w:spacing w:val="32"/>
          <w:sz w:val="16"/>
        </w:rPr>
        <w:t>  </w:t>
      </w:r>
      <w:r>
        <w:rPr>
          <w:rFonts w:ascii="Arial"/>
          <w:sz w:val="16"/>
        </w:rPr>
        <w:t>System Models</w:t>
      </w:r>
      <w:r>
        <w:rPr>
          <w:rFonts w:ascii="Arial"/>
          <w:spacing w:val="-1"/>
          <w:sz w:val="16"/>
        </w:rPr>
        <w:t> </w:t>
      </w:r>
      <w:r>
        <w:rPr>
          <w:rFonts w:ascii="Arial"/>
          <w:sz w:val="16"/>
        </w:rPr>
        <w:t>Accepted by</w:t>
      </w:r>
      <w:r>
        <w:rPr>
          <w:rFonts w:ascii="Arial"/>
          <w:spacing w:val="-2"/>
          <w:sz w:val="16"/>
        </w:rPr>
        <w:t> </w:t>
      </w:r>
      <w:r>
        <w:rPr>
          <w:rFonts w:ascii="Arial"/>
          <w:sz w:val="16"/>
        </w:rPr>
        <w:t>SD/FAST</w:t>
      </w:r>
      <w:r>
        <w:rPr>
          <w:rFonts w:ascii="Arial"/>
          <w:spacing w:val="-29"/>
          <w:sz w:val="16"/>
        </w:rPr>
        <w:t> </w:t>
      </w:r>
      <w:r>
        <w:rPr>
          <w:rFonts w:ascii="Arial"/>
          <w:sz w:val="16"/>
        </w:rPr>
        <w:t>.................................................................</w:t>
      </w:r>
      <w:r>
        <w:rPr>
          <w:rFonts w:ascii="Arial"/>
          <w:spacing w:val="-12"/>
          <w:sz w:val="16"/>
        </w:rPr>
        <w:t> </w:t>
      </w:r>
      <w:r>
        <w:rPr>
          <w:rFonts w:ascii="Arial"/>
          <w:sz w:val="16"/>
        </w:rPr>
        <w:t>T-</w:t>
      </w:r>
      <w:r>
        <w:rPr>
          <w:rFonts w:ascii="Arial"/>
          <w:spacing w:val="-5"/>
          <w:sz w:val="16"/>
        </w:rPr>
        <w:t>10</w:t>
      </w:r>
    </w:p>
    <w:p>
      <w:pPr>
        <w:spacing w:before="16"/>
        <w:ind w:left="3420" w:right="0" w:firstLine="0"/>
        <w:jc w:val="left"/>
        <w:rPr>
          <w:rFonts w:ascii="Arial"/>
          <w:sz w:val="16"/>
        </w:rPr>
      </w:pPr>
      <w:r>
        <w:rPr>
          <w:rFonts w:ascii="Arial"/>
          <w:sz w:val="16"/>
        </w:rPr>
        <w:t>T1.5.2</w:t>
      </w:r>
      <w:r>
        <w:rPr>
          <w:rFonts w:ascii="Arial"/>
          <w:spacing w:val="75"/>
          <w:w w:val="150"/>
          <w:sz w:val="16"/>
        </w:rPr>
        <w:t> </w:t>
      </w:r>
      <w:r>
        <w:rPr>
          <w:rFonts w:ascii="Arial"/>
          <w:sz w:val="16"/>
        </w:rPr>
        <w:t>Types</w:t>
      </w:r>
      <w:r>
        <w:rPr>
          <w:rFonts w:ascii="Arial"/>
          <w:spacing w:val="-4"/>
          <w:sz w:val="16"/>
        </w:rPr>
        <w:t> </w:t>
      </w:r>
      <w:r>
        <w:rPr>
          <w:rFonts w:ascii="Arial"/>
          <w:sz w:val="16"/>
        </w:rPr>
        <w:t>of</w:t>
      </w:r>
      <w:r>
        <w:rPr>
          <w:rFonts w:ascii="Arial"/>
          <w:spacing w:val="-4"/>
          <w:sz w:val="16"/>
        </w:rPr>
        <w:t> </w:t>
      </w:r>
      <w:r>
        <w:rPr>
          <w:rFonts w:ascii="Arial"/>
          <w:sz w:val="16"/>
        </w:rPr>
        <w:t>Analyses</w:t>
      </w:r>
      <w:r>
        <w:rPr>
          <w:rFonts w:ascii="Arial"/>
          <w:spacing w:val="-3"/>
          <w:sz w:val="16"/>
        </w:rPr>
        <w:t> </w:t>
      </w:r>
      <w:r>
        <w:rPr>
          <w:rFonts w:ascii="Arial"/>
          <w:sz w:val="16"/>
        </w:rPr>
        <w:t>and</w:t>
      </w:r>
      <w:r>
        <w:rPr>
          <w:rFonts w:ascii="Arial"/>
          <w:spacing w:val="-4"/>
          <w:sz w:val="16"/>
        </w:rPr>
        <w:t> </w:t>
      </w:r>
      <w:r>
        <w:rPr>
          <w:rFonts w:ascii="Arial"/>
          <w:sz w:val="16"/>
        </w:rPr>
        <w:t>Design</w:t>
      </w:r>
      <w:r>
        <w:rPr>
          <w:rFonts w:ascii="Arial"/>
          <w:spacing w:val="-4"/>
          <w:sz w:val="16"/>
        </w:rPr>
        <w:t> </w:t>
      </w:r>
      <w:r>
        <w:rPr>
          <w:rFonts w:ascii="Arial"/>
          <w:sz w:val="16"/>
        </w:rPr>
        <w:t>Studies..................................................................</w:t>
      </w:r>
      <w:r>
        <w:rPr>
          <w:rFonts w:ascii="Arial"/>
          <w:spacing w:val="-11"/>
          <w:sz w:val="16"/>
        </w:rPr>
        <w:t> </w:t>
      </w:r>
      <w:r>
        <w:rPr>
          <w:rFonts w:ascii="Arial"/>
          <w:sz w:val="16"/>
        </w:rPr>
        <w:t>T-</w:t>
      </w:r>
      <w:r>
        <w:rPr>
          <w:rFonts w:ascii="Arial"/>
          <w:spacing w:val="-5"/>
          <w:sz w:val="16"/>
        </w:rPr>
        <w:t>14</w:t>
      </w:r>
    </w:p>
    <w:p>
      <w:pPr>
        <w:spacing w:before="16"/>
        <w:ind w:left="3420" w:right="0" w:firstLine="0"/>
        <w:jc w:val="left"/>
        <w:rPr>
          <w:rFonts w:ascii="Arial"/>
          <w:sz w:val="16"/>
        </w:rPr>
      </w:pPr>
      <w:r>
        <w:rPr>
          <w:rFonts w:ascii="Arial"/>
          <w:sz w:val="16"/>
        </w:rPr>
        <w:t>T1.5.3</w:t>
      </w:r>
      <w:r>
        <w:rPr>
          <w:rFonts w:ascii="Arial"/>
          <w:spacing w:val="29"/>
          <w:sz w:val="16"/>
        </w:rPr>
        <w:t>  </w:t>
      </w:r>
      <w:r>
        <w:rPr>
          <w:rFonts w:ascii="Arial"/>
          <w:sz w:val="16"/>
        </w:rPr>
        <w:t>System</w:t>
      </w:r>
      <w:r>
        <w:rPr>
          <w:rFonts w:ascii="Arial"/>
          <w:spacing w:val="-1"/>
          <w:sz w:val="16"/>
        </w:rPr>
        <w:t> </w:t>
      </w:r>
      <w:r>
        <w:rPr>
          <w:rFonts w:ascii="Arial"/>
          <w:sz w:val="16"/>
        </w:rPr>
        <w:t>Description</w:t>
      </w:r>
      <w:r>
        <w:rPr>
          <w:rFonts w:ascii="Arial"/>
          <w:spacing w:val="-2"/>
          <w:sz w:val="16"/>
        </w:rPr>
        <w:t> </w:t>
      </w:r>
      <w:r>
        <w:rPr>
          <w:rFonts w:ascii="Arial"/>
          <w:sz w:val="16"/>
        </w:rPr>
        <w:t>File</w:t>
      </w:r>
      <w:r>
        <w:rPr>
          <w:rFonts w:ascii="Arial"/>
          <w:spacing w:val="-30"/>
          <w:sz w:val="16"/>
        </w:rPr>
        <w:t> </w:t>
      </w:r>
      <w:r>
        <w:rPr>
          <w:rFonts w:ascii="Arial"/>
          <w:sz w:val="16"/>
        </w:rPr>
        <w:t>.........................................................................................</w:t>
      </w:r>
      <w:r>
        <w:rPr>
          <w:rFonts w:ascii="Arial"/>
          <w:spacing w:val="-11"/>
          <w:sz w:val="16"/>
        </w:rPr>
        <w:t> </w:t>
      </w:r>
      <w:r>
        <w:rPr>
          <w:rFonts w:ascii="Arial"/>
          <w:sz w:val="16"/>
        </w:rPr>
        <w:t>T-</w:t>
      </w:r>
      <w:r>
        <w:rPr>
          <w:rFonts w:ascii="Arial"/>
          <w:spacing w:val="-5"/>
          <w:sz w:val="16"/>
        </w:rPr>
        <w:t>17</w:t>
      </w:r>
    </w:p>
    <w:p>
      <w:pPr>
        <w:spacing w:before="16"/>
        <w:ind w:left="3420" w:right="0" w:firstLine="0"/>
        <w:jc w:val="left"/>
        <w:rPr>
          <w:rFonts w:ascii="Arial"/>
          <w:sz w:val="16"/>
        </w:rPr>
      </w:pPr>
      <w:r>
        <w:rPr>
          <w:rFonts w:ascii="Arial"/>
          <w:sz w:val="16"/>
        </w:rPr>
        <w:t>T1.5.4</w:t>
      </w:r>
      <w:r>
        <w:rPr>
          <w:rFonts w:ascii="Arial"/>
          <w:spacing w:val="78"/>
          <w:w w:val="150"/>
          <w:sz w:val="16"/>
        </w:rPr>
        <w:t> </w:t>
      </w:r>
      <w:r>
        <w:rPr>
          <w:rFonts w:ascii="Arial"/>
          <w:sz w:val="16"/>
        </w:rPr>
        <w:t>Generated</w:t>
      </w:r>
      <w:r>
        <w:rPr>
          <w:rFonts w:ascii="Arial"/>
          <w:spacing w:val="-3"/>
          <w:sz w:val="16"/>
        </w:rPr>
        <w:t> </w:t>
      </w:r>
      <w:r>
        <w:rPr>
          <w:rFonts w:ascii="Arial"/>
          <w:sz w:val="16"/>
        </w:rPr>
        <w:t>Code</w:t>
      </w:r>
      <w:r>
        <w:rPr>
          <w:rFonts w:ascii="Arial"/>
          <w:spacing w:val="-18"/>
          <w:sz w:val="16"/>
        </w:rPr>
        <w:t> </w:t>
      </w:r>
      <w:r>
        <w:rPr>
          <w:rFonts w:ascii="Arial"/>
          <w:sz w:val="16"/>
        </w:rPr>
        <w:t>....................................................................................................</w:t>
      </w:r>
      <w:r>
        <w:rPr>
          <w:rFonts w:ascii="Arial"/>
          <w:spacing w:val="-11"/>
          <w:sz w:val="16"/>
        </w:rPr>
        <w:t> </w:t>
      </w:r>
      <w:r>
        <w:rPr>
          <w:rFonts w:ascii="Arial"/>
          <w:sz w:val="16"/>
        </w:rPr>
        <w:t>T-</w:t>
      </w:r>
      <w:r>
        <w:rPr>
          <w:rFonts w:ascii="Arial"/>
          <w:spacing w:val="-5"/>
          <w:sz w:val="16"/>
        </w:rPr>
        <w:t>18</w:t>
      </w:r>
    </w:p>
    <w:p>
      <w:pPr>
        <w:tabs>
          <w:tab w:pos="9719" w:val="left" w:leader="none"/>
        </w:tabs>
        <w:spacing w:before="45"/>
        <w:ind w:left="2839" w:right="0" w:firstLine="0"/>
        <w:jc w:val="left"/>
        <w:rPr>
          <w:rFonts w:ascii="Arial"/>
          <w:b/>
          <w:sz w:val="18"/>
        </w:rPr>
      </w:pPr>
      <w:r>
        <w:rPr>
          <w:rFonts w:ascii="Arial"/>
          <w:b/>
          <w:sz w:val="20"/>
        </w:rPr>
        <w:t>T1.6</w:t>
      </w:r>
      <w:r>
        <w:rPr>
          <w:rFonts w:ascii="Arial"/>
          <w:b/>
          <w:spacing w:val="33"/>
          <w:sz w:val="20"/>
        </w:rPr>
        <w:t>  </w:t>
      </w:r>
      <w:r>
        <w:rPr>
          <w:sz w:val="20"/>
        </w:rPr>
        <w:t>Using</w:t>
      </w:r>
      <w:r>
        <w:rPr>
          <w:spacing w:val="-2"/>
          <w:sz w:val="20"/>
        </w:rPr>
        <w:t> SD/FAST</w:t>
      </w:r>
      <w:r>
        <w:rPr>
          <w:sz w:val="20"/>
        </w:rPr>
        <w:tab/>
      </w:r>
      <w:r>
        <w:rPr>
          <w:rFonts w:ascii="Arial"/>
          <w:b/>
          <w:sz w:val="18"/>
        </w:rPr>
        <w:t>T-</w:t>
      </w:r>
      <w:r>
        <w:rPr>
          <w:rFonts w:ascii="Arial"/>
          <w:b/>
          <w:spacing w:val="-5"/>
          <w:sz w:val="18"/>
        </w:rPr>
        <w:t>20</w:t>
      </w:r>
    </w:p>
    <w:p>
      <w:pPr>
        <w:spacing w:after="0"/>
        <w:jc w:val="left"/>
        <w:rPr>
          <w:rFonts w:ascii="Arial"/>
          <w:b/>
          <w:sz w:val="18"/>
        </w:rPr>
        <w:sectPr>
          <w:headerReference w:type="default" r:id="rId13"/>
          <w:headerReference w:type="even" r:id="rId14"/>
          <w:pgSz w:w="12240" w:h="15840"/>
          <w:pgMar w:header="660" w:footer="0" w:top="860" w:bottom="1400" w:left="720" w:right="360"/>
        </w:sectPr>
      </w:pPr>
    </w:p>
    <w:p>
      <w:pPr>
        <w:pStyle w:val="BodyText"/>
        <w:rPr>
          <w:rFonts w:ascii="Arial"/>
          <w:b/>
        </w:rPr>
      </w:pPr>
    </w:p>
    <w:p>
      <w:pPr>
        <w:pStyle w:val="BodyText"/>
        <w:rPr>
          <w:rFonts w:ascii="Arial"/>
          <w:b/>
        </w:rPr>
      </w:pPr>
    </w:p>
    <w:p>
      <w:pPr>
        <w:pStyle w:val="BodyText"/>
        <w:spacing w:before="57"/>
        <w:rPr>
          <w:rFonts w:ascii="Arial"/>
          <w:b/>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49"/>
        <w:gridCol w:w="871"/>
        <w:gridCol w:w="180"/>
        <w:gridCol w:w="4017"/>
        <w:gridCol w:w="3004"/>
      </w:tblGrid>
      <w:tr>
        <w:trPr>
          <w:trHeight w:val="343" w:hRule="atLeast"/>
        </w:trPr>
        <w:tc>
          <w:tcPr>
            <w:tcW w:w="1649" w:type="dxa"/>
            <w:tcBorders>
              <w:bottom w:val="single" w:sz="4" w:space="0" w:color="000000"/>
            </w:tcBorders>
          </w:tcPr>
          <w:p>
            <w:pPr>
              <w:pStyle w:val="TableParagraph"/>
              <w:spacing w:before="67"/>
              <w:rPr>
                <w:rFonts w:ascii="Arial"/>
                <w:b/>
                <w:sz w:val="20"/>
              </w:rPr>
            </w:pPr>
            <w:r>
              <w:rPr>
                <w:rFonts w:ascii="Arial"/>
                <w:b/>
                <w:sz w:val="20"/>
              </w:rPr>
              <w:t>TUTORIAL </w:t>
            </w:r>
            <w:r>
              <w:rPr>
                <w:rFonts w:ascii="Arial"/>
                <w:b/>
                <w:spacing w:val="-10"/>
                <w:sz w:val="20"/>
              </w:rPr>
              <w:t>2</w:t>
            </w:r>
          </w:p>
        </w:tc>
        <w:tc>
          <w:tcPr>
            <w:tcW w:w="871" w:type="dxa"/>
            <w:tcBorders>
              <w:bottom w:val="single" w:sz="4" w:space="0" w:color="000000"/>
            </w:tcBorders>
          </w:tcPr>
          <w:p>
            <w:pPr>
              <w:pStyle w:val="TableParagraph"/>
              <w:rPr>
                <w:rFonts w:ascii="Times New Roman"/>
                <w:sz w:val="16"/>
              </w:rPr>
            </w:pPr>
          </w:p>
        </w:tc>
        <w:tc>
          <w:tcPr>
            <w:tcW w:w="180" w:type="dxa"/>
          </w:tcPr>
          <w:p>
            <w:pPr>
              <w:pStyle w:val="TableParagraph"/>
              <w:rPr>
                <w:rFonts w:ascii="Times New Roman"/>
                <w:sz w:val="16"/>
              </w:rPr>
            </w:pPr>
          </w:p>
        </w:tc>
        <w:tc>
          <w:tcPr>
            <w:tcW w:w="4017" w:type="dxa"/>
            <w:tcBorders>
              <w:bottom w:val="single" w:sz="4" w:space="0" w:color="000000"/>
            </w:tcBorders>
          </w:tcPr>
          <w:p>
            <w:pPr>
              <w:pStyle w:val="TableParagraph"/>
              <w:spacing w:line="316" w:lineRule="exact"/>
              <w:rPr>
                <w:rFonts w:ascii="Times New Roman"/>
                <w:sz w:val="28"/>
              </w:rPr>
            </w:pPr>
            <w:r>
              <w:rPr>
                <w:rFonts w:ascii="Times New Roman"/>
                <w:sz w:val="28"/>
              </w:rPr>
              <w:t>Simple </w:t>
            </w:r>
            <w:r>
              <w:rPr>
                <w:rFonts w:ascii="Times New Roman"/>
                <w:spacing w:val="-2"/>
                <w:sz w:val="28"/>
              </w:rPr>
              <w:t>Pendulum</w:t>
            </w:r>
          </w:p>
        </w:tc>
        <w:tc>
          <w:tcPr>
            <w:tcW w:w="3004" w:type="dxa"/>
            <w:tcBorders>
              <w:bottom w:val="single" w:sz="4" w:space="0" w:color="000000"/>
            </w:tcBorders>
          </w:tcPr>
          <w:p>
            <w:pPr>
              <w:pStyle w:val="TableParagraph"/>
              <w:spacing w:before="86"/>
              <w:ind w:right="348"/>
              <w:jc w:val="right"/>
              <w:rPr>
                <w:rFonts w:ascii="Arial"/>
                <w:b/>
                <w:sz w:val="18"/>
              </w:rPr>
            </w:pPr>
            <w:r>
              <w:rPr>
                <w:rFonts w:ascii="Arial"/>
                <w:b/>
                <w:sz w:val="18"/>
              </w:rPr>
              <w:t>T-</w:t>
            </w:r>
            <w:r>
              <w:rPr>
                <w:rFonts w:ascii="Arial"/>
                <w:b/>
                <w:spacing w:val="-5"/>
                <w:sz w:val="18"/>
              </w:rPr>
              <w:t>25</w:t>
            </w:r>
          </w:p>
        </w:tc>
      </w:tr>
      <w:tr>
        <w:trPr>
          <w:trHeight w:val="732" w:hRule="atLeast"/>
        </w:trPr>
        <w:tc>
          <w:tcPr>
            <w:tcW w:w="1649" w:type="dxa"/>
            <w:tcBorders>
              <w:top w:val="single" w:sz="4" w:space="0" w:color="000000"/>
            </w:tcBorders>
          </w:tcPr>
          <w:p>
            <w:pPr>
              <w:pStyle w:val="TableParagraph"/>
              <w:rPr>
                <w:rFonts w:ascii="Times New Roman"/>
                <w:sz w:val="16"/>
              </w:rPr>
            </w:pPr>
          </w:p>
        </w:tc>
        <w:tc>
          <w:tcPr>
            <w:tcW w:w="871" w:type="dxa"/>
            <w:tcBorders>
              <w:top w:val="single" w:sz="4" w:space="0" w:color="000000"/>
            </w:tcBorders>
          </w:tcPr>
          <w:p>
            <w:pPr>
              <w:pStyle w:val="TableParagraph"/>
              <w:spacing w:line="320" w:lineRule="atLeast" w:before="72"/>
              <w:ind w:left="470" w:right="-4"/>
              <w:rPr>
                <w:rFonts w:ascii="Arial"/>
                <w:b/>
                <w:sz w:val="20"/>
              </w:rPr>
            </w:pPr>
            <w:r>
              <w:rPr>
                <w:rFonts w:ascii="Arial"/>
                <w:b/>
                <w:spacing w:val="-4"/>
                <w:sz w:val="20"/>
              </w:rPr>
              <w:t>T2.1 T2.2</w:t>
            </w:r>
          </w:p>
        </w:tc>
        <w:tc>
          <w:tcPr>
            <w:tcW w:w="180" w:type="dxa"/>
          </w:tcPr>
          <w:p>
            <w:pPr>
              <w:pStyle w:val="TableParagraph"/>
              <w:rPr>
                <w:rFonts w:ascii="Times New Roman"/>
                <w:sz w:val="16"/>
              </w:rPr>
            </w:pPr>
          </w:p>
        </w:tc>
        <w:tc>
          <w:tcPr>
            <w:tcW w:w="4017" w:type="dxa"/>
            <w:tcBorders>
              <w:top w:val="single" w:sz="4" w:space="0" w:color="000000"/>
            </w:tcBorders>
          </w:tcPr>
          <w:p>
            <w:pPr>
              <w:pStyle w:val="TableParagraph"/>
              <w:spacing w:line="320" w:lineRule="atLeast" w:before="72"/>
              <w:ind w:right="1651"/>
              <w:rPr>
                <w:rFonts w:ascii="Times New Roman"/>
                <w:sz w:val="20"/>
              </w:rPr>
            </w:pPr>
            <w:r>
              <w:rPr>
                <w:rFonts w:ascii="Times New Roman"/>
                <w:sz w:val="20"/>
              </w:rPr>
              <w:t>A</w:t>
            </w:r>
            <w:r>
              <w:rPr>
                <w:rFonts w:ascii="Times New Roman"/>
                <w:spacing w:val="-13"/>
                <w:sz w:val="20"/>
              </w:rPr>
              <w:t> </w:t>
            </w:r>
            <w:r>
              <w:rPr>
                <w:rFonts w:ascii="Times New Roman"/>
                <w:sz w:val="20"/>
              </w:rPr>
              <w:t>Complete</w:t>
            </w:r>
            <w:r>
              <w:rPr>
                <w:rFonts w:ascii="Times New Roman"/>
                <w:spacing w:val="-12"/>
                <w:sz w:val="20"/>
              </w:rPr>
              <w:t> </w:t>
            </w:r>
            <w:r>
              <w:rPr>
                <w:rFonts w:ascii="Times New Roman"/>
                <w:sz w:val="20"/>
              </w:rPr>
              <w:t>Example Develop Model</w:t>
            </w:r>
          </w:p>
        </w:tc>
        <w:tc>
          <w:tcPr>
            <w:tcW w:w="3004" w:type="dxa"/>
            <w:tcBorders>
              <w:top w:val="single" w:sz="4" w:space="0" w:color="000000"/>
            </w:tcBorders>
          </w:tcPr>
          <w:p>
            <w:pPr>
              <w:pStyle w:val="TableParagraph"/>
              <w:spacing w:line="320" w:lineRule="atLeast" w:before="72"/>
              <w:ind w:left="2282" w:right="348"/>
              <w:jc w:val="right"/>
              <w:rPr>
                <w:rFonts w:ascii="Arial"/>
                <w:b/>
                <w:sz w:val="18"/>
              </w:rPr>
            </w:pPr>
            <w:r>
              <w:rPr>
                <w:rFonts w:ascii="Arial"/>
                <w:b/>
                <w:spacing w:val="-4"/>
                <w:sz w:val="18"/>
              </w:rPr>
              <w:t>T-</w:t>
            </w:r>
            <w:r>
              <w:rPr>
                <w:rFonts w:ascii="Arial"/>
                <w:b/>
                <w:spacing w:val="-4"/>
                <w:sz w:val="18"/>
              </w:rPr>
              <w:t>25 </w:t>
            </w:r>
            <w:r>
              <w:rPr>
                <w:rFonts w:ascii="Arial"/>
                <w:b/>
                <w:sz w:val="18"/>
              </w:rPr>
              <w:t>T-</w:t>
            </w:r>
            <w:r>
              <w:rPr>
                <w:rFonts w:ascii="Arial"/>
                <w:b/>
                <w:spacing w:val="-5"/>
                <w:sz w:val="18"/>
              </w:rPr>
              <w:t>26</w:t>
            </w:r>
          </w:p>
        </w:tc>
      </w:tr>
    </w:tbl>
    <w:p>
      <w:pPr>
        <w:tabs>
          <w:tab w:pos="9362" w:val="left" w:leader="dot"/>
        </w:tabs>
        <w:spacing w:before="59"/>
        <w:ind w:left="3060" w:right="0" w:firstLine="0"/>
        <w:jc w:val="left"/>
        <w:rPr>
          <w:rFonts w:ascii="Arial"/>
          <w:sz w:val="16"/>
        </w:rPr>
      </w:pPr>
      <w:r>
        <w:rPr>
          <w:rFonts w:ascii="Arial"/>
          <w:sz w:val="16"/>
        </w:rPr>
        <w:t>T2.2.1</w:t>
      </w:r>
      <w:r>
        <w:rPr>
          <w:rFonts w:ascii="Arial"/>
          <w:spacing w:val="29"/>
          <w:sz w:val="16"/>
        </w:rPr>
        <w:t>  </w:t>
      </w:r>
      <w:r>
        <w:rPr>
          <w:rFonts w:ascii="Arial"/>
          <w:sz w:val="16"/>
        </w:rPr>
        <w:t>Draw</w:t>
      </w:r>
      <w:r>
        <w:rPr>
          <w:rFonts w:ascii="Arial"/>
          <w:spacing w:val="-2"/>
          <w:sz w:val="16"/>
        </w:rPr>
        <w:t> </w:t>
      </w:r>
      <w:r>
        <w:rPr>
          <w:rFonts w:ascii="Arial"/>
          <w:sz w:val="16"/>
        </w:rPr>
        <w:t>Picture</w:t>
      </w:r>
      <w:r>
        <w:rPr>
          <w:rFonts w:ascii="Arial"/>
          <w:spacing w:val="-3"/>
          <w:sz w:val="16"/>
        </w:rPr>
        <w:t> </w:t>
      </w:r>
      <w:r>
        <w:rPr>
          <w:rFonts w:ascii="Arial"/>
          <w:sz w:val="16"/>
        </w:rPr>
        <w:t>and</w:t>
      </w:r>
      <w:r>
        <w:rPr>
          <w:rFonts w:ascii="Arial"/>
          <w:spacing w:val="-2"/>
          <w:sz w:val="16"/>
        </w:rPr>
        <w:t> </w:t>
      </w:r>
      <w:r>
        <w:rPr>
          <w:rFonts w:ascii="Arial"/>
          <w:sz w:val="16"/>
        </w:rPr>
        <w:t>Define</w:t>
      </w:r>
      <w:r>
        <w:rPr>
          <w:rFonts w:ascii="Arial"/>
          <w:spacing w:val="-3"/>
          <w:sz w:val="16"/>
        </w:rPr>
        <w:t> </w:t>
      </w:r>
      <w:r>
        <w:rPr>
          <w:rFonts w:ascii="Arial"/>
          <w:spacing w:val="-2"/>
          <w:sz w:val="16"/>
        </w:rPr>
        <w:t>Topology.</w:t>
      </w:r>
      <w:r>
        <w:rPr>
          <w:rFonts w:ascii="Arial"/>
          <w:sz w:val="16"/>
        </w:rPr>
        <w:tab/>
        <w:t>T-</w:t>
      </w:r>
      <w:r>
        <w:rPr>
          <w:rFonts w:ascii="Arial"/>
          <w:spacing w:val="-5"/>
          <w:sz w:val="16"/>
        </w:rPr>
        <w:t>26</w:t>
      </w:r>
    </w:p>
    <w:p>
      <w:pPr>
        <w:spacing w:line="261" w:lineRule="auto" w:before="16"/>
        <w:ind w:left="3060" w:right="1096" w:firstLine="0"/>
        <w:jc w:val="left"/>
        <w:rPr>
          <w:rFonts w:ascii="Arial"/>
          <w:sz w:val="16"/>
        </w:rPr>
      </w:pPr>
      <w:r>
        <w:rPr>
          <w:rFonts w:ascii="Arial"/>
          <w:sz w:val="16"/>
        </w:rPr>
        <w:t>T2.2.2</w:t>
      </w:r>
      <w:r>
        <w:rPr>
          <w:rFonts w:ascii="Arial"/>
          <w:spacing w:val="80"/>
          <w:sz w:val="16"/>
        </w:rPr>
        <w:t> </w:t>
      </w:r>
      <w:r>
        <w:rPr>
          <w:rFonts w:ascii="Arial"/>
          <w:sz w:val="16"/>
        </w:rPr>
        <w:t>Define</w:t>
      </w:r>
      <w:r>
        <w:rPr>
          <w:rFonts w:ascii="Arial"/>
          <w:spacing w:val="-5"/>
          <w:sz w:val="16"/>
        </w:rPr>
        <w:t> </w:t>
      </w:r>
      <w:r>
        <w:rPr>
          <w:rFonts w:ascii="Arial"/>
          <w:sz w:val="16"/>
        </w:rPr>
        <w:t>Coordinate</w:t>
      </w:r>
      <w:r>
        <w:rPr>
          <w:rFonts w:ascii="Arial"/>
          <w:spacing w:val="-5"/>
          <w:sz w:val="16"/>
        </w:rPr>
        <w:t> </w:t>
      </w:r>
      <w:r>
        <w:rPr>
          <w:rFonts w:ascii="Arial"/>
          <w:sz w:val="16"/>
        </w:rPr>
        <w:t>Frames</w:t>
      </w:r>
      <w:r>
        <w:rPr>
          <w:rFonts w:ascii="Arial"/>
          <w:spacing w:val="-5"/>
          <w:sz w:val="16"/>
        </w:rPr>
        <w:t> </w:t>
      </w:r>
      <w:r>
        <w:rPr>
          <w:rFonts w:ascii="Arial"/>
          <w:sz w:val="16"/>
        </w:rPr>
        <w:t>and</w:t>
      </w:r>
      <w:r>
        <w:rPr>
          <w:rFonts w:ascii="Arial"/>
          <w:spacing w:val="-5"/>
          <w:sz w:val="16"/>
        </w:rPr>
        <w:t> </w:t>
      </w:r>
      <w:r>
        <w:rPr>
          <w:rFonts w:ascii="Arial"/>
          <w:sz w:val="16"/>
        </w:rPr>
        <w:t>the</w:t>
      </w:r>
      <w:r>
        <w:rPr>
          <w:rFonts w:ascii="Arial"/>
          <w:spacing w:val="-5"/>
          <w:sz w:val="16"/>
        </w:rPr>
        <w:t> </w:t>
      </w:r>
      <w:r>
        <w:rPr>
          <w:rFonts w:ascii="Arial"/>
          <w:sz w:val="16"/>
        </w:rPr>
        <w:t>Reference</w:t>
      </w:r>
      <w:r>
        <w:rPr>
          <w:rFonts w:ascii="Arial"/>
          <w:spacing w:val="-5"/>
          <w:sz w:val="16"/>
        </w:rPr>
        <w:t> </w:t>
      </w:r>
      <w:r>
        <w:rPr>
          <w:rFonts w:ascii="Arial"/>
          <w:sz w:val="16"/>
        </w:rPr>
        <w:t>Configuration</w:t>
      </w:r>
      <w:r>
        <w:rPr>
          <w:rFonts w:ascii="Arial"/>
          <w:spacing w:val="-26"/>
          <w:sz w:val="16"/>
        </w:rPr>
        <w:t> </w:t>
      </w:r>
      <w:r>
        <w:rPr>
          <w:rFonts w:ascii="Arial"/>
          <w:sz w:val="16"/>
        </w:rPr>
        <w:t>................................</w:t>
      </w:r>
      <w:r>
        <w:rPr>
          <w:rFonts w:ascii="Arial"/>
          <w:spacing w:val="-17"/>
          <w:sz w:val="16"/>
        </w:rPr>
        <w:t> </w:t>
      </w:r>
      <w:r>
        <w:rPr>
          <w:rFonts w:ascii="Arial"/>
          <w:sz w:val="16"/>
        </w:rPr>
        <w:t>T-27 T2.2.3</w:t>
      </w:r>
      <w:r>
        <w:rPr>
          <w:rFonts w:ascii="Arial"/>
          <w:spacing w:val="34"/>
          <w:sz w:val="16"/>
        </w:rPr>
        <w:t>  </w:t>
      </w:r>
      <w:r>
        <w:rPr>
          <w:rFonts w:ascii="Arial"/>
          <w:sz w:val="16"/>
        </w:rPr>
        <w:t>Specify</w:t>
      </w:r>
      <w:r>
        <w:rPr>
          <w:rFonts w:ascii="Arial"/>
          <w:spacing w:val="1"/>
          <w:sz w:val="16"/>
        </w:rPr>
        <w:t> </w:t>
      </w:r>
      <w:r>
        <w:rPr>
          <w:rFonts w:ascii="Arial"/>
          <w:sz w:val="16"/>
        </w:rPr>
        <w:t>Geometry</w:t>
      </w:r>
      <w:r>
        <w:rPr>
          <w:rFonts w:ascii="Arial"/>
          <w:spacing w:val="1"/>
          <w:sz w:val="16"/>
        </w:rPr>
        <w:t> </w:t>
      </w:r>
      <w:r>
        <w:rPr>
          <w:rFonts w:ascii="Arial"/>
          <w:sz w:val="16"/>
        </w:rPr>
        <w:t>and Joints.................................................................................</w:t>
      </w:r>
      <w:r>
        <w:rPr>
          <w:rFonts w:ascii="Arial"/>
          <w:spacing w:val="-15"/>
          <w:sz w:val="16"/>
        </w:rPr>
        <w:t> </w:t>
      </w:r>
      <w:r>
        <w:rPr>
          <w:rFonts w:ascii="Arial"/>
          <w:sz w:val="16"/>
        </w:rPr>
        <w:t>T-</w:t>
      </w:r>
      <w:r>
        <w:rPr>
          <w:rFonts w:ascii="Arial"/>
          <w:spacing w:val="-5"/>
          <w:sz w:val="16"/>
        </w:rPr>
        <w:t>28</w:t>
      </w:r>
    </w:p>
    <w:p>
      <w:pPr>
        <w:spacing w:line="183" w:lineRule="exact" w:before="0"/>
        <w:ind w:left="3060" w:right="0" w:firstLine="0"/>
        <w:jc w:val="left"/>
        <w:rPr>
          <w:rFonts w:ascii="Arial"/>
          <w:sz w:val="16"/>
        </w:rPr>
      </w:pPr>
      <w:r>
        <w:rPr>
          <w:rFonts w:ascii="Arial"/>
          <w:sz w:val="16"/>
        </w:rPr>
        <w:t>T2.2.4</w:t>
      </w:r>
      <w:r>
        <w:rPr>
          <w:rFonts w:ascii="Arial"/>
          <w:spacing w:val="33"/>
          <w:sz w:val="16"/>
        </w:rPr>
        <w:t>  </w:t>
      </w:r>
      <w:r>
        <w:rPr>
          <w:rFonts w:ascii="Arial"/>
          <w:sz w:val="16"/>
        </w:rPr>
        <w:t>Specify</w:t>
      </w:r>
      <w:r>
        <w:rPr>
          <w:rFonts w:ascii="Arial"/>
          <w:spacing w:val="1"/>
          <w:sz w:val="16"/>
        </w:rPr>
        <w:t> </w:t>
      </w:r>
      <w:r>
        <w:rPr>
          <w:rFonts w:ascii="Arial"/>
          <w:sz w:val="16"/>
        </w:rPr>
        <w:t>Mass Properties</w:t>
      </w:r>
      <w:r>
        <w:rPr>
          <w:rFonts w:ascii="Arial"/>
          <w:spacing w:val="-30"/>
          <w:sz w:val="16"/>
        </w:rPr>
        <w:t> </w:t>
      </w:r>
      <w:r>
        <w:rPr>
          <w:rFonts w:ascii="Arial"/>
          <w:sz w:val="16"/>
        </w:rPr>
        <w:t>........................................................................................</w:t>
      </w:r>
      <w:r>
        <w:rPr>
          <w:rFonts w:ascii="Arial"/>
          <w:spacing w:val="-15"/>
          <w:sz w:val="16"/>
        </w:rPr>
        <w:t> </w:t>
      </w:r>
      <w:r>
        <w:rPr>
          <w:rFonts w:ascii="Arial"/>
          <w:sz w:val="16"/>
        </w:rPr>
        <w:t>T-</w:t>
      </w:r>
      <w:r>
        <w:rPr>
          <w:rFonts w:ascii="Arial"/>
          <w:spacing w:val="-5"/>
          <w:sz w:val="16"/>
        </w:rPr>
        <w:t>29</w:t>
      </w:r>
    </w:p>
    <w:p>
      <w:pPr>
        <w:spacing w:line="261" w:lineRule="auto" w:before="16"/>
        <w:ind w:left="3060" w:right="1096" w:firstLine="0"/>
        <w:jc w:val="left"/>
        <w:rPr>
          <w:rFonts w:ascii="Arial"/>
          <w:sz w:val="16"/>
        </w:rPr>
      </w:pPr>
      <w:r>
        <w:rPr>
          <w:rFonts w:ascii="Arial"/>
          <w:sz w:val="16"/>
        </w:rPr>
        <w:t>T2.2.5</w:t>
      </w:r>
      <w:r>
        <w:rPr>
          <w:rFonts w:ascii="Arial"/>
          <w:spacing w:val="80"/>
          <w:sz w:val="16"/>
        </w:rPr>
        <w:t> </w:t>
      </w:r>
      <w:r>
        <w:rPr>
          <w:rFonts w:ascii="Arial"/>
          <w:sz w:val="16"/>
        </w:rPr>
        <w:t>Specify</w:t>
      </w:r>
      <w:r>
        <w:rPr>
          <w:rFonts w:ascii="Arial"/>
          <w:spacing w:val="-3"/>
          <w:sz w:val="16"/>
        </w:rPr>
        <w:t> </w:t>
      </w:r>
      <w:r>
        <w:rPr>
          <w:rFonts w:ascii="Arial"/>
          <w:sz w:val="16"/>
        </w:rPr>
        <w:t>Constraints</w:t>
      </w:r>
      <w:r>
        <w:rPr>
          <w:rFonts w:ascii="Arial"/>
          <w:spacing w:val="-3"/>
          <w:sz w:val="16"/>
        </w:rPr>
        <w:t> </w:t>
      </w:r>
      <w:r>
        <w:rPr>
          <w:rFonts w:ascii="Arial"/>
          <w:sz w:val="16"/>
        </w:rPr>
        <w:t>and</w:t>
      </w:r>
      <w:r>
        <w:rPr>
          <w:rFonts w:ascii="Arial"/>
          <w:spacing w:val="-3"/>
          <w:sz w:val="16"/>
        </w:rPr>
        <w:t> </w:t>
      </w:r>
      <w:r>
        <w:rPr>
          <w:rFonts w:ascii="Arial"/>
          <w:sz w:val="16"/>
        </w:rPr>
        <w:t>Prescribed</w:t>
      </w:r>
      <w:r>
        <w:rPr>
          <w:rFonts w:ascii="Arial"/>
          <w:spacing w:val="-3"/>
          <w:sz w:val="16"/>
        </w:rPr>
        <w:t> </w:t>
      </w:r>
      <w:r>
        <w:rPr>
          <w:rFonts w:ascii="Arial"/>
          <w:sz w:val="16"/>
        </w:rPr>
        <w:t>Motion...........................................................</w:t>
      </w:r>
      <w:r>
        <w:rPr>
          <w:rFonts w:ascii="Arial"/>
          <w:spacing w:val="-16"/>
          <w:sz w:val="16"/>
        </w:rPr>
        <w:t> </w:t>
      </w:r>
      <w:r>
        <w:rPr>
          <w:rFonts w:ascii="Arial"/>
          <w:sz w:val="16"/>
        </w:rPr>
        <w:t>T-30 T2.2.6</w:t>
      </w:r>
      <w:r>
        <w:rPr>
          <w:rFonts w:ascii="Arial"/>
          <w:spacing w:val="32"/>
          <w:sz w:val="16"/>
        </w:rPr>
        <w:t>  </w:t>
      </w:r>
      <w:r>
        <w:rPr>
          <w:rFonts w:ascii="Arial"/>
          <w:sz w:val="16"/>
        </w:rPr>
        <w:t>Specify</w:t>
      </w:r>
      <w:r>
        <w:rPr>
          <w:rFonts w:ascii="Arial"/>
          <w:spacing w:val="-1"/>
          <w:sz w:val="16"/>
        </w:rPr>
        <w:t> </w:t>
      </w:r>
      <w:r>
        <w:rPr>
          <w:rFonts w:ascii="Arial"/>
          <w:sz w:val="16"/>
        </w:rPr>
        <w:t>Gravity.......................................................................................................</w:t>
      </w:r>
      <w:r>
        <w:rPr>
          <w:rFonts w:ascii="Arial"/>
          <w:spacing w:val="-15"/>
          <w:sz w:val="16"/>
        </w:rPr>
        <w:t> </w:t>
      </w:r>
      <w:r>
        <w:rPr>
          <w:rFonts w:ascii="Arial"/>
          <w:sz w:val="16"/>
        </w:rPr>
        <w:t>T-</w:t>
      </w:r>
      <w:r>
        <w:rPr>
          <w:rFonts w:ascii="Arial"/>
          <w:spacing w:val="-5"/>
          <w:sz w:val="16"/>
        </w:rPr>
        <w:t>30</w:t>
      </w:r>
    </w:p>
    <w:p>
      <w:pPr>
        <w:tabs>
          <w:tab w:pos="9359" w:val="left" w:leader="none"/>
        </w:tabs>
        <w:spacing w:before="28"/>
        <w:ind w:left="2479" w:right="0" w:firstLine="0"/>
        <w:jc w:val="left"/>
        <w:rPr>
          <w:rFonts w:ascii="Arial"/>
          <w:b/>
          <w:sz w:val="18"/>
        </w:rPr>
      </w:pPr>
      <w:r>
        <w:rPr>
          <w:rFonts w:ascii="Arial"/>
          <w:b/>
          <w:sz w:val="20"/>
        </w:rPr>
        <w:t>T2.3</w:t>
      </w:r>
      <w:r>
        <w:rPr>
          <w:rFonts w:ascii="Arial"/>
          <w:b/>
          <w:spacing w:val="33"/>
          <w:sz w:val="20"/>
        </w:rPr>
        <w:t>  </w:t>
      </w:r>
      <w:r>
        <w:rPr>
          <w:sz w:val="20"/>
        </w:rPr>
        <w:t>Write System</w:t>
      </w:r>
      <w:r>
        <w:rPr>
          <w:spacing w:val="-1"/>
          <w:sz w:val="20"/>
        </w:rPr>
        <w:t> </w:t>
      </w:r>
      <w:r>
        <w:rPr>
          <w:sz w:val="20"/>
        </w:rPr>
        <w:t>Description </w:t>
      </w:r>
      <w:r>
        <w:rPr>
          <w:spacing w:val="-4"/>
          <w:sz w:val="20"/>
        </w:rPr>
        <w:t>File</w:t>
      </w:r>
      <w:r>
        <w:rPr>
          <w:sz w:val="20"/>
        </w:rPr>
        <w:tab/>
      </w:r>
      <w:r>
        <w:rPr>
          <w:rFonts w:ascii="Arial"/>
          <w:b/>
          <w:sz w:val="18"/>
        </w:rPr>
        <w:t>T-</w:t>
      </w:r>
      <w:r>
        <w:rPr>
          <w:rFonts w:ascii="Arial"/>
          <w:b/>
          <w:spacing w:val="-5"/>
          <w:sz w:val="18"/>
        </w:rPr>
        <w:t>30</w:t>
      </w:r>
    </w:p>
    <w:p>
      <w:pPr>
        <w:spacing w:line="261" w:lineRule="auto" w:before="60"/>
        <w:ind w:left="3060" w:right="1096" w:firstLine="0"/>
        <w:jc w:val="left"/>
        <w:rPr>
          <w:rFonts w:ascii="Arial"/>
          <w:sz w:val="16"/>
        </w:rPr>
      </w:pPr>
      <w:r>
        <w:rPr>
          <w:rFonts w:ascii="Arial"/>
          <w:sz w:val="16"/>
        </w:rPr>
        <w:t>T2.3.1</w:t>
      </w:r>
      <w:r>
        <w:rPr>
          <w:rFonts w:ascii="Arial"/>
          <w:spacing w:val="80"/>
          <w:sz w:val="16"/>
        </w:rPr>
        <w:t> </w:t>
      </w:r>
      <w:r>
        <w:rPr>
          <w:rFonts w:ascii="Arial"/>
          <w:sz w:val="16"/>
        </w:rPr>
        <w:t>Write</w:t>
      </w:r>
      <w:r>
        <w:rPr>
          <w:rFonts w:ascii="Arial"/>
          <w:spacing w:val="-6"/>
          <w:sz w:val="16"/>
        </w:rPr>
        <w:t> </w:t>
      </w:r>
      <w:r>
        <w:rPr>
          <w:rFonts w:ascii="Arial"/>
          <w:sz w:val="16"/>
        </w:rPr>
        <w:t>Preamble</w:t>
      </w:r>
      <w:r>
        <w:rPr>
          <w:rFonts w:ascii="Arial"/>
          <w:spacing w:val="-23"/>
          <w:sz w:val="16"/>
        </w:rPr>
        <w:t> </w:t>
      </w:r>
      <w:r>
        <w:rPr>
          <w:rFonts w:ascii="Arial"/>
          <w:sz w:val="16"/>
        </w:rPr>
        <w:t>......................................................................................................</w:t>
      </w:r>
      <w:r>
        <w:rPr>
          <w:rFonts w:ascii="Arial"/>
          <w:spacing w:val="-15"/>
          <w:sz w:val="16"/>
        </w:rPr>
        <w:t> </w:t>
      </w:r>
      <w:r>
        <w:rPr>
          <w:rFonts w:ascii="Arial"/>
          <w:sz w:val="16"/>
        </w:rPr>
        <w:t>T-31 T2.3.2</w:t>
      </w:r>
      <w:r>
        <w:rPr>
          <w:rFonts w:ascii="Arial"/>
          <w:spacing w:val="73"/>
          <w:w w:val="150"/>
          <w:sz w:val="16"/>
        </w:rPr>
        <w:t> </w:t>
      </w:r>
      <w:r>
        <w:rPr>
          <w:rFonts w:ascii="Arial"/>
          <w:sz w:val="16"/>
        </w:rPr>
        <w:t>Write</w:t>
      </w:r>
      <w:r>
        <w:rPr>
          <w:rFonts w:ascii="Arial"/>
          <w:spacing w:val="-4"/>
          <w:sz w:val="16"/>
        </w:rPr>
        <w:t> </w:t>
      </w:r>
      <w:r>
        <w:rPr>
          <w:rFonts w:ascii="Arial"/>
          <w:sz w:val="16"/>
        </w:rPr>
        <w:t>Body</w:t>
      </w:r>
      <w:r>
        <w:rPr>
          <w:rFonts w:ascii="Arial"/>
          <w:spacing w:val="-4"/>
          <w:sz w:val="16"/>
        </w:rPr>
        <w:t> </w:t>
      </w:r>
      <w:r>
        <w:rPr>
          <w:rFonts w:ascii="Arial"/>
          <w:sz w:val="16"/>
        </w:rPr>
        <w:t>Paragraph</w:t>
      </w:r>
      <w:r>
        <w:rPr>
          <w:rFonts w:ascii="Arial"/>
          <w:spacing w:val="-4"/>
          <w:sz w:val="16"/>
        </w:rPr>
        <w:t> </w:t>
      </w:r>
      <w:r>
        <w:rPr>
          <w:rFonts w:ascii="Arial"/>
          <w:sz w:val="16"/>
        </w:rPr>
        <w:t>for</w:t>
      </w:r>
      <w:r>
        <w:rPr>
          <w:rFonts w:ascii="Arial"/>
          <w:spacing w:val="-4"/>
          <w:sz w:val="16"/>
        </w:rPr>
        <w:t> </w:t>
      </w:r>
      <w:r>
        <w:rPr>
          <w:rFonts w:ascii="Arial"/>
          <w:sz w:val="16"/>
        </w:rPr>
        <w:t>Pendulum</w:t>
      </w:r>
      <w:r>
        <w:rPr>
          <w:rFonts w:ascii="Arial"/>
          <w:spacing w:val="-6"/>
          <w:sz w:val="16"/>
        </w:rPr>
        <w:t> </w:t>
      </w:r>
      <w:r>
        <w:rPr>
          <w:rFonts w:ascii="Arial"/>
          <w:sz w:val="16"/>
        </w:rPr>
        <w:t>.....................................................................</w:t>
      </w:r>
      <w:r>
        <w:rPr>
          <w:rFonts w:ascii="Arial"/>
          <w:spacing w:val="-16"/>
          <w:sz w:val="16"/>
        </w:rPr>
        <w:t> </w:t>
      </w:r>
      <w:r>
        <w:rPr>
          <w:rFonts w:ascii="Arial"/>
          <w:sz w:val="16"/>
        </w:rPr>
        <w:t>T-</w:t>
      </w:r>
      <w:r>
        <w:rPr>
          <w:rFonts w:ascii="Arial"/>
          <w:spacing w:val="-5"/>
          <w:sz w:val="16"/>
        </w:rPr>
        <w:t>31</w:t>
      </w:r>
    </w:p>
    <w:p>
      <w:pPr>
        <w:tabs>
          <w:tab w:pos="9359" w:val="left" w:leader="none"/>
        </w:tabs>
        <w:spacing w:before="28"/>
        <w:ind w:left="2479" w:right="0" w:firstLine="0"/>
        <w:jc w:val="left"/>
        <w:rPr>
          <w:rFonts w:ascii="Arial"/>
          <w:b/>
          <w:sz w:val="18"/>
        </w:rPr>
      </w:pPr>
      <w:r>
        <w:rPr>
          <w:rFonts w:ascii="Arial"/>
          <w:b/>
          <w:sz w:val="20"/>
        </w:rPr>
        <w:t>T2.4</w:t>
      </w:r>
      <w:r>
        <w:rPr>
          <w:rFonts w:ascii="Arial"/>
          <w:b/>
          <w:spacing w:val="33"/>
          <w:sz w:val="20"/>
        </w:rPr>
        <w:t>  </w:t>
      </w:r>
      <w:r>
        <w:rPr>
          <w:sz w:val="20"/>
        </w:rPr>
        <w:t>Run</w:t>
      </w:r>
      <w:r>
        <w:rPr>
          <w:spacing w:val="-1"/>
          <w:sz w:val="20"/>
        </w:rPr>
        <w:t> </w:t>
      </w:r>
      <w:r>
        <w:rPr>
          <w:spacing w:val="-2"/>
          <w:sz w:val="20"/>
        </w:rPr>
        <w:t>SD/FAST</w:t>
      </w:r>
      <w:r>
        <w:rPr>
          <w:sz w:val="20"/>
        </w:rPr>
        <w:tab/>
      </w:r>
      <w:r>
        <w:rPr>
          <w:rFonts w:ascii="Arial"/>
          <w:b/>
          <w:sz w:val="18"/>
        </w:rPr>
        <w:t>T-</w:t>
      </w:r>
      <w:r>
        <w:rPr>
          <w:rFonts w:ascii="Arial"/>
          <w:b/>
          <w:spacing w:val="-5"/>
          <w:sz w:val="18"/>
        </w:rPr>
        <w:t>32</w:t>
      </w:r>
    </w:p>
    <w:p>
      <w:pPr>
        <w:spacing w:before="60"/>
        <w:ind w:left="3060" w:right="0" w:firstLine="0"/>
        <w:jc w:val="left"/>
        <w:rPr>
          <w:rFonts w:ascii="Arial"/>
          <w:sz w:val="16"/>
        </w:rPr>
      </w:pPr>
      <w:r>
        <w:rPr>
          <w:rFonts w:ascii="Arial"/>
          <w:sz w:val="16"/>
        </w:rPr>
        <w:t>T2.4.1</w:t>
      </w:r>
      <w:r>
        <w:rPr>
          <w:rFonts w:ascii="Arial"/>
          <w:spacing w:val="78"/>
          <w:w w:val="150"/>
          <w:sz w:val="16"/>
        </w:rPr>
        <w:t> </w:t>
      </w:r>
      <w:r>
        <w:rPr>
          <w:rFonts w:ascii="Arial"/>
          <w:sz w:val="16"/>
        </w:rPr>
        <w:t>Interactive</w:t>
      </w:r>
      <w:r>
        <w:rPr>
          <w:rFonts w:ascii="Arial"/>
          <w:spacing w:val="-3"/>
          <w:sz w:val="16"/>
        </w:rPr>
        <w:t> </w:t>
      </w:r>
      <w:r>
        <w:rPr>
          <w:rFonts w:ascii="Arial"/>
          <w:sz w:val="16"/>
        </w:rPr>
        <w:t>Mode</w:t>
      </w:r>
      <w:r>
        <w:rPr>
          <w:rFonts w:ascii="Arial"/>
          <w:spacing w:val="-11"/>
          <w:sz w:val="16"/>
        </w:rPr>
        <w:t> </w:t>
      </w:r>
      <w:r>
        <w:rPr>
          <w:rFonts w:ascii="Arial"/>
          <w:sz w:val="16"/>
        </w:rPr>
        <w:t>....................................................................................................</w:t>
      </w:r>
      <w:r>
        <w:rPr>
          <w:rFonts w:ascii="Arial"/>
          <w:spacing w:val="-15"/>
          <w:sz w:val="16"/>
        </w:rPr>
        <w:t> </w:t>
      </w:r>
      <w:r>
        <w:rPr>
          <w:rFonts w:ascii="Arial"/>
          <w:sz w:val="16"/>
        </w:rPr>
        <w:t>T-</w:t>
      </w:r>
      <w:r>
        <w:rPr>
          <w:rFonts w:ascii="Arial"/>
          <w:spacing w:val="-5"/>
          <w:sz w:val="16"/>
        </w:rPr>
        <w:t>33</w:t>
      </w:r>
    </w:p>
    <w:p>
      <w:pPr>
        <w:spacing w:before="16"/>
        <w:ind w:left="3060" w:right="0" w:firstLine="0"/>
        <w:jc w:val="left"/>
        <w:rPr>
          <w:rFonts w:ascii="Arial"/>
          <w:sz w:val="16"/>
        </w:rPr>
      </w:pPr>
      <w:r>
        <w:rPr>
          <w:rFonts w:ascii="Arial"/>
          <w:sz w:val="16"/>
        </w:rPr>
        <w:t>T2.4.2</w:t>
      </w:r>
      <w:r>
        <w:rPr>
          <w:rFonts w:ascii="Arial"/>
          <w:spacing w:val="29"/>
          <w:sz w:val="16"/>
        </w:rPr>
        <w:t>  </w:t>
      </w:r>
      <w:r>
        <w:rPr>
          <w:rFonts w:ascii="Arial"/>
          <w:sz w:val="16"/>
        </w:rPr>
        <w:t>Batch</w:t>
      </w:r>
      <w:r>
        <w:rPr>
          <w:rFonts w:ascii="Arial"/>
          <w:spacing w:val="-2"/>
          <w:sz w:val="16"/>
        </w:rPr>
        <w:t> </w:t>
      </w:r>
      <w:r>
        <w:rPr>
          <w:rFonts w:ascii="Arial"/>
          <w:sz w:val="16"/>
        </w:rPr>
        <w:t>Mode............................................................................................................</w:t>
      </w:r>
      <w:r>
        <w:rPr>
          <w:rFonts w:ascii="Arial"/>
          <w:spacing w:val="-14"/>
          <w:sz w:val="16"/>
        </w:rPr>
        <w:t> </w:t>
      </w:r>
      <w:r>
        <w:rPr>
          <w:rFonts w:ascii="Arial"/>
          <w:sz w:val="16"/>
        </w:rPr>
        <w:t>T-</w:t>
      </w:r>
      <w:r>
        <w:rPr>
          <w:rFonts w:ascii="Arial"/>
          <w:spacing w:val="-5"/>
          <w:sz w:val="16"/>
        </w:rPr>
        <w:t>33</w:t>
      </w:r>
    </w:p>
    <w:p>
      <w:pPr>
        <w:tabs>
          <w:tab w:pos="9359" w:val="left" w:leader="none"/>
        </w:tabs>
        <w:spacing w:before="46"/>
        <w:ind w:left="2479" w:right="0" w:firstLine="0"/>
        <w:jc w:val="left"/>
        <w:rPr>
          <w:rFonts w:ascii="Arial"/>
          <w:b/>
          <w:sz w:val="18"/>
        </w:rPr>
      </w:pPr>
      <w:r>
        <w:rPr>
          <w:rFonts w:ascii="Arial"/>
          <w:b/>
          <w:sz w:val="20"/>
        </w:rPr>
        <w:t>T2.5</w:t>
      </w:r>
      <w:r>
        <w:rPr>
          <w:rFonts w:ascii="Arial"/>
          <w:b/>
          <w:spacing w:val="33"/>
          <w:sz w:val="20"/>
        </w:rPr>
        <w:t>  </w:t>
      </w:r>
      <w:r>
        <w:rPr>
          <w:sz w:val="20"/>
        </w:rPr>
        <w:t>Create</w:t>
      </w:r>
      <w:r>
        <w:rPr>
          <w:spacing w:val="-1"/>
          <w:sz w:val="20"/>
        </w:rPr>
        <w:t> </w:t>
      </w:r>
      <w:r>
        <w:rPr>
          <w:spacing w:val="-2"/>
          <w:sz w:val="20"/>
        </w:rPr>
        <w:t>Simulation</w:t>
      </w:r>
      <w:r>
        <w:rPr>
          <w:sz w:val="20"/>
        </w:rPr>
        <w:tab/>
      </w:r>
      <w:r>
        <w:rPr>
          <w:rFonts w:ascii="Arial"/>
          <w:b/>
          <w:sz w:val="18"/>
        </w:rPr>
        <w:t>T-</w:t>
      </w:r>
      <w:r>
        <w:rPr>
          <w:rFonts w:ascii="Arial"/>
          <w:b/>
          <w:spacing w:val="-5"/>
          <w:sz w:val="18"/>
        </w:rPr>
        <w:t>34</w:t>
      </w:r>
    </w:p>
    <w:p>
      <w:pPr>
        <w:spacing w:before="59"/>
        <w:ind w:left="3060" w:right="0" w:firstLine="0"/>
        <w:jc w:val="left"/>
        <w:rPr>
          <w:rFonts w:ascii="Arial"/>
          <w:sz w:val="16"/>
        </w:rPr>
      </w:pPr>
      <w:r>
        <w:rPr>
          <w:rFonts w:ascii="Arial"/>
          <w:sz w:val="16"/>
        </w:rPr>
        <w:t>T2.5.1</w:t>
      </w:r>
      <w:r>
        <w:rPr>
          <w:rFonts w:ascii="Arial"/>
          <w:spacing w:val="32"/>
          <w:sz w:val="16"/>
        </w:rPr>
        <w:t>  </w:t>
      </w:r>
      <w:r>
        <w:rPr>
          <w:rFonts w:ascii="Arial"/>
          <w:sz w:val="16"/>
        </w:rPr>
        <w:t>Choose</w:t>
      </w:r>
      <w:r>
        <w:rPr>
          <w:rFonts w:ascii="Arial"/>
          <w:spacing w:val="-1"/>
          <w:sz w:val="16"/>
        </w:rPr>
        <w:t> </w:t>
      </w:r>
      <w:r>
        <w:rPr>
          <w:rFonts w:ascii="Arial"/>
          <w:sz w:val="16"/>
        </w:rPr>
        <w:t>Method of</w:t>
      </w:r>
      <w:r>
        <w:rPr>
          <w:rFonts w:ascii="Arial"/>
          <w:spacing w:val="-1"/>
          <w:sz w:val="16"/>
        </w:rPr>
        <w:t> </w:t>
      </w:r>
      <w:r>
        <w:rPr>
          <w:rFonts w:ascii="Arial"/>
          <w:sz w:val="16"/>
        </w:rPr>
        <w:t>Using</w:t>
      </w:r>
      <w:r>
        <w:rPr>
          <w:rFonts w:ascii="Arial"/>
          <w:spacing w:val="-2"/>
          <w:sz w:val="16"/>
        </w:rPr>
        <w:t> </w:t>
      </w:r>
      <w:r>
        <w:rPr>
          <w:rFonts w:ascii="Arial"/>
          <w:sz w:val="16"/>
        </w:rPr>
        <w:t>SD/FAST</w:t>
      </w:r>
      <w:r>
        <w:rPr>
          <w:rFonts w:ascii="Arial"/>
          <w:spacing w:val="-1"/>
          <w:sz w:val="16"/>
        </w:rPr>
        <w:t> </w:t>
      </w:r>
      <w:r>
        <w:rPr>
          <w:rFonts w:ascii="Arial"/>
          <w:sz w:val="16"/>
        </w:rPr>
        <w:t>Routines</w:t>
      </w:r>
      <w:r>
        <w:rPr>
          <w:rFonts w:ascii="Arial"/>
          <w:spacing w:val="-3"/>
          <w:sz w:val="16"/>
        </w:rPr>
        <w:t> </w:t>
      </w:r>
      <w:r>
        <w:rPr>
          <w:rFonts w:ascii="Arial"/>
          <w:sz w:val="16"/>
        </w:rPr>
        <w:t>.......................................................</w:t>
      </w:r>
      <w:r>
        <w:rPr>
          <w:rFonts w:ascii="Arial"/>
          <w:spacing w:val="-16"/>
          <w:sz w:val="16"/>
        </w:rPr>
        <w:t> </w:t>
      </w:r>
      <w:r>
        <w:rPr>
          <w:rFonts w:ascii="Arial"/>
          <w:sz w:val="16"/>
        </w:rPr>
        <w:t>T-</w:t>
      </w:r>
      <w:r>
        <w:rPr>
          <w:rFonts w:ascii="Arial"/>
          <w:spacing w:val="-5"/>
          <w:sz w:val="16"/>
        </w:rPr>
        <w:t>34</w:t>
      </w:r>
    </w:p>
    <w:p>
      <w:pPr>
        <w:spacing w:before="16"/>
        <w:ind w:left="3060" w:right="0" w:firstLine="0"/>
        <w:jc w:val="left"/>
        <w:rPr>
          <w:rFonts w:ascii="Arial"/>
          <w:sz w:val="16"/>
        </w:rPr>
      </w:pPr>
      <w:r>
        <w:rPr>
          <w:rFonts w:ascii="Arial"/>
          <w:sz w:val="16"/>
        </w:rPr>
        <w:t>T2.5.2</w:t>
      </w:r>
      <w:r>
        <w:rPr>
          <w:rFonts w:ascii="Arial"/>
          <w:spacing w:val="73"/>
          <w:w w:val="150"/>
          <w:sz w:val="16"/>
        </w:rPr>
        <w:t> </w:t>
      </w:r>
      <w:r>
        <w:rPr>
          <w:rFonts w:ascii="Arial"/>
          <w:sz w:val="16"/>
        </w:rPr>
        <w:t>Extract</w:t>
      </w:r>
      <w:r>
        <w:rPr>
          <w:rFonts w:ascii="Arial"/>
          <w:spacing w:val="-4"/>
          <w:sz w:val="16"/>
        </w:rPr>
        <w:t> </w:t>
      </w:r>
      <w:r>
        <w:rPr>
          <w:rFonts w:ascii="Arial"/>
          <w:sz w:val="16"/>
        </w:rPr>
        <w:t>Reference</w:t>
      </w:r>
      <w:r>
        <w:rPr>
          <w:rFonts w:ascii="Arial"/>
          <w:spacing w:val="-4"/>
          <w:sz w:val="16"/>
        </w:rPr>
        <w:t> </w:t>
      </w:r>
      <w:r>
        <w:rPr>
          <w:rFonts w:ascii="Arial"/>
          <w:sz w:val="16"/>
        </w:rPr>
        <w:t>Information</w:t>
      </w:r>
      <w:r>
        <w:rPr>
          <w:rFonts w:ascii="Arial"/>
          <w:spacing w:val="-17"/>
          <w:sz w:val="16"/>
        </w:rPr>
        <w:t> </w:t>
      </w:r>
      <w:r>
        <w:rPr>
          <w:rFonts w:ascii="Arial"/>
          <w:sz w:val="16"/>
        </w:rPr>
        <w:t>...............................................................................</w:t>
      </w:r>
      <w:r>
        <w:rPr>
          <w:rFonts w:ascii="Arial"/>
          <w:spacing w:val="-15"/>
          <w:sz w:val="16"/>
        </w:rPr>
        <w:t> </w:t>
      </w:r>
      <w:r>
        <w:rPr>
          <w:rFonts w:ascii="Arial"/>
          <w:sz w:val="16"/>
        </w:rPr>
        <w:t>T-</w:t>
      </w:r>
      <w:r>
        <w:rPr>
          <w:rFonts w:ascii="Arial"/>
          <w:spacing w:val="-5"/>
          <w:sz w:val="16"/>
        </w:rPr>
        <w:t>35</w:t>
      </w:r>
    </w:p>
    <w:p>
      <w:pPr>
        <w:spacing w:before="16"/>
        <w:ind w:left="3060" w:right="0" w:firstLine="0"/>
        <w:jc w:val="left"/>
        <w:rPr>
          <w:rFonts w:ascii="Arial"/>
          <w:sz w:val="16"/>
        </w:rPr>
      </w:pPr>
      <w:r>
        <w:rPr>
          <w:rFonts w:ascii="Arial"/>
          <w:sz w:val="16"/>
        </w:rPr>
        <w:t>T2.5.3</w:t>
      </w:r>
      <w:r>
        <w:rPr>
          <w:rFonts w:ascii="Arial"/>
          <w:spacing w:val="73"/>
          <w:w w:val="150"/>
          <w:sz w:val="16"/>
        </w:rPr>
        <w:t> </w:t>
      </w:r>
      <w:r>
        <w:rPr>
          <w:rFonts w:ascii="Arial"/>
          <w:sz w:val="16"/>
        </w:rPr>
        <w:t>Write</w:t>
      </w:r>
      <w:r>
        <w:rPr>
          <w:rFonts w:ascii="Arial"/>
          <w:spacing w:val="-4"/>
          <w:sz w:val="16"/>
        </w:rPr>
        <w:t> </w:t>
      </w:r>
      <w:r>
        <w:rPr>
          <w:rFonts w:ascii="Arial"/>
          <w:sz w:val="16"/>
        </w:rPr>
        <w:t>Force</w:t>
      </w:r>
      <w:r>
        <w:rPr>
          <w:rFonts w:ascii="Arial"/>
          <w:spacing w:val="-4"/>
          <w:sz w:val="16"/>
        </w:rPr>
        <w:t> </w:t>
      </w:r>
      <w:r>
        <w:rPr>
          <w:rFonts w:ascii="Arial"/>
          <w:sz w:val="16"/>
        </w:rPr>
        <w:t>and</w:t>
      </w:r>
      <w:r>
        <w:rPr>
          <w:rFonts w:ascii="Arial"/>
          <w:spacing w:val="-5"/>
          <w:sz w:val="16"/>
        </w:rPr>
        <w:t> </w:t>
      </w:r>
      <w:r>
        <w:rPr>
          <w:rFonts w:ascii="Arial"/>
          <w:sz w:val="16"/>
        </w:rPr>
        <w:t>Torque</w:t>
      </w:r>
      <w:r>
        <w:rPr>
          <w:rFonts w:ascii="Arial"/>
          <w:spacing w:val="-4"/>
          <w:sz w:val="16"/>
        </w:rPr>
        <w:t> </w:t>
      </w:r>
      <w:r>
        <w:rPr>
          <w:rFonts w:ascii="Arial"/>
          <w:sz w:val="16"/>
        </w:rPr>
        <w:t>Models.............................................................................</w:t>
      </w:r>
      <w:r>
        <w:rPr>
          <w:rFonts w:ascii="Arial"/>
          <w:spacing w:val="-15"/>
          <w:sz w:val="16"/>
        </w:rPr>
        <w:t> </w:t>
      </w:r>
      <w:r>
        <w:rPr>
          <w:rFonts w:ascii="Arial"/>
          <w:sz w:val="16"/>
        </w:rPr>
        <w:t>T-</w:t>
      </w:r>
      <w:r>
        <w:rPr>
          <w:rFonts w:ascii="Arial"/>
          <w:spacing w:val="-5"/>
          <w:sz w:val="16"/>
        </w:rPr>
        <w:t>37</w:t>
      </w:r>
    </w:p>
    <w:p>
      <w:pPr>
        <w:tabs>
          <w:tab w:pos="9359" w:val="left" w:leader="none"/>
        </w:tabs>
        <w:spacing w:before="46"/>
        <w:ind w:left="2479" w:right="0" w:firstLine="0"/>
        <w:jc w:val="left"/>
        <w:rPr>
          <w:rFonts w:ascii="Arial"/>
          <w:b/>
          <w:sz w:val="18"/>
        </w:rPr>
      </w:pPr>
      <w:r>
        <w:rPr>
          <w:rFonts w:ascii="Arial"/>
          <w:b/>
          <w:sz w:val="20"/>
        </w:rPr>
        <w:t>T2.6</w:t>
      </w:r>
      <w:r>
        <w:rPr>
          <w:rFonts w:ascii="Arial"/>
          <w:b/>
          <w:spacing w:val="31"/>
          <w:sz w:val="20"/>
        </w:rPr>
        <w:t>  </w:t>
      </w:r>
      <w:r>
        <w:rPr>
          <w:sz w:val="20"/>
        </w:rPr>
        <w:t>Run</w:t>
      </w:r>
      <w:r>
        <w:rPr>
          <w:spacing w:val="-1"/>
          <w:sz w:val="20"/>
        </w:rPr>
        <w:t> </w:t>
      </w:r>
      <w:r>
        <w:rPr>
          <w:sz w:val="20"/>
        </w:rPr>
        <w:t>Analyses</w:t>
      </w:r>
      <w:r>
        <w:rPr>
          <w:spacing w:val="-3"/>
          <w:sz w:val="20"/>
        </w:rPr>
        <w:t> </w:t>
      </w:r>
      <w:r>
        <w:rPr>
          <w:sz w:val="20"/>
        </w:rPr>
        <w:t>on</w:t>
      </w:r>
      <w:r>
        <w:rPr>
          <w:spacing w:val="-1"/>
          <w:sz w:val="20"/>
        </w:rPr>
        <w:t> </w:t>
      </w:r>
      <w:r>
        <w:rPr>
          <w:spacing w:val="-2"/>
          <w:sz w:val="20"/>
        </w:rPr>
        <w:t>Pendulum</w:t>
      </w:r>
      <w:r>
        <w:rPr>
          <w:sz w:val="20"/>
        </w:rPr>
        <w:tab/>
      </w:r>
      <w:r>
        <w:rPr>
          <w:rFonts w:ascii="Arial"/>
          <w:b/>
          <w:sz w:val="18"/>
        </w:rPr>
        <w:t>T-</w:t>
      </w:r>
      <w:r>
        <w:rPr>
          <w:rFonts w:ascii="Arial"/>
          <w:b/>
          <w:spacing w:val="-5"/>
          <w:sz w:val="18"/>
        </w:rPr>
        <w:t>40</w:t>
      </w:r>
    </w:p>
    <w:p>
      <w:pPr>
        <w:spacing w:line="261" w:lineRule="auto" w:before="60"/>
        <w:ind w:left="3060" w:right="1467" w:firstLine="0"/>
        <w:jc w:val="both"/>
        <w:rPr>
          <w:rFonts w:ascii="Arial"/>
          <w:sz w:val="16"/>
        </w:rPr>
      </w:pPr>
      <w:r>
        <w:rPr>
          <w:rFonts w:ascii="Arial"/>
          <w:sz w:val="16"/>
        </w:rPr>
        <w:t>T2.6.1</w:t>
      </w:r>
      <w:r>
        <w:rPr>
          <w:rFonts w:ascii="Arial"/>
          <w:spacing w:val="64"/>
          <w:sz w:val="16"/>
        </w:rPr>
        <w:t> </w:t>
      </w:r>
      <w:r>
        <w:rPr>
          <w:rFonts w:ascii="Arial"/>
          <w:sz w:val="16"/>
        </w:rPr>
        <w:t>Setup</w:t>
      </w:r>
      <w:r>
        <w:rPr>
          <w:rFonts w:ascii="Arial"/>
          <w:spacing w:val="-6"/>
          <w:sz w:val="16"/>
        </w:rPr>
        <w:t> </w:t>
      </w:r>
      <w:r>
        <w:rPr>
          <w:rFonts w:ascii="Arial"/>
          <w:sz w:val="16"/>
        </w:rPr>
        <w:t>Main</w:t>
      </w:r>
      <w:r>
        <w:rPr>
          <w:rFonts w:ascii="Arial"/>
          <w:spacing w:val="-6"/>
          <w:sz w:val="16"/>
        </w:rPr>
        <w:t> </w:t>
      </w:r>
      <w:r>
        <w:rPr>
          <w:rFonts w:ascii="Arial"/>
          <w:sz w:val="16"/>
        </w:rPr>
        <w:t>Program</w:t>
      </w:r>
      <w:r>
        <w:rPr>
          <w:rFonts w:ascii="Arial"/>
          <w:spacing w:val="-12"/>
          <w:sz w:val="16"/>
        </w:rPr>
        <w:t> </w:t>
      </w:r>
      <w:r>
        <w:rPr>
          <w:rFonts w:ascii="Arial"/>
          <w:sz w:val="16"/>
        </w:rPr>
        <w:t>..............................................................................................</w:t>
      </w:r>
      <w:r>
        <w:rPr>
          <w:rFonts w:ascii="Arial"/>
          <w:spacing w:val="-11"/>
          <w:sz w:val="16"/>
        </w:rPr>
        <w:t> </w:t>
      </w:r>
      <w:r>
        <w:rPr>
          <w:rFonts w:ascii="Arial"/>
          <w:sz w:val="16"/>
        </w:rPr>
        <w:t>T-40 T2.6.2</w:t>
      </w:r>
      <w:r>
        <w:rPr>
          <w:rFonts w:ascii="Arial"/>
          <w:spacing w:val="77"/>
          <w:w w:val="150"/>
          <w:sz w:val="16"/>
        </w:rPr>
        <w:t> </w:t>
      </w:r>
      <w:r>
        <w:rPr>
          <w:rFonts w:ascii="Arial"/>
          <w:sz w:val="16"/>
        </w:rPr>
        <w:t>Exercise</w:t>
      </w:r>
      <w:r>
        <w:rPr>
          <w:rFonts w:ascii="Arial"/>
          <w:spacing w:val="-4"/>
          <w:sz w:val="16"/>
        </w:rPr>
        <w:t> </w:t>
      </w:r>
      <w:r>
        <w:rPr>
          <w:rFonts w:ascii="Arial"/>
          <w:sz w:val="16"/>
        </w:rPr>
        <w:t>1:</w:t>
      </w:r>
      <w:r>
        <w:rPr>
          <w:rFonts w:ascii="Arial"/>
          <w:spacing w:val="-3"/>
          <w:sz w:val="16"/>
        </w:rPr>
        <w:t> </w:t>
      </w:r>
      <w:r>
        <w:rPr>
          <w:rFonts w:ascii="Arial"/>
          <w:sz w:val="16"/>
        </w:rPr>
        <w:t>Perform</w:t>
      </w:r>
      <w:r>
        <w:rPr>
          <w:rFonts w:ascii="Arial"/>
          <w:spacing w:val="-3"/>
          <w:sz w:val="16"/>
        </w:rPr>
        <w:t> </w:t>
      </w:r>
      <w:r>
        <w:rPr>
          <w:rFonts w:ascii="Arial"/>
          <w:sz w:val="16"/>
        </w:rPr>
        <w:t>Initial</w:t>
      </w:r>
      <w:r>
        <w:rPr>
          <w:rFonts w:ascii="Arial"/>
          <w:spacing w:val="-3"/>
          <w:sz w:val="16"/>
        </w:rPr>
        <w:t> </w:t>
      </w:r>
      <w:r>
        <w:rPr>
          <w:rFonts w:ascii="Arial"/>
          <w:sz w:val="16"/>
        </w:rPr>
        <w:t>Static</w:t>
      </w:r>
      <w:r>
        <w:rPr>
          <w:rFonts w:ascii="Arial"/>
          <w:spacing w:val="-4"/>
          <w:sz w:val="16"/>
        </w:rPr>
        <w:t> </w:t>
      </w:r>
      <w:r>
        <w:rPr>
          <w:rFonts w:ascii="Arial"/>
          <w:sz w:val="16"/>
        </w:rPr>
        <w:t>Analyses</w:t>
      </w:r>
      <w:r>
        <w:rPr>
          <w:rFonts w:ascii="Arial"/>
          <w:spacing w:val="-4"/>
          <w:sz w:val="16"/>
        </w:rPr>
        <w:t> </w:t>
      </w:r>
      <w:r>
        <w:rPr>
          <w:rFonts w:ascii="Arial"/>
          <w:sz w:val="16"/>
        </w:rPr>
        <w:t>............................................................</w:t>
      </w:r>
      <w:r>
        <w:rPr>
          <w:rFonts w:ascii="Arial"/>
          <w:spacing w:val="-16"/>
          <w:sz w:val="16"/>
        </w:rPr>
        <w:t> </w:t>
      </w:r>
      <w:r>
        <w:rPr>
          <w:rFonts w:ascii="Arial"/>
          <w:sz w:val="16"/>
        </w:rPr>
        <w:t>T-</w:t>
      </w:r>
      <w:r>
        <w:rPr>
          <w:rFonts w:ascii="Arial"/>
          <w:spacing w:val="-5"/>
          <w:sz w:val="16"/>
        </w:rPr>
        <w:t>41</w:t>
      </w:r>
    </w:p>
    <w:p>
      <w:pPr>
        <w:spacing w:line="261" w:lineRule="auto" w:before="0"/>
        <w:ind w:left="3060" w:right="1468" w:firstLine="0"/>
        <w:jc w:val="both"/>
        <w:rPr>
          <w:rFonts w:ascii="Arial"/>
          <w:sz w:val="16"/>
        </w:rPr>
      </w:pPr>
      <w:r>
        <w:rPr>
          <w:rFonts w:ascii="Arial"/>
          <w:sz w:val="16"/>
        </w:rPr>
        <w:t>T2.6.3</w:t>
      </w:r>
      <w:r>
        <w:rPr>
          <w:rFonts w:ascii="Arial"/>
          <w:spacing w:val="80"/>
          <w:sz w:val="16"/>
        </w:rPr>
        <w:t> </w:t>
      </w:r>
      <w:r>
        <w:rPr>
          <w:rFonts w:ascii="Arial"/>
          <w:sz w:val="16"/>
        </w:rPr>
        <w:t>Exercise</w:t>
      </w:r>
      <w:r>
        <w:rPr>
          <w:rFonts w:ascii="Arial"/>
          <w:spacing w:val="-4"/>
          <w:sz w:val="16"/>
        </w:rPr>
        <w:t> </w:t>
      </w:r>
      <w:r>
        <w:rPr>
          <w:rFonts w:ascii="Arial"/>
          <w:sz w:val="16"/>
        </w:rPr>
        <w:t>2:</w:t>
      </w:r>
      <w:r>
        <w:rPr>
          <w:rFonts w:ascii="Arial"/>
          <w:spacing w:val="-4"/>
          <w:sz w:val="16"/>
        </w:rPr>
        <w:t> </w:t>
      </w:r>
      <w:r>
        <w:rPr>
          <w:rFonts w:ascii="Arial"/>
          <w:sz w:val="16"/>
        </w:rPr>
        <w:t>Perform</w:t>
      </w:r>
      <w:r>
        <w:rPr>
          <w:rFonts w:ascii="Arial"/>
          <w:spacing w:val="-4"/>
          <w:sz w:val="16"/>
        </w:rPr>
        <w:t> </w:t>
      </w:r>
      <w:r>
        <w:rPr>
          <w:rFonts w:ascii="Arial"/>
          <w:sz w:val="16"/>
        </w:rPr>
        <w:t>Dynamic</w:t>
      </w:r>
      <w:r>
        <w:rPr>
          <w:rFonts w:ascii="Arial"/>
          <w:spacing w:val="-4"/>
          <w:sz w:val="16"/>
        </w:rPr>
        <w:t> </w:t>
      </w:r>
      <w:r>
        <w:rPr>
          <w:rFonts w:ascii="Arial"/>
          <w:sz w:val="16"/>
        </w:rPr>
        <w:t>Analysis</w:t>
      </w:r>
      <w:r>
        <w:rPr>
          <w:rFonts w:ascii="Arial"/>
          <w:spacing w:val="-4"/>
          <w:sz w:val="16"/>
        </w:rPr>
        <w:t> </w:t>
      </w:r>
      <w:r>
        <w:rPr>
          <w:rFonts w:ascii="Arial"/>
          <w:sz w:val="16"/>
        </w:rPr>
        <w:t>to</w:t>
      </w:r>
      <w:r>
        <w:rPr>
          <w:rFonts w:ascii="Arial"/>
          <w:spacing w:val="-4"/>
          <w:sz w:val="16"/>
        </w:rPr>
        <w:t> </w:t>
      </w:r>
      <w:r>
        <w:rPr>
          <w:rFonts w:ascii="Arial"/>
          <w:sz w:val="16"/>
        </w:rPr>
        <w:t>Confirm</w:t>
      </w:r>
      <w:r>
        <w:rPr>
          <w:rFonts w:ascii="Arial"/>
          <w:spacing w:val="-4"/>
          <w:sz w:val="16"/>
        </w:rPr>
        <w:t> </w:t>
      </w:r>
      <w:r>
        <w:rPr>
          <w:rFonts w:ascii="Arial"/>
          <w:sz w:val="16"/>
        </w:rPr>
        <w:t>Static</w:t>
      </w:r>
      <w:r>
        <w:rPr>
          <w:rFonts w:ascii="Arial"/>
          <w:spacing w:val="-4"/>
          <w:sz w:val="16"/>
        </w:rPr>
        <w:t> </w:t>
      </w:r>
      <w:r>
        <w:rPr>
          <w:rFonts w:ascii="Arial"/>
          <w:sz w:val="16"/>
        </w:rPr>
        <w:t>Result</w:t>
      </w:r>
      <w:r>
        <w:rPr>
          <w:rFonts w:ascii="Arial"/>
          <w:spacing w:val="-12"/>
          <w:sz w:val="16"/>
        </w:rPr>
        <w:t> </w:t>
      </w:r>
      <w:r>
        <w:rPr>
          <w:rFonts w:ascii="Arial"/>
          <w:sz w:val="16"/>
        </w:rPr>
        <w:t>...........................</w:t>
      </w:r>
      <w:r>
        <w:rPr>
          <w:rFonts w:ascii="Arial"/>
          <w:spacing w:val="-11"/>
          <w:sz w:val="16"/>
        </w:rPr>
        <w:t> </w:t>
      </w:r>
      <w:r>
        <w:rPr>
          <w:rFonts w:ascii="Arial"/>
          <w:sz w:val="16"/>
        </w:rPr>
        <w:t>T-42 T2.6.4</w:t>
      </w:r>
      <w:r>
        <w:rPr>
          <w:rFonts w:ascii="Arial"/>
          <w:spacing w:val="76"/>
          <w:sz w:val="16"/>
        </w:rPr>
        <w:t> </w:t>
      </w:r>
      <w:r>
        <w:rPr>
          <w:rFonts w:ascii="Arial"/>
          <w:sz w:val="16"/>
        </w:rPr>
        <w:t>Exercise</w:t>
      </w:r>
      <w:r>
        <w:rPr>
          <w:rFonts w:ascii="Arial"/>
          <w:spacing w:val="-4"/>
          <w:sz w:val="16"/>
        </w:rPr>
        <w:t> </w:t>
      </w:r>
      <w:r>
        <w:rPr>
          <w:rFonts w:ascii="Arial"/>
          <w:sz w:val="16"/>
        </w:rPr>
        <w:t>3:</w:t>
      </w:r>
      <w:r>
        <w:rPr>
          <w:rFonts w:ascii="Arial"/>
          <w:spacing w:val="-4"/>
          <w:sz w:val="16"/>
        </w:rPr>
        <w:t> </w:t>
      </w:r>
      <w:r>
        <w:rPr>
          <w:rFonts w:ascii="Arial"/>
          <w:sz w:val="16"/>
        </w:rPr>
        <w:t>Change</w:t>
      </w:r>
      <w:r>
        <w:rPr>
          <w:rFonts w:ascii="Arial"/>
          <w:spacing w:val="-4"/>
          <w:sz w:val="16"/>
        </w:rPr>
        <w:t> </w:t>
      </w:r>
      <w:r>
        <w:rPr>
          <w:rFonts w:ascii="Arial"/>
          <w:sz w:val="16"/>
        </w:rPr>
        <w:t>the</w:t>
      </w:r>
      <w:r>
        <w:rPr>
          <w:rFonts w:ascii="Arial"/>
          <w:spacing w:val="-4"/>
          <w:sz w:val="16"/>
        </w:rPr>
        <w:t> </w:t>
      </w:r>
      <w:r>
        <w:rPr>
          <w:rFonts w:ascii="Arial"/>
          <w:sz w:val="16"/>
        </w:rPr>
        <w:t>Mass</w:t>
      </w:r>
      <w:r>
        <w:rPr>
          <w:rFonts w:ascii="Arial"/>
          <w:spacing w:val="-4"/>
          <w:sz w:val="16"/>
        </w:rPr>
        <w:t> </w:t>
      </w:r>
      <w:r>
        <w:rPr>
          <w:rFonts w:ascii="Arial"/>
          <w:sz w:val="16"/>
        </w:rPr>
        <w:t>of</w:t>
      </w:r>
      <w:r>
        <w:rPr>
          <w:rFonts w:ascii="Arial"/>
          <w:spacing w:val="-4"/>
          <w:sz w:val="16"/>
        </w:rPr>
        <w:t> </w:t>
      </w:r>
      <w:r>
        <w:rPr>
          <w:rFonts w:ascii="Arial"/>
          <w:sz w:val="16"/>
        </w:rPr>
        <w:t>the</w:t>
      </w:r>
      <w:r>
        <w:rPr>
          <w:rFonts w:ascii="Arial"/>
          <w:spacing w:val="-4"/>
          <w:sz w:val="16"/>
        </w:rPr>
        <w:t> </w:t>
      </w:r>
      <w:r>
        <w:rPr>
          <w:rFonts w:ascii="Arial"/>
          <w:sz w:val="16"/>
        </w:rPr>
        <w:t>Pendulum</w:t>
      </w:r>
      <w:r>
        <w:rPr>
          <w:rFonts w:ascii="Arial"/>
          <w:spacing w:val="-4"/>
          <w:sz w:val="16"/>
        </w:rPr>
        <w:t> </w:t>
      </w:r>
      <w:r>
        <w:rPr>
          <w:rFonts w:ascii="Arial"/>
          <w:sz w:val="16"/>
        </w:rPr>
        <w:t>and</w:t>
      </w:r>
      <w:r>
        <w:rPr>
          <w:rFonts w:ascii="Arial"/>
          <w:spacing w:val="-4"/>
          <w:sz w:val="16"/>
        </w:rPr>
        <w:t> </w:t>
      </w:r>
      <w:r>
        <w:rPr>
          <w:rFonts w:ascii="Arial"/>
          <w:sz w:val="16"/>
        </w:rPr>
        <w:t>Redo</w:t>
      </w:r>
      <w:r>
        <w:rPr>
          <w:rFonts w:ascii="Arial"/>
          <w:spacing w:val="-4"/>
          <w:sz w:val="16"/>
        </w:rPr>
        <w:t> </w:t>
      </w:r>
      <w:r>
        <w:rPr>
          <w:rFonts w:ascii="Arial"/>
          <w:sz w:val="16"/>
        </w:rPr>
        <w:t>Static</w:t>
      </w:r>
      <w:r>
        <w:rPr>
          <w:rFonts w:ascii="Arial"/>
          <w:spacing w:val="-4"/>
          <w:sz w:val="16"/>
        </w:rPr>
        <w:t> </w:t>
      </w:r>
      <w:r>
        <w:rPr>
          <w:rFonts w:ascii="Arial"/>
          <w:sz w:val="16"/>
        </w:rPr>
        <w:t>Analysis</w:t>
      </w:r>
      <w:r>
        <w:rPr>
          <w:rFonts w:ascii="Arial"/>
          <w:spacing w:val="-12"/>
          <w:sz w:val="16"/>
        </w:rPr>
        <w:t> </w:t>
      </w:r>
      <w:r>
        <w:rPr>
          <w:rFonts w:ascii="Arial"/>
          <w:sz w:val="16"/>
        </w:rPr>
        <w:t>............</w:t>
      </w:r>
      <w:r>
        <w:rPr>
          <w:rFonts w:ascii="Arial"/>
          <w:spacing w:val="-11"/>
          <w:sz w:val="16"/>
        </w:rPr>
        <w:t> </w:t>
      </w:r>
      <w:r>
        <w:rPr>
          <w:rFonts w:ascii="Arial"/>
          <w:sz w:val="16"/>
        </w:rPr>
        <w:t>T-43 T2.6.5</w:t>
      </w:r>
      <w:r>
        <w:rPr>
          <w:rFonts w:ascii="Arial"/>
          <w:spacing w:val="75"/>
          <w:w w:val="150"/>
          <w:sz w:val="16"/>
        </w:rPr>
        <w:t> </w:t>
      </w:r>
      <w:r>
        <w:rPr>
          <w:rFonts w:ascii="Arial"/>
          <w:sz w:val="16"/>
        </w:rPr>
        <w:t>Exercise</w:t>
      </w:r>
      <w:r>
        <w:rPr>
          <w:rFonts w:ascii="Arial"/>
          <w:spacing w:val="-3"/>
          <w:sz w:val="16"/>
        </w:rPr>
        <w:t> </w:t>
      </w:r>
      <w:r>
        <w:rPr>
          <w:rFonts w:ascii="Arial"/>
          <w:sz w:val="16"/>
        </w:rPr>
        <w:t>4:</w:t>
      </w:r>
      <w:r>
        <w:rPr>
          <w:rFonts w:ascii="Arial"/>
          <w:spacing w:val="-3"/>
          <w:sz w:val="16"/>
        </w:rPr>
        <w:t> </w:t>
      </w:r>
      <w:r>
        <w:rPr>
          <w:rFonts w:ascii="Arial"/>
          <w:sz w:val="16"/>
        </w:rPr>
        <w:t>Release</w:t>
      </w:r>
      <w:r>
        <w:rPr>
          <w:rFonts w:ascii="Arial"/>
          <w:spacing w:val="-4"/>
          <w:sz w:val="16"/>
        </w:rPr>
        <w:t> </w:t>
      </w:r>
      <w:r>
        <w:rPr>
          <w:rFonts w:ascii="Arial"/>
          <w:sz w:val="16"/>
        </w:rPr>
        <w:t>Pendulum</w:t>
      </w:r>
      <w:r>
        <w:rPr>
          <w:rFonts w:ascii="Arial"/>
          <w:spacing w:val="-3"/>
          <w:sz w:val="16"/>
        </w:rPr>
        <w:t> </w:t>
      </w:r>
      <w:r>
        <w:rPr>
          <w:rFonts w:ascii="Arial"/>
          <w:sz w:val="16"/>
        </w:rPr>
        <w:t>and</w:t>
      </w:r>
      <w:r>
        <w:rPr>
          <w:rFonts w:ascii="Arial"/>
          <w:spacing w:val="-3"/>
          <w:sz w:val="16"/>
        </w:rPr>
        <w:t> </w:t>
      </w:r>
      <w:r>
        <w:rPr>
          <w:rFonts w:ascii="Arial"/>
          <w:sz w:val="16"/>
        </w:rPr>
        <w:t>Check</w:t>
      </w:r>
      <w:r>
        <w:rPr>
          <w:rFonts w:ascii="Arial"/>
          <w:spacing w:val="-3"/>
          <w:sz w:val="16"/>
        </w:rPr>
        <w:t> </w:t>
      </w:r>
      <w:r>
        <w:rPr>
          <w:rFonts w:ascii="Arial"/>
          <w:sz w:val="16"/>
        </w:rPr>
        <w:t>That</w:t>
      </w:r>
      <w:r>
        <w:rPr>
          <w:rFonts w:ascii="Arial"/>
          <w:spacing w:val="-3"/>
          <w:sz w:val="16"/>
        </w:rPr>
        <w:t> </w:t>
      </w:r>
      <w:r>
        <w:rPr>
          <w:rFonts w:ascii="Arial"/>
          <w:sz w:val="16"/>
        </w:rPr>
        <w:t>F=ma</w:t>
      </w:r>
      <w:r>
        <w:rPr>
          <w:rFonts w:ascii="Arial"/>
          <w:spacing w:val="-4"/>
          <w:sz w:val="16"/>
        </w:rPr>
        <w:t> </w:t>
      </w:r>
      <w:r>
        <w:rPr>
          <w:rFonts w:ascii="Arial"/>
          <w:sz w:val="16"/>
        </w:rPr>
        <w:t>Holds</w:t>
      </w:r>
      <w:r>
        <w:rPr>
          <w:rFonts w:ascii="Arial"/>
          <w:spacing w:val="-20"/>
          <w:sz w:val="16"/>
        </w:rPr>
        <w:t> </w:t>
      </w:r>
      <w:r>
        <w:rPr>
          <w:rFonts w:ascii="Arial"/>
          <w:sz w:val="16"/>
        </w:rPr>
        <w:t>...............................</w:t>
      </w:r>
      <w:r>
        <w:rPr>
          <w:rFonts w:ascii="Arial"/>
          <w:spacing w:val="-17"/>
          <w:sz w:val="16"/>
        </w:rPr>
        <w:t> </w:t>
      </w:r>
      <w:r>
        <w:rPr>
          <w:rFonts w:ascii="Arial"/>
          <w:sz w:val="16"/>
        </w:rPr>
        <w:t>T-</w:t>
      </w:r>
      <w:r>
        <w:rPr>
          <w:rFonts w:ascii="Arial"/>
          <w:spacing w:val="-5"/>
          <w:sz w:val="16"/>
        </w:rPr>
        <w:t>43</w:t>
      </w:r>
    </w:p>
    <w:p>
      <w:pPr>
        <w:spacing w:line="182" w:lineRule="exact" w:before="0"/>
        <w:ind w:left="3060" w:right="0" w:firstLine="0"/>
        <w:jc w:val="both"/>
        <w:rPr>
          <w:rFonts w:ascii="Arial"/>
          <w:sz w:val="16"/>
        </w:rPr>
      </w:pPr>
      <w:r>
        <w:rPr>
          <w:rFonts w:ascii="Arial"/>
          <w:sz w:val="16"/>
        </w:rPr>
        <w:t>T2.6.6</w:t>
      </w:r>
      <w:r>
        <w:rPr>
          <w:rFonts w:ascii="Arial"/>
          <w:spacing w:val="75"/>
          <w:w w:val="150"/>
          <w:sz w:val="16"/>
        </w:rPr>
        <w:t> </w:t>
      </w:r>
      <w:r>
        <w:rPr>
          <w:rFonts w:ascii="Arial"/>
          <w:sz w:val="16"/>
        </w:rPr>
        <w:t>Exercise</w:t>
      </w:r>
      <w:r>
        <w:rPr>
          <w:rFonts w:ascii="Arial"/>
          <w:spacing w:val="-3"/>
          <w:sz w:val="16"/>
        </w:rPr>
        <w:t> </w:t>
      </w:r>
      <w:r>
        <w:rPr>
          <w:rFonts w:ascii="Arial"/>
          <w:sz w:val="16"/>
        </w:rPr>
        <w:t>5:</w:t>
      </w:r>
      <w:r>
        <w:rPr>
          <w:rFonts w:ascii="Arial"/>
          <w:spacing w:val="-3"/>
          <w:sz w:val="16"/>
        </w:rPr>
        <w:t> </w:t>
      </w:r>
      <w:r>
        <w:rPr>
          <w:rFonts w:ascii="Arial"/>
          <w:sz w:val="16"/>
        </w:rPr>
        <w:t>Motion</w:t>
      </w:r>
      <w:r>
        <w:rPr>
          <w:rFonts w:ascii="Arial"/>
          <w:spacing w:val="-3"/>
          <w:sz w:val="16"/>
        </w:rPr>
        <w:t> </w:t>
      </w:r>
      <w:r>
        <w:rPr>
          <w:rFonts w:ascii="Arial"/>
          <w:sz w:val="16"/>
        </w:rPr>
        <w:t>Analysis</w:t>
      </w:r>
      <w:r>
        <w:rPr>
          <w:rFonts w:ascii="Arial"/>
          <w:spacing w:val="-3"/>
          <w:sz w:val="16"/>
        </w:rPr>
        <w:t> </w:t>
      </w:r>
      <w:r>
        <w:rPr>
          <w:rFonts w:ascii="Arial"/>
          <w:sz w:val="16"/>
        </w:rPr>
        <w:t>of</w:t>
      </w:r>
      <w:r>
        <w:rPr>
          <w:rFonts w:ascii="Arial"/>
          <w:spacing w:val="-3"/>
          <w:sz w:val="16"/>
        </w:rPr>
        <w:t> </w:t>
      </w:r>
      <w:r>
        <w:rPr>
          <w:rFonts w:ascii="Arial"/>
          <w:sz w:val="16"/>
        </w:rPr>
        <w:t>Pendulum</w:t>
      </w:r>
      <w:r>
        <w:rPr>
          <w:rFonts w:ascii="Arial"/>
          <w:spacing w:val="-4"/>
          <w:sz w:val="16"/>
        </w:rPr>
        <w:t> </w:t>
      </w:r>
      <w:r>
        <w:rPr>
          <w:rFonts w:ascii="Arial"/>
          <w:sz w:val="16"/>
        </w:rPr>
        <w:t>After</w:t>
      </w:r>
      <w:r>
        <w:rPr>
          <w:rFonts w:ascii="Arial"/>
          <w:spacing w:val="-3"/>
          <w:sz w:val="16"/>
        </w:rPr>
        <w:t> </w:t>
      </w:r>
      <w:r>
        <w:rPr>
          <w:rFonts w:ascii="Arial"/>
          <w:sz w:val="16"/>
        </w:rPr>
        <w:t>Release</w:t>
      </w:r>
      <w:r>
        <w:rPr>
          <w:rFonts w:ascii="Arial"/>
          <w:spacing w:val="-19"/>
          <w:sz w:val="16"/>
        </w:rPr>
        <w:t> </w:t>
      </w:r>
      <w:r>
        <w:rPr>
          <w:rFonts w:ascii="Arial"/>
          <w:sz w:val="16"/>
        </w:rPr>
        <w:t>.......................................</w:t>
      </w:r>
      <w:r>
        <w:rPr>
          <w:rFonts w:ascii="Arial"/>
          <w:spacing w:val="-16"/>
          <w:sz w:val="16"/>
        </w:rPr>
        <w:t> </w:t>
      </w:r>
      <w:r>
        <w:rPr>
          <w:rFonts w:ascii="Arial"/>
          <w:sz w:val="16"/>
        </w:rPr>
        <w:t>T-</w:t>
      </w:r>
      <w:r>
        <w:rPr>
          <w:rFonts w:ascii="Arial"/>
          <w:spacing w:val="-5"/>
          <w:sz w:val="16"/>
        </w:rPr>
        <w:t>45</w:t>
      </w:r>
    </w:p>
    <w:p>
      <w:pPr>
        <w:spacing w:before="15"/>
        <w:ind w:left="3060" w:right="0" w:firstLine="0"/>
        <w:jc w:val="both"/>
        <w:rPr>
          <w:rFonts w:ascii="Arial"/>
          <w:sz w:val="16"/>
        </w:rPr>
      </w:pPr>
      <w:r>
        <w:rPr>
          <w:rFonts w:ascii="Arial"/>
          <w:sz w:val="16"/>
        </w:rPr>
        <w:t>T2.6.7</w:t>
      </w:r>
      <w:r>
        <w:rPr>
          <w:rFonts w:ascii="Arial"/>
          <w:spacing w:val="73"/>
          <w:w w:val="150"/>
          <w:sz w:val="16"/>
        </w:rPr>
        <w:t> </w:t>
      </w:r>
      <w:r>
        <w:rPr>
          <w:rFonts w:ascii="Arial"/>
          <w:sz w:val="16"/>
        </w:rPr>
        <w:t>Exercise</w:t>
      </w:r>
      <w:r>
        <w:rPr>
          <w:rFonts w:ascii="Arial"/>
          <w:spacing w:val="-3"/>
          <w:sz w:val="16"/>
        </w:rPr>
        <w:t> </w:t>
      </w:r>
      <w:r>
        <w:rPr>
          <w:rFonts w:ascii="Arial"/>
          <w:sz w:val="16"/>
        </w:rPr>
        <w:t>6:</w:t>
      </w:r>
      <w:r>
        <w:rPr>
          <w:rFonts w:ascii="Arial"/>
          <w:spacing w:val="-4"/>
          <w:sz w:val="16"/>
        </w:rPr>
        <w:t> </w:t>
      </w:r>
      <w:r>
        <w:rPr>
          <w:rFonts w:ascii="Arial"/>
          <w:sz w:val="16"/>
        </w:rPr>
        <w:t>Static</w:t>
      </w:r>
      <w:r>
        <w:rPr>
          <w:rFonts w:ascii="Arial"/>
          <w:spacing w:val="-3"/>
          <w:sz w:val="16"/>
        </w:rPr>
        <w:t> </w:t>
      </w:r>
      <w:r>
        <w:rPr>
          <w:rFonts w:ascii="Arial"/>
          <w:sz w:val="16"/>
        </w:rPr>
        <w:t>Analysis</w:t>
      </w:r>
      <w:r>
        <w:rPr>
          <w:rFonts w:ascii="Arial"/>
          <w:spacing w:val="-4"/>
          <w:sz w:val="16"/>
        </w:rPr>
        <w:t> </w:t>
      </w:r>
      <w:r>
        <w:rPr>
          <w:rFonts w:ascii="Arial"/>
          <w:sz w:val="16"/>
        </w:rPr>
        <w:t>of</w:t>
      </w:r>
      <w:r>
        <w:rPr>
          <w:rFonts w:ascii="Arial"/>
          <w:spacing w:val="-4"/>
          <w:sz w:val="16"/>
        </w:rPr>
        <w:t> </w:t>
      </w:r>
      <w:r>
        <w:rPr>
          <w:rFonts w:ascii="Arial"/>
          <w:sz w:val="16"/>
        </w:rPr>
        <w:t>Final</w:t>
      </w:r>
      <w:r>
        <w:rPr>
          <w:rFonts w:ascii="Arial"/>
          <w:spacing w:val="-3"/>
          <w:sz w:val="16"/>
        </w:rPr>
        <w:t> </w:t>
      </w:r>
      <w:r>
        <w:rPr>
          <w:rFonts w:ascii="Arial"/>
          <w:sz w:val="16"/>
        </w:rPr>
        <w:t>Resting</w:t>
      </w:r>
      <w:r>
        <w:rPr>
          <w:rFonts w:ascii="Arial"/>
          <w:spacing w:val="-4"/>
          <w:sz w:val="16"/>
        </w:rPr>
        <w:t> </w:t>
      </w:r>
      <w:r>
        <w:rPr>
          <w:rFonts w:ascii="Arial"/>
          <w:sz w:val="16"/>
        </w:rPr>
        <w:t>Position</w:t>
      </w:r>
      <w:r>
        <w:rPr>
          <w:rFonts w:ascii="Arial"/>
          <w:spacing w:val="-19"/>
          <w:sz w:val="16"/>
        </w:rPr>
        <w:t> </w:t>
      </w:r>
      <w:r>
        <w:rPr>
          <w:rFonts w:ascii="Arial"/>
          <w:sz w:val="16"/>
        </w:rPr>
        <w:t>.............................................</w:t>
      </w:r>
      <w:r>
        <w:rPr>
          <w:rFonts w:ascii="Arial"/>
          <w:spacing w:val="-16"/>
          <w:sz w:val="16"/>
        </w:rPr>
        <w:t> </w:t>
      </w:r>
      <w:r>
        <w:rPr>
          <w:rFonts w:ascii="Arial"/>
          <w:sz w:val="16"/>
        </w:rPr>
        <w:t>T-</w:t>
      </w:r>
      <w:r>
        <w:rPr>
          <w:rFonts w:ascii="Arial"/>
          <w:spacing w:val="-5"/>
          <w:sz w:val="16"/>
        </w:rPr>
        <w:t>45</w:t>
      </w:r>
    </w:p>
    <w:p>
      <w:pPr>
        <w:pStyle w:val="BodyText"/>
        <w:spacing w:before="160" w:after="1"/>
        <w:rPr>
          <w:rFonts w:ascii="Arial"/>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49"/>
        <w:gridCol w:w="871"/>
        <w:gridCol w:w="180"/>
        <w:gridCol w:w="4440"/>
        <w:gridCol w:w="2580"/>
      </w:tblGrid>
      <w:tr>
        <w:trPr>
          <w:trHeight w:val="343" w:hRule="atLeast"/>
        </w:trPr>
        <w:tc>
          <w:tcPr>
            <w:tcW w:w="1649" w:type="dxa"/>
            <w:tcBorders>
              <w:bottom w:val="single" w:sz="4" w:space="0" w:color="000000"/>
            </w:tcBorders>
          </w:tcPr>
          <w:p>
            <w:pPr>
              <w:pStyle w:val="TableParagraph"/>
              <w:spacing w:before="67"/>
              <w:rPr>
                <w:rFonts w:ascii="Arial"/>
                <w:b/>
                <w:sz w:val="20"/>
              </w:rPr>
            </w:pPr>
            <w:r>
              <w:rPr>
                <w:rFonts w:ascii="Arial"/>
                <w:b/>
                <w:sz w:val="20"/>
              </w:rPr>
              <w:t>TUTORIAL </w:t>
            </w:r>
            <w:r>
              <w:rPr>
                <w:rFonts w:ascii="Arial"/>
                <w:b/>
                <w:spacing w:val="-10"/>
                <w:sz w:val="20"/>
              </w:rPr>
              <w:t>3</w:t>
            </w:r>
          </w:p>
        </w:tc>
        <w:tc>
          <w:tcPr>
            <w:tcW w:w="871" w:type="dxa"/>
            <w:tcBorders>
              <w:bottom w:val="single" w:sz="4" w:space="0" w:color="000000"/>
            </w:tcBorders>
          </w:tcPr>
          <w:p>
            <w:pPr>
              <w:pStyle w:val="TableParagraph"/>
              <w:rPr>
                <w:rFonts w:ascii="Times New Roman"/>
                <w:sz w:val="16"/>
              </w:rPr>
            </w:pPr>
          </w:p>
        </w:tc>
        <w:tc>
          <w:tcPr>
            <w:tcW w:w="180" w:type="dxa"/>
          </w:tcPr>
          <w:p>
            <w:pPr>
              <w:pStyle w:val="TableParagraph"/>
              <w:rPr>
                <w:rFonts w:ascii="Times New Roman"/>
                <w:sz w:val="16"/>
              </w:rPr>
            </w:pPr>
          </w:p>
        </w:tc>
        <w:tc>
          <w:tcPr>
            <w:tcW w:w="4440" w:type="dxa"/>
            <w:tcBorders>
              <w:bottom w:val="single" w:sz="4" w:space="0" w:color="000000"/>
            </w:tcBorders>
          </w:tcPr>
          <w:p>
            <w:pPr>
              <w:pStyle w:val="TableParagraph"/>
              <w:spacing w:line="316" w:lineRule="exact"/>
              <w:rPr>
                <w:rFonts w:ascii="Times New Roman"/>
                <w:sz w:val="28"/>
              </w:rPr>
            </w:pPr>
            <w:r>
              <w:rPr>
                <w:rFonts w:ascii="Times New Roman"/>
                <w:sz w:val="28"/>
              </w:rPr>
              <w:t>Slewing </w:t>
            </w:r>
            <w:r>
              <w:rPr>
                <w:rFonts w:ascii="Times New Roman"/>
                <w:spacing w:val="-2"/>
                <w:sz w:val="28"/>
              </w:rPr>
              <w:t>Spacecraft</w:t>
            </w:r>
          </w:p>
        </w:tc>
        <w:tc>
          <w:tcPr>
            <w:tcW w:w="2580" w:type="dxa"/>
            <w:tcBorders>
              <w:bottom w:val="single" w:sz="4" w:space="0" w:color="000000"/>
            </w:tcBorders>
          </w:tcPr>
          <w:p>
            <w:pPr>
              <w:pStyle w:val="TableParagraph"/>
              <w:spacing w:before="86"/>
              <w:ind w:right="348"/>
              <w:jc w:val="right"/>
              <w:rPr>
                <w:rFonts w:ascii="Arial"/>
                <w:b/>
                <w:sz w:val="18"/>
              </w:rPr>
            </w:pPr>
            <w:r>
              <w:rPr>
                <w:rFonts w:ascii="Arial"/>
                <w:b/>
                <w:spacing w:val="-2"/>
                <w:sz w:val="18"/>
              </w:rPr>
              <w:t>T-</w:t>
            </w:r>
            <w:r>
              <w:rPr>
                <w:rFonts w:ascii="Arial"/>
                <w:b/>
                <w:spacing w:val="-5"/>
                <w:sz w:val="18"/>
              </w:rPr>
              <w:t>47</w:t>
            </w:r>
          </w:p>
        </w:tc>
      </w:tr>
      <w:tr>
        <w:trPr>
          <w:trHeight w:val="412" w:hRule="atLeast"/>
        </w:trPr>
        <w:tc>
          <w:tcPr>
            <w:tcW w:w="1649" w:type="dxa"/>
            <w:tcBorders>
              <w:top w:val="single" w:sz="4" w:space="0" w:color="000000"/>
            </w:tcBorders>
          </w:tcPr>
          <w:p>
            <w:pPr>
              <w:pStyle w:val="TableParagraph"/>
              <w:rPr>
                <w:rFonts w:ascii="Times New Roman"/>
                <w:sz w:val="16"/>
              </w:rPr>
            </w:pPr>
          </w:p>
        </w:tc>
        <w:tc>
          <w:tcPr>
            <w:tcW w:w="871" w:type="dxa"/>
            <w:tcBorders>
              <w:top w:val="single" w:sz="4" w:space="0" w:color="000000"/>
            </w:tcBorders>
          </w:tcPr>
          <w:p>
            <w:pPr>
              <w:pStyle w:val="TableParagraph"/>
              <w:spacing w:line="212" w:lineRule="exact" w:before="180"/>
              <w:ind w:left="470"/>
              <w:rPr>
                <w:rFonts w:ascii="Arial"/>
                <w:b/>
                <w:sz w:val="20"/>
              </w:rPr>
            </w:pPr>
            <w:r>
              <w:rPr>
                <w:rFonts w:ascii="Arial"/>
                <w:b/>
                <w:spacing w:val="-4"/>
                <w:sz w:val="20"/>
              </w:rPr>
              <w:t>T3.1</w:t>
            </w:r>
          </w:p>
        </w:tc>
        <w:tc>
          <w:tcPr>
            <w:tcW w:w="180" w:type="dxa"/>
          </w:tcPr>
          <w:p>
            <w:pPr>
              <w:pStyle w:val="TableParagraph"/>
              <w:rPr>
                <w:rFonts w:ascii="Times New Roman"/>
                <w:sz w:val="16"/>
              </w:rPr>
            </w:pPr>
          </w:p>
        </w:tc>
        <w:tc>
          <w:tcPr>
            <w:tcW w:w="4440" w:type="dxa"/>
            <w:tcBorders>
              <w:top w:val="single" w:sz="4" w:space="0" w:color="000000"/>
            </w:tcBorders>
          </w:tcPr>
          <w:p>
            <w:pPr>
              <w:pStyle w:val="TableParagraph"/>
              <w:spacing w:line="211" w:lineRule="exact" w:before="181"/>
              <w:rPr>
                <w:rFonts w:ascii="Times New Roman"/>
                <w:sz w:val="20"/>
              </w:rPr>
            </w:pPr>
            <w:r>
              <w:rPr>
                <w:rFonts w:ascii="Times New Roman"/>
                <w:sz w:val="20"/>
              </w:rPr>
              <w:t>A</w:t>
            </w:r>
            <w:r>
              <w:rPr>
                <w:rFonts w:ascii="Times New Roman"/>
                <w:spacing w:val="-2"/>
                <w:sz w:val="20"/>
              </w:rPr>
              <w:t> </w:t>
            </w:r>
            <w:r>
              <w:rPr>
                <w:rFonts w:ascii="Times New Roman"/>
                <w:sz w:val="20"/>
              </w:rPr>
              <w:t>Complex</w:t>
            </w:r>
            <w:r>
              <w:rPr>
                <w:rFonts w:ascii="Times New Roman"/>
                <w:spacing w:val="-1"/>
                <w:sz w:val="20"/>
              </w:rPr>
              <w:t> </w:t>
            </w:r>
            <w:r>
              <w:rPr>
                <w:rFonts w:ascii="Times New Roman"/>
                <w:sz w:val="20"/>
              </w:rPr>
              <w:t>Spacecraft</w:t>
            </w:r>
            <w:r>
              <w:rPr>
                <w:rFonts w:ascii="Times New Roman"/>
                <w:spacing w:val="-1"/>
                <w:sz w:val="20"/>
              </w:rPr>
              <w:t> </w:t>
            </w:r>
            <w:r>
              <w:rPr>
                <w:rFonts w:ascii="Times New Roman"/>
                <w:spacing w:val="-2"/>
                <w:sz w:val="20"/>
              </w:rPr>
              <w:t>Example</w:t>
            </w:r>
          </w:p>
        </w:tc>
        <w:tc>
          <w:tcPr>
            <w:tcW w:w="2580" w:type="dxa"/>
            <w:tcBorders>
              <w:top w:val="single" w:sz="4" w:space="0" w:color="000000"/>
            </w:tcBorders>
          </w:tcPr>
          <w:p>
            <w:pPr>
              <w:pStyle w:val="TableParagraph"/>
              <w:spacing w:line="194" w:lineRule="exact" w:before="199"/>
              <w:ind w:right="348"/>
              <w:jc w:val="right"/>
              <w:rPr>
                <w:rFonts w:ascii="Arial"/>
                <w:b/>
                <w:sz w:val="18"/>
              </w:rPr>
            </w:pPr>
            <w:r>
              <w:rPr>
                <w:rFonts w:ascii="Arial"/>
                <w:b/>
                <w:spacing w:val="-2"/>
                <w:sz w:val="18"/>
              </w:rPr>
              <w:t>T-</w:t>
            </w:r>
            <w:r>
              <w:rPr>
                <w:rFonts w:ascii="Arial"/>
                <w:b/>
                <w:spacing w:val="-5"/>
                <w:sz w:val="18"/>
              </w:rPr>
              <w:t>47</w:t>
            </w:r>
          </w:p>
        </w:tc>
      </w:tr>
    </w:tbl>
    <w:p>
      <w:pPr>
        <w:spacing w:line="261" w:lineRule="auto" w:before="59"/>
        <w:ind w:left="3060" w:right="1488" w:firstLine="0"/>
        <w:jc w:val="both"/>
        <w:rPr>
          <w:rFonts w:ascii="Arial"/>
          <w:sz w:val="16"/>
        </w:rPr>
      </w:pPr>
      <w:r>
        <w:rPr>
          <w:rFonts w:ascii="Arial"/>
          <w:sz w:val="16"/>
        </w:rPr>
        <w:t>T3.1.1</w:t>
      </w:r>
      <w:r>
        <w:rPr>
          <w:rFonts w:ascii="Arial"/>
          <w:spacing w:val="40"/>
          <w:sz w:val="16"/>
        </w:rPr>
        <w:t> </w:t>
      </w:r>
      <w:r>
        <w:rPr>
          <w:rFonts w:ascii="Arial"/>
          <w:sz w:val="16"/>
        </w:rPr>
        <w:t>Spacecraft</w:t>
      </w:r>
      <w:r>
        <w:rPr>
          <w:rFonts w:ascii="Arial"/>
          <w:spacing w:val="-9"/>
          <w:sz w:val="16"/>
        </w:rPr>
        <w:t> </w:t>
      </w:r>
      <w:r>
        <w:rPr>
          <w:rFonts w:ascii="Arial"/>
          <w:sz w:val="16"/>
        </w:rPr>
        <w:t>Model...................................................................................................</w:t>
      </w:r>
      <w:r>
        <w:rPr>
          <w:rFonts w:ascii="Arial"/>
          <w:spacing w:val="-12"/>
          <w:sz w:val="16"/>
        </w:rPr>
        <w:t> </w:t>
      </w:r>
      <w:r>
        <w:rPr>
          <w:rFonts w:ascii="Arial"/>
          <w:sz w:val="16"/>
        </w:rPr>
        <w:t>T-48 T3.1.2</w:t>
      </w:r>
      <w:r>
        <w:rPr>
          <w:rFonts w:ascii="Arial"/>
          <w:spacing w:val="77"/>
          <w:w w:val="150"/>
          <w:sz w:val="16"/>
        </w:rPr>
        <w:t> </w:t>
      </w:r>
      <w:r>
        <w:rPr>
          <w:rFonts w:ascii="Arial"/>
          <w:sz w:val="16"/>
        </w:rPr>
        <w:t>The</w:t>
      </w:r>
      <w:r>
        <w:rPr>
          <w:rFonts w:ascii="Arial"/>
          <w:spacing w:val="-3"/>
          <w:sz w:val="16"/>
        </w:rPr>
        <w:t> </w:t>
      </w:r>
      <w:r>
        <w:rPr>
          <w:rFonts w:ascii="Arial"/>
          <w:sz w:val="16"/>
        </w:rPr>
        <w:t>SD/FAST</w:t>
      </w:r>
      <w:r>
        <w:rPr>
          <w:rFonts w:ascii="Arial"/>
          <w:spacing w:val="-3"/>
          <w:sz w:val="16"/>
        </w:rPr>
        <w:t> </w:t>
      </w:r>
      <w:r>
        <w:rPr>
          <w:rFonts w:ascii="Arial"/>
          <w:sz w:val="16"/>
        </w:rPr>
        <w:t>System</w:t>
      </w:r>
      <w:r>
        <w:rPr>
          <w:rFonts w:ascii="Arial"/>
          <w:spacing w:val="-3"/>
          <w:sz w:val="16"/>
        </w:rPr>
        <w:t> </w:t>
      </w:r>
      <w:r>
        <w:rPr>
          <w:rFonts w:ascii="Arial"/>
          <w:sz w:val="16"/>
        </w:rPr>
        <w:t>Description</w:t>
      </w:r>
      <w:r>
        <w:rPr>
          <w:rFonts w:ascii="Arial"/>
          <w:spacing w:val="-3"/>
          <w:sz w:val="16"/>
        </w:rPr>
        <w:t> </w:t>
      </w:r>
      <w:r>
        <w:rPr>
          <w:rFonts w:ascii="Arial"/>
          <w:sz w:val="16"/>
        </w:rPr>
        <w:t>File</w:t>
      </w:r>
      <w:r>
        <w:rPr>
          <w:rFonts w:ascii="Arial"/>
          <w:spacing w:val="-13"/>
          <w:sz w:val="16"/>
        </w:rPr>
        <w:t> </w:t>
      </w:r>
      <w:r>
        <w:rPr>
          <w:rFonts w:ascii="Arial"/>
          <w:sz w:val="16"/>
        </w:rPr>
        <w:t>.................................................................</w:t>
      </w:r>
      <w:r>
        <w:rPr>
          <w:rFonts w:ascii="Arial"/>
          <w:spacing w:val="-16"/>
          <w:sz w:val="16"/>
        </w:rPr>
        <w:t> </w:t>
      </w:r>
      <w:r>
        <w:rPr>
          <w:rFonts w:ascii="Arial"/>
          <w:sz w:val="16"/>
        </w:rPr>
        <w:t>T-</w:t>
      </w:r>
      <w:r>
        <w:rPr>
          <w:rFonts w:ascii="Arial"/>
          <w:spacing w:val="-5"/>
          <w:sz w:val="16"/>
        </w:rPr>
        <w:t>49</w:t>
      </w:r>
    </w:p>
    <w:p>
      <w:pPr>
        <w:spacing w:line="183" w:lineRule="exact" w:before="0"/>
        <w:ind w:left="3060" w:right="0" w:firstLine="0"/>
        <w:jc w:val="both"/>
        <w:rPr>
          <w:rFonts w:ascii="Arial"/>
          <w:sz w:val="16"/>
        </w:rPr>
      </w:pPr>
      <w:r>
        <w:rPr>
          <w:rFonts w:ascii="Arial"/>
          <w:sz w:val="16"/>
        </w:rPr>
        <w:t>T3.1.3</w:t>
      </w:r>
      <w:r>
        <w:rPr>
          <w:rFonts w:ascii="Arial"/>
          <w:spacing w:val="67"/>
          <w:w w:val="150"/>
          <w:sz w:val="16"/>
        </w:rPr>
        <w:t> </w:t>
      </w:r>
      <w:r>
        <w:rPr>
          <w:rFonts w:ascii="Arial"/>
          <w:sz w:val="16"/>
        </w:rPr>
        <w:t>Generated</w:t>
      </w:r>
      <w:r>
        <w:rPr>
          <w:rFonts w:ascii="Arial"/>
          <w:spacing w:val="-6"/>
          <w:sz w:val="16"/>
        </w:rPr>
        <w:t> </w:t>
      </w:r>
      <w:r>
        <w:rPr>
          <w:rFonts w:ascii="Arial"/>
          <w:sz w:val="16"/>
        </w:rPr>
        <w:t>Roadmaps</w:t>
      </w:r>
      <w:r>
        <w:rPr>
          <w:rFonts w:ascii="Arial"/>
          <w:spacing w:val="-10"/>
          <w:sz w:val="16"/>
        </w:rPr>
        <w:t> </w:t>
      </w:r>
      <w:r>
        <w:rPr>
          <w:rFonts w:ascii="Arial"/>
          <w:sz w:val="16"/>
        </w:rPr>
        <w:t>...........................................................................................</w:t>
      </w:r>
      <w:r>
        <w:rPr>
          <w:rFonts w:ascii="Arial"/>
          <w:spacing w:val="-15"/>
          <w:sz w:val="16"/>
        </w:rPr>
        <w:t> </w:t>
      </w:r>
      <w:r>
        <w:rPr>
          <w:rFonts w:ascii="Arial"/>
          <w:sz w:val="16"/>
        </w:rPr>
        <w:t>T-</w:t>
      </w:r>
      <w:r>
        <w:rPr>
          <w:rFonts w:ascii="Arial"/>
          <w:spacing w:val="-5"/>
          <w:sz w:val="16"/>
        </w:rPr>
        <w:t>50</w:t>
      </w:r>
    </w:p>
    <w:p>
      <w:pPr>
        <w:tabs>
          <w:tab w:pos="9359" w:val="left" w:leader="none"/>
        </w:tabs>
        <w:spacing w:before="45"/>
        <w:ind w:left="2479" w:right="0" w:firstLine="0"/>
        <w:jc w:val="left"/>
        <w:rPr>
          <w:rFonts w:ascii="Arial"/>
          <w:b/>
          <w:sz w:val="18"/>
        </w:rPr>
      </w:pPr>
      <w:r>
        <w:rPr>
          <w:rFonts w:ascii="Arial"/>
          <w:b/>
          <w:sz w:val="20"/>
        </w:rPr>
        <w:t>T3.2</w:t>
      </w:r>
      <w:r>
        <w:rPr>
          <w:rFonts w:ascii="Arial"/>
          <w:b/>
          <w:spacing w:val="30"/>
          <w:sz w:val="20"/>
        </w:rPr>
        <w:t>  </w:t>
      </w:r>
      <w:r>
        <w:rPr>
          <w:sz w:val="20"/>
        </w:rPr>
        <w:t>Analyses</w:t>
      </w:r>
      <w:r>
        <w:rPr>
          <w:spacing w:val="-4"/>
          <w:sz w:val="20"/>
        </w:rPr>
        <w:t> </w:t>
      </w:r>
      <w:r>
        <w:rPr>
          <w:sz w:val="20"/>
        </w:rPr>
        <w:t>of</w:t>
      </w:r>
      <w:r>
        <w:rPr>
          <w:spacing w:val="-2"/>
          <w:sz w:val="20"/>
        </w:rPr>
        <w:t> </w:t>
      </w:r>
      <w:r>
        <w:rPr>
          <w:sz w:val="20"/>
        </w:rPr>
        <w:t>Slew</w:t>
      </w:r>
      <w:r>
        <w:rPr>
          <w:spacing w:val="-3"/>
          <w:sz w:val="20"/>
        </w:rPr>
        <w:t> </w:t>
      </w:r>
      <w:r>
        <w:rPr>
          <w:spacing w:val="-2"/>
          <w:sz w:val="20"/>
        </w:rPr>
        <w:t>Maneuver</w:t>
      </w:r>
      <w:r>
        <w:rPr>
          <w:sz w:val="20"/>
        </w:rPr>
        <w:tab/>
      </w:r>
      <w:r>
        <w:rPr>
          <w:rFonts w:ascii="Arial"/>
          <w:b/>
          <w:spacing w:val="-2"/>
          <w:sz w:val="18"/>
        </w:rPr>
        <w:t>T-</w:t>
      </w:r>
      <w:r>
        <w:rPr>
          <w:rFonts w:ascii="Arial"/>
          <w:b/>
          <w:spacing w:val="-5"/>
          <w:sz w:val="18"/>
        </w:rPr>
        <w:t>51</w:t>
      </w:r>
    </w:p>
    <w:p>
      <w:pPr>
        <w:spacing w:line="261" w:lineRule="auto" w:before="60"/>
        <w:ind w:left="3060" w:right="1490" w:firstLine="0"/>
        <w:jc w:val="both"/>
        <w:rPr>
          <w:rFonts w:ascii="Arial"/>
          <w:sz w:val="16"/>
        </w:rPr>
      </w:pPr>
      <w:r>
        <w:rPr>
          <w:rFonts w:ascii="Arial"/>
          <w:sz w:val="16"/>
        </w:rPr>
        <w:t>T3.2.1</w:t>
      </w:r>
      <w:r>
        <w:rPr>
          <w:rFonts w:ascii="Arial"/>
          <w:spacing w:val="80"/>
          <w:sz w:val="16"/>
        </w:rPr>
        <w:t> </w:t>
      </w:r>
      <w:r>
        <w:rPr>
          <w:rFonts w:ascii="Arial"/>
          <w:sz w:val="16"/>
        </w:rPr>
        <w:t>Exercise</w:t>
      </w:r>
      <w:r>
        <w:rPr>
          <w:rFonts w:ascii="Arial"/>
          <w:spacing w:val="-6"/>
          <w:sz w:val="16"/>
        </w:rPr>
        <w:t> </w:t>
      </w:r>
      <w:r>
        <w:rPr>
          <w:rFonts w:ascii="Arial"/>
          <w:sz w:val="16"/>
        </w:rPr>
        <w:t>1:</w:t>
      </w:r>
      <w:r>
        <w:rPr>
          <w:rFonts w:ascii="Arial"/>
          <w:spacing w:val="-6"/>
          <w:sz w:val="16"/>
        </w:rPr>
        <w:t> </w:t>
      </w:r>
      <w:r>
        <w:rPr>
          <w:rFonts w:ascii="Arial"/>
          <w:sz w:val="16"/>
        </w:rPr>
        <w:t>Initial</w:t>
      </w:r>
      <w:r>
        <w:rPr>
          <w:rFonts w:ascii="Arial"/>
          <w:spacing w:val="-6"/>
          <w:sz w:val="16"/>
        </w:rPr>
        <w:t> </w:t>
      </w:r>
      <w:r>
        <w:rPr>
          <w:rFonts w:ascii="Arial"/>
          <w:sz w:val="16"/>
        </w:rPr>
        <w:t>Slew</w:t>
      </w:r>
      <w:r>
        <w:rPr>
          <w:rFonts w:ascii="Arial"/>
          <w:spacing w:val="-6"/>
          <w:sz w:val="16"/>
        </w:rPr>
        <w:t> </w:t>
      </w:r>
      <w:r>
        <w:rPr>
          <w:rFonts w:ascii="Arial"/>
          <w:sz w:val="16"/>
        </w:rPr>
        <w:t>Maneuver</w:t>
      </w:r>
      <w:r>
        <w:rPr>
          <w:rFonts w:ascii="Arial"/>
          <w:spacing w:val="-6"/>
          <w:sz w:val="16"/>
        </w:rPr>
        <w:t> </w:t>
      </w:r>
      <w:r>
        <w:rPr>
          <w:rFonts w:ascii="Arial"/>
          <w:sz w:val="16"/>
        </w:rPr>
        <w:t>with</w:t>
      </w:r>
      <w:r>
        <w:rPr>
          <w:rFonts w:ascii="Arial"/>
          <w:spacing w:val="-6"/>
          <w:sz w:val="16"/>
        </w:rPr>
        <w:t> </w:t>
      </w:r>
      <w:r>
        <w:rPr>
          <w:rFonts w:ascii="Arial"/>
          <w:sz w:val="16"/>
        </w:rPr>
        <w:t>Scanner</w:t>
      </w:r>
      <w:r>
        <w:rPr>
          <w:rFonts w:ascii="Arial"/>
          <w:spacing w:val="-6"/>
          <w:sz w:val="16"/>
        </w:rPr>
        <w:t> </w:t>
      </w:r>
      <w:r>
        <w:rPr>
          <w:rFonts w:ascii="Arial"/>
          <w:sz w:val="16"/>
        </w:rPr>
        <w:t>Off</w:t>
      </w:r>
      <w:r>
        <w:rPr>
          <w:rFonts w:ascii="Arial"/>
          <w:spacing w:val="-8"/>
          <w:sz w:val="16"/>
        </w:rPr>
        <w:t> </w:t>
      </w:r>
      <w:r>
        <w:rPr>
          <w:rFonts w:ascii="Arial"/>
          <w:sz w:val="16"/>
        </w:rPr>
        <w:t>..............................................</w:t>
      </w:r>
      <w:r>
        <w:rPr>
          <w:rFonts w:ascii="Arial"/>
          <w:spacing w:val="-12"/>
          <w:sz w:val="16"/>
        </w:rPr>
        <w:t> </w:t>
      </w:r>
      <w:r>
        <w:rPr>
          <w:rFonts w:ascii="Arial"/>
          <w:sz w:val="16"/>
        </w:rPr>
        <w:t>T-53 T3.2.2</w:t>
      </w:r>
      <w:r>
        <w:rPr>
          <w:rFonts w:ascii="Arial"/>
          <w:spacing w:val="69"/>
          <w:w w:val="150"/>
          <w:sz w:val="16"/>
        </w:rPr>
        <w:t> </w:t>
      </w:r>
      <w:r>
        <w:rPr>
          <w:rFonts w:ascii="Arial"/>
          <w:sz w:val="16"/>
        </w:rPr>
        <w:t>Exercise</w:t>
      </w:r>
      <w:r>
        <w:rPr>
          <w:rFonts w:ascii="Arial"/>
          <w:spacing w:val="-5"/>
          <w:sz w:val="16"/>
        </w:rPr>
        <w:t> </w:t>
      </w:r>
      <w:r>
        <w:rPr>
          <w:rFonts w:ascii="Arial"/>
          <w:sz w:val="16"/>
        </w:rPr>
        <w:t>2:</w:t>
      </w:r>
      <w:r>
        <w:rPr>
          <w:rFonts w:ascii="Arial"/>
          <w:spacing w:val="-5"/>
          <w:sz w:val="16"/>
        </w:rPr>
        <w:t> </w:t>
      </w:r>
      <w:r>
        <w:rPr>
          <w:rFonts w:ascii="Arial"/>
          <w:sz w:val="16"/>
        </w:rPr>
        <w:t>Base</w:t>
      </w:r>
      <w:r>
        <w:rPr>
          <w:rFonts w:ascii="Arial"/>
          <w:spacing w:val="-5"/>
          <w:sz w:val="16"/>
        </w:rPr>
        <w:t> </w:t>
      </w:r>
      <w:r>
        <w:rPr>
          <w:rFonts w:ascii="Arial"/>
          <w:sz w:val="16"/>
        </w:rPr>
        <w:t>Simulation:</w:t>
      </w:r>
      <w:r>
        <w:rPr>
          <w:rFonts w:ascii="Arial"/>
          <w:spacing w:val="-5"/>
          <w:sz w:val="16"/>
        </w:rPr>
        <w:t> </w:t>
      </w:r>
      <w:r>
        <w:rPr>
          <w:rFonts w:ascii="Arial"/>
          <w:sz w:val="16"/>
        </w:rPr>
        <w:t>Steady</w:t>
      </w:r>
      <w:r>
        <w:rPr>
          <w:rFonts w:ascii="Arial"/>
          <w:spacing w:val="-5"/>
          <w:sz w:val="16"/>
        </w:rPr>
        <w:t> </w:t>
      </w:r>
      <w:r>
        <w:rPr>
          <w:rFonts w:ascii="Arial"/>
          <w:sz w:val="16"/>
        </w:rPr>
        <w:t>Pointing</w:t>
      </w:r>
      <w:r>
        <w:rPr>
          <w:rFonts w:ascii="Arial"/>
          <w:spacing w:val="-6"/>
          <w:sz w:val="16"/>
        </w:rPr>
        <w:t> </w:t>
      </w:r>
      <w:r>
        <w:rPr>
          <w:rFonts w:ascii="Arial"/>
          <w:sz w:val="16"/>
        </w:rPr>
        <w:t>with</w:t>
      </w:r>
      <w:r>
        <w:rPr>
          <w:rFonts w:ascii="Arial"/>
          <w:spacing w:val="-5"/>
          <w:sz w:val="16"/>
        </w:rPr>
        <w:t> </w:t>
      </w:r>
      <w:r>
        <w:rPr>
          <w:rFonts w:ascii="Arial"/>
          <w:sz w:val="16"/>
        </w:rPr>
        <w:t>Scanner</w:t>
      </w:r>
      <w:r>
        <w:rPr>
          <w:rFonts w:ascii="Arial"/>
          <w:spacing w:val="-5"/>
          <w:sz w:val="16"/>
        </w:rPr>
        <w:t> </w:t>
      </w:r>
      <w:r>
        <w:rPr>
          <w:rFonts w:ascii="Arial"/>
          <w:sz w:val="16"/>
        </w:rPr>
        <w:t>Off............................</w:t>
      </w:r>
      <w:r>
        <w:rPr>
          <w:rFonts w:ascii="Arial"/>
          <w:spacing w:val="-17"/>
          <w:sz w:val="16"/>
        </w:rPr>
        <w:t> </w:t>
      </w:r>
      <w:r>
        <w:rPr>
          <w:rFonts w:ascii="Arial"/>
          <w:sz w:val="16"/>
        </w:rPr>
        <w:t>T-</w:t>
      </w:r>
      <w:r>
        <w:rPr>
          <w:rFonts w:ascii="Arial"/>
          <w:spacing w:val="-5"/>
          <w:sz w:val="16"/>
        </w:rPr>
        <w:t>54</w:t>
      </w:r>
    </w:p>
    <w:p>
      <w:pPr>
        <w:spacing w:line="261" w:lineRule="auto" w:before="0"/>
        <w:ind w:left="3060" w:right="1490" w:firstLine="0"/>
        <w:jc w:val="both"/>
        <w:rPr>
          <w:rFonts w:ascii="Arial"/>
          <w:sz w:val="16"/>
        </w:rPr>
      </w:pPr>
      <w:r>
        <w:rPr>
          <w:rFonts w:ascii="Arial"/>
          <w:sz w:val="16"/>
        </w:rPr>
        <w:t>T3.2.3</w:t>
      </w:r>
      <w:r>
        <w:rPr>
          <w:rFonts w:ascii="Arial"/>
          <w:spacing w:val="78"/>
          <w:sz w:val="16"/>
        </w:rPr>
        <w:t> </w:t>
      </w:r>
      <w:r>
        <w:rPr>
          <w:rFonts w:ascii="Arial"/>
          <w:sz w:val="16"/>
        </w:rPr>
        <w:t>Exercise</w:t>
      </w:r>
      <w:r>
        <w:rPr>
          <w:rFonts w:ascii="Arial"/>
          <w:spacing w:val="-8"/>
          <w:sz w:val="16"/>
        </w:rPr>
        <w:t> </w:t>
      </w:r>
      <w:r>
        <w:rPr>
          <w:rFonts w:ascii="Arial"/>
          <w:sz w:val="16"/>
        </w:rPr>
        <w:t>3:</w:t>
      </w:r>
      <w:r>
        <w:rPr>
          <w:rFonts w:ascii="Arial"/>
          <w:spacing w:val="-8"/>
          <w:sz w:val="16"/>
        </w:rPr>
        <w:t> </w:t>
      </w:r>
      <w:r>
        <w:rPr>
          <w:rFonts w:ascii="Arial"/>
          <w:sz w:val="16"/>
        </w:rPr>
        <w:t>Steady</w:t>
      </w:r>
      <w:r>
        <w:rPr>
          <w:rFonts w:ascii="Arial"/>
          <w:spacing w:val="-8"/>
          <w:sz w:val="16"/>
        </w:rPr>
        <w:t> </w:t>
      </w:r>
      <w:r>
        <w:rPr>
          <w:rFonts w:ascii="Arial"/>
          <w:sz w:val="16"/>
        </w:rPr>
        <w:t>Pointing</w:t>
      </w:r>
      <w:r>
        <w:rPr>
          <w:rFonts w:ascii="Arial"/>
          <w:spacing w:val="-8"/>
          <w:sz w:val="16"/>
        </w:rPr>
        <w:t> </w:t>
      </w:r>
      <w:r>
        <w:rPr>
          <w:rFonts w:ascii="Arial"/>
          <w:sz w:val="16"/>
        </w:rPr>
        <w:t>with</w:t>
      </w:r>
      <w:r>
        <w:rPr>
          <w:rFonts w:ascii="Arial"/>
          <w:spacing w:val="-8"/>
          <w:sz w:val="16"/>
        </w:rPr>
        <w:t> </w:t>
      </w:r>
      <w:r>
        <w:rPr>
          <w:rFonts w:ascii="Arial"/>
          <w:sz w:val="16"/>
        </w:rPr>
        <w:t>Scanner</w:t>
      </w:r>
      <w:r>
        <w:rPr>
          <w:rFonts w:ascii="Arial"/>
          <w:spacing w:val="-8"/>
          <w:sz w:val="16"/>
        </w:rPr>
        <w:t> </w:t>
      </w:r>
      <w:r>
        <w:rPr>
          <w:rFonts w:ascii="Arial"/>
          <w:sz w:val="16"/>
        </w:rPr>
        <w:t>Turned</w:t>
      </w:r>
      <w:r>
        <w:rPr>
          <w:rFonts w:ascii="Arial"/>
          <w:spacing w:val="-8"/>
          <w:sz w:val="16"/>
        </w:rPr>
        <w:t> </w:t>
      </w:r>
      <w:r>
        <w:rPr>
          <w:rFonts w:ascii="Arial"/>
          <w:sz w:val="16"/>
        </w:rPr>
        <w:t>On</w:t>
      </w:r>
      <w:r>
        <w:rPr>
          <w:rFonts w:ascii="Arial"/>
          <w:spacing w:val="-11"/>
          <w:sz w:val="16"/>
        </w:rPr>
        <w:t> </w:t>
      </w:r>
      <w:r>
        <w:rPr>
          <w:rFonts w:ascii="Arial"/>
          <w:sz w:val="16"/>
        </w:rPr>
        <w:t>...........................................</w:t>
      </w:r>
      <w:r>
        <w:rPr>
          <w:rFonts w:ascii="Arial"/>
          <w:spacing w:val="-12"/>
          <w:sz w:val="16"/>
        </w:rPr>
        <w:t> </w:t>
      </w:r>
      <w:r>
        <w:rPr>
          <w:rFonts w:ascii="Arial"/>
          <w:sz w:val="16"/>
        </w:rPr>
        <w:t>T-55 T3.2.4</w:t>
      </w:r>
      <w:r>
        <w:rPr>
          <w:rFonts w:ascii="Arial"/>
          <w:spacing w:val="64"/>
          <w:w w:val="150"/>
          <w:sz w:val="16"/>
        </w:rPr>
        <w:t> </w:t>
      </w:r>
      <w:r>
        <w:rPr>
          <w:rFonts w:ascii="Arial"/>
          <w:sz w:val="16"/>
        </w:rPr>
        <w:t>Exercise</w:t>
      </w:r>
      <w:r>
        <w:rPr>
          <w:rFonts w:ascii="Arial"/>
          <w:spacing w:val="-6"/>
          <w:sz w:val="16"/>
        </w:rPr>
        <w:t> </w:t>
      </w:r>
      <w:r>
        <w:rPr>
          <w:rFonts w:ascii="Arial"/>
          <w:sz w:val="16"/>
        </w:rPr>
        <w:t>4:</w:t>
      </w:r>
      <w:r>
        <w:rPr>
          <w:rFonts w:ascii="Arial"/>
          <w:spacing w:val="-5"/>
          <w:sz w:val="16"/>
        </w:rPr>
        <w:t> </w:t>
      </w:r>
      <w:r>
        <w:rPr>
          <w:rFonts w:ascii="Arial"/>
          <w:sz w:val="16"/>
        </w:rPr>
        <w:t>Steady</w:t>
      </w:r>
      <w:r>
        <w:rPr>
          <w:rFonts w:ascii="Arial"/>
          <w:spacing w:val="-5"/>
          <w:sz w:val="16"/>
        </w:rPr>
        <w:t> </w:t>
      </w:r>
      <w:r>
        <w:rPr>
          <w:rFonts w:ascii="Arial"/>
          <w:sz w:val="16"/>
        </w:rPr>
        <w:t>Pointing</w:t>
      </w:r>
      <w:r>
        <w:rPr>
          <w:rFonts w:ascii="Arial"/>
          <w:spacing w:val="-6"/>
          <w:sz w:val="16"/>
        </w:rPr>
        <w:t> </w:t>
      </w:r>
      <w:r>
        <w:rPr>
          <w:rFonts w:ascii="Arial"/>
          <w:sz w:val="16"/>
        </w:rPr>
        <w:t>with</w:t>
      </w:r>
      <w:r>
        <w:rPr>
          <w:rFonts w:ascii="Arial"/>
          <w:spacing w:val="-5"/>
          <w:sz w:val="16"/>
        </w:rPr>
        <w:t> </w:t>
      </w:r>
      <w:r>
        <w:rPr>
          <w:rFonts w:ascii="Arial"/>
          <w:sz w:val="16"/>
        </w:rPr>
        <w:t>Scanner</w:t>
      </w:r>
      <w:r>
        <w:rPr>
          <w:rFonts w:ascii="Arial"/>
          <w:spacing w:val="-6"/>
          <w:sz w:val="16"/>
        </w:rPr>
        <w:t> </w:t>
      </w:r>
      <w:r>
        <w:rPr>
          <w:rFonts w:ascii="Arial"/>
          <w:sz w:val="16"/>
        </w:rPr>
        <w:t>In</w:t>
      </w:r>
      <w:r>
        <w:rPr>
          <w:rFonts w:ascii="Arial"/>
          <w:spacing w:val="-5"/>
          <w:sz w:val="16"/>
        </w:rPr>
        <w:t> </w:t>
      </w:r>
      <w:r>
        <w:rPr>
          <w:rFonts w:ascii="Arial"/>
          <w:sz w:val="16"/>
        </w:rPr>
        <w:t>Different</w:t>
      </w:r>
      <w:r>
        <w:rPr>
          <w:rFonts w:ascii="Arial"/>
          <w:spacing w:val="-6"/>
          <w:sz w:val="16"/>
        </w:rPr>
        <w:t> </w:t>
      </w:r>
      <w:r>
        <w:rPr>
          <w:rFonts w:ascii="Arial"/>
          <w:sz w:val="16"/>
        </w:rPr>
        <w:t>Location</w:t>
      </w:r>
      <w:r>
        <w:rPr>
          <w:rFonts w:ascii="Arial"/>
          <w:spacing w:val="-15"/>
          <w:sz w:val="16"/>
        </w:rPr>
        <w:t> </w:t>
      </w:r>
      <w:r>
        <w:rPr>
          <w:rFonts w:ascii="Arial"/>
          <w:sz w:val="16"/>
        </w:rPr>
        <w:t>............................</w:t>
      </w:r>
      <w:r>
        <w:rPr>
          <w:rFonts w:ascii="Arial"/>
          <w:spacing w:val="-17"/>
          <w:sz w:val="16"/>
        </w:rPr>
        <w:t> </w:t>
      </w:r>
      <w:r>
        <w:rPr>
          <w:rFonts w:ascii="Arial"/>
          <w:sz w:val="16"/>
        </w:rPr>
        <w:t>T-</w:t>
      </w:r>
      <w:r>
        <w:rPr>
          <w:rFonts w:ascii="Arial"/>
          <w:spacing w:val="-5"/>
          <w:sz w:val="16"/>
        </w:rPr>
        <w:t>56</w:t>
      </w:r>
    </w:p>
    <w:p>
      <w:pPr>
        <w:tabs>
          <w:tab w:pos="9359" w:val="left" w:leader="none"/>
        </w:tabs>
        <w:spacing w:before="27"/>
        <w:ind w:left="2479" w:right="0" w:firstLine="0"/>
        <w:jc w:val="left"/>
        <w:rPr>
          <w:rFonts w:ascii="Arial"/>
          <w:b/>
          <w:sz w:val="18"/>
        </w:rPr>
      </w:pPr>
      <w:r>
        <w:rPr>
          <w:rFonts w:ascii="Arial"/>
          <w:b/>
          <w:sz w:val="20"/>
        </w:rPr>
        <w:t>T3.3</w:t>
      </w:r>
      <w:r>
        <w:rPr>
          <w:rFonts w:ascii="Arial"/>
          <w:b/>
          <w:spacing w:val="33"/>
          <w:sz w:val="20"/>
        </w:rPr>
        <w:t>  </w:t>
      </w:r>
      <w:r>
        <w:rPr>
          <w:sz w:val="20"/>
        </w:rPr>
        <w:t>Prescribed</w:t>
      </w:r>
      <w:r>
        <w:rPr>
          <w:spacing w:val="-1"/>
          <w:sz w:val="20"/>
        </w:rPr>
        <w:t> </w:t>
      </w:r>
      <w:r>
        <w:rPr>
          <w:spacing w:val="-2"/>
          <w:sz w:val="20"/>
        </w:rPr>
        <w:t>Motion</w:t>
      </w:r>
      <w:r>
        <w:rPr>
          <w:sz w:val="20"/>
        </w:rPr>
        <w:tab/>
      </w:r>
      <w:r>
        <w:rPr>
          <w:rFonts w:ascii="Arial"/>
          <w:b/>
          <w:spacing w:val="-2"/>
          <w:sz w:val="18"/>
        </w:rPr>
        <w:t>T-</w:t>
      </w:r>
      <w:r>
        <w:rPr>
          <w:rFonts w:ascii="Arial"/>
          <w:b/>
          <w:spacing w:val="-5"/>
          <w:sz w:val="18"/>
        </w:rPr>
        <w:t>58</w:t>
      </w:r>
    </w:p>
    <w:p>
      <w:pPr>
        <w:spacing w:line="184" w:lineRule="exact" w:before="60"/>
        <w:ind w:left="3060" w:right="0" w:firstLine="0"/>
        <w:jc w:val="both"/>
        <w:rPr>
          <w:rFonts w:ascii="Arial"/>
          <w:sz w:val="16"/>
        </w:rPr>
      </w:pPr>
      <w:r>
        <w:rPr>
          <w:rFonts w:ascii="Arial"/>
          <w:sz w:val="16"/>
        </w:rPr>
        <w:t>T3.3.1</w:t>
      </w:r>
      <w:r>
        <w:rPr>
          <w:rFonts w:ascii="Arial"/>
          <w:spacing w:val="67"/>
          <w:w w:val="150"/>
          <w:sz w:val="16"/>
        </w:rPr>
        <w:t> </w:t>
      </w:r>
      <w:r>
        <w:rPr>
          <w:rFonts w:ascii="Arial"/>
          <w:sz w:val="16"/>
        </w:rPr>
        <w:t>Analytic</w:t>
      </w:r>
      <w:r>
        <w:rPr>
          <w:rFonts w:ascii="Arial"/>
          <w:spacing w:val="-5"/>
          <w:sz w:val="16"/>
        </w:rPr>
        <w:t> </w:t>
      </w:r>
      <w:r>
        <w:rPr>
          <w:rFonts w:ascii="Arial"/>
          <w:sz w:val="16"/>
        </w:rPr>
        <w:t>Model</w:t>
      </w:r>
      <w:r>
        <w:rPr>
          <w:rFonts w:ascii="Arial"/>
          <w:spacing w:val="-11"/>
          <w:sz w:val="16"/>
        </w:rPr>
        <w:t> </w:t>
      </w:r>
      <w:r>
        <w:rPr>
          <w:rFonts w:ascii="Arial"/>
          <w:sz w:val="16"/>
        </w:rPr>
        <w:t>.......................................................................................................</w:t>
      </w:r>
      <w:r>
        <w:rPr>
          <w:rFonts w:ascii="Arial"/>
          <w:spacing w:val="-15"/>
          <w:sz w:val="16"/>
        </w:rPr>
        <w:t> </w:t>
      </w:r>
      <w:r>
        <w:rPr>
          <w:rFonts w:ascii="Arial"/>
          <w:sz w:val="16"/>
        </w:rPr>
        <w:t>T-</w:t>
      </w:r>
      <w:r>
        <w:rPr>
          <w:rFonts w:ascii="Arial"/>
          <w:spacing w:val="-5"/>
          <w:sz w:val="16"/>
        </w:rPr>
        <w:t>59</w:t>
      </w:r>
    </w:p>
    <w:p>
      <w:pPr>
        <w:spacing w:line="226" w:lineRule="exact" w:before="0"/>
        <w:ind w:left="3060" w:right="0" w:firstLine="0"/>
        <w:jc w:val="both"/>
        <w:rPr>
          <w:rFonts w:ascii="Arial"/>
          <w:sz w:val="16"/>
        </w:rPr>
      </w:pPr>
      <w:r>
        <w:rPr>
          <w:rFonts w:ascii="Arial"/>
          <w:sz w:val="16"/>
        </w:rPr>
        <w:t>T3.3.2</w:t>
      </w:r>
      <w:r>
        <w:rPr>
          <w:rFonts w:ascii="Arial"/>
          <w:spacing w:val="70"/>
          <w:sz w:val="16"/>
        </w:rPr>
        <w:t> </w:t>
      </w:r>
      <w:r>
        <w:rPr>
          <w:rFonts w:ascii="Courier New"/>
          <w:sz w:val="20"/>
        </w:rPr>
        <w:t>motions()</w:t>
      </w:r>
      <w:r>
        <w:rPr>
          <w:rFonts w:ascii="Courier New"/>
          <w:spacing w:val="-76"/>
          <w:sz w:val="20"/>
        </w:rPr>
        <w:t> </w:t>
      </w:r>
      <w:r>
        <w:rPr>
          <w:rFonts w:ascii="Arial"/>
          <w:sz w:val="16"/>
        </w:rPr>
        <w:t>Routine</w:t>
      </w:r>
      <w:r>
        <w:rPr>
          <w:rFonts w:ascii="Arial"/>
          <w:spacing w:val="-19"/>
          <w:sz w:val="16"/>
        </w:rPr>
        <w:t> </w:t>
      </w:r>
      <w:r>
        <w:rPr>
          <w:rFonts w:ascii="Arial"/>
          <w:sz w:val="16"/>
        </w:rPr>
        <w:t>.........................................................................................</w:t>
      </w:r>
      <w:r>
        <w:rPr>
          <w:rFonts w:ascii="Arial"/>
          <w:spacing w:val="-15"/>
          <w:sz w:val="16"/>
        </w:rPr>
        <w:t> </w:t>
      </w:r>
      <w:r>
        <w:rPr>
          <w:rFonts w:ascii="Arial"/>
          <w:sz w:val="16"/>
        </w:rPr>
        <w:t>T-</w:t>
      </w:r>
      <w:r>
        <w:rPr>
          <w:rFonts w:ascii="Arial"/>
          <w:spacing w:val="-5"/>
          <w:sz w:val="16"/>
        </w:rPr>
        <w:t>59</w:t>
      </w:r>
    </w:p>
    <w:p>
      <w:pPr>
        <w:tabs>
          <w:tab w:pos="9359" w:val="left" w:leader="none"/>
        </w:tabs>
        <w:spacing w:before="19"/>
        <w:ind w:left="2479" w:right="0" w:firstLine="0"/>
        <w:jc w:val="left"/>
        <w:rPr>
          <w:rFonts w:ascii="Arial"/>
          <w:b/>
          <w:sz w:val="18"/>
        </w:rPr>
      </w:pPr>
      <w:r>
        <w:rPr>
          <w:rFonts w:ascii="Arial"/>
          <w:b/>
          <w:sz w:val="20"/>
        </w:rPr>
        <w:t>T3.4</w:t>
      </w:r>
      <w:r>
        <w:rPr>
          <w:rFonts w:ascii="Arial"/>
          <w:b/>
          <w:spacing w:val="32"/>
          <w:sz w:val="20"/>
        </w:rPr>
        <w:t>  </w:t>
      </w:r>
      <w:r>
        <w:rPr>
          <w:sz w:val="20"/>
        </w:rPr>
        <w:t>Flexible</w:t>
      </w:r>
      <w:r>
        <w:rPr>
          <w:spacing w:val="-1"/>
          <w:sz w:val="20"/>
        </w:rPr>
        <w:t> </w:t>
      </w:r>
      <w:r>
        <w:rPr>
          <w:sz w:val="20"/>
        </w:rPr>
        <w:t>Body</w:t>
      </w:r>
      <w:r>
        <w:rPr>
          <w:spacing w:val="-1"/>
          <w:sz w:val="20"/>
        </w:rPr>
        <w:t> </w:t>
      </w:r>
      <w:r>
        <w:rPr>
          <w:spacing w:val="-2"/>
          <w:sz w:val="20"/>
        </w:rPr>
        <w:t>Model</w:t>
      </w:r>
      <w:r>
        <w:rPr>
          <w:sz w:val="20"/>
        </w:rPr>
        <w:tab/>
      </w:r>
      <w:r>
        <w:rPr>
          <w:rFonts w:ascii="Arial"/>
          <w:b/>
          <w:spacing w:val="-2"/>
          <w:sz w:val="18"/>
        </w:rPr>
        <w:t>T-</w:t>
      </w:r>
      <w:r>
        <w:rPr>
          <w:rFonts w:ascii="Arial"/>
          <w:b/>
          <w:spacing w:val="-5"/>
          <w:sz w:val="18"/>
        </w:rPr>
        <w:t>60</w:t>
      </w:r>
    </w:p>
    <w:p>
      <w:pPr>
        <w:spacing w:before="60"/>
        <w:ind w:left="3060" w:right="0" w:firstLine="0"/>
        <w:jc w:val="both"/>
        <w:rPr>
          <w:rFonts w:ascii="Arial"/>
          <w:sz w:val="16"/>
        </w:rPr>
      </w:pPr>
      <w:r>
        <w:rPr>
          <w:rFonts w:ascii="Arial"/>
          <w:sz w:val="16"/>
        </w:rPr>
        <w:t>T3.4.1</w:t>
      </w:r>
      <w:r>
        <w:rPr>
          <w:rFonts w:ascii="Arial"/>
          <w:spacing w:val="69"/>
          <w:w w:val="150"/>
          <w:sz w:val="16"/>
        </w:rPr>
        <w:t> </w:t>
      </w:r>
      <w:r>
        <w:rPr>
          <w:rFonts w:ascii="Arial"/>
          <w:sz w:val="16"/>
        </w:rPr>
        <w:t>Simple</w:t>
      </w:r>
      <w:r>
        <w:rPr>
          <w:rFonts w:ascii="Arial"/>
          <w:spacing w:val="-5"/>
          <w:sz w:val="16"/>
        </w:rPr>
        <w:t> </w:t>
      </w:r>
      <w:r>
        <w:rPr>
          <w:rFonts w:ascii="Arial"/>
          <w:sz w:val="16"/>
        </w:rPr>
        <w:t>Model</w:t>
      </w:r>
      <w:r>
        <w:rPr>
          <w:rFonts w:ascii="Arial"/>
          <w:spacing w:val="-5"/>
          <w:sz w:val="16"/>
        </w:rPr>
        <w:t> </w:t>
      </w:r>
      <w:r>
        <w:rPr>
          <w:rFonts w:ascii="Arial"/>
          <w:sz w:val="16"/>
        </w:rPr>
        <w:t>for</w:t>
      </w:r>
      <w:r>
        <w:rPr>
          <w:rFonts w:ascii="Arial"/>
          <w:spacing w:val="-4"/>
          <w:sz w:val="16"/>
        </w:rPr>
        <w:t> </w:t>
      </w:r>
      <w:r>
        <w:rPr>
          <w:rFonts w:ascii="Arial"/>
          <w:sz w:val="16"/>
        </w:rPr>
        <w:t>a</w:t>
      </w:r>
      <w:r>
        <w:rPr>
          <w:rFonts w:ascii="Arial"/>
          <w:spacing w:val="-5"/>
          <w:sz w:val="16"/>
        </w:rPr>
        <w:t> </w:t>
      </w:r>
      <w:r>
        <w:rPr>
          <w:rFonts w:ascii="Arial"/>
          <w:sz w:val="16"/>
        </w:rPr>
        <w:t>Uniform</w:t>
      </w:r>
      <w:r>
        <w:rPr>
          <w:rFonts w:ascii="Arial"/>
          <w:spacing w:val="-5"/>
          <w:sz w:val="16"/>
        </w:rPr>
        <w:t> </w:t>
      </w:r>
      <w:r>
        <w:rPr>
          <w:rFonts w:ascii="Arial"/>
          <w:sz w:val="16"/>
        </w:rPr>
        <w:t>Beam</w:t>
      </w:r>
      <w:r>
        <w:rPr>
          <w:rFonts w:ascii="Arial"/>
          <w:spacing w:val="-27"/>
          <w:sz w:val="16"/>
        </w:rPr>
        <w:t> </w:t>
      </w:r>
      <w:r>
        <w:rPr>
          <w:rFonts w:ascii="Arial"/>
          <w:sz w:val="16"/>
        </w:rPr>
        <w:t>.........................................................................</w:t>
      </w:r>
      <w:r>
        <w:rPr>
          <w:rFonts w:ascii="Arial"/>
          <w:spacing w:val="-15"/>
          <w:sz w:val="16"/>
        </w:rPr>
        <w:t> </w:t>
      </w:r>
      <w:r>
        <w:rPr>
          <w:rFonts w:ascii="Arial"/>
          <w:sz w:val="16"/>
        </w:rPr>
        <w:t>T-</w:t>
      </w:r>
      <w:r>
        <w:rPr>
          <w:rFonts w:ascii="Arial"/>
          <w:spacing w:val="-5"/>
          <w:sz w:val="16"/>
        </w:rPr>
        <w:t>60</w:t>
      </w:r>
    </w:p>
    <w:p>
      <w:pPr>
        <w:spacing w:before="16"/>
        <w:ind w:left="3060" w:right="0" w:firstLine="0"/>
        <w:jc w:val="both"/>
        <w:rPr>
          <w:rFonts w:ascii="Arial"/>
          <w:sz w:val="16"/>
        </w:rPr>
      </w:pPr>
      <w:r>
        <w:rPr>
          <w:rFonts w:ascii="Arial"/>
          <w:sz w:val="16"/>
        </w:rPr>
        <w:t>T3.4.2</w:t>
      </w:r>
      <w:r>
        <w:rPr>
          <w:rFonts w:ascii="Arial"/>
          <w:spacing w:val="59"/>
          <w:w w:val="150"/>
          <w:sz w:val="16"/>
        </w:rPr>
        <w:t> </w:t>
      </w:r>
      <w:r>
        <w:rPr>
          <w:rFonts w:ascii="Arial"/>
          <w:sz w:val="16"/>
        </w:rPr>
        <w:t>Spacecraft</w:t>
      </w:r>
      <w:r>
        <w:rPr>
          <w:rFonts w:ascii="Arial"/>
          <w:spacing w:val="-7"/>
          <w:sz w:val="16"/>
        </w:rPr>
        <w:t> </w:t>
      </w:r>
      <w:r>
        <w:rPr>
          <w:rFonts w:ascii="Arial"/>
          <w:sz w:val="16"/>
        </w:rPr>
        <w:t>Flexible</w:t>
      </w:r>
      <w:r>
        <w:rPr>
          <w:rFonts w:ascii="Arial"/>
          <w:spacing w:val="-7"/>
          <w:sz w:val="16"/>
        </w:rPr>
        <w:t> </w:t>
      </w:r>
      <w:r>
        <w:rPr>
          <w:rFonts w:ascii="Arial"/>
          <w:sz w:val="16"/>
        </w:rPr>
        <w:t>Beam</w:t>
      </w:r>
      <w:r>
        <w:rPr>
          <w:rFonts w:ascii="Arial"/>
          <w:spacing w:val="-23"/>
          <w:sz w:val="16"/>
        </w:rPr>
        <w:t> </w:t>
      </w:r>
      <w:r>
        <w:rPr>
          <w:rFonts w:ascii="Arial"/>
          <w:sz w:val="16"/>
        </w:rPr>
        <w:t>......................................................................................</w:t>
      </w:r>
      <w:r>
        <w:rPr>
          <w:rFonts w:ascii="Arial"/>
          <w:spacing w:val="-15"/>
          <w:sz w:val="16"/>
        </w:rPr>
        <w:t> </w:t>
      </w:r>
      <w:r>
        <w:rPr>
          <w:rFonts w:ascii="Arial"/>
          <w:sz w:val="16"/>
        </w:rPr>
        <w:t>T-</w:t>
      </w:r>
      <w:r>
        <w:rPr>
          <w:rFonts w:ascii="Arial"/>
          <w:spacing w:val="-5"/>
          <w:sz w:val="16"/>
        </w:rPr>
        <w:t>61</w:t>
      </w:r>
    </w:p>
    <w:p>
      <w:pPr>
        <w:tabs>
          <w:tab w:pos="9359" w:val="left" w:leader="none"/>
        </w:tabs>
        <w:spacing w:before="46"/>
        <w:ind w:left="2479" w:right="0" w:firstLine="0"/>
        <w:jc w:val="left"/>
        <w:rPr>
          <w:rFonts w:ascii="Arial"/>
          <w:b/>
          <w:sz w:val="18"/>
        </w:rPr>
      </w:pPr>
      <w:r>
        <w:rPr>
          <w:rFonts w:ascii="Arial"/>
          <w:b/>
          <w:sz w:val="20"/>
        </w:rPr>
        <w:t>T3.5</w:t>
      </w:r>
      <w:r>
        <w:rPr>
          <w:rFonts w:ascii="Arial"/>
          <w:b/>
          <w:spacing w:val="33"/>
          <w:sz w:val="20"/>
        </w:rPr>
        <w:t>  </w:t>
      </w:r>
      <w:r>
        <w:rPr>
          <w:sz w:val="20"/>
        </w:rPr>
        <w:t>Control</w:t>
      </w:r>
      <w:r>
        <w:rPr>
          <w:spacing w:val="-1"/>
          <w:sz w:val="20"/>
        </w:rPr>
        <w:t> </w:t>
      </w:r>
      <w:r>
        <w:rPr>
          <w:spacing w:val="-2"/>
          <w:sz w:val="20"/>
        </w:rPr>
        <w:t>Systems</w:t>
      </w:r>
      <w:r>
        <w:rPr>
          <w:sz w:val="20"/>
        </w:rPr>
        <w:tab/>
      </w:r>
      <w:r>
        <w:rPr>
          <w:rFonts w:ascii="Arial"/>
          <w:b/>
          <w:spacing w:val="-2"/>
          <w:sz w:val="18"/>
        </w:rPr>
        <w:t>T-</w:t>
      </w:r>
      <w:r>
        <w:rPr>
          <w:rFonts w:ascii="Arial"/>
          <w:b/>
          <w:spacing w:val="-5"/>
          <w:sz w:val="18"/>
        </w:rPr>
        <w:t>62</w:t>
      </w:r>
    </w:p>
    <w:p>
      <w:pPr>
        <w:spacing w:before="60"/>
        <w:ind w:left="3060" w:right="0" w:firstLine="0"/>
        <w:jc w:val="left"/>
        <w:rPr>
          <w:rFonts w:ascii="Arial"/>
          <w:sz w:val="16"/>
        </w:rPr>
      </w:pPr>
      <w:r>
        <w:rPr>
          <w:rFonts w:ascii="Arial"/>
          <w:sz w:val="16"/>
        </w:rPr>
        <w:t>T3.5.1</w:t>
      </w:r>
      <w:r>
        <w:rPr>
          <w:rFonts w:ascii="Arial"/>
          <w:spacing w:val="76"/>
          <w:w w:val="150"/>
          <w:sz w:val="16"/>
        </w:rPr>
        <w:t> </w:t>
      </w:r>
      <w:r>
        <w:rPr>
          <w:rFonts w:ascii="Arial"/>
          <w:sz w:val="16"/>
        </w:rPr>
        <w:t>Sensor</w:t>
      </w:r>
      <w:r>
        <w:rPr>
          <w:rFonts w:ascii="Arial"/>
          <w:spacing w:val="-4"/>
          <w:sz w:val="16"/>
        </w:rPr>
        <w:t> </w:t>
      </w:r>
      <w:r>
        <w:rPr>
          <w:rFonts w:ascii="Arial"/>
          <w:sz w:val="16"/>
        </w:rPr>
        <w:t>Models.......................................................................................................</w:t>
      </w:r>
      <w:r>
        <w:rPr>
          <w:rFonts w:ascii="Arial"/>
          <w:spacing w:val="-15"/>
          <w:sz w:val="16"/>
        </w:rPr>
        <w:t> </w:t>
      </w:r>
      <w:r>
        <w:rPr>
          <w:rFonts w:ascii="Arial"/>
          <w:sz w:val="16"/>
        </w:rPr>
        <w:t>T-</w:t>
      </w:r>
      <w:r>
        <w:rPr>
          <w:rFonts w:ascii="Arial"/>
          <w:spacing w:val="-5"/>
          <w:sz w:val="16"/>
        </w:rPr>
        <w:t>62</w:t>
      </w:r>
    </w:p>
    <w:p>
      <w:pPr>
        <w:spacing w:before="16"/>
        <w:ind w:left="3060" w:right="0" w:firstLine="0"/>
        <w:jc w:val="left"/>
        <w:rPr>
          <w:rFonts w:ascii="Arial"/>
          <w:sz w:val="16"/>
        </w:rPr>
      </w:pPr>
      <w:r>
        <w:rPr>
          <w:rFonts w:ascii="Arial"/>
          <w:sz w:val="16"/>
        </w:rPr>
        <w:t>T3.5.2</w:t>
      </w:r>
      <w:r>
        <w:rPr>
          <w:rFonts w:ascii="Arial"/>
          <w:spacing w:val="68"/>
          <w:w w:val="150"/>
          <w:sz w:val="16"/>
        </w:rPr>
        <w:t> </w:t>
      </w:r>
      <w:r>
        <w:rPr>
          <w:rFonts w:ascii="Arial"/>
          <w:sz w:val="16"/>
        </w:rPr>
        <w:t>Thruster</w:t>
      </w:r>
      <w:r>
        <w:rPr>
          <w:rFonts w:ascii="Arial"/>
          <w:spacing w:val="-5"/>
          <w:sz w:val="16"/>
        </w:rPr>
        <w:t> </w:t>
      </w:r>
      <w:r>
        <w:rPr>
          <w:rFonts w:ascii="Arial"/>
          <w:sz w:val="16"/>
        </w:rPr>
        <w:t>Model.......................................................................................................</w:t>
      </w:r>
      <w:r>
        <w:rPr>
          <w:rFonts w:ascii="Arial"/>
          <w:spacing w:val="-15"/>
          <w:sz w:val="16"/>
        </w:rPr>
        <w:t> </w:t>
      </w:r>
      <w:r>
        <w:rPr>
          <w:rFonts w:ascii="Arial"/>
          <w:sz w:val="16"/>
        </w:rPr>
        <w:t>T-</w:t>
      </w:r>
      <w:r>
        <w:rPr>
          <w:rFonts w:ascii="Arial"/>
          <w:spacing w:val="-5"/>
          <w:sz w:val="16"/>
        </w:rPr>
        <w:t>63</w:t>
      </w:r>
    </w:p>
    <w:p>
      <w:pPr>
        <w:spacing w:line="184" w:lineRule="exact" w:before="16"/>
        <w:ind w:left="3060" w:right="0" w:firstLine="0"/>
        <w:jc w:val="left"/>
        <w:rPr>
          <w:rFonts w:ascii="Arial"/>
          <w:sz w:val="16"/>
        </w:rPr>
      </w:pPr>
      <w:r>
        <w:rPr>
          <w:rFonts w:ascii="Arial"/>
          <w:sz w:val="16"/>
        </w:rPr>
        <w:t>T3.5.3</w:t>
      </w:r>
      <w:r>
        <w:rPr>
          <w:rFonts w:ascii="Arial"/>
          <w:spacing w:val="62"/>
          <w:w w:val="150"/>
          <w:sz w:val="16"/>
        </w:rPr>
        <w:t> </w:t>
      </w:r>
      <w:r>
        <w:rPr>
          <w:rFonts w:ascii="Arial"/>
          <w:sz w:val="16"/>
        </w:rPr>
        <w:t>Camera</w:t>
      </w:r>
      <w:r>
        <w:rPr>
          <w:rFonts w:ascii="Arial"/>
          <w:spacing w:val="-6"/>
          <w:sz w:val="16"/>
        </w:rPr>
        <w:t> </w:t>
      </w:r>
      <w:r>
        <w:rPr>
          <w:rFonts w:ascii="Arial"/>
          <w:sz w:val="16"/>
        </w:rPr>
        <w:t>Pointing</w:t>
      </w:r>
      <w:r>
        <w:rPr>
          <w:rFonts w:ascii="Arial"/>
          <w:spacing w:val="-7"/>
          <w:sz w:val="16"/>
        </w:rPr>
        <w:t> </w:t>
      </w:r>
      <w:r>
        <w:rPr>
          <w:rFonts w:ascii="Arial"/>
          <w:sz w:val="16"/>
        </w:rPr>
        <w:t>Controller....................................................................................</w:t>
      </w:r>
      <w:r>
        <w:rPr>
          <w:rFonts w:ascii="Arial"/>
          <w:spacing w:val="-15"/>
          <w:sz w:val="16"/>
        </w:rPr>
        <w:t> </w:t>
      </w:r>
      <w:r>
        <w:rPr>
          <w:rFonts w:ascii="Arial"/>
          <w:sz w:val="16"/>
        </w:rPr>
        <w:t>T-</w:t>
      </w:r>
      <w:r>
        <w:rPr>
          <w:rFonts w:ascii="Arial"/>
          <w:spacing w:val="-5"/>
          <w:sz w:val="16"/>
        </w:rPr>
        <w:t>64</w:t>
      </w:r>
    </w:p>
    <w:p>
      <w:pPr>
        <w:spacing w:line="226" w:lineRule="exact" w:before="0"/>
        <w:ind w:left="3060" w:right="0" w:firstLine="0"/>
        <w:jc w:val="both"/>
        <w:rPr>
          <w:rFonts w:ascii="Arial"/>
          <w:sz w:val="16"/>
        </w:rPr>
      </w:pPr>
      <w:r>
        <w:rPr>
          <w:rFonts w:ascii="Arial"/>
          <w:sz w:val="16"/>
        </w:rPr>
        <w:t>T3.5.4</w:t>
      </w:r>
      <w:r>
        <w:rPr>
          <w:rFonts w:ascii="Arial"/>
          <w:spacing w:val="60"/>
          <w:w w:val="150"/>
          <w:sz w:val="16"/>
        </w:rPr>
        <w:t> </w:t>
      </w:r>
      <w:r>
        <w:rPr>
          <w:rFonts w:ascii="Courier New"/>
          <w:sz w:val="20"/>
        </w:rPr>
        <w:t>forces()</w:t>
      </w:r>
      <w:r>
        <w:rPr>
          <w:rFonts w:ascii="Courier New"/>
          <w:spacing w:val="-76"/>
          <w:sz w:val="20"/>
        </w:rPr>
        <w:t> </w:t>
      </w:r>
      <w:r>
        <w:rPr>
          <w:rFonts w:ascii="Arial"/>
          <w:sz w:val="16"/>
        </w:rPr>
        <w:t>Routine............................................................................................</w:t>
      </w:r>
      <w:r>
        <w:rPr>
          <w:rFonts w:ascii="Arial"/>
          <w:spacing w:val="-15"/>
          <w:sz w:val="16"/>
        </w:rPr>
        <w:t> </w:t>
      </w:r>
      <w:r>
        <w:rPr>
          <w:rFonts w:ascii="Arial"/>
          <w:sz w:val="16"/>
        </w:rPr>
        <w:t>T-</w:t>
      </w:r>
      <w:r>
        <w:rPr>
          <w:rFonts w:ascii="Arial"/>
          <w:spacing w:val="-5"/>
          <w:sz w:val="16"/>
        </w:rPr>
        <w:t>65</w:t>
      </w:r>
    </w:p>
    <w:p>
      <w:pPr>
        <w:tabs>
          <w:tab w:pos="9359" w:val="left" w:leader="none"/>
        </w:tabs>
        <w:spacing w:before="19"/>
        <w:ind w:left="2479" w:right="0" w:firstLine="0"/>
        <w:jc w:val="left"/>
        <w:rPr>
          <w:rFonts w:ascii="Arial"/>
          <w:b/>
          <w:sz w:val="18"/>
        </w:rPr>
      </w:pPr>
      <w:r>
        <w:rPr>
          <w:rFonts w:ascii="Arial"/>
          <w:b/>
          <w:sz w:val="20"/>
        </w:rPr>
        <w:t>T3.6</w:t>
      </w:r>
      <w:r>
        <w:rPr>
          <w:rFonts w:ascii="Arial"/>
          <w:b/>
          <w:spacing w:val="31"/>
          <w:sz w:val="20"/>
        </w:rPr>
        <w:t>  </w:t>
      </w:r>
      <w:r>
        <w:rPr>
          <w:sz w:val="20"/>
        </w:rPr>
        <w:t>Using</w:t>
      </w:r>
      <w:r>
        <w:rPr>
          <w:spacing w:val="-1"/>
          <w:sz w:val="20"/>
        </w:rPr>
        <w:t> </w:t>
      </w:r>
      <w:r>
        <w:rPr>
          <w:sz w:val="20"/>
        </w:rPr>
        <w:t>General</w:t>
      </w:r>
      <w:r>
        <w:rPr>
          <w:spacing w:val="-2"/>
          <w:sz w:val="20"/>
        </w:rPr>
        <w:t> </w:t>
      </w:r>
      <w:r>
        <w:rPr>
          <w:sz w:val="20"/>
        </w:rPr>
        <w:t>Analysis</w:t>
      </w:r>
      <w:r>
        <w:rPr>
          <w:spacing w:val="-2"/>
          <w:sz w:val="20"/>
        </w:rPr>
        <w:t> Routines</w:t>
      </w:r>
      <w:r>
        <w:rPr>
          <w:sz w:val="20"/>
        </w:rPr>
        <w:tab/>
      </w:r>
      <w:r>
        <w:rPr>
          <w:rFonts w:ascii="Arial"/>
          <w:b/>
          <w:spacing w:val="-2"/>
          <w:sz w:val="18"/>
        </w:rPr>
        <w:t>T-</w:t>
      </w:r>
      <w:r>
        <w:rPr>
          <w:rFonts w:ascii="Arial"/>
          <w:b/>
          <w:spacing w:val="-5"/>
          <w:sz w:val="18"/>
        </w:rPr>
        <w:t>65</w:t>
      </w:r>
    </w:p>
    <w:p>
      <w:pPr>
        <w:spacing w:after="0"/>
        <w:jc w:val="left"/>
        <w:rPr>
          <w:rFonts w:ascii="Arial"/>
          <w:b/>
          <w:sz w:val="18"/>
        </w:rPr>
        <w:sectPr>
          <w:footerReference w:type="even" r:id="rId15"/>
          <w:footerReference w:type="default" r:id="rId16"/>
          <w:pgSz w:w="12240" w:h="15840"/>
          <w:pgMar w:header="0" w:footer="1204" w:top="1300" w:bottom="1400" w:left="720" w:right="360"/>
          <w:pgNumType w:start="4"/>
        </w:sectPr>
      </w:pPr>
    </w:p>
    <w:p>
      <w:pPr>
        <w:pStyle w:val="BodyText"/>
        <w:rPr>
          <w:rFonts w:ascii="Arial"/>
          <w:b/>
        </w:rPr>
      </w:pPr>
    </w:p>
    <w:p>
      <w:pPr>
        <w:pStyle w:val="BodyText"/>
        <w:rPr>
          <w:rFonts w:ascii="Arial"/>
          <w:b/>
        </w:rPr>
      </w:pPr>
    </w:p>
    <w:p>
      <w:pPr>
        <w:pStyle w:val="BodyText"/>
        <w:spacing w:before="97"/>
        <w:rPr>
          <w:rFonts w:ascii="Arial"/>
          <w:b/>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49"/>
        <w:gridCol w:w="871"/>
        <w:gridCol w:w="180"/>
        <w:gridCol w:w="4653"/>
        <w:gridCol w:w="2368"/>
      </w:tblGrid>
      <w:tr>
        <w:trPr>
          <w:trHeight w:val="343" w:hRule="atLeast"/>
        </w:trPr>
        <w:tc>
          <w:tcPr>
            <w:tcW w:w="1649" w:type="dxa"/>
            <w:tcBorders>
              <w:bottom w:val="single" w:sz="4" w:space="0" w:color="000000"/>
            </w:tcBorders>
          </w:tcPr>
          <w:p>
            <w:pPr>
              <w:pStyle w:val="TableParagraph"/>
              <w:spacing w:before="67"/>
              <w:rPr>
                <w:rFonts w:ascii="Arial"/>
                <w:b/>
                <w:sz w:val="20"/>
              </w:rPr>
            </w:pPr>
            <w:r>
              <w:rPr>
                <w:rFonts w:ascii="Arial"/>
                <w:b/>
                <w:sz w:val="20"/>
              </w:rPr>
              <w:t>TUTORIAL </w:t>
            </w:r>
            <w:r>
              <w:rPr>
                <w:rFonts w:ascii="Arial"/>
                <w:b/>
                <w:spacing w:val="-10"/>
                <w:sz w:val="20"/>
              </w:rPr>
              <w:t>4</w:t>
            </w:r>
          </w:p>
        </w:tc>
        <w:tc>
          <w:tcPr>
            <w:tcW w:w="871" w:type="dxa"/>
            <w:tcBorders>
              <w:bottom w:val="single" w:sz="4" w:space="0" w:color="000000"/>
            </w:tcBorders>
          </w:tcPr>
          <w:p>
            <w:pPr>
              <w:pStyle w:val="TableParagraph"/>
              <w:rPr>
                <w:rFonts w:ascii="Times New Roman"/>
                <w:sz w:val="16"/>
              </w:rPr>
            </w:pPr>
          </w:p>
        </w:tc>
        <w:tc>
          <w:tcPr>
            <w:tcW w:w="180" w:type="dxa"/>
          </w:tcPr>
          <w:p>
            <w:pPr>
              <w:pStyle w:val="TableParagraph"/>
              <w:rPr>
                <w:rFonts w:ascii="Times New Roman"/>
                <w:sz w:val="16"/>
              </w:rPr>
            </w:pPr>
          </w:p>
        </w:tc>
        <w:tc>
          <w:tcPr>
            <w:tcW w:w="4653" w:type="dxa"/>
            <w:tcBorders>
              <w:bottom w:val="single" w:sz="4" w:space="0" w:color="000000"/>
            </w:tcBorders>
          </w:tcPr>
          <w:p>
            <w:pPr>
              <w:pStyle w:val="TableParagraph"/>
              <w:spacing w:line="316" w:lineRule="exact"/>
              <w:rPr>
                <w:rFonts w:ascii="Times New Roman"/>
                <w:sz w:val="28"/>
              </w:rPr>
            </w:pPr>
            <w:r>
              <w:rPr>
                <w:rFonts w:ascii="Times New Roman"/>
                <w:sz w:val="28"/>
              </w:rPr>
              <w:t>Quick-Return </w:t>
            </w:r>
            <w:r>
              <w:rPr>
                <w:rFonts w:ascii="Times New Roman"/>
                <w:spacing w:val="-2"/>
                <w:sz w:val="28"/>
              </w:rPr>
              <w:t>Mechanism</w:t>
            </w:r>
          </w:p>
        </w:tc>
        <w:tc>
          <w:tcPr>
            <w:tcW w:w="2368" w:type="dxa"/>
            <w:tcBorders>
              <w:bottom w:val="single" w:sz="4" w:space="0" w:color="000000"/>
            </w:tcBorders>
          </w:tcPr>
          <w:p>
            <w:pPr>
              <w:pStyle w:val="TableParagraph"/>
              <w:spacing w:before="86"/>
              <w:ind w:right="349"/>
              <w:jc w:val="right"/>
              <w:rPr>
                <w:rFonts w:ascii="Arial"/>
                <w:b/>
                <w:sz w:val="18"/>
              </w:rPr>
            </w:pPr>
            <w:r>
              <w:rPr>
                <w:rFonts w:ascii="Arial"/>
                <w:b/>
                <w:spacing w:val="-2"/>
                <w:sz w:val="18"/>
              </w:rPr>
              <w:t>T-</w:t>
            </w:r>
            <w:r>
              <w:rPr>
                <w:rFonts w:ascii="Arial"/>
                <w:b/>
                <w:spacing w:val="-5"/>
                <w:sz w:val="18"/>
              </w:rPr>
              <w:t>71</w:t>
            </w:r>
          </w:p>
        </w:tc>
      </w:tr>
      <w:tr>
        <w:trPr>
          <w:trHeight w:val="412" w:hRule="atLeast"/>
        </w:trPr>
        <w:tc>
          <w:tcPr>
            <w:tcW w:w="1649" w:type="dxa"/>
            <w:tcBorders>
              <w:top w:val="single" w:sz="4" w:space="0" w:color="000000"/>
            </w:tcBorders>
          </w:tcPr>
          <w:p>
            <w:pPr>
              <w:pStyle w:val="TableParagraph"/>
              <w:rPr>
                <w:rFonts w:ascii="Times New Roman"/>
                <w:sz w:val="16"/>
              </w:rPr>
            </w:pPr>
          </w:p>
        </w:tc>
        <w:tc>
          <w:tcPr>
            <w:tcW w:w="871" w:type="dxa"/>
            <w:tcBorders>
              <w:top w:val="single" w:sz="4" w:space="0" w:color="000000"/>
            </w:tcBorders>
          </w:tcPr>
          <w:p>
            <w:pPr>
              <w:pStyle w:val="TableParagraph"/>
              <w:spacing w:line="212" w:lineRule="exact" w:before="180"/>
              <w:ind w:left="470"/>
              <w:rPr>
                <w:rFonts w:ascii="Arial"/>
                <w:b/>
                <w:sz w:val="20"/>
              </w:rPr>
            </w:pPr>
            <w:r>
              <w:rPr>
                <w:rFonts w:ascii="Arial"/>
                <w:b/>
                <w:spacing w:val="-4"/>
                <w:sz w:val="20"/>
              </w:rPr>
              <w:t>T4.1</w:t>
            </w:r>
          </w:p>
        </w:tc>
        <w:tc>
          <w:tcPr>
            <w:tcW w:w="180" w:type="dxa"/>
          </w:tcPr>
          <w:p>
            <w:pPr>
              <w:pStyle w:val="TableParagraph"/>
              <w:rPr>
                <w:rFonts w:ascii="Times New Roman"/>
                <w:sz w:val="16"/>
              </w:rPr>
            </w:pPr>
          </w:p>
        </w:tc>
        <w:tc>
          <w:tcPr>
            <w:tcW w:w="4653" w:type="dxa"/>
            <w:tcBorders>
              <w:top w:val="single" w:sz="4" w:space="0" w:color="000000"/>
            </w:tcBorders>
          </w:tcPr>
          <w:p>
            <w:pPr>
              <w:pStyle w:val="TableParagraph"/>
              <w:spacing w:line="211" w:lineRule="exact" w:before="181"/>
              <w:rPr>
                <w:rFonts w:ascii="Times New Roman"/>
                <w:sz w:val="20"/>
              </w:rPr>
            </w:pPr>
            <w:r>
              <w:rPr>
                <w:rFonts w:ascii="Times New Roman"/>
                <w:sz w:val="20"/>
              </w:rPr>
              <w:t>Introduction to Closed-Loop </w:t>
            </w:r>
            <w:r>
              <w:rPr>
                <w:rFonts w:ascii="Times New Roman"/>
                <w:spacing w:val="-2"/>
                <w:sz w:val="20"/>
              </w:rPr>
              <w:t>Systems</w:t>
            </w:r>
          </w:p>
        </w:tc>
        <w:tc>
          <w:tcPr>
            <w:tcW w:w="2368" w:type="dxa"/>
            <w:tcBorders>
              <w:top w:val="single" w:sz="4" w:space="0" w:color="000000"/>
            </w:tcBorders>
          </w:tcPr>
          <w:p>
            <w:pPr>
              <w:pStyle w:val="TableParagraph"/>
              <w:spacing w:line="194" w:lineRule="exact" w:before="199"/>
              <w:ind w:right="349"/>
              <w:jc w:val="right"/>
              <w:rPr>
                <w:rFonts w:ascii="Arial"/>
                <w:b/>
                <w:sz w:val="18"/>
              </w:rPr>
            </w:pPr>
            <w:r>
              <w:rPr>
                <w:rFonts w:ascii="Arial"/>
                <w:b/>
                <w:spacing w:val="-2"/>
                <w:sz w:val="18"/>
              </w:rPr>
              <w:t>T-</w:t>
            </w:r>
            <w:r>
              <w:rPr>
                <w:rFonts w:ascii="Arial"/>
                <w:b/>
                <w:spacing w:val="-5"/>
                <w:sz w:val="18"/>
              </w:rPr>
              <w:t>71</w:t>
            </w:r>
          </w:p>
        </w:tc>
      </w:tr>
    </w:tbl>
    <w:p>
      <w:pPr>
        <w:tabs>
          <w:tab w:pos="9721" w:val="left" w:leader="dot"/>
        </w:tabs>
        <w:spacing w:before="59"/>
        <w:ind w:left="3420" w:right="0" w:firstLine="0"/>
        <w:jc w:val="left"/>
        <w:rPr>
          <w:rFonts w:ascii="Arial"/>
          <w:sz w:val="16"/>
        </w:rPr>
      </w:pPr>
      <w:r>
        <w:rPr>
          <w:rFonts w:ascii="Arial"/>
          <w:sz w:val="16"/>
        </w:rPr>
        <w:t>T4.1.1</w:t>
      </w:r>
      <w:r>
        <w:rPr>
          <w:rFonts w:ascii="Arial"/>
          <w:spacing w:val="30"/>
          <w:sz w:val="16"/>
        </w:rPr>
        <w:t>  </w:t>
      </w:r>
      <w:r>
        <w:rPr>
          <w:rFonts w:ascii="Arial"/>
          <w:sz w:val="16"/>
        </w:rPr>
        <w:t>Comparison</w:t>
      </w:r>
      <w:r>
        <w:rPr>
          <w:rFonts w:ascii="Arial"/>
          <w:spacing w:val="-2"/>
          <w:sz w:val="16"/>
        </w:rPr>
        <w:t> </w:t>
      </w:r>
      <w:r>
        <w:rPr>
          <w:rFonts w:ascii="Arial"/>
          <w:sz w:val="16"/>
        </w:rPr>
        <w:t>to</w:t>
      </w:r>
      <w:r>
        <w:rPr>
          <w:rFonts w:ascii="Arial"/>
          <w:spacing w:val="-3"/>
          <w:sz w:val="16"/>
        </w:rPr>
        <w:t> </w:t>
      </w:r>
      <w:r>
        <w:rPr>
          <w:rFonts w:ascii="Arial"/>
          <w:sz w:val="16"/>
        </w:rPr>
        <w:t>Open-Loop</w:t>
      </w:r>
      <w:r>
        <w:rPr>
          <w:rFonts w:ascii="Arial"/>
          <w:spacing w:val="-2"/>
          <w:sz w:val="16"/>
        </w:rPr>
        <w:t> Systems</w:t>
      </w:r>
      <w:r>
        <w:rPr>
          <w:rFonts w:ascii="Arial"/>
          <w:sz w:val="16"/>
        </w:rPr>
        <w:tab/>
      </w:r>
      <w:r>
        <w:rPr>
          <w:rFonts w:ascii="Arial"/>
          <w:spacing w:val="-12"/>
          <w:sz w:val="16"/>
        </w:rPr>
        <w:t>T-</w:t>
      </w:r>
      <w:r>
        <w:rPr>
          <w:rFonts w:ascii="Arial"/>
          <w:spacing w:val="-5"/>
          <w:sz w:val="16"/>
        </w:rPr>
        <w:t>72</w:t>
      </w:r>
    </w:p>
    <w:p>
      <w:pPr>
        <w:spacing w:before="16"/>
        <w:ind w:left="3420" w:right="0" w:firstLine="0"/>
        <w:jc w:val="left"/>
        <w:rPr>
          <w:rFonts w:ascii="Arial"/>
          <w:sz w:val="16"/>
        </w:rPr>
      </w:pPr>
      <w:r>
        <w:rPr>
          <w:rFonts w:ascii="Arial"/>
          <w:sz w:val="16"/>
        </w:rPr>
        <w:t>T4.1.2</w:t>
      </w:r>
      <w:r>
        <w:rPr>
          <w:rFonts w:ascii="Arial"/>
          <w:spacing w:val="74"/>
          <w:w w:val="150"/>
          <w:sz w:val="16"/>
        </w:rPr>
        <w:t> </w:t>
      </w:r>
      <w:r>
        <w:rPr>
          <w:rFonts w:ascii="Arial"/>
          <w:sz w:val="16"/>
        </w:rPr>
        <w:t>How</w:t>
      </w:r>
      <w:r>
        <w:rPr>
          <w:rFonts w:ascii="Arial"/>
          <w:spacing w:val="-5"/>
          <w:sz w:val="16"/>
        </w:rPr>
        <w:t> </w:t>
      </w:r>
      <w:r>
        <w:rPr>
          <w:rFonts w:ascii="Arial"/>
          <w:sz w:val="16"/>
        </w:rPr>
        <w:t>SD/FAST</w:t>
      </w:r>
      <w:r>
        <w:rPr>
          <w:rFonts w:ascii="Arial"/>
          <w:spacing w:val="-3"/>
          <w:sz w:val="16"/>
        </w:rPr>
        <w:t> </w:t>
      </w:r>
      <w:r>
        <w:rPr>
          <w:rFonts w:ascii="Arial"/>
          <w:sz w:val="16"/>
        </w:rPr>
        <w:t>Models</w:t>
      </w:r>
      <w:r>
        <w:rPr>
          <w:rFonts w:ascii="Arial"/>
          <w:spacing w:val="-3"/>
          <w:sz w:val="16"/>
        </w:rPr>
        <w:t> </w:t>
      </w:r>
      <w:r>
        <w:rPr>
          <w:rFonts w:ascii="Arial"/>
          <w:sz w:val="16"/>
        </w:rPr>
        <w:t>Closed-Loop</w:t>
      </w:r>
      <w:r>
        <w:rPr>
          <w:rFonts w:ascii="Arial"/>
          <w:spacing w:val="-4"/>
          <w:sz w:val="16"/>
        </w:rPr>
        <w:t> </w:t>
      </w:r>
      <w:r>
        <w:rPr>
          <w:rFonts w:ascii="Arial"/>
          <w:sz w:val="16"/>
        </w:rPr>
        <w:t>Systems</w:t>
      </w:r>
      <w:r>
        <w:rPr>
          <w:rFonts w:ascii="Arial"/>
          <w:spacing w:val="-12"/>
          <w:sz w:val="16"/>
        </w:rPr>
        <w:t> </w:t>
      </w:r>
      <w:r>
        <w:rPr>
          <w:rFonts w:ascii="Arial"/>
          <w:sz w:val="16"/>
        </w:rPr>
        <w:t>......................................................</w:t>
      </w:r>
      <w:r>
        <w:rPr>
          <w:rFonts w:ascii="Arial"/>
          <w:spacing w:val="-12"/>
          <w:sz w:val="16"/>
        </w:rPr>
        <w:t> </w:t>
      </w:r>
      <w:r>
        <w:rPr>
          <w:rFonts w:ascii="Arial"/>
          <w:sz w:val="16"/>
        </w:rPr>
        <w:t>T-</w:t>
      </w:r>
      <w:r>
        <w:rPr>
          <w:rFonts w:ascii="Arial"/>
          <w:spacing w:val="-5"/>
          <w:sz w:val="16"/>
        </w:rPr>
        <w:t>72</w:t>
      </w:r>
    </w:p>
    <w:p>
      <w:pPr>
        <w:spacing w:before="16"/>
        <w:ind w:left="3420" w:right="0" w:firstLine="0"/>
        <w:jc w:val="left"/>
        <w:rPr>
          <w:rFonts w:ascii="Arial"/>
          <w:sz w:val="16"/>
        </w:rPr>
      </w:pPr>
      <w:r>
        <w:rPr>
          <w:rFonts w:ascii="Arial"/>
          <w:sz w:val="16"/>
        </w:rPr>
        <w:t>T4.1.3</w:t>
      </w:r>
      <w:r>
        <w:rPr>
          <w:rFonts w:ascii="Arial"/>
          <w:spacing w:val="65"/>
          <w:w w:val="150"/>
          <w:sz w:val="16"/>
        </w:rPr>
        <w:t> </w:t>
      </w:r>
      <w:r>
        <w:rPr>
          <w:rFonts w:ascii="Arial"/>
          <w:sz w:val="16"/>
        </w:rPr>
        <w:t>Special</w:t>
      </w:r>
      <w:r>
        <w:rPr>
          <w:rFonts w:ascii="Arial"/>
          <w:spacing w:val="-6"/>
          <w:sz w:val="16"/>
        </w:rPr>
        <w:t> </w:t>
      </w:r>
      <w:r>
        <w:rPr>
          <w:rFonts w:ascii="Arial"/>
          <w:sz w:val="16"/>
        </w:rPr>
        <w:t>Considerations</w:t>
      </w:r>
      <w:r>
        <w:rPr>
          <w:rFonts w:ascii="Arial"/>
          <w:spacing w:val="-5"/>
          <w:sz w:val="16"/>
        </w:rPr>
        <w:t> </w:t>
      </w:r>
      <w:r>
        <w:rPr>
          <w:rFonts w:ascii="Arial"/>
          <w:sz w:val="16"/>
        </w:rPr>
        <w:t>for</w:t>
      </w:r>
      <w:r>
        <w:rPr>
          <w:rFonts w:ascii="Arial"/>
          <w:spacing w:val="-5"/>
          <w:sz w:val="16"/>
        </w:rPr>
        <w:t> </w:t>
      </w:r>
      <w:r>
        <w:rPr>
          <w:rFonts w:ascii="Arial"/>
          <w:sz w:val="16"/>
        </w:rPr>
        <w:t>Constrained</w:t>
      </w:r>
      <w:r>
        <w:rPr>
          <w:rFonts w:ascii="Arial"/>
          <w:spacing w:val="-6"/>
          <w:sz w:val="16"/>
        </w:rPr>
        <w:t> </w:t>
      </w:r>
      <w:r>
        <w:rPr>
          <w:rFonts w:ascii="Arial"/>
          <w:sz w:val="16"/>
        </w:rPr>
        <w:t>Mechanisms</w:t>
      </w:r>
      <w:r>
        <w:rPr>
          <w:rFonts w:ascii="Arial"/>
          <w:spacing w:val="-11"/>
          <w:sz w:val="16"/>
        </w:rPr>
        <w:t> </w:t>
      </w:r>
      <w:r>
        <w:rPr>
          <w:rFonts w:ascii="Arial"/>
          <w:sz w:val="16"/>
        </w:rPr>
        <w:t>...........................................</w:t>
      </w:r>
      <w:r>
        <w:rPr>
          <w:rFonts w:ascii="Arial"/>
          <w:spacing w:val="-12"/>
          <w:sz w:val="16"/>
        </w:rPr>
        <w:t> </w:t>
      </w:r>
      <w:r>
        <w:rPr>
          <w:rFonts w:ascii="Arial"/>
          <w:sz w:val="16"/>
        </w:rPr>
        <w:t>T-</w:t>
      </w:r>
      <w:r>
        <w:rPr>
          <w:rFonts w:ascii="Arial"/>
          <w:spacing w:val="-5"/>
          <w:sz w:val="16"/>
        </w:rPr>
        <w:t>74</w:t>
      </w:r>
    </w:p>
    <w:p>
      <w:pPr>
        <w:pStyle w:val="BodyText"/>
        <w:tabs>
          <w:tab w:pos="9719" w:val="left" w:leader="none"/>
        </w:tabs>
        <w:spacing w:before="45"/>
        <w:ind w:left="2839"/>
        <w:rPr>
          <w:rFonts w:ascii="Arial"/>
          <w:b/>
          <w:sz w:val="18"/>
        </w:rPr>
      </w:pPr>
      <w:r>
        <w:rPr>
          <w:rFonts w:ascii="Arial"/>
          <w:b/>
        </w:rPr>
        <w:t>T4.2</w:t>
      </w:r>
      <w:r>
        <w:rPr>
          <w:rFonts w:ascii="Arial"/>
          <w:b/>
          <w:spacing w:val="33"/>
        </w:rPr>
        <w:t>  </w:t>
      </w:r>
      <w:r>
        <w:rPr/>
        <w:t>Model and Assemble the</w:t>
      </w:r>
      <w:r>
        <w:rPr>
          <w:spacing w:val="-1"/>
        </w:rPr>
        <w:t> </w:t>
      </w:r>
      <w:r>
        <w:rPr/>
        <w:t>Quick-Return </w:t>
      </w:r>
      <w:r>
        <w:rPr>
          <w:spacing w:val="-2"/>
        </w:rPr>
        <w:t>Mechanism</w:t>
      </w:r>
      <w:r>
        <w:rPr/>
        <w:tab/>
      </w:r>
      <w:r>
        <w:rPr>
          <w:rFonts w:ascii="Arial"/>
          <w:b/>
          <w:spacing w:val="-2"/>
          <w:sz w:val="18"/>
        </w:rPr>
        <w:t>T-</w:t>
      </w:r>
      <w:r>
        <w:rPr>
          <w:rFonts w:ascii="Arial"/>
          <w:b/>
          <w:spacing w:val="-5"/>
          <w:sz w:val="18"/>
        </w:rPr>
        <w:t>78</w:t>
      </w:r>
    </w:p>
    <w:p>
      <w:pPr>
        <w:spacing w:before="61"/>
        <w:ind w:left="3420" w:right="0" w:firstLine="0"/>
        <w:jc w:val="left"/>
        <w:rPr>
          <w:rFonts w:ascii="Arial"/>
          <w:sz w:val="16"/>
        </w:rPr>
      </w:pPr>
      <w:r>
        <w:rPr>
          <w:rFonts w:ascii="Arial"/>
          <w:sz w:val="16"/>
        </w:rPr>
        <w:t>T4.2.1</w:t>
      </w:r>
      <w:r>
        <w:rPr>
          <w:rFonts w:ascii="Arial"/>
          <w:spacing w:val="69"/>
          <w:w w:val="150"/>
          <w:sz w:val="16"/>
        </w:rPr>
        <w:t> </w:t>
      </w:r>
      <w:r>
        <w:rPr>
          <w:rFonts w:ascii="Arial"/>
          <w:sz w:val="16"/>
        </w:rPr>
        <w:t>Overview</w:t>
      </w:r>
      <w:r>
        <w:rPr>
          <w:rFonts w:ascii="Arial"/>
          <w:spacing w:val="-5"/>
          <w:sz w:val="16"/>
        </w:rPr>
        <w:t> </w:t>
      </w:r>
      <w:r>
        <w:rPr>
          <w:rFonts w:ascii="Arial"/>
          <w:sz w:val="16"/>
        </w:rPr>
        <w:t>of</w:t>
      </w:r>
      <w:r>
        <w:rPr>
          <w:rFonts w:ascii="Arial"/>
          <w:spacing w:val="-4"/>
          <w:sz w:val="16"/>
        </w:rPr>
        <w:t> </w:t>
      </w:r>
      <w:r>
        <w:rPr>
          <w:rFonts w:ascii="Arial"/>
          <w:sz w:val="16"/>
        </w:rPr>
        <w:t>the</w:t>
      </w:r>
      <w:r>
        <w:rPr>
          <w:rFonts w:ascii="Arial"/>
          <w:spacing w:val="-4"/>
          <w:sz w:val="16"/>
        </w:rPr>
        <w:t> </w:t>
      </w:r>
      <w:r>
        <w:rPr>
          <w:rFonts w:ascii="Arial"/>
          <w:sz w:val="16"/>
        </w:rPr>
        <w:t>Quick-Return</w:t>
      </w:r>
      <w:r>
        <w:rPr>
          <w:rFonts w:ascii="Arial"/>
          <w:spacing w:val="-5"/>
          <w:sz w:val="16"/>
        </w:rPr>
        <w:t> </w:t>
      </w:r>
      <w:r>
        <w:rPr>
          <w:rFonts w:ascii="Arial"/>
          <w:sz w:val="16"/>
        </w:rPr>
        <w:t>Mechanism</w:t>
      </w:r>
      <w:r>
        <w:rPr>
          <w:rFonts w:ascii="Arial"/>
          <w:spacing w:val="-17"/>
          <w:sz w:val="16"/>
        </w:rPr>
        <w:t> </w:t>
      </w:r>
      <w:r>
        <w:rPr>
          <w:rFonts w:ascii="Arial"/>
          <w:sz w:val="16"/>
        </w:rPr>
        <w:t>............................................................</w:t>
      </w:r>
      <w:r>
        <w:rPr>
          <w:rFonts w:ascii="Arial"/>
          <w:spacing w:val="-12"/>
          <w:sz w:val="16"/>
        </w:rPr>
        <w:t> </w:t>
      </w:r>
      <w:r>
        <w:rPr>
          <w:rFonts w:ascii="Arial"/>
          <w:sz w:val="16"/>
        </w:rPr>
        <w:t>T-</w:t>
      </w:r>
      <w:r>
        <w:rPr>
          <w:rFonts w:ascii="Arial"/>
          <w:spacing w:val="-5"/>
          <w:sz w:val="16"/>
        </w:rPr>
        <w:t>78</w:t>
      </w:r>
    </w:p>
    <w:p>
      <w:pPr>
        <w:spacing w:before="16"/>
        <w:ind w:left="3420" w:right="0" w:firstLine="0"/>
        <w:jc w:val="left"/>
        <w:rPr>
          <w:rFonts w:ascii="Arial"/>
          <w:sz w:val="16"/>
        </w:rPr>
      </w:pPr>
      <w:r>
        <w:rPr>
          <w:rFonts w:ascii="Arial"/>
          <w:sz w:val="16"/>
        </w:rPr>
        <w:t>T4.2.2</w:t>
      </w:r>
      <w:r>
        <w:rPr>
          <w:rFonts w:ascii="Arial"/>
          <w:spacing w:val="64"/>
          <w:w w:val="150"/>
          <w:sz w:val="16"/>
        </w:rPr>
        <w:t> </w:t>
      </w:r>
      <w:r>
        <w:rPr>
          <w:rFonts w:ascii="Arial"/>
          <w:sz w:val="16"/>
        </w:rPr>
        <w:t>Choosing</w:t>
      </w:r>
      <w:r>
        <w:rPr>
          <w:rFonts w:ascii="Arial"/>
          <w:spacing w:val="-6"/>
          <w:sz w:val="16"/>
        </w:rPr>
        <w:t> </w:t>
      </w:r>
      <w:r>
        <w:rPr>
          <w:rFonts w:ascii="Arial"/>
          <w:sz w:val="16"/>
        </w:rPr>
        <w:t>the</w:t>
      </w:r>
      <w:r>
        <w:rPr>
          <w:rFonts w:ascii="Arial"/>
          <w:spacing w:val="-6"/>
          <w:sz w:val="16"/>
        </w:rPr>
        <w:t> </w:t>
      </w:r>
      <w:r>
        <w:rPr>
          <w:rFonts w:ascii="Arial"/>
          <w:sz w:val="16"/>
        </w:rPr>
        <w:t>Unassembled</w:t>
      </w:r>
      <w:r>
        <w:rPr>
          <w:rFonts w:ascii="Arial"/>
          <w:spacing w:val="-6"/>
          <w:sz w:val="16"/>
        </w:rPr>
        <w:t> </w:t>
      </w:r>
      <w:r>
        <w:rPr>
          <w:rFonts w:ascii="Arial"/>
          <w:sz w:val="16"/>
        </w:rPr>
        <w:t>Model........................................................................</w:t>
      </w:r>
      <w:r>
        <w:rPr>
          <w:rFonts w:ascii="Arial"/>
          <w:spacing w:val="-11"/>
          <w:sz w:val="16"/>
        </w:rPr>
        <w:t> </w:t>
      </w:r>
      <w:r>
        <w:rPr>
          <w:rFonts w:ascii="Arial"/>
          <w:sz w:val="16"/>
        </w:rPr>
        <w:t>T-</w:t>
      </w:r>
      <w:r>
        <w:rPr>
          <w:rFonts w:ascii="Arial"/>
          <w:spacing w:val="-5"/>
          <w:sz w:val="16"/>
        </w:rPr>
        <w:t>79</w:t>
      </w:r>
    </w:p>
    <w:p>
      <w:pPr>
        <w:spacing w:before="16"/>
        <w:ind w:left="3420" w:right="0" w:firstLine="0"/>
        <w:jc w:val="left"/>
        <w:rPr>
          <w:rFonts w:ascii="Arial"/>
          <w:sz w:val="16"/>
        </w:rPr>
      </w:pPr>
      <w:r>
        <w:rPr>
          <w:rFonts w:ascii="Arial"/>
          <w:sz w:val="16"/>
        </w:rPr>
        <w:t>T4.2.3</w:t>
      </w:r>
      <w:r>
        <w:rPr>
          <w:rFonts w:ascii="Arial"/>
          <w:spacing w:val="72"/>
          <w:w w:val="150"/>
          <w:sz w:val="16"/>
        </w:rPr>
        <w:t> </w:t>
      </w:r>
      <w:r>
        <w:rPr>
          <w:rFonts w:ascii="Arial"/>
          <w:sz w:val="16"/>
        </w:rPr>
        <w:t>Write</w:t>
      </w:r>
      <w:r>
        <w:rPr>
          <w:rFonts w:ascii="Arial"/>
          <w:spacing w:val="-4"/>
          <w:sz w:val="16"/>
        </w:rPr>
        <w:t> </w:t>
      </w:r>
      <w:r>
        <w:rPr>
          <w:rFonts w:ascii="Arial"/>
          <w:sz w:val="16"/>
        </w:rPr>
        <w:t>System</w:t>
      </w:r>
      <w:r>
        <w:rPr>
          <w:rFonts w:ascii="Arial"/>
          <w:spacing w:val="-5"/>
          <w:sz w:val="16"/>
        </w:rPr>
        <w:t> </w:t>
      </w:r>
      <w:r>
        <w:rPr>
          <w:rFonts w:ascii="Arial"/>
          <w:sz w:val="16"/>
        </w:rPr>
        <w:t>Description</w:t>
      </w:r>
      <w:r>
        <w:rPr>
          <w:rFonts w:ascii="Arial"/>
          <w:spacing w:val="-4"/>
          <w:sz w:val="16"/>
        </w:rPr>
        <w:t> </w:t>
      </w:r>
      <w:r>
        <w:rPr>
          <w:rFonts w:ascii="Arial"/>
          <w:sz w:val="16"/>
        </w:rPr>
        <w:t>File</w:t>
      </w:r>
      <w:r>
        <w:rPr>
          <w:rFonts w:ascii="Arial"/>
          <w:spacing w:val="-10"/>
          <w:sz w:val="16"/>
        </w:rPr>
        <w:t> </w:t>
      </w:r>
      <w:r>
        <w:rPr>
          <w:rFonts w:ascii="Arial"/>
          <w:sz w:val="16"/>
        </w:rPr>
        <w:t>...............................................................................</w:t>
      </w:r>
      <w:r>
        <w:rPr>
          <w:rFonts w:ascii="Arial"/>
          <w:spacing w:val="-11"/>
          <w:sz w:val="16"/>
        </w:rPr>
        <w:t> </w:t>
      </w:r>
      <w:r>
        <w:rPr>
          <w:rFonts w:ascii="Arial"/>
          <w:sz w:val="16"/>
        </w:rPr>
        <w:t>T-</w:t>
      </w:r>
      <w:r>
        <w:rPr>
          <w:rFonts w:ascii="Arial"/>
          <w:spacing w:val="-5"/>
          <w:sz w:val="16"/>
        </w:rPr>
        <w:t>80</w:t>
      </w:r>
    </w:p>
    <w:p>
      <w:pPr>
        <w:spacing w:line="261" w:lineRule="auto" w:before="16"/>
        <w:ind w:left="3420" w:right="1096" w:firstLine="0"/>
        <w:jc w:val="left"/>
        <w:rPr>
          <w:rFonts w:ascii="Arial"/>
          <w:sz w:val="16"/>
        </w:rPr>
      </w:pPr>
      <w:r>
        <w:rPr>
          <w:rFonts w:ascii="Arial"/>
          <w:sz w:val="16"/>
        </w:rPr>
        <w:t>T4.2.4</w:t>
      </w:r>
      <w:r>
        <w:rPr>
          <w:rFonts w:ascii="Arial"/>
          <w:spacing w:val="80"/>
          <w:sz w:val="16"/>
        </w:rPr>
        <w:t> </w:t>
      </w:r>
      <w:r>
        <w:rPr>
          <w:rFonts w:ascii="Arial"/>
          <w:sz w:val="16"/>
        </w:rPr>
        <w:t>Run</w:t>
      </w:r>
      <w:r>
        <w:rPr>
          <w:rFonts w:ascii="Arial"/>
          <w:spacing w:val="-4"/>
          <w:sz w:val="16"/>
        </w:rPr>
        <w:t> </w:t>
      </w:r>
      <w:r>
        <w:rPr>
          <w:rFonts w:ascii="Arial"/>
          <w:sz w:val="16"/>
        </w:rPr>
        <w:t>SD/FAST</w:t>
      </w:r>
      <w:r>
        <w:rPr>
          <w:rFonts w:ascii="Arial"/>
          <w:spacing w:val="-4"/>
          <w:sz w:val="16"/>
        </w:rPr>
        <w:t> </w:t>
      </w:r>
      <w:r>
        <w:rPr>
          <w:rFonts w:ascii="Arial"/>
          <w:sz w:val="16"/>
        </w:rPr>
        <w:t>and</w:t>
      </w:r>
      <w:r>
        <w:rPr>
          <w:rFonts w:ascii="Arial"/>
          <w:spacing w:val="-4"/>
          <w:sz w:val="16"/>
        </w:rPr>
        <w:t> </w:t>
      </w:r>
      <w:r>
        <w:rPr>
          <w:rFonts w:ascii="Arial"/>
          <w:sz w:val="16"/>
        </w:rPr>
        <w:t>Examine</w:t>
      </w:r>
      <w:r>
        <w:rPr>
          <w:rFonts w:ascii="Arial"/>
          <w:spacing w:val="-4"/>
          <w:sz w:val="16"/>
        </w:rPr>
        <w:t> </w:t>
      </w:r>
      <w:r>
        <w:rPr>
          <w:rFonts w:ascii="Arial"/>
          <w:sz w:val="16"/>
        </w:rPr>
        <w:t>Information</w:t>
      </w:r>
      <w:r>
        <w:rPr>
          <w:rFonts w:ascii="Arial"/>
          <w:spacing w:val="-4"/>
          <w:sz w:val="16"/>
        </w:rPr>
        <w:t> </w:t>
      </w:r>
      <w:r>
        <w:rPr>
          <w:rFonts w:ascii="Arial"/>
          <w:sz w:val="16"/>
        </w:rPr>
        <w:t>File........................................................</w:t>
      </w:r>
      <w:r>
        <w:rPr>
          <w:rFonts w:ascii="Arial"/>
          <w:spacing w:val="-12"/>
          <w:sz w:val="16"/>
        </w:rPr>
        <w:t> </w:t>
      </w:r>
      <w:r>
        <w:rPr>
          <w:rFonts w:ascii="Arial"/>
          <w:sz w:val="16"/>
        </w:rPr>
        <w:t>T-81 T4.2.5</w:t>
      </w:r>
      <w:r>
        <w:rPr>
          <w:rFonts w:ascii="Arial"/>
          <w:spacing w:val="63"/>
          <w:w w:val="150"/>
          <w:sz w:val="16"/>
        </w:rPr>
        <w:t> </w:t>
      </w:r>
      <w:r>
        <w:rPr>
          <w:rFonts w:ascii="Arial"/>
          <w:sz w:val="16"/>
        </w:rPr>
        <w:t>Applied</w:t>
      </w:r>
      <w:r>
        <w:rPr>
          <w:rFonts w:ascii="Arial"/>
          <w:spacing w:val="-7"/>
          <w:sz w:val="16"/>
        </w:rPr>
        <w:t> </w:t>
      </w:r>
      <w:r>
        <w:rPr>
          <w:rFonts w:ascii="Arial"/>
          <w:sz w:val="16"/>
        </w:rPr>
        <w:t>Loads</w:t>
      </w:r>
      <w:r>
        <w:rPr>
          <w:rFonts w:ascii="Arial"/>
          <w:spacing w:val="-29"/>
          <w:sz w:val="16"/>
        </w:rPr>
        <w:t> </w:t>
      </w:r>
      <w:r>
        <w:rPr>
          <w:rFonts w:ascii="Arial"/>
          <w:sz w:val="16"/>
        </w:rPr>
        <w:t>........................................................................................................</w:t>
      </w:r>
      <w:r>
        <w:rPr>
          <w:rFonts w:ascii="Arial"/>
          <w:spacing w:val="-11"/>
          <w:sz w:val="16"/>
        </w:rPr>
        <w:t> </w:t>
      </w:r>
      <w:r>
        <w:rPr>
          <w:rFonts w:ascii="Arial"/>
          <w:sz w:val="16"/>
        </w:rPr>
        <w:t>T-</w:t>
      </w:r>
      <w:r>
        <w:rPr>
          <w:rFonts w:ascii="Arial"/>
          <w:spacing w:val="-5"/>
          <w:sz w:val="16"/>
        </w:rPr>
        <w:t>83</w:t>
      </w:r>
    </w:p>
    <w:p>
      <w:pPr>
        <w:spacing w:line="183" w:lineRule="exact" w:before="0"/>
        <w:ind w:left="3420" w:right="0" w:firstLine="0"/>
        <w:jc w:val="left"/>
        <w:rPr>
          <w:rFonts w:ascii="Arial"/>
          <w:sz w:val="16"/>
        </w:rPr>
      </w:pPr>
      <w:r>
        <w:rPr>
          <w:rFonts w:ascii="Arial"/>
          <w:sz w:val="16"/>
        </w:rPr>
        <w:t>T4.2.6</w:t>
      </w:r>
      <w:r>
        <w:rPr>
          <w:rFonts w:ascii="Arial"/>
          <w:spacing w:val="66"/>
          <w:w w:val="150"/>
          <w:sz w:val="16"/>
        </w:rPr>
        <w:t> </w:t>
      </w:r>
      <w:r>
        <w:rPr>
          <w:rFonts w:ascii="Arial"/>
          <w:sz w:val="16"/>
        </w:rPr>
        <w:t>Prescribed</w:t>
      </w:r>
      <w:r>
        <w:rPr>
          <w:rFonts w:ascii="Arial"/>
          <w:spacing w:val="-6"/>
          <w:sz w:val="16"/>
        </w:rPr>
        <w:t> </w:t>
      </w:r>
      <w:r>
        <w:rPr>
          <w:rFonts w:ascii="Arial"/>
          <w:sz w:val="16"/>
        </w:rPr>
        <w:t>Motion..................................................................................................</w:t>
      </w:r>
      <w:r>
        <w:rPr>
          <w:rFonts w:ascii="Arial"/>
          <w:spacing w:val="-11"/>
          <w:sz w:val="16"/>
        </w:rPr>
        <w:t> </w:t>
      </w:r>
      <w:r>
        <w:rPr>
          <w:rFonts w:ascii="Arial"/>
          <w:sz w:val="16"/>
        </w:rPr>
        <w:t>T-</w:t>
      </w:r>
      <w:r>
        <w:rPr>
          <w:rFonts w:ascii="Arial"/>
          <w:spacing w:val="-5"/>
          <w:sz w:val="16"/>
        </w:rPr>
        <w:t>84</w:t>
      </w:r>
    </w:p>
    <w:p>
      <w:pPr>
        <w:spacing w:before="16"/>
        <w:ind w:left="3420" w:right="0" w:firstLine="0"/>
        <w:jc w:val="left"/>
        <w:rPr>
          <w:rFonts w:ascii="Arial"/>
          <w:sz w:val="16"/>
        </w:rPr>
      </w:pPr>
      <w:r>
        <w:rPr>
          <w:rFonts w:ascii="Arial"/>
          <w:sz w:val="16"/>
        </w:rPr>
        <w:t>T4.2.7</w:t>
      </w:r>
      <w:r>
        <w:rPr>
          <w:rFonts w:ascii="Arial"/>
          <w:spacing w:val="64"/>
          <w:w w:val="150"/>
          <w:sz w:val="16"/>
        </w:rPr>
        <w:t> </w:t>
      </w:r>
      <w:r>
        <w:rPr>
          <w:rFonts w:ascii="Arial"/>
          <w:sz w:val="16"/>
        </w:rPr>
        <w:t>Exercise</w:t>
      </w:r>
      <w:r>
        <w:rPr>
          <w:rFonts w:ascii="Arial"/>
          <w:spacing w:val="-7"/>
          <w:sz w:val="16"/>
        </w:rPr>
        <w:t> </w:t>
      </w:r>
      <w:r>
        <w:rPr>
          <w:rFonts w:ascii="Arial"/>
          <w:sz w:val="16"/>
        </w:rPr>
        <w:t>1:</w:t>
      </w:r>
      <w:r>
        <w:rPr>
          <w:rFonts w:ascii="Arial"/>
          <w:spacing w:val="-6"/>
          <w:sz w:val="16"/>
        </w:rPr>
        <w:t> </w:t>
      </w:r>
      <w:r>
        <w:rPr>
          <w:rFonts w:ascii="Arial"/>
          <w:sz w:val="16"/>
        </w:rPr>
        <w:t>Assembly</w:t>
      </w:r>
      <w:r>
        <w:rPr>
          <w:rFonts w:ascii="Arial"/>
          <w:spacing w:val="-6"/>
          <w:sz w:val="16"/>
        </w:rPr>
        <w:t> </w:t>
      </w:r>
      <w:r>
        <w:rPr>
          <w:rFonts w:ascii="Arial"/>
          <w:sz w:val="16"/>
        </w:rPr>
        <w:t>and</w:t>
      </w:r>
      <w:r>
        <w:rPr>
          <w:rFonts w:ascii="Arial"/>
          <w:spacing w:val="-6"/>
          <w:sz w:val="16"/>
        </w:rPr>
        <w:t> </w:t>
      </w:r>
      <w:r>
        <w:rPr>
          <w:rFonts w:ascii="Arial"/>
          <w:sz w:val="16"/>
        </w:rPr>
        <w:t>Initial</w:t>
      </w:r>
      <w:r>
        <w:rPr>
          <w:rFonts w:ascii="Arial"/>
          <w:spacing w:val="-6"/>
          <w:sz w:val="16"/>
        </w:rPr>
        <w:t> </w:t>
      </w:r>
      <w:r>
        <w:rPr>
          <w:rFonts w:ascii="Arial"/>
          <w:sz w:val="16"/>
        </w:rPr>
        <w:t>Velocity</w:t>
      </w:r>
      <w:r>
        <w:rPr>
          <w:rFonts w:ascii="Arial"/>
          <w:spacing w:val="-7"/>
          <w:sz w:val="16"/>
        </w:rPr>
        <w:t> </w:t>
      </w:r>
      <w:r>
        <w:rPr>
          <w:rFonts w:ascii="Arial"/>
          <w:sz w:val="16"/>
        </w:rPr>
        <w:t>Analysis</w:t>
      </w:r>
      <w:r>
        <w:rPr>
          <w:rFonts w:ascii="Arial"/>
          <w:spacing w:val="-11"/>
          <w:sz w:val="16"/>
        </w:rPr>
        <w:t> </w:t>
      </w:r>
      <w:r>
        <w:rPr>
          <w:rFonts w:ascii="Arial"/>
          <w:sz w:val="16"/>
        </w:rPr>
        <w:t>................................................</w:t>
      </w:r>
      <w:r>
        <w:rPr>
          <w:rFonts w:ascii="Arial"/>
          <w:spacing w:val="-12"/>
          <w:sz w:val="16"/>
        </w:rPr>
        <w:t> </w:t>
      </w:r>
      <w:r>
        <w:rPr>
          <w:rFonts w:ascii="Arial"/>
          <w:sz w:val="16"/>
        </w:rPr>
        <w:t>T-</w:t>
      </w:r>
      <w:r>
        <w:rPr>
          <w:rFonts w:ascii="Arial"/>
          <w:spacing w:val="-5"/>
          <w:sz w:val="16"/>
        </w:rPr>
        <w:t>85</w:t>
      </w:r>
    </w:p>
    <w:p>
      <w:pPr>
        <w:tabs>
          <w:tab w:pos="9719" w:val="left" w:leader="none"/>
        </w:tabs>
        <w:spacing w:before="45"/>
        <w:ind w:left="2839" w:right="0" w:firstLine="0"/>
        <w:jc w:val="left"/>
        <w:rPr>
          <w:rFonts w:ascii="Arial"/>
          <w:b/>
          <w:sz w:val="18"/>
        </w:rPr>
      </w:pPr>
      <w:r>
        <w:rPr>
          <w:rFonts w:ascii="Arial"/>
          <w:b/>
          <w:sz w:val="20"/>
        </w:rPr>
        <w:t>T4.3</w:t>
      </w:r>
      <w:r>
        <w:rPr>
          <w:rFonts w:ascii="Arial"/>
          <w:b/>
          <w:spacing w:val="29"/>
          <w:sz w:val="20"/>
        </w:rPr>
        <w:t>  </w:t>
      </w:r>
      <w:r>
        <w:rPr>
          <w:sz w:val="20"/>
        </w:rPr>
        <w:t>Suite</w:t>
      </w:r>
      <w:r>
        <w:rPr>
          <w:spacing w:val="-2"/>
          <w:sz w:val="20"/>
        </w:rPr>
        <w:t> </w:t>
      </w:r>
      <w:r>
        <w:rPr>
          <w:sz w:val="20"/>
        </w:rPr>
        <w:t>of</w:t>
      </w:r>
      <w:r>
        <w:rPr>
          <w:spacing w:val="-2"/>
          <w:sz w:val="20"/>
        </w:rPr>
        <w:t> </w:t>
      </w:r>
      <w:r>
        <w:rPr>
          <w:sz w:val="20"/>
        </w:rPr>
        <w:t>Typical</w:t>
      </w:r>
      <w:r>
        <w:rPr>
          <w:spacing w:val="-3"/>
          <w:sz w:val="20"/>
        </w:rPr>
        <w:t> </w:t>
      </w:r>
      <w:r>
        <w:rPr>
          <w:sz w:val="20"/>
        </w:rPr>
        <w:t>Mechanism</w:t>
      </w:r>
      <w:r>
        <w:rPr>
          <w:spacing w:val="-2"/>
          <w:sz w:val="20"/>
        </w:rPr>
        <w:t> Analyses</w:t>
      </w:r>
      <w:r>
        <w:rPr>
          <w:sz w:val="20"/>
        </w:rPr>
        <w:tab/>
      </w:r>
      <w:r>
        <w:rPr>
          <w:rFonts w:ascii="Arial"/>
          <w:b/>
          <w:spacing w:val="-2"/>
          <w:sz w:val="18"/>
        </w:rPr>
        <w:t>T-</w:t>
      </w:r>
      <w:r>
        <w:rPr>
          <w:rFonts w:ascii="Arial"/>
          <w:b/>
          <w:spacing w:val="-5"/>
          <w:sz w:val="18"/>
        </w:rPr>
        <w:t>89</w:t>
      </w:r>
    </w:p>
    <w:p>
      <w:pPr>
        <w:spacing w:before="60"/>
        <w:ind w:left="3420" w:right="0" w:firstLine="0"/>
        <w:jc w:val="left"/>
        <w:rPr>
          <w:rFonts w:ascii="Arial"/>
          <w:sz w:val="16"/>
        </w:rPr>
      </w:pPr>
      <w:r>
        <w:rPr>
          <w:rFonts w:ascii="Arial"/>
          <w:sz w:val="16"/>
        </w:rPr>
        <w:t>T4.3.1</w:t>
      </w:r>
      <w:r>
        <w:rPr>
          <w:rFonts w:ascii="Arial"/>
          <w:spacing w:val="62"/>
          <w:w w:val="150"/>
          <w:sz w:val="16"/>
        </w:rPr>
        <w:t> </w:t>
      </w:r>
      <w:r>
        <w:rPr>
          <w:rFonts w:ascii="Arial"/>
          <w:sz w:val="16"/>
        </w:rPr>
        <w:t>Exercise</w:t>
      </w:r>
      <w:r>
        <w:rPr>
          <w:rFonts w:ascii="Arial"/>
          <w:spacing w:val="-7"/>
          <w:sz w:val="16"/>
        </w:rPr>
        <w:t> </w:t>
      </w:r>
      <w:r>
        <w:rPr>
          <w:rFonts w:ascii="Arial"/>
          <w:sz w:val="16"/>
        </w:rPr>
        <w:t>2:</w:t>
      </w:r>
      <w:r>
        <w:rPr>
          <w:rFonts w:ascii="Arial"/>
          <w:spacing w:val="-7"/>
          <w:sz w:val="16"/>
        </w:rPr>
        <w:t> </w:t>
      </w:r>
      <w:r>
        <w:rPr>
          <w:rFonts w:ascii="Arial"/>
          <w:sz w:val="16"/>
        </w:rPr>
        <w:t>Inverse</w:t>
      </w:r>
      <w:r>
        <w:rPr>
          <w:rFonts w:ascii="Arial"/>
          <w:spacing w:val="-7"/>
          <w:sz w:val="16"/>
        </w:rPr>
        <w:t> </w:t>
      </w:r>
      <w:r>
        <w:rPr>
          <w:rFonts w:ascii="Arial"/>
          <w:sz w:val="16"/>
        </w:rPr>
        <w:t>Dynamics................................................................................</w:t>
      </w:r>
      <w:r>
        <w:rPr>
          <w:rFonts w:ascii="Arial"/>
          <w:spacing w:val="-11"/>
          <w:sz w:val="16"/>
        </w:rPr>
        <w:t> </w:t>
      </w:r>
      <w:r>
        <w:rPr>
          <w:rFonts w:ascii="Arial"/>
          <w:sz w:val="16"/>
        </w:rPr>
        <w:t>T-</w:t>
      </w:r>
      <w:r>
        <w:rPr>
          <w:rFonts w:ascii="Arial"/>
          <w:spacing w:val="-5"/>
          <w:sz w:val="16"/>
        </w:rPr>
        <w:t>90</w:t>
      </w:r>
    </w:p>
    <w:p>
      <w:pPr>
        <w:spacing w:before="16"/>
        <w:ind w:left="3420" w:right="0" w:firstLine="0"/>
        <w:jc w:val="left"/>
        <w:rPr>
          <w:rFonts w:ascii="Arial"/>
          <w:sz w:val="16"/>
        </w:rPr>
      </w:pPr>
      <w:r>
        <w:rPr>
          <w:rFonts w:ascii="Arial"/>
          <w:sz w:val="16"/>
        </w:rPr>
        <w:t>T4.3.2</w:t>
      </w:r>
      <w:r>
        <w:rPr>
          <w:rFonts w:ascii="Arial"/>
          <w:spacing w:val="61"/>
          <w:w w:val="150"/>
          <w:sz w:val="16"/>
        </w:rPr>
        <w:t> </w:t>
      </w:r>
      <w:r>
        <w:rPr>
          <w:rFonts w:ascii="Arial"/>
          <w:sz w:val="16"/>
        </w:rPr>
        <w:t>Exercise</w:t>
      </w:r>
      <w:r>
        <w:rPr>
          <w:rFonts w:ascii="Arial"/>
          <w:spacing w:val="-7"/>
          <w:sz w:val="16"/>
        </w:rPr>
        <w:t> </w:t>
      </w:r>
      <w:r>
        <w:rPr>
          <w:rFonts w:ascii="Arial"/>
          <w:sz w:val="16"/>
        </w:rPr>
        <w:t>3:</w:t>
      </w:r>
      <w:r>
        <w:rPr>
          <w:rFonts w:ascii="Arial"/>
          <w:spacing w:val="-7"/>
          <w:sz w:val="16"/>
        </w:rPr>
        <w:t> </w:t>
      </w:r>
      <w:r>
        <w:rPr>
          <w:rFonts w:ascii="Arial"/>
          <w:sz w:val="16"/>
        </w:rPr>
        <w:t>Mechanical</w:t>
      </w:r>
      <w:r>
        <w:rPr>
          <w:rFonts w:ascii="Arial"/>
          <w:spacing w:val="-7"/>
          <w:sz w:val="16"/>
        </w:rPr>
        <w:t> </w:t>
      </w:r>
      <w:r>
        <w:rPr>
          <w:rFonts w:ascii="Arial"/>
          <w:sz w:val="16"/>
        </w:rPr>
        <w:t>Advantage........................................................................</w:t>
      </w:r>
      <w:r>
        <w:rPr>
          <w:rFonts w:ascii="Arial"/>
          <w:spacing w:val="-11"/>
          <w:sz w:val="16"/>
        </w:rPr>
        <w:t> </w:t>
      </w:r>
      <w:r>
        <w:rPr>
          <w:rFonts w:ascii="Arial"/>
          <w:sz w:val="16"/>
        </w:rPr>
        <w:t>T-</w:t>
      </w:r>
      <w:r>
        <w:rPr>
          <w:rFonts w:ascii="Arial"/>
          <w:spacing w:val="-5"/>
          <w:sz w:val="16"/>
        </w:rPr>
        <w:t>96</w:t>
      </w:r>
    </w:p>
    <w:p>
      <w:pPr>
        <w:spacing w:before="16"/>
        <w:ind w:left="3420" w:right="0" w:firstLine="0"/>
        <w:jc w:val="left"/>
        <w:rPr>
          <w:rFonts w:ascii="Arial"/>
          <w:sz w:val="16"/>
        </w:rPr>
      </w:pPr>
      <w:r>
        <w:rPr>
          <w:rFonts w:ascii="Arial"/>
          <w:sz w:val="16"/>
        </w:rPr>
        <w:t>T4.3.3</w:t>
      </w:r>
      <w:r>
        <w:rPr>
          <w:rFonts w:ascii="Arial"/>
          <w:spacing w:val="70"/>
          <w:w w:val="150"/>
          <w:sz w:val="16"/>
        </w:rPr>
        <w:t> </w:t>
      </w:r>
      <w:r>
        <w:rPr>
          <w:rFonts w:ascii="Arial"/>
          <w:sz w:val="16"/>
        </w:rPr>
        <w:t>Exercise</w:t>
      </w:r>
      <w:r>
        <w:rPr>
          <w:rFonts w:ascii="Arial"/>
          <w:spacing w:val="-5"/>
          <w:sz w:val="16"/>
        </w:rPr>
        <w:t> </w:t>
      </w:r>
      <w:r>
        <w:rPr>
          <w:rFonts w:ascii="Arial"/>
          <w:sz w:val="16"/>
        </w:rPr>
        <w:t>4:</w:t>
      </w:r>
      <w:r>
        <w:rPr>
          <w:rFonts w:ascii="Arial"/>
          <w:spacing w:val="-5"/>
          <w:sz w:val="16"/>
        </w:rPr>
        <w:t> </w:t>
      </w:r>
      <w:r>
        <w:rPr>
          <w:rFonts w:ascii="Arial"/>
          <w:sz w:val="16"/>
        </w:rPr>
        <w:t>Dynamic</w:t>
      </w:r>
      <w:r>
        <w:rPr>
          <w:rFonts w:ascii="Arial"/>
          <w:spacing w:val="-5"/>
          <w:sz w:val="16"/>
        </w:rPr>
        <w:t> </w:t>
      </w:r>
      <w:r>
        <w:rPr>
          <w:rFonts w:ascii="Arial"/>
          <w:sz w:val="16"/>
        </w:rPr>
        <w:t>Analysis................................................................................</w:t>
      </w:r>
      <w:r>
        <w:rPr>
          <w:rFonts w:ascii="Arial"/>
          <w:spacing w:val="-11"/>
          <w:sz w:val="16"/>
        </w:rPr>
        <w:t> </w:t>
      </w:r>
      <w:r>
        <w:rPr>
          <w:rFonts w:ascii="Arial"/>
          <w:sz w:val="16"/>
        </w:rPr>
        <w:t>T-</w:t>
      </w:r>
      <w:r>
        <w:rPr>
          <w:rFonts w:ascii="Arial"/>
          <w:spacing w:val="-5"/>
          <w:sz w:val="16"/>
        </w:rPr>
        <w:t>98</w:t>
      </w:r>
    </w:p>
    <w:p>
      <w:pPr>
        <w:spacing w:before="16"/>
        <w:ind w:left="3420" w:right="0" w:firstLine="0"/>
        <w:jc w:val="left"/>
        <w:rPr>
          <w:rFonts w:ascii="Arial"/>
          <w:sz w:val="16"/>
        </w:rPr>
      </w:pPr>
      <w:r>
        <w:rPr>
          <w:rFonts w:ascii="Arial"/>
          <w:sz w:val="16"/>
        </w:rPr>
        <w:t>T4.3.4</w:t>
      </w:r>
      <w:r>
        <w:rPr>
          <w:rFonts w:ascii="Arial"/>
          <w:spacing w:val="66"/>
          <w:w w:val="150"/>
          <w:sz w:val="16"/>
        </w:rPr>
        <w:t> </w:t>
      </w:r>
      <w:r>
        <w:rPr>
          <w:rFonts w:ascii="Arial"/>
          <w:sz w:val="16"/>
        </w:rPr>
        <w:t>Exercise</w:t>
      </w:r>
      <w:r>
        <w:rPr>
          <w:rFonts w:ascii="Arial"/>
          <w:spacing w:val="-5"/>
          <w:sz w:val="16"/>
        </w:rPr>
        <w:t> </w:t>
      </w:r>
      <w:r>
        <w:rPr>
          <w:rFonts w:ascii="Arial"/>
          <w:sz w:val="16"/>
        </w:rPr>
        <w:t>5:</w:t>
      </w:r>
      <w:r>
        <w:rPr>
          <w:rFonts w:ascii="Arial"/>
          <w:spacing w:val="-5"/>
          <w:sz w:val="16"/>
        </w:rPr>
        <w:t> </w:t>
      </w:r>
      <w:r>
        <w:rPr>
          <w:rFonts w:ascii="Arial"/>
          <w:sz w:val="16"/>
        </w:rPr>
        <w:t>Design</w:t>
      </w:r>
      <w:r>
        <w:rPr>
          <w:rFonts w:ascii="Arial"/>
          <w:spacing w:val="-5"/>
          <w:sz w:val="16"/>
        </w:rPr>
        <w:t> </w:t>
      </w:r>
      <w:r>
        <w:rPr>
          <w:rFonts w:ascii="Arial"/>
          <w:sz w:val="16"/>
        </w:rPr>
        <w:t>Study</w:t>
      </w:r>
      <w:r>
        <w:rPr>
          <w:rFonts w:ascii="Arial"/>
          <w:spacing w:val="-5"/>
          <w:sz w:val="16"/>
        </w:rPr>
        <w:t> </w:t>
      </w:r>
      <w:r>
        <w:rPr>
          <w:rFonts w:ascii="Arial"/>
          <w:sz w:val="16"/>
        </w:rPr>
        <w:t>A</w:t>
      </w:r>
      <w:r>
        <w:rPr>
          <w:rFonts w:ascii="Arial"/>
          <w:spacing w:val="-14"/>
          <w:sz w:val="16"/>
        </w:rPr>
        <w:t> </w:t>
      </w:r>
      <w:r>
        <w:rPr>
          <w:rFonts w:ascii="Arial"/>
          <w:sz w:val="16"/>
        </w:rPr>
        <w:t>...................................................................................</w:t>
      </w:r>
      <w:r>
        <w:rPr>
          <w:rFonts w:ascii="Arial"/>
          <w:spacing w:val="-11"/>
          <w:sz w:val="16"/>
        </w:rPr>
        <w:t> </w:t>
      </w:r>
      <w:r>
        <w:rPr>
          <w:rFonts w:ascii="Arial"/>
          <w:sz w:val="16"/>
        </w:rPr>
        <w:t>T-</w:t>
      </w:r>
      <w:r>
        <w:rPr>
          <w:rFonts w:ascii="Arial"/>
          <w:spacing w:val="-5"/>
          <w:sz w:val="16"/>
        </w:rPr>
        <w:t>101</w:t>
      </w:r>
    </w:p>
    <w:p>
      <w:pPr>
        <w:spacing w:before="16"/>
        <w:ind w:left="3420" w:right="0" w:firstLine="0"/>
        <w:jc w:val="left"/>
        <w:rPr>
          <w:rFonts w:ascii="Arial"/>
          <w:sz w:val="16"/>
        </w:rPr>
      </w:pPr>
      <w:r>
        <w:rPr>
          <w:rFonts w:ascii="Arial"/>
          <w:sz w:val="16"/>
        </w:rPr>
        <w:t>T4.3.5</w:t>
      </w:r>
      <w:r>
        <w:rPr>
          <w:rFonts w:ascii="Arial"/>
          <w:spacing w:val="66"/>
          <w:w w:val="150"/>
          <w:sz w:val="16"/>
        </w:rPr>
        <w:t> </w:t>
      </w:r>
      <w:r>
        <w:rPr>
          <w:rFonts w:ascii="Arial"/>
          <w:sz w:val="16"/>
        </w:rPr>
        <w:t>Exercise</w:t>
      </w:r>
      <w:r>
        <w:rPr>
          <w:rFonts w:ascii="Arial"/>
          <w:spacing w:val="-5"/>
          <w:sz w:val="16"/>
        </w:rPr>
        <w:t> </w:t>
      </w:r>
      <w:r>
        <w:rPr>
          <w:rFonts w:ascii="Arial"/>
          <w:sz w:val="16"/>
        </w:rPr>
        <w:t>6:</w:t>
      </w:r>
      <w:r>
        <w:rPr>
          <w:rFonts w:ascii="Arial"/>
          <w:spacing w:val="-5"/>
          <w:sz w:val="16"/>
        </w:rPr>
        <w:t> </w:t>
      </w:r>
      <w:r>
        <w:rPr>
          <w:rFonts w:ascii="Arial"/>
          <w:sz w:val="16"/>
        </w:rPr>
        <w:t>Design</w:t>
      </w:r>
      <w:r>
        <w:rPr>
          <w:rFonts w:ascii="Arial"/>
          <w:spacing w:val="-5"/>
          <w:sz w:val="16"/>
        </w:rPr>
        <w:t> </w:t>
      </w:r>
      <w:r>
        <w:rPr>
          <w:rFonts w:ascii="Arial"/>
          <w:sz w:val="16"/>
        </w:rPr>
        <w:t>Study</w:t>
      </w:r>
      <w:r>
        <w:rPr>
          <w:rFonts w:ascii="Arial"/>
          <w:spacing w:val="-5"/>
          <w:sz w:val="16"/>
        </w:rPr>
        <w:t> </w:t>
      </w:r>
      <w:r>
        <w:rPr>
          <w:rFonts w:ascii="Arial"/>
          <w:sz w:val="16"/>
        </w:rPr>
        <w:t>B</w:t>
      </w:r>
      <w:r>
        <w:rPr>
          <w:rFonts w:ascii="Arial"/>
          <w:spacing w:val="-14"/>
          <w:sz w:val="16"/>
        </w:rPr>
        <w:t> </w:t>
      </w:r>
      <w:r>
        <w:rPr>
          <w:rFonts w:ascii="Arial"/>
          <w:sz w:val="16"/>
        </w:rPr>
        <w:t>...................................................................................</w:t>
      </w:r>
      <w:r>
        <w:rPr>
          <w:rFonts w:ascii="Arial"/>
          <w:spacing w:val="-11"/>
          <w:sz w:val="16"/>
        </w:rPr>
        <w:t> </w:t>
      </w:r>
      <w:r>
        <w:rPr>
          <w:rFonts w:ascii="Arial"/>
          <w:sz w:val="16"/>
        </w:rPr>
        <w:t>T-</w:t>
      </w:r>
      <w:r>
        <w:rPr>
          <w:rFonts w:ascii="Arial"/>
          <w:spacing w:val="-5"/>
          <w:sz w:val="16"/>
        </w:rPr>
        <w:t>104</w:t>
      </w:r>
    </w:p>
    <w:p>
      <w:pPr>
        <w:pStyle w:val="BodyText"/>
        <w:spacing w:before="62"/>
        <w:rPr>
          <w:rFonts w:ascii="Arial"/>
          <w:sz w:val="28"/>
        </w:rPr>
      </w:pPr>
    </w:p>
    <w:p>
      <w:pPr>
        <w:tabs>
          <w:tab w:pos="9719" w:val="left" w:leader="none"/>
        </w:tabs>
        <w:spacing w:before="1"/>
        <w:ind w:left="3420" w:right="0" w:firstLine="0"/>
        <w:jc w:val="left"/>
        <w:rPr>
          <w:rFonts w:ascii="Arial"/>
          <w:b/>
          <w:sz w:val="18"/>
        </w:rPr>
      </w:pPr>
      <w:r>
        <w:rPr>
          <w:rFonts w:ascii="Arial"/>
          <w:b/>
          <w:sz w:val="18"/>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225824</wp:posOffset>
                </wp:positionV>
                <wp:extent cx="16002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781445pt;width:126pt;height:.1pt;mso-position-horizontal-relative:page;mso-position-vertical-relative:paragraph;z-index:-15726080;mso-wrap-distance-left:0;mso-wrap-distance-right:0" id="docshape17" coordorigin="1440,356" coordsize="2520,0" path="m3960,356l1440,356e" filled="false" stroked="true" strokeweight=".36pt" strokecolor="#000000">
                <v:path arrowok="t"/>
                <v:stroke dashstyle="solid"/>
                <w10:wrap type="topAndBottom"/>
              </v:shape>
            </w:pict>
          </mc:Fallback>
        </mc:AlternateContent>
      </w:r>
      <w:r>
        <w:rPr>
          <w:rFonts w:ascii="Arial"/>
          <w:b/>
          <w:sz w:val="18"/>
        </w:rPr>
        <mc:AlternateContent>
          <mc:Choice Requires="wps">
            <w:drawing>
              <wp:anchor distT="0" distB="0" distL="0" distR="0" allowOverlap="1" layoutInCell="1" locked="0" behindDoc="1" simplePos="0" relativeHeight="487590912">
                <wp:simplePos x="0" y="0"/>
                <wp:positionH relativeFrom="page">
                  <wp:posOffset>2628900</wp:posOffset>
                </wp:positionH>
                <wp:positionV relativeFrom="paragraph">
                  <wp:posOffset>225824</wp:posOffset>
                </wp:positionV>
                <wp:extent cx="445770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7.781445pt;width:351pt;height:.1pt;mso-position-horizontal-relative:page;mso-position-vertical-relative:paragraph;z-index:-15725568;mso-wrap-distance-left:0;mso-wrap-distance-right:0" id="docshape18" coordorigin="4140,356" coordsize="7020,0" path="m11160,356l4140,356e" filled="false" stroked="true" strokeweight=".36pt" strokecolor="#000000">
                <v:path arrowok="t"/>
                <v:stroke dashstyle="solid"/>
                <w10:wrap type="topAndBottom"/>
              </v:shape>
            </w:pict>
          </mc:Fallback>
        </mc:AlternateContent>
      </w:r>
      <w:r>
        <w:rPr>
          <w:sz w:val="28"/>
        </w:rPr>
        <w:t>SD/FAST</w:t>
      </w:r>
      <w:r>
        <w:rPr>
          <w:spacing w:val="45"/>
          <w:sz w:val="28"/>
        </w:rPr>
        <w:t> </w:t>
      </w:r>
      <w:r>
        <w:rPr>
          <w:spacing w:val="-2"/>
          <w:sz w:val="28"/>
        </w:rPr>
        <w:t>Reference</w:t>
      </w:r>
      <w:r>
        <w:rPr>
          <w:sz w:val="28"/>
        </w:rPr>
        <w:tab/>
      </w:r>
      <w:r>
        <w:rPr>
          <w:rFonts w:ascii="Arial"/>
          <w:b/>
          <w:spacing w:val="-2"/>
          <w:sz w:val="18"/>
        </w:rPr>
        <w:t>R-</w:t>
      </w:r>
      <w:r>
        <w:rPr>
          <w:rFonts w:ascii="Arial"/>
          <w:b/>
          <w:spacing w:val="-10"/>
          <w:sz w:val="18"/>
        </w:rPr>
        <w:t>1</w:t>
      </w:r>
    </w:p>
    <w:p>
      <w:pPr>
        <w:tabs>
          <w:tab w:pos="9719" w:val="left" w:leader="none"/>
        </w:tabs>
        <w:spacing w:before="181"/>
        <w:ind w:left="2984" w:right="0" w:firstLine="0"/>
        <w:jc w:val="left"/>
        <w:rPr>
          <w:rFonts w:ascii="Arial"/>
          <w:b/>
          <w:sz w:val="18"/>
        </w:rPr>
      </w:pPr>
      <w:r>
        <w:rPr>
          <w:rFonts w:ascii="Arial"/>
          <w:b/>
          <w:sz w:val="20"/>
        </w:rPr>
        <w:t>R1</w:t>
      </w:r>
      <w:r>
        <w:rPr>
          <w:rFonts w:ascii="Arial"/>
          <w:b/>
          <w:spacing w:val="31"/>
          <w:sz w:val="20"/>
        </w:rPr>
        <w:t>  </w:t>
      </w:r>
      <w:r>
        <w:rPr>
          <w:sz w:val="20"/>
        </w:rPr>
        <w:t>Analysis</w:t>
      </w:r>
      <w:r>
        <w:rPr>
          <w:spacing w:val="-3"/>
          <w:sz w:val="20"/>
        </w:rPr>
        <w:t> </w:t>
      </w:r>
      <w:r>
        <w:rPr>
          <w:spacing w:val="-2"/>
          <w:sz w:val="20"/>
        </w:rPr>
        <w:t>Types</w:t>
      </w:r>
      <w:r>
        <w:rPr>
          <w:sz w:val="20"/>
        </w:rPr>
        <w:tab/>
      </w:r>
      <w:r>
        <w:rPr>
          <w:rFonts w:ascii="Arial"/>
          <w:b/>
          <w:spacing w:val="-2"/>
          <w:sz w:val="18"/>
        </w:rPr>
        <w:t>R-</w:t>
      </w:r>
      <w:r>
        <w:rPr>
          <w:rFonts w:ascii="Arial"/>
          <w:b/>
          <w:spacing w:val="-10"/>
          <w:sz w:val="18"/>
        </w:rPr>
        <w:t>4</w:t>
      </w:r>
    </w:p>
    <w:p>
      <w:pPr>
        <w:tabs>
          <w:tab w:pos="4031" w:val="left" w:leader="none"/>
          <w:tab w:pos="9722" w:val="left" w:leader="dot"/>
        </w:tabs>
        <w:spacing w:before="60"/>
        <w:ind w:left="3420" w:right="0" w:firstLine="0"/>
        <w:jc w:val="left"/>
        <w:rPr>
          <w:rFonts w:ascii="Arial"/>
          <w:sz w:val="16"/>
        </w:rPr>
      </w:pPr>
      <w:r>
        <w:rPr>
          <w:rFonts w:ascii="Arial"/>
          <w:spacing w:val="-4"/>
          <w:sz w:val="16"/>
        </w:rPr>
        <w:t>R1.1</w:t>
      </w:r>
      <w:r>
        <w:rPr>
          <w:rFonts w:ascii="Arial"/>
          <w:sz w:val="16"/>
        </w:rPr>
        <w:tab/>
        <w:t>Dynamic (Motion) </w:t>
      </w:r>
      <w:r>
        <w:rPr>
          <w:rFonts w:ascii="Arial"/>
          <w:spacing w:val="-2"/>
          <w:sz w:val="16"/>
        </w:rPr>
        <w:t>Analysis</w:t>
      </w:r>
      <w:r>
        <w:rPr>
          <w:rFonts w:ascii="Arial"/>
          <w:sz w:val="16"/>
        </w:rPr>
        <w:tab/>
      </w:r>
      <w:r>
        <w:rPr>
          <w:rFonts w:ascii="Arial"/>
          <w:spacing w:val="-2"/>
          <w:sz w:val="16"/>
        </w:rPr>
        <w:t>R-</w:t>
      </w:r>
      <w:r>
        <w:rPr>
          <w:rFonts w:ascii="Arial"/>
          <w:spacing w:val="-10"/>
          <w:sz w:val="16"/>
        </w:rPr>
        <w:t>4</w:t>
      </w:r>
    </w:p>
    <w:p>
      <w:pPr>
        <w:tabs>
          <w:tab w:pos="4031" w:val="left" w:leader="none"/>
        </w:tabs>
        <w:spacing w:before="16"/>
        <w:ind w:left="3420" w:right="0" w:firstLine="0"/>
        <w:jc w:val="left"/>
        <w:rPr>
          <w:rFonts w:ascii="Arial"/>
          <w:sz w:val="16"/>
        </w:rPr>
      </w:pPr>
      <w:r>
        <w:rPr>
          <w:rFonts w:ascii="Arial"/>
          <w:spacing w:val="-4"/>
          <w:sz w:val="16"/>
        </w:rPr>
        <w:t>R1.2</w:t>
      </w:r>
      <w:r>
        <w:rPr>
          <w:rFonts w:ascii="Arial"/>
          <w:sz w:val="16"/>
        </w:rPr>
        <w:tab/>
      </w:r>
      <w:r>
        <w:rPr>
          <w:rFonts w:ascii="Arial"/>
          <w:spacing w:val="-2"/>
          <w:sz w:val="16"/>
        </w:rPr>
        <w:t>Inverse</w:t>
      </w:r>
      <w:r>
        <w:rPr>
          <w:rFonts w:ascii="Arial"/>
          <w:spacing w:val="64"/>
          <w:w w:val="150"/>
          <w:sz w:val="16"/>
        </w:rPr>
        <w:t> </w:t>
      </w:r>
      <w:r>
        <w:rPr>
          <w:rFonts w:ascii="Arial"/>
          <w:spacing w:val="-2"/>
          <w:sz w:val="16"/>
        </w:rPr>
        <w:t>Dynamics</w:t>
      </w:r>
      <w:r>
        <w:rPr>
          <w:rFonts w:ascii="Arial"/>
          <w:spacing w:val="52"/>
          <w:sz w:val="16"/>
        </w:rPr>
        <w:t> </w:t>
      </w:r>
      <w:r>
        <w:rPr>
          <w:rFonts w:ascii="Arial"/>
          <w:spacing w:val="-2"/>
          <w:sz w:val="16"/>
        </w:rPr>
        <w:t>..................................................................................................</w:t>
      </w:r>
      <w:r>
        <w:rPr>
          <w:rFonts w:ascii="Arial"/>
          <w:spacing w:val="54"/>
          <w:sz w:val="16"/>
        </w:rPr>
        <w:t> </w:t>
      </w:r>
      <w:r>
        <w:rPr>
          <w:rFonts w:ascii="Arial"/>
          <w:spacing w:val="-2"/>
          <w:sz w:val="16"/>
        </w:rPr>
        <w:t>R-</w:t>
      </w:r>
      <w:r>
        <w:rPr>
          <w:rFonts w:ascii="Arial"/>
          <w:spacing w:val="-10"/>
          <w:sz w:val="16"/>
        </w:rPr>
        <w:t>5</w:t>
      </w:r>
    </w:p>
    <w:p>
      <w:pPr>
        <w:tabs>
          <w:tab w:pos="4031" w:val="left" w:leader="none"/>
        </w:tabs>
        <w:spacing w:before="16"/>
        <w:ind w:left="3420" w:right="0" w:firstLine="0"/>
        <w:jc w:val="left"/>
        <w:rPr>
          <w:rFonts w:ascii="Arial"/>
          <w:sz w:val="16"/>
        </w:rPr>
      </w:pPr>
      <w:r>
        <w:rPr>
          <w:rFonts w:ascii="Arial"/>
          <w:spacing w:val="-4"/>
          <w:sz w:val="16"/>
        </w:rPr>
        <w:t>R1.3</w:t>
      </w:r>
      <w:r>
        <w:rPr>
          <w:rFonts w:ascii="Arial"/>
          <w:sz w:val="16"/>
        </w:rPr>
        <w:tab/>
        <w:t>Static</w:t>
      </w:r>
      <w:r>
        <w:rPr>
          <w:rFonts w:ascii="Arial"/>
          <w:spacing w:val="-4"/>
          <w:sz w:val="16"/>
        </w:rPr>
        <w:t> </w:t>
      </w:r>
      <w:r>
        <w:rPr>
          <w:rFonts w:ascii="Arial"/>
          <w:sz w:val="16"/>
        </w:rPr>
        <w:t>Analysis</w:t>
      </w:r>
      <w:r>
        <w:rPr>
          <w:rFonts w:ascii="Arial"/>
          <w:spacing w:val="-11"/>
          <w:sz w:val="16"/>
        </w:rPr>
        <w:t> </w:t>
      </w:r>
      <w:r>
        <w:rPr>
          <w:rFonts w:ascii="Arial"/>
          <w:sz w:val="16"/>
        </w:rPr>
        <w:t>.......................................................................................................</w:t>
      </w:r>
      <w:r>
        <w:rPr>
          <w:rFonts w:ascii="Arial"/>
          <w:spacing w:val="-10"/>
          <w:sz w:val="16"/>
        </w:rPr>
        <w:t> </w:t>
      </w:r>
      <w:r>
        <w:rPr>
          <w:rFonts w:ascii="Arial"/>
          <w:sz w:val="16"/>
        </w:rPr>
        <w:t>R-</w:t>
      </w:r>
      <w:r>
        <w:rPr>
          <w:rFonts w:ascii="Arial"/>
          <w:spacing w:val="-10"/>
          <w:sz w:val="16"/>
        </w:rPr>
        <w:t>6</w:t>
      </w:r>
    </w:p>
    <w:p>
      <w:pPr>
        <w:tabs>
          <w:tab w:pos="4031" w:val="left" w:leader="none"/>
        </w:tabs>
        <w:spacing w:before="16"/>
        <w:ind w:left="3420" w:right="0" w:firstLine="0"/>
        <w:jc w:val="left"/>
        <w:rPr>
          <w:rFonts w:ascii="Arial"/>
          <w:sz w:val="16"/>
        </w:rPr>
      </w:pPr>
      <w:r>
        <w:rPr>
          <w:rFonts w:ascii="Arial"/>
          <w:spacing w:val="-4"/>
          <w:sz w:val="16"/>
        </w:rPr>
        <w:t>R1.4</w:t>
      </w:r>
      <w:r>
        <w:rPr>
          <w:rFonts w:ascii="Arial"/>
          <w:sz w:val="16"/>
        </w:rPr>
        <w:tab/>
        <w:t>Inverse</w:t>
      </w:r>
      <w:r>
        <w:rPr>
          <w:rFonts w:ascii="Arial"/>
          <w:spacing w:val="-7"/>
          <w:sz w:val="16"/>
        </w:rPr>
        <w:t> </w:t>
      </w:r>
      <w:r>
        <w:rPr>
          <w:rFonts w:ascii="Arial"/>
          <w:sz w:val="16"/>
        </w:rPr>
        <w:t>Static</w:t>
      </w:r>
      <w:r>
        <w:rPr>
          <w:rFonts w:ascii="Arial"/>
          <w:spacing w:val="-3"/>
          <w:sz w:val="16"/>
        </w:rPr>
        <w:t> </w:t>
      </w:r>
      <w:r>
        <w:rPr>
          <w:rFonts w:ascii="Arial"/>
          <w:sz w:val="16"/>
        </w:rPr>
        <w:t>Analysis...........................................................................................</w:t>
      </w:r>
      <w:r>
        <w:rPr>
          <w:rFonts w:ascii="Arial"/>
          <w:spacing w:val="-11"/>
          <w:sz w:val="16"/>
        </w:rPr>
        <w:t> </w:t>
      </w:r>
      <w:r>
        <w:rPr>
          <w:rFonts w:ascii="Arial"/>
          <w:sz w:val="16"/>
        </w:rPr>
        <w:t>R-</w:t>
      </w:r>
      <w:r>
        <w:rPr>
          <w:rFonts w:ascii="Arial"/>
          <w:spacing w:val="-10"/>
          <w:sz w:val="16"/>
        </w:rPr>
        <w:t>6</w:t>
      </w:r>
    </w:p>
    <w:p>
      <w:pPr>
        <w:tabs>
          <w:tab w:pos="4031" w:val="left" w:leader="none"/>
        </w:tabs>
        <w:spacing w:before="16"/>
        <w:ind w:left="3420" w:right="0" w:firstLine="0"/>
        <w:jc w:val="left"/>
        <w:rPr>
          <w:rFonts w:ascii="Arial"/>
          <w:sz w:val="16"/>
        </w:rPr>
      </w:pPr>
      <w:r>
        <w:rPr>
          <w:rFonts w:ascii="Arial"/>
          <w:spacing w:val="-4"/>
          <w:sz w:val="16"/>
        </w:rPr>
        <w:t>R1.5</w:t>
      </w:r>
      <w:r>
        <w:rPr>
          <w:rFonts w:ascii="Arial"/>
          <w:sz w:val="16"/>
        </w:rPr>
        <w:tab/>
        <w:t>Steady</w:t>
      </w:r>
      <w:r>
        <w:rPr>
          <w:rFonts w:ascii="Arial"/>
          <w:spacing w:val="-4"/>
          <w:sz w:val="16"/>
        </w:rPr>
        <w:t> </w:t>
      </w:r>
      <w:r>
        <w:rPr>
          <w:rFonts w:ascii="Arial"/>
          <w:sz w:val="16"/>
        </w:rPr>
        <w:t>Motion</w:t>
      </w:r>
      <w:r>
        <w:rPr>
          <w:rFonts w:ascii="Arial"/>
          <w:spacing w:val="-2"/>
          <w:sz w:val="16"/>
        </w:rPr>
        <w:t> </w:t>
      </w:r>
      <w:r>
        <w:rPr>
          <w:rFonts w:ascii="Arial"/>
          <w:sz w:val="16"/>
        </w:rPr>
        <w:t>Analysis</w:t>
      </w:r>
      <w:r>
        <w:rPr>
          <w:rFonts w:ascii="Arial"/>
          <w:spacing w:val="-11"/>
          <w:sz w:val="16"/>
        </w:rPr>
        <w:t> </w:t>
      </w:r>
      <w:r>
        <w:rPr>
          <w:rFonts w:ascii="Arial"/>
          <w:sz w:val="16"/>
        </w:rPr>
        <w:t>.........................................................................................</w:t>
      </w:r>
      <w:r>
        <w:rPr>
          <w:rFonts w:ascii="Arial"/>
          <w:spacing w:val="-11"/>
          <w:sz w:val="16"/>
        </w:rPr>
        <w:t> </w:t>
      </w:r>
      <w:r>
        <w:rPr>
          <w:rFonts w:ascii="Arial"/>
          <w:sz w:val="16"/>
        </w:rPr>
        <w:t>R-</w:t>
      </w:r>
      <w:r>
        <w:rPr>
          <w:rFonts w:ascii="Arial"/>
          <w:spacing w:val="-10"/>
          <w:sz w:val="16"/>
        </w:rPr>
        <w:t>6</w:t>
      </w:r>
    </w:p>
    <w:p>
      <w:pPr>
        <w:tabs>
          <w:tab w:pos="4031" w:val="left" w:leader="none"/>
        </w:tabs>
        <w:spacing w:before="16"/>
        <w:ind w:left="3420" w:right="0" w:firstLine="0"/>
        <w:jc w:val="left"/>
        <w:rPr>
          <w:rFonts w:ascii="Arial"/>
          <w:sz w:val="16"/>
        </w:rPr>
      </w:pPr>
      <w:r>
        <w:rPr>
          <w:rFonts w:ascii="Arial"/>
          <w:spacing w:val="-4"/>
          <w:sz w:val="16"/>
        </w:rPr>
        <w:t>R1.6</w:t>
      </w:r>
      <w:r>
        <w:rPr>
          <w:rFonts w:ascii="Arial"/>
          <w:sz w:val="16"/>
        </w:rPr>
        <w:tab/>
        <w:t>Assembly</w:t>
      </w:r>
      <w:r>
        <w:rPr>
          <w:rFonts w:ascii="Arial"/>
          <w:spacing w:val="-14"/>
          <w:sz w:val="16"/>
        </w:rPr>
        <w:t> </w:t>
      </w:r>
      <w:r>
        <w:rPr>
          <w:rFonts w:ascii="Arial"/>
          <w:sz w:val="16"/>
        </w:rPr>
        <w:t>and</w:t>
      </w:r>
      <w:r>
        <w:rPr>
          <w:rFonts w:ascii="Arial"/>
          <w:spacing w:val="-9"/>
          <w:sz w:val="16"/>
        </w:rPr>
        <w:t> </w:t>
      </w:r>
      <w:r>
        <w:rPr>
          <w:rFonts w:ascii="Arial"/>
          <w:sz w:val="16"/>
        </w:rPr>
        <w:t>Velocity</w:t>
      </w:r>
      <w:r>
        <w:rPr>
          <w:rFonts w:ascii="Arial"/>
          <w:spacing w:val="-5"/>
          <w:sz w:val="16"/>
        </w:rPr>
        <w:t> </w:t>
      </w:r>
      <w:r>
        <w:rPr>
          <w:rFonts w:ascii="Arial"/>
          <w:sz w:val="16"/>
        </w:rPr>
        <w:t>Analyses</w:t>
      </w:r>
      <w:r>
        <w:rPr>
          <w:rFonts w:ascii="Arial"/>
          <w:spacing w:val="-12"/>
          <w:sz w:val="16"/>
        </w:rPr>
        <w:t> </w:t>
      </w:r>
      <w:r>
        <w:rPr>
          <w:rFonts w:ascii="Arial"/>
          <w:sz w:val="16"/>
        </w:rPr>
        <w:t>...........................................................................</w:t>
      </w:r>
      <w:r>
        <w:rPr>
          <w:rFonts w:ascii="Arial"/>
          <w:spacing w:val="-11"/>
          <w:sz w:val="16"/>
        </w:rPr>
        <w:t> </w:t>
      </w:r>
      <w:r>
        <w:rPr>
          <w:rFonts w:ascii="Arial"/>
          <w:sz w:val="16"/>
        </w:rPr>
        <w:t>R-</w:t>
      </w:r>
      <w:r>
        <w:rPr>
          <w:rFonts w:ascii="Arial"/>
          <w:spacing w:val="-10"/>
          <w:sz w:val="16"/>
        </w:rPr>
        <w:t>7</w:t>
      </w:r>
    </w:p>
    <w:p>
      <w:pPr>
        <w:tabs>
          <w:tab w:pos="4031" w:val="left" w:leader="none"/>
        </w:tabs>
        <w:spacing w:line="261" w:lineRule="auto" w:before="16"/>
        <w:ind w:left="3420" w:right="1177" w:firstLine="0"/>
        <w:jc w:val="left"/>
        <w:rPr>
          <w:rFonts w:ascii="Arial"/>
          <w:sz w:val="16"/>
        </w:rPr>
      </w:pPr>
      <w:r>
        <w:rPr>
          <w:rFonts w:ascii="Arial"/>
          <w:spacing w:val="-4"/>
          <w:sz w:val="16"/>
        </w:rPr>
        <w:t>R1.7</w:t>
      </w:r>
      <w:r>
        <w:rPr>
          <w:rFonts w:ascii="Arial"/>
          <w:sz w:val="16"/>
        </w:rPr>
        <w:tab/>
        <w:t>Mechanical</w:t>
      </w:r>
      <w:r>
        <w:rPr>
          <w:rFonts w:ascii="Arial"/>
          <w:spacing w:val="-12"/>
          <w:sz w:val="16"/>
        </w:rPr>
        <w:t> </w:t>
      </w:r>
      <w:r>
        <w:rPr>
          <w:rFonts w:ascii="Arial"/>
          <w:sz w:val="16"/>
        </w:rPr>
        <w:t>Advantage</w:t>
      </w:r>
      <w:r>
        <w:rPr>
          <w:rFonts w:ascii="Arial"/>
          <w:spacing w:val="-11"/>
          <w:sz w:val="16"/>
        </w:rPr>
        <w:t> </w:t>
      </w:r>
      <w:r>
        <w:rPr>
          <w:rFonts w:ascii="Arial"/>
          <w:sz w:val="16"/>
        </w:rPr>
        <w:t>and</w:t>
      </w:r>
      <w:r>
        <w:rPr>
          <w:rFonts w:ascii="Arial"/>
          <w:spacing w:val="-11"/>
          <w:sz w:val="16"/>
        </w:rPr>
        <w:t> </w:t>
      </w:r>
      <w:r>
        <w:rPr>
          <w:rFonts w:ascii="Arial"/>
          <w:sz w:val="16"/>
        </w:rPr>
        <w:t>Transmission</w:t>
      </w:r>
      <w:r>
        <w:rPr>
          <w:rFonts w:ascii="Arial"/>
          <w:spacing w:val="-10"/>
          <w:sz w:val="16"/>
        </w:rPr>
        <w:t> </w:t>
      </w:r>
      <w:r>
        <w:rPr>
          <w:rFonts w:ascii="Arial"/>
          <w:sz w:val="16"/>
        </w:rPr>
        <w:t>Angle</w:t>
      </w:r>
      <w:r>
        <w:rPr>
          <w:rFonts w:ascii="Arial"/>
          <w:spacing w:val="-9"/>
          <w:sz w:val="16"/>
        </w:rPr>
        <w:t> </w:t>
      </w:r>
      <w:r>
        <w:rPr>
          <w:rFonts w:ascii="Arial"/>
          <w:sz w:val="16"/>
        </w:rPr>
        <w:t>Analyses....................................</w:t>
      </w:r>
      <w:r>
        <w:rPr>
          <w:rFonts w:ascii="Arial"/>
          <w:spacing w:val="-12"/>
          <w:sz w:val="16"/>
        </w:rPr>
        <w:t> </w:t>
      </w:r>
      <w:r>
        <w:rPr>
          <w:rFonts w:ascii="Arial"/>
          <w:sz w:val="16"/>
        </w:rPr>
        <w:t>R-8 </w:t>
      </w:r>
      <w:r>
        <w:rPr>
          <w:rFonts w:ascii="Arial"/>
          <w:spacing w:val="-4"/>
          <w:sz w:val="16"/>
        </w:rPr>
        <w:t>R1.8</w:t>
      </w:r>
      <w:r>
        <w:rPr>
          <w:rFonts w:ascii="Arial"/>
          <w:sz w:val="16"/>
        </w:rPr>
        <w:tab/>
        <w:t>Design</w:t>
      </w:r>
      <w:r>
        <w:rPr>
          <w:rFonts w:ascii="Arial"/>
          <w:spacing w:val="-5"/>
          <w:sz w:val="16"/>
        </w:rPr>
        <w:t> </w:t>
      </w:r>
      <w:r>
        <w:rPr>
          <w:rFonts w:ascii="Arial"/>
          <w:sz w:val="16"/>
        </w:rPr>
        <w:t>Studies</w:t>
      </w:r>
      <w:r>
        <w:rPr>
          <w:rFonts w:ascii="Arial"/>
          <w:spacing w:val="-4"/>
          <w:sz w:val="16"/>
        </w:rPr>
        <w:t> </w:t>
      </w:r>
      <w:r>
        <w:rPr>
          <w:rFonts w:ascii="Arial"/>
          <w:sz w:val="16"/>
        </w:rPr>
        <w:t>......................................................................................................</w:t>
      </w:r>
      <w:r>
        <w:rPr>
          <w:rFonts w:ascii="Arial"/>
          <w:spacing w:val="-11"/>
          <w:sz w:val="16"/>
        </w:rPr>
        <w:t> </w:t>
      </w:r>
      <w:r>
        <w:rPr>
          <w:rFonts w:ascii="Arial"/>
          <w:sz w:val="16"/>
        </w:rPr>
        <w:t>R-</w:t>
      </w:r>
      <w:r>
        <w:rPr>
          <w:rFonts w:ascii="Arial"/>
          <w:spacing w:val="-10"/>
          <w:sz w:val="16"/>
        </w:rPr>
        <w:t>8</w:t>
      </w:r>
    </w:p>
    <w:p>
      <w:pPr>
        <w:tabs>
          <w:tab w:pos="9719" w:val="left" w:leader="none"/>
        </w:tabs>
        <w:spacing w:before="28"/>
        <w:ind w:left="2984" w:right="0" w:firstLine="0"/>
        <w:jc w:val="left"/>
        <w:rPr>
          <w:rFonts w:ascii="Arial"/>
          <w:b/>
          <w:sz w:val="18"/>
        </w:rPr>
      </w:pPr>
      <w:r>
        <w:rPr>
          <w:rFonts w:ascii="Arial"/>
          <w:b/>
          <w:sz w:val="20"/>
        </w:rPr>
        <w:t>R2</w:t>
      </w:r>
      <w:r>
        <w:rPr>
          <w:rFonts w:ascii="Arial"/>
          <w:b/>
          <w:spacing w:val="33"/>
          <w:sz w:val="20"/>
        </w:rPr>
        <w:t>  </w:t>
      </w:r>
      <w:r>
        <w:rPr>
          <w:sz w:val="20"/>
        </w:rPr>
        <w:t>Applied</w:t>
      </w:r>
      <w:r>
        <w:rPr>
          <w:spacing w:val="1"/>
          <w:sz w:val="20"/>
        </w:rPr>
        <w:t> </w:t>
      </w:r>
      <w:r>
        <w:rPr>
          <w:spacing w:val="-2"/>
          <w:sz w:val="20"/>
        </w:rPr>
        <w:t>Loads</w:t>
      </w:r>
      <w:r>
        <w:rPr>
          <w:sz w:val="20"/>
        </w:rPr>
        <w:tab/>
      </w:r>
      <w:r>
        <w:rPr>
          <w:rFonts w:ascii="Arial"/>
          <w:b/>
          <w:spacing w:val="-2"/>
          <w:sz w:val="18"/>
        </w:rPr>
        <w:t>R-</w:t>
      </w:r>
      <w:r>
        <w:rPr>
          <w:rFonts w:ascii="Arial"/>
          <w:b/>
          <w:spacing w:val="-10"/>
          <w:sz w:val="18"/>
        </w:rPr>
        <w:t>9</w:t>
      </w:r>
    </w:p>
    <w:p>
      <w:pPr>
        <w:tabs>
          <w:tab w:pos="4031" w:val="left" w:leader="none"/>
        </w:tabs>
        <w:spacing w:before="60"/>
        <w:ind w:left="3420" w:right="0" w:firstLine="0"/>
        <w:jc w:val="left"/>
        <w:rPr>
          <w:rFonts w:ascii="Arial"/>
          <w:sz w:val="16"/>
        </w:rPr>
      </w:pPr>
      <w:r>
        <w:rPr>
          <w:rFonts w:ascii="Arial"/>
          <w:spacing w:val="-4"/>
          <w:sz w:val="16"/>
        </w:rPr>
        <w:t>R2.1</w:t>
      </w:r>
      <w:r>
        <w:rPr>
          <w:rFonts w:ascii="Arial"/>
          <w:sz w:val="16"/>
        </w:rPr>
        <w:tab/>
      </w:r>
      <w:r>
        <w:rPr>
          <w:rFonts w:ascii="Arial"/>
          <w:spacing w:val="-2"/>
          <w:sz w:val="16"/>
        </w:rPr>
        <w:t>Gravity</w:t>
      </w:r>
      <w:r>
        <w:rPr>
          <w:rFonts w:ascii="Arial"/>
          <w:spacing w:val="37"/>
          <w:sz w:val="16"/>
        </w:rPr>
        <w:t>  </w:t>
      </w:r>
      <w:r>
        <w:rPr>
          <w:rFonts w:ascii="Arial"/>
          <w:spacing w:val="-2"/>
          <w:sz w:val="16"/>
        </w:rPr>
        <w:t>...................................................................................................................</w:t>
      </w:r>
      <w:r>
        <w:rPr>
          <w:rFonts w:ascii="Arial"/>
          <w:spacing w:val="29"/>
          <w:sz w:val="16"/>
        </w:rPr>
        <w:t>  </w:t>
      </w:r>
      <w:r>
        <w:rPr>
          <w:rFonts w:ascii="Arial"/>
          <w:spacing w:val="-2"/>
          <w:sz w:val="16"/>
        </w:rPr>
        <w:t>R-</w:t>
      </w:r>
      <w:r>
        <w:rPr>
          <w:rFonts w:ascii="Arial"/>
          <w:spacing w:val="-10"/>
          <w:sz w:val="16"/>
        </w:rPr>
        <w:t>9</w:t>
      </w:r>
    </w:p>
    <w:p>
      <w:pPr>
        <w:tabs>
          <w:tab w:pos="4031" w:val="left" w:leader="none"/>
        </w:tabs>
        <w:spacing w:before="16"/>
        <w:ind w:left="3420" w:right="0" w:firstLine="0"/>
        <w:jc w:val="left"/>
        <w:rPr>
          <w:rFonts w:ascii="Arial"/>
          <w:sz w:val="16"/>
        </w:rPr>
      </w:pPr>
      <w:r>
        <w:rPr>
          <w:rFonts w:ascii="Arial"/>
          <w:spacing w:val="-4"/>
          <w:sz w:val="16"/>
        </w:rPr>
        <w:t>R2.2</w:t>
      </w:r>
      <w:r>
        <w:rPr>
          <w:rFonts w:ascii="Arial"/>
          <w:sz w:val="16"/>
        </w:rPr>
        <w:tab/>
        <w:t>General</w:t>
      </w:r>
      <w:r>
        <w:rPr>
          <w:rFonts w:ascii="Arial"/>
          <w:spacing w:val="-4"/>
          <w:sz w:val="16"/>
        </w:rPr>
        <w:t> </w:t>
      </w:r>
      <w:r>
        <w:rPr>
          <w:rFonts w:ascii="Arial"/>
          <w:sz w:val="16"/>
        </w:rPr>
        <w:t>Loads</w:t>
      </w:r>
      <w:r>
        <w:rPr>
          <w:rFonts w:ascii="Arial"/>
          <w:spacing w:val="-18"/>
          <w:sz w:val="16"/>
        </w:rPr>
        <w:t> </w:t>
      </w:r>
      <w:r>
        <w:rPr>
          <w:rFonts w:ascii="Arial"/>
          <w:sz w:val="16"/>
        </w:rPr>
        <w:t>.......................................................................................................</w:t>
      </w:r>
      <w:r>
        <w:rPr>
          <w:rFonts w:ascii="Arial"/>
          <w:spacing w:val="-11"/>
          <w:sz w:val="16"/>
        </w:rPr>
        <w:t> </w:t>
      </w:r>
      <w:r>
        <w:rPr>
          <w:rFonts w:ascii="Arial"/>
          <w:sz w:val="16"/>
        </w:rPr>
        <w:t>R-</w:t>
      </w:r>
      <w:r>
        <w:rPr>
          <w:rFonts w:ascii="Arial"/>
          <w:spacing w:val="-5"/>
          <w:sz w:val="16"/>
        </w:rPr>
        <w:t>10</w:t>
      </w:r>
    </w:p>
    <w:p>
      <w:pPr>
        <w:tabs>
          <w:tab w:pos="9719" w:val="left" w:leader="none"/>
        </w:tabs>
        <w:spacing w:before="46"/>
        <w:ind w:left="2984" w:right="0" w:firstLine="0"/>
        <w:jc w:val="left"/>
        <w:rPr>
          <w:rFonts w:ascii="Arial"/>
          <w:b/>
          <w:sz w:val="18"/>
        </w:rPr>
      </w:pPr>
      <w:r>
        <w:rPr>
          <w:rFonts w:ascii="Arial"/>
          <w:b/>
          <w:sz w:val="20"/>
        </w:rPr>
        <w:t>R3</w:t>
      </w:r>
      <w:r>
        <w:rPr>
          <w:rFonts w:ascii="Arial"/>
          <w:b/>
          <w:spacing w:val="33"/>
          <w:sz w:val="20"/>
        </w:rPr>
        <w:t>  </w:t>
      </w:r>
      <w:r>
        <w:rPr>
          <w:spacing w:val="-2"/>
          <w:sz w:val="20"/>
        </w:rPr>
        <w:t>Computations</w:t>
      </w:r>
      <w:r>
        <w:rPr>
          <w:sz w:val="20"/>
        </w:rPr>
        <w:tab/>
      </w:r>
      <w:r>
        <w:rPr>
          <w:rFonts w:ascii="Arial"/>
          <w:b/>
          <w:spacing w:val="-2"/>
          <w:sz w:val="18"/>
        </w:rPr>
        <w:t>R-</w:t>
      </w:r>
      <w:r>
        <w:rPr>
          <w:rFonts w:ascii="Arial"/>
          <w:b/>
          <w:spacing w:val="-5"/>
          <w:sz w:val="18"/>
        </w:rPr>
        <w:t>12</w:t>
      </w:r>
    </w:p>
    <w:p>
      <w:pPr>
        <w:tabs>
          <w:tab w:pos="4031" w:val="left" w:leader="none"/>
        </w:tabs>
        <w:spacing w:before="59"/>
        <w:ind w:left="3420" w:right="0" w:firstLine="0"/>
        <w:jc w:val="left"/>
        <w:rPr>
          <w:rFonts w:ascii="Arial"/>
          <w:sz w:val="16"/>
        </w:rPr>
      </w:pPr>
      <w:r>
        <w:rPr>
          <w:rFonts w:ascii="Arial"/>
          <w:spacing w:val="-4"/>
          <w:sz w:val="16"/>
        </w:rPr>
        <w:t>R3.1</w:t>
      </w:r>
      <w:r>
        <w:rPr>
          <w:rFonts w:ascii="Arial"/>
          <w:sz w:val="16"/>
        </w:rPr>
        <w:tab/>
      </w:r>
      <w:r>
        <w:rPr>
          <w:rFonts w:ascii="Arial"/>
          <w:spacing w:val="-2"/>
          <w:sz w:val="16"/>
        </w:rPr>
        <w:t>Computational</w:t>
      </w:r>
      <w:r>
        <w:rPr>
          <w:rFonts w:ascii="Arial"/>
          <w:spacing w:val="61"/>
          <w:w w:val="150"/>
          <w:sz w:val="16"/>
        </w:rPr>
        <w:t> </w:t>
      </w:r>
      <w:r>
        <w:rPr>
          <w:rFonts w:ascii="Arial"/>
          <w:spacing w:val="-2"/>
          <w:sz w:val="16"/>
        </w:rPr>
        <w:t>Stages</w:t>
      </w:r>
      <w:r>
        <w:rPr>
          <w:rFonts w:ascii="Arial"/>
          <w:spacing w:val="52"/>
          <w:sz w:val="16"/>
        </w:rPr>
        <w:t> </w:t>
      </w:r>
      <w:r>
        <w:rPr>
          <w:rFonts w:ascii="Arial"/>
          <w:spacing w:val="-2"/>
          <w:sz w:val="16"/>
        </w:rPr>
        <w:t>...........................................................................................</w:t>
      </w:r>
      <w:r>
        <w:rPr>
          <w:rFonts w:ascii="Arial"/>
          <w:spacing w:val="52"/>
          <w:sz w:val="16"/>
        </w:rPr>
        <w:t> </w:t>
      </w:r>
      <w:r>
        <w:rPr>
          <w:rFonts w:ascii="Arial"/>
          <w:spacing w:val="-2"/>
          <w:sz w:val="16"/>
        </w:rPr>
        <w:t>R-</w:t>
      </w:r>
      <w:r>
        <w:rPr>
          <w:rFonts w:ascii="Arial"/>
          <w:spacing w:val="-5"/>
          <w:sz w:val="16"/>
        </w:rPr>
        <w:t>12</w:t>
      </w:r>
    </w:p>
    <w:p>
      <w:pPr>
        <w:tabs>
          <w:tab w:pos="4031" w:val="left" w:leader="none"/>
        </w:tabs>
        <w:spacing w:before="16"/>
        <w:ind w:left="3420" w:right="0" w:firstLine="0"/>
        <w:jc w:val="left"/>
        <w:rPr>
          <w:rFonts w:ascii="Arial"/>
          <w:sz w:val="16"/>
        </w:rPr>
      </w:pPr>
      <w:r>
        <w:rPr>
          <w:rFonts w:ascii="Arial"/>
          <w:spacing w:val="-4"/>
          <w:sz w:val="16"/>
        </w:rPr>
        <w:t>R3.2</w:t>
      </w:r>
      <w:r>
        <w:rPr>
          <w:rFonts w:ascii="Arial"/>
          <w:sz w:val="16"/>
        </w:rPr>
        <w:tab/>
      </w:r>
      <w:r>
        <w:rPr>
          <w:rFonts w:ascii="Arial"/>
          <w:spacing w:val="-2"/>
          <w:sz w:val="16"/>
        </w:rPr>
        <w:t>Computational</w:t>
      </w:r>
      <w:r>
        <w:rPr>
          <w:rFonts w:ascii="Arial"/>
          <w:spacing w:val="60"/>
          <w:w w:val="150"/>
          <w:sz w:val="16"/>
        </w:rPr>
        <w:t> </w:t>
      </w:r>
      <w:r>
        <w:rPr>
          <w:rFonts w:ascii="Arial"/>
          <w:spacing w:val="-2"/>
          <w:sz w:val="16"/>
        </w:rPr>
        <w:t>Routines</w:t>
      </w:r>
      <w:r>
        <w:rPr>
          <w:rFonts w:ascii="Arial"/>
          <w:spacing w:val="52"/>
          <w:sz w:val="16"/>
        </w:rPr>
        <w:t> </w:t>
      </w:r>
      <w:r>
        <w:rPr>
          <w:rFonts w:ascii="Arial"/>
          <w:spacing w:val="-2"/>
          <w:sz w:val="16"/>
        </w:rPr>
        <w:t>........................................................................................</w:t>
      </w:r>
      <w:r>
        <w:rPr>
          <w:rFonts w:ascii="Arial"/>
          <w:spacing w:val="51"/>
          <w:sz w:val="16"/>
        </w:rPr>
        <w:t> </w:t>
      </w:r>
      <w:r>
        <w:rPr>
          <w:rFonts w:ascii="Arial"/>
          <w:spacing w:val="-2"/>
          <w:sz w:val="16"/>
        </w:rPr>
        <w:t>R-</w:t>
      </w:r>
      <w:r>
        <w:rPr>
          <w:rFonts w:ascii="Arial"/>
          <w:spacing w:val="-5"/>
          <w:sz w:val="16"/>
        </w:rPr>
        <w:t>13</w:t>
      </w:r>
    </w:p>
    <w:p>
      <w:pPr>
        <w:tabs>
          <w:tab w:pos="9719" w:val="left" w:leader="none"/>
        </w:tabs>
        <w:spacing w:before="46"/>
        <w:ind w:left="2984" w:right="0" w:firstLine="0"/>
        <w:jc w:val="left"/>
        <w:rPr>
          <w:rFonts w:ascii="Arial"/>
          <w:b/>
          <w:sz w:val="18"/>
        </w:rPr>
      </w:pPr>
      <w:r>
        <w:rPr>
          <w:rFonts w:ascii="Arial"/>
          <w:b/>
          <w:sz w:val="20"/>
        </w:rPr>
        <w:t>R4</w:t>
      </w:r>
      <w:r>
        <w:rPr>
          <w:rFonts w:ascii="Arial"/>
          <w:b/>
          <w:spacing w:val="33"/>
          <w:sz w:val="20"/>
        </w:rPr>
        <w:t>  </w:t>
      </w:r>
      <w:r>
        <w:rPr>
          <w:spacing w:val="-2"/>
          <w:sz w:val="20"/>
        </w:rPr>
        <w:t>Constraints</w:t>
      </w:r>
      <w:r>
        <w:rPr>
          <w:sz w:val="20"/>
        </w:rPr>
        <w:tab/>
      </w:r>
      <w:r>
        <w:rPr>
          <w:rFonts w:ascii="Arial"/>
          <w:b/>
          <w:spacing w:val="-2"/>
          <w:sz w:val="18"/>
        </w:rPr>
        <w:t>R-</w:t>
      </w:r>
      <w:r>
        <w:rPr>
          <w:rFonts w:ascii="Arial"/>
          <w:b/>
          <w:spacing w:val="-5"/>
          <w:sz w:val="18"/>
        </w:rPr>
        <w:t>17</w:t>
      </w:r>
    </w:p>
    <w:p>
      <w:pPr>
        <w:tabs>
          <w:tab w:pos="4031" w:val="left" w:leader="none"/>
        </w:tabs>
        <w:spacing w:before="60"/>
        <w:ind w:left="3420" w:right="0" w:firstLine="0"/>
        <w:jc w:val="left"/>
        <w:rPr>
          <w:rFonts w:ascii="Arial"/>
          <w:sz w:val="16"/>
        </w:rPr>
      </w:pPr>
      <w:r>
        <w:rPr>
          <w:rFonts w:ascii="Arial"/>
          <w:spacing w:val="-4"/>
          <w:sz w:val="16"/>
        </w:rPr>
        <w:t>R4.1</w:t>
      </w:r>
      <w:r>
        <w:rPr>
          <w:rFonts w:ascii="Arial"/>
          <w:sz w:val="16"/>
        </w:rPr>
        <w:tab/>
        <w:t>Constraint</w:t>
      </w:r>
      <w:r>
        <w:rPr>
          <w:rFonts w:ascii="Arial"/>
          <w:spacing w:val="-4"/>
          <w:sz w:val="16"/>
        </w:rPr>
        <w:t> </w:t>
      </w:r>
      <w:r>
        <w:rPr>
          <w:rFonts w:ascii="Arial"/>
          <w:sz w:val="16"/>
        </w:rPr>
        <w:t>Violation................................................................................................</w:t>
      </w:r>
      <w:r>
        <w:rPr>
          <w:rFonts w:ascii="Arial"/>
          <w:spacing w:val="-11"/>
          <w:sz w:val="16"/>
        </w:rPr>
        <w:t> </w:t>
      </w:r>
      <w:r>
        <w:rPr>
          <w:rFonts w:ascii="Arial"/>
          <w:sz w:val="16"/>
        </w:rPr>
        <w:t>R-</w:t>
      </w:r>
      <w:r>
        <w:rPr>
          <w:rFonts w:ascii="Arial"/>
          <w:spacing w:val="-5"/>
          <w:sz w:val="16"/>
        </w:rPr>
        <w:t>18</w:t>
      </w:r>
    </w:p>
    <w:p>
      <w:pPr>
        <w:tabs>
          <w:tab w:pos="4031" w:val="left" w:leader="none"/>
        </w:tabs>
        <w:spacing w:before="16"/>
        <w:ind w:left="3420" w:right="0" w:firstLine="0"/>
        <w:jc w:val="left"/>
        <w:rPr>
          <w:rFonts w:ascii="Arial"/>
          <w:sz w:val="16"/>
        </w:rPr>
      </w:pPr>
      <w:r>
        <w:rPr>
          <w:rFonts w:ascii="Arial"/>
          <w:spacing w:val="-4"/>
          <w:sz w:val="16"/>
        </w:rPr>
        <w:t>R4.2</w:t>
      </w:r>
      <w:r>
        <w:rPr>
          <w:rFonts w:ascii="Arial"/>
          <w:sz w:val="16"/>
        </w:rPr>
        <w:tab/>
      </w:r>
      <w:r>
        <w:rPr>
          <w:rFonts w:ascii="Arial"/>
          <w:spacing w:val="-2"/>
          <w:sz w:val="16"/>
        </w:rPr>
        <w:t>Constraint</w:t>
      </w:r>
      <w:r>
        <w:rPr>
          <w:rFonts w:ascii="Arial"/>
          <w:spacing w:val="77"/>
          <w:w w:val="150"/>
          <w:sz w:val="16"/>
        </w:rPr>
        <w:t> </w:t>
      </w:r>
      <w:r>
        <w:rPr>
          <w:rFonts w:ascii="Arial"/>
          <w:spacing w:val="-2"/>
          <w:sz w:val="16"/>
        </w:rPr>
        <w:t>Stabilization</w:t>
      </w:r>
      <w:r>
        <w:rPr>
          <w:rFonts w:ascii="Arial"/>
          <w:spacing w:val="12"/>
          <w:sz w:val="16"/>
        </w:rPr>
        <w:t> </w:t>
      </w:r>
      <w:r>
        <w:rPr>
          <w:rFonts w:ascii="Arial"/>
          <w:spacing w:val="-2"/>
          <w:sz w:val="16"/>
        </w:rPr>
        <w:t>..........................................................................................</w:t>
      </w:r>
      <w:r>
        <w:rPr>
          <w:rFonts w:ascii="Arial"/>
          <w:spacing w:val="64"/>
          <w:sz w:val="16"/>
        </w:rPr>
        <w:t> </w:t>
      </w:r>
      <w:r>
        <w:rPr>
          <w:rFonts w:ascii="Arial"/>
          <w:spacing w:val="-2"/>
          <w:sz w:val="16"/>
        </w:rPr>
        <w:t>R-</w:t>
      </w:r>
      <w:r>
        <w:rPr>
          <w:rFonts w:ascii="Arial"/>
          <w:spacing w:val="-5"/>
          <w:sz w:val="16"/>
        </w:rPr>
        <w:t>19</w:t>
      </w:r>
    </w:p>
    <w:p>
      <w:pPr>
        <w:tabs>
          <w:tab w:pos="4031" w:val="left" w:leader="none"/>
        </w:tabs>
        <w:spacing w:before="16"/>
        <w:ind w:left="3420" w:right="0" w:firstLine="0"/>
        <w:jc w:val="left"/>
        <w:rPr>
          <w:rFonts w:ascii="Arial"/>
          <w:sz w:val="16"/>
        </w:rPr>
      </w:pPr>
      <w:r>
        <w:rPr>
          <w:rFonts w:ascii="Arial"/>
          <w:spacing w:val="-4"/>
          <w:sz w:val="16"/>
        </w:rPr>
        <w:t>R4.3</w:t>
      </w:r>
      <w:r>
        <w:rPr>
          <w:rFonts w:ascii="Arial"/>
          <w:sz w:val="16"/>
        </w:rPr>
        <w:tab/>
        <w:t>Redundant</w:t>
      </w:r>
      <w:r>
        <w:rPr>
          <w:rFonts w:ascii="Arial"/>
          <w:spacing w:val="-4"/>
          <w:sz w:val="16"/>
        </w:rPr>
        <w:t> </w:t>
      </w:r>
      <w:r>
        <w:rPr>
          <w:rFonts w:ascii="Arial"/>
          <w:sz w:val="16"/>
        </w:rPr>
        <w:t>Constraints</w:t>
      </w:r>
      <w:r>
        <w:rPr>
          <w:rFonts w:ascii="Arial"/>
          <w:spacing w:val="-27"/>
          <w:sz w:val="16"/>
        </w:rPr>
        <w:t> </w:t>
      </w:r>
      <w:r>
        <w:rPr>
          <w:rFonts w:ascii="Arial"/>
          <w:sz w:val="16"/>
        </w:rPr>
        <w:t>..........................................................................................</w:t>
      </w:r>
      <w:r>
        <w:rPr>
          <w:rFonts w:ascii="Arial"/>
          <w:spacing w:val="-11"/>
          <w:sz w:val="16"/>
        </w:rPr>
        <w:t> </w:t>
      </w:r>
      <w:r>
        <w:rPr>
          <w:rFonts w:ascii="Arial"/>
          <w:sz w:val="16"/>
        </w:rPr>
        <w:t>R-</w:t>
      </w:r>
      <w:r>
        <w:rPr>
          <w:rFonts w:ascii="Arial"/>
          <w:spacing w:val="-5"/>
          <w:sz w:val="16"/>
        </w:rPr>
        <w:t>21</w:t>
      </w:r>
    </w:p>
    <w:p>
      <w:pPr>
        <w:tabs>
          <w:tab w:pos="4031" w:val="left" w:leader="none"/>
        </w:tabs>
        <w:spacing w:before="16"/>
        <w:ind w:left="3420" w:right="0" w:firstLine="0"/>
        <w:jc w:val="left"/>
        <w:rPr>
          <w:rFonts w:ascii="Arial"/>
          <w:sz w:val="16"/>
        </w:rPr>
      </w:pPr>
      <w:r>
        <w:rPr>
          <w:rFonts w:ascii="Arial"/>
          <w:spacing w:val="-4"/>
          <w:sz w:val="16"/>
        </w:rPr>
        <w:t>R4.4</w:t>
      </w:r>
      <w:r>
        <w:rPr>
          <w:rFonts w:ascii="Arial"/>
          <w:sz w:val="16"/>
        </w:rPr>
        <w:tab/>
        <w:t>Inconsistent</w:t>
      </w:r>
      <w:r>
        <w:rPr>
          <w:rFonts w:ascii="Arial"/>
          <w:spacing w:val="-5"/>
          <w:sz w:val="16"/>
        </w:rPr>
        <w:t> </w:t>
      </w:r>
      <w:r>
        <w:rPr>
          <w:rFonts w:ascii="Arial"/>
          <w:sz w:val="16"/>
        </w:rPr>
        <w:t>Constraints</w:t>
      </w:r>
      <w:r>
        <w:rPr>
          <w:rFonts w:ascii="Arial"/>
          <w:spacing w:val="-10"/>
          <w:sz w:val="16"/>
        </w:rPr>
        <w:t> </w:t>
      </w:r>
      <w:r>
        <w:rPr>
          <w:rFonts w:ascii="Arial"/>
          <w:sz w:val="16"/>
        </w:rPr>
        <w:t>........................................................................................</w:t>
      </w:r>
      <w:r>
        <w:rPr>
          <w:rFonts w:ascii="Arial"/>
          <w:spacing w:val="-11"/>
          <w:sz w:val="16"/>
        </w:rPr>
        <w:t> </w:t>
      </w:r>
      <w:r>
        <w:rPr>
          <w:rFonts w:ascii="Arial"/>
          <w:sz w:val="16"/>
        </w:rPr>
        <w:t>R-</w:t>
      </w:r>
      <w:r>
        <w:rPr>
          <w:rFonts w:ascii="Arial"/>
          <w:spacing w:val="-5"/>
          <w:sz w:val="16"/>
        </w:rPr>
        <w:t>23</w:t>
      </w:r>
    </w:p>
    <w:p>
      <w:pPr>
        <w:tabs>
          <w:tab w:pos="9719" w:val="left" w:leader="none"/>
        </w:tabs>
        <w:spacing w:before="45"/>
        <w:ind w:left="2984" w:right="0" w:firstLine="0"/>
        <w:jc w:val="left"/>
        <w:rPr>
          <w:rFonts w:ascii="Arial"/>
          <w:b/>
          <w:sz w:val="18"/>
        </w:rPr>
      </w:pPr>
      <w:r>
        <w:rPr>
          <w:rFonts w:ascii="Arial"/>
          <w:b/>
          <w:sz w:val="20"/>
        </w:rPr>
        <w:t>R5</w:t>
      </w:r>
      <w:r>
        <w:rPr>
          <w:rFonts w:ascii="Arial"/>
          <w:b/>
          <w:spacing w:val="31"/>
          <w:sz w:val="20"/>
        </w:rPr>
        <w:t>  </w:t>
      </w:r>
      <w:r>
        <w:rPr>
          <w:sz w:val="20"/>
        </w:rPr>
        <w:t>Equations</w:t>
      </w:r>
      <w:r>
        <w:rPr>
          <w:spacing w:val="-2"/>
          <w:sz w:val="20"/>
        </w:rPr>
        <w:t> </w:t>
      </w:r>
      <w:r>
        <w:rPr>
          <w:sz w:val="20"/>
        </w:rPr>
        <w:t>of</w:t>
      </w:r>
      <w:r>
        <w:rPr>
          <w:spacing w:val="-2"/>
          <w:sz w:val="20"/>
        </w:rPr>
        <w:t> Motion</w:t>
      </w:r>
      <w:r>
        <w:rPr>
          <w:sz w:val="20"/>
        </w:rPr>
        <w:tab/>
      </w:r>
      <w:r>
        <w:rPr>
          <w:rFonts w:ascii="Arial"/>
          <w:b/>
          <w:spacing w:val="-2"/>
          <w:sz w:val="18"/>
        </w:rPr>
        <w:t>R-</w:t>
      </w:r>
      <w:r>
        <w:rPr>
          <w:rFonts w:ascii="Arial"/>
          <w:b/>
          <w:spacing w:val="-5"/>
          <w:sz w:val="18"/>
        </w:rPr>
        <w:t>24</w:t>
      </w:r>
    </w:p>
    <w:p>
      <w:pPr>
        <w:tabs>
          <w:tab w:pos="4031" w:val="left" w:leader="none"/>
        </w:tabs>
        <w:spacing w:before="60"/>
        <w:ind w:left="3420" w:right="0" w:firstLine="0"/>
        <w:jc w:val="left"/>
        <w:rPr>
          <w:rFonts w:ascii="Arial"/>
          <w:sz w:val="16"/>
        </w:rPr>
      </w:pPr>
      <w:r>
        <w:rPr>
          <w:rFonts w:ascii="Arial"/>
          <w:spacing w:val="-4"/>
          <w:sz w:val="16"/>
        </w:rPr>
        <w:t>R5.1</w:t>
      </w:r>
      <w:r>
        <w:rPr>
          <w:rFonts w:ascii="Arial"/>
          <w:sz w:val="16"/>
        </w:rPr>
        <w:tab/>
      </w:r>
      <w:r>
        <w:rPr>
          <w:rFonts w:ascii="Arial"/>
          <w:spacing w:val="-2"/>
          <w:sz w:val="16"/>
        </w:rPr>
        <w:t>Gravity</w:t>
      </w:r>
      <w:r>
        <w:rPr>
          <w:rFonts w:ascii="Arial"/>
          <w:spacing w:val="62"/>
          <w:w w:val="150"/>
          <w:sz w:val="16"/>
        </w:rPr>
        <w:t> </w:t>
      </w:r>
      <w:r>
        <w:rPr>
          <w:rFonts w:ascii="Arial"/>
          <w:spacing w:val="-2"/>
          <w:sz w:val="16"/>
        </w:rPr>
        <w:t>Compensation</w:t>
      </w:r>
      <w:r>
        <w:rPr>
          <w:rFonts w:ascii="Arial"/>
          <w:spacing w:val="41"/>
          <w:sz w:val="16"/>
        </w:rPr>
        <w:t> </w:t>
      </w:r>
      <w:r>
        <w:rPr>
          <w:rFonts w:ascii="Arial"/>
          <w:spacing w:val="-2"/>
          <w:sz w:val="16"/>
        </w:rPr>
        <w:t>...........................................................................................</w:t>
      </w:r>
      <w:r>
        <w:rPr>
          <w:rFonts w:ascii="Arial"/>
          <w:spacing w:val="53"/>
          <w:sz w:val="16"/>
        </w:rPr>
        <w:t> </w:t>
      </w:r>
      <w:r>
        <w:rPr>
          <w:rFonts w:ascii="Arial"/>
          <w:spacing w:val="-2"/>
          <w:sz w:val="16"/>
        </w:rPr>
        <w:t>R-</w:t>
      </w:r>
      <w:r>
        <w:rPr>
          <w:rFonts w:ascii="Arial"/>
          <w:spacing w:val="-5"/>
          <w:sz w:val="16"/>
        </w:rPr>
        <w:t>24</w:t>
      </w:r>
    </w:p>
    <w:p>
      <w:pPr>
        <w:tabs>
          <w:tab w:pos="4031" w:val="left" w:leader="none"/>
        </w:tabs>
        <w:spacing w:before="16"/>
        <w:ind w:left="3420" w:right="0" w:firstLine="0"/>
        <w:jc w:val="left"/>
        <w:rPr>
          <w:rFonts w:ascii="Arial"/>
          <w:sz w:val="16"/>
        </w:rPr>
      </w:pPr>
      <w:r>
        <w:rPr>
          <w:rFonts w:ascii="Arial"/>
          <w:spacing w:val="-4"/>
          <w:sz w:val="16"/>
        </w:rPr>
        <w:t>R5.2</w:t>
      </w:r>
      <w:r>
        <w:rPr>
          <w:rFonts w:ascii="Arial"/>
          <w:sz w:val="16"/>
        </w:rPr>
        <w:tab/>
      </w:r>
      <w:r>
        <w:rPr>
          <w:rFonts w:ascii="Arial"/>
          <w:spacing w:val="-2"/>
          <w:sz w:val="16"/>
        </w:rPr>
        <w:t>Computed</w:t>
      </w:r>
      <w:r>
        <w:rPr>
          <w:rFonts w:ascii="Arial"/>
          <w:spacing w:val="55"/>
          <w:sz w:val="16"/>
        </w:rPr>
        <w:t> </w:t>
      </w:r>
      <w:r>
        <w:rPr>
          <w:rFonts w:ascii="Arial"/>
          <w:spacing w:val="-2"/>
          <w:sz w:val="16"/>
        </w:rPr>
        <w:t>Torque</w:t>
      </w:r>
      <w:r>
        <w:rPr>
          <w:rFonts w:ascii="Arial"/>
          <w:spacing w:val="58"/>
          <w:sz w:val="16"/>
        </w:rPr>
        <w:t> </w:t>
      </w:r>
      <w:r>
        <w:rPr>
          <w:rFonts w:ascii="Arial"/>
          <w:spacing w:val="-2"/>
          <w:sz w:val="16"/>
        </w:rPr>
        <w:t>Routines</w:t>
      </w:r>
      <w:r>
        <w:rPr>
          <w:rFonts w:ascii="Arial"/>
          <w:spacing w:val="-5"/>
          <w:sz w:val="16"/>
        </w:rPr>
        <w:t> </w:t>
      </w:r>
      <w:r>
        <w:rPr>
          <w:rFonts w:ascii="Arial"/>
          <w:spacing w:val="-2"/>
          <w:sz w:val="16"/>
        </w:rPr>
        <w:t>...................................................................................</w:t>
      </w:r>
      <w:r>
        <w:rPr>
          <w:rFonts w:ascii="Arial"/>
          <w:spacing w:val="33"/>
          <w:sz w:val="16"/>
        </w:rPr>
        <w:t> </w:t>
      </w:r>
      <w:r>
        <w:rPr>
          <w:rFonts w:ascii="Arial"/>
          <w:spacing w:val="-2"/>
          <w:sz w:val="16"/>
        </w:rPr>
        <w:t>R-</w:t>
      </w:r>
      <w:r>
        <w:rPr>
          <w:rFonts w:ascii="Arial"/>
          <w:spacing w:val="-5"/>
          <w:sz w:val="16"/>
        </w:rPr>
        <w:t>25</w:t>
      </w:r>
    </w:p>
    <w:p>
      <w:pPr>
        <w:tabs>
          <w:tab w:pos="4031" w:val="left" w:leader="none"/>
        </w:tabs>
        <w:spacing w:before="16"/>
        <w:ind w:left="3420" w:right="0" w:firstLine="0"/>
        <w:jc w:val="left"/>
        <w:rPr>
          <w:rFonts w:ascii="Arial"/>
          <w:sz w:val="16"/>
        </w:rPr>
      </w:pPr>
      <w:r>
        <w:rPr>
          <w:rFonts w:ascii="Arial"/>
          <w:spacing w:val="-4"/>
          <w:sz w:val="16"/>
        </w:rPr>
        <w:t>R5.3</w:t>
      </w:r>
      <w:r>
        <w:rPr>
          <w:rFonts w:ascii="Arial"/>
          <w:sz w:val="16"/>
        </w:rPr>
        <w:tab/>
        <w:t>System Matrices</w:t>
      </w:r>
      <w:r>
        <w:rPr>
          <w:rFonts w:ascii="Arial"/>
          <w:spacing w:val="-21"/>
          <w:sz w:val="16"/>
        </w:rPr>
        <w:t> </w:t>
      </w:r>
      <w:r>
        <w:rPr>
          <w:rFonts w:ascii="Arial"/>
          <w:sz w:val="16"/>
        </w:rPr>
        <w:t>....................................................................................................</w:t>
      </w:r>
      <w:r>
        <w:rPr>
          <w:rFonts w:ascii="Arial"/>
          <w:spacing w:val="-11"/>
          <w:sz w:val="16"/>
        </w:rPr>
        <w:t> </w:t>
      </w:r>
      <w:r>
        <w:rPr>
          <w:rFonts w:ascii="Arial"/>
          <w:sz w:val="16"/>
        </w:rPr>
        <w:t>R-</w:t>
      </w:r>
      <w:r>
        <w:rPr>
          <w:rFonts w:ascii="Arial"/>
          <w:spacing w:val="-5"/>
          <w:sz w:val="16"/>
        </w:rPr>
        <w:t>25</w:t>
      </w:r>
    </w:p>
    <w:p>
      <w:pPr>
        <w:tabs>
          <w:tab w:pos="4031" w:val="left" w:leader="none"/>
        </w:tabs>
        <w:spacing w:before="16"/>
        <w:ind w:left="3420" w:right="0" w:firstLine="0"/>
        <w:jc w:val="left"/>
        <w:rPr>
          <w:rFonts w:ascii="Arial"/>
          <w:sz w:val="16"/>
        </w:rPr>
      </w:pPr>
      <w:r>
        <w:rPr>
          <w:rFonts w:ascii="Arial"/>
          <w:spacing w:val="-4"/>
          <w:sz w:val="16"/>
        </w:rPr>
        <w:t>R5.4</w:t>
      </w:r>
      <w:r>
        <w:rPr>
          <w:rFonts w:ascii="Arial"/>
          <w:sz w:val="16"/>
        </w:rPr>
        <w:tab/>
        <w:t>System</w:t>
      </w:r>
      <w:r>
        <w:rPr>
          <w:rFonts w:ascii="Arial"/>
          <w:spacing w:val="-8"/>
          <w:sz w:val="16"/>
        </w:rPr>
        <w:t> </w:t>
      </w:r>
      <w:r>
        <w:rPr>
          <w:rFonts w:ascii="Arial"/>
          <w:sz w:val="16"/>
        </w:rPr>
        <w:t>Jacobian</w:t>
      </w:r>
      <w:r>
        <w:rPr>
          <w:rFonts w:ascii="Arial"/>
          <w:spacing w:val="-11"/>
          <w:sz w:val="16"/>
        </w:rPr>
        <w:t> </w:t>
      </w:r>
      <w:r>
        <w:rPr>
          <w:rFonts w:ascii="Arial"/>
          <w:sz w:val="16"/>
        </w:rPr>
        <w:t>...................................................................................................</w:t>
      </w:r>
      <w:r>
        <w:rPr>
          <w:rFonts w:ascii="Arial"/>
          <w:spacing w:val="-11"/>
          <w:sz w:val="16"/>
        </w:rPr>
        <w:t> </w:t>
      </w:r>
      <w:r>
        <w:rPr>
          <w:rFonts w:ascii="Arial"/>
          <w:sz w:val="16"/>
        </w:rPr>
        <w:t>R-</w:t>
      </w:r>
      <w:r>
        <w:rPr>
          <w:rFonts w:ascii="Arial"/>
          <w:spacing w:val="-5"/>
          <w:sz w:val="16"/>
        </w:rPr>
        <w:t>26</w:t>
      </w:r>
    </w:p>
    <w:p>
      <w:pPr>
        <w:tabs>
          <w:tab w:pos="9719" w:val="left" w:leader="none"/>
        </w:tabs>
        <w:spacing w:before="45"/>
        <w:ind w:left="2984" w:right="0" w:firstLine="0"/>
        <w:jc w:val="left"/>
        <w:rPr>
          <w:rFonts w:ascii="Arial"/>
          <w:b/>
          <w:sz w:val="18"/>
        </w:rPr>
      </w:pPr>
      <w:r>
        <w:rPr>
          <w:rFonts w:ascii="Arial"/>
          <w:b/>
          <w:sz w:val="20"/>
        </w:rPr>
        <w:t>R6</w:t>
      </w:r>
      <w:r>
        <w:rPr>
          <w:rFonts w:ascii="Arial"/>
          <w:b/>
          <w:spacing w:val="33"/>
          <w:sz w:val="20"/>
        </w:rPr>
        <w:t>  </w:t>
      </w:r>
      <w:r>
        <w:rPr>
          <w:sz w:val="20"/>
        </w:rPr>
        <w:t>Euler</w:t>
      </w:r>
      <w:r>
        <w:rPr>
          <w:spacing w:val="1"/>
          <w:sz w:val="20"/>
        </w:rPr>
        <w:t> </w:t>
      </w:r>
      <w:r>
        <w:rPr>
          <w:spacing w:val="-2"/>
          <w:sz w:val="20"/>
        </w:rPr>
        <w:t>Parameters</w:t>
      </w:r>
      <w:r>
        <w:rPr>
          <w:sz w:val="20"/>
        </w:rPr>
        <w:tab/>
      </w:r>
      <w:r>
        <w:rPr>
          <w:rFonts w:ascii="Arial"/>
          <w:b/>
          <w:spacing w:val="-2"/>
          <w:sz w:val="18"/>
        </w:rPr>
        <w:t>R-</w:t>
      </w:r>
      <w:r>
        <w:rPr>
          <w:rFonts w:ascii="Arial"/>
          <w:b/>
          <w:spacing w:val="-5"/>
          <w:sz w:val="18"/>
        </w:rPr>
        <w:t>27</w:t>
      </w:r>
    </w:p>
    <w:p>
      <w:pPr>
        <w:tabs>
          <w:tab w:pos="4031" w:val="left" w:leader="none"/>
        </w:tabs>
        <w:spacing w:before="60"/>
        <w:ind w:left="3420" w:right="0" w:firstLine="0"/>
        <w:jc w:val="left"/>
        <w:rPr>
          <w:rFonts w:ascii="Arial"/>
          <w:sz w:val="16"/>
        </w:rPr>
      </w:pPr>
      <w:r>
        <w:rPr>
          <w:rFonts w:ascii="Arial"/>
          <w:spacing w:val="-4"/>
          <w:sz w:val="16"/>
        </w:rPr>
        <w:t>R6.1</w:t>
      </w:r>
      <w:r>
        <w:rPr>
          <w:rFonts w:ascii="Arial"/>
          <w:sz w:val="16"/>
        </w:rPr>
        <w:tab/>
        <w:t>Conversion</w:t>
      </w:r>
      <w:r>
        <w:rPr>
          <w:rFonts w:ascii="Arial"/>
          <w:spacing w:val="-8"/>
          <w:sz w:val="16"/>
        </w:rPr>
        <w:t> </w:t>
      </w:r>
      <w:r>
        <w:rPr>
          <w:rFonts w:ascii="Arial"/>
          <w:sz w:val="16"/>
        </w:rPr>
        <w:t>to</w:t>
      </w:r>
      <w:r>
        <w:rPr>
          <w:rFonts w:ascii="Arial"/>
          <w:spacing w:val="-3"/>
          <w:sz w:val="16"/>
        </w:rPr>
        <w:t> </w:t>
      </w:r>
      <w:r>
        <w:rPr>
          <w:rFonts w:ascii="Arial"/>
          <w:sz w:val="16"/>
        </w:rPr>
        <w:t>and</w:t>
      </w:r>
      <w:r>
        <w:rPr>
          <w:rFonts w:ascii="Arial"/>
          <w:spacing w:val="-3"/>
          <w:sz w:val="16"/>
        </w:rPr>
        <w:t> </w:t>
      </w:r>
      <w:r>
        <w:rPr>
          <w:rFonts w:ascii="Arial"/>
          <w:sz w:val="16"/>
        </w:rPr>
        <w:t>from</w:t>
      </w:r>
      <w:r>
        <w:rPr>
          <w:rFonts w:ascii="Arial"/>
          <w:spacing w:val="-3"/>
          <w:sz w:val="16"/>
        </w:rPr>
        <w:t> </w:t>
      </w:r>
      <w:r>
        <w:rPr>
          <w:rFonts w:ascii="Arial"/>
          <w:sz w:val="16"/>
        </w:rPr>
        <w:t>Euler</w:t>
      </w:r>
      <w:r>
        <w:rPr>
          <w:rFonts w:ascii="Arial"/>
          <w:spacing w:val="-3"/>
          <w:sz w:val="16"/>
        </w:rPr>
        <w:t> </w:t>
      </w:r>
      <w:r>
        <w:rPr>
          <w:rFonts w:ascii="Arial"/>
          <w:sz w:val="16"/>
        </w:rPr>
        <w:t>Angles</w:t>
      </w:r>
      <w:r>
        <w:rPr>
          <w:rFonts w:ascii="Arial"/>
          <w:spacing w:val="-21"/>
          <w:sz w:val="16"/>
        </w:rPr>
        <w:t> </w:t>
      </w:r>
      <w:r>
        <w:rPr>
          <w:rFonts w:ascii="Arial"/>
          <w:sz w:val="16"/>
        </w:rPr>
        <w:t>....................................................................</w:t>
      </w:r>
      <w:r>
        <w:rPr>
          <w:rFonts w:ascii="Arial"/>
          <w:spacing w:val="-11"/>
          <w:sz w:val="16"/>
        </w:rPr>
        <w:t> </w:t>
      </w:r>
      <w:r>
        <w:rPr>
          <w:rFonts w:ascii="Arial"/>
          <w:sz w:val="16"/>
        </w:rPr>
        <w:t>R-</w:t>
      </w:r>
      <w:r>
        <w:rPr>
          <w:rFonts w:ascii="Arial"/>
          <w:spacing w:val="-5"/>
          <w:sz w:val="16"/>
        </w:rPr>
        <w:t>27</w:t>
      </w:r>
    </w:p>
    <w:p>
      <w:pPr>
        <w:tabs>
          <w:tab w:pos="4031" w:val="left" w:leader="none"/>
        </w:tabs>
        <w:spacing w:before="16"/>
        <w:ind w:left="3420" w:right="0" w:firstLine="0"/>
        <w:jc w:val="left"/>
        <w:rPr>
          <w:rFonts w:ascii="Arial"/>
          <w:sz w:val="16"/>
        </w:rPr>
      </w:pPr>
      <w:r>
        <w:rPr>
          <w:rFonts w:ascii="Arial"/>
          <w:spacing w:val="-4"/>
          <w:sz w:val="16"/>
        </w:rPr>
        <w:t>R6.2</w:t>
      </w:r>
      <w:r>
        <w:rPr>
          <w:rFonts w:ascii="Arial"/>
          <w:sz w:val="16"/>
        </w:rPr>
        <w:tab/>
        <w:t>Normalizing</w:t>
      </w:r>
      <w:r>
        <w:rPr>
          <w:rFonts w:ascii="Arial"/>
          <w:spacing w:val="-3"/>
          <w:sz w:val="16"/>
        </w:rPr>
        <w:t> </w:t>
      </w:r>
      <w:r>
        <w:rPr>
          <w:rFonts w:ascii="Arial"/>
          <w:sz w:val="16"/>
        </w:rPr>
        <w:t>Euler</w:t>
      </w:r>
      <w:r>
        <w:rPr>
          <w:rFonts w:ascii="Arial"/>
          <w:spacing w:val="-1"/>
          <w:sz w:val="16"/>
        </w:rPr>
        <w:t> </w:t>
      </w:r>
      <w:r>
        <w:rPr>
          <w:rFonts w:ascii="Arial"/>
          <w:sz w:val="16"/>
        </w:rPr>
        <w:t>Parameters...............................................................................</w:t>
      </w:r>
      <w:r>
        <w:rPr>
          <w:rFonts w:ascii="Arial"/>
          <w:spacing w:val="-11"/>
          <w:sz w:val="16"/>
        </w:rPr>
        <w:t> </w:t>
      </w:r>
      <w:r>
        <w:rPr>
          <w:rFonts w:ascii="Arial"/>
          <w:sz w:val="16"/>
        </w:rPr>
        <w:t>R-</w:t>
      </w:r>
      <w:r>
        <w:rPr>
          <w:rFonts w:ascii="Arial"/>
          <w:spacing w:val="-5"/>
          <w:sz w:val="16"/>
        </w:rPr>
        <w:t>28</w:t>
      </w:r>
    </w:p>
    <w:p>
      <w:pPr>
        <w:tabs>
          <w:tab w:pos="9719" w:val="left" w:leader="none"/>
        </w:tabs>
        <w:spacing w:before="45"/>
        <w:ind w:left="2984" w:right="0" w:firstLine="0"/>
        <w:jc w:val="left"/>
        <w:rPr>
          <w:rFonts w:ascii="Arial"/>
          <w:b/>
          <w:sz w:val="18"/>
        </w:rPr>
      </w:pPr>
      <w:r>
        <w:rPr>
          <w:rFonts w:ascii="Arial"/>
          <w:b/>
          <w:sz w:val="20"/>
        </w:rPr>
        <w:t>R7</w:t>
      </w:r>
      <w:r>
        <w:rPr>
          <w:rFonts w:ascii="Arial"/>
          <w:b/>
          <w:spacing w:val="32"/>
          <w:sz w:val="20"/>
        </w:rPr>
        <w:t>  </w:t>
      </w:r>
      <w:r>
        <w:rPr>
          <w:sz w:val="20"/>
        </w:rPr>
        <w:t>Executing </w:t>
      </w:r>
      <w:r>
        <w:rPr>
          <w:spacing w:val="-2"/>
          <w:sz w:val="20"/>
        </w:rPr>
        <w:t>SD/FAST</w:t>
      </w:r>
      <w:r>
        <w:rPr>
          <w:sz w:val="20"/>
        </w:rPr>
        <w:tab/>
      </w:r>
      <w:r>
        <w:rPr>
          <w:rFonts w:ascii="Arial"/>
          <w:b/>
          <w:spacing w:val="-2"/>
          <w:sz w:val="18"/>
        </w:rPr>
        <w:t>R-</w:t>
      </w:r>
      <w:r>
        <w:rPr>
          <w:rFonts w:ascii="Arial"/>
          <w:b/>
          <w:spacing w:val="-5"/>
          <w:sz w:val="18"/>
        </w:rPr>
        <w:t>30</w:t>
      </w:r>
    </w:p>
    <w:p>
      <w:pPr>
        <w:tabs>
          <w:tab w:pos="4031" w:val="left" w:leader="none"/>
        </w:tabs>
        <w:spacing w:before="60"/>
        <w:ind w:left="3420" w:right="0" w:firstLine="0"/>
        <w:jc w:val="left"/>
        <w:rPr>
          <w:rFonts w:ascii="Arial"/>
          <w:sz w:val="16"/>
        </w:rPr>
      </w:pPr>
      <w:r>
        <w:rPr>
          <w:rFonts w:ascii="Arial"/>
          <w:spacing w:val="-4"/>
          <w:sz w:val="16"/>
        </w:rPr>
        <w:t>R7.1</w:t>
      </w:r>
      <w:r>
        <w:rPr>
          <w:rFonts w:ascii="Arial"/>
          <w:sz w:val="16"/>
        </w:rPr>
        <w:tab/>
        <w:t>Command</w:t>
      </w:r>
      <w:r>
        <w:rPr>
          <w:rFonts w:ascii="Arial"/>
          <w:spacing w:val="-8"/>
          <w:sz w:val="16"/>
        </w:rPr>
        <w:t> </w:t>
      </w:r>
      <w:r>
        <w:rPr>
          <w:rFonts w:ascii="Arial"/>
          <w:sz w:val="16"/>
        </w:rPr>
        <w:t>Line</w:t>
      </w:r>
      <w:r>
        <w:rPr>
          <w:rFonts w:ascii="Arial"/>
          <w:spacing w:val="-3"/>
          <w:sz w:val="16"/>
        </w:rPr>
        <w:t> </w:t>
      </w:r>
      <w:r>
        <w:rPr>
          <w:rFonts w:ascii="Arial"/>
          <w:sz w:val="16"/>
        </w:rPr>
        <w:t>Options</w:t>
      </w:r>
      <w:r>
        <w:rPr>
          <w:rFonts w:ascii="Arial"/>
          <w:spacing w:val="-28"/>
          <w:sz w:val="16"/>
        </w:rPr>
        <w:t> </w:t>
      </w:r>
      <w:r>
        <w:rPr>
          <w:rFonts w:ascii="Arial"/>
          <w:sz w:val="16"/>
        </w:rPr>
        <w:t>.........................................................................................</w:t>
      </w:r>
      <w:r>
        <w:rPr>
          <w:rFonts w:ascii="Arial"/>
          <w:spacing w:val="-11"/>
          <w:sz w:val="16"/>
        </w:rPr>
        <w:t> </w:t>
      </w:r>
      <w:r>
        <w:rPr>
          <w:rFonts w:ascii="Arial"/>
          <w:sz w:val="16"/>
        </w:rPr>
        <w:t>R-</w:t>
      </w:r>
      <w:r>
        <w:rPr>
          <w:rFonts w:ascii="Arial"/>
          <w:spacing w:val="-5"/>
          <w:sz w:val="16"/>
        </w:rPr>
        <w:t>30</w:t>
      </w:r>
    </w:p>
    <w:p>
      <w:pPr>
        <w:spacing w:after="0"/>
        <w:jc w:val="left"/>
        <w:rPr>
          <w:rFonts w:ascii="Arial"/>
          <w:sz w:val="16"/>
        </w:rPr>
        <w:sectPr>
          <w:headerReference w:type="default" r:id="rId17"/>
          <w:headerReference w:type="even" r:id="rId18"/>
          <w:pgSz w:w="12240" w:h="15840"/>
          <w:pgMar w:header="819" w:footer="0" w:top="1300" w:bottom="1400" w:left="720" w:right="360"/>
        </w:sectPr>
      </w:pPr>
    </w:p>
    <w:p>
      <w:pPr>
        <w:pStyle w:val="BodyText"/>
        <w:rPr>
          <w:rFonts w:ascii="Arial"/>
          <w:sz w:val="16"/>
        </w:rPr>
      </w:pPr>
    </w:p>
    <w:p>
      <w:pPr>
        <w:pStyle w:val="BodyText"/>
        <w:spacing w:before="84"/>
        <w:rPr>
          <w:rFonts w:ascii="Arial"/>
          <w:sz w:val="16"/>
        </w:rPr>
      </w:pPr>
    </w:p>
    <w:p>
      <w:pPr>
        <w:tabs>
          <w:tab w:pos="3671" w:val="left" w:leader="none"/>
          <w:tab w:pos="9362" w:val="left" w:leader="dot"/>
        </w:tabs>
        <w:spacing w:before="0"/>
        <w:ind w:left="3060" w:right="0" w:firstLine="0"/>
        <w:jc w:val="left"/>
        <w:rPr>
          <w:rFonts w:ascii="Arial"/>
          <w:sz w:val="16"/>
        </w:rPr>
      </w:pPr>
      <w:r>
        <w:rPr>
          <w:rFonts w:ascii="Arial"/>
          <w:spacing w:val="-4"/>
          <w:sz w:val="16"/>
        </w:rPr>
        <w:t>R7.2</w:t>
      </w:r>
      <w:r>
        <w:rPr>
          <w:rFonts w:ascii="Arial"/>
          <w:sz w:val="16"/>
        </w:rPr>
        <w:tab/>
        <w:t>Generated</w:t>
      </w:r>
      <w:r>
        <w:rPr>
          <w:rFonts w:ascii="Arial"/>
          <w:spacing w:val="-5"/>
          <w:sz w:val="16"/>
        </w:rPr>
        <w:t> </w:t>
      </w:r>
      <w:r>
        <w:rPr>
          <w:rFonts w:ascii="Arial"/>
          <w:spacing w:val="-2"/>
          <w:sz w:val="16"/>
        </w:rPr>
        <w:t>Files</w:t>
      </w:r>
      <w:r>
        <w:rPr>
          <w:rFonts w:ascii="Arial"/>
          <w:sz w:val="16"/>
        </w:rPr>
        <w:tab/>
      </w:r>
      <w:r>
        <w:rPr>
          <w:rFonts w:ascii="Arial"/>
          <w:spacing w:val="-2"/>
          <w:sz w:val="16"/>
        </w:rPr>
        <w:t>R-</w:t>
      </w:r>
      <w:r>
        <w:rPr>
          <w:rFonts w:ascii="Arial"/>
          <w:spacing w:val="-5"/>
          <w:sz w:val="16"/>
        </w:rPr>
        <w:t>32</w:t>
      </w:r>
    </w:p>
    <w:p>
      <w:pPr>
        <w:tabs>
          <w:tab w:pos="9359" w:val="left" w:leader="none"/>
        </w:tabs>
        <w:spacing w:before="46"/>
        <w:ind w:left="2624" w:right="0" w:firstLine="0"/>
        <w:jc w:val="left"/>
        <w:rPr>
          <w:rFonts w:ascii="Arial"/>
          <w:b/>
          <w:sz w:val="18"/>
        </w:rPr>
      </w:pPr>
      <w:r>
        <w:rPr>
          <w:rFonts w:ascii="Arial"/>
          <w:b/>
          <w:sz w:val="20"/>
        </w:rPr>
        <w:t>R8</w:t>
      </w:r>
      <w:r>
        <w:rPr>
          <w:rFonts w:ascii="Arial"/>
          <w:b/>
          <w:spacing w:val="31"/>
          <w:sz w:val="20"/>
        </w:rPr>
        <w:t>  </w:t>
      </w:r>
      <w:r>
        <w:rPr>
          <w:sz w:val="20"/>
        </w:rPr>
        <w:t>General</w:t>
      </w:r>
      <w:r>
        <w:rPr>
          <w:spacing w:val="-1"/>
          <w:sz w:val="20"/>
        </w:rPr>
        <w:t> </w:t>
      </w:r>
      <w:r>
        <w:rPr>
          <w:sz w:val="20"/>
        </w:rPr>
        <w:t>Analysis</w:t>
      </w:r>
      <w:r>
        <w:rPr>
          <w:spacing w:val="-2"/>
          <w:sz w:val="20"/>
        </w:rPr>
        <w:t> Routines</w:t>
      </w:r>
      <w:r>
        <w:rPr>
          <w:sz w:val="20"/>
        </w:rPr>
        <w:tab/>
      </w:r>
      <w:r>
        <w:rPr>
          <w:rFonts w:ascii="Arial"/>
          <w:b/>
          <w:spacing w:val="-2"/>
          <w:sz w:val="18"/>
        </w:rPr>
        <w:t>R-</w:t>
      </w:r>
      <w:r>
        <w:rPr>
          <w:rFonts w:ascii="Arial"/>
          <w:b/>
          <w:spacing w:val="-5"/>
          <w:sz w:val="18"/>
        </w:rPr>
        <w:t>34</w:t>
      </w:r>
    </w:p>
    <w:p>
      <w:pPr>
        <w:tabs>
          <w:tab w:pos="3671" w:val="left" w:leader="none"/>
        </w:tabs>
        <w:spacing w:before="59"/>
        <w:ind w:left="3060" w:right="0" w:firstLine="0"/>
        <w:jc w:val="left"/>
        <w:rPr>
          <w:rFonts w:ascii="Arial"/>
          <w:sz w:val="16"/>
        </w:rPr>
      </w:pPr>
      <w:r>
        <w:rPr>
          <w:rFonts w:ascii="Arial"/>
          <w:spacing w:val="-4"/>
          <w:sz w:val="16"/>
        </w:rPr>
        <w:t>R8.1</w:t>
      </w:r>
      <w:r>
        <w:rPr>
          <w:rFonts w:ascii="Arial"/>
          <w:sz w:val="16"/>
        </w:rPr>
        <w:tab/>
        <w:t>Numerical</w:t>
      </w:r>
      <w:r>
        <w:rPr>
          <w:rFonts w:ascii="Arial"/>
          <w:spacing w:val="-11"/>
          <w:sz w:val="16"/>
        </w:rPr>
        <w:t> </w:t>
      </w:r>
      <w:r>
        <w:rPr>
          <w:rFonts w:ascii="Arial"/>
          <w:sz w:val="16"/>
        </w:rPr>
        <w:t>Integration.............................................................................................</w:t>
      </w:r>
      <w:r>
        <w:rPr>
          <w:rFonts w:ascii="Arial"/>
          <w:spacing w:val="-15"/>
          <w:sz w:val="16"/>
        </w:rPr>
        <w:t> </w:t>
      </w:r>
      <w:r>
        <w:rPr>
          <w:rFonts w:ascii="Arial"/>
          <w:sz w:val="16"/>
        </w:rPr>
        <w:t>R-</w:t>
      </w:r>
      <w:r>
        <w:rPr>
          <w:rFonts w:ascii="Arial"/>
          <w:spacing w:val="-5"/>
          <w:sz w:val="16"/>
        </w:rPr>
        <w:t>34</w:t>
      </w:r>
    </w:p>
    <w:p>
      <w:pPr>
        <w:tabs>
          <w:tab w:pos="3671" w:val="left" w:leader="none"/>
        </w:tabs>
        <w:spacing w:before="16"/>
        <w:ind w:left="3060" w:right="0" w:firstLine="0"/>
        <w:jc w:val="left"/>
        <w:rPr>
          <w:rFonts w:ascii="Arial"/>
          <w:sz w:val="16"/>
        </w:rPr>
      </w:pPr>
      <w:r>
        <w:rPr>
          <w:rFonts w:ascii="Arial"/>
          <w:spacing w:val="-4"/>
          <w:sz w:val="16"/>
        </w:rPr>
        <w:t>R8.2</w:t>
      </w:r>
      <w:r>
        <w:rPr>
          <w:rFonts w:ascii="Arial"/>
          <w:sz w:val="16"/>
        </w:rPr>
        <w:tab/>
        <w:t>Nonlinear</w:t>
      </w:r>
      <w:r>
        <w:rPr>
          <w:rFonts w:ascii="Arial"/>
          <w:spacing w:val="-6"/>
          <w:sz w:val="16"/>
        </w:rPr>
        <w:t> </w:t>
      </w:r>
      <w:r>
        <w:rPr>
          <w:rFonts w:ascii="Arial"/>
          <w:sz w:val="16"/>
        </w:rPr>
        <w:t>Root</w:t>
      </w:r>
      <w:r>
        <w:rPr>
          <w:rFonts w:ascii="Arial"/>
          <w:spacing w:val="-2"/>
          <w:sz w:val="16"/>
        </w:rPr>
        <w:t> </w:t>
      </w:r>
      <w:r>
        <w:rPr>
          <w:rFonts w:ascii="Arial"/>
          <w:sz w:val="16"/>
        </w:rPr>
        <w:t>Finding</w:t>
      </w:r>
      <w:r>
        <w:rPr>
          <w:rFonts w:ascii="Arial"/>
          <w:spacing w:val="-24"/>
          <w:sz w:val="16"/>
        </w:rPr>
        <w:t> </w:t>
      </w:r>
      <w:r>
        <w:rPr>
          <w:rFonts w:ascii="Arial"/>
          <w:sz w:val="16"/>
        </w:rPr>
        <w:t>..........................................................................................</w:t>
      </w:r>
      <w:r>
        <w:rPr>
          <w:rFonts w:ascii="Arial"/>
          <w:spacing w:val="-15"/>
          <w:sz w:val="16"/>
        </w:rPr>
        <w:t> </w:t>
      </w:r>
      <w:r>
        <w:rPr>
          <w:rFonts w:ascii="Arial"/>
          <w:sz w:val="16"/>
        </w:rPr>
        <w:t>R-</w:t>
      </w:r>
      <w:r>
        <w:rPr>
          <w:rFonts w:ascii="Arial"/>
          <w:spacing w:val="-5"/>
          <w:sz w:val="16"/>
        </w:rPr>
        <w:t>39</w:t>
      </w:r>
    </w:p>
    <w:p>
      <w:pPr>
        <w:tabs>
          <w:tab w:pos="3671" w:val="left" w:leader="none"/>
        </w:tabs>
        <w:spacing w:before="16"/>
        <w:ind w:left="3060" w:right="0" w:firstLine="0"/>
        <w:jc w:val="left"/>
        <w:rPr>
          <w:rFonts w:ascii="Arial"/>
          <w:sz w:val="16"/>
        </w:rPr>
      </w:pPr>
      <w:r>
        <w:rPr>
          <w:rFonts w:ascii="Arial"/>
          <w:spacing w:val="-4"/>
          <w:sz w:val="16"/>
        </w:rPr>
        <w:t>R8.3</w:t>
      </w:r>
      <w:r>
        <w:rPr>
          <w:rFonts w:ascii="Arial"/>
          <w:sz w:val="16"/>
        </w:rPr>
        <w:tab/>
        <w:t>Least</w:t>
      </w:r>
      <w:r>
        <w:rPr>
          <w:rFonts w:ascii="Arial"/>
          <w:spacing w:val="-6"/>
          <w:sz w:val="16"/>
        </w:rPr>
        <w:t> </w:t>
      </w:r>
      <w:r>
        <w:rPr>
          <w:rFonts w:ascii="Arial"/>
          <w:sz w:val="16"/>
        </w:rPr>
        <w:t>Squares</w:t>
      </w:r>
      <w:r>
        <w:rPr>
          <w:rFonts w:ascii="Arial"/>
          <w:spacing w:val="-2"/>
          <w:sz w:val="16"/>
        </w:rPr>
        <w:t> </w:t>
      </w:r>
      <w:r>
        <w:rPr>
          <w:rFonts w:ascii="Arial"/>
          <w:sz w:val="16"/>
        </w:rPr>
        <w:t>Solution</w:t>
      </w:r>
      <w:r>
        <w:rPr>
          <w:rFonts w:ascii="Arial"/>
          <w:spacing w:val="-2"/>
          <w:sz w:val="16"/>
        </w:rPr>
        <w:t> </w:t>
      </w:r>
      <w:r>
        <w:rPr>
          <w:rFonts w:ascii="Arial"/>
          <w:sz w:val="16"/>
        </w:rPr>
        <w:t>to</w:t>
      </w:r>
      <w:r>
        <w:rPr>
          <w:rFonts w:ascii="Arial"/>
          <w:spacing w:val="-2"/>
          <w:sz w:val="16"/>
        </w:rPr>
        <w:t> </w:t>
      </w:r>
      <w:r>
        <w:rPr>
          <w:rFonts w:ascii="Arial"/>
          <w:sz w:val="16"/>
        </w:rPr>
        <w:t>Constrained</w:t>
      </w:r>
      <w:r>
        <w:rPr>
          <w:rFonts w:ascii="Arial"/>
          <w:spacing w:val="-2"/>
          <w:sz w:val="16"/>
        </w:rPr>
        <w:t> </w:t>
      </w:r>
      <w:r>
        <w:rPr>
          <w:rFonts w:ascii="Arial"/>
          <w:sz w:val="16"/>
        </w:rPr>
        <w:t>Linear</w:t>
      </w:r>
      <w:r>
        <w:rPr>
          <w:rFonts w:ascii="Arial"/>
          <w:spacing w:val="-2"/>
          <w:sz w:val="16"/>
        </w:rPr>
        <w:t> </w:t>
      </w:r>
      <w:r>
        <w:rPr>
          <w:rFonts w:ascii="Arial"/>
          <w:sz w:val="16"/>
        </w:rPr>
        <w:t>Equations</w:t>
      </w:r>
      <w:r>
        <w:rPr>
          <w:rFonts w:ascii="Arial"/>
          <w:spacing w:val="-13"/>
          <w:sz w:val="16"/>
        </w:rPr>
        <w:t> </w:t>
      </w:r>
      <w:r>
        <w:rPr>
          <w:rFonts w:ascii="Arial"/>
          <w:sz w:val="16"/>
        </w:rPr>
        <w:t>.....................................</w:t>
      </w:r>
      <w:r>
        <w:rPr>
          <w:rFonts w:ascii="Arial"/>
          <w:spacing w:val="-16"/>
          <w:sz w:val="16"/>
        </w:rPr>
        <w:t> </w:t>
      </w:r>
      <w:r>
        <w:rPr>
          <w:rFonts w:ascii="Arial"/>
          <w:sz w:val="16"/>
        </w:rPr>
        <w:t>R-</w:t>
      </w:r>
      <w:r>
        <w:rPr>
          <w:rFonts w:ascii="Arial"/>
          <w:spacing w:val="-5"/>
          <w:sz w:val="16"/>
        </w:rPr>
        <w:t>40</w:t>
      </w:r>
    </w:p>
    <w:p>
      <w:pPr>
        <w:tabs>
          <w:tab w:pos="9359" w:val="left" w:leader="none"/>
        </w:tabs>
        <w:spacing w:before="46"/>
        <w:ind w:left="2624" w:right="0" w:firstLine="0"/>
        <w:jc w:val="left"/>
        <w:rPr>
          <w:rFonts w:ascii="Arial"/>
          <w:b/>
          <w:sz w:val="18"/>
        </w:rPr>
      </w:pPr>
      <w:r>
        <w:rPr>
          <w:rFonts w:ascii="Arial"/>
          <w:b/>
          <w:sz w:val="20"/>
        </w:rPr>
        <w:t>R9</w:t>
      </w:r>
      <w:r>
        <w:rPr>
          <w:rFonts w:ascii="Arial"/>
          <w:b/>
          <w:spacing w:val="33"/>
          <w:sz w:val="20"/>
        </w:rPr>
        <w:t>  </w:t>
      </w:r>
      <w:r>
        <w:rPr>
          <w:sz w:val="20"/>
        </w:rPr>
        <w:t>Information</w:t>
      </w:r>
      <w:r>
        <w:rPr>
          <w:spacing w:val="1"/>
          <w:sz w:val="20"/>
        </w:rPr>
        <w:t> </w:t>
      </w:r>
      <w:r>
        <w:rPr>
          <w:spacing w:val="-4"/>
          <w:sz w:val="20"/>
        </w:rPr>
        <w:t>File</w:t>
      </w:r>
      <w:r>
        <w:rPr>
          <w:sz w:val="20"/>
        </w:rPr>
        <w:tab/>
      </w:r>
      <w:r>
        <w:rPr>
          <w:rFonts w:ascii="Arial"/>
          <w:b/>
          <w:spacing w:val="-2"/>
          <w:sz w:val="18"/>
        </w:rPr>
        <w:t>R-</w:t>
      </w:r>
      <w:r>
        <w:rPr>
          <w:rFonts w:ascii="Arial"/>
          <w:b/>
          <w:spacing w:val="-5"/>
          <w:sz w:val="18"/>
        </w:rPr>
        <w:t>42</w:t>
      </w:r>
    </w:p>
    <w:p>
      <w:pPr>
        <w:tabs>
          <w:tab w:pos="3671" w:val="left" w:leader="none"/>
        </w:tabs>
        <w:spacing w:before="60"/>
        <w:ind w:left="3060" w:right="0" w:firstLine="0"/>
        <w:jc w:val="left"/>
        <w:rPr>
          <w:rFonts w:ascii="Arial"/>
          <w:sz w:val="16"/>
        </w:rPr>
      </w:pPr>
      <w:r>
        <w:rPr>
          <w:rFonts w:ascii="Arial"/>
          <w:spacing w:val="-4"/>
          <w:sz w:val="16"/>
        </w:rPr>
        <w:t>R9.1</w:t>
      </w:r>
      <w:r>
        <w:rPr>
          <w:rFonts w:ascii="Arial"/>
          <w:sz w:val="16"/>
        </w:rPr>
        <w:tab/>
      </w:r>
      <w:r>
        <w:rPr>
          <w:rFonts w:ascii="Arial"/>
          <w:spacing w:val="-2"/>
          <w:sz w:val="16"/>
        </w:rPr>
        <w:t>Roadmap</w:t>
      </w:r>
      <w:r>
        <w:rPr>
          <w:rFonts w:ascii="Arial"/>
          <w:spacing w:val="73"/>
          <w:w w:val="150"/>
          <w:sz w:val="16"/>
        </w:rPr>
        <w:t> </w:t>
      </w:r>
      <w:r>
        <w:rPr>
          <w:rFonts w:ascii="Arial"/>
          <w:spacing w:val="-2"/>
          <w:sz w:val="16"/>
        </w:rPr>
        <w:t>...............................................................................................................</w:t>
      </w:r>
      <w:r>
        <w:rPr>
          <w:rFonts w:ascii="Arial"/>
          <w:spacing w:val="31"/>
          <w:sz w:val="16"/>
        </w:rPr>
        <w:t>  </w:t>
      </w:r>
      <w:r>
        <w:rPr>
          <w:rFonts w:ascii="Arial"/>
          <w:spacing w:val="-2"/>
          <w:sz w:val="16"/>
        </w:rPr>
        <w:t>R-</w:t>
      </w:r>
      <w:r>
        <w:rPr>
          <w:rFonts w:ascii="Arial"/>
          <w:spacing w:val="-5"/>
          <w:sz w:val="16"/>
        </w:rPr>
        <w:t>42</w:t>
      </w:r>
    </w:p>
    <w:p>
      <w:pPr>
        <w:tabs>
          <w:tab w:pos="3671" w:val="left" w:leader="none"/>
        </w:tabs>
        <w:spacing w:before="16"/>
        <w:ind w:left="3060" w:right="0" w:firstLine="0"/>
        <w:jc w:val="left"/>
        <w:rPr>
          <w:rFonts w:ascii="Arial"/>
          <w:sz w:val="16"/>
        </w:rPr>
      </w:pPr>
      <w:r>
        <w:rPr>
          <w:rFonts w:ascii="Arial"/>
          <w:spacing w:val="-4"/>
          <w:sz w:val="16"/>
        </w:rPr>
        <w:t>R9.2</w:t>
      </w:r>
      <w:r>
        <w:rPr>
          <w:rFonts w:ascii="Arial"/>
          <w:sz w:val="16"/>
        </w:rPr>
        <w:tab/>
        <w:t>State</w:t>
      </w:r>
      <w:r>
        <w:rPr>
          <w:rFonts w:ascii="Arial"/>
          <w:spacing w:val="-6"/>
          <w:sz w:val="16"/>
        </w:rPr>
        <w:t> </w:t>
      </w:r>
      <w:r>
        <w:rPr>
          <w:rFonts w:ascii="Arial"/>
          <w:sz w:val="16"/>
        </w:rPr>
        <w:t>Index</w:t>
      </w:r>
      <w:r>
        <w:rPr>
          <w:rFonts w:ascii="Arial"/>
          <w:spacing w:val="-3"/>
          <w:sz w:val="16"/>
        </w:rPr>
        <w:t> </w:t>
      </w:r>
      <w:r>
        <w:rPr>
          <w:rFonts w:ascii="Arial"/>
          <w:sz w:val="16"/>
        </w:rPr>
        <w:t>Map.....................................................................................................</w:t>
      </w:r>
      <w:r>
        <w:rPr>
          <w:rFonts w:ascii="Arial"/>
          <w:spacing w:val="-15"/>
          <w:sz w:val="16"/>
        </w:rPr>
        <w:t> </w:t>
      </w:r>
      <w:r>
        <w:rPr>
          <w:rFonts w:ascii="Arial"/>
          <w:sz w:val="16"/>
        </w:rPr>
        <w:t>R-</w:t>
      </w:r>
      <w:r>
        <w:rPr>
          <w:rFonts w:ascii="Arial"/>
          <w:spacing w:val="-5"/>
          <w:sz w:val="16"/>
        </w:rPr>
        <w:t>42</w:t>
      </w:r>
    </w:p>
    <w:p>
      <w:pPr>
        <w:tabs>
          <w:tab w:pos="3671" w:val="left" w:leader="none"/>
        </w:tabs>
        <w:spacing w:before="16"/>
        <w:ind w:left="3060" w:right="0" w:firstLine="0"/>
        <w:jc w:val="left"/>
        <w:rPr>
          <w:rFonts w:ascii="Arial"/>
          <w:sz w:val="16"/>
        </w:rPr>
      </w:pPr>
      <w:r>
        <w:rPr>
          <w:rFonts w:ascii="Arial"/>
          <w:spacing w:val="-4"/>
          <w:sz w:val="16"/>
        </w:rPr>
        <w:t>R9.3</w:t>
      </w:r>
      <w:r>
        <w:rPr>
          <w:rFonts w:ascii="Arial"/>
          <w:sz w:val="16"/>
        </w:rPr>
        <w:tab/>
        <w:t>System</w:t>
      </w:r>
      <w:r>
        <w:rPr>
          <w:rFonts w:ascii="Arial"/>
          <w:spacing w:val="-8"/>
          <w:sz w:val="16"/>
        </w:rPr>
        <w:t> </w:t>
      </w:r>
      <w:r>
        <w:rPr>
          <w:rFonts w:ascii="Arial"/>
          <w:sz w:val="16"/>
        </w:rPr>
        <w:t>Parameters</w:t>
      </w:r>
      <w:r>
        <w:rPr>
          <w:rFonts w:ascii="Arial"/>
          <w:spacing w:val="-11"/>
          <w:sz w:val="16"/>
        </w:rPr>
        <w:t> </w:t>
      </w:r>
      <w:r>
        <w:rPr>
          <w:rFonts w:ascii="Arial"/>
          <w:sz w:val="16"/>
        </w:rPr>
        <w:t>...............................................................................................</w:t>
      </w:r>
      <w:r>
        <w:rPr>
          <w:rFonts w:ascii="Arial"/>
          <w:spacing w:val="-15"/>
          <w:sz w:val="16"/>
        </w:rPr>
        <w:t> </w:t>
      </w:r>
      <w:r>
        <w:rPr>
          <w:rFonts w:ascii="Arial"/>
          <w:sz w:val="16"/>
        </w:rPr>
        <w:t>R-</w:t>
      </w:r>
      <w:r>
        <w:rPr>
          <w:rFonts w:ascii="Arial"/>
          <w:spacing w:val="-5"/>
          <w:sz w:val="16"/>
        </w:rPr>
        <w:t>43</w:t>
      </w:r>
    </w:p>
    <w:p>
      <w:pPr>
        <w:pStyle w:val="BodyText"/>
        <w:tabs>
          <w:tab w:pos="9359" w:val="left" w:leader="none"/>
        </w:tabs>
        <w:spacing w:before="45"/>
        <w:ind w:left="2513"/>
        <w:rPr>
          <w:rFonts w:ascii="Arial"/>
          <w:b/>
          <w:sz w:val="18"/>
        </w:rPr>
      </w:pPr>
      <w:r>
        <w:rPr>
          <w:rFonts w:ascii="Arial"/>
          <w:b/>
        </w:rPr>
        <w:t>R10</w:t>
      </w:r>
      <w:r>
        <w:rPr>
          <w:rFonts w:ascii="Arial"/>
          <w:b/>
          <w:spacing w:val="33"/>
        </w:rPr>
        <w:t>  </w:t>
      </w:r>
      <w:r>
        <w:rPr/>
        <w:t>Joint</w:t>
      </w:r>
      <w:r>
        <w:rPr>
          <w:spacing w:val="1"/>
        </w:rPr>
        <w:t> </w:t>
      </w:r>
      <w:r>
        <w:rPr/>
        <w:t>Load</w:t>
      </w:r>
      <w:r>
        <w:rPr>
          <w:spacing w:val="-1"/>
        </w:rPr>
        <w:t> </w:t>
      </w:r>
      <w:r>
        <w:rPr/>
        <w:t>and Reaction </w:t>
      </w:r>
      <w:r>
        <w:rPr>
          <w:spacing w:val="-2"/>
        </w:rPr>
        <w:t>Information</w:t>
      </w:r>
      <w:r>
        <w:rPr/>
        <w:tab/>
      </w:r>
      <w:r>
        <w:rPr>
          <w:rFonts w:ascii="Arial"/>
          <w:b/>
          <w:spacing w:val="-2"/>
          <w:sz w:val="18"/>
        </w:rPr>
        <w:t>R-</w:t>
      </w:r>
      <w:r>
        <w:rPr>
          <w:rFonts w:ascii="Arial"/>
          <w:b/>
          <w:spacing w:val="-5"/>
          <w:sz w:val="18"/>
        </w:rPr>
        <w:t>45</w:t>
      </w:r>
    </w:p>
    <w:p>
      <w:pPr>
        <w:spacing w:before="60"/>
        <w:ind w:left="3060" w:right="0" w:firstLine="0"/>
        <w:jc w:val="left"/>
        <w:rPr>
          <w:rFonts w:ascii="Arial"/>
          <w:sz w:val="16"/>
        </w:rPr>
      </w:pPr>
      <w:r>
        <w:rPr>
          <w:rFonts w:ascii="Arial"/>
          <w:sz w:val="16"/>
        </w:rPr>
        <w:t>R10.1</w:t>
      </w:r>
      <w:r>
        <w:rPr>
          <w:rFonts w:ascii="Arial"/>
          <w:spacing w:val="46"/>
          <w:sz w:val="16"/>
        </w:rPr>
        <w:t>  </w:t>
      </w:r>
      <w:r>
        <w:rPr>
          <w:rFonts w:ascii="Arial"/>
          <w:sz w:val="16"/>
        </w:rPr>
        <w:t>Reaction</w:t>
      </w:r>
      <w:r>
        <w:rPr>
          <w:rFonts w:ascii="Arial"/>
          <w:spacing w:val="1"/>
          <w:sz w:val="16"/>
        </w:rPr>
        <w:t> </w:t>
      </w:r>
      <w:r>
        <w:rPr>
          <w:rFonts w:ascii="Arial"/>
          <w:sz w:val="16"/>
        </w:rPr>
        <w:t>Loads......................................................................................................</w:t>
      </w:r>
      <w:r>
        <w:rPr>
          <w:rFonts w:ascii="Arial"/>
          <w:spacing w:val="-15"/>
          <w:sz w:val="16"/>
        </w:rPr>
        <w:t> </w:t>
      </w:r>
      <w:r>
        <w:rPr>
          <w:rFonts w:ascii="Arial"/>
          <w:sz w:val="16"/>
        </w:rPr>
        <w:t>R-</w:t>
      </w:r>
      <w:r>
        <w:rPr>
          <w:rFonts w:ascii="Arial"/>
          <w:spacing w:val="-5"/>
          <w:sz w:val="16"/>
        </w:rPr>
        <w:t>45</w:t>
      </w:r>
    </w:p>
    <w:p>
      <w:pPr>
        <w:spacing w:before="16"/>
        <w:ind w:left="3060" w:right="0" w:firstLine="0"/>
        <w:jc w:val="left"/>
        <w:rPr>
          <w:rFonts w:ascii="Arial"/>
          <w:sz w:val="16"/>
        </w:rPr>
      </w:pPr>
      <w:r>
        <w:rPr>
          <w:rFonts w:ascii="Arial"/>
          <w:sz w:val="16"/>
        </w:rPr>
        <w:t>R10.2</w:t>
      </w:r>
      <w:r>
        <w:rPr>
          <w:rFonts w:ascii="Arial"/>
          <w:spacing w:val="41"/>
          <w:sz w:val="16"/>
        </w:rPr>
        <w:t>  </w:t>
      </w:r>
      <w:r>
        <w:rPr>
          <w:rFonts w:ascii="Arial"/>
          <w:sz w:val="16"/>
        </w:rPr>
        <w:t>Compute</w:t>
      </w:r>
      <w:r>
        <w:rPr>
          <w:rFonts w:ascii="Arial"/>
          <w:spacing w:val="-1"/>
          <w:sz w:val="16"/>
        </w:rPr>
        <w:t> </w:t>
      </w:r>
      <w:r>
        <w:rPr>
          <w:rFonts w:ascii="Arial"/>
          <w:sz w:val="16"/>
        </w:rPr>
        <w:t>Hinge</w:t>
      </w:r>
      <w:r>
        <w:rPr>
          <w:rFonts w:ascii="Arial"/>
          <w:spacing w:val="-2"/>
          <w:sz w:val="16"/>
        </w:rPr>
        <w:t> </w:t>
      </w:r>
      <w:r>
        <w:rPr>
          <w:rFonts w:ascii="Arial"/>
          <w:sz w:val="16"/>
        </w:rPr>
        <w:t>Loads</w:t>
      </w:r>
      <w:r>
        <w:rPr>
          <w:rFonts w:ascii="Arial"/>
          <w:spacing w:val="-24"/>
          <w:sz w:val="16"/>
        </w:rPr>
        <w:t> </w:t>
      </w:r>
      <w:r>
        <w:rPr>
          <w:rFonts w:ascii="Arial"/>
          <w:sz w:val="16"/>
        </w:rPr>
        <w:t>...........................................................................................</w:t>
      </w:r>
      <w:r>
        <w:rPr>
          <w:rFonts w:ascii="Arial"/>
          <w:spacing w:val="-15"/>
          <w:sz w:val="16"/>
        </w:rPr>
        <w:t> </w:t>
      </w:r>
      <w:r>
        <w:rPr>
          <w:rFonts w:ascii="Arial"/>
          <w:sz w:val="16"/>
        </w:rPr>
        <w:t>R-</w:t>
      </w:r>
      <w:r>
        <w:rPr>
          <w:rFonts w:ascii="Arial"/>
          <w:spacing w:val="-5"/>
          <w:sz w:val="16"/>
        </w:rPr>
        <w:t>46</w:t>
      </w:r>
    </w:p>
    <w:p>
      <w:pPr>
        <w:tabs>
          <w:tab w:pos="9359" w:val="left" w:leader="none"/>
        </w:tabs>
        <w:spacing w:before="45"/>
        <w:ind w:left="2513" w:right="0" w:firstLine="0"/>
        <w:jc w:val="left"/>
        <w:rPr>
          <w:rFonts w:ascii="Arial"/>
          <w:b/>
          <w:sz w:val="18"/>
        </w:rPr>
      </w:pPr>
      <w:r>
        <w:rPr>
          <w:rFonts w:ascii="Arial"/>
          <w:b/>
          <w:sz w:val="20"/>
        </w:rPr>
        <w:t>R11</w:t>
      </w:r>
      <w:r>
        <w:rPr>
          <w:rFonts w:ascii="Arial"/>
          <w:b/>
          <w:spacing w:val="33"/>
          <w:sz w:val="20"/>
        </w:rPr>
        <w:t>  </w:t>
      </w:r>
      <w:r>
        <w:rPr>
          <w:spacing w:val="-2"/>
          <w:sz w:val="20"/>
        </w:rPr>
        <w:t>Joints</w:t>
      </w:r>
      <w:r>
        <w:rPr>
          <w:sz w:val="20"/>
        </w:rPr>
        <w:tab/>
      </w:r>
      <w:r>
        <w:rPr>
          <w:rFonts w:ascii="Arial"/>
          <w:b/>
          <w:spacing w:val="-2"/>
          <w:sz w:val="18"/>
        </w:rPr>
        <w:t>R-</w:t>
      </w:r>
      <w:r>
        <w:rPr>
          <w:rFonts w:ascii="Arial"/>
          <w:b/>
          <w:spacing w:val="-5"/>
          <w:sz w:val="18"/>
        </w:rPr>
        <w:t>48</w:t>
      </w:r>
    </w:p>
    <w:p>
      <w:pPr>
        <w:spacing w:before="60"/>
        <w:ind w:left="3060" w:right="0" w:firstLine="0"/>
        <w:jc w:val="left"/>
        <w:rPr>
          <w:rFonts w:ascii="Arial"/>
          <w:sz w:val="16"/>
        </w:rPr>
      </w:pPr>
      <w:r>
        <w:rPr>
          <w:rFonts w:ascii="Arial"/>
          <w:sz w:val="16"/>
        </w:rPr>
        <w:t>R11.1</w:t>
      </w:r>
      <w:r>
        <w:rPr>
          <w:rFonts w:ascii="Arial"/>
          <w:spacing w:val="35"/>
          <w:sz w:val="16"/>
        </w:rPr>
        <w:t>  </w:t>
      </w:r>
      <w:r>
        <w:rPr>
          <w:rFonts w:ascii="Arial"/>
          <w:sz w:val="16"/>
        </w:rPr>
        <w:t>Tree</w:t>
      </w:r>
      <w:r>
        <w:rPr>
          <w:rFonts w:ascii="Arial"/>
          <w:spacing w:val="-5"/>
          <w:sz w:val="16"/>
        </w:rPr>
        <w:t> </w:t>
      </w:r>
      <w:r>
        <w:rPr>
          <w:rFonts w:ascii="Arial"/>
          <w:sz w:val="16"/>
        </w:rPr>
        <w:t>Joints</w:t>
      </w:r>
      <w:r>
        <w:rPr>
          <w:rFonts w:ascii="Arial"/>
          <w:spacing w:val="-5"/>
          <w:sz w:val="16"/>
        </w:rPr>
        <w:t> </w:t>
      </w:r>
      <w:r>
        <w:rPr>
          <w:rFonts w:ascii="Arial"/>
          <w:sz w:val="16"/>
        </w:rPr>
        <w:t>Versus</w:t>
      </w:r>
      <w:r>
        <w:rPr>
          <w:rFonts w:ascii="Arial"/>
          <w:spacing w:val="-4"/>
          <w:sz w:val="16"/>
        </w:rPr>
        <w:t> </w:t>
      </w:r>
      <w:r>
        <w:rPr>
          <w:rFonts w:ascii="Arial"/>
          <w:sz w:val="16"/>
        </w:rPr>
        <w:t>Loop</w:t>
      </w:r>
      <w:r>
        <w:rPr>
          <w:rFonts w:ascii="Arial"/>
          <w:spacing w:val="-5"/>
          <w:sz w:val="16"/>
        </w:rPr>
        <w:t> </w:t>
      </w:r>
      <w:r>
        <w:rPr>
          <w:rFonts w:ascii="Arial"/>
          <w:sz w:val="16"/>
        </w:rPr>
        <w:t>Joints</w:t>
      </w:r>
      <w:r>
        <w:rPr>
          <w:rFonts w:ascii="Arial"/>
          <w:spacing w:val="-19"/>
          <w:sz w:val="16"/>
        </w:rPr>
        <w:t> </w:t>
      </w:r>
      <w:r>
        <w:rPr>
          <w:rFonts w:ascii="Arial"/>
          <w:sz w:val="16"/>
        </w:rPr>
        <w:t>..............................................................................</w:t>
      </w:r>
      <w:r>
        <w:rPr>
          <w:rFonts w:ascii="Arial"/>
          <w:spacing w:val="-15"/>
          <w:sz w:val="16"/>
        </w:rPr>
        <w:t> </w:t>
      </w:r>
      <w:r>
        <w:rPr>
          <w:rFonts w:ascii="Arial"/>
          <w:sz w:val="16"/>
        </w:rPr>
        <w:t>R-</w:t>
      </w:r>
      <w:r>
        <w:rPr>
          <w:rFonts w:ascii="Arial"/>
          <w:spacing w:val="-5"/>
          <w:sz w:val="16"/>
        </w:rPr>
        <w:t>49</w:t>
      </w:r>
    </w:p>
    <w:p>
      <w:pPr>
        <w:spacing w:before="16"/>
        <w:ind w:left="3060" w:right="0" w:firstLine="0"/>
        <w:jc w:val="left"/>
        <w:rPr>
          <w:rFonts w:ascii="Arial"/>
          <w:sz w:val="16"/>
        </w:rPr>
      </w:pPr>
      <w:r>
        <w:rPr>
          <w:rFonts w:ascii="Arial"/>
          <w:sz w:val="16"/>
        </w:rPr>
        <w:t>R11.2</w:t>
      </w:r>
      <w:r>
        <w:rPr>
          <w:rFonts w:ascii="Arial"/>
          <w:spacing w:val="43"/>
          <w:sz w:val="16"/>
        </w:rPr>
        <w:t>  </w:t>
      </w:r>
      <w:r>
        <w:rPr>
          <w:rFonts w:ascii="Arial"/>
          <w:sz w:val="16"/>
        </w:rPr>
        <w:t>General</w:t>
      </w:r>
      <w:r>
        <w:rPr>
          <w:rFonts w:ascii="Arial"/>
          <w:spacing w:val="-1"/>
          <w:sz w:val="16"/>
        </w:rPr>
        <w:t> </w:t>
      </w:r>
      <w:r>
        <w:rPr>
          <w:rFonts w:ascii="Arial"/>
          <w:sz w:val="16"/>
        </w:rPr>
        <w:t>Joint</w:t>
      </w:r>
      <w:r>
        <w:rPr>
          <w:rFonts w:ascii="Arial"/>
          <w:spacing w:val="-2"/>
          <w:sz w:val="16"/>
        </w:rPr>
        <w:t> </w:t>
      </w:r>
      <w:r>
        <w:rPr>
          <w:rFonts w:ascii="Arial"/>
          <w:sz w:val="16"/>
        </w:rPr>
        <w:t>Construction</w:t>
      </w:r>
      <w:r>
        <w:rPr>
          <w:rFonts w:ascii="Arial"/>
          <w:spacing w:val="-16"/>
          <w:sz w:val="16"/>
        </w:rPr>
        <w:t> </w:t>
      </w:r>
      <w:r>
        <w:rPr>
          <w:rFonts w:ascii="Arial"/>
          <w:sz w:val="16"/>
        </w:rPr>
        <w:t>....................................................................................</w:t>
      </w:r>
      <w:r>
        <w:rPr>
          <w:rFonts w:ascii="Arial"/>
          <w:spacing w:val="-15"/>
          <w:sz w:val="16"/>
        </w:rPr>
        <w:t> </w:t>
      </w:r>
      <w:r>
        <w:rPr>
          <w:rFonts w:ascii="Arial"/>
          <w:sz w:val="16"/>
        </w:rPr>
        <w:t>R-</w:t>
      </w:r>
      <w:r>
        <w:rPr>
          <w:rFonts w:ascii="Arial"/>
          <w:spacing w:val="-5"/>
          <w:sz w:val="16"/>
        </w:rPr>
        <w:t>50</w:t>
      </w:r>
    </w:p>
    <w:p>
      <w:pPr>
        <w:spacing w:before="16"/>
        <w:ind w:left="3060" w:right="0" w:firstLine="0"/>
        <w:jc w:val="left"/>
        <w:rPr>
          <w:rFonts w:ascii="Arial"/>
          <w:sz w:val="16"/>
        </w:rPr>
      </w:pPr>
      <w:r>
        <w:rPr>
          <w:rFonts w:ascii="Arial"/>
          <w:sz w:val="16"/>
        </w:rPr>
        <w:t>R11.3</w:t>
      </w:r>
      <w:r>
        <w:rPr>
          <w:rFonts w:ascii="Arial"/>
          <w:spacing w:val="46"/>
          <w:sz w:val="16"/>
        </w:rPr>
        <w:t>  </w:t>
      </w:r>
      <w:r>
        <w:rPr>
          <w:rFonts w:ascii="Arial"/>
          <w:sz w:val="16"/>
        </w:rPr>
        <w:t>Joint</w:t>
      </w:r>
      <w:r>
        <w:rPr>
          <w:rFonts w:ascii="Arial"/>
          <w:spacing w:val="-1"/>
          <w:sz w:val="16"/>
        </w:rPr>
        <w:t> </w:t>
      </w:r>
      <w:r>
        <w:rPr>
          <w:rFonts w:ascii="Arial"/>
          <w:sz w:val="16"/>
        </w:rPr>
        <w:t>Numbering.....................................................................................................</w:t>
      </w:r>
      <w:r>
        <w:rPr>
          <w:rFonts w:ascii="Arial"/>
          <w:spacing w:val="-15"/>
          <w:sz w:val="16"/>
        </w:rPr>
        <w:t> </w:t>
      </w:r>
      <w:r>
        <w:rPr>
          <w:rFonts w:ascii="Arial"/>
          <w:sz w:val="16"/>
        </w:rPr>
        <w:t>R-</w:t>
      </w:r>
      <w:r>
        <w:rPr>
          <w:rFonts w:ascii="Arial"/>
          <w:spacing w:val="-5"/>
          <w:sz w:val="16"/>
        </w:rPr>
        <w:t>53</w:t>
      </w:r>
    </w:p>
    <w:p>
      <w:pPr>
        <w:spacing w:before="16"/>
        <w:ind w:left="3060" w:right="0" w:firstLine="0"/>
        <w:jc w:val="left"/>
        <w:rPr>
          <w:rFonts w:ascii="Arial"/>
          <w:sz w:val="16"/>
        </w:rPr>
      </w:pPr>
      <w:r>
        <w:rPr>
          <w:rFonts w:ascii="Arial"/>
          <w:sz w:val="16"/>
        </w:rPr>
        <w:t>R11.4</w:t>
      </w:r>
      <w:r>
        <w:rPr>
          <w:rFonts w:ascii="Arial"/>
          <w:spacing w:val="44"/>
          <w:sz w:val="16"/>
        </w:rPr>
        <w:t>  </w:t>
      </w:r>
      <w:r>
        <w:rPr>
          <w:rFonts w:ascii="Arial"/>
          <w:sz w:val="16"/>
        </w:rPr>
        <w:t>Pin</w:t>
      </w:r>
      <w:r>
        <w:rPr>
          <w:rFonts w:ascii="Arial"/>
          <w:spacing w:val="-1"/>
          <w:sz w:val="16"/>
        </w:rPr>
        <w:t> </w:t>
      </w:r>
      <w:r>
        <w:rPr>
          <w:rFonts w:ascii="Arial"/>
          <w:sz w:val="16"/>
        </w:rPr>
        <w:t>Joint</w:t>
      </w:r>
      <w:r>
        <w:rPr>
          <w:rFonts w:ascii="Arial"/>
          <w:spacing w:val="-24"/>
          <w:sz w:val="16"/>
        </w:rPr>
        <w:t> </w:t>
      </w:r>
      <w:r>
        <w:rPr>
          <w:rFonts w:ascii="Arial"/>
          <w:sz w:val="16"/>
        </w:rPr>
        <w:t>.................................................................................................................</w:t>
      </w:r>
      <w:r>
        <w:rPr>
          <w:rFonts w:ascii="Arial"/>
          <w:spacing w:val="-17"/>
          <w:sz w:val="16"/>
        </w:rPr>
        <w:t> </w:t>
      </w:r>
      <w:r>
        <w:rPr>
          <w:rFonts w:ascii="Arial"/>
          <w:sz w:val="16"/>
        </w:rPr>
        <w:t>R-</w:t>
      </w:r>
      <w:r>
        <w:rPr>
          <w:rFonts w:ascii="Arial"/>
          <w:spacing w:val="-5"/>
          <w:sz w:val="16"/>
        </w:rPr>
        <w:t>53</w:t>
      </w:r>
    </w:p>
    <w:p>
      <w:pPr>
        <w:spacing w:before="16"/>
        <w:ind w:left="3060" w:right="0" w:firstLine="0"/>
        <w:jc w:val="left"/>
        <w:rPr>
          <w:rFonts w:ascii="Arial"/>
          <w:sz w:val="16"/>
        </w:rPr>
      </w:pPr>
      <w:r>
        <w:rPr>
          <w:rFonts w:ascii="Arial"/>
          <w:sz w:val="16"/>
        </w:rPr>
        <w:t>R11.5</w:t>
      </w:r>
      <w:r>
        <w:rPr>
          <w:rFonts w:ascii="Arial"/>
          <w:spacing w:val="44"/>
          <w:sz w:val="16"/>
        </w:rPr>
        <w:t>  </w:t>
      </w:r>
      <w:r>
        <w:rPr>
          <w:rFonts w:ascii="Arial"/>
          <w:sz w:val="16"/>
        </w:rPr>
        <w:t>Slider</w:t>
      </w:r>
      <w:r>
        <w:rPr>
          <w:rFonts w:ascii="Arial"/>
          <w:spacing w:val="-1"/>
          <w:sz w:val="16"/>
        </w:rPr>
        <w:t> </w:t>
      </w:r>
      <w:r>
        <w:rPr>
          <w:rFonts w:ascii="Arial"/>
          <w:sz w:val="16"/>
        </w:rPr>
        <w:t>Joint</w:t>
      </w:r>
      <w:r>
        <w:rPr>
          <w:rFonts w:ascii="Arial"/>
          <w:spacing w:val="-24"/>
          <w:sz w:val="16"/>
        </w:rPr>
        <w:t> </w:t>
      </w:r>
      <w:r>
        <w:rPr>
          <w:rFonts w:ascii="Arial"/>
          <w:sz w:val="16"/>
        </w:rPr>
        <w:t>.............................................................................................................</w:t>
      </w:r>
      <w:r>
        <w:rPr>
          <w:rFonts w:ascii="Arial"/>
          <w:spacing w:val="-15"/>
          <w:sz w:val="16"/>
        </w:rPr>
        <w:t> </w:t>
      </w:r>
      <w:r>
        <w:rPr>
          <w:rFonts w:ascii="Arial"/>
          <w:sz w:val="16"/>
        </w:rPr>
        <w:t>R-</w:t>
      </w:r>
      <w:r>
        <w:rPr>
          <w:rFonts w:ascii="Arial"/>
          <w:spacing w:val="-5"/>
          <w:sz w:val="16"/>
        </w:rPr>
        <w:t>55</w:t>
      </w:r>
    </w:p>
    <w:p>
      <w:pPr>
        <w:spacing w:before="16"/>
        <w:ind w:left="3060" w:right="0" w:firstLine="0"/>
        <w:jc w:val="left"/>
        <w:rPr>
          <w:rFonts w:ascii="Arial"/>
          <w:sz w:val="16"/>
        </w:rPr>
      </w:pPr>
      <w:r>
        <w:rPr>
          <w:rFonts w:ascii="Arial"/>
          <w:sz w:val="16"/>
        </w:rPr>
        <w:t>R11.6</w:t>
      </w:r>
      <w:r>
        <w:rPr>
          <w:rFonts w:ascii="Arial"/>
          <w:spacing w:val="45"/>
          <w:sz w:val="16"/>
        </w:rPr>
        <w:t>  </w:t>
      </w:r>
      <w:r>
        <w:rPr>
          <w:rFonts w:ascii="Arial"/>
          <w:sz w:val="16"/>
        </w:rPr>
        <w:t>Cylinder</w:t>
      </w:r>
      <w:r>
        <w:rPr>
          <w:rFonts w:ascii="Arial"/>
          <w:spacing w:val="-1"/>
          <w:sz w:val="16"/>
        </w:rPr>
        <w:t> </w:t>
      </w:r>
      <w:r>
        <w:rPr>
          <w:rFonts w:ascii="Arial"/>
          <w:sz w:val="16"/>
        </w:rPr>
        <w:t>Joint</w:t>
      </w:r>
      <w:r>
        <w:rPr>
          <w:rFonts w:ascii="Arial"/>
          <w:spacing w:val="-24"/>
          <w:sz w:val="16"/>
        </w:rPr>
        <w:t> </w:t>
      </w:r>
      <w:r>
        <w:rPr>
          <w:rFonts w:ascii="Arial"/>
          <w:sz w:val="16"/>
        </w:rPr>
        <w:t>.........................................................................................................</w:t>
      </w:r>
      <w:r>
        <w:rPr>
          <w:rFonts w:ascii="Arial"/>
          <w:spacing w:val="-15"/>
          <w:sz w:val="16"/>
        </w:rPr>
        <w:t> </w:t>
      </w:r>
      <w:r>
        <w:rPr>
          <w:rFonts w:ascii="Arial"/>
          <w:sz w:val="16"/>
        </w:rPr>
        <w:t>R-</w:t>
      </w:r>
      <w:r>
        <w:rPr>
          <w:rFonts w:ascii="Arial"/>
          <w:spacing w:val="-5"/>
          <w:sz w:val="16"/>
        </w:rPr>
        <w:t>56</w:t>
      </w:r>
    </w:p>
    <w:p>
      <w:pPr>
        <w:spacing w:before="16"/>
        <w:ind w:left="3059" w:right="0" w:firstLine="0"/>
        <w:jc w:val="left"/>
        <w:rPr>
          <w:rFonts w:ascii="Arial" w:hAnsi="Arial"/>
          <w:sz w:val="16"/>
        </w:rPr>
      </w:pPr>
      <w:r>
        <w:rPr>
          <w:rFonts w:ascii="Arial" w:hAnsi="Arial"/>
          <w:sz w:val="16"/>
        </w:rPr>
        <w:t>R11.7</w:t>
      </w:r>
      <w:r>
        <w:rPr>
          <w:rFonts w:ascii="Arial" w:hAnsi="Arial"/>
          <w:spacing w:val="37"/>
          <w:sz w:val="16"/>
        </w:rPr>
        <w:t>  </w:t>
      </w:r>
      <w:r>
        <w:rPr>
          <w:rFonts w:ascii="Arial" w:hAnsi="Arial"/>
          <w:sz w:val="16"/>
        </w:rPr>
        <w:t>Universal</w:t>
      </w:r>
      <w:r>
        <w:rPr>
          <w:rFonts w:ascii="Arial" w:hAnsi="Arial"/>
          <w:spacing w:val="-4"/>
          <w:sz w:val="16"/>
        </w:rPr>
        <w:t> </w:t>
      </w:r>
      <w:r>
        <w:rPr>
          <w:rFonts w:ascii="Arial" w:hAnsi="Arial"/>
          <w:sz w:val="16"/>
        </w:rPr>
        <w:t>(Hooke’s)</w:t>
      </w:r>
      <w:r>
        <w:rPr>
          <w:rFonts w:ascii="Arial" w:hAnsi="Arial"/>
          <w:spacing w:val="-4"/>
          <w:sz w:val="16"/>
        </w:rPr>
        <w:t> </w:t>
      </w:r>
      <w:r>
        <w:rPr>
          <w:rFonts w:ascii="Arial" w:hAnsi="Arial"/>
          <w:sz w:val="16"/>
        </w:rPr>
        <w:t>Joint</w:t>
      </w:r>
      <w:r>
        <w:rPr>
          <w:rFonts w:ascii="Arial" w:hAnsi="Arial"/>
          <w:spacing w:val="-17"/>
          <w:sz w:val="16"/>
        </w:rPr>
        <w:t> </w:t>
      </w:r>
      <w:r>
        <w:rPr>
          <w:rFonts w:ascii="Arial" w:hAnsi="Arial"/>
          <w:sz w:val="16"/>
        </w:rPr>
        <w:t>.......................................................................................</w:t>
      </w:r>
      <w:r>
        <w:rPr>
          <w:rFonts w:ascii="Arial" w:hAnsi="Arial"/>
          <w:spacing w:val="-15"/>
          <w:sz w:val="16"/>
        </w:rPr>
        <w:t> </w:t>
      </w:r>
      <w:r>
        <w:rPr>
          <w:rFonts w:ascii="Arial" w:hAnsi="Arial"/>
          <w:sz w:val="16"/>
        </w:rPr>
        <w:t>R-</w:t>
      </w:r>
      <w:r>
        <w:rPr>
          <w:rFonts w:ascii="Arial" w:hAnsi="Arial"/>
          <w:spacing w:val="-5"/>
          <w:sz w:val="16"/>
        </w:rPr>
        <w:t>58</w:t>
      </w:r>
    </w:p>
    <w:p>
      <w:pPr>
        <w:spacing w:before="16"/>
        <w:ind w:left="3059" w:right="0" w:firstLine="0"/>
        <w:jc w:val="left"/>
        <w:rPr>
          <w:rFonts w:ascii="Arial"/>
          <w:sz w:val="16"/>
        </w:rPr>
      </w:pPr>
      <w:r>
        <w:rPr>
          <w:rFonts w:ascii="Arial"/>
          <w:sz w:val="16"/>
        </w:rPr>
        <w:t>R11.8</w:t>
      </w:r>
      <w:r>
        <w:rPr>
          <w:rFonts w:ascii="Arial"/>
          <w:spacing w:val="49"/>
          <w:sz w:val="16"/>
        </w:rPr>
        <w:t>  </w:t>
      </w:r>
      <w:r>
        <w:rPr>
          <w:rFonts w:ascii="Arial"/>
          <w:sz w:val="16"/>
        </w:rPr>
        <w:t>Planar</w:t>
      </w:r>
      <w:r>
        <w:rPr>
          <w:rFonts w:ascii="Arial"/>
          <w:spacing w:val="1"/>
          <w:sz w:val="16"/>
        </w:rPr>
        <w:t> </w:t>
      </w:r>
      <w:r>
        <w:rPr>
          <w:rFonts w:ascii="Arial"/>
          <w:sz w:val="16"/>
        </w:rPr>
        <w:t>Joint............................................................................................................</w:t>
      </w:r>
      <w:r>
        <w:rPr>
          <w:rFonts w:ascii="Arial"/>
          <w:spacing w:val="-14"/>
          <w:sz w:val="16"/>
        </w:rPr>
        <w:t> </w:t>
      </w:r>
      <w:r>
        <w:rPr>
          <w:rFonts w:ascii="Arial"/>
          <w:sz w:val="16"/>
        </w:rPr>
        <w:t>R-</w:t>
      </w:r>
      <w:r>
        <w:rPr>
          <w:rFonts w:ascii="Arial"/>
          <w:spacing w:val="-5"/>
          <w:sz w:val="16"/>
        </w:rPr>
        <w:t>59</w:t>
      </w:r>
    </w:p>
    <w:p>
      <w:pPr>
        <w:spacing w:before="16"/>
        <w:ind w:left="3059" w:right="0" w:firstLine="0"/>
        <w:jc w:val="left"/>
        <w:rPr>
          <w:rFonts w:ascii="Arial"/>
          <w:sz w:val="16"/>
        </w:rPr>
      </w:pPr>
      <w:r>
        <w:rPr>
          <w:rFonts w:ascii="Arial"/>
          <w:sz w:val="16"/>
        </w:rPr>
        <w:t>R11.9</w:t>
      </w:r>
      <w:r>
        <w:rPr>
          <w:rFonts w:ascii="Arial"/>
          <w:spacing w:val="48"/>
          <w:sz w:val="16"/>
        </w:rPr>
        <w:t>  </w:t>
      </w:r>
      <w:r>
        <w:rPr>
          <w:rFonts w:ascii="Arial"/>
          <w:sz w:val="16"/>
        </w:rPr>
        <w:t>Gimbal Joint...........................................................................................................</w:t>
      </w:r>
      <w:r>
        <w:rPr>
          <w:rFonts w:ascii="Arial"/>
          <w:spacing w:val="-15"/>
          <w:sz w:val="16"/>
        </w:rPr>
        <w:t> </w:t>
      </w:r>
      <w:r>
        <w:rPr>
          <w:rFonts w:ascii="Arial"/>
          <w:sz w:val="16"/>
        </w:rPr>
        <w:t>R-</w:t>
      </w:r>
      <w:r>
        <w:rPr>
          <w:rFonts w:ascii="Arial"/>
          <w:spacing w:val="-5"/>
          <w:sz w:val="16"/>
        </w:rPr>
        <w:t>61</w:t>
      </w:r>
    </w:p>
    <w:p>
      <w:pPr>
        <w:spacing w:before="16"/>
        <w:ind w:left="3059" w:right="0" w:firstLine="0"/>
        <w:jc w:val="left"/>
        <w:rPr>
          <w:rFonts w:ascii="Arial"/>
          <w:sz w:val="16"/>
        </w:rPr>
      </w:pPr>
      <w:r>
        <w:rPr>
          <w:rFonts w:ascii="Arial"/>
          <w:sz w:val="16"/>
        </w:rPr>
        <w:t>R11.10</w:t>
      </w:r>
      <w:r>
        <w:rPr>
          <w:rFonts w:ascii="Arial"/>
          <w:spacing w:val="40"/>
          <w:sz w:val="16"/>
        </w:rPr>
        <w:t> </w:t>
      </w:r>
      <w:r>
        <w:rPr>
          <w:rFonts w:ascii="Arial"/>
          <w:sz w:val="16"/>
        </w:rPr>
        <w:t>Ball</w:t>
      </w:r>
      <w:r>
        <w:rPr>
          <w:rFonts w:ascii="Arial"/>
          <w:spacing w:val="-2"/>
          <w:sz w:val="16"/>
        </w:rPr>
        <w:t> </w:t>
      </w:r>
      <w:r>
        <w:rPr>
          <w:rFonts w:ascii="Arial"/>
          <w:sz w:val="16"/>
        </w:rPr>
        <w:t>Joint</w:t>
      </w:r>
      <w:r>
        <w:rPr>
          <w:rFonts w:ascii="Arial"/>
          <w:spacing w:val="-15"/>
          <w:sz w:val="16"/>
        </w:rPr>
        <w:t> </w:t>
      </w:r>
      <w:r>
        <w:rPr>
          <w:rFonts w:ascii="Arial"/>
          <w:sz w:val="16"/>
        </w:rPr>
        <w:t>................................................................................................................</w:t>
      </w:r>
      <w:r>
        <w:rPr>
          <w:rFonts w:ascii="Arial"/>
          <w:spacing w:val="-15"/>
          <w:sz w:val="16"/>
        </w:rPr>
        <w:t> </w:t>
      </w:r>
      <w:r>
        <w:rPr>
          <w:rFonts w:ascii="Arial"/>
          <w:sz w:val="16"/>
        </w:rPr>
        <w:t>R-</w:t>
      </w:r>
      <w:r>
        <w:rPr>
          <w:rFonts w:ascii="Arial"/>
          <w:spacing w:val="-5"/>
          <w:sz w:val="16"/>
        </w:rPr>
        <w:t>63</w:t>
      </w:r>
    </w:p>
    <w:p>
      <w:pPr>
        <w:spacing w:before="16"/>
        <w:ind w:left="3059" w:right="0" w:firstLine="0"/>
        <w:jc w:val="left"/>
        <w:rPr>
          <w:rFonts w:ascii="Arial"/>
          <w:sz w:val="16"/>
        </w:rPr>
      </w:pPr>
      <w:r>
        <w:rPr>
          <w:rFonts w:ascii="Arial"/>
          <w:sz w:val="16"/>
        </w:rPr>
        <w:t>R11.11</w:t>
      </w:r>
      <w:r>
        <w:rPr>
          <w:rFonts w:ascii="Arial"/>
          <w:spacing w:val="51"/>
          <w:sz w:val="16"/>
        </w:rPr>
        <w:t> </w:t>
      </w:r>
      <w:r>
        <w:rPr>
          <w:rFonts w:ascii="Arial"/>
          <w:sz w:val="16"/>
        </w:rPr>
        <w:t>Bearing Joint..........................................................................................................</w:t>
      </w:r>
      <w:r>
        <w:rPr>
          <w:rFonts w:ascii="Arial"/>
          <w:spacing w:val="-14"/>
          <w:sz w:val="16"/>
        </w:rPr>
        <w:t> </w:t>
      </w:r>
      <w:r>
        <w:rPr>
          <w:rFonts w:ascii="Arial"/>
          <w:sz w:val="16"/>
        </w:rPr>
        <w:t>R-</w:t>
      </w:r>
      <w:r>
        <w:rPr>
          <w:rFonts w:ascii="Arial"/>
          <w:spacing w:val="-5"/>
          <w:sz w:val="16"/>
        </w:rPr>
        <w:t>64</w:t>
      </w:r>
    </w:p>
    <w:p>
      <w:pPr>
        <w:spacing w:before="16"/>
        <w:ind w:left="3059" w:right="0" w:firstLine="0"/>
        <w:jc w:val="left"/>
        <w:rPr>
          <w:rFonts w:ascii="Arial"/>
          <w:sz w:val="16"/>
        </w:rPr>
      </w:pPr>
      <w:r>
        <w:rPr>
          <w:rFonts w:ascii="Arial"/>
          <w:sz w:val="16"/>
        </w:rPr>
        <w:t>R11.12</w:t>
      </w:r>
      <w:r>
        <w:rPr>
          <w:rFonts w:ascii="Arial"/>
          <w:spacing w:val="38"/>
          <w:sz w:val="16"/>
        </w:rPr>
        <w:t> </w:t>
      </w:r>
      <w:r>
        <w:rPr>
          <w:rFonts w:ascii="Arial"/>
          <w:sz w:val="16"/>
        </w:rPr>
        <w:t>Bushing</w:t>
      </w:r>
      <w:r>
        <w:rPr>
          <w:rFonts w:ascii="Arial"/>
          <w:spacing w:val="-2"/>
          <w:sz w:val="16"/>
        </w:rPr>
        <w:t> </w:t>
      </w:r>
      <w:r>
        <w:rPr>
          <w:rFonts w:ascii="Arial"/>
          <w:sz w:val="16"/>
        </w:rPr>
        <w:t>Joint</w:t>
      </w:r>
      <w:r>
        <w:rPr>
          <w:rFonts w:ascii="Arial"/>
          <w:spacing w:val="-16"/>
          <w:sz w:val="16"/>
        </w:rPr>
        <w:t> </w:t>
      </w:r>
      <w:r>
        <w:rPr>
          <w:rFonts w:ascii="Arial"/>
          <w:sz w:val="16"/>
        </w:rPr>
        <w:t>.........................................................................................................</w:t>
      </w:r>
      <w:r>
        <w:rPr>
          <w:rFonts w:ascii="Arial"/>
          <w:spacing w:val="-15"/>
          <w:sz w:val="16"/>
        </w:rPr>
        <w:t> </w:t>
      </w:r>
      <w:r>
        <w:rPr>
          <w:rFonts w:ascii="Arial"/>
          <w:sz w:val="16"/>
        </w:rPr>
        <w:t>R-</w:t>
      </w:r>
      <w:r>
        <w:rPr>
          <w:rFonts w:ascii="Arial"/>
          <w:spacing w:val="-5"/>
          <w:sz w:val="16"/>
        </w:rPr>
        <w:t>66</w:t>
      </w:r>
    </w:p>
    <w:p>
      <w:pPr>
        <w:spacing w:before="16"/>
        <w:ind w:left="3059" w:right="0" w:firstLine="0"/>
        <w:jc w:val="left"/>
        <w:rPr>
          <w:rFonts w:ascii="Arial"/>
          <w:sz w:val="16"/>
        </w:rPr>
      </w:pPr>
      <w:r>
        <w:rPr>
          <w:rFonts w:ascii="Arial"/>
          <w:sz w:val="16"/>
        </w:rPr>
        <w:t>R11.13</w:t>
      </w:r>
      <w:r>
        <w:rPr>
          <w:rFonts w:ascii="Arial"/>
          <w:spacing w:val="41"/>
          <w:sz w:val="16"/>
        </w:rPr>
        <w:t> </w:t>
      </w:r>
      <w:r>
        <w:rPr>
          <w:rFonts w:ascii="Arial"/>
          <w:sz w:val="16"/>
        </w:rPr>
        <w:t>Free</w:t>
      </w:r>
      <w:r>
        <w:rPr>
          <w:rFonts w:ascii="Arial"/>
          <w:spacing w:val="-3"/>
          <w:sz w:val="16"/>
        </w:rPr>
        <w:t> </w:t>
      </w:r>
      <w:r>
        <w:rPr>
          <w:rFonts w:ascii="Arial"/>
          <w:sz w:val="16"/>
        </w:rPr>
        <w:t>(6dof)</w:t>
      </w:r>
      <w:r>
        <w:rPr>
          <w:rFonts w:ascii="Arial"/>
          <w:spacing w:val="-3"/>
          <w:sz w:val="16"/>
        </w:rPr>
        <w:t> </w:t>
      </w:r>
      <w:r>
        <w:rPr>
          <w:rFonts w:ascii="Arial"/>
          <w:sz w:val="16"/>
        </w:rPr>
        <w:t>Joint.....................................................................................................</w:t>
      </w:r>
      <w:r>
        <w:rPr>
          <w:rFonts w:ascii="Arial"/>
          <w:spacing w:val="-15"/>
          <w:sz w:val="16"/>
        </w:rPr>
        <w:t> </w:t>
      </w:r>
      <w:r>
        <w:rPr>
          <w:rFonts w:ascii="Arial"/>
          <w:sz w:val="16"/>
        </w:rPr>
        <w:t>R-</w:t>
      </w:r>
      <w:r>
        <w:rPr>
          <w:rFonts w:ascii="Arial"/>
          <w:spacing w:val="-5"/>
          <w:sz w:val="16"/>
        </w:rPr>
        <w:t>67</w:t>
      </w:r>
    </w:p>
    <w:p>
      <w:pPr>
        <w:spacing w:before="16"/>
        <w:ind w:left="3059" w:right="0" w:firstLine="0"/>
        <w:jc w:val="left"/>
        <w:rPr>
          <w:rFonts w:ascii="Arial"/>
          <w:sz w:val="16"/>
        </w:rPr>
      </w:pPr>
      <w:r>
        <w:rPr>
          <w:rFonts w:ascii="Arial"/>
          <w:sz w:val="16"/>
        </w:rPr>
        <w:t>R11.14</w:t>
      </w:r>
      <w:r>
        <w:rPr>
          <w:rFonts w:ascii="Arial"/>
          <w:spacing w:val="38"/>
          <w:sz w:val="16"/>
        </w:rPr>
        <w:t> </w:t>
      </w:r>
      <w:r>
        <w:rPr>
          <w:rFonts w:ascii="Arial"/>
          <w:sz w:val="16"/>
        </w:rPr>
        <w:t>Weld</w:t>
      </w:r>
      <w:r>
        <w:rPr>
          <w:rFonts w:ascii="Arial"/>
          <w:spacing w:val="-3"/>
          <w:sz w:val="16"/>
        </w:rPr>
        <w:t> </w:t>
      </w:r>
      <w:r>
        <w:rPr>
          <w:rFonts w:ascii="Arial"/>
          <w:sz w:val="16"/>
        </w:rPr>
        <w:t>Joint</w:t>
      </w:r>
      <w:r>
        <w:rPr>
          <w:rFonts w:ascii="Arial"/>
          <w:spacing w:val="-19"/>
          <w:sz w:val="16"/>
        </w:rPr>
        <w:t> </w:t>
      </w:r>
      <w:r>
        <w:rPr>
          <w:rFonts w:ascii="Arial"/>
          <w:sz w:val="16"/>
        </w:rPr>
        <w:t>..............................................................................................................</w:t>
      </w:r>
      <w:r>
        <w:rPr>
          <w:rFonts w:ascii="Arial"/>
          <w:spacing w:val="-14"/>
          <w:sz w:val="16"/>
        </w:rPr>
        <w:t> </w:t>
      </w:r>
      <w:r>
        <w:rPr>
          <w:rFonts w:ascii="Arial"/>
          <w:sz w:val="16"/>
        </w:rPr>
        <w:t>R-</w:t>
      </w:r>
      <w:r>
        <w:rPr>
          <w:rFonts w:ascii="Arial"/>
          <w:spacing w:val="-5"/>
          <w:sz w:val="16"/>
        </w:rPr>
        <w:t>68</w:t>
      </w:r>
    </w:p>
    <w:p>
      <w:pPr>
        <w:tabs>
          <w:tab w:pos="9359" w:val="left" w:leader="none"/>
        </w:tabs>
        <w:spacing w:before="45"/>
        <w:ind w:left="2513" w:right="0" w:firstLine="0"/>
        <w:jc w:val="left"/>
        <w:rPr>
          <w:rFonts w:ascii="Arial"/>
          <w:b/>
          <w:sz w:val="18"/>
        </w:rPr>
      </w:pPr>
      <w:r>
        <w:rPr>
          <w:rFonts w:ascii="Arial"/>
          <w:b/>
          <w:sz w:val="20"/>
        </w:rPr>
        <w:t>R12</w:t>
      </w:r>
      <w:r>
        <w:rPr>
          <w:rFonts w:ascii="Arial"/>
          <w:b/>
          <w:spacing w:val="33"/>
          <w:sz w:val="20"/>
        </w:rPr>
        <w:t>  </w:t>
      </w:r>
      <w:r>
        <w:rPr>
          <w:sz w:val="20"/>
        </w:rPr>
        <w:t>Kinematic </w:t>
      </w:r>
      <w:r>
        <w:rPr>
          <w:spacing w:val="-2"/>
          <w:sz w:val="20"/>
        </w:rPr>
        <w:t>Information</w:t>
      </w:r>
      <w:r>
        <w:rPr>
          <w:sz w:val="20"/>
        </w:rPr>
        <w:tab/>
      </w:r>
      <w:r>
        <w:rPr>
          <w:rFonts w:ascii="Arial"/>
          <w:b/>
          <w:spacing w:val="-2"/>
          <w:sz w:val="18"/>
        </w:rPr>
        <w:t>R-</w:t>
      </w:r>
      <w:r>
        <w:rPr>
          <w:rFonts w:ascii="Arial"/>
          <w:b/>
          <w:spacing w:val="-5"/>
          <w:sz w:val="18"/>
        </w:rPr>
        <w:t>70</w:t>
      </w:r>
    </w:p>
    <w:p>
      <w:pPr>
        <w:spacing w:before="60"/>
        <w:ind w:left="3060" w:right="0" w:firstLine="0"/>
        <w:jc w:val="left"/>
        <w:rPr>
          <w:rFonts w:ascii="Arial"/>
          <w:sz w:val="16"/>
        </w:rPr>
      </w:pPr>
      <w:r>
        <w:rPr>
          <w:rFonts w:ascii="Arial"/>
          <w:sz w:val="16"/>
        </w:rPr>
        <w:t>R12.1</w:t>
      </w:r>
      <w:r>
        <w:rPr>
          <w:rFonts w:ascii="Arial"/>
          <w:spacing w:val="44"/>
          <w:sz w:val="16"/>
        </w:rPr>
        <w:t>  </w:t>
      </w:r>
      <w:r>
        <w:rPr>
          <w:rFonts w:ascii="Arial"/>
          <w:sz w:val="16"/>
        </w:rPr>
        <w:t>Body-Specific</w:t>
      </w:r>
      <w:r>
        <w:rPr>
          <w:rFonts w:ascii="Arial"/>
          <w:spacing w:val="-2"/>
          <w:sz w:val="16"/>
        </w:rPr>
        <w:t> </w:t>
      </w:r>
      <w:r>
        <w:rPr>
          <w:rFonts w:ascii="Arial"/>
          <w:sz w:val="16"/>
        </w:rPr>
        <w:t>Information......................................................................................</w:t>
      </w:r>
      <w:r>
        <w:rPr>
          <w:rFonts w:ascii="Arial"/>
          <w:spacing w:val="-15"/>
          <w:sz w:val="16"/>
        </w:rPr>
        <w:t> </w:t>
      </w:r>
      <w:r>
        <w:rPr>
          <w:rFonts w:ascii="Arial"/>
          <w:sz w:val="16"/>
        </w:rPr>
        <w:t>R-</w:t>
      </w:r>
      <w:r>
        <w:rPr>
          <w:rFonts w:ascii="Arial"/>
          <w:spacing w:val="-5"/>
          <w:sz w:val="16"/>
        </w:rPr>
        <w:t>70</w:t>
      </w:r>
    </w:p>
    <w:p>
      <w:pPr>
        <w:spacing w:before="16"/>
        <w:ind w:left="3060" w:right="0" w:firstLine="0"/>
        <w:jc w:val="left"/>
        <w:rPr>
          <w:rFonts w:ascii="Arial"/>
          <w:sz w:val="16"/>
        </w:rPr>
      </w:pPr>
      <w:r>
        <w:rPr>
          <w:rFonts w:ascii="Arial"/>
          <w:sz w:val="16"/>
        </w:rPr>
        <w:t>R12.2</w:t>
      </w:r>
      <w:r>
        <w:rPr>
          <w:rFonts w:ascii="Arial"/>
          <w:spacing w:val="39"/>
          <w:sz w:val="16"/>
        </w:rPr>
        <w:t>  </w:t>
      </w:r>
      <w:r>
        <w:rPr>
          <w:rFonts w:ascii="Arial"/>
          <w:sz w:val="16"/>
        </w:rPr>
        <w:t>System-Wide</w:t>
      </w:r>
      <w:r>
        <w:rPr>
          <w:rFonts w:ascii="Arial"/>
          <w:spacing w:val="-3"/>
          <w:sz w:val="16"/>
        </w:rPr>
        <w:t> </w:t>
      </w:r>
      <w:r>
        <w:rPr>
          <w:rFonts w:ascii="Arial"/>
          <w:sz w:val="16"/>
        </w:rPr>
        <w:t>Information</w:t>
      </w:r>
      <w:r>
        <w:rPr>
          <w:rFonts w:ascii="Arial"/>
          <w:spacing w:val="-8"/>
          <w:sz w:val="16"/>
        </w:rPr>
        <w:t> </w:t>
      </w:r>
      <w:r>
        <w:rPr>
          <w:rFonts w:ascii="Arial"/>
          <w:sz w:val="16"/>
        </w:rPr>
        <w:t>......................................................................................</w:t>
      </w:r>
      <w:r>
        <w:rPr>
          <w:rFonts w:ascii="Arial"/>
          <w:spacing w:val="-15"/>
          <w:sz w:val="16"/>
        </w:rPr>
        <w:t> </w:t>
      </w:r>
      <w:r>
        <w:rPr>
          <w:rFonts w:ascii="Arial"/>
          <w:sz w:val="16"/>
        </w:rPr>
        <w:t>R-</w:t>
      </w:r>
      <w:r>
        <w:rPr>
          <w:rFonts w:ascii="Arial"/>
          <w:spacing w:val="-5"/>
          <w:sz w:val="16"/>
        </w:rPr>
        <w:t>71</w:t>
      </w:r>
    </w:p>
    <w:p>
      <w:pPr>
        <w:spacing w:before="16"/>
        <w:ind w:left="3060" w:right="0" w:firstLine="0"/>
        <w:jc w:val="left"/>
        <w:rPr>
          <w:rFonts w:ascii="Arial"/>
          <w:sz w:val="16"/>
        </w:rPr>
      </w:pPr>
      <w:r>
        <w:rPr>
          <w:rFonts w:ascii="Arial"/>
          <w:sz w:val="16"/>
        </w:rPr>
        <w:t>R12.3</w:t>
      </w:r>
      <w:r>
        <w:rPr>
          <w:rFonts w:ascii="Arial"/>
          <w:spacing w:val="44"/>
          <w:sz w:val="16"/>
        </w:rPr>
        <w:t>  </w:t>
      </w:r>
      <w:r>
        <w:rPr>
          <w:rFonts w:ascii="Arial"/>
          <w:sz w:val="16"/>
        </w:rPr>
        <w:t>Data</w:t>
      </w:r>
      <w:r>
        <w:rPr>
          <w:rFonts w:ascii="Arial"/>
          <w:spacing w:val="-2"/>
          <w:sz w:val="16"/>
        </w:rPr>
        <w:t> </w:t>
      </w:r>
      <w:r>
        <w:rPr>
          <w:rFonts w:ascii="Arial"/>
          <w:sz w:val="16"/>
        </w:rPr>
        <w:t>Manipulation..................................................................................................</w:t>
      </w:r>
      <w:r>
        <w:rPr>
          <w:rFonts w:ascii="Arial"/>
          <w:spacing w:val="-15"/>
          <w:sz w:val="16"/>
        </w:rPr>
        <w:t> </w:t>
      </w:r>
      <w:r>
        <w:rPr>
          <w:rFonts w:ascii="Arial"/>
          <w:sz w:val="16"/>
        </w:rPr>
        <w:t>R-</w:t>
      </w:r>
      <w:r>
        <w:rPr>
          <w:rFonts w:ascii="Arial"/>
          <w:spacing w:val="-5"/>
          <w:sz w:val="16"/>
        </w:rPr>
        <w:t>72</w:t>
      </w:r>
    </w:p>
    <w:p>
      <w:pPr>
        <w:tabs>
          <w:tab w:pos="9359" w:val="left" w:leader="none"/>
        </w:tabs>
        <w:spacing w:before="46"/>
        <w:ind w:left="2513" w:right="0" w:firstLine="0"/>
        <w:jc w:val="left"/>
        <w:rPr>
          <w:rFonts w:ascii="Arial"/>
          <w:b/>
          <w:sz w:val="18"/>
        </w:rPr>
      </w:pPr>
      <w:r>
        <w:rPr>
          <w:rFonts w:ascii="Arial"/>
          <w:b/>
          <w:sz w:val="20"/>
        </w:rPr>
        <w:t>R13</w:t>
      </w:r>
      <w:r>
        <w:rPr>
          <w:rFonts w:ascii="Arial"/>
          <w:b/>
          <w:spacing w:val="32"/>
          <w:sz w:val="20"/>
        </w:rPr>
        <w:t>  </w:t>
      </w:r>
      <w:r>
        <w:rPr>
          <w:sz w:val="20"/>
        </w:rPr>
        <w:t>Mass</w:t>
      </w:r>
      <w:r>
        <w:rPr>
          <w:spacing w:val="-2"/>
          <w:sz w:val="20"/>
        </w:rPr>
        <w:t> Properties</w:t>
      </w:r>
      <w:r>
        <w:rPr>
          <w:sz w:val="20"/>
        </w:rPr>
        <w:tab/>
      </w:r>
      <w:r>
        <w:rPr>
          <w:rFonts w:ascii="Arial"/>
          <w:b/>
          <w:spacing w:val="-2"/>
          <w:sz w:val="18"/>
        </w:rPr>
        <w:t>R-</w:t>
      </w:r>
      <w:r>
        <w:rPr>
          <w:rFonts w:ascii="Arial"/>
          <w:b/>
          <w:spacing w:val="-5"/>
          <w:sz w:val="18"/>
        </w:rPr>
        <w:t>74</w:t>
      </w:r>
    </w:p>
    <w:p>
      <w:pPr>
        <w:spacing w:before="60"/>
        <w:ind w:left="3060" w:right="0" w:firstLine="0"/>
        <w:jc w:val="both"/>
        <w:rPr>
          <w:rFonts w:ascii="Arial"/>
          <w:sz w:val="16"/>
        </w:rPr>
      </w:pPr>
      <w:r>
        <w:rPr>
          <w:rFonts w:ascii="Arial"/>
          <w:sz w:val="16"/>
        </w:rPr>
        <w:t>R13.1</w:t>
      </w:r>
      <w:r>
        <w:rPr>
          <w:rFonts w:ascii="Arial"/>
          <w:spacing w:val="44"/>
          <w:sz w:val="16"/>
        </w:rPr>
        <w:t>  </w:t>
      </w:r>
      <w:r>
        <w:rPr>
          <w:rFonts w:ascii="Arial"/>
          <w:sz w:val="16"/>
        </w:rPr>
        <w:t>Mass</w:t>
      </w:r>
      <w:r>
        <w:rPr>
          <w:rFonts w:ascii="Arial"/>
          <w:spacing w:val="-14"/>
          <w:sz w:val="16"/>
        </w:rPr>
        <w:t> </w:t>
      </w:r>
      <w:r>
        <w:rPr>
          <w:rFonts w:ascii="Arial"/>
          <w:sz w:val="16"/>
        </w:rPr>
        <w:t>......................................................................................................................</w:t>
      </w:r>
      <w:r>
        <w:rPr>
          <w:rFonts w:ascii="Arial"/>
          <w:spacing w:val="-17"/>
          <w:sz w:val="16"/>
        </w:rPr>
        <w:t> </w:t>
      </w:r>
      <w:r>
        <w:rPr>
          <w:rFonts w:ascii="Arial"/>
          <w:sz w:val="16"/>
        </w:rPr>
        <w:t>R-</w:t>
      </w:r>
      <w:r>
        <w:rPr>
          <w:rFonts w:ascii="Arial"/>
          <w:spacing w:val="-5"/>
          <w:sz w:val="16"/>
        </w:rPr>
        <w:t>74</w:t>
      </w:r>
    </w:p>
    <w:p>
      <w:pPr>
        <w:spacing w:line="261" w:lineRule="auto" w:before="16"/>
        <w:ind w:left="3060" w:right="1449" w:firstLine="0"/>
        <w:jc w:val="both"/>
        <w:rPr>
          <w:rFonts w:ascii="Arial"/>
          <w:sz w:val="16"/>
        </w:rPr>
      </w:pPr>
      <w:r>
        <w:rPr>
          <w:rFonts w:ascii="Arial"/>
          <w:sz w:val="16"/>
        </w:rPr>
        <w:t>R13.2</w:t>
      </w:r>
      <w:r>
        <w:rPr>
          <w:rFonts w:ascii="Arial"/>
          <w:spacing w:val="40"/>
          <w:sz w:val="16"/>
        </w:rPr>
        <w:t> </w:t>
      </w:r>
      <w:r>
        <w:rPr>
          <w:rFonts w:ascii="Arial"/>
          <w:sz w:val="16"/>
        </w:rPr>
        <w:t>Inertia.....................................................................................................................</w:t>
      </w:r>
      <w:r>
        <w:rPr>
          <w:rFonts w:ascii="Arial"/>
          <w:spacing w:val="-12"/>
          <w:sz w:val="16"/>
        </w:rPr>
        <w:t> </w:t>
      </w:r>
      <w:r>
        <w:rPr>
          <w:rFonts w:ascii="Arial"/>
          <w:sz w:val="16"/>
        </w:rPr>
        <w:t>R-74 R13.3</w:t>
      </w:r>
      <w:r>
        <w:rPr>
          <w:rFonts w:ascii="Arial"/>
          <w:spacing w:val="80"/>
          <w:sz w:val="16"/>
        </w:rPr>
        <w:t> </w:t>
      </w:r>
      <w:r>
        <w:rPr>
          <w:rFonts w:ascii="Arial"/>
          <w:sz w:val="16"/>
        </w:rPr>
        <w:t>Massless</w:t>
      </w:r>
      <w:r>
        <w:rPr>
          <w:rFonts w:ascii="Arial"/>
          <w:spacing w:val="-4"/>
          <w:sz w:val="16"/>
        </w:rPr>
        <w:t> </w:t>
      </w:r>
      <w:r>
        <w:rPr>
          <w:rFonts w:ascii="Arial"/>
          <w:sz w:val="16"/>
        </w:rPr>
        <w:t>and</w:t>
      </w:r>
      <w:r>
        <w:rPr>
          <w:rFonts w:ascii="Arial"/>
          <w:spacing w:val="-4"/>
          <w:sz w:val="16"/>
        </w:rPr>
        <w:t> </w:t>
      </w:r>
      <w:r>
        <w:rPr>
          <w:rFonts w:ascii="Arial"/>
          <w:sz w:val="16"/>
        </w:rPr>
        <w:t>Inertialess</w:t>
      </w:r>
      <w:r>
        <w:rPr>
          <w:rFonts w:ascii="Arial"/>
          <w:spacing w:val="-4"/>
          <w:sz w:val="16"/>
        </w:rPr>
        <w:t> </w:t>
      </w:r>
      <w:r>
        <w:rPr>
          <w:rFonts w:ascii="Arial"/>
          <w:sz w:val="16"/>
        </w:rPr>
        <w:t>Bodies</w:t>
      </w:r>
      <w:r>
        <w:rPr>
          <w:rFonts w:ascii="Arial"/>
          <w:spacing w:val="-12"/>
          <w:sz w:val="16"/>
        </w:rPr>
        <w:t> </w:t>
      </w:r>
      <w:r>
        <w:rPr>
          <w:rFonts w:ascii="Arial"/>
          <w:sz w:val="16"/>
        </w:rPr>
        <w:t>...........................................................................</w:t>
      </w:r>
      <w:r>
        <w:rPr>
          <w:rFonts w:ascii="Arial"/>
          <w:spacing w:val="-11"/>
          <w:sz w:val="16"/>
        </w:rPr>
        <w:t> </w:t>
      </w:r>
      <w:r>
        <w:rPr>
          <w:rFonts w:ascii="Arial"/>
          <w:sz w:val="16"/>
        </w:rPr>
        <w:t>R-75 R13.4</w:t>
      </w:r>
      <w:r>
        <w:rPr>
          <w:rFonts w:ascii="Arial"/>
          <w:spacing w:val="46"/>
          <w:sz w:val="16"/>
        </w:rPr>
        <w:t>  </w:t>
      </w:r>
      <w:r>
        <w:rPr>
          <w:rFonts w:ascii="Arial"/>
          <w:sz w:val="16"/>
        </w:rPr>
        <w:t>Ground...................................................................................................................</w:t>
      </w:r>
      <w:r>
        <w:rPr>
          <w:rFonts w:ascii="Arial"/>
          <w:spacing w:val="-13"/>
          <w:sz w:val="16"/>
        </w:rPr>
        <w:t> </w:t>
      </w:r>
      <w:r>
        <w:rPr>
          <w:rFonts w:ascii="Arial"/>
          <w:sz w:val="16"/>
        </w:rPr>
        <w:t>R-</w:t>
      </w:r>
      <w:r>
        <w:rPr>
          <w:rFonts w:ascii="Arial"/>
          <w:spacing w:val="-5"/>
          <w:sz w:val="16"/>
        </w:rPr>
        <w:t>75</w:t>
      </w:r>
    </w:p>
    <w:p>
      <w:pPr>
        <w:tabs>
          <w:tab w:pos="9359" w:val="left" w:leader="none"/>
        </w:tabs>
        <w:spacing w:before="27"/>
        <w:ind w:left="2513" w:right="0" w:firstLine="0"/>
        <w:jc w:val="left"/>
        <w:rPr>
          <w:rFonts w:ascii="Arial"/>
          <w:b/>
          <w:sz w:val="18"/>
        </w:rPr>
      </w:pPr>
      <w:r>
        <w:rPr>
          <w:rFonts w:ascii="Arial"/>
          <w:b/>
          <w:sz w:val="20"/>
        </w:rPr>
        <w:t>R14</w:t>
      </w:r>
      <w:r>
        <w:rPr>
          <w:rFonts w:ascii="Arial"/>
          <w:b/>
          <w:spacing w:val="33"/>
          <w:sz w:val="20"/>
        </w:rPr>
        <w:t>  </w:t>
      </w:r>
      <w:r>
        <w:rPr>
          <w:sz w:val="20"/>
        </w:rPr>
        <w:t>Prescribed </w:t>
      </w:r>
      <w:r>
        <w:rPr>
          <w:spacing w:val="-2"/>
          <w:sz w:val="20"/>
        </w:rPr>
        <w:t>Motion</w:t>
      </w:r>
      <w:r>
        <w:rPr>
          <w:sz w:val="20"/>
        </w:rPr>
        <w:tab/>
      </w:r>
      <w:r>
        <w:rPr>
          <w:rFonts w:ascii="Arial"/>
          <w:b/>
          <w:spacing w:val="-2"/>
          <w:sz w:val="18"/>
        </w:rPr>
        <w:t>R-</w:t>
      </w:r>
      <w:r>
        <w:rPr>
          <w:rFonts w:ascii="Arial"/>
          <w:b/>
          <w:spacing w:val="-5"/>
          <w:sz w:val="18"/>
        </w:rPr>
        <w:t>77</w:t>
      </w:r>
    </w:p>
    <w:p>
      <w:pPr>
        <w:tabs>
          <w:tab w:pos="9359" w:val="left" w:leader="none"/>
        </w:tabs>
        <w:spacing w:before="89"/>
        <w:ind w:left="2513" w:right="0" w:firstLine="0"/>
        <w:jc w:val="left"/>
        <w:rPr>
          <w:rFonts w:ascii="Arial"/>
          <w:b/>
          <w:sz w:val="18"/>
        </w:rPr>
      </w:pPr>
      <w:r>
        <w:rPr>
          <w:rFonts w:ascii="Arial"/>
          <w:b/>
          <w:sz w:val="20"/>
        </w:rPr>
        <w:t>R15</w:t>
      </w:r>
      <w:r>
        <w:rPr>
          <w:rFonts w:ascii="Arial"/>
          <w:b/>
          <w:spacing w:val="33"/>
          <w:sz w:val="20"/>
        </w:rPr>
        <w:t>  </w:t>
      </w:r>
      <w:r>
        <w:rPr>
          <w:sz w:val="20"/>
        </w:rPr>
        <w:t>Program </w:t>
      </w:r>
      <w:r>
        <w:rPr>
          <w:spacing w:val="-2"/>
          <w:sz w:val="20"/>
        </w:rPr>
        <w:t>Structure</w:t>
      </w:r>
      <w:r>
        <w:rPr>
          <w:sz w:val="20"/>
        </w:rPr>
        <w:tab/>
      </w:r>
      <w:r>
        <w:rPr>
          <w:rFonts w:ascii="Arial"/>
          <w:b/>
          <w:spacing w:val="-2"/>
          <w:sz w:val="18"/>
        </w:rPr>
        <w:t>R-</w:t>
      </w:r>
      <w:r>
        <w:rPr>
          <w:rFonts w:ascii="Arial"/>
          <w:b/>
          <w:spacing w:val="-5"/>
          <w:sz w:val="18"/>
        </w:rPr>
        <w:t>80</w:t>
      </w:r>
    </w:p>
    <w:p>
      <w:pPr>
        <w:spacing w:before="60"/>
        <w:ind w:left="3060" w:right="0" w:firstLine="0"/>
        <w:jc w:val="left"/>
        <w:rPr>
          <w:rFonts w:ascii="Arial"/>
          <w:sz w:val="16"/>
        </w:rPr>
      </w:pPr>
      <w:r>
        <w:rPr>
          <w:rFonts w:ascii="Arial"/>
          <w:sz w:val="16"/>
        </w:rPr>
        <w:t>R15.1</w:t>
      </w:r>
      <w:r>
        <w:rPr>
          <w:rFonts w:ascii="Arial"/>
          <w:spacing w:val="45"/>
          <w:sz w:val="16"/>
        </w:rPr>
        <w:t>  </w:t>
      </w:r>
      <w:r>
        <w:rPr>
          <w:rFonts w:ascii="Arial"/>
          <w:sz w:val="16"/>
        </w:rPr>
        <w:t>Usage with Simplified</w:t>
      </w:r>
      <w:r>
        <w:rPr>
          <w:rFonts w:ascii="Arial"/>
          <w:spacing w:val="-1"/>
          <w:sz w:val="16"/>
        </w:rPr>
        <w:t> </w:t>
      </w:r>
      <w:r>
        <w:rPr>
          <w:rFonts w:ascii="Arial"/>
          <w:sz w:val="16"/>
        </w:rPr>
        <w:t>Analysis</w:t>
      </w:r>
      <w:r>
        <w:rPr>
          <w:rFonts w:ascii="Arial"/>
          <w:spacing w:val="-1"/>
          <w:sz w:val="16"/>
        </w:rPr>
        <w:t> </w:t>
      </w:r>
      <w:r>
        <w:rPr>
          <w:rFonts w:ascii="Arial"/>
          <w:sz w:val="16"/>
        </w:rPr>
        <w:t>Routines...............................................................</w:t>
      </w:r>
      <w:r>
        <w:rPr>
          <w:rFonts w:ascii="Arial"/>
          <w:spacing w:val="-16"/>
          <w:sz w:val="16"/>
        </w:rPr>
        <w:t> </w:t>
      </w:r>
      <w:r>
        <w:rPr>
          <w:rFonts w:ascii="Arial"/>
          <w:sz w:val="16"/>
        </w:rPr>
        <w:t>R-</w:t>
      </w:r>
      <w:r>
        <w:rPr>
          <w:rFonts w:ascii="Arial"/>
          <w:spacing w:val="-5"/>
          <w:sz w:val="16"/>
        </w:rPr>
        <w:t>80</w:t>
      </w:r>
    </w:p>
    <w:p>
      <w:pPr>
        <w:spacing w:before="16"/>
        <w:ind w:left="3060" w:right="0" w:firstLine="0"/>
        <w:jc w:val="left"/>
        <w:rPr>
          <w:rFonts w:ascii="Arial"/>
          <w:sz w:val="16"/>
        </w:rPr>
      </w:pPr>
      <w:r>
        <w:rPr>
          <w:rFonts w:ascii="Arial"/>
          <w:sz w:val="16"/>
        </w:rPr>
        <w:t>R15.2</w:t>
      </w:r>
      <w:r>
        <w:rPr>
          <w:rFonts w:ascii="Arial"/>
          <w:spacing w:val="44"/>
          <w:sz w:val="16"/>
        </w:rPr>
        <w:t>  </w:t>
      </w:r>
      <w:r>
        <w:rPr>
          <w:rFonts w:ascii="Arial"/>
          <w:sz w:val="16"/>
        </w:rPr>
        <w:t>Usage with</w:t>
      </w:r>
      <w:r>
        <w:rPr>
          <w:rFonts w:ascii="Arial"/>
          <w:spacing w:val="-1"/>
          <w:sz w:val="16"/>
        </w:rPr>
        <w:t> </w:t>
      </w:r>
      <w:r>
        <w:rPr>
          <w:rFonts w:ascii="Arial"/>
          <w:sz w:val="16"/>
        </w:rPr>
        <w:t>General</w:t>
      </w:r>
      <w:r>
        <w:rPr>
          <w:rFonts w:ascii="Arial"/>
          <w:spacing w:val="-2"/>
          <w:sz w:val="16"/>
        </w:rPr>
        <w:t> </w:t>
      </w:r>
      <w:r>
        <w:rPr>
          <w:rFonts w:ascii="Arial"/>
          <w:sz w:val="16"/>
        </w:rPr>
        <w:t>Analysis</w:t>
      </w:r>
      <w:r>
        <w:rPr>
          <w:rFonts w:ascii="Arial"/>
          <w:spacing w:val="-1"/>
          <w:sz w:val="16"/>
        </w:rPr>
        <w:t> </w:t>
      </w:r>
      <w:r>
        <w:rPr>
          <w:rFonts w:ascii="Arial"/>
          <w:sz w:val="16"/>
        </w:rPr>
        <w:t>Routines..................................................................</w:t>
      </w:r>
      <w:r>
        <w:rPr>
          <w:rFonts w:ascii="Arial"/>
          <w:spacing w:val="-16"/>
          <w:sz w:val="16"/>
        </w:rPr>
        <w:t> </w:t>
      </w:r>
      <w:r>
        <w:rPr>
          <w:rFonts w:ascii="Arial"/>
          <w:sz w:val="16"/>
        </w:rPr>
        <w:t>R-</w:t>
      </w:r>
      <w:r>
        <w:rPr>
          <w:rFonts w:ascii="Arial"/>
          <w:spacing w:val="-5"/>
          <w:sz w:val="16"/>
        </w:rPr>
        <w:t>82</w:t>
      </w:r>
    </w:p>
    <w:p>
      <w:pPr>
        <w:spacing w:before="16"/>
        <w:ind w:left="3060" w:right="0" w:firstLine="0"/>
        <w:jc w:val="left"/>
        <w:rPr>
          <w:rFonts w:ascii="Arial"/>
          <w:sz w:val="16"/>
        </w:rPr>
      </w:pPr>
      <w:r>
        <w:rPr>
          <w:rFonts w:ascii="Arial"/>
          <w:sz w:val="16"/>
        </w:rPr>
        <w:t>R15.3</w:t>
      </w:r>
      <w:r>
        <w:rPr>
          <w:rFonts w:ascii="Arial"/>
          <w:spacing w:val="44"/>
          <w:sz w:val="16"/>
        </w:rPr>
        <w:t>  </w:t>
      </w:r>
      <w:r>
        <w:rPr>
          <w:rFonts w:ascii="Arial"/>
          <w:sz w:val="16"/>
        </w:rPr>
        <w:t>Structure of</w:t>
      </w:r>
      <w:r>
        <w:rPr>
          <w:rFonts w:ascii="Arial"/>
          <w:spacing w:val="-2"/>
          <w:sz w:val="16"/>
        </w:rPr>
        <w:t> </w:t>
      </w:r>
      <w:r>
        <w:rPr>
          <w:rFonts w:ascii="Arial"/>
          <w:sz w:val="16"/>
        </w:rPr>
        <w:t>User</w:t>
      </w:r>
      <w:r>
        <w:rPr>
          <w:rFonts w:ascii="Arial"/>
          <w:spacing w:val="-1"/>
          <w:sz w:val="16"/>
        </w:rPr>
        <w:t> </w:t>
      </w:r>
      <w:r>
        <w:rPr>
          <w:rFonts w:ascii="Arial"/>
          <w:sz w:val="16"/>
        </w:rPr>
        <w:t>Written</w:t>
      </w:r>
      <w:r>
        <w:rPr>
          <w:rFonts w:ascii="Arial"/>
          <w:spacing w:val="-1"/>
          <w:sz w:val="16"/>
        </w:rPr>
        <w:t> </w:t>
      </w:r>
      <w:r>
        <w:rPr>
          <w:rFonts w:ascii="Arial"/>
          <w:sz w:val="16"/>
        </w:rPr>
        <w:t>Routines</w:t>
      </w:r>
      <w:r>
        <w:rPr>
          <w:rFonts w:ascii="Arial"/>
          <w:spacing w:val="-28"/>
          <w:sz w:val="16"/>
        </w:rPr>
        <w:t> </w:t>
      </w:r>
      <w:r>
        <w:rPr>
          <w:rFonts w:ascii="Arial"/>
          <w:sz w:val="16"/>
        </w:rPr>
        <w:t>........................................................................</w:t>
      </w:r>
      <w:r>
        <w:rPr>
          <w:rFonts w:ascii="Arial"/>
          <w:spacing w:val="-16"/>
          <w:sz w:val="16"/>
        </w:rPr>
        <w:t> </w:t>
      </w:r>
      <w:r>
        <w:rPr>
          <w:rFonts w:ascii="Arial"/>
          <w:sz w:val="16"/>
        </w:rPr>
        <w:t>R-</w:t>
      </w:r>
      <w:r>
        <w:rPr>
          <w:rFonts w:ascii="Arial"/>
          <w:spacing w:val="-5"/>
          <w:sz w:val="16"/>
        </w:rPr>
        <w:t>83</w:t>
      </w:r>
    </w:p>
    <w:p>
      <w:pPr>
        <w:tabs>
          <w:tab w:pos="9359" w:val="left" w:leader="none"/>
        </w:tabs>
        <w:spacing w:before="45"/>
        <w:ind w:left="2513" w:right="0" w:firstLine="0"/>
        <w:jc w:val="left"/>
        <w:rPr>
          <w:rFonts w:ascii="Arial"/>
          <w:b/>
          <w:sz w:val="18"/>
        </w:rPr>
      </w:pPr>
      <w:r>
        <w:rPr>
          <w:rFonts w:ascii="Arial"/>
          <w:b/>
          <w:sz w:val="20"/>
        </w:rPr>
        <w:t>R16</w:t>
      </w:r>
      <w:r>
        <w:rPr>
          <w:rFonts w:ascii="Arial"/>
          <w:b/>
          <w:spacing w:val="33"/>
          <w:sz w:val="20"/>
        </w:rPr>
        <w:t>  </w:t>
      </w:r>
      <w:r>
        <w:rPr>
          <w:sz w:val="20"/>
        </w:rPr>
        <w:t>Reference </w:t>
      </w:r>
      <w:r>
        <w:rPr>
          <w:spacing w:val="-2"/>
          <w:sz w:val="20"/>
        </w:rPr>
        <w:t>Configuration</w:t>
      </w:r>
      <w:r>
        <w:rPr>
          <w:sz w:val="20"/>
        </w:rPr>
        <w:tab/>
      </w:r>
      <w:r>
        <w:rPr>
          <w:rFonts w:ascii="Arial"/>
          <w:b/>
          <w:spacing w:val="-2"/>
          <w:sz w:val="18"/>
        </w:rPr>
        <w:t>R-</w:t>
      </w:r>
      <w:r>
        <w:rPr>
          <w:rFonts w:ascii="Arial"/>
          <w:b/>
          <w:spacing w:val="-5"/>
          <w:sz w:val="18"/>
        </w:rPr>
        <w:t>90</w:t>
      </w:r>
    </w:p>
    <w:p>
      <w:pPr>
        <w:spacing w:before="60"/>
        <w:ind w:left="3060" w:right="0" w:firstLine="0"/>
        <w:jc w:val="both"/>
        <w:rPr>
          <w:rFonts w:ascii="Arial"/>
          <w:sz w:val="16"/>
        </w:rPr>
      </w:pPr>
      <w:r>
        <w:rPr>
          <w:rFonts w:ascii="Arial"/>
          <w:sz w:val="16"/>
        </w:rPr>
        <w:t>R16.1</w:t>
      </w:r>
      <w:r>
        <w:rPr>
          <w:rFonts w:ascii="Arial"/>
          <w:spacing w:val="33"/>
          <w:sz w:val="16"/>
        </w:rPr>
        <w:t>  </w:t>
      </w:r>
      <w:r>
        <w:rPr>
          <w:rFonts w:ascii="Arial"/>
          <w:sz w:val="16"/>
        </w:rPr>
        <w:t>Choose</w:t>
      </w:r>
      <w:r>
        <w:rPr>
          <w:rFonts w:ascii="Arial"/>
          <w:spacing w:val="-6"/>
          <w:sz w:val="16"/>
        </w:rPr>
        <w:t> </w:t>
      </w:r>
      <w:r>
        <w:rPr>
          <w:rFonts w:ascii="Arial"/>
          <w:sz w:val="16"/>
        </w:rPr>
        <w:t>Spanning</w:t>
      </w:r>
      <w:r>
        <w:rPr>
          <w:rFonts w:ascii="Arial"/>
          <w:spacing w:val="-5"/>
          <w:sz w:val="16"/>
        </w:rPr>
        <w:t> </w:t>
      </w:r>
      <w:r>
        <w:rPr>
          <w:rFonts w:ascii="Arial"/>
          <w:sz w:val="16"/>
        </w:rPr>
        <w:t>Tree</w:t>
      </w:r>
      <w:r>
        <w:rPr>
          <w:rFonts w:ascii="Arial"/>
          <w:spacing w:val="-14"/>
          <w:sz w:val="16"/>
        </w:rPr>
        <w:t> </w:t>
      </w:r>
      <w:r>
        <w:rPr>
          <w:rFonts w:ascii="Arial"/>
          <w:sz w:val="16"/>
        </w:rPr>
        <w:t>..........................................................................................</w:t>
      </w:r>
      <w:r>
        <w:rPr>
          <w:rFonts w:ascii="Arial"/>
          <w:spacing w:val="-15"/>
          <w:sz w:val="16"/>
        </w:rPr>
        <w:t> </w:t>
      </w:r>
      <w:r>
        <w:rPr>
          <w:rFonts w:ascii="Arial"/>
          <w:sz w:val="16"/>
        </w:rPr>
        <w:t>R-</w:t>
      </w:r>
      <w:r>
        <w:rPr>
          <w:rFonts w:ascii="Arial"/>
          <w:spacing w:val="-5"/>
          <w:sz w:val="16"/>
        </w:rPr>
        <w:t>90</w:t>
      </w:r>
    </w:p>
    <w:p>
      <w:pPr>
        <w:spacing w:before="16"/>
        <w:ind w:left="3060" w:right="0" w:firstLine="0"/>
        <w:jc w:val="both"/>
        <w:rPr>
          <w:rFonts w:ascii="Arial"/>
          <w:sz w:val="16"/>
        </w:rPr>
      </w:pPr>
      <w:r>
        <w:rPr>
          <w:rFonts w:ascii="Arial"/>
          <w:sz w:val="16"/>
        </w:rPr>
        <w:t>R16.2</w:t>
      </w:r>
      <w:r>
        <w:rPr>
          <w:rFonts w:ascii="Arial"/>
          <w:spacing w:val="41"/>
          <w:sz w:val="16"/>
        </w:rPr>
        <w:t>  </w:t>
      </w:r>
      <w:r>
        <w:rPr>
          <w:rFonts w:ascii="Arial"/>
          <w:sz w:val="16"/>
        </w:rPr>
        <w:t>Select</w:t>
      </w:r>
      <w:r>
        <w:rPr>
          <w:rFonts w:ascii="Arial"/>
          <w:spacing w:val="-2"/>
          <w:sz w:val="16"/>
        </w:rPr>
        <w:t> </w:t>
      </w:r>
      <w:r>
        <w:rPr>
          <w:rFonts w:ascii="Arial"/>
          <w:sz w:val="16"/>
        </w:rPr>
        <w:t>Zero</w:t>
      </w:r>
      <w:r>
        <w:rPr>
          <w:rFonts w:ascii="Arial"/>
          <w:spacing w:val="-2"/>
          <w:sz w:val="16"/>
        </w:rPr>
        <w:t> </w:t>
      </w:r>
      <w:r>
        <w:rPr>
          <w:rFonts w:ascii="Arial"/>
          <w:sz w:val="16"/>
        </w:rPr>
        <w:t>Configuration</w:t>
      </w:r>
      <w:r>
        <w:rPr>
          <w:rFonts w:ascii="Arial"/>
          <w:spacing w:val="-22"/>
          <w:sz w:val="16"/>
        </w:rPr>
        <w:t> </w:t>
      </w:r>
      <w:r>
        <w:rPr>
          <w:rFonts w:ascii="Arial"/>
          <w:sz w:val="16"/>
        </w:rPr>
        <w:t>......................................................................................</w:t>
      </w:r>
      <w:r>
        <w:rPr>
          <w:rFonts w:ascii="Arial"/>
          <w:spacing w:val="-15"/>
          <w:sz w:val="16"/>
        </w:rPr>
        <w:t> </w:t>
      </w:r>
      <w:r>
        <w:rPr>
          <w:rFonts w:ascii="Arial"/>
          <w:sz w:val="16"/>
        </w:rPr>
        <w:t>R-</w:t>
      </w:r>
      <w:r>
        <w:rPr>
          <w:rFonts w:ascii="Arial"/>
          <w:spacing w:val="-5"/>
          <w:sz w:val="16"/>
        </w:rPr>
        <w:t>91</w:t>
      </w:r>
    </w:p>
    <w:p>
      <w:pPr>
        <w:tabs>
          <w:tab w:pos="9359" w:val="left" w:leader="none"/>
        </w:tabs>
        <w:spacing w:before="45"/>
        <w:ind w:left="2513" w:right="0" w:firstLine="0"/>
        <w:jc w:val="left"/>
        <w:rPr>
          <w:rFonts w:ascii="Arial"/>
          <w:b/>
          <w:sz w:val="18"/>
        </w:rPr>
      </w:pPr>
      <w:r>
        <w:rPr>
          <w:rFonts w:ascii="Arial"/>
          <w:b/>
          <w:sz w:val="20"/>
        </w:rPr>
        <w:t>R17</w:t>
      </w:r>
      <w:r>
        <w:rPr>
          <w:rFonts w:ascii="Arial"/>
          <w:b/>
          <w:spacing w:val="33"/>
          <w:sz w:val="20"/>
        </w:rPr>
        <w:t>  </w:t>
      </w:r>
      <w:r>
        <w:rPr>
          <w:sz w:val="20"/>
        </w:rPr>
        <w:t>Set</w:t>
      </w:r>
      <w:r>
        <w:rPr>
          <w:spacing w:val="1"/>
          <w:sz w:val="20"/>
        </w:rPr>
        <w:t> </w:t>
      </w:r>
      <w:r>
        <w:rPr>
          <w:sz w:val="20"/>
        </w:rPr>
        <w:t>and</w:t>
      </w:r>
      <w:r>
        <w:rPr>
          <w:spacing w:val="-1"/>
          <w:sz w:val="20"/>
        </w:rPr>
        <w:t> </w:t>
      </w:r>
      <w:r>
        <w:rPr>
          <w:sz w:val="20"/>
        </w:rPr>
        <w:t>Get System </w:t>
      </w:r>
      <w:r>
        <w:rPr>
          <w:spacing w:val="-2"/>
          <w:sz w:val="20"/>
        </w:rPr>
        <w:t>Parameters</w:t>
      </w:r>
      <w:r>
        <w:rPr>
          <w:sz w:val="20"/>
        </w:rPr>
        <w:tab/>
      </w:r>
      <w:r>
        <w:rPr>
          <w:rFonts w:ascii="Arial"/>
          <w:b/>
          <w:spacing w:val="-2"/>
          <w:sz w:val="18"/>
        </w:rPr>
        <w:t>R-</w:t>
      </w:r>
      <w:r>
        <w:rPr>
          <w:rFonts w:ascii="Arial"/>
          <w:b/>
          <w:spacing w:val="-5"/>
          <w:sz w:val="18"/>
        </w:rPr>
        <w:t>93</w:t>
      </w:r>
    </w:p>
    <w:p>
      <w:pPr>
        <w:spacing w:before="61"/>
        <w:ind w:left="3060" w:right="0" w:firstLine="0"/>
        <w:jc w:val="left"/>
        <w:rPr>
          <w:rFonts w:ascii="Arial"/>
          <w:sz w:val="16"/>
        </w:rPr>
      </w:pPr>
      <w:r>
        <w:rPr>
          <w:rFonts w:ascii="Arial"/>
          <w:sz w:val="16"/>
        </w:rPr>
        <w:t>R17.1</w:t>
      </w:r>
      <w:r>
        <w:rPr>
          <w:rFonts w:ascii="Arial"/>
          <w:spacing w:val="41"/>
          <w:sz w:val="16"/>
        </w:rPr>
        <w:t>  </w:t>
      </w:r>
      <w:r>
        <w:rPr>
          <w:rFonts w:ascii="Arial"/>
          <w:sz w:val="16"/>
        </w:rPr>
        <w:t>Set</w:t>
      </w:r>
      <w:r>
        <w:rPr>
          <w:rFonts w:ascii="Arial"/>
          <w:spacing w:val="-3"/>
          <w:sz w:val="16"/>
        </w:rPr>
        <w:t> </w:t>
      </w:r>
      <w:r>
        <w:rPr>
          <w:rFonts w:ascii="Arial"/>
          <w:sz w:val="16"/>
        </w:rPr>
        <w:t>Parameters</w:t>
      </w:r>
      <w:r>
        <w:rPr>
          <w:rFonts w:ascii="Arial"/>
          <w:spacing w:val="-25"/>
          <w:sz w:val="16"/>
        </w:rPr>
        <w:t> </w:t>
      </w:r>
      <w:r>
        <w:rPr>
          <w:rFonts w:ascii="Arial"/>
          <w:sz w:val="16"/>
        </w:rPr>
        <w:t>......................................................................................................</w:t>
      </w:r>
      <w:r>
        <w:rPr>
          <w:rFonts w:ascii="Arial"/>
          <w:spacing w:val="-15"/>
          <w:sz w:val="16"/>
        </w:rPr>
        <w:t> </w:t>
      </w:r>
      <w:r>
        <w:rPr>
          <w:rFonts w:ascii="Arial"/>
          <w:sz w:val="16"/>
        </w:rPr>
        <w:t>R-</w:t>
      </w:r>
      <w:r>
        <w:rPr>
          <w:rFonts w:ascii="Arial"/>
          <w:spacing w:val="-5"/>
          <w:sz w:val="16"/>
        </w:rPr>
        <w:t>93</w:t>
      </w:r>
    </w:p>
    <w:p>
      <w:pPr>
        <w:spacing w:before="16"/>
        <w:ind w:left="3060" w:right="0" w:firstLine="0"/>
        <w:jc w:val="left"/>
        <w:rPr>
          <w:rFonts w:ascii="Arial"/>
          <w:sz w:val="16"/>
        </w:rPr>
      </w:pPr>
      <w:r>
        <w:rPr>
          <w:rFonts w:ascii="Arial"/>
          <w:sz w:val="16"/>
        </w:rPr>
        <w:t>R17.2</w:t>
      </w:r>
      <w:r>
        <w:rPr>
          <w:rFonts w:ascii="Arial"/>
          <w:spacing w:val="41"/>
          <w:sz w:val="16"/>
        </w:rPr>
        <w:t>  </w:t>
      </w:r>
      <w:r>
        <w:rPr>
          <w:rFonts w:ascii="Arial"/>
          <w:sz w:val="16"/>
        </w:rPr>
        <w:t>Get</w:t>
      </w:r>
      <w:r>
        <w:rPr>
          <w:rFonts w:ascii="Arial"/>
          <w:spacing w:val="-1"/>
          <w:sz w:val="16"/>
        </w:rPr>
        <w:t> </w:t>
      </w:r>
      <w:r>
        <w:rPr>
          <w:rFonts w:ascii="Arial"/>
          <w:sz w:val="16"/>
        </w:rPr>
        <w:t>Parameters......................................................................................................</w:t>
      </w:r>
      <w:r>
        <w:rPr>
          <w:rFonts w:ascii="Arial"/>
          <w:spacing w:val="-15"/>
          <w:sz w:val="16"/>
        </w:rPr>
        <w:t> </w:t>
      </w:r>
      <w:r>
        <w:rPr>
          <w:rFonts w:ascii="Arial"/>
          <w:sz w:val="16"/>
        </w:rPr>
        <w:t>R-</w:t>
      </w:r>
      <w:r>
        <w:rPr>
          <w:rFonts w:ascii="Arial"/>
          <w:spacing w:val="-5"/>
          <w:sz w:val="16"/>
        </w:rPr>
        <w:t>94</w:t>
      </w:r>
    </w:p>
    <w:p>
      <w:pPr>
        <w:spacing w:before="16"/>
        <w:ind w:left="3060" w:right="0" w:firstLine="0"/>
        <w:jc w:val="left"/>
        <w:rPr>
          <w:rFonts w:ascii="Arial"/>
          <w:sz w:val="16"/>
        </w:rPr>
      </w:pPr>
      <w:r>
        <w:rPr>
          <w:rFonts w:ascii="Arial"/>
          <w:sz w:val="16"/>
        </w:rPr>
        <w:t>R17.3</w:t>
      </w:r>
      <w:r>
        <w:rPr>
          <w:rFonts w:ascii="Arial"/>
          <w:spacing w:val="40"/>
          <w:sz w:val="16"/>
        </w:rPr>
        <w:t>  </w:t>
      </w:r>
      <w:r>
        <w:rPr>
          <w:rFonts w:ascii="Arial"/>
          <w:sz w:val="16"/>
        </w:rPr>
        <w:t>Get</w:t>
      </w:r>
      <w:r>
        <w:rPr>
          <w:rFonts w:ascii="Arial"/>
          <w:spacing w:val="-4"/>
          <w:sz w:val="16"/>
        </w:rPr>
        <w:t> </w:t>
      </w:r>
      <w:r>
        <w:rPr>
          <w:rFonts w:ascii="Arial"/>
          <w:sz w:val="16"/>
        </w:rPr>
        <w:t>System</w:t>
      </w:r>
      <w:r>
        <w:rPr>
          <w:rFonts w:ascii="Arial"/>
          <w:spacing w:val="-3"/>
          <w:sz w:val="16"/>
        </w:rPr>
        <w:t> </w:t>
      </w:r>
      <w:r>
        <w:rPr>
          <w:rFonts w:ascii="Arial"/>
          <w:sz w:val="16"/>
        </w:rPr>
        <w:t>Topology.............................................................................................</w:t>
      </w:r>
      <w:r>
        <w:rPr>
          <w:rFonts w:ascii="Arial"/>
          <w:spacing w:val="-15"/>
          <w:sz w:val="16"/>
        </w:rPr>
        <w:t> </w:t>
      </w:r>
      <w:r>
        <w:rPr>
          <w:rFonts w:ascii="Arial"/>
          <w:sz w:val="16"/>
        </w:rPr>
        <w:t>R-</w:t>
      </w:r>
      <w:r>
        <w:rPr>
          <w:rFonts w:ascii="Arial"/>
          <w:spacing w:val="-5"/>
          <w:sz w:val="16"/>
        </w:rPr>
        <w:t>95</w:t>
      </w:r>
    </w:p>
    <w:p>
      <w:pPr>
        <w:tabs>
          <w:tab w:pos="9359" w:val="left" w:leader="none"/>
        </w:tabs>
        <w:spacing w:before="45"/>
        <w:ind w:left="2513" w:right="0" w:firstLine="0"/>
        <w:jc w:val="left"/>
        <w:rPr>
          <w:rFonts w:ascii="Arial"/>
          <w:b/>
          <w:sz w:val="18"/>
        </w:rPr>
      </w:pPr>
      <w:r>
        <w:rPr>
          <w:rFonts w:ascii="Arial"/>
          <w:b/>
          <w:sz w:val="20"/>
        </w:rPr>
        <w:t>R18</w:t>
      </w:r>
      <w:r>
        <w:rPr>
          <w:rFonts w:ascii="Arial"/>
          <w:b/>
          <w:spacing w:val="27"/>
          <w:sz w:val="20"/>
        </w:rPr>
        <w:t>  </w:t>
      </w:r>
      <w:r>
        <w:rPr>
          <w:sz w:val="20"/>
        </w:rPr>
        <w:t>Simplified</w:t>
      </w:r>
      <w:r>
        <w:rPr>
          <w:spacing w:val="-3"/>
          <w:sz w:val="20"/>
        </w:rPr>
        <w:t> </w:t>
      </w:r>
      <w:r>
        <w:rPr>
          <w:sz w:val="20"/>
        </w:rPr>
        <w:t>Analysis</w:t>
      </w:r>
      <w:r>
        <w:rPr>
          <w:spacing w:val="-5"/>
          <w:sz w:val="20"/>
        </w:rPr>
        <w:t> </w:t>
      </w:r>
      <w:r>
        <w:rPr>
          <w:spacing w:val="-2"/>
          <w:sz w:val="20"/>
        </w:rPr>
        <w:t>Routines</w:t>
      </w:r>
      <w:r>
        <w:rPr>
          <w:sz w:val="20"/>
        </w:rPr>
        <w:tab/>
      </w:r>
      <w:r>
        <w:rPr>
          <w:rFonts w:ascii="Arial"/>
          <w:b/>
          <w:spacing w:val="-2"/>
          <w:sz w:val="18"/>
        </w:rPr>
        <w:t>R-</w:t>
      </w:r>
      <w:r>
        <w:rPr>
          <w:rFonts w:ascii="Arial"/>
          <w:b/>
          <w:spacing w:val="-5"/>
          <w:sz w:val="18"/>
        </w:rPr>
        <w:t>98</w:t>
      </w:r>
    </w:p>
    <w:p>
      <w:pPr>
        <w:spacing w:before="60"/>
        <w:ind w:left="3060" w:right="0" w:firstLine="0"/>
        <w:jc w:val="left"/>
        <w:rPr>
          <w:rFonts w:ascii="Arial"/>
          <w:sz w:val="16"/>
        </w:rPr>
      </w:pPr>
      <w:r>
        <w:rPr>
          <w:rFonts w:ascii="Arial"/>
          <w:sz w:val="16"/>
        </w:rPr>
        <w:t>R18.1</w:t>
      </w:r>
      <w:r>
        <w:rPr>
          <w:rFonts w:ascii="Arial"/>
          <w:spacing w:val="41"/>
          <w:sz w:val="16"/>
        </w:rPr>
        <w:t>  </w:t>
      </w:r>
      <w:r>
        <w:rPr>
          <w:rFonts w:ascii="Arial"/>
          <w:sz w:val="16"/>
        </w:rPr>
        <w:t>Assembly</w:t>
      </w:r>
      <w:r>
        <w:rPr>
          <w:rFonts w:ascii="Arial"/>
          <w:spacing w:val="-2"/>
          <w:sz w:val="16"/>
        </w:rPr>
        <w:t> </w:t>
      </w:r>
      <w:r>
        <w:rPr>
          <w:rFonts w:ascii="Arial"/>
          <w:sz w:val="16"/>
        </w:rPr>
        <w:t>Analysis</w:t>
      </w:r>
      <w:r>
        <w:rPr>
          <w:rFonts w:ascii="Arial"/>
          <w:spacing w:val="-30"/>
          <w:sz w:val="16"/>
        </w:rPr>
        <w:t> </w:t>
      </w:r>
      <w:r>
        <w:rPr>
          <w:rFonts w:ascii="Arial"/>
          <w:sz w:val="16"/>
        </w:rPr>
        <w:t>.................................................................................................</w:t>
      </w:r>
      <w:r>
        <w:rPr>
          <w:rFonts w:ascii="Arial"/>
          <w:spacing w:val="-15"/>
          <w:sz w:val="16"/>
        </w:rPr>
        <w:t> </w:t>
      </w:r>
      <w:r>
        <w:rPr>
          <w:rFonts w:ascii="Arial"/>
          <w:sz w:val="16"/>
        </w:rPr>
        <w:t>R-</w:t>
      </w:r>
      <w:r>
        <w:rPr>
          <w:rFonts w:ascii="Arial"/>
          <w:spacing w:val="-5"/>
          <w:sz w:val="16"/>
        </w:rPr>
        <w:t>99</w:t>
      </w:r>
    </w:p>
    <w:p>
      <w:pPr>
        <w:spacing w:before="16"/>
        <w:ind w:left="3060" w:right="0" w:firstLine="0"/>
        <w:jc w:val="left"/>
        <w:rPr>
          <w:rFonts w:ascii="Arial"/>
          <w:sz w:val="16"/>
        </w:rPr>
      </w:pPr>
      <w:r>
        <w:rPr>
          <w:rFonts w:ascii="Arial"/>
          <w:sz w:val="16"/>
        </w:rPr>
        <w:t>R18.2</w:t>
      </w:r>
      <w:r>
        <w:rPr>
          <w:rFonts w:ascii="Arial"/>
          <w:spacing w:val="41"/>
          <w:sz w:val="16"/>
        </w:rPr>
        <w:t>  </w:t>
      </w:r>
      <w:r>
        <w:rPr>
          <w:rFonts w:ascii="Arial"/>
          <w:sz w:val="16"/>
        </w:rPr>
        <w:t>Initial</w:t>
      </w:r>
      <w:r>
        <w:rPr>
          <w:rFonts w:ascii="Arial"/>
          <w:spacing w:val="-2"/>
          <w:sz w:val="16"/>
        </w:rPr>
        <w:t> </w:t>
      </w:r>
      <w:r>
        <w:rPr>
          <w:rFonts w:ascii="Arial"/>
          <w:sz w:val="16"/>
        </w:rPr>
        <w:t>Velocity</w:t>
      </w:r>
      <w:r>
        <w:rPr>
          <w:rFonts w:ascii="Arial"/>
          <w:spacing w:val="-3"/>
          <w:sz w:val="16"/>
        </w:rPr>
        <w:t> </w:t>
      </w:r>
      <w:r>
        <w:rPr>
          <w:rFonts w:ascii="Arial"/>
          <w:sz w:val="16"/>
        </w:rPr>
        <w:t>Analysis...........................................................................................</w:t>
      </w:r>
      <w:r>
        <w:rPr>
          <w:rFonts w:ascii="Arial"/>
          <w:spacing w:val="-15"/>
          <w:sz w:val="16"/>
        </w:rPr>
        <w:t> </w:t>
      </w:r>
      <w:r>
        <w:rPr>
          <w:rFonts w:ascii="Arial"/>
          <w:sz w:val="16"/>
        </w:rPr>
        <w:t>R-</w:t>
      </w:r>
      <w:r>
        <w:rPr>
          <w:rFonts w:ascii="Arial"/>
          <w:spacing w:val="-5"/>
          <w:sz w:val="16"/>
        </w:rPr>
        <w:t>100</w:t>
      </w:r>
    </w:p>
    <w:p>
      <w:pPr>
        <w:spacing w:before="16"/>
        <w:ind w:left="3060" w:right="0" w:firstLine="0"/>
        <w:jc w:val="left"/>
        <w:rPr>
          <w:rFonts w:ascii="Arial"/>
          <w:sz w:val="16"/>
        </w:rPr>
      </w:pPr>
      <w:r>
        <w:rPr>
          <w:rFonts w:ascii="Arial"/>
          <w:sz w:val="16"/>
        </w:rPr>
        <w:t>R18.3</w:t>
      </w:r>
      <w:r>
        <w:rPr>
          <w:rFonts w:ascii="Arial"/>
          <w:spacing w:val="45"/>
          <w:sz w:val="16"/>
        </w:rPr>
        <w:t>  </w:t>
      </w:r>
      <w:r>
        <w:rPr>
          <w:rFonts w:ascii="Arial"/>
          <w:sz w:val="16"/>
        </w:rPr>
        <w:t>Static Analysis</w:t>
      </w:r>
      <w:r>
        <w:rPr>
          <w:rFonts w:ascii="Arial"/>
          <w:spacing w:val="-7"/>
          <w:sz w:val="16"/>
        </w:rPr>
        <w:t> </w:t>
      </w:r>
      <w:r>
        <w:rPr>
          <w:rFonts w:ascii="Arial"/>
          <w:sz w:val="16"/>
        </w:rPr>
        <w:t>.......................................................................................................</w:t>
      </w:r>
      <w:r>
        <w:rPr>
          <w:rFonts w:ascii="Arial"/>
          <w:spacing w:val="-15"/>
          <w:sz w:val="16"/>
        </w:rPr>
        <w:t> </w:t>
      </w:r>
      <w:r>
        <w:rPr>
          <w:rFonts w:ascii="Arial"/>
          <w:sz w:val="16"/>
        </w:rPr>
        <w:t>R-</w:t>
      </w:r>
      <w:r>
        <w:rPr>
          <w:rFonts w:ascii="Arial"/>
          <w:spacing w:val="-5"/>
          <w:sz w:val="16"/>
        </w:rPr>
        <w:t>101</w:t>
      </w:r>
    </w:p>
    <w:p>
      <w:pPr>
        <w:spacing w:before="16"/>
        <w:ind w:left="3060" w:right="0" w:firstLine="0"/>
        <w:jc w:val="left"/>
        <w:rPr>
          <w:rFonts w:ascii="Arial"/>
          <w:sz w:val="16"/>
        </w:rPr>
      </w:pPr>
      <w:r>
        <w:rPr>
          <w:rFonts w:ascii="Arial"/>
          <w:sz w:val="16"/>
        </w:rPr>
        <w:t>R18.4</w:t>
      </w:r>
      <w:r>
        <w:rPr>
          <w:rFonts w:ascii="Arial"/>
          <w:spacing w:val="44"/>
          <w:sz w:val="16"/>
        </w:rPr>
        <w:t>  </w:t>
      </w:r>
      <w:r>
        <w:rPr>
          <w:rFonts w:ascii="Arial"/>
          <w:sz w:val="16"/>
        </w:rPr>
        <w:t>Steady</w:t>
      </w:r>
      <w:r>
        <w:rPr>
          <w:rFonts w:ascii="Arial"/>
          <w:spacing w:val="-1"/>
          <w:sz w:val="16"/>
        </w:rPr>
        <w:t> </w:t>
      </w:r>
      <w:r>
        <w:rPr>
          <w:rFonts w:ascii="Arial"/>
          <w:sz w:val="16"/>
        </w:rPr>
        <w:t>Motion</w:t>
      </w:r>
      <w:r>
        <w:rPr>
          <w:rFonts w:ascii="Arial"/>
          <w:spacing w:val="-2"/>
          <w:sz w:val="16"/>
        </w:rPr>
        <w:t> </w:t>
      </w:r>
      <w:r>
        <w:rPr>
          <w:rFonts w:ascii="Arial"/>
          <w:sz w:val="16"/>
        </w:rPr>
        <w:t>Analysis</w:t>
      </w:r>
      <w:r>
        <w:rPr>
          <w:rFonts w:ascii="Arial"/>
          <w:spacing w:val="-7"/>
          <w:sz w:val="16"/>
        </w:rPr>
        <w:t> </w:t>
      </w:r>
      <w:r>
        <w:rPr>
          <w:rFonts w:ascii="Arial"/>
          <w:sz w:val="16"/>
        </w:rPr>
        <w:t>.........................................................................................</w:t>
      </w:r>
      <w:r>
        <w:rPr>
          <w:rFonts w:ascii="Arial"/>
          <w:spacing w:val="-15"/>
          <w:sz w:val="16"/>
        </w:rPr>
        <w:t> </w:t>
      </w:r>
      <w:r>
        <w:rPr>
          <w:rFonts w:ascii="Arial"/>
          <w:sz w:val="16"/>
        </w:rPr>
        <w:t>R-</w:t>
      </w:r>
      <w:r>
        <w:rPr>
          <w:rFonts w:ascii="Arial"/>
          <w:spacing w:val="-5"/>
          <w:sz w:val="16"/>
        </w:rPr>
        <w:t>102</w:t>
      </w:r>
    </w:p>
    <w:p>
      <w:pPr>
        <w:spacing w:before="16"/>
        <w:ind w:left="3060" w:right="0" w:firstLine="0"/>
        <w:jc w:val="left"/>
        <w:rPr>
          <w:rFonts w:ascii="Arial"/>
          <w:sz w:val="16"/>
        </w:rPr>
      </w:pPr>
      <w:r>
        <w:rPr>
          <w:rFonts w:ascii="Arial"/>
          <w:sz w:val="16"/>
        </w:rPr>
        <w:t>R18.5</w:t>
      </w:r>
      <w:r>
        <w:rPr>
          <w:rFonts w:ascii="Arial"/>
          <w:spacing w:val="44"/>
          <w:sz w:val="16"/>
        </w:rPr>
        <w:t>  </w:t>
      </w:r>
      <w:r>
        <w:rPr>
          <w:rFonts w:ascii="Arial"/>
          <w:sz w:val="16"/>
        </w:rPr>
        <w:t>Motion</w:t>
      </w:r>
      <w:r>
        <w:rPr>
          <w:rFonts w:ascii="Arial"/>
          <w:spacing w:val="-1"/>
          <w:sz w:val="16"/>
        </w:rPr>
        <w:t> </w:t>
      </w:r>
      <w:r>
        <w:rPr>
          <w:rFonts w:ascii="Arial"/>
          <w:sz w:val="16"/>
        </w:rPr>
        <w:t>Analysis......................................................................................................</w:t>
      </w:r>
      <w:r>
        <w:rPr>
          <w:rFonts w:ascii="Arial"/>
          <w:spacing w:val="-15"/>
          <w:sz w:val="16"/>
        </w:rPr>
        <w:t> </w:t>
      </w:r>
      <w:r>
        <w:rPr>
          <w:rFonts w:ascii="Arial"/>
          <w:sz w:val="16"/>
        </w:rPr>
        <w:t>R-</w:t>
      </w:r>
      <w:r>
        <w:rPr>
          <w:rFonts w:ascii="Arial"/>
          <w:spacing w:val="-5"/>
          <w:sz w:val="16"/>
        </w:rPr>
        <w:t>104</w:t>
      </w:r>
    </w:p>
    <w:p>
      <w:pPr>
        <w:spacing w:after="0"/>
        <w:jc w:val="left"/>
        <w:rPr>
          <w:rFonts w:ascii="Arial"/>
          <w:sz w:val="16"/>
        </w:rPr>
        <w:sectPr>
          <w:pgSz w:w="12240" w:h="15840"/>
          <w:pgMar w:header="819" w:footer="0" w:top="1300" w:bottom="1400" w:left="720" w:right="360"/>
        </w:sectPr>
      </w:pPr>
    </w:p>
    <w:p>
      <w:pPr>
        <w:pStyle w:val="BodyText"/>
        <w:rPr>
          <w:rFonts w:ascii="Arial"/>
        </w:rPr>
      </w:pPr>
    </w:p>
    <w:p>
      <w:pPr>
        <w:pStyle w:val="BodyText"/>
        <w:rPr>
          <w:rFonts w:ascii="Arial"/>
        </w:rPr>
      </w:pPr>
    </w:p>
    <w:p>
      <w:pPr>
        <w:pStyle w:val="BodyText"/>
        <w:spacing w:before="71"/>
        <w:rPr>
          <w:rFonts w:ascii="Arial"/>
        </w:rPr>
      </w:pPr>
    </w:p>
    <w:p>
      <w:pPr>
        <w:tabs>
          <w:tab w:pos="9719" w:val="left" w:leader="none"/>
        </w:tabs>
        <w:spacing w:before="0"/>
        <w:ind w:left="2873" w:right="0" w:firstLine="0"/>
        <w:jc w:val="left"/>
        <w:rPr>
          <w:rFonts w:ascii="Arial"/>
          <w:b/>
          <w:sz w:val="18"/>
        </w:rPr>
      </w:pPr>
      <w:r>
        <w:rPr>
          <w:rFonts w:ascii="Arial"/>
          <w:b/>
          <w:sz w:val="20"/>
        </w:rPr>
        <w:t>R19</w:t>
      </w:r>
      <w:r>
        <w:rPr>
          <w:rFonts w:ascii="Arial"/>
          <w:b/>
          <w:spacing w:val="33"/>
          <w:sz w:val="20"/>
        </w:rPr>
        <w:t>  </w:t>
      </w:r>
      <w:r>
        <w:rPr>
          <w:sz w:val="20"/>
        </w:rPr>
        <w:t>System Description </w:t>
      </w:r>
      <w:r>
        <w:rPr>
          <w:spacing w:val="-4"/>
          <w:sz w:val="20"/>
        </w:rPr>
        <w:t>File</w:t>
      </w:r>
      <w:r>
        <w:rPr>
          <w:sz w:val="20"/>
        </w:rPr>
        <w:tab/>
      </w:r>
      <w:r>
        <w:rPr>
          <w:rFonts w:ascii="Arial"/>
          <w:b/>
          <w:spacing w:val="-2"/>
          <w:sz w:val="18"/>
        </w:rPr>
        <w:t>R-</w:t>
      </w:r>
      <w:r>
        <w:rPr>
          <w:rFonts w:ascii="Arial"/>
          <w:b/>
          <w:spacing w:val="-5"/>
          <w:sz w:val="18"/>
        </w:rPr>
        <w:t>107</w:t>
      </w:r>
    </w:p>
    <w:p>
      <w:pPr>
        <w:tabs>
          <w:tab w:pos="9721" w:val="left" w:leader="dot"/>
        </w:tabs>
        <w:spacing w:before="60"/>
        <w:ind w:left="3420" w:right="0" w:firstLine="0"/>
        <w:jc w:val="left"/>
        <w:rPr>
          <w:rFonts w:ascii="Arial"/>
          <w:sz w:val="16"/>
        </w:rPr>
      </w:pPr>
      <w:r>
        <w:rPr>
          <w:rFonts w:ascii="Arial"/>
          <w:sz w:val="16"/>
        </w:rPr>
        <w:t>R19.1</w:t>
      </w:r>
      <w:r>
        <w:rPr>
          <w:rFonts w:ascii="Arial"/>
          <w:spacing w:val="44"/>
          <w:sz w:val="16"/>
        </w:rPr>
        <w:t>  </w:t>
      </w:r>
      <w:r>
        <w:rPr>
          <w:rFonts w:ascii="Arial"/>
          <w:sz w:val="16"/>
        </w:rPr>
        <w:t>System Description</w:t>
      </w:r>
      <w:r>
        <w:rPr>
          <w:rFonts w:ascii="Arial"/>
          <w:spacing w:val="-2"/>
          <w:sz w:val="16"/>
        </w:rPr>
        <w:t> </w:t>
      </w:r>
      <w:r>
        <w:rPr>
          <w:rFonts w:ascii="Arial"/>
          <w:sz w:val="16"/>
        </w:rPr>
        <w:t>File</w:t>
      </w:r>
      <w:r>
        <w:rPr>
          <w:rFonts w:ascii="Arial"/>
          <w:spacing w:val="-1"/>
          <w:sz w:val="16"/>
        </w:rPr>
        <w:t> </w:t>
      </w:r>
      <w:r>
        <w:rPr>
          <w:rFonts w:ascii="Arial"/>
          <w:spacing w:val="-2"/>
          <w:sz w:val="16"/>
        </w:rPr>
        <w:t>Elements</w:t>
      </w:r>
      <w:r>
        <w:rPr>
          <w:rFonts w:ascii="Arial"/>
          <w:sz w:val="16"/>
        </w:rPr>
        <w:tab/>
      </w:r>
      <w:r>
        <w:rPr>
          <w:rFonts w:ascii="Arial"/>
          <w:spacing w:val="-2"/>
          <w:sz w:val="16"/>
        </w:rPr>
        <w:t>R-</w:t>
      </w:r>
      <w:r>
        <w:rPr>
          <w:rFonts w:ascii="Arial"/>
          <w:spacing w:val="-5"/>
          <w:sz w:val="16"/>
        </w:rPr>
        <w:t>107</w:t>
      </w:r>
    </w:p>
    <w:p>
      <w:pPr>
        <w:spacing w:line="261" w:lineRule="auto" w:before="16"/>
        <w:ind w:left="3420" w:right="1000" w:firstLine="0"/>
        <w:jc w:val="both"/>
        <w:rPr>
          <w:rFonts w:ascii="Arial"/>
          <w:sz w:val="16"/>
        </w:rPr>
      </w:pPr>
      <w:r>
        <w:rPr>
          <w:rFonts w:ascii="Arial"/>
          <w:sz w:val="16"/>
        </w:rPr>
        <w:t>R19.2</w:t>
      </w:r>
      <w:r>
        <w:rPr>
          <w:rFonts w:ascii="Arial"/>
          <w:spacing w:val="80"/>
          <w:sz w:val="16"/>
        </w:rPr>
        <w:t> </w:t>
      </w:r>
      <w:r>
        <w:rPr>
          <w:rFonts w:ascii="Arial"/>
          <w:sz w:val="16"/>
        </w:rPr>
        <w:t>System</w:t>
      </w:r>
      <w:r>
        <w:rPr>
          <w:rFonts w:ascii="Arial"/>
          <w:spacing w:val="-4"/>
          <w:sz w:val="16"/>
        </w:rPr>
        <w:t> </w:t>
      </w:r>
      <w:r>
        <w:rPr>
          <w:rFonts w:ascii="Arial"/>
          <w:sz w:val="16"/>
        </w:rPr>
        <w:t>Description</w:t>
      </w:r>
      <w:r>
        <w:rPr>
          <w:rFonts w:ascii="Arial"/>
          <w:spacing w:val="-4"/>
          <w:sz w:val="16"/>
        </w:rPr>
        <w:t> </w:t>
      </w:r>
      <w:r>
        <w:rPr>
          <w:rFonts w:ascii="Arial"/>
          <w:sz w:val="16"/>
        </w:rPr>
        <w:t>File</w:t>
      </w:r>
      <w:r>
        <w:rPr>
          <w:rFonts w:ascii="Arial"/>
          <w:spacing w:val="-4"/>
          <w:sz w:val="16"/>
        </w:rPr>
        <w:t> </w:t>
      </w:r>
      <w:r>
        <w:rPr>
          <w:rFonts w:ascii="Arial"/>
          <w:sz w:val="16"/>
        </w:rPr>
        <w:t>Structure</w:t>
      </w:r>
      <w:r>
        <w:rPr>
          <w:rFonts w:ascii="Arial"/>
          <w:spacing w:val="-12"/>
          <w:sz w:val="16"/>
        </w:rPr>
        <w:t> </w:t>
      </w:r>
      <w:r>
        <w:rPr>
          <w:rFonts w:ascii="Arial"/>
          <w:sz w:val="16"/>
        </w:rPr>
        <w:t>.........................................................................</w:t>
      </w:r>
      <w:r>
        <w:rPr>
          <w:rFonts w:ascii="Arial"/>
          <w:spacing w:val="-11"/>
          <w:sz w:val="16"/>
        </w:rPr>
        <w:t> </w:t>
      </w:r>
      <w:r>
        <w:rPr>
          <w:rFonts w:ascii="Arial"/>
          <w:sz w:val="16"/>
        </w:rPr>
        <w:t>R-109 R19.3</w:t>
      </w:r>
      <w:r>
        <w:rPr>
          <w:rFonts w:ascii="Arial"/>
          <w:spacing w:val="45"/>
          <w:sz w:val="16"/>
        </w:rPr>
        <w:t>  </w:t>
      </w:r>
      <w:r>
        <w:rPr>
          <w:rFonts w:ascii="Arial"/>
          <w:sz w:val="16"/>
        </w:rPr>
        <w:t>Example.................................................................................................................</w:t>
      </w:r>
      <w:r>
        <w:rPr>
          <w:rFonts w:ascii="Arial"/>
          <w:spacing w:val="-11"/>
          <w:sz w:val="16"/>
        </w:rPr>
        <w:t> </w:t>
      </w:r>
      <w:r>
        <w:rPr>
          <w:rFonts w:ascii="Arial"/>
          <w:sz w:val="16"/>
        </w:rPr>
        <w:t>R-</w:t>
      </w:r>
      <w:r>
        <w:rPr>
          <w:rFonts w:ascii="Arial"/>
          <w:spacing w:val="-5"/>
          <w:sz w:val="16"/>
        </w:rPr>
        <w:t>112</w:t>
      </w:r>
    </w:p>
    <w:p>
      <w:pPr>
        <w:tabs>
          <w:tab w:pos="9719" w:val="left" w:leader="none"/>
        </w:tabs>
        <w:spacing w:before="28"/>
        <w:ind w:left="2873" w:right="0" w:firstLine="0"/>
        <w:jc w:val="left"/>
        <w:rPr>
          <w:rFonts w:ascii="Arial"/>
          <w:b/>
          <w:sz w:val="18"/>
        </w:rPr>
      </w:pPr>
      <w:r>
        <w:rPr>
          <w:rFonts w:ascii="Arial"/>
          <w:b/>
          <w:sz w:val="20"/>
        </w:rPr>
        <w:t>R20</w:t>
      </w:r>
      <w:r>
        <w:rPr>
          <w:rFonts w:ascii="Arial"/>
          <w:b/>
          <w:spacing w:val="33"/>
          <w:sz w:val="20"/>
        </w:rPr>
        <w:t>  </w:t>
      </w:r>
      <w:r>
        <w:rPr>
          <w:sz w:val="20"/>
        </w:rPr>
        <w:t>System </w:t>
      </w:r>
      <w:r>
        <w:rPr>
          <w:spacing w:val="-2"/>
          <w:sz w:val="20"/>
        </w:rPr>
        <w:t>State</w:t>
      </w:r>
      <w:r>
        <w:rPr>
          <w:sz w:val="20"/>
        </w:rPr>
        <w:tab/>
      </w:r>
      <w:r>
        <w:rPr>
          <w:rFonts w:ascii="Arial"/>
          <w:b/>
          <w:spacing w:val="-2"/>
          <w:sz w:val="18"/>
        </w:rPr>
        <w:t>R-</w:t>
      </w:r>
      <w:r>
        <w:rPr>
          <w:rFonts w:ascii="Arial"/>
          <w:b/>
          <w:spacing w:val="-5"/>
          <w:sz w:val="18"/>
        </w:rPr>
        <w:t>113</w:t>
      </w:r>
    </w:p>
    <w:p>
      <w:pPr>
        <w:spacing w:before="60"/>
        <w:ind w:left="3420" w:right="0" w:firstLine="0"/>
        <w:jc w:val="left"/>
        <w:rPr>
          <w:rFonts w:ascii="Arial"/>
          <w:sz w:val="16"/>
        </w:rPr>
      </w:pPr>
      <w:r>
        <w:rPr>
          <w:rFonts w:ascii="Arial"/>
          <w:sz w:val="16"/>
        </w:rPr>
        <w:t>R20.1</w:t>
      </w:r>
      <w:r>
        <w:rPr>
          <w:rFonts w:ascii="Arial"/>
          <w:spacing w:val="45"/>
          <w:sz w:val="16"/>
        </w:rPr>
        <w:t>  </w:t>
      </w:r>
      <w:r>
        <w:rPr>
          <w:rFonts w:ascii="Arial"/>
          <w:sz w:val="16"/>
        </w:rPr>
        <w:t>Number of</w:t>
      </w:r>
      <w:r>
        <w:rPr>
          <w:rFonts w:ascii="Arial"/>
          <w:spacing w:val="-1"/>
          <w:sz w:val="16"/>
        </w:rPr>
        <w:t> </w:t>
      </w:r>
      <w:r>
        <w:rPr>
          <w:rFonts w:ascii="Arial"/>
          <w:sz w:val="16"/>
        </w:rPr>
        <w:t>Coordinates and</w:t>
      </w:r>
      <w:r>
        <w:rPr>
          <w:rFonts w:ascii="Arial"/>
          <w:spacing w:val="-1"/>
          <w:sz w:val="16"/>
        </w:rPr>
        <w:t> </w:t>
      </w:r>
      <w:r>
        <w:rPr>
          <w:rFonts w:ascii="Arial"/>
          <w:sz w:val="16"/>
        </w:rPr>
        <w:t>Speeds</w:t>
      </w:r>
      <w:r>
        <w:rPr>
          <w:rFonts w:ascii="Arial"/>
          <w:spacing w:val="-11"/>
          <w:sz w:val="16"/>
        </w:rPr>
        <w:t> </w:t>
      </w:r>
      <w:r>
        <w:rPr>
          <w:rFonts w:ascii="Arial"/>
          <w:sz w:val="16"/>
        </w:rPr>
        <w:t>.....................................................................</w:t>
      </w:r>
      <w:r>
        <w:rPr>
          <w:rFonts w:ascii="Arial"/>
          <w:spacing w:val="-11"/>
          <w:sz w:val="16"/>
        </w:rPr>
        <w:t> </w:t>
      </w:r>
      <w:r>
        <w:rPr>
          <w:rFonts w:ascii="Arial"/>
          <w:sz w:val="16"/>
        </w:rPr>
        <w:t>R-</w:t>
      </w:r>
      <w:r>
        <w:rPr>
          <w:rFonts w:ascii="Arial"/>
          <w:spacing w:val="-5"/>
          <w:sz w:val="16"/>
        </w:rPr>
        <w:t>113</w:t>
      </w:r>
    </w:p>
    <w:p>
      <w:pPr>
        <w:spacing w:before="16"/>
        <w:ind w:left="3420" w:right="0" w:firstLine="0"/>
        <w:jc w:val="left"/>
        <w:rPr>
          <w:rFonts w:ascii="Arial"/>
          <w:sz w:val="16"/>
        </w:rPr>
      </w:pPr>
      <w:r>
        <w:rPr>
          <w:rFonts w:ascii="Arial"/>
          <w:sz w:val="16"/>
        </w:rPr>
        <w:t>R20.2</w:t>
      </w:r>
      <w:r>
        <w:rPr>
          <w:rFonts w:ascii="Arial"/>
          <w:spacing w:val="40"/>
          <w:sz w:val="16"/>
        </w:rPr>
        <w:t>  </w:t>
      </w:r>
      <w:r>
        <w:rPr>
          <w:rFonts w:ascii="Arial"/>
          <w:sz w:val="16"/>
        </w:rPr>
        <w:t>Organization</w:t>
      </w:r>
      <w:r>
        <w:rPr>
          <w:rFonts w:ascii="Arial"/>
          <w:spacing w:val="-3"/>
          <w:sz w:val="16"/>
        </w:rPr>
        <w:t> </w:t>
      </w:r>
      <w:r>
        <w:rPr>
          <w:rFonts w:ascii="Arial"/>
          <w:sz w:val="16"/>
        </w:rPr>
        <w:t>of</w:t>
      </w:r>
      <w:r>
        <w:rPr>
          <w:rFonts w:ascii="Arial"/>
          <w:spacing w:val="-3"/>
          <w:sz w:val="16"/>
        </w:rPr>
        <w:t> </w:t>
      </w:r>
      <w:r>
        <w:rPr>
          <w:rFonts w:ascii="Arial"/>
          <w:sz w:val="16"/>
        </w:rPr>
        <w:t>the</w:t>
      </w:r>
      <w:r>
        <w:rPr>
          <w:rFonts w:ascii="Arial"/>
          <w:spacing w:val="-3"/>
          <w:sz w:val="16"/>
        </w:rPr>
        <w:t> </w:t>
      </w:r>
      <w:r>
        <w:rPr>
          <w:rFonts w:ascii="Arial"/>
          <w:sz w:val="16"/>
        </w:rPr>
        <w:t>State</w:t>
      </w:r>
      <w:r>
        <w:rPr>
          <w:rFonts w:ascii="Arial"/>
          <w:spacing w:val="-3"/>
          <w:sz w:val="16"/>
        </w:rPr>
        <w:t> </w:t>
      </w:r>
      <w:r>
        <w:rPr>
          <w:rFonts w:ascii="Arial"/>
          <w:sz w:val="16"/>
        </w:rPr>
        <w:t>Array</w:t>
      </w:r>
      <w:r>
        <w:rPr>
          <w:rFonts w:ascii="Arial"/>
          <w:spacing w:val="-7"/>
          <w:sz w:val="16"/>
        </w:rPr>
        <w:t> </w:t>
      </w:r>
      <w:r>
        <w:rPr>
          <w:rFonts w:ascii="Arial"/>
          <w:sz w:val="16"/>
        </w:rPr>
        <w:t>.............................................................................</w:t>
      </w:r>
      <w:r>
        <w:rPr>
          <w:rFonts w:ascii="Arial"/>
          <w:spacing w:val="-11"/>
          <w:sz w:val="16"/>
        </w:rPr>
        <w:t> </w:t>
      </w:r>
      <w:r>
        <w:rPr>
          <w:rFonts w:ascii="Arial"/>
          <w:sz w:val="16"/>
        </w:rPr>
        <w:t>R-</w:t>
      </w:r>
      <w:r>
        <w:rPr>
          <w:rFonts w:ascii="Arial"/>
          <w:spacing w:val="-5"/>
          <w:sz w:val="16"/>
        </w:rPr>
        <w:t>114</w:t>
      </w:r>
    </w:p>
    <w:p>
      <w:pPr>
        <w:spacing w:before="16"/>
        <w:ind w:left="3420" w:right="0" w:firstLine="0"/>
        <w:jc w:val="left"/>
        <w:rPr>
          <w:rFonts w:ascii="Arial"/>
          <w:sz w:val="16"/>
        </w:rPr>
      </w:pPr>
      <w:r>
        <w:rPr>
          <w:rFonts w:ascii="Arial"/>
          <w:sz w:val="16"/>
        </w:rPr>
        <w:t>R20.3</w:t>
      </w:r>
      <w:r>
        <w:rPr>
          <w:rFonts w:ascii="Arial"/>
          <w:spacing w:val="45"/>
          <w:sz w:val="16"/>
        </w:rPr>
        <w:t>  </w:t>
      </w:r>
      <w:r>
        <w:rPr>
          <w:rFonts w:ascii="Arial"/>
          <w:sz w:val="16"/>
        </w:rPr>
        <w:t>Pseudo</w:t>
      </w:r>
      <w:r>
        <w:rPr>
          <w:rFonts w:ascii="Arial"/>
          <w:spacing w:val="1"/>
          <w:sz w:val="16"/>
        </w:rPr>
        <w:t> </w:t>
      </w:r>
      <w:r>
        <w:rPr>
          <w:rFonts w:ascii="Arial"/>
          <w:sz w:val="16"/>
        </w:rPr>
        <w:t>States</w:t>
      </w:r>
      <w:r>
        <w:rPr>
          <w:rFonts w:ascii="Arial"/>
          <w:spacing w:val="-1"/>
          <w:sz w:val="16"/>
        </w:rPr>
        <w:t> </w:t>
      </w:r>
      <w:r>
        <w:rPr>
          <w:rFonts w:ascii="Arial"/>
          <w:sz w:val="16"/>
        </w:rPr>
        <w:t>for</w:t>
      </w:r>
      <w:r>
        <w:rPr>
          <w:rFonts w:ascii="Arial"/>
          <w:spacing w:val="-1"/>
          <w:sz w:val="16"/>
        </w:rPr>
        <w:t> </w:t>
      </w:r>
      <w:r>
        <w:rPr>
          <w:rFonts w:ascii="Arial"/>
          <w:sz w:val="16"/>
        </w:rPr>
        <w:t>Loop</w:t>
      </w:r>
      <w:r>
        <w:rPr>
          <w:rFonts w:ascii="Arial"/>
          <w:spacing w:val="-1"/>
          <w:sz w:val="16"/>
        </w:rPr>
        <w:t> </w:t>
      </w:r>
      <w:r>
        <w:rPr>
          <w:rFonts w:ascii="Arial"/>
          <w:sz w:val="16"/>
        </w:rPr>
        <w:t>Joints...............................................................................</w:t>
      </w:r>
      <w:r>
        <w:rPr>
          <w:rFonts w:ascii="Arial"/>
          <w:spacing w:val="-11"/>
          <w:sz w:val="16"/>
        </w:rPr>
        <w:t> </w:t>
      </w:r>
      <w:r>
        <w:rPr>
          <w:rFonts w:ascii="Arial"/>
          <w:sz w:val="16"/>
        </w:rPr>
        <w:t>R-</w:t>
      </w:r>
      <w:r>
        <w:rPr>
          <w:rFonts w:ascii="Arial"/>
          <w:spacing w:val="-5"/>
          <w:sz w:val="16"/>
        </w:rPr>
        <w:t>114</w:t>
      </w:r>
    </w:p>
    <w:p>
      <w:pPr>
        <w:spacing w:line="261" w:lineRule="auto" w:before="16"/>
        <w:ind w:left="3420" w:right="1000" w:firstLine="0"/>
        <w:jc w:val="both"/>
        <w:rPr>
          <w:rFonts w:ascii="Arial"/>
          <w:sz w:val="16"/>
        </w:rPr>
      </w:pPr>
      <w:r>
        <w:rPr>
          <w:rFonts w:ascii="Arial"/>
          <w:sz w:val="16"/>
        </w:rPr>
        <w:t>R20.4</w:t>
      </w:r>
      <w:r>
        <w:rPr>
          <w:rFonts w:ascii="Arial"/>
          <w:spacing w:val="40"/>
          <w:sz w:val="16"/>
        </w:rPr>
        <w:t> </w:t>
      </w:r>
      <w:r>
        <w:rPr>
          <w:rFonts w:ascii="Arial"/>
          <w:sz w:val="16"/>
        </w:rPr>
        <w:t>Invalid</w:t>
      </w:r>
      <w:r>
        <w:rPr>
          <w:rFonts w:ascii="Arial"/>
          <w:spacing w:val="-6"/>
          <w:sz w:val="16"/>
        </w:rPr>
        <w:t> </w:t>
      </w:r>
      <w:r>
        <w:rPr>
          <w:rFonts w:ascii="Arial"/>
          <w:sz w:val="16"/>
        </w:rPr>
        <w:t>State</w:t>
      </w:r>
      <w:r>
        <w:rPr>
          <w:rFonts w:ascii="Arial"/>
          <w:spacing w:val="-6"/>
          <w:sz w:val="16"/>
        </w:rPr>
        <w:t> </w:t>
      </w:r>
      <w:r>
        <w:rPr>
          <w:rFonts w:ascii="Arial"/>
          <w:sz w:val="16"/>
        </w:rPr>
        <w:t>Arrays................................................................................................</w:t>
      </w:r>
      <w:r>
        <w:rPr>
          <w:rFonts w:ascii="Arial"/>
          <w:spacing w:val="-12"/>
          <w:sz w:val="16"/>
        </w:rPr>
        <w:t> </w:t>
      </w:r>
      <w:r>
        <w:rPr>
          <w:rFonts w:ascii="Arial"/>
          <w:sz w:val="16"/>
        </w:rPr>
        <w:t>R-116 R20.5</w:t>
      </w:r>
      <w:r>
        <w:rPr>
          <w:rFonts w:ascii="Arial"/>
          <w:spacing w:val="80"/>
          <w:sz w:val="16"/>
        </w:rPr>
        <w:t> </w:t>
      </w:r>
      <w:r>
        <w:rPr>
          <w:rFonts w:ascii="Arial"/>
          <w:sz w:val="16"/>
        </w:rPr>
        <w:t>Accessing</w:t>
      </w:r>
      <w:r>
        <w:rPr>
          <w:rFonts w:ascii="Arial"/>
          <w:spacing w:val="-4"/>
          <w:sz w:val="16"/>
        </w:rPr>
        <w:t> </w:t>
      </w:r>
      <w:r>
        <w:rPr>
          <w:rFonts w:ascii="Arial"/>
          <w:sz w:val="16"/>
        </w:rPr>
        <w:t>Elements</w:t>
      </w:r>
      <w:r>
        <w:rPr>
          <w:rFonts w:ascii="Arial"/>
          <w:spacing w:val="-4"/>
          <w:sz w:val="16"/>
        </w:rPr>
        <w:t> </w:t>
      </w:r>
      <w:r>
        <w:rPr>
          <w:rFonts w:ascii="Arial"/>
          <w:sz w:val="16"/>
        </w:rPr>
        <w:t>of</w:t>
      </w:r>
      <w:r>
        <w:rPr>
          <w:rFonts w:ascii="Arial"/>
          <w:spacing w:val="-4"/>
          <w:sz w:val="16"/>
        </w:rPr>
        <w:t> </w:t>
      </w:r>
      <w:r>
        <w:rPr>
          <w:rFonts w:ascii="Arial"/>
          <w:sz w:val="16"/>
        </w:rPr>
        <w:t>the</w:t>
      </w:r>
      <w:r>
        <w:rPr>
          <w:rFonts w:ascii="Arial"/>
          <w:spacing w:val="-4"/>
          <w:sz w:val="16"/>
        </w:rPr>
        <w:t> </w:t>
      </w:r>
      <w:r>
        <w:rPr>
          <w:rFonts w:ascii="Arial"/>
          <w:sz w:val="16"/>
        </w:rPr>
        <w:t>State</w:t>
      </w:r>
      <w:r>
        <w:rPr>
          <w:rFonts w:ascii="Arial"/>
          <w:spacing w:val="-4"/>
          <w:sz w:val="16"/>
        </w:rPr>
        <w:t> </w:t>
      </w:r>
      <w:r>
        <w:rPr>
          <w:rFonts w:ascii="Arial"/>
          <w:sz w:val="16"/>
        </w:rPr>
        <w:t>Array</w:t>
      </w:r>
      <w:r>
        <w:rPr>
          <w:rFonts w:ascii="Arial"/>
          <w:spacing w:val="-7"/>
          <w:sz w:val="16"/>
        </w:rPr>
        <w:t> </w:t>
      </w:r>
      <w:r>
        <w:rPr>
          <w:rFonts w:ascii="Arial"/>
          <w:sz w:val="16"/>
        </w:rPr>
        <w:t>.................................................................</w:t>
      </w:r>
      <w:r>
        <w:rPr>
          <w:rFonts w:ascii="Arial"/>
          <w:spacing w:val="-12"/>
          <w:sz w:val="16"/>
        </w:rPr>
        <w:t> </w:t>
      </w:r>
      <w:r>
        <w:rPr>
          <w:rFonts w:ascii="Arial"/>
          <w:sz w:val="16"/>
        </w:rPr>
        <w:t>R-116 R20.6</w:t>
      </w:r>
      <w:r>
        <w:rPr>
          <w:rFonts w:ascii="Arial"/>
          <w:spacing w:val="45"/>
          <w:sz w:val="16"/>
        </w:rPr>
        <w:t>  </w:t>
      </w:r>
      <w:r>
        <w:rPr>
          <w:rFonts w:ascii="Arial"/>
          <w:sz w:val="16"/>
        </w:rPr>
        <w:t>Example.................................................................................................................</w:t>
      </w:r>
      <w:r>
        <w:rPr>
          <w:rFonts w:ascii="Arial"/>
          <w:spacing w:val="-11"/>
          <w:sz w:val="16"/>
        </w:rPr>
        <w:t> </w:t>
      </w:r>
      <w:r>
        <w:rPr>
          <w:rFonts w:ascii="Arial"/>
          <w:sz w:val="16"/>
        </w:rPr>
        <w:t>R-</w:t>
      </w:r>
      <w:r>
        <w:rPr>
          <w:rFonts w:ascii="Arial"/>
          <w:spacing w:val="-5"/>
          <w:sz w:val="16"/>
        </w:rPr>
        <w:t>117</w:t>
      </w:r>
    </w:p>
    <w:p>
      <w:pPr>
        <w:tabs>
          <w:tab w:pos="9719" w:val="left" w:leader="none"/>
        </w:tabs>
        <w:spacing w:before="28"/>
        <w:ind w:left="2873" w:right="0" w:firstLine="0"/>
        <w:jc w:val="left"/>
        <w:rPr>
          <w:rFonts w:ascii="Arial"/>
          <w:b/>
          <w:sz w:val="18"/>
        </w:rPr>
      </w:pPr>
      <w:r>
        <w:rPr>
          <w:rFonts w:ascii="Arial"/>
          <w:b/>
          <w:sz w:val="20"/>
        </w:rPr>
        <w:t>R21</w:t>
      </w:r>
      <w:r>
        <w:rPr>
          <w:rFonts w:ascii="Arial"/>
          <w:b/>
          <w:spacing w:val="32"/>
          <w:sz w:val="20"/>
        </w:rPr>
        <w:t>  </w:t>
      </w:r>
      <w:r>
        <w:rPr>
          <w:sz w:val="20"/>
        </w:rPr>
        <w:t>Units</w:t>
      </w:r>
      <w:r>
        <w:rPr>
          <w:spacing w:val="-2"/>
          <w:sz w:val="20"/>
        </w:rPr>
        <w:t> </w:t>
      </w:r>
      <w:r>
        <w:rPr>
          <w:sz w:val="20"/>
        </w:rPr>
        <w:t>of</w:t>
      </w:r>
      <w:r>
        <w:rPr>
          <w:spacing w:val="-1"/>
          <w:sz w:val="20"/>
        </w:rPr>
        <w:t> </w:t>
      </w:r>
      <w:r>
        <w:rPr>
          <w:spacing w:val="-2"/>
          <w:sz w:val="20"/>
        </w:rPr>
        <w:t>Measure</w:t>
      </w:r>
      <w:r>
        <w:rPr>
          <w:sz w:val="20"/>
        </w:rPr>
        <w:tab/>
      </w:r>
      <w:r>
        <w:rPr>
          <w:rFonts w:ascii="Arial"/>
          <w:b/>
          <w:spacing w:val="-2"/>
          <w:sz w:val="18"/>
        </w:rPr>
        <w:t>R-</w:t>
      </w:r>
      <w:r>
        <w:rPr>
          <w:rFonts w:ascii="Arial"/>
          <w:b/>
          <w:spacing w:val="-5"/>
          <w:sz w:val="18"/>
        </w:rPr>
        <w:t>119</w:t>
      </w:r>
    </w:p>
    <w:p>
      <w:pPr>
        <w:tabs>
          <w:tab w:pos="9719" w:val="left" w:leader="none"/>
        </w:tabs>
        <w:spacing w:before="89"/>
        <w:ind w:left="2873" w:right="0" w:firstLine="0"/>
        <w:jc w:val="left"/>
        <w:rPr>
          <w:rFonts w:ascii="Arial"/>
          <w:b/>
          <w:sz w:val="18"/>
        </w:rPr>
      </w:pPr>
      <w:r>
        <w:rPr>
          <w:rFonts w:ascii="Arial"/>
          <w:b/>
          <w:sz w:val="20"/>
        </w:rPr>
        <w:t>R22</w:t>
      </w:r>
      <w:r>
        <w:rPr>
          <w:rFonts w:ascii="Arial"/>
          <w:b/>
          <w:spacing w:val="33"/>
          <w:sz w:val="20"/>
        </w:rPr>
        <w:t>  </w:t>
      </w:r>
      <w:r>
        <w:rPr>
          <w:sz w:val="20"/>
        </w:rPr>
        <w:t>Usage </w:t>
      </w:r>
      <w:r>
        <w:rPr>
          <w:spacing w:val="-2"/>
          <w:sz w:val="20"/>
        </w:rPr>
        <w:t>Errors</w:t>
      </w:r>
      <w:r>
        <w:rPr>
          <w:sz w:val="20"/>
        </w:rPr>
        <w:tab/>
      </w:r>
      <w:r>
        <w:rPr>
          <w:rFonts w:ascii="Arial"/>
          <w:b/>
          <w:spacing w:val="-2"/>
          <w:sz w:val="18"/>
        </w:rPr>
        <w:t>R-</w:t>
      </w:r>
      <w:r>
        <w:rPr>
          <w:rFonts w:ascii="Arial"/>
          <w:b/>
          <w:spacing w:val="-5"/>
          <w:sz w:val="18"/>
        </w:rPr>
        <w:t>119</w:t>
      </w:r>
    </w:p>
    <w:p>
      <w:pPr>
        <w:tabs>
          <w:tab w:pos="9719" w:val="left" w:leader="none"/>
        </w:tabs>
        <w:spacing w:before="89"/>
        <w:ind w:left="2873" w:right="0" w:firstLine="0"/>
        <w:jc w:val="left"/>
        <w:rPr>
          <w:rFonts w:ascii="Arial"/>
          <w:b/>
          <w:sz w:val="18"/>
        </w:rPr>
      </w:pPr>
      <w:r>
        <w:rPr>
          <w:rFonts w:ascii="Arial"/>
          <w:b/>
          <w:sz w:val="20"/>
        </w:rPr>
        <w:t>R23</w:t>
      </w:r>
      <w:r>
        <w:rPr>
          <w:rFonts w:ascii="Arial"/>
          <w:b/>
          <w:spacing w:val="33"/>
          <w:sz w:val="20"/>
        </w:rPr>
        <w:t>  </w:t>
      </w:r>
      <w:r>
        <w:rPr>
          <w:sz w:val="20"/>
        </w:rPr>
        <w:t>Usage with </w:t>
      </w:r>
      <w:r>
        <w:rPr>
          <w:spacing w:val="-4"/>
          <w:sz w:val="20"/>
        </w:rPr>
        <w:t>ACSL</w:t>
      </w:r>
      <w:r>
        <w:rPr>
          <w:sz w:val="20"/>
        </w:rPr>
        <w:tab/>
      </w:r>
      <w:r>
        <w:rPr>
          <w:rFonts w:ascii="Arial"/>
          <w:b/>
          <w:spacing w:val="-2"/>
          <w:sz w:val="18"/>
        </w:rPr>
        <w:t>R-</w:t>
      </w:r>
      <w:r>
        <w:rPr>
          <w:rFonts w:ascii="Arial"/>
          <w:b/>
          <w:spacing w:val="-5"/>
          <w:sz w:val="18"/>
        </w:rPr>
        <w:t>123</w:t>
      </w:r>
    </w:p>
    <w:p>
      <w:pPr>
        <w:spacing w:before="60"/>
        <w:ind w:left="3420" w:right="0" w:firstLine="0"/>
        <w:jc w:val="left"/>
        <w:rPr>
          <w:rFonts w:ascii="Arial"/>
          <w:sz w:val="16"/>
        </w:rPr>
      </w:pPr>
      <w:r>
        <w:rPr>
          <w:rFonts w:ascii="Arial"/>
          <w:sz w:val="16"/>
        </w:rPr>
        <w:t>R23.1</w:t>
      </w:r>
      <w:r>
        <w:rPr>
          <w:rFonts w:ascii="Arial"/>
          <w:spacing w:val="43"/>
          <w:sz w:val="16"/>
        </w:rPr>
        <w:t>  </w:t>
      </w:r>
      <w:r>
        <w:rPr>
          <w:rFonts w:ascii="Arial"/>
          <w:sz w:val="16"/>
        </w:rPr>
        <w:t>Choice</w:t>
      </w:r>
      <w:r>
        <w:rPr>
          <w:rFonts w:ascii="Arial"/>
          <w:spacing w:val="-1"/>
          <w:sz w:val="16"/>
        </w:rPr>
        <w:t> </w:t>
      </w:r>
      <w:r>
        <w:rPr>
          <w:rFonts w:ascii="Arial"/>
          <w:sz w:val="16"/>
        </w:rPr>
        <w:t>of</w:t>
      </w:r>
      <w:r>
        <w:rPr>
          <w:rFonts w:ascii="Arial"/>
          <w:spacing w:val="-2"/>
          <w:sz w:val="16"/>
        </w:rPr>
        <w:t> </w:t>
      </w:r>
      <w:r>
        <w:rPr>
          <w:rFonts w:ascii="Arial"/>
          <w:sz w:val="16"/>
        </w:rPr>
        <w:t>Precision................................................................................................</w:t>
      </w:r>
      <w:r>
        <w:rPr>
          <w:rFonts w:ascii="Arial"/>
          <w:spacing w:val="-11"/>
          <w:sz w:val="16"/>
        </w:rPr>
        <w:t> </w:t>
      </w:r>
      <w:r>
        <w:rPr>
          <w:rFonts w:ascii="Arial"/>
          <w:sz w:val="16"/>
        </w:rPr>
        <w:t>R-</w:t>
      </w:r>
      <w:r>
        <w:rPr>
          <w:rFonts w:ascii="Arial"/>
          <w:spacing w:val="-5"/>
          <w:sz w:val="16"/>
        </w:rPr>
        <w:t>123</w:t>
      </w:r>
    </w:p>
    <w:p>
      <w:pPr>
        <w:spacing w:before="16"/>
        <w:ind w:left="3420" w:right="0" w:firstLine="0"/>
        <w:jc w:val="left"/>
        <w:rPr>
          <w:rFonts w:ascii="Arial"/>
          <w:sz w:val="16"/>
        </w:rPr>
      </w:pPr>
      <w:r>
        <w:rPr>
          <w:rFonts w:ascii="Arial"/>
          <w:sz w:val="16"/>
        </w:rPr>
        <w:t>R23.2</w:t>
      </w:r>
      <w:r>
        <w:rPr>
          <w:rFonts w:ascii="Arial"/>
          <w:spacing w:val="45"/>
          <w:sz w:val="16"/>
        </w:rPr>
        <w:t>  </w:t>
      </w:r>
      <w:r>
        <w:rPr>
          <w:rFonts w:ascii="Arial"/>
          <w:sz w:val="16"/>
        </w:rPr>
        <w:t>Linking</w:t>
      </w:r>
      <w:r>
        <w:rPr>
          <w:rFonts w:ascii="Arial"/>
          <w:spacing w:val="-1"/>
          <w:sz w:val="16"/>
        </w:rPr>
        <w:t> </w:t>
      </w:r>
      <w:r>
        <w:rPr>
          <w:rFonts w:ascii="Arial"/>
          <w:sz w:val="16"/>
        </w:rPr>
        <w:t>SD/FAST</w:t>
      </w:r>
      <w:r>
        <w:rPr>
          <w:rFonts w:ascii="Arial"/>
          <w:spacing w:val="-1"/>
          <w:sz w:val="16"/>
        </w:rPr>
        <w:t> </w:t>
      </w:r>
      <w:r>
        <w:rPr>
          <w:rFonts w:ascii="Arial"/>
          <w:sz w:val="16"/>
        </w:rPr>
        <w:t>Routines to</w:t>
      </w:r>
      <w:r>
        <w:rPr>
          <w:rFonts w:ascii="Arial"/>
          <w:spacing w:val="-1"/>
          <w:sz w:val="16"/>
        </w:rPr>
        <w:t> </w:t>
      </w:r>
      <w:r>
        <w:rPr>
          <w:rFonts w:ascii="Arial"/>
          <w:sz w:val="16"/>
        </w:rPr>
        <w:t>ACSL</w:t>
      </w:r>
      <w:r>
        <w:rPr>
          <w:rFonts w:ascii="Arial"/>
          <w:spacing w:val="-11"/>
          <w:sz w:val="16"/>
        </w:rPr>
        <w:t> </w:t>
      </w:r>
      <w:r>
        <w:rPr>
          <w:rFonts w:ascii="Arial"/>
          <w:sz w:val="16"/>
        </w:rPr>
        <w:t>.....................................................................</w:t>
      </w:r>
      <w:r>
        <w:rPr>
          <w:rFonts w:ascii="Arial"/>
          <w:spacing w:val="-11"/>
          <w:sz w:val="16"/>
        </w:rPr>
        <w:t> </w:t>
      </w:r>
      <w:r>
        <w:rPr>
          <w:rFonts w:ascii="Arial"/>
          <w:sz w:val="16"/>
        </w:rPr>
        <w:t>R-</w:t>
      </w:r>
      <w:r>
        <w:rPr>
          <w:rFonts w:ascii="Arial"/>
          <w:spacing w:val="-5"/>
          <w:sz w:val="16"/>
        </w:rPr>
        <w:t>123</w:t>
      </w:r>
    </w:p>
    <w:p>
      <w:pPr>
        <w:spacing w:before="16"/>
        <w:ind w:left="3420" w:right="0" w:firstLine="0"/>
        <w:jc w:val="left"/>
        <w:rPr>
          <w:rFonts w:ascii="Arial"/>
          <w:sz w:val="16"/>
        </w:rPr>
      </w:pPr>
      <w:r>
        <w:rPr>
          <w:rFonts w:ascii="Arial"/>
          <w:sz w:val="16"/>
        </w:rPr>
        <w:t>R23.3</w:t>
      </w:r>
      <w:r>
        <w:rPr>
          <w:rFonts w:ascii="Arial"/>
          <w:spacing w:val="39"/>
          <w:sz w:val="16"/>
        </w:rPr>
        <w:t>  </w:t>
      </w:r>
      <w:r>
        <w:rPr>
          <w:rFonts w:ascii="Arial"/>
          <w:sz w:val="16"/>
        </w:rPr>
        <w:t>ACSL</w:t>
      </w:r>
      <w:r>
        <w:rPr>
          <w:rFonts w:ascii="Arial"/>
          <w:spacing w:val="-3"/>
          <w:sz w:val="16"/>
        </w:rPr>
        <w:t> </w:t>
      </w:r>
      <w:r>
        <w:rPr>
          <w:rFonts w:ascii="Arial"/>
          <w:sz w:val="16"/>
        </w:rPr>
        <w:t>Program</w:t>
      </w:r>
      <w:r>
        <w:rPr>
          <w:rFonts w:ascii="Arial"/>
          <w:spacing w:val="-3"/>
          <w:sz w:val="16"/>
        </w:rPr>
        <w:t> </w:t>
      </w:r>
      <w:r>
        <w:rPr>
          <w:rFonts w:ascii="Arial"/>
          <w:sz w:val="16"/>
        </w:rPr>
        <w:t>Structure</w:t>
      </w:r>
      <w:r>
        <w:rPr>
          <w:rFonts w:ascii="Arial"/>
          <w:spacing w:val="-22"/>
          <w:sz w:val="16"/>
        </w:rPr>
        <w:t> </w:t>
      </w:r>
      <w:r>
        <w:rPr>
          <w:rFonts w:ascii="Arial"/>
          <w:sz w:val="16"/>
        </w:rPr>
        <w:t>.......................................................................................</w:t>
      </w:r>
      <w:r>
        <w:rPr>
          <w:rFonts w:ascii="Arial"/>
          <w:spacing w:val="-11"/>
          <w:sz w:val="16"/>
        </w:rPr>
        <w:t> </w:t>
      </w:r>
      <w:r>
        <w:rPr>
          <w:rFonts w:ascii="Arial"/>
          <w:sz w:val="16"/>
        </w:rPr>
        <w:t>R-</w:t>
      </w:r>
      <w:r>
        <w:rPr>
          <w:rFonts w:ascii="Arial"/>
          <w:spacing w:val="-5"/>
          <w:sz w:val="16"/>
        </w:rPr>
        <w:t>124</w:t>
      </w:r>
    </w:p>
    <w:p>
      <w:pPr>
        <w:spacing w:before="16"/>
        <w:ind w:left="3420" w:right="0" w:firstLine="0"/>
        <w:jc w:val="left"/>
        <w:rPr>
          <w:rFonts w:ascii="Arial"/>
          <w:sz w:val="16"/>
        </w:rPr>
      </w:pPr>
      <w:r>
        <w:rPr>
          <w:rFonts w:ascii="Arial"/>
          <w:sz w:val="16"/>
        </w:rPr>
        <w:t>R23.4</w:t>
      </w:r>
      <w:r>
        <w:rPr>
          <w:rFonts w:ascii="Arial"/>
          <w:spacing w:val="45"/>
          <w:sz w:val="16"/>
        </w:rPr>
        <w:t>  </w:t>
      </w:r>
      <w:r>
        <w:rPr>
          <w:rFonts w:ascii="Arial"/>
          <w:sz w:val="16"/>
        </w:rPr>
        <w:t>Examples</w:t>
      </w:r>
      <w:r>
        <w:rPr>
          <w:rFonts w:ascii="Arial"/>
          <w:spacing w:val="-28"/>
          <w:sz w:val="16"/>
        </w:rPr>
        <w:t> </w:t>
      </w:r>
      <w:r>
        <w:rPr>
          <w:rFonts w:ascii="Arial"/>
          <w:sz w:val="16"/>
        </w:rPr>
        <w:t>...............................................................................................................</w:t>
      </w:r>
      <w:r>
        <w:rPr>
          <w:rFonts w:ascii="Arial"/>
          <w:spacing w:val="-11"/>
          <w:sz w:val="16"/>
        </w:rPr>
        <w:t> </w:t>
      </w:r>
      <w:r>
        <w:rPr>
          <w:rFonts w:ascii="Arial"/>
          <w:sz w:val="16"/>
        </w:rPr>
        <w:t>R-</w:t>
      </w:r>
      <w:r>
        <w:rPr>
          <w:rFonts w:ascii="Arial"/>
          <w:spacing w:val="-5"/>
          <w:sz w:val="16"/>
        </w:rPr>
        <w:t>125</w:t>
      </w:r>
    </w:p>
    <w:p>
      <w:pPr>
        <w:tabs>
          <w:tab w:pos="9719" w:val="left" w:leader="none"/>
        </w:tabs>
        <w:spacing w:before="45"/>
        <w:ind w:left="2873" w:right="0" w:firstLine="0"/>
        <w:jc w:val="left"/>
        <w:rPr>
          <w:rFonts w:ascii="Arial"/>
          <w:b/>
          <w:sz w:val="18"/>
        </w:rPr>
      </w:pPr>
      <w:r>
        <w:rPr>
          <w:rFonts w:ascii="Arial"/>
          <w:b/>
          <w:sz w:val="20"/>
        </w:rPr>
        <w:t>R24</w:t>
      </w:r>
      <w:r>
        <w:rPr>
          <w:rFonts w:ascii="Arial"/>
          <w:b/>
          <w:spacing w:val="33"/>
          <w:sz w:val="20"/>
        </w:rPr>
        <w:t>  </w:t>
      </w:r>
      <w:r>
        <w:rPr>
          <w:sz w:val="20"/>
        </w:rPr>
        <w:t>User </w:t>
      </w:r>
      <w:r>
        <w:rPr>
          <w:spacing w:val="-2"/>
          <w:sz w:val="20"/>
        </w:rPr>
        <w:t>Constraints</w:t>
      </w:r>
      <w:r>
        <w:rPr>
          <w:sz w:val="20"/>
        </w:rPr>
        <w:tab/>
      </w:r>
      <w:r>
        <w:rPr>
          <w:rFonts w:ascii="Arial"/>
          <w:b/>
          <w:spacing w:val="-2"/>
          <w:sz w:val="18"/>
        </w:rPr>
        <w:t>R-</w:t>
      </w:r>
      <w:r>
        <w:rPr>
          <w:rFonts w:ascii="Arial"/>
          <w:b/>
          <w:spacing w:val="-5"/>
          <w:sz w:val="18"/>
        </w:rPr>
        <w:t>128</w:t>
      </w:r>
    </w:p>
    <w:p>
      <w:pPr>
        <w:tabs>
          <w:tab w:pos="9719" w:val="left" w:leader="none"/>
        </w:tabs>
        <w:spacing w:before="89"/>
        <w:ind w:left="2873" w:right="0" w:firstLine="0"/>
        <w:jc w:val="left"/>
        <w:rPr>
          <w:rFonts w:ascii="Arial"/>
          <w:b/>
          <w:sz w:val="18"/>
        </w:rPr>
      </w:pPr>
      <w:r>
        <w:rPr>
          <w:rFonts w:ascii="Arial"/>
          <w:b/>
          <w:sz w:val="20"/>
        </w:rPr>
        <w:t>R25</w:t>
      </w:r>
      <w:r>
        <w:rPr>
          <w:rFonts w:ascii="Arial"/>
          <w:b/>
          <w:spacing w:val="26"/>
          <w:sz w:val="20"/>
        </w:rPr>
        <w:t>  </w:t>
      </w:r>
      <w:r>
        <w:rPr>
          <w:sz w:val="20"/>
        </w:rPr>
        <w:t>Vector</w:t>
      </w:r>
      <w:r>
        <w:rPr>
          <w:spacing w:val="-5"/>
          <w:sz w:val="20"/>
        </w:rPr>
        <w:t> </w:t>
      </w:r>
      <w:r>
        <w:rPr>
          <w:sz w:val="20"/>
        </w:rPr>
        <w:t>Library</w:t>
      </w:r>
      <w:r>
        <w:rPr>
          <w:spacing w:val="-4"/>
          <w:sz w:val="20"/>
        </w:rPr>
        <w:t> </w:t>
      </w:r>
      <w:r>
        <w:rPr>
          <w:spacing w:val="-2"/>
          <w:sz w:val="20"/>
        </w:rPr>
        <w:t>Routines</w:t>
      </w:r>
      <w:r>
        <w:rPr>
          <w:sz w:val="20"/>
        </w:rPr>
        <w:tab/>
      </w:r>
      <w:r>
        <w:rPr>
          <w:rFonts w:ascii="Arial"/>
          <w:b/>
          <w:spacing w:val="-2"/>
          <w:sz w:val="18"/>
        </w:rPr>
        <w:t>R-</w:t>
      </w:r>
      <w:r>
        <w:rPr>
          <w:rFonts w:ascii="Arial"/>
          <w:b/>
          <w:spacing w:val="-5"/>
          <w:sz w:val="18"/>
        </w:rPr>
        <w:t>133</w:t>
      </w:r>
    </w:p>
    <w:p>
      <w:pPr>
        <w:pStyle w:val="BodyText"/>
        <w:spacing w:before="107"/>
        <w:rPr>
          <w:rFonts w:ascii="Arial"/>
          <w:b/>
          <w:sz w:val="28"/>
        </w:rPr>
      </w:pPr>
    </w:p>
    <w:p>
      <w:pPr>
        <w:tabs>
          <w:tab w:pos="9719" w:val="left" w:leader="none"/>
        </w:tabs>
        <w:spacing w:before="0"/>
        <w:ind w:left="3420" w:right="0" w:firstLine="0"/>
        <w:jc w:val="left"/>
        <w:rPr>
          <w:rFonts w:ascii="Arial"/>
          <w:b/>
          <w:sz w:val="18"/>
        </w:rPr>
      </w:pPr>
      <w:r>
        <w:rPr>
          <w:rFonts w:ascii="Arial"/>
          <w:b/>
          <w:sz w:val="18"/>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225476</wp:posOffset>
                </wp:positionV>
                <wp:extent cx="160020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754023pt;width:126pt;height:.1pt;mso-position-horizontal-relative:page;mso-position-vertical-relative:paragraph;z-index:-15725056;mso-wrap-distance-left:0;mso-wrap-distance-right:0" id="docshape19" coordorigin="1440,355" coordsize="2520,0" path="m3960,355l1440,355e" filled="false" stroked="true" strokeweight=".36pt" strokecolor="#000000">
                <v:path arrowok="t"/>
                <v:stroke dashstyle="solid"/>
                <w10:wrap type="topAndBottom"/>
              </v:shape>
            </w:pict>
          </mc:Fallback>
        </mc:AlternateContent>
      </w:r>
      <w:r>
        <w:rPr>
          <w:rFonts w:ascii="Arial"/>
          <w:b/>
          <w:sz w:val="18"/>
        </w:rPr>
        <mc:AlternateContent>
          <mc:Choice Requires="wps">
            <w:drawing>
              <wp:anchor distT="0" distB="0" distL="0" distR="0" allowOverlap="1" layoutInCell="1" locked="0" behindDoc="1" simplePos="0" relativeHeight="487591936">
                <wp:simplePos x="0" y="0"/>
                <wp:positionH relativeFrom="page">
                  <wp:posOffset>2628900</wp:posOffset>
                </wp:positionH>
                <wp:positionV relativeFrom="paragraph">
                  <wp:posOffset>225476</wp:posOffset>
                </wp:positionV>
                <wp:extent cx="445770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7.754023pt;width:351pt;height:.1pt;mso-position-horizontal-relative:page;mso-position-vertical-relative:paragraph;z-index:-15724544;mso-wrap-distance-left:0;mso-wrap-distance-right:0" id="docshape20" coordorigin="4140,355" coordsize="7020,0" path="m11160,355l4140,355e" filled="false" stroked="true" strokeweight=".36pt" strokecolor="#000000">
                <v:path arrowok="t"/>
                <v:stroke dashstyle="solid"/>
                <w10:wrap type="topAndBottom"/>
              </v:shape>
            </w:pict>
          </mc:Fallback>
        </mc:AlternateContent>
      </w:r>
      <w:r>
        <w:rPr>
          <w:sz w:val="28"/>
        </w:rPr>
        <w:t>SD/FAST Quick Reference </w:t>
      </w:r>
      <w:r>
        <w:rPr>
          <w:spacing w:val="-2"/>
          <w:sz w:val="28"/>
        </w:rPr>
        <w:t>Guide</w:t>
      </w:r>
      <w:r>
        <w:rPr>
          <w:sz w:val="28"/>
        </w:rPr>
        <w:tab/>
      </w:r>
      <w:r>
        <w:rPr>
          <w:rFonts w:ascii="Arial"/>
          <w:b/>
          <w:spacing w:val="-2"/>
          <w:sz w:val="18"/>
        </w:rPr>
        <w:t>Q-</w:t>
      </w:r>
      <w:r>
        <w:rPr>
          <w:rFonts w:ascii="Arial"/>
          <w:b/>
          <w:spacing w:val="-10"/>
          <w:sz w:val="18"/>
        </w:rPr>
        <w:t>1</w:t>
      </w:r>
    </w:p>
    <w:p>
      <w:pPr>
        <w:tabs>
          <w:tab w:pos="9719" w:val="left" w:leader="none"/>
        </w:tabs>
        <w:spacing w:before="182"/>
        <w:ind w:left="2973" w:right="0" w:firstLine="0"/>
        <w:jc w:val="left"/>
        <w:rPr>
          <w:rFonts w:ascii="Arial"/>
          <w:b/>
          <w:sz w:val="18"/>
        </w:rPr>
      </w:pPr>
      <w:r>
        <w:rPr>
          <w:rFonts w:ascii="Arial"/>
          <w:b/>
          <w:sz w:val="20"/>
        </w:rPr>
        <w:t>Q1</w:t>
      </w:r>
      <w:r>
        <w:rPr>
          <w:rFonts w:ascii="Arial"/>
          <w:b/>
          <w:spacing w:val="33"/>
          <w:sz w:val="20"/>
        </w:rPr>
        <w:t>  </w:t>
      </w:r>
      <w:r>
        <w:rPr>
          <w:sz w:val="20"/>
        </w:rPr>
        <w:t>Description</w:t>
      </w:r>
      <w:r>
        <w:rPr>
          <w:spacing w:val="1"/>
          <w:sz w:val="20"/>
        </w:rPr>
        <w:t> </w:t>
      </w:r>
      <w:r>
        <w:rPr>
          <w:spacing w:val="-4"/>
          <w:sz w:val="20"/>
        </w:rPr>
        <w:t>File</w:t>
      </w:r>
      <w:r>
        <w:rPr>
          <w:sz w:val="20"/>
        </w:rPr>
        <w:tab/>
      </w:r>
      <w:r>
        <w:rPr>
          <w:rFonts w:ascii="Arial"/>
          <w:b/>
          <w:spacing w:val="-2"/>
          <w:sz w:val="18"/>
        </w:rPr>
        <w:t>Q-</w:t>
      </w:r>
      <w:r>
        <w:rPr>
          <w:rFonts w:ascii="Arial"/>
          <w:b/>
          <w:spacing w:val="-10"/>
          <w:sz w:val="18"/>
        </w:rPr>
        <w:t>2</w:t>
      </w:r>
    </w:p>
    <w:p>
      <w:pPr>
        <w:tabs>
          <w:tab w:pos="9719" w:val="left" w:leader="none"/>
        </w:tabs>
        <w:spacing w:before="89"/>
        <w:ind w:left="2973" w:right="0" w:firstLine="0"/>
        <w:jc w:val="left"/>
        <w:rPr>
          <w:rFonts w:ascii="Arial"/>
          <w:b/>
          <w:sz w:val="18"/>
        </w:rPr>
      </w:pPr>
      <w:r>
        <w:rPr>
          <w:rFonts w:ascii="Arial"/>
          <w:b/>
          <w:sz w:val="20"/>
        </w:rPr>
        <w:t>Q2</w:t>
      </w:r>
      <w:r>
        <w:rPr>
          <w:rFonts w:ascii="Arial"/>
          <w:b/>
          <w:spacing w:val="33"/>
          <w:sz w:val="20"/>
        </w:rPr>
        <w:t>  </w:t>
      </w:r>
      <w:r>
        <w:rPr>
          <w:sz w:val="20"/>
        </w:rPr>
        <w:t>Command</w:t>
      </w:r>
      <w:r>
        <w:rPr>
          <w:spacing w:val="1"/>
          <w:sz w:val="20"/>
        </w:rPr>
        <w:t> </w:t>
      </w:r>
      <w:r>
        <w:rPr>
          <w:sz w:val="20"/>
        </w:rPr>
        <w:t>Line </w:t>
      </w:r>
      <w:r>
        <w:rPr>
          <w:spacing w:val="-2"/>
          <w:sz w:val="20"/>
        </w:rPr>
        <w:t>Options</w:t>
      </w:r>
      <w:r>
        <w:rPr>
          <w:sz w:val="20"/>
        </w:rPr>
        <w:tab/>
      </w:r>
      <w:r>
        <w:rPr>
          <w:rFonts w:ascii="Arial"/>
          <w:b/>
          <w:spacing w:val="-2"/>
          <w:sz w:val="18"/>
        </w:rPr>
        <w:t>Q-</w:t>
      </w:r>
      <w:r>
        <w:rPr>
          <w:rFonts w:ascii="Arial"/>
          <w:b/>
          <w:spacing w:val="-10"/>
          <w:sz w:val="18"/>
        </w:rPr>
        <w:t>2</w:t>
      </w:r>
    </w:p>
    <w:p>
      <w:pPr>
        <w:pStyle w:val="BodyText"/>
        <w:tabs>
          <w:tab w:pos="9719" w:val="left" w:leader="none"/>
        </w:tabs>
        <w:spacing w:before="89"/>
        <w:ind w:left="2973"/>
        <w:rPr>
          <w:rFonts w:ascii="Arial"/>
          <w:b/>
          <w:sz w:val="18"/>
        </w:rPr>
      </w:pPr>
      <w:r>
        <w:rPr>
          <w:rFonts w:ascii="Arial"/>
          <w:b/>
        </w:rPr>
        <w:t>Q3</w:t>
      </w:r>
      <w:r>
        <w:rPr>
          <w:rFonts w:ascii="Arial"/>
          <w:b/>
          <w:spacing w:val="39"/>
        </w:rPr>
        <w:t>  </w:t>
      </w:r>
      <w:r>
        <w:rPr/>
        <w:t>SD/FAST</w:t>
      </w:r>
      <w:r>
        <w:rPr>
          <w:spacing w:val="2"/>
        </w:rPr>
        <w:t> </w:t>
      </w:r>
      <w:r>
        <w:rPr/>
        <w:t>Computational</w:t>
      </w:r>
      <w:r>
        <w:rPr>
          <w:spacing w:val="3"/>
        </w:rPr>
        <w:t> </w:t>
      </w:r>
      <w:r>
        <w:rPr>
          <w:spacing w:val="-2"/>
        </w:rPr>
        <w:t>Stages</w:t>
      </w:r>
      <w:r>
        <w:rPr/>
        <w:tab/>
      </w:r>
      <w:r>
        <w:rPr>
          <w:rFonts w:ascii="Arial"/>
          <w:b/>
          <w:spacing w:val="-2"/>
          <w:sz w:val="18"/>
        </w:rPr>
        <w:t>Q-</w:t>
      </w:r>
      <w:r>
        <w:rPr>
          <w:rFonts w:ascii="Arial"/>
          <w:b/>
          <w:spacing w:val="-10"/>
          <w:sz w:val="18"/>
        </w:rPr>
        <w:t>3</w:t>
      </w:r>
    </w:p>
    <w:p>
      <w:pPr>
        <w:tabs>
          <w:tab w:pos="9719" w:val="left" w:leader="none"/>
        </w:tabs>
        <w:spacing w:before="89"/>
        <w:ind w:left="2973" w:right="0" w:firstLine="0"/>
        <w:jc w:val="left"/>
        <w:rPr>
          <w:rFonts w:ascii="Arial"/>
          <w:b/>
          <w:sz w:val="18"/>
        </w:rPr>
      </w:pPr>
      <w:r>
        <w:rPr>
          <w:rFonts w:ascii="Arial"/>
          <w:b/>
          <w:sz w:val="20"/>
        </w:rPr>
        <w:t>Q4</w:t>
      </w:r>
      <w:r>
        <w:rPr>
          <w:rFonts w:ascii="Arial"/>
          <w:b/>
          <w:spacing w:val="40"/>
          <w:sz w:val="20"/>
        </w:rPr>
        <w:t>  </w:t>
      </w:r>
      <w:r>
        <w:rPr>
          <w:sz w:val="20"/>
        </w:rPr>
        <w:t>SD/FAST</w:t>
      </w:r>
      <w:r>
        <w:rPr>
          <w:spacing w:val="3"/>
          <w:sz w:val="20"/>
        </w:rPr>
        <w:t> </w:t>
      </w:r>
      <w:r>
        <w:rPr>
          <w:spacing w:val="-2"/>
          <w:sz w:val="20"/>
        </w:rPr>
        <w:t>Routines</w:t>
      </w:r>
      <w:r>
        <w:rPr>
          <w:sz w:val="20"/>
        </w:rPr>
        <w:tab/>
      </w:r>
      <w:r>
        <w:rPr>
          <w:rFonts w:ascii="Arial"/>
          <w:b/>
          <w:spacing w:val="-2"/>
          <w:sz w:val="18"/>
        </w:rPr>
        <w:t>Q-</w:t>
      </w:r>
      <w:r>
        <w:rPr>
          <w:rFonts w:ascii="Arial"/>
          <w:b/>
          <w:spacing w:val="-10"/>
          <w:sz w:val="18"/>
        </w:rPr>
        <w:t>4</w:t>
      </w:r>
    </w:p>
    <w:p>
      <w:pPr>
        <w:spacing w:after="0"/>
        <w:jc w:val="left"/>
        <w:rPr>
          <w:rFonts w:ascii="Arial"/>
          <w:b/>
          <w:sz w:val="18"/>
        </w:rPr>
        <w:sectPr>
          <w:pgSz w:w="12240" w:h="15840"/>
          <w:pgMar w:header="819" w:footer="0" w:top="1300" w:bottom="1400" w:left="720" w:right="360"/>
        </w:sectPr>
      </w:pPr>
    </w:p>
    <w:p>
      <w:pPr>
        <w:pStyle w:val="BodyText"/>
        <w:spacing w:before="4"/>
        <w:rPr>
          <w:rFonts w:ascii="Arial"/>
          <w:b/>
          <w:sz w:val="17"/>
        </w:rPr>
      </w:pPr>
    </w:p>
    <w:p>
      <w:pPr>
        <w:pStyle w:val="BodyText"/>
        <w:spacing w:after="0"/>
        <w:rPr>
          <w:rFonts w:ascii="Arial"/>
          <w:b/>
          <w:sz w:val="17"/>
        </w:rPr>
        <w:sectPr>
          <w:pgSz w:w="12240" w:h="15840"/>
          <w:pgMar w:header="819" w:footer="0" w:top="1300" w:bottom="1400" w:left="720" w:right="360"/>
        </w:sectPr>
      </w:pPr>
    </w:p>
    <w:p>
      <w:pPr>
        <w:pStyle w:val="BodyText"/>
        <w:spacing w:before="439"/>
        <w:rPr>
          <w:rFonts w:ascii="Arial"/>
          <w:b/>
          <w:sz w:val="48"/>
        </w:rPr>
      </w:pPr>
    </w:p>
    <w:p>
      <w:pPr>
        <w:pStyle w:val="Heading1"/>
      </w:pPr>
      <w:r>
        <w:rPr>
          <w:spacing w:val="-2"/>
        </w:rPr>
        <w:t>Preface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1"/>
      </w:pPr>
      <w:r>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251361</wp:posOffset>
                </wp:positionV>
                <wp:extent cx="617220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9.792265pt;width:486pt;height:.1pt;mso-position-horizontal-relative:page;mso-position-vertical-relative:paragraph;z-index:-15724032;mso-wrap-distance-left:0;mso-wrap-distance-right:0" id="docshape26" coordorigin="1440,396" coordsize="9720,0" path="m11160,396l1440,396e" filled="false" stroked="true" strokeweight="2.04pt" strokecolor="#000000">
                <v:path arrowok="t"/>
                <v:stroke dashstyle="solid"/>
                <w10:wrap type="topAndBottom"/>
              </v:shape>
            </w:pict>
          </mc:Fallback>
        </mc:AlternateContent>
      </w:r>
    </w:p>
    <w:p>
      <w:pPr>
        <w:pStyle w:val="BodyText"/>
        <w:spacing w:line="247" w:lineRule="auto" w:before="132"/>
        <w:ind w:left="3420" w:right="815"/>
        <w:jc w:val="both"/>
      </w:pPr>
      <w:r>
        <w:rPr/>
        <w:t>This</w:t>
      </w:r>
      <w:r>
        <w:rPr>
          <w:spacing w:val="-5"/>
        </w:rPr>
        <w:t> </w:t>
      </w:r>
      <w:r>
        <w:rPr/>
        <w:t>manual</w:t>
      </w:r>
      <w:r>
        <w:rPr>
          <w:spacing w:val="-4"/>
        </w:rPr>
        <w:t> </w:t>
      </w:r>
      <w:r>
        <w:rPr/>
        <w:t>describes</w:t>
      </w:r>
      <w:r>
        <w:rPr>
          <w:spacing w:val="-4"/>
        </w:rPr>
        <w:t> </w:t>
      </w:r>
      <w:r>
        <w:rPr/>
        <w:t>SD/FAST</w:t>
      </w:r>
      <w:r>
        <w:rPr>
          <w:rFonts w:ascii="Symbol" w:hAnsi="Symbol"/>
          <w:sz w:val="24"/>
        </w:rPr>
        <w:t></w:t>
      </w:r>
      <w:r>
        <w:rPr>
          <w:spacing w:val="-14"/>
          <w:sz w:val="24"/>
        </w:rPr>
        <w:t> </w:t>
      </w:r>
      <w:r>
        <w:rPr/>
        <w:t>a</w:t>
      </w:r>
      <w:r>
        <w:rPr>
          <w:spacing w:val="-4"/>
        </w:rPr>
        <w:t> </w:t>
      </w:r>
      <w:r>
        <w:rPr/>
        <w:t>software</w:t>
      </w:r>
      <w:r>
        <w:rPr>
          <w:spacing w:val="-4"/>
        </w:rPr>
        <w:t> </w:t>
      </w:r>
      <w:r>
        <w:rPr/>
        <w:t>product</w:t>
      </w:r>
      <w:r>
        <w:rPr>
          <w:spacing w:val="-4"/>
        </w:rPr>
        <w:t> </w:t>
      </w:r>
      <w:r>
        <w:rPr/>
        <w:t>used</w:t>
      </w:r>
      <w:r>
        <w:rPr>
          <w:spacing w:val="-4"/>
        </w:rPr>
        <w:t> </w:t>
      </w:r>
      <w:r>
        <w:rPr/>
        <w:t>in</w:t>
      </w:r>
      <w:r>
        <w:rPr>
          <w:spacing w:val="-4"/>
        </w:rPr>
        <w:t> </w:t>
      </w:r>
      <w:r>
        <w:rPr/>
        <w:t>the</w:t>
      </w:r>
      <w:r>
        <w:rPr>
          <w:spacing w:val="-4"/>
        </w:rPr>
        <w:t> </w:t>
      </w:r>
      <w:r>
        <w:rPr/>
        <w:t>development</w:t>
      </w:r>
      <w:r>
        <w:rPr>
          <w:spacing w:val="-4"/>
        </w:rPr>
        <w:t> </w:t>
      </w:r>
      <w:r>
        <w:rPr/>
        <w:t>of</w:t>
      </w:r>
      <w:r>
        <w:rPr>
          <w:spacing w:val="-4"/>
        </w:rPr>
        <w:t> </w:t>
      </w:r>
      <w:r>
        <w:rPr/>
        <w:t>high-performance</w:t>
      </w:r>
      <w:r>
        <w:rPr>
          <w:spacing w:val="-8"/>
        </w:rPr>
        <w:t> </w:t>
      </w:r>
      <w:r>
        <w:rPr/>
        <w:t>analyses</w:t>
      </w:r>
      <w:r>
        <w:rPr>
          <w:spacing w:val="-9"/>
        </w:rPr>
        <w:t> </w:t>
      </w:r>
      <w:r>
        <w:rPr/>
        <w:t>and</w:t>
      </w:r>
      <w:r>
        <w:rPr>
          <w:spacing w:val="-8"/>
        </w:rPr>
        <w:t> </w:t>
      </w:r>
      <w:r>
        <w:rPr/>
        <w:t>design</w:t>
      </w:r>
      <w:r>
        <w:rPr>
          <w:spacing w:val="-8"/>
        </w:rPr>
        <w:t> </w:t>
      </w:r>
      <w:r>
        <w:rPr/>
        <w:t>studies</w:t>
      </w:r>
      <w:r>
        <w:rPr>
          <w:spacing w:val="-9"/>
        </w:rPr>
        <w:t> </w:t>
      </w:r>
      <w:r>
        <w:rPr/>
        <w:t>of</w:t>
      </w:r>
      <w:r>
        <w:rPr>
          <w:spacing w:val="-8"/>
        </w:rPr>
        <w:t> </w:t>
      </w:r>
      <w:r>
        <w:rPr/>
        <w:t>mechanical</w:t>
      </w:r>
      <w:r>
        <w:rPr>
          <w:spacing w:val="-8"/>
        </w:rPr>
        <w:t> </w:t>
      </w:r>
      <w:r>
        <w:rPr/>
        <w:t>systems.</w:t>
      </w:r>
      <w:r>
        <w:rPr>
          <w:spacing w:val="34"/>
        </w:rPr>
        <w:t> </w:t>
      </w:r>
      <w:r>
        <w:rPr/>
        <w:t>This</w:t>
      </w:r>
      <w:r>
        <w:rPr>
          <w:spacing w:val="-9"/>
        </w:rPr>
        <w:t> </w:t>
      </w:r>
      <w:r>
        <w:rPr/>
        <w:t>preface</w:t>
      </w:r>
      <w:r>
        <w:rPr>
          <w:spacing w:val="-8"/>
        </w:rPr>
        <w:t> </w:t>
      </w:r>
      <w:r>
        <w:rPr/>
        <w:t>includes sections</w:t>
      </w:r>
      <w:r>
        <w:rPr>
          <w:spacing w:val="-12"/>
        </w:rPr>
        <w:t> </w:t>
      </w:r>
      <w:r>
        <w:rPr/>
        <w:t>on</w:t>
      </w:r>
      <w:r>
        <w:rPr>
          <w:spacing w:val="-11"/>
        </w:rPr>
        <w:t> </w:t>
      </w:r>
      <w:r>
        <w:rPr/>
        <w:t>using</w:t>
      </w:r>
      <w:r>
        <w:rPr>
          <w:spacing w:val="-11"/>
        </w:rPr>
        <w:t> </w:t>
      </w:r>
      <w:r>
        <w:rPr/>
        <w:t>this</w:t>
      </w:r>
      <w:r>
        <w:rPr>
          <w:spacing w:val="-12"/>
        </w:rPr>
        <w:t> </w:t>
      </w:r>
      <w:r>
        <w:rPr/>
        <w:t>manual</w:t>
      </w:r>
      <w:r>
        <w:rPr>
          <w:spacing w:val="-11"/>
        </w:rPr>
        <w:t> </w:t>
      </w:r>
      <w:r>
        <w:rPr/>
        <w:t>to</w:t>
      </w:r>
      <w:r>
        <w:rPr>
          <w:spacing w:val="-11"/>
        </w:rPr>
        <w:t> </w:t>
      </w:r>
      <w:r>
        <w:rPr/>
        <w:t>your</w:t>
      </w:r>
      <w:r>
        <w:rPr>
          <w:spacing w:val="-11"/>
        </w:rPr>
        <w:t> </w:t>
      </w:r>
      <w:r>
        <w:rPr/>
        <w:t>maximum</w:t>
      </w:r>
      <w:r>
        <w:rPr>
          <w:spacing w:val="-11"/>
        </w:rPr>
        <w:t> </w:t>
      </w:r>
      <w:r>
        <w:rPr/>
        <w:t>benefit,</w:t>
      </w:r>
      <w:r>
        <w:rPr>
          <w:spacing w:val="-11"/>
        </w:rPr>
        <w:t> </w:t>
      </w:r>
      <w:r>
        <w:rPr/>
        <w:t>and</w:t>
      </w:r>
      <w:r>
        <w:rPr>
          <w:spacing w:val="-11"/>
        </w:rPr>
        <w:t> </w:t>
      </w:r>
      <w:r>
        <w:rPr/>
        <w:t>typographical</w:t>
      </w:r>
      <w:r>
        <w:rPr>
          <w:spacing w:val="-11"/>
        </w:rPr>
        <w:t> </w:t>
      </w:r>
      <w:r>
        <w:rPr/>
        <w:t>conventions for understanding the examples in this manual.</w:t>
      </w:r>
    </w:p>
    <w:p>
      <w:pPr>
        <w:pStyle w:val="BodyText"/>
        <w:spacing w:before="33"/>
        <w:rPr>
          <w:sz w:val="24"/>
        </w:rPr>
      </w:pPr>
    </w:p>
    <w:p>
      <w:pPr>
        <w:pStyle w:val="Heading6"/>
        <w:ind w:left="2946"/>
      </w:pPr>
      <w:r>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213321</wp:posOffset>
                </wp:positionV>
                <wp:extent cx="1600200"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6.796982pt;width:126pt;height:.1pt;mso-position-horizontal-relative:page;mso-position-vertical-relative:paragraph;z-index:-15723520;mso-wrap-distance-left:0;mso-wrap-distance-right:0" id="docshape27" coordorigin="1440,336" coordsize="2520,0" path="m3960,336l144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3472">
                <wp:simplePos x="0" y="0"/>
                <wp:positionH relativeFrom="page">
                  <wp:posOffset>2628900</wp:posOffset>
                </wp:positionH>
                <wp:positionV relativeFrom="paragraph">
                  <wp:posOffset>213321</wp:posOffset>
                </wp:positionV>
                <wp:extent cx="4457700"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6.796982pt;width:351pt;height:.1pt;mso-position-horizontal-relative:page;mso-position-vertical-relative:paragraph;z-index:-15723008;mso-wrap-distance-left:0;mso-wrap-distance-right:0" id="docshape28" coordorigin="4140,336" coordsize="7020,0" path="m11160,336l414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5734784">
                <wp:simplePos x="0" y="0"/>
                <wp:positionH relativeFrom="page">
                  <wp:posOffset>985011</wp:posOffset>
                </wp:positionH>
                <wp:positionV relativeFrom="paragraph">
                  <wp:posOffset>339051</wp:posOffset>
                </wp:positionV>
                <wp:extent cx="1379220" cy="229425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1379220" cy="2294255"/>
                          <a:chExt cx="1379220" cy="2294255"/>
                        </a:xfrm>
                      </wpg:grpSpPr>
                      <wps:wsp>
                        <wps:cNvPr id="46" name="Graphic 46"/>
                        <wps:cNvSpPr/>
                        <wps:spPr>
                          <a:xfrm>
                            <a:off x="575309" y="3810"/>
                            <a:ext cx="800100" cy="1143000"/>
                          </a:xfrm>
                          <a:custGeom>
                            <a:avLst/>
                            <a:gdLst/>
                            <a:ahLst/>
                            <a:cxnLst/>
                            <a:rect l="l" t="t" r="r" b="b"/>
                            <a:pathLst>
                              <a:path w="800100" h="1143000">
                                <a:moveTo>
                                  <a:pt x="0" y="0"/>
                                </a:moveTo>
                                <a:lnTo>
                                  <a:pt x="800100" y="0"/>
                                </a:lnTo>
                                <a:lnTo>
                                  <a:pt x="800100" y="1143000"/>
                                </a:lnTo>
                                <a:lnTo>
                                  <a:pt x="0" y="114300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47" name="Graphic 47"/>
                        <wps:cNvSpPr/>
                        <wps:spPr>
                          <a:xfrm>
                            <a:off x="461009" y="232409"/>
                            <a:ext cx="800100" cy="1143000"/>
                          </a:xfrm>
                          <a:custGeom>
                            <a:avLst/>
                            <a:gdLst/>
                            <a:ahLst/>
                            <a:cxnLst/>
                            <a:rect l="l" t="t" r="r" b="b"/>
                            <a:pathLst>
                              <a:path w="800100" h="1143000">
                                <a:moveTo>
                                  <a:pt x="800100" y="0"/>
                                </a:moveTo>
                                <a:lnTo>
                                  <a:pt x="0" y="0"/>
                                </a:lnTo>
                                <a:lnTo>
                                  <a:pt x="0" y="1143000"/>
                                </a:lnTo>
                                <a:lnTo>
                                  <a:pt x="800100" y="1143000"/>
                                </a:lnTo>
                                <a:lnTo>
                                  <a:pt x="800100" y="0"/>
                                </a:lnTo>
                                <a:close/>
                              </a:path>
                            </a:pathLst>
                          </a:custGeom>
                          <a:solidFill>
                            <a:srgbClr val="FFFFFF"/>
                          </a:solidFill>
                        </wps:spPr>
                        <wps:bodyPr wrap="square" lIns="0" tIns="0" rIns="0" bIns="0" rtlCol="0">
                          <a:prstTxWarp prst="textNoShape">
                            <a:avLst/>
                          </a:prstTxWarp>
                          <a:noAutofit/>
                        </wps:bodyPr>
                      </wps:wsp>
                      <wps:wsp>
                        <wps:cNvPr id="48" name="Graphic 48"/>
                        <wps:cNvSpPr/>
                        <wps:spPr>
                          <a:xfrm>
                            <a:off x="461009" y="232409"/>
                            <a:ext cx="800100" cy="1143000"/>
                          </a:xfrm>
                          <a:custGeom>
                            <a:avLst/>
                            <a:gdLst/>
                            <a:ahLst/>
                            <a:cxnLst/>
                            <a:rect l="l" t="t" r="r" b="b"/>
                            <a:pathLst>
                              <a:path w="800100" h="1143000">
                                <a:moveTo>
                                  <a:pt x="0" y="0"/>
                                </a:moveTo>
                                <a:lnTo>
                                  <a:pt x="800100" y="0"/>
                                </a:lnTo>
                                <a:lnTo>
                                  <a:pt x="800100" y="1143000"/>
                                </a:lnTo>
                                <a:lnTo>
                                  <a:pt x="0" y="114300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49" name="Graphic 49"/>
                        <wps:cNvSpPr/>
                        <wps:spPr>
                          <a:xfrm>
                            <a:off x="346709" y="461009"/>
                            <a:ext cx="800100" cy="1143000"/>
                          </a:xfrm>
                          <a:custGeom>
                            <a:avLst/>
                            <a:gdLst/>
                            <a:ahLst/>
                            <a:cxnLst/>
                            <a:rect l="l" t="t" r="r" b="b"/>
                            <a:pathLst>
                              <a:path w="800100" h="1143000">
                                <a:moveTo>
                                  <a:pt x="800100" y="0"/>
                                </a:moveTo>
                                <a:lnTo>
                                  <a:pt x="0" y="0"/>
                                </a:lnTo>
                                <a:lnTo>
                                  <a:pt x="0" y="1143000"/>
                                </a:lnTo>
                                <a:lnTo>
                                  <a:pt x="800100" y="1143000"/>
                                </a:lnTo>
                                <a:lnTo>
                                  <a:pt x="800100" y="0"/>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346709" y="461009"/>
                            <a:ext cx="800100" cy="1143000"/>
                          </a:xfrm>
                          <a:custGeom>
                            <a:avLst/>
                            <a:gdLst/>
                            <a:ahLst/>
                            <a:cxnLst/>
                            <a:rect l="l" t="t" r="r" b="b"/>
                            <a:pathLst>
                              <a:path w="800100" h="1143000">
                                <a:moveTo>
                                  <a:pt x="0" y="0"/>
                                </a:moveTo>
                                <a:lnTo>
                                  <a:pt x="800100" y="0"/>
                                </a:lnTo>
                                <a:lnTo>
                                  <a:pt x="800100" y="1143000"/>
                                </a:lnTo>
                                <a:lnTo>
                                  <a:pt x="0" y="114300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51" name="Graphic 51"/>
                        <wps:cNvSpPr/>
                        <wps:spPr>
                          <a:xfrm>
                            <a:off x="232409" y="689609"/>
                            <a:ext cx="800100" cy="1143000"/>
                          </a:xfrm>
                          <a:custGeom>
                            <a:avLst/>
                            <a:gdLst/>
                            <a:ahLst/>
                            <a:cxnLst/>
                            <a:rect l="l" t="t" r="r" b="b"/>
                            <a:pathLst>
                              <a:path w="800100" h="1143000">
                                <a:moveTo>
                                  <a:pt x="800100" y="0"/>
                                </a:moveTo>
                                <a:lnTo>
                                  <a:pt x="0" y="0"/>
                                </a:lnTo>
                                <a:lnTo>
                                  <a:pt x="0" y="1143000"/>
                                </a:lnTo>
                                <a:lnTo>
                                  <a:pt x="800100" y="1143000"/>
                                </a:lnTo>
                                <a:lnTo>
                                  <a:pt x="800100" y="0"/>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232409" y="689609"/>
                            <a:ext cx="800100" cy="1143000"/>
                          </a:xfrm>
                          <a:custGeom>
                            <a:avLst/>
                            <a:gdLst/>
                            <a:ahLst/>
                            <a:cxnLst/>
                            <a:rect l="l" t="t" r="r" b="b"/>
                            <a:pathLst>
                              <a:path w="800100" h="1143000">
                                <a:moveTo>
                                  <a:pt x="0" y="0"/>
                                </a:moveTo>
                                <a:lnTo>
                                  <a:pt x="800100" y="0"/>
                                </a:lnTo>
                                <a:lnTo>
                                  <a:pt x="800100" y="1143000"/>
                                </a:lnTo>
                                <a:lnTo>
                                  <a:pt x="0" y="114300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53" name="Graphic 53"/>
                        <wps:cNvSpPr/>
                        <wps:spPr>
                          <a:xfrm>
                            <a:off x="118110" y="918336"/>
                            <a:ext cx="800100" cy="1143000"/>
                          </a:xfrm>
                          <a:custGeom>
                            <a:avLst/>
                            <a:gdLst/>
                            <a:ahLst/>
                            <a:cxnLst/>
                            <a:rect l="l" t="t" r="r" b="b"/>
                            <a:pathLst>
                              <a:path w="800100" h="1143000">
                                <a:moveTo>
                                  <a:pt x="800100" y="0"/>
                                </a:moveTo>
                                <a:lnTo>
                                  <a:pt x="0" y="0"/>
                                </a:lnTo>
                                <a:lnTo>
                                  <a:pt x="0" y="1143000"/>
                                </a:lnTo>
                                <a:lnTo>
                                  <a:pt x="800100" y="1143000"/>
                                </a:lnTo>
                                <a:lnTo>
                                  <a:pt x="800100" y="0"/>
                                </a:lnTo>
                                <a:close/>
                              </a:path>
                            </a:pathLst>
                          </a:custGeom>
                          <a:solidFill>
                            <a:srgbClr val="FFFFFF"/>
                          </a:solidFill>
                        </wps:spPr>
                        <wps:bodyPr wrap="square" lIns="0" tIns="0" rIns="0" bIns="0" rtlCol="0">
                          <a:prstTxWarp prst="textNoShape">
                            <a:avLst/>
                          </a:prstTxWarp>
                          <a:noAutofit/>
                        </wps:bodyPr>
                      </wps:wsp>
                      <wps:wsp>
                        <wps:cNvPr id="54" name="Graphic 54"/>
                        <wps:cNvSpPr/>
                        <wps:spPr>
                          <a:xfrm>
                            <a:off x="118110" y="918336"/>
                            <a:ext cx="800100" cy="1143000"/>
                          </a:xfrm>
                          <a:custGeom>
                            <a:avLst/>
                            <a:gdLst/>
                            <a:ahLst/>
                            <a:cxnLst/>
                            <a:rect l="l" t="t" r="r" b="b"/>
                            <a:pathLst>
                              <a:path w="800100" h="1143000">
                                <a:moveTo>
                                  <a:pt x="0" y="0"/>
                                </a:moveTo>
                                <a:lnTo>
                                  <a:pt x="800100" y="0"/>
                                </a:lnTo>
                                <a:lnTo>
                                  <a:pt x="800100" y="1143000"/>
                                </a:lnTo>
                                <a:lnTo>
                                  <a:pt x="0" y="114300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55" name="Graphic 55"/>
                        <wps:cNvSpPr/>
                        <wps:spPr>
                          <a:xfrm>
                            <a:off x="3810" y="1146936"/>
                            <a:ext cx="800100" cy="1143000"/>
                          </a:xfrm>
                          <a:custGeom>
                            <a:avLst/>
                            <a:gdLst/>
                            <a:ahLst/>
                            <a:cxnLst/>
                            <a:rect l="l" t="t" r="r" b="b"/>
                            <a:pathLst>
                              <a:path w="800100" h="1143000">
                                <a:moveTo>
                                  <a:pt x="800100" y="0"/>
                                </a:moveTo>
                                <a:lnTo>
                                  <a:pt x="0" y="0"/>
                                </a:lnTo>
                                <a:lnTo>
                                  <a:pt x="0" y="1142999"/>
                                </a:lnTo>
                                <a:lnTo>
                                  <a:pt x="800100" y="1142999"/>
                                </a:lnTo>
                                <a:lnTo>
                                  <a:pt x="800100" y="0"/>
                                </a:lnTo>
                                <a:close/>
                              </a:path>
                            </a:pathLst>
                          </a:custGeom>
                          <a:solidFill>
                            <a:srgbClr val="FFFFFF"/>
                          </a:solidFill>
                        </wps:spPr>
                        <wps:bodyPr wrap="square" lIns="0" tIns="0" rIns="0" bIns="0" rtlCol="0">
                          <a:prstTxWarp prst="textNoShape">
                            <a:avLst/>
                          </a:prstTxWarp>
                          <a:noAutofit/>
                        </wps:bodyPr>
                      </wps:wsp>
                      <wps:wsp>
                        <wps:cNvPr id="56" name="Textbox 56"/>
                        <wps:cNvSpPr txBox="1"/>
                        <wps:spPr>
                          <a:xfrm>
                            <a:off x="3810" y="0"/>
                            <a:ext cx="1375410" cy="2290445"/>
                          </a:xfrm>
                          <a:prstGeom prst="rect">
                            <a:avLst/>
                          </a:prstGeom>
                        </wps:spPr>
                        <wps:txbx>
                          <w:txbxContent>
                            <w:p>
                              <w:pPr>
                                <w:spacing w:line="376" w:lineRule="auto" w:before="55"/>
                                <w:ind w:left="781" w:right="0" w:firstLine="238"/>
                                <w:jc w:val="left"/>
                                <w:rPr>
                                  <w:sz w:val="20"/>
                                </w:rPr>
                              </w:pPr>
                              <w:r>
                                <w:rPr>
                                  <w:spacing w:val="-2"/>
                                  <w:sz w:val="20"/>
                                </w:rPr>
                                <w:t>Applications </w:t>
                              </w:r>
                              <w:r>
                                <w:rPr>
                                  <w:sz w:val="20"/>
                                </w:rPr>
                                <w:t>Release Notes</w:t>
                              </w:r>
                            </w:p>
                            <w:p>
                              <w:pPr>
                                <w:spacing w:line="352" w:lineRule="auto" w:before="1"/>
                                <w:ind w:left="551" w:right="329" w:firstLine="371"/>
                                <w:jc w:val="left"/>
                                <w:rPr>
                                  <w:sz w:val="20"/>
                                </w:rPr>
                              </w:pPr>
                              <w:r>
                                <w:rPr>
                                  <w:spacing w:val="-2"/>
                                  <w:sz w:val="20"/>
                                </w:rPr>
                                <w:t>Index </w:t>
                              </w:r>
                              <w:r>
                                <w:rPr>
                                  <w:sz w:val="20"/>
                                </w:rPr>
                                <w:t>Quick</w:t>
                              </w:r>
                              <w:r>
                                <w:rPr>
                                  <w:spacing w:val="-2"/>
                                  <w:sz w:val="20"/>
                                </w:rPr>
                                <w:t> </w:t>
                              </w:r>
                              <w:r>
                                <w:rPr>
                                  <w:spacing w:val="-4"/>
                                  <w:sz w:val="20"/>
                                </w:rPr>
                                <w:t>Ref.</w:t>
                              </w:r>
                            </w:p>
                            <w:p>
                              <w:pPr>
                                <w:spacing w:before="50"/>
                                <w:ind w:left="404" w:right="0" w:firstLine="0"/>
                                <w:jc w:val="left"/>
                                <w:rPr>
                                  <w:sz w:val="20"/>
                                </w:rPr>
                              </w:pPr>
                              <w:r>
                                <w:rPr>
                                  <w:spacing w:val="-2"/>
                                  <w:sz w:val="20"/>
                                </w:rPr>
                                <w:t>Reference</w:t>
                              </w:r>
                            </w:p>
                          </w:txbxContent>
                        </wps:txbx>
                        <wps:bodyPr wrap="square" lIns="0" tIns="0" rIns="0" bIns="0" rtlCol="0">
                          <a:noAutofit/>
                        </wps:bodyPr>
                      </wps:wsp>
                      <wps:wsp>
                        <wps:cNvPr id="57" name="Textbox 57"/>
                        <wps:cNvSpPr txBox="1"/>
                        <wps:spPr>
                          <a:xfrm>
                            <a:off x="3810" y="1146936"/>
                            <a:ext cx="800100" cy="1143000"/>
                          </a:xfrm>
                          <a:prstGeom prst="rect">
                            <a:avLst/>
                          </a:prstGeom>
                          <a:ln w="7620">
                            <a:solidFill>
                              <a:srgbClr val="000000"/>
                            </a:solidFill>
                            <a:prstDash val="solid"/>
                          </a:ln>
                        </wps:spPr>
                        <wps:txbx>
                          <w:txbxContent>
                            <w:p>
                              <w:pPr>
                                <w:spacing w:line="240" w:lineRule="auto" w:before="89"/>
                                <w:rPr>
                                  <w:sz w:val="20"/>
                                </w:rPr>
                              </w:pPr>
                            </w:p>
                            <w:p>
                              <w:pPr>
                                <w:spacing w:before="0"/>
                                <w:ind w:left="266" w:right="0" w:firstLine="0"/>
                                <w:jc w:val="left"/>
                                <w:rPr>
                                  <w:sz w:val="20"/>
                                </w:rPr>
                              </w:pPr>
                              <w:r>
                                <w:rPr>
                                  <w:spacing w:val="-2"/>
                                  <w:sz w:val="20"/>
                                </w:rPr>
                                <w:t>Tutorials</w:t>
                              </w:r>
                            </w:p>
                          </w:txbxContent>
                        </wps:txbx>
                        <wps:bodyPr wrap="square" lIns="0" tIns="0" rIns="0" bIns="0" rtlCol="0">
                          <a:noAutofit/>
                        </wps:bodyPr>
                      </wps:wsp>
                    </wpg:wgp>
                  </a:graphicData>
                </a:graphic>
              </wp:anchor>
            </w:drawing>
          </mc:Choice>
          <mc:Fallback>
            <w:pict>
              <v:group style="position:absolute;margin-left:77.559998pt;margin-top:26.696983pt;width:108.6pt;height:180.65pt;mso-position-horizontal-relative:page;mso-position-vertical-relative:paragraph;z-index:15734784" id="docshapegroup29" coordorigin="1551,534" coordsize="2172,3613">
                <v:rect style="position:absolute;left:2457;top:539;width:1260;height:1800" id="docshape30" filled="false" stroked="true" strokeweight=".6pt" strokecolor="#000000">
                  <v:stroke dashstyle="solid"/>
                </v:rect>
                <v:rect style="position:absolute;left:2277;top:899;width:1260;height:1800" id="docshape31" filled="true" fillcolor="#ffffff" stroked="false">
                  <v:fill type="solid"/>
                </v:rect>
                <v:rect style="position:absolute;left:2277;top:899;width:1260;height:1800" id="docshape32" filled="false" stroked="true" strokeweight=".6pt" strokecolor="#000000">
                  <v:stroke dashstyle="solid"/>
                </v:rect>
                <v:rect style="position:absolute;left:2097;top:1259;width:1260;height:1800" id="docshape33" filled="true" fillcolor="#ffffff" stroked="false">
                  <v:fill type="solid"/>
                </v:rect>
                <v:rect style="position:absolute;left:2097;top:1259;width:1260;height:1800" id="docshape34" filled="false" stroked="true" strokeweight=".6pt" strokecolor="#000000">
                  <v:stroke dashstyle="solid"/>
                </v:rect>
                <v:rect style="position:absolute;left:1917;top:1619;width:1260;height:1800" id="docshape35" filled="true" fillcolor="#ffffff" stroked="false">
                  <v:fill type="solid"/>
                </v:rect>
                <v:rect style="position:absolute;left:1917;top:1619;width:1260;height:1800" id="docshape36" filled="false" stroked="true" strokeweight=".6pt" strokecolor="#000000">
                  <v:stroke dashstyle="solid"/>
                </v:rect>
                <v:rect style="position:absolute;left:1737;top:1980;width:1260;height:1800" id="docshape37" filled="true" fillcolor="#ffffff" stroked="false">
                  <v:fill type="solid"/>
                </v:rect>
                <v:rect style="position:absolute;left:1737;top:1980;width:1260;height:1800" id="docshape38" filled="false" stroked="true" strokeweight=".6pt" strokecolor="#000000">
                  <v:stroke dashstyle="solid"/>
                </v:rect>
                <v:rect style="position:absolute;left:1557;top:2340;width:1260;height:1800" id="docshape39" filled="true" fillcolor="#ffffff" stroked="false">
                  <v:fill type="solid"/>
                </v:rect>
                <v:shape style="position:absolute;left:1557;top:533;width:2166;height:3607" type="#_x0000_t202" id="docshape40" filled="false" stroked="false">
                  <v:textbox inset="0,0,0,0">
                    <w:txbxContent>
                      <w:p>
                        <w:pPr>
                          <w:spacing w:line="376" w:lineRule="auto" w:before="55"/>
                          <w:ind w:left="781" w:right="0" w:firstLine="238"/>
                          <w:jc w:val="left"/>
                          <w:rPr>
                            <w:sz w:val="20"/>
                          </w:rPr>
                        </w:pPr>
                        <w:r>
                          <w:rPr>
                            <w:spacing w:val="-2"/>
                            <w:sz w:val="20"/>
                          </w:rPr>
                          <w:t>Applications </w:t>
                        </w:r>
                        <w:r>
                          <w:rPr>
                            <w:sz w:val="20"/>
                          </w:rPr>
                          <w:t>Release Notes</w:t>
                        </w:r>
                      </w:p>
                      <w:p>
                        <w:pPr>
                          <w:spacing w:line="352" w:lineRule="auto" w:before="1"/>
                          <w:ind w:left="551" w:right="329" w:firstLine="371"/>
                          <w:jc w:val="left"/>
                          <w:rPr>
                            <w:sz w:val="20"/>
                          </w:rPr>
                        </w:pPr>
                        <w:r>
                          <w:rPr>
                            <w:spacing w:val="-2"/>
                            <w:sz w:val="20"/>
                          </w:rPr>
                          <w:t>Index </w:t>
                        </w:r>
                        <w:r>
                          <w:rPr>
                            <w:sz w:val="20"/>
                          </w:rPr>
                          <w:t>Quick</w:t>
                        </w:r>
                        <w:r>
                          <w:rPr>
                            <w:spacing w:val="-2"/>
                            <w:sz w:val="20"/>
                          </w:rPr>
                          <w:t> </w:t>
                        </w:r>
                        <w:r>
                          <w:rPr>
                            <w:spacing w:val="-4"/>
                            <w:sz w:val="20"/>
                          </w:rPr>
                          <w:t>Ref.</w:t>
                        </w:r>
                      </w:p>
                      <w:p>
                        <w:pPr>
                          <w:spacing w:before="50"/>
                          <w:ind w:left="404" w:right="0" w:firstLine="0"/>
                          <w:jc w:val="left"/>
                          <w:rPr>
                            <w:sz w:val="20"/>
                          </w:rPr>
                        </w:pPr>
                        <w:r>
                          <w:rPr>
                            <w:spacing w:val="-2"/>
                            <w:sz w:val="20"/>
                          </w:rPr>
                          <w:t>Reference</w:t>
                        </w:r>
                      </w:p>
                    </w:txbxContent>
                  </v:textbox>
                  <w10:wrap type="none"/>
                </v:shape>
                <v:shape style="position:absolute;left:1557;top:2340;width:1260;height:1800" type="#_x0000_t202" id="docshape41" filled="false" stroked="true" strokeweight=".6pt" strokecolor="#000000">
                  <v:textbox inset="0,0,0,0">
                    <w:txbxContent>
                      <w:p>
                        <w:pPr>
                          <w:spacing w:line="240" w:lineRule="auto" w:before="89"/>
                          <w:rPr>
                            <w:sz w:val="20"/>
                          </w:rPr>
                        </w:pPr>
                      </w:p>
                      <w:p>
                        <w:pPr>
                          <w:spacing w:before="0"/>
                          <w:ind w:left="266" w:right="0" w:firstLine="0"/>
                          <w:jc w:val="left"/>
                          <w:rPr>
                            <w:sz w:val="20"/>
                          </w:rPr>
                        </w:pPr>
                        <w:r>
                          <w:rPr>
                            <w:spacing w:val="-2"/>
                            <w:sz w:val="20"/>
                          </w:rPr>
                          <w:t>Tutorials</w:t>
                        </w:r>
                      </w:p>
                    </w:txbxContent>
                  </v:textbox>
                  <v:stroke dashstyle="solid"/>
                  <w10:wrap type="none"/>
                </v:shape>
                <w10:wrap type="none"/>
              </v:group>
            </w:pict>
          </mc:Fallback>
        </mc:AlternateContent>
      </w:r>
      <w:r>
        <w:rPr/>
        <w:t>P1</w:t>
      </w:r>
      <w:r>
        <w:rPr>
          <w:spacing w:val="66"/>
          <w:w w:val="150"/>
        </w:rPr>
        <w:t> </w:t>
      </w:r>
      <w:r>
        <w:rPr/>
        <w:t>How</w:t>
      </w:r>
      <w:r>
        <w:rPr>
          <w:spacing w:val="-4"/>
        </w:rPr>
        <w:t> </w:t>
      </w:r>
      <w:r>
        <w:rPr/>
        <w:t>To</w:t>
      </w:r>
      <w:r>
        <w:rPr>
          <w:spacing w:val="-5"/>
        </w:rPr>
        <w:t> </w:t>
      </w:r>
      <w:r>
        <w:rPr/>
        <w:t>Use</w:t>
      </w:r>
      <w:r>
        <w:rPr>
          <w:spacing w:val="-4"/>
        </w:rPr>
        <w:t> </w:t>
      </w:r>
      <w:r>
        <w:rPr/>
        <w:t>This</w:t>
      </w:r>
      <w:r>
        <w:rPr>
          <w:spacing w:val="-5"/>
        </w:rPr>
        <w:t> </w:t>
      </w:r>
      <w:r>
        <w:rPr>
          <w:spacing w:val="-2"/>
        </w:rPr>
        <w:t>Manual</w:t>
      </w:r>
    </w:p>
    <w:p>
      <w:pPr>
        <w:pStyle w:val="BodyText"/>
        <w:spacing w:line="249" w:lineRule="auto" w:before="173"/>
        <w:ind w:left="3419" w:right="764"/>
        <w:jc w:val="both"/>
      </w:pPr>
      <w:r>
        <w:rPr/>
        <w:t>The</w:t>
      </w:r>
      <w:r>
        <w:rPr>
          <w:spacing w:val="-6"/>
        </w:rPr>
        <w:t> </w:t>
      </w:r>
      <w:r>
        <w:rPr>
          <w:i/>
        </w:rPr>
        <w:t>intended</w:t>
      </w:r>
      <w:r>
        <w:rPr>
          <w:i/>
          <w:spacing w:val="-6"/>
        </w:rPr>
        <w:t> </w:t>
      </w:r>
      <w:r>
        <w:rPr>
          <w:i/>
        </w:rPr>
        <w:t>user</w:t>
      </w:r>
      <w:r>
        <w:rPr>
          <w:i/>
          <w:spacing w:val="-6"/>
        </w:rPr>
        <w:t> </w:t>
      </w:r>
      <w:r>
        <w:rPr/>
        <w:t>of</w:t>
      </w:r>
      <w:r>
        <w:rPr>
          <w:spacing w:val="-6"/>
        </w:rPr>
        <w:t> </w:t>
      </w:r>
      <w:r>
        <w:rPr/>
        <w:t>this</w:t>
      </w:r>
      <w:r>
        <w:rPr>
          <w:spacing w:val="-7"/>
        </w:rPr>
        <w:t> </w:t>
      </w:r>
      <w:r>
        <w:rPr/>
        <w:t>manual</w:t>
      </w:r>
      <w:r>
        <w:rPr>
          <w:spacing w:val="-6"/>
        </w:rPr>
        <w:t> </w:t>
      </w:r>
      <w:r>
        <w:rPr/>
        <w:t>is</w:t>
      </w:r>
      <w:r>
        <w:rPr>
          <w:spacing w:val="-7"/>
        </w:rPr>
        <w:t> </w:t>
      </w:r>
      <w:r>
        <w:rPr/>
        <w:t>an</w:t>
      </w:r>
      <w:r>
        <w:rPr>
          <w:spacing w:val="-6"/>
        </w:rPr>
        <w:t> </w:t>
      </w:r>
      <w:r>
        <w:rPr/>
        <w:t>analyst</w:t>
      </w:r>
      <w:r>
        <w:rPr>
          <w:spacing w:val="-6"/>
        </w:rPr>
        <w:t> </w:t>
      </w:r>
      <w:r>
        <w:rPr/>
        <w:t>with</w:t>
      </w:r>
      <w:r>
        <w:rPr>
          <w:spacing w:val="-6"/>
        </w:rPr>
        <w:t> </w:t>
      </w:r>
      <w:r>
        <w:rPr/>
        <w:t>a</w:t>
      </w:r>
      <w:r>
        <w:rPr>
          <w:spacing w:val="-6"/>
        </w:rPr>
        <w:t> </w:t>
      </w:r>
      <w:r>
        <w:rPr/>
        <w:t>good</w:t>
      </w:r>
      <w:r>
        <w:rPr>
          <w:spacing w:val="-6"/>
        </w:rPr>
        <w:t> </w:t>
      </w:r>
      <w:r>
        <w:rPr/>
        <w:t>understanding</w:t>
      </w:r>
      <w:r>
        <w:rPr>
          <w:spacing w:val="-6"/>
        </w:rPr>
        <w:t> </w:t>
      </w:r>
      <w:r>
        <w:rPr/>
        <w:t>of</w:t>
      </w:r>
      <w:r>
        <w:rPr>
          <w:spacing w:val="-6"/>
        </w:rPr>
        <w:t> </w:t>
      </w:r>
      <w:r>
        <w:rPr/>
        <w:t>mechanics, analysis and simulation techniques.</w:t>
      </w:r>
    </w:p>
    <w:p>
      <w:pPr>
        <w:pStyle w:val="BodyText"/>
        <w:spacing w:before="11"/>
      </w:pPr>
    </w:p>
    <w:p>
      <w:pPr>
        <w:pStyle w:val="BodyText"/>
        <w:spacing w:before="1"/>
        <w:ind w:left="3419"/>
        <w:jc w:val="both"/>
      </w:pPr>
      <w:r>
        <w:rPr/>
        <w:t>There</w:t>
      </w:r>
      <w:r>
        <w:rPr>
          <w:spacing w:val="-1"/>
        </w:rPr>
        <w:t> </w:t>
      </w:r>
      <w:r>
        <w:rPr/>
        <w:t>are</w:t>
      </w:r>
      <w:r>
        <w:rPr>
          <w:spacing w:val="-1"/>
        </w:rPr>
        <w:t> </w:t>
      </w:r>
      <w:r>
        <w:rPr/>
        <w:t>six</w:t>
      </w:r>
      <w:r>
        <w:rPr>
          <w:spacing w:val="-1"/>
        </w:rPr>
        <w:t> </w:t>
      </w:r>
      <w:r>
        <w:rPr/>
        <w:t>sources</w:t>
      </w:r>
      <w:r>
        <w:rPr>
          <w:spacing w:val="-2"/>
        </w:rPr>
        <w:t> </w:t>
      </w:r>
      <w:r>
        <w:rPr/>
        <w:t>of</w:t>
      </w:r>
      <w:r>
        <w:rPr>
          <w:spacing w:val="-1"/>
        </w:rPr>
        <w:t> </w:t>
      </w:r>
      <w:r>
        <w:rPr/>
        <w:t>documentation</w:t>
      </w:r>
      <w:r>
        <w:rPr>
          <w:spacing w:val="-1"/>
        </w:rPr>
        <w:t> </w:t>
      </w:r>
      <w:r>
        <w:rPr/>
        <w:t>for </w:t>
      </w:r>
      <w:r>
        <w:rPr>
          <w:spacing w:val="-2"/>
        </w:rPr>
        <w:t>SD/FAST:</w:t>
      </w:r>
    </w:p>
    <w:p>
      <w:pPr>
        <w:pStyle w:val="ListParagraph"/>
        <w:numPr>
          <w:ilvl w:val="0"/>
          <w:numId w:val="1"/>
        </w:numPr>
        <w:tabs>
          <w:tab w:pos="3690" w:val="left" w:leader="none"/>
        </w:tabs>
        <w:spacing w:line="240" w:lineRule="auto" w:before="129" w:after="0"/>
        <w:ind w:left="3690" w:right="0" w:hanging="271"/>
        <w:jc w:val="left"/>
        <w:rPr>
          <w:sz w:val="20"/>
        </w:rPr>
      </w:pPr>
      <w:r>
        <w:rPr>
          <w:sz w:val="20"/>
        </w:rPr>
        <w:t>A</w:t>
      </w:r>
      <w:r>
        <w:rPr>
          <w:spacing w:val="-1"/>
          <w:sz w:val="20"/>
        </w:rPr>
        <w:t> </w:t>
      </w:r>
      <w:r>
        <w:rPr>
          <w:sz w:val="20"/>
        </w:rPr>
        <w:t>Set of </w:t>
      </w:r>
      <w:r>
        <w:rPr>
          <w:spacing w:val="-2"/>
          <w:sz w:val="20"/>
        </w:rPr>
        <w:t>Tutorials</w:t>
      </w:r>
    </w:p>
    <w:p>
      <w:pPr>
        <w:pStyle w:val="ListParagraph"/>
        <w:numPr>
          <w:ilvl w:val="0"/>
          <w:numId w:val="1"/>
        </w:numPr>
        <w:tabs>
          <w:tab w:pos="3690" w:val="left" w:leader="none"/>
        </w:tabs>
        <w:spacing w:line="240" w:lineRule="auto" w:before="69" w:after="0"/>
        <w:ind w:left="3690" w:right="0" w:hanging="271"/>
        <w:jc w:val="left"/>
        <w:rPr>
          <w:sz w:val="20"/>
        </w:rPr>
      </w:pPr>
      <w:r>
        <w:rPr>
          <w:sz w:val="20"/>
        </w:rPr>
        <w:t>A</w:t>
      </w:r>
      <w:r>
        <w:rPr>
          <w:spacing w:val="-1"/>
          <w:sz w:val="20"/>
        </w:rPr>
        <w:t> </w:t>
      </w:r>
      <w:r>
        <w:rPr>
          <w:sz w:val="20"/>
        </w:rPr>
        <w:t>Reference </w:t>
      </w:r>
      <w:r>
        <w:rPr>
          <w:spacing w:val="-2"/>
          <w:sz w:val="20"/>
        </w:rPr>
        <w:t>Section</w:t>
      </w:r>
    </w:p>
    <w:p>
      <w:pPr>
        <w:pStyle w:val="ListParagraph"/>
        <w:numPr>
          <w:ilvl w:val="0"/>
          <w:numId w:val="1"/>
        </w:numPr>
        <w:tabs>
          <w:tab w:pos="3690" w:val="left" w:leader="none"/>
        </w:tabs>
        <w:spacing w:line="240" w:lineRule="auto" w:before="69" w:after="0"/>
        <w:ind w:left="3690" w:right="0" w:hanging="271"/>
        <w:jc w:val="left"/>
        <w:rPr>
          <w:sz w:val="20"/>
        </w:rPr>
      </w:pPr>
      <w:r>
        <w:rPr>
          <w:sz w:val="20"/>
        </w:rPr>
        <w:t>A</w:t>
      </w:r>
      <w:r>
        <w:rPr>
          <w:spacing w:val="-1"/>
          <w:sz w:val="20"/>
        </w:rPr>
        <w:t> </w:t>
      </w:r>
      <w:r>
        <w:rPr>
          <w:sz w:val="20"/>
        </w:rPr>
        <w:t>Quick Reference </w:t>
      </w:r>
      <w:r>
        <w:rPr>
          <w:spacing w:val="-2"/>
          <w:sz w:val="20"/>
        </w:rPr>
        <w:t>Guide</w:t>
      </w:r>
    </w:p>
    <w:p>
      <w:pPr>
        <w:pStyle w:val="ListParagraph"/>
        <w:numPr>
          <w:ilvl w:val="0"/>
          <w:numId w:val="1"/>
        </w:numPr>
        <w:tabs>
          <w:tab w:pos="3690" w:val="left" w:leader="none"/>
        </w:tabs>
        <w:spacing w:line="240" w:lineRule="auto" w:before="69" w:after="0"/>
        <w:ind w:left="3690" w:right="0" w:hanging="271"/>
        <w:jc w:val="left"/>
        <w:rPr>
          <w:sz w:val="20"/>
        </w:rPr>
      </w:pPr>
      <w:r>
        <w:rPr>
          <w:sz w:val="20"/>
        </w:rPr>
        <w:t>Extensive</w:t>
      </w:r>
      <w:r>
        <w:rPr>
          <w:spacing w:val="-10"/>
          <w:sz w:val="20"/>
        </w:rPr>
        <w:t> </w:t>
      </w:r>
      <w:r>
        <w:rPr>
          <w:spacing w:val="-4"/>
          <w:sz w:val="20"/>
        </w:rPr>
        <w:t>Index</w:t>
      </w:r>
    </w:p>
    <w:p>
      <w:pPr>
        <w:pStyle w:val="ListParagraph"/>
        <w:numPr>
          <w:ilvl w:val="0"/>
          <w:numId w:val="1"/>
        </w:numPr>
        <w:tabs>
          <w:tab w:pos="3690" w:val="left" w:leader="none"/>
        </w:tabs>
        <w:spacing w:line="240" w:lineRule="auto" w:before="69" w:after="0"/>
        <w:ind w:left="3690" w:right="0" w:hanging="271"/>
        <w:jc w:val="left"/>
        <w:rPr>
          <w:sz w:val="20"/>
        </w:rPr>
      </w:pPr>
      <w:r>
        <w:rPr>
          <w:sz w:val="20"/>
        </w:rPr>
        <w:t>Release </w:t>
      </w:r>
      <w:r>
        <w:rPr>
          <w:spacing w:val="-2"/>
          <w:sz w:val="20"/>
        </w:rPr>
        <w:t>Notes</w:t>
      </w:r>
    </w:p>
    <w:p>
      <w:pPr>
        <w:pStyle w:val="ListParagraph"/>
        <w:numPr>
          <w:ilvl w:val="0"/>
          <w:numId w:val="1"/>
        </w:numPr>
        <w:tabs>
          <w:tab w:pos="3690" w:val="left" w:leader="none"/>
        </w:tabs>
        <w:spacing w:line="240" w:lineRule="auto" w:before="69" w:after="0"/>
        <w:ind w:left="3690" w:right="0" w:hanging="271"/>
        <w:jc w:val="left"/>
        <w:rPr>
          <w:sz w:val="20"/>
        </w:rPr>
      </w:pPr>
      <w:r>
        <w:rPr>
          <w:sz w:val="20"/>
        </w:rPr>
        <w:t>Application </w:t>
      </w:r>
      <w:r>
        <w:rPr>
          <w:spacing w:val="-2"/>
          <w:sz w:val="20"/>
        </w:rPr>
        <w:t>Notes</w:t>
      </w:r>
    </w:p>
    <w:p>
      <w:pPr>
        <w:pStyle w:val="BodyText"/>
        <w:spacing w:before="20"/>
      </w:pPr>
    </w:p>
    <w:p>
      <w:pPr>
        <w:pStyle w:val="BodyText"/>
        <w:spacing w:line="249" w:lineRule="auto" w:before="1"/>
        <w:ind w:left="3419" w:right="851"/>
        <w:jc w:val="both"/>
      </w:pPr>
      <w:r>
        <w:rPr/>
        <w:t>The Tutorials, Reference Section, Quick Reference Guide, and Index are provided in this manual.</w:t>
      </w:r>
      <w:r>
        <w:rPr>
          <w:spacing w:val="40"/>
        </w:rPr>
        <w:t> </w:t>
      </w:r>
      <w:r>
        <w:rPr/>
        <w:t>Installation instructions and manual revisions are distributed as Release Notes</w:t>
      </w:r>
      <w:r>
        <w:rPr>
          <w:spacing w:val="-1"/>
        </w:rPr>
        <w:t> </w:t>
      </w:r>
      <w:r>
        <w:rPr/>
        <w:t>on an as-needed basis.</w:t>
      </w:r>
      <w:r>
        <w:rPr>
          <w:spacing w:val="40"/>
        </w:rPr>
        <w:t> </w:t>
      </w:r>
      <w:r>
        <w:rPr/>
        <w:t>Application Notes</w:t>
      </w:r>
      <w:r>
        <w:rPr>
          <w:spacing w:val="-1"/>
        </w:rPr>
        <w:t> </w:t>
      </w:r>
      <w:r>
        <w:rPr/>
        <w:t>on theory, performance, and special-ized</w:t>
      </w:r>
      <w:r>
        <w:rPr>
          <w:spacing w:val="-1"/>
        </w:rPr>
        <w:t> </w:t>
      </w:r>
      <w:r>
        <w:rPr/>
        <w:t>uses</w:t>
      </w:r>
      <w:r>
        <w:rPr>
          <w:spacing w:val="1"/>
        </w:rPr>
        <w:t> </w:t>
      </w:r>
      <w:r>
        <w:rPr/>
        <w:t>of</w:t>
      </w:r>
      <w:r>
        <w:rPr>
          <w:spacing w:val="2"/>
        </w:rPr>
        <w:t> </w:t>
      </w:r>
      <w:r>
        <w:rPr/>
        <w:t>SD/FAST</w:t>
      </w:r>
      <w:r>
        <w:rPr>
          <w:spacing w:val="2"/>
        </w:rPr>
        <w:t> </w:t>
      </w:r>
      <w:r>
        <w:rPr/>
        <w:t>are</w:t>
      </w:r>
      <w:r>
        <w:rPr>
          <w:spacing w:val="2"/>
        </w:rPr>
        <w:t> </w:t>
      </w:r>
      <w:r>
        <w:rPr/>
        <w:t>available</w:t>
      </w:r>
      <w:r>
        <w:rPr>
          <w:spacing w:val="1"/>
        </w:rPr>
        <w:t> </w:t>
      </w:r>
      <w:r>
        <w:rPr/>
        <w:t>upon</w:t>
      </w:r>
      <w:r>
        <w:rPr>
          <w:spacing w:val="2"/>
        </w:rPr>
        <w:t> </w:t>
      </w:r>
      <w:r>
        <w:rPr/>
        <w:t>request</w:t>
      </w:r>
      <w:r>
        <w:rPr>
          <w:spacing w:val="2"/>
        </w:rPr>
        <w:t> </w:t>
      </w:r>
      <w:r>
        <w:rPr/>
        <w:t>from</w:t>
      </w:r>
      <w:r>
        <w:rPr>
          <w:spacing w:val="2"/>
        </w:rPr>
        <w:t> </w:t>
      </w:r>
      <w:r>
        <w:rPr/>
        <w:t>your</w:t>
      </w:r>
      <w:r>
        <w:rPr>
          <w:spacing w:val="2"/>
        </w:rPr>
        <w:t> </w:t>
      </w:r>
      <w:r>
        <w:rPr/>
        <w:t>SD/FAST</w:t>
      </w:r>
      <w:r>
        <w:rPr>
          <w:spacing w:val="2"/>
        </w:rPr>
        <w:t> </w:t>
      </w:r>
      <w:r>
        <w:rPr>
          <w:spacing w:val="-2"/>
        </w:rPr>
        <w:t>representative.</w:t>
      </w:r>
    </w:p>
    <w:p>
      <w:pPr>
        <w:pStyle w:val="BodyText"/>
        <w:spacing w:before="13"/>
      </w:pPr>
    </w:p>
    <w:p>
      <w:pPr>
        <w:pStyle w:val="BodyText"/>
        <w:spacing w:line="249" w:lineRule="auto"/>
        <w:ind w:left="3420" w:right="717"/>
        <w:jc w:val="both"/>
      </w:pPr>
      <w:r>
        <w:rPr/>
        <w:t>If you are a </w:t>
      </w:r>
      <w:r>
        <w:rPr>
          <w:i/>
        </w:rPr>
        <w:t>prospective user</w:t>
      </w:r>
      <w:r>
        <w:rPr>
          <w:i/>
          <w:spacing w:val="40"/>
        </w:rPr>
        <w:t> </w:t>
      </w:r>
      <w:r>
        <w:rPr/>
        <w:t>or </w:t>
      </w:r>
      <w:r>
        <w:rPr>
          <w:i/>
        </w:rPr>
        <w:t>new user</w:t>
      </w:r>
      <w:r>
        <w:rPr/>
        <w:t>, first read sequentially through the </w:t>
      </w:r>
      <w:r>
        <w:rPr>
          <w:i/>
        </w:rPr>
        <w:t>Tutorials</w:t>
      </w:r>
      <w:r>
        <w:rPr/>
        <w:t>. Each</w:t>
      </w:r>
      <w:r>
        <w:rPr>
          <w:spacing w:val="-7"/>
        </w:rPr>
        <w:t> </w:t>
      </w:r>
      <w:r>
        <w:rPr/>
        <w:t>Tutorial</w:t>
      </w:r>
      <w:r>
        <w:rPr>
          <w:spacing w:val="-5"/>
        </w:rPr>
        <w:t> </w:t>
      </w:r>
      <w:r>
        <w:rPr/>
        <w:t>explains</w:t>
      </w:r>
      <w:r>
        <w:rPr>
          <w:spacing w:val="-4"/>
        </w:rPr>
        <w:t> </w:t>
      </w:r>
      <w:r>
        <w:rPr/>
        <w:t>new</w:t>
      </w:r>
      <w:r>
        <w:rPr>
          <w:spacing w:val="-5"/>
        </w:rPr>
        <w:t> </w:t>
      </w:r>
      <w:r>
        <w:rPr/>
        <w:t>material</w:t>
      </w:r>
      <w:r>
        <w:rPr>
          <w:spacing w:val="-4"/>
        </w:rPr>
        <w:t> </w:t>
      </w:r>
      <w:r>
        <w:rPr/>
        <w:t>and</w:t>
      </w:r>
      <w:r>
        <w:rPr>
          <w:spacing w:val="-5"/>
        </w:rPr>
        <w:t> </w:t>
      </w:r>
      <w:r>
        <w:rPr/>
        <w:t>builds</w:t>
      </w:r>
      <w:r>
        <w:rPr>
          <w:spacing w:val="-5"/>
        </w:rPr>
        <w:t> </w:t>
      </w:r>
      <w:r>
        <w:rPr/>
        <w:t>upon</w:t>
      </w:r>
      <w:r>
        <w:rPr>
          <w:spacing w:val="-4"/>
        </w:rPr>
        <w:t> </w:t>
      </w:r>
      <w:r>
        <w:rPr/>
        <w:t>information</w:t>
      </w:r>
      <w:r>
        <w:rPr>
          <w:spacing w:val="-5"/>
        </w:rPr>
        <w:t> </w:t>
      </w:r>
      <w:r>
        <w:rPr/>
        <w:t>presented</w:t>
      </w:r>
      <w:r>
        <w:rPr>
          <w:spacing w:val="-4"/>
        </w:rPr>
        <w:t> </w:t>
      </w:r>
      <w:r>
        <w:rPr/>
        <w:t>in</w:t>
      </w:r>
      <w:r>
        <w:rPr>
          <w:spacing w:val="-5"/>
        </w:rPr>
        <w:t> </w:t>
      </w:r>
      <w:r>
        <w:rPr/>
        <w:t>the</w:t>
      </w:r>
      <w:r>
        <w:rPr>
          <w:spacing w:val="-4"/>
        </w:rPr>
        <w:t> </w:t>
      </w:r>
      <w:r>
        <w:rPr>
          <w:spacing w:val="-2"/>
        </w:rPr>
        <w:t>previ-</w:t>
      </w:r>
    </w:p>
    <w:p>
      <w:pPr>
        <w:pStyle w:val="BodyText"/>
        <w:spacing w:after="0" w:line="249" w:lineRule="auto"/>
        <w:jc w:val="both"/>
        <w:sectPr>
          <w:headerReference w:type="default" r:id="rId19"/>
          <w:headerReference w:type="even" r:id="rId20"/>
          <w:footerReference w:type="default" r:id="rId21"/>
          <w:footerReference w:type="even" r:id="rId22"/>
          <w:pgSz w:w="12240" w:h="15840"/>
          <w:pgMar w:header="660" w:footer="1204" w:top="860" w:bottom="1400" w:left="720" w:right="360"/>
          <w:pgNumType w:start="9"/>
        </w:sectPr>
      </w:pPr>
    </w:p>
    <w:p>
      <w:pPr>
        <w:pStyle w:val="BodyText"/>
      </w:pPr>
    </w:p>
    <w:p>
      <w:pPr>
        <w:pStyle w:val="BodyText"/>
      </w:pPr>
    </w:p>
    <w:p>
      <w:pPr>
        <w:pStyle w:val="BodyText"/>
        <w:spacing w:before="72"/>
      </w:pPr>
    </w:p>
    <w:p>
      <w:pPr>
        <w:pStyle w:val="BodyText"/>
        <w:spacing w:line="249" w:lineRule="auto"/>
        <w:ind w:left="3060" w:right="1096"/>
      </w:pPr>
      <w:r>
        <w:rPr/>
        <w:t>ous</w:t>
      </w:r>
      <w:r>
        <w:rPr>
          <w:spacing w:val="-5"/>
        </w:rPr>
        <w:t> </w:t>
      </w:r>
      <w:r>
        <w:rPr/>
        <w:t>Tutorials.</w:t>
      </w:r>
      <w:r>
        <w:rPr>
          <w:spacing w:val="40"/>
        </w:rPr>
        <w:t> </w:t>
      </w:r>
      <w:r>
        <w:rPr/>
        <w:t>Complete</w:t>
      </w:r>
      <w:r>
        <w:rPr>
          <w:spacing w:val="-4"/>
        </w:rPr>
        <w:t> </w:t>
      </w:r>
      <w:r>
        <w:rPr/>
        <w:t>examples</w:t>
      </w:r>
      <w:r>
        <w:rPr>
          <w:spacing w:val="-5"/>
        </w:rPr>
        <w:t> </w:t>
      </w:r>
      <w:r>
        <w:rPr/>
        <w:t>are</w:t>
      </w:r>
      <w:r>
        <w:rPr>
          <w:spacing w:val="-4"/>
        </w:rPr>
        <w:t> </w:t>
      </w:r>
      <w:r>
        <w:rPr/>
        <w:t>presented</w:t>
      </w:r>
      <w:r>
        <w:rPr>
          <w:spacing w:val="-4"/>
        </w:rPr>
        <w:t> </w:t>
      </w:r>
      <w:r>
        <w:rPr/>
        <w:t>to</w:t>
      </w:r>
      <w:r>
        <w:rPr>
          <w:spacing w:val="-4"/>
        </w:rPr>
        <w:t> </w:t>
      </w:r>
      <w:r>
        <w:rPr/>
        <w:t>help</w:t>
      </w:r>
      <w:r>
        <w:rPr>
          <w:spacing w:val="-4"/>
        </w:rPr>
        <w:t> </w:t>
      </w:r>
      <w:r>
        <w:rPr/>
        <w:t>you</w:t>
      </w:r>
      <w:r>
        <w:rPr>
          <w:spacing w:val="-4"/>
        </w:rPr>
        <w:t> </w:t>
      </w:r>
      <w:r>
        <w:rPr/>
        <w:t>get</w:t>
      </w:r>
      <w:r>
        <w:rPr>
          <w:spacing w:val="-4"/>
        </w:rPr>
        <w:t> </w:t>
      </w:r>
      <w:r>
        <w:rPr/>
        <w:t>started.</w:t>
      </w:r>
      <w:r>
        <w:rPr>
          <w:spacing w:val="40"/>
        </w:rPr>
        <w:t> </w:t>
      </w:r>
      <w:r>
        <w:rPr/>
        <w:t>All</w:t>
      </w:r>
      <w:r>
        <w:rPr>
          <w:spacing w:val="-4"/>
        </w:rPr>
        <w:t> </w:t>
      </w:r>
      <w:r>
        <w:rPr/>
        <w:t>example code presented in the Tutorials is provided on the SD/FAST distribution media.</w:t>
      </w:r>
    </w:p>
    <w:p>
      <w:pPr>
        <w:pStyle w:val="BodyText"/>
        <w:spacing w:before="12"/>
      </w:pPr>
    </w:p>
    <w:p>
      <w:pPr>
        <w:pStyle w:val="BodyText"/>
        <w:spacing w:line="249" w:lineRule="auto"/>
        <w:ind w:left="3060" w:right="1124" w:hanging="1"/>
        <w:jc w:val="both"/>
      </w:pPr>
      <w:r>
        <w:rPr>
          <w:i/>
        </w:rPr>
        <w:t>Experienced</w:t>
      </w:r>
      <w:r>
        <w:rPr>
          <w:i/>
          <w:spacing w:val="-4"/>
        </w:rPr>
        <w:t> </w:t>
      </w:r>
      <w:r>
        <w:rPr>
          <w:i/>
        </w:rPr>
        <w:t>users</w:t>
      </w:r>
      <w:r>
        <w:rPr>
          <w:i/>
          <w:spacing w:val="-4"/>
        </w:rPr>
        <w:t> </w:t>
      </w:r>
      <w:r>
        <w:rPr/>
        <w:t>will</w:t>
      </w:r>
      <w:r>
        <w:rPr>
          <w:spacing w:val="-4"/>
        </w:rPr>
        <w:t> </w:t>
      </w:r>
      <w:r>
        <w:rPr/>
        <w:t>find</w:t>
      </w:r>
      <w:r>
        <w:rPr>
          <w:spacing w:val="-4"/>
        </w:rPr>
        <w:t> </w:t>
      </w:r>
      <w:r>
        <w:rPr/>
        <w:t>complete</w:t>
      </w:r>
      <w:r>
        <w:rPr>
          <w:spacing w:val="-4"/>
        </w:rPr>
        <w:t> </w:t>
      </w:r>
      <w:r>
        <w:rPr/>
        <w:t>documentation</w:t>
      </w:r>
      <w:r>
        <w:rPr>
          <w:spacing w:val="-4"/>
        </w:rPr>
        <w:t> </w:t>
      </w:r>
      <w:r>
        <w:rPr/>
        <w:t>on</w:t>
      </w:r>
      <w:r>
        <w:rPr>
          <w:spacing w:val="-4"/>
        </w:rPr>
        <w:t> </w:t>
      </w:r>
      <w:r>
        <w:rPr/>
        <w:t>all</w:t>
      </w:r>
      <w:r>
        <w:rPr>
          <w:spacing w:val="-4"/>
        </w:rPr>
        <w:t> </w:t>
      </w:r>
      <w:r>
        <w:rPr/>
        <w:t>features</w:t>
      </w:r>
      <w:r>
        <w:rPr>
          <w:spacing w:val="-5"/>
        </w:rPr>
        <w:t> </w:t>
      </w:r>
      <w:r>
        <w:rPr/>
        <w:t>of</w:t>
      </w:r>
      <w:r>
        <w:rPr>
          <w:spacing w:val="-3"/>
        </w:rPr>
        <w:t> </w:t>
      </w:r>
      <w:r>
        <w:rPr/>
        <w:t>SD/FAST</w:t>
      </w:r>
      <w:r>
        <w:rPr>
          <w:spacing w:val="-4"/>
        </w:rPr>
        <w:t> </w:t>
      </w:r>
      <w:r>
        <w:rPr/>
        <w:t>in</w:t>
      </w:r>
      <w:r>
        <w:rPr>
          <w:spacing w:val="-4"/>
        </w:rPr>
        <w:t> </w:t>
      </w:r>
      <w:r>
        <w:rPr/>
        <w:t>the </w:t>
      </w:r>
      <w:r>
        <w:rPr>
          <w:i/>
        </w:rPr>
        <w:t>Reference</w:t>
      </w:r>
      <w:r>
        <w:rPr>
          <w:i/>
          <w:spacing w:val="-9"/>
        </w:rPr>
        <w:t> </w:t>
      </w:r>
      <w:r>
        <w:rPr>
          <w:i/>
        </w:rPr>
        <w:t>Section</w:t>
      </w:r>
      <w:r>
        <w:rPr/>
        <w:t>.</w:t>
      </w:r>
      <w:r>
        <w:rPr>
          <w:spacing w:val="33"/>
        </w:rPr>
        <w:t> </w:t>
      </w:r>
      <w:r>
        <w:rPr/>
        <w:t>Specific</w:t>
      </w:r>
      <w:r>
        <w:rPr>
          <w:spacing w:val="-9"/>
        </w:rPr>
        <w:t> </w:t>
      </w:r>
      <w:r>
        <w:rPr/>
        <w:t>Tutorials</w:t>
      </w:r>
      <w:r>
        <w:rPr>
          <w:spacing w:val="-9"/>
        </w:rPr>
        <w:t> </w:t>
      </w:r>
      <w:r>
        <w:rPr/>
        <w:t>are</w:t>
      </w:r>
      <w:r>
        <w:rPr>
          <w:spacing w:val="-9"/>
        </w:rPr>
        <w:t> </w:t>
      </w:r>
      <w:r>
        <w:rPr/>
        <w:t>also</w:t>
      </w:r>
      <w:r>
        <w:rPr>
          <w:spacing w:val="-9"/>
        </w:rPr>
        <w:t> </w:t>
      </w:r>
      <w:r>
        <w:rPr/>
        <w:t>helpful</w:t>
      </w:r>
      <w:r>
        <w:rPr>
          <w:spacing w:val="-9"/>
        </w:rPr>
        <w:t> </w:t>
      </w:r>
      <w:r>
        <w:rPr/>
        <w:t>when</w:t>
      </w:r>
      <w:r>
        <w:rPr>
          <w:spacing w:val="-9"/>
        </w:rPr>
        <w:t> </w:t>
      </w:r>
      <w:r>
        <w:rPr/>
        <w:t>first</w:t>
      </w:r>
      <w:r>
        <w:rPr>
          <w:spacing w:val="-9"/>
        </w:rPr>
        <w:t> </w:t>
      </w:r>
      <w:r>
        <w:rPr/>
        <w:t>setting</w:t>
      </w:r>
      <w:r>
        <w:rPr>
          <w:spacing w:val="-9"/>
        </w:rPr>
        <w:t> </w:t>
      </w:r>
      <w:r>
        <w:rPr/>
        <w:t>up</w:t>
      </w:r>
      <w:r>
        <w:rPr>
          <w:spacing w:val="-9"/>
        </w:rPr>
        <w:t> </w:t>
      </w:r>
      <w:r>
        <w:rPr/>
        <w:t>a</w:t>
      </w:r>
      <w:r>
        <w:rPr>
          <w:spacing w:val="-9"/>
        </w:rPr>
        <w:t> </w:t>
      </w:r>
      <w:r>
        <w:rPr/>
        <w:t>problem</w:t>
      </w:r>
      <w:r>
        <w:rPr>
          <w:spacing w:val="-9"/>
        </w:rPr>
        <w:t> </w:t>
      </w:r>
      <w:r>
        <w:rPr/>
        <w:t>of the</w:t>
      </w:r>
      <w:r>
        <w:rPr>
          <w:spacing w:val="-5"/>
        </w:rPr>
        <w:t> </w:t>
      </w:r>
      <w:r>
        <w:rPr/>
        <w:t>type</w:t>
      </w:r>
      <w:r>
        <w:rPr>
          <w:spacing w:val="-5"/>
        </w:rPr>
        <w:t> </w:t>
      </w:r>
      <w:r>
        <w:rPr/>
        <w:t>discussed</w:t>
      </w:r>
      <w:r>
        <w:rPr>
          <w:spacing w:val="-5"/>
        </w:rPr>
        <w:t> </w:t>
      </w:r>
      <w:r>
        <w:rPr/>
        <w:t>in</w:t>
      </w:r>
      <w:r>
        <w:rPr>
          <w:spacing w:val="-5"/>
        </w:rPr>
        <w:t> </w:t>
      </w:r>
      <w:r>
        <w:rPr/>
        <w:t>the</w:t>
      </w:r>
      <w:r>
        <w:rPr>
          <w:spacing w:val="-5"/>
        </w:rPr>
        <w:t> </w:t>
      </w:r>
      <w:r>
        <w:rPr/>
        <w:t>Tutorial.</w:t>
      </w:r>
      <w:r>
        <w:rPr>
          <w:spacing w:val="40"/>
        </w:rPr>
        <w:t> </w:t>
      </w:r>
      <w:r>
        <w:rPr/>
        <w:t>An</w:t>
      </w:r>
      <w:r>
        <w:rPr>
          <w:spacing w:val="-5"/>
        </w:rPr>
        <w:t> </w:t>
      </w:r>
      <w:r>
        <w:rPr/>
        <w:t>extensive</w:t>
      </w:r>
      <w:r>
        <w:rPr>
          <w:spacing w:val="-5"/>
        </w:rPr>
        <w:t> </w:t>
      </w:r>
      <w:r>
        <w:rPr>
          <w:i/>
        </w:rPr>
        <w:t>Index</w:t>
      </w:r>
      <w:r>
        <w:rPr>
          <w:i/>
          <w:spacing w:val="-5"/>
        </w:rPr>
        <w:t> </w:t>
      </w:r>
      <w:r>
        <w:rPr/>
        <w:t>with</w:t>
      </w:r>
      <w:r>
        <w:rPr>
          <w:spacing w:val="-5"/>
        </w:rPr>
        <w:t> </w:t>
      </w:r>
      <w:r>
        <w:rPr/>
        <w:t>cross-references</w:t>
      </w:r>
      <w:r>
        <w:rPr>
          <w:spacing w:val="-5"/>
        </w:rPr>
        <w:t> </w:t>
      </w:r>
      <w:r>
        <w:rPr/>
        <w:t>to</w:t>
      </w:r>
      <w:r>
        <w:rPr>
          <w:spacing w:val="-5"/>
        </w:rPr>
        <w:t> </w:t>
      </w:r>
      <w:r>
        <w:rPr/>
        <w:t>both</w:t>
      </w:r>
      <w:r>
        <w:rPr>
          <w:spacing w:val="-5"/>
        </w:rPr>
        <w:t> </w:t>
      </w:r>
      <w:r>
        <w:rPr/>
        <w:t>the Tutorials and the Reference Section is provided at the end of this manual.</w:t>
      </w:r>
    </w:p>
    <w:p>
      <w:pPr>
        <w:pStyle w:val="BodyText"/>
        <w:spacing w:before="13"/>
      </w:pPr>
    </w:p>
    <w:p>
      <w:pPr>
        <w:pStyle w:val="BodyText"/>
        <w:spacing w:line="249" w:lineRule="auto"/>
        <w:ind w:left="3060" w:right="1223"/>
      </w:pPr>
      <w:r>
        <w:rPr/>
        <w:t>The</w:t>
      </w:r>
      <w:r>
        <w:rPr>
          <w:spacing w:val="-5"/>
        </w:rPr>
        <w:t> </w:t>
      </w:r>
      <w:r>
        <w:rPr>
          <w:i/>
        </w:rPr>
        <w:t>Quick</w:t>
      </w:r>
      <w:r>
        <w:rPr>
          <w:i/>
          <w:spacing w:val="-5"/>
        </w:rPr>
        <w:t> </w:t>
      </w:r>
      <w:r>
        <w:rPr>
          <w:i/>
        </w:rPr>
        <w:t>Reference</w:t>
      </w:r>
      <w:r>
        <w:rPr>
          <w:i/>
          <w:spacing w:val="-5"/>
        </w:rPr>
        <w:t> </w:t>
      </w:r>
      <w:r>
        <w:rPr>
          <w:i/>
        </w:rPr>
        <w:t>Guide</w:t>
      </w:r>
      <w:r>
        <w:rPr/>
        <w:t>,</w:t>
      </w:r>
      <w:r>
        <w:rPr>
          <w:spacing w:val="-5"/>
        </w:rPr>
        <w:t> </w:t>
      </w:r>
      <w:r>
        <w:rPr/>
        <w:t>which</w:t>
      </w:r>
      <w:r>
        <w:rPr>
          <w:spacing w:val="-5"/>
        </w:rPr>
        <w:t> </w:t>
      </w:r>
      <w:r>
        <w:rPr/>
        <w:t>follows</w:t>
      </w:r>
      <w:r>
        <w:rPr>
          <w:spacing w:val="-6"/>
        </w:rPr>
        <w:t> </w:t>
      </w:r>
      <w:r>
        <w:rPr/>
        <w:t>the</w:t>
      </w:r>
      <w:r>
        <w:rPr>
          <w:spacing w:val="-5"/>
        </w:rPr>
        <w:t> </w:t>
      </w:r>
      <w:r>
        <w:rPr/>
        <w:t>Reference</w:t>
      </w:r>
      <w:r>
        <w:rPr>
          <w:spacing w:val="-5"/>
        </w:rPr>
        <w:t> </w:t>
      </w:r>
      <w:r>
        <w:rPr/>
        <w:t>Section,</w:t>
      </w:r>
      <w:r>
        <w:rPr>
          <w:spacing w:val="-5"/>
        </w:rPr>
        <w:t> </w:t>
      </w:r>
      <w:r>
        <w:rPr/>
        <w:t>is</w:t>
      </w:r>
      <w:r>
        <w:rPr>
          <w:spacing w:val="-6"/>
        </w:rPr>
        <w:t> </w:t>
      </w:r>
      <w:r>
        <w:rPr/>
        <w:t>a</w:t>
      </w:r>
      <w:r>
        <w:rPr>
          <w:spacing w:val="-5"/>
        </w:rPr>
        <w:t> </w:t>
      </w:r>
      <w:r>
        <w:rPr/>
        <w:t>short</w:t>
      </w:r>
      <w:r>
        <w:rPr>
          <w:spacing w:val="-5"/>
        </w:rPr>
        <w:t> </w:t>
      </w:r>
      <w:r>
        <w:rPr/>
        <w:t>summary of keywords, SD/FAST subroutine usage, and user guidelines.</w:t>
      </w:r>
      <w:r>
        <w:rPr>
          <w:spacing w:val="40"/>
        </w:rPr>
        <w:t> </w:t>
      </w:r>
      <w:r>
        <w:rPr/>
        <w:t>The Quick Reference Guide can be photocopied and kept near your computer for handy reference.</w:t>
      </w:r>
    </w:p>
    <w:p>
      <w:pPr>
        <w:pStyle w:val="BodyText"/>
        <w:spacing w:before="12"/>
      </w:pPr>
    </w:p>
    <w:p>
      <w:pPr>
        <w:pStyle w:val="BodyText"/>
        <w:spacing w:line="249" w:lineRule="auto"/>
        <w:ind w:left="3060" w:right="1077" w:hanging="1"/>
      </w:pPr>
      <w:r>
        <w:rPr/>
        <w:t>If</w:t>
      </w:r>
      <w:r>
        <w:rPr>
          <w:spacing w:val="-2"/>
        </w:rPr>
        <w:t> </w:t>
      </w:r>
      <w:r>
        <w:rPr/>
        <w:t>the</w:t>
      </w:r>
      <w:r>
        <w:rPr>
          <w:spacing w:val="-2"/>
        </w:rPr>
        <w:t> </w:t>
      </w:r>
      <w:r>
        <w:rPr/>
        <w:t>SD/FAST</w:t>
      </w:r>
      <w:r>
        <w:rPr>
          <w:spacing w:val="-2"/>
        </w:rPr>
        <w:t> </w:t>
      </w:r>
      <w:r>
        <w:rPr/>
        <w:t>software</w:t>
      </w:r>
      <w:r>
        <w:rPr>
          <w:spacing w:val="-2"/>
        </w:rPr>
        <w:t> </w:t>
      </w:r>
      <w:r>
        <w:rPr/>
        <w:t>does</w:t>
      </w:r>
      <w:r>
        <w:rPr>
          <w:spacing w:val="-2"/>
        </w:rPr>
        <w:t> </w:t>
      </w:r>
      <w:r>
        <w:rPr/>
        <w:t>not</w:t>
      </w:r>
      <w:r>
        <w:rPr>
          <w:spacing w:val="-2"/>
        </w:rPr>
        <w:t> </w:t>
      </w:r>
      <w:r>
        <w:rPr/>
        <w:t>appear</w:t>
      </w:r>
      <w:r>
        <w:rPr>
          <w:spacing w:val="-2"/>
        </w:rPr>
        <w:t> </w:t>
      </w:r>
      <w:r>
        <w:rPr/>
        <w:t>to</w:t>
      </w:r>
      <w:r>
        <w:rPr>
          <w:spacing w:val="-2"/>
        </w:rPr>
        <w:t> </w:t>
      </w:r>
      <w:r>
        <w:rPr/>
        <w:t>be</w:t>
      </w:r>
      <w:r>
        <w:rPr>
          <w:spacing w:val="-2"/>
        </w:rPr>
        <w:t> </w:t>
      </w:r>
      <w:r>
        <w:rPr/>
        <w:t>functioning</w:t>
      </w:r>
      <w:r>
        <w:rPr>
          <w:spacing w:val="-2"/>
        </w:rPr>
        <w:t> </w:t>
      </w:r>
      <w:r>
        <w:rPr/>
        <w:t>as</w:t>
      </w:r>
      <w:r>
        <w:rPr>
          <w:spacing w:val="-2"/>
        </w:rPr>
        <w:t> </w:t>
      </w:r>
      <w:r>
        <w:rPr/>
        <w:t>described,</w:t>
      </w:r>
      <w:r>
        <w:rPr>
          <w:spacing w:val="-2"/>
        </w:rPr>
        <w:t> </w:t>
      </w:r>
      <w:r>
        <w:rPr/>
        <w:t>first</w:t>
      </w:r>
      <w:r>
        <w:rPr>
          <w:spacing w:val="-2"/>
        </w:rPr>
        <w:t> </w:t>
      </w:r>
      <w:r>
        <w:rPr/>
        <w:t>check</w:t>
      </w:r>
      <w:r>
        <w:rPr>
          <w:spacing w:val="-2"/>
        </w:rPr>
        <w:t> </w:t>
      </w:r>
      <w:r>
        <w:rPr/>
        <w:t>the </w:t>
      </w:r>
      <w:r>
        <w:rPr>
          <w:i/>
        </w:rPr>
        <w:t>Release</w:t>
      </w:r>
      <w:r>
        <w:rPr>
          <w:i/>
          <w:spacing w:val="-9"/>
        </w:rPr>
        <w:t> </w:t>
      </w:r>
      <w:r>
        <w:rPr>
          <w:i/>
        </w:rPr>
        <w:t>Notes</w:t>
      </w:r>
      <w:r>
        <w:rPr>
          <w:i/>
          <w:spacing w:val="-9"/>
        </w:rPr>
        <w:t> </w:t>
      </w:r>
      <w:r>
        <w:rPr/>
        <w:t>for</w:t>
      </w:r>
      <w:r>
        <w:rPr>
          <w:spacing w:val="-9"/>
        </w:rPr>
        <w:t> </w:t>
      </w:r>
      <w:r>
        <w:rPr/>
        <w:t>updated</w:t>
      </w:r>
      <w:r>
        <w:rPr>
          <w:spacing w:val="-9"/>
        </w:rPr>
        <w:t> </w:t>
      </w:r>
      <w:r>
        <w:rPr/>
        <w:t>information.</w:t>
      </w:r>
      <w:r>
        <w:rPr>
          <w:spacing w:val="33"/>
        </w:rPr>
        <w:t> </w:t>
      </w:r>
      <w:r>
        <w:rPr/>
        <w:t>If</w:t>
      </w:r>
      <w:r>
        <w:rPr>
          <w:spacing w:val="-9"/>
        </w:rPr>
        <w:t> </w:t>
      </w:r>
      <w:r>
        <w:rPr/>
        <w:t>no</w:t>
      </w:r>
      <w:r>
        <w:rPr>
          <w:spacing w:val="-9"/>
        </w:rPr>
        <w:t> </w:t>
      </w:r>
      <w:r>
        <w:rPr/>
        <w:t>revisions</w:t>
      </w:r>
      <w:r>
        <w:rPr>
          <w:spacing w:val="-10"/>
        </w:rPr>
        <w:t> </w:t>
      </w:r>
      <w:r>
        <w:rPr/>
        <w:t>apply,</w:t>
      </w:r>
      <w:r>
        <w:rPr>
          <w:spacing w:val="-9"/>
        </w:rPr>
        <w:t> </w:t>
      </w:r>
      <w:r>
        <w:rPr/>
        <w:t>often</w:t>
      </w:r>
      <w:r>
        <w:rPr>
          <w:spacing w:val="-9"/>
        </w:rPr>
        <w:t> </w:t>
      </w:r>
      <w:r>
        <w:rPr/>
        <w:t>just</w:t>
      </w:r>
      <w:r>
        <w:rPr>
          <w:spacing w:val="-9"/>
        </w:rPr>
        <w:t> </w:t>
      </w:r>
      <w:r>
        <w:rPr/>
        <w:t>looking</w:t>
      </w:r>
      <w:r>
        <w:rPr>
          <w:spacing w:val="-9"/>
        </w:rPr>
        <w:t> </w:t>
      </w:r>
      <w:r>
        <w:rPr/>
        <w:t>over</w:t>
      </w:r>
      <w:r>
        <w:rPr>
          <w:spacing w:val="-9"/>
        </w:rPr>
        <w:t> </w:t>
      </w:r>
      <w:r>
        <w:rPr/>
        <w:t>the examples</w:t>
      </w:r>
      <w:r>
        <w:rPr>
          <w:spacing w:val="-7"/>
        </w:rPr>
        <w:t> </w:t>
      </w:r>
      <w:r>
        <w:rPr/>
        <w:t>in</w:t>
      </w:r>
      <w:r>
        <w:rPr>
          <w:spacing w:val="-7"/>
        </w:rPr>
        <w:t> </w:t>
      </w:r>
      <w:r>
        <w:rPr/>
        <w:t>the</w:t>
      </w:r>
      <w:r>
        <w:rPr>
          <w:spacing w:val="-7"/>
        </w:rPr>
        <w:t> </w:t>
      </w:r>
      <w:r>
        <w:rPr/>
        <w:t>Tutorials</w:t>
      </w:r>
      <w:r>
        <w:rPr>
          <w:spacing w:val="-7"/>
        </w:rPr>
        <w:t> </w:t>
      </w:r>
      <w:r>
        <w:rPr/>
        <w:t>or</w:t>
      </w:r>
      <w:r>
        <w:rPr>
          <w:spacing w:val="-7"/>
        </w:rPr>
        <w:t> </w:t>
      </w:r>
      <w:r>
        <w:rPr/>
        <w:t>available</w:t>
      </w:r>
      <w:r>
        <w:rPr>
          <w:spacing w:val="-7"/>
        </w:rPr>
        <w:t> </w:t>
      </w:r>
      <w:r>
        <w:rPr>
          <w:i/>
        </w:rPr>
        <w:t>Application</w:t>
      </w:r>
      <w:r>
        <w:rPr>
          <w:i/>
          <w:spacing w:val="-7"/>
        </w:rPr>
        <w:t> </w:t>
      </w:r>
      <w:r>
        <w:rPr>
          <w:i/>
        </w:rPr>
        <w:t>Notes</w:t>
      </w:r>
      <w:r>
        <w:rPr>
          <w:i/>
          <w:spacing w:val="-7"/>
        </w:rPr>
        <w:t> </w:t>
      </w:r>
      <w:r>
        <w:rPr/>
        <w:t>on</w:t>
      </w:r>
      <w:r>
        <w:rPr>
          <w:spacing w:val="-7"/>
        </w:rPr>
        <w:t> </w:t>
      </w:r>
      <w:r>
        <w:rPr/>
        <w:t>problems</w:t>
      </w:r>
      <w:r>
        <w:rPr>
          <w:spacing w:val="-7"/>
        </w:rPr>
        <w:t> </w:t>
      </w:r>
      <w:r>
        <w:rPr/>
        <w:t>related</w:t>
      </w:r>
      <w:r>
        <w:rPr>
          <w:spacing w:val="-7"/>
        </w:rPr>
        <w:t> </w:t>
      </w:r>
      <w:r>
        <w:rPr/>
        <w:t>to</w:t>
      </w:r>
      <w:r>
        <w:rPr>
          <w:spacing w:val="-7"/>
        </w:rPr>
        <w:t> </w:t>
      </w:r>
      <w:r>
        <w:rPr/>
        <w:t>your</w:t>
      </w:r>
      <w:r>
        <w:rPr>
          <w:spacing w:val="-7"/>
        </w:rPr>
        <w:t> </w:t>
      </w:r>
      <w:r>
        <w:rPr/>
        <w:t>ap-plication</w:t>
      </w:r>
      <w:r>
        <w:rPr>
          <w:spacing w:val="-1"/>
        </w:rPr>
        <w:t> </w:t>
      </w:r>
      <w:r>
        <w:rPr/>
        <w:t>may</w:t>
      </w:r>
      <w:r>
        <w:rPr>
          <w:spacing w:val="-1"/>
        </w:rPr>
        <w:t> </w:t>
      </w:r>
      <w:r>
        <w:rPr/>
        <w:t>clear</w:t>
      </w:r>
      <w:r>
        <w:rPr>
          <w:spacing w:val="-1"/>
        </w:rPr>
        <w:t> </w:t>
      </w:r>
      <w:r>
        <w:rPr/>
        <w:t>up</w:t>
      </w:r>
      <w:r>
        <w:rPr>
          <w:spacing w:val="-1"/>
        </w:rPr>
        <w:t> </w:t>
      </w:r>
      <w:r>
        <w:rPr/>
        <w:t>your</w:t>
      </w:r>
      <w:r>
        <w:rPr>
          <w:spacing w:val="-1"/>
        </w:rPr>
        <w:t> </w:t>
      </w:r>
      <w:r>
        <w:rPr/>
        <w:t>questions.</w:t>
      </w:r>
      <w:r>
        <w:rPr>
          <w:spacing w:val="40"/>
        </w:rPr>
        <w:t> </w:t>
      </w:r>
      <w:r>
        <w:rPr/>
        <w:t>Otherwise,</w:t>
      </w:r>
      <w:r>
        <w:rPr>
          <w:spacing w:val="-1"/>
        </w:rPr>
        <w:t> </w:t>
      </w:r>
      <w:r>
        <w:rPr/>
        <w:t>help</w:t>
      </w:r>
      <w:r>
        <w:rPr>
          <w:spacing w:val="-1"/>
        </w:rPr>
        <w:t> </w:t>
      </w:r>
      <w:r>
        <w:rPr/>
        <w:t>is</w:t>
      </w:r>
      <w:r>
        <w:rPr>
          <w:spacing w:val="-2"/>
        </w:rPr>
        <w:t> </w:t>
      </w:r>
      <w:r>
        <w:rPr/>
        <w:t>available</w:t>
      </w:r>
      <w:r>
        <w:rPr>
          <w:spacing w:val="-1"/>
        </w:rPr>
        <w:t> </w:t>
      </w:r>
      <w:r>
        <w:rPr/>
        <w:t>from</w:t>
      </w:r>
      <w:r>
        <w:rPr>
          <w:spacing w:val="-1"/>
        </w:rPr>
        <w:t> </w:t>
      </w:r>
      <w:r>
        <w:rPr/>
        <w:t>Symbolic</w:t>
      </w:r>
      <w:r>
        <w:rPr>
          <w:spacing w:val="-1"/>
        </w:rPr>
        <w:t> </w:t>
      </w:r>
      <w:r>
        <w:rPr/>
        <w:t>Dy-namics, both in the form of brief telephone conversations and extensive, on-site consultation</w:t>
      </w:r>
      <w:r>
        <w:rPr>
          <w:spacing w:val="-12"/>
        </w:rPr>
        <w:t> </w:t>
      </w:r>
      <w:r>
        <w:rPr/>
        <w:t>for</w:t>
      </w:r>
      <w:r>
        <w:rPr>
          <w:spacing w:val="-12"/>
        </w:rPr>
        <w:t> </w:t>
      </w:r>
      <w:r>
        <w:rPr/>
        <w:t>more</w:t>
      </w:r>
      <w:r>
        <w:rPr>
          <w:spacing w:val="-12"/>
        </w:rPr>
        <w:t> </w:t>
      </w:r>
      <w:r>
        <w:rPr/>
        <w:t>difficult</w:t>
      </w:r>
      <w:r>
        <w:rPr>
          <w:spacing w:val="-12"/>
        </w:rPr>
        <w:t> </w:t>
      </w:r>
      <w:r>
        <w:rPr/>
        <w:t>problems.</w:t>
      </w:r>
      <w:r>
        <w:rPr>
          <w:spacing w:val="28"/>
        </w:rPr>
        <w:t> </w:t>
      </w:r>
      <w:r>
        <w:rPr/>
        <w:t>Telephone,</w:t>
      </w:r>
      <w:r>
        <w:rPr>
          <w:spacing w:val="-12"/>
        </w:rPr>
        <w:t> </w:t>
      </w:r>
      <w:r>
        <w:rPr/>
        <w:t>FAX,</w:t>
      </w:r>
      <w:r>
        <w:rPr>
          <w:spacing w:val="-12"/>
        </w:rPr>
        <w:t> </w:t>
      </w:r>
      <w:r>
        <w:rPr/>
        <w:t>and</w:t>
      </w:r>
      <w:r>
        <w:rPr>
          <w:spacing w:val="-12"/>
        </w:rPr>
        <w:t> </w:t>
      </w:r>
      <w:r>
        <w:rPr/>
        <w:t>email</w:t>
      </w:r>
      <w:r>
        <w:rPr>
          <w:spacing w:val="-12"/>
        </w:rPr>
        <w:t> </w:t>
      </w:r>
      <w:r>
        <w:rPr/>
        <w:t>numbers</w:t>
      </w:r>
      <w:r>
        <w:rPr>
          <w:spacing w:val="-12"/>
        </w:rPr>
        <w:t> </w:t>
      </w:r>
      <w:r>
        <w:rPr/>
        <w:t>are</w:t>
      </w:r>
      <w:r>
        <w:rPr>
          <w:spacing w:val="-12"/>
        </w:rPr>
        <w:t> </w:t>
      </w:r>
      <w:r>
        <w:rPr/>
        <w:t>given at the beginning of this manual.</w:t>
      </w:r>
    </w:p>
    <w:p>
      <w:pPr>
        <w:pStyle w:val="BodyText"/>
        <w:spacing w:before="178"/>
        <w:rPr>
          <w:sz w:val="24"/>
        </w:rPr>
      </w:pPr>
    </w:p>
    <w:p>
      <w:pPr>
        <w:pStyle w:val="Heading6"/>
        <w:ind w:left="2586"/>
      </w:pPr>
      <w:r>
        <w:rPr/>
        <mc:AlternateContent>
          <mc:Choice Requires="wps">
            <w:drawing>
              <wp:anchor distT="0" distB="0" distL="0" distR="0" allowOverlap="1" layoutInCell="1" locked="0" behindDoc="1" simplePos="0" relativeHeight="487594496">
                <wp:simplePos x="0" y="0"/>
                <wp:positionH relativeFrom="page">
                  <wp:posOffset>685800</wp:posOffset>
                </wp:positionH>
                <wp:positionV relativeFrom="paragraph">
                  <wp:posOffset>213528</wp:posOffset>
                </wp:positionV>
                <wp:extent cx="1600200"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6.813282pt;width:126pt;height:.1pt;mso-position-horizontal-relative:page;mso-position-vertical-relative:paragraph;z-index:-15721984;mso-wrap-distance-left:0;mso-wrap-distance-right:0" id="docshape42" coordorigin="1080,336" coordsize="2520,0" path="m3600,336l108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5008">
                <wp:simplePos x="0" y="0"/>
                <wp:positionH relativeFrom="page">
                  <wp:posOffset>2400300</wp:posOffset>
                </wp:positionH>
                <wp:positionV relativeFrom="paragraph">
                  <wp:posOffset>213528</wp:posOffset>
                </wp:positionV>
                <wp:extent cx="4457700"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813282pt;width:351pt;height:.1pt;mso-position-horizontal-relative:page;mso-position-vertical-relative:paragraph;z-index:-15721472;mso-wrap-distance-left:0;mso-wrap-distance-right:0" id="docshape43" coordorigin="3780,336" coordsize="7020,0" path="m10800,336l3780,336e" filled="false" stroked="true" strokeweight=".36pt" strokecolor="#000000">
                <v:path arrowok="t"/>
                <v:stroke dashstyle="solid"/>
                <w10:wrap type="topAndBottom"/>
              </v:shape>
            </w:pict>
          </mc:Fallback>
        </mc:AlternateContent>
      </w:r>
      <w:r>
        <w:rPr/>
        <w:t>P2</w:t>
      </w:r>
      <w:r>
        <w:rPr>
          <w:spacing w:val="77"/>
          <w:w w:val="150"/>
        </w:rPr>
        <w:t> </w:t>
      </w:r>
      <w:r>
        <w:rPr>
          <w:spacing w:val="-2"/>
        </w:rPr>
        <w:t>Conventions</w:t>
      </w:r>
    </w:p>
    <w:p>
      <w:pPr>
        <w:pStyle w:val="BodyText"/>
        <w:spacing w:before="173"/>
        <w:ind w:left="3060"/>
      </w:pPr>
      <w:r>
        <w:rPr/>
        <w:t>Typographical</w:t>
      </w:r>
      <w:r>
        <w:rPr>
          <w:spacing w:val="-7"/>
        </w:rPr>
        <w:t> </w:t>
      </w:r>
      <w:r>
        <w:rPr/>
        <w:t>conventions</w:t>
      </w:r>
      <w:r>
        <w:rPr>
          <w:spacing w:val="-6"/>
        </w:rPr>
        <w:t> </w:t>
      </w:r>
      <w:r>
        <w:rPr/>
        <w:t>used</w:t>
      </w:r>
      <w:r>
        <w:rPr>
          <w:spacing w:val="-6"/>
        </w:rPr>
        <w:t> </w:t>
      </w:r>
      <w:r>
        <w:rPr/>
        <w:t>in</w:t>
      </w:r>
      <w:r>
        <w:rPr>
          <w:spacing w:val="-7"/>
        </w:rPr>
        <w:t> </w:t>
      </w:r>
      <w:r>
        <w:rPr/>
        <w:t>this</w:t>
      </w:r>
      <w:r>
        <w:rPr>
          <w:spacing w:val="-6"/>
        </w:rPr>
        <w:t> </w:t>
      </w:r>
      <w:r>
        <w:rPr/>
        <w:t>manual</w:t>
      </w:r>
      <w:r>
        <w:rPr>
          <w:spacing w:val="-6"/>
        </w:rPr>
        <w:t> </w:t>
      </w:r>
      <w:r>
        <w:rPr>
          <w:spacing w:val="-4"/>
        </w:rPr>
        <w:t>are:</w:t>
      </w:r>
    </w:p>
    <w:p>
      <w:pPr>
        <w:pStyle w:val="ListParagraph"/>
        <w:numPr>
          <w:ilvl w:val="0"/>
          <w:numId w:val="2"/>
        </w:numPr>
        <w:tabs>
          <w:tab w:pos="3330" w:val="left" w:leader="none"/>
        </w:tabs>
        <w:spacing w:line="201" w:lineRule="auto" w:before="118" w:after="0"/>
        <w:ind w:left="3330" w:right="1235" w:hanging="271"/>
        <w:jc w:val="left"/>
        <w:rPr>
          <w:sz w:val="20"/>
        </w:rPr>
      </w:pPr>
      <w:r>
        <w:rPr>
          <w:sz w:val="20"/>
        </w:rPr>
        <w:t>A</w:t>
      </w:r>
      <w:r>
        <w:rPr>
          <w:spacing w:val="-7"/>
          <w:sz w:val="20"/>
        </w:rPr>
        <w:t> </w:t>
      </w:r>
      <w:r>
        <w:rPr>
          <w:rFonts w:ascii="Courier New" w:hAnsi="Courier New"/>
          <w:sz w:val="20"/>
        </w:rPr>
        <w:t>typewriter</w:t>
      </w:r>
      <w:r>
        <w:rPr>
          <w:rFonts w:ascii="Courier New" w:hAnsi="Courier New"/>
          <w:spacing w:val="-71"/>
          <w:sz w:val="20"/>
        </w:rPr>
        <w:t> </w:t>
      </w:r>
      <w:r>
        <w:rPr>
          <w:sz w:val="20"/>
        </w:rPr>
        <w:t>or</w:t>
      </w:r>
      <w:r>
        <w:rPr>
          <w:spacing w:val="-3"/>
          <w:sz w:val="20"/>
        </w:rPr>
        <w:t> </w:t>
      </w:r>
      <w:r>
        <w:rPr>
          <w:position w:val="-9"/>
          <w:sz w:val="20"/>
        </w:rPr>
        <w:drawing>
          <wp:inline distT="0" distB="0" distL="0" distR="0">
            <wp:extent cx="444881" cy="202691"/>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23" cstate="print"/>
                    <a:stretch>
                      <a:fillRect/>
                    </a:stretch>
                  </pic:blipFill>
                  <pic:spPr>
                    <a:xfrm>
                      <a:off x="0" y="0"/>
                      <a:ext cx="444881" cy="202691"/>
                    </a:xfrm>
                    <a:prstGeom prst="rect">
                      <a:avLst/>
                    </a:prstGeom>
                  </pic:spPr>
                </pic:pic>
              </a:graphicData>
            </a:graphic>
          </wp:inline>
        </w:drawing>
      </w:r>
      <w:r>
        <w:rPr>
          <w:position w:val="-9"/>
          <w:sz w:val="20"/>
        </w:rPr>
      </w:r>
      <w:r>
        <w:rPr>
          <w:sz w:val="20"/>
        </w:rPr>
        <w:t>font</w:t>
      </w:r>
      <w:r>
        <w:rPr>
          <w:spacing w:val="-3"/>
          <w:sz w:val="20"/>
        </w:rPr>
        <w:t> </w:t>
      </w:r>
      <w:r>
        <w:rPr>
          <w:sz w:val="20"/>
        </w:rPr>
        <w:t>is</w:t>
      </w:r>
      <w:r>
        <w:rPr>
          <w:spacing w:val="-4"/>
          <w:sz w:val="20"/>
        </w:rPr>
        <w:t> </w:t>
      </w:r>
      <w:r>
        <w:rPr>
          <w:sz w:val="20"/>
        </w:rPr>
        <w:t>used</w:t>
      </w:r>
      <w:r>
        <w:rPr>
          <w:spacing w:val="-3"/>
          <w:sz w:val="20"/>
        </w:rPr>
        <w:t> </w:t>
      </w:r>
      <w:r>
        <w:rPr>
          <w:sz w:val="20"/>
        </w:rPr>
        <w:t>to</w:t>
      </w:r>
      <w:r>
        <w:rPr>
          <w:spacing w:val="-3"/>
          <w:sz w:val="20"/>
        </w:rPr>
        <w:t> </w:t>
      </w:r>
      <w:r>
        <w:rPr>
          <w:sz w:val="20"/>
        </w:rPr>
        <w:t>represent</w:t>
      </w:r>
      <w:r>
        <w:rPr>
          <w:spacing w:val="-3"/>
          <w:sz w:val="20"/>
        </w:rPr>
        <w:t> </w:t>
      </w:r>
      <w:r>
        <w:rPr>
          <w:sz w:val="20"/>
        </w:rPr>
        <w:t>literal</w:t>
      </w:r>
      <w:r>
        <w:rPr>
          <w:spacing w:val="-3"/>
          <w:sz w:val="20"/>
        </w:rPr>
        <w:t> </w:t>
      </w:r>
      <w:r>
        <w:rPr>
          <w:sz w:val="20"/>
        </w:rPr>
        <w:t>text</w:t>
      </w:r>
      <w:r>
        <w:rPr>
          <w:spacing w:val="-3"/>
          <w:sz w:val="20"/>
        </w:rPr>
        <w:t> </w:t>
      </w:r>
      <w:r>
        <w:rPr>
          <w:sz w:val="20"/>
        </w:rPr>
        <w:t>to</w:t>
      </w:r>
      <w:r>
        <w:rPr>
          <w:spacing w:val="-3"/>
          <w:sz w:val="20"/>
        </w:rPr>
        <w:t> </w:t>
      </w:r>
      <w:r>
        <w:rPr>
          <w:sz w:val="20"/>
        </w:rPr>
        <w:t>appear</w:t>
      </w:r>
      <w:r>
        <w:rPr>
          <w:spacing w:val="-3"/>
          <w:sz w:val="20"/>
        </w:rPr>
        <w:t> </w:t>
      </w:r>
      <w:r>
        <w:rPr>
          <w:sz w:val="20"/>
        </w:rPr>
        <w:t>in</w:t>
      </w:r>
      <w:r>
        <w:rPr>
          <w:spacing w:val="-3"/>
          <w:sz w:val="20"/>
        </w:rPr>
        <w:t> </w:t>
      </w:r>
      <w:r>
        <w:rPr>
          <w:sz w:val="20"/>
        </w:rPr>
        <w:t>com-puter input or output.</w:t>
      </w:r>
    </w:p>
    <w:p>
      <w:pPr>
        <w:pStyle w:val="ListParagraph"/>
        <w:numPr>
          <w:ilvl w:val="0"/>
          <w:numId w:val="2"/>
        </w:numPr>
        <w:tabs>
          <w:tab w:pos="3330" w:val="left" w:leader="none"/>
        </w:tabs>
        <w:spacing w:line="232" w:lineRule="auto" w:before="80" w:after="0"/>
        <w:ind w:left="3330" w:right="1118" w:hanging="271"/>
        <w:jc w:val="left"/>
        <w:rPr>
          <w:sz w:val="20"/>
        </w:rPr>
      </w:pPr>
      <w:r>
        <w:rPr>
          <w:sz w:val="20"/>
        </w:rPr>
        <w:t>In</w:t>
      </w:r>
      <w:r>
        <w:rPr>
          <w:spacing w:val="-6"/>
          <w:sz w:val="20"/>
        </w:rPr>
        <w:t> </w:t>
      </w:r>
      <w:r>
        <w:rPr>
          <w:sz w:val="20"/>
        </w:rPr>
        <w:t>conjunction</w:t>
      </w:r>
      <w:r>
        <w:rPr>
          <w:spacing w:val="-3"/>
          <w:sz w:val="20"/>
        </w:rPr>
        <w:t> </w:t>
      </w:r>
      <w:r>
        <w:rPr>
          <w:sz w:val="20"/>
        </w:rPr>
        <w:t>with</w:t>
      </w:r>
      <w:r>
        <w:rPr>
          <w:spacing w:val="-3"/>
          <w:sz w:val="20"/>
        </w:rPr>
        <w:t> </w:t>
      </w:r>
      <w:r>
        <w:rPr>
          <w:sz w:val="20"/>
        </w:rPr>
        <w:t>the</w:t>
      </w:r>
      <w:r>
        <w:rPr>
          <w:spacing w:val="-3"/>
          <w:sz w:val="20"/>
        </w:rPr>
        <w:t> </w:t>
      </w:r>
      <w:r>
        <w:rPr>
          <w:rFonts w:ascii="Courier New" w:hAnsi="Courier New"/>
          <w:sz w:val="20"/>
        </w:rPr>
        <w:t>typewriter</w:t>
      </w:r>
      <w:r>
        <w:rPr>
          <w:rFonts w:ascii="Courier New" w:hAnsi="Courier New"/>
          <w:spacing w:val="-71"/>
          <w:sz w:val="20"/>
        </w:rPr>
        <w:t> </w:t>
      </w:r>
      <w:r>
        <w:rPr>
          <w:sz w:val="20"/>
        </w:rPr>
        <w:t>font,</w:t>
      </w:r>
      <w:r>
        <w:rPr>
          <w:spacing w:val="-3"/>
          <w:sz w:val="20"/>
        </w:rPr>
        <w:t> </w:t>
      </w:r>
      <w:r>
        <w:rPr>
          <w:i/>
          <w:sz w:val="20"/>
        </w:rPr>
        <w:t>italics</w:t>
      </w:r>
      <w:r>
        <w:rPr>
          <w:i/>
          <w:spacing w:val="-3"/>
          <w:sz w:val="20"/>
        </w:rPr>
        <w:t> </w:t>
      </w:r>
      <w:r>
        <w:rPr>
          <w:sz w:val="20"/>
        </w:rPr>
        <w:t>in</w:t>
      </w:r>
      <w:r>
        <w:rPr>
          <w:spacing w:val="-3"/>
          <w:sz w:val="20"/>
        </w:rPr>
        <w:t> </w:t>
      </w:r>
      <w:r>
        <w:rPr>
          <w:sz w:val="20"/>
        </w:rPr>
        <w:t>angle</w:t>
      </w:r>
      <w:r>
        <w:rPr>
          <w:spacing w:val="-3"/>
          <w:sz w:val="20"/>
        </w:rPr>
        <w:t> </w:t>
      </w:r>
      <w:r>
        <w:rPr>
          <w:sz w:val="20"/>
        </w:rPr>
        <w:t>brackets</w:t>
      </w:r>
      <w:r>
        <w:rPr>
          <w:spacing w:val="-4"/>
          <w:sz w:val="20"/>
        </w:rPr>
        <w:t> </w:t>
      </w:r>
      <w:r>
        <w:rPr>
          <w:sz w:val="20"/>
        </w:rPr>
        <w:t>is</w:t>
      </w:r>
      <w:r>
        <w:rPr>
          <w:spacing w:val="-4"/>
          <w:sz w:val="20"/>
        </w:rPr>
        <w:t> </w:t>
      </w:r>
      <w:r>
        <w:rPr>
          <w:sz w:val="20"/>
        </w:rPr>
        <w:t>used</w:t>
      </w:r>
      <w:r>
        <w:rPr>
          <w:spacing w:val="-3"/>
          <w:sz w:val="20"/>
        </w:rPr>
        <w:t> </w:t>
      </w:r>
      <w:r>
        <w:rPr>
          <w:sz w:val="20"/>
        </w:rPr>
        <w:t>to</w:t>
      </w:r>
      <w:r>
        <w:rPr>
          <w:spacing w:val="-3"/>
          <w:sz w:val="20"/>
        </w:rPr>
        <w:t> </w:t>
      </w:r>
      <w:r>
        <w:rPr>
          <w:sz w:val="20"/>
        </w:rPr>
        <w:t>indi-cate a class of expected response, as in </w:t>
      </w:r>
      <w:r>
        <w:rPr>
          <w:rFonts w:ascii="Courier New" w:hAnsi="Courier New"/>
          <w:sz w:val="20"/>
        </w:rPr>
        <w:t>body</w:t>
      </w:r>
      <w:r>
        <w:rPr>
          <w:rFonts w:ascii="Courier New" w:hAnsi="Courier New"/>
          <w:spacing w:val="-57"/>
          <w:sz w:val="20"/>
        </w:rPr>
        <w:t> </w:t>
      </w:r>
      <w:r>
        <w:rPr>
          <w:sz w:val="20"/>
        </w:rPr>
        <w:t>= </w:t>
      </w:r>
      <w:r>
        <w:rPr>
          <w:i/>
          <w:sz w:val="20"/>
        </w:rPr>
        <w:t>&lt;bodyname</w:t>
      </w:r>
      <w:r>
        <w:rPr>
          <w:sz w:val="20"/>
        </w:rPr>
        <w:t>&gt;.</w:t>
      </w:r>
    </w:p>
    <w:p>
      <w:pPr>
        <w:pStyle w:val="ListParagraph"/>
        <w:numPr>
          <w:ilvl w:val="0"/>
          <w:numId w:val="2"/>
        </w:numPr>
        <w:tabs>
          <w:tab w:pos="3330" w:val="left" w:leader="none"/>
        </w:tabs>
        <w:spacing w:line="249" w:lineRule="auto" w:before="55" w:after="0"/>
        <w:ind w:left="3330" w:right="1123" w:hanging="271"/>
        <w:jc w:val="left"/>
        <w:rPr>
          <w:sz w:val="20"/>
        </w:rPr>
      </w:pPr>
      <w:r>
        <w:rPr>
          <w:i/>
          <w:sz w:val="20"/>
        </w:rPr>
        <w:t>Italics</w:t>
      </w:r>
      <w:r>
        <w:rPr>
          <w:i/>
          <w:spacing w:val="-8"/>
          <w:sz w:val="20"/>
        </w:rPr>
        <w:t> </w:t>
      </w:r>
      <w:r>
        <w:rPr>
          <w:sz w:val="20"/>
        </w:rPr>
        <w:t>are</w:t>
      </w:r>
      <w:r>
        <w:rPr>
          <w:spacing w:val="-8"/>
          <w:sz w:val="20"/>
        </w:rPr>
        <w:t> </w:t>
      </w:r>
      <w:r>
        <w:rPr>
          <w:sz w:val="20"/>
        </w:rPr>
        <w:t>also</w:t>
      </w:r>
      <w:r>
        <w:rPr>
          <w:spacing w:val="-8"/>
          <w:sz w:val="20"/>
        </w:rPr>
        <w:t> </w:t>
      </w:r>
      <w:r>
        <w:rPr>
          <w:sz w:val="20"/>
        </w:rPr>
        <w:t>used</w:t>
      </w:r>
      <w:r>
        <w:rPr>
          <w:spacing w:val="-8"/>
          <w:sz w:val="20"/>
        </w:rPr>
        <w:t> </w:t>
      </w:r>
      <w:r>
        <w:rPr>
          <w:sz w:val="20"/>
        </w:rPr>
        <w:t>for</w:t>
      </w:r>
      <w:r>
        <w:rPr>
          <w:spacing w:val="-8"/>
          <w:sz w:val="20"/>
        </w:rPr>
        <w:t> </w:t>
      </w:r>
      <w:r>
        <w:rPr>
          <w:sz w:val="20"/>
        </w:rPr>
        <w:t>emphasizing</w:t>
      </w:r>
      <w:r>
        <w:rPr>
          <w:spacing w:val="-8"/>
          <w:sz w:val="20"/>
        </w:rPr>
        <w:t> </w:t>
      </w:r>
      <w:r>
        <w:rPr>
          <w:sz w:val="20"/>
        </w:rPr>
        <w:t>crucial</w:t>
      </w:r>
      <w:r>
        <w:rPr>
          <w:spacing w:val="-8"/>
          <w:sz w:val="20"/>
        </w:rPr>
        <w:t> </w:t>
      </w:r>
      <w:r>
        <w:rPr>
          <w:sz w:val="20"/>
        </w:rPr>
        <w:t>ideas</w:t>
      </w:r>
      <w:r>
        <w:rPr>
          <w:spacing w:val="-8"/>
          <w:sz w:val="20"/>
        </w:rPr>
        <w:t> </w:t>
      </w:r>
      <w:r>
        <w:rPr>
          <w:sz w:val="20"/>
        </w:rPr>
        <w:t>and</w:t>
      </w:r>
      <w:r>
        <w:rPr>
          <w:spacing w:val="-8"/>
          <w:sz w:val="20"/>
        </w:rPr>
        <w:t> </w:t>
      </w:r>
      <w:r>
        <w:rPr>
          <w:sz w:val="20"/>
        </w:rPr>
        <w:t>words</w:t>
      </w:r>
      <w:r>
        <w:rPr>
          <w:spacing w:val="-8"/>
          <w:sz w:val="20"/>
        </w:rPr>
        <w:t> </w:t>
      </w:r>
      <w:r>
        <w:rPr>
          <w:sz w:val="20"/>
        </w:rPr>
        <w:t>with</w:t>
      </w:r>
      <w:r>
        <w:rPr>
          <w:spacing w:val="-8"/>
          <w:sz w:val="20"/>
        </w:rPr>
        <w:t> </w:t>
      </w:r>
      <w:r>
        <w:rPr>
          <w:sz w:val="20"/>
        </w:rPr>
        <w:t>specific</w:t>
      </w:r>
      <w:r>
        <w:rPr>
          <w:spacing w:val="-8"/>
          <w:sz w:val="20"/>
        </w:rPr>
        <w:t> </w:t>
      </w:r>
      <w:r>
        <w:rPr>
          <w:sz w:val="20"/>
        </w:rPr>
        <w:t>or</w:t>
      </w:r>
      <w:r>
        <w:rPr>
          <w:spacing w:val="-8"/>
          <w:sz w:val="20"/>
        </w:rPr>
        <w:t> </w:t>
      </w:r>
      <w:r>
        <w:rPr>
          <w:sz w:val="20"/>
        </w:rPr>
        <w:t>precise definitions which may be different from common usage.</w:t>
      </w:r>
    </w:p>
    <w:p>
      <w:pPr>
        <w:pStyle w:val="BodyText"/>
        <w:spacing w:before="11"/>
      </w:pPr>
    </w:p>
    <w:p>
      <w:pPr>
        <w:pStyle w:val="BodyText"/>
        <w:ind w:left="3060"/>
      </w:pPr>
      <w:r>
        <w:rPr/>
        <w:t>Each</w:t>
      </w:r>
      <w:r>
        <w:rPr>
          <w:spacing w:val="-3"/>
        </w:rPr>
        <w:t> </w:t>
      </w:r>
      <w:r>
        <w:rPr/>
        <w:t>major</w:t>
      </w:r>
      <w:r>
        <w:rPr>
          <w:spacing w:val="-2"/>
        </w:rPr>
        <w:t> </w:t>
      </w:r>
      <w:r>
        <w:rPr/>
        <w:t>division</w:t>
      </w:r>
      <w:r>
        <w:rPr>
          <w:spacing w:val="-2"/>
        </w:rPr>
        <w:t> </w:t>
      </w:r>
      <w:r>
        <w:rPr/>
        <w:t>of</w:t>
      </w:r>
      <w:r>
        <w:rPr>
          <w:spacing w:val="-2"/>
        </w:rPr>
        <w:t> </w:t>
      </w:r>
      <w:r>
        <w:rPr/>
        <w:t>the</w:t>
      </w:r>
      <w:r>
        <w:rPr>
          <w:spacing w:val="-2"/>
        </w:rPr>
        <w:t> </w:t>
      </w:r>
      <w:r>
        <w:rPr/>
        <w:t>manual</w:t>
      </w:r>
      <w:r>
        <w:rPr>
          <w:spacing w:val="-2"/>
        </w:rPr>
        <w:t> </w:t>
      </w:r>
      <w:r>
        <w:rPr/>
        <w:t>has</w:t>
      </w:r>
      <w:r>
        <w:rPr>
          <w:spacing w:val="-3"/>
        </w:rPr>
        <w:t> </w:t>
      </w:r>
      <w:r>
        <w:rPr/>
        <w:t>its</w:t>
      </w:r>
      <w:r>
        <w:rPr>
          <w:spacing w:val="-3"/>
        </w:rPr>
        <w:t> </w:t>
      </w:r>
      <w:r>
        <w:rPr/>
        <w:t>own</w:t>
      </w:r>
      <w:r>
        <w:rPr>
          <w:spacing w:val="-2"/>
        </w:rPr>
        <w:t> </w:t>
      </w:r>
      <w:r>
        <w:rPr/>
        <w:t>prefix</w:t>
      </w:r>
      <w:r>
        <w:rPr>
          <w:spacing w:val="-2"/>
        </w:rPr>
        <w:t> </w:t>
      </w:r>
      <w:r>
        <w:rPr/>
        <w:t>symbol</w:t>
      </w:r>
      <w:r>
        <w:rPr>
          <w:spacing w:val="-2"/>
        </w:rPr>
        <w:t> </w:t>
      </w:r>
      <w:r>
        <w:rPr/>
        <w:t>for</w:t>
      </w:r>
      <w:r>
        <w:rPr>
          <w:spacing w:val="-2"/>
        </w:rPr>
        <w:t> </w:t>
      </w:r>
      <w:r>
        <w:rPr/>
        <w:t>page</w:t>
      </w:r>
      <w:r>
        <w:rPr>
          <w:spacing w:val="-2"/>
        </w:rPr>
        <w:t> numbers:</w:t>
      </w:r>
    </w:p>
    <w:p>
      <w:pPr>
        <w:pStyle w:val="ListParagraph"/>
        <w:numPr>
          <w:ilvl w:val="0"/>
          <w:numId w:val="2"/>
        </w:numPr>
        <w:tabs>
          <w:tab w:pos="3330" w:val="left" w:leader="none"/>
        </w:tabs>
        <w:spacing w:line="240" w:lineRule="auto" w:before="130" w:after="0"/>
        <w:ind w:left="3330" w:right="0" w:hanging="270"/>
        <w:jc w:val="left"/>
        <w:rPr>
          <w:sz w:val="20"/>
        </w:rPr>
      </w:pPr>
      <w:r>
        <w:rPr>
          <w:sz w:val="20"/>
        </w:rPr>
        <w:t>T for </w:t>
      </w:r>
      <w:r>
        <w:rPr>
          <w:spacing w:val="-2"/>
          <w:sz w:val="20"/>
        </w:rPr>
        <w:t>Tutorials</w:t>
      </w:r>
    </w:p>
    <w:p>
      <w:pPr>
        <w:pStyle w:val="ListParagraph"/>
        <w:numPr>
          <w:ilvl w:val="0"/>
          <w:numId w:val="2"/>
        </w:numPr>
        <w:tabs>
          <w:tab w:pos="3330" w:val="left" w:leader="none"/>
        </w:tabs>
        <w:spacing w:line="240" w:lineRule="auto" w:before="69" w:after="0"/>
        <w:ind w:left="3330" w:right="0" w:hanging="270"/>
        <w:jc w:val="left"/>
        <w:rPr>
          <w:sz w:val="20"/>
        </w:rPr>
      </w:pPr>
      <w:r>
        <w:rPr>
          <w:sz w:val="20"/>
        </w:rPr>
        <w:t>R for </w:t>
      </w:r>
      <w:r>
        <w:rPr>
          <w:spacing w:val="-2"/>
          <w:sz w:val="20"/>
        </w:rPr>
        <w:t>Reference</w:t>
      </w:r>
    </w:p>
    <w:p>
      <w:pPr>
        <w:pStyle w:val="ListParagraph"/>
        <w:numPr>
          <w:ilvl w:val="0"/>
          <w:numId w:val="2"/>
        </w:numPr>
        <w:tabs>
          <w:tab w:pos="3330" w:val="left" w:leader="none"/>
        </w:tabs>
        <w:spacing w:line="240" w:lineRule="auto" w:before="69" w:after="0"/>
        <w:ind w:left="3330" w:right="0" w:hanging="270"/>
        <w:jc w:val="left"/>
        <w:rPr>
          <w:sz w:val="20"/>
        </w:rPr>
      </w:pPr>
      <w:r>
        <w:rPr>
          <w:sz w:val="20"/>
        </w:rPr>
        <w:t>Q</w:t>
      </w:r>
      <w:r>
        <w:rPr>
          <w:spacing w:val="-1"/>
          <w:sz w:val="20"/>
        </w:rPr>
        <w:t> </w:t>
      </w:r>
      <w:r>
        <w:rPr>
          <w:sz w:val="20"/>
        </w:rPr>
        <w:t>for Quick Reference </w:t>
      </w:r>
      <w:r>
        <w:rPr>
          <w:spacing w:val="-2"/>
          <w:sz w:val="20"/>
        </w:rPr>
        <w:t>Guide</w:t>
      </w:r>
    </w:p>
    <w:p>
      <w:pPr>
        <w:pStyle w:val="ListParagraph"/>
        <w:numPr>
          <w:ilvl w:val="0"/>
          <w:numId w:val="2"/>
        </w:numPr>
        <w:tabs>
          <w:tab w:pos="3330" w:val="left" w:leader="none"/>
        </w:tabs>
        <w:spacing w:line="240" w:lineRule="auto" w:before="69" w:after="0"/>
        <w:ind w:left="3330" w:right="0" w:hanging="270"/>
        <w:jc w:val="left"/>
        <w:rPr>
          <w:sz w:val="20"/>
        </w:rPr>
      </w:pPr>
      <w:r>
        <w:rPr>
          <w:sz w:val="20"/>
        </w:rPr>
        <w:t>I for </w:t>
      </w:r>
      <w:r>
        <w:rPr>
          <w:spacing w:val="-2"/>
          <w:sz w:val="20"/>
        </w:rPr>
        <w:t>Index</w:t>
      </w:r>
    </w:p>
    <w:p>
      <w:pPr>
        <w:pStyle w:val="ListParagraph"/>
        <w:numPr>
          <w:ilvl w:val="0"/>
          <w:numId w:val="2"/>
        </w:numPr>
        <w:tabs>
          <w:tab w:pos="3330" w:val="left" w:leader="none"/>
        </w:tabs>
        <w:spacing w:line="249" w:lineRule="auto" w:before="69" w:after="0"/>
        <w:ind w:left="3330" w:right="1267" w:hanging="271"/>
        <w:jc w:val="left"/>
        <w:rPr>
          <w:sz w:val="20"/>
        </w:rPr>
      </w:pPr>
      <w:r>
        <w:rPr>
          <w:sz w:val="20"/>
        </w:rPr>
        <w:t>Add-ons</w:t>
      </w:r>
      <w:r>
        <w:rPr>
          <w:spacing w:val="-4"/>
          <w:sz w:val="20"/>
        </w:rPr>
        <w:t> </w:t>
      </w:r>
      <w:r>
        <w:rPr>
          <w:sz w:val="20"/>
        </w:rPr>
        <w:t>to</w:t>
      </w:r>
      <w:r>
        <w:rPr>
          <w:spacing w:val="-3"/>
          <w:sz w:val="20"/>
        </w:rPr>
        <w:t> </w:t>
      </w:r>
      <w:r>
        <w:rPr>
          <w:sz w:val="20"/>
        </w:rPr>
        <w:t>the</w:t>
      </w:r>
      <w:r>
        <w:rPr>
          <w:spacing w:val="-3"/>
          <w:sz w:val="20"/>
        </w:rPr>
        <w:t> </w:t>
      </w:r>
      <w:r>
        <w:rPr>
          <w:sz w:val="20"/>
        </w:rPr>
        <w:t>manual</w:t>
      </w:r>
      <w:r>
        <w:rPr>
          <w:spacing w:val="-3"/>
          <w:sz w:val="20"/>
        </w:rPr>
        <w:t> </w:t>
      </w:r>
      <w:r>
        <w:rPr>
          <w:sz w:val="20"/>
        </w:rPr>
        <w:t>such</w:t>
      </w:r>
      <w:r>
        <w:rPr>
          <w:spacing w:val="-3"/>
          <w:sz w:val="20"/>
        </w:rPr>
        <w:t> </w:t>
      </w:r>
      <w:r>
        <w:rPr>
          <w:sz w:val="20"/>
        </w:rPr>
        <w:t>as</w:t>
      </w:r>
      <w:r>
        <w:rPr>
          <w:spacing w:val="-4"/>
          <w:sz w:val="20"/>
        </w:rPr>
        <w:t> </w:t>
      </w:r>
      <w:r>
        <w:rPr>
          <w:sz w:val="20"/>
        </w:rPr>
        <w:t>the</w:t>
      </w:r>
      <w:r>
        <w:rPr>
          <w:spacing w:val="-3"/>
          <w:sz w:val="20"/>
        </w:rPr>
        <w:t> </w:t>
      </w:r>
      <w:r>
        <w:rPr>
          <w:sz w:val="20"/>
        </w:rPr>
        <w:t>Release</w:t>
      </w:r>
      <w:r>
        <w:rPr>
          <w:spacing w:val="-3"/>
          <w:sz w:val="20"/>
        </w:rPr>
        <w:t> </w:t>
      </w:r>
      <w:r>
        <w:rPr>
          <w:sz w:val="20"/>
        </w:rPr>
        <w:t>Notes</w:t>
      </w:r>
      <w:r>
        <w:rPr>
          <w:spacing w:val="-4"/>
          <w:sz w:val="20"/>
        </w:rPr>
        <w:t> </w:t>
      </w:r>
      <w:r>
        <w:rPr>
          <w:sz w:val="20"/>
        </w:rPr>
        <w:t>and</w:t>
      </w:r>
      <w:r>
        <w:rPr>
          <w:spacing w:val="-3"/>
          <w:sz w:val="20"/>
        </w:rPr>
        <w:t> </w:t>
      </w:r>
      <w:r>
        <w:rPr>
          <w:sz w:val="20"/>
        </w:rPr>
        <w:t>Application</w:t>
      </w:r>
      <w:r>
        <w:rPr>
          <w:spacing w:val="-3"/>
          <w:sz w:val="20"/>
        </w:rPr>
        <w:t> </w:t>
      </w:r>
      <w:r>
        <w:rPr>
          <w:sz w:val="20"/>
        </w:rPr>
        <w:t>Notes</w:t>
      </w:r>
      <w:r>
        <w:rPr>
          <w:spacing w:val="-4"/>
          <w:sz w:val="20"/>
        </w:rPr>
        <w:t> </w:t>
      </w:r>
      <w:r>
        <w:rPr>
          <w:sz w:val="20"/>
        </w:rPr>
        <w:t>are</w:t>
      </w:r>
      <w:r>
        <w:rPr>
          <w:spacing w:val="-3"/>
          <w:sz w:val="20"/>
        </w:rPr>
        <w:t> </w:t>
      </w:r>
      <w:r>
        <w:rPr>
          <w:sz w:val="20"/>
        </w:rPr>
        <w:t>num-bered conventionally.</w:t>
      </w:r>
    </w:p>
    <w:p>
      <w:pPr>
        <w:pStyle w:val="BodyText"/>
        <w:spacing w:before="12"/>
      </w:pPr>
    </w:p>
    <w:p>
      <w:pPr>
        <w:pStyle w:val="BodyText"/>
        <w:ind w:left="3060"/>
      </w:pPr>
      <w:r>
        <w:rPr/>
        <w:t>For</w:t>
      </w:r>
      <w:r>
        <w:rPr>
          <w:spacing w:val="-4"/>
        </w:rPr>
        <w:t> </w:t>
      </w:r>
      <w:r>
        <w:rPr/>
        <w:t>symbols</w:t>
      </w:r>
      <w:r>
        <w:rPr>
          <w:spacing w:val="-4"/>
        </w:rPr>
        <w:t> </w:t>
      </w:r>
      <w:r>
        <w:rPr/>
        <w:t>and</w:t>
      </w:r>
      <w:r>
        <w:rPr>
          <w:spacing w:val="-3"/>
        </w:rPr>
        <w:t> </w:t>
      </w:r>
      <w:r>
        <w:rPr>
          <w:spacing w:val="-2"/>
        </w:rPr>
        <w:t>equations:</w:t>
      </w:r>
    </w:p>
    <w:p>
      <w:pPr>
        <w:pStyle w:val="ListParagraph"/>
        <w:numPr>
          <w:ilvl w:val="0"/>
          <w:numId w:val="2"/>
        </w:numPr>
        <w:tabs>
          <w:tab w:pos="3330" w:val="left" w:leader="none"/>
        </w:tabs>
        <w:spacing w:line="249" w:lineRule="auto" w:before="129" w:after="0"/>
        <w:ind w:left="3330" w:right="1311" w:hanging="271"/>
        <w:jc w:val="left"/>
        <w:rPr>
          <w:sz w:val="20"/>
        </w:rPr>
      </w:pPr>
      <w:r>
        <w:rPr>
          <w:sz w:val="20"/>
        </w:rPr>
        <w:t>Boldface</w:t>
      </w:r>
      <w:r>
        <w:rPr>
          <w:spacing w:val="-3"/>
          <w:sz w:val="20"/>
        </w:rPr>
        <w:t> </w:t>
      </w:r>
      <w:r>
        <w:rPr>
          <w:sz w:val="20"/>
        </w:rPr>
        <w:t>symbols</w:t>
      </w:r>
      <w:r>
        <w:rPr>
          <w:spacing w:val="-4"/>
          <w:sz w:val="20"/>
        </w:rPr>
        <w:t> </w:t>
      </w:r>
      <w:r>
        <w:rPr>
          <w:sz w:val="20"/>
        </w:rPr>
        <w:t>such</w:t>
      </w:r>
      <w:r>
        <w:rPr>
          <w:spacing w:val="-3"/>
          <w:sz w:val="20"/>
        </w:rPr>
        <w:t> </w:t>
      </w:r>
      <w:r>
        <w:rPr>
          <w:sz w:val="20"/>
        </w:rPr>
        <w:t>as</w:t>
      </w:r>
      <w:r>
        <w:rPr>
          <w:spacing w:val="-3"/>
          <w:sz w:val="20"/>
        </w:rPr>
        <w:t> </w:t>
      </w:r>
      <w:r>
        <w:rPr>
          <w:b/>
          <w:sz w:val="20"/>
        </w:rPr>
        <w:t>A</w:t>
      </w:r>
      <w:r>
        <w:rPr>
          <w:b/>
          <w:spacing w:val="-4"/>
          <w:sz w:val="20"/>
        </w:rPr>
        <w:t> </w:t>
      </w:r>
      <w:r>
        <w:rPr>
          <w:sz w:val="20"/>
        </w:rPr>
        <w:t>and</w:t>
      </w:r>
      <w:r>
        <w:rPr>
          <w:spacing w:val="-3"/>
          <w:sz w:val="20"/>
        </w:rPr>
        <w:t> </w:t>
      </w:r>
      <w:r>
        <w:rPr>
          <w:b/>
          <w:sz w:val="20"/>
        </w:rPr>
        <w:t>b</w:t>
      </w:r>
      <w:r>
        <w:rPr>
          <w:b/>
          <w:spacing w:val="-4"/>
          <w:sz w:val="20"/>
        </w:rPr>
        <w:t> </w:t>
      </w:r>
      <w:r>
        <w:rPr>
          <w:sz w:val="20"/>
        </w:rPr>
        <w:t>represent</w:t>
      </w:r>
      <w:r>
        <w:rPr>
          <w:spacing w:val="-3"/>
          <w:sz w:val="20"/>
        </w:rPr>
        <w:t> </w:t>
      </w:r>
      <w:r>
        <w:rPr>
          <w:sz w:val="20"/>
        </w:rPr>
        <w:t>matrices</w:t>
      </w:r>
      <w:r>
        <w:rPr>
          <w:spacing w:val="-4"/>
          <w:sz w:val="20"/>
        </w:rPr>
        <w:t> </w:t>
      </w:r>
      <w:r>
        <w:rPr>
          <w:sz w:val="20"/>
        </w:rPr>
        <w:t>and</w:t>
      </w:r>
      <w:r>
        <w:rPr>
          <w:spacing w:val="-3"/>
          <w:sz w:val="20"/>
        </w:rPr>
        <w:t> </w:t>
      </w:r>
      <w:r>
        <w:rPr>
          <w:sz w:val="20"/>
        </w:rPr>
        <w:t>vectors.</w:t>
      </w:r>
      <w:r>
        <w:rPr>
          <w:spacing w:val="40"/>
          <w:sz w:val="20"/>
        </w:rPr>
        <w:t> </w:t>
      </w:r>
      <w:r>
        <w:rPr>
          <w:sz w:val="20"/>
        </w:rPr>
        <w:t>Italic</w:t>
      </w:r>
      <w:r>
        <w:rPr>
          <w:spacing w:val="-3"/>
          <w:sz w:val="20"/>
        </w:rPr>
        <w:t> </w:t>
      </w:r>
      <w:r>
        <w:rPr>
          <w:sz w:val="20"/>
        </w:rPr>
        <w:t>symbols such as </w:t>
      </w:r>
      <w:r>
        <w:rPr>
          <w:i/>
          <w:sz w:val="20"/>
        </w:rPr>
        <w:t>x </w:t>
      </w:r>
      <w:r>
        <w:rPr>
          <w:sz w:val="20"/>
        </w:rPr>
        <w:t>and </w:t>
      </w:r>
      <w:r>
        <w:rPr>
          <w:i/>
          <w:sz w:val="20"/>
        </w:rPr>
        <w:t>y </w:t>
      </w:r>
      <w:r>
        <w:rPr>
          <w:sz w:val="20"/>
        </w:rPr>
        <w:t>represent scalars.</w:t>
      </w:r>
    </w:p>
    <w:p>
      <w:pPr>
        <w:pStyle w:val="ListParagraph"/>
        <w:numPr>
          <w:ilvl w:val="0"/>
          <w:numId w:val="2"/>
        </w:numPr>
        <w:tabs>
          <w:tab w:pos="3330" w:val="left" w:leader="none"/>
        </w:tabs>
        <w:spacing w:line="240" w:lineRule="auto" w:before="61" w:after="0"/>
        <w:ind w:left="3330" w:right="0" w:hanging="270"/>
        <w:jc w:val="left"/>
        <w:rPr>
          <w:sz w:val="20"/>
        </w:rPr>
      </w:pPr>
      <w:r>
        <w:rPr>
          <w:sz w:val="20"/>
        </w:rPr>
        <w:t>Equations</w:t>
      </w:r>
      <w:r>
        <w:rPr>
          <w:spacing w:val="-2"/>
          <w:sz w:val="20"/>
        </w:rPr>
        <w:t> </w:t>
      </w:r>
      <w:r>
        <w:rPr>
          <w:sz w:val="20"/>
        </w:rPr>
        <w:t>are</w:t>
      </w:r>
      <w:r>
        <w:rPr>
          <w:spacing w:val="-1"/>
          <w:sz w:val="20"/>
        </w:rPr>
        <w:t> </w:t>
      </w:r>
      <w:r>
        <w:rPr>
          <w:sz w:val="20"/>
        </w:rPr>
        <w:t>numbered</w:t>
      </w:r>
      <w:r>
        <w:rPr>
          <w:spacing w:val="-1"/>
          <w:sz w:val="20"/>
        </w:rPr>
        <w:t> </w:t>
      </w:r>
      <w:r>
        <w:rPr>
          <w:sz w:val="20"/>
        </w:rPr>
        <w:t>and</w:t>
      </w:r>
      <w:r>
        <w:rPr>
          <w:spacing w:val="-1"/>
          <w:sz w:val="20"/>
        </w:rPr>
        <w:t> </w:t>
      </w:r>
      <w:r>
        <w:rPr>
          <w:sz w:val="20"/>
        </w:rPr>
        <w:t>referenced</w:t>
      </w:r>
      <w:r>
        <w:rPr>
          <w:spacing w:val="-1"/>
          <w:sz w:val="20"/>
        </w:rPr>
        <w:t> </w:t>
      </w:r>
      <w:r>
        <w:rPr>
          <w:sz w:val="20"/>
        </w:rPr>
        <w:t>by</w:t>
      </w:r>
      <w:r>
        <w:rPr>
          <w:spacing w:val="-1"/>
          <w:sz w:val="20"/>
        </w:rPr>
        <w:t> </w:t>
      </w:r>
      <w:r>
        <w:rPr>
          <w:sz w:val="20"/>
        </w:rPr>
        <w:t>the</w:t>
      </w:r>
      <w:r>
        <w:rPr>
          <w:spacing w:val="-1"/>
          <w:sz w:val="20"/>
        </w:rPr>
        <w:t> </w:t>
      </w:r>
      <w:r>
        <w:rPr>
          <w:sz w:val="20"/>
        </w:rPr>
        <w:t>section</w:t>
      </w:r>
      <w:r>
        <w:rPr>
          <w:spacing w:val="-1"/>
          <w:sz w:val="20"/>
        </w:rPr>
        <w:t> </w:t>
      </w:r>
      <w:r>
        <w:rPr>
          <w:sz w:val="20"/>
        </w:rPr>
        <w:t>they</w:t>
      </w:r>
      <w:r>
        <w:rPr>
          <w:spacing w:val="-1"/>
          <w:sz w:val="20"/>
        </w:rPr>
        <w:t> </w:t>
      </w:r>
      <w:r>
        <w:rPr>
          <w:sz w:val="20"/>
        </w:rPr>
        <w:t>occur</w:t>
      </w:r>
      <w:r>
        <w:rPr>
          <w:spacing w:val="-1"/>
          <w:sz w:val="20"/>
        </w:rPr>
        <w:t> </w:t>
      </w:r>
      <w:r>
        <w:rPr>
          <w:sz w:val="20"/>
        </w:rPr>
        <w:t>in</w:t>
      </w:r>
      <w:r>
        <w:rPr>
          <w:spacing w:val="-1"/>
          <w:sz w:val="20"/>
        </w:rPr>
        <w:t> </w:t>
      </w:r>
      <w:r>
        <w:rPr>
          <w:sz w:val="20"/>
        </w:rPr>
        <w:t>such </w:t>
      </w:r>
      <w:r>
        <w:rPr>
          <w:spacing w:val="-5"/>
          <w:sz w:val="20"/>
        </w:rPr>
        <w:t>as:</w:t>
      </w:r>
    </w:p>
    <w:p>
      <w:pPr>
        <w:pStyle w:val="BodyText"/>
        <w:spacing w:before="2"/>
        <w:rPr>
          <w:sz w:val="13"/>
        </w:rPr>
      </w:pPr>
    </w:p>
    <w:p>
      <w:pPr>
        <w:pStyle w:val="BodyText"/>
        <w:spacing w:after="0"/>
        <w:rPr>
          <w:sz w:val="13"/>
        </w:rPr>
        <w:sectPr>
          <w:pgSz w:w="12240" w:h="15840"/>
          <w:pgMar w:header="819" w:footer="1204" w:top="1300" w:bottom="1400" w:left="720" w:right="360"/>
        </w:sectPr>
      </w:pPr>
    </w:p>
    <w:p>
      <w:pPr>
        <w:spacing w:before="98"/>
        <w:ind w:left="0" w:right="1117" w:firstLine="0"/>
        <w:jc w:val="right"/>
        <w:rPr>
          <w:b/>
          <w:sz w:val="20"/>
        </w:rPr>
      </w:pPr>
      <w:r>
        <w:rPr>
          <w:b/>
          <w:sz w:val="20"/>
        </w:rPr>
        <w:t>Au</w:t>
      </w:r>
      <w:r>
        <w:rPr>
          <w:sz w:val="20"/>
        </w:rPr>
        <w:t>˙</w:t>
      </w:r>
      <w:r>
        <w:rPr>
          <w:spacing w:val="11"/>
          <w:sz w:val="20"/>
        </w:rPr>
        <w:t> </w:t>
      </w:r>
      <w:r>
        <w:rPr>
          <w:sz w:val="18"/>
        </w:rPr>
        <w:t>=</w:t>
      </w:r>
      <w:r>
        <w:rPr>
          <w:spacing w:val="15"/>
          <w:sz w:val="18"/>
        </w:rPr>
        <w:t> </w:t>
      </w:r>
      <w:r>
        <w:rPr>
          <w:b/>
          <w:spacing w:val="-10"/>
          <w:sz w:val="20"/>
        </w:rPr>
        <w:t>b</w:t>
      </w:r>
    </w:p>
    <w:p>
      <w:pPr>
        <w:pStyle w:val="ListParagraph"/>
        <w:numPr>
          <w:ilvl w:val="0"/>
          <w:numId w:val="2"/>
        </w:numPr>
        <w:tabs>
          <w:tab w:pos="3330" w:val="left" w:leader="none"/>
        </w:tabs>
        <w:spacing w:line="240" w:lineRule="auto" w:before="129" w:after="0"/>
        <w:ind w:left="3330" w:right="0" w:hanging="270"/>
        <w:jc w:val="left"/>
        <w:rPr>
          <w:sz w:val="20"/>
        </w:rPr>
      </w:pPr>
      <w:r>
        <w:rPr>
          <w:sz w:val="20"/>
        </w:rPr>
        <w:t>A</w:t>
      </w:r>
      <w:r>
        <w:rPr>
          <w:spacing w:val="-10"/>
          <w:sz w:val="20"/>
        </w:rPr>
        <w:t> </w:t>
      </w:r>
      <w:r>
        <w:rPr>
          <w:sz w:val="20"/>
        </w:rPr>
        <w:t>“hat”</w:t>
      </w:r>
      <w:r>
        <w:rPr>
          <w:spacing w:val="-9"/>
          <w:sz w:val="20"/>
        </w:rPr>
        <w:t> </w:t>
      </w:r>
      <w:r>
        <w:rPr>
          <w:sz w:val="20"/>
        </w:rPr>
        <w:t>on</w:t>
      </w:r>
      <w:r>
        <w:rPr>
          <w:spacing w:val="-8"/>
          <w:sz w:val="20"/>
        </w:rPr>
        <w:t> </w:t>
      </w:r>
      <w:r>
        <w:rPr>
          <w:sz w:val="20"/>
        </w:rPr>
        <w:t>a</w:t>
      </w:r>
      <w:r>
        <w:rPr>
          <w:spacing w:val="-9"/>
          <w:sz w:val="20"/>
        </w:rPr>
        <w:t> </w:t>
      </w:r>
      <w:r>
        <w:rPr>
          <w:sz w:val="20"/>
        </w:rPr>
        <w:t>vector,</w:t>
      </w:r>
      <w:r>
        <w:rPr>
          <w:spacing w:val="-9"/>
          <w:sz w:val="20"/>
        </w:rPr>
        <w:t> </w:t>
      </w:r>
      <w:r>
        <w:rPr>
          <w:sz w:val="20"/>
        </w:rPr>
        <w:t>such</w:t>
      </w:r>
      <w:r>
        <w:rPr>
          <w:spacing w:val="-9"/>
          <w:sz w:val="20"/>
        </w:rPr>
        <w:t> </w:t>
      </w:r>
      <w:r>
        <w:rPr>
          <w:sz w:val="20"/>
        </w:rPr>
        <w:t>as</w:t>
      </w:r>
      <w:r>
        <w:rPr>
          <w:spacing w:val="-9"/>
          <w:sz w:val="20"/>
        </w:rPr>
        <w:t> </w:t>
      </w:r>
      <w:r>
        <w:rPr>
          <w:rFonts w:ascii="Arial" w:hAnsi="Arial"/>
          <w:b/>
          <w:sz w:val="18"/>
        </w:rPr>
        <w:t>n</w:t>
      </w:r>
      <w:r>
        <w:rPr>
          <w:position w:val="2"/>
          <w:sz w:val="18"/>
        </w:rPr>
        <w:t>ˆ</w:t>
      </w:r>
      <w:r>
        <w:rPr>
          <w:spacing w:val="-8"/>
          <w:position w:val="2"/>
          <w:sz w:val="18"/>
        </w:rPr>
        <w:t> </w:t>
      </w:r>
      <w:r>
        <w:rPr>
          <w:sz w:val="20"/>
        </w:rPr>
        <w:t>,</w:t>
      </w:r>
      <w:r>
        <w:rPr>
          <w:spacing w:val="-9"/>
          <w:sz w:val="20"/>
        </w:rPr>
        <w:t> </w:t>
      </w:r>
      <w:r>
        <w:rPr>
          <w:sz w:val="20"/>
        </w:rPr>
        <w:t>denotes</w:t>
      </w:r>
      <w:r>
        <w:rPr>
          <w:spacing w:val="-9"/>
          <w:sz w:val="20"/>
        </w:rPr>
        <w:t> </w:t>
      </w:r>
      <w:r>
        <w:rPr>
          <w:sz w:val="20"/>
        </w:rPr>
        <w:t>a</w:t>
      </w:r>
      <w:r>
        <w:rPr>
          <w:spacing w:val="-9"/>
          <w:sz w:val="20"/>
        </w:rPr>
        <w:t> </w:t>
      </w:r>
      <w:r>
        <w:rPr>
          <w:sz w:val="20"/>
        </w:rPr>
        <w:t>unit</w:t>
      </w:r>
      <w:r>
        <w:rPr>
          <w:spacing w:val="-8"/>
          <w:sz w:val="20"/>
        </w:rPr>
        <w:t> </w:t>
      </w:r>
      <w:r>
        <w:rPr>
          <w:spacing w:val="-2"/>
          <w:sz w:val="20"/>
        </w:rPr>
        <w:t>vector.</w:t>
      </w:r>
    </w:p>
    <w:p>
      <w:pPr>
        <w:spacing w:before="135"/>
        <w:ind w:left="336" w:right="0" w:firstLine="0"/>
        <w:jc w:val="center"/>
        <w:rPr>
          <w:rFonts w:ascii="Arial"/>
          <w:b/>
          <w:sz w:val="16"/>
        </w:rPr>
      </w:pPr>
      <w:r>
        <w:rPr/>
        <w:br w:type="column"/>
      </w:r>
      <w:r>
        <w:rPr>
          <w:rFonts w:ascii="Arial"/>
          <w:b/>
          <w:sz w:val="16"/>
        </w:rPr>
        <w:t>Eqn. </w:t>
      </w:r>
      <w:r>
        <w:rPr>
          <w:rFonts w:ascii="Arial"/>
          <w:b/>
          <w:spacing w:val="-4"/>
          <w:sz w:val="16"/>
        </w:rPr>
        <w:t>T1.1</w:t>
      </w:r>
    </w:p>
    <w:p>
      <w:pPr>
        <w:spacing w:after="0"/>
        <w:jc w:val="center"/>
        <w:rPr>
          <w:rFonts w:ascii="Arial"/>
          <w:b/>
          <w:sz w:val="16"/>
        </w:rPr>
        <w:sectPr>
          <w:type w:val="continuous"/>
          <w:pgSz w:w="12240" w:h="15840"/>
          <w:pgMar w:header="819" w:footer="1204" w:top="700" w:bottom="280" w:left="720" w:right="360"/>
          <w:cols w:num="2" w:equalWidth="0">
            <w:col w:w="7535" w:space="40"/>
            <w:col w:w="3585"/>
          </w:cols>
        </w:sectPr>
      </w:pPr>
    </w:p>
    <w:p>
      <w:pPr>
        <w:pStyle w:val="BodyText"/>
        <w:spacing w:before="439"/>
        <w:rPr>
          <w:rFonts w:ascii="Arial"/>
          <w:b/>
          <w:sz w:val="48"/>
        </w:rPr>
      </w:pPr>
    </w:p>
    <w:p>
      <w:pPr>
        <w:tabs>
          <w:tab w:pos="3419" w:val="left" w:leader="none"/>
        </w:tabs>
        <w:spacing w:before="1"/>
        <w:ind w:left="720" w:right="0" w:firstLine="0"/>
        <w:jc w:val="left"/>
        <w:rPr>
          <w:sz w:val="48"/>
        </w:rPr>
      </w:pPr>
      <w:r>
        <w:rPr>
          <w:b/>
          <w:spacing w:val="20"/>
          <w:sz w:val="24"/>
        </w:rPr>
        <w:t>TUTORIAL</w:t>
      </w:r>
      <w:r>
        <w:rPr>
          <w:b/>
          <w:spacing w:val="51"/>
          <w:sz w:val="24"/>
        </w:rPr>
        <w:t> </w:t>
      </w:r>
      <w:r>
        <w:rPr>
          <w:b/>
          <w:spacing w:val="-10"/>
          <w:sz w:val="24"/>
        </w:rPr>
        <w:t>1</w:t>
      </w:r>
      <w:r>
        <w:rPr>
          <w:b/>
          <w:sz w:val="24"/>
        </w:rPr>
        <w:tab/>
      </w:r>
      <w:r>
        <w:rPr>
          <w:spacing w:val="-10"/>
          <w:sz w:val="48"/>
        </w:rPr>
        <w:t>Introducing</w:t>
      </w:r>
      <w:r>
        <w:rPr>
          <w:spacing w:val="-9"/>
          <w:sz w:val="48"/>
        </w:rPr>
        <w:t> </w:t>
      </w:r>
      <w:r>
        <w:rPr>
          <w:spacing w:val="-2"/>
          <w:sz w:val="48"/>
        </w:rPr>
        <w:t>SD/FAST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1"/>
      </w:pPr>
      <w:r>
        <w:rPr/>
        <mc:AlternateContent>
          <mc:Choice Requires="wps">
            <w:drawing>
              <wp:anchor distT="0" distB="0" distL="0" distR="0" allowOverlap="1" layoutInCell="1" locked="0" behindDoc="1" simplePos="0" relativeHeight="487595520">
                <wp:simplePos x="0" y="0"/>
                <wp:positionH relativeFrom="page">
                  <wp:posOffset>914400</wp:posOffset>
                </wp:positionH>
                <wp:positionV relativeFrom="paragraph">
                  <wp:posOffset>251361</wp:posOffset>
                </wp:positionV>
                <wp:extent cx="6172200"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9.792265pt;width:486pt;height:.1pt;mso-position-horizontal-relative:page;mso-position-vertical-relative:paragraph;z-index:-15720960;mso-wrap-distance-left:0;mso-wrap-distance-right:0" id="docshape49" coordorigin="1440,396" coordsize="9720,0" path="m11160,396l1440,396e" filled="false" stroked="true" strokeweight="2.04pt" strokecolor="#000000">
                <v:path arrowok="t"/>
                <v:stroke dashstyle="solid"/>
                <w10:wrap type="topAndBottom"/>
              </v:shape>
            </w:pict>
          </mc:Fallback>
        </mc:AlternateContent>
      </w:r>
    </w:p>
    <w:p>
      <w:pPr>
        <w:pStyle w:val="ListParagraph"/>
        <w:numPr>
          <w:ilvl w:val="1"/>
          <w:numId w:val="2"/>
        </w:numPr>
        <w:tabs>
          <w:tab w:pos="3690" w:val="left" w:leader="none"/>
        </w:tabs>
        <w:spacing w:line="240" w:lineRule="auto" w:before="186" w:after="0"/>
        <w:ind w:left="3690" w:right="0" w:hanging="270"/>
        <w:jc w:val="left"/>
        <w:rPr>
          <w:sz w:val="20"/>
        </w:rPr>
      </w:pPr>
      <w:r>
        <w:rPr>
          <w:sz w:val="20"/>
        </w:rPr>
        <w:t>Learn</w:t>
      </w:r>
      <w:r>
        <w:rPr>
          <w:spacing w:val="-4"/>
          <w:sz w:val="20"/>
        </w:rPr>
        <w:t> </w:t>
      </w:r>
      <w:r>
        <w:rPr>
          <w:sz w:val="20"/>
        </w:rPr>
        <w:t>how</w:t>
      </w:r>
      <w:r>
        <w:rPr>
          <w:spacing w:val="-4"/>
          <w:sz w:val="20"/>
        </w:rPr>
        <w:t> </w:t>
      </w:r>
      <w:r>
        <w:rPr>
          <w:sz w:val="20"/>
        </w:rPr>
        <w:t>to</w:t>
      </w:r>
      <w:r>
        <w:rPr>
          <w:spacing w:val="-4"/>
          <w:sz w:val="20"/>
        </w:rPr>
        <w:t> </w:t>
      </w:r>
      <w:r>
        <w:rPr>
          <w:sz w:val="20"/>
        </w:rPr>
        <w:t>use</w:t>
      </w:r>
      <w:r>
        <w:rPr>
          <w:spacing w:val="-4"/>
          <w:sz w:val="20"/>
        </w:rPr>
        <w:t> </w:t>
      </w:r>
      <w:r>
        <w:rPr>
          <w:sz w:val="20"/>
        </w:rPr>
        <w:t>the</w:t>
      </w:r>
      <w:r>
        <w:rPr>
          <w:spacing w:val="-3"/>
          <w:sz w:val="20"/>
        </w:rPr>
        <w:t> </w:t>
      </w:r>
      <w:r>
        <w:rPr>
          <w:sz w:val="20"/>
        </w:rPr>
        <w:t>Tutorials</w:t>
      </w:r>
      <w:r>
        <w:rPr>
          <w:spacing w:val="-4"/>
          <w:sz w:val="20"/>
        </w:rPr>
        <w:t> </w:t>
      </w:r>
      <w:r>
        <w:rPr>
          <w:spacing w:val="-2"/>
          <w:sz w:val="20"/>
        </w:rPr>
        <w:t>effectively.</w:t>
      </w:r>
    </w:p>
    <w:p>
      <w:pPr>
        <w:pStyle w:val="ListParagraph"/>
        <w:numPr>
          <w:ilvl w:val="1"/>
          <w:numId w:val="2"/>
        </w:numPr>
        <w:tabs>
          <w:tab w:pos="3690" w:val="left" w:leader="none"/>
        </w:tabs>
        <w:spacing w:line="240" w:lineRule="auto" w:before="84" w:after="0"/>
        <w:ind w:left="3690" w:right="0" w:hanging="270"/>
        <w:jc w:val="left"/>
        <w:rPr>
          <w:sz w:val="20"/>
        </w:rPr>
      </w:pPr>
      <w:r>
        <w:rPr>
          <w:sz w:val="20"/>
        </w:rPr>
        <mc:AlternateContent>
          <mc:Choice Requires="wps">
            <w:drawing>
              <wp:anchor distT="0" distB="0" distL="0" distR="0" allowOverlap="1" layoutInCell="1" locked="0" behindDoc="0" simplePos="0" relativeHeight="15737856">
                <wp:simplePos x="0" y="0"/>
                <wp:positionH relativeFrom="page">
                  <wp:posOffset>1257300</wp:posOffset>
                </wp:positionH>
                <wp:positionV relativeFrom="paragraph">
                  <wp:posOffset>-112178</wp:posOffset>
                </wp:positionV>
                <wp:extent cx="1028700" cy="4572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028700" cy="457200"/>
                        </a:xfrm>
                        <a:prstGeom prst="rect">
                          <a:avLst/>
                        </a:prstGeom>
                        <a:solidFill>
                          <a:srgbClr val="E5E5E5"/>
                        </a:solidFill>
                      </wps:spPr>
                      <wps:txbx>
                        <w:txbxContent>
                          <w:p>
                            <w:pPr>
                              <w:spacing w:before="199"/>
                              <w:ind w:left="101" w:right="0" w:firstLine="0"/>
                              <w:jc w:val="left"/>
                              <w:rPr>
                                <w:rFonts w:ascii="Arial"/>
                                <w:b/>
                                <w:i/>
                                <w:color w:val="000000"/>
                                <w:sz w:val="28"/>
                              </w:rPr>
                            </w:pPr>
                            <w:r>
                              <w:rPr>
                                <w:rFonts w:ascii="Arial"/>
                                <w:b/>
                                <w:i/>
                                <w:color w:val="000000"/>
                                <w:spacing w:val="-2"/>
                                <w:sz w:val="28"/>
                              </w:rPr>
                              <w:t>Objectives</w:t>
                            </w:r>
                          </w:p>
                        </w:txbxContent>
                      </wps:txbx>
                      <wps:bodyPr wrap="square" lIns="0" tIns="0" rIns="0" bIns="0" rtlCol="0">
                        <a:noAutofit/>
                      </wps:bodyPr>
                    </wps:wsp>
                  </a:graphicData>
                </a:graphic>
              </wp:anchor>
            </w:drawing>
          </mc:Choice>
          <mc:Fallback>
            <w:pict>
              <v:shape style="position:absolute;margin-left:99pt;margin-top:-8.832969pt;width:81pt;height:36pt;mso-position-horizontal-relative:page;mso-position-vertical-relative:paragraph;z-index:15737856" type="#_x0000_t202" id="docshape50" filled="true" fillcolor="#e5e5e5" stroked="false">
                <v:textbox inset="0,0,0,0">
                  <w:txbxContent>
                    <w:p>
                      <w:pPr>
                        <w:spacing w:before="199"/>
                        <w:ind w:left="101" w:right="0" w:firstLine="0"/>
                        <w:jc w:val="left"/>
                        <w:rPr>
                          <w:rFonts w:ascii="Arial"/>
                          <w:b/>
                          <w:i/>
                          <w:color w:val="000000"/>
                          <w:sz w:val="28"/>
                        </w:rPr>
                      </w:pPr>
                      <w:r>
                        <w:rPr>
                          <w:rFonts w:ascii="Arial"/>
                          <w:b/>
                          <w:i/>
                          <w:color w:val="000000"/>
                          <w:spacing w:val="-2"/>
                          <w:sz w:val="28"/>
                        </w:rPr>
                        <w:t>Objectives</w:t>
                      </w:r>
                    </w:p>
                  </w:txbxContent>
                </v:textbox>
                <v:fill type="solid"/>
                <w10:wrap type="none"/>
              </v:shape>
            </w:pict>
          </mc:Fallback>
        </mc:AlternateContent>
      </w:r>
      <w:r>
        <w:rPr>
          <w:sz w:val="20"/>
        </w:rPr>
        <w:t>Understand what can be done with </w:t>
      </w:r>
      <w:r>
        <w:rPr>
          <w:spacing w:val="-2"/>
          <w:sz w:val="20"/>
        </w:rPr>
        <w:t>SD/FAST.</w:t>
      </w:r>
    </w:p>
    <w:p>
      <w:pPr>
        <w:pStyle w:val="ListParagraph"/>
        <w:numPr>
          <w:ilvl w:val="1"/>
          <w:numId w:val="2"/>
        </w:numPr>
        <w:tabs>
          <w:tab w:pos="3690" w:val="left" w:leader="none"/>
        </w:tabs>
        <w:spacing w:line="240" w:lineRule="auto" w:before="85" w:after="0"/>
        <w:ind w:left="3690" w:right="0" w:hanging="270"/>
        <w:jc w:val="left"/>
        <w:rPr>
          <w:sz w:val="20"/>
        </w:rPr>
      </w:pPr>
      <w:r>
        <w:rPr>
          <w:sz w:val="20"/>
        </w:rPr>
        <w:t>Run</w:t>
      </w:r>
      <w:r>
        <w:rPr>
          <w:spacing w:val="-1"/>
          <w:sz w:val="20"/>
        </w:rPr>
        <w:t> </w:t>
      </w:r>
      <w:r>
        <w:rPr>
          <w:sz w:val="20"/>
        </w:rPr>
        <w:t>a</w:t>
      </w:r>
      <w:r>
        <w:rPr>
          <w:spacing w:val="-1"/>
          <w:sz w:val="20"/>
        </w:rPr>
        <w:t> </w:t>
      </w:r>
      <w:r>
        <w:rPr>
          <w:sz w:val="20"/>
        </w:rPr>
        <w:t>very</w:t>
      </w:r>
      <w:r>
        <w:rPr>
          <w:spacing w:val="-1"/>
          <w:sz w:val="20"/>
        </w:rPr>
        <w:t> </w:t>
      </w:r>
      <w:r>
        <w:rPr>
          <w:sz w:val="20"/>
        </w:rPr>
        <w:t>simple example</w:t>
      </w:r>
      <w:r>
        <w:rPr>
          <w:spacing w:val="-1"/>
          <w:sz w:val="20"/>
        </w:rPr>
        <w:t> </w:t>
      </w:r>
      <w:r>
        <w:rPr>
          <w:sz w:val="20"/>
        </w:rPr>
        <w:t>from</w:t>
      </w:r>
      <w:r>
        <w:rPr>
          <w:spacing w:val="-1"/>
          <w:sz w:val="20"/>
        </w:rPr>
        <w:t> </w:t>
      </w:r>
      <w:r>
        <w:rPr>
          <w:sz w:val="20"/>
        </w:rPr>
        <w:t>start</w:t>
      </w:r>
      <w:r>
        <w:rPr>
          <w:spacing w:val="-1"/>
          <w:sz w:val="20"/>
        </w:rPr>
        <w:t> </w:t>
      </w:r>
      <w:r>
        <w:rPr>
          <w:sz w:val="20"/>
        </w:rPr>
        <w:t>to</w:t>
      </w:r>
      <w:r>
        <w:rPr>
          <w:spacing w:val="-1"/>
          <w:sz w:val="20"/>
        </w:rPr>
        <w:t> </w:t>
      </w:r>
      <w:r>
        <w:rPr>
          <w:spacing w:val="-2"/>
          <w:sz w:val="20"/>
        </w:rPr>
        <w:t>finish.</w:t>
      </w:r>
    </w:p>
    <w:p>
      <w:pPr>
        <w:pStyle w:val="ListParagraph"/>
        <w:numPr>
          <w:ilvl w:val="1"/>
          <w:numId w:val="2"/>
        </w:numPr>
        <w:tabs>
          <w:tab w:pos="3690" w:val="left" w:leader="none"/>
        </w:tabs>
        <w:spacing w:line="240" w:lineRule="auto" w:before="85" w:after="0"/>
        <w:ind w:left="3690" w:right="0" w:hanging="270"/>
        <w:jc w:val="left"/>
        <w:rPr>
          <w:sz w:val="20"/>
        </w:rPr>
      </w:pPr>
      <w:r>
        <w:rPr>
          <w:sz w:val="20"/>
        </w:rPr>
        <w:t>Identify</w:t>
      </w:r>
      <w:r>
        <w:rPr>
          <w:spacing w:val="-3"/>
          <w:sz w:val="20"/>
        </w:rPr>
        <w:t> </w:t>
      </w:r>
      <w:r>
        <w:rPr>
          <w:sz w:val="20"/>
        </w:rPr>
        <w:t>the</w:t>
      </w:r>
      <w:r>
        <w:rPr>
          <w:spacing w:val="-1"/>
          <w:sz w:val="20"/>
        </w:rPr>
        <w:t> </w:t>
      </w:r>
      <w:r>
        <w:rPr>
          <w:sz w:val="20"/>
        </w:rPr>
        <w:t>prerequisite skills</w:t>
      </w:r>
      <w:r>
        <w:rPr>
          <w:spacing w:val="-2"/>
          <w:sz w:val="20"/>
        </w:rPr>
        <w:t> </w:t>
      </w:r>
      <w:r>
        <w:rPr>
          <w:sz w:val="20"/>
        </w:rPr>
        <w:t>needed for</w:t>
      </w:r>
      <w:r>
        <w:rPr>
          <w:spacing w:val="-1"/>
          <w:sz w:val="20"/>
        </w:rPr>
        <w:t> </w:t>
      </w:r>
      <w:r>
        <w:rPr>
          <w:sz w:val="20"/>
        </w:rPr>
        <w:t>successful use</w:t>
      </w:r>
      <w:r>
        <w:rPr>
          <w:spacing w:val="-1"/>
          <w:sz w:val="20"/>
        </w:rPr>
        <w:t> </w:t>
      </w:r>
      <w:r>
        <w:rPr>
          <w:sz w:val="20"/>
        </w:rPr>
        <w:t>of </w:t>
      </w:r>
      <w:r>
        <w:rPr>
          <w:spacing w:val="-2"/>
          <w:sz w:val="20"/>
        </w:rPr>
        <w:t>SD/FAST.</w:t>
      </w:r>
    </w:p>
    <w:p>
      <w:pPr>
        <w:pStyle w:val="ListParagraph"/>
        <w:numPr>
          <w:ilvl w:val="1"/>
          <w:numId w:val="2"/>
        </w:numPr>
        <w:tabs>
          <w:tab w:pos="3690" w:val="left" w:leader="none"/>
        </w:tabs>
        <w:spacing w:line="240" w:lineRule="auto" w:before="84" w:after="0"/>
        <w:ind w:left="3690" w:right="0" w:hanging="270"/>
        <w:jc w:val="left"/>
        <w:rPr>
          <w:sz w:val="20"/>
        </w:rPr>
      </w:pPr>
      <w:r>
        <w:rPr>
          <w:sz w:val="20"/>
        </w:rPr>
        <w:t>Examine</w:t>
      </w:r>
      <w:r>
        <w:rPr>
          <w:spacing w:val="-2"/>
          <w:sz w:val="20"/>
        </w:rPr>
        <w:t> </w:t>
      </w:r>
      <w:r>
        <w:rPr>
          <w:sz w:val="20"/>
        </w:rPr>
        <w:t>the</w:t>
      </w:r>
      <w:r>
        <w:rPr>
          <w:spacing w:val="-2"/>
          <w:sz w:val="20"/>
        </w:rPr>
        <w:t> </w:t>
      </w:r>
      <w:r>
        <w:rPr>
          <w:sz w:val="20"/>
        </w:rPr>
        <w:t>features</w:t>
      </w:r>
      <w:r>
        <w:rPr>
          <w:spacing w:val="-3"/>
          <w:sz w:val="20"/>
        </w:rPr>
        <w:t> </w:t>
      </w:r>
      <w:r>
        <w:rPr>
          <w:sz w:val="20"/>
        </w:rPr>
        <w:t>of</w:t>
      </w:r>
      <w:r>
        <w:rPr>
          <w:spacing w:val="-1"/>
          <w:sz w:val="20"/>
        </w:rPr>
        <w:t> </w:t>
      </w:r>
      <w:r>
        <w:rPr>
          <w:spacing w:val="-2"/>
          <w:sz w:val="20"/>
        </w:rPr>
        <w:t>SD/FAST.</w:t>
      </w:r>
    </w:p>
    <w:p>
      <w:pPr>
        <w:pStyle w:val="ListParagraph"/>
        <w:numPr>
          <w:ilvl w:val="1"/>
          <w:numId w:val="2"/>
        </w:numPr>
        <w:tabs>
          <w:tab w:pos="3690" w:val="left" w:leader="none"/>
        </w:tabs>
        <w:spacing w:line="240" w:lineRule="auto" w:before="85" w:after="0"/>
        <w:ind w:left="3690" w:right="0" w:hanging="270"/>
        <w:jc w:val="left"/>
        <w:rPr>
          <w:sz w:val="20"/>
        </w:rPr>
      </w:pPr>
      <w:r>
        <w:rPr>
          <w:sz w:val="20"/>
        </w:rPr>
        <w:t>Summarize the procedure for using </w:t>
      </w:r>
      <w:r>
        <w:rPr>
          <w:spacing w:val="-2"/>
          <w:sz w:val="20"/>
        </w:rPr>
        <w:t>SD/FAST.</w:t>
      </w:r>
    </w:p>
    <w:p>
      <w:pPr>
        <w:pStyle w:val="BodyText"/>
        <w:spacing w:before="198"/>
        <w:rPr>
          <w:sz w:val="24"/>
        </w:rPr>
      </w:pPr>
    </w:p>
    <w:p>
      <w:pPr>
        <w:pStyle w:val="Heading6"/>
        <w:ind w:left="2759"/>
      </w:pPr>
      <w:r>
        <w:rPr/>
        <mc:AlternateContent>
          <mc:Choice Requires="wps">
            <w:drawing>
              <wp:anchor distT="0" distB="0" distL="0" distR="0" allowOverlap="1" layoutInCell="1" locked="0" behindDoc="1" simplePos="0" relativeHeight="487596032">
                <wp:simplePos x="0" y="0"/>
                <wp:positionH relativeFrom="page">
                  <wp:posOffset>914400</wp:posOffset>
                </wp:positionH>
                <wp:positionV relativeFrom="paragraph">
                  <wp:posOffset>213021</wp:posOffset>
                </wp:positionV>
                <wp:extent cx="1600200"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6.773359pt;width:126pt;height:.1pt;mso-position-horizontal-relative:page;mso-position-vertical-relative:paragraph;z-index:-15720448;mso-wrap-distance-left:0;mso-wrap-distance-right:0" id="docshape51" coordorigin="1440,335" coordsize="2520,0" path="m3960,335l1440,335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6544">
                <wp:simplePos x="0" y="0"/>
                <wp:positionH relativeFrom="page">
                  <wp:posOffset>2628900</wp:posOffset>
                </wp:positionH>
                <wp:positionV relativeFrom="paragraph">
                  <wp:posOffset>213021</wp:posOffset>
                </wp:positionV>
                <wp:extent cx="4457700"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6.773359pt;width:351pt;height:.1pt;mso-position-horizontal-relative:page;mso-position-vertical-relative:paragraph;z-index:-15719936;mso-wrap-distance-left:0;mso-wrap-distance-right:0" id="docshape52" coordorigin="4140,335" coordsize="7020,0" path="m11160,335l4140,335e" filled="false" stroked="true" strokeweight=".36pt" strokecolor="#000000">
                <v:path arrowok="t"/>
                <v:stroke dashstyle="solid"/>
                <w10:wrap type="topAndBottom"/>
              </v:shape>
            </w:pict>
          </mc:Fallback>
        </mc:AlternateContent>
      </w:r>
      <w:r>
        <w:rPr/>
        <w:t>T1.1</w:t>
      </w:r>
      <w:r>
        <w:rPr>
          <w:spacing w:val="66"/>
          <w:w w:val="150"/>
        </w:rPr>
        <w:t> </w:t>
      </w:r>
      <w:r>
        <w:rPr/>
        <w:t>How</w:t>
      </w:r>
      <w:r>
        <w:rPr>
          <w:spacing w:val="-5"/>
        </w:rPr>
        <w:t> </w:t>
      </w:r>
      <w:r>
        <w:rPr/>
        <w:t>To</w:t>
      </w:r>
      <w:r>
        <w:rPr>
          <w:spacing w:val="-5"/>
        </w:rPr>
        <w:t> </w:t>
      </w:r>
      <w:r>
        <w:rPr/>
        <w:t>Use</w:t>
      </w:r>
      <w:r>
        <w:rPr>
          <w:spacing w:val="-4"/>
        </w:rPr>
        <w:t> </w:t>
      </w:r>
      <w:r>
        <w:rPr/>
        <w:t>The</w:t>
      </w:r>
      <w:r>
        <w:rPr>
          <w:spacing w:val="-5"/>
        </w:rPr>
        <w:t> </w:t>
      </w:r>
      <w:r>
        <w:rPr>
          <w:spacing w:val="-2"/>
        </w:rPr>
        <w:t>Tutorials</w:t>
      </w:r>
    </w:p>
    <w:p>
      <w:pPr>
        <w:pStyle w:val="BodyText"/>
        <w:spacing w:line="249" w:lineRule="auto" w:before="189"/>
        <w:ind w:left="3420" w:right="722"/>
      </w:pPr>
      <w:r>
        <w:rPr/>
        <w:t>First,</w:t>
      </w:r>
      <w:r>
        <w:rPr>
          <w:spacing w:val="-4"/>
        </w:rPr>
        <w:t> </w:t>
      </w:r>
      <w:r>
        <w:rPr/>
        <w:t>if</w:t>
      </w:r>
      <w:r>
        <w:rPr>
          <w:spacing w:val="-4"/>
        </w:rPr>
        <w:t> </w:t>
      </w:r>
      <w:r>
        <w:rPr/>
        <w:t>you</w:t>
      </w:r>
      <w:r>
        <w:rPr>
          <w:spacing w:val="-4"/>
        </w:rPr>
        <w:t> </w:t>
      </w:r>
      <w:r>
        <w:rPr/>
        <w:t>have</w:t>
      </w:r>
      <w:r>
        <w:rPr>
          <w:spacing w:val="-4"/>
        </w:rPr>
        <w:t> </w:t>
      </w:r>
      <w:r>
        <w:rPr/>
        <w:t>not</w:t>
      </w:r>
      <w:r>
        <w:rPr>
          <w:spacing w:val="-4"/>
        </w:rPr>
        <w:t> </w:t>
      </w:r>
      <w:r>
        <w:rPr/>
        <w:t>already</w:t>
      </w:r>
      <w:r>
        <w:rPr>
          <w:spacing w:val="-4"/>
        </w:rPr>
        <w:t> </w:t>
      </w:r>
      <w:r>
        <w:rPr/>
        <w:t>done</w:t>
      </w:r>
      <w:r>
        <w:rPr>
          <w:spacing w:val="-4"/>
        </w:rPr>
        <w:t> </w:t>
      </w:r>
      <w:r>
        <w:rPr/>
        <w:t>so,</w:t>
      </w:r>
      <w:r>
        <w:rPr>
          <w:spacing w:val="-4"/>
        </w:rPr>
        <w:t> </w:t>
      </w:r>
      <w:r>
        <w:rPr/>
        <w:t>please</w:t>
      </w:r>
      <w:r>
        <w:rPr>
          <w:spacing w:val="-4"/>
        </w:rPr>
        <w:t> </w:t>
      </w:r>
      <w:r>
        <w:rPr/>
        <w:t>read</w:t>
      </w:r>
      <w:r>
        <w:rPr>
          <w:spacing w:val="-4"/>
        </w:rPr>
        <w:t> </w:t>
      </w:r>
      <w:r>
        <w:rPr/>
        <w:t>the</w:t>
      </w:r>
      <w:r>
        <w:rPr>
          <w:spacing w:val="-4"/>
        </w:rPr>
        <w:t> </w:t>
      </w:r>
      <w:r>
        <w:rPr/>
        <w:t>Preface</w:t>
      </w:r>
      <w:r>
        <w:rPr>
          <w:spacing w:val="-4"/>
        </w:rPr>
        <w:t> </w:t>
      </w:r>
      <w:r>
        <w:rPr/>
        <w:t>to</w:t>
      </w:r>
      <w:r>
        <w:rPr>
          <w:spacing w:val="-4"/>
        </w:rPr>
        <w:t> </w:t>
      </w:r>
      <w:r>
        <w:rPr/>
        <w:t>learn</w:t>
      </w:r>
      <w:r>
        <w:rPr>
          <w:spacing w:val="-4"/>
        </w:rPr>
        <w:t> </w:t>
      </w:r>
      <w:r>
        <w:rPr/>
        <w:t>how</w:t>
      </w:r>
      <w:r>
        <w:rPr>
          <w:spacing w:val="-5"/>
        </w:rPr>
        <w:t> </w:t>
      </w:r>
      <w:r>
        <w:rPr/>
        <w:t>the</w:t>
      </w:r>
      <w:r>
        <w:rPr>
          <w:spacing w:val="-4"/>
        </w:rPr>
        <w:t> </w:t>
      </w:r>
      <w:r>
        <w:rPr/>
        <w:t>entire manual is organized and what conventions are used.</w:t>
      </w:r>
      <w:r>
        <w:rPr>
          <w:spacing w:val="40"/>
        </w:rPr>
        <w:t> </w:t>
      </w:r>
      <w:r>
        <w:rPr/>
        <w:t>Make sure that your copy of</w:t>
      </w:r>
    </w:p>
    <w:p>
      <w:pPr>
        <w:pStyle w:val="BodyText"/>
        <w:spacing w:line="249" w:lineRule="auto" w:before="1"/>
        <w:ind w:left="3419" w:right="722"/>
      </w:pPr>
      <w:r>
        <w:rPr/>
        <w:t>SD/FAST is installed and operational on your computer, and that all the </w:t>
      </w:r>
      <w:r>
        <w:rPr>
          <w:i/>
        </w:rPr>
        <w:t>example files</w:t>
      </w:r>
      <w:r>
        <w:rPr>
          <w:i/>
        </w:rPr>
        <w:t> </w:t>
      </w:r>
      <w:r>
        <w:rPr/>
        <w:t>distributed</w:t>
      </w:r>
      <w:r>
        <w:rPr>
          <w:spacing w:val="-7"/>
        </w:rPr>
        <w:t> </w:t>
      </w:r>
      <w:r>
        <w:rPr/>
        <w:t>with</w:t>
      </w:r>
      <w:r>
        <w:rPr>
          <w:spacing w:val="-7"/>
        </w:rPr>
        <w:t> </w:t>
      </w:r>
      <w:r>
        <w:rPr/>
        <w:t>SD/FAST</w:t>
      </w:r>
      <w:r>
        <w:rPr>
          <w:spacing w:val="-7"/>
        </w:rPr>
        <w:t> </w:t>
      </w:r>
      <w:r>
        <w:rPr/>
        <w:t>are</w:t>
      </w:r>
      <w:r>
        <w:rPr>
          <w:spacing w:val="-7"/>
        </w:rPr>
        <w:t> </w:t>
      </w:r>
      <w:r>
        <w:rPr/>
        <w:t>installed.</w:t>
      </w:r>
      <w:r>
        <w:rPr>
          <w:spacing w:val="36"/>
        </w:rPr>
        <w:t> </w:t>
      </w:r>
      <w:r>
        <w:rPr/>
        <w:t>Your</w:t>
      </w:r>
      <w:r>
        <w:rPr>
          <w:spacing w:val="-7"/>
        </w:rPr>
        <w:t> </w:t>
      </w:r>
      <w:r>
        <w:rPr/>
        <w:t>system</w:t>
      </w:r>
      <w:r>
        <w:rPr>
          <w:spacing w:val="-7"/>
        </w:rPr>
        <w:t> </w:t>
      </w:r>
      <w:r>
        <w:rPr/>
        <w:t>administrator</w:t>
      </w:r>
      <w:r>
        <w:rPr>
          <w:spacing w:val="-7"/>
        </w:rPr>
        <w:t> </w:t>
      </w:r>
      <w:r>
        <w:rPr/>
        <w:t>can</w:t>
      </w:r>
      <w:r>
        <w:rPr>
          <w:spacing w:val="-7"/>
        </w:rPr>
        <w:t> </w:t>
      </w:r>
      <w:r>
        <w:rPr/>
        <w:t>help</w:t>
      </w:r>
      <w:r>
        <w:rPr>
          <w:spacing w:val="-7"/>
        </w:rPr>
        <w:t> </w:t>
      </w:r>
      <w:r>
        <w:rPr/>
        <w:t>you</w:t>
      </w:r>
      <w:r>
        <w:rPr>
          <w:spacing w:val="-7"/>
        </w:rPr>
        <w:t> </w:t>
      </w:r>
      <w:r>
        <w:rPr/>
        <w:t>locate these</w:t>
      </w:r>
      <w:r>
        <w:rPr>
          <w:spacing w:val="-2"/>
        </w:rPr>
        <w:t> </w:t>
      </w:r>
      <w:r>
        <w:rPr/>
        <w:t>files.</w:t>
      </w:r>
      <w:r>
        <w:rPr>
          <w:spacing w:val="40"/>
        </w:rPr>
        <w:t> </w:t>
      </w:r>
      <w:r>
        <w:rPr/>
        <w:t>The</w:t>
      </w:r>
      <w:r>
        <w:rPr>
          <w:spacing w:val="-1"/>
        </w:rPr>
        <w:t> </w:t>
      </w:r>
      <w:r>
        <w:rPr/>
        <w:t>Tutorials</w:t>
      </w:r>
      <w:r>
        <w:rPr>
          <w:spacing w:val="-2"/>
        </w:rPr>
        <w:t> </w:t>
      </w:r>
      <w:r>
        <w:rPr/>
        <w:t>make</w:t>
      </w:r>
      <w:r>
        <w:rPr>
          <w:spacing w:val="-1"/>
        </w:rPr>
        <w:t> </w:t>
      </w:r>
      <w:r>
        <w:rPr/>
        <w:t>extensive</w:t>
      </w:r>
      <w:r>
        <w:rPr>
          <w:spacing w:val="-1"/>
        </w:rPr>
        <w:t> </w:t>
      </w:r>
      <w:r>
        <w:rPr/>
        <w:t>use</w:t>
      </w:r>
      <w:r>
        <w:rPr>
          <w:spacing w:val="-1"/>
        </w:rPr>
        <w:t> </w:t>
      </w:r>
      <w:r>
        <w:rPr/>
        <w:t>of</w:t>
      </w:r>
      <w:r>
        <w:rPr>
          <w:spacing w:val="-1"/>
        </w:rPr>
        <w:t> </w:t>
      </w:r>
      <w:r>
        <w:rPr/>
        <w:t>the</w:t>
      </w:r>
      <w:r>
        <w:rPr>
          <w:spacing w:val="-1"/>
        </w:rPr>
        <w:t> </w:t>
      </w:r>
      <w:r>
        <w:rPr/>
        <w:t>examples</w:t>
      </w:r>
      <w:r>
        <w:rPr>
          <w:spacing w:val="-2"/>
        </w:rPr>
        <w:t> </w:t>
      </w:r>
      <w:r>
        <w:rPr/>
        <w:t>and</w:t>
      </w:r>
      <w:r>
        <w:rPr>
          <w:spacing w:val="-1"/>
        </w:rPr>
        <w:t> </w:t>
      </w:r>
      <w:r>
        <w:rPr/>
        <w:t>hands-on</w:t>
      </w:r>
      <w:r>
        <w:rPr>
          <w:spacing w:val="-1"/>
        </w:rPr>
        <w:t> </w:t>
      </w:r>
      <w:r>
        <w:rPr/>
        <w:t>practice</w:t>
      </w:r>
      <w:r>
        <w:rPr>
          <w:spacing w:val="-1"/>
        </w:rPr>
        <w:t> </w:t>
      </w:r>
      <w:r>
        <w:rPr/>
        <w:t>is the quickest way to master SD/FAST.</w:t>
      </w:r>
    </w:p>
    <w:p>
      <w:pPr>
        <w:pStyle w:val="BodyText"/>
        <w:spacing w:before="29"/>
      </w:pPr>
    </w:p>
    <w:p>
      <w:pPr>
        <w:pStyle w:val="BodyText"/>
        <w:spacing w:line="249" w:lineRule="auto"/>
        <w:ind w:left="3419" w:right="722"/>
      </w:pPr>
      <w:r>
        <w:rPr/>
        <w:t>Each Tutorial begins with a set of </w:t>
      </w:r>
      <w:r>
        <w:rPr>
          <w:i/>
        </w:rPr>
        <w:t>objectives </w:t>
      </w:r>
      <w:r>
        <w:rPr/>
        <w:t>which are reviewed in a </w:t>
      </w:r>
      <w:r>
        <w:rPr>
          <w:i/>
        </w:rPr>
        <w:t>summary </w:t>
      </w:r>
      <w:r>
        <w:rPr/>
        <w:t>at the end.</w:t>
      </w:r>
      <w:r>
        <w:rPr>
          <w:spacing w:val="40"/>
        </w:rPr>
        <w:t> </w:t>
      </w:r>
      <w:r>
        <w:rPr/>
        <w:t>Each</w:t>
      </w:r>
      <w:r>
        <w:rPr>
          <w:spacing w:val="-1"/>
        </w:rPr>
        <w:t> </w:t>
      </w:r>
      <w:r>
        <w:rPr/>
        <w:t>objective</w:t>
      </w:r>
      <w:r>
        <w:rPr>
          <w:spacing w:val="-1"/>
        </w:rPr>
        <w:t> </w:t>
      </w:r>
      <w:r>
        <w:rPr/>
        <w:t>is</w:t>
      </w:r>
      <w:r>
        <w:rPr>
          <w:spacing w:val="-2"/>
        </w:rPr>
        <w:t> </w:t>
      </w:r>
      <w:r>
        <w:rPr/>
        <w:t>a</w:t>
      </w:r>
      <w:r>
        <w:rPr>
          <w:spacing w:val="-1"/>
        </w:rPr>
        <w:t> </w:t>
      </w:r>
      <w:r>
        <w:rPr/>
        <w:t>numbered</w:t>
      </w:r>
      <w:r>
        <w:rPr>
          <w:spacing w:val="-1"/>
        </w:rPr>
        <w:t> </w:t>
      </w:r>
      <w:r>
        <w:rPr/>
        <w:t>section</w:t>
      </w:r>
      <w:r>
        <w:rPr>
          <w:spacing w:val="-1"/>
        </w:rPr>
        <w:t> </w:t>
      </w:r>
      <w:r>
        <w:rPr/>
        <w:t>within</w:t>
      </w:r>
      <w:r>
        <w:rPr>
          <w:spacing w:val="-1"/>
        </w:rPr>
        <w:t> </w:t>
      </w:r>
      <w:r>
        <w:rPr/>
        <w:t>the</w:t>
      </w:r>
      <w:r>
        <w:rPr>
          <w:spacing w:val="-1"/>
        </w:rPr>
        <w:t> </w:t>
      </w:r>
      <w:r>
        <w:rPr/>
        <w:t>Tutorial</w:t>
      </w:r>
      <w:r>
        <w:rPr>
          <w:spacing w:val="-1"/>
        </w:rPr>
        <w:t> </w:t>
      </w:r>
      <w:r>
        <w:rPr/>
        <w:t>which</w:t>
      </w:r>
      <w:r>
        <w:rPr>
          <w:spacing w:val="-1"/>
        </w:rPr>
        <w:t> </w:t>
      </w:r>
      <w:r>
        <w:rPr/>
        <w:t>makes</w:t>
      </w:r>
      <w:r>
        <w:rPr>
          <w:spacing w:val="-2"/>
        </w:rPr>
        <w:t> </w:t>
      </w:r>
      <w:r>
        <w:rPr/>
        <w:t>it</w:t>
      </w:r>
      <w:r>
        <w:rPr>
          <w:spacing w:val="-1"/>
        </w:rPr>
        <w:t> </w:t>
      </w:r>
      <w:r>
        <w:rPr/>
        <w:t>easy</w:t>
      </w:r>
      <w:r>
        <w:rPr>
          <w:spacing w:val="-1"/>
        </w:rPr>
        <w:t> </w:t>
      </w:r>
      <w:r>
        <w:rPr/>
        <w:t>to find</w:t>
      </w:r>
      <w:r>
        <w:rPr>
          <w:spacing w:val="-6"/>
        </w:rPr>
        <w:t> </w:t>
      </w:r>
      <w:r>
        <w:rPr/>
        <w:t>later</w:t>
      </w:r>
      <w:r>
        <w:rPr>
          <w:spacing w:val="-6"/>
        </w:rPr>
        <w:t> </w:t>
      </w:r>
      <w:r>
        <w:rPr/>
        <w:t>by</w:t>
      </w:r>
      <w:r>
        <w:rPr>
          <w:spacing w:val="-6"/>
        </w:rPr>
        <w:t> </w:t>
      </w:r>
      <w:r>
        <w:rPr/>
        <w:t>using</w:t>
      </w:r>
      <w:r>
        <w:rPr>
          <w:spacing w:val="-6"/>
        </w:rPr>
        <w:t> </w:t>
      </w:r>
      <w:r>
        <w:rPr/>
        <w:t>the</w:t>
      </w:r>
      <w:r>
        <w:rPr>
          <w:spacing w:val="-6"/>
        </w:rPr>
        <w:t> </w:t>
      </w:r>
      <w:r>
        <w:rPr/>
        <w:t>Table</w:t>
      </w:r>
      <w:r>
        <w:rPr>
          <w:spacing w:val="-6"/>
        </w:rPr>
        <w:t> </w:t>
      </w:r>
      <w:r>
        <w:rPr/>
        <w:t>of</w:t>
      </w:r>
      <w:r>
        <w:rPr>
          <w:spacing w:val="-6"/>
        </w:rPr>
        <w:t> </w:t>
      </w:r>
      <w:r>
        <w:rPr/>
        <w:t>Contents.</w:t>
      </w:r>
      <w:r>
        <w:rPr>
          <w:spacing w:val="39"/>
        </w:rPr>
        <w:t> </w:t>
      </w:r>
      <w:r>
        <w:rPr/>
        <w:t>Because</w:t>
      </w:r>
      <w:r>
        <w:rPr>
          <w:spacing w:val="-6"/>
        </w:rPr>
        <w:t> </w:t>
      </w:r>
      <w:r>
        <w:rPr/>
        <w:t>each</w:t>
      </w:r>
      <w:r>
        <w:rPr>
          <w:spacing w:val="-6"/>
        </w:rPr>
        <w:t> </w:t>
      </w:r>
      <w:r>
        <w:rPr/>
        <w:t>Tutorial</w:t>
      </w:r>
      <w:r>
        <w:rPr>
          <w:spacing w:val="-6"/>
        </w:rPr>
        <w:t> </w:t>
      </w:r>
      <w:r>
        <w:rPr/>
        <w:t>relies</w:t>
      </w:r>
      <w:r>
        <w:rPr>
          <w:spacing w:val="-6"/>
        </w:rPr>
        <w:t> </w:t>
      </w:r>
      <w:r>
        <w:rPr/>
        <w:t>on</w:t>
      </w:r>
      <w:r>
        <w:rPr>
          <w:spacing w:val="-6"/>
        </w:rPr>
        <w:t> </w:t>
      </w:r>
      <w:r>
        <w:rPr/>
        <w:t>information presented in previous Tutorials, it is essential for first-time users to progress through each</w:t>
      </w:r>
      <w:r>
        <w:rPr>
          <w:spacing w:val="-1"/>
        </w:rPr>
        <w:t> </w:t>
      </w:r>
      <w:r>
        <w:rPr/>
        <w:t>objective</w:t>
      </w:r>
      <w:r>
        <w:rPr>
          <w:spacing w:val="-1"/>
        </w:rPr>
        <w:t> </w:t>
      </w:r>
      <w:r>
        <w:rPr/>
        <w:t>in</w:t>
      </w:r>
      <w:r>
        <w:rPr>
          <w:spacing w:val="-1"/>
        </w:rPr>
        <w:t> </w:t>
      </w:r>
      <w:r>
        <w:rPr/>
        <w:t>each</w:t>
      </w:r>
      <w:r>
        <w:rPr>
          <w:spacing w:val="-1"/>
        </w:rPr>
        <w:t> </w:t>
      </w:r>
      <w:r>
        <w:rPr/>
        <w:t>Tutorial</w:t>
      </w:r>
      <w:r>
        <w:rPr>
          <w:spacing w:val="-2"/>
        </w:rPr>
        <w:t> </w:t>
      </w:r>
      <w:r>
        <w:rPr>
          <w:i/>
        </w:rPr>
        <w:t>sequentially</w:t>
      </w:r>
      <w:r>
        <w:rPr/>
        <w:t>.</w:t>
      </w:r>
      <w:r>
        <w:rPr>
          <w:spacing w:val="40"/>
        </w:rPr>
        <w:t> </w:t>
      </w:r>
      <w:r>
        <w:rPr/>
        <w:t>Once</w:t>
      </w:r>
      <w:r>
        <w:rPr>
          <w:spacing w:val="-1"/>
        </w:rPr>
        <w:t> </w:t>
      </w:r>
      <w:r>
        <w:rPr/>
        <w:t>you</w:t>
      </w:r>
      <w:r>
        <w:rPr>
          <w:spacing w:val="-1"/>
        </w:rPr>
        <w:t> </w:t>
      </w:r>
      <w:r>
        <w:rPr/>
        <w:t>have</w:t>
      </w:r>
      <w:r>
        <w:rPr>
          <w:spacing w:val="-1"/>
        </w:rPr>
        <w:t> </w:t>
      </w:r>
      <w:r>
        <w:rPr/>
        <w:t>completed</w:t>
      </w:r>
      <w:r>
        <w:rPr>
          <w:spacing w:val="-1"/>
        </w:rPr>
        <w:t> </w:t>
      </w:r>
      <w:r>
        <w:rPr/>
        <w:t>the</w:t>
      </w:r>
      <w:r>
        <w:rPr>
          <w:spacing w:val="-1"/>
        </w:rPr>
        <w:t> </w:t>
      </w:r>
      <w:r>
        <w:rPr/>
        <w:t>Tutorials, use the Reference Section, specific examples in the Tutorials, the Quick Reference Guide, and the Index to find the information you need to solve a particular problem.</w:t>
      </w:r>
    </w:p>
    <w:p>
      <w:pPr>
        <w:pStyle w:val="BodyText"/>
        <w:spacing w:before="31"/>
      </w:pPr>
    </w:p>
    <w:p>
      <w:pPr>
        <w:pStyle w:val="BodyText"/>
        <w:spacing w:line="249" w:lineRule="auto"/>
        <w:ind w:left="3419" w:right="722"/>
      </w:pPr>
      <w:r>
        <w:rPr/>
        <w:t>The</w:t>
      </w:r>
      <w:r>
        <w:rPr>
          <w:spacing w:val="-4"/>
        </w:rPr>
        <w:t> </w:t>
      </w:r>
      <w:r>
        <w:rPr/>
        <w:t>remainder</w:t>
      </w:r>
      <w:r>
        <w:rPr>
          <w:spacing w:val="-4"/>
        </w:rPr>
        <w:t> </w:t>
      </w:r>
      <w:r>
        <w:rPr/>
        <w:t>of</w:t>
      </w:r>
      <w:r>
        <w:rPr>
          <w:spacing w:val="-4"/>
        </w:rPr>
        <w:t> </w:t>
      </w:r>
      <w:r>
        <w:rPr/>
        <w:t>this</w:t>
      </w:r>
      <w:r>
        <w:rPr>
          <w:spacing w:val="-4"/>
        </w:rPr>
        <w:t> </w:t>
      </w:r>
      <w:r>
        <w:rPr/>
        <w:t>Tutorial</w:t>
      </w:r>
      <w:r>
        <w:rPr>
          <w:spacing w:val="-4"/>
        </w:rPr>
        <w:t> </w:t>
      </w:r>
      <w:r>
        <w:rPr/>
        <w:t>consists</w:t>
      </w:r>
      <w:r>
        <w:rPr>
          <w:spacing w:val="-4"/>
        </w:rPr>
        <w:t> </w:t>
      </w:r>
      <w:r>
        <w:rPr/>
        <w:t>of</w:t>
      </w:r>
      <w:r>
        <w:rPr>
          <w:spacing w:val="-4"/>
        </w:rPr>
        <w:t> </w:t>
      </w:r>
      <w:r>
        <w:rPr/>
        <w:t>an</w:t>
      </w:r>
      <w:r>
        <w:rPr>
          <w:spacing w:val="-4"/>
        </w:rPr>
        <w:t> </w:t>
      </w:r>
      <w:r>
        <w:rPr/>
        <w:t>introduction</w:t>
      </w:r>
      <w:r>
        <w:rPr>
          <w:spacing w:val="-4"/>
        </w:rPr>
        <w:t> </w:t>
      </w:r>
      <w:r>
        <w:rPr/>
        <w:t>to</w:t>
      </w:r>
      <w:r>
        <w:rPr>
          <w:spacing w:val="-4"/>
        </w:rPr>
        <w:t> </w:t>
      </w:r>
      <w:r>
        <w:rPr/>
        <w:t>the</w:t>
      </w:r>
      <w:r>
        <w:rPr>
          <w:spacing w:val="-4"/>
        </w:rPr>
        <w:t> </w:t>
      </w:r>
      <w:r>
        <w:rPr/>
        <w:t>kinds</w:t>
      </w:r>
      <w:r>
        <w:rPr>
          <w:spacing w:val="-4"/>
        </w:rPr>
        <w:t> </w:t>
      </w:r>
      <w:r>
        <w:rPr/>
        <w:t>of</w:t>
      </w:r>
      <w:r>
        <w:rPr>
          <w:spacing w:val="-4"/>
        </w:rPr>
        <w:t> </w:t>
      </w:r>
      <w:r>
        <w:rPr/>
        <w:t>problems</w:t>
      </w:r>
      <w:r>
        <w:rPr>
          <w:spacing w:val="-4"/>
        </w:rPr>
        <w:t> </w:t>
      </w:r>
      <w:r>
        <w:rPr/>
        <w:t>that can</w:t>
      </w:r>
      <w:r>
        <w:rPr>
          <w:spacing w:val="-5"/>
        </w:rPr>
        <w:t> </w:t>
      </w:r>
      <w:r>
        <w:rPr/>
        <w:t>be</w:t>
      </w:r>
      <w:r>
        <w:rPr>
          <w:spacing w:val="-3"/>
        </w:rPr>
        <w:t> </w:t>
      </w:r>
      <w:r>
        <w:rPr/>
        <w:t>solved</w:t>
      </w:r>
      <w:r>
        <w:rPr>
          <w:spacing w:val="-3"/>
        </w:rPr>
        <w:t> </w:t>
      </w:r>
      <w:r>
        <w:rPr/>
        <w:t>with</w:t>
      </w:r>
      <w:r>
        <w:rPr>
          <w:spacing w:val="-3"/>
        </w:rPr>
        <w:t> </w:t>
      </w:r>
      <w:r>
        <w:rPr/>
        <w:t>SD/FAST,</w:t>
      </w:r>
      <w:r>
        <w:rPr>
          <w:spacing w:val="44"/>
        </w:rPr>
        <w:t> </w:t>
      </w:r>
      <w:r>
        <w:rPr/>
        <w:t>a</w:t>
      </w:r>
      <w:r>
        <w:rPr>
          <w:spacing w:val="-3"/>
        </w:rPr>
        <w:t> </w:t>
      </w:r>
      <w:r>
        <w:rPr/>
        <w:t>simple</w:t>
      </w:r>
      <w:r>
        <w:rPr>
          <w:spacing w:val="-3"/>
        </w:rPr>
        <w:t> </w:t>
      </w:r>
      <w:r>
        <w:rPr/>
        <w:t>but</w:t>
      </w:r>
      <w:r>
        <w:rPr>
          <w:spacing w:val="-3"/>
        </w:rPr>
        <w:t> </w:t>
      </w:r>
      <w:r>
        <w:rPr/>
        <w:t>complete</w:t>
      </w:r>
      <w:r>
        <w:rPr>
          <w:spacing w:val="44"/>
        </w:rPr>
        <w:t> </w:t>
      </w:r>
      <w:r>
        <w:rPr/>
        <w:t>example</w:t>
      </w:r>
      <w:r>
        <w:rPr>
          <w:spacing w:val="-3"/>
        </w:rPr>
        <w:t> </w:t>
      </w:r>
      <w:r>
        <w:rPr/>
        <w:t>to</w:t>
      </w:r>
      <w:r>
        <w:rPr>
          <w:spacing w:val="-3"/>
        </w:rPr>
        <w:t> </w:t>
      </w:r>
      <w:r>
        <w:rPr/>
        <w:t>familiarize</w:t>
      </w:r>
      <w:r>
        <w:rPr>
          <w:spacing w:val="-3"/>
        </w:rPr>
        <w:t> </w:t>
      </w:r>
      <w:r>
        <w:rPr/>
        <w:t>you</w:t>
      </w:r>
      <w:r>
        <w:rPr>
          <w:spacing w:val="-3"/>
        </w:rPr>
        <w:t> </w:t>
      </w:r>
      <w:r>
        <w:rPr>
          <w:spacing w:val="-4"/>
        </w:rPr>
        <w:t>with</w:t>
      </w:r>
    </w:p>
    <w:p>
      <w:pPr>
        <w:pStyle w:val="BodyText"/>
        <w:spacing w:after="0" w:line="249" w:lineRule="auto"/>
        <w:sectPr>
          <w:headerReference w:type="default" r:id="rId24"/>
          <w:headerReference w:type="even" r:id="rId25"/>
          <w:footerReference w:type="default" r:id="rId26"/>
          <w:footerReference w:type="even" r:id="rId27"/>
          <w:pgSz w:w="12240" w:h="15840"/>
          <w:pgMar w:header="660" w:footer="1204" w:top="860" w:bottom="1400" w:left="720" w:right="360"/>
          <w:pgNumType w:start="1"/>
        </w:sectPr>
      </w:pPr>
    </w:p>
    <w:p>
      <w:pPr>
        <w:pStyle w:val="BodyText"/>
      </w:pPr>
    </w:p>
    <w:p>
      <w:pPr>
        <w:pStyle w:val="BodyText"/>
      </w:pPr>
    </w:p>
    <w:p>
      <w:pPr>
        <w:pStyle w:val="BodyText"/>
        <w:spacing w:before="72"/>
      </w:pPr>
    </w:p>
    <w:p>
      <w:pPr>
        <w:pStyle w:val="BodyText"/>
        <w:spacing w:line="249" w:lineRule="auto"/>
        <w:ind w:left="3060" w:right="1096"/>
      </w:pPr>
      <w:r>
        <w:rPr/>
        <w:t>the use of SD/FAST, information about the skills required for successful use of SD/FAST,</w:t>
      </w:r>
      <w:r>
        <w:rPr>
          <w:spacing w:val="-9"/>
        </w:rPr>
        <w:t> </w:t>
      </w:r>
      <w:r>
        <w:rPr/>
        <w:t>a</w:t>
      </w:r>
      <w:r>
        <w:rPr>
          <w:spacing w:val="-9"/>
        </w:rPr>
        <w:t> </w:t>
      </w:r>
      <w:r>
        <w:rPr/>
        <w:t>discussion</w:t>
      </w:r>
      <w:r>
        <w:rPr>
          <w:spacing w:val="-9"/>
        </w:rPr>
        <w:t> </w:t>
      </w:r>
      <w:r>
        <w:rPr/>
        <w:t>of</w:t>
      </w:r>
      <w:r>
        <w:rPr>
          <w:spacing w:val="-9"/>
        </w:rPr>
        <w:t> </w:t>
      </w:r>
      <w:r>
        <w:rPr/>
        <w:t>the</w:t>
      </w:r>
      <w:r>
        <w:rPr>
          <w:spacing w:val="-9"/>
        </w:rPr>
        <w:t> </w:t>
      </w:r>
      <w:r>
        <w:rPr/>
        <w:t>available</w:t>
      </w:r>
      <w:r>
        <w:rPr>
          <w:spacing w:val="-9"/>
        </w:rPr>
        <w:t> </w:t>
      </w:r>
      <w:r>
        <w:rPr/>
        <w:t>features,</w:t>
      </w:r>
      <w:r>
        <w:rPr>
          <w:spacing w:val="-9"/>
        </w:rPr>
        <w:t> </w:t>
      </w:r>
      <w:r>
        <w:rPr/>
        <w:t>and</w:t>
      </w:r>
      <w:r>
        <w:rPr>
          <w:spacing w:val="-9"/>
        </w:rPr>
        <w:t> </w:t>
      </w:r>
      <w:r>
        <w:rPr/>
        <w:t>a</w:t>
      </w:r>
      <w:r>
        <w:rPr>
          <w:spacing w:val="-9"/>
        </w:rPr>
        <w:t> </w:t>
      </w:r>
      <w:r>
        <w:rPr/>
        <w:t>discussion</w:t>
      </w:r>
      <w:r>
        <w:rPr>
          <w:spacing w:val="-9"/>
        </w:rPr>
        <w:t> </w:t>
      </w:r>
      <w:r>
        <w:rPr/>
        <w:t>of</w:t>
      </w:r>
      <w:r>
        <w:rPr>
          <w:spacing w:val="-9"/>
        </w:rPr>
        <w:t> </w:t>
      </w:r>
      <w:r>
        <w:rPr/>
        <w:t>how</w:t>
      </w:r>
      <w:r>
        <w:rPr>
          <w:spacing w:val="-9"/>
        </w:rPr>
        <w:t> </w:t>
      </w:r>
      <w:r>
        <w:rPr/>
        <w:t>SD/FAST</w:t>
      </w:r>
      <w:r>
        <w:rPr>
          <w:spacing w:val="-9"/>
        </w:rPr>
        <w:t> </w:t>
      </w:r>
      <w:r>
        <w:rPr/>
        <w:t>fits into an overall analysis environment.</w:t>
      </w:r>
    </w:p>
    <w:p>
      <w:pPr>
        <w:pStyle w:val="BodyText"/>
        <w:spacing w:before="175"/>
        <w:rPr>
          <w:sz w:val="24"/>
        </w:rPr>
      </w:pPr>
    </w:p>
    <w:p>
      <w:pPr>
        <w:pStyle w:val="Heading6"/>
      </w:pPr>
      <w:r>
        <w:rPr/>
        <mc:AlternateContent>
          <mc:Choice Requires="wps">
            <w:drawing>
              <wp:anchor distT="0" distB="0" distL="0" distR="0" allowOverlap="1" layoutInCell="1" locked="0" behindDoc="1" simplePos="0" relativeHeight="487597568">
                <wp:simplePos x="0" y="0"/>
                <wp:positionH relativeFrom="page">
                  <wp:posOffset>685800</wp:posOffset>
                </wp:positionH>
                <wp:positionV relativeFrom="paragraph">
                  <wp:posOffset>213069</wp:posOffset>
                </wp:positionV>
                <wp:extent cx="1600200"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6.777149pt;width:126pt;height:.1pt;mso-position-horizontal-relative:page;mso-position-vertical-relative:paragraph;z-index:-15718912;mso-wrap-distance-left:0;mso-wrap-distance-right:0" id="docshape53" coordorigin="1080,336" coordsize="2520,0" path="m3600,336l108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8080">
                <wp:simplePos x="0" y="0"/>
                <wp:positionH relativeFrom="page">
                  <wp:posOffset>2400300</wp:posOffset>
                </wp:positionH>
                <wp:positionV relativeFrom="paragraph">
                  <wp:posOffset>213069</wp:posOffset>
                </wp:positionV>
                <wp:extent cx="4457700"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777149pt;width:351pt;height:.1pt;mso-position-horizontal-relative:page;mso-position-vertical-relative:paragraph;z-index:-15718400;mso-wrap-distance-left:0;mso-wrap-distance-right:0" id="docshape54" coordorigin="3780,336" coordsize="7020,0" path="m10800,336l3780,336e" filled="false" stroked="true" strokeweight=".36pt" strokecolor="#000000">
                <v:path arrowok="t"/>
                <v:stroke dashstyle="solid"/>
                <w10:wrap type="topAndBottom"/>
              </v:shape>
            </w:pict>
          </mc:Fallback>
        </mc:AlternateContent>
      </w:r>
      <w:r>
        <w:rPr/>
        <w:t>T1.2</w:t>
      </w:r>
      <w:r>
        <w:rPr>
          <w:spacing w:val="70"/>
          <w:w w:val="150"/>
        </w:rPr>
        <w:t> </w:t>
      </w:r>
      <w:r>
        <w:rPr/>
        <w:t>Applications</w:t>
      </w:r>
      <w:r>
        <w:rPr>
          <w:spacing w:val="-3"/>
        </w:rPr>
        <w:t> </w:t>
      </w:r>
      <w:r>
        <w:rPr/>
        <w:t>of</w:t>
      </w:r>
      <w:r>
        <w:rPr>
          <w:spacing w:val="-3"/>
        </w:rPr>
        <w:t> </w:t>
      </w:r>
      <w:r>
        <w:rPr>
          <w:spacing w:val="-2"/>
        </w:rPr>
        <w:t>SD/FAST</w:t>
      </w:r>
    </w:p>
    <w:p>
      <w:pPr>
        <w:pStyle w:val="BodyText"/>
        <w:spacing w:line="249" w:lineRule="auto" w:before="253"/>
        <w:ind w:left="3059" w:right="1096"/>
      </w:pPr>
      <w:r>
        <w:rPr/>
        <w:t>SD/FAST</w:t>
      </w:r>
      <w:r>
        <w:rPr>
          <w:spacing w:val="-9"/>
        </w:rPr>
        <w:t> </w:t>
      </w:r>
      <w:r>
        <w:rPr/>
        <w:t>can</w:t>
      </w:r>
      <w:r>
        <w:rPr>
          <w:spacing w:val="-9"/>
        </w:rPr>
        <w:t> </w:t>
      </w:r>
      <w:r>
        <w:rPr/>
        <w:t>be</w:t>
      </w:r>
      <w:r>
        <w:rPr>
          <w:spacing w:val="-9"/>
        </w:rPr>
        <w:t> </w:t>
      </w:r>
      <w:r>
        <w:rPr/>
        <w:t>used</w:t>
      </w:r>
      <w:r>
        <w:rPr>
          <w:spacing w:val="-9"/>
        </w:rPr>
        <w:t> </w:t>
      </w:r>
      <w:r>
        <w:rPr/>
        <w:t>to</w:t>
      </w:r>
      <w:r>
        <w:rPr>
          <w:spacing w:val="-9"/>
        </w:rPr>
        <w:t> </w:t>
      </w:r>
      <w:r>
        <w:rPr/>
        <w:t>perform</w:t>
      </w:r>
      <w:r>
        <w:rPr>
          <w:spacing w:val="-9"/>
        </w:rPr>
        <w:t> </w:t>
      </w:r>
      <w:r>
        <w:rPr/>
        <w:t>analysis</w:t>
      </w:r>
      <w:r>
        <w:rPr>
          <w:spacing w:val="-9"/>
        </w:rPr>
        <w:t> </w:t>
      </w:r>
      <w:r>
        <w:rPr/>
        <w:t>and</w:t>
      </w:r>
      <w:r>
        <w:rPr>
          <w:spacing w:val="-9"/>
        </w:rPr>
        <w:t> </w:t>
      </w:r>
      <w:r>
        <w:rPr/>
        <w:t>design</w:t>
      </w:r>
      <w:r>
        <w:rPr>
          <w:spacing w:val="-9"/>
        </w:rPr>
        <w:t> </w:t>
      </w:r>
      <w:r>
        <w:rPr/>
        <w:t>studies</w:t>
      </w:r>
      <w:r>
        <w:rPr>
          <w:spacing w:val="-9"/>
        </w:rPr>
        <w:t> </w:t>
      </w:r>
      <w:r>
        <w:rPr/>
        <w:t>on</w:t>
      </w:r>
      <w:r>
        <w:rPr>
          <w:spacing w:val="-9"/>
        </w:rPr>
        <w:t> </w:t>
      </w:r>
      <w:r>
        <w:rPr/>
        <w:t>any</w:t>
      </w:r>
      <w:r>
        <w:rPr>
          <w:spacing w:val="-9"/>
        </w:rPr>
        <w:t> </w:t>
      </w:r>
      <w:r>
        <w:rPr/>
        <w:t>mechanical</w:t>
      </w:r>
      <w:r>
        <w:rPr>
          <w:spacing w:val="-9"/>
        </w:rPr>
        <w:t> </w:t>
      </w:r>
      <w:r>
        <w:rPr/>
        <w:t>system which can be modeled as a set of rigid bodies interconnected by </w:t>
      </w:r>
      <w:r>
        <w:rPr>
          <w:i/>
        </w:rPr>
        <w:t>joints</w:t>
      </w:r>
      <w:r>
        <w:rPr/>
        <w:t>, influenced by </w:t>
      </w:r>
      <w:r>
        <w:rPr>
          <w:i/>
        </w:rPr>
        <w:t>forces</w:t>
      </w:r>
      <w:r>
        <w:rPr/>
        <w:t>,</w:t>
      </w:r>
      <w:r>
        <w:rPr>
          <w:spacing w:val="-1"/>
        </w:rPr>
        <w:t> </w:t>
      </w:r>
      <w:r>
        <w:rPr/>
        <w:t>driven</w:t>
      </w:r>
      <w:r>
        <w:rPr>
          <w:spacing w:val="-1"/>
        </w:rPr>
        <w:t> </w:t>
      </w:r>
      <w:r>
        <w:rPr/>
        <w:t>by</w:t>
      </w:r>
      <w:r>
        <w:rPr>
          <w:spacing w:val="-2"/>
        </w:rPr>
        <w:t> </w:t>
      </w:r>
      <w:r>
        <w:rPr>
          <w:i/>
        </w:rPr>
        <w:t>prescribed</w:t>
      </w:r>
      <w:r>
        <w:rPr>
          <w:i/>
          <w:spacing w:val="-1"/>
        </w:rPr>
        <w:t> </w:t>
      </w:r>
      <w:r>
        <w:rPr>
          <w:i/>
        </w:rPr>
        <w:t>motions</w:t>
      </w:r>
      <w:r>
        <w:rPr/>
        <w:t>,</w:t>
      </w:r>
      <w:r>
        <w:rPr>
          <w:spacing w:val="-1"/>
        </w:rPr>
        <w:t> </w:t>
      </w:r>
      <w:r>
        <w:rPr/>
        <w:t>and</w:t>
      </w:r>
      <w:r>
        <w:rPr>
          <w:spacing w:val="-1"/>
        </w:rPr>
        <w:t> </w:t>
      </w:r>
      <w:r>
        <w:rPr/>
        <w:t>restricted</w:t>
      </w:r>
      <w:r>
        <w:rPr>
          <w:spacing w:val="-1"/>
        </w:rPr>
        <w:t> </w:t>
      </w:r>
      <w:r>
        <w:rPr/>
        <w:t>by</w:t>
      </w:r>
      <w:r>
        <w:rPr>
          <w:spacing w:val="-1"/>
        </w:rPr>
        <w:t> </w:t>
      </w:r>
      <w:r>
        <w:rPr>
          <w:i/>
        </w:rPr>
        <w:t>constraints</w:t>
      </w:r>
      <w:r>
        <w:rPr/>
        <w:t>.</w:t>
      </w:r>
      <w:r>
        <w:rPr>
          <w:spacing w:val="40"/>
        </w:rPr>
        <w:t> </w:t>
      </w:r>
      <w:r>
        <w:rPr/>
        <w:t>A</w:t>
      </w:r>
      <w:r>
        <w:rPr>
          <w:spacing w:val="-2"/>
        </w:rPr>
        <w:t> </w:t>
      </w:r>
      <w:r>
        <w:rPr/>
        <w:t>modeled</w:t>
      </w:r>
      <w:r>
        <w:rPr>
          <w:spacing w:val="-1"/>
        </w:rPr>
        <w:t> </w:t>
      </w:r>
      <w:r>
        <w:rPr/>
        <w:t>system can</w:t>
      </w:r>
      <w:r>
        <w:rPr>
          <w:spacing w:val="-4"/>
        </w:rPr>
        <w:t> </w:t>
      </w:r>
      <w:r>
        <w:rPr/>
        <w:t>be</w:t>
      </w:r>
      <w:r>
        <w:rPr>
          <w:spacing w:val="-4"/>
        </w:rPr>
        <w:t> </w:t>
      </w:r>
      <w:r>
        <w:rPr>
          <w:i/>
        </w:rPr>
        <w:t>free-flying</w:t>
      </w:r>
      <w:r>
        <w:rPr>
          <w:i/>
          <w:spacing w:val="-4"/>
        </w:rPr>
        <w:t> </w:t>
      </w:r>
      <w:r>
        <w:rPr/>
        <w:t>or</w:t>
      </w:r>
      <w:r>
        <w:rPr>
          <w:spacing w:val="-4"/>
        </w:rPr>
        <w:t> </w:t>
      </w:r>
      <w:r>
        <w:rPr>
          <w:i/>
        </w:rPr>
        <w:t>grounded</w:t>
      </w:r>
      <w:r>
        <w:rPr/>
        <w:t>.</w:t>
      </w:r>
      <w:r>
        <w:rPr>
          <w:spacing w:val="40"/>
        </w:rPr>
        <w:t> </w:t>
      </w:r>
      <w:r>
        <w:rPr/>
        <w:t>Within</w:t>
      </w:r>
      <w:r>
        <w:rPr>
          <w:spacing w:val="-4"/>
        </w:rPr>
        <w:t> </w:t>
      </w:r>
      <w:r>
        <w:rPr/>
        <w:t>this</w:t>
      </w:r>
      <w:r>
        <w:rPr>
          <w:spacing w:val="-5"/>
        </w:rPr>
        <w:t> </w:t>
      </w:r>
      <w:r>
        <w:rPr/>
        <w:t>broad</w:t>
      </w:r>
      <w:r>
        <w:rPr>
          <w:spacing w:val="-4"/>
        </w:rPr>
        <w:t> </w:t>
      </w:r>
      <w:r>
        <w:rPr/>
        <w:t>framework,</w:t>
      </w:r>
      <w:r>
        <w:rPr>
          <w:spacing w:val="-4"/>
        </w:rPr>
        <w:t> </w:t>
      </w:r>
      <w:r>
        <w:rPr/>
        <w:t>virtually</w:t>
      </w:r>
      <w:r>
        <w:rPr>
          <w:spacing w:val="-4"/>
        </w:rPr>
        <w:t> </w:t>
      </w:r>
      <w:r>
        <w:rPr/>
        <w:t>any</w:t>
      </w:r>
      <w:r>
        <w:rPr>
          <w:spacing w:val="-4"/>
        </w:rPr>
        <w:t> </w:t>
      </w:r>
      <w:r>
        <w:rPr/>
        <w:t>mechanical system can be modeled and analyzed.</w:t>
      </w:r>
    </w:p>
    <w:p>
      <w:pPr>
        <w:pStyle w:val="BodyText"/>
        <w:spacing w:before="14"/>
      </w:pPr>
    </w:p>
    <w:p>
      <w:pPr>
        <w:pStyle w:val="BodyText"/>
        <w:spacing w:line="249" w:lineRule="auto"/>
        <w:ind w:left="3059" w:right="1077"/>
      </w:pPr>
      <w:r>
        <w:rPr/>
        <w:t>In this section, we will take a brief look at some of the applications to which SD/FAST can be applied.</w:t>
      </w:r>
      <w:r>
        <w:rPr>
          <w:spacing w:val="40"/>
        </w:rPr>
        <w:t> </w:t>
      </w:r>
      <w:r>
        <w:rPr/>
        <w:t>At this point we will not attempt to explain what features of SD/FAST are</w:t>
      </w:r>
      <w:r>
        <w:rPr>
          <w:spacing w:val="-4"/>
        </w:rPr>
        <w:t> </w:t>
      </w:r>
      <w:r>
        <w:rPr/>
        <w:t>used</w:t>
      </w:r>
      <w:r>
        <w:rPr>
          <w:spacing w:val="-4"/>
        </w:rPr>
        <w:t> </w:t>
      </w:r>
      <w:r>
        <w:rPr/>
        <w:t>to</w:t>
      </w:r>
      <w:r>
        <w:rPr>
          <w:spacing w:val="-4"/>
        </w:rPr>
        <w:t> </w:t>
      </w:r>
      <w:r>
        <w:rPr/>
        <w:t>model</w:t>
      </w:r>
      <w:r>
        <w:rPr>
          <w:spacing w:val="-4"/>
        </w:rPr>
        <w:t> </w:t>
      </w:r>
      <w:r>
        <w:rPr/>
        <w:t>and</w:t>
      </w:r>
      <w:r>
        <w:rPr>
          <w:spacing w:val="-4"/>
        </w:rPr>
        <w:t> </w:t>
      </w:r>
      <w:r>
        <w:rPr/>
        <w:t>analyze</w:t>
      </w:r>
      <w:r>
        <w:rPr>
          <w:spacing w:val="-4"/>
        </w:rPr>
        <w:t> </w:t>
      </w:r>
      <w:r>
        <w:rPr/>
        <w:t>the</w:t>
      </w:r>
      <w:r>
        <w:rPr>
          <w:spacing w:val="-4"/>
        </w:rPr>
        <w:t> </w:t>
      </w:r>
      <w:r>
        <w:rPr/>
        <w:t>systems</w:t>
      </w:r>
      <w:r>
        <w:rPr>
          <w:spacing w:val="-4"/>
        </w:rPr>
        <w:t> </w:t>
      </w:r>
      <w:r>
        <w:rPr/>
        <w:t>shown.</w:t>
      </w:r>
      <w:r>
        <w:rPr>
          <w:spacing w:val="40"/>
        </w:rPr>
        <w:t> </w:t>
      </w:r>
      <w:r>
        <w:rPr/>
        <w:t>Most</w:t>
      </w:r>
      <w:r>
        <w:rPr>
          <w:spacing w:val="-4"/>
        </w:rPr>
        <w:t> </w:t>
      </w:r>
      <w:r>
        <w:rPr/>
        <w:t>of</w:t>
      </w:r>
      <w:r>
        <w:rPr>
          <w:spacing w:val="-4"/>
        </w:rPr>
        <w:t> </w:t>
      </w:r>
      <w:r>
        <w:rPr/>
        <w:t>the</w:t>
      </w:r>
      <w:r>
        <w:rPr>
          <w:spacing w:val="-4"/>
        </w:rPr>
        <w:t> </w:t>
      </w:r>
      <w:r>
        <w:rPr/>
        <w:t>analyses</w:t>
      </w:r>
      <w:r>
        <w:rPr>
          <w:spacing w:val="-4"/>
        </w:rPr>
        <w:t> </w:t>
      </w:r>
      <w:r>
        <w:rPr/>
        <w:t>depicted</w:t>
      </w:r>
      <w:r>
        <w:rPr>
          <w:spacing w:val="-4"/>
        </w:rPr>
        <w:t> </w:t>
      </w:r>
      <w:r>
        <w:rPr/>
        <w:t>below can be performed with just SD/FAST and a small amount of user-written Fortran or C code.</w:t>
      </w:r>
      <w:r>
        <w:rPr>
          <w:spacing w:val="37"/>
        </w:rPr>
        <w:t> </w:t>
      </w:r>
      <w:r>
        <w:rPr/>
        <w:t>Some</w:t>
      </w:r>
      <w:r>
        <w:rPr>
          <w:spacing w:val="-7"/>
        </w:rPr>
        <w:t> </w:t>
      </w:r>
      <w:r>
        <w:rPr/>
        <w:t>require</w:t>
      </w:r>
      <w:r>
        <w:rPr>
          <w:spacing w:val="-7"/>
        </w:rPr>
        <w:t> </w:t>
      </w:r>
      <w:r>
        <w:rPr/>
        <w:t>more</w:t>
      </w:r>
      <w:r>
        <w:rPr>
          <w:spacing w:val="-7"/>
        </w:rPr>
        <w:t> </w:t>
      </w:r>
      <w:r>
        <w:rPr/>
        <w:t>coding,</w:t>
      </w:r>
      <w:r>
        <w:rPr>
          <w:spacing w:val="-7"/>
        </w:rPr>
        <w:t> </w:t>
      </w:r>
      <w:r>
        <w:rPr/>
        <w:t>or</w:t>
      </w:r>
      <w:r>
        <w:rPr>
          <w:spacing w:val="-7"/>
        </w:rPr>
        <w:t> </w:t>
      </w:r>
      <w:r>
        <w:rPr/>
        <w:t>the</w:t>
      </w:r>
      <w:r>
        <w:rPr>
          <w:spacing w:val="-7"/>
        </w:rPr>
        <w:t> </w:t>
      </w:r>
      <w:r>
        <w:rPr/>
        <w:t>use</w:t>
      </w:r>
      <w:r>
        <w:rPr>
          <w:spacing w:val="-7"/>
        </w:rPr>
        <w:t> </w:t>
      </w:r>
      <w:r>
        <w:rPr/>
        <w:t>of</w:t>
      </w:r>
      <w:r>
        <w:rPr>
          <w:spacing w:val="-7"/>
        </w:rPr>
        <w:t> </w:t>
      </w:r>
      <w:r>
        <w:rPr/>
        <w:t>an</w:t>
      </w:r>
      <w:r>
        <w:rPr>
          <w:spacing w:val="-7"/>
        </w:rPr>
        <w:t> </w:t>
      </w:r>
      <w:r>
        <w:rPr/>
        <w:t>external</w:t>
      </w:r>
      <w:r>
        <w:rPr>
          <w:spacing w:val="-7"/>
        </w:rPr>
        <w:t> </w:t>
      </w:r>
      <w:r>
        <w:rPr/>
        <w:t>analysis</w:t>
      </w:r>
      <w:r>
        <w:rPr>
          <w:spacing w:val="-7"/>
        </w:rPr>
        <w:t> </w:t>
      </w:r>
      <w:r>
        <w:rPr/>
        <w:t>tool</w:t>
      </w:r>
      <w:r>
        <w:rPr>
          <w:spacing w:val="-7"/>
        </w:rPr>
        <w:t> </w:t>
      </w:r>
      <w:r>
        <w:rPr/>
        <w:t>like</w:t>
      </w:r>
      <w:r>
        <w:rPr>
          <w:spacing w:val="-7"/>
        </w:rPr>
        <w:t> </w:t>
      </w:r>
      <w:r>
        <w:rPr/>
        <w:t>ACSL,</w:t>
      </w:r>
      <w:r>
        <w:rPr>
          <w:spacing w:val="-7"/>
        </w:rPr>
        <w:t> </w:t>
      </w:r>
      <w:r>
        <w:rPr/>
        <w:t>Ma-trix-X,</w:t>
      </w:r>
      <w:r>
        <w:rPr>
          <w:spacing w:val="-4"/>
        </w:rPr>
        <w:t> </w:t>
      </w:r>
      <w:r>
        <w:rPr/>
        <w:t>Easy</w:t>
      </w:r>
      <w:r>
        <w:rPr>
          <w:spacing w:val="-4"/>
        </w:rPr>
        <w:t> </w:t>
      </w:r>
      <w:r>
        <w:rPr/>
        <w:t>5,</w:t>
      </w:r>
      <w:r>
        <w:rPr>
          <w:spacing w:val="-4"/>
        </w:rPr>
        <w:t> </w:t>
      </w:r>
      <w:r>
        <w:rPr/>
        <w:t>Pro-Matlab,</w:t>
      </w:r>
      <w:r>
        <w:rPr>
          <w:spacing w:val="-4"/>
        </w:rPr>
        <w:t> </w:t>
      </w:r>
      <w:r>
        <w:rPr/>
        <w:t>Simulink,</w:t>
      </w:r>
      <w:r>
        <w:rPr>
          <w:spacing w:val="-4"/>
        </w:rPr>
        <w:t> </w:t>
      </w:r>
      <w:r>
        <w:rPr/>
        <w:t>or</w:t>
      </w:r>
      <w:r>
        <w:rPr>
          <w:spacing w:val="-4"/>
        </w:rPr>
        <w:t> </w:t>
      </w:r>
      <w:r>
        <w:rPr/>
        <w:t>any</w:t>
      </w:r>
      <w:r>
        <w:rPr>
          <w:spacing w:val="-4"/>
        </w:rPr>
        <w:t> </w:t>
      </w:r>
      <w:r>
        <w:rPr/>
        <w:t>other</w:t>
      </w:r>
      <w:r>
        <w:rPr>
          <w:spacing w:val="-4"/>
        </w:rPr>
        <w:t> </w:t>
      </w:r>
      <w:r>
        <w:rPr/>
        <w:t>package</w:t>
      </w:r>
      <w:r>
        <w:rPr>
          <w:spacing w:val="-4"/>
        </w:rPr>
        <w:t> </w:t>
      </w:r>
      <w:r>
        <w:rPr/>
        <w:t>designed</w:t>
      </w:r>
      <w:r>
        <w:rPr>
          <w:spacing w:val="-4"/>
        </w:rPr>
        <w:t> </w:t>
      </w:r>
      <w:r>
        <w:rPr/>
        <w:t>to</w:t>
      </w:r>
      <w:r>
        <w:rPr>
          <w:spacing w:val="-4"/>
        </w:rPr>
        <w:t> </w:t>
      </w:r>
      <w:r>
        <w:rPr/>
        <w:t>work</w:t>
      </w:r>
      <w:r>
        <w:rPr>
          <w:spacing w:val="-4"/>
        </w:rPr>
        <w:t> </w:t>
      </w:r>
      <w:r>
        <w:rPr/>
        <w:t>with</w:t>
      </w:r>
      <w:r>
        <w:rPr>
          <w:spacing w:val="-4"/>
        </w:rPr>
        <w:t> </w:t>
      </w:r>
      <w:r>
        <w:rPr/>
        <w:t>user-supplied subroutines (which, in this case are SD/FAST-supplied instead).</w:t>
      </w:r>
    </w:p>
    <w:p>
      <w:pPr>
        <w:pStyle w:val="BodyText"/>
        <w:spacing w:before="15"/>
      </w:pPr>
    </w:p>
    <w:p>
      <w:pPr>
        <w:pStyle w:val="BodyText"/>
        <w:spacing w:line="249" w:lineRule="auto" w:before="1"/>
        <w:ind w:left="3059" w:right="1096"/>
      </w:pPr>
      <w:r>
        <w:rPr/>
        <w:t>First</w:t>
      </w:r>
      <w:r>
        <w:rPr>
          <w:spacing w:val="-3"/>
        </w:rPr>
        <w:t> </w:t>
      </w:r>
      <w:r>
        <w:rPr/>
        <w:t>we</w:t>
      </w:r>
      <w:r>
        <w:rPr>
          <w:spacing w:val="-3"/>
        </w:rPr>
        <w:t> </w:t>
      </w:r>
      <w:r>
        <w:rPr/>
        <w:t>will</w:t>
      </w:r>
      <w:r>
        <w:rPr>
          <w:spacing w:val="-3"/>
        </w:rPr>
        <w:t> </w:t>
      </w:r>
      <w:r>
        <w:rPr/>
        <w:t>look</w:t>
      </w:r>
      <w:r>
        <w:rPr>
          <w:spacing w:val="-3"/>
        </w:rPr>
        <w:t> </w:t>
      </w:r>
      <w:r>
        <w:rPr/>
        <w:t>in</w:t>
      </w:r>
      <w:r>
        <w:rPr>
          <w:spacing w:val="-3"/>
        </w:rPr>
        <w:t> </w:t>
      </w:r>
      <w:r>
        <w:rPr/>
        <w:t>general</w:t>
      </w:r>
      <w:r>
        <w:rPr>
          <w:spacing w:val="-3"/>
        </w:rPr>
        <w:t> </w:t>
      </w:r>
      <w:r>
        <w:rPr/>
        <w:t>at</w:t>
      </w:r>
      <w:r>
        <w:rPr>
          <w:spacing w:val="-3"/>
        </w:rPr>
        <w:t> </w:t>
      </w:r>
      <w:r>
        <w:rPr/>
        <w:t>the</w:t>
      </w:r>
      <w:r>
        <w:rPr>
          <w:spacing w:val="-3"/>
        </w:rPr>
        <w:t> </w:t>
      </w:r>
      <w:r>
        <w:rPr/>
        <w:t>kinds</w:t>
      </w:r>
      <w:r>
        <w:rPr>
          <w:spacing w:val="-4"/>
        </w:rPr>
        <w:t> </w:t>
      </w:r>
      <w:r>
        <w:rPr/>
        <w:t>of</w:t>
      </w:r>
      <w:r>
        <w:rPr>
          <w:spacing w:val="-3"/>
        </w:rPr>
        <w:t> </w:t>
      </w:r>
      <w:r>
        <w:rPr/>
        <w:t>mechanical</w:t>
      </w:r>
      <w:r>
        <w:rPr>
          <w:spacing w:val="-3"/>
        </w:rPr>
        <w:t> </w:t>
      </w:r>
      <w:r>
        <w:rPr/>
        <w:t>systems</w:t>
      </w:r>
      <w:r>
        <w:rPr>
          <w:spacing w:val="-4"/>
        </w:rPr>
        <w:t> </w:t>
      </w:r>
      <w:r>
        <w:rPr/>
        <w:t>which</w:t>
      </w:r>
      <w:r>
        <w:rPr>
          <w:spacing w:val="-3"/>
        </w:rPr>
        <w:t> </w:t>
      </w:r>
      <w:r>
        <w:rPr/>
        <w:t>can</w:t>
      </w:r>
      <w:r>
        <w:rPr>
          <w:spacing w:val="-3"/>
        </w:rPr>
        <w:t> </w:t>
      </w:r>
      <w:r>
        <w:rPr/>
        <w:t>be</w:t>
      </w:r>
      <w:r>
        <w:rPr>
          <w:spacing w:val="-3"/>
        </w:rPr>
        <w:t> </w:t>
      </w:r>
      <w:r>
        <w:rPr/>
        <w:t>modeled. Then</w:t>
      </w:r>
      <w:r>
        <w:rPr>
          <w:spacing w:val="-3"/>
        </w:rPr>
        <w:t> </w:t>
      </w:r>
      <w:r>
        <w:rPr/>
        <w:t>we</w:t>
      </w:r>
      <w:r>
        <w:rPr>
          <w:spacing w:val="-3"/>
        </w:rPr>
        <w:t> </w:t>
      </w:r>
      <w:r>
        <w:rPr/>
        <w:t>will</w:t>
      </w:r>
      <w:r>
        <w:rPr>
          <w:spacing w:val="-3"/>
        </w:rPr>
        <w:t> </w:t>
      </w:r>
      <w:r>
        <w:rPr/>
        <w:t>look</w:t>
      </w:r>
      <w:r>
        <w:rPr>
          <w:spacing w:val="-3"/>
        </w:rPr>
        <w:t> </w:t>
      </w:r>
      <w:r>
        <w:rPr/>
        <w:t>more</w:t>
      </w:r>
      <w:r>
        <w:rPr>
          <w:spacing w:val="-3"/>
        </w:rPr>
        <w:t> </w:t>
      </w:r>
      <w:r>
        <w:rPr/>
        <w:t>closely</w:t>
      </w:r>
      <w:r>
        <w:rPr>
          <w:spacing w:val="-3"/>
        </w:rPr>
        <w:t> </w:t>
      </w:r>
      <w:r>
        <w:rPr/>
        <w:t>at</w:t>
      </w:r>
      <w:r>
        <w:rPr>
          <w:spacing w:val="-3"/>
        </w:rPr>
        <w:t> </w:t>
      </w:r>
      <w:r>
        <w:rPr/>
        <w:t>force,</w:t>
      </w:r>
      <w:r>
        <w:rPr>
          <w:spacing w:val="-3"/>
        </w:rPr>
        <w:t> </w:t>
      </w:r>
      <w:r>
        <w:rPr/>
        <w:t>prescribed</w:t>
      </w:r>
      <w:r>
        <w:rPr>
          <w:spacing w:val="-3"/>
        </w:rPr>
        <w:t> </w:t>
      </w:r>
      <w:r>
        <w:rPr/>
        <w:t>motion,</w:t>
      </w:r>
      <w:r>
        <w:rPr>
          <w:spacing w:val="-3"/>
        </w:rPr>
        <w:t> </w:t>
      </w:r>
      <w:r>
        <w:rPr/>
        <w:t>and</w:t>
      </w:r>
      <w:r>
        <w:rPr>
          <w:spacing w:val="-3"/>
        </w:rPr>
        <w:t> </w:t>
      </w:r>
      <w:r>
        <w:rPr/>
        <w:t>constraint</w:t>
      </w:r>
      <w:r>
        <w:rPr>
          <w:spacing w:val="-3"/>
        </w:rPr>
        <w:t> </w:t>
      </w:r>
      <w:r>
        <w:rPr/>
        <w:t>models.</w:t>
      </w:r>
      <w:r>
        <w:rPr>
          <w:spacing w:val="40"/>
        </w:rPr>
        <w:t> </w:t>
      </w:r>
      <w:r>
        <w:rPr/>
        <w:t>Fi-nally, we will list some of the types of analyses and design studies which can be per-formed on these models.</w:t>
      </w:r>
    </w:p>
    <w:p>
      <w:pPr>
        <w:pStyle w:val="BodyText"/>
        <w:spacing w:after="0" w:line="249" w:lineRule="auto"/>
        <w:sectPr>
          <w:pgSz w:w="12240" w:h="15840"/>
          <w:pgMar w:header="819" w:footer="1204" w:top="1300" w:bottom="1400" w:left="720" w:right="360"/>
        </w:sectPr>
      </w:pPr>
    </w:p>
    <w:p>
      <w:pPr>
        <w:pStyle w:val="BodyText"/>
      </w:pPr>
    </w:p>
    <w:p>
      <w:pPr>
        <w:pStyle w:val="BodyText"/>
      </w:pPr>
    </w:p>
    <w:p>
      <w:pPr>
        <w:pStyle w:val="BodyText"/>
        <w:spacing w:before="71"/>
      </w:pPr>
    </w:p>
    <w:p>
      <w:pPr>
        <w:pStyle w:val="Heading8"/>
        <w:ind w:left="2673"/>
      </w:pPr>
      <w:r>
        <w:rPr/>
        <w:t>T1.2.1</w:t>
      </w:r>
      <w:r>
        <w:rPr>
          <w:spacing w:val="30"/>
        </w:rPr>
        <w:t>  </w:t>
      </w:r>
      <w:r>
        <w:rPr/>
        <w:t>Mechanical</w:t>
      </w:r>
      <w:r>
        <w:rPr>
          <w:spacing w:val="-2"/>
        </w:rPr>
        <w:t> systems</w:t>
      </w:r>
    </w:p>
    <w:p>
      <w:pPr>
        <w:pStyle w:val="BodyText"/>
        <w:spacing w:before="21"/>
        <w:rPr>
          <w:rFonts w:ascii="Arial"/>
          <w:b/>
        </w:rPr>
      </w:pPr>
    </w:p>
    <w:p>
      <w:pPr>
        <w:pStyle w:val="BodyText"/>
        <w:ind w:left="3420"/>
      </w:pPr>
      <w:r>
        <w:rPr/>
        <w:t>Here</w:t>
      </w:r>
      <w:r>
        <w:rPr>
          <w:spacing w:val="-5"/>
        </w:rPr>
        <w:t> </w:t>
      </w:r>
      <w:r>
        <w:rPr/>
        <w:t>are</w:t>
      </w:r>
      <w:r>
        <w:rPr>
          <w:spacing w:val="-2"/>
        </w:rPr>
        <w:t> </w:t>
      </w:r>
      <w:r>
        <w:rPr/>
        <w:t>some</w:t>
      </w:r>
      <w:r>
        <w:rPr>
          <w:spacing w:val="-2"/>
        </w:rPr>
        <w:t> </w:t>
      </w:r>
      <w:r>
        <w:rPr/>
        <w:t>examples</w:t>
      </w:r>
      <w:r>
        <w:rPr>
          <w:spacing w:val="-2"/>
        </w:rPr>
        <w:t> </w:t>
      </w:r>
      <w:r>
        <w:rPr/>
        <w:t>of</w:t>
      </w:r>
      <w:r>
        <w:rPr>
          <w:spacing w:val="-3"/>
        </w:rPr>
        <w:t> </w:t>
      </w:r>
      <w:r>
        <w:rPr/>
        <w:t>mechanical</w:t>
      </w:r>
      <w:r>
        <w:rPr>
          <w:spacing w:val="-2"/>
        </w:rPr>
        <w:t> </w:t>
      </w:r>
      <w:r>
        <w:rPr/>
        <w:t>systems</w:t>
      </w:r>
      <w:r>
        <w:rPr>
          <w:spacing w:val="-2"/>
        </w:rPr>
        <w:t> </w:t>
      </w:r>
      <w:r>
        <w:rPr/>
        <w:t>which</w:t>
      </w:r>
      <w:r>
        <w:rPr>
          <w:spacing w:val="-2"/>
        </w:rPr>
        <w:t> </w:t>
      </w:r>
      <w:r>
        <w:rPr/>
        <w:t>can</w:t>
      </w:r>
      <w:r>
        <w:rPr>
          <w:spacing w:val="-3"/>
        </w:rPr>
        <w:t> </w:t>
      </w:r>
      <w:r>
        <w:rPr/>
        <w:t>be</w:t>
      </w:r>
      <w:r>
        <w:rPr>
          <w:spacing w:val="-2"/>
        </w:rPr>
        <w:t> </w:t>
      </w:r>
      <w:r>
        <w:rPr/>
        <w:t>modeled</w:t>
      </w:r>
      <w:r>
        <w:rPr>
          <w:spacing w:val="-2"/>
        </w:rPr>
        <w:t> </w:t>
      </w:r>
      <w:r>
        <w:rPr/>
        <w:t>using</w:t>
      </w:r>
      <w:r>
        <w:rPr>
          <w:spacing w:val="-1"/>
        </w:rPr>
        <w:t> </w:t>
      </w:r>
      <w:r>
        <w:rPr>
          <w:spacing w:val="-2"/>
        </w:rPr>
        <w:t>SD/FAST:</w:t>
      </w:r>
    </w:p>
    <w:p>
      <w:pPr>
        <w:pStyle w:val="BodyText"/>
        <w:spacing w:before="186"/>
      </w:pPr>
      <w:r>
        <w:rPr/>
        <mc:AlternateContent>
          <mc:Choice Requires="wps">
            <w:drawing>
              <wp:anchor distT="0" distB="0" distL="0" distR="0" allowOverlap="1" layoutInCell="1" locked="0" behindDoc="1" simplePos="0" relativeHeight="487598592">
                <wp:simplePos x="0" y="0"/>
                <wp:positionH relativeFrom="page">
                  <wp:posOffset>1136141</wp:posOffset>
                </wp:positionH>
                <wp:positionV relativeFrom="paragraph">
                  <wp:posOffset>351102</wp:posOffset>
                </wp:positionV>
                <wp:extent cx="707390" cy="566420"/>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707390" cy="566420"/>
                          <a:chExt cx="707390" cy="566420"/>
                        </a:xfrm>
                      </wpg:grpSpPr>
                      <pic:pic>
                        <pic:nvPicPr>
                          <pic:cNvPr id="90" name="Image 90"/>
                          <pic:cNvPicPr/>
                        </pic:nvPicPr>
                        <pic:blipFill>
                          <a:blip r:embed="rId32" cstate="print"/>
                          <a:stretch>
                            <a:fillRect/>
                          </a:stretch>
                        </pic:blipFill>
                        <pic:spPr>
                          <a:xfrm>
                            <a:off x="201295" y="0"/>
                            <a:ext cx="250063" cy="225170"/>
                          </a:xfrm>
                          <a:prstGeom prst="rect">
                            <a:avLst/>
                          </a:prstGeom>
                        </pic:spPr>
                      </pic:pic>
                      <wps:wsp>
                        <wps:cNvPr id="91" name="Graphic 91"/>
                        <wps:cNvSpPr/>
                        <wps:spPr>
                          <a:xfrm>
                            <a:off x="292276" y="134760"/>
                            <a:ext cx="349885" cy="359410"/>
                          </a:xfrm>
                          <a:custGeom>
                            <a:avLst/>
                            <a:gdLst/>
                            <a:ahLst/>
                            <a:cxnLst/>
                            <a:rect l="l" t="t" r="r" b="b"/>
                            <a:pathLst>
                              <a:path w="349885" h="359410">
                                <a:moveTo>
                                  <a:pt x="40181" y="0"/>
                                </a:moveTo>
                                <a:lnTo>
                                  <a:pt x="17603" y="5828"/>
                                </a:lnTo>
                                <a:lnTo>
                                  <a:pt x="0" y="16992"/>
                                </a:lnTo>
                                <a:lnTo>
                                  <a:pt x="6792" y="40372"/>
                                </a:lnTo>
                                <a:lnTo>
                                  <a:pt x="49375" y="93660"/>
                                </a:lnTo>
                                <a:lnTo>
                                  <a:pt x="139142" y="194550"/>
                                </a:lnTo>
                                <a:lnTo>
                                  <a:pt x="230086" y="295020"/>
                                </a:lnTo>
                                <a:lnTo>
                                  <a:pt x="280429" y="344902"/>
                                </a:lnTo>
                                <a:lnTo>
                                  <a:pt x="308199" y="358945"/>
                                </a:lnTo>
                                <a:lnTo>
                                  <a:pt x="331420" y="351903"/>
                                </a:lnTo>
                                <a:lnTo>
                                  <a:pt x="349738" y="339524"/>
                                </a:lnTo>
                                <a:lnTo>
                                  <a:pt x="343183" y="315739"/>
                                </a:lnTo>
                                <a:lnTo>
                                  <a:pt x="300362" y="262856"/>
                                </a:lnTo>
                                <a:lnTo>
                                  <a:pt x="209881" y="163181"/>
                                </a:lnTo>
                                <a:lnTo>
                                  <a:pt x="118294" y="63924"/>
                                </a:lnTo>
                                <a:lnTo>
                                  <a:pt x="67736" y="14448"/>
                                </a:lnTo>
                                <a:lnTo>
                                  <a:pt x="40181" y="0"/>
                                </a:lnTo>
                                <a:close/>
                              </a:path>
                            </a:pathLst>
                          </a:custGeom>
                          <a:solidFill>
                            <a:srgbClr val="F7F7F7"/>
                          </a:solidFill>
                        </wps:spPr>
                        <wps:bodyPr wrap="square" lIns="0" tIns="0" rIns="0" bIns="0" rtlCol="0">
                          <a:prstTxWarp prst="textNoShape">
                            <a:avLst/>
                          </a:prstTxWarp>
                          <a:noAutofit/>
                        </wps:bodyPr>
                      </wps:wsp>
                      <wps:wsp>
                        <wps:cNvPr id="92" name="Graphic 92"/>
                        <wps:cNvSpPr/>
                        <wps:spPr>
                          <a:xfrm>
                            <a:off x="292276" y="134760"/>
                            <a:ext cx="349885" cy="359410"/>
                          </a:xfrm>
                          <a:custGeom>
                            <a:avLst/>
                            <a:gdLst/>
                            <a:ahLst/>
                            <a:cxnLst/>
                            <a:rect l="l" t="t" r="r" b="b"/>
                            <a:pathLst>
                              <a:path w="349885" h="359410">
                                <a:moveTo>
                                  <a:pt x="139142" y="194550"/>
                                </a:moveTo>
                                <a:lnTo>
                                  <a:pt x="49375" y="93660"/>
                                </a:lnTo>
                                <a:lnTo>
                                  <a:pt x="6792" y="40372"/>
                                </a:lnTo>
                                <a:lnTo>
                                  <a:pt x="0" y="16992"/>
                                </a:lnTo>
                                <a:lnTo>
                                  <a:pt x="17603" y="5828"/>
                                </a:lnTo>
                                <a:lnTo>
                                  <a:pt x="40181" y="0"/>
                                </a:lnTo>
                                <a:lnTo>
                                  <a:pt x="67736" y="14448"/>
                                </a:lnTo>
                                <a:lnTo>
                                  <a:pt x="118294" y="63924"/>
                                </a:lnTo>
                                <a:lnTo>
                                  <a:pt x="209881" y="163181"/>
                                </a:lnTo>
                                <a:lnTo>
                                  <a:pt x="300362" y="262856"/>
                                </a:lnTo>
                                <a:lnTo>
                                  <a:pt x="343183" y="315739"/>
                                </a:lnTo>
                                <a:lnTo>
                                  <a:pt x="349738" y="339524"/>
                                </a:lnTo>
                                <a:lnTo>
                                  <a:pt x="331420" y="351903"/>
                                </a:lnTo>
                                <a:lnTo>
                                  <a:pt x="308199" y="358945"/>
                                </a:lnTo>
                                <a:lnTo>
                                  <a:pt x="280429" y="344902"/>
                                </a:lnTo>
                                <a:lnTo>
                                  <a:pt x="230086" y="295020"/>
                                </a:lnTo>
                                <a:lnTo>
                                  <a:pt x="139142" y="194550"/>
                                </a:lnTo>
                                <a:close/>
                              </a:path>
                            </a:pathLst>
                          </a:custGeom>
                          <a:ln w="7620">
                            <a:solidFill>
                              <a:srgbClr val="000000"/>
                            </a:solidFill>
                            <a:prstDash val="solid"/>
                          </a:ln>
                        </wps:spPr>
                        <wps:bodyPr wrap="square" lIns="0" tIns="0" rIns="0" bIns="0" rtlCol="0">
                          <a:prstTxWarp prst="textNoShape">
                            <a:avLst/>
                          </a:prstTxWarp>
                          <a:noAutofit/>
                        </wps:bodyPr>
                      </wps:wsp>
                      <wps:wsp>
                        <wps:cNvPr id="93" name="Graphic 93"/>
                        <wps:cNvSpPr/>
                        <wps:spPr>
                          <a:xfrm>
                            <a:off x="316356" y="156590"/>
                            <a:ext cx="43180" cy="40005"/>
                          </a:xfrm>
                          <a:custGeom>
                            <a:avLst/>
                            <a:gdLst/>
                            <a:ahLst/>
                            <a:cxnLst/>
                            <a:rect l="l" t="t" r="r" b="b"/>
                            <a:pathLst>
                              <a:path w="43180" h="40005">
                                <a:moveTo>
                                  <a:pt x="21335" y="0"/>
                                </a:moveTo>
                                <a:lnTo>
                                  <a:pt x="13035" y="1557"/>
                                </a:lnTo>
                                <a:lnTo>
                                  <a:pt x="6253" y="5805"/>
                                </a:lnTo>
                                <a:lnTo>
                                  <a:pt x="1678" y="12103"/>
                                </a:lnTo>
                                <a:lnTo>
                                  <a:pt x="0" y="19812"/>
                                </a:lnTo>
                                <a:lnTo>
                                  <a:pt x="1678" y="27520"/>
                                </a:lnTo>
                                <a:lnTo>
                                  <a:pt x="6253" y="33818"/>
                                </a:lnTo>
                                <a:lnTo>
                                  <a:pt x="13035" y="38066"/>
                                </a:lnTo>
                                <a:lnTo>
                                  <a:pt x="21335" y="39624"/>
                                </a:lnTo>
                                <a:lnTo>
                                  <a:pt x="29636" y="38066"/>
                                </a:lnTo>
                                <a:lnTo>
                                  <a:pt x="36418" y="33818"/>
                                </a:lnTo>
                                <a:lnTo>
                                  <a:pt x="40993" y="27520"/>
                                </a:lnTo>
                                <a:lnTo>
                                  <a:pt x="42671" y="19812"/>
                                </a:lnTo>
                                <a:lnTo>
                                  <a:pt x="21335" y="19812"/>
                                </a:lnTo>
                                <a:lnTo>
                                  <a:pt x="21335" y="0"/>
                                </a:lnTo>
                                <a:close/>
                              </a:path>
                              <a:path w="43180" h="40005">
                                <a:moveTo>
                                  <a:pt x="21335" y="0"/>
                                </a:moveTo>
                                <a:lnTo>
                                  <a:pt x="21335" y="19812"/>
                                </a:lnTo>
                                <a:lnTo>
                                  <a:pt x="42671" y="19812"/>
                                </a:lnTo>
                                <a:lnTo>
                                  <a:pt x="40993" y="12103"/>
                                </a:lnTo>
                                <a:lnTo>
                                  <a:pt x="36418" y="5805"/>
                                </a:lnTo>
                                <a:lnTo>
                                  <a:pt x="29636" y="1557"/>
                                </a:lnTo>
                                <a:lnTo>
                                  <a:pt x="21335"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316102" y="155447"/>
                            <a:ext cx="43180" cy="41275"/>
                          </a:xfrm>
                          <a:custGeom>
                            <a:avLst/>
                            <a:gdLst/>
                            <a:ahLst/>
                            <a:cxnLst/>
                            <a:rect l="l" t="t" r="r" b="b"/>
                            <a:pathLst>
                              <a:path w="43180" h="41275">
                                <a:moveTo>
                                  <a:pt x="21463" y="0"/>
                                </a:moveTo>
                                <a:lnTo>
                                  <a:pt x="13110" y="1618"/>
                                </a:lnTo>
                                <a:lnTo>
                                  <a:pt x="6288" y="6029"/>
                                </a:lnTo>
                                <a:lnTo>
                                  <a:pt x="1687" y="12569"/>
                                </a:lnTo>
                                <a:lnTo>
                                  <a:pt x="0" y="20574"/>
                                </a:lnTo>
                                <a:lnTo>
                                  <a:pt x="1687" y="28578"/>
                                </a:lnTo>
                                <a:lnTo>
                                  <a:pt x="6288" y="35118"/>
                                </a:lnTo>
                                <a:lnTo>
                                  <a:pt x="13110" y="39529"/>
                                </a:lnTo>
                                <a:lnTo>
                                  <a:pt x="21463" y="41148"/>
                                </a:lnTo>
                                <a:lnTo>
                                  <a:pt x="29815" y="39529"/>
                                </a:lnTo>
                                <a:lnTo>
                                  <a:pt x="36637" y="35118"/>
                                </a:lnTo>
                                <a:lnTo>
                                  <a:pt x="41238" y="28578"/>
                                </a:lnTo>
                                <a:lnTo>
                                  <a:pt x="42926" y="20574"/>
                                </a:lnTo>
                                <a:lnTo>
                                  <a:pt x="41238" y="12569"/>
                                </a:lnTo>
                                <a:lnTo>
                                  <a:pt x="36637" y="6029"/>
                                </a:lnTo>
                                <a:lnTo>
                                  <a:pt x="29815" y="1618"/>
                                </a:lnTo>
                                <a:lnTo>
                                  <a:pt x="21463" y="0"/>
                                </a:lnTo>
                              </a:path>
                            </a:pathLst>
                          </a:custGeom>
                          <a:ln w="7620">
                            <a:solidFill>
                              <a:srgbClr val="000000"/>
                            </a:solidFill>
                            <a:prstDash val="solid"/>
                          </a:ln>
                        </wps:spPr>
                        <wps:bodyPr wrap="square" lIns="0" tIns="0" rIns="0" bIns="0" rtlCol="0">
                          <a:prstTxWarp prst="textNoShape">
                            <a:avLst/>
                          </a:prstTxWarp>
                          <a:noAutofit/>
                        </wps:bodyPr>
                      </wps:wsp>
                      <pic:pic>
                        <pic:nvPicPr>
                          <pic:cNvPr id="95" name="Image 95"/>
                          <pic:cNvPicPr/>
                        </pic:nvPicPr>
                        <pic:blipFill>
                          <a:blip r:embed="rId33" cstate="print"/>
                          <a:stretch>
                            <a:fillRect/>
                          </a:stretch>
                        </pic:blipFill>
                        <pic:spPr>
                          <a:xfrm>
                            <a:off x="565530" y="425830"/>
                            <a:ext cx="141478" cy="140461"/>
                          </a:xfrm>
                          <a:prstGeom prst="rect">
                            <a:avLst/>
                          </a:prstGeom>
                        </pic:spPr>
                      </pic:pic>
                      <wps:wsp>
                        <wps:cNvPr id="96" name="Graphic 96"/>
                        <wps:cNvSpPr/>
                        <wps:spPr>
                          <a:xfrm>
                            <a:off x="86868" y="283336"/>
                            <a:ext cx="367665" cy="107314"/>
                          </a:xfrm>
                          <a:custGeom>
                            <a:avLst/>
                            <a:gdLst/>
                            <a:ahLst/>
                            <a:cxnLst/>
                            <a:rect l="l" t="t" r="r" b="b"/>
                            <a:pathLst>
                              <a:path w="367665" h="107314">
                                <a:moveTo>
                                  <a:pt x="187198" y="47244"/>
                                </a:moveTo>
                                <a:lnTo>
                                  <a:pt x="367538" y="25273"/>
                                </a:lnTo>
                              </a:path>
                              <a:path w="367665" h="107314">
                                <a:moveTo>
                                  <a:pt x="155575" y="0"/>
                                </a:moveTo>
                                <a:lnTo>
                                  <a:pt x="185674" y="45847"/>
                                </a:lnTo>
                              </a:path>
                              <a:path w="367665" h="107314">
                                <a:moveTo>
                                  <a:pt x="119380" y="104901"/>
                                </a:moveTo>
                                <a:lnTo>
                                  <a:pt x="154051" y="2285"/>
                                </a:lnTo>
                              </a:path>
                              <a:path w="367665" h="107314">
                                <a:moveTo>
                                  <a:pt x="88011" y="14985"/>
                                </a:moveTo>
                                <a:lnTo>
                                  <a:pt x="118109" y="106806"/>
                                </a:lnTo>
                              </a:path>
                              <a:path w="367665" h="107314">
                                <a:moveTo>
                                  <a:pt x="56642" y="60832"/>
                                </a:moveTo>
                                <a:lnTo>
                                  <a:pt x="86740" y="14985"/>
                                </a:lnTo>
                              </a:path>
                              <a:path w="367665" h="107314">
                                <a:moveTo>
                                  <a:pt x="0" y="70230"/>
                                </a:moveTo>
                                <a:lnTo>
                                  <a:pt x="55626" y="62229"/>
                                </a:lnTo>
                              </a:path>
                            </a:pathLst>
                          </a:custGeom>
                          <a:ln w="7620">
                            <a:solidFill>
                              <a:srgbClr val="000000"/>
                            </a:solidFill>
                            <a:prstDash val="solid"/>
                          </a:ln>
                        </wps:spPr>
                        <wps:bodyPr wrap="square" lIns="0" tIns="0" rIns="0" bIns="0" rtlCol="0">
                          <a:prstTxWarp prst="textNoShape">
                            <a:avLst/>
                          </a:prstTxWarp>
                          <a:noAutofit/>
                        </wps:bodyPr>
                      </wps:wsp>
                      <wps:wsp>
                        <wps:cNvPr id="97" name="Graphic 97"/>
                        <wps:cNvSpPr/>
                        <wps:spPr>
                          <a:xfrm>
                            <a:off x="64261" y="257809"/>
                            <a:ext cx="1270" cy="191770"/>
                          </a:xfrm>
                          <a:custGeom>
                            <a:avLst/>
                            <a:gdLst/>
                            <a:ahLst/>
                            <a:cxnLst/>
                            <a:rect l="l" t="t" r="r" b="b"/>
                            <a:pathLst>
                              <a:path w="0" h="191770">
                                <a:moveTo>
                                  <a:pt x="0" y="0"/>
                                </a:moveTo>
                                <a:lnTo>
                                  <a:pt x="0" y="191643"/>
                                </a:lnTo>
                              </a:path>
                            </a:pathLst>
                          </a:custGeom>
                          <a:ln w="38100">
                            <a:solidFill>
                              <a:srgbClr val="000000"/>
                            </a:solidFill>
                            <a:prstDash val="solid"/>
                          </a:ln>
                        </wps:spPr>
                        <wps:bodyPr wrap="square" lIns="0" tIns="0" rIns="0" bIns="0" rtlCol="0">
                          <a:prstTxWarp prst="textNoShape">
                            <a:avLst/>
                          </a:prstTxWarp>
                          <a:noAutofit/>
                        </wps:bodyPr>
                      </wps:wsp>
                      <wps:wsp>
                        <wps:cNvPr id="98" name="Graphic 98"/>
                        <wps:cNvSpPr/>
                        <wps:spPr>
                          <a:xfrm>
                            <a:off x="6858" y="267208"/>
                            <a:ext cx="60960" cy="182245"/>
                          </a:xfrm>
                          <a:custGeom>
                            <a:avLst/>
                            <a:gdLst/>
                            <a:ahLst/>
                            <a:cxnLst/>
                            <a:rect l="l" t="t" r="r" b="b"/>
                            <a:pathLst>
                              <a:path w="60960" h="182245">
                                <a:moveTo>
                                  <a:pt x="0" y="182245"/>
                                </a:moveTo>
                                <a:lnTo>
                                  <a:pt x="60706" y="138810"/>
                                </a:lnTo>
                              </a:path>
                              <a:path w="60960" h="182245">
                                <a:moveTo>
                                  <a:pt x="0" y="135889"/>
                                </a:moveTo>
                                <a:lnTo>
                                  <a:pt x="60706" y="92582"/>
                                </a:lnTo>
                              </a:path>
                              <a:path w="60960" h="182245">
                                <a:moveTo>
                                  <a:pt x="0" y="89661"/>
                                </a:moveTo>
                                <a:lnTo>
                                  <a:pt x="60706" y="46227"/>
                                </a:lnTo>
                              </a:path>
                              <a:path w="60960" h="182245">
                                <a:moveTo>
                                  <a:pt x="0" y="43433"/>
                                </a:moveTo>
                                <a:lnTo>
                                  <a:pt x="60706" y="0"/>
                                </a:lnTo>
                              </a:path>
                            </a:pathLst>
                          </a:custGeom>
                          <a:ln w="13716">
                            <a:solidFill>
                              <a:srgbClr val="000000"/>
                            </a:solidFill>
                            <a:prstDash val="solid"/>
                          </a:ln>
                        </wps:spPr>
                        <wps:bodyPr wrap="square" lIns="0" tIns="0" rIns="0" bIns="0" rtlCol="0">
                          <a:prstTxWarp prst="textNoShape">
                            <a:avLst/>
                          </a:prstTxWarp>
                          <a:noAutofit/>
                        </wps:bodyPr>
                      </wps:wsp>
                      <wps:wsp>
                        <wps:cNvPr id="99" name="Graphic 99"/>
                        <wps:cNvSpPr/>
                        <wps:spPr>
                          <a:xfrm>
                            <a:off x="390829" y="295338"/>
                            <a:ext cx="38100" cy="38735"/>
                          </a:xfrm>
                          <a:custGeom>
                            <a:avLst/>
                            <a:gdLst/>
                            <a:ahLst/>
                            <a:cxnLst/>
                            <a:rect l="l" t="t" r="r" b="b"/>
                            <a:pathLst>
                              <a:path w="38100" h="38735">
                                <a:moveTo>
                                  <a:pt x="16764" y="0"/>
                                </a:moveTo>
                                <a:lnTo>
                                  <a:pt x="9545" y="2369"/>
                                </a:lnTo>
                                <a:lnTo>
                                  <a:pt x="3986" y="7172"/>
                                </a:lnTo>
                                <a:lnTo>
                                  <a:pt x="624" y="13723"/>
                                </a:lnTo>
                                <a:lnTo>
                                  <a:pt x="0" y="21335"/>
                                </a:lnTo>
                                <a:lnTo>
                                  <a:pt x="2362" y="28600"/>
                                </a:lnTo>
                                <a:lnTo>
                                  <a:pt x="7145" y="34201"/>
                                </a:lnTo>
                                <a:lnTo>
                                  <a:pt x="13664" y="37591"/>
                                </a:lnTo>
                                <a:lnTo>
                                  <a:pt x="21234" y="38226"/>
                                </a:lnTo>
                                <a:lnTo>
                                  <a:pt x="18999" y="19113"/>
                                </a:lnTo>
                                <a:lnTo>
                                  <a:pt x="37816" y="19113"/>
                                </a:lnTo>
                                <a:lnTo>
                                  <a:pt x="37998" y="16890"/>
                                </a:lnTo>
                                <a:lnTo>
                                  <a:pt x="35636" y="9626"/>
                                </a:lnTo>
                                <a:lnTo>
                                  <a:pt x="30853" y="4025"/>
                                </a:lnTo>
                                <a:lnTo>
                                  <a:pt x="24334" y="635"/>
                                </a:lnTo>
                                <a:lnTo>
                                  <a:pt x="16764" y="0"/>
                                </a:lnTo>
                                <a:close/>
                              </a:path>
                              <a:path w="38100" h="38735">
                                <a:moveTo>
                                  <a:pt x="37816" y="19113"/>
                                </a:moveTo>
                                <a:lnTo>
                                  <a:pt x="18999" y="19113"/>
                                </a:lnTo>
                                <a:lnTo>
                                  <a:pt x="21160" y="37591"/>
                                </a:lnTo>
                                <a:lnTo>
                                  <a:pt x="21234" y="38226"/>
                                </a:lnTo>
                                <a:lnTo>
                                  <a:pt x="28452" y="35857"/>
                                </a:lnTo>
                                <a:lnTo>
                                  <a:pt x="34012" y="31054"/>
                                </a:lnTo>
                                <a:lnTo>
                                  <a:pt x="37373" y="24503"/>
                                </a:lnTo>
                                <a:lnTo>
                                  <a:pt x="37816" y="19113"/>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332993" y="283209"/>
                            <a:ext cx="62230" cy="67310"/>
                          </a:xfrm>
                          <a:custGeom>
                            <a:avLst/>
                            <a:gdLst/>
                            <a:ahLst/>
                            <a:cxnLst/>
                            <a:rect l="l" t="t" r="r" b="b"/>
                            <a:pathLst>
                              <a:path w="62230" h="67310">
                                <a:moveTo>
                                  <a:pt x="53975" y="0"/>
                                </a:moveTo>
                                <a:lnTo>
                                  <a:pt x="0" y="40258"/>
                                </a:lnTo>
                                <a:lnTo>
                                  <a:pt x="61848" y="66928"/>
                                </a:lnTo>
                                <a:lnTo>
                                  <a:pt x="57911" y="33527"/>
                                </a:lnTo>
                                <a:lnTo>
                                  <a:pt x="53975" y="0"/>
                                </a:lnTo>
                                <a:close/>
                              </a:path>
                            </a:pathLst>
                          </a:custGeom>
                          <a:ln w="38100">
                            <a:solidFill>
                              <a:srgbClr val="000000"/>
                            </a:solidFill>
                            <a:prstDash val="solid"/>
                          </a:ln>
                        </wps:spPr>
                        <wps:bodyPr wrap="square" lIns="0" tIns="0" rIns="0" bIns="0" rtlCol="0">
                          <a:prstTxWarp prst="textNoShape">
                            <a:avLst/>
                          </a:prstTxWarp>
                          <a:noAutofit/>
                        </wps:bodyPr>
                      </wps:wsp>
                      <wps:wsp>
                        <wps:cNvPr id="101" name="Graphic 101"/>
                        <wps:cNvSpPr/>
                        <wps:spPr>
                          <a:xfrm>
                            <a:off x="332993" y="283209"/>
                            <a:ext cx="62230" cy="67310"/>
                          </a:xfrm>
                          <a:custGeom>
                            <a:avLst/>
                            <a:gdLst/>
                            <a:ahLst/>
                            <a:cxnLst/>
                            <a:rect l="l" t="t" r="r" b="b"/>
                            <a:pathLst>
                              <a:path w="62230" h="67310">
                                <a:moveTo>
                                  <a:pt x="53975" y="0"/>
                                </a:moveTo>
                                <a:lnTo>
                                  <a:pt x="0" y="40258"/>
                                </a:lnTo>
                                <a:lnTo>
                                  <a:pt x="61848" y="66928"/>
                                </a:lnTo>
                                <a:lnTo>
                                  <a:pt x="53975"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409829" y="309372"/>
                            <a:ext cx="43815" cy="5080"/>
                          </a:xfrm>
                          <a:custGeom>
                            <a:avLst/>
                            <a:gdLst/>
                            <a:ahLst/>
                            <a:cxnLst/>
                            <a:rect l="l" t="t" r="r" b="b"/>
                            <a:pathLst>
                              <a:path w="43815" h="5080">
                                <a:moveTo>
                                  <a:pt x="0" y="5080"/>
                                </a:moveTo>
                                <a:lnTo>
                                  <a:pt x="43687" y="0"/>
                                </a:lnTo>
                              </a:path>
                            </a:pathLst>
                          </a:custGeom>
                          <a:ln w="38100">
                            <a:solidFill>
                              <a:srgbClr val="000000"/>
                            </a:solidFill>
                            <a:prstDash val="solid"/>
                          </a:ln>
                        </wps:spPr>
                        <wps:bodyPr wrap="square" lIns="0" tIns="0" rIns="0" bIns="0" rtlCol="0">
                          <a:prstTxWarp prst="textNoShape">
                            <a:avLst/>
                          </a:prstTxWarp>
                          <a:noAutofit/>
                        </wps:bodyPr>
                      </wps:wsp>
                      <wps:wsp>
                        <wps:cNvPr id="103" name="Graphic 103"/>
                        <wps:cNvSpPr/>
                        <wps:spPr>
                          <a:xfrm>
                            <a:off x="68834" y="326009"/>
                            <a:ext cx="41910" cy="53340"/>
                          </a:xfrm>
                          <a:custGeom>
                            <a:avLst/>
                            <a:gdLst/>
                            <a:ahLst/>
                            <a:cxnLst/>
                            <a:rect l="l" t="t" r="r" b="b"/>
                            <a:pathLst>
                              <a:path w="41910" h="53340">
                                <a:moveTo>
                                  <a:pt x="0" y="53339"/>
                                </a:moveTo>
                                <a:lnTo>
                                  <a:pt x="30735" y="43719"/>
                                </a:lnTo>
                                <a:lnTo>
                                  <a:pt x="41576" y="26003"/>
                                </a:lnTo>
                                <a:lnTo>
                                  <a:pt x="31628" y="8620"/>
                                </a:lnTo>
                                <a:lnTo>
                                  <a:pt x="0" y="0"/>
                                </a:lnTo>
                              </a:path>
                            </a:pathLst>
                          </a:custGeom>
                          <a:ln w="7620">
                            <a:solidFill>
                              <a:srgbClr val="000000"/>
                            </a:solidFill>
                            <a:prstDash val="solid"/>
                          </a:ln>
                        </wps:spPr>
                        <wps:bodyPr wrap="square" lIns="0" tIns="0" rIns="0" bIns="0" rtlCol="0">
                          <a:prstTxWarp prst="textNoShape">
                            <a:avLst/>
                          </a:prstTxWarp>
                          <a:noAutofit/>
                        </wps:bodyPr>
                      </wps:wsp>
                      <wps:wsp>
                        <wps:cNvPr id="104" name="Graphic 104"/>
                        <wps:cNvSpPr/>
                        <wps:spPr>
                          <a:xfrm>
                            <a:off x="80264" y="346583"/>
                            <a:ext cx="12700" cy="12700"/>
                          </a:xfrm>
                          <a:custGeom>
                            <a:avLst/>
                            <a:gdLst/>
                            <a:ahLst/>
                            <a:cxnLst/>
                            <a:rect l="l" t="t" r="r" b="b"/>
                            <a:pathLst>
                              <a:path w="12700" h="12700">
                                <a:moveTo>
                                  <a:pt x="6096" y="0"/>
                                </a:moveTo>
                                <a:lnTo>
                                  <a:pt x="2730" y="0"/>
                                </a:lnTo>
                                <a:lnTo>
                                  <a:pt x="0" y="2730"/>
                                </a:lnTo>
                                <a:lnTo>
                                  <a:pt x="0" y="9461"/>
                                </a:lnTo>
                                <a:lnTo>
                                  <a:pt x="2730" y="12192"/>
                                </a:lnTo>
                                <a:lnTo>
                                  <a:pt x="9461" y="12192"/>
                                </a:lnTo>
                                <a:lnTo>
                                  <a:pt x="12191" y="9461"/>
                                </a:lnTo>
                                <a:lnTo>
                                  <a:pt x="12191" y="6096"/>
                                </a:lnTo>
                                <a:lnTo>
                                  <a:pt x="6096" y="6096"/>
                                </a:lnTo>
                                <a:lnTo>
                                  <a:pt x="6096" y="0"/>
                                </a:lnTo>
                                <a:close/>
                              </a:path>
                              <a:path w="12700" h="12700">
                                <a:moveTo>
                                  <a:pt x="9461" y="0"/>
                                </a:moveTo>
                                <a:lnTo>
                                  <a:pt x="6096" y="0"/>
                                </a:lnTo>
                                <a:lnTo>
                                  <a:pt x="6096" y="6096"/>
                                </a:lnTo>
                                <a:lnTo>
                                  <a:pt x="12191" y="6096"/>
                                </a:lnTo>
                                <a:lnTo>
                                  <a:pt x="12191" y="2730"/>
                                </a:lnTo>
                                <a:lnTo>
                                  <a:pt x="9461"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79628" y="346329"/>
                            <a:ext cx="13335" cy="13335"/>
                          </a:xfrm>
                          <a:custGeom>
                            <a:avLst/>
                            <a:gdLst/>
                            <a:ahLst/>
                            <a:cxnLst/>
                            <a:rect l="l" t="t" r="r" b="b"/>
                            <a:pathLst>
                              <a:path w="13335" h="13335">
                                <a:moveTo>
                                  <a:pt x="6476" y="0"/>
                                </a:moveTo>
                                <a:lnTo>
                                  <a:pt x="2895" y="0"/>
                                </a:lnTo>
                                <a:lnTo>
                                  <a:pt x="0" y="2895"/>
                                </a:lnTo>
                                <a:lnTo>
                                  <a:pt x="0" y="6476"/>
                                </a:lnTo>
                                <a:lnTo>
                                  <a:pt x="0" y="10045"/>
                                </a:lnTo>
                                <a:lnTo>
                                  <a:pt x="2895" y="12953"/>
                                </a:lnTo>
                                <a:lnTo>
                                  <a:pt x="6476" y="12953"/>
                                </a:lnTo>
                                <a:lnTo>
                                  <a:pt x="10045" y="12953"/>
                                </a:lnTo>
                                <a:lnTo>
                                  <a:pt x="12953" y="10045"/>
                                </a:lnTo>
                                <a:lnTo>
                                  <a:pt x="12953" y="6476"/>
                                </a:lnTo>
                                <a:lnTo>
                                  <a:pt x="12953" y="2895"/>
                                </a:lnTo>
                                <a:lnTo>
                                  <a:pt x="10045" y="0"/>
                                </a:lnTo>
                                <a:lnTo>
                                  <a:pt x="6476" y="0"/>
                                </a:lnTo>
                              </a:path>
                            </a:pathLst>
                          </a:custGeom>
                          <a:ln w="7620">
                            <a:solidFill>
                              <a:srgbClr val="000000"/>
                            </a:solidFill>
                            <a:prstDash val="solid"/>
                          </a:ln>
                        </wps:spPr>
                        <wps:bodyPr wrap="square" lIns="0" tIns="0" rIns="0" bIns="0" rtlCol="0">
                          <a:prstTxWarp prst="textNoShape">
                            <a:avLst/>
                          </a:prstTxWarp>
                          <a:noAutofit/>
                        </wps:bodyPr>
                      </wps:wsp>
                      <wps:wsp>
                        <wps:cNvPr id="106" name="Textbox 106"/>
                        <wps:cNvSpPr txBox="1"/>
                        <wps:spPr>
                          <a:xfrm>
                            <a:off x="0" y="0"/>
                            <a:ext cx="707390" cy="566420"/>
                          </a:xfrm>
                          <a:prstGeom prst="rect">
                            <a:avLst/>
                          </a:prstGeom>
                        </wps:spPr>
                        <wps:txbx>
                          <w:txbxContent>
                            <w:p>
                              <w:pPr>
                                <w:spacing w:line="240" w:lineRule="auto" w:before="0"/>
                                <w:rPr>
                                  <w:sz w:val="20"/>
                                </w:rPr>
                              </w:pPr>
                            </w:p>
                            <w:p>
                              <w:pPr>
                                <w:spacing w:line="240" w:lineRule="auto" w:before="75"/>
                                <w:rPr>
                                  <w:sz w:val="20"/>
                                </w:rPr>
                              </w:pPr>
                            </w:p>
                            <w:p>
                              <w:pPr>
                                <w:spacing w:before="0"/>
                                <w:ind w:left="119" w:right="0" w:firstLine="0"/>
                                <w:jc w:val="center"/>
                                <w:rPr>
                                  <w:b/>
                                  <w:sz w:val="20"/>
                                </w:rPr>
                              </w:pPr>
                              <w:r>
                                <w:rPr>
                                  <w:b/>
                                  <w:spacing w:val="-10"/>
                                  <w:sz w:val="20"/>
                                </w:rPr>
                                <w:t>F</w:t>
                              </w:r>
                            </w:p>
                          </w:txbxContent>
                        </wps:txbx>
                        <wps:bodyPr wrap="square" lIns="0" tIns="0" rIns="0" bIns="0" rtlCol="0">
                          <a:noAutofit/>
                        </wps:bodyPr>
                      </wps:wsp>
                    </wpg:wgp>
                  </a:graphicData>
                </a:graphic>
              </wp:anchor>
            </w:drawing>
          </mc:Choice>
          <mc:Fallback>
            <w:pict>
              <v:group style="position:absolute;margin-left:89.459999pt;margin-top:27.645859pt;width:55.7pt;height:44.6pt;mso-position-horizontal-relative:page;mso-position-vertical-relative:paragraph;z-index:-15717888;mso-wrap-distance-left:0;mso-wrap-distance-right:0" id="docshapegroup61" coordorigin="1789,553" coordsize="1114,892">
                <v:shape style="position:absolute;left:2106;top:552;width:394;height:355" type="#_x0000_t75" id="docshape62" stroked="false">
                  <v:imagedata r:id="rId32" o:title=""/>
                </v:shape>
                <v:shape style="position:absolute;left:2249;top:765;width:551;height:566" id="docshape63" coordorigin="2249,765" coordsize="551,566" path="m2313,765l2277,774,2249,792,2260,829,2327,913,2469,1072,2612,1230,2691,1308,2735,1330,2771,1319,2800,1300,2790,1262,2722,1179,2580,1022,2436,866,2356,788,2313,765xe" filled="true" fillcolor="#f7f7f7" stroked="false">
                  <v:path arrowok="t"/>
                  <v:fill type="solid"/>
                </v:shape>
                <v:shape style="position:absolute;left:2249;top:765;width:551;height:566" id="docshape64" coordorigin="2249,765" coordsize="551,566" path="m2469,1072l2327,913,2260,829,2249,792,2277,774,2313,765,2356,788,2436,866,2580,1022,2722,1179,2790,1262,2800,1300,2771,1319,2735,1330,2691,1308,2612,1230,2469,1072xe" filled="false" stroked="true" strokeweight=".6pt" strokecolor="#000000">
                  <v:path arrowok="t"/>
                  <v:stroke dashstyle="solid"/>
                </v:shape>
                <v:shape style="position:absolute;left:2287;top:799;width:68;height:63" id="docshape65" coordorigin="2287,800" coordsize="68,63" path="m2321,800l2308,802,2297,809,2290,819,2287,831,2290,843,2297,853,2308,859,2321,862,2334,859,2345,853,2352,843,2355,831,2321,831,2321,800xm2321,800l2321,831,2355,831,2352,819,2345,809,2334,802,2321,800xe" filled="true" fillcolor="#000000" stroked="false">
                  <v:path arrowok="t"/>
                  <v:fill type="solid"/>
                </v:shape>
                <v:shape style="position:absolute;left:2287;top:797;width:68;height:65" id="docshape66" coordorigin="2287,798" coordsize="68,65" path="m2321,798l2308,800,2297,807,2290,818,2287,830,2290,843,2297,853,2308,860,2321,863,2334,860,2345,853,2352,843,2355,830,2352,818,2345,807,2334,800,2321,798e" filled="false" stroked="true" strokeweight=".6pt" strokecolor="#000000">
                  <v:path arrowok="t"/>
                  <v:stroke dashstyle="solid"/>
                </v:shape>
                <v:shape style="position:absolute;left:2679;top:1223;width:223;height:222" type="#_x0000_t75" id="docshape67" stroked="false">
                  <v:imagedata r:id="rId33" o:title=""/>
                </v:shape>
                <v:shape style="position:absolute;left:1926;top:999;width:579;height:169" id="docshape68" coordorigin="1926,999" coordsize="579,169" path="m2221,1074l2505,1039m2171,999l2218,1071m2114,1164l2169,1003m2065,1023l2112,1167m2015,1095l2063,1023m1926,1110l2014,1097e" filled="false" stroked="true" strokeweight=".6pt" strokecolor="#000000">
                  <v:path arrowok="t"/>
                  <v:stroke dashstyle="solid"/>
                </v:shape>
                <v:line style="position:absolute" from="1890,959" to="1890,1261" stroked="true" strokeweight="3pt" strokecolor="#000000">
                  <v:stroke dashstyle="solid"/>
                </v:line>
                <v:shape style="position:absolute;left:1800;top:973;width:96;height:287" id="docshape69" coordorigin="1800,974" coordsize="96,287" path="m1800,1261l1896,1192m1800,1188l1896,1120m1800,1115l1896,1047m1800,1042l1896,974e" filled="false" stroked="true" strokeweight="1.08pt" strokecolor="#000000">
                  <v:path arrowok="t"/>
                  <v:stroke dashstyle="solid"/>
                </v:shape>
                <v:shape style="position:absolute;left:2404;top:1018;width:60;height:61" id="docshape70" coordorigin="2405,1018" coordsize="60,61" path="m2431,1018l2420,1022,2411,1029,2406,1040,2405,1052,2408,1063,2416,1072,2426,1077,2438,1078,2435,1048,2464,1048,2465,1045,2461,1033,2453,1024,2443,1019,2431,1018xm2464,1048l2435,1048,2438,1077,2438,1078,2449,1074,2458,1067,2464,1057,2464,1048xe" filled="true" fillcolor="#000000" stroked="false">
                  <v:path arrowok="t"/>
                  <v:fill type="solid"/>
                </v:shape>
                <v:shape style="position:absolute;left:2313;top:998;width:98;height:106" id="docshape71" coordorigin="2314,999" coordsize="98,106" path="m2399,999l2314,1062,2411,1104,2405,1052,2399,999xe" filled="false" stroked="true" strokeweight="3pt" strokecolor="#000000">
                  <v:path arrowok="t"/>
                  <v:stroke dashstyle="solid"/>
                </v:shape>
                <v:shape style="position:absolute;left:2313;top:998;width:98;height:106" id="docshape72" coordorigin="2314,999" coordsize="98,106" path="m2399,999l2314,1062,2411,1104,2399,999xe" filled="true" fillcolor="#000000" stroked="false">
                  <v:path arrowok="t"/>
                  <v:fill type="solid"/>
                </v:shape>
                <v:line style="position:absolute" from="2435,1048" to="2503,1040" stroked="true" strokeweight="3pt" strokecolor="#000000">
                  <v:stroke dashstyle="solid"/>
                </v:line>
                <v:shape style="position:absolute;left:1897;top:1066;width:66;height:84" id="docshape73" coordorigin="1898,1066" coordsize="66,84" path="m1898,1150l1946,1135,1963,1107,1947,1080,1898,1066e" filled="false" stroked="true" strokeweight=".6pt" strokecolor="#000000">
                  <v:path arrowok="t"/>
                  <v:stroke dashstyle="solid"/>
                </v:shape>
                <v:shape style="position:absolute;left:1915;top:1098;width:20;height:20" id="docshape74" coordorigin="1916,1099" coordsize="20,20" path="m1925,1099l1920,1099,1916,1103,1916,1114,1920,1118,1930,1118,1935,1114,1935,1108,1925,1108,1925,1099xm1930,1099l1925,1099,1925,1108,1935,1108,1935,1103,1930,1099xe" filled="true" fillcolor="#000000" stroked="false">
                  <v:path arrowok="t"/>
                  <v:fill type="solid"/>
                </v:shape>
                <v:shape style="position:absolute;left:1914;top:1098;width:21;height:21" id="docshape75" coordorigin="1915,1098" coordsize="21,21" path="m1925,1098l1919,1098,1915,1103,1915,1109,1915,1114,1919,1119,1925,1119,1930,1119,1935,1114,1935,1109,1935,1103,1930,1098,1925,1098e" filled="false" stroked="true" strokeweight=".6pt" strokecolor="#000000">
                  <v:path arrowok="t"/>
                  <v:stroke dashstyle="solid"/>
                </v:shape>
                <v:shape style="position:absolute;left:1789;top:552;width:1114;height:892" type="#_x0000_t202" id="docshape76" filled="false" stroked="false">
                  <v:textbox inset="0,0,0,0">
                    <w:txbxContent>
                      <w:p>
                        <w:pPr>
                          <w:spacing w:line="240" w:lineRule="auto" w:before="0"/>
                          <w:rPr>
                            <w:sz w:val="20"/>
                          </w:rPr>
                        </w:pPr>
                      </w:p>
                      <w:p>
                        <w:pPr>
                          <w:spacing w:line="240" w:lineRule="auto" w:before="75"/>
                          <w:rPr>
                            <w:sz w:val="20"/>
                          </w:rPr>
                        </w:pPr>
                      </w:p>
                      <w:p>
                        <w:pPr>
                          <w:spacing w:before="0"/>
                          <w:ind w:left="119" w:right="0" w:firstLine="0"/>
                          <w:jc w:val="center"/>
                          <w:rPr>
                            <w:b/>
                            <w:sz w:val="20"/>
                          </w:rPr>
                        </w:pPr>
                        <w:r>
                          <w:rPr>
                            <w:b/>
                            <w:spacing w:val="-10"/>
                            <w:sz w:val="20"/>
                          </w:rPr>
                          <w:t>F</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9104">
                <wp:simplePos x="0" y="0"/>
                <wp:positionH relativeFrom="page">
                  <wp:posOffset>2203323</wp:posOffset>
                </wp:positionH>
                <wp:positionV relativeFrom="paragraph">
                  <wp:posOffset>415110</wp:posOffset>
                </wp:positionV>
                <wp:extent cx="1007744" cy="521334"/>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1007744" cy="521334"/>
                          <a:chExt cx="1007744" cy="521334"/>
                        </a:xfrm>
                      </wpg:grpSpPr>
                      <wps:wsp>
                        <wps:cNvPr id="108" name="Graphic 108"/>
                        <wps:cNvSpPr/>
                        <wps:spPr>
                          <a:xfrm>
                            <a:off x="293497" y="414908"/>
                            <a:ext cx="307975" cy="1270"/>
                          </a:xfrm>
                          <a:custGeom>
                            <a:avLst/>
                            <a:gdLst/>
                            <a:ahLst/>
                            <a:cxnLst/>
                            <a:rect l="l" t="t" r="r" b="b"/>
                            <a:pathLst>
                              <a:path w="307975" h="0">
                                <a:moveTo>
                                  <a:pt x="307721"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09" name="Graphic 109"/>
                        <wps:cNvSpPr/>
                        <wps:spPr>
                          <a:xfrm>
                            <a:off x="293497" y="409448"/>
                            <a:ext cx="292735" cy="105410"/>
                          </a:xfrm>
                          <a:custGeom>
                            <a:avLst/>
                            <a:gdLst/>
                            <a:ahLst/>
                            <a:cxnLst/>
                            <a:rect l="l" t="t" r="r" b="b"/>
                            <a:pathLst>
                              <a:path w="292735" h="105410">
                                <a:moveTo>
                                  <a:pt x="0" y="104901"/>
                                </a:moveTo>
                                <a:lnTo>
                                  <a:pt x="69723" y="0"/>
                                </a:lnTo>
                              </a:path>
                              <a:path w="292735" h="105410">
                                <a:moveTo>
                                  <a:pt x="74294" y="104901"/>
                                </a:moveTo>
                                <a:lnTo>
                                  <a:pt x="144018" y="0"/>
                                </a:lnTo>
                              </a:path>
                              <a:path w="292735" h="105410">
                                <a:moveTo>
                                  <a:pt x="148590" y="104901"/>
                                </a:moveTo>
                                <a:lnTo>
                                  <a:pt x="218312" y="0"/>
                                </a:lnTo>
                              </a:path>
                              <a:path w="292735" h="105410">
                                <a:moveTo>
                                  <a:pt x="223012" y="104901"/>
                                </a:moveTo>
                                <a:lnTo>
                                  <a:pt x="292607" y="0"/>
                                </a:lnTo>
                              </a:path>
                            </a:pathLst>
                          </a:custGeom>
                          <a:ln w="13716">
                            <a:solidFill>
                              <a:srgbClr val="000000"/>
                            </a:solidFill>
                            <a:prstDash val="solid"/>
                          </a:ln>
                        </wps:spPr>
                        <wps:bodyPr wrap="square" lIns="0" tIns="0" rIns="0" bIns="0" rtlCol="0">
                          <a:prstTxWarp prst="textNoShape">
                            <a:avLst/>
                          </a:prstTxWarp>
                          <a:noAutofit/>
                        </wps:bodyPr>
                      </wps:wsp>
                      <wps:wsp>
                        <wps:cNvPr id="110" name="Graphic 110"/>
                        <wps:cNvSpPr/>
                        <wps:spPr>
                          <a:xfrm>
                            <a:off x="86868" y="352297"/>
                            <a:ext cx="685800" cy="57150"/>
                          </a:xfrm>
                          <a:custGeom>
                            <a:avLst/>
                            <a:gdLst/>
                            <a:ahLst/>
                            <a:cxnLst/>
                            <a:rect l="l" t="t" r="r" b="b"/>
                            <a:pathLst>
                              <a:path w="685800" h="57150">
                                <a:moveTo>
                                  <a:pt x="657225" y="0"/>
                                </a:moveTo>
                                <a:lnTo>
                                  <a:pt x="28575" y="0"/>
                                </a:lnTo>
                                <a:lnTo>
                                  <a:pt x="17450" y="2244"/>
                                </a:lnTo>
                                <a:lnTo>
                                  <a:pt x="8367" y="8367"/>
                                </a:lnTo>
                                <a:lnTo>
                                  <a:pt x="2244" y="17450"/>
                                </a:lnTo>
                                <a:lnTo>
                                  <a:pt x="0" y="28575"/>
                                </a:lnTo>
                                <a:lnTo>
                                  <a:pt x="2244" y="39699"/>
                                </a:lnTo>
                                <a:lnTo>
                                  <a:pt x="8367" y="48782"/>
                                </a:lnTo>
                                <a:lnTo>
                                  <a:pt x="17450" y="54905"/>
                                </a:lnTo>
                                <a:lnTo>
                                  <a:pt x="28575" y="57150"/>
                                </a:lnTo>
                                <a:lnTo>
                                  <a:pt x="657225" y="57150"/>
                                </a:lnTo>
                                <a:lnTo>
                                  <a:pt x="668349" y="54905"/>
                                </a:lnTo>
                                <a:lnTo>
                                  <a:pt x="677432" y="48782"/>
                                </a:lnTo>
                                <a:lnTo>
                                  <a:pt x="683555" y="39699"/>
                                </a:lnTo>
                                <a:lnTo>
                                  <a:pt x="685800" y="28575"/>
                                </a:lnTo>
                                <a:lnTo>
                                  <a:pt x="683555" y="17450"/>
                                </a:lnTo>
                                <a:lnTo>
                                  <a:pt x="677432" y="8367"/>
                                </a:lnTo>
                                <a:lnTo>
                                  <a:pt x="668349" y="2244"/>
                                </a:lnTo>
                                <a:lnTo>
                                  <a:pt x="657225" y="0"/>
                                </a:lnTo>
                                <a:close/>
                              </a:path>
                            </a:pathLst>
                          </a:custGeom>
                          <a:solidFill>
                            <a:srgbClr val="B2B2B2"/>
                          </a:solidFill>
                        </wps:spPr>
                        <wps:bodyPr wrap="square" lIns="0" tIns="0" rIns="0" bIns="0" rtlCol="0">
                          <a:prstTxWarp prst="textNoShape">
                            <a:avLst/>
                          </a:prstTxWarp>
                          <a:noAutofit/>
                        </wps:bodyPr>
                      </wps:wsp>
                      <wps:wsp>
                        <wps:cNvPr id="111" name="Graphic 111"/>
                        <wps:cNvSpPr/>
                        <wps:spPr>
                          <a:xfrm>
                            <a:off x="86868" y="352297"/>
                            <a:ext cx="685800" cy="57150"/>
                          </a:xfrm>
                          <a:custGeom>
                            <a:avLst/>
                            <a:gdLst/>
                            <a:ahLst/>
                            <a:cxnLst/>
                            <a:rect l="l" t="t" r="r" b="b"/>
                            <a:pathLst>
                              <a:path w="685800" h="57150">
                                <a:moveTo>
                                  <a:pt x="0" y="28575"/>
                                </a:moveTo>
                                <a:lnTo>
                                  <a:pt x="2244" y="17450"/>
                                </a:lnTo>
                                <a:lnTo>
                                  <a:pt x="8367" y="8367"/>
                                </a:lnTo>
                                <a:lnTo>
                                  <a:pt x="17450" y="2244"/>
                                </a:lnTo>
                                <a:lnTo>
                                  <a:pt x="28575" y="0"/>
                                </a:lnTo>
                                <a:lnTo>
                                  <a:pt x="657225" y="0"/>
                                </a:lnTo>
                                <a:lnTo>
                                  <a:pt x="668349" y="2244"/>
                                </a:lnTo>
                                <a:lnTo>
                                  <a:pt x="677432" y="8367"/>
                                </a:lnTo>
                                <a:lnTo>
                                  <a:pt x="683555" y="17450"/>
                                </a:lnTo>
                                <a:lnTo>
                                  <a:pt x="685800" y="28575"/>
                                </a:lnTo>
                                <a:lnTo>
                                  <a:pt x="683555" y="39699"/>
                                </a:lnTo>
                                <a:lnTo>
                                  <a:pt x="677432" y="48782"/>
                                </a:lnTo>
                                <a:lnTo>
                                  <a:pt x="668349" y="54905"/>
                                </a:lnTo>
                                <a:lnTo>
                                  <a:pt x="657225" y="57150"/>
                                </a:lnTo>
                                <a:lnTo>
                                  <a:pt x="28575" y="57150"/>
                                </a:lnTo>
                                <a:lnTo>
                                  <a:pt x="17450" y="54905"/>
                                </a:lnTo>
                                <a:lnTo>
                                  <a:pt x="8367" y="48782"/>
                                </a:lnTo>
                                <a:lnTo>
                                  <a:pt x="2244" y="39699"/>
                                </a:lnTo>
                                <a:lnTo>
                                  <a:pt x="0" y="28575"/>
                                </a:lnTo>
                                <a:close/>
                              </a:path>
                            </a:pathLst>
                          </a:custGeom>
                          <a:ln w="7620">
                            <a:solidFill>
                              <a:srgbClr val="000000"/>
                            </a:solidFill>
                            <a:prstDash val="solid"/>
                          </a:ln>
                        </wps:spPr>
                        <wps:bodyPr wrap="square" lIns="0" tIns="0" rIns="0" bIns="0" rtlCol="0">
                          <a:prstTxWarp prst="textNoShape">
                            <a:avLst/>
                          </a:prstTxWarp>
                          <a:noAutofit/>
                        </wps:bodyPr>
                      </wps:wsp>
                      <pic:pic>
                        <pic:nvPicPr>
                          <pic:cNvPr id="112" name="Image 112"/>
                          <pic:cNvPicPr/>
                        </pic:nvPicPr>
                        <pic:blipFill>
                          <a:blip r:embed="rId34" cstate="print"/>
                          <a:stretch>
                            <a:fillRect/>
                          </a:stretch>
                        </pic:blipFill>
                        <pic:spPr>
                          <a:xfrm>
                            <a:off x="83057" y="177037"/>
                            <a:ext cx="64770" cy="236219"/>
                          </a:xfrm>
                          <a:prstGeom prst="rect">
                            <a:avLst/>
                          </a:prstGeom>
                        </pic:spPr>
                      </pic:pic>
                      <wps:wsp>
                        <wps:cNvPr id="113" name="Graphic 113"/>
                        <wps:cNvSpPr/>
                        <wps:spPr>
                          <a:xfrm>
                            <a:off x="83693" y="4063"/>
                            <a:ext cx="559435" cy="223520"/>
                          </a:xfrm>
                          <a:custGeom>
                            <a:avLst/>
                            <a:gdLst/>
                            <a:ahLst/>
                            <a:cxnLst/>
                            <a:rect l="l" t="t" r="r" b="b"/>
                            <a:pathLst>
                              <a:path w="559435" h="223520">
                                <a:moveTo>
                                  <a:pt x="540180" y="0"/>
                                </a:moveTo>
                                <a:lnTo>
                                  <a:pt x="501395" y="4572"/>
                                </a:lnTo>
                                <a:lnTo>
                                  <a:pt x="458858" y="19230"/>
                                </a:lnTo>
                                <a:lnTo>
                                  <a:pt x="409530" y="35217"/>
                                </a:lnTo>
                                <a:lnTo>
                                  <a:pt x="298816" y="70113"/>
                                </a:lnTo>
                                <a:lnTo>
                                  <a:pt x="241587" y="88493"/>
                                </a:lnTo>
                                <a:lnTo>
                                  <a:pt x="185880" y="107140"/>
                                </a:lnTo>
                                <a:lnTo>
                                  <a:pt x="133774" y="125790"/>
                                </a:lnTo>
                                <a:lnTo>
                                  <a:pt x="87347" y="144177"/>
                                </a:lnTo>
                                <a:lnTo>
                                  <a:pt x="48678" y="162038"/>
                                </a:lnTo>
                                <a:lnTo>
                                  <a:pt x="2926" y="195116"/>
                                </a:lnTo>
                                <a:lnTo>
                                  <a:pt x="0" y="209804"/>
                                </a:lnTo>
                                <a:lnTo>
                                  <a:pt x="11000" y="220423"/>
                                </a:lnTo>
                                <a:lnTo>
                                  <a:pt x="34138" y="223375"/>
                                </a:lnTo>
                                <a:lnTo>
                                  <a:pt x="67567" y="219688"/>
                                </a:lnTo>
                                <a:lnTo>
                                  <a:pt x="109445" y="210387"/>
                                </a:lnTo>
                                <a:lnTo>
                                  <a:pt x="157927" y="196500"/>
                                </a:lnTo>
                                <a:lnTo>
                                  <a:pt x="211169" y="179054"/>
                                </a:lnTo>
                                <a:lnTo>
                                  <a:pt x="267326" y="159075"/>
                                </a:lnTo>
                                <a:lnTo>
                                  <a:pt x="324555" y="137592"/>
                                </a:lnTo>
                                <a:lnTo>
                                  <a:pt x="381011" y="115631"/>
                                </a:lnTo>
                                <a:lnTo>
                                  <a:pt x="527303" y="57150"/>
                                </a:lnTo>
                                <a:lnTo>
                                  <a:pt x="558974" y="14001"/>
                                </a:lnTo>
                                <a:lnTo>
                                  <a:pt x="540180" y="0"/>
                                </a:lnTo>
                                <a:close/>
                              </a:path>
                            </a:pathLst>
                          </a:custGeom>
                          <a:solidFill>
                            <a:srgbClr val="B2B2B2"/>
                          </a:solidFill>
                        </wps:spPr>
                        <wps:bodyPr wrap="square" lIns="0" tIns="0" rIns="0" bIns="0" rtlCol="0">
                          <a:prstTxWarp prst="textNoShape">
                            <a:avLst/>
                          </a:prstTxWarp>
                          <a:noAutofit/>
                        </wps:bodyPr>
                      </wps:wsp>
                      <wps:wsp>
                        <wps:cNvPr id="114" name="Graphic 114"/>
                        <wps:cNvSpPr/>
                        <wps:spPr>
                          <a:xfrm>
                            <a:off x="83693" y="4063"/>
                            <a:ext cx="559435" cy="223520"/>
                          </a:xfrm>
                          <a:custGeom>
                            <a:avLst/>
                            <a:gdLst/>
                            <a:ahLst/>
                            <a:cxnLst/>
                            <a:rect l="l" t="t" r="r" b="b"/>
                            <a:pathLst>
                              <a:path w="559435" h="223520">
                                <a:moveTo>
                                  <a:pt x="0" y="209804"/>
                                </a:moveTo>
                                <a:lnTo>
                                  <a:pt x="48678" y="162038"/>
                                </a:lnTo>
                                <a:lnTo>
                                  <a:pt x="87347" y="144177"/>
                                </a:lnTo>
                                <a:lnTo>
                                  <a:pt x="133774" y="125790"/>
                                </a:lnTo>
                                <a:lnTo>
                                  <a:pt x="185880" y="107140"/>
                                </a:lnTo>
                                <a:lnTo>
                                  <a:pt x="241587" y="88493"/>
                                </a:lnTo>
                                <a:lnTo>
                                  <a:pt x="298816" y="70113"/>
                                </a:lnTo>
                                <a:lnTo>
                                  <a:pt x="355490" y="52266"/>
                                </a:lnTo>
                                <a:lnTo>
                                  <a:pt x="409530" y="35217"/>
                                </a:lnTo>
                                <a:lnTo>
                                  <a:pt x="458858" y="19230"/>
                                </a:lnTo>
                                <a:lnTo>
                                  <a:pt x="501395" y="4572"/>
                                </a:lnTo>
                                <a:lnTo>
                                  <a:pt x="540180" y="0"/>
                                </a:lnTo>
                                <a:lnTo>
                                  <a:pt x="558974" y="14001"/>
                                </a:lnTo>
                                <a:lnTo>
                                  <a:pt x="555456" y="36433"/>
                                </a:lnTo>
                                <a:lnTo>
                                  <a:pt x="527303" y="57150"/>
                                </a:lnTo>
                                <a:lnTo>
                                  <a:pt x="484230" y="74383"/>
                                </a:lnTo>
                                <a:lnTo>
                                  <a:pt x="434851" y="94219"/>
                                </a:lnTo>
                                <a:lnTo>
                                  <a:pt x="381011" y="115631"/>
                                </a:lnTo>
                                <a:lnTo>
                                  <a:pt x="324555" y="137592"/>
                                </a:lnTo>
                                <a:lnTo>
                                  <a:pt x="267326" y="159075"/>
                                </a:lnTo>
                                <a:lnTo>
                                  <a:pt x="211169" y="179054"/>
                                </a:lnTo>
                                <a:lnTo>
                                  <a:pt x="157927" y="196500"/>
                                </a:lnTo>
                                <a:lnTo>
                                  <a:pt x="109445" y="210387"/>
                                </a:lnTo>
                                <a:lnTo>
                                  <a:pt x="67567" y="219688"/>
                                </a:lnTo>
                                <a:lnTo>
                                  <a:pt x="34138" y="223375"/>
                                </a:lnTo>
                                <a:lnTo>
                                  <a:pt x="11000" y="220423"/>
                                </a:lnTo>
                                <a:lnTo>
                                  <a:pt x="0" y="209804"/>
                                </a:lnTo>
                              </a:path>
                            </a:pathLst>
                          </a:custGeom>
                          <a:ln w="7619">
                            <a:solidFill>
                              <a:srgbClr val="000000"/>
                            </a:solidFill>
                            <a:prstDash val="solid"/>
                          </a:ln>
                        </wps:spPr>
                        <wps:bodyPr wrap="square" lIns="0" tIns="0" rIns="0" bIns="0" rtlCol="0">
                          <a:prstTxWarp prst="textNoShape">
                            <a:avLst/>
                          </a:prstTxWarp>
                          <a:noAutofit/>
                        </wps:bodyPr>
                      </wps:wsp>
                      <wps:wsp>
                        <wps:cNvPr id="115" name="Graphic 115"/>
                        <wps:cNvSpPr/>
                        <wps:spPr>
                          <a:xfrm>
                            <a:off x="600106" y="7620"/>
                            <a:ext cx="165100" cy="395605"/>
                          </a:xfrm>
                          <a:custGeom>
                            <a:avLst/>
                            <a:gdLst/>
                            <a:ahLst/>
                            <a:cxnLst/>
                            <a:rect l="l" t="t" r="r" b="b"/>
                            <a:pathLst>
                              <a:path w="165100" h="395605">
                                <a:moveTo>
                                  <a:pt x="22447" y="0"/>
                                </a:moveTo>
                                <a:lnTo>
                                  <a:pt x="1508" y="7076"/>
                                </a:lnTo>
                                <a:lnTo>
                                  <a:pt x="0" y="42513"/>
                                </a:lnTo>
                                <a:lnTo>
                                  <a:pt x="12160" y="95047"/>
                                </a:lnTo>
                                <a:lnTo>
                                  <a:pt x="32226" y="153415"/>
                                </a:lnTo>
                                <a:lnTo>
                                  <a:pt x="51518" y="203839"/>
                                </a:lnTo>
                                <a:lnTo>
                                  <a:pt x="96469" y="326030"/>
                                </a:lnTo>
                                <a:lnTo>
                                  <a:pt x="115030" y="375538"/>
                                </a:lnTo>
                                <a:lnTo>
                                  <a:pt x="115030" y="372363"/>
                                </a:lnTo>
                                <a:lnTo>
                                  <a:pt x="132645" y="394928"/>
                                </a:lnTo>
                                <a:lnTo>
                                  <a:pt x="152892" y="395049"/>
                                </a:lnTo>
                                <a:lnTo>
                                  <a:pt x="164875" y="373667"/>
                                </a:lnTo>
                                <a:lnTo>
                                  <a:pt x="157702" y="331724"/>
                                </a:lnTo>
                                <a:lnTo>
                                  <a:pt x="139899" y="282897"/>
                                </a:lnTo>
                                <a:lnTo>
                                  <a:pt x="98962" y="163266"/>
                                </a:lnTo>
                                <a:lnTo>
                                  <a:pt x="77734" y="104169"/>
                                </a:lnTo>
                                <a:lnTo>
                                  <a:pt x="57270" y="53357"/>
                                </a:lnTo>
                                <a:lnTo>
                                  <a:pt x="38523" y="16682"/>
                                </a:lnTo>
                                <a:lnTo>
                                  <a:pt x="22447" y="0"/>
                                </a:lnTo>
                                <a:close/>
                              </a:path>
                            </a:pathLst>
                          </a:custGeom>
                          <a:solidFill>
                            <a:srgbClr val="B2B2B2"/>
                          </a:solidFill>
                        </wps:spPr>
                        <wps:bodyPr wrap="square" lIns="0" tIns="0" rIns="0" bIns="0" rtlCol="0">
                          <a:prstTxWarp prst="textNoShape">
                            <a:avLst/>
                          </a:prstTxWarp>
                          <a:noAutofit/>
                        </wps:bodyPr>
                      </wps:wsp>
                      <wps:wsp>
                        <wps:cNvPr id="116" name="Graphic 116"/>
                        <wps:cNvSpPr/>
                        <wps:spPr>
                          <a:xfrm>
                            <a:off x="600106" y="7620"/>
                            <a:ext cx="165100" cy="395605"/>
                          </a:xfrm>
                          <a:custGeom>
                            <a:avLst/>
                            <a:gdLst/>
                            <a:ahLst/>
                            <a:cxnLst/>
                            <a:rect l="l" t="t" r="r" b="b"/>
                            <a:pathLst>
                              <a:path w="165100" h="395605">
                                <a:moveTo>
                                  <a:pt x="115030" y="372363"/>
                                </a:moveTo>
                                <a:lnTo>
                                  <a:pt x="132645" y="394928"/>
                                </a:lnTo>
                                <a:lnTo>
                                  <a:pt x="152892" y="395049"/>
                                </a:lnTo>
                                <a:lnTo>
                                  <a:pt x="164875" y="373667"/>
                                </a:lnTo>
                                <a:lnTo>
                                  <a:pt x="157702" y="331724"/>
                                </a:lnTo>
                                <a:lnTo>
                                  <a:pt x="139899" y="282897"/>
                                </a:lnTo>
                                <a:lnTo>
                                  <a:pt x="120002" y="224793"/>
                                </a:lnTo>
                                <a:lnTo>
                                  <a:pt x="98962" y="163266"/>
                                </a:lnTo>
                                <a:lnTo>
                                  <a:pt x="77734" y="104169"/>
                                </a:lnTo>
                                <a:lnTo>
                                  <a:pt x="57270" y="53357"/>
                                </a:lnTo>
                                <a:lnTo>
                                  <a:pt x="38523" y="16682"/>
                                </a:lnTo>
                                <a:lnTo>
                                  <a:pt x="22447" y="0"/>
                                </a:lnTo>
                                <a:lnTo>
                                  <a:pt x="1508" y="7076"/>
                                </a:lnTo>
                                <a:lnTo>
                                  <a:pt x="0" y="42513"/>
                                </a:lnTo>
                                <a:lnTo>
                                  <a:pt x="12160" y="95047"/>
                                </a:lnTo>
                                <a:lnTo>
                                  <a:pt x="32226" y="153415"/>
                                </a:lnTo>
                                <a:lnTo>
                                  <a:pt x="51518" y="203839"/>
                                </a:lnTo>
                                <a:lnTo>
                                  <a:pt x="67079" y="245721"/>
                                </a:lnTo>
                                <a:lnTo>
                                  <a:pt x="81274" y="284604"/>
                                </a:lnTo>
                                <a:lnTo>
                                  <a:pt x="96469" y="326030"/>
                                </a:lnTo>
                                <a:lnTo>
                                  <a:pt x="115030" y="375538"/>
                                </a:lnTo>
                              </a:path>
                            </a:pathLst>
                          </a:custGeom>
                          <a:ln w="7620">
                            <a:solidFill>
                              <a:srgbClr val="000000"/>
                            </a:solidFill>
                            <a:prstDash val="solid"/>
                          </a:ln>
                        </wps:spPr>
                        <wps:bodyPr wrap="square" lIns="0" tIns="0" rIns="0" bIns="0" rtlCol="0">
                          <a:prstTxWarp prst="textNoShape">
                            <a:avLst/>
                          </a:prstTxWarp>
                          <a:noAutofit/>
                        </wps:bodyPr>
                      </wps:wsp>
                      <wps:wsp>
                        <wps:cNvPr id="117" name="Graphic 117"/>
                        <wps:cNvSpPr/>
                        <wps:spPr>
                          <a:xfrm>
                            <a:off x="107187" y="372618"/>
                            <a:ext cx="18415" cy="18415"/>
                          </a:xfrm>
                          <a:custGeom>
                            <a:avLst/>
                            <a:gdLst/>
                            <a:ahLst/>
                            <a:cxnLst/>
                            <a:rect l="l" t="t" r="r" b="b"/>
                            <a:pathLst>
                              <a:path w="18415" h="18415">
                                <a:moveTo>
                                  <a:pt x="9143" y="0"/>
                                </a:moveTo>
                                <a:lnTo>
                                  <a:pt x="4102" y="0"/>
                                </a:lnTo>
                                <a:lnTo>
                                  <a:pt x="0" y="4102"/>
                                </a:lnTo>
                                <a:lnTo>
                                  <a:pt x="0" y="14185"/>
                                </a:lnTo>
                                <a:lnTo>
                                  <a:pt x="4102" y="18287"/>
                                </a:lnTo>
                                <a:lnTo>
                                  <a:pt x="14185" y="18287"/>
                                </a:lnTo>
                                <a:lnTo>
                                  <a:pt x="18287" y="14185"/>
                                </a:lnTo>
                                <a:lnTo>
                                  <a:pt x="18287" y="9143"/>
                                </a:lnTo>
                                <a:lnTo>
                                  <a:pt x="9143" y="9143"/>
                                </a:lnTo>
                                <a:lnTo>
                                  <a:pt x="9143" y="0"/>
                                </a:lnTo>
                                <a:close/>
                              </a:path>
                              <a:path w="18415" h="18415">
                                <a:moveTo>
                                  <a:pt x="14185" y="0"/>
                                </a:moveTo>
                                <a:lnTo>
                                  <a:pt x="9143" y="0"/>
                                </a:lnTo>
                                <a:lnTo>
                                  <a:pt x="9143" y="9143"/>
                                </a:lnTo>
                                <a:lnTo>
                                  <a:pt x="18287" y="9143"/>
                                </a:lnTo>
                                <a:lnTo>
                                  <a:pt x="18287" y="4102"/>
                                </a:lnTo>
                                <a:lnTo>
                                  <a:pt x="14185"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107442" y="372999"/>
                            <a:ext cx="17780" cy="17780"/>
                          </a:xfrm>
                          <a:custGeom>
                            <a:avLst/>
                            <a:gdLst/>
                            <a:ahLst/>
                            <a:cxnLst/>
                            <a:rect l="l" t="t" r="r" b="b"/>
                            <a:pathLst>
                              <a:path w="17780" h="17780">
                                <a:moveTo>
                                  <a:pt x="8762" y="0"/>
                                </a:moveTo>
                                <a:lnTo>
                                  <a:pt x="3924" y="0"/>
                                </a:lnTo>
                                <a:lnTo>
                                  <a:pt x="0" y="3924"/>
                                </a:lnTo>
                                <a:lnTo>
                                  <a:pt x="0" y="8762"/>
                                </a:lnTo>
                                <a:lnTo>
                                  <a:pt x="0" y="13601"/>
                                </a:lnTo>
                                <a:lnTo>
                                  <a:pt x="3924" y="17525"/>
                                </a:lnTo>
                                <a:lnTo>
                                  <a:pt x="8762" y="17525"/>
                                </a:lnTo>
                                <a:lnTo>
                                  <a:pt x="13601" y="17525"/>
                                </a:lnTo>
                                <a:lnTo>
                                  <a:pt x="17526" y="13601"/>
                                </a:lnTo>
                                <a:lnTo>
                                  <a:pt x="17526" y="8762"/>
                                </a:lnTo>
                                <a:lnTo>
                                  <a:pt x="17526" y="3924"/>
                                </a:lnTo>
                                <a:lnTo>
                                  <a:pt x="13601" y="0"/>
                                </a:lnTo>
                                <a:lnTo>
                                  <a:pt x="8762" y="0"/>
                                </a:lnTo>
                              </a:path>
                            </a:pathLst>
                          </a:custGeom>
                          <a:ln w="7620">
                            <a:solidFill>
                              <a:srgbClr val="000000"/>
                            </a:solidFill>
                            <a:prstDash val="solid"/>
                          </a:ln>
                        </wps:spPr>
                        <wps:bodyPr wrap="square" lIns="0" tIns="0" rIns="0" bIns="0" rtlCol="0">
                          <a:prstTxWarp prst="textNoShape">
                            <a:avLst/>
                          </a:prstTxWarp>
                          <a:noAutofit/>
                        </wps:bodyPr>
                      </wps:wsp>
                      <wps:wsp>
                        <wps:cNvPr id="119" name="Graphic 119"/>
                        <wps:cNvSpPr/>
                        <wps:spPr>
                          <a:xfrm>
                            <a:off x="732662" y="374141"/>
                            <a:ext cx="18415" cy="18415"/>
                          </a:xfrm>
                          <a:custGeom>
                            <a:avLst/>
                            <a:gdLst/>
                            <a:ahLst/>
                            <a:cxnLst/>
                            <a:rect l="l" t="t" r="r" b="b"/>
                            <a:pathLst>
                              <a:path w="18415" h="18415">
                                <a:moveTo>
                                  <a:pt x="9143" y="0"/>
                                </a:moveTo>
                                <a:lnTo>
                                  <a:pt x="4102" y="0"/>
                                </a:lnTo>
                                <a:lnTo>
                                  <a:pt x="0" y="4102"/>
                                </a:lnTo>
                                <a:lnTo>
                                  <a:pt x="0" y="14185"/>
                                </a:lnTo>
                                <a:lnTo>
                                  <a:pt x="4102" y="18287"/>
                                </a:lnTo>
                                <a:lnTo>
                                  <a:pt x="14185" y="18287"/>
                                </a:lnTo>
                                <a:lnTo>
                                  <a:pt x="18287" y="14185"/>
                                </a:lnTo>
                                <a:lnTo>
                                  <a:pt x="18287" y="9143"/>
                                </a:lnTo>
                                <a:lnTo>
                                  <a:pt x="9143" y="9143"/>
                                </a:lnTo>
                                <a:lnTo>
                                  <a:pt x="9143" y="0"/>
                                </a:lnTo>
                                <a:close/>
                              </a:path>
                              <a:path w="18415" h="18415">
                                <a:moveTo>
                                  <a:pt x="14185" y="0"/>
                                </a:moveTo>
                                <a:lnTo>
                                  <a:pt x="9143" y="0"/>
                                </a:lnTo>
                                <a:lnTo>
                                  <a:pt x="9143" y="9143"/>
                                </a:lnTo>
                                <a:lnTo>
                                  <a:pt x="18287" y="9143"/>
                                </a:lnTo>
                                <a:lnTo>
                                  <a:pt x="18287" y="4102"/>
                                </a:lnTo>
                                <a:lnTo>
                                  <a:pt x="14185"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733044" y="374522"/>
                            <a:ext cx="17780" cy="17780"/>
                          </a:xfrm>
                          <a:custGeom>
                            <a:avLst/>
                            <a:gdLst/>
                            <a:ahLst/>
                            <a:cxnLst/>
                            <a:rect l="l" t="t" r="r" b="b"/>
                            <a:pathLst>
                              <a:path w="17780" h="17780">
                                <a:moveTo>
                                  <a:pt x="8762" y="0"/>
                                </a:moveTo>
                                <a:lnTo>
                                  <a:pt x="3924" y="0"/>
                                </a:lnTo>
                                <a:lnTo>
                                  <a:pt x="0" y="3924"/>
                                </a:lnTo>
                                <a:lnTo>
                                  <a:pt x="0" y="8762"/>
                                </a:lnTo>
                                <a:lnTo>
                                  <a:pt x="0" y="13601"/>
                                </a:lnTo>
                                <a:lnTo>
                                  <a:pt x="3924" y="17525"/>
                                </a:lnTo>
                                <a:lnTo>
                                  <a:pt x="8762" y="17525"/>
                                </a:lnTo>
                                <a:lnTo>
                                  <a:pt x="13601" y="17525"/>
                                </a:lnTo>
                                <a:lnTo>
                                  <a:pt x="17525" y="13601"/>
                                </a:lnTo>
                                <a:lnTo>
                                  <a:pt x="17525" y="8762"/>
                                </a:lnTo>
                                <a:lnTo>
                                  <a:pt x="17525" y="3924"/>
                                </a:lnTo>
                                <a:lnTo>
                                  <a:pt x="13601" y="0"/>
                                </a:lnTo>
                                <a:lnTo>
                                  <a:pt x="8762" y="0"/>
                                </a:lnTo>
                              </a:path>
                            </a:pathLst>
                          </a:custGeom>
                          <a:ln w="7620">
                            <a:solidFill>
                              <a:srgbClr val="000000"/>
                            </a:solidFill>
                            <a:prstDash val="solid"/>
                          </a:ln>
                        </wps:spPr>
                        <wps:bodyPr wrap="square" lIns="0" tIns="0" rIns="0" bIns="0" rtlCol="0">
                          <a:prstTxWarp prst="textNoShape">
                            <a:avLst/>
                          </a:prstTxWarp>
                          <a:noAutofit/>
                        </wps:bodyPr>
                      </wps:wsp>
                      <wps:wsp>
                        <wps:cNvPr id="121" name="Graphic 121"/>
                        <wps:cNvSpPr/>
                        <wps:spPr>
                          <a:xfrm>
                            <a:off x="608837" y="17018"/>
                            <a:ext cx="18415" cy="18415"/>
                          </a:xfrm>
                          <a:custGeom>
                            <a:avLst/>
                            <a:gdLst/>
                            <a:ahLst/>
                            <a:cxnLst/>
                            <a:rect l="l" t="t" r="r" b="b"/>
                            <a:pathLst>
                              <a:path w="18415" h="18415">
                                <a:moveTo>
                                  <a:pt x="9143" y="0"/>
                                </a:moveTo>
                                <a:lnTo>
                                  <a:pt x="4102" y="0"/>
                                </a:lnTo>
                                <a:lnTo>
                                  <a:pt x="0" y="4102"/>
                                </a:lnTo>
                                <a:lnTo>
                                  <a:pt x="0" y="14185"/>
                                </a:lnTo>
                                <a:lnTo>
                                  <a:pt x="4102" y="18287"/>
                                </a:lnTo>
                                <a:lnTo>
                                  <a:pt x="14185" y="18287"/>
                                </a:lnTo>
                                <a:lnTo>
                                  <a:pt x="18287" y="14185"/>
                                </a:lnTo>
                                <a:lnTo>
                                  <a:pt x="18287" y="9143"/>
                                </a:lnTo>
                                <a:lnTo>
                                  <a:pt x="9143" y="9143"/>
                                </a:lnTo>
                                <a:lnTo>
                                  <a:pt x="9143" y="0"/>
                                </a:lnTo>
                                <a:close/>
                              </a:path>
                              <a:path w="18415" h="18415">
                                <a:moveTo>
                                  <a:pt x="14185" y="0"/>
                                </a:moveTo>
                                <a:lnTo>
                                  <a:pt x="9143" y="0"/>
                                </a:lnTo>
                                <a:lnTo>
                                  <a:pt x="9143" y="9143"/>
                                </a:lnTo>
                                <a:lnTo>
                                  <a:pt x="18287" y="9143"/>
                                </a:lnTo>
                                <a:lnTo>
                                  <a:pt x="18287" y="4102"/>
                                </a:lnTo>
                                <a:lnTo>
                                  <a:pt x="14185"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608837" y="17145"/>
                            <a:ext cx="17780" cy="17780"/>
                          </a:xfrm>
                          <a:custGeom>
                            <a:avLst/>
                            <a:gdLst/>
                            <a:ahLst/>
                            <a:cxnLst/>
                            <a:rect l="l" t="t" r="r" b="b"/>
                            <a:pathLst>
                              <a:path w="17780" h="17780">
                                <a:moveTo>
                                  <a:pt x="8762" y="0"/>
                                </a:moveTo>
                                <a:lnTo>
                                  <a:pt x="3924" y="0"/>
                                </a:lnTo>
                                <a:lnTo>
                                  <a:pt x="0" y="3924"/>
                                </a:lnTo>
                                <a:lnTo>
                                  <a:pt x="0" y="8762"/>
                                </a:lnTo>
                                <a:lnTo>
                                  <a:pt x="0" y="13601"/>
                                </a:lnTo>
                                <a:lnTo>
                                  <a:pt x="3924" y="17525"/>
                                </a:lnTo>
                                <a:lnTo>
                                  <a:pt x="8762" y="17525"/>
                                </a:lnTo>
                                <a:lnTo>
                                  <a:pt x="13601" y="17525"/>
                                </a:lnTo>
                                <a:lnTo>
                                  <a:pt x="17525" y="13601"/>
                                </a:lnTo>
                                <a:lnTo>
                                  <a:pt x="17525" y="8762"/>
                                </a:lnTo>
                                <a:lnTo>
                                  <a:pt x="17525" y="3924"/>
                                </a:lnTo>
                                <a:lnTo>
                                  <a:pt x="13601" y="0"/>
                                </a:lnTo>
                                <a:lnTo>
                                  <a:pt x="8762" y="0"/>
                                </a:lnTo>
                              </a:path>
                            </a:pathLst>
                          </a:custGeom>
                          <a:ln w="7620">
                            <a:solidFill>
                              <a:srgbClr val="000000"/>
                            </a:solidFill>
                            <a:prstDash val="solid"/>
                          </a:ln>
                        </wps:spPr>
                        <wps:bodyPr wrap="square" lIns="0" tIns="0" rIns="0" bIns="0" rtlCol="0">
                          <a:prstTxWarp prst="textNoShape">
                            <a:avLst/>
                          </a:prstTxWarp>
                          <a:noAutofit/>
                        </wps:bodyPr>
                      </wps:wsp>
                      <wps:wsp>
                        <wps:cNvPr id="123" name="Graphic 123"/>
                        <wps:cNvSpPr/>
                        <wps:spPr>
                          <a:xfrm>
                            <a:off x="102362" y="196342"/>
                            <a:ext cx="18415" cy="18415"/>
                          </a:xfrm>
                          <a:custGeom>
                            <a:avLst/>
                            <a:gdLst/>
                            <a:ahLst/>
                            <a:cxnLst/>
                            <a:rect l="l" t="t" r="r" b="b"/>
                            <a:pathLst>
                              <a:path w="18415" h="18415">
                                <a:moveTo>
                                  <a:pt x="9143" y="0"/>
                                </a:moveTo>
                                <a:lnTo>
                                  <a:pt x="4102" y="0"/>
                                </a:lnTo>
                                <a:lnTo>
                                  <a:pt x="0" y="4102"/>
                                </a:lnTo>
                                <a:lnTo>
                                  <a:pt x="0" y="14185"/>
                                </a:lnTo>
                                <a:lnTo>
                                  <a:pt x="4102" y="18287"/>
                                </a:lnTo>
                                <a:lnTo>
                                  <a:pt x="14185" y="18287"/>
                                </a:lnTo>
                                <a:lnTo>
                                  <a:pt x="18287" y="14185"/>
                                </a:lnTo>
                                <a:lnTo>
                                  <a:pt x="18287" y="9143"/>
                                </a:lnTo>
                                <a:lnTo>
                                  <a:pt x="9143" y="9143"/>
                                </a:lnTo>
                                <a:lnTo>
                                  <a:pt x="9143" y="0"/>
                                </a:lnTo>
                                <a:close/>
                              </a:path>
                              <a:path w="18415" h="18415">
                                <a:moveTo>
                                  <a:pt x="14185" y="0"/>
                                </a:moveTo>
                                <a:lnTo>
                                  <a:pt x="9143" y="0"/>
                                </a:lnTo>
                                <a:lnTo>
                                  <a:pt x="9143" y="9143"/>
                                </a:lnTo>
                                <a:lnTo>
                                  <a:pt x="18287" y="9143"/>
                                </a:lnTo>
                                <a:lnTo>
                                  <a:pt x="18287" y="4102"/>
                                </a:lnTo>
                                <a:lnTo>
                                  <a:pt x="14185"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102870" y="0"/>
                            <a:ext cx="904875" cy="384175"/>
                          </a:xfrm>
                          <a:custGeom>
                            <a:avLst/>
                            <a:gdLst/>
                            <a:ahLst/>
                            <a:cxnLst/>
                            <a:rect l="l" t="t" r="r" b="b"/>
                            <a:pathLst>
                              <a:path w="904875" h="384175">
                                <a:moveTo>
                                  <a:pt x="8762" y="196976"/>
                                </a:moveTo>
                                <a:lnTo>
                                  <a:pt x="3924" y="196976"/>
                                </a:lnTo>
                                <a:lnTo>
                                  <a:pt x="0" y="200901"/>
                                </a:lnTo>
                                <a:lnTo>
                                  <a:pt x="0" y="205739"/>
                                </a:lnTo>
                                <a:lnTo>
                                  <a:pt x="0" y="210578"/>
                                </a:lnTo>
                                <a:lnTo>
                                  <a:pt x="3924" y="214502"/>
                                </a:lnTo>
                                <a:lnTo>
                                  <a:pt x="8762" y="214502"/>
                                </a:lnTo>
                                <a:lnTo>
                                  <a:pt x="13601" y="214502"/>
                                </a:lnTo>
                                <a:lnTo>
                                  <a:pt x="17525" y="210578"/>
                                </a:lnTo>
                                <a:lnTo>
                                  <a:pt x="17525" y="205739"/>
                                </a:lnTo>
                                <a:lnTo>
                                  <a:pt x="17525" y="200901"/>
                                </a:lnTo>
                                <a:lnTo>
                                  <a:pt x="13601" y="196976"/>
                                </a:lnTo>
                                <a:lnTo>
                                  <a:pt x="8762" y="196976"/>
                                </a:lnTo>
                              </a:path>
                              <a:path w="904875" h="384175">
                                <a:moveTo>
                                  <a:pt x="15748" y="311150"/>
                                </a:moveTo>
                                <a:lnTo>
                                  <a:pt x="88773" y="311150"/>
                                </a:lnTo>
                                <a:lnTo>
                                  <a:pt x="88773" y="384175"/>
                                </a:lnTo>
                                <a:lnTo>
                                  <a:pt x="15748" y="384175"/>
                                </a:lnTo>
                                <a:lnTo>
                                  <a:pt x="15748" y="311150"/>
                                </a:lnTo>
                                <a:close/>
                              </a:path>
                              <a:path w="904875" h="384175">
                                <a:moveTo>
                                  <a:pt x="15748" y="0"/>
                                </a:moveTo>
                                <a:lnTo>
                                  <a:pt x="15748" y="384175"/>
                                </a:lnTo>
                              </a:path>
                              <a:path w="904875" h="384175">
                                <a:moveTo>
                                  <a:pt x="904748" y="384175"/>
                                </a:moveTo>
                                <a:lnTo>
                                  <a:pt x="15748" y="384175"/>
                                </a:lnTo>
                              </a:path>
                            </a:pathLst>
                          </a:custGeom>
                          <a:ln w="7620">
                            <a:solidFill>
                              <a:srgbClr val="000000"/>
                            </a:solidFill>
                            <a:prstDash val="solid"/>
                          </a:ln>
                        </wps:spPr>
                        <wps:bodyPr wrap="square" lIns="0" tIns="0" rIns="0" bIns="0" rtlCol="0">
                          <a:prstTxWarp prst="textNoShape">
                            <a:avLst/>
                          </a:prstTxWarp>
                          <a:noAutofit/>
                        </wps:bodyPr>
                      </wps:wsp>
                      <pic:pic>
                        <pic:nvPicPr>
                          <pic:cNvPr id="125" name="Image 125"/>
                          <pic:cNvPicPr/>
                        </pic:nvPicPr>
                        <pic:blipFill>
                          <a:blip r:embed="rId35" cstate="print"/>
                          <a:stretch>
                            <a:fillRect/>
                          </a:stretch>
                        </pic:blipFill>
                        <pic:spPr>
                          <a:xfrm>
                            <a:off x="0" y="265424"/>
                            <a:ext cx="228600" cy="115829"/>
                          </a:xfrm>
                          <a:prstGeom prst="rect">
                            <a:avLst/>
                          </a:prstGeom>
                        </pic:spPr>
                      </pic:pic>
                    </wpg:wgp>
                  </a:graphicData>
                </a:graphic>
              </wp:anchor>
            </w:drawing>
          </mc:Choice>
          <mc:Fallback>
            <w:pict>
              <v:group style="position:absolute;margin-left:173.490005pt;margin-top:32.68586pt;width:79.350pt;height:41.05pt;mso-position-horizontal-relative:page;mso-position-vertical-relative:paragraph;z-index:-15717376;mso-wrap-distance-left:0;mso-wrap-distance-right:0" id="docshapegroup77" coordorigin="3470,654" coordsize="1587,821">
                <v:line style="position:absolute" from="4417,1307" to="3932,1307" stroked="true" strokeweight="3pt" strokecolor="#000000">
                  <v:stroke dashstyle="solid"/>
                </v:line>
                <v:shape style="position:absolute;left:3932;top:1298;width:461;height:166" id="docshape78" coordorigin="3932,1299" coordsize="461,166" path="m3932,1464l4042,1299m4049,1464l4159,1299m4166,1464l4276,1299m4283,1464l4393,1299e" filled="false" stroked="true" strokeweight="1.08pt" strokecolor="#000000">
                  <v:path arrowok="t"/>
                  <v:stroke dashstyle="solid"/>
                </v:shape>
                <v:shape style="position:absolute;left:3606;top:1208;width:1080;height:90" id="docshape79" coordorigin="3607,1209" coordsize="1080,90" path="m4642,1209l3652,1209,3634,1212,3620,1222,3610,1236,3607,1254,3610,1271,3620,1285,3634,1295,3652,1299,4642,1299,4659,1295,4673,1285,4683,1271,4687,1254,4683,1236,4673,1222,4659,1212,4642,1209xe" filled="true" fillcolor="#b2b2b2" stroked="false">
                  <v:path arrowok="t"/>
                  <v:fill type="solid"/>
                </v:shape>
                <v:shape style="position:absolute;left:3606;top:1208;width:1080;height:90" id="docshape80" coordorigin="3607,1209" coordsize="1080,90" path="m3607,1254l3610,1236,3620,1222,3634,1212,3652,1209,4642,1209,4659,1212,4673,1222,4683,1236,4687,1254,4683,1271,4673,1285,4659,1295,4642,1299,3652,1299,3634,1295,3620,1285,3610,1271,3607,1254xe" filled="false" stroked="true" strokeweight=".6pt" strokecolor="#000000">
                  <v:path arrowok="t"/>
                  <v:stroke dashstyle="solid"/>
                </v:shape>
                <v:shape style="position:absolute;left:3600;top:932;width:102;height:372" type="#_x0000_t75" id="docshape81" stroked="false">
                  <v:imagedata r:id="rId34" o:title=""/>
                </v:shape>
                <v:shape style="position:absolute;left:3601;top:660;width:881;height:352" id="docshape82" coordorigin="3602,660" coordsize="881,352" path="m4452,660l4391,667,4324,690,4247,716,4072,771,3982,799,3894,829,3812,858,3739,887,3678,915,3606,967,3602,991,3619,1007,3655,1012,3708,1006,3774,991,3850,970,3934,942,4023,911,4113,877,4202,842,4432,750,4482,682,4452,660xe" filled="true" fillcolor="#b2b2b2" stroked="false">
                  <v:path arrowok="t"/>
                  <v:fill type="solid"/>
                </v:shape>
                <v:shape style="position:absolute;left:3601;top:660;width:881;height:352" id="docshape83" coordorigin="3602,660" coordsize="881,352" path="m3602,991l3678,915,3739,887,3812,858,3894,829,3982,799,4072,771,4161,742,4247,716,4324,690,4391,667,4452,660,4482,682,4476,717,4432,750,4364,777,4286,808,4202,842,4113,877,4023,911,3934,942,3850,970,3774,991,3708,1006,3655,1012,3619,1007,3602,991e" filled="false" stroked="true" strokeweight=".6pt" strokecolor="#000000">
                  <v:path arrowok="t"/>
                  <v:stroke dashstyle="solid"/>
                </v:shape>
                <v:shape style="position:absolute;left:4414;top:665;width:260;height:623" id="docshape84" coordorigin="4415,666" coordsize="260,623" path="m4450,666l4417,677,4415,733,4434,815,4466,907,4496,987,4567,1179,4596,1257,4596,1252,4624,1288,4656,1288,4674,1254,4663,1188,4635,1111,4571,923,4537,830,4505,750,4476,692,4450,666xe" filled="true" fillcolor="#b2b2b2" stroked="false">
                  <v:path arrowok="t"/>
                  <v:fill type="solid"/>
                </v:shape>
                <v:shape style="position:absolute;left:4414;top:665;width:260;height:623" id="docshape85" coordorigin="4415,666" coordsize="260,623" path="m4596,1252l4624,1288,4656,1288,4674,1254,4663,1188,4635,1111,4604,1020,4571,923,4537,830,4505,750,4476,692,4450,666,4417,677,4415,733,4434,815,4466,907,4496,987,4520,1053,4543,1114,4567,1179,4596,1257e" filled="false" stroked="true" strokeweight=".6pt" strokecolor="#000000">
                  <v:path arrowok="t"/>
                  <v:stroke dashstyle="solid"/>
                </v:shape>
                <v:shape style="position:absolute;left:3638;top:1240;width:29;height:29" id="docshape86" coordorigin="3639,1241" coordsize="29,29" path="m3653,1241l3645,1241,3639,1247,3639,1263,3645,1269,3661,1269,3667,1263,3667,1255,3653,1255,3653,1241xm3661,1241l3653,1241,3653,1255,3667,1255,3667,1247,3661,1241xe" filled="true" fillcolor="#000000" stroked="false">
                  <v:path arrowok="t"/>
                  <v:fill type="solid"/>
                </v:shape>
                <v:shape style="position:absolute;left:3639;top:1241;width:28;height:28" id="docshape87" coordorigin="3639,1241" coordsize="28,28" path="m3653,1241l3645,1241,3639,1247,3639,1255,3639,1263,3645,1269,3653,1269,3660,1269,3667,1263,3667,1255,3667,1247,3660,1241,3653,1241e" filled="false" stroked="true" strokeweight=".6pt" strokecolor="#000000">
                  <v:path arrowok="t"/>
                  <v:stroke dashstyle="solid"/>
                </v:shape>
                <v:shape style="position:absolute;left:4623;top:1242;width:29;height:29" id="docshape88" coordorigin="4624,1243" coordsize="29,29" path="m4638,1243l4630,1243,4624,1249,4624,1265,4630,1272,4646,1272,4652,1265,4652,1257,4638,1257,4638,1243xm4646,1243l4638,1243,4638,1257,4652,1257,4652,1249,4646,1243xe" filled="true" fillcolor="#000000" stroked="false">
                  <v:path arrowok="t"/>
                  <v:fill type="solid"/>
                </v:shape>
                <v:shape style="position:absolute;left:4624;top:1243;width:28;height:28" id="docshape89" coordorigin="4624,1244" coordsize="28,28" path="m4638,1244l4630,1244,4624,1250,4624,1257,4624,1265,4630,1271,4638,1271,4646,1271,4652,1265,4652,1257,4652,1250,4646,1244,4638,1244e" filled="false" stroked="true" strokeweight=".6pt" strokecolor="#000000">
                  <v:path arrowok="t"/>
                  <v:stroke dashstyle="solid"/>
                </v:shape>
                <v:shape style="position:absolute;left:4428;top:680;width:29;height:29" id="docshape90" coordorigin="4429,681" coordsize="29,29" path="m4443,681l4435,681,4429,687,4429,703,4435,709,4451,709,4457,703,4457,695,4443,695,4443,681xm4451,681l4443,681,4443,695,4457,695,4457,687,4451,681xe" filled="true" fillcolor="#000000" stroked="false">
                  <v:path arrowok="t"/>
                  <v:fill type="solid"/>
                </v:shape>
                <v:shape style="position:absolute;left:4428;top:680;width:28;height:28" id="docshape91" coordorigin="4429,681" coordsize="28,28" path="m4442,681l4435,681,4429,687,4429,695,4429,702,4435,708,4442,708,4450,708,4456,702,4456,695,4456,687,4450,681,4442,681e" filled="false" stroked="true" strokeweight=".6pt" strokecolor="#000000">
                  <v:path arrowok="t"/>
                  <v:stroke dashstyle="solid"/>
                </v:shape>
                <v:shape style="position:absolute;left:3631;top:962;width:29;height:29" id="docshape92" coordorigin="3631,963" coordsize="29,29" path="m3645,963l3637,963,3631,969,3631,985,3637,992,3653,992,3660,985,3660,977,3645,977,3645,963xm3653,963l3645,963,3645,977,3660,977,3660,969,3653,963xe" filled="true" fillcolor="#000000" stroked="false">
                  <v:path arrowok="t"/>
                  <v:fill type="solid"/>
                </v:shape>
                <v:shape style="position:absolute;left:3631;top:653;width:1425;height:605" id="docshape93" coordorigin="3632,654" coordsize="1425,605" path="m3646,964l3638,964,3632,970,3632,978,3632,985,3638,992,3646,992,3653,992,3659,985,3659,978,3659,970,3653,964,3646,964m3657,1144l3772,1144,3772,1259,3657,1259,3657,1144xm3657,654l3657,1259m5057,1259l3657,1259e" filled="false" stroked="true" strokeweight=".6pt" strokecolor="#000000">
                  <v:path arrowok="t"/>
                  <v:stroke dashstyle="solid"/>
                </v:shape>
                <v:shape style="position:absolute;left:3469;top:1071;width:360;height:183" type="#_x0000_t75" id="docshape94" stroked="false">
                  <v:imagedata r:id="rId35" o:title=""/>
                </v:shape>
                <w10:wrap type="topAndBottom"/>
              </v:group>
            </w:pict>
          </mc:Fallback>
        </mc:AlternateContent>
      </w:r>
      <w:r>
        <w:rPr/>
        <mc:AlternateContent>
          <mc:Choice Requires="wps">
            <w:drawing>
              <wp:anchor distT="0" distB="0" distL="0" distR="0" allowOverlap="1" layoutInCell="1" locked="0" behindDoc="1" simplePos="0" relativeHeight="487599616">
                <wp:simplePos x="0" y="0"/>
                <wp:positionH relativeFrom="page">
                  <wp:posOffset>3550030</wp:posOffset>
                </wp:positionH>
                <wp:positionV relativeFrom="paragraph">
                  <wp:posOffset>353261</wp:posOffset>
                </wp:positionV>
                <wp:extent cx="519430" cy="699135"/>
                <wp:effectExtent l="0" t="0" r="0" b="0"/>
                <wp:wrapTopAndBottom/>
                <wp:docPr id="126" name="Group 126"/>
                <wp:cNvGraphicFramePr>
                  <a:graphicFrameLocks/>
                </wp:cNvGraphicFramePr>
                <a:graphic>
                  <a:graphicData uri="http://schemas.microsoft.com/office/word/2010/wordprocessingGroup">
                    <wpg:wgp>
                      <wpg:cNvPr id="126" name="Group 126"/>
                      <wpg:cNvGrpSpPr/>
                      <wpg:grpSpPr>
                        <a:xfrm>
                          <a:off x="0" y="0"/>
                          <a:ext cx="519430" cy="699135"/>
                          <a:chExt cx="519430" cy="699135"/>
                        </a:xfrm>
                      </wpg:grpSpPr>
                      <wps:wsp>
                        <wps:cNvPr id="127" name="Graphic 127"/>
                        <wps:cNvSpPr/>
                        <wps:spPr>
                          <a:xfrm>
                            <a:off x="247904" y="16636"/>
                            <a:ext cx="24130" cy="678815"/>
                          </a:xfrm>
                          <a:custGeom>
                            <a:avLst/>
                            <a:gdLst/>
                            <a:ahLst/>
                            <a:cxnLst/>
                            <a:rect l="l" t="t" r="r" b="b"/>
                            <a:pathLst>
                              <a:path w="24130" h="678815">
                                <a:moveTo>
                                  <a:pt x="0" y="0"/>
                                </a:moveTo>
                                <a:lnTo>
                                  <a:pt x="23875" y="0"/>
                                </a:lnTo>
                                <a:lnTo>
                                  <a:pt x="23875" y="678687"/>
                                </a:lnTo>
                                <a:lnTo>
                                  <a:pt x="0" y="678687"/>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28" name="Graphic 128"/>
                        <wps:cNvSpPr/>
                        <wps:spPr>
                          <a:xfrm>
                            <a:off x="214629" y="4699"/>
                            <a:ext cx="90805" cy="33655"/>
                          </a:xfrm>
                          <a:custGeom>
                            <a:avLst/>
                            <a:gdLst/>
                            <a:ahLst/>
                            <a:cxnLst/>
                            <a:rect l="l" t="t" r="r" b="b"/>
                            <a:pathLst>
                              <a:path w="90805" h="33655">
                                <a:moveTo>
                                  <a:pt x="90424" y="0"/>
                                </a:moveTo>
                                <a:lnTo>
                                  <a:pt x="0" y="0"/>
                                </a:lnTo>
                                <a:lnTo>
                                  <a:pt x="0" y="33399"/>
                                </a:lnTo>
                                <a:lnTo>
                                  <a:pt x="90424" y="33399"/>
                                </a:lnTo>
                                <a:lnTo>
                                  <a:pt x="90424" y="0"/>
                                </a:lnTo>
                                <a:close/>
                              </a:path>
                            </a:pathLst>
                          </a:custGeom>
                          <a:solidFill>
                            <a:srgbClr val="B2B2B2"/>
                          </a:solidFill>
                        </wps:spPr>
                        <wps:bodyPr wrap="square" lIns="0" tIns="0" rIns="0" bIns="0" rtlCol="0">
                          <a:prstTxWarp prst="textNoShape">
                            <a:avLst/>
                          </a:prstTxWarp>
                          <a:noAutofit/>
                        </wps:bodyPr>
                      </wps:wsp>
                      <wps:wsp>
                        <wps:cNvPr id="129" name="Graphic 129"/>
                        <wps:cNvSpPr/>
                        <wps:spPr>
                          <a:xfrm>
                            <a:off x="214629" y="4699"/>
                            <a:ext cx="90805" cy="33655"/>
                          </a:xfrm>
                          <a:custGeom>
                            <a:avLst/>
                            <a:gdLst/>
                            <a:ahLst/>
                            <a:cxnLst/>
                            <a:rect l="l" t="t" r="r" b="b"/>
                            <a:pathLst>
                              <a:path w="90805" h="33655">
                                <a:moveTo>
                                  <a:pt x="0" y="0"/>
                                </a:moveTo>
                                <a:lnTo>
                                  <a:pt x="90424" y="0"/>
                                </a:lnTo>
                                <a:lnTo>
                                  <a:pt x="90424" y="33399"/>
                                </a:lnTo>
                                <a:lnTo>
                                  <a:pt x="0" y="33399"/>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30" name="Graphic 130"/>
                        <wps:cNvSpPr/>
                        <wps:spPr>
                          <a:xfrm>
                            <a:off x="214629" y="438150"/>
                            <a:ext cx="90805" cy="33655"/>
                          </a:xfrm>
                          <a:custGeom>
                            <a:avLst/>
                            <a:gdLst/>
                            <a:ahLst/>
                            <a:cxnLst/>
                            <a:rect l="l" t="t" r="r" b="b"/>
                            <a:pathLst>
                              <a:path w="90805" h="33655">
                                <a:moveTo>
                                  <a:pt x="90424" y="0"/>
                                </a:moveTo>
                                <a:lnTo>
                                  <a:pt x="0" y="0"/>
                                </a:lnTo>
                                <a:lnTo>
                                  <a:pt x="0" y="33275"/>
                                </a:lnTo>
                                <a:lnTo>
                                  <a:pt x="90424" y="33275"/>
                                </a:lnTo>
                                <a:lnTo>
                                  <a:pt x="90424" y="0"/>
                                </a:lnTo>
                                <a:close/>
                              </a:path>
                            </a:pathLst>
                          </a:custGeom>
                          <a:solidFill>
                            <a:srgbClr val="B2B2B2"/>
                          </a:solidFill>
                        </wps:spPr>
                        <wps:bodyPr wrap="square" lIns="0" tIns="0" rIns="0" bIns="0" rtlCol="0">
                          <a:prstTxWarp prst="textNoShape">
                            <a:avLst/>
                          </a:prstTxWarp>
                          <a:noAutofit/>
                        </wps:bodyPr>
                      </wps:wsp>
                      <wps:wsp>
                        <wps:cNvPr id="131" name="Graphic 131"/>
                        <wps:cNvSpPr/>
                        <wps:spPr>
                          <a:xfrm>
                            <a:off x="214629" y="438150"/>
                            <a:ext cx="90805" cy="33655"/>
                          </a:xfrm>
                          <a:custGeom>
                            <a:avLst/>
                            <a:gdLst/>
                            <a:ahLst/>
                            <a:cxnLst/>
                            <a:rect l="l" t="t" r="r" b="b"/>
                            <a:pathLst>
                              <a:path w="90805" h="33655">
                                <a:moveTo>
                                  <a:pt x="0" y="0"/>
                                </a:moveTo>
                                <a:lnTo>
                                  <a:pt x="90424" y="0"/>
                                </a:lnTo>
                                <a:lnTo>
                                  <a:pt x="90424" y="33275"/>
                                </a:lnTo>
                                <a:lnTo>
                                  <a:pt x="0" y="33275"/>
                                </a:lnTo>
                                <a:lnTo>
                                  <a:pt x="0" y="0"/>
                                </a:lnTo>
                                <a:close/>
                              </a:path>
                            </a:pathLst>
                          </a:custGeom>
                          <a:ln w="7620">
                            <a:solidFill>
                              <a:srgbClr val="000000"/>
                            </a:solidFill>
                            <a:prstDash val="solid"/>
                          </a:ln>
                        </wps:spPr>
                        <wps:bodyPr wrap="square" lIns="0" tIns="0" rIns="0" bIns="0" rtlCol="0">
                          <a:prstTxWarp prst="textNoShape">
                            <a:avLst/>
                          </a:prstTxWarp>
                          <a:noAutofit/>
                        </wps:bodyPr>
                      </wps:wsp>
                      <pic:pic>
                        <pic:nvPicPr>
                          <pic:cNvPr id="132" name="Image 132"/>
                          <pic:cNvPicPr/>
                        </pic:nvPicPr>
                        <pic:blipFill>
                          <a:blip r:embed="rId36" cstate="print"/>
                          <a:stretch>
                            <a:fillRect/>
                          </a:stretch>
                        </pic:blipFill>
                        <pic:spPr>
                          <a:xfrm>
                            <a:off x="0" y="201168"/>
                            <a:ext cx="109982" cy="109981"/>
                          </a:xfrm>
                          <a:prstGeom prst="rect">
                            <a:avLst/>
                          </a:prstGeom>
                        </pic:spPr>
                      </pic:pic>
                      <pic:pic>
                        <pic:nvPicPr>
                          <pic:cNvPr id="133" name="Image 133"/>
                          <pic:cNvPicPr/>
                        </pic:nvPicPr>
                        <pic:blipFill>
                          <a:blip r:embed="rId37" cstate="print"/>
                          <a:stretch>
                            <a:fillRect/>
                          </a:stretch>
                        </pic:blipFill>
                        <pic:spPr>
                          <a:xfrm>
                            <a:off x="409194" y="201168"/>
                            <a:ext cx="109982" cy="109981"/>
                          </a:xfrm>
                          <a:prstGeom prst="rect">
                            <a:avLst/>
                          </a:prstGeom>
                        </pic:spPr>
                      </pic:pic>
                      <wps:wsp>
                        <wps:cNvPr id="134" name="Graphic 134"/>
                        <wps:cNvSpPr/>
                        <wps:spPr>
                          <a:xfrm>
                            <a:off x="56260" y="19050"/>
                            <a:ext cx="412115" cy="236220"/>
                          </a:xfrm>
                          <a:custGeom>
                            <a:avLst/>
                            <a:gdLst/>
                            <a:ahLst/>
                            <a:cxnLst/>
                            <a:rect l="l" t="t" r="r" b="b"/>
                            <a:pathLst>
                              <a:path w="412115" h="236220">
                                <a:moveTo>
                                  <a:pt x="0" y="233299"/>
                                </a:moveTo>
                                <a:lnTo>
                                  <a:pt x="173862" y="0"/>
                                </a:lnTo>
                              </a:path>
                              <a:path w="412115" h="236220">
                                <a:moveTo>
                                  <a:pt x="411988" y="235711"/>
                                </a:moveTo>
                                <a:lnTo>
                                  <a:pt x="235712" y="2412"/>
                                </a:lnTo>
                              </a:path>
                            </a:pathLst>
                          </a:custGeom>
                          <a:ln w="38100">
                            <a:solidFill>
                              <a:srgbClr val="000000"/>
                            </a:solidFill>
                            <a:prstDash val="solid"/>
                          </a:ln>
                        </wps:spPr>
                        <wps:bodyPr wrap="square" lIns="0" tIns="0" rIns="0" bIns="0" rtlCol="0">
                          <a:prstTxWarp prst="textNoShape">
                            <a:avLst/>
                          </a:prstTxWarp>
                          <a:noAutofit/>
                        </wps:bodyPr>
                      </wps:wsp>
                      <pic:pic>
                        <pic:nvPicPr>
                          <pic:cNvPr id="135" name="Image 135"/>
                          <pic:cNvPicPr/>
                        </pic:nvPicPr>
                        <pic:blipFill>
                          <a:blip r:embed="rId38" cstate="print"/>
                          <a:stretch>
                            <a:fillRect/>
                          </a:stretch>
                        </pic:blipFill>
                        <pic:spPr>
                          <a:xfrm>
                            <a:off x="32384" y="233299"/>
                            <a:ext cx="452500" cy="309498"/>
                          </a:xfrm>
                          <a:prstGeom prst="rect">
                            <a:avLst/>
                          </a:prstGeom>
                        </pic:spPr>
                      </pic:pic>
                      <pic:pic>
                        <pic:nvPicPr>
                          <pic:cNvPr id="136" name="Image 136"/>
                          <pic:cNvPicPr/>
                        </pic:nvPicPr>
                        <pic:blipFill>
                          <a:blip r:embed="rId39" cstate="print"/>
                          <a:stretch>
                            <a:fillRect/>
                          </a:stretch>
                        </pic:blipFill>
                        <pic:spPr>
                          <a:xfrm>
                            <a:off x="149530" y="584326"/>
                            <a:ext cx="226089" cy="88645"/>
                          </a:xfrm>
                          <a:prstGeom prst="rect">
                            <a:avLst/>
                          </a:prstGeom>
                        </pic:spPr>
                      </pic:pic>
                      <wps:wsp>
                        <wps:cNvPr id="137" name="Textbox 137"/>
                        <wps:cNvSpPr txBox="1"/>
                        <wps:spPr>
                          <a:xfrm>
                            <a:off x="0" y="0"/>
                            <a:ext cx="519430" cy="699135"/>
                          </a:xfrm>
                          <a:prstGeom prst="rect">
                            <a:avLst/>
                          </a:prstGeom>
                        </wps:spPr>
                        <wps:txbx>
                          <w:txbxContent>
                            <w:p>
                              <w:pPr>
                                <w:spacing w:line="240" w:lineRule="auto" w:before="0"/>
                                <w:rPr>
                                  <w:sz w:val="20"/>
                                </w:rPr>
                              </w:pPr>
                            </w:p>
                            <w:p>
                              <w:pPr>
                                <w:spacing w:line="240" w:lineRule="auto" w:before="0"/>
                                <w:rPr>
                                  <w:sz w:val="20"/>
                                </w:rPr>
                              </w:pPr>
                            </w:p>
                            <w:p>
                              <w:pPr>
                                <w:spacing w:line="240" w:lineRule="auto" w:before="146"/>
                                <w:rPr>
                                  <w:sz w:val="20"/>
                                </w:rPr>
                              </w:pPr>
                            </w:p>
                            <w:p>
                              <w:pPr>
                                <w:spacing w:before="0"/>
                                <w:ind w:left="0" w:right="56" w:firstLine="0"/>
                                <w:jc w:val="right"/>
                                <w:rPr>
                                  <w:rFonts w:ascii="Symbol" w:hAnsi="Symbol"/>
                                  <w:sz w:val="20"/>
                                </w:rPr>
                              </w:pPr>
                              <w:r>
                                <w:rPr>
                                  <w:rFonts w:ascii="Symbol" w:hAnsi="Symbol"/>
                                  <w:spacing w:val="-10"/>
                                  <w:sz w:val="20"/>
                                </w:rPr>
                                <w:t></w:t>
                              </w:r>
                            </w:p>
                          </w:txbxContent>
                        </wps:txbx>
                        <wps:bodyPr wrap="square" lIns="0" tIns="0" rIns="0" bIns="0" rtlCol="0">
                          <a:noAutofit/>
                        </wps:bodyPr>
                      </wps:wsp>
                    </wpg:wgp>
                  </a:graphicData>
                </a:graphic>
              </wp:anchor>
            </w:drawing>
          </mc:Choice>
          <mc:Fallback>
            <w:pict>
              <v:group style="position:absolute;margin-left:279.529999pt;margin-top:27.815859pt;width:40.9pt;height:55.05pt;mso-position-horizontal-relative:page;mso-position-vertical-relative:paragraph;z-index:-15716864;mso-wrap-distance-left:0;mso-wrap-distance-right:0" id="docshapegroup95" coordorigin="5591,556" coordsize="818,1101">
                <v:rect style="position:absolute;left:5981;top:582;width:38;height:1069" id="docshape96" filled="false" stroked="true" strokeweight=".6pt" strokecolor="#000000">
                  <v:stroke dashstyle="solid"/>
                </v:rect>
                <v:rect style="position:absolute;left:5928;top:563;width:143;height:53" id="docshape97" filled="true" fillcolor="#b2b2b2" stroked="false">
                  <v:fill type="solid"/>
                </v:rect>
                <v:rect style="position:absolute;left:5928;top:563;width:143;height:53" id="docshape98" filled="false" stroked="true" strokeweight=".6pt" strokecolor="#000000">
                  <v:stroke dashstyle="solid"/>
                </v:rect>
                <v:rect style="position:absolute;left:5928;top:1246;width:143;height:53" id="docshape99" filled="true" fillcolor="#b2b2b2" stroked="false">
                  <v:fill type="solid"/>
                </v:rect>
                <v:rect style="position:absolute;left:5928;top:1246;width:143;height:53" id="docshape100" filled="false" stroked="true" strokeweight=".6pt" strokecolor="#000000">
                  <v:stroke dashstyle="solid"/>
                </v:rect>
                <v:shape style="position:absolute;left:5590;top:873;width:174;height:174" type="#_x0000_t75" id="docshape101" stroked="false">
                  <v:imagedata r:id="rId36" o:title=""/>
                </v:shape>
                <v:shape style="position:absolute;left:6235;top:873;width:174;height:174" type="#_x0000_t75" id="docshape102" stroked="false">
                  <v:imagedata r:id="rId37" o:title=""/>
                </v:shape>
                <v:shape style="position:absolute;left:5679;top:586;width:649;height:372" id="docshape103" coordorigin="5679,586" coordsize="649,372" path="m5679,954l5953,586m6328,958l6050,590e" filled="false" stroked="true" strokeweight="3pt" strokecolor="#000000">
                  <v:path arrowok="t"/>
                  <v:stroke dashstyle="solid"/>
                </v:shape>
                <v:shape style="position:absolute;left:5641;top:923;width:713;height:488" type="#_x0000_t75" id="docshape104" stroked="false">
                  <v:imagedata r:id="rId38" o:title=""/>
                </v:shape>
                <v:shape style="position:absolute;left:5826;top:1476;width:357;height:140" type="#_x0000_t75" id="docshape105" stroked="false">
                  <v:imagedata r:id="rId39" o:title=""/>
                </v:shape>
                <v:shape style="position:absolute;left:5590;top:556;width:818;height:1101" type="#_x0000_t202" id="docshape106" filled="false" stroked="false">
                  <v:textbox inset="0,0,0,0">
                    <w:txbxContent>
                      <w:p>
                        <w:pPr>
                          <w:spacing w:line="240" w:lineRule="auto" w:before="0"/>
                          <w:rPr>
                            <w:sz w:val="20"/>
                          </w:rPr>
                        </w:pPr>
                      </w:p>
                      <w:p>
                        <w:pPr>
                          <w:spacing w:line="240" w:lineRule="auto" w:before="0"/>
                          <w:rPr>
                            <w:sz w:val="20"/>
                          </w:rPr>
                        </w:pPr>
                      </w:p>
                      <w:p>
                        <w:pPr>
                          <w:spacing w:line="240" w:lineRule="auto" w:before="146"/>
                          <w:rPr>
                            <w:sz w:val="20"/>
                          </w:rPr>
                        </w:pPr>
                      </w:p>
                      <w:p>
                        <w:pPr>
                          <w:spacing w:before="0"/>
                          <w:ind w:left="0" w:right="56" w:firstLine="0"/>
                          <w:jc w:val="right"/>
                          <w:rPr>
                            <w:rFonts w:ascii="Symbol" w:hAnsi="Symbol"/>
                            <w:sz w:val="20"/>
                          </w:rPr>
                        </w:pPr>
                        <w:r>
                          <w:rPr>
                            <w:rFonts w:ascii="Symbol" w:hAnsi="Symbol"/>
                            <w:spacing w:val="-10"/>
                            <w:sz w:val="20"/>
                          </w:rPr>
                          <w:t></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00128">
                <wp:simplePos x="0" y="0"/>
                <wp:positionH relativeFrom="page">
                  <wp:posOffset>4363592</wp:posOffset>
                </wp:positionH>
                <wp:positionV relativeFrom="paragraph">
                  <wp:posOffset>279856</wp:posOffset>
                </wp:positionV>
                <wp:extent cx="678180" cy="770890"/>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678180" cy="770890"/>
                          <a:chExt cx="678180" cy="770890"/>
                        </a:xfrm>
                      </wpg:grpSpPr>
                      <wps:wsp>
                        <wps:cNvPr id="139" name="Graphic 139"/>
                        <wps:cNvSpPr/>
                        <wps:spPr>
                          <a:xfrm>
                            <a:off x="564895" y="664081"/>
                            <a:ext cx="109855" cy="70485"/>
                          </a:xfrm>
                          <a:custGeom>
                            <a:avLst/>
                            <a:gdLst/>
                            <a:ahLst/>
                            <a:cxnLst/>
                            <a:rect l="l" t="t" r="r" b="b"/>
                            <a:pathLst>
                              <a:path w="109855" h="70485">
                                <a:moveTo>
                                  <a:pt x="54863" y="0"/>
                                </a:moveTo>
                                <a:lnTo>
                                  <a:pt x="33513" y="2755"/>
                                </a:lnTo>
                                <a:lnTo>
                                  <a:pt x="16073" y="10267"/>
                                </a:lnTo>
                                <a:lnTo>
                                  <a:pt x="4313" y="21409"/>
                                </a:lnTo>
                                <a:lnTo>
                                  <a:pt x="0" y="35051"/>
                                </a:lnTo>
                                <a:lnTo>
                                  <a:pt x="4313" y="48694"/>
                                </a:lnTo>
                                <a:lnTo>
                                  <a:pt x="16073" y="59836"/>
                                </a:lnTo>
                                <a:lnTo>
                                  <a:pt x="33513" y="67348"/>
                                </a:lnTo>
                                <a:lnTo>
                                  <a:pt x="54863" y="70103"/>
                                </a:lnTo>
                                <a:lnTo>
                                  <a:pt x="76214" y="67348"/>
                                </a:lnTo>
                                <a:lnTo>
                                  <a:pt x="93654" y="59836"/>
                                </a:lnTo>
                                <a:lnTo>
                                  <a:pt x="105414" y="48694"/>
                                </a:lnTo>
                                <a:lnTo>
                                  <a:pt x="109727" y="35051"/>
                                </a:lnTo>
                                <a:lnTo>
                                  <a:pt x="54863" y="35051"/>
                                </a:lnTo>
                                <a:lnTo>
                                  <a:pt x="54863" y="0"/>
                                </a:lnTo>
                                <a:close/>
                              </a:path>
                              <a:path w="109855" h="70485">
                                <a:moveTo>
                                  <a:pt x="54863" y="0"/>
                                </a:moveTo>
                                <a:lnTo>
                                  <a:pt x="54863" y="35051"/>
                                </a:lnTo>
                                <a:lnTo>
                                  <a:pt x="109727" y="35051"/>
                                </a:lnTo>
                                <a:lnTo>
                                  <a:pt x="105414" y="21409"/>
                                </a:lnTo>
                                <a:lnTo>
                                  <a:pt x="93654" y="10267"/>
                                </a:lnTo>
                                <a:lnTo>
                                  <a:pt x="76214" y="2755"/>
                                </a:lnTo>
                                <a:lnTo>
                                  <a:pt x="54863" y="0"/>
                                </a:lnTo>
                                <a:close/>
                              </a:path>
                            </a:pathLst>
                          </a:custGeom>
                          <a:solidFill>
                            <a:srgbClr val="F7F7F7"/>
                          </a:solidFill>
                        </wps:spPr>
                        <wps:bodyPr wrap="square" lIns="0" tIns="0" rIns="0" bIns="0" rtlCol="0">
                          <a:prstTxWarp prst="textNoShape">
                            <a:avLst/>
                          </a:prstTxWarp>
                          <a:noAutofit/>
                        </wps:bodyPr>
                      </wps:wsp>
                      <wps:wsp>
                        <wps:cNvPr id="140" name="Graphic 140"/>
                        <wps:cNvSpPr/>
                        <wps:spPr>
                          <a:xfrm>
                            <a:off x="565784" y="663573"/>
                            <a:ext cx="108585" cy="71120"/>
                          </a:xfrm>
                          <a:custGeom>
                            <a:avLst/>
                            <a:gdLst/>
                            <a:ahLst/>
                            <a:cxnLst/>
                            <a:rect l="l" t="t" r="r" b="b"/>
                            <a:pathLst>
                              <a:path w="108585" h="71120">
                                <a:moveTo>
                                  <a:pt x="54101" y="0"/>
                                </a:moveTo>
                                <a:lnTo>
                                  <a:pt x="33046" y="2795"/>
                                </a:lnTo>
                                <a:lnTo>
                                  <a:pt x="15849" y="10417"/>
                                </a:lnTo>
                                <a:lnTo>
                                  <a:pt x="4252" y="21720"/>
                                </a:lnTo>
                                <a:lnTo>
                                  <a:pt x="0" y="35559"/>
                                </a:lnTo>
                                <a:lnTo>
                                  <a:pt x="4252" y="49399"/>
                                </a:lnTo>
                                <a:lnTo>
                                  <a:pt x="15849" y="60702"/>
                                </a:lnTo>
                                <a:lnTo>
                                  <a:pt x="33046" y="68324"/>
                                </a:lnTo>
                                <a:lnTo>
                                  <a:pt x="54101" y="71119"/>
                                </a:lnTo>
                                <a:lnTo>
                                  <a:pt x="75157" y="68324"/>
                                </a:lnTo>
                                <a:lnTo>
                                  <a:pt x="92354" y="60702"/>
                                </a:lnTo>
                                <a:lnTo>
                                  <a:pt x="103951" y="49399"/>
                                </a:lnTo>
                                <a:lnTo>
                                  <a:pt x="108204" y="35559"/>
                                </a:lnTo>
                                <a:lnTo>
                                  <a:pt x="103951" y="21720"/>
                                </a:lnTo>
                                <a:lnTo>
                                  <a:pt x="92354" y="10417"/>
                                </a:lnTo>
                                <a:lnTo>
                                  <a:pt x="75157" y="2795"/>
                                </a:lnTo>
                                <a:lnTo>
                                  <a:pt x="54101" y="0"/>
                                </a:lnTo>
                              </a:path>
                            </a:pathLst>
                          </a:custGeom>
                          <a:ln w="7620">
                            <a:solidFill>
                              <a:srgbClr val="000000"/>
                            </a:solidFill>
                            <a:prstDash val="solid"/>
                          </a:ln>
                        </wps:spPr>
                        <wps:bodyPr wrap="square" lIns="0" tIns="0" rIns="0" bIns="0" rtlCol="0">
                          <a:prstTxWarp prst="textNoShape">
                            <a:avLst/>
                          </a:prstTxWarp>
                          <a:noAutofit/>
                        </wps:bodyPr>
                      </wps:wsp>
                      <wps:wsp>
                        <wps:cNvPr id="141" name="Graphic 141"/>
                        <wps:cNvSpPr/>
                        <wps:spPr>
                          <a:xfrm>
                            <a:off x="643508" y="648841"/>
                            <a:ext cx="33020" cy="107314"/>
                          </a:xfrm>
                          <a:custGeom>
                            <a:avLst/>
                            <a:gdLst/>
                            <a:ahLst/>
                            <a:cxnLst/>
                            <a:rect l="l" t="t" r="r" b="b"/>
                            <a:pathLst>
                              <a:path w="33020" h="107314">
                                <a:moveTo>
                                  <a:pt x="32638" y="0"/>
                                </a:moveTo>
                                <a:lnTo>
                                  <a:pt x="0" y="0"/>
                                </a:lnTo>
                                <a:lnTo>
                                  <a:pt x="0" y="107188"/>
                                </a:lnTo>
                                <a:lnTo>
                                  <a:pt x="32638" y="107188"/>
                                </a:lnTo>
                                <a:lnTo>
                                  <a:pt x="32638" y="0"/>
                                </a:lnTo>
                                <a:close/>
                              </a:path>
                            </a:pathLst>
                          </a:custGeom>
                          <a:solidFill>
                            <a:srgbClr val="FFFFFF"/>
                          </a:solidFill>
                        </wps:spPr>
                        <wps:bodyPr wrap="square" lIns="0" tIns="0" rIns="0" bIns="0" rtlCol="0">
                          <a:prstTxWarp prst="textNoShape">
                            <a:avLst/>
                          </a:prstTxWarp>
                          <a:noAutofit/>
                        </wps:bodyPr>
                      </wps:wsp>
                      <pic:pic>
                        <pic:nvPicPr>
                          <pic:cNvPr id="142" name="Image 142"/>
                          <pic:cNvPicPr/>
                        </pic:nvPicPr>
                        <pic:blipFill>
                          <a:blip r:embed="rId40" cstate="print"/>
                          <a:stretch>
                            <a:fillRect/>
                          </a:stretch>
                        </pic:blipFill>
                        <pic:spPr>
                          <a:xfrm>
                            <a:off x="643508" y="648841"/>
                            <a:ext cx="32638" cy="107188"/>
                          </a:xfrm>
                          <a:prstGeom prst="rect">
                            <a:avLst/>
                          </a:prstGeom>
                        </pic:spPr>
                      </pic:pic>
                      <wps:wsp>
                        <wps:cNvPr id="143" name="Graphic 143"/>
                        <wps:cNvSpPr/>
                        <wps:spPr>
                          <a:xfrm>
                            <a:off x="636651" y="647698"/>
                            <a:ext cx="13970" cy="107314"/>
                          </a:xfrm>
                          <a:custGeom>
                            <a:avLst/>
                            <a:gdLst/>
                            <a:ahLst/>
                            <a:cxnLst/>
                            <a:rect l="l" t="t" r="r" b="b"/>
                            <a:pathLst>
                              <a:path w="13970" h="107314">
                                <a:moveTo>
                                  <a:pt x="0" y="107187"/>
                                </a:moveTo>
                                <a:lnTo>
                                  <a:pt x="13716" y="107187"/>
                                </a:lnTo>
                                <a:lnTo>
                                  <a:pt x="13716" y="0"/>
                                </a:lnTo>
                                <a:lnTo>
                                  <a:pt x="0" y="0"/>
                                </a:lnTo>
                                <a:lnTo>
                                  <a:pt x="0" y="107187"/>
                                </a:lnTo>
                                <a:close/>
                              </a:path>
                            </a:pathLst>
                          </a:custGeom>
                          <a:solidFill>
                            <a:srgbClr val="000000"/>
                          </a:solidFill>
                        </wps:spPr>
                        <wps:bodyPr wrap="square" lIns="0" tIns="0" rIns="0" bIns="0" rtlCol="0">
                          <a:prstTxWarp prst="textNoShape">
                            <a:avLst/>
                          </a:prstTxWarp>
                          <a:noAutofit/>
                        </wps:bodyPr>
                      </wps:wsp>
                      <pic:pic>
                        <pic:nvPicPr>
                          <pic:cNvPr id="144" name="Image 144"/>
                          <pic:cNvPicPr/>
                        </pic:nvPicPr>
                        <pic:blipFill>
                          <a:blip r:embed="rId41" cstate="print"/>
                          <a:stretch>
                            <a:fillRect/>
                          </a:stretch>
                        </pic:blipFill>
                        <pic:spPr>
                          <a:xfrm>
                            <a:off x="372999" y="387729"/>
                            <a:ext cx="115824" cy="78739"/>
                          </a:xfrm>
                          <a:prstGeom prst="rect">
                            <a:avLst/>
                          </a:prstGeom>
                        </pic:spPr>
                      </pic:pic>
                      <pic:pic>
                        <pic:nvPicPr>
                          <pic:cNvPr id="145" name="Image 145"/>
                          <pic:cNvPicPr/>
                        </pic:nvPicPr>
                        <pic:blipFill>
                          <a:blip r:embed="rId42" cstate="print"/>
                          <a:stretch>
                            <a:fillRect/>
                          </a:stretch>
                        </pic:blipFill>
                        <pic:spPr>
                          <a:xfrm>
                            <a:off x="84709" y="133095"/>
                            <a:ext cx="470408" cy="42924"/>
                          </a:xfrm>
                          <a:prstGeom prst="rect">
                            <a:avLst/>
                          </a:prstGeom>
                        </pic:spPr>
                      </pic:pic>
                      <wps:wsp>
                        <wps:cNvPr id="146" name="Graphic 146"/>
                        <wps:cNvSpPr/>
                        <wps:spPr>
                          <a:xfrm>
                            <a:off x="86614" y="127379"/>
                            <a:ext cx="466725" cy="13970"/>
                          </a:xfrm>
                          <a:custGeom>
                            <a:avLst/>
                            <a:gdLst/>
                            <a:ahLst/>
                            <a:cxnLst/>
                            <a:rect l="l" t="t" r="r" b="b"/>
                            <a:pathLst>
                              <a:path w="466725" h="13970">
                                <a:moveTo>
                                  <a:pt x="0" y="13715"/>
                                </a:moveTo>
                                <a:lnTo>
                                  <a:pt x="466597" y="13715"/>
                                </a:lnTo>
                                <a:lnTo>
                                  <a:pt x="466597" y="0"/>
                                </a:lnTo>
                                <a:lnTo>
                                  <a:pt x="0" y="0"/>
                                </a:lnTo>
                                <a:lnTo>
                                  <a:pt x="0" y="13715"/>
                                </a:lnTo>
                                <a:close/>
                              </a:path>
                            </a:pathLst>
                          </a:custGeom>
                          <a:solidFill>
                            <a:srgbClr val="000000"/>
                          </a:solidFill>
                        </wps:spPr>
                        <wps:bodyPr wrap="square" lIns="0" tIns="0" rIns="0" bIns="0" rtlCol="0">
                          <a:prstTxWarp prst="textNoShape">
                            <a:avLst/>
                          </a:prstTxWarp>
                          <a:noAutofit/>
                        </wps:bodyPr>
                      </wps:wsp>
                      <pic:pic>
                        <pic:nvPicPr>
                          <pic:cNvPr id="147" name="Image 147"/>
                          <pic:cNvPicPr/>
                        </pic:nvPicPr>
                        <pic:blipFill>
                          <a:blip r:embed="rId43" cstate="print"/>
                          <a:stretch>
                            <a:fillRect/>
                          </a:stretch>
                        </pic:blipFill>
                        <pic:spPr>
                          <a:xfrm>
                            <a:off x="37973" y="41273"/>
                            <a:ext cx="200533" cy="148589"/>
                          </a:xfrm>
                          <a:prstGeom prst="rect">
                            <a:avLst/>
                          </a:prstGeom>
                        </pic:spPr>
                      </pic:pic>
                      <pic:pic>
                        <pic:nvPicPr>
                          <pic:cNvPr id="148" name="Image 148"/>
                          <pic:cNvPicPr/>
                        </pic:nvPicPr>
                        <pic:blipFill>
                          <a:blip r:embed="rId44" cstate="print"/>
                          <a:stretch>
                            <a:fillRect/>
                          </a:stretch>
                        </pic:blipFill>
                        <pic:spPr>
                          <a:xfrm>
                            <a:off x="0" y="0"/>
                            <a:ext cx="556260" cy="42797"/>
                          </a:xfrm>
                          <a:prstGeom prst="rect">
                            <a:avLst/>
                          </a:prstGeom>
                        </pic:spPr>
                      </pic:pic>
                      <wps:wsp>
                        <wps:cNvPr id="149" name="Graphic 149"/>
                        <wps:cNvSpPr/>
                        <wps:spPr>
                          <a:xfrm>
                            <a:off x="2286" y="34796"/>
                            <a:ext cx="551815" cy="13970"/>
                          </a:xfrm>
                          <a:custGeom>
                            <a:avLst/>
                            <a:gdLst/>
                            <a:ahLst/>
                            <a:cxnLst/>
                            <a:rect l="l" t="t" r="r" b="b"/>
                            <a:pathLst>
                              <a:path w="551815" h="13970">
                                <a:moveTo>
                                  <a:pt x="0" y="13715"/>
                                </a:moveTo>
                                <a:lnTo>
                                  <a:pt x="551688" y="13715"/>
                                </a:lnTo>
                                <a:lnTo>
                                  <a:pt x="551688" y="0"/>
                                </a:lnTo>
                                <a:lnTo>
                                  <a:pt x="0" y="0"/>
                                </a:lnTo>
                                <a:lnTo>
                                  <a:pt x="0" y="13715"/>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117347" y="65403"/>
                            <a:ext cx="377190" cy="683895"/>
                          </a:xfrm>
                          <a:custGeom>
                            <a:avLst/>
                            <a:gdLst/>
                            <a:ahLst/>
                            <a:cxnLst/>
                            <a:rect l="l" t="t" r="r" b="b"/>
                            <a:pathLst>
                              <a:path w="377190" h="683895">
                                <a:moveTo>
                                  <a:pt x="35306" y="0"/>
                                </a:moveTo>
                                <a:lnTo>
                                  <a:pt x="0" y="1143"/>
                                </a:lnTo>
                                <a:lnTo>
                                  <a:pt x="332105" y="683768"/>
                                </a:lnTo>
                                <a:lnTo>
                                  <a:pt x="376936" y="678179"/>
                                </a:lnTo>
                                <a:lnTo>
                                  <a:pt x="35306" y="0"/>
                                </a:lnTo>
                                <a:close/>
                              </a:path>
                            </a:pathLst>
                          </a:custGeom>
                          <a:solidFill>
                            <a:srgbClr val="B2B2B2"/>
                          </a:solidFill>
                        </wps:spPr>
                        <wps:bodyPr wrap="square" lIns="0" tIns="0" rIns="0" bIns="0" rtlCol="0">
                          <a:prstTxWarp prst="textNoShape">
                            <a:avLst/>
                          </a:prstTxWarp>
                          <a:noAutofit/>
                        </wps:bodyPr>
                      </wps:wsp>
                      <wps:wsp>
                        <wps:cNvPr id="151" name="Graphic 151"/>
                        <wps:cNvSpPr/>
                        <wps:spPr>
                          <a:xfrm>
                            <a:off x="117347" y="65403"/>
                            <a:ext cx="377190" cy="683895"/>
                          </a:xfrm>
                          <a:custGeom>
                            <a:avLst/>
                            <a:gdLst/>
                            <a:ahLst/>
                            <a:cxnLst/>
                            <a:rect l="l" t="t" r="r" b="b"/>
                            <a:pathLst>
                              <a:path w="377190" h="683895">
                                <a:moveTo>
                                  <a:pt x="35306" y="0"/>
                                </a:moveTo>
                                <a:lnTo>
                                  <a:pt x="376936" y="678179"/>
                                </a:lnTo>
                                <a:lnTo>
                                  <a:pt x="332105" y="683768"/>
                                </a:lnTo>
                                <a:lnTo>
                                  <a:pt x="0" y="1143"/>
                                </a:lnTo>
                                <a:lnTo>
                                  <a:pt x="35306" y="0"/>
                                </a:lnTo>
                                <a:close/>
                              </a:path>
                            </a:pathLst>
                          </a:custGeom>
                          <a:ln w="13716">
                            <a:solidFill>
                              <a:srgbClr val="000000"/>
                            </a:solidFill>
                            <a:prstDash val="solid"/>
                          </a:ln>
                        </wps:spPr>
                        <wps:bodyPr wrap="square" lIns="0" tIns="0" rIns="0" bIns="0" rtlCol="0">
                          <a:prstTxWarp prst="textNoShape">
                            <a:avLst/>
                          </a:prstTxWarp>
                          <a:noAutofit/>
                        </wps:bodyPr>
                      </wps:wsp>
                      <wps:wsp>
                        <wps:cNvPr id="152" name="Graphic 152"/>
                        <wps:cNvSpPr/>
                        <wps:spPr>
                          <a:xfrm>
                            <a:off x="320420" y="494282"/>
                            <a:ext cx="121920" cy="129539"/>
                          </a:xfrm>
                          <a:custGeom>
                            <a:avLst/>
                            <a:gdLst/>
                            <a:ahLst/>
                            <a:cxnLst/>
                            <a:rect l="l" t="t" r="r" b="b"/>
                            <a:pathLst>
                              <a:path w="121920" h="129539">
                                <a:moveTo>
                                  <a:pt x="74549" y="0"/>
                                </a:moveTo>
                                <a:lnTo>
                                  <a:pt x="0" y="36068"/>
                                </a:lnTo>
                                <a:lnTo>
                                  <a:pt x="47498" y="129540"/>
                                </a:lnTo>
                                <a:lnTo>
                                  <a:pt x="121920" y="94742"/>
                                </a:lnTo>
                                <a:lnTo>
                                  <a:pt x="74549" y="0"/>
                                </a:lnTo>
                                <a:close/>
                              </a:path>
                            </a:pathLst>
                          </a:custGeom>
                          <a:solidFill>
                            <a:srgbClr val="F7F7F7"/>
                          </a:solidFill>
                        </wps:spPr>
                        <wps:bodyPr wrap="square" lIns="0" tIns="0" rIns="0" bIns="0" rtlCol="0">
                          <a:prstTxWarp prst="textNoShape">
                            <a:avLst/>
                          </a:prstTxWarp>
                          <a:noAutofit/>
                        </wps:bodyPr>
                      </wps:wsp>
                      <wps:wsp>
                        <wps:cNvPr id="153" name="Graphic 153"/>
                        <wps:cNvSpPr/>
                        <wps:spPr>
                          <a:xfrm>
                            <a:off x="320420" y="494282"/>
                            <a:ext cx="121920" cy="129539"/>
                          </a:xfrm>
                          <a:custGeom>
                            <a:avLst/>
                            <a:gdLst/>
                            <a:ahLst/>
                            <a:cxnLst/>
                            <a:rect l="l" t="t" r="r" b="b"/>
                            <a:pathLst>
                              <a:path w="121920" h="129539">
                                <a:moveTo>
                                  <a:pt x="47498" y="129540"/>
                                </a:moveTo>
                                <a:lnTo>
                                  <a:pt x="121920" y="94742"/>
                                </a:lnTo>
                                <a:lnTo>
                                  <a:pt x="74549" y="0"/>
                                </a:lnTo>
                                <a:lnTo>
                                  <a:pt x="0" y="36068"/>
                                </a:lnTo>
                                <a:lnTo>
                                  <a:pt x="47498" y="129540"/>
                                </a:lnTo>
                                <a:close/>
                              </a:path>
                            </a:pathLst>
                          </a:custGeom>
                          <a:ln w="13716">
                            <a:solidFill>
                              <a:srgbClr val="000000"/>
                            </a:solidFill>
                            <a:prstDash val="solid"/>
                          </a:ln>
                        </wps:spPr>
                        <wps:bodyPr wrap="square" lIns="0" tIns="0" rIns="0" bIns="0" rtlCol="0">
                          <a:prstTxWarp prst="textNoShape">
                            <a:avLst/>
                          </a:prstTxWarp>
                          <a:noAutofit/>
                        </wps:bodyPr>
                      </wps:wsp>
                      <wps:wsp>
                        <wps:cNvPr id="154" name="Graphic 154"/>
                        <wps:cNvSpPr/>
                        <wps:spPr>
                          <a:xfrm>
                            <a:off x="124713" y="68197"/>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125221" y="68832"/>
                            <a:ext cx="29209" cy="29209"/>
                          </a:xfrm>
                          <a:custGeom>
                            <a:avLst/>
                            <a:gdLst/>
                            <a:ahLst/>
                            <a:cxnLst/>
                            <a:rect l="l" t="t" r="r" b="b"/>
                            <a:pathLst>
                              <a:path w="29209" h="29209">
                                <a:moveTo>
                                  <a:pt x="14605" y="0"/>
                                </a:moveTo>
                                <a:lnTo>
                                  <a:pt x="6540" y="0"/>
                                </a:lnTo>
                                <a:lnTo>
                                  <a:pt x="0" y="6540"/>
                                </a:lnTo>
                                <a:lnTo>
                                  <a:pt x="0" y="14604"/>
                                </a:lnTo>
                                <a:lnTo>
                                  <a:pt x="0" y="22669"/>
                                </a:lnTo>
                                <a:lnTo>
                                  <a:pt x="6540" y="29209"/>
                                </a:lnTo>
                                <a:lnTo>
                                  <a:pt x="14605" y="29209"/>
                                </a:lnTo>
                                <a:lnTo>
                                  <a:pt x="22669" y="29209"/>
                                </a:lnTo>
                                <a:lnTo>
                                  <a:pt x="29210" y="22669"/>
                                </a:lnTo>
                                <a:lnTo>
                                  <a:pt x="29210" y="14604"/>
                                </a:lnTo>
                                <a:lnTo>
                                  <a:pt x="29210" y="6540"/>
                                </a:lnTo>
                                <a:lnTo>
                                  <a:pt x="22669" y="0"/>
                                </a:lnTo>
                                <a:lnTo>
                                  <a:pt x="14605" y="0"/>
                                </a:lnTo>
                              </a:path>
                            </a:pathLst>
                          </a:custGeom>
                          <a:ln w="13716">
                            <a:solidFill>
                              <a:srgbClr val="000000"/>
                            </a:solidFill>
                            <a:prstDash val="solid"/>
                          </a:ln>
                        </wps:spPr>
                        <wps:bodyPr wrap="square" lIns="0" tIns="0" rIns="0" bIns="0" rtlCol="0">
                          <a:prstTxWarp prst="textNoShape">
                            <a:avLst/>
                          </a:prstTxWarp>
                          <a:noAutofit/>
                        </wps:bodyPr>
                      </wps:wsp>
                      <wps:wsp>
                        <wps:cNvPr id="156" name="Graphic 156"/>
                        <wps:cNvSpPr/>
                        <wps:spPr>
                          <a:xfrm>
                            <a:off x="347599" y="406271"/>
                            <a:ext cx="88265" cy="185420"/>
                          </a:xfrm>
                          <a:custGeom>
                            <a:avLst/>
                            <a:gdLst/>
                            <a:ahLst/>
                            <a:cxnLst/>
                            <a:rect l="l" t="t" r="r" b="b"/>
                            <a:pathLst>
                              <a:path w="88265" h="185420">
                                <a:moveTo>
                                  <a:pt x="47371" y="0"/>
                                </a:moveTo>
                                <a:lnTo>
                                  <a:pt x="0" y="171450"/>
                                </a:lnTo>
                                <a:lnTo>
                                  <a:pt x="45085" y="185038"/>
                                </a:lnTo>
                                <a:lnTo>
                                  <a:pt x="88011" y="9016"/>
                                </a:lnTo>
                                <a:lnTo>
                                  <a:pt x="47371" y="0"/>
                                </a:lnTo>
                                <a:close/>
                              </a:path>
                            </a:pathLst>
                          </a:custGeom>
                          <a:solidFill>
                            <a:srgbClr val="B2B2B2"/>
                          </a:solidFill>
                        </wps:spPr>
                        <wps:bodyPr wrap="square" lIns="0" tIns="0" rIns="0" bIns="0" rtlCol="0">
                          <a:prstTxWarp prst="textNoShape">
                            <a:avLst/>
                          </a:prstTxWarp>
                          <a:noAutofit/>
                        </wps:bodyPr>
                      </wps:wsp>
                      <wps:wsp>
                        <wps:cNvPr id="157" name="Graphic 157"/>
                        <wps:cNvSpPr/>
                        <wps:spPr>
                          <a:xfrm>
                            <a:off x="347599" y="406271"/>
                            <a:ext cx="88265" cy="185420"/>
                          </a:xfrm>
                          <a:custGeom>
                            <a:avLst/>
                            <a:gdLst/>
                            <a:ahLst/>
                            <a:cxnLst/>
                            <a:rect l="l" t="t" r="r" b="b"/>
                            <a:pathLst>
                              <a:path w="88265" h="185420">
                                <a:moveTo>
                                  <a:pt x="45085" y="185038"/>
                                </a:moveTo>
                                <a:lnTo>
                                  <a:pt x="88011" y="9016"/>
                                </a:lnTo>
                                <a:lnTo>
                                  <a:pt x="47371" y="0"/>
                                </a:lnTo>
                                <a:lnTo>
                                  <a:pt x="0" y="171450"/>
                                </a:lnTo>
                                <a:lnTo>
                                  <a:pt x="45085" y="185038"/>
                                </a:lnTo>
                                <a:close/>
                              </a:path>
                            </a:pathLst>
                          </a:custGeom>
                          <a:ln w="13716">
                            <a:solidFill>
                              <a:srgbClr val="000000"/>
                            </a:solidFill>
                            <a:prstDash val="solid"/>
                          </a:ln>
                        </wps:spPr>
                        <wps:bodyPr wrap="square" lIns="0" tIns="0" rIns="0" bIns="0" rtlCol="0">
                          <a:prstTxWarp prst="textNoShape">
                            <a:avLst/>
                          </a:prstTxWarp>
                          <a:noAutofit/>
                        </wps:bodyPr>
                      </wps:wsp>
                      <wps:wsp>
                        <wps:cNvPr id="158" name="Graphic 158"/>
                        <wps:cNvSpPr/>
                        <wps:spPr>
                          <a:xfrm>
                            <a:off x="363854" y="543177"/>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364490" y="543558"/>
                            <a:ext cx="29209" cy="29209"/>
                          </a:xfrm>
                          <a:custGeom>
                            <a:avLst/>
                            <a:gdLst/>
                            <a:ahLst/>
                            <a:cxnLst/>
                            <a:rect l="l" t="t" r="r" b="b"/>
                            <a:pathLst>
                              <a:path w="29209" h="29209">
                                <a:moveTo>
                                  <a:pt x="14604" y="0"/>
                                </a:moveTo>
                                <a:lnTo>
                                  <a:pt x="6540" y="0"/>
                                </a:lnTo>
                                <a:lnTo>
                                  <a:pt x="0" y="6540"/>
                                </a:lnTo>
                                <a:lnTo>
                                  <a:pt x="0" y="14604"/>
                                </a:lnTo>
                                <a:lnTo>
                                  <a:pt x="0" y="22669"/>
                                </a:lnTo>
                                <a:lnTo>
                                  <a:pt x="6540" y="29209"/>
                                </a:lnTo>
                                <a:lnTo>
                                  <a:pt x="14604" y="29209"/>
                                </a:lnTo>
                                <a:lnTo>
                                  <a:pt x="22669" y="29209"/>
                                </a:lnTo>
                                <a:lnTo>
                                  <a:pt x="29209" y="22669"/>
                                </a:lnTo>
                                <a:lnTo>
                                  <a:pt x="29209" y="14604"/>
                                </a:lnTo>
                                <a:lnTo>
                                  <a:pt x="29209" y="6540"/>
                                </a:lnTo>
                                <a:lnTo>
                                  <a:pt x="22669" y="0"/>
                                </a:lnTo>
                                <a:lnTo>
                                  <a:pt x="14604" y="0"/>
                                </a:lnTo>
                              </a:path>
                            </a:pathLst>
                          </a:custGeom>
                          <a:ln w="13716">
                            <a:solidFill>
                              <a:srgbClr val="000000"/>
                            </a:solidFill>
                            <a:prstDash val="solid"/>
                          </a:ln>
                        </wps:spPr>
                        <wps:bodyPr wrap="square" lIns="0" tIns="0" rIns="0" bIns="0" rtlCol="0">
                          <a:prstTxWarp prst="textNoShape">
                            <a:avLst/>
                          </a:prstTxWarp>
                          <a:noAutofit/>
                        </wps:bodyPr>
                      </wps:wsp>
                      <wps:wsp>
                        <wps:cNvPr id="160" name="Graphic 160"/>
                        <wps:cNvSpPr/>
                        <wps:spPr>
                          <a:xfrm>
                            <a:off x="396620" y="413383"/>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80" y="23647"/>
                                </a:lnTo>
                                <a:lnTo>
                                  <a:pt x="30480" y="15240"/>
                                </a:lnTo>
                                <a:lnTo>
                                  <a:pt x="15239" y="15240"/>
                                </a:lnTo>
                                <a:lnTo>
                                  <a:pt x="15239" y="0"/>
                                </a:lnTo>
                                <a:close/>
                              </a:path>
                              <a:path w="30480" h="30480">
                                <a:moveTo>
                                  <a:pt x="23647" y="0"/>
                                </a:moveTo>
                                <a:lnTo>
                                  <a:pt x="15239" y="0"/>
                                </a:lnTo>
                                <a:lnTo>
                                  <a:pt x="15239" y="15240"/>
                                </a:lnTo>
                                <a:lnTo>
                                  <a:pt x="30480" y="15240"/>
                                </a:lnTo>
                                <a:lnTo>
                                  <a:pt x="30480" y="6832"/>
                                </a:lnTo>
                                <a:lnTo>
                                  <a:pt x="23647"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397256" y="414018"/>
                            <a:ext cx="29209" cy="29209"/>
                          </a:xfrm>
                          <a:custGeom>
                            <a:avLst/>
                            <a:gdLst/>
                            <a:ahLst/>
                            <a:cxnLst/>
                            <a:rect l="l" t="t" r="r" b="b"/>
                            <a:pathLst>
                              <a:path w="29209" h="29209">
                                <a:moveTo>
                                  <a:pt x="14604" y="0"/>
                                </a:moveTo>
                                <a:lnTo>
                                  <a:pt x="6540" y="0"/>
                                </a:lnTo>
                                <a:lnTo>
                                  <a:pt x="0" y="6540"/>
                                </a:lnTo>
                                <a:lnTo>
                                  <a:pt x="0" y="14605"/>
                                </a:lnTo>
                                <a:lnTo>
                                  <a:pt x="0" y="22669"/>
                                </a:lnTo>
                                <a:lnTo>
                                  <a:pt x="6540" y="29210"/>
                                </a:lnTo>
                                <a:lnTo>
                                  <a:pt x="14604" y="29210"/>
                                </a:lnTo>
                                <a:lnTo>
                                  <a:pt x="22669" y="29210"/>
                                </a:lnTo>
                                <a:lnTo>
                                  <a:pt x="29210" y="22669"/>
                                </a:lnTo>
                                <a:lnTo>
                                  <a:pt x="29210" y="14605"/>
                                </a:lnTo>
                                <a:lnTo>
                                  <a:pt x="29210" y="6540"/>
                                </a:lnTo>
                                <a:lnTo>
                                  <a:pt x="22669" y="0"/>
                                </a:lnTo>
                                <a:lnTo>
                                  <a:pt x="14604" y="0"/>
                                </a:lnTo>
                              </a:path>
                            </a:pathLst>
                          </a:custGeom>
                          <a:ln w="13716">
                            <a:solidFill>
                              <a:srgbClr val="000000"/>
                            </a:solidFill>
                            <a:prstDash val="solid"/>
                          </a:ln>
                        </wps:spPr>
                        <wps:bodyPr wrap="square" lIns="0" tIns="0" rIns="0" bIns="0" rtlCol="0">
                          <a:prstTxWarp prst="textNoShape">
                            <a:avLst/>
                          </a:prstTxWarp>
                          <a:noAutofit/>
                        </wps:bodyPr>
                      </wps:wsp>
                      <wps:wsp>
                        <wps:cNvPr id="162" name="Graphic 162"/>
                        <wps:cNvSpPr/>
                        <wps:spPr>
                          <a:xfrm>
                            <a:off x="454787" y="376807"/>
                            <a:ext cx="33020" cy="107314"/>
                          </a:xfrm>
                          <a:custGeom>
                            <a:avLst/>
                            <a:gdLst/>
                            <a:ahLst/>
                            <a:cxnLst/>
                            <a:rect l="l" t="t" r="r" b="b"/>
                            <a:pathLst>
                              <a:path w="33020" h="107314">
                                <a:moveTo>
                                  <a:pt x="32638" y="0"/>
                                </a:moveTo>
                                <a:lnTo>
                                  <a:pt x="0" y="0"/>
                                </a:lnTo>
                                <a:lnTo>
                                  <a:pt x="0" y="107188"/>
                                </a:lnTo>
                                <a:lnTo>
                                  <a:pt x="32638" y="107188"/>
                                </a:lnTo>
                                <a:lnTo>
                                  <a:pt x="32638" y="0"/>
                                </a:lnTo>
                                <a:close/>
                              </a:path>
                            </a:pathLst>
                          </a:custGeom>
                          <a:solidFill>
                            <a:srgbClr val="FFFFFF"/>
                          </a:solidFill>
                        </wps:spPr>
                        <wps:bodyPr wrap="square" lIns="0" tIns="0" rIns="0" bIns="0" rtlCol="0">
                          <a:prstTxWarp prst="textNoShape">
                            <a:avLst/>
                          </a:prstTxWarp>
                          <a:noAutofit/>
                        </wps:bodyPr>
                      </wps:wsp>
                      <pic:pic>
                        <pic:nvPicPr>
                          <pic:cNvPr id="163" name="Image 163"/>
                          <pic:cNvPicPr/>
                        </pic:nvPicPr>
                        <pic:blipFill>
                          <a:blip r:embed="rId45" cstate="print"/>
                          <a:stretch>
                            <a:fillRect/>
                          </a:stretch>
                        </pic:blipFill>
                        <pic:spPr>
                          <a:xfrm>
                            <a:off x="454787" y="376807"/>
                            <a:ext cx="32638" cy="107188"/>
                          </a:xfrm>
                          <a:prstGeom prst="rect">
                            <a:avLst/>
                          </a:prstGeom>
                        </pic:spPr>
                      </pic:pic>
                      <wps:wsp>
                        <wps:cNvPr id="164" name="Graphic 164"/>
                        <wps:cNvSpPr/>
                        <wps:spPr>
                          <a:xfrm>
                            <a:off x="447929" y="375664"/>
                            <a:ext cx="13970" cy="107314"/>
                          </a:xfrm>
                          <a:custGeom>
                            <a:avLst/>
                            <a:gdLst/>
                            <a:ahLst/>
                            <a:cxnLst/>
                            <a:rect l="l" t="t" r="r" b="b"/>
                            <a:pathLst>
                              <a:path w="13970" h="107314">
                                <a:moveTo>
                                  <a:pt x="0" y="107188"/>
                                </a:moveTo>
                                <a:lnTo>
                                  <a:pt x="13716" y="107188"/>
                                </a:lnTo>
                                <a:lnTo>
                                  <a:pt x="13716" y="0"/>
                                </a:lnTo>
                                <a:lnTo>
                                  <a:pt x="0" y="0"/>
                                </a:lnTo>
                                <a:lnTo>
                                  <a:pt x="0" y="107188"/>
                                </a:lnTo>
                                <a:close/>
                              </a:path>
                            </a:pathLst>
                          </a:custGeom>
                          <a:solidFill>
                            <a:srgbClr val="000000"/>
                          </a:solidFill>
                        </wps:spPr>
                        <wps:bodyPr wrap="square" lIns="0" tIns="0" rIns="0" bIns="0" rtlCol="0">
                          <a:prstTxWarp prst="textNoShape">
                            <a:avLst/>
                          </a:prstTxWarp>
                          <a:noAutofit/>
                        </wps:bodyPr>
                      </wps:wsp>
                      <pic:pic>
                        <pic:nvPicPr>
                          <pic:cNvPr id="165" name="Image 165"/>
                          <pic:cNvPicPr/>
                        </pic:nvPicPr>
                        <pic:blipFill>
                          <a:blip r:embed="rId46" cstate="print"/>
                          <a:stretch>
                            <a:fillRect/>
                          </a:stretch>
                        </pic:blipFill>
                        <pic:spPr>
                          <a:xfrm>
                            <a:off x="435737" y="665732"/>
                            <a:ext cx="196596" cy="105028"/>
                          </a:xfrm>
                          <a:prstGeom prst="rect">
                            <a:avLst/>
                          </a:prstGeom>
                        </pic:spPr>
                      </pic:pic>
                      <pic:pic>
                        <pic:nvPicPr>
                          <pic:cNvPr id="166" name="Image 166"/>
                          <pic:cNvPicPr/>
                        </pic:nvPicPr>
                        <pic:blipFill>
                          <a:blip r:embed="rId47" cstate="print"/>
                          <a:stretch>
                            <a:fillRect/>
                          </a:stretch>
                        </pic:blipFill>
                        <pic:spPr>
                          <a:xfrm>
                            <a:off x="68960" y="189609"/>
                            <a:ext cx="295656" cy="67945"/>
                          </a:xfrm>
                          <a:prstGeom prst="rect">
                            <a:avLst/>
                          </a:prstGeom>
                        </pic:spPr>
                      </pic:pic>
                    </wpg:wgp>
                  </a:graphicData>
                </a:graphic>
              </wp:anchor>
            </w:drawing>
          </mc:Choice>
          <mc:Fallback>
            <w:pict>
              <v:group style="position:absolute;margin-left:343.589996pt;margin-top:22.035959pt;width:53.4pt;height:60.7pt;mso-position-horizontal-relative:page;mso-position-vertical-relative:paragraph;z-index:-15716352;mso-wrap-distance-left:0;mso-wrap-distance-right:0" id="docshapegroup107" coordorigin="6872,441" coordsize="1068,1214">
                <v:shape style="position:absolute;left:7761;top:1486;width:173;height:111" id="docshape108" coordorigin="7761,1487" coordsize="173,111" path="m7848,1487l7814,1491,7787,1503,7768,1520,7761,1542,7768,1563,7787,1581,7814,1593,7848,1597,7881,1593,7909,1581,7927,1563,7934,1542,7848,1542,7848,1487xm7848,1487l7848,1542,7934,1542,7927,1520,7909,1503,7881,1491,7848,1487xe" filled="true" fillcolor="#f7f7f7" stroked="false">
                  <v:path arrowok="t"/>
                  <v:fill type="solid"/>
                </v:shape>
                <v:shape style="position:absolute;left:7762;top:1485;width:171;height:112" id="docshape109" coordorigin="7763,1486" coordsize="171,112" path="m7848,1486l7815,1490,7788,1502,7769,1520,7763,1542,7769,1564,7788,1581,7815,1593,7848,1598,7881,1593,7908,1581,7927,1564,7933,1542,7927,1520,7908,1502,7881,1490,7848,1486e" filled="false" stroked="true" strokeweight=".6pt" strokecolor="#000000">
                  <v:path arrowok="t"/>
                  <v:stroke dashstyle="solid"/>
                </v:shape>
                <v:rect style="position:absolute;left:7885;top:1462;width:52;height:169" id="docshape110" filled="true" fillcolor="#ffffff" stroked="false">
                  <v:fill type="solid"/>
                </v:rect>
                <v:shape style="position:absolute;left:7885;top:1462;width:52;height:169" type="#_x0000_t75" id="docshape111" stroked="false">
                  <v:imagedata r:id="rId40" o:title=""/>
                </v:shape>
                <v:rect style="position:absolute;left:7874;top:1460;width:22;height:169" id="docshape112" filled="true" fillcolor="#000000" stroked="false">
                  <v:fill type="solid"/>
                </v:rect>
                <v:shape style="position:absolute;left:7459;top:1051;width:183;height:124" type="#_x0000_t75" id="docshape113" stroked="false">
                  <v:imagedata r:id="rId41" o:title=""/>
                </v:shape>
                <v:shape style="position:absolute;left:7005;top:650;width:741;height:68" type="#_x0000_t75" id="docshape114" stroked="false">
                  <v:imagedata r:id="rId42" o:title=""/>
                </v:shape>
                <v:rect style="position:absolute;left:7008;top:641;width:735;height:22" id="docshape115" filled="true" fillcolor="#000000" stroked="false">
                  <v:fill type="solid"/>
                </v:rect>
                <v:shape style="position:absolute;left:6931;top:505;width:316;height:234" type="#_x0000_t75" id="docshape116" stroked="false">
                  <v:imagedata r:id="rId43" o:title=""/>
                </v:shape>
                <v:shape style="position:absolute;left:6871;top:440;width:876;height:68" type="#_x0000_t75" id="docshape117" stroked="false">
                  <v:imagedata r:id="rId44" o:title=""/>
                </v:shape>
                <v:rect style="position:absolute;left:6875;top:495;width:869;height:22" id="docshape118" filled="true" fillcolor="#000000" stroked="false">
                  <v:fill type="solid"/>
                </v:rect>
                <v:shape style="position:absolute;left:7056;top:543;width:594;height:1077" id="docshape119" coordorigin="7057,544" coordsize="594,1077" path="m7112,544l7057,546,7580,1621,7650,1612,7112,544xe" filled="true" fillcolor="#b2b2b2" stroked="false">
                  <v:path arrowok="t"/>
                  <v:fill type="solid"/>
                </v:shape>
                <v:shape style="position:absolute;left:7056;top:543;width:594;height:1077" id="docshape120" coordorigin="7057,544" coordsize="594,1077" path="m7112,544l7650,1612,7580,1621,7057,546,7112,544xe" filled="false" stroked="true" strokeweight="1.08pt" strokecolor="#000000">
                  <v:path arrowok="t"/>
                  <v:stroke dashstyle="solid"/>
                </v:shape>
                <v:shape style="position:absolute;left:7376;top:1219;width:192;height:204" id="docshape121" coordorigin="7376,1219" coordsize="192,204" path="m7494,1219l7376,1276,7451,1423,7568,1368,7494,1219xe" filled="true" fillcolor="#f7f7f7" stroked="false">
                  <v:path arrowok="t"/>
                  <v:fill type="solid"/>
                </v:shape>
                <v:shape style="position:absolute;left:7376;top:1219;width:192;height:204" id="docshape122" coordorigin="7376,1219" coordsize="192,204" path="m7451,1423l7568,1368,7494,1219,7376,1276,7451,1423xe" filled="false" stroked="true" strokeweight="1.08pt" strokecolor="#000000">
                  <v:path arrowok="t"/>
                  <v:stroke dashstyle="solid"/>
                </v:shape>
                <v:shape style="position:absolute;left:7068;top:548;width:48;height:48" id="docshape123" coordorigin="7068,548" coordsize="48,48" path="m7092,548l7079,548,7068,559,7068,585,7079,596,7105,596,7116,585,7116,572,7092,572,7092,548xm7105,548l7092,548,7092,572,7116,572,7116,559,7105,548xe" filled="true" fillcolor="#000000" stroked="false">
                  <v:path arrowok="t"/>
                  <v:fill type="solid"/>
                </v:shape>
                <v:shape style="position:absolute;left:7069;top:549;width:46;height:46" id="docshape124" coordorigin="7069,549" coordsize="46,46" path="m7092,549l7079,549,7069,559,7069,572,7069,585,7079,595,7092,595,7105,595,7115,585,7115,572,7115,559,7105,549,7092,549e" filled="false" stroked="true" strokeweight="1.08pt" strokecolor="#000000">
                  <v:path arrowok="t"/>
                  <v:stroke dashstyle="solid"/>
                </v:shape>
                <v:shape style="position:absolute;left:7419;top:1080;width:139;height:292" id="docshape125" coordorigin="7419,1081" coordsize="139,292" path="m7494,1081l7419,1351,7490,1372,7558,1095,7494,1081xe" filled="true" fillcolor="#b2b2b2" stroked="false">
                  <v:path arrowok="t"/>
                  <v:fill type="solid"/>
                </v:shape>
                <v:shape style="position:absolute;left:7419;top:1080;width:139;height:292" id="docshape126" coordorigin="7419,1081" coordsize="139,292" path="m7490,1372l7558,1095,7494,1081,7419,1351,7490,1372xe" filled="false" stroked="true" strokeweight="1.08pt" strokecolor="#000000">
                  <v:path arrowok="t"/>
                  <v:stroke dashstyle="solid"/>
                </v:shape>
                <v:shape style="position:absolute;left:7444;top:1296;width:48;height:48" id="docshape127" coordorigin="7445,1296" coordsize="48,48" path="m7469,1296l7456,1296,7445,1307,7445,1333,7456,1344,7482,1344,7493,1333,7493,1320,7469,1320,7469,1296xm7482,1296l7469,1296,7469,1320,7493,1320,7493,1307,7482,1296xe" filled="true" fillcolor="#000000" stroked="false">
                  <v:path arrowok="t"/>
                  <v:fill type="solid"/>
                </v:shape>
                <v:shape style="position:absolute;left:7445;top:1296;width:46;height:46" id="docshape128" coordorigin="7446,1297" coordsize="46,46" path="m7469,1297l7456,1297,7446,1307,7446,1320,7446,1332,7456,1343,7469,1343,7481,1343,7492,1332,7492,1320,7492,1307,7481,1297,7469,1297e" filled="false" stroked="true" strokeweight="1.08pt" strokecolor="#000000">
                  <v:path arrowok="t"/>
                  <v:stroke dashstyle="solid"/>
                </v:shape>
                <v:shape style="position:absolute;left:7496;top:1091;width:48;height:48" id="docshape129" coordorigin="7496,1092" coordsize="48,48" path="m7520,1092l7507,1092,7496,1102,7496,1129,7507,1140,7534,1140,7544,1129,7544,1116,7520,1116,7520,1092xm7534,1092l7520,1092,7520,1116,7544,1116,7544,1102,7534,1092xe" filled="true" fillcolor="#000000" stroked="false">
                  <v:path arrowok="t"/>
                  <v:fill type="solid"/>
                </v:shape>
                <v:shape style="position:absolute;left:7497;top:1092;width:46;height:46" id="docshape130" coordorigin="7497,1093" coordsize="46,46" path="m7520,1093l7508,1093,7497,1103,7497,1116,7497,1128,7508,1139,7520,1139,7533,1139,7543,1128,7543,1116,7543,1103,7533,1093,7520,1093e" filled="false" stroked="true" strokeweight="1.08pt" strokecolor="#000000">
                  <v:path arrowok="t"/>
                  <v:stroke dashstyle="solid"/>
                </v:shape>
                <v:rect style="position:absolute;left:7588;top:1034;width:52;height:169" id="docshape131" filled="true" fillcolor="#ffffff" stroked="false">
                  <v:fill type="solid"/>
                </v:rect>
                <v:shape style="position:absolute;left:7588;top:1034;width:52;height:169" type="#_x0000_t75" id="docshape132" stroked="false">
                  <v:imagedata r:id="rId45" o:title=""/>
                </v:shape>
                <v:rect style="position:absolute;left:7577;top:1032;width:22;height:169" id="docshape133" filled="true" fillcolor="#000000" stroked="false">
                  <v:fill type="solid"/>
                </v:rect>
                <v:shape style="position:absolute;left:7558;top:1489;width:310;height:166" type="#_x0000_t75" id="docshape134" stroked="false">
                  <v:imagedata r:id="rId46" o:title=""/>
                </v:shape>
                <v:shape style="position:absolute;left:6980;top:739;width:466;height:107" type="#_x0000_t75" id="docshape135" stroked="false">
                  <v:imagedata r:id="rId47" o:title=""/>
                </v:shape>
                <w10:wrap type="topAndBottom"/>
              </v:group>
            </w:pict>
          </mc:Fallback>
        </mc:AlternateContent>
      </w:r>
      <w:r>
        <w:rPr/>
        <mc:AlternateContent>
          <mc:Choice Requires="wps">
            <w:drawing>
              <wp:anchor distT="0" distB="0" distL="0" distR="0" allowOverlap="1" layoutInCell="1" locked="0" behindDoc="1" simplePos="0" relativeHeight="487600640">
                <wp:simplePos x="0" y="0"/>
                <wp:positionH relativeFrom="page">
                  <wp:posOffset>5335015</wp:posOffset>
                </wp:positionH>
                <wp:positionV relativeFrom="paragraph">
                  <wp:posOffset>490675</wp:posOffset>
                </wp:positionV>
                <wp:extent cx="1308735" cy="328295"/>
                <wp:effectExtent l="0" t="0" r="0" b="0"/>
                <wp:wrapTopAndBottom/>
                <wp:docPr id="167" name="Group 167"/>
                <wp:cNvGraphicFramePr>
                  <a:graphicFrameLocks/>
                </wp:cNvGraphicFramePr>
                <a:graphic>
                  <a:graphicData uri="http://schemas.microsoft.com/office/word/2010/wordprocessingGroup">
                    <wpg:wgp>
                      <wpg:cNvPr id="167" name="Group 167"/>
                      <wpg:cNvGrpSpPr/>
                      <wpg:grpSpPr>
                        <a:xfrm>
                          <a:off x="0" y="0"/>
                          <a:ext cx="1308735" cy="328295"/>
                          <a:chExt cx="1308735" cy="328295"/>
                        </a:xfrm>
                      </wpg:grpSpPr>
                      <wps:wsp>
                        <wps:cNvPr id="168" name="Graphic 168"/>
                        <wps:cNvSpPr/>
                        <wps:spPr>
                          <a:xfrm>
                            <a:off x="12700" y="143509"/>
                            <a:ext cx="1292225" cy="50800"/>
                          </a:xfrm>
                          <a:custGeom>
                            <a:avLst/>
                            <a:gdLst/>
                            <a:ahLst/>
                            <a:cxnLst/>
                            <a:rect l="l" t="t" r="r" b="b"/>
                            <a:pathLst>
                              <a:path w="1292225" h="50800">
                                <a:moveTo>
                                  <a:pt x="3175" y="0"/>
                                </a:moveTo>
                                <a:lnTo>
                                  <a:pt x="0" y="0"/>
                                </a:lnTo>
                                <a:lnTo>
                                  <a:pt x="0" y="50800"/>
                                </a:lnTo>
                                <a:lnTo>
                                  <a:pt x="3175" y="50800"/>
                                </a:lnTo>
                                <a:lnTo>
                                  <a:pt x="3175" y="0"/>
                                </a:lnTo>
                                <a:close/>
                              </a:path>
                              <a:path w="1292225" h="50800">
                                <a:moveTo>
                                  <a:pt x="412750" y="0"/>
                                </a:moveTo>
                                <a:lnTo>
                                  <a:pt x="69850" y="0"/>
                                </a:lnTo>
                                <a:lnTo>
                                  <a:pt x="69850" y="50800"/>
                                </a:lnTo>
                                <a:lnTo>
                                  <a:pt x="412750" y="50800"/>
                                </a:lnTo>
                                <a:lnTo>
                                  <a:pt x="412750" y="0"/>
                                </a:lnTo>
                                <a:close/>
                              </a:path>
                              <a:path w="1292225" h="50800">
                                <a:moveTo>
                                  <a:pt x="749300" y="0"/>
                                </a:moveTo>
                                <a:lnTo>
                                  <a:pt x="441325" y="0"/>
                                </a:lnTo>
                                <a:lnTo>
                                  <a:pt x="441325" y="50800"/>
                                </a:lnTo>
                                <a:lnTo>
                                  <a:pt x="749300" y="50800"/>
                                </a:lnTo>
                                <a:lnTo>
                                  <a:pt x="749300" y="0"/>
                                </a:lnTo>
                                <a:close/>
                              </a:path>
                              <a:path w="1292225" h="50800">
                                <a:moveTo>
                                  <a:pt x="1292212" y="0"/>
                                </a:moveTo>
                                <a:lnTo>
                                  <a:pt x="777875" y="0"/>
                                </a:lnTo>
                                <a:lnTo>
                                  <a:pt x="777875" y="50800"/>
                                </a:lnTo>
                                <a:lnTo>
                                  <a:pt x="1292212" y="50800"/>
                                </a:lnTo>
                                <a:lnTo>
                                  <a:pt x="1292212" y="0"/>
                                </a:lnTo>
                                <a:close/>
                              </a:path>
                            </a:pathLst>
                          </a:custGeom>
                          <a:solidFill>
                            <a:srgbClr val="E5E5E5"/>
                          </a:solidFill>
                        </wps:spPr>
                        <wps:bodyPr wrap="square" lIns="0" tIns="0" rIns="0" bIns="0" rtlCol="0">
                          <a:prstTxWarp prst="textNoShape">
                            <a:avLst/>
                          </a:prstTxWarp>
                          <a:noAutofit/>
                        </wps:bodyPr>
                      </wps:wsp>
                      <wps:wsp>
                        <wps:cNvPr id="169" name="Graphic 169"/>
                        <wps:cNvSpPr/>
                        <wps:spPr>
                          <a:xfrm>
                            <a:off x="12700" y="143510"/>
                            <a:ext cx="1292225" cy="50800"/>
                          </a:xfrm>
                          <a:custGeom>
                            <a:avLst/>
                            <a:gdLst/>
                            <a:ahLst/>
                            <a:cxnLst/>
                            <a:rect l="l" t="t" r="r" b="b"/>
                            <a:pathLst>
                              <a:path w="1292225" h="50800">
                                <a:moveTo>
                                  <a:pt x="0" y="0"/>
                                </a:moveTo>
                                <a:lnTo>
                                  <a:pt x="1292224" y="0"/>
                                </a:lnTo>
                                <a:lnTo>
                                  <a:pt x="1292224" y="50800"/>
                                </a:lnTo>
                                <a:lnTo>
                                  <a:pt x="0" y="5080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70" name="Graphic 170"/>
                        <wps:cNvSpPr/>
                        <wps:spPr>
                          <a:xfrm>
                            <a:off x="82550" y="143510"/>
                            <a:ext cx="1222375" cy="1270"/>
                          </a:xfrm>
                          <a:custGeom>
                            <a:avLst/>
                            <a:gdLst/>
                            <a:ahLst/>
                            <a:cxnLst/>
                            <a:rect l="l" t="t" r="r" b="b"/>
                            <a:pathLst>
                              <a:path w="1222375" h="0">
                                <a:moveTo>
                                  <a:pt x="0" y="0"/>
                                </a:moveTo>
                                <a:lnTo>
                                  <a:pt x="342900" y="0"/>
                                </a:lnTo>
                              </a:path>
                              <a:path w="1222375" h="0">
                                <a:moveTo>
                                  <a:pt x="371475" y="0"/>
                                </a:moveTo>
                                <a:lnTo>
                                  <a:pt x="679450" y="0"/>
                                </a:lnTo>
                              </a:path>
                              <a:path w="1222375" h="0">
                                <a:moveTo>
                                  <a:pt x="708025" y="0"/>
                                </a:moveTo>
                                <a:lnTo>
                                  <a:pt x="1222375" y="0"/>
                                </a:lnTo>
                              </a:path>
                            </a:pathLst>
                          </a:custGeom>
                          <a:ln w="7619">
                            <a:solidFill>
                              <a:srgbClr val="000000"/>
                            </a:solidFill>
                            <a:prstDash val="solid"/>
                          </a:ln>
                        </wps:spPr>
                        <wps:bodyPr wrap="square" lIns="0" tIns="0" rIns="0" bIns="0" rtlCol="0">
                          <a:prstTxWarp prst="textNoShape">
                            <a:avLst/>
                          </a:prstTxWarp>
                          <a:noAutofit/>
                        </wps:bodyPr>
                      </wps:wsp>
                      <wps:wsp>
                        <wps:cNvPr id="171" name="Graphic 171"/>
                        <wps:cNvSpPr/>
                        <wps:spPr>
                          <a:xfrm>
                            <a:off x="14287" y="142875"/>
                            <a:ext cx="1270" cy="7620"/>
                          </a:xfrm>
                          <a:custGeom>
                            <a:avLst/>
                            <a:gdLst/>
                            <a:ahLst/>
                            <a:cxnLst/>
                            <a:rect l="l" t="t" r="r" b="b"/>
                            <a:pathLst>
                              <a:path w="0" h="7620">
                                <a:moveTo>
                                  <a:pt x="0" y="0"/>
                                </a:moveTo>
                                <a:lnTo>
                                  <a:pt x="0" y="7619"/>
                                </a:lnTo>
                              </a:path>
                            </a:pathLst>
                          </a:custGeom>
                          <a:ln w="3175">
                            <a:solidFill>
                              <a:srgbClr val="000000"/>
                            </a:solidFill>
                            <a:prstDash val="solid"/>
                          </a:ln>
                        </wps:spPr>
                        <wps:bodyPr wrap="square" lIns="0" tIns="0" rIns="0" bIns="0" rtlCol="0">
                          <a:prstTxWarp prst="textNoShape">
                            <a:avLst/>
                          </a:prstTxWarp>
                          <a:noAutofit/>
                        </wps:bodyPr>
                      </wps:wsp>
                      <wps:wsp>
                        <wps:cNvPr id="172" name="Graphic 172"/>
                        <wps:cNvSpPr/>
                        <wps:spPr>
                          <a:xfrm>
                            <a:off x="82550" y="146685"/>
                            <a:ext cx="1222375" cy="1270"/>
                          </a:xfrm>
                          <a:custGeom>
                            <a:avLst/>
                            <a:gdLst/>
                            <a:ahLst/>
                            <a:cxnLst/>
                            <a:rect l="l" t="t" r="r" b="b"/>
                            <a:pathLst>
                              <a:path w="1222375" h="0">
                                <a:moveTo>
                                  <a:pt x="0" y="0"/>
                                </a:moveTo>
                                <a:lnTo>
                                  <a:pt x="342900" y="0"/>
                                </a:lnTo>
                              </a:path>
                              <a:path w="1222375" h="0">
                                <a:moveTo>
                                  <a:pt x="371475" y="0"/>
                                </a:moveTo>
                                <a:lnTo>
                                  <a:pt x="679450" y="0"/>
                                </a:lnTo>
                              </a:path>
                              <a:path w="1222375" h="0">
                                <a:moveTo>
                                  <a:pt x="708025" y="0"/>
                                </a:moveTo>
                                <a:lnTo>
                                  <a:pt x="1222375" y="0"/>
                                </a:lnTo>
                              </a:path>
                            </a:pathLst>
                          </a:custGeom>
                          <a:ln w="7619">
                            <a:solidFill>
                              <a:srgbClr val="000000"/>
                            </a:solidFill>
                            <a:prstDash val="solid"/>
                          </a:ln>
                        </wps:spPr>
                        <wps:bodyPr wrap="square" lIns="0" tIns="0" rIns="0" bIns="0" rtlCol="0">
                          <a:prstTxWarp prst="textNoShape">
                            <a:avLst/>
                          </a:prstTxWarp>
                          <a:noAutofit/>
                        </wps:bodyPr>
                      </wps:wsp>
                      <wps:wsp>
                        <wps:cNvPr id="173" name="Graphic 173"/>
                        <wps:cNvSpPr/>
                        <wps:spPr>
                          <a:xfrm>
                            <a:off x="12700" y="146050"/>
                            <a:ext cx="1270" cy="7620"/>
                          </a:xfrm>
                          <a:custGeom>
                            <a:avLst/>
                            <a:gdLst/>
                            <a:ahLst/>
                            <a:cxnLst/>
                            <a:rect l="l" t="t" r="r" b="b"/>
                            <a:pathLst>
                              <a:path w="0" h="7620">
                                <a:moveTo>
                                  <a:pt x="0" y="0"/>
                                </a:moveTo>
                                <a:lnTo>
                                  <a:pt x="0" y="7619"/>
                                </a:lnTo>
                              </a:path>
                            </a:pathLst>
                          </a:custGeom>
                          <a:ln w="6350">
                            <a:solidFill>
                              <a:srgbClr val="000000"/>
                            </a:solidFill>
                            <a:prstDash val="solid"/>
                          </a:ln>
                        </wps:spPr>
                        <wps:bodyPr wrap="square" lIns="0" tIns="0" rIns="0" bIns="0" rtlCol="0">
                          <a:prstTxWarp prst="textNoShape">
                            <a:avLst/>
                          </a:prstTxWarp>
                          <a:noAutofit/>
                        </wps:bodyPr>
                      </wps:wsp>
                      <wps:wsp>
                        <wps:cNvPr id="174" name="Graphic 174"/>
                        <wps:cNvSpPr/>
                        <wps:spPr>
                          <a:xfrm>
                            <a:off x="82550" y="149860"/>
                            <a:ext cx="1216025" cy="1270"/>
                          </a:xfrm>
                          <a:custGeom>
                            <a:avLst/>
                            <a:gdLst/>
                            <a:ahLst/>
                            <a:cxnLst/>
                            <a:rect l="l" t="t" r="r" b="b"/>
                            <a:pathLst>
                              <a:path w="1216025" h="0">
                                <a:moveTo>
                                  <a:pt x="0" y="0"/>
                                </a:moveTo>
                                <a:lnTo>
                                  <a:pt x="342900" y="0"/>
                                </a:lnTo>
                              </a:path>
                              <a:path w="1216025" h="0">
                                <a:moveTo>
                                  <a:pt x="371475" y="0"/>
                                </a:moveTo>
                                <a:lnTo>
                                  <a:pt x="679450" y="0"/>
                                </a:lnTo>
                              </a:path>
                              <a:path w="1216025" h="0">
                                <a:moveTo>
                                  <a:pt x="708025" y="0"/>
                                </a:moveTo>
                                <a:lnTo>
                                  <a:pt x="1216025" y="0"/>
                                </a:lnTo>
                              </a:path>
                            </a:pathLst>
                          </a:custGeom>
                          <a:ln w="7619">
                            <a:solidFill>
                              <a:srgbClr val="000000"/>
                            </a:solidFill>
                            <a:prstDash val="solid"/>
                          </a:ln>
                        </wps:spPr>
                        <wps:bodyPr wrap="square" lIns="0" tIns="0" rIns="0" bIns="0" rtlCol="0">
                          <a:prstTxWarp prst="textNoShape">
                            <a:avLst/>
                          </a:prstTxWarp>
                          <a:noAutofit/>
                        </wps:bodyPr>
                      </wps:wsp>
                      <wps:wsp>
                        <wps:cNvPr id="175" name="Graphic 175"/>
                        <wps:cNvSpPr/>
                        <wps:spPr>
                          <a:xfrm>
                            <a:off x="14287" y="146050"/>
                            <a:ext cx="1270" cy="7620"/>
                          </a:xfrm>
                          <a:custGeom>
                            <a:avLst/>
                            <a:gdLst/>
                            <a:ahLst/>
                            <a:cxnLst/>
                            <a:rect l="l" t="t" r="r" b="b"/>
                            <a:pathLst>
                              <a:path w="0" h="7620">
                                <a:moveTo>
                                  <a:pt x="0" y="0"/>
                                </a:moveTo>
                                <a:lnTo>
                                  <a:pt x="0" y="7619"/>
                                </a:lnTo>
                              </a:path>
                            </a:pathLst>
                          </a:custGeom>
                          <a:ln w="3175">
                            <a:solidFill>
                              <a:srgbClr val="000000"/>
                            </a:solidFill>
                            <a:prstDash val="solid"/>
                          </a:ln>
                        </wps:spPr>
                        <wps:bodyPr wrap="square" lIns="0" tIns="0" rIns="0" bIns="0" rtlCol="0">
                          <a:prstTxWarp prst="textNoShape">
                            <a:avLst/>
                          </a:prstTxWarp>
                          <a:noAutofit/>
                        </wps:bodyPr>
                      </wps:wsp>
                      <wps:wsp>
                        <wps:cNvPr id="176" name="Graphic 176"/>
                        <wps:cNvSpPr/>
                        <wps:spPr>
                          <a:xfrm>
                            <a:off x="82550" y="149860"/>
                            <a:ext cx="1222375" cy="1270"/>
                          </a:xfrm>
                          <a:custGeom>
                            <a:avLst/>
                            <a:gdLst/>
                            <a:ahLst/>
                            <a:cxnLst/>
                            <a:rect l="l" t="t" r="r" b="b"/>
                            <a:pathLst>
                              <a:path w="1222375" h="0">
                                <a:moveTo>
                                  <a:pt x="0" y="0"/>
                                </a:moveTo>
                                <a:lnTo>
                                  <a:pt x="342900" y="0"/>
                                </a:lnTo>
                              </a:path>
                              <a:path w="1222375" h="0">
                                <a:moveTo>
                                  <a:pt x="371475" y="0"/>
                                </a:moveTo>
                                <a:lnTo>
                                  <a:pt x="679450" y="0"/>
                                </a:lnTo>
                              </a:path>
                              <a:path w="1222375" h="0">
                                <a:moveTo>
                                  <a:pt x="708025" y="0"/>
                                </a:moveTo>
                                <a:lnTo>
                                  <a:pt x="1222375" y="0"/>
                                </a:lnTo>
                              </a:path>
                            </a:pathLst>
                          </a:custGeom>
                          <a:ln w="7619">
                            <a:solidFill>
                              <a:srgbClr val="000000"/>
                            </a:solidFill>
                            <a:prstDash val="solid"/>
                          </a:ln>
                        </wps:spPr>
                        <wps:bodyPr wrap="square" lIns="0" tIns="0" rIns="0" bIns="0" rtlCol="0">
                          <a:prstTxWarp prst="textNoShape">
                            <a:avLst/>
                          </a:prstTxWarp>
                          <a:noAutofit/>
                        </wps:bodyPr>
                      </wps:wsp>
                      <wps:wsp>
                        <wps:cNvPr id="177" name="Graphic 177"/>
                        <wps:cNvSpPr/>
                        <wps:spPr>
                          <a:xfrm>
                            <a:off x="14287" y="168275"/>
                            <a:ext cx="1270" cy="7620"/>
                          </a:xfrm>
                          <a:custGeom>
                            <a:avLst/>
                            <a:gdLst/>
                            <a:ahLst/>
                            <a:cxnLst/>
                            <a:rect l="l" t="t" r="r" b="b"/>
                            <a:pathLst>
                              <a:path w="0" h="7620">
                                <a:moveTo>
                                  <a:pt x="0" y="0"/>
                                </a:moveTo>
                                <a:lnTo>
                                  <a:pt x="0" y="7619"/>
                                </a:lnTo>
                              </a:path>
                            </a:pathLst>
                          </a:custGeom>
                          <a:ln w="3175">
                            <a:solidFill>
                              <a:srgbClr val="000000"/>
                            </a:solidFill>
                            <a:prstDash val="solid"/>
                          </a:ln>
                        </wps:spPr>
                        <wps:bodyPr wrap="square" lIns="0" tIns="0" rIns="0" bIns="0" rtlCol="0">
                          <a:prstTxWarp prst="textNoShape">
                            <a:avLst/>
                          </a:prstTxWarp>
                          <a:noAutofit/>
                        </wps:bodyPr>
                      </wps:wsp>
                      <wps:wsp>
                        <wps:cNvPr id="178" name="Graphic 178"/>
                        <wps:cNvSpPr/>
                        <wps:spPr>
                          <a:xfrm>
                            <a:off x="82550" y="172085"/>
                            <a:ext cx="1222375" cy="6350"/>
                          </a:xfrm>
                          <a:custGeom>
                            <a:avLst/>
                            <a:gdLst/>
                            <a:ahLst/>
                            <a:cxnLst/>
                            <a:rect l="l" t="t" r="r" b="b"/>
                            <a:pathLst>
                              <a:path w="1222375" h="6350">
                                <a:moveTo>
                                  <a:pt x="0" y="0"/>
                                </a:moveTo>
                                <a:lnTo>
                                  <a:pt x="342900" y="0"/>
                                </a:lnTo>
                              </a:path>
                              <a:path w="1222375" h="6350">
                                <a:moveTo>
                                  <a:pt x="371475" y="0"/>
                                </a:moveTo>
                                <a:lnTo>
                                  <a:pt x="679450" y="0"/>
                                </a:lnTo>
                              </a:path>
                              <a:path w="1222375" h="6350">
                                <a:moveTo>
                                  <a:pt x="708025" y="0"/>
                                </a:moveTo>
                                <a:lnTo>
                                  <a:pt x="1222375" y="0"/>
                                </a:lnTo>
                              </a:path>
                              <a:path w="1222375" h="6350">
                                <a:moveTo>
                                  <a:pt x="0" y="6350"/>
                                </a:moveTo>
                                <a:lnTo>
                                  <a:pt x="342900" y="6350"/>
                                </a:lnTo>
                              </a:path>
                              <a:path w="1222375" h="6350">
                                <a:moveTo>
                                  <a:pt x="371475" y="6350"/>
                                </a:moveTo>
                                <a:lnTo>
                                  <a:pt x="679450" y="6350"/>
                                </a:lnTo>
                              </a:path>
                              <a:path w="1222375" h="6350">
                                <a:moveTo>
                                  <a:pt x="708025" y="6350"/>
                                </a:moveTo>
                                <a:lnTo>
                                  <a:pt x="1222375" y="6350"/>
                                </a:lnTo>
                              </a:path>
                            </a:pathLst>
                          </a:custGeom>
                          <a:ln w="7619">
                            <a:solidFill>
                              <a:srgbClr val="000000"/>
                            </a:solidFill>
                            <a:prstDash val="solid"/>
                          </a:ln>
                        </wps:spPr>
                        <wps:bodyPr wrap="square" lIns="0" tIns="0" rIns="0" bIns="0" rtlCol="0">
                          <a:prstTxWarp prst="textNoShape">
                            <a:avLst/>
                          </a:prstTxWarp>
                          <a:noAutofit/>
                        </wps:bodyPr>
                      </wps:wsp>
                      <wps:wsp>
                        <wps:cNvPr id="179" name="Graphic 179"/>
                        <wps:cNvSpPr/>
                        <wps:spPr>
                          <a:xfrm>
                            <a:off x="14287" y="180975"/>
                            <a:ext cx="1270" cy="7620"/>
                          </a:xfrm>
                          <a:custGeom>
                            <a:avLst/>
                            <a:gdLst/>
                            <a:ahLst/>
                            <a:cxnLst/>
                            <a:rect l="l" t="t" r="r" b="b"/>
                            <a:pathLst>
                              <a:path w="0" h="7620">
                                <a:moveTo>
                                  <a:pt x="0" y="0"/>
                                </a:moveTo>
                                <a:lnTo>
                                  <a:pt x="0" y="7619"/>
                                </a:lnTo>
                              </a:path>
                            </a:pathLst>
                          </a:custGeom>
                          <a:ln w="3175">
                            <a:solidFill>
                              <a:srgbClr val="000000"/>
                            </a:solidFill>
                            <a:prstDash val="solid"/>
                          </a:ln>
                        </wps:spPr>
                        <wps:bodyPr wrap="square" lIns="0" tIns="0" rIns="0" bIns="0" rtlCol="0">
                          <a:prstTxWarp prst="textNoShape">
                            <a:avLst/>
                          </a:prstTxWarp>
                          <a:noAutofit/>
                        </wps:bodyPr>
                      </wps:wsp>
                      <wps:wsp>
                        <wps:cNvPr id="180" name="Graphic 180"/>
                        <wps:cNvSpPr/>
                        <wps:spPr>
                          <a:xfrm>
                            <a:off x="82550" y="184785"/>
                            <a:ext cx="1222375" cy="1270"/>
                          </a:xfrm>
                          <a:custGeom>
                            <a:avLst/>
                            <a:gdLst/>
                            <a:ahLst/>
                            <a:cxnLst/>
                            <a:rect l="l" t="t" r="r" b="b"/>
                            <a:pathLst>
                              <a:path w="1222375" h="0">
                                <a:moveTo>
                                  <a:pt x="0" y="0"/>
                                </a:moveTo>
                                <a:lnTo>
                                  <a:pt x="342900" y="0"/>
                                </a:lnTo>
                              </a:path>
                              <a:path w="1222375" h="0">
                                <a:moveTo>
                                  <a:pt x="371475" y="0"/>
                                </a:moveTo>
                                <a:lnTo>
                                  <a:pt x="679450" y="0"/>
                                </a:lnTo>
                              </a:path>
                              <a:path w="1222375" h="0">
                                <a:moveTo>
                                  <a:pt x="708025" y="0"/>
                                </a:moveTo>
                                <a:lnTo>
                                  <a:pt x="1222375" y="0"/>
                                </a:lnTo>
                              </a:path>
                            </a:pathLst>
                          </a:custGeom>
                          <a:ln w="7619">
                            <a:solidFill>
                              <a:srgbClr val="000000"/>
                            </a:solidFill>
                            <a:prstDash val="solid"/>
                          </a:ln>
                        </wps:spPr>
                        <wps:bodyPr wrap="square" lIns="0" tIns="0" rIns="0" bIns="0" rtlCol="0">
                          <a:prstTxWarp prst="textNoShape">
                            <a:avLst/>
                          </a:prstTxWarp>
                          <a:noAutofit/>
                        </wps:bodyPr>
                      </wps:wsp>
                      <wps:wsp>
                        <wps:cNvPr id="181" name="Graphic 181"/>
                        <wps:cNvSpPr/>
                        <wps:spPr>
                          <a:xfrm>
                            <a:off x="14287" y="180975"/>
                            <a:ext cx="1270" cy="7620"/>
                          </a:xfrm>
                          <a:custGeom>
                            <a:avLst/>
                            <a:gdLst/>
                            <a:ahLst/>
                            <a:cxnLst/>
                            <a:rect l="l" t="t" r="r" b="b"/>
                            <a:pathLst>
                              <a:path w="0" h="7620">
                                <a:moveTo>
                                  <a:pt x="0" y="0"/>
                                </a:moveTo>
                                <a:lnTo>
                                  <a:pt x="0" y="7619"/>
                                </a:lnTo>
                              </a:path>
                            </a:pathLst>
                          </a:custGeom>
                          <a:ln w="3175">
                            <a:solidFill>
                              <a:srgbClr val="000000"/>
                            </a:solidFill>
                            <a:prstDash val="solid"/>
                          </a:ln>
                        </wps:spPr>
                        <wps:bodyPr wrap="square" lIns="0" tIns="0" rIns="0" bIns="0" rtlCol="0">
                          <a:prstTxWarp prst="textNoShape">
                            <a:avLst/>
                          </a:prstTxWarp>
                          <a:noAutofit/>
                        </wps:bodyPr>
                      </wps:wsp>
                      <wps:wsp>
                        <wps:cNvPr id="182" name="Graphic 182"/>
                        <wps:cNvSpPr/>
                        <wps:spPr>
                          <a:xfrm>
                            <a:off x="82550" y="184785"/>
                            <a:ext cx="1222375" cy="3175"/>
                          </a:xfrm>
                          <a:custGeom>
                            <a:avLst/>
                            <a:gdLst/>
                            <a:ahLst/>
                            <a:cxnLst/>
                            <a:rect l="l" t="t" r="r" b="b"/>
                            <a:pathLst>
                              <a:path w="1222375" h="3175">
                                <a:moveTo>
                                  <a:pt x="0" y="0"/>
                                </a:moveTo>
                                <a:lnTo>
                                  <a:pt x="342900" y="0"/>
                                </a:lnTo>
                              </a:path>
                              <a:path w="1222375" h="3175">
                                <a:moveTo>
                                  <a:pt x="371475" y="0"/>
                                </a:moveTo>
                                <a:lnTo>
                                  <a:pt x="679450" y="0"/>
                                </a:lnTo>
                              </a:path>
                              <a:path w="1222375" h="3175">
                                <a:moveTo>
                                  <a:pt x="708025" y="0"/>
                                </a:moveTo>
                                <a:lnTo>
                                  <a:pt x="1222375" y="0"/>
                                </a:lnTo>
                              </a:path>
                              <a:path w="1222375" h="3175">
                                <a:moveTo>
                                  <a:pt x="0" y="3175"/>
                                </a:moveTo>
                                <a:lnTo>
                                  <a:pt x="342900" y="3175"/>
                                </a:lnTo>
                              </a:path>
                              <a:path w="1222375" h="3175">
                                <a:moveTo>
                                  <a:pt x="371475" y="3175"/>
                                </a:moveTo>
                                <a:lnTo>
                                  <a:pt x="679450" y="3175"/>
                                </a:lnTo>
                              </a:path>
                              <a:path w="1222375" h="3175">
                                <a:moveTo>
                                  <a:pt x="708025" y="3175"/>
                                </a:moveTo>
                                <a:lnTo>
                                  <a:pt x="1222375" y="3175"/>
                                </a:lnTo>
                              </a:path>
                            </a:pathLst>
                          </a:custGeom>
                          <a:ln w="7619">
                            <a:solidFill>
                              <a:srgbClr val="000000"/>
                            </a:solidFill>
                            <a:prstDash val="solid"/>
                          </a:ln>
                        </wps:spPr>
                        <wps:bodyPr wrap="square" lIns="0" tIns="0" rIns="0" bIns="0" rtlCol="0">
                          <a:prstTxWarp prst="textNoShape">
                            <a:avLst/>
                          </a:prstTxWarp>
                          <a:noAutofit/>
                        </wps:bodyPr>
                      </wps:wsp>
                      <wps:wsp>
                        <wps:cNvPr id="183" name="Graphic 183"/>
                        <wps:cNvSpPr/>
                        <wps:spPr>
                          <a:xfrm>
                            <a:off x="14287" y="187325"/>
                            <a:ext cx="1270" cy="7620"/>
                          </a:xfrm>
                          <a:custGeom>
                            <a:avLst/>
                            <a:gdLst/>
                            <a:ahLst/>
                            <a:cxnLst/>
                            <a:rect l="l" t="t" r="r" b="b"/>
                            <a:pathLst>
                              <a:path w="0" h="7620">
                                <a:moveTo>
                                  <a:pt x="0" y="0"/>
                                </a:moveTo>
                                <a:lnTo>
                                  <a:pt x="0" y="7619"/>
                                </a:lnTo>
                              </a:path>
                            </a:pathLst>
                          </a:custGeom>
                          <a:ln w="3175">
                            <a:solidFill>
                              <a:srgbClr val="000000"/>
                            </a:solidFill>
                            <a:prstDash val="solid"/>
                          </a:ln>
                        </wps:spPr>
                        <wps:bodyPr wrap="square" lIns="0" tIns="0" rIns="0" bIns="0" rtlCol="0">
                          <a:prstTxWarp prst="textNoShape">
                            <a:avLst/>
                          </a:prstTxWarp>
                          <a:noAutofit/>
                        </wps:bodyPr>
                      </wps:wsp>
                      <wps:wsp>
                        <wps:cNvPr id="184" name="Graphic 184"/>
                        <wps:cNvSpPr/>
                        <wps:spPr>
                          <a:xfrm>
                            <a:off x="82550" y="191135"/>
                            <a:ext cx="1222375" cy="1270"/>
                          </a:xfrm>
                          <a:custGeom>
                            <a:avLst/>
                            <a:gdLst/>
                            <a:ahLst/>
                            <a:cxnLst/>
                            <a:rect l="l" t="t" r="r" b="b"/>
                            <a:pathLst>
                              <a:path w="1222375" h="0">
                                <a:moveTo>
                                  <a:pt x="0" y="0"/>
                                </a:moveTo>
                                <a:lnTo>
                                  <a:pt x="342900" y="0"/>
                                </a:lnTo>
                              </a:path>
                              <a:path w="1222375" h="0">
                                <a:moveTo>
                                  <a:pt x="371475" y="0"/>
                                </a:moveTo>
                                <a:lnTo>
                                  <a:pt x="679450" y="0"/>
                                </a:lnTo>
                              </a:path>
                              <a:path w="1222375" h="0">
                                <a:moveTo>
                                  <a:pt x="708025" y="0"/>
                                </a:moveTo>
                                <a:lnTo>
                                  <a:pt x="1222375" y="0"/>
                                </a:lnTo>
                              </a:path>
                            </a:pathLst>
                          </a:custGeom>
                          <a:ln w="7619">
                            <a:solidFill>
                              <a:srgbClr val="000000"/>
                            </a:solidFill>
                            <a:prstDash val="solid"/>
                          </a:ln>
                        </wps:spPr>
                        <wps:bodyPr wrap="square" lIns="0" tIns="0" rIns="0" bIns="0" rtlCol="0">
                          <a:prstTxWarp prst="textNoShape">
                            <a:avLst/>
                          </a:prstTxWarp>
                          <a:noAutofit/>
                        </wps:bodyPr>
                      </wps:wsp>
                      <wps:wsp>
                        <wps:cNvPr id="185" name="Graphic 185"/>
                        <wps:cNvSpPr/>
                        <wps:spPr>
                          <a:xfrm>
                            <a:off x="12700" y="152400"/>
                            <a:ext cx="1270" cy="7620"/>
                          </a:xfrm>
                          <a:custGeom>
                            <a:avLst/>
                            <a:gdLst/>
                            <a:ahLst/>
                            <a:cxnLst/>
                            <a:rect l="l" t="t" r="r" b="b"/>
                            <a:pathLst>
                              <a:path w="0" h="7620">
                                <a:moveTo>
                                  <a:pt x="0" y="0"/>
                                </a:moveTo>
                                <a:lnTo>
                                  <a:pt x="0" y="7619"/>
                                </a:lnTo>
                              </a:path>
                            </a:pathLst>
                          </a:custGeom>
                          <a:ln w="6350">
                            <a:solidFill>
                              <a:srgbClr val="000000"/>
                            </a:solidFill>
                            <a:prstDash val="solid"/>
                          </a:ln>
                        </wps:spPr>
                        <wps:bodyPr wrap="square" lIns="0" tIns="0" rIns="0" bIns="0" rtlCol="0">
                          <a:prstTxWarp prst="textNoShape">
                            <a:avLst/>
                          </a:prstTxWarp>
                          <a:noAutofit/>
                        </wps:bodyPr>
                      </wps:wsp>
                      <wps:wsp>
                        <wps:cNvPr id="186" name="Graphic 186"/>
                        <wps:cNvSpPr/>
                        <wps:spPr>
                          <a:xfrm>
                            <a:off x="82550" y="156210"/>
                            <a:ext cx="1216025" cy="1270"/>
                          </a:xfrm>
                          <a:custGeom>
                            <a:avLst/>
                            <a:gdLst/>
                            <a:ahLst/>
                            <a:cxnLst/>
                            <a:rect l="l" t="t" r="r" b="b"/>
                            <a:pathLst>
                              <a:path w="1216025" h="0">
                                <a:moveTo>
                                  <a:pt x="0" y="0"/>
                                </a:moveTo>
                                <a:lnTo>
                                  <a:pt x="342900" y="0"/>
                                </a:lnTo>
                              </a:path>
                              <a:path w="1216025" h="0">
                                <a:moveTo>
                                  <a:pt x="371475" y="0"/>
                                </a:moveTo>
                                <a:lnTo>
                                  <a:pt x="679450" y="0"/>
                                </a:lnTo>
                              </a:path>
                              <a:path w="1216025" h="0">
                                <a:moveTo>
                                  <a:pt x="708025" y="0"/>
                                </a:moveTo>
                                <a:lnTo>
                                  <a:pt x="1216025" y="0"/>
                                </a:lnTo>
                              </a:path>
                            </a:pathLst>
                          </a:custGeom>
                          <a:ln w="7619">
                            <a:solidFill>
                              <a:srgbClr val="000000"/>
                            </a:solidFill>
                            <a:prstDash val="solid"/>
                          </a:ln>
                        </wps:spPr>
                        <wps:bodyPr wrap="square" lIns="0" tIns="0" rIns="0" bIns="0" rtlCol="0">
                          <a:prstTxWarp prst="textNoShape">
                            <a:avLst/>
                          </a:prstTxWarp>
                          <a:noAutofit/>
                        </wps:bodyPr>
                      </wps:wsp>
                      <wps:wsp>
                        <wps:cNvPr id="187" name="Graphic 187"/>
                        <wps:cNvSpPr/>
                        <wps:spPr>
                          <a:xfrm>
                            <a:off x="12700" y="158750"/>
                            <a:ext cx="1270" cy="7620"/>
                          </a:xfrm>
                          <a:custGeom>
                            <a:avLst/>
                            <a:gdLst/>
                            <a:ahLst/>
                            <a:cxnLst/>
                            <a:rect l="l" t="t" r="r" b="b"/>
                            <a:pathLst>
                              <a:path w="0" h="7620">
                                <a:moveTo>
                                  <a:pt x="0" y="0"/>
                                </a:moveTo>
                                <a:lnTo>
                                  <a:pt x="0" y="7619"/>
                                </a:lnTo>
                              </a:path>
                            </a:pathLst>
                          </a:custGeom>
                          <a:ln w="6350">
                            <a:solidFill>
                              <a:srgbClr val="000000"/>
                            </a:solidFill>
                            <a:prstDash val="solid"/>
                          </a:ln>
                        </wps:spPr>
                        <wps:bodyPr wrap="square" lIns="0" tIns="0" rIns="0" bIns="0" rtlCol="0">
                          <a:prstTxWarp prst="textNoShape">
                            <a:avLst/>
                          </a:prstTxWarp>
                          <a:noAutofit/>
                        </wps:bodyPr>
                      </wps:wsp>
                      <wps:wsp>
                        <wps:cNvPr id="188" name="Graphic 188"/>
                        <wps:cNvSpPr/>
                        <wps:spPr>
                          <a:xfrm>
                            <a:off x="82550" y="162560"/>
                            <a:ext cx="1222375" cy="1270"/>
                          </a:xfrm>
                          <a:custGeom>
                            <a:avLst/>
                            <a:gdLst/>
                            <a:ahLst/>
                            <a:cxnLst/>
                            <a:rect l="l" t="t" r="r" b="b"/>
                            <a:pathLst>
                              <a:path w="1222375" h="0">
                                <a:moveTo>
                                  <a:pt x="0" y="0"/>
                                </a:moveTo>
                                <a:lnTo>
                                  <a:pt x="342900" y="0"/>
                                </a:lnTo>
                              </a:path>
                              <a:path w="1222375" h="0">
                                <a:moveTo>
                                  <a:pt x="371475" y="0"/>
                                </a:moveTo>
                                <a:lnTo>
                                  <a:pt x="679450" y="0"/>
                                </a:lnTo>
                              </a:path>
                              <a:path w="1222375" h="0">
                                <a:moveTo>
                                  <a:pt x="708025" y="0"/>
                                </a:moveTo>
                                <a:lnTo>
                                  <a:pt x="1222375" y="0"/>
                                </a:lnTo>
                              </a:path>
                            </a:pathLst>
                          </a:custGeom>
                          <a:ln w="7619">
                            <a:solidFill>
                              <a:srgbClr val="000000"/>
                            </a:solidFill>
                            <a:prstDash val="solid"/>
                          </a:ln>
                        </wps:spPr>
                        <wps:bodyPr wrap="square" lIns="0" tIns="0" rIns="0" bIns="0" rtlCol="0">
                          <a:prstTxWarp prst="textNoShape">
                            <a:avLst/>
                          </a:prstTxWarp>
                          <a:noAutofit/>
                        </wps:bodyPr>
                      </wps:wsp>
                      <wps:wsp>
                        <wps:cNvPr id="189" name="Graphic 189"/>
                        <wps:cNvSpPr/>
                        <wps:spPr>
                          <a:xfrm>
                            <a:off x="12700" y="254634"/>
                            <a:ext cx="6350" cy="22225"/>
                          </a:xfrm>
                          <a:custGeom>
                            <a:avLst/>
                            <a:gdLst/>
                            <a:ahLst/>
                            <a:cxnLst/>
                            <a:rect l="l" t="t" r="r" b="b"/>
                            <a:pathLst>
                              <a:path w="6350" h="22225">
                                <a:moveTo>
                                  <a:pt x="0" y="22225"/>
                                </a:moveTo>
                                <a:lnTo>
                                  <a:pt x="6350" y="22225"/>
                                </a:lnTo>
                                <a:lnTo>
                                  <a:pt x="6350" y="0"/>
                                </a:lnTo>
                                <a:lnTo>
                                  <a:pt x="0" y="0"/>
                                </a:lnTo>
                                <a:lnTo>
                                  <a:pt x="0" y="22225"/>
                                </a:lnTo>
                                <a:close/>
                              </a:path>
                            </a:pathLst>
                          </a:custGeom>
                          <a:solidFill>
                            <a:srgbClr val="B2B2B2"/>
                          </a:solidFill>
                        </wps:spPr>
                        <wps:bodyPr wrap="square" lIns="0" tIns="0" rIns="0" bIns="0" rtlCol="0">
                          <a:prstTxWarp prst="textNoShape">
                            <a:avLst/>
                          </a:prstTxWarp>
                          <a:noAutofit/>
                        </wps:bodyPr>
                      </wps:wsp>
                      <wps:wsp>
                        <wps:cNvPr id="190" name="Graphic 190"/>
                        <wps:cNvSpPr/>
                        <wps:spPr>
                          <a:xfrm>
                            <a:off x="15875" y="133985"/>
                            <a:ext cx="3175" cy="66675"/>
                          </a:xfrm>
                          <a:custGeom>
                            <a:avLst/>
                            <a:gdLst/>
                            <a:ahLst/>
                            <a:cxnLst/>
                            <a:rect l="l" t="t" r="r" b="b"/>
                            <a:pathLst>
                              <a:path w="3175" h="66675">
                                <a:moveTo>
                                  <a:pt x="0" y="66675"/>
                                </a:moveTo>
                                <a:lnTo>
                                  <a:pt x="3175" y="66675"/>
                                </a:lnTo>
                                <a:lnTo>
                                  <a:pt x="3175" y="0"/>
                                </a:lnTo>
                                <a:lnTo>
                                  <a:pt x="0" y="0"/>
                                </a:lnTo>
                                <a:lnTo>
                                  <a:pt x="0" y="66675"/>
                                </a:lnTo>
                                <a:close/>
                              </a:path>
                            </a:pathLst>
                          </a:custGeom>
                          <a:solidFill>
                            <a:srgbClr val="7F7F7F"/>
                          </a:solidFill>
                        </wps:spPr>
                        <wps:bodyPr wrap="square" lIns="0" tIns="0" rIns="0" bIns="0" rtlCol="0">
                          <a:prstTxWarp prst="textNoShape">
                            <a:avLst/>
                          </a:prstTxWarp>
                          <a:noAutofit/>
                        </wps:bodyPr>
                      </wps:wsp>
                      <wps:wsp>
                        <wps:cNvPr id="191" name="Graphic 191"/>
                        <wps:cNvSpPr/>
                        <wps:spPr>
                          <a:xfrm>
                            <a:off x="0" y="168910"/>
                            <a:ext cx="19050" cy="1270"/>
                          </a:xfrm>
                          <a:custGeom>
                            <a:avLst/>
                            <a:gdLst/>
                            <a:ahLst/>
                            <a:cxnLst/>
                            <a:rect l="l" t="t" r="r" b="b"/>
                            <a:pathLst>
                              <a:path w="19050" h="0">
                                <a:moveTo>
                                  <a:pt x="0" y="0"/>
                                </a:moveTo>
                                <a:lnTo>
                                  <a:pt x="19050" y="0"/>
                                </a:lnTo>
                              </a:path>
                            </a:pathLst>
                          </a:custGeom>
                          <a:ln w="7619">
                            <a:solidFill>
                              <a:srgbClr val="000000"/>
                            </a:solidFill>
                            <a:prstDash val="solid"/>
                          </a:ln>
                        </wps:spPr>
                        <wps:bodyPr wrap="square" lIns="0" tIns="0" rIns="0" bIns="0" rtlCol="0">
                          <a:prstTxWarp prst="textNoShape">
                            <a:avLst/>
                          </a:prstTxWarp>
                          <a:noAutofit/>
                        </wps:bodyPr>
                      </wps:wsp>
                      <pic:pic>
                        <pic:nvPicPr>
                          <pic:cNvPr id="192" name="Image 192"/>
                          <pic:cNvPicPr/>
                        </pic:nvPicPr>
                        <pic:blipFill>
                          <a:blip r:embed="rId48" cstate="print"/>
                          <a:stretch>
                            <a:fillRect/>
                          </a:stretch>
                        </pic:blipFill>
                        <pic:spPr>
                          <a:xfrm>
                            <a:off x="0" y="32384"/>
                            <a:ext cx="101600" cy="280034"/>
                          </a:xfrm>
                          <a:prstGeom prst="rect">
                            <a:avLst/>
                          </a:prstGeom>
                        </pic:spPr>
                      </pic:pic>
                      <wps:wsp>
                        <wps:cNvPr id="193" name="Graphic 193"/>
                        <wps:cNvSpPr/>
                        <wps:spPr>
                          <a:xfrm>
                            <a:off x="31750" y="276859"/>
                            <a:ext cx="22225" cy="19050"/>
                          </a:xfrm>
                          <a:custGeom>
                            <a:avLst/>
                            <a:gdLst/>
                            <a:ahLst/>
                            <a:cxnLst/>
                            <a:rect l="l" t="t" r="r" b="b"/>
                            <a:pathLst>
                              <a:path w="22225" h="19050">
                                <a:moveTo>
                                  <a:pt x="3175" y="19050"/>
                                </a:moveTo>
                                <a:lnTo>
                                  <a:pt x="3175" y="0"/>
                                </a:lnTo>
                              </a:path>
                              <a:path w="22225" h="19050">
                                <a:moveTo>
                                  <a:pt x="6350" y="19050"/>
                                </a:moveTo>
                                <a:lnTo>
                                  <a:pt x="6350" y="0"/>
                                </a:lnTo>
                              </a:path>
                              <a:path w="22225" h="19050">
                                <a:moveTo>
                                  <a:pt x="9525" y="19050"/>
                                </a:moveTo>
                                <a:lnTo>
                                  <a:pt x="9525" y="0"/>
                                </a:lnTo>
                              </a:path>
                              <a:path w="22225" h="19050">
                                <a:moveTo>
                                  <a:pt x="15875" y="19050"/>
                                </a:moveTo>
                                <a:lnTo>
                                  <a:pt x="15875" y="0"/>
                                </a:lnTo>
                              </a:path>
                              <a:path w="22225" h="19050">
                                <a:moveTo>
                                  <a:pt x="19050" y="19050"/>
                                </a:moveTo>
                                <a:lnTo>
                                  <a:pt x="19050" y="0"/>
                                </a:lnTo>
                              </a:path>
                              <a:path w="22225" h="19050">
                                <a:moveTo>
                                  <a:pt x="22225" y="19050"/>
                                </a:moveTo>
                                <a:lnTo>
                                  <a:pt x="22225" y="0"/>
                                </a:lnTo>
                              </a:path>
                              <a:path w="22225" h="19050">
                                <a:moveTo>
                                  <a:pt x="0" y="1905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194" name="Graphic 194"/>
                        <wps:cNvSpPr/>
                        <wps:spPr>
                          <a:xfrm>
                            <a:off x="374650" y="3810"/>
                            <a:ext cx="47625" cy="320675"/>
                          </a:xfrm>
                          <a:custGeom>
                            <a:avLst/>
                            <a:gdLst/>
                            <a:ahLst/>
                            <a:cxnLst/>
                            <a:rect l="l" t="t" r="r" b="b"/>
                            <a:pathLst>
                              <a:path w="47625" h="320675">
                                <a:moveTo>
                                  <a:pt x="47625" y="0"/>
                                </a:moveTo>
                                <a:lnTo>
                                  <a:pt x="0" y="0"/>
                                </a:lnTo>
                                <a:lnTo>
                                  <a:pt x="0" y="320675"/>
                                </a:lnTo>
                                <a:lnTo>
                                  <a:pt x="47625" y="320675"/>
                                </a:lnTo>
                                <a:lnTo>
                                  <a:pt x="47625" y="0"/>
                                </a:lnTo>
                                <a:close/>
                              </a:path>
                            </a:pathLst>
                          </a:custGeom>
                          <a:solidFill>
                            <a:srgbClr val="E5E5E5"/>
                          </a:solidFill>
                        </wps:spPr>
                        <wps:bodyPr wrap="square" lIns="0" tIns="0" rIns="0" bIns="0" rtlCol="0">
                          <a:prstTxWarp prst="textNoShape">
                            <a:avLst/>
                          </a:prstTxWarp>
                          <a:noAutofit/>
                        </wps:bodyPr>
                      </wps:wsp>
                      <wps:wsp>
                        <wps:cNvPr id="195" name="Graphic 195"/>
                        <wps:cNvSpPr/>
                        <wps:spPr>
                          <a:xfrm>
                            <a:off x="374650" y="3810"/>
                            <a:ext cx="47625" cy="320675"/>
                          </a:xfrm>
                          <a:custGeom>
                            <a:avLst/>
                            <a:gdLst/>
                            <a:ahLst/>
                            <a:cxnLst/>
                            <a:rect l="l" t="t" r="r" b="b"/>
                            <a:pathLst>
                              <a:path w="47625" h="320675">
                                <a:moveTo>
                                  <a:pt x="0" y="0"/>
                                </a:moveTo>
                                <a:lnTo>
                                  <a:pt x="47625" y="0"/>
                                </a:lnTo>
                                <a:lnTo>
                                  <a:pt x="47625" y="320675"/>
                                </a:lnTo>
                                <a:lnTo>
                                  <a:pt x="0" y="320675"/>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96" name="Graphic 196"/>
                        <wps:cNvSpPr/>
                        <wps:spPr>
                          <a:xfrm>
                            <a:off x="425450" y="124460"/>
                            <a:ext cx="28575" cy="79375"/>
                          </a:xfrm>
                          <a:custGeom>
                            <a:avLst/>
                            <a:gdLst/>
                            <a:ahLst/>
                            <a:cxnLst/>
                            <a:rect l="l" t="t" r="r" b="b"/>
                            <a:pathLst>
                              <a:path w="28575" h="79375">
                                <a:moveTo>
                                  <a:pt x="28575" y="0"/>
                                </a:moveTo>
                                <a:lnTo>
                                  <a:pt x="0" y="0"/>
                                </a:lnTo>
                                <a:lnTo>
                                  <a:pt x="0" y="79375"/>
                                </a:lnTo>
                                <a:lnTo>
                                  <a:pt x="28575" y="79375"/>
                                </a:lnTo>
                                <a:lnTo>
                                  <a:pt x="28575" y="0"/>
                                </a:lnTo>
                                <a:close/>
                              </a:path>
                            </a:pathLst>
                          </a:custGeom>
                          <a:solidFill>
                            <a:srgbClr val="FFFFFF"/>
                          </a:solidFill>
                        </wps:spPr>
                        <wps:bodyPr wrap="square" lIns="0" tIns="0" rIns="0" bIns="0" rtlCol="0">
                          <a:prstTxWarp prst="textNoShape">
                            <a:avLst/>
                          </a:prstTxWarp>
                          <a:noAutofit/>
                        </wps:bodyPr>
                      </wps:wsp>
                      <wps:wsp>
                        <wps:cNvPr id="197" name="Graphic 197"/>
                        <wps:cNvSpPr/>
                        <wps:spPr>
                          <a:xfrm>
                            <a:off x="425450" y="124460"/>
                            <a:ext cx="28575" cy="79375"/>
                          </a:xfrm>
                          <a:custGeom>
                            <a:avLst/>
                            <a:gdLst/>
                            <a:ahLst/>
                            <a:cxnLst/>
                            <a:rect l="l" t="t" r="r" b="b"/>
                            <a:pathLst>
                              <a:path w="28575" h="79375">
                                <a:moveTo>
                                  <a:pt x="0" y="0"/>
                                </a:moveTo>
                                <a:lnTo>
                                  <a:pt x="28575" y="0"/>
                                </a:lnTo>
                                <a:lnTo>
                                  <a:pt x="28575" y="79375"/>
                                </a:lnTo>
                                <a:lnTo>
                                  <a:pt x="0" y="79375"/>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98" name="Graphic 198"/>
                        <wps:cNvSpPr/>
                        <wps:spPr>
                          <a:xfrm>
                            <a:off x="431800" y="102235"/>
                            <a:ext cx="15875" cy="41275"/>
                          </a:xfrm>
                          <a:custGeom>
                            <a:avLst/>
                            <a:gdLst/>
                            <a:ahLst/>
                            <a:cxnLst/>
                            <a:rect l="l" t="t" r="r" b="b"/>
                            <a:pathLst>
                              <a:path w="15875" h="41275">
                                <a:moveTo>
                                  <a:pt x="15875" y="0"/>
                                </a:moveTo>
                                <a:lnTo>
                                  <a:pt x="0" y="0"/>
                                </a:lnTo>
                                <a:lnTo>
                                  <a:pt x="0" y="41275"/>
                                </a:lnTo>
                                <a:lnTo>
                                  <a:pt x="15875" y="41275"/>
                                </a:lnTo>
                                <a:lnTo>
                                  <a:pt x="15875" y="0"/>
                                </a:lnTo>
                                <a:close/>
                              </a:path>
                            </a:pathLst>
                          </a:custGeom>
                          <a:solidFill>
                            <a:srgbClr val="FFFFFF"/>
                          </a:solidFill>
                        </wps:spPr>
                        <wps:bodyPr wrap="square" lIns="0" tIns="0" rIns="0" bIns="0" rtlCol="0">
                          <a:prstTxWarp prst="textNoShape">
                            <a:avLst/>
                          </a:prstTxWarp>
                          <a:noAutofit/>
                        </wps:bodyPr>
                      </wps:wsp>
                      <wps:wsp>
                        <wps:cNvPr id="199" name="Graphic 199"/>
                        <wps:cNvSpPr/>
                        <wps:spPr>
                          <a:xfrm>
                            <a:off x="431800" y="102235"/>
                            <a:ext cx="15875" cy="41275"/>
                          </a:xfrm>
                          <a:custGeom>
                            <a:avLst/>
                            <a:gdLst/>
                            <a:ahLst/>
                            <a:cxnLst/>
                            <a:rect l="l" t="t" r="r" b="b"/>
                            <a:pathLst>
                              <a:path w="15875" h="41275">
                                <a:moveTo>
                                  <a:pt x="0" y="0"/>
                                </a:moveTo>
                                <a:lnTo>
                                  <a:pt x="15875" y="0"/>
                                </a:lnTo>
                                <a:lnTo>
                                  <a:pt x="15875" y="41275"/>
                                </a:lnTo>
                                <a:lnTo>
                                  <a:pt x="0" y="41275"/>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200" name="Graphic 200"/>
                        <wps:cNvSpPr/>
                        <wps:spPr>
                          <a:xfrm>
                            <a:off x="425450" y="99060"/>
                            <a:ext cx="28575" cy="12700"/>
                          </a:xfrm>
                          <a:custGeom>
                            <a:avLst/>
                            <a:gdLst/>
                            <a:ahLst/>
                            <a:cxnLst/>
                            <a:rect l="l" t="t" r="r" b="b"/>
                            <a:pathLst>
                              <a:path w="28575" h="12700">
                                <a:moveTo>
                                  <a:pt x="28575" y="0"/>
                                </a:moveTo>
                                <a:lnTo>
                                  <a:pt x="0" y="0"/>
                                </a:lnTo>
                                <a:lnTo>
                                  <a:pt x="0" y="12700"/>
                                </a:lnTo>
                                <a:lnTo>
                                  <a:pt x="28575" y="12700"/>
                                </a:lnTo>
                                <a:lnTo>
                                  <a:pt x="28575" y="0"/>
                                </a:lnTo>
                                <a:close/>
                              </a:path>
                            </a:pathLst>
                          </a:custGeom>
                          <a:solidFill>
                            <a:srgbClr val="B2B2B2"/>
                          </a:solidFill>
                        </wps:spPr>
                        <wps:bodyPr wrap="square" lIns="0" tIns="0" rIns="0" bIns="0" rtlCol="0">
                          <a:prstTxWarp prst="textNoShape">
                            <a:avLst/>
                          </a:prstTxWarp>
                          <a:noAutofit/>
                        </wps:bodyPr>
                      </wps:wsp>
                      <wps:wsp>
                        <wps:cNvPr id="201" name="Graphic 201"/>
                        <wps:cNvSpPr/>
                        <wps:spPr>
                          <a:xfrm>
                            <a:off x="425450" y="99060"/>
                            <a:ext cx="28575" cy="12700"/>
                          </a:xfrm>
                          <a:custGeom>
                            <a:avLst/>
                            <a:gdLst/>
                            <a:ahLst/>
                            <a:cxnLst/>
                            <a:rect l="l" t="t" r="r" b="b"/>
                            <a:pathLst>
                              <a:path w="28575" h="12700">
                                <a:moveTo>
                                  <a:pt x="0" y="0"/>
                                </a:moveTo>
                                <a:lnTo>
                                  <a:pt x="28575" y="0"/>
                                </a:lnTo>
                                <a:lnTo>
                                  <a:pt x="28575" y="12700"/>
                                </a:lnTo>
                                <a:lnTo>
                                  <a:pt x="0" y="1270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202" name="Graphic 202"/>
                        <wps:cNvSpPr/>
                        <wps:spPr>
                          <a:xfrm>
                            <a:off x="790575" y="3810"/>
                            <a:ext cx="50800" cy="320675"/>
                          </a:xfrm>
                          <a:custGeom>
                            <a:avLst/>
                            <a:gdLst/>
                            <a:ahLst/>
                            <a:cxnLst/>
                            <a:rect l="l" t="t" r="r" b="b"/>
                            <a:pathLst>
                              <a:path w="50800" h="320675">
                                <a:moveTo>
                                  <a:pt x="50800" y="0"/>
                                </a:moveTo>
                                <a:lnTo>
                                  <a:pt x="0" y="0"/>
                                </a:lnTo>
                                <a:lnTo>
                                  <a:pt x="0" y="320675"/>
                                </a:lnTo>
                                <a:lnTo>
                                  <a:pt x="50800" y="320675"/>
                                </a:lnTo>
                                <a:lnTo>
                                  <a:pt x="50800" y="0"/>
                                </a:lnTo>
                                <a:close/>
                              </a:path>
                            </a:pathLst>
                          </a:custGeom>
                          <a:solidFill>
                            <a:srgbClr val="E5E5E5"/>
                          </a:solidFill>
                        </wps:spPr>
                        <wps:bodyPr wrap="square" lIns="0" tIns="0" rIns="0" bIns="0" rtlCol="0">
                          <a:prstTxWarp prst="textNoShape">
                            <a:avLst/>
                          </a:prstTxWarp>
                          <a:noAutofit/>
                        </wps:bodyPr>
                      </wps:wsp>
                      <wps:wsp>
                        <wps:cNvPr id="203" name="Graphic 203"/>
                        <wps:cNvSpPr/>
                        <wps:spPr>
                          <a:xfrm>
                            <a:off x="790575" y="3810"/>
                            <a:ext cx="50800" cy="320675"/>
                          </a:xfrm>
                          <a:custGeom>
                            <a:avLst/>
                            <a:gdLst/>
                            <a:ahLst/>
                            <a:cxnLst/>
                            <a:rect l="l" t="t" r="r" b="b"/>
                            <a:pathLst>
                              <a:path w="50800" h="320675">
                                <a:moveTo>
                                  <a:pt x="0" y="0"/>
                                </a:moveTo>
                                <a:lnTo>
                                  <a:pt x="50800" y="0"/>
                                </a:lnTo>
                                <a:lnTo>
                                  <a:pt x="50800" y="320675"/>
                                </a:lnTo>
                                <a:lnTo>
                                  <a:pt x="0" y="320675"/>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204" name="Graphic 204"/>
                        <wps:cNvSpPr/>
                        <wps:spPr>
                          <a:xfrm>
                            <a:off x="762000" y="124460"/>
                            <a:ext cx="28575" cy="79375"/>
                          </a:xfrm>
                          <a:custGeom>
                            <a:avLst/>
                            <a:gdLst/>
                            <a:ahLst/>
                            <a:cxnLst/>
                            <a:rect l="l" t="t" r="r" b="b"/>
                            <a:pathLst>
                              <a:path w="28575" h="79375">
                                <a:moveTo>
                                  <a:pt x="28575" y="0"/>
                                </a:moveTo>
                                <a:lnTo>
                                  <a:pt x="0" y="0"/>
                                </a:lnTo>
                                <a:lnTo>
                                  <a:pt x="0" y="79375"/>
                                </a:lnTo>
                                <a:lnTo>
                                  <a:pt x="28575" y="79375"/>
                                </a:lnTo>
                                <a:lnTo>
                                  <a:pt x="28575" y="0"/>
                                </a:lnTo>
                                <a:close/>
                              </a:path>
                            </a:pathLst>
                          </a:custGeom>
                          <a:solidFill>
                            <a:srgbClr val="FFFFFF"/>
                          </a:solidFill>
                        </wps:spPr>
                        <wps:bodyPr wrap="square" lIns="0" tIns="0" rIns="0" bIns="0" rtlCol="0">
                          <a:prstTxWarp prst="textNoShape">
                            <a:avLst/>
                          </a:prstTxWarp>
                          <a:noAutofit/>
                        </wps:bodyPr>
                      </wps:wsp>
                      <wps:wsp>
                        <wps:cNvPr id="205" name="Graphic 205"/>
                        <wps:cNvSpPr/>
                        <wps:spPr>
                          <a:xfrm>
                            <a:off x="762000" y="124460"/>
                            <a:ext cx="28575" cy="79375"/>
                          </a:xfrm>
                          <a:custGeom>
                            <a:avLst/>
                            <a:gdLst/>
                            <a:ahLst/>
                            <a:cxnLst/>
                            <a:rect l="l" t="t" r="r" b="b"/>
                            <a:pathLst>
                              <a:path w="28575" h="79375">
                                <a:moveTo>
                                  <a:pt x="0" y="0"/>
                                </a:moveTo>
                                <a:lnTo>
                                  <a:pt x="28575" y="0"/>
                                </a:lnTo>
                                <a:lnTo>
                                  <a:pt x="28575" y="79375"/>
                                </a:lnTo>
                                <a:lnTo>
                                  <a:pt x="0" y="79375"/>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206" name="Graphic 206"/>
                        <wps:cNvSpPr/>
                        <wps:spPr>
                          <a:xfrm>
                            <a:off x="768350" y="99060"/>
                            <a:ext cx="15875" cy="41275"/>
                          </a:xfrm>
                          <a:custGeom>
                            <a:avLst/>
                            <a:gdLst/>
                            <a:ahLst/>
                            <a:cxnLst/>
                            <a:rect l="l" t="t" r="r" b="b"/>
                            <a:pathLst>
                              <a:path w="15875" h="41275">
                                <a:moveTo>
                                  <a:pt x="15875" y="0"/>
                                </a:moveTo>
                                <a:lnTo>
                                  <a:pt x="0" y="0"/>
                                </a:lnTo>
                                <a:lnTo>
                                  <a:pt x="0" y="41275"/>
                                </a:lnTo>
                                <a:lnTo>
                                  <a:pt x="15875" y="41275"/>
                                </a:lnTo>
                                <a:lnTo>
                                  <a:pt x="15875" y="0"/>
                                </a:lnTo>
                                <a:close/>
                              </a:path>
                            </a:pathLst>
                          </a:custGeom>
                          <a:solidFill>
                            <a:srgbClr val="FFFFFF"/>
                          </a:solidFill>
                        </wps:spPr>
                        <wps:bodyPr wrap="square" lIns="0" tIns="0" rIns="0" bIns="0" rtlCol="0">
                          <a:prstTxWarp prst="textNoShape">
                            <a:avLst/>
                          </a:prstTxWarp>
                          <a:noAutofit/>
                        </wps:bodyPr>
                      </wps:wsp>
                      <wps:wsp>
                        <wps:cNvPr id="207" name="Graphic 207"/>
                        <wps:cNvSpPr/>
                        <wps:spPr>
                          <a:xfrm>
                            <a:off x="768350" y="99060"/>
                            <a:ext cx="15875" cy="41275"/>
                          </a:xfrm>
                          <a:custGeom>
                            <a:avLst/>
                            <a:gdLst/>
                            <a:ahLst/>
                            <a:cxnLst/>
                            <a:rect l="l" t="t" r="r" b="b"/>
                            <a:pathLst>
                              <a:path w="15875" h="41275">
                                <a:moveTo>
                                  <a:pt x="0" y="0"/>
                                </a:moveTo>
                                <a:lnTo>
                                  <a:pt x="15875" y="0"/>
                                </a:lnTo>
                                <a:lnTo>
                                  <a:pt x="15875" y="41275"/>
                                </a:lnTo>
                                <a:lnTo>
                                  <a:pt x="0" y="41275"/>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208" name="Graphic 208"/>
                        <wps:cNvSpPr/>
                        <wps:spPr>
                          <a:xfrm>
                            <a:off x="762000" y="95885"/>
                            <a:ext cx="28575" cy="12700"/>
                          </a:xfrm>
                          <a:custGeom>
                            <a:avLst/>
                            <a:gdLst/>
                            <a:ahLst/>
                            <a:cxnLst/>
                            <a:rect l="l" t="t" r="r" b="b"/>
                            <a:pathLst>
                              <a:path w="28575" h="12700">
                                <a:moveTo>
                                  <a:pt x="28575" y="0"/>
                                </a:moveTo>
                                <a:lnTo>
                                  <a:pt x="0" y="0"/>
                                </a:lnTo>
                                <a:lnTo>
                                  <a:pt x="0" y="12700"/>
                                </a:lnTo>
                                <a:lnTo>
                                  <a:pt x="28575" y="12700"/>
                                </a:lnTo>
                                <a:lnTo>
                                  <a:pt x="28575" y="0"/>
                                </a:lnTo>
                                <a:close/>
                              </a:path>
                            </a:pathLst>
                          </a:custGeom>
                          <a:solidFill>
                            <a:srgbClr val="B2B2B2"/>
                          </a:solidFill>
                        </wps:spPr>
                        <wps:bodyPr wrap="square" lIns="0" tIns="0" rIns="0" bIns="0" rtlCol="0">
                          <a:prstTxWarp prst="textNoShape">
                            <a:avLst/>
                          </a:prstTxWarp>
                          <a:noAutofit/>
                        </wps:bodyPr>
                      </wps:wsp>
                      <wps:wsp>
                        <wps:cNvPr id="209" name="Graphic 209"/>
                        <wps:cNvSpPr/>
                        <wps:spPr>
                          <a:xfrm>
                            <a:off x="762000" y="95885"/>
                            <a:ext cx="28575" cy="12700"/>
                          </a:xfrm>
                          <a:custGeom>
                            <a:avLst/>
                            <a:gdLst/>
                            <a:ahLst/>
                            <a:cxnLst/>
                            <a:rect l="l" t="t" r="r" b="b"/>
                            <a:pathLst>
                              <a:path w="28575" h="12700">
                                <a:moveTo>
                                  <a:pt x="0" y="0"/>
                                </a:moveTo>
                                <a:lnTo>
                                  <a:pt x="28575" y="0"/>
                                </a:lnTo>
                                <a:lnTo>
                                  <a:pt x="28575" y="12700"/>
                                </a:lnTo>
                                <a:lnTo>
                                  <a:pt x="0" y="12700"/>
                                </a:lnTo>
                                <a:lnTo>
                                  <a:pt x="0" y="0"/>
                                </a:lnTo>
                                <a:close/>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079987pt;margin-top:38.63586pt;width:103.05pt;height:25.85pt;mso-position-horizontal-relative:page;mso-position-vertical-relative:paragraph;z-index:-15715840;mso-wrap-distance-left:0;mso-wrap-distance-right:0" id="docshapegroup136" coordorigin="8402,773" coordsize="2061,517">
                <v:shape style="position:absolute;left:8421;top:998;width:2035;height:80" id="docshape137" coordorigin="8422,999" coordsize="2035,80" path="m8427,999l8422,999,8422,1079,8427,1079,8427,999xm9072,999l8532,999,8532,1079,9072,1079,9072,999xm9602,999l9117,999,9117,1079,9602,1079,9602,999xm10457,999l9647,999,9647,1079,10457,1079,10457,999xe" filled="true" fillcolor="#e5e5e5" stroked="false">
                  <v:path arrowok="t"/>
                  <v:fill type="solid"/>
                </v:shape>
                <v:rect style="position:absolute;left:8421;top:998;width:2035;height:80" id="docshape138" filled="false" stroked="true" strokeweight=".6pt" strokecolor="#000000">
                  <v:stroke dashstyle="solid"/>
                </v:rect>
                <v:shape style="position:absolute;left:8531;top:998;width:1925;height:2" id="docshape139" coordorigin="8532,999" coordsize="1925,0" path="m8532,999l9072,999m9117,999l9602,999m9647,999l10457,999e" filled="false" stroked="true" strokeweight=".6pt" strokecolor="#000000">
                  <v:path arrowok="t"/>
                  <v:stroke dashstyle="solid"/>
                </v:shape>
                <v:line style="position:absolute" from="8424,998" to="8424,1010" stroked="true" strokeweight=".25pt" strokecolor="#000000">
                  <v:stroke dashstyle="solid"/>
                </v:line>
                <v:shape style="position:absolute;left:8531;top:1003;width:1925;height:2" id="docshape140" coordorigin="8532,1004" coordsize="1925,0" path="m8532,1004l9072,1004m9117,1004l9602,1004m9647,1004l10457,1004e" filled="false" stroked="true" strokeweight=".6pt" strokecolor="#000000">
                  <v:path arrowok="t"/>
                  <v:stroke dashstyle="solid"/>
                </v:shape>
                <v:line style="position:absolute" from="8422,1003" to="8422,1015" stroked="true" strokeweight=".5pt" strokecolor="#000000">
                  <v:stroke dashstyle="solid"/>
                </v:line>
                <v:shape style="position:absolute;left:8531;top:1008;width:1915;height:2" id="docshape141" coordorigin="8532,1009" coordsize="1915,0" path="m8532,1009l9072,1009m9117,1009l9602,1009m9647,1009l10447,1009e" filled="false" stroked="true" strokeweight=".6pt" strokecolor="#000000">
                  <v:path arrowok="t"/>
                  <v:stroke dashstyle="solid"/>
                </v:shape>
                <v:line style="position:absolute" from="8424,1003" to="8424,1015" stroked="true" strokeweight=".25pt" strokecolor="#000000">
                  <v:stroke dashstyle="solid"/>
                </v:line>
                <v:shape style="position:absolute;left:8531;top:1008;width:1925;height:2" id="docshape142" coordorigin="8532,1009" coordsize="1925,0" path="m8532,1009l9072,1009m9117,1009l9602,1009m9647,1009l10457,1009e" filled="false" stroked="true" strokeweight=".6pt" strokecolor="#000000">
                  <v:path arrowok="t"/>
                  <v:stroke dashstyle="solid"/>
                </v:shape>
                <v:line style="position:absolute" from="8424,1038" to="8424,1050" stroked="true" strokeweight=".25pt" strokecolor="#000000">
                  <v:stroke dashstyle="solid"/>
                </v:line>
                <v:shape style="position:absolute;left:8531;top:1043;width:1925;height:10" id="docshape143" coordorigin="8532,1044" coordsize="1925,10" path="m8532,1044l9072,1044m9117,1044l9602,1044m9647,1044l10457,1044m8532,1054l9072,1054m9117,1054l9602,1054m9647,1054l10457,1054e" filled="false" stroked="true" strokeweight=".6pt" strokecolor="#000000">
                  <v:path arrowok="t"/>
                  <v:stroke dashstyle="solid"/>
                </v:shape>
                <v:line style="position:absolute" from="8424,1058" to="8424,1070" stroked="true" strokeweight=".25pt" strokecolor="#000000">
                  <v:stroke dashstyle="solid"/>
                </v:line>
                <v:shape style="position:absolute;left:8531;top:1063;width:1925;height:2" id="docshape144" coordorigin="8532,1064" coordsize="1925,0" path="m8532,1064l9072,1064m9117,1064l9602,1064m9647,1064l10457,1064e" filled="false" stroked="true" strokeweight=".6pt" strokecolor="#000000">
                  <v:path arrowok="t"/>
                  <v:stroke dashstyle="solid"/>
                </v:shape>
                <v:line style="position:absolute" from="8424,1058" to="8424,1070" stroked="true" strokeweight=".25pt" strokecolor="#000000">
                  <v:stroke dashstyle="solid"/>
                </v:line>
                <v:shape style="position:absolute;left:8531;top:1063;width:1925;height:5" id="docshape145" coordorigin="8532,1064" coordsize="1925,5" path="m8532,1064l9072,1064m9117,1064l9602,1064m9647,1064l10457,1064m8532,1069l9072,1069m9117,1069l9602,1069m9647,1069l10457,1069e" filled="false" stroked="true" strokeweight=".6pt" strokecolor="#000000">
                  <v:path arrowok="t"/>
                  <v:stroke dashstyle="solid"/>
                </v:shape>
                <v:line style="position:absolute" from="8424,1068" to="8424,1080" stroked="true" strokeweight=".25pt" strokecolor="#000000">
                  <v:stroke dashstyle="solid"/>
                </v:line>
                <v:shape style="position:absolute;left:8531;top:1073;width:1925;height:2" id="docshape146" coordorigin="8532,1074" coordsize="1925,0" path="m8532,1074l9072,1074m9117,1074l9602,1074m9647,1074l10457,1074e" filled="false" stroked="true" strokeweight=".6pt" strokecolor="#000000">
                  <v:path arrowok="t"/>
                  <v:stroke dashstyle="solid"/>
                </v:shape>
                <v:line style="position:absolute" from="8422,1013" to="8422,1025" stroked="true" strokeweight=".5pt" strokecolor="#000000">
                  <v:stroke dashstyle="solid"/>
                </v:line>
                <v:shape style="position:absolute;left:8531;top:1018;width:1915;height:2" id="docshape147" coordorigin="8532,1019" coordsize="1915,0" path="m8532,1019l9072,1019m9117,1019l9602,1019m9647,1019l10447,1019e" filled="false" stroked="true" strokeweight=".6pt" strokecolor="#000000">
                  <v:path arrowok="t"/>
                  <v:stroke dashstyle="solid"/>
                </v:shape>
                <v:line style="position:absolute" from="8422,1023" to="8422,1035" stroked="true" strokeweight=".5pt" strokecolor="#000000">
                  <v:stroke dashstyle="solid"/>
                </v:line>
                <v:shape style="position:absolute;left:8531;top:1028;width:1925;height:2" id="docshape148" coordorigin="8532,1029" coordsize="1925,0" path="m8532,1029l9072,1029m9117,1029l9602,1029m9647,1029l10457,1029e" filled="false" stroked="true" strokeweight=".6pt" strokecolor="#000000">
                  <v:path arrowok="t"/>
                  <v:stroke dashstyle="solid"/>
                </v:shape>
                <v:rect style="position:absolute;left:8421;top:1173;width:10;height:35" id="docshape149" filled="true" fillcolor="#b2b2b2" stroked="false">
                  <v:fill type="solid"/>
                </v:rect>
                <v:rect style="position:absolute;left:8426;top:983;width:5;height:105" id="docshape150" filled="true" fillcolor="#7f7f7f" stroked="false">
                  <v:fill type="solid"/>
                </v:rect>
                <v:line style="position:absolute" from="8402,1039" to="8432,1039" stroked="true" strokeweight=".6pt" strokecolor="#000000">
                  <v:stroke dashstyle="solid"/>
                </v:line>
                <v:shape style="position:absolute;left:8401;top:823;width:160;height:441" type="#_x0000_t75" id="docshape151" stroked="false">
                  <v:imagedata r:id="rId48" o:title=""/>
                </v:shape>
                <v:shape style="position:absolute;left:8451;top:1208;width:35;height:30" id="docshape152" coordorigin="8452,1209" coordsize="35,30" path="m8457,1239l8457,1209m8462,1239l8462,1209m8467,1239l8467,1209m8477,1239l8477,1209m8482,1239l8482,1209m8487,1239l8487,1209m8452,1239l8452,1209e" filled="false" stroked="true" strokeweight=".6pt" strokecolor="#000000">
                  <v:path arrowok="t"/>
                  <v:stroke dashstyle="solid"/>
                </v:shape>
                <v:rect style="position:absolute;left:8991;top:778;width:75;height:505" id="docshape153" filled="true" fillcolor="#e5e5e5" stroked="false">
                  <v:fill type="solid"/>
                </v:rect>
                <v:rect style="position:absolute;left:8991;top:778;width:75;height:505" id="docshape154" filled="false" stroked="true" strokeweight=".6pt" strokecolor="#000000">
                  <v:stroke dashstyle="solid"/>
                </v:rect>
                <v:rect style="position:absolute;left:9071;top:968;width:45;height:125" id="docshape155" filled="true" fillcolor="#ffffff" stroked="false">
                  <v:fill type="solid"/>
                </v:rect>
                <v:rect style="position:absolute;left:9071;top:968;width:45;height:125" id="docshape156" filled="false" stroked="true" strokeweight=".6pt" strokecolor="#000000">
                  <v:stroke dashstyle="solid"/>
                </v:rect>
                <v:rect style="position:absolute;left:9081;top:933;width:25;height:65" id="docshape157" filled="true" fillcolor="#ffffff" stroked="false">
                  <v:fill type="solid"/>
                </v:rect>
                <v:rect style="position:absolute;left:9081;top:933;width:25;height:65" id="docshape158" filled="false" stroked="true" strokeweight=".6pt" strokecolor="#000000">
                  <v:stroke dashstyle="solid"/>
                </v:rect>
                <v:rect style="position:absolute;left:9071;top:928;width:45;height:20" id="docshape159" filled="true" fillcolor="#b2b2b2" stroked="false">
                  <v:fill type="solid"/>
                </v:rect>
                <v:rect style="position:absolute;left:9071;top:928;width:45;height:20" id="docshape160" filled="false" stroked="true" strokeweight=".6pt" strokecolor="#000000">
                  <v:stroke dashstyle="solid"/>
                </v:rect>
                <v:rect style="position:absolute;left:9646;top:778;width:80;height:505" id="docshape161" filled="true" fillcolor="#e5e5e5" stroked="false">
                  <v:fill type="solid"/>
                </v:rect>
                <v:rect style="position:absolute;left:9646;top:778;width:80;height:505" id="docshape162" filled="false" stroked="true" strokeweight=".6pt" strokecolor="#000000">
                  <v:stroke dashstyle="solid"/>
                </v:rect>
                <v:rect style="position:absolute;left:9601;top:968;width:45;height:125" id="docshape163" filled="true" fillcolor="#ffffff" stroked="false">
                  <v:fill type="solid"/>
                </v:rect>
                <v:rect style="position:absolute;left:9601;top:968;width:45;height:125" id="docshape164" filled="false" stroked="true" strokeweight=".6pt" strokecolor="#000000">
                  <v:stroke dashstyle="solid"/>
                </v:rect>
                <v:rect style="position:absolute;left:9611;top:928;width:25;height:65" id="docshape165" filled="true" fillcolor="#ffffff" stroked="false">
                  <v:fill type="solid"/>
                </v:rect>
                <v:rect style="position:absolute;left:9611;top:928;width:25;height:65" id="docshape166" filled="false" stroked="true" strokeweight=".6pt" strokecolor="#000000">
                  <v:stroke dashstyle="solid"/>
                </v:rect>
                <v:rect style="position:absolute;left:9601;top:923;width:45;height:20" id="docshape167" filled="true" fillcolor="#b2b2b2" stroked="false">
                  <v:fill type="solid"/>
                </v:rect>
                <v:rect style="position:absolute;left:9601;top:923;width:45;height:20" id="docshape168" filled="false" stroked="true" strokeweight=".6pt" strokecolor="#000000">
                  <v:stroke dashstyle="solid"/>
                </v:rect>
                <w10:wrap type="topAndBottom"/>
              </v:group>
            </w:pict>
          </mc:Fallback>
        </mc:AlternateContent>
      </w:r>
    </w:p>
    <w:p>
      <w:pPr>
        <w:spacing w:before="118"/>
        <w:ind w:left="0" w:right="346" w:firstLine="0"/>
        <w:jc w:val="center"/>
        <w:rPr>
          <w:i/>
          <w:sz w:val="20"/>
        </w:rPr>
      </w:pPr>
      <w:r>
        <w:rPr>
          <w:i/>
          <w:sz w:val="20"/>
        </w:rPr>
        <w:t>Mechanisms</w:t>
      </w:r>
      <w:r>
        <w:rPr>
          <w:i/>
          <w:spacing w:val="-6"/>
          <w:sz w:val="20"/>
        </w:rPr>
        <w:t> </w:t>
      </w:r>
      <w:r>
        <w:rPr>
          <w:i/>
          <w:sz w:val="20"/>
        </w:rPr>
        <w:t>and</w:t>
      </w:r>
      <w:r>
        <w:rPr>
          <w:i/>
          <w:spacing w:val="-4"/>
          <w:sz w:val="20"/>
        </w:rPr>
        <w:t> </w:t>
      </w:r>
      <w:r>
        <w:rPr>
          <w:i/>
          <w:spacing w:val="-2"/>
          <w:sz w:val="20"/>
        </w:rPr>
        <w:t>Machines</w:t>
      </w:r>
    </w:p>
    <w:p>
      <w:pPr>
        <w:pStyle w:val="BodyText"/>
        <w:spacing w:before="61"/>
        <w:rPr>
          <w:i/>
        </w:rPr>
      </w:pPr>
      <w:r>
        <w:rPr>
          <w:i/>
        </w:rPr>
        <mc:AlternateContent>
          <mc:Choice Requires="wps">
            <w:drawing>
              <wp:anchor distT="0" distB="0" distL="0" distR="0" allowOverlap="1" layoutInCell="1" locked="0" behindDoc="1" simplePos="0" relativeHeight="487601152">
                <wp:simplePos x="0" y="0"/>
                <wp:positionH relativeFrom="page">
                  <wp:posOffset>1027938</wp:posOffset>
                </wp:positionH>
                <wp:positionV relativeFrom="paragraph">
                  <wp:posOffset>200672</wp:posOffset>
                </wp:positionV>
                <wp:extent cx="973455" cy="697865"/>
                <wp:effectExtent l="0" t="0" r="0" b="0"/>
                <wp:wrapTopAndBottom/>
                <wp:docPr id="210" name="Group 210"/>
                <wp:cNvGraphicFramePr>
                  <a:graphicFrameLocks/>
                </wp:cNvGraphicFramePr>
                <a:graphic>
                  <a:graphicData uri="http://schemas.microsoft.com/office/word/2010/wordprocessingGroup">
                    <wpg:wgp>
                      <wpg:cNvPr id="210" name="Group 210"/>
                      <wpg:cNvGrpSpPr/>
                      <wpg:grpSpPr>
                        <a:xfrm>
                          <a:off x="0" y="0"/>
                          <a:ext cx="973455" cy="697865"/>
                          <a:chExt cx="973455" cy="697865"/>
                        </a:xfrm>
                      </wpg:grpSpPr>
                      <wps:wsp>
                        <wps:cNvPr id="211" name="Graphic 211"/>
                        <wps:cNvSpPr/>
                        <wps:spPr>
                          <a:xfrm>
                            <a:off x="649097" y="761"/>
                            <a:ext cx="50165" cy="471805"/>
                          </a:xfrm>
                          <a:custGeom>
                            <a:avLst/>
                            <a:gdLst/>
                            <a:ahLst/>
                            <a:cxnLst/>
                            <a:rect l="l" t="t" r="r" b="b"/>
                            <a:pathLst>
                              <a:path w="50165" h="471805">
                                <a:moveTo>
                                  <a:pt x="37337" y="0"/>
                                </a:moveTo>
                                <a:lnTo>
                                  <a:pt x="14604" y="0"/>
                                </a:lnTo>
                                <a:lnTo>
                                  <a:pt x="0" y="392176"/>
                                </a:lnTo>
                                <a:lnTo>
                                  <a:pt x="23875" y="392176"/>
                                </a:lnTo>
                                <a:lnTo>
                                  <a:pt x="40004" y="415671"/>
                                </a:lnTo>
                                <a:lnTo>
                                  <a:pt x="9270" y="432943"/>
                                </a:lnTo>
                                <a:lnTo>
                                  <a:pt x="49656" y="471805"/>
                                </a:lnTo>
                                <a:lnTo>
                                  <a:pt x="49656" y="11938"/>
                                </a:lnTo>
                                <a:lnTo>
                                  <a:pt x="37337" y="0"/>
                                </a:lnTo>
                                <a:close/>
                              </a:path>
                            </a:pathLst>
                          </a:custGeom>
                          <a:solidFill>
                            <a:srgbClr val="7F7F7F"/>
                          </a:solidFill>
                        </wps:spPr>
                        <wps:bodyPr wrap="square" lIns="0" tIns="0" rIns="0" bIns="0" rtlCol="0">
                          <a:prstTxWarp prst="textNoShape">
                            <a:avLst/>
                          </a:prstTxWarp>
                          <a:noAutofit/>
                        </wps:bodyPr>
                      </wps:wsp>
                      <wps:wsp>
                        <wps:cNvPr id="212" name="Graphic 212"/>
                        <wps:cNvSpPr/>
                        <wps:spPr>
                          <a:xfrm>
                            <a:off x="649097" y="761"/>
                            <a:ext cx="50165" cy="471805"/>
                          </a:xfrm>
                          <a:custGeom>
                            <a:avLst/>
                            <a:gdLst/>
                            <a:ahLst/>
                            <a:cxnLst/>
                            <a:rect l="l" t="t" r="r" b="b"/>
                            <a:pathLst>
                              <a:path w="50165" h="471805">
                                <a:moveTo>
                                  <a:pt x="23875" y="392176"/>
                                </a:moveTo>
                                <a:lnTo>
                                  <a:pt x="40004" y="415671"/>
                                </a:lnTo>
                                <a:lnTo>
                                  <a:pt x="9270" y="432943"/>
                                </a:lnTo>
                                <a:lnTo>
                                  <a:pt x="49656" y="471805"/>
                                </a:lnTo>
                                <a:lnTo>
                                  <a:pt x="49656" y="11938"/>
                                </a:lnTo>
                                <a:lnTo>
                                  <a:pt x="37337" y="0"/>
                                </a:lnTo>
                                <a:lnTo>
                                  <a:pt x="14604" y="0"/>
                                </a:lnTo>
                                <a:lnTo>
                                  <a:pt x="0" y="392176"/>
                                </a:lnTo>
                                <a:lnTo>
                                  <a:pt x="23875" y="392176"/>
                                </a:lnTo>
                                <a:close/>
                              </a:path>
                            </a:pathLst>
                          </a:custGeom>
                          <a:ln w="1524">
                            <a:solidFill>
                              <a:srgbClr val="000000"/>
                            </a:solidFill>
                            <a:prstDash val="solid"/>
                          </a:ln>
                        </wps:spPr>
                        <wps:bodyPr wrap="square" lIns="0" tIns="0" rIns="0" bIns="0" rtlCol="0">
                          <a:prstTxWarp prst="textNoShape">
                            <a:avLst/>
                          </a:prstTxWarp>
                          <a:noAutofit/>
                        </wps:bodyPr>
                      </wps:wsp>
                      <wps:wsp>
                        <wps:cNvPr id="213" name="Graphic 213"/>
                        <wps:cNvSpPr/>
                        <wps:spPr>
                          <a:xfrm>
                            <a:off x="48132" y="392938"/>
                            <a:ext cx="641350" cy="213360"/>
                          </a:xfrm>
                          <a:custGeom>
                            <a:avLst/>
                            <a:gdLst/>
                            <a:ahLst/>
                            <a:cxnLst/>
                            <a:rect l="l" t="t" r="r" b="b"/>
                            <a:pathLst>
                              <a:path w="641350" h="213360">
                                <a:moveTo>
                                  <a:pt x="624840" y="0"/>
                                </a:moveTo>
                                <a:lnTo>
                                  <a:pt x="538226" y="0"/>
                                </a:lnTo>
                                <a:lnTo>
                                  <a:pt x="505587" y="10413"/>
                                </a:lnTo>
                                <a:lnTo>
                                  <a:pt x="465963" y="25400"/>
                                </a:lnTo>
                                <a:lnTo>
                                  <a:pt x="429767" y="53466"/>
                                </a:lnTo>
                                <a:lnTo>
                                  <a:pt x="404367" y="89662"/>
                                </a:lnTo>
                                <a:lnTo>
                                  <a:pt x="391667" y="125729"/>
                                </a:lnTo>
                                <a:lnTo>
                                  <a:pt x="391667" y="162305"/>
                                </a:lnTo>
                                <a:lnTo>
                                  <a:pt x="415163" y="189991"/>
                                </a:lnTo>
                                <a:lnTo>
                                  <a:pt x="225425" y="189991"/>
                                </a:lnTo>
                                <a:lnTo>
                                  <a:pt x="250825" y="160019"/>
                                </a:lnTo>
                                <a:lnTo>
                                  <a:pt x="250825" y="121538"/>
                                </a:lnTo>
                                <a:lnTo>
                                  <a:pt x="236600" y="81152"/>
                                </a:lnTo>
                                <a:lnTo>
                                  <a:pt x="185800" y="29590"/>
                                </a:lnTo>
                                <a:lnTo>
                                  <a:pt x="142366" y="16890"/>
                                </a:lnTo>
                                <a:lnTo>
                                  <a:pt x="0" y="16890"/>
                                </a:lnTo>
                                <a:lnTo>
                                  <a:pt x="0" y="55372"/>
                                </a:lnTo>
                                <a:lnTo>
                                  <a:pt x="22987" y="120395"/>
                                </a:lnTo>
                                <a:lnTo>
                                  <a:pt x="211962" y="213105"/>
                                </a:lnTo>
                                <a:lnTo>
                                  <a:pt x="447040" y="213105"/>
                                </a:lnTo>
                                <a:lnTo>
                                  <a:pt x="557529" y="82295"/>
                                </a:lnTo>
                                <a:lnTo>
                                  <a:pt x="572516" y="51180"/>
                                </a:lnTo>
                                <a:lnTo>
                                  <a:pt x="608710" y="54990"/>
                                </a:lnTo>
                                <a:lnTo>
                                  <a:pt x="640968" y="23494"/>
                                </a:lnTo>
                                <a:lnTo>
                                  <a:pt x="624840" y="0"/>
                                </a:lnTo>
                                <a:close/>
                              </a:path>
                            </a:pathLst>
                          </a:custGeom>
                          <a:solidFill>
                            <a:srgbClr val="7F7F7F"/>
                          </a:solidFill>
                        </wps:spPr>
                        <wps:bodyPr wrap="square" lIns="0" tIns="0" rIns="0" bIns="0" rtlCol="0">
                          <a:prstTxWarp prst="textNoShape">
                            <a:avLst/>
                          </a:prstTxWarp>
                          <a:noAutofit/>
                        </wps:bodyPr>
                      </wps:wsp>
                      <wps:wsp>
                        <wps:cNvPr id="214" name="Graphic 214"/>
                        <wps:cNvSpPr/>
                        <wps:spPr>
                          <a:xfrm>
                            <a:off x="48132" y="392938"/>
                            <a:ext cx="641350" cy="213360"/>
                          </a:xfrm>
                          <a:custGeom>
                            <a:avLst/>
                            <a:gdLst/>
                            <a:ahLst/>
                            <a:cxnLst/>
                            <a:rect l="l" t="t" r="r" b="b"/>
                            <a:pathLst>
                              <a:path w="641350" h="213360">
                                <a:moveTo>
                                  <a:pt x="557529" y="82295"/>
                                </a:moveTo>
                                <a:lnTo>
                                  <a:pt x="572516" y="51180"/>
                                </a:lnTo>
                                <a:lnTo>
                                  <a:pt x="608710" y="54990"/>
                                </a:lnTo>
                                <a:lnTo>
                                  <a:pt x="640968" y="23494"/>
                                </a:lnTo>
                                <a:lnTo>
                                  <a:pt x="624840" y="0"/>
                                </a:lnTo>
                                <a:lnTo>
                                  <a:pt x="538226" y="0"/>
                                </a:lnTo>
                                <a:lnTo>
                                  <a:pt x="465963" y="25400"/>
                                </a:lnTo>
                                <a:lnTo>
                                  <a:pt x="429767" y="53466"/>
                                </a:lnTo>
                                <a:lnTo>
                                  <a:pt x="404367" y="89662"/>
                                </a:lnTo>
                                <a:lnTo>
                                  <a:pt x="391667" y="125729"/>
                                </a:lnTo>
                                <a:lnTo>
                                  <a:pt x="391667" y="162305"/>
                                </a:lnTo>
                                <a:lnTo>
                                  <a:pt x="415163" y="189991"/>
                                </a:lnTo>
                                <a:lnTo>
                                  <a:pt x="225425" y="189991"/>
                                </a:lnTo>
                                <a:lnTo>
                                  <a:pt x="250825" y="160019"/>
                                </a:lnTo>
                                <a:lnTo>
                                  <a:pt x="250825" y="121538"/>
                                </a:lnTo>
                                <a:lnTo>
                                  <a:pt x="236600" y="81152"/>
                                </a:lnTo>
                                <a:lnTo>
                                  <a:pt x="185800" y="29590"/>
                                </a:lnTo>
                                <a:lnTo>
                                  <a:pt x="142366" y="16890"/>
                                </a:lnTo>
                                <a:lnTo>
                                  <a:pt x="0" y="16890"/>
                                </a:lnTo>
                                <a:lnTo>
                                  <a:pt x="0" y="55372"/>
                                </a:lnTo>
                                <a:lnTo>
                                  <a:pt x="22987" y="120395"/>
                                </a:lnTo>
                                <a:lnTo>
                                  <a:pt x="211962" y="213105"/>
                                </a:lnTo>
                                <a:lnTo>
                                  <a:pt x="447040" y="213105"/>
                                </a:lnTo>
                                <a:lnTo>
                                  <a:pt x="557529" y="82295"/>
                                </a:lnTo>
                                <a:close/>
                              </a:path>
                            </a:pathLst>
                          </a:custGeom>
                          <a:ln w="1524">
                            <a:solidFill>
                              <a:srgbClr val="000000"/>
                            </a:solidFill>
                            <a:prstDash val="solid"/>
                          </a:ln>
                        </wps:spPr>
                        <wps:bodyPr wrap="square" lIns="0" tIns="0" rIns="0" bIns="0" rtlCol="0">
                          <a:prstTxWarp prst="textNoShape">
                            <a:avLst/>
                          </a:prstTxWarp>
                          <a:noAutofit/>
                        </wps:bodyPr>
                      </wps:wsp>
                      <wps:wsp>
                        <wps:cNvPr id="215" name="Graphic 215"/>
                        <wps:cNvSpPr/>
                        <wps:spPr>
                          <a:xfrm>
                            <a:off x="761" y="434466"/>
                            <a:ext cx="262255" cy="262255"/>
                          </a:xfrm>
                          <a:custGeom>
                            <a:avLst/>
                            <a:gdLst/>
                            <a:ahLst/>
                            <a:cxnLst/>
                            <a:rect l="l" t="t" r="r" b="b"/>
                            <a:pathLst>
                              <a:path w="262255" h="262255">
                                <a:moveTo>
                                  <a:pt x="131063" y="0"/>
                                </a:moveTo>
                                <a:lnTo>
                                  <a:pt x="80061" y="10304"/>
                                </a:lnTo>
                                <a:lnTo>
                                  <a:pt x="38400" y="38400"/>
                                </a:lnTo>
                                <a:lnTo>
                                  <a:pt x="10304" y="80061"/>
                                </a:lnTo>
                                <a:lnTo>
                                  <a:pt x="0" y="131063"/>
                                </a:lnTo>
                                <a:lnTo>
                                  <a:pt x="10304" y="182066"/>
                                </a:lnTo>
                                <a:lnTo>
                                  <a:pt x="38400" y="223727"/>
                                </a:lnTo>
                                <a:lnTo>
                                  <a:pt x="80061" y="251823"/>
                                </a:lnTo>
                                <a:lnTo>
                                  <a:pt x="131063" y="262127"/>
                                </a:lnTo>
                                <a:lnTo>
                                  <a:pt x="182066" y="251823"/>
                                </a:lnTo>
                                <a:lnTo>
                                  <a:pt x="223727" y="223727"/>
                                </a:lnTo>
                                <a:lnTo>
                                  <a:pt x="251823" y="182066"/>
                                </a:lnTo>
                                <a:lnTo>
                                  <a:pt x="262128" y="131063"/>
                                </a:lnTo>
                                <a:lnTo>
                                  <a:pt x="131063" y="131063"/>
                                </a:lnTo>
                                <a:lnTo>
                                  <a:pt x="131063" y="0"/>
                                </a:lnTo>
                                <a:close/>
                              </a:path>
                              <a:path w="262255" h="262255">
                                <a:moveTo>
                                  <a:pt x="131063" y="0"/>
                                </a:moveTo>
                                <a:lnTo>
                                  <a:pt x="131063" y="131063"/>
                                </a:lnTo>
                                <a:lnTo>
                                  <a:pt x="262128" y="131063"/>
                                </a:lnTo>
                                <a:lnTo>
                                  <a:pt x="251823" y="80061"/>
                                </a:lnTo>
                                <a:lnTo>
                                  <a:pt x="223727" y="38400"/>
                                </a:lnTo>
                                <a:lnTo>
                                  <a:pt x="182066" y="10304"/>
                                </a:lnTo>
                                <a:lnTo>
                                  <a:pt x="131063"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761" y="434594"/>
                            <a:ext cx="262255" cy="262255"/>
                          </a:xfrm>
                          <a:custGeom>
                            <a:avLst/>
                            <a:gdLst/>
                            <a:ahLst/>
                            <a:cxnLst/>
                            <a:rect l="l" t="t" r="r" b="b"/>
                            <a:pathLst>
                              <a:path w="262255" h="262255">
                                <a:moveTo>
                                  <a:pt x="131063" y="0"/>
                                </a:moveTo>
                                <a:lnTo>
                                  <a:pt x="80061" y="10304"/>
                                </a:lnTo>
                                <a:lnTo>
                                  <a:pt x="38400" y="38400"/>
                                </a:lnTo>
                                <a:lnTo>
                                  <a:pt x="10304" y="80061"/>
                                </a:lnTo>
                                <a:lnTo>
                                  <a:pt x="0" y="131063"/>
                                </a:lnTo>
                                <a:lnTo>
                                  <a:pt x="10304" y="182066"/>
                                </a:lnTo>
                                <a:lnTo>
                                  <a:pt x="38400" y="223727"/>
                                </a:lnTo>
                                <a:lnTo>
                                  <a:pt x="80061" y="251823"/>
                                </a:lnTo>
                                <a:lnTo>
                                  <a:pt x="131063" y="262128"/>
                                </a:lnTo>
                                <a:lnTo>
                                  <a:pt x="182066" y="251823"/>
                                </a:lnTo>
                                <a:lnTo>
                                  <a:pt x="223727" y="223727"/>
                                </a:lnTo>
                                <a:lnTo>
                                  <a:pt x="251823" y="182066"/>
                                </a:lnTo>
                                <a:lnTo>
                                  <a:pt x="262128" y="131063"/>
                                </a:lnTo>
                                <a:lnTo>
                                  <a:pt x="251823" y="80061"/>
                                </a:lnTo>
                                <a:lnTo>
                                  <a:pt x="223727" y="38400"/>
                                </a:lnTo>
                                <a:lnTo>
                                  <a:pt x="182066" y="10304"/>
                                </a:lnTo>
                                <a:lnTo>
                                  <a:pt x="131063" y="0"/>
                                </a:lnTo>
                              </a:path>
                            </a:pathLst>
                          </a:custGeom>
                          <a:ln w="1524">
                            <a:solidFill>
                              <a:srgbClr val="000000"/>
                            </a:solidFill>
                            <a:prstDash val="solid"/>
                          </a:ln>
                        </wps:spPr>
                        <wps:bodyPr wrap="square" lIns="0" tIns="0" rIns="0" bIns="0" rtlCol="0">
                          <a:prstTxWarp prst="textNoShape">
                            <a:avLst/>
                          </a:prstTxWarp>
                          <a:noAutofit/>
                        </wps:bodyPr>
                      </wps:wsp>
                      <pic:pic>
                        <pic:nvPicPr>
                          <pic:cNvPr id="217" name="Image 217"/>
                          <pic:cNvPicPr/>
                        </pic:nvPicPr>
                        <pic:blipFill>
                          <a:blip r:embed="rId49" cstate="print"/>
                          <a:stretch>
                            <a:fillRect/>
                          </a:stretch>
                        </pic:blipFill>
                        <pic:spPr>
                          <a:xfrm>
                            <a:off x="64261" y="498094"/>
                            <a:ext cx="135128" cy="135128"/>
                          </a:xfrm>
                          <a:prstGeom prst="rect">
                            <a:avLst/>
                          </a:prstGeom>
                        </pic:spPr>
                      </pic:pic>
                      <pic:pic>
                        <pic:nvPicPr>
                          <pic:cNvPr id="218" name="Image 218"/>
                          <pic:cNvPicPr/>
                        </pic:nvPicPr>
                        <pic:blipFill>
                          <a:blip r:embed="rId50" cstate="print"/>
                          <a:stretch>
                            <a:fillRect/>
                          </a:stretch>
                        </pic:blipFill>
                        <pic:spPr>
                          <a:xfrm>
                            <a:off x="248538" y="433323"/>
                            <a:ext cx="246253" cy="150367"/>
                          </a:xfrm>
                          <a:prstGeom prst="rect">
                            <a:avLst/>
                          </a:prstGeom>
                        </pic:spPr>
                      </pic:pic>
                      <wps:wsp>
                        <wps:cNvPr id="219" name="Graphic 219"/>
                        <wps:cNvSpPr/>
                        <wps:spPr>
                          <a:xfrm>
                            <a:off x="490093" y="434466"/>
                            <a:ext cx="262255" cy="262255"/>
                          </a:xfrm>
                          <a:custGeom>
                            <a:avLst/>
                            <a:gdLst/>
                            <a:ahLst/>
                            <a:cxnLst/>
                            <a:rect l="l" t="t" r="r" b="b"/>
                            <a:pathLst>
                              <a:path w="262255" h="262255">
                                <a:moveTo>
                                  <a:pt x="131063" y="0"/>
                                </a:moveTo>
                                <a:lnTo>
                                  <a:pt x="80061" y="10304"/>
                                </a:lnTo>
                                <a:lnTo>
                                  <a:pt x="38400" y="38400"/>
                                </a:lnTo>
                                <a:lnTo>
                                  <a:pt x="10304" y="80061"/>
                                </a:lnTo>
                                <a:lnTo>
                                  <a:pt x="0" y="131063"/>
                                </a:lnTo>
                                <a:lnTo>
                                  <a:pt x="10304" y="182066"/>
                                </a:lnTo>
                                <a:lnTo>
                                  <a:pt x="38400" y="223727"/>
                                </a:lnTo>
                                <a:lnTo>
                                  <a:pt x="80061" y="251823"/>
                                </a:lnTo>
                                <a:lnTo>
                                  <a:pt x="131063" y="262127"/>
                                </a:lnTo>
                                <a:lnTo>
                                  <a:pt x="182066" y="251823"/>
                                </a:lnTo>
                                <a:lnTo>
                                  <a:pt x="223727" y="223727"/>
                                </a:lnTo>
                                <a:lnTo>
                                  <a:pt x="251823" y="182066"/>
                                </a:lnTo>
                                <a:lnTo>
                                  <a:pt x="262127" y="131063"/>
                                </a:lnTo>
                                <a:lnTo>
                                  <a:pt x="131063" y="131063"/>
                                </a:lnTo>
                                <a:lnTo>
                                  <a:pt x="131063" y="0"/>
                                </a:lnTo>
                                <a:close/>
                              </a:path>
                              <a:path w="262255" h="262255">
                                <a:moveTo>
                                  <a:pt x="131063" y="0"/>
                                </a:moveTo>
                                <a:lnTo>
                                  <a:pt x="131063" y="131063"/>
                                </a:lnTo>
                                <a:lnTo>
                                  <a:pt x="262127" y="131063"/>
                                </a:lnTo>
                                <a:lnTo>
                                  <a:pt x="251823" y="80061"/>
                                </a:lnTo>
                                <a:lnTo>
                                  <a:pt x="223727" y="38400"/>
                                </a:lnTo>
                                <a:lnTo>
                                  <a:pt x="182066" y="10304"/>
                                </a:lnTo>
                                <a:lnTo>
                                  <a:pt x="131063"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490727" y="434594"/>
                            <a:ext cx="262255" cy="262255"/>
                          </a:xfrm>
                          <a:custGeom>
                            <a:avLst/>
                            <a:gdLst/>
                            <a:ahLst/>
                            <a:cxnLst/>
                            <a:rect l="l" t="t" r="r" b="b"/>
                            <a:pathLst>
                              <a:path w="262255" h="262255">
                                <a:moveTo>
                                  <a:pt x="131064" y="0"/>
                                </a:moveTo>
                                <a:lnTo>
                                  <a:pt x="80061" y="10304"/>
                                </a:lnTo>
                                <a:lnTo>
                                  <a:pt x="38400" y="38400"/>
                                </a:lnTo>
                                <a:lnTo>
                                  <a:pt x="10304" y="80061"/>
                                </a:lnTo>
                                <a:lnTo>
                                  <a:pt x="0" y="131063"/>
                                </a:lnTo>
                                <a:lnTo>
                                  <a:pt x="10304" y="182066"/>
                                </a:lnTo>
                                <a:lnTo>
                                  <a:pt x="38400" y="223727"/>
                                </a:lnTo>
                                <a:lnTo>
                                  <a:pt x="80061" y="251823"/>
                                </a:lnTo>
                                <a:lnTo>
                                  <a:pt x="131064" y="262128"/>
                                </a:lnTo>
                                <a:lnTo>
                                  <a:pt x="182066" y="251823"/>
                                </a:lnTo>
                                <a:lnTo>
                                  <a:pt x="223727" y="223727"/>
                                </a:lnTo>
                                <a:lnTo>
                                  <a:pt x="251823" y="182066"/>
                                </a:lnTo>
                                <a:lnTo>
                                  <a:pt x="262128" y="131063"/>
                                </a:lnTo>
                                <a:lnTo>
                                  <a:pt x="251823" y="80061"/>
                                </a:lnTo>
                                <a:lnTo>
                                  <a:pt x="223727" y="38400"/>
                                </a:lnTo>
                                <a:lnTo>
                                  <a:pt x="182066" y="10304"/>
                                </a:lnTo>
                                <a:lnTo>
                                  <a:pt x="131064" y="0"/>
                                </a:lnTo>
                              </a:path>
                            </a:pathLst>
                          </a:custGeom>
                          <a:ln w="1524">
                            <a:solidFill>
                              <a:srgbClr val="000000"/>
                            </a:solidFill>
                            <a:prstDash val="solid"/>
                          </a:ln>
                        </wps:spPr>
                        <wps:bodyPr wrap="square" lIns="0" tIns="0" rIns="0" bIns="0" rtlCol="0">
                          <a:prstTxWarp prst="textNoShape">
                            <a:avLst/>
                          </a:prstTxWarp>
                          <a:noAutofit/>
                        </wps:bodyPr>
                      </wps:wsp>
                      <pic:pic>
                        <pic:nvPicPr>
                          <pic:cNvPr id="221" name="Image 221"/>
                          <pic:cNvPicPr/>
                        </pic:nvPicPr>
                        <pic:blipFill>
                          <a:blip r:embed="rId51" cstate="print"/>
                          <a:stretch>
                            <a:fillRect/>
                          </a:stretch>
                        </pic:blipFill>
                        <pic:spPr>
                          <a:xfrm>
                            <a:off x="553466" y="498094"/>
                            <a:ext cx="135128" cy="135128"/>
                          </a:xfrm>
                          <a:prstGeom prst="rect">
                            <a:avLst/>
                          </a:prstGeom>
                        </pic:spPr>
                      </pic:pic>
                      <wps:wsp>
                        <wps:cNvPr id="222" name="Graphic 222"/>
                        <wps:cNvSpPr/>
                        <wps:spPr>
                          <a:xfrm>
                            <a:off x="190500" y="65913"/>
                            <a:ext cx="363220" cy="356870"/>
                          </a:xfrm>
                          <a:custGeom>
                            <a:avLst/>
                            <a:gdLst/>
                            <a:ahLst/>
                            <a:cxnLst/>
                            <a:rect l="l" t="t" r="r" b="b"/>
                            <a:pathLst>
                              <a:path w="363220" h="356870">
                                <a:moveTo>
                                  <a:pt x="90424" y="0"/>
                                </a:moveTo>
                                <a:lnTo>
                                  <a:pt x="11556" y="0"/>
                                </a:lnTo>
                                <a:lnTo>
                                  <a:pt x="11556" y="34163"/>
                                </a:lnTo>
                                <a:lnTo>
                                  <a:pt x="41148" y="44576"/>
                                </a:lnTo>
                                <a:lnTo>
                                  <a:pt x="0" y="343916"/>
                                </a:lnTo>
                                <a:lnTo>
                                  <a:pt x="43434" y="356616"/>
                                </a:lnTo>
                                <a:lnTo>
                                  <a:pt x="73406" y="36068"/>
                                </a:lnTo>
                                <a:lnTo>
                                  <a:pt x="267716" y="36068"/>
                                </a:lnTo>
                                <a:lnTo>
                                  <a:pt x="323596" y="352425"/>
                                </a:lnTo>
                                <a:lnTo>
                                  <a:pt x="363220" y="337439"/>
                                </a:lnTo>
                                <a:lnTo>
                                  <a:pt x="287020" y="36068"/>
                                </a:lnTo>
                                <a:lnTo>
                                  <a:pt x="321183" y="36068"/>
                                </a:lnTo>
                                <a:lnTo>
                                  <a:pt x="338581" y="19176"/>
                                </a:lnTo>
                                <a:lnTo>
                                  <a:pt x="90424" y="0"/>
                                </a:lnTo>
                                <a:close/>
                              </a:path>
                            </a:pathLst>
                          </a:custGeom>
                          <a:solidFill>
                            <a:srgbClr val="7F7F7F"/>
                          </a:solidFill>
                        </wps:spPr>
                        <wps:bodyPr wrap="square" lIns="0" tIns="0" rIns="0" bIns="0" rtlCol="0">
                          <a:prstTxWarp prst="textNoShape">
                            <a:avLst/>
                          </a:prstTxWarp>
                          <a:noAutofit/>
                        </wps:bodyPr>
                      </wps:wsp>
                      <wps:wsp>
                        <wps:cNvPr id="223" name="Graphic 223"/>
                        <wps:cNvSpPr/>
                        <wps:spPr>
                          <a:xfrm>
                            <a:off x="190500" y="65913"/>
                            <a:ext cx="363220" cy="356870"/>
                          </a:xfrm>
                          <a:custGeom>
                            <a:avLst/>
                            <a:gdLst/>
                            <a:ahLst/>
                            <a:cxnLst/>
                            <a:rect l="l" t="t" r="r" b="b"/>
                            <a:pathLst>
                              <a:path w="363220" h="356870">
                                <a:moveTo>
                                  <a:pt x="43434" y="356616"/>
                                </a:moveTo>
                                <a:lnTo>
                                  <a:pt x="73406" y="36068"/>
                                </a:lnTo>
                                <a:lnTo>
                                  <a:pt x="267716" y="36068"/>
                                </a:lnTo>
                                <a:lnTo>
                                  <a:pt x="323596" y="352425"/>
                                </a:lnTo>
                                <a:lnTo>
                                  <a:pt x="363220" y="337439"/>
                                </a:lnTo>
                                <a:lnTo>
                                  <a:pt x="287020" y="36068"/>
                                </a:lnTo>
                                <a:lnTo>
                                  <a:pt x="321183" y="36068"/>
                                </a:lnTo>
                                <a:lnTo>
                                  <a:pt x="338581" y="19176"/>
                                </a:lnTo>
                                <a:lnTo>
                                  <a:pt x="90424" y="0"/>
                                </a:lnTo>
                                <a:lnTo>
                                  <a:pt x="11556" y="0"/>
                                </a:lnTo>
                                <a:lnTo>
                                  <a:pt x="11556" y="34163"/>
                                </a:lnTo>
                                <a:lnTo>
                                  <a:pt x="41148" y="44576"/>
                                </a:lnTo>
                                <a:lnTo>
                                  <a:pt x="0" y="343916"/>
                                </a:lnTo>
                                <a:lnTo>
                                  <a:pt x="43434" y="356616"/>
                                </a:lnTo>
                                <a:close/>
                              </a:path>
                            </a:pathLst>
                          </a:custGeom>
                          <a:ln w="1524">
                            <a:solidFill>
                              <a:srgbClr val="000000"/>
                            </a:solidFill>
                            <a:prstDash val="solid"/>
                          </a:ln>
                        </wps:spPr>
                        <wps:bodyPr wrap="square" lIns="0" tIns="0" rIns="0" bIns="0" rtlCol="0">
                          <a:prstTxWarp prst="textNoShape">
                            <a:avLst/>
                          </a:prstTxWarp>
                          <a:noAutofit/>
                        </wps:bodyPr>
                      </wps:wsp>
                      <pic:pic>
                        <pic:nvPicPr>
                          <pic:cNvPr id="224" name="Image 224"/>
                          <pic:cNvPicPr/>
                        </pic:nvPicPr>
                        <pic:blipFill>
                          <a:blip r:embed="rId52" cstate="print"/>
                          <a:stretch>
                            <a:fillRect/>
                          </a:stretch>
                        </pic:blipFill>
                        <pic:spPr>
                          <a:xfrm>
                            <a:off x="233172" y="259841"/>
                            <a:ext cx="140462" cy="175005"/>
                          </a:xfrm>
                          <a:prstGeom prst="rect">
                            <a:avLst/>
                          </a:prstGeom>
                        </pic:spPr>
                      </pic:pic>
                      <pic:pic>
                        <pic:nvPicPr>
                          <pic:cNvPr id="225" name="Image 225"/>
                          <pic:cNvPicPr/>
                        </pic:nvPicPr>
                        <pic:blipFill>
                          <a:blip r:embed="rId53" cstate="print"/>
                          <a:stretch>
                            <a:fillRect/>
                          </a:stretch>
                        </pic:blipFill>
                        <pic:spPr>
                          <a:xfrm>
                            <a:off x="394334" y="280543"/>
                            <a:ext cx="120523" cy="154304"/>
                          </a:xfrm>
                          <a:prstGeom prst="rect">
                            <a:avLst/>
                          </a:prstGeom>
                        </pic:spPr>
                      </pic:pic>
                      <pic:pic>
                        <pic:nvPicPr>
                          <pic:cNvPr id="226" name="Image 226"/>
                          <pic:cNvPicPr/>
                        </pic:nvPicPr>
                        <pic:blipFill>
                          <a:blip r:embed="rId54" cstate="print"/>
                          <a:stretch>
                            <a:fillRect/>
                          </a:stretch>
                        </pic:blipFill>
                        <pic:spPr>
                          <a:xfrm>
                            <a:off x="47371" y="276733"/>
                            <a:ext cx="159639" cy="133857"/>
                          </a:xfrm>
                          <a:prstGeom prst="rect">
                            <a:avLst/>
                          </a:prstGeom>
                        </pic:spPr>
                      </pic:pic>
                      <wps:wsp>
                        <wps:cNvPr id="227" name="Graphic 227"/>
                        <wps:cNvSpPr/>
                        <wps:spPr>
                          <a:xfrm>
                            <a:off x="705230" y="172465"/>
                            <a:ext cx="267335" cy="224790"/>
                          </a:xfrm>
                          <a:custGeom>
                            <a:avLst/>
                            <a:gdLst/>
                            <a:ahLst/>
                            <a:cxnLst/>
                            <a:rect l="l" t="t" r="r" b="b"/>
                            <a:pathLst>
                              <a:path w="267335" h="224790">
                                <a:moveTo>
                                  <a:pt x="13462" y="23875"/>
                                </a:moveTo>
                                <a:lnTo>
                                  <a:pt x="28067" y="209676"/>
                                </a:lnTo>
                                <a:lnTo>
                                  <a:pt x="207010" y="215010"/>
                                </a:lnTo>
                                <a:lnTo>
                                  <a:pt x="267081" y="224281"/>
                                </a:lnTo>
                                <a:lnTo>
                                  <a:pt x="0" y="224281"/>
                                </a:lnTo>
                                <a:lnTo>
                                  <a:pt x="0" y="0"/>
                                </a:lnTo>
                                <a:lnTo>
                                  <a:pt x="13462" y="23875"/>
                                </a:lnTo>
                                <a:close/>
                              </a:path>
                            </a:pathLst>
                          </a:custGeom>
                          <a:ln w="1524">
                            <a:solidFill>
                              <a:srgbClr val="000000"/>
                            </a:solidFill>
                            <a:prstDash val="solid"/>
                          </a:ln>
                        </wps:spPr>
                        <wps:bodyPr wrap="square" lIns="0" tIns="0" rIns="0" bIns="0" rtlCol="0">
                          <a:prstTxWarp prst="textNoShape">
                            <a:avLst/>
                          </a:prstTxWarp>
                          <a:noAutofit/>
                        </wps:bodyPr>
                      </wps:wsp>
                      <wps:wsp>
                        <wps:cNvPr id="228" name="Graphic 228"/>
                        <wps:cNvSpPr/>
                        <wps:spPr>
                          <a:xfrm>
                            <a:off x="699134" y="218947"/>
                            <a:ext cx="6985" cy="130810"/>
                          </a:xfrm>
                          <a:custGeom>
                            <a:avLst/>
                            <a:gdLst/>
                            <a:ahLst/>
                            <a:cxnLst/>
                            <a:rect l="l" t="t" r="r" b="b"/>
                            <a:pathLst>
                              <a:path w="6985" h="130810">
                                <a:moveTo>
                                  <a:pt x="5003" y="0"/>
                                </a:moveTo>
                                <a:lnTo>
                                  <a:pt x="1473" y="0"/>
                                </a:lnTo>
                                <a:lnTo>
                                  <a:pt x="0" y="1473"/>
                                </a:lnTo>
                                <a:lnTo>
                                  <a:pt x="0" y="127507"/>
                                </a:lnTo>
                                <a:lnTo>
                                  <a:pt x="0" y="129336"/>
                                </a:lnTo>
                                <a:lnTo>
                                  <a:pt x="1473" y="130809"/>
                                </a:lnTo>
                                <a:lnTo>
                                  <a:pt x="5003" y="130809"/>
                                </a:lnTo>
                                <a:lnTo>
                                  <a:pt x="6476" y="129336"/>
                                </a:lnTo>
                                <a:lnTo>
                                  <a:pt x="6476" y="1473"/>
                                </a:lnTo>
                                <a:lnTo>
                                  <a:pt x="5003"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699134" y="218947"/>
                            <a:ext cx="6985" cy="130810"/>
                          </a:xfrm>
                          <a:custGeom>
                            <a:avLst/>
                            <a:gdLst/>
                            <a:ahLst/>
                            <a:cxnLst/>
                            <a:rect l="l" t="t" r="r" b="b"/>
                            <a:pathLst>
                              <a:path w="6985" h="130810">
                                <a:moveTo>
                                  <a:pt x="0" y="127507"/>
                                </a:moveTo>
                                <a:lnTo>
                                  <a:pt x="0" y="3301"/>
                                </a:lnTo>
                                <a:lnTo>
                                  <a:pt x="0" y="1473"/>
                                </a:lnTo>
                                <a:lnTo>
                                  <a:pt x="1473" y="0"/>
                                </a:lnTo>
                                <a:lnTo>
                                  <a:pt x="3301" y="0"/>
                                </a:lnTo>
                                <a:lnTo>
                                  <a:pt x="5003" y="0"/>
                                </a:lnTo>
                                <a:lnTo>
                                  <a:pt x="6476" y="1473"/>
                                </a:lnTo>
                                <a:lnTo>
                                  <a:pt x="6476" y="3301"/>
                                </a:lnTo>
                                <a:lnTo>
                                  <a:pt x="6476" y="127507"/>
                                </a:lnTo>
                                <a:lnTo>
                                  <a:pt x="6476" y="129336"/>
                                </a:lnTo>
                                <a:lnTo>
                                  <a:pt x="5003" y="130809"/>
                                </a:lnTo>
                                <a:lnTo>
                                  <a:pt x="3175" y="130809"/>
                                </a:lnTo>
                                <a:lnTo>
                                  <a:pt x="1473" y="130809"/>
                                </a:lnTo>
                                <a:lnTo>
                                  <a:pt x="0" y="129336"/>
                                </a:lnTo>
                                <a:lnTo>
                                  <a:pt x="0" y="127507"/>
                                </a:lnTo>
                                <a:close/>
                              </a:path>
                            </a:pathLst>
                          </a:custGeom>
                          <a:ln w="1523">
                            <a:solidFill>
                              <a:srgbClr val="000000"/>
                            </a:solidFill>
                            <a:prstDash val="solid"/>
                          </a:ln>
                        </wps:spPr>
                        <wps:bodyPr wrap="square" lIns="0" tIns="0" rIns="0" bIns="0" rtlCol="0">
                          <a:prstTxWarp prst="textNoShape">
                            <a:avLst/>
                          </a:prstTxWarp>
                          <a:noAutofit/>
                        </wps:bodyPr>
                      </wps:wsp>
                      <wps:wsp>
                        <wps:cNvPr id="230" name="Graphic 230"/>
                        <wps:cNvSpPr/>
                        <wps:spPr>
                          <a:xfrm>
                            <a:off x="300863" y="398272"/>
                            <a:ext cx="52705" cy="36195"/>
                          </a:xfrm>
                          <a:custGeom>
                            <a:avLst/>
                            <a:gdLst/>
                            <a:ahLst/>
                            <a:cxnLst/>
                            <a:rect l="l" t="t" r="r" b="b"/>
                            <a:pathLst>
                              <a:path w="52705" h="36195">
                                <a:moveTo>
                                  <a:pt x="52705" y="0"/>
                                </a:moveTo>
                                <a:lnTo>
                                  <a:pt x="9652" y="0"/>
                                </a:lnTo>
                                <a:lnTo>
                                  <a:pt x="14986" y="8127"/>
                                </a:lnTo>
                                <a:lnTo>
                                  <a:pt x="0" y="35813"/>
                                </a:lnTo>
                                <a:lnTo>
                                  <a:pt x="35814" y="35813"/>
                                </a:lnTo>
                                <a:lnTo>
                                  <a:pt x="52705" y="0"/>
                                </a:lnTo>
                                <a:close/>
                              </a:path>
                            </a:pathLst>
                          </a:custGeom>
                          <a:solidFill>
                            <a:srgbClr val="B2B2B2"/>
                          </a:solidFill>
                        </wps:spPr>
                        <wps:bodyPr wrap="square" lIns="0" tIns="0" rIns="0" bIns="0" rtlCol="0">
                          <a:prstTxWarp prst="textNoShape">
                            <a:avLst/>
                          </a:prstTxWarp>
                          <a:noAutofit/>
                        </wps:bodyPr>
                      </wps:wsp>
                      <wps:wsp>
                        <wps:cNvPr id="231" name="Graphic 231"/>
                        <wps:cNvSpPr/>
                        <wps:spPr>
                          <a:xfrm>
                            <a:off x="300863" y="398272"/>
                            <a:ext cx="52705" cy="36195"/>
                          </a:xfrm>
                          <a:custGeom>
                            <a:avLst/>
                            <a:gdLst/>
                            <a:ahLst/>
                            <a:cxnLst/>
                            <a:rect l="l" t="t" r="r" b="b"/>
                            <a:pathLst>
                              <a:path w="52705" h="36195">
                                <a:moveTo>
                                  <a:pt x="9652" y="0"/>
                                </a:moveTo>
                                <a:lnTo>
                                  <a:pt x="14986" y="8127"/>
                                </a:lnTo>
                                <a:lnTo>
                                  <a:pt x="0" y="35813"/>
                                </a:lnTo>
                                <a:lnTo>
                                  <a:pt x="35814" y="35813"/>
                                </a:lnTo>
                                <a:lnTo>
                                  <a:pt x="52705" y="0"/>
                                </a:lnTo>
                                <a:lnTo>
                                  <a:pt x="9652" y="0"/>
                                </a:lnTo>
                                <a:close/>
                              </a:path>
                            </a:pathLst>
                          </a:custGeom>
                          <a:ln w="1524">
                            <a:solidFill>
                              <a:srgbClr val="000000"/>
                            </a:solidFill>
                            <a:prstDash val="solid"/>
                          </a:ln>
                        </wps:spPr>
                        <wps:bodyPr wrap="square" lIns="0" tIns="0" rIns="0" bIns="0" rtlCol="0">
                          <a:prstTxWarp prst="textNoShape">
                            <a:avLst/>
                          </a:prstTxWarp>
                          <a:noAutofit/>
                        </wps:bodyPr>
                      </wps:wsp>
                      <pic:pic>
                        <pic:nvPicPr>
                          <pic:cNvPr id="232" name="Image 232"/>
                          <pic:cNvPicPr/>
                        </pic:nvPicPr>
                        <pic:blipFill>
                          <a:blip r:embed="rId55" cstate="print"/>
                          <a:stretch>
                            <a:fillRect/>
                          </a:stretch>
                        </pic:blipFill>
                        <pic:spPr>
                          <a:xfrm>
                            <a:off x="53847" y="324865"/>
                            <a:ext cx="135001" cy="84582"/>
                          </a:xfrm>
                          <a:prstGeom prst="rect">
                            <a:avLst/>
                          </a:prstGeom>
                        </pic:spPr>
                      </pic:pic>
                    </wpg:wgp>
                  </a:graphicData>
                </a:graphic>
              </wp:anchor>
            </w:drawing>
          </mc:Choice>
          <mc:Fallback>
            <w:pict>
              <v:group style="position:absolute;margin-left:80.940002pt;margin-top:15.800977pt;width:76.650pt;height:54.95pt;mso-position-horizontal-relative:page;mso-position-vertical-relative:paragraph;z-index:-15715328;mso-wrap-distance-left:0;mso-wrap-distance-right:0" id="docshapegroup169" coordorigin="1619,316" coordsize="1533,1099">
                <v:shape style="position:absolute;left:2641;top:317;width:79;height:743" id="docshape170" coordorigin="2641,317" coordsize="79,743" path="m2700,317l2664,317,2641,935,2679,935,2704,972,2656,999,2719,1060,2719,336,2700,317xe" filled="true" fillcolor="#7f7f7f" stroked="false">
                  <v:path arrowok="t"/>
                  <v:fill type="solid"/>
                </v:shape>
                <v:shape style="position:absolute;left:2641;top:317;width:79;height:743" id="docshape171" coordorigin="2641,317" coordsize="79,743" path="m2679,935l2704,972,2656,999,2719,1060,2719,336,2700,317,2664,317,2641,935,2679,935xe" filled="false" stroked="true" strokeweight=".12pt" strokecolor="#000000">
                  <v:path arrowok="t"/>
                  <v:stroke dashstyle="solid"/>
                </v:shape>
                <v:shape style="position:absolute;left:1694;top:934;width:1010;height:336" id="docshape172" coordorigin="1695,935" coordsize="1010,336" path="m2679,935l2542,935,2491,951,2428,975,2371,1019,2331,1076,2311,1133,2311,1190,2348,1234,2050,1234,2090,1187,2090,1126,2067,1063,1987,981,1919,961,1695,961,1695,1022,1731,1124,2028,1270,2399,1270,2573,1064,2596,1015,2653,1021,2704,972,2679,935xe" filled="true" fillcolor="#7f7f7f" stroked="false">
                  <v:path arrowok="t"/>
                  <v:fill type="solid"/>
                </v:shape>
                <v:shape style="position:absolute;left:1694;top:934;width:1010;height:336" id="docshape173" coordorigin="1695,935" coordsize="1010,336" path="m2573,1064l2596,1015,2653,1021,2704,972,2679,935,2542,935,2428,975,2371,1019,2331,1076,2311,1133,2311,1190,2348,1234,2050,1234,2090,1187,2090,1126,2067,1063,1987,981,1919,961,1695,961,1695,1022,1731,1124,2028,1270,2399,1270,2573,1064xe" filled="false" stroked="true" strokeweight=".12pt" strokecolor="#000000">
                  <v:path arrowok="t"/>
                  <v:stroke dashstyle="solid"/>
                </v:shape>
                <v:shape style="position:absolute;left:1620;top:1000;width:413;height:413" id="docshape174" coordorigin="1620,1000" coordsize="413,413" path="m1826,1000l1746,1016,1680,1061,1636,1126,1620,1207,1636,1287,1680,1353,1746,1397,1826,1413,1907,1397,1972,1353,2017,1287,2033,1207,1826,1207,1826,1000xm1826,1000l1826,1207,2033,1207,2017,1126,1972,1061,1907,1016,1826,1000xe" filled="true" fillcolor="#000000" stroked="false">
                  <v:path arrowok="t"/>
                  <v:fill type="solid"/>
                </v:shape>
                <v:shape style="position:absolute;left:1620;top:1000;width:413;height:413" id="docshape175" coordorigin="1620,1000" coordsize="413,413" path="m1826,1000l1746,1017,1680,1061,1636,1127,1620,1207,1636,1287,1680,1353,1746,1397,1826,1413,1907,1397,1972,1353,2017,1287,2033,1207,2017,1127,1972,1061,1907,1017,1826,1000e" filled="false" stroked="true" strokeweight=".12pt" strokecolor="#000000">
                  <v:path arrowok="t"/>
                  <v:stroke dashstyle="solid"/>
                </v:shape>
                <v:shape style="position:absolute;left:1720;top:1100;width:213;height:213" type="#_x0000_t75" id="docshape176" stroked="false">
                  <v:imagedata r:id="rId49" o:title=""/>
                </v:shape>
                <v:shape style="position:absolute;left:2010;top:998;width:388;height:237" type="#_x0000_t75" id="docshape177" stroked="false">
                  <v:imagedata r:id="rId50" o:title=""/>
                </v:shape>
                <v:shape style="position:absolute;left:2390;top:1000;width:413;height:413" id="docshape178" coordorigin="2391,1000" coordsize="413,413" path="m2597,1000l2517,1016,2451,1061,2407,1126,2391,1207,2407,1287,2451,1353,2517,1397,2597,1413,2677,1397,2743,1353,2787,1287,2803,1207,2597,1207,2597,1000xm2597,1000l2597,1207,2803,1207,2787,1126,2743,1061,2677,1016,2597,1000xe" filled="true" fillcolor="#000000" stroked="false">
                  <v:path arrowok="t"/>
                  <v:fill type="solid"/>
                </v:shape>
                <v:shape style="position:absolute;left:2391;top:1000;width:413;height:413" id="docshape179" coordorigin="2392,1000" coordsize="413,413" path="m2598,1000l2518,1017,2452,1061,2408,1127,2392,1207,2408,1287,2452,1353,2518,1397,2598,1413,2678,1397,2744,1353,2788,1287,2804,1207,2788,1127,2744,1061,2678,1017,2598,1000e" filled="false" stroked="true" strokeweight=".12pt" strokecolor="#000000">
                  <v:path arrowok="t"/>
                  <v:stroke dashstyle="solid"/>
                </v:shape>
                <v:shape style="position:absolute;left:2490;top:1100;width:213;height:213" type="#_x0000_t75" id="docshape180" stroked="false">
                  <v:imagedata r:id="rId51" o:title=""/>
                </v:shape>
                <v:shape style="position:absolute;left:1918;top:419;width:572;height:562" id="docshape181" coordorigin="1919,420" coordsize="572,562" path="m2061,420l1937,420,1937,474,1984,490,1919,961,1987,981,2034,477,2340,477,2428,975,2491,951,2371,477,2425,477,2452,450,2061,420xe" filled="true" fillcolor="#7f7f7f" stroked="false">
                  <v:path arrowok="t"/>
                  <v:fill type="solid"/>
                </v:shape>
                <v:shape style="position:absolute;left:1918;top:419;width:572;height:562" id="docshape182" coordorigin="1919,420" coordsize="572,562" path="m1987,981l2034,477,2340,477,2428,975,2491,951,2371,477,2425,477,2452,450,2061,420,1937,420,1937,474,1984,490,1919,961,1987,981xe" filled="false" stroked="true" strokeweight=".12pt" strokecolor="#000000">
                  <v:path arrowok="t"/>
                  <v:stroke dashstyle="solid"/>
                </v:shape>
                <v:shape style="position:absolute;left:1986;top:725;width:222;height:276" type="#_x0000_t75" id="docshape183" stroked="false">
                  <v:imagedata r:id="rId52" o:title=""/>
                </v:shape>
                <v:shape style="position:absolute;left:2239;top:757;width:190;height:243" type="#_x0000_t75" id="docshape184" stroked="false">
                  <v:imagedata r:id="rId53" o:title=""/>
                </v:shape>
                <v:shape style="position:absolute;left:1693;top:751;width:252;height:211" type="#_x0000_t75" id="docshape185" stroked="false">
                  <v:imagedata r:id="rId54" o:title=""/>
                </v:shape>
                <v:shape style="position:absolute;left:2729;top:587;width:421;height:354" id="docshape186" coordorigin="2729,588" coordsize="421,354" path="m2751,625l2774,918,3055,926,3150,941,2729,941,2729,588,2751,625xe" filled="false" stroked="true" strokeweight=".12pt" strokecolor="#000000">
                  <v:path arrowok="t"/>
                  <v:stroke dashstyle="solid"/>
                </v:shape>
                <v:shape style="position:absolute;left:2719;top:660;width:11;height:206" id="docshape187" coordorigin="2720,661" coordsize="11,206" path="m2728,661l2722,661,2720,663,2720,862,2720,864,2722,867,2728,867,2730,864,2730,663,2728,661xe" filled="true" fillcolor="#000000" stroked="false">
                  <v:path arrowok="t"/>
                  <v:fill type="solid"/>
                </v:shape>
                <v:shape style="position:absolute;left:2719;top:660;width:11;height:206" id="docshape188" coordorigin="2720,661" coordsize="11,206" path="m2720,862l2720,666,2720,663,2722,661,2725,661,2728,661,2730,663,2730,666,2730,862,2730,864,2728,867,2725,867,2722,867,2720,864,2720,862xe" filled="false" stroked="true" strokeweight=".12pt" strokecolor="#000000">
                  <v:path arrowok="t"/>
                  <v:stroke dashstyle="solid"/>
                </v:shape>
                <v:shape style="position:absolute;left:2092;top:943;width:83;height:57" id="docshape189" coordorigin="2093,943" coordsize="83,57" path="m2176,943l2108,943,2116,956,2093,1000,2149,1000,2176,943xe" filled="true" fillcolor="#b2b2b2" stroked="false">
                  <v:path arrowok="t"/>
                  <v:fill type="solid"/>
                </v:shape>
                <v:shape style="position:absolute;left:2092;top:943;width:83;height:57" id="docshape190" coordorigin="2093,943" coordsize="83,57" path="m2108,943l2116,956,2093,1000,2149,1000,2176,943,2108,943xe" filled="false" stroked="true" strokeweight=".12pt" strokecolor="#000000">
                  <v:path arrowok="t"/>
                  <v:stroke dashstyle="solid"/>
                </v:shape>
                <v:shape style="position:absolute;left:1703;top:827;width:213;height:134" type="#_x0000_t75" id="docshape191" stroked="false">
                  <v:imagedata r:id="rId55" o:title=""/>
                </v:shape>
                <w10:wrap type="topAndBottom"/>
              </v:group>
            </w:pict>
          </mc:Fallback>
        </mc:AlternateContent>
      </w:r>
      <w:r>
        <w:rPr>
          <w:i/>
        </w:rPr>
        <w:drawing>
          <wp:anchor distT="0" distB="0" distL="0" distR="0" allowOverlap="1" layoutInCell="1" locked="0" behindDoc="1" simplePos="0" relativeHeight="487601664">
            <wp:simplePos x="0" y="0"/>
            <wp:positionH relativeFrom="page">
              <wp:posOffset>2171064</wp:posOffset>
            </wp:positionH>
            <wp:positionV relativeFrom="paragraph">
              <wp:posOffset>286270</wp:posOffset>
            </wp:positionV>
            <wp:extent cx="1360637" cy="538162"/>
            <wp:effectExtent l="0" t="0" r="0" b="0"/>
            <wp:wrapTopAndBottom/>
            <wp:docPr id="233" name="Image 233"/>
            <wp:cNvGraphicFramePr>
              <a:graphicFrameLocks/>
            </wp:cNvGraphicFramePr>
            <a:graphic>
              <a:graphicData uri="http://schemas.openxmlformats.org/drawingml/2006/picture">
                <pic:pic>
                  <pic:nvPicPr>
                    <pic:cNvPr id="233" name="Image 233"/>
                    <pic:cNvPicPr/>
                  </pic:nvPicPr>
                  <pic:blipFill>
                    <a:blip r:embed="rId56" cstate="print"/>
                    <a:stretch>
                      <a:fillRect/>
                    </a:stretch>
                  </pic:blipFill>
                  <pic:spPr>
                    <a:xfrm>
                      <a:off x="0" y="0"/>
                      <a:ext cx="1360637" cy="538162"/>
                    </a:xfrm>
                    <a:prstGeom prst="rect">
                      <a:avLst/>
                    </a:prstGeom>
                  </pic:spPr>
                </pic:pic>
              </a:graphicData>
            </a:graphic>
          </wp:anchor>
        </w:drawing>
      </w:r>
      <w:r>
        <w:rPr>
          <w:i/>
        </w:rPr>
        <w:drawing>
          <wp:anchor distT="0" distB="0" distL="0" distR="0" allowOverlap="1" layoutInCell="1" locked="0" behindDoc="1" simplePos="0" relativeHeight="487602176">
            <wp:simplePos x="0" y="0"/>
            <wp:positionH relativeFrom="page">
              <wp:posOffset>3820286</wp:posOffset>
            </wp:positionH>
            <wp:positionV relativeFrom="paragraph">
              <wp:posOffset>345198</wp:posOffset>
            </wp:positionV>
            <wp:extent cx="941712" cy="542925"/>
            <wp:effectExtent l="0" t="0" r="0" b="0"/>
            <wp:wrapTopAndBottom/>
            <wp:docPr id="234" name="Image 234"/>
            <wp:cNvGraphicFramePr>
              <a:graphicFrameLocks/>
            </wp:cNvGraphicFramePr>
            <a:graphic>
              <a:graphicData uri="http://schemas.openxmlformats.org/drawingml/2006/picture">
                <pic:pic>
                  <pic:nvPicPr>
                    <pic:cNvPr id="234" name="Image 234"/>
                    <pic:cNvPicPr/>
                  </pic:nvPicPr>
                  <pic:blipFill>
                    <a:blip r:embed="rId57" cstate="print"/>
                    <a:stretch>
                      <a:fillRect/>
                    </a:stretch>
                  </pic:blipFill>
                  <pic:spPr>
                    <a:xfrm>
                      <a:off x="0" y="0"/>
                      <a:ext cx="941712" cy="542925"/>
                    </a:xfrm>
                    <a:prstGeom prst="rect">
                      <a:avLst/>
                    </a:prstGeom>
                  </pic:spPr>
                </pic:pic>
              </a:graphicData>
            </a:graphic>
          </wp:anchor>
        </w:drawing>
      </w:r>
    </w:p>
    <w:p>
      <w:pPr>
        <w:spacing w:before="62"/>
        <w:ind w:left="3150" w:right="0" w:firstLine="0"/>
        <w:jc w:val="left"/>
        <w:rPr>
          <w:i/>
          <w:sz w:val="20"/>
        </w:rPr>
      </w:pPr>
      <w:r>
        <w:rPr>
          <w:i/>
          <w:sz w:val="20"/>
        </w:rPr>
        <w:t>Ground</w:t>
      </w:r>
      <w:r>
        <w:rPr>
          <w:i/>
          <w:spacing w:val="-13"/>
          <w:sz w:val="20"/>
        </w:rPr>
        <w:t> </w:t>
      </w:r>
      <w:r>
        <w:rPr>
          <w:i/>
          <w:spacing w:val="-2"/>
          <w:sz w:val="20"/>
        </w:rPr>
        <w:t>vehicles</w:t>
      </w:r>
    </w:p>
    <w:p>
      <w:pPr>
        <w:pStyle w:val="BodyText"/>
        <w:rPr>
          <w:i/>
        </w:rPr>
      </w:pPr>
    </w:p>
    <w:p>
      <w:pPr>
        <w:pStyle w:val="BodyText"/>
        <w:spacing w:before="51"/>
        <w:rPr>
          <w:i/>
        </w:rPr>
      </w:pPr>
    </w:p>
    <w:p>
      <w:pPr>
        <w:spacing w:before="0"/>
        <w:ind w:left="0" w:right="2121" w:firstLine="0"/>
        <w:jc w:val="right"/>
        <w:rPr>
          <w:i/>
          <w:sz w:val="20"/>
        </w:rPr>
      </w:pPr>
      <w:r>
        <w:rPr>
          <w:i/>
          <w:sz w:val="20"/>
        </w:rPr>
        <mc:AlternateContent>
          <mc:Choice Requires="wps">
            <w:drawing>
              <wp:anchor distT="0" distB="0" distL="0" distR="0" allowOverlap="1" layoutInCell="1" locked="0" behindDoc="0" simplePos="0" relativeHeight="15746048">
                <wp:simplePos x="0" y="0"/>
                <wp:positionH relativeFrom="page">
                  <wp:posOffset>1146061</wp:posOffset>
                </wp:positionH>
                <wp:positionV relativeFrom="paragraph">
                  <wp:posOffset>-35608</wp:posOffset>
                </wp:positionV>
                <wp:extent cx="284480" cy="572135"/>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284480" cy="572135"/>
                          <a:chExt cx="284480" cy="572135"/>
                        </a:xfrm>
                      </wpg:grpSpPr>
                      <wps:wsp>
                        <wps:cNvPr id="236" name="Graphic 236"/>
                        <wps:cNvSpPr/>
                        <wps:spPr>
                          <a:xfrm>
                            <a:off x="40245" y="184743"/>
                            <a:ext cx="213360" cy="192405"/>
                          </a:xfrm>
                          <a:custGeom>
                            <a:avLst/>
                            <a:gdLst/>
                            <a:ahLst/>
                            <a:cxnLst/>
                            <a:rect l="l" t="t" r="r" b="b"/>
                            <a:pathLst>
                              <a:path w="213360" h="192405">
                                <a:moveTo>
                                  <a:pt x="106680" y="0"/>
                                </a:moveTo>
                                <a:lnTo>
                                  <a:pt x="65167" y="7549"/>
                                </a:lnTo>
                                <a:lnTo>
                                  <a:pt x="31256" y="28132"/>
                                </a:lnTo>
                                <a:lnTo>
                                  <a:pt x="8387" y="58651"/>
                                </a:lnTo>
                                <a:lnTo>
                                  <a:pt x="0" y="96012"/>
                                </a:lnTo>
                                <a:lnTo>
                                  <a:pt x="8387" y="133372"/>
                                </a:lnTo>
                                <a:lnTo>
                                  <a:pt x="31256" y="163891"/>
                                </a:lnTo>
                                <a:lnTo>
                                  <a:pt x="65167" y="184474"/>
                                </a:lnTo>
                                <a:lnTo>
                                  <a:pt x="106680" y="192024"/>
                                </a:lnTo>
                                <a:lnTo>
                                  <a:pt x="148192" y="184474"/>
                                </a:lnTo>
                                <a:lnTo>
                                  <a:pt x="182103" y="163891"/>
                                </a:lnTo>
                                <a:lnTo>
                                  <a:pt x="204972" y="133372"/>
                                </a:lnTo>
                                <a:lnTo>
                                  <a:pt x="213359" y="96012"/>
                                </a:lnTo>
                                <a:lnTo>
                                  <a:pt x="106680" y="96012"/>
                                </a:lnTo>
                                <a:lnTo>
                                  <a:pt x="106680" y="0"/>
                                </a:lnTo>
                                <a:close/>
                              </a:path>
                              <a:path w="213360" h="192405">
                                <a:moveTo>
                                  <a:pt x="106680" y="0"/>
                                </a:moveTo>
                                <a:lnTo>
                                  <a:pt x="106680" y="96012"/>
                                </a:lnTo>
                                <a:lnTo>
                                  <a:pt x="213359" y="96012"/>
                                </a:lnTo>
                                <a:lnTo>
                                  <a:pt x="204972" y="58651"/>
                                </a:lnTo>
                                <a:lnTo>
                                  <a:pt x="182103" y="28132"/>
                                </a:lnTo>
                                <a:lnTo>
                                  <a:pt x="148192" y="7549"/>
                                </a:lnTo>
                                <a:lnTo>
                                  <a:pt x="106680" y="0"/>
                                </a:lnTo>
                                <a:close/>
                              </a:path>
                            </a:pathLst>
                          </a:custGeom>
                          <a:solidFill>
                            <a:srgbClr val="F7F7F7"/>
                          </a:solidFill>
                        </wps:spPr>
                        <wps:bodyPr wrap="square" lIns="0" tIns="0" rIns="0" bIns="0" rtlCol="0">
                          <a:prstTxWarp prst="textNoShape">
                            <a:avLst/>
                          </a:prstTxWarp>
                          <a:noAutofit/>
                        </wps:bodyPr>
                      </wps:wsp>
                      <wps:wsp>
                        <wps:cNvPr id="237" name="Graphic 237"/>
                        <wps:cNvSpPr/>
                        <wps:spPr>
                          <a:xfrm>
                            <a:off x="40626" y="183346"/>
                            <a:ext cx="213360" cy="193675"/>
                          </a:xfrm>
                          <a:custGeom>
                            <a:avLst/>
                            <a:gdLst/>
                            <a:ahLst/>
                            <a:cxnLst/>
                            <a:rect l="l" t="t" r="r" b="b"/>
                            <a:pathLst>
                              <a:path w="213360" h="193675">
                                <a:moveTo>
                                  <a:pt x="106425" y="0"/>
                                </a:moveTo>
                                <a:lnTo>
                                  <a:pt x="65011" y="7609"/>
                                </a:lnTo>
                                <a:lnTo>
                                  <a:pt x="31181" y="28355"/>
                                </a:lnTo>
                                <a:lnTo>
                                  <a:pt x="8367" y="59118"/>
                                </a:lnTo>
                                <a:lnTo>
                                  <a:pt x="0" y="96774"/>
                                </a:lnTo>
                                <a:lnTo>
                                  <a:pt x="8367" y="134429"/>
                                </a:lnTo>
                                <a:lnTo>
                                  <a:pt x="31181" y="165192"/>
                                </a:lnTo>
                                <a:lnTo>
                                  <a:pt x="65011" y="185938"/>
                                </a:lnTo>
                                <a:lnTo>
                                  <a:pt x="106425" y="193548"/>
                                </a:lnTo>
                                <a:lnTo>
                                  <a:pt x="147840" y="185938"/>
                                </a:lnTo>
                                <a:lnTo>
                                  <a:pt x="181670" y="165192"/>
                                </a:lnTo>
                                <a:lnTo>
                                  <a:pt x="204484" y="134429"/>
                                </a:lnTo>
                                <a:lnTo>
                                  <a:pt x="212852" y="96774"/>
                                </a:lnTo>
                                <a:lnTo>
                                  <a:pt x="204484" y="59118"/>
                                </a:lnTo>
                                <a:lnTo>
                                  <a:pt x="181670" y="28355"/>
                                </a:lnTo>
                                <a:lnTo>
                                  <a:pt x="147840" y="7609"/>
                                </a:lnTo>
                                <a:lnTo>
                                  <a:pt x="106425" y="0"/>
                                </a:lnTo>
                              </a:path>
                            </a:pathLst>
                          </a:custGeom>
                          <a:ln w="7620">
                            <a:solidFill>
                              <a:srgbClr val="000000"/>
                            </a:solidFill>
                            <a:prstDash val="solid"/>
                          </a:ln>
                        </wps:spPr>
                        <wps:bodyPr wrap="square" lIns="0" tIns="0" rIns="0" bIns="0" rtlCol="0">
                          <a:prstTxWarp prst="textNoShape">
                            <a:avLst/>
                          </a:prstTxWarp>
                          <a:noAutofit/>
                        </wps:bodyPr>
                      </wps:wsp>
                      <wps:wsp>
                        <wps:cNvPr id="238" name="Graphic 238"/>
                        <wps:cNvSpPr/>
                        <wps:spPr>
                          <a:xfrm>
                            <a:off x="140335" y="3810"/>
                            <a:ext cx="140335" cy="205740"/>
                          </a:xfrm>
                          <a:custGeom>
                            <a:avLst/>
                            <a:gdLst/>
                            <a:ahLst/>
                            <a:cxnLst/>
                            <a:rect l="l" t="t" r="r" b="b"/>
                            <a:pathLst>
                              <a:path w="140335" h="205740">
                                <a:moveTo>
                                  <a:pt x="123426" y="0"/>
                                </a:moveTo>
                                <a:lnTo>
                                  <a:pt x="92160" y="36579"/>
                                </a:lnTo>
                                <a:lnTo>
                                  <a:pt x="55739" y="94065"/>
                                </a:lnTo>
                                <a:lnTo>
                                  <a:pt x="19760" y="151759"/>
                                </a:lnTo>
                                <a:lnTo>
                                  <a:pt x="0" y="195613"/>
                                </a:lnTo>
                                <a:lnTo>
                                  <a:pt x="7098" y="202015"/>
                                </a:lnTo>
                                <a:lnTo>
                                  <a:pt x="16087" y="205251"/>
                                </a:lnTo>
                                <a:lnTo>
                                  <a:pt x="27100" y="196951"/>
                                </a:lnTo>
                                <a:lnTo>
                                  <a:pt x="84060" y="111972"/>
                                </a:lnTo>
                                <a:lnTo>
                                  <a:pt x="120324" y="54992"/>
                                </a:lnTo>
                                <a:lnTo>
                                  <a:pt x="140084" y="11138"/>
                                </a:lnTo>
                                <a:lnTo>
                                  <a:pt x="132701" y="4022"/>
                                </a:lnTo>
                                <a:lnTo>
                                  <a:pt x="123426" y="0"/>
                                </a:lnTo>
                                <a:close/>
                              </a:path>
                            </a:pathLst>
                          </a:custGeom>
                          <a:solidFill>
                            <a:srgbClr val="F7F7F7"/>
                          </a:solidFill>
                        </wps:spPr>
                        <wps:bodyPr wrap="square" lIns="0" tIns="0" rIns="0" bIns="0" rtlCol="0">
                          <a:prstTxWarp prst="textNoShape">
                            <a:avLst/>
                          </a:prstTxWarp>
                          <a:noAutofit/>
                        </wps:bodyPr>
                      </wps:wsp>
                      <wps:wsp>
                        <wps:cNvPr id="239" name="Graphic 239"/>
                        <wps:cNvSpPr/>
                        <wps:spPr>
                          <a:xfrm>
                            <a:off x="140335" y="3810"/>
                            <a:ext cx="140335" cy="205740"/>
                          </a:xfrm>
                          <a:custGeom>
                            <a:avLst/>
                            <a:gdLst/>
                            <a:ahLst/>
                            <a:cxnLst/>
                            <a:rect l="l" t="t" r="r" b="b"/>
                            <a:pathLst>
                              <a:path w="140335" h="205740">
                                <a:moveTo>
                                  <a:pt x="55739" y="94065"/>
                                </a:moveTo>
                                <a:lnTo>
                                  <a:pt x="19760" y="151759"/>
                                </a:lnTo>
                                <a:lnTo>
                                  <a:pt x="2700" y="182235"/>
                                </a:lnTo>
                                <a:lnTo>
                                  <a:pt x="0" y="195613"/>
                                </a:lnTo>
                                <a:lnTo>
                                  <a:pt x="7098" y="202015"/>
                                </a:lnTo>
                                <a:lnTo>
                                  <a:pt x="16087" y="205251"/>
                                </a:lnTo>
                                <a:lnTo>
                                  <a:pt x="27100" y="196951"/>
                                </a:lnTo>
                                <a:lnTo>
                                  <a:pt x="84060" y="111972"/>
                                </a:lnTo>
                                <a:lnTo>
                                  <a:pt x="120324" y="54992"/>
                                </a:lnTo>
                                <a:lnTo>
                                  <a:pt x="140084" y="11138"/>
                                </a:lnTo>
                                <a:lnTo>
                                  <a:pt x="132701" y="4022"/>
                                </a:lnTo>
                                <a:lnTo>
                                  <a:pt x="123426" y="0"/>
                                </a:lnTo>
                                <a:lnTo>
                                  <a:pt x="112317" y="8038"/>
                                </a:lnTo>
                                <a:lnTo>
                                  <a:pt x="92160" y="36579"/>
                                </a:lnTo>
                                <a:lnTo>
                                  <a:pt x="55739" y="94065"/>
                                </a:lnTo>
                                <a:close/>
                              </a:path>
                            </a:pathLst>
                          </a:custGeom>
                          <a:ln w="7620">
                            <a:solidFill>
                              <a:srgbClr val="000000"/>
                            </a:solidFill>
                            <a:prstDash val="solid"/>
                          </a:ln>
                        </wps:spPr>
                        <wps:bodyPr wrap="square" lIns="0" tIns="0" rIns="0" bIns="0" rtlCol="0">
                          <a:prstTxWarp prst="textNoShape">
                            <a:avLst/>
                          </a:prstTxWarp>
                          <a:noAutofit/>
                        </wps:bodyPr>
                      </wps:wsp>
                      <wps:wsp>
                        <wps:cNvPr id="240" name="Graphic 240"/>
                        <wps:cNvSpPr/>
                        <wps:spPr>
                          <a:xfrm>
                            <a:off x="3810" y="362584"/>
                            <a:ext cx="140335" cy="205740"/>
                          </a:xfrm>
                          <a:custGeom>
                            <a:avLst/>
                            <a:gdLst/>
                            <a:ahLst/>
                            <a:cxnLst/>
                            <a:rect l="l" t="t" r="r" b="b"/>
                            <a:pathLst>
                              <a:path w="140335" h="205740">
                                <a:moveTo>
                                  <a:pt x="123426" y="0"/>
                                </a:moveTo>
                                <a:lnTo>
                                  <a:pt x="92160" y="36579"/>
                                </a:lnTo>
                                <a:lnTo>
                                  <a:pt x="55739" y="94065"/>
                                </a:lnTo>
                                <a:lnTo>
                                  <a:pt x="19760" y="151759"/>
                                </a:lnTo>
                                <a:lnTo>
                                  <a:pt x="0" y="195613"/>
                                </a:lnTo>
                                <a:lnTo>
                                  <a:pt x="7098" y="202015"/>
                                </a:lnTo>
                                <a:lnTo>
                                  <a:pt x="16087" y="205251"/>
                                </a:lnTo>
                                <a:lnTo>
                                  <a:pt x="27100" y="196951"/>
                                </a:lnTo>
                                <a:lnTo>
                                  <a:pt x="84060" y="111972"/>
                                </a:lnTo>
                                <a:lnTo>
                                  <a:pt x="120253" y="54992"/>
                                </a:lnTo>
                                <a:lnTo>
                                  <a:pt x="140013" y="11138"/>
                                </a:lnTo>
                                <a:lnTo>
                                  <a:pt x="132701" y="4022"/>
                                </a:lnTo>
                                <a:lnTo>
                                  <a:pt x="123426" y="0"/>
                                </a:lnTo>
                                <a:close/>
                              </a:path>
                            </a:pathLst>
                          </a:custGeom>
                          <a:solidFill>
                            <a:srgbClr val="F7F7F7"/>
                          </a:solidFill>
                        </wps:spPr>
                        <wps:bodyPr wrap="square" lIns="0" tIns="0" rIns="0" bIns="0" rtlCol="0">
                          <a:prstTxWarp prst="textNoShape">
                            <a:avLst/>
                          </a:prstTxWarp>
                          <a:noAutofit/>
                        </wps:bodyPr>
                      </wps:wsp>
                      <wps:wsp>
                        <wps:cNvPr id="241" name="Graphic 241"/>
                        <wps:cNvSpPr/>
                        <wps:spPr>
                          <a:xfrm>
                            <a:off x="3810" y="362584"/>
                            <a:ext cx="140335" cy="205740"/>
                          </a:xfrm>
                          <a:custGeom>
                            <a:avLst/>
                            <a:gdLst/>
                            <a:ahLst/>
                            <a:cxnLst/>
                            <a:rect l="l" t="t" r="r" b="b"/>
                            <a:pathLst>
                              <a:path w="140335" h="205740">
                                <a:moveTo>
                                  <a:pt x="55739" y="94065"/>
                                </a:moveTo>
                                <a:lnTo>
                                  <a:pt x="19760" y="151759"/>
                                </a:lnTo>
                                <a:lnTo>
                                  <a:pt x="2700" y="182235"/>
                                </a:lnTo>
                                <a:lnTo>
                                  <a:pt x="0" y="195613"/>
                                </a:lnTo>
                                <a:lnTo>
                                  <a:pt x="7098" y="202015"/>
                                </a:lnTo>
                                <a:lnTo>
                                  <a:pt x="16087" y="205251"/>
                                </a:lnTo>
                                <a:lnTo>
                                  <a:pt x="27100" y="196951"/>
                                </a:lnTo>
                                <a:lnTo>
                                  <a:pt x="84060" y="111972"/>
                                </a:lnTo>
                                <a:lnTo>
                                  <a:pt x="120253" y="54992"/>
                                </a:lnTo>
                                <a:lnTo>
                                  <a:pt x="140013" y="11138"/>
                                </a:lnTo>
                                <a:lnTo>
                                  <a:pt x="132701" y="4022"/>
                                </a:lnTo>
                                <a:lnTo>
                                  <a:pt x="123426" y="0"/>
                                </a:lnTo>
                                <a:lnTo>
                                  <a:pt x="112317" y="8038"/>
                                </a:lnTo>
                                <a:lnTo>
                                  <a:pt x="92160" y="36579"/>
                                </a:lnTo>
                                <a:lnTo>
                                  <a:pt x="55739" y="94065"/>
                                </a:lnTo>
                                <a:close/>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0.241096pt;margin-top:-2.803789pt;width:22.4pt;height:45.05pt;mso-position-horizontal-relative:page;mso-position-vertical-relative:paragraph;z-index:15746048" id="docshapegroup192" coordorigin="1805,-56" coordsize="448,901">
                <v:shape style="position:absolute;left:1868;top:234;width:336;height:303" id="docshape193" coordorigin="1868,235" coordsize="336,303" path="m2036,235l1971,247,1917,279,1881,327,1868,386,1881,445,1917,493,1971,525,2036,537,2102,525,2155,493,2191,445,2204,386,2036,386,2036,235xm2036,235l2036,386,2204,386,2191,327,2155,279,2102,247,2036,235xe" filled="true" fillcolor="#f7f7f7" stroked="false">
                  <v:path arrowok="t"/>
                  <v:fill type="solid"/>
                </v:shape>
                <v:shape style="position:absolute;left:1868;top:232;width:336;height:305" id="docshape194" coordorigin="1869,233" coordsize="336,305" path="m2036,233l1971,245,1918,277,1882,326,1869,385,1882,444,1918,493,1971,525,2036,537,2102,525,2155,493,2191,444,2204,385,2191,326,2155,277,2102,245,2036,233e" filled="false" stroked="true" strokeweight=".6pt" strokecolor="#000000">
                  <v:path arrowok="t"/>
                  <v:stroke dashstyle="solid"/>
                </v:shape>
                <v:shape style="position:absolute;left:2025;top:-51;width:221;height:324" id="docshape195" coordorigin="2026,-50" coordsize="221,324" path="m2220,-50l2171,8,2114,98,2057,189,2026,258,2037,268,2051,273,2069,260,2158,126,2215,37,2246,-33,2235,-44,2220,-50xe" filled="true" fillcolor="#f7f7f7" stroked="false">
                  <v:path arrowok="t"/>
                  <v:fill type="solid"/>
                </v:shape>
                <v:shape style="position:absolute;left:2025;top:-51;width:221;height:324" id="docshape196" coordorigin="2026,-50" coordsize="221,324" path="m2114,98l2057,189,2030,237,2026,258,2037,268,2051,273,2069,260,2158,126,2215,37,2246,-33,2235,-44,2220,-50,2203,-37,2171,8,2114,98xe" filled="false" stroked="true" strokeweight=".6pt" strokecolor="#000000">
                  <v:path arrowok="t"/>
                  <v:stroke dashstyle="solid"/>
                </v:shape>
                <v:shape style="position:absolute;left:1810;top:514;width:221;height:324" id="docshape197" coordorigin="1811,515" coordsize="221,324" path="m2005,515l1956,573,1899,663,1842,754,1811,823,1822,833,1836,838,1854,825,1943,691,2000,602,2031,532,2020,521,2005,515xe" filled="true" fillcolor="#f7f7f7" stroked="false">
                  <v:path arrowok="t"/>
                  <v:fill type="solid"/>
                </v:shape>
                <v:shape style="position:absolute;left:1810;top:514;width:221;height:324" id="docshape198" coordorigin="1811,515" coordsize="221,324" path="m1899,663l1842,754,1815,802,1811,823,1822,833,1836,838,1854,825,1943,691,2000,602,2031,532,2020,521,2005,515,1988,528,1956,573,1899,663xe" filled="false" stroked="true" strokeweight=".6pt" strokecolor="#000000">
                  <v:path arrowok="t"/>
                  <v:stroke dashstyle="solid"/>
                </v:shape>
                <w10:wrap type="none"/>
              </v:group>
            </w:pict>
          </mc:Fallback>
        </mc:AlternateContent>
      </w:r>
      <w:r>
        <w:rPr>
          <w:i/>
          <w:sz w:val="20"/>
        </w:rPr>
        <mc:AlternateContent>
          <mc:Choice Requires="wps">
            <w:drawing>
              <wp:anchor distT="0" distB="0" distL="0" distR="0" allowOverlap="1" layoutInCell="1" locked="0" behindDoc="0" simplePos="0" relativeHeight="15746560">
                <wp:simplePos x="0" y="0"/>
                <wp:positionH relativeFrom="page">
                  <wp:posOffset>5879084</wp:posOffset>
                </wp:positionH>
                <wp:positionV relativeFrom="paragraph">
                  <wp:posOffset>-954494</wp:posOffset>
                </wp:positionV>
                <wp:extent cx="986790" cy="877569"/>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986790" cy="877569"/>
                          <a:chExt cx="986790" cy="877569"/>
                        </a:xfrm>
                      </wpg:grpSpPr>
                      <wps:wsp>
                        <wps:cNvPr id="243" name="Graphic 243"/>
                        <wps:cNvSpPr/>
                        <wps:spPr>
                          <a:xfrm>
                            <a:off x="133857" y="6858"/>
                            <a:ext cx="752475" cy="465455"/>
                          </a:xfrm>
                          <a:custGeom>
                            <a:avLst/>
                            <a:gdLst/>
                            <a:ahLst/>
                            <a:cxnLst/>
                            <a:rect l="l" t="t" r="r" b="b"/>
                            <a:pathLst>
                              <a:path w="752475" h="465455">
                                <a:moveTo>
                                  <a:pt x="48387" y="77089"/>
                                </a:moveTo>
                                <a:lnTo>
                                  <a:pt x="48387" y="398526"/>
                                </a:lnTo>
                              </a:path>
                              <a:path w="752475" h="465455">
                                <a:moveTo>
                                  <a:pt x="168402" y="237871"/>
                                </a:moveTo>
                                <a:lnTo>
                                  <a:pt x="168402" y="465328"/>
                                </a:lnTo>
                              </a:path>
                              <a:path w="752475" h="465455">
                                <a:moveTo>
                                  <a:pt x="665607" y="291465"/>
                                </a:moveTo>
                                <a:lnTo>
                                  <a:pt x="665607" y="465328"/>
                                </a:lnTo>
                              </a:path>
                              <a:path w="752475" h="465455">
                                <a:moveTo>
                                  <a:pt x="665607" y="291465"/>
                                </a:moveTo>
                                <a:lnTo>
                                  <a:pt x="48387" y="77089"/>
                                </a:lnTo>
                              </a:path>
                              <a:path w="752475" h="465455">
                                <a:moveTo>
                                  <a:pt x="373507" y="129667"/>
                                </a:moveTo>
                                <a:lnTo>
                                  <a:pt x="0" y="0"/>
                                </a:lnTo>
                              </a:path>
                              <a:path w="752475" h="465455">
                                <a:moveTo>
                                  <a:pt x="752093" y="260350"/>
                                </a:moveTo>
                                <a:lnTo>
                                  <a:pt x="371348" y="128397"/>
                                </a:lnTo>
                              </a:path>
                            </a:pathLst>
                          </a:custGeom>
                          <a:ln w="7620">
                            <a:solidFill>
                              <a:srgbClr val="000000"/>
                            </a:solidFill>
                            <a:prstDash val="solid"/>
                          </a:ln>
                        </wps:spPr>
                        <wps:bodyPr wrap="square" lIns="0" tIns="0" rIns="0" bIns="0" rtlCol="0">
                          <a:prstTxWarp prst="textNoShape">
                            <a:avLst/>
                          </a:prstTxWarp>
                          <a:noAutofit/>
                        </wps:bodyPr>
                      </wps:wsp>
                      <wps:wsp>
                        <wps:cNvPr id="244" name="Graphic 244"/>
                        <wps:cNvSpPr/>
                        <wps:spPr>
                          <a:xfrm>
                            <a:off x="133857" y="6858"/>
                            <a:ext cx="752475" cy="291465"/>
                          </a:xfrm>
                          <a:custGeom>
                            <a:avLst/>
                            <a:gdLst/>
                            <a:ahLst/>
                            <a:cxnLst/>
                            <a:rect l="l" t="t" r="r" b="b"/>
                            <a:pathLst>
                              <a:path w="752475" h="291465">
                                <a:moveTo>
                                  <a:pt x="48387" y="77089"/>
                                </a:moveTo>
                                <a:lnTo>
                                  <a:pt x="0" y="0"/>
                                </a:lnTo>
                              </a:path>
                              <a:path w="752475" h="291465">
                                <a:moveTo>
                                  <a:pt x="752093" y="260350"/>
                                </a:moveTo>
                                <a:lnTo>
                                  <a:pt x="665607" y="291465"/>
                                </a:lnTo>
                              </a:path>
                            </a:pathLst>
                          </a:custGeom>
                          <a:ln w="13716">
                            <a:solidFill>
                              <a:srgbClr val="000000"/>
                            </a:solidFill>
                            <a:prstDash val="solid"/>
                          </a:ln>
                        </wps:spPr>
                        <wps:bodyPr wrap="square" lIns="0" tIns="0" rIns="0" bIns="0" rtlCol="0">
                          <a:prstTxWarp prst="textNoShape">
                            <a:avLst/>
                          </a:prstTxWarp>
                          <a:noAutofit/>
                        </wps:bodyPr>
                      </wps:wsp>
                      <wps:wsp>
                        <wps:cNvPr id="245" name="Graphic 245"/>
                        <wps:cNvSpPr/>
                        <wps:spPr>
                          <a:xfrm>
                            <a:off x="133857" y="6858"/>
                            <a:ext cx="752475" cy="401320"/>
                          </a:xfrm>
                          <a:custGeom>
                            <a:avLst/>
                            <a:gdLst/>
                            <a:ahLst/>
                            <a:cxnLst/>
                            <a:rect l="l" t="t" r="r" b="b"/>
                            <a:pathLst>
                              <a:path w="752475" h="401320">
                                <a:moveTo>
                                  <a:pt x="752093" y="400812"/>
                                </a:moveTo>
                                <a:lnTo>
                                  <a:pt x="752093" y="260350"/>
                                </a:lnTo>
                              </a:path>
                              <a:path w="752475" h="401320">
                                <a:moveTo>
                                  <a:pt x="0" y="398526"/>
                                </a:moveTo>
                                <a:lnTo>
                                  <a:pt x="0" y="0"/>
                                </a:lnTo>
                              </a:path>
                              <a:path w="752475" h="401320">
                                <a:moveTo>
                                  <a:pt x="471805" y="340868"/>
                                </a:moveTo>
                                <a:lnTo>
                                  <a:pt x="169418" y="235966"/>
                                </a:lnTo>
                              </a:path>
                              <a:path w="752475" h="401320">
                                <a:moveTo>
                                  <a:pt x="335280" y="240157"/>
                                </a:moveTo>
                                <a:lnTo>
                                  <a:pt x="127381" y="168021"/>
                                </a:lnTo>
                              </a:path>
                              <a:path w="752475" h="401320">
                                <a:moveTo>
                                  <a:pt x="546988" y="314579"/>
                                </a:moveTo>
                                <a:lnTo>
                                  <a:pt x="335280" y="240157"/>
                                </a:lnTo>
                              </a:path>
                            </a:pathLst>
                          </a:custGeom>
                          <a:ln w="7620">
                            <a:solidFill>
                              <a:srgbClr val="000000"/>
                            </a:solidFill>
                            <a:prstDash val="solid"/>
                          </a:ln>
                        </wps:spPr>
                        <wps:bodyPr wrap="square" lIns="0" tIns="0" rIns="0" bIns="0" rtlCol="0">
                          <a:prstTxWarp prst="textNoShape">
                            <a:avLst/>
                          </a:prstTxWarp>
                          <a:noAutofit/>
                        </wps:bodyPr>
                      </wps:wsp>
                      <wps:wsp>
                        <wps:cNvPr id="246" name="Graphic 246"/>
                        <wps:cNvSpPr/>
                        <wps:spPr>
                          <a:xfrm>
                            <a:off x="261238" y="174879"/>
                            <a:ext cx="42545" cy="67945"/>
                          </a:xfrm>
                          <a:custGeom>
                            <a:avLst/>
                            <a:gdLst/>
                            <a:ahLst/>
                            <a:cxnLst/>
                            <a:rect l="l" t="t" r="r" b="b"/>
                            <a:pathLst>
                              <a:path w="42545" h="67945">
                                <a:moveTo>
                                  <a:pt x="42037" y="67944"/>
                                </a:moveTo>
                                <a:lnTo>
                                  <a:pt x="0" y="0"/>
                                </a:lnTo>
                              </a:path>
                            </a:pathLst>
                          </a:custGeom>
                          <a:ln w="13716">
                            <a:solidFill>
                              <a:srgbClr val="000000"/>
                            </a:solidFill>
                            <a:prstDash val="solid"/>
                          </a:ln>
                        </wps:spPr>
                        <wps:bodyPr wrap="square" lIns="0" tIns="0" rIns="0" bIns="0" rtlCol="0">
                          <a:prstTxWarp prst="textNoShape">
                            <a:avLst/>
                          </a:prstTxWarp>
                          <a:noAutofit/>
                        </wps:bodyPr>
                      </wps:wsp>
                      <wps:wsp>
                        <wps:cNvPr id="247" name="Graphic 247"/>
                        <wps:cNvSpPr/>
                        <wps:spPr>
                          <a:xfrm>
                            <a:off x="261238" y="174879"/>
                            <a:ext cx="419734" cy="230504"/>
                          </a:xfrm>
                          <a:custGeom>
                            <a:avLst/>
                            <a:gdLst/>
                            <a:ahLst/>
                            <a:cxnLst/>
                            <a:rect l="l" t="t" r="r" b="b"/>
                            <a:pathLst>
                              <a:path w="419734" h="230504">
                                <a:moveTo>
                                  <a:pt x="419607" y="146557"/>
                                </a:moveTo>
                                <a:lnTo>
                                  <a:pt x="344424" y="172846"/>
                                </a:lnTo>
                              </a:path>
                              <a:path w="419734" h="230504">
                                <a:moveTo>
                                  <a:pt x="0" y="230504"/>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248" name="Graphic 248"/>
                        <wps:cNvSpPr/>
                        <wps:spPr>
                          <a:xfrm>
                            <a:off x="16764" y="275336"/>
                            <a:ext cx="970280" cy="196850"/>
                          </a:xfrm>
                          <a:custGeom>
                            <a:avLst/>
                            <a:gdLst/>
                            <a:ahLst/>
                            <a:cxnLst/>
                            <a:rect l="l" t="t" r="r" b="b"/>
                            <a:pathLst>
                              <a:path w="970280" h="196850">
                                <a:moveTo>
                                  <a:pt x="759078" y="96012"/>
                                </a:moveTo>
                                <a:lnTo>
                                  <a:pt x="477774" y="96012"/>
                                </a:lnTo>
                              </a:path>
                              <a:path w="970280" h="196850">
                                <a:moveTo>
                                  <a:pt x="759078" y="192912"/>
                                </a:moveTo>
                                <a:lnTo>
                                  <a:pt x="759078" y="96012"/>
                                </a:lnTo>
                                <a:lnTo>
                                  <a:pt x="477774" y="96012"/>
                                </a:lnTo>
                              </a:path>
                              <a:path w="970280" h="196850">
                                <a:moveTo>
                                  <a:pt x="342518" y="94996"/>
                                </a:moveTo>
                                <a:lnTo>
                                  <a:pt x="301878" y="94361"/>
                                </a:lnTo>
                              </a:path>
                              <a:path w="970280" h="196850">
                                <a:moveTo>
                                  <a:pt x="301878" y="196850"/>
                                </a:moveTo>
                                <a:lnTo>
                                  <a:pt x="301878" y="94361"/>
                                </a:lnTo>
                              </a:path>
                              <a:path w="970280" h="196850">
                                <a:moveTo>
                                  <a:pt x="301878" y="107569"/>
                                </a:moveTo>
                                <a:lnTo>
                                  <a:pt x="287781" y="107569"/>
                                </a:lnTo>
                              </a:path>
                              <a:path w="970280" h="196850">
                                <a:moveTo>
                                  <a:pt x="342518" y="94996"/>
                                </a:moveTo>
                                <a:lnTo>
                                  <a:pt x="377825" y="0"/>
                                </a:lnTo>
                              </a:path>
                              <a:path w="970280" h="196850">
                                <a:moveTo>
                                  <a:pt x="478154" y="94996"/>
                                </a:moveTo>
                                <a:lnTo>
                                  <a:pt x="496697" y="40005"/>
                                </a:lnTo>
                              </a:path>
                              <a:path w="970280" h="196850">
                                <a:moveTo>
                                  <a:pt x="0" y="130048"/>
                                </a:moveTo>
                                <a:lnTo>
                                  <a:pt x="244475" y="130048"/>
                                </a:lnTo>
                              </a:path>
                              <a:path w="970280" h="196850">
                                <a:moveTo>
                                  <a:pt x="969899" y="132334"/>
                                </a:moveTo>
                                <a:lnTo>
                                  <a:pt x="869187" y="132334"/>
                                </a:lnTo>
                              </a:path>
                            </a:pathLst>
                          </a:custGeom>
                          <a:ln w="7620">
                            <a:solidFill>
                              <a:srgbClr val="000000"/>
                            </a:solidFill>
                            <a:prstDash val="solid"/>
                          </a:ln>
                        </wps:spPr>
                        <wps:bodyPr wrap="square" lIns="0" tIns="0" rIns="0" bIns="0" rtlCol="0">
                          <a:prstTxWarp prst="textNoShape">
                            <a:avLst/>
                          </a:prstTxWarp>
                          <a:noAutofit/>
                        </wps:bodyPr>
                      </wps:wsp>
                      <wps:wsp>
                        <wps:cNvPr id="249" name="Graphic 249"/>
                        <wps:cNvSpPr/>
                        <wps:spPr>
                          <a:xfrm>
                            <a:off x="111125" y="178562"/>
                            <a:ext cx="22860" cy="79375"/>
                          </a:xfrm>
                          <a:custGeom>
                            <a:avLst/>
                            <a:gdLst/>
                            <a:ahLst/>
                            <a:cxnLst/>
                            <a:rect l="l" t="t" r="r" b="b"/>
                            <a:pathLst>
                              <a:path w="22860" h="79375">
                                <a:moveTo>
                                  <a:pt x="22732" y="19938"/>
                                </a:moveTo>
                                <a:lnTo>
                                  <a:pt x="0" y="0"/>
                                </a:lnTo>
                              </a:path>
                              <a:path w="22860" h="79375">
                                <a:moveTo>
                                  <a:pt x="22732" y="39750"/>
                                </a:moveTo>
                                <a:lnTo>
                                  <a:pt x="0" y="19938"/>
                                </a:lnTo>
                              </a:path>
                              <a:path w="22860" h="79375">
                                <a:moveTo>
                                  <a:pt x="22732" y="79375"/>
                                </a:moveTo>
                                <a:lnTo>
                                  <a:pt x="0" y="59562"/>
                                </a:lnTo>
                              </a:path>
                              <a:path w="22860" h="79375">
                                <a:moveTo>
                                  <a:pt x="22732" y="59562"/>
                                </a:moveTo>
                                <a:lnTo>
                                  <a:pt x="0" y="39750"/>
                                </a:lnTo>
                              </a:path>
                            </a:pathLst>
                          </a:custGeom>
                          <a:ln w="13716">
                            <a:solidFill>
                              <a:srgbClr val="000000"/>
                            </a:solidFill>
                            <a:prstDash val="solid"/>
                          </a:ln>
                        </wps:spPr>
                        <wps:bodyPr wrap="square" lIns="0" tIns="0" rIns="0" bIns="0" rtlCol="0">
                          <a:prstTxWarp prst="textNoShape">
                            <a:avLst/>
                          </a:prstTxWarp>
                          <a:noAutofit/>
                        </wps:bodyPr>
                      </wps:wsp>
                      <pic:pic>
                        <pic:nvPicPr>
                          <pic:cNvPr id="250" name="Image 250"/>
                          <pic:cNvPicPr/>
                        </pic:nvPicPr>
                        <pic:blipFill>
                          <a:blip r:embed="rId58" cstate="print"/>
                          <a:stretch>
                            <a:fillRect/>
                          </a:stretch>
                        </pic:blipFill>
                        <pic:spPr>
                          <a:xfrm>
                            <a:off x="6858" y="362204"/>
                            <a:ext cx="57150" cy="32257"/>
                          </a:xfrm>
                          <a:prstGeom prst="rect">
                            <a:avLst/>
                          </a:prstGeom>
                        </pic:spPr>
                      </pic:pic>
                      <wps:wsp>
                        <wps:cNvPr id="251" name="Graphic 251"/>
                        <wps:cNvSpPr/>
                        <wps:spPr>
                          <a:xfrm>
                            <a:off x="6858" y="362204"/>
                            <a:ext cx="57150" cy="32384"/>
                          </a:xfrm>
                          <a:custGeom>
                            <a:avLst/>
                            <a:gdLst/>
                            <a:ahLst/>
                            <a:cxnLst/>
                            <a:rect l="l" t="t" r="r" b="b"/>
                            <a:pathLst>
                              <a:path w="57150" h="32384">
                                <a:moveTo>
                                  <a:pt x="57150" y="0"/>
                                </a:moveTo>
                                <a:lnTo>
                                  <a:pt x="57150" y="32257"/>
                                </a:lnTo>
                                <a:lnTo>
                                  <a:pt x="0" y="32257"/>
                                </a:lnTo>
                                <a:lnTo>
                                  <a:pt x="0" y="2412"/>
                                </a:lnTo>
                              </a:path>
                            </a:pathLst>
                          </a:custGeom>
                          <a:ln w="13716">
                            <a:solidFill>
                              <a:srgbClr val="000000"/>
                            </a:solidFill>
                            <a:prstDash val="solid"/>
                          </a:ln>
                        </wps:spPr>
                        <wps:bodyPr wrap="square" lIns="0" tIns="0" rIns="0" bIns="0" rtlCol="0">
                          <a:prstTxWarp prst="textNoShape">
                            <a:avLst/>
                          </a:prstTxWarp>
                          <a:noAutofit/>
                        </wps:bodyPr>
                      </wps:wsp>
                      <pic:pic>
                        <pic:nvPicPr>
                          <pic:cNvPr id="252" name="Image 252"/>
                          <pic:cNvPicPr/>
                        </pic:nvPicPr>
                        <pic:blipFill>
                          <a:blip r:embed="rId59" cstate="print"/>
                          <a:stretch>
                            <a:fillRect/>
                          </a:stretch>
                        </pic:blipFill>
                        <pic:spPr>
                          <a:xfrm>
                            <a:off x="904875" y="362204"/>
                            <a:ext cx="57023" cy="32257"/>
                          </a:xfrm>
                          <a:prstGeom prst="rect">
                            <a:avLst/>
                          </a:prstGeom>
                        </pic:spPr>
                      </pic:pic>
                      <wps:wsp>
                        <wps:cNvPr id="253" name="Graphic 253"/>
                        <wps:cNvSpPr/>
                        <wps:spPr>
                          <a:xfrm>
                            <a:off x="904875" y="362204"/>
                            <a:ext cx="57150" cy="32384"/>
                          </a:xfrm>
                          <a:custGeom>
                            <a:avLst/>
                            <a:gdLst/>
                            <a:ahLst/>
                            <a:cxnLst/>
                            <a:rect l="l" t="t" r="r" b="b"/>
                            <a:pathLst>
                              <a:path w="57150" h="32384">
                                <a:moveTo>
                                  <a:pt x="57023" y="0"/>
                                </a:moveTo>
                                <a:lnTo>
                                  <a:pt x="57023" y="32257"/>
                                </a:lnTo>
                                <a:lnTo>
                                  <a:pt x="0" y="32257"/>
                                </a:lnTo>
                                <a:lnTo>
                                  <a:pt x="0" y="2412"/>
                                </a:lnTo>
                              </a:path>
                            </a:pathLst>
                          </a:custGeom>
                          <a:ln w="13716">
                            <a:solidFill>
                              <a:srgbClr val="000000"/>
                            </a:solidFill>
                            <a:prstDash val="solid"/>
                          </a:ln>
                        </wps:spPr>
                        <wps:bodyPr wrap="square" lIns="0" tIns="0" rIns="0" bIns="0" rtlCol="0">
                          <a:prstTxWarp prst="textNoShape">
                            <a:avLst/>
                          </a:prstTxWarp>
                          <a:noAutofit/>
                        </wps:bodyPr>
                      </wps:wsp>
                      <wps:wsp>
                        <wps:cNvPr id="254" name="Graphic 254"/>
                        <wps:cNvSpPr/>
                        <wps:spPr>
                          <a:xfrm>
                            <a:off x="133857" y="472186"/>
                            <a:ext cx="752475" cy="398780"/>
                          </a:xfrm>
                          <a:custGeom>
                            <a:avLst/>
                            <a:gdLst/>
                            <a:ahLst/>
                            <a:cxnLst/>
                            <a:rect l="l" t="t" r="r" b="b"/>
                            <a:pathLst>
                              <a:path w="752475" h="398780">
                                <a:moveTo>
                                  <a:pt x="48387" y="321437"/>
                                </a:moveTo>
                                <a:lnTo>
                                  <a:pt x="48387" y="0"/>
                                </a:lnTo>
                              </a:path>
                              <a:path w="752475" h="398780">
                                <a:moveTo>
                                  <a:pt x="168402" y="160655"/>
                                </a:moveTo>
                                <a:lnTo>
                                  <a:pt x="168402" y="0"/>
                                </a:lnTo>
                              </a:path>
                              <a:path w="752475" h="398780">
                                <a:moveTo>
                                  <a:pt x="665607" y="107061"/>
                                </a:moveTo>
                                <a:lnTo>
                                  <a:pt x="665607" y="0"/>
                                </a:lnTo>
                              </a:path>
                              <a:path w="752475" h="398780">
                                <a:moveTo>
                                  <a:pt x="665607" y="107061"/>
                                </a:moveTo>
                                <a:lnTo>
                                  <a:pt x="48387" y="321437"/>
                                </a:lnTo>
                              </a:path>
                              <a:path w="752475" h="398780">
                                <a:moveTo>
                                  <a:pt x="373507" y="268859"/>
                                </a:moveTo>
                                <a:lnTo>
                                  <a:pt x="0" y="398525"/>
                                </a:lnTo>
                              </a:path>
                              <a:path w="752475" h="398780">
                                <a:moveTo>
                                  <a:pt x="752093" y="138175"/>
                                </a:moveTo>
                                <a:lnTo>
                                  <a:pt x="371348" y="270129"/>
                                </a:lnTo>
                              </a:path>
                            </a:pathLst>
                          </a:custGeom>
                          <a:ln w="7620">
                            <a:solidFill>
                              <a:srgbClr val="000000"/>
                            </a:solidFill>
                            <a:prstDash val="solid"/>
                          </a:ln>
                        </wps:spPr>
                        <wps:bodyPr wrap="square" lIns="0" tIns="0" rIns="0" bIns="0" rtlCol="0">
                          <a:prstTxWarp prst="textNoShape">
                            <a:avLst/>
                          </a:prstTxWarp>
                          <a:noAutofit/>
                        </wps:bodyPr>
                      </wps:wsp>
                      <wps:wsp>
                        <wps:cNvPr id="255" name="Graphic 255"/>
                        <wps:cNvSpPr/>
                        <wps:spPr>
                          <a:xfrm>
                            <a:off x="133857" y="579247"/>
                            <a:ext cx="752475" cy="291465"/>
                          </a:xfrm>
                          <a:custGeom>
                            <a:avLst/>
                            <a:gdLst/>
                            <a:ahLst/>
                            <a:cxnLst/>
                            <a:rect l="l" t="t" r="r" b="b"/>
                            <a:pathLst>
                              <a:path w="752475" h="291465">
                                <a:moveTo>
                                  <a:pt x="48387" y="214375"/>
                                </a:moveTo>
                                <a:lnTo>
                                  <a:pt x="0" y="291464"/>
                                </a:lnTo>
                              </a:path>
                              <a:path w="752475" h="291465">
                                <a:moveTo>
                                  <a:pt x="752093" y="31114"/>
                                </a:moveTo>
                                <a:lnTo>
                                  <a:pt x="665607" y="0"/>
                                </a:lnTo>
                              </a:path>
                            </a:pathLst>
                          </a:custGeom>
                          <a:ln w="13716">
                            <a:solidFill>
                              <a:srgbClr val="000000"/>
                            </a:solidFill>
                            <a:prstDash val="solid"/>
                          </a:ln>
                        </wps:spPr>
                        <wps:bodyPr wrap="square" lIns="0" tIns="0" rIns="0" bIns="0" rtlCol="0">
                          <a:prstTxWarp prst="textNoShape">
                            <a:avLst/>
                          </a:prstTxWarp>
                          <a:noAutofit/>
                        </wps:bodyPr>
                      </wps:wsp>
                      <wps:wsp>
                        <wps:cNvPr id="256" name="Graphic 256"/>
                        <wps:cNvSpPr/>
                        <wps:spPr>
                          <a:xfrm>
                            <a:off x="133857" y="469900"/>
                            <a:ext cx="752475" cy="401320"/>
                          </a:xfrm>
                          <a:custGeom>
                            <a:avLst/>
                            <a:gdLst/>
                            <a:ahLst/>
                            <a:cxnLst/>
                            <a:rect l="l" t="t" r="r" b="b"/>
                            <a:pathLst>
                              <a:path w="752475" h="401320">
                                <a:moveTo>
                                  <a:pt x="752093" y="0"/>
                                </a:moveTo>
                                <a:lnTo>
                                  <a:pt x="752093" y="140462"/>
                                </a:lnTo>
                              </a:path>
                              <a:path w="752475" h="401320">
                                <a:moveTo>
                                  <a:pt x="0" y="2286"/>
                                </a:moveTo>
                                <a:lnTo>
                                  <a:pt x="0" y="400812"/>
                                </a:lnTo>
                              </a:path>
                              <a:path w="752475" h="401320">
                                <a:moveTo>
                                  <a:pt x="471805" y="59817"/>
                                </a:moveTo>
                                <a:lnTo>
                                  <a:pt x="169418" y="164846"/>
                                </a:lnTo>
                              </a:path>
                              <a:path w="752475" h="401320">
                                <a:moveTo>
                                  <a:pt x="335280" y="160655"/>
                                </a:moveTo>
                                <a:lnTo>
                                  <a:pt x="127381" y="232791"/>
                                </a:lnTo>
                              </a:path>
                              <a:path w="752475" h="401320">
                                <a:moveTo>
                                  <a:pt x="546988" y="86233"/>
                                </a:moveTo>
                                <a:lnTo>
                                  <a:pt x="335280" y="160655"/>
                                </a:lnTo>
                              </a:path>
                            </a:pathLst>
                          </a:custGeom>
                          <a:ln w="7620">
                            <a:solidFill>
                              <a:srgbClr val="000000"/>
                            </a:solidFill>
                            <a:prstDash val="solid"/>
                          </a:ln>
                        </wps:spPr>
                        <wps:bodyPr wrap="square" lIns="0" tIns="0" rIns="0" bIns="0" rtlCol="0">
                          <a:prstTxWarp prst="textNoShape">
                            <a:avLst/>
                          </a:prstTxWarp>
                          <a:noAutofit/>
                        </wps:bodyPr>
                      </wps:wsp>
                      <wps:wsp>
                        <wps:cNvPr id="257" name="Graphic 257"/>
                        <wps:cNvSpPr/>
                        <wps:spPr>
                          <a:xfrm>
                            <a:off x="261238" y="634745"/>
                            <a:ext cx="42545" cy="67945"/>
                          </a:xfrm>
                          <a:custGeom>
                            <a:avLst/>
                            <a:gdLst/>
                            <a:ahLst/>
                            <a:cxnLst/>
                            <a:rect l="l" t="t" r="r" b="b"/>
                            <a:pathLst>
                              <a:path w="42545" h="67945">
                                <a:moveTo>
                                  <a:pt x="42037" y="0"/>
                                </a:moveTo>
                                <a:lnTo>
                                  <a:pt x="0" y="67945"/>
                                </a:lnTo>
                              </a:path>
                            </a:pathLst>
                          </a:custGeom>
                          <a:ln w="13716">
                            <a:solidFill>
                              <a:srgbClr val="000000"/>
                            </a:solidFill>
                            <a:prstDash val="solid"/>
                          </a:ln>
                        </wps:spPr>
                        <wps:bodyPr wrap="square" lIns="0" tIns="0" rIns="0" bIns="0" rtlCol="0">
                          <a:prstTxWarp prst="textNoShape">
                            <a:avLst/>
                          </a:prstTxWarp>
                          <a:noAutofit/>
                        </wps:bodyPr>
                      </wps:wsp>
                      <wps:wsp>
                        <wps:cNvPr id="258" name="Graphic 258"/>
                        <wps:cNvSpPr/>
                        <wps:spPr>
                          <a:xfrm>
                            <a:off x="261238" y="472186"/>
                            <a:ext cx="419734" cy="230504"/>
                          </a:xfrm>
                          <a:custGeom>
                            <a:avLst/>
                            <a:gdLst/>
                            <a:ahLst/>
                            <a:cxnLst/>
                            <a:rect l="l" t="t" r="r" b="b"/>
                            <a:pathLst>
                              <a:path w="419734" h="230504">
                                <a:moveTo>
                                  <a:pt x="419607" y="83947"/>
                                </a:moveTo>
                                <a:lnTo>
                                  <a:pt x="344424" y="57531"/>
                                </a:lnTo>
                              </a:path>
                              <a:path w="419734" h="230504">
                                <a:moveTo>
                                  <a:pt x="0" y="0"/>
                                </a:moveTo>
                                <a:lnTo>
                                  <a:pt x="0" y="230505"/>
                                </a:lnTo>
                              </a:path>
                            </a:pathLst>
                          </a:custGeom>
                          <a:ln w="7620">
                            <a:solidFill>
                              <a:srgbClr val="000000"/>
                            </a:solidFill>
                            <a:prstDash val="solid"/>
                          </a:ln>
                        </wps:spPr>
                        <wps:bodyPr wrap="square" lIns="0" tIns="0" rIns="0" bIns="0" rtlCol="0">
                          <a:prstTxWarp prst="textNoShape">
                            <a:avLst/>
                          </a:prstTxWarp>
                          <a:noAutofit/>
                        </wps:bodyPr>
                      </wps:wsp>
                      <wps:wsp>
                        <wps:cNvPr id="259" name="Graphic 259"/>
                        <wps:cNvSpPr/>
                        <wps:spPr>
                          <a:xfrm>
                            <a:off x="16764" y="468248"/>
                            <a:ext cx="970280" cy="133985"/>
                          </a:xfrm>
                          <a:custGeom>
                            <a:avLst/>
                            <a:gdLst/>
                            <a:ahLst/>
                            <a:cxnLst/>
                            <a:rect l="l" t="t" r="r" b="b"/>
                            <a:pathLst>
                              <a:path w="970280" h="133985">
                                <a:moveTo>
                                  <a:pt x="759078" y="37973"/>
                                </a:moveTo>
                                <a:lnTo>
                                  <a:pt x="477774" y="37973"/>
                                </a:lnTo>
                              </a:path>
                              <a:path w="970280" h="133985">
                                <a:moveTo>
                                  <a:pt x="759078" y="0"/>
                                </a:moveTo>
                                <a:lnTo>
                                  <a:pt x="759078" y="37973"/>
                                </a:lnTo>
                                <a:lnTo>
                                  <a:pt x="477774" y="37973"/>
                                </a:lnTo>
                              </a:path>
                              <a:path w="970280" h="133985">
                                <a:moveTo>
                                  <a:pt x="345821" y="38988"/>
                                </a:moveTo>
                                <a:lnTo>
                                  <a:pt x="301878" y="39624"/>
                                </a:lnTo>
                              </a:path>
                              <a:path w="970280" h="133985">
                                <a:moveTo>
                                  <a:pt x="301878" y="3937"/>
                                </a:moveTo>
                                <a:lnTo>
                                  <a:pt x="301878" y="39624"/>
                                </a:lnTo>
                              </a:path>
                              <a:path w="970280" h="133985">
                                <a:moveTo>
                                  <a:pt x="781811" y="24764"/>
                                </a:moveTo>
                                <a:lnTo>
                                  <a:pt x="758317" y="24764"/>
                                </a:lnTo>
                              </a:path>
                              <a:path w="970280" h="133985">
                                <a:moveTo>
                                  <a:pt x="301878" y="26416"/>
                                </a:moveTo>
                                <a:lnTo>
                                  <a:pt x="287781" y="26416"/>
                                </a:lnTo>
                              </a:path>
                              <a:path w="970280" h="133985">
                                <a:moveTo>
                                  <a:pt x="345821" y="38988"/>
                                </a:moveTo>
                                <a:lnTo>
                                  <a:pt x="377825" y="133985"/>
                                </a:lnTo>
                              </a:path>
                              <a:path w="970280" h="133985">
                                <a:moveTo>
                                  <a:pt x="478154" y="38988"/>
                                </a:moveTo>
                                <a:lnTo>
                                  <a:pt x="496697" y="93980"/>
                                </a:lnTo>
                              </a:path>
                              <a:path w="970280" h="133985">
                                <a:moveTo>
                                  <a:pt x="0" y="3937"/>
                                </a:moveTo>
                                <a:lnTo>
                                  <a:pt x="244475" y="3937"/>
                                </a:lnTo>
                              </a:path>
                              <a:path w="970280" h="133985">
                                <a:moveTo>
                                  <a:pt x="969899" y="1650"/>
                                </a:moveTo>
                                <a:lnTo>
                                  <a:pt x="869187" y="1650"/>
                                </a:lnTo>
                              </a:path>
                            </a:pathLst>
                          </a:custGeom>
                          <a:ln w="7620">
                            <a:solidFill>
                              <a:srgbClr val="000000"/>
                            </a:solidFill>
                            <a:prstDash val="solid"/>
                          </a:ln>
                        </wps:spPr>
                        <wps:bodyPr wrap="square" lIns="0" tIns="0" rIns="0" bIns="0" rtlCol="0">
                          <a:prstTxWarp prst="textNoShape">
                            <a:avLst/>
                          </a:prstTxWarp>
                          <a:noAutofit/>
                        </wps:bodyPr>
                      </wps:wsp>
                      <pic:pic>
                        <pic:nvPicPr>
                          <pic:cNvPr id="260" name="Image 260"/>
                          <pic:cNvPicPr/>
                        </pic:nvPicPr>
                        <pic:blipFill>
                          <a:blip r:embed="rId60" cstate="print"/>
                          <a:stretch>
                            <a:fillRect/>
                          </a:stretch>
                        </pic:blipFill>
                        <pic:spPr>
                          <a:xfrm>
                            <a:off x="6858" y="483108"/>
                            <a:ext cx="57150" cy="32258"/>
                          </a:xfrm>
                          <a:prstGeom prst="rect">
                            <a:avLst/>
                          </a:prstGeom>
                        </pic:spPr>
                      </pic:pic>
                      <wps:wsp>
                        <wps:cNvPr id="261" name="Graphic 261"/>
                        <wps:cNvSpPr/>
                        <wps:spPr>
                          <a:xfrm>
                            <a:off x="6858" y="483108"/>
                            <a:ext cx="57150" cy="32384"/>
                          </a:xfrm>
                          <a:custGeom>
                            <a:avLst/>
                            <a:gdLst/>
                            <a:ahLst/>
                            <a:cxnLst/>
                            <a:rect l="l" t="t" r="r" b="b"/>
                            <a:pathLst>
                              <a:path w="57150" h="32384">
                                <a:moveTo>
                                  <a:pt x="57150" y="32258"/>
                                </a:moveTo>
                                <a:lnTo>
                                  <a:pt x="57150" y="0"/>
                                </a:lnTo>
                                <a:lnTo>
                                  <a:pt x="0" y="0"/>
                                </a:lnTo>
                                <a:lnTo>
                                  <a:pt x="0" y="29717"/>
                                </a:lnTo>
                              </a:path>
                            </a:pathLst>
                          </a:custGeom>
                          <a:ln w="13715">
                            <a:solidFill>
                              <a:srgbClr val="000000"/>
                            </a:solidFill>
                            <a:prstDash val="solid"/>
                          </a:ln>
                        </wps:spPr>
                        <wps:bodyPr wrap="square" lIns="0" tIns="0" rIns="0" bIns="0" rtlCol="0">
                          <a:prstTxWarp prst="textNoShape">
                            <a:avLst/>
                          </a:prstTxWarp>
                          <a:noAutofit/>
                        </wps:bodyPr>
                      </wps:wsp>
                      <pic:pic>
                        <pic:nvPicPr>
                          <pic:cNvPr id="262" name="Image 262"/>
                          <pic:cNvPicPr/>
                        </pic:nvPicPr>
                        <pic:blipFill>
                          <a:blip r:embed="rId61" cstate="print"/>
                          <a:stretch>
                            <a:fillRect/>
                          </a:stretch>
                        </pic:blipFill>
                        <pic:spPr>
                          <a:xfrm>
                            <a:off x="904875" y="483108"/>
                            <a:ext cx="57023" cy="32258"/>
                          </a:xfrm>
                          <a:prstGeom prst="rect">
                            <a:avLst/>
                          </a:prstGeom>
                        </pic:spPr>
                      </pic:pic>
                      <wps:wsp>
                        <wps:cNvPr id="263" name="Graphic 263"/>
                        <wps:cNvSpPr/>
                        <wps:spPr>
                          <a:xfrm>
                            <a:off x="111125" y="483108"/>
                            <a:ext cx="850900" cy="191770"/>
                          </a:xfrm>
                          <a:custGeom>
                            <a:avLst/>
                            <a:gdLst/>
                            <a:ahLst/>
                            <a:cxnLst/>
                            <a:rect l="l" t="t" r="r" b="b"/>
                            <a:pathLst>
                              <a:path w="850900" h="191770">
                                <a:moveTo>
                                  <a:pt x="850772" y="32258"/>
                                </a:moveTo>
                                <a:lnTo>
                                  <a:pt x="850772" y="0"/>
                                </a:lnTo>
                                <a:lnTo>
                                  <a:pt x="793749" y="0"/>
                                </a:lnTo>
                                <a:lnTo>
                                  <a:pt x="793749" y="29717"/>
                                </a:lnTo>
                              </a:path>
                              <a:path w="850900" h="191770">
                                <a:moveTo>
                                  <a:pt x="22732" y="132079"/>
                                </a:moveTo>
                                <a:lnTo>
                                  <a:pt x="0" y="112267"/>
                                </a:lnTo>
                              </a:path>
                              <a:path w="850900" h="191770">
                                <a:moveTo>
                                  <a:pt x="22732" y="151891"/>
                                </a:moveTo>
                                <a:lnTo>
                                  <a:pt x="0" y="132079"/>
                                </a:lnTo>
                              </a:path>
                              <a:path w="850900" h="191770">
                                <a:moveTo>
                                  <a:pt x="22732" y="191642"/>
                                </a:moveTo>
                                <a:lnTo>
                                  <a:pt x="0" y="171703"/>
                                </a:lnTo>
                              </a:path>
                              <a:path w="850900" h="191770">
                                <a:moveTo>
                                  <a:pt x="22732" y="171703"/>
                                </a:moveTo>
                                <a:lnTo>
                                  <a:pt x="0" y="151891"/>
                                </a:lnTo>
                              </a:path>
                            </a:pathLst>
                          </a:custGeom>
                          <a:ln w="13716">
                            <a:solidFill>
                              <a:srgbClr val="000000"/>
                            </a:solidFill>
                            <a:prstDash val="solid"/>
                          </a:ln>
                        </wps:spPr>
                        <wps:bodyPr wrap="square" lIns="0" tIns="0" rIns="0" bIns="0" rtlCol="0">
                          <a:prstTxWarp prst="textNoShape">
                            <a:avLst/>
                          </a:prstTxWarp>
                          <a:noAutofit/>
                        </wps:bodyPr>
                      </wps:wsp>
                      <wps:wsp>
                        <wps:cNvPr id="264" name="Graphic 264"/>
                        <wps:cNvSpPr/>
                        <wps:spPr>
                          <a:xfrm>
                            <a:off x="775080" y="383159"/>
                            <a:ext cx="23495" cy="1270"/>
                          </a:xfrm>
                          <a:custGeom>
                            <a:avLst/>
                            <a:gdLst/>
                            <a:ahLst/>
                            <a:cxnLst/>
                            <a:rect l="l" t="t" r="r" b="b"/>
                            <a:pathLst>
                              <a:path w="23495" h="0">
                                <a:moveTo>
                                  <a:pt x="23494"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265" name="Graphic 265"/>
                        <wps:cNvSpPr/>
                        <wps:spPr>
                          <a:xfrm>
                            <a:off x="394081" y="430911"/>
                            <a:ext cx="12700" cy="12700"/>
                          </a:xfrm>
                          <a:custGeom>
                            <a:avLst/>
                            <a:gdLst/>
                            <a:ahLst/>
                            <a:cxnLst/>
                            <a:rect l="l" t="t" r="r" b="b"/>
                            <a:pathLst>
                              <a:path w="12700" h="12700">
                                <a:moveTo>
                                  <a:pt x="6096" y="0"/>
                                </a:moveTo>
                                <a:lnTo>
                                  <a:pt x="2730" y="0"/>
                                </a:lnTo>
                                <a:lnTo>
                                  <a:pt x="0" y="2730"/>
                                </a:lnTo>
                                <a:lnTo>
                                  <a:pt x="0" y="9461"/>
                                </a:lnTo>
                                <a:lnTo>
                                  <a:pt x="2730" y="12192"/>
                                </a:lnTo>
                                <a:lnTo>
                                  <a:pt x="9461" y="12192"/>
                                </a:lnTo>
                                <a:lnTo>
                                  <a:pt x="12192" y="9461"/>
                                </a:lnTo>
                                <a:lnTo>
                                  <a:pt x="12192" y="6096"/>
                                </a:lnTo>
                                <a:lnTo>
                                  <a:pt x="6096" y="6096"/>
                                </a:lnTo>
                                <a:lnTo>
                                  <a:pt x="6096" y="0"/>
                                </a:lnTo>
                                <a:close/>
                              </a:path>
                              <a:path w="12700" h="12700">
                                <a:moveTo>
                                  <a:pt x="9461" y="0"/>
                                </a:moveTo>
                                <a:lnTo>
                                  <a:pt x="6096" y="0"/>
                                </a:lnTo>
                                <a:lnTo>
                                  <a:pt x="6096" y="6096"/>
                                </a:lnTo>
                                <a:lnTo>
                                  <a:pt x="12192" y="6096"/>
                                </a:lnTo>
                                <a:lnTo>
                                  <a:pt x="12192" y="2730"/>
                                </a:lnTo>
                                <a:lnTo>
                                  <a:pt x="9461"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394208" y="430656"/>
                            <a:ext cx="12700" cy="12700"/>
                          </a:xfrm>
                          <a:custGeom>
                            <a:avLst/>
                            <a:gdLst/>
                            <a:ahLst/>
                            <a:cxnLst/>
                            <a:rect l="l" t="t" r="r" b="b"/>
                            <a:pathLst>
                              <a:path w="12700" h="12700">
                                <a:moveTo>
                                  <a:pt x="6350" y="0"/>
                                </a:moveTo>
                                <a:lnTo>
                                  <a:pt x="2844" y="0"/>
                                </a:lnTo>
                                <a:lnTo>
                                  <a:pt x="0" y="2844"/>
                                </a:lnTo>
                                <a:lnTo>
                                  <a:pt x="0" y="6350"/>
                                </a:lnTo>
                                <a:lnTo>
                                  <a:pt x="0" y="9855"/>
                                </a:lnTo>
                                <a:lnTo>
                                  <a:pt x="2844" y="12700"/>
                                </a:lnTo>
                                <a:lnTo>
                                  <a:pt x="6350" y="12700"/>
                                </a:lnTo>
                                <a:lnTo>
                                  <a:pt x="9855" y="12700"/>
                                </a:lnTo>
                                <a:lnTo>
                                  <a:pt x="12700" y="9855"/>
                                </a:lnTo>
                                <a:lnTo>
                                  <a:pt x="12700" y="6350"/>
                                </a:lnTo>
                                <a:lnTo>
                                  <a:pt x="12700" y="2844"/>
                                </a:lnTo>
                                <a:lnTo>
                                  <a:pt x="9855" y="0"/>
                                </a:lnTo>
                                <a:lnTo>
                                  <a:pt x="6350" y="0"/>
                                </a:lnTo>
                              </a:path>
                            </a:pathLst>
                          </a:custGeom>
                          <a:ln w="13716">
                            <a:solidFill>
                              <a:srgbClr val="000000"/>
                            </a:solidFill>
                            <a:prstDash val="solid"/>
                          </a:ln>
                        </wps:spPr>
                        <wps:bodyPr wrap="square" lIns="0" tIns="0" rIns="0" bIns="0" rtlCol="0">
                          <a:prstTxWarp prst="textNoShape">
                            <a:avLst/>
                          </a:prstTxWarp>
                          <a:noAutofit/>
                        </wps:bodyPr>
                      </wps:wsp>
                      <wps:wsp>
                        <wps:cNvPr id="267" name="Graphic 267"/>
                        <wps:cNvSpPr/>
                        <wps:spPr>
                          <a:xfrm>
                            <a:off x="479170" y="182118"/>
                            <a:ext cx="12700" cy="12700"/>
                          </a:xfrm>
                          <a:custGeom>
                            <a:avLst/>
                            <a:gdLst/>
                            <a:ahLst/>
                            <a:cxnLst/>
                            <a:rect l="l" t="t" r="r" b="b"/>
                            <a:pathLst>
                              <a:path w="12700" h="12700">
                                <a:moveTo>
                                  <a:pt x="6096" y="0"/>
                                </a:moveTo>
                                <a:lnTo>
                                  <a:pt x="2730" y="0"/>
                                </a:lnTo>
                                <a:lnTo>
                                  <a:pt x="0" y="2730"/>
                                </a:lnTo>
                                <a:lnTo>
                                  <a:pt x="0" y="9461"/>
                                </a:lnTo>
                                <a:lnTo>
                                  <a:pt x="2730" y="12191"/>
                                </a:lnTo>
                                <a:lnTo>
                                  <a:pt x="9461" y="12191"/>
                                </a:lnTo>
                                <a:lnTo>
                                  <a:pt x="12192" y="9461"/>
                                </a:lnTo>
                                <a:lnTo>
                                  <a:pt x="12192" y="6095"/>
                                </a:lnTo>
                                <a:lnTo>
                                  <a:pt x="6096" y="6095"/>
                                </a:lnTo>
                                <a:lnTo>
                                  <a:pt x="6096" y="0"/>
                                </a:lnTo>
                                <a:close/>
                              </a:path>
                              <a:path w="12700" h="12700">
                                <a:moveTo>
                                  <a:pt x="9461" y="0"/>
                                </a:moveTo>
                                <a:lnTo>
                                  <a:pt x="6096" y="0"/>
                                </a:lnTo>
                                <a:lnTo>
                                  <a:pt x="6096" y="6095"/>
                                </a:lnTo>
                                <a:lnTo>
                                  <a:pt x="12192" y="6095"/>
                                </a:lnTo>
                                <a:lnTo>
                                  <a:pt x="12192" y="2730"/>
                                </a:lnTo>
                                <a:lnTo>
                                  <a:pt x="9461"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478790" y="181482"/>
                            <a:ext cx="12700" cy="12700"/>
                          </a:xfrm>
                          <a:custGeom>
                            <a:avLst/>
                            <a:gdLst/>
                            <a:ahLst/>
                            <a:cxnLst/>
                            <a:rect l="l" t="t" r="r" b="b"/>
                            <a:pathLst>
                              <a:path w="12700" h="12700">
                                <a:moveTo>
                                  <a:pt x="6350" y="0"/>
                                </a:moveTo>
                                <a:lnTo>
                                  <a:pt x="2844" y="0"/>
                                </a:lnTo>
                                <a:lnTo>
                                  <a:pt x="0" y="2844"/>
                                </a:lnTo>
                                <a:lnTo>
                                  <a:pt x="0" y="6350"/>
                                </a:lnTo>
                                <a:lnTo>
                                  <a:pt x="0" y="9855"/>
                                </a:lnTo>
                                <a:lnTo>
                                  <a:pt x="2844" y="12700"/>
                                </a:lnTo>
                                <a:lnTo>
                                  <a:pt x="6350" y="12700"/>
                                </a:lnTo>
                                <a:lnTo>
                                  <a:pt x="9855" y="12700"/>
                                </a:lnTo>
                                <a:lnTo>
                                  <a:pt x="12700" y="9855"/>
                                </a:lnTo>
                                <a:lnTo>
                                  <a:pt x="12700" y="6350"/>
                                </a:lnTo>
                                <a:lnTo>
                                  <a:pt x="12700" y="2844"/>
                                </a:lnTo>
                                <a:lnTo>
                                  <a:pt x="9855" y="0"/>
                                </a:lnTo>
                                <a:lnTo>
                                  <a:pt x="6350" y="0"/>
                                </a:lnTo>
                              </a:path>
                            </a:pathLst>
                          </a:custGeom>
                          <a:ln w="13716">
                            <a:solidFill>
                              <a:srgbClr val="000000"/>
                            </a:solidFill>
                            <a:prstDash val="solid"/>
                          </a:ln>
                        </wps:spPr>
                        <wps:bodyPr wrap="square" lIns="0" tIns="0" rIns="0" bIns="0" rtlCol="0">
                          <a:prstTxWarp prst="textNoShape">
                            <a:avLst/>
                          </a:prstTxWarp>
                          <a:noAutofit/>
                        </wps:bodyPr>
                      </wps:wsp>
                      <wps:wsp>
                        <wps:cNvPr id="269" name="Graphic 269"/>
                        <wps:cNvSpPr/>
                        <wps:spPr>
                          <a:xfrm>
                            <a:off x="177292" y="432943"/>
                            <a:ext cx="12700" cy="12700"/>
                          </a:xfrm>
                          <a:custGeom>
                            <a:avLst/>
                            <a:gdLst/>
                            <a:ahLst/>
                            <a:cxnLst/>
                            <a:rect l="l" t="t" r="r" b="b"/>
                            <a:pathLst>
                              <a:path w="12700" h="12700">
                                <a:moveTo>
                                  <a:pt x="6096" y="0"/>
                                </a:moveTo>
                                <a:lnTo>
                                  <a:pt x="2730" y="0"/>
                                </a:lnTo>
                                <a:lnTo>
                                  <a:pt x="0" y="2730"/>
                                </a:lnTo>
                                <a:lnTo>
                                  <a:pt x="0" y="9461"/>
                                </a:lnTo>
                                <a:lnTo>
                                  <a:pt x="2730" y="12191"/>
                                </a:lnTo>
                                <a:lnTo>
                                  <a:pt x="9461" y="12191"/>
                                </a:lnTo>
                                <a:lnTo>
                                  <a:pt x="12191" y="9461"/>
                                </a:lnTo>
                                <a:lnTo>
                                  <a:pt x="12191" y="6095"/>
                                </a:lnTo>
                                <a:lnTo>
                                  <a:pt x="6096" y="6095"/>
                                </a:lnTo>
                                <a:lnTo>
                                  <a:pt x="6096" y="0"/>
                                </a:lnTo>
                                <a:close/>
                              </a:path>
                              <a:path w="12700" h="12700">
                                <a:moveTo>
                                  <a:pt x="9461" y="0"/>
                                </a:moveTo>
                                <a:lnTo>
                                  <a:pt x="6096" y="0"/>
                                </a:lnTo>
                                <a:lnTo>
                                  <a:pt x="6096" y="6095"/>
                                </a:lnTo>
                                <a:lnTo>
                                  <a:pt x="12191" y="6095"/>
                                </a:lnTo>
                                <a:lnTo>
                                  <a:pt x="12191" y="2730"/>
                                </a:lnTo>
                                <a:lnTo>
                                  <a:pt x="9461"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177037" y="432943"/>
                            <a:ext cx="12700" cy="12700"/>
                          </a:xfrm>
                          <a:custGeom>
                            <a:avLst/>
                            <a:gdLst/>
                            <a:ahLst/>
                            <a:cxnLst/>
                            <a:rect l="l" t="t" r="r" b="b"/>
                            <a:pathLst>
                              <a:path w="12700" h="12700">
                                <a:moveTo>
                                  <a:pt x="6350" y="0"/>
                                </a:moveTo>
                                <a:lnTo>
                                  <a:pt x="2844" y="0"/>
                                </a:lnTo>
                                <a:lnTo>
                                  <a:pt x="0" y="2844"/>
                                </a:lnTo>
                                <a:lnTo>
                                  <a:pt x="0" y="6350"/>
                                </a:lnTo>
                                <a:lnTo>
                                  <a:pt x="0" y="9855"/>
                                </a:lnTo>
                                <a:lnTo>
                                  <a:pt x="2844" y="12700"/>
                                </a:lnTo>
                                <a:lnTo>
                                  <a:pt x="6350" y="12700"/>
                                </a:lnTo>
                                <a:lnTo>
                                  <a:pt x="9855" y="12700"/>
                                </a:lnTo>
                                <a:lnTo>
                                  <a:pt x="12700" y="9855"/>
                                </a:lnTo>
                                <a:lnTo>
                                  <a:pt x="12700" y="6350"/>
                                </a:lnTo>
                                <a:lnTo>
                                  <a:pt x="12700" y="2844"/>
                                </a:lnTo>
                                <a:lnTo>
                                  <a:pt x="9855" y="0"/>
                                </a:lnTo>
                                <a:lnTo>
                                  <a:pt x="6350" y="0"/>
                                </a:lnTo>
                              </a:path>
                            </a:pathLst>
                          </a:custGeom>
                          <a:ln w="13716">
                            <a:solidFill>
                              <a:srgbClr val="000000"/>
                            </a:solidFill>
                            <a:prstDash val="solid"/>
                          </a:ln>
                        </wps:spPr>
                        <wps:bodyPr wrap="square" lIns="0" tIns="0" rIns="0" bIns="0" rtlCol="0">
                          <a:prstTxWarp prst="textNoShape">
                            <a:avLst/>
                          </a:prstTxWarp>
                          <a:noAutofit/>
                        </wps:bodyPr>
                      </wps:wsp>
                      <wps:wsp>
                        <wps:cNvPr id="271" name="Graphic 271"/>
                        <wps:cNvSpPr/>
                        <wps:spPr>
                          <a:xfrm>
                            <a:off x="792098" y="293115"/>
                            <a:ext cx="12700" cy="12700"/>
                          </a:xfrm>
                          <a:custGeom>
                            <a:avLst/>
                            <a:gdLst/>
                            <a:ahLst/>
                            <a:cxnLst/>
                            <a:rect l="l" t="t" r="r" b="b"/>
                            <a:pathLst>
                              <a:path w="12700" h="12700">
                                <a:moveTo>
                                  <a:pt x="6096" y="0"/>
                                </a:moveTo>
                                <a:lnTo>
                                  <a:pt x="2730" y="0"/>
                                </a:lnTo>
                                <a:lnTo>
                                  <a:pt x="0" y="2730"/>
                                </a:lnTo>
                                <a:lnTo>
                                  <a:pt x="0" y="9461"/>
                                </a:lnTo>
                                <a:lnTo>
                                  <a:pt x="2730" y="12191"/>
                                </a:lnTo>
                                <a:lnTo>
                                  <a:pt x="9461" y="12191"/>
                                </a:lnTo>
                                <a:lnTo>
                                  <a:pt x="12192" y="9461"/>
                                </a:lnTo>
                                <a:lnTo>
                                  <a:pt x="12192" y="6095"/>
                                </a:lnTo>
                                <a:lnTo>
                                  <a:pt x="6096" y="6095"/>
                                </a:lnTo>
                                <a:lnTo>
                                  <a:pt x="6096" y="0"/>
                                </a:lnTo>
                                <a:close/>
                              </a:path>
                              <a:path w="12700" h="12700">
                                <a:moveTo>
                                  <a:pt x="9461" y="0"/>
                                </a:moveTo>
                                <a:lnTo>
                                  <a:pt x="6096" y="0"/>
                                </a:lnTo>
                                <a:lnTo>
                                  <a:pt x="6096" y="6095"/>
                                </a:lnTo>
                                <a:lnTo>
                                  <a:pt x="12192" y="6095"/>
                                </a:lnTo>
                                <a:lnTo>
                                  <a:pt x="12192" y="2730"/>
                                </a:lnTo>
                                <a:lnTo>
                                  <a:pt x="9461"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791972" y="292734"/>
                            <a:ext cx="12700" cy="12700"/>
                          </a:xfrm>
                          <a:custGeom>
                            <a:avLst/>
                            <a:gdLst/>
                            <a:ahLst/>
                            <a:cxnLst/>
                            <a:rect l="l" t="t" r="r" b="b"/>
                            <a:pathLst>
                              <a:path w="12700" h="12700">
                                <a:moveTo>
                                  <a:pt x="6350" y="0"/>
                                </a:moveTo>
                                <a:lnTo>
                                  <a:pt x="2844" y="0"/>
                                </a:lnTo>
                                <a:lnTo>
                                  <a:pt x="0" y="2844"/>
                                </a:lnTo>
                                <a:lnTo>
                                  <a:pt x="0" y="6350"/>
                                </a:lnTo>
                                <a:lnTo>
                                  <a:pt x="0" y="9855"/>
                                </a:lnTo>
                                <a:lnTo>
                                  <a:pt x="2844" y="12700"/>
                                </a:lnTo>
                                <a:lnTo>
                                  <a:pt x="6350" y="12700"/>
                                </a:lnTo>
                                <a:lnTo>
                                  <a:pt x="9855" y="12700"/>
                                </a:lnTo>
                                <a:lnTo>
                                  <a:pt x="12700" y="9855"/>
                                </a:lnTo>
                                <a:lnTo>
                                  <a:pt x="12700" y="6350"/>
                                </a:lnTo>
                                <a:lnTo>
                                  <a:pt x="12700" y="2844"/>
                                </a:lnTo>
                                <a:lnTo>
                                  <a:pt x="9855" y="0"/>
                                </a:lnTo>
                                <a:lnTo>
                                  <a:pt x="6350" y="0"/>
                                </a:lnTo>
                              </a:path>
                            </a:pathLst>
                          </a:custGeom>
                          <a:ln w="13716">
                            <a:solidFill>
                              <a:srgbClr val="000000"/>
                            </a:solidFill>
                            <a:prstDash val="solid"/>
                          </a:ln>
                        </wps:spPr>
                        <wps:bodyPr wrap="square" lIns="0" tIns="0" rIns="0" bIns="0" rtlCol="0">
                          <a:prstTxWarp prst="textNoShape">
                            <a:avLst/>
                          </a:prstTxWarp>
                          <a:noAutofit/>
                        </wps:bodyPr>
                      </wps:wsp>
                      <wps:wsp>
                        <wps:cNvPr id="273" name="Graphic 273"/>
                        <wps:cNvSpPr/>
                        <wps:spPr>
                          <a:xfrm>
                            <a:off x="176021" y="80898"/>
                            <a:ext cx="12700" cy="12700"/>
                          </a:xfrm>
                          <a:custGeom>
                            <a:avLst/>
                            <a:gdLst/>
                            <a:ahLst/>
                            <a:cxnLst/>
                            <a:rect l="l" t="t" r="r" b="b"/>
                            <a:pathLst>
                              <a:path w="12700" h="12700">
                                <a:moveTo>
                                  <a:pt x="6096" y="0"/>
                                </a:moveTo>
                                <a:lnTo>
                                  <a:pt x="2730" y="0"/>
                                </a:lnTo>
                                <a:lnTo>
                                  <a:pt x="0" y="2730"/>
                                </a:lnTo>
                                <a:lnTo>
                                  <a:pt x="0" y="9461"/>
                                </a:lnTo>
                                <a:lnTo>
                                  <a:pt x="2730" y="12192"/>
                                </a:lnTo>
                                <a:lnTo>
                                  <a:pt x="9461" y="12192"/>
                                </a:lnTo>
                                <a:lnTo>
                                  <a:pt x="12192" y="9461"/>
                                </a:lnTo>
                                <a:lnTo>
                                  <a:pt x="12192" y="6096"/>
                                </a:lnTo>
                                <a:lnTo>
                                  <a:pt x="6096" y="6096"/>
                                </a:lnTo>
                                <a:lnTo>
                                  <a:pt x="6096" y="0"/>
                                </a:lnTo>
                                <a:close/>
                              </a:path>
                              <a:path w="12700" h="12700">
                                <a:moveTo>
                                  <a:pt x="9461" y="0"/>
                                </a:moveTo>
                                <a:lnTo>
                                  <a:pt x="6096" y="0"/>
                                </a:lnTo>
                                <a:lnTo>
                                  <a:pt x="6096" y="6096"/>
                                </a:lnTo>
                                <a:lnTo>
                                  <a:pt x="12192" y="6096"/>
                                </a:lnTo>
                                <a:lnTo>
                                  <a:pt x="12192" y="2730"/>
                                </a:lnTo>
                                <a:lnTo>
                                  <a:pt x="9461"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175513" y="80898"/>
                            <a:ext cx="12700" cy="12700"/>
                          </a:xfrm>
                          <a:custGeom>
                            <a:avLst/>
                            <a:gdLst/>
                            <a:ahLst/>
                            <a:cxnLst/>
                            <a:rect l="l" t="t" r="r" b="b"/>
                            <a:pathLst>
                              <a:path w="12700" h="12700">
                                <a:moveTo>
                                  <a:pt x="6350" y="0"/>
                                </a:moveTo>
                                <a:lnTo>
                                  <a:pt x="2844" y="0"/>
                                </a:lnTo>
                                <a:lnTo>
                                  <a:pt x="0" y="2844"/>
                                </a:lnTo>
                                <a:lnTo>
                                  <a:pt x="0" y="6350"/>
                                </a:lnTo>
                                <a:lnTo>
                                  <a:pt x="0" y="9855"/>
                                </a:lnTo>
                                <a:lnTo>
                                  <a:pt x="2844" y="12700"/>
                                </a:lnTo>
                                <a:lnTo>
                                  <a:pt x="6350" y="12700"/>
                                </a:lnTo>
                                <a:lnTo>
                                  <a:pt x="9855" y="12700"/>
                                </a:lnTo>
                                <a:lnTo>
                                  <a:pt x="12700" y="9855"/>
                                </a:lnTo>
                                <a:lnTo>
                                  <a:pt x="12700" y="6350"/>
                                </a:lnTo>
                                <a:lnTo>
                                  <a:pt x="12700" y="2844"/>
                                </a:lnTo>
                                <a:lnTo>
                                  <a:pt x="9855" y="0"/>
                                </a:lnTo>
                                <a:lnTo>
                                  <a:pt x="6350" y="0"/>
                                </a:lnTo>
                              </a:path>
                            </a:pathLst>
                          </a:custGeom>
                          <a:ln w="13716">
                            <a:solidFill>
                              <a:srgbClr val="000000"/>
                            </a:solidFill>
                            <a:prstDash val="solid"/>
                          </a:ln>
                        </wps:spPr>
                        <wps:bodyPr wrap="square" lIns="0" tIns="0" rIns="0" bIns="0" rtlCol="0">
                          <a:prstTxWarp prst="textNoShape">
                            <a:avLst/>
                          </a:prstTxWarp>
                          <a:noAutofit/>
                        </wps:bodyPr>
                      </wps:wsp>
                      <wps:wsp>
                        <wps:cNvPr id="275" name="Graphic 275"/>
                        <wps:cNvSpPr/>
                        <wps:spPr>
                          <a:xfrm>
                            <a:off x="298831" y="239902"/>
                            <a:ext cx="12700" cy="12700"/>
                          </a:xfrm>
                          <a:custGeom>
                            <a:avLst/>
                            <a:gdLst/>
                            <a:ahLst/>
                            <a:cxnLst/>
                            <a:rect l="l" t="t" r="r" b="b"/>
                            <a:pathLst>
                              <a:path w="12700" h="12700">
                                <a:moveTo>
                                  <a:pt x="6096" y="0"/>
                                </a:moveTo>
                                <a:lnTo>
                                  <a:pt x="2730" y="0"/>
                                </a:lnTo>
                                <a:lnTo>
                                  <a:pt x="0" y="2730"/>
                                </a:lnTo>
                                <a:lnTo>
                                  <a:pt x="0" y="9461"/>
                                </a:lnTo>
                                <a:lnTo>
                                  <a:pt x="2730" y="12191"/>
                                </a:lnTo>
                                <a:lnTo>
                                  <a:pt x="9461" y="12191"/>
                                </a:lnTo>
                                <a:lnTo>
                                  <a:pt x="12192" y="9461"/>
                                </a:lnTo>
                                <a:lnTo>
                                  <a:pt x="12192" y="6095"/>
                                </a:lnTo>
                                <a:lnTo>
                                  <a:pt x="6096" y="6095"/>
                                </a:lnTo>
                                <a:lnTo>
                                  <a:pt x="6096" y="0"/>
                                </a:lnTo>
                                <a:close/>
                              </a:path>
                              <a:path w="12700" h="12700">
                                <a:moveTo>
                                  <a:pt x="9461" y="0"/>
                                </a:moveTo>
                                <a:lnTo>
                                  <a:pt x="6096" y="0"/>
                                </a:lnTo>
                                <a:lnTo>
                                  <a:pt x="6096" y="6095"/>
                                </a:lnTo>
                                <a:lnTo>
                                  <a:pt x="12192" y="6095"/>
                                </a:lnTo>
                                <a:lnTo>
                                  <a:pt x="12192" y="2730"/>
                                </a:lnTo>
                                <a:lnTo>
                                  <a:pt x="9461"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298195" y="239395"/>
                            <a:ext cx="12700" cy="12700"/>
                          </a:xfrm>
                          <a:custGeom>
                            <a:avLst/>
                            <a:gdLst/>
                            <a:ahLst/>
                            <a:cxnLst/>
                            <a:rect l="l" t="t" r="r" b="b"/>
                            <a:pathLst>
                              <a:path w="12700" h="12700">
                                <a:moveTo>
                                  <a:pt x="6350" y="0"/>
                                </a:moveTo>
                                <a:lnTo>
                                  <a:pt x="2844" y="0"/>
                                </a:lnTo>
                                <a:lnTo>
                                  <a:pt x="0" y="2844"/>
                                </a:lnTo>
                                <a:lnTo>
                                  <a:pt x="0" y="6350"/>
                                </a:lnTo>
                                <a:lnTo>
                                  <a:pt x="0" y="9855"/>
                                </a:lnTo>
                                <a:lnTo>
                                  <a:pt x="2844" y="12700"/>
                                </a:lnTo>
                                <a:lnTo>
                                  <a:pt x="6350" y="12700"/>
                                </a:lnTo>
                                <a:lnTo>
                                  <a:pt x="9855" y="12700"/>
                                </a:lnTo>
                                <a:lnTo>
                                  <a:pt x="12700" y="9855"/>
                                </a:lnTo>
                                <a:lnTo>
                                  <a:pt x="12700" y="6350"/>
                                </a:lnTo>
                                <a:lnTo>
                                  <a:pt x="12700" y="2844"/>
                                </a:lnTo>
                                <a:lnTo>
                                  <a:pt x="9855" y="0"/>
                                </a:lnTo>
                                <a:lnTo>
                                  <a:pt x="6350" y="0"/>
                                </a:lnTo>
                              </a:path>
                            </a:pathLst>
                          </a:custGeom>
                          <a:ln w="13716">
                            <a:solidFill>
                              <a:srgbClr val="000000"/>
                            </a:solidFill>
                            <a:prstDash val="solid"/>
                          </a:ln>
                        </wps:spPr>
                        <wps:bodyPr wrap="square" lIns="0" tIns="0" rIns="0" bIns="0" rtlCol="0">
                          <a:prstTxWarp prst="textNoShape">
                            <a:avLst/>
                          </a:prstTxWarp>
                          <a:noAutofit/>
                        </wps:bodyPr>
                      </wps:wsp>
                      <wps:wsp>
                        <wps:cNvPr id="277" name="Graphic 277"/>
                        <wps:cNvSpPr/>
                        <wps:spPr>
                          <a:xfrm>
                            <a:off x="794766" y="433831"/>
                            <a:ext cx="12700" cy="12700"/>
                          </a:xfrm>
                          <a:custGeom>
                            <a:avLst/>
                            <a:gdLst/>
                            <a:ahLst/>
                            <a:cxnLst/>
                            <a:rect l="l" t="t" r="r" b="b"/>
                            <a:pathLst>
                              <a:path w="12700" h="12700">
                                <a:moveTo>
                                  <a:pt x="6096" y="0"/>
                                </a:moveTo>
                                <a:lnTo>
                                  <a:pt x="2730" y="0"/>
                                </a:lnTo>
                                <a:lnTo>
                                  <a:pt x="0" y="2730"/>
                                </a:lnTo>
                                <a:lnTo>
                                  <a:pt x="0" y="9461"/>
                                </a:lnTo>
                                <a:lnTo>
                                  <a:pt x="2730" y="12191"/>
                                </a:lnTo>
                                <a:lnTo>
                                  <a:pt x="9461" y="12191"/>
                                </a:lnTo>
                                <a:lnTo>
                                  <a:pt x="12192" y="9461"/>
                                </a:lnTo>
                                <a:lnTo>
                                  <a:pt x="12192" y="6096"/>
                                </a:lnTo>
                                <a:lnTo>
                                  <a:pt x="6096" y="6096"/>
                                </a:lnTo>
                                <a:lnTo>
                                  <a:pt x="6096" y="0"/>
                                </a:lnTo>
                                <a:close/>
                              </a:path>
                              <a:path w="12700" h="12700">
                                <a:moveTo>
                                  <a:pt x="9461" y="0"/>
                                </a:moveTo>
                                <a:lnTo>
                                  <a:pt x="6096" y="0"/>
                                </a:lnTo>
                                <a:lnTo>
                                  <a:pt x="6096" y="6096"/>
                                </a:lnTo>
                                <a:lnTo>
                                  <a:pt x="12192" y="6096"/>
                                </a:lnTo>
                                <a:lnTo>
                                  <a:pt x="12192" y="2730"/>
                                </a:lnTo>
                                <a:lnTo>
                                  <a:pt x="9461"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794258" y="433705"/>
                            <a:ext cx="12700" cy="12700"/>
                          </a:xfrm>
                          <a:custGeom>
                            <a:avLst/>
                            <a:gdLst/>
                            <a:ahLst/>
                            <a:cxnLst/>
                            <a:rect l="l" t="t" r="r" b="b"/>
                            <a:pathLst>
                              <a:path w="12700" h="12700">
                                <a:moveTo>
                                  <a:pt x="6350" y="0"/>
                                </a:moveTo>
                                <a:lnTo>
                                  <a:pt x="2844" y="0"/>
                                </a:lnTo>
                                <a:lnTo>
                                  <a:pt x="0" y="2844"/>
                                </a:lnTo>
                                <a:lnTo>
                                  <a:pt x="0" y="6350"/>
                                </a:lnTo>
                                <a:lnTo>
                                  <a:pt x="0" y="9855"/>
                                </a:lnTo>
                                <a:lnTo>
                                  <a:pt x="2844" y="12700"/>
                                </a:lnTo>
                                <a:lnTo>
                                  <a:pt x="6350" y="12700"/>
                                </a:lnTo>
                                <a:lnTo>
                                  <a:pt x="9855" y="12700"/>
                                </a:lnTo>
                                <a:lnTo>
                                  <a:pt x="12700" y="9855"/>
                                </a:lnTo>
                                <a:lnTo>
                                  <a:pt x="12700" y="6350"/>
                                </a:lnTo>
                                <a:lnTo>
                                  <a:pt x="12700" y="2844"/>
                                </a:lnTo>
                                <a:lnTo>
                                  <a:pt x="9855" y="0"/>
                                </a:lnTo>
                                <a:lnTo>
                                  <a:pt x="6350" y="0"/>
                                </a:lnTo>
                              </a:path>
                            </a:pathLst>
                          </a:custGeom>
                          <a:ln w="13716">
                            <a:solidFill>
                              <a:srgbClr val="000000"/>
                            </a:solidFill>
                            <a:prstDash val="solid"/>
                          </a:ln>
                        </wps:spPr>
                        <wps:bodyPr wrap="square" lIns="0" tIns="0" rIns="0" bIns="0" rtlCol="0">
                          <a:prstTxWarp prst="textNoShape">
                            <a:avLst/>
                          </a:prstTxWarp>
                          <a:noAutofit/>
                        </wps:bodyPr>
                      </wps:wsp>
                      <wps:wsp>
                        <wps:cNvPr id="279" name="Graphic 279"/>
                        <wps:cNvSpPr/>
                        <wps:spPr>
                          <a:xfrm>
                            <a:off x="296799" y="431291"/>
                            <a:ext cx="12700" cy="12700"/>
                          </a:xfrm>
                          <a:custGeom>
                            <a:avLst/>
                            <a:gdLst/>
                            <a:ahLst/>
                            <a:cxnLst/>
                            <a:rect l="l" t="t" r="r" b="b"/>
                            <a:pathLst>
                              <a:path w="12700" h="12700">
                                <a:moveTo>
                                  <a:pt x="6095" y="0"/>
                                </a:moveTo>
                                <a:lnTo>
                                  <a:pt x="2730" y="0"/>
                                </a:lnTo>
                                <a:lnTo>
                                  <a:pt x="0" y="2730"/>
                                </a:lnTo>
                                <a:lnTo>
                                  <a:pt x="0" y="9461"/>
                                </a:lnTo>
                                <a:lnTo>
                                  <a:pt x="2730" y="12191"/>
                                </a:lnTo>
                                <a:lnTo>
                                  <a:pt x="9461" y="12191"/>
                                </a:lnTo>
                                <a:lnTo>
                                  <a:pt x="12191" y="9461"/>
                                </a:lnTo>
                                <a:lnTo>
                                  <a:pt x="12191" y="6095"/>
                                </a:lnTo>
                                <a:lnTo>
                                  <a:pt x="6095" y="6095"/>
                                </a:lnTo>
                                <a:lnTo>
                                  <a:pt x="6095" y="0"/>
                                </a:lnTo>
                                <a:close/>
                              </a:path>
                              <a:path w="12700" h="12700">
                                <a:moveTo>
                                  <a:pt x="9461" y="0"/>
                                </a:moveTo>
                                <a:lnTo>
                                  <a:pt x="6095" y="0"/>
                                </a:lnTo>
                                <a:lnTo>
                                  <a:pt x="6095" y="6095"/>
                                </a:lnTo>
                                <a:lnTo>
                                  <a:pt x="12191" y="6095"/>
                                </a:lnTo>
                                <a:lnTo>
                                  <a:pt x="12191" y="2730"/>
                                </a:lnTo>
                                <a:lnTo>
                                  <a:pt x="9461" y="0"/>
                                </a:lnTo>
                                <a:close/>
                              </a:path>
                            </a:pathLst>
                          </a:custGeom>
                          <a:solidFill>
                            <a:srgbClr val="000000"/>
                          </a:solidFill>
                        </wps:spPr>
                        <wps:bodyPr wrap="square" lIns="0" tIns="0" rIns="0" bIns="0" rtlCol="0">
                          <a:prstTxWarp prst="textNoShape">
                            <a:avLst/>
                          </a:prstTxWarp>
                          <a:noAutofit/>
                        </wps:bodyPr>
                      </wps:wsp>
                      <wps:wsp>
                        <wps:cNvPr id="280" name="Graphic 280"/>
                        <wps:cNvSpPr/>
                        <wps:spPr>
                          <a:xfrm>
                            <a:off x="296672" y="431419"/>
                            <a:ext cx="12700" cy="12700"/>
                          </a:xfrm>
                          <a:custGeom>
                            <a:avLst/>
                            <a:gdLst/>
                            <a:ahLst/>
                            <a:cxnLst/>
                            <a:rect l="l" t="t" r="r" b="b"/>
                            <a:pathLst>
                              <a:path w="12700" h="12700">
                                <a:moveTo>
                                  <a:pt x="6350" y="0"/>
                                </a:moveTo>
                                <a:lnTo>
                                  <a:pt x="2844" y="0"/>
                                </a:lnTo>
                                <a:lnTo>
                                  <a:pt x="0" y="2844"/>
                                </a:lnTo>
                                <a:lnTo>
                                  <a:pt x="0" y="6350"/>
                                </a:lnTo>
                                <a:lnTo>
                                  <a:pt x="0" y="9855"/>
                                </a:lnTo>
                                <a:lnTo>
                                  <a:pt x="2844" y="12700"/>
                                </a:lnTo>
                                <a:lnTo>
                                  <a:pt x="6350" y="12700"/>
                                </a:lnTo>
                                <a:lnTo>
                                  <a:pt x="9855" y="12700"/>
                                </a:lnTo>
                                <a:lnTo>
                                  <a:pt x="12700" y="9855"/>
                                </a:lnTo>
                                <a:lnTo>
                                  <a:pt x="12700" y="6350"/>
                                </a:lnTo>
                                <a:lnTo>
                                  <a:pt x="12700" y="2844"/>
                                </a:lnTo>
                                <a:lnTo>
                                  <a:pt x="9855" y="0"/>
                                </a:lnTo>
                                <a:lnTo>
                                  <a:pt x="6350" y="0"/>
                                </a:lnTo>
                              </a:path>
                            </a:pathLst>
                          </a:custGeom>
                          <a:ln w="13716">
                            <a:solidFill>
                              <a:srgbClr val="000000"/>
                            </a:solidFill>
                            <a:prstDash val="solid"/>
                          </a:ln>
                        </wps:spPr>
                        <wps:bodyPr wrap="square" lIns="0" tIns="0" rIns="0" bIns="0" rtlCol="0">
                          <a:prstTxWarp prst="textNoShape">
                            <a:avLst/>
                          </a:prstTxWarp>
                          <a:noAutofit/>
                        </wps:bodyPr>
                      </wps:wsp>
                      <wps:wsp>
                        <wps:cNvPr id="281" name="Graphic 281"/>
                        <wps:cNvSpPr/>
                        <wps:spPr>
                          <a:xfrm>
                            <a:off x="481711" y="682116"/>
                            <a:ext cx="12700" cy="12700"/>
                          </a:xfrm>
                          <a:custGeom>
                            <a:avLst/>
                            <a:gdLst/>
                            <a:ahLst/>
                            <a:cxnLst/>
                            <a:rect l="l" t="t" r="r" b="b"/>
                            <a:pathLst>
                              <a:path w="12700" h="12700">
                                <a:moveTo>
                                  <a:pt x="6095" y="0"/>
                                </a:moveTo>
                                <a:lnTo>
                                  <a:pt x="2730" y="0"/>
                                </a:lnTo>
                                <a:lnTo>
                                  <a:pt x="0" y="2730"/>
                                </a:lnTo>
                                <a:lnTo>
                                  <a:pt x="0" y="9461"/>
                                </a:lnTo>
                                <a:lnTo>
                                  <a:pt x="2730" y="12191"/>
                                </a:lnTo>
                                <a:lnTo>
                                  <a:pt x="9461" y="12191"/>
                                </a:lnTo>
                                <a:lnTo>
                                  <a:pt x="12191" y="9461"/>
                                </a:lnTo>
                                <a:lnTo>
                                  <a:pt x="12191" y="6095"/>
                                </a:lnTo>
                                <a:lnTo>
                                  <a:pt x="6095" y="6095"/>
                                </a:lnTo>
                                <a:lnTo>
                                  <a:pt x="6095" y="0"/>
                                </a:lnTo>
                                <a:close/>
                              </a:path>
                              <a:path w="12700" h="12700">
                                <a:moveTo>
                                  <a:pt x="9461" y="0"/>
                                </a:moveTo>
                                <a:lnTo>
                                  <a:pt x="6095" y="0"/>
                                </a:lnTo>
                                <a:lnTo>
                                  <a:pt x="6095" y="6095"/>
                                </a:lnTo>
                                <a:lnTo>
                                  <a:pt x="12191" y="6095"/>
                                </a:lnTo>
                                <a:lnTo>
                                  <a:pt x="12191" y="2730"/>
                                </a:lnTo>
                                <a:lnTo>
                                  <a:pt x="9461"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481076" y="682116"/>
                            <a:ext cx="12700" cy="12700"/>
                          </a:xfrm>
                          <a:custGeom>
                            <a:avLst/>
                            <a:gdLst/>
                            <a:ahLst/>
                            <a:cxnLst/>
                            <a:rect l="l" t="t" r="r" b="b"/>
                            <a:pathLst>
                              <a:path w="12700" h="12700">
                                <a:moveTo>
                                  <a:pt x="6350" y="0"/>
                                </a:moveTo>
                                <a:lnTo>
                                  <a:pt x="2844" y="0"/>
                                </a:lnTo>
                                <a:lnTo>
                                  <a:pt x="0" y="2844"/>
                                </a:lnTo>
                                <a:lnTo>
                                  <a:pt x="0" y="6350"/>
                                </a:lnTo>
                                <a:lnTo>
                                  <a:pt x="0" y="9855"/>
                                </a:lnTo>
                                <a:lnTo>
                                  <a:pt x="2844" y="12700"/>
                                </a:lnTo>
                                <a:lnTo>
                                  <a:pt x="6350" y="12700"/>
                                </a:lnTo>
                                <a:lnTo>
                                  <a:pt x="9855" y="12700"/>
                                </a:lnTo>
                                <a:lnTo>
                                  <a:pt x="12700" y="9855"/>
                                </a:lnTo>
                                <a:lnTo>
                                  <a:pt x="12700" y="6350"/>
                                </a:lnTo>
                                <a:lnTo>
                                  <a:pt x="12700" y="2844"/>
                                </a:lnTo>
                                <a:lnTo>
                                  <a:pt x="9855" y="0"/>
                                </a:lnTo>
                                <a:lnTo>
                                  <a:pt x="6350" y="0"/>
                                </a:lnTo>
                              </a:path>
                            </a:pathLst>
                          </a:custGeom>
                          <a:ln w="13716">
                            <a:solidFill>
                              <a:srgbClr val="000000"/>
                            </a:solidFill>
                            <a:prstDash val="solid"/>
                          </a:ln>
                        </wps:spPr>
                        <wps:bodyPr wrap="square" lIns="0" tIns="0" rIns="0" bIns="0" rtlCol="0">
                          <a:prstTxWarp prst="textNoShape">
                            <a:avLst/>
                          </a:prstTxWarp>
                          <a:noAutofit/>
                        </wps:bodyPr>
                      </wps:wsp>
                      <wps:wsp>
                        <wps:cNvPr id="283" name="Graphic 283"/>
                        <wps:cNvSpPr/>
                        <wps:spPr>
                          <a:xfrm>
                            <a:off x="363220" y="153670"/>
                            <a:ext cx="229870" cy="569595"/>
                          </a:xfrm>
                          <a:custGeom>
                            <a:avLst/>
                            <a:gdLst/>
                            <a:ahLst/>
                            <a:cxnLst/>
                            <a:rect l="l" t="t" r="r" b="b"/>
                            <a:pathLst>
                              <a:path w="229870" h="569595">
                                <a:moveTo>
                                  <a:pt x="211074" y="130175"/>
                                </a:moveTo>
                                <a:lnTo>
                                  <a:pt x="229616" y="72898"/>
                                </a:lnTo>
                              </a:path>
                              <a:path w="229870" h="569595">
                                <a:moveTo>
                                  <a:pt x="1270" y="57403"/>
                                </a:moveTo>
                                <a:lnTo>
                                  <a:pt x="19685" y="0"/>
                                </a:lnTo>
                              </a:path>
                              <a:path w="229870" h="569595">
                                <a:moveTo>
                                  <a:pt x="207645" y="441071"/>
                                </a:moveTo>
                                <a:lnTo>
                                  <a:pt x="226568" y="496697"/>
                                </a:lnTo>
                              </a:path>
                              <a:path w="229870" h="569595">
                                <a:moveTo>
                                  <a:pt x="0" y="513588"/>
                                </a:moveTo>
                                <a:lnTo>
                                  <a:pt x="17525" y="569595"/>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2.920013pt;margin-top:-75.157074pt;width:77.7pt;height:69.1pt;mso-position-horizontal-relative:page;mso-position-vertical-relative:paragraph;z-index:15746560" id="docshapegroup199" coordorigin="9258,-1503" coordsize="1554,1382">
                <v:shape style="position:absolute;left:9469;top:-1493;width:1185;height:733" id="docshape200" coordorigin="9469,-1492" coordsize="1185,733" path="m9545,-1371l9545,-865m9734,-1118l9734,-760m10517,-1033l10517,-760m10517,-1033l9545,-1371m10057,-1288l9469,-1492m10654,-1082l10054,-1290e" filled="false" stroked="true" strokeweight=".6pt" strokecolor="#000000">
                  <v:path arrowok="t"/>
                  <v:stroke dashstyle="solid"/>
                </v:shape>
                <v:shape style="position:absolute;left:9469;top:-1493;width:1185;height:459" id="docshape201" coordorigin="9469,-1492" coordsize="1185,459" path="m9545,-1371l9469,-1492m10654,-1082l10517,-1033e" filled="false" stroked="true" strokeweight="1.08pt" strokecolor="#000000">
                  <v:path arrowok="t"/>
                  <v:stroke dashstyle="solid"/>
                </v:shape>
                <v:shape style="position:absolute;left:9469;top:-1493;width:1185;height:632" id="docshape202" coordorigin="9469,-1492" coordsize="1185,632" path="m10654,-861l10654,-1082m9469,-865l9469,-1492m10212,-956l9736,-1121m9997,-1114l9670,-1228m10331,-997l9997,-1114e" filled="false" stroked="true" strokeweight=".6pt" strokecolor="#000000">
                  <v:path arrowok="t"/>
                  <v:stroke dashstyle="solid"/>
                </v:shape>
                <v:line style="position:absolute" from="9736,-1121" to="9670,-1228" stroked="true" strokeweight="1.08pt" strokecolor="#000000">
                  <v:stroke dashstyle="solid"/>
                </v:line>
                <v:shape style="position:absolute;left:9669;top:-1228;width:661;height:363" id="docshape203" coordorigin="9670,-1228" coordsize="661,363" path="m10331,-997l10212,-956m9670,-865l9670,-1228e" filled="false" stroked="true" strokeweight=".6pt" strokecolor="#000000">
                  <v:path arrowok="t"/>
                  <v:stroke dashstyle="solid"/>
                </v:shape>
                <v:shape style="position:absolute;left:9284;top:-1070;width:1528;height:310" id="docshape204" coordorigin="9285,-1070" coordsize="1528,310" path="m10480,-918l10037,-918m10480,-766l10480,-918,10037,-918m9824,-920l9760,-921m9760,-760l9760,-921m9760,-900l9738,-900m9824,-920l9880,-1070m10038,-920l10067,-1007m9285,-865l9670,-865m10812,-861l10654,-861e" filled="false" stroked="true" strokeweight=".6pt" strokecolor="#000000">
                  <v:path arrowok="t"/>
                  <v:stroke dashstyle="solid"/>
                </v:shape>
                <v:shape style="position:absolute;left:9433;top:-1222;width:36;height:125" id="docshape205" coordorigin="9433,-1222" coordsize="36,125" path="m9469,-1191l9433,-1222m9469,-1159l9433,-1191m9469,-1097l9433,-1128m9469,-1128l9433,-1159e" filled="false" stroked="true" strokeweight="1.08pt" strokecolor="#000000">
                  <v:path arrowok="t"/>
                  <v:stroke dashstyle="solid"/>
                </v:shape>
                <v:shape style="position:absolute;left:9269;top:-933;width:90;height:51" type="#_x0000_t75" id="docshape206" stroked="false">
                  <v:imagedata r:id="rId58" o:title=""/>
                </v:shape>
                <v:shape style="position:absolute;left:9269;top:-933;width:90;height:51" id="docshape207" coordorigin="9269,-933" coordsize="90,51" path="m9359,-933l9359,-882,9269,-882,9269,-929e" filled="false" stroked="true" strokeweight="1.08pt" strokecolor="#000000">
                  <v:path arrowok="t"/>
                  <v:stroke dashstyle="solid"/>
                </v:shape>
                <v:shape style="position:absolute;left:10683;top:-933;width:90;height:51" type="#_x0000_t75" id="docshape208" stroked="false">
                  <v:imagedata r:id="rId59" o:title=""/>
                </v:shape>
                <v:shape style="position:absolute;left:10683;top:-933;width:90;height:51" id="docshape209" coordorigin="10683,-933" coordsize="90,51" path="m10773,-933l10773,-882,10683,-882,10683,-929e" filled="false" stroked="true" strokeweight="1.08pt" strokecolor="#000000">
                  <v:path arrowok="t"/>
                  <v:stroke dashstyle="solid"/>
                </v:shape>
                <v:shape style="position:absolute;left:9469;top:-760;width:1185;height:628" id="docshape210" coordorigin="9469,-760" coordsize="1185,628" path="m9545,-253l9545,-760m9734,-507l9734,-760m10517,-591l10517,-760m10517,-591l9545,-253m10057,-336l9469,-132m10654,-542l10054,-334e" filled="false" stroked="true" strokeweight=".6pt" strokecolor="#000000">
                  <v:path arrowok="t"/>
                  <v:stroke dashstyle="solid"/>
                </v:shape>
                <v:shape style="position:absolute;left:9469;top:-591;width:1185;height:459" id="docshape211" coordorigin="9469,-591" coordsize="1185,459" path="m9545,-253l9469,-132m10654,-542l10517,-591e" filled="false" stroked="true" strokeweight="1.08pt" strokecolor="#000000">
                  <v:path arrowok="t"/>
                  <v:stroke dashstyle="solid"/>
                </v:shape>
                <v:shape style="position:absolute;left:9469;top:-764;width:1185;height:632" id="docshape212" coordorigin="9469,-763" coordsize="1185,632" path="m10654,-763l10654,-542m9469,-760l9469,-132m10212,-669l9736,-504m9997,-510l9670,-397m10331,-627l9997,-510e" filled="false" stroked="true" strokeweight=".6pt" strokecolor="#000000">
                  <v:path arrowok="t"/>
                  <v:stroke dashstyle="solid"/>
                </v:shape>
                <v:line style="position:absolute" from="9736,-504" to="9670,-397" stroked="true" strokeweight="1.08pt" strokecolor="#000000">
                  <v:stroke dashstyle="solid"/>
                </v:line>
                <v:shape style="position:absolute;left:9669;top:-760;width:661;height:363" id="docshape213" coordorigin="9670,-760" coordsize="661,363" path="m10331,-627l10212,-669m9670,-760l9670,-397e" filled="false" stroked="true" strokeweight=".6pt" strokecolor="#000000">
                  <v:path arrowok="t"/>
                  <v:stroke dashstyle="solid"/>
                </v:shape>
                <v:shape style="position:absolute;left:9284;top:-766;width:1528;height:211" id="docshape214" coordorigin="9285,-766" coordsize="1528,211" path="m10480,-706l10037,-706m10480,-766l10480,-706,10037,-706m9829,-704l9760,-703m9760,-760l9760,-703m10516,-727l10479,-727m9760,-724l9738,-724m9829,-704l9880,-555m10038,-704l10067,-618m9285,-760l9670,-760m10812,-763l10654,-763e" filled="false" stroked="true" strokeweight=".6pt" strokecolor="#000000">
                  <v:path arrowok="t"/>
                  <v:stroke dashstyle="solid"/>
                </v:shape>
                <v:shape style="position:absolute;left:9269;top:-743;width:90;height:51" type="#_x0000_t75" id="docshape215" stroked="false">
                  <v:imagedata r:id="rId60" o:title=""/>
                </v:shape>
                <v:shape style="position:absolute;left:9269;top:-743;width:90;height:51" id="docshape216" coordorigin="9269,-742" coordsize="90,51" path="m9359,-692l9359,-742,9269,-742,9269,-696e" filled="false" stroked="true" strokeweight="1.08pt" strokecolor="#000000">
                  <v:path arrowok="t"/>
                  <v:stroke dashstyle="solid"/>
                </v:shape>
                <v:shape style="position:absolute;left:10683;top:-743;width:90;height:51" type="#_x0000_t75" id="docshape217" stroked="false">
                  <v:imagedata r:id="rId61" o:title=""/>
                </v:shape>
                <v:shape style="position:absolute;left:9433;top:-743;width:1340;height:302" id="docshape218" coordorigin="9433,-742" coordsize="1340,302" path="m10773,-692l10773,-742,10683,-742,10683,-696m9469,-534l9433,-566m9469,-503l9433,-534m9469,-441l9433,-472m9469,-472l9433,-503e" filled="false" stroked="true" strokeweight="1.08pt" strokecolor="#000000">
                  <v:path arrowok="t"/>
                  <v:stroke dashstyle="solid"/>
                </v:shape>
                <v:line style="position:absolute" from="10516,-900" to="10479,-900" stroked="true" strokeweight=".6pt" strokecolor="#000000">
                  <v:stroke dashstyle="solid"/>
                </v:line>
                <v:shape style="position:absolute;left:9879;top:-825;width:20;height:20" id="docshape219" coordorigin="9879,-825" coordsize="20,20" path="m9889,-825l9883,-825,9879,-820,9879,-810,9883,-805,9894,-805,9898,-810,9898,-815,9889,-815,9889,-825xm9894,-825l9889,-825,9889,-815,9898,-815,9898,-820,9894,-825xe" filled="true" fillcolor="#000000" stroked="false">
                  <v:path arrowok="t"/>
                  <v:fill type="solid"/>
                </v:shape>
                <v:shape style="position:absolute;left:9879;top:-825;width:20;height:20" id="docshape220" coordorigin="9879,-825" coordsize="20,20" path="m9889,-825l9884,-825,9879,-820,9879,-815,9879,-809,9884,-805,9889,-805,9895,-805,9899,-809,9899,-815,9899,-820,9895,-825,9889,-825e" filled="false" stroked="true" strokeweight="1.08pt" strokecolor="#000000">
                  <v:path arrowok="t"/>
                  <v:stroke dashstyle="solid"/>
                </v:shape>
                <v:shape style="position:absolute;left:10013;top:-1217;width:20;height:20" id="docshape221" coordorigin="10013,-1216" coordsize="20,20" path="m10023,-1216l10017,-1216,10013,-1212,10013,-1201,10017,-1197,10028,-1197,10032,-1201,10032,-1207,10023,-1207,10023,-1216xm10028,-1216l10023,-1216,10023,-1207,10032,-1207,10032,-1212,10028,-1216xe" filled="true" fillcolor="#000000" stroked="false">
                  <v:path arrowok="t"/>
                  <v:fill type="solid"/>
                </v:shape>
                <v:shape style="position:absolute;left:10012;top:-1218;width:20;height:20" id="docshape222" coordorigin="10012,-1217" coordsize="20,20" path="m10022,-1217l10017,-1217,10012,-1213,10012,-1207,10012,-1202,10017,-1197,10022,-1197,10028,-1197,10032,-1202,10032,-1207,10032,-1213,10028,-1217,10022,-1217e" filled="false" stroked="true" strokeweight="1.08pt" strokecolor="#000000">
                  <v:path arrowok="t"/>
                  <v:stroke dashstyle="solid"/>
                </v:shape>
                <v:shape style="position:absolute;left:9537;top:-822;width:20;height:20" id="docshape223" coordorigin="9538,-821" coordsize="20,20" path="m9547,-821l9542,-821,9538,-817,9538,-806,9542,-802,9553,-802,9557,-806,9557,-812,9547,-812,9547,-821xm9553,-821l9547,-821,9547,-812,9557,-812,9557,-817,9553,-821xe" filled="true" fillcolor="#000000" stroked="false">
                  <v:path arrowok="t"/>
                  <v:fill type="solid"/>
                </v:shape>
                <v:shape style="position:absolute;left:9537;top:-822;width:20;height:20" id="docshape224" coordorigin="9537,-821" coordsize="20,20" path="m9547,-821l9542,-821,9537,-817,9537,-811,9537,-806,9542,-801,9547,-801,9553,-801,9557,-806,9557,-811,9557,-817,9553,-821,9547,-821e" filled="false" stroked="true" strokeweight="1.08pt" strokecolor="#000000">
                  <v:path arrowok="t"/>
                  <v:stroke dashstyle="solid"/>
                </v:shape>
                <v:shape style="position:absolute;left:10505;top:-1042;width:20;height:20" id="docshape225" coordorigin="10506,-1042" coordsize="20,20" path="m10515,-1042l10510,-1042,10506,-1037,10506,-1027,10510,-1022,10521,-1022,10525,-1027,10525,-1032,10515,-1032,10515,-1042xm10521,-1042l10515,-1042,10515,-1032,10525,-1032,10525,-1037,10521,-1042xe" filled="true" fillcolor="#000000" stroked="false">
                  <v:path arrowok="t"/>
                  <v:fill type="solid"/>
                </v:shape>
                <v:shape style="position:absolute;left:10505;top:-1043;width:20;height:20" id="docshape226" coordorigin="10506,-1042" coordsize="20,20" path="m10516,-1042l10510,-1042,10506,-1038,10506,-1032,10506,-1027,10510,-1022,10516,-1022,10521,-1022,10526,-1027,10526,-1032,10526,-1038,10521,-1042,10516,-1042e" filled="false" stroked="true" strokeweight="1.08pt" strokecolor="#000000">
                  <v:path arrowok="t"/>
                  <v:stroke dashstyle="solid"/>
                </v:shape>
                <v:shape style="position:absolute;left:9535;top:-1376;width:20;height:20" id="docshape227" coordorigin="9536,-1376" coordsize="20,20" path="m9545,-1376l9540,-1376,9536,-1371,9536,-1361,9540,-1357,9551,-1357,9555,-1361,9555,-1366,9545,-1366,9545,-1376xm9551,-1376l9545,-1376,9545,-1366,9555,-1366,9555,-1371,9551,-1376xe" filled="true" fillcolor="#000000" stroked="false">
                  <v:path arrowok="t"/>
                  <v:fill type="solid"/>
                </v:shape>
                <v:shape style="position:absolute;left:9534;top:-1376;width:20;height:20" id="docshape228" coordorigin="9535,-1376" coordsize="20,20" path="m9545,-1376l9539,-1376,9535,-1371,9535,-1366,9535,-1360,9539,-1356,9545,-1356,9550,-1356,9555,-1360,9555,-1366,9555,-1371,9550,-1376,9545,-1376e" filled="false" stroked="true" strokeweight="1.08pt" strokecolor="#000000">
                  <v:path arrowok="t"/>
                  <v:stroke dashstyle="solid"/>
                </v:shape>
                <v:shape style="position:absolute;left:9729;top:-1126;width:20;height:20" id="docshape229" coordorigin="9729,-1125" coordsize="20,20" path="m9739,-1125l9733,-1125,9729,-1121,9729,-1110,9733,-1106,9744,-1106,9748,-1110,9748,-1116,9739,-1116,9739,-1125xm9744,-1125l9739,-1125,9739,-1116,9748,-1116,9748,-1121,9744,-1125xe" filled="true" fillcolor="#000000" stroked="false">
                  <v:path arrowok="t"/>
                  <v:fill type="solid"/>
                </v:shape>
                <v:shape style="position:absolute;left:9728;top:-1127;width:20;height:20" id="docshape230" coordorigin="9728,-1126" coordsize="20,20" path="m9738,-1126l9732,-1126,9728,-1122,9728,-1116,9728,-1111,9732,-1106,9738,-1106,9744,-1106,9748,-1111,9748,-1116,9748,-1122,9744,-1126,9738,-1126e" filled="false" stroked="true" strokeweight="1.08pt" strokecolor="#000000">
                  <v:path arrowok="t"/>
                  <v:stroke dashstyle="solid"/>
                </v:shape>
                <v:shape style="position:absolute;left:10510;top:-820;width:20;height:20" id="docshape231" coordorigin="10510,-820" coordsize="20,20" path="m10520,-820l10514,-820,10510,-816,10510,-805,10514,-801,10525,-801,10529,-805,10529,-810,10520,-810,10520,-820xm10525,-820l10520,-820,10520,-810,10529,-810,10529,-816,10525,-820xe" filled="true" fillcolor="#000000" stroked="false">
                  <v:path arrowok="t"/>
                  <v:fill type="solid"/>
                </v:shape>
                <v:shape style="position:absolute;left:10509;top:-821;width:20;height:20" id="docshape232" coordorigin="10509,-820" coordsize="20,20" path="m10519,-820l10514,-820,10509,-816,10509,-810,10509,-805,10514,-800,10519,-800,10525,-800,10529,-805,10529,-810,10529,-816,10525,-820,10519,-820e" filled="false" stroked="true" strokeweight="1.08pt" strokecolor="#000000">
                  <v:path arrowok="t"/>
                  <v:stroke dashstyle="solid"/>
                </v:shape>
                <v:shape style="position:absolute;left:9725;top:-824;width:20;height:20" id="docshape233" coordorigin="9726,-824" coordsize="20,20" path="m9735,-824l9730,-824,9726,-820,9726,-809,9730,-805,9741,-805,9745,-809,9745,-814,9735,-814,9735,-824xm9741,-824l9735,-824,9735,-814,9745,-814,9745,-820,9741,-824xe" filled="true" fillcolor="#000000" stroked="false">
                  <v:path arrowok="t"/>
                  <v:fill type="solid"/>
                </v:shape>
                <v:shape style="position:absolute;left:9725;top:-824;width:20;height:20" id="docshape234" coordorigin="9726,-824" coordsize="20,20" path="m9736,-824l9730,-824,9726,-819,9726,-814,9726,-808,9730,-804,9736,-804,9741,-804,9746,-808,9746,-814,9746,-819,9741,-824,9736,-824e" filled="false" stroked="true" strokeweight="1.08pt" strokecolor="#000000">
                  <v:path arrowok="t"/>
                  <v:stroke dashstyle="solid"/>
                </v:shape>
                <v:shape style="position:absolute;left:10017;top:-429;width:20;height:20" id="docshape235" coordorigin="10017,-429" coordsize="20,20" path="m10027,-429l10021,-429,10017,-425,10017,-414,10021,-410,10032,-410,10036,-414,10036,-419,10027,-419,10027,-429xm10032,-429l10027,-429,10027,-419,10036,-419,10036,-425,10032,-429xe" filled="true" fillcolor="#000000" stroked="false">
                  <v:path arrowok="t"/>
                  <v:fill type="solid"/>
                </v:shape>
                <v:shape style="position:absolute;left:10016;top:-429;width:20;height:20" id="docshape236" coordorigin="10016,-429" coordsize="20,20" path="m10026,-429l10020,-429,10016,-424,10016,-419,10016,-413,10020,-409,10026,-409,10032,-409,10036,-413,10036,-419,10036,-424,10032,-429,10026,-429e" filled="false" stroked="true" strokeweight="1.08pt" strokecolor="#000000">
                  <v:path arrowok="t"/>
                  <v:stroke dashstyle="solid"/>
                </v:shape>
                <v:shape style="position:absolute;left:9830;top:-1262;width:362;height:897" id="docshape237" coordorigin="9830,-1261" coordsize="362,897" path="m10163,-1056l10192,-1146m9832,-1171l9861,-1261m10157,-567l10187,-479m9830,-452l9858,-364e" filled="false" stroked="true" strokeweight=".6pt" strokecolor="#000000">
                  <v:path arrowok="t"/>
                  <v:stroke dashstyle="solid"/>
                </v:shape>
                <w10:wrap type="none"/>
              </v:group>
            </w:pict>
          </mc:Fallback>
        </mc:AlternateContent>
      </w:r>
      <w:r>
        <w:rPr>
          <w:i/>
          <w:sz w:val="20"/>
        </w:rPr>
        <mc:AlternateContent>
          <mc:Choice Requires="wps">
            <w:drawing>
              <wp:anchor distT="0" distB="0" distL="0" distR="0" allowOverlap="1" layoutInCell="1" locked="0" behindDoc="0" simplePos="0" relativeHeight="15747072">
                <wp:simplePos x="0" y="0"/>
                <wp:positionH relativeFrom="page">
                  <wp:posOffset>5257038</wp:posOffset>
                </wp:positionH>
                <wp:positionV relativeFrom="paragraph">
                  <wp:posOffset>-571462</wp:posOffset>
                </wp:positionV>
                <wp:extent cx="352425" cy="488950"/>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352425" cy="488950"/>
                          <a:chExt cx="352425" cy="488950"/>
                        </a:xfrm>
                      </wpg:grpSpPr>
                      <wps:wsp>
                        <wps:cNvPr id="285" name="Graphic 285"/>
                        <wps:cNvSpPr/>
                        <wps:spPr>
                          <a:xfrm>
                            <a:off x="761" y="761"/>
                            <a:ext cx="339725" cy="339725"/>
                          </a:xfrm>
                          <a:custGeom>
                            <a:avLst/>
                            <a:gdLst/>
                            <a:ahLst/>
                            <a:cxnLst/>
                            <a:rect l="l" t="t" r="r" b="b"/>
                            <a:pathLst>
                              <a:path w="339725" h="339725">
                                <a:moveTo>
                                  <a:pt x="203962" y="0"/>
                                </a:moveTo>
                                <a:lnTo>
                                  <a:pt x="170052" y="21462"/>
                                </a:lnTo>
                                <a:lnTo>
                                  <a:pt x="137160" y="0"/>
                                </a:lnTo>
                                <a:lnTo>
                                  <a:pt x="112902" y="32385"/>
                                </a:lnTo>
                                <a:lnTo>
                                  <a:pt x="74549" y="25146"/>
                                </a:lnTo>
                                <a:lnTo>
                                  <a:pt x="64897" y="64897"/>
                                </a:lnTo>
                                <a:lnTo>
                                  <a:pt x="26924" y="72262"/>
                                </a:lnTo>
                                <a:lnTo>
                                  <a:pt x="32892" y="112902"/>
                                </a:lnTo>
                                <a:lnTo>
                                  <a:pt x="508" y="135254"/>
                                </a:lnTo>
                                <a:lnTo>
                                  <a:pt x="21462" y="169544"/>
                                </a:lnTo>
                                <a:lnTo>
                                  <a:pt x="0" y="202564"/>
                                </a:lnTo>
                                <a:lnTo>
                                  <a:pt x="32892" y="226313"/>
                                </a:lnTo>
                                <a:lnTo>
                                  <a:pt x="26542" y="266573"/>
                                </a:lnTo>
                                <a:lnTo>
                                  <a:pt x="64897" y="274700"/>
                                </a:lnTo>
                                <a:lnTo>
                                  <a:pt x="73151" y="313181"/>
                                </a:lnTo>
                                <a:lnTo>
                                  <a:pt x="112902" y="306704"/>
                                </a:lnTo>
                                <a:lnTo>
                                  <a:pt x="135762" y="339216"/>
                                </a:lnTo>
                                <a:lnTo>
                                  <a:pt x="170052" y="318135"/>
                                </a:lnTo>
                                <a:lnTo>
                                  <a:pt x="203962" y="339216"/>
                                </a:lnTo>
                                <a:lnTo>
                                  <a:pt x="226822" y="306704"/>
                                </a:lnTo>
                                <a:lnTo>
                                  <a:pt x="267462" y="312674"/>
                                </a:lnTo>
                                <a:lnTo>
                                  <a:pt x="274827" y="274700"/>
                                </a:lnTo>
                                <a:lnTo>
                                  <a:pt x="313689" y="266064"/>
                                </a:lnTo>
                                <a:lnTo>
                                  <a:pt x="306832" y="226313"/>
                                </a:lnTo>
                                <a:lnTo>
                                  <a:pt x="339725" y="202946"/>
                                </a:lnTo>
                                <a:lnTo>
                                  <a:pt x="318262" y="169544"/>
                                </a:lnTo>
                                <a:lnTo>
                                  <a:pt x="339725" y="135254"/>
                                </a:lnTo>
                                <a:lnTo>
                                  <a:pt x="306832" y="112902"/>
                                </a:lnTo>
                                <a:lnTo>
                                  <a:pt x="314578" y="74929"/>
                                </a:lnTo>
                                <a:lnTo>
                                  <a:pt x="274827" y="64897"/>
                                </a:lnTo>
                                <a:lnTo>
                                  <a:pt x="266064" y="26035"/>
                                </a:lnTo>
                                <a:lnTo>
                                  <a:pt x="226822" y="32385"/>
                                </a:lnTo>
                                <a:lnTo>
                                  <a:pt x="203962" y="0"/>
                                </a:lnTo>
                                <a:close/>
                              </a:path>
                            </a:pathLst>
                          </a:custGeom>
                          <a:solidFill>
                            <a:srgbClr val="7F7F7F"/>
                          </a:solidFill>
                        </wps:spPr>
                        <wps:bodyPr wrap="square" lIns="0" tIns="0" rIns="0" bIns="0" rtlCol="0">
                          <a:prstTxWarp prst="textNoShape">
                            <a:avLst/>
                          </a:prstTxWarp>
                          <a:noAutofit/>
                        </wps:bodyPr>
                      </wps:wsp>
                      <wps:wsp>
                        <wps:cNvPr id="286" name="Graphic 286"/>
                        <wps:cNvSpPr/>
                        <wps:spPr>
                          <a:xfrm>
                            <a:off x="761" y="761"/>
                            <a:ext cx="339725" cy="339725"/>
                          </a:xfrm>
                          <a:custGeom>
                            <a:avLst/>
                            <a:gdLst/>
                            <a:ahLst/>
                            <a:cxnLst/>
                            <a:rect l="l" t="t" r="r" b="b"/>
                            <a:pathLst>
                              <a:path w="339725" h="339725">
                                <a:moveTo>
                                  <a:pt x="137160" y="0"/>
                                </a:moveTo>
                                <a:lnTo>
                                  <a:pt x="112902" y="32385"/>
                                </a:lnTo>
                                <a:lnTo>
                                  <a:pt x="74549" y="25146"/>
                                </a:lnTo>
                                <a:lnTo>
                                  <a:pt x="64897" y="64897"/>
                                </a:lnTo>
                                <a:lnTo>
                                  <a:pt x="26924" y="72262"/>
                                </a:lnTo>
                                <a:lnTo>
                                  <a:pt x="32892" y="112902"/>
                                </a:lnTo>
                                <a:lnTo>
                                  <a:pt x="508" y="135254"/>
                                </a:lnTo>
                                <a:lnTo>
                                  <a:pt x="21462" y="169544"/>
                                </a:lnTo>
                                <a:lnTo>
                                  <a:pt x="0" y="202564"/>
                                </a:lnTo>
                                <a:lnTo>
                                  <a:pt x="32892" y="226313"/>
                                </a:lnTo>
                                <a:lnTo>
                                  <a:pt x="26542" y="266573"/>
                                </a:lnTo>
                                <a:lnTo>
                                  <a:pt x="64897" y="274700"/>
                                </a:lnTo>
                                <a:lnTo>
                                  <a:pt x="73151" y="313181"/>
                                </a:lnTo>
                                <a:lnTo>
                                  <a:pt x="112902" y="306704"/>
                                </a:lnTo>
                                <a:lnTo>
                                  <a:pt x="135762" y="339216"/>
                                </a:lnTo>
                                <a:lnTo>
                                  <a:pt x="170052" y="318135"/>
                                </a:lnTo>
                                <a:lnTo>
                                  <a:pt x="203962" y="339216"/>
                                </a:lnTo>
                                <a:lnTo>
                                  <a:pt x="226822" y="306704"/>
                                </a:lnTo>
                                <a:lnTo>
                                  <a:pt x="267462" y="312674"/>
                                </a:lnTo>
                                <a:lnTo>
                                  <a:pt x="274827" y="274700"/>
                                </a:lnTo>
                                <a:lnTo>
                                  <a:pt x="313689" y="266064"/>
                                </a:lnTo>
                                <a:lnTo>
                                  <a:pt x="306832" y="226313"/>
                                </a:lnTo>
                                <a:lnTo>
                                  <a:pt x="339725" y="202946"/>
                                </a:lnTo>
                                <a:lnTo>
                                  <a:pt x="318262" y="169544"/>
                                </a:lnTo>
                                <a:lnTo>
                                  <a:pt x="339725" y="135254"/>
                                </a:lnTo>
                                <a:lnTo>
                                  <a:pt x="306832" y="112902"/>
                                </a:lnTo>
                                <a:lnTo>
                                  <a:pt x="314578" y="74929"/>
                                </a:lnTo>
                                <a:lnTo>
                                  <a:pt x="274827" y="64897"/>
                                </a:lnTo>
                                <a:lnTo>
                                  <a:pt x="266064" y="26035"/>
                                </a:lnTo>
                                <a:lnTo>
                                  <a:pt x="226822" y="32385"/>
                                </a:lnTo>
                                <a:lnTo>
                                  <a:pt x="203962" y="0"/>
                                </a:lnTo>
                                <a:lnTo>
                                  <a:pt x="170052" y="21462"/>
                                </a:lnTo>
                                <a:lnTo>
                                  <a:pt x="137160" y="0"/>
                                </a:lnTo>
                                <a:close/>
                              </a:path>
                            </a:pathLst>
                          </a:custGeom>
                          <a:ln w="1524">
                            <a:solidFill>
                              <a:srgbClr val="000000"/>
                            </a:solidFill>
                            <a:prstDash val="solid"/>
                          </a:ln>
                        </wps:spPr>
                        <wps:bodyPr wrap="square" lIns="0" tIns="0" rIns="0" bIns="0" rtlCol="0">
                          <a:prstTxWarp prst="textNoShape">
                            <a:avLst/>
                          </a:prstTxWarp>
                          <a:noAutofit/>
                        </wps:bodyPr>
                      </wps:wsp>
                      <pic:pic>
                        <pic:nvPicPr>
                          <pic:cNvPr id="287" name="Image 287"/>
                          <pic:cNvPicPr/>
                        </pic:nvPicPr>
                        <pic:blipFill>
                          <a:blip r:embed="rId62" cstate="print"/>
                          <a:stretch>
                            <a:fillRect/>
                          </a:stretch>
                        </pic:blipFill>
                        <pic:spPr>
                          <a:xfrm>
                            <a:off x="119761" y="119634"/>
                            <a:ext cx="100329" cy="100329"/>
                          </a:xfrm>
                          <a:prstGeom prst="rect">
                            <a:avLst/>
                          </a:prstGeom>
                        </pic:spPr>
                      </pic:pic>
                      <pic:pic>
                        <pic:nvPicPr>
                          <pic:cNvPr id="288" name="Image 288"/>
                          <pic:cNvPicPr/>
                        </pic:nvPicPr>
                        <pic:blipFill>
                          <a:blip r:embed="rId63" cstate="print"/>
                          <a:stretch>
                            <a:fillRect/>
                          </a:stretch>
                        </pic:blipFill>
                        <pic:spPr>
                          <a:xfrm>
                            <a:off x="181102" y="317245"/>
                            <a:ext cx="171069" cy="171195"/>
                          </a:xfrm>
                          <a:prstGeom prst="rect">
                            <a:avLst/>
                          </a:prstGeom>
                        </pic:spPr>
                      </pic:pic>
                    </wpg:wgp>
                  </a:graphicData>
                </a:graphic>
              </wp:anchor>
            </w:drawing>
          </mc:Choice>
          <mc:Fallback>
            <w:pict>
              <v:group style="position:absolute;margin-left:413.940002pt;margin-top:-44.99707pt;width:27.75pt;height:38.5pt;mso-position-horizontal-relative:page;mso-position-vertical-relative:paragraph;z-index:15747072" id="docshapegroup238" coordorigin="8279,-900" coordsize="555,770">
                <v:shape style="position:absolute;left:8280;top:-899;width:535;height:535" id="docshape239" coordorigin="8280,-899" coordsize="535,535" path="m8601,-899l8548,-865,8496,-899,8458,-848,8397,-859,8382,-797,8322,-785,8332,-721,8281,-686,8314,-632,8280,-580,8332,-542,8322,-479,8382,-466,8395,-406,8458,-416,8494,-365,8548,-398,8601,-365,8637,-416,8701,-406,8713,-466,8774,-480,8763,-542,8815,-579,8781,-632,8815,-686,8763,-721,8775,-781,8713,-797,8699,-858,8637,-848,8601,-899xe" filled="true" fillcolor="#7f7f7f" stroked="false">
                  <v:path arrowok="t"/>
                  <v:fill type="solid"/>
                </v:shape>
                <v:shape style="position:absolute;left:8280;top:-899;width:535;height:535" id="docshape240" coordorigin="8280,-899" coordsize="535,535" path="m8496,-899l8458,-848,8397,-859,8382,-797,8322,-785,8332,-721,8281,-686,8314,-632,8280,-580,8332,-542,8322,-479,8382,-466,8395,-406,8458,-416,8494,-365,8548,-398,8601,-365,8637,-416,8701,-406,8713,-466,8774,-480,8763,-542,8815,-579,8781,-632,8815,-686,8763,-721,8775,-781,8713,-797,8699,-858,8637,-848,8601,-899,8548,-865,8496,-899xe" filled="false" stroked="true" strokeweight=".12pt" strokecolor="#000000">
                  <v:path arrowok="t"/>
                  <v:stroke dashstyle="solid"/>
                </v:shape>
                <v:shape style="position:absolute;left:8467;top:-712;width:158;height:158" type="#_x0000_t75" id="docshape241" stroked="false">
                  <v:imagedata r:id="rId62" o:title=""/>
                </v:shape>
                <v:shape style="position:absolute;left:8564;top:-401;width:270;height:270" type="#_x0000_t75" id="docshape242" stroked="false">
                  <v:imagedata r:id="rId63" o:title=""/>
                </v:shape>
                <w10:wrap type="none"/>
              </v:group>
            </w:pict>
          </mc:Fallback>
        </mc:AlternateContent>
      </w:r>
      <w:r>
        <w:rPr>
          <w:i/>
          <w:sz w:val="20"/>
        </w:rPr>
        <mc:AlternateContent>
          <mc:Choice Requires="wps">
            <w:drawing>
              <wp:anchor distT="0" distB="0" distL="0" distR="0" allowOverlap="1" layoutInCell="1" locked="0" behindDoc="0" simplePos="0" relativeHeight="15747584">
                <wp:simplePos x="0" y="0"/>
                <wp:positionH relativeFrom="page">
                  <wp:posOffset>1914398</wp:posOffset>
                </wp:positionH>
                <wp:positionV relativeFrom="paragraph">
                  <wp:posOffset>-35014</wp:posOffset>
                </wp:positionV>
                <wp:extent cx="487045" cy="581660"/>
                <wp:effectExtent l="0" t="0" r="0" b="0"/>
                <wp:wrapNone/>
                <wp:docPr id="289" name="Group 289"/>
                <wp:cNvGraphicFramePr>
                  <a:graphicFrameLocks/>
                </wp:cNvGraphicFramePr>
                <a:graphic>
                  <a:graphicData uri="http://schemas.microsoft.com/office/word/2010/wordprocessingGroup">
                    <wpg:wgp>
                      <wpg:cNvPr id="289" name="Group 289"/>
                      <wpg:cNvGrpSpPr/>
                      <wpg:grpSpPr>
                        <a:xfrm>
                          <a:off x="0" y="0"/>
                          <a:ext cx="487045" cy="581660"/>
                          <a:chExt cx="487045" cy="581660"/>
                        </a:xfrm>
                      </wpg:grpSpPr>
                      <pic:pic>
                        <pic:nvPicPr>
                          <pic:cNvPr id="290" name="Image 290"/>
                          <pic:cNvPicPr/>
                        </pic:nvPicPr>
                        <pic:blipFill>
                          <a:blip r:embed="rId64" cstate="print"/>
                          <a:stretch>
                            <a:fillRect/>
                          </a:stretch>
                        </pic:blipFill>
                        <pic:spPr>
                          <a:xfrm>
                            <a:off x="70357" y="121157"/>
                            <a:ext cx="384937" cy="243586"/>
                          </a:xfrm>
                          <a:prstGeom prst="rect">
                            <a:avLst/>
                          </a:prstGeom>
                        </pic:spPr>
                      </pic:pic>
                      <wps:wsp>
                        <wps:cNvPr id="291" name="Graphic 291"/>
                        <wps:cNvSpPr/>
                        <wps:spPr>
                          <a:xfrm>
                            <a:off x="761" y="327406"/>
                            <a:ext cx="319405" cy="253365"/>
                          </a:xfrm>
                          <a:custGeom>
                            <a:avLst/>
                            <a:gdLst/>
                            <a:ahLst/>
                            <a:cxnLst/>
                            <a:rect l="l" t="t" r="r" b="b"/>
                            <a:pathLst>
                              <a:path w="319405" h="253365">
                                <a:moveTo>
                                  <a:pt x="205994" y="0"/>
                                </a:moveTo>
                                <a:lnTo>
                                  <a:pt x="171957" y="0"/>
                                </a:lnTo>
                                <a:lnTo>
                                  <a:pt x="0" y="253111"/>
                                </a:lnTo>
                                <a:lnTo>
                                  <a:pt x="218694" y="253111"/>
                                </a:lnTo>
                                <a:lnTo>
                                  <a:pt x="319404" y="49022"/>
                                </a:lnTo>
                                <a:lnTo>
                                  <a:pt x="174878" y="49022"/>
                                </a:lnTo>
                                <a:lnTo>
                                  <a:pt x="205994" y="0"/>
                                </a:lnTo>
                                <a:close/>
                              </a:path>
                            </a:pathLst>
                          </a:custGeom>
                          <a:solidFill>
                            <a:srgbClr val="FFFFFF"/>
                          </a:solidFill>
                        </wps:spPr>
                        <wps:bodyPr wrap="square" lIns="0" tIns="0" rIns="0" bIns="0" rtlCol="0">
                          <a:prstTxWarp prst="textNoShape">
                            <a:avLst/>
                          </a:prstTxWarp>
                          <a:noAutofit/>
                        </wps:bodyPr>
                      </wps:wsp>
                      <wps:wsp>
                        <wps:cNvPr id="292" name="Graphic 292"/>
                        <wps:cNvSpPr/>
                        <wps:spPr>
                          <a:xfrm>
                            <a:off x="761" y="327406"/>
                            <a:ext cx="319405" cy="253365"/>
                          </a:xfrm>
                          <a:custGeom>
                            <a:avLst/>
                            <a:gdLst/>
                            <a:ahLst/>
                            <a:cxnLst/>
                            <a:rect l="l" t="t" r="r" b="b"/>
                            <a:pathLst>
                              <a:path w="319405" h="253365">
                                <a:moveTo>
                                  <a:pt x="0" y="253111"/>
                                </a:moveTo>
                                <a:lnTo>
                                  <a:pt x="218694" y="253111"/>
                                </a:lnTo>
                                <a:lnTo>
                                  <a:pt x="319404" y="49022"/>
                                </a:lnTo>
                                <a:lnTo>
                                  <a:pt x="174878" y="49022"/>
                                </a:lnTo>
                                <a:lnTo>
                                  <a:pt x="205994" y="0"/>
                                </a:lnTo>
                                <a:lnTo>
                                  <a:pt x="171957" y="0"/>
                                </a:lnTo>
                                <a:lnTo>
                                  <a:pt x="0" y="253111"/>
                                </a:lnTo>
                                <a:close/>
                              </a:path>
                            </a:pathLst>
                          </a:custGeom>
                          <a:ln w="1523">
                            <a:solidFill>
                              <a:srgbClr val="000000"/>
                            </a:solidFill>
                            <a:prstDash val="solid"/>
                          </a:ln>
                        </wps:spPr>
                        <wps:bodyPr wrap="square" lIns="0" tIns="0" rIns="0" bIns="0" rtlCol="0">
                          <a:prstTxWarp prst="textNoShape">
                            <a:avLst/>
                          </a:prstTxWarp>
                          <a:noAutofit/>
                        </wps:bodyPr>
                      </wps:wsp>
                      <wps:wsp>
                        <wps:cNvPr id="293" name="Graphic 293"/>
                        <wps:cNvSpPr/>
                        <wps:spPr>
                          <a:xfrm>
                            <a:off x="266191" y="761"/>
                            <a:ext cx="219710" cy="146050"/>
                          </a:xfrm>
                          <a:custGeom>
                            <a:avLst/>
                            <a:gdLst/>
                            <a:ahLst/>
                            <a:cxnLst/>
                            <a:rect l="l" t="t" r="r" b="b"/>
                            <a:pathLst>
                              <a:path w="219710" h="146050">
                                <a:moveTo>
                                  <a:pt x="219710" y="0"/>
                                </a:moveTo>
                                <a:lnTo>
                                  <a:pt x="73914" y="0"/>
                                </a:lnTo>
                                <a:lnTo>
                                  <a:pt x="0" y="109854"/>
                                </a:lnTo>
                                <a:lnTo>
                                  <a:pt x="147955" y="109854"/>
                                </a:lnTo>
                                <a:lnTo>
                                  <a:pt x="135636" y="133857"/>
                                </a:lnTo>
                                <a:lnTo>
                                  <a:pt x="152400" y="145795"/>
                                </a:lnTo>
                                <a:lnTo>
                                  <a:pt x="219710" y="0"/>
                                </a:lnTo>
                                <a:close/>
                              </a:path>
                            </a:pathLst>
                          </a:custGeom>
                          <a:solidFill>
                            <a:srgbClr val="FFFFFF"/>
                          </a:solidFill>
                        </wps:spPr>
                        <wps:bodyPr wrap="square" lIns="0" tIns="0" rIns="0" bIns="0" rtlCol="0">
                          <a:prstTxWarp prst="textNoShape">
                            <a:avLst/>
                          </a:prstTxWarp>
                          <a:noAutofit/>
                        </wps:bodyPr>
                      </wps:wsp>
                      <wps:wsp>
                        <wps:cNvPr id="294" name="Graphic 294"/>
                        <wps:cNvSpPr/>
                        <wps:spPr>
                          <a:xfrm>
                            <a:off x="266191" y="761"/>
                            <a:ext cx="219710" cy="146050"/>
                          </a:xfrm>
                          <a:custGeom>
                            <a:avLst/>
                            <a:gdLst/>
                            <a:ahLst/>
                            <a:cxnLst/>
                            <a:rect l="l" t="t" r="r" b="b"/>
                            <a:pathLst>
                              <a:path w="219710" h="146050">
                                <a:moveTo>
                                  <a:pt x="135636" y="133857"/>
                                </a:moveTo>
                                <a:lnTo>
                                  <a:pt x="147955" y="109854"/>
                                </a:lnTo>
                                <a:lnTo>
                                  <a:pt x="0" y="109854"/>
                                </a:lnTo>
                                <a:lnTo>
                                  <a:pt x="73914" y="0"/>
                                </a:lnTo>
                                <a:lnTo>
                                  <a:pt x="219710" y="0"/>
                                </a:lnTo>
                                <a:lnTo>
                                  <a:pt x="152400" y="145795"/>
                                </a:lnTo>
                                <a:lnTo>
                                  <a:pt x="135636" y="133857"/>
                                </a:lnTo>
                                <a:close/>
                              </a:path>
                            </a:pathLst>
                          </a:custGeom>
                          <a:ln w="1524">
                            <a:solidFill>
                              <a:srgbClr val="000000"/>
                            </a:solidFill>
                            <a:prstDash val="solid"/>
                          </a:ln>
                        </wps:spPr>
                        <wps:bodyPr wrap="square" lIns="0" tIns="0" rIns="0" bIns="0" rtlCol="0">
                          <a:prstTxWarp prst="textNoShape">
                            <a:avLst/>
                          </a:prstTxWarp>
                          <a:noAutofit/>
                        </wps:bodyPr>
                      </wps:wsp>
                      <wps:wsp>
                        <wps:cNvPr id="295" name="Graphic 295"/>
                        <wps:cNvSpPr/>
                        <wps:spPr>
                          <a:xfrm>
                            <a:off x="305434" y="761"/>
                            <a:ext cx="163830" cy="99060"/>
                          </a:xfrm>
                          <a:custGeom>
                            <a:avLst/>
                            <a:gdLst/>
                            <a:ahLst/>
                            <a:cxnLst/>
                            <a:rect l="l" t="t" r="r" b="b"/>
                            <a:pathLst>
                              <a:path w="163830" h="99060">
                                <a:moveTo>
                                  <a:pt x="163703" y="0"/>
                                </a:moveTo>
                                <a:lnTo>
                                  <a:pt x="66167" y="0"/>
                                </a:lnTo>
                                <a:lnTo>
                                  <a:pt x="0" y="98678"/>
                                </a:lnTo>
                                <a:lnTo>
                                  <a:pt x="113156" y="98678"/>
                                </a:lnTo>
                                <a:lnTo>
                                  <a:pt x="163703" y="0"/>
                                </a:lnTo>
                                <a:close/>
                              </a:path>
                            </a:pathLst>
                          </a:custGeom>
                          <a:solidFill>
                            <a:srgbClr val="FFFFFF"/>
                          </a:solidFill>
                        </wps:spPr>
                        <wps:bodyPr wrap="square" lIns="0" tIns="0" rIns="0" bIns="0" rtlCol="0">
                          <a:prstTxWarp prst="textNoShape">
                            <a:avLst/>
                          </a:prstTxWarp>
                          <a:noAutofit/>
                        </wps:bodyPr>
                      </wps:wsp>
                      <pic:pic>
                        <pic:nvPicPr>
                          <pic:cNvPr id="296" name="Image 296"/>
                          <pic:cNvPicPr/>
                        </pic:nvPicPr>
                        <pic:blipFill>
                          <a:blip r:embed="rId65" cstate="print"/>
                          <a:stretch>
                            <a:fillRect/>
                          </a:stretch>
                        </pic:blipFill>
                        <pic:spPr>
                          <a:xfrm>
                            <a:off x="305434" y="761"/>
                            <a:ext cx="163703" cy="98678"/>
                          </a:xfrm>
                          <a:prstGeom prst="rect">
                            <a:avLst/>
                          </a:prstGeom>
                        </pic:spPr>
                      </pic:pic>
                      <wps:wsp>
                        <wps:cNvPr id="297" name="Graphic 297"/>
                        <wps:cNvSpPr/>
                        <wps:spPr>
                          <a:xfrm>
                            <a:off x="172593" y="761"/>
                            <a:ext cx="296545" cy="156845"/>
                          </a:xfrm>
                          <a:custGeom>
                            <a:avLst/>
                            <a:gdLst/>
                            <a:ahLst/>
                            <a:cxnLst/>
                            <a:rect l="l" t="t" r="r" b="b"/>
                            <a:pathLst>
                              <a:path w="296545" h="156845">
                                <a:moveTo>
                                  <a:pt x="296544" y="0"/>
                                </a:moveTo>
                                <a:lnTo>
                                  <a:pt x="245998" y="98678"/>
                                </a:lnTo>
                                <a:lnTo>
                                  <a:pt x="132841" y="98678"/>
                                </a:lnTo>
                                <a:lnTo>
                                  <a:pt x="199008" y="0"/>
                                </a:lnTo>
                                <a:lnTo>
                                  <a:pt x="296544" y="0"/>
                                </a:lnTo>
                                <a:close/>
                              </a:path>
                              <a:path w="296545" h="156845">
                                <a:moveTo>
                                  <a:pt x="161416" y="156590"/>
                                </a:moveTo>
                                <a:lnTo>
                                  <a:pt x="0" y="156590"/>
                                </a:lnTo>
                              </a:path>
                            </a:pathLst>
                          </a:custGeom>
                          <a:ln w="1524">
                            <a:solidFill>
                              <a:srgbClr val="000000"/>
                            </a:solidFill>
                            <a:prstDash val="solid"/>
                          </a:ln>
                        </wps:spPr>
                        <wps:bodyPr wrap="square" lIns="0" tIns="0" rIns="0" bIns="0" rtlCol="0">
                          <a:prstTxWarp prst="textNoShape">
                            <a:avLst/>
                          </a:prstTxWarp>
                          <a:noAutofit/>
                        </wps:bodyPr>
                      </wps:wsp>
                      <wps:wsp>
                        <wps:cNvPr id="298" name="Graphic 298"/>
                        <wps:cNvSpPr/>
                        <wps:spPr>
                          <a:xfrm>
                            <a:off x="28575" y="386968"/>
                            <a:ext cx="262890" cy="193675"/>
                          </a:xfrm>
                          <a:custGeom>
                            <a:avLst/>
                            <a:gdLst/>
                            <a:ahLst/>
                            <a:cxnLst/>
                            <a:rect l="l" t="t" r="r" b="b"/>
                            <a:pathLst>
                              <a:path w="262890" h="193675">
                                <a:moveTo>
                                  <a:pt x="262635" y="0"/>
                                </a:moveTo>
                                <a:lnTo>
                                  <a:pt x="128015" y="0"/>
                                </a:lnTo>
                                <a:lnTo>
                                  <a:pt x="0" y="193548"/>
                                </a:lnTo>
                                <a:lnTo>
                                  <a:pt x="155828" y="193548"/>
                                </a:lnTo>
                                <a:lnTo>
                                  <a:pt x="262635" y="0"/>
                                </a:lnTo>
                                <a:close/>
                              </a:path>
                            </a:pathLst>
                          </a:custGeom>
                          <a:solidFill>
                            <a:srgbClr val="FFFFFF"/>
                          </a:solidFill>
                        </wps:spPr>
                        <wps:bodyPr wrap="square" lIns="0" tIns="0" rIns="0" bIns="0" rtlCol="0">
                          <a:prstTxWarp prst="textNoShape">
                            <a:avLst/>
                          </a:prstTxWarp>
                          <a:noAutofit/>
                        </wps:bodyPr>
                      </wps:wsp>
                      <pic:pic>
                        <pic:nvPicPr>
                          <pic:cNvPr id="299" name="Image 299"/>
                          <pic:cNvPicPr/>
                        </pic:nvPicPr>
                        <pic:blipFill>
                          <a:blip r:embed="rId66" cstate="print"/>
                          <a:stretch>
                            <a:fillRect/>
                          </a:stretch>
                        </pic:blipFill>
                        <pic:spPr>
                          <a:xfrm>
                            <a:off x="28575" y="386968"/>
                            <a:ext cx="262635" cy="193548"/>
                          </a:xfrm>
                          <a:prstGeom prst="rect">
                            <a:avLst/>
                          </a:prstGeom>
                        </pic:spPr>
                      </pic:pic>
                      <wps:wsp>
                        <wps:cNvPr id="300" name="Graphic 300"/>
                        <wps:cNvSpPr/>
                        <wps:spPr>
                          <a:xfrm>
                            <a:off x="28575" y="386968"/>
                            <a:ext cx="262890" cy="193675"/>
                          </a:xfrm>
                          <a:custGeom>
                            <a:avLst/>
                            <a:gdLst/>
                            <a:ahLst/>
                            <a:cxnLst/>
                            <a:rect l="l" t="t" r="r" b="b"/>
                            <a:pathLst>
                              <a:path w="262890" h="193675">
                                <a:moveTo>
                                  <a:pt x="155828" y="193548"/>
                                </a:moveTo>
                                <a:lnTo>
                                  <a:pt x="262635" y="0"/>
                                </a:lnTo>
                                <a:lnTo>
                                  <a:pt x="128015" y="0"/>
                                </a:lnTo>
                                <a:lnTo>
                                  <a:pt x="0" y="193548"/>
                                </a:lnTo>
                                <a:lnTo>
                                  <a:pt x="155828" y="193548"/>
                                </a:lnTo>
                                <a:close/>
                              </a:path>
                            </a:pathLst>
                          </a:custGeom>
                          <a:ln w="1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0.740005pt;margin-top:-2.75707pt;width:38.35pt;height:45.8pt;mso-position-horizontal-relative:page;mso-position-vertical-relative:paragraph;z-index:15747584" id="docshapegroup243" coordorigin="3015,-55" coordsize="767,916">
                <v:shape style="position:absolute;left:3125;top:135;width:607;height:384" type="#_x0000_t75" id="docshape244" stroked="false">
                  <v:imagedata r:id="rId64" o:title=""/>
                </v:shape>
                <v:shape style="position:absolute;left:3016;top:460;width:503;height:399" id="docshape245" coordorigin="3016,460" coordsize="503,399" path="m3340,460l3287,460,3016,859,3360,859,3519,538,3291,538,3340,460xe" filled="true" fillcolor="#ffffff" stroked="false">
                  <v:path arrowok="t"/>
                  <v:fill type="solid"/>
                </v:shape>
                <v:shape style="position:absolute;left:3016;top:460;width:503;height:399" id="docshape246" coordorigin="3016,460" coordsize="503,399" path="m3016,859l3360,859,3519,538,3291,538,3340,460,3287,460,3016,859xe" filled="false" stroked="true" strokeweight=".12pt" strokecolor="#000000">
                  <v:path arrowok="t"/>
                  <v:stroke dashstyle="solid"/>
                </v:shape>
                <v:shape style="position:absolute;left:3434;top:-54;width:346;height:230" id="docshape247" coordorigin="3434,-54" coordsize="346,230" path="m3780,-54l3550,-54,3434,119,3667,119,3648,157,3674,176,3780,-54xe" filled="true" fillcolor="#ffffff" stroked="false">
                  <v:path arrowok="t"/>
                  <v:fill type="solid"/>
                </v:shape>
                <v:shape style="position:absolute;left:3434;top:-54;width:346;height:230" id="docshape248" coordorigin="3434,-54" coordsize="346,230" path="m3648,157l3667,119,3434,119,3550,-54,3780,-54,3674,176,3648,157xe" filled="false" stroked="true" strokeweight=".12pt" strokecolor="#000000">
                  <v:path arrowok="t"/>
                  <v:stroke dashstyle="solid"/>
                </v:shape>
                <v:shape style="position:absolute;left:3495;top:-54;width:258;height:156" id="docshape249" coordorigin="3496,-54" coordsize="258,156" path="m3754,-54l3600,-54,3496,101,3674,101,3754,-54xe" filled="true" fillcolor="#ffffff" stroked="false">
                  <v:path arrowok="t"/>
                  <v:fill type="solid"/>
                </v:shape>
                <v:shape style="position:absolute;left:3495;top:-54;width:258;height:156" type="#_x0000_t75" id="docshape250" stroked="false">
                  <v:imagedata r:id="rId65" o:title=""/>
                </v:shape>
                <v:shape style="position:absolute;left:3286;top:-54;width:467;height:247" id="docshape251" coordorigin="3287,-54" coordsize="467,247" path="m3754,-54l3674,101,3496,101,3600,-54,3754,-54xm3541,193l3287,193e" filled="false" stroked="true" strokeweight=".12pt" strokecolor="#000000">
                  <v:path arrowok="t"/>
                  <v:stroke dashstyle="solid"/>
                </v:shape>
                <v:shape style="position:absolute;left:3059;top:554;width:414;height:305" id="docshape252" coordorigin="3060,554" coordsize="414,305" path="m3473,554l3261,554,3060,859,3305,859,3473,554xe" filled="true" fillcolor="#ffffff" stroked="false">
                  <v:path arrowok="t"/>
                  <v:fill type="solid"/>
                </v:shape>
                <v:shape style="position:absolute;left:3059;top:554;width:414;height:305" type="#_x0000_t75" id="docshape253" stroked="false">
                  <v:imagedata r:id="rId66" o:title=""/>
                </v:shape>
                <v:shape style="position:absolute;left:3059;top:554;width:414;height:305" id="docshape254" coordorigin="3060,554" coordsize="414,305" path="m3305,859l3473,554,3261,554,3060,859,3305,859xe" filled="false" stroked="true" strokeweight=".12pt" strokecolor="#000000">
                  <v:path arrowok="t"/>
                  <v:stroke dashstyle="solid"/>
                </v:shape>
                <w10:wrap type="none"/>
              </v:group>
            </w:pict>
          </mc:Fallback>
        </mc:AlternateContent>
      </w:r>
      <w:r>
        <w:rPr>
          <w:i/>
          <w:sz w:val="20"/>
        </w:rPr>
        <w:t>Gear</w:t>
      </w:r>
      <w:r>
        <w:rPr>
          <w:i/>
          <w:spacing w:val="-4"/>
          <w:sz w:val="20"/>
        </w:rPr>
        <w:t> </w:t>
      </w:r>
      <w:r>
        <w:rPr>
          <w:i/>
          <w:spacing w:val="-2"/>
          <w:sz w:val="20"/>
        </w:rPr>
        <w:t>trains</w:t>
      </w:r>
    </w:p>
    <w:p>
      <w:pPr>
        <w:pStyle w:val="BodyText"/>
        <w:rPr>
          <w:i/>
        </w:rPr>
      </w:pPr>
    </w:p>
    <w:p>
      <w:pPr>
        <w:pStyle w:val="BodyText"/>
        <w:rPr>
          <w:i/>
        </w:rPr>
      </w:pPr>
    </w:p>
    <w:p>
      <w:pPr>
        <w:pStyle w:val="BodyText"/>
        <w:spacing w:before="142"/>
        <w:rPr>
          <w:i/>
        </w:rPr>
      </w:pPr>
    </w:p>
    <w:p>
      <w:pPr>
        <w:pStyle w:val="BodyText"/>
        <w:spacing w:after="0"/>
        <w:rPr>
          <w:i/>
        </w:rPr>
        <w:sectPr>
          <w:headerReference w:type="default" r:id="rId28"/>
          <w:headerReference w:type="even" r:id="rId29"/>
          <w:footerReference w:type="default" r:id="rId30"/>
          <w:footerReference w:type="even" r:id="rId31"/>
          <w:pgSz w:w="12240" w:h="15840"/>
          <w:pgMar w:header="819" w:footer="1204" w:top="1300" w:bottom="1400" w:left="720" w:right="360"/>
          <w:pgNumType w:start="3"/>
        </w:sectPr>
      </w:pPr>
    </w:p>
    <w:p>
      <w:pPr>
        <w:spacing w:before="96"/>
        <w:ind w:left="900" w:right="0" w:firstLine="0"/>
        <w:jc w:val="left"/>
        <w:rPr>
          <w:i/>
          <w:sz w:val="20"/>
        </w:rPr>
      </w:pPr>
      <w:r>
        <w:rPr>
          <w:i/>
          <w:sz w:val="20"/>
        </w:rPr>
        <w:t>Articulated </w:t>
      </w:r>
      <w:r>
        <w:rPr>
          <w:i/>
          <w:spacing w:val="-2"/>
          <w:sz w:val="20"/>
        </w:rPr>
        <w:t>spacecraft</w:t>
      </w:r>
    </w:p>
    <w:p>
      <w:pPr>
        <w:pStyle w:val="BodyText"/>
        <w:rPr>
          <w:i/>
        </w:rPr>
      </w:pPr>
      <w:r>
        <w:rPr/>
        <w:br w:type="column"/>
      </w:r>
      <w:r>
        <w:rPr>
          <w:i/>
        </w:rPr>
      </w:r>
    </w:p>
    <w:p>
      <w:pPr>
        <w:pStyle w:val="BodyText"/>
        <w:spacing w:before="34"/>
        <w:rPr>
          <w:i/>
        </w:rPr>
      </w:pPr>
    </w:p>
    <w:p>
      <w:pPr>
        <w:spacing w:before="1"/>
        <w:ind w:left="900" w:right="0" w:firstLine="0"/>
        <w:jc w:val="left"/>
        <w:rPr>
          <w:i/>
          <w:sz w:val="20"/>
        </w:rPr>
      </w:pPr>
      <w:r>
        <w:rPr>
          <w:i/>
          <w:sz w:val="20"/>
        </w:rPr>
        <mc:AlternateContent>
          <mc:Choice Requires="wps">
            <w:drawing>
              <wp:anchor distT="0" distB="0" distL="0" distR="0" allowOverlap="1" layoutInCell="1" locked="0" behindDoc="1" simplePos="0" relativeHeight="478444544">
                <wp:simplePos x="0" y="0"/>
                <wp:positionH relativeFrom="page">
                  <wp:posOffset>3918711</wp:posOffset>
                </wp:positionH>
                <wp:positionV relativeFrom="paragraph">
                  <wp:posOffset>-450992</wp:posOffset>
                </wp:positionV>
                <wp:extent cx="958215" cy="490220"/>
                <wp:effectExtent l="0" t="0" r="0" b="0"/>
                <wp:wrapNone/>
                <wp:docPr id="301" name="Group 301"/>
                <wp:cNvGraphicFramePr>
                  <a:graphicFrameLocks/>
                </wp:cNvGraphicFramePr>
                <a:graphic>
                  <a:graphicData uri="http://schemas.microsoft.com/office/word/2010/wordprocessingGroup">
                    <wpg:wgp>
                      <wpg:cNvPr id="301" name="Group 301"/>
                      <wpg:cNvGrpSpPr/>
                      <wpg:grpSpPr>
                        <a:xfrm>
                          <a:off x="0" y="0"/>
                          <a:ext cx="958215" cy="490220"/>
                          <a:chExt cx="958215" cy="490220"/>
                        </a:xfrm>
                      </wpg:grpSpPr>
                      <pic:pic>
                        <pic:nvPicPr>
                          <pic:cNvPr id="302" name="Image 302"/>
                          <pic:cNvPicPr/>
                        </pic:nvPicPr>
                        <pic:blipFill>
                          <a:blip r:embed="rId67" cstate="print"/>
                          <a:stretch>
                            <a:fillRect/>
                          </a:stretch>
                        </pic:blipFill>
                        <pic:spPr>
                          <a:xfrm>
                            <a:off x="698500" y="292100"/>
                            <a:ext cx="153670" cy="121081"/>
                          </a:xfrm>
                          <a:prstGeom prst="rect">
                            <a:avLst/>
                          </a:prstGeom>
                        </pic:spPr>
                      </pic:pic>
                      <wps:wsp>
                        <wps:cNvPr id="303" name="Graphic 303"/>
                        <wps:cNvSpPr/>
                        <wps:spPr>
                          <a:xfrm>
                            <a:off x="608711" y="411480"/>
                            <a:ext cx="349250" cy="1270"/>
                          </a:xfrm>
                          <a:custGeom>
                            <a:avLst/>
                            <a:gdLst/>
                            <a:ahLst/>
                            <a:cxnLst/>
                            <a:rect l="l" t="t" r="r" b="b"/>
                            <a:pathLst>
                              <a:path w="349250" h="0">
                                <a:moveTo>
                                  <a:pt x="349250"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04" name="Graphic 304"/>
                        <wps:cNvSpPr/>
                        <wps:spPr>
                          <a:xfrm>
                            <a:off x="608711" y="407543"/>
                            <a:ext cx="332105" cy="76200"/>
                          </a:xfrm>
                          <a:custGeom>
                            <a:avLst/>
                            <a:gdLst/>
                            <a:ahLst/>
                            <a:cxnLst/>
                            <a:rect l="l" t="t" r="r" b="b"/>
                            <a:pathLst>
                              <a:path w="332105" h="76200">
                                <a:moveTo>
                                  <a:pt x="0" y="75691"/>
                                </a:moveTo>
                                <a:lnTo>
                                  <a:pt x="78993" y="0"/>
                                </a:lnTo>
                              </a:path>
                              <a:path w="332105" h="76200">
                                <a:moveTo>
                                  <a:pt x="84327" y="75691"/>
                                </a:moveTo>
                                <a:lnTo>
                                  <a:pt x="163449" y="0"/>
                                </a:lnTo>
                              </a:path>
                              <a:path w="332105" h="76200">
                                <a:moveTo>
                                  <a:pt x="168655" y="75691"/>
                                </a:moveTo>
                                <a:lnTo>
                                  <a:pt x="247776" y="0"/>
                                </a:lnTo>
                              </a:path>
                              <a:path w="332105" h="76200">
                                <a:moveTo>
                                  <a:pt x="253111" y="75691"/>
                                </a:moveTo>
                                <a:lnTo>
                                  <a:pt x="332104" y="0"/>
                                </a:lnTo>
                              </a:path>
                            </a:pathLst>
                          </a:custGeom>
                          <a:ln w="13716">
                            <a:solidFill>
                              <a:srgbClr val="000000"/>
                            </a:solidFill>
                            <a:prstDash val="solid"/>
                          </a:ln>
                        </wps:spPr>
                        <wps:bodyPr wrap="square" lIns="0" tIns="0" rIns="0" bIns="0" rtlCol="0">
                          <a:prstTxWarp prst="textNoShape">
                            <a:avLst/>
                          </a:prstTxWarp>
                          <a:noAutofit/>
                        </wps:bodyPr>
                      </wps:wsp>
                      <wps:wsp>
                        <wps:cNvPr id="305" name="Graphic 305"/>
                        <wps:cNvSpPr/>
                        <wps:spPr>
                          <a:xfrm>
                            <a:off x="98297" y="69088"/>
                            <a:ext cx="499109" cy="73025"/>
                          </a:xfrm>
                          <a:custGeom>
                            <a:avLst/>
                            <a:gdLst/>
                            <a:ahLst/>
                            <a:cxnLst/>
                            <a:rect l="l" t="t" r="r" b="b"/>
                            <a:pathLst>
                              <a:path w="499109" h="73025">
                                <a:moveTo>
                                  <a:pt x="462661" y="0"/>
                                </a:moveTo>
                                <a:lnTo>
                                  <a:pt x="36322" y="0"/>
                                </a:lnTo>
                                <a:lnTo>
                                  <a:pt x="22181" y="2853"/>
                                </a:lnTo>
                                <a:lnTo>
                                  <a:pt x="10636" y="10636"/>
                                </a:lnTo>
                                <a:lnTo>
                                  <a:pt x="2853" y="22181"/>
                                </a:lnTo>
                                <a:lnTo>
                                  <a:pt x="0" y="36322"/>
                                </a:lnTo>
                                <a:lnTo>
                                  <a:pt x="2853" y="50462"/>
                                </a:lnTo>
                                <a:lnTo>
                                  <a:pt x="10636" y="62007"/>
                                </a:lnTo>
                                <a:lnTo>
                                  <a:pt x="22181" y="69790"/>
                                </a:lnTo>
                                <a:lnTo>
                                  <a:pt x="36322" y="72644"/>
                                </a:lnTo>
                                <a:lnTo>
                                  <a:pt x="462661" y="72644"/>
                                </a:lnTo>
                                <a:lnTo>
                                  <a:pt x="476801" y="69790"/>
                                </a:lnTo>
                                <a:lnTo>
                                  <a:pt x="488346" y="62007"/>
                                </a:lnTo>
                                <a:lnTo>
                                  <a:pt x="496129" y="50462"/>
                                </a:lnTo>
                                <a:lnTo>
                                  <a:pt x="498982" y="36322"/>
                                </a:lnTo>
                                <a:lnTo>
                                  <a:pt x="496129" y="22181"/>
                                </a:lnTo>
                                <a:lnTo>
                                  <a:pt x="488346" y="10636"/>
                                </a:lnTo>
                                <a:lnTo>
                                  <a:pt x="476801" y="2853"/>
                                </a:lnTo>
                                <a:lnTo>
                                  <a:pt x="462661" y="0"/>
                                </a:lnTo>
                                <a:close/>
                              </a:path>
                            </a:pathLst>
                          </a:custGeom>
                          <a:solidFill>
                            <a:srgbClr val="F7F7F7"/>
                          </a:solidFill>
                        </wps:spPr>
                        <wps:bodyPr wrap="square" lIns="0" tIns="0" rIns="0" bIns="0" rtlCol="0">
                          <a:prstTxWarp prst="textNoShape">
                            <a:avLst/>
                          </a:prstTxWarp>
                          <a:noAutofit/>
                        </wps:bodyPr>
                      </wps:wsp>
                      <wps:wsp>
                        <wps:cNvPr id="306" name="Graphic 306"/>
                        <wps:cNvSpPr/>
                        <wps:spPr>
                          <a:xfrm>
                            <a:off x="98297" y="69088"/>
                            <a:ext cx="499109" cy="73025"/>
                          </a:xfrm>
                          <a:custGeom>
                            <a:avLst/>
                            <a:gdLst/>
                            <a:ahLst/>
                            <a:cxnLst/>
                            <a:rect l="l" t="t" r="r" b="b"/>
                            <a:pathLst>
                              <a:path w="499109" h="73025">
                                <a:moveTo>
                                  <a:pt x="0" y="36322"/>
                                </a:moveTo>
                                <a:lnTo>
                                  <a:pt x="2853" y="22181"/>
                                </a:lnTo>
                                <a:lnTo>
                                  <a:pt x="10636" y="10636"/>
                                </a:lnTo>
                                <a:lnTo>
                                  <a:pt x="22181" y="2853"/>
                                </a:lnTo>
                                <a:lnTo>
                                  <a:pt x="36322" y="0"/>
                                </a:lnTo>
                                <a:lnTo>
                                  <a:pt x="462661" y="0"/>
                                </a:lnTo>
                                <a:lnTo>
                                  <a:pt x="476801" y="2853"/>
                                </a:lnTo>
                                <a:lnTo>
                                  <a:pt x="488346" y="10636"/>
                                </a:lnTo>
                                <a:lnTo>
                                  <a:pt x="496129" y="22181"/>
                                </a:lnTo>
                                <a:lnTo>
                                  <a:pt x="498982" y="36322"/>
                                </a:lnTo>
                                <a:lnTo>
                                  <a:pt x="496129" y="50462"/>
                                </a:lnTo>
                                <a:lnTo>
                                  <a:pt x="488346" y="62007"/>
                                </a:lnTo>
                                <a:lnTo>
                                  <a:pt x="476801" y="69790"/>
                                </a:lnTo>
                                <a:lnTo>
                                  <a:pt x="462661" y="72644"/>
                                </a:lnTo>
                                <a:lnTo>
                                  <a:pt x="36322" y="72644"/>
                                </a:lnTo>
                                <a:lnTo>
                                  <a:pt x="22181" y="69790"/>
                                </a:lnTo>
                                <a:lnTo>
                                  <a:pt x="10636" y="62007"/>
                                </a:lnTo>
                                <a:lnTo>
                                  <a:pt x="2853" y="50462"/>
                                </a:lnTo>
                                <a:lnTo>
                                  <a:pt x="0" y="36322"/>
                                </a:lnTo>
                                <a:close/>
                              </a:path>
                            </a:pathLst>
                          </a:custGeom>
                          <a:ln w="7620">
                            <a:solidFill>
                              <a:srgbClr val="000000"/>
                            </a:solidFill>
                            <a:prstDash val="solid"/>
                          </a:ln>
                        </wps:spPr>
                        <wps:bodyPr wrap="square" lIns="0" tIns="0" rIns="0" bIns="0" rtlCol="0">
                          <a:prstTxWarp prst="textNoShape">
                            <a:avLst/>
                          </a:prstTxWarp>
                          <a:noAutofit/>
                        </wps:bodyPr>
                      </wps:wsp>
                      <wps:wsp>
                        <wps:cNvPr id="307" name="Graphic 307"/>
                        <wps:cNvSpPr/>
                        <wps:spPr>
                          <a:xfrm>
                            <a:off x="527024" y="64571"/>
                            <a:ext cx="284480" cy="305435"/>
                          </a:xfrm>
                          <a:custGeom>
                            <a:avLst/>
                            <a:gdLst/>
                            <a:ahLst/>
                            <a:cxnLst/>
                            <a:rect l="l" t="t" r="r" b="b"/>
                            <a:pathLst>
                              <a:path w="284480" h="305435">
                                <a:moveTo>
                                  <a:pt x="33831" y="0"/>
                                </a:moveTo>
                                <a:lnTo>
                                  <a:pt x="14884" y="5913"/>
                                </a:lnTo>
                                <a:lnTo>
                                  <a:pt x="0" y="16492"/>
                                </a:lnTo>
                                <a:lnTo>
                                  <a:pt x="5343" y="36726"/>
                                </a:lnTo>
                                <a:lnTo>
                                  <a:pt x="40191" y="81655"/>
                                </a:lnTo>
                                <a:lnTo>
                                  <a:pt x="113817" y="166314"/>
                                </a:lnTo>
                                <a:lnTo>
                                  <a:pt x="188340" y="250555"/>
                                </a:lnTo>
                                <a:lnTo>
                                  <a:pt x="229467" y="292552"/>
                                </a:lnTo>
                                <a:lnTo>
                                  <a:pt x="251852" y="304831"/>
                                </a:lnTo>
                                <a:lnTo>
                                  <a:pt x="270154" y="299918"/>
                                </a:lnTo>
                                <a:lnTo>
                                  <a:pt x="284470" y="290411"/>
                                </a:lnTo>
                                <a:lnTo>
                                  <a:pt x="278949" y="270533"/>
                                </a:lnTo>
                                <a:lnTo>
                                  <a:pt x="244330" y="225248"/>
                                </a:lnTo>
                                <a:lnTo>
                                  <a:pt x="171348" y="139517"/>
                                </a:lnTo>
                                <a:lnTo>
                                  <a:pt x="97395" y="54276"/>
                                </a:lnTo>
                                <a:lnTo>
                                  <a:pt x="56445" y="11945"/>
                                </a:lnTo>
                                <a:lnTo>
                                  <a:pt x="33831" y="0"/>
                                </a:lnTo>
                                <a:close/>
                              </a:path>
                            </a:pathLst>
                          </a:custGeom>
                          <a:solidFill>
                            <a:srgbClr val="F7F7F7"/>
                          </a:solidFill>
                        </wps:spPr>
                        <wps:bodyPr wrap="square" lIns="0" tIns="0" rIns="0" bIns="0" rtlCol="0">
                          <a:prstTxWarp prst="textNoShape">
                            <a:avLst/>
                          </a:prstTxWarp>
                          <a:noAutofit/>
                        </wps:bodyPr>
                      </wps:wsp>
                      <wps:wsp>
                        <wps:cNvPr id="308" name="Graphic 308"/>
                        <wps:cNvSpPr/>
                        <wps:spPr>
                          <a:xfrm>
                            <a:off x="527024" y="64571"/>
                            <a:ext cx="284480" cy="305435"/>
                          </a:xfrm>
                          <a:custGeom>
                            <a:avLst/>
                            <a:gdLst/>
                            <a:ahLst/>
                            <a:cxnLst/>
                            <a:rect l="l" t="t" r="r" b="b"/>
                            <a:pathLst>
                              <a:path w="284480" h="305435">
                                <a:moveTo>
                                  <a:pt x="171348" y="139517"/>
                                </a:moveTo>
                                <a:lnTo>
                                  <a:pt x="244330" y="225248"/>
                                </a:lnTo>
                                <a:lnTo>
                                  <a:pt x="278949" y="270533"/>
                                </a:lnTo>
                                <a:lnTo>
                                  <a:pt x="284470" y="290411"/>
                                </a:lnTo>
                                <a:lnTo>
                                  <a:pt x="270154" y="299918"/>
                                </a:lnTo>
                                <a:lnTo>
                                  <a:pt x="251852" y="304831"/>
                                </a:lnTo>
                                <a:lnTo>
                                  <a:pt x="229467" y="292552"/>
                                </a:lnTo>
                                <a:lnTo>
                                  <a:pt x="188340" y="250555"/>
                                </a:lnTo>
                                <a:lnTo>
                                  <a:pt x="113817" y="166314"/>
                                </a:lnTo>
                                <a:lnTo>
                                  <a:pt x="40191" y="81655"/>
                                </a:lnTo>
                                <a:lnTo>
                                  <a:pt x="5343" y="36726"/>
                                </a:lnTo>
                                <a:lnTo>
                                  <a:pt x="0" y="16492"/>
                                </a:lnTo>
                                <a:lnTo>
                                  <a:pt x="14884" y="5913"/>
                                </a:lnTo>
                                <a:lnTo>
                                  <a:pt x="33831" y="0"/>
                                </a:lnTo>
                                <a:lnTo>
                                  <a:pt x="56445" y="11945"/>
                                </a:lnTo>
                                <a:lnTo>
                                  <a:pt x="97395" y="54276"/>
                                </a:lnTo>
                                <a:lnTo>
                                  <a:pt x="171348" y="139517"/>
                                </a:lnTo>
                                <a:close/>
                              </a:path>
                            </a:pathLst>
                          </a:custGeom>
                          <a:ln w="7620">
                            <a:solidFill>
                              <a:srgbClr val="000000"/>
                            </a:solidFill>
                            <a:prstDash val="solid"/>
                          </a:ln>
                        </wps:spPr>
                        <wps:bodyPr wrap="square" lIns="0" tIns="0" rIns="0" bIns="0" rtlCol="0">
                          <a:prstTxWarp prst="textNoShape">
                            <a:avLst/>
                          </a:prstTxWarp>
                          <a:noAutofit/>
                        </wps:bodyPr>
                      </wps:wsp>
                      <wps:wsp>
                        <wps:cNvPr id="309" name="Graphic 309"/>
                        <wps:cNvSpPr/>
                        <wps:spPr>
                          <a:xfrm>
                            <a:off x="757808" y="317245"/>
                            <a:ext cx="33655" cy="33655"/>
                          </a:xfrm>
                          <a:custGeom>
                            <a:avLst/>
                            <a:gdLst/>
                            <a:ahLst/>
                            <a:cxnLst/>
                            <a:rect l="l" t="t" r="r" b="b"/>
                            <a:pathLst>
                              <a:path w="33655" h="33655">
                                <a:moveTo>
                                  <a:pt x="16763" y="0"/>
                                </a:moveTo>
                                <a:lnTo>
                                  <a:pt x="7505" y="0"/>
                                </a:lnTo>
                                <a:lnTo>
                                  <a:pt x="0" y="7505"/>
                                </a:lnTo>
                                <a:lnTo>
                                  <a:pt x="0" y="26022"/>
                                </a:lnTo>
                                <a:lnTo>
                                  <a:pt x="7505" y="33527"/>
                                </a:lnTo>
                                <a:lnTo>
                                  <a:pt x="26022" y="33527"/>
                                </a:lnTo>
                                <a:lnTo>
                                  <a:pt x="33527" y="26022"/>
                                </a:lnTo>
                                <a:lnTo>
                                  <a:pt x="33527" y="16763"/>
                                </a:lnTo>
                                <a:lnTo>
                                  <a:pt x="16763" y="16763"/>
                                </a:lnTo>
                                <a:lnTo>
                                  <a:pt x="16763" y="0"/>
                                </a:lnTo>
                                <a:close/>
                              </a:path>
                              <a:path w="33655" h="33655">
                                <a:moveTo>
                                  <a:pt x="26022" y="0"/>
                                </a:moveTo>
                                <a:lnTo>
                                  <a:pt x="16763" y="0"/>
                                </a:lnTo>
                                <a:lnTo>
                                  <a:pt x="16763" y="16763"/>
                                </a:lnTo>
                                <a:lnTo>
                                  <a:pt x="33527" y="16763"/>
                                </a:lnTo>
                                <a:lnTo>
                                  <a:pt x="33527" y="7505"/>
                                </a:lnTo>
                                <a:lnTo>
                                  <a:pt x="26022"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757681" y="316356"/>
                            <a:ext cx="35560" cy="35560"/>
                          </a:xfrm>
                          <a:custGeom>
                            <a:avLst/>
                            <a:gdLst/>
                            <a:ahLst/>
                            <a:cxnLst/>
                            <a:rect l="l" t="t" r="r" b="b"/>
                            <a:pathLst>
                              <a:path w="35560" h="35560">
                                <a:moveTo>
                                  <a:pt x="17525" y="0"/>
                                </a:moveTo>
                                <a:lnTo>
                                  <a:pt x="7848" y="0"/>
                                </a:lnTo>
                                <a:lnTo>
                                  <a:pt x="0" y="7848"/>
                                </a:lnTo>
                                <a:lnTo>
                                  <a:pt x="0" y="17525"/>
                                </a:lnTo>
                                <a:lnTo>
                                  <a:pt x="0" y="27203"/>
                                </a:lnTo>
                                <a:lnTo>
                                  <a:pt x="7848" y="35051"/>
                                </a:lnTo>
                                <a:lnTo>
                                  <a:pt x="17525" y="35051"/>
                                </a:lnTo>
                                <a:lnTo>
                                  <a:pt x="27203" y="35051"/>
                                </a:lnTo>
                                <a:lnTo>
                                  <a:pt x="35051" y="27203"/>
                                </a:lnTo>
                                <a:lnTo>
                                  <a:pt x="35051" y="17525"/>
                                </a:lnTo>
                                <a:lnTo>
                                  <a:pt x="35051" y="7848"/>
                                </a:lnTo>
                                <a:lnTo>
                                  <a:pt x="27203" y="0"/>
                                </a:lnTo>
                                <a:lnTo>
                                  <a:pt x="17525" y="0"/>
                                </a:lnTo>
                              </a:path>
                            </a:pathLst>
                          </a:custGeom>
                          <a:ln w="7620">
                            <a:solidFill>
                              <a:srgbClr val="000000"/>
                            </a:solidFill>
                            <a:prstDash val="solid"/>
                          </a:ln>
                        </wps:spPr>
                        <wps:bodyPr wrap="square" lIns="0" tIns="0" rIns="0" bIns="0" rtlCol="0">
                          <a:prstTxWarp prst="textNoShape">
                            <a:avLst/>
                          </a:prstTxWarp>
                          <a:noAutofit/>
                        </wps:bodyPr>
                      </wps:wsp>
                      <wps:wsp>
                        <wps:cNvPr id="311" name="Graphic 311"/>
                        <wps:cNvSpPr/>
                        <wps:spPr>
                          <a:xfrm>
                            <a:off x="548258" y="82296"/>
                            <a:ext cx="33655" cy="33655"/>
                          </a:xfrm>
                          <a:custGeom>
                            <a:avLst/>
                            <a:gdLst/>
                            <a:ahLst/>
                            <a:cxnLst/>
                            <a:rect l="l" t="t" r="r" b="b"/>
                            <a:pathLst>
                              <a:path w="33655" h="33655">
                                <a:moveTo>
                                  <a:pt x="16763" y="0"/>
                                </a:moveTo>
                                <a:lnTo>
                                  <a:pt x="7505" y="0"/>
                                </a:lnTo>
                                <a:lnTo>
                                  <a:pt x="0" y="7505"/>
                                </a:lnTo>
                                <a:lnTo>
                                  <a:pt x="0" y="26022"/>
                                </a:lnTo>
                                <a:lnTo>
                                  <a:pt x="7505" y="33527"/>
                                </a:lnTo>
                                <a:lnTo>
                                  <a:pt x="26022" y="33527"/>
                                </a:lnTo>
                                <a:lnTo>
                                  <a:pt x="33527" y="26022"/>
                                </a:lnTo>
                                <a:lnTo>
                                  <a:pt x="33527" y="16763"/>
                                </a:lnTo>
                                <a:lnTo>
                                  <a:pt x="16763" y="16763"/>
                                </a:lnTo>
                                <a:lnTo>
                                  <a:pt x="16763" y="0"/>
                                </a:lnTo>
                                <a:close/>
                              </a:path>
                              <a:path w="33655" h="33655">
                                <a:moveTo>
                                  <a:pt x="26022" y="0"/>
                                </a:moveTo>
                                <a:lnTo>
                                  <a:pt x="16763" y="0"/>
                                </a:lnTo>
                                <a:lnTo>
                                  <a:pt x="16763" y="16763"/>
                                </a:lnTo>
                                <a:lnTo>
                                  <a:pt x="33527" y="16763"/>
                                </a:lnTo>
                                <a:lnTo>
                                  <a:pt x="33527" y="7505"/>
                                </a:lnTo>
                                <a:lnTo>
                                  <a:pt x="26022" y="0"/>
                                </a:lnTo>
                                <a:close/>
                              </a:path>
                            </a:pathLst>
                          </a:custGeom>
                          <a:solidFill>
                            <a:srgbClr val="000000"/>
                          </a:solidFill>
                        </wps:spPr>
                        <wps:bodyPr wrap="square" lIns="0" tIns="0" rIns="0" bIns="0" rtlCol="0">
                          <a:prstTxWarp prst="textNoShape">
                            <a:avLst/>
                          </a:prstTxWarp>
                          <a:noAutofit/>
                        </wps:bodyPr>
                      </wps:wsp>
                      <wps:wsp>
                        <wps:cNvPr id="312" name="Graphic 312"/>
                        <wps:cNvSpPr/>
                        <wps:spPr>
                          <a:xfrm>
                            <a:off x="547369" y="81660"/>
                            <a:ext cx="35560" cy="35560"/>
                          </a:xfrm>
                          <a:custGeom>
                            <a:avLst/>
                            <a:gdLst/>
                            <a:ahLst/>
                            <a:cxnLst/>
                            <a:rect l="l" t="t" r="r" b="b"/>
                            <a:pathLst>
                              <a:path w="35560" h="35560">
                                <a:moveTo>
                                  <a:pt x="17525" y="0"/>
                                </a:moveTo>
                                <a:lnTo>
                                  <a:pt x="7848" y="0"/>
                                </a:lnTo>
                                <a:lnTo>
                                  <a:pt x="0" y="7848"/>
                                </a:lnTo>
                                <a:lnTo>
                                  <a:pt x="0" y="17525"/>
                                </a:lnTo>
                                <a:lnTo>
                                  <a:pt x="0" y="27203"/>
                                </a:lnTo>
                                <a:lnTo>
                                  <a:pt x="7848" y="35051"/>
                                </a:lnTo>
                                <a:lnTo>
                                  <a:pt x="17525" y="35051"/>
                                </a:lnTo>
                                <a:lnTo>
                                  <a:pt x="27203" y="35051"/>
                                </a:lnTo>
                                <a:lnTo>
                                  <a:pt x="35051" y="27203"/>
                                </a:lnTo>
                                <a:lnTo>
                                  <a:pt x="35051" y="17525"/>
                                </a:lnTo>
                                <a:lnTo>
                                  <a:pt x="35051" y="7848"/>
                                </a:lnTo>
                                <a:lnTo>
                                  <a:pt x="27203" y="0"/>
                                </a:lnTo>
                                <a:lnTo>
                                  <a:pt x="17525" y="0"/>
                                </a:lnTo>
                              </a:path>
                            </a:pathLst>
                          </a:custGeom>
                          <a:ln w="7620">
                            <a:solidFill>
                              <a:srgbClr val="000000"/>
                            </a:solidFill>
                            <a:prstDash val="solid"/>
                          </a:ln>
                        </wps:spPr>
                        <wps:bodyPr wrap="square" lIns="0" tIns="0" rIns="0" bIns="0" rtlCol="0">
                          <a:prstTxWarp prst="textNoShape">
                            <a:avLst/>
                          </a:prstTxWarp>
                          <a:noAutofit/>
                        </wps:bodyPr>
                      </wps:wsp>
                      <pic:pic>
                        <pic:nvPicPr>
                          <pic:cNvPr id="313" name="Image 313"/>
                          <pic:cNvPicPr/>
                        </pic:nvPicPr>
                        <pic:blipFill>
                          <a:blip r:embed="rId68" cstate="print"/>
                          <a:stretch>
                            <a:fillRect/>
                          </a:stretch>
                        </pic:blipFill>
                        <pic:spPr>
                          <a:xfrm>
                            <a:off x="0" y="0"/>
                            <a:ext cx="201295" cy="153670"/>
                          </a:xfrm>
                          <a:prstGeom prst="rect">
                            <a:avLst/>
                          </a:prstGeom>
                        </pic:spPr>
                      </pic:pic>
                    </wpg:wgp>
                  </a:graphicData>
                </a:graphic>
              </wp:anchor>
            </w:drawing>
          </mc:Choice>
          <mc:Fallback>
            <w:pict>
              <v:group style="position:absolute;margin-left:308.559998pt;margin-top:-35.511211pt;width:75.45pt;height:38.6pt;mso-position-horizontal-relative:page;mso-position-vertical-relative:paragraph;z-index:-24871936" id="docshapegroup255" coordorigin="6171,-710" coordsize="1509,772">
                <v:shape style="position:absolute;left:7271;top:-251;width:242;height:191" type="#_x0000_t75" id="docshape256" stroked="false">
                  <v:imagedata r:id="rId67" o:title=""/>
                </v:shape>
                <v:line style="position:absolute" from="7680,-62" to="7130,-62" stroked="true" strokeweight="3pt" strokecolor="#000000">
                  <v:stroke dashstyle="solid"/>
                </v:line>
                <v:shape style="position:absolute;left:7129;top:-69;width:523;height:120" id="docshape257" coordorigin="7130,-68" coordsize="523,120" path="m7130,51l7254,-68m7263,51l7387,-68m7395,51l7520,-68m7528,51l7653,-68e" filled="false" stroked="true" strokeweight="1.08pt" strokecolor="#000000">
                  <v:path arrowok="t"/>
                  <v:stroke dashstyle="solid"/>
                </v:shape>
                <v:shape style="position:absolute;left:6326;top:-602;width:786;height:115" id="docshape258" coordorigin="6326,-601" coordsize="786,115" path="m7055,-601l6383,-601,6361,-597,6343,-585,6330,-566,6326,-544,6330,-522,6343,-504,6361,-492,6383,-487,7055,-487,7077,-492,7095,-504,7107,-522,7112,-544,7107,-566,7095,-585,7077,-597,7055,-601xe" filled="true" fillcolor="#f7f7f7" stroked="false">
                  <v:path arrowok="t"/>
                  <v:fill type="solid"/>
                </v:shape>
                <v:shape style="position:absolute;left:6326;top:-602;width:786;height:115" id="docshape259" coordorigin="6326,-601" coordsize="786,115" path="m6326,-544l6330,-566,6343,-585,6361,-597,6383,-601,7055,-601,7077,-597,7095,-585,7107,-566,7112,-544,7107,-522,7095,-504,7077,-492,7055,-487,6383,-487,6361,-492,6343,-504,6330,-522,6326,-544xe" filled="false" stroked="true" strokeweight=".6pt" strokecolor="#000000">
                  <v:path arrowok="t"/>
                  <v:stroke dashstyle="solid"/>
                </v:shape>
                <v:shape style="position:absolute;left:7001;top:-609;width:448;height:481" id="docshape260" coordorigin="7001,-609" coordsize="448,481" path="m7054,-609l7025,-599,7001,-583,7010,-551,7064,-480,7180,-347,7298,-214,7363,-148,7398,-128,7427,-136,7449,-151,7440,-182,7386,-254,7271,-389,7155,-523,7090,-590,7054,-609xe" filled="true" fillcolor="#f7f7f7" stroked="false">
                  <v:path arrowok="t"/>
                  <v:fill type="solid"/>
                </v:shape>
                <v:shape style="position:absolute;left:7001;top:-609;width:448;height:481" id="docshape261" coordorigin="7001,-609" coordsize="448,481" path="m7271,-389l7386,-254,7440,-182,7449,-151,7427,-136,7398,-128,7363,-148,7298,-214,7180,-347,7064,-480,7010,-551,7001,-583,7025,-599,7054,-609,7090,-590,7155,-523,7271,-389xe" filled="false" stroked="true" strokeweight=".6pt" strokecolor="#000000">
                  <v:path arrowok="t"/>
                  <v:stroke dashstyle="solid"/>
                </v:shape>
                <v:shape style="position:absolute;left:7364;top:-211;width:53;height:53" id="docshape262" coordorigin="7365,-211" coordsize="53,53" path="m7391,-211l7376,-211,7365,-199,7365,-170,7376,-158,7406,-158,7417,-170,7417,-184,7391,-184,7391,-211xm7406,-211l7391,-211,7391,-184,7417,-184,7417,-199,7406,-211xe" filled="true" fillcolor="#000000" stroked="false">
                  <v:path arrowok="t"/>
                  <v:fill type="solid"/>
                </v:shape>
                <v:shape style="position:absolute;left:7364;top:-213;width:56;height:56" id="docshape263" coordorigin="7364,-212" coordsize="56,56" path="m7392,-212l7377,-212,7364,-200,7364,-184,7364,-169,7377,-157,7392,-157,7407,-157,7420,-169,7420,-184,7420,-200,7407,-212,7392,-212e" filled="false" stroked="true" strokeweight=".6pt" strokecolor="#000000">
                  <v:path arrowok="t"/>
                  <v:stroke dashstyle="solid"/>
                </v:shape>
                <v:shape style="position:absolute;left:7034;top:-581;width:53;height:53" id="docshape264" coordorigin="7035,-581" coordsize="53,53" path="m7061,-581l7046,-581,7035,-569,7035,-540,7046,-528,7076,-528,7087,-540,7087,-554,7061,-554,7061,-581xm7076,-581l7061,-581,7061,-554,7087,-554,7087,-569,7076,-581xe" filled="true" fillcolor="#000000" stroked="false">
                  <v:path arrowok="t"/>
                  <v:fill type="solid"/>
                </v:shape>
                <v:shape style="position:absolute;left:7033;top:-582;width:56;height:56" id="docshape265" coordorigin="7033,-582" coordsize="56,56" path="m7061,-582l7046,-582,7033,-569,7033,-554,7033,-539,7046,-526,7061,-526,7076,-526,7088,-539,7088,-554,7088,-569,7076,-582,7061,-582e" filled="false" stroked="true" strokeweight=".6pt" strokecolor="#000000">
                  <v:path arrowok="t"/>
                  <v:stroke dashstyle="solid"/>
                </v:shape>
                <v:shape style="position:absolute;left:6171;top:-711;width:317;height:242" type="#_x0000_t75" id="docshape266" stroked="false">
                  <v:imagedata r:id="rId68" o:title=""/>
                </v:shape>
                <w10:wrap type="none"/>
              </v:group>
            </w:pict>
          </mc:Fallback>
        </mc:AlternateContent>
      </w:r>
      <w:r>
        <w:rPr>
          <w:i/>
          <w:sz w:val="20"/>
        </w:rPr>
        <mc:AlternateContent>
          <mc:Choice Requires="wps">
            <w:drawing>
              <wp:anchor distT="0" distB="0" distL="0" distR="0" allowOverlap="1" layoutInCell="1" locked="0" behindDoc="0" simplePos="0" relativeHeight="15748096">
                <wp:simplePos x="0" y="0"/>
                <wp:positionH relativeFrom="page">
                  <wp:posOffset>3085338</wp:posOffset>
                </wp:positionH>
                <wp:positionV relativeFrom="paragraph">
                  <wp:posOffset>-641238</wp:posOffset>
                </wp:positionV>
                <wp:extent cx="593725" cy="528320"/>
                <wp:effectExtent l="0" t="0" r="0" b="0"/>
                <wp:wrapNone/>
                <wp:docPr id="314" name="Group 314"/>
                <wp:cNvGraphicFramePr>
                  <a:graphicFrameLocks/>
                </wp:cNvGraphicFramePr>
                <a:graphic>
                  <a:graphicData uri="http://schemas.microsoft.com/office/word/2010/wordprocessingGroup">
                    <wpg:wgp>
                      <wpg:cNvPr id="314" name="Group 314"/>
                      <wpg:cNvGrpSpPr/>
                      <wpg:grpSpPr>
                        <a:xfrm>
                          <a:off x="0" y="0"/>
                          <a:ext cx="593725" cy="528320"/>
                          <a:chExt cx="593725" cy="528320"/>
                        </a:xfrm>
                      </wpg:grpSpPr>
                      <wps:wsp>
                        <wps:cNvPr id="315" name="Graphic 315"/>
                        <wps:cNvSpPr/>
                        <wps:spPr>
                          <a:xfrm>
                            <a:off x="761" y="335788"/>
                            <a:ext cx="292735" cy="191770"/>
                          </a:xfrm>
                          <a:custGeom>
                            <a:avLst/>
                            <a:gdLst/>
                            <a:ahLst/>
                            <a:cxnLst/>
                            <a:rect l="l" t="t" r="r" b="b"/>
                            <a:pathLst>
                              <a:path w="292735" h="191770">
                                <a:moveTo>
                                  <a:pt x="177419" y="0"/>
                                </a:moveTo>
                                <a:lnTo>
                                  <a:pt x="0" y="0"/>
                                </a:lnTo>
                                <a:lnTo>
                                  <a:pt x="0" y="191262"/>
                                </a:lnTo>
                                <a:lnTo>
                                  <a:pt x="292480" y="191262"/>
                                </a:lnTo>
                                <a:lnTo>
                                  <a:pt x="292480" y="170561"/>
                                </a:lnTo>
                                <a:lnTo>
                                  <a:pt x="260603" y="170561"/>
                                </a:lnTo>
                                <a:lnTo>
                                  <a:pt x="177419" y="87375"/>
                                </a:lnTo>
                                <a:lnTo>
                                  <a:pt x="177419" y="0"/>
                                </a:lnTo>
                                <a:close/>
                              </a:path>
                            </a:pathLst>
                          </a:custGeom>
                          <a:solidFill>
                            <a:srgbClr val="E5E5E5"/>
                          </a:solidFill>
                        </wps:spPr>
                        <wps:bodyPr wrap="square" lIns="0" tIns="0" rIns="0" bIns="0" rtlCol="0">
                          <a:prstTxWarp prst="textNoShape">
                            <a:avLst/>
                          </a:prstTxWarp>
                          <a:noAutofit/>
                        </wps:bodyPr>
                      </wps:wsp>
                      <wps:wsp>
                        <wps:cNvPr id="316" name="Graphic 316"/>
                        <wps:cNvSpPr/>
                        <wps:spPr>
                          <a:xfrm>
                            <a:off x="761" y="335788"/>
                            <a:ext cx="292735" cy="191770"/>
                          </a:xfrm>
                          <a:custGeom>
                            <a:avLst/>
                            <a:gdLst/>
                            <a:ahLst/>
                            <a:cxnLst/>
                            <a:rect l="l" t="t" r="r" b="b"/>
                            <a:pathLst>
                              <a:path w="292735" h="191770">
                                <a:moveTo>
                                  <a:pt x="0" y="191262"/>
                                </a:moveTo>
                                <a:lnTo>
                                  <a:pt x="292480" y="191262"/>
                                </a:lnTo>
                                <a:lnTo>
                                  <a:pt x="292480" y="170561"/>
                                </a:lnTo>
                                <a:lnTo>
                                  <a:pt x="260603" y="170561"/>
                                </a:lnTo>
                                <a:lnTo>
                                  <a:pt x="177419" y="87375"/>
                                </a:lnTo>
                                <a:lnTo>
                                  <a:pt x="177419" y="0"/>
                                </a:lnTo>
                                <a:lnTo>
                                  <a:pt x="0" y="0"/>
                                </a:lnTo>
                                <a:lnTo>
                                  <a:pt x="0" y="191262"/>
                                </a:lnTo>
                                <a:close/>
                              </a:path>
                            </a:pathLst>
                          </a:custGeom>
                          <a:ln w="1524">
                            <a:solidFill>
                              <a:srgbClr val="000000"/>
                            </a:solidFill>
                            <a:prstDash val="solid"/>
                          </a:ln>
                        </wps:spPr>
                        <wps:bodyPr wrap="square" lIns="0" tIns="0" rIns="0" bIns="0" rtlCol="0">
                          <a:prstTxWarp prst="textNoShape">
                            <a:avLst/>
                          </a:prstTxWarp>
                          <a:noAutofit/>
                        </wps:bodyPr>
                      </wps:wsp>
                      <wps:wsp>
                        <wps:cNvPr id="317" name="Graphic 317"/>
                        <wps:cNvSpPr/>
                        <wps:spPr>
                          <a:xfrm>
                            <a:off x="75564" y="301116"/>
                            <a:ext cx="26670" cy="34925"/>
                          </a:xfrm>
                          <a:custGeom>
                            <a:avLst/>
                            <a:gdLst/>
                            <a:ahLst/>
                            <a:cxnLst/>
                            <a:rect l="l" t="t" r="r" b="b"/>
                            <a:pathLst>
                              <a:path w="26670" h="34925">
                                <a:moveTo>
                                  <a:pt x="26416" y="0"/>
                                </a:moveTo>
                                <a:lnTo>
                                  <a:pt x="0" y="0"/>
                                </a:lnTo>
                                <a:lnTo>
                                  <a:pt x="0" y="34671"/>
                                </a:lnTo>
                                <a:lnTo>
                                  <a:pt x="26416" y="34671"/>
                                </a:lnTo>
                                <a:lnTo>
                                  <a:pt x="26416"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75564" y="46101"/>
                            <a:ext cx="276225" cy="290195"/>
                          </a:xfrm>
                          <a:custGeom>
                            <a:avLst/>
                            <a:gdLst/>
                            <a:ahLst/>
                            <a:cxnLst/>
                            <a:rect l="l" t="t" r="r" b="b"/>
                            <a:pathLst>
                              <a:path w="276225" h="290195">
                                <a:moveTo>
                                  <a:pt x="0" y="255015"/>
                                </a:moveTo>
                                <a:lnTo>
                                  <a:pt x="26416" y="255015"/>
                                </a:lnTo>
                                <a:lnTo>
                                  <a:pt x="26416" y="289687"/>
                                </a:lnTo>
                                <a:lnTo>
                                  <a:pt x="0" y="289687"/>
                                </a:lnTo>
                                <a:lnTo>
                                  <a:pt x="0" y="255015"/>
                                </a:lnTo>
                                <a:close/>
                              </a:path>
                              <a:path w="276225" h="290195">
                                <a:moveTo>
                                  <a:pt x="96900" y="201802"/>
                                </a:moveTo>
                                <a:lnTo>
                                  <a:pt x="275844" y="41910"/>
                                </a:lnTo>
                                <a:lnTo>
                                  <a:pt x="234061" y="0"/>
                                </a:lnTo>
                                <a:lnTo>
                                  <a:pt x="72390" y="142620"/>
                                </a:lnTo>
                                <a:lnTo>
                                  <a:pt x="96900" y="201802"/>
                                </a:lnTo>
                                <a:close/>
                              </a:path>
                            </a:pathLst>
                          </a:custGeom>
                          <a:ln w="1524">
                            <a:solidFill>
                              <a:srgbClr val="000000"/>
                            </a:solidFill>
                            <a:prstDash val="solid"/>
                          </a:ln>
                        </wps:spPr>
                        <wps:bodyPr wrap="square" lIns="0" tIns="0" rIns="0" bIns="0" rtlCol="0">
                          <a:prstTxWarp prst="textNoShape">
                            <a:avLst/>
                          </a:prstTxWarp>
                          <a:noAutofit/>
                        </wps:bodyPr>
                      </wps:wsp>
                      <wps:wsp>
                        <wps:cNvPr id="319" name="Graphic 319"/>
                        <wps:cNvSpPr/>
                        <wps:spPr>
                          <a:xfrm>
                            <a:off x="4825" y="160273"/>
                            <a:ext cx="167640" cy="167640"/>
                          </a:xfrm>
                          <a:custGeom>
                            <a:avLst/>
                            <a:gdLst/>
                            <a:ahLst/>
                            <a:cxnLst/>
                            <a:rect l="l" t="t" r="r" b="b"/>
                            <a:pathLst>
                              <a:path w="167640" h="167640">
                                <a:moveTo>
                                  <a:pt x="83819" y="0"/>
                                </a:moveTo>
                                <a:lnTo>
                                  <a:pt x="51204" y="6590"/>
                                </a:lnTo>
                                <a:lnTo>
                                  <a:pt x="24560" y="24560"/>
                                </a:lnTo>
                                <a:lnTo>
                                  <a:pt x="6590" y="51204"/>
                                </a:lnTo>
                                <a:lnTo>
                                  <a:pt x="0" y="83819"/>
                                </a:lnTo>
                                <a:lnTo>
                                  <a:pt x="6590" y="116435"/>
                                </a:lnTo>
                                <a:lnTo>
                                  <a:pt x="24560" y="143079"/>
                                </a:lnTo>
                                <a:lnTo>
                                  <a:pt x="51204" y="161049"/>
                                </a:lnTo>
                                <a:lnTo>
                                  <a:pt x="83819" y="167639"/>
                                </a:lnTo>
                                <a:lnTo>
                                  <a:pt x="116435" y="161049"/>
                                </a:lnTo>
                                <a:lnTo>
                                  <a:pt x="143079" y="143079"/>
                                </a:lnTo>
                                <a:lnTo>
                                  <a:pt x="161049" y="116435"/>
                                </a:lnTo>
                                <a:lnTo>
                                  <a:pt x="167639" y="83819"/>
                                </a:lnTo>
                                <a:lnTo>
                                  <a:pt x="83819" y="83819"/>
                                </a:lnTo>
                                <a:lnTo>
                                  <a:pt x="83819" y="0"/>
                                </a:lnTo>
                                <a:close/>
                              </a:path>
                              <a:path w="167640" h="167640">
                                <a:moveTo>
                                  <a:pt x="83819" y="0"/>
                                </a:moveTo>
                                <a:lnTo>
                                  <a:pt x="83819" y="83819"/>
                                </a:lnTo>
                                <a:lnTo>
                                  <a:pt x="167639" y="83819"/>
                                </a:lnTo>
                                <a:lnTo>
                                  <a:pt x="161049" y="51204"/>
                                </a:lnTo>
                                <a:lnTo>
                                  <a:pt x="143079" y="24560"/>
                                </a:lnTo>
                                <a:lnTo>
                                  <a:pt x="116435" y="6590"/>
                                </a:lnTo>
                                <a:lnTo>
                                  <a:pt x="83819" y="0"/>
                                </a:lnTo>
                                <a:close/>
                              </a:path>
                            </a:pathLst>
                          </a:custGeom>
                          <a:solidFill>
                            <a:srgbClr val="FFFFFF"/>
                          </a:solidFill>
                        </wps:spPr>
                        <wps:bodyPr wrap="square" lIns="0" tIns="0" rIns="0" bIns="0" rtlCol="0">
                          <a:prstTxWarp prst="textNoShape">
                            <a:avLst/>
                          </a:prstTxWarp>
                          <a:noAutofit/>
                        </wps:bodyPr>
                      </wps:wsp>
                      <wps:wsp>
                        <wps:cNvPr id="320" name="Graphic 320"/>
                        <wps:cNvSpPr/>
                        <wps:spPr>
                          <a:xfrm>
                            <a:off x="4572" y="54482"/>
                            <a:ext cx="488315" cy="274320"/>
                          </a:xfrm>
                          <a:custGeom>
                            <a:avLst/>
                            <a:gdLst/>
                            <a:ahLst/>
                            <a:cxnLst/>
                            <a:rect l="l" t="t" r="r" b="b"/>
                            <a:pathLst>
                              <a:path w="488315" h="274320">
                                <a:moveTo>
                                  <a:pt x="83819" y="106172"/>
                                </a:moveTo>
                                <a:lnTo>
                                  <a:pt x="51204" y="112762"/>
                                </a:lnTo>
                                <a:lnTo>
                                  <a:pt x="24560" y="130732"/>
                                </a:lnTo>
                                <a:lnTo>
                                  <a:pt x="6590" y="157376"/>
                                </a:lnTo>
                                <a:lnTo>
                                  <a:pt x="0" y="189992"/>
                                </a:lnTo>
                                <a:lnTo>
                                  <a:pt x="6590" y="222607"/>
                                </a:lnTo>
                                <a:lnTo>
                                  <a:pt x="24560" y="249251"/>
                                </a:lnTo>
                                <a:lnTo>
                                  <a:pt x="51204" y="267221"/>
                                </a:lnTo>
                                <a:lnTo>
                                  <a:pt x="83819" y="273812"/>
                                </a:lnTo>
                                <a:lnTo>
                                  <a:pt x="116435" y="267221"/>
                                </a:lnTo>
                                <a:lnTo>
                                  <a:pt x="143079" y="249251"/>
                                </a:lnTo>
                                <a:lnTo>
                                  <a:pt x="161049" y="222607"/>
                                </a:lnTo>
                                <a:lnTo>
                                  <a:pt x="167639" y="189992"/>
                                </a:lnTo>
                                <a:lnTo>
                                  <a:pt x="161049" y="157376"/>
                                </a:lnTo>
                                <a:lnTo>
                                  <a:pt x="143079" y="130732"/>
                                </a:lnTo>
                                <a:lnTo>
                                  <a:pt x="116435" y="112762"/>
                                </a:lnTo>
                                <a:lnTo>
                                  <a:pt x="83819" y="106172"/>
                                </a:lnTo>
                              </a:path>
                              <a:path w="488315" h="274320">
                                <a:moveTo>
                                  <a:pt x="344169" y="55372"/>
                                </a:moveTo>
                                <a:lnTo>
                                  <a:pt x="457835" y="191262"/>
                                </a:lnTo>
                                <a:lnTo>
                                  <a:pt x="488314" y="169037"/>
                                </a:lnTo>
                                <a:lnTo>
                                  <a:pt x="399541" y="0"/>
                                </a:lnTo>
                                <a:lnTo>
                                  <a:pt x="344169" y="55372"/>
                                </a:lnTo>
                                <a:close/>
                              </a:path>
                            </a:pathLst>
                          </a:custGeom>
                          <a:ln w="1524">
                            <a:solidFill>
                              <a:srgbClr val="000000"/>
                            </a:solidFill>
                            <a:prstDash val="solid"/>
                          </a:ln>
                        </wps:spPr>
                        <wps:bodyPr wrap="square" lIns="0" tIns="0" rIns="0" bIns="0" rtlCol="0">
                          <a:prstTxWarp prst="textNoShape">
                            <a:avLst/>
                          </a:prstTxWarp>
                          <a:noAutofit/>
                        </wps:bodyPr>
                      </wps:wsp>
                      <wps:wsp>
                        <wps:cNvPr id="321" name="Graphic 321"/>
                        <wps:cNvSpPr/>
                        <wps:spPr>
                          <a:xfrm>
                            <a:off x="292481" y="889"/>
                            <a:ext cx="109855" cy="109855"/>
                          </a:xfrm>
                          <a:custGeom>
                            <a:avLst/>
                            <a:gdLst/>
                            <a:ahLst/>
                            <a:cxnLst/>
                            <a:rect l="l" t="t" r="r" b="b"/>
                            <a:pathLst>
                              <a:path w="109855" h="109855">
                                <a:moveTo>
                                  <a:pt x="54863" y="0"/>
                                </a:moveTo>
                                <a:lnTo>
                                  <a:pt x="33513" y="4313"/>
                                </a:lnTo>
                                <a:lnTo>
                                  <a:pt x="16073" y="16073"/>
                                </a:lnTo>
                                <a:lnTo>
                                  <a:pt x="4313" y="33513"/>
                                </a:lnTo>
                                <a:lnTo>
                                  <a:pt x="0" y="54863"/>
                                </a:lnTo>
                                <a:lnTo>
                                  <a:pt x="4313" y="76214"/>
                                </a:lnTo>
                                <a:lnTo>
                                  <a:pt x="16073" y="93654"/>
                                </a:lnTo>
                                <a:lnTo>
                                  <a:pt x="33513" y="105414"/>
                                </a:lnTo>
                                <a:lnTo>
                                  <a:pt x="54863" y="109727"/>
                                </a:lnTo>
                                <a:lnTo>
                                  <a:pt x="76214" y="105414"/>
                                </a:lnTo>
                                <a:lnTo>
                                  <a:pt x="93654" y="93654"/>
                                </a:lnTo>
                                <a:lnTo>
                                  <a:pt x="105414" y="76214"/>
                                </a:lnTo>
                                <a:lnTo>
                                  <a:pt x="109727" y="54863"/>
                                </a:lnTo>
                                <a:lnTo>
                                  <a:pt x="54863" y="54863"/>
                                </a:lnTo>
                                <a:lnTo>
                                  <a:pt x="54863" y="0"/>
                                </a:lnTo>
                                <a:close/>
                              </a:path>
                              <a:path w="109855" h="109855">
                                <a:moveTo>
                                  <a:pt x="54863" y="0"/>
                                </a:moveTo>
                                <a:lnTo>
                                  <a:pt x="54863" y="54863"/>
                                </a:lnTo>
                                <a:lnTo>
                                  <a:pt x="109727" y="54863"/>
                                </a:lnTo>
                                <a:lnTo>
                                  <a:pt x="105414" y="33513"/>
                                </a:lnTo>
                                <a:lnTo>
                                  <a:pt x="93654" y="16073"/>
                                </a:lnTo>
                                <a:lnTo>
                                  <a:pt x="76214" y="4313"/>
                                </a:lnTo>
                                <a:lnTo>
                                  <a:pt x="54863" y="0"/>
                                </a:lnTo>
                                <a:close/>
                              </a:path>
                            </a:pathLst>
                          </a:custGeom>
                          <a:solidFill>
                            <a:srgbClr val="FFFFFF"/>
                          </a:solidFill>
                        </wps:spPr>
                        <wps:bodyPr wrap="square" lIns="0" tIns="0" rIns="0" bIns="0" rtlCol="0">
                          <a:prstTxWarp prst="textNoShape">
                            <a:avLst/>
                          </a:prstTxWarp>
                          <a:noAutofit/>
                        </wps:bodyPr>
                      </wps:wsp>
                      <wps:wsp>
                        <wps:cNvPr id="322" name="Graphic 322"/>
                        <wps:cNvSpPr/>
                        <wps:spPr>
                          <a:xfrm>
                            <a:off x="291972" y="761"/>
                            <a:ext cx="111125" cy="111125"/>
                          </a:xfrm>
                          <a:custGeom>
                            <a:avLst/>
                            <a:gdLst/>
                            <a:ahLst/>
                            <a:cxnLst/>
                            <a:rect l="l" t="t" r="r" b="b"/>
                            <a:pathLst>
                              <a:path w="111125" h="111125">
                                <a:moveTo>
                                  <a:pt x="55499" y="0"/>
                                </a:moveTo>
                                <a:lnTo>
                                  <a:pt x="33904" y="4364"/>
                                </a:lnTo>
                                <a:lnTo>
                                  <a:pt x="16262" y="16262"/>
                                </a:lnTo>
                                <a:lnTo>
                                  <a:pt x="4364" y="33904"/>
                                </a:lnTo>
                                <a:lnTo>
                                  <a:pt x="0" y="55499"/>
                                </a:lnTo>
                                <a:lnTo>
                                  <a:pt x="4364" y="77093"/>
                                </a:lnTo>
                                <a:lnTo>
                                  <a:pt x="16262" y="94735"/>
                                </a:lnTo>
                                <a:lnTo>
                                  <a:pt x="33904" y="106633"/>
                                </a:lnTo>
                                <a:lnTo>
                                  <a:pt x="55499" y="110997"/>
                                </a:lnTo>
                                <a:lnTo>
                                  <a:pt x="77093" y="106633"/>
                                </a:lnTo>
                                <a:lnTo>
                                  <a:pt x="94735" y="94735"/>
                                </a:lnTo>
                                <a:lnTo>
                                  <a:pt x="106633" y="77093"/>
                                </a:lnTo>
                                <a:lnTo>
                                  <a:pt x="110998" y="55499"/>
                                </a:lnTo>
                                <a:lnTo>
                                  <a:pt x="106633" y="33904"/>
                                </a:lnTo>
                                <a:lnTo>
                                  <a:pt x="94735" y="16262"/>
                                </a:lnTo>
                                <a:lnTo>
                                  <a:pt x="77093" y="4364"/>
                                </a:lnTo>
                                <a:lnTo>
                                  <a:pt x="55499" y="0"/>
                                </a:lnTo>
                              </a:path>
                            </a:pathLst>
                          </a:custGeom>
                          <a:ln w="1524">
                            <a:solidFill>
                              <a:srgbClr val="000000"/>
                            </a:solidFill>
                            <a:prstDash val="solid"/>
                          </a:ln>
                        </wps:spPr>
                        <wps:bodyPr wrap="square" lIns="0" tIns="0" rIns="0" bIns="0" rtlCol="0">
                          <a:prstTxWarp prst="textNoShape">
                            <a:avLst/>
                          </a:prstTxWarp>
                          <a:noAutofit/>
                        </wps:bodyPr>
                      </wps:wsp>
                      <wps:wsp>
                        <wps:cNvPr id="323" name="Graphic 323"/>
                        <wps:cNvSpPr/>
                        <wps:spPr>
                          <a:xfrm>
                            <a:off x="318388" y="26796"/>
                            <a:ext cx="58419" cy="58419"/>
                          </a:xfrm>
                          <a:custGeom>
                            <a:avLst/>
                            <a:gdLst/>
                            <a:ahLst/>
                            <a:cxnLst/>
                            <a:rect l="l" t="t" r="r" b="b"/>
                            <a:pathLst>
                              <a:path w="58419" h="58419">
                                <a:moveTo>
                                  <a:pt x="28956" y="0"/>
                                </a:moveTo>
                                <a:lnTo>
                                  <a:pt x="17686" y="2275"/>
                                </a:lnTo>
                                <a:lnTo>
                                  <a:pt x="8482" y="8482"/>
                                </a:lnTo>
                                <a:lnTo>
                                  <a:pt x="2275" y="17686"/>
                                </a:lnTo>
                                <a:lnTo>
                                  <a:pt x="0" y="28956"/>
                                </a:lnTo>
                                <a:lnTo>
                                  <a:pt x="2275" y="40225"/>
                                </a:lnTo>
                                <a:lnTo>
                                  <a:pt x="8482" y="49429"/>
                                </a:lnTo>
                                <a:lnTo>
                                  <a:pt x="17686" y="55636"/>
                                </a:lnTo>
                                <a:lnTo>
                                  <a:pt x="28956" y="57912"/>
                                </a:lnTo>
                                <a:lnTo>
                                  <a:pt x="40225" y="55636"/>
                                </a:lnTo>
                                <a:lnTo>
                                  <a:pt x="49429" y="49429"/>
                                </a:lnTo>
                                <a:lnTo>
                                  <a:pt x="55636" y="40225"/>
                                </a:lnTo>
                                <a:lnTo>
                                  <a:pt x="57912" y="28956"/>
                                </a:lnTo>
                                <a:lnTo>
                                  <a:pt x="28956" y="28956"/>
                                </a:lnTo>
                                <a:lnTo>
                                  <a:pt x="28956" y="0"/>
                                </a:lnTo>
                                <a:close/>
                              </a:path>
                              <a:path w="58419" h="58419">
                                <a:moveTo>
                                  <a:pt x="28956" y="0"/>
                                </a:moveTo>
                                <a:lnTo>
                                  <a:pt x="28956" y="28956"/>
                                </a:lnTo>
                                <a:lnTo>
                                  <a:pt x="57912" y="28956"/>
                                </a:lnTo>
                                <a:lnTo>
                                  <a:pt x="55636" y="17686"/>
                                </a:lnTo>
                                <a:lnTo>
                                  <a:pt x="49429" y="8482"/>
                                </a:lnTo>
                                <a:lnTo>
                                  <a:pt x="40225" y="2275"/>
                                </a:lnTo>
                                <a:lnTo>
                                  <a:pt x="28956" y="0"/>
                                </a:lnTo>
                                <a:close/>
                              </a:path>
                            </a:pathLst>
                          </a:custGeom>
                          <a:solidFill>
                            <a:srgbClr val="FFFFFF"/>
                          </a:solidFill>
                        </wps:spPr>
                        <wps:bodyPr wrap="square" lIns="0" tIns="0" rIns="0" bIns="0" rtlCol="0">
                          <a:prstTxWarp prst="textNoShape">
                            <a:avLst/>
                          </a:prstTxWarp>
                          <a:noAutofit/>
                        </wps:bodyPr>
                      </wps:wsp>
                      <wps:wsp>
                        <wps:cNvPr id="324" name="Graphic 324"/>
                        <wps:cNvSpPr/>
                        <wps:spPr>
                          <a:xfrm>
                            <a:off x="318388" y="26415"/>
                            <a:ext cx="58419" cy="58419"/>
                          </a:xfrm>
                          <a:custGeom>
                            <a:avLst/>
                            <a:gdLst/>
                            <a:ahLst/>
                            <a:cxnLst/>
                            <a:rect l="l" t="t" r="r" b="b"/>
                            <a:pathLst>
                              <a:path w="58419" h="58419">
                                <a:moveTo>
                                  <a:pt x="29083" y="0"/>
                                </a:moveTo>
                                <a:lnTo>
                                  <a:pt x="17766" y="2286"/>
                                </a:lnTo>
                                <a:lnTo>
                                  <a:pt x="8521" y="8521"/>
                                </a:lnTo>
                                <a:lnTo>
                                  <a:pt x="2286" y="17766"/>
                                </a:lnTo>
                                <a:lnTo>
                                  <a:pt x="0" y="29083"/>
                                </a:lnTo>
                                <a:lnTo>
                                  <a:pt x="2286" y="40399"/>
                                </a:lnTo>
                                <a:lnTo>
                                  <a:pt x="8521" y="49644"/>
                                </a:lnTo>
                                <a:lnTo>
                                  <a:pt x="17766" y="55879"/>
                                </a:lnTo>
                                <a:lnTo>
                                  <a:pt x="29083" y="58165"/>
                                </a:lnTo>
                                <a:lnTo>
                                  <a:pt x="40399" y="55879"/>
                                </a:lnTo>
                                <a:lnTo>
                                  <a:pt x="49644" y="49644"/>
                                </a:lnTo>
                                <a:lnTo>
                                  <a:pt x="55879" y="40399"/>
                                </a:lnTo>
                                <a:lnTo>
                                  <a:pt x="58165" y="29083"/>
                                </a:lnTo>
                                <a:lnTo>
                                  <a:pt x="55879" y="17766"/>
                                </a:lnTo>
                                <a:lnTo>
                                  <a:pt x="49644" y="8521"/>
                                </a:lnTo>
                                <a:lnTo>
                                  <a:pt x="40399" y="2286"/>
                                </a:lnTo>
                                <a:lnTo>
                                  <a:pt x="29083" y="0"/>
                                </a:lnTo>
                              </a:path>
                            </a:pathLst>
                          </a:custGeom>
                          <a:ln w="1524">
                            <a:solidFill>
                              <a:srgbClr val="000000"/>
                            </a:solidFill>
                            <a:prstDash val="solid"/>
                          </a:ln>
                        </wps:spPr>
                        <wps:bodyPr wrap="square" lIns="0" tIns="0" rIns="0" bIns="0" rtlCol="0">
                          <a:prstTxWarp prst="textNoShape">
                            <a:avLst/>
                          </a:prstTxWarp>
                          <a:noAutofit/>
                        </wps:bodyPr>
                      </wps:wsp>
                      <wps:wsp>
                        <wps:cNvPr id="325" name="Graphic 325"/>
                        <wps:cNvSpPr/>
                        <wps:spPr>
                          <a:xfrm>
                            <a:off x="50546" y="205993"/>
                            <a:ext cx="76200" cy="76200"/>
                          </a:xfrm>
                          <a:custGeom>
                            <a:avLst/>
                            <a:gdLst/>
                            <a:ahLst/>
                            <a:cxnLst/>
                            <a:rect l="l" t="t" r="r" b="b"/>
                            <a:pathLst>
                              <a:path w="76200" h="76200">
                                <a:moveTo>
                                  <a:pt x="38100" y="0"/>
                                </a:moveTo>
                                <a:lnTo>
                                  <a:pt x="23274" y="2995"/>
                                </a:lnTo>
                                <a:lnTo>
                                  <a:pt x="11163" y="11163"/>
                                </a:lnTo>
                                <a:lnTo>
                                  <a:pt x="2995" y="23274"/>
                                </a:lnTo>
                                <a:lnTo>
                                  <a:pt x="0" y="38100"/>
                                </a:lnTo>
                                <a:lnTo>
                                  <a:pt x="2995" y="52925"/>
                                </a:lnTo>
                                <a:lnTo>
                                  <a:pt x="11163" y="65036"/>
                                </a:lnTo>
                                <a:lnTo>
                                  <a:pt x="23274" y="73204"/>
                                </a:lnTo>
                                <a:lnTo>
                                  <a:pt x="38100" y="76200"/>
                                </a:lnTo>
                                <a:lnTo>
                                  <a:pt x="52925" y="73204"/>
                                </a:lnTo>
                                <a:lnTo>
                                  <a:pt x="65036" y="65036"/>
                                </a:lnTo>
                                <a:lnTo>
                                  <a:pt x="73204" y="52925"/>
                                </a:lnTo>
                                <a:lnTo>
                                  <a:pt x="76200" y="38100"/>
                                </a:lnTo>
                                <a:lnTo>
                                  <a:pt x="38100" y="38100"/>
                                </a:lnTo>
                                <a:lnTo>
                                  <a:pt x="38100" y="0"/>
                                </a:lnTo>
                                <a:close/>
                              </a:path>
                              <a:path w="76200" h="76200">
                                <a:moveTo>
                                  <a:pt x="38100" y="0"/>
                                </a:moveTo>
                                <a:lnTo>
                                  <a:pt x="38100" y="38100"/>
                                </a:lnTo>
                                <a:lnTo>
                                  <a:pt x="76200" y="38100"/>
                                </a:lnTo>
                                <a:lnTo>
                                  <a:pt x="73204" y="23274"/>
                                </a:lnTo>
                                <a:lnTo>
                                  <a:pt x="65036" y="11163"/>
                                </a:lnTo>
                                <a:lnTo>
                                  <a:pt x="52925" y="2995"/>
                                </a:lnTo>
                                <a:lnTo>
                                  <a:pt x="38100" y="0"/>
                                </a:lnTo>
                                <a:close/>
                              </a:path>
                            </a:pathLst>
                          </a:custGeom>
                          <a:solidFill>
                            <a:srgbClr val="FFFFFF"/>
                          </a:solidFill>
                        </wps:spPr>
                        <wps:bodyPr wrap="square" lIns="0" tIns="0" rIns="0" bIns="0" rtlCol="0">
                          <a:prstTxWarp prst="textNoShape">
                            <a:avLst/>
                          </a:prstTxWarp>
                          <a:noAutofit/>
                        </wps:bodyPr>
                      </wps:wsp>
                      <wps:wsp>
                        <wps:cNvPr id="326" name="Graphic 326"/>
                        <wps:cNvSpPr/>
                        <wps:spPr>
                          <a:xfrm>
                            <a:off x="50292" y="206375"/>
                            <a:ext cx="76200" cy="76200"/>
                          </a:xfrm>
                          <a:custGeom>
                            <a:avLst/>
                            <a:gdLst/>
                            <a:ahLst/>
                            <a:cxnLst/>
                            <a:rect l="l" t="t" r="r" b="b"/>
                            <a:pathLst>
                              <a:path w="76200" h="76200">
                                <a:moveTo>
                                  <a:pt x="38100" y="0"/>
                                </a:moveTo>
                                <a:lnTo>
                                  <a:pt x="23274" y="2995"/>
                                </a:lnTo>
                                <a:lnTo>
                                  <a:pt x="11163" y="11163"/>
                                </a:lnTo>
                                <a:lnTo>
                                  <a:pt x="2995" y="23274"/>
                                </a:lnTo>
                                <a:lnTo>
                                  <a:pt x="0" y="38100"/>
                                </a:lnTo>
                                <a:lnTo>
                                  <a:pt x="2995" y="52925"/>
                                </a:lnTo>
                                <a:lnTo>
                                  <a:pt x="11163" y="65036"/>
                                </a:lnTo>
                                <a:lnTo>
                                  <a:pt x="23274" y="73204"/>
                                </a:lnTo>
                                <a:lnTo>
                                  <a:pt x="38100" y="76200"/>
                                </a:lnTo>
                                <a:lnTo>
                                  <a:pt x="52925" y="73204"/>
                                </a:lnTo>
                                <a:lnTo>
                                  <a:pt x="65036" y="65036"/>
                                </a:lnTo>
                                <a:lnTo>
                                  <a:pt x="73204" y="52925"/>
                                </a:lnTo>
                                <a:lnTo>
                                  <a:pt x="76200" y="38100"/>
                                </a:lnTo>
                                <a:lnTo>
                                  <a:pt x="73204" y="23274"/>
                                </a:lnTo>
                                <a:lnTo>
                                  <a:pt x="65036" y="11163"/>
                                </a:lnTo>
                                <a:lnTo>
                                  <a:pt x="52925" y="2995"/>
                                </a:lnTo>
                                <a:lnTo>
                                  <a:pt x="38100" y="0"/>
                                </a:lnTo>
                              </a:path>
                            </a:pathLst>
                          </a:custGeom>
                          <a:ln w="1524">
                            <a:solidFill>
                              <a:srgbClr val="000000"/>
                            </a:solidFill>
                            <a:prstDash val="solid"/>
                          </a:ln>
                        </wps:spPr>
                        <wps:bodyPr wrap="square" lIns="0" tIns="0" rIns="0" bIns="0" rtlCol="0">
                          <a:prstTxWarp prst="textNoShape">
                            <a:avLst/>
                          </a:prstTxWarp>
                          <a:noAutofit/>
                        </wps:bodyPr>
                      </wps:wsp>
                      <wps:wsp>
                        <wps:cNvPr id="327" name="Graphic 327"/>
                        <wps:cNvSpPr/>
                        <wps:spPr>
                          <a:xfrm>
                            <a:off x="499363" y="203200"/>
                            <a:ext cx="93345" cy="52705"/>
                          </a:xfrm>
                          <a:custGeom>
                            <a:avLst/>
                            <a:gdLst/>
                            <a:ahLst/>
                            <a:cxnLst/>
                            <a:rect l="l" t="t" r="r" b="b"/>
                            <a:pathLst>
                              <a:path w="93345" h="52705">
                                <a:moveTo>
                                  <a:pt x="42545" y="0"/>
                                </a:moveTo>
                                <a:lnTo>
                                  <a:pt x="0" y="15748"/>
                                </a:lnTo>
                                <a:lnTo>
                                  <a:pt x="10160" y="25907"/>
                                </a:lnTo>
                                <a:lnTo>
                                  <a:pt x="42545" y="14731"/>
                                </a:lnTo>
                                <a:lnTo>
                                  <a:pt x="66548" y="22225"/>
                                </a:lnTo>
                                <a:lnTo>
                                  <a:pt x="75692" y="52704"/>
                                </a:lnTo>
                                <a:lnTo>
                                  <a:pt x="93345" y="52704"/>
                                </a:lnTo>
                                <a:lnTo>
                                  <a:pt x="82169" y="12953"/>
                                </a:lnTo>
                                <a:lnTo>
                                  <a:pt x="42545" y="0"/>
                                </a:lnTo>
                                <a:close/>
                              </a:path>
                            </a:pathLst>
                          </a:custGeom>
                          <a:solidFill>
                            <a:srgbClr val="7F7F7F"/>
                          </a:solidFill>
                        </wps:spPr>
                        <wps:bodyPr wrap="square" lIns="0" tIns="0" rIns="0" bIns="0" rtlCol="0">
                          <a:prstTxWarp prst="textNoShape">
                            <a:avLst/>
                          </a:prstTxWarp>
                          <a:noAutofit/>
                        </wps:bodyPr>
                      </wps:wsp>
                      <wps:wsp>
                        <wps:cNvPr id="328" name="Graphic 328"/>
                        <wps:cNvSpPr/>
                        <wps:spPr>
                          <a:xfrm>
                            <a:off x="499363" y="203200"/>
                            <a:ext cx="93345" cy="52705"/>
                          </a:xfrm>
                          <a:custGeom>
                            <a:avLst/>
                            <a:gdLst/>
                            <a:ahLst/>
                            <a:cxnLst/>
                            <a:rect l="l" t="t" r="r" b="b"/>
                            <a:pathLst>
                              <a:path w="93345" h="52705">
                                <a:moveTo>
                                  <a:pt x="10160" y="25907"/>
                                </a:moveTo>
                                <a:lnTo>
                                  <a:pt x="42545" y="14731"/>
                                </a:lnTo>
                                <a:lnTo>
                                  <a:pt x="66548" y="22225"/>
                                </a:lnTo>
                                <a:lnTo>
                                  <a:pt x="75692" y="52704"/>
                                </a:lnTo>
                                <a:lnTo>
                                  <a:pt x="93345" y="52704"/>
                                </a:lnTo>
                                <a:lnTo>
                                  <a:pt x="82169" y="12953"/>
                                </a:lnTo>
                                <a:lnTo>
                                  <a:pt x="42545" y="0"/>
                                </a:lnTo>
                                <a:lnTo>
                                  <a:pt x="0" y="15748"/>
                                </a:lnTo>
                                <a:lnTo>
                                  <a:pt x="10160" y="25907"/>
                                </a:lnTo>
                                <a:close/>
                              </a:path>
                            </a:pathLst>
                          </a:custGeom>
                          <a:ln w="1524">
                            <a:solidFill>
                              <a:srgbClr val="000000"/>
                            </a:solidFill>
                            <a:prstDash val="solid"/>
                          </a:ln>
                        </wps:spPr>
                        <wps:bodyPr wrap="square" lIns="0" tIns="0" rIns="0" bIns="0" rtlCol="0">
                          <a:prstTxWarp prst="textNoShape">
                            <a:avLst/>
                          </a:prstTxWarp>
                          <a:noAutofit/>
                        </wps:bodyPr>
                      </wps:wsp>
                      <wps:wsp>
                        <wps:cNvPr id="329" name="Graphic 329"/>
                        <wps:cNvSpPr/>
                        <wps:spPr>
                          <a:xfrm>
                            <a:off x="480822" y="267843"/>
                            <a:ext cx="93345" cy="52705"/>
                          </a:xfrm>
                          <a:custGeom>
                            <a:avLst/>
                            <a:gdLst/>
                            <a:ahLst/>
                            <a:cxnLst/>
                            <a:rect l="l" t="t" r="r" b="b"/>
                            <a:pathLst>
                              <a:path w="93345" h="52705">
                                <a:moveTo>
                                  <a:pt x="17525" y="0"/>
                                </a:moveTo>
                                <a:lnTo>
                                  <a:pt x="0" y="0"/>
                                </a:lnTo>
                                <a:lnTo>
                                  <a:pt x="11049" y="39750"/>
                                </a:lnTo>
                                <a:lnTo>
                                  <a:pt x="50800" y="52705"/>
                                </a:lnTo>
                                <a:lnTo>
                                  <a:pt x="93344" y="36957"/>
                                </a:lnTo>
                                <a:lnTo>
                                  <a:pt x="83185" y="26797"/>
                                </a:lnTo>
                                <a:lnTo>
                                  <a:pt x="50800" y="37973"/>
                                </a:lnTo>
                                <a:lnTo>
                                  <a:pt x="26797" y="30607"/>
                                </a:lnTo>
                                <a:lnTo>
                                  <a:pt x="17525" y="0"/>
                                </a:lnTo>
                                <a:close/>
                              </a:path>
                            </a:pathLst>
                          </a:custGeom>
                          <a:solidFill>
                            <a:srgbClr val="7F7F7F"/>
                          </a:solidFill>
                        </wps:spPr>
                        <wps:bodyPr wrap="square" lIns="0" tIns="0" rIns="0" bIns="0" rtlCol="0">
                          <a:prstTxWarp prst="textNoShape">
                            <a:avLst/>
                          </a:prstTxWarp>
                          <a:noAutofit/>
                        </wps:bodyPr>
                      </wps:wsp>
                      <wps:wsp>
                        <wps:cNvPr id="330" name="Graphic 330"/>
                        <wps:cNvSpPr/>
                        <wps:spPr>
                          <a:xfrm>
                            <a:off x="480822" y="267843"/>
                            <a:ext cx="93345" cy="52705"/>
                          </a:xfrm>
                          <a:custGeom>
                            <a:avLst/>
                            <a:gdLst/>
                            <a:ahLst/>
                            <a:cxnLst/>
                            <a:rect l="l" t="t" r="r" b="b"/>
                            <a:pathLst>
                              <a:path w="93345" h="52705">
                                <a:moveTo>
                                  <a:pt x="83185" y="26797"/>
                                </a:moveTo>
                                <a:lnTo>
                                  <a:pt x="50800" y="37973"/>
                                </a:lnTo>
                                <a:lnTo>
                                  <a:pt x="26797" y="30607"/>
                                </a:lnTo>
                                <a:lnTo>
                                  <a:pt x="17525" y="0"/>
                                </a:lnTo>
                                <a:lnTo>
                                  <a:pt x="0" y="0"/>
                                </a:lnTo>
                                <a:lnTo>
                                  <a:pt x="11049" y="39750"/>
                                </a:lnTo>
                                <a:lnTo>
                                  <a:pt x="50800" y="52705"/>
                                </a:lnTo>
                                <a:lnTo>
                                  <a:pt x="93344" y="36957"/>
                                </a:lnTo>
                                <a:lnTo>
                                  <a:pt x="83185" y="26797"/>
                                </a:lnTo>
                                <a:close/>
                              </a:path>
                            </a:pathLst>
                          </a:custGeom>
                          <a:ln w="1524">
                            <a:solidFill>
                              <a:srgbClr val="000000"/>
                            </a:solidFill>
                            <a:prstDash val="solid"/>
                          </a:ln>
                        </wps:spPr>
                        <wps:bodyPr wrap="square" lIns="0" tIns="0" rIns="0" bIns="0" rtlCol="0">
                          <a:prstTxWarp prst="textNoShape">
                            <a:avLst/>
                          </a:prstTxWarp>
                          <a:noAutofit/>
                        </wps:bodyPr>
                      </wps:wsp>
                      <wps:wsp>
                        <wps:cNvPr id="331" name="Graphic 331"/>
                        <wps:cNvSpPr/>
                        <wps:spPr>
                          <a:xfrm>
                            <a:off x="456945" y="215391"/>
                            <a:ext cx="58419" cy="58419"/>
                          </a:xfrm>
                          <a:custGeom>
                            <a:avLst/>
                            <a:gdLst/>
                            <a:ahLst/>
                            <a:cxnLst/>
                            <a:rect l="l" t="t" r="r" b="b"/>
                            <a:pathLst>
                              <a:path w="58419" h="58419">
                                <a:moveTo>
                                  <a:pt x="28955" y="0"/>
                                </a:moveTo>
                                <a:lnTo>
                                  <a:pt x="17686" y="2275"/>
                                </a:lnTo>
                                <a:lnTo>
                                  <a:pt x="8482" y="8482"/>
                                </a:lnTo>
                                <a:lnTo>
                                  <a:pt x="2275" y="17686"/>
                                </a:lnTo>
                                <a:lnTo>
                                  <a:pt x="0" y="28956"/>
                                </a:lnTo>
                                <a:lnTo>
                                  <a:pt x="2275" y="40225"/>
                                </a:lnTo>
                                <a:lnTo>
                                  <a:pt x="8482" y="49429"/>
                                </a:lnTo>
                                <a:lnTo>
                                  <a:pt x="17686" y="55636"/>
                                </a:lnTo>
                                <a:lnTo>
                                  <a:pt x="28955" y="57912"/>
                                </a:lnTo>
                                <a:lnTo>
                                  <a:pt x="40225" y="55636"/>
                                </a:lnTo>
                                <a:lnTo>
                                  <a:pt x="49429" y="49429"/>
                                </a:lnTo>
                                <a:lnTo>
                                  <a:pt x="55636" y="40225"/>
                                </a:lnTo>
                                <a:lnTo>
                                  <a:pt x="57912" y="28956"/>
                                </a:lnTo>
                                <a:lnTo>
                                  <a:pt x="28955" y="28956"/>
                                </a:lnTo>
                                <a:lnTo>
                                  <a:pt x="28955" y="0"/>
                                </a:lnTo>
                                <a:close/>
                              </a:path>
                              <a:path w="58419" h="58419">
                                <a:moveTo>
                                  <a:pt x="28955" y="0"/>
                                </a:moveTo>
                                <a:lnTo>
                                  <a:pt x="28955" y="28956"/>
                                </a:lnTo>
                                <a:lnTo>
                                  <a:pt x="57912" y="28956"/>
                                </a:lnTo>
                                <a:lnTo>
                                  <a:pt x="55636" y="17686"/>
                                </a:lnTo>
                                <a:lnTo>
                                  <a:pt x="49429" y="8482"/>
                                </a:lnTo>
                                <a:lnTo>
                                  <a:pt x="40225" y="2275"/>
                                </a:lnTo>
                                <a:lnTo>
                                  <a:pt x="28955" y="0"/>
                                </a:lnTo>
                                <a:close/>
                              </a:path>
                            </a:pathLst>
                          </a:custGeom>
                          <a:solidFill>
                            <a:srgbClr val="FFFFFF"/>
                          </a:solidFill>
                        </wps:spPr>
                        <wps:bodyPr wrap="square" lIns="0" tIns="0" rIns="0" bIns="0" rtlCol="0">
                          <a:prstTxWarp prst="textNoShape">
                            <a:avLst/>
                          </a:prstTxWarp>
                          <a:noAutofit/>
                        </wps:bodyPr>
                      </wps:wsp>
                      <wps:wsp>
                        <wps:cNvPr id="332" name="Graphic 332"/>
                        <wps:cNvSpPr/>
                        <wps:spPr>
                          <a:xfrm>
                            <a:off x="88646" y="6339"/>
                            <a:ext cx="426720" cy="267335"/>
                          </a:xfrm>
                          <a:custGeom>
                            <a:avLst/>
                            <a:gdLst/>
                            <a:ahLst/>
                            <a:cxnLst/>
                            <a:rect l="l" t="t" r="r" b="b"/>
                            <a:pathLst>
                              <a:path w="426720" h="267335">
                                <a:moveTo>
                                  <a:pt x="397510" y="209052"/>
                                </a:moveTo>
                                <a:lnTo>
                                  <a:pt x="386193" y="211339"/>
                                </a:lnTo>
                                <a:lnTo>
                                  <a:pt x="376948" y="217573"/>
                                </a:lnTo>
                                <a:lnTo>
                                  <a:pt x="370713" y="226818"/>
                                </a:lnTo>
                                <a:lnTo>
                                  <a:pt x="368427" y="238135"/>
                                </a:lnTo>
                                <a:lnTo>
                                  <a:pt x="370713" y="249451"/>
                                </a:lnTo>
                                <a:lnTo>
                                  <a:pt x="376948" y="258696"/>
                                </a:lnTo>
                                <a:lnTo>
                                  <a:pt x="386193" y="264931"/>
                                </a:lnTo>
                                <a:lnTo>
                                  <a:pt x="397510" y="267218"/>
                                </a:lnTo>
                                <a:lnTo>
                                  <a:pt x="408826" y="264931"/>
                                </a:lnTo>
                                <a:lnTo>
                                  <a:pt x="418071" y="258696"/>
                                </a:lnTo>
                                <a:lnTo>
                                  <a:pt x="424306" y="249451"/>
                                </a:lnTo>
                                <a:lnTo>
                                  <a:pt x="426593" y="238135"/>
                                </a:lnTo>
                                <a:lnTo>
                                  <a:pt x="424306" y="226818"/>
                                </a:lnTo>
                                <a:lnTo>
                                  <a:pt x="418071" y="217573"/>
                                </a:lnTo>
                                <a:lnTo>
                                  <a:pt x="408826" y="211339"/>
                                </a:lnTo>
                                <a:lnTo>
                                  <a:pt x="397510" y="209052"/>
                                </a:lnTo>
                              </a:path>
                              <a:path w="426720" h="267335">
                                <a:moveTo>
                                  <a:pt x="307213" y="90561"/>
                                </a:moveTo>
                                <a:lnTo>
                                  <a:pt x="374650" y="190383"/>
                                </a:lnTo>
                                <a:lnTo>
                                  <a:pt x="360806" y="200543"/>
                                </a:lnTo>
                                <a:lnTo>
                                  <a:pt x="291465" y="102626"/>
                                </a:lnTo>
                              </a:path>
                              <a:path w="426720" h="267335">
                                <a:moveTo>
                                  <a:pt x="224028" y="95260"/>
                                </a:moveTo>
                                <a:lnTo>
                                  <a:pt x="117220" y="190891"/>
                                </a:lnTo>
                                <a:lnTo>
                                  <a:pt x="81280" y="190891"/>
                                </a:lnTo>
                                <a:lnTo>
                                  <a:pt x="207391" y="75829"/>
                                </a:lnTo>
                              </a:path>
                              <a:path w="426720" h="267335">
                                <a:moveTo>
                                  <a:pt x="219456" y="10297"/>
                                </a:moveTo>
                                <a:lnTo>
                                  <a:pt x="196414" y="0"/>
                                </a:lnTo>
                                <a:lnTo>
                                  <a:pt x="177492" y="5172"/>
                                </a:lnTo>
                                <a:lnTo>
                                  <a:pt x="160781" y="22000"/>
                                </a:lnTo>
                                <a:lnTo>
                                  <a:pt x="144372" y="46667"/>
                                </a:lnTo>
                                <a:lnTo>
                                  <a:pt x="126354" y="75358"/>
                                </a:lnTo>
                                <a:lnTo>
                                  <a:pt x="104817" y="104258"/>
                                </a:lnTo>
                                <a:lnTo>
                                  <a:pt x="77852" y="129552"/>
                                </a:lnTo>
                                <a:lnTo>
                                  <a:pt x="43550" y="147425"/>
                                </a:lnTo>
                                <a:lnTo>
                                  <a:pt x="0" y="154061"/>
                                </a:lnTo>
                              </a:path>
                            </a:pathLst>
                          </a:custGeom>
                          <a:ln w="1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2.940002pt;margin-top:-50.491211pt;width:46.75pt;height:41.6pt;mso-position-horizontal-relative:page;mso-position-vertical-relative:paragraph;z-index:15748096" id="docshapegroup267" coordorigin="4859,-1010" coordsize="935,832">
                <v:shape style="position:absolute;left:4860;top:-482;width:461;height:302" id="docshape268" coordorigin="4860,-481" coordsize="461,302" path="m5139,-481l4860,-481,4860,-180,5321,-180,5321,-212,5270,-212,5139,-343,5139,-481xe" filled="true" fillcolor="#e5e5e5" stroked="false">
                  <v:path arrowok="t"/>
                  <v:fill type="solid"/>
                </v:shape>
                <v:shape style="position:absolute;left:4860;top:-482;width:461;height:302" id="docshape269" coordorigin="4860,-481" coordsize="461,302" path="m4860,-180l5321,-180,5321,-212,5270,-212,5139,-343,5139,-481,4860,-481,4860,-180xe" filled="false" stroked="true" strokeweight=".12pt" strokecolor="#000000">
                  <v:path arrowok="t"/>
                  <v:stroke dashstyle="solid"/>
                </v:shape>
                <v:rect style="position:absolute;left:4977;top:-536;width:42;height:55" id="docshape270" filled="true" fillcolor="#000000" stroked="false">
                  <v:fill type="solid"/>
                </v:rect>
                <v:shape style="position:absolute;left:4977;top:-938;width:435;height:457" id="docshape271" coordorigin="4978,-937" coordsize="435,457" path="m4978,-536l5019,-536,5019,-481,4978,-481,4978,-536xm5130,-619l5412,-871,5346,-937,5092,-713,5130,-619xe" filled="false" stroked="true" strokeweight=".12pt" strokecolor="#000000">
                  <v:path arrowok="t"/>
                  <v:stroke dashstyle="solid"/>
                </v:shape>
                <v:shape style="position:absolute;left:4866;top:-758;width:264;height:264" id="docshape272" coordorigin="4866,-757" coordsize="264,264" path="m4998,-757l4947,-747,4905,-719,4877,-677,4866,-625,4877,-574,4905,-532,4947,-504,4998,-493,5050,-504,5092,-532,5120,-574,5130,-625,4998,-625,4998,-757xm4998,-757l4998,-625,5130,-625,5120,-677,5092,-719,5050,-747,4998,-757xe" filled="true" fillcolor="#ffffff" stroked="false">
                  <v:path arrowok="t"/>
                  <v:fill type="solid"/>
                </v:shape>
                <v:shape style="position:absolute;left:4866;top:-925;width:769;height:432" id="docshape273" coordorigin="4866,-924" coordsize="769,432" path="m4998,-757l4947,-746,4905,-718,4876,-676,4866,-625,4876,-573,4905,-532,4947,-503,4998,-493,5049,-503,5091,-532,5120,-573,5130,-625,5120,-676,5091,-718,5049,-746,4998,-757m5408,-837l5587,-623,5635,-658,5495,-924,5408,-837xe" filled="false" stroked="true" strokeweight=".12pt" strokecolor="#000000">
                  <v:path arrowok="t"/>
                  <v:stroke dashstyle="solid"/>
                </v:shape>
                <v:shape style="position:absolute;left:5319;top:-1009;width:173;height:173" id="docshape274" coordorigin="5319,-1008" coordsize="173,173" path="m5406,-1008l5372,-1002,5345,-983,5326,-956,5319,-922,5326,-888,5345,-861,5372,-842,5406,-836,5439,-842,5467,-861,5485,-888,5492,-922,5406,-922,5406,-1008xm5406,-1008l5406,-922,5492,-922,5485,-956,5467,-983,5439,-1002,5406,-1008xe" filled="true" fillcolor="#ffffff" stroked="false">
                  <v:path arrowok="t"/>
                  <v:fill type="solid"/>
                </v:shape>
                <v:shape style="position:absolute;left:5318;top:-1009;width:175;height:175" id="docshape275" coordorigin="5319,-1009" coordsize="175,175" path="m5406,-1009l5372,-1002,5344,-983,5325,-955,5319,-921,5325,-887,5344,-859,5372,-841,5406,-834,5440,-841,5468,-859,5487,-887,5493,-921,5487,-955,5468,-983,5440,-1002,5406,-1009e" filled="false" stroked="true" strokeweight=".12pt" strokecolor="#000000">
                  <v:path arrowok="t"/>
                  <v:stroke dashstyle="solid"/>
                </v:shape>
                <v:shape style="position:absolute;left:5360;top:-968;width:92;height:92" id="docshape276" coordorigin="5360,-968" coordsize="92,92" path="m5406,-968l5388,-964,5374,-954,5364,-940,5360,-922,5364,-904,5374,-890,5388,-880,5406,-876,5424,-880,5438,-890,5448,-904,5451,-922,5406,-922,5406,-968xm5406,-968l5406,-922,5451,-922,5448,-940,5438,-954,5424,-964,5406,-968xe" filled="true" fillcolor="#ffffff" stroked="false">
                  <v:path arrowok="t"/>
                  <v:fill type="solid"/>
                </v:shape>
                <v:shape style="position:absolute;left:5360;top:-969;width:92;height:92" id="docshape277" coordorigin="5360,-968" coordsize="92,92" path="m5406,-968l5388,-965,5374,-955,5364,-940,5360,-922,5364,-905,5374,-890,5388,-880,5406,-877,5424,-880,5438,-890,5448,-905,5452,-922,5448,-940,5438,-955,5424,-965,5406,-968e" filled="false" stroked="true" strokeweight=".12pt" strokecolor="#000000">
                  <v:path arrowok="t"/>
                  <v:stroke dashstyle="solid"/>
                </v:shape>
                <v:shape style="position:absolute;left:4938;top:-686;width:120;height:120" id="docshape278" coordorigin="4938,-685" coordsize="120,120" path="m4998,-685l4975,-681,4956,-668,4943,-649,4938,-625,4943,-602,4956,-583,4975,-570,4998,-565,5022,-570,5041,-583,5054,-602,5058,-625,4998,-625,4998,-685xm4998,-685l4998,-625,5058,-625,5054,-649,5041,-668,5022,-681,4998,-685xe" filled="true" fillcolor="#ffffff" stroked="false">
                  <v:path arrowok="t"/>
                  <v:fill type="solid"/>
                </v:shape>
                <v:shape style="position:absolute;left:4938;top:-685;width:120;height:120" id="docshape279" coordorigin="4938,-685" coordsize="120,120" path="m4998,-685l4975,-680,4956,-667,4943,-648,4938,-625,4943,-601,4956,-582,4975,-570,4998,-565,5021,-570,5040,-582,5053,-601,5058,-625,5053,-648,5040,-667,5021,-680,4998,-685e" filled="false" stroked="true" strokeweight=".12pt" strokecolor="#000000">
                  <v:path arrowok="t"/>
                  <v:stroke dashstyle="solid"/>
                </v:shape>
                <v:shape style="position:absolute;left:5645;top:-690;width:147;height:83" id="docshape280" coordorigin="5645,-690" coordsize="147,83" path="m5712,-690l5645,-665,5661,-649,5712,-667,5750,-655,5764,-607,5792,-607,5775,-669,5712,-690xe" filled="true" fillcolor="#7f7f7f" stroked="false">
                  <v:path arrowok="t"/>
                  <v:fill type="solid"/>
                </v:shape>
                <v:shape style="position:absolute;left:5645;top:-690;width:147;height:83" id="docshape281" coordorigin="5645,-690" coordsize="147,83" path="m5661,-649l5712,-667,5750,-655,5764,-607,5792,-607,5775,-669,5712,-690,5645,-665,5661,-649xe" filled="false" stroked="true" strokeweight=".12pt" strokecolor="#000000">
                  <v:path arrowok="t"/>
                  <v:stroke dashstyle="solid"/>
                </v:shape>
                <v:shape style="position:absolute;left:5616;top:-589;width:147;height:83" id="docshape282" coordorigin="5616,-588" coordsize="147,83" path="m5644,-588l5616,-588,5633,-525,5696,-505,5763,-530,5747,-546,5696,-528,5658,-540,5644,-588xe" filled="true" fillcolor="#7f7f7f" stroked="false">
                  <v:path arrowok="t"/>
                  <v:fill type="solid"/>
                </v:shape>
                <v:shape style="position:absolute;left:5616;top:-589;width:147;height:83" id="docshape283" coordorigin="5616,-588" coordsize="147,83" path="m5747,-546l5696,-528,5658,-540,5644,-588,5616,-588,5633,-525,5696,-505,5763,-530,5747,-546xe" filled="false" stroked="true" strokeweight=".12pt" strokecolor="#000000">
                  <v:path arrowok="t"/>
                  <v:stroke dashstyle="solid"/>
                </v:shape>
                <v:shape style="position:absolute;left:5578;top:-671;width:92;height:92" id="docshape284" coordorigin="5578,-671" coordsize="92,92" path="m5624,-671l5606,-667,5592,-657,5582,-643,5578,-625,5582,-607,5592,-593,5606,-583,5624,-579,5642,-583,5656,-593,5666,-607,5670,-625,5624,-625,5624,-671xm5624,-671l5624,-625,5670,-625,5666,-643,5656,-657,5642,-667,5624,-671xe" filled="true" fillcolor="#ffffff" stroked="false">
                  <v:path arrowok="t"/>
                  <v:fill type="solid"/>
                </v:shape>
                <v:shape style="position:absolute;left:4998;top:-1000;width:672;height:421" id="docshape285" coordorigin="4998,-1000" coordsize="672,421" path="m5624,-671l5607,-667,5592,-657,5582,-643,5579,-625,5582,-607,5592,-592,5607,-583,5624,-579,5642,-583,5657,-592,5667,-607,5670,-625,5667,-643,5657,-657,5642,-667,5624,-671m5482,-857l5588,-700,5567,-684,5457,-838m5351,-850l5183,-699,5126,-699,5325,-880m5344,-984l5308,-1000,5278,-992,5252,-965,5226,-926,5197,-881,5163,-836,5121,-796,5067,-768,4998,-757e" filled="false" stroked="true" strokeweight=".12pt" strokecolor="#000000">
                  <v:path arrowok="t"/>
                  <v:stroke dashstyle="solid"/>
                </v:shape>
                <w10:wrap type="none"/>
              </v:group>
            </w:pict>
          </mc:Fallback>
        </mc:AlternateContent>
      </w:r>
      <w:r>
        <w:rPr>
          <w:i/>
          <w:spacing w:val="-2"/>
          <w:sz w:val="20"/>
        </w:rPr>
        <w:t>Manipulators</w:t>
      </w:r>
    </w:p>
    <w:p>
      <w:pPr>
        <w:pStyle w:val="BodyText"/>
        <w:rPr>
          <w:i/>
        </w:rPr>
      </w:pPr>
      <w:r>
        <w:rPr/>
        <w:br w:type="column"/>
      </w:r>
      <w:r>
        <w:rPr>
          <w:i/>
        </w:rPr>
      </w:r>
    </w:p>
    <w:p>
      <w:pPr>
        <w:pStyle w:val="BodyText"/>
        <w:spacing w:before="161"/>
        <w:rPr>
          <w:i/>
        </w:rPr>
      </w:pPr>
    </w:p>
    <w:p>
      <w:pPr>
        <w:spacing w:before="0"/>
        <w:ind w:left="900" w:right="0" w:firstLine="0"/>
        <w:jc w:val="left"/>
        <w:rPr>
          <w:i/>
          <w:sz w:val="20"/>
        </w:rPr>
      </w:pPr>
      <w:r>
        <w:rPr>
          <w:i/>
          <w:sz w:val="20"/>
        </w:rPr>
        <mc:AlternateContent>
          <mc:Choice Requires="wps">
            <w:drawing>
              <wp:anchor distT="0" distB="0" distL="0" distR="0" allowOverlap="1" layoutInCell="1" locked="0" behindDoc="0" simplePos="0" relativeHeight="15745024">
                <wp:simplePos x="0" y="0"/>
                <wp:positionH relativeFrom="page">
                  <wp:posOffset>5715253</wp:posOffset>
                </wp:positionH>
                <wp:positionV relativeFrom="paragraph">
                  <wp:posOffset>-443369</wp:posOffset>
                </wp:positionV>
                <wp:extent cx="698500" cy="405130"/>
                <wp:effectExtent l="0" t="0" r="0" b="0"/>
                <wp:wrapNone/>
                <wp:docPr id="333" name="Group 333"/>
                <wp:cNvGraphicFramePr>
                  <a:graphicFrameLocks/>
                </wp:cNvGraphicFramePr>
                <a:graphic>
                  <a:graphicData uri="http://schemas.microsoft.com/office/word/2010/wordprocessingGroup">
                    <wpg:wgp>
                      <wpg:cNvPr id="333" name="Group 333"/>
                      <wpg:cNvGrpSpPr/>
                      <wpg:grpSpPr>
                        <a:xfrm>
                          <a:off x="0" y="0"/>
                          <a:ext cx="698500" cy="405130"/>
                          <a:chExt cx="698500" cy="405130"/>
                        </a:xfrm>
                      </wpg:grpSpPr>
                      <wps:wsp>
                        <wps:cNvPr id="334" name="Graphic 334"/>
                        <wps:cNvSpPr/>
                        <wps:spPr>
                          <a:xfrm>
                            <a:off x="25146" y="25146"/>
                            <a:ext cx="647700" cy="82550"/>
                          </a:xfrm>
                          <a:custGeom>
                            <a:avLst/>
                            <a:gdLst/>
                            <a:ahLst/>
                            <a:cxnLst/>
                            <a:rect l="l" t="t" r="r" b="b"/>
                            <a:pathLst>
                              <a:path w="647700" h="82550">
                                <a:moveTo>
                                  <a:pt x="0" y="59686"/>
                                </a:moveTo>
                                <a:lnTo>
                                  <a:pt x="48110" y="22302"/>
                                </a:lnTo>
                                <a:lnTo>
                                  <a:pt x="84936" y="3658"/>
                                </a:lnTo>
                                <a:lnTo>
                                  <a:pt x="114959" y="0"/>
                                </a:lnTo>
                                <a:lnTo>
                                  <a:pt x="128819" y="2617"/>
                                </a:lnTo>
                                <a:lnTo>
                                  <a:pt x="142657" y="7573"/>
                                </a:lnTo>
                                <a:lnTo>
                                  <a:pt x="157033" y="14398"/>
                                </a:lnTo>
                                <a:lnTo>
                                  <a:pt x="172509" y="22622"/>
                                </a:lnTo>
                                <a:lnTo>
                                  <a:pt x="189642" y="31778"/>
                                </a:lnTo>
                                <a:lnTo>
                                  <a:pt x="208994" y="41395"/>
                                </a:lnTo>
                                <a:lnTo>
                                  <a:pt x="256593" y="60135"/>
                                </a:lnTo>
                                <a:lnTo>
                                  <a:pt x="319783" y="75089"/>
                                </a:lnTo>
                                <a:lnTo>
                                  <a:pt x="358625" y="79973"/>
                                </a:lnTo>
                                <a:lnTo>
                                  <a:pt x="403045" y="82502"/>
                                </a:lnTo>
                                <a:lnTo>
                                  <a:pt x="453602" y="82207"/>
                                </a:lnTo>
                                <a:lnTo>
                                  <a:pt x="510857" y="78619"/>
                                </a:lnTo>
                                <a:lnTo>
                                  <a:pt x="575370" y="71268"/>
                                </a:lnTo>
                                <a:lnTo>
                                  <a:pt x="647700" y="59686"/>
                                </a:lnTo>
                              </a:path>
                            </a:pathLst>
                          </a:custGeom>
                          <a:ln w="50292">
                            <a:solidFill>
                              <a:srgbClr val="000000"/>
                            </a:solidFill>
                            <a:prstDash val="solid"/>
                          </a:ln>
                        </wps:spPr>
                        <wps:bodyPr wrap="square" lIns="0" tIns="0" rIns="0" bIns="0" rtlCol="0">
                          <a:prstTxWarp prst="textNoShape">
                            <a:avLst/>
                          </a:prstTxWarp>
                          <a:noAutofit/>
                        </wps:bodyPr>
                      </wps:wsp>
                      <wps:wsp>
                        <wps:cNvPr id="335" name="Graphic 335"/>
                        <wps:cNvSpPr/>
                        <wps:spPr>
                          <a:xfrm>
                            <a:off x="20320" y="323513"/>
                            <a:ext cx="134620" cy="67945"/>
                          </a:xfrm>
                          <a:custGeom>
                            <a:avLst/>
                            <a:gdLst/>
                            <a:ahLst/>
                            <a:cxnLst/>
                            <a:rect l="l" t="t" r="r" b="b"/>
                            <a:pathLst>
                              <a:path w="134620" h="67945">
                                <a:moveTo>
                                  <a:pt x="72104" y="0"/>
                                </a:moveTo>
                                <a:lnTo>
                                  <a:pt x="24133" y="13019"/>
                                </a:lnTo>
                                <a:lnTo>
                                  <a:pt x="0" y="33861"/>
                                </a:lnTo>
                                <a:lnTo>
                                  <a:pt x="14275" y="58864"/>
                                </a:lnTo>
                                <a:lnTo>
                                  <a:pt x="54006" y="67770"/>
                                </a:lnTo>
                                <a:lnTo>
                                  <a:pt x="100262" y="57149"/>
                                </a:lnTo>
                                <a:lnTo>
                                  <a:pt x="134112" y="23574"/>
                                </a:lnTo>
                                <a:lnTo>
                                  <a:pt x="117550" y="1339"/>
                                </a:lnTo>
                                <a:lnTo>
                                  <a:pt x="72104" y="0"/>
                                </a:lnTo>
                                <a:close/>
                              </a:path>
                            </a:pathLst>
                          </a:custGeom>
                          <a:solidFill>
                            <a:srgbClr val="B2B2B2"/>
                          </a:solidFill>
                        </wps:spPr>
                        <wps:bodyPr wrap="square" lIns="0" tIns="0" rIns="0" bIns="0" rtlCol="0">
                          <a:prstTxWarp prst="textNoShape">
                            <a:avLst/>
                          </a:prstTxWarp>
                          <a:noAutofit/>
                        </wps:bodyPr>
                      </wps:wsp>
                      <wps:wsp>
                        <wps:cNvPr id="336" name="Graphic 336"/>
                        <wps:cNvSpPr/>
                        <wps:spPr>
                          <a:xfrm>
                            <a:off x="20320" y="323513"/>
                            <a:ext cx="134620" cy="67945"/>
                          </a:xfrm>
                          <a:custGeom>
                            <a:avLst/>
                            <a:gdLst/>
                            <a:ahLst/>
                            <a:cxnLst/>
                            <a:rect l="l" t="t" r="r" b="b"/>
                            <a:pathLst>
                              <a:path w="134620" h="67945">
                                <a:moveTo>
                                  <a:pt x="134112" y="23574"/>
                                </a:moveTo>
                                <a:lnTo>
                                  <a:pt x="100262" y="57149"/>
                                </a:lnTo>
                                <a:lnTo>
                                  <a:pt x="54006" y="67770"/>
                                </a:lnTo>
                                <a:lnTo>
                                  <a:pt x="14275" y="58864"/>
                                </a:lnTo>
                                <a:lnTo>
                                  <a:pt x="0" y="33861"/>
                                </a:lnTo>
                                <a:lnTo>
                                  <a:pt x="24133" y="13019"/>
                                </a:lnTo>
                                <a:lnTo>
                                  <a:pt x="72104" y="0"/>
                                </a:lnTo>
                                <a:lnTo>
                                  <a:pt x="117550" y="1339"/>
                                </a:lnTo>
                                <a:lnTo>
                                  <a:pt x="134112" y="23574"/>
                                </a:lnTo>
                              </a:path>
                            </a:pathLst>
                          </a:custGeom>
                          <a:ln w="7620">
                            <a:solidFill>
                              <a:srgbClr val="000000"/>
                            </a:solidFill>
                            <a:prstDash val="solid"/>
                          </a:ln>
                        </wps:spPr>
                        <wps:bodyPr wrap="square" lIns="0" tIns="0" rIns="0" bIns="0" rtlCol="0">
                          <a:prstTxWarp prst="textNoShape">
                            <a:avLst/>
                          </a:prstTxWarp>
                          <a:noAutofit/>
                        </wps:bodyPr>
                      </wps:wsp>
                      <wps:wsp>
                        <wps:cNvPr id="337" name="Graphic 337"/>
                        <wps:cNvSpPr/>
                        <wps:spPr>
                          <a:xfrm>
                            <a:off x="121412" y="302225"/>
                            <a:ext cx="161290" cy="52069"/>
                          </a:xfrm>
                          <a:custGeom>
                            <a:avLst/>
                            <a:gdLst/>
                            <a:ahLst/>
                            <a:cxnLst/>
                            <a:rect l="l" t="t" r="r" b="b"/>
                            <a:pathLst>
                              <a:path w="161290" h="52069">
                                <a:moveTo>
                                  <a:pt x="74580" y="0"/>
                                </a:moveTo>
                                <a:lnTo>
                                  <a:pt x="19966" y="1043"/>
                                </a:lnTo>
                                <a:lnTo>
                                  <a:pt x="0" y="18065"/>
                                </a:lnTo>
                                <a:lnTo>
                                  <a:pt x="40737" y="43745"/>
                                </a:lnTo>
                                <a:lnTo>
                                  <a:pt x="96345" y="51863"/>
                                </a:lnTo>
                                <a:lnTo>
                                  <a:pt x="144071" y="45051"/>
                                </a:lnTo>
                                <a:lnTo>
                                  <a:pt x="161162" y="25939"/>
                                </a:lnTo>
                                <a:lnTo>
                                  <a:pt x="132195" y="9957"/>
                                </a:lnTo>
                                <a:lnTo>
                                  <a:pt x="74580" y="0"/>
                                </a:lnTo>
                                <a:close/>
                              </a:path>
                            </a:pathLst>
                          </a:custGeom>
                          <a:solidFill>
                            <a:srgbClr val="B2B2B2"/>
                          </a:solidFill>
                        </wps:spPr>
                        <wps:bodyPr wrap="square" lIns="0" tIns="0" rIns="0" bIns="0" rtlCol="0">
                          <a:prstTxWarp prst="textNoShape">
                            <a:avLst/>
                          </a:prstTxWarp>
                          <a:noAutofit/>
                        </wps:bodyPr>
                      </wps:wsp>
                      <wps:wsp>
                        <wps:cNvPr id="338" name="Graphic 338"/>
                        <wps:cNvSpPr/>
                        <wps:spPr>
                          <a:xfrm>
                            <a:off x="121412" y="302225"/>
                            <a:ext cx="161290" cy="52069"/>
                          </a:xfrm>
                          <a:custGeom>
                            <a:avLst/>
                            <a:gdLst/>
                            <a:ahLst/>
                            <a:cxnLst/>
                            <a:rect l="l" t="t" r="r" b="b"/>
                            <a:pathLst>
                              <a:path w="161290" h="52069">
                                <a:moveTo>
                                  <a:pt x="0" y="18065"/>
                                </a:moveTo>
                                <a:lnTo>
                                  <a:pt x="40737" y="43745"/>
                                </a:lnTo>
                                <a:lnTo>
                                  <a:pt x="96345" y="51863"/>
                                </a:lnTo>
                                <a:lnTo>
                                  <a:pt x="144071" y="45051"/>
                                </a:lnTo>
                                <a:lnTo>
                                  <a:pt x="161162" y="25939"/>
                                </a:lnTo>
                                <a:lnTo>
                                  <a:pt x="132195" y="9957"/>
                                </a:lnTo>
                                <a:lnTo>
                                  <a:pt x="74580" y="0"/>
                                </a:lnTo>
                                <a:lnTo>
                                  <a:pt x="19966" y="1043"/>
                                </a:lnTo>
                                <a:lnTo>
                                  <a:pt x="0" y="18065"/>
                                </a:lnTo>
                              </a:path>
                            </a:pathLst>
                          </a:custGeom>
                          <a:ln w="7620">
                            <a:solidFill>
                              <a:srgbClr val="000000"/>
                            </a:solidFill>
                            <a:prstDash val="solid"/>
                          </a:ln>
                        </wps:spPr>
                        <wps:bodyPr wrap="square" lIns="0" tIns="0" rIns="0" bIns="0" rtlCol="0">
                          <a:prstTxWarp prst="textNoShape">
                            <a:avLst/>
                          </a:prstTxWarp>
                          <a:noAutofit/>
                        </wps:bodyPr>
                      </wps:wsp>
                      <wps:wsp>
                        <wps:cNvPr id="339" name="Graphic 339"/>
                        <wps:cNvSpPr/>
                        <wps:spPr>
                          <a:xfrm>
                            <a:off x="252856" y="334292"/>
                            <a:ext cx="132715" cy="67310"/>
                          </a:xfrm>
                          <a:custGeom>
                            <a:avLst/>
                            <a:gdLst/>
                            <a:ahLst/>
                            <a:cxnLst/>
                            <a:rect l="l" t="t" r="r" b="b"/>
                            <a:pathLst>
                              <a:path w="132715" h="67310">
                                <a:moveTo>
                                  <a:pt x="61452" y="0"/>
                                </a:moveTo>
                                <a:lnTo>
                                  <a:pt x="16468" y="1329"/>
                                </a:lnTo>
                                <a:lnTo>
                                  <a:pt x="0" y="23209"/>
                                </a:lnTo>
                                <a:lnTo>
                                  <a:pt x="33524" y="56300"/>
                                </a:lnTo>
                                <a:lnTo>
                                  <a:pt x="79311" y="66770"/>
                                </a:lnTo>
                                <a:lnTo>
                                  <a:pt x="118621" y="57999"/>
                                </a:lnTo>
                                <a:lnTo>
                                  <a:pt x="132714" y="33369"/>
                                </a:lnTo>
                                <a:lnTo>
                                  <a:pt x="108888" y="12815"/>
                                </a:lnTo>
                                <a:lnTo>
                                  <a:pt x="61452" y="0"/>
                                </a:lnTo>
                                <a:close/>
                              </a:path>
                            </a:pathLst>
                          </a:custGeom>
                          <a:solidFill>
                            <a:srgbClr val="B2B2B2"/>
                          </a:solidFill>
                        </wps:spPr>
                        <wps:bodyPr wrap="square" lIns="0" tIns="0" rIns="0" bIns="0" rtlCol="0">
                          <a:prstTxWarp prst="textNoShape">
                            <a:avLst/>
                          </a:prstTxWarp>
                          <a:noAutofit/>
                        </wps:bodyPr>
                      </wps:wsp>
                      <wps:wsp>
                        <wps:cNvPr id="340" name="Graphic 340"/>
                        <wps:cNvSpPr/>
                        <wps:spPr>
                          <a:xfrm>
                            <a:off x="252856" y="334292"/>
                            <a:ext cx="132715" cy="67310"/>
                          </a:xfrm>
                          <a:custGeom>
                            <a:avLst/>
                            <a:gdLst/>
                            <a:ahLst/>
                            <a:cxnLst/>
                            <a:rect l="l" t="t" r="r" b="b"/>
                            <a:pathLst>
                              <a:path w="132715" h="67310">
                                <a:moveTo>
                                  <a:pt x="0" y="23209"/>
                                </a:moveTo>
                                <a:lnTo>
                                  <a:pt x="33524" y="56300"/>
                                </a:lnTo>
                                <a:lnTo>
                                  <a:pt x="79311" y="66770"/>
                                </a:lnTo>
                                <a:lnTo>
                                  <a:pt x="118621" y="57999"/>
                                </a:lnTo>
                                <a:lnTo>
                                  <a:pt x="132714" y="33369"/>
                                </a:lnTo>
                                <a:lnTo>
                                  <a:pt x="108888" y="12815"/>
                                </a:lnTo>
                                <a:lnTo>
                                  <a:pt x="61452" y="0"/>
                                </a:lnTo>
                                <a:lnTo>
                                  <a:pt x="16468" y="1329"/>
                                </a:lnTo>
                                <a:lnTo>
                                  <a:pt x="0" y="23209"/>
                                </a:lnTo>
                              </a:path>
                            </a:pathLst>
                          </a:custGeom>
                          <a:ln w="7620">
                            <a:solidFill>
                              <a:srgbClr val="000000"/>
                            </a:solidFill>
                            <a:prstDash val="solid"/>
                          </a:ln>
                        </wps:spPr>
                        <wps:bodyPr wrap="square" lIns="0" tIns="0" rIns="0" bIns="0" rtlCol="0">
                          <a:prstTxWarp prst="textNoShape">
                            <a:avLst/>
                          </a:prstTxWarp>
                          <a:noAutofit/>
                        </wps:bodyPr>
                      </wps:wsp>
                      <wps:wsp>
                        <wps:cNvPr id="341" name="Graphic 341"/>
                        <wps:cNvSpPr/>
                        <wps:spPr>
                          <a:xfrm>
                            <a:off x="516636" y="302875"/>
                            <a:ext cx="161290" cy="52069"/>
                          </a:xfrm>
                          <a:custGeom>
                            <a:avLst/>
                            <a:gdLst/>
                            <a:ahLst/>
                            <a:cxnLst/>
                            <a:rect l="l" t="t" r="r" b="b"/>
                            <a:pathLst>
                              <a:path w="161290" h="52069">
                                <a:moveTo>
                                  <a:pt x="96361" y="0"/>
                                </a:moveTo>
                                <a:lnTo>
                                  <a:pt x="40739" y="8118"/>
                                </a:lnTo>
                                <a:lnTo>
                                  <a:pt x="0" y="33797"/>
                                </a:lnTo>
                                <a:lnTo>
                                  <a:pt x="19986" y="50748"/>
                                </a:lnTo>
                                <a:lnTo>
                                  <a:pt x="74644" y="51768"/>
                                </a:lnTo>
                                <a:lnTo>
                                  <a:pt x="132302" y="41834"/>
                                </a:lnTo>
                                <a:lnTo>
                                  <a:pt x="161289" y="25923"/>
                                </a:lnTo>
                                <a:lnTo>
                                  <a:pt x="144125" y="6812"/>
                                </a:lnTo>
                                <a:lnTo>
                                  <a:pt x="96361" y="0"/>
                                </a:lnTo>
                                <a:close/>
                              </a:path>
                            </a:pathLst>
                          </a:custGeom>
                          <a:solidFill>
                            <a:srgbClr val="B2B2B2"/>
                          </a:solidFill>
                        </wps:spPr>
                        <wps:bodyPr wrap="square" lIns="0" tIns="0" rIns="0" bIns="0" rtlCol="0">
                          <a:prstTxWarp prst="textNoShape">
                            <a:avLst/>
                          </a:prstTxWarp>
                          <a:noAutofit/>
                        </wps:bodyPr>
                      </wps:wsp>
                      <wps:wsp>
                        <wps:cNvPr id="342" name="Graphic 342"/>
                        <wps:cNvSpPr/>
                        <wps:spPr>
                          <a:xfrm>
                            <a:off x="516636" y="302875"/>
                            <a:ext cx="161290" cy="52069"/>
                          </a:xfrm>
                          <a:custGeom>
                            <a:avLst/>
                            <a:gdLst/>
                            <a:ahLst/>
                            <a:cxnLst/>
                            <a:rect l="l" t="t" r="r" b="b"/>
                            <a:pathLst>
                              <a:path w="161290" h="52069">
                                <a:moveTo>
                                  <a:pt x="0" y="33797"/>
                                </a:moveTo>
                                <a:lnTo>
                                  <a:pt x="40739" y="8118"/>
                                </a:lnTo>
                                <a:lnTo>
                                  <a:pt x="96361" y="0"/>
                                </a:lnTo>
                                <a:lnTo>
                                  <a:pt x="144125" y="6812"/>
                                </a:lnTo>
                                <a:lnTo>
                                  <a:pt x="161289" y="25923"/>
                                </a:lnTo>
                                <a:lnTo>
                                  <a:pt x="132302" y="41834"/>
                                </a:lnTo>
                                <a:lnTo>
                                  <a:pt x="74644" y="51768"/>
                                </a:lnTo>
                                <a:lnTo>
                                  <a:pt x="19986" y="50748"/>
                                </a:lnTo>
                                <a:lnTo>
                                  <a:pt x="0" y="33797"/>
                                </a:lnTo>
                              </a:path>
                            </a:pathLst>
                          </a:custGeom>
                          <a:ln w="7620">
                            <a:solidFill>
                              <a:srgbClr val="000000"/>
                            </a:solidFill>
                            <a:prstDash val="solid"/>
                          </a:ln>
                        </wps:spPr>
                        <wps:bodyPr wrap="square" lIns="0" tIns="0" rIns="0" bIns="0" rtlCol="0">
                          <a:prstTxWarp prst="textNoShape">
                            <a:avLst/>
                          </a:prstTxWarp>
                          <a:noAutofit/>
                        </wps:bodyPr>
                      </wps:wsp>
                      <wps:wsp>
                        <wps:cNvPr id="343" name="Graphic 343"/>
                        <wps:cNvSpPr/>
                        <wps:spPr>
                          <a:xfrm>
                            <a:off x="370586" y="326624"/>
                            <a:ext cx="161290" cy="52069"/>
                          </a:xfrm>
                          <a:custGeom>
                            <a:avLst/>
                            <a:gdLst/>
                            <a:ahLst/>
                            <a:cxnLst/>
                            <a:rect l="l" t="t" r="r" b="b"/>
                            <a:pathLst>
                              <a:path w="161290" h="52069">
                                <a:moveTo>
                                  <a:pt x="96361" y="0"/>
                                </a:moveTo>
                                <a:lnTo>
                                  <a:pt x="40739" y="8118"/>
                                </a:lnTo>
                                <a:lnTo>
                                  <a:pt x="0" y="33797"/>
                                </a:lnTo>
                                <a:lnTo>
                                  <a:pt x="19986" y="50819"/>
                                </a:lnTo>
                                <a:lnTo>
                                  <a:pt x="74644" y="51863"/>
                                </a:lnTo>
                                <a:lnTo>
                                  <a:pt x="132302" y="41906"/>
                                </a:lnTo>
                                <a:lnTo>
                                  <a:pt x="161289" y="25923"/>
                                </a:lnTo>
                                <a:lnTo>
                                  <a:pt x="144125" y="6812"/>
                                </a:lnTo>
                                <a:lnTo>
                                  <a:pt x="96361" y="0"/>
                                </a:lnTo>
                                <a:close/>
                              </a:path>
                            </a:pathLst>
                          </a:custGeom>
                          <a:solidFill>
                            <a:srgbClr val="B2B2B2"/>
                          </a:solidFill>
                        </wps:spPr>
                        <wps:bodyPr wrap="square" lIns="0" tIns="0" rIns="0" bIns="0" rtlCol="0">
                          <a:prstTxWarp prst="textNoShape">
                            <a:avLst/>
                          </a:prstTxWarp>
                          <a:noAutofit/>
                        </wps:bodyPr>
                      </wps:wsp>
                      <wps:wsp>
                        <wps:cNvPr id="344" name="Graphic 344"/>
                        <wps:cNvSpPr/>
                        <wps:spPr>
                          <a:xfrm>
                            <a:off x="370586" y="326624"/>
                            <a:ext cx="161290" cy="52069"/>
                          </a:xfrm>
                          <a:custGeom>
                            <a:avLst/>
                            <a:gdLst/>
                            <a:ahLst/>
                            <a:cxnLst/>
                            <a:rect l="l" t="t" r="r" b="b"/>
                            <a:pathLst>
                              <a:path w="161290" h="52069">
                                <a:moveTo>
                                  <a:pt x="0" y="33797"/>
                                </a:moveTo>
                                <a:lnTo>
                                  <a:pt x="40739" y="8118"/>
                                </a:lnTo>
                                <a:lnTo>
                                  <a:pt x="96361" y="0"/>
                                </a:lnTo>
                                <a:lnTo>
                                  <a:pt x="144125" y="6812"/>
                                </a:lnTo>
                                <a:lnTo>
                                  <a:pt x="161289" y="25923"/>
                                </a:lnTo>
                                <a:lnTo>
                                  <a:pt x="132302" y="41906"/>
                                </a:lnTo>
                                <a:lnTo>
                                  <a:pt x="74644" y="51863"/>
                                </a:lnTo>
                                <a:lnTo>
                                  <a:pt x="19986" y="50819"/>
                                </a:lnTo>
                                <a:lnTo>
                                  <a:pt x="0" y="33797"/>
                                </a:lnTo>
                              </a:path>
                            </a:pathLst>
                          </a:custGeom>
                          <a:ln w="7620">
                            <a:solidFill>
                              <a:srgbClr val="000000"/>
                            </a:solidFill>
                            <a:prstDash val="solid"/>
                          </a:ln>
                        </wps:spPr>
                        <wps:bodyPr wrap="square" lIns="0" tIns="0" rIns="0" bIns="0" rtlCol="0">
                          <a:prstTxWarp prst="textNoShape">
                            <a:avLst/>
                          </a:prstTxWarp>
                          <a:noAutofit/>
                        </wps:bodyPr>
                      </wps:wsp>
                      <wps:wsp>
                        <wps:cNvPr id="345" name="Graphic 345"/>
                        <wps:cNvSpPr/>
                        <wps:spPr>
                          <a:xfrm>
                            <a:off x="117220" y="151507"/>
                            <a:ext cx="424180" cy="217804"/>
                          </a:xfrm>
                          <a:custGeom>
                            <a:avLst/>
                            <a:gdLst/>
                            <a:ahLst/>
                            <a:cxnLst/>
                            <a:rect l="l" t="t" r="r" b="b"/>
                            <a:pathLst>
                              <a:path w="424180" h="217804">
                                <a:moveTo>
                                  <a:pt x="31750" y="166624"/>
                                </a:moveTo>
                                <a:lnTo>
                                  <a:pt x="0" y="185674"/>
                                </a:lnTo>
                              </a:path>
                              <a:path w="424180" h="217804">
                                <a:moveTo>
                                  <a:pt x="160274" y="201549"/>
                                </a:moveTo>
                                <a:lnTo>
                                  <a:pt x="130175" y="179324"/>
                                </a:lnTo>
                              </a:path>
                              <a:path w="424180" h="217804">
                                <a:moveTo>
                                  <a:pt x="284099" y="204724"/>
                                </a:moveTo>
                                <a:lnTo>
                                  <a:pt x="238125" y="217424"/>
                                </a:lnTo>
                              </a:path>
                              <a:path w="424180" h="217804">
                                <a:moveTo>
                                  <a:pt x="382524" y="198374"/>
                                </a:moveTo>
                                <a:lnTo>
                                  <a:pt x="423799" y="182499"/>
                                </a:lnTo>
                              </a:path>
                              <a:path w="424180" h="217804">
                                <a:moveTo>
                                  <a:pt x="190500" y="0"/>
                                </a:moveTo>
                                <a:lnTo>
                                  <a:pt x="190500" y="79375"/>
                                </a:lnTo>
                              </a:path>
                              <a:path w="424180" h="217804">
                                <a:moveTo>
                                  <a:pt x="233299" y="0"/>
                                </a:moveTo>
                                <a:lnTo>
                                  <a:pt x="233299" y="79375"/>
                                </a:lnTo>
                              </a:path>
                              <a:path w="424180" h="217804">
                                <a:moveTo>
                                  <a:pt x="211074" y="107950"/>
                                </a:moveTo>
                                <a:lnTo>
                                  <a:pt x="257175" y="57150"/>
                                </a:lnTo>
                              </a:path>
                              <a:path w="424180" h="217804">
                                <a:moveTo>
                                  <a:pt x="211074" y="109474"/>
                                </a:moveTo>
                                <a:lnTo>
                                  <a:pt x="165100" y="58674"/>
                                </a:lnTo>
                              </a:path>
                            </a:pathLst>
                          </a:custGeom>
                          <a:ln w="1371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019989pt;margin-top:-34.910957pt;width:55pt;height:31.9pt;mso-position-horizontal-relative:page;mso-position-vertical-relative:paragraph;z-index:15745024" id="docshapegroup286" coordorigin="9000,-698" coordsize="1100,638">
                <v:shape style="position:absolute;left:9040;top:-659;width:1020;height:130" id="docshape287" coordorigin="9040,-659" coordsize="1020,130" path="m9040,-565l9116,-623,9174,-653,9221,-659,9243,-654,9265,-647,9287,-636,9312,-623,9339,-609,9369,-593,9444,-564,9544,-540,9605,-533,9675,-529,9754,-529,9845,-535,9946,-546,10060,-565e" filled="false" stroked="true" strokeweight="3.96pt" strokecolor="#000000">
                  <v:path arrowok="t"/>
                  <v:stroke dashstyle="solid"/>
                </v:shape>
                <v:shape style="position:absolute;left:9032;top:-189;width:212;height:107" id="docshape288" coordorigin="9032,-189" coordsize="212,107" path="m9146,-189l9070,-168,9032,-135,9055,-96,9117,-82,9190,-99,9244,-152,9218,-187,9146,-189xe" filled="true" fillcolor="#b2b2b2" stroked="false">
                  <v:path arrowok="t"/>
                  <v:fill type="solid"/>
                </v:shape>
                <v:shape style="position:absolute;left:9032;top:-189;width:212;height:107" id="docshape289" coordorigin="9032,-189" coordsize="212,107" path="m9244,-152l9190,-99,9117,-82,9055,-96,9032,-135,9070,-168,9146,-189,9218,-187,9244,-152e" filled="false" stroked="true" strokeweight=".6pt" strokecolor="#000000">
                  <v:path arrowok="t"/>
                  <v:stroke dashstyle="solid"/>
                </v:shape>
                <v:shape style="position:absolute;left:9191;top:-223;width:254;height:82" id="docshape290" coordorigin="9192,-222" coordsize="254,82" path="m9309,-222l9223,-221,9192,-194,9256,-153,9343,-141,9418,-151,9445,-181,9400,-207,9309,-222xe" filled="true" fillcolor="#b2b2b2" stroked="false">
                  <v:path arrowok="t"/>
                  <v:fill type="solid"/>
                </v:shape>
                <v:shape style="position:absolute;left:9191;top:-223;width:254;height:82" id="docshape291" coordorigin="9192,-222" coordsize="254,82" path="m9192,-194l9256,-153,9343,-141,9418,-151,9445,-181,9400,-207,9309,-222,9223,-221,9192,-194e" filled="false" stroked="true" strokeweight=".6pt" strokecolor="#000000">
                  <v:path arrowok="t"/>
                  <v:stroke dashstyle="solid"/>
                </v:shape>
                <v:shape style="position:absolute;left:9398;top:-172;width:209;height:106" id="docshape292" coordorigin="9399,-172" coordsize="209,106" path="m9495,-172l9425,-170,9399,-135,9451,-83,9523,-67,9585,-80,9608,-119,9570,-152,9495,-172xe" filled="true" fillcolor="#b2b2b2" stroked="false">
                  <v:path arrowok="t"/>
                  <v:fill type="solid"/>
                </v:shape>
                <v:shape style="position:absolute;left:9398;top:-172;width:209;height:106" id="docshape293" coordorigin="9399,-172" coordsize="209,106" path="m9399,-135l9451,-83,9523,-67,9585,-80,9608,-119,9570,-152,9495,-172,9425,-170,9399,-135e" filled="false" stroked="true" strokeweight=".6pt" strokecolor="#000000">
                  <v:path arrowok="t"/>
                  <v:stroke dashstyle="solid"/>
                </v:shape>
                <v:shape style="position:absolute;left:9814;top:-222;width:254;height:82" id="docshape294" coordorigin="9814,-221" coordsize="254,82" path="m9966,-221l9878,-208,9814,-168,9845,-141,9932,-140,10022,-155,10068,-180,10041,-211,9966,-221xe" filled="true" fillcolor="#b2b2b2" stroked="false">
                  <v:path arrowok="t"/>
                  <v:fill type="solid"/>
                </v:shape>
                <v:shape style="position:absolute;left:9814;top:-222;width:254;height:82" id="docshape295" coordorigin="9814,-221" coordsize="254,82" path="m9814,-168l9878,-208,9966,-221,10041,-211,10068,-180,10022,-155,9932,-140,9845,-141,9814,-168e" filled="false" stroked="true" strokeweight=".6pt" strokecolor="#000000">
                  <v:path arrowok="t"/>
                  <v:stroke dashstyle="solid"/>
                </v:shape>
                <v:shape style="position:absolute;left:9584;top:-184;width:254;height:82" id="docshape296" coordorigin="9584,-184" coordsize="254,82" path="m9736,-184l9648,-171,9584,-131,9615,-104,9702,-102,9792,-118,9838,-143,9811,-173,9736,-184xe" filled="true" fillcolor="#b2b2b2" stroked="false">
                  <v:path arrowok="t"/>
                  <v:fill type="solid"/>
                </v:shape>
                <v:shape style="position:absolute;left:9584;top:-184;width:254;height:82" id="docshape297" coordorigin="9584,-184" coordsize="254,82" path="m9584,-131l9648,-171,9736,-184,9811,-173,9838,-143,9792,-118,9702,-102,9615,-104,9584,-131e" filled="false" stroked="true" strokeweight=".6pt" strokecolor="#000000">
                  <v:path arrowok="t"/>
                  <v:stroke dashstyle="solid"/>
                </v:shape>
                <v:shape style="position:absolute;left:9185;top:-460;width:668;height:343" id="docshape298" coordorigin="9185,-460" coordsize="668,343" path="m9235,-197l9185,-167m9437,-142l9390,-177m9632,-137l9560,-117m9787,-147l9852,-172m9485,-460l9485,-335m9552,-460l9552,-335m9517,-290l9590,-370m9517,-287l9445,-367e" filled="false" stroked="true" strokeweight="1.08pt" strokecolor="#000000">
                  <v:path arrowok="t"/>
                  <v:stroke dashstyle="solid"/>
                </v:shape>
                <w10:wrap type="none"/>
              </v:group>
            </w:pict>
          </mc:Fallback>
        </mc:AlternateContent>
      </w:r>
      <w:r>
        <w:rPr>
          <w:i/>
          <w:spacing w:val="-2"/>
          <w:sz w:val="20"/>
        </w:rPr>
        <w:t>Cables</w:t>
      </w:r>
    </w:p>
    <w:p>
      <w:pPr>
        <w:spacing w:after="0"/>
        <w:jc w:val="left"/>
        <w:rPr>
          <w:i/>
          <w:sz w:val="20"/>
        </w:rPr>
        <w:sectPr>
          <w:type w:val="continuous"/>
          <w:pgSz w:w="12240" w:h="15840"/>
          <w:pgMar w:header="819" w:footer="1204" w:top="700" w:bottom="280" w:left="720" w:right="360"/>
          <w:cols w:num="3" w:equalWidth="0">
            <w:col w:w="2721" w:space="1171"/>
            <w:col w:w="2027" w:space="1663"/>
            <w:col w:w="3578"/>
          </w:cols>
        </w:sectPr>
      </w:pPr>
    </w:p>
    <w:p>
      <w:pPr>
        <w:pStyle w:val="BodyText"/>
        <w:rPr>
          <w:i/>
        </w:rPr>
      </w:pPr>
    </w:p>
    <w:p>
      <w:pPr>
        <w:pStyle w:val="BodyText"/>
        <w:spacing w:before="122"/>
        <w:rPr>
          <w:i/>
        </w:rPr>
      </w:pPr>
    </w:p>
    <w:p>
      <w:pPr>
        <w:pStyle w:val="BodyText"/>
        <w:spacing w:after="0"/>
        <w:rPr>
          <w:i/>
        </w:rPr>
        <w:sectPr>
          <w:type w:val="continuous"/>
          <w:pgSz w:w="12240" w:h="15840"/>
          <w:pgMar w:header="819" w:footer="1204" w:top="700" w:bottom="280" w:left="720" w:right="360"/>
        </w:sectPr>
      </w:pPr>
    </w:p>
    <w:p>
      <w:pPr>
        <w:pStyle w:val="BodyText"/>
        <w:spacing w:before="6"/>
        <w:rPr>
          <w:i/>
          <w:sz w:val="12"/>
        </w:rPr>
      </w:pPr>
    </w:p>
    <w:p>
      <w:pPr>
        <w:spacing w:line="240" w:lineRule="auto"/>
        <w:ind w:left="1438" w:right="0" w:firstLine="0"/>
        <w:jc w:val="left"/>
        <w:rPr>
          <w:sz w:val="20"/>
        </w:rPr>
      </w:pPr>
      <w:r>
        <w:rPr>
          <w:position w:val="40"/>
          <w:sz w:val="20"/>
        </w:rPr>
        <mc:AlternateContent>
          <mc:Choice Requires="wps">
            <w:drawing>
              <wp:inline distT="0" distB="0" distL="0" distR="0">
                <wp:extent cx="1084580" cy="478790"/>
                <wp:effectExtent l="9525" t="0" r="0" b="6984"/>
                <wp:docPr id="346" name="Group 346"/>
                <wp:cNvGraphicFramePr>
                  <a:graphicFrameLocks/>
                </wp:cNvGraphicFramePr>
                <a:graphic>
                  <a:graphicData uri="http://schemas.microsoft.com/office/word/2010/wordprocessingGroup">
                    <wpg:wgp>
                      <wpg:cNvPr id="346" name="Group 346"/>
                      <wpg:cNvGrpSpPr/>
                      <wpg:grpSpPr>
                        <a:xfrm>
                          <a:off x="0" y="0"/>
                          <a:ext cx="1084580" cy="478790"/>
                          <a:chExt cx="1084580" cy="478790"/>
                        </a:xfrm>
                      </wpg:grpSpPr>
                      <wps:wsp>
                        <wps:cNvPr id="347" name="Graphic 347"/>
                        <wps:cNvSpPr/>
                        <wps:spPr>
                          <a:xfrm>
                            <a:off x="172720" y="48259"/>
                            <a:ext cx="687070" cy="78740"/>
                          </a:xfrm>
                          <a:custGeom>
                            <a:avLst/>
                            <a:gdLst/>
                            <a:ahLst/>
                            <a:cxnLst/>
                            <a:rect l="l" t="t" r="r" b="b"/>
                            <a:pathLst>
                              <a:path w="687070" h="78740">
                                <a:moveTo>
                                  <a:pt x="643635" y="0"/>
                                </a:moveTo>
                                <a:lnTo>
                                  <a:pt x="686689" y="39370"/>
                                </a:lnTo>
                                <a:lnTo>
                                  <a:pt x="643635" y="78612"/>
                                </a:lnTo>
                                <a:lnTo>
                                  <a:pt x="42925" y="78612"/>
                                </a:lnTo>
                                <a:lnTo>
                                  <a:pt x="0" y="39370"/>
                                </a:lnTo>
                                <a:lnTo>
                                  <a:pt x="42925" y="0"/>
                                </a:lnTo>
                                <a:lnTo>
                                  <a:pt x="643635" y="0"/>
                                </a:lnTo>
                                <a:close/>
                              </a:path>
                            </a:pathLst>
                          </a:custGeom>
                          <a:ln w="1524">
                            <a:solidFill>
                              <a:srgbClr val="000000"/>
                            </a:solidFill>
                            <a:prstDash val="solid"/>
                          </a:ln>
                        </wps:spPr>
                        <wps:bodyPr wrap="square" lIns="0" tIns="0" rIns="0" bIns="0" rtlCol="0">
                          <a:prstTxWarp prst="textNoShape">
                            <a:avLst/>
                          </a:prstTxWarp>
                          <a:noAutofit/>
                        </wps:bodyPr>
                      </wps:wsp>
                      <wps:wsp>
                        <wps:cNvPr id="348" name="Graphic 348"/>
                        <wps:cNvSpPr/>
                        <wps:spPr>
                          <a:xfrm>
                            <a:off x="172720" y="87630"/>
                            <a:ext cx="687070" cy="1270"/>
                          </a:xfrm>
                          <a:custGeom>
                            <a:avLst/>
                            <a:gdLst/>
                            <a:ahLst/>
                            <a:cxnLst/>
                            <a:rect l="l" t="t" r="r" b="b"/>
                            <a:pathLst>
                              <a:path w="687070" h="0">
                                <a:moveTo>
                                  <a:pt x="686689" y="0"/>
                                </a:moveTo>
                                <a:lnTo>
                                  <a:pt x="0" y="0"/>
                                </a:lnTo>
                              </a:path>
                            </a:pathLst>
                          </a:custGeom>
                          <a:solidFill>
                            <a:srgbClr val="FFFFFF"/>
                          </a:solidFill>
                        </wps:spPr>
                        <wps:bodyPr wrap="square" lIns="0" tIns="0" rIns="0" bIns="0" rtlCol="0">
                          <a:prstTxWarp prst="textNoShape">
                            <a:avLst/>
                          </a:prstTxWarp>
                          <a:noAutofit/>
                        </wps:bodyPr>
                      </wps:wsp>
                      <wps:wsp>
                        <wps:cNvPr id="349" name="Graphic 349"/>
                        <wps:cNvSpPr/>
                        <wps:spPr>
                          <a:xfrm>
                            <a:off x="172720" y="87630"/>
                            <a:ext cx="687070" cy="1270"/>
                          </a:xfrm>
                          <a:custGeom>
                            <a:avLst/>
                            <a:gdLst/>
                            <a:ahLst/>
                            <a:cxnLst/>
                            <a:rect l="l" t="t" r="r" b="b"/>
                            <a:pathLst>
                              <a:path w="687070" h="0">
                                <a:moveTo>
                                  <a:pt x="686689" y="0"/>
                                </a:moveTo>
                                <a:lnTo>
                                  <a:pt x="0" y="0"/>
                                </a:lnTo>
                              </a:path>
                            </a:pathLst>
                          </a:custGeom>
                          <a:ln w="1524">
                            <a:solidFill>
                              <a:srgbClr val="000000"/>
                            </a:solidFill>
                            <a:prstDash val="solid"/>
                          </a:ln>
                        </wps:spPr>
                        <wps:bodyPr wrap="square" lIns="0" tIns="0" rIns="0" bIns="0" rtlCol="0">
                          <a:prstTxWarp prst="textNoShape">
                            <a:avLst/>
                          </a:prstTxWarp>
                          <a:noAutofit/>
                        </wps:bodyPr>
                      </wps:wsp>
                      <wps:wsp>
                        <wps:cNvPr id="350" name="Graphic 350"/>
                        <wps:cNvSpPr/>
                        <wps:spPr>
                          <a:xfrm>
                            <a:off x="768858" y="48259"/>
                            <a:ext cx="38100" cy="38100"/>
                          </a:xfrm>
                          <a:custGeom>
                            <a:avLst/>
                            <a:gdLst/>
                            <a:ahLst/>
                            <a:cxnLst/>
                            <a:rect l="l" t="t" r="r" b="b"/>
                            <a:pathLst>
                              <a:path w="38100" h="38100">
                                <a:moveTo>
                                  <a:pt x="0" y="0"/>
                                </a:moveTo>
                                <a:lnTo>
                                  <a:pt x="37973" y="37973"/>
                                </a:lnTo>
                              </a:path>
                            </a:pathLst>
                          </a:custGeom>
                          <a:solidFill>
                            <a:srgbClr val="FFFFFF"/>
                          </a:solidFill>
                        </wps:spPr>
                        <wps:bodyPr wrap="square" lIns="0" tIns="0" rIns="0" bIns="0" rtlCol="0">
                          <a:prstTxWarp prst="textNoShape">
                            <a:avLst/>
                          </a:prstTxWarp>
                          <a:noAutofit/>
                        </wps:bodyPr>
                      </wps:wsp>
                      <wps:wsp>
                        <wps:cNvPr id="351" name="Graphic 351"/>
                        <wps:cNvSpPr/>
                        <wps:spPr>
                          <a:xfrm>
                            <a:off x="768858" y="48259"/>
                            <a:ext cx="38100" cy="38100"/>
                          </a:xfrm>
                          <a:custGeom>
                            <a:avLst/>
                            <a:gdLst/>
                            <a:ahLst/>
                            <a:cxnLst/>
                            <a:rect l="l" t="t" r="r" b="b"/>
                            <a:pathLst>
                              <a:path w="38100" h="38100">
                                <a:moveTo>
                                  <a:pt x="37973" y="37973"/>
                                </a:moveTo>
                                <a:lnTo>
                                  <a:pt x="0" y="0"/>
                                </a:lnTo>
                              </a:path>
                            </a:pathLst>
                          </a:custGeom>
                          <a:ln w="1524">
                            <a:solidFill>
                              <a:srgbClr val="000000"/>
                            </a:solidFill>
                            <a:prstDash val="solid"/>
                          </a:ln>
                        </wps:spPr>
                        <wps:bodyPr wrap="square" lIns="0" tIns="0" rIns="0" bIns="0" rtlCol="0">
                          <a:prstTxWarp prst="textNoShape">
                            <a:avLst/>
                          </a:prstTxWarp>
                          <a:noAutofit/>
                        </wps:bodyPr>
                      </wps:wsp>
                      <wps:wsp>
                        <wps:cNvPr id="352" name="Graphic 352"/>
                        <wps:cNvSpPr/>
                        <wps:spPr>
                          <a:xfrm>
                            <a:off x="768858" y="87630"/>
                            <a:ext cx="38100" cy="38735"/>
                          </a:xfrm>
                          <a:custGeom>
                            <a:avLst/>
                            <a:gdLst/>
                            <a:ahLst/>
                            <a:cxnLst/>
                            <a:rect l="l" t="t" r="r" b="b"/>
                            <a:pathLst>
                              <a:path w="38100" h="38735">
                                <a:moveTo>
                                  <a:pt x="37973" y="0"/>
                                </a:moveTo>
                                <a:lnTo>
                                  <a:pt x="0" y="38353"/>
                                </a:lnTo>
                              </a:path>
                            </a:pathLst>
                          </a:custGeom>
                          <a:solidFill>
                            <a:srgbClr val="FFFFFF"/>
                          </a:solidFill>
                        </wps:spPr>
                        <wps:bodyPr wrap="square" lIns="0" tIns="0" rIns="0" bIns="0" rtlCol="0">
                          <a:prstTxWarp prst="textNoShape">
                            <a:avLst/>
                          </a:prstTxWarp>
                          <a:noAutofit/>
                        </wps:bodyPr>
                      </wps:wsp>
                      <wps:wsp>
                        <wps:cNvPr id="353" name="Graphic 353"/>
                        <wps:cNvSpPr/>
                        <wps:spPr>
                          <a:xfrm>
                            <a:off x="349122" y="761"/>
                            <a:ext cx="457834" cy="125730"/>
                          </a:xfrm>
                          <a:custGeom>
                            <a:avLst/>
                            <a:gdLst/>
                            <a:ahLst/>
                            <a:cxnLst/>
                            <a:rect l="l" t="t" r="r" b="b"/>
                            <a:pathLst>
                              <a:path w="457834" h="125730">
                                <a:moveTo>
                                  <a:pt x="419734" y="125222"/>
                                </a:moveTo>
                                <a:lnTo>
                                  <a:pt x="457707" y="86868"/>
                                </a:lnTo>
                              </a:path>
                              <a:path w="457834" h="125730">
                                <a:moveTo>
                                  <a:pt x="260222" y="47498"/>
                                </a:moveTo>
                                <a:lnTo>
                                  <a:pt x="260222" y="0"/>
                                </a:lnTo>
                                <a:lnTo>
                                  <a:pt x="217169" y="0"/>
                                </a:lnTo>
                                <a:lnTo>
                                  <a:pt x="200278" y="26035"/>
                                </a:lnTo>
                                <a:lnTo>
                                  <a:pt x="28828" y="26035"/>
                                </a:lnTo>
                                <a:lnTo>
                                  <a:pt x="0" y="47498"/>
                                </a:lnTo>
                              </a:path>
                            </a:pathLst>
                          </a:custGeom>
                          <a:ln w="1524">
                            <a:solidFill>
                              <a:srgbClr val="000000"/>
                            </a:solidFill>
                            <a:prstDash val="solid"/>
                          </a:ln>
                        </wps:spPr>
                        <wps:bodyPr wrap="square" lIns="0" tIns="0" rIns="0" bIns="0" rtlCol="0">
                          <a:prstTxWarp prst="textNoShape">
                            <a:avLst/>
                          </a:prstTxWarp>
                          <a:noAutofit/>
                        </wps:bodyPr>
                      </wps:wsp>
                      <wps:wsp>
                        <wps:cNvPr id="354" name="Graphic 354"/>
                        <wps:cNvSpPr/>
                        <wps:spPr>
                          <a:xfrm>
                            <a:off x="172720" y="126872"/>
                            <a:ext cx="687070" cy="222250"/>
                          </a:xfrm>
                          <a:custGeom>
                            <a:avLst/>
                            <a:gdLst/>
                            <a:ahLst/>
                            <a:cxnLst/>
                            <a:rect l="l" t="t" r="r" b="b"/>
                            <a:pathLst>
                              <a:path w="687070" h="222250">
                                <a:moveTo>
                                  <a:pt x="643635" y="0"/>
                                </a:moveTo>
                                <a:lnTo>
                                  <a:pt x="686689" y="50292"/>
                                </a:lnTo>
                                <a:lnTo>
                                  <a:pt x="686689" y="221742"/>
                                </a:lnTo>
                                <a:lnTo>
                                  <a:pt x="0" y="221742"/>
                                </a:lnTo>
                                <a:lnTo>
                                  <a:pt x="0" y="50292"/>
                                </a:lnTo>
                                <a:lnTo>
                                  <a:pt x="42925" y="0"/>
                                </a:lnTo>
                                <a:lnTo>
                                  <a:pt x="643635" y="0"/>
                                </a:lnTo>
                                <a:close/>
                              </a:path>
                            </a:pathLst>
                          </a:custGeom>
                          <a:ln w="1524">
                            <a:solidFill>
                              <a:srgbClr val="000000"/>
                            </a:solidFill>
                            <a:prstDash val="solid"/>
                          </a:ln>
                        </wps:spPr>
                        <wps:bodyPr wrap="square" lIns="0" tIns="0" rIns="0" bIns="0" rtlCol="0">
                          <a:prstTxWarp prst="textNoShape">
                            <a:avLst/>
                          </a:prstTxWarp>
                          <a:noAutofit/>
                        </wps:bodyPr>
                      </wps:wsp>
                      <wps:wsp>
                        <wps:cNvPr id="355" name="Graphic 355"/>
                        <wps:cNvSpPr/>
                        <wps:spPr>
                          <a:xfrm>
                            <a:off x="172720" y="177164"/>
                            <a:ext cx="687070" cy="1270"/>
                          </a:xfrm>
                          <a:custGeom>
                            <a:avLst/>
                            <a:gdLst/>
                            <a:ahLst/>
                            <a:cxnLst/>
                            <a:rect l="l" t="t" r="r" b="b"/>
                            <a:pathLst>
                              <a:path w="687070" h="0">
                                <a:moveTo>
                                  <a:pt x="686689" y="0"/>
                                </a:moveTo>
                                <a:lnTo>
                                  <a:pt x="0" y="0"/>
                                </a:lnTo>
                              </a:path>
                            </a:pathLst>
                          </a:custGeom>
                          <a:solidFill>
                            <a:srgbClr val="FFFFFF"/>
                          </a:solidFill>
                        </wps:spPr>
                        <wps:bodyPr wrap="square" lIns="0" tIns="0" rIns="0" bIns="0" rtlCol="0">
                          <a:prstTxWarp prst="textNoShape">
                            <a:avLst/>
                          </a:prstTxWarp>
                          <a:noAutofit/>
                        </wps:bodyPr>
                      </wps:wsp>
                      <wps:wsp>
                        <wps:cNvPr id="356" name="Graphic 356"/>
                        <wps:cNvSpPr/>
                        <wps:spPr>
                          <a:xfrm>
                            <a:off x="172720" y="177164"/>
                            <a:ext cx="687070" cy="73660"/>
                          </a:xfrm>
                          <a:custGeom>
                            <a:avLst/>
                            <a:gdLst/>
                            <a:ahLst/>
                            <a:cxnLst/>
                            <a:rect l="l" t="t" r="r" b="b"/>
                            <a:pathLst>
                              <a:path w="687070" h="73660">
                                <a:moveTo>
                                  <a:pt x="686689" y="0"/>
                                </a:moveTo>
                                <a:lnTo>
                                  <a:pt x="0" y="0"/>
                                </a:lnTo>
                              </a:path>
                              <a:path w="687070" h="73660">
                                <a:moveTo>
                                  <a:pt x="0" y="14224"/>
                                </a:moveTo>
                                <a:lnTo>
                                  <a:pt x="150096" y="14688"/>
                                </a:lnTo>
                                <a:lnTo>
                                  <a:pt x="235886" y="17938"/>
                                </a:lnTo>
                                <a:lnTo>
                                  <a:pt x="289554" y="26761"/>
                                </a:lnTo>
                                <a:lnTo>
                                  <a:pt x="343280" y="43941"/>
                                </a:lnTo>
                                <a:lnTo>
                                  <a:pt x="397009" y="61122"/>
                                </a:lnTo>
                                <a:lnTo>
                                  <a:pt x="450691" y="69945"/>
                                </a:lnTo>
                                <a:lnTo>
                                  <a:pt x="536519" y="73195"/>
                                </a:lnTo>
                                <a:lnTo>
                                  <a:pt x="686689" y="73659"/>
                                </a:lnTo>
                              </a:path>
                            </a:pathLst>
                          </a:custGeom>
                          <a:ln w="1524">
                            <a:solidFill>
                              <a:srgbClr val="000000"/>
                            </a:solidFill>
                            <a:prstDash val="solid"/>
                          </a:ln>
                        </wps:spPr>
                        <wps:bodyPr wrap="square" lIns="0" tIns="0" rIns="0" bIns="0" rtlCol="0">
                          <a:prstTxWarp prst="textNoShape">
                            <a:avLst/>
                          </a:prstTxWarp>
                          <a:noAutofit/>
                        </wps:bodyPr>
                      </wps:wsp>
                      <wps:wsp>
                        <wps:cNvPr id="357" name="Graphic 357"/>
                        <wps:cNvSpPr/>
                        <wps:spPr>
                          <a:xfrm>
                            <a:off x="172720" y="348615"/>
                            <a:ext cx="687070" cy="43180"/>
                          </a:xfrm>
                          <a:custGeom>
                            <a:avLst/>
                            <a:gdLst/>
                            <a:ahLst/>
                            <a:cxnLst/>
                            <a:rect l="l" t="t" r="r" b="b"/>
                            <a:pathLst>
                              <a:path w="687070" h="43180">
                                <a:moveTo>
                                  <a:pt x="686689" y="0"/>
                                </a:moveTo>
                                <a:lnTo>
                                  <a:pt x="0" y="0"/>
                                </a:lnTo>
                                <a:lnTo>
                                  <a:pt x="85852" y="43052"/>
                                </a:lnTo>
                                <a:lnTo>
                                  <a:pt x="600710" y="43052"/>
                                </a:lnTo>
                                <a:lnTo>
                                  <a:pt x="686689" y="0"/>
                                </a:lnTo>
                                <a:close/>
                              </a:path>
                            </a:pathLst>
                          </a:custGeom>
                          <a:solidFill>
                            <a:srgbClr val="7F7F7F"/>
                          </a:solidFill>
                        </wps:spPr>
                        <wps:bodyPr wrap="square" lIns="0" tIns="0" rIns="0" bIns="0" rtlCol="0">
                          <a:prstTxWarp prst="textNoShape">
                            <a:avLst/>
                          </a:prstTxWarp>
                          <a:noAutofit/>
                        </wps:bodyPr>
                      </wps:wsp>
                      <wps:wsp>
                        <wps:cNvPr id="358" name="Graphic 358"/>
                        <wps:cNvSpPr/>
                        <wps:spPr>
                          <a:xfrm>
                            <a:off x="172720" y="348615"/>
                            <a:ext cx="687070" cy="129539"/>
                          </a:xfrm>
                          <a:custGeom>
                            <a:avLst/>
                            <a:gdLst/>
                            <a:ahLst/>
                            <a:cxnLst/>
                            <a:rect l="l" t="t" r="r" b="b"/>
                            <a:pathLst>
                              <a:path w="687070" h="129539">
                                <a:moveTo>
                                  <a:pt x="686689" y="0"/>
                                </a:moveTo>
                                <a:lnTo>
                                  <a:pt x="600710" y="43052"/>
                                </a:lnTo>
                                <a:lnTo>
                                  <a:pt x="85852" y="43052"/>
                                </a:lnTo>
                                <a:lnTo>
                                  <a:pt x="0" y="0"/>
                                </a:lnTo>
                                <a:lnTo>
                                  <a:pt x="686689" y="0"/>
                                </a:lnTo>
                                <a:close/>
                              </a:path>
                              <a:path w="687070" h="129539">
                                <a:moveTo>
                                  <a:pt x="85852" y="43052"/>
                                </a:moveTo>
                                <a:lnTo>
                                  <a:pt x="601217" y="43052"/>
                                </a:lnTo>
                                <a:lnTo>
                                  <a:pt x="601217" y="129031"/>
                                </a:lnTo>
                                <a:lnTo>
                                  <a:pt x="85852" y="129031"/>
                                </a:lnTo>
                                <a:lnTo>
                                  <a:pt x="85852" y="43052"/>
                                </a:lnTo>
                                <a:close/>
                              </a:path>
                            </a:pathLst>
                          </a:custGeom>
                          <a:ln w="1524">
                            <a:solidFill>
                              <a:srgbClr val="000000"/>
                            </a:solidFill>
                            <a:prstDash val="solid"/>
                          </a:ln>
                        </wps:spPr>
                        <wps:bodyPr wrap="square" lIns="0" tIns="0" rIns="0" bIns="0" rtlCol="0">
                          <a:prstTxWarp prst="textNoShape">
                            <a:avLst/>
                          </a:prstTxWarp>
                          <a:noAutofit/>
                        </wps:bodyPr>
                      </wps:wsp>
                      <wps:wsp>
                        <wps:cNvPr id="359" name="Graphic 359"/>
                        <wps:cNvSpPr/>
                        <wps:spPr>
                          <a:xfrm>
                            <a:off x="761" y="305688"/>
                            <a:ext cx="257810" cy="128905"/>
                          </a:xfrm>
                          <a:custGeom>
                            <a:avLst/>
                            <a:gdLst/>
                            <a:ahLst/>
                            <a:cxnLst/>
                            <a:rect l="l" t="t" r="r" b="b"/>
                            <a:pathLst>
                              <a:path w="257810" h="128905">
                                <a:moveTo>
                                  <a:pt x="171958" y="0"/>
                                </a:moveTo>
                                <a:lnTo>
                                  <a:pt x="0" y="0"/>
                                </a:lnTo>
                                <a:lnTo>
                                  <a:pt x="0" y="23749"/>
                                </a:lnTo>
                                <a:lnTo>
                                  <a:pt x="257810" y="128904"/>
                                </a:lnTo>
                                <a:lnTo>
                                  <a:pt x="257810" y="85978"/>
                                </a:lnTo>
                                <a:lnTo>
                                  <a:pt x="171958" y="42925"/>
                                </a:lnTo>
                                <a:lnTo>
                                  <a:pt x="171958" y="0"/>
                                </a:lnTo>
                                <a:close/>
                              </a:path>
                            </a:pathLst>
                          </a:custGeom>
                          <a:solidFill>
                            <a:srgbClr val="FFFFFF"/>
                          </a:solidFill>
                        </wps:spPr>
                        <wps:bodyPr wrap="square" lIns="0" tIns="0" rIns="0" bIns="0" rtlCol="0">
                          <a:prstTxWarp prst="textNoShape">
                            <a:avLst/>
                          </a:prstTxWarp>
                          <a:noAutofit/>
                        </wps:bodyPr>
                      </wps:wsp>
                      <wps:wsp>
                        <wps:cNvPr id="360" name="Graphic 360"/>
                        <wps:cNvSpPr/>
                        <wps:spPr>
                          <a:xfrm>
                            <a:off x="761" y="305688"/>
                            <a:ext cx="257810" cy="128905"/>
                          </a:xfrm>
                          <a:custGeom>
                            <a:avLst/>
                            <a:gdLst/>
                            <a:ahLst/>
                            <a:cxnLst/>
                            <a:rect l="l" t="t" r="r" b="b"/>
                            <a:pathLst>
                              <a:path w="257810" h="128905">
                                <a:moveTo>
                                  <a:pt x="171958" y="42925"/>
                                </a:moveTo>
                                <a:lnTo>
                                  <a:pt x="257810" y="85978"/>
                                </a:lnTo>
                                <a:lnTo>
                                  <a:pt x="257810" y="128904"/>
                                </a:lnTo>
                                <a:lnTo>
                                  <a:pt x="0" y="23749"/>
                                </a:lnTo>
                                <a:lnTo>
                                  <a:pt x="0" y="0"/>
                                </a:lnTo>
                                <a:lnTo>
                                  <a:pt x="171958" y="0"/>
                                </a:lnTo>
                                <a:lnTo>
                                  <a:pt x="171958" y="42925"/>
                                </a:lnTo>
                                <a:close/>
                              </a:path>
                            </a:pathLst>
                          </a:custGeom>
                          <a:ln w="1523">
                            <a:solidFill>
                              <a:srgbClr val="000000"/>
                            </a:solidFill>
                            <a:prstDash val="solid"/>
                          </a:ln>
                        </wps:spPr>
                        <wps:bodyPr wrap="square" lIns="0" tIns="0" rIns="0" bIns="0" rtlCol="0">
                          <a:prstTxWarp prst="textNoShape">
                            <a:avLst/>
                          </a:prstTxWarp>
                          <a:noAutofit/>
                        </wps:bodyPr>
                      </wps:wsp>
                      <pic:pic>
                        <pic:nvPicPr>
                          <pic:cNvPr id="361" name="Image 361"/>
                          <pic:cNvPicPr/>
                        </pic:nvPicPr>
                        <pic:blipFill>
                          <a:blip r:embed="rId69" cstate="print"/>
                          <a:stretch>
                            <a:fillRect/>
                          </a:stretch>
                        </pic:blipFill>
                        <pic:spPr>
                          <a:xfrm>
                            <a:off x="858647" y="86868"/>
                            <a:ext cx="180212" cy="91059"/>
                          </a:xfrm>
                          <a:prstGeom prst="rect">
                            <a:avLst/>
                          </a:prstGeom>
                        </pic:spPr>
                      </pic:pic>
                      <pic:pic>
                        <pic:nvPicPr>
                          <pic:cNvPr id="362" name="Image 362"/>
                          <pic:cNvPicPr/>
                        </pic:nvPicPr>
                        <pic:blipFill>
                          <a:blip r:embed="rId70" cstate="print"/>
                          <a:stretch>
                            <a:fillRect/>
                          </a:stretch>
                        </pic:blipFill>
                        <pic:spPr>
                          <a:xfrm>
                            <a:off x="858647" y="245490"/>
                            <a:ext cx="225551" cy="103886"/>
                          </a:xfrm>
                          <a:prstGeom prst="rect">
                            <a:avLst/>
                          </a:prstGeom>
                        </pic:spPr>
                      </pic:pic>
                      <wps:wsp>
                        <wps:cNvPr id="363" name="Graphic 363"/>
                        <wps:cNvSpPr/>
                        <wps:spPr>
                          <a:xfrm>
                            <a:off x="773430" y="336804"/>
                            <a:ext cx="281940" cy="97790"/>
                          </a:xfrm>
                          <a:custGeom>
                            <a:avLst/>
                            <a:gdLst/>
                            <a:ahLst/>
                            <a:cxnLst/>
                            <a:rect l="l" t="t" r="r" b="b"/>
                            <a:pathLst>
                              <a:path w="281940" h="97790">
                                <a:moveTo>
                                  <a:pt x="281686" y="0"/>
                                </a:moveTo>
                                <a:lnTo>
                                  <a:pt x="40639" y="34671"/>
                                </a:lnTo>
                                <a:lnTo>
                                  <a:pt x="0" y="54864"/>
                                </a:lnTo>
                                <a:lnTo>
                                  <a:pt x="0" y="97790"/>
                                </a:lnTo>
                                <a:lnTo>
                                  <a:pt x="281686" y="35687"/>
                                </a:lnTo>
                                <a:lnTo>
                                  <a:pt x="281686" y="0"/>
                                </a:lnTo>
                                <a:close/>
                              </a:path>
                            </a:pathLst>
                          </a:custGeom>
                          <a:solidFill>
                            <a:srgbClr val="FFFFFF"/>
                          </a:solidFill>
                        </wps:spPr>
                        <wps:bodyPr wrap="square" lIns="0" tIns="0" rIns="0" bIns="0" rtlCol="0">
                          <a:prstTxWarp prst="textNoShape">
                            <a:avLst/>
                          </a:prstTxWarp>
                          <a:noAutofit/>
                        </wps:bodyPr>
                      </wps:wsp>
                      <wps:wsp>
                        <wps:cNvPr id="364" name="Graphic 364"/>
                        <wps:cNvSpPr/>
                        <wps:spPr>
                          <a:xfrm>
                            <a:off x="773430" y="336804"/>
                            <a:ext cx="281940" cy="97790"/>
                          </a:xfrm>
                          <a:custGeom>
                            <a:avLst/>
                            <a:gdLst/>
                            <a:ahLst/>
                            <a:cxnLst/>
                            <a:rect l="l" t="t" r="r" b="b"/>
                            <a:pathLst>
                              <a:path w="281940" h="97790">
                                <a:moveTo>
                                  <a:pt x="0" y="54864"/>
                                </a:moveTo>
                                <a:lnTo>
                                  <a:pt x="0" y="97790"/>
                                </a:lnTo>
                                <a:lnTo>
                                  <a:pt x="281686" y="35687"/>
                                </a:lnTo>
                                <a:lnTo>
                                  <a:pt x="281686" y="0"/>
                                </a:lnTo>
                                <a:lnTo>
                                  <a:pt x="40639" y="34671"/>
                                </a:lnTo>
                                <a:lnTo>
                                  <a:pt x="0" y="54864"/>
                                </a:lnTo>
                                <a:close/>
                              </a:path>
                            </a:pathLst>
                          </a:custGeom>
                          <a:ln w="1524">
                            <a:solidFill>
                              <a:srgbClr val="000000"/>
                            </a:solidFill>
                            <a:prstDash val="solid"/>
                          </a:ln>
                        </wps:spPr>
                        <wps:bodyPr wrap="square" lIns="0" tIns="0" rIns="0" bIns="0" rtlCol="0">
                          <a:prstTxWarp prst="textNoShape">
                            <a:avLst/>
                          </a:prstTxWarp>
                          <a:noAutofit/>
                        </wps:bodyPr>
                      </wps:wsp>
                      <wps:wsp>
                        <wps:cNvPr id="365" name="Graphic 365"/>
                        <wps:cNvSpPr/>
                        <wps:spPr>
                          <a:xfrm>
                            <a:off x="172720" y="203327"/>
                            <a:ext cx="687070" cy="59690"/>
                          </a:xfrm>
                          <a:custGeom>
                            <a:avLst/>
                            <a:gdLst/>
                            <a:ahLst/>
                            <a:cxnLst/>
                            <a:rect l="l" t="t" r="r" b="b"/>
                            <a:pathLst>
                              <a:path w="687070" h="59690">
                                <a:moveTo>
                                  <a:pt x="0" y="0"/>
                                </a:moveTo>
                                <a:lnTo>
                                  <a:pt x="150096" y="464"/>
                                </a:lnTo>
                                <a:lnTo>
                                  <a:pt x="235886" y="3714"/>
                                </a:lnTo>
                                <a:lnTo>
                                  <a:pt x="289554" y="12537"/>
                                </a:lnTo>
                                <a:lnTo>
                                  <a:pt x="343280" y="29717"/>
                                </a:lnTo>
                                <a:lnTo>
                                  <a:pt x="397009" y="46898"/>
                                </a:lnTo>
                                <a:lnTo>
                                  <a:pt x="450691" y="55721"/>
                                </a:lnTo>
                                <a:lnTo>
                                  <a:pt x="536519" y="58971"/>
                                </a:lnTo>
                                <a:lnTo>
                                  <a:pt x="686689" y="59436"/>
                                </a:lnTo>
                              </a:path>
                            </a:pathLst>
                          </a:custGeom>
                          <a:ln w="1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5.4pt;height:37.7pt;mso-position-horizontal-relative:char;mso-position-vertical-relative:line" id="docshapegroup299" coordorigin="0,0" coordsize="1708,754">
                <v:shape style="position:absolute;left:272;top:76;width:1082;height:124" id="docshape300" coordorigin="272,76" coordsize="1082,124" path="m1286,76l1353,138,1286,200,340,200,272,138,340,76,1286,76xe" filled="false" stroked="true" strokeweight=".12pt" strokecolor="#000000">
                  <v:path arrowok="t"/>
                  <v:stroke dashstyle="solid"/>
                </v:shape>
                <v:shape style="position:absolute;left:272;top:138;width:1082;height:2" id="docshape301" coordorigin="272,138" coordsize="1082,0" path="m1353,138l272,138e" filled="true" fillcolor="#ffffff" stroked="false">
                  <v:path arrowok="t"/>
                  <v:fill type="solid"/>
                </v:shape>
                <v:line style="position:absolute" from="1353,138" to="272,138" stroked="true" strokeweight=".12pt" strokecolor="#000000">
                  <v:stroke dashstyle="solid"/>
                </v:line>
                <v:shape style="position:absolute;left:1210;top:76;width:60;height:60" id="docshape302" coordorigin="1211,76" coordsize="60,60" path="m1211,76l1271,136e" filled="true" fillcolor="#ffffff" stroked="false">
                  <v:path arrowok="t"/>
                  <v:fill type="solid"/>
                </v:shape>
                <v:line style="position:absolute" from="1271,136" to="1211,76" stroked="true" strokeweight=".12pt" strokecolor="#000000">
                  <v:stroke dashstyle="solid"/>
                </v:line>
                <v:shape style="position:absolute;left:1210;top:138;width:60;height:61" id="docshape303" coordorigin="1211,138" coordsize="60,61" path="m1271,138l1211,198e" filled="true" fillcolor="#ffffff" stroked="false">
                  <v:path arrowok="t"/>
                  <v:fill type="solid"/>
                </v:shape>
                <v:shape style="position:absolute;left:549;top:1;width:721;height:198" id="docshape304" coordorigin="550,1" coordsize="721,198" path="m1211,198l1271,138m960,76l960,1,892,1,865,42,595,42,550,76e" filled="false" stroked="true" strokeweight=".12pt" strokecolor="#000000">
                  <v:path arrowok="t"/>
                  <v:stroke dashstyle="solid"/>
                </v:shape>
                <v:shape style="position:absolute;left:272;top:199;width:1082;height:350" id="docshape305" coordorigin="272,200" coordsize="1082,350" path="m1286,200l1353,279,1353,549,272,549,272,279,340,200,1286,200xe" filled="false" stroked="true" strokeweight=".12pt" strokecolor="#000000">
                  <v:path arrowok="t"/>
                  <v:stroke dashstyle="solid"/>
                </v:shape>
                <v:shape style="position:absolute;left:272;top:279;width:1082;height:2" id="docshape306" coordorigin="272,279" coordsize="1082,0" path="m1353,279l272,279e" filled="true" fillcolor="#ffffff" stroked="false">
                  <v:path arrowok="t"/>
                  <v:fill type="solid"/>
                </v:shape>
                <v:shape style="position:absolute;left:272;top:279;width:1082;height:116" id="docshape307" coordorigin="272,279" coordsize="1082,116" path="m1353,279l272,279m272,301l508,302,643,307,728,321,813,348,897,375,982,389,1117,394,1353,395e" filled="false" stroked="true" strokeweight=".12pt" strokecolor="#000000">
                  <v:path arrowok="t"/>
                  <v:stroke dashstyle="solid"/>
                </v:shape>
                <v:shape style="position:absolute;left:272;top:549;width:1082;height:68" id="docshape308" coordorigin="272,549" coordsize="1082,68" path="m1353,549l272,549,407,617,1218,617,1353,549xe" filled="true" fillcolor="#7f7f7f" stroked="false">
                  <v:path arrowok="t"/>
                  <v:fill type="solid"/>
                </v:shape>
                <v:shape style="position:absolute;left:272;top:549;width:1082;height:204" id="docshape309" coordorigin="272,549" coordsize="1082,204" path="m1353,549l1218,617,407,617,272,549,1353,549xm407,617l1219,617,1219,752,407,752,407,617xe" filled="false" stroked="true" strokeweight=".12pt" strokecolor="#000000">
                  <v:path arrowok="t"/>
                  <v:stroke dashstyle="solid"/>
                </v:shape>
                <v:shape style="position:absolute;left:1;top:481;width:406;height:203" id="docshape310" coordorigin="1,481" coordsize="406,203" path="m272,481l1,481,1,519,407,684,407,617,272,549,272,481xe" filled="true" fillcolor="#ffffff" stroked="false">
                  <v:path arrowok="t"/>
                  <v:fill type="solid"/>
                </v:shape>
                <v:shape style="position:absolute;left:1;top:481;width:406;height:203" id="docshape311" coordorigin="1,481" coordsize="406,203" path="m272,549l407,617,407,684,1,519,1,481,272,481,272,549xe" filled="false" stroked="true" strokeweight=".12pt" strokecolor="#000000">
                  <v:path arrowok="t"/>
                  <v:stroke dashstyle="solid"/>
                </v:shape>
                <v:shape style="position:absolute;left:1352;top:136;width:284;height:144" type="#_x0000_t75" id="docshape312" stroked="false">
                  <v:imagedata r:id="rId69" o:title=""/>
                </v:shape>
                <v:shape style="position:absolute;left:1352;top:386;width:356;height:164" type="#_x0000_t75" id="docshape313" stroked="false">
                  <v:imagedata r:id="rId70" o:title=""/>
                </v:shape>
                <v:shape style="position:absolute;left:1218;top:530;width:444;height:154" id="docshape314" coordorigin="1218,530" coordsize="444,154" path="m1662,530l1282,585,1218,617,1218,684,1662,587,1662,530xe" filled="true" fillcolor="#ffffff" stroked="false">
                  <v:path arrowok="t"/>
                  <v:fill type="solid"/>
                </v:shape>
                <v:shape style="position:absolute;left:1218;top:530;width:444;height:154" id="docshape315" coordorigin="1218,530" coordsize="444,154" path="m1218,617l1218,684,1662,587,1662,530,1282,585,1218,617xe" filled="false" stroked="true" strokeweight=".12pt" strokecolor="#000000">
                  <v:path arrowok="t"/>
                  <v:stroke dashstyle="solid"/>
                </v:shape>
                <v:shape style="position:absolute;left:272;top:320;width:1082;height:94" id="docshape316" coordorigin="272,320" coordsize="1082,94" path="m272,320l508,321,643,326,728,340,813,367,897,394,982,408,1117,413,1353,414e" filled="false" stroked="true" strokeweight=".12pt" strokecolor="#000000">
                  <v:path arrowok="t"/>
                  <v:stroke dashstyle="solid"/>
                </v:shape>
              </v:group>
            </w:pict>
          </mc:Fallback>
        </mc:AlternateContent>
      </w:r>
      <w:r>
        <w:rPr>
          <w:position w:val="40"/>
          <w:sz w:val="20"/>
        </w:rPr>
      </w:r>
      <w:r>
        <w:rPr>
          <w:spacing w:val="116"/>
          <w:position w:val="40"/>
          <w:sz w:val="20"/>
        </w:rPr>
        <w:t> </w:t>
      </w:r>
      <w:r>
        <w:rPr>
          <w:spacing w:val="116"/>
          <w:position w:val="43"/>
          <w:sz w:val="20"/>
        </w:rPr>
        <mc:AlternateContent>
          <mc:Choice Requires="wps">
            <w:drawing>
              <wp:inline distT="0" distB="0" distL="0" distR="0">
                <wp:extent cx="453390" cy="344170"/>
                <wp:effectExtent l="9525" t="0" r="0" b="8254"/>
                <wp:docPr id="366" name="Group 366"/>
                <wp:cNvGraphicFramePr>
                  <a:graphicFrameLocks/>
                </wp:cNvGraphicFramePr>
                <a:graphic>
                  <a:graphicData uri="http://schemas.microsoft.com/office/word/2010/wordprocessingGroup">
                    <wpg:wgp>
                      <wpg:cNvPr id="366" name="Group 366"/>
                      <wpg:cNvGrpSpPr/>
                      <wpg:grpSpPr>
                        <a:xfrm>
                          <a:off x="0" y="0"/>
                          <a:ext cx="453390" cy="344170"/>
                          <a:chExt cx="453390" cy="344170"/>
                        </a:xfrm>
                      </wpg:grpSpPr>
                      <wps:wsp>
                        <wps:cNvPr id="367" name="Graphic 367"/>
                        <wps:cNvSpPr/>
                        <wps:spPr>
                          <a:xfrm>
                            <a:off x="761" y="30861"/>
                            <a:ext cx="451484" cy="15875"/>
                          </a:xfrm>
                          <a:custGeom>
                            <a:avLst/>
                            <a:gdLst/>
                            <a:ahLst/>
                            <a:cxnLst/>
                            <a:rect l="l" t="t" r="r" b="b"/>
                            <a:pathLst>
                              <a:path w="451484" h="15875">
                                <a:moveTo>
                                  <a:pt x="406527" y="0"/>
                                </a:moveTo>
                                <a:lnTo>
                                  <a:pt x="0" y="0"/>
                                </a:lnTo>
                                <a:lnTo>
                                  <a:pt x="44958" y="15367"/>
                                </a:lnTo>
                                <a:lnTo>
                                  <a:pt x="451485" y="15367"/>
                                </a:lnTo>
                                <a:lnTo>
                                  <a:pt x="406527" y="0"/>
                                </a:lnTo>
                                <a:close/>
                              </a:path>
                            </a:pathLst>
                          </a:custGeom>
                          <a:solidFill>
                            <a:srgbClr val="000000"/>
                          </a:solidFill>
                        </wps:spPr>
                        <wps:bodyPr wrap="square" lIns="0" tIns="0" rIns="0" bIns="0" rtlCol="0">
                          <a:prstTxWarp prst="textNoShape">
                            <a:avLst/>
                          </a:prstTxWarp>
                          <a:noAutofit/>
                        </wps:bodyPr>
                      </wps:wsp>
                      <wps:wsp>
                        <wps:cNvPr id="368" name="Graphic 368"/>
                        <wps:cNvSpPr/>
                        <wps:spPr>
                          <a:xfrm>
                            <a:off x="761" y="30861"/>
                            <a:ext cx="451484" cy="15875"/>
                          </a:xfrm>
                          <a:custGeom>
                            <a:avLst/>
                            <a:gdLst/>
                            <a:ahLst/>
                            <a:cxnLst/>
                            <a:rect l="l" t="t" r="r" b="b"/>
                            <a:pathLst>
                              <a:path w="451484" h="15875">
                                <a:moveTo>
                                  <a:pt x="44958" y="15367"/>
                                </a:moveTo>
                                <a:lnTo>
                                  <a:pt x="0" y="0"/>
                                </a:lnTo>
                                <a:lnTo>
                                  <a:pt x="406527" y="0"/>
                                </a:lnTo>
                                <a:lnTo>
                                  <a:pt x="451485" y="15367"/>
                                </a:lnTo>
                                <a:lnTo>
                                  <a:pt x="44958" y="15367"/>
                                </a:lnTo>
                                <a:close/>
                              </a:path>
                            </a:pathLst>
                          </a:custGeom>
                          <a:ln w="1524">
                            <a:solidFill>
                              <a:srgbClr val="000000"/>
                            </a:solidFill>
                            <a:prstDash val="solid"/>
                          </a:ln>
                        </wps:spPr>
                        <wps:bodyPr wrap="square" lIns="0" tIns="0" rIns="0" bIns="0" rtlCol="0">
                          <a:prstTxWarp prst="textNoShape">
                            <a:avLst/>
                          </a:prstTxWarp>
                          <a:noAutofit/>
                        </wps:bodyPr>
                      </wps:wsp>
                      <wps:wsp>
                        <wps:cNvPr id="369" name="Graphic 369"/>
                        <wps:cNvSpPr/>
                        <wps:spPr>
                          <a:xfrm>
                            <a:off x="45719" y="46228"/>
                            <a:ext cx="406400" cy="279400"/>
                          </a:xfrm>
                          <a:custGeom>
                            <a:avLst/>
                            <a:gdLst/>
                            <a:ahLst/>
                            <a:cxnLst/>
                            <a:rect l="l" t="t" r="r" b="b"/>
                            <a:pathLst>
                              <a:path w="406400" h="279400">
                                <a:moveTo>
                                  <a:pt x="406019" y="0"/>
                                </a:moveTo>
                                <a:lnTo>
                                  <a:pt x="0" y="0"/>
                                </a:lnTo>
                                <a:lnTo>
                                  <a:pt x="0" y="279273"/>
                                </a:lnTo>
                                <a:lnTo>
                                  <a:pt x="406019" y="279273"/>
                                </a:lnTo>
                                <a:lnTo>
                                  <a:pt x="406019" y="0"/>
                                </a:lnTo>
                                <a:close/>
                              </a:path>
                            </a:pathLst>
                          </a:custGeom>
                          <a:solidFill>
                            <a:srgbClr val="4C4C4C"/>
                          </a:solidFill>
                        </wps:spPr>
                        <wps:bodyPr wrap="square" lIns="0" tIns="0" rIns="0" bIns="0" rtlCol="0">
                          <a:prstTxWarp prst="textNoShape">
                            <a:avLst/>
                          </a:prstTxWarp>
                          <a:noAutofit/>
                        </wps:bodyPr>
                      </wps:wsp>
                      <wps:wsp>
                        <wps:cNvPr id="370" name="Graphic 370"/>
                        <wps:cNvSpPr/>
                        <wps:spPr>
                          <a:xfrm>
                            <a:off x="45719" y="46228"/>
                            <a:ext cx="406400" cy="279400"/>
                          </a:xfrm>
                          <a:custGeom>
                            <a:avLst/>
                            <a:gdLst/>
                            <a:ahLst/>
                            <a:cxnLst/>
                            <a:rect l="l" t="t" r="r" b="b"/>
                            <a:pathLst>
                              <a:path w="406400" h="279400">
                                <a:moveTo>
                                  <a:pt x="0" y="0"/>
                                </a:moveTo>
                                <a:lnTo>
                                  <a:pt x="406019" y="0"/>
                                </a:lnTo>
                                <a:lnTo>
                                  <a:pt x="406019" y="279273"/>
                                </a:lnTo>
                                <a:lnTo>
                                  <a:pt x="0" y="279273"/>
                                </a:lnTo>
                                <a:lnTo>
                                  <a:pt x="0" y="0"/>
                                </a:lnTo>
                                <a:close/>
                              </a:path>
                            </a:pathLst>
                          </a:custGeom>
                          <a:ln w="1524">
                            <a:solidFill>
                              <a:srgbClr val="000000"/>
                            </a:solidFill>
                            <a:prstDash val="solid"/>
                          </a:ln>
                        </wps:spPr>
                        <wps:bodyPr wrap="square" lIns="0" tIns="0" rIns="0" bIns="0" rtlCol="0">
                          <a:prstTxWarp prst="textNoShape">
                            <a:avLst/>
                          </a:prstTxWarp>
                          <a:noAutofit/>
                        </wps:bodyPr>
                      </wps:wsp>
                      <wps:wsp>
                        <wps:cNvPr id="371" name="Graphic 371"/>
                        <wps:cNvSpPr/>
                        <wps:spPr>
                          <a:xfrm>
                            <a:off x="761" y="30861"/>
                            <a:ext cx="45085" cy="294640"/>
                          </a:xfrm>
                          <a:custGeom>
                            <a:avLst/>
                            <a:gdLst/>
                            <a:ahLst/>
                            <a:cxnLst/>
                            <a:rect l="l" t="t" r="r" b="b"/>
                            <a:pathLst>
                              <a:path w="45085" h="294640">
                                <a:moveTo>
                                  <a:pt x="0" y="0"/>
                                </a:moveTo>
                                <a:lnTo>
                                  <a:pt x="0" y="279273"/>
                                </a:lnTo>
                                <a:lnTo>
                                  <a:pt x="44958" y="294640"/>
                                </a:lnTo>
                                <a:lnTo>
                                  <a:pt x="44958" y="15367"/>
                                </a:lnTo>
                                <a:lnTo>
                                  <a:pt x="0" y="0"/>
                                </a:lnTo>
                                <a:close/>
                              </a:path>
                            </a:pathLst>
                          </a:custGeom>
                          <a:solidFill>
                            <a:srgbClr val="FFFFFF"/>
                          </a:solidFill>
                        </wps:spPr>
                        <wps:bodyPr wrap="square" lIns="0" tIns="0" rIns="0" bIns="0" rtlCol="0">
                          <a:prstTxWarp prst="textNoShape">
                            <a:avLst/>
                          </a:prstTxWarp>
                          <a:noAutofit/>
                        </wps:bodyPr>
                      </wps:wsp>
                      <wps:wsp>
                        <wps:cNvPr id="372" name="Graphic 372"/>
                        <wps:cNvSpPr/>
                        <wps:spPr>
                          <a:xfrm>
                            <a:off x="761" y="30861"/>
                            <a:ext cx="45085" cy="294640"/>
                          </a:xfrm>
                          <a:custGeom>
                            <a:avLst/>
                            <a:gdLst/>
                            <a:ahLst/>
                            <a:cxnLst/>
                            <a:rect l="l" t="t" r="r" b="b"/>
                            <a:pathLst>
                              <a:path w="45085" h="294640">
                                <a:moveTo>
                                  <a:pt x="44958" y="294640"/>
                                </a:moveTo>
                                <a:lnTo>
                                  <a:pt x="0" y="279273"/>
                                </a:lnTo>
                                <a:lnTo>
                                  <a:pt x="0" y="0"/>
                                </a:lnTo>
                                <a:lnTo>
                                  <a:pt x="44958" y="15367"/>
                                </a:lnTo>
                                <a:lnTo>
                                  <a:pt x="44958" y="294640"/>
                                </a:lnTo>
                                <a:close/>
                              </a:path>
                            </a:pathLst>
                          </a:custGeom>
                          <a:ln w="1524">
                            <a:solidFill>
                              <a:srgbClr val="000000"/>
                            </a:solidFill>
                            <a:prstDash val="solid"/>
                          </a:ln>
                        </wps:spPr>
                        <wps:bodyPr wrap="square" lIns="0" tIns="0" rIns="0" bIns="0" rtlCol="0">
                          <a:prstTxWarp prst="textNoShape">
                            <a:avLst/>
                          </a:prstTxWarp>
                          <a:noAutofit/>
                        </wps:bodyPr>
                      </wps:wsp>
                      <wps:wsp>
                        <wps:cNvPr id="373" name="Graphic 373"/>
                        <wps:cNvSpPr/>
                        <wps:spPr>
                          <a:xfrm>
                            <a:off x="77469" y="761"/>
                            <a:ext cx="346075" cy="325120"/>
                          </a:xfrm>
                          <a:custGeom>
                            <a:avLst/>
                            <a:gdLst/>
                            <a:ahLst/>
                            <a:cxnLst/>
                            <a:rect l="l" t="t" r="r" b="b"/>
                            <a:pathLst>
                              <a:path w="346075" h="325120">
                                <a:moveTo>
                                  <a:pt x="345694" y="54356"/>
                                </a:moveTo>
                                <a:lnTo>
                                  <a:pt x="0" y="54356"/>
                                </a:lnTo>
                                <a:lnTo>
                                  <a:pt x="0" y="324739"/>
                                </a:lnTo>
                                <a:lnTo>
                                  <a:pt x="58165" y="324739"/>
                                </a:lnTo>
                                <a:lnTo>
                                  <a:pt x="58165" y="108077"/>
                                </a:lnTo>
                                <a:lnTo>
                                  <a:pt x="345694" y="108077"/>
                                </a:lnTo>
                                <a:lnTo>
                                  <a:pt x="345694" y="54356"/>
                                </a:lnTo>
                                <a:close/>
                              </a:path>
                              <a:path w="346075" h="325120">
                                <a:moveTo>
                                  <a:pt x="345694" y="108077"/>
                                </a:moveTo>
                                <a:lnTo>
                                  <a:pt x="288035" y="108077"/>
                                </a:lnTo>
                                <a:lnTo>
                                  <a:pt x="288035" y="324739"/>
                                </a:lnTo>
                                <a:lnTo>
                                  <a:pt x="345694" y="324739"/>
                                </a:lnTo>
                                <a:lnTo>
                                  <a:pt x="345694" y="108077"/>
                                </a:lnTo>
                                <a:close/>
                              </a:path>
                              <a:path w="346075" h="325120">
                                <a:moveTo>
                                  <a:pt x="231012" y="0"/>
                                </a:moveTo>
                                <a:lnTo>
                                  <a:pt x="115315" y="0"/>
                                </a:lnTo>
                                <a:lnTo>
                                  <a:pt x="58165" y="54356"/>
                                </a:lnTo>
                                <a:lnTo>
                                  <a:pt x="288035" y="54356"/>
                                </a:lnTo>
                                <a:lnTo>
                                  <a:pt x="231012" y="0"/>
                                </a:lnTo>
                                <a:close/>
                              </a:path>
                            </a:pathLst>
                          </a:custGeom>
                          <a:solidFill>
                            <a:srgbClr val="7F7F7F"/>
                          </a:solidFill>
                        </wps:spPr>
                        <wps:bodyPr wrap="square" lIns="0" tIns="0" rIns="0" bIns="0" rtlCol="0">
                          <a:prstTxWarp prst="textNoShape">
                            <a:avLst/>
                          </a:prstTxWarp>
                          <a:noAutofit/>
                        </wps:bodyPr>
                      </wps:wsp>
                      <wps:wsp>
                        <wps:cNvPr id="374" name="Graphic 374"/>
                        <wps:cNvSpPr/>
                        <wps:spPr>
                          <a:xfrm>
                            <a:off x="77469" y="761"/>
                            <a:ext cx="346075" cy="325120"/>
                          </a:xfrm>
                          <a:custGeom>
                            <a:avLst/>
                            <a:gdLst/>
                            <a:ahLst/>
                            <a:cxnLst/>
                            <a:rect l="l" t="t" r="r" b="b"/>
                            <a:pathLst>
                              <a:path w="346075" h="325120">
                                <a:moveTo>
                                  <a:pt x="288035" y="54356"/>
                                </a:moveTo>
                                <a:lnTo>
                                  <a:pt x="345694" y="54356"/>
                                </a:lnTo>
                                <a:lnTo>
                                  <a:pt x="345694" y="324739"/>
                                </a:lnTo>
                                <a:lnTo>
                                  <a:pt x="288035" y="324739"/>
                                </a:lnTo>
                                <a:lnTo>
                                  <a:pt x="288035" y="108077"/>
                                </a:lnTo>
                                <a:lnTo>
                                  <a:pt x="58165" y="108077"/>
                                </a:lnTo>
                                <a:lnTo>
                                  <a:pt x="58165" y="324739"/>
                                </a:lnTo>
                                <a:lnTo>
                                  <a:pt x="0" y="324739"/>
                                </a:lnTo>
                                <a:lnTo>
                                  <a:pt x="0" y="54356"/>
                                </a:lnTo>
                                <a:lnTo>
                                  <a:pt x="288035" y="54356"/>
                                </a:lnTo>
                                <a:lnTo>
                                  <a:pt x="231012" y="0"/>
                                </a:lnTo>
                                <a:lnTo>
                                  <a:pt x="115315" y="0"/>
                                </a:lnTo>
                                <a:lnTo>
                                  <a:pt x="58165" y="54356"/>
                                </a:lnTo>
                                <a:lnTo>
                                  <a:pt x="288035" y="54356"/>
                                </a:lnTo>
                                <a:close/>
                              </a:path>
                            </a:pathLst>
                          </a:custGeom>
                          <a:ln w="1524">
                            <a:solidFill>
                              <a:srgbClr val="000000"/>
                            </a:solidFill>
                            <a:prstDash val="solid"/>
                          </a:ln>
                        </wps:spPr>
                        <wps:bodyPr wrap="square" lIns="0" tIns="0" rIns="0" bIns="0" rtlCol="0">
                          <a:prstTxWarp prst="textNoShape">
                            <a:avLst/>
                          </a:prstTxWarp>
                          <a:noAutofit/>
                        </wps:bodyPr>
                      </wps:wsp>
                      <pic:pic>
                        <pic:nvPicPr>
                          <pic:cNvPr id="375" name="Image 375"/>
                          <pic:cNvPicPr/>
                        </pic:nvPicPr>
                        <pic:blipFill>
                          <a:blip r:embed="rId71" cstate="print"/>
                          <a:stretch>
                            <a:fillRect/>
                          </a:stretch>
                        </pic:blipFill>
                        <pic:spPr>
                          <a:xfrm>
                            <a:off x="146938" y="114300"/>
                            <a:ext cx="290830" cy="229616"/>
                          </a:xfrm>
                          <a:prstGeom prst="rect">
                            <a:avLst/>
                          </a:prstGeom>
                        </pic:spPr>
                      </pic:pic>
                      <wps:wsp>
                        <wps:cNvPr id="376" name="Graphic 376"/>
                        <wps:cNvSpPr/>
                        <wps:spPr>
                          <a:xfrm>
                            <a:off x="231140" y="8382"/>
                            <a:ext cx="55880" cy="34290"/>
                          </a:xfrm>
                          <a:custGeom>
                            <a:avLst/>
                            <a:gdLst/>
                            <a:ahLst/>
                            <a:cxnLst/>
                            <a:rect l="l" t="t" r="r" b="b"/>
                            <a:pathLst>
                              <a:path w="55880" h="34290">
                                <a:moveTo>
                                  <a:pt x="55372" y="0"/>
                                </a:moveTo>
                                <a:lnTo>
                                  <a:pt x="0" y="0"/>
                                </a:lnTo>
                                <a:lnTo>
                                  <a:pt x="0" y="34036"/>
                                </a:lnTo>
                                <a:lnTo>
                                  <a:pt x="55372" y="34036"/>
                                </a:lnTo>
                                <a:lnTo>
                                  <a:pt x="55372" y="0"/>
                                </a:lnTo>
                                <a:close/>
                              </a:path>
                            </a:pathLst>
                          </a:custGeom>
                          <a:solidFill>
                            <a:srgbClr val="FFFFFF"/>
                          </a:solidFill>
                        </wps:spPr>
                        <wps:bodyPr wrap="square" lIns="0" tIns="0" rIns="0" bIns="0" rtlCol="0">
                          <a:prstTxWarp prst="textNoShape">
                            <a:avLst/>
                          </a:prstTxWarp>
                          <a:noAutofit/>
                        </wps:bodyPr>
                      </wps:wsp>
                      <wps:wsp>
                        <wps:cNvPr id="377" name="Graphic 377"/>
                        <wps:cNvSpPr/>
                        <wps:spPr>
                          <a:xfrm>
                            <a:off x="231140" y="8382"/>
                            <a:ext cx="55880" cy="34290"/>
                          </a:xfrm>
                          <a:custGeom>
                            <a:avLst/>
                            <a:gdLst/>
                            <a:ahLst/>
                            <a:cxnLst/>
                            <a:rect l="l" t="t" r="r" b="b"/>
                            <a:pathLst>
                              <a:path w="55880" h="34290">
                                <a:moveTo>
                                  <a:pt x="0" y="0"/>
                                </a:moveTo>
                                <a:lnTo>
                                  <a:pt x="55372" y="0"/>
                                </a:lnTo>
                                <a:lnTo>
                                  <a:pt x="55372" y="34036"/>
                                </a:lnTo>
                                <a:lnTo>
                                  <a:pt x="0" y="34036"/>
                                </a:lnTo>
                                <a:lnTo>
                                  <a:pt x="0" y="0"/>
                                </a:lnTo>
                                <a:close/>
                              </a:path>
                            </a:pathLst>
                          </a:custGeom>
                          <a:ln w="1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7pt;height:27.1pt;mso-position-horizontal-relative:char;mso-position-vertical-relative:line" id="docshapegroup317" coordorigin="0,0" coordsize="714,542">
                <v:shape style="position:absolute;left:1;top:48;width:711;height:25" id="docshape318" coordorigin="1,49" coordsize="711,25" path="m641,49l1,49,72,73,712,73,641,49xe" filled="true" fillcolor="#000000" stroked="false">
                  <v:path arrowok="t"/>
                  <v:fill type="solid"/>
                </v:shape>
                <v:shape style="position:absolute;left:1;top:48;width:711;height:25" id="docshape319" coordorigin="1,49" coordsize="711,25" path="m72,73l1,49,641,49,712,73,72,73xe" filled="false" stroked="true" strokeweight=".12pt" strokecolor="#000000">
                  <v:path arrowok="t"/>
                  <v:stroke dashstyle="solid"/>
                </v:shape>
                <v:rect style="position:absolute;left:72;top:72;width:640;height:440" id="docshape320" filled="true" fillcolor="#4c4c4c" stroked="false">
                  <v:fill type="solid"/>
                </v:rect>
                <v:rect style="position:absolute;left:72;top:72;width:640;height:440" id="docshape321" filled="false" stroked="true" strokeweight=".12pt" strokecolor="#000000">
                  <v:stroke dashstyle="solid"/>
                </v:rect>
                <v:shape style="position:absolute;left:1;top:48;width:71;height:464" id="docshape322" coordorigin="1,49" coordsize="71,464" path="m1,49l1,488,72,513,72,73,1,49xe" filled="true" fillcolor="#ffffff" stroked="false">
                  <v:path arrowok="t"/>
                  <v:fill type="solid"/>
                </v:shape>
                <v:shape style="position:absolute;left:1;top:48;width:71;height:464" id="docshape323" coordorigin="1,49" coordsize="71,464" path="m72,513l1,488,1,49,72,73,72,513xe" filled="false" stroked="true" strokeweight=".12pt" strokecolor="#000000">
                  <v:path arrowok="t"/>
                  <v:stroke dashstyle="solid"/>
                </v:shape>
                <v:shape style="position:absolute;left:122;top:1;width:545;height:512" id="docshape324" coordorigin="122,1" coordsize="545,512" path="m666,87l122,87,122,513,214,513,214,171,666,171,666,87xm666,171l576,171,576,513,666,513,666,171xm486,1l304,1,214,87,576,87,486,1xe" filled="true" fillcolor="#7f7f7f" stroked="false">
                  <v:path arrowok="t"/>
                  <v:fill type="solid"/>
                </v:shape>
                <v:shape style="position:absolute;left:122;top:1;width:545;height:512" id="docshape325" coordorigin="122,1" coordsize="545,512" path="m576,87l666,87,666,513,576,513,576,171,214,171,214,513,122,513,122,87,576,87,486,1,304,1,214,87,576,87xe" filled="false" stroked="true" strokeweight=".12pt" strokecolor="#000000">
                  <v:path arrowok="t"/>
                  <v:stroke dashstyle="solid"/>
                </v:shape>
                <v:shape style="position:absolute;left:231;top:180;width:458;height:362" type="#_x0000_t75" id="docshape326" stroked="false">
                  <v:imagedata r:id="rId71" o:title=""/>
                </v:shape>
                <v:rect style="position:absolute;left:364;top:13;width:88;height:54" id="docshape327" filled="true" fillcolor="#ffffff" stroked="false">
                  <v:fill type="solid"/>
                </v:rect>
                <v:rect style="position:absolute;left:364;top:13;width:88;height:54" id="docshape328" filled="false" stroked="true" strokeweight=".12pt" strokecolor="#000000">
                  <v:stroke dashstyle="solid"/>
                </v:rect>
              </v:group>
            </w:pict>
          </mc:Fallback>
        </mc:AlternateContent>
      </w:r>
      <w:r>
        <w:rPr>
          <w:spacing w:val="116"/>
          <w:position w:val="43"/>
          <w:sz w:val="20"/>
        </w:rPr>
      </w:r>
      <w:r>
        <w:rPr>
          <w:spacing w:val="96"/>
          <w:position w:val="43"/>
          <w:sz w:val="20"/>
        </w:rPr>
        <w:t> </w:t>
      </w:r>
      <w:r>
        <w:rPr>
          <w:spacing w:val="96"/>
          <w:sz w:val="20"/>
        </w:rPr>
        <mc:AlternateContent>
          <mc:Choice Requires="wps">
            <w:drawing>
              <wp:inline distT="0" distB="0" distL="0" distR="0">
                <wp:extent cx="579120" cy="846455"/>
                <wp:effectExtent l="9525" t="0" r="0" b="1269"/>
                <wp:docPr id="378" name="Group 378"/>
                <wp:cNvGraphicFramePr>
                  <a:graphicFrameLocks/>
                </wp:cNvGraphicFramePr>
                <a:graphic>
                  <a:graphicData uri="http://schemas.microsoft.com/office/word/2010/wordprocessingGroup">
                    <wpg:wgp>
                      <wpg:cNvPr id="378" name="Group 378"/>
                      <wpg:cNvGrpSpPr/>
                      <wpg:grpSpPr>
                        <a:xfrm>
                          <a:off x="0" y="0"/>
                          <a:ext cx="579120" cy="846455"/>
                          <a:chExt cx="579120" cy="846455"/>
                        </a:xfrm>
                      </wpg:grpSpPr>
                      <wps:wsp>
                        <wps:cNvPr id="379" name="Graphic 379"/>
                        <wps:cNvSpPr/>
                        <wps:spPr>
                          <a:xfrm>
                            <a:off x="2286" y="56896"/>
                            <a:ext cx="383540" cy="776605"/>
                          </a:xfrm>
                          <a:custGeom>
                            <a:avLst/>
                            <a:gdLst/>
                            <a:ahLst/>
                            <a:cxnLst/>
                            <a:rect l="l" t="t" r="r" b="b"/>
                            <a:pathLst>
                              <a:path w="383540" h="776605">
                                <a:moveTo>
                                  <a:pt x="0" y="0"/>
                                </a:moveTo>
                                <a:lnTo>
                                  <a:pt x="0" y="735076"/>
                                </a:lnTo>
                                <a:lnTo>
                                  <a:pt x="383286" y="776224"/>
                                </a:lnTo>
                                <a:lnTo>
                                  <a:pt x="383286" y="9779"/>
                                </a:lnTo>
                                <a:lnTo>
                                  <a:pt x="0" y="0"/>
                                </a:lnTo>
                                <a:close/>
                              </a:path>
                            </a:pathLst>
                          </a:custGeom>
                          <a:solidFill>
                            <a:srgbClr val="B2B2B2"/>
                          </a:solidFill>
                        </wps:spPr>
                        <wps:bodyPr wrap="square" lIns="0" tIns="0" rIns="0" bIns="0" rtlCol="0">
                          <a:prstTxWarp prst="textNoShape">
                            <a:avLst/>
                          </a:prstTxWarp>
                          <a:noAutofit/>
                        </wps:bodyPr>
                      </wps:wsp>
                      <wps:wsp>
                        <wps:cNvPr id="380" name="Graphic 380"/>
                        <wps:cNvSpPr/>
                        <wps:spPr>
                          <a:xfrm>
                            <a:off x="2286" y="56896"/>
                            <a:ext cx="383540" cy="776605"/>
                          </a:xfrm>
                          <a:custGeom>
                            <a:avLst/>
                            <a:gdLst/>
                            <a:ahLst/>
                            <a:cxnLst/>
                            <a:rect l="l" t="t" r="r" b="b"/>
                            <a:pathLst>
                              <a:path w="383540" h="776605">
                                <a:moveTo>
                                  <a:pt x="0" y="735076"/>
                                </a:moveTo>
                                <a:lnTo>
                                  <a:pt x="383286" y="776224"/>
                                </a:lnTo>
                                <a:lnTo>
                                  <a:pt x="383286" y="9779"/>
                                </a:lnTo>
                                <a:lnTo>
                                  <a:pt x="0" y="0"/>
                                </a:lnTo>
                                <a:lnTo>
                                  <a:pt x="0" y="735076"/>
                                </a:lnTo>
                                <a:close/>
                              </a:path>
                            </a:pathLst>
                          </a:custGeom>
                          <a:ln w="4572">
                            <a:solidFill>
                              <a:srgbClr val="000000"/>
                            </a:solidFill>
                            <a:prstDash val="solid"/>
                          </a:ln>
                        </wps:spPr>
                        <wps:bodyPr wrap="square" lIns="0" tIns="0" rIns="0" bIns="0" rtlCol="0">
                          <a:prstTxWarp prst="textNoShape">
                            <a:avLst/>
                          </a:prstTxWarp>
                          <a:noAutofit/>
                        </wps:bodyPr>
                      </wps:wsp>
                      <wps:wsp>
                        <wps:cNvPr id="381" name="Graphic 381"/>
                        <wps:cNvSpPr/>
                        <wps:spPr>
                          <a:xfrm>
                            <a:off x="385572" y="4318"/>
                            <a:ext cx="191135" cy="829310"/>
                          </a:xfrm>
                          <a:custGeom>
                            <a:avLst/>
                            <a:gdLst/>
                            <a:ahLst/>
                            <a:cxnLst/>
                            <a:rect l="l" t="t" r="r" b="b"/>
                            <a:pathLst>
                              <a:path w="191135" h="829310">
                                <a:moveTo>
                                  <a:pt x="190626" y="0"/>
                                </a:moveTo>
                                <a:lnTo>
                                  <a:pt x="0" y="62357"/>
                                </a:lnTo>
                                <a:lnTo>
                                  <a:pt x="0" y="828801"/>
                                </a:lnTo>
                                <a:lnTo>
                                  <a:pt x="190626" y="605154"/>
                                </a:lnTo>
                                <a:lnTo>
                                  <a:pt x="190626" y="0"/>
                                </a:lnTo>
                                <a:close/>
                              </a:path>
                            </a:pathLst>
                          </a:custGeom>
                          <a:solidFill>
                            <a:srgbClr val="7F7F7F"/>
                          </a:solidFill>
                        </wps:spPr>
                        <wps:bodyPr wrap="square" lIns="0" tIns="0" rIns="0" bIns="0" rtlCol="0">
                          <a:prstTxWarp prst="textNoShape">
                            <a:avLst/>
                          </a:prstTxWarp>
                          <a:noAutofit/>
                        </wps:bodyPr>
                      </wps:wsp>
                      <wps:wsp>
                        <wps:cNvPr id="382" name="Graphic 382"/>
                        <wps:cNvSpPr/>
                        <wps:spPr>
                          <a:xfrm>
                            <a:off x="385572" y="4318"/>
                            <a:ext cx="191135" cy="829310"/>
                          </a:xfrm>
                          <a:custGeom>
                            <a:avLst/>
                            <a:gdLst/>
                            <a:ahLst/>
                            <a:cxnLst/>
                            <a:rect l="l" t="t" r="r" b="b"/>
                            <a:pathLst>
                              <a:path w="191135" h="829310">
                                <a:moveTo>
                                  <a:pt x="0" y="828801"/>
                                </a:moveTo>
                                <a:lnTo>
                                  <a:pt x="190626" y="605154"/>
                                </a:lnTo>
                                <a:lnTo>
                                  <a:pt x="190626" y="0"/>
                                </a:lnTo>
                                <a:lnTo>
                                  <a:pt x="0" y="62357"/>
                                </a:lnTo>
                                <a:lnTo>
                                  <a:pt x="0" y="828801"/>
                                </a:lnTo>
                                <a:close/>
                              </a:path>
                            </a:pathLst>
                          </a:custGeom>
                          <a:ln w="4572">
                            <a:solidFill>
                              <a:srgbClr val="000000"/>
                            </a:solidFill>
                            <a:prstDash val="solid"/>
                          </a:ln>
                        </wps:spPr>
                        <wps:bodyPr wrap="square" lIns="0" tIns="0" rIns="0" bIns="0" rtlCol="0">
                          <a:prstTxWarp prst="textNoShape">
                            <a:avLst/>
                          </a:prstTxWarp>
                          <a:noAutofit/>
                        </wps:bodyPr>
                      </wps:wsp>
                      <wps:wsp>
                        <wps:cNvPr id="383" name="Graphic 383"/>
                        <wps:cNvSpPr/>
                        <wps:spPr>
                          <a:xfrm>
                            <a:off x="2286" y="2286"/>
                            <a:ext cx="574040" cy="64769"/>
                          </a:xfrm>
                          <a:custGeom>
                            <a:avLst/>
                            <a:gdLst/>
                            <a:ahLst/>
                            <a:cxnLst/>
                            <a:rect l="l" t="t" r="r" b="b"/>
                            <a:pathLst>
                              <a:path w="574040" h="64769">
                                <a:moveTo>
                                  <a:pt x="211327" y="0"/>
                                </a:moveTo>
                                <a:lnTo>
                                  <a:pt x="0" y="54610"/>
                                </a:lnTo>
                                <a:lnTo>
                                  <a:pt x="383286" y="64389"/>
                                </a:lnTo>
                                <a:lnTo>
                                  <a:pt x="573913" y="2032"/>
                                </a:lnTo>
                                <a:lnTo>
                                  <a:pt x="211327" y="0"/>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2286" y="2286"/>
                            <a:ext cx="574040" cy="64769"/>
                          </a:xfrm>
                          <a:custGeom>
                            <a:avLst/>
                            <a:gdLst/>
                            <a:ahLst/>
                            <a:cxnLst/>
                            <a:rect l="l" t="t" r="r" b="b"/>
                            <a:pathLst>
                              <a:path w="574040" h="64769">
                                <a:moveTo>
                                  <a:pt x="383286" y="64389"/>
                                </a:moveTo>
                                <a:lnTo>
                                  <a:pt x="0" y="54610"/>
                                </a:lnTo>
                                <a:lnTo>
                                  <a:pt x="211327" y="0"/>
                                </a:lnTo>
                                <a:lnTo>
                                  <a:pt x="573913" y="2032"/>
                                </a:lnTo>
                                <a:lnTo>
                                  <a:pt x="383286" y="64389"/>
                                </a:lnTo>
                                <a:close/>
                              </a:path>
                            </a:pathLst>
                          </a:custGeom>
                          <a:ln w="4572">
                            <a:solidFill>
                              <a:srgbClr val="000000"/>
                            </a:solidFill>
                            <a:prstDash val="solid"/>
                          </a:ln>
                        </wps:spPr>
                        <wps:bodyPr wrap="square" lIns="0" tIns="0" rIns="0" bIns="0" rtlCol="0">
                          <a:prstTxWarp prst="textNoShape">
                            <a:avLst/>
                          </a:prstTxWarp>
                          <a:noAutofit/>
                        </wps:bodyPr>
                      </wps:wsp>
                      <wps:wsp>
                        <wps:cNvPr id="385" name="Graphic 385"/>
                        <wps:cNvSpPr/>
                        <wps:spPr>
                          <a:xfrm>
                            <a:off x="16764" y="616076"/>
                            <a:ext cx="554355" cy="229235"/>
                          </a:xfrm>
                          <a:custGeom>
                            <a:avLst/>
                            <a:gdLst/>
                            <a:ahLst/>
                            <a:cxnLst/>
                            <a:rect l="l" t="t" r="r" b="b"/>
                            <a:pathLst>
                              <a:path w="554355" h="229235">
                                <a:moveTo>
                                  <a:pt x="554228" y="0"/>
                                </a:moveTo>
                                <a:lnTo>
                                  <a:pt x="368807" y="217042"/>
                                </a:lnTo>
                                <a:lnTo>
                                  <a:pt x="0" y="177418"/>
                                </a:lnTo>
                                <a:lnTo>
                                  <a:pt x="0" y="188594"/>
                                </a:lnTo>
                                <a:lnTo>
                                  <a:pt x="365632" y="229107"/>
                                </a:lnTo>
                                <a:lnTo>
                                  <a:pt x="554228" y="9905"/>
                                </a:lnTo>
                                <a:lnTo>
                                  <a:pt x="554228"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16764" y="616076"/>
                            <a:ext cx="554355" cy="229235"/>
                          </a:xfrm>
                          <a:custGeom>
                            <a:avLst/>
                            <a:gdLst/>
                            <a:ahLst/>
                            <a:cxnLst/>
                            <a:rect l="l" t="t" r="r" b="b"/>
                            <a:pathLst>
                              <a:path w="554355" h="229235">
                                <a:moveTo>
                                  <a:pt x="368807" y="217042"/>
                                </a:moveTo>
                                <a:lnTo>
                                  <a:pt x="554228" y="0"/>
                                </a:lnTo>
                                <a:lnTo>
                                  <a:pt x="554228" y="9905"/>
                                </a:lnTo>
                                <a:lnTo>
                                  <a:pt x="365632" y="229107"/>
                                </a:lnTo>
                                <a:lnTo>
                                  <a:pt x="0" y="188594"/>
                                </a:lnTo>
                                <a:lnTo>
                                  <a:pt x="0" y="177418"/>
                                </a:lnTo>
                                <a:lnTo>
                                  <a:pt x="368807" y="217042"/>
                                </a:lnTo>
                                <a:close/>
                              </a:path>
                            </a:pathLst>
                          </a:custGeom>
                          <a:ln w="1524">
                            <a:solidFill>
                              <a:srgbClr val="000000"/>
                            </a:solidFill>
                            <a:prstDash val="solid"/>
                          </a:ln>
                        </wps:spPr>
                        <wps:bodyPr wrap="square" lIns="0" tIns="0" rIns="0" bIns="0" rtlCol="0">
                          <a:prstTxWarp prst="textNoShape">
                            <a:avLst/>
                          </a:prstTxWarp>
                          <a:noAutofit/>
                        </wps:bodyPr>
                      </wps:wsp>
                      <wps:wsp>
                        <wps:cNvPr id="387" name="Graphic 387"/>
                        <wps:cNvSpPr/>
                        <wps:spPr>
                          <a:xfrm>
                            <a:off x="2286" y="27940"/>
                            <a:ext cx="574040" cy="70485"/>
                          </a:xfrm>
                          <a:custGeom>
                            <a:avLst/>
                            <a:gdLst/>
                            <a:ahLst/>
                            <a:cxnLst/>
                            <a:rect l="l" t="t" r="r" b="b"/>
                            <a:pathLst>
                              <a:path w="574040" h="70485">
                                <a:moveTo>
                                  <a:pt x="573913" y="0"/>
                                </a:moveTo>
                                <a:lnTo>
                                  <a:pt x="383286" y="70103"/>
                                </a:lnTo>
                                <a:lnTo>
                                  <a:pt x="0" y="56387"/>
                                </a:lnTo>
                              </a:path>
                            </a:pathLst>
                          </a:custGeom>
                          <a:ln w="4572">
                            <a:solidFill>
                              <a:srgbClr val="000000"/>
                            </a:solidFill>
                            <a:prstDash val="solid"/>
                          </a:ln>
                        </wps:spPr>
                        <wps:bodyPr wrap="square" lIns="0" tIns="0" rIns="0" bIns="0" rtlCol="0">
                          <a:prstTxWarp prst="textNoShape">
                            <a:avLst/>
                          </a:prstTxWarp>
                          <a:noAutofit/>
                        </wps:bodyPr>
                      </wps:wsp>
                      <wps:wsp>
                        <wps:cNvPr id="388" name="Graphic 388"/>
                        <wps:cNvSpPr/>
                        <wps:spPr>
                          <a:xfrm>
                            <a:off x="2286" y="198628"/>
                            <a:ext cx="574040" cy="125095"/>
                          </a:xfrm>
                          <a:custGeom>
                            <a:avLst/>
                            <a:gdLst/>
                            <a:ahLst/>
                            <a:cxnLst/>
                            <a:rect l="l" t="t" r="r" b="b"/>
                            <a:pathLst>
                              <a:path w="574040" h="125095">
                                <a:moveTo>
                                  <a:pt x="573913" y="0"/>
                                </a:moveTo>
                                <a:lnTo>
                                  <a:pt x="383286" y="109727"/>
                                </a:lnTo>
                                <a:lnTo>
                                  <a:pt x="0" y="85343"/>
                                </a:lnTo>
                                <a:lnTo>
                                  <a:pt x="0" y="100584"/>
                                </a:lnTo>
                                <a:lnTo>
                                  <a:pt x="383286" y="124967"/>
                                </a:lnTo>
                                <a:lnTo>
                                  <a:pt x="573913" y="15239"/>
                                </a:lnTo>
                                <a:lnTo>
                                  <a:pt x="573913"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2286" y="198628"/>
                            <a:ext cx="574040" cy="125095"/>
                          </a:xfrm>
                          <a:custGeom>
                            <a:avLst/>
                            <a:gdLst/>
                            <a:ahLst/>
                            <a:cxnLst/>
                            <a:rect l="l" t="t" r="r" b="b"/>
                            <a:pathLst>
                              <a:path w="574040" h="125095">
                                <a:moveTo>
                                  <a:pt x="0" y="100584"/>
                                </a:moveTo>
                                <a:lnTo>
                                  <a:pt x="383286" y="124967"/>
                                </a:lnTo>
                                <a:lnTo>
                                  <a:pt x="573913" y="15239"/>
                                </a:lnTo>
                                <a:lnTo>
                                  <a:pt x="573913" y="0"/>
                                </a:lnTo>
                                <a:lnTo>
                                  <a:pt x="383286" y="109727"/>
                                </a:lnTo>
                                <a:lnTo>
                                  <a:pt x="0" y="85343"/>
                                </a:lnTo>
                                <a:lnTo>
                                  <a:pt x="0" y="100584"/>
                                </a:lnTo>
                                <a:close/>
                              </a:path>
                            </a:pathLst>
                          </a:custGeom>
                          <a:ln w="4572">
                            <a:solidFill>
                              <a:srgbClr val="000000"/>
                            </a:solidFill>
                            <a:prstDash val="solid"/>
                          </a:ln>
                        </wps:spPr>
                        <wps:bodyPr wrap="square" lIns="0" tIns="0" rIns="0" bIns="0" rtlCol="0">
                          <a:prstTxWarp prst="textNoShape">
                            <a:avLst/>
                          </a:prstTxWarp>
                          <a:noAutofit/>
                        </wps:bodyPr>
                      </wps:wsp>
                      <wps:wsp>
                        <wps:cNvPr id="390" name="Graphic 390"/>
                        <wps:cNvSpPr/>
                        <wps:spPr>
                          <a:xfrm>
                            <a:off x="37338" y="291591"/>
                            <a:ext cx="13970" cy="6350"/>
                          </a:xfrm>
                          <a:custGeom>
                            <a:avLst/>
                            <a:gdLst/>
                            <a:ahLst/>
                            <a:cxnLst/>
                            <a:rect l="l" t="t" r="r" b="b"/>
                            <a:pathLst>
                              <a:path w="13970" h="6350">
                                <a:moveTo>
                                  <a:pt x="13716" y="0"/>
                                </a:moveTo>
                                <a:lnTo>
                                  <a:pt x="0" y="0"/>
                                </a:lnTo>
                                <a:lnTo>
                                  <a:pt x="0" y="6096"/>
                                </a:lnTo>
                                <a:lnTo>
                                  <a:pt x="13716" y="6096"/>
                                </a:lnTo>
                                <a:lnTo>
                                  <a:pt x="13716" y="0"/>
                                </a:lnTo>
                                <a:close/>
                              </a:path>
                            </a:pathLst>
                          </a:custGeom>
                          <a:solidFill>
                            <a:srgbClr val="FFFFFF"/>
                          </a:solidFill>
                        </wps:spPr>
                        <wps:bodyPr wrap="square" lIns="0" tIns="0" rIns="0" bIns="0" rtlCol="0">
                          <a:prstTxWarp prst="textNoShape">
                            <a:avLst/>
                          </a:prstTxWarp>
                          <a:noAutofit/>
                        </wps:bodyPr>
                      </wps:wsp>
                      <wps:wsp>
                        <wps:cNvPr id="391" name="Graphic 391"/>
                        <wps:cNvSpPr/>
                        <wps:spPr>
                          <a:xfrm>
                            <a:off x="2286" y="291591"/>
                            <a:ext cx="383540" cy="520065"/>
                          </a:xfrm>
                          <a:custGeom>
                            <a:avLst/>
                            <a:gdLst/>
                            <a:ahLst/>
                            <a:cxnLst/>
                            <a:rect l="l" t="t" r="r" b="b"/>
                            <a:pathLst>
                              <a:path w="383540" h="520065">
                                <a:moveTo>
                                  <a:pt x="35052" y="0"/>
                                </a:moveTo>
                                <a:lnTo>
                                  <a:pt x="48768" y="0"/>
                                </a:lnTo>
                                <a:lnTo>
                                  <a:pt x="48768" y="6096"/>
                                </a:lnTo>
                                <a:lnTo>
                                  <a:pt x="35052" y="6096"/>
                                </a:lnTo>
                                <a:lnTo>
                                  <a:pt x="35052" y="0"/>
                                </a:lnTo>
                                <a:close/>
                              </a:path>
                              <a:path w="383540" h="520065">
                                <a:moveTo>
                                  <a:pt x="383286" y="392049"/>
                                </a:moveTo>
                                <a:lnTo>
                                  <a:pt x="0" y="355473"/>
                                </a:lnTo>
                              </a:path>
                              <a:path w="383540" h="520065">
                                <a:moveTo>
                                  <a:pt x="383286" y="406019"/>
                                </a:moveTo>
                                <a:lnTo>
                                  <a:pt x="0" y="369442"/>
                                </a:lnTo>
                              </a:path>
                              <a:path w="383540" h="520065">
                                <a:moveTo>
                                  <a:pt x="383286" y="419988"/>
                                </a:moveTo>
                                <a:lnTo>
                                  <a:pt x="0" y="383413"/>
                                </a:lnTo>
                              </a:path>
                              <a:path w="383540" h="520065">
                                <a:moveTo>
                                  <a:pt x="383286" y="433831"/>
                                </a:moveTo>
                                <a:lnTo>
                                  <a:pt x="0" y="397256"/>
                                </a:lnTo>
                              </a:path>
                              <a:path w="383540" h="520065">
                                <a:moveTo>
                                  <a:pt x="383286" y="447801"/>
                                </a:moveTo>
                                <a:lnTo>
                                  <a:pt x="0" y="411225"/>
                                </a:lnTo>
                              </a:path>
                              <a:path w="383540" h="520065">
                                <a:moveTo>
                                  <a:pt x="383286" y="461771"/>
                                </a:moveTo>
                                <a:lnTo>
                                  <a:pt x="0" y="425195"/>
                                </a:lnTo>
                              </a:path>
                              <a:path w="383540" h="520065">
                                <a:moveTo>
                                  <a:pt x="383286" y="475614"/>
                                </a:moveTo>
                                <a:lnTo>
                                  <a:pt x="0" y="439038"/>
                                </a:lnTo>
                              </a:path>
                              <a:path w="383540" h="520065">
                                <a:moveTo>
                                  <a:pt x="383286" y="489584"/>
                                </a:moveTo>
                                <a:lnTo>
                                  <a:pt x="0" y="453008"/>
                                </a:lnTo>
                              </a:path>
                              <a:path w="383540" h="520065">
                                <a:moveTo>
                                  <a:pt x="383286" y="503555"/>
                                </a:moveTo>
                                <a:lnTo>
                                  <a:pt x="0" y="466978"/>
                                </a:lnTo>
                              </a:path>
                              <a:path w="383540" h="520065">
                                <a:moveTo>
                                  <a:pt x="383286" y="519683"/>
                                </a:moveTo>
                                <a:lnTo>
                                  <a:pt x="0" y="478536"/>
                                </a:lnTo>
                              </a:path>
                              <a:path w="383540" h="520065">
                                <a:moveTo>
                                  <a:pt x="383286" y="378205"/>
                                </a:moveTo>
                                <a:lnTo>
                                  <a:pt x="0" y="341629"/>
                                </a:lnTo>
                              </a:path>
                              <a:path w="383540" h="520065">
                                <a:moveTo>
                                  <a:pt x="383286" y="364236"/>
                                </a:moveTo>
                                <a:lnTo>
                                  <a:pt x="0" y="327660"/>
                                </a:lnTo>
                              </a:path>
                            </a:pathLst>
                          </a:custGeom>
                          <a:ln w="4572">
                            <a:solidFill>
                              <a:srgbClr val="000000"/>
                            </a:solidFill>
                            <a:prstDash val="solid"/>
                          </a:ln>
                        </wps:spPr>
                        <wps:bodyPr wrap="square" lIns="0" tIns="0" rIns="0" bIns="0" rtlCol="0">
                          <a:prstTxWarp prst="textNoShape">
                            <a:avLst/>
                          </a:prstTxWarp>
                          <a:noAutofit/>
                        </wps:bodyPr>
                      </wps:wsp>
                      <pic:pic>
                        <pic:nvPicPr>
                          <pic:cNvPr id="392" name="Image 392"/>
                          <pic:cNvPicPr/>
                        </pic:nvPicPr>
                        <pic:blipFill>
                          <a:blip r:embed="rId72" cstate="print"/>
                          <a:stretch>
                            <a:fillRect/>
                          </a:stretch>
                        </pic:blipFill>
                        <pic:spPr>
                          <a:xfrm>
                            <a:off x="383286" y="470662"/>
                            <a:ext cx="195834" cy="342900"/>
                          </a:xfrm>
                          <a:prstGeom prst="rect">
                            <a:avLst/>
                          </a:prstGeom>
                        </pic:spPr>
                      </pic:pic>
                    </wpg:wgp>
                  </a:graphicData>
                </a:graphic>
              </wp:inline>
            </w:drawing>
          </mc:Choice>
          <mc:Fallback>
            <w:pict>
              <v:group style="width:45.6pt;height:66.650pt;mso-position-horizontal-relative:char;mso-position-vertical-relative:line" id="docshapegroup329" coordorigin="0,0" coordsize="912,1333">
                <v:shape style="position:absolute;left:3;top:89;width:604;height:1223" id="docshape330" coordorigin="4,90" coordsize="604,1223" path="m4,90l4,1247,607,1312,607,105,4,90xe" filled="true" fillcolor="#b2b2b2" stroked="false">
                  <v:path arrowok="t"/>
                  <v:fill type="solid"/>
                </v:shape>
                <v:shape style="position:absolute;left:3;top:89;width:604;height:1223" id="docshape331" coordorigin="4,90" coordsize="604,1223" path="m4,1247l607,1312,607,105,4,90,4,1247xe" filled="false" stroked="true" strokeweight=".36pt" strokecolor="#000000">
                  <v:path arrowok="t"/>
                  <v:stroke dashstyle="solid"/>
                </v:shape>
                <v:shape style="position:absolute;left:607;top:6;width:301;height:1306" id="docshape332" coordorigin="607,7" coordsize="301,1306" path="m907,7l607,105,607,1312,907,960,907,7xe" filled="true" fillcolor="#7f7f7f" stroked="false">
                  <v:path arrowok="t"/>
                  <v:fill type="solid"/>
                </v:shape>
                <v:shape style="position:absolute;left:607;top:6;width:301;height:1306" id="docshape333" coordorigin="607,7" coordsize="301,1306" path="m607,1312l907,960,907,7,607,105,607,1312xe" filled="false" stroked="true" strokeweight=".36pt" strokecolor="#000000">
                  <v:path arrowok="t"/>
                  <v:stroke dashstyle="solid"/>
                </v:shape>
                <v:shape style="position:absolute;left:3;top:3;width:904;height:102" id="docshape334" coordorigin="4,4" coordsize="904,102" path="m336,4l4,90,607,105,907,7,336,4xe" filled="true" fillcolor="#000000" stroked="false">
                  <v:path arrowok="t"/>
                  <v:fill type="solid"/>
                </v:shape>
                <v:shape style="position:absolute;left:3;top:3;width:904;height:102" id="docshape335" coordorigin="4,4" coordsize="904,102" path="m607,105l4,90,336,4,907,7,607,105xe" filled="false" stroked="true" strokeweight=".36pt" strokecolor="#000000">
                  <v:path arrowok="t"/>
                  <v:stroke dashstyle="solid"/>
                </v:shape>
                <v:shape style="position:absolute;left:26;top:970;width:873;height:361" id="docshape336" coordorigin="26,970" coordsize="873,361" path="m899,970l607,1312,26,1250,26,1267,602,1331,899,986,899,970xe" filled="true" fillcolor="#000000" stroked="false">
                  <v:path arrowok="t"/>
                  <v:fill type="solid"/>
                </v:shape>
                <v:shape style="position:absolute;left:26;top:970;width:873;height:361" id="docshape337" coordorigin="26,970" coordsize="873,361" path="m607,1312l899,970,899,986,602,1331,26,1267,26,1250,607,1312xe" filled="false" stroked="true" strokeweight=".12pt" strokecolor="#000000">
                  <v:path arrowok="t"/>
                  <v:stroke dashstyle="solid"/>
                </v:shape>
                <v:shape style="position:absolute;left:3;top:44;width:904;height:111" id="docshape338" coordorigin="4,44" coordsize="904,111" path="m907,44l607,154,4,133e" filled="false" stroked="true" strokeweight=".36pt" strokecolor="#000000">
                  <v:path arrowok="t"/>
                  <v:stroke dashstyle="solid"/>
                </v:shape>
                <v:shape style="position:absolute;left:3;top:312;width:904;height:197" id="docshape339" coordorigin="4,313" coordsize="904,197" path="m907,313l607,486,4,447,4,471,607,510,907,337,907,313xe" filled="true" fillcolor="#000000" stroked="false">
                  <v:path arrowok="t"/>
                  <v:fill type="solid"/>
                </v:shape>
                <v:shape style="position:absolute;left:3;top:312;width:904;height:197" id="docshape340" coordorigin="4,313" coordsize="904,197" path="m4,471l607,510,907,337,907,313,607,486,4,447,4,471xe" filled="false" stroked="true" strokeweight=".36pt" strokecolor="#000000">
                  <v:path arrowok="t"/>
                  <v:stroke dashstyle="solid"/>
                </v:shape>
                <v:rect style="position:absolute;left:58;top:459;width:22;height:10" id="docshape341" filled="true" fillcolor="#ffffff" stroked="false">
                  <v:fill type="solid"/>
                </v:rect>
                <v:shape style="position:absolute;left:3;top:459;width:604;height:819" id="docshape342" coordorigin="4,459" coordsize="604,819" path="m59,459l80,459,80,469,59,469,59,459xm607,1077l4,1019m607,1099l4,1041m607,1121l4,1063m607,1142l4,1085m607,1164l4,1107m607,1186l4,1129m607,1208l4,1151m607,1230l4,1173m607,1252l4,1195m607,1278l4,1213m607,1055l4,997m607,1033l4,975e" filled="false" stroked="true" strokeweight=".36pt" strokecolor="#000000">
                  <v:path arrowok="t"/>
                  <v:stroke dashstyle="solid"/>
                </v:shape>
                <v:shape style="position:absolute;left:603;top:741;width:309;height:540" type="#_x0000_t75" id="docshape343" stroked="false">
                  <v:imagedata r:id="rId72" o:title=""/>
                </v:shape>
              </v:group>
            </w:pict>
          </mc:Fallback>
        </mc:AlternateContent>
      </w:r>
      <w:r>
        <w:rPr>
          <w:spacing w:val="96"/>
          <w:sz w:val="20"/>
        </w:rPr>
      </w:r>
    </w:p>
    <w:p>
      <w:pPr>
        <w:spacing w:before="26"/>
        <w:ind w:left="2422" w:right="0" w:firstLine="0"/>
        <w:jc w:val="left"/>
        <w:rPr>
          <w:i/>
          <w:sz w:val="20"/>
        </w:rPr>
      </w:pPr>
      <w:r>
        <w:rPr>
          <w:i/>
          <w:sz w:val="20"/>
        </w:rPr>
        <w:t>High</w:t>
      </w:r>
      <w:r>
        <w:rPr>
          <w:i/>
          <w:spacing w:val="-8"/>
          <w:sz w:val="20"/>
        </w:rPr>
        <w:t> </w:t>
      </w:r>
      <w:r>
        <w:rPr>
          <w:i/>
          <w:sz w:val="20"/>
        </w:rPr>
        <w:t>speed</w:t>
      </w:r>
      <w:r>
        <w:rPr>
          <w:i/>
          <w:spacing w:val="-6"/>
          <w:sz w:val="20"/>
        </w:rPr>
        <w:t> </w:t>
      </w:r>
      <w:r>
        <w:rPr>
          <w:i/>
          <w:sz w:val="20"/>
        </w:rPr>
        <w:t>electromechanical</w:t>
      </w:r>
      <w:r>
        <w:rPr>
          <w:i/>
          <w:spacing w:val="-5"/>
          <w:sz w:val="20"/>
        </w:rPr>
        <w:t> </w:t>
      </w:r>
      <w:r>
        <w:rPr>
          <w:i/>
          <w:spacing w:val="-2"/>
          <w:sz w:val="20"/>
        </w:rPr>
        <w:t>devices</w:t>
      </w:r>
    </w:p>
    <w:p>
      <w:pPr>
        <w:spacing w:line="208" w:lineRule="auto" w:before="120"/>
        <w:ind w:left="1861" w:right="1872" w:firstLine="0"/>
        <w:jc w:val="left"/>
        <w:rPr>
          <w:i/>
          <w:sz w:val="20"/>
        </w:rPr>
      </w:pPr>
      <w:r>
        <w:rPr/>
        <w:br w:type="column"/>
      </w:r>
      <w:r>
        <w:rPr>
          <w:i/>
          <w:sz w:val="20"/>
        </w:rPr>
        <w:t>Suspension</w:t>
      </w:r>
      <w:r>
        <w:rPr>
          <w:i/>
          <w:spacing w:val="-13"/>
          <w:sz w:val="20"/>
        </w:rPr>
        <w:t> </w:t>
      </w:r>
      <w:r>
        <w:rPr>
          <w:i/>
          <w:sz w:val="20"/>
        </w:rPr>
        <w:t>components</w:t>
      </w:r>
      <w:r>
        <w:rPr>
          <w:i/>
          <w:sz w:val="20"/>
        </w:rPr>
        <w:t> Multiple-arm robots Anti-lock brakes </w:t>
      </w:r>
      <w:r>
        <w:rPr>
          <w:i/>
          <w:spacing w:val="-2"/>
          <w:sz w:val="20"/>
        </w:rPr>
        <w:t>Helicopters</w:t>
      </w:r>
    </w:p>
    <w:p>
      <w:pPr>
        <w:spacing w:line="208" w:lineRule="auto" w:before="0"/>
        <w:ind w:left="1861" w:right="1416" w:firstLine="0"/>
        <w:jc w:val="left"/>
        <w:rPr>
          <w:i/>
          <w:sz w:val="20"/>
        </w:rPr>
      </w:pPr>
      <w:r>
        <w:rPr>
          <w:i/>
          <w:sz w:val="20"/>
        </w:rPr>
        <mc:AlternateContent>
          <mc:Choice Requires="wps">
            <w:drawing>
              <wp:anchor distT="0" distB="0" distL="0" distR="0" allowOverlap="1" layoutInCell="1" locked="0" behindDoc="0" simplePos="0" relativeHeight="15748608">
                <wp:simplePos x="0" y="0"/>
                <wp:positionH relativeFrom="page">
                  <wp:posOffset>3786759</wp:posOffset>
                </wp:positionH>
                <wp:positionV relativeFrom="paragraph">
                  <wp:posOffset>-469581</wp:posOffset>
                </wp:positionV>
                <wp:extent cx="613410" cy="782320"/>
                <wp:effectExtent l="0" t="0" r="0" b="0"/>
                <wp:wrapNone/>
                <wp:docPr id="393" name="Group 393"/>
                <wp:cNvGraphicFramePr>
                  <a:graphicFrameLocks/>
                </wp:cNvGraphicFramePr>
                <a:graphic>
                  <a:graphicData uri="http://schemas.microsoft.com/office/word/2010/wordprocessingGroup">
                    <wpg:wgp>
                      <wpg:cNvPr id="393" name="Group 393"/>
                      <wpg:cNvGrpSpPr/>
                      <wpg:grpSpPr>
                        <a:xfrm>
                          <a:off x="0" y="0"/>
                          <a:ext cx="613410" cy="782320"/>
                          <a:chExt cx="613410" cy="782320"/>
                        </a:xfrm>
                      </wpg:grpSpPr>
                      <wps:wsp>
                        <wps:cNvPr id="394" name="Graphic 394"/>
                        <wps:cNvSpPr/>
                        <wps:spPr>
                          <a:xfrm>
                            <a:off x="23875" y="554481"/>
                            <a:ext cx="548005" cy="225425"/>
                          </a:xfrm>
                          <a:custGeom>
                            <a:avLst/>
                            <a:gdLst/>
                            <a:ahLst/>
                            <a:cxnLst/>
                            <a:rect l="l" t="t" r="r" b="b"/>
                            <a:pathLst>
                              <a:path w="548005" h="225425">
                                <a:moveTo>
                                  <a:pt x="303149" y="0"/>
                                </a:moveTo>
                                <a:lnTo>
                                  <a:pt x="0" y="173100"/>
                                </a:lnTo>
                                <a:lnTo>
                                  <a:pt x="251205" y="225044"/>
                                </a:lnTo>
                                <a:lnTo>
                                  <a:pt x="547751" y="28066"/>
                                </a:lnTo>
                                <a:lnTo>
                                  <a:pt x="303149" y="0"/>
                                </a:lnTo>
                                <a:close/>
                              </a:path>
                            </a:pathLst>
                          </a:custGeom>
                          <a:solidFill>
                            <a:srgbClr val="000000"/>
                          </a:solidFill>
                        </wps:spPr>
                        <wps:bodyPr wrap="square" lIns="0" tIns="0" rIns="0" bIns="0" rtlCol="0">
                          <a:prstTxWarp prst="textNoShape">
                            <a:avLst/>
                          </a:prstTxWarp>
                          <a:noAutofit/>
                        </wps:bodyPr>
                      </wps:wsp>
                      <wps:wsp>
                        <wps:cNvPr id="395" name="Graphic 395"/>
                        <wps:cNvSpPr/>
                        <wps:spPr>
                          <a:xfrm>
                            <a:off x="23875" y="554481"/>
                            <a:ext cx="548005" cy="225425"/>
                          </a:xfrm>
                          <a:custGeom>
                            <a:avLst/>
                            <a:gdLst/>
                            <a:ahLst/>
                            <a:cxnLst/>
                            <a:rect l="l" t="t" r="r" b="b"/>
                            <a:pathLst>
                              <a:path w="548005" h="225425">
                                <a:moveTo>
                                  <a:pt x="303149" y="0"/>
                                </a:moveTo>
                                <a:lnTo>
                                  <a:pt x="547751" y="28066"/>
                                </a:lnTo>
                                <a:lnTo>
                                  <a:pt x="251205" y="225044"/>
                                </a:lnTo>
                                <a:lnTo>
                                  <a:pt x="0" y="173100"/>
                                </a:lnTo>
                                <a:lnTo>
                                  <a:pt x="303149" y="0"/>
                                </a:lnTo>
                                <a:close/>
                              </a:path>
                            </a:pathLst>
                          </a:custGeom>
                          <a:ln w="4572">
                            <a:solidFill>
                              <a:srgbClr val="000000"/>
                            </a:solidFill>
                            <a:prstDash val="solid"/>
                          </a:ln>
                        </wps:spPr>
                        <wps:bodyPr wrap="square" lIns="0" tIns="0" rIns="0" bIns="0" rtlCol="0">
                          <a:prstTxWarp prst="textNoShape">
                            <a:avLst/>
                          </a:prstTxWarp>
                          <a:noAutofit/>
                        </wps:bodyPr>
                      </wps:wsp>
                      <wps:wsp>
                        <wps:cNvPr id="396" name="Graphic 396"/>
                        <wps:cNvSpPr/>
                        <wps:spPr>
                          <a:xfrm>
                            <a:off x="2286" y="2286"/>
                            <a:ext cx="569595" cy="78105"/>
                          </a:xfrm>
                          <a:custGeom>
                            <a:avLst/>
                            <a:gdLst/>
                            <a:ahLst/>
                            <a:cxnLst/>
                            <a:rect l="l" t="t" r="r" b="b"/>
                            <a:pathLst>
                              <a:path w="569595" h="78105">
                                <a:moveTo>
                                  <a:pt x="393953" y="0"/>
                                </a:moveTo>
                                <a:lnTo>
                                  <a:pt x="0" y="62864"/>
                                </a:lnTo>
                                <a:lnTo>
                                  <a:pt x="129920" y="73660"/>
                                </a:lnTo>
                                <a:lnTo>
                                  <a:pt x="173227" y="72136"/>
                                </a:lnTo>
                                <a:lnTo>
                                  <a:pt x="272795" y="77977"/>
                                </a:lnTo>
                                <a:lnTo>
                                  <a:pt x="569340" y="8762"/>
                                </a:lnTo>
                                <a:lnTo>
                                  <a:pt x="393953" y="0"/>
                                </a:lnTo>
                                <a:close/>
                              </a:path>
                            </a:pathLst>
                          </a:custGeom>
                          <a:solidFill>
                            <a:srgbClr val="F7F7F7"/>
                          </a:solidFill>
                        </wps:spPr>
                        <wps:bodyPr wrap="square" lIns="0" tIns="0" rIns="0" bIns="0" rtlCol="0">
                          <a:prstTxWarp prst="textNoShape">
                            <a:avLst/>
                          </a:prstTxWarp>
                          <a:noAutofit/>
                        </wps:bodyPr>
                      </wps:wsp>
                      <wps:wsp>
                        <wps:cNvPr id="397" name="Graphic 397"/>
                        <wps:cNvSpPr/>
                        <wps:spPr>
                          <a:xfrm>
                            <a:off x="2286" y="2286"/>
                            <a:ext cx="569595" cy="78105"/>
                          </a:xfrm>
                          <a:custGeom>
                            <a:avLst/>
                            <a:gdLst/>
                            <a:ahLst/>
                            <a:cxnLst/>
                            <a:rect l="l" t="t" r="r" b="b"/>
                            <a:pathLst>
                              <a:path w="569595" h="78105">
                                <a:moveTo>
                                  <a:pt x="129920" y="73660"/>
                                </a:moveTo>
                                <a:lnTo>
                                  <a:pt x="173227" y="72136"/>
                                </a:lnTo>
                                <a:lnTo>
                                  <a:pt x="272795" y="77977"/>
                                </a:lnTo>
                                <a:lnTo>
                                  <a:pt x="569340" y="8762"/>
                                </a:lnTo>
                                <a:lnTo>
                                  <a:pt x="393953" y="0"/>
                                </a:lnTo>
                                <a:lnTo>
                                  <a:pt x="0" y="62864"/>
                                </a:lnTo>
                                <a:lnTo>
                                  <a:pt x="129920" y="73660"/>
                                </a:lnTo>
                                <a:close/>
                              </a:path>
                            </a:pathLst>
                          </a:custGeom>
                          <a:ln w="4572">
                            <a:solidFill>
                              <a:srgbClr val="000000"/>
                            </a:solidFill>
                            <a:prstDash val="solid"/>
                          </a:ln>
                        </wps:spPr>
                        <wps:bodyPr wrap="square" lIns="0" tIns="0" rIns="0" bIns="0" rtlCol="0">
                          <a:prstTxWarp prst="textNoShape">
                            <a:avLst/>
                          </a:prstTxWarp>
                          <a:noAutofit/>
                        </wps:bodyPr>
                      </wps:wsp>
                      <wps:wsp>
                        <wps:cNvPr id="398" name="Graphic 398"/>
                        <wps:cNvSpPr/>
                        <wps:spPr>
                          <a:xfrm>
                            <a:off x="275081" y="11049"/>
                            <a:ext cx="296545" cy="758190"/>
                          </a:xfrm>
                          <a:custGeom>
                            <a:avLst/>
                            <a:gdLst/>
                            <a:ahLst/>
                            <a:cxnLst/>
                            <a:rect l="l" t="t" r="r" b="b"/>
                            <a:pathLst>
                              <a:path w="296545" h="758190">
                                <a:moveTo>
                                  <a:pt x="296545" y="0"/>
                                </a:moveTo>
                                <a:lnTo>
                                  <a:pt x="0" y="69214"/>
                                </a:lnTo>
                                <a:lnTo>
                                  <a:pt x="0" y="757682"/>
                                </a:lnTo>
                                <a:lnTo>
                                  <a:pt x="296545" y="560578"/>
                                </a:lnTo>
                                <a:lnTo>
                                  <a:pt x="296545" y="0"/>
                                </a:lnTo>
                                <a:close/>
                              </a:path>
                            </a:pathLst>
                          </a:custGeom>
                          <a:solidFill>
                            <a:srgbClr val="FFFFFF"/>
                          </a:solidFill>
                        </wps:spPr>
                        <wps:bodyPr wrap="square" lIns="0" tIns="0" rIns="0" bIns="0" rtlCol="0">
                          <a:prstTxWarp prst="textNoShape">
                            <a:avLst/>
                          </a:prstTxWarp>
                          <a:noAutofit/>
                        </wps:bodyPr>
                      </wps:wsp>
                      <wps:wsp>
                        <wps:cNvPr id="399" name="Graphic 399"/>
                        <wps:cNvSpPr/>
                        <wps:spPr>
                          <a:xfrm>
                            <a:off x="275081" y="11049"/>
                            <a:ext cx="296545" cy="758190"/>
                          </a:xfrm>
                          <a:custGeom>
                            <a:avLst/>
                            <a:gdLst/>
                            <a:ahLst/>
                            <a:cxnLst/>
                            <a:rect l="l" t="t" r="r" b="b"/>
                            <a:pathLst>
                              <a:path w="296545" h="758190">
                                <a:moveTo>
                                  <a:pt x="296545" y="0"/>
                                </a:moveTo>
                                <a:lnTo>
                                  <a:pt x="296545" y="560578"/>
                                </a:lnTo>
                                <a:lnTo>
                                  <a:pt x="0" y="757682"/>
                                </a:lnTo>
                                <a:lnTo>
                                  <a:pt x="0" y="69214"/>
                                </a:lnTo>
                                <a:lnTo>
                                  <a:pt x="296545" y="0"/>
                                </a:lnTo>
                                <a:close/>
                              </a:path>
                            </a:pathLst>
                          </a:custGeom>
                          <a:ln w="4572">
                            <a:solidFill>
                              <a:srgbClr val="000000"/>
                            </a:solidFill>
                            <a:prstDash val="solid"/>
                          </a:ln>
                        </wps:spPr>
                        <wps:bodyPr wrap="square" lIns="0" tIns="0" rIns="0" bIns="0" rtlCol="0">
                          <a:prstTxWarp prst="textNoShape">
                            <a:avLst/>
                          </a:prstTxWarp>
                          <a:noAutofit/>
                        </wps:bodyPr>
                      </wps:wsp>
                      <wps:wsp>
                        <wps:cNvPr id="400" name="Graphic 400"/>
                        <wps:cNvSpPr/>
                        <wps:spPr>
                          <a:xfrm>
                            <a:off x="132206" y="74422"/>
                            <a:ext cx="43815" cy="621030"/>
                          </a:xfrm>
                          <a:custGeom>
                            <a:avLst/>
                            <a:gdLst/>
                            <a:ahLst/>
                            <a:cxnLst/>
                            <a:rect l="l" t="t" r="r" b="b"/>
                            <a:pathLst>
                              <a:path w="43815" h="621030">
                                <a:moveTo>
                                  <a:pt x="43307" y="0"/>
                                </a:moveTo>
                                <a:lnTo>
                                  <a:pt x="0" y="1524"/>
                                </a:lnTo>
                                <a:lnTo>
                                  <a:pt x="0" y="620649"/>
                                </a:lnTo>
                                <a:lnTo>
                                  <a:pt x="43307" y="616331"/>
                                </a:lnTo>
                                <a:lnTo>
                                  <a:pt x="43307" y="0"/>
                                </a:lnTo>
                                <a:close/>
                              </a:path>
                            </a:pathLst>
                          </a:custGeom>
                          <a:solidFill>
                            <a:srgbClr val="F7F7F7"/>
                          </a:solidFill>
                        </wps:spPr>
                        <wps:bodyPr wrap="square" lIns="0" tIns="0" rIns="0" bIns="0" rtlCol="0">
                          <a:prstTxWarp prst="textNoShape">
                            <a:avLst/>
                          </a:prstTxWarp>
                          <a:noAutofit/>
                        </wps:bodyPr>
                      </wps:wsp>
                      <wps:wsp>
                        <wps:cNvPr id="401" name="Graphic 401"/>
                        <wps:cNvSpPr/>
                        <wps:spPr>
                          <a:xfrm>
                            <a:off x="132206" y="74422"/>
                            <a:ext cx="43815" cy="621030"/>
                          </a:xfrm>
                          <a:custGeom>
                            <a:avLst/>
                            <a:gdLst/>
                            <a:ahLst/>
                            <a:cxnLst/>
                            <a:rect l="l" t="t" r="r" b="b"/>
                            <a:pathLst>
                              <a:path w="43815" h="621030">
                                <a:moveTo>
                                  <a:pt x="43307" y="0"/>
                                </a:moveTo>
                                <a:lnTo>
                                  <a:pt x="43307" y="616331"/>
                                </a:lnTo>
                                <a:lnTo>
                                  <a:pt x="0" y="620649"/>
                                </a:lnTo>
                                <a:lnTo>
                                  <a:pt x="0" y="1524"/>
                                </a:lnTo>
                                <a:lnTo>
                                  <a:pt x="43307" y="0"/>
                                </a:lnTo>
                                <a:close/>
                              </a:path>
                            </a:pathLst>
                          </a:custGeom>
                          <a:ln w="4571">
                            <a:solidFill>
                              <a:srgbClr val="000000"/>
                            </a:solidFill>
                            <a:prstDash val="solid"/>
                          </a:ln>
                        </wps:spPr>
                        <wps:bodyPr wrap="square" lIns="0" tIns="0" rIns="0" bIns="0" rtlCol="0">
                          <a:prstTxWarp prst="textNoShape">
                            <a:avLst/>
                          </a:prstTxWarp>
                          <a:noAutofit/>
                        </wps:bodyPr>
                      </wps:wsp>
                      <wps:wsp>
                        <wps:cNvPr id="402" name="Graphic 402"/>
                        <wps:cNvSpPr/>
                        <wps:spPr>
                          <a:xfrm>
                            <a:off x="2286" y="65151"/>
                            <a:ext cx="130175" cy="629920"/>
                          </a:xfrm>
                          <a:custGeom>
                            <a:avLst/>
                            <a:gdLst/>
                            <a:ahLst/>
                            <a:cxnLst/>
                            <a:rect l="l" t="t" r="r" b="b"/>
                            <a:pathLst>
                              <a:path w="130175" h="629920">
                                <a:moveTo>
                                  <a:pt x="0" y="0"/>
                                </a:moveTo>
                                <a:lnTo>
                                  <a:pt x="0" y="604012"/>
                                </a:lnTo>
                                <a:lnTo>
                                  <a:pt x="129920" y="629920"/>
                                </a:lnTo>
                                <a:lnTo>
                                  <a:pt x="129920" y="10795"/>
                                </a:lnTo>
                                <a:lnTo>
                                  <a:pt x="0" y="0"/>
                                </a:lnTo>
                                <a:close/>
                              </a:path>
                            </a:pathLst>
                          </a:custGeom>
                          <a:solidFill>
                            <a:srgbClr val="FFFFFF"/>
                          </a:solidFill>
                        </wps:spPr>
                        <wps:bodyPr wrap="square" lIns="0" tIns="0" rIns="0" bIns="0" rtlCol="0">
                          <a:prstTxWarp prst="textNoShape">
                            <a:avLst/>
                          </a:prstTxWarp>
                          <a:noAutofit/>
                        </wps:bodyPr>
                      </wps:wsp>
                      <wps:wsp>
                        <wps:cNvPr id="403" name="Graphic 403"/>
                        <wps:cNvSpPr/>
                        <wps:spPr>
                          <a:xfrm>
                            <a:off x="2286" y="65151"/>
                            <a:ext cx="130175" cy="629920"/>
                          </a:xfrm>
                          <a:custGeom>
                            <a:avLst/>
                            <a:gdLst/>
                            <a:ahLst/>
                            <a:cxnLst/>
                            <a:rect l="l" t="t" r="r" b="b"/>
                            <a:pathLst>
                              <a:path w="130175" h="629920">
                                <a:moveTo>
                                  <a:pt x="0" y="604012"/>
                                </a:moveTo>
                                <a:lnTo>
                                  <a:pt x="129920" y="629920"/>
                                </a:lnTo>
                                <a:lnTo>
                                  <a:pt x="129920" y="10795"/>
                                </a:lnTo>
                                <a:lnTo>
                                  <a:pt x="0" y="0"/>
                                </a:lnTo>
                                <a:lnTo>
                                  <a:pt x="0" y="604012"/>
                                </a:lnTo>
                                <a:close/>
                              </a:path>
                            </a:pathLst>
                          </a:custGeom>
                          <a:ln w="4572">
                            <a:solidFill>
                              <a:srgbClr val="000000"/>
                            </a:solidFill>
                            <a:prstDash val="solid"/>
                          </a:ln>
                        </wps:spPr>
                        <wps:bodyPr wrap="square" lIns="0" tIns="0" rIns="0" bIns="0" rtlCol="0">
                          <a:prstTxWarp prst="textNoShape">
                            <a:avLst/>
                          </a:prstTxWarp>
                          <a:noAutofit/>
                        </wps:bodyPr>
                      </wps:wsp>
                      <wps:wsp>
                        <wps:cNvPr id="404" name="Graphic 404"/>
                        <wps:cNvSpPr/>
                        <wps:spPr>
                          <a:xfrm>
                            <a:off x="23875" y="74422"/>
                            <a:ext cx="251460" cy="694690"/>
                          </a:xfrm>
                          <a:custGeom>
                            <a:avLst/>
                            <a:gdLst/>
                            <a:ahLst/>
                            <a:cxnLst/>
                            <a:rect l="l" t="t" r="r" b="b"/>
                            <a:pathLst>
                              <a:path w="251460" h="694690">
                                <a:moveTo>
                                  <a:pt x="151637" y="0"/>
                                </a:moveTo>
                                <a:lnTo>
                                  <a:pt x="151637" y="616331"/>
                                </a:lnTo>
                                <a:lnTo>
                                  <a:pt x="108330" y="620649"/>
                                </a:lnTo>
                                <a:lnTo>
                                  <a:pt x="0" y="599059"/>
                                </a:lnTo>
                                <a:lnTo>
                                  <a:pt x="0" y="642366"/>
                                </a:lnTo>
                                <a:lnTo>
                                  <a:pt x="33654" y="649859"/>
                                </a:lnTo>
                                <a:lnTo>
                                  <a:pt x="35051" y="645541"/>
                                </a:lnTo>
                                <a:lnTo>
                                  <a:pt x="63880" y="651383"/>
                                </a:lnTo>
                                <a:lnTo>
                                  <a:pt x="63880" y="655319"/>
                                </a:lnTo>
                                <a:lnTo>
                                  <a:pt x="189484" y="681990"/>
                                </a:lnTo>
                                <a:lnTo>
                                  <a:pt x="190500" y="678053"/>
                                </a:lnTo>
                                <a:lnTo>
                                  <a:pt x="224789" y="685292"/>
                                </a:lnTo>
                                <a:lnTo>
                                  <a:pt x="224789" y="689610"/>
                                </a:lnTo>
                                <a:lnTo>
                                  <a:pt x="251205" y="694309"/>
                                </a:lnTo>
                                <a:lnTo>
                                  <a:pt x="251205" y="5841"/>
                                </a:lnTo>
                                <a:lnTo>
                                  <a:pt x="151637" y="0"/>
                                </a:lnTo>
                                <a:close/>
                              </a:path>
                            </a:pathLst>
                          </a:custGeom>
                          <a:solidFill>
                            <a:srgbClr val="FFFFFF"/>
                          </a:solidFill>
                        </wps:spPr>
                        <wps:bodyPr wrap="square" lIns="0" tIns="0" rIns="0" bIns="0" rtlCol="0">
                          <a:prstTxWarp prst="textNoShape">
                            <a:avLst/>
                          </a:prstTxWarp>
                          <a:noAutofit/>
                        </wps:bodyPr>
                      </wps:wsp>
                      <wps:wsp>
                        <wps:cNvPr id="405" name="Graphic 405"/>
                        <wps:cNvSpPr/>
                        <wps:spPr>
                          <a:xfrm>
                            <a:off x="23875" y="74422"/>
                            <a:ext cx="251460" cy="694690"/>
                          </a:xfrm>
                          <a:custGeom>
                            <a:avLst/>
                            <a:gdLst/>
                            <a:ahLst/>
                            <a:cxnLst/>
                            <a:rect l="l" t="t" r="r" b="b"/>
                            <a:pathLst>
                              <a:path w="251460" h="694690">
                                <a:moveTo>
                                  <a:pt x="151637" y="616331"/>
                                </a:moveTo>
                                <a:lnTo>
                                  <a:pt x="108330" y="620649"/>
                                </a:lnTo>
                                <a:lnTo>
                                  <a:pt x="0" y="599059"/>
                                </a:lnTo>
                                <a:lnTo>
                                  <a:pt x="0" y="642366"/>
                                </a:lnTo>
                                <a:lnTo>
                                  <a:pt x="33654" y="649859"/>
                                </a:lnTo>
                                <a:lnTo>
                                  <a:pt x="35051" y="645541"/>
                                </a:lnTo>
                                <a:lnTo>
                                  <a:pt x="63880" y="651383"/>
                                </a:lnTo>
                                <a:lnTo>
                                  <a:pt x="63880" y="655319"/>
                                </a:lnTo>
                                <a:lnTo>
                                  <a:pt x="189484" y="681990"/>
                                </a:lnTo>
                                <a:lnTo>
                                  <a:pt x="190500" y="678053"/>
                                </a:lnTo>
                                <a:lnTo>
                                  <a:pt x="224789" y="685292"/>
                                </a:lnTo>
                                <a:lnTo>
                                  <a:pt x="224789" y="689610"/>
                                </a:lnTo>
                                <a:lnTo>
                                  <a:pt x="251205" y="694309"/>
                                </a:lnTo>
                                <a:lnTo>
                                  <a:pt x="251205" y="5841"/>
                                </a:lnTo>
                                <a:lnTo>
                                  <a:pt x="151637" y="0"/>
                                </a:lnTo>
                                <a:lnTo>
                                  <a:pt x="151637" y="616331"/>
                                </a:lnTo>
                                <a:close/>
                              </a:path>
                            </a:pathLst>
                          </a:custGeom>
                          <a:ln w="4572">
                            <a:solidFill>
                              <a:srgbClr val="000000"/>
                            </a:solidFill>
                            <a:prstDash val="solid"/>
                          </a:ln>
                        </wps:spPr>
                        <wps:bodyPr wrap="square" lIns="0" tIns="0" rIns="0" bIns="0" rtlCol="0">
                          <a:prstTxWarp prst="textNoShape">
                            <a:avLst/>
                          </a:prstTxWarp>
                          <a:noAutofit/>
                        </wps:bodyPr>
                      </wps:wsp>
                      <pic:pic>
                        <pic:nvPicPr>
                          <pic:cNvPr id="406" name="Image 406"/>
                          <pic:cNvPicPr/>
                        </pic:nvPicPr>
                        <pic:blipFill>
                          <a:blip r:embed="rId73" cstate="print"/>
                          <a:stretch>
                            <a:fillRect/>
                          </a:stretch>
                        </pic:blipFill>
                        <pic:spPr>
                          <a:xfrm>
                            <a:off x="12953" y="80136"/>
                            <a:ext cx="256794" cy="225425"/>
                          </a:xfrm>
                          <a:prstGeom prst="rect">
                            <a:avLst/>
                          </a:prstGeom>
                        </pic:spPr>
                      </pic:pic>
                      <wps:wsp>
                        <wps:cNvPr id="407" name="Graphic 407"/>
                        <wps:cNvSpPr/>
                        <wps:spPr>
                          <a:xfrm>
                            <a:off x="298831" y="74676"/>
                            <a:ext cx="1270" cy="678180"/>
                          </a:xfrm>
                          <a:custGeom>
                            <a:avLst/>
                            <a:gdLst/>
                            <a:ahLst/>
                            <a:cxnLst/>
                            <a:rect l="l" t="t" r="r" b="b"/>
                            <a:pathLst>
                              <a:path w="0" h="678180">
                                <a:moveTo>
                                  <a:pt x="0" y="0"/>
                                </a:moveTo>
                                <a:lnTo>
                                  <a:pt x="0" y="678180"/>
                                </a:lnTo>
                              </a:path>
                            </a:pathLst>
                          </a:custGeom>
                          <a:solidFill>
                            <a:srgbClr val="FFFFFF"/>
                          </a:solidFill>
                        </wps:spPr>
                        <wps:bodyPr wrap="square" lIns="0" tIns="0" rIns="0" bIns="0" rtlCol="0">
                          <a:prstTxWarp prst="textNoShape">
                            <a:avLst/>
                          </a:prstTxWarp>
                          <a:noAutofit/>
                        </wps:bodyPr>
                      </wps:wsp>
                      <wps:wsp>
                        <wps:cNvPr id="408" name="Graphic 408"/>
                        <wps:cNvSpPr/>
                        <wps:spPr>
                          <a:xfrm>
                            <a:off x="298831" y="30480"/>
                            <a:ext cx="273050" cy="722630"/>
                          </a:xfrm>
                          <a:custGeom>
                            <a:avLst/>
                            <a:gdLst/>
                            <a:ahLst/>
                            <a:cxnLst/>
                            <a:rect l="l" t="t" r="r" b="b"/>
                            <a:pathLst>
                              <a:path w="273050" h="722630">
                                <a:moveTo>
                                  <a:pt x="0" y="722376"/>
                                </a:moveTo>
                                <a:lnTo>
                                  <a:pt x="0" y="44195"/>
                                </a:lnTo>
                              </a:path>
                              <a:path w="273050" h="722630">
                                <a:moveTo>
                                  <a:pt x="0" y="531494"/>
                                </a:moveTo>
                                <a:lnTo>
                                  <a:pt x="272796" y="383158"/>
                                </a:lnTo>
                                <a:lnTo>
                                  <a:pt x="272796" y="0"/>
                                </a:lnTo>
                                <a:lnTo>
                                  <a:pt x="0" y="73660"/>
                                </a:lnTo>
                                <a:lnTo>
                                  <a:pt x="0" y="531494"/>
                                </a:lnTo>
                                <a:close/>
                              </a:path>
                              <a:path w="273050" h="722630">
                                <a:moveTo>
                                  <a:pt x="0" y="567181"/>
                                </a:moveTo>
                                <a:lnTo>
                                  <a:pt x="272796" y="409193"/>
                                </a:lnTo>
                                <a:lnTo>
                                  <a:pt x="272796" y="383158"/>
                                </a:lnTo>
                                <a:lnTo>
                                  <a:pt x="0" y="531494"/>
                                </a:lnTo>
                                <a:lnTo>
                                  <a:pt x="0" y="567181"/>
                                </a:lnTo>
                                <a:close/>
                              </a:path>
                            </a:pathLst>
                          </a:custGeom>
                          <a:ln w="4572">
                            <a:solidFill>
                              <a:srgbClr val="000000"/>
                            </a:solidFill>
                            <a:prstDash val="solid"/>
                          </a:ln>
                        </wps:spPr>
                        <wps:bodyPr wrap="square" lIns="0" tIns="0" rIns="0" bIns="0" rtlCol="0">
                          <a:prstTxWarp prst="textNoShape">
                            <a:avLst/>
                          </a:prstTxWarp>
                          <a:noAutofit/>
                        </wps:bodyPr>
                      </wps:wsp>
                      <wps:wsp>
                        <wps:cNvPr id="409" name="Graphic 409"/>
                        <wps:cNvSpPr/>
                        <wps:spPr>
                          <a:xfrm>
                            <a:off x="334518" y="677418"/>
                            <a:ext cx="125730" cy="80645"/>
                          </a:xfrm>
                          <a:custGeom>
                            <a:avLst/>
                            <a:gdLst/>
                            <a:ahLst/>
                            <a:cxnLst/>
                            <a:rect l="l" t="t" r="r" b="b"/>
                            <a:pathLst>
                              <a:path w="125730" h="80645">
                                <a:moveTo>
                                  <a:pt x="77977" y="0"/>
                                </a:moveTo>
                                <a:lnTo>
                                  <a:pt x="0" y="51689"/>
                                </a:lnTo>
                                <a:lnTo>
                                  <a:pt x="52070" y="80391"/>
                                </a:lnTo>
                                <a:lnTo>
                                  <a:pt x="125602" y="28448"/>
                                </a:lnTo>
                                <a:lnTo>
                                  <a:pt x="77977" y="0"/>
                                </a:lnTo>
                                <a:close/>
                              </a:path>
                            </a:pathLst>
                          </a:custGeom>
                          <a:solidFill>
                            <a:srgbClr val="F7F7F7"/>
                          </a:solidFill>
                        </wps:spPr>
                        <wps:bodyPr wrap="square" lIns="0" tIns="0" rIns="0" bIns="0" rtlCol="0">
                          <a:prstTxWarp prst="textNoShape">
                            <a:avLst/>
                          </a:prstTxWarp>
                          <a:noAutofit/>
                        </wps:bodyPr>
                      </wps:wsp>
                      <wps:wsp>
                        <wps:cNvPr id="410" name="Graphic 410"/>
                        <wps:cNvSpPr/>
                        <wps:spPr>
                          <a:xfrm>
                            <a:off x="334518" y="677418"/>
                            <a:ext cx="125730" cy="80645"/>
                          </a:xfrm>
                          <a:custGeom>
                            <a:avLst/>
                            <a:gdLst/>
                            <a:ahLst/>
                            <a:cxnLst/>
                            <a:rect l="l" t="t" r="r" b="b"/>
                            <a:pathLst>
                              <a:path w="125730" h="80645">
                                <a:moveTo>
                                  <a:pt x="77977" y="0"/>
                                </a:moveTo>
                                <a:lnTo>
                                  <a:pt x="125602" y="28448"/>
                                </a:lnTo>
                                <a:lnTo>
                                  <a:pt x="52070" y="80391"/>
                                </a:lnTo>
                                <a:lnTo>
                                  <a:pt x="0" y="51689"/>
                                </a:lnTo>
                                <a:lnTo>
                                  <a:pt x="77977" y="0"/>
                                </a:lnTo>
                                <a:close/>
                              </a:path>
                            </a:pathLst>
                          </a:custGeom>
                          <a:ln w="4572">
                            <a:solidFill>
                              <a:srgbClr val="000000"/>
                            </a:solidFill>
                            <a:prstDash val="solid"/>
                          </a:ln>
                        </wps:spPr>
                        <wps:bodyPr wrap="square" lIns="0" tIns="0" rIns="0" bIns="0" rtlCol="0">
                          <a:prstTxWarp prst="textNoShape">
                            <a:avLst/>
                          </a:prstTxWarp>
                          <a:noAutofit/>
                        </wps:bodyPr>
                      </wps:wsp>
                      <wps:wsp>
                        <wps:cNvPr id="411" name="Graphic 411"/>
                        <wps:cNvSpPr/>
                        <wps:spPr>
                          <a:xfrm>
                            <a:off x="490473" y="583945"/>
                            <a:ext cx="106045" cy="67310"/>
                          </a:xfrm>
                          <a:custGeom>
                            <a:avLst/>
                            <a:gdLst/>
                            <a:ahLst/>
                            <a:cxnLst/>
                            <a:rect l="l" t="t" r="r" b="b"/>
                            <a:pathLst>
                              <a:path w="106045" h="67310">
                                <a:moveTo>
                                  <a:pt x="63880" y="0"/>
                                </a:moveTo>
                                <a:lnTo>
                                  <a:pt x="0" y="42417"/>
                                </a:lnTo>
                                <a:lnTo>
                                  <a:pt x="45465" y="66801"/>
                                </a:lnTo>
                                <a:lnTo>
                                  <a:pt x="106044" y="22351"/>
                                </a:lnTo>
                                <a:lnTo>
                                  <a:pt x="63880" y="0"/>
                                </a:lnTo>
                                <a:close/>
                              </a:path>
                            </a:pathLst>
                          </a:custGeom>
                          <a:solidFill>
                            <a:srgbClr val="F7F7F7"/>
                          </a:solidFill>
                        </wps:spPr>
                        <wps:bodyPr wrap="square" lIns="0" tIns="0" rIns="0" bIns="0" rtlCol="0">
                          <a:prstTxWarp prst="textNoShape">
                            <a:avLst/>
                          </a:prstTxWarp>
                          <a:noAutofit/>
                        </wps:bodyPr>
                      </wps:wsp>
                      <wps:wsp>
                        <wps:cNvPr id="412" name="Graphic 412"/>
                        <wps:cNvSpPr/>
                        <wps:spPr>
                          <a:xfrm>
                            <a:off x="490473" y="583945"/>
                            <a:ext cx="106045" cy="67310"/>
                          </a:xfrm>
                          <a:custGeom>
                            <a:avLst/>
                            <a:gdLst/>
                            <a:ahLst/>
                            <a:cxnLst/>
                            <a:rect l="l" t="t" r="r" b="b"/>
                            <a:pathLst>
                              <a:path w="106045" h="67310">
                                <a:moveTo>
                                  <a:pt x="0" y="42417"/>
                                </a:moveTo>
                                <a:lnTo>
                                  <a:pt x="45465" y="66801"/>
                                </a:lnTo>
                                <a:lnTo>
                                  <a:pt x="106044" y="22351"/>
                                </a:lnTo>
                                <a:lnTo>
                                  <a:pt x="63880" y="0"/>
                                </a:lnTo>
                                <a:lnTo>
                                  <a:pt x="0" y="42417"/>
                                </a:lnTo>
                                <a:close/>
                              </a:path>
                            </a:pathLst>
                          </a:custGeom>
                          <a:ln w="4572">
                            <a:solidFill>
                              <a:srgbClr val="000000"/>
                            </a:solidFill>
                            <a:prstDash val="solid"/>
                          </a:ln>
                        </wps:spPr>
                        <wps:bodyPr wrap="square" lIns="0" tIns="0" rIns="0" bIns="0" rtlCol="0">
                          <a:prstTxWarp prst="textNoShape">
                            <a:avLst/>
                          </a:prstTxWarp>
                          <a:noAutofit/>
                        </wps:bodyPr>
                      </wps:wsp>
                      <wps:wsp>
                        <wps:cNvPr id="413" name="Graphic 413"/>
                        <wps:cNvSpPr/>
                        <wps:spPr>
                          <a:xfrm>
                            <a:off x="132206" y="308609"/>
                            <a:ext cx="43815" cy="379095"/>
                          </a:xfrm>
                          <a:custGeom>
                            <a:avLst/>
                            <a:gdLst/>
                            <a:ahLst/>
                            <a:cxnLst/>
                            <a:rect l="l" t="t" r="r" b="b"/>
                            <a:pathLst>
                              <a:path w="43815" h="379095">
                                <a:moveTo>
                                  <a:pt x="43307" y="0"/>
                                </a:moveTo>
                                <a:lnTo>
                                  <a:pt x="0" y="4445"/>
                                </a:lnTo>
                              </a:path>
                              <a:path w="43815" h="379095">
                                <a:moveTo>
                                  <a:pt x="43307" y="17018"/>
                                </a:moveTo>
                                <a:lnTo>
                                  <a:pt x="0" y="21462"/>
                                </a:lnTo>
                              </a:path>
                              <a:path w="43815" h="379095">
                                <a:moveTo>
                                  <a:pt x="43307" y="34162"/>
                                </a:moveTo>
                                <a:lnTo>
                                  <a:pt x="0" y="38481"/>
                                </a:lnTo>
                              </a:path>
                              <a:path w="43815" h="379095">
                                <a:moveTo>
                                  <a:pt x="43307" y="51053"/>
                                </a:moveTo>
                                <a:lnTo>
                                  <a:pt x="0" y="55499"/>
                                </a:lnTo>
                              </a:path>
                              <a:path w="43815" h="379095">
                                <a:moveTo>
                                  <a:pt x="43307" y="68199"/>
                                </a:moveTo>
                                <a:lnTo>
                                  <a:pt x="0" y="72517"/>
                                </a:lnTo>
                              </a:path>
                              <a:path w="43815" h="379095">
                                <a:moveTo>
                                  <a:pt x="43307" y="85217"/>
                                </a:moveTo>
                                <a:lnTo>
                                  <a:pt x="0" y="89535"/>
                                </a:lnTo>
                              </a:path>
                              <a:path w="43815" h="379095">
                                <a:moveTo>
                                  <a:pt x="43307" y="102235"/>
                                </a:moveTo>
                                <a:lnTo>
                                  <a:pt x="0" y="106552"/>
                                </a:lnTo>
                              </a:path>
                              <a:path w="43815" h="379095">
                                <a:moveTo>
                                  <a:pt x="43307" y="119252"/>
                                </a:moveTo>
                                <a:lnTo>
                                  <a:pt x="0" y="123571"/>
                                </a:lnTo>
                              </a:path>
                              <a:path w="43815" h="379095">
                                <a:moveTo>
                                  <a:pt x="43307" y="136271"/>
                                </a:moveTo>
                                <a:lnTo>
                                  <a:pt x="0" y="140588"/>
                                </a:lnTo>
                              </a:path>
                              <a:path w="43815" h="379095">
                                <a:moveTo>
                                  <a:pt x="43307" y="153288"/>
                                </a:moveTo>
                                <a:lnTo>
                                  <a:pt x="0" y="157607"/>
                                </a:lnTo>
                              </a:path>
                              <a:path w="43815" h="379095">
                                <a:moveTo>
                                  <a:pt x="43307" y="170307"/>
                                </a:moveTo>
                                <a:lnTo>
                                  <a:pt x="0" y="174625"/>
                                </a:lnTo>
                              </a:path>
                              <a:path w="43815" h="379095">
                                <a:moveTo>
                                  <a:pt x="43307" y="187325"/>
                                </a:moveTo>
                                <a:lnTo>
                                  <a:pt x="0" y="191643"/>
                                </a:lnTo>
                              </a:path>
                              <a:path w="43815" h="379095">
                                <a:moveTo>
                                  <a:pt x="43307" y="204343"/>
                                </a:moveTo>
                                <a:lnTo>
                                  <a:pt x="0" y="208661"/>
                                </a:lnTo>
                              </a:path>
                              <a:path w="43815" h="379095">
                                <a:moveTo>
                                  <a:pt x="43307" y="221361"/>
                                </a:moveTo>
                                <a:lnTo>
                                  <a:pt x="0" y="225678"/>
                                </a:lnTo>
                              </a:path>
                              <a:path w="43815" h="379095">
                                <a:moveTo>
                                  <a:pt x="43307" y="238378"/>
                                </a:moveTo>
                                <a:lnTo>
                                  <a:pt x="0" y="242697"/>
                                </a:lnTo>
                              </a:path>
                              <a:path w="43815" h="379095">
                                <a:moveTo>
                                  <a:pt x="43307" y="255397"/>
                                </a:moveTo>
                                <a:lnTo>
                                  <a:pt x="0" y="259714"/>
                                </a:lnTo>
                              </a:path>
                              <a:path w="43815" h="379095">
                                <a:moveTo>
                                  <a:pt x="43307" y="272414"/>
                                </a:moveTo>
                                <a:lnTo>
                                  <a:pt x="0" y="276733"/>
                                </a:lnTo>
                              </a:path>
                              <a:path w="43815" h="379095">
                                <a:moveTo>
                                  <a:pt x="43307" y="289433"/>
                                </a:moveTo>
                                <a:lnTo>
                                  <a:pt x="0" y="293750"/>
                                </a:lnTo>
                              </a:path>
                              <a:path w="43815" h="379095">
                                <a:moveTo>
                                  <a:pt x="43307" y="306450"/>
                                </a:moveTo>
                                <a:lnTo>
                                  <a:pt x="0" y="310769"/>
                                </a:lnTo>
                              </a:path>
                              <a:path w="43815" h="379095">
                                <a:moveTo>
                                  <a:pt x="43307" y="323469"/>
                                </a:moveTo>
                                <a:lnTo>
                                  <a:pt x="0" y="327787"/>
                                </a:lnTo>
                              </a:path>
                              <a:path w="43815" h="379095">
                                <a:moveTo>
                                  <a:pt x="43307" y="340487"/>
                                </a:moveTo>
                                <a:lnTo>
                                  <a:pt x="0" y="344805"/>
                                </a:lnTo>
                              </a:path>
                              <a:path w="43815" h="379095">
                                <a:moveTo>
                                  <a:pt x="43307" y="357505"/>
                                </a:moveTo>
                                <a:lnTo>
                                  <a:pt x="0" y="361823"/>
                                </a:lnTo>
                              </a:path>
                              <a:path w="43815" h="379095">
                                <a:moveTo>
                                  <a:pt x="43307" y="374523"/>
                                </a:moveTo>
                                <a:lnTo>
                                  <a:pt x="0" y="378841"/>
                                </a:lnTo>
                              </a:path>
                            </a:pathLst>
                          </a:custGeom>
                          <a:ln w="13716">
                            <a:solidFill>
                              <a:srgbClr val="000000"/>
                            </a:solidFill>
                            <a:prstDash val="solid"/>
                          </a:ln>
                        </wps:spPr>
                        <wps:bodyPr wrap="square" lIns="0" tIns="0" rIns="0" bIns="0" rtlCol="0">
                          <a:prstTxWarp prst="textNoShape">
                            <a:avLst/>
                          </a:prstTxWarp>
                          <a:noAutofit/>
                        </wps:bodyPr>
                      </wps:wsp>
                      <wps:wsp>
                        <wps:cNvPr id="414" name="Graphic 414"/>
                        <wps:cNvSpPr/>
                        <wps:spPr>
                          <a:xfrm>
                            <a:off x="14858" y="23622"/>
                            <a:ext cx="596265" cy="709295"/>
                          </a:xfrm>
                          <a:custGeom>
                            <a:avLst/>
                            <a:gdLst/>
                            <a:ahLst/>
                            <a:cxnLst/>
                            <a:rect l="l" t="t" r="r" b="b"/>
                            <a:pathLst>
                              <a:path w="596265" h="709295">
                                <a:moveTo>
                                  <a:pt x="160655" y="254762"/>
                                </a:moveTo>
                                <a:lnTo>
                                  <a:pt x="117348" y="260096"/>
                                </a:lnTo>
                              </a:path>
                              <a:path w="596265" h="709295">
                                <a:moveTo>
                                  <a:pt x="160655" y="240411"/>
                                </a:moveTo>
                                <a:lnTo>
                                  <a:pt x="117348" y="245745"/>
                                </a:lnTo>
                              </a:path>
                              <a:path w="596265" h="709295">
                                <a:moveTo>
                                  <a:pt x="160655" y="226060"/>
                                </a:moveTo>
                                <a:lnTo>
                                  <a:pt x="117348" y="231521"/>
                                </a:lnTo>
                              </a:path>
                              <a:path w="596265" h="709295">
                                <a:moveTo>
                                  <a:pt x="160655" y="211709"/>
                                </a:moveTo>
                                <a:lnTo>
                                  <a:pt x="117348" y="217170"/>
                                </a:lnTo>
                              </a:path>
                              <a:path w="596265" h="709295">
                                <a:moveTo>
                                  <a:pt x="160655" y="197358"/>
                                </a:moveTo>
                                <a:lnTo>
                                  <a:pt x="117348" y="202819"/>
                                </a:lnTo>
                              </a:path>
                              <a:path w="596265" h="709295">
                                <a:moveTo>
                                  <a:pt x="160655" y="183007"/>
                                </a:moveTo>
                                <a:lnTo>
                                  <a:pt x="117348" y="188468"/>
                                </a:lnTo>
                              </a:path>
                              <a:path w="596265" h="709295">
                                <a:moveTo>
                                  <a:pt x="160655" y="168656"/>
                                </a:moveTo>
                                <a:lnTo>
                                  <a:pt x="117348" y="174116"/>
                                </a:lnTo>
                              </a:path>
                              <a:path w="596265" h="709295">
                                <a:moveTo>
                                  <a:pt x="160655" y="154305"/>
                                </a:moveTo>
                                <a:lnTo>
                                  <a:pt x="117348" y="159765"/>
                                </a:lnTo>
                              </a:path>
                              <a:path w="596265" h="709295">
                                <a:moveTo>
                                  <a:pt x="160655" y="139953"/>
                                </a:moveTo>
                                <a:lnTo>
                                  <a:pt x="117348" y="145414"/>
                                </a:lnTo>
                              </a:path>
                              <a:path w="596265" h="709295">
                                <a:moveTo>
                                  <a:pt x="160655" y="125602"/>
                                </a:moveTo>
                                <a:lnTo>
                                  <a:pt x="117348" y="130301"/>
                                </a:lnTo>
                              </a:path>
                              <a:path w="596265" h="709295">
                                <a:moveTo>
                                  <a:pt x="160655" y="111251"/>
                                </a:moveTo>
                                <a:lnTo>
                                  <a:pt x="117348" y="115062"/>
                                </a:lnTo>
                              </a:path>
                              <a:path w="596265" h="709295">
                                <a:moveTo>
                                  <a:pt x="160655" y="96900"/>
                                </a:moveTo>
                                <a:lnTo>
                                  <a:pt x="117348" y="100964"/>
                                </a:lnTo>
                              </a:path>
                              <a:path w="596265" h="709295">
                                <a:moveTo>
                                  <a:pt x="160655" y="83693"/>
                                </a:moveTo>
                                <a:lnTo>
                                  <a:pt x="117348" y="85851"/>
                                </a:lnTo>
                              </a:path>
                              <a:path w="596265" h="709295">
                                <a:moveTo>
                                  <a:pt x="381" y="75057"/>
                                </a:moveTo>
                                <a:lnTo>
                                  <a:pt x="117348" y="85851"/>
                                </a:lnTo>
                              </a:path>
                              <a:path w="596265" h="709295">
                                <a:moveTo>
                                  <a:pt x="381" y="90170"/>
                                </a:moveTo>
                                <a:lnTo>
                                  <a:pt x="117348" y="102108"/>
                                </a:lnTo>
                              </a:path>
                              <a:path w="596265" h="709295">
                                <a:moveTo>
                                  <a:pt x="381" y="103250"/>
                                </a:moveTo>
                                <a:lnTo>
                                  <a:pt x="117348" y="115062"/>
                                </a:lnTo>
                              </a:path>
                              <a:path w="596265" h="709295">
                                <a:moveTo>
                                  <a:pt x="381" y="119380"/>
                                </a:moveTo>
                                <a:lnTo>
                                  <a:pt x="117348" y="130301"/>
                                </a:lnTo>
                              </a:path>
                              <a:path w="596265" h="709295">
                                <a:moveTo>
                                  <a:pt x="381" y="134620"/>
                                </a:moveTo>
                                <a:lnTo>
                                  <a:pt x="117348" y="146558"/>
                                </a:lnTo>
                              </a:path>
                              <a:path w="596265" h="709295">
                                <a:moveTo>
                                  <a:pt x="381" y="147574"/>
                                </a:moveTo>
                                <a:lnTo>
                                  <a:pt x="117348" y="159512"/>
                                </a:lnTo>
                              </a:path>
                              <a:path w="596265" h="709295">
                                <a:moveTo>
                                  <a:pt x="381" y="161671"/>
                                </a:moveTo>
                                <a:lnTo>
                                  <a:pt x="117348" y="173482"/>
                                </a:lnTo>
                              </a:path>
                              <a:path w="596265" h="709295">
                                <a:moveTo>
                                  <a:pt x="381" y="175768"/>
                                </a:moveTo>
                                <a:lnTo>
                                  <a:pt x="117348" y="188722"/>
                                </a:lnTo>
                              </a:path>
                              <a:path w="596265" h="709295">
                                <a:moveTo>
                                  <a:pt x="381" y="190881"/>
                                </a:moveTo>
                                <a:lnTo>
                                  <a:pt x="117348" y="203835"/>
                                </a:lnTo>
                              </a:path>
                              <a:path w="596265" h="709295">
                                <a:moveTo>
                                  <a:pt x="381" y="202819"/>
                                </a:moveTo>
                                <a:lnTo>
                                  <a:pt x="117348" y="215773"/>
                                </a:lnTo>
                              </a:path>
                              <a:path w="596265" h="709295">
                                <a:moveTo>
                                  <a:pt x="381" y="217932"/>
                                </a:moveTo>
                                <a:lnTo>
                                  <a:pt x="117348" y="232028"/>
                                </a:lnTo>
                              </a:path>
                              <a:path w="596265" h="709295">
                                <a:moveTo>
                                  <a:pt x="381" y="232028"/>
                                </a:moveTo>
                                <a:lnTo>
                                  <a:pt x="117348" y="247141"/>
                                </a:lnTo>
                              </a:path>
                              <a:path w="596265" h="709295">
                                <a:moveTo>
                                  <a:pt x="381" y="244983"/>
                                </a:moveTo>
                                <a:lnTo>
                                  <a:pt x="117348" y="260096"/>
                                </a:lnTo>
                              </a:path>
                              <a:path w="596265" h="709295">
                                <a:moveTo>
                                  <a:pt x="252603" y="89153"/>
                                </a:moveTo>
                                <a:lnTo>
                                  <a:pt x="160655" y="83693"/>
                                </a:lnTo>
                              </a:path>
                              <a:path w="596265" h="709295">
                                <a:moveTo>
                                  <a:pt x="252603" y="104266"/>
                                </a:moveTo>
                                <a:lnTo>
                                  <a:pt x="160655" y="98806"/>
                                </a:lnTo>
                              </a:path>
                              <a:path w="596265" h="709295">
                                <a:moveTo>
                                  <a:pt x="252603" y="119380"/>
                                </a:moveTo>
                                <a:lnTo>
                                  <a:pt x="160655" y="114046"/>
                                </a:lnTo>
                              </a:path>
                              <a:path w="596265" h="709295">
                                <a:moveTo>
                                  <a:pt x="252603" y="133476"/>
                                </a:moveTo>
                                <a:lnTo>
                                  <a:pt x="160655" y="127000"/>
                                </a:lnTo>
                              </a:path>
                              <a:path w="596265" h="709295">
                                <a:moveTo>
                                  <a:pt x="252603" y="146558"/>
                                </a:moveTo>
                                <a:lnTo>
                                  <a:pt x="160655" y="139953"/>
                                </a:lnTo>
                              </a:path>
                              <a:path w="596265" h="709295">
                                <a:moveTo>
                                  <a:pt x="252603" y="161671"/>
                                </a:moveTo>
                                <a:lnTo>
                                  <a:pt x="160655" y="155194"/>
                                </a:lnTo>
                              </a:path>
                              <a:path w="596265" h="709295">
                                <a:moveTo>
                                  <a:pt x="252603" y="177926"/>
                                </a:moveTo>
                                <a:lnTo>
                                  <a:pt x="160655" y="170307"/>
                                </a:lnTo>
                              </a:path>
                              <a:path w="596265" h="709295">
                                <a:moveTo>
                                  <a:pt x="252603" y="190881"/>
                                </a:moveTo>
                                <a:lnTo>
                                  <a:pt x="160655" y="182245"/>
                                </a:lnTo>
                              </a:path>
                              <a:path w="596265" h="709295">
                                <a:moveTo>
                                  <a:pt x="252603" y="207137"/>
                                </a:moveTo>
                                <a:lnTo>
                                  <a:pt x="160655" y="199516"/>
                                </a:lnTo>
                              </a:path>
                              <a:path w="596265" h="709295">
                                <a:moveTo>
                                  <a:pt x="252603" y="217932"/>
                                </a:moveTo>
                                <a:lnTo>
                                  <a:pt x="160655" y="209296"/>
                                </a:lnTo>
                              </a:path>
                              <a:path w="596265" h="709295">
                                <a:moveTo>
                                  <a:pt x="252603" y="234187"/>
                                </a:moveTo>
                                <a:lnTo>
                                  <a:pt x="160655" y="226568"/>
                                </a:lnTo>
                              </a:path>
                              <a:path w="596265" h="709295">
                                <a:moveTo>
                                  <a:pt x="252603" y="251460"/>
                                </a:moveTo>
                                <a:lnTo>
                                  <a:pt x="160655" y="242824"/>
                                </a:lnTo>
                              </a:path>
                              <a:path w="596265" h="709295">
                                <a:moveTo>
                                  <a:pt x="252603" y="264413"/>
                                </a:moveTo>
                                <a:lnTo>
                                  <a:pt x="160655" y="255777"/>
                                </a:lnTo>
                              </a:path>
                              <a:path w="596265" h="709295">
                                <a:moveTo>
                                  <a:pt x="299720" y="709041"/>
                                </a:moveTo>
                                <a:lnTo>
                                  <a:pt x="299720" y="637032"/>
                                </a:lnTo>
                              </a:path>
                              <a:path w="596265" h="709295">
                                <a:moveTo>
                                  <a:pt x="314325" y="699388"/>
                                </a:moveTo>
                                <a:lnTo>
                                  <a:pt x="314325" y="628269"/>
                                </a:lnTo>
                              </a:path>
                              <a:path w="596265" h="709295">
                                <a:moveTo>
                                  <a:pt x="328930" y="689737"/>
                                </a:moveTo>
                                <a:lnTo>
                                  <a:pt x="328930" y="619506"/>
                                </a:lnTo>
                              </a:path>
                              <a:path w="596265" h="709295">
                                <a:moveTo>
                                  <a:pt x="341884" y="681101"/>
                                </a:moveTo>
                                <a:lnTo>
                                  <a:pt x="341884" y="611632"/>
                                </a:lnTo>
                              </a:path>
                              <a:path w="596265" h="709295">
                                <a:moveTo>
                                  <a:pt x="353314" y="673481"/>
                                </a:moveTo>
                                <a:lnTo>
                                  <a:pt x="353314" y="604774"/>
                                </a:lnTo>
                              </a:path>
                              <a:path w="596265" h="709295">
                                <a:moveTo>
                                  <a:pt x="366268" y="664337"/>
                                </a:moveTo>
                                <a:lnTo>
                                  <a:pt x="366268" y="596773"/>
                                </a:lnTo>
                              </a:path>
                              <a:path w="596265" h="709295">
                                <a:moveTo>
                                  <a:pt x="378206" y="656971"/>
                                </a:moveTo>
                                <a:lnTo>
                                  <a:pt x="378206" y="590169"/>
                                </a:lnTo>
                              </a:path>
                              <a:path w="596265" h="709295">
                                <a:moveTo>
                                  <a:pt x="390017" y="648588"/>
                                </a:moveTo>
                                <a:lnTo>
                                  <a:pt x="390017" y="582422"/>
                                </a:lnTo>
                              </a:path>
                              <a:path w="596265" h="709295">
                                <a:moveTo>
                                  <a:pt x="403606" y="640588"/>
                                </a:moveTo>
                                <a:lnTo>
                                  <a:pt x="403606" y="575183"/>
                                </a:lnTo>
                              </a:path>
                              <a:path w="596265" h="709295">
                                <a:moveTo>
                                  <a:pt x="415036" y="632840"/>
                                </a:moveTo>
                                <a:lnTo>
                                  <a:pt x="415036" y="568071"/>
                                </a:lnTo>
                              </a:path>
                              <a:path w="596265" h="709295">
                                <a:moveTo>
                                  <a:pt x="426339" y="624966"/>
                                </a:moveTo>
                                <a:lnTo>
                                  <a:pt x="426339" y="560705"/>
                                </a:lnTo>
                              </a:path>
                              <a:path w="596265" h="709295">
                                <a:moveTo>
                                  <a:pt x="438277" y="617093"/>
                                </a:moveTo>
                                <a:lnTo>
                                  <a:pt x="438277" y="553593"/>
                                </a:lnTo>
                              </a:path>
                              <a:path w="596265" h="709295">
                                <a:moveTo>
                                  <a:pt x="451231" y="608584"/>
                                </a:moveTo>
                                <a:lnTo>
                                  <a:pt x="451231" y="545719"/>
                                </a:lnTo>
                              </a:path>
                              <a:path w="596265" h="709295">
                                <a:moveTo>
                                  <a:pt x="463169" y="600456"/>
                                </a:moveTo>
                                <a:lnTo>
                                  <a:pt x="463169" y="538226"/>
                                </a:lnTo>
                              </a:path>
                              <a:path w="596265" h="709295">
                                <a:moveTo>
                                  <a:pt x="474980" y="593089"/>
                                </a:moveTo>
                                <a:lnTo>
                                  <a:pt x="474980" y="531495"/>
                                </a:lnTo>
                              </a:path>
                              <a:path w="596265" h="709295">
                                <a:moveTo>
                                  <a:pt x="485267" y="585724"/>
                                </a:moveTo>
                                <a:lnTo>
                                  <a:pt x="485267" y="525145"/>
                                </a:lnTo>
                              </a:path>
                              <a:path w="596265" h="709295">
                                <a:moveTo>
                                  <a:pt x="495554" y="578993"/>
                                </a:moveTo>
                                <a:lnTo>
                                  <a:pt x="495554" y="518922"/>
                                </a:lnTo>
                              </a:path>
                              <a:path w="596265" h="709295">
                                <a:moveTo>
                                  <a:pt x="505841" y="571881"/>
                                </a:moveTo>
                                <a:lnTo>
                                  <a:pt x="505841" y="512952"/>
                                </a:lnTo>
                              </a:path>
                              <a:path w="596265" h="709295">
                                <a:moveTo>
                                  <a:pt x="515112" y="566165"/>
                                </a:moveTo>
                                <a:lnTo>
                                  <a:pt x="515112" y="507746"/>
                                </a:lnTo>
                              </a:path>
                              <a:path w="596265" h="709295">
                                <a:moveTo>
                                  <a:pt x="525907" y="558800"/>
                                </a:moveTo>
                                <a:lnTo>
                                  <a:pt x="525907" y="500888"/>
                                </a:lnTo>
                              </a:path>
                              <a:path w="596265" h="709295">
                                <a:moveTo>
                                  <a:pt x="536194" y="551814"/>
                                </a:moveTo>
                                <a:lnTo>
                                  <a:pt x="536194" y="494919"/>
                                </a:lnTo>
                              </a:path>
                              <a:path w="596265" h="709295">
                                <a:moveTo>
                                  <a:pt x="544830" y="546226"/>
                                </a:moveTo>
                                <a:lnTo>
                                  <a:pt x="544830" y="489203"/>
                                </a:lnTo>
                              </a:path>
                              <a:path w="596265" h="709295">
                                <a:moveTo>
                                  <a:pt x="556768" y="90932"/>
                                </a:moveTo>
                                <a:lnTo>
                                  <a:pt x="595757" y="77215"/>
                                </a:lnTo>
                                <a:lnTo>
                                  <a:pt x="595757" y="6858"/>
                                </a:lnTo>
                                <a:lnTo>
                                  <a:pt x="556768" y="0"/>
                                </a:lnTo>
                                <a:lnTo>
                                  <a:pt x="556768" y="90932"/>
                                </a:lnTo>
                                <a:close/>
                              </a:path>
                              <a:path w="596265" h="709295">
                                <a:moveTo>
                                  <a:pt x="0" y="308483"/>
                                </a:moveTo>
                                <a:lnTo>
                                  <a:pt x="38735" y="316102"/>
                                </a:lnTo>
                                <a:lnTo>
                                  <a:pt x="38735" y="266446"/>
                                </a:lnTo>
                                <a:lnTo>
                                  <a:pt x="0" y="260858"/>
                                </a:lnTo>
                                <a:lnTo>
                                  <a:pt x="0" y="308483"/>
                                </a:lnTo>
                                <a:close/>
                              </a:path>
                              <a:path w="596265" h="709295">
                                <a:moveTo>
                                  <a:pt x="29972" y="304291"/>
                                </a:moveTo>
                                <a:lnTo>
                                  <a:pt x="11176" y="300355"/>
                                </a:lnTo>
                                <a:lnTo>
                                  <a:pt x="11176" y="272034"/>
                                </a:lnTo>
                              </a:path>
                              <a:path w="596265" h="709295">
                                <a:moveTo>
                                  <a:pt x="38735" y="272414"/>
                                </a:moveTo>
                                <a:lnTo>
                                  <a:pt x="0" y="266446"/>
                                </a:lnTo>
                              </a:path>
                              <a:path w="596265" h="709295">
                                <a:moveTo>
                                  <a:pt x="38735" y="310641"/>
                                </a:moveTo>
                                <a:lnTo>
                                  <a:pt x="0" y="302895"/>
                                </a:lnTo>
                              </a:path>
                            </a:pathLst>
                          </a:custGeom>
                          <a:ln w="4572">
                            <a:solidFill>
                              <a:srgbClr val="000000"/>
                            </a:solidFill>
                            <a:prstDash val="solid"/>
                          </a:ln>
                        </wps:spPr>
                        <wps:bodyPr wrap="square" lIns="0" tIns="0" rIns="0" bIns="0" rtlCol="0">
                          <a:prstTxWarp prst="textNoShape">
                            <a:avLst/>
                          </a:prstTxWarp>
                          <a:noAutofit/>
                        </wps:bodyPr>
                      </wps:wsp>
                      <wps:wsp>
                        <wps:cNvPr id="415" name="Graphic 415"/>
                        <wps:cNvSpPr/>
                        <wps:spPr>
                          <a:xfrm>
                            <a:off x="254508" y="112013"/>
                            <a:ext cx="1270" cy="72390"/>
                          </a:xfrm>
                          <a:custGeom>
                            <a:avLst/>
                            <a:gdLst/>
                            <a:ahLst/>
                            <a:cxnLst/>
                            <a:rect l="l" t="t" r="r" b="b"/>
                            <a:pathLst>
                              <a:path w="0" h="72390">
                                <a:moveTo>
                                  <a:pt x="0" y="72390"/>
                                </a:moveTo>
                                <a:lnTo>
                                  <a:pt x="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8.170013pt;margin-top:-36.974884pt;width:48.3pt;height:61.6pt;mso-position-horizontal-relative:page;mso-position-vertical-relative:paragraph;z-index:15748608" id="docshapegroup344" coordorigin="5963,-739" coordsize="966,1232">
                <v:shape style="position:absolute;left:6001;top:133;width:863;height:355" id="docshape345" coordorigin="6001,134" coordsize="863,355" path="m6478,134l6001,406,6397,488,6864,178,6478,134xe" filled="true" fillcolor="#000000" stroked="false">
                  <v:path arrowok="t"/>
                  <v:fill type="solid"/>
                </v:shape>
                <v:shape style="position:absolute;left:6001;top:133;width:863;height:355" id="docshape346" coordorigin="6001,134" coordsize="863,355" path="m6478,134l6864,178,6397,488,6001,406,6478,134xe" filled="false" stroked="true" strokeweight=".36pt" strokecolor="#000000">
                  <v:path arrowok="t"/>
                  <v:stroke dashstyle="solid"/>
                </v:shape>
                <v:shape style="position:absolute;left:5967;top:-736;width:897;height:123" id="docshape347" coordorigin="5967,-736" coordsize="897,123" path="m6587,-736l5967,-637,6172,-620,6240,-622,6397,-613,6864,-722,6587,-736xe" filled="true" fillcolor="#f7f7f7" stroked="false">
                  <v:path arrowok="t"/>
                  <v:fill type="solid"/>
                </v:shape>
                <v:shape style="position:absolute;left:5967;top:-736;width:897;height:123" id="docshape348" coordorigin="5967,-736" coordsize="897,123" path="m6172,-620l6240,-622,6397,-613,6864,-722,6587,-736,5967,-637,6172,-620xe" filled="false" stroked="true" strokeweight=".36pt" strokecolor="#000000">
                  <v:path arrowok="t"/>
                  <v:stroke dashstyle="solid"/>
                </v:shape>
                <v:shape style="position:absolute;left:6396;top:-723;width:467;height:1194" id="docshape349" coordorigin="6397,-722" coordsize="467,1194" path="m6864,-722l6397,-613,6397,471,6864,161,6864,-722xe" filled="true" fillcolor="#ffffff" stroked="false">
                  <v:path arrowok="t"/>
                  <v:fill type="solid"/>
                </v:shape>
                <v:shape style="position:absolute;left:6396;top:-723;width:467;height:1194" id="docshape350" coordorigin="6397,-722" coordsize="467,1194" path="m6864,-722l6864,161,6397,471,6397,-613,6864,-722xe" filled="false" stroked="true" strokeweight=".36pt" strokecolor="#000000">
                  <v:path arrowok="t"/>
                  <v:stroke dashstyle="solid"/>
                </v:shape>
                <v:shape style="position:absolute;left:6171;top:-623;width:69;height:978" id="docshape351" coordorigin="6172,-622" coordsize="69,978" path="m6240,-622l6172,-620,6172,355,6240,348,6240,-622xe" filled="true" fillcolor="#f7f7f7" stroked="false">
                  <v:path arrowok="t"/>
                  <v:fill type="solid"/>
                </v:shape>
                <v:shape style="position:absolute;left:6171;top:-623;width:69;height:978" id="docshape352" coordorigin="6172,-622" coordsize="69,978" path="m6240,-622l6240,348,6172,355,6172,-620,6240,-622xe" filled="false" stroked="true" strokeweight=".36pt" strokecolor="#000000">
                  <v:path arrowok="t"/>
                  <v:stroke dashstyle="solid"/>
                </v:shape>
                <v:shape style="position:absolute;left:5967;top:-637;width:205;height:992" id="docshape353" coordorigin="5967,-637" coordsize="205,992" path="m5967,-637l5967,314,6172,355,6172,-620,5967,-637xe" filled="true" fillcolor="#ffffff" stroked="false">
                  <v:path arrowok="t"/>
                  <v:fill type="solid"/>
                </v:shape>
                <v:shape style="position:absolute;left:5967;top:-637;width:205;height:992" id="docshape354" coordorigin="5967,-637" coordsize="205,992" path="m5967,314l6172,355,6172,-620,5967,-637,5967,314xe" filled="false" stroked="true" strokeweight=".36pt" strokecolor="#000000">
                  <v:path arrowok="t"/>
                  <v:stroke dashstyle="solid"/>
                </v:shape>
                <v:shape style="position:absolute;left:6001;top:-623;width:396;height:1094" id="docshape355" coordorigin="6001,-622" coordsize="396,1094" path="m6240,-622l6240,348,6172,355,6001,321,6001,389,6054,401,6056,394,6102,404,6102,410,6299,452,6301,446,6355,457,6355,464,6397,471,6397,-613,6240,-622xe" filled="true" fillcolor="#ffffff" stroked="false">
                  <v:path arrowok="t"/>
                  <v:fill type="solid"/>
                </v:shape>
                <v:shape style="position:absolute;left:6001;top:-623;width:396;height:1094" id="docshape356" coordorigin="6001,-622" coordsize="396,1094" path="m6240,348l6172,355,6001,321,6001,389,6054,401,6056,394,6102,404,6102,410,6299,452,6301,446,6355,457,6355,464,6397,471,6397,-613,6240,-622,6240,348xe" filled="false" stroked="true" strokeweight=".36pt" strokecolor="#000000">
                  <v:path arrowok="t"/>
                  <v:stroke dashstyle="solid"/>
                </v:shape>
                <v:shape style="position:absolute;left:5983;top:-614;width:405;height:355" type="#_x0000_t75" id="docshape357" stroked="false">
                  <v:imagedata r:id="rId73" o:title=""/>
                </v:shape>
                <v:shape style="position:absolute;left:6434;top:-622;width:2;height:1068" id="docshape358" coordorigin="6434,-622" coordsize="0,1068" path="m6434,-622l6434,446e" filled="true" fillcolor="#ffffff" stroked="false">
                  <v:path arrowok="t"/>
                  <v:fill type="solid"/>
                </v:shape>
                <v:shape style="position:absolute;left:6434;top:-692;width:430;height:1138" id="docshape359" coordorigin="6434,-691" coordsize="430,1138" path="m6434,446l6434,-622m6434,146l6864,-88,6864,-691,6434,-575,6434,146xm6434,202l6864,-47,6864,-88,6434,146,6434,202xe" filled="false" stroked="true" strokeweight=".36pt" strokecolor="#000000">
                  <v:path arrowok="t"/>
                  <v:stroke dashstyle="solid"/>
                </v:shape>
                <v:shape style="position:absolute;left:6490;top:327;width:198;height:127" id="docshape360" coordorigin="6490,327" coordsize="198,127" path="m6613,327l6490,409,6572,454,6688,372,6613,327xe" filled="true" fillcolor="#f7f7f7" stroked="false">
                  <v:path arrowok="t"/>
                  <v:fill type="solid"/>
                </v:shape>
                <v:shape style="position:absolute;left:6490;top:327;width:198;height:127" id="docshape361" coordorigin="6490,327" coordsize="198,127" path="m6613,327l6688,372,6572,454,6490,409,6613,327xe" filled="false" stroked="true" strokeweight=".36pt" strokecolor="#000000">
                  <v:path arrowok="t"/>
                  <v:stroke dashstyle="solid"/>
                </v:shape>
                <v:shape style="position:absolute;left:6735;top:180;width:167;height:106" id="docshape362" coordorigin="6736,180" coordsize="167,106" path="m6836,180l6736,247,6807,285,6903,215,6836,180xe" filled="true" fillcolor="#f7f7f7" stroked="false">
                  <v:path arrowok="t"/>
                  <v:fill type="solid"/>
                </v:shape>
                <v:shape style="position:absolute;left:6735;top:180;width:167;height:106" id="docshape363" coordorigin="6736,180" coordsize="167,106" path="m6736,247l6807,285,6903,215,6836,180,6736,247xe" filled="false" stroked="true" strokeweight=".36pt" strokecolor="#000000">
                  <v:path arrowok="t"/>
                  <v:stroke dashstyle="solid"/>
                </v:shape>
                <v:shape style="position:absolute;left:6171;top:-254;width:69;height:597" id="docshape364" coordorigin="6172,-253" coordsize="69,597" path="m6240,-253l6172,-246m6240,-227l6172,-220m6240,-200l6172,-193m6240,-173l6172,-166m6240,-146l6172,-139m6240,-119l6172,-112m6240,-92l6172,-86m6240,-66l6172,-59m6240,-39l6172,-32m6240,-12l6172,-5m6240,15l6172,22m6240,42l6172,48m6240,68l6172,75m6240,95l6172,102m6240,122l6172,129m6240,149l6172,156m6240,176l6172,182m6240,202l6172,209m6240,229l6172,236m6240,256l6172,263m6240,283l6172,290m6240,310l6172,316m6240,336l6172,343e" filled="false" stroked="true" strokeweight="1.08pt" strokecolor="#000000">
                  <v:path arrowok="t"/>
                  <v:stroke dashstyle="solid"/>
                </v:shape>
                <v:shape style="position:absolute;left:5986;top:-703;width:939;height:1117" id="docshape365" coordorigin="5987,-702" coordsize="939,1117" path="m6240,-301l6172,-293m6240,-324l6172,-315m6240,-346l6172,-338m6240,-369l6172,-360m6240,-391l6172,-383m6240,-414l6172,-405m6240,-437l6172,-428m6240,-459l6172,-451m6240,-482l6172,-473m6240,-504l6172,-497m6240,-527l6172,-521m6240,-550l6172,-543m6240,-570l6172,-567m5987,-584l6172,-567m5987,-560l6172,-541m5987,-540l6172,-521m5987,-514l6172,-497m5987,-490l6172,-471m5987,-470l6172,-451m5987,-448l6172,-429m5987,-425l6172,-405m5987,-402l6172,-381m5987,-383l6172,-362m5987,-359l6172,-337m5987,-337l6172,-313m5987,-316l6172,-293m6385,-562l6240,-570m6385,-538l6240,-547m6385,-514l6240,-523m6385,-492l6240,-502m6385,-471l6240,-482m6385,-448l6240,-458m6385,-422l6240,-434m6385,-402l6240,-415m6385,-376l6240,-388m6385,-359l6240,-373m6385,-333l6240,-345m6385,-306l6240,-320m6385,-286l6240,-299m6459,414l6459,301m6482,399l6482,287m6505,384l6505,273m6525,370l6525,261m6543,358l6543,250m6564,344l6564,238m6582,332l6582,227m6601,319l6601,215m6622,307l6622,204m6640,294l6640,192m6658,282l6658,181m6677,270l6677,170m6697,256l6697,157m6716,243l6716,145m6735,232l6735,135m6751,220l6751,125m6767,210l6767,115m6783,198l6783,106m6798,189l6798,97m6815,178l6815,87m6831,167l6831,77m6845,158l6845,68m6864,-559l6925,-581,6925,-691,6864,-702,6864,-559xm5987,-216l6048,-204,6048,-283,5987,-291,5987,-216xm6034,-223l6004,-229,6004,-274m6048,-273l5987,-283m6048,-213l5987,-225e" filled="false" stroked="true" strokeweight=".36pt" strokecolor="#000000">
                  <v:path arrowok="t"/>
                  <v:stroke dashstyle="solid"/>
                </v:shape>
                <v:line style="position:absolute" from="6364,-449" to="6364,-563" stroked="true" strokeweight=".6pt" strokecolor="#000000">
                  <v:stroke dashstyle="solid"/>
                </v:line>
                <w10:wrap type="none"/>
              </v:group>
            </w:pict>
          </mc:Fallback>
        </mc:AlternateContent>
      </w:r>
      <w:r>
        <w:rPr>
          <w:i/>
          <w:spacing w:val="-2"/>
          <w:sz w:val="20"/>
        </w:rPr>
        <w:t>Walking/hopping</w:t>
      </w:r>
      <w:r>
        <w:rPr>
          <w:i/>
          <w:spacing w:val="-11"/>
          <w:sz w:val="20"/>
        </w:rPr>
        <w:t> </w:t>
      </w:r>
      <w:r>
        <w:rPr>
          <w:i/>
          <w:spacing w:val="-2"/>
          <w:sz w:val="20"/>
        </w:rPr>
        <w:t>machines</w:t>
      </w:r>
      <w:r>
        <w:rPr>
          <w:i/>
          <w:spacing w:val="-2"/>
          <w:sz w:val="20"/>
        </w:rPr>
        <w:t> </w:t>
      </w:r>
      <w:r>
        <w:rPr>
          <w:i/>
          <w:sz w:val="20"/>
        </w:rPr>
        <w:t>Farm machinery Construction equipment</w:t>
      </w:r>
    </w:p>
    <w:p>
      <w:pPr>
        <w:spacing w:line="208" w:lineRule="auto" w:before="0"/>
        <w:ind w:left="1861" w:right="1274" w:firstLine="0"/>
        <w:jc w:val="left"/>
        <w:rPr>
          <w:i/>
          <w:sz w:val="20"/>
        </w:rPr>
      </w:pPr>
      <w:r>
        <w:rPr>
          <w:i/>
          <w:sz w:val="20"/>
        </w:rPr>
        <w:t>Precision</w:t>
      </w:r>
      <w:r>
        <w:rPr>
          <w:i/>
          <w:spacing w:val="-13"/>
          <w:sz w:val="20"/>
        </w:rPr>
        <w:t> </w:t>
      </w:r>
      <w:r>
        <w:rPr>
          <w:i/>
          <w:sz w:val="20"/>
        </w:rPr>
        <w:t>pointing</w:t>
      </w:r>
      <w:r>
        <w:rPr>
          <w:i/>
          <w:spacing w:val="-12"/>
          <w:sz w:val="20"/>
        </w:rPr>
        <w:t> </w:t>
      </w:r>
      <w:r>
        <w:rPr>
          <w:i/>
          <w:sz w:val="20"/>
        </w:rPr>
        <w:t>mechanisms</w:t>
      </w:r>
      <w:r>
        <w:rPr>
          <w:i/>
          <w:sz w:val="20"/>
        </w:rPr>
        <w:t> Momentum wheels </w:t>
      </w:r>
      <w:r>
        <w:rPr>
          <w:i/>
          <w:spacing w:val="-2"/>
          <w:sz w:val="20"/>
        </w:rPr>
        <w:t>Biomechanics</w:t>
      </w:r>
    </w:p>
    <w:p>
      <w:pPr>
        <w:spacing w:line="205" w:lineRule="exact" w:before="0"/>
        <w:ind w:left="1861" w:right="0" w:firstLine="0"/>
        <w:jc w:val="left"/>
        <w:rPr>
          <w:i/>
          <w:sz w:val="20"/>
        </w:rPr>
      </w:pPr>
      <w:r>
        <w:rPr>
          <w:i/>
          <w:sz w:val="20"/>
        </w:rPr>
        <w:t>. . </w:t>
      </w:r>
      <w:r>
        <w:rPr>
          <w:i/>
          <w:spacing w:val="-10"/>
          <w:sz w:val="20"/>
        </w:rPr>
        <w:t>.</w:t>
      </w:r>
    </w:p>
    <w:p>
      <w:pPr>
        <w:spacing w:after="0" w:line="205" w:lineRule="exact"/>
        <w:jc w:val="left"/>
        <w:rPr>
          <w:i/>
          <w:sz w:val="20"/>
        </w:rPr>
        <w:sectPr>
          <w:type w:val="continuous"/>
          <w:pgSz w:w="12240" w:h="15840"/>
          <w:pgMar w:header="819" w:footer="1204" w:top="700" w:bottom="280" w:left="720" w:right="360"/>
          <w:cols w:num="2" w:equalWidth="0">
            <w:col w:w="5479" w:space="40"/>
            <w:col w:w="5641"/>
          </w:cols>
        </w:sectPr>
      </w:pPr>
    </w:p>
    <w:p>
      <w:pPr>
        <w:pStyle w:val="BodyText"/>
        <w:rPr>
          <w:i/>
        </w:rPr>
      </w:pPr>
    </w:p>
    <w:p>
      <w:pPr>
        <w:pStyle w:val="BodyText"/>
        <w:rPr>
          <w:i/>
        </w:rPr>
      </w:pPr>
    </w:p>
    <w:p>
      <w:pPr>
        <w:pStyle w:val="BodyText"/>
        <w:spacing w:before="71"/>
        <w:rPr>
          <w:i/>
        </w:rPr>
      </w:pPr>
    </w:p>
    <w:p>
      <w:pPr>
        <w:pStyle w:val="Heading8"/>
      </w:pPr>
      <w:r>
        <w:rPr/>
        <w:t>T1.2.2</w:t>
      </w:r>
      <w:r>
        <w:rPr>
          <w:spacing w:val="29"/>
        </w:rPr>
        <w:t>  </w:t>
      </w:r>
      <w:r>
        <w:rPr/>
        <w:t>Force</w:t>
      </w:r>
      <w:r>
        <w:rPr>
          <w:spacing w:val="-2"/>
        </w:rPr>
        <w:t> Models</w:t>
      </w:r>
    </w:p>
    <w:p>
      <w:pPr>
        <w:pStyle w:val="BodyText"/>
        <w:spacing w:before="21"/>
        <w:rPr>
          <w:rFonts w:ascii="Arial"/>
          <w:b/>
        </w:rPr>
      </w:pPr>
    </w:p>
    <w:p>
      <w:pPr>
        <w:pStyle w:val="BodyText"/>
        <w:spacing w:line="249" w:lineRule="auto"/>
        <w:ind w:left="3060" w:right="1096"/>
      </w:pPr>
      <w:r>
        <w:rPr/>
        <w:t>Forces</w:t>
      </w:r>
      <w:r>
        <w:rPr>
          <w:spacing w:val="-5"/>
        </w:rPr>
        <w:t> </w:t>
      </w:r>
      <w:r>
        <w:rPr/>
        <w:t>acting</w:t>
      </w:r>
      <w:r>
        <w:rPr>
          <w:spacing w:val="-4"/>
        </w:rPr>
        <w:t> </w:t>
      </w:r>
      <w:r>
        <w:rPr/>
        <w:t>on</w:t>
      </w:r>
      <w:r>
        <w:rPr>
          <w:spacing w:val="-4"/>
        </w:rPr>
        <w:t> </w:t>
      </w:r>
      <w:r>
        <w:rPr/>
        <w:t>the</w:t>
      </w:r>
      <w:r>
        <w:rPr>
          <w:spacing w:val="-4"/>
        </w:rPr>
        <w:t> </w:t>
      </w:r>
      <w:r>
        <w:rPr/>
        <w:t>system</w:t>
      </w:r>
      <w:r>
        <w:rPr>
          <w:spacing w:val="-4"/>
        </w:rPr>
        <w:t> </w:t>
      </w:r>
      <w:r>
        <w:rPr/>
        <w:t>can</w:t>
      </w:r>
      <w:r>
        <w:rPr>
          <w:spacing w:val="-4"/>
        </w:rPr>
        <w:t> </w:t>
      </w:r>
      <w:r>
        <w:rPr/>
        <w:t>come</w:t>
      </w:r>
      <w:r>
        <w:rPr>
          <w:spacing w:val="-4"/>
        </w:rPr>
        <w:t> </w:t>
      </w:r>
      <w:r>
        <w:rPr/>
        <w:t>from</w:t>
      </w:r>
      <w:r>
        <w:rPr>
          <w:spacing w:val="-4"/>
        </w:rPr>
        <w:t> </w:t>
      </w:r>
      <w:r>
        <w:rPr/>
        <w:t>any</w:t>
      </w:r>
      <w:r>
        <w:rPr>
          <w:spacing w:val="-4"/>
        </w:rPr>
        <w:t> </w:t>
      </w:r>
      <w:r>
        <w:rPr/>
        <w:t>source,</w:t>
      </w:r>
      <w:r>
        <w:rPr>
          <w:spacing w:val="-4"/>
        </w:rPr>
        <w:t> </w:t>
      </w:r>
      <w:r>
        <w:rPr/>
        <w:t>some</w:t>
      </w:r>
      <w:r>
        <w:rPr>
          <w:spacing w:val="-4"/>
        </w:rPr>
        <w:t> </w:t>
      </w:r>
      <w:r>
        <w:rPr/>
        <w:t>examples</w:t>
      </w:r>
      <w:r>
        <w:rPr>
          <w:spacing w:val="-5"/>
        </w:rPr>
        <w:t> </w:t>
      </w:r>
      <w:r>
        <w:rPr/>
        <w:t>of</w:t>
      </w:r>
      <w:r>
        <w:rPr>
          <w:spacing w:val="-4"/>
        </w:rPr>
        <w:t> </w:t>
      </w:r>
      <w:r>
        <w:rPr/>
        <w:t>which</w:t>
      </w:r>
      <w:r>
        <w:rPr>
          <w:spacing w:val="-4"/>
        </w:rPr>
        <w:t> </w:t>
      </w:r>
      <w:r>
        <w:rPr/>
        <w:t>are pictured below.</w:t>
      </w:r>
    </w:p>
    <w:p>
      <w:pPr>
        <w:pStyle w:val="BodyText"/>
        <w:spacing w:before="150"/>
      </w:pPr>
    </w:p>
    <w:p>
      <w:pPr>
        <w:pStyle w:val="BodyText"/>
        <w:spacing w:after="0"/>
        <w:sectPr>
          <w:pgSz w:w="12240" w:h="15840"/>
          <w:pgMar w:header="819" w:footer="1204" w:top="1300" w:bottom="1400" w:left="720" w:right="360"/>
        </w:sectPr>
      </w:pPr>
    </w:p>
    <w:p>
      <w:pPr>
        <w:pStyle w:val="BodyText"/>
      </w:pPr>
    </w:p>
    <w:p>
      <w:pPr>
        <w:pStyle w:val="BodyText"/>
        <w:spacing w:before="46"/>
      </w:pPr>
    </w:p>
    <w:p>
      <w:pPr>
        <w:spacing w:before="0"/>
        <w:ind w:left="0" w:right="0" w:firstLine="0"/>
        <w:jc w:val="right"/>
        <w:rPr>
          <w:i/>
          <w:sz w:val="20"/>
        </w:rPr>
      </w:pPr>
      <w:r>
        <w:rPr>
          <w:i/>
          <w:sz w:val="20"/>
        </w:rPr>
        <mc:AlternateContent>
          <mc:Choice Requires="wps">
            <w:drawing>
              <wp:anchor distT="0" distB="0" distL="0" distR="0" allowOverlap="1" layoutInCell="1" locked="0" behindDoc="0" simplePos="0" relativeHeight="15749632">
                <wp:simplePos x="0" y="0"/>
                <wp:positionH relativeFrom="page">
                  <wp:posOffset>1116330</wp:posOffset>
                </wp:positionH>
                <wp:positionV relativeFrom="paragraph">
                  <wp:posOffset>-47626</wp:posOffset>
                </wp:positionV>
                <wp:extent cx="457200" cy="685800"/>
                <wp:effectExtent l="0" t="0" r="0" b="0"/>
                <wp:wrapNone/>
                <wp:docPr id="416" name="Graphic 416"/>
                <wp:cNvGraphicFramePr>
                  <a:graphicFrameLocks/>
                </wp:cNvGraphicFramePr>
                <a:graphic>
                  <a:graphicData uri="http://schemas.microsoft.com/office/word/2010/wordprocessingShape">
                    <wps:wsp>
                      <wps:cNvPr id="416" name="Graphic 416"/>
                      <wps:cNvSpPr/>
                      <wps:spPr>
                        <a:xfrm>
                          <a:off x="0" y="0"/>
                          <a:ext cx="457200" cy="685800"/>
                        </a:xfrm>
                        <a:custGeom>
                          <a:avLst/>
                          <a:gdLst/>
                          <a:ahLst/>
                          <a:cxnLst/>
                          <a:rect l="l" t="t" r="r" b="b"/>
                          <a:pathLst>
                            <a:path w="457200" h="685800">
                              <a:moveTo>
                                <a:pt x="228600" y="0"/>
                              </a:moveTo>
                              <a:lnTo>
                                <a:pt x="156369" y="2915"/>
                              </a:lnTo>
                              <a:lnTo>
                                <a:pt x="93619" y="11031"/>
                              </a:lnTo>
                              <a:lnTo>
                                <a:pt x="44125" y="23404"/>
                              </a:lnTo>
                              <a:lnTo>
                                <a:pt x="0" y="57150"/>
                              </a:lnTo>
                              <a:lnTo>
                                <a:pt x="11660" y="75207"/>
                              </a:lnTo>
                              <a:lnTo>
                                <a:pt x="44125" y="90895"/>
                              </a:lnTo>
                              <a:lnTo>
                                <a:pt x="93619" y="103268"/>
                              </a:lnTo>
                              <a:lnTo>
                                <a:pt x="156369" y="111384"/>
                              </a:lnTo>
                              <a:lnTo>
                                <a:pt x="228600" y="114300"/>
                              </a:lnTo>
                              <a:lnTo>
                                <a:pt x="300830" y="111384"/>
                              </a:lnTo>
                              <a:lnTo>
                                <a:pt x="363580" y="103268"/>
                              </a:lnTo>
                              <a:lnTo>
                                <a:pt x="413074" y="90895"/>
                              </a:lnTo>
                              <a:lnTo>
                                <a:pt x="445539" y="75207"/>
                              </a:lnTo>
                              <a:lnTo>
                                <a:pt x="457200" y="57150"/>
                              </a:lnTo>
                              <a:lnTo>
                                <a:pt x="445539" y="39092"/>
                              </a:lnTo>
                              <a:lnTo>
                                <a:pt x="413074" y="23404"/>
                              </a:lnTo>
                              <a:lnTo>
                                <a:pt x="363580" y="11031"/>
                              </a:lnTo>
                              <a:lnTo>
                                <a:pt x="300830" y="2915"/>
                              </a:lnTo>
                              <a:lnTo>
                                <a:pt x="228600" y="0"/>
                              </a:lnTo>
                            </a:path>
                            <a:path w="457200" h="685800">
                              <a:moveTo>
                                <a:pt x="228600" y="114300"/>
                              </a:moveTo>
                              <a:lnTo>
                                <a:pt x="156369" y="117215"/>
                              </a:lnTo>
                              <a:lnTo>
                                <a:pt x="93619" y="125331"/>
                              </a:lnTo>
                              <a:lnTo>
                                <a:pt x="44125" y="137704"/>
                              </a:lnTo>
                              <a:lnTo>
                                <a:pt x="0" y="171450"/>
                              </a:lnTo>
                              <a:lnTo>
                                <a:pt x="11660" y="189507"/>
                              </a:lnTo>
                              <a:lnTo>
                                <a:pt x="44125" y="205195"/>
                              </a:lnTo>
                              <a:lnTo>
                                <a:pt x="93619" y="217568"/>
                              </a:lnTo>
                              <a:lnTo>
                                <a:pt x="156369" y="225684"/>
                              </a:lnTo>
                              <a:lnTo>
                                <a:pt x="228600" y="228600"/>
                              </a:lnTo>
                              <a:lnTo>
                                <a:pt x="300830" y="225684"/>
                              </a:lnTo>
                              <a:lnTo>
                                <a:pt x="363580" y="217568"/>
                              </a:lnTo>
                              <a:lnTo>
                                <a:pt x="413074" y="205195"/>
                              </a:lnTo>
                              <a:lnTo>
                                <a:pt x="445539" y="189507"/>
                              </a:lnTo>
                              <a:lnTo>
                                <a:pt x="457200" y="171450"/>
                              </a:lnTo>
                              <a:lnTo>
                                <a:pt x="445539" y="153392"/>
                              </a:lnTo>
                              <a:lnTo>
                                <a:pt x="413074" y="137704"/>
                              </a:lnTo>
                              <a:lnTo>
                                <a:pt x="363580" y="125331"/>
                              </a:lnTo>
                              <a:lnTo>
                                <a:pt x="300830" y="117215"/>
                              </a:lnTo>
                              <a:lnTo>
                                <a:pt x="228600" y="114300"/>
                              </a:lnTo>
                            </a:path>
                            <a:path w="457200" h="685800">
                              <a:moveTo>
                                <a:pt x="228600" y="228600"/>
                              </a:moveTo>
                              <a:lnTo>
                                <a:pt x="156369" y="231515"/>
                              </a:lnTo>
                              <a:lnTo>
                                <a:pt x="93619" y="239631"/>
                              </a:lnTo>
                              <a:lnTo>
                                <a:pt x="44125" y="252004"/>
                              </a:lnTo>
                              <a:lnTo>
                                <a:pt x="0" y="285750"/>
                              </a:lnTo>
                              <a:lnTo>
                                <a:pt x="11660" y="303807"/>
                              </a:lnTo>
                              <a:lnTo>
                                <a:pt x="44125" y="319495"/>
                              </a:lnTo>
                              <a:lnTo>
                                <a:pt x="93619" y="331868"/>
                              </a:lnTo>
                              <a:lnTo>
                                <a:pt x="156369" y="339984"/>
                              </a:lnTo>
                              <a:lnTo>
                                <a:pt x="228600" y="342900"/>
                              </a:lnTo>
                              <a:lnTo>
                                <a:pt x="300830" y="339984"/>
                              </a:lnTo>
                              <a:lnTo>
                                <a:pt x="363580" y="331868"/>
                              </a:lnTo>
                              <a:lnTo>
                                <a:pt x="413074" y="319495"/>
                              </a:lnTo>
                              <a:lnTo>
                                <a:pt x="445539" y="303807"/>
                              </a:lnTo>
                              <a:lnTo>
                                <a:pt x="457200" y="285750"/>
                              </a:lnTo>
                              <a:lnTo>
                                <a:pt x="445539" y="267692"/>
                              </a:lnTo>
                              <a:lnTo>
                                <a:pt x="413074" y="252004"/>
                              </a:lnTo>
                              <a:lnTo>
                                <a:pt x="363580" y="239631"/>
                              </a:lnTo>
                              <a:lnTo>
                                <a:pt x="300830" y="231515"/>
                              </a:lnTo>
                              <a:lnTo>
                                <a:pt x="228600" y="228600"/>
                              </a:lnTo>
                            </a:path>
                            <a:path w="457200" h="685800">
                              <a:moveTo>
                                <a:pt x="228600" y="342900"/>
                              </a:moveTo>
                              <a:lnTo>
                                <a:pt x="156369" y="345815"/>
                              </a:lnTo>
                              <a:lnTo>
                                <a:pt x="93619" y="353931"/>
                              </a:lnTo>
                              <a:lnTo>
                                <a:pt x="44125" y="366304"/>
                              </a:lnTo>
                              <a:lnTo>
                                <a:pt x="0" y="400050"/>
                              </a:lnTo>
                              <a:lnTo>
                                <a:pt x="11660" y="418107"/>
                              </a:lnTo>
                              <a:lnTo>
                                <a:pt x="44125" y="433795"/>
                              </a:lnTo>
                              <a:lnTo>
                                <a:pt x="93619" y="446168"/>
                              </a:lnTo>
                              <a:lnTo>
                                <a:pt x="156369" y="454284"/>
                              </a:lnTo>
                              <a:lnTo>
                                <a:pt x="228600" y="457200"/>
                              </a:lnTo>
                              <a:lnTo>
                                <a:pt x="300830" y="454284"/>
                              </a:lnTo>
                              <a:lnTo>
                                <a:pt x="363580" y="446168"/>
                              </a:lnTo>
                              <a:lnTo>
                                <a:pt x="413074" y="433795"/>
                              </a:lnTo>
                              <a:lnTo>
                                <a:pt x="445539" y="418107"/>
                              </a:lnTo>
                              <a:lnTo>
                                <a:pt x="457200" y="400050"/>
                              </a:lnTo>
                              <a:lnTo>
                                <a:pt x="445539" y="381992"/>
                              </a:lnTo>
                              <a:lnTo>
                                <a:pt x="413074" y="366304"/>
                              </a:lnTo>
                              <a:lnTo>
                                <a:pt x="363580" y="353931"/>
                              </a:lnTo>
                              <a:lnTo>
                                <a:pt x="300830" y="345815"/>
                              </a:lnTo>
                              <a:lnTo>
                                <a:pt x="228600" y="342900"/>
                              </a:lnTo>
                            </a:path>
                            <a:path w="457200" h="685800">
                              <a:moveTo>
                                <a:pt x="228600" y="457200"/>
                              </a:moveTo>
                              <a:lnTo>
                                <a:pt x="156369" y="460115"/>
                              </a:lnTo>
                              <a:lnTo>
                                <a:pt x="93619" y="468231"/>
                              </a:lnTo>
                              <a:lnTo>
                                <a:pt x="44125" y="480604"/>
                              </a:lnTo>
                              <a:lnTo>
                                <a:pt x="0" y="514350"/>
                              </a:lnTo>
                              <a:lnTo>
                                <a:pt x="11660" y="532407"/>
                              </a:lnTo>
                              <a:lnTo>
                                <a:pt x="44125" y="548095"/>
                              </a:lnTo>
                              <a:lnTo>
                                <a:pt x="93619" y="560468"/>
                              </a:lnTo>
                              <a:lnTo>
                                <a:pt x="156369" y="568584"/>
                              </a:lnTo>
                              <a:lnTo>
                                <a:pt x="228600" y="571500"/>
                              </a:lnTo>
                              <a:lnTo>
                                <a:pt x="300830" y="568584"/>
                              </a:lnTo>
                              <a:lnTo>
                                <a:pt x="363580" y="560468"/>
                              </a:lnTo>
                              <a:lnTo>
                                <a:pt x="413074" y="548095"/>
                              </a:lnTo>
                              <a:lnTo>
                                <a:pt x="445539" y="532407"/>
                              </a:lnTo>
                              <a:lnTo>
                                <a:pt x="457200" y="514350"/>
                              </a:lnTo>
                              <a:lnTo>
                                <a:pt x="445539" y="496292"/>
                              </a:lnTo>
                              <a:lnTo>
                                <a:pt x="413074" y="480604"/>
                              </a:lnTo>
                              <a:lnTo>
                                <a:pt x="363580" y="468231"/>
                              </a:lnTo>
                              <a:lnTo>
                                <a:pt x="300830" y="460115"/>
                              </a:lnTo>
                              <a:lnTo>
                                <a:pt x="228600" y="457200"/>
                              </a:lnTo>
                            </a:path>
                            <a:path w="457200" h="685800">
                              <a:moveTo>
                                <a:pt x="228600" y="571500"/>
                              </a:moveTo>
                              <a:lnTo>
                                <a:pt x="156369" y="574415"/>
                              </a:lnTo>
                              <a:lnTo>
                                <a:pt x="93619" y="582531"/>
                              </a:lnTo>
                              <a:lnTo>
                                <a:pt x="44125" y="594904"/>
                              </a:lnTo>
                              <a:lnTo>
                                <a:pt x="0" y="628650"/>
                              </a:lnTo>
                              <a:lnTo>
                                <a:pt x="11660" y="646707"/>
                              </a:lnTo>
                              <a:lnTo>
                                <a:pt x="44125" y="662395"/>
                              </a:lnTo>
                              <a:lnTo>
                                <a:pt x="93619" y="674768"/>
                              </a:lnTo>
                              <a:lnTo>
                                <a:pt x="156369" y="682884"/>
                              </a:lnTo>
                              <a:lnTo>
                                <a:pt x="228600" y="685800"/>
                              </a:lnTo>
                              <a:lnTo>
                                <a:pt x="300830" y="682884"/>
                              </a:lnTo>
                              <a:lnTo>
                                <a:pt x="363580" y="674768"/>
                              </a:lnTo>
                              <a:lnTo>
                                <a:pt x="413074" y="662395"/>
                              </a:lnTo>
                              <a:lnTo>
                                <a:pt x="445539" y="646707"/>
                              </a:lnTo>
                              <a:lnTo>
                                <a:pt x="457200" y="628650"/>
                              </a:lnTo>
                              <a:lnTo>
                                <a:pt x="445539" y="610592"/>
                              </a:lnTo>
                              <a:lnTo>
                                <a:pt x="413074" y="594904"/>
                              </a:lnTo>
                              <a:lnTo>
                                <a:pt x="363580" y="582531"/>
                              </a:lnTo>
                              <a:lnTo>
                                <a:pt x="300830" y="574415"/>
                              </a:lnTo>
                              <a:lnTo>
                                <a:pt x="228600" y="571500"/>
                              </a:lnTo>
                            </a:path>
                          </a:pathLst>
                        </a:custGeom>
                        <a:ln w="502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7.900002pt;margin-top:-3.750156pt;width:36pt;height:54pt;mso-position-horizontal-relative:page;mso-position-vertical-relative:paragraph;z-index:15749632" id="docshape366" coordorigin="1758,-75" coordsize="720,1080" path="m2118,-75l2004,-70,1905,-58,1827,-38,1776,-13,1758,15,1776,43,1827,68,1905,88,2004,100,2118,105,2232,100,2331,88,2409,68,2460,43,2478,15,2460,-13,2409,-38,2331,-58,2232,-70,2118,-75m2118,105l2004,110,1905,122,1827,142,1776,167,1758,195,1776,223,1827,248,1905,268,2004,280,2118,285,2232,280,2331,268,2409,248,2460,223,2478,195,2460,167,2409,142,2331,122,2232,110,2118,105m2118,285l2004,290,1905,302,1827,322,1776,347,1758,375,1776,403,1827,428,1905,448,2004,460,2118,465,2232,460,2331,448,2409,428,2460,403,2478,375,2460,347,2409,322,2331,302,2232,290,2118,285m2118,465l2004,470,1905,482,1827,502,1776,527,1758,555,1776,583,1827,608,1905,628,2004,640,2118,645,2232,640,2331,628,2409,608,2460,583,2478,555,2460,527,2409,502,2331,482,2232,470,2118,465m2118,645l2004,650,1905,662,1827,682,1776,707,1758,735,1776,763,1827,788,1905,808,2004,820,2118,825,2232,820,2331,808,2409,788,2460,763,2478,735,2460,707,2409,682,2331,662,2232,650,2118,645m2118,825l2004,830,1905,842,1827,862,1776,887,1758,915,1776,943,1827,968,1905,988,2004,1000,2118,1005,2232,1000,2331,988,2409,968,2460,943,2478,915,2460,887,2409,862,2331,842,2232,830,2118,825e" filled="false" stroked="true" strokeweight="3.96pt" strokecolor="#000000">
                <v:path arrowok="t"/>
                <v:stroke dashstyle="solid"/>
                <w10:wrap type="none"/>
              </v:shape>
            </w:pict>
          </mc:Fallback>
        </mc:AlternateContent>
      </w:r>
      <w:r>
        <w:rPr>
          <w:i/>
          <w:spacing w:val="-2"/>
          <w:sz w:val="20"/>
        </w:rPr>
        <w:t>Dampers</w:t>
      </w:r>
    </w:p>
    <w:p>
      <w:pPr>
        <w:pStyle w:val="Heading4"/>
        <w:spacing w:before="94"/>
        <w:ind w:right="2003" w:firstLine="0"/>
        <w:jc w:val="center"/>
        <w:rPr>
          <w:rFonts w:ascii="Times New Roman"/>
        </w:rPr>
      </w:pPr>
      <w:r>
        <w:rPr>
          <w:b w:val="0"/>
        </w:rPr>
        <w:br w:type="column"/>
      </w:r>
      <w:r>
        <w:rPr>
          <w:rFonts w:ascii="Times New Roman"/>
          <w:spacing w:val="-10"/>
        </w:rPr>
        <w:t>g</w:t>
      </w:r>
    </w:p>
    <w:p>
      <w:pPr>
        <w:spacing w:before="161"/>
        <w:ind w:left="731" w:right="2003" w:firstLine="0"/>
        <w:jc w:val="center"/>
        <w:rPr>
          <w:i/>
          <w:sz w:val="20"/>
        </w:rPr>
      </w:pPr>
      <w:r>
        <w:rPr>
          <w:i/>
          <w:sz w:val="20"/>
        </w:rPr>
        <mc:AlternateContent>
          <mc:Choice Requires="wps">
            <w:drawing>
              <wp:anchor distT="0" distB="0" distL="0" distR="0" allowOverlap="1" layoutInCell="1" locked="0" behindDoc="0" simplePos="0" relativeHeight="15750144">
                <wp:simplePos x="0" y="0"/>
                <wp:positionH relativeFrom="page">
                  <wp:posOffset>2318511</wp:posOffset>
                </wp:positionH>
                <wp:positionV relativeFrom="paragraph">
                  <wp:posOffset>-267090</wp:posOffset>
                </wp:positionV>
                <wp:extent cx="1510030" cy="228600"/>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1510030" cy="228600"/>
                        </a:xfrm>
                        <a:custGeom>
                          <a:avLst/>
                          <a:gdLst/>
                          <a:ahLst/>
                          <a:cxnLst/>
                          <a:rect l="l" t="t" r="r" b="b"/>
                          <a:pathLst>
                            <a:path w="1510030" h="228600">
                              <a:moveTo>
                                <a:pt x="653288" y="0"/>
                              </a:moveTo>
                              <a:lnTo>
                                <a:pt x="1453388" y="0"/>
                              </a:lnTo>
                              <a:lnTo>
                                <a:pt x="1453388" y="228600"/>
                              </a:lnTo>
                              <a:lnTo>
                                <a:pt x="653288" y="228600"/>
                              </a:lnTo>
                              <a:lnTo>
                                <a:pt x="653288" y="0"/>
                              </a:lnTo>
                              <a:close/>
                            </a:path>
                            <a:path w="1510030" h="228600">
                              <a:moveTo>
                                <a:pt x="56387" y="68072"/>
                              </a:moveTo>
                              <a:lnTo>
                                <a:pt x="656082" y="68072"/>
                              </a:lnTo>
                              <a:lnTo>
                                <a:pt x="656082" y="152653"/>
                              </a:lnTo>
                              <a:lnTo>
                                <a:pt x="56387" y="152653"/>
                              </a:lnTo>
                              <a:lnTo>
                                <a:pt x="56387" y="68072"/>
                              </a:lnTo>
                              <a:close/>
                            </a:path>
                            <a:path w="1510030" h="228600">
                              <a:moveTo>
                                <a:pt x="0" y="18669"/>
                              </a:moveTo>
                              <a:lnTo>
                                <a:pt x="56387" y="18669"/>
                              </a:lnTo>
                              <a:lnTo>
                                <a:pt x="56387" y="194945"/>
                              </a:lnTo>
                              <a:lnTo>
                                <a:pt x="0" y="194945"/>
                              </a:lnTo>
                              <a:lnTo>
                                <a:pt x="0" y="18669"/>
                              </a:lnTo>
                              <a:close/>
                            </a:path>
                            <a:path w="1510030" h="228600">
                              <a:moveTo>
                                <a:pt x="1453388" y="25653"/>
                              </a:moveTo>
                              <a:lnTo>
                                <a:pt x="1509902" y="25653"/>
                              </a:lnTo>
                              <a:lnTo>
                                <a:pt x="1509902" y="202056"/>
                              </a:lnTo>
                              <a:lnTo>
                                <a:pt x="1453388" y="202056"/>
                              </a:lnTo>
                              <a:lnTo>
                                <a:pt x="1453388" y="25653"/>
                              </a:lnTo>
                              <a:close/>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2.559998pt;margin-top:-21.030743pt;width:118.9pt;height:18pt;mso-position-horizontal-relative:page;mso-position-vertical-relative:paragraph;z-index:15750144" id="docshape367" coordorigin="3651,-421" coordsize="2378,360" path="m4680,-421l5940,-421,5940,-61,4680,-61,4680,-421xm3740,-313l4684,-313,4684,-180,3740,-180,3740,-313xm3651,-391l3740,-391,3740,-114,3651,-114,3651,-391xm5940,-380l6029,-380,6029,-102,5940,-102,5940,-380xe" filled="false" stroked="true" strokeweight=".6pt" strokecolor="#000000">
                <v:path arrowok="t"/>
                <v:stroke dashstyle="solid"/>
                <w10:wrap type="none"/>
              </v:shape>
            </w:pict>
          </mc:Fallback>
        </mc:AlternateContent>
      </w:r>
      <w:r>
        <w:rPr>
          <w:i/>
          <w:sz w:val="20"/>
        </w:rPr>
        <mc:AlternateContent>
          <mc:Choice Requires="wps">
            <w:drawing>
              <wp:anchor distT="0" distB="0" distL="0" distR="0" allowOverlap="1" layoutInCell="1" locked="0" behindDoc="0" simplePos="0" relativeHeight="15750656">
                <wp:simplePos x="0" y="0"/>
                <wp:positionH relativeFrom="page">
                  <wp:posOffset>4514596</wp:posOffset>
                </wp:positionH>
                <wp:positionV relativeFrom="paragraph">
                  <wp:posOffset>-267090</wp:posOffset>
                </wp:positionV>
                <wp:extent cx="114935" cy="546100"/>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114935" cy="546100"/>
                          <a:chExt cx="114935" cy="546100"/>
                        </a:xfrm>
                      </wpg:grpSpPr>
                      <pic:pic>
                        <pic:nvPicPr>
                          <pic:cNvPr id="419" name="Image 419"/>
                          <pic:cNvPicPr/>
                        </pic:nvPicPr>
                        <pic:blipFill>
                          <a:blip r:embed="rId74" cstate="print"/>
                          <a:stretch>
                            <a:fillRect/>
                          </a:stretch>
                        </pic:blipFill>
                        <pic:spPr>
                          <a:xfrm>
                            <a:off x="0" y="413638"/>
                            <a:ext cx="114808" cy="132207"/>
                          </a:xfrm>
                          <a:prstGeom prst="rect">
                            <a:avLst/>
                          </a:prstGeom>
                        </pic:spPr>
                      </pic:pic>
                      <wps:wsp>
                        <wps:cNvPr id="420" name="Graphic 420"/>
                        <wps:cNvSpPr/>
                        <wps:spPr>
                          <a:xfrm>
                            <a:off x="57403" y="0"/>
                            <a:ext cx="1270" cy="440055"/>
                          </a:xfrm>
                          <a:custGeom>
                            <a:avLst/>
                            <a:gdLst/>
                            <a:ahLst/>
                            <a:cxnLst/>
                            <a:rect l="l" t="t" r="r" b="b"/>
                            <a:pathLst>
                              <a:path w="0" h="440055">
                                <a:moveTo>
                                  <a:pt x="0" y="439547"/>
                                </a:moveTo>
                                <a:lnTo>
                                  <a:pt x="0" y="0"/>
                                </a:lnTo>
                              </a:path>
                            </a:pathLst>
                          </a:custGeom>
                          <a:ln w="502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480011pt;margin-top:-21.030743pt;width:9.050pt;height:43pt;mso-position-horizontal-relative:page;mso-position-vertical-relative:paragraph;z-index:15750656" id="docshapegroup368" coordorigin="7110,-421" coordsize="181,860">
                <v:shape style="position:absolute;left:7109;top:230;width:181;height:209" type="#_x0000_t75" id="docshape369" stroked="false">
                  <v:imagedata r:id="rId74" o:title=""/>
                </v:shape>
                <v:line style="position:absolute" from="7200,272" to="7200,-421" stroked="true" strokeweight="3.96pt" strokecolor="#000000">
                  <v:stroke dashstyle="solid"/>
                </v:line>
                <w10:wrap type="none"/>
              </v:group>
            </w:pict>
          </mc:Fallback>
        </mc:AlternateContent>
      </w:r>
      <w:r>
        <w:rPr>
          <w:i/>
          <w:spacing w:val="-2"/>
          <w:sz w:val="20"/>
        </w:rPr>
        <w:t>Gravity</w:t>
      </w:r>
    </w:p>
    <w:p>
      <w:pPr>
        <w:spacing w:after="0"/>
        <w:jc w:val="center"/>
        <w:rPr>
          <w:i/>
          <w:sz w:val="20"/>
        </w:rPr>
        <w:sectPr>
          <w:type w:val="continuous"/>
          <w:pgSz w:w="12240" w:h="15840"/>
          <w:pgMar w:header="819" w:footer="1204" w:top="700" w:bottom="280" w:left="720" w:right="360"/>
          <w:cols w:num="2" w:equalWidth="0">
            <w:col w:w="4266" w:space="40"/>
            <w:col w:w="6854"/>
          </w:cols>
        </w:sectPr>
      </w:pPr>
    </w:p>
    <w:p>
      <w:pPr>
        <w:pStyle w:val="BodyText"/>
        <w:spacing w:before="1"/>
        <w:rPr>
          <w:i/>
          <w:sz w:val="18"/>
        </w:rPr>
      </w:pPr>
    </w:p>
    <w:p>
      <w:pPr>
        <w:pStyle w:val="BodyText"/>
        <w:spacing w:after="0"/>
        <w:rPr>
          <w:i/>
          <w:sz w:val="18"/>
        </w:rPr>
        <w:sectPr>
          <w:type w:val="continuous"/>
          <w:pgSz w:w="12240" w:h="15840"/>
          <w:pgMar w:header="819" w:footer="1204" w:top="700" w:bottom="280" w:left="720" w:right="360"/>
        </w:sectPr>
      </w:pPr>
    </w:p>
    <w:p>
      <w:pPr>
        <w:pStyle w:val="BodyText"/>
        <w:rPr>
          <w:i/>
        </w:rPr>
      </w:pPr>
    </w:p>
    <w:p>
      <w:pPr>
        <w:pStyle w:val="BodyText"/>
        <w:rPr>
          <w:i/>
        </w:rPr>
      </w:pPr>
    </w:p>
    <w:p>
      <w:pPr>
        <w:pStyle w:val="BodyText"/>
        <w:spacing w:before="1"/>
        <w:rPr>
          <w:i/>
        </w:rPr>
      </w:pPr>
    </w:p>
    <w:p>
      <w:pPr>
        <w:spacing w:before="0"/>
        <w:ind w:left="1020" w:right="0" w:firstLine="0"/>
        <w:jc w:val="left"/>
        <w:rPr>
          <w:i/>
          <w:sz w:val="20"/>
        </w:rPr>
      </w:pPr>
      <w:r>
        <w:rPr>
          <w:i/>
          <w:spacing w:val="-2"/>
          <w:sz w:val="20"/>
        </w:rPr>
        <w:t>Springs</w:t>
      </w:r>
    </w:p>
    <w:p>
      <w:pPr>
        <w:spacing w:line="141" w:lineRule="auto" w:before="160"/>
        <w:ind w:left="1020" w:right="6020" w:firstLine="14"/>
        <w:jc w:val="left"/>
        <w:rPr>
          <w:rFonts w:ascii="Arial"/>
          <w:sz w:val="16"/>
        </w:rPr>
      </w:pPr>
      <w:r>
        <w:rPr/>
        <w:br w:type="column"/>
      </w:r>
      <w:r>
        <w:rPr>
          <w:rFonts w:ascii="Arial"/>
          <w:spacing w:val="-10"/>
          <w:sz w:val="16"/>
        </w:rPr>
        <w:t>t</w:t>
      </w:r>
      <w:r>
        <w:rPr>
          <w:rFonts w:ascii="Arial"/>
          <w:sz w:val="16"/>
        </w:rPr>
        <w:t> </w:t>
      </w:r>
      <w:r>
        <w:rPr>
          <w:rFonts w:ascii="Arial"/>
          <w:spacing w:val="-10"/>
          <w:sz w:val="16"/>
        </w:rPr>
        <w:t>o</w:t>
      </w:r>
    </w:p>
    <w:p>
      <w:pPr>
        <w:spacing w:line="160" w:lineRule="auto" w:before="31"/>
        <w:ind w:left="1020" w:right="6020" w:firstLine="14"/>
        <w:jc w:val="left"/>
        <w:rPr>
          <w:rFonts w:ascii="Arial"/>
          <w:sz w:val="16"/>
        </w:rPr>
      </w:pPr>
      <w:r>
        <w:rPr>
          <w:rFonts w:ascii="Arial"/>
          <w:sz w:val="16"/>
        </w:rPr>
        <mc:AlternateContent>
          <mc:Choice Requires="wps">
            <w:drawing>
              <wp:anchor distT="0" distB="0" distL="0" distR="0" allowOverlap="1" layoutInCell="1" locked="0" behindDoc="0" simplePos="0" relativeHeight="15751168">
                <wp:simplePos x="0" y="0"/>
                <wp:positionH relativeFrom="page">
                  <wp:posOffset>2962655</wp:posOffset>
                </wp:positionH>
                <wp:positionV relativeFrom="paragraph">
                  <wp:posOffset>-123367</wp:posOffset>
                </wp:positionV>
                <wp:extent cx="514984" cy="465455"/>
                <wp:effectExtent l="0" t="0" r="0" b="0"/>
                <wp:wrapNone/>
                <wp:docPr id="421" name="Group 421"/>
                <wp:cNvGraphicFramePr>
                  <a:graphicFrameLocks/>
                </wp:cNvGraphicFramePr>
                <a:graphic>
                  <a:graphicData uri="http://schemas.microsoft.com/office/word/2010/wordprocessingGroup">
                    <wpg:wgp>
                      <wpg:cNvPr id="421" name="Group 421"/>
                      <wpg:cNvGrpSpPr/>
                      <wpg:grpSpPr>
                        <a:xfrm>
                          <a:off x="0" y="0"/>
                          <a:ext cx="514984" cy="465455"/>
                          <a:chExt cx="514984" cy="465455"/>
                        </a:xfrm>
                      </wpg:grpSpPr>
                      <wps:wsp>
                        <wps:cNvPr id="422" name="Graphic 422"/>
                        <wps:cNvSpPr/>
                        <wps:spPr>
                          <a:xfrm>
                            <a:off x="3810" y="3810"/>
                            <a:ext cx="304800" cy="457200"/>
                          </a:xfrm>
                          <a:custGeom>
                            <a:avLst/>
                            <a:gdLst/>
                            <a:ahLst/>
                            <a:cxnLst/>
                            <a:rect l="l" t="t" r="r" b="b"/>
                            <a:pathLst>
                              <a:path w="304800" h="457200">
                                <a:moveTo>
                                  <a:pt x="247650" y="0"/>
                                </a:moveTo>
                                <a:lnTo>
                                  <a:pt x="213904" y="44125"/>
                                </a:lnTo>
                                <a:lnTo>
                                  <a:pt x="201531" y="93619"/>
                                </a:lnTo>
                                <a:lnTo>
                                  <a:pt x="193415" y="156369"/>
                                </a:lnTo>
                                <a:lnTo>
                                  <a:pt x="190500" y="228600"/>
                                </a:lnTo>
                                <a:lnTo>
                                  <a:pt x="193415" y="300830"/>
                                </a:lnTo>
                                <a:lnTo>
                                  <a:pt x="201531" y="363580"/>
                                </a:lnTo>
                                <a:lnTo>
                                  <a:pt x="213904" y="413074"/>
                                </a:lnTo>
                                <a:lnTo>
                                  <a:pt x="229592" y="445539"/>
                                </a:lnTo>
                                <a:lnTo>
                                  <a:pt x="247650" y="457200"/>
                                </a:lnTo>
                                <a:lnTo>
                                  <a:pt x="265707" y="445539"/>
                                </a:lnTo>
                                <a:lnTo>
                                  <a:pt x="281395" y="413074"/>
                                </a:lnTo>
                                <a:lnTo>
                                  <a:pt x="293768" y="363580"/>
                                </a:lnTo>
                                <a:lnTo>
                                  <a:pt x="301884" y="300830"/>
                                </a:lnTo>
                                <a:lnTo>
                                  <a:pt x="304799" y="228600"/>
                                </a:lnTo>
                                <a:lnTo>
                                  <a:pt x="301884" y="156369"/>
                                </a:lnTo>
                                <a:lnTo>
                                  <a:pt x="293768" y="93619"/>
                                </a:lnTo>
                                <a:lnTo>
                                  <a:pt x="281395" y="44125"/>
                                </a:lnTo>
                                <a:lnTo>
                                  <a:pt x="265707" y="11660"/>
                                </a:lnTo>
                                <a:lnTo>
                                  <a:pt x="247650" y="0"/>
                                </a:lnTo>
                              </a:path>
                              <a:path w="304800" h="457200">
                                <a:moveTo>
                                  <a:pt x="57150" y="0"/>
                                </a:moveTo>
                                <a:lnTo>
                                  <a:pt x="23404" y="44125"/>
                                </a:lnTo>
                                <a:lnTo>
                                  <a:pt x="11031" y="93619"/>
                                </a:lnTo>
                                <a:lnTo>
                                  <a:pt x="2915" y="156369"/>
                                </a:lnTo>
                                <a:lnTo>
                                  <a:pt x="0" y="228600"/>
                                </a:lnTo>
                                <a:lnTo>
                                  <a:pt x="2915" y="300830"/>
                                </a:lnTo>
                                <a:lnTo>
                                  <a:pt x="11031" y="363580"/>
                                </a:lnTo>
                                <a:lnTo>
                                  <a:pt x="23404" y="413074"/>
                                </a:lnTo>
                                <a:lnTo>
                                  <a:pt x="39092" y="445539"/>
                                </a:lnTo>
                                <a:lnTo>
                                  <a:pt x="57150" y="457200"/>
                                </a:lnTo>
                                <a:lnTo>
                                  <a:pt x="75207" y="445539"/>
                                </a:lnTo>
                                <a:lnTo>
                                  <a:pt x="90895" y="413074"/>
                                </a:lnTo>
                                <a:lnTo>
                                  <a:pt x="103268" y="363580"/>
                                </a:lnTo>
                                <a:lnTo>
                                  <a:pt x="111384" y="300830"/>
                                </a:lnTo>
                                <a:lnTo>
                                  <a:pt x="114300" y="228600"/>
                                </a:lnTo>
                                <a:lnTo>
                                  <a:pt x="111384" y="156369"/>
                                </a:lnTo>
                                <a:lnTo>
                                  <a:pt x="103268" y="93619"/>
                                </a:lnTo>
                                <a:lnTo>
                                  <a:pt x="90895" y="44125"/>
                                </a:lnTo>
                                <a:lnTo>
                                  <a:pt x="75207" y="11660"/>
                                </a:lnTo>
                                <a:lnTo>
                                  <a:pt x="57150" y="0"/>
                                </a:lnTo>
                              </a:path>
                            </a:pathLst>
                          </a:custGeom>
                          <a:ln w="7620">
                            <a:solidFill>
                              <a:srgbClr val="000000"/>
                            </a:solidFill>
                            <a:prstDash val="solid"/>
                          </a:ln>
                        </wps:spPr>
                        <wps:bodyPr wrap="square" lIns="0" tIns="0" rIns="0" bIns="0" rtlCol="0">
                          <a:prstTxWarp prst="textNoShape">
                            <a:avLst/>
                          </a:prstTxWarp>
                          <a:noAutofit/>
                        </wps:bodyPr>
                      </wps:wsp>
                      <wps:wsp>
                        <wps:cNvPr id="423" name="Graphic 423"/>
                        <wps:cNvSpPr/>
                        <wps:spPr>
                          <a:xfrm>
                            <a:off x="60833" y="3936"/>
                            <a:ext cx="243840" cy="457200"/>
                          </a:xfrm>
                          <a:custGeom>
                            <a:avLst/>
                            <a:gdLst/>
                            <a:ahLst/>
                            <a:cxnLst/>
                            <a:rect l="l" t="t" r="r" b="b"/>
                            <a:pathLst>
                              <a:path w="243840" h="457200">
                                <a:moveTo>
                                  <a:pt x="127000" y="0"/>
                                </a:moveTo>
                                <a:lnTo>
                                  <a:pt x="0" y="0"/>
                                </a:lnTo>
                                <a:lnTo>
                                  <a:pt x="0" y="457200"/>
                                </a:lnTo>
                                <a:lnTo>
                                  <a:pt x="127000" y="457200"/>
                                </a:lnTo>
                                <a:lnTo>
                                  <a:pt x="127000" y="0"/>
                                </a:lnTo>
                                <a:close/>
                              </a:path>
                              <a:path w="243840" h="457200">
                                <a:moveTo>
                                  <a:pt x="243332" y="223139"/>
                                </a:moveTo>
                                <a:lnTo>
                                  <a:pt x="241528" y="189344"/>
                                </a:lnTo>
                                <a:lnTo>
                                  <a:pt x="236626" y="161721"/>
                                </a:lnTo>
                                <a:lnTo>
                                  <a:pt x="229362" y="143103"/>
                                </a:lnTo>
                                <a:lnTo>
                                  <a:pt x="220472" y="136271"/>
                                </a:lnTo>
                                <a:lnTo>
                                  <a:pt x="211569" y="143103"/>
                                </a:lnTo>
                                <a:lnTo>
                                  <a:pt x="204304" y="161721"/>
                                </a:lnTo>
                                <a:lnTo>
                                  <a:pt x="199402" y="189344"/>
                                </a:lnTo>
                                <a:lnTo>
                                  <a:pt x="197612" y="223139"/>
                                </a:lnTo>
                                <a:lnTo>
                                  <a:pt x="199402" y="256946"/>
                                </a:lnTo>
                                <a:lnTo>
                                  <a:pt x="204304" y="284556"/>
                                </a:lnTo>
                                <a:lnTo>
                                  <a:pt x="211569" y="303187"/>
                                </a:lnTo>
                                <a:lnTo>
                                  <a:pt x="220472" y="310007"/>
                                </a:lnTo>
                                <a:lnTo>
                                  <a:pt x="229362" y="303187"/>
                                </a:lnTo>
                                <a:lnTo>
                                  <a:pt x="236626" y="284556"/>
                                </a:lnTo>
                                <a:lnTo>
                                  <a:pt x="241528" y="256946"/>
                                </a:lnTo>
                                <a:lnTo>
                                  <a:pt x="243332" y="223139"/>
                                </a:lnTo>
                                <a:close/>
                              </a:path>
                            </a:pathLst>
                          </a:custGeom>
                          <a:solidFill>
                            <a:srgbClr val="FFFFFF"/>
                          </a:solidFill>
                        </wps:spPr>
                        <wps:bodyPr wrap="square" lIns="0" tIns="0" rIns="0" bIns="0" rtlCol="0">
                          <a:prstTxWarp prst="textNoShape">
                            <a:avLst/>
                          </a:prstTxWarp>
                          <a:noAutofit/>
                        </wps:bodyPr>
                      </wps:wsp>
                      <wps:wsp>
                        <wps:cNvPr id="424" name="Graphic 424"/>
                        <wps:cNvSpPr/>
                        <wps:spPr>
                          <a:xfrm>
                            <a:off x="257683" y="140715"/>
                            <a:ext cx="254000" cy="172720"/>
                          </a:xfrm>
                          <a:custGeom>
                            <a:avLst/>
                            <a:gdLst/>
                            <a:ahLst/>
                            <a:cxnLst/>
                            <a:rect l="l" t="t" r="r" b="b"/>
                            <a:pathLst>
                              <a:path w="254000" h="172720">
                                <a:moveTo>
                                  <a:pt x="23494" y="0"/>
                                </a:moveTo>
                                <a:lnTo>
                                  <a:pt x="14353" y="6789"/>
                                </a:lnTo>
                                <a:lnTo>
                                  <a:pt x="6884" y="25301"/>
                                </a:lnTo>
                                <a:lnTo>
                                  <a:pt x="1847" y="52753"/>
                                </a:lnTo>
                                <a:lnTo>
                                  <a:pt x="0" y="86360"/>
                                </a:lnTo>
                                <a:lnTo>
                                  <a:pt x="1847" y="119966"/>
                                </a:lnTo>
                                <a:lnTo>
                                  <a:pt x="6884" y="147418"/>
                                </a:lnTo>
                                <a:lnTo>
                                  <a:pt x="14353" y="165930"/>
                                </a:lnTo>
                                <a:lnTo>
                                  <a:pt x="23494" y="172720"/>
                                </a:lnTo>
                                <a:lnTo>
                                  <a:pt x="32636" y="165930"/>
                                </a:lnTo>
                                <a:lnTo>
                                  <a:pt x="40105" y="147418"/>
                                </a:lnTo>
                                <a:lnTo>
                                  <a:pt x="45142" y="119966"/>
                                </a:lnTo>
                                <a:lnTo>
                                  <a:pt x="46989" y="86360"/>
                                </a:lnTo>
                                <a:lnTo>
                                  <a:pt x="45142" y="52753"/>
                                </a:lnTo>
                                <a:lnTo>
                                  <a:pt x="40105" y="25301"/>
                                </a:lnTo>
                                <a:lnTo>
                                  <a:pt x="32636" y="6789"/>
                                </a:lnTo>
                                <a:lnTo>
                                  <a:pt x="23494" y="0"/>
                                </a:lnTo>
                              </a:path>
                              <a:path w="254000" h="172720">
                                <a:moveTo>
                                  <a:pt x="229997" y="0"/>
                                </a:moveTo>
                                <a:lnTo>
                                  <a:pt x="220855" y="6789"/>
                                </a:lnTo>
                                <a:lnTo>
                                  <a:pt x="213386" y="25301"/>
                                </a:lnTo>
                                <a:lnTo>
                                  <a:pt x="208349" y="52753"/>
                                </a:lnTo>
                                <a:lnTo>
                                  <a:pt x="206501" y="86360"/>
                                </a:lnTo>
                                <a:lnTo>
                                  <a:pt x="208349" y="119966"/>
                                </a:lnTo>
                                <a:lnTo>
                                  <a:pt x="213386" y="147418"/>
                                </a:lnTo>
                                <a:lnTo>
                                  <a:pt x="220855" y="165930"/>
                                </a:lnTo>
                                <a:lnTo>
                                  <a:pt x="229997" y="172720"/>
                                </a:lnTo>
                                <a:lnTo>
                                  <a:pt x="239138" y="165930"/>
                                </a:lnTo>
                                <a:lnTo>
                                  <a:pt x="246607" y="147418"/>
                                </a:lnTo>
                                <a:lnTo>
                                  <a:pt x="251644" y="119966"/>
                                </a:lnTo>
                                <a:lnTo>
                                  <a:pt x="253491" y="86360"/>
                                </a:lnTo>
                                <a:lnTo>
                                  <a:pt x="251644" y="52753"/>
                                </a:lnTo>
                                <a:lnTo>
                                  <a:pt x="246607" y="25301"/>
                                </a:lnTo>
                                <a:lnTo>
                                  <a:pt x="239138" y="6789"/>
                                </a:lnTo>
                                <a:lnTo>
                                  <a:pt x="229997" y="0"/>
                                </a:lnTo>
                              </a:path>
                            </a:pathLst>
                          </a:custGeom>
                          <a:ln w="7620">
                            <a:solidFill>
                              <a:srgbClr val="000000"/>
                            </a:solidFill>
                            <a:prstDash val="solid"/>
                          </a:ln>
                        </wps:spPr>
                        <wps:bodyPr wrap="square" lIns="0" tIns="0" rIns="0" bIns="0" rtlCol="0">
                          <a:prstTxWarp prst="textNoShape">
                            <a:avLst/>
                          </a:prstTxWarp>
                          <a:noAutofit/>
                        </wps:bodyPr>
                      </wps:wsp>
                      <wps:wsp>
                        <wps:cNvPr id="425" name="Graphic 425"/>
                        <wps:cNvSpPr/>
                        <wps:spPr>
                          <a:xfrm>
                            <a:off x="281304" y="140715"/>
                            <a:ext cx="59055" cy="173355"/>
                          </a:xfrm>
                          <a:custGeom>
                            <a:avLst/>
                            <a:gdLst/>
                            <a:ahLst/>
                            <a:cxnLst/>
                            <a:rect l="l" t="t" r="r" b="b"/>
                            <a:pathLst>
                              <a:path w="59055" h="173355">
                                <a:moveTo>
                                  <a:pt x="58927" y="0"/>
                                </a:moveTo>
                                <a:lnTo>
                                  <a:pt x="0" y="0"/>
                                </a:lnTo>
                                <a:lnTo>
                                  <a:pt x="0" y="172847"/>
                                </a:lnTo>
                                <a:lnTo>
                                  <a:pt x="58927" y="172847"/>
                                </a:lnTo>
                                <a:lnTo>
                                  <a:pt x="58927" y="0"/>
                                </a:lnTo>
                                <a:close/>
                              </a:path>
                            </a:pathLst>
                          </a:custGeom>
                          <a:solidFill>
                            <a:srgbClr val="FFFFFF"/>
                          </a:solidFill>
                        </wps:spPr>
                        <wps:bodyPr wrap="square" lIns="0" tIns="0" rIns="0" bIns="0" rtlCol="0">
                          <a:prstTxWarp prst="textNoShape">
                            <a:avLst/>
                          </a:prstTxWarp>
                          <a:noAutofit/>
                        </wps:bodyPr>
                      </wps:wsp>
                      <wps:wsp>
                        <wps:cNvPr id="426" name="Graphic 426"/>
                        <wps:cNvSpPr/>
                        <wps:spPr>
                          <a:xfrm>
                            <a:off x="60832" y="3937"/>
                            <a:ext cx="427355" cy="457200"/>
                          </a:xfrm>
                          <a:custGeom>
                            <a:avLst/>
                            <a:gdLst/>
                            <a:ahLst/>
                            <a:cxnLst/>
                            <a:rect l="l" t="t" r="r" b="b"/>
                            <a:pathLst>
                              <a:path w="427355" h="457200">
                                <a:moveTo>
                                  <a:pt x="190500" y="0"/>
                                </a:moveTo>
                                <a:lnTo>
                                  <a:pt x="0" y="0"/>
                                </a:lnTo>
                              </a:path>
                              <a:path w="427355" h="457200">
                                <a:moveTo>
                                  <a:pt x="0" y="457200"/>
                                </a:moveTo>
                                <a:lnTo>
                                  <a:pt x="190500" y="457200"/>
                                </a:lnTo>
                              </a:path>
                              <a:path w="427355" h="457200">
                                <a:moveTo>
                                  <a:pt x="426847" y="136778"/>
                                </a:moveTo>
                                <a:lnTo>
                                  <a:pt x="220472" y="136778"/>
                                </a:lnTo>
                              </a:path>
                              <a:path w="427355" h="457200">
                                <a:moveTo>
                                  <a:pt x="426847" y="309625"/>
                                </a:moveTo>
                                <a:lnTo>
                                  <a:pt x="220472" y="309625"/>
                                </a:lnTo>
                              </a:path>
                            </a:pathLst>
                          </a:custGeom>
                          <a:ln w="7620">
                            <a:solidFill>
                              <a:srgbClr val="000000"/>
                            </a:solidFill>
                            <a:prstDash val="solid"/>
                          </a:ln>
                        </wps:spPr>
                        <wps:bodyPr wrap="square" lIns="0" tIns="0" rIns="0" bIns="0" rtlCol="0">
                          <a:prstTxWarp prst="textNoShape">
                            <a:avLst/>
                          </a:prstTxWarp>
                          <a:noAutofit/>
                        </wps:bodyPr>
                      </wps:wsp>
                      <wps:wsp>
                        <wps:cNvPr id="427" name="Graphic 427"/>
                        <wps:cNvSpPr/>
                        <wps:spPr>
                          <a:xfrm>
                            <a:off x="37973" y="132842"/>
                            <a:ext cx="55244" cy="55244"/>
                          </a:xfrm>
                          <a:custGeom>
                            <a:avLst/>
                            <a:gdLst/>
                            <a:ahLst/>
                            <a:cxnLst/>
                            <a:rect l="l" t="t" r="r" b="b"/>
                            <a:pathLst>
                              <a:path w="55244" h="55244">
                                <a:moveTo>
                                  <a:pt x="27431" y="0"/>
                                </a:moveTo>
                                <a:lnTo>
                                  <a:pt x="16759" y="2157"/>
                                </a:lnTo>
                                <a:lnTo>
                                  <a:pt x="8039" y="8039"/>
                                </a:lnTo>
                                <a:lnTo>
                                  <a:pt x="2157" y="16759"/>
                                </a:lnTo>
                                <a:lnTo>
                                  <a:pt x="0" y="27432"/>
                                </a:lnTo>
                                <a:lnTo>
                                  <a:pt x="2157" y="38104"/>
                                </a:lnTo>
                                <a:lnTo>
                                  <a:pt x="8039" y="46824"/>
                                </a:lnTo>
                                <a:lnTo>
                                  <a:pt x="16759" y="52706"/>
                                </a:lnTo>
                                <a:lnTo>
                                  <a:pt x="27431" y="54864"/>
                                </a:lnTo>
                                <a:lnTo>
                                  <a:pt x="38104" y="52706"/>
                                </a:lnTo>
                                <a:lnTo>
                                  <a:pt x="46824" y="46824"/>
                                </a:lnTo>
                                <a:lnTo>
                                  <a:pt x="52706" y="38104"/>
                                </a:lnTo>
                                <a:lnTo>
                                  <a:pt x="54863" y="27432"/>
                                </a:lnTo>
                                <a:lnTo>
                                  <a:pt x="27431" y="27432"/>
                                </a:lnTo>
                                <a:lnTo>
                                  <a:pt x="27431" y="0"/>
                                </a:lnTo>
                                <a:close/>
                              </a:path>
                              <a:path w="55244" h="55244">
                                <a:moveTo>
                                  <a:pt x="27431" y="0"/>
                                </a:moveTo>
                                <a:lnTo>
                                  <a:pt x="27431" y="27432"/>
                                </a:lnTo>
                                <a:lnTo>
                                  <a:pt x="54863" y="27432"/>
                                </a:lnTo>
                                <a:lnTo>
                                  <a:pt x="52706" y="16759"/>
                                </a:lnTo>
                                <a:lnTo>
                                  <a:pt x="46824" y="8039"/>
                                </a:lnTo>
                                <a:lnTo>
                                  <a:pt x="38104" y="2157"/>
                                </a:lnTo>
                                <a:lnTo>
                                  <a:pt x="27431" y="0"/>
                                </a:lnTo>
                                <a:close/>
                              </a:path>
                            </a:pathLst>
                          </a:custGeom>
                          <a:solidFill>
                            <a:srgbClr val="000000"/>
                          </a:solidFill>
                        </wps:spPr>
                        <wps:bodyPr wrap="square" lIns="0" tIns="0" rIns="0" bIns="0" rtlCol="0">
                          <a:prstTxWarp prst="textNoShape">
                            <a:avLst/>
                          </a:prstTxWarp>
                          <a:noAutofit/>
                        </wps:bodyPr>
                      </wps:wsp>
                      <wps:wsp>
                        <wps:cNvPr id="428" name="Graphic 428"/>
                        <wps:cNvSpPr/>
                        <wps:spPr>
                          <a:xfrm>
                            <a:off x="38353" y="132842"/>
                            <a:ext cx="54610" cy="54610"/>
                          </a:xfrm>
                          <a:custGeom>
                            <a:avLst/>
                            <a:gdLst/>
                            <a:ahLst/>
                            <a:cxnLst/>
                            <a:rect l="l" t="t" r="r" b="b"/>
                            <a:pathLst>
                              <a:path w="54610" h="54610">
                                <a:moveTo>
                                  <a:pt x="27177" y="0"/>
                                </a:moveTo>
                                <a:lnTo>
                                  <a:pt x="16603" y="2137"/>
                                </a:lnTo>
                                <a:lnTo>
                                  <a:pt x="7964" y="7964"/>
                                </a:lnTo>
                                <a:lnTo>
                                  <a:pt x="2137" y="16603"/>
                                </a:lnTo>
                                <a:lnTo>
                                  <a:pt x="0" y="27178"/>
                                </a:lnTo>
                                <a:lnTo>
                                  <a:pt x="2137" y="37752"/>
                                </a:lnTo>
                                <a:lnTo>
                                  <a:pt x="7964" y="46391"/>
                                </a:lnTo>
                                <a:lnTo>
                                  <a:pt x="16603" y="52218"/>
                                </a:lnTo>
                                <a:lnTo>
                                  <a:pt x="27177" y="54356"/>
                                </a:lnTo>
                                <a:lnTo>
                                  <a:pt x="37752" y="52218"/>
                                </a:lnTo>
                                <a:lnTo>
                                  <a:pt x="46391" y="46391"/>
                                </a:lnTo>
                                <a:lnTo>
                                  <a:pt x="52218" y="37752"/>
                                </a:lnTo>
                                <a:lnTo>
                                  <a:pt x="54356" y="27178"/>
                                </a:lnTo>
                                <a:lnTo>
                                  <a:pt x="52218" y="16603"/>
                                </a:lnTo>
                                <a:lnTo>
                                  <a:pt x="46391" y="7964"/>
                                </a:lnTo>
                                <a:lnTo>
                                  <a:pt x="37752" y="2137"/>
                                </a:lnTo>
                                <a:lnTo>
                                  <a:pt x="27177" y="0"/>
                                </a:lnTo>
                              </a:path>
                            </a:pathLst>
                          </a:custGeom>
                          <a:ln w="7620">
                            <a:solidFill>
                              <a:srgbClr val="000000"/>
                            </a:solidFill>
                            <a:prstDash val="solid"/>
                          </a:ln>
                        </wps:spPr>
                        <wps:bodyPr wrap="square" lIns="0" tIns="0" rIns="0" bIns="0" rtlCol="0">
                          <a:prstTxWarp prst="textNoShape">
                            <a:avLst/>
                          </a:prstTxWarp>
                          <a:noAutofit/>
                        </wps:bodyPr>
                      </wps:wsp>
                      <wps:wsp>
                        <wps:cNvPr id="429" name="Graphic 429"/>
                        <wps:cNvSpPr/>
                        <wps:spPr>
                          <a:xfrm>
                            <a:off x="37973" y="268859"/>
                            <a:ext cx="55244" cy="55244"/>
                          </a:xfrm>
                          <a:custGeom>
                            <a:avLst/>
                            <a:gdLst/>
                            <a:ahLst/>
                            <a:cxnLst/>
                            <a:rect l="l" t="t" r="r" b="b"/>
                            <a:pathLst>
                              <a:path w="55244" h="55244">
                                <a:moveTo>
                                  <a:pt x="27431" y="0"/>
                                </a:moveTo>
                                <a:lnTo>
                                  <a:pt x="16759" y="2157"/>
                                </a:lnTo>
                                <a:lnTo>
                                  <a:pt x="8039" y="8039"/>
                                </a:lnTo>
                                <a:lnTo>
                                  <a:pt x="2157" y="16759"/>
                                </a:lnTo>
                                <a:lnTo>
                                  <a:pt x="0" y="27431"/>
                                </a:lnTo>
                                <a:lnTo>
                                  <a:pt x="2157" y="38104"/>
                                </a:lnTo>
                                <a:lnTo>
                                  <a:pt x="8039" y="46824"/>
                                </a:lnTo>
                                <a:lnTo>
                                  <a:pt x="16759" y="52706"/>
                                </a:lnTo>
                                <a:lnTo>
                                  <a:pt x="27431" y="54864"/>
                                </a:lnTo>
                                <a:lnTo>
                                  <a:pt x="38104" y="52706"/>
                                </a:lnTo>
                                <a:lnTo>
                                  <a:pt x="46824" y="46824"/>
                                </a:lnTo>
                                <a:lnTo>
                                  <a:pt x="52706" y="38104"/>
                                </a:lnTo>
                                <a:lnTo>
                                  <a:pt x="54863" y="27431"/>
                                </a:lnTo>
                                <a:lnTo>
                                  <a:pt x="27431" y="27431"/>
                                </a:lnTo>
                                <a:lnTo>
                                  <a:pt x="27431" y="0"/>
                                </a:lnTo>
                                <a:close/>
                              </a:path>
                              <a:path w="55244" h="55244">
                                <a:moveTo>
                                  <a:pt x="27431" y="0"/>
                                </a:moveTo>
                                <a:lnTo>
                                  <a:pt x="27431" y="27431"/>
                                </a:lnTo>
                                <a:lnTo>
                                  <a:pt x="54863" y="27431"/>
                                </a:lnTo>
                                <a:lnTo>
                                  <a:pt x="52706" y="16759"/>
                                </a:lnTo>
                                <a:lnTo>
                                  <a:pt x="46824" y="8039"/>
                                </a:lnTo>
                                <a:lnTo>
                                  <a:pt x="38104" y="2157"/>
                                </a:lnTo>
                                <a:lnTo>
                                  <a:pt x="27431"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38353" y="269240"/>
                            <a:ext cx="54610" cy="54610"/>
                          </a:xfrm>
                          <a:custGeom>
                            <a:avLst/>
                            <a:gdLst/>
                            <a:ahLst/>
                            <a:cxnLst/>
                            <a:rect l="l" t="t" r="r" b="b"/>
                            <a:pathLst>
                              <a:path w="54610" h="54610">
                                <a:moveTo>
                                  <a:pt x="27177" y="0"/>
                                </a:moveTo>
                                <a:lnTo>
                                  <a:pt x="16603" y="2137"/>
                                </a:lnTo>
                                <a:lnTo>
                                  <a:pt x="7964" y="7964"/>
                                </a:lnTo>
                                <a:lnTo>
                                  <a:pt x="2137" y="16603"/>
                                </a:lnTo>
                                <a:lnTo>
                                  <a:pt x="0" y="27178"/>
                                </a:lnTo>
                                <a:lnTo>
                                  <a:pt x="2137" y="37752"/>
                                </a:lnTo>
                                <a:lnTo>
                                  <a:pt x="7964" y="46391"/>
                                </a:lnTo>
                                <a:lnTo>
                                  <a:pt x="16603" y="52218"/>
                                </a:lnTo>
                                <a:lnTo>
                                  <a:pt x="27177" y="54356"/>
                                </a:lnTo>
                                <a:lnTo>
                                  <a:pt x="37752" y="52218"/>
                                </a:lnTo>
                                <a:lnTo>
                                  <a:pt x="46391" y="46391"/>
                                </a:lnTo>
                                <a:lnTo>
                                  <a:pt x="52218" y="37752"/>
                                </a:lnTo>
                                <a:lnTo>
                                  <a:pt x="54356" y="27178"/>
                                </a:lnTo>
                                <a:lnTo>
                                  <a:pt x="52218" y="16603"/>
                                </a:lnTo>
                                <a:lnTo>
                                  <a:pt x="46391" y="7964"/>
                                </a:lnTo>
                                <a:lnTo>
                                  <a:pt x="37752" y="2137"/>
                                </a:lnTo>
                                <a:lnTo>
                                  <a:pt x="27177"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3.279999pt;margin-top:-9.713964pt;width:40.550pt;height:36.65pt;mso-position-horizontal-relative:page;mso-position-vertical-relative:paragraph;z-index:15751168" id="docshapegroup370" coordorigin="4666,-194" coordsize="811,733">
                <v:shape style="position:absolute;left:4671;top:-189;width:480;height:720" id="docshape371" coordorigin="4672,-188" coordsize="480,720" path="m5062,-188l5033,-170,5008,-119,4989,-41,4976,58,4972,172,4976,285,4989,384,5008,462,5033,513,5062,532,5090,513,5115,462,5134,384,5147,285,5152,172,5147,58,5134,-41,5115,-119,5090,-170,5062,-188m4762,-188l4733,-170,4708,-119,4689,-41,4676,58,4672,172,4676,285,4689,384,4708,462,4733,513,4762,532,4790,513,4815,462,4834,384,4847,285,4852,172,4847,58,4834,-41,4815,-119,4790,-170,4762,-188e" filled="false" stroked="true" strokeweight=".6pt" strokecolor="#000000">
                  <v:path arrowok="t"/>
                  <v:stroke dashstyle="solid"/>
                </v:shape>
                <v:shape style="position:absolute;left:4761;top:-189;width:384;height:720" id="docshape372" coordorigin="4761,-188" coordsize="384,720" path="m4961,-188l4761,-188,4761,532,4961,532,4961,-188xm5145,163l5142,110,5134,67,5123,37,5109,27,5095,37,5083,67,5075,110,5073,163,5075,217,5083,260,5095,289,5109,300,5123,289,5134,260,5142,217,5145,163xe" filled="true" fillcolor="#ffffff" stroked="false">
                  <v:path arrowok="t"/>
                  <v:fill type="solid"/>
                </v:shape>
                <v:shape style="position:absolute;left:5071;top:27;width:400;height:272" id="docshape373" coordorigin="5071,27" coordsize="400,272" path="m5108,27l5094,38,5082,67,5074,110,5071,163,5074,216,5082,259,5094,289,5108,299,5123,289,5135,259,5142,216,5145,163,5142,110,5135,67,5123,38,5108,27m5434,27l5419,38,5407,67,5400,110,5397,163,5400,216,5407,259,5419,289,5434,299,5448,289,5460,259,5468,216,5471,163,5468,110,5460,67,5448,38,5434,27e" filled="false" stroked="true" strokeweight=".6pt" strokecolor="#000000">
                  <v:path arrowok="t"/>
                  <v:stroke dashstyle="solid"/>
                </v:shape>
                <v:rect style="position:absolute;left:5108;top:27;width:93;height:273" id="docshape374" filled="true" fillcolor="#ffffff" stroked="false">
                  <v:fill type="solid"/>
                </v:rect>
                <v:shape style="position:absolute;left:4761;top:-189;width:673;height:720" id="docshape375" coordorigin="4761,-188" coordsize="673,720" path="m5061,-188l4761,-188m4761,532l5061,532m5434,27l5109,27m5434,300l5109,300e" filled="false" stroked="true" strokeweight=".6pt" strokecolor="#000000">
                  <v:path arrowok="t"/>
                  <v:stroke dashstyle="solid"/>
                </v:shape>
                <v:shape style="position:absolute;left:4725;top:14;width:87;height:87" id="docshape376" coordorigin="4725,15" coordsize="87,87" path="m4769,15l4752,18,4738,28,4729,41,4725,58,4729,75,4738,89,4752,98,4769,101,4785,98,4799,89,4808,75,4812,58,4769,58,4769,15xm4769,15l4769,58,4812,58,4808,41,4799,28,4785,18,4769,15xe" filled="true" fillcolor="#000000" stroked="false">
                  <v:path arrowok="t"/>
                  <v:fill type="solid"/>
                </v:shape>
                <v:shape style="position:absolute;left:4726;top:14;width:86;height:86" id="docshape377" coordorigin="4726,15" coordsize="86,86" path="m4769,15l4752,18,4739,27,4729,41,4726,58,4729,74,4739,88,4752,97,4769,101,4785,97,4799,88,4808,74,4812,58,4808,41,4799,27,4785,18,4769,15e" filled="false" stroked="true" strokeweight=".6pt" strokecolor="#000000">
                  <v:path arrowok="t"/>
                  <v:stroke dashstyle="solid"/>
                </v:shape>
                <v:shape style="position:absolute;left:4725;top:229;width:87;height:87" id="docshape378" coordorigin="4725,229" coordsize="87,87" path="m4769,229l4752,233,4738,242,4729,256,4725,272,4729,289,4738,303,4752,312,4769,316,4785,312,4799,303,4808,289,4812,272,4769,272,4769,229xm4769,229l4769,272,4812,272,4808,256,4799,242,4785,233,4769,229xe" filled="true" fillcolor="#000000" stroked="false">
                  <v:path arrowok="t"/>
                  <v:fill type="solid"/>
                </v:shape>
                <v:shape style="position:absolute;left:4726;top:229;width:86;height:86" id="docshape379" coordorigin="4726,230" coordsize="86,86" path="m4769,230l4752,233,4739,242,4729,256,4726,273,4729,289,4739,303,4752,312,4769,315,4785,312,4799,303,4808,289,4812,273,4808,256,4799,242,4785,233,4769,230e" filled="false" stroked="true" strokeweight=".6pt" strokecolor="#000000">
                  <v:path arrowok="t"/>
                  <v:stroke dashstyle="solid"/>
                </v:shape>
                <w10:wrap type="none"/>
              </v:group>
            </w:pict>
          </mc:Fallback>
        </mc:AlternateContent>
      </w:r>
      <w:r>
        <w:rPr>
          <w:rFonts w:ascii="Arial"/>
          <w:sz w:val="16"/>
        </w:rPr>
        <mc:AlternateContent>
          <mc:Choice Requires="wps">
            <w:drawing>
              <wp:anchor distT="0" distB="0" distL="0" distR="0" allowOverlap="1" layoutInCell="1" locked="0" behindDoc="0" simplePos="0" relativeHeight="15751680">
                <wp:simplePos x="0" y="0"/>
                <wp:positionH relativeFrom="page">
                  <wp:posOffset>4813300</wp:posOffset>
                </wp:positionH>
                <wp:positionV relativeFrom="paragraph">
                  <wp:posOffset>95326</wp:posOffset>
                </wp:positionV>
                <wp:extent cx="1808480" cy="922019"/>
                <wp:effectExtent l="0" t="0" r="0" b="0"/>
                <wp:wrapNone/>
                <wp:docPr id="431" name="Group 431"/>
                <wp:cNvGraphicFramePr>
                  <a:graphicFrameLocks/>
                </wp:cNvGraphicFramePr>
                <a:graphic>
                  <a:graphicData uri="http://schemas.microsoft.com/office/word/2010/wordprocessingGroup">
                    <wpg:wgp>
                      <wpg:cNvPr id="431" name="Group 431"/>
                      <wpg:cNvGrpSpPr/>
                      <wpg:grpSpPr>
                        <a:xfrm>
                          <a:off x="0" y="0"/>
                          <a:ext cx="1808480" cy="922019"/>
                          <a:chExt cx="1808480" cy="922019"/>
                        </a:xfrm>
                      </wpg:grpSpPr>
                      <wps:wsp>
                        <wps:cNvPr id="432" name="Graphic 432"/>
                        <wps:cNvSpPr/>
                        <wps:spPr>
                          <a:xfrm>
                            <a:off x="787400" y="3810"/>
                            <a:ext cx="571500" cy="571500"/>
                          </a:xfrm>
                          <a:custGeom>
                            <a:avLst/>
                            <a:gdLst/>
                            <a:ahLst/>
                            <a:cxnLst/>
                            <a:rect l="l" t="t" r="r" b="b"/>
                            <a:pathLst>
                              <a:path w="571500" h="571500">
                                <a:moveTo>
                                  <a:pt x="0" y="0"/>
                                </a:moveTo>
                                <a:lnTo>
                                  <a:pt x="571500" y="0"/>
                                </a:lnTo>
                                <a:lnTo>
                                  <a:pt x="571500" y="571500"/>
                                </a:lnTo>
                                <a:lnTo>
                                  <a:pt x="0" y="57150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433" name="Graphic 433"/>
                        <wps:cNvSpPr/>
                        <wps:spPr>
                          <a:xfrm>
                            <a:off x="901700" y="689609"/>
                            <a:ext cx="342900" cy="228600"/>
                          </a:xfrm>
                          <a:custGeom>
                            <a:avLst/>
                            <a:gdLst/>
                            <a:ahLst/>
                            <a:cxnLst/>
                            <a:rect l="l" t="t" r="r" b="b"/>
                            <a:pathLst>
                              <a:path w="342900" h="228600">
                                <a:moveTo>
                                  <a:pt x="342900" y="0"/>
                                </a:moveTo>
                                <a:lnTo>
                                  <a:pt x="0" y="0"/>
                                </a:lnTo>
                                <a:lnTo>
                                  <a:pt x="0" y="228600"/>
                                </a:lnTo>
                                <a:lnTo>
                                  <a:pt x="342900" y="228600"/>
                                </a:lnTo>
                                <a:lnTo>
                                  <a:pt x="342900" y="0"/>
                                </a:lnTo>
                                <a:close/>
                              </a:path>
                            </a:pathLst>
                          </a:custGeom>
                          <a:solidFill>
                            <a:srgbClr val="B2B2B2"/>
                          </a:solidFill>
                        </wps:spPr>
                        <wps:bodyPr wrap="square" lIns="0" tIns="0" rIns="0" bIns="0" rtlCol="0">
                          <a:prstTxWarp prst="textNoShape">
                            <a:avLst/>
                          </a:prstTxWarp>
                          <a:noAutofit/>
                        </wps:bodyPr>
                      </wps:wsp>
                      <wps:wsp>
                        <wps:cNvPr id="434" name="Graphic 434"/>
                        <wps:cNvSpPr/>
                        <wps:spPr>
                          <a:xfrm>
                            <a:off x="901700" y="689609"/>
                            <a:ext cx="342900" cy="228600"/>
                          </a:xfrm>
                          <a:custGeom>
                            <a:avLst/>
                            <a:gdLst/>
                            <a:ahLst/>
                            <a:cxnLst/>
                            <a:rect l="l" t="t" r="r" b="b"/>
                            <a:pathLst>
                              <a:path w="342900" h="228600">
                                <a:moveTo>
                                  <a:pt x="0" y="0"/>
                                </a:moveTo>
                                <a:lnTo>
                                  <a:pt x="342900" y="0"/>
                                </a:lnTo>
                                <a:lnTo>
                                  <a:pt x="342900" y="228600"/>
                                </a:lnTo>
                                <a:lnTo>
                                  <a:pt x="0" y="228600"/>
                                </a:lnTo>
                                <a:lnTo>
                                  <a:pt x="0" y="0"/>
                                </a:lnTo>
                                <a:close/>
                              </a:path>
                            </a:pathLst>
                          </a:custGeom>
                          <a:ln w="7620">
                            <a:solidFill>
                              <a:srgbClr val="000000"/>
                            </a:solidFill>
                            <a:prstDash val="solid"/>
                          </a:ln>
                        </wps:spPr>
                        <wps:bodyPr wrap="square" lIns="0" tIns="0" rIns="0" bIns="0" rtlCol="0">
                          <a:prstTxWarp prst="textNoShape">
                            <a:avLst/>
                          </a:prstTxWarp>
                          <a:noAutofit/>
                        </wps:bodyPr>
                      </wps:wsp>
                      <pic:pic>
                        <pic:nvPicPr>
                          <pic:cNvPr id="435" name="Image 435"/>
                          <pic:cNvPicPr/>
                        </pic:nvPicPr>
                        <pic:blipFill>
                          <a:blip r:embed="rId75" cstate="print"/>
                          <a:stretch>
                            <a:fillRect/>
                          </a:stretch>
                        </pic:blipFill>
                        <pic:spPr>
                          <a:xfrm>
                            <a:off x="275336" y="282702"/>
                            <a:ext cx="236220" cy="236219"/>
                          </a:xfrm>
                          <a:prstGeom prst="rect">
                            <a:avLst/>
                          </a:prstGeom>
                        </pic:spPr>
                      </pic:pic>
                      <pic:pic>
                        <pic:nvPicPr>
                          <pic:cNvPr id="436" name="Image 436"/>
                          <pic:cNvPicPr/>
                        </pic:nvPicPr>
                        <pic:blipFill>
                          <a:blip r:embed="rId76" cstate="print"/>
                          <a:stretch>
                            <a:fillRect/>
                          </a:stretch>
                        </pic:blipFill>
                        <pic:spPr>
                          <a:xfrm>
                            <a:off x="1668907" y="362331"/>
                            <a:ext cx="139446" cy="83185"/>
                          </a:xfrm>
                          <a:prstGeom prst="rect">
                            <a:avLst/>
                          </a:prstGeom>
                        </pic:spPr>
                      </pic:pic>
                      <wps:wsp>
                        <wps:cNvPr id="437" name="Graphic 437"/>
                        <wps:cNvSpPr/>
                        <wps:spPr>
                          <a:xfrm>
                            <a:off x="1358900" y="403859"/>
                            <a:ext cx="311150" cy="1270"/>
                          </a:xfrm>
                          <a:custGeom>
                            <a:avLst/>
                            <a:gdLst/>
                            <a:ahLst/>
                            <a:cxnLst/>
                            <a:rect l="l" t="t" r="r" b="b"/>
                            <a:pathLst>
                              <a:path w="311150" h="0">
                                <a:moveTo>
                                  <a:pt x="310641"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438" name="Image 438"/>
                          <pic:cNvPicPr/>
                        </pic:nvPicPr>
                        <pic:blipFill>
                          <a:blip r:embed="rId77" cstate="print"/>
                          <a:stretch>
                            <a:fillRect/>
                          </a:stretch>
                        </pic:blipFill>
                        <pic:spPr>
                          <a:xfrm>
                            <a:off x="1252347" y="762380"/>
                            <a:ext cx="380491" cy="83185"/>
                          </a:xfrm>
                          <a:prstGeom prst="rect">
                            <a:avLst/>
                          </a:prstGeom>
                        </pic:spPr>
                      </pic:pic>
                      <wps:wsp>
                        <wps:cNvPr id="439" name="Graphic 439"/>
                        <wps:cNvSpPr/>
                        <wps:spPr>
                          <a:xfrm>
                            <a:off x="1632839" y="403859"/>
                            <a:ext cx="1270" cy="400050"/>
                          </a:xfrm>
                          <a:custGeom>
                            <a:avLst/>
                            <a:gdLst/>
                            <a:ahLst/>
                            <a:cxnLst/>
                            <a:rect l="l" t="t" r="r" b="b"/>
                            <a:pathLst>
                              <a:path w="0" h="400050">
                                <a:moveTo>
                                  <a:pt x="0" y="0"/>
                                </a:moveTo>
                                <a:lnTo>
                                  <a:pt x="0" y="399796"/>
                                </a:lnTo>
                              </a:path>
                            </a:pathLst>
                          </a:custGeom>
                          <a:ln w="7620">
                            <a:solidFill>
                              <a:srgbClr val="000000"/>
                            </a:solidFill>
                            <a:prstDash val="solid"/>
                          </a:ln>
                        </wps:spPr>
                        <wps:bodyPr wrap="square" lIns="0" tIns="0" rIns="0" bIns="0" rtlCol="0">
                          <a:prstTxWarp prst="textNoShape">
                            <a:avLst/>
                          </a:prstTxWarp>
                          <a:noAutofit/>
                        </wps:bodyPr>
                      </wps:wsp>
                      <pic:pic>
                        <pic:nvPicPr>
                          <pic:cNvPr id="440" name="Image 440"/>
                          <pic:cNvPicPr/>
                        </pic:nvPicPr>
                        <pic:blipFill>
                          <a:blip r:embed="rId78" cstate="print"/>
                          <a:stretch>
                            <a:fillRect/>
                          </a:stretch>
                        </pic:blipFill>
                        <pic:spPr>
                          <a:xfrm>
                            <a:off x="508000" y="362331"/>
                            <a:ext cx="271652" cy="83185"/>
                          </a:xfrm>
                          <a:prstGeom prst="rect">
                            <a:avLst/>
                          </a:prstGeom>
                        </pic:spPr>
                      </pic:pic>
                      <wps:wsp>
                        <wps:cNvPr id="441" name="Graphic 441"/>
                        <wps:cNvSpPr/>
                        <wps:spPr>
                          <a:xfrm>
                            <a:off x="393700" y="800480"/>
                            <a:ext cx="504825" cy="1270"/>
                          </a:xfrm>
                          <a:custGeom>
                            <a:avLst/>
                            <a:gdLst/>
                            <a:ahLst/>
                            <a:cxnLst/>
                            <a:rect l="l" t="t" r="r" b="b"/>
                            <a:pathLst>
                              <a:path w="504825" h="0">
                                <a:moveTo>
                                  <a:pt x="504444"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442" name="Image 442"/>
                          <pic:cNvPicPr/>
                        </pic:nvPicPr>
                        <pic:blipFill>
                          <a:blip r:embed="rId79" cstate="print"/>
                          <a:stretch>
                            <a:fillRect/>
                          </a:stretch>
                        </pic:blipFill>
                        <pic:spPr>
                          <a:xfrm>
                            <a:off x="352043" y="523112"/>
                            <a:ext cx="83312" cy="277875"/>
                          </a:xfrm>
                          <a:prstGeom prst="rect">
                            <a:avLst/>
                          </a:prstGeom>
                        </pic:spPr>
                      </pic:pic>
                      <pic:pic>
                        <pic:nvPicPr>
                          <pic:cNvPr id="443" name="Image 443"/>
                          <pic:cNvPicPr/>
                        </pic:nvPicPr>
                        <pic:blipFill>
                          <a:blip r:embed="rId78" cstate="print"/>
                          <a:stretch>
                            <a:fillRect/>
                          </a:stretch>
                        </pic:blipFill>
                        <pic:spPr>
                          <a:xfrm>
                            <a:off x="0" y="362331"/>
                            <a:ext cx="271652" cy="83185"/>
                          </a:xfrm>
                          <a:prstGeom prst="rect">
                            <a:avLst/>
                          </a:prstGeom>
                        </pic:spPr>
                      </pic:pic>
                      <wps:wsp>
                        <wps:cNvPr id="444" name="Graphic 444"/>
                        <wps:cNvSpPr/>
                        <wps:spPr>
                          <a:xfrm>
                            <a:off x="1097025" y="193802"/>
                            <a:ext cx="88265" cy="151765"/>
                          </a:xfrm>
                          <a:custGeom>
                            <a:avLst/>
                            <a:gdLst/>
                            <a:ahLst/>
                            <a:cxnLst/>
                            <a:rect l="l" t="t" r="r" b="b"/>
                            <a:pathLst>
                              <a:path w="88265" h="151765">
                                <a:moveTo>
                                  <a:pt x="44069" y="0"/>
                                </a:moveTo>
                                <a:lnTo>
                                  <a:pt x="12953" y="22225"/>
                                </a:lnTo>
                                <a:lnTo>
                                  <a:pt x="0" y="75691"/>
                                </a:lnTo>
                                <a:lnTo>
                                  <a:pt x="12953" y="129158"/>
                                </a:lnTo>
                                <a:lnTo>
                                  <a:pt x="44069" y="151383"/>
                                </a:lnTo>
                                <a:lnTo>
                                  <a:pt x="75311" y="129158"/>
                                </a:lnTo>
                                <a:lnTo>
                                  <a:pt x="88264" y="75691"/>
                                </a:lnTo>
                                <a:lnTo>
                                  <a:pt x="75311" y="22225"/>
                                </a:lnTo>
                                <a:lnTo>
                                  <a:pt x="44069" y="0"/>
                                </a:lnTo>
                                <a:close/>
                              </a:path>
                            </a:pathLst>
                          </a:custGeom>
                          <a:solidFill>
                            <a:srgbClr val="F7F7F7"/>
                          </a:solidFill>
                        </wps:spPr>
                        <wps:bodyPr wrap="square" lIns="0" tIns="0" rIns="0" bIns="0" rtlCol="0">
                          <a:prstTxWarp prst="textNoShape">
                            <a:avLst/>
                          </a:prstTxWarp>
                          <a:noAutofit/>
                        </wps:bodyPr>
                      </wps:wsp>
                      <wps:wsp>
                        <wps:cNvPr id="445" name="Graphic 445"/>
                        <wps:cNvSpPr/>
                        <wps:spPr>
                          <a:xfrm>
                            <a:off x="1097025" y="193802"/>
                            <a:ext cx="88265" cy="151765"/>
                          </a:xfrm>
                          <a:custGeom>
                            <a:avLst/>
                            <a:gdLst/>
                            <a:ahLst/>
                            <a:cxnLst/>
                            <a:rect l="l" t="t" r="r" b="b"/>
                            <a:pathLst>
                              <a:path w="88265" h="151765">
                                <a:moveTo>
                                  <a:pt x="12953" y="22225"/>
                                </a:moveTo>
                                <a:lnTo>
                                  <a:pt x="0" y="75691"/>
                                </a:lnTo>
                                <a:lnTo>
                                  <a:pt x="12953" y="129158"/>
                                </a:lnTo>
                                <a:lnTo>
                                  <a:pt x="44069" y="151383"/>
                                </a:lnTo>
                                <a:lnTo>
                                  <a:pt x="75311" y="129158"/>
                                </a:lnTo>
                                <a:lnTo>
                                  <a:pt x="88264" y="75691"/>
                                </a:lnTo>
                                <a:lnTo>
                                  <a:pt x="75311" y="22225"/>
                                </a:lnTo>
                                <a:lnTo>
                                  <a:pt x="44069" y="0"/>
                                </a:lnTo>
                                <a:lnTo>
                                  <a:pt x="12953" y="22225"/>
                                </a:lnTo>
                                <a:close/>
                              </a:path>
                            </a:pathLst>
                          </a:custGeom>
                          <a:ln w="1524">
                            <a:solidFill>
                              <a:srgbClr val="000000"/>
                            </a:solidFill>
                            <a:prstDash val="solid"/>
                          </a:ln>
                        </wps:spPr>
                        <wps:bodyPr wrap="square" lIns="0" tIns="0" rIns="0" bIns="0" rtlCol="0">
                          <a:prstTxWarp prst="textNoShape">
                            <a:avLst/>
                          </a:prstTxWarp>
                          <a:noAutofit/>
                        </wps:bodyPr>
                      </wps:wsp>
                      <wps:wsp>
                        <wps:cNvPr id="446" name="Graphic 446"/>
                        <wps:cNvSpPr/>
                        <wps:spPr>
                          <a:xfrm>
                            <a:off x="996061" y="193802"/>
                            <a:ext cx="145415" cy="151765"/>
                          </a:xfrm>
                          <a:custGeom>
                            <a:avLst/>
                            <a:gdLst/>
                            <a:ahLst/>
                            <a:cxnLst/>
                            <a:rect l="l" t="t" r="r" b="b"/>
                            <a:pathLst>
                              <a:path w="145415" h="151765">
                                <a:moveTo>
                                  <a:pt x="145034" y="0"/>
                                </a:moveTo>
                                <a:lnTo>
                                  <a:pt x="44196" y="0"/>
                                </a:lnTo>
                                <a:lnTo>
                                  <a:pt x="12953" y="22225"/>
                                </a:lnTo>
                                <a:lnTo>
                                  <a:pt x="0" y="75691"/>
                                </a:lnTo>
                                <a:lnTo>
                                  <a:pt x="12953" y="129158"/>
                                </a:lnTo>
                                <a:lnTo>
                                  <a:pt x="44196" y="151383"/>
                                </a:lnTo>
                                <a:lnTo>
                                  <a:pt x="145034" y="151383"/>
                                </a:lnTo>
                                <a:lnTo>
                                  <a:pt x="113918" y="129158"/>
                                </a:lnTo>
                                <a:lnTo>
                                  <a:pt x="100964" y="75691"/>
                                </a:lnTo>
                                <a:lnTo>
                                  <a:pt x="113918" y="22225"/>
                                </a:lnTo>
                                <a:lnTo>
                                  <a:pt x="145034" y="0"/>
                                </a:lnTo>
                                <a:close/>
                              </a:path>
                            </a:pathLst>
                          </a:custGeom>
                          <a:solidFill>
                            <a:srgbClr val="7F7F7F"/>
                          </a:solidFill>
                        </wps:spPr>
                        <wps:bodyPr wrap="square" lIns="0" tIns="0" rIns="0" bIns="0" rtlCol="0">
                          <a:prstTxWarp prst="textNoShape">
                            <a:avLst/>
                          </a:prstTxWarp>
                          <a:noAutofit/>
                        </wps:bodyPr>
                      </wps:wsp>
                      <wps:wsp>
                        <wps:cNvPr id="447" name="Graphic 447"/>
                        <wps:cNvSpPr/>
                        <wps:spPr>
                          <a:xfrm>
                            <a:off x="996061" y="193802"/>
                            <a:ext cx="145415" cy="151765"/>
                          </a:xfrm>
                          <a:custGeom>
                            <a:avLst/>
                            <a:gdLst/>
                            <a:ahLst/>
                            <a:cxnLst/>
                            <a:rect l="l" t="t" r="r" b="b"/>
                            <a:pathLst>
                              <a:path w="145415" h="151765">
                                <a:moveTo>
                                  <a:pt x="113918" y="22225"/>
                                </a:moveTo>
                                <a:lnTo>
                                  <a:pt x="100964" y="75691"/>
                                </a:lnTo>
                                <a:lnTo>
                                  <a:pt x="113918" y="129158"/>
                                </a:lnTo>
                                <a:lnTo>
                                  <a:pt x="145034" y="151383"/>
                                </a:lnTo>
                                <a:lnTo>
                                  <a:pt x="44196" y="151383"/>
                                </a:lnTo>
                                <a:lnTo>
                                  <a:pt x="12953" y="129158"/>
                                </a:lnTo>
                                <a:lnTo>
                                  <a:pt x="0" y="75691"/>
                                </a:lnTo>
                                <a:lnTo>
                                  <a:pt x="12953" y="22225"/>
                                </a:lnTo>
                                <a:lnTo>
                                  <a:pt x="44196" y="0"/>
                                </a:lnTo>
                                <a:lnTo>
                                  <a:pt x="145034" y="0"/>
                                </a:lnTo>
                                <a:lnTo>
                                  <a:pt x="113918" y="22225"/>
                                </a:lnTo>
                                <a:close/>
                              </a:path>
                            </a:pathLst>
                          </a:custGeom>
                          <a:ln w="1523">
                            <a:solidFill>
                              <a:srgbClr val="000000"/>
                            </a:solidFill>
                            <a:prstDash val="solid"/>
                          </a:ln>
                        </wps:spPr>
                        <wps:bodyPr wrap="square" lIns="0" tIns="0" rIns="0" bIns="0" rtlCol="0">
                          <a:prstTxWarp prst="textNoShape">
                            <a:avLst/>
                          </a:prstTxWarp>
                          <a:noAutofit/>
                        </wps:bodyPr>
                      </wps:wsp>
                      <wps:wsp>
                        <wps:cNvPr id="448" name="Graphic 448"/>
                        <wps:cNvSpPr/>
                        <wps:spPr>
                          <a:xfrm>
                            <a:off x="1112392" y="215391"/>
                            <a:ext cx="63500" cy="108585"/>
                          </a:xfrm>
                          <a:custGeom>
                            <a:avLst/>
                            <a:gdLst/>
                            <a:ahLst/>
                            <a:cxnLst/>
                            <a:rect l="l" t="t" r="r" b="b"/>
                            <a:pathLst>
                              <a:path w="63500" h="108585">
                                <a:moveTo>
                                  <a:pt x="31623" y="0"/>
                                </a:moveTo>
                                <a:lnTo>
                                  <a:pt x="9271" y="15875"/>
                                </a:lnTo>
                                <a:lnTo>
                                  <a:pt x="0" y="54101"/>
                                </a:lnTo>
                                <a:lnTo>
                                  <a:pt x="9271" y="92328"/>
                                </a:lnTo>
                                <a:lnTo>
                                  <a:pt x="31623" y="108076"/>
                                </a:lnTo>
                                <a:lnTo>
                                  <a:pt x="53848" y="92328"/>
                                </a:lnTo>
                                <a:lnTo>
                                  <a:pt x="63119" y="54101"/>
                                </a:lnTo>
                                <a:lnTo>
                                  <a:pt x="53848" y="15875"/>
                                </a:lnTo>
                                <a:lnTo>
                                  <a:pt x="31623" y="0"/>
                                </a:lnTo>
                                <a:close/>
                              </a:path>
                            </a:pathLst>
                          </a:custGeom>
                          <a:solidFill>
                            <a:srgbClr val="FFFFFF"/>
                          </a:solidFill>
                        </wps:spPr>
                        <wps:bodyPr wrap="square" lIns="0" tIns="0" rIns="0" bIns="0" rtlCol="0">
                          <a:prstTxWarp prst="textNoShape">
                            <a:avLst/>
                          </a:prstTxWarp>
                          <a:noAutofit/>
                        </wps:bodyPr>
                      </wps:wsp>
                      <wps:wsp>
                        <wps:cNvPr id="449" name="Graphic 449"/>
                        <wps:cNvSpPr/>
                        <wps:spPr>
                          <a:xfrm>
                            <a:off x="1112392" y="215391"/>
                            <a:ext cx="63500" cy="108585"/>
                          </a:xfrm>
                          <a:custGeom>
                            <a:avLst/>
                            <a:gdLst/>
                            <a:ahLst/>
                            <a:cxnLst/>
                            <a:rect l="l" t="t" r="r" b="b"/>
                            <a:pathLst>
                              <a:path w="63500" h="108585">
                                <a:moveTo>
                                  <a:pt x="9271" y="15875"/>
                                </a:moveTo>
                                <a:lnTo>
                                  <a:pt x="0" y="54101"/>
                                </a:lnTo>
                                <a:lnTo>
                                  <a:pt x="9271" y="92328"/>
                                </a:lnTo>
                                <a:lnTo>
                                  <a:pt x="31623" y="108076"/>
                                </a:lnTo>
                                <a:lnTo>
                                  <a:pt x="53848" y="92328"/>
                                </a:lnTo>
                                <a:lnTo>
                                  <a:pt x="63119" y="54101"/>
                                </a:lnTo>
                                <a:lnTo>
                                  <a:pt x="53848" y="15875"/>
                                </a:lnTo>
                                <a:lnTo>
                                  <a:pt x="31623" y="0"/>
                                </a:lnTo>
                                <a:lnTo>
                                  <a:pt x="9271" y="15875"/>
                                </a:lnTo>
                                <a:close/>
                              </a:path>
                            </a:pathLst>
                          </a:custGeom>
                          <a:ln w="1524">
                            <a:solidFill>
                              <a:srgbClr val="000000"/>
                            </a:solidFill>
                            <a:prstDash val="solid"/>
                          </a:ln>
                        </wps:spPr>
                        <wps:bodyPr wrap="square" lIns="0" tIns="0" rIns="0" bIns="0" rtlCol="0">
                          <a:prstTxWarp prst="textNoShape">
                            <a:avLst/>
                          </a:prstTxWarp>
                          <a:noAutofit/>
                        </wps:bodyPr>
                      </wps:wsp>
                      <wps:wsp>
                        <wps:cNvPr id="450" name="Graphic 450"/>
                        <wps:cNvSpPr/>
                        <wps:spPr>
                          <a:xfrm>
                            <a:off x="945641" y="233997"/>
                            <a:ext cx="55244" cy="71120"/>
                          </a:xfrm>
                          <a:custGeom>
                            <a:avLst/>
                            <a:gdLst/>
                            <a:ahLst/>
                            <a:cxnLst/>
                            <a:rect l="l" t="t" r="r" b="b"/>
                            <a:pathLst>
                              <a:path w="55244" h="71120">
                                <a:moveTo>
                                  <a:pt x="14652" y="0"/>
                                </a:moveTo>
                                <a:lnTo>
                                  <a:pt x="0" y="35496"/>
                                </a:lnTo>
                                <a:lnTo>
                                  <a:pt x="99" y="42961"/>
                                </a:lnTo>
                                <a:lnTo>
                                  <a:pt x="14668" y="71056"/>
                                </a:lnTo>
                                <a:lnTo>
                                  <a:pt x="21923" y="70786"/>
                                </a:lnTo>
                                <a:lnTo>
                                  <a:pt x="34798" y="67754"/>
                                </a:lnTo>
                                <a:lnTo>
                                  <a:pt x="47523" y="64244"/>
                                </a:lnTo>
                                <a:lnTo>
                                  <a:pt x="53736" y="61102"/>
                                </a:lnTo>
                                <a:lnTo>
                                  <a:pt x="55211" y="56556"/>
                                </a:lnTo>
                                <a:lnTo>
                                  <a:pt x="53721" y="48831"/>
                                </a:lnTo>
                                <a:lnTo>
                                  <a:pt x="51859" y="40925"/>
                                </a:lnTo>
                                <a:lnTo>
                                  <a:pt x="51212" y="35591"/>
                                </a:lnTo>
                                <a:lnTo>
                                  <a:pt x="51756" y="30400"/>
                                </a:lnTo>
                                <a:lnTo>
                                  <a:pt x="53467" y="22923"/>
                                </a:lnTo>
                                <a:lnTo>
                                  <a:pt x="54959" y="15482"/>
                                </a:lnTo>
                                <a:lnTo>
                                  <a:pt x="53498" y="11017"/>
                                </a:lnTo>
                                <a:lnTo>
                                  <a:pt x="47323" y="7743"/>
                                </a:lnTo>
                                <a:lnTo>
                                  <a:pt x="34671" y="3873"/>
                                </a:lnTo>
                                <a:lnTo>
                                  <a:pt x="21869" y="472"/>
                                </a:lnTo>
                                <a:lnTo>
                                  <a:pt x="14652" y="0"/>
                                </a:lnTo>
                                <a:close/>
                              </a:path>
                            </a:pathLst>
                          </a:custGeom>
                          <a:solidFill>
                            <a:srgbClr val="000000"/>
                          </a:solidFill>
                        </wps:spPr>
                        <wps:bodyPr wrap="square" lIns="0" tIns="0" rIns="0" bIns="0" rtlCol="0">
                          <a:prstTxWarp prst="textNoShape">
                            <a:avLst/>
                          </a:prstTxWarp>
                          <a:noAutofit/>
                        </wps:bodyPr>
                      </wps:wsp>
                      <wps:wsp>
                        <wps:cNvPr id="451" name="Graphic 451"/>
                        <wps:cNvSpPr/>
                        <wps:spPr>
                          <a:xfrm>
                            <a:off x="945641" y="233997"/>
                            <a:ext cx="55244" cy="71120"/>
                          </a:xfrm>
                          <a:custGeom>
                            <a:avLst/>
                            <a:gdLst/>
                            <a:ahLst/>
                            <a:cxnLst/>
                            <a:rect l="l" t="t" r="r" b="b"/>
                            <a:pathLst>
                              <a:path w="55244" h="71120">
                                <a:moveTo>
                                  <a:pt x="53467" y="22923"/>
                                </a:moveTo>
                                <a:lnTo>
                                  <a:pt x="21869" y="472"/>
                                </a:lnTo>
                                <a:lnTo>
                                  <a:pt x="14652" y="0"/>
                                </a:lnTo>
                                <a:lnTo>
                                  <a:pt x="10364" y="3051"/>
                                </a:lnTo>
                                <a:lnTo>
                                  <a:pt x="0" y="35496"/>
                                </a:lnTo>
                                <a:lnTo>
                                  <a:pt x="99" y="42961"/>
                                </a:lnTo>
                                <a:lnTo>
                                  <a:pt x="14668" y="71056"/>
                                </a:lnTo>
                                <a:lnTo>
                                  <a:pt x="21923" y="70786"/>
                                </a:lnTo>
                                <a:lnTo>
                                  <a:pt x="34798" y="67754"/>
                                </a:lnTo>
                                <a:lnTo>
                                  <a:pt x="47523" y="64244"/>
                                </a:lnTo>
                                <a:lnTo>
                                  <a:pt x="53736" y="61102"/>
                                </a:lnTo>
                                <a:lnTo>
                                  <a:pt x="55211" y="56556"/>
                                </a:lnTo>
                                <a:lnTo>
                                  <a:pt x="53721" y="48831"/>
                                </a:lnTo>
                                <a:lnTo>
                                  <a:pt x="51859" y="40925"/>
                                </a:lnTo>
                                <a:lnTo>
                                  <a:pt x="51212" y="35591"/>
                                </a:lnTo>
                                <a:lnTo>
                                  <a:pt x="51756" y="30400"/>
                                </a:lnTo>
                                <a:lnTo>
                                  <a:pt x="53467" y="22923"/>
                                </a:lnTo>
                                <a:close/>
                              </a:path>
                            </a:pathLst>
                          </a:custGeom>
                          <a:ln w="1524">
                            <a:solidFill>
                              <a:srgbClr val="000000"/>
                            </a:solidFill>
                            <a:prstDash val="solid"/>
                          </a:ln>
                        </wps:spPr>
                        <wps:bodyPr wrap="square" lIns="0" tIns="0" rIns="0" bIns="0" rtlCol="0">
                          <a:prstTxWarp prst="textNoShape">
                            <a:avLst/>
                          </a:prstTxWarp>
                          <a:noAutofit/>
                        </wps:bodyPr>
                      </wps:wsp>
                      <wps:wsp>
                        <wps:cNvPr id="452" name="Graphic 452"/>
                        <wps:cNvSpPr/>
                        <wps:spPr>
                          <a:xfrm>
                            <a:off x="901700" y="322325"/>
                            <a:ext cx="200025" cy="158115"/>
                          </a:xfrm>
                          <a:custGeom>
                            <a:avLst/>
                            <a:gdLst/>
                            <a:ahLst/>
                            <a:cxnLst/>
                            <a:rect l="l" t="t" r="r" b="b"/>
                            <a:pathLst>
                              <a:path w="200025" h="158115">
                                <a:moveTo>
                                  <a:pt x="128777" y="0"/>
                                </a:moveTo>
                                <a:lnTo>
                                  <a:pt x="107441" y="0"/>
                                </a:lnTo>
                                <a:lnTo>
                                  <a:pt x="0" y="158114"/>
                                </a:lnTo>
                                <a:lnTo>
                                  <a:pt x="136778" y="158114"/>
                                </a:lnTo>
                                <a:lnTo>
                                  <a:pt x="199644" y="30479"/>
                                </a:lnTo>
                                <a:lnTo>
                                  <a:pt x="109347" y="30479"/>
                                </a:lnTo>
                                <a:lnTo>
                                  <a:pt x="128777" y="0"/>
                                </a:lnTo>
                                <a:close/>
                              </a:path>
                            </a:pathLst>
                          </a:custGeom>
                          <a:solidFill>
                            <a:srgbClr val="FFFFFF"/>
                          </a:solidFill>
                        </wps:spPr>
                        <wps:bodyPr wrap="square" lIns="0" tIns="0" rIns="0" bIns="0" rtlCol="0">
                          <a:prstTxWarp prst="textNoShape">
                            <a:avLst/>
                          </a:prstTxWarp>
                          <a:noAutofit/>
                        </wps:bodyPr>
                      </wps:wsp>
                      <wps:wsp>
                        <wps:cNvPr id="453" name="Graphic 453"/>
                        <wps:cNvSpPr/>
                        <wps:spPr>
                          <a:xfrm>
                            <a:off x="901700" y="322325"/>
                            <a:ext cx="200025" cy="158115"/>
                          </a:xfrm>
                          <a:custGeom>
                            <a:avLst/>
                            <a:gdLst/>
                            <a:ahLst/>
                            <a:cxnLst/>
                            <a:rect l="l" t="t" r="r" b="b"/>
                            <a:pathLst>
                              <a:path w="200025" h="158115">
                                <a:moveTo>
                                  <a:pt x="0" y="158114"/>
                                </a:moveTo>
                                <a:lnTo>
                                  <a:pt x="136778" y="158114"/>
                                </a:lnTo>
                                <a:lnTo>
                                  <a:pt x="199644" y="30479"/>
                                </a:lnTo>
                                <a:lnTo>
                                  <a:pt x="109347" y="30479"/>
                                </a:lnTo>
                                <a:lnTo>
                                  <a:pt x="128777" y="0"/>
                                </a:lnTo>
                                <a:lnTo>
                                  <a:pt x="107441" y="0"/>
                                </a:lnTo>
                                <a:lnTo>
                                  <a:pt x="0" y="158114"/>
                                </a:lnTo>
                                <a:close/>
                              </a:path>
                            </a:pathLst>
                          </a:custGeom>
                          <a:ln w="1524">
                            <a:solidFill>
                              <a:srgbClr val="000000"/>
                            </a:solidFill>
                            <a:prstDash val="solid"/>
                          </a:ln>
                        </wps:spPr>
                        <wps:bodyPr wrap="square" lIns="0" tIns="0" rIns="0" bIns="0" rtlCol="0">
                          <a:prstTxWarp prst="textNoShape">
                            <a:avLst/>
                          </a:prstTxWarp>
                          <a:noAutofit/>
                        </wps:bodyPr>
                      </wps:wsp>
                      <wps:wsp>
                        <wps:cNvPr id="454" name="Graphic 454"/>
                        <wps:cNvSpPr/>
                        <wps:spPr>
                          <a:xfrm>
                            <a:off x="1067561" y="118110"/>
                            <a:ext cx="137795" cy="91440"/>
                          </a:xfrm>
                          <a:custGeom>
                            <a:avLst/>
                            <a:gdLst/>
                            <a:ahLst/>
                            <a:cxnLst/>
                            <a:rect l="l" t="t" r="r" b="b"/>
                            <a:pathLst>
                              <a:path w="137795" h="91440">
                                <a:moveTo>
                                  <a:pt x="137413" y="0"/>
                                </a:moveTo>
                                <a:lnTo>
                                  <a:pt x="46227" y="0"/>
                                </a:lnTo>
                                <a:lnTo>
                                  <a:pt x="0" y="68706"/>
                                </a:lnTo>
                                <a:lnTo>
                                  <a:pt x="92455" y="68706"/>
                                </a:lnTo>
                                <a:lnTo>
                                  <a:pt x="84836" y="83693"/>
                                </a:lnTo>
                                <a:lnTo>
                                  <a:pt x="95376" y="91058"/>
                                </a:lnTo>
                                <a:lnTo>
                                  <a:pt x="137413" y="0"/>
                                </a:lnTo>
                                <a:close/>
                              </a:path>
                            </a:pathLst>
                          </a:custGeom>
                          <a:solidFill>
                            <a:srgbClr val="FFFFFF"/>
                          </a:solidFill>
                        </wps:spPr>
                        <wps:bodyPr wrap="square" lIns="0" tIns="0" rIns="0" bIns="0" rtlCol="0">
                          <a:prstTxWarp prst="textNoShape">
                            <a:avLst/>
                          </a:prstTxWarp>
                          <a:noAutofit/>
                        </wps:bodyPr>
                      </wps:wsp>
                      <wps:wsp>
                        <wps:cNvPr id="455" name="Graphic 455"/>
                        <wps:cNvSpPr/>
                        <wps:spPr>
                          <a:xfrm>
                            <a:off x="1067561" y="118110"/>
                            <a:ext cx="137795" cy="91440"/>
                          </a:xfrm>
                          <a:custGeom>
                            <a:avLst/>
                            <a:gdLst/>
                            <a:ahLst/>
                            <a:cxnLst/>
                            <a:rect l="l" t="t" r="r" b="b"/>
                            <a:pathLst>
                              <a:path w="137795" h="91440">
                                <a:moveTo>
                                  <a:pt x="84836" y="83693"/>
                                </a:moveTo>
                                <a:lnTo>
                                  <a:pt x="92455" y="68706"/>
                                </a:lnTo>
                                <a:lnTo>
                                  <a:pt x="0" y="68706"/>
                                </a:lnTo>
                                <a:lnTo>
                                  <a:pt x="46227" y="0"/>
                                </a:lnTo>
                                <a:lnTo>
                                  <a:pt x="137413" y="0"/>
                                </a:lnTo>
                                <a:lnTo>
                                  <a:pt x="95376" y="91058"/>
                                </a:lnTo>
                                <a:lnTo>
                                  <a:pt x="84836" y="83693"/>
                                </a:lnTo>
                                <a:close/>
                              </a:path>
                            </a:pathLst>
                          </a:custGeom>
                          <a:ln w="1524">
                            <a:solidFill>
                              <a:srgbClr val="000000"/>
                            </a:solidFill>
                            <a:prstDash val="solid"/>
                          </a:ln>
                        </wps:spPr>
                        <wps:bodyPr wrap="square" lIns="0" tIns="0" rIns="0" bIns="0" rtlCol="0">
                          <a:prstTxWarp prst="textNoShape">
                            <a:avLst/>
                          </a:prstTxWarp>
                          <a:noAutofit/>
                        </wps:bodyPr>
                      </wps:wsp>
                      <wps:wsp>
                        <wps:cNvPr id="456" name="Graphic 456"/>
                        <wps:cNvSpPr/>
                        <wps:spPr>
                          <a:xfrm>
                            <a:off x="1092072" y="118110"/>
                            <a:ext cx="102870" cy="62230"/>
                          </a:xfrm>
                          <a:custGeom>
                            <a:avLst/>
                            <a:gdLst/>
                            <a:ahLst/>
                            <a:cxnLst/>
                            <a:rect l="l" t="t" r="r" b="b"/>
                            <a:pathLst>
                              <a:path w="102870" h="62230">
                                <a:moveTo>
                                  <a:pt x="102362" y="0"/>
                                </a:moveTo>
                                <a:lnTo>
                                  <a:pt x="41401" y="0"/>
                                </a:lnTo>
                                <a:lnTo>
                                  <a:pt x="0" y="61722"/>
                                </a:lnTo>
                                <a:lnTo>
                                  <a:pt x="70865" y="61722"/>
                                </a:lnTo>
                                <a:lnTo>
                                  <a:pt x="102362" y="0"/>
                                </a:lnTo>
                                <a:close/>
                              </a:path>
                            </a:pathLst>
                          </a:custGeom>
                          <a:solidFill>
                            <a:srgbClr val="FFFFFF"/>
                          </a:solidFill>
                        </wps:spPr>
                        <wps:bodyPr wrap="square" lIns="0" tIns="0" rIns="0" bIns="0" rtlCol="0">
                          <a:prstTxWarp prst="textNoShape">
                            <a:avLst/>
                          </a:prstTxWarp>
                          <a:noAutofit/>
                        </wps:bodyPr>
                      </wps:wsp>
                      <pic:pic>
                        <pic:nvPicPr>
                          <pic:cNvPr id="457" name="Image 457"/>
                          <pic:cNvPicPr/>
                        </pic:nvPicPr>
                        <pic:blipFill>
                          <a:blip r:embed="rId80" cstate="print"/>
                          <a:stretch>
                            <a:fillRect/>
                          </a:stretch>
                        </pic:blipFill>
                        <pic:spPr>
                          <a:xfrm>
                            <a:off x="1092072" y="118110"/>
                            <a:ext cx="102362" cy="61722"/>
                          </a:xfrm>
                          <a:prstGeom prst="rect">
                            <a:avLst/>
                          </a:prstGeom>
                        </pic:spPr>
                      </pic:pic>
                      <wps:wsp>
                        <wps:cNvPr id="458" name="Graphic 458"/>
                        <wps:cNvSpPr/>
                        <wps:spPr>
                          <a:xfrm>
                            <a:off x="1092072" y="118110"/>
                            <a:ext cx="102870" cy="62230"/>
                          </a:xfrm>
                          <a:custGeom>
                            <a:avLst/>
                            <a:gdLst/>
                            <a:ahLst/>
                            <a:cxnLst/>
                            <a:rect l="l" t="t" r="r" b="b"/>
                            <a:pathLst>
                              <a:path w="102870" h="62230">
                                <a:moveTo>
                                  <a:pt x="102362" y="0"/>
                                </a:moveTo>
                                <a:lnTo>
                                  <a:pt x="70865" y="61722"/>
                                </a:lnTo>
                                <a:lnTo>
                                  <a:pt x="0" y="61722"/>
                                </a:lnTo>
                                <a:lnTo>
                                  <a:pt x="41401" y="0"/>
                                </a:lnTo>
                                <a:lnTo>
                                  <a:pt x="102362" y="0"/>
                                </a:lnTo>
                                <a:close/>
                              </a:path>
                            </a:pathLst>
                          </a:custGeom>
                          <a:ln w="1524">
                            <a:solidFill>
                              <a:srgbClr val="000000"/>
                            </a:solidFill>
                            <a:prstDash val="solid"/>
                          </a:ln>
                        </wps:spPr>
                        <wps:bodyPr wrap="square" lIns="0" tIns="0" rIns="0" bIns="0" rtlCol="0">
                          <a:prstTxWarp prst="textNoShape">
                            <a:avLst/>
                          </a:prstTxWarp>
                          <a:noAutofit/>
                        </wps:bodyPr>
                      </wps:wsp>
                      <wps:wsp>
                        <wps:cNvPr id="459" name="Graphic 459"/>
                        <wps:cNvSpPr/>
                        <wps:spPr>
                          <a:xfrm>
                            <a:off x="1027175" y="193547"/>
                            <a:ext cx="78105" cy="45085"/>
                          </a:xfrm>
                          <a:custGeom>
                            <a:avLst/>
                            <a:gdLst/>
                            <a:ahLst/>
                            <a:cxnLst/>
                            <a:rect l="l" t="t" r="r" b="b"/>
                            <a:pathLst>
                              <a:path w="78105" h="45085">
                                <a:moveTo>
                                  <a:pt x="0" y="44831"/>
                                </a:moveTo>
                                <a:lnTo>
                                  <a:pt x="78104" y="22479"/>
                                </a:lnTo>
                                <a:lnTo>
                                  <a:pt x="0" y="0"/>
                                </a:lnTo>
                                <a:lnTo>
                                  <a:pt x="0" y="22479"/>
                                </a:lnTo>
                                <a:lnTo>
                                  <a:pt x="0" y="44831"/>
                                </a:lnTo>
                                <a:close/>
                              </a:path>
                            </a:pathLst>
                          </a:custGeom>
                          <a:ln w="1524">
                            <a:solidFill>
                              <a:srgbClr val="000000"/>
                            </a:solidFill>
                            <a:prstDash val="solid"/>
                          </a:ln>
                        </wps:spPr>
                        <wps:bodyPr wrap="square" lIns="0" tIns="0" rIns="0" bIns="0" rtlCol="0">
                          <a:prstTxWarp prst="textNoShape">
                            <a:avLst/>
                          </a:prstTxWarp>
                          <a:noAutofit/>
                        </wps:bodyPr>
                      </wps:wsp>
                      <wps:wsp>
                        <wps:cNvPr id="460" name="Graphic 460"/>
                        <wps:cNvSpPr/>
                        <wps:spPr>
                          <a:xfrm>
                            <a:off x="1027175" y="193547"/>
                            <a:ext cx="78105" cy="45085"/>
                          </a:xfrm>
                          <a:custGeom>
                            <a:avLst/>
                            <a:gdLst/>
                            <a:ahLst/>
                            <a:cxnLst/>
                            <a:rect l="l" t="t" r="r" b="b"/>
                            <a:pathLst>
                              <a:path w="78105" h="45085">
                                <a:moveTo>
                                  <a:pt x="0" y="0"/>
                                </a:moveTo>
                                <a:lnTo>
                                  <a:pt x="0" y="44831"/>
                                </a:lnTo>
                                <a:lnTo>
                                  <a:pt x="78104" y="22479"/>
                                </a:lnTo>
                                <a:lnTo>
                                  <a:pt x="0"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1009014" y="216027"/>
                            <a:ext cx="17145" cy="1270"/>
                          </a:xfrm>
                          <a:custGeom>
                            <a:avLst/>
                            <a:gdLst/>
                            <a:ahLst/>
                            <a:cxnLst/>
                            <a:rect l="l" t="t" r="r" b="b"/>
                            <a:pathLst>
                              <a:path w="17145" h="0">
                                <a:moveTo>
                                  <a:pt x="16890" y="0"/>
                                </a:moveTo>
                                <a:lnTo>
                                  <a:pt x="0" y="0"/>
                                </a:lnTo>
                              </a:path>
                            </a:pathLst>
                          </a:custGeom>
                          <a:ln w="1524">
                            <a:solidFill>
                              <a:srgbClr val="000000"/>
                            </a:solidFill>
                            <a:prstDash val="solid"/>
                          </a:ln>
                        </wps:spPr>
                        <wps:bodyPr wrap="square" lIns="0" tIns="0" rIns="0" bIns="0" rtlCol="0">
                          <a:prstTxWarp prst="textNoShape">
                            <a:avLst/>
                          </a:prstTxWarp>
                          <a:noAutofit/>
                        </wps:bodyPr>
                      </wps:wsp>
                      <wps:wsp>
                        <wps:cNvPr id="462" name="Graphic 462"/>
                        <wps:cNvSpPr/>
                        <wps:spPr>
                          <a:xfrm>
                            <a:off x="919099" y="359409"/>
                            <a:ext cx="164465" cy="121285"/>
                          </a:xfrm>
                          <a:custGeom>
                            <a:avLst/>
                            <a:gdLst/>
                            <a:ahLst/>
                            <a:cxnLst/>
                            <a:rect l="l" t="t" r="r" b="b"/>
                            <a:pathLst>
                              <a:path w="164465" h="121285">
                                <a:moveTo>
                                  <a:pt x="164084" y="0"/>
                                </a:moveTo>
                                <a:lnTo>
                                  <a:pt x="80010" y="0"/>
                                </a:lnTo>
                                <a:lnTo>
                                  <a:pt x="0" y="121030"/>
                                </a:lnTo>
                                <a:lnTo>
                                  <a:pt x="97409" y="121030"/>
                                </a:lnTo>
                                <a:lnTo>
                                  <a:pt x="164084" y="0"/>
                                </a:lnTo>
                                <a:close/>
                              </a:path>
                            </a:pathLst>
                          </a:custGeom>
                          <a:solidFill>
                            <a:srgbClr val="FFFFFF"/>
                          </a:solidFill>
                        </wps:spPr>
                        <wps:bodyPr wrap="square" lIns="0" tIns="0" rIns="0" bIns="0" rtlCol="0">
                          <a:prstTxWarp prst="textNoShape">
                            <a:avLst/>
                          </a:prstTxWarp>
                          <a:noAutofit/>
                        </wps:bodyPr>
                      </wps:wsp>
                      <pic:pic>
                        <pic:nvPicPr>
                          <pic:cNvPr id="463" name="Image 463"/>
                          <pic:cNvPicPr/>
                        </pic:nvPicPr>
                        <pic:blipFill>
                          <a:blip r:embed="rId81" cstate="print"/>
                          <a:stretch>
                            <a:fillRect/>
                          </a:stretch>
                        </pic:blipFill>
                        <pic:spPr>
                          <a:xfrm>
                            <a:off x="919099" y="359409"/>
                            <a:ext cx="164084" cy="121030"/>
                          </a:xfrm>
                          <a:prstGeom prst="rect">
                            <a:avLst/>
                          </a:prstGeom>
                        </pic:spPr>
                      </pic:pic>
                      <wps:wsp>
                        <wps:cNvPr id="464" name="Graphic 464"/>
                        <wps:cNvSpPr/>
                        <wps:spPr>
                          <a:xfrm>
                            <a:off x="919099" y="359409"/>
                            <a:ext cx="164465" cy="121285"/>
                          </a:xfrm>
                          <a:custGeom>
                            <a:avLst/>
                            <a:gdLst/>
                            <a:ahLst/>
                            <a:cxnLst/>
                            <a:rect l="l" t="t" r="r" b="b"/>
                            <a:pathLst>
                              <a:path w="164465" h="121285">
                                <a:moveTo>
                                  <a:pt x="97409" y="121030"/>
                                </a:moveTo>
                                <a:lnTo>
                                  <a:pt x="164084" y="0"/>
                                </a:lnTo>
                                <a:lnTo>
                                  <a:pt x="80010" y="0"/>
                                </a:lnTo>
                                <a:lnTo>
                                  <a:pt x="0" y="121030"/>
                                </a:lnTo>
                                <a:lnTo>
                                  <a:pt x="97409" y="121030"/>
                                </a:lnTo>
                                <a:close/>
                              </a:path>
                            </a:pathLst>
                          </a:custGeom>
                          <a:ln w="1524">
                            <a:solidFill>
                              <a:srgbClr val="000000"/>
                            </a:solidFill>
                            <a:prstDash val="solid"/>
                          </a:ln>
                        </wps:spPr>
                        <wps:bodyPr wrap="square" lIns="0" tIns="0" rIns="0" bIns="0" rtlCol="0">
                          <a:prstTxWarp prst="textNoShape">
                            <a:avLst/>
                          </a:prstTxWarp>
                          <a:noAutofit/>
                        </wps:bodyPr>
                      </wps:wsp>
                      <wps:wsp>
                        <wps:cNvPr id="465" name="Textbox 465"/>
                        <wps:cNvSpPr txBox="1"/>
                        <wps:spPr>
                          <a:xfrm>
                            <a:off x="344677" y="278690"/>
                            <a:ext cx="113030" cy="201930"/>
                          </a:xfrm>
                          <a:prstGeom prst="rect">
                            <a:avLst/>
                          </a:prstGeom>
                        </wps:spPr>
                        <wps:txbx>
                          <w:txbxContent>
                            <w:p>
                              <w:pPr>
                                <w:spacing w:line="316" w:lineRule="exact" w:before="0"/>
                                <w:ind w:left="0" w:right="0" w:firstLine="0"/>
                                <w:jc w:val="left"/>
                                <w:rPr>
                                  <w:sz w:val="28"/>
                                </w:rPr>
                              </w:pPr>
                              <w:r>
                                <w:rPr>
                                  <w:spacing w:val="-10"/>
                                  <w:sz w:val="28"/>
                                </w:rPr>
                                <w:t>+</w:t>
                              </w:r>
                            </w:p>
                          </w:txbxContent>
                        </wps:txbx>
                        <wps:bodyPr wrap="square" lIns="0" tIns="0" rIns="0" bIns="0" rtlCol="0">
                          <a:noAutofit/>
                        </wps:bodyPr>
                      </wps:wsp>
                      <wps:wsp>
                        <wps:cNvPr id="466" name="Textbox 466"/>
                        <wps:cNvSpPr txBox="1"/>
                        <wps:spPr>
                          <a:xfrm>
                            <a:off x="476250" y="534214"/>
                            <a:ext cx="72390" cy="201930"/>
                          </a:xfrm>
                          <a:prstGeom prst="rect">
                            <a:avLst/>
                          </a:prstGeom>
                        </wps:spPr>
                        <wps:txbx>
                          <w:txbxContent>
                            <w:p>
                              <w:pPr>
                                <w:spacing w:line="316" w:lineRule="exact" w:before="0"/>
                                <w:ind w:left="0" w:right="0" w:firstLine="0"/>
                                <w:jc w:val="left"/>
                                <w:rPr>
                                  <w:sz w:val="28"/>
                                </w:rPr>
                              </w:pPr>
                              <w:r>
                                <w:rPr>
                                  <w:spacing w:val="-10"/>
                                  <w:sz w:val="28"/>
                                </w:rPr>
                                <w:t>-</w:t>
                              </w:r>
                            </w:p>
                          </w:txbxContent>
                        </wps:txbx>
                        <wps:bodyPr wrap="square" lIns="0" tIns="0" rIns="0" bIns="0" rtlCol="0">
                          <a:noAutofit/>
                        </wps:bodyPr>
                      </wps:wsp>
                    </wpg:wgp>
                  </a:graphicData>
                </a:graphic>
              </wp:anchor>
            </w:drawing>
          </mc:Choice>
          <mc:Fallback>
            <w:pict>
              <v:group style="position:absolute;margin-left:379pt;margin-top:7.506035pt;width:142.4pt;height:72.6pt;mso-position-horizontal-relative:page;mso-position-vertical-relative:paragraph;z-index:15751680" id="docshapegroup380" coordorigin="7580,150" coordsize="2848,1452">
                <v:rect style="position:absolute;left:8820;top:156;width:900;height:900" id="docshape381" filled="false" stroked="true" strokeweight=".6pt" strokecolor="#000000">
                  <v:stroke dashstyle="solid"/>
                </v:rect>
                <v:rect style="position:absolute;left:9000;top:1236;width:540;height:360" id="docshape382" filled="true" fillcolor="#b2b2b2" stroked="false">
                  <v:fill type="solid"/>
                </v:rect>
                <v:rect style="position:absolute;left:9000;top:1236;width:540;height:360" id="docshape383" filled="false" stroked="true" strokeweight=".6pt" strokecolor="#000000">
                  <v:stroke dashstyle="solid"/>
                </v:rect>
                <v:shape style="position:absolute;left:8013;top:595;width:372;height:372" type="#_x0000_t75" id="docshape384" stroked="false">
                  <v:imagedata r:id="rId75" o:title=""/>
                </v:shape>
                <v:shape style="position:absolute;left:10208;top:720;width:220;height:131" type="#_x0000_t75" id="docshape385" stroked="false">
                  <v:imagedata r:id="rId76" o:title=""/>
                </v:shape>
                <v:line style="position:absolute" from="10209,786" to="9720,786" stroked="true" strokeweight=".6pt" strokecolor="#000000">
                  <v:stroke dashstyle="solid"/>
                </v:line>
                <v:shape style="position:absolute;left:9552;top:1350;width:600;height:131" type="#_x0000_t75" id="docshape386" stroked="false">
                  <v:imagedata r:id="rId77" o:title=""/>
                </v:shape>
                <v:line style="position:absolute" from="10151,786" to="10151,1416" stroked="true" strokeweight=".6pt" strokecolor="#000000">
                  <v:stroke dashstyle="solid"/>
                </v:line>
                <v:shape style="position:absolute;left:8380;top:720;width:428;height:131" type="#_x0000_t75" id="docshape387" stroked="false">
                  <v:imagedata r:id="rId78" o:title=""/>
                </v:shape>
                <v:line style="position:absolute" from="8994,1411" to="8200,1411" stroked="true" strokeweight=".6pt" strokecolor="#000000">
                  <v:stroke dashstyle="solid"/>
                </v:line>
                <v:shape style="position:absolute;left:8134;top:973;width:132;height:438" type="#_x0000_t75" id="docshape388" stroked="false">
                  <v:imagedata r:id="rId79" o:title=""/>
                </v:shape>
                <v:shape style="position:absolute;left:7580;top:720;width:428;height:131" type="#_x0000_t75" id="docshape389" stroked="false">
                  <v:imagedata r:id="rId78" o:title=""/>
                </v:shape>
                <v:shape style="position:absolute;left:9307;top:455;width:139;height:239" id="docshape390" coordorigin="9308,455" coordsize="139,239" path="m9377,455l9328,490,9308,575,9328,659,9377,694,9426,659,9447,575,9426,490,9377,455xe" filled="true" fillcolor="#f7f7f7" stroked="false">
                  <v:path arrowok="t"/>
                  <v:fill type="solid"/>
                </v:shape>
                <v:shape style="position:absolute;left:9307;top:455;width:139;height:239" id="docshape391" coordorigin="9308,455" coordsize="139,239" path="m9328,490l9308,575,9328,659,9377,694,9426,659,9447,575,9426,490,9377,455,9328,490xe" filled="false" stroked="true" strokeweight=".12pt" strokecolor="#000000">
                  <v:path arrowok="t"/>
                  <v:stroke dashstyle="solid"/>
                </v:shape>
                <v:shape style="position:absolute;left:9148;top:455;width:229;height:239" id="docshape392" coordorigin="9149,455" coordsize="229,239" path="m9377,455l9218,455,9169,490,9149,575,9169,659,9218,694,9377,694,9328,659,9308,575,9328,490,9377,455xe" filled="true" fillcolor="#7f7f7f" stroked="false">
                  <v:path arrowok="t"/>
                  <v:fill type="solid"/>
                </v:shape>
                <v:shape style="position:absolute;left:9148;top:455;width:229;height:239" id="docshape393" coordorigin="9149,455" coordsize="229,239" path="m9328,490l9308,575,9328,659,9377,694,9218,694,9169,659,9149,575,9169,490,9218,455,9377,455,9328,490xe" filled="false" stroked="true" strokeweight=".12pt" strokecolor="#000000">
                  <v:path arrowok="t"/>
                  <v:stroke dashstyle="solid"/>
                </v:shape>
                <v:shape style="position:absolute;left:9331;top:489;width:100;height:171" id="docshape394" coordorigin="9332,489" coordsize="100,171" path="m9382,489l9346,514,9332,575,9346,635,9382,660,9417,635,9431,575,9417,514,9382,489xe" filled="true" fillcolor="#ffffff" stroked="false">
                  <v:path arrowok="t"/>
                  <v:fill type="solid"/>
                </v:shape>
                <v:shape style="position:absolute;left:9331;top:489;width:100;height:171" id="docshape395" coordorigin="9332,489" coordsize="100,171" path="m9346,514l9332,575,9346,635,9382,660,9417,635,9431,575,9417,514,9382,489,9346,514xe" filled="false" stroked="true" strokeweight=".12pt" strokecolor="#000000">
                  <v:path arrowok="t"/>
                  <v:stroke dashstyle="solid"/>
                </v:shape>
                <v:shape style="position:absolute;left:9069;top:518;width:87;height:112" id="docshape396" coordorigin="9069,519" coordsize="87,112" path="m9092,519l9069,575,9069,586,9092,631,9104,630,9124,625,9144,620,9154,615,9156,608,9154,596,9151,583,9150,575,9151,566,9153,555,9156,543,9153,536,9144,531,9124,525,9104,519,9092,519xe" filled="true" fillcolor="#000000" stroked="false">
                  <v:path arrowok="t"/>
                  <v:fill type="solid"/>
                </v:shape>
                <v:shape style="position:absolute;left:9069;top:518;width:87;height:112" id="docshape397" coordorigin="9069,519" coordsize="87,112" path="m9153,555l9104,519,9092,519,9086,523,9069,575,9069,586,9092,631,9104,630,9124,625,9144,620,9154,615,9156,608,9154,596,9151,583,9150,575,9151,566,9153,555xe" filled="false" stroked="true" strokeweight=".12pt" strokecolor="#000000">
                  <v:path arrowok="t"/>
                  <v:stroke dashstyle="solid"/>
                </v:shape>
                <v:shape style="position:absolute;left:9000;top:657;width:315;height:249" id="docshape398" coordorigin="9000,658" coordsize="315,249" path="m9203,658l9169,658,9000,907,9215,907,9314,706,9172,706,9203,658xe" filled="true" fillcolor="#ffffff" stroked="false">
                  <v:path arrowok="t"/>
                  <v:fill type="solid"/>
                </v:shape>
                <v:shape style="position:absolute;left:9000;top:657;width:315;height:249" id="docshape399" coordorigin="9000,658" coordsize="315,249" path="m9000,907l9215,907,9314,706,9172,706,9203,658,9169,658,9000,907xe" filled="false" stroked="true" strokeweight=".12pt" strokecolor="#000000">
                  <v:path arrowok="t"/>
                  <v:stroke dashstyle="solid"/>
                </v:shape>
                <v:shape style="position:absolute;left:9261;top:336;width:217;height:144" id="docshape400" coordorigin="9261,336" coordsize="217,144" path="m9478,336l9334,336,9261,444,9407,444,9395,468,9411,480,9478,336xe" filled="true" fillcolor="#ffffff" stroked="false">
                  <v:path arrowok="t"/>
                  <v:fill type="solid"/>
                </v:shape>
                <v:shape style="position:absolute;left:9261;top:336;width:217;height:144" id="docshape401" coordorigin="9261,336" coordsize="217,144" path="m9395,468l9407,444,9261,444,9334,336,9478,336,9411,480,9395,468xe" filled="false" stroked="true" strokeweight=".12pt" strokecolor="#000000">
                  <v:path arrowok="t"/>
                  <v:stroke dashstyle="solid"/>
                </v:shape>
                <v:shape style="position:absolute;left:9299;top:336;width:162;height:98" id="docshape402" coordorigin="9300,336" coordsize="162,98" path="m9461,336l9365,336,9300,433,9411,433,9461,336xe" filled="true" fillcolor="#ffffff" stroked="false">
                  <v:path arrowok="t"/>
                  <v:fill type="solid"/>
                </v:shape>
                <v:shape style="position:absolute;left:9299;top:336;width:162;height:98" type="#_x0000_t75" id="docshape403" stroked="false">
                  <v:imagedata r:id="rId80" o:title=""/>
                </v:shape>
                <v:shape style="position:absolute;left:9299;top:336;width:162;height:98" id="docshape404" coordorigin="9300,336" coordsize="162,98" path="m9461,336l9411,433,9300,433,9365,336,9461,336xe" filled="false" stroked="true" strokeweight=".12pt" strokecolor="#000000">
                  <v:path arrowok="t"/>
                  <v:stroke dashstyle="solid"/>
                </v:shape>
                <v:shape style="position:absolute;left:9197;top:454;width:123;height:71" id="docshape405" coordorigin="9198,455" coordsize="123,71" path="m9198,526l9321,490,9198,455,9198,490,9198,526xe" filled="false" stroked="true" strokeweight=".12pt" strokecolor="#000000">
                  <v:path arrowok="t"/>
                  <v:stroke dashstyle="solid"/>
                </v:shape>
                <v:shape style="position:absolute;left:9197;top:454;width:123;height:71" id="docshape406" coordorigin="9198,455" coordsize="123,71" path="m9198,455l9198,526,9321,490,9198,455xe" filled="true" fillcolor="#000000" stroked="false">
                  <v:path arrowok="t"/>
                  <v:fill type="solid"/>
                </v:shape>
                <v:line style="position:absolute" from="9196,490" to="9169,490" stroked="true" strokeweight=".12pt" strokecolor="#000000">
                  <v:stroke dashstyle="solid"/>
                </v:line>
                <v:shape style="position:absolute;left:9027;top:716;width:259;height:191" id="docshape407" coordorigin="9027,716" coordsize="259,191" path="m9286,716l9153,716,9027,907,9181,907,9286,716xe" filled="true" fillcolor="#ffffff" stroked="false">
                  <v:path arrowok="t"/>
                  <v:fill type="solid"/>
                </v:shape>
                <v:shape style="position:absolute;left:9027;top:716;width:259;height:191" type="#_x0000_t75" id="docshape408" stroked="false">
                  <v:imagedata r:id="rId81" o:title=""/>
                </v:shape>
                <v:shape style="position:absolute;left:9027;top:716;width:259;height:191" id="docshape409" coordorigin="9027,716" coordsize="259,191" path="m9181,907l9286,716,9153,716,9027,907,9181,907xe" filled="false" stroked="true" strokeweight=".12pt" strokecolor="#000000">
                  <v:path arrowok="t"/>
                  <v:stroke dashstyle="solid"/>
                </v:shape>
                <v:shape style="position:absolute;left:8122;top:589;width:178;height:318" type="#_x0000_t202" id="docshape410" filled="false" stroked="false">
                  <v:textbox inset="0,0,0,0">
                    <w:txbxContent>
                      <w:p>
                        <w:pPr>
                          <w:spacing w:line="316" w:lineRule="exact" w:before="0"/>
                          <w:ind w:left="0" w:right="0" w:firstLine="0"/>
                          <w:jc w:val="left"/>
                          <w:rPr>
                            <w:sz w:val="28"/>
                          </w:rPr>
                        </w:pPr>
                        <w:r>
                          <w:rPr>
                            <w:spacing w:val="-10"/>
                            <w:sz w:val="28"/>
                          </w:rPr>
                          <w:t>+</w:t>
                        </w:r>
                      </w:p>
                    </w:txbxContent>
                  </v:textbox>
                  <w10:wrap type="none"/>
                </v:shape>
                <v:shape style="position:absolute;left:8330;top:991;width:114;height:318" type="#_x0000_t202" id="docshape411" filled="false" stroked="false">
                  <v:textbox inset="0,0,0,0">
                    <w:txbxContent>
                      <w:p>
                        <w:pPr>
                          <w:spacing w:line="316" w:lineRule="exact" w:before="0"/>
                          <w:ind w:left="0" w:right="0" w:firstLine="0"/>
                          <w:jc w:val="left"/>
                          <w:rPr>
                            <w:sz w:val="28"/>
                          </w:rPr>
                        </w:pPr>
                        <w:r>
                          <w:rPr>
                            <w:spacing w:val="-10"/>
                            <w:sz w:val="28"/>
                          </w:rPr>
                          <w:t>-</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3216">
                <wp:simplePos x="0" y="0"/>
                <wp:positionH relativeFrom="page">
                  <wp:posOffset>3771900</wp:posOffset>
                </wp:positionH>
                <wp:positionV relativeFrom="paragraph">
                  <wp:posOffset>-195630</wp:posOffset>
                </wp:positionV>
                <wp:extent cx="571500" cy="571500"/>
                <wp:effectExtent l="0" t="0" r="0" b="0"/>
                <wp:wrapNone/>
                <wp:docPr id="467" name="Graphic 467"/>
                <wp:cNvGraphicFramePr>
                  <a:graphicFrameLocks/>
                </wp:cNvGraphicFramePr>
                <a:graphic>
                  <a:graphicData uri="http://schemas.microsoft.com/office/word/2010/wordprocessingShape">
                    <wps:wsp>
                      <wps:cNvPr id="467" name="Graphic 467"/>
                      <wps:cNvSpPr/>
                      <wps:spPr>
                        <a:xfrm>
                          <a:off x="0" y="0"/>
                          <a:ext cx="571500" cy="571500"/>
                        </a:xfrm>
                        <a:custGeom>
                          <a:avLst/>
                          <a:gdLst/>
                          <a:ahLst/>
                          <a:cxnLst/>
                          <a:rect l="l" t="t" r="r" b="b"/>
                          <a:pathLst>
                            <a:path w="571500" h="571500">
                              <a:moveTo>
                                <a:pt x="0" y="571500"/>
                              </a:moveTo>
                              <a:lnTo>
                                <a:pt x="0" y="0"/>
                              </a:lnTo>
                            </a:path>
                            <a:path w="571500" h="571500">
                              <a:moveTo>
                                <a:pt x="571500" y="571500"/>
                              </a:moveTo>
                              <a:lnTo>
                                <a:pt x="0" y="571500"/>
                              </a:lnTo>
                              <a:lnTo>
                                <a:pt x="35324" y="569927"/>
                              </a:lnTo>
                              <a:lnTo>
                                <a:pt x="66884" y="563385"/>
                              </a:lnTo>
                              <a:lnTo>
                                <a:pt x="120094" y="537234"/>
                              </a:lnTo>
                              <a:lnTo>
                                <a:pt x="162397" y="496736"/>
                              </a:lnTo>
                              <a:lnTo>
                                <a:pt x="196564" y="445580"/>
                              </a:lnTo>
                              <a:lnTo>
                                <a:pt x="225363" y="387457"/>
                              </a:lnTo>
                              <a:lnTo>
                                <a:pt x="251563" y="326056"/>
                              </a:lnTo>
                              <a:lnTo>
                                <a:pt x="264554" y="295279"/>
                              </a:lnTo>
                              <a:lnTo>
                                <a:pt x="292050" y="235878"/>
                              </a:lnTo>
                              <a:lnTo>
                                <a:pt x="323870" y="182423"/>
                              </a:lnTo>
                              <a:lnTo>
                                <a:pt x="362784" y="138604"/>
                              </a:lnTo>
                              <a:lnTo>
                                <a:pt x="411561" y="108109"/>
                              </a:lnTo>
                              <a:lnTo>
                                <a:pt x="472971" y="94629"/>
                              </a:lnTo>
                              <a:lnTo>
                                <a:pt x="509278" y="95423"/>
                              </a:lnTo>
                              <a:lnTo>
                                <a:pt x="549783" y="101853"/>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7pt;margin-top:-15.403965pt;width:45pt;height:45pt;mso-position-horizontal-relative:page;mso-position-vertical-relative:paragraph;z-index:15753216" id="docshape412" coordorigin="5940,-308" coordsize="900,900" path="m5940,592l5940,-308m6840,592l5940,592,5996,589,6045,579,6090,562,6129,538,6164,509,6196,474,6224,436,6250,394,6273,349,6295,302,6316,254,6336,205,6357,157,6378,109,6400,63,6424,20,6450,-21,6479,-58,6511,-90,6548,-117,6588,-138,6634,-152,6685,-159,6742,-158,6806,-148e" filled="false" stroked="true" strokeweight=".6pt" strokecolor="#000000">
                <v:path arrowok="t"/>
                <v:stroke dashstyle="solid"/>
                <w10:wrap type="none"/>
              </v:shape>
            </w:pict>
          </mc:Fallback>
        </mc:AlternateContent>
      </w:r>
      <w:r>
        <w:rPr>
          <w:rFonts w:ascii="Arial"/>
          <w:spacing w:val="-10"/>
          <w:sz w:val="16"/>
        </w:rPr>
        <w:t>r</w:t>
      </w:r>
      <w:r>
        <w:rPr>
          <w:rFonts w:ascii="Arial"/>
          <w:sz w:val="16"/>
        </w:rPr>
        <w:t> </w:t>
      </w:r>
      <w:r>
        <w:rPr>
          <w:rFonts w:ascii="Arial"/>
          <w:spacing w:val="-10"/>
          <w:sz w:val="16"/>
        </w:rPr>
        <w:t>q</w:t>
      </w:r>
    </w:p>
    <w:p>
      <w:pPr>
        <w:spacing w:line="180" w:lineRule="auto" w:before="30"/>
        <w:ind w:left="1020" w:right="6020" w:firstLine="0"/>
        <w:jc w:val="left"/>
        <w:rPr>
          <w:rFonts w:ascii="Arial"/>
          <w:sz w:val="16"/>
        </w:rPr>
      </w:pPr>
      <w:r>
        <w:rPr>
          <w:rFonts w:ascii="Arial"/>
          <w:spacing w:val="-10"/>
          <w:sz w:val="16"/>
        </w:rPr>
        <w:t>u</w:t>
      </w:r>
      <w:r>
        <w:rPr>
          <w:rFonts w:ascii="Arial"/>
          <w:sz w:val="16"/>
        </w:rPr>
        <w:t> </w:t>
      </w:r>
      <w:r>
        <w:rPr>
          <w:rFonts w:ascii="Arial"/>
          <w:spacing w:val="-10"/>
          <w:sz w:val="16"/>
        </w:rPr>
        <w:t>e</w:t>
      </w:r>
    </w:p>
    <w:p>
      <w:pPr>
        <w:spacing w:line="182" w:lineRule="exact" w:before="24"/>
        <w:ind w:left="1437" w:right="0" w:firstLine="0"/>
        <w:jc w:val="left"/>
        <w:rPr>
          <w:rFonts w:ascii="Arial"/>
          <w:sz w:val="16"/>
        </w:rPr>
      </w:pPr>
      <w:r>
        <w:rPr>
          <w:rFonts w:ascii="Arial"/>
          <w:spacing w:val="-5"/>
          <w:sz w:val="16"/>
        </w:rPr>
        <w:t>rpm</w:t>
      </w:r>
    </w:p>
    <w:p>
      <w:pPr>
        <w:spacing w:after="0" w:line="182" w:lineRule="exact"/>
        <w:jc w:val="left"/>
        <w:rPr>
          <w:rFonts w:ascii="Arial"/>
          <w:sz w:val="16"/>
        </w:rPr>
        <w:sectPr>
          <w:type w:val="continuous"/>
          <w:pgSz w:w="12240" w:h="15840"/>
          <w:pgMar w:header="819" w:footer="1204" w:top="700" w:bottom="280" w:left="720" w:right="360"/>
          <w:cols w:num="2" w:equalWidth="0">
            <w:col w:w="1672" w:space="2349"/>
            <w:col w:w="7139"/>
          </w:cols>
        </w:sectPr>
      </w:pPr>
    </w:p>
    <w:p>
      <w:pPr>
        <w:spacing w:line="226" w:lineRule="exact" w:before="0"/>
        <w:ind w:left="0" w:right="1326" w:firstLine="0"/>
        <w:jc w:val="center"/>
        <w:rPr>
          <w:i/>
          <w:sz w:val="20"/>
        </w:rPr>
      </w:pPr>
      <w:r>
        <w:rPr>
          <w:i/>
          <w:sz w:val="20"/>
        </w:rPr>
        <w:t>Motors</w:t>
      </w:r>
      <w:r>
        <w:rPr>
          <w:i/>
          <w:spacing w:val="-7"/>
          <w:sz w:val="20"/>
        </w:rPr>
        <w:t> </w:t>
      </w:r>
      <w:r>
        <w:rPr>
          <w:i/>
          <w:sz w:val="20"/>
        </w:rPr>
        <w:t>and</w:t>
      </w:r>
      <w:r>
        <w:rPr>
          <w:i/>
          <w:spacing w:val="-3"/>
          <w:sz w:val="20"/>
        </w:rPr>
        <w:t> </w:t>
      </w:r>
      <w:r>
        <w:rPr>
          <w:i/>
          <w:spacing w:val="-2"/>
          <w:sz w:val="20"/>
        </w:rPr>
        <w:t>Engines</w:t>
      </w:r>
    </w:p>
    <w:p>
      <w:pPr>
        <w:pStyle w:val="BodyText"/>
        <w:rPr>
          <w:i/>
        </w:rPr>
      </w:pPr>
    </w:p>
    <w:p>
      <w:pPr>
        <w:pStyle w:val="BodyText"/>
        <w:rPr>
          <w:i/>
        </w:rPr>
      </w:pPr>
    </w:p>
    <w:p>
      <w:pPr>
        <w:pStyle w:val="BodyText"/>
        <w:spacing w:before="89"/>
        <w:rPr>
          <w:i/>
        </w:rPr>
      </w:pPr>
    </w:p>
    <w:p>
      <w:pPr>
        <w:spacing w:before="1"/>
        <w:ind w:left="0" w:right="2220" w:firstLine="0"/>
        <w:jc w:val="right"/>
        <w:rPr>
          <w:i/>
          <w:sz w:val="20"/>
        </w:rPr>
      </w:pPr>
      <w:r>
        <w:rPr>
          <w:i/>
          <w:sz w:val="20"/>
        </w:rPr>
        <mc:AlternateContent>
          <mc:Choice Requires="wps">
            <w:drawing>
              <wp:anchor distT="0" distB="0" distL="0" distR="0" allowOverlap="1" layoutInCell="1" locked="0" behindDoc="0" simplePos="0" relativeHeight="15752192">
                <wp:simplePos x="0" y="0"/>
                <wp:positionH relativeFrom="page">
                  <wp:posOffset>1128522</wp:posOffset>
                </wp:positionH>
                <wp:positionV relativeFrom="paragraph">
                  <wp:posOffset>-339217</wp:posOffset>
                </wp:positionV>
                <wp:extent cx="2287270" cy="579755"/>
                <wp:effectExtent l="0" t="0" r="0" b="0"/>
                <wp:wrapNone/>
                <wp:docPr id="468" name="Group 468"/>
                <wp:cNvGraphicFramePr>
                  <a:graphicFrameLocks/>
                </wp:cNvGraphicFramePr>
                <a:graphic>
                  <a:graphicData uri="http://schemas.microsoft.com/office/word/2010/wordprocessingGroup">
                    <wpg:wgp>
                      <wpg:cNvPr id="468" name="Group 468"/>
                      <wpg:cNvGrpSpPr/>
                      <wpg:grpSpPr>
                        <a:xfrm>
                          <a:off x="0" y="0"/>
                          <a:ext cx="2287270" cy="579755"/>
                          <a:chExt cx="2287270" cy="579755"/>
                        </a:xfrm>
                      </wpg:grpSpPr>
                      <wps:wsp>
                        <wps:cNvPr id="469" name="Graphic 469"/>
                        <wps:cNvSpPr/>
                        <wps:spPr>
                          <a:xfrm>
                            <a:off x="457200" y="3810"/>
                            <a:ext cx="571500" cy="571500"/>
                          </a:xfrm>
                          <a:custGeom>
                            <a:avLst/>
                            <a:gdLst/>
                            <a:ahLst/>
                            <a:cxnLst/>
                            <a:rect l="l" t="t" r="r" b="b"/>
                            <a:pathLst>
                              <a:path w="571500" h="571500">
                                <a:moveTo>
                                  <a:pt x="0" y="0"/>
                                </a:moveTo>
                                <a:lnTo>
                                  <a:pt x="571500" y="0"/>
                                </a:lnTo>
                                <a:lnTo>
                                  <a:pt x="571500" y="571500"/>
                                </a:lnTo>
                                <a:lnTo>
                                  <a:pt x="0" y="571500"/>
                                </a:lnTo>
                                <a:lnTo>
                                  <a:pt x="0" y="0"/>
                                </a:lnTo>
                                <a:close/>
                              </a:path>
                            </a:pathLst>
                          </a:custGeom>
                          <a:ln w="7620">
                            <a:solidFill>
                              <a:srgbClr val="000000"/>
                            </a:solidFill>
                            <a:prstDash val="solid"/>
                          </a:ln>
                        </wps:spPr>
                        <wps:bodyPr wrap="square" lIns="0" tIns="0" rIns="0" bIns="0" rtlCol="0">
                          <a:prstTxWarp prst="textNoShape">
                            <a:avLst/>
                          </a:prstTxWarp>
                          <a:noAutofit/>
                        </wps:bodyPr>
                      </wps:wsp>
                      <pic:pic>
                        <pic:nvPicPr>
                          <pic:cNvPr id="470" name="Image 470"/>
                          <pic:cNvPicPr/>
                        </pic:nvPicPr>
                        <pic:blipFill>
                          <a:blip r:embed="rId82" cstate="print"/>
                          <a:stretch>
                            <a:fillRect/>
                          </a:stretch>
                        </pic:blipFill>
                        <pic:spPr>
                          <a:xfrm>
                            <a:off x="310006" y="250570"/>
                            <a:ext cx="139446" cy="83312"/>
                          </a:xfrm>
                          <a:prstGeom prst="rect">
                            <a:avLst/>
                          </a:prstGeom>
                        </pic:spPr>
                      </pic:pic>
                      <wps:wsp>
                        <wps:cNvPr id="471" name="Graphic 471"/>
                        <wps:cNvSpPr/>
                        <wps:spPr>
                          <a:xfrm>
                            <a:off x="0" y="292227"/>
                            <a:ext cx="311150" cy="1270"/>
                          </a:xfrm>
                          <a:custGeom>
                            <a:avLst/>
                            <a:gdLst/>
                            <a:ahLst/>
                            <a:cxnLst/>
                            <a:rect l="l" t="t" r="r" b="b"/>
                            <a:pathLst>
                              <a:path w="311150" h="0">
                                <a:moveTo>
                                  <a:pt x="310641"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472" name="Image 472"/>
                          <pic:cNvPicPr/>
                        </pic:nvPicPr>
                        <pic:blipFill>
                          <a:blip r:embed="rId83" cstate="print"/>
                          <a:stretch>
                            <a:fillRect/>
                          </a:stretch>
                        </pic:blipFill>
                        <pic:spPr>
                          <a:xfrm>
                            <a:off x="570737" y="140080"/>
                            <a:ext cx="334390" cy="298450"/>
                          </a:xfrm>
                          <a:prstGeom prst="rect">
                            <a:avLst/>
                          </a:prstGeom>
                        </pic:spPr>
                      </pic:pic>
                      <wps:wsp>
                        <wps:cNvPr id="473" name="Graphic 473"/>
                        <wps:cNvSpPr/>
                        <wps:spPr>
                          <a:xfrm>
                            <a:off x="1753235" y="403097"/>
                            <a:ext cx="263525" cy="172720"/>
                          </a:xfrm>
                          <a:custGeom>
                            <a:avLst/>
                            <a:gdLst/>
                            <a:ahLst/>
                            <a:cxnLst/>
                            <a:rect l="l" t="t" r="r" b="b"/>
                            <a:pathLst>
                              <a:path w="263525" h="172720">
                                <a:moveTo>
                                  <a:pt x="159766" y="0"/>
                                </a:moveTo>
                                <a:lnTo>
                                  <a:pt x="0" y="0"/>
                                </a:lnTo>
                                <a:lnTo>
                                  <a:pt x="0" y="172212"/>
                                </a:lnTo>
                                <a:lnTo>
                                  <a:pt x="263270" y="172212"/>
                                </a:lnTo>
                                <a:lnTo>
                                  <a:pt x="263270" y="153415"/>
                                </a:lnTo>
                                <a:lnTo>
                                  <a:pt x="234569" y="153415"/>
                                </a:lnTo>
                                <a:lnTo>
                                  <a:pt x="159766" y="78612"/>
                                </a:lnTo>
                                <a:lnTo>
                                  <a:pt x="159766" y="0"/>
                                </a:lnTo>
                                <a:close/>
                              </a:path>
                            </a:pathLst>
                          </a:custGeom>
                          <a:solidFill>
                            <a:srgbClr val="E5E5E5"/>
                          </a:solidFill>
                        </wps:spPr>
                        <wps:bodyPr wrap="square" lIns="0" tIns="0" rIns="0" bIns="0" rtlCol="0">
                          <a:prstTxWarp prst="textNoShape">
                            <a:avLst/>
                          </a:prstTxWarp>
                          <a:noAutofit/>
                        </wps:bodyPr>
                      </wps:wsp>
                      <wps:wsp>
                        <wps:cNvPr id="474" name="Graphic 474"/>
                        <wps:cNvSpPr/>
                        <wps:spPr>
                          <a:xfrm>
                            <a:off x="1753235" y="403097"/>
                            <a:ext cx="263525" cy="172720"/>
                          </a:xfrm>
                          <a:custGeom>
                            <a:avLst/>
                            <a:gdLst/>
                            <a:ahLst/>
                            <a:cxnLst/>
                            <a:rect l="l" t="t" r="r" b="b"/>
                            <a:pathLst>
                              <a:path w="263525" h="172720">
                                <a:moveTo>
                                  <a:pt x="0" y="172212"/>
                                </a:moveTo>
                                <a:lnTo>
                                  <a:pt x="263270" y="172212"/>
                                </a:lnTo>
                                <a:lnTo>
                                  <a:pt x="263270" y="153415"/>
                                </a:lnTo>
                                <a:lnTo>
                                  <a:pt x="234569" y="153415"/>
                                </a:lnTo>
                                <a:lnTo>
                                  <a:pt x="159766" y="78612"/>
                                </a:lnTo>
                                <a:lnTo>
                                  <a:pt x="159766" y="0"/>
                                </a:lnTo>
                                <a:lnTo>
                                  <a:pt x="0" y="0"/>
                                </a:lnTo>
                                <a:lnTo>
                                  <a:pt x="0" y="172212"/>
                                </a:lnTo>
                                <a:close/>
                              </a:path>
                            </a:pathLst>
                          </a:custGeom>
                          <a:ln w="1524">
                            <a:solidFill>
                              <a:srgbClr val="000000"/>
                            </a:solidFill>
                            <a:prstDash val="solid"/>
                          </a:ln>
                        </wps:spPr>
                        <wps:bodyPr wrap="square" lIns="0" tIns="0" rIns="0" bIns="0" rtlCol="0">
                          <a:prstTxWarp prst="textNoShape">
                            <a:avLst/>
                          </a:prstTxWarp>
                          <a:noAutofit/>
                        </wps:bodyPr>
                      </wps:wsp>
                      <wps:wsp>
                        <wps:cNvPr id="475" name="Graphic 475"/>
                        <wps:cNvSpPr/>
                        <wps:spPr>
                          <a:xfrm>
                            <a:off x="1820672" y="371856"/>
                            <a:ext cx="24130" cy="31750"/>
                          </a:xfrm>
                          <a:custGeom>
                            <a:avLst/>
                            <a:gdLst/>
                            <a:ahLst/>
                            <a:cxnLst/>
                            <a:rect l="l" t="t" r="r" b="b"/>
                            <a:pathLst>
                              <a:path w="24130" h="31750">
                                <a:moveTo>
                                  <a:pt x="23622" y="0"/>
                                </a:moveTo>
                                <a:lnTo>
                                  <a:pt x="0" y="0"/>
                                </a:lnTo>
                                <a:lnTo>
                                  <a:pt x="0" y="31241"/>
                                </a:lnTo>
                                <a:lnTo>
                                  <a:pt x="23622" y="31241"/>
                                </a:lnTo>
                                <a:lnTo>
                                  <a:pt x="23622" y="0"/>
                                </a:lnTo>
                                <a:close/>
                              </a:path>
                            </a:pathLst>
                          </a:custGeom>
                          <a:solidFill>
                            <a:srgbClr val="000000"/>
                          </a:solidFill>
                        </wps:spPr>
                        <wps:bodyPr wrap="square" lIns="0" tIns="0" rIns="0" bIns="0" rtlCol="0">
                          <a:prstTxWarp prst="textNoShape">
                            <a:avLst/>
                          </a:prstTxWarp>
                          <a:noAutofit/>
                        </wps:bodyPr>
                      </wps:wsp>
                      <wps:wsp>
                        <wps:cNvPr id="476" name="Graphic 476"/>
                        <wps:cNvSpPr/>
                        <wps:spPr>
                          <a:xfrm>
                            <a:off x="1820672" y="142367"/>
                            <a:ext cx="248285" cy="260985"/>
                          </a:xfrm>
                          <a:custGeom>
                            <a:avLst/>
                            <a:gdLst/>
                            <a:ahLst/>
                            <a:cxnLst/>
                            <a:rect l="l" t="t" r="r" b="b"/>
                            <a:pathLst>
                              <a:path w="248285" h="260985">
                                <a:moveTo>
                                  <a:pt x="0" y="229488"/>
                                </a:moveTo>
                                <a:lnTo>
                                  <a:pt x="23622" y="229488"/>
                                </a:lnTo>
                                <a:lnTo>
                                  <a:pt x="23622" y="260730"/>
                                </a:lnTo>
                                <a:lnTo>
                                  <a:pt x="0" y="260730"/>
                                </a:lnTo>
                                <a:lnTo>
                                  <a:pt x="0" y="229488"/>
                                </a:lnTo>
                                <a:close/>
                              </a:path>
                              <a:path w="248285" h="260985">
                                <a:moveTo>
                                  <a:pt x="87122" y="181609"/>
                                </a:moveTo>
                                <a:lnTo>
                                  <a:pt x="248157" y="37718"/>
                                </a:lnTo>
                                <a:lnTo>
                                  <a:pt x="210566" y="0"/>
                                </a:lnTo>
                                <a:lnTo>
                                  <a:pt x="65024" y="128269"/>
                                </a:lnTo>
                                <a:lnTo>
                                  <a:pt x="87122" y="181609"/>
                                </a:lnTo>
                                <a:close/>
                              </a:path>
                            </a:pathLst>
                          </a:custGeom>
                          <a:ln w="1524">
                            <a:solidFill>
                              <a:srgbClr val="000000"/>
                            </a:solidFill>
                            <a:prstDash val="solid"/>
                          </a:ln>
                        </wps:spPr>
                        <wps:bodyPr wrap="square" lIns="0" tIns="0" rIns="0" bIns="0" rtlCol="0">
                          <a:prstTxWarp prst="textNoShape">
                            <a:avLst/>
                          </a:prstTxWarp>
                          <a:noAutofit/>
                        </wps:bodyPr>
                      </wps:wsp>
                      <wps:wsp>
                        <wps:cNvPr id="477" name="Graphic 477"/>
                        <wps:cNvSpPr/>
                        <wps:spPr>
                          <a:xfrm>
                            <a:off x="1756155" y="245872"/>
                            <a:ext cx="152400" cy="149860"/>
                          </a:xfrm>
                          <a:custGeom>
                            <a:avLst/>
                            <a:gdLst/>
                            <a:ahLst/>
                            <a:cxnLst/>
                            <a:rect l="l" t="t" r="r" b="b"/>
                            <a:pathLst>
                              <a:path w="152400" h="149860">
                                <a:moveTo>
                                  <a:pt x="76200" y="0"/>
                                </a:moveTo>
                                <a:lnTo>
                                  <a:pt x="46548" y="5870"/>
                                </a:lnTo>
                                <a:lnTo>
                                  <a:pt x="22326" y="21878"/>
                                </a:lnTo>
                                <a:lnTo>
                                  <a:pt x="5991" y="45616"/>
                                </a:lnTo>
                                <a:lnTo>
                                  <a:pt x="0" y="74675"/>
                                </a:lnTo>
                                <a:lnTo>
                                  <a:pt x="5991" y="103735"/>
                                </a:lnTo>
                                <a:lnTo>
                                  <a:pt x="22326" y="127473"/>
                                </a:lnTo>
                                <a:lnTo>
                                  <a:pt x="46548" y="143481"/>
                                </a:lnTo>
                                <a:lnTo>
                                  <a:pt x="76200" y="149351"/>
                                </a:lnTo>
                                <a:lnTo>
                                  <a:pt x="105851" y="143481"/>
                                </a:lnTo>
                                <a:lnTo>
                                  <a:pt x="130073" y="127473"/>
                                </a:lnTo>
                                <a:lnTo>
                                  <a:pt x="146408" y="103735"/>
                                </a:lnTo>
                                <a:lnTo>
                                  <a:pt x="152400" y="74675"/>
                                </a:lnTo>
                                <a:lnTo>
                                  <a:pt x="76200" y="74675"/>
                                </a:lnTo>
                                <a:lnTo>
                                  <a:pt x="76200" y="0"/>
                                </a:lnTo>
                                <a:close/>
                              </a:path>
                              <a:path w="152400" h="149860">
                                <a:moveTo>
                                  <a:pt x="76200" y="0"/>
                                </a:moveTo>
                                <a:lnTo>
                                  <a:pt x="76200" y="74675"/>
                                </a:lnTo>
                                <a:lnTo>
                                  <a:pt x="152400" y="74675"/>
                                </a:lnTo>
                                <a:lnTo>
                                  <a:pt x="146408" y="45616"/>
                                </a:lnTo>
                                <a:lnTo>
                                  <a:pt x="130073" y="21878"/>
                                </a:lnTo>
                                <a:lnTo>
                                  <a:pt x="105851" y="5870"/>
                                </a:lnTo>
                                <a:lnTo>
                                  <a:pt x="76200" y="0"/>
                                </a:lnTo>
                                <a:close/>
                              </a:path>
                            </a:pathLst>
                          </a:custGeom>
                          <a:solidFill>
                            <a:srgbClr val="FFFFFF"/>
                          </a:solidFill>
                        </wps:spPr>
                        <wps:bodyPr wrap="square" lIns="0" tIns="0" rIns="0" bIns="0" rtlCol="0">
                          <a:prstTxWarp prst="textNoShape">
                            <a:avLst/>
                          </a:prstTxWarp>
                          <a:noAutofit/>
                        </wps:bodyPr>
                      </wps:wsp>
                      <wps:wsp>
                        <wps:cNvPr id="478" name="Graphic 478"/>
                        <wps:cNvSpPr/>
                        <wps:spPr>
                          <a:xfrm>
                            <a:off x="1757172" y="149860"/>
                            <a:ext cx="439420" cy="245745"/>
                          </a:xfrm>
                          <a:custGeom>
                            <a:avLst/>
                            <a:gdLst/>
                            <a:ahLst/>
                            <a:cxnLst/>
                            <a:rect l="l" t="t" r="r" b="b"/>
                            <a:pathLst>
                              <a:path w="439420" h="245745">
                                <a:moveTo>
                                  <a:pt x="75437" y="94614"/>
                                </a:moveTo>
                                <a:lnTo>
                                  <a:pt x="46082" y="100546"/>
                                </a:lnTo>
                                <a:lnTo>
                                  <a:pt x="22102" y="116717"/>
                                </a:lnTo>
                                <a:lnTo>
                                  <a:pt x="5931" y="140697"/>
                                </a:lnTo>
                                <a:lnTo>
                                  <a:pt x="0" y="170052"/>
                                </a:lnTo>
                                <a:lnTo>
                                  <a:pt x="5931" y="199408"/>
                                </a:lnTo>
                                <a:lnTo>
                                  <a:pt x="22102" y="223388"/>
                                </a:lnTo>
                                <a:lnTo>
                                  <a:pt x="46082" y="239559"/>
                                </a:lnTo>
                                <a:lnTo>
                                  <a:pt x="75437" y="245490"/>
                                </a:lnTo>
                                <a:lnTo>
                                  <a:pt x="104793" y="239559"/>
                                </a:lnTo>
                                <a:lnTo>
                                  <a:pt x="128773" y="223388"/>
                                </a:lnTo>
                                <a:lnTo>
                                  <a:pt x="144944" y="199408"/>
                                </a:lnTo>
                                <a:lnTo>
                                  <a:pt x="150875" y="170052"/>
                                </a:lnTo>
                                <a:lnTo>
                                  <a:pt x="144944" y="140697"/>
                                </a:lnTo>
                                <a:lnTo>
                                  <a:pt x="128773" y="116717"/>
                                </a:lnTo>
                                <a:lnTo>
                                  <a:pt x="104793" y="100546"/>
                                </a:lnTo>
                                <a:lnTo>
                                  <a:pt x="75437" y="94614"/>
                                </a:lnTo>
                              </a:path>
                              <a:path w="439420" h="245745">
                                <a:moveTo>
                                  <a:pt x="309244" y="49911"/>
                                </a:moveTo>
                                <a:lnTo>
                                  <a:pt x="411480" y="172085"/>
                                </a:lnTo>
                                <a:lnTo>
                                  <a:pt x="438911" y="152146"/>
                                </a:lnTo>
                                <a:lnTo>
                                  <a:pt x="359156" y="0"/>
                                </a:lnTo>
                                <a:lnTo>
                                  <a:pt x="309244" y="49911"/>
                                </a:lnTo>
                                <a:close/>
                              </a:path>
                            </a:pathLst>
                          </a:custGeom>
                          <a:ln w="1524">
                            <a:solidFill>
                              <a:srgbClr val="000000"/>
                            </a:solidFill>
                            <a:prstDash val="solid"/>
                          </a:ln>
                        </wps:spPr>
                        <wps:bodyPr wrap="square" lIns="0" tIns="0" rIns="0" bIns="0" rtlCol="0">
                          <a:prstTxWarp prst="textNoShape">
                            <a:avLst/>
                          </a:prstTxWarp>
                          <a:noAutofit/>
                        </wps:bodyPr>
                      </wps:wsp>
                      <wps:wsp>
                        <wps:cNvPr id="479" name="Graphic 479"/>
                        <wps:cNvSpPr/>
                        <wps:spPr>
                          <a:xfrm>
                            <a:off x="2014854" y="100838"/>
                            <a:ext cx="100965" cy="100965"/>
                          </a:xfrm>
                          <a:custGeom>
                            <a:avLst/>
                            <a:gdLst/>
                            <a:ahLst/>
                            <a:cxnLst/>
                            <a:rect l="l" t="t" r="r" b="b"/>
                            <a:pathLst>
                              <a:path w="100965" h="100965">
                                <a:moveTo>
                                  <a:pt x="50292" y="0"/>
                                </a:moveTo>
                                <a:lnTo>
                                  <a:pt x="30721" y="3954"/>
                                </a:lnTo>
                                <a:lnTo>
                                  <a:pt x="14735" y="14735"/>
                                </a:lnTo>
                                <a:lnTo>
                                  <a:pt x="3954" y="30721"/>
                                </a:lnTo>
                                <a:lnTo>
                                  <a:pt x="0" y="50292"/>
                                </a:lnTo>
                                <a:lnTo>
                                  <a:pt x="3954" y="69862"/>
                                </a:lnTo>
                                <a:lnTo>
                                  <a:pt x="14735" y="85848"/>
                                </a:lnTo>
                                <a:lnTo>
                                  <a:pt x="30721" y="96629"/>
                                </a:lnTo>
                                <a:lnTo>
                                  <a:pt x="50292" y="100584"/>
                                </a:lnTo>
                                <a:lnTo>
                                  <a:pt x="69862" y="96629"/>
                                </a:lnTo>
                                <a:lnTo>
                                  <a:pt x="85848" y="85848"/>
                                </a:lnTo>
                                <a:lnTo>
                                  <a:pt x="96629" y="69862"/>
                                </a:lnTo>
                                <a:lnTo>
                                  <a:pt x="100584" y="50292"/>
                                </a:lnTo>
                                <a:lnTo>
                                  <a:pt x="50292" y="50292"/>
                                </a:lnTo>
                                <a:lnTo>
                                  <a:pt x="50292" y="0"/>
                                </a:lnTo>
                                <a:close/>
                              </a:path>
                              <a:path w="100965" h="100965">
                                <a:moveTo>
                                  <a:pt x="50292" y="0"/>
                                </a:moveTo>
                                <a:lnTo>
                                  <a:pt x="50292" y="50292"/>
                                </a:lnTo>
                                <a:lnTo>
                                  <a:pt x="100584" y="50292"/>
                                </a:lnTo>
                                <a:lnTo>
                                  <a:pt x="96629" y="30721"/>
                                </a:lnTo>
                                <a:lnTo>
                                  <a:pt x="85848" y="14735"/>
                                </a:lnTo>
                                <a:lnTo>
                                  <a:pt x="69862" y="3954"/>
                                </a:lnTo>
                                <a:lnTo>
                                  <a:pt x="50292" y="0"/>
                                </a:lnTo>
                                <a:close/>
                              </a:path>
                            </a:pathLst>
                          </a:custGeom>
                          <a:solidFill>
                            <a:srgbClr val="FFFFFF"/>
                          </a:solidFill>
                        </wps:spPr>
                        <wps:bodyPr wrap="square" lIns="0" tIns="0" rIns="0" bIns="0" rtlCol="0">
                          <a:prstTxWarp prst="textNoShape">
                            <a:avLst/>
                          </a:prstTxWarp>
                          <a:noAutofit/>
                        </wps:bodyPr>
                      </wps:wsp>
                      <wps:wsp>
                        <wps:cNvPr id="480" name="Graphic 480"/>
                        <wps:cNvSpPr/>
                        <wps:spPr>
                          <a:xfrm>
                            <a:off x="2015108" y="101600"/>
                            <a:ext cx="100330" cy="100330"/>
                          </a:xfrm>
                          <a:custGeom>
                            <a:avLst/>
                            <a:gdLst/>
                            <a:ahLst/>
                            <a:cxnLst/>
                            <a:rect l="l" t="t" r="r" b="b"/>
                            <a:pathLst>
                              <a:path w="100330" h="100330">
                                <a:moveTo>
                                  <a:pt x="49911" y="0"/>
                                </a:moveTo>
                                <a:lnTo>
                                  <a:pt x="30491" y="3924"/>
                                </a:lnTo>
                                <a:lnTo>
                                  <a:pt x="14625" y="14625"/>
                                </a:lnTo>
                                <a:lnTo>
                                  <a:pt x="3924" y="30491"/>
                                </a:lnTo>
                                <a:lnTo>
                                  <a:pt x="0" y="49911"/>
                                </a:lnTo>
                                <a:lnTo>
                                  <a:pt x="3924" y="69330"/>
                                </a:lnTo>
                                <a:lnTo>
                                  <a:pt x="14625" y="85196"/>
                                </a:lnTo>
                                <a:lnTo>
                                  <a:pt x="30491" y="95897"/>
                                </a:lnTo>
                                <a:lnTo>
                                  <a:pt x="49911" y="99822"/>
                                </a:lnTo>
                                <a:lnTo>
                                  <a:pt x="69330" y="95897"/>
                                </a:lnTo>
                                <a:lnTo>
                                  <a:pt x="85196" y="85196"/>
                                </a:lnTo>
                                <a:lnTo>
                                  <a:pt x="95897" y="69330"/>
                                </a:lnTo>
                                <a:lnTo>
                                  <a:pt x="99821" y="49911"/>
                                </a:lnTo>
                                <a:lnTo>
                                  <a:pt x="95897" y="30491"/>
                                </a:lnTo>
                                <a:lnTo>
                                  <a:pt x="85196" y="14625"/>
                                </a:lnTo>
                                <a:lnTo>
                                  <a:pt x="69330" y="3924"/>
                                </a:lnTo>
                                <a:lnTo>
                                  <a:pt x="49911" y="0"/>
                                </a:lnTo>
                              </a:path>
                            </a:pathLst>
                          </a:custGeom>
                          <a:ln w="1524">
                            <a:solidFill>
                              <a:srgbClr val="000000"/>
                            </a:solidFill>
                            <a:prstDash val="solid"/>
                          </a:ln>
                        </wps:spPr>
                        <wps:bodyPr wrap="square" lIns="0" tIns="0" rIns="0" bIns="0" rtlCol="0">
                          <a:prstTxWarp prst="textNoShape">
                            <a:avLst/>
                          </a:prstTxWarp>
                          <a:noAutofit/>
                        </wps:bodyPr>
                      </wps:wsp>
                      <wps:wsp>
                        <wps:cNvPr id="481" name="Graphic 481"/>
                        <wps:cNvSpPr/>
                        <wps:spPr>
                          <a:xfrm>
                            <a:off x="2039239" y="125221"/>
                            <a:ext cx="52069" cy="52069"/>
                          </a:xfrm>
                          <a:custGeom>
                            <a:avLst/>
                            <a:gdLst/>
                            <a:ahLst/>
                            <a:cxnLst/>
                            <a:rect l="l" t="t" r="r" b="b"/>
                            <a:pathLst>
                              <a:path w="52069" h="52069">
                                <a:moveTo>
                                  <a:pt x="25907" y="0"/>
                                </a:moveTo>
                                <a:lnTo>
                                  <a:pt x="15826" y="2037"/>
                                </a:lnTo>
                                <a:lnTo>
                                  <a:pt x="7591" y="7591"/>
                                </a:lnTo>
                                <a:lnTo>
                                  <a:pt x="2037" y="15826"/>
                                </a:lnTo>
                                <a:lnTo>
                                  <a:pt x="0" y="25908"/>
                                </a:lnTo>
                                <a:lnTo>
                                  <a:pt x="2037" y="35989"/>
                                </a:lnTo>
                                <a:lnTo>
                                  <a:pt x="7591" y="44224"/>
                                </a:lnTo>
                                <a:lnTo>
                                  <a:pt x="15826" y="49778"/>
                                </a:lnTo>
                                <a:lnTo>
                                  <a:pt x="25907" y="51815"/>
                                </a:lnTo>
                                <a:lnTo>
                                  <a:pt x="35989" y="49778"/>
                                </a:lnTo>
                                <a:lnTo>
                                  <a:pt x="44224" y="44224"/>
                                </a:lnTo>
                                <a:lnTo>
                                  <a:pt x="49778" y="35989"/>
                                </a:lnTo>
                                <a:lnTo>
                                  <a:pt x="51815" y="25908"/>
                                </a:lnTo>
                                <a:lnTo>
                                  <a:pt x="25907" y="25908"/>
                                </a:lnTo>
                                <a:lnTo>
                                  <a:pt x="25907" y="0"/>
                                </a:lnTo>
                                <a:close/>
                              </a:path>
                              <a:path w="52069" h="52069">
                                <a:moveTo>
                                  <a:pt x="25907" y="0"/>
                                </a:moveTo>
                                <a:lnTo>
                                  <a:pt x="25907" y="25908"/>
                                </a:lnTo>
                                <a:lnTo>
                                  <a:pt x="51815" y="25908"/>
                                </a:lnTo>
                                <a:lnTo>
                                  <a:pt x="49778" y="15826"/>
                                </a:lnTo>
                                <a:lnTo>
                                  <a:pt x="44224" y="7591"/>
                                </a:lnTo>
                                <a:lnTo>
                                  <a:pt x="35989" y="2037"/>
                                </a:lnTo>
                                <a:lnTo>
                                  <a:pt x="25907" y="0"/>
                                </a:lnTo>
                                <a:close/>
                              </a:path>
                            </a:pathLst>
                          </a:custGeom>
                          <a:solidFill>
                            <a:srgbClr val="FFFFFF"/>
                          </a:solidFill>
                        </wps:spPr>
                        <wps:bodyPr wrap="square" lIns="0" tIns="0" rIns="0" bIns="0" rtlCol="0">
                          <a:prstTxWarp prst="textNoShape">
                            <a:avLst/>
                          </a:prstTxWarp>
                          <a:noAutofit/>
                        </wps:bodyPr>
                      </wps:wsp>
                      <wps:wsp>
                        <wps:cNvPr id="482" name="Graphic 482"/>
                        <wps:cNvSpPr/>
                        <wps:spPr>
                          <a:xfrm>
                            <a:off x="2038857" y="125348"/>
                            <a:ext cx="52705" cy="52705"/>
                          </a:xfrm>
                          <a:custGeom>
                            <a:avLst/>
                            <a:gdLst/>
                            <a:ahLst/>
                            <a:cxnLst/>
                            <a:rect l="l" t="t" r="r" b="b"/>
                            <a:pathLst>
                              <a:path w="52705" h="52705">
                                <a:moveTo>
                                  <a:pt x="26162" y="0"/>
                                </a:moveTo>
                                <a:lnTo>
                                  <a:pt x="15982" y="2057"/>
                                </a:lnTo>
                                <a:lnTo>
                                  <a:pt x="7666" y="7666"/>
                                </a:lnTo>
                                <a:lnTo>
                                  <a:pt x="2057" y="15982"/>
                                </a:lnTo>
                                <a:lnTo>
                                  <a:pt x="0" y="26162"/>
                                </a:lnTo>
                                <a:lnTo>
                                  <a:pt x="2057" y="36341"/>
                                </a:lnTo>
                                <a:lnTo>
                                  <a:pt x="7666" y="44657"/>
                                </a:lnTo>
                                <a:lnTo>
                                  <a:pt x="15982" y="50266"/>
                                </a:lnTo>
                                <a:lnTo>
                                  <a:pt x="26162" y="52324"/>
                                </a:lnTo>
                                <a:lnTo>
                                  <a:pt x="36341" y="50266"/>
                                </a:lnTo>
                                <a:lnTo>
                                  <a:pt x="44657" y="44657"/>
                                </a:lnTo>
                                <a:lnTo>
                                  <a:pt x="50266" y="36341"/>
                                </a:lnTo>
                                <a:lnTo>
                                  <a:pt x="52324" y="26162"/>
                                </a:lnTo>
                                <a:lnTo>
                                  <a:pt x="50266" y="15982"/>
                                </a:lnTo>
                                <a:lnTo>
                                  <a:pt x="44657" y="7666"/>
                                </a:lnTo>
                                <a:lnTo>
                                  <a:pt x="36341" y="2057"/>
                                </a:lnTo>
                                <a:lnTo>
                                  <a:pt x="26162" y="0"/>
                                </a:lnTo>
                              </a:path>
                            </a:pathLst>
                          </a:custGeom>
                          <a:ln w="1524">
                            <a:solidFill>
                              <a:srgbClr val="000000"/>
                            </a:solidFill>
                            <a:prstDash val="solid"/>
                          </a:ln>
                        </wps:spPr>
                        <wps:bodyPr wrap="square" lIns="0" tIns="0" rIns="0" bIns="0" rtlCol="0">
                          <a:prstTxWarp prst="textNoShape">
                            <a:avLst/>
                          </a:prstTxWarp>
                          <a:noAutofit/>
                        </wps:bodyPr>
                      </wps:wsp>
                      <wps:wsp>
                        <wps:cNvPr id="483" name="Graphic 483"/>
                        <wps:cNvSpPr/>
                        <wps:spPr>
                          <a:xfrm>
                            <a:off x="1797304" y="287020"/>
                            <a:ext cx="70485" cy="67310"/>
                          </a:xfrm>
                          <a:custGeom>
                            <a:avLst/>
                            <a:gdLst/>
                            <a:ahLst/>
                            <a:cxnLst/>
                            <a:rect l="l" t="t" r="r" b="b"/>
                            <a:pathLst>
                              <a:path w="70485" h="67310">
                                <a:moveTo>
                                  <a:pt x="35051" y="0"/>
                                </a:moveTo>
                                <a:lnTo>
                                  <a:pt x="21409" y="2636"/>
                                </a:lnTo>
                                <a:lnTo>
                                  <a:pt x="10267" y="9825"/>
                                </a:lnTo>
                                <a:lnTo>
                                  <a:pt x="2755" y="20482"/>
                                </a:lnTo>
                                <a:lnTo>
                                  <a:pt x="0" y="33527"/>
                                </a:lnTo>
                                <a:lnTo>
                                  <a:pt x="2755" y="46573"/>
                                </a:lnTo>
                                <a:lnTo>
                                  <a:pt x="10267" y="57230"/>
                                </a:lnTo>
                                <a:lnTo>
                                  <a:pt x="21409" y="64419"/>
                                </a:lnTo>
                                <a:lnTo>
                                  <a:pt x="35051" y="67055"/>
                                </a:lnTo>
                                <a:lnTo>
                                  <a:pt x="48694" y="64419"/>
                                </a:lnTo>
                                <a:lnTo>
                                  <a:pt x="59836" y="57230"/>
                                </a:lnTo>
                                <a:lnTo>
                                  <a:pt x="67348" y="46573"/>
                                </a:lnTo>
                                <a:lnTo>
                                  <a:pt x="70104" y="33527"/>
                                </a:lnTo>
                                <a:lnTo>
                                  <a:pt x="35051" y="33527"/>
                                </a:lnTo>
                                <a:lnTo>
                                  <a:pt x="35051" y="0"/>
                                </a:lnTo>
                                <a:close/>
                              </a:path>
                              <a:path w="70485" h="67310">
                                <a:moveTo>
                                  <a:pt x="35051" y="0"/>
                                </a:moveTo>
                                <a:lnTo>
                                  <a:pt x="35051" y="33527"/>
                                </a:lnTo>
                                <a:lnTo>
                                  <a:pt x="70104" y="33527"/>
                                </a:lnTo>
                                <a:lnTo>
                                  <a:pt x="67348" y="20482"/>
                                </a:lnTo>
                                <a:lnTo>
                                  <a:pt x="59836" y="9825"/>
                                </a:lnTo>
                                <a:lnTo>
                                  <a:pt x="48694" y="2636"/>
                                </a:lnTo>
                                <a:lnTo>
                                  <a:pt x="35051" y="0"/>
                                </a:lnTo>
                                <a:close/>
                              </a:path>
                            </a:pathLst>
                          </a:custGeom>
                          <a:solidFill>
                            <a:srgbClr val="FFFFFF"/>
                          </a:solidFill>
                        </wps:spPr>
                        <wps:bodyPr wrap="square" lIns="0" tIns="0" rIns="0" bIns="0" rtlCol="0">
                          <a:prstTxWarp prst="textNoShape">
                            <a:avLst/>
                          </a:prstTxWarp>
                          <a:noAutofit/>
                        </wps:bodyPr>
                      </wps:wsp>
                      <wps:wsp>
                        <wps:cNvPr id="484" name="Graphic 484"/>
                        <wps:cNvSpPr/>
                        <wps:spPr>
                          <a:xfrm>
                            <a:off x="1798320" y="285622"/>
                            <a:ext cx="68580" cy="68580"/>
                          </a:xfrm>
                          <a:custGeom>
                            <a:avLst/>
                            <a:gdLst/>
                            <a:ahLst/>
                            <a:cxnLst/>
                            <a:rect l="l" t="t" r="r" b="b"/>
                            <a:pathLst>
                              <a:path w="68580" h="68580">
                                <a:moveTo>
                                  <a:pt x="34289" y="0"/>
                                </a:moveTo>
                                <a:lnTo>
                                  <a:pt x="20949" y="2696"/>
                                </a:lnTo>
                                <a:lnTo>
                                  <a:pt x="10048" y="10048"/>
                                </a:lnTo>
                                <a:lnTo>
                                  <a:pt x="2696" y="20949"/>
                                </a:lnTo>
                                <a:lnTo>
                                  <a:pt x="0" y="34289"/>
                                </a:lnTo>
                                <a:lnTo>
                                  <a:pt x="2696" y="47630"/>
                                </a:lnTo>
                                <a:lnTo>
                                  <a:pt x="10048" y="58531"/>
                                </a:lnTo>
                                <a:lnTo>
                                  <a:pt x="20949" y="65883"/>
                                </a:lnTo>
                                <a:lnTo>
                                  <a:pt x="34289" y="68580"/>
                                </a:lnTo>
                                <a:lnTo>
                                  <a:pt x="47630" y="65883"/>
                                </a:lnTo>
                                <a:lnTo>
                                  <a:pt x="58531" y="58531"/>
                                </a:lnTo>
                                <a:lnTo>
                                  <a:pt x="65883" y="47630"/>
                                </a:lnTo>
                                <a:lnTo>
                                  <a:pt x="68580" y="34289"/>
                                </a:lnTo>
                                <a:lnTo>
                                  <a:pt x="65883" y="20949"/>
                                </a:lnTo>
                                <a:lnTo>
                                  <a:pt x="58531" y="10048"/>
                                </a:lnTo>
                                <a:lnTo>
                                  <a:pt x="47630" y="2696"/>
                                </a:lnTo>
                                <a:lnTo>
                                  <a:pt x="34289" y="0"/>
                                </a:lnTo>
                              </a:path>
                            </a:pathLst>
                          </a:custGeom>
                          <a:ln w="1524">
                            <a:solidFill>
                              <a:srgbClr val="000000"/>
                            </a:solidFill>
                            <a:prstDash val="solid"/>
                          </a:ln>
                        </wps:spPr>
                        <wps:bodyPr wrap="square" lIns="0" tIns="0" rIns="0" bIns="0" rtlCol="0">
                          <a:prstTxWarp prst="textNoShape">
                            <a:avLst/>
                          </a:prstTxWarp>
                          <a:noAutofit/>
                        </wps:bodyPr>
                      </wps:wsp>
                      <wps:wsp>
                        <wps:cNvPr id="485" name="Graphic 485"/>
                        <wps:cNvSpPr/>
                        <wps:spPr>
                          <a:xfrm>
                            <a:off x="2201926" y="283718"/>
                            <a:ext cx="84455" cy="47625"/>
                          </a:xfrm>
                          <a:custGeom>
                            <a:avLst/>
                            <a:gdLst/>
                            <a:ahLst/>
                            <a:cxnLst/>
                            <a:rect l="l" t="t" r="r" b="b"/>
                            <a:pathLst>
                              <a:path w="84455" h="47625">
                                <a:moveTo>
                                  <a:pt x="38353" y="0"/>
                                </a:moveTo>
                                <a:lnTo>
                                  <a:pt x="0" y="14224"/>
                                </a:lnTo>
                                <a:lnTo>
                                  <a:pt x="9143" y="23367"/>
                                </a:lnTo>
                                <a:lnTo>
                                  <a:pt x="38353" y="13335"/>
                                </a:lnTo>
                                <a:lnTo>
                                  <a:pt x="59943" y="19938"/>
                                </a:lnTo>
                                <a:lnTo>
                                  <a:pt x="68199" y="47498"/>
                                </a:lnTo>
                                <a:lnTo>
                                  <a:pt x="84074" y="47498"/>
                                </a:lnTo>
                                <a:lnTo>
                                  <a:pt x="74040" y="11683"/>
                                </a:lnTo>
                                <a:lnTo>
                                  <a:pt x="38353" y="0"/>
                                </a:lnTo>
                                <a:close/>
                              </a:path>
                            </a:pathLst>
                          </a:custGeom>
                          <a:solidFill>
                            <a:srgbClr val="7F7F7F"/>
                          </a:solidFill>
                        </wps:spPr>
                        <wps:bodyPr wrap="square" lIns="0" tIns="0" rIns="0" bIns="0" rtlCol="0">
                          <a:prstTxWarp prst="textNoShape">
                            <a:avLst/>
                          </a:prstTxWarp>
                          <a:noAutofit/>
                        </wps:bodyPr>
                      </wps:wsp>
                      <wps:wsp>
                        <wps:cNvPr id="486" name="Graphic 486"/>
                        <wps:cNvSpPr/>
                        <wps:spPr>
                          <a:xfrm>
                            <a:off x="2201926" y="283718"/>
                            <a:ext cx="84455" cy="47625"/>
                          </a:xfrm>
                          <a:custGeom>
                            <a:avLst/>
                            <a:gdLst/>
                            <a:ahLst/>
                            <a:cxnLst/>
                            <a:rect l="l" t="t" r="r" b="b"/>
                            <a:pathLst>
                              <a:path w="84455" h="47625">
                                <a:moveTo>
                                  <a:pt x="9143" y="23367"/>
                                </a:moveTo>
                                <a:lnTo>
                                  <a:pt x="38353" y="13335"/>
                                </a:lnTo>
                                <a:lnTo>
                                  <a:pt x="59943" y="19938"/>
                                </a:lnTo>
                                <a:lnTo>
                                  <a:pt x="68199" y="47498"/>
                                </a:lnTo>
                                <a:lnTo>
                                  <a:pt x="84074" y="47498"/>
                                </a:lnTo>
                                <a:lnTo>
                                  <a:pt x="74040" y="11683"/>
                                </a:lnTo>
                                <a:lnTo>
                                  <a:pt x="38353" y="0"/>
                                </a:lnTo>
                                <a:lnTo>
                                  <a:pt x="0" y="14224"/>
                                </a:lnTo>
                                <a:lnTo>
                                  <a:pt x="9143" y="23367"/>
                                </a:lnTo>
                                <a:close/>
                              </a:path>
                            </a:pathLst>
                          </a:custGeom>
                          <a:ln w="1524">
                            <a:solidFill>
                              <a:srgbClr val="000000"/>
                            </a:solidFill>
                            <a:prstDash val="solid"/>
                          </a:ln>
                        </wps:spPr>
                        <wps:bodyPr wrap="square" lIns="0" tIns="0" rIns="0" bIns="0" rtlCol="0">
                          <a:prstTxWarp prst="textNoShape">
                            <a:avLst/>
                          </a:prstTxWarp>
                          <a:noAutofit/>
                        </wps:bodyPr>
                      </wps:wsp>
                      <wps:wsp>
                        <wps:cNvPr id="487" name="Graphic 487"/>
                        <wps:cNvSpPr/>
                        <wps:spPr>
                          <a:xfrm>
                            <a:off x="2185289" y="342011"/>
                            <a:ext cx="84455" cy="47625"/>
                          </a:xfrm>
                          <a:custGeom>
                            <a:avLst/>
                            <a:gdLst/>
                            <a:ahLst/>
                            <a:cxnLst/>
                            <a:rect l="l" t="t" r="r" b="b"/>
                            <a:pathLst>
                              <a:path w="84455" h="47625">
                                <a:moveTo>
                                  <a:pt x="15875" y="0"/>
                                </a:moveTo>
                                <a:lnTo>
                                  <a:pt x="0" y="0"/>
                                </a:lnTo>
                                <a:lnTo>
                                  <a:pt x="10033" y="35687"/>
                                </a:lnTo>
                                <a:lnTo>
                                  <a:pt x="45847" y="47371"/>
                                </a:lnTo>
                                <a:lnTo>
                                  <a:pt x="84074" y="33274"/>
                                </a:lnTo>
                                <a:lnTo>
                                  <a:pt x="74929" y="24130"/>
                                </a:lnTo>
                                <a:lnTo>
                                  <a:pt x="45847" y="34036"/>
                                </a:lnTo>
                                <a:lnTo>
                                  <a:pt x="24129" y="27432"/>
                                </a:lnTo>
                                <a:lnTo>
                                  <a:pt x="15875" y="0"/>
                                </a:lnTo>
                                <a:close/>
                              </a:path>
                            </a:pathLst>
                          </a:custGeom>
                          <a:solidFill>
                            <a:srgbClr val="7F7F7F"/>
                          </a:solidFill>
                        </wps:spPr>
                        <wps:bodyPr wrap="square" lIns="0" tIns="0" rIns="0" bIns="0" rtlCol="0">
                          <a:prstTxWarp prst="textNoShape">
                            <a:avLst/>
                          </a:prstTxWarp>
                          <a:noAutofit/>
                        </wps:bodyPr>
                      </wps:wsp>
                      <wps:wsp>
                        <wps:cNvPr id="488" name="Graphic 488"/>
                        <wps:cNvSpPr/>
                        <wps:spPr>
                          <a:xfrm>
                            <a:off x="2185289" y="342011"/>
                            <a:ext cx="84455" cy="47625"/>
                          </a:xfrm>
                          <a:custGeom>
                            <a:avLst/>
                            <a:gdLst/>
                            <a:ahLst/>
                            <a:cxnLst/>
                            <a:rect l="l" t="t" r="r" b="b"/>
                            <a:pathLst>
                              <a:path w="84455" h="47625">
                                <a:moveTo>
                                  <a:pt x="74929" y="24130"/>
                                </a:moveTo>
                                <a:lnTo>
                                  <a:pt x="45847" y="34036"/>
                                </a:lnTo>
                                <a:lnTo>
                                  <a:pt x="24129" y="27432"/>
                                </a:lnTo>
                                <a:lnTo>
                                  <a:pt x="15875" y="0"/>
                                </a:lnTo>
                                <a:lnTo>
                                  <a:pt x="0" y="0"/>
                                </a:lnTo>
                                <a:lnTo>
                                  <a:pt x="10033" y="35687"/>
                                </a:lnTo>
                                <a:lnTo>
                                  <a:pt x="45847" y="47371"/>
                                </a:lnTo>
                                <a:lnTo>
                                  <a:pt x="84074" y="33274"/>
                                </a:lnTo>
                                <a:lnTo>
                                  <a:pt x="74929" y="24130"/>
                                </a:lnTo>
                                <a:close/>
                              </a:path>
                            </a:pathLst>
                          </a:custGeom>
                          <a:ln w="1524">
                            <a:solidFill>
                              <a:srgbClr val="000000"/>
                            </a:solidFill>
                            <a:prstDash val="solid"/>
                          </a:ln>
                        </wps:spPr>
                        <wps:bodyPr wrap="square" lIns="0" tIns="0" rIns="0" bIns="0" rtlCol="0">
                          <a:prstTxWarp prst="textNoShape">
                            <a:avLst/>
                          </a:prstTxWarp>
                          <a:noAutofit/>
                        </wps:bodyPr>
                      </wps:wsp>
                      <wps:wsp>
                        <wps:cNvPr id="489" name="Graphic 489"/>
                        <wps:cNvSpPr/>
                        <wps:spPr>
                          <a:xfrm>
                            <a:off x="2163952" y="294893"/>
                            <a:ext cx="52069" cy="52069"/>
                          </a:xfrm>
                          <a:custGeom>
                            <a:avLst/>
                            <a:gdLst/>
                            <a:ahLst/>
                            <a:cxnLst/>
                            <a:rect l="l" t="t" r="r" b="b"/>
                            <a:pathLst>
                              <a:path w="52069" h="52069">
                                <a:moveTo>
                                  <a:pt x="25908" y="0"/>
                                </a:moveTo>
                                <a:lnTo>
                                  <a:pt x="15826" y="2037"/>
                                </a:lnTo>
                                <a:lnTo>
                                  <a:pt x="7591" y="7591"/>
                                </a:lnTo>
                                <a:lnTo>
                                  <a:pt x="2037" y="15826"/>
                                </a:lnTo>
                                <a:lnTo>
                                  <a:pt x="0" y="25907"/>
                                </a:lnTo>
                                <a:lnTo>
                                  <a:pt x="2037" y="35989"/>
                                </a:lnTo>
                                <a:lnTo>
                                  <a:pt x="7591" y="44224"/>
                                </a:lnTo>
                                <a:lnTo>
                                  <a:pt x="15826" y="49778"/>
                                </a:lnTo>
                                <a:lnTo>
                                  <a:pt x="25908" y="51815"/>
                                </a:lnTo>
                                <a:lnTo>
                                  <a:pt x="35989" y="49778"/>
                                </a:lnTo>
                                <a:lnTo>
                                  <a:pt x="44224" y="44224"/>
                                </a:lnTo>
                                <a:lnTo>
                                  <a:pt x="49778" y="35989"/>
                                </a:lnTo>
                                <a:lnTo>
                                  <a:pt x="51815" y="25907"/>
                                </a:lnTo>
                                <a:lnTo>
                                  <a:pt x="25908" y="25907"/>
                                </a:lnTo>
                                <a:lnTo>
                                  <a:pt x="25908" y="0"/>
                                </a:lnTo>
                                <a:close/>
                              </a:path>
                              <a:path w="52069" h="52069">
                                <a:moveTo>
                                  <a:pt x="25908" y="0"/>
                                </a:moveTo>
                                <a:lnTo>
                                  <a:pt x="25908" y="25907"/>
                                </a:lnTo>
                                <a:lnTo>
                                  <a:pt x="51815" y="25907"/>
                                </a:lnTo>
                                <a:lnTo>
                                  <a:pt x="49778" y="15826"/>
                                </a:lnTo>
                                <a:lnTo>
                                  <a:pt x="44224" y="7591"/>
                                </a:lnTo>
                                <a:lnTo>
                                  <a:pt x="35989" y="2037"/>
                                </a:lnTo>
                                <a:lnTo>
                                  <a:pt x="25908" y="0"/>
                                </a:lnTo>
                                <a:close/>
                              </a:path>
                            </a:pathLst>
                          </a:custGeom>
                          <a:solidFill>
                            <a:srgbClr val="FFFFFF"/>
                          </a:solidFill>
                        </wps:spPr>
                        <wps:bodyPr wrap="square" lIns="0" tIns="0" rIns="0" bIns="0" rtlCol="0">
                          <a:prstTxWarp prst="textNoShape">
                            <a:avLst/>
                          </a:prstTxWarp>
                          <a:noAutofit/>
                        </wps:bodyPr>
                      </wps:wsp>
                      <wps:wsp>
                        <wps:cNvPr id="490" name="Graphic 490"/>
                        <wps:cNvSpPr/>
                        <wps:spPr>
                          <a:xfrm>
                            <a:off x="1832355" y="106460"/>
                            <a:ext cx="384175" cy="240665"/>
                          </a:xfrm>
                          <a:custGeom>
                            <a:avLst/>
                            <a:gdLst/>
                            <a:ahLst/>
                            <a:cxnLst/>
                            <a:rect l="l" t="t" r="r" b="b"/>
                            <a:pathLst>
                              <a:path w="384175" h="240665">
                                <a:moveTo>
                                  <a:pt x="357632" y="188052"/>
                                </a:moveTo>
                                <a:lnTo>
                                  <a:pt x="347452" y="190109"/>
                                </a:lnTo>
                                <a:lnTo>
                                  <a:pt x="339136" y="195718"/>
                                </a:lnTo>
                                <a:lnTo>
                                  <a:pt x="333527" y="204034"/>
                                </a:lnTo>
                                <a:lnTo>
                                  <a:pt x="331470" y="214214"/>
                                </a:lnTo>
                                <a:lnTo>
                                  <a:pt x="333527" y="224393"/>
                                </a:lnTo>
                                <a:lnTo>
                                  <a:pt x="339136" y="232709"/>
                                </a:lnTo>
                                <a:lnTo>
                                  <a:pt x="347452" y="238318"/>
                                </a:lnTo>
                                <a:lnTo>
                                  <a:pt x="357632" y="240376"/>
                                </a:lnTo>
                                <a:lnTo>
                                  <a:pt x="367811" y="238318"/>
                                </a:lnTo>
                                <a:lnTo>
                                  <a:pt x="376127" y="232709"/>
                                </a:lnTo>
                                <a:lnTo>
                                  <a:pt x="381736" y="224393"/>
                                </a:lnTo>
                                <a:lnTo>
                                  <a:pt x="383794" y="214214"/>
                                </a:lnTo>
                                <a:lnTo>
                                  <a:pt x="381736" y="204034"/>
                                </a:lnTo>
                                <a:lnTo>
                                  <a:pt x="376127" y="195718"/>
                                </a:lnTo>
                                <a:lnTo>
                                  <a:pt x="367811" y="190109"/>
                                </a:lnTo>
                                <a:lnTo>
                                  <a:pt x="357632" y="188052"/>
                                </a:lnTo>
                              </a:path>
                              <a:path w="384175" h="240665">
                                <a:moveTo>
                                  <a:pt x="276479" y="81626"/>
                                </a:moveTo>
                                <a:lnTo>
                                  <a:pt x="337185" y="171415"/>
                                </a:lnTo>
                                <a:lnTo>
                                  <a:pt x="324738" y="180559"/>
                                </a:lnTo>
                                <a:lnTo>
                                  <a:pt x="262255" y="92421"/>
                                </a:lnTo>
                              </a:path>
                              <a:path w="384175" h="240665">
                                <a:moveTo>
                                  <a:pt x="201549" y="85817"/>
                                </a:moveTo>
                                <a:lnTo>
                                  <a:pt x="105537" y="171923"/>
                                </a:lnTo>
                                <a:lnTo>
                                  <a:pt x="73152" y="171923"/>
                                </a:lnTo>
                                <a:lnTo>
                                  <a:pt x="186690" y="68291"/>
                                </a:lnTo>
                              </a:path>
                              <a:path w="384175" h="240665">
                                <a:moveTo>
                                  <a:pt x="197485" y="9363"/>
                                </a:moveTo>
                                <a:lnTo>
                                  <a:pt x="174455" y="0"/>
                                </a:lnTo>
                                <a:lnTo>
                                  <a:pt x="155840" y="7706"/>
                                </a:lnTo>
                                <a:lnTo>
                                  <a:pt x="139196" y="27595"/>
                                </a:lnTo>
                                <a:lnTo>
                                  <a:pt x="122078" y="54781"/>
                                </a:lnTo>
                                <a:lnTo>
                                  <a:pt x="102044" y="84378"/>
                                </a:lnTo>
                                <a:lnTo>
                                  <a:pt x="76648" y="111500"/>
                                </a:lnTo>
                                <a:lnTo>
                                  <a:pt x="43448" y="131261"/>
                                </a:lnTo>
                                <a:lnTo>
                                  <a:pt x="0" y="138776"/>
                                </a:lnTo>
                              </a:path>
                            </a:pathLst>
                          </a:custGeom>
                          <a:ln w="1524">
                            <a:solidFill>
                              <a:srgbClr val="000000"/>
                            </a:solidFill>
                            <a:prstDash val="solid"/>
                          </a:ln>
                        </wps:spPr>
                        <wps:bodyPr wrap="square" lIns="0" tIns="0" rIns="0" bIns="0" rtlCol="0">
                          <a:prstTxWarp prst="textNoShape">
                            <a:avLst/>
                          </a:prstTxWarp>
                          <a:noAutofit/>
                        </wps:bodyPr>
                      </wps:wsp>
                      <wps:wsp>
                        <wps:cNvPr id="491" name="Graphic 491"/>
                        <wps:cNvSpPr/>
                        <wps:spPr>
                          <a:xfrm>
                            <a:off x="1028700" y="3810"/>
                            <a:ext cx="172720" cy="572135"/>
                          </a:xfrm>
                          <a:custGeom>
                            <a:avLst/>
                            <a:gdLst/>
                            <a:ahLst/>
                            <a:cxnLst/>
                            <a:rect l="l" t="t" r="r" b="b"/>
                            <a:pathLst>
                              <a:path w="172720" h="572135">
                                <a:moveTo>
                                  <a:pt x="172338" y="0"/>
                                </a:moveTo>
                                <a:lnTo>
                                  <a:pt x="0" y="0"/>
                                </a:lnTo>
                                <a:lnTo>
                                  <a:pt x="0" y="572135"/>
                                </a:lnTo>
                                <a:lnTo>
                                  <a:pt x="172338" y="572135"/>
                                </a:lnTo>
                                <a:lnTo>
                                  <a:pt x="172338" y="0"/>
                                </a:lnTo>
                                <a:close/>
                              </a:path>
                            </a:pathLst>
                          </a:custGeom>
                          <a:solidFill>
                            <a:srgbClr val="B2B2B2"/>
                          </a:solidFill>
                        </wps:spPr>
                        <wps:bodyPr wrap="square" lIns="0" tIns="0" rIns="0" bIns="0" rtlCol="0">
                          <a:prstTxWarp prst="textNoShape">
                            <a:avLst/>
                          </a:prstTxWarp>
                          <a:noAutofit/>
                        </wps:bodyPr>
                      </wps:wsp>
                      <wps:wsp>
                        <wps:cNvPr id="492" name="Graphic 492"/>
                        <wps:cNvSpPr/>
                        <wps:spPr>
                          <a:xfrm>
                            <a:off x="1028700" y="3810"/>
                            <a:ext cx="172720" cy="572135"/>
                          </a:xfrm>
                          <a:custGeom>
                            <a:avLst/>
                            <a:gdLst/>
                            <a:ahLst/>
                            <a:cxnLst/>
                            <a:rect l="l" t="t" r="r" b="b"/>
                            <a:pathLst>
                              <a:path w="172720" h="572135">
                                <a:moveTo>
                                  <a:pt x="0" y="0"/>
                                </a:moveTo>
                                <a:lnTo>
                                  <a:pt x="172338" y="0"/>
                                </a:lnTo>
                                <a:lnTo>
                                  <a:pt x="172338" y="572135"/>
                                </a:lnTo>
                                <a:lnTo>
                                  <a:pt x="0" y="572135"/>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493" name="Graphic 493"/>
                        <wps:cNvSpPr/>
                        <wps:spPr>
                          <a:xfrm>
                            <a:off x="1201038" y="291465"/>
                            <a:ext cx="553720" cy="224154"/>
                          </a:xfrm>
                          <a:custGeom>
                            <a:avLst/>
                            <a:gdLst/>
                            <a:ahLst/>
                            <a:cxnLst/>
                            <a:rect l="l" t="t" r="r" b="b"/>
                            <a:pathLst>
                              <a:path w="553720" h="224154">
                                <a:moveTo>
                                  <a:pt x="0" y="0"/>
                                </a:moveTo>
                                <a:lnTo>
                                  <a:pt x="50639" y="6950"/>
                                </a:lnTo>
                                <a:lnTo>
                                  <a:pt x="97494" y="18438"/>
                                </a:lnTo>
                                <a:lnTo>
                                  <a:pt x="141228" y="33694"/>
                                </a:lnTo>
                                <a:lnTo>
                                  <a:pt x="182509" y="51948"/>
                                </a:lnTo>
                                <a:lnTo>
                                  <a:pt x="221999" y="72430"/>
                                </a:lnTo>
                                <a:lnTo>
                                  <a:pt x="260366" y="94371"/>
                                </a:lnTo>
                                <a:lnTo>
                                  <a:pt x="298274" y="117001"/>
                                </a:lnTo>
                                <a:lnTo>
                                  <a:pt x="336388" y="139550"/>
                                </a:lnTo>
                                <a:lnTo>
                                  <a:pt x="375374" y="161250"/>
                                </a:lnTo>
                                <a:lnTo>
                                  <a:pt x="415897" y="181330"/>
                                </a:lnTo>
                                <a:lnTo>
                                  <a:pt x="458622" y="199020"/>
                                </a:lnTo>
                                <a:lnTo>
                                  <a:pt x="504214" y="213552"/>
                                </a:lnTo>
                                <a:lnTo>
                                  <a:pt x="553338" y="224155"/>
                                </a:lnTo>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8.860001pt;margin-top:-26.710058pt;width:180.1pt;height:45.65pt;mso-position-horizontal-relative:page;mso-position-vertical-relative:paragraph;z-index:15752192" id="docshapegroup413" coordorigin="1777,-534" coordsize="3602,913">
                <v:rect style="position:absolute;left:2497;top:-529;width:900;height:900" id="docshape414" filled="false" stroked="true" strokeweight=".6pt" strokecolor="#000000">
                  <v:stroke dashstyle="solid"/>
                </v:rect>
                <v:shape style="position:absolute;left:2265;top:-140;width:220;height:132" type="#_x0000_t75" id="docshape415" stroked="false">
                  <v:imagedata r:id="rId82" o:title=""/>
                </v:shape>
                <v:line style="position:absolute" from="2266,-74" to="1777,-74" stroked="true" strokeweight=".6pt" strokecolor="#000000">
                  <v:stroke dashstyle="solid"/>
                </v:line>
                <v:shape style="position:absolute;left:2676;top:-314;width:527;height:470" type="#_x0000_t75" id="docshape416" stroked="false">
                  <v:imagedata r:id="rId83" o:title=""/>
                </v:shape>
                <v:shape style="position:absolute;left:4538;top:100;width:415;height:272" id="docshape417" coordorigin="4538,101" coordsize="415,272" path="m4790,101l4538,101,4538,372,4953,372,4953,342,4908,342,4790,224,4790,101xe" filled="true" fillcolor="#e5e5e5" stroked="false">
                  <v:path arrowok="t"/>
                  <v:fill type="solid"/>
                </v:shape>
                <v:shape style="position:absolute;left:4538;top:100;width:415;height:272" id="docshape418" coordorigin="4538,101" coordsize="415,272" path="m4538,372l4953,372,4953,342,4908,342,4790,224,4790,101,4538,101,4538,372xe" filled="false" stroked="true" strokeweight=".12pt" strokecolor="#000000">
                  <v:path arrowok="t"/>
                  <v:stroke dashstyle="solid"/>
                </v:shape>
                <v:rect style="position:absolute;left:4644;top:51;width:38;height:50" id="docshape419" filled="true" fillcolor="#000000" stroked="false">
                  <v:fill type="solid"/>
                </v:rect>
                <v:shape style="position:absolute;left:4644;top:-310;width:391;height:411" id="docshape420" coordorigin="4644,-310" coordsize="391,411" path="m4644,51l4682,51,4682,101,4644,101,4644,51xm4782,-24l5035,-251,4976,-310,4747,-108,4782,-24xe" filled="false" stroked="true" strokeweight=".12pt" strokecolor="#000000">
                  <v:path arrowok="t"/>
                  <v:stroke dashstyle="solid"/>
                </v:shape>
                <v:shape style="position:absolute;left:4542;top:-147;width:240;height:236" id="docshape421" coordorigin="4543,-147" coordsize="240,236" path="m4663,-147l4616,-138,4578,-113,4552,-75,4543,-29,4552,16,4578,54,4616,79,4663,88,4709,79,4748,54,4773,16,4783,-29,4663,-29,4663,-147xm4663,-147l4663,-29,4783,-29,4773,-75,4748,-113,4709,-138,4663,-147xe" filled="true" fillcolor="#ffffff" stroked="false">
                  <v:path arrowok="t"/>
                  <v:fill type="solid"/>
                </v:shape>
                <v:shape style="position:absolute;left:4544;top:-299;width:692;height:387" id="docshape422" coordorigin="4544,-298" coordsize="692,387" path="m4663,-149l4617,-140,4579,-114,4554,-77,4544,-30,4554,16,4579,54,4617,79,4663,88,4709,79,4747,54,4773,16,4782,-30,4773,-77,4747,-114,4709,-140,4663,-149m5031,-220l5192,-27,5236,-59,5110,-298,5031,-220xe" filled="false" stroked="true" strokeweight=".12pt" strokecolor="#000000">
                  <v:path arrowok="t"/>
                  <v:stroke dashstyle="solid"/>
                </v:shape>
                <v:shape style="position:absolute;left:4950;top:-376;width:159;height:159" id="docshape423" coordorigin="4950,-375" coordsize="159,159" path="m5029,-375l4999,-369,4973,-352,4956,-327,4950,-296,4956,-265,4973,-240,4999,-223,5029,-217,5060,-223,5085,-240,5102,-265,5109,-296,5029,-296,5029,-375xm5029,-375l5029,-296,5109,-296,5102,-327,5085,-352,5060,-369,5029,-375xe" filled="true" fillcolor="#ffffff" stroked="false">
                  <v:path arrowok="t"/>
                  <v:fill type="solid"/>
                </v:shape>
                <v:shape style="position:absolute;left:4950;top:-375;width:158;height:158" id="docshape424" coordorigin="4951,-374" coordsize="158,158" path="m5029,-374l4999,-368,4974,-351,4957,-326,4951,-296,4957,-265,4974,-240,4999,-223,5029,-217,5060,-223,5085,-240,5102,-265,5108,-296,5102,-326,5085,-351,5060,-368,5029,-374e" filled="false" stroked="true" strokeweight=".12pt" strokecolor="#000000">
                  <v:path arrowok="t"/>
                  <v:stroke dashstyle="solid"/>
                </v:shape>
                <v:shape style="position:absolute;left:4988;top:-337;width:82;height:82" id="docshape425" coordorigin="4989,-337" coordsize="82,82" path="m5029,-337l5014,-334,5001,-325,4992,-312,4989,-296,4992,-280,5001,-267,5014,-259,5029,-255,5045,-259,5058,-267,5067,-280,5070,-296,5029,-296,5029,-337xm5029,-337l5029,-296,5070,-296,5067,-312,5058,-325,5045,-334,5029,-337xe" filled="true" fillcolor="#ffffff" stroked="false">
                  <v:path arrowok="t"/>
                  <v:fill type="solid"/>
                </v:shape>
                <v:shape style="position:absolute;left:4988;top:-337;width:83;height:83" id="docshape426" coordorigin="4988,-337" coordsize="83,83" path="m5029,-337l5013,-334,5000,-325,4991,-312,4988,-296,4991,-280,5000,-266,5013,-258,5029,-254,5045,-258,5058,-266,5067,-280,5070,-296,5067,-312,5058,-325,5045,-334,5029,-337e" filled="false" stroked="true" strokeweight=".12pt" strokecolor="#000000">
                  <v:path arrowok="t"/>
                  <v:stroke dashstyle="solid"/>
                </v:shape>
                <v:shape style="position:absolute;left:4607;top:-83;width:111;height:106" id="docshape427" coordorigin="4608,-82" coordsize="111,106" path="m4663,-82l4641,-78,4624,-67,4612,-50,4608,-29,4612,-9,4624,8,4641,19,4663,23,4684,19,4702,8,4714,-9,4718,-29,4663,-29,4663,-82xm4663,-82l4663,-29,4718,-29,4714,-50,4702,-67,4684,-78,4663,-82xe" filled="true" fillcolor="#ffffff" stroked="false">
                  <v:path arrowok="t"/>
                  <v:fill type="solid"/>
                </v:shape>
                <v:shape style="position:absolute;left:4609;top:-85;width:108;height:108" id="docshape428" coordorigin="4609,-84" coordsize="108,108" path="m4663,-84l4642,-80,4625,-69,4613,-51,4609,-30,4613,-9,4625,8,4642,19,4663,24,4684,19,4701,8,4713,-9,4717,-30,4713,-51,4701,-69,4684,-80,4663,-84e" filled="false" stroked="true" strokeweight=".12pt" strokecolor="#000000">
                  <v:path arrowok="t"/>
                  <v:stroke dashstyle="solid"/>
                </v:shape>
                <v:shape style="position:absolute;left:5244;top:-88;width:133;height:75" id="docshape429" coordorigin="5245,-87" coordsize="133,75" path="m5305,-87l5245,-65,5259,-51,5305,-66,5339,-56,5352,-13,5377,-13,5361,-69,5305,-87xe" filled="true" fillcolor="#7f7f7f" stroked="false">
                  <v:path arrowok="t"/>
                  <v:fill type="solid"/>
                </v:shape>
                <v:shape style="position:absolute;left:5244;top:-88;width:133;height:75" id="docshape430" coordorigin="5245,-87" coordsize="133,75" path="m5259,-51l5305,-66,5339,-56,5352,-13,5377,-13,5361,-69,5305,-87,5245,-65,5259,-51xe" filled="false" stroked="true" strokeweight=".12pt" strokecolor="#000000">
                  <v:path arrowok="t"/>
                  <v:stroke dashstyle="solid"/>
                </v:shape>
                <v:shape style="position:absolute;left:5218;top:4;width:133;height:75" id="docshape431" coordorigin="5219,4" coordsize="133,75" path="m5244,4l5219,4,5234,61,5291,79,5351,57,5337,42,5291,58,5257,48,5244,4xe" filled="true" fillcolor="#7f7f7f" stroked="false">
                  <v:path arrowok="t"/>
                  <v:fill type="solid"/>
                </v:shape>
                <v:shape style="position:absolute;left:5218;top:4;width:133;height:75" id="docshape432" coordorigin="5219,4" coordsize="133,75" path="m5337,42l5291,58,5257,48,5244,4,5219,4,5234,61,5291,79,5351,57,5337,42xe" filled="false" stroked="true" strokeweight=".12pt" strokecolor="#000000">
                  <v:path arrowok="t"/>
                  <v:stroke dashstyle="solid"/>
                </v:shape>
                <v:shape style="position:absolute;left:5185;top:-70;width:82;height:82" id="docshape433" coordorigin="5185,-70" coordsize="82,82" path="m5226,-70l5210,-67,5197,-58,5188,-45,5185,-29,5188,-13,5197,0,5210,9,5226,12,5242,9,5255,0,5263,-13,5267,-29,5226,-29,5226,-70xm5226,-70l5226,-29,5267,-29,5263,-45,5255,-58,5242,-67,5226,-70xe" filled="true" fillcolor="#ffffff" stroked="false">
                  <v:path arrowok="t"/>
                  <v:fill type="solid"/>
                </v:shape>
                <v:shape style="position:absolute;left:4662;top:-367;width:605;height:379" id="docshape434" coordorigin="4663,-367" coordsize="605,379" path="m5226,-70l5210,-67,5197,-58,5188,-45,5185,-29,5188,-13,5197,0,5210,9,5226,12,5242,9,5255,0,5264,-13,5267,-29,5264,-45,5255,-58,5242,-67,5226,-70m5098,-238l5194,-97,5174,-82,5076,-221m4980,-231l4829,-96,4778,-96,4957,-259m4974,-352l4938,-367,4908,-354,4882,-323,4855,-280,4823,-234,4784,-191,4731,-160,4663,-148e" filled="false" stroked="true" strokeweight=".12pt" strokecolor="#000000">
                  <v:path arrowok="t"/>
                  <v:stroke dashstyle="solid"/>
                </v:shape>
                <v:rect style="position:absolute;left:3397;top:-529;width:272;height:901" id="docshape435" filled="true" fillcolor="#b2b2b2" stroked="false">
                  <v:fill type="solid"/>
                </v:rect>
                <v:rect style="position:absolute;left:3397;top:-529;width:272;height:901" id="docshape436" filled="false" stroked="true" strokeweight=".6pt" strokecolor="#000000">
                  <v:stroke dashstyle="solid"/>
                </v:rect>
                <v:shape style="position:absolute;left:3668;top:-76;width:872;height:353" id="docshape437" coordorigin="3669,-75" coordsize="872,353" path="m3669,-75l3748,-64,3822,-46,3891,-22,3956,7,4018,39,4079,73,4138,109,4198,145,4260,179,4324,210,4391,238,4463,261,4540,278e" filled="false" stroked="true" strokeweight="3pt" strokecolor="#000000">
                  <v:path arrowok="t"/>
                  <v:stroke dashstyle="solid"/>
                </v:shape>
                <w10:wrap type="none"/>
              </v:group>
            </w:pict>
          </mc:Fallback>
        </mc:AlternateContent>
      </w:r>
      <w:r>
        <w:rPr>
          <w:i/>
          <w:spacing w:val="-2"/>
          <w:sz w:val="20"/>
        </w:rPr>
        <w:t>Feedback</w:t>
      </w:r>
      <w:r>
        <w:rPr>
          <w:i/>
          <w:spacing w:val="-3"/>
          <w:sz w:val="20"/>
        </w:rPr>
        <w:t> </w:t>
      </w:r>
      <w:r>
        <w:rPr>
          <w:i/>
          <w:spacing w:val="-2"/>
          <w:sz w:val="20"/>
        </w:rPr>
        <w:t>control</w:t>
      </w:r>
    </w:p>
    <w:p>
      <w:pPr>
        <w:pStyle w:val="BodyText"/>
        <w:spacing w:before="20"/>
        <w:rPr>
          <w:i/>
        </w:rPr>
      </w:pPr>
    </w:p>
    <w:p>
      <w:pPr>
        <w:pStyle w:val="BodyText"/>
        <w:spacing w:after="0"/>
        <w:rPr>
          <w:i/>
        </w:rPr>
        <w:sectPr>
          <w:type w:val="continuous"/>
          <w:pgSz w:w="12240" w:h="15840"/>
          <w:pgMar w:header="819" w:footer="1204" w:top="700" w:bottom="280" w:left="720" w:right="360"/>
        </w:sectPr>
      </w:pPr>
    </w:p>
    <w:p>
      <w:pPr>
        <w:spacing w:before="96"/>
        <w:ind w:left="1748" w:right="0" w:firstLine="0"/>
        <w:jc w:val="left"/>
        <w:rPr>
          <w:i/>
          <w:sz w:val="20"/>
        </w:rPr>
      </w:pPr>
      <w:r>
        <w:rPr>
          <w:i/>
          <w:spacing w:val="-2"/>
          <w:sz w:val="20"/>
        </w:rPr>
        <w:t>Feedforward</w:t>
      </w:r>
      <w:r>
        <w:rPr>
          <w:i/>
          <w:spacing w:val="-9"/>
          <w:sz w:val="20"/>
        </w:rPr>
        <w:t> </w:t>
      </w:r>
      <w:r>
        <w:rPr>
          <w:i/>
          <w:spacing w:val="-2"/>
          <w:sz w:val="20"/>
        </w:rPr>
        <w:t>control</w:t>
      </w:r>
    </w:p>
    <w:p>
      <w:pPr>
        <w:pStyle w:val="BodyText"/>
        <w:rPr>
          <w:i/>
        </w:rPr>
      </w:pPr>
    </w:p>
    <w:p>
      <w:pPr>
        <w:pStyle w:val="BodyText"/>
        <w:spacing w:before="38" w:after="1"/>
        <w:rPr>
          <w:i/>
        </w:rPr>
      </w:pPr>
    </w:p>
    <w:p>
      <w:pPr>
        <w:spacing w:line="240" w:lineRule="auto"/>
        <w:ind w:left="1365" w:right="-116" w:firstLine="0"/>
        <w:rPr>
          <w:sz w:val="20"/>
        </w:rPr>
      </w:pPr>
      <w:r>
        <w:rPr>
          <w:sz w:val="20"/>
        </w:rPr>
        <mc:AlternateContent>
          <mc:Choice Requires="wps">
            <w:drawing>
              <wp:inline distT="0" distB="0" distL="0" distR="0">
                <wp:extent cx="1341120" cy="343535"/>
                <wp:effectExtent l="9525" t="0" r="1905" b="8889"/>
                <wp:docPr id="494" name="Group 494"/>
                <wp:cNvGraphicFramePr>
                  <a:graphicFrameLocks/>
                </wp:cNvGraphicFramePr>
                <a:graphic>
                  <a:graphicData uri="http://schemas.microsoft.com/office/word/2010/wordprocessingGroup">
                    <wpg:wgp>
                      <wpg:cNvPr id="494" name="Group 494"/>
                      <wpg:cNvGrpSpPr/>
                      <wpg:grpSpPr>
                        <a:xfrm>
                          <a:off x="0" y="0"/>
                          <a:ext cx="1341120" cy="343535"/>
                          <a:chExt cx="1341120" cy="343535"/>
                        </a:xfrm>
                      </wpg:grpSpPr>
                      <wps:wsp>
                        <wps:cNvPr id="495" name="Graphic 495"/>
                        <wps:cNvSpPr/>
                        <wps:spPr>
                          <a:xfrm>
                            <a:off x="217677" y="3810"/>
                            <a:ext cx="1119505" cy="335915"/>
                          </a:xfrm>
                          <a:custGeom>
                            <a:avLst/>
                            <a:gdLst/>
                            <a:ahLst/>
                            <a:cxnLst/>
                            <a:rect l="l" t="t" r="r" b="b"/>
                            <a:pathLst>
                              <a:path w="1119505" h="335915">
                                <a:moveTo>
                                  <a:pt x="702183" y="335534"/>
                                </a:moveTo>
                                <a:lnTo>
                                  <a:pt x="0" y="335534"/>
                                </a:lnTo>
                              </a:path>
                              <a:path w="1119505" h="335915">
                                <a:moveTo>
                                  <a:pt x="266700" y="41910"/>
                                </a:moveTo>
                                <a:lnTo>
                                  <a:pt x="602361" y="41910"/>
                                </a:lnTo>
                                <a:lnTo>
                                  <a:pt x="602361" y="286893"/>
                                </a:lnTo>
                                <a:lnTo>
                                  <a:pt x="266700" y="286893"/>
                                </a:lnTo>
                                <a:lnTo>
                                  <a:pt x="266700" y="41910"/>
                                </a:lnTo>
                                <a:close/>
                              </a:path>
                              <a:path w="1119505" h="335915">
                                <a:moveTo>
                                  <a:pt x="303022" y="286893"/>
                                </a:moveTo>
                                <a:lnTo>
                                  <a:pt x="303022" y="41910"/>
                                </a:lnTo>
                              </a:path>
                              <a:path w="1119505" h="335915">
                                <a:moveTo>
                                  <a:pt x="339344" y="286893"/>
                                </a:moveTo>
                                <a:lnTo>
                                  <a:pt x="339344" y="41910"/>
                                </a:lnTo>
                              </a:path>
                              <a:path w="1119505" h="335915">
                                <a:moveTo>
                                  <a:pt x="702183" y="335534"/>
                                </a:moveTo>
                                <a:lnTo>
                                  <a:pt x="0" y="335534"/>
                                </a:lnTo>
                              </a:path>
                              <a:path w="1119505" h="335915">
                                <a:moveTo>
                                  <a:pt x="702183" y="0"/>
                                </a:moveTo>
                                <a:lnTo>
                                  <a:pt x="0" y="0"/>
                                </a:lnTo>
                              </a:path>
                              <a:path w="1119505" h="335915">
                                <a:moveTo>
                                  <a:pt x="1119505" y="60071"/>
                                </a:moveTo>
                                <a:lnTo>
                                  <a:pt x="602360" y="128143"/>
                                </a:lnTo>
                              </a:path>
                              <a:path w="1119505" h="335915">
                                <a:moveTo>
                                  <a:pt x="1119505" y="132587"/>
                                </a:moveTo>
                                <a:lnTo>
                                  <a:pt x="602360" y="200660"/>
                                </a:lnTo>
                              </a:path>
                            </a:pathLst>
                          </a:custGeom>
                          <a:ln w="7620">
                            <a:solidFill>
                              <a:srgbClr val="000000"/>
                            </a:solidFill>
                            <a:prstDash val="solid"/>
                          </a:ln>
                        </wps:spPr>
                        <wps:bodyPr wrap="square" lIns="0" tIns="0" rIns="0" bIns="0" rtlCol="0">
                          <a:prstTxWarp prst="textNoShape">
                            <a:avLst/>
                          </a:prstTxWarp>
                          <a:noAutofit/>
                        </wps:bodyPr>
                      </wps:wsp>
                      <pic:pic>
                        <pic:nvPicPr>
                          <pic:cNvPr id="496" name="Image 496"/>
                          <pic:cNvPicPr/>
                        </pic:nvPicPr>
                        <pic:blipFill>
                          <a:blip r:embed="rId84" cstate="print"/>
                          <a:stretch>
                            <a:fillRect/>
                          </a:stretch>
                        </pic:blipFill>
                        <pic:spPr>
                          <a:xfrm>
                            <a:off x="310134" y="134493"/>
                            <a:ext cx="139319" cy="83185"/>
                          </a:xfrm>
                          <a:prstGeom prst="rect">
                            <a:avLst/>
                          </a:prstGeom>
                        </pic:spPr>
                      </pic:pic>
                      <wps:wsp>
                        <wps:cNvPr id="497" name="Graphic 497"/>
                        <wps:cNvSpPr/>
                        <wps:spPr>
                          <a:xfrm>
                            <a:off x="0" y="176148"/>
                            <a:ext cx="311150" cy="1270"/>
                          </a:xfrm>
                          <a:custGeom>
                            <a:avLst/>
                            <a:gdLst/>
                            <a:ahLst/>
                            <a:cxnLst/>
                            <a:rect l="l" t="t" r="r" b="b"/>
                            <a:pathLst>
                              <a:path w="311150" h="0">
                                <a:moveTo>
                                  <a:pt x="310769"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498" name="Image 498"/>
                          <pic:cNvPicPr/>
                        </pic:nvPicPr>
                        <pic:blipFill>
                          <a:blip r:embed="rId85" cstate="print"/>
                          <a:stretch>
                            <a:fillRect/>
                          </a:stretch>
                        </pic:blipFill>
                        <pic:spPr>
                          <a:xfrm>
                            <a:off x="698500" y="123444"/>
                            <a:ext cx="89154" cy="98298"/>
                          </a:xfrm>
                          <a:prstGeom prst="rect">
                            <a:avLst/>
                          </a:prstGeom>
                        </pic:spPr>
                      </pic:pic>
                    </wpg:wgp>
                  </a:graphicData>
                </a:graphic>
              </wp:inline>
            </w:drawing>
          </mc:Choice>
          <mc:Fallback>
            <w:pict>
              <v:group style="width:105.6pt;height:27.05pt;mso-position-horizontal-relative:char;mso-position-vertical-relative:line" id="docshapegroup438" coordorigin="0,0" coordsize="2112,541">
                <v:shape style="position:absolute;left:342;top:6;width:1763;height:529" id="docshape439" coordorigin="343,6" coordsize="1763,529" path="m1449,534l343,534m763,72l1291,72,1291,458,763,458,763,72xm820,458l820,72m877,458l877,72m1449,534l343,534m1449,6l343,6m2106,101l1291,208m2106,215l1291,322e" filled="false" stroked="true" strokeweight=".6pt" strokecolor="#000000">
                  <v:path arrowok="t"/>
                  <v:stroke dashstyle="solid"/>
                </v:shape>
                <v:shape style="position:absolute;left:488;top:211;width:220;height:131" type="#_x0000_t75" id="docshape440" stroked="false">
                  <v:imagedata r:id="rId84" o:title=""/>
                </v:shape>
                <v:line style="position:absolute" from="489,277" to="0,277" stroked="true" strokeweight=".6pt" strokecolor="#000000">
                  <v:stroke dashstyle="solid"/>
                </v:line>
                <v:shape style="position:absolute;left:1100;top:194;width:141;height:155" type="#_x0000_t75" id="docshape441" stroked="false">
                  <v:imagedata r:id="rId85" o:title=""/>
                </v:shape>
              </v:group>
            </w:pict>
          </mc:Fallback>
        </mc:AlternateContent>
      </w:r>
      <w:r>
        <w:rPr>
          <w:sz w:val="20"/>
        </w:rPr>
      </w:r>
    </w:p>
    <w:p>
      <w:pPr>
        <w:spacing w:before="193"/>
        <w:ind w:left="1634" w:right="0" w:firstLine="0"/>
        <w:jc w:val="left"/>
        <w:rPr>
          <w:i/>
          <w:sz w:val="20"/>
        </w:rPr>
      </w:pPr>
      <w:r>
        <w:rPr>
          <w:i/>
          <w:sz w:val="20"/>
        </w:rPr>
        <w:t>Gas</w:t>
      </w:r>
      <w:r>
        <w:rPr>
          <w:i/>
          <w:spacing w:val="-5"/>
          <w:sz w:val="20"/>
        </w:rPr>
        <w:t> </w:t>
      </w:r>
      <w:r>
        <w:rPr>
          <w:i/>
          <w:spacing w:val="-2"/>
          <w:sz w:val="20"/>
        </w:rPr>
        <w:t>pressure</w:t>
      </w:r>
    </w:p>
    <w:p>
      <w:pPr>
        <w:pStyle w:val="BodyText"/>
        <w:rPr>
          <w:i/>
        </w:rPr>
      </w:pPr>
      <w:r>
        <w:rPr/>
        <w:br w:type="column"/>
      </w:r>
      <w:r>
        <w:rPr>
          <w:i/>
        </w:rPr>
      </w:r>
    </w:p>
    <w:p>
      <w:pPr>
        <w:pStyle w:val="BodyText"/>
        <w:rPr>
          <w:i/>
        </w:rPr>
      </w:pPr>
    </w:p>
    <w:p>
      <w:pPr>
        <w:pStyle w:val="BodyText"/>
        <w:rPr>
          <w:i/>
        </w:rPr>
      </w:pPr>
    </w:p>
    <w:p>
      <w:pPr>
        <w:pStyle w:val="BodyText"/>
        <w:rPr>
          <w:i/>
        </w:rPr>
      </w:pPr>
    </w:p>
    <w:p>
      <w:pPr>
        <w:pStyle w:val="BodyText"/>
        <w:rPr>
          <w:i/>
        </w:rPr>
      </w:pPr>
    </w:p>
    <w:p>
      <w:pPr>
        <w:pStyle w:val="BodyText"/>
        <w:spacing w:before="58"/>
        <w:rPr>
          <w:i/>
        </w:rPr>
      </w:pPr>
    </w:p>
    <w:p>
      <w:pPr>
        <w:spacing w:before="1"/>
        <w:ind w:left="0" w:right="0" w:firstLine="0"/>
        <w:jc w:val="right"/>
        <w:rPr>
          <w:i/>
          <w:sz w:val="20"/>
        </w:rPr>
      </w:pPr>
      <w:r>
        <w:rPr>
          <w:i/>
          <w:spacing w:val="-2"/>
          <w:sz w:val="20"/>
        </w:rPr>
        <w:t>Tires</w:t>
      </w:r>
    </w:p>
    <w:p>
      <w:pPr>
        <w:pStyle w:val="BodyText"/>
        <w:spacing w:before="61"/>
        <w:rPr>
          <w:i/>
        </w:rPr>
      </w:pPr>
      <w:r>
        <w:rPr/>
        <w:br w:type="column"/>
      </w:r>
      <w:r>
        <w:rPr>
          <w:i/>
        </w:rPr>
      </w:r>
    </w:p>
    <w:p>
      <w:pPr>
        <w:spacing w:line="208" w:lineRule="auto" w:before="0"/>
        <w:ind w:left="1538" w:right="1768" w:firstLine="0"/>
        <w:jc w:val="left"/>
        <w:rPr>
          <w:i/>
          <w:sz w:val="20"/>
        </w:rPr>
      </w:pPr>
      <w:r>
        <w:rPr>
          <w:i/>
          <w:sz w:val="20"/>
        </w:rPr>
        <w:t>Hydraulic forces</w:t>
      </w:r>
      <w:r>
        <w:rPr>
          <w:i/>
          <w:sz w:val="20"/>
        </w:rPr>
        <w:t> </w:t>
      </w:r>
      <w:r>
        <w:rPr>
          <w:i/>
          <w:spacing w:val="-2"/>
          <w:sz w:val="20"/>
        </w:rPr>
        <w:t>Aerodynamic</w:t>
      </w:r>
      <w:r>
        <w:rPr>
          <w:i/>
          <w:spacing w:val="-11"/>
          <w:sz w:val="20"/>
        </w:rPr>
        <w:t> </w:t>
      </w:r>
      <w:r>
        <w:rPr>
          <w:i/>
          <w:spacing w:val="-2"/>
          <w:sz w:val="20"/>
        </w:rPr>
        <w:t>forces Bushings</w:t>
      </w:r>
    </w:p>
    <w:p>
      <w:pPr>
        <w:spacing w:line="208" w:lineRule="auto" w:before="0"/>
        <w:ind w:left="1538" w:right="2689" w:firstLine="0"/>
        <w:jc w:val="left"/>
        <w:rPr>
          <w:i/>
          <w:sz w:val="20"/>
        </w:rPr>
      </w:pPr>
      <w:r>
        <w:rPr>
          <w:i/>
          <w:sz w:val="20"/>
        </w:rPr>
        <mc:AlternateContent>
          <mc:Choice Requires="wps">
            <w:drawing>
              <wp:anchor distT="0" distB="0" distL="0" distR="0" allowOverlap="1" layoutInCell="1" locked="0" behindDoc="0" simplePos="0" relativeHeight="15752704">
                <wp:simplePos x="0" y="0"/>
                <wp:positionH relativeFrom="page">
                  <wp:posOffset>3568446</wp:posOffset>
                </wp:positionH>
                <wp:positionV relativeFrom="paragraph">
                  <wp:posOffset>-308350</wp:posOffset>
                </wp:positionV>
                <wp:extent cx="588645" cy="597535"/>
                <wp:effectExtent l="0" t="0" r="0" b="0"/>
                <wp:wrapNone/>
                <wp:docPr id="499" name="Group 499"/>
                <wp:cNvGraphicFramePr>
                  <a:graphicFrameLocks/>
                </wp:cNvGraphicFramePr>
                <a:graphic>
                  <a:graphicData uri="http://schemas.microsoft.com/office/word/2010/wordprocessingGroup">
                    <wpg:wgp>
                      <wpg:cNvPr id="499" name="Group 499"/>
                      <wpg:cNvGrpSpPr/>
                      <wpg:grpSpPr>
                        <a:xfrm>
                          <a:off x="0" y="0"/>
                          <a:ext cx="588645" cy="597535"/>
                          <a:chExt cx="588645" cy="597535"/>
                        </a:xfrm>
                      </wpg:grpSpPr>
                      <wps:wsp>
                        <wps:cNvPr id="500" name="Graphic 500"/>
                        <wps:cNvSpPr/>
                        <wps:spPr>
                          <a:xfrm>
                            <a:off x="3047" y="4191"/>
                            <a:ext cx="582295" cy="588645"/>
                          </a:xfrm>
                          <a:custGeom>
                            <a:avLst/>
                            <a:gdLst/>
                            <a:ahLst/>
                            <a:cxnLst/>
                            <a:rect l="l" t="t" r="r" b="b"/>
                            <a:pathLst>
                              <a:path w="582295" h="588645">
                                <a:moveTo>
                                  <a:pt x="291083" y="0"/>
                                </a:moveTo>
                                <a:lnTo>
                                  <a:pt x="243888" y="3852"/>
                                </a:lnTo>
                                <a:lnTo>
                                  <a:pt x="199109" y="15003"/>
                                </a:lnTo>
                                <a:lnTo>
                                  <a:pt x="157349" y="32847"/>
                                </a:lnTo>
                                <a:lnTo>
                                  <a:pt x="119208" y="56775"/>
                                </a:lnTo>
                                <a:lnTo>
                                  <a:pt x="85286" y="86182"/>
                                </a:lnTo>
                                <a:lnTo>
                                  <a:pt x="56185" y="120459"/>
                                </a:lnTo>
                                <a:lnTo>
                                  <a:pt x="32505" y="159000"/>
                                </a:lnTo>
                                <a:lnTo>
                                  <a:pt x="14847" y="201197"/>
                                </a:lnTo>
                                <a:lnTo>
                                  <a:pt x="3811" y="246443"/>
                                </a:lnTo>
                                <a:lnTo>
                                  <a:pt x="0" y="294132"/>
                                </a:lnTo>
                                <a:lnTo>
                                  <a:pt x="3811" y="341820"/>
                                </a:lnTo>
                                <a:lnTo>
                                  <a:pt x="14847" y="387066"/>
                                </a:lnTo>
                                <a:lnTo>
                                  <a:pt x="32505" y="429263"/>
                                </a:lnTo>
                                <a:lnTo>
                                  <a:pt x="56185" y="467804"/>
                                </a:lnTo>
                                <a:lnTo>
                                  <a:pt x="85286" y="502081"/>
                                </a:lnTo>
                                <a:lnTo>
                                  <a:pt x="119208" y="531488"/>
                                </a:lnTo>
                                <a:lnTo>
                                  <a:pt x="157349" y="555416"/>
                                </a:lnTo>
                                <a:lnTo>
                                  <a:pt x="199109" y="573260"/>
                                </a:lnTo>
                                <a:lnTo>
                                  <a:pt x="243888" y="584411"/>
                                </a:lnTo>
                                <a:lnTo>
                                  <a:pt x="291083" y="588263"/>
                                </a:lnTo>
                                <a:lnTo>
                                  <a:pt x="338279" y="584411"/>
                                </a:lnTo>
                                <a:lnTo>
                                  <a:pt x="383058" y="573260"/>
                                </a:lnTo>
                                <a:lnTo>
                                  <a:pt x="424818" y="555416"/>
                                </a:lnTo>
                                <a:lnTo>
                                  <a:pt x="462959" y="531488"/>
                                </a:lnTo>
                                <a:lnTo>
                                  <a:pt x="496881" y="502081"/>
                                </a:lnTo>
                                <a:lnTo>
                                  <a:pt x="525982" y="467804"/>
                                </a:lnTo>
                                <a:lnTo>
                                  <a:pt x="549662" y="429263"/>
                                </a:lnTo>
                                <a:lnTo>
                                  <a:pt x="567320" y="387066"/>
                                </a:lnTo>
                                <a:lnTo>
                                  <a:pt x="578356" y="341820"/>
                                </a:lnTo>
                                <a:lnTo>
                                  <a:pt x="582167" y="294132"/>
                                </a:lnTo>
                                <a:lnTo>
                                  <a:pt x="291083" y="294132"/>
                                </a:lnTo>
                                <a:lnTo>
                                  <a:pt x="291083" y="0"/>
                                </a:lnTo>
                                <a:close/>
                              </a:path>
                              <a:path w="582295" h="588645">
                                <a:moveTo>
                                  <a:pt x="291083" y="0"/>
                                </a:moveTo>
                                <a:lnTo>
                                  <a:pt x="291083" y="294132"/>
                                </a:lnTo>
                                <a:lnTo>
                                  <a:pt x="582167" y="294132"/>
                                </a:lnTo>
                                <a:lnTo>
                                  <a:pt x="578356" y="246443"/>
                                </a:lnTo>
                                <a:lnTo>
                                  <a:pt x="567320" y="201197"/>
                                </a:lnTo>
                                <a:lnTo>
                                  <a:pt x="549662" y="159000"/>
                                </a:lnTo>
                                <a:lnTo>
                                  <a:pt x="525982" y="120459"/>
                                </a:lnTo>
                                <a:lnTo>
                                  <a:pt x="496881" y="86182"/>
                                </a:lnTo>
                                <a:lnTo>
                                  <a:pt x="462959" y="56775"/>
                                </a:lnTo>
                                <a:lnTo>
                                  <a:pt x="424818" y="32847"/>
                                </a:lnTo>
                                <a:lnTo>
                                  <a:pt x="383058" y="15003"/>
                                </a:lnTo>
                                <a:lnTo>
                                  <a:pt x="338279" y="3852"/>
                                </a:lnTo>
                                <a:lnTo>
                                  <a:pt x="291083"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3810" y="3810"/>
                            <a:ext cx="581025" cy="589915"/>
                          </a:xfrm>
                          <a:custGeom>
                            <a:avLst/>
                            <a:gdLst/>
                            <a:ahLst/>
                            <a:cxnLst/>
                            <a:rect l="l" t="t" r="r" b="b"/>
                            <a:pathLst>
                              <a:path w="581025" h="589915">
                                <a:moveTo>
                                  <a:pt x="290322" y="0"/>
                                </a:moveTo>
                                <a:lnTo>
                                  <a:pt x="243249" y="3860"/>
                                </a:lnTo>
                                <a:lnTo>
                                  <a:pt x="198588" y="15035"/>
                                </a:lnTo>
                                <a:lnTo>
                                  <a:pt x="156937" y="32917"/>
                                </a:lnTo>
                                <a:lnTo>
                                  <a:pt x="118895" y="56896"/>
                                </a:lnTo>
                                <a:lnTo>
                                  <a:pt x="85063" y="86366"/>
                                </a:lnTo>
                                <a:lnTo>
                                  <a:pt x="56038" y="120717"/>
                                </a:lnTo>
                                <a:lnTo>
                                  <a:pt x="32420" y="159341"/>
                                </a:lnTo>
                                <a:lnTo>
                                  <a:pt x="14808" y="201629"/>
                                </a:lnTo>
                                <a:lnTo>
                                  <a:pt x="3801" y="246974"/>
                                </a:lnTo>
                                <a:lnTo>
                                  <a:pt x="0" y="294766"/>
                                </a:lnTo>
                                <a:lnTo>
                                  <a:pt x="3801" y="342559"/>
                                </a:lnTo>
                                <a:lnTo>
                                  <a:pt x="14808" y="387904"/>
                                </a:lnTo>
                                <a:lnTo>
                                  <a:pt x="32420" y="430192"/>
                                </a:lnTo>
                                <a:lnTo>
                                  <a:pt x="56038" y="468816"/>
                                </a:lnTo>
                                <a:lnTo>
                                  <a:pt x="85063" y="503167"/>
                                </a:lnTo>
                                <a:lnTo>
                                  <a:pt x="118895" y="532637"/>
                                </a:lnTo>
                                <a:lnTo>
                                  <a:pt x="156937" y="556616"/>
                                </a:lnTo>
                                <a:lnTo>
                                  <a:pt x="198588" y="574498"/>
                                </a:lnTo>
                                <a:lnTo>
                                  <a:pt x="243249" y="585673"/>
                                </a:lnTo>
                                <a:lnTo>
                                  <a:pt x="290322" y="589533"/>
                                </a:lnTo>
                                <a:lnTo>
                                  <a:pt x="337394" y="585673"/>
                                </a:lnTo>
                                <a:lnTo>
                                  <a:pt x="382055" y="574498"/>
                                </a:lnTo>
                                <a:lnTo>
                                  <a:pt x="423706" y="556616"/>
                                </a:lnTo>
                                <a:lnTo>
                                  <a:pt x="461748" y="532637"/>
                                </a:lnTo>
                                <a:lnTo>
                                  <a:pt x="495580" y="503167"/>
                                </a:lnTo>
                                <a:lnTo>
                                  <a:pt x="524605" y="468816"/>
                                </a:lnTo>
                                <a:lnTo>
                                  <a:pt x="548223" y="430192"/>
                                </a:lnTo>
                                <a:lnTo>
                                  <a:pt x="565835" y="387904"/>
                                </a:lnTo>
                                <a:lnTo>
                                  <a:pt x="576842" y="342559"/>
                                </a:lnTo>
                                <a:lnTo>
                                  <a:pt x="580644" y="294766"/>
                                </a:lnTo>
                                <a:lnTo>
                                  <a:pt x="576842" y="246974"/>
                                </a:lnTo>
                                <a:lnTo>
                                  <a:pt x="565835" y="201629"/>
                                </a:lnTo>
                                <a:lnTo>
                                  <a:pt x="548223" y="159341"/>
                                </a:lnTo>
                                <a:lnTo>
                                  <a:pt x="524605" y="120717"/>
                                </a:lnTo>
                                <a:lnTo>
                                  <a:pt x="495580" y="86366"/>
                                </a:lnTo>
                                <a:lnTo>
                                  <a:pt x="461748" y="56896"/>
                                </a:lnTo>
                                <a:lnTo>
                                  <a:pt x="423706" y="32917"/>
                                </a:lnTo>
                                <a:lnTo>
                                  <a:pt x="382055" y="15035"/>
                                </a:lnTo>
                                <a:lnTo>
                                  <a:pt x="337394" y="3860"/>
                                </a:lnTo>
                                <a:lnTo>
                                  <a:pt x="290322" y="0"/>
                                </a:lnTo>
                              </a:path>
                            </a:pathLst>
                          </a:custGeom>
                          <a:ln w="7620">
                            <a:solidFill>
                              <a:srgbClr val="000000"/>
                            </a:solidFill>
                            <a:prstDash val="solid"/>
                          </a:ln>
                        </wps:spPr>
                        <wps:bodyPr wrap="square" lIns="0" tIns="0" rIns="0" bIns="0" rtlCol="0">
                          <a:prstTxWarp prst="textNoShape">
                            <a:avLst/>
                          </a:prstTxWarp>
                          <a:noAutofit/>
                        </wps:bodyPr>
                      </wps:wsp>
                      <wps:wsp>
                        <wps:cNvPr id="502" name="Graphic 502"/>
                        <wps:cNvSpPr/>
                        <wps:spPr>
                          <a:xfrm>
                            <a:off x="158495" y="158114"/>
                            <a:ext cx="271780" cy="280670"/>
                          </a:xfrm>
                          <a:custGeom>
                            <a:avLst/>
                            <a:gdLst/>
                            <a:ahLst/>
                            <a:cxnLst/>
                            <a:rect l="l" t="t" r="r" b="b"/>
                            <a:pathLst>
                              <a:path w="271780" h="280670">
                                <a:moveTo>
                                  <a:pt x="135636" y="0"/>
                                </a:moveTo>
                                <a:lnTo>
                                  <a:pt x="92781" y="7151"/>
                                </a:lnTo>
                                <a:lnTo>
                                  <a:pt x="55549" y="27063"/>
                                </a:lnTo>
                                <a:lnTo>
                                  <a:pt x="26182" y="57420"/>
                                </a:lnTo>
                                <a:lnTo>
                                  <a:pt x="6918" y="95907"/>
                                </a:lnTo>
                                <a:lnTo>
                                  <a:pt x="0" y="140208"/>
                                </a:lnTo>
                                <a:lnTo>
                                  <a:pt x="6918" y="184508"/>
                                </a:lnTo>
                                <a:lnTo>
                                  <a:pt x="26182" y="222995"/>
                                </a:lnTo>
                                <a:lnTo>
                                  <a:pt x="55549" y="253352"/>
                                </a:lnTo>
                                <a:lnTo>
                                  <a:pt x="92781" y="273264"/>
                                </a:lnTo>
                                <a:lnTo>
                                  <a:pt x="135636" y="280415"/>
                                </a:lnTo>
                                <a:lnTo>
                                  <a:pt x="178490" y="273264"/>
                                </a:lnTo>
                                <a:lnTo>
                                  <a:pt x="215722" y="253352"/>
                                </a:lnTo>
                                <a:lnTo>
                                  <a:pt x="245089" y="222995"/>
                                </a:lnTo>
                                <a:lnTo>
                                  <a:pt x="264353" y="184508"/>
                                </a:lnTo>
                                <a:lnTo>
                                  <a:pt x="271272" y="140208"/>
                                </a:lnTo>
                                <a:lnTo>
                                  <a:pt x="135636" y="140208"/>
                                </a:lnTo>
                                <a:lnTo>
                                  <a:pt x="135636" y="0"/>
                                </a:lnTo>
                                <a:close/>
                              </a:path>
                              <a:path w="271780" h="280670">
                                <a:moveTo>
                                  <a:pt x="135636" y="0"/>
                                </a:moveTo>
                                <a:lnTo>
                                  <a:pt x="135636" y="140208"/>
                                </a:lnTo>
                                <a:lnTo>
                                  <a:pt x="271272" y="140208"/>
                                </a:lnTo>
                                <a:lnTo>
                                  <a:pt x="264353" y="95907"/>
                                </a:lnTo>
                                <a:lnTo>
                                  <a:pt x="245089" y="57420"/>
                                </a:lnTo>
                                <a:lnTo>
                                  <a:pt x="215722" y="27063"/>
                                </a:lnTo>
                                <a:lnTo>
                                  <a:pt x="178490" y="7151"/>
                                </a:lnTo>
                                <a:lnTo>
                                  <a:pt x="135636" y="0"/>
                                </a:lnTo>
                                <a:close/>
                              </a:path>
                            </a:pathLst>
                          </a:custGeom>
                          <a:solidFill>
                            <a:srgbClr val="FFFFFF"/>
                          </a:solidFill>
                        </wps:spPr>
                        <wps:bodyPr wrap="square" lIns="0" tIns="0" rIns="0" bIns="0" rtlCol="0">
                          <a:prstTxWarp prst="textNoShape">
                            <a:avLst/>
                          </a:prstTxWarp>
                          <a:noAutofit/>
                        </wps:bodyPr>
                      </wps:wsp>
                      <wps:wsp>
                        <wps:cNvPr id="503" name="Graphic 503"/>
                        <wps:cNvSpPr/>
                        <wps:spPr>
                          <a:xfrm>
                            <a:off x="158114" y="157987"/>
                            <a:ext cx="272415" cy="281305"/>
                          </a:xfrm>
                          <a:custGeom>
                            <a:avLst/>
                            <a:gdLst/>
                            <a:ahLst/>
                            <a:cxnLst/>
                            <a:rect l="l" t="t" r="r" b="b"/>
                            <a:pathLst>
                              <a:path w="272415" h="281305">
                                <a:moveTo>
                                  <a:pt x="136016" y="0"/>
                                </a:moveTo>
                                <a:lnTo>
                                  <a:pt x="93039" y="7170"/>
                                </a:lnTo>
                                <a:lnTo>
                                  <a:pt x="55703" y="27135"/>
                                </a:lnTo>
                                <a:lnTo>
                                  <a:pt x="26254" y="57574"/>
                                </a:lnTo>
                                <a:lnTo>
                                  <a:pt x="6937" y="96165"/>
                                </a:lnTo>
                                <a:lnTo>
                                  <a:pt x="0" y="140588"/>
                                </a:lnTo>
                                <a:lnTo>
                                  <a:pt x="6937" y="185012"/>
                                </a:lnTo>
                                <a:lnTo>
                                  <a:pt x="26254" y="223603"/>
                                </a:lnTo>
                                <a:lnTo>
                                  <a:pt x="55703" y="254042"/>
                                </a:lnTo>
                                <a:lnTo>
                                  <a:pt x="93039" y="274007"/>
                                </a:lnTo>
                                <a:lnTo>
                                  <a:pt x="136016" y="281177"/>
                                </a:lnTo>
                                <a:lnTo>
                                  <a:pt x="178994" y="274007"/>
                                </a:lnTo>
                                <a:lnTo>
                                  <a:pt x="216330" y="254042"/>
                                </a:lnTo>
                                <a:lnTo>
                                  <a:pt x="245779" y="223603"/>
                                </a:lnTo>
                                <a:lnTo>
                                  <a:pt x="265096" y="185012"/>
                                </a:lnTo>
                                <a:lnTo>
                                  <a:pt x="272034" y="140588"/>
                                </a:lnTo>
                                <a:lnTo>
                                  <a:pt x="265096" y="96165"/>
                                </a:lnTo>
                                <a:lnTo>
                                  <a:pt x="245779" y="57574"/>
                                </a:lnTo>
                                <a:lnTo>
                                  <a:pt x="216330" y="27135"/>
                                </a:lnTo>
                                <a:lnTo>
                                  <a:pt x="178994" y="7170"/>
                                </a:lnTo>
                                <a:lnTo>
                                  <a:pt x="136016" y="0"/>
                                </a:lnTo>
                              </a:path>
                            </a:pathLst>
                          </a:custGeom>
                          <a:ln w="7620">
                            <a:solidFill>
                              <a:srgbClr val="000000"/>
                            </a:solidFill>
                            <a:prstDash val="solid"/>
                          </a:ln>
                        </wps:spPr>
                        <wps:bodyPr wrap="square" lIns="0" tIns="0" rIns="0" bIns="0" rtlCol="0">
                          <a:prstTxWarp prst="textNoShape">
                            <a:avLst/>
                          </a:prstTxWarp>
                          <a:noAutofit/>
                        </wps:bodyPr>
                      </wps:wsp>
                      <pic:pic>
                        <pic:nvPicPr>
                          <pic:cNvPr id="504" name="Image 504"/>
                          <pic:cNvPicPr/>
                        </pic:nvPicPr>
                        <pic:blipFill>
                          <a:blip r:embed="rId86" cstate="print"/>
                          <a:stretch>
                            <a:fillRect/>
                          </a:stretch>
                        </pic:blipFill>
                        <pic:spPr>
                          <a:xfrm>
                            <a:off x="190500" y="190500"/>
                            <a:ext cx="207264" cy="216153"/>
                          </a:xfrm>
                          <a:prstGeom prst="rect">
                            <a:avLst/>
                          </a:prstGeom>
                        </pic:spPr>
                      </pic:pic>
                    </wpg:wgp>
                  </a:graphicData>
                </a:graphic>
              </wp:anchor>
            </w:drawing>
          </mc:Choice>
          <mc:Fallback>
            <w:pict>
              <v:group style="position:absolute;margin-left:280.980011pt;margin-top:-24.279579pt;width:46.35pt;height:47.05pt;mso-position-horizontal-relative:page;mso-position-vertical-relative:paragraph;z-index:15752704" id="docshapegroup442" coordorigin="5620,-486" coordsize="927,941">
                <v:shape style="position:absolute;left:5624;top:-479;width:917;height:927" id="docshape443" coordorigin="5624,-479" coordsize="917,927" path="m6083,-479l6008,-473,5938,-455,5872,-427,5812,-390,5759,-343,5713,-289,5676,-229,5648,-162,5630,-91,5624,-16,5630,59,5648,131,5676,197,5713,258,5759,312,5812,358,5872,396,5938,424,6008,441,6083,447,6157,441,6228,424,6293,396,6353,358,6407,312,6453,258,6490,197,6518,131,6535,59,6541,-16,6083,-16,6083,-479xm6083,-479l6083,-16,6541,-16,6535,-91,6518,-162,6490,-229,6453,-289,6407,-343,6353,-390,6293,-427,6228,-455,6157,-473,6083,-479xe" filled="true" fillcolor="#000000" stroked="false">
                  <v:path arrowok="t"/>
                  <v:fill type="solid"/>
                </v:shape>
                <v:shape style="position:absolute;left:5625;top:-480;width:915;height:929" id="docshape444" coordorigin="5626,-480" coordsize="915,929" path="m6083,-480l6009,-474,5938,-456,5873,-428,5813,-390,5760,-344,5714,-289,5677,-229,5649,-162,5632,-91,5626,-15,5632,60,5649,131,5677,198,5714,259,5760,313,5813,359,5873,397,5938,425,6009,443,6083,449,6157,443,6227,425,6293,397,6353,359,6406,313,6452,259,6489,198,6517,131,6534,60,6540,-15,6534,-91,6517,-162,6489,-229,6452,-289,6406,-344,6353,-390,6293,-428,6227,-456,6157,-474,6083,-480e" filled="false" stroked="true" strokeweight=".6pt" strokecolor="#000000">
                  <v:path arrowok="t"/>
                  <v:stroke dashstyle="solid"/>
                </v:shape>
                <v:shape style="position:absolute;left:5869;top:-237;width:428;height:442" id="docshape445" coordorigin="5869,-237" coordsize="428,442" path="m6083,-237l6015,-225,5957,-194,5910,-146,5880,-86,5869,-16,5880,54,5910,115,5957,162,6015,194,6083,205,6150,194,6209,162,6255,115,6286,54,6296,-16,6083,-16,6083,-237xm6083,-237l6083,-16,6296,-16,6286,-86,6255,-146,6209,-194,6150,-225,6083,-237xe" filled="true" fillcolor="#ffffff" stroked="false">
                  <v:path arrowok="t"/>
                  <v:fill type="solid"/>
                </v:shape>
                <v:shape style="position:absolute;left:5868;top:-237;width:429;height:443" id="docshape446" coordorigin="5869,-237" coordsize="429,443" path="m6083,-237l6015,-225,5956,-194,5910,-146,5880,-85,5869,-15,5880,55,5910,115,5956,163,6015,195,6083,206,6150,195,6209,163,6256,115,6286,55,6297,-15,6286,-85,6256,-146,6209,-194,6150,-225,6083,-237e" filled="false" stroked="true" strokeweight=".6pt" strokecolor="#000000">
                  <v:path arrowok="t"/>
                  <v:stroke dashstyle="solid"/>
                </v:shape>
                <v:shape style="position:absolute;left:5919;top:-186;width:327;height:341" type="#_x0000_t75" id="docshape447" stroked="false">
                  <v:imagedata r:id="rId86" o:title=""/>
                </v:shape>
                <w10:wrap type="none"/>
              </v:group>
            </w:pict>
          </mc:Fallback>
        </mc:AlternateContent>
      </w:r>
      <w:r>
        <w:rPr>
          <w:i/>
          <w:sz w:val="20"/>
        </w:rPr>
        <w:t>Vibration</w:t>
      </w:r>
      <w:r>
        <w:rPr>
          <w:i/>
          <w:spacing w:val="-10"/>
          <w:sz w:val="20"/>
        </w:rPr>
        <w:t> </w:t>
      </w:r>
      <w:r>
        <w:rPr>
          <w:i/>
          <w:sz w:val="20"/>
        </w:rPr>
        <w:t>inputs</w:t>
      </w:r>
      <w:r>
        <w:rPr>
          <w:i/>
          <w:sz w:val="20"/>
        </w:rPr>
        <w:t> Empirical data </w:t>
      </w:r>
      <w:r>
        <w:rPr>
          <w:i/>
          <w:spacing w:val="-2"/>
          <w:sz w:val="20"/>
        </w:rPr>
        <w:t>Actuators Gravity</w:t>
      </w:r>
      <w:r>
        <w:rPr>
          <w:i/>
          <w:spacing w:val="-11"/>
          <w:sz w:val="20"/>
        </w:rPr>
        <w:t> </w:t>
      </w:r>
      <w:r>
        <w:rPr>
          <w:i/>
          <w:spacing w:val="-2"/>
          <w:sz w:val="20"/>
        </w:rPr>
        <w:t>gradient </w:t>
      </w:r>
      <w:r>
        <w:rPr>
          <w:i/>
          <w:sz w:val="20"/>
        </w:rPr>
        <w:t>Stochastic</w:t>
      </w:r>
      <w:r>
        <w:rPr>
          <w:i/>
          <w:spacing w:val="-10"/>
          <w:sz w:val="20"/>
        </w:rPr>
        <w:t> </w:t>
      </w:r>
      <w:r>
        <w:rPr>
          <w:i/>
          <w:sz w:val="20"/>
        </w:rPr>
        <w:t>loads </w:t>
      </w:r>
      <w:r>
        <w:rPr>
          <w:i/>
          <w:spacing w:val="-2"/>
          <w:sz w:val="20"/>
        </w:rPr>
        <w:t>Friction</w:t>
      </w:r>
    </w:p>
    <w:p>
      <w:pPr>
        <w:spacing w:line="205" w:lineRule="exact" w:before="0"/>
        <w:ind w:left="1538" w:right="0" w:firstLine="0"/>
        <w:jc w:val="left"/>
        <w:rPr>
          <w:i/>
          <w:sz w:val="20"/>
        </w:rPr>
      </w:pPr>
      <w:r>
        <w:rPr>
          <w:i/>
          <w:sz w:val="20"/>
        </w:rPr>
        <w:t>. . </w:t>
      </w:r>
      <w:r>
        <w:rPr>
          <w:i/>
          <w:spacing w:val="-10"/>
          <w:sz w:val="20"/>
        </w:rPr>
        <w:t>.</w:t>
      </w:r>
    </w:p>
    <w:p>
      <w:pPr>
        <w:spacing w:after="0" w:line="205" w:lineRule="exact"/>
        <w:jc w:val="left"/>
        <w:rPr>
          <w:i/>
          <w:sz w:val="20"/>
        </w:rPr>
        <w:sectPr>
          <w:type w:val="continuous"/>
          <w:pgSz w:w="12240" w:h="15840"/>
          <w:pgMar w:header="819" w:footer="1204" w:top="700" w:bottom="280" w:left="720" w:right="360"/>
          <w:cols w:num="3" w:equalWidth="0">
            <w:col w:w="3430" w:space="99"/>
            <w:col w:w="2028" w:space="39"/>
            <w:col w:w="5564"/>
          </w:cols>
        </w:sectPr>
      </w:pPr>
    </w:p>
    <w:p>
      <w:pPr>
        <w:pStyle w:val="BodyText"/>
        <w:rPr>
          <w:i/>
        </w:rPr>
      </w:pPr>
    </w:p>
    <w:p>
      <w:pPr>
        <w:pStyle w:val="BodyText"/>
        <w:spacing w:before="51"/>
        <w:rPr>
          <w:i/>
        </w:rPr>
      </w:pPr>
    </w:p>
    <w:p>
      <w:pPr>
        <w:pStyle w:val="Heading8"/>
      </w:pPr>
      <w:r>
        <w:rPr/>
        <w:t>T1.2.3</w:t>
      </w:r>
      <w:r>
        <w:rPr>
          <w:spacing w:val="32"/>
        </w:rPr>
        <w:t>  </w:t>
      </w:r>
      <w:r>
        <w:rPr/>
        <w:t>Prescribed</w:t>
      </w:r>
      <w:r>
        <w:rPr>
          <w:spacing w:val="-1"/>
        </w:rPr>
        <w:t> </w:t>
      </w:r>
      <w:r>
        <w:rPr>
          <w:spacing w:val="-2"/>
        </w:rPr>
        <w:t>Motions</w:t>
      </w:r>
    </w:p>
    <w:p>
      <w:pPr>
        <w:pStyle w:val="BodyText"/>
        <w:spacing w:before="21"/>
        <w:rPr>
          <w:rFonts w:ascii="Arial"/>
          <w:b/>
        </w:rPr>
      </w:pPr>
    </w:p>
    <w:p>
      <w:pPr>
        <w:pStyle w:val="BodyText"/>
        <w:spacing w:line="249" w:lineRule="auto"/>
        <w:ind w:left="3060" w:right="1162"/>
        <w:jc w:val="both"/>
      </w:pPr>
      <w:r>
        <w:rPr/>
        <w:t>Prescribed</w:t>
      </w:r>
      <w:r>
        <w:rPr>
          <w:spacing w:val="-4"/>
        </w:rPr>
        <w:t> </w:t>
      </w:r>
      <w:r>
        <w:rPr/>
        <w:t>motions</w:t>
      </w:r>
      <w:r>
        <w:rPr>
          <w:spacing w:val="-4"/>
        </w:rPr>
        <w:t> </w:t>
      </w:r>
      <w:r>
        <w:rPr/>
        <w:t>used</w:t>
      </w:r>
      <w:r>
        <w:rPr>
          <w:spacing w:val="-4"/>
        </w:rPr>
        <w:t> </w:t>
      </w:r>
      <w:r>
        <w:rPr/>
        <w:t>to</w:t>
      </w:r>
      <w:r>
        <w:rPr>
          <w:spacing w:val="-4"/>
        </w:rPr>
        <w:t> </w:t>
      </w:r>
      <w:r>
        <w:rPr/>
        <w:t>drive</w:t>
      </w:r>
      <w:r>
        <w:rPr>
          <w:spacing w:val="-4"/>
        </w:rPr>
        <w:t> </w:t>
      </w:r>
      <w:r>
        <w:rPr/>
        <w:t>joints</w:t>
      </w:r>
      <w:r>
        <w:rPr>
          <w:spacing w:val="-4"/>
        </w:rPr>
        <w:t> </w:t>
      </w:r>
      <w:r>
        <w:rPr/>
        <w:t>in</w:t>
      </w:r>
      <w:r>
        <w:rPr>
          <w:spacing w:val="-4"/>
        </w:rPr>
        <w:t> </w:t>
      </w:r>
      <w:r>
        <w:rPr/>
        <w:t>the</w:t>
      </w:r>
      <w:r>
        <w:rPr>
          <w:spacing w:val="-4"/>
        </w:rPr>
        <w:t> </w:t>
      </w:r>
      <w:r>
        <w:rPr/>
        <w:t>system</w:t>
      </w:r>
      <w:r>
        <w:rPr>
          <w:spacing w:val="-4"/>
        </w:rPr>
        <w:t> </w:t>
      </w:r>
      <w:r>
        <w:rPr/>
        <w:t>can</w:t>
      </w:r>
      <w:r>
        <w:rPr>
          <w:spacing w:val="-4"/>
        </w:rPr>
        <w:t> </w:t>
      </w:r>
      <w:r>
        <w:rPr/>
        <w:t>be</w:t>
      </w:r>
      <w:r>
        <w:rPr>
          <w:spacing w:val="-4"/>
        </w:rPr>
        <w:t> </w:t>
      </w:r>
      <w:r>
        <w:rPr/>
        <w:t>arbitrary</w:t>
      </w:r>
      <w:r>
        <w:rPr>
          <w:spacing w:val="-4"/>
        </w:rPr>
        <w:t> </w:t>
      </w:r>
      <w:r>
        <w:rPr/>
        <w:t>functions</w:t>
      </w:r>
      <w:r>
        <w:rPr>
          <w:spacing w:val="-4"/>
        </w:rPr>
        <w:t> </w:t>
      </w:r>
      <w:r>
        <w:rPr/>
        <w:t>of</w:t>
      </w:r>
      <w:r>
        <w:rPr>
          <w:spacing w:val="-4"/>
        </w:rPr>
        <w:t> </w:t>
      </w:r>
      <w:r>
        <w:rPr/>
        <w:t>time and</w:t>
      </w:r>
      <w:r>
        <w:rPr>
          <w:spacing w:val="-1"/>
        </w:rPr>
        <w:t> </w:t>
      </w:r>
      <w:r>
        <w:rPr/>
        <w:t>system</w:t>
      </w:r>
      <w:r>
        <w:rPr>
          <w:spacing w:val="-1"/>
        </w:rPr>
        <w:t> </w:t>
      </w:r>
      <w:r>
        <w:rPr/>
        <w:t>state.</w:t>
      </w:r>
      <w:r>
        <w:rPr>
          <w:spacing w:val="40"/>
        </w:rPr>
        <w:t> </w:t>
      </w:r>
      <w:r>
        <w:rPr/>
        <w:t>The</w:t>
      </w:r>
      <w:r>
        <w:rPr>
          <w:spacing w:val="-1"/>
        </w:rPr>
        <w:t> </w:t>
      </w:r>
      <w:r>
        <w:rPr/>
        <w:t>forces</w:t>
      </w:r>
      <w:r>
        <w:rPr>
          <w:spacing w:val="-2"/>
        </w:rPr>
        <w:t> </w:t>
      </w:r>
      <w:r>
        <w:rPr/>
        <w:t>required</w:t>
      </w:r>
      <w:r>
        <w:rPr>
          <w:spacing w:val="-1"/>
        </w:rPr>
        <w:t> </w:t>
      </w:r>
      <w:r>
        <w:rPr/>
        <w:t>to</w:t>
      </w:r>
      <w:r>
        <w:rPr>
          <w:spacing w:val="-1"/>
        </w:rPr>
        <w:t> </w:t>
      </w:r>
      <w:r>
        <w:rPr/>
        <w:t>implement</w:t>
      </w:r>
      <w:r>
        <w:rPr>
          <w:spacing w:val="-1"/>
        </w:rPr>
        <w:t> </w:t>
      </w:r>
      <w:r>
        <w:rPr/>
        <w:t>the</w:t>
      </w:r>
      <w:r>
        <w:rPr>
          <w:spacing w:val="-1"/>
        </w:rPr>
        <w:t> </w:t>
      </w:r>
      <w:r>
        <w:rPr/>
        <w:t>desired</w:t>
      </w:r>
      <w:r>
        <w:rPr>
          <w:spacing w:val="-1"/>
        </w:rPr>
        <w:t> </w:t>
      </w:r>
      <w:r>
        <w:rPr/>
        <w:t>motions</w:t>
      </w:r>
      <w:r>
        <w:rPr>
          <w:spacing w:val="-2"/>
        </w:rPr>
        <w:t> </w:t>
      </w:r>
      <w:r>
        <w:rPr/>
        <w:t>are</w:t>
      </w:r>
      <w:r>
        <w:rPr>
          <w:spacing w:val="-1"/>
        </w:rPr>
        <w:t> </w:t>
      </w:r>
      <w:r>
        <w:rPr/>
        <w:t>calculated and returned by SD/FAST.</w:t>
      </w:r>
      <w:r>
        <w:rPr>
          <w:spacing w:val="40"/>
        </w:rPr>
        <w:t> </w:t>
      </w:r>
      <w:r>
        <w:rPr/>
        <w:t>Some applications of prescribed motion are:</w:t>
      </w:r>
    </w:p>
    <w:p>
      <w:pPr>
        <w:spacing w:before="142"/>
        <w:ind w:left="3960" w:right="0" w:firstLine="0"/>
        <w:jc w:val="left"/>
        <w:rPr>
          <w:i/>
          <w:sz w:val="20"/>
        </w:rPr>
      </w:pPr>
      <w:r>
        <w:rPr>
          <w:i/>
          <w:sz w:val="20"/>
        </w:rPr>
        <w:t>Locked</w:t>
      </w:r>
      <w:r>
        <w:rPr>
          <w:i/>
          <w:spacing w:val="-6"/>
          <w:sz w:val="20"/>
        </w:rPr>
        <w:t> </w:t>
      </w:r>
      <w:r>
        <w:rPr>
          <w:i/>
          <w:spacing w:val="-2"/>
          <w:sz w:val="20"/>
        </w:rPr>
        <w:t>joints</w:t>
      </w:r>
    </w:p>
    <w:p>
      <w:pPr>
        <w:spacing w:line="249" w:lineRule="auto" w:before="10"/>
        <w:ind w:left="3960" w:right="5343" w:firstLine="0"/>
        <w:jc w:val="left"/>
        <w:rPr>
          <w:i/>
          <w:sz w:val="20"/>
        </w:rPr>
      </w:pPr>
      <w:r>
        <w:rPr>
          <w:i/>
          <w:sz w:val="20"/>
        </w:rPr>
        <w:t>Constant-speed</w:t>
      </w:r>
      <w:r>
        <w:rPr>
          <w:i/>
          <w:spacing w:val="-13"/>
          <w:sz w:val="20"/>
        </w:rPr>
        <w:t> </w:t>
      </w:r>
      <w:r>
        <w:rPr>
          <w:i/>
          <w:sz w:val="20"/>
        </w:rPr>
        <w:t>motors</w:t>
      </w:r>
      <w:r>
        <w:rPr>
          <w:i/>
          <w:sz w:val="20"/>
        </w:rPr>
        <w:t> Road profiles</w:t>
      </w:r>
    </w:p>
    <w:p>
      <w:pPr>
        <w:spacing w:line="249" w:lineRule="auto" w:before="2"/>
        <w:ind w:left="3960" w:right="5742" w:firstLine="0"/>
        <w:jc w:val="left"/>
        <w:rPr>
          <w:i/>
          <w:sz w:val="20"/>
        </w:rPr>
      </w:pPr>
      <w:r>
        <w:rPr>
          <w:i/>
          <w:sz w:val="20"/>
        </w:rPr>
        <w:t>Orbital motion</w:t>
      </w:r>
      <w:r>
        <w:rPr>
          <w:i/>
          <w:sz w:val="20"/>
        </w:rPr>
        <w:t> Sinusoidal</w:t>
      </w:r>
      <w:r>
        <w:rPr>
          <w:i/>
          <w:spacing w:val="-13"/>
          <w:sz w:val="20"/>
        </w:rPr>
        <w:t> </w:t>
      </w:r>
      <w:r>
        <w:rPr>
          <w:i/>
          <w:sz w:val="20"/>
        </w:rPr>
        <w:t>motion Cam follower</w:t>
      </w:r>
    </w:p>
    <w:p>
      <w:pPr>
        <w:spacing w:before="3"/>
        <w:ind w:left="3960" w:right="0" w:firstLine="0"/>
        <w:jc w:val="left"/>
        <w:rPr>
          <w:i/>
          <w:sz w:val="20"/>
        </w:rPr>
      </w:pPr>
      <w:r>
        <w:rPr>
          <w:i/>
          <w:sz w:val="20"/>
        </w:rPr>
        <w:t>. . </w:t>
      </w:r>
      <w:r>
        <w:rPr>
          <w:i/>
          <w:spacing w:val="-10"/>
          <w:sz w:val="20"/>
        </w:rPr>
        <w:t>.</w:t>
      </w:r>
    </w:p>
    <w:p>
      <w:pPr>
        <w:spacing w:after="0"/>
        <w:jc w:val="left"/>
        <w:rPr>
          <w:i/>
          <w:sz w:val="20"/>
        </w:rPr>
        <w:sectPr>
          <w:type w:val="continuous"/>
          <w:pgSz w:w="12240" w:h="15840"/>
          <w:pgMar w:header="819" w:footer="1204" w:top="700" w:bottom="280" w:left="720" w:right="360"/>
        </w:sectPr>
      </w:pPr>
    </w:p>
    <w:p>
      <w:pPr>
        <w:pStyle w:val="BodyText"/>
        <w:rPr>
          <w:i/>
        </w:rPr>
      </w:pPr>
    </w:p>
    <w:p>
      <w:pPr>
        <w:pStyle w:val="BodyText"/>
        <w:rPr>
          <w:i/>
        </w:rPr>
      </w:pPr>
    </w:p>
    <w:p>
      <w:pPr>
        <w:pStyle w:val="BodyText"/>
        <w:spacing w:before="71"/>
        <w:rPr>
          <w:i/>
        </w:rPr>
      </w:pPr>
    </w:p>
    <w:p>
      <w:pPr>
        <w:pStyle w:val="Heading8"/>
        <w:ind w:left="2673"/>
      </w:pPr>
      <w:r>
        <w:rPr/>
        <w:t>T1.2.4</w:t>
      </w:r>
      <w:r>
        <w:rPr>
          <w:spacing w:val="31"/>
        </w:rPr>
        <w:t>  </w:t>
      </w:r>
      <w:r>
        <w:rPr>
          <w:spacing w:val="-2"/>
        </w:rPr>
        <w:t>Constraints</w:t>
      </w:r>
    </w:p>
    <w:p>
      <w:pPr>
        <w:pStyle w:val="BodyText"/>
        <w:spacing w:before="21"/>
        <w:rPr>
          <w:rFonts w:ascii="Arial"/>
          <w:b/>
        </w:rPr>
      </w:pPr>
    </w:p>
    <w:p>
      <w:pPr>
        <w:pStyle w:val="BodyText"/>
        <w:spacing w:line="249" w:lineRule="auto"/>
        <w:ind w:left="3420" w:right="722"/>
      </w:pPr>
      <w:r>
        <w:rPr/>
        <mc:AlternateContent>
          <mc:Choice Requires="wps">
            <w:drawing>
              <wp:anchor distT="0" distB="0" distL="0" distR="0" allowOverlap="1" layoutInCell="1" locked="0" behindDoc="1" simplePos="0" relativeHeight="478453760">
                <wp:simplePos x="0" y="0"/>
                <wp:positionH relativeFrom="page">
                  <wp:posOffset>3737041</wp:posOffset>
                </wp:positionH>
                <wp:positionV relativeFrom="paragraph">
                  <wp:posOffset>1043970</wp:posOffset>
                </wp:positionV>
                <wp:extent cx="726440" cy="791210"/>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726440" cy="791210"/>
                          <a:chExt cx="726440" cy="791210"/>
                        </a:xfrm>
                      </wpg:grpSpPr>
                      <pic:pic>
                        <pic:nvPicPr>
                          <pic:cNvPr id="506" name="Image 506"/>
                          <pic:cNvPicPr/>
                        </pic:nvPicPr>
                        <pic:blipFill>
                          <a:blip r:embed="rId87" cstate="print"/>
                          <a:stretch>
                            <a:fillRect/>
                          </a:stretch>
                        </pic:blipFill>
                        <pic:spPr>
                          <a:xfrm>
                            <a:off x="3810" y="489136"/>
                            <a:ext cx="444560" cy="298152"/>
                          </a:xfrm>
                          <a:prstGeom prst="rect">
                            <a:avLst/>
                          </a:prstGeom>
                        </pic:spPr>
                      </pic:pic>
                      <wps:wsp>
                        <wps:cNvPr id="507" name="Graphic 507"/>
                        <wps:cNvSpPr/>
                        <wps:spPr>
                          <a:xfrm>
                            <a:off x="3810" y="489136"/>
                            <a:ext cx="445134" cy="298450"/>
                          </a:xfrm>
                          <a:custGeom>
                            <a:avLst/>
                            <a:gdLst/>
                            <a:ahLst/>
                            <a:cxnLst/>
                            <a:rect l="l" t="t" r="r" b="b"/>
                            <a:pathLst>
                              <a:path w="445134" h="298450">
                                <a:moveTo>
                                  <a:pt x="185988" y="61566"/>
                                </a:moveTo>
                                <a:lnTo>
                                  <a:pt x="170879" y="26909"/>
                                </a:lnTo>
                                <a:lnTo>
                                  <a:pt x="138939" y="5901"/>
                                </a:lnTo>
                                <a:lnTo>
                                  <a:pt x="98361" y="0"/>
                                </a:lnTo>
                                <a:lnTo>
                                  <a:pt x="57338" y="10660"/>
                                </a:lnTo>
                                <a:lnTo>
                                  <a:pt x="24063" y="39341"/>
                                </a:lnTo>
                                <a:lnTo>
                                  <a:pt x="7726" y="74294"/>
                                </a:lnTo>
                                <a:lnTo>
                                  <a:pt x="0" y="117080"/>
                                </a:lnTo>
                                <a:lnTo>
                                  <a:pt x="1253" y="162765"/>
                                </a:lnTo>
                                <a:lnTo>
                                  <a:pt x="11855" y="206415"/>
                                </a:lnTo>
                                <a:lnTo>
                                  <a:pt x="32173" y="243096"/>
                                </a:lnTo>
                                <a:lnTo>
                                  <a:pt x="62578" y="267874"/>
                                </a:lnTo>
                                <a:lnTo>
                                  <a:pt x="103438" y="275815"/>
                                </a:lnTo>
                                <a:lnTo>
                                  <a:pt x="142752" y="276956"/>
                                </a:lnTo>
                                <a:lnTo>
                                  <a:pt x="187894" y="282113"/>
                                </a:lnTo>
                                <a:lnTo>
                                  <a:pt x="236214" y="288934"/>
                                </a:lnTo>
                                <a:lnTo>
                                  <a:pt x="285064" y="295064"/>
                                </a:lnTo>
                                <a:lnTo>
                                  <a:pt x="331796" y="298152"/>
                                </a:lnTo>
                                <a:lnTo>
                                  <a:pt x="373760" y="295843"/>
                                </a:lnTo>
                                <a:lnTo>
                                  <a:pt x="408308" y="285787"/>
                                </a:lnTo>
                                <a:lnTo>
                                  <a:pt x="432790" y="265629"/>
                                </a:lnTo>
                                <a:lnTo>
                                  <a:pt x="444560" y="233016"/>
                                </a:lnTo>
                                <a:lnTo>
                                  <a:pt x="435910" y="191713"/>
                                </a:lnTo>
                                <a:lnTo>
                                  <a:pt x="405442" y="157767"/>
                                </a:lnTo>
                                <a:lnTo>
                                  <a:pt x="361697" y="133996"/>
                                </a:lnTo>
                                <a:lnTo>
                                  <a:pt x="313215" y="123215"/>
                                </a:lnTo>
                                <a:lnTo>
                                  <a:pt x="268538" y="128241"/>
                                </a:lnTo>
                              </a:path>
                            </a:pathLst>
                          </a:custGeom>
                          <a:ln w="7620">
                            <a:solidFill>
                              <a:srgbClr val="000000"/>
                            </a:solidFill>
                            <a:prstDash val="solid"/>
                          </a:ln>
                        </wps:spPr>
                        <wps:bodyPr wrap="square" lIns="0" tIns="0" rIns="0" bIns="0" rtlCol="0">
                          <a:prstTxWarp prst="textNoShape">
                            <a:avLst/>
                          </a:prstTxWarp>
                          <a:noAutofit/>
                        </wps:bodyPr>
                      </wps:wsp>
                      <wps:wsp>
                        <wps:cNvPr id="508" name="Graphic 508"/>
                        <wps:cNvSpPr/>
                        <wps:spPr>
                          <a:xfrm>
                            <a:off x="205673" y="172878"/>
                            <a:ext cx="358775" cy="443230"/>
                          </a:xfrm>
                          <a:custGeom>
                            <a:avLst/>
                            <a:gdLst/>
                            <a:ahLst/>
                            <a:cxnLst/>
                            <a:rect l="l" t="t" r="r" b="b"/>
                            <a:pathLst>
                              <a:path w="358775" h="443230">
                                <a:moveTo>
                                  <a:pt x="325374" y="0"/>
                                </a:moveTo>
                                <a:lnTo>
                                  <a:pt x="0" y="404749"/>
                                </a:lnTo>
                                <a:lnTo>
                                  <a:pt x="39624" y="442849"/>
                                </a:lnTo>
                                <a:lnTo>
                                  <a:pt x="358775" y="28575"/>
                                </a:lnTo>
                                <a:lnTo>
                                  <a:pt x="325374" y="0"/>
                                </a:lnTo>
                                <a:close/>
                              </a:path>
                            </a:pathLst>
                          </a:custGeom>
                          <a:solidFill>
                            <a:srgbClr val="FFFFFF"/>
                          </a:solidFill>
                        </wps:spPr>
                        <wps:bodyPr wrap="square" lIns="0" tIns="0" rIns="0" bIns="0" rtlCol="0">
                          <a:prstTxWarp prst="textNoShape">
                            <a:avLst/>
                          </a:prstTxWarp>
                          <a:noAutofit/>
                        </wps:bodyPr>
                      </wps:wsp>
                      <wps:wsp>
                        <wps:cNvPr id="509" name="Graphic 509"/>
                        <wps:cNvSpPr/>
                        <wps:spPr>
                          <a:xfrm>
                            <a:off x="205673" y="172878"/>
                            <a:ext cx="358775" cy="443230"/>
                          </a:xfrm>
                          <a:custGeom>
                            <a:avLst/>
                            <a:gdLst/>
                            <a:ahLst/>
                            <a:cxnLst/>
                            <a:rect l="l" t="t" r="r" b="b"/>
                            <a:pathLst>
                              <a:path w="358775" h="443230">
                                <a:moveTo>
                                  <a:pt x="358775" y="28575"/>
                                </a:moveTo>
                                <a:lnTo>
                                  <a:pt x="325374" y="0"/>
                                </a:lnTo>
                                <a:lnTo>
                                  <a:pt x="0" y="404749"/>
                                </a:lnTo>
                                <a:lnTo>
                                  <a:pt x="39624" y="442849"/>
                                </a:lnTo>
                                <a:lnTo>
                                  <a:pt x="358775" y="28575"/>
                                </a:lnTo>
                                <a:close/>
                              </a:path>
                            </a:pathLst>
                          </a:custGeom>
                          <a:ln w="7620">
                            <a:solidFill>
                              <a:srgbClr val="000000"/>
                            </a:solidFill>
                            <a:prstDash val="solid"/>
                          </a:ln>
                        </wps:spPr>
                        <wps:bodyPr wrap="square" lIns="0" tIns="0" rIns="0" bIns="0" rtlCol="0">
                          <a:prstTxWarp prst="textNoShape">
                            <a:avLst/>
                          </a:prstTxWarp>
                          <a:noAutofit/>
                        </wps:bodyPr>
                      </wps:wsp>
                      <pic:pic>
                        <pic:nvPicPr>
                          <pic:cNvPr id="510" name="Image 510"/>
                          <pic:cNvPicPr/>
                        </pic:nvPicPr>
                        <pic:blipFill>
                          <a:blip r:embed="rId88" cstate="print"/>
                          <a:stretch>
                            <a:fillRect/>
                          </a:stretch>
                        </pic:blipFill>
                        <pic:spPr>
                          <a:xfrm>
                            <a:off x="165160" y="546918"/>
                            <a:ext cx="113372" cy="107035"/>
                          </a:xfrm>
                          <a:prstGeom prst="rect">
                            <a:avLst/>
                          </a:prstGeom>
                        </pic:spPr>
                      </pic:pic>
                      <wps:wsp>
                        <wps:cNvPr id="511" name="Graphic 511"/>
                        <wps:cNvSpPr/>
                        <wps:spPr>
                          <a:xfrm>
                            <a:off x="449140" y="3810"/>
                            <a:ext cx="273050" cy="327025"/>
                          </a:xfrm>
                          <a:custGeom>
                            <a:avLst/>
                            <a:gdLst/>
                            <a:ahLst/>
                            <a:cxnLst/>
                            <a:rect l="l" t="t" r="r" b="b"/>
                            <a:pathLst>
                              <a:path w="273050" h="327025">
                                <a:moveTo>
                                  <a:pt x="137294" y="89"/>
                                </a:moveTo>
                                <a:lnTo>
                                  <a:pt x="94798" y="0"/>
                                </a:lnTo>
                                <a:lnTo>
                                  <a:pt x="51807" y="11842"/>
                                </a:lnTo>
                                <a:lnTo>
                                  <a:pt x="15781" y="36880"/>
                                </a:lnTo>
                                <a:lnTo>
                                  <a:pt x="0" y="68496"/>
                                </a:lnTo>
                                <a:lnTo>
                                  <a:pt x="2549" y="101563"/>
                                </a:lnTo>
                                <a:lnTo>
                                  <a:pt x="21514" y="130954"/>
                                </a:lnTo>
                                <a:lnTo>
                                  <a:pt x="54982" y="151542"/>
                                </a:lnTo>
                                <a:lnTo>
                                  <a:pt x="139056" y="215042"/>
                                </a:lnTo>
                                <a:lnTo>
                                  <a:pt x="135258" y="245115"/>
                                </a:lnTo>
                                <a:lnTo>
                                  <a:pt x="140009" y="280368"/>
                                </a:lnTo>
                                <a:lnTo>
                                  <a:pt x="155808" y="310929"/>
                                </a:lnTo>
                                <a:lnTo>
                                  <a:pt x="185157" y="326929"/>
                                </a:lnTo>
                                <a:lnTo>
                                  <a:pt x="219774" y="319427"/>
                                </a:lnTo>
                                <a:lnTo>
                                  <a:pt x="257057" y="251838"/>
                                </a:lnTo>
                                <a:lnTo>
                                  <a:pt x="265466" y="211089"/>
                                </a:lnTo>
                                <a:lnTo>
                                  <a:pt x="272981" y="134137"/>
                                </a:lnTo>
                                <a:lnTo>
                                  <a:pt x="262691" y="93834"/>
                                </a:lnTo>
                                <a:lnTo>
                                  <a:pt x="241995" y="58982"/>
                                </a:lnTo>
                                <a:lnTo>
                                  <a:pt x="212875" y="30876"/>
                                </a:lnTo>
                                <a:lnTo>
                                  <a:pt x="177314" y="10813"/>
                                </a:lnTo>
                                <a:lnTo>
                                  <a:pt x="137294" y="89"/>
                                </a:lnTo>
                                <a:close/>
                              </a:path>
                            </a:pathLst>
                          </a:custGeom>
                          <a:solidFill>
                            <a:srgbClr val="FFFFFF"/>
                          </a:solidFill>
                        </wps:spPr>
                        <wps:bodyPr wrap="square" lIns="0" tIns="0" rIns="0" bIns="0" rtlCol="0">
                          <a:prstTxWarp prst="textNoShape">
                            <a:avLst/>
                          </a:prstTxWarp>
                          <a:noAutofit/>
                        </wps:bodyPr>
                      </wps:wsp>
                      <pic:pic>
                        <pic:nvPicPr>
                          <pic:cNvPr id="512" name="Image 512"/>
                          <pic:cNvPicPr/>
                        </pic:nvPicPr>
                        <pic:blipFill>
                          <a:blip r:embed="rId89" cstate="print"/>
                          <a:stretch>
                            <a:fillRect/>
                          </a:stretch>
                        </pic:blipFill>
                        <pic:spPr>
                          <a:xfrm>
                            <a:off x="449140" y="3810"/>
                            <a:ext cx="272981" cy="326929"/>
                          </a:xfrm>
                          <a:prstGeom prst="rect">
                            <a:avLst/>
                          </a:prstGeom>
                        </pic:spPr>
                      </pic:pic>
                      <wps:wsp>
                        <wps:cNvPr id="513" name="Graphic 513"/>
                        <wps:cNvSpPr/>
                        <wps:spPr>
                          <a:xfrm>
                            <a:off x="449140" y="3810"/>
                            <a:ext cx="273050" cy="327025"/>
                          </a:xfrm>
                          <a:custGeom>
                            <a:avLst/>
                            <a:gdLst/>
                            <a:ahLst/>
                            <a:cxnLst/>
                            <a:rect l="l" t="t" r="r" b="b"/>
                            <a:pathLst>
                              <a:path w="273050" h="327025">
                                <a:moveTo>
                                  <a:pt x="54982" y="151542"/>
                                </a:moveTo>
                                <a:lnTo>
                                  <a:pt x="21514" y="130954"/>
                                </a:lnTo>
                                <a:lnTo>
                                  <a:pt x="2549" y="101563"/>
                                </a:lnTo>
                                <a:lnTo>
                                  <a:pt x="0" y="68496"/>
                                </a:lnTo>
                                <a:lnTo>
                                  <a:pt x="15781" y="36880"/>
                                </a:lnTo>
                                <a:lnTo>
                                  <a:pt x="51807" y="11842"/>
                                </a:lnTo>
                                <a:lnTo>
                                  <a:pt x="94798" y="0"/>
                                </a:lnTo>
                                <a:lnTo>
                                  <a:pt x="137294" y="89"/>
                                </a:lnTo>
                                <a:lnTo>
                                  <a:pt x="177314" y="10813"/>
                                </a:lnTo>
                                <a:lnTo>
                                  <a:pt x="212875" y="30876"/>
                                </a:lnTo>
                                <a:lnTo>
                                  <a:pt x="241995" y="58982"/>
                                </a:lnTo>
                                <a:lnTo>
                                  <a:pt x="262691" y="93834"/>
                                </a:lnTo>
                                <a:lnTo>
                                  <a:pt x="272981" y="134137"/>
                                </a:lnTo>
                                <a:lnTo>
                                  <a:pt x="270882" y="178593"/>
                                </a:lnTo>
                                <a:lnTo>
                                  <a:pt x="257057" y="251838"/>
                                </a:lnTo>
                                <a:lnTo>
                                  <a:pt x="242783" y="291174"/>
                                </a:lnTo>
                                <a:lnTo>
                                  <a:pt x="185157" y="326929"/>
                                </a:lnTo>
                                <a:lnTo>
                                  <a:pt x="155808" y="310929"/>
                                </a:lnTo>
                                <a:lnTo>
                                  <a:pt x="140009" y="280368"/>
                                </a:lnTo>
                                <a:lnTo>
                                  <a:pt x="135258" y="245115"/>
                                </a:lnTo>
                                <a:lnTo>
                                  <a:pt x="139056" y="215042"/>
                                </a:lnTo>
                              </a:path>
                            </a:pathLst>
                          </a:custGeom>
                          <a:ln w="7620">
                            <a:solidFill>
                              <a:srgbClr val="000000"/>
                            </a:solidFill>
                            <a:prstDash val="solid"/>
                          </a:ln>
                        </wps:spPr>
                        <wps:bodyPr wrap="square" lIns="0" tIns="0" rIns="0" bIns="0" rtlCol="0">
                          <a:prstTxWarp prst="textNoShape">
                            <a:avLst/>
                          </a:prstTxWarp>
                          <a:noAutofit/>
                        </wps:bodyPr>
                      </wps:wsp>
                      <pic:pic>
                        <pic:nvPicPr>
                          <pic:cNvPr id="514" name="Image 514"/>
                          <pic:cNvPicPr/>
                        </pic:nvPicPr>
                        <pic:blipFill>
                          <a:blip r:embed="rId90" cstate="print"/>
                          <a:stretch>
                            <a:fillRect/>
                          </a:stretch>
                        </pic:blipFill>
                        <pic:spPr>
                          <a:xfrm>
                            <a:off x="501621" y="118268"/>
                            <a:ext cx="113372" cy="107035"/>
                          </a:xfrm>
                          <a:prstGeom prst="rect">
                            <a:avLst/>
                          </a:prstGeom>
                        </pic:spPr>
                      </pic:pic>
                      <pic:pic>
                        <pic:nvPicPr>
                          <pic:cNvPr id="515" name="Image 515"/>
                          <pic:cNvPicPr/>
                        </pic:nvPicPr>
                        <pic:blipFill>
                          <a:blip r:embed="rId91" cstate="print"/>
                          <a:stretch>
                            <a:fillRect/>
                          </a:stretch>
                        </pic:blipFill>
                        <pic:spPr>
                          <a:xfrm>
                            <a:off x="177860" y="548671"/>
                            <a:ext cx="93472" cy="93471"/>
                          </a:xfrm>
                          <a:prstGeom prst="rect">
                            <a:avLst/>
                          </a:prstGeom>
                        </pic:spPr>
                      </pic:pic>
                    </wpg:wgp>
                  </a:graphicData>
                </a:graphic>
              </wp:anchor>
            </w:drawing>
          </mc:Choice>
          <mc:Fallback>
            <w:pict>
              <v:group style="position:absolute;margin-left:294.255249pt;margin-top:82.2024pt;width:57.2pt;height:62.3pt;mso-position-horizontal-relative:page;mso-position-vertical-relative:paragraph;z-index:-24862720" id="docshapegroup448" coordorigin="5885,1644" coordsize="1144,1246">
                <v:shape style="position:absolute;left:5891;top:2414;width:701;height:470" type="#_x0000_t75" id="docshape449" stroked="false">
                  <v:imagedata r:id="rId87" o:title=""/>
                </v:shape>
                <v:shape style="position:absolute;left:5891;top:2414;width:701;height:470" id="docshape450" coordorigin="5891,2414" coordsize="701,470" path="m6184,2511l6160,2457,6110,2424,6046,2414,5981,2431,5929,2476,5903,2531,5891,2599,5893,2671,5910,2739,5942,2797,5990,2836,6054,2849,6116,2850,6187,2859,6263,2869,6340,2879,6414,2884,6480,2880,6534,2864,6573,2833,6591,2781,6578,2716,6530,2663,6461,2625,6384,2608,6314,2616e" filled="false" stroked="true" strokeweight=".6pt" strokecolor="#000000">
                  <v:path arrowok="t"/>
                  <v:stroke dashstyle="solid"/>
                </v:shape>
                <v:shape style="position:absolute;left:6209;top:1916;width:565;height:698" id="docshape451" coordorigin="6209,1916" coordsize="565,698" path="m6721,1916l6209,2554,6271,2614,6774,1961,6721,1916xe" filled="true" fillcolor="#ffffff" stroked="false">
                  <v:path arrowok="t"/>
                  <v:fill type="solid"/>
                </v:shape>
                <v:shape style="position:absolute;left:6209;top:1916;width:565;height:698" id="docshape452" coordorigin="6209,1916" coordsize="565,698" path="m6774,1961l6721,1916,6209,2554,6271,2614,6774,1961xe" filled="false" stroked="true" strokeweight=".6pt" strokecolor="#000000">
                  <v:path arrowok="t"/>
                  <v:stroke dashstyle="solid"/>
                </v:shape>
                <v:shape style="position:absolute;left:6145;top:2505;width:179;height:169" type="#_x0000_t75" id="docshape453" stroked="false">
                  <v:imagedata r:id="rId88" o:title=""/>
                </v:shape>
                <v:shape style="position:absolute;left:6592;top:1650;width:430;height:515" id="docshape454" coordorigin="6592,1650" coordsize="430,515" path="m6809,1650l6742,1650,6674,1669,6617,1708,6592,1758,6596,1810,6626,1856,6679,1889,6811,1989,6805,2036,6813,2092,6838,2140,6884,2165,6939,2153,6997,2047,7010,1982,7022,1861,7006,1798,6974,1743,6928,1699,6872,1667,6809,1650xe" filled="true" fillcolor="#ffffff" stroked="false">
                  <v:path arrowok="t"/>
                  <v:fill type="solid"/>
                </v:shape>
                <v:shape style="position:absolute;left:6592;top:1650;width:430;height:515" type="#_x0000_t75" id="docshape455" stroked="false">
                  <v:imagedata r:id="rId89" o:title=""/>
                </v:shape>
                <v:shape style="position:absolute;left:6592;top:1650;width:430;height:515" id="docshape456" coordorigin="6592,1650" coordsize="430,515" path="m6679,1889l6626,1856,6596,1810,6592,1758,6617,1708,6674,1669,6742,1650,6809,1650,6872,1667,6928,1699,6974,1743,7006,1798,7022,1861,7019,1931,6997,2047,6975,2109,6884,2165,6838,2140,6813,2092,6805,2036,6811,1989e" filled="false" stroked="true" strokeweight=".6pt" strokecolor="#000000">
                  <v:path arrowok="t"/>
                  <v:stroke dashstyle="solid"/>
                </v:shape>
                <v:shape style="position:absolute;left:6675;top:1830;width:179;height:169" type="#_x0000_t75" id="docshape457" stroked="false">
                  <v:imagedata r:id="rId90" o:title=""/>
                </v:shape>
                <v:shape style="position:absolute;left:6165;top:2508;width:148;height:148" type="#_x0000_t75" id="docshape458" stroked="false">
                  <v:imagedata r:id="rId91" o:title=""/>
                </v:shape>
                <w10:wrap type="none"/>
              </v:group>
            </w:pict>
          </mc:Fallback>
        </mc:AlternateContent>
      </w:r>
      <w:r>
        <w:rPr/>
        <w:t>Constraints</w:t>
      </w:r>
      <w:r>
        <w:rPr>
          <w:spacing w:val="-5"/>
        </w:rPr>
        <w:t> </w:t>
      </w:r>
      <w:r>
        <w:rPr/>
        <w:t>used</w:t>
      </w:r>
      <w:r>
        <w:rPr>
          <w:spacing w:val="-4"/>
        </w:rPr>
        <w:t> </w:t>
      </w:r>
      <w:r>
        <w:rPr/>
        <w:t>to</w:t>
      </w:r>
      <w:r>
        <w:rPr>
          <w:spacing w:val="-4"/>
        </w:rPr>
        <w:t> </w:t>
      </w:r>
      <w:r>
        <w:rPr/>
        <w:t>restrict</w:t>
      </w:r>
      <w:r>
        <w:rPr>
          <w:spacing w:val="-4"/>
        </w:rPr>
        <w:t> </w:t>
      </w:r>
      <w:r>
        <w:rPr/>
        <w:t>allowable</w:t>
      </w:r>
      <w:r>
        <w:rPr>
          <w:spacing w:val="-4"/>
        </w:rPr>
        <w:t> </w:t>
      </w:r>
      <w:r>
        <w:rPr/>
        <w:t>motion</w:t>
      </w:r>
      <w:r>
        <w:rPr>
          <w:spacing w:val="-4"/>
        </w:rPr>
        <w:t> </w:t>
      </w:r>
      <w:r>
        <w:rPr/>
        <w:t>can</w:t>
      </w:r>
      <w:r>
        <w:rPr>
          <w:spacing w:val="-4"/>
        </w:rPr>
        <w:t> </w:t>
      </w:r>
      <w:r>
        <w:rPr/>
        <w:t>be</w:t>
      </w:r>
      <w:r>
        <w:rPr>
          <w:spacing w:val="-4"/>
        </w:rPr>
        <w:t> </w:t>
      </w:r>
      <w:r>
        <w:rPr/>
        <w:t>arbitrary</w:t>
      </w:r>
      <w:r>
        <w:rPr>
          <w:spacing w:val="-4"/>
        </w:rPr>
        <w:t> </w:t>
      </w:r>
      <w:r>
        <w:rPr/>
        <w:t>functions</w:t>
      </w:r>
      <w:r>
        <w:rPr>
          <w:spacing w:val="-5"/>
        </w:rPr>
        <w:t> </w:t>
      </w:r>
      <w:r>
        <w:rPr/>
        <w:t>of</w:t>
      </w:r>
      <w:r>
        <w:rPr>
          <w:spacing w:val="-4"/>
        </w:rPr>
        <w:t> </w:t>
      </w:r>
      <w:r>
        <w:rPr/>
        <w:t>time</w:t>
      </w:r>
      <w:r>
        <w:rPr>
          <w:spacing w:val="-4"/>
        </w:rPr>
        <w:t> </w:t>
      </w:r>
      <w:r>
        <w:rPr/>
        <w:t>and</w:t>
      </w:r>
      <w:r>
        <w:rPr>
          <w:spacing w:val="-4"/>
        </w:rPr>
        <w:t> </w:t>
      </w:r>
      <w:r>
        <w:rPr/>
        <w:t>sys-tem state.</w:t>
      </w:r>
      <w:r>
        <w:rPr>
          <w:spacing w:val="40"/>
        </w:rPr>
        <w:t> </w:t>
      </w:r>
      <w:r>
        <w:rPr/>
        <w:t>The reaction loads required to implement the constraints are calculated and returned by SD/FAST.</w:t>
      </w:r>
      <w:r>
        <w:rPr>
          <w:spacing w:val="40"/>
        </w:rPr>
        <w:t> </w:t>
      </w:r>
      <w:r>
        <w:rPr/>
        <w:t>Some applications of constraints are:</w:t>
      </w:r>
    </w:p>
    <w:p>
      <w:pPr>
        <w:pStyle w:val="BodyText"/>
        <w:spacing w:before="79" w:after="1"/>
      </w:pPr>
    </w:p>
    <w:p>
      <w:pPr>
        <w:tabs>
          <w:tab w:pos="7702" w:val="left" w:leader="none"/>
        </w:tabs>
        <w:spacing w:line="240" w:lineRule="auto"/>
        <w:ind w:left="3470" w:right="0" w:firstLine="0"/>
        <w:rPr>
          <w:position w:val="9"/>
          <w:sz w:val="20"/>
        </w:rPr>
      </w:pPr>
      <w:r>
        <w:rPr>
          <w:sz w:val="20"/>
        </w:rPr>
        <mc:AlternateContent>
          <mc:Choice Requires="wps">
            <w:drawing>
              <wp:inline distT="0" distB="0" distL="0" distR="0">
                <wp:extent cx="492759" cy="683260"/>
                <wp:effectExtent l="9525" t="0" r="0" b="2540"/>
                <wp:docPr id="516" name="Group 516"/>
                <wp:cNvGraphicFramePr>
                  <a:graphicFrameLocks/>
                </wp:cNvGraphicFramePr>
                <a:graphic>
                  <a:graphicData uri="http://schemas.microsoft.com/office/word/2010/wordprocessingGroup">
                    <wpg:wgp>
                      <wpg:cNvPr id="516" name="Group 516"/>
                      <wpg:cNvGrpSpPr/>
                      <wpg:grpSpPr>
                        <a:xfrm>
                          <a:off x="0" y="0"/>
                          <a:ext cx="492759" cy="683260"/>
                          <a:chExt cx="492759" cy="683260"/>
                        </a:xfrm>
                      </wpg:grpSpPr>
                      <wps:wsp>
                        <wps:cNvPr id="517" name="Graphic 517"/>
                        <wps:cNvSpPr/>
                        <wps:spPr>
                          <a:xfrm>
                            <a:off x="761" y="761"/>
                            <a:ext cx="475615" cy="474980"/>
                          </a:xfrm>
                          <a:custGeom>
                            <a:avLst/>
                            <a:gdLst/>
                            <a:ahLst/>
                            <a:cxnLst/>
                            <a:rect l="l" t="t" r="r" b="b"/>
                            <a:pathLst>
                              <a:path w="475615" h="474980">
                                <a:moveTo>
                                  <a:pt x="285496" y="0"/>
                                </a:moveTo>
                                <a:lnTo>
                                  <a:pt x="238125" y="30099"/>
                                </a:lnTo>
                                <a:lnTo>
                                  <a:pt x="192024" y="0"/>
                                </a:lnTo>
                                <a:lnTo>
                                  <a:pt x="158115" y="45466"/>
                                </a:lnTo>
                                <a:lnTo>
                                  <a:pt x="104393" y="35178"/>
                                </a:lnTo>
                                <a:lnTo>
                                  <a:pt x="90931" y="90931"/>
                                </a:lnTo>
                                <a:lnTo>
                                  <a:pt x="37846" y="101092"/>
                                </a:lnTo>
                                <a:lnTo>
                                  <a:pt x="46100" y="158115"/>
                                </a:lnTo>
                                <a:lnTo>
                                  <a:pt x="635" y="189484"/>
                                </a:lnTo>
                                <a:lnTo>
                                  <a:pt x="30099" y="237490"/>
                                </a:lnTo>
                                <a:lnTo>
                                  <a:pt x="0" y="283591"/>
                                </a:lnTo>
                                <a:lnTo>
                                  <a:pt x="46100" y="316865"/>
                                </a:lnTo>
                                <a:lnTo>
                                  <a:pt x="37211" y="373252"/>
                                </a:lnTo>
                                <a:lnTo>
                                  <a:pt x="90931" y="384682"/>
                                </a:lnTo>
                                <a:lnTo>
                                  <a:pt x="102488" y="438530"/>
                                </a:lnTo>
                                <a:lnTo>
                                  <a:pt x="158115" y="429514"/>
                                </a:lnTo>
                                <a:lnTo>
                                  <a:pt x="190119" y="474979"/>
                                </a:lnTo>
                                <a:lnTo>
                                  <a:pt x="238125" y="445516"/>
                                </a:lnTo>
                                <a:lnTo>
                                  <a:pt x="285496" y="474979"/>
                                </a:lnTo>
                                <a:lnTo>
                                  <a:pt x="317500" y="429514"/>
                                </a:lnTo>
                                <a:lnTo>
                                  <a:pt x="374523" y="437769"/>
                                </a:lnTo>
                                <a:lnTo>
                                  <a:pt x="384682" y="384682"/>
                                </a:lnTo>
                                <a:lnTo>
                                  <a:pt x="439166" y="372491"/>
                                </a:lnTo>
                                <a:lnTo>
                                  <a:pt x="429513" y="316865"/>
                                </a:lnTo>
                                <a:lnTo>
                                  <a:pt x="475615" y="284225"/>
                                </a:lnTo>
                                <a:lnTo>
                                  <a:pt x="445516" y="237490"/>
                                </a:lnTo>
                                <a:lnTo>
                                  <a:pt x="475615" y="189484"/>
                                </a:lnTo>
                                <a:lnTo>
                                  <a:pt x="429513" y="158115"/>
                                </a:lnTo>
                                <a:lnTo>
                                  <a:pt x="440436" y="105028"/>
                                </a:lnTo>
                                <a:lnTo>
                                  <a:pt x="384682" y="90931"/>
                                </a:lnTo>
                                <a:lnTo>
                                  <a:pt x="372491" y="36575"/>
                                </a:lnTo>
                                <a:lnTo>
                                  <a:pt x="317500" y="45466"/>
                                </a:lnTo>
                                <a:lnTo>
                                  <a:pt x="285496" y="0"/>
                                </a:lnTo>
                                <a:close/>
                              </a:path>
                            </a:pathLst>
                          </a:custGeom>
                          <a:solidFill>
                            <a:srgbClr val="7F7F7F"/>
                          </a:solidFill>
                        </wps:spPr>
                        <wps:bodyPr wrap="square" lIns="0" tIns="0" rIns="0" bIns="0" rtlCol="0">
                          <a:prstTxWarp prst="textNoShape">
                            <a:avLst/>
                          </a:prstTxWarp>
                          <a:noAutofit/>
                        </wps:bodyPr>
                      </wps:wsp>
                      <wps:wsp>
                        <wps:cNvPr id="518" name="Graphic 518"/>
                        <wps:cNvSpPr/>
                        <wps:spPr>
                          <a:xfrm>
                            <a:off x="761" y="761"/>
                            <a:ext cx="475615" cy="474980"/>
                          </a:xfrm>
                          <a:custGeom>
                            <a:avLst/>
                            <a:gdLst/>
                            <a:ahLst/>
                            <a:cxnLst/>
                            <a:rect l="l" t="t" r="r" b="b"/>
                            <a:pathLst>
                              <a:path w="475615" h="474980">
                                <a:moveTo>
                                  <a:pt x="192024" y="0"/>
                                </a:moveTo>
                                <a:lnTo>
                                  <a:pt x="158115" y="45466"/>
                                </a:lnTo>
                                <a:lnTo>
                                  <a:pt x="104393" y="35178"/>
                                </a:lnTo>
                                <a:lnTo>
                                  <a:pt x="90931" y="90931"/>
                                </a:lnTo>
                                <a:lnTo>
                                  <a:pt x="37846" y="101092"/>
                                </a:lnTo>
                                <a:lnTo>
                                  <a:pt x="46100" y="158115"/>
                                </a:lnTo>
                                <a:lnTo>
                                  <a:pt x="635" y="189484"/>
                                </a:lnTo>
                                <a:lnTo>
                                  <a:pt x="30099" y="237490"/>
                                </a:lnTo>
                                <a:lnTo>
                                  <a:pt x="0" y="283591"/>
                                </a:lnTo>
                                <a:lnTo>
                                  <a:pt x="46100" y="316865"/>
                                </a:lnTo>
                                <a:lnTo>
                                  <a:pt x="37211" y="373252"/>
                                </a:lnTo>
                                <a:lnTo>
                                  <a:pt x="90931" y="384682"/>
                                </a:lnTo>
                                <a:lnTo>
                                  <a:pt x="102488" y="438530"/>
                                </a:lnTo>
                                <a:lnTo>
                                  <a:pt x="158115" y="429514"/>
                                </a:lnTo>
                                <a:lnTo>
                                  <a:pt x="190119" y="474979"/>
                                </a:lnTo>
                                <a:lnTo>
                                  <a:pt x="238125" y="445516"/>
                                </a:lnTo>
                                <a:lnTo>
                                  <a:pt x="285496" y="474979"/>
                                </a:lnTo>
                                <a:lnTo>
                                  <a:pt x="317500" y="429514"/>
                                </a:lnTo>
                                <a:lnTo>
                                  <a:pt x="374523" y="437769"/>
                                </a:lnTo>
                                <a:lnTo>
                                  <a:pt x="384682" y="384682"/>
                                </a:lnTo>
                                <a:lnTo>
                                  <a:pt x="439166" y="372491"/>
                                </a:lnTo>
                                <a:lnTo>
                                  <a:pt x="429513" y="316865"/>
                                </a:lnTo>
                                <a:lnTo>
                                  <a:pt x="475615" y="284225"/>
                                </a:lnTo>
                                <a:lnTo>
                                  <a:pt x="445516" y="237490"/>
                                </a:lnTo>
                                <a:lnTo>
                                  <a:pt x="475615" y="189484"/>
                                </a:lnTo>
                                <a:lnTo>
                                  <a:pt x="429513" y="158115"/>
                                </a:lnTo>
                                <a:lnTo>
                                  <a:pt x="440436" y="105028"/>
                                </a:lnTo>
                                <a:lnTo>
                                  <a:pt x="384682" y="90931"/>
                                </a:lnTo>
                                <a:lnTo>
                                  <a:pt x="372491" y="36575"/>
                                </a:lnTo>
                                <a:lnTo>
                                  <a:pt x="317500" y="45466"/>
                                </a:lnTo>
                                <a:lnTo>
                                  <a:pt x="285496" y="0"/>
                                </a:lnTo>
                                <a:lnTo>
                                  <a:pt x="238125" y="30099"/>
                                </a:lnTo>
                                <a:lnTo>
                                  <a:pt x="192024" y="0"/>
                                </a:lnTo>
                                <a:close/>
                              </a:path>
                            </a:pathLst>
                          </a:custGeom>
                          <a:ln w="1523">
                            <a:solidFill>
                              <a:srgbClr val="000000"/>
                            </a:solidFill>
                            <a:prstDash val="solid"/>
                          </a:ln>
                        </wps:spPr>
                        <wps:bodyPr wrap="square" lIns="0" tIns="0" rIns="0" bIns="0" rtlCol="0">
                          <a:prstTxWarp prst="textNoShape">
                            <a:avLst/>
                          </a:prstTxWarp>
                          <a:noAutofit/>
                        </wps:bodyPr>
                      </wps:wsp>
                      <pic:pic>
                        <pic:nvPicPr>
                          <pic:cNvPr id="519" name="Image 519"/>
                          <pic:cNvPicPr/>
                        </pic:nvPicPr>
                        <pic:blipFill>
                          <a:blip r:embed="rId92" cstate="print"/>
                          <a:stretch>
                            <a:fillRect/>
                          </a:stretch>
                        </pic:blipFill>
                        <pic:spPr>
                          <a:xfrm>
                            <a:off x="168402" y="168275"/>
                            <a:ext cx="139700" cy="139699"/>
                          </a:xfrm>
                          <a:prstGeom prst="rect">
                            <a:avLst/>
                          </a:prstGeom>
                        </pic:spPr>
                      </pic:pic>
                      <pic:pic>
                        <pic:nvPicPr>
                          <pic:cNvPr id="520" name="Image 520"/>
                          <pic:cNvPicPr/>
                        </pic:nvPicPr>
                        <pic:blipFill>
                          <a:blip r:embed="rId93" cstate="print"/>
                          <a:stretch>
                            <a:fillRect/>
                          </a:stretch>
                        </pic:blipFill>
                        <pic:spPr>
                          <a:xfrm>
                            <a:off x="253491" y="444245"/>
                            <a:ext cx="239013" cy="239013"/>
                          </a:xfrm>
                          <a:prstGeom prst="rect">
                            <a:avLst/>
                          </a:prstGeom>
                        </pic:spPr>
                      </pic:pic>
                    </wpg:wgp>
                  </a:graphicData>
                </a:graphic>
              </wp:inline>
            </w:drawing>
          </mc:Choice>
          <mc:Fallback>
            <w:pict>
              <v:group style="width:38.8pt;height:53.8pt;mso-position-horizontal-relative:char;mso-position-vertical-relative:line" id="docshapegroup459" coordorigin="0,0" coordsize="776,1076">
                <v:shape style="position:absolute;left:1;top:1;width:749;height:748" id="docshape460" coordorigin="1,1" coordsize="749,748" path="m451,1l376,49,304,1,250,73,166,57,144,144,61,160,74,250,2,300,49,375,1,448,74,500,60,589,144,607,163,692,250,678,301,749,376,703,451,749,501,678,591,691,607,607,693,588,678,500,750,449,703,375,750,300,678,250,695,167,607,144,588,59,501,73,451,1xe" filled="true" fillcolor="#7f7f7f" stroked="false">
                  <v:path arrowok="t"/>
                  <v:fill type="solid"/>
                </v:shape>
                <v:shape style="position:absolute;left:1;top:1;width:749;height:748" id="docshape461" coordorigin="1,1" coordsize="749,748" path="m304,1l250,73,166,57,144,144,61,160,74,250,2,300,49,375,1,448,74,500,60,589,144,607,163,692,250,678,301,749,376,703,451,749,501,678,591,691,607,607,693,588,678,500,750,449,703,375,750,300,678,250,695,167,607,144,588,59,501,73,451,1,376,49,304,1xe" filled="false" stroked="true" strokeweight=".12pt" strokecolor="#000000">
                  <v:path arrowok="t"/>
                  <v:stroke dashstyle="solid"/>
                </v:shape>
                <v:shape style="position:absolute;left:265;top:265;width:220;height:220" type="#_x0000_t75" id="docshape462" stroked="false">
                  <v:imagedata r:id="rId92" o:title=""/>
                </v:shape>
                <v:shape style="position:absolute;left:399;top:699;width:377;height:377" type="#_x0000_t75" id="docshape463" stroked="false">
                  <v:imagedata r:id="rId93" o:title=""/>
                </v:shape>
              </v:group>
            </w:pict>
          </mc:Fallback>
        </mc:AlternateContent>
      </w:r>
      <w:r>
        <w:rPr>
          <w:sz w:val="20"/>
        </w:rPr>
      </w:r>
      <w:r>
        <w:rPr>
          <w:sz w:val="20"/>
        </w:rPr>
        <w:tab/>
      </w:r>
      <w:r>
        <w:rPr>
          <w:position w:val="9"/>
          <w:sz w:val="20"/>
        </w:rPr>
        <mc:AlternateContent>
          <mc:Choice Requires="wps">
            <w:drawing>
              <wp:inline distT="0" distB="0" distL="0" distR="0">
                <wp:extent cx="1572895" cy="582295"/>
                <wp:effectExtent l="9525" t="0" r="0" b="8254"/>
                <wp:docPr id="521" name="Group 521"/>
                <wp:cNvGraphicFramePr>
                  <a:graphicFrameLocks/>
                </wp:cNvGraphicFramePr>
                <a:graphic>
                  <a:graphicData uri="http://schemas.microsoft.com/office/word/2010/wordprocessingGroup">
                    <wpg:wgp>
                      <wpg:cNvPr id="521" name="Group 521"/>
                      <wpg:cNvGrpSpPr/>
                      <wpg:grpSpPr>
                        <a:xfrm>
                          <a:off x="0" y="0"/>
                          <a:ext cx="1572895" cy="582295"/>
                          <a:chExt cx="1572895" cy="582295"/>
                        </a:xfrm>
                      </wpg:grpSpPr>
                      <wps:wsp>
                        <wps:cNvPr id="522" name="Graphic 522"/>
                        <wps:cNvSpPr/>
                        <wps:spPr>
                          <a:xfrm>
                            <a:off x="95758" y="6857"/>
                            <a:ext cx="73025" cy="517525"/>
                          </a:xfrm>
                          <a:custGeom>
                            <a:avLst/>
                            <a:gdLst/>
                            <a:ahLst/>
                            <a:cxnLst/>
                            <a:rect l="l" t="t" r="r" b="b"/>
                            <a:pathLst>
                              <a:path w="73025" h="517525">
                                <a:moveTo>
                                  <a:pt x="72517" y="463931"/>
                                </a:moveTo>
                                <a:lnTo>
                                  <a:pt x="0" y="463931"/>
                                </a:lnTo>
                                <a:lnTo>
                                  <a:pt x="0" y="517017"/>
                                </a:lnTo>
                                <a:lnTo>
                                  <a:pt x="72517" y="517017"/>
                                </a:lnTo>
                                <a:lnTo>
                                  <a:pt x="72517" y="463931"/>
                                </a:lnTo>
                                <a:close/>
                              </a:path>
                              <a:path w="73025" h="517525">
                                <a:moveTo>
                                  <a:pt x="72517" y="121031"/>
                                </a:moveTo>
                                <a:lnTo>
                                  <a:pt x="0" y="121031"/>
                                </a:lnTo>
                                <a:lnTo>
                                  <a:pt x="0" y="412877"/>
                                </a:lnTo>
                                <a:lnTo>
                                  <a:pt x="72517" y="412877"/>
                                </a:lnTo>
                                <a:lnTo>
                                  <a:pt x="72517" y="121031"/>
                                </a:lnTo>
                                <a:close/>
                              </a:path>
                              <a:path w="73025" h="517525">
                                <a:moveTo>
                                  <a:pt x="72517" y="0"/>
                                </a:moveTo>
                                <a:lnTo>
                                  <a:pt x="0" y="0"/>
                                </a:lnTo>
                                <a:lnTo>
                                  <a:pt x="0" y="69977"/>
                                </a:lnTo>
                                <a:lnTo>
                                  <a:pt x="72517" y="69977"/>
                                </a:lnTo>
                                <a:lnTo>
                                  <a:pt x="72517" y="0"/>
                                </a:lnTo>
                                <a:close/>
                              </a:path>
                            </a:pathLst>
                          </a:custGeom>
                          <a:solidFill>
                            <a:srgbClr val="7F7F7F"/>
                          </a:solidFill>
                        </wps:spPr>
                        <wps:bodyPr wrap="square" lIns="0" tIns="0" rIns="0" bIns="0" rtlCol="0">
                          <a:prstTxWarp prst="textNoShape">
                            <a:avLst/>
                          </a:prstTxWarp>
                          <a:noAutofit/>
                        </wps:bodyPr>
                      </wps:wsp>
                      <wps:wsp>
                        <wps:cNvPr id="523" name="Graphic 523"/>
                        <wps:cNvSpPr/>
                        <wps:spPr>
                          <a:xfrm>
                            <a:off x="95757" y="6858"/>
                            <a:ext cx="73025" cy="517525"/>
                          </a:xfrm>
                          <a:custGeom>
                            <a:avLst/>
                            <a:gdLst/>
                            <a:ahLst/>
                            <a:cxnLst/>
                            <a:rect l="l" t="t" r="r" b="b"/>
                            <a:pathLst>
                              <a:path w="73025" h="517525">
                                <a:moveTo>
                                  <a:pt x="0" y="0"/>
                                </a:moveTo>
                                <a:lnTo>
                                  <a:pt x="72516" y="0"/>
                                </a:lnTo>
                                <a:lnTo>
                                  <a:pt x="72516" y="517017"/>
                                </a:lnTo>
                                <a:lnTo>
                                  <a:pt x="0" y="517017"/>
                                </a:lnTo>
                                <a:lnTo>
                                  <a:pt x="0" y="0"/>
                                </a:lnTo>
                                <a:close/>
                              </a:path>
                            </a:pathLst>
                          </a:custGeom>
                          <a:ln w="13716">
                            <a:solidFill>
                              <a:srgbClr val="000000"/>
                            </a:solidFill>
                            <a:prstDash val="solid"/>
                          </a:ln>
                        </wps:spPr>
                        <wps:bodyPr wrap="square" lIns="0" tIns="0" rIns="0" bIns="0" rtlCol="0">
                          <a:prstTxWarp prst="textNoShape">
                            <a:avLst/>
                          </a:prstTxWarp>
                          <a:noAutofit/>
                        </wps:bodyPr>
                      </wps:wsp>
                      <wps:wsp>
                        <wps:cNvPr id="524" name="Graphic 524"/>
                        <wps:cNvSpPr/>
                        <wps:spPr>
                          <a:xfrm>
                            <a:off x="283083" y="28066"/>
                            <a:ext cx="73025" cy="517525"/>
                          </a:xfrm>
                          <a:custGeom>
                            <a:avLst/>
                            <a:gdLst/>
                            <a:ahLst/>
                            <a:cxnLst/>
                            <a:rect l="l" t="t" r="r" b="b"/>
                            <a:pathLst>
                              <a:path w="73025" h="517525">
                                <a:moveTo>
                                  <a:pt x="72517" y="464947"/>
                                </a:moveTo>
                                <a:lnTo>
                                  <a:pt x="0" y="464947"/>
                                </a:lnTo>
                                <a:lnTo>
                                  <a:pt x="0" y="517156"/>
                                </a:lnTo>
                                <a:lnTo>
                                  <a:pt x="72517" y="517156"/>
                                </a:lnTo>
                                <a:lnTo>
                                  <a:pt x="72517" y="464947"/>
                                </a:lnTo>
                                <a:close/>
                              </a:path>
                              <a:path w="73025" h="517525">
                                <a:moveTo>
                                  <a:pt x="72517" y="122047"/>
                                </a:moveTo>
                                <a:lnTo>
                                  <a:pt x="0" y="122047"/>
                                </a:lnTo>
                                <a:lnTo>
                                  <a:pt x="0" y="410972"/>
                                </a:lnTo>
                                <a:lnTo>
                                  <a:pt x="72517" y="410972"/>
                                </a:lnTo>
                                <a:lnTo>
                                  <a:pt x="72517" y="122047"/>
                                </a:lnTo>
                                <a:close/>
                              </a:path>
                              <a:path w="73025" h="517525">
                                <a:moveTo>
                                  <a:pt x="72517" y="0"/>
                                </a:moveTo>
                                <a:lnTo>
                                  <a:pt x="0" y="0"/>
                                </a:lnTo>
                                <a:lnTo>
                                  <a:pt x="0" y="68072"/>
                                </a:lnTo>
                                <a:lnTo>
                                  <a:pt x="72517" y="68072"/>
                                </a:lnTo>
                                <a:lnTo>
                                  <a:pt x="72517" y="0"/>
                                </a:lnTo>
                                <a:close/>
                              </a:path>
                            </a:pathLst>
                          </a:custGeom>
                          <a:solidFill>
                            <a:srgbClr val="7F7F7F"/>
                          </a:solidFill>
                        </wps:spPr>
                        <wps:bodyPr wrap="square" lIns="0" tIns="0" rIns="0" bIns="0" rtlCol="0">
                          <a:prstTxWarp prst="textNoShape">
                            <a:avLst/>
                          </a:prstTxWarp>
                          <a:noAutofit/>
                        </wps:bodyPr>
                      </wps:wsp>
                      <wps:wsp>
                        <wps:cNvPr id="525" name="Graphic 525"/>
                        <wps:cNvSpPr/>
                        <wps:spPr>
                          <a:xfrm>
                            <a:off x="283083" y="28067"/>
                            <a:ext cx="73025" cy="517525"/>
                          </a:xfrm>
                          <a:custGeom>
                            <a:avLst/>
                            <a:gdLst/>
                            <a:ahLst/>
                            <a:cxnLst/>
                            <a:rect l="l" t="t" r="r" b="b"/>
                            <a:pathLst>
                              <a:path w="73025" h="517525">
                                <a:moveTo>
                                  <a:pt x="0" y="0"/>
                                </a:moveTo>
                                <a:lnTo>
                                  <a:pt x="72516" y="0"/>
                                </a:lnTo>
                                <a:lnTo>
                                  <a:pt x="72516" y="517144"/>
                                </a:lnTo>
                                <a:lnTo>
                                  <a:pt x="0" y="517144"/>
                                </a:lnTo>
                                <a:lnTo>
                                  <a:pt x="0" y="0"/>
                                </a:lnTo>
                                <a:close/>
                              </a:path>
                            </a:pathLst>
                          </a:custGeom>
                          <a:ln w="13716">
                            <a:solidFill>
                              <a:srgbClr val="000000"/>
                            </a:solidFill>
                            <a:prstDash val="solid"/>
                          </a:ln>
                        </wps:spPr>
                        <wps:bodyPr wrap="square" lIns="0" tIns="0" rIns="0" bIns="0" rtlCol="0">
                          <a:prstTxWarp prst="textNoShape">
                            <a:avLst/>
                          </a:prstTxWarp>
                          <a:noAutofit/>
                        </wps:bodyPr>
                      </wps:wsp>
                      <wps:wsp>
                        <wps:cNvPr id="526" name="Graphic 526"/>
                        <wps:cNvSpPr/>
                        <wps:spPr>
                          <a:xfrm>
                            <a:off x="484505" y="46228"/>
                            <a:ext cx="73025" cy="517525"/>
                          </a:xfrm>
                          <a:custGeom>
                            <a:avLst/>
                            <a:gdLst/>
                            <a:ahLst/>
                            <a:cxnLst/>
                            <a:rect l="l" t="t" r="r" b="b"/>
                            <a:pathLst>
                              <a:path w="73025" h="517525">
                                <a:moveTo>
                                  <a:pt x="72516" y="0"/>
                                </a:moveTo>
                                <a:lnTo>
                                  <a:pt x="0" y="0"/>
                                </a:lnTo>
                                <a:lnTo>
                                  <a:pt x="0" y="517144"/>
                                </a:lnTo>
                                <a:lnTo>
                                  <a:pt x="72516" y="517144"/>
                                </a:lnTo>
                                <a:lnTo>
                                  <a:pt x="72516" y="0"/>
                                </a:lnTo>
                                <a:close/>
                              </a:path>
                            </a:pathLst>
                          </a:custGeom>
                          <a:solidFill>
                            <a:srgbClr val="7F7F7F"/>
                          </a:solidFill>
                        </wps:spPr>
                        <wps:bodyPr wrap="square" lIns="0" tIns="0" rIns="0" bIns="0" rtlCol="0">
                          <a:prstTxWarp prst="textNoShape">
                            <a:avLst/>
                          </a:prstTxWarp>
                          <a:noAutofit/>
                        </wps:bodyPr>
                      </wps:wsp>
                      <wps:wsp>
                        <wps:cNvPr id="527" name="Graphic 527"/>
                        <wps:cNvSpPr/>
                        <wps:spPr>
                          <a:xfrm>
                            <a:off x="484505" y="46228"/>
                            <a:ext cx="73025" cy="517525"/>
                          </a:xfrm>
                          <a:custGeom>
                            <a:avLst/>
                            <a:gdLst/>
                            <a:ahLst/>
                            <a:cxnLst/>
                            <a:rect l="l" t="t" r="r" b="b"/>
                            <a:pathLst>
                              <a:path w="73025" h="517525">
                                <a:moveTo>
                                  <a:pt x="0" y="0"/>
                                </a:moveTo>
                                <a:lnTo>
                                  <a:pt x="72516" y="0"/>
                                </a:lnTo>
                                <a:lnTo>
                                  <a:pt x="72516" y="517144"/>
                                </a:lnTo>
                                <a:lnTo>
                                  <a:pt x="0" y="517144"/>
                                </a:lnTo>
                                <a:lnTo>
                                  <a:pt x="0" y="0"/>
                                </a:lnTo>
                                <a:close/>
                              </a:path>
                            </a:pathLst>
                          </a:custGeom>
                          <a:ln w="13716">
                            <a:solidFill>
                              <a:srgbClr val="000000"/>
                            </a:solidFill>
                            <a:prstDash val="solid"/>
                          </a:ln>
                        </wps:spPr>
                        <wps:bodyPr wrap="square" lIns="0" tIns="0" rIns="0" bIns="0" rtlCol="0">
                          <a:prstTxWarp prst="textNoShape">
                            <a:avLst/>
                          </a:prstTxWarp>
                          <a:noAutofit/>
                        </wps:bodyPr>
                      </wps:wsp>
                      <wps:wsp>
                        <wps:cNvPr id="528" name="Graphic 528"/>
                        <wps:cNvSpPr/>
                        <wps:spPr>
                          <a:xfrm>
                            <a:off x="694944" y="58038"/>
                            <a:ext cx="73025" cy="517525"/>
                          </a:xfrm>
                          <a:custGeom>
                            <a:avLst/>
                            <a:gdLst/>
                            <a:ahLst/>
                            <a:cxnLst/>
                            <a:rect l="l" t="t" r="r" b="b"/>
                            <a:pathLst>
                              <a:path w="73025" h="517525">
                                <a:moveTo>
                                  <a:pt x="72517" y="450850"/>
                                </a:moveTo>
                                <a:lnTo>
                                  <a:pt x="0" y="450850"/>
                                </a:lnTo>
                                <a:lnTo>
                                  <a:pt x="0" y="517144"/>
                                </a:lnTo>
                                <a:lnTo>
                                  <a:pt x="72517" y="517144"/>
                                </a:lnTo>
                                <a:lnTo>
                                  <a:pt x="72517" y="450850"/>
                                </a:lnTo>
                                <a:close/>
                              </a:path>
                              <a:path w="73025" h="517525">
                                <a:moveTo>
                                  <a:pt x="72517" y="107950"/>
                                </a:moveTo>
                                <a:lnTo>
                                  <a:pt x="0" y="107950"/>
                                </a:lnTo>
                                <a:lnTo>
                                  <a:pt x="0" y="405511"/>
                                </a:lnTo>
                                <a:lnTo>
                                  <a:pt x="72517" y="405511"/>
                                </a:lnTo>
                                <a:lnTo>
                                  <a:pt x="72517" y="107950"/>
                                </a:lnTo>
                                <a:close/>
                              </a:path>
                              <a:path w="73025" h="517525">
                                <a:moveTo>
                                  <a:pt x="72517" y="0"/>
                                </a:moveTo>
                                <a:lnTo>
                                  <a:pt x="0" y="0"/>
                                </a:lnTo>
                                <a:lnTo>
                                  <a:pt x="0" y="62611"/>
                                </a:lnTo>
                                <a:lnTo>
                                  <a:pt x="72517" y="62611"/>
                                </a:lnTo>
                                <a:lnTo>
                                  <a:pt x="72517" y="0"/>
                                </a:lnTo>
                                <a:close/>
                              </a:path>
                            </a:pathLst>
                          </a:custGeom>
                          <a:solidFill>
                            <a:srgbClr val="7F7F7F"/>
                          </a:solidFill>
                        </wps:spPr>
                        <wps:bodyPr wrap="square" lIns="0" tIns="0" rIns="0" bIns="0" rtlCol="0">
                          <a:prstTxWarp prst="textNoShape">
                            <a:avLst/>
                          </a:prstTxWarp>
                          <a:noAutofit/>
                        </wps:bodyPr>
                      </wps:wsp>
                      <wps:wsp>
                        <wps:cNvPr id="529" name="Graphic 529"/>
                        <wps:cNvSpPr/>
                        <wps:spPr>
                          <a:xfrm>
                            <a:off x="694944" y="58039"/>
                            <a:ext cx="73025" cy="517525"/>
                          </a:xfrm>
                          <a:custGeom>
                            <a:avLst/>
                            <a:gdLst/>
                            <a:ahLst/>
                            <a:cxnLst/>
                            <a:rect l="l" t="t" r="r" b="b"/>
                            <a:pathLst>
                              <a:path w="73025" h="517525">
                                <a:moveTo>
                                  <a:pt x="0" y="0"/>
                                </a:moveTo>
                                <a:lnTo>
                                  <a:pt x="72516" y="0"/>
                                </a:lnTo>
                                <a:lnTo>
                                  <a:pt x="72516" y="517144"/>
                                </a:lnTo>
                                <a:lnTo>
                                  <a:pt x="0" y="517144"/>
                                </a:lnTo>
                                <a:lnTo>
                                  <a:pt x="0" y="0"/>
                                </a:lnTo>
                                <a:close/>
                              </a:path>
                            </a:pathLst>
                          </a:custGeom>
                          <a:ln w="13716">
                            <a:solidFill>
                              <a:srgbClr val="000000"/>
                            </a:solidFill>
                            <a:prstDash val="solid"/>
                          </a:ln>
                        </wps:spPr>
                        <wps:bodyPr wrap="square" lIns="0" tIns="0" rIns="0" bIns="0" rtlCol="0">
                          <a:prstTxWarp prst="textNoShape">
                            <a:avLst/>
                          </a:prstTxWarp>
                          <a:noAutofit/>
                        </wps:bodyPr>
                      </wps:wsp>
                      <wps:wsp>
                        <wps:cNvPr id="530" name="Graphic 530"/>
                        <wps:cNvSpPr/>
                        <wps:spPr>
                          <a:xfrm>
                            <a:off x="905383" y="57149"/>
                            <a:ext cx="73025" cy="517525"/>
                          </a:xfrm>
                          <a:custGeom>
                            <a:avLst/>
                            <a:gdLst/>
                            <a:ahLst/>
                            <a:cxnLst/>
                            <a:rect l="l" t="t" r="r" b="b"/>
                            <a:pathLst>
                              <a:path w="73025" h="517525">
                                <a:moveTo>
                                  <a:pt x="72517" y="451612"/>
                                </a:moveTo>
                                <a:lnTo>
                                  <a:pt x="0" y="451612"/>
                                </a:lnTo>
                                <a:lnTo>
                                  <a:pt x="0" y="517144"/>
                                </a:lnTo>
                                <a:lnTo>
                                  <a:pt x="72517" y="517144"/>
                                </a:lnTo>
                                <a:lnTo>
                                  <a:pt x="72517" y="451612"/>
                                </a:lnTo>
                                <a:close/>
                              </a:path>
                              <a:path w="73025" h="517525">
                                <a:moveTo>
                                  <a:pt x="72517" y="108712"/>
                                </a:moveTo>
                                <a:lnTo>
                                  <a:pt x="0" y="108712"/>
                                </a:lnTo>
                                <a:lnTo>
                                  <a:pt x="0" y="404241"/>
                                </a:lnTo>
                                <a:lnTo>
                                  <a:pt x="72517" y="404241"/>
                                </a:lnTo>
                                <a:lnTo>
                                  <a:pt x="72517" y="108712"/>
                                </a:lnTo>
                                <a:close/>
                              </a:path>
                              <a:path w="73025" h="517525">
                                <a:moveTo>
                                  <a:pt x="72517" y="0"/>
                                </a:moveTo>
                                <a:lnTo>
                                  <a:pt x="0" y="0"/>
                                </a:lnTo>
                                <a:lnTo>
                                  <a:pt x="0" y="61341"/>
                                </a:lnTo>
                                <a:lnTo>
                                  <a:pt x="72517" y="61341"/>
                                </a:lnTo>
                                <a:lnTo>
                                  <a:pt x="72517" y="0"/>
                                </a:lnTo>
                                <a:close/>
                              </a:path>
                            </a:pathLst>
                          </a:custGeom>
                          <a:solidFill>
                            <a:srgbClr val="7F7F7F"/>
                          </a:solidFill>
                        </wps:spPr>
                        <wps:bodyPr wrap="square" lIns="0" tIns="0" rIns="0" bIns="0" rtlCol="0">
                          <a:prstTxWarp prst="textNoShape">
                            <a:avLst/>
                          </a:prstTxWarp>
                          <a:noAutofit/>
                        </wps:bodyPr>
                      </wps:wsp>
                      <wps:wsp>
                        <wps:cNvPr id="531" name="Graphic 531"/>
                        <wps:cNvSpPr/>
                        <wps:spPr>
                          <a:xfrm>
                            <a:off x="905383" y="57150"/>
                            <a:ext cx="73025" cy="517525"/>
                          </a:xfrm>
                          <a:custGeom>
                            <a:avLst/>
                            <a:gdLst/>
                            <a:ahLst/>
                            <a:cxnLst/>
                            <a:rect l="l" t="t" r="r" b="b"/>
                            <a:pathLst>
                              <a:path w="73025" h="517525">
                                <a:moveTo>
                                  <a:pt x="0" y="0"/>
                                </a:moveTo>
                                <a:lnTo>
                                  <a:pt x="72516" y="0"/>
                                </a:lnTo>
                                <a:lnTo>
                                  <a:pt x="72516" y="517144"/>
                                </a:lnTo>
                                <a:lnTo>
                                  <a:pt x="0" y="517144"/>
                                </a:lnTo>
                                <a:lnTo>
                                  <a:pt x="0" y="0"/>
                                </a:lnTo>
                                <a:close/>
                              </a:path>
                            </a:pathLst>
                          </a:custGeom>
                          <a:ln w="13716">
                            <a:solidFill>
                              <a:srgbClr val="000000"/>
                            </a:solidFill>
                            <a:prstDash val="solid"/>
                          </a:ln>
                        </wps:spPr>
                        <wps:bodyPr wrap="square" lIns="0" tIns="0" rIns="0" bIns="0" rtlCol="0">
                          <a:prstTxWarp prst="textNoShape">
                            <a:avLst/>
                          </a:prstTxWarp>
                          <a:noAutofit/>
                        </wps:bodyPr>
                      </wps:wsp>
                      <wps:wsp>
                        <wps:cNvPr id="532" name="Graphic 532"/>
                        <wps:cNvSpPr/>
                        <wps:spPr>
                          <a:xfrm>
                            <a:off x="1115822" y="48513"/>
                            <a:ext cx="73025" cy="517525"/>
                          </a:xfrm>
                          <a:custGeom>
                            <a:avLst/>
                            <a:gdLst/>
                            <a:ahLst/>
                            <a:cxnLst/>
                            <a:rect l="l" t="t" r="r" b="b"/>
                            <a:pathLst>
                              <a:path w="73025" h="517525">
                                <a:moveTo>
                                  <a:pt x="72644" y="0"/>
                                </a:moveTo>
                                <a:lnTo>
                                  <a:pt x="0" y="0"/>
                                </a:lnTo>
                                <a:lnTo>
                                  <a:pt x="0" y="517144"/>
                                </a:lnTo>
                                <a:lnTo>
                                  <a:pt x="72644" y="517144"/>
                                </a:lnTo>
                                <a:lnTo>
                                  <a:pt x="72644" y="0"/>
                                </a:lnTo>
                                <a:close/>
                              </a:path>
                            </a:pathLst>
                          </a:custGeom>
                          <a:solidFill>
                            <a:srgbClr val="7F7F7F"/>
                          </a:solidFill>
                        </wps:spPr>
                        <wps:bodyPr wrap="square" lIns="0" tIns="0" rIns="0" bIns="0" rtlCol="0">
                          <a:prstTxWarp prst="textNoShape">
                            <a:avLst/>
                          </a:prstTxWarp>
                          <a:noAutofit/>
                        </wps:bodyPr>
                      </wps:wsp>
                      <wps:wsp>
                        <wps:cNvPr id="533" name="Graphic 533"/>
                        <wps:cNvSpPr/>
                        <wps:spPr>
                          <a:xfrm>
                            <a:off x="1115822" y="48513"/>
                            <a:ext cx="73025" cy="517525"/>
                          </a:xfrm>
                          <a:custGeom>
                            <a:avLst/>
                            <a:gdLst/>
                            <a:ahLst/>
                            <a:cxnLst/>
                            <a:rect l="l" t="t" r="r" b="b"/>
                            <a:pathLst>
                              <a:path w="73025" h="517525">
                                <a:moveTo>
                                  <a:pt x="0" y="0"/>
                                </a:moveTo>
                                <a:lnTo>
                                  <a:pt x="72644" y="0"/>
                                </a:lnTo>
                                <a:lnTo>
                                  <a:pt x="72644" y="517144"/>
                                </a:lnTo>
                                <a:lnTo>
                                  <a:pt x="0" y="517144"/>
                                </a:lnTo>
                                <a:lnTo>
                                  <a:pt x="0" y="0"/>
                                </a:lnTo>
                                <a:close/>
                              </a:path>
                            </a:pathLst>
                          </a:custGeom>
                          <a:ln w="13716">
                            <a:solidFill>
                              <a:srgbClr val="000000"/>
                            </a:solidFill>
                            <a:prstDash val="solid"/>
                          </a:ln>
                        </wps:spPr>
                        <wps:bodyPr wrap="square" lIns="0" tIns="0" rIns="0" bIns="0" rtlCol="0">
                          <a:prstTxWarp prst="textNoShape">
                            <a:avLst/>
                          </a:prstTxWarp>
                          <a:noAutofit/>
                        </wps:bodyPr>
                      </wps:wsp>
                      <wps:wsp>
                        <wps:cNvPr id="534" name="Graphic 534"/>
                        <wps:cNvSpPr/>
                        <wps:spPr>
                          <a:xfrm>
                            <a:off x="1326261" y="30352"/>
                            <a:ext cx="73025" cy="517525"/>
                          </a:xfrm>
                          <a:custGeom>
                            <a:avLst/>
                            <a:gdLst/>
                            <a:ahLst/>
                            <a:cxnLst/>
                            <a:rect l="l" t="t" r="r" b="b"/>
                            <a:pathLst>
                              <a:path w="73025" h="517525">
                                <a:moveTo>
                                  <a:pt x="72644" y="453517"/>
                                </a:moveTo>
                                <a:lnTo>
                                  <a:pt x="0" y="453517"/>
                                </a:lnTo>
                                <a:lnTo>
                                  <a:pt x="0" y="517144"/>
                                </a:lnTo>
                                <a:lnTo>
                                  <a:pt x="72644" y="517144"/>
                                </a:lnTo>
                                <a:lnTo>
                                  <a:pt x="72644" y="453517"/>
                                </a:lnTo>
                                <a:close/>
                              </a:path>
                              <a:path w="73025" h="517525">
                                <a:moveTo>
                                  <a:pt x="72644" y="110617"/>
                                </a:moveTo>
                                <a:lnTo>
                                  <a:pt x="0" y="110617"/>
                                </a:lnTo>
                                <a:lnTo>
                                  <a:pt x="0" y="400685"/>
                                </a:lnTo>
                                <a:lnTo>
                                  <a:pt x="72644" y="400685"/>
                                </a:lnTo>
                                <a:lnTo>
                                  <a:pt x="72644" y="110617"/>
                                </a:lnTo>
                                <a:close/>
                              </a:path>
                              <a:path w="73025" h="517525">
                                <a:moveTo>
                                  <a:pt x="72644" y="0"/>
                                </a:moveTo>
                                <a:lnTo>
                                  <a:pt x="0" y="0"/>
                                </a:lnTo>
                                <a:lnTo>
                                  <a:pt x="0" y="57785"/>
                                </a:lnTo>
                                <a:lnTo>
                                  <a:pt x="72644" y="57785"/>
                                </a:lnTo>
                                <a:lnTo>
                                  <a:pt x="72644" y="0"/>
                                </a:lnTo>
                                <a:close/>
                              </a:path>
                            </a:pathLst>
                          </a:custGeom>
                          <a:solidFill>
                            <a:srgbClr val="7F7F7F"/>
                          </a:solidFill>
                        </wps:spPr>
                        <wps:bodyPr wrap="square" lIns="0" tIns="0" rIns="0" bIns="0" rtlCol="0">
                          <a:prstTxWarp prst="textNoShape">
                            <a:avLst/>
                          </a:prstTxWarp>
                          <a:noAutofit/>
                        </wps:bodyPr>
                      </wps:wsp>
                      <wps:wsp>
                        <wps:cNvPr id="535" name="Graphic 535"/>
                        <wps:cNvSpPr/>
                        <wps:spPr>
                          <a:xfrm>
                            <a:off x="1326261" y="30353"/>
                            <a:ext cx="73025" cy="517525"/>
                          </a:xfrm>
                          <a:custGeom>
                            <a:avLst/>
                            <a:gdLst/>
                            <a:ahLst/>
                            <a:cxnLst/>
                            <a:rect l="l" t="t" r="r" b="b"/>
                            <a:pathLst>
                              <a:path w="73025" h="517525">
                                <a:moveTo>
                                  <a:pt x="0" y="0"/>
                                </a:moveTo>
                                <a:lnTo>
                                  <a:pt x="72644" y="0"/>
                                </a:lnTo>
                                <a:lnTo>
                                  <a:pt x="72644" y="517144"/>
                                </a:lnTo>
                                <a:lnTo>
                                  <a:pt x="0" y="517144"/>
                                </a:lnTo>
                                <a:lnTo>
                                  <a:pt x="0" y="0"/>
                                </a:lnTo>
                                <a:close/>
                              </a:path>
                            </a:pathLst>
                          </a:custGeom>
                          <a:ln w="13716">
                            <a:solidFill>
                              <a:srgbClr val="000000"/>
                            </a:solidFill>
                            <a:prstDash val="solid"/>
                          </a:ln>
                        </wps:spPr>
                        <wps:bodyPr wrap="square" lIns="0" tIns="0" rIns="0" bIns="0" rtlCol="0">
                          <a:prstTxWarp prst="textNoShape">
                            <a:avLst/>
                          </a:prstTxWarp>
                          <a:noAutofit/>
                        </wps:bodyPr>
                      </wps:wsp>
                      <wps:wsp>
                        <wps:cNvPr id="536" name="Graphic 536"/>
                        <wps:cNvSpPr/>
                        <wps:spPr>
                          <a:xfrm>
                            <a:off x="283083" y="96139"/>
                            <a:ext cx="73025" cy="53975"/>
                          </a:xfrm>
                          <a:custGeom>
                            <a:avLst/>
                            <a:gdLst/>
                            <a:ahLst/>
                            <a:cxnLst/>
                            <a:rect l="l" t="t" r="r" b="b"/>
                            <a:pathLst>
                              <a:path w="73025" h="53975">
                                <a:moveTo>
                                  <a:pt x="0" y="44450"/>
                                </a:moveTo>
                                <a:lnTo>
                                  <a:pt x="72516" y="53975"/>
                                </a:lnTo>
                                <a:lnTo>
                                  <a:pt x="72389" y="8000"/>
                                </a:lnTo>
                                <a:lnTo>
                                  <a:pt x="0" y="0"/>
                                </a:lnTo>
                                <a:lnTo>
                                  <a:pt x="0" y="44450"/>
                                </a:lnTo>
                                <a:close/>
                              </a:path>
                            </a:pathLst>
                          </a:custGeom>
                          <a:ln w="13716">
                            <a:solidFill>
                              <a:srgbClr val="FFFFFF"/>
                            </a:solidFill>
                            <a:prstDash val="solid"/>
                          </a:ln>
                        </wps:spPr>
                        <wps:bodyPr wrap="square" lIns="0" tIns="0" rIns="0" bIns="0" rtlCol="0">
                          <a:prstTxWarp prst="textNoShape">
                            <a:avLst/>
                          </a:prstTxWarp>
                          <a:noAutofit/>
                        </wps:bodyPr>
                      </wps:wsp>
                      <wps:wsp>
                        <wps:cNvPr id="537" name="Graphic 537"/>
                        <wps:cNvSpPr/>
                        <wps:spPr>
                          <a:xfrm>
                            <a:off x="479425" y="112648"/>
                            <a:ext cx="76200" cy="49530"/>
                          </a:xfrm>
                          <a:custGeom>
                            <a:avLst/>
                            <a:gdLst/>
                            <a:ahLst/>
                            <a:cxnLst/>
                            <a:rect l="l" t="t" r="r" b="b"/>
                            <a:pathLst>
                              <a:path w="76200" h="49530">
                                <a:moveTo>
                                  <a:pt x="0" y="0"/>
                                </a:moveTo>
                                <a:lnTo>
                                  <a:pt x="0" y="45338"/>
                                </a:lnTo>
                                <a:lnTo>
                                  <a:pt x="76073" y="49149"/>
                                </a:lnTo>
                                <a:lnTo>
                                  <a:pt x="76073" y="3809"/>
                                </a:lnTo>
                                <a:lnTo>
                                  <a:pt x="0" y="0"/>
                                </a:lnTo>
                                <a:close/>
                              </a:path>
                            </a:pathLst>
                          </a:custGeom>
                          <a:solidFill>
                            <a:srgbClr val="FFFFFF"/>
                          </a:solidFill>
                        </wps:spPr>
                        <wps:bodyPr wrap="square" lIns="0" tIns="0" rIns="0" bIns="0" rtlCol="0">
                          <a:prstTxWarp prst="textNoShape">
                            <a:avLst/>
                          </a:prstTxWarp>
                          <a:noAutofit/>
                        </wps:bodyPr>
                      </wps:wsp>
                      <wps:wsp>
                        <wps:cNvPr id="538" name="Graphic 538"/>
                        <wps:cNvSpPr/>
                        <wps:spPr>
                          <a:xfrm>
                            <a:off x="479425" y="112648"/>
                            <a:ext cx="76200" cy="49530"/>
                          </a:xfrm>
                          <a:custGeom>
                            <a:avLst/>
                            <a:gdLst/>
                            <a:ahLst/>
                            <a:cxnLst/>
                            <a:rect l="l" t="t" r="r" b="b"/>
                            <a:pathLst>
                              <a:path w="76200" h="49530">
                                <a:moveTo>
                                  <a:pt x="0" y="45338"/>
                                </a:moveTo>
                                <a:lnTo>
                                  <a:pt x="76073" y="49149"/>
                                </a:lnTo>
                                <a:lnTo>
                                  <a:pt x="76073" y="3809"/>
                                </a:lnTo>
                                <a:lnTo>
                                  <a:pt x="0" y="0"/>
                                </a:lnTo>
                                <a:lnTo>
                                  <a:pt x="0" y="45338"/>
                                </a:lnTo>
                                <a:close/>
                              </a:path>
                            </a:pathLst>
                          </a:custGeom>
                          <a:ln w="13716">
                            <a:solidFill>
                              <a:srgbClr val="FFFFFF"/>
                            </a:solidFill>
                            <a:prstDash val="solid"/>
                          </a:ln>
                        </wps:spPr>
                        <wps:bodyPr wrap="square" lIns="0" tIns="0" rIns="0" bIns="0" rtlCol="0">
                          <a:prstTxWarp prst="textNoShape">
                            <a:avLst/>
                          </a:prstTxWarp>
                          <a:noAutofit/>
                        </wps:bodyPr>
                      </wps:wsp>
                      <wps:wsp>
                        <wps:cNvPr id="539" name="Graphic 539"/>
                        <wps:cNvSpPr/>
                        <wps:spPr>
                          <a:xfrm>
                            <a:off x="692276" y="120650"/>
                            <a:ext cx="76200" cy="45720"/>
                          </a:xfrm>
                          <a:custGeom>
                            <a:avLst/>
                            <a:gdLst/>
                            <a:ahLst/>
                            <a:cxnLst/>
                            <a:rect l="l" t="t" r="r" b="b"/>
                            <a:pathLst>
                              <a:path w="76200" h="45720">
                                <a:moveTo>
                                  <a:pt x="0" y="0"/>
                                </a:moveTo>
                                <a:lnTo>
                                  <a:pt x="0" y="45338"/>
                                </a:lnTo>
                                <a:lnTo>
                                  <a:pt x="76200" y="45338"/>
                                </a:lnTo>
                                <a:lnTo>
                                  <a:pt x="76200" y="888"/>
                                </a:lnTo>
                                <a:lnTo>
                                  <a:pt x="0" y="0"/>
                                </a:lnTo>
                                <a:close/>
                              </a:path>
                            </a:pathLst>
                          </a:custGeom>
                          <a:solidFill>
                            <a:srgbClr val="FFFFFF"/>
                          </a:solidFill>
                        </wps:spPr>
                        <wps:bodyPr wrap="square" lIns="0" tIns="0" rIns="0" bIns="0" rtlCol="0">
                          <a:prstTxWarp prst="textNoShape">
                            <a:avLst/>
                          </a:prstTxWarp>
                          <a:noAutofit/>
                        </wps:bodyPr>
                      </wps:wsp>
                      <wps:wsp>
                        <wps:cNvPr id="540" name="Graphic 540"/>
                        <wps:cNvSpPr/>
                        <wps:spPr>
                          <a:xfrm>
                            <a:off x="692276" y="120650"/>
                            <a:ext cx="76200" cy="45720"/>
                          </a:xfrm>
                          <a:custGeom>
                            <a:avLst/>
                            <a:gdLst/>
                            <a:ahLst/>
                            <a:cxnLst/>
                            <a:rect l="l" t="t" r="r" b="b"/>
                            <a:pathLst>
                              <a:path w="76200" h="45720">
                                <a:moveTo>
                                  <a:pt x="0" y="45338"/>
                                </a:moveTo>
                                <a:lnTo>
                                  <a:pt x="76200" y="45338"/>
                                </a:lnTo>
                                <a:lnTo>
                                  <a:pt x="76200" y="888"/>
                                </a:lnTo>
                                <a:lnTo>
                                  <a:pt x="0" y="0"/>
                                </a:lnTo>
                                <a:lnTo>
                                  <a:pt x="0" y="45338"/>
                                </a:lnTo>
                                <a:close/>
                              </a:path>
                            </a:pathLst>
                          </a:custGeom>
                          <a:ln w="13716">
                            <a:solidFill>
                              <a:srgbClr val="FFFFFF"/>
                            </a:solidFill>
                            <a:prstDash val="solid"/>
                          </a:ln>
                        </wps:spPr>
                        <wps:bodyPr wrap="square" lIns="0" tIns="0" rIns="0" bIns="0" rtlCol="0">
                          <a:prstTxWarp prst="textNoShape">
                            <a:avLst/>
                          </a:prstTxWarp>
                          <a:noAutofit/>
                        </wps:bodyPr>
                      </wps:wsp>
                      <wps:wsp>
                        <wps:cNvPr id="541" name="Graphic 541"/>
                        <wps:cNvSpPr/>
                        <wps:spPr>
                          <a:xfrm>
                            <a:off x="901700" y="118490"/>
                            <a:ext cx="76835" cy="47625"/>
                          </a:xfrm>
                          <a:custGeom>
                            <a:avLst/>
                            <a:gdLst/>
                            <a:ahLst/>
                            <a:cxnLst/>
                            <a:rect l="l" t="t" r="r" b="b"/>
                            <a:pathLst>
                              <a:path w="76835" h="47625">
                                <a:moveTo>
                                  <a:pt x="76326" y="0"/>
                                </a:moveTo>
                                <a:lnTo>
                                  <a:pt x="0" y="2032"/>
                                </a:lnTo>
                                <a:lnTo>
                                  <a:pt x="0" y="47371"/>
                                </a:lnTo>
                                <a:lnTo>
                                  <a:pt x="76200" y="41148"/>
                                </a:lnTo>
                                <a:lnTo>
                                  <a:pt x="76326" y="0"/>
                                </a:lnTo>
                                <a:close/>
                              </a:path>
                            </a:pathLst>
                          </a:custGeom>
                          <a:solidFill>
                            <a:srgbClr val="FFFFFF"/>
                          </a:solidFill>
                        </wps:spPr>
                        <wps:bodyPr wrap="square" lIns="0" tIns="0" rIns="0" bIns="0" rtlCol="0">
                          <a:prstTxWarp prst="textNoShape">
                            <a:avLst/>
                          </a:prstTxWarp>
                          <a:noAutofit/>
                        </wps:bodyPr>
                      </wps:wsp>
                      <wps:wsp>
                        <wps:cNvPr id="542" name="Graphic 542"/>
                        <wps:cNvSpPr/>
                        <wps:spPr>
                          <a:xfrm>
                            <a:off x="901700" y="118490"/>
                            <a:ext cx="76835" cy="47625"/>
                          </a:xfrm>
                          <a:custGeom>
                            <a:avLst/>
                            <a:gdLst/>
                            <a:ahLst/>
                            <a:cxnLst/>
                            <a:rect l="l" t="t" r="r" b="b"/>
                            <a:pathLst>
                              <a:path w="76835" h="47625">
                                <a:moveTo>
                                  <a:pt x="0" y="47371"/>
                                </a:moveTo>
                                <a:lnTo>
                                  <a:pt x="76200" y="41148"/>
                                </a:lnTo>
                                <a:lnTo>
                                  <a:pt x="76326" y="0"/>
                                </a:lnTo>
                                <a:lnTo>
                                  <a:pt x="0" y="2032"/>
                                </a:lnTo>
                                <a:lnTo>
                                  <a:pt x="0" y="47371"/>
                                </a:lnTo>
                                <a:close/>
                              </a:path>
                            </a:pathLst>
                          </a:custGeom>
                          <a:ln w="13716">
                            <a:solidFill>
                              <a:srgbClr val="FFFFFF"/>
                            </a:solidFill>
                            <a:prstDash val="solid"/>
                          </a:ln>
                        </wps:spPr>
                        <wps:bodyPr wrap="square" lIns="0" tIns="0" rIns="0" bIns="0" rtlCol="0">
                          <a:prstTxWarp prst="textNoShape">
                            <a:avLst/>
                          </a:prstTxWarp>
                          <a:noAutofit/>
                        </wps:bodyPr>
                      </wps:wsp>
                      <wps:wsp>
                        <wps:cNvPr id="543" name="Graphic 543"/>
                        <wps:cNvSpPr/>
                        <wps:spPr>
                          <a:xfrm>
                            <a:off x="1114552" y="107314"/>
                            <a:ext cx="74295" cy="50165"/>
                          </a:xfrm>
                          <a:custGeom>
                            <a:avLst/>
                            <a:gdLst/>
                            <a:ahLst/>
                            <a:cxnLst/>
                            <a:rect l="l" t="t" r="r" b="b"/>
                            <a:pathLst>
                              <a:path w="74295" h="50165">
                                <a:moveTo>
                                  <a:pt x="73278" y="0"/>
                                </a:moveTo>
                                <a:lnTo>
                                  <a:pt x="0" y="4825"/>
                                </a:lnTo>
                                <a:lnTo>
                                  <a:pt x="0" y="50165"/>
                                </a:lnTo>
                                <a:lnTo>
                                  <a:pt x="73914" y="42799"/>
                                </a:lnTo>
                                <a:lnTo>
                                  <a:pt x="73278" y="0"/>
                                </a:lnTo>
                                <a:close/>
                              </a:path>
                            </a:pathLst>
                          </a:custGeom>
                          <a:solidFill>
                            <a:srgbClr val="FFFFFF"/>
                          </a:solidFill>
                        </wps:spPr>
                        <wps:bodyPr wrap="square" lIns="0" tIns="0" rIns="0" bIns="0" rtlCol="0">
                          <a:prstTxWarp prst="textNoShape">
                            <a:avLst/>
                          </a:prstTxWarp>
                          <a:noAutofit/>
                        </wps:bodyPr>
                      </wps:wsp>
                      <wps:wsp>
                        <wps:cNvPr id="544" name="Graphic 544"/>
                        <wps:cNvSpPr/>
                        <wps:spPr>
                          <a:xfrm>
                            <a:off x="1114552" y="107314"/>
                            <a:ext cx="74295" cy="50165"/>
                          </a:xfrm>
                          <a:custGeom>
                            <a:avLst/>
                            <a:gdLst/>
                            <a:ahLst/>
                            <a:cxnLst/>
                            <a:rect l="l" t="t" r="r" b="b"/>
                            <a:pathLst>
                              <a:path w="74295" h="50165">
                                <a:moveTo>
                                  <a:pt x="0" y="50165"/>
                                </a:moveTo>
                                <a:lnTo>
                                  <a:pt x="73914" y="42799"/>
                                </a:lnTo>
                                <a:lnTo>
                                  <a:pt x="73278" y="0"/>
                                </a:lnTo>
                                <a:lnTo>
                                  <a:pt x="0" y="4825"/>
                                </a:lnTo>
                                <a:lnTo>
                                  <a:pt x="0" y="50165"/>
                                </a:lnTo>
                                <a:close/>
                              </a:path>
                            </a:pathLst>
                          </a:custGeom>
                          <a:ln w="13716">
                            <a:solidFill>
                              <a:srgbClr val="FFFFFF"/>
                            </a:solidFill>
                            <a:prstDash val="solid"/>
                          </a:ln>
                        </wps:spPr>
                        <wps:bodyPr wrap="square" lIns="0" tIns="0" rIns="0" bIns="0" rtlCol="0">
                          <a:prstTxWarp prst="textNoShape">
                            <a:avLst/>
                          </a:prstTxWarp>
                          <a:noAutofit/>
                        </wps:bodyPr>
                      </wps:wsp>
                      <wps:wsp>
                        <wps:cNvPr id="545" name="Graphic 545"/>
                        <wps:cNvSpPr/>
                        <wps:spPr>
                          <a:xfrm>
                            <a:off x="1324355" y="88138"/>
                            <a:ext cx="74930" cy="53340"/>
                          </a:xfrm>
                          <a:custGeom>
                            <a:avLst/>
                            <a:gdLst/>
                            <a:ahLst/>
                            <a:cxnLst/>
                            <a:rect l="l" t="t" r="r" b="b"/>
                            <a:pathLst>
                              <a:path w="74930" h="53340">
                                <a:moveTo>
                                  <a:pt x="69596" y="0"/>
                                </a:moveTo>
                                <a:lnTo>
                                  <a:pt x="0" y="7493"/>
                                </a:lnTo>
                                <a:lnTo>
                                  <a:pt x="0" y="52832"/>
                                </a:lnTo>
                                <a:lnTo>
                                  <a:pt x="74549" y="46100"/>
                                </a:lnTo>
                                <a:lnTo>
                                  <a:pt x="69596" y="0"/>
                                </a:lnTo>
                                <a:close/>
                              </a:path>
                            </a:pathLst>
                          </a:custGeom>
                          <a:solidFill>
                            <a:srgbClr val="FFFFFF"/>
                          </a:solidFill>
                        </wps:spPr>
                        <wps:bodyPr wrap="square" lIns="0" tIns="0" rIns="0" bIns="0" rtlCol="0">
                          <a:prstTxWarp prst="textNoShape">
                            <a:avLst/>
                          </a:prstTxWarp>
                          <a:noAutofit/>
                        </wps:bodyPr>
                      </wps:wsp>
                      <wps:wsp>
                        <wps:cNvPr id="546" name="Graphic 546"/>
                        <wps:cNvSpPr/>
                        <wps:spPr>
                          <a:xfrm>
                            <a:off x="1324355" y="88138"/>
                            <a:ext cx="74930" cy="53340"/>
                          </a:xfrm>
                          <a:custGeom>
                            <a:avLst/>
                            <a:gdLst/>
                            <a:ahLst/>
                            <a:cxnLst/>
                            <a:rect l="l" t="t" r="r" b="b"/>
                            <a:pathLst>
                              <a:path w="74930" h="53340">
                                <a:moveTo>
                                  <a:pt x="0" y="52832"/>
                                </a:moveTo>
                                <a:lnTo>
                                  <a:pt x="74549" y="46100"/>
                                </a:lnTo>
                                <a:lnTo>
                                  <a:pt x="69596" y="0"/>
                                </a:lnTo>
                                <a:lnTo>
                                  <a:pt x="0" y="7493"/>
                                </a:lnTo>
                                <a:lnTo>
                                  <a:pt x="0" y="52832"/>
                                </a:lnTo>
                                <a:close/>
                              </a:path>
                            </a:pathLst>
                          </a:custGeom>
                          <a:ln w="13716">
                            <a:solidFill>
                              <a:srgbClr val="FFFFFF"/>
                            </a:solidFill>
                            <a:prstDash val="solid"/>
                          </a:ln>
                        </wps:spPr>
                        <wps:bodyPr wrap="square" lIns="0" tIns="0" rIns="0" bIns="0" rtlCol="0">
                          <a:prstTxWarp prst="textNoShape">
                            <a:avLst/>
                          </a:prstTxWarp>
                          <a:noAutofit/>
                        </wps:bodyPr>
                      </wps:wsp>
                      <wps:wsp>
                        <wps:cNvPr id="547" name="Graphic 547"/>
                        <wps:cNvSpPr/>
                        <wps:spPr>
                          <a:xfrm>
                            <a:off x="89027" y="76835"/>
                            <a:ext cx="79375" cy="51435"/>
                          </a:xfrm>
                          <a:custGeom>
                            <a:avLst/>
                            <a:gdLst/>
                            <a:ahLst/>
                            <a:cxnLst/>
                            <a:rect l="l" t="t" r="r" b="b"/>
                            <a:pathLst>
                              <a:path w="79375" h="51435">
                                <a:moveTo>
                                  <a:pt x="3048" y="0"/>
                                </a:moveTo>
                                <a:lnTo>
                                  <a:pt x="0" y="44958"/>
                                </a:lnTo>
                                <a:lnTo>
                                  <a:pt x="79248" y="51053"/>
                                </a:lnTo>
                                <a:lnTo>
                                  <a:pt x="78994" y="9144"/>
                                </a:lnTo>
                                <a:lnTo>
                                  <a:pt x="3048" y="0"/>
                                </a:lnTo>
                                <a:close/>
                              </a:path>
                            </a:pathLst>
                          </a:custGeom>
                          <a:solidFill>
                            <a:srgbClr val="FFFFFF"/>
                          </a:solidFill>
                        </wps:spPr>
                        <wps:bodyPr wrap="square" lIns="0" tIns="0" rIns="0" bIns="0" rtlCol="0">
                          <a:prstTxWarp prst="textNoShape">
                            <a:avLst/>
                          </a:prstTxWarp>
                          <a:noAutofit/>
                        </wps:bodyPr>
                      </wps:wsp>
                      <wps:wsp>
                        <wps:cNvPr id="548" name="Graphic 548"/>
                        <wps:cNvSpPr/>
                        <wps:spPr>
                          <a:xfrm>
                            <a:off x="89027" y="76835"/>
                            <a:ext cx="79375" cy="51435"/>
                          </a:xfrm>
                          <a:custGeom>
                            <a:avLst/>
                            <a:gdLst/>
                            <a:ahLst/>
                            <a:cxnLst/>
                            <a:rect l="l" t="t" r="r" b="b"/>
                            <a:pathLst>
                              <a:path w="79375" h="51435">
                                <a:moveTo>
                                  <a:pt x="0" y="44958"/>
                                </a:moveTo>
                                <a:lnTo>
                                  <a:pt x="79248" y="51053"/>
                                </a:lnTo>
                                <a:lnTo>
                                  <a:pt x="78994" y="9144"/>
                                </a:lnTo>
                                <a:lnTo>
                                  <a:pt x="3048" y="0"/>
                                </a:lnTo>
                                <a:lnTo>
                                  <a:pt x="0" y="44958"/>
                                </a:lnTo>
                                <a:close/>
                              </a:path>
                            </a:pathLst>
                          </a:custGeom>
                          <a:ln w="13716">
                            <a:solidFill>
                              <a:srgbClr val="FFFFFF"/>
                            </a:solidFill>
                            <a:prstDash val="solid"/>
                          </a:ln>
                        </wps:spPr>
                        <wps:bodyPr wrap="square" lIns="0" tIns="0" rIns="0" bIns="0" rtlCol="0">
                          <a:prstTxWarp prst="textNoShape">
                            <a:avLst/>
                          </a:prstTxWarp>
                          <a:noAutofit/>
                        </wps:bodyPr>
                      </wps:wsp>
                      <wps:wsp>
                        <wps:cNvPr id="549" name="Graphic 549"/>
                        <wps:cNvSpPr/>
                        <wps:spPr>
                          <a:xfrm>
                            <a:off x="6858" y="66167"/>
                            <a:ext cx="1558925" cy="100965"/>
                          </a:xfrm>
                          <a:custGeom>
                            <a:avLst/>
                            <a:gdLst/>
                            <a:ahLst/>
                            <a:cxnLst/>
                            <a:rect l="l" t="t" r="r" b="b"/>
                            <a:pathLst>
                              <a:path w="1558925" h="100965">
                                <a:moveTo>
                                  <a:pt x="7238" y="45465"/>
                                </a:moveTo>
                                <a:lnTo>
                                  <a:pt x="56817" y="52332"/>
                                </a:lnTo>
                                <a:lnTo>
                                  <a:pt x="106490" y="58747"/>
                                </a:lnTo>
                                <a:lnTo>
                                  <a:pt x="156249" y="64710"/>
                                </a:lnTo>
                                <a:lnTo>
                                  <a:pt x="206088" y="70221"/>
                                </a:lnTo>
                                <a:lnTo>
                                  <a:pt x="256002" y="75279"/>
                                </a:lnTo>
                                <a:lnTo>
                                  <a:pt x="305983" y="79883"/>
                                </a:lnTo>
                                <a:lnTo>
                                  <a:pt x="356025" y="84032"/>
                                </a:lnTo>
                                <a:lnTo>
                                  <a:pt x="406121" y="87727"/>
                                </a:lnTo>
                                <a:lnTo>
                                  <a:pt x="456265" y="90965"/>
                                </a:lnTo>
                                <a:lnTo>
                                  <a:pt x="506451" y="93747"/>
                                </a:lnTo>
                                <a:lnTo>
                                  <a:pt x="556672" y="96071"/>
                                </a:lnTo>
                                <a:lnTo>
                                  <a:pt x="606921" y="97937"/>
                                </a:lnTo>
                                <a:lnTo>
                                  <a:pt x="657192" y="99345"/>
                                </a:lnTo>
                                <a:lnTo>
                                  <a:pt x="707478" y="100294"/>
                                </a:lnTo>
                                <a:lnTo>
                                  <a:pt x="757774" y="100782"/>
                                </a:lnTo>
                                <a:lnTo>
                                  <a:pt x="808072" y="100810"/>
                                </a:lnTo>
                                <a:lnTo>
                                  <a:pt x="858365" y="100376"/>
                                </a:lnTo>
                                <a:lnTo>
                                  <a:pt x="908649" y="99480"/>
                                </a:lnTo>
                                <a:lnTo>
                                  <a:pt x="958915" y="98121"/>
                                </a:lnTo>
                                <a:lnTo>
                                  <a:pt x="1009158" y="96299"/>
                                </a:lnTo>
                                <a:lnTo>
                                  <a:pt x="1059370" y="94012"/>
                                </a:lnTo>
                                <a:lnTo>
                                  <a:pt x="1109547" y="91261"/>
                                </a:lnTo>
                                <a:lnTo>
                                  <a:pt x="1159680" y="88044"/>
                                </a:lnTo>
                                <a:lnTo>
                                  <a:pt x="1209763" y="84361"/>
                                </a:lnTo>
                                <a:lnTo>
                                  <a:pt x="1259791" y="80211"/>
                                </a:lnTo>
                                <a:lnTo>
                                  <a:pt x="1309756" y="75593"/>
                                </a:lnTo>
                                <a:lnTo>
                                  <a:pt x="1359652" y="70507"/>
                                </a:lnTo>
                                <a:lnTo>
                                  <a:pt x="1409473" y="64952"/>
                                </a:lnTo>
                                <a:lnTo>
                                  <a:pt x="1459211" y="58927"/>
                                </a:lnTo>
                                <a:lnTo>
                                  <a:pt x="1508861" y="52432"/>
                                </a:lnTo>
                                <a:lnTo>
                                  <a:pt x="1558416" y="45465"/>
                                </a:lnTo>
                              </a:path>
                              <a:path w="1558925" h="100965">
                                <a:moveTo>
                                  <a:pt x="7238" y="0"/>
                                </a:moveTo>
                                <a:lnTo>
                                  <a:pt x="56817" y="6866"/>
                                </a:lnTo>
                                <a:lnTo>
                                  <a:pt x="106490" y="13281"/>
                                </a:lnTo>
                                <a:lnTo>
                                  <a:pt x="156249" y="19244"/>
                                </a:lnTo>
                                <a:lnTo>
                                  <a:pt x="206088" y="24755"/>
                                </a:lnTo>
                                <a:lnTo>
                                  <a:pt x="256002" y="29813"/>
                                </a:lnTo>
                                <a:lnTo>
                                  <a:pt x="305983" y="34417"/>
                                </a:lnTo>
                                <a:lnTo>
                                  <a:pt x="356025" y="38566"/>
                                </a:lnTo>
                                <a:lnTo>
                                  <a:pt x="406121" y="42261"/>
                                </a:lnTo>
                                <a:lnTo>
                                  <a:pt x="456265" y="45499"/>
                                </a:lnTo>
                                <a:lnTo>
                                  <a:pt x="506451" y="48281"/>
                                </a:lnTo>
                                <a:lnTo>
                                  <a:pt x="556672" y="50605"/>
                                </a:lnTo>
                                <a:lnTo>
                                  <a:pt x="606921" y="52471"/>
                                </a:lnTo>
                                <a:lnTo>
                                  <a:pt x="657192" y="53879"/>
                                </a:lnTo>
                                <a:lnTo>
                                  <a:pt x="707478" y="54828"/>
                                </a:lnTo>
                                <a:lnTo>
                                  <a:pt x="757774" y="55316"/>
                                </a:lnTo>
                                <a:lnTo>
                                  <a:pt x="808072" y="55344"/>
                                </a:lnTo>
                                <a:lnTo>
                                  <a:pt x="858365" y="54910"/>
                                </a:lnTo>
                                <a:lnTo>
                                  <a:pt x="908649" y="54014"/>
                                </a:lnTo>
                                <a:lnTo>
                                  <a:pt x="958915" y="52655"/>
                                </a:lnTo>
                                <a:lnTo>
                                  <a:pt x="1009158" y="50833"/>
                                </a:lnTo>
                                <a:lnTo>
                                  <a:pt x="1059370" y="48546"/>
                                </a:lnTo>
                                <a:lnTo>
                                  <a:pt x="1109547" y="45795"/>
                                </a:lnTo>
                                <a:lnTo>
                                  <a:pt x="1159680" y="42578"/>
                                </a:lnTo>
                                <a:lnTo>
                                  <a:pt x="1209763" y="38895"/>
                                </a:lnTo>
                                <a:lnTo>
                                  <a:pt x="1259791" y="34745"/>
                                </a:lnTo>
                                <a:lnTo>
                                  <a:pt x="1309756" y="30127"/>
                                </a:lnTo>
                                <a:lnTo>
                                  <a:pt x="1359652" y="25041"/>
                                </a:lnTo>
                                <a:lnTo>
                                  <a:pt x="1409473" y="19486"/>
                                </a:lnTo>
                                <a:lnTo>
                                  <a:pt x="1459211" y="13461"/>
                                </a:lnTo>
                                <a:lnTo>
                                  <a:pt x="1508861" y="6966"/>
                                </a:lnTo>
                                <a:lnTo>
                                  <a:pt x="1558416" y="0"/>
                                </a:lnTo>
                              </a:path>
                              <a:path w="1558925" h="100965">
                                <a:moveTo>
                                  <a:pt x="1558924" y="507"/>
                                </a:moveTo>
                                <a:lnTo>
                                  <a:pt x="1558924" y="44957"/>
                                </a:lnTo>
                              </a:path>
                              <a:path w="1558925" h="100965">
                                <a:moveTo>
                                  <a:pt x="0" y="507"/>
                                </a:moveTo>
                                <a:lnTo>
                                  <a:pt x="3175" y="44957"/>
                                </a:lnTo>
                              </a:path>
                            </a:pathLst>
                          </a:custGeom>
                          <a:ln w="13716">
                            <a:solidFill>
                              <a:srgbClr val="000000"/>
                            </a:solidFill>
                            <a:prstDash val="solid"/>
                          </a:ln>
                        </wps:spPr>
                        <wps:bodyPr wrap="square" lIns="0" tIns="0" rIns="0" bIns="0" rtlCol="0">
                          <a:prstTxWarp prst="textNoShape">
                            <a:avLst/>
                          </a:prstTxWarp>
                          <a:noAutofit/>
                        </wps:bodyPr>
                      </wps:wsp>
                      <wps:wsp>
                        <wps:cNvPr id="550" name="Graphic 550"/>
                        <wps:cNvSpPr/>
                        <wps:spPr>
                          <a:xfrm>
                            <a:off x="283083" y="439038"/>
                            <a:ext cx="73025" cy="53975"/>
                          </a:xfrm>
                          <a:custGeom>
                            <a:avLst/>
                            <a:gdLst/>
                            <a:ahLst/>
                            <a:cxnLst/>
                            <a:rect l="l" t="t" r="r" b="b"/>
                            <a:pathLst>
                              <a:path w="73025" h="53975">
                                <a:moveTo>
                                  <a:pt x="0" y="44450"/>
                                </a:moveTo>
                                <a:lnTo>
                                  <a:pt x="72516" y="53975"/>
                                </a:lnTo>
                                <a:lnTo>
                                  <a:pt x="72389" y="8000"/>
                                </a:lnTo>
                                <a:lnTo>
                                  <a:pt x="0" y="0"/>
                                </a:lnTo>
                                <a:lnTo>
                                  <a:pt x="0" y="44450"/>
                                </a:lnTo>
                                <a:close/>
                              </a:path>
                            </a:pathLst>
                          </a:custGeom>
                          <a:ln w="13716">
                            <a:solidFill>
                              <a:srgbClr val="FFFFFF"/>
                            </a:solidFill>
                            <a:prstDash val="solid"/>
                          </a:ln>
                        </wps:spPr>
                        <wps:bodyPr wrap="square" lIns="0" tIns="0" rIns="0" bIns="0" rtlCol="0">
                          <a:prstTxWarp prst="textNoShape">
                            <a:avLst/>
                          </a:prstTxWarp>
                          <a:noAutofit/>
                        </wps:bodyPr>
                      </wps:wsp>
                      <wps:wsp>
                        <wps:cNvPr id="551" name="Graphic 551"/>
                        <wps:cNvSpPr/>
                        <wps:spPr>
                          <a:xfrm>
                            <a:off x="479425" y="455548"/>
                            <a:ext cx="76200" cy="49530"/>
                          </a:xfrm>
                          <a:custGeom>
                            <a:avLst/>
                            <a:gdLst/>
                            <a:ahLst/>
                            <a:cxnLst/>
                            <a:rect l="l" t="t" r="r" b="b"/>
                            <a:pathLst>
                              <a:path w="76200" h="49530">
                                <a:moveTo>
                                  <a:pt x="0" y="0"/>
                                </a:moveTo>
                                <a:lnTo>
                                  <a:pt x="0" y="45338"/>
                                </a:lnTo>
                                <a:lnTo>
                                  <a:pt x="76073" y="49149"/>
                                </a:lnTo>
                                <a:lnTo>
                                  <a:pt x="76073" y="3809"/>
                                </a:lnTo>
                                <a:lnTo>
                                  <a:pt x="0" y="0"/>
                                </a:lnTo>
                                <a:close/>
                              </a:path>
                            </a:pathLst>
                          </a:custGeom>
                          <a:solidFill>
                            <a:srgbClr val="FFFFFF"/>
                          </a:solidFill>
                        </wps:spPr>
                        <wps:bodyPr wrap="square" lIns="0" tIns="0" rIns="0" bIns="0" rtlCol="0">
                          <a:prstTxWarp prst="textNoShape">
                            <a:avLst/>
                          </a:prstTxWarp>
                          <a:noAutofit/>
                        </wps:bodyPr>
                      </wps:wsp>
                      <wps:wsp>
                        <wps:cNvPr id="552" name="Graphic 552"/>
                        <wps:cNvSpPr/>
                        <wps:spPr>
                          <a:xfrm>
                            <a:off x="479425" y="455548"/>
                            <a:ext cx="76200" cy="49530"/>
                          </a:xfrm>
                          <a:custGeom>
                            <a:avLst/>
                            <a:gdLst/>
                            <a:ahLst/>
                            <a:cxnLst/>
                            <a:rect l="l" t="t" r="r" b="b"/>
                            <a:pathLst>
                              <a:path w="76200" h="49530">
                                <a:moveTo>
                                  <a:pt x="0" y="45338"/>
                                </a:moveTo>
                                <a:lnTo>
                                  <a:pt x="76073" y="49149"/>
                                </a:lnTo>
                                <a:lnTo>
                                  <a:pt x="76073" y="3809"/>
                                </a:lnTo>
                                <a:lnTo>
                                  <a:pt x="0" y="0"/>
                                </a:lnTo>
                                <a:lnTo>
                                  <a:pt x="0" y="45338"/>
                                </a:lnTo>
                                <a:close/>
                              </a:path>
                            </a:pathLst>
                          </a:custGeom>
                          <a:ln w="13716">
                            <a:solidFill>
                              <a:srgbClr val="FFFFFF"/>
                            </a:solidFill>
                            <a:prstDash val="solid"/>
                          </a:ln>
                        </wps:spPr>
                        <wps:bodyPr wrap="square" lIns="0" tIns="0" rIns="0" bIns="0" rtlCol="0">
                          <a:prstTxWarp prst="textNoShape">
                            <a:avLst/>
                          </a:prstTxWarp>
                          <a:noAutofit/>
                        </wps:bodyPr>
                      </wps:wsp>
                      <wps:wsp>
                        <wps:cNvPr id="553" name="Graphic 553"/>
                        <wps:cNvSpPr/>
                        <wps:spPr>
                          <a:xfrm>
                            <a:off x="692276" y="463550"/>
                            <a:ext cx="76200" cy="45720"/>
                          </a:xfrm>
                          <a:custGeom>
                            <a:avLst/>
                            <a:gdLst/>
                            <a:ahLst/>
                            <a:cxnLst/>
                            <a:rect l="l" t="t" r="r" b="b"/>
                            <a:pathLst>
                              <a:path w="76200" h="45720">
                                <a:moveTo>
                                  <a:pt x="0" y="0"/>
                                </a:moveTo>
                                <a:lnTo>
                                  <a:pt x="0" y="45338"/>
                                </a:lnTo>
                                <a:lnTo>
                                  <a:pt x="76200" y="45338"/>
                                </a:lnTo>
                                <a:lnTo>
                                  <a:pt x="76200" y="888"/>
                                </a:lnTo>
                                <a:lnTo>
                                  <a:pt x="0" y="0"/>
                                </a:lnTo>
                                <a:close/>
                              </a:path>
                            </a:pathLst>
                          </a:custGeom>
                          <a:solidFill>
                            <a:srgbClr val="FFFFFF"/>
                          </a:solidFill>
                        </wps:spPr>
                        <wps:bodyPr wrap="square" lIns="0" tIns="0" rIns="0" bIns="0" rtlCol="0">
                          <a:prstTxWarp prst="textNoShape">
                            <a:avLst/>
                          </a:prstTxWarp>
                          <a:noAutofit/>
                        </wps:bodyPr>
                      </wps:wsp>
                      <wps:wsp>
                        <wps:cNvPr id="554" name="Graphic 554"/>
                        <wps:cNvSpPr/>
                        <wps:spPr>
                          <a:xfrm>
                            <a:off x="692276" y="463550"/>
                            <a:ext cx="76200" cy="45720"/>
                          </a:xfrm>
                          <a:custGeom>
                            <a:avLst/>
                            <a:gdLst/>
                            <a:ahLst/>
                            <a:cxnLst/>
                            <a:rect l="l" t="t" r="r" b="b"/>
                            <a:pathLst>
                              <a:path w="76200" h="45720">
                                <a:moveTo>
                                  <a:pt x="0" y="45338"/>
                                </a:moveTo>
                                <a:lnTo>
                                  <a:pt x="76200" y="45338"/>
                                </a:lnTo>
                                <a:lnTo>
                                  <a:pt x="76200" y="888"/>
                                </a:lnTo>
                                <a:lnTo>
                                  <a:pt x="0" y="0"/>
                                </a:lnTo>
                                <a:lnTo>
                                  <a:pt x="0" y="45338"/>
                                </a:lnTo>
                                <a:close/>
                              </a:path>
                            </a:pathLst>
                          </a:custGeom>
                          <a:ln w="13716">
                            <a:solidFill>
                              <a:srgbClr val="FFFFFF"/>
                            </a:solidFill>
                            <a:prstDash val="solid"/>
                          </a:ln>
                        </wps:spPr>
                        <wps:bodyPr wrap="square" lIns="0" tIns="0" rIns="0" bIns="0" rtlCol="0">
                          <a:prstTxWarp prst="textNoShape">
                            <a:avLst/>
                          </a:prstTxWarp>
                          <a:noAutofit/>
                        </wps:bodyPr>
                      </wps:wsp>
                      <wps:wsp>
                        <wps:cNvPr id="555" name="Graphic 555"/>
                        <wps:cNvSpPr/>
                        <wps:spPr>
                          <a:xfrm>
                            <a:off x="901700" y="461391"/>
                            <a:ext cx="76835" cy="47625"/>
                          </a:xfrm>
                          <a:custGeom>
                            <a:avLst/>
                            <a:gdLst/>
                            <a:ahLst/>
                            <a:cxnLst/>
                            <a:rect l="l" t="t" r="r" b="b"/>
                            <a:pathLst>
                              <a:path w="76835" h="47625">
                                <a:moveTo>
                                  <a:pt x="76326" y="0"/>
                                </a:moveTo>
                                <a:lnTo>
                                  <a:pt x="0" y="2032"/>
                                </a:lnTo>
                                <a:lnTo>
                                  <a:pt x="0" y="47371"/>
                                </a:lnTo>
                                <a:lnTo>
                                  <a:pt x="76200" y="41148"/>
                                </a:lnTo>
                                <a:lnTo>
                                  <a:pt x="76326" y="0"/>
                                </a:lnTo>
                                <a:close/>
                              </a:path>
                            </a:pathLst>
                          </a:custGeom>
                          <a:solidFill>
                            <a:srgbClr val="FFFFFF"/>
                          </a:solidFill>
                        </wps:spPr>
                        <wps:bodyPr wrap="square" lIns="0" tIns="0" rIns="0" bIns="0" rtlCol="0">
                          <a:prstTxWarp prst="textNoShape">
                            <a:avLst/>
                          </a:prstTxWarp>
                          <a:noAutofit/>
                        </wps:bodyPr>
                      </wps:wsp>
                      <wps:wsp>
                        <wps:cNvPr id="556" name="Graphic 556"/>
                        <wps:cNvSpPr/>
                        <wps:spPr>
                          <a:xfrm>
                            <a:off x="901700" y="461391"/>
                            <a:ext cx="76835" cy="47625"/>
                          </a:xfrm>
                          <a:custGeom>
                            <a:avLst/>
                            <a:gdLst/>
                            <a:ahLst/>
                            <a:cxnLst/>
                            <a:rect l="l" t="t" r="r" b="b"/>
                            <a:pathLst>
                              <a:path w="76835" h="47625">
                                <a:moveTo>
                                  <a:pt x="0" y="47371"/>
                                </a:moveTo>
                                <a:lnTo>
                                  <a:pt x="76200" y="41148"/>
                                </a:lnTo>
                                <a:lnTo>
                                  <a:pt x="76326" y="0"/>
                                </a:lnTo>
                                <a:lnTo>
                                  <a:pt x="0" y="2032"/>
                                </a:lnTo>
                                <a:lnTo>
                                  <a:pt x="0" y="47371"/>
                                </a:lnTo>
                                <a:close/>
                              </a:path>
                            </a:pathLst>
                          </a:custGeom>
                          <a:ln w="13716">
                            <a:solidFill>
                              <a:srgbClr val="FFFFFF"/>
                            </a:solidFill>
                            <a:prstDash val="solid"/>
                          </a:ln>
                        </wps:spPr>
                        <wps:bodyPr wrap="square" lIns="0" tIns="0" rIns="0" bIns="0" rtlCol="0">
                          <a:prstTxWarp prst="textNoShape">
                            <a:avLst/>
                          </a:prstTxWarp>
                          <a:noAutofit/>
                        </wps:bodyPr>
                      </wps:wsp>
                      <wps:wsp>
                        <wps:cNvPr id="557" name="Graphic 557"/>
                        <wps:cNvSpPr/>
                        <wps:spPr>
                          <a:xfrm>
                            <a:off x="1114552" y="450215"/>
                            <a:ext cx="74295" cy="50165"/>
                          </a:xfrm>
                          <a:custGeom>
                            <a:avLst/>
                            <a:gdLst/>
                            <a:ahLst/>
                            <a:cxnLst/>
                            <a:rect l="l" t="t" r="r" b="b"/>
                            <a:pathLst>
                              <a:path w="74295" h="50165">
                                <a:moveTo>
                                  <a:pt x="73278" y="0"/>
                                </a:moveTo>
                                <a:lnTo>
                                  <a:pt x="0" y="4825"/>
                                </a:lnTo>
                                <a:lnTo>
                                  <a:pt x="0" y="50165"/>
                                </a:lnTo>
                                <a:lnTo>
                                  <a:pt x="73914" y="42799"/>
                                </a:lnTo>
                                <a:lnTo>
                                  <a:pt x="73278" y="0"/>
                                </a:lnTo>
                                <a:close/>
                              </a:path>
                            </a:pathLst>
                          </a:custGeom>
                          <a:solidFill>
                            <a:srgbClr val="FFFFFF"/>
                          </a:solidFill>
                        </wps:spPr>
                        <wps:bodyPr wrap="square" lIns="0" tIns="0" rIns="0" bIns="0" rtlCol="0">
                          <a:prstTxWarp prst="textNoShape">
                            <a:avLst/>
                          </a:prstTxWarp>
                          <a:noAutofit/>
                        </wps:bodyPr>
                      </wps:wsp>
                      <wps:wsp>
                        <wps:cNvPr id="558" name="Graphic 558"/>
                        <wps:cNvSpPr/>
                        <wps:spPr>
                          <a:xfrm>
                            <a:off x="1114552" y="450215"/>
                            <a:ext cx="74295" cy="50165"/>
                          </a:xfrm>
                          <a:custGeom>
                            <a:avLst/>
                            <a:gdLst/>
                            <a:ahLst/>
                            <a:cxnLst/>
                            <a:rect l="l" t="t" r="r" b="b"/>
                            <a:pathLst>
                              <a:path w="74295" h="50165">
                                <a:moveTo>
                                  <a:pt x="0" y="50165"/>
                                </a:moveTo>
                                <a:lnTo>
                                  <a:pt x="73914" y="42799"/>
                                </a:lnTo>
                                <a:lnTo>
                                  <a:pt x="73278" y="0"/>
                                </a:lnTo>
                                <a:lnTo>
                                  <a:pt x="0" y="4825"/>
                                </a:lnTo>
                                <a:lnTo>
                                  <a:pt x="0" y="50165"/>
                                </a:lnTo>
                                <a:close/>
                              </a:path>
                            </a:pathLst>
                          </a:custGeom>
                          <a:ln w="13716">
                            <a:solidFill>
                              <a:srgbClr val="FFFFFF"/>
                            </a:solidFill>
                            <a:prstDash val="solid"/>
                          </a:ln>
                        </wps:spPr>
                        <wps:bodyPr wrap="square" lIns="0" tIns="0" rIns="0" bIns="0" rtlCol="0">
                          <a:prstTxWarp prst="textNoShape">
                            <a:avLst/>
                          </a:prstTxWarp>
                          <a:noAutofit/>
                        </wps:bodyPr>
                      </wps:wsp>
                      <wps:wsp>
                        <wps:cNvPr id="559" name="Graphic 559"/>
                        <wps:cNvSpPr/>
                        <wps:spPr>
                          <a:xfrm>
                            <a:off x="1324355" y="431037"/>
                            <a:ext cx="74930" cy="53340"/>
                          </a:xfrm>
                          <a:custGeom>
                            <a:avLst/>
                            <a:gdLst/>
                            <a:ahLst/>
                            <a:cxnLst/>
                            <a:rect l="l" t="t" r="r" b="b"/>
                            <a:pathLst>
                              <a:path w="74930" h="53340">
                                <a:moveTo>
                                  <a:pt x="69596" y="0"/>
                                </a:moveTo>
                                <a:lnTo>
                                  <a:pt x="0" y="7493"/>
                                </a:lnTo>
                                <a:lnTo>
                                  <a:pt x="0" y="52832"/>
                                </a:lnTo>
                                <a:lnTo>
                                  <a:pt x="74549" y="46100"/>
                                </a:lnTo>
                                <a:lnTo>
                                  <a:pt x="69596" y="0"/>
                                </a:lnTo>
                                <a:close/>
                              </a:path>
                            </a:pathLst>
                          </a:custGeom>
                          <a:solidFill>
                            <a:srgbClr val="FFFFFF"/>
                          </a:solidFill>
                        </wps:spPr>
                        <wps:bodyPr wrap="square" lIns="0" tIns="0" rIns="0" bIns="0" rtlCol="0">
                          <a:prstTxWarp prst="textNoShape">
                            <a:avLst/>
                          </a:prstTxWarp>
                          <a:noAutofit/>
                        </wps:bodyPr>
                      </wps:wsp>
                      <wps:wsp>
                        <wps:cNvPr id="560" name="Graphic 560"/>
                        <wps:cNvSpPr/>
                        <wps:spPr>
                          <a:xfrm>
                            <a:off x="1324355" y="431037"/>
                            <a:ext cx="74930" cy="53340"/>
                          </a:xfrm>
                          <a:custGeom>
                            <a:avLst/>
                            <a:gdLst/>
                            <a:ahLst/>
                            <a:cxnLst/>
                            <a:rect l="l" t="t" r="r" b="b"/>
                            <a:pathLst>
                              <a:path w="74930" h="53340">
                                <a:moveTo>
                                  <a:pt x="0" y="52832"/>
                                </a:moveTo>
                                <a:lnTo>
                                  <a:pt x="74549" y="46100"/>
                                </a:lnTo>
                                <a:lnTo>
                                  <a:pt x="69596" y="0"/>
                                </a:lnTo>
                                <a:lnTo>
                                  <a:pt x="0" y="7493"/>
                                </a:lnTo>
                                <a:lnTo>
                                  <a:pt x="0" y="52832"/>
                                </a:lnTo>
                                <a:close/>
                              </a:path>
                            </a:pathLst>
                          </a:custGeom>
                          <a:ln w="13716">
                            <a:solidFill>
                              <a:srgbClr val="FFFFFF"/>
                            </a:solidFill>
                            <a:prstDash val="solid"/>
                          </a:ln>
                        </wps:spPr>
                        <wps:bodyPr wrap="square" lIns="0" tIns="0" rIns="0" bIns="0" rtlCol="0">
                          <a:prstTxWarp prst="textNoShape">
                            <a:avLst/>
                          </a:prstTxWarp>
                          <a:noAutofit/>
                        </wps:bodyPr>
                      </wps:wsp>
                      <wps:wsp>
                        <wps:cNvPr id="561" name="Graphic 561"/>
                        <wps:cNvSpPr/>
                        <wps:spPr>
                          <a:xfrm>
                            <a:off x="89027" y="419734"/>
                            <a:ext cx="79375" cy="51435"/>
                          </a:xfrm>
                          <a:custGeom>
                            <a:avLst/>
                            <a:gdLst/>
                            <a:ahLst/>
                            <a:cxnLst/>
                            <a:rect l="l" t="t" r="r" b="b"/>
                            <a:pathLst>
                              <a:path w="79375" h="51435">
                                <a:moveTo>
                                  <a:pt x="3048" y="0"/>
                                </a:moveTo>
                                <a:lnTo>
                                  <a:pt x="0" y="44958"/>
                                </a:lnTo>
                                <a:lnTo>
                                  <a:pt x="79248" y="51053"/>
                                </a:lnTo>
                                <a:lnTo>
                                  <a:pt x="78994" y="9144"/>
                                </a:lnTo>
                                <a:lnTo>
                                  <a:pt x="3048" y="0"/>
                                </a:lnTo>
                                <a:close/>
                              </a:path>
                            </a:pathLst>
                          </a:custGeom>
                          <a:solidFill>
                            <a:srgbClr val="FFFFFF"/>
                          </a:solidFill>
                        </wps:spPr>
                        <wps:bodyPr wrap="square" lIns="0" tIns="0" rIns="0" bIns="0" rtlCol="0">
                          <a:prstTxWarp prst="textNoShape">
                            <a:avLst/>
                          </a:prstTxWarp>
                          <a:noAutofit/>
                        </wps:bodyPr>
                      </wps:wsp>
                      <wps:wsp>
                        <wps:cNvPr id="562" name="Graphic 562"/>
                        <wps:cNvSpPr/>
                        <wps:spPr>
                          <a:xfrm>
                            <a:off x="89027" y="419734"/>
                            <a:ext cx="79375" cy="51435"/>
                          </a:xfrm>
                          <a:custGeom>
                            <a:avLst/>
                            <a:gdLst/>
                            <a:ahLst/>
                            <a:cxnLst/>
                            <a:rect l="l" t="t" r="r" b="b"/>
                            <a:pathLst>
                              <a:path w="79375" h="51435">
                                <a:moveTo>
                                  <a:pt x="0" y="44958"/>
                                </a:moveTo>
                                <a:lnTo>
                                  <a:pt x="79248" y="51053"/>
                                </a:lnTo>
                                <a:lnTo>
                                  <a:pt x="78994" y="9144"/>
                                </a:lnTo>
                                <a:lnTo>
                                  <a:pt x="3048" y="0"/>
                                </a:lnTo>
                                <a:lnTo>
                                  <a:pt x="0" y="44958"/>
                                </a:lnTo>
                                <a:close/>
                              </a:path>
                            </a:pathLst>
                          </a:custGeom>
                          <a:ln w="13716">
                            <a:solidFill>
                              <a:srgbClr val="FFFFFF"/>
                            </a:solidFill>
                            <a:prstDash val="solid"/>
                          </a:ln>
                        </wps:spPr>
                        <wps:bodyPr wrap="square" lIns="0" tIns="0" rIns="0" bIns="0" rtlCol="0">
                          <a:prstTxWarp prst="textNoShape">
                            <a:avLst/>
                          </a:prstTxWarp>
                          <a:noAutofit/>
                        </wps:bodyPr>
                      </wps:wsp>
                      <wps:wsp>
                        <wps:cNvPr id="563" name="Graphic 563"/>
                        <wps:cNvSpPr/>
                        <wps:spPr>
                          <a:xfrm>
                            <a:off x="6858" y="409066"/>
                            <a:ext cx="1558925" cy="100965"/>
                          </a:xfrm>
                          <a:custGeom>
                            <a:avLst/>
                            <a:gdLst/>
                            <a:ahLst/>
                            <a:cxnLst/>
                            <a:rect l="l" t="t" r="r" b="b"/>
                            <a:pathLst>
                              <a:path w="1558925" h="100965">
                                <a:moveTo>
                                  <a:pt x="7238" y="45465"/>
                                </a:moveTo>
                                <a:lnTo>
                                  <a:pt x="56817" y="52332"/>
                                </a:lnTo>
                                <a:lnTo>
                                  <a:pt x="106490" y="58747"/>
                                </a:lnTo>
                                <a:lnTo>
                                  <a:pt x="156249" y="64710"/>
                                </a:lnTo>
                                <a:lnTo>
                                  <a:pt x="206088" y="70221"/>
                                </a:lnTo>
                                <a:lnTo>
                                  <a:pt x="256002" y="75279"/>
                                </a:lnTo>
                                <a:lnTo>
                                  <a:pt x="305983" y="79883"/>
                                </a:lnTo>
                                <a:lnTo>
                                  <a:pt x="356025" y="84032"/>
                                </a:lnTo>
                                <a:lnTo>
                                  <a:pt x="406121" y="87727"/>
                                </a:lnTo>
                                <a:lnTo>
                                  <a:pt x="456265" y="90965"/>
                                </a:lnTo>
                                <a:lnTo>
                                  <a:pt x="506451" y="93747"/>
                                </a:lnTo>
                                <a:lnTo>
                                  <a:pt x="556672" y="96071"/>
                                </a:lnTo>
                                <a:lnTo>
                                  <a:pt x="606921" y="97937"/>
                                </a:lnTo>
                                <a:lnTo>
                                  <a:pt x="657192" y="99345"/>
                                </a:lnTo>
                                <a:lnTo>
                                  <a:pt x="707478" y="100294"/>
                                </a:lnTo>
                                <a:lnTo>
                                  <a:pt x="757774" y="100782"/>
                                </a:lnTo>
                                <a:lnTo>
                                  <a:pt x="808072" y="100810"/>
                                </a:lnTo>
                                <a:lnTo>
                                  <a:pt x="858365" y="100376"/>
                                </a:lnTo>
                                <a:lnTo>
                                  <a:pt x="908649" y="99480"/>
                                </a:lnTo>
                                <a:lnTo>
                                  <a:pt x="958915" y="98121"/>
                                </a:lnTo>
                                <a:lnTo>
                                  <a:pt x="1009158" y="96299"/>
                                </a:lnTo>
                                <a:lnTo>
                                  <a:pt x="1059370" y="94012"/>
                                </a:lnTo>
                                <a:lnTo>
                                  <a:pt x="1109547" y="91261"/>
                                </a:lnTo>
                                <a:lnTo>
                                  <a:pt x="1159680" y="88044"/>
                                </a:lnTo>
                                <a:lnTo>
                                  <a:pt x="1209763" y="84361"/>
                                </a:lnTo>
                                <a:lnTo>
                                  <a:pt x="1259791" y="80211"/>
                                </a:lnTo>
                                <a:lnTo>
                                  <a:pt x="1309756" y="75593"/>
                                </a:lnTo>
                                <a:lnTo>
                                  <a:pt x="1359652" y="70507"/>
                                </a:lnTo>
                                <a:lnTo>
                                  <a:pt x="1409473" y="64952"/>
                                </a:lnTo>
                                <a:lnTo>
                                  <a:pt x="1459211" y="58927"/>
                                </a:lnTo>
                                <a:lnTo>
                                  <a:pt x="1508861" y="52432"/>
                                </a:lnTo>
                                <a:lnTo>
                                  <a:pt x="1558416" y="45465"/>
                                </a:lnTo>
                              </a:path>
                              <a:path w="1558925" h="100965">
                                <a:moveTo>
                                  <a:pt x="7238" y="0"/>
                                </a:moveTo>
                                <a:lnTo>
                                  <a:pt x="56817" y="6866"/>
                                </a:lnTo>
                                <a:lnTo>
                                  <a:pt x="106490" y="13281"/>
                                </a:lnTo>
                                <a:lnTo>
                                  <a:pt x="156249" y="19244"/>
                                </a:lnTo>
                                <a:lnTo>
                                  <a:pt x="206088" y="24755"/>
                                </a:lnTo>
                                <a:lnTo>
                                  <a:pt x="256002" y="29813"/>
                                </a:lnTo>
                                <a:lnTo>
                                  <a:pt x="305983" y="34417"/>
                                </a:lnTo>
                                <a:lnTo>
                                  <a:pt x="356025" y="38566"/>
                                </a:lnTo>
                                <a:lnTo>
                                  <a:pt x="406121" y="42261"/>
                                </a:lnTo>
                                <a:lnTo>
                                  <a:pt x="456265" y="45499"/>
                                </a:lnTo>
                                <a:lnTo>
                                  <a:pt x="506451" y="48281"/>
                                </a:lnTo>
                                <a:lnTo>
                                  <a:pt x="556672" y="50605"/>
                                </a:lnTo>
                                <a:lnTo>
                                  <a:pt x="606921" y="52471"/>
                                </a:lnTo>
                                <a:lnTo>
                                  <a:pt x="657192" y="53879"/>
                                </a:lnTo>
                                <a:lnTo>
                                  <a:pt x="707478" y="54828"/>
                                </a:lnTo>
                                <a:lnTo>
                                  <a:pt x="757774" y="55316"/>
                                </a:lnTo>
                                <a:lnTo>
                                  <a:pt x="808072" y="55344"/>
                                </a:lnTo>
                                <a:lnTo>
                                  <a:pt x="858365" y="54910"/>
                                </a:lnTo>
                                <a:lnTo>
                                  <a:pt x="908649" y="54014"/>
                                </a:lnTo>
                                <a:lnTo>
                                  <a:pt x="958915" y="52655"/>
                                </a:lnTo>
                                <a:lnTo>
                                  <a:pt x="1009158" y="50833"/>
                                </a:lnTo>
                                <a:lnTo>
                                  <a:pt x="1059370" y="48546"/>
                                </a:lnTo>
                                <a:lnTo>
                                  <a:pt x="1109547" y="45795"/>
                                </a:lnTo>
                                <a:lnTo>
                                  <a:pt x="1159680" y="42578"/>
                                </a:lnTo>
                                <a:lnTo>
                                  <a:pt x="1209763" y="38895"/>
                                </a:lnTo>
                                <a:lnTo>
                                  <a:pt x="1259791" y="34745"/>
                                </a:lnTo>
                                <a:lnTo>
                                  <a:pt x="1309756" y="30127"/>
                                </a:lnTo>
                                <a:lnTo>
                                  <a:pt x="1359652" y="25041"/>
                                </a:lnTo>
                                <a:lnTo>
                                  <a:pt x="1409473" y="19486"/>
                                </a:lnTo>
                                <a:lnTo>
                                  <a:pt x="1459211" y="13461"/>
                                </a:lnTo>
                                <a:lnTo>
                                  <a:pt x="1508861" y="6966"/>
                                </a:lnTo>
                                <a:lnTo>
                                  <a:pt x="1558416" y="0"/>
                                </a:lnTo>
                              </a:path>
                              <a:path w="1558925" h="100965">
                                <a:moveTo>
                                  <a:pt x="1558924" y="507"/>
                                </a:moveTo>
                                <a:lnTo>
                                  <a:pt x="1558924" y="44957"/>
                                </a:lnTo>
                              </a:path>
                              <a:path w="1558925" h="100965">
                                <a:moveTo>
                                  <a:pt x="0" y="507"/>
                                </a:moveTo>
                                <a:lnTo>
                                  <a:pt x="3175" y="44957"/>
                                </a:lnTo>
                              </a:path>
                            </a:pathLst>
                          </a:custGeom>
                          <a:ln w="137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3.85pt;height:45.85pt;mso-position-horizontal-relative:char;mso-position-vertical-relative:line" id="docshapegroup464" coordorigin="0,0" coordsize="2477,917">
                <v:shape style="position:absolute;left:150;top:10;width:115;height:815" id="docshape465" coordorigin="151,11" coordsize="115,815" path="m265,741l151,741,151,825,265,825,265,741xm265,201l151,201,151,661,265,661,265,201xm265,11l151,11,151,121,265,121,265,11xe" filled="true" fillcolor="#7f7f7f" stroked="false">
                  <v:path arrowok="t"/>
                  <v:fill type="solid"/>
                </v:shape>
                <v:rect style="position:absolute;left:150;top:10;width:115;height:815" id="docshape466" filled="false" stroked="true" strokeweight="1.08pt" strokecolor="#000000">
                  <v:stroke dashstyle="solid"/>
                </v:rect>
                <v:shape style="position:absolute;left:445;top:44;width:115;height:815" id="docshape467" coordorigin="446,44" coordsize="115,815" path="m560,776l446,776,446,859,560,859,560,776xm560,236l446,236,446,691,560,691,560,236xm560,44l446,44,446,151,560,151,560,44xe" filled="true" fillcolor="#7f7f7f" stroked="false">
                  <v:path arrowok="t"/>
                  <v:fill type="solid"/>
                </v:shape>
                <v:rect style="position:absolute;left:445;top:44;width:115;height:815" id="docshape468" filled="false" stroked="true" strokeweight="1.08pt" strokecolor="#000000">
                  <v:stroke dashstyle="solid"/>
                </v:rect>
                <v:rect style="position:absolute;left:763;top:72;width:115;height:815" id="docshape469" filled="true" fillcolor="#7f7f7f" stroked="false">
                  <v:fill type="solid"/>
                </v:rect>
                <v:rect style="position:absolute;left:763;top:72;width:115;height:815" id="docshape470" filled="false" stroked="true" strokeweight="1.08pt" strokecolor="#000000">
                  <v:stroke dashstyle="solid"/>
                </v:rect>
                <v:shape style="position:absolute;left:1094;top:91;width:115;height:815" id="docshape471" coordorigin="1094,91" coordsize="115,815" path="m1209,801l1094,801,1094,906,1209,906,1209,801xm1209,261l1094,261,1094,730,1209,730,1209,261xm1209,91l1094,91,1094,190,1209,190,1209,91xe" filled="true" fillcolor="#7f7f7f" stroked="false">
                  <v:path arrowok="t"/>
                  <v:fill type="solid"/>
                </v:shape>
                <v:rect style="position:absolute;left:1094;top:91;width:115;height:815" id="docshape472" filled="false" stroked="true" strokeweight="1.08pt" strokecolor="#000000">
                  <v:stroke dashstyle="solid"/>
                </v:rect>
                <v:shape style="position:absolute;left:1425;top:90;width:115;height:815" id="docshape473" coordorigin="1426,90" coordsize="115,815" path="m1540,801l1426,801,1426,904,1540,904,1540,801xm1540,261l1426,261,1426,727,1540,727,1540,261xm1540,90l1426,90,1426,187,1540,187,1540,90xe" filled="true" fillcolor="#7f7f7f" stroked="false">
                  <v:path arrowok="t"/>
                  <v:fill type="solid"/>
                </v:shape>
                <v:rect style="position:absolute;left:1425;top:90;width:115;height:815" id="docshape474" filled="false" stroked="true" strokeweight="1.08pt" strokecolor="#000000">
                  <v:stroke dashstyle="solid"/>
                </v:rect>
                <v:rect style="position:absolute;left:1757;top:76;width:115;height:815" id="docshape475" filled="true" fillcolor="#7f7f7f" stroked="false">
                  <v:fill type="solid"/>
                </v:rect>
                <v:rect style="position:absolute;left:1757;top:76;width:115;height:815" id="docshape476" filled="false" stroked="true" strokeweight="1.08pt" strokecolor="#000000">
                  <v:stroke dashstyle="solid"/>
                </v:rect>
                <v:shape style="position:absolute;left:2088;top:47;width:115;height:815" id="docshape477" coordorigin="2089,48" coordsize="115,815" path="m2203,762l2089,762,2089,862,2203,862,2203,762xm2203,222l2089,222,2089,679,2203,679,2203,222xm2203,48l2089,48,2089,139,2203,139,2203,48xe" filled="true" fillcolor="#7f7f7f" stroked="false">
                  <v:path arrowok="t"/>
                  <v:fill type="solid"/>
                </v:shape>
                <v:rect style="position:absolute;left:2088;top:47;width:115;height:815" id="docshape478" filled="false" stroked="true" strokeweight="1.08pt" strokecolor="#000000">
                  <v:stroke dashstyle="solid"/>
                </v:rect>
                <v:shape style="position:absolute;left:445;top:151;width:115;height:85" id="docshape479" coordorigin="446,151" coordsize="115,85" path="m446,221l560,236,560,164,446,151,446,221xe" filled="false" stroked="true" strokeweight="1.08pt" strokecolor="#ffffff">
                  <v:path arrowok="t"/>
                  <v:stroke dashstyle="solid"/>
                </v:shape>
                <v:shape style="position:absolute;left:755;top:177;width:120;height:78" id="docshape480" coordorigin="755,177" coordsize="120,78" path="m755,177l755,249,875,255,875,183,755,177xe" filled="true" fillcolor="#ffffff" stroked="false">
                  <v:path arrowok="t"/>
                  <v:fill type="solid"/>
                </v:shape>
                <v:shape style="position:absolute;left:755;top:177;width:120;height:78" id="docshape481" coordorigin="755,177" coordsize="120,78" path="m755,249l875,255,875,183,755,177,755,249xe" filled="false" stroked="true" strokeweight="1.08pt" strokecolor="#ffffff">
                  <v:path arrowok="t"/>
                  <v:stroke dashstyle="solid"/>
                </v:shape>
                <v:shape style="position:absolute;left:1090;top:190;width:120;height:72" id="docshape482" coordorigin="1090,190" coordsize="120,72" path="m1090,190l1090,261,1210,261,1210,191,1090,190xe" filled="true" fillcolor="#ffffff" stroked="false">
                  <v:path arrowok="t"/>
                  <v:fill type="solid"/>
                </v:shape>
                <v:shape style="position:absolute;left:1090;top:190;width:120;height:72" id="docshape483" coordorigin="1090,190" coordsize="120,72" path="m1090,261l1210,261,1210,191,1090,190,1090,261xe" filled="false" stroked="true" strokeweight="1.08pt" strokecolor="#ffffff">
                  <v:path arrowok="t"/>
                  <v:stroke dashstyle="solid"/>
                </v:shape>
                <v:shape style="position:absolute;left:1420;top:186;width:121;height:75" id="docshape484" coordorigin="1420,187" coordsize="121,75" path="m1540,187l1420,190,1420,261,1540,251,1540,187xe" filled="true" fillcolor="#ffffff" stroked="false">
                  <v:path arrowok="t"/>
                  <v:fill type="solid"/>
                </v:shape>
                <v:shape style="position:absolute;left:1420;top:186;width:121;height:75" id="docshape485" coordorigin="1420,187" coordsize="121,75" path="m1420,261l1540,251,1540,187,1420,190,1420,261xe" filled="false" stroked="true" strokeweight="1.08pt" strokecolor="#ffffff">
                  <v:path arrowok="t"/>
                  <v:stroke dashstyle="solid"/>
                </v:shape>
                <v:shape style="position:absolute;left:1755;top:169;width:117;height:79" id="docshape486" coordorigin="1755,169" coordsize="117,79" path="m1871,169l1755,177,1755,248,1872,236,1871,169xe" filled="true" fillcolor="#ffffff" stroked="false">
                  <v:path arrowok="t"/>
                  <v:fill type="solid"/>
                </v:shape>
                <v:shape style="position:absolute;left:1755;top:169;width:117;height:79" id="docshape487" coordorigin="1755,169" coordsize="117,79" path="m1755,248l1872,236,1871,169,1755,177,1755,248xe" filled="false" stroked="true" strokeweight="1.08pt" strokecolor="#ffffff">
                  <v:path arrowok="t"/>
                  <v:stroke dashstyle="solid"/>
                </v:shape>
                <v:shape style="position:absolute;left:2085;top:138;width:118;height:84" id="docshape488" coordorigin="2086,139" coordsize="118,84" path="m2195,139l2086,151,2086,222,2203,211,2195,139xe" filled="true" fillcolor="#ffffff" stroked="false">
                  <v:path arrowok="t"/>
                  <v:fill type="solid"/>
                </v:shape>
                <v:shape style="position:absolute;left:2085;top:138;width:118;height:84" id="docshape489" coordorigin="2086,139" coordsize="118,84" path="m2086,222l2203,211,2195,139,2086,151,2086,222xe" filled="false" stroked="true" strokeweight="1.08pt" strokecolor="#ffffff">
                  <v:path arrowok="t"/>
                  <v:stroke dashstyle="solid"/>
                </v:shape>
                <v:shape style="position:absolute;left:140;top:121;width:125;height:81" id="docshape490" coordorigin="140,121" coordsize="125,81" path="m145,121l140,192,265,201,265,135,145,121xe" filled="true" fillcolor="#ffffff" stroked="false">
                  <v:path arrowok="t"/>
                  <v:fill type="solid"/>
                </v:shape>
                <v:shape style="position:absolute;left:140;top:121;width:125;height:81" id="docshape491" coordorigin="140,121" coordsize="125,81" path="m140,192l265,201,265,135,145,121,140,192xe" filled="false" stroked="true" strokeweight="1.08pt" strokecolor="#ffffff">
                  <v:path arrowok="t"/>
                  <v:stroke dashstyle="solid"/>
                </v:shape>
                <v:shape style="position:absolute;left:10;top:104;width:2455;height:159" id="docshape492" coordorigin="11,104" coordsize="2455,159" path="m22,176l100,187,179,197,257,206,335,215,414,223,493,230,571,237,650,242,729,247,808,252,887,255,967,258,1046,261,1125,262,1204,263,1283,263,1363,262,1442,261,1521,259,1600,256,1679,252,1758,248,1837,243,1916,237,1995,231,2073,223,2152,215,2230,206,2309,197,2387,187,2465,176m22,104l100,115,179,125,257,135,335,143,414,151,493,158,571,165,650,171,729,176,808,180,887,184,967,187,1046,189,1125,191,1204,191,1283,191,1363,191,1442,189,1521,187,1600,184,1679,181,1758,176,1837,171,1916,165,1995,159,2073,152,2152,144,2230,135,2309,125,2387,115,2465,104m2466,105l2466,175m11,105l16,175e" filled="false" stroked="true" strokeweight="1.08pt" strokecolor="#000000">
                  <v:path arrowok="t"/>
                  <v:stroke dashstyle="solid"/>
                </v:shape>
                <v:shape style="position:absolute;left:445;top:691;width:115;height:85" id="docshape493" coordorigin="446,691" coordsize="115,85" path="m446,761l560,776,560,704,446,691,446,761xe" filled="false" stroked="true" strokeweight="1.08pt" strokecolor="#ffffff">
                  <v:path arrowok="t"/>
                  <v:stroke dashstyle="solid"/>
                </v:shape>
                <v:shape style="position:absolute;left:755;top:717;width:120;height:78" id="docshape494" coordorigin="755,717" coordsize="120,78" path="m755,717l755,789,875,795,875,723,755,717xe" filled="true" fillcolor="#ffffff" stroked="false">
                  <v:path arrowok="t"/>
                  <v:fill type="solid"/>
                </v:shape>
                <v:shape style="position:absolute;left:755;top:717;width:120;height:78" id="docshape495" coordorigin="755,717" coordsize="120,78" path="m755,789l875,795,875,723,755,717,755,789xe" filled="false" stroked="true" strokeweight="1.08pt" strokecolor="#ffffff">
                  <v:path arrowok="t"/>
                  <v:stroke dashstyle="solid"/>
                </v:shape>
                <v:shape style="position:absolute;left:1090;top:730;width:120;height:72" id="docshape496" coordorigin="1090,730" coordsize="120,72" path="m1090,730l1090,801,1210,801,1210,731,1090,730xe" filled="true" fillcolor="#ffffff" stroked="false">
                  <v:path arrowok="t"/>
                  <v:fill type="solid"/>
                </v:shape>
                <v:shape style="position:absolute;left:1090;top:730;width:120;height:72" id="docshape497" coordorigin="1090,730" coordsize="120,72" path="m1090,801l1210,801,1210,731,1090,730,1090,801xe" filled="false" stroked="true" strokeweight="1.08pt" strokecolor="#ffffff">
                  <v:path arrowok="t"/>
                  <v:stroke dashstyle="solid"/>
                </v:shape>
                <v:shape style="position:absolute;left:1420;top:726;width:121;height:75" id="docshape498" coordorigin="1420,727" coordsize="121,75" path="m1540,727l1420,730,1420,801,1540,791,1540,727xe" filled="true" fillcolor="#ffffff" stroked="false">
                  <v:path arrowok="t"/>
                  <v:fill type="solid"/>
                </v:shape>
                <v:shape style="position:absolute;left:1420;top:726;width:121;height:75" id="docshape499" coordorigin="1420,727" coordsize="121,75" path="m1420,801l1540,791,1540,727,1420,730,1420,801xe" filled="false" stroked="true" strokeweight="1.08pt" strokecolor="#ffffff">
                  <v:path arrowok="t"/>
                  <v:stroke dashstyle="solid"/>
                </v:shape>
                <v:shape style="position:absolute;left:1755;top:709;width:117;height:79" id="docshape500" coordorigin="1755,709" coordsize="117,79" path="m1871,709l1755,717,1755,788,1872,776,1871,709xe" filled="true" fillcolor="#ffffff" stroked="false">
                  <v:path arrowok="t"/>
                  <v:fill type="solid"/>
                </v:shape>
                <v:shape style="position:absolute;left:1755;top:709;width:117;height:79" id="docshape501" coordorigin="1755,709" coordsize="117,79" path="m1755,788l1872,776,1871,709,1755,717,1755,788xe" filled="false" stroked="true" strokeweight="1.08pt" strokecolor="#ffffff">
                  <v:path arrowok="t"/>
                  <v:stroke dashstyle="solid"/>
                </v:shape>
                <v:shape style="position:absolute;left:2085;top:678;width:118;height:84" id="docshape502" coordorigin="2086,679" coordsize="118,84" path="m2195,679l2086,691,2086,762,2203,751,2195,679xe" filled="true" fillcolor="#ffffff" stroked="false">
                  <v:path arrowok="t"/>
                  <v:fill type="solid"/>
                </v:shape>
                <v:shape style="position:absolute;left:2085;top:678;width:118;height:84" id="docshape503" coordorigin="2086,679" coordsize="118,84" path="m2086,762l2203,751,2195,679,2086,691,2086,762xe" filled="false" stroked="true" strokeweight="1.08pt" strokecolor="#ffffff">
                  <v:path arrowok="t"/>
                  <v:stroke dashstyle="solid"/>
                </v:shape>
                <v:shape style="position:absolute;left:140;top:661;width:125;height:81" id="docshape504" coordorigin="140,661" coordsize="125,81" path="m145,661l140,732,265,741,265,675,145,661xe" filled="true" fillcolor="#ffffff" stroked="false">
                  <v:path arrowok="t"/>
                  <v:fill type="solid"/>
                </v:shape>
                <v:shape style="position:absolute;left:140;top:661;width:125;height:81" id="docshape505" coordorigin="140,661" coordsize="125,81" path="m140,732l265,741,265,675,145,661,140,732xe" filled="false" stroked="true" strokeweight="1.08pt" strokecolor="#ffffff">
                  <v:path arrowok="t"/>
                  <v:stroke dashstyle="solid"/>
                </v:shape>
                <v:shape style="position:absolute;left:10;top:644;width:2455;height:159" id="docshape506" coordorigin="11,644" coordsize="2455,159" path="m22,716l100,727,179,737,257,746,335,755,414,763,493,770,571,777,650,782,729,787,808,792,887,795,967,798,1046,801,1125,802,1204,803,1283,803,1363,802,1442,801,1521,799,1600,796,1679,792,1758,788,1837,783,1916,777,1995,771,2073,763,2152,755,2230,746,2309,737,2387,727,2465,716m22,644l100,655,179,665,257,675,335,683,414,691,493,698,571,705,650,711,729,716,808,720,887,724,967,727,1046,729,1125,731,1204,731,1283,731,1363,731,1442,729,1521,727,1600,724,1679,721,1758,716,1837,711,1916,705,1995,699,2073,692,2152,684,2230,675,2309,665,2387,655,2465,644m2466,645l2466,715m11,645l16,715e" filled="false" stroked="true" strokeweight="1.08pt" strokecolor="#000000">
                  <v:path arrowok="t"/>
                  <v:stroke dashstyle="solid"/>
                </v:shape>
              </v:group>
            </w:pict>
          </mc:Fallback>
        </mc:AlternateContent>
      </w:r>
      <w:r>
        <w:rPr>
          <w:position w:val="9"/>
          <w:sz w:val="20"/>
        </w:rPr>
      </w:r>
    </w:p>
    <w:p>
      <w:pPr>
        <w:spacing w:after="0" w:line="240" w:lineRule="auto"/>
        <w:rPr>
          <w:position w:val="9"/>
          <w:sz w:val="20"/>
        </w:rPr>
        <w:sectPr>
          <w:pgSz w:w="12240" w:h="15840"/>
          <w:pgMar w:header="819" w:footer="1204" w:top="1300" w:bottom="1400" w:left="720" w:right="360"/>
        </w:sectPr>
      </w:pPr>
    </w:p>
    <w:p>
      <w:pPr>
        <w:spacing w:before="66"/>
        <w:ind w:left="0" w:right="0" w:firstLine="0"/>
        <w:jc w:val="right"/>
        <w:rPr>
          <w:i/>
          <w:sz w:val="20"/>
        </w:rPr>
      </w:pPr>
      <w:r>
        <w:rPr>
          <w:i/>
          <w:spacing w:val="-2"/>
          <w:sz w:val="20"/>
        </w:rPr>
        <w:t>Gears</w:t>
      </w:r>
    </w:p>
    <w:p>
      <w:pPr>
        <w:spacing w:line="208" w:lineRule="auto" w:before="219"/>
        <w:ind w:left="1944" w:right="0" w:firstLine="0"/>
        <w:jc w:val="left"/>
        <w:rPr>
          <w:i/>
          <w:sz w:val="20"/>
        </w:rPr>
      </w:pPr>
      <w:r>
        <w:rPr/>
        <w:br w:type="column"/>
      </w:r>
      <w:r>
        <w:rPr>
          <w:i/>
          <w:spacing w:val="-2"/>
          <w:sz w:val="20"/>
        </w:rPr>
        <w:t>Distance</w:t>
      </w:r>
      <w:r>
        <w:rPr>
          <w:i/>
          <w:spacing w:val="-2"/>
          <w:sz w:val="20"/>
        </w:rPr>
        <w:t> constraint</w:t>
      </w:r>
    </w:p>
    <w:p>
      <w:pPr>
        <w:spacing w:line="182" w:lineRule="exact" w:before="0"/>
        <w:ind w:left="0" w:right="610" w:firstLine="0"/>
        <w:jc w:val="center"/>
        <w:rPr>
          <w:i/>
          <w:sz w:val="20"/>
        </w:rPr>
      </w:pPr>
      <w:r>
        <w:rPr/>
        <w:br w:type="column"/>
      </w:r>
      <w:r>
        <w:rPr>
          <w:i/>
          <w:spacing w:val="-2"/>
          <w:sz w:val="20"/>
        </w:rPr>
        <w:t>Tracks</w:t>
      </w:r>
    </w:p>
    <w:p>
      <w:pPr>
        <w:pStyle w:val="BodyText"/>
        <w:rPr>
          <w:i/>
        </w:rPr>
      </w:pPr>
    </w:p>
    <w:p>
      <w:pPr>
        <w:pStyle w:val="BodyText"/>
        <w:spacing w:before="195"/>
        <w:rPr>
          <w:i/>
        </w:rPr>
      </w:pPr>
    </w:p>
    <w:p>
      <w:pPr>
        <w:spacing w:line="199" w:lineRule="auto" w:before="0"/>
        <w:ind w:left="1394" w:right="1461" w:firstLine="0"/>
        <w:jc w:val="left"/>
        <w:rPr>
          <w:i/>
          <w:sz w:val="20"/>
        </w:rPr>
      </w:pPr>
      <w:r>
        <w:rPr>
          <w:i/>
          <w:sz w:val="20"/>
        </w:rPr>
        <w:t>Screw joints</w:t>
      </w:r>
      <w:r>
        <w:rPr>
          <w:i/>
          <w:sz w:val="20"/>
        </w:rPr>
        <w:t> Complex cams </w:t>
      </w:r>
      <w:r>
        <w:rPr>
          <w:i/>
          <w:spacing w:val="-2"/>
          <w:sz w:val="20"/>
        </w:rPr>
        <w:t>Roll-without-</w:t>
      </w:r>
      <w:r>
        <w:rPr>
          <w:i/>
          <w:spacing w:val="-2"/>
          <w:sz w:val="20"/>
        </w:rPr>
        <w:t>slip</w:t>
      </w:r>
    </w:p>
    <w:p>
      <w:pPr>
        <w:spacing w:line="199" w:lineRule="auto" w:before="2"/>
        <w:ind w:left="1394" w:right="1096" w:firstLine="0"/>
        <w:jc w:val="left"/>
        <w:rPr>
          <w:i/>
          <w:sz w:val="20"/>
        </w:rPr>
      </w:pPr>
      <w:r>
        <w:rPr>
          <w:i/>
          <w:sz w:val="20"/>
        </w:rPr>
        <w:t>Pin-in-slot</w:t>
      </w:r>
      <w:r>
        <w:rPr>
          <w:i/>
          <w:spacing w:val="-13"/>
          <w:sz w:val="20"/>
        </w:rPr>
        <w:t> </w:t>
      </w:r>
      <w:r>
        <w:rPr>
          <w:i/>
          <w:sz w:val="20"/>
        </w:rPr>
        <w:t>constraint</w:t>
      </w:r>
      <w:r>
        <w:rPr>
          <w:i/>
          <w:sz w:val="20"/>
        </w:rPr>
        <w:t> Rack and pinion</w:t>
      </w:r>
    </w:p>
    <w:p>
      <w:pPr>
        <w:spacing w:line="208" w:lineRule="exact" w:before="0"/>
        <w:ind w:left="1394" w:right="0" w:firstLine="0"/>
        <w:jc w:val="left"/>
        <w:rPr>
          <w:i/>
          <w:sz w:val="20"/>
        </w:rPr>
      </w:pPr>
      <w:r>
        <w:rPr>
          <w:i/>
          <w:sz w:val="20"/>
        </w:rPr>
        <w:t>. . </w:t>
      </w:r>
      <w:r>
        <w:rPr>
          <w:i/>
          <w:spacing w:val="-10"/>
          <w:sz w:val="20"/>
        </w:rPr>
        <w:t>.</w:t>
      </w:r>
    </w:p>
    <w:p>
      <w:pPr>
        <w:spacing w:after="0" w:line="208" w:lineRule="exact"/>
        <w:jc w:val="left"/>
        <w:rPr>
          <w:i/>
          <w:sz w:val="20"/>
        </w:rPr>
        <w:sectPr>
          <w:type w:val="continuous"/>
          <w:pgSz w:w="12240" w:h="15840"/>
          <w:pgMar w:header="819" w:footer="1204" w:top="700" w:bottom="280" w:left="720" w:right="360"/>
          <w:cols w:num="3" w:equalWidth="0">
            <w:col w:w="4114" w:space="40"/>
            <w:col w:w="2753" w:space="39"/>
            <w:col w:w="4214"/>
          </w:cols>
        </w:sectPr>
      </w:pPr>
    </w:p>
    <w:p>
      <w:pPr>
        <w:pStyle w:val="BodyText"/>
        <w:spacing w:before="20"/>
        <w:rPr>
          <w:i/>
        </w:rPr>
      </w:pPr>
    </w:p>
    <w:p>
      <w:pPr>
        <w:spacing w:before="0"/>
        <w:ind w:left="0" w:right="2364" w:firstLine="0"/>
        <w:jc w:val="center"/>
        <w:rPr>
          <w:i/>
          <w:sz w:val="20"/>
        </w:rPr>
      </w:pPr>
      <w:r>
        <w:rPr>
          <w:i/>
          <w:sz w:val="20"/>
        </w:rPr>
        <mc:AlternateContent>
          <mc:Choice Requires="wps">
            <w:drawing>
              <wp:anchor distT="0" distB="0" distL="0" distR="0" allowOverlap="1" layoutInCell="1" locked="0" behindDoc="0" simplePos="0" relativeHeight="15755264">
                <wp:simplePos x="0" y="0"/>
                <wp:positionH relativeFrom="page">
                  <wp:posOffset>2653283</wp:posOffset>
                </wp:positionH>
                <wp:positionV relativeFrom="paragraph">
                  <wp:posOffset>-616770</wp:posOffset>
                </wp:positionV>
                <wp:extent cx="1493520" cy="585470"/>
                <wp:effectExtent l="0" t="0" r="0" b="0"/>
                <wp:wrapNone/>
                <wp:docPr id="564" name="Group 564"/>
                <wp:cNvGraphicFramePr>
                  <a:graphicFrameLocks/>
                </wp:cNvGraphicFramePr>
                <a:graphic>
                  <a:graphicData uri="http://schemas.microsoft.com/office/word/2010/wordprocessingGroup">
                    <wpg:wgp>
                      <wpg:cNvPr id="564" name="Group 564"/>
                      <wpg:cNvGrpSpPr/>
                      <wpg:grpSpPr>
                        <a:xfrm>
                          <a:off x="0" y="0"/>
                          <a:ext cx="1493520" cy="585470"/>
                          <a:chExt cx="1493520" cy="585470"/>
                        </a:xfrm>
                      </wpg:grpSpPr>
                      <wps:wsp>
                        <wps:cNvPr id="565" name="Graphic 565"/>
                        <wps:cNvSpPr/>
                        <wps:spPr>
                          <a:xfrm>
                            <a:off x="117602" y="6858"/>
                            <a:ext cx="1085850" cy="571500"/>
                          </a:xfrm>
                          <a:custGeom>
                            <a:avLst/>
                            <a:gdLst/>
                            <a:ahLst/>
                            <a:cxnLst/>
                            <a:rect l="l" t="t" r="r" b="b"/>
                            <a:pathLst>
                              <a:path w="1085850" h="571500">
                                <a:moveTo>
                                  <a:pt x="1085850" y="0"/>
                                </a:moveTo>
                                <a:lnTo>
                                  <a:pt x="0" y="114300"/>
                                </a:lnTo>
                              </a:path>
                              <a:path w="1085850" h="571500">
                                <a:moveTo>
                                  <a:pt x="1085850" y="571500"/>
                                </a:moveTo>
                                <a:lnTo>
                                  <a:pt x="0" y="342900"/>
                                </a:lnTo>
                              </a:path>
                            </a:pathLst>
                          </a:custGeom>
                          <a:ln w="13716">
                            <a:solidFill>
                              <a:srgbClr val="000000"/>
                            </a:solidFill>
                            <a:prstDash val="solid"/>
                          </a:ln>
                        </wps:spPr>
                        <wps:bodyPr wrap="square" lIns="0" tIns="0" rIns="0" bIns="0" rtlCol="0">
                          <a:prstTxWarp prst="textNoShape">
                            <a:avLst/>
                          </a:prstTxWarp>
                          <a:noAutofit/>
                        </wps:bodyPr>
                      </wps:wsp>
                      <wps:wsp>
                        <wps:cNvPr id="566" name="Graphic 566"/>
                        <wps:cNvSpPr/>
                        <wps:spPr>
                          <a:xfrm>
                            <a:off x="916939" y="7620"/>
                            <a:ext cx="573405" cy="570230"/>
                          </a:xfrm>
                          <a:custGeom>
                            <a:avLst/>
                            <a:gdLst/>
                            <a:ahLst/>
                            <a:cxnLst/>
                            <a:rect l="l" t="t" r="r" b="b"/>
                            <a:pathLst>
                              <a:path w="573405" h="570230">
                                <a:moveTo>
                                  <a:pt x="286512" y="0"/>
                                </a:moveTo>
                                <a:lnTo>
                                  <a:pt x="240058" y="3732"/>
                                </a:lnTo>
                                <a:lnTo>
                                  <a:pt x="195983" y="14536"/>
                                </a:lnTo>
                                <a:lnTo>
                                  <a:pt x="154879" y="31824"/>
                                </a:lnTo>
                                <a:lnTo>
                                  <a:pt x="117337" y="55009"/>
                                </a:lnTo>
                                <a:lnTo>
                                  <a:pt x="83948" y="83500"/>
                                </a:lnTo>
                                <a:lnTo>
                                  <a:pt x="55304" y="116712"/>
                                </a:lnTo>
                                <a:lnTo>
                                  <a:pt x="31995" y="154054"/>
                                </a:lnTo>
                                <a:lnTo>
                                  <a:pt x="14614" y="194940"/>
                                </a:lnTo>
                                <a:lnTo>
                                  <a:pt x="3752" y="238780"/>
                                </a:lnTo>
                                <a:lnTo>
                                  <a:pt x="0" y="284988"/>
                                </a:lnTo>
                                <a:lnTo>
                                  <a:pt x="3752" y="331195"/>
                                </a:lnTo>
                                <a:lnTo>
                                  <a:pt x="14614" y="375035"/>
                                </a:lnTo>
                                <a:lnTo>
                                  <a:pt x="31995" y="415921"/>
                                </a:lnTo>
                                <a:lnTo>
                                  <a:pt x="55304" y="453263"/>
                                </a:lnTo>
                                <a:lnTo>
                                  <a:pt x="83948" y="486475"/>
                                </a:lnTo>
                                <a:lnTo>
                                  <a:pt x="117337" y="514966"/>
                                </a:lnTo>
                                <a:lnTo>
                                  <a:pt x="154879" y="538151"/>
                                </a:lnTo>
                                <a:lnTo>
                                  <a:pt x="195983" y="555439"/>
                                </a:lnTo>
                                <a:lnTo>
                                  <a:pt x="240058" y="566243"/>
                                </a:lnTo>
                                <a:lnTo>
                                  <a:pt x="286512" y="569976"/>
                                </a:lnTo>
                                <a:lnTo>
                                  <a:pt x="332965" y="566243"/>
                                </a:lnTo>
                                <a:lnTo>
                                  <a:pt x="377040" y="555439"/>
                                </a:lnTo>
                                <a:lnTo>
                                  <a:pt x="418144" y="538151"/>
                                </a:lnTo>
                                <a:lnTo>
                                  <a:pt x="455686" y="514966"/>
                                </a:lnTo>
                                <a:lnTo>
                                  <a:pt x="489075" y="486475"/>
                                </a:lnTo>
                                <a:lnTo>
                                  <a:pt x="517719" y="453263"/>
                                </a:lnTo>
                                <a:lnTo>
                                  <a:pt x="541028" y="415921"/>
                                </a:lnTo>
                                <a:lnTo>
                                  <a:pt x="558409" y="375035"/>
                                </a:lnTo>
                                <a:lnTo>
                                  <a:pt x="569271" y="331195"/>
                                </a:lnTo>
                                <a:lnTo>
                                  <a:pt x="573024" y="284988"/>
                                </a:lnTo>
                                <a:lnTo>
                                  <a:pt x="286512" y="284988"/>
                                </a:lnTo>
                                <a:lnTo>
                                  <a:pt x="286512" y="0"/>
                                </a:lnTo>
                                <a:close/>
                              </a:path>
                              <a:path w="573405" h="570230">
                                <a:moveTo>
                                  <a:pt x="286512" y="0"/>
                                </a:moveTo>
                                <a:lnTo>
                                  <a:pt x="286512" y="284988"/>
                                </a:lnTo>
                                <a:lnTo>
                                  <a:pt x="573024" y="284988"/>
                                </a:lnTo>
                                <a:lnTo>
                                  <a:pt x="569271" y="238780"/>
                                </a:lnTo>
                                <a:lnTo>
                                  <a:pt x="558409" y="194940"/>
                                </a:lnTo>
                                <a:lnTo>
                                  <a:pt x="541028" y="154054"/>
                                </a:lnTo>
                                <a:lnTo>
                                  <a:pt x="517719" y="116712"/>
                                </a:lnTo>
                                <a:lnTo>
                                  <a:pt x="489075" y="83500"/>
                                </a:lnTo>
                                <a:lnTo>
                                  <a:pt x="455686" y="55009"/>
                                </a:lnTo>
                                <a:lnTo>
                                  <a:pt x="418144" y="31824"/>
                                </a:lnTo>
                                <a:lnTo>
                                  <a:pt x="377040" y="14536"/>
                                </a:lnTo>
                                <a:lnTo>
                                  <a:pt x="332965" y="3732"/>
                                </a:lnTo>
                                <a:lnTo>
                                  <a:pt x="286512" y="0"/>
                                </a:lnTo>
                                <a:close/>
                              </a:path>
                            </a:pathLst>
                          </a:custGeom>
                          <a:solidFill>
                            <a:srgbClr val="FFFFFF"/>
                          </a:solidFill>
                        </wps:spPr>
                        <wps:bodyPr wrap="square" lIns="0" tIns="0" rIns="0" bIns="0" rtlCol="0">
                          <a:prstTxWarp prst="textNoShape">
                            <a:avLst/>
                          </a:prstTxWarp>
                          <a:noAutofit/>
                        </wps:bodyPr>
                      </wps:wsp>
                      <wps:wsp>
                        <wps:cNvPr id="567" name="Graphic 567"/>
                        <wps:cNvSpPr/>
                        <wps:spPr>
                          <a:xfrm>
                            <a:off x="918210" y="6350"/>
                            <a:ext cx="571500" cy="571500"/>
                          </a:xfrm>
                          <a:custGeom>
                            <a:avLst/>
                            <a:gdLst/>
                            <a:ahLst/>
                            <a:cxnLst/>
                            <a:rect l="l" t="t" r="r" b="b"/>
                            <a:pathLst>
                              <a:path w="571500" h="571500">
                                <a:moveTo>
                                  <a:pt x="285750" y="0"/>
                                </a:moveTo>
                                <a:lnTo>
                                  <a:pt x="239419" y="3742"/>
                                </a:lnTo>
                                <a:lnTo>
                                  <a:pt x="195462" y="14575"/>
                                </a:lnTo>
                                <a:lnTo>
                                  <a:pt x="154467" y="31910"/>
                                </a:lnTo>
                                <a:lnTo>
                                  <a:pt x="117024" y="55156"/>
                                </a:lnTo>
                                <a:lnTo>
                                  <a:pt x="83724" y="83724"/>
                                </a:lnTo>
                                <a:lnTo>
                                  <a:pt x="55156" y="117024"/>
                                </a:lnTo>
                                <a:lnTo>
                                  <a:pt x="31910" y="154467"/>
                                </a:lnTo>
                                <a:lnTo>
                                  <a:pt x="14575" y="195462"/>
                                </a:lnTo>
                                <a:lnTo>
                                  <a:pt x="3742" y="239419"/>
                                </a:lnTo>
                                <a:lnTo>
                                  <a:pt x="0" y="285750"/>
                                </a:lnTo>
                                <a:lnTo>
                                  <a:pt x="3742" y="332080"/>
                                </a:lnTo>
                                <a:lnTo>
                                  <a:pt x="14575" y="376037"/>
                                </a:lnTo>
                                <a:lnTo>
                                  <a:pt x="31910" y="417032"/>
                                </a:lnTo>
                                <a:lnTo>
                                  <a:pt x="55156" y="454475"/>
                                </a:lnTo>
                                <a:lnTo>
                                  <a:pt x="83724" y="487775"/>
                                </a:lnTo>
                                <a:lnTo>
                                  <a:pt x="117024" y="516343"/>
                                </a:lnTo>
                                <a:lnTo>
                                  <a:pt x="154467" y="539589"/>
                                </a:lnTo>
                                <a:lnTo>
                                  <a:pt x="195462" y="556924"/>
                                </a:lnTo>
                                <a:lnTo>
                                  <a:pt x="239419" y="567757"/>
                                </a:lnTo>
                                <a:lnTo>
                                  <a:pt x="285750" y="571500"/>
                                </a:lnTo>
                                <a:lnTo>
                                  <a:pt x="332080" y="567757"/>
                                </a:lnTo>
                                <a:lnTo>
                                  <a:pt x="376037" y="556924"/>
                                </a:lnTo>
                                <a:lnTo>
                                  <a:pt x="417032" y="539589"/>
                                </a:lnTo>
                                <a:lnTo>
                                  <a:pt x="454475" y="516343"/>
                                </a:lnTo>
                                <a:lnTo>
                                  <a:pt x="487775" y="487775"/>
                                </a:lnTo>
                                <a:lnTo>
                                  <a:pt x="516343" y="454475"/>
                                </a:lnTo>
                                <a:lnTo>
                                  <a:pt x="539589" y="417032"/>
                                </a:lnTo>
                                <a:lnTo>
                                  <a:pt x="556924" y="376037"/>
                                </a:lnTo>
                                <a:lnTo>
                                  <a:pt x="567757" y="332080"/>
                                </a:lnTo>
                                <a:lnTo>
                                  <a:pt x="571500" y="285750"/>
                                </a:lnTo>
                                <a:lnTo>
                                  <a:pt x="567757" y="239419"/>
                                </a:lnTo>
                                <a:lnTo>
                                  <a:pt x="556924" y="195462"/>
                                </a:lnTo>
                                <a:lnTo>
                                  <a:pt x="539589" y="154467"/>
                                </a:lnTo>
                                <a:lnTo>
                                  <a:pt x="516343" y="117024"/>
                                </a:lnTo>
                                <a:lnTo>
                                  <a:pt x="487775" y="83724"/>
                                </a:lnTo>
                                <a:lnTo>
                                  <a:pt x="454475" y="55156"/>
                                </a:lnTo>
                                <a:lnTo>
                                  <a:pt x="417032" y="31910"/>
                                </a:lnTo>
                                <a:lnTo>
                                  <a:pt x="376037" y="14575"/>
                                </a:lnTo>
                                <a:lnTo>
                                  <a:pt x="332080" y="3742"/>
                                </a:lnTo>
                                <a:lnTo>
                                  <a:pt x="285750" y="0"/>
                                </a:lnTo>
                              </a:path>
                            </a:pathLst>
                          </a:custGeom>
                          <a:ln w="7620">
                            <a:solidFill>
                              <a:srgbClr val="000000"/>
                            </a:solidFill>
                            <a:prstDash val="solid"/>
                          </a:ln>
                        </wps:spPr>
                        <wps:bodyPr wrap="square" lIns="0" tIns="0" rIns="0" bIns="0" rtlCol="0">
                          <a:prstTxWarp prst="textNoShape">
                            <a:avLst/>
                          </a:prstTxWarp>
                          <a:noAutofit/>
                        </wps:bodyPr>
                      </wps:wsp>
                      <pic:pic>
                        <pic:nvPicPr>
                          <pic:cNvPr id="568" name="Image 568"/>
                          <pic:cNvPicPr/>
                        </pic:nvPicPr>
                        <pic:blipFill>
                          <a:blip r:embed="rId94" cstate="print"/>
                          <a:stretch>
                            <a:fillRect/>
                          </a:stretch>
                        </pic:blipFill>
                        <pic:spPr>
                          <a:xfrm>
                            <a:off x="1152525" y="248284"/>
                            <a:ext cx="98298" cy="98298"/>
                          </a:xfrm>
                          <a:prstGeom prst="rect">
                            <a:avLst/>
                          </a:prstGeom>
                        </pic:spPr>
                      </pic:pic>
                      <pic:pic>
                        <pic:nvPicPr>
                          <pic:cNvPr id="569" name="Image 569"/>
                          <pic:cNvPicPr/>
                        </pic:nvPicPr>
                        <pic:blipFill>
                          <a:blip r:embed="rId95" cstate="print"/>
                          <a:stretch>
                            <a:fillRect/>
                          </a:stretch>
                        </pic:blipFill>
                        <pic:spPr>
                          <a:xfrm>
                            <a:off x="0" y="116839"/>
                            <a:ext cx="236220" cy="236220"/>
                          </a:xfrm>
                          <a:prstGeom prst="rect">
                            <a:avLst/>
                          </a:prstGeom>
                        </pic:spPr>
                      </pic:pic>
                    </wpg:wgp>
                  </a:graphicData>
                </a:graphic>
              </wp:anchor>
            </w:drawing>
          </mc:Choice>
          <mc:Fallback>
            <w:pict>
              <v:group style="position:absolute;margin-left:208.919998pt;margin-top:-48.564606pt;width:117.6pt;height:46.1pt;mso-position-horizontal-relative:page;mso-position-vertical-relative:paragraph;z-index:15755264" id="docshapegroup507" coordorigin="4178,-971" coordsize="2352,922">
                <v:shape style="position:absolute;left:4363;top:-961;width:1710;height:900" id="docshape508" coordorigin="4364,-960" coordsize="1710,900" path="m6074,-960l4364,-780m6074,-60l4364,-420e" filled="false" stroked="true" strokeweight="1.08pt" strokecolor="#000000">
                  <v:path arrowok="t"/>
                  <v:stroke dashstyle="solid"/>
                </v:shape>
                <v:shape style="position:absolute;left:5622;top:-960;width:903;height:898" id="docshape509" coordorigin="5622,-959" coordsize="903,898" path="m6074,-959l6000,-953,5931,-936,5866,-909,5807,-873,5755,-828,5709,-775,5673,-717,5645,-652,5628,-583,5622,-510,5628,-438,5645,-369,5673,-304,5709,-245,5755,-193,5807,-148,5866,-112,5931,-85,6000,-68,6074,-62,6147,-68,6216,-85,6281,-112,6340,-148,6393,-193,6438,-245,6474,-304,6502,-369,6519,-438,6525,-510,6074,-510,6074,-959xm6074,-959l6074,-510,6525,-510,6519,-583,6502,-652,6474,-717,6438,-775,6393,-828,6340,-873,6281,-909,6216,-936,6147,-953,6074,-959xe" filled="true" fillcolor="#ffffff" stroked="false">
                  <v:path arrowok="t"/>
                  <v:fill type="solid"/>
                </v:shape>
                <v:shape style="position:absolute;left:5624;top:-962;width:900;height:900" id="docshape510" coordorigin="5624,-961" coordsize="900,900" path="m6074,-961l6001,-955,5932,-938,5868,-911,5809,-874,5756,-829,5711,-777,5675,-718,5647,-653,5630,-584,5624,-511,5630,-438,5647,-369,5675,-305,5711,-246,5756,-193,5809,-148,5868,-112,5932,-84,6001,-67,6074,-61,6147,-67,6217,-84,6281,-112,6340,-148,6393,-193,6438,-246,6474,-305,6501,-369,6519,-438,6524,-511,6519,-584,6501,-653,6474,-718,6438,-777,6393,-829,6340,-874,6281,-911,6217,-938,6147,-955,6074,-961e" filled="false" stroked="true" strokeweight=".6pt" strokecolor="#000000">
                  <v:path arrowok="t"/>
                  <v:stroke dashstyle="solid"/>
                </v:shape>
                <v:shape style="position:absolute;left:5993;top:-581;width:155;height:155" type="#_x0000_t75" id="docshape511" stroked="false">
                  <v:imagedata r:id="rId94" o:title=""/>
                </v:shape>
                <v:shape style="position:absolute;left:4178;top:-788;width:372;height:372" type="#_x0000_t75" id="docshape512" stroked="false">
                  <v:imagedata r:id="rId95" o:title=""/>
                </v:shape>
                <w10:wrap type="none"/>
              </v:group>
            </w:pict>
          </mc:Fallback>
        </mc:AlternateContent>
      </w:r>
      <w:r>
        <w:rPr>
          <w:i/>
          <w:sz w:val="20"/>
        </w:rPr>
        <w:t>Belt and </w:t>
      </w:r>
      <w:r>
        <w:rPr>
          <w:i/>
          <w:spacing w:val="-2"/>
          <w:sz w:val="20"/>
        </w:rPr>
        <w:t>pulleys</w:t>
      </w:r>
    </w:p>
    <w:p>
      <w:pPr>
        <w:pStyle w:val="BodyText"/>
        <w:rPr>
          <w:i/>
        </w:rPr>
      </w:pPr>
    </w:p>
    <w:p>
      <w:pPr>
        <w:pStyle w:val="BodyText"/>
        <w:spacing w:before="57"/>
        <w:rPr>
          <w:i/>
        </w:rPr>
      </w:pPr>
    </w:p>
    <w:p>
      <w:pPr>
        <w:pStyle w:val="Heading8"/>
        <w:ind w:left="2673"/>
      </w:pPr>
      <w:r>
        <w:rPr/>
        <w:t>T1.2.5</w:t>
      </w:r>
      <w:r>
        <w:rPr>
          <w:spacing w:val="29"/>
        </w:rPr>
        <w:t>  </w:t>
      </w:r>
      <w:r>
        <w:rPr/>
        <w:t>Types</w:t>
      </w:r>
      <w:r>
        <w:rPr>
          <w:spacing w:val="-3"/>
        </w:rPr>
        <w:t> </w:t>
      </w:r>
      <w:r>
        <w:rPr/>
        <w:t>of</w:t>
      </w:r>
      <w:r>
        <w:rPr>
          <w:spacing w:val="-4"/>
        </w:rPr>
        <w:t> </w:t>
      </w:r>
      <w:r>
        <w:rPr/>
        <w:t>Analyses</w:t>
      </w:r>
      <w:r>
        <w:rPr>
          <w:spacing w:val="-3"/>
        </w:rPr>
        <w:t> </w:t>
      </w:r>
      <w:r>
        <w:rPr/>
        <w:t>and</w:t>
      </w:r>
      <w:r>
        <w:rPr>
          <w:spacing w:val="-3"/>
        </w:rPr>
        <w:t> </w:t>
      </w:r>
      <w:r>
        <w:rPr/>
        <w:t>Design</w:t>
      </w:r>
      <w:r>
        <w:rPr>
          <w:spacing w:val="-3"/>
        </w:rPr>
        <w:t> </w:t>
      </w:r>
      <w:r>
        <w:rPr>
          <w:spacing w:val="-2"/>
        </w:rPr>
        <w:t>Studies</w:t>
      </w:r>
    </w:p>
    <w:p>
      <w:pPr>
        <w:pStyle w:val="BodyText"/>
        <w:spacing w:before="21"/>
        <w:rPr>
          <w:rFonts w:ascii="Arial"/>
          <w:b/>
        </w:rPr>
      </w:pPr>
    </w:p>
    <w:p>
      <w:pPr>
        <w:pStyle w:val="BodyText"/>
        <w:spacing w:line="249" w:lineRule="auto"/>
        <w:ind w:left="3420" w:right="722"/>
      </w:pPr>
      <w:r>
        <w:rPr/>
        <w:t>SD/FAST</w:t>
      </w:r>
      <w:r>
        <w:rPr>
          <w:spacing w:val="-4"/>
        </w:rPr>
        <w:t> </w:t>
      </w:r>
      <w:r>
        <w:rPr/>
        <w:t>can</w:t>
      </w:r>
      <w:r>
        <w:rPr>
          <w:spacing w:val="-4"/>
        </w:rPr>
        <w:t> </w:t>
      </w:r>
      <w:r>
        <w:rPr/>
        <w:t>be</w:t>
      </w:r>
      <w:r>
        <w:rPr>
          <w:spacing w:val="-4"/>
        </w:rPr>
        <w:t> </w:t>
      </w:r>
      <w:r>
        <w:rPr/>
        <w:t>used</w:t>
      </w:r>
      <w:r>
        <w:rPr>
          <w:spacing w:val="-4"/>
        </w:rPr>
        <w:t> </w:t>
      </w:r>
      <w:r>
        <w:rPr/>
        <w:t>to</w:t>
      </w:r>
      <w:r>
        <w:rPr>
          <w:spacing w:val="-4"/>
        </w:rPr>
        <w:t> </w:t>
      </w:r>
      <w:r>
        <w:rPr/>
        <w:t>perform</w:t>
      </w:r>
      <w:r>
        <w:rPr>
          <w:spacing w:val="-4"/>
        </w:rPr>
        <w:t> </w:t>
      </w:r>
      <w:r>
        <w:rPr/>
        <w:t>a</w:t>
      </w:r>
      <w:r>
        <w:rPr>
          <w:spacing w:val="-4"/>
        </w:rPr>
        <w:t> </w:t>
      </w:r>
      <w:r>
        <w:rPr/>
        <w:t>wide</w:t>
      </w:r>
      <w:r>
        <w:rPr>
          <w:spacing w:val="-4"/>
        </w:rPr>
        <w:t> </w:t>
      </w:r>
      <w:r>
        <w:rPr/>
        <w:t>variety</w:t>
      </w:r>
      <w:r>
        <w:rPr>
          <w:spacing w:val="-4"/>
        </w:rPr>
        <w:t> </w:t>
      </w:r>
      <w:r>
        <w:rPr/>
        <w:t>of</w:t>
      </w:r>
      <w:r>
        <w:rPr>
          <w:spacing w:val="-4"/>
        </w:rPr>
        <w:t> </w:t>
      </w:r>
      <w:r>
        <w:rPr/>
        <w:t>analyses</w:t>
      </w:r>
      <w:r>
        <w:rPr>
          <w:spacing w:val="-5"/>
        </w:rPr>
        <w:t> </w:t>
      </w:r>
      <w:r>
        <w:rPr/>
        <w:t>and</w:t>
      </w:r>
      <w:r>
        <w:rPr>
          <w:spacing w:val="-4"/>
        </w:rPr>
        <w:t> </w:t>
      </w:r>
      <w:r>
        <w:rPr/>
        <w:t>design</w:t>
      </w:r>
      <w:r>
        <w:rPr>
          <w:spacing w:val="-4"/>
        </w:rPr>
        <w:t> </w:t>
      </w:r>
      <w:r>
        <w:rPr/>
        <w:t>studies.</w:t>
      </w:r>
      <w:r>
        <w:rPr>
          <w:spacing w:val="40"/>
        </w:rPr>
        <w:t> </w:t>
      </w:r>
      <w:r>
        <w:rPr/>
        <w:t>Some examples are:</w:t>
      </w:r>
    </w:p>
    <w:p>
      <w:pPr>
        <w:pStyle w:val="BodyText"/>
      </w:pPr>
    </w:p>
    <w:p>
      <w:pPr>
        <w:pStyle w:val="BodyText"/>
        <w:spacing w:before="222"/>
      </w:pPr>
    </w:p>
    <w:p>
      <w:pPr>
        <w:spacing w:before="0"/>
        <w:ind w:left="4680" w:right="0" w:firstLine="0"/>
        <w:jc w:val="left"/>
        <w:rPr>
          <w:i/>
          <w:sz w:val="20"/>
        </w:rPr>
      </w:pPr>
      <w:r>
        <w:rPr>
          <w:i/>
          <w:sz w:val="20"/>
        </w:rPr>
        <w:t>Assembly </w:t>
      </w:r>
      <w:r>
        <w:rPr>
          <w:i/>
          <w:spacing w:val="-2"/>
          <w:sz w:val="20"/>
        </w:rPr>
        <w:t>analysis</w:t>
      </w:r>
    </w:p>
    <w:p>
      <w:pPr>
        <w:spacing w:line="249" w:lineRule="auto" w:before="10"/>
        <w:ind w:left="4680" w:right="3592" w:firstLine="0"/>
        <w:jc w:val="left"/>
        <w:rPr>
          <w:i/>
          <w:sz w:val="20"/>
        </w:rPr>
      </w:pPr>
      <w:r>
        <w:rPr>
          <w:i/>
          <w:sz w:val="20"/>
        </w:rPr>
        <w:t>Velocity</w:t>
      </w:r>
      <w:r>
        <w:rPr>
          <w:i/>
          <w:spacing w:val="-13"/>
          <w:sz w:val="20"/>
        </w:rPr>
        <w:t> </w:t>
      </w:r>
      <w:r>
        <w:rPr>
          <w:i/>
          <w:sz w:val="20"/>
        </w:rPr>
        <w:t>(initial</w:t>
      </w:r>
      <w:r>
        <w:rPr>
          <w:i/>
          <w:spacing w:val="-12"/>
          <w:sz w:val="20"/>
        </w:rPr>
        <w:t> </w:t>
      </w:r>
      <w:r>
        <w:rPr>
          <w:i/>
          <w:sz w:val="20"/>
        </w:rPr>
        <w:t>conditions)</w:t>
      </w:r>
      <w:r>
        <w:rPr>
          <w:i/>
          <w:spacing w:val="-13"/>
          <w:sz w:val="20"/>
        </w:rPr>
        <w:t> </w:t>
      </w:r>
      <w:r>
        <w:rPr>
          <w:i/>
          <w:sz w:val="20"/>
        </w:rPr>
        <w:t>analysis</w:t>
      </w:r>
      <w:r>
        <w:rPr>
          <w:i/>
          <w:sz w:val="20"/>
        </w:rPr>
        <w:t> Forward and inverse dynamics Statics and steady motion</w:t>
      </w:r>
    </w:p>
    <w:p>
      <w:pPr>
        <w:spacing w:line="249" w:lineRule="auto" w:before="3"/>
        <w:ind w:left="4680" w:right="4485" w:firstLine="0"/>
        <w:jc w:val="left"/>
        <w:rPr>
          <w:i/>
          <w:sz w:val="20"/>
        </w:rPr>
      </w:pPr>
      <w:r>
        <w:rPr>
          <w:i/>
          <w:sz w:val="20"/>
        </w:rPr>
        <w:t>Limit</w:t>
      </w:r>
      <w:r>
        <w:rPr>
          <w:i/>
          <w:spacing w:val="-13"/>
          <w:sz w:val="20"/>
        </w:rPr>
        <w:t> </w:t>
      </w:r>
      <w:r>
        <w:rPr>
          <w:i/>
          <w:sz w:val="20"/>
        </w:rPr>
        <w:t>cycle</w:t>
      </w:r>
      <w:r>
        <w:rPr>
          <w:i/>
          <w:spacing w:val="-12"/>
          <w:sz w:val="20"/>
        </w:rPr>
        <w:t> </w:t>
      </w:r>
      <w:r>
        <w:rPr>
          <w:i/>
          <w:sz w:val="20"/>
        </w:rPr>
        <w:t>identification</w:t>
      </w:r>
      <w:r>
        <w:rPr>
          <w:i/>
          <w:sz w:val="20"/>
        </w:rPr>
        <w:t> Mechanical advantage Power flow</w:t>
      </w:r>
    </w:p>
    <w:p>
      <w:pPr>
        <w:spacing w:before="2"/>
        <w:ind w:left="4680" w:right="0" w:firstLine="0"/>
        <w:jc w:val="left"/>
        <w:rPr>
          <w:i/>
          <w:sz w:val="20"/>
        </w:rPr>
      </w:pPr>
      <w:r>
        <w:rPr>
          <w:i/>
          <w:sz w:val="20"/>
        </w:rPr>
        <w:t>Design </w:t>
      </w:r>
      <w:r>
        <w:rPr>
          <w:i/>
          <w:spacing w:val="-2"/>
          <w:sz w:val="20"/>
        </w:rPr>
        <w:t>sensitivity</w:t>
      </w:r>
    </w:p>
    <w:p>
      <w:pPr>
        <w:spacing w:line="249" w:lineRule="auto" w:before="10"/>
        <w:ind w:left="4680" w:right="2826" w:firstLine="0"/>
        <w:jc w:val="left"/>
        <w:rPr>
          <w:i/>
          <w:sz w:val="20"/>
        </w:rPr>
      </w:pPr>
      <w:r>
        <w:rPr>
          <w:i/>
          <w:sz w:val="20"/>
        </w:rPr>
        <w:t>Design</w:t>
      </w:r>
      <w:r>
        <w:rPr>
          <w:i/>
          <w:spacing w:val="-11"/>
          <w:sz w:val="20"/>
        </w:rPr>
        <w:t> </w:t>
      </w:r>
      <w:r>
        <w:rPr>
          <w:i/>
          <w:sz w:val="20"/>
        </w:rPr>
        <w:t>optimization</w:t>
      </w:r>
      <w:r>
        <w:rPr>
          <w:i/>
          <w:spacing w:val="-11"/>
          <w:sz w:val="20"/>
        </w:rPr>
        <w:t> </w:t>
      </w:r>
      <w:r>
        <w:rPr>
          <w:i/>
          <w:sz w:val="20"/>
        </w:rPr>
        <w:t>(with</w:t>
      </w:r>
      <w:r>
        <w:rPr>
          <w:i/>
          <w:spacing w:val="-11"/>
          <w:sz w:val="20"/>
        </w:rPr>
        <w:t> </w:t>
      </w:r>
      <w:r>
        <w:rPr>
          <w:i/>
          <w:sz w:val="20"/>
        </w:rPr>
        <w:t>external</w:t>
      </w:r>
      <w:r>
        <w:rPr>
          <w:i/>
          <w:spacing w:val="-11"/>
          <w:sz w:val="20"/>
        </w:rPr>
        <w:t> </w:t>
      </w:r>
      <w:r>
        <w:rPr>
          <w:i/>
          <w:sz w:val="20"/>
        </w:rPr>
        <w:t>optimizer)</w:t>
      </w:r>
      <w:r>
        <w:rPr>
          <w:i/>
          <w:sz w:val="20"/>
        </w:rPr>
        <w:t> Real-time hardware-in-the-loop</w:t>
      </w:r>
    </w:p>
    <w:p>
      <w:pPr>
        <w:spacing w:before="2"/>
        <w:ind w:left="4680" w:right="0" w:firstLine="0"/>
        <w:jc w:val="left"/>
        <w:rPr>
          <w:i/>
          <w:sz w:val="20"/>
        </w:rPr>
      </w:pPr>
      <w:r>
        <w:rPr>
          <w:i/>
          <w:sz w:val="20"/>
        </w:rPr>
        <w:t>. . </w:t>
      </w:r>
      <w:r>
        <w:rPr>
          <w:i/>
          <w:spacing w:val="-10"/>
          <w:sz w:val="20"/>
        </w:rPr>
        <w:t>.</w:t>
      </w:r>
    </w:p>
    <w:p>
      <w:pPr>
        <w:spacing w:after="0"/>
        <w:jc w:val="left"/>
        <w:rPr>
          <w:i/>
          <w:sz w:val="20"/>
        </w:rPr>
        <w:sectPr>
          <w:type w:val="continuous"/>
          <w:pgSz w:w="12240" w:h="15840"/>
          <w:pgMar w:header="819" w:footer="1204" w:top="700" w:bottom="280" w:left="720" w:right="360"/>
        </w:sectPr>
      </w:pPr>
    </w:p>
    <w:p>
      <w:pPr>
        <w:pStyle w:val="BodyText"/>
        <w:rPr>
          <w:i/>
        </w:rPr>
      </w:pPr>
    </w:p>
    <w:p>
      <w:pPr>
        <w:pStyle w:val="BodyText"/>
        <w:rPr>
          <w:i/>
        </w:rPr>
      </w:pPr>
    </w:p>
    <w:p>
      <w:pPr>
        <w:pStyle w:val="BodyText"/>
        <w:rPr>
          <w:i/>
        </w:rPr>
      </w:pPr>
    </w:p>
    <w:p>
      <w:pPr>
        <w:pStyle w:val="BodyText"/>
        <w:spacing w:before="15"/>
        <w:rPr>
          <w:i/>
        </w:rPr>
      </w:pPr>
    </w:p>
    <w:p>
      <w:pPr>
        <w:spacing w:line="20" w:lineRule="exact"/>
        <w:ind w:left="360" w:right="0" w:firstLine="0"/>
        <w:jc w:val="left"/>
        <w:rPr>
          <w:sz w:val="2"/>
        </w:rPr>
      </w:pPr>
      <w:r>
        <w:rPr>
          <w:sz w:val="2"/>
        </w:rPr>
        <mc:AlternateContent>
          <mc:Choice Requires="wps">
            <w:drawing>
              <wp:inline distT="0" distB="0" distL="0" distR="0">
                <wp:extent cx="1600200" cy="5080"/>
                <wp:effectExtent l="9525" t="0" r="0" b="4445"/>
                <wp:docPr id="570" name="Group 570"/>
                <wp:cNvGraphicFramePr>
                  <a:graphicFrameLocks/>
                </wp:cNvGraphicFramePr>
                <a:graphic>
                  <a:graphicData uri="http://schemas.microsoft.com/office/word/2010/wordprocessingGroup">
                    <wpg:wgp>
                      <wpg:cNvPr id="570" name="Group 570"/>
                      <wpg:cNvGrpSpPr/>
                      <wpg:grpSpPr>
                        <a:xfrm>
                          <a:off x="0" y="0"/>
                          <a:ext cx="1600200" cy="5080"/>
                          <a:chExt cx="1600200" cy="5080"/>
                        </a:xfrm>
                      </wpg:grpSpPr>
                      <wps:wsp>
                        <wps:cNvPr id="571" name="Graphic 571"/>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513"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457700" cy="5080"/>
                <wp:effectExtent l="9525" t="0" r="0" b="4445"/>
                <wp:docPr id="572" name="Group 572"/>
                <wp:cNvGraphicFramePr>
                  <a:graphicFrameLocks/>
                </wp:cNvGraphicFramePr>
                <a:graphic>
                  <a:graphicData uri="http://schemas.microsoft.com/office/word/2010/wordprocessingGroup">
                    <wpg:wgp>
                      <wpg:cNvPr id="572" name="Group 572"/>
                      <wpg:cNvGrpSpPr/>
                      <wpg:grpSpPr>
                        <a:xfrm>
                          <a:off x="0" y="0"/>
                          <a:ext cx="4457700" cy="5080"/>
                          <a:chExt cx="4457700" cy="5080"/>
                        </a:xfrm>
                      </wpg:grpSpPr>
                      <wps:wsp>
                        <wps:cNvPr id="573" name="Graphic 573"/>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514" coordorigin="0,0" coordsize="7020,8">
                <v:line style="position:absolute" from="7020,4" to="0,4" stroked="true" strokeweight=".36pt" strokecolor="#000000">
                  <v:stroke dashstyle="solid"/>
                </v:line>
              </v:group>
            </w:pict>
          </mc:Fallback>
        </mc:AlternateContent>
      </w:r>
      <w:r>
        <w:rPr>
          <w:spacing w:val="152"/>
          <w:sz w:val="2"/>
        </w:rPr>
      </w:r>
    </w:p>
    <w:p>
      <w:pPr>
        <w:spacing w:after="0" w:line="20" w:lineRule="exact"/>
        <w:jc w:val="left"/>
        <w:rPr>
          <w:sz w:val="2"/>
        </w:rPr>
        <w:sectPr>
          <w:pgSz w:w="12240" w:h="15840"/>
          <w:pgMar w:header="819" w:footer="1204" w:top="1300" w:bottom="1400" w:left="720" w:right="360"/>
        </w:sectPr>
      </w:pPr>
    </w:p>
    <w:p>
      <w:pPr>
        <w:tabs>
          <w:tab w:pos="3059" w:val="left" w:leader="none"/>
        </w:tabs>
        <w:spacing w:before="72"/>
        <w:ind w:left="360" w:right="0" w:firstLine="0"/>
        <w:jc w:val="left"/>
        <w:rPr>
          <w:rFonts w:ascii="Arial"/>
          <w:sz w:val="18"/>
        </w:rPr>
      </w:pPr>
      <w:r>
        <w:rPr>
          <w:rFonts w:ascii="Arial"/>
          <w:sz w:val="18"/>
        </w:rPr>
        <mc:AlternateContent>
          <mc:Choice Requires="wps">
            <w:drawing>
              <wp:anchor distT="0" distB="0" distL="0" distR="0" allowOverlap="1" layoutInCell="1" locked="0" behindDoc="1" simplePos="0" relativeHeight="478456832">
                <wp:simplePos x="0" y="0"/>
                <wp:positionH relativeFrom="page">
                  <wp:posOffset>2929889</wp:posOffset>
                </wp:positionH>
                <wp:positionV relativeFrom="paragraph">
                  <wp:posOffset>226695</wp:posOffset>
                </wp:positionV>
                <wp:extent cx="3601720" cy="2892425"/>
                <wp:effectExtent l="0" t="0" r="0" b="0"/>
                <wp:wrapNone/>
                <wp:docPr id="574" name="Group 574"/>
                <wp:cNvGraphicFramePr>
                  <a:graphicFrameLocks/>
                </wp:cNvGraphicFramePr>
                <a:graphic>
                  <a:graphicData uri="http://schemas.microsoft.com/office/word/2010/wordprocessingGroup">
                    <wpg:wgp>
                      <wpg:cNvPr id="574" name="Group 574"/>
                      <wpg:cNvGrpSpPr/>
                      <wpg:grpSpPr>
                        <a:xfrm>
                          <a:off x="0" y="0"/>
                          <a:ext cx="3601720" cy="2892425"/>
                          <a:chExt cx="3601720" cy="2892425"/>
                        </a:xfrm>
                      </wpg:grpSpPr>
                      <wps:wsp>
                        <wps:cNvPr id="575" name="Graphic 575"/>
                        <wps:cNvSpPr/>
                        <wps:spPr>
                          <a:xfrm>
                            <a:off x="2173223" y="2686176"/>
                            <a:ext cx="615950" cy="1270"/>
                          </a:xfrm>
                          <a:custGeom>
                            <a:avLst/>
                            <a:gdLst/>
                            <a:ahLst/>
                            <a:cxnLst/>
                            <a:rect l="l" t="t" r="r" b="b"/>
                            <a:pathLst>
                              <a:path w="615950" h="0">
                                <a:moveTo>
                                  <a:pt x="615569"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576" name="Graphic 576"/>
                        <wps:cNvSpPr/>
                        <wps:spPr>
                          <a:xfrm>
                            <a:off x="2173223" y="2675127"/>
                            <a:ext cx="585470" cy="210185"/>
                          </a:xfrm>
                          <a:custGeom>
                            <a:avLst/>
                            <a:gdLst/>
                            <a:ahLst/>
                            <a:cxnLst/>
                            <a:rect l="l" t="t" r="r" b="b"/>
                            <a:pathLst>
                              <a:path w="585470" h="210185">
                                <a:moveTo>
                                  <a:pt x="0" y="209931"/>
                                </a:moveTo>
                                <a:lnTo>
                                  <a:pt x="139319" y="0"/>
                                </a:lnTo>
                              </a:path>
                              <a:path w="585470" h="210185">
                                <a:moveTo>
                                  <a:pt x="148589" y="209931"/>
                                </a:moveTo>
                                <a:lnTo>
                                  <a:pt x="288036" y="0"/>
                                </a:lnTo>
                              </a:path>
                              <a:path w="585470" h="210185">
                                <a:moveTo>
                                  <a:pt x="297307" y="209931"/>
                                </a:moveTo>
                                <a:lnTo>
                                  <a:pt x="436625" y="0"/>
                                </a:lnTo>
                              </a:path>
                              <a:path w="585470" h="210185">
                                <a:moveTo>
                                  <a:pt x="445897" y="209931"/>
                                </a:moveTo>
                                <a:lnTo>
                                  <a:pt x="585343" y="0"/>
                                </a:lnTo>
                              </a:path>
                            </a:pathLst>
                          </a:custGeom>
                          <a:ln w="13716">
                            <a:solidFill>
                              <a:srgbClr val="000000"/>
                            </a:solidFill>
                            <a:prstDash val="solid"/>
                          </a:ln>
                        </wps:spPr>
                        <wps:bodyPr wrap="square" lIns="0" tIns="0" rIns="0" bIns="0" rtlCol="0">
                          <a:prstTxWarp prst="textNoShape">
                            <a:avLst/>
                          </a:prstTxWarp>
                          <a:noAutofit/>
                        </wps:bodyPr>
                      </wps:wsp>
                      <wps:wsp>
                        <wps:cNvPr id="577" name="Graphic 577"/>
                        <wps:cNvSpPr/>
                        <wps:spPr>
                          <a:xfrm>
                            <a:off x="1760092" y="2560827"/>
                            <a:ext cx="1371600" cy="114300"/>
                          </a:xfrm>
                          <a:custGeom>
                            <a:avLst/>
                            <a:gdLst/>
                            <a:ahLst/>
                            <a:cxnLst/>
                            <a:rect l="l" t="t" r="r" b="b"/>
                            <a:pathLst>
                              <a:path w="1371600" h="114300">
                                <a:moveTo>
                                  <a:pt x="1314450" y="0"/>
                                </a:moveTo>
                                <a:lnTo>
                                  <a:pt x="57150" y="0"/>
                                </a:lnTo>
                                <a:lnTo>
                                  <a:pt x="34906" y="4491"/>
                                </a:lnTo>
                                <a:lnTo>
                                  <a:pt x="16740" y="16740"/>
                                </a:lnTo>
                                <a:lnTo>
                                  <a:pt x="4491" y="34906"/>
                                </a:lnTo>
                                <a:lnTo>
                                  <a:pt x="0" y="57150"/>
                                </a:lnTo>
                                <a:lnTo>
                                  <a:pt x="4491" y="79393"/>
                                </a:lnTo>
                                <a:lnTo>
                                  <a:pt x="16740" y="97559"/>
                                </a:lnTo>
                                <a:lnTo>
                                  <a:pt x="34906" y="109808"/>
                                </a:lnTo>
                                <a:lnTo>
                                  <a:pt x="57150" y="114300"/>
                                </a:lnTo>
                                <a:lnTo>
                                  <a:pt x="1314450" y="114300"/>
                                </a:lnTo>
                                <a:lnTo>
                                  <a:pt x="1336693" y="109808"/>
                                </a:lnTo>
                                <a:lnTo>
                                  <a:pt x="1354859" y="97559"/>
                                </a:lnTo>
                                <a:lnTo>
                                  <a:pt x="1367108" y="79393"/>
                                </a:lnTo>
                                <a:lnTo>
                                  <a:pt x="1371600" y="57150"/>
                                </a:lnTo>
                                <a:lnTo>
                                  <a:pt x="1367108" y="34906"/>
                                </a:lnTo>
                                <a:lnTo>
                                  <a:pt x="1354859" y="16740"/>
                                </a:lnTo>
                                <a:lnTo>
                                  <a:pt x="1336693" y="4491"/>
                                </a:lnTo>
                                <a:lnTo>
                                  <a:pt x="1314450" y="0"/>
                                </a:lnTo>
                                <a:close/>
                              </a:path>
                            </a:pathLst>
                          </a:custGeom>
                          <a:solidFill>
                            <a:srgbClr val="B2B2B2"/>
                          </a:solidFill>
                        </wps:spPr>
                        <wps:bodyPr wrap="square" lIns="0" tIns="0" rIns="0" bIns="0" rtlCol="0">
                          <a:prstTxWarp prst="textNoShape">
                            <a:avLst/>
                          </a:prstTxWarp>
                          <a:noAutofit/>
                        </wps:bodyPr>
                      </wps:wsp>
                      <wps:wsp>
                        <wps:cNvPr id="578" name="Graphic 578"/>
                        <wps:cNvSpPr/>
                        <wps:spPr>
                          <a:xfrm>
                            <a:off x="1760092" y="2560827"/>
                            <a:ext cx="1371600" cy="114300"/>
                          </a:xfrm>
                          <a:custGeom>
                            <a:avLst/>
                            <a:gdLst/>
                            <a:ahLst/>
                            <a:cxnLst/>
                            <a:rect l="l" t="t" r="r" b="b"/>
                            <a:pathLst>
                              <a:path w="1371600" h="114300">
                                <a:moveTo>
                                  <a:pt x="0" y="57150"/>
                                </a:moveTo>
                                <a:lnTo>
                                  <a:pt x="4491" y="34906"/>
                                </a:lnTo>
                                <a:lnTo>
                                  <a:pt x="16740" y="16740"/>
                                </a:lnTo>
                                <a:lnTo>
                                  <a:pt x="34906" y="4491"/>
                                </a:lnTo>
                                <a:lnTo>
                                  <a:pt x="57150" y="0"/>
                                </a:lnTo>
                                <a:lnTo>
                                  <a:pt x="1314450" y="0"/>
                                </a:lnTo>
                                <a:lnTo>
                                  <a:pt x="1336693" y="4491"/>
                                </a:lnTo>
                                <a:lnTo>
                                  <a:pt x="1354859" y="16740"/>
                                </a:lnTo>
                                <a:lnTo>
                                  <a:pt x="1367108" y="34906"/>
                                </a:lnTo>
                                <a:lnTo>
                                  <a:pt x="1371600" y="57150"/>
                                </a:lnTo>
                                <a:lnTo>
                                  <a:pt x="1367108" y="79393"/>
                                </a:lnTo>
                                <a:lnTo>
                                  <a:pt x="1354859" y="97559"/>
                                </a:lnTo>
                                <a:lnTo>
                                  <a:pt x="1336693" y="109808"/>
                                </a:lnTo>
                                <a:lnTo>
                                  <a:pt x="1314450" y="114300"/>
                                </a:lnTo>
                                <a:lnTo>
                                  <a:pt x="57150" y="114300"/>
                                </a:lnTo>
                                <a:lnTo>
                                  <a:pt x="34906" y="109808"/>
                                </a:lnTo>
                                <a:lnTo>
                                  <a:pt x="16740" y="97559"/>
                                </a:lnTo>
                                <a:lnTo>
                                  <a:pt x="4491" y="79393"/>
                                </a:lnTo>
                                <a:lnTo>
                                  <a:pt x="0" y="57150"/>
                                </a:lnTo>
                                <a:close/>
                              </a:path>
                            </a:pathLst>
                          </a:custGeom>
                          <a:ln w="7620">
                            <a:solidFill>
                              <a:srgbClr val="000000"/>
                            </a:solidFill>
                            <a:prstDash val="solid"/>
                          </a:ln>
                        </wps:spPr>
                        <wps:bodyPr wrap="square" lIns="0" tIns="0" rIns="0" bIns="0" rtlCol="0">
                          <a:prstTxWarp prst="textNoShape">
                            <a:avLst/>
                          </a:prstTxWarp>
                          <a:noAutofit/>
                        </wps:bodyPr>
                      </wps:wsp>
                      <wps:wsp>
                        <wps:cNvPr id="579" name="Graphic 579"/>
                        <wps:cNvSpPr/>
                        <wps:spPr>
                          <a:xfrm>
                            <a:off x="1760092" y="2217927"/>
                            <a:ext cx="114300" cy="457200"/>
                          </a:xfrm>
                          <a:custGeom>
                            <a:avLst/>
                            <a:gdLst/>
                            <a:ahLst/>
                            <a:cxnLst/>
                            <a:rect l="l" t="t" r="r" b="b"/>
                            <a:pathLst>
                              <a:path w="114300" h="457200">
                                <a:moveTo>
                                  <a:pt x="57150" y="0"/>
                                </a:moveTo>
                                <a:lnTo>
                                  <a:pt x="34906" y="4491"/>
                                </a:lnTo>
                                <a:lnTo>
                                  <a:pt x="16740" y="16740"/>
                                </a:lnTo>
                                <a:lnTo>
                                  <a:pt x="4491" y="34906"/>
                                </a:lnTo>
                                <a:lnTo>
                                  <a:pt x="0" y="57150"/>
                                </a:lnTo>
                                <a:lnTo>
                                  <a:pt x="0" y="400050"/>
                                </a:lnTo>
                                <a:lnTo>
                                  <a:pt x="4491" y="422293"/>
                                </a:lnTo>
                                <a:lnTo>
                                  <a:pt x="16740" y="440459"/>
                                </a:lnTo>
                                <a:lnTo>
                                  <a:pt x="34906" y="452708"/>
                                </a:lnTo>
                                <a:lnTo>
                                  <a:pt x="57150" y="457200"/>
                                </a:lnTo>
                                <a:lnTo>
                                  <a:pt x="79393" y="452708"/>
                                </a:lnTo>
                                <a:lnTo>
                                  <a:pt x="97559" y="440459"/>
                                </a:lnTo>
                                <a:lnTo>
                                  <a:pt x="109808" y="422293"/>
                                </a:lnTo>
                                <a:lnTo>
                                  <a:pt x="114300" y="400050"/>
                                </a:lnTo>
                                <a:lnTo>
                                  <a:pt x="114300" y="57150"/>
                                </a:lnTo>
                                <a:lnTo>
                                  <a:pt x="109808" y="34906"/>
                                </a:lnTo>
                                <a:lnTo>
                                  <a:pt x="97559" y="16740"/>
                                </a:lnTo>
                                <a:lnTo>
                                  <a:pt x="79393" y="4491"/>
                                </a:lnTo>
                                <a:lnTo>
                                  <a:pt x="57150" y="0"/>
                                </a:lnTo>
                                <a:close/>
                              </a:path>
                            </a:pathLst>
                          </a:custGeom>
                          <a:solidFill>
                            <a:srgbClr val="B2B2B2"/>
                          </a:solidFill>
                        </wps:spPr>
                        <wps:bodyPr wrap="square" lIns="0" tIns="0" rIns="0" bIns="0" rtlCol="0">
                          <a:prstTxWarp prst="textNoShape">
                            <a:avLst/>
                          </a:prstTxWarp>
                          <a:noAutofit/>
                        </wps:bodyPr>
                      </wps:wsp>
                      <wps:wsp>
                        <wps:cNvPr id="580" name="Graphic 580"/>
                        <wps:cNvSpPr/>
                        <wps:spPr>
                          <a:xfrm>
                            <a:off x="1760092" y="2217927"/>
                            <a:ext cx="114300" cy="457200"/>
                          </a:xfrm>
                          <a:custGeom>
                            <a:avLst/>
                            <a:gdLst/>
                            <a:ahLst/>
                            <a:cxnLst/>
                            <a:rect l="l" t="t" r="r" b="b"/>
                            <a:pathLst>
                              <a:path w="114300" h="457200">
                                <a:moveTo>
                                  <a:pt x="0" y="400050"/>
                                </a:moveTo>
                                <a:lnTo>
                                  <a:pt x="0" y="57150"/>
                                </a:lnTo>
                                <a:lnTo>
                                  <a:pt x="4491" y="34906"/>
                                </a:lnTo>
                                <a:lnTo>
                                  <a:pt x="16740" y="16740"/>
                                </a:lnTo>
                                <a:lnTo>
                                  <a:pt x="34906" y="4491"/>
                                </a:lnTo>
                                <a:lnTo>
                                  <a:pt x="57150" y="0"/>
                                </a:lnTo>
                                <a:lnTo>
                                  <a:pt x="79393" y="4491"/>
                                </a:lnTo>
                                <a:lnTo>
                                  <a:pt x="97559" y="16740"/>
                                </a:lnTo>
                                <a:lnTo>
                                  <a:pt x="109808" y="34906"/>
                                </a:lnTo>
                                <a:lnTo>
                                  <a:pt x="114300" y="57150"/>
                                </a:lnTo>
                                <a:lnTo>
                                  <a:pt x="114300" y="400050"/>
                                </a:lnTo>
                                <a:lnTo>
                                  <a:pt x="109808" y="422293"/>
                                </a:lnTo>
                                <a:lnTo>
                                  <a:pt x="97559" y="440459"/>
                                </a:lnTo>
                                <a:lnTo>
                                  <a:pt x="79393" y="452708"/>
                                </a:lnTo>
                                <a:lnTo>
                                  <a:pt x="57150" y="457200"/>
                                </a:lnTo>
                                <a:lnTo>
                                  <a:pt x="34906" y="452708"/>
                                </a:lnTo>
                                <a:lnTo>
                                  <a:pt x="16740" y="440459"/>
                                </a:lnTo>
                                <a:lnTo>
                                  <a:pt x="4491" y="422293"/>
                                </a:lnTo>
                                <a:lnTo>
                                  <a:pt x="0" y="400050"/>
                                </a:lnTo>
                                <a:close/>
                              </a:path>
                            </a:pathLst>
                          </a:custGeom>
                          <a:ln w="7620">
                            <a:solidFill>
                              <a:srgbClr val="000000"/>
                            </a:solidFill>
                            <a:prstDash val="solid"/>
                          </a:ln>
                        </wps:spPr>
                        <wps:bodyPr wrap="square" lIns="0" tIns="0" rIns="0" bIns="0" rtlCol="0">
                          <a:prstTxWarp prst="textNoShape">
                            <a:avLst/>
                          </a:prstTxWarp>
                          <a:noAutofit/>
                        </wps:bodyPr>
                      </wps:wsp>
                      <wps:wsp>
                        <wps:cNvPr id="581" name="Graphic 581"/>
                        <wps:cNvSpPr/>
                        <wps:spPr>
                          <a:xfrm>
                            <a:off x="1752799" y="1862673"/>
                            <a:ext cx="1122045" cy="448945"/>
                          </a:xfrm>
                          <a:custGeom>
                            <a:avLst/>
                            <a:gdLst/>
                            <a:ahLst/>
                            <a:cxnLst/>
                            <a:rect l="l" t="t" r="r" b="b"/>
                            <a:pathLst>
                              <a:path w="1122045" h="448945">
                                <a:moveTo>
                                  <a:pt x="1052552" y="0"/>
                                </a:moveTo>
                                <a:lnTo>
                                  <a:pt x="1003608" y="10957"/>
                                </a:lnTo>
                                <a:lnTo>
                                  <a:pt x="963029" y="25235"/>
                                </a:lnTo>
                                <a:lnTo>
                                  <a:pt x="918536" y="40245"/>
                                </a:lnTo>
                                <a:lnTo>
                                  <a:pt x="870649" y="55920"/>
                                </a:lnTo>
                                <a:lnTo>
                                  <a:pt x="819887" y="72194"/>
                                </a:lnTo>
                                <a:lnTo>
                                  <a:pt x="541133" y="160230"/>
                                </a:lnTo>
                                <a:lnTo>
                                  <a:pt x="484029" y="178706"/>
                                </a:lnTo>
                                <a:lnTo>
                                  <a:pt x="427687" y="197318"/>
                                </a:lnTo>
                                <a:lnTo>
                                  <a:pt x="372625" y="215998"/>
                                </a:lnTo>
                                <a:lnTo>
                                  <a:pt x="319362" y="234681"/>
                                </a:lnTo>
                                <a:lnTo>
                                  <a:pt x="268419" y="253301"/>
                                </a:lnTo>
                                <a:lnTo>
                                  <a:pt x="220315" y="271790"/>
                                </a:lnTo>
                                <a:lnTo>
                                  <a:pt x="175568" y="290084"/>
                                </a:lnTo>
                                <a:lnTo>
                                  <a:pt x="134699" y="308115"/>
                                </a:lnTo>
                                <a:lnTo>
                                  <a:pt x="98227" y="325817"/>
                                </a:lnTo>
                                <a:lnTo>
                                  <a:pt x="40551" y="359971"/>
                                </a:lnTo>
                                <a:lnTo>
                                  <a:pt x="6696" y="392016"/>
                                </a:lnTo>
                                <a:lnTo>
                                  <a:pt x="0" y="407081"/>
                                </a:lnTo>
                                <a:lnTo>
                                  <a:pt x="816" y="421421"/>
                                </a:lnTo>
                                <a:lnTo>
                                  <a:pt x="8552" y="434071"/>
                                </a:lnTo>
                                <a:lnTo>
                                  <a:pt x="22816" y="442633"/>
                                </a:lnTo>
                                <a:lnTo>
                                  <a:pt x="43147" y="447364"/>
                                </a:lnTo>
                                <a:lnTo>
                                  <a:pt x="69085" y="448520"/>
                                </a:lnTo>
                                <a:lnTo>
                                  <a:pt x="100168" y="446358"/>
                                </a:lnTo>
                                <a:lnTo>
                                  <a:pt x="175929" y="433104"/>
                                </a:lnTo>
                                <a:lnTo>
                                  <a:pt x="219684" y="422526"/>
                                </a:lnTo>
                                <a:lnTo>
                                  <a:pt x="266742" y="409656"/>
                                </a:lnTo>
                                <a:lnTo>
                                  <a:pt x="316642" y="394750"/>
                                </a:lnTo>
                                <a:lnTo>
                                  <a:pt x="368923" y="378065"/>
                                </a:lnTo>
                                <a:lnTo>
                                  <a:pt x="423123" y="359857"/>
                                </a:lnTo>
                                <a:lnTo>
                                  <a:pt x="478783" y="340384"/>
                                </a:lnTo>
                                <a:lnTo>
                                  <a:pt x="535441" y="319901"/>
                                </a:lnTo>
                                <a:lnTo>
                                  <a:pt x="592636" y="298665"/>
                                </a:lnTo>
                                <a:lnTo>
                                  <a:pt x="649909" y="276932"/>
                                </a:lnTo>
                                <a:lnTo>
                                  <a:pt x="706797" y="254960"/>
                                </a:lnTo>
                                <a:lnTo>
                                  <a:pt x="817578" y="211322"/>
                                </a:lnTo>
                                <a:lnTo>
                                  <a:pt x="1055551" y="115986"/>
                                </a:lnTo>
                                <a:lnTo>
                                  <a:pt x="1093942" y="93959"/>
                                </a:lnTo>
                                <a:lnTo>
                                  <a:pt x="1121482" y="41777"/>
                                </a:lnTo>
                                <a:lnTo>
                                  <a:pt x="1112347" y="19198"/>
                                </a:lnTo>
                                <a:lnTo>
                                  <a:pt x="1089084" y="4009"/>
                                </a:lnTo>
                                <a:lnTo>
                                  <a:pt x="1052552" y="0"/>
                                </a:lnTo>
                                <a:close/>
                              </a:path>
                            </a:pathLst>
                          </a:custGeom>
                          <a:solidFill>
                            <a:srgbClr val="B2B2B2"/>
                          </a:solidFill>
                        </wps:spPr>
                        <wps:bodyPr wrap="square" lIns="0" tIns="0" rIns="0" bIns="0" rtlCol="0">
                          <a:prstTxWarp prst="textNoShape">
                            <a:avLst/>
                          </a:prstTxWarp>
                          <a:noAutofit/>
                        </wps:bodyPr>
                      </wps:wsp>
                      <wps:wsp>
                        <wps:cNvPr id="582" name="Graphic 582"/>
                        <wps:cNvSpPr/>
                        <wps:spPr>
                          <a:xfrm>
                            <a:off x="1752799" y="1862673"/>
                            <a:ext cx="1122045" cy="448945"/>
                          </a:xfrm>
                          <a:custGeom>
                            <a:avLst/>
                            <a:gdLst/>
                            <a:ahLst/>
                            <a:cxnLst/>
                            <a:rect l="l" t="t" r="r" b="b"/>
                            <a:pathLst>
                              <a:path w="1122045" h="448945">
                                <a:moveTo>
                                  <a:pt x="816" y="421421"/>
                                </a:moveTo>
                                <a:lnTo>
                                  <a:pt x="20386" y="376291"/>
                                </a:lnTo>
                                <a:lnTo>
                                  <a:pt x="66672" y="343125"/>
                                </a:lnTo>
                                <a:lnTo>
                                  <a:pt x="134699" y="308115"/>
                                </a:lnTo>
                                <a:lnTo>
                                  <a:pt x="175568" y="290084"/>
                                </a:lnTo>
                                <a:lnTo>
                                  <a:pt x="220315" y="271790"/>
                                </a:lnTo>
                                <a:lnTo>
                                  <a:pt x="268419" y="253301"/>
                                </a:lnTo>
                                <a:lnTo>
                                  <a:pt x="319362" y="234681"/>
                                </a:lnTo>
                                <a:lnTo>
                                  <a:pt x="372625" y="215998"/>
                                </a:lnTo>
                                <a:lnTo>
                                  <a:pt x="427687" y="197318"/>
                                </a:lnTo>
                                <a:lnTo>
                                  <a:pt x="484029" y="178706"/>
                                </a:lnTo>
                                <a:lnTo>
                                  <a:pt x="541133" y="160230"/>
                                </a:lnTo>
                                <a:lnTo>
                                  <a:pt x="598478" y="141955"/>
                                </a:lnTo>
                                <a:lnTo>
                                  <a:pt x="655546" y="123948"/>
                                </a:lnTo>
                                <a:lnTo>
                                  <a:pt x="711816" y="106274"/>
                                </a:lnTo>
                                <a:lnTo>
                                  <a:pt x="766769" y="89001"/>
                                </a:lnTo>
                                <a:lnTo>
                                  <a:pt x="819887" y="72194"/>
                                </a:lnTo>
                                <a:lnTo>
                                  <a:pt x="870649" y="55920"/>
                                </a:lnTo>
                                <a:lnTo>
                                  <a:pt x="918536" y="40245"/>
                                </a:lnTo>
                                <a:lnTo>
                                  <a:pt x="963029" y="25235"/>
                                </a:lnTo>
                                <a:lnTo>
                                  <a:pt x="1003608" y="10957"/>
                                </a:lnTo>
                                <a:lnTo>
                                  <a:pt x="1052552" y="0"/>
                                </a:lnTo>
                                <a:lnTo>
                                  <a:pt x="1089084" y="4009"/>
                                </a:lnTo>
                                <a:lnTo>
                                  <a:pt x="1112347" y="19198"/>
                                </a:lnTo>
                                <a:lnTo>
                                  <a:pt x="1121482" y="41777"/>
                                </a:lnTo>
                                <a:lnTo>
                                  <a:pt x="1115633" y="67960"/>
                                </a:lnTo>
                                <a:lnTo>
                                  <a:pt x="1093942" y="93959"/>
                                </a:lnTo>
                                <a:lnTo>
                                  <a:pt x="1055551" y="115986"/>
                                </a:lnTo>
                                <a:lnTo>
                                  <a:pt x="1014255" y="132454"/>
                                </a:lnTo>
                                <a:lnTo>
                                  <a:pt x="969348" y="150479"/>
                                </a:lnTo>
                                <a:lnTo>
                                  <a:pt x="921292" y="169802"/>
                                </a:lnTo>
                                <a:lnTo>
                                  <a:pt x="870549" y="190169"/>
                                </a:lnTo>
                                <a:lnTo>
                                  <a:pt x="817578" y="211322"/>
                                </a:lnTo>
                                <a:lnTo>
                                  <a:pt x="762840" y="233004"/>
                                </a:lnTo>
                                <a:lnTo>
                                  <a:pt x="706797" y="254960"/>
                                </a:lnTo>
                                <a:lnTo>
                                  <a:pt x="649909" y="276932"/>
                                </a:lnTo>
                                <a:lnTo>
                                  <a:pt x="592636" y="298665"/>
                                </a:lnTo>
                                <a:lnTo>
                                  <a:pt x="535441" y="319901"/>
                                </a:lnTo>
                                <a:lnTo>
                                  <a:pt x="478783" y="340384"/>
                                </a:lnTo>
                                <a:lnTo>
                                  <a:pt x="423123" y="359857"/>
                                </a:lnTo>
                                <a:lnTo>
                                  <a:pt x="368923" y="378065"/>
                                </a:lnTo>
                                <a:lnTo>
                                  <a:pt x="316642" y="394750"/>
                                </a:lnTo>
                                <a:lnTo>
                                  <a:pt x="266742" y="409656"/>
                                </a:lnTo>
                                <a:lnTo>
                                  <a:pt x="219684" y="422526"/>
                                </a:lnTo>
                                <a:lnTo>
                                  <a:pt x="175929" y="433104"/>
                                </a:lnTo>
                                <a:lnTo>
                                  <a:pt x="135936" y="441133"/>
                                </a:lnTo>
                                <a:lnTo>
                                  <a:pt x="69085" y="448520"/>
                                </a:lnTo>
                                <a:lnTo>
                                  <a:pt x="43147" y="447364"/>
                                </a:lnTo>
                                <a:lnTo>
                                  <a:pt x="22816" y="442633"/>
                                </a:lnTo>
                                <a:lnTo>
                                  <a:pt x="8552" y="434071"/>
                                </a:lnTo>
                                <a:lnTo>
                                  <a:pt x="816" y="421421"/>
                                </a:lnTo>
                              </a:path>
                            </a:pathLst>
                          </a:custGeom>
                          <a:ln w="7620">
                            <a:solidFill>
                              <a:srgbClr val="000000"/>
                            </a:solidFill>
                            <a:prstDash val="solid"/>
                          </a:ln>
                        </wps:spPr>
                        <wps:bodyPr wrap="square" lIns="0" tIns="0" rIns="0" bIns="0" rtlCol="0">
                          <a:prstTxWarp prst="textNoShape">
                            <a:avLst/>
                          </a:prstTxWarp>
                          <a:noAutofit/>
                        </wps:bodyPr>
                      </wps:wsp>
                      <wps:wsp>
                        <wps:cNvPr id="583" name="Graphic 583"/>
                        <wps:cNvSpPr/>
                        <wps:spPr>
                          <a:xfrm>
                            <a:off x="2784398" y="1869444"/>
                            <a:ext cx="332105" cy="796925"/>
                          </a:xfrm>
                          <a:custGeom>
                            <a:avLst/>
                            <a:gdLst/>
                            <a:ahLst/>
                            <a:cxnLst/>
                            <a:rect l="l" t="t" r="r" b="b"/>
                            <a:pathLst>
                              <a:path w="332105" h="796925">
                                <a:moveTo>
                                  <a:pt x="22795" y="0"/>
                                </a:moveTo>
                                <a:lnTo>
                                  <a:pt x="7600" y="11520"/>
                                </a:lnTo>
                                <a:lnTo>
                                  <a:pt x="339" y="34737"/>
                                </a:lnTo>
                                <a:lnTo>
                                  <a:pt x="0" y="67672"/>
                                </a:lnTo>
                                <a:lnTo>
                                  <a:pt x="5566" y="108346"/>
                                </a:lnTo>
                                <a:lnTo>
                                  <a:pt x="16026" y="154780"/>
                                </a:lnTo>
                                <a:lnTo>
                                  <a:pt x="30365" y="204996"/>
                                </a:lnTo>
                                <a:lnTo>
                                  <a:pt x="47569" y="257016"/>
                                </a:lnTo>
                                <a:lnTo>
                                  <a:pt x="66624" y="308859"/>
                                </a:lnTo>
                                <a:lnTo>
                                  <a:pt x="89191" y="367657"/>
                                </a:lnTo>
                                <a:lnTo>
                                  <a:pt x="108830" y="419670"/>
                                </a:lnTo>
                                <a:lnTo>
                                  <a:pt x="142562" y="510933"/>
                                </a:lnTo>
                                <a:lnTo>
                                  <a:pt x="191408" y="644398"/>
                                </a:lnTo>
                                <a:lnTo>
                                  <a:pt x="210456" y="695564"/>
                                </a:lnTo>
                                <a:lnTo>
                                  <a:pt x="232232" y="753232"/>
                                </a:lnTo>
                                <a:lnTo>
                                  <a:pt x="232232" y="746882"/>
                                </a:lnTo>
                                <a:lnTo>
                                  <a:pt x="250409" y="778236"/>
                                </a:lnTo>
                                <a:lnTo>
                                  <a:pt x="273375" y="794694"/>
                                </a:lnTo>
                                <a:lnTo>
                                  <a:pt x="297056" y="796601"/>
                                </a:lnTo>
                                <a:lnTo>
                                  <a:pt x="317379" y="784301"/>
                                </a:lnTo>
                                <a:lnTo>
                                  <a:pt x="330268" y="758138"/>
                                </a:lnTo>
                                <a:lnTo>
                                  <a:pt x="331650" y="718457"/>
                                </a:lnTo>
                                <a:lnTo>
                                  <a:pt x="317449" y="665602"/>
                                </a:lnTo>
                                <a:lnTo>
                                  <a:pt x="301454" y="623061"/>
                                </a:lnTo>
                                <a:lnTo>
                                  <a:pt x="284331" y="575122"/>
                                </a:lnTo>
                                <a:lnTo>
                                  <a:pt x="266273" y="522976"/>
                                </a:lnTo>
                                <a:lnTo>
                                  <a:pt x="208422" y="353192"/>
                                </a:lnTo>
                                <a:lnTo>
                                  <a:pt x="188556" y="296115"/>
                                </a:lnTo>
                                <a:lnTo>
                                  <a:pt x="168720" y="240780"/>
                                </a:lnTo>
                                <a:lnTo>
                                  <a:pt x="149108" y="188377"/>
                                </a:lnTo>
                                <a:lnTo>
                                  <a:pt x="129912" y="140095"/>
                                </a:lnTo>
                                <a:lnTo>
                                  <a:pt x="111326" y="97125"/>
                                </a:lnTo>
                                <a:lnTo>
                                  <a:pt x="93543" y="60656"/>
                                </a:lnTo>
                                <a:lnTo>
                                  <a:pt x="61156" y="11981"/>
                                </a:lnTo>
                                <a:lnTo>
                                  <a:pt x="46939" y="2154"/>
                                </a:lnTo>
                                <a:lnTo>
                                  <a:pt x="22795" y="0"/>
                                </a:lnTo>
                                <a:close/>
                              </a:path>
                            </a:pathLst>
                          </a:custGeom>
                          <a:solidFill>
                            <a:srgbClr val="B2B2B2"/>
                          </a:solidFill>
                        </wps:spPr>
                        <wps:bodyPr wrap="square" lIns="0" tIns="0" rIns="0" bIns="0" rtlCol="0">
                          <a:prstTxWarp prst="textNoShape">
                            <a:avLst/>
                          </a:prstTxWarp>
                          <a:noAutofit/>
                        </wps:bodyPr>
                      </wps:wsp>
                      <wps:wsp>
                        <wps:cNvPr id="584" name="Graphic 584"/>
                        <wps:cNvSpPr/>
                        <wps:spPr>
                          <a:xfrm>
                            <a:off x="2784398" y="1869444"/>
                            <a:ext cx="332105" cy="796925"/>
                          </a:xfrm>
                          <a:custGeom>
                            <a:avLst/>
                            <a:gdLst/>
                            <a:ahLst/>
                            <a:cxnLst/>
                            <a:rect l="l" t="t" r="r" b="b"/>
                            <a:pathLst>
                              <a:path w="332105" h="796925">
                                <a:moveTo>
                                  <a:pt x="232232" y="746882"/>
                                </a:moveTo>
                                <a:lnTo>
                                  <a:pt x="250409" y="778236"/>
                                </a:lnTo>
                                <a:lnTo>
                                  <a:pt x="273375" y="794694"/>
                                </a:lnTo>
                                <a:lnTo>
                                  <a:pt x="297056" y="796601"/>
                                </a:lnTo>
                                <a:lnTo>
                                  <a:pt x="317379" y="784301"/>
                                </a:lnTo>
                                <a:lnTo>
                                  <a:pt x="330268" y="758138"/>
                                </a:lnTo>
                                <a:lnTo>
                                  <a:pt x="331650" y="718457"/>
                                </a:lnTo>
                                <a:lnTo>
                                  <a:pt x="317449" y="665602"/>
                                </a:lnTo>
                                <a:lnTo>
                                  <a:pt x="301454" y="623061"/>
                                </a:lnTo>
                                <a:lnTo>
                                  <a:pt x="284331" y="575122"/>
                                </a:lnTo>
                                <a:lnTo>
                                  <a:pt x="266273" y="522976"/>
                                </a:lnTo>
                                <a:lnTo>
                                  <a:pt x="247474" y="467813"/>
                                </a:lnTo>
                                <a:lnTo>
                                  <a:pt x="228126" y="410822"/>
                                </a:lnTo>
                                <a:lnTo>
                                  <a:pt x="208422" y="353192"/>
                                </a:lnTo>
                                <a:lnTo>
                                  <a:pt x="188556" y="296115"/>
                                </a:lnTo>
                                <a:lnTo>
                                  <a:pt x="168720" y="240780"/>
                                </a:lnTo>
                                <a:lnTo>
                                  <a:pt x="149108" y="188377"/>
                                </a:lnTo>
                                <a:lnTo>
                                  <a:pt x="129912" y="140095"/>
                                </a:lnTo>
                                <a:lnTo>
                                  <a:pt x="111326" y="97125"/>
                                </a:lnTo>
                                <a:lnTo>
                                  <a:pt x="93543" y="60656"/>
                                </a:lnTo>
                                <a:lnTo>
                                  <a:pt x="61156" y="11981"/>
                                </a:lnTo>
                                <a:lnTo>
                                  <a:pt x="22795" y="0"/>
                                </a:lnTo>
                                <a:lnTo>
                                  <a:pt x="7600" y="11520"/>
                                </a:lnTo>
                                <a:lnTo>
                                  <a:pt x="339" y="34737"/>
                                </a:lnTo>
                                <a:lnTo>
                                  <a:pt x="0" y="67672"/>
                                </a:lnTo>
                                <a:lnTo>
                                  <a:pt x="5566" y="108346"/>
                                </a:lnTo>
                                <a:lnTo>
                                  <a:pt x="16026" y="154780"/>
                                </a:lnTo>
                                <a:lnTo>
                                  <a:pt x="30365" y="204996"/>
                                </a:lnTo>
                                <a:lnTo>
                                  <a:pt x="47569" y="257016"/>
                                </a:lnTo>
                                <a:lnTo>
                                  <a:pt x="66624" y="308859"/>
                                </a:lnTo>
                                <a:lnTo>
                                  <a:pt x="89191" y="367657"/>
                                </a:lnTo>
                                <a:lnTo>
                                  <a:pt x="108830" y="419670"/>
                                </a:lnTo>
                                <a:lnTo>
                                  <a:pt x="126352" y="466796"/>
                                </a:lnTo>
                                <a:lnTo>
                                  <a:pt x="142562" y="510933"/>
                                </a:lnTo>
                                <a:lnTo>
                                  <a:pt x="158270" y="553981"/>
                                </a:lnTo>
                                <a:lnTo>
                                  <a:pt x="174282" y="597836"/>
                                </a:lnTo>
                                <a:lnTo>
                                  <a:pt x="191408" y="644398"/>
                                </a:lnTo>
                                <a:lnTo>
                                  <a:pt x="210456" y="695564"/>
                                </a:lnTo>
                                <a:lnTo>
                                  <a:pt x="232232" y="753232"/>
                                </a:lnTo>
                              </a:path>
                            </a:pathLst>
                          </a:custGeom>
                          <a:ln w="7620">
                            <a:solidFill>
                              <a:srgbClr val="000000"/>
                            </a:solidFill>
                            <a:prstDash val="solid"/>
                          </a:ln>
                        </wps:spPr>
                        <wps:bodyPr wrap="square" lIns="0" tIns="0" rIns="0" bIns="0" rtlCol="0">
                          <a:prstTxWarp prst="textNoShape">
                            <a:avLst/>
                          </a:prstTxWarp>
                          <a:noAutofit/>
                        </wps:bodyPr>
                      </wps:wsp>
                      <wps:wsp>
                        <wps:cNvPr id="585" name="Graphic 585"/>
                        <wps:cNvSpPr/>
                        <wps:spPr>
                          <a:xfrm>
                            <a:off x="1802002" y="2602992"/>
                            <a:ext cx="33655" cy="33655"/>
                          </a:xfrm>
                          <a:custGeom>
                            <a:avLst/>
                            <a:gdLst/>
                            <a:ahLst/>
                            <a:cxnLst/>
                            <a:rect l="l" t="t" r="r" b="b"/>
                            <a:pathLst>
                              <a:path w="33655" h="33655">
                                <a:moveTo>
                                  <a:pt x="16764" y="0"/>
                                </a:moveTo>
                                <a:lnTo>
                                  <a:pt x="7505" y="0"/>
                                </a:lnTo>
                                <a:lnTo>
                                  <a:pt x="0" y="7505"/>
                                </a:lnTo>
                                <a:lnTo>
                                  <a:pt x="0" y="26022"/>
                                </a:lnTo>
                                <a:lnTo>
                                  <a:pt x="7505" y="33528"/>
                                </a:lnTo>
                                <a:lnTo>
                                  <a:pt x="26022" y="33528"/>
                                </a:lnTo>
                                <a:lnTo>
                                  <a:pt x="33528" y="26022"/>
                                </a:lnTo>
                                <a:lnTo>
                                  <a:pt x="33528" y="16763"/>
                                </a:lnTo>
                                <a:lnTo>
                                  <a:pt x="16764" y="16763"/>
                                </a:lnTo>
                                <a:lnTo>
                                  <a:pt x="16764" y="0"/>
                                </a:lnTo>
                                <a:close/>
                              </a:path>
                              <a:path w="33655" h="33655">
                                <a:moveTo>
                                  <a:pt x="26022" y="0"/>
                                </a:moveTo>
                                <a:lnTo>
                                  <a:pt x="16764" y="0"/>
                                </a:lnTo>
                                <a:lnTo>
                                  <a:pt x="16764" y="16763"/>
                                </a:lnTo>
                                <a:lnTo>
                                  <a:pt x="33528" y="16763"/>
                                </a:lnTo>
                                <a:lnTo>
                                  <a:pt x="33528" y="7505"/>
                                </a:lnTo>
                                <a:lnTo>
                                  <a:pt x="26022" y="0"/>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1801367" y="2602864"/>
                            <a:ext cx="35560" cy="35560"/>
                          </a:xfrm>
                          <a:custGeom>
                            <a:avLst/>
                            <a:gdLst/>
                            <a:ahLst/>
                            <a:cxnLst/>
                            <a:rect l="l" t="t" r="r" b="b"/>
                            <a:pathLst>
                              <a:path w="35560" h="35560">
                                <a:moveTo>
                                  <a:pt x="17525" y="0"/>
                                </a:moveTo>
                                <a:lnTo>
                                  <a:pt x="7848" y="0"/>
                                </a:lnTo>
                                <a:lnTo>
                                  <a:pt x="0" y="7848"/>
                                </a:lnTo>
                                <a:lnTo>
                                  <a:pt x="0" y="17525"/>
                                </a:lnTo>
                                <a:lnTo>
                                  <a:pt x="0" y="27203"/>
                                </a:lnTo>
                                <a:lnTo>
                                  <a:pt x="7848" y="35051"/>
                                </a:lnTo>
                                <a:lnTo>
                                  <a:pt x="17525" y="35051"/>
                                </a:lnTo>
                                <a:lnTo>
                                  <a:pt x="27203" y="35051"/>
                                </a:lnTo>
                                <a:lnTo>
                                  <a:pt x="35051" y="27203"/>
                                </a:lnTo>
                                <a:lnTo>
                                  <a:pt x="35051" y="17525"/>
                                </a:lnTo>
                                <a:lnTo>
                                  <a:pt x="35051" y="7848"/>
                                </a:lnTo>
                                <a:lnTo>
                                  <a:pt x="27203" y="0"/>
                                </a:lnTo>
                                <a:lnTo>
                                  <a:pt x="17525" y="0"/>
                                </a:lnTo>
                              </a:path>
                            </a:pathLst>
                          </a:custGeom>
                          <a:ln w="7620">
                            <a:solidFill>
                              <a:srgbClr val="000000"/>
                            </a:solidFill>
                            <a:prstDash val="solid"/>
                          </a:ln>
                        </wps:spPr>
                        <wps:bodyPr wrap="square" lIns="0" tIns="0" rIns="0" bIns="0" rtlCol="0">
                          <a:prstTxWarp prst="textNoShape">
                            <a:avLst/>
                          </a:prstTxWarp>
                          <a:noAutofit/>
                        </wps:bodyPr>
                      </wps:wsp>
                      <wps:wsp>
                        <wps:cNvPr id="587" name="Graphic 587"/>
                        <wps:cNvSpPr/>
                        <wps:spPr>
                          <a:xfrm>
                            <a:off x="3052952" y="2606167"/>
                            <a:ext cx="33655" cy="33655"/>
                          </a:xfrm>
                          <a:custGeom>
                            <a:avLst/>
                            <a:gdLst/>
                            <a:ahLst/>
                            <a:cxnLst/>
                            <a:rect l="l" t="t" r="r" b="b"/>
                            <a:pathLst>
                              <a:path w="33655" h="33655">
                                <a:moveTo>
                                  <a:pt x="16764" y="0"/>
                                </a:moveTo>
                                <a:lnTo>
                                  <a:pt x="7505" y="0"/>
                                </a:lnTo>
                                <a:lnTo>
                                  <a:pt x="0" y="7505"/>
                                </a:lnTo>
                                <a:lnTo>
                                  <a:pt x="0" y="26022"/>
                                </a:lnTo>
                                <a:lnTo>
                                  <a:pt x="7505" y="33528"/>
                                </a:lnTo>
                                <a:lnTo>
                                  <a:pt x="26022" y="33528"/>
                                </a:lnTo>
                                <a:lnTo>
                                  <a:pt x="33528" y="26022"/>
                                </a:lnTo>
                                <a:lnTo>
                                  <a:pt x="33528" y="16763"/>
                                </a:lnTo>
                                <a:lnTo>
                                  <a:pt x="16764" y="16763"/>
                                </a:lnTo>
                                <a:lnTo>
                                  <a:pt x="16764" y="0"/>
                                </a:lnTo>
                                <a:close/>
                              </a:path>
                              <a:path w="33655" h="33655">
                                <a:moveTo>
                                  <a:pt x="26022" y="0"/>
                                </a:moveTo>
                                <a:lnTo>
                                  <a:pt x="16764" y="0"/>
                                </a:lnTo>
                                <a:lnTo>
                                  <a:pt x="16764" y="16763"/>
                                </a:lnTo>
                                <a:lnTo>
                                  <a:pt x="33528" y="16763"/>
                                </a:lnTo>
                                <a:lnTo>
                                  <a:pt x="33528" y="7505"/>
                                </a:lnTo>
                                <a:lnTo>
                                  <a:pt x="26022" y="0"/>
                                </a:lnTo>
                                <a:close/>
                              </a:path>
                            </a:pathLst>
                          </a:custGeom>
                          <a:solidFill>
                            <a:srgbClr val="000000"/>
                          </a:solidFill>
                        </wps:spPr>
                        <wps:bodyPr wrap="square" lIns="0" tIns="0" rIns="0" bIns="0" rtlCol="0">
                          <a:prstTxWarp prst="textNoShape">
                            <a:avLst/>
                          </a:prstTxWarp>
                          <a:noAutofit/>
                        </wps:bodyPr>
                      </wps:wsp>
                      <wps:wsp>
                        <wps:cNvPr id="588" name="Graphic 588"/>
                        <wps:cNvSpPr/>
                        <wps:spPr>
                          <a:xfrm>
                            <a:off x="3052572" y="2605913"/>
                            <a:ext cx="35560" cy="35560"/>
                          </a:xfrm>
                          <a:custGeom>
                            <a:avLst/>
                            <a:gdLst/>
                            <a:ahLst/>
                            <a:cxnLst/>
                            <a:rect l="l" t="t" r="r" b="b"/>
                            <a:pathLst>
                              <a:path w="35560" h="35560">
                                <a:moveTo>
                                  <a:pt x="17525" y="0"/>
                                </a:moveTo>
                                <a:lnTo>
                                  <a:pt x="7848" y="0"/>
                                </a:lnTo>
                                <a:lnTo>
                                  <a:pt x="0" y="7848"/>
                                </a:lnTo>
                                <a:lnTo>
                                  <a:pt x="0" y="17525"/>
                                </a:lnTo>
                                <a:lnTo>
                                  <a:pt x="0" y="27203"/>
                                </a:lnTo>
                                <a:lnTo>
                                  <a:pt x="7848" y="35051"/>
                                </a:lnTo>
                                <a:lnTo>
                                  <a:pt x="17525" y="35051"/>
                                </a:lnTo>
                                <a:lnTo>
                                  <a:pt x="27203" y="35051"/>
                                </a:lnTo>
                                <a:lnTo>
                                  <a:pt x="35051" y="27203"/>
                                </a:lnTo>
                                <a:lnTo>
                                  <a:pt x="35051" y="17525"/>
                                </a:lnTo>
                                <a:lnTo>
                                  <a:pt x="35051" y="7848"/>
                                </a:lnTo>
                                <a:lnTo>
                                  <a:pt x="27203" y="0"/>
                                </a:lnTo>
                                <a:lnTo>
                                  <a:pt x="17525" y="0"/>
                                </a:lnTo>
                              </a:path>
                            </a:pathLst>
                          </a:custGeom>
                          <a:ln w="7620">
                            <a:solidFill>
                              <a:srgbClr val="000000"/>
                            </a:solidFill>
                            <a:prstDash val="solid"/>
                          </a:ln>
                        </wps:spPr>
                        <wps:bodyPr wrap="square" lIns="0" tIns="0" rIns="0" bIns="0" rtlCol="0">
                          <a:prstTxWarp prst="textNoShape">
                            <a:avLst/>
                          </a:prstTxWarp>
                          <a:noAutofit/>
                        </wps:bodyPr>
                      </wps:wsp>
                      <wps:wsp>
                        <wps:cNvPr id="589" name="Graphic 589"/>
                        <wps:cNvSpPr/>
                        <wps:spPr>
                          <a:xfrm>
                            <a:off x="2805302" y="1891792"/>
                            <a:ext cx="33655" cy="33655"/>
                          </a:xfrm>
                          <a:custGeom>
                            <a:avLst/>
                            <a:gdLst/>
                            <a:ahLst/>
                            <a:cxnLst/>
                            <a:rect l="l" t="t" r="r" b="b"/>
                            <a:pathLst>
                              <a:path w="33655" h="33655">
                                <a:moveTo>
                                  <a:pt x="16764" y="0"/>
                                </a:moveTo>
                                <a:lnTo>
                                  <a:pt x="7505" y="0"/>
                                </a:lnTo>
                                <a:lnTo>
                                  <a:pt x="0" y="7505"/>
                                </a:lnTo>
                                <a:lnTo>
                                  <a:pt x="0" y="26022"/>
                                </a:lnTo>
                                <a:lnTo>
                                  <a:pt x="7505" y="33528"/>
                                </a:lnTo>
                                <a:lnTo>
                                  <a:pt x="26022" y="33528"/>
                                </a:lnTo>
                                <a:lnTo>
                                  <a:pt x="33528" y="26022"/>
                                </a:lnTo>
                                <a:lnTo>
                                  <a:pt x="33528" y="16763"/>
                                </a:lnTo>
                                <a:lnTo>
                                  <a:pt x="16764" y="16763"/>
                                </a:lnTo>
                                <a:lnTo>
                                  <a:pt x="16764" y="0"/>
                                </a:lnTo>
                                <a:close/>
                              </a:path>
                              <a:path w="33655" h="33655">
                                <a:moveTo>
                                  <a:pt x="26022" y="0"/>
                                </a:moveTo>
                                <a:lnTo>
                                  <a:pt x="16764" y="0"/>
                                </a:lnTo>
                                <a:lnTo>
                                  <a:pt x="16764" y="16763"/>
                                </a:lnTo>
                                <a:lnTo>
                                  <a:pt x="33528" y="16763"/>
                                </a:lnTo>
                                <a:lnTo>
                                  <a:pt x="33528" y="7505"/>
                                </a:lnTo>
                                <a:lnTo>
                                  <a:pt x="26022" y="0"/>
                                </a:lnTo>
                                <a:close/>
                              </a:path>
                            </a:pathLst>
                          </a:custGeom>
                          <a:solidFill>
                            <a:srgbClr val="000000"/>
                          </a:solidFill>
                        </wps:spPr>
                        <wps:bodyPr wrap="square" lIns="0" tIns="0" rIns="0" bIns="0" rtlCol="0">
                          <a:prstTxWarp prst="textNoShape">
                            <a:avLst/>
                          </a:prstTxWarp>
                          <a:noAutofit/>
                        </wps:bodyPr>
                      </wps:wsp>
                      <wps:wsp>
                        <wps:cNvPr id="590" name="Graphic 590"/>
                        <wps:cNvSpPr/>
                        <wps:spPr>
                          <a:xfrm>
                            <a:off x="2804160" y="1891157"/>
                            <a:ext cx="35560" cy="35560"/>
                          </a:xfrm>
                          <a:custGeom>
                            <a:avLst/>
                            <a:gdLst/>
                            <a:ahLst/>
                            <a:cxnLst/>
                            <a:rect l="l" t="t" r="r" b="b"/>
                            <a:pathLst>
                              <a:path w="35560" h="35560">
                                <a:moveTo>
                                  <a:pt x="17525" y="0"/>
                                </a:moveTo>
                                <a:lnTo>
                                  <a:pt x="7848" y="0"/>
                                </a:lnTo>
                                <a:lnTo>
                                  <a:pt x="0" y="7848"/>
                                </a:lnTo>
                                <a:lnTo>
                                  <a:pt x="0" y="17525"/>
                                </a:lnTo>
                                <a:lnTo>
                                  <a:pt x="0" y="27203"/>
                                </a:lnTo>
                                <a:lnTo>
                                  <a:pt x="7848" y="35051"/>
                                </a:lnTo>
                                <a:lnTo>
                                  <a:pt x="17525" y="35051"/>
                                </a:lnTo>
                                <a:lnTo>
                                  <a:pt x="27203" y="35051"/>
                                </a:lnTo>
                                <a:lnTo>
                                  <a:pt x="35051" y="27203"/>
                                </a:lnTo>
                                <a:lnTo>
                                  <a:pt x="35051" y="17525"/>
                                </a:lnTo>
                                <a:lnTo>
                                  <a:pt x="35051" y="7848"/>
                                </a:lnTo>
                                <a:lnTo>
                                  <a:pt x="27203" y="0"/>
                                </a:lnTo>
                                <a:lnTo>
                                  <a:pt x="17525" y="0"/>
                                </a:lnTo>
                              </a:path>
                            </a:pathLst>
                          </a:custGeom>
                          <a:ln w="7620">
                            <a:solidFill>
                              <a:srgbClr val="000000"/>
                            </a:solidFill>
                            <a:prstDash val="solid"/>
                          </a:ln>
                        </wps:spPr>
                        <wps:bodyPr wrap="square" lIns="0" tIns="0" rIns="0" bIns="0" rtlCol="0">
                          <a:prstTxWarp prst="textNoShape">
                            <a:avLst/>
                          </a:prstTxWarp>
                          <a:noAutofit/>
                        </wps:bodyPr>
                      </wps:wsp>
                      <wps:wsp>
                        <wps:cNvPr id="591" name="Graphic 591"/>
                        <wps:cNvSpPr/>
                        <wps:spPr>
                          <a:xfrm>
                            <a:off x="1792477" y="2250567"/>
                            <a:ext cx="33655" cy="33655"/>
                          </a:xfrm>
                          <a:custGeom>
                            <a:avLst/>
                            <a:gdLst/>
                            <a:ahLst/>
                            <a:cxnLst/>
                            <a:rect l="l" t="t" r="r" b="b"/>
                            <a:pathLst>
                              <a:path w="33655" h="33655">
                                <a:moveTo>
                                  <a:pt x="16764" y="0"/>
                                </a:moveTo>
                                <a:lnTo>
                                  <a:pt x="7505" y="0"/>
                                </a:lnTo>
                                <a:lnTo>
                                  <a:pt x="0" y="7505"/>
                                </a:lnTo>
                                <a:lnTo>
                                  <a:pt x="0" y="26022"/>
                                </a:lnTo>
                                <a:lnTo>
                                  <a:pt x="7505" y="33528"/>
                                </a:lnTo>
                                <a:lnTo>
                                  <a:pt x="26022" y="33528"/>
                                </a:lnTo>
                                <a:lnTo>
                                  <a:pt x="33528" y="26022"/>
                                </a:lnTo>
                                <a:lnTo>
                                  <a:pt x="33528" y="16763"/>
                                </a:lnTo>
                                <a:lnTo>
                                  <a:pt x="16764" y="16763"/>
                                </a:lnTo>
                                <a:lnTo>
                                  <a:pt x="16764" y="0"/>
                                </a:lnTo>
                                <a:close/>
                              </a:path>
                              <a:path w="33655" h="33655">
                                <a:moveTo>
                                  <a:pt x="26022" y="0"/>
                                </a:moveTo>
                                <a:lnTo>
                                  <a:pt x="16764" y="0"/>
                                </a:lnTo>
                                <a:lnTo>
                                  <a:pt x="16764" y="16763"/>
                                </a:lnTo>
                                <a:lnTo>
                                  <a:pt x="33528" y="16763"/>
                                </a:lnTo>
                                <a:lnTo>
                                  <a:pt x="33528" y="7505"/>
                                </a:lnTo>
                                <a:lnTo>
                                  <a:pt x="26022" y="0"/>
                                </a:lnTo>
                                <a:close/>
                              </a:path>
                            </a:pathLst>
                          </a:custGeom>
                          <a:solidFill>
                            <a:srgbClr val="000000"/>
                          </a:solidFill>
                        </wps:spPr>
                        <wps:bodyPr wrap="square" lIns="0" tIns="0" rIns="0" bIns="0" rtlCol="0">
                          <a:prstTxWarp prst="textNoShape">
                            <a:avLst/>
                          </a:prstTxWarp>
                          <a:noAutofit/>
                        </wps:bodyPr>
                      </wps:wsp>
                      <wps:wsp>
                        <wps:cNvPr id="592" name="Graphic 592"/>
                        <wps:cNvSpPr/>
                        <wps:spPr>
                          <a:xfrm>
                            <a:off x="1792223" y="1856232"/>
                            <a:ext cx="1809750" cy="768350"/>
                          </a:xfrm>
                          <a:custGeom>
                            <a:avLst/>
                            <a:gdLst/>
                            <a:ahLst/>
                            <a:cxnLst/>
                            <a:rect l="l" t="t" r="r" b="b"/>
                            <a:pathLst>
                              <a:path w="1809750" h="768350">
                                <a:moveTo>
                                  <a:pt x="17525" y="393064"/>
                                </a:moveTo>
                                <a:lnTo>
                                  <a:pt x="7848" y="393064"/>
                                </a:lnTo>
                                <a:lnTo>
                                  <a:pt x="0" y="400913"/>
                                </a:lnTo>
                                <a:lnTo>
                                  <a:pt x="0" y="410590"/>
                                </a:lnTo>
                                <a:lnTo>
                                  <a:pt x="0" y="420268"/>
                                </a:lnTo>
                                <a:lnTo>
                                  <a:pt x="7848" y="428116"/>
                                </a:lnTo>
                                <a:lnTo>
                                  <a:pt x="17525" y="428116"/>
                                </a:lnTo>
                                <a:lnTo>
                                  <a:pt x="27203" y="428116"/>
                                </a:lnTo>
                                <a:lnTo>
                                  <a:pt x="35051" y="420268"/>
                                </a:lnTo>
                                <a:lnTo>
                                  <a:pt x="35051" y="410590"/>
                                </a:lnTo>
                                <a:lnTo>
                                  <a:pt x="35051" y="400913"/>
                                </a:lnTo>
                                <a:lnTo>
                                  <a:pt x="27203" y="393064"/>
                                </a:lnTo>
                                <a:lnTo>
                                  <a:pt x="17525" y="393064"/>
                                </a:lnTo>
                              </a:path>
                              <a:path w="1809750" h="768350">
                                <a:moveTo>
                                  <a:pt x="31369" y="622300"/>
                                </a:moveTo>
                                <a:lnTo>
                                  <a:pt x="177419" y="622300"/>
                                </a:lnTo>
                                <a:lnTo>
                                  <a:pt x="177419" y="768350"/>
                                </a:lnTo>
                                <a:lnTo>
                                  <a:pt x="31369" y="768350"/>
                                </a:lnTo>
                                <a:lnTo>
                                  <a:pt x="31369" y="622300"/>
                                </a:lnTo>
                                <a:close/>
                              </a:path>
                              <a:path w="1809750" h="768350">
                                <a:moveTo>
                                  <a:pt x="31369" y="0"/>
                                </a:moveTo>
                                <a:lnTo>
                                  <a:pt x="31369" y="768350"/>
                                </a:lnTo>
                              </a:path>
                              <a:path w="1809750" h="768350">
                                <a:moveTo>
                                  <a:pt x="1809368" y="768350"/>
                                </a:moveTo>
                                <a:lnTo>
                                  <a:pt x="31369" y="768350"/>
                                </a:lnTo>
                              </a:path>
                            </a:pathLst>
                          </a:custGeom>
                          <a:ln w="7620">
                            <a:solidFill>
                              <a:srgbClr val="000000"/>
                            </a:solidFill>
                            <a:prstDash val="solid"/>
                          </a:ln>
                        </wps:spPr>
                        <wps:bodyPr wrap="square" lIns="0" tIns="0" rIns="0" bIns="0" rtlCol="0">
                          <a:prstTxWarp prst="textNoShape">
                            <a:avLst/>
                          </a:prstTxWarp>
                          <a:noAutofit/>
                        </wps:bodyPr>
                      </wps:wsp>
                      <pic:pic>
                        <pic:nvPicPr>
                          <pic:cNvPr id="593" name="Image 593"/>
                          <pic:cNvPicPr/>
                        </pic:nvPicPr>
                        <pic:blipFill>
                          <a:blip r:embed="rId96" cstate="print"/>
                          <a:stretch>
                            <a:fillRect/>
                          </a:stretch>
                        </pic:blipFill>
                        <pic:spPr>
                          <a:xfrm>
                            <a:off x="1593088" y="2553207"/>
                            <a:ext cx="71628" cy="67691"/>
                          </a:xfrm>
                          <a:prstGeom prst="rect">
                            <a:avLst/>
                          </a:prstGeom>
                        </pic:spPr>
                      </pic:pic>
                      <wps:wsp>
                        <wps:cNvPr id="594" name="Graphic 594"/>
                        <wps:cNvSpPr/>
                        <wps:spPr>
                          <a:xfrm>
                            <a:off x="1629282" y="2395545"/>
                            <a:ext cx="407034" cy="163195"/>
                          </a:xfrm>
                          <a:custGeom>
                            <a:avLst/>
                            <a:gdLst/>
                            <a:ahLst/>
                            <a:cxnLst/>
                            <a:rect l="l" t="t" r="r" b="b"/>
                            <a:pathLst>
                              <a:path w="407034" h="163195">
                                <a:moveTo>
                                  <a:pt x="0" y="162996"/>
                                </a:moveTo>
                                <a:lnTo>
                                  <a:pt x="12825" y="120569"/>
                                </a:lnTo>
                                <a:lnTo>
                                  <a:pt x="36801" y="83238"/>
                                </a:lnTo>
                                <a:lnTo>
                                  <a:pt x="69604" y="51741"/>
                                </a:lnTo>
                                <a:lnTo>
                                  <a:pt x="108911" y="26815"/>
                                </a:lnTo>
                                <a:lnTo>
                                  <a:pt x="152400" y="9199"/>
                                </a:lnTo>
                                <a:lnTo>
                                  <a:pt x="200178" y="0"/>
                                </a:lnTo>
                                <a:lnTo>
                                  <a:pt x="247776" y="1010"/>
                                </a:lnTo>
                                <a:lnTo>
                                  <a:pt x="293703" y="11707"/>
                                </a:lnTo>
                                <a:lnTo>
                                  <a:pt x="336465" y="31570"/>
                                </a:lnTo>
                                <a:lnTo>
                                  <a:pt x="374570" y="60075"/>
                                </a:lnTo>
                                <a:lnTo>
                                  <a:pt x="406526" y="96702"/>
                                </a:lnTo>
                              </a:path>
                            </a:pathLst>
                          </a:custGeom>
                          <a:ln w="7620">
                            <a:solidFill>
                              <a:srgbClr val="000000"/>
                            </a:solidFill>
                            <a:prstDash val="solid"/>
                          </a:ln>
                        </wps:spPr>
                        <wps:bodyPr wrap="square" lIns="0" tIns="0" rIns="0" bIns="0" rtlCol="0">
                          <a:prstTxWarp prst="textNoShape">
                            <a:avLst/>
                          </a:prstTxWarp>
                          <a:noAutofit/>
                        </wps:bodyPr>
                      </wps:wsp>
                      <wps:wsp>
                        <wps:cNvPr id="595" name="Graphic 595"/>
                        <wps:cNvSpPr/>
                        <wps:spPr>
                          <a:xfrm>
                            <a:off x="874141" y="1106805"/>
                            <a:ext cx="615950" cy="1270"/>
                          </a:xfrm>
                          <a:custGeom>
                            <a:avLst/>
                            <a:gdLst/>
                            <a:ahLst/>
                            <a:cxnLst/>
                            <a:rect l="l" t="t" r="r" b="b"/>
                            <a:pathLst>
                              <a:path w="615950" h="0">
                                <a:moveTo>
                                  <a:pt x="615569"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596" name="Graphic 596"/>
                        <wps:cNvSpPr/>
                        <wps:spPr>
                          <a:xfrm>
                            <a:off x="874141" y="1095755"/>
                            <a:ext cx="585470" cy="210185"/>
                          </a:xfrm>
                          <a:custGeom>
                            <a:avLst/>
                            <a:gdLst/>
                            <a:ahLst/>
                            <a:cxnLst/>
                            <a:rect l="l" t="t" r="r" b="b"/>
                            <a:pathLst>
                              <a:path w="585470" h="210185">
                                <a:moveTo>
                                  <a:pt x="0" y="210057"/>
                                </a:moveTo>
                                <a:lnTo>
                                  <a:pt x="139319" y="0"/>
                                </a:lnTo>
                              </a:path>
                              <a:path w="585470" h="210185">
                                <a:moveTo>
                                  <a:pt x="148717" y="210057"/>
                                </a:moveTo>
                                <a:lnTo>
                                  <a:pt x="288036" y="0"/>
                                </a:lnTo>
                              </a:path>
                              <a:path w="585470" h="210185">
                                <a:moveTo>
                                  <a:pt x="297307" y="210057"/>
                                </a:moveTo>
                                <a:lnTo>
                                  <a:pt x="436753" y="0"/>
                                </a:lnTo>
                              </a:path>
                              <a:path w="585470" h="210185">
                                <a:moveTo>
                                  <a:pt x="446024" y="210057"/>
                                </a:moveTo>
                                <a:lnTo>
                                  <a:pt x="585343" y="0"/>
                                </a:lnTo>
                              </a:path>
                            </a:pathLst>
                          </a:custGeom>
                          <a:ln w="13716">
                            <a:solidFill>
                              <a:srgbClr val="000000"/>
                            </a:solidFill>
                            <a:prstDash val="solid"/>
                          </a:ln>
                        </wps:spPr>
                        <wps:bodyPr wrap="square" lIns="0" tIns="0" rIns="0" bIns="0" rtlCol="0">
                          <a:prstTxWarp prst="textNoShape">
                            <a:avLst/>
                          </a:prstTxWarp>
                          <a:noAutofit/>
                        </wps:bodyPr>
                      </wps:wsp>
                      <wps:wsp>
                        <wps:cNvPr id="597" name="Graphic 597"/>
                        <wps:cNvSpPr/>
                        <wps:spPr>
                          <a:xfrm>
                            <a:off x="461009" y="981455"/>
                            <a:ext cx="1371600" cy="114300"/>
                          </a:xfrm>
                          <a:custGeom>
                            <a:avLst/>
                            <a:gdLst/>
                            <a:ahLst/>
                            <a:cxnLst/>
                            <a:rect l="l" t="t" r="r" b="b"/>
                            <a:pathLst>
                              <a:path w="1371600" h="114300">
                                <a:moveTo>
                                  <a:pt x="1314450" y="0"/>
                                </a:moveTo>
                                <a:lnTo>
                                  <a:pt x="57150" y="0"/>
                                </a:lnTo>
                                <a:lnTo>
                                  <a:pt x="34906" y="4491"/>
                                </a:lnTo>
                                <a:lnTo>
                                  <a:pt x="16740" y="16740"/>
                                </a:lnTo>
                                <a:lnTo>
                                  <a:pt x="4491" y="34906"/>
                                </a:lnTo>
                                <a:lnTo>
                                  <a:pt x="0" y="57150"/>
                                </a:lnTo>
                                <a:lnTo>
                                  <a:pt x="4491" y="79393"/>
                                </a:lnTo>
                                <a:lnTo>
                                  <a:pt x="16740" y="97559"/>
                                </a:lnTo>
                                <a:lnTo>
                                  <a:pt x="34906" y="109808"/>
                                </a:lnTo>
                                <a:lnTo>
                                  <a:pt x="57150" y="114300"/>
                                </a:lnTo>
                                <a:lnTo>
                                  <a:pt x="1314450" y="114300"/>
                                </a:lnTo>
                                <a:lnTo>
                                  <a:pt x="1336693" y="109808"/>
                                </a:lnTo>
                                <a:lnTo>
                                  <a:pt x="1354859" y="97559"/>
                                </a:lnTo>
                                <a:lnTo>
                                  <a:pt x="1367108" y="79393"/>
                                </a:lnTo>
                                <a:lnTo>
                                  <a:pt x="1371600" y="57150"/>
                                </a:lnTo>
                                <a:lnTo>
                                  <a:pt x="1367108" y="34906"/>
                                </a:lnTo>
                                <a:lnTo>
                                  <a:pt x="1354859" y="16740"/>
                                </a:lnTo>
                                <a:lnTo>
                                  <a:pt x="1336693" y="4491"/>
                                </a:lnTo>
                                <a:lnTo>
                                  <a:pt x="1314450" y="0"/>
                                </a:lnTo>
                                <a:close/>
                              </a:path>
                            </a:pathLst>
                          </a:custGeom>
                          <a:solidFill>
                            <a:srgbClr val="B2B2B2"/>
                          </a:solidFill>
                        </wps:spPr>
                        <wps:bodyPr wrap="square" lIns="0" tIns="0" rIns="0" bIns="0" rtlCol="0">
                          <a:prstTxWarp prst="textNoShape">
                            <a:avLst/>
                          </a:prstTxWarp>
                          <a:noAutofit/>
                        </wps:bodyPr>
                      </wps:wsp>
                      <wps:wsp>
                        <wps:cNvPr id="598" name="Graphic 598"/>
                        <wps:cNvSpPr/>
                        <wps:spPr>
                          <a:xfrm>
                            <a:off x="461009" y="981455"/>
                            <a:ext cx="1371600" cy="114300"/>
                          </a:xfrm>
                          <a:custGeom>
                            <a:avLst/>
                            <a:gdLst/>
                            <a:ahLst/>
                            <a:cxnLst/>
                            <a:rect l="l" t="t" r="r" b="b"/>
                            <a:pathLst>
                              <a:path w="1371600" h="114300">
                                <a:moveTo>
                                  <a:pt x="0" y="57150"/>
                                </a:moveTo>
                                <a:lnTo>
                                  <a:pt x="4491" y="34906"/>
                                </a:lnTo>
                                <a:lnTo>
                                  <a:pt x="16740" y="16740"/>
                                </a:lnTo>
                                <a:lnTo>
                                  <a:pt x="34906" y="4491"/>
                                </a:lnTo>
                                <a:lnTo>
                                  <a:pt x="57150" y="0"/>
                                </a:lnTo>
                                <a:lnTo>
                                  <a:pt x="1314450" y="0"/>
                                </a:lnTo>
                                <a:lnTo>
                                  <a:pt x="1336693" y="4491"/>
                                </a:lnTo>
                                <a:lnTo>
                                  <a:pt x="1354859" y="16740"/>
                                </a:lnTo>
                                <a:lnTo>
                                  <a:pt x="1367108" y="34906"/>
                                </a:lnTo>
                                <a:lnTo>
                                  <a:pt x="1371600" y="57150"/>
                                </a:lnTo>
                                <a:lnTo>
                                  <a:pt x="1367108" y="79393"/>
                                </a:lnTo>
                                <a:lnTo>
                                  <a:pt x="1354859" y="97559"/>
                                </a:lnTo>
                                <a:lnTo>
                                  <a:pt x="1336693" y="109808"/>
                                </a:lnTo>
                                <a:lnTo>
                                  <a:pt x="1314450" y="114300"/>
                                </a:lnTo>
                                <a:lnTo>
                                  <a:pt x="57150" y="114300"/>
                                </a:lnTo>
                                <a:lnTo>
                                  <a:pt x="34906" y="109808"/>
                                </a:lnTo>
                                <a:lnTo>
                                  <a:pt x="16740" y="97559"/>
                                </a:lnTo>
                                <a:lnTo>
                                  <a:pt x="4491" y="79393"/>
                                </a:lnTo>
                                <a:lnTo>
                                  <a:pt x="0" y="57150"/>
                                </a:lnTo>
                                <a:close/>
                              </a:path>
                            </a:pathLst>
                          </a:custGeom>
                          <a:ln w="7620">
                            <a:solidFill>
                              <a:srgbClr val="000000"/>
                            </a:solidFill>
                            <a:prstDash val="solid"/>
                          </a:ln>
                        </wps:spPr>
                        <wps:bodyPr wrap="square" lIns="0" tIns="0" rIns="0" bIns="0" rtlCol="0">
                          <a:prstTxWarp prst="textNoShape">
                            <a:avLst/>
                          </a:prstTxWarp>
                          <a:noAutofit/>
                        </wps:bodyPr>
                      </wps:wsp>
                      <wps:wsp>
                        <wps:cNvPr id="599" name="Graphic 599"/>
                        <wps:cNvSpPr/>
                        <wps:spPr>
                          <a:xfrm>
                            <a:off x="461009" y="638555"/>
                            <a:ext cx="114300" cy="457200"/>
                          </a:xfrm>
                          <a:custGeom>
                            <a:avLst/>
                            <a:gdLst/>
                            <a:ahLst/>
                            <a:cxnLst/>
                            <a:rect l="l" t="t" r="r" b="b"/>
                            <a:pathLst>
                              <a:path w="114300" h="457200">
                                <a:moveTo>
                                  <a:pt x="57150" y="0"/>
                                </a:moveTo>
                                <a:lnTo>
                                  <a:pt x="34906" y="4491"/>
                                </a:lnTo>
                                <a:lnTo>
                                  <a:pt x="16740" y="16740"/>
                                </a:lnTo>
                                <a:lnTo>
                                  <a:pt x="4491" y="34906"/>
                                </a:lnTo>
                                <a:lnTo>
                                  <a:pt x="0" y="57150"/>
                                </a:lnTo>
                                <a:lnTo>
                                  <a:pt x="0" y="400050"/>
                                </a:lnTo>
                                <a:lnTo>
                                  <a:pt x="4491" y="422293"/>
                                </a:lnTo>
                                <a:lnTo>
                                  <a:pt x="16740" y="440459"/>
                                </a:lnTo>
                                <a:lnTo>
                                  <a:pt x="34906" y="452708"/>
                                </a:lnTo>
                                <a:lnTo>
                                  <a:pt x="57150" y="457200"/>
                                </a:lnTo>
                                <a:lnTo>
                                  <a:pt x="79393" y="452708"/>
                                </a:lnTo>
                                <a:lnTo>
                                  <a:pt x="97559" y="440459"/>
                                </a:lnTo>
                                <a:lnTo>
                                  <a:pt x="109808" y="422293"/>
                                </a:lnTo>
                                <a:lnTo>
                                  <a:pt x="114300" y="400050"/>
                                </a:lnTo>
                                <a:lnTo>
                                  <a:pt x="114300" y="57150"/>
                                </a:lnTo>
                                <a:lnTo>
                                  <a:pt x="109808" y="34906"/>
                                </a:lnTo>
                                <a:lnTo>
                                  <a:pt x="97559" y="16740"/>
                                </a:lnTo>
                                <a:lnTo>
                                  <a:pt x="79393" y="4491"/>
                                </a:lnTo>
                                <a:lnTo>
                                  <a:pt x="57150" y="0"/>
                                </a:lnTo>
                                <a:close/>
                              </a:path>
                            </a:pathLst>
                          </a:custGeom>
                          <a:solidFill>
                            <a:srgbClr val="B2B2B2"/>
                          </a:solidFill>
                        </wps:spPr>
                        <wps:bodyPr wrap="square" lIns="0" tIns="0" rIns="0" bIns="0" rtlCol="0">
                          <a:prstTxWarp prst="textNoShape">
                            <a:avLst/>
                          </a:prstTxWarp>
                          <a:noAutofit/>
                        </wps:bodyPr>
                      </wps:wsp>
                      <wps:wsp>
                        <wps:cNvPr id="600" name="Graphic 600"/>
                        <wps:cNvSpPr/>
                        <wps:spPr>
                          <a:xfrm>
                            <a:off x="461009" y="638555"/>
                            <a:ext cx="114300" cy="457200"/>
                          </a:xfrm>
                          <a:custGeom>
                            <a:avLst/>
                            <a:gdLst/>
                            <a:ahLst/>
                            <a:cxnLst/>
                            <a:rect l="l" t="t" r="r" b="b"/>
                            <a:pathLst>
                              <a:path w="114300" h="457200">
                                <a:moveTo>
                                  <a:pt x="0" y="400050"/>
                                </a:moveTo>
                                <a:lnTo>
                                  <a:pt x="0" y="57150"/>
                                </a:lnTo>
                                <a:lnTo>
                                  <a:pt x="4491" y="34906"/>
                                </a:lnTo>
                                <a:lnTo>
                                  <a:pt x="16740" y="16740"/>
                                </a:lnTo>
                                <a:lnTo>
                                  <a:pt x="34906" y="4491"/>
                                </a:lnTo>
                                <a:lnTo>
                                  <a:pt x="57150" y="0"/>
                                </a:lnTo>
                                <a:lnTo>
                                  <a:pt x="79393" y="4491"/>
                                </a:lnTo>
                                <a:lnTo>
                                  <a:pt x="97559" y="16740"/>
                                </a:lnTo>
                                <a:lnTo>
                                  <a:pt x="109808" y="34906"/>
                                </a:lnTo>
                                <a:lnTo>
                                  <a:pt x="114300" y="57150"/>
                                </a:lnTo>
                                <a:lnTo>
                                  <a:pt x="114300" y="400050"/>
                                </a:lnTo>
                                <a:lnTo>
                                  <a:pt x="109808" y="422293"/>
                                </a:lnTo>
                                <a:lnTo>
                                  <a:pt x="97559" y="440459"/>
                                </a:lnTo>
                                <a:lnTo>
                                  <a:pt x="79393" y="452708"/>
                                </a:lnTo>
                                <a:lnTo>
                                  <a:pt x="57150" y="457200"/>
                                </a:lnTo>
                                <a:lnTo>
                                  <a:pt x="34906" y="452708"/>
                                </a:lnTo>
                                <a:lnTo>
                                  <a:pt x="16740" y="440459"/>
                                </a:lnTo>
                                <a:lnTo>
                                  <a:pt x="4491" y="422293"/>
                                </a:lnTo>
                                <a:lnTo>
                                  <a:pt x="0" y="400050"/>
                                </a:lnTo>
                                <a:close/>
                              </a:path>
                            </a:pathLst>
                          </a:custGeom>
                          <a:ln w="7620">
                            <a:solidFill>
                              <a:srgbClr val="000000"/>
                            </a:solidFill>
                            <a:prstDash val="solid"/>
                          </a:ln>
                        </wps:spPr>
                        <wps:bodyPr wrap="square" lIns="0" tIns="0" rIns="0" bIns="0" rtlCol="0">
                          <a:prstTxWarp prst="textNoShape">
                            <a:avLst/>
                          </a:prstTxWarp>
                          <a:noAutofit/>
                        </wps:bodyPr>
                      </wps:wsp>
                      <wps:wsp>
                        <wps:cNvPr id="601" name="Graphic 601"/>
                        <wps:cNvSpPr/>
                        <wps:spPr>
                          <a:xfrm>
                            <a:off x="1718310" y="181355"/>
                            <a:ext cx="114300" cy="914400"/>
                          </a:xfrm>
                          <a:custGeom>
                            <a:avLst/>
                            <a:gdLst/>
                            <a:ahLst/>
                            <a:cxnLst/>
                            <a:rect l="l" t="t" r="r" b="b"/>
                            <a:pathLst>
                              <a:path w="114300" h="914400">
                                <a:moveTo>
                                  <a:pt x="57150" y="0"/>
                                </a:moveTo>
                                <a:lnTo>
                                  <a:pt x="34906" y="4491"/>
                                </a:lnTo>
                                <a:lnTo>
                                  <a:pt x="16740" y="16740"/>
                                </a:lnTo>
                                <a:lnTo>
                                  <a:pt x="4491" y="34906"/>
                                </a:lnTo>
                                <a:lnTo>
                                  <a:pt x="0" y="57150"/>
                                </a:lnTo>
                                <a:lnTo>
                                  <a:pt x="0" y="857250"/>
                                </a:lnTo>
                                <a:lnTo>
                                  <a:pt x="4491" y="879493"/>
                                </a:lnTo>
                                <a:lnTo>
                                  <a:pt x="16740" y="897659"/>
                                </a:lnTo>
                                <a:lnTo>
                                  <a:pt x="34906" y="909908"/>
                                </a:lnTo>
                                <a:lnTo>
                                  <a:pt x="57150" y="914400"/>
                                </a:lnTo>
                                <a:lnTo>
                                  <a:pt x="79393" y="909908"/>
                                </a:lnTo>
                                <a:lnTo>
                                  <a:pt x="97559" y="897659"/>
                                </a:lnTo>
                                <a:lnTo>
                                  <a:pt x="109808" y="879493"/>
                                </a:lnTo>
                                <a:lnTo>
                                  <a:pt x="114300" y="857250"/>
                                </a:lnTo>
                                <a:lnTo>
                                  <a:pt x="114300" y="57150"/>
                                </a:lnTo>
                                <a:lnTo>
                                  <a:pt x="109808" y="34906"/>
                                </a:lnTo>
                                <a:lnTo>
                                  <a:pt x="97559" y="16740"/>
                                </a:lnTo>
                                <a:lnTo>
                                  <a:pt x="79393" y="4491"/>
                                </a:lnTo>
                                <a:lnTo>
                                  <a:pt x="57150" y="0"/>
                                </a:lnTo>
                                <a:close/>
                              </a:path>
                            </a:pathLst>
                          </a:custGeom>
                          <a:solidFill>
                            <a:srgbClr val="B2B2B2"/>
                          </a:solidFill>
                        </wps:spPr>
                        <wps:bodyPr wrap="square" lIns="0" tIns="0" rIns="0" bIns="0" rtlCol="0">
                          <a:prstTxWarp prst="textNoShape">
                            <a:avLst/>
                          </a:prstTxWarp>
                          <a:noAutofit/>
                        </wps:bodyPr>
                      </wps:wsp>
                      <wps:wsp>
                        <wps:cNvPr id="602" name="Graphic 602"/>
                        <wps:cNvSpPr/>
                        <wps:spPr>
                          <a:xfrm>
                            <a:off x="1718310" y="181355"/>
                            <a:ext cx="114300" cy="914400"/>
                          </a:xfrm>
                          <a:custGeom>
                            <a:avLst/>
                            <a:gdLst/>
                            <a:ahLst/>
                            <a:cxnLst/>
                            <a:rect l="l" t="t" r="r" b="b"/>
                            <a:pathLst>
                              <a:path w="114300" h="914400">
                                <a:moveTo>
                                  <a:pt x="0" y="857250"/>
                                </a:moveTo>
                                <a:lnTo>
                                  <a:pt x="0" y="57150"/>
                                </a:lnTo>
                                <a:lnTo>
                                  <a:pt x="4491" y="34906"/>
                                </a:lnTo>
                                <a:lnTo>
                                  <a:pt x="16740" y="16740"/>
                                </a:lnTo>
                                <a:lnTo>
                                  <a:pt x="34906" y="4491"/>
                                </a:lnTo>
                                <a:lnTo>
                                  <a:pt x="57150" y="0"/>
                                </a:lnTo>
                                <a:lnTo>
                                  <a:pt x="79393" y="4491"/>
                                </a:lnTo>
                                <a:lnTo>
                                  <a:pt x="97559" y="16740"/>
                                </a:lnTo>
                                <a:lnTo>
                                  <a:pt x="109808" y="34906"/>
                                </a:lnTo>
                                <a:lnTo>
                                  <a:pt x="114300" y="57150"/>
                                </a:lnTo>
                                <a:lnTo>
                                  <a:pt x="114300" y="857250"/>
                                </a:lnTo>
                                <a:lnTo>
                                  <a:pt x="109808" y="879493"/>
                                </a:lnTo>
                                <a:lnTo>
                                  <a:pt x="97559" y="897659"/>
                                </a:lnTo>
                                <a:lnTo>
                                  <a:pt x="79393" y="909908"/>
                                </a:lnTo>
                                <a:lnTo>
                                  <a:pt x="57150" y="914400"/>
                                </a:lnTo>
                                <a:lnTo>
                                  <a:pt x="34906" y="909908"/>
                                </a:lnTo>
                                <a:lnTo>
                                  <a:pt x="16740" y="897659"/>
                                </a:lnTo>
                                <a:lnTo>
                                  <a:pt x="4491" y="879493"/>
                                </a:lnTo>
                                <a:lnTo>
                                  <a:pt x="0" y="857250"/>
                                </a:lnTo>
                                <a:close/>
                              </a:path>
                            </a:pathLst>
                          </a:custGeom>
                          <a:ln w="7620">
                            <a:solidFill>
                              <a:srgbClr val="000000"/>
                            </a:solidFill>
                            <a:prstDash val="solid"/>
                          </a:ln>
                        </wps:spPr>
                        <wps:bodyPr wrap="square" lIns="0" tIns="0" rIns="0" bIns="0" rtlCol="0">
                          <a:prstTxWarp prst="textNoShape">
                            <a:avLst/>
                          </a:prstTxWarp>
                          <a:noAutofit/>
                        </wps:bodyPr>
                      </wps:wsp>
                      <wps:wsp>
                        <wps:cNvPr id="603" name="Graphic 603"/>
                        <wps:cNvSpPr/>
                        <wps:spPr>
                          <a:xfrm>
                            <a:off x="461009" y="181355"/>
                            <a:ext cx="1371600" cy="114300"/>
                          </a:xfrm>
                          <a:custGeom>
                            <a:avLst/>
                            <a:gdLst/>
                            <a:ahLst/>
                            <a:cxnLst/>
                            <a:rect l="l" t="t" r="r" b="b"/>
                            <a:pathLst>
                              <a:path w="1371600" h="114300">
                                <a:moveTo>
                                  <a:pt x="1314450" y="0"/>
                                </a:moveTo>
                                <a:lnTo>
                                  <a:pt x="57150" y="0"/>
                                </a:lnTo>
                                <a:lnTo>
                                  <a:pt x="34906" y="4491"/>
                                </a:lnTo>
                                <a:lnTo>
                                  <a:pt x="16740" y="16740"/>
                                </a:lnTo>
                                <a:lnTo>
                                  <a:pt x="4491" y="34906"/>
                                </a:lnTo>
                                <a:lnTo>
                                  <a:pt x="0" y="57150"/>
                                </a:lnTo>
                                <a:lnTo>
                                  <a:pt x="4491" y="79393"/>
                                </a:lnTo>
                                <a:lnTo>
                                  <a:pt x="16740" y="97559"/>
                                </a:lnTo>
                                <a:lnTo>
                                  <a:pt x="34906" y="109808"/>
                                </a:lnTo>
                                <a:lnTo>
                                  <a:pt x="57150" y="114300"/>
                                </a:lnTo>
                                <a:lnTo>
                                  <a:pt x="1314450" y="114300"/>
                                </a:lnTo>
                                <a:lnTo>
                                  <a:pt x="1336693" y="109808"/>
                                </a:lnTo>
                                <a:lnTo>
                                  <a:pt x="1354859" y="97559"/>
                                </a:lnTo>
                                <a:lnTo>
                                  <a:pt x="1367108" y="79393"/>
                                </a:lnTo>
                                <a:lnTo>
                                  <a:pt x="1371600" y="57150"/>
                                </a:lnTo>
                                <a:lnTo>
                                  <a:pt x="1367108" y="34906"/>
                                </a:lnTo>
                                <a:lnTo>
                                  <a:pt x="1354859" y="16740"/>
                                </a:lnTo>
                                <a:lnTo>
                                  <a:pt x="1336693" y="4491"/>
                                </a:lnTo>
                                <a:lnTo>
                                  <a:pt x="1314450" y="0"/>
                                </a:lnTo>
                                <a:close/>
                              </a:path>
                            </a:pathLst>
                          </a:custGeom>
                          <a:solidFill>
                            <a:srgbClr val="B2B2B2"/>
                          </a:solidFill>
                        </wps:spPr>
                        <wps:bodyPr wrap="square" lIns="0" tIns="0" rIns="0" bIns="0" rtlCol="0">
                          <a:prstTxWarp prst="textNoShape">
                            <a:avLst/>
                          </a:prstTxWarp>
                          <a:noAutofit/>
                        </wps:bodyPr>
                      </wps:wsp>
                      <wps:wsp>
                        <wps:cNvPr id="604" name="Graphic 604"/>
                        <wps:cNvSpPr/>
                        <wps:spPr>
                          <a:xfrm>
                            <a:off x="461009" y="181355"/>
                            <a:ext cx="1371600" cy="114300"/>
                          </a:xfrm>
                          <a:custGeom>
                            <a:avLst/>
                            <a:gdLst/>
                            <a:ahLst/>
                            <a:cxnLst/>
                            <a:rect l="l" t="t" r="r" b="b"/>
                            <a:pathLst>
                              <a:path w="1371600" h="114300">
                                <a:moveTo>
                                  <a:pt x="0" y="57150"/>
                                </a:moveTo>
                                <a:lnTo>
                                  <a:pt x="4491" y="34906"/>
                                </a:lnTo>
                                <a:lnTo>
                                  <a:pt x="16740" y="16740"/>
                                </a:lnTo>
                                <a:lnTo>
                                  <a:pt x="34906" y="4491"/>
                                </a:lnTo>
                                <a:lnTo>
                                  <a:pt x="57150" y="0"/>
                                </a:lnTo>
                                <a:lnTo>
                                  <a:pt x="1314450" y="0"/>
                                </a:lnTo>
                                <a:lnTo>
                                  <a:pt x="1336693" y="4491"/>
                                </a:lnTo>
                                <a:lnTo>
                                  <a:pt x="1354859" y="16740"/>
                                </a:lnTo>
                                <a:lnTo>
                                  <a:pt x="1367108" y="34906"/>
                                </a:lnTo>
                                <a:lnTo>
                                  <a:pt x="1371600" y="57150"/>
                                </a:lnTo>
                                <a:lnTo>
                                  <a:pt x="1367108" y="79393"/>
                                </a:lnTo>
                                <a:lnTo>
                                  <a:pt x="1354859" y="97559"/>
                                </a:lnTo>
                                <a:lnTo>
                                  <a:pt x="1336693" y="109808"/>
                                </a:lnTo>
                                <a:lnTo>
                                  <a:pt x="1314450" y="114300"/>
                                </a:lnTo>
                                <a:lnTo>
                                  <a:pt x="57150" y="114300"/>
                                </a:lnTo>
                                <a:lnTo>
                                  <a:pt x="34906" y="109808"/>
                                </a:lnTo>
                                <a:lnTo>
                                  <a:pt x="16740" y="97559"/>
                                </a:lnTo>
                                <a:lnTo>
                                  <a:pt x="4491" y="79393"/>
                                </a:lnTo>
                                <a:lnTo>
                                  <a:pt x="0" y="57150"/>
                                </a:lnTo>
                                <a:close/>
                              </a:path>
                            </a:pathLst>
                          </a:custGeom>
                          <a:ln w="7620">
                            <a:solidFill>
                              <a:srgbClr val="000000"/>
                            </a:solidFill>
                            <a:prstDash val="solid"/>
                          </a:ln>
                        </wps:spPr>
                        <wps:bodyPr wrap="square" lIns="0" tIns="0" rIns="0" bIns="0" rtlCol="0">
                          <a:prstTxWarp prst="textNoShape">
                            <a:avLst/>
                          </a:prstTxWarp>
                          <a:noAutofit/>
                        </wps:bodyPr>
                      </wps:wsp>
                      <wps:wsp>
                        <wps:cNvPr id="605" name="Graphic 605"/>
                        <wps:cNvSpPr/>
                        <wps:spPr>
                          <a:xfrm>
                            <a:off x="1757172" y="219963"/>
                            <a:ext cx="33655" cy="33655"/>
                          </a:xfrm>
                          <a:custGeom>
                            <a:avLst/>
                            <a:gdLst/>
                            <a:ahLst/>
                            <a:cxnLst/>
                            <a:rect l="l" t="t" r="r" b="b"/>
                            <a:pathLst>
                              <a:path w="33655" h="33655">
                                <a:moveTo>
                                  <a:pt x="16763" y="0"/>
                                </a:moveTo>
                                <a:lnTo>
                                  <a:pt x="7505" y="0"/>
                                </a:lnTo>
                                <a:lnTo>
                                  <a:pt x="0" y="7505"/>
                                </a:lnTo>
                                <a:lnTo>
                                  <a:pt x="0" y="26022"/>
                                </a:lnTo>
                                <a:lnTo>
                                  <a:pt x="7505" y="33527"/>
                                </a:lnTo>
                                <a:lnTo>
                                  <a:pt x="26022" y="33527"/>
                                </a:lnTo>
                                <a:lnTo>
                                  <a:pt x="33527" y="26022"/>
                                </a:lnTo>
                                <a:lnTo>
                                  <a:pt x="33527" y="16764"/>
                                </a:lnTo>
                                <a:lnTo>
                                  <a:pt x="16763" y="16764"/>
                                </a:lnTo>
                                <a:lnTo>
                                  <a:pt x="16763" y="0"/>
                                </a:lnTo>
                                <a:close/>
                              </a:path>
                              <a:path w="33655" h="33655">
                                <a:moveTo>
                                  <a:pt x="26022" y="0"/>
                                </a:moveTo>
                                <a:lnTo>
                                  <a:pt x="16763" y="0"/>
                                </a:lnTo>
                                <a:lnTo>
                                  <a:pt x="16763" y="16764"/>
                                </a:lnTo>
                                <a:lnTo>
                                  <a:pt x="33527" y="16764"/>
                                </a:lnTo>
                                <a:lnTo>
                                  <a:pt x="33527" y="7505"/>
                                </a:lnTo>
                                <a:lnTo>
                                  <a:pt x="26022" y="0"/>
                                </a:lnTo>
                                <a:close/>
                              </a:path>
                            </a:pathLst>
                          </a:custGeom>
                          <a:solidFill>
                            <a:srgbClr val="000000"/>
                          </a:solidFill>
                        </wps:spPr>
                        <wps:bodyPr wrap="square" lIns="0" tIns="0" rIns="0" bIns="0" rtlCol="0">
                          <a:prstTxWarp prst="textNoShape">
                            <a:avLst/>
                          </a:prstTxWarp>
                          <a:noAutofit/>
                        </wps:bodyPr>
                      </wps:wsp>
                      <wps:wsp>
                        <wps:cNvPr id="606" name="Graphic 606"/>
                        <wps:cNvSpPr/>
                        <wps:spPr>
                          <a:xfrm>
                            <a:off x="1756410" y="219329"/>
                            <a:ext cx="35560" cy="35560"/>
                          </a:xfrm>
                          <a:custGeom>
                            <a:avLst/>
                            <a:gdLst/>
                            <a:ahLst/>
                            <a:cxnLst/>
                            <a:rect l="l" t="t" r="r" b="b"/>
                            <a:pathLst>
                              <a:path w="35560" h="35560">
                                <a:moveTo>
                                  <a:pt x="17525" y="0"/>
                                </a:moveTo>
                                <a:lnTo>
                                  <a:pt x="7848" y="0"/>
                                </a:lnTo>
                                <a:lnTo>
                                  <a:pt x="0" y="7848"/>
                                </a:lnTo>
                                <a:lnTo>
                                  <a:pt x="0" y="17525"/>
                                </a:lnTo>
                                <a:lnTo>
                                  <a:pt x="0" y="27203"/>
                                </a:lnTo>
                                <a:lnTo>
                                  <a:pt x="7848" y="35051"/>
                                </a:lnTo>
                                <a:lnTo>
                                  <a:pt x="17525" y="35051"/>
                                </a:lnTo>
                                <a:lnTo>
                                  <a:pt x="27203" y="35051"/>
                                </a:lnTo>
                                <a:lnTo>
                                  <a:pt x="35051" y="27203"/>
                                </a:lnTo>
                                <a:lnTo>
                                  <a:pt x="35051" y="17525"/>
                                </a:lnTo>
                                <a:lnTo>
                                  <a:pt x="35051" y="7848"/>
                                </a:lnTo>
                                <a:lnTo>
                                  <a:pt x="27203" y="0"/>
                                </a:lnTo>
                                <a:lnTo>
                                  <a:pt x="17525" y="0"/>
                                </a:lnTo>
                              </a:path>
                            </a:pathLst>
                          </a:custGeom>
                          <a:ln w="7620">
                            <a:solidFill>
                              <a:srgbClr val="000000"/>
                            </a:solidFill>
                            <a:prstDash val="solid"/>
                          </a:ln>
                        </wps:spPr>
                        <wps:bodyPr wrap="square" lIns="0" tIns="0" rIns="0" bIns="0" rtlCol="0">
                          <a:prstTxWarp prst="textNoShape">
                            <a:avLst/>
                          </a:prstTxWarp>
                          <a:noAutofit/>
                        </wps:bodyPr>
                      </wps:wsp>
                      <wps:wsp>
                        <wps:cNvPr id="607" name="Graphic 607"/>
                        <wps:cNvSpPr/>
                        <wps:spPr>
                          <a:xfrm>
                            <a:off x="496569" y="673988"/>
                            <a:ext cx="33655" cy="33655"/>
                          </a:xfrm>
                          <a:custGeom>
                            <a:avLst/>
                            <a:gdLst/>
                            <a:ahLst/>
                            <a:cxnLst/>
                            <a:rect l="l" t="t" r="r" b="b"/>
                            <a:pathLst>
                              <a:path w="33655" h="33655">
                                <a:moveTo>
                                  <a:pt x="16763" y="0"/>
                                </a:moveTo>
                                <a:lnTo>
                                  <a:pt x="7505" y="0"/>
                                </a:lnTo>
                                <a:lnTo>
                                  <a:pt x="0" y="7505"/>
                                </a:lnTo>
                                <a:lnTo>
                                  <a:pt x="0" y="26022"/>
                                </a:lnTo>
                                <a:lnTo>
                                  <a:pt x="7505" y="33527"/>
                                </a:lnTo>
                                <a:lnTo>
                                  <a:pt x="26022" y="33527"/>
                                </a:lnTo>
                                <a:lnTo>
                                  <a:pt x="33527" y="26022"/>
                                </a:lnTo>
                                <a:lnTo>
                                  <a:pt x="33527" y="16764"/>
                                </a:lnTo>
                                <a:lnTo>
                                  <a:pt x="16763" y="16764"/>
                                </a:lnTo>
                                <a:lnTo>
                                  <a:pt x="16763" y="0"/>
                                </a:lnTo>
                                <a:close/>
                              </a:path>
                              <a:path w="33655" h="33655">
                                <a:moveTo>
                                  <a:pt x="26022" y="0"/>
                                </a:moveTo>
                                <a:lnTo>
                                  <a:pt x="16763" y="0"/>
                                </a:lnTo>
                                <a:lnTo>
                                  <a:pt x="16763" y="16764"/>
                                </a:lnTo>
                                <a:lnTo>
                                  <a:pt x="33527" y="16764"/>
                                </a:lnTo>
                                <a:lnTo>
                                  <a:pt x="33527" y="7505"/>
                                </a:lnTo>
                                <a:lnTo>
                                  <a:pt x="26022" y="0"/>
                                </a:lnTo>
                                <a:close/>
                              </a:path>
                            </a:pathLst>
                          </a:custGeom>
                          <a:solidFill>
                            <a:srgbClr val="000000"/>
                          </a:solidFill>
                        </wps:spPr>
                        <wps:bodyPr wrap="square" lIns="0" tIns="0" rIns="0" bIns="0" rtlCol="0">
                          <a:prstTxWarp prst="textNoShape">
                            <a:avLst/>
                          </a:prstTxWarp>
                          <a:noAutofit/>
                        </wps:bodyPr>
                      </wps:wsp>
                      <wps:wsp>
                        <wps:cNvPr id="608" name="Graphic 608"/>
                        <wps:cNvSpPr/>
                        <wps:spPr>
                          <a:xfrm>
                            <a:off x="495300" y="673480"/>
                            <a:ext cx="35560" cy="35560"/>
                          </a:xfrm>
                          <a:custGeom>
                            <a:avLst/>
                            <a:gdLst/>
                            <a:ahLst/>
                            <a:cxnLst/>
                            <a:rect l="l" t="t" r="r" b="b"/>
                            <a:pathLst>
                              <a:path w="35560" h="35560">
                                <a:moveTo>
                                  <a:pt x="17525" y="0"/>
                                </a:moveTo>
                                <a:lnTo>
                                  <a:pt x="7848" y="0"/>
                                </a:lnTo>
                                <a:lnTo>
                                  <a:pt x="0" y="7848"/>
                                </a:lnTo>
                                <a:lnTo>
                                  <a:pt x="0" y="17525"/>
                                </a:lnTo>
                                <a:lnTo>
                                  <a:pt x="0" y="27203"/>
                                </a:lnTo>
                                <a:lnTo>
                                  <a:pt x="7848" y="35051"/>
                                </a:lnTo>
                                <a:lnTo>
                                  <a:pt x="17525" y="35051"/>
                                </a:lnTo>
                                <a:lnTo>
                                  <a:pt x="27203" y="35051"/>
                                </a:lnTo>
                                <a:lnTo>
                                  <a:pt x="35051" y="27203"/>
                                </a:lnTo>
                                <a:lnTo>
                                  <a:pt x="35051" y="17525"/>
                                </a:lnTo>
                                <a:lnTo>
                                  <a:pt x="35051" y="7848"/>
                                </a:lnTo>
                                <a:lnTo>
                                  <a:pt x="27203" y="0"/>
                                </a:lnTo>
                                <a:lnTo>
                                  <a:pt x="17525" y="0"/>
                                </a:lnTo>
                              </a:path>
                            </a:pathLst>
                          </a:custGeom>
                          <a:ln w="7620">
                            <a:solidFill>
                              <a:srgbClr val="000000"/>
                            </a:solidFill>
                            <a:prstDash val="solid"/>
                          </a:ln>
                        </wps:spPr>
                        <wps:bodyPr wrap="square" lIns="0" tIns="0" rIns="0" bIns="0" rtlCol="0">
                          <a:prstTxWarp prst="textNoShape">
                            <a:avLst/>
                          </a:prstTxWarp>
                          <a:noAutofit/>
                        </wps:bodyPr>
                      </wps:wsp>
                      <wps:wsp>
                        <wps:cNvPr id="609" name="Graphic 609"/>
                        <wps:cNvSpPr/>
                        <wps:spPr>
                          <a:xfrm>
                            <a:off x="1757172" y="1020063"/>
                            <a:ext cx="33655" cy="33655"/>
                          </a:xfrm>
                          <a:custGeom>
                            <a:avLst/>
                            <a:gdLst/>
                            <a:ahLst/>
                            <a:cxnLst/>
                            <a:rect l="l" t="t" r="r" b="b"/>
                            <a:pathLst>
                              <a:path w="33655" h="33655">
                                <a:moveTo>
                                  <a:pt x="16763" y="0"/>
                                </a:moveTo>
                                <a:lnTo>
                                  <a:pt x="7505" y="0"/>
                                </a:lnTo>
                                <a:lnTo>
                                  <a:pt x="0" y="7505"/>
                                </a:lnTo>
                                <a:lnTo>
                                  <a:pt x="0" y="26022"/>
                                </a:lnTo>
                                <a:lnTo>
                                  <a:pt x="7505" y="33527"/>
                                </a:lnTo>
                                <a:lnTo>
                                  <a:pt x="26022" y="33527"/>
                                </a:lnTo>
                                <a:lnTo>
                                  <a:pt x="33527" y="26022"/>
                                </a:lnTo>
                                <a:lnTo>
                                  <a:pt x="33527" y="16764"/>
                                </a:lnTo>
                                <a:lnTo>
                                  <a:pt x="16763" y="16764"/>
                                </a:lnTo>
                                <a:lnTo>
                                  <a:pt x="16763" y="0"/>
                                </a:lnTo>
                                <a:close/>
                              </a:path>
                              <a:path w="33655" h="33655">
                                <a:moveTo>
                                  <a:pt x="26022" y="0"/>
                                </a:moveTo>
                                <a:lnTo>
                                  <a:pt x="16763" y="0"/>
                                </a:lnTo>
                                <a:lnTo>
                                  <a:pt x="16763" y="16764"/>
                                </a:lnTo>
                                <a:lnTo>
                                  <a:pt x="33527" y="16764"/>
                                </a:lnTo>
                                <a:lnTo>
                                  <a:pt x="33527" y="7505"/>
                                </a:lnTo>
                                <a:lnTo>
                                  <a:pt x="26022" y="0"/>
                                </a:lnTo>
                                <a:close/>
                              </a:path>
                            </a:pathLst>
                          </a:custGeom>
                          <a:solidFill>
                            <a:srgbClr val="000000"/>
                          </a:solidFill>
                        </wps:spPr>
                        <wps:bodyPr wrap="square" lIns="0" tIns="0" rIns="0" bIns="0" rtlCol="0">
                          <a:prstTxWarp prst="textNoShape">
                            <a:avLst/>
                          </a:prstTxWarp>
                          <a:noAutofit/>
                        </wps:bodyPr>
                      </wps:wsp>
                      <wps:wsp>
                        <wps:cNvPr id="610" name="Graphic 610"/>
                        <wps:cNvSpPr/>
                        <wps:spPr>
                          <a:xfrm>
                            <a:off x="1756410" y="1019428"/>
                            <a:ext cx="35560" cy="35560"/>
                          </a:xfrm>
                          <a:custGeom>
                            <a:avLst/>
                            <a:gdLst/>
                            <a:ahLst/>
                            <a:cxnLst/>
                            <a:rect l="l" t="t" r="r" b="b"/>
                            <a:pathLst>
                              <a:path w="35560" h="35560">
                                <a:moveTo>
                                  <a:pt x="17525" y="0"/>
                                </a:moveTo>
                                <a:lnTo>
                                  <a:pt x="7848" y="0"/>
                                </a:lnTo>
                                <a:lnTo>
                                  <a:pt x="0" y="7848"/>
                                </a:lnTo>
                                <a:lnTo>
                                  <a:pt x="0" y="17525"/>
                                </a:lnTo>
                                <a:lnTo>
                                  <a:pt x="0" y="27203"/>
                                </a:lnTo>
                                <a:lnTo>
                                  <a:pt x="7848" y="35051"/>
                                </a:lnTo>
                                <a:lnTo>
                                  <a:pt x="17525" y="35051"/>
                                </a:lnTo>
                                <a:lnTo>
                                  <a:pt x="27203" y="35051"/>
                                </a:lnTo>
                                <a:lnTo>
                                  <a:pt x="35051" y="27203"/>
                                </a:lnTo>
                                <a:lnTo>
                                  <a:pt x="35051" y="17525"/>
                                </a:lnTo>
                                <a:lnTo>
                                  <a:pt x="35051" y="7848"/>
                                </a:lnTo>
                                <a:lnTo>
                                  <a:pt x="27203" y="0"/>
                                </a:lnTo>
                                <a:lnTo>
                                  <a:pt x="17525" y="0"/>
                                </a:lnTo>
                              </a:path>
                            </a:pathLst>
                          </a:custGeom>
                          <a:ln w="7620">
                            <a:solidFill>
                              <a:srgbClr val="000000"/>
                            </a:solidFill>
                            <a:prstDash val="solid"/>
                          </a:ln>
                        </wps:spPr>
                        <wps:bodyPr wrap="square" lIns="0" tIns="0" rIns="0" bIns="0" rtlCol="0">
                          <a:prstTxWarp prst="textNoShape">
                            <a:avLst/>
                          </a:prstTxWarp>
                          <a:noAutofit/>
                        </wps:bodyPr>
                      </wps:wsp>
                      <wps:wsp>
                        <wps:cNvPr id="611" name="Graphic 611"/>
                        <wps:cNvSpPr/>
                        <wps:spPr>
                          <a:xfrm>
                            <a:off x="499872" y="1020063"/>
                            <a:ext cx="33655" cy="33655"/>
                          </a:xfrm>
                          <a:custGeom>
                            <a:avLst/>
                            <a:gdLst/>
                            <a:ahLst/>
                            <a:cxnLst/>
                            <a:rect l="l" t="t" r="r" b="b"/>
                            <a:pathLst>
                              <a:path w="33655" h="33655">
                                <a:moveTo>
                                  <a:pt x="16763" y="0"/>
                                </a:moveTo>
                                <a:lnTo>
                                  <a:pt x="7505" y="0"/>
                                </a:lnTo>
                                <a:lnTo>
                                  <a:pt x="0" y="7505"/>
                                </a:lnTo>
                                <a:lnTo>
                                  <a:pt x="0" y="26022"/>
                                </a:lnTo>
                                <a:lnTo>
                                  <a:pt x="7505" y="33527"/>
                                </a:lnTo>
                                <a:lnTo>
                                  <a:pt x="26022" y="33527"/>
                                </a:lnTo>
                                <a:lnTo>
                                  <a:pt x="33527" y="26022"/>
                                </a:lnTo>
                                <a:lnTo>
                                  <a:pt x="33527" y="16764"/>
                                </a:lnTo>
                                <a:lnTo>
                                  <a:pt x="16763" y="16764"/>
                                </a:lnTo>
                                <a:lnTo>
                                  <a:pt x="16763" y="0"/>
                                </a:lnTo>
                                <a:close/>
                              </a:path>
                              <a:path w="33655" h="33655">
                                <a:moveTo>
                                  <a:pt x="26022" y="0"/>
                                </a:moveTo>
                                <a:lnTo>
                                  <a:pt x="16763" y="0"/>
                                </a:lnTo>
                                <a:lnTo>
                                  <a:pt x="16763" y="16764"/>
                                </a:lnTo>
                                <a:lnTo>
                                  <a:pt x="33527" y="16764"/>
                                </a:lnTo>
                                <a:lnTo>
                                  <a:pt x="33527" y="7505"/>
                                </a:lnTo>
                                <a:lnTo>
                                  <a:pt x="26022" y="0"/>
                                </a:lnTo>
                                <a:close/>
                              </a:path>
                            </a:pathLst>
                          </a:custGeom>
                          <a:solidFill>
                            <a:srgbClr val="000000"/>
                          </a:solidFill>
                        </wps:spPr>
                        <wps:bodyPr wrap="square" lIns="0" tIns="0" rIns="0" bIns="0" rtlCol="0">
                          <a:prstTxWarp prst="textNoShape">
                            <a:avLst/>
                          </a:prstTxWarp>
                          <a:noAutofit/>
                        </wps:bodyPr>
                      </wps:wsp>
                      <wps:wsp>
                        <wps:cNvPr id="612" name="Graphic 612"/>
                        <wps:cNvSpPr/>
                        <wps:spPr>
                          <a:xfrm>
                            <a:off x="499109" y="1019428"/>
                            <a:ext cx="35560" cy="35560"/>
                          </a:xfrm>
                          <a:custGeom>
                            <a:avLst/>
                            <a:gdLst/>
                            <a:ahLst/>
                            <a:cxnLst/>
                            <a:rect l="l" t="t" r="r" b="b"/>
                            <a:pathLst>
                              <a:path w="35560" h="35560">
                                <a:moveTo>
                                  <a:pt x="17525" y="0"/>
                                </a:moveTo>
                                <a:lnTo>
                                  <a:pt x="7848" y="0"/>
                                </a:lnTo>
                                <a:lnTo>
                                  <a:pt x="0" y="7848"/>
                                </a:lnTo>
                                <a:lnTo>
                                  <a:pt x="0" y="17525"/>
                                </a:lnTo>
                                <a:lnTo>
                                  <a:pt x="0" y="27203"/>
                                </a:lnTo>
                                <a:lnTo>
                                  <a:pt x="7848" y="35051"/>
                                </a:lnTo>
                                <a:lnTo>
                                  <a:pt x="17525" y="35051"/>
                                </a:lnTo>
                                <a:lnTo>
                                  <a:pt x="27203" y="35051"/>
                                </a:lnTo>
                                <a:lnTo>
                                  <a:pt x="35051" y="27203"/>
                                </a:lnTo>
                                <a:lnTo>
                                  <a:pt x="35051" y="17525"/>
                                </a:lnTo>
                                <a:lnTo>
                                  <a:pt x="35051" y="7848"/>
                                </a:lnTo>
                                <a:lnTo>
                                  <a:pt x="27203" y="0"/>
                                </a:lnTo>
                                <a:lnTo>
                                  <a:pt x="17525" y="0"/>
                                </a:lnTo>
                              </a:path>
                            </a:pathLst>
                          </a:custGeom>
                          <a:ln w="7620">
                            <a:solidFill>
                              <a:srgbClr val="000000"/>
                            </a:solidFill>
                            <a:prstDash val="solid"/>
                          </a:ln>
                        </wps:spPr>
                        <wps:bodyPr wrap="square" lIns="0" tIns="0" rIns="0" bIns="0" rtlCol="0">
                          <a:prstTxWarp prst="textNoShape">
                            <a:avLst/>
                          </a:prstTxWarp>
                          <a:noAutofit/>
                        </wps:bodyPr>
                      </wps:wsp>
                      <wps:wsp>
                        <wps:cNvPr id="613" name="Graphic 613"/>
                        <wps:cNvSpPr/>
                        <wps:spPr>
                          <a:xfrm>
                            <a:off x="499872" y="216788"/>
                            <a:ext cx="33655" cy="33655"/>
                          </a:xfrm>
                          <a:custGeom>
                            <a:avLst/>
                            <a:gdLst/>
                            <a:ahLst/>
                            <a:cxnLst/>
                            <a:rect l="l" t="t" r="r" b="b"/>
                            <a:pathLst>
                              <a:path w="33655" h="33655">
                                <a:moveTo>
                                  <a:pt x="16763" y="0"/>
                                </a:moveTo>
                                <a:lnTo>
                                  <a:pt x="7505" y="0"/>
                                </a:lnTo>
                                <a:lnTo>
                                  <a:pt x="0" y="7505"/>
                                </a:lnTo>
                                <a:lnTo>
                                  <a:pt x="0" y="26022"/>
                                </a:lnTo>
                                <a:lnTo>
                                  <a:pt x="7505" y="33527"/>
                                </a:lnTo>
                                <a:lnTo>
                                  <a:pt x="26022" y="33527"/>
                                </a:lnTo>
                                <a:lnTo>
                                  <a:pt x="33527" y="26022"/>
                                </a:lnTo>
                                <a:lnTo>
                                  <a:pt x="33527" y="16764"/>
                                </a:lnTo>
                                <a:lnTo>
                                  <a:pt x="16763" y="16764"/>
                                </a:lnTo>
                                <a:lnTo>
                                  <a:pt x="16763" y="0"/>
                                </a:lnTo>
                                <a:close/>
                              </a:path>
                              <a:path w="33655" h="33655">
                                <a:moveTo>
                                  <a:pt x="26022" y="0"/>
                                </a:moveTo>
                                <a:lnTo>
                                  <a:pt x="16763" y="0"/>
                                </a:lnTo>
                                <a:lnTo>
                                  <a:pt x="16763" y="16764"/>
                                </a:lnTo>
                                <a:lnTo>
                                  <a:pt x="33527" y="16764"/>
                                </a:lnTo>
                                <a:lnTo>
                                  <a:pt x="33527" y="7505"/>
                                </a:lnTo>
                                <a:lnTo>
                                  <a:pt x="26022" y="0"/>
                                </a:lnTo>
                                <a:close/>
                              </a:path>
                            </a:pathLst>
                          </a:custGeom>
                          <a:solidFill>
                            <a:srgbClr val="000000"/>
                          </a:solidFill>
                        </wps:spPr>
                        <wps:bodyPr wrap="square" lIns="0" tIns="0" rIns="0" bIns="0" rtlCol="0">
                          <a:prstTxWarp prst="textNoShape">
                            <a:avLst/>
                          </a:prstTxWarp>
                          <a:noAutofit/>
                        </wps:bodyPr>
                      </wps:wsp>
                      <wps:wsp>
                        <wps:cNvPr id="614" name="Graphic 614"/>
                        <wps:cNvSpPr/>
                        <wps:spPr>
                          <a:xfrm>
                            <a:off x="3810" y="3810"/>
                            <a:ext cx="2019300" cy="1409700"/>
                          </a:xfrm>
                          <a:custGeom>
                            <a:avLst/>
                            <a:gdLst/>
                            <a:ahLst/>
                            <a:cxnLst/>
                            <a:rect l="l" t="t" r="r" b="b"/>
                            <a:pathLst>
                              <a:path w="2019300" h="1409700">
                                <a:moveTo>
                                  <a:pt x="512825" y="212471"/>
                                </a:moveTo>
                                <a:lnTo>
                                  <a:pt x="503148" y="212471"/>
                                </a:lnTo>
                                <a:lnTo>
                                  <a:pt x="495300" y="220319"/>
                                </a:lnTo>
                                <a:lnTo>
                                  <a:pt x="495300" y="229997"/>
                                </a:lnTo>
                                <a:lnTo>
                                  <a:pt x="495300" y="239674"/>
                                </a:lnTo>
                                <a:lnTo>
                                  <a:pt x="503148" y="247523"/>
                                </a:lnTo>
                                <a:lnTo>
                                  <a:pt x="512825" y="247523"/>
                                </a:lnTo>
                                <a:lnTo>
                                  <a:pt x="522503" y="247523"/>
                                </a:lnTo>
                                <a:lnTo>
                                  <a:pt x="530351" y="239674"/>
                                </a:lnTo>
                                <a:lnTo>
                                  <a:pt x="530351" y="229997"/>
                                </a:lnTo>
                                <a:lnTo>
                                  <a:pt x="530351" y="220319"/>
                                </a:lnTo>
                                <a:lnTo>
                                  <a:pt x="522503" y="212471"/>
                                </a:lnTo>
                                <a:lnTo>
                                  <a:pt x="512825" y="212471"/>
                                </a:lnTo>
                              </a:path>
                              <a:path w="2019300" h="1409700">
                                <a:moveTo>
                                  <a:pt x="425450" y="254000"/>
                                </a:moveTo>
                                <a:lnTo>
                                  <a:pt x="0" y="292100"/>
                                </a:lnTo>
                              </a:path>
                              <a:path w="2019300" h="1409700">
                                <a:moveTo>
                                  <a:pt x="431800" y="647700"/>
                                </a:moveTo>
                                <a:lnTo>
                                  <a:pt x="6350" y="292100"/>
                                </a:lnTo>
                              </a:path>
                              <a:path w="2019300" h="1409700">
                                <a:moveTo>
                                  <a:pt x="514350" y="850900"/>
                                </a:moveTo>
                                <a:lnTo>
                                  <a:pt x="88900" y="850900"/>
                                </a:lnTo>
                              </a:path>
                              <a:path w="2019300" h="1409700">
                                <a:moveTo>
                                  <a:pt x="438150" y="1409700"/>
                                </a:moveTo>
                                <a:lnTo>
                                  <a:pt x="749300" y="1047750"/>
                                </a:lnTo>
                              </a:path>
                              <a:path w="2019300" h="1409700">
                                <a:moveTo>
                                  <a:pt x="1765300" y="711200"/>
                                </a:moveTo>
                                <a:lnTo>
                                  <a:pt x="2019300" y="920750"/>
                                </a:lnTo>
                              </a:path>
                              <a:path w="2019300" h="1409700">
                                <a:moveTo>
                                  <a:pt x="1162050" y="228600"/>
                                </a:moveTo>
                                <a:lnTo>
                                  <a:pt x="1346200" y="0"/>
                                </a:lnTo>
                              </a:path>
                            </a:pathLst>
                          </a:custGeom>
                          <a:ln w="7620">
                            <a:solidFill>
                              <a:srgbClr val="000000"/>
                            </a:solidFill>
                            <a:prstDash val="solid"/>
                          </a:ln>
                        </wps:spPr>
                        <wps:bodyPr wrap="square" lIns="0" tIns="0" rIns="0" bIns="0" rtlCol="0">
                          <a:prstTxWarp prst="textNoShape">
                            <a:avLst/>
                          </a:prstTxWarp>
                          <a:noAutofit/>
                        </wps:bodyPr>
                      </wps:wsp>
                      <pic:pic>
                        <pic:nvPicPr>
                          <pic:cNvPr id="615" name="Image 615"/>
                          <pic:cNvPicPr/>
                        </pic:nvPicPr>
                        <pic:blipFill>
                          <a:blip r:embed="rId97" cstate="print"/>
                          <a:stretch>
                            <a:fillRect/>
                          </a:stretch>
                        </pic:blipFill>
                        <pic:spPr>
                          <a:xfrm>
                            <a:off x="2066289" y="1625472"/>
                            <a:ext cx="176403" cy="202311"/>
                          </a:xfrm>
                          <a:prstGeom prst="rect">
                            <a:avLst/>
                          </a:prstGeom>
                        </pic:spPr>
                      </pic:pic>
                      <wps:wsp>
                        <wps:cNvPr id="616" name="Graphic 616"/>
                        <wps:cNvSpPr/>
                        <wps:spPr>
                          <a:xfrm>
                            <a:off x="1813560" y="1248410"/>
                            <a:ext cx="299720" cy="409575"/>
                          </a:xfrm>
                          <a:custGeom>
                            <a:avLst/>
                            <a:gdLst/>
                            <a:ahLst/>
                            <a:cxnLst/>
                            <a:rect l="l" t="t" r="r" b="b"/>
                            <a:pathLst>
                              <a:path w="299720" h="409575">
                                <a:moveTo>
                                  <a:pt x="299465" y="409321"/>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17" name="Graphic 617"/>
                        <wps:cNvSpPr/>
                        <wps:spPr>
                          <a:xfrm>
                            <a:off x="1097788" y="2241804"/>
                            <a:ext cx="541655" cy="254635"/>
                          </a:xfrm>
                          <a:custGeom>
                            <a:avLst/>
                            <a:gdLst/>
                            <a:ahLst/>
                            <a:cxnLst/>
                            <a:rect l="l" t="t" r="r" b="b"/>
                            <a:pathLst>
                              <a:path w="541655" h="254635">
                                <a:moveTo>
                                  <a:pt x="0" y="0"/>
                                </a:moveTo>
                                <a:lnTo>
                                  <a:pt x="541147" y="254381"/>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0.699997pt;margin-top:17.850pt;width:283.6pt;height:227.75pt;mso-position-horizontal-relative:page;mso-position-vertical-relative:paragraph;z-index:-24859648" id="docshapegroup515" coordorigin="4614,357" coordsize="5672,4555">
                <v:line style="position:absolute" from="9006,4587" to="8036,4587" stroked="true" strokeweight="3pt" strokecolor="#000000">
                  <v:stroke dashstyle="solid"/>
                </v:line>
                <v:shape style="position:absolute;left:8036;top:4569;width:922;height:331" id="docshape516" coordorigin="8036,4570" coordsize="922,331" path="m8036,4900l8256,4570m8270,4900l8490,4570m8505,4900l8724,4570m8739,4900l8958,4570e" filled="false" stroked="true" strokeweight="1.08pt" strokecolor="#000000">
                  <v:path arrowok="t"/>
                  <v:stroke dashstyle="solid"/>
                </v:shape>
                <v:shape style="position:absolute;left:7385;top:4389;width:2160;height:180" id="docshape517" coordorigin="7386,4390" coordsize="2160,180" path="m9456,4390l7476,4390,7441,4397,7412,4416,7393,4445,7386,4480,7393,4515,7412,4543,7441,4563,7476,4570,9456,4570,9491,4563,9519,4543,9539,4515,9546,4480,9539,4445,9519,4416,9491,4397,9456,4390xe" filled="true" fillcolor="#b2b2b2" stroked="false">
                  <v:path arrowok="t"/>
                  <v:fill type="solid"/>
                </v:shape>
                <v:shape style="position:absolute;left:7385;top:4389;width:2160;height:180" id="docshape518" coordorigin="7386,4390" coordsize="2160,180" path="m7386,4480l7393,4445,7412,4416,7441,4397,7476,4390,9456,4390,9491,4397,9519,4416,9539,4445,9546,4480,9539,4515,9519,4543,9491,4563,9456,4570,7476,4570,7441,4563,7412,4543,7393,4515,7386,4480xe" filled="false" stroked="true" strokeweight=".6pt" strokecolor="#000000">
                  <v:path arrowok="t"/>
                  <v:stroke dashstyle="solid"/>
                </v:shape>
                <v:shape style="position:absolute;left:7385;top:3849;width:180;height:720" id="docshape519" coordorigin="7386,3850" coordsize="180,720" path="m7476,3850l7441,3857,7412,3876,7393,3905,7386,3940,7386,4480,7393,4515,7412,4543,7441,4563,7476,4570,7511,4563,7539,4543,7559,4515,7566,4480,7566,3940,7559,3905,7539,3876,7511,3857,7476,3850xe" filled="true" fillcolor="#b2b2b2" stroked="false">
                  <v:path arrowok="t"/>
                  <v:fill type="solid"/>
                </v:shape>
                <v:shape style="position:absolute;left:7385;top:3849;width:180;height:720" id="docshape520" coordorigin="7386,3850" coordsize="180,720" path="m7386,4480l7386,3940,7393,3905,7412,3876,7441,3857,7476,3850,7511,3857,7539,3876,7559,3905,7566,3940,7566,4480,7559,4515,7539,4543,7511,4563,7476,4570,7441,4563,7412,4543,7393,4515,7386,4480xe" filled="false" stroked="true" strokeweight=".6pt" strokecolor="#000000">
                  <v:path arrowok="t"/>
                  <v:stroke dashstyle="solid"/>
                </v:shape>
                <v:shape style="position:absolute;left:7374;top:3290;width:1767;height:707" id="docshape521" coordorigin="7374,3290" coordsize="1767,707" path="m9032,3290l8955,3308,8891,3330,8821,3354,8745,3378,8665,3404,8226,3543,8137,3572,8048,3601,7961,3631,7877,3660,7797,3689,7721,3718,7651,3747,7586,3776,7529,3803,7438,3857,7385,3908,7374,3931,7376,3954,7388,3974,7410,3987,7442,3995,7483,3997,7532,3993,7651,3972,7720,3956,7794,3935,7873,3912,7955,3886,8041,3857,8128,3826,8218,3794,8308,3761,8398,3726,8487,3692,8662,3623,9037,3473,9097,3438,9140,3356,9126,3321,9089,3297,9032,3290xe" filled="true" fillcolor="#b2b2b2" stroked="false">
                  <v:path arrowok="t"/>
                  <v:fill type="solid"/>
                </v:shape>
                <v:shape style="position:absolute;left:7374;top:3290;width:1767;height:707" id="docshape522" coordorigin="7374,3290" coordsize="1767,707" path="m7376,3954l7406,3883,7479,3831,7586,3776,7651,3747,7721,3718,7797,3689,7877,3660,7961,3631,8048,3601,8137,3572,8226,3543,8317,3514,8407,3486,8495,3458,8582,3431,8665,3404,8745,3378,8821,3354,8891,3330,8955,3308,9032,3290,9089,3297,9126,3321,9140,3356,9131,3397,9097,3438,9037,3473,8972,3499,8901,3527,8825,3558,8745,3590,8662,3623,8576,3657,8487,3692,8398,3726,8308,3761,8218,3794,8128,3826,8041,3857,7955,3886,7873,3912,7794,3935,7720,3956,7651,3972,7588,3985,7483,3997,7442,3995,7410,3987,7388,3974,7376,3954e" filled="false" stroked="true" strokeweight=".6pt" strokecolor="#000000">
                  <v:path arrowok="t"/>
                  <v:stroke dashstyle="solid"/>
                </v:shape>
                <v:shape style="position:absolute;left:8998;top:3301;width:523;height:1255" id="docshape523" coordorigin="8999,3301" coordsize="523,1255" path="m9035,3301l9011,3319,8999,3356,8999,3408,9008,3472,9024,3545,9047,3624,9074,3706,9104,3787,9139,3880,9170,3962,9223,4106,9300,4316,9330,4396,9365,4487,9365,4477,9393,4527,9429,4552,9467,4555,9499,4536,9519,4495,9521,4432,9499,4349,9474,4282,9447,4207,9418,4125,9327,3857,9296,3767,9265,3680,9234,3598,9203,3522,9174,3454,9146,3397,9095,3320,9073,3304,9035,3301xe" filled="true" fillcolor="#b2b2b2" stroked="false">
                  <v:path arrowok="t"/>
                  <v:fill type="solid"/>
                </v:shape>
                <v:shape style="position:absolute;left:8998;top:3301;width:523;height:1255" id="docshape524" coordorigin="8999,3301" coordsize="523,1255" path="m9365,4477l9393,4527,9429,4552,9467,4555,9499,4536,9519,4495,9521,4432,9499,4349,9474,4282,9447,4207,9418,4125,9389,4038,9358,3948,9327,3857,9296,3767,9265,3680,9234,3598,9203,3522,9174,3454,9146,3397,9095,3320,9035,3301,9011,3319,8999,3356,8999,3408,9008,3472,9024,3545,9047,3624,9074,3706,9104,3787,9139,3880,9170,3962,9198,4036,9223,4106,9248,4173,9273,4242,9300,4316,9330,4396,9365,4487e" filled="false" stroked="true" strokeweight=".6pt" strokecolor="#000000">
                  <v:path arrowok="t"/>
                  <v:stroke dashstyle="solid"/>
                </v:shape>
                <v:shape style="position:absolute;left:7451;top:4456;width:53;height:53" id="docshape525" coordorigin="7452,4456" coordsize="53,53" path="m7478,4456l7464,4456,7452,4468,7452,4497,7464,4509,7493,4509,7505,4497,7505,4483,7478,4483,7478,4456xm7493,4456l7478,4456,7478,4483,7505,4483,7505,4468,7493,4456xe" filled="true" fillcolor="#000000" stroked="false">
                  <v:path arrowok="t"/>
                  <v:fill type="solid"/>
                </v:shape>
                <v:shape style="position:absolute;left:7450;top:4456;width:56;height:56" id="docshape526" coordorigin="7451,4456" coordsize="56,56" path="m7478,4456l7463,4456,7451,4468,7451,4484,7451,4499,7463,4511,7478,4511,7494,4511,7506,4499,7506,4484,7506,4468,7494,4456,7478,4456e" filled="false" stroked="true" strokeweight=".6pt" strokecolor="#000000">
                  <v:path arrowok="t"/>
                  <v:stroke dashstyle="solid"/>
                </v:shape>
                <v:shape style="position:absolute;left:9421;top:4461;width:53;height:53" id="docshape527" coordorigin="9422,4461" coordsize="53,53" path="m9448,4461l9434,4461,9422,4473,9422,4502,9434,4514,9463,4514,9475,4502,9475,4488,9448,4488,9448,4461xm9463,4461l9448,4461,9448,4488,9475,4488,9475,4473,9463,4461xe" filled="true" fillcolor="#000000" stroked="false">
                  <v:path arrowok="t"/>
                  <v:fill type="solid"/>
                </v:shape>
                <v:shape style="position:absolute;left:9421;top:4460;width:56;height:56" id="docshape528" coordorigin="9421,4461" coordsize="56,56" path="m9449,4461l9434,4461,9421,4473,9421,4488,9421,4504,9434,4516,9449,4516,9464,4516,9476,4504,9476,4488,9476,4473,9464,4461,9449,4461e" filled="false" stroked="true" strokeweight=".6pt" strokecolor="#000000">
                  <v:path arrowok="t"/>
                  <v:stroke dashstyle="solid"/>
                </v:shape>
                <v:shape style="position:absolute;left:9031;top:3336;width:53;height:53" id="docshape529" coordorigin="9032,3336" coordsize="53,53" path="m9058,3336l9044,3336,9032,3348,9032,3377,9044,3389,9073,3389,9085,3377,9085,3363,9058,3363,9058,3336xm9073,3336l9058,3336,9058,3363,9085,3363,9085,3348,9073,3336xe" filled="true" fillcolor="#000000" stroked="false">
                  <v:path arrowok="t"/>
                  <v:fill type="solid"/>
                </v:shape>
                <v:shape style="position:absolute;left:9030;top:3335;width:56;height:56" id="docshape530" coordorigin="9030,3335" coordsize="56,56" path="m9058,3335l9042,3335,9030,3348,9030,3363,9030,3378,9042,3390,9058,3390,9073,3390,9085,3378,9085,3363,9085,3348,9073,3335,9058,3335e" filled="false" stroked="true" strokeweight=".6pt" strokecolor="#000000">
                  <v:path arrowok="t"/>
                  <v:stroke dashstyle="solid"/>
                </v:shape>
                <v:shape style="position:absolute;left:7436;top:3901;width:53;height:53" id="docshape531" coordorigin="7437,3901" coordsize="53,53" path="m7463,3901l7449,3901,7437,3913,7437,3942,7449,3954,7478,3954,7490,3942,7490,3928,7463,3928,7463,3901xm7478,3901l7463,3901,7463,3928,7490,3928,7490,3913,7478,3901xe" filled="true" fillcolor="#000000" stroked="false">
                  <v:path arrowok="t"/>
                  <v:fill type="solid"/>
                </v:shape>
                <v:shape style="position:absolute;left:7436;top:3280;width:2850;height:1210" id="docshape532" coordorigin="7436,3280" coordsize="2850,1210" path="m7464,3899l7449,3899,7436,3912,7436,3927,7436,3942,7449,3954,7464,3954,7479,3954,7492,3942,7492,3927,7492,3912,7479,3899,7464,3899m7486,4260l7716,4260,7716,4490,7486,4490,7486,4260xm7486,3280l7486,4490m10286,4490l7486,4490e" filled="false" stroked="true" strokeweight=".6pt" strokecolor="#000000">
                  <v:path arrowok="t"/>
                  <v:stroke dashstyle="solid"/>
                </v:shape>
                <v:shape style="position:absolute;left:7122;top:4377;width:113;height:107" type="#_x0000_t75" id="docshape533" stroked="false">
                  <v:imagedata r:id="rId96" o:title=""/>
                </v:shape>
                <v:shape style="position:absolute;left:7179;top:4129;width:641;height:257" id="docshape534" coordorigin="7180,4130" coordsize="641,257" path="m7180,4386l7200,4319,7238,4261,7289,4211,7351,4172,7420,4144,7495,4130,7570,4131,7642,4148,7710,4179,7770,4224,7820,4282e" filled="false" stroked="true" strokeweight=".6pt" strokecolor="#000000">
                  <v:path arrowok="t"/>
                  <v:stroke dashstyle="solid"/>
                </v:shape>
                <v:line style="position:absolute" from="6960,2100" to="5991,2100" stroked="true" strokeweight="3pt" strokecolor="#000000">
                  <v:stroke dashstyle="solid"/>
                </v:line>
                <v:shape style="position:absolute;left:5990;top:2082;width:922;height:331" id="docshape535" coordorigin="5991,2083" coordsize="922,331" path="m5991,2413l6210,2083m6225,2413l6444,2083m6459,2413l6678,2083m6693,2413l6912,2083e" filled="false" stroked="true" strokeweight="1.08pt" strokecolor="#000000">
                  <v:path arrowok="t"/>
                  <v:stroke dashstyle="solid"/>
                </v:shape>
                <v:shape style="position:absolute;left:5340;top:1902;width:2160;height:180" id="docshape536" coordorigin="5340,1903" coordsize="2160,180" path="m7410,1903l5430,1903,5395,1910,5366,1929,5347,1958,5340,1993,5347,2028,5366,2056,5395,2076,5430,2083,7410,2083,7445,2076,7474,2056,7493,2028,7500,1993,7493,1958,7474,1929,7445,1910,7410,1903xe" filled="true" fillcolor="#b2b2b2" stroked="false">
                  <v:path arrowok="t"/>
                  <v:fill type="solid"/>
                </v:shape>
                <v:shape style="position:absolute;left:5340;top:1902;width:2160;height:180" id="docshape537" coordorigin="5340,1903" coordsize="2160,180" path="m5340,1993l5347,1958,5366,1929,5395,1910,5430,1903,7410,1903,7445,1910,7474,1929,7493,1958,7500,1993,7493,2028,7474,2056,7445,2076,7410,2083,5430,2083,5395,2076,5366,2056,5347,2028,5340,1993xe" filled="false" stroked="true" strokeweight=".6pt" strokecolor="#000000">
                  <v:path arrowok="t"/>
                  <v:stroke dashstyle="solid"/>
                </v:shape>
                <v:shape style="position:absolute;left:5340;top:1362;width:180;height:720" id="docshape538" coordorigin="5340,1363" coordsize="180,720" path="m5430,1363l5395,1370,5366,1389,5347,1418,5340,1453,5340,1993,5347,2028,5366,2056,5395,2076,5430,2083,5465,2076,5494,2056,5513,2028,5520,1993,5520,1453,5513,1418,5494,1389,5465,1370,5430,1363xe" filled="true" fillcolor="#b2b2b2" stroked="false">
                  <v:path arrowok="t"/>
                  <v:fill type="solid"/>
                </v:shape>
                <v:shape style="position:absolute;left:5340;top:1362;width:180;height:720" id="docshape539" coordorigin="5340,1363" coordsize="180,720" path="m5340,1993l5340,1453,5347,1418,5366,1389,5395,1370,5430,1363,5465,1370,5494,1389,5513,1418,5520,1453,5520,1993,5513,2028,5494,2056,5465,2076,5430,2083,5395,2076,5366,2056,5347,2028,5340,1993xe" filled="false" stroked="true" strokeweight=".6pt" strokecolor="#000000">
                  <v:path arrowok="t"/>
                  <v:stroke dashstyle="solid"/>
                </v:shape>
                <v:shape style="position:absolute;left:7320;top:642;width:180;height:1440" id="docshape540" coordorigin="7320,643" coordsize="180,1440" path="m7410,643l7375,650,7346,669,7327,698,7320,733,7320,1993,7327,2028,7346,2056,7375,2076,7410,2083,7445,2076,7474,2056,7493,2028,7500,1993,7500,733,7493,698,7474,669,7445,650,7410,643xe" filled="true" fillcolor="#b2b2b2" stroked="false">
                  <v:path arrowok="t"/>
                  <v:fill type="solid"/>
                </v:shape>
                <v:shape style="position:absolute;left:7320;top:642;width:180;height:1440" id="docshape541" coordorigin="7320,643" coordsize="180,1440" path="m7320,1993l7320,733,7327,698,7346,669,7375,650,7410,643,7445,650,7474,669,7493,698,7500,733,7500,1993,7493,2028,7474,2056,7445,2076,7410,2083,7375,2076,7346,2056,7327,2028,7320,1993xe" filled="false" stroked="true" strokeweight=".6pt" strokecolor="#000000">
                  <v:path arrowok="t"/>
                  <v:stroke dashstyle="solid"/>
                </v:shape>
                <v:shape style="position:absolute;left:5340;top:642;width:2160;height:180" id="docshape542" coordorigin="5340,643" coordsize="2160,180" path="m7410,643l5430,643,5395,650,5366,669,5347,698,5340,733,5347,768,5366,796,5395,816,5430,823,7410,823,7445,816,7474,796,7493,768,7500,733,7493,698,7474,669,7445,650,7410,643xe" filled="true" fillcolor="#b2b2b2" stroked="false">
                  <v:path arrowok="t"/>
                  <v:fill type="solid"/>
                </v:shape>
                <v:shape style="position:absolute;left:5340;top:642;width:2160;height:180" id="docshape543" coordorigin="5340,643" coordsize="2160,180" path="m5340,733l5347,698,5366,669,5395,650,5430,643,7410,643,7445,650,7474,669,7493,698,7500,733,7493,768,7474,796,7445,816,7410,823,5430,823,5395,816,5366,796,5347,768,5340,733xe" filled="false" stroked="true" strokeweight=".6pt" strokecolor="#000000">
                  <v:path arrowok="t"/>
                  <v:stroke dashstyle="solid"/>
                </v:shape>
                <v:shape style="position:absolute;left:7381;top:703;width:53;height:53" id="docshape544" coordorigin="7381,703" coordsize="53,53" path="m7408,703l7393,703,7381,715,7381,744,7393,756,7422,756,7434,744,7434,730,7408,730,7408,703xm7422,703l7408,703,7408,730,7434,730,7434,715,7422,703xe" filled="true" fillcolor="#000000" stroked="false">
                  <v:path arrowok="t"/>
                  <v:fill type="solid"/>
                </v:shape>
                <v:shape style="position:absolute;left:7380;top:702;width:56;height:56" id="docshape545" coordorigin="7380,702" coordsize="56,56" path="m7408,702l7392,702,7380,715,7380,730,7380,745,7392,758,7408,758,7423,758,7435,745,7435,730,7435,715,7423,702,7408,702e" filled="false" stroked="true" strokeweight=".6pt" strokecolor="#000000">
                  <v:path arrowok="t"/>
                  <v:stroke dashstyle="solid"/>
                </v:shape>
                <v:shape style="position:absolute;left:5396;top:1418;width:53;height:53" id="docshape546" coordorigin="5396,1418" coordsize="53,53" path="m5422,1418l5408,1418,5396,1430,5396,1459,5408,1471,5437,1471,5449,1459,5449,1445,5422,1445,5422,1418xm5437,1418l5422,1418,5422,1445,5449,1445,5449,1430,5437,1418xe" filled="true" fillcolor="#000000" stroked="false">
                  <v:path arrowok="t"/>
                  <v:fill type="solid"/>
                </v:shape>
                <v:shape style="position:absolute;left:5394;top:1417;width:56;height:56" id="docshape547" coordorigin="5394,1418" coordsize="56,56" path="m5422,1418l5406,1418,5394,1430,5394,1445,5394,1460,5406,1473,5422,1473,5437,1473,5449,1460,5449,1445,5449,1430,5437,1418,5422,1418e" filled="false" stroked="true" strokeweight=".6pt" strokecolor="#000000">
                  <v:path arrowok="t"/>
                  <v:stroke dashstyle="solid"/>
                </v:shape>
                <v:shape style="position:absolute;left:7381;top:1963;width:53;height:53" id="docshape548" coordorigin="7381,1963" coordsize="53,53" path="m7408,1963l7393,1963,7381,1975,7381,2004,7393,2016,7422,2016,7434,2004,7434,1990,7408,1990,7408,1963xm7422,1963l7408,1963,7408,1990,7434,1990,7434,1975,7422,1963xe" filled="true" fillcolor="#000000" stroked="false">
                  <v:path arrowok="t"/>
                  <v:fill type="solid"/>
                </v:shape>
                <v:shape style="position:absolute;left:7380;top:1962;width:56;height:56" id="docshape549" coordorigin="7380,1962" coordsize="56,56" path="m7408,1962l7392,1962,7380,1975,7380,1990,7380,2005,7392,2018,7408,2018,7423,2018,7435,2005,7435,1990,7435,1975,7423,1962,7408,1962e" filled="false" stroked="true" strokeweight=".6pt" strokecolor="#000000">
                  <v:path arrowok="t"/>
                  <v:stroke dashstyle="solid"/>
                </v:shape>
                <v:shape style="position:absolute;left:5401;top:1963;width:53;height:53" id="docshape550" coordorigin="5401,1963" coordsize="53,53" path="m5428,1963l5413,1963,5401,1975,5401,2004,5413,2016,5442,2016,5454,2004,5454,1990,5428,1990,5428,1963xm5442,1963l5428,1963,5428,1990,5454,1990,5454,1975,5442,1963xe" filled="true" fillcolor="#000000" stroked="false">
                  <v:path arrowok="t"/>
                  <v:fill type="solid"/>
                </v:shape>
                <v:shape style="position:absolute;left:5400;top:1962;width:56;height:56" id="docshape551" coordorigin="5400,1962" coordsize="56,56" path="m5428,1962l5412,1962,5400,1975,5400,1990,5400,2005,5412,2018,5428,2018,5443,2018,5455,2005,5455,1990,5455,1975,5443,1962,5428,1962e" filled="false" stroked="true" strokeweight=".6pt" strokecolor="#000000">
                  <v:path arrowok="t"/>
                  <v:stroke dashstyle="solid"/>
                </v:shape>
                <v:shape style="position:absolute;left:5401;top:698;width:53;height:53" id="docshape552" coordorigin="5401,698" coordsize="53,53" path="m5428,698l5413,698,5401,710,5401,739,5413,751,5442,751,5454,739,5454,725,5428,725,5428,698xm5442,698l5428,698,5428,725,5454,725,5454,710,5442,698xe" filled="true" fillcolor="#000000" stroked="false">
                  <v:path arrowok="t"/>
                  <v:fill type="solid"/>
                </v:shape>
                <v:shape style="position:absolute;left:4620;top:363;width:3180;height:2220" id="docshape553" coordorigin="4620,363" coordsize="3180,2220" path="m5428,698l5412,698,5400,710,5400,725,5400,740,5412,753,5428,753,5443,753,5455,740,5455,725,5455,710,5443,698,5428,698m5290,763l4620,823m5300,1383l4630,823m5430,1703l4760,1703m5310,2583l5800,2013m7400,1483l7800,1813m6450,723l6740,363e" filled="false" stroked="true" strokeweight=".6pt" strokecolor="#000000">
                  <v:path arrowok="t"/>
                  <v:stroke dashstyle="solid"/>
                </v:shape>
                <v:shape style="position:absolute;left:7868;top:2916;width:278;height:319" type="#_x0000_t75" id="docshape554" stroked="false">
                  <v:imagedata r:id="rId97" o:title=""/>
                </v:shape>
                <v:line style="position:absolute" from="7942,2968" to="7470,2323" stroked="true" strokeweight="3pt" strokecolor="#000000">
                  <v:stroke dashstyle="solid"/>
                </v:line>
                <v:line style="position:absolute" from="6343,3887" to="7195,4288" stroked="true" strokeweight=".6pt" strokecolor="#000000">
                  <v:stroke dashstyle="solid"/>
                </v:line>
                <w10:wrap type="none"/>
              </v:group>
            </w:pict>
          </mc:Fallback>
        </mc:AlternateContent>
      </w:r>
      <w:r>
        <w:rPr>
          <w:rFonts w:ascii="Arial"/>
          <w:b/>
          <w:sz w:val="18"/>
        </w:rPr>
        <w:t>Figure</w:t>
      </w:r>
      <w:r>
        <w:rPr>
          <w:rFonts w:ascii="Arial"/>
          <w:b/>
          <w:spacing w:val="-8"/>
          <w:sz w:val="18"/>
        </w:rPr>
        <w:t> </w:t>
      </w:r>
      <w:r>
        <w:rPr>
          <w:rFonts w:ascii="Arial"/>
          <w:b/>
          <w:sz w:val="18"/>
        </w:rPr>
        <w:t>T1-</w:t>
      </w:r>
      <w:r>
        <w:rPr>
          <w:rFonts w:ascii="Arial"/>
          <w:b/>
          <w:spacing w:val="-10"/>
          <w:sz w:val="18"/>
        </w:rPr>
        <w:t>1</w:t>
      </w:r>
      <w:r>
        <w:rPr>
          <w:rFonts w:ascii="Arial"/>
          <w:b/>
          <w:sz w:val="18"/>
        </w:rPr>
        <w:tab/>
      </w:r>
      <w:r>
        <w:rPr>
          <w:rFonts w:ascii="Arial"/>
          <w:sz w:val="18"/>
        </w:rPr>
        <w:t>Four-Bar</w:t>
      </w:r>
      <w:r>
        <w:rPr>
          <w:rFonts w:ascii="Arial"/>
          <w:spacing w:val="-3"/>
          <w:sz w:val="18"/>
        </w:rPr>
        <w:t> </w:t>
      </w:r>
      <w:r>
        <w:rPr>
          <w:rFonts w:ascii="Arial"/>
          <w:sz w:val="18"/>
        </w:rPr>
        <w:t>Mechanism</w:t>
      </w:r>
      <w:r>
        <w:rPr>
          <w:rFonts w:ascii="Arial"/>
          <w:spacing w:val="-3"/>
          <w:sz w:val="18"/>
        </w:rPr>
        <w:t> </w:t>
      </w:r>
      <w:r>
        <w:rPr>
          <w:rFonts w:ascii="Arial"/>
          <w:spacing w:val="-2"/>
          <w:sz w:val="18"/>
        </w:rPr>
        <w:t>Model</w:t>
      </w:r>
    </w:p>
    <w:p>
      <w:pPr>
        <w:pStyle w:val="BodyText"/>
        <w:rPr>
          <w:rFonts w:ascii="Arial"/>
          <w:sz w:val="18"/>
        </w:rPr>
      </w:pPr>
    </w:p>
    <w:p>
      <w:pPr>
        <w:pStyle w:val="BodyText"/>
        <w:spacing w:before="39"/>
        <w:rPr>
          <w:rFonts w:ascii="Arial"/>
          <w:sz w:val="18"/>
        </w:rPr>
      </w:pPr>
    </w:p>
    <w:p>
      <w:pPr>
        <w:spacing w:before="1"/>
        <w:ind w:left="3060" w:right="0" w:firstLine="0"/>
        <w:jc w:val="left"/>
        <w:rPr>
          <w:rFonts w:ascii="Arial"/>
          <w:sz w:val="16"/>
        </w:rPr>
      </w:pPr>
      <w:r>
        <w:rPr>
          <w:rFonts w:ascii="Arial"/>
          <w:sz w:val="16"/>
        </w:rPr>
        <w:t>Loop</w:t>
      </w:r>
      <w:r>
        <w:rPr>
          <w:rFonts w:ascii="Arial"/>
          <w:spacing w:val="-3"/>
          <w:sz w:val="16"/>
        </w:rPr>
        <w:t> </w:t>
      </w:r>
      <w:r>
        <w:rPr>
          <w:rFonts w:ascii="Arial"/>
          <w:spacing w:val="-2"/>
          <w:sz w:val="16"/>
        </w:rPr>
        <w:t>Joint</w:t>
      </w:r>
    </w:p>
    <w:p>
      <w:pPr>
        <w:pStyle w:val="BodyText"/>
        <w:spacing w:before="88"/>
        <w:rPr>
          <w:rFonts w:ascii="Arial"/>
          <w:sz w:val="16"/>
        </w:rPr>
      </w:pPr>
      <w:r>
        <w:rPr/>
        <w:br w:type="column"/>
      </w:r>
      <w:r>
        <w:rPr>
          <w:rFonts w:ascii="Arial"/>
          <w:sz w:val="16"/>
        </w:rPr>
      </w:r>
    </w:p>
    <w:p>
      <w:pPr>
        <w:spacing w:before="1"/>
        <w:ind w:left="360" w:right="0" w:firstLine="0"/>
        <w:jc w:val="left"/>
        <w:rPr>
          <w:rFonts w:ascii="Arial"/>
          <w:sz w:val="16"/>
        </w:rPr>
      </w:pPr>
      <w:r>
        <w:rPr>
          <w:rFonts w:ascii="Arial"/>
          <w:sz w:val="16"/>
        </w:rPr>
        <w:t>Connect</w:t>
      </w:r>
      <w:r>
        <w:rPr>
          <w:rFonts w:ascii="Arial"/>
          <w:spacing w:val="-3"/>
          <w:sz w:val="16"/>
        </w:rPr>
        <w:t> </w:t>
      </w:r>
      <w:r>
        <w:rPr>
          <w:rFonts w:ascii="Arial"/>
          <w:sz w:val="16"/>
        </w:rPr>
        <w:t>Rod</w:t>
      </w:r>
      <w:r>
        <w:rPr>
          <w:rFonts w:ascii="Arial"/>
          <w:spacing w:val="-1"/>
          <w:sz w:val="16"/>
        </w:rPr>
        <w:t> </w:t>
      </w:r>
      <w:r>
        <w:rPr>
          <w:rFonts w:ascii="Arial"/>
          <w:spacing w:val="-4"/>
          <w:sz w:val="16"/>
        </w:rPr>
        <w:t>(3m)</w:t>
      </w:r>
    </w:p>
    <w:p>
      <w:pPr>
        <w:pStyle w:val="BodyText"/>
        <w:rPr>
          <w:rFonts w:ascii="Arial"/>
        </w:rPr>
      </w:pPr>
      <w:r>
        <w:rPr/>
        <w:br w:type="column"/>
      </w:r>
      <w:r>
        <w:rPr>
          <w:rFonts w:ascii="Arial"/>
        </w:rPr>
      </w:r>
    </w:p>
    <w:p>
      <w:pPr>
        <w:pStyle w:val="BodyText"/>
        <w:spacing w:before="156"/>
        <w:rPr>
          <w:rFonts w:ascii="Arial"/>
        </w:rPr>
      </w:pPr>
    </w:p>
    <w:p>
      <w:pPr>
        <w:spacing w:before="0"/>
        <w:ind w:left="360" w:right="0" w:firstLine="0"/>
        <w:jc w:val="left"/>
        <w:rPr>
          <w:position w:val="-4"/>
          <w:sz w:val="14"/>
        </w:rPr>
      </w:pPr>
      <w:r>
        <w:rPr>
          <w:position w:val="-4"/>
          <w:sz w:val="14"/>
        </w:rPr>
        <mc:AlternateContent>
          <mc:Choice Requires="wps">
            <w:drawing>
              <wp:anchor distT="0" distB="0" distL="0" distR="0" allowOverlap="1" layoutInCell="1" locked="0" behindDoc="1" simplePos="0" relativeHeight="478457344">
                <wp:simplePos x="0" y="0"/>
                <wp:positionH relativeFrom="page">
                  <wp:posOffset>5903467</wp:posOffset>
                </wp:positionH>
                <wp:positionV relativeFrom="paragraph">
                  <wp:posOffset>129818</wp:posOffset>
                </wp:positionV>
                <wp:extent cx="496570" cy="541020"/>
                <wp:effectExtent l="0" t="0" r="0" b="0"/>
                <wp:wrapNone/>
                <wp:docPr id="618" name="Group 618"/>
                <wp:cNvGraphicFramePr>
                  <a:graphicFrameLocks/>
                </wp:cNvGraphicFramePr>
                <a:graphic>
                  <a:graphicData uri="http://schemas.microsoft.com/office/word/2010/wordprocessingGroup">
                    <wpg:wgp>
                      <wpg:cNvPr id="618" name="Group 618"/>
                      <wpg:cNvGrpSpPr/>
                      <wpg:grpSpPr>
                        <a:xfrm>
                          <a:off x="0" y="0"/>
                          <a:ext cx="496570" cy="541020"/>
                          <a:chExt cx="496570" cy="541020"/>
                        </a:xfrm>
                      </wpg:grpSpPr>
                      <wps:wsp>
                        <wps:cNvPr id="619" name="Graphic 619"/>
                        <wps:cNvSpPr/>
                        <wps:spPr>
                          <a:xfrm>
                            <a:off x="152780" y="3810"/>
                            <a:ext cx="75565" cy="132080"/>
                          </a:xfrm>
                          <a:custGeom>
                            <a:avLst/>
                            <a:gdLst/>
                            <a:ahLst/>
                            <a:cxnLst/>
                            <a:rect l="l" t="t" r="r" b="b"/>
                            <a:pathLst>
                              <a:path w="75565" h="132080">
                                <a:moveTo>
                                  <a:pt x="75564" y="131825"/>
                                </a:moveTo>
                                <a:lnTo>
                                  <a:pt x="37846" y="0"/>
                                </a:lnTo>
                                <a:lnTo>
                                  <a:pt x="0" y="131825"/>
                                </a:lnTo>
                                <a:lnTo>
                                  <a:pt x="37846" y="131825"/>
                                </a:lnTo>
                                <a:lnTo>
                                  <a:pt x="75564" y="131825"/>
                                </a:lnTo>
                                <a:close/>
                              </a:path>
                            </a:pathLst>
                          </a:custGeom>
                          <a:ln w="7620">
                            <a:solidFill>
                              <a:srgbClr val="000000"/>
                            </a:solidFill>
                            <a:prstDash val="solid"/>
                          </a:ln>
                        </wps:spPr>
                        <wps:bodyPr wrap="square" lIns="0" tIns="0" rIns="0" bIns="0" rtlCol="0">
                          <a:prstTxWarp prst="textNoShape">
                            <a:avLst/>
                          </a:prstTxWarp>
                          <a:noAutofit/>
                        </wps:bodyPr>
                      </wps:wsp>
                      <wps:wsp>
                        <wps:cNvPr id="620" name="Graphic 620"/>
                        <wps:cNvSpPr/>
                        <wps:spPr>
                          <a:xfrm>
                            <a:off x="152780" y="3810"/>
                            <a:ext cx="75565" cy="132080"/>
                          </a:xfrm>
                          <a:custGeom>
                            <a:avLst/>
                            <a:gdLst/>
                            <a:ahLst/>
                            <a:cxnLst/>
                            <a:rect l="l" t="t" r="r" b="b"/>
                            <a:pathLst>
                              <a:path w="75565" h="132080">
                                <a:moveTo>
                                  <a:pt x="37846" y="0"/>
                                </a:moveTo>
                                <a:lnTo>
                                  <a:pt x="0" y="131825"/>
                                </a:lnTo>
                                <a:lnTo>
                                  <a:pt x="75564" y="131825"/>
                                </a:lnTo>
                                <a:lnTo>
                                  <a:pt x="37846" y="0"/>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190627" y="138811"/>
                            <a:ext cx="1270" cy="208915"/>
                          </a:xfrm>
                          <a:custGeom>
                            <a:avLst/>
                            <a:gdLst/>
                            <a:ahLst/>
                            <a:cxnLst/>
                            <a:rect l="l" t="t" r="r" b="b"/>
                            <a:pathLst>
                              <a:path w="0" h="208915">
                                <a:moveTo>
                                  <a:pt x="0" y="208788"/>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622" name="Graphic 622"/>
                        <wps:cNvSpPr/>
                        <wps:spPr>
                          <a:xfrm>
                            <a:off x="360552" y="312165"/>
                            <a:ext cx="132080" cy="76200"/>
                          </a:xfrm>
                          <a:custGeom>
                            <a:avLst/>
                            <a:gdLst/>
                            <a:ahLst/>
                            <a:cxnLst/>
                            <a:rect l="l" t="t" r="r" b="b"/>
                            <a:pathLst>
                              <a:path w="132080" h="76200">
                                <a:moveTo>
                                  <a:pt x="0" y="75692"/>
                                </a:moveTo>
                                <a:lnTo>
                                  <a:pt x="131825" y="37846"/>
                                </a:lnTo>
                                <a:lnTo>
                                  <a:pt x="0" y="0"/>
                                </a:lnTo>
                                <a:lnTo>
                                  <a:pt x="0" y="37846"/>
                                </a:lnTo>
                                <a:lnTo>
                                  <a:pt x="0" y="75692"/>
                                </a:lnTo>
                                <a:close/>
                              </a:path>
                            </a:pathLst>
                          </a:custGeom>
                          <a:ln w="7620">
                            <a:solidFill>
                              <a:srgbClr val="000000"/>
                            </a:solidFill>
                            <a:prstDash val="solid"/>
                          </a:ln>
                        </wps:spPr>
                        <wps:bodyPr wrap="square" lIns="0" tIns="0" rIns="0" bIns="0" rtlCol="0">
                          <a:prstTxWarp prst="textNoShape">
                            <a:avLst/>
                          </a:prstTxWarp>
                          <a:noAutofit/>
                        </wps:bodyPr>
                      </wps:wsp>
                      <wps:wsp>
                        <wps:cNvPr id="623" name="Graphic 623"/>
                        <wps:cNvSpPr/>
                        <wps:spPr>
                          <a:xfrm>
                            <a:off x="360552" y="312165"/>
                            <a:ext cx="132080" cy="76200"/>
                          </a:xfrm>
                          <a:custGeom>
                            <a:avLst/>
                            <a:gdLst/>
                            <a:ahLst/>
                            <a:cxnLst/>
                            <a:rect l="l" t="t" r="r" b="b"/>
                            <a:pathLst>
                              <a:path w="132080" h="76200">
                                <a:moveTo>
                                  <a:pt x="0" y="0"/>
                                </a:moveTo>
                                <a:lnTo>
                                  <a:pt x="0" y="75692"/>
                                </a:lnTo>
                                <a:lnTo>
                                  <a:pt x="131825" y="37846"/>
                                </a:lnTo>
                                <a:lnTo>
                                  <a:pt x="0" y="0"/>
                                </a:lnTo>
                                <a:close/>
                              </a:path>
                            </a:pathLst>
                          </a:custGeom>
                          <a:solidFill>
                            <a:srgbClr val="000000"/>
                          </a:solidFill>
                        </wps:spPr>
                        <wps:bodyPr wrap="square" lIns="0" tIns="0" rIns="0" bIns="0" rtlCol="0">
                          <a:prstTxWarp prst="textNoShape">
                            <a:avLst/>
                          </a:prstTxWarp>
                          <a:noAutofit/>
                        </wps:bodyPr>
                      </wps:wsp>
                      <wps:wsp>
                        <wps:cNvPr id="624" name="Graphic 624"/>
                        <wps:cNvSpPr/>
                        <wps:spPr>
                          <a:xfrm>
                            <a:off x="190627" y="350011"/>
                            <a:ext cx="167005" cy="1270"/>
                          </a:xfrm>
                          <a:custGeom>
                            <a:avLst/>
                            <a:gdLst/>
                            <a:ahLst/>
                            <a:cxnLst/>
                            <a:rect l="l" t="t" r="r" b="b"/>
                            <a:pathLst>
                              <a:path w="167005" h="0">
                                <a:moveTo>
                                  <a:pt x="0" y="0"/>
                                </a:moveTo>
                                <a:lnTo>
                                  <a:pt x="166750" y="0"/>
                                </a:lnTo>
                              </a:path>
                            </a:pathLst>
                          </a:custGeom>
                          <a:ln w="7620">
                            <a:solidFill>
                              <a:srgbClr val="000000"/>
                            </a:solidFill>
                            <a:prstDash val="solid"/>
                          </a:ln>
                        </wps:spPr>
                        <wps:bodyPr wrap="square" lIns="0" tIns="0" rIns="0" bIns="0" rtlCol="0">
                          <a:prstTxWarp prst="textNoShape">
                            <a:avLst/>
                          </a:prstTxWarp>
                          <a:noAutofit/>
                        </wps:bodyPr>
                      </wps:wsp>
                      <wps:wsp>
                        <wps:cNvPr id="625" name="Graphic 625"/>
                        <wps:cNvSpPr/>
                        <wps:spPr>
                          <a:xfrm>
                            <a:off x="3810" y="416433"/>
                            <a:ext cx="120014" cy="120650"/>
                          </a:xfrm>
                          <a:custGeom>
                            <a:avLst/>
                            <a:gdLst/>
                            <a:ahLst/>
                            <a:cxnLst/>
                            <a:rect l="l" t="t" r="r" b="b"/>
                            <a:pathLst>
                              <a:path w="120014" h="120650">
                                <a:moveTo>
                                  <a:pt x="65659" y="0"/>
                                </a:moveTo>
                                <a:lnTo>
                                  <a:pt x="0" y="120269"/>
                                </a:lnTo>
                                <a:lnTo>
                                  <a:pt x="119507" y="53086"/>
                                </a:lnTo>
                                <a:lnTo>
                                  <a:pt x="92583" y="26416"/>
                                </a:lnTo>
                                <a:lnTo>
                                  <a:pt x="65659" y="0"/>
                                </a:lnTo>
                                <a:close/>
                              </a:path>
                            </a:pathLst>
                          </a:custGeom>
                          <a:ln w="7619">
                            <a:solidFill>
                              <a:srgbClr val="000000"/>
                            </a:solidFill>
                            <a:prstDash val="solid"/>
                          </a:ln>
                        </wps:spPr>
                        <wps:bodyPr wrap="square" lIns="0" tIns="0" rIns="0" bIns="0" rtlCol="0">
                          <a:prstTxWarp prst="textNoShape">
                            <a:avLst/>
                          </a:prstTxWarp>
                          <a:noAutofit/>
                        </wps:bodyPr>
                      </wps:wsp>
                      <wps:wsp>
                        <wps:cNvPr id="626" name="Graphic 626"/>
                        <wps:cNvSpPr/>
                        <wps:spPr>
                          <a:xfrm>
                            <a:off x="3810" y="416433"/>
                            <a:ext cx="120014" cy="120650"/>
                          </a:xfrm>
                          <a:custGeom>
                            <a:avLst/>
                            <a:gdLst/>
                            <a:ahLst/>
                            <a:cxnLst/>
                            <a:rect l="l" t="t" r="r" b="b"/>
                            <a:pathLst>
                              <a:path w="120014" h="120650">
                                <a:moveTo>
                                  <a:pt x="65659" y="0"/>
                                </a:moveTo>
                                <a:lnTo>
                                  <a:pt x="0" y="120269"/>
                                </a:lnTo>
                                <a:lnTo>
                                  <a:pt x="119507" y="53086"/>
                                </a:lnTo>
                                <a:lnTo>
                                  <a:pt x="65659" y="0"/>
                                </a:lnTo>
                                <a:close/>
                              </a:path>
                            </a:pathLst>
                          </a:custGeom>
                          <a:solidFill>
                            <a:srgbClr val="000000"/>
                          </a:solidFill>
                        </wps:spPr>
                        <wps:bodyPr wrap="square" lIns="0" tIns="0" rIns="0" bIns="0" rtlCol="0">
                          <a:prstTxWarp prst="textNoShape">
                            <a:avLst/>
                          </a:prstTxWarp>
                          <a:noAutofit/>
                        </wps:bodyPr>
                      </wps:wsp>
                      <wps:wsp>
                        <wps:cNvPr id="627" name="Graphic 627"/>
                        <wps:cNvSpPr/>
                        <wps:spPr>
                          <a:xfrm>
                            <a:off x="98552" y="350011"/>
                            <a:ext cx="89535" cy="90805"/>
                          </a:xfrm>
                          <a:custGeom>
                            <a:avLst/>
                            <a:gdLst/>
                            <a:ahLst/>
                            <a:cxnLst/>
                            <a:rect l="l" t="t" r="r" b="b"/>
                            <a:pathLst>
                              <a:path w="89535" h="90805">
                                <a:moveTo>
                                  <a:pt x="0" y="90677"/>
                                </a:moveTo>
                                <a:lnTo>
                                  <a:pt x="89534" y="0"/>
                                </a:lnTo>
                              </a:path>
                            </a:pathLst>
                          </a:custGeom>
                          <a:ln w="7620">
                            <a:solidFill>
                              <a:srgbClr val="000000"/>
                            </a:solidFill>
                            <a:prstDash val="solid"/>
                          </a:ln>
                        </wps:spPr>
                        <wps:bodyPr wrap="square" lIns="0" tIns="0" rIns="0" bIns="0" rtlCol="0">
                          <a:prstTxWarp prst="textNoShape">
                            <a:avLst/>
                          </a:prstTxWarp>
                          <a:noAutofit/>
                        </wps:bodyPr>
                      </wps:wsp>
                      <wps:wsp>
                        <wps:cNvPr id="628" name="Textbox 628"/>
                        <wps:cNvSpPr txBox="1"/>
                        <wps:spPr>
                          <a:xfrm>
                            <a:off x="0" y="0"/>
                            <a:ext cx="496570" cy="541020"/>
                          </a:xfrm>
                          <a:prstGeom prst="rect">
                            <a:avLst/>
                          </a:prstGeom>
                        </wps:spPr>
                        <wps:txbx>
                          <w:txbxContent>
                            <w:p>
                              <w:pPr>
                                <w:spacing w:line="240" w:lineRule="auto" w:before="0"/>
                                <w:rPr>
                                  <w:sz w:val="20"/>
                                </w:rPr>
                              </w:pPr>
                            </w:p>
                            <w:p>
                              <w:pPr>
                                <w:spacing w:line="240" w:lineRule="auto" w:before="69"/>
                                <w:rPr>
                                  <w:sz w:val="20"/>
                                </w:rPr>
                              </w:pPr>
                            </w:p>
                            <w:p>
                              <w:pPr>
                                <w:spacing w:before="0"/>
                                <w:ind w:left="0" w:right="5" w:firstLine="0"/>
                                <w:jc w:val="center"/>
                                <w:rPr>
                                  <w:b/>
                                  <w:sz w:val="20"/>
                                </w:rPr>
                              </w:pPr>
                              <w:r>
                                <w:rPr>
                                  <w:b/>
                                  <w:spacing w:val="-10"/>
                                  <w:sz w:val="20"/>
                                </w:rPr>
                                <w:t>N</w:t>
                              </w:r>
                            </w:p>
                          </w:txbxContent>
                        </wps:txbx>
                        <wps:bodyPr wrap="square" lIns="0" tIns="0" rIns="0" bIns="0" rtlCol="0">
                          <a:noAutofit/>
                        </wps:bodyPr>
                      </wps:wsp>
                    </wpg:wgp>
                  </a:graphicData>
                </a:graphic>
              </wp:anchor>
            </w:drawing>
          </mc:Choice>
          <mc:Fallback>
            <w:pict>
              <v:group style="position:absolute;margin-left:464.839996pt;margin-top:10.221953pt;width:39.1pt;height:42.6pt;mso-position-horizontal-relative:page;mso-position-vertical-relative:paragraph;z-index:-24859136" id="docshapegroup555" coordorigin="9297,204" coordsize="782,852">
                <v:shape style="position:absolute;left:9537;top:210;width:119;height:208" id="docshape556" coordorigin="9537,210" coordsize="119,208" path="m9656,418l9597,210,9537,418,9597,418,9656,418xe" filled="false" stroked="true" strokeweight=".6pt" strokecolor="#000000">
                  <v:path arrowok="t"/>
                  <v:stroke dashstyle="solid"/>
                </v:shape>
                <v:shape style="position:absolute;left:9537;top:210;width:119;height:208" id="docshape557" coordorigin="9537,210" coordsize="119,208" path="m9597,210l9537,418,9656,418,9597,210xe" filled="true" fillcolor="#000000" stroked="false">
                  <v:path arrowok="t"/>
                  <v:fill type="solid"/>
                </v:shape>
                <v:line style="position:absolute" from="9597,752" to="9597,423" stroked="true" strokeweight=".6pt" strokecolor="#000000">
                  <v:stroke dashstyle="solid"/>
                </v:line>
                <v:shape style="position:absolute;left:9864;top:696;width:208;height:120" id="docshape558" coordorigin="9865,696" coordsize="208,120" path="m9865,815l10072,756,9865,696,9865,756,9865,815xe" filled="false" stroked="true" strokeweight=".6pt" strokecolor="#000000">
                  <v:path arrowok="t"/>
                  <v:stroke dashstyle="solid"/>
                </v:shape>
                <v:shape style="position:absolute;left:9864;top:696;width:208;height:120" id="docshape559" coordorigin="9865,696" coordsize="208,120" path="m9865,696l9865,815,10072,756,9865,696xe" filled="true" fillcolor="#000000" stroked="false">
                  <v:path arrowok="t"/>
                  <v:fill type="solid"/>
                </v:shape>
                <v:line style="position:absolute" from="9597,756" to="9860,756" stroked="true" strokeweight=".6pt" strokecolor="#000000">
                  <v:stroke dashstyle="solid"/>
                </v:line>
                <v:shape style="position:absolute;left:9302;top:860;width:189;height:190" id="docshape560" coordorigin="9303,860" coordsize="189,190" path="m9406,860l9303,1050,9491,944,9449,902,9406,860xe" filled="false" stroked="true" strokeweight=".6pt" strokecolor="#000000">
                  <v:path arrowok="t"/>
                  <v:stroke dashstyle="solid"/>
                </v:shape>
                <v:shape style="position:absolute;left:9302;top:860;width:189;height:190" id="docshape561" coordorigin="9303,860" coordsize="189,190" path="m9406,860l9303,1050,9491,944,9406,860xe" filled="true" fillcolor="#000000" stroked="false">
                  <v:path arrowok="t"/>
                  <v:fill type="solid"/>
                </v:shape>
                <v:line style="position:absolute" from="9452,898" to="9593,756" stroked="true" strokeweight=".6pt" strokecolor="#000000">
                  <v:stroke dashstyle="solid"/>
                </v:line>
                <v:shape style="position:absolute;left:9296;top:204;width:782;height:852" type="#_x0000_t202" id="docshape562" filled="false" stroked="false">
                  <v:textbox inset="0,0,0,0">
                    <w:txbxContent>
                      <w:p>
                        <w:pPr>
                          <w:spacing w:line="240" w:lineRule="auto" w:before="0"/>
                          <w:rPr>
                            <w:sz w:val="20"/>
                          </w:rPr>
                        </w:pPr>
                      </w:p>
                      <w:p>
                        <w:pPr>
                          <w:spacing w:line="240" w:lineRule="auto" w:before="69"/>
                          <w:rPr>
                            <w:sz w:val="20"/>
                          </w:rPr>
                        </w:pPr>
                      </w:p>
                      <w:p>
                        <w:pPr>
                          <w:spacing w:before="0"/>
                          <w:ind w:left="0" w:right="5" w:firstLine="0"/>
                          <w:jc w:val="center"/>
                          <w:rPr>
                            <w:b/>
                            <w:sz w:val="20"/>
                          </w:rPr>
                        </w:pPr>
                        <w:r>
                          <w:rPr>
                            <w:b/>
                            <w:spacing w:val="-10"/>
                            <w:sz w:val="20"/>
                          </w:rPr>
                          <w:t>N</w:t>
                        </w:r>
                      </w:p>
                    </w:txbxContent>
                  </v:textbox>
                  <w10:wrap type="none"/>
                </v:shape>
                <w10:wrap type="none"/>
              </v:group>
            </w:pict>
          </mc:Fallback>
        </mc:AlternateContent>
      </w:r>
      <w:r>
        <w:rPr>
          <w:b/>
          <w:spacing w:val="-45"/>
          <w:sz w:val="20"/>
        </w:rPr>
        <w:t>n</w:t>
      </w:r>
      <w:r>
        <w:rPr>
          <w:spacing w:val="-45"/>
          <w:sz w:val="20"/>
        </w:rPr>
        <w:t>ˆ</w:t>
      </w:r>
      <w:r>
        <w:rPr>
          <w:spacing w:val="-21"/>
          <w:sz w:val="20"/>
        </w:rPr>
        <w:t> </w:t>
      </w:r>
      <w:r>
        <w:rPr>
          <w:spacing w:val="-10"/>
          <w:position w:val="-4"/>
          <w:sz w:val="14"/>
        </w:rPr>
        <w:t>2</w:t>
      </w:r>
    </w:p>
    <w:p>
      <w:pPr>
        <w:pStyle w:val="BodyText"/>
      </w:pPr>
      <w:r>
        <w:rPr/>
        <w:br w:type="column"/>
      </w:r>
      <w:r>
        <w:rPr/>
      </w:r>
    </w:p>
    <w:p>
      <w:pPr>
        <w:pStyle w:val="BodyText"/>
      </w:pPr>
    </w:p>
    <w:p>
      <w:pPr>
        <w:pStyle w:val="BodyText"/>
      </w:pPr>
    </w:p>
    <w:p>
      <w:pPr>
        <w:pStyle w:val="BodyText"/>
      </w:pPr>
    </w:p>
    <w:p>
      <w:pPr>
        <w:pStyle w:val="BodyText"/>
        <w:spacing w:before="64"/>
      </w:pPr>
    </w:p>
    <w:p>
      <w:pPr>
        <w:spacing w:before="0"/>
        <w:ind w:left="246" w:right="0" w:firstLine="0"/>
        <w:jc w:val="left"/>
        <w:rPr>
          <w:position w:val="-4"/>
          <w:sz w:val="14"/>
        </w:rPr>
      </w:pPr>
      <w:r>
        <w:rPr>
          <w:b/>
          <w:spacing w:val="-45"/>
          <w:sz w:val="20"/>
        </w:rPr>
        <w:t>n</w:t>
      </w:r>
      <w:r>
        <w:rPr>
          <w:spacing w:val="-45"/>
          <w:sz w:val="20"/>
        </w:rPr>
        <w:t>ˆ</w:t>
      </w:r>
      <w:r>
        <w:rPr>
          <w:spacing w:val="-21"/>
          <w:sz w:val="20"/>
        </w:rPr>
        <w:t> </w:t>
      </w:r>
      <w:r>
        <w:rPr>
          <w:spacing w:val="-10"/>
          <w:position w:val="-4"/>
          <w:sz w:val="14"/>
        </w:rPr>
        <w:t>1</w:t>
      </w:r>
    </w:p>
    <w:p>
      <w:pPr>
        <w:spacing w:after="0"/>
        <w:jc w:val="left"/>
        <w:rPr>
          <w:position w:val="-4"/>
          <w:sz w:val="14"/>
        </w:rPr>
        <w:sectPr>
          <w:type w:val="continuous"/>
          <w:pgSz w:w="12240" w:h="15840"/>
          <w:pgMar w:header="819" w:footer="1204" w:top="700" w:bottom="280" w:left="720" w:right="360"/>
          <w:cols w:num="4" w:equalWidth="0">
            <w:col w:w="5316" w:space="404"/>
            <w:col w:w="1708" w:space="1109"/>
            <w:col w:w="549" w:space="39"/>
            <w:col w:w="2035"/>
          </w:cols>
        </w:sectPr>
      </w:pPr>
    </w:p>
    <w:p>
      <w:pPr>
        <w:spacing w:line="162" w:lineRule="exact" w:before="102"/>
        <w:ind w:left="0" w:right="823" w:firstLine="0"/>
        <w:jc w:val="center"/>
        <w:rPr>
          <w:rFonts w:ascii="Arial"/>
          <w:sz w:val="16"/>
        </w:rPr>
      </w:pPr>
      <w:r>
        <w:rPr>
          <w:rFonts w:ascii="Arial"/>
          <w:sz w:val="16"/>
        </w:rPr>
        <w:t>Crank</w:t>
      </w:r>
      <w:r>
        <w:rPr>
          <w:rFonts w:ascii="Arial"/>
          <w:spacing w:val="-2"/>
          <w:sz w:val="16"/>
        </w:rPr>
        <w:t> </w:t>
      </w:r>
      <w:r>
        <w:rPr>
          <w:rFonts w:ascii="Arial"/>
          <w:spacing w:val="-4"/>
          <w:sz w:val="16"/>
        </w:rPr>
        <w:t>(1m)</w:t>
      </w:r>
    </w:p>
    <w:p>
      <w:pPr>
        <w:spacing w:line="162" w:lineRule="exact" w:before="0"/>
        <w:ind w:left="7130" w:right="0" w:firstLine="0"/>
        <w:jc w:val="center"/>
        <w:rPr>
          <w:rFonts w:ascii="Arial"/>
          <w:sz w:val="16"/>
        </w:rPr>
      </w:pPr>
      <w:r>
        <w:rPr>
          <w:rFonts w:ascii="Arial"/>
          <w:sz w:val="16"/>
        </w:rPr>
        <w:t>Rocker</w:t>
      </w:r>
      <w:r>
        <w:rPr>
          <w:rFonts w:ascii="Arial"/>
          <w:spacing w:val="-8"/>
          <w:sz w:val="16"/>
        </w:rPr>
        <w:t> </w:t>
      </w:r>
      <w:r>
        <w:rPr>
          <w:rFonts w:ascii="Arial"/>
          <w:spacing w:val="-4"/>
          <w:sz w:val="16"/>
        </w:rPr>
        <w:t>(2m)</w:t>
      </w:r>
    </w:p>
    <w:p>
      <w:pPr>
        <w:spacing w:before="137"/>
        <w:ind w:left="569" w:right="0" w:firstLine="0"/>
        <w:jc w:val="left"/>
        <w:rPr>
          <w:position w:val="-4"/>
          <w:sz w:val="14"/>
        </w:rPr>
      </w:pPr>
      <w:r>
        <w:rPr/>
        <w:br w:type="column"/>
      </w:r>
      <w:r>
        <w:rPr>
          <w:b/>
          <w:spacing w:val="-45"/>
          <w:sz w:val="20"/>
        </w:rPr>
        <w:t>n</w:t>
      </w:r>
      <w:r>
        <w:rPr>
          <w:spacing w:val="-45"/>
          <w:sz w:val="20"/>
        </w:rPr>
        <w:t>ˆ</w:t>
      </w:r>
      <w:r>
        <w:rPr>
          <w:spacing w:val="-21"/>
          <w:sz w:val="20"/>
        </w:rPr>
        <w:t> </w:t>
      </w:r>
      <w:r>
        <w:rPr>
          <w:spacing w:val="-10"/>
          <w:position w:val="-4"/>
          <w:sz w:val="14"/>
        </w:rPr>
        <w:t>3</w:t>
      </w:r>
    </w:p>
    <w:p>
      <w:pPr>
        <w:spacing w:after="0"/>
        <w:jc w:val="left"/>
        <w:rPr>
          <w:position w:val="-4"/>
          <w:sz w:val="14"/>
        </w:rPr>
        <w:sectPr>
          <w:type w:val="continuous"/>
          <w:pgSz w:w="12240" w:h="15840"/>
          <w:pgMar w:header="819" w:footer="1204" w:top="700" w:bottom="280" w:left="720" w:right="360"/>
          <w:cols w:num="2" w:equalWidth="0">
            <w:col w:w="8004" w:space="40"/>
            <w:col w:w="3116"/>
          </w:cols>
        </w:sectPr>
      </w:pPr>
    </w:p>
    <w:p>
      <w:pPr>
        <w:pStyle w:val="BodyText"/>
      </w:pPr>
    </w:p>
    <w:p>
      <w:pPr>
        <w:pStyle w:val="BodyText"/>
        <w:spacing w:before="106"/>
      </w:pPr>
    </w:p>
    <w:p>
      <w:pPr>
        <w:pStyle w:val="BodyText"/>
        <w:spacing w:after="0"/>
        <w:sectPr>
          <w:type w:val="continuous"/>
          <w:pgSz w:w="12240" w:h="15840"/>
          <w:pgMar w:header="819" w:footer="1204" w:top="700" w:bottom="280" w:left="720" w:right="360"/>
        </w:sectPr>
      </w:pPr>
    </w:p>
    <w:p>
      <w:pPr>
        <w:tabs>
          <w:tab w:pos="647" w:val="left" w:leader="none"/>
        </w:tabs>
        <w:spacing w:before="93"/>
        <w:ind w:left="0" w:right="0" w:firstLine="0"/>
        <w:jc w:val="right"/>
        <w:rPr>
          <w:rFonts w:ascii="Arial"/>
          <w:sz w:val="16"/>
        </w:rPr>
      </w:pPr>
      <w:r>
        <w:rPr>
          <w:rFonts w:ascii="Arial"/>
          <w:sz w:val="16"/>
        </w:rPr>
        <mc:AlternateContent>
          <mc:Choice Requires="wps">
            <w:drawing>
              <wp:anchor distT="0" distB="0" distL="0" distR="0" allowOverlap="1" layoutInCell="1" locked="0" behindDoc="0" simplePos="0" relativeHeight="15758848">
                <wp:simplePos x="0" y="0"/>
                <wp:positionH relativeFrom="page">
                  <wp:posOffset>2647442</wp:posOffset>
                </wp:positionH>
                <wp:positionV relativeFrom="paragraph">
                  <wp:posOffset>-144176</wp:posOffset>
                </wp:positionV>
                <wp:extent cx="81280" cy="638175"/>
                <wp:effectExtent l="0" t="0" r="0" b="0"/>
                <wp:wrapNone/>
                <wp:docPr id="629" name="Group 629"/>
                <wp:cNvGraphicFramePr>
                  <a:graphicFrameLocks/>
                </wp:cNvGraphicFramePr>
                <a:graphic>
                  <a:graphicData uri="http://schemas.microsoft.com/office/word/2010/wordprocessingGroup">
                    <wpg:wgp>
                      <wpg:cNvPr id="629" name="Group 629"/>
                      <wpg:cNvGrpSpPr/>
                      <wpg:grpSpPr>
                        <a:xfrm>
                          <a:off x="0" y="0"/>
                          <a:ext cx="81280" cy="638175"/>
                          <a:chExt cx="81280" cy="638175"/>
                        </a:xfrm>
                      </wpg:grpSpPr>
                      <pic:pic>
                        <pic:nvPicPr>
                          <pic:cNvPr id="630" name="Image 630"/>
                          <pic:cNvPicPr/>
                        </pic:nvPicPr>
                        <pic:blipFill>
                          <a:blip r:embed="rId98" cstate="print"/>
                          <a:stretch>
                            <a:fillRect/>
                          </a:stretch>
                        </pic:blipFill>
                        <pic:spPr>
                          <a:xfrm>
                            <a:off x="0" y="487680"/>
                            <a:ext cx="80898" cy="150240"/>
                          </a:xfrm>
                          <a:prstGeom prst="rect">
                            <a:avLst/>
                          </a:prstGeom>
                        </pic:spPr>
                      </pic:pic>
                      <wps:wsp>
                        <wps:cNvPr id="631" name="Graphic 631"/>
                        <wps:cNvSpPr/>
                        <wps:spPr>
                          <a:xfrm>
                            <a:off x="40386" y="0"/>
                            <a:ext cx="1270" cy="508000"/>
                          </a:xfrm>
                          <a:custGeom>
                            <a:avLst/>
                            <a:gdLst/>
                            <a:ahLst/>
                            <a:cxnLst/>
                            <a:rect l="l" t="t" r="r" b="b"/>
                            <a:pathLst>
                              <a:path w="0" h="508000">
                                <a:moveTo>
                                  <a:pt x="0" y="507619"/>
                                </a:moveTo>
                                <a:lnTo>
                                  <a:pt x="0" y="0"/>
                                </a:lnTo>
                              </a:path>
                            </a:pathLst>
                          </a:custGeom>
                          <a:ln w="1371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8.460007pt;margin-top:-11.352481pt;width:6.4pt;height:50.25pt;mso-position-horizontal-relative:page;mso-position-vertical-relative:paragraph;z-index:15758848" id="docshapegroup563" coordorigin="4169,-227" coordsize="128,1005">
                <v:shape style="position:absolute;left:4169;top:540;width:128;height:237" type="#_x0000_t75" id="docshape564" stroked="false">
                  <v:imagedata r:id="rId98" o:title=""/>
                </v:shape>
                <v:line style="position:absolute" from="4233,572" to="4233,-227" stroked="true" strokeweight="1.08pt" strokecolor="#000000">
                  <v:stroke dashstyle="solid"/>
                </v:line>
                <w10:wrap type="none"/>
              </v:group>
            </w:pict>
          </mc:Fallback>
        </mc:AlternateContent>
      </w:r>
      <w:r>
        <w:rPr>
          <w:b/>
          <w:spacing w:val="-10"/>
          <w:position w:val="-1"/>
          <w:sz w:val="20"/>
        </w:rPr>
        <w:t>g</w:t>
      </w:r>
      <w:r>
        <w:rPr>
          <w:b/>
          <w:position w:val="-1"/>
          <w:sz w:val="20"/>
        </w:rPr>
        <w:tab/>
      </w:r>
      <w:r>
        <w:rPr>
          <w:rFonts w:ascii="Arial"/>
          <w:sz w:val="16"/>
        </w:rPr>
        <w:t>Ground</w:t>
      </w:r>
      <w:r>
        <w:rPr>
          <w:rFonts w:ascii="Arial"/>
          <w:spacing w:val="-7"/>
          <w:sz w:val="16"/>
        </w:rPr>
        <w:t> </w:t>
      </w:r>
      <w:r>
        <w:rPr>
          <w:rFonts w:ascii="Arial"/>
          <w:spacing w:val="-4"/>
          <w:sz w:val="16"/>
        </w:rPr>
        <w:t>(3m)</w:t>
      </w:r>
    </w:p>
    <w:p>
      <w:pPr>
        <w:pStyle w:val="BodyText"/>
        <w:spacing w:before="58"/>
        <w:rPr>
          <w:rFonts w:ascii="Arial"/>
          <w:sz w:val="16"/>
        </w:rPr>
      </w:pPr>
      <w:r>
        <w:rPr/>
        <w:br w:type="column"/>
      </w:r>
      <w:r>
        <w:rPr>
          <w:rFonts w:ascii="Arial"/>
          <w:sz w:val="16"/>
        </w:rPr>
      </w:r>
    </w:p>
    <w:p>
      <w:pPr>
        <w:spacing w:before="1"/>
        <w:ind w:left="0" w:right="11" w:firstLine="0"/>
        <w:jc w:val="center"/>
        <w:rPr>
          <w:rFonts w:ascii="Arial"/>
          <w:sz w:val="16"/>
        </w:rPr>
      </w:pPr>
      <w:r>
        <w:rPr>
          <w:rFonts w:ascii="Arial"/>
          <w:sz w:val="16"/>
        </w:rPr>
        <w:t>Assemble</w:t>
      </w:r>
      <w:r>
        <w:rPr>
          <w:rFonts w:ascii="Arial"/>
          <w:spacing w:val="-10"/>
          <w:sz w:val="16"/>
        </w:rPr>
        <w:t> </w:t>
      </w:r>
      <w:r>
        <w:rPr>
          <w:rFonts w:ascii="Arial"/>
          <w:spacing w:val="-2"/>
          <w:sz w:val="16"/>
        </w:rPr>
        <w:t>Mechanism</w:t>
      </w:r>
    </w:p>
    <w:p>
      <w:pPr>
        <w:spacing w:after="0"/>
        <w:jc w:val="center"/>
        <w:rPr>
          <w:rFonts w:ascii="Arial"/>
          <w:sz w:val="16"/>
        </w:rPr>
        <w:sectPr>
          <w:type w:val="continuous"/>
          <w:pgSz w:w="12240" w:h="15840"/>
          <w:pgMar w:header="819" w:footer="1204" w:top="700" w:bottom="280" w:left="720" w:right="360"/>
          <w:cols w:num="2" w:equalWidth="0">
            <w:col w:w="5187" w:space="40"/>
            <w:col w:w="5933"/>
          </w:cols>
        </w:sectPr>
      </w:pPr>
    </w:p>
    <w:p>
      <w:pPr>
        <w:pStyle w:val="BodyText"/>
        <w:rPr>
          <w:rFonts w:ascii="Arial"/>
        </w:rPr>
      </w:pPr>
    </w:p>
    <w:p>
      <w:pPr>
        <w:pStyle w:val="BodyText"/>
        <w:spacing w:before="123"/>
        <w:rPr>
          <w:rFonts w:ascii="Arial"/>
        </w:rPr>
      </w:pPr>
    </w:p>
    <w:p>
      <w:pPr>
        <w:pStyle w:val="BodyText"/>
        <w:spacing w:after="0"/>
        <w:rPr>
          <w:rFonts w:ascii="Arial"/>
        </w:rPr>
        <w:sectPr>
          <w:type w:val="continuous"/>
          <w:pgSz w:w="12240" w:h="15840"/>
          <w:pgMar w:header="819" w:footer="1204" w:top="700" w:bottom="280" w:left="720" w:right="360"/>
        </w:sectPr>
      </w:pPr>
    </w:p>
    <w:p>
      <w:pPr>
        <w:spacing w:line="172" w:lineRule="exact" w:before="98"/>
        <w:ind w:left="3240" w:right="0" w:firstLine="0"/>
        <w:jc w:val="left"/>
        <w:rPr>
          <w:rFonts w:ascii="Arial"/>
          <w:sz w:val="16"/>
        </w:rPr>
      </w:pPr>
      <w:r>
        <w:rPr>
          <w:rFonts w:ascii="Arial"/>
          <w:sz w:val="16"/>
        </w:rPr>
        <w:t>Crank</w:t>
      </w:r>
      <w:r>
        <w:rPr>
          <w:rFonts w:ascii="Arial"/>
          <w:spacing w:val="-2"/>
          <w:sz w:val="16"/>
        </w:rPr>
        <w:t> Joint:</w:t>
      </w:r>
    </w:p>
    <w:p>
      <w:pPr>
        <w:spacing w:line="160" w:lineRule="exact" w:before="0"/>
        <w:ind w:left="3240" w:right="0" w:firstLine="0"/>
        <w:jc w:val="left"/>
        <w:rPr>
          <w:rFonts w:ascii="Arial"/>
          <w:sz w:val="16"/>
        </w:rPr>
      </w:pPr>
      <w:r>
        <w:rPr>
          <w:rFonts w:ascii="Arial"/>
          <w:sz w:val="16"/>
        </w:rPr>
        <w:t>Initial</w:t>
      </w:r>
      <w:r>
        <w:rPr>
          <w:rFonts w:ascii="Arial"/>
          <w:spacing w:val="-7"/>
          <w:sz w:val="16"/>
        </w:rPr>
        <w:t> </w:t>
      </w:r>
      <w:r>
        <w:rPr>
          <w:rFonts w:ascii="Arial"/>
          <w:sz w:val="16"/>
        </w:rPr>
        <w:t>Velocity:</w:t>
      </w:r>
      <w:r>
        <w:rPr>
          <w:rFonts w:ascii="Arial"/>
          <w:spacing w:val="-7"/>
          <w:sz w:val="16"/>
        </w:rPr>
        <w:t> </w:t>
      </w:r>
      <w:r>
        <w:rPr>
          <w:rFonts w:ascii="Arial"/>
          <w:sz w:val="16"/>
        </w:rPr>
        <w:t>10</w:t>
      </w:r>
      <w:r>
        <w:rPr>
          <w:rFonts w:ascii="Arial"/>
          <w:spacing w:val="-6"/>
          <w:sz w:val="16"/>
        </w:rPr>
        <w:t> </w:t>
      </w:r>
      <w:r>
        <w:rPr>
          <w:rFonts w:ascii="Arial"/>
          <w:spacing w:val="-2"/>
          <w:sz w:val="16"/>
        </w:rPr>
        <w:t>rad/s</w:t>
      </w:r>
    </w:p>
    <w:p>
      <w:pPr>
        <w:spacing w:line="172" w:lineRule="exact" w:before="0"/>
        <w:ind w:left="3240" w:right="0" w:firstLine="0"/>
        <w:jc w:val="left"/>
        <w:rPr>
          <w:rFonts w:ascii="Arial"/>
          <w:sz w:val="16"/>
        </w:rPr>
      </w:pPr>
      <w:r>
        <w:rPr>
          <w:rFonts w:ascii="Arial"/>
          <w:sz w:val="16"/>
        </w:rPr>
        <w:t>Viscous Damping: 3 </w:t>
      </w:r>
      <w:r>
        <w:rPr>
          <w:rFonts w:ascii="Arial"/>
          <w:spacing w:val="-2"/>
          <w:sz w:val="16"/>
        </w:rPr>
        <w:t>Nm/(rad/sec)</w:t>
      </w:r>
    </w:p>
    <w:p>
      <w:pPr>
        <w:pStyle w:val="BodyText"/>
        <w:rPr>
          <w:rFonts w:ascii="Arial"/>
          <w:sz w:val="16"/>
        </w:rPr>
      </w:pPr>
      <w:r>
        <w:rPr/>
        <w:br w:type="column"/>
      </w:r>
      <w:r>
        <w:rPr>
          <w:rFonts w:ascii="Arial"/>
          <w:sz w:val="16"/>
        </w:rPr>
      </w:r>
    </w:p>
    <w:p>
      <w:pPr>
        <w:pStyle w:val="BodyText"/>
        <w:rPr>
          <w:rFonts w:ascii="Arial"/>
          <w:sz w:val="16"/>
        </w:rPr>
      </w:pPr>
    </w:p>
    <w:p>
      <w:pPr>
        <w:pStyle w:val="BodyText"/>
        <w:spacing w:before="95"/>
        <w:rPr>
          <w:rFonts w:ascii="Arial"/>
          <w:sz w:val="16"/>
        </w:rPr>
      </w:pPr>
    </w:p>
    <w:p>
      <w:pPr>
        <w:spacing w:before="0"/>
        <w:ind w:left="1435" w:right="0" w:firstLine="0"/>
        <w:jc w:val="left"/>
        <w:rPr>
          <w:rFonts w:ascii="Arial"/>
          <w:sz w:val="16"/>
        </w:rPr>
      </w:pPr>
      <w:r>
        <w:rPr>
          <w:rFonts w:ascii="Arial"/>
          <w:sz w:val="16"/>
        </w:rPr>
        <w:t>90</w:t>
      </w:r>
      <w:r>
        <w:rPr>
          <w:rFonts w:ascii="Arial"/>
          <w:spacing w:val="-1"/>
          <w:sz w:val="16"/>
        </w:rPr>
        <w:t> </w:t>
      </w:r>
      <w:r>
        <w:rPr>
          <w:rFonts w:ascii="Arial"/>
          <w:spacing w:val="-5"/>
          <w:sz w:val="16"/>
        </w:rPr>
        <w:t>deg</w:t>
      </w:r>
    </w:p>
    <w:p>
      <w:pPr>
        <w:spacing w:after="0"/>
        <w:jc w:val="left"/>
        <w:rPr>
          <w:rFonts w:ascii="Arial"/>
          <w:sz w:val="16"/>
        </w:rPr>
        <w:sectPr>
          <w:type w:val="continuous"/>
          <w:pgSz w:w="12240" w:h="15840"/>
          <w:pgMar w:header="819" w:footer="1204" w:top="700" w:bottom="280" w:left="720" w:right="360"/>
          <w:cols w:num="2" w:equalWidth="0">
            <w:col w:w="5631" w:space="40"/>
            <w:col w:w="5489"/>
          </w:cols>
        </w:sectPr>
      </w:pPr>
    </w:p>
    <w:p>
      <w:pPr>
        <w:pStyle w:val="BodyText"/>
        <w:rPr>
          <w:rFonts w:ascii="Arial"/>
          <w:sz w:val="24"/>
        </w:rPr>
      </w:pPr>
    </w:p>
    <w:p>
      <w:pPr>
        <w:pStyle w:val="BodyText"/>
        <w:rPr>
          <w:rFonts w:ascii="Arial"/>
          <w:sz w:val="24"/>
        </w:rPr>
      </w:pPr>
    </w:p>
    <w:p>
      <w:pPr>
        <w:pStyle w:val="BodyText"/>
        <w:spacing w:before="178"/>
        <w:rPr>
          <w:rFonts w:ascii="Arial"/>
          <w:sz w:val="24"/>
        </w:rPr>
      </w:pPr>
    </w:p>
    <w:p>
      <w:pPr>
        <w:pStyle w:val="Heading6"/>
      </w:pPr>
      <w:r>
        <w:rPr/>
        <mc:AlternateContent>
          <mc:Choice Requires="wps">
            <w:drawing>
              <wp:anchor distT="0" distB="0" distL="0" distR="0" allowOverlap="1" layoutInCell="1" locked="0" behindDoc="1" simplePos="0" relativeHeight="487616000">
                <wp:simplePos x="0" y="0"/>
                <wp:positionH relativeFrom="page">
                  <wp:posOffset>685800</wp:posOffset>
                </wp:positionH>
                <wp:positionV relativeFrom="paragraph">
                  <wp:posOffset>212949</wp:posOffset>
                </wp:positionV>
                <wp:extent cx="1600200" cy="1270"/>
                <wp:effectExtent l="0" t="0" r="0" b="0"/>
                <wp:wrapTopAndBottom/>
                <wp:docPr id="632" name="Graphic 632"/>
                <wp:cNvGraphicFramePr>
                  <a:graphicFrameLocks/>
                </wp:cNvGraphicFramePr>
                <a:graphic>
                  <a:graphicData uri="http://schemas.microsoft.com/office/word/2010/wordprocessingShape">
                    <wps:wsp>
                      <wps:cNvPr id="632" name="Graphic 632"/>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6.767675pt;width:126pt;height:.1pt;mso-position-horizontal-relative:page;mso-position-vertical-relative:paragraph;z-index:-15700480;mso-wrap-distance-left:0;mso-wrap-distance-right:0" id="docshape565" coordorigin="1080,335" coordsize="2520,0" path="m3600,335l1080,335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16512">
                <wp:simplePos x="0" y="0"/>
                <wp:positionH relativeFrom="page">
                  <wp:posOffset>2400300</wp:posOffset>
                </wp:positionH>
                <wp:positionV relativeFrom="paragraph">
                  <wp:posOffset>212949</wp:posOffset>
                </wp:positionV>
                <wp:extent cx="4457700" cy="1270"/>
                <wp:effectExtent l="0" t="0" r="0" b="0"/>
                <wp:wrapTopAndBottom/>
                <wp:docPr id="633" name="Graphic 633"/>
                <wp:cNvGraphicFramePr>
                  <a:graphicFrameLocks/>
                </wp:cNvGraphicFramePr>
                <a:graphic>
                  <a:graphicData uri="http://schemas.microsoft.com/office/word/2010/wordprocessingShape">
                    <wps:wsp>
                      <wps:cNvPr id="633" name="Graphic 633"/>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767675pt;width:351pt;height:.1pt;mso-position-horizontal-relative:page;mso-position-vertical-relative:paragraph;z-index:-15699968;mso-wrap-distance-left:0;mso-wrap-distance-right:0" id="docshape566" coordorigin="3780,335" coordsize="7020,0" path="m10800,335l3780,335e" filled="false" stroked="true" strokeweight=".36pt" strokecolor="#000000">
                <v:path arrowok="t"/>
                <v:stroke dashstyle="solid"/>
                <w10:wrap type="topAndBottom"/>
              </v:shape>
            </w:pict>
          </mc:Fallback>
        </mc:AlternateContent>
      </w:r>
      <w:r>
        <w:rPr/>
        <w:t>T1.3</w:t>
      </w:r>
      <w:r>
        <w:rPr>
          <w:spacing w:val="74"/>
          <w:w w:val="150"/>
        </w:rPr>
        <w:t> </w:t>
      </w:r>
      <w:r>
        <w:rPr/>
        <w:t>A</w:t>
      </w:r>
      <w:r>
        <w:rPr>
          <w:spacing w:val="-2"/>
        </w:rPr>
        <w:t> </w:t>
      </w:r>
      <w:r>
        <w:rPr/>
        <w:t>Simple</w:t>
      </w:r>
      <w:r>
        <w:rPr>
          <w:spacing w:val="-2"/>
        </w:rPr>
        <w:t> Example</w:t>
      </w:r>
    </w:p>
    <w:p>
      <w:pPr>
        <w:pStyle w:val="BodyText"/>
        <w:spacing w:line="249" w:lineRule="auto" w:before="197"/>
        <w:ind w:left="3060" w:right="1250"/>
        <w:jc w:val="both"/>
      </w:pPr>
      <w:r>
        <w:rPr/>
        <w:t>This</w:t>
      </w:r>
      <w:r>
        <w:rPr>
          <w:spacing w:val="-3"/>
        </w:rPr>
        <w:t> </w:t>
      </w:r>
      <w:r>
        <w:rPr/>
        <w:t>section</w:t>
      </w:r>
      <w:r>
        <w:rPr>
          <w:spacing w:val="-2"/>
        </w:rPr>
        <w:t> </w:t>
      </w:r>
      <w:r>
        <w:rPr/>
        <w:t>will</w:t>
      </w:r>
      <w:r>
        <w:rPr>
          <w:spacing w:val="-2"/>
        </w:rPr>
        <w:t> </w:t>
      </w:r>
      <w:r>
        <w:rPr/>
        <w:t>take</w:t>
      </w:r>
      <w:r>
        <w:rPr>
          <w:spacing w:val="-2"/>
        </w:rPr>
        <w:t> </w:t>
      </w:r>
      <w:r>
        <w:rPr/>
        <w:t>you</w:t>
      </w:r>
      <w:r>
        <w:rPr>
          <w:spacing w:val="-2"/>
        </w:rPr>
        <w:t> </w:t>
      </w:r>
      <w:r>
        <w:rPr/>
        <w:t>through</w:t>
      </w:r>
      <w:r>
        <w:rPr>
          <w:spacing w:val="-2"/>
        </w:rPr>
        <w:t> </w:t>
      </w:r>
      <w:r>
        <w:rPr/>
        <w:t>a</w:t>
      </w:r>
      <w:r>
        <w:rPr>
          <w:spacing w:val="-2"/>
        </w:rPr>
        <w:t> </w:t>
      </w:r>
      <w:r>
        <w:rPr/>
        <w:t>very</w:t>
      </w:r>
      <w:r>
        <w:rPr>
          <w:spacing w:val="-2"/>
        </w:rPr>
        <w:t> </w:t>
      </w:r>
      <w:r>
        <w:rPr/>
        <w:t>simple</w:t>
      </w:r>
      <w:r>
        <w:rPr>
          <w:spacing w:val="-2"/>
        </w:rPr>
        <w:t> </w:t>
      </w:r>
      <w:r>
        <w:rPr/>
        <w:t>example</w:t>
      </w:r>
      <w:r>
        <w:rPr>
          <w:spacing w:val="-2"/>
        </w:rPr>
        <w:t> </w:t>
      </w:r>
      <w:r>
        <w:rPr/>
        <w:t>from</w:t>
      </w:r>
      <w:r>
        <w:rPr>
          <w:spacing w:val="-2"/>
        </w:rPr>
        <w:t> </w:t>
      </w:r>
      <w:r>
        <w:rPr/>
        <w:t>start</w:t>
      </w:r>
      <w:r>
        <w:rPr>
          <w:spacing w:val="-2"/>
        </w:rPr>
        <w:t> </w:t>
      </w:r>
      <w:r>
        <w:rPr/>
        <w:t>to</w:t>
      </w:r>
      <w:r>
        <w:rPr>
          <w:spacing w:val="-3"/>
        </w:rPr>
        <w:t> </w:t>
      </w:r>
      <w:r>
        <w:rPr/>
        <w:t>finish.</w:t>
      </w:r>
      <w:r>
        <w:rPr>
          <w:spacing w:val="40"/>
        </w:rPr>
        <w:t> </w:t>
      </w:r>
      <w:r>
        <w:rPr/>
        <w:t>Do</w:t>
      </w:r>
      <w:r>
        <w:rPr>
          <w:spacing w:val="-2"/>
        </w:rPr>
        <w:t> </w:t>
      </w:r>
      <w:r>
        <w:rPr/>
        <w:t>not worry</w:t>
      </w:r>
      <w:r>
        <w:rPr>
          <w:spacing w:val="-5"/>
        </w:rPr>
        <w:t> </w:t>
      </w:r>
      <w:r>
        <w:rPr/>
        <w:t>about</w:t>
      </w:r>
      <w:r>
        <w:rPr>
          <w:spacing w:val="-5"/>
        </w:rPr>
        <w:t> </w:t>
      </w:r>
      <w:r>
        <w:rPr/>
        <w:t>how</w:t>
      </w:r>
      <w:r>
        <w:rPr>
          <w:spacing w:val="-6"/>
        </w:rPr>
        <w:t> </w:t>
      </w:r>
      <w:r>
        <w:rPr/>
        <w:t>the</w:t>
      </w:r>
      <w:r>
        <w:rPr>
          <w:spacing w:val="-5"/>
        </w:rPr>
        <w:t> </w:t>
      </w:r>
      <w:r>
        <w:rPr/>
        <w:t>simulation</w:t>
      </w:r>
      <w:r>
        <w:rPr>
          <w:spacing w:val="-5"/>
        </w:rPr>
        <w:t> </w:t>
      </w:r>
      <w:r>
        <w:rPr/>
        <w:t>was</w:t>
      </w:r>
      <w:r>
        <w:rPr>
          <w:spacing w:val="-6"/>
        </w:rPr>
        <w:t> </w:t>
      </w:r>
      <w:r>
        <w:rPr/>
        <w:t>written,</w:t>
      </w:r>
      <w:r>
        <w:rPr>
          <w:spacing w:val="-5"/>
        </w:rPr>
        <w:t> </w:t>
      </w:r>
      <w:r>
        <w:rPr/>
        <w:t>details</w:t>
      </w:r>
      <w:r>
        <w:rPr>
          <w:spacing w:val="-6"/>
        </w:rPr>
        <w:t> </w:t>
      </w:r>
      <w:r>
        <w:rPr/>
        <w:t>will</w:t>
      </w:r>
      <w:r>
        <w:rPr>
          <w:spacing w:val="-5"/>
        </w:rPr>
        <w:t> </w:t>
      </w:r>
      <w:r>
        <w:rPr/>
        <w:t>be</w:t>
      </w:r>
      <w:r>
        <w:rPr>
          <w:spacing w:val="-5"/>
        </w:rPr>
        <w:t> </w:t>
      </w:r>
      <w:r>
        <w:rPr/>
        <w:t>covered</w:t>
      </w:r>
      <w:r>
        <w:rPr>
          <w:spacing w:val="-5"/>
        </w:rPr>
        <w:t> </w:t>
      </w:r>
      <w:r>
        <w:rPr/>
        <w:t>in</w:t>
      </w:r>
      <w:r>
        <w:rPr>
          <w:spacing w:val="-5"/>
        </w:rPr>
        <w:t> </w:t>
      </w:r>
      <w:r>
        <w:rPr/>
        <w:t>later</w:t>
      </w:r>
      <w:r>
        <w:rPr>
          <w:spacing w:val="-5"/>
        </w:rPr>
        <w:t> </w:t>
      </w:r>
      <w:r>
        <w:rPr/>
        <w:t>Tutorials. The purpose of this example is to demonstrate the ease of using SD/FAST.</w:t>
      </w:r>
    </w:p>
    <w:p>
      <w:pPr>
        <w:pStyle w:val="BodyText"/>
        <w:spacing w:line="249" w:lineRule="auto" w:before="226"/>
        <w:ind w:left="3060" w:right="1096"/>
      </w:pPr>
      <w:r>
        <w:rPr/>
        <w:t>The example we will demonstrate is</w:t>
      </w:r>
      <w:r>
        <w:rPr>
          <w:spacing w:val="-1"/>
        </w:rPr>
        <w:t> </w:t>
      </w:r>
      <w:r>
        <w:rPr/>
        <w:t>assembly and transient motion of a common four-bar</w:t>
      </w:r>
      <w:r>
        <w:rPr>
          <w:spacing w:val="-10"/>
        </w:rPr>
        <w:t> </w:t>
      </w:r>
      <w:r>
        <w:rPr/>
        <w:t>mechanism</w:t>
      </w:r>
      <w:r>
        <w:rPr>
          <w:spacing w:val="-10"/>
        </w:rPr>
        <w:t> </w:t>
      </w:r>
      <w:r>
        <w:rPr/>
        <w:t>shown</w:t>
      </w:r>
      <w:r>
        <w:rPr>
          <w:spacing w:val="-10"/>
        </w:rPr>
        <w:t> </w:t>
      </w:r>
      <w:r>
        <w:rPr/>
        <w:t>in</w:t>
      </w:r>
      <w:r>
        <w:rPr>
          <w:spacing w:val="-10"/>
        </w:rPr>
        <w:t> </w:t>
      </w:r>
      <w:r>
        <w:rPr/>
        <w:t>Figure</w:t>
      </w:r>
      <w:r>
        <w:rPr>
          <w:spacing w:val="-4"/>
        </w:rPr>
        <w:t> </w:t>
      </w:r>
      <w:r>
        <w:rPr/>
        <w:t>T1-1,</w:t>
      </w:r>
      <w:r>
        <w:rPr>
          <w:spacing w:val="-10"/>
        </w:rPr>
        <w:t> </w:t>
      </w:r>
      <w:r>
        <w:rPr/>
        <w:t>which</w:t>
      </w:r>
      <w:r>
        <w:rPr>
          <w:spacing w:val="-10"/>
        </w:rPr>
        <w:t> </w:t>
      </w:r>
      <w:r>
        <w:rPr/>
        <w:t>consists</w:t>
      </w:r>
      <w:r>
        <w:rPr>
          <w:spacing w:val="-10"/>
        </w:rPr>
        <w:t> </w:t>
      </w:r>
      <w:r>
        <w:rPr/>
        <w:t>of</w:t>
      </w:r>
      <w:r>
        <w:rPr>
          <w:spacing w:val="-10"/>
        </w:rPr>
        <w:t> </w:t>
      </w:r>
      <w:r>
        <w:rPr/>
        <w:t>ground,</w:t>
      </w:r>
      <w:r>
        <w:rPr>
          <w:spacing w:val="-10"/>
        </w:rPr>
        <w:t> </w:t>
      </w:r>
      <w:r>
        <w:rPr/>
        <w:t>a</w:t>
      </w:r>
      <w:r>
        <w:rPr>
          <w:spacing w:val="-10"/>
        </w:rPr>
        <w:t> </w:t>
      </w:r>
      <w:r>
        <w:rPr/>
        <w:t>crank,</w:t>
      </w:r>
      <w:r>
        <w:rPr>
          <w:spacing w:val="-10"/>
        </w:rPr>
        <w:t> </w:t>
      </w:r>
      <w:r>
        <w:rPr/>
        <w:t>a</w:t>
      </w:r>
      <w:r>
        <w:rPr>
          <w:spacing w:val="-10"/>
        </w:rPr>
        <w:t> </w:t>
      </w:r>
      <w:r>
        <w:rPr/>
        <w:t>rocker,</w:t>
      </w:r>
      <w:r>
        <w:rPr>
          <w:spacing w:val="-10"/>
        </w:rPr>
        <w:t> </w:t>
      </w:r>
      <w:r>
        <w:rPr/>
        <w:t>and</w:t>
      </w:r>
      <w:r>
        <w:rPr>
          <w:spacing w:val="-10"/>
        </w:rPr>
        <w:t> </w:t>
      </w:r>
      <w:r>
        <w:rPr/>
        <w:t>a connect bar.</w:t>
      </w:r>
      <w:r>
        <w:rPr>
          <w:spacing w:val="40"/>
        </w:rPr>
        <w:t> </w:t>
      </w:r>
      <w:r>
        <w:rPr/>
        <w:t>The model parameters are shown in the figure and in the SD/FAST input System Description File.</w:t>
      </w:r>
      <w:r>
        <w:rPr>
          <w:spacing w:val="40"/>
        </w:rPr>
        <w:t> </w:t>
      </w:r>
      <w:r>
        <w:rPr/>
        <w:t>The system operates under gravity and has 3 Nm/(rad/sec) viscous damping in the joint connecting the crank to ground.</w:t>
      </w:r>
    </w:p>
    <w:p>
      <w:pPr>
        <w:pStyle w:val="BodyText"/>
        <w:spacing w:line="249" w:lineRule="auto" w:before="228"/>
        <w:ind w:left="3060" w:right="1124"/>
      </w:pPr>
      <w:r>
        <w:rPr/>
        <w:t>We</w:t>
      </w:r>
      <w:r>
        <w:rPr>
          <w:spacing w:val="-1"/>
        </w:rPr>
        <w:t> </w:t>
      </w:r>
      <w:r>
        <w:rPr/>
        <w:t>first want to have SD/FAST assemble the mechanism since we don’t want to com-pute</w:t>
      </w:r>
      <w:r>
        <w:rPr>
          <w:spacing w:val="-3"/>
        </w:rPr>
        <w:t> </w:t>
      </w:r>
      <w:r>
        <w:rPr/>
        <w:t>the</w:t>
      </w:r>
      <w:r>
        <w:rPr>
          <w:spacing w:val="-3"/>
        </w:rPr>
        <w:t> </w:t>
      </w:r>
      <w:r>
        <w:rPr/>
        <w:t>geometry</w:t>
      </w:r>
      <w:r>
        <w:rPr>
          <w:spacing w:val="-3"/>
        </w:rPr>
        <w:t> </w:t>
      </w:r>
      <w:r>
        <w:rPr/>
        <w:t>of</w:t>
      </w:r>
      <w:r>
        <w:rPr>
          <w:spacing w:val="-3"/>
        </w:rPr>
        <w:t> </w:t>
      </w:r>
      <w:r>
        <w:rPr/>
        <w:t>the</w:t>
      </w:r>
      <w:r>
        <w:rPr>
          <w:spacing w:val="-3"/>
        </w:rPr>
        <w:t> </w:t>
      </w:r>
      <w:r>
        <w:rPr/>
        <w:t>assembled</w:t>
      </w:r>
      <w:r>
        <w:rPr>
          <w:spacing w:val="-3"/>
        </w:rPr>
        <w:t> </w:t>
      </w:r>
      <w:r>
        <w:rPr/>
        <w:t>system.</w:t>
      </w:r>
      <w:r>
        <w:rPr>
          <w:spacing w:val="40"/>
        </w:rPr>
        <w:t> </w:t>
      </w:r>
      <w:r>
        <w:rPr/>
        <w:t>The</w:t>
      </w:r>
      <w:r>
        <w:rPr>
          <w:spacing w:val="-3"/>
        </w:rPr>
        <w:t> </w:t>
      </w:r>
      <w:r>
        <w:rPr/>
        <w:t>system</w:t>
      </w:r>
      <w:r>
        <w:rPr>
          <w:spacing w:val="-3"/>
        </w:rPr>
        <w:t> </w:t>
      </w:r>
      <w:r>
        <w:rPr/>
        <w:t>is</w:t>
      </w:r>
      <w:r>
        <w:rPr>
          <w:spacing w:val="-3"/>
        </w:rPr>
        <w:t> </w:t>
      </w:r>
      <w:r>
        <w:rPr/>
        <w:t>assembled</w:t>
      </w:r>
      <w:r>
        <w:rPr>
          <w:spacing w:val="-3"/>
        </w:rPr>
        <w:t> </w:t>
      </w:r>
      <w:r>
        <w:rPr/>
        <w:t>with</w:t>
      </w:r>
      <w:r>
        <w:rPr>
          <w:spacing w:val="-3"/>
        </w:rPr>
        <w:t> </w:t>
      </w:r>
      <w:r>
        <w:rPr/>
        <w:t>the</w:t>
      </w:r>
      <w:r>
        <w:rPr>
          <w:spacing w:val="-3"/>
        </w:rPr>
        <w:t> </w:t>
      </w:r>
      <w:r>
        <w:rPr/>
        <w:t>crank</w:t>
      </w:r>
      <w:r>
        <w:rPr>
          <w:spacing w:val="-3"/>
        </w:rPr>
        <w:t> </w:t>
      </w:r>
      <w:r>
        <w:rPr/>
        <w:t>in its</w:t>
      </w:r>
      <w:r>
        <w:rPr>
          <w:spacing w:val="-8"/>
        </w:rPr>
        <w:t> </w:t>
      </w:r>
      <w:r>
        <w:rPr/>
        <w:t>initial</w:t>
      </w:r>
      <w:r>
        <w:rPr>
          <w:spacing w:val="-7"/>
        </w:rPr>
        <w:t> </w:t>
      </w:r>
      <w:r>
        <w:rPr/>
        <w:t>vertical</w:t>
      </w:r>
      <w:r>
        <w:rPr>
          <w:spacing w:val="-7"/>
        </w:rPr>
        <w:t> </w:t>
      </w:r>
      <w:r>
        <w:rPr/>
        <w:t>position—only</w:t>
      </w:r>
      <w:r>
        <w:rPr>
          <w:spacing w:val="-7"/>
        </w:rPr>
        <w:t> </w:t>
      </w:r>
      <w:r>
        <w:rPr/>
        <w:t>the</w:t>
      </w:r>
      <w:r>
        <w:rPr>
          <w:spacing w:val="-7"/>
        </w:rPr>
        <w:t> </w:t>
      </w:r>
      <w:r>
        <w:rPr/>
        <w:t>rocker</w:t>
      </w:r>
      <w:r>
        <w:rPr>
          <w:spacing w:val="-7"/>
        </w:rPr>
        <w:t> </w:t>
      </w:r>
      <w:r>
        <w:rPr/>
        <w:t>and</w:t>
      </w:r>
      <w:r>
        <w:rPr>
          <w:spacing w:val="-7"/>
        </w:rPr>
        <w:t> </w:t>
      </w:r>
      <w:r>
        <w:rPr/>
        <w:t>connect</w:t>
      </w:r>
      <w:r>
        <w:rPr>
          <w:spacing w:val="-7"/>
        </w:rPr>
        <w:t> </w:t>
      </w:r>
      <w:r>
        <w:rPr/>
        <w:t>bar</w:t>
      </w:r>
      <w:r>
        <w:rPr>
          <w:spacing w:val="-7"/>
        </w:rPr>
        <w:t> </w:t>
      </w:r>
      <w:r>
        <w:rPr/>
        <w:t>are</w:t>
      </w:r>
      <w:r>
        <w:rPr>
          <w:spacing w:val="-7"/>
        </w:rPr>
        <w:t> </w:t>
      </w:r>
      <w:r>
        <w:rPr/>
        <w:t>allowed</w:t>
      </w:r>
      <w:r>
        <w:rPr>
          <w:spacing w:val="-7"/>
        </w:rPr>
        <w:t> </w:t>
      </w:r>
      <w:r>
        <w:rPr/>
        <w:t>to</w:t>
      </w:r>
      <w:r>
        <w:rPr>
          <w:spacing w:val="-7"/>
        </w:rPr>
        <w:t> </w:t>
      </w:r>
      <w:r>
        <w:rPr/>
        <w:t>move</w:t>
      </w:r>
      <w:r>
        <w:rPr>
          <w:spacing w:val="-7"/>
        </w:rPr>
        <w:t> </w:t>
      </w:r>
      <w:r>
        <w:rPr/>
        <w:t>during assembly.</w:t>
      </w:r>
      <w:r>
        <w:rPr>
          <w:spacing w:val="40"/>
        </w:rPr>
        <w:t> </w:t>
      </w:r>
      <w:r>
        <w:rPr/>
        <w:t>Next, compatible initial velocities are computed for all the bodies with the crank set at a desired initial angular rate of 10 rad/sec.</w:t>
      </w:r>
      <w:r>
        <w:rPr>
          <w:spacing w:val="40"/>
        </w:rPr>
        <w:t> </w:t>
      </w:r>
      <w:r>
        <w:rPr/>
        <w:t>Finally, we integrate the equa-tions</w:t>
      </w:r>
      <w:r>
        <w:rPr>
          <w:spacing w:val="-2"/>
        </w:rPr>
        <w:t> </w:t>
      </w:r>
      <w:r>
        <w:rPr/>
        <w:t>of</w:t>
      </w:r>
      <w:r>
        <w:rPr>
          <w:spacing w:val="-1"/>
        </w:rPr>
        <w:t> </w:t>
      </w:r>
      <w:r>
        <w:rPr/>
        <w:t>motion,</w:t>
      </w:r>
      <w:r>
        <w:rPr>
          <w:spacing w:val="-1"/>
        </w:rPr>
        <w:t> </w:t>
      </w:r>
      <w:r>
        <w:rPr/>
        <w:t>allowing</w:t>
      </w:r>
      <w:r>
        <w:rPr>
          <w:spacing w:val="-1"/>
        </w:rPr>
        <w:t> </w:t>
      </w:r>
      <w:r>
        <w:rPr/>
        <w:t>the</w:t>
      </w:r>
      <w:r>
        <w:rPr>
          <w:spacing w:val="-1"/>
        </w:rPr>
        <w:t> </w:t>
      </w:r>
      <w:r>
        <w:rPr/>
        <w:t>system</w:t>
      </w:r>
      <w:r>
        <w:rPr>
          <w:spacing w:val="-1"/>
        </w:rPr>
        <w:t> </w:t>
      </w:r>
      <w:r>
        <w:rPr/>
        <w:t>to</w:t>
      </w:r>
      <w:r>
        <w:rPr>
          <w:spacing w:val="-1"/>
        </w:rPr>
        <w:t> </w:t>
      </w:r>
      <w:r>
        <w:rPr/>
        <w:t>start</w:t>
      </w:r>
      <w:r>
        <w:rPr>
          <w:spacing w:val="-1"/>
        </w:rPr>
        <w:t> </w:t>
      </w:r>
      <w:r>
        <w:rPr/>
        <w:t>with</w:t>
      </w:r>
      <w:r>
        <w:rPr>
          <w:spacing w:val="-1"/>
        </w:rPr>
        <w:t> </w:t>
      </w:r>
      <w:r>
        <w:rPr/>
        <w:t>the</w:t>
      </w:r>
      <w:r>
        <w:rPr>
          <w:spacing w:val="-1"/>
        </w:rPr>
        <w:t> </w:t>
      </w:r>
      <w:r>
        <w:rPr/>
        <w:t>crank</w:t>
      </w:r>
      <w:r>
        <w:rPr>
          <w:spacing w:val="-1"/>
        </w:rPr>
        <w:t> </w:t>
      </w:r>
      <w:r>
        <w:rPr/>
        <w:t>velocity</w:t>
      </w:r>
      <w:r>
        <w:rPr>
          <w:spacing w:val="-1"/>
        </w:rPr>
        <w:t> </w:t>
      </w:r>
      <w:r>
        <w:rPr/>
        <w:t>of</w:t>
      </w:r>
      <w:r>
        <w:rPr>
          <w:spacing w:val="-1"/>
        </w:rPr>
        <w:t> </w:t>
      </w:r>
      <w:r>
        <w:rPr/>
        <w:t>10</w:t>
      </w:r>
      <w:r>
        <w:rPr>
          <w:spacing w:val="-1"/>
        </w:rPr>
        <w:t> </w:t>
      </w:r>
      <w:r>
        <w:rPr/>
        <w:t>rad/sec,</w:t>
      </w:r>
      <w:r>
        <w:rPr>
          <w:spacing w:val="-1"/>
        </w:rPr>
        <w:t> </w:t>
      </w:r>
      <w:r>
        <w:rPr/>
        <w:t>then slow down and drop due to the viscous damping and gravity.</w:t>
      </w:r>
      <w:r>
        <w:rPr>
          <w:spacing w:val="40"/>
        </w:rPr>
        <w:t> </w:t>
      </w:r>
      <w:r>
        <w:rPr/>
        <w:t>Reaction forces at the crank-ground pin are also computed.</w:t>
      </w:r>
    </w:p>
    <w:p>
      <w:pPr>
        <w:pStyle w:val="BodyText"/>
        <w:spacing w:before="1"/>
      </w:pPr>
    </w:p>
    <w:p>
      <w:pPr>
        <w:pStyle w:val="BodyText"/>
        <w:spacing w:line="244" w:lineRule="auto"/>
        <w:ind w:left="3060" w:right="1096"/>
      </w:pPr>
      <w:r>
        <w:rPr/>
        <w:t>The user-written System Description File used by SD/FAST to generate the equations of</w:t>
      </w:r>
      <w:r>
        <w:rPr>
          <w:spacing w:val="-6"/>
        </w:rPr>
        <w:t> </w:t>
      </w:r>
      <w:r>
        <w:rPr/>
        <w:t>motion</w:t>
      </w:r>
      <w:r>
        <w:rPr>
          <w:spacing w:val="-3"/>
        </w:rPr>
        <w:t> </w:t>
      </w:r>
      <w:r>
        <w:rPr/>
        <w:t>and</w:t>
      </w:r>
      <w:r>
        <w:rPr>
          <w:spacing w:val="-3"/>
        </w:rPr>
        <w:t> </w:t>
      </w:r>
      <w:r>
        <w:rPr/>
        <w:t>all</w:t>
      </w:r>
      <w:r>
        <w:rPr>
          <w:spacing w:val="-3"/>
        </w:rPr>
        <w:t> </w:t>
      </w:r>
      <w:r>
        <w:rPr/>
        <w:t>other</w:t>
      </w:r>
      <w:r>
        <w:rPr>
          <w:spacing w:val="-3"/>
        </w:rPr>
        <w:t> </w:t>
      </w:r>
      <w:r>
        <w:rPr/>
        <w:t>computational</w:t>
      </w:r>
      <w:r>
        <w:rPr>
          <w:spacing w:val="-3"/>
        </w:rPr>
        <w:t> </w:t>
      </w:r>
      <w:r>
        <w:rPr/>
        <w:t>routines</w:t>
      </w:r>
      <w:r>
        <w:rPr>
          <w:spacing w:val="-4"/>
        </w:rPr>
        <w:t> </w:t>
      </w:r>
      <w:r>
        <w:rPr/>
        <w:t>is</w:t>
      </w:r>
      <w:r>
        <w:rPr>
          <w:spacing w:val="-4"/>
        </w:rPr>
        <w:t> </w:t>
      </w:r>
      <w:r>
        <w:rPr/>
        <w:t>in</w:t>
      </w:r>
      <w:r>
        <w:rPr>
          <w:spacing w:val="-3"/>
        </w:rPr>
        <w:t> </w:t>
      </w:r>
      <w:r>
        <w:rPr>
          <w:rFonts w:ascii="Courier New"/>
        </w:rPr>
        <w:t>fbar.sd</w:t>
      </w:r>
      <w:r>
        <w:rPr>
          <w:rFonts w:ascii="Courier New"/>
          <w:spacing w:val="-71"/>
        </w:rPr>
        <w:t> </w:t>
      </w:r>
      <w:r>
        <w:rPr/>
        <w:t>on</w:t>
      </w:r>
      <w:r>
        <w:rPr>
          <w:spacing w:val="-3"/>
        </w:rPr>
        <w:t> </w:t>
      </w:r>
      <w:r>
        <w:rPr/>
        <w:t>your</w:t>
      </w:r>
      <w:r>
        <w:rPr>
          <w:spacing w:val="-3"/>
        </w:rPr>
        <w:t> </w:t>
      </w:r>
      <w:r>
        <w:rPr/>
        <w:t>distribution</w:t>
      </w:r>
      <w:r>
        <w:rPr>
          <w:spacing w:val="-3"/>
        </w:rPr>
        <w:t> </w:t>
      </w:r>
      <w:r>
        <w:rPr/>
        <w:t>me-dia and is reproduced in Figure T1-1.</w:t>
      </w:r>
      <w:r>
        <w:rPr>
          <w:spacing w:val="40"/>
        </w:rPr>
        <w:t> </w:t>
      </w:r>
      <w:r>
        <w:rPr/>
        <w:t>After installation of the SD/FAST software, you can run this file to generate the simulation code by simply typing</w:t>
      </w:r>
    </w:p>
    <w:p>
      <w:pPr>
        <w:pStyle w:val="BodyText"/>
        <w:spacing w:line="232" w:lineRule="auto" w:before="10"/>
        <w:ind w:left="3060" w:right="1077" w:hanging="1"/>
      </w:pPr>
      <w:r>
        <w:rPr/>
        <w:t>“</w:t>
      </w:r>
      <w:r>
        <w:rPr>
          <w:rFonts w:ascii="Courier New" w:hAnsi="Courier New"/>
        </w:rPr>
        <w:t>sdfast</w:t>
      </w:r>
      <w:r>
        <w:rPr>
          <w:rFonts w:ascii="Courier New" w:hAnsi="Courier New"/>
          <w:spacing w:val="-8"/>
        </w:rPr>
        <w:t> </w:t>
      </w:r>
      <w:r>
        <w:rPr>
          <w:rFonts w:ascii="Courier New" w:hAnsi="Courier New"/>
        </w:rPr>
        <w:t>fbar.sd</w:t>
      </w:r>
      <w:r>
        <w:rPr/>
        <w:t>”.</w:t>
      </w:r>
      <w:r>
        <w:rPr>
          <w:spacing w:val="36"/>
        </w:rPr>
        <w:t> </w:t>
      </w:r>
      <w:r>
        <w:rPr/>
        <w:t>Note</w:t>
      </w:r>
      <w:r>
        <w:rPr>
          <w:spacing w:val="-7"/>
        </w:rPr>
        <w:t> </w:t>
      </w:r>
      <w:r>
        <w:rPr/>
        <w:t>that</w:t>
      </w:r>
      <w:r>
        <w:rPr>
          <w:spacing w:val="-7"/>
        </w:rPr>
        <w:t> </w:t>
      </w:r>
      <w:r>
        <w:rPr/>
        <w:t>the</w:t>
      </w:r>
      <w:r>
        <w:rPr>
          <w:spacing w:val="-7"/>
        </w:rPr>
        <w:t> </w:t>
      </w:r>
      <w:r>
        <w:rPr/>
        <w:t>file</w:t>
      </w:r>
      <w:r>
        <w:rPr>
          <w:spacing w:val="-7"/>
        </w:rPr>
        <w:t> </w:t>
      </w:r>
      <w:r>
        <w:rPr/>
        <w:t>is</w:t>
      </w:r>
      <w:r>
        <w:rPr>
          <w:spacing w:val="-7"/>
        </w:rPr>
        <w:t> </w:t>
      </w:r>
      <w:r>
        <w:rPr/>
        <w:t>very</w:t>
      </w:r>
      <w:r>
        <w:rPr>
          <w:spacing w:val="-7"/>
        </w:rPr>
        <w:t> </w:t>
      </w:r>
      <w:r>
        <w:rPr/>
        <w:t>succinct,</w:t>
      </w:r>
      <w:r>
        <w:rPr>
          <w:spacing w:val="-7"/>
        </w:rPr>
        <w:t> </w:t>
      </w:r>
      <w:r>
        <w:rPr/>
        <w:t>easy</w:t>
      </w:r>
      <w:r>
        <w:rPr>
          <w:spacing w:val="-7"/>
        </w:rPr>
        <w:t> </w:t>
      </w:r>
      <w:r>
        <w:rPr/>
        <w:t>to</w:t>
      </w:r>
      <w:r>
        <w:rPr>
          <w:spacing w:val="-7"/>
        </w:rPr>
        <w:t> </w:t>
      </w:r>
      <w:r>
        <w:rPr/>
        <w:t>read,</w:t>
      </w:r>
      <w:r>
        <w:rPr>
          <w:spacing w:val="-7"/>
        </w:rPr>
        <w:t> </w:t>
      </w:r>
      <w:r>
        <w:rPr/>
        <w:t>and</w:t>
      </w:r>
      <w:r>
        <w:rPr>
          <w:spacing w:val="-7"/>
        </w:rPr>
        <w:t> </w:t>
      </w:r>
      <w:r>
        <w:rPr/>
        <w:t>uses</w:t>
      </w:r>
      <w:r>
        <w:rPr>
          <w:spacing w:val="-7"/>
        </w:rPr>
        <w:t> </w:t>
      </w:r>
      <w:r>
        <w:rPr/>
        <w:t>friend-ly user-selected names for the bodies.</w:t>
      </w:r>
    </w:p>
    <w:p>
      <w:pPr>
        <w:pStyle w:val="BodyText"/>
        <w:spacing w:after="0" w:line="232" w:lineRule="auto"/>
        <w:sectPr>
          <w:type w:val="continuous"/>
          <w:pgSz w:w="12240" w:h="15840"/>
          <w:pgMar w:header="819" w:footer="1204" w:top="700" w:bottom="280" w:left="720" w:right="360"/>
        </w:sectPr>
      </w:pPr>
    </w:p>
    <w:p>
      <w:pPr>
        <w:pStyle w:val="BodyText"/>
      </w:pPr>
    </w:p>
    <w:p>
      <w:pPr>
        <w:pStyle w:val="BodyText"/>
        <w:spacing w:before="155"/>
      </w:pPr>
    </w:p>
    <w:p>
      <w:pPr>
        <w:spacing w:line="20" w:lineRule="exact"/>
        <w:ind w:left="720" w:right="0" w:firstLine="0"/>
        <w:jc w:val="left"/>
        <w:rPr>
          <w:sz w:val="2"/>
        </w:rPr>
      </w:pPr>
      <w:r>
        <w:rPr>
          <w:sz w:val="2"/>
        </w:rPr>
        <mc:AlternateContent>
          <mc:Choice Requires="wps">
            <w:drawing>
              <wp:inline distT="0" distB="0" distL="0" distR="0">
                <wp:extent cx="1600200" cy="5080"/>
                <wp:effectExtent l="9525" t="0" r="0" b="4445"/>
                <wp:docPr id="646" name="Group 646"/>
                <wp:cNvGraphicFramePr>
                  <a:graphicFrameLocks/>
                </wp:cNvGraphicFramePr>
                <a:graphic>
                  <a:graphicData uri="http://schemas.microsoft.com/office/word/2010/wordprocessingGroup">
                    <wpg:wgp>
                      <wpg:cNvPr id="646" name="Group 646"/>
                      <wpg:cNvGrpSpPr/>
                      <wpg:grpSpPr>
                        <a:xfrm>
                          <a:off x="0" y="0"/>
                          <a:ext cx="1600200" cy="5080"/>
                          <a:chExt cx="1600200" cy="5080"/>
                        </a:xfrm>
                      </wpg:grpSpPr>
                      <wps:wsp>
                        <wps:cNvPr id="647" name="Graphic 647"/>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573"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457700" cy="5080"/>
                <wp:effectExtent l="9525" t="0" r="0" b="4445"/>
                <wp:docPr id="648" name="Group 648"/>
                <wp:cNvGraphicFramePr>
                  <a:graphicFrameLocks/>
                </wp:cNvGraphicFramePr>
                <a:graphic>
                  <a:graphicData uri="http://schemas.microsoft.com/office/word/2010/wordprocessingGroup">
                    <wpg:wgp>
                      <wpg:cNvPr id="648" name="Group 648"/>
                      <wpg:cNvGrpSpPr/>
                      <wpg:grpSpPr>
                        <a:xfrm>
                          <a:off x="0" y="0"/>
                          <a:ext cx="4457700" cy="5080"/>
                          <a:chExt cx="4457700" cy="5080"/>
                        </a:xfrm>
                      </wpg:grpSpPr>
                      <wps:wsp>
                        <wps:cNvPr id="649" name="Graphic 649"/>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574" coordorigin="0,0" coordsize="7020,8">
                <v:line style="position:absolute" from="7020,4" to="0,4" stroked="true" strokeweight=".36pt" strokecolor="#000000">
                  <v:stroke dashstyle="solid"/>
                </v:line>
              </v:group>
            </w:pict>
          </mc:Fallback>
        </mc:AlternateContent>
      </w:r>
      <w:r>
        <w:rPr>
          <w:spacing w:val="152"/>
          <w:sz w:val="2"/>
        </w:rPr>
      </w:r>
    </w:p>
    <w:p>
      <w:pPr>
        <w:tabs>
          <w:tab w:pos="3419" w:val="left" w:leader="none"/>
        </w:tabs>
        <w:spacing w:before="72"/>
        <w:ind w:left="720" w:right="0" w:firstLine="0"/>
        <w:jc w:val="left"/>
        <w:rPr>
          <w:rFonts w:ascii="Arial"/>
          <w:sz w:val="18"/>
        </w:rPr>
      </w:pPr>
      <w:r>
        <w:rPr>
          <w:rFonts w:ascii="Arial"/>
          <w:b/>
          <w:sz w:val="18"/>
        </w:rPr>
        <w:t>Figure</w:t>
      </w:r>
      <w:r>
        <w:rPr>
          <w:rFonts w:ascii="Arial"/>
          <w:b/>
          <w:spacing w:val="-8"/>
          <w:sz w:val="18"/>
        </w:rPr>
        <w:t> </w:t>
      </w:r>
      <w:r>
        <w:rPr>
          <w:rFonts w:ascii="Arial"/>
          <w:b/>
          <w:sz w:val="18"/>
        </w:rPr>
        <w:t>T1-</w:t>
      </w:r>
      <w:r>
        <w:rPr>
          <w:rFonts w:ascii="Arial"/>
          <w:b/>
          <w:spacing w:val="-10"/>
          <w:sz w:val="18"/>
        </w:rPr>
        <w:t>1</w:t>
      </w:r>
      <w:r>
        <w:rPr>
          <w:rFonts w:ascii="Arial"/>
          <w:b/>
          <w:sz w:val="18"/>
        </w:rPr>
        <w:tab/>
      </w:r>
      <w:r>
        <w:rPr>
          <w:rFonts w:ascii="Arial"/>
          <w:sz w:val="18"/>
        </w:rPr>
        <w:t>Complete</w:t>
      </w:r>
      <w:r>
        <w:rPr>
          <w:rFonts w:ascii="Arial"/>
          <w:spacing w:val="-3"/>
          <w:sz w:val="18"/>
        </w:rPr>
        <w:t> </w:t>
      </w:r>
      <w:r>
        <w:rPr>
          <w:rFonts w:ascii="Arial"/>
          <w:sz w:val="18"/>
        </w:rPr>
        <w:t>SD/FAST</w:t>
      </w:r>
      <w:r>
        <w:rPr>
          <w:rFonts w:ascii="Arial"/>
          <w:spacing w:val="-1"/>
          <w:sz w:val="18"/>
        </w:rPr>
        <w:t> </w:t>
      </w:r>
      <w:r>
        <w:rPr>
          <w:rFonts w:ascii="Arial"/>
          <w:sz w:val="18"/>
        </w:rPr>
        <w:t>System</w:t>
      </w:r>
      <w:r>
        <w:rPr>
          <w:rFonts w:ascii="Arial"/>
          <w:spacing w:val="-2"/>
          <w:sz w:val="18"/>
        </w:rPr>
        <w:t> </w:t>
      </w:r>
      <w:r>
        <w:rPr>
          <w:rFonts w:ascii="Arial"/>
          <w:sz w:val="18"/>
        </w:rPr>
        <w:t>Description</w:t>
      </w:r>
      <w:r>
        <w:rPr>
          <w:rFonts w:ascii="Arial"/>
          <w:spacing w:val="-1"/>
          <w:sz w:val="18"/>
        </w:rPr>
        <w:t> </w:t>
      </w:r>
      <w:r>
        <w:rPr>
          <w:rFonts w:ascii="Arial"/>
          <w:sz w:val="18"/>
        </w:rPr>
        <w:t>File</w:t>
      </w:r>
      <w:r>
        <w:rPr>
          <w:rFonts w:ascii="Arial"/>
          <w:spacing w:val="-2"/>
          <w:sz w:val="18"/>
        </w:rPr>
        <w:t> </w:t>
      </w:r>
      <w:r>
        <w:rPr>
          <w:rFonts w:ascii="Arial"/>
          <w:sz w:val="18"/>
        </w:rPr>
        <w:t>for</w:t>
      </w:r>
      <w:r>
        <w:rPr>
          <w:rFonts w:ascii="Arial"/>
          <w:spacing w:val="-1"/>
          <w:sz w:val="18"/>
        </w:rPr>
        <w:t> </w:t>
      </w:r>
      <w:r>
        <w:rPr>
          <w:rFonts w:ascii="Arial"/>
          <w:sz w:val="18"/>
        </w:rPr>
        <w:t>Four-Bar</w:t>
      </w:r>
      <w:r>
        <w:rPr>
          <w:rFonts w:ascii="Arial"/>
          <w:spacing w:val="-2"/>
          <w:sz w:val="18"/>
        </w:rPr>
        <w:t> </w:t>
      </w:r>
      <w:r>
        <w:rPr>
          <w:rFonts w:ascii="Arial"/>
          <w:sz w:val="18"/>
        </w:rPr>
        <w:t>Mechanism</w:t>
      </w:r>
      <w:r>
        <w:rPr>
          <w:rFonts w:ascii="Arial"/>
          <w:spacing w:val="-1"/>
          <w:sz w:val="18"/>
        </w:rPr>
        <w:t> </w:t>
      </w:r>
      <w:r>
        <w:rPr>
          <w:rFonts w:ascii="Arial"/>
          <w:spacing w:val="-2"/>
          <w:sz w:val="18"/>
        </w:rPr>
        <w:t>(</w:t>
      </w:r>
      <w:r>
        <w:rPr>
          <w:rFonts w:ascii="Courier New"/>
          <w:spacing w:val="-2"/>
          <w:sz w:val="20"/>
        </w:rPr>
        <w:t>fbar.sd</w:t>
      </w:r>
      <w:r>
        <w:rPr>
          <w:rFonts w:ascii="Arial"/>
          <w:spacing w:val="-2"/>
          <w:sz w:val="18"/>
        </w:rPr>
        <w:t>)</w:t>
      </w:r>
    </w:p>
    <w:p>
      <w:pPr>
        <w:pStyle w:val="BodyText"/>
        <w:spacing w:before="49"/>
        <w:rPr>
          <w:rFonts w:ascii="Arial"/>
        </w:rPr>
      </w:pPr>
    </w:p>
    <w:p>
      <w:pPr>
        <w:pStyle w:val="BodyText"/>
        <w:spacing w:after="0"/>
        <w:rPr>
          <w:rFonts w:ascii="Arial"/>
        </w:rPr>
        <w:sectPr>
          <w:headerReference w:type="default" r:id="rId99"/>
          <w:headerReference w:type="even" r:id="rId100"/>
          <w:footerReference w:type="default" r:id="rId101"/>
          <w:footerReference w:type="even" r:id="rId102"/>
          <w:pgSz w:w="12240" w:h="15840"/>
          <w:pgMar w:header="819" w:footer="1204" w:top="1300" w:bottom="1400" w:left="720" w:right="360"/>
          <w:pgNumType w:start="7"/>
        </w:sectPr>
      </w:pPr>
    </w:p>
    <w:p>
      <w:pPr>
        <w:spacing w:before="99"/>
        <w:ind w:left="993" w:right="0" w:firstLine="0"/>
        <w:jc w:val="center"/>
        <w:rPr>
          <w:rFonts w:ascii="Arial"/>
          <w:sz w:val="16"/>
        </w:rPr>
      </w:pPr>
      <w:r>
        <w:rPr>
          <w:rFonts w:ascii="Arial"/>
          <w:sz w:val="16"/>
        </w:rPr>
        <mc:AlternateContent>
          <mc:Choice Requires="wps">
            <w:drawing>
              <wp:anchor distT="0" distB="0" distL="0" distR="0" allowOverlap="1" layoutInCell="1" locked="0" behindDoc="1" simplePos="0" relativeHeight="478460928">
                <wp:simplePos x="0" y="0"/>
                <wp:positionH relativeFrom="page">
                  <wp:posOffset>1864995</wp:posOffset>
                </wp:positionH>
                <wp:positionV relativeFrom="paragraph">
                  <wp:posOffset>139270</wp:posOffset>
                </wp:positionV>
                <wp:extent cx="882650" cy="1270"/>
                <wp:effectExtent l="0" t="0" r="0" b="0"/>
                <wp:wrapNone/>
                <wp:docPr id="650" name="Graphic 650"/>
                <wp:cNvGraphicFramePr>
                  <a:graphicFrameLocks/>
                </wp:cNvGraphicFramePr>
                <a:graphic>
                  <a:graphicData uri="http://schemas.microsoft.com/office/word/2010/wordprocessingShape">
                    <wps:wsp>
                      <wps:cNvPr id="650" name="Graphic 650"/>
                      <wps:cNvSpPr/>
                      <wps:spPr>
                        <a:xfrm>
                          <a:off x="0" y="0"/>
                          <a:ext cx="882650" cy="1270"/>
                        </a:xfrm>
                        <a:custGeom>
                          <a:avLst/>
                          <a:gdLst/>
                          <a:ahLst/>
                          <a:cxnLst/>
                          <a:rect l="l" t="t" r="r" b="b"/>
                          <a:pathLst>
                            <a:path w="882650" h="0">
                              <a:moveTo>
                                <a:pt x="882650" y="0"/>
                              </a:moveTo>
                              <a:lnTo>
                                <a:pt x="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855552" from="216.350006pt,10.966152pt" to="146.850006pt,10.966152pt" stroked="true" strokeweight=".6pt" strokecolor="#000000">
                <v:stroke dashstyle="solid"/>
                <w10:wrap type="none"/>
              </v:line>
            </w:pict>
          </mc:Fallback>
        </mc:AlternateContent>
      </w:r>
      <w:r>
        <w:rPr>
          <w:rFonts w:ascii="Arial"/>
          <w:spacing w:val="-2"/>
          <w:sz w:val="16"/>
        </w:rPr>
        <w:t>Gravity</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52"/>
        <w:rPr>
          <w:rFonts w:ascii="Arial"/>
          <w:sz w:val="16"/>
        </w:rPr>
      </w:pPr>
    </w:p>
    <w:p>
      <w:pPr>
        <w:spacing w:before="0"/>
        <w:ind w:left="995" w:right="0" w:firstLine="0"/>
        <w:jc w:val="center"/>
        <w:rPr>
          <w:rFonts w:ascii="Arial"/>
          <w:sz w:val="16"/>
        </w:rPr>
      </w:pPr>
      <w:r>
        <w:rPr>
          <w:rFonts w:ascii="Arial"/>
          <w:sz w:val="16"/>
        </w:rPr>
        <w:t>Description</w:t>
      </w:r>
      <w:r>
        <w:rPr>
          <w:rFonts w:ascii="Arial"/>
          <w:spacing w:val="-4"/>
          <w:sz w:val="16"/>
        </w:rPr>
        <w:t> </w:t>
      </w:r>
      <w:r>
        <w:rPr>
          <w:rFonts w:ascii="Arial"/>
          <w:sz w:val="16"/>
        </w:rPr>
        <w:t>for</w:t>
      </w:r>
      <w:r>
        <w:rPr>
          <w:rFonts w:ascii="Arial"/>
          <w:spacing w:val="-4"/>
          <w:sz w:val="16"/>
        </w:rPr>
        <w:t> </w:t>
      </w:r>
      <w:r>
        <w:rPr>
          <w:rFonts w:ascii="Arial"/>
          <w:sz w:val="16"/>
        </w:rPr>
        <w:t>each</w:t>
      </w:r>
      <w:r>
        <w:rPr>
          <w:rFonts w:ascii="Arial"/>
          <w:spacing w:val="-3"/>
          <w:sz w:val="16"/>
        </w:rPr>
        <w:t> </w:t>
      </w:r>
      <w:r>
        <w:rPr>
          <w:rFonts w:ascii="Arial"/>
          <w:spacing w:val="-4"/>
          <w:sz w:val="16"/>
        </w:rPr>
        <w:t>body</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8"/>
        <w:rPr>
          <w:rFonts w:ascii="Arial"/>
          <w:sz w:val="16"/>
        </w:rPr>
      </w:pPr>
    </w:p>
    <w:p>
      <w:pPr>
        <w:spacing w:line="705" w:lineRule="auto" w:before="0"/>
        <w:ind w:left="1146" w:right="19" w:firstLine="204"/>
        <w:jc w:val="left"/>
        <w:rPr>
          <w:rFonts w:ascii="Arial"/>
          <w:sz w:val="16"/>
        </w:rPr>
      </w:pPr>
      <w:r>
        <w:rPr>
          <w:rFonts w:ascii="Arial"/>
          <w:sz w:val="16"/>
        </w:rPr>
        <mc:AlternateContent>
          <mc:Choice Requires="wps">
            <w:drawing>
              <wp:anchor distT="0" distB="0" distL="0" distR="0" allowOverlap="1" layoutInCell="1" locked="0" behindDoc="1" simplePos="0" relativeHeight="478461440">
                <wp:simplePos x="0" y="0"/>
                <wp:positionH relativeFrom="page">
                  <wp:posOffset>2055495</wp:posOffset>
                </wp:positionH>
                <wp:positionV relativeFrom="paragraph">
                  <wp:posOffset>76553</wp:posOffset>
                </wp:positionV>
                <wp:extent cx="698500" cy="1270"/>
                <wp:effectExtent l="0" t="0" r="0" b="0"/>
                <wp:wrapNone/>
                <wp:docPr id="651" name="Graphic 651"/>
                <wp:cNvGraphicFramePr>
                  <a:graphicFrameLocks/>
                </wp:cNvGraphicFramePr>
                <a:graphic>
                  <a:graphicData uri="http://schemas.microsoft.com/office/word/2010/wordprocessingShape">
                    <wps:wsp>
                      <wps:cNvPr id="651" name="Graphic 651"/>
                      <wps:cNvSpPr/>
                      <wps:spPr>
                        <a:xfrm>
                          <a:off x="0" y="0"/>
                          <a:ext cx="698500" cy="1270"/>
                        </a:xfrm>
                        <a:custGeom>
                          <a:avLst/>
                          <a:gdLst/>
                          <a:ahLst/>
                          <a:cxnLst/>
                          <a:rect l="l" t="t" r="r" b="b"/>
                          <a:pathLst>
                            <a:path w="698500" h="0">
                              <a:moveTo>
                                <a:pt x="698500" y="0"/>
                              </a:moveTo>
                              <a:lnTo>
                                <a:pt x="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855040" from="216.850006pt,6.027871pt" to="161.850006pt,6.027871pt" stroked="true" strokeweight=".6pt" strokecolor="#000000">
                <v:stroke dashstyle="solid"/>
                <w10:wrap type="none"/>
              </v:line>
            </w:pict>
          </mc:Fallback>
        </mc:AlternateContent>
      </w:r>
      <w:r>
        <w:rPr>
          <w:rFonts w:ascii="Arial"/>
          <w:sz w:val="16"/>
        </w:rPr>
        <mc:AlternateContent>
          <mc:Choice Requires="wps">
            <w:drawing>
              <wp:anchor distT="0" distB="0" distL="0" distR="0" allowOverlap="1" layoutInCell="1" locked="0" behindDoc="1" simplePos="0" relativeHeight="478461952">
                <wp:simplePos x="0" y="0"/>
                <wp:positionH relativeFrom="page">
                  <wp:posOffset>2188845</wp:posOffset>
                </wp:positionH>
                <wp:positionV relativeFrom="paragraph">
                  <wp:posOffset>419453</wp:posOffset>
                </wp:positionV>
                <wp:extent cx="565150" cy="1270"/>
                <wp:effectExtent l="0" t="0" r="0" b="0"/>
                <wp:wrapNone/>
                <wp:docPr id="652" name="Graphic 652"/>
                <wp:cNvGraphicFramePr>
                  <a:graphicFrameLocks/>
                </wp:cNvGraphicFramePr>
                <a:graphic>
                  <a:graphicData uri="http://schemas.microsoft.com/office/word/2010/wordprocessingShape">
                    <wps:wsp>
                      <wps:cNvPr id="652" name="Graphic 652"/>
                      <wps:cNvSpPr/>
                      <wps:spPr>
                        <a:xfrm>
                          <a:off x="0" y="0"/>
                          <a:ext cx="565150" cy="1270"/>
                        </a:xfrm>
                        <a:custGeom>
                          <a:avLst/>
                          <a:gdLst/>
                          <a:ahLst/>
                          <a:cxnLst/>
                          <a:rect l="l" t="t" r="r" b="b"/>
                          <a:pathLst>
                            <a:path w="565150" h="0">
                              <a:moveTo>
                                <a:pt x="565150" y="0"/>
                              </a:moveTo>
                              <a:lnTo>
                                <a:pt x="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4854528" from="216.850006pt,33.02787pt" to="172.350006pt,33.02787pt" stroked="true" strokeweight=".6pt" strokecolor="#000000">
                <v:stroke dashstyle="solid"/>
                <w10:wrap type="none"/>
              </v:line>
            </w:pict>
          </mc:Fallback>
        </mc:AlternateContent>
      </w:r>
      <w:r>
        <w:rPr>
          <w:rFonts w:ascii="Arial"/>
          <w:sz w:val="16"/>
        </w:rPr>
        <w:t>A comment line Loop</w:t>
      </w:r>
      <w:r>
        <w:rPr>
          <w:rFonts w:ascii="Arial"/>
          <w:spacing w:val="-12"/>
          <w:sz w:val="16"/>
        </w:rPr>
        <w:t> </w:t>
      </w:r>
      <w:r>
        <w:rPr>
          <w:rFonts w:ascii="Arial"/>
          <w:sz w:val="16"/>
        </w:rPr>
        <w:t>joint</w:t>
      </w:r>
      <w:r>
        <w:rPr>
          <w:rFonts w:ascii="Arial"/>
          <w:spacing w:val="-11"/>
          <w:sz w:val="16"/>
        </w:rPr>
        <w:t> </w:t>
      </w:r>
      <w:r>
        <w:rPr>
          <w:rFonts w:ascii="Arial"/>
          <w:sz w:val="16"/>
        </w:rPr>
        <w:t>description</w:t>
      </w:r>
    </w:p>
    <w:p>
      <w:pPr>
        <w:pStyle w:val="BodyText"/>
        <w:spacing w:before="8" w:after="24"/>
        <w:rPr>
          <w:rFonts w:ascii="Arial"/>
          <w:sz w:val="9"/>
        </w:rPr>
      </w:pPr>
      <w:r>
        <w:rPr/>
        <w:br w:type="column"/>
      </w:r>
      <w:r>
        <w:rPr>
          <w:rFonts w:ascii="Arial"/>
          <w:sz w:val="9"/>
        </w:rPr>
      </w:r>
    </w:p>
    <w:p>
      <w:pPr>
        <w:spacing w:line="240" w:lineRule="auto"/>
        <w:ind w:left="33" w:right="0" w:firstLine="0"/>
        <w:jc w:val="left"/>
        <w:rPr>
          <w:rFonts w:ascii="Arial"/>
          <w:sz w:val="20"/>
        </w:rPr>
      </w:pPr>
      <w:r>
        <w:rPr>
          <w:rFonts w:ascii="Arial"/>
          <w:position w:val="137"/>
          <w:sz w:val="20"/>
        </w:rPr>
        <mc:AlternateContent>
          <mc:Choice Requires="wps">
            <w:drawing>
              <wp:inline distT="0" distB="0" distL="0" distR="0">
                <wp:extent cx="477520" cy="1068070"/>
                <wp:effectExtent l="9525" t="0" r="0" b="8255"/>
                <wp:docPr id="653" name="Group 653"/>
                <wp:cNvGraphicFramePr>
                  <a:graphicFrameLocks/>
                </wp:cNvGraphicFramePr>
                <a:graphic>
                  <a:graphicData uri="http://schemas.microsoft.com/office/word/2010/wordprocessingGroup">
                    <wpg:wgp>
                      <wpg:cNvPr id="653" name="Group 653"/>
                      <wpg:cNvGrpSpPr/>
                      <wpg:grpSpPr>
                        <a:xfrm>
                          <a:off x="0" y="0"/>
                          <a:ext cx="477520" cy="1068070"/>
                          <a:chExt cx="477520" cy="1068070"/>
                        </a:xfrm>
                      </wpg:grpSpPr>
                      <wps:wsp>
                        <wps:cNvPr id="654" name="Graphic 654"/>
                        <wps:cNvSpPr/>
                        <wps:spPr>
                          <a:xfrm>
                            <a:off x="3810" y="3810"/>
                            <a:ext cx="469900" cy="1060450"/>
                          </a:xfrm>
                          <a:custGeom>
                            <a:avLst/>
                            <a:gdLst/>
                            <a:ahLst/>
                            <a:cxnLst/>
                            <a:rect l="l" t="t" r="r" b="b"/>
                            <a:pathLst>
                              <a:path w="469900" h="1060450">
                                <a:moveTo>
                                  <a:pt x="469900" y="0"/>
                                </a:moveTo>
                                <a:lnTo>
                                  <a:pt x="0" y="501650"/>
                                </a:lnTo>
                              </a:path>
                              <a:path w="469900" h="1060450">
                                <a:moveTo>
                                  <a:pt x="450850" y="501650"/>
                                </a:moveTo>
                                <a:lnTo>
                                  <a:pt x="0" y="501650"/>
                                </a:lnTo>
                              </a:path>
                              <a:path w="469900" h="1060450">
                                <a:moveTo>
                                  <a:pt x="469900" y="1060450"/>
                                </a:moveTo>
                                <a:lnTo>
                                  <a:pt x="0" y="50165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6pt;height:84.1pt;mso-position-horizontal-relative:char;mso-position-vertical-relative:line" id="docshapegroup575" coordorigin="0,0" coordsize="752,1682">
                <v:shape style="position:absolute;left:6;top:6;width:740;height:1670" id="docshape576" coordorigin="6,6" coordsize="740,1670" path="m746,6l6,796m716,796l6,796m746,1676l6,796e" filled="false" stroked="true" strokeweight=".6pt" strokecolor="#000000">
                  <v:path arrowok="t"/>
                  <v:stroke dashstyle="solid"/>
                </v:shape>
              </v:group>
            </w:pict>
          </mc:Fallback>
        </mc:AlternateContent>
      </w:r>
      <w:r>
        <w:rPr>
          <w:rFonts w:ascii="Arial"/>
          <w:position w:val="137"/>
          <w:sz w:val="20"/>
        </w:rPr>
      </w:r>
      <w:r>
        <w:rPr>
          <w:spacing w:val="20"/>
          <w:position w:val="137"/>
          <w:sz w:val="20"/>
        </w:rPr>
        <w:t> </w:t>
      </w:r>
      <w:r>
        <w:rPr>
          <w:rFonts w:ascii="Arial"/>
          <w:spacing w:val="20"/>
          <w:sz w:val="20"/>
        </w:rPr>
        <w:drawing>
          <wp:inline distT="0" distB="0" distL="0" distR="0">
            <wp:extent cx="2816346" cy="2398299"/>
            <wp:effectExtent l="0" t="0" r="0" b="0"/>
            <wp:docPr id="655" name="Image 655"/>
            <wp:cNvGraphicFramePr>
              <a:graphicFrameLocks/>
            </wp:cNvGraphicFramePr>
            <a:graphic>
              <a:graphicData uri="http://schemas.openxmlformats.org/drawingml/2006/picture">
                <pic:pic>
                  <pic:nvPicPr>
                    <pic:cNvPr id="655" name="Image 655"/>
                    <pic:cNvPicPr/>
                  </pic:nvPicPr>
                  <pic:blipFill>
                    <a:blip r:embed="rId103" cstate="print"/>
                    <a:stretch>
                      <a:fillRect/>
                    </a:stretch>
                  </pic:blipFill>
                  <pic:spPr>
                    <a:xfrm>
                      <a:off x="0" y="0"/>
                      <a:ext cx="2816346" cy="2398299"/>
                    </a:xfrm>
                    <a:prstGeom prst="rect">
                      <a:avLst/>
                    </a:prstGeom>
                  </pic:spPr>
                </pic:pic>
              </a:graphicData>
            </a:graphic>
          </wp:inline>
        </w:drawing>
      </w:r>
      <w:r>
        <w:rPr>
          <w:rFonts w:ascii="Arial"/>
          <w:spacing w:val="20"/>
          <w:sz w:val="20"/>
        </w:rPr>
      </w:r>
    </w:p>
    <w:p>
      <w:pPr>
        <w:pStyle w:val="BodyText"/>
        <w:spacing w:before="138"/>
        <w:rPr>
          <w:rFonts w:ascii="Arial"/>
        </w:rPr>
      </w:pPr>
    </w:p>
    <w:p>
      <w:pPr>
        <w:pStyle w:val="BodyText"/>
        <w:spacing w:line="261" w:lineRule="auto"/>
        <w:ind w:left="572" w:right="766"/>
      </w:pPr>
      <w:r>
        <w:rPr/>
        <w:t>All of the basic geometry and mass properties, and gravity, are passed to SD/FAST in the</w:t>
      </w:r>
      <w:r>
        <w:rPr>
          <w:spacing w:val="-6"/>
        </w:rPr>
        <w:t> </w:t>
      </w:r>
      <w:r>
        <w:rPr/>
        <w:t>System</w:t>
      </w:r>
      <w:r>
        <w:rPr>
          <w:spacing w:val="-6"/>
        </w:rPr>
        <w:t> </w:t>
      </w:r>
      <w:r>
        <w:rPr/>
        <w:t>Description</w:t>
      </w:r>
      <w:r>
        <w:rPr>
          <w:spacing w:val="-6"/>
        </w:rPr>
        <w:t> </w:t>
      </w:r>
      <w:r>
        <w:rPr/>
        <w:t>file.</w:t>
      </w:r>
      <w:r>
        <w:rPr>
          <w:spacing w:val="39"/>
        </w:rPr>
        <w:t> </w:t>
      </w:r>
      <w:r>
        <w:rPr/>
        <w:t>Any</w:t>
      </w:r>
      <w:r>
        <w:rPr>
          <w:spacing w:val="-6"/>
        </w:rPr>
        <w:t> </w:t>
      </w:r>
      <w:r>
        <w:rPr/>
        <w:t>other</w:t>
      </w:r>
      <w:r>
        <w:rPr>
          <w:spacing w:val="-6"/>
        </w:rPr>
        <w:t> </w:t>
      </w:r>
      <w:r>
        <w:rPr/>
        <w:t>features</w:t>
      </w:r>
      <w:r>
        <w:rPr>
          <w:spacing w:val="-6"/>
        </w:rPr>
        <w:t> </w:t>
      </w:r>
      <w:r>
        <w:rPr/>
        <w:t>of</w:t>
      </w:r>
      <w:r>
        <w:rPr>
          <w:spacing w:val="-6"/>
        </w:rPr>
        <w:t> </w:t>
      </w:r>
      <w:r>
        <w:rPr/>
        <w:t>the</w:t>
      </w:r>
      <w:r>
        <w:rPr>
          <w:spacing w:val="-6"/>
        </w:rPr>
        <w:t> </w:t>
      </w:r>
      <w:r>
        <w:rPr/>
        <w:t>model</w:t>
      </w:r>
      <w:r>
        <w:rPr>
          <w:spacing w:val="-6"/>
        </w:rPr>
        <w:t> </w:t>
      </w:r>
      <w:r>
        <w:rPr/>
        <w:t>that</w:t>
      </w:r>
      <w:r>
        <w:rPr>
          <w:spacing w:val="-6"/>
        </w:rPr>
        <w:t> </w:t>
      </w:r>
      <w:r>
        <w:rPr/>
        <w:t>depend</w:t>
      </w:r>
      <w:r>
        <w:rPr>
          <w:spacing w:val="-6"/>
        </w:rPr>
        <w:t> </w:t>
      </w:r>
      <w:r>
        <w:rPr/>
        <w:t>upon</w:t>
      </w:r>
      <w:r>
        <w:rPr>
          <w:spacing w:val="-6"/>
        </w:rPr>
        <w:t> </w:t>
      </w:r>
      <w:r>
        <w:rPr/>
        <w:t>the</w:t>
      </w:r>
      <w:r>
        <w:rPr>
          <w:spacing w:val="-6"/>
        </w:rPr>
        <w:t> </w:t>
      </w:r>
      <w:r>
        <w:rPr/>
        <w:t>state of</w:t>
      </w:r>
      <w:r>
        <w:rPr>
          <w:spacing w:val="-2"/>
        </w:rPr>
        <w:t> </w:t>
      </w:r>
      <w:r>
        <w:rPr/>
        <w:t>the</w:t>
      </w:r>
      <w:r>
        <w:rPr>
          <w:spacing w:val="-2"/>
        </w:rPr>
        <w:t> </w:t>
      </w:r>
      <w:r>
        <w:rPr/>
        <w:t>system</w:t>
      </w:r>
      <w:r>
        <w:rPr>
          <w:spacing w:val="-2"/>
        </w:rPr>
        <w:t> </w:t>
      </w:r>
      <w:r>
        <w:rPr/>
        <w:t>(such</w:t>
      </w:r>
      <w:r>
        <w:rPr>
          <w:spacing w:val="-2"/>
        </w:rPr>
        <w:t> </w:t>
      </w:r>
      <w:r>
        <w:rPr/>
        <w:t>as</w:t>
      </w:r>
      <w:r>
        <w:rPr>
          <w:spacing w:val="-3"/>
        </w:rPr>
        <w:t> </w:t>
      </w:r>
      <w:r>
        <w:rPr/>
        <w:t>viscous</w:t>
      </w:r>
      <w:r>
        <w:rPr>
          <w:spacing w:val="-3"/>
        </w:rPr>
        <w:t> </w:t>
      </w:r>
      <w:r>
        <w:rPr/>
        <w:t>damping</w:t>
      </w:r>
      <w:r>
        <w:rPr>
          <w:spacing w:val="-2"/>
        </w:rPr>
        <w:t> </w:t>
      </w:r>
      <w:r>
        <w:rPr/>
        <w:t>force</w:t>
      </w:r>
      <w:r>
        <w:rPr>
          <w:spacing w:val="-2"/>
        </w:rPr>
        <w:t> </w:t>
      </w:r>
      <w:r>
        <w:rPr/>
        <w:t>being</w:t>
      </w:r>
      <w:r>
        <w:rPr>
          <w:spacing w:val="-2"/>
        </w:rPr>
        <w:t> </w:t>
      </w:r>
      <w:r>
        <w:rPr/>
        <w:t>a</w:t>
      </w:r>
      <w:r>
        <w:rPr>
          <w:spacing w:val="-2"/>
        </w:rPr>
        <w:t> </w:t>
      </w:r>
      <w:r>
        <w:rPr/>
        <w:t>function</w:t>
      </w:r>
      <w:r>
        <w:rPr>
          <w:spacing w:val="-2"/>
        </w:rPr>
        <w:t> </w:t>
      </w:r>
      <w:r>
        <w:rPr/>
        <w:t>of</w:t>
      </w:r>
      <w:r>
        <w:rPr>
          <w:spacing w:val="-2"/>
        </w:rPr>
        <w:t> </w:t>
      </w:r>
      <w:r>
        <w:rPr/>
        <w:t>the</w:t>
      </w:r>
      <w:r>
        <w:rPr>
          <w:spacing w:val="-2"/>
        </w:rPr>
        <w:t> </w:t>
      </w:r>
      <w:r>
        <w:rPr/>
        <w:t>velocity</w:t>
      </w:r>
      <w:r>
        <w:rPr>
          <w:spacing w:val="-2"/>
        </w:rPr>
        <w:t> </w:t>
      </w:r>
      <w:r>
        <w:rPr/>
        <w:t>state)</w:t>
      </w:r>
      <w:r>
        <w:rPr>
          <w:spacing w:val="-2"/>
        </w:rPr>
        <w:t> </w:t>
      </w:r>
      <w:r>
        <w:rPr/>
        <w:t>are passed at run time to the SD/FAST routines via user-written routines linked with the simulation code.</w:t>
      </w:r>
    </w:p>
    <w:p>
      <w:pPr>
        <w:pStyle w:val="BodyText"/>
        <w:spacing w:after="0" w:line="261" w:lineRule="auto"/>
        <w:sectPr>
          <w:type w:val="continuous"/>
          <w:pgSz w:w="12240" w:h="15840"/>
          <w:pgMar w:header="819" w:footer="1204" w:top="700" w:bottom="280" w:left="720" w:right="360"/>
          <w:cols w:num="2" w:equalWidth="0">
            <w:col w:w="2808" w:space="40"/>
            <w:col w:w="8312"/>
          </w:cols>
        </w:sectPr>
      </w:pPr>
    </w:p>
    <w:p>
      <w:pPr>
        <w:pStyle w:val="BodyText"/>
      </w:pPr>
    </w:p>
    <w:p>
      <w:pPr>
        <w:pStyle w:val="BodyText"/>
        <w:spacing w:before="67"/>
      </w:pPr>
    </w:p>
    <w:p>
      <w:pPr>
        <w:spacing w:line="20" w:lineRule="exact"/>
        <w:ind w:left="720" w:right="0" w:firstLine="0"/>
        <w:jc w:val="left"/>
        <w:rPr>
          <w:sz w:val="2"/>
        </w:rPr>
      </w:pPr>
      <w:r>
        <w:rPr>
          <w:sz w:val="2"/>
        </w:rPr>
        <mc:AlternateContent>
          <mc:Choice Requires="wps">
            <w:drawing>
              <wp:inline distT="0" distB="0" distL="0" distR="0">
                <wp:extent cx="1600200" cy="5080"/>
                <wp:effectExtent l="9525" t="0" r="0" b="4445"/>
                <wp:docPr id="656" name="Group 656"/>
                <wp:cNvGraphicFramePr>
                  <a:graphicFrameLocks/>
                </wp:cNvGraphicFramePr>
                <a:graphic>
                  <a:graphicData uri="http://schemas.microsoft.com/office/word/2010/wordprocessingGroup">
                    <wpg:wgp>
                      <wpg:cNvPr id="656" name="Group 656"/>
                      <wpg:cNvGrpSpPr/>
                      <wpg:grpSpPr>
                        <a:xfrm>
                          <a:off x="0" y="0"/>
                          <a:ext cx="1600200" cy="5080"/>
                          <a:chExt cx="1600200" cy="5080"/>
                        </a:xfrm>
                      </wpg:grpSpPr>
                      <wps:wsp>
                        <wps:cNvPr id="657" name="Graphic 657"/>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577"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457700" cy="5080"/>
                <wp:effectExtent l="9525" t="0" r="0" b="4445"/>
                <wp:docPr id="658" name="Group 658"/>
                <wp:cNvGraphicFramePr>
                  <a:graphicFrameLocks/>
                </wp:cNvGraphicFramePr>
                <a:graphic>
                  <a:graphicData uri="http://schemas.microsoft.com/office/word/2010/wordprocessingGroup">
                    <wpg:wgp>
                      <wpg:cNvPr id="658" name="Group 658"/>
                      <wpg:cNvGrpSpPr/>
                      <wpg:grpSpPr>
                        <a:xfrm>
                          <a:off x="0" y="0"/>
                          <a:ext cx="4457700" cy="5080"/>
                          <a:chExt cx="4457700" cy="5080"/>
                        </a:xfrm>
                      </wpg:grpSpPr>
                      <wps:wsp>
                        <wps:cNvPr id="659" name="Graphic 659"/>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578" coordorigin="0,0" coordsize="7020,8">
                <v:line style="position:absolute" from="7020,4" to="0,4" stroked="true" strokeweight=".36pt" strokecolor="#000000">
                  <v:stroke dashstyle="solid"/>
                </v:line>
              </v:group>
            </w:pict>
          </mc:Fallback>
        </mc:AlternateContent>
      </w:r>
      <w:r>
        <w:rPr>
          <w:spacing w:val="152"/>
          <w:sz w:val="2"/>
        </w:rPr>
      </w:r>
    </w:p>
    <w:p>
      <w:pPr>
        <w:tabs>
          <w:tab w:pos="3419" w:val="left" w:leader="none"/>
        </w:tabs>
        <w:spacing w:before="72"/>
        <w:ind w:left="720" w:right="0" w:firstLine="0"/>
        <w:jc w:val="left"/>
        <w:rPr>
          <w:rFonts w:ascii="Arial"/>
          <w:sz w:val="18"/>
        </w:rPr>
      </w:pPr>
      <w:r>
        <w:rPr>
          <w:rFonts w:ascii="Arial"/>
          <w:b/>
          <w:sz w:val="18"/>
        </w:rPr>
        <w:t>Figure</w:t>
      </w:r>
      <w:r>
        <w:rPr>
          <w:rFonts w:ascii="Arial"/>
          <w:b/>
          <w:spacing w:val="-8"/>
          <w:sz w:val="18"/>
        </w:rPr>
        <w:t> </w:t>
      </w:r>
      <w:r>
        <w:rPr>
          <w:rFonts w:ascii="Arial"/>
          <w:b/>
          <w:sz w:val="18"/>
        </w:rPr>
        <w:t>T1-</w:t>
      </w:r>
      <w:r>
        <w:rPr>
          <w:rFonts w:ascii="Arial"/>
          <w:b/>
          <w:spacing w:val="-10"/>
          <w:sz w:val="18"/>
        </w:rPr>
        <w:t>2</w:t>
      </w:r>
      <w:r>
        <w:rPr>
          <w:rFonts w:ascii="Arial"/>
          <w:b/>
          <w:sz w:val="18"/>
        </w:rPr>
        <w:tab/>
      </w:r>
      <w:r>
        <w:rPr>
          <w:rFonts w:ascii="Arial"/>
          <w:sz w:val="18"/>
        </w:rPr>
        <w:t>Complete</w:t>
      </w:r>
      <w:r>
        <w:rPr>
          <w:rFonts w:ascii="Arial"/>
          <w:spacing w:val="-7"/>
          <w:sz w:val="18"/>
        </w:rPr>
        <w:t> </w:t>
      </w:r>
      <w:r>
        <w:rPr>
          <w:rFonts w:ascii="Arial"/>
          <w:sz w:val="18"/>
        </w:rPr>
        <w:t>Driver</w:t>
      </w:r>
      <w:r>
        <w:rPr>
          <w:rFonts w:ascii="Arial"/>
          <w:spacing w:val="-5"/>
          <w:sz w:val="18"/>
        </w:rPr>
        <w:t> </w:t>
      </w:r>
      <w:r>
        <w:rPr>
          <w:rFonts w:ascii="Arial"/>
          <w:sz w:val="18"/>
        </w:rPr>
        <w:t>Simulation</w:t>
      </w:r>
      <w:r>
        <w:rPr>
          <w:rFonts w:ascii="Arial"/>
          <w:spacing w:val="-5"/>
          <w:sz w:val="18"/>
        </w:rPr>
        <w:t> </w:t>
      </w:r>
      <w:r>
        <w:rPr>
          <w:rFonts w:ascii="Arial"/>
          <w:sz w:val="18"/>
        </w:rPr>
        <w:t>for</w:t>
      </w:r>
      <w:r>
        <w:rPr>
          <w:rFonts w:ascii="Arial"/>
          <w:spacing w:val="-5"/>
          <w:sz w:val="18"/>
        </w:rPr>
        <w:t> </w:t>
      </w:r>
      <w:r>
        <w:rPr>
          <w:rFonts w:ascii="Arial"/>
          <w:sz w:val="18"/>
        </w:rPr>
        <w:t>Four-Bar</w:t>
      </w:r>
      <w:r>
        <w:rPr>
          <w:rFonts w:ascii="Arial"/>
          <w:spacing w:val="-5"/>
          <w:sz w:val="18"/>
        </w:rPr>
        <w:t> </w:t>
      </w:r>
      <w:r>
        <w:rPr>
          <w:rFonts w:ascii="Arial"/>
          <w:sz w:val="18"/>
        </w:rPr>
        <w:t>Mechanism</w:t>
      </w:r>
      <w:r>
        <w:rPr>
          <w:rFonts w:ascii="Arial"/>
          <w:spacing w:val="-5"/>
          <w:sz w:val="18"/>
        </w:rPr>
        <w:t> </w:t>
      </w:r>
      <w:r>
        <w:rPr>
          <w:rFonts w:ascii="Arial"/>
          <w:spacing w:val="-2"/>
          <w:sz w:val="18"/>
        </w:rPr>
        <w:t>(</w:t>
      </w:r>
      <w:r>
        <w:rPr>
          <w:rFonts w:ascii="Courier New"/>
          <w:spacing w:val="-2"/>
          <w:sz w:val="20"/>
        </w:rPr>
        <w:t>fbar.f</w:t>
      </w:r>
      <w:r>
        <w:rPr>
          <w:rFonts w:ascii="Arial"/>
          <w:spacing w:val="-2"/>
          <w:sz w:val="18"/>
        </w:rPr>
        <w:t>)</w:t>
      </w:r>
    </w:p>
    <w:p>
      <w:pPr>
        <w:spacing w:before="79"/>
        <w:ind w:left="792" w:right="0" w:firstLine="0"/>
        <w:jc w:val="left"/>
        <w:rPr>
          <w:rFonts w:ascii="Arial"/>
          <w:sz w:val="16"/>
        </w:rPr>
      </w:pPr>
      <w:r>
        <w:rPr>
          <w:rFonts w:ascii="Arial"/>
          <w:sz w:val="16"/>
        </w:rPr>
        <mc:AlternateContent>
          <mc:Choice Requires="wps">
            <w:drawing>
              <wp:anchor distT="0" distB="0" distL="0" distR="0" allowOverlap="1" layoutInCell="1" locked="0" behindDoc="1" simplePos="0" relativeHeight="478462464">
                <wp:simplePos x="0" y="0"/>
                <wp:positionH relativeFrom="page">
                  <wp:posOffset>2032000</wp:posOffset>
                </wp:positionH>
                <wp:positionV relativeFrom="paragraph">
                  <wp:posOffset>71769</wp:posOffset>
                </wp:positionV>
                <wp:extent cx="4695825" cy="3255645"/>
                <wp:effectExtent l="0" t="0" r="0" b="0"/>
                <wp:wrapNone/>
                <wp:docPr id="660" name="Group 660"/>
                <wp:cNvGraphicFramePr>
                  <a:graphicFrameLocks/>
                </wp:cNvGraphicFramePr>
                <a:graphic>
                  <a:graphicData uri="http://schemas.microsoft.com/office/word/2010/wordprocessingGroup">
                    <wpg:wgp>
                      <wpg:cNvPr id="660" name="Group 660"/>
                      <wpg:cNvGrpSpPr/>
                      <wpg:grpSpPr>
                        <a:xfrm>
                          <a:off x="0" y="0"/>
                          <a:ext cx="4695825" cy="3255645"/>
                          <a:chExt cx="4695825" cy="3255645"/>
                        </a:xfrm>
                      </wpg:grpSpPr>
                      <pic:pic>
                        <pic:nvPicPr>
                          <pic:cNvPr id="661" name="Image 661"/>
                          <pic:cNvPicPr/>
                        </pic:nvPicPr>
                        <pic:blipFill>
                          <a:blip r:embed="rId104" cstate="print"/>
                          <a:stretch>
                            <a:fillRect/>
                          </a:stretch>
                        </pic:blipFill>
                        <pic:spPr>
                          <a:xfrm>
                            <a:off x="774776" y="0"/>
                            <a:ext cx="3920996" cy="3255264"/>
                          </a:xfrm>
                          <a:prstGeom prst="rect">
                            <a:avLst/>
                          </a:prstGeom>
                        </pic:spPr>
                      </pic:pic>
                      <wps:wsp>
                        <wps:cNvPr id="662" name="Graphic 662"/>
                        <wps:cNvSpPr/>
                        <wps:spPr>
                          <a:xfrm>
                            <a:off x="0" y="45009"/>
                            <a:ext cx="1288415" cy="2957830"/>
                          </a:xfrm>
                          <a:custGeom>
                            <a:avLst/>
                            <a:gdLst/>
                            <a:ahLst/>
                            <a:cxnLst/>
                            <a:rect l="l" t="t" r="r" b="b"/>
                            <a:pathLst>
                              <a:path w="1288415" h="2957830">
                                <a:moveTo>
                                  <a:pt x="362838" y="0"/>
                                </a:moveTo>
                                <a:lnTo>
                                  <a:pt x="1006982" y="0"/>
                                </a:lnTo>
                              </a:path>
                              <a:path w="1288415" h="2957830">
                                <a:moveTo>
                                  <a:pt x="1061339" y="762000"/>
                                </a:moveTo>
                                <a:lnTo>
                                  <a:pt x="235838" y="762000"/>
                                </a:lnTo>
                              </a:path>
                              <a:path w="1288415" h="2957830">
                                <a:moveTo>
                                  <a:pt x="181482" y="1088517"/>
                                </a:moveTo>
                                <a:lnTo>
                                  <a:pt x="1052322" y="1088517"/>
                                </a:lnTo>
                              </a:path>
                              <a:path w="1288415" h="2957830">
                                <a:moveTo>
                                  <a:pt x="444500" y="1215517"/>
                                </a:moveTo>
                                <a:lnTo>
                                  <a:pt x="1043177" y="1215517"/>
                                </a:lnTo>
                              </a:path>
                              <a:path w="1288415" h="2957830">
                                <a:moveTo>
                                  <a:pt x="54482" y="1868678"/>
                                </a:moveTo>
                                <a:lnTo>
                                  <a:pt x="1279016" y="1868678"/>
                                </a:lnTo>
                              </a:path>
                              <a:path w="1288415" h="2957830">
                                <a:moveTo>
                                  <a:pt x="208661" y="1986661"/>
                                </a:moveTo>
                                <a:lnTo>
                                  <a:pt x="1288161" y="1986661"/>
                                </a:lnTo>
                              </a:path>
                              <a:path w="1288415" h="2957830">
                                <a:moveTo>
                                  <a:pt x="0" y="2295017"/>
                                </a:moveTo>
                                <a:lnTo>
                                  <a:pt x="1088517" y="2295017"/>
                                </a:lnTo>
                              </a:path>
                              <a:path w="1288415" h="2957830">
                                <a:moveTo>
                                  <a:pt x="1097661" y="2957322"/>
                                </a:moveTo>
                                <a:lnTo>
                                  <a:pt x="199517" y="2957322"/>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0pt;margin-top:5.651147pt;width:369.75pt;height:256.3500pt;mso-position-horizontal-relative:page;mso-position-vertical-relative:paragraph;z-index:-24854016" id="docshapegroup579" coordorigin="3200,113" coordsize="7395,5127">
                <v:shape style="position:absolute;left:4420;top:113;width:6175;height:5127" type="#_x0000_t75" id="docshape580" stroked="false">
                  <v:imagedata r:id="rId104" o:title=""/>
                </v:shape>
                <v:shape style="position:absolute;left:3200;top:183;width:2029;height:4658" id="docshape581" coordorigin="3200,184" coordsize="2029,4658" path="m3771,184l4786,184m4871,1384l3571,1384m3486,1898l4857,1898m3900,2098l4843,2098m3286,3127l5214,3127m3529,3313l5229,3313m3200,3798l4914,3798m4929,4841l3514,4841e" filled="false" stroked="true" strokeweight=".6pt" strokecolor="#000000">
                  <v:path arrowok="t"/>
                  <v:stroke dashstyle="solid"/>
                </v:shape>
                <w10:wrap type="none"/>
              </v:group>
            </w:pict>
          </mc:Fallback>
        </mc:AlternateContent>
      </w:r>
      <w:r>
        <w:rPr>
          <w:rFonts w:ascii="Arial"/>
          <w:sz w:val="16"/>
        </w:rPr>
        <w:t>SD/FAST</w:t>
      </w:r>
      <w:r>
        <w:rPr>
          <w:rFonts w:ascii="Arial"/>
          <w:spacing w:val="-9"/>
          <w:sz w:val="16"/>
        </w:rPr>
        <w:t> </w:t>
      </w:r>
      <w:r>
        <w:rPr>
          <w:rFonts w:ascii="Arial"/>
          <w:sz w:val="16"/>
        </w:rPr>
        <w:t>provides</w:t>
      </w:r>
      <w:r>
        <w:rPr>
          <w:rFonts w:ascii="Arial"/>
          <w:spacing w:val="-9"/>
          <w:sz w:val="16"/>
        </w:rPr>
        <w:t> </w:t>
      </w:r>
      <w:r>
        <w:rPr>
          <w:rFonts w:ascii="Arial"/>
          <w:spacing w:val="-2"/>
          <w:sz w:val="16"/>
        </w:rPr>
        <w:t>dimensions</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93"/>
        <w:rPr>
          <w:rFonts w:ascii="Arial"/>
          <w:sz w:val="16"/>
        </w:rPr>
      </w:pPr>
    </w:p>
    <w:p>
      <w:pPr>
        <w:spacing w:before="0"/>
        <w:ind w:left="0" w:right="7366" w:firstLine="0"/>
        <w:jc w:val="center"/>
        <w:rPr>
          <w:rFonts w:ascii="Arial"/>
          <w:sz w:val="16"/>
        </w:rPr>
      </w:pPr>
      <w:r>
        <w:rPr>
          <w:rFonts w:ascii="Arial"/>
          <w:sz w:val="16"/>
        </w:rPr>
        <w:t>Initialize</w:t>
      </w:r>
      <w:r>
        <w:rPr>
          <w:rFonts w:ascii="Arial"/>
          <w:spacing w:val="5"/>
          <w:sz w:val="16"/>
        </w:rPr>
        <w:t> </w:t>
      </w:r>
      <w:r>
        <w:rPr>
          <w:rFonts w:ascii="Arial"/>
          <w:sz w:val="16"/>
        </w:rPr>
        <w:t>SD/FAST</w:t>
      </w:r>
      <w:r>
        <w:rPr>
          <w:rFonts w:ascii="Arial"/>
          <w:spacing w:val="5"/>
          <w:sz w:val="16"/>
        </w:rPr>
        <w:t> </w:t>
      </w:r>
      <w:r>
        <w:rPr>
          <w:rFonts w:ascii="Arial"/>
          <w:spacing w:val="-2"/>
          <w:sz w:val="16"/>
        </w:rPr>
        <w:t>model</w:t>
      </w:r>
    </w:p>
    <w:p>
      <w:pPr>
        <w:pStyle w:val="BodyText"/>
        <w:spacing w:before="132"/>
        <w:rPr>
          <w:rFonts w:ascii="Arial"/>
          <w:sz w:val="16"/>
        </w:rPr>
      </w:pPr>
    </w:p>
    <w:p>
      <w:pPr>
        <w:spacing w:line="280" w:lineRule="auto" w:before="0"/>
        <w:ind w:left="813" w:right="8181" w:firstLine="4"/>
        <w:jc w:val="center"/>
        <w:rPr>
          <w:rFonts w:ascii="Arial"/>
          <w:sz w:val="16"/>
        </w:rPr>
      </w:pPr>
      <w:r>
        <w:rPr>
          <w:rFonts w:ascii="Arial"/>
          <w:sz w:val="16"/>
        </w:rPr>
        <w:t>Assemble mechanism Compute</w:t>
      </w:r>
      <w:r>
        <w:rPr>
          <w:rFonts w:ascii="Arial"/>
          <w:spacing w:val="-12"/>
          <w:sz w:val="16"/>
        </w:rPr>
        <w:t> </w:t>
      </w:r>
      <w:r>
        <w:rPr>
          <w:rFonts w:ascii="Arial"/>
          <w:sz w:val="16"/>
        </w:rPr>
        <w:t>compatible</w:t>
      </w:r>
      <w:r>
        <w:rPr>
          <w:rFonts w:ascii="Arial"/>
          <w:spacing w:val="-11"/>
          <w:sz w:val="16"/>
        </w:rPr>
        <w:t> </w:t>
      </w:r>
      <w:r>
        <w:rPr>
          <w:rFonts w:ascii="Arial"/>
          <w:sz w:val="16"/>
        </w:rPr>
        <w:t>velocities</w:t>
      </w: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02"/>
        <w:rPr>
          <w:rFonts w:ascii="Arial"/>
          <w:sz w:val="16"/>
        </w:rPr>
      </w:pPr>
    </w:p>
    <w:p>
      <w:pPr>
        <w:spacing w:line="223" w:lineRule="auto" w:before="0"/>
        <w:ind w:left="1053" w:right="8414" w:hanging="9"/>
        <w:jc w:val="center"/>
        <w:rPr>
          <w:rFonts w:ascii="Arial"/>
          <w:sz w:val="16"/>
        </w:rPr>
      </w:pPr>
      <w:r>
        <w:rPr>
          <w:rFonts w:ascii="Arial"/>
          <w:sz w:val="16"/>
        </w:rPr>
        <w:t>Integrate E.O.M. Compute</w:t>
      </w:r>
      <w:r>
        <w:rPr>
          <w:rFonts w:ascii="Arial"/>
          <w:spacing w:val="-12"/>
          <w:sz w:val="16"/>
        </w:rPr>
        <w:t> </w:t>
      </w:r>
      <w:r>
        <w:rPr>
          <w:rFonts w:ascii="Arial"/>
          <w:sz w:val="16"/>
        </w:rPr>
        <w:t>reaction</w:t>
      </w:r>
      <w:r>
        <w:rPr>
          <w:rFonts w:ascii="Arial"/>
          <w:spacing w:val="-11"/>
          <w:sz w:val="16"/>
        </w:rPr>
        <w:t> </w:t>
      </w:r>
      <w:r>
        <w:rPr>
          <w:rFonts w:ascii="Arial"/>
          <w:sz w:val="16"/>
        </w:rPr>
        <w:t>loads</w:t>
      </w:r>
    </w:p>
    <w:p>
      <w:pPr>
        <w:pStyle w:val="BodyText"/>
        <w:spacing w:before="120"/>
        <w:rPr>
          <w:rFonts w:ascii="Arial"/>
          <w:sz w:val="16"/>
        </w:rPr>
      </w:pPr>
    </w:p>
    <w:p>
      <w:pPr>
        <w:spacing w:before="0"/>
        <w:ind w:left="0" w:right="7363" w:firstLine="0"/>
        <w:jc w:val="center"/>
        <w:rPr>
          <w:rFonts w:ascii="Arial"/>
          <w:sz w:val="16"/>
        </w:rPr>
      </w:pPr>
      <w:r>
        <w:rPr>
          <w:rFonts w:ascii="Arial"/>
          <w:sz w:val="16"/>
        </w:rPr>
        <w:t>Error </w:t>
      </w:r>
      <w:r>
        <w:rPr>
          <w:rFonts w:ascii="Arial"/>
          <w:spacing w:val="-2"/>
          <w:sz w:val="16"/>
        </w:rPr>
        <w:t>checking</w:t>
      </w: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08"/>
        <w:rPr>
          <w:rFonts w:ascii="Arial"/>
          <w:sz w:val="16"/>
        </w:rPr>
      </w:pPr>
    </w:p>
    <w:p>
      <w:pPr>
        <w:spacing w:before="1"/>
        <w:ind w:left="0" w:right="7357" w:firstLine="0"/>
        <w:jc w:val="center"/>
        <w:rPr>
          <w:rFonts w:ascii="Arial"/>
          <w:sz w:val="16"/>
        </w:rPr>
      </w:pPr>
      <w:r>
        <w:rPr>
          <w:rFonts w:ascii="Arial"/>
          <w:sz w:val="16"/>
        </w:rPr>
        <w:t>Viscous</w:t>
      </w:r>
      <w:r>
        <w:rPr>
          <w:rFonts w:ascii="Arial"/>
          <w:spacing w:val="-3"/>
          <w:sz w:val="16"/>
        </w:rPr>
        <w:t> </w:t>
      </w:r>
      <w:r>
        <w:rPr>
          <w:rFonts w:ascii="Arial"/>
          <w:sz w:val="16"/>
        </w:rPr>
        <w:t>damping</w:t>
      </w:r>
      <w:r>
        <w:rPr>
          <w:rFonts w:ascii="Arial"/>
          <w:spacing w:val="-3"/>
          <w:sz w:val="16"/>
        </w:rPr>
        <w:t> </w:t>
      </w:r>
      <w:r>
        <w:rPr>
          <w:rFonts w:ascii="Arial"/>
          <w:spacing w:val="-2"/>
          <w:sz w:val="16"/>
        </w:rPr>
        <w:t>model</w:t>
      </w:r>
    </w:p>
    <w:p>
      <w:pPr>
        <w:spacing w:after="0"/>
        <w:jc w:val="center"/>
        <w:rPr>
          <w:rFonts w:ascii="Arial"/>
          <w:sz w:val="16"/>
        </w:rPr>
        <w:sectPr>
          <w:type w:val="continuous"/>
          <w:pgSz w:w="12240" w:h="15840"/>
          <w:pgMar w:header="819" w:footer="1204" w:top="700" w:bottom="280" w:left="720" w:right="360"/>
        </w:sectPr>
      </w:pPr>
    </w:p>
    <w:p>
      <w:pPr>
        <w:pStyle w:val="BodyText"/>
        <w:rPr>
          <w:rFonts w:ascii="Arial"/>
        </w:rPr>
      </w:pPr>
    </w:p>
    <w:p>
      <w:pPr>
        <w:pStyle w:val="BodyText"/>
        <w:rPr>
          <w:rFonts w:ascii="Arial"/>
        </w:rPr>
      </w:pPr>
    </w:p>
    <w:p>
      <w:pPr>
        <w:pStyle w:val="BodyText"/>
        <w:spacing w:before="72"/>
        <w:rPr>
          <w:rFonts w:ascii="Arial"/>
        </w:rPr>
      </w:pPr>
    </w:p>
    <w:p>
      <w:pPr>
        <w:pStyle w:val="BodyText"/>
        <w:spacing w:line="273" w:lineRule="auto"/>
        <w:ind w:left="3060" w:right="1085"/>
        <w:jc w:val="both"/>
      </w:pPr>
      <w:r>
        <w:rPr/>
        <w:t>The</w:t>
      </w:r>
      <w:r>
        <w:rPr>
          <w:spacing w:val="-5"/>
        </w:rPr>
        <w:t> </w:t>
      </w:r>
      <w:r>
        <w:rPr/>
        <w:t>main</w:t>
      </w:r>
      <w:r>
        <w:rPr>
          <w:spacing w:val="-5"/>
        </w:rPr>
        <w:t> </w:t>
      </w:r>
      <w:r>
        <w:rPr/>
        <w:t>driver</w:t>
      </w:r>
      <w:r>
        <w:rPr>
          <w:spacing w:val="-5"/>
        </w:rPr>
        <w:t> </w:t>
      </w:r>
      <w:r>
        <w:rPr/>
        <w:t>program</w:t>
      </w:r>
      <w:r>
        <w:rPr>
          <w:spacing w:val="-5"/>
        </w:rPr>
        <w:t> </w:t>
      </w:r>
      <w:r>
        <w:rPr/>
        <w:t>is</w:t>
      </w:r>
      <w:r>
        <w:rPr>
          <w:spacing w:val="-5"/>
        </w:rPr>
        <w:t> </w:t>
      </w:r>
      <w:r>
        <w:rPr/>
        <w:t>usually</w:t>
      </w:r>
      <w:r>
        <w:rPr>
          <w:spacing w:val="-5"/>
        </w:rPr>
        <w:t> </w:t>
      </w:r>
      <w:r>
        <w:rPr/>
        <w:t>written</w:t>
      </w:r>
      <w:r>
        <w:rPr>
          <w:spacing w:val="-5"/>
        </w:rPr>
        <w:t> </w:t>
      </w:r>
      <w:r>
        <w:rPr/>
        <w:t>by</w:t>
      </w:r>
      <w:r>
        <w:rPr>
          <w:spacing w:val="-5"/>
        </w:rPr>
        <w:t> </w:t>
      </w:r>
      <w:r>
        <w:rPr/>
        <w:t>the</w:t>
      </w:r>
      <w:r>
        <w:rPr>
          <w:spacing w:val="-5"/>
        </w:rPr>
        <w:t> </w:t>
      </w:r>
      <w:r>
        <w:rPr/>
        <w:t>user</w:t>
      </w:r>
      <w:r>
        <w:rPr>
          <w:spacing w:val="-5"/>
        </w:rPr>
        <w:t> </w:t>
      </w:r>
      <w:r>
        <w:rPr/>
        <w:t>along</w:t>
      </w:r>
      <w:r>
        <w:rPr>
          <w:spacing w:val="-5"/>
        </w:rPr>
        <w:t> </w:t>
      </w:r>
      <w:r>
        <w:rPr/>
        <w:t>with</w:t>
      </w:r>
      <w:r>
        <w:rPr>
          <w:spacing w:val="-5"/>
        </w:rPr>
        <w:t> </w:t>
      </w:r>
      <w:r>
        <w:rPr/>
        <w:t>routines</w:t>
      </w:r>
      <w:r>
        <w:rPr>
          <w:spacing w:val="-5"/>
        </w:rPr>
        <w:t> </w:t>
      </w:r>
      <w:r>
        <w:rPr/>
        <w:t>that</w:t>
      </w:r>
      <w:r>
        <w:rPr>
          <w:spacing w:val="-5"/>
        </w:rPr>
        <w:t> </w:t>
      </w:r>
      <w:r>
        <w:rPr/>
        <w:t>describe time- and state-dependent model features, such as applied loads (forces and/or torques) and</w:t>
      </w:r>
      <w:r>
        <w:rPr>
          <w:spacing w:val="-6"/>
        </w:rPr>
        <w:t> </w:t>
      </w:r>
      <w:r>
        <w:rPr/>
        <w:t>prescribed</w:t>
      </w:r>
      <w:r>
        <w:rPr>
          <w:spacing w:val="-6"/>
        </w:rPr>
        <w:t> </w:t>
      </w:r>
      <w:r>
        <w:rPr/>
        <w:t>motion.</w:t>
      </w:r>
      <w:r>
        <w:rPr>
          <w:spacing w:val="39"/>
        </w:rPr>
        <w:t> </w:t>
      </w:r>
      <w:r>
        <w:rPr/>
        <w:t>The</w:t>
      </w:r>
      <w:r>
        <w:rPr>
          <w:spacing w:val="-6"/>
        </w:rPr>
        <w:t> </w:t>
      </w:r>
      <w:r>
        <w:rPr/>
        <w:t>entire</w:t>
      </w:r>
      <w:r>
        <w:rPr>
          <w:spacing w:val="-6"/>
        </w:rPr>
        <w:t> </w:t>
      </w:r>
      <w:r>
        <w:rPr/>
        <w:t>program</w:t>
      </w:r>
      <w:r>
        <w:rPr>
          <w:spacing w:val="-6"/>
        </w:rPr>
        <w:t> </w:t>
      </w:r>
      <w:r>
        <w:rPr/>
        <w:t>used</w:t>
      </w:r>
      <w:r>
        <w:rPr>
          <w:spacing w:val="-6"/>
        </w:rPr>
        <w:t> </w:t>
      </w:r>
      <w:r>
        <w:rPr/>
        <w:t>to</w:t>
      </w:r>
      <w:r>
        <w:rPr>
          <w:spacing w:val="-6"/>
        </w:rPr>
        <w:t> </w:t>
      </w:r>
      <w:r>
        <w:rPr/>
        <w:t>drive</w:t>
      </w:r>
      <w:r>
        <w:rPr>
          <w:spacing w:val="-6"/>
        </w:rPr>
        <w:t> </w:t>
      </w:r>
      <w:r>
        <w:rPr/>
        <w:t>the</w:t>
      </w:r>
      <w:r>
        <w:rPr>
          <w:spacing w:val="-6"/>
        </w:rPr>
        <w:t> </w:t>
      </w:r>
      <w:r>
        <w:rPr/>
        <w:t>crank</w:t>
      </w:r>
      <w:r>
        <w:rPr>
          <w:spacing w:val="-6"/>
        </w:rPr>
        <w:t> </w:t>
      </w:r>
      <w:r>
        <w:rPr/>
        <w:t>model</w:t>
      </w:r>
      <w:r>
        <w:rPr>
          <w:spacing w:val="-6"/>
        </w:rPr>
        <w:t> </w:t>
      </w:r>
      <w:r>
        <w:rPr/>
        <w:t>is</w:t>
      </w:r>
      <w:r>
        <w:rPr>
          <w:spacing w:val="-6"/>
        </w:rPr>
        <w:t> </w:t>
      </w:r>
      <w:r>
        <w:rPr/>
        <w:t>in</w:t>
      </w:r>
      <w:r>
        <w:rPr>
          <w:spacing w:val="-6"/>
        </w:rPr>
        <w:t> </w:t>
      </w:r>
      <w:r>
        <w:rPr>
          <w:rFonts w:ascii="Courier New"/>
        </w:rPr>
        <w:t>fbar.f </w:t>
      </w:r>
      <w:r>
        <w:rPr/>
        <w:t>and</w:t>
      </w:r>
      <w:r>
        <w:rPr>
          <w:spacing w:val="-3"/>
        </w:rPr>
        <w:t> </w:t>
      </w:r>
      <w:r>
        <w:rPr/>
        <w:t>is</w:t>
      </w:r>
      <w:r>
        <w:rPr>
          <w:spacing w:val="-4"/>
        </w:rPr>
        <w:t> </w:t>
      </w:r>
      <w:r>
        <w:rPr/>
        <w:t>reproduced</w:t>
      </w:r>
      <w:r>
        <w:rPr>
          <w:spacing w:val="-3"/>
        </w:rPr>
        <w:t> </w:t>
      </w:r>
      <w:r>
        <w:rPr/>
        <w:t>in</w:t>
      </w:r>
      <w:r>
        <w:rPr>
          <w:spacing w:val="-3"/>
        </w:rPr>
        <w:t> </w:t>
      </w:r>
      <w:r>
        <w:rPr/>
        <w:t>Figure</w:t>
      </w:r>
      <w:r>
        <w:rPr>
          <w:spacing w:val="-3"/>
        </w:rPr>
        <w:t> </w:t>
      </w:r>
      <w:r>
        <w:rPr/>
        <w:t>T1-2.</w:t>
      </w:r>
      <w:r>
        <w:rPr>
          <w:spacing w:val="40"/>
        </w:rPr>
        <w:t> </w:t>
      </w:r>
      <w:r>
        <w:rPr/>
        <w:t>This</w:t>
      </w:r>
      <w:r>
        <w:rPr>
          <w:spacing w:val="-4"/>
        </w:rPr>
        <w:t> </w:t>
      </w:r>
      <w:r>
        <w:rPr/>
        <w:t>includes</w:t>
      </w:r>
      <w:r>
        <w:rPr>
          <w:spacing w:val="-4"/>
        </w:rPr>
        <w:t> </w:t>
      </w:r>
      <w:r>
        <w:rPr/>
        <w:t>a</w:t>
      </w:r>
      <w:r>
        <w:rPr>
          <w:spacing w:val="-3"/>
        </w:rPr>
        <w:t> </w:t>
      </w:r>
      <w:r>
        <w:rPr/>
        <w:t>main</w:t>
      </w:r>
      <w:r>
        <w:rPr>
          <w:spacing w:val="-3"/>
        </w:rPr>
        <w:t> </w:t>
      </w:r>
      <w:r>
        <w:rPr/>
        <w:t>program</w:t>
      </w:r>
      <w:r>
        <w:rPr>
          <w:spacing w:val="-3"/>
        </w:rPr>
        <w:t> </w:t>
      </w:r>
      <w:r>
        <w:rPr/>
        <w:t>(in</w:t>
      </w:r>
      <w:r>
        <w:rPr>
          <w:spacing w:val="-3"/>
        </w:rPr>
        <w:t> </w:t>
      </w:r>
      <w:r>
        <w:rPr/>
        <w:t>Fortran)</w:t>
      </w:r>
      <w:r>
        <w:rPr>
          <w:spacing w:val="-3"/>
        </w:rPr>
        <w:t> </w:t>
      </w:r>
      <w:r>
        <w:rPr/>
        <w:t>and</w:t>
      </w:r>
      <w:r>
        <w:rPr>
          <w:spacing w:val="-3"/>
        </w:rPr>
        <w:t> </w:t>
      </w:r>
      <w:r>
        <w:rPr/>
        <w:t>a</w:t>
      </w:r>
      <w:r>
        <w:rPr>
          <w:spacing w:val="-3"/>
        </w:rPr>
        <w:t> </w:t>
      </w:r>
      <w:r>
        <w:rPr/>
        <w:t>rou-tine that specifies the viscous damping for the crank joint.</w:t>
      </w:r>
    </w:p>
    <w:p>
      <w:pPr>
        <w:pStyle w:val="BodyText"/>
        <w:spacing w:before="108"/>
      </w:pPr>
    </w:p>
    <w:p>
      <w:pPr>
        <w:pStyle w:val="BodyText"/>
        <w:spacing w:line="278" w:lineRule="auto"/>
        <w:ind w:left="3060" w:right="1189"/>
        <w:jc w:val="both"/>
      </w:pPr>
      <w:r>
        <w:rPr/>
        <w:t>After</w:t>
      </w:r>
      <w:r>
        <w:rPr>
          <w:spacing w:val="-4"/>
        </w:rPr>
        <w:t> </w:t>
      </w:r>
      <w:r>
        <w:rPr/>
        <w:t>compiling,</w:t>
      </w:r>
      <w:r>
        <w:rPr>
          <w:spacing w:val="-4"/>
        </w:rPr>
        <w:t> </w:t>
      </w:r>
      <w:r>
        <w:rPr/>
        <w:t>linking,</w:t>
      </w:r>
      <w:r>
        <w:rPr>
          <w:spacing w:val="-4"/>
        </w:rPr>
        <w:t> </w:t>
      </w:r>
      <w:r>
        <w:rPr/>
        <w:t>and</w:t>
      </w:r>
      <w:r>
        <w:rPr>
          <w:spacing w:val="-4"/>
        </w:rPr>
        <w:t> </w:t>
      </w:r>
      <w:r>
        <w:rPr/>
        <w:t>running</w:t>
      </w:r>
      <w:r>
        <w:rPr>
          <w:spacing w:val="-4"/>
        </w:rPr>
        <w:t> </w:t>
      </w:r>
      <w:r>
        <w:rPr/>
        <w:t>the</w:t>
      </w:r>
      <w:r>
        <w:rPr>
          <w:spacing w:val="-4"/>
        </w:rPr>
        <w:t> </w:t>
      </w:r>
      <w:r>
        <w:rPr/>
        <w:t>simulation,</w:t>
      </w:r>
      <w:r>
        <w:rPr>
          <w:spacing w:val="-4"/>
        </w:rPr>
        <w:t> </w:t>
      </w:r>
      <w:r>
        <w:rPr/>
        <w:t>we</w:t>
      </w:r>
      <w:r>
        <w:rPr>
          <w:spacing w:val="-4"/>
        </w:rPr>
        <w:t> </w:t>
      </w:r>
      <w:r>
        <w:rPr/>
        <w:t>get</w:t>
      </w:r>
      <w:r>
        <w:rPr>
          <w:spacing w:val="-4"/>
        </w:rPr>
        <w:t> </w:t>
      </w:r>
      <w:r>
        <w:rPr/>
        <w:t>the</w:t>
      </w:r>
      <w:r>
        <w:rPr>
          <w:spacing w:val="-4"/>
        </w:rPr>
        <w:t> </w:t>
      </w:r>
      <w:r>
        <w:rPr/>
        <w:t>following</w:t>
      </w:r>
      <w:r>
        <w:rPr>
          <w:spacing w:val="-4"/>
        </w:rPr>
        <w:t> </w:t>
      </w:r>
      <w:r>
        <w:rPr/>
        <w:t>state</w:t>
      </w:r>
      <w:r>
        <w:rPr>
          <w:spacing w:val="-4"/>
        </w:rPr>
        <w:t> </w:t>
      </w:r>
      <w:r>
        <w:rPr/>
        <w:t>vector just after the assembly and initial velocity analyses are done:</w:t>
      </w:r>
    </w:p>
    <w:p>
      <w:pPr>
        <w:pStyle w:val="BodyText"/>
        <w:spacing w:before="11"/>
      </w:pPr>
      <w:r>
        <w:rPr/>
        <w:drawing>
          <wp:anchor distT="0" distB="0" distL="0" distR="0" allowOverlap="1" layoutInCell="1" locked="0" behindDoc="1" simplePos="0" relativeHeight="487623168">
            <wp:simplePos x="0" y="0"/>
            <wp:positionH relativeFrom="page">
              <wp:posOffset>2889937</wp:posOffset>
            </wp:positionH>
            <wp:positionV relativeFrom="paragraph">
              <wp:posOffset>168597</wp:posOffset>
            </wp:positionV>
            <wp:extent cx="3425815" cy="66008"/>
            <wp:effectExtent l="0" t="0" r="0" b="0"/>
            <wp:wrapTopAndBottom/>
            <wp:docPr id="663" name="Image 663"/>
            <wp:cNvGraphicFramePr>
              <a:graphicFrameLocks/>
            </wp:cNvGraphicFramePr>
            <a:graphic>
              <a:graphicData uri="http://schemas.openxmlformats.org/drawingml/2006/picture">
                <pic:pic>
                  <pic:nvPicPr>
                    <pic:cNvPr id="663" name="Image 663"/>
                    <pic:cNvPicPr/>
                  </pic:nvPicPr>
                  <pic:blipFill>
                    <a:blip r:embed="rId105" cstate="print"/>
                    <a:stretch>
                      <a:fillRect/>
                    </a:stretch>
                  </pic:blipFill>
                  <pic:spPr>
                    <a:xfrm>
                      <a:off x="0" y="0"/>
                      <a:ext cx="3425815" cy="66008"/>
                    </a:xfrm>
                    <a:prstGeom prst="rect">
                      <a:avLst/>
                    </a:prstGeom>
                  </pic:spPr>
                </pic:pic>
              </a:graphicData>
            </a:graphic>
          </wp:anchor>
        </w:drawing>
      </w:r>
    </w:p>
    <w:p>
      <w:pPr>
        <w:pStyle w:val="BodyText"/>
        <w:spacing w:before="1"/>
        <w:rPr>
          <w:sz w:val="6"/>
        </w:rPr>
      </w:pPr>
    </w:p>
    <w:p>
      <w:pPr>
        <w:pStyle w:val="BodyText"/>
        <w:spacing w:after="0"/>
        <w:rPr>
          <w:sz w:val="6"/>
        </w:rPr>
        <w:sectPr>
          <w:pgSz w:w="12240" w:h="15840"/>
          <w:pgMar w:header="819" w:footer="1204" w:top="1300" w:bottom="1400" w:left="720" w:right="360"/>
        </w:sectPr>
      </w:pPr>
    </w:p>
    <w:p>
      <w:pPr>
        <w:spacing w:line="208" w:lineRule="auto" w:before="78"/>
        <w:ind w:left="1005" w:right="1910" w:firstLine="0"/>
        <w:jc w:val="left"/>
        <w:rPr>
          <w:rFonts w:ascii="Arial"/>
          <w:sz w:val="16"/>
        </w:rPr>
      </w:pPr>
      <w:r>
        <w:rPr>
          <w:rFonts w:ascii="Arial"/>
          <w:sz w:val="16"/>
        </w:rPr>
        <mc:AlternateContent>
          <mc:Choice Requires="wps">
            <w:drawing>
              <wp:anchor distT="0" distB="0" distL="0" distR="0" allowOverlap="1" layoutInCell="1" locked="0" behindDoc="0" simplePos="0" relativeHeight="15766528">
                <wp:simplePos x="0" y="0"/>
                <wp:positionH relativeFrom="page">
                  <wp:posOffset>2411222</wp:posOffset>
                </wp:positionH>
                <wp:positionV relativeFrom="paragraph">
                  <wp:posOffset>-67318</wp:posOffset>
                </wp:positionV>
                <wp:extent cx="408305" cy="154305"/>
                <wp:effectExtent l="0" t="0" r="0" b="0"/>
                <wp:wrapNone/>
                <wp:docPr id="664" name="Graphic 664"/>
                <wp:cNvGraphicFramePr>
                  <a:graphicFrameLocks/>
                </wp:cNvGraphicFramePr>
                <a:graphic>
                  <a:graphicData uri="http://schemas.microsoft.com/office/word/2010/wordprocessingShape">
                    <wps:wsp>
                      <wps:cNvPr id="664" name="Graphic 664"/>
                      <wps:cNvSpPr/>
                      <wps:spPr>
                        <a:xfrm>
                          <a:off x="0" y="0"/>
                          <a:ext cx="408305" cy="154305"/>
                        </a:xfrm>
                        <a:custGeom>
                          <a:avLst/>
                          <a:gdLst/>
                          <a:ahLst/>
                          <a:cxnLst/>
                          <a:rect l="l" t="t" r="r" b="b"/>
                          <a:pathLst>
                            <a:path w="408305" h="154305">
                              <a:moveTo>
                                <a:pt x="408177" y="0"/>
                              </a:moveTo>
                              <a:lnTo>
                                <a:pt x="0" y="154178"/>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528" from="222.000001pt,-5.300694pt" to="189.860001pt,6.839306pt" stroked="true" strokeweight=".6pt" strokecolor="#000000">
                <v:stroke dashstyle="solid"/>
                <w10:wrap type="none"/>
              </v:line>
            </w:pict>
          </mc:Fallback>
        </mc:AlternateContent>
      </w:r>
      <w:r>
        <w:rPr>
          <w:rFonts w:ascii="Arial"/>
          <w:sz w:val="16"/>
        </w:rPr>
        <mc:AlternateContent>
          <mc:Choice Requires="wps">
            <w:drawing>
              <wp:anchor distT="0" distB="0" distL="0" distR="0" allowOverlap="1" layoutInCell="1" locked="0" behindDoc="0" simplePos="0" relativeHeight="15767040">
                <wp:simplePos x="0" y="0"/>
                <wp:positionH relativeFrom="page">
                  <wp:posOffset>3436239</wp:posOffset>
                </wp:positionH>
                <wp:positionV relativeFrom="paragraph">
                  <wp:posOffset>23359</wp:posOffset>
                </wp:positionV>
                <wp:extent cx="762000" cy="299720"/>
                <wp:effectExtent l="0" t="0" r="0" b="0"/>
                <wp:wrapNone/>
                <wp:docPr id="665" name="Graphic 665"/>
                <wp:cNvGraphicFramePr>
                  <a:graphicFrameLocks/>
                </wp:cNvGraphicFramePr>
                <a:graphic>
                  <a:graphicData uri="http://schemas.microsoft.com/office/word/2010/wordprocessingShape">
                    <wps:wsp>
                      <wps:cNvPr id="665" name="Graphic 665"/>
                      <wps:cNvSpPr/>
                      <wps:spPr>
                        <a:xfrm>
                          <a:off x="0" y="0"/>
                          <a:ext cx="762000" cy="299720"/>
                        </a:xfrm>
                        <a:custGeom>
                          <a:avLst/>
                          <a:gdLst/>
                          <a:ahLst/>
                          <a:cxnLst/>
                          <a:rect l="l" t="t" r="r" b="b"/>
                          <a:pathLst>
                            <a:path w="762000" h="299720">
                              <a:moveTo>
                                <a:pt x="145161" y="0"/>
                              </a:moveTo>
                              <a:lnTo>
                                <a:pt x="0" y="299465"/>
                              </a:lnTo>
                            </a:path>
                            <a:path w="762000" h="299720">
                              <a:moveTo>
                                <a:pt x="762000" y="18160"/>
                              </a:moveTo>
                              <a:lnTo>
                                <a:pt x="0" y="299465"/>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0.570007pt;margin-top:1.839306pt;width:60pt;height:23.6pt;mso-position-horizontal-relative:page;mso-position-vertical-relative:paragraph;z-index:15767040" id="docshape582" coordorigin="5411,37" coordsize="1200,472" path="m5640,37l5411,508m6611,65l5411,508e" filled="false" stroked="true" strokeweight=".6pt" strokecolor="#000000">
                <v:path arrowok="t"/>
                <v:stroke dashstyle="solid"/>
                <w10:wrap type="none"/>
              </v:shape>
            </w:pict>
          </mc:Fallback>
        </mc:AlternateContent>
      </w:r>
      <w:r>
        <w:rPr>
          <w:rFonts w:ascii="Arial"/>
          <w:sz w:val="16"/>
        </w:rPr>
        <w:t>Zero</w:t>
      </w:r>
      <w:r>
        <w:rPr>
          <w:rFonts w:ascii="Arial"/>
          <w:spacing w:val="-11"/>
          <w:sz w:val="16"/>
        </w:rPr>
        <w:t> </w:t>
      </w:r>
      <w:r>
        <w:rPr>
          <w:rFonts w:ascii="Arial"/>
          <w:sz w:val="16"/>
        </w:rPr>
        <w:t>(rad)</w:t>
      </w:r>
      <w:r>
        <w:rPr>
          <w:rFonts w:ascii="Arial"/>
          <w:spacing w:val="-11"/>
          <w:sz w:val="16"/>
        </w:rPr>
        <w:t> </w:t>
      </w:r>
      <w:r>
        <w:rPr>
          <w:rFonts w:ascii="Arial"/>
          <w:sz w:val="16"/>
        </w:rPr>
        <w:t>initial</w:t>
      </w:r>
      <w:r>
        <w:rPr>
          <w:rFonts w:ascii="Arial"/>
          <w:spacing w:val="-11"/>
          <w:sz w:val="16"/>
        </w:rPr>
        <w:t> </w:t>
      </w:r>
      <w:r>
        <w:rPr>
          <w:rFonts w:ascii="Arial"/>
          <w:sz w:val="16"/>
        </w:rPr>
        <w:t>crank</w:t>
      </w:r>
      <w:r>
        <w:rPr>
          <w:rFonts w:ascii="Arial"/>
          <w:spacing w:val="-11"/>
          <w:sz w:val="16"/>
        </w:rPr>
        <w:t> </w:t>
      </w:r>
      <w:r>
        <w:rPr>
          <w:rFonts w:ascii="Arial"/>
          <w:sz w:val="16"/>
        </w:rPr>
        <w:t>angle (as desired)</w:t>
      </w:r>
    </w:p>
    <w:p>
      <w:pPr>
        <w:spacing w:line="208" w:lineRule="auto" w:before="136"/>
        <w:ind w:left="2448" w:right="0" w:firstLine="0"/>
        <w:jc w:val="left"/>
        <w:rPr>
          <w:rFonts w:ascii="Arial"/>
          <w:sz w:val="16"/>
        </w:rPr>
      </w:pPr>
      <w:r>
        <w:rPr>
          <w:rFonts w:ascii="Arial"/>
          <w:sz w:val="16"/>
        </w:rPr>
        <w:t>Rocker</w:t>
      </w:r>
      <w:r>
        <w:rPr>
          <w:rFonts w:ascii="Arial"/>
          <w:spacing w:val="-10"/>
          <w:sz w:val="16"/>
        </w:rPr>
        <w:t> </w:t>
      </w:r>
      <w:r>
        <w:rPr>
          <w:rFonts w:ascii="Arial"/>
          <w:sz w:val="16"/>
        </w:rPr>
        <w:t>and</w:t>
      </w:r>
      <w:r>
        <w:rPr>
          <w:rFonts w:ascii="Arial"/>
          <w:spacing w:val="-10"/>
          <w:sz w:val="16"/>
        </w:rPr>
        <w:t> </w:t>
      </w:r>
      <w:r>
        <w:rPr>
          <w:rFonts w:ascii="Arial"/>
          <w:sz w:val="16"/>
        </w:rPr>
        <w:t>connect</w:t>
      </w:r>
      <w:r>
        <w:rPr>
          <w:rFonts w:ascii="Arial"/>
          <w:spacing w:val="-10"/>
          <w:sz w:val="16"/>
        </w:rPr>
        <w:t> </w:t>
      </w:r>
      <w:r>
        <w:rPr>
          <w:rFonts w:ascii="Arial"/>
          <w:sz w:val="16"/>
        </w:rPr>
        <w:t>rod</w:t>
      </w:r>
      <w:r>
        <w:rPr>
          <w:rFonts w:ascii="Arial"/>
          <w:spacing w:val="-10"/>
          <w:sz w:val="16"/>
        </w:rPr>
        <w:t> </w:t>
      </w:r>
      <w:r>
        <w:rPr>
          <w:rFonts w:ascii="Arial"/>
          <w:sz w:val="16"/>
        </w:rPr>
        <w:t>initial</w:t>
      </w:r>
      <w:r>
        <w:rPr>
          <w:rFonts w:ascii="Arial"/>
          <w:spacing w:val="-10"/>
          <w:sz w:val="16"/>
        </w:rPr>
        <w:t> </w:t>
      </w:r>
      <w:r>
        <w:rPr>
          <w:rFonts w:ascii="Arial"/>
          <w:sz w:val="16"/>
        </w:rPr>
        <w:t>angles required to assemble mechanism</w:t>
      </w:r>
    </w:p>
    <w:p>
      <w:pPr>
        <w:pStyle w:val="BodyText"/>
        <w:spacing w:before="2"/>
        <w:rPr>
          <w:rFonts w:ascii="Arial"/>
          <w:sz w:val="3"/>
        </w:rPr>
      </w:pPr>
      <w:r>
        <w:rPr/>
        <w:br w:type="column"/>
      </w:r>
      <w:r>
        <w:rPr>
          <w:rFonts w:ascii="Arial"/>
          <w:sz w:val="3"/>
        </w:rPr>
      </w:r>
    </w:p>
    <w:p>
      <w:pPr>
        <w:spacing w:line="240" w:lineRule="auto"/>
        <w:ind w:left="1428" w:right="0" w:firstLine="0"/>
        <w:rPr>
          <w:rFonts w:ascii="Arial"/>
          <w:sz w:val="20"/>
        </w:rPr>
      </w:pPr>
      <w:r>
        <w:rPr>
          <w:rFonts w:ascii="Arial"/>
          <w:sz w:val="20"/>
        </w:rPr>
        <mc:AlternateContent>
          <mc:Choice Requires="wps">
            <w:drawing>
              <wp:inline distT="0" distB="0" distL="0" distR="0">
                <wp:extent cx="189230" cy="288925"/>
                <wp:effectExtent l="9525" t="0" r="1269" b="6350"/>
                <wp:docPr id="666" name="Group 666"/>
                <wp:cNvGraphicFramePr>
                  <a:graphicFrameLocks/>
                </wp:cNvGraphicFramePr>
                <a:graphic>
                  <a:graphicData uri="http://schemas.microsoft.com/office/word/2010/wordprocessingGroup">
                    <wpg:wgp>
                      <wpg:cNvPr id="666" name="Group 666"/>
                      <wpg:cNvGrpSpPr/>
                      <wpg:grpSpPr>
                        <a:xfrm>
                          <a:off x="0" y="0"/>
                          <a:ext cx="189230" cy="288925"/>
                          <a:chExt cx="189230" cy="288925"/>
                        </a:xfrm>
                      </wpg:grpSpPr>
                      <wps:wsp>
                        <wps:cNvPr id="667" name="Graphic 667"/>
                        <wps:cNvSpPr/>
                        <wps:spPr>
                          <a:xfrm>
                            <a:off x="3810" y="3810"/>
                            <a:ext cx="181610" cy="281305"/>
                          </a:xfrm>
                          <a:custGeom>
                            <a:avLst/>
                            <a:gdLst/>
                            <a:ahLst/>
                            <a:cxnLst/>
                            <a:rect l="l" t="t" r="r" b="b"/>
                            <a:pathLst>
                              <a:path w="181610" h="281305">
                                <a:moveTo>
                                  <a:pt x="181355" y="0"/>
                                </a:moveTo>
                                <a:lnTo>
                                  <a:pt x="0" y="281304"/>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9pt;height:22.75pt;mso-position-horizontal-relative:char;mso-position-vertical-relative:line" id="docshapegroup583" coordorigin="0,0" coordsize="298,455">
                <v:line style="position:absolute" from="292,6" to="6,449" stroked="true" strokeweight=".6pt" strokecolor="#000000">
                  <v:stroke dashstyle="solid"/>
                </v:line>
              </v:group>
            </w:pict>
          </mc:Fallback>
        </mc:AlternateContent>
      </w:r>
      <w:r>
        <w:rPr>
          <w:rFonts w:ascii="Arial"/>
          <w:sz w:val="20"/>
        </w:rPr>
      </w:r>
    </w:p>
    <w:p>
      <w:pPr>
        <w:spacing w:line="208" w:lineRule="auto" w:before="0"/>
        <w:ind w:left="556" w:right="0" w:firstLine="0"/>
        <w:jc w:val="left"/>
        <w:rPr>
          <w:rFonts w:ascii="Arial"/>
          <w:sz w:val="16"/>
        </w:rPr>
      </w:pPr>
      <w:r>
        <w:rPr>
          <w:rFonts w:ascii="Arial"/>
          <w:sz w:val="16"/>
        </w:rPr>
        <w:t>Initial crank velocity of 10</w:t>
      </w:r>
      <w:r>
        <w:rPr>
          <w:rFonts w:ascii="Arial"/>
          <w:spacing w:val="-1"/>
          <w:sz w:val="16"/>
        </w:rPr>
        <w:t> </w:t>
      </w:r>
      <w:r>
        <w:rPr>
          <w:rFonts w:ascii="Arial"/>
          <w:sz w:val="16"/>
        </w:rPr>
        <w:t>rad/sec</w:t>
      </w:r>
      <w:r>
        <w:rPr>
          <w:rFonts w:ascii="Arial"/>
          <w:spacing w:val="-1"/>
          <w:sz w:val="16"/>
        </w:rPr>
        <w:t> </w:t>
      </w:r>
      <w:r>
        <w:rPr>
          <w:rFonts w:ascii="Arial"/>
          <w:sz w:val="16"/>
        </w:rPr>
        <w:t>(as</w:t>
      </w:r>
      <w:r>
        <w:rPr>
          <w:rFonts w:ascii="Arial"/>
          <w:spacing w:val="-1"/>
          <w:sz w:val="16"/>
        </w:rPr>
        <w:t> </w:t>
      </w:r>
      <w:r>
        <w:rPr>
          <w:rFonts w:ascii="Arial"/>
          <w:spacing w:val="-2"/>
          <w:sz w:val="16"/>
        </w:rPr>
        <w:t>desired)</w:t>
      </w:r>
    </w:p>
    <w:p>
      <w:pPr>
        <w:spacing w:line="240" w:lineRule="auto"/>
        <w:ind w:left="733" w:right="0" w:firstLine="0"/>
        <w:rPr>
          <w:rFonts w:ascii="Arial"/>
          <w:sz w:val="20"/>
        </w:rPr>
      </w:pPr>
      <w:r>
        <w:rPr/>
        <w:br w:type="column"/>
      </w:r>
      <w:r>
        <w:rPr>
          <w:rFonts w:ascii="Arial"/>
          <w:sz w:val="20"/>
        </w:rPr>
        <mc:AlternateContent>
          <mc:Choice Requires="wps">
            <w:drawing>
              <wp:inline distT="0" distB="0" distL="0" distR="0">
                <wp:extent cx="497840" cy="207645"/>
                <wp:effectExtent l="9525" t="0" r="0" b="11429"/>
                <wp:docPr id="668" name="Group 668"/>
                <wp:cNvGraphicFramePr>
                  <a:graphicFrameLocks/>
                </wp:cNvGraphicFramePr>
                <a:graphic>
                  <a:graphicData uri="http://schemas.microsoft.com/office/word/2010/wordprocessingGroup">
                    <wpg:wgp>
                      <wpg:cNvPr id="668" name="Group 668"/>
                      <wpg:cNvGrpSpPr/>
                      <wpg:grpSpPr>
                        <a:xfrm>
                          <a:off x="0" y="0"/>
                          <a:ext cx="497840" cy="207645"/>
                          <a:chExt cx="497840" cy="207645"/>
                        </a:xfrm>
                      </wpg:grpSpPr>
                      <wps:wsp>
                        <wps:cNvPr id="669" name="Graphic 669"/>
                        <wps:cNvSpPr/>
                        <wps:spPr>
                          <a:xfrm>
                            <a:off x="3810" y="3810"/>
                            <a:ext cx="490220" cy="200025"/>
                          </a:xfrm>
                          <a:custGeom>
                            <a:avLst/>
                            <a:gdLst/>
                            <a:ahLst/>
                            <a:cxnLst/>
                            <a:rect l="l" t="t" r="r" b="b"/>
                            <a:pathLst>
                              <a:path w="490220" h="200025">
                                <a:moveTo>
                                  <a:pt x="0" y="18034"/>
                                </a:moveTo>
                                <a:lnTo>
                                  <a:pt x="272161" y="199517"/>
                                </a:lnTo>
                              </a:path>
                              <a:path w="490220" h="200025">
                                <a:moveTo>
                                  <a:pt x="489838" y="0"/>
                                </a:moveTo>
                                <a:lnTo>
                                  <a:pt x="281177" y="199517"/>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2pt;height:16.3500pt;mso-position-horizontal-relative:char;mso-position-vertical-relative:line" id="docshapegroup584" coordorigin="0,0" coordsize="784,327">
                <v:shape style="position:absolute;left:6;top:6;width:772;height:315" id="docshape585" coordorigin="6,6" coordsize="772,315" path="m6,34l435,320m777,6l449,320e" filled="false" stroked="true" strokeweight=".6pt" strokecolor="#000000">
                  <v:path arrowok="t"/>
                  <v:stroke dashstyle="solid"/>
                </v:shape>
              </v:group>
            </w:pict>
          </mc:Fallback>
        </mc:AlternateContent>
      </w:r>
      <w:r>
        <w:rPr>
          <w:rFonts w:ascii="Arial"/>
          <w:sz w:val="20"/>
        </w:rPr>
      </w:r>
    </w:p>
    <w:p>
      <w:pPr>
        <w:spacing w:line="208" w:lineRule="auto" w:before="10"/>
        <w:ind w:left="325" w:right="1224" w:firstLine="0"/>
        <w:jc w:val="left"/>
        <w:rPr>
          <w:rFonts w:ascii="Arial" w:hAnsi="Arial"/>
          <w:sz w:val="16"/>
        </w:rPr>
      </w:pPr>
      <w:r>
        <w:rPr>
          <w:rFonts w:ascii="Arial" w:hAnsi="Arial"/>
          <w:sz w:val="16"/>
        </w:rPr>
        <w:t>Rocker</w:t>
      </w:r>
      <w:r>
        <w:rPr>
          <w:rFonts w:ascii="Arial" w:hAnsi="Arial"/>
          <w:spacing w:val="-11"/>
          <w:sz w:val="16"/>
        </w:rPr>
        <w:t> </w:t>
      </w:r>
      <w:r>
        <w:rPr>
          <w:rFonts w:ascii="Arial" w:hAnsi="Arial"/>
          <w:sz w:val="16"/>
        </w:rPr>
        <w:t>and</w:t>
      </w:r>
      <w:r>
        <w:rPr>
          <w:rFonts w:ascii="Arial" w:hAnsi="Arial"/>
          <w:spacing w:val="-11"/>
          <w:sz w:val="16"/>
        </w:rPr>
        <w:t> </w:t>
      </w:r>
      <w:r>
        <w:rPr>
          <w:rFonts w:ascii="Arial" w:hAnsi="Arial"/>
          <w:sz w:val="16"/>
        </w:rPr>
        <w:t>connect</w:t>
      </w:r>
      <w:r>
        <w:rPr>
          <w:rFonts w:ascii="Arial" w:hAnsi="Arial"/>
          <w:spacing w:val="-11"/>
          <w:sz w:val="16"/>
        </w:rPr>
        <w:t> </w:t>
      </w:r>
      <w:r>
        <w:rPr>
          <w:rFonts w:ascii="Arial" w:hAnsi="Arial"/>
          <w:sz w:val="16"/>
        </w:rPr>
        <w:t>rod</w:t>
      </w:r>
      <w:r>
        <w:rPr>
          <w:rFonts w:ascii="Arial" w:hAnsi="Arial"/>
          <w:spacing w:val="-11"/>
          <w:sz w:val="16"/>
        </w:rPr>
        <w:t> </w:t>
      </w:r>
      <w:r>
        <w:rPr>
          <w:rFonts w:ascii="Arial" w:hAnsi="Arial"/>
          <w:sz w:val="16"/>
        </w:rPr>
        <w:t>angular velocities required to prevent mechanism from “flying apart”</w:t>
      </w:r>
    </w:p>
    <w:p>
      <w:pPr>
        <w:spacing w:after="0" w:line="208" w:lineRule="auto"/>
        <w:jc w:val="left"/>
        <w:rPr>
          <w:rFonts w:ascii="Arial" w:hAnsi="Arial"/>
          <w:sz w:val="16"/>
        </w:rPr>
        <w:sectPr>
          <w:type w:val="continuous"/>
          <w:pgSz w:w="12240" w:h="15840"/>
          <w:pgMar w:header="819" w:footer="1204" w:top="700" w:bottom="280" w:left="720" w:right="360"/>
          <w:cols w:num="3" w:equalWidth="0">
            <w:col w:w="5066" w:space="40"/>
            <w:col w:w="2192" w:space="39"/>
            <w:col w:w="3823"/>
          </w:cols>
        </w:sectPr>
      </w:pPr>
    </w:p>
    <w:p>
      <w:pPr>
        <w:pStyle w:val="BodyText"/>
        <w:spacing w:before="196"/>
        <w:rPr>
          <w:rFonts w:ascii="Arial"/>
        </w:rPr>
      </w:pPr>
    </w:p>
    <w:p>
      <w:pPr>
        <w:pStyle w:val="BodyText"/>
        <w:spacing w:line="278" w:lineRule="auto"/>
        <w:ind w:left="3060" w:right="1096"/>
      </w:pPr>
      <w:r>
        <w:rPr/>
        <w:t>Rather than list the time history of the subsequent motion analysis, the crank position and</w:t>
      </w:r>
      <w:r>
        <w:rPr>
          <w:spacing w:val="-13"/>
        </w:rPr>
        <w:t> </w:t>
      </w:r>
      <w:r>
        <w:rPr/>
        <w:t>velocity,</w:t>
      </w:r>
      <w:r>
        <w:rPr>
          <w:spacing w:val="-12"/>
        </w:rPr>
        <w:t> </w:t>
      </w:r>
      <w:r>
        <w:rPr/>
        <w:t>and</w:t>
      </w:r>
      <w:r>
        <w:rPr>
          <w:spacing w:val="-13"/>
        </w:rPr>
        <w:t> </w:t>
      </w:r>
      <w:r>
        <w:rPr/>
        <w:t>the</w:t>
      </w:r>
      <w:r>
        <w:rPr>
          <w:spacing w:val="-12"/>
        </w:rPr>
        <w:t> </w:t>
      </w:r>
      <w:r>
        <w:rPr/>
        <w:t>reaction</w:t>
      </w:r>
      <w:r>
        <w:rPr>
          <w:spacing w:val="-13"/>
        </w:rPr>
        <w:t> </w:t>
      </w:r>
      <w:r>
        <w:rPr/>
        <w:t>forces</w:t>
      </w:r>
      <w:r>
        <w:rPr>
          <w:spacing w:val="-12"/>
        </w:rPr>
        <w:t> </w:t>
      </w:r>
      <w:r>
        <w:rPr/>
        <w:t>in</w:t>
      </w:r>
      <w:r>
        <w:rPr>
          <w:spacing w:val="23"/>
        </w:rPr>
        <w:t> </w:t>
      </w:r>
      <w:r>
        <w:rPr/>
        <w:t>the</w:t>
      </w:r>
      <w:r>
        <w:rPr>
          <w:spacing w:val="-4"/>
        </w:rPr>
        <w:t> </w:t>
      </w:r>
      <w:r>
        <w:rPr>
          <w:b/>
        </w:rPr>
        <w:t>n</w:t>
      </w:r>
      <w:r>
        <w:rPr/>
        <w:t>ˆ</w:t>
      </w:r>
      <w:r>
        <w:rPr>
          <w:spacing w:val="-20"/>
        </w:rPr>
        <w:t> </w:t>
      </w:r>
      <w:r>
        <w:rPr>
          <w:vertAlign w:val="subscript"/>
        </w:rPr>
        <w:t>1</w:t>
      </w:r>
      <w:r>
        <w:rPr>
          <w:spacing w:val="11"/>
          <w:vertAlign w:val="baseline"/>
        </w:rPr>
        <w:t> </w:t>
      </w:r>
      <w:r>
        <w:rPr>
          <w:vertAlign w:val="baseline"/>
        </w:rPr>
        <w:t>and</w:t>
      </w:r>
      <w:r>
        <w:rPr>
          <w:spacing w:val="-4"/>
          <w:vertAlign w:val="baseline"/>
        </w:rPr>
        <w:t> </w:t>
      </w:r>
      <w:r>
        <w:rPr>
          <w:b/>
          <w:vertAlign w:val="baseline"/>
        </w:rPr>
        <w:t>n</w:t>
      </w:r>
      <w:r>
        <w:rPr>
          <w:vertAlign w:val="baseline"/>
        </w:rPr>
        <w:t>ˆ</w:t>
      </w:r>
      <w:r>
        <w:rPr>
          <w:spacing w:val="-21"/>
          <w:vertAlign w:val="baseline"/>
        </w:rPr>
        <w:t> </w:t>
      </w:r>
      <w:r>
        <w:rPr>
          <w:vertAlign w:val="subscript"/>
        </w:rPr>
        <w:t>2</w:t>
      </w:r>
      <w:r>
        <w:rPr>
          <w:spacing w:val="12"/>
          <w:vertAlign w:val="baseline"/>
        </w:rPr>
        <w:t> </w:t>
      </w:r>
      <w:r>
        <w:rPr>
          <w:vertAlign w:val="baseline"/>
        </w:rPr>
        <w:t>directions</w:t>
      </w:r>
      <w:r>
        <w:rPr>
          <w:spacing w:val="-12"/>
          <w:vertAlign w:val="baseline"/>
        </w:rPr>
        <w:t> </w:t>
      </w:r>
      <w:r>
        <w:rPr>
          <w:vertAlign w:val="baseline"/>
        </w:rPr>
        <w:t>(Fx</w:t>
      </w:r>
      <w:r>
        <w:rPr>
          <w:spacing w:val="-12"/>
          <w:vertAlign w:val="baseline"/>
        </w:rPr>
        <w:t> </w:t>
      </w:r>
      <w:r>
        <w:rPr>
          <w:vertAlign w:val="baseline"/>
        </w:rPr>
        <w:t>and</w:t>
      </w:r>
      <w:r>
        <w:rPr>
          <w:spacing w:val="-12"/>
          <w:vertAlign w:val="baseline"/>
        </w:rPr>
        <w:t> </w:t>
      </w:r>
      <w:r>
        <w:rPr>
          <w:vertAlign w:val="baseline"/>
        </w:rPr>
        <w:t>Fy)</w:t>
      </w:r>
      <w:r>
        <w:rPr>
          <w:spacing w:val="-12"/>
          <w:vertAlign w:val="baseline"/>
        </w:rPr>
        <w:t> </w:t>
      </w:r>
      <w:r>
        <w:rPr>
          <w:vertAlign w:val="baseline"/>
        </w:rPr>
        <w:t>acting</w:t>
      </w:r>
      <w:r>
        <w:rPr>
          <w:spacing w:val="-12"/>
          <w:vertAlign w:val="baseline"/>
        </w:rPr>
        <w:t> </w:t>
      </w:r>
      <w:r>
        <w:rPr>
          <w:vertAlign w:val="baseline"/>
        </w:rPr>
        <w:t>on the crank were plotted using one of many commercially available plotting packages:</w:t>
      </w:r>
    </w:p>
    <w:p>
      <w:pPr>
        <w:pStyle w:val="BodyText"/>
        <w:spacing w:before="24"/>
      </w:pPr>
      <w:r>
        <w:rPr/>
        <mc:AlternateContent>
          <mc:Choice Requires="wps">
            <w:drawing>
              <wp:anchor distT="0" distB="0" distL="0" distR="0" allowOverlap="1" layoutInCell="1" locked="0" behindDoc="1" simplePos="0" relativeHeight="487624704">
                <wp:simplePos x="0" y="0"/>
                <wp:positionH relativeFrom="page">
                  <wp:posOffset>2900909</wp:posOffset>
                </wp:positionH>
                <wp:positionV relativeFrom="paragraph">
                  <wp:posOffset>176764</wp:posOffset>
                </wp:positionV>
                <wp:extent cx="3548379" cy="1433830"/>
                <wp:effectExtent l="0" t="0" r="0" b="0"/>
                <wp:wrapTopAndBottom/>
                <wp:docPr id="670" name="Group 670"/>
                <wp:cNvGraphicFramePr>
                  <a:graphicFrameLocks/>
                </wp:cNvGraphicFramePr>
                <a:graphic>
                  <a:graphicData uri="http://schemas.microsoft.com/office/word/2010/wordprocessingGroup">
                    <wpg:wgp>
                      <wpg:cNvPr id="670" name="Group 670"/>
                      <wpg:cNvGrpSpPr/>
                      <wpg:grpSpPr>
                        <a:xfrm>
                          <a:off x="0" y="0"/>
                          <a:ext cx="3548379" cy="1433830"/>
                          <a:chExt cx="3548379" cy="1433830"/>
                        </a:xfrm>
                      </wpg:grpSpPr>
                      <pic:pic>
                        <pic:nvPicPr>
                          <pic:cNvPr id="671" name="Image 671"/>
                          <pic:cNvPicPr/>
                        </pic:nvPicPr>
                        <pic:blipFill>
                          <a:blip r:embed="rId106" cstate="print"/>
                          <a:stretch>
                            <a:fillRect/>
                          </a:stretch>
                        </pic:blipFill>
                        <pic:spPr>
                          <a:xfrm>
                            <a:off x="0" y="0"/>
                            <a:ext cx="3547896" cy="1433803"/>
                          </a:xfrm>
                          <a:prstGeom prst="rect">
                            <a:avLst/>
                          </a:prstGeom>
                        </pic:spPr>
                      </pic:pic>
                      <wps:wsp>
                        <wps:cNvPr id="672" name="Graphic 672"/>
                        <wps:cNvSpPr/>
                        <wps:spPr>
                          <a:xfrm>
                            <a:off x="1143151" y="286155"/>
                            <a:ext cx="771525" cy="644525"/>
                          </a:xfrm>
                          <a:custGeom>
                            <a:avLst/>
                            <a:gdLst/>
                            <a:ahLst/>
                            <a:cxnLst/>
                            <a:rect l="l" t="t" r="r" b="b"/>
                            <a:pathLst>
                              <a:path w="771525" h="644525">
                                <a:moveTo>
                                  <a:pt x="0" y="45338"/>
                                </a:moveTo>
                                <a:lnTo>
                                  <a:pt x="163322" y="0"/>
                                </a:lnTo>
                              </a:path>
                              <a:path w="771525" h="644525">
                                <a:moveTo>
                                  <a:pt x="544322" y="644017"/>
                                </a:moveTo>
                                <a:lnTo>
                                  <a:pt x="771016" y="498856"/>
                                </a:lnTo>
                              </a:path>
                            </a:pathLst>
                          </a:custGeom>
                          <a:ln w="7620">
                            <a:solidFill>
                              <a:srgbClr val="000000"/>
                            </a:solidFill>
                            <a:prstDash val="solid"/>
                          </a:ln>
                        </wps:spPr>
                        <wps:bodyPr wrap="square" lIns="0" tIns="0" rIns="0" bIns="0" rtlCol="0">
                          <a:prstTxWarp prst="textNoShape">
                            <a:avLst/>
                          </a:prstTxWarp>
                          <a:noAutofit/>
                        </wps:bodyPr>
                      </wps:wsp>
                      <wps:wsp>
                        <wps:cNvPr id="673" name="Textbox 673"/>
                        <wps:cNvSpPr txBox="1"/>
                        <wps:spPr>
                          <a:xfrm>
                            <a:off x="1360829" y="210053"/>
                            <a:ext cx="902969" cy="116839"/>
                          </a:xfrm>
                          <a:prstGeom prst="rect">
                            <a:avLst/>
                          </a:prstGeom>
                        </wps:spPr>
                        <wps:txbx>
                          <w:txbxContent>
                            <w:p>
                              <w:pPr>
                                <w:spacing w:line="182" w:lineRule="exact" w:before="0"/>
                                <w:ind w:left="0" w:right="0" w:firstLine="0"/>
                                <w:jc w:val="left"/>
                                <w:rPr>
                                  <w:rFonts w:ascii="Arial"/>
                                  <w:sz w:val="16"/>
                                </w:rPr>
                              </w:pPr>
                              <w:r>
                                <w:rPr>
                                  <w:rFonts w:ascii="Arial"/>
                                  <w:sz w:val="16"/>
                                </w:rPr>
                                <w:t>Crank</w:t>
                              </w:r>
                              <w:r>
                                <w:rPr>
                                  <w:rFonts w:ascii="Arial"/>
                                  <w:spacing w:val="-5"/>
                                  <w:sz w:val="16"/>
                                </w:rPr>
                                <w:t> </w:t>
                              </w:r>
                              <w:r>
                                <w:rPr>
                                  <w:rFonts w:ascii="Arial"/>
                                  <w:sz w:val="16"/>
                                </w:rPr>
                                <w:t>position</w:t>
                              </w:r>
                              <w:r>
                                <w:rPr>
                                  <w:rFonts w:ascii="Arial"/>
                                  <w:spacing w:val="-4"/>
                                  <w:sz w:val="16"/>
                                </w:rPr>
                                <w:t> </w:t>
                              </w:r>
                              <w:r>
                                <w:rPr>
                                  <w:rFonts w:ascii="Arial"/>
                                  <w:spacing w:val="-2"/>
                                  <w:sz w:val="16"/>
                                </w:rPr>
                                <w:t>(rad)</w:t>
                              </w:r>
                            </w:p>
                          </w:txbxContent>
                        </wps:txbx>
                        <wps:bodyPr wrap="square" lIns="0" tIns="0" rIns="0" bIns="0" rtlCol="0">
                          <a:noAutofit/>
                        </wps:bodyPr>
                      </wps:wsp>
                      <wps:wsp>
                        <wps:cNvPr id="674" name="Textbox 674"/>
                        <wps:cNvSpPr txBox="1"/>
                        <wps:spPr>
                          <a:xfrm>
                            <a:off x="1950495" y="718053"/>
                            <a:ext cx="1075690" cy="116839"/>
                          </a:xfrm>
                          <a:prstGeom prst="rect">
                            <a:avLst/>
                          </a:prstGeom>
                        </wps:spPr>
                        <wps:txbx>
                          <w:txbxContent>
                            <w:p>
                              <w:pPr>
                                <w:spacing w:line="182" w:lineRule="exact" w:before="0"/>
                                <w:ind w:left="0" w:right="0" w:firstLine="0"/>
                                <w:jc w:val="left"/>
                                <w:rPr>
                                  <w:rFonts w:ascii="Arial"/>
                                  <w:sz w:val="16"/>
                                </w:rPr>
                              </w:pPr>
                              <w:r>
                                <w:rPr>
                                  <w:rFonts w:ascii="Arial"/>
                                  <w:sz w:val="16"/>
                                </w:rPr>
                                <w:t>Crank</w:t>
                              </w:r>
                              <w:r>
                                <w:rPr>
                                  <w:rFonts w:ascii="Arial"/>
                                  <w:spacing w:val="-4"/>
                                  <w:sz w:val="16"/>
                                </w:rPr>
                                <w:t> </w:t>
                              </w:r>
                              <w:r>
                                <w:rPr>
                                  <w:rFonts w:ascii="Arial"/>
                                  <w:sz w:val="16"/>
                                </w:rPr>
                                <w:t>velocity</w:t>
                              </w:r>
                              <w:r>
                                <w:rPr>
                                  <w:rFonts w:ascii="Arial"/>
                                  <w:spacing w:val="-3"/>
                                  <w:sz w:val="16"/>
                                </w:rPr>
                                <w:t> </w:t>
                              </w:r>
                              <w:r>
                                <w:rPr>
                                  <w:rFonts w:ascii="Arial"/>
                                  <w:spacing w:val="-2"/>
                                  <w:sz w:val="16"/>
                                </w:rPr>
                                <w:t>(rad/sec)</w:t>
                              </w:r>
                            </w:p>
                          </w:txbxContent>
                        </wps:txbx>
                        <wps:bodyPr wrap="square" lIns="0" tIns="0" rIns="0" bIns="0" rtlCol="0">
                          <a:noAutofit/>
                        </wps:bodyPr>
                      </wps:wsp>
                    </wpg:wgp>
                  </a:graphicData>
                </a:graphic>
              </wp:anchor>
            </w:drawing>
          </mc:Choice>
          <mc:Fallback>
            <w:pict>
              <v:group style="position:absolute;margin-left:228.41806pt;margin-top:13.91849pt;width:279.4pt;height:112.9pt;mso-position-horizontal-relative:page;mso-position-vertical-relative:paragraph;z-index:-15691776;mso-wrap-distance-left:0;mso-wrap-distance-right:0" id="docshapegroup586" coordorigin="4568,278" coordsize="5588,2258">
                <v:shape style="position:absolute;left:4568;top:278;width:5588;height:2258" type="#_x0000_t75" id="docshape587" stroked="false">
                  <v:imagedata r:id="rId106" o:title=""/>
                </v:shape>
                <v:shape style="position:absolute;left:6368;top:729;width:1215;height:1015" id="docshape588" coordorigin="6369,729" coordsize="1215,1015" path="m6369,800l6626,729m7226,1743l7583,1515e" filled="false" stroked="true" strokeweight=".6pt" strokecolor="#000000">
                  <v:path arrowok="t"/>
                  <v:stroke dashstyle="solid"/>
                </v:shape>
                <v:shape style="position:absolute;left:6711;top:609;width:1422;height:184" type="#_x0000_t202" id="docshape589" filled="false" stroked="false">
                  <v:textbox inset="0,0,0,0">
                    <w:txbxContent>
                      <w:p>
                        <w:pPr>
                          <w:spacing w:line="182" w:lineRule="exact" w:before="0"/>
                          <w:ind w:left="0" w:right="0" w:firstLine="0"/>
                          <w:jc w:val="left"/>
                          <w:rPr>
                            <w:rFonts w:ascii="Arial"/>
                            <w:sz w:val="16"/>
                          </w:rPr>
                        </w:pPr>
                        <w:r>
                          <w:rPr>
                            <w:rFonts w:ascii="Arial"/>
                            <w:sz w:val="16"/>
                          </w:rPr>
                          <w:t>Crank</w:t>
                        </w:r>
                        <w:r>
                          <w:rPr>
                            <w:rFonts w:ascii="Arial"/>
                            <w:spacing w:val="-5"/>
                            <w:sz w:val="16"/>
                          </w:rPr>
                          <w:t> </w:t>
                        </w:r>
                        <w:r>
                          <w:rPr>
                            <w:rFonts w:ascii="Arial"/>
                            <w:sz w:val="16"/>
                          </w:rPr>
                          <w:t>position</w:t>
                        </w:r>
                        <w:r>
                          <w:rPr>
                            <w:rFonts w:ascii="Arial"/>
                            <w:spacing w:val="-4"/>
                            <w:sz w:val="16"/>
                          </w:rPr>
                          <w:t> </w:t>
                        </w:r>
                        <w:r>
                          <w:rPr>
                            <w:rFonts w:ascii="Arial"/>
                            <w:spacing w:val="-2"/>
                            <w:sz w:val="16"/>
                          </w:rPr>
                          <w:t>(rad)</w:t>
                        </w:r>
                      </w:p>
                    </w:txbxContent>
                  </v:textbox>
                  <w10:wrap type="none"/>
                </v:shape>
                <v:shape style="position:absolute;left:7640;top:1409;width:1694;height:184" type="#_x0000_t202" id="docshape590" filled="false" stroked="false">
                  <v:textbox inset="0,0,0,0">
                    <w:txbxContent>
                      <w:p>
                        <w:pPr>
                          <w:spacing w:line="182" w:lineRule="exact" w:before="0"/>
                          <w:ind w:left="0" w:right="0" w:firstLine="0"/>
                          <w:jc w:val="left"/>
                          <w:rPr>
                            <w:rFonts w:ascii="Arial"/>
                            <w:sz w:val="16"/>
                          </w:rPr>
                        </w:pPr>
                        <w:r>
                          <w:rPr>
                            <w:rFonts w:ascii="Arial"/>
                            <w:sz w:val="16"/>
                          </w:rPr>
                          <w:t>Crank</w:t>
                        </w:r>
                        <w:r>
                          <w:rPr>
                            <w:rFonts w:ascii="Arial"/>
                            <w:spacing w:val="-4"/>
                            <w:sz w:val="16"/>
                          </w:rPr>
                          <w:t> </w:t>
                        </w:r>
                        <w:r>
                          <w:rPr>
                            <w:rFonts w:ascii="Arial"/>
                            <w:sz w:val="16"/>
                          </w:rPr>
                          <w:t>velocity</w:t>
                        </w:r>
                        <w:r>
                          <w:rPr>
                            <w:rFonts w:ascii="Arial"/>
                            <w:spacing w:val="-3"/>
                            <w:sz w:val="16"/>
                          </w:rPr>
                          <w:t> </w:t>
                        </w:r>
                        <w:r>
                          <w:rPr>
                            <w:rFonts w:ascii="Arial"/>
                            <w:spacing w:val="-2"/>
                            <w:sz w:val="16"/>
                          </w:rPr>
                          <w:t>(rad/sec)</w:t>
                        </w:r>
                      </w:p>
                    </w:txbxContent>
                  </v:textbox>
                  <w10:wrap type="none"/>
                </v:shape>
                <w10:wrap type="topAndBottom"/>
              </v:group>
            </w:pict>
          </mc:Fallback>
        </mc:AlternateContent>
      </w:r>
    </w:p>
    <w:p>
      <w:pPr>
        <w:spacing w:before="128"/>
        <w:ind w:left="1807" w:right="0" w:firstLine="0"/>
        <w:jc w:val="center"/>
        <w:rPr>
          <w:rFonts w:ascii="Arial"/>
          <w:sz w:val="16"/>
        </w:rPr>
      </w:pPr>
      <w:r>
        <w:rPr>
          <w:rFonts w:ascii="Arial"/>
          <w:sz w:val="16"/>
        </w:rPr>
        <w:t>Time</w:t>
      </w:r>
      <w:r>
        <w:rPr>
          <w:rFonts w:ascii="Arial"/>
          <w:spacing w:val="-3"/>
          <w:sz w:val="16"/>
        </w:rPr>
        <w:t> </w:t>
      </w:r>
      <w:r>
        <w:rPr>
          <w:rFonts w:ascii="Arial"/>
          <w:spacing w:val="-2"/>
          <w:sz w:val="16"/>
        </w:rPr>
        <w:t>(sec)</w:t>
      </w:r>
    </w:p>
    <w:p>
      <w:pPr>
        <w:pStyle w:val="BodyText"/>
        <w:spacing w:before="165"/>
        <w:rPr>
          <w:rFonts w:ascii="Arial"/>
        </w:rPr>
      </w:pPr>
    </w:p>
    <w:p>
      <w:pPr>
        <w:pStyle w:val="BodyText"/>
        <w:spacing w:line="276" w:lineRule="auto"/>
        <w:ind w:left="3060" w:right="1096" w:hanging="1"/>
      </w:pPr>
      <w:r>
        <w:rPr/>
        <w:t>Note</w:t>
      </w:r>
      <w:r>
        <w:rPr>
          <w:spacing w:val="-4"/>
        </w:rPr>
        <w:t> </w:t>
      </w:r>
      <w:r>
        <w:rPr/>
        <w:t>that</w:t>
      </w:r>
      <w:r>
        <w:rPr>
          <w:spacing w:val="-4"/>
        </w:rPr>
        <w:t> </w:t>
      </w:r>
      <w:r>
        <w:rPr/>
        <w:t>the</w:t>
      </w:r>
      <w:r>
        <w:rPr>
          <w:spacing w:val="-4"/>
        </w:rPr>
        <w:t> </w:t>
      </w:r>
      <w:r>
        <w:rPr/>
        <w:t>crank</w:t>
      </w:r>
      <w:r>
        <w:rPr>
          <w:spacing w:val="-4"/>
        </w:rPr>
        <w:t> </w:t>
      </w:r>
      <w:r>
        <w:rPr/>
        <w:t>had</w:t>
      </w:r>
      <w:r>
        <w:rPr>
          <w:spacing w:val="-4"/>
        </w:rPr>
        <w:t> </w:t>
      </w:r>
      <w:r>
        <w:rPr/>
        <w:t>sufficient</w:t>
      </w:r>
      <w:r>
        <w:rPr>
          <w:spacing w:val="-4"/>
        </w:rPr>
        <w:t> </w:t>
      </w:r>
      <w:r>
        <w:rPr/>
        <w:t>kinetic</w:t>
      </w:r>
      <w:r>
        <w:rPr>
          <w:spacing w:val="-4"/>
        </w:rPr>
        <w:t> </w:t>
      </w:r>
      <w:r>
        <w:rPr/>
        <w:t>energy</w:t>
      </w:r>
      <w:r>
        <w:rPr>
          <w:spacing w:val="-4"/>
        </w:rPr>
        <w:t> </w:t>
      </w:r>
      <w:r>
        <w:rPr/>
        <w:t>to</w:t>
      </w:r>
      <w:r>
        <w:rPr>
          <w:spacing w:val="-4"/>
        </w:rPr>
        <w:t> </w:t>
      </w:r>
      <w:r>
        <w:rPr/>
        <w:t>swing</w:t>
      </w:r>
      <w:r>
        <w:rPr>
          <w:spacing w:val="-4"/>
        </w:rPr>
        <w:t> </w:t>
      </w:r>
      <w:r>
        <w:rPr/>
        <w:t>around</w:t>
      </w:r>
      <w:r>
        <w:rPr>
          <w:spacing w:val="-4"/>
        </w:rPr>
        <w:t> </w:t>
      </w:r>
      <w:r>
        <w:rPr/>
        <w:t>once</w:t>
      </w:r>
      <w:r>
        <w:rPr>
          <w:spacing w:val="-4"/>
        </w:rPr>
        <w:t> </w:t>
      </w:r>
      <w:r>
        <w:rPr/>
        <w:t>through</w:t>
      </w:r>
      <w:r>
        <w:rPr>
          <w:spacing w:val="-4"/>
        </w:rPr>
        <w:t> </w:t>
      </w:r>
      <w:r>
        <w:rPr/>
        <w:t>2</w:t>
      </w:r>
      <w:r>
        <w:rPr>
          <w:rFonts w:ascii="Symbol" w:hAnsi="Symbol"/>
        </w:rPr>
        <w:t></w:t>
      </w:r>
      <w:r>
        <w:rPr>
          <w:spacing w:val="25"/>
        </w:rPr>
        <w:t> </w:t>
      </w:r>
      <w:r>
        <w:rPr/>
        <w:t>radi-ans</w:t>
      </w:r>
      <w:r>
        <w:rPr>
          <w:spacing w:val="-5"/>
        </w:rPr>
        <w:t> </w:t>
      </w:r>
      <w:r>
        <w:rPr/>
        <w:t>before</w:t>
      </w:r>
      <w:r>
        <w:rPr>
          <w:spacing w:val="-4"/>
        </w:rPr>
        <w:t> </w:t>
      </w:r>
      <w:r>
        <w:rPr/>
        <w:t>the</w:t>
      </w:r>
      <w:r>
        <w:rPr>
          <w:spacing w:val="-4"/>
        </w:rPr>
        <w:t> </w:t>
      </w:r>
      <w:r>
        <w:rPr/>
        <w:t>viscous</w:t>
      </w:r>
      <w:r>
        <w:rPr>
          <w:spacing w:val="-5"/>
        </w:rPr>
        <w:t> </w:t>
      </w:r>
      <w:r>
        <w:rPr/>
        <w:t>damping</w:t>
      </w:r>
      <w:r>
        <w:rPr>
          <w:spacing w:val="-4"/>
        </w:rPr>
        <w:t> </w:t>
      </w:r>
      <w:r>
        <w:rPr/>
        <w:t>and</w:t>
      </w:r>
      <w:r>
        <w:rPr>
          <w:spacing w:val="-4"/>
        </w:rPr>
        <w:t> </w:t>
      </w:r>
      <w:r>
        <w:rPr/>
        <w:t>gravity</w:t>
      </w:r>
      <w:r>
        <w:rPr>
          <w:spacing w:val="-4"/>
        </w:rPr>
        <w:t> </w:t>
      </w:r>
      <w:r>
        <w:rPr/>
        <w:t>trapped</w:t>
      </w:r>
      <w:r>
        <w:rPr>
          <w:spacing w:val="-4"/>
        </w:rPr>
        <w:t> </w:t>
      </w:r>
      <w:r>
        <w:rPr/>
        <w:t>the</w:t>
      </w:r>
      <w:r>
        <w:rPr>
          <w:spacing w:val="-4"/>
        </w:rPr>
        <w:t> </w:t>
      </w:r>
      <w:r>
        <w:rPr/>
        <w:t>mechanism</w:t>
      </w:r>
      <w:r>
        <w:rPr>
          <w:spacing w:val="-4"/>
        </w:rPr>
        <w:t> </w:t>
      </w:r>
      <w:r>
        <w:rPr/>
        <w:t>into</w:t>
      </w:r>
      <w:r>
        <w:rPr>
          <w:spacing w:val="-4"/>
        </w:rPr>
        <w:t> </w:t>
      </w:r>
      <w:r>
        <w:rPr/>
        <w:t>oscillatory</w:t>
      </w:r>
      <w:r>
        <w:rPr>
          <w:spacing w:val="-4"/>
        </w:rPr>
        <w:t> </w:t>
      </w:r>
      <w:r>
        <w:rPr/>
        <w:t>mo-tion that rapidly damped out.</w:t>
      </w:r>
      <w:r>
        <w:rPr>
          <w:spacing w:val="40"/>
        </w:rPr>
        <w:t> </w:t>
      </w:r>
      <w:r>
        <w:rPr/>
        <w:t>The reaction forces were also high, particularly in the vertical direction, until the motion significantly damped.</w:t>
      </w:r>
    </w:p>
    <w:p>
      <w:pPr>
        <w:pStyle w:val="BodyText"/>
        <w:spacing w:before="69"/>
      </w:pPr>
      <w:r>
        <w:rPr/>
        <mc:AlternateContent>
          <mc:Choice Requires="wps">
            <w:drawing>
              <wp:anchor distT="0" distB="0" distL="0" distR="0" allowOverlap="1" layoutInCell="1" locked="0" behindDoc="1" simplePos="0" relativeHeight="487625216">
                <wp:simplePos x="0" y="0"/>
                <wp:positionH relativeFrom="page">
                  <wp:posOffset>2802229</wp:posOffset>
                </wp:positionH>
                <wp:positionV relativeFrom="paragraph">
                  <wp:posOffset>205302</wp:posOffset>
                </wp:positionV>
                <wp:extent cx="3679825" cy="1433830"/>
                <wp:effectExtent l="0" t="0" r="0" b="0"/>
                <wp:wrapTopAndBottom/>
                <wp:docPr id="675" name="Group 675"/>
                <wp:cNvGraphicFramePr>
                  <a:graphicFrameLocks/>
                </wp:cNvGraphicFramePr>
                <a:graphic>
                  <a:graphicData uri="http://schemas.microsoft.com/office/word/2010/wordprocessingGroup">
                    <wpg:wgp>
                      <wpg:cNvPr id="675" name="Group 675"/>
                      <wpg:cNvGrpSpPr/>
                      <wpg:grpSpPr>
                        <a:xfrm>
                          <a:off x="0" y="0"/>
                          <a:ext cx="3679825" cy="1433830"/>
                          <a:chExt cx="3679825" cy="1433830"/>
                        </a:xfrm>
                      </wpg:grpSpPr>
                      <pic:pic>
                        <pic:nvPicPr>
                          <pic:cNvPr id="676" name="Image 676"/>
                          <pic:cNvPicPr/>
                        </pic:nvPicPr>
                        <pic:blipFill>
                          <a:blip r:embed="rId107" cstate="print"/>
                          <a:stretch>
                            <a:fillRect/>
                          </a:stretch>
                        </pic:blipFill>
                        <pic:spPr>
                          <a:xfrm>
                            <a:off x="0" y="0"/>
                            <a:ext cx="3679545" cy="1433803"/>
                          </a:xfrm>
                          <a:prstGeom prst="rect">
                            <a:avLst/>
                          </a:prstGeom>
                        </pic:spPr>
                      </pic:pic>
                      <wps:wsp>
                        <wps:cNvPr id="677" name="Graphic 677"/>
                        <wps:cNvSpPr/>
                        <wps:spPr>
                          <a:xfrm>
                            <a:off x="481609" y="164718"/>
                            <a:ext cx="1306830" cy="698500"/>
                          </a:xfrm>
                          <a:custGeom>
                            <a:avLst/>
                            <a:gdLst/>
                            <a:ahLst/>
                            <a:cxnLst/>
                            <a:rect l="l" t="t" r="r" b="b"/>
                            <a:pathLst>
                              <a:path w="1306830" h="698500">
                                <a:moveTo>
                                  <a:pt x="1070483" y="90678"/>
                                </a:moveTo>
                                <a:lnTo>
                                  <a:pt x="1306322" y="0"/>
                                </a:lnTo>
                              </a:path>
                              <a:path w="1306830" h="698500">
                                <a:moveTo>
                                  <a:pt x="0" y="662178"/>
                                </a:moveTo>
                                <a:lnTo>
                                  <a:pt x="399161" y="698500"/>
                                </a:lnTo>
                              </a:path>
                            </a:pathLst>
                          </a:custGeom>
                          <a:ln w="7620">
                            <a:solidFill>
                              <a:srgbClr val="000000"/>
                            </a:solidFill>
                            <a:prstDash val="solid"/>
                          </a:ln>
                        </wps:spPr>
                        <wps:bodyPr wrap="square" lIns="0" tIns="0" rIns="0" bIns="0" rtlCol="0">
                          <a:prstTxWarp prst="textNoShape">
                            <a:avLst/>
                          </a:prstTxWarp>
                          <a:noAutofit/>
                        </wps:bodyPr>
                      </wps:wsp>
                      <wps:wsp>
                        <wps:cNvPr id="678" name="Textbox 678"/>
                        <wps:cNvSpPr txBox="1"/>
                        <wps:spPr>
                          <a:xfrm>
                            <a:off x="1815114" y="106650"/>
                            <a:ext cx="598170" cy="116839"/>
                          </a:xfrm>
                          <a:prstGeom prst="rect">
                            <a:avLst/>
                          </a:prstGeom>
                        </wps:spPr>
                        <wps:txbx>
                          <w:txbxContent>
                            <w:p>
                              <w:pPr>
                                <w:spacing w:line="182" w:lineRule="exact" w:before="0"/>
                                <w:ind w:left="0" w:right="0" w:firstLine="0"/>
                                <w:jc w:val="left"/>
                                <w:rPr>
                                  <w:rFonts w:ascii="Arial"/>
                                  <w:sz w:val="16"/>
                                </w:rPr>
                              </w:pPr>
                              <w:r>
                                <w:rPr>
                                  <w:rFonts w:ascii="Arial"/>
                                  <w:sz w:val="16"/>
                                </w:rPr>
                                <w:t>Fx </w:t>
                              </w:r>
                              <w:r>
                                <w:rPr>
                                  <w:rFonts w:ascii="Arial"/>
                                  <w:spacing w:val="-2"/>
                                  <w:sz w:val="16"/>
                                </w:rPr>
                                <w:t>(newtons)</w:t>
                              </w:r>
                            </w:p>
                          </w:txbxContent>
                        </wps:txbx>
                        <wps:bodyPr wrap="square" lIns="0" tIns="0" rIns="0" bIns="0" rtlCol="0">
                          <a:noAutofit/>
                        </wps:bodyPr>
                      </wps:wsp>
                      <wps:wsp>
                        <wps:cNvPr id="679" name="Textbox 679"/>
                        <wps:cNvSpPr txBox="1"/>
                        <wps:spPr>
                          <a:xfrm>
                            <a:off x="907958" y="796138"/>
                            <a:ext cx="598170" cy="116839"/>
                          </a:xfrm>
                          <a:prstGeom prst="rect">
                            <a:avLst/>
                          </a:prstGeom>
                        </wps:spPr>
                        <wps:txbx>
                          <w:txbxContent>
                            <w:p>
                              <w:pPr>
                                <w:spacing w:line="182" w:lineRule="exact" w:before="0"/>
                                <w:ind w:left="0" w:right="0" w:firstLine="0"/>
                                <w:jc w:val="left"/>
                                <w:rPr>
                                  <w:rFonts w:ascii="Arial"/>
                                  <w:sz w:val="16"/>
                                </w:rPr>
                              </w:pPr>
                              <w:r>
                                <w:rPr>
                                  <w:rFonts w:ascii="Arial"/>
                                  <w:sz w:val="16"/>
                                </w:rPr>
                                <w:t>Fy </w:t>
                              </w:r>
                              <w:r>
                                <w:rPr>
                                  <w:rFonts w:ascii="Arial"/>
                                  <w:spacing w:val="-2"/>
                                  <w:sz w:val="16"/>
                                </w:rPr>
                                <w:t>(newtons)</w:t>
                              </w:r>
                            </w:p>
                          </w:txbxContent>
                        </wps:txbx>
                        <wps:bodyPr wrap="square" lIns="0" tIns="0" rIns="0" bIns="0" rtlCol="0">
                          <a:noAutofit/>
                        </wps:bodyPr>
                      </wps:wsp>
                    </wpg:wgp>
                  </a:graphicData>
                </a:graphic>
              </wp:anchor>
            </w:drawing>
          </mc:Choice>
          <mc:Fallback>
            <w:pict>
              <v:group style="position:absolute;margin-left:220.64798pt;margin-top:16.165586pt;width:289.75pt;height:112.9pt;mso-position-horizontal-relative:page;mso-position-vertical-relative:paragraph;z-index:-15691264;mso-wrap-distance-left:0;mso-wrap-distance-right:0" id="docshapegroup591" coordorigin="4413,323" coordsize="5795,2258">
                <v:shape style="position:absolute;left:4412;top:323;width:5795;height:2258" type="#_x0000_t75" id="docshape592" stroked="false">
                  <v:imagedata r:id="rId107" o:title=""/>
                </v:shape>
                <v:shape style="position:absolute;left:5171;top:582;width:2058;height:1100" id="docshape593" coordorigin="5171,583" coordsize="2058,1100" path="m6857,726l7229,583m5171,1626l5800,1683e" filled="false" stroked="true" strokeweight=".6pt" strokecolor="#000000">
                  <v:path arrowok="t"/>
                  <v:stroke dashstyle="solid"/>
                </v:shape>
                <v:shape style="position:absolute;left:7271;top:491;width:942;height:184" type="#_x0000_t202" id="docshape594" filled="false" stroked="false">
                  <v:textbox inset="0,0,0,0">
                    <w:txbxContent>
                      <w:p>
                        <w:pPr>
                          <w:spacing w:line="182" w:lineRule="exact" w:before="0"/>
                          <w:ind w:left="0" w:right="0" w:firstLine="0"/>
                          <w:jc w:val="left"/>
                          <w:rPr>
                            <w:rFonts w:ascii="Arial"/>
                            <w:sz w:val="16"/>
                          </w:rPr>
                        </w:pPr>
                        <w:r>
                          <w:rPr>
                            <w:rFonts w:ascii="Arial"/>
                            <w:sz w:val="16"/>
                          </w:rPr>
                          <w:t>Fx </w:t>
                        </w:r>
                        <w:r>
                          <w:rPr>
                            <w:rFonts w:ascii="Arial"/>
                            <w:spacing w:val="-2"/>
                            <w:sz w:val="16"/>
                          </w:rPr>
                          <w:t>(newtons)</w:t>
                        </w:r>
                      </w:p>
                    </w:txbxContent>
                  </v:textbox>
                  <w10:wrap type="none"/>
                </v:shape>
                <v:shape style="position:absolute;left:5842;top:1577;width:942;height:184" type="#_x0000_t202" id="docshape595" filled="false" stroked="false">
                  <v:textbox inset="0,0,0,0">
                    <w:txbxContent>
                      <w:p>
                        <w:pPr>
                          <w:spacing w:line="182" w:lineRule="exact" w:before="0"/>
                          <w:ind w:left="0" w:right="0" w:firstLine="0"/>
                          <w:jc w:val="left"/>
                          <w:rPr>
                            <w:rFonts w:ascii="Arial"/>
                            <w:sz w:val="16"/>
                          </w:rPr>
                        </w:pPr>
                        <w:r>
                          <w:rPr>
                            <w:rFonts w:ascii="Arial"/>
                            <w:sz w:val="16"/>
                          </w:rPr>
                          <w:t>Fy </w:t>
                        </w:r>
                        <w:r>
                          <w:rPr>
                            <w:rFonts w:ascii="Arial"/>
                            <w:spacing w:val="-2"/>
                            <w:sz w:val="16"/>
                          </w:rPr>
                          <w:t>(newtons)</w:t>
                        </w:r>
                      </w:p>
                    </w:txbxContent>
                  </v:textbox>
                  <w10:wrap type="none"/>
                </v:shape>
                <w10:wrap type="topAndBottom"/>
              </v:group>
            </w:pict>
          </mc:Fallback>
        </mc:AlternateContent>
      </w:r>
    </w:p>
    <w:p>
      <w:pPr>
        <w:spacing w:before="94"/>
        <w:ind w:left="2384" w:right="0" w:firstLine="0"/>
        <w:jc w:val="center"/>
        <w:rPr>
          <w:rFonts w:ascii="Arial"/>
          <w:sz w:val="16"/>
        </w:rPr>
      </w:pPr>
      <w:r>
        <w:rPr>
          <w:rFonts w:ascii="Arial"/>
          <w:sz w:val="16"/>
        </w:rPr>
        <w:t>Time</w:t>
      </w:r>
      <w:r>
        <w:rPr>
          <w:rFonts w:ascii="Arial"/>
          <w:spacing w:val="-3"/>
          <w:sz w:val="16"/>
        </w:rPr>
        <w:t> </w:t>
      </w:r>
      <w:r>
        <w:rPr>
          <w:rFonts w:ascii="Arial"/>
          <w:spacing w:val="-2"/>
          <w:sz w:val="16"/>
        </w:rPr>
        <w:t>(sec)</w:t>
      </w:r>
    </w:p>
    <w:p>
      <w:pPr>
        <w:spacing w:after="0"/>
        <w:jc w:val="center"/>
        <w:rPr>
          <w:rFonts w:ascii="Arial"/>
          <w:sz w:val="16"/>
        </w:rPr>
        <w:sectPr>
          <w:type w:val="continuous"/>
          <w:pgSz w:w="12240" w:h="15840"/>
          <w:pgMar w:header="819" w:footer="1204" w:top="700" w:bottom="280" w:left="720" w:right="360"/>
        </w:sectPr>
      </w:pPr>
    </w:p>
    <w:p>
      <w:pPr>
        <w:pStyle w:val="BodyText"/>
        <w:rPr>
          <w:rFonts w:ascii="Arial"/>
          <w:sz w:val="24"/>
        </w:rPr>
      </w:pPr>
    </w:p>
    <w:p>
      <w:pPr>
        <w:pStyle w:val="BodyText"/>
        <w:spacing w:before="198"/>
        <w:rPr>
          <w:rFonts w:ascii="Arial"/>
          <w:sz w:val="24"/>
        </w:rPr>
      </w:pPr>
    </w:p>
    <w:p>
      <w:pPr>
        <w:pStyle w:val="Heading6"/>
        <w:ind w:left="2759"/>
      </w:pPr>
      <w:r>
        <w:rPr/>
        <mc:AlternateContent>
          <mc:Choice Requires="wps">
            <w:drawing>
              <wp:anchor distT="0" distB="0" distL="0" distR="0" allowOverlap="1" layoutInCell="1" locked="0" behindDoc="1" simplePos="0" relativeHeight="487626752">
                <wp:simplePos x="0" y="0"/>
                <wp:positionH relativeFrom="page">
                  <wp:posOffset>914400</wp:posOffset>
                </wp:positionH>
                <wp:positionV relativeFrom="paragraph">
                  <wp:posOffset>213389</wp:posOffset>
                </wp:positionV>
                <wp:extent cx="1600200" cy="1270"/>
                <wp:effectExtent l="0" t="0" r="0" b="0"/>
                <wp:wrapTopAndBottom/>
                <wp:docPr id="692" name="Graphic 692"/>
                <wp:cNvGraphicFramePr>
                  <a:graphicFrameLocks/>
                </wp:cNvGraphicFramePr>
                <a:graphic>
                  <a:graphicData uri="http://schemas.microsoft.com/office/word/2010/wordprocessingShape">
                    <wps:wsp>
                      <wps:cNvPr id="692" name="Graphic 692"/>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6.802343pt;width:126pt;height:.1pt;mso-position-horizontal-relative:page;mso-position-vertical-relative:paragraph;z-index:-15689728;mso-wrap-distance-left:0;mso-wrap-distance-right:0" id="docshape602" coordorigin="1440,336" coordsize="2520,0" path="m3960,336l144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27264">
                <wp:simplePos x="0" y="0"/>
                <wp:positionH relativeFrom="page">
                  <wp:posOffset>2628900</wp:posOffset>
                </wp:positionH>
                <wp:positionV relativeFrom="paragraph">
                  <wp:posOffset>213389</wp:posOffset>
                </wp:positionV>
                <wp:extent cx="4457700" cy="1270"/>
                <wp:effectExtent l="0" t="0" r="0" b="0"/>
                <wp:wrapTopAndBottom/>
                <wp:docPr id="693" name="Graphic 693"/>
                <wp:cNvGraphicFramePr>
                  <a:graphicFrameLocks/>
                </wp:cNvGraphicFramePr>
                <a:graphic>
                  <a:graphicData uri="http://schemas.microsoft.com/office/word/2010/wordprocessingShape">
                    <wps:wsp>
                      <wps:cNvPr id="693" name="Graphic 693"/>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6.802343pt;width:351pt;height:.1pt;mso-position-horizontal-relative:page;mso-position-vertical-relative:paragraph;z-index:-15689216;mso-wrap-distance-left:0;mso-wrap-distance-right:0" id="docshape603" coordorigin="4140,336" coordsize="7020,0" path="m11160,336l4140,336e" filled="false" stroked="true" strokeweight=".36pt" strokecolor="#000000">
                <v:path arrowok="t"/>
                <v:stroke dashstyle="solid"/>
                <w10:wrap type="topAndBottom"/>
              </v:shape>
            </w:pict>
          </mc:Fallback>
        </mc:AlternateContent>
      </w:r>
      <w:r>
        <w:rPr/>
        <w:t>T1.4</w:t>
      </w:r>
      <w:r>
        <w:rPr>
          <w:spacing w:val="74"/>
          <w:w w:val="150"/>
        </w:rPr>
        <w:t> </w:t>
      </w:r>
      <w:r>
        <w:rPr/>
        <w:t>Skills</w:t>
      </w:r>
      <w:r>
        <w:rPr>
          <w:spacing w:val="-1"/>
        </w:rPr>
        <w:t> </w:t>
      </w:r>
      <w:r>
        <w:rPr/>
        <w:t>Needed</w:t>
      </w:r>
      <w:r>
        <w:rPr>
          <w:spacing w:val="-2"/>
        </w:rPr>
        <w:t> </w:t>
      </w:r>
      <w:r>
        <w:rPr/>
        <w:t>to</w:t>
      </w:r>
      <w:r>
        <w:rPr>
          <w:spacing w:val="-1"/>
        </w:rPr>
        <w:t> </w:t>
      </w:r>
      <w:r>
        <w:rPr/>
        <w:t>Use</w:t>
      </w:r>
      <w:r>
        <w:rPr>
          <w:spacing w:val="-2"/>
        </w:rPr>
        <w:t> SD/FAST</w:t>
      </w:r>
    </w:p>
    <w:p>
      <w:pPr>
        <w:pStyle w:val="BodyText"/>
        <w:spacing w:line="249" w:lineRule="auto" w:before="254"/>
        <w:ind w:left="3420" w:right="722"/>
      </w:pPr>
      <w:r>
        <w:rPr/>
        <w:t>SD/FAST is a tool for the engineering analyst or sophisticated designer.</w:t>
      </w:r>
      <w:r>
        <w:rPr>
          <w:spacing w:val="40"/>
        </w:rPr>
        <w:t> </w:t>
      </w:r>
      <w:r>
        <w:rPr/>
        <w:t>It is designed to</w:t>
      </w:r>
      <w:r>
        <w:rPr>
          <w:spacing w:val="-9"/>
        </w:rPr>
        <w:t> </w:t>
      </w:r>
      <w:r>
        <w:rPr/>
        <w:t>provide</w:t>
      </w:r>
      <w:r>
        <w:rPr>
          <w:spacing w:val="-9"/>
        </w:rPr>
        <w:t> </w:t>
      </w:r>
      <w:r>
        <w:rPr/>
        <w:t>these</w:t>
      </w:r>
      <w:r>
        <w:rPr>
          <w:spacing w:val="-9"/>
        </w:rPr>
        <w:t> </w:t>
      </w:r>
      <w:r>
        <w:rPr/>
        <w:t>specialists</w:t>
      </w:r>
      <w:r>
        <w:rPr>
          <w:spacing w:val="-10"/>
        </w:rPr>
        <w:t> </w:t>
      </w:r>
      <w:r>
        <w:rPr/>
        <w:t>with</w:t>
      </w:r>
      <w:r>
        <w:rPr>
          <w:spacing w:val="-9"/>
        </w:rPr>
        <w:t> </w:t>
      </w:r>
      <w:r>
        <w:rPr/>
        <w:t>maximal</w:t>
      </w:r>
      <w:r>
        <w:rPr>
          <w:spacing w:val="-9"/>
        </w:rPr>
        <w:t> </w:t>
      </w:r>
      <w:r>
        <w:rPr/>
        <w:t>expressive</w:t>
      </w:r>
      <w:r>
        <w:rPr>
          <w:spacing w:val="-9"/>
        </w:rPr>
        <w:t> </w:t>
      </w:r>
      <w:r>
        <w:rPr/>
        <w:t>power</w:t>
      </w:r>
      <w:r>
        <w:rPr>
          <w:spacing w:val="-9"/>
        </w:rPr>
        <w:t> </w:t>
      </w:r>
      <w:r>
        <w:rPr/>
        <w:t>for</w:t>
      </w:r>
      <w:r>
        <w:rPr>
          <w:spacing w:val="-9"/>
        </w:rPr>
        <w:t> </w:t>
      </w:r>
      <w:r>
        <w:rPr/>
        <w:t>analysis</w:t>
      </w:r>
      <w:r>
        <w:rPr>
          <w:spacing w:val="-10"/>
        </w:rPr>
        <w:t> </w:t>
      </w:r>
      <w:r>
        <w:rPr/>
        <w:t>and</w:t>
      </w:r>
      <w:r>
        <w:rPr>
          <w:spacing w:val="-9"/>
        </w:rPr>
        <w:t> </w:t>
      </w:r>
      <w:r>
        <w:rPr/>
        <w:t>design</w:t>
      </w:r>
      <w:r>
        <w:rPr>
          <w:spacing w:val="-9"/>
        </w:rPr>
        <w:t> </w:t>
      </w:r>
      <w:r>
        <w:rPr/>
        <w:t>stud-ies of even the most advanced and complex designs, while retaining a naturalness and familiarity that makes it useful for even the simplest of problems.</w:t>
      </w:r>
    </w:p>
    <w:p>
      <w:pPr>
        <w:pStyle w:val="BodyText"/>
        <w:spacing w:before="14"/>
      </w:pPr>
    </w:p>
    <w:p>
      <w:pPr>
        <w:pStyle w:val="BodyText"/>
        <w:spacing w:line="249" w:lineRule="auto"/>
        <w:ind w:left="3420" w:right="722"/>
      </w:pPr>
      <w:r>
        <w:rPr/>
        <w:t>To</w:t>
      </w:r>
      <w:r>
        <w:rPr>
          <w:spacing w:val="-7"/>
        </w:rPr>
        <w:t> </w:t>
      </w:r>
      <w:r>
        <w:rPr/>
        <w:t>achieve</w:t>
      </w:r>
      <w:r>
        <w:rPr>
          <w:spacing w:val="-7"/>
        </w:rPr>
        <w:t> </w:t>
      </w:r>
      <w:r>
        <w:rPr/>
        <w:t>these</w:t>
      </w:r>
      <w:r>
        <w:rPr>
          <w:spacing w:val="-7"/>
        </w:rPr>
        <w:t> </w:t>
      </w:r>
      <w:r>
        <w:rPr/>
        <w:t>goals,</w:t>
      </w:r>
      <w:r>
        <w:rPr>
          <w:spacing w:val="-7"/>
        </w:rPr>
        <w:t> </w:t>
      </w:r>
      <w:r>
        <w:rPr/>
        <w:t>SD/FAST</w:t>
      </w:r>
      <w:r>
        <w:rPr>
          <w:spacing w:val="-7"/>
        </w:rPr>
        <w:t> </w:t>
      </w:r>
      <w:r>
        <w:rPr/>
        <w:t>builds</w:t>
      </w:r>
      <w:r>
        <w:rPr>
          <w:spacing w:val="-8"/>
        </w:rPr>
        <w:t> </w:t>
      </w:r>
      <w:r>
        <w:rPr/>
        <w:t>on</w:t>
      </w:r>
      <w:r>
        <w:rPr>
          <w:spacing w:val="-7"/>
        </w:rPr>
        <w:t> </w:t>
      </w:r>
      <w:r>
        <w:rPr/>
        <w:t>certain</w:t>
      </w:r>
      <w:r>
        <w:rPr>
          <w:spacing w:val="-7"/>
        </w:rPr>
        <w:t> </w:t>
      </w:r>
      <w:r>
        <w:rPr/>
        <w:t>knowledge</w:t>
      </w:r>
      <w:r>
        <w:rPr>
          <w:spacing w:val="-7"/>
        </w:rPr>
        <w:t> </w:t>
      </w:r>
      <w:r>
        <w:rPr/>
        <w:t>and</w:t>
      </w:r>
      <w:r>
        <w:rPr>
          <w:spacing w:val="-7"/>
        </w:rPr>
        <w:t> </w:t>
      </w:r>
      <w:r>
        <w:rPr/>
        <w:t>skills</w:t>
      </w:r>
      <w:r>
        <w:rPr>
          <w:spacing w:val="-8"/>
        </w:rPr>
        <w:t> </w:t>
      </w:r>
      <w:r>
        <w:rPr/>
        <w:t>that</w:t>
      </w:r>
      <w:r>
        <w:rPr>
          <w:spacing w:val="-7"/>
        </w:rPr>
        <w:t> </w:t>
      </w:r>
      <w:r>
        <w:rPr/>
        <w:t>its</w:t>
      </w:r>
      <w:r>
        <w:rPr>
          <w:spacing w:val="-8"/>
        </w:rPr>
        <w:t> </w:t>
      </w:r>
      <w:r>
        <w:rPr/>
        <w:t>users are expected to possess.</w:t>
      </w:r>
      <w:r>
        <w:rPr>
          <w:spacing w:val="40"/>
        </w:rPr>
        <w:t> </w:t>
      </w:r>
      <w:r>
        <w:rPr/>
        <w:t>These requirements are listed below.</w:t>
      </w:r>
    </w:p>
    <w:p>
      <w:pPr>
        <w:pStyle w:val="BodyText"/>
        <w:spacing w:before="12"/>
      </w:pPr>
    </w:p>
    <w:p>
      <w:pPr>
        <w:pStyle w:val="Heading8"/>
        <w:ind w:left="3420"/>
      </w:pPr>
      <w:r>
        <w:rPr/>
        <w:t>Required </w:t>
      </w:r>
      <w:r>
        <w:rPr>
          <w:spacing w:val="-2"/>
        </w:rPr>
        <w:t>skills</w:t>
      </w:r>
    </w:p>
    <w:p>
      <w:pPr>
        <w:pStyle w:val="BodyText"/>
        <w:spacing w:before="22"/>
        <w:rPr>
          <w:rFonts w:ascii="Arial"/>
          <w:b/>
        </w:rPr>
      </w:pPr>
    </w:p>
    <w:p>
      <w:pPr>
        <w:pStyle w:val="BodyText"/>
        <w:ind w:left="3420"/>
      </w:pPr>
      <w:r>
        <w:rPr/>
        <w:t>These</w:t>
      </w:r>
      <w:r>
        <w:rPr>
          <w:spacing w:val="-3"/>
        </w:rPr>
        <w:t> </w:t>
      </w:r>
      <w:r>
        <w:rPr/>
        <w:t>are the</w:t>
      </w:r>
      <w:r>
        <w:rPr>
          <w:spacing w:val="-1"/>
        </w:rPr>
        <w:t> </w:t>
      </w:r>
      <w:r>
        <w:rPr/>
        <w:t>minimum set</w:t>
      </w:r>
      <w:r>
        <w:rPr>
          <w:spacing w:val="-1"/>
        </w:rPr>
        <w:t> </w:t>
      </w:r>
      <w:r>
        <w:rPr/>
        <w:t>of skills</w:t>
      </w:r>
      <w:r>
        <w:rPr>
          <w:spacing w:val="-1"/>
        </w:rPr>
        <w:t> </w:t>
      </w:r>
      <w:r>
        <w:rPr/>
        <w:t>necessary</w:t>
      </w:r>
      <w:r>
        <w:rPr>
          <w:spacing w:val="-1"/>
        </w:rPr>
        <w:t> </w:t>
      </w:r>
      <w:r>
        <w:rPr/>
        <w:t>for successful</w:t>
      </w:r>
      <w:r>
        <w:rPr>
          <w:spacing w:val="-1"/>
        </w:rPr>
        <w:t> </w:t>
      </w:r>
      <w:r>
        <w:rPr/>
        <w:t>use of </w:t>
      </w:r>
      <w:r>
        <w:rPr>
          <w:spacing w:val="-2"/>
        </w:rPr>
        <w:t>SD/FAST.</w:t>
      </w:r>
    </w:p>
    <w:p>
      <w:pPr>
        <w:pStyle w:val="ListParagraph"/>
        <w:numPr>
          <w:ilvl w:val="0"/>
          <w:numId w:val="3"/>
        </w:numPr>
        <w:tabs>
          <w:tab w:pos="3690" w:val="left" w:leader="none"/>
        </w:tabs>
        <w:spacing w:line="240" w:lineRule="auto" w:before="131" w:after="0"/>
        <w:ind w:left="3690" w:right="0" w:hanging="270"/>
        <w:jc w:val="left"/>
        <w:rPr>
          <w:sz w:val="20"/>
        </w:rPr>
      </w:pPr>
      <w:r>
        <w:rPr>
          <w:sz w:val="20"/>
        </w:rPr>
        <w:t>Understanding</w:t>
      </w:r>
      <w:r>
        <w:rPr>
          <w:spacing w:val="-2"/>
          <w:sz w:val="20"/>
        </w:rPr>
        <w:t> </w:t>
      </w:r>
      <w:r>
        <w:rPr>
          <w:sz w:val="20"/>
        </w:rPr>
        <w:t>of</w:t>
      </w:r>
      <w:r>
        <w:rPr>
          <w:spacing w:val="-1"/>
          <w:sz w:val="20"/>
        </w:rPr>
        <w:t> </w:t>
      </w:r>
      <w:r>
        <w:rPr>
          <w:sz w:val="20"/>
        </w:rPr>
        <w:t>the</w:t>
      </w:r>
      <w:r>
        <w:rPr>
          <w:spacing w:val="-1"/>
          <w:sz w:val="20"/>
        </w:rPr>
        <w:t> </w:t>
      </w:r>
      <w:r>
        <w:rPr>
          <w:sz w:val="20"/>
        </w:rPr>
        <w:t>basic</w:t>
      </w:r>
      <w:r>
        <w:rPr>
          <w:spacing w:val="-1"/>
          <w:sz w:val="20"/>
        </w:rPr>
        <w:t> </w:t>
      </w:r>
      <w:r>
        <w:rPr>
          <w:sz w:val="20"/>
        </w:rPr>
        <w:t>concepts</w:t>
      </w:r>
      <w:r>
        <w:rPr>
          <w:spacing w:val="-2"/>
          <w:sz w:val="20"/>
        </w:rPr>
        <w:t> </w:t>
      </w:r>
      <w:r>
        <w:rPr>
          <w:sz w:val="20"/>
        </w:rPr>
        <w:t>in</w:t>
      </w:r>
      <w:r>
        <w:rPr>
          <w:spacing w:val="-1"/>
          <w:sz w:val="20"/>
        </w:rPr>
        <w:t> </w:t>
      </w:r>
      <w:r>
        <w:rPr>
          <w:spacing w:val="-2"/>
          <w:sz w:val="20"/>
        </w:rPr>
        <w:t>mechanics.</w:t>
      </w:r>
    </w:p>
    <w:p>
      <w:pPr>
        <w:pStyle w:val="BodyText"/>
        <w:spacing w:line="249" w:lineRule="auto" w:before="72"/>
        <w:ind w:left="3690" w:right="722"/>
      </w:pPr>
      <w:r>
        <w:rPr/>
        <w:t>These</w:t>
      </w:r>
      <w:r>
        <w:rPr>
          <w:spacing w:val="-4"/>
        </w:rPr>
        <w:t> </w:t>
      </w:r>
      <w:r>
        <w:rPr/>
        <w:t>include:</w:t>
      </w:r>
      <w:r>
        <w:rPr>
          <w:spacing w:val="-4"/>
        </w:rPr>
        <w:t> </w:t>
      </w:r>
      <w:r>
        <w:rPr/>
        <w:t>rigid</w:t>
      </w:r>
      <w:r>
        <w:rPr>
          <w:spacing w:val="-4"/>
        </w:rPr>
        <w:t> </w:t>
      </w:r>
      <w:r>
        <w:rPr/>
        <w:t>bodies</w:t>
      </w:r>
      <w:r>
        <w:rPr>
          <w:spacing w:val="-5"/>
        </w:rPr>
        <w:t> </w:t>
      </w:r>
      <w:r>
        <w:rPr/>
        <w:t>and</w:t>
      </w:r>
      <w:r>
        <w:rPr>
          <w:spacing w:val="-4"/>
        </w:rPr>
        <w:t> </w:t>
      </w:r>
      <w:r>
        <w:rPr/>
        <w:t>their</w:t>
      </w:r>
      <w:r>
        <w:rPr>
          <w:spacing w:val="-4"/>
        </w:rPr>
        <w:t> </w:t>
      </w:r>
      <w:r>
        <w:rPr/>
        <w:t>mass</w:t>
      </w:r>
      <w:r>
        <w:rPr>
          <w:spacing w:val="-5"/>
        </w:rPr>
        <w:t> </w:t>
      </w:r>
      <w:r>
        <w:rPr/>
        <w:t>properties;</w:t>
      </w:r>
      <w:r>
        <w:rPr>
          <w:spacing w:val="-4"/>
        </w:rPr>
        <w:t> </w:t>
      </w:r>
      <w:r>
        <w:rPr/>
        <w:t>forces</w:t>
      </w:r>
      <w:r>
        <w:rPr>
          <w:spacing w:val="-5"/>
        </w:rPr>
        <w:t> </w:t>
      </w:r>
      <w:r>
        <w:rPr/>
        <w:t>and</w:t>
      </w:r>
      <w:r>
        <w:rPr>
          <w:spacing w:val="-4"/>
        </w:rPr>
        <w:t> </w:t>
      </w:r>
      <w:r>
        <w:rPr/>
        <w:t>torques;</w:t>
      </w:r>
      <w:r>
        <w:rPr>
          <w:spacing w:val="-4"/>
        </w:rPr>
        <w:t> </w:t>
      </w:r>
      <w:r>
        <w:rPr/>
        <w:t>position, velocity, and acceleration; orientation, angular velocity, and angular acceleration.</w:t>
      </w:r>
    </w:p>
    <w:p>
      <w:pPr>
        <w:pStyle w:val="ListParagraph"/>
        <w:numPr>
          <w:ilvl w:val="0"/>
          <w:numId w:val="3"/>
        </w:numPr>
        <w:tabs>
          <w:tab w:pos="3690" w:val="left" w:leader="none"/>
        </w:tabs>
        <w:spacing w:line="240" w:lineRule="auto" w:before="62" w:after="0"/>
        <w:ind w:left="3690" w:right="0" w:hanging="270"/>
        <w:jc w:val="left"/>
        <w:rPr>
          <w:sz w:val="20"/>
        </w:rPr>
      </w:pPr>
      <w:r>
        <w:rPr>
          <w:sz w:val="20"/>
        </w:rPr>
        <w:t>Understanding of appropriate mathematical </w:t>
      </w:r>
      <w:r>
        <w:rPr>
          <w:spacing w:val="-2"/>
          <w:sz w:val="20"/>
        </w:rPr>
        <w:t>concepts.</w:t>
      </w:r>
    </w:p>
    <w:p>
      <w:pPr>
        <w:pStyle w:val="BodyText"/>
        <w:spacing w:line="249" w:lineRule="auto" w:before="71"/>
        <w:ind w:left="3690" w:right="722"/>
      </w:pPr>
      <w:r>
        <w:rPr/>
        <w:t>User</w:t>
      </w:r>
      <w:r>
        <w:rPr>
          <w:spacing w:val="-4"/>
        </w:rPr>
        <w:t> </w:t>
      </w:r>
      <w:r>
        <w:rPr/>
        <w:t>should</w:t>
      </w:r>
      <w:r>
        <w:rPr>
          <w:spacing w:val="-4"/>
        </w:rPr>
        <w:t> </w:t>
      </w:r>
      <w:r>
        <w:rPr/>
        <w:t>be</w:t>
      </w:r>
      <w:r>
        <w:rPr>
          <w:spacing w:val="-4"/>
        </w:rPr>
        <w:t> </w:t>
      </w:r>
      <w:r>
        <w:rPr/>
        <w:t>comfortable</w:t>
      </w:r>
      <w:r>
        <w:rPr>
          <w:spacing w:val="-4"/>
        </w:rPr>
        <w:t> </w:t>
      </w:r>
      <w:r>
        <w:rPr/>
        <w:t>with:</w:t>
      </w:r>
      <w:r>
        <w:rPr>
          <w:spacing w:val="-4"/>
        </w:rPr>
        <w:t> </w:t>
      </w:r>
      <w:r>
        <w:rPr/>
        <w:t>simple</w:t>
      </w:r>
      <w:r>
        <w:rPr>
          <w:spacing w:val="-4"/>
        </w:rPr>
        <w:t> </w:t>
      </w:r>
      <w:r>
        <w:rPr/>
        <w:t>vector</w:t>
      </w:r>
      <w:r>
        <w:rPr>
          <w:spacing w:val="-4"/>
        </w:rPr>
        <w:t> </w:t>
      </w:r>
      <w:r>
        <w:rPr/>
        <w:t>arithmetic;</w:t>
      </w:r>
      <w:r>
        <w:rPr>
          <w:spacing w:val="-4"/>
        </w:rPr>
        <w:t> </w:t>
      </w:r>
      <w:r>
        <w:rPr/>
        <w:t>the</w:t>
      </w:r>
      <w:r>
        <w:rPr>
          <w:spacing w:val="-4"/>
        </w:rPr>
        <w:t> </w:t>
      </w:r>
      <w:r>
        <w:rPr/>
        <w:t>concepts</w:t>
      </w:r>
      <w:r>
        <w:rPr>
          <w:spacing w:val="-5"/>
        </w:rPr>
        <w:t> </w:t>
      </w:r>
      <w:r>
        <w:rPr/>
        <w:t>of</w:t>
      </w:r>
      <w:r>
        <w:rPr>
          <w:spacing w:val="-4"/>
        </w:rPr>
        <w:t> </w:t>
      </w:r>
      <w:r>
        <w:rPr/>
        <w:t>a</w:t>
      </w:r>
      <w:r>
        <w:rPr>
          <w:spacing w:val="-4"/>
        </w:rPr>
        <w:t> </w:t>
      </w:r>
      <w:r>
        <w:rPr/>
        <w:t>deriva-tive and integral; functions; linear vs. nonlinear; basic linear algebra.</w:t>
      </w:r>
    </w:p>
    <w:p>
      <w:pPr>
        <w:pStyle w:val="ListParagraph"/>
        <w:numPr>
          <w:ilvl w:val="0"/>
          <w:numId w:val="3"/>
        </w:numPr>
        <w:tabs>
          <w:tab w:pos="3690" w:val="left" w:leader="none"/>
        </w:tabs>
        <w:spacing w:line="249" w:lineRule="auto" w:before="63" w:after="0"/>
        <w:ind w:left="3690" w:right="759" w:hanging="271"/>
        <w:jc w:val="left"/>
        <w:rPr>
          <w:sz w:val="20"/>
        </w:rPr>
      </w:pPr>
      <w:r>
        <w:rPr>
          <w:sz w:val="20"/>
        </w:rPr>
        <w:t>Ability</w:t>
      </w:r>
      <w:r>
        <w:rPr>
          <w:spacing w:val="-10"/>
          <w:sz w:val="20"/>
        </w:rPr>
        <w:t> </w:t>
      </w:r>
      <w:r>
        <w:rPr>
          <w:sz w:val="20"/>
        </w:rPr>
        <w:t>to</w:t>
      </w:r>
      <w:r>
        <w:rPr>
          <w:spacing w:val="-10"/>
          <w:sz w:val="20"/>
        </w:rPr>
        <w:t> </w:t>
      </w:r>
      <w:r>
        <w:rPr>
          <w:sz w:val="20"/>
        </w:rPr>
        <w:t>write</w:t>
      </w:r>
      <w:r>
        <w:rPr>
          <w:spacing w:val="-10"/>
          <w:sz w:val="20"/>
        </w:rPr>
        <w:t> </w:t>
      </w:r>
      <w:r>
        <w:rPr>
          <w:sz w:val="20"/>
        </w:rPr>
        <w:t>a</w:t>
      </w:r>
      <w:r>
        <w:rPr>
          <w:spacing w:val="-10"/>
          <w:sz w:val="20"/>
        </w:rPr>
        <w:t> </w:t>
      </w:r>
      <w:r>
        <w:rPr>
          <w:sz w:val="20"/>
        </w:rPr>
        <w:t>modest</w:t>
      </w:r>
      <w:r>
        <w:rPr>
          <w:spacing w:val="-10"/>
          <w:sz w:val="20"/>
        </w:rPr>
        <w:t> </w:t>
      </w:r>
      <w:r>
        <w:rPr>
          <w:sz w:val="20"/>
        </w:rPr>
        <w:t>program</w:t>
      </w:r>
      <w:r>
        <w:rPr>
          <w:spacing w:val="-10"/>
          <w:sz w:val="20"/>
        </w:rPr>
        <w:t> </w:t>
      </w:r>
      <w:r>
        <w:rPr>
          <w:sz w:val="20"/>
        </w:rPr>
        <w:t>in</w:t>
      </w:r>
      <w:r>
        <w:rPr>
          <w:spacing w:val="-10"/>
          <w:sz w:val="20"/>
        </w:rPr>
        <w:t> </w:t>
      </w:r>
      <w:r>
        <w:rPr>
          <w:sz w:val="20"/>
        </w:rPr>
        <w:t>a</w:t>
      </w:r>
      <w:r>
        <w:rPr>
          <w:spacing w:val="-10"/>
          <w:sz w:val="20"/>
        </w:rPr>
        <w:t> </w:t>
      </w:r>
      <w:r>
        <w:rPr>
          <w:sz w:val="20"/>
        </w:rPr>
        <w:t>general</w:t>
      </w:r>
      <w:r>
        <w:rPr>
          <w:spacing w:val="-10"/>
          <w:sz w:val="20"/>
        </w:rPr>
        <w:t> </w:t>
      </w:r>
      <w:r>
        <w:rPr>
          <w:sz w:val="20"/>
        </w:rPr>
        <w:t>purpose</w:t>
      </w:r>
      <w:r>
        <w:rPr>
          <w:spacing w:val="-10"/>
          <w:sz w:val="20"/>
        </w:rPr>
        <w:t> </w:t>
      </w:r>
      <w:r>
        <w:rPr>
          <w:sz w:val="20"/>
        </w:rPr>
        <w:t>language</w:t>
      </w:r>
      <w:r>
        <w:rPr>
          <w:spacing w:val="-10"/>
          <w:sz w:val="20"/>
        </w:rPr>
        <w:t> </w:t>
      </w:r>
      <w:r>
        <w:rPr>
          <w:sz w:val="20"/>
        </w:rPr>
        <w:t>like</w:t>
      </w:r>
      <w:r>
        <w:rPr>
          <w:spacing w:val="-10"/>
          <w:sz w:val="20"/>
        </w:rPr>
        <w:t> </w:t>
      </w:r>
      <w:r>
        <w:rPr>
          <w:sz w:val="20"/>
        </w:rPr>
        <w:t>Fortran</w:t>
      </w:r>
      <w:r>
        <w:rPr>
          <w:spacing w:val="-10"/>
          <w:sz w:val="20"/>
        </w:rPr>
        <w:t> </w:t>
      </w:r>
      <w:r>
        <w:rPr>
          <w:sz w:val="20"/>
        </w:rPr>
        <w:t>or</w:t>
      </w:r>
      <w:r>
        <w:rPr>
          <w:spacing w:val="-10"/>
          <w:sz w:val="20"/>
        </w:rPr>
        <w:t> </w:t>
      </w:r>
      <w:r>
        <w:rPr>
          <w:sz w:val="20"/>
        </w:rPr>
        <w:t>C,</w:t>
      </w:r>
      <w:r>
        <w:rPr>
          <w:spacing w:val="-10"/>
          <w:sz w:val="20"/>
        </w:rPr>
        <w:t> </w:t>
      </w:r>
      <w:r>
        <w:rPr>
          <w:sz w:val="20"/>
        </w:rPr>
        <w:t>or in a simulation language like ACSL, Easy 5, Simulink or Matrix-X.</w:t>
      </w:r>
    </w:p>
    <w:p>
      <w:pPr>
        <w:pStyle w:val="BodyText"/>
        <w:spacing w:line="249" w:lineRule="auto" w:before="63"/>
        <w:ind w:left="3690" w:right="722"/>
      </w:pPr>
      <w:r>
        <w:rPr/>
        <w:t>Necessary skills include: ability to use a text editor; declaring and indexing arrays; assigning</w:t>
      </w:r>
      <w:r>
        <w:rPr>
          <w:spacing w:val="-10"/>
        </w:rPr>
        <w:t> </w:t>
      </w:r>
      <w:r>
        <w:rPr/>
        <w:t>values</w:t>
      </w:r>
      <w:r>
        <w:rPr>
          <w:spacing w:val="-11"/>
        </w:rPr>
        <w:t> </w:t>
      </w:r>
      <w:r>
        <w:rPr/>
        <w:t>to</w:t>
      </w:r>
      <w:r>
        <w:rPr>
          <w:spacing w:val="-10"/>
        </w:rPr>
        <w:t> </w:t>
      </w:r>
      <w:r>
        <w:rPr/>
        <w:t>variables;</w:t>
      </w:r>
      <w:r>
        <w:rPr>
          <w:spacing w:val="-10"/>
        </w:rPr>
        <w:t> </w:t>
      </w:r>
      <w:r>
        <w:rPr/>
        <w:t>calling</w:t>
      </w:r>
      <w:r>
        <w:rPr>
          <w:spacing w:val="-10"/>
        </w:rPr>
        <w:t> </w:t>
      </w:r>
      <w:r>
        <w:rPr/>
        <w:t>Fortran</w:t>
      </w:r>
      <w:r>
        <w:rPr>
          <w:spacing w:val="-10"/>
        </w:rPr>
        <w:t> </w:t>
      </w:r>
      <w:r>
        <w:rPr/>
        <w:t>or</w:t>
      </w:r>
      <w:r>
        <w:rPr>
          <w:spacing w:val="-10"/>
        </w:rPr>
        <w:t> </w:t>
      </w:r>
      <w:r>
        <w:rPr/>
        <w:t>C</w:t>
      </w:r>
      <w:r>
        <w:rPr>
          <w:spacing w:val="-10"/>
        </w:rPr>
        <w:t> </w:t>
      </w:r>
      <w:r>
        <w:rPr/>
        <w:t>subroutines</w:t>
      </w:r>
      <w:r>
        <w:rPr>
          <w:spacing w:val="-11"/>
        </w:rPr>
        <w:t> </w:t>
      </w:r>
      <w:r>
        <w:rPr/>
        <w:t>and</w:t>
      </w:r>
      <w:r>
        <w:rPr>
          <w:spacing w:val="-10"/>
        </w:rPr>
        <w:t> </w:t>
      </w:r>
      <w:r>
        <w:rPr/>
        <w:t>functions;</w:t>
      </w:r>
      <w:r>
        <w:rPr>
          <w:spacing w:val="-10"/>
        </w:rPr>
        <w:t> </w:t>
      </w:r>
      <w:r>
        <w:rPr/>
        <w:t>writing DO loops; writing simple subroutines; and generating numerical output.</w:t>
      </w:r>
    </w:p>
    <w:p>
      <w:pPr>
        <w:pStyle w:val="ListParagraph"/>
        <w:numPr>
          <w:ilvl w:val="0"/>
          <w:numId w:val="3"/>
        </w:numPr>
        <w:tabs>
          <w:tab w:pos="3690" w:val="left" w:leader="none"/>
        </w:tabs>
        <w:spacing w:line="240" w:lineRule="auto" w:before="64" w:after="0"/>
        <w:ind w:left="3690" w:right="0" w:hanging="270"/>
        <w:jc w:val="left"/>
        <w:rPr>
          <w:sz w:val="20"/>
        </w:rPr>
      </w:pPr>
      <w:r>
        <w:rPr>
          <w:sz w:val="20"/>
        </w:rPr>
        <w:t>Ability</w:t>
      </w:r>
      <w:r>
        <w:rPr>
          <w:spacing w:val="-1"/>
          <w:sz w:val="20"/>
        </w:rPr>
        <w:t> </w:t>
      </w:r>
      <w:r>
        <w:rPr>
          <w:sz w:val="20"/>
        </w:rPr>
        <w:t>to</w:t>
      </w:r>
      <w:r>
        <w:rPr>
          <w:spacing w:val="-1"/>
          <w:sz w:val="20"/>
        </w:rPr>
        <w:t> </w:t>
      </w:r>
      <w:r>
        <w:rPr>
          <w:sz w:val="20"/>
        </w:rPr>
        <w:t>produce plots</w:t>
      </w:r>
      <w:r>
        <w:rPr>
          <w:spacing w:val="-2"/>
          <w:sz w:val="20"/>
        </w:rPr>
        <w:t> </w:t>
      </w:r>
      <w:r>
        <w:rPr>
          <w:sz w:val="20"/>
        </w:rPr>
        <w:t>from</w:t>
      </w:r>
      <w:r>
        <w:rPr>
          <w:spacing w:val="-1"/>
          <w:sz w:val="20"/>
        </w:rPr>
        <w:t> </w:t>
      </w:r>
      <w:r>
        <w:rPr>
          <w:sz w:val="20"/>
        </w:rPr>
        <w:t>numerical </w:t>
      </w:r>
      <w:r>
        <w:rPr>
          <w:spacing w:val="-2"/>
          <w:sz w:val="20"/>
        </w:rPr>
        <w:t>data.</w:t>
      </w:r>
    </w:p>
    <w:p>
      <w:pPr>
        <w:pStyle w:val="BodyText"/>
        <w:spacing w:line="249" w:lineRule="auto" w:before="71"/>
        <w:ind w:left="3690" w:right="722"/>
      </w:pPr>
      <w:r>
        <w:rPr/>
        <w:t>The results of most analyses and design studies are more readily interpreted when presented in plots rather than as tables of numerical data.</w:t>
      </w:r>
      <w:r>
        <w:rPr>
          <w:spacing w:val="40"/>
        </w:rPr>
        <w:t> </w:t>
      </w:r>
      <w:r>
        <w:rPr/>
        <w:t>If you use an external analysis package like ACSL, Matrix-X, Easy 5, Control-C or Pro-Matlab you will need</w:t>
      </w:r>
      <w:r>
        <w:rPr>
          <w:spacing w:val="-7"/>
        </w:rPr>
        <w:t> </w:t>
      </w:r>
      <w:r>
        <w:rPr/>
        <w:t>to</w:t>
      </w:r>
      <w:r>
        <w:rPr>
          <w:spacing w:val="-7"/>
        </w:rPr>
        <w:t> </w:t>
      </w:r>
      <w:r>
        <w:rPr/>
        <w:t>know</w:t>
      </w:r>
      <w:r>
        <w:rPr>
          <w:spacing w:val="-7"/>
        </w:rPr>
        <w:t> </w:t>
      </w:r>
      <w:r>
        <w:rPr/>
        <w:t>how</w:t>
      </w:r>
      <w:r>
        <w:rPr>
          <w:spacing w:val="-7"/>
        </w:rPr>
        <w:t> </w:t>
      </w:r>
      <w:r>
        <w:rPr/>
        <w:t>to</w:t>
      </w:r>
      <w:r>
        <w:rPr>
          <w:spacing w:val="-7"/>
        </w:rPr>
        <w:t> </w:t>
      </w:r>
      <w:r>
        <w:rPr/>
        <w:t>use</w:t>
      </w:r>
      <w:r>
        <w:rPr>
          <w:spacing w:val="-7"/>
        </w:rPr>
        <w:t> </w:t>
      </w:r>
      <w:r>
        <w:rPr/>
        <w:t>the</w:t>
      </w:r>
      <w:r>
        <w:rPr>
          <w:spacing w:val="-7"/>
        </w:rPr>
        <w:t> </w:t>
      </w:r>
      <w:r>
        <w:rPr/>
        <w:t>plotting</w:t>
      </w:r>
      <w:r>
        <w:rPr>
          <w:spacing w:val="-7"/>
        </w:rPr>
        <w:t> </w:t>
      </w:r>
      <w:r>
        <w:rPr/>
        <w:t>facilities</w:t>
      </w:r>
      <w:r>
        <w:rPr>
          <w:spacing w:val="-7"/>
        </w:rPr>
        <w:t> </w:t>
      </w:r>
      <w:r>
        <w:rPr/>
        <w:t>of</w:t>
      </w:r>
      <w:r>
        <w:rPr>
          <w:spacing w:val="-7"/>
        </w:rPr>
        <w:t> </w:t>
      </w:r>
      <w:r>
        <w:rPr/>
        <w:t>these</w:t>
      </w:r>
      <w:r>
        <w:rPr>
          <w:spacing w:val="-7"/>
        </w:rPr>
        <w:t> </w:t>
      </w:r>
      <w:r>
        <w:rPr/>
        <w:t>tools.</w:t>
      </w:r>
      <w:r>
        <w:rPr>
          <w:spacing w:val="36"/>
        </w:rPr>
        <w:t> </w:t>
      </w:r>
      <w:r>
        <w:rPr/>
        <w:t>If</w:t>
      </w:r>
      <w:r>
        <w:rPr>
          <w:spacing w:val="-7"/>
        </w:rPr>
        <w:t> </w:t>
      </w:r>
      <w:r>
        <w:rPr/>
        <w:t>you</w:t>
      </w:r>
      <w:r>
        <w:rPr>
          <w:spacing w:val="-7"/>
        </w:rPr>
        <w:t> </w:t>
      </w:r>
      <w:r>
        <w:rPr/>
        <w:t>work</w:t>
      </w:r>
      <w:r>
        <w:rPr>
          <w:spacing w:val="-7"/>
        </w:rPr>
        <w:t> </w:t>
      </w:r>
      <w:r>
        <w:rPr/>
        <w:t>directly</w:t>
      </w:r>
      <w:r>
        <w:rPr>
          <w:spacing w:val="-7"/>
        </w:rPr>
        <w:t> </w:t>
      </w:r>
      <w:r>
        <w:rPr/>
        <w:t>in Fortran</w:t>
      </w:r>
      <w:r>
        <w:rPr>
          <w:spacing w:val="-1"/>
        </w:rPr>
        <w:t> </w:t>
      </w:r>
      <w:r>
        <w:rPr/>
        <w:t>or</w:t>
      </w:r>
      <w:r>
        <w:rPr>
          <w:spacing w:val="-1"/>
        </w:rPr>
        <w:t> </w:t>
      </w:r>
      <w:r>
        <w:rPr/>
        <w:t>C,</w:t>
      </w:r>
      <w:r>
        <w:rPr>
          <w:spacing w:val="-1"/>
        </w:rPr>
        <w:t> </w:t>
      </w:r>
      <w:r>
        <w:rPr/>
        <w:t>you</w:t>
      </w:r>
      <w:r>
        <w:rPr>
          <w:spacing w:val="-1"/>
        </w:rPr>
        <w:t> </w:t>
      </w:r>
      <w:r>
        <w:rPr/>
        <w:t>will</w:t>
      </w:r>
      <w:r>
        <w:rPr>
          <w:spacing w:val="-1"/>
        </w:rPr>
        <w:t> </w:t>
      </w:r>
      <w:r>
        <w:rPr/>
        <w:t>need</w:t>
      </w:r>
      <w:r>
        <w:rPr>
          <w:spacing w:val="-1"/>
        </w:rPr>
        <w:t> </w:t>
      </w:r>
      <w:r>
        <w:rPr/>
        <w:t>access</w:t>
      </w:r>
      <w:r>
        <w:rPr>
          <w:spacing w:val="-2"/>
        </w:rPr>
        <w:t> </w:t>
      </w:r>
      <w:r>
        <w:rPr/>
        <w:t>to</w:t>
      </w:r>
      <w:r>
        <w:rPr>
          <w:spacing w:val="-1"/>
        </w:rPr>
        <w:t> </w:t>
      </w:r>
      <w:r>
        <w:rPr/>
        <w:t>some</w:t>
      </w:r>
      <w:r>
        <w:rPr>
          <w:spacing w:val="-1"/>
        </w:rPr>
        <w:t> </w:t>
      </w:r>
      <w:r>
        <w:rPr/>
        <w:t>plotting</w:t>
      </w:r>
      <w:r>
        <w:rPr>
          <w:spacing w:val="-1"/>
        </w:rPr>
        <w:t> </w:t>
      </w:r>
      <w:r>
        <w:rPr/>
        <w:t>package</w:t>
      </w:r>
      <w:r>
        <w:rPr>
          <w:spacing w:val="-1"/>
        </w:rPr>
        <w:t> </w:t>
      </w:r>
      <w:r>
        <w:rPr/>
        <w:t>and</w:t>
      </w:r>
      <w:r>
        <w:rPr>
          <w:spacing w:val="-1"/>
        </w:rPr>
        <w:t> </w:t>
      </w:r>
      <w:r>
        <w:rPr/>
        <w:t>the</w:t>
      </w:r>
      <w:r>
        <w:rPr>
          <w:spacing w:val="-1"/>
        </w:rPr>
        <w:t> </w:t>
      </w:r>
      <w:r>
        <w:rPr/>
        <w:t>ability</w:t>
      </w:r>
      <w:r>
        <w:rPr>
          <w:spacing w:val="-1"/>
        </w:rPr>
        <w:t> </w:t>
      </w:r>
      <w:r>
        <w:rPr/>
        <w:t>to</w:t>
      </w:r>
      <w:r>
        <w:rPr>
          <w:spacing w:val="-1"/>
        </w:rPr>
        <w:t> </w:t>
      </w:r>
      <w:r>
        <w:rPr/>
        <w:t>use</w:t>
      </w:r>
      <w:r>
        <w:rPr>
          <w:spacing w:val="-1"/>
        </w:rPr>
        <w:t> </w:t>
      </w:r>
      <w:r>
        <w:rPr/>
        <w:t>it to produce a plot from numerical output.</w:t>
      </w:r>
    </w:p>
    <w:p>
      <w:pPr>
        <w:pStyle w:val="BodyText"/>
        <w:spacing w:before="15"/>
      </w:pPr>
    </w:p>
    <w:p>
      <w:pPr>
        <w:pStyle w:val="Heading8"/>
        <w:ind w:left="3420"/>
      </w:pPr>
      <w:r>
        <w:rPr/>
        <w:t>Useful </w:t>
      </w:r>
      <w:r>
        <w:rPr>
          <w:spacing w:val="-2"/>
        </w:rPr>
        <w:t>skills</w:t>
      </w:r>
    </w:p>
    <w:p>
      <w:pPr>
        <w:pStyle w:val="BodyText"/>
        <w:spacing w:before="22"/>
        <w:rPr>
          <w:rFonts w:ascii="Arial"/>
          <w:b/>
        </w:rPr>
      </w:pPr>
    </w:p>
    <w:p>
      <w:pPr>
        <w:pStyle w:val="BodyText"/>
        <w:spacing w:line="249" w:lineRule="auto"/>
        <w:ind w:left="3420" w:right="722" w:hanging="1"/>
      </w:pPr>
      <w:r>
        <w:rPr/>
        <w:t>Users</w:t>
      </w:r>
      <w:r>
        <w:rPr>
          <w:spacing w:val="-5"/>
        </w:rPr>
        <w:t> </w:t>
      </w:r>
      <w:r>
        <w:rPr/>
        <w:t>with</w:t>
      </w:r>
      <w:r>
        <w:rPr>
          <w:spacing w:val="-4"/>
        </w:rPr>
        <w:t> </w:t>
      </w:r>
      <w:r>
        <w:rPr/>
        <w:t>the</w:t>
      </w:r>
      <w:r>
        <w:rPr>
          <w:spacing w:val="-4"/>
        </w:rPr>
        <w:t> </w:t>
      </w:r>
      <w:r>
        <w:rPr/>
        <w:t>following</w:t>
      </w:r>
      <w:r>
        <w:rPr>
          <w:spacing w:val="-4"/>
        </w:rPr>
        <w:t> </w:t>
      </w:r>
      <w:r>
        <w:rPr/>
        <w:t>skills</w:t>
      </w:r>
      <w:r>
        <w:rPr>
          <w:spacing w:val="-5"/>
        </w:rPr>
        <w:t> </w:t>
      </w:r>
      <w:r>
        <w:rPr/>
        <w:t>will</w:t>
      </w:r>
      <w:r>
        <w:rPr>
          <w:spacing w:val="-4"/>
        </w:rPr>
        <w:t> </w:t>
      </w:r>
      <w:r>
        <w:rPr/>
        <w:t>find</w:t>
      </w:r>
      <w:r>
        <w:rPr>
          <w:spacing w:val="-4"/>
        </w:rPr>
        <w:t> </w:t>
      </w:r>
      <w:r>
        <w:rPr/>
        <w:t>they</w:t>
      </w:r>
      <w:r>
        <w:rPr>
          <w:spacing w:val="-4"/>
        </w:rPr>
        <w:t> </w:t>
      </w:r>
      <w:r>
        <w:rPr/>
        <w:t>can</w:t>
      </w:r>
      <w:r>
        <w:rPr>
          <w:spacing w:val="-4"/>
        </w:rPr>
        <w:t> </w:t>
      </w:r>
      <w:r>
        <w:rPr/>
        <w:t>put</w:t>
      </w:r>
      <w:r>
        <w:rPr>
          <w:spacing w:val="-4"/>
        </w:rPr>
        <w:t> </w:t>
      </w:r>
      <w:r>
        <w:rPr/>
        <w:t>them</w:t>
      </w:r>
      <w:r>
        <w:rPr>
          <w:spacing w:val="-4"/>
        </w:rPr>
        <w:t> </w:t>
      </w:r>
      <w:r>
        <w:rPr/>
        <w:t>to</w:t>
      </w:r>
      <w:r>
        <w:rPr>
          <w:spacing w:val="-4"/>
        </w:rPr>
        <w:t> </w:t>
      </w:r>
      <w:r>
        <w:rPr/>
        <w:t>good</w:t>
      </w:r>
      <w:r>
        <w:rPr>
          <w:spacing w:val="-4"/>
        </w:rPr>
        <w:t> </w:t>
      </w:r>
      <w:r>
        <w:rPr/>
        <w:t>use</w:t>
      </w:r>
      <w:r>
        <w:rPr>
          <w:spacing w:val="-4"/>
        </w:rPr>
        <w:t> </w:t>
      </w:r>
      <w:r>
        <w:rPr/>
        <w:t>in</w:t>
      </w:r>
      <w:r>
        <w:rPr>
          <w:spacing w:val="-4"/>
        </w:rPr>
        <w:t> </w:t>
      </w:r>
      <w:r>
        <w:rPr/>
        <w:t>conjunction with the advanced features of SD/FAST.</w:t>
      </w:r>
    </w:p>
    <w:p>
      <w:pPr>
        <w:pStyle w:val="ListParagraph"/>
        <w:numPr>
          <w:ilvl w:val="0"/>
          <w:numId w:val="4"/>
        </w:numPr>
        <w:tabs>
          <w:tab w:pos="3690" w:val="left" w:leader="none"/>
        </w:tabs>
        <w:spacing w:line="240" w:lineRule="auto" w:before="123" w:after="0"/>
        <w:ind w:left="3690" w:right="0" w:hanging="270"/>
        <w:jc w:val="left"/>
        <w:rPr>
          <w:sz w:val="20"/>
        </w:rPr>
      </w:pPr>
      <w:r>
        <w:rPr>
          <w:sz w:val="20"/>
        </w:rPr>
        <w:t>Advanced</w:t>
      </w:r>
      <w:r>
        <w:rPr>
          <w:spacing w:val="-5"/>
          <w:sz w:val="20"/>
        </w:rPr>
        <w:t> </w:t>
      </w:r>
      <w:r>
        <w:rPr>
          <w:sz w:val="20"/>
        </w:rPr>
        <w:t>modeling</w:t>
      </w:r>
      <w:r>
        <w:rPr>
          <w:spacing w:val="-2"/>
          <w:sz w:val="20"/>
        </w:rPr>
        <w:t> </w:t>
      </w:r>
      <w:r>
        <w:rPr>
          <w:sz w:val="20"/>
        </w:rPr>
        <w:t>of</w:t>
      </w:r>
      <w:r>
        <w:rPr>
          <w:spacing w:val="-2"/>
          <w:sz w:val="20"/>
        </w:rPr>
        <w:t> </w:t>
      </w:r>
      <w:r>
        <w:rPr>
          <w:sz w:val="20"/>
        </w:rPr>
        <w:t>force</w:t>
      </w:r>
      <w:r>
        <w:rPr>
          <w:spacing w:val="-2"/>
          <w:sz w:val="20"/>
        </w:rPr>
        <w:t> </w:t>
      </w:r>
      <w:r>
        <w:rPr>
          <w:sz w:val="20"/>
        </w:rPr>
        <w:t>elements</w:t>
      </w:r>
      <w:r>
        <w:rPr>
          <w:spacing w:val="-3"/>
          <w:sz w:val="20"/>
        </w:rPr>
        <w:t> </w:t>
      </w:r>
      <w:r>
        <w:rPr>
          <w:sz w:val="20"/>
        </w:rPr>
        <w:t>and</w:t>
      </w:r>
      <w:r>
        <w:rPr>
          <w:spacing w:val="-2"/>
          <w:sz w:val="20"/>
        </w:rPr>
        <w:t> actuators.</w:t>
      </w:r>
    </w:p>
    <w:p>
      <w:pPr>
        <w:pStyle w:val="BodyText"/>
        <w:spacing w:line="249" w:lineRule="auto" w:before="71"/>
        <w:ind w:left="3690" w:right="722"/>
      </w:pPr>
      <w:r>
        <w:rPr/>
        <w:t>Users</w:t>
      </w:r>
      <w:r>
        <w:rPr>
          <w:spacing w:val="-7"/>
        </w:rPr>
        <w:t> </w:t>
      </w:r>
      <w:r>
        <w:rPr/>
        <w:t>with</w:t>
      </w:r>
      <w:r>
        <w:rPr>
          <w:spacing w:val="-6"/>
        </w:rPr>
        <w:t> </w:t>
      </w:r>
      <w:r>
        <w:rPr/>
        <w:t>large</w:t>
      </w:r>
      <w:r>
        <w:rPr>
          <w:spacing w:val="-6"/>
        </w:rPr>
        <w:t> </w:t>
      </w:r>
      <w:r>
        <w:rPr/>
        <w:t>investments</w:t>
      </w:r>
      <w:r>
        <w:rPr>
          <w:spacing w:val="-7"/>
        </w:rPr>
        <w:t> </w:t>
      </w:r>
      <w:r>
        <w:rPr/>
        <w:t>in</w:t>
      </w:r>
      <w:r>
        <w:rPr>
          <w:spacing w:val="-6"/>
        </w:rPr>
        <w:t> </w:t>
      </w:r>
      <w:r>
        <w:rPr/>
        <w:t>pre-existing</w:t>
      </w:r>
      <w:r>
        <w:rPr>
          <w:spacing w:val="-6"/>
        </w:rPr>
        <w:t> </w:t>
      </w:r>
      <w:r>
        <w:rPr/>
        <w:t>software</w:t>
      </w:r>
      <w:r>
        <w:rPr>
          <w:spacing w:val="-6"/>
        </w:rPr>
        <w:t> </w:t>
      </w:r>
      <w:r>
        <w:rPr/>
        <w:t>models</w:t>
      </w:r>
      <w:r>
        <w:rPr>
          <w:spacing w:val="-7"/>
        </w:rPr>
        <w:t> </w:t>
      </w:r>
      <w:r>
        <w:rPr/>
        <w:t>of</w:t>
      </w:r>
      <w:r>
        <w:rPr>
          <w:spacing w:val="-6"/>
        </w:rPr>
        <w:t> </w:t>
      </w:r>
      <w:r>
        <w:rPr/>
        <w:t>complex</w:t>
      </w:r>
      <w:r>
        <w:rPr>
          <w:spacing w:val="-6"/>
        </w:rPr>
        <w:t> </w:t>
      </w:r>
      <w:r>
        <w:rPr/>
        <w:t>nonlinear elements such as tires, control systems, rockets and thrusters, combustion forces, aerodynamic and hydraulic effects, gravity models, road profiles or empirical data can</w:t>
      </w:r>
      <w:r>
        <w:rPr>
          <w:spacing w:val="-3"/>
        </w:rPr>
        <w:t> </w:t>
      </w:r>
      <w:r>
        <w:rPr/>
        <w:t>generally</w:t>
      </w:r>
      <w:r>
        <w:rPr>
          <w:spacing w:val="-3"/>
        </w:rPr>
        <w:t> </w:t>
      </w:r>
      <w:r>
        <w:rPr/>
        <w:t>apply</w:t>
      </w:r>
      <w:r>
        <w:rPr>
          <w:spacing w:val="-3"/>
        </w:rPr>
        <w:t> </w:t>
      </w:r>
      <w:r>
        <w:rPr/>
        <w:t>these</w:t>
      </w:r>
      <w:r>
        <w:rPr>
          <w:spacing w:val="-3"/>
        </w:rPr>
        <w:t> </w:t>
      </w:r>
      <w:r>
        <w:rPr/>
        <w:t>models</w:t>
      </w:r>
      <w:r>
        <w:rPr>
          <w:spacing w:val="-3"/>
        </w:rPr>
        <w:t> </w:t>
      </w:r>
      <w:r>
        <w:rPr/>
        <w:t>directly</w:t>
      </w:r>
      <w:r>
        <w:rPr>
          <w:spacing w:val="-3"/>
        </w:rPr>
        <w:t> </w:t>
      </w:r>
      <w:r>
        <w:rPr/>
        <w:t>in</w:t>
      </w:r>
      <w:r>
        <w:rPr>
          <w:spacing w:val="-3"/>
        </w:rPr>
        <w:t> </w:t>
      </w:r>
      <w:r>
        <w:rPr/>
        <w:t>analyses</w:t>
      </w:r>
      <w:r>
        <w:rPr>
          <w:spacing w:val="-3"/>
        </w:rPr>
        <w:t> </w:t>
      </w:r>
      <w:r>
        <w:rPr/>
        <w:t>using</w:t>
      </w:r>
      <w:r>
        <w:rPr>
          <w:spacing w:val="-3"/>
        </w:rPr>
        <w:t> </w:t>
      </w:r>
      <w:r>
        <w:rPr/>
        <w:t>SD/FAST</w:t>
      </w:r>
      <w:r>
        <w:rPr>
          <w:spacing w:val="-3"/>
        </w:rPr>
        <w:t> </w:t>
      </w:r>
      <w:r>
        <w:rPr/>
        <w:t>with</w:t>
      </w:r>
      <w:r>
        <w:rPr>
          <w:spacing w:val="-3"/>
        </w:rPr>
        <w:t> </w:t>
      </w:r>
      <w:r>
        <w:rPr/>
        <w:t>little</w:t>
      </w:r>
      <w:r>
        <w:rPr>
          <w:spacing w:val="-3"/>
        </w:rPr>
        <w:t> </w:t>
      </w:r>
      <w:r>
        <w:rPr/>
        <w:t>or no re-coding.</w:t>
      </w:r>
    </w:p>
    <w:p>
      <w:pPr>
        <w:pStyle w:val="ListParagraph"/>
        <w:numPr>
          <w:ilvl w:val="0"/>
          <w:numId w:val="4"/>
        </w:numPr>
        <w:tabs>
          <w:tab w:pos="3690" w:val="left" w:leader="none"/>
        </w:tabs>
        <w:spacing w:line="240" w:lineRule="auto" w:before="65" w:after="0"/>
        <w:ind w:left="3690" w:right="0" w:hanging="270"/>
        <w:jc w:val="left"/>
        <w:rPr>
          <w:sz w:val="20"/>
        </w:rPr>
      </w:pPr>
      <w:r>
        <w:rPr>
          <w:sz w:val="20"/>
        </w:rPr>
        <w:t>Design </w:t>
      </w:r>
      <w:r>
        <w:rPr>
          <w:spacing w:val="-2"/>
          <w:sz w:val="20"/>
        </w:rPr>
        <w:t>optimization.</w:t>
      </w:r>
    </w:p>
    <w:p>
      <w:pPr>
        <w:pStyle w:val="BodyText"/>
        <w:spacing w:line="249" w:lineRule="auto" w:before="71"/>
        <w:ind w:left="3690" w:right="717"/>
        <w:jc w:val="both"/>
      </w:pPr>
      <w:r>
        <w:rPr/>
        <w:t>SD/FAST</w:t>
      </w:r>
      <w:r>
        <w:rPr>
          <w:spacing w:val="-1"/>
        </w:rPr>
        <w:t> </w:t>
      </w:r>
      <w:r>
        <w:rPr/>
        <w:t>has</w:t>
      </w:r>
      <w:r>
        <w:rPr>
          <w:spacing w:val="-2"/>
        </w:rPr>
        <w:t> </w:t>
      </w:r>
      <w:r>
        <w:rPr/>
        <w:t>a</w:t>
      </w:r>
      <w:r>
        <w:rPr>
          <w:spacing w:val="-1"/>
        </w:rPr>
        <w:t> </w:t>
      </w:r>
      <w:r>
        <w:rPr/>
        <w:t>complete</w:t>
      </w:r>
      <w:r>
        <w:rPr>
          <w:spacing w:val="-1"/>
        </w:rPr>
        <w:t> </w:t>
      </w:r>
      <w:r>
        <w:rPr/>
        <w:t>and</w:t>
      </w:r>
      <w:r>
        <w:rPr>
          <w:spacing w:val="-1"/>
        </w:rPr>
        <w:t> </w:t>
      </w:r>
      <w:r>
        <w:rPr/>
        <w:t>natural</w:t>
      </w:r>
      <w:r>
        <w:rPr>
          <w:spacing w:val="-1"/>
        </w:rPr>
        <w:t> </w:t>
      </w:r>
      <w:r>
        <w:rPr/>
        <w:t>facility</w:t>
      </w:r>
      <w:r>
        <w:rPr>
          <w:spacing w:val="-1"/>
        </w:rPr>
        <w:t> </w:t>
      </w:r>
      <w:r>
        <w:rPr/>
        <w:t>for</w:t>
      </w:r>
      <w:r>
        <w:rPr>
          <w:spacing w:val="-1"/>
        </w:rPr>
        <w:t> </w:t>
      </w:r>
      <w:r>
        <w:rPr/>
        <w:t>incorporating</w:t>
      </w:r>
      <w:r>
        <w:rPr>
          <w:spacing w:val="-1"/>
        </w:rPr>
        <w:t> </w:t>
      </w:r>
      <w:r>
        <w:rPr/>
        <w:t>design</w:t>
      </w:r>
      <w:r>
        <w:rPr>
          <w:spacing w:val="-1"/>
        </w:rPr>
        <w:t> </w:t>
      </w:r>
      <w:r>
        <w:rPr/>
        <w:t>variables</w:t>
      </w:r>
      <w:r>
        <w:rPr>
          <w:spacing w:val="-2"/>
        </w:rPr>
        <w:t> </w:t>
      </w:r>
      <w:r>
        <w:rPr/>
        <w:t>into models</w:t>
      </w:r>
      <w:r>
        <w:rPr>
          <w:spacing w:val="-8"/>
        </w:rPr>
        <w:t> </w:t>
      </w:r>
      <w:r>
        <w:rPr/>
        <w:t>being</w:t>
      </w:r>
      <w:r>
        <w:rPr>
          <w:spacing w:val="-8"/>
        </w:rPr>
        <w:t> </w:t>
      </w:r>
      <w:r>
        <w:rPr/>
        <w:t>analyzed.</w:t>
      </w:r>
      <w:r>
        <w:rPr>
          <w:spacing w:val="35"/>
        </w:rPr>
        <w:t> </w:t>
      </w:r>
      <w:r>
        <w:rPr/>
        <w:t>Figures</w:t>
      </w:r>
      <w:r>
        <w:rPr>
          <w:spacing w:val="-8"/>
        </w:rPr>
        <w:t> </w:t>
      </w:r>
      <w:r>
        <w:rPr/>
        <w:t>of</w:t>
      </w:r>
      <w:r>
        <w:rPr>
          <w:spacing w:val="-8"/>
        </w:rPr>
        <w:t> </w:t>
      </w:r>
      <w:r>
        <w:rPr/>
        <w:t>merit</w:t>
      </w:r>
      <w:r>
        <w:rPr>
          <w:spacing w:val="-8"/>
        </w:rPr>
        <w:t> </w:t>
      </w:r>
      <w:r>
        <w:rPr/>
        <w:t>(objective</w:t>
      </w:r>
      <w:r>
        <w:rPr>
          <w:spacing w:val="-8"/>
        </w:rPr>
        <w:t> </w:t>
      </w:r>
      <w:r>
        <w:rPr/>
        <w:t>functions)</w:t>
      </w:r>
      <w:r>
        <w:rPr>
          <w:spacing w:val="-8"/>
        </w:rPr>
        <w:t> </w:t>
      </w:r>
      <w:r>
        <w:rPr/>
        <w:t>can</w:t>
      </w:r>
      <w:r>
        <w:rPr>
          <w:spacing w:val="-8"/>
        </w:rPr>
        <w:t> </w:t>
      </w:r>
      <w:r>
        <w:rPr/>
        <w:t>be</w:t>
      </w:r>
      <w:r>
        <w:rPr>
          <w:spacing w:val="-8"/>
        </w:rPr>
        <w:t> </w:t>
      </w:r>
      <w:r>
        <w:rPr/>
        <w:t>constructed</w:t>
      </w:r>
      <w:r>
        <w:rPr>
          <w:spacing w:val="-8"/>
        </w:rPr>
        <w:t> </w:t>
      </w:r>
      <w:r>
        <w:rPr/>
        <w:t>for any</w:t>
      </w:r>
      <w:r>
        <w:rPr>
          <w:spacing w:val="-4"/>
        </w:rPr>
        <w:t> </w:t>
      </w:r>
      <w:r>
        <w:rPr/>
        <w:t>aspect</w:t>
      </w:r>
      <w:r>
        <w:rPr>
          <w:spacing w:val="-2"/>
        </w:rPr>
        <w:t> </w:t>
      </w:r>
      <w:r>
        <w:rPr/>
        <w:t>of</w:t>
      </w:r>
      <w:r>
        <w:rPr>
          <w:spacing w:val="-3"/>
        </w:rPr>
        <w:t> </w:t>
      </w:r>
      <w:r>
        <w:rPr/>
        <w:t>interest.</w:t>
      </w:r>
      <w:r>
        <w:rPr>
          <w:spacing w:val="46"/>
        </w:rPr>
        <w:t> </w:t>
      </w:r>
      <w:r>
        <w:rPr/>
        <w:t>Design</w:t>
      </w:r>
      <w:r>
        <w:rPr>
          <w:spacing w:val="-2"/>
        </w:rPr>
        <w:t> </w:t>
      </w:r>
      <w:r>
        <w:rPr/>
        <w:t>variables</w:t>
      </w:r>
      <w:r>
        <w:rPr>
          <w:spacing w:val="-2"/>
        </w:rPr>
        <w:t> </w:t>
      </w:r>
      <w:r>
        <w:rPr/>
        <w:t>can</w:t>
      </w:r>
      <w:r>
        <w:rPr>
          <w:spacing w:val="-2"/>
        </w:rPr>
        <w:t> </w:t>
      </w:r>
      <w:r>
        <w:rPr/>
        <w:t>be</w:t>
      </w:r>
      <w:r>
        <w:rPr>
          <w:spacing w:val="-2"/>
        </w:rPr>
        <w:t> </w:t>
      </w:r>
      <w:r>
        <w:rPr/>
        <w:t>driven</w:t>
      </w:r>
      <w:r>
        <w:rPr>
          <w:spacing w:val="-2"/>
        </w:rPr>
        <w:t> </w:t>
      </w:r>
      <w:r>
        <w:rPr/>
        <w:t>programmatically</w:t>
      </w:r>
      <w:r>
        <w:rPr>
          <w:spacing w:val="-2"/>
        </w:rPr>
        <w:t> </w:t>
      </w:r>
      <w:r>
        <w:rPr/>
        <w:t>in</w:t>
      </w:r>
      <w:r>
        <w:rPr>
          <w:spacing w:val="-2"/>
        </w:rPr>
        <w:t> sensitivi-</w:t>
      </w:r>
    </w:p>
    <w:p>
      <w:pPr>
        <w:pStyle w:val="BodyText"/>
        <w:spacing w:after="0" w:line="249" w:lineRule="auto"/>
        <w:jc w:val="both"/>
        <w:sectPr>
          <w:headerReference w:type="default" r:id="rId108"/>
          <w:headerReference w:type="even" r:id="rId109"/>
          <w:footerReference w:type="default" r:id="rId110"/>
          <w:footerReference w:type="even" r:id="rId111"/>
          <w:pgSz w:w="12240" w:h="15840"/>
          <w:pgMar w:header="819" w:footer="1204" w:top="1300" w:bottom="1400" w:left="720" w:right="360"/>
          <w:pgNumType w:start="9"/>
        </w:sectPr>
      </w:pPr>
    </w:p>
    <w:p>
      <w:pPr>
        <w:pStyle w:val="BodyText"/>
      </w:pPr>
    </w:p>
    <w:p>
      <w:pPr>
        <w:pStyle w:val="BodyText"/>
      </w:pPr>
    </w:p>
    <w:p>
      <w:pPr>
        <w:pStyle w:val="BodyText"/>
        <w:spacing w:before="72"/>
      </w:pPr>
    </w:p>
    <w:p>
      <w:pPr>
        <w:pStyle w:val="BodyText"/>
        <w:spacing w:line="249" w:lineRule="auto"/>
        <w:ind w:left="3330" w:right="1181"/>
        <w:jc w:val="both"/>
      </w:pPr>
      <w:r>
        <w:rPr/>
        <w:t>ty</w:t>
      </w:r>
      <w:r>
        <w:rPr>
          <w:spacing w:val="-3"/>
        </w:rPr>
        <w:t> </w:t>
      </w:r>
      <w:r>
        <w:rPr/>
        <w:t>studies.</w:t>
      </w:r>
      <w:r>
        <w:rPr>
          <w:spacing w:val="40"/>
        </w:rPr>
        <w:t> </w:t>
      </w:r>
      <w:r>
        <w:rPr/>
        <w:t>For</w:t>
      </w:r>
      <w:r>
        <w:rPr>
          <w:spacing w:val="-3"/>
        </w:rPr>
        <w:t> </w:t>
      </w:r>
      <w:r>
        <w:rPr/>
        <w:t>the</w:t>
      </w:r>
      <w:r>
        <w:rPr>
          <w:spacing w:val="-3"/>
        </w:rPr>
        <w:t> </w:t>
      </w:r>
      <w:r>
        <w:rPr/>
        <w:t>user</w:t>
      </w:r>
      <w:r>
        <w:rPr>
          <w:spacing w:val="-3"/>
        </w:rPr>
        <w:t> </w:t>
      </w:r>
      <w:r>
        <w:rPr/>
        <w:t>with</w:t>
      </w:r>
      <w:r>
        <w:rPr>
          <w:spacing w:val="-3"/>
        </w:rPr>
        <w:t> </w:t>
      </w:r>
      <w:r>
        <w:rPr/>
        <w:t>access</w:t>
      </w:r>
      <w:r>
        <w:rPr>
          <w:spacing w:val="-4"/>
        </w:rPr>
        <w:t> </w:t>
      </w:r>
      <w:r>
        <w:rPr/>
        <w:t>to</w:t>
      </w:r>
      <w:r>
        <w:rPr>
          <w:spacing w:val="-3"/>
        </w:rPr>
        <w:t> </w:t>
      </w:r>
      <w:r>
        <w:rPr/>
        <w:t>a</w:t>
      </w:r>
      <w:r>
        <w:rPr>
          <w:spacing w:val="-3"/>
        </w:rPr>
        <w:t> </w:t>
      </w:r>
      <w:r>
        <w:rPr/>
        <w:t>numerical</w:t>
      </w:r>
      <w:r>
        <w:rPr>
          <w:spacing w:val="-3"/>
        </w:rPr>
        <w:t> </w:t>
      </w:r>
      <w:r>
        <w:rPr/>
        <w:t>optimizer</w:t>
      </w:r>
      <w:r>
        <w:rPr>
          <w:spacing w:val="-3"/>
        </w:rPr>
        <w:t> </w:t>
      </w:r>
      <w:r>
        <w:rPr/>
        <w:t>such</w:t>
      </w:r>
      <w:r>
        <w:rPr>
          <w:spacing w:val="-3"/>
        </w:rPr>
        <w:t> </w:t>
      </w:r>
      <w:r>
        <w:rPr/>
        <w:t>as</w:t>
      </w:r>
      <w:r>
        <w:rPr>
          <w:spacing w:val="-4"/>
        </w:rPr>
        <w:t> </w:t>
      </w:r>
      <w:r>
        <w:rPr/>
        <w:t>those</w:t>
      </w:r>
      <w:r>
        <w:rPr>
          <w:spacing w:val="-3"/>
        </w:rPr>
        <w:t> </w:t>
      </w:r>
      <w:r>
        <w:rPr/>
        <w:t>in</w:t>
      </w:r>
      <w:r>
        <w:rPr>
          <w:spacing w:val="-3"/>
        </w:rPr>
        <w:t> </w:t>
      </w:r>
      <w:r>
        <w:rPr/>
        <w:t>OPT-DES,</w:t>
      </w:r>
      <w:r>
        <w:rPr>
          <w:spacing w:val="-1"/>
        </w:rPr>
        <w:t> </w:t>
      </w:r>
      <w:r>
        <w:rPr/>
        <w:t>Pro-Matlab,</w:t>
      </w:r>
      <w:r>
        <w:rPr>
          <w:spacing w:val="-1"/>
        </w:rPr>
        <w:t> </w:t>
      </w:r>
      <w:r>
        <w:rPr/>
        <w:t>or</w:t>
      </w:r>
      <w:r>
        <w:rPr>
          <w:spacing w:val="-1"/>
        </w:rPr>
        <w:t> </w:t>
      </w:r>
      <w:r>
        <w:rPr/>
        <w:t>Matrix-X,</w:t>
      </w:r>
      <w:r>
        <w:rPr>
          <w:spacing w:val="-1"/>
        </w:rPr>
        <w:t> </w:t>
      </w:r>
      <w:r>
        <w:rPr/>
        <w:t>the</w:t>
      </w:r>
      <w:r>
        <w:rPr>
          <w:spacing w:val="-1"/>
        </w:rPr>
        <w:t> </w:t>
      </w:r>
      <w:r>
        <w:rPr/>
        <w:t>design</w:t>
      </w:r>
      <w:r>
        <w:rPr>
          <w:spacing w:val="-1"/>
        </w:rPr>
        <w:t> </w:t>
      </w:r>
      <w:r>
        <w:rPr/>
        <w:t>variables</w:t>
      </w:r>
      <w:r>
        <w:rPr>
          <w:spacing w:val="-2"/>
        </w:rPr>
        <w:t> </w:t>
      </w:r>
      <w:r>
        <w:rPr/>
        <w:t>can</w:t>
      </w:r>
      <w:r>
        <w:rPr>
          <w:spacing w:val="-1"/>
        </w:rPr>
        <w:t> </w:t>
      </w:r>
      <w:r>
        <w:rPr/>
        <w:t>be</w:t>
      </w:r>
      <w:r>
        <w:rPr>
          <w:spacing w:val="-1"/>
        </w:rPr>
        <w:t> </w:t>
      </w:r>
      <w:r>
        <w:rPr/>
        <w:t>driven</w:t>
      </w:r>
      <w:r>
        <w:rPr>
          <w:spacing w:val="-1"/>
        </w:rPr>
        <w:t> </w:t>
      </w:r>
      <w:r>
        <w:rPr/>
        <w:t>automatically</w:t>
      </w:r>
      <w:r>
        <w:rPr>
          <w:spacing w:val="-1"/>
        </w:rPr>
        <w:t> </w:t>
      </w:r>
      <w:r>
        <w:rPr/>
        <w:t>to improve the design.</w:t>
      </w:r>
    </w:p>
    <w:p>
      <w:pPr>
        <w:pStyle w:val="ListParagraph"/>
        <w:numPr>
          <w:ilvl w:val="0"/>
          <w:numId w:val="4"/>
        </w:numPr>
        <w:tabs>
          <w:tab w:pos="3330" w:val="left" w:leader="none"/>
        </w:tabs>
        <w:spacing w:line="240" w:lineRule="auto" w:before="87" w:after="0"/>
        <w:ind w:left="3330" w:right="0" w:hanging="270"/>
        <w:jc w:val="both"/>
        <w:rPr>
          <w:sz w:val="20"/>
        </w:rPr>
      </w:pPr>
      <w:r>
        <w:rPr>
          <w:sz w:val="20"/>
        </w:rPr>
        <w:t>Control system design and </w:t>
      </w:r>
      <w:r>
        <w:rPr>
          <w:spacing w:val="-2"/>
          <w:sz w:val="20"/>
        </w:rPr>
        <w:t>evaluation.</w:t>
      </w:r>
    </w:p>
    <w:p>
      <w:pPr>
        <w:pStyle w:val="BodyText"/>
        <w:spacing w:line="249" w:lineRule="auto" w:before="94"/>
        <w:ind w:left="3330" w:right="1096"/>
      </w:pPr>
      <w:r>
        <w:rPr/>
        <w:t>In addition to the use of SD/FAST to perform nonlinear simulations to test linear control systems, an external linearization capability can be used with SD/FAST in the</w:t>
      </w:r>
      <w:r>
        <w:rPr>
          <w:spacing w:val="-4"/>
        </w:rPr>
        <w:t> </w:t>
      </w:r>
      <w:r>
        <w:rPr/>
        <w:t>design</w:t>
      </w:r>
      <w:r>
        <w:rPr>
          <w:spacing w:val="-4"/>
        </w:rPr>
        <w:t> </w:t>
      </w:r>
      <w:r>
        <w:rPr/>
        <w:t>of</w:t>
      </w:r>
      <w:r>
        <w:rPr>
          <w:spacing w:val="-4"/>
        </w:rPr>
        <w:t> </w:t>
      </w:r>
      <w:r>
        <w:rPr/>
        <w:t>these</w:t>
      </w:r>
      <w:r>
        <w:rPr>
          <w:spacing w:val="-4"/>
        </w:rPr>
        <w:t> </w:t>
      </w:r>
      <w:r>
        <w:rPr/>
        <w:t>control</w:t>
      </w:r>
      <w:r>
        <w:rPr>
          <w:spacing w:val="-4"/>
        </w:rPr>
        <w:t> </w:t>
      </w:r>
      <w:r>
        <w:rPr/>
        <w:t>systems.</w:t>
      </w:r>
      <w:r>
        <w:rPr>
          <w:spacing w:val="40"/>
        </w:rPr>
        <w:t> </w:t>
      </w:r>
      <w:r>
        <w:rPr/>
        <w:t>Such</w:t>
      </w:r>
      <w:r>
        <w:rPr>
          <w:spacing w:val="-4"/>
        </w:rPr>
        <w:t> </w:t>
      </w:r>
      <w:r>
        <w:rPr/>
        <w:t>capabilities</w:t>
      </w:r>
      <w:r>
        <w:rPr>
          <w:spacing w:val="-4"/>
        </w:rPr>
        <w:t> </w:t>
      </w:r>
      <w:r>
        <w:rPr/>
        <w:t>are</w:t>
      </w:r>
      <w:r>
        <w:rPr>
          <w:spacing w:val="-4"/>
        </w:rPr>
        <w:t> </w:t>
      </w:r>
      <w:r>
        <w:rPr/>
        <w:t>provided</w:t>
      </w:r>
      <w:r>
        <w:rPr>
          <w:spacing w:val="-4"/>
        </w:rPr>
        <w:t> </w:t>
      </w:r>
      <w:r>
        <w:rPr/>
        <w:t>in</w:t>
      </w:r>
      <w:r>
        <w:rPr>
          <w:spacing w:val="-4"/>
        </w:rPr>
        <w:t> </w:t>
      </w:r>
      <w:r>
        <w:rPr/>
        <w:t>packages</w:t>
      </w:r>
      <w:r>
        <w:rPr>
          <w:spacing w:val="-4"/>
        </w:rPr>
        <w:t> </w:t>
      </w:r>
      <w:r>
        <w:rPr/>
        <w:t>like ACSL, Matrix-X, and Pro-Matlab.</w:t>
      </w:r>
    </w:p>
    <w:p>
      <w:pPr>
        <w:pStyle w:val="BodyText"/>
        <w:spacing w:before="199"/>
        <w:rPr>
          <w:sz w:val="24"/>
        </w:rPr>
      </w:pPr>
    </w:p>
    <w:p>
      <w:pPr>
        <w:pStyle w:val="Heading6"/>
      </w:pPr>
      <w:r>
        <w:rPr/>
        <mc:AlternateContent>
          <mc:Choice Requires="wps">
            <w:drawing>
              <wp:anchor distT="0" distB="0" distL="0" distR="0" allowOverlap="1" layoutInCell="1" locked="0" behindDoc="1" simplePos="0" relativeHeight="487627776">
                <wp:simplePos x="0" y="0"/>
                <wp:positionH relativeFrom="page">
                  <wp:posOffset>685800</wp:posOffset>
                </wp:positionH>
                <wp:positionV relativeFrom="paragraph">
                  <wp:posOffset>213133</wp:posOffset>
                </wp:positionV>
                <wp:extent cx="1600200" cy="1270"/>
                <wp:effectExtent l="0" t="0" r="0" b="0"/>
                <wp:wrapTopAndBottom/>
                <wp:docPr id="694" name="Graphic 694"/>
                <wp:cNvGraphicFramePr>
                  <a:graphicFrameLocks/>
                </wp:cNvGraphicFramePr>
                <a:graphic>
                  <a:graphicData uri="http://schemas.microsoft.com/office/word/2010/wordprocessingShape">
                    <wps:wsp>
                      <wps:cNvPr id="694" name="Graphic 694"/>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6.782188pt;width:126pt;height:.1pt;mso-position-horizontal-relative:page;mso-position-vertical-relative:paragraph;z-index:-15688704;mso-wrap-distance-left:0;mso-wrap-distance-right:0" id="docshape604" coordorigin="1080,336" coordsize="2520,0" path="m3600,336l108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28288">
                <wp:simplePos x="0" y="0"/>
                <wp:positionH relativeFrom="page">
                  <wp:posOffset>2400300</wp:posOffset>
                </wp:positionH>
                <wp:positionV relativeFrom="paragraph">
                  <wp:posOffset>213133</wp:posOffset>
                </wp:positionV>
                <wp:extent cx="4457700" cy="1270"/>
                <wp:effectExtent l="0" t="0" r="0" b="0"/>
                <wp:wrapTopAndBottom/>
                <wp:docPr id="695" name="Graphic 695"/>
                <wp:cNvGraphicFramePr>
                  <a:graphicFrameLocks/>
                </wp:cNvGraphicFramePr>
                <a:graphic>
                  <a:graphicData uri="http://schemas.microsoft.com/office/word/2010/wordprocessingShape">
                    <wps:wsp>
                      <wps:cNvPr id="695" name="Graphic 695"/>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782188pt;width:351pt;height:.1pt;mso-position-horizontal-relative:page;mso-position-vertical-relative:paragraph;z-index:-15688192;mso-wrap-distance-left:0;mso-wrap-distance-right:0" id="docshape605" coordorigin="3780,336" coordsize="7020,0" path="m10800,336l3780,336e" filled="false" stroked="true" strokeweight=".36pt" strokecolor="#000000">
                <v:path arrowok="t"/>
                <v:stroke dashstyle="solid"/>
                <w10:wrap type="topAndBottom"/>
              </v:shape>
            </w:pict>
          </mc:Fallback>
        </mc:AlternateContent>
      </w:r>
      <w:r>
        <w:rPr/>
        <w:t>T1.5</w:t>
      </w:r>
      <w:r>
        <w:rPr>
          <w:spacing w:val="73"/>
          <w:w w:val="150"/>
        </w:rPr>
        <w:t> </w:t>
      </w:r>
      <w:r>
        <w:rPr/>
        <w:t>The</w:t>
      </w:r>
      <w:r>
        <w:rPr>
          <w:spacing w:val="-3"/>
        </w:rPr>
        <w:t> </w:t>
      </w:r>
      <w:r>
        <w:rPr/>
        <w:t>Features</w:t>
      </w:r>
      <w:r>
        <w:rPr>
          <w:spacing w:val="-2"/>
        </w:rPr>
        <w:t> </w:t>
      </w:r>
      <w:r>
        <w:rPr/>
        <w:t>of</w:t>
      </w:r>
      <w:r>
        <w:rPr>
          <w:spacing w:val="-2"/>
        </w:rPr>
        <w:t> SD/FAST</w:t>
      </w:r>
    </w:p>
    <w:p>
      <w:pPr>
        <w:pStyle w:val="BodyText"/>
        <w:spacing w:line="249" w:lineRule="auto" w:before="197"/>
        <w:ind w:left="3060" w:right="1096"/>
      </w:pPr>
      <w:r>
        <w:rPr/>
        <w:t>This</w:t>
      </w:r>
      <w:r>
        <w:rPr>
          <w:spacing w:val="-4"/>
        </w:rPr>
        <w:t> </w:t>
      </w:r>
      <w:r>
        <w:rPr/>
        <w:t>section</w:t>
      </w:r>
      <w:r>
        <w:rPr>
          <w:spacing w:val="-3"/>
        </w:rPr>
        <w:t> </w:t>
      </w:r>
      <w:r>
        <w:rPr/>
        <w:t>outlines</w:t>
      </w:r>
      <w:r>
        <w:rPr>
          <w:spacing w:val="-4"/>
        </w:rPr>
        <w:t> </w:t>
      </w:r>
      <w:r>
        <w:rPr/>
        <w:t>the</w:t>
      </w:r>
      <w:r>
        <w:rPr>
          <w:spacing w:val="-3"/>
        </w:rPr>
        <w:t> </w:t>
      </w:r>
      <w:r>
        <w:rPr/>
        <w:t>various</w:t>
      </w:r>
      <w:r>
        <w:rPr>
          <w:spacing w:val="-4"/>
        </w:rPr>
        <w:t> </w:t>
      </w:r>
      <w:r>
        <w:rPr/>
        <w:t>features</w:t>
      </w:r>
      <w:r>
        <w:rPr>
          <w:spacing w:val="-4"/>
        </w:rPr>
        <w:t> </w:t>
      </w:r>
      <w:r>
        <w:rPr/>
        <w:t>of</w:t>
      </w:r>
      <w:r>
        <w:rPr>
          <w:spacing w:val="-3"/>
        </w:rPr>
        <w:t> </w:t>
      </w:r>
      <w:r>
        <w:rPr/>
        <w:t>SD/FAST,</w:t>
      </w:r>
      <w:r>
        <w:rPr>
          <w:spacing w:val="-3"/>
        </w:rPr>
        <w:t> </w:t>
      </w:r>
      <w:r>
        <w:rPr/>
        <w:t>including</w:t>
      </w:r>
      <w:r>
        <w:rPr>
          <w:spacing w:val="-3"/>
        </w:rPr>
        <w:t> </w:t>
      </w:r>
      <w:r>
        <w:rPr/>
        <w:t>a</w:t>
      </w:r>
      <w:r>
        <w:rPr>
          <w:spacing w:val="-3"/>
        </w:rPr>
        <w:t> </w:t>
      </w:r>
      <w:r>
        <w:rPr/>
        <w:t>more</w:t>
      </w:r>
      <w:r>
        <w:rPr>
          <w:spacing w:val="-3"/>
        </w:rPr>
        <w:t> </w:t>
      </w:r>
      <w:r>
        <w:rPr/>
        <w:t>detailed</w:t>
      </w:r>
      <w:r>
        <w:rPr>
          <w:spacing w:val="-3"/>
        </w:rPr>
        <w:t> </w:t>
      </w:r>
      <w:r>
        <w:rPr/>
        <w:t>dis-cussion of the classes of physical systems which can be modeled, user-interface fea-tures, analysis, and design features.</w:t>
      </w:r>
    </w:p>
    <w:p>
      <w:pPr>
        <w:pStyle w:val="BodyText"/>
        <w:spacing w:before="155"/>
      </w:pPr>
    </w:p>
    <w:p>
      <w:pPr>
        <w:pStyle w:val="Heading8"/>
        <w:spacing w:before="1"/>
      </w:pPr>
      <w:r>
        <w:rPr/>
        <w:t>T1.5.1</w:t>
      </w:r>
      <w:r>
        <w:rPr>
          <w:spacing w:val="29"/>
        </w:rPr>
        <w:t>  </w:t>
      </w:r>
      <w:r>
        <w:rPr/>
        <w:t>System</w:t>
      </w:r>
      <w:r>
        <w:rPr>
          <w:spacing w:val="-1"/>
        </w:rPr>
        <w:t> </w:t>
      </w:r>
      <w:r>
        <w:rPr/>
        <w:t>Models</w:t>
      </w:r>
      <w:r>
        <w:rPr>
          <w:spacing w:val="-3"/>
        </w:rPr>
        <w:t> </w:t>
      </w:r>
      <w:r>
        <w:rPr/>
        <w:t>Accepted</w:t>
      </w:r>
      <w:r>
        <w:rPr>
          <w:spacing w:val="-2"/>
        </w:rPr>
        <w:t> </w:t>
      </w:r>
      <w:r>
        <w:rPr/>
        <w:t>by</w:t>
      </w:r>
      <w:r>
        <w:rPr>
          <w:spacing w:val="-4"/>
        </w:rPr>
        <w:t> </w:t>
      </w:r>
      <w:r>
        <w:rPr>
          <w:spacing w:val="-2"/>
        </w:rPr>
        <w:t>SD/FAST</w:t>
      </w:r>
    </w:p>
    <w:p>
      <w:pPr>
        <w:pStyle w:val="BodyText"/>
        <w:spacing w:line="249" w:lineRule="auto" w:before="114"/>
        <w:ind w:left="3060" w:right="1096"/>
      </w:pPr>
      <w:r>
        <w:rPr/>
        <w:t>Put</w:t>
      </w:r>
      <w:r>
        <w:rPr>
          <w:spacing w:val="-8"/>
        </w:rPr>
        <w:t> </w:t>
      </w:r>
      <w:r>
        <w:rPr/>
        <w:t>succinctly,</w:t>
      </w:r>
      <w:r>
        <w:rPr>
          <w:spacing w:val="-8"/>
        </w:rPr>
        <w:t> </w:t>
      </w:r>
      <w:r>
        <w:rPr/>
        <w:t>SD/FAST</w:t>
      </w:r>
      <w:r>
        <w:rPr>
          <w:spacing w:val="-8"/>
        </w:rPr>
        <w:t> </w:t>
      </w:r>
      <w:r>
        <w:rPr/>
        <w:t>is</w:t>
      </w:r>
      <w:r>
        <w:rPr>
          <w:spacing w:val="-8"/>
        </w:rPr>
        <w:t> </w:t>
      </w:r>
      <w:r>
        <w:rPr/>
        <w:t>a</w:t>
      </w:r>
      <w:r>
        <w:rPr>
          <w:spacing w:val="-8"/>
        </w:rPr>
        <w:t> </w:t>
      </w:r>
      <w:r>
        <w:rPr/>
        <w:t>very</w:t>
      </w:r>
      <w:r>
        <w:rPr>
          <w:spacing w:val="-8"/>
        </w:rPr>
        <w:t> </w:t>
      </w:r>
      <w:r>
        <w:rPr/>
        <w:t>powerful</w:t>
      </w:r>
      <w:r>
        <w:rPr>
          <w:spacing w:val="-8"/>
        </w:rPr>
        <w:t> </w:t>
      </w:r>
      <w:r>
        <w:rPr/>
        <w:t>software</w:t>
      </w:r>
      <w:r>
        <w:rPr>
          <w:spacing w:val="-8"/>
        </w:rPr>
        <w:t> </w:t>
      </w:r>
      <w:r>
        <w:rPr/>
        <w:t>tool</w:t>
      </w:r>
      <w:r>
        <w:rPr>
          <w:spacing w:val="-8"/>
        </w:rPr>
        <w:t> </w:t>
      </w:r>
      <w:r>
        <w:rPr/>
        <w:t>that</w:t>
      </w:r>
      <w:r>
        <w:rPr>
          <w:spacing w:val="-8"/>
        </w:rPr>
        <w:t> </w:t>
      </w:r>
      <w:r>
        <w:rPr/>
        <w:t>can</w:t>
      </w:r>
      <w:r>
        <w:rPr>
          <w:spacing w:val="-8"/>
        </w:rPr>
        <w:t> </w:t>
      </w:r>
      <w:r>
        <w:rPr/>
        <w:t>be</w:t>
      </w:r>
      <w:r>
        <w:rPr>
          <w:spacing w:val="-8"/>
        </w:rPr>
        <w:t> </w:t>
      </w:r>
      <w:r>
        <w:rPr/>
        <w:t>used</w:t>
      </w:r>
      <w:r>
        <w:rPr>
          <w:spacing w:val="-8"/>
        </w:rPr>
        <w:t> </w:t>
      </w:r>
      <w:r>
        <w:rPr/>
        <w:t>to</w:t>
      </w:r>
      <w:r>
        <w:rPr>
          <w:spacing w:val="-8"/>
        </w:rPr>
        <w:t> </w:t>
      </w:r>
      <w:r>
        <w:rPr/>
        <w:t>model</w:t>
      </w:r>
      <w:r>
        <w:rPr>
          <w:spacing w:val="-8"/>
        </w:rPr>
        <w:t> </w:t>
      </w:r>
      <w:r>
        <w:rPr/>
        <w:t>any mechanical</w:t>
      </w:r>
      <w:r>
        <w:rPr>
          <w:spacing w:val="-6"/>
        </w:rPr>
        <w:t> </w:t>
      </w:r>
      <w:r>
        <w:rPr/>
        <w:t>system</w:t>
      </w:r>
      <w:r>
        <w:rPr>
          <w:spacing w:val="-6"/>
        </w:rPr>
        <w:t> </w:t>
      </w:r>
      <w:r>
        <w:rPr/>
        <w:t>which</w:t>
      </w:r>
      <w:r>
        <w:rPr>
          <w:spacing w:val="-6"/>
        </w:rPr>
        <w:t> </w:t>
      </w:r>
      <w:r>
        <w:rPr/>
        <w:t>can</w:t>
      </w:r>
      <w:r>
        <w:rPr>
          <w:spacing w:val="-6"/>
        </w:rPr>
        <w:t> </w:t>
      </w:r>
      <w:r>
        <w:rPr/>
        <w:t>be</w:t>
      </w:r>
      <w:r>
        <w:rPr>
          <w:spacing w:val="-6"/>
        </w:rPr>
        <w:t> </w:t>
      </w:r>
      <w:r>
        <w:rPr/>
        <w:t>described</w:t>
      </w:r>
      <w:r>
        <w:rPr>
          <w:spacing w:val="-6"/>
        </w:rPr>
        <w:t> </w:t>
      </w:r>
      <w:r>
        <w:rPr/>
        <w:t>as</w:t>
      </w:r>
      <w:r>
        <w:rPr>
          <w:spacing w:val="-6"/>
        </w:rPr>
        <w:t> </w:t>
      </w:r>
      <w:r>
        <w:rPr/>
        <w:t>a</w:t>
      </w:r>
      <w:r>
        <w:rPr>
          <w:spacing w:val="-6"/>
        </w:rPr>
        <w:t> </w:t>
      </w:r>
      <w:r>
        <w:rPr/>
        <w:t>set</w:t>
      </w:r>
      <w:r>
        <w:rPr>
          <w:spacing w:val="-6"/>
        </w:rPr>
        <w:t> </w:t>
      </w:r>
      <w:r>
        <w:rPr/>
        <w:t>of</w:t>
      </w:r>
      <w:r>
        <w:rPr>
          <w:spacing w:val="39"/>
        </w:rPr>
        <w:t> </w:t>
      </w:r>
      <w:r>
        <w:rPr>
          <w:i/>
        </w:rPr>
        <w:t>joint-connected</w:t>
      </w:r>
      <w:r>
        <w:rPr>
          <w:i/>
          <w:spacing w:val="-6"/>
        </w:rPr>
        <w:t> </w:t>
      </w:r>
      <w:r>
        <w:rPr>
          <w:i/>
        </w:rPr>
        <w:t>rigid</w:t>
      </w:r>
      <w:r>
        <w:rPr>
          <w:i/>
          <w:spacing w:val="-6"/>
        </w:rPr>
        <w:t> </w:t>
      </w:r>
      <w:r>
        <w:rPr>
          <w:i/>
        </w:rPr>
        <w:t>bodies</w:t>
      </w:r>
      <w:r>
        <w:rPr>
          <w:i/>
          <w:spacing w:val="-6"/>
        </w:rPr>
        <w:t> </w:t>
      </w:r>
      <w:r>
        <w:rPr>
          <w:i/>
        </w:rPr>
        <w:t>plus</w:t>
      </w:r>
      <w:r>
        <w:rPr>
          <w:i/>
        </w:rPr>
        <w:t> constraint conditions</w:t>
      </w:r>
      <w:r>
        <w:rPr/>
        <w:t>.</w:t>
      </w:r>
      <w:r>
        <w:rPr>
          <w:spacing w:val="40"/>
        </w:rPr>
        <w:t> </w:t>
      </w:r>
      <w:r>
        <w:rPr/>
        <w:t>The following sections describe acceptable system geometries, the</w:t>
      </w:r>
      <w:r>
        <w:rPr>
          <w:spacing w:val="-7"/>
        </w:rPr>
        <w:t> </w:t>
      </w:r>
      <w:r>
        <w:rPr/>
        <w:t>types</w:t>
      </w:r>
      <w:r>
        <w:rPr>
          <w:spacing w:val="-8"/>
        </w:rPr>
        <w:t> </w:t>
      </w:r>
      <w:r>
        <w:rPr/>
        <w:t>of</w:t>
      </w:r>
      <w:r>
        <w:rPr>
          <w:spacing w:val="-7"/>
        </w:rPr>
        <w:t> </w:t>
      </w:r>
      <w:r>
        <w:rPr/>
        <w:t>motion</w:t>
      </w:r>
      <w:r>
        <w:rPr>
          <w:spacing w:val="-7"/>
        </w:rPr>
        <w:t> </w:t>
      </w:r>
      <w:r>
        <w:rPr/>
        <w:t>constraints</w:t>
      </w:r>
      <w:r>
        <w:rPr>
          <w:spacing w:val="-8"/>
        </w:rPr>
        <w:t> </w:t>
      </w:r>
      <w:r>
        <w:rPr/>
        <w:t>that</w:t>
      </w:r>
      <w:r>
        <w:rPr>
          <w:spacing w:val="-7"/>
        </w:rPr>
        <w:t> </w:t>
      </w:r>
      <w:r>
        <w:rPr/>
        <w:t>can</w:t>
      </w:r>
      <w:r>
        <w:rPr>
          <w:spacing w:val="-7"/>
        </w:rPr>
        <w:t> </w:t>
      </w:r>
      <w:r>
        <w:rPr/>
        <w:t>be</w:t>
      </w:r>
      <w:r>
        <w:rPr>
          <w:spacing w:val="-7"/>
        </w:rPr>
        <w:t> </w:t>
      </w:r>
      <w:r>
        <w:rPr/>
        <w:t>imposed</w:t>
      </w:r>
      <w:r>
        <w:rPr>
          <w:spacing w:val="-7"/>
        </w:rPr>
        <w:t> </w:t>
      </w:r>
      <w:r>
        <w:rPr/>
        <w:t>upon</w:t>
      </w:r>
      <w:r>
        <w:rPr>
          <w:spacing w:val="-7"/>
        </w:rPr>
        <w:t> </w:t>
      </w:r>
      <w:r>
        <w:rPr/>
        <w:t>the</w:t>
      </w:r>
      <w:r>
        <w:rPr>
          <w:spacing w:val="-7"/>
        </w:rPr>
        <w:t> </w:t>
      </w:r>
      <w:r>
        <w:rPr/>
        <w:t>system,</w:t>
      </w:r>
      <w:r>
        <w:rPr>
          <w:spacing w:val="-7"/>
        </w:rPr>
        <w:t> </w:t>
      </w:r>
      <w:r>
        <w:rPr/>
        <w:t>the</w:t>
      </w:r>
      <w:r>
        <w:rPr>
          <w:spacing w:val="-7"/>
        </w:rPr>
        <w:t> </w:t>
      </w:r>
      <w:r>
        <w:rPr/>
        <w:t>types</w:t>
      </w:r>
      <w:r>
        <w:rPr>
          <w:spacing w:val="-8"/>
        </w:rPr>
        <w:t> </w:t>
      </w:r>
      <w:r>
        <w:rPr/>
        <w:t>of</w:t>
      </w:r>
      <w:r>
        <w:rPr>
          <w:spacing w:val="-7"/>
        </w:rPr>
        <w:t> </w:t>
      </w:r>
      <w:r>
        <w:rPr/>
        <w:t>forces and</w:t>
      </w:r>
      <w:r>
        <w:rPr>
          <w:spacing w:val="-2"/>
        </w:rPr>
        <w:t> </w:t>
      </w:r>
      <w:r>
        <w:rPr/>
        <w:t>torques</w:t>
      </w:r>
      <w:r>
        <w:rPr>
          <w:spacing w:val="-3"/>
        </w:rPr>
        <w:t> </w:t>
      </w:r>
      <w:r>
        <w:rPr/>
        <w:t>that</w:t>
      </w:r>
      <w:r>
        <w:rPr>
          <w:spacing w:val="-2"/>
        </w:rPr>
        <w:t> </w:t>
      </w:r>
      <w:r>
        <w:rPr/>
        <w:t>can</w:t>
      </w:r>
      <w:r>
        <w:rPr>
          <w:spacing w:val="-2"/>
        </w:rPr>
        <w:t> </w:t>
      </w:r>
      <w:r>
        <w:rPr/>
        <w:t>be</w:t>
      </w:r>
      <w:r>
        <w:rPr>
          <w:spacing w:val="-2"/>
        </w:rPr>
        <w:t> </w:t>
      </w:r>
      <w:r>
        <w:rPr/>
        <w:t>applied</w:t>
      </w:r>
      <w:r>
        <w:rPr>
          <w:spacing w:val="-2"/>
        </w:rPr>
        <w:t> </w:t>
      </w:r>
      <w:r>
        <w:rPr/>
        <w:t>internally</w:t>
      </w:r>
      <w:r>
        <w:rPr>
          <w:spacing w:val="-2"/>
        </w:rPr>
        <w:t> </w:t>
      </w:r>
      <w:r>
        <w:rPr/>
        <w:t>and</w:t>
      </w:r>
      <w:r>
        <w:rPr>
          <w:spacing w:val="-2"/>
        </w:rPr>
        <w:t> </w:t>
      </w:r>
      <w:r>
        <w:rPr/>
        <w:t>externally</w:t>
      </w:r>
      <w:r>
        <w:rPr>
          <w:spacing w:val="-2"/>
        </w:rPr>
        <w:t> </w:t>
      </w:r>
      <w:r>
        <w:rPr/>
        <w:t>to</w:t>
      </w:r>
      <w:r>
        <w:rPr>
          <w:spacing w:val="-2"/>
        </w:rPr>
        <w:t> </w:t>
      </w:r>
      <w:r>
        <w:rPr/>
        <w:t>the</w:t>
      </w:r>
      <w:r>
        <w:rPr>
          <w:spacing w:val="-2"/>
        </w:rPr>
        <w:t> </w:t>
      </w:r>
      <w:r>
        <w:rPr/>
        <w:t>system,</w:t>
      </w:r>
      <w:r>
        <w:rPr>
          <w:spacing w:val="-2"/>
        </w:rPr>
        <w:t> </w:t>
      </w:r>
      <w:r>
        <w:rPr/>
        <w:t>and</w:t>
      </w:r>
      <w:r>
        <w:rPr>
          <w:spacing w:val="-2"/>
        </w:rPr>
        <w:t> </w:t>
      </w:r>
      <w:r>
        <w:rPr/>
        <w:t>the</w:t>
      </w:r>
      <w:r>
        <w:rPr>
          <w:spacing w:val="-2"/>
        </w:rPr>
        <w:t> </w:t>
      </w:r>
      <w:r>
        <w:rPr/>
        <w:t>types</w:t>
      </w:r>
      <w:r>
        <w:rPr>
          <w:spacing w:val="-3"/>
        </w:rPr>
        <w:t> </w:t>
      </w:r>
      <w:r>
        <w:rPr/>
        <w:t>of analyses and design studies that can be performed with SD/FAST.</w:t>
      </w:r>
    </w:p>
    <w:p>
      <w:pPr>
        <w:pStyle w:val="BodyText"/>
        <w:spacing w:before="44"/>
      </w:pPr>
    </w:p>
    <w:p>
      <w:pPr>
        <w:spacing w:before="0"/>
        <w:ind w:left="3060" w:right="0" w:firstLine="0"/>
        <w:jc w:val="left"/>
        <w:rPr>
          <w:rFonts w:ascii="Arial"/>
          <w:b/>
          <w:sz w:val="18"/>
        </w:rPr>
      </w:pPr>
      <w:r>
        <w:rPr>
          <w:rFonts w:ascii="Arial"/>
          <w:b/>
          <w:sz w:val="18"/>
        </w:rPr>
        <w:t>System</w:t>
      </w:r>
      <w:r>
        <w:rPr>
          <w:rFonts w:ascii="Arial"/>
          <w:b/>
          <w:spacing w:val="-5"/>
          <w:sz w:val="18"/>
        </w:rPr>
        <w:t> </w:t>
      </w:r>
      <w:r>
        <w:rPr>
          <w:rFonts w:ascii="Arial"/>
          <w:b/>
          <w:spacing w:val="-2"/>
          <w:sz w:val="18"/>
        </w:rPr>
        <w:t>Geometry</w:t>
      </w:r>
    </w:p>
    <w:p>
      <w:pPr>
        <w:pStyle w:val="BodyText"/>
        <w:spacing w:line="249" w:lineRule="auto" w:before="52"/>
        <w:ind w:left="3060" w:right="1123"/>
        <w:jc w:val="both"/>
      </w:pPr>
      <w:r>
        <w:rPr/>
        <w:t>Any</w:t>
      </w:r>
      <w:r>
        <w:rPr>
          <w:spacing w:val="-1"/>
        </w:rPr>
        <w:t> </w:t>
      </w:r>
      <w:r>
        <w:rPr/>
        <w:t>set</w:t>
      </w:r>
      <w:r>
        <w:rPr>
          <w:spacing w:val="-1"/>
        </w:rPr>
        <w:t> </w:t>
      </w:r>
      <w:r>
        <w:rPr/>
        <w:t>of</w:t>
      </w:r>
      <w:r>
        <w:rPr>
          <w:spacing w:val="-1"/>
        </w:rPr>
        <w:t> </w:t>
      </w:r>
      <w:r>
        <w:rPr/>
        <w:t>joint-connected</w:t>
      </w:r>
      <w:r>
        <w:rPr>
          <w:spacing w:val="-1"/>
        </w:rPr>
        <w:t> </w:t>
      </w:r>
      <w:r>
        <w:rPr/>
        <w:t>rigid</w:t>
      </w:r>
      <w:r>
        <w:rPr>
          <w:spacing w:val="-1"/>
        </w:rPr>
        <w:t> </w:t>
      </w:r>
      <w:r>
        <w:rPr/>
        <w:t>bodies</w:t>
      </w:r>
      <w:r>
        <w:rPr>
          <w:spacing w:val="-2"/>
        </w:rPr>
        <w:t> </w:t>
      </w:r>
      <w:r>
        <w:rPr/>
        <w:t>can</w:t>
      </w:r>
      <w:r>
        <w:rPr>
          <w:spacing w:val="-1"/>
        </w:rPr>
        <w:t> </w:t>
      </w:r>
      <w:r>
        <w:rPr/>
        <w:t>be</w:t>
      </w:r>
      <w:r>
        <w:rPr>
          <w:spacing w:val="-1"/>
        </w:rPr>
        <w:t> </w:t>
      </w:r>
      <w:r>
        <w:rPr/>
        <w:t>considered</w:t>
      </w:r>
      <w:r>
        <w:rPr>
          <w:spacing w:val="-1"/>
        </w:rPr>
        <w:t> </w:t>
      </w:r>
      <w:r>
        <w:rPr/>
        <w:t>topologically</w:t>
      </w:r>
      <w:r>
        <w:rPr>
          <w:spacing w:val="-1"/>
        </w:rPr>
        <w:t> </w:t>
      </w:r>
      <w:r>
        <w:rPr/>
        <w:t>equivalent</w:t>
      </w:r>
      <w:r>
        <w:rPr>
          <w:spacing w:val="-1"/>
        </w:rPr>
        <w:t> </w:t>
      </w:r>
      <w:r>
        <w:rPr/>
        <w:t>to</w:t>
      </w:r>
      <w:r>
        <w:rPr>
          <w:spacing w:val="-1"/>
        </w:rPr>
        <w:t> </w:t>
      </w:r>
      <w:r>
        <w:rPr/>
        <w:t>a tree</w:t>
      </w:r>
      <w:r>
        <w:rPr>
          <w:spacing w:val="-9"/>
        </w:rPr>
        <w:t> </w:t>
      </w:r>
      <w:r>
        <w:rPr/>
        <w:t>(chains</w:t>
      </w:r>
      <w:r>
        <w:rPr>
          <w:spacing w:val="-10"/>
        </w:rPr>
        <w:t> </w:t>
      </w:r>
      <w:r>
        <w:rPr/>
        <w:t>of</w:t>
      </w:r>
      <w:r>
        <w:rPr>
          <w:spacing w:val="-9"/>
        </w:rPr>
        <w:t> </w:t>
      </w:r>
      <w:r>
        <w:rPr/>
        <w:t>bodies</w:t>
      </w:r>
      <w:r>
        <w:rPr>
          <w:spacing w:val="-10"/>
        </w:rPr>
        <w:t> </w:t>
      </w:r>
      <w:r>
        <w:rPr/>
        <w:t>with</w:t>
      </w:r>
      <w:r>
        <w:rPr>
          <w:spacing w:val="-9"/>
        </w:rPr>
        <w:t> </w:t>
      </w:r>
      <w:r>
        <w:rPr/>
        <w:t>branches)</w:t>
      </w:r>
      <w:r>
        <w:rPr>
          <w:spacing w:val="-9"/>
        </w:rPr>
        <w:t> </w:t>
      </w:r>
      <w:r>
        <w:rPr/>
        <w:t>which</w:t>
      </w:r>
      <w:r>
        <w:rPr>
          <w:spacing w:val="-9"/>
        </w:rPr>
        <w:t> </w:t>
      </w:r>
      <w:r>
        <w:rPr/>
        <w:t>may</w:t>
      </w:r>
      <w:r>
        <w:rPr>
          <w:spacing w:val="-9"/>
        </w:rPr>
        <w:t> </w:t>
      </w:r>
      <w:r>
        <w:rPr/>
        <w:t>have</w:t>
      </w:r>
      <w:r>
        <w:rPr>
          <w:spacing w:val="-9"/>
        </w:rPr>
        <w:t> </w:t>
      </w:r>
      <w:r>
        <w:rPr/>
        <w:t>some</w:t>
      </w:r>
      <w:r>
        <w:rPr>
          <w:spacing w:val="-9"/>
        </w:rPr>
        <w:t> </w:t>
      </w:r>
      <w:r>
        <w:rPr/>
        <w:t>branches</w:t>
      </w:r>
      <w:r>
        <w:rPr>
          <w:spacing w:val="-10"/>
        </w:rPr>
        <w:t> </w:t>
      </w:r>
      <w:r>
        <w:rPr/>
        <w:t>connected</w:t>
      </w:r>
      <w:r>
        <w:rPr>
          <w:spacing w:val="-9"/>
        </w:rPr>
        <w:t> </w:t>
      </w:r>
      <w:r>
        <w:rPr/>
        <w:t>to</w:t>
      </w:r>
      <w:r>
        <w:rPr>
          <w:spacing w:val="-9"/>
        </w:rPr>
        <w:t> </w:t>
      </w:r>
      <w:r>
        <w:rPr/>
        <w:t>form loops.</w:t>
      </w:r>
      <w:r>
        <w:rPr>
          <w:spacing w:val="40"/>
        </w:rPr>
        <w:t> </w:t>
      </w:r>
      <w:r>
        <w:rPr/>
        <w:t>Various rotational and sliding joints connect the bodies.</w:t>
      </w:r>
    </w:p>
    <w:p>
      <w:pPr>
        <w:pStyle w:val="ListParagraph"/>
        <w:numPr>
          <w:ilvl w:val="0"/>
          <w:numId w:val="5"/>
        </w:numPr>
        <w:tabs>
          <w:tab w:pos="3330" w:val="left" w:leader="none"/>
        </w:tabs>
        <w:spacing w:line="240" w:lineRule="exact" w:before="141" w:after="0"/>
        <w:ind w:left="3330" w:right="1167" w:hanging="271"/>
        <w:jc w:val="left"/>
        <w:rPr>
          <w:sz w:val="20"/>
        </w:rPr>
      </w:pPr>
      <w:r>
        <w:rPr>
          <w:b/>
          <w:sz w:val="20"/>
        </w:rPr>
        <w:t>System</w:t>
      </w:r>
      <w:r>
        <w:rPr>
          <w:b/>
          <w:spacing w:val="-4"/>
          <w:sz w:val="20"/>
        </w:rPr>
        <w:t> </w:t>
      </w:r>
      <w:r>
        <w:rPr>
          <w:b/>
          <w:sz w:val="20"/>
        </w:rPr>
        <w:t>Topologies:</w:t>
      </w:r>
      <w:r>
        <w:rPr>
          <w:b/>
          <w:spacing w:val="40"/>
          <w:sz w:val="20"/>
        </w:rPr>
        <w:t> </w:t>
      </w:r>
      <w:r>
        <w:rPr>
          <w:sz w:val="20"/>
        </w:rPr>
        <w:t>The</w:t>
      </w:r>
      <w:r>
        <w:rPr>
          <w:spacing w:val="-4"/>
          <w:sz w:val="20"/>
        </w:rPr>
        <w:t> </w:t>
      </w:r>
      <w:r>
        <w:rPr>
          <w:sz w:val="20"/>
        </w:rPr>
        <w:t>system</w:t>
      </w:r>
      <w:r>
        <w:rPr>
          <w:spacing w:val="-4"/>
          <w:sz w:val="20"/>
        </w:rPr>
        <w:t> </w:t>
      </w:r>
      <w:r>
        <w:rPr>
          <w:sz w:val="20"/>
        </w:rPr>
        <w:t>topology</w:t>
      </w:r>
      <w:r>
        <w:rPr>
          <w:spacing w:val="-4"/>
          <w:sz w:val="20"/>
        </w:rPr>
        <w:t> </w:t>
      </w:r>
      <w:r>
        <w:rPr>
          <w:sz w:val="20"/>
        </w:rPr>
        <w:t>can</w:t>
      </w:r>
      <w:r>
        <w:rPr>
          <w:spacing w:val="-4"/>
          <w:sz w:val="20"/>
        </w:rPr>
        <w:t> </w:t>
      </w:r>
      <w:r>
        <w:rPr>
          <w:sz w:val="20"/>
        </w:rPr>
        <w:t>be</w:t>
      </w:r>
      <w:r>
        <w:rPr>
          <w:spacing w:val="-4"/>
          <w:sz w:val="20"/>
        </w:rPr>
        <w:t> </w:t>
      </w:r>
      <w:r>
        <w:rPr>
          <w:sz w:val="20"/>
        </w:rPr>
        <w:t>open-loop</w:t>
      </w:r>
      <w:r>
        <w:rPr>
          <w:spacing w:val="-4"/>
          <w:sz w:val="20"/>
        </w:rPr>
        <w:t> </w:t>
      </w:r>
      <w:r>
        <w:rPr>
          <w:sz w:val="20"/>
        </w:rPr>
        <w:t>(trees)</w:t>
      </w:r>
      <w:r>
        <w:rPr>
          <w:spacing w:val="-4"/>
          <w:sz w:val="20"/>
        </w:rPr>
        <w:t> </w:t>
      </w:r>
      <w:r>
        <w:rPr>
          <w:sz w:val="20"/>
        </w:rPr>
        <w:t>or</w:t>
      </w:r>
      <w:r>
        <w:rPr>
          <w:spacing w:val="-4"/>
          <w:sz w:val="20"/>
        </w:rPr>
        <w:t> </w:t>
      </w:r>
      <w:r>
        <w:rPr>
          <w:sz w:val="20"/>
        </w:rPr>
        <w:t>closed-loop. The</w:t>
      </w:r>
      <w:r>
        <w:rPr>
          <w:spacing w:val="-5"/>
          <w:sz w:val="20"/>
        </w:rPr>
        <w:t> </w:t>
      </w:r>
      <w:r>
        <w:rPr>
          <w:sz w:val="20"/>
        </w:rPr>
        <w:t>systems</w:t>
      </w:r>
      <w:r>
        <w:rPr>
          <w:spacing w:val="-6"/>
          <w:sz w:val="20"/>
        </w:rPr>
        <w:t> </w:t>
      </w:r>
      <w:r>
        <w:rPr>
          <w:sz w:val="20"/>
        </w:rPr>
        <w:t>can</w:t>
      </w:r>
      <w:r>
        <w:rPr>
          <w:spacing w:val="-5"/>
          <w:sz w:val="20"/>
        </w:rPr>
        <w:t> </w:t>
      </w:r>
      <w:r>
        <w:rPr>
          <w:sz w:val="20"/>
        </w:rPr>
        <w:t>be</w:t>
      </w:r>
      <w:r>
        <w:rPr>
          <w:spacing w:val="-5"/>
          <w:sz w:val="20"/>
        </w:rPr>
        <w:t> </w:t>
      </w:r>
      <w:r>
        <w:rPr>
          <w:i/>
          <w:sz w:val="20"/>
        </w:rPr>
        <w:t>free-flying</w:t>
      </w:r>
      <w:r>
        <w:rPr>
          <w:sz w:val="20"/>
        </w:rPr>
        <w:t>,</w:t>
      </w:r>
      <w:r>
        <w:rPr>
          <w:spacing w:val="-5"/>
          <w:sz w:val="20"/>
        </w:rPr>
        <w:t> </w:t>
      </w:r>
      <w:r>
        <w:rPr>
          <w:sz w:val="20"/>
        </w:rPr>
        <w:t>(e.g.,</w:t>
      </w:r>
      <w:r>
        <w:rPr>
          <w:spacing w:val="-5"/>
          <w:sz w:val="20"/>
        </w:rPr>
        <w:t> </w:t>
      </w:r>
      <w:r>
        <w:rPr>
          <w:sz w:val="20"/>
        </w:rPr>
        <w:t>a</w:t>
      </w:r>
      <w:r>
        <w:rPr>
          <w:spacing w:val="-5"/>
          <w:sz w:val="20"/>
        </w:rPr>
        <w:t> </w:t>
      </w:r>
      <w:r>
        <w:rPr>
          <w:sz w:val="20"/>
        </w:rPr>
        <w:t>satellite)</w:t>
      </w:r>
      <w:r>
        <w:rPr>
          <w:spacing w:val="-5"/>
          <w:sz w:val="20"/>
        </w:rPr>
        <w:t> </w:t>
      </w:r>
      <w:r>
        <w:rPr>
          <w:sz w:val="20"/>
        </w:rPr>
        <w:t>or</w:t>
      </w:r>
      <w:r>
        <w:rPr>
          <w:spacing w:val="-5"/>
          <w:sz w:val="20"/>
        </w:rPr>
        <w:t> </w:t>
      </w:r>
      <w:r>
        <w:rPr>
          <w:i/>
          <w:sz w:val="20"/>
        </w:rPr>
        <w:t>grounded</w:t>
      </w:r>
      <w:r>
        <w:rPr>
          <w:i/>
          <w:spacing w:val="-5"/>
          <w:sz w:val="20"/>
        </w:rPr>
        <w:t> </w:t>
      </w:r>
      <w:r>
        <w:rPr>
          <w:sz w:val="20"/>
        </w:rPr>
        <w:t>(e.g.,</w:t>
      </w:r>
      <w:r>
        <w:rPr>
          <w:spacing w:val="-5"/>
          <w:sz w:val="20"/>
        </w:rPr>
        <w:t> </w:t>
      </w:r>
      <w:r>
        <w:rPr>
          <w:sz w:val="20"/>
        </w:rPr>
        <w:t>a</w:t>
      </w:r>
      <w:r>
        <w:rPr>
          <w:spacing w:val="-5"/>
          <w:sz w:val="20"/>
        </w:rPr>
        <w:t> </w:t>
      </w:r>
      <w:r>
        <w:rPr>
          <w:sz w:val="20"/>
        </w:rPr>
        <w:t>manipulator</w:t>
      </w:r>
      <w:r>
        <w:rPr>
          <w:spacing w:val="-5"/>
          <w:sz w:val="20"/>
        </w:rPr>
        <w:t> </w:t>
      </w:r>
      <w:r>
        <w:rPr>
          <w:sz w:val="20"/>
        </w:rPr>
        <w:t>or vehicle).</w:t>
      </w:r>
      <w:r>
        <w:rPr>
          <w:spacing w:val="40"/>
          <w:sz w:val="20"/>
        </w:rPr>
        <w:t> </w:t>
      </w:r>
      <w:r>
        <w:rPr>
          <w:sz w:val="20"/>
        </w:rPr>
        <w:t>Multiple ground connections are allowed.</w:t>
      </w:r>
      <w:r>
        <w:rPr>
          <w:spacing w:val="40"/>
          <w:sz w:val="20"/>
        </w:rPr>
        <w:t> </w:t>
      </w:r>
      <w:r>
        <w:rPr>
          <w:i/>
          <w:sz w:val="20"/>
        </w:rPr>
        <w:t>Multiple interacting systems</w:t>
      </w:r>
      <w:r>
        <w:rPr>
          <w:i/>
          <w:sz w:val="20"/>
        </w:rPr>
        <w:t> </w:t>
      </w:r>
      <w:r>
        <w:rPr>
          <w:sz w:val="20"/>
        </w:rPr>
        <w:t>coupled by forces (such as gravitational interaction between two spacecraft) or by constraints (such as a multiple-arm manipulator) can be modeled.</w:t>
      </w:r>
      <w:r>
        <w:rPr>
          <w:spacing w:val="40"/>
          <w:sz w:val="20"/>
        </w:rPr>
        <w:t> </w:t>
      </w:r>
      <w:r>
        <w:rPr>
          <w:sz w:val="20"/>
        </w:rPr>
        <w:t>Figure T1-4</w:t>
      </w:r>
      <w:r>
        <w:rPr>
          <w:position w:val="8"/>
          <w:sz w:val="16"/>
        </w:rPr>
        <w:t>1</w:t>
      </w:r>
      <w:r>
        <w:rPr>
          <w:spacing w:val="40"/>
          <w:position w:val="8"/>
          <w:sz w:val="16"/>
        </w:rPr>
        <w:t> </w:t>
      </w:r>
      <w:r>
        <w:rPr>
          <w:sz w:val="20"/>
        </w:rPr>
        <w:t>shows some of the system topologies accepted by SD/FAST.</w:t>
      </w:r>
    </w:p>
    <w:p>
      <w:pPr>
        <w:pStyle w:val="ListParagraph"/>
        <w:numPr>
          <w:ilvl w:val="0"/>
          <w:numId w:val="5"/>
        </w:numPr>
        <w:tabs>
          <w:tab w:pos="3330" w:val="left" w:leader="none"/>
        </w:tabs>
        <w:spacing w:line="249" w:lineRule="auto" w:before="89" w:after="0"/>
        <w:ind w:left="3330" w:right="1077" w:hanging="271"/>
        <w:jc w:val="left"/>
        <w:rPr>
          <w:sz w:val="20"/>
        </w:rPr>
      </w:pPr>
      <w:r>
        <w:rPr>
          <w:b/>
          <w:sz w:val="20"/>
        </w:rPr>
        <w:t>Wide Selection of Joint Types:</w:t>
      </w:r>
      <w:r>
        <w:rPr>
          <w:b/>
          <w:spacing w:val="40"/>
          <w:sz w:val="20"/>
        </w:rPr>
        <w:t> </w:t>
      </w:r>
      <w:r>
        <w:rPr>
          <w:sz w:val="20"/>
        </w:rPr>
        <w:t>SD/</w:t>
      </w:r>
      <w:r>
        <w:rPr>
          <w:spacing w:val="-12"/>
          <w:sz w:val="20"/>
        </w:rPr>
        <w:t> </w:t>
      </w:r>
      <w:r>
        <w:rPr>
          <w:sz w:val="20"/>
        </w:rPr>
        <w:t>FAST allows specification of</w:t>
      </w:r>
      <w:r>
        <w:rPr>
          <w:spacing w:val="40"/>
          <w:sz w:val="20"/>
        </w:rPr>
        <w:t> </w:t>
      </w:r>
      <w:r>
        <w:rPr>
          <w:i/>
          <w:sz w:val="20"/>
        </w:rPr>
        <w:t>joints </w:t>
      </w:r>
      <w:r>
        <w:rPr>
          <w:sz w:val="20"/>
        </w:rPr>
        <w:t>based upon assemblies of three joint primitives: one-dimensional rotational joints (</w:t>
      </w:r>
      <w:r>
        <w:rPr>
          <w:i/>
          <w:sz w:val="20"/>
        </w:rPr>
        <w:t>pin</w:t>
      </w:r>
      <w:r>
        <w:rPr>
          <w:i/>
          <w:sz w:val="20"/>
        </w:rPr>
        <w:t> joint</w:t>
      </w:r>
      <w:r>
        <w:rPr>
          <w:sz w:val="20"/>
        </w:rPr>
        <w:t>), one-dimensional translational joints (</w:t>
      </w:r>
      <w:r>
        <w:rPr>
          <w:i/>
          <w:sz w:val="20"/>
        </w:rPr>
        <w:t>slider joint</w:t>
      </w:r>
      <w:r>
        <w:rPr>
          <w:sz w:val="20"/>
        </w:rPr>
        <w:t>), and three-dimensional </w:t>
      </w:r>
      <w:r>
        <w:rPr>
          <w:i/>
          <w:sz w:val="20"/>
        </w:rPr>
        <w:t>ball</w:t>
      </w:r>
      <w:r>
        <w:rPr>
          <w:i/>
          <w:sz w:val="20"/>
        </w:rPr>
        <w:t> joints</w:t>
      </w:r>
      <w:r>
        <w:rPr>
          <w:i/>
          <w:spacing w:val="-2"/>
          <w:sz w:val="20"/>
        </w:rPr>
        <w:t> </w:t>
      </w:r>
      <w:r>
        <w:rPr>
          <w:sz w:val="20"/>
        </w:rPr>
        <w:t>(no</w:t>
      </w:r>
      <w:r>
        <w:rPr>
          <w:spacing w:val="-2"/>
          <w:sz w:val="20"/>
        </w:rPr>
        <w:t> </w:t>
      </w:r>
      <w:r>
        <w:rPr>
          <w:sz w:val="20"/>
        </w:rPr>
        <w:t>hinge</w:t>
      </w:r>
      <w:r>
        <w:rPr>
          <w:spacing w:val="-2"/>
          <w:sz w:val="20"/>
        </w:rPr>
        <w:t> </w:t>
      </w:r>
      <w:r>
        <w:rPr>
          <w:sz w:val="20"/>
        </w:rPr>
        <w:t>axes).</w:t>
      </w:r>
      <w:r>
        <w:rPr>
          <w:spacing w:val="40"/>
          <w:sz w:val="20"/>
        </w:rPr>
        <w:t> </w:t>
      </w:r>
      <w:r>
        <w:rPr>
          <w:sz w:val="20"/>
        </w:rPr>
        <w:t>You</w:t>
      </w:r>
      <w:r>
        <w:rPr>
          <w:spacing w:val="-2"/>
          <w:sz w:val="20"/>
        </w:rPr>
        <w:t> </w:t>
      </w:r>
      <w:r>
        <w:rPr>
          <w:sz w:val="20"/>
        </w:rPr>
        <w:t>can</w:t>
      </w:r>
      <w:r>
        <w:rPr>
          <w:spacing w:val="-2"/>
          <w:sz w:val="20"/>
        </w:rPr>
        <w:t> </w:t>
      </w:r>
      <w:r>
        <w:rPr>
          <w:sz w:val="20"/>
        </w:rPr>
        <w:t>assemble</w:t>
      </w:r>
      <w:r>
        <w:rPr>
          <w:spacing w:val="-2"/>
          <w:sz w:val="20"/>
        </w:rPr>
        <w:t> </w:t>
      </w:r>
      <w:r>
        <w:rPr>
          <w:sz w:val="20"/>
        </w:rPr>
        <w:t>your</w:t>
      </w:r>
      <w:r>
        <w:rPr>
          <w:spacing w:val="-2"/>
          <w:sz w:val="20"/>
        </w:rPr>
        <w:t> </w:t>
      </w:r>
      <w:r>
        <w:rPr>
          <w:sz w:val="20"/>
        </w:rPr>
        <w:t>own</w:t>
      </w:r>
      <w:r>
        <w:rPr>
          <w:spacing w:val="-2"/>
          <w:sz w:val="20"/>
        </w:rPr>
        <w:t> </w:t>
      </w:r>
      <w:r>
        <w:rPr>
          <w:sz w:val="20"/>
        </w:rPr>
        <w:t>special</w:t>
      </w:r>
      <w:r>
        <w:rPr>
          <w:spacing w:val="-2"/>
          <w:sz w:val="20"/>
        </w:rPr>
        <w:t> </w:t>
      </w:r>
      <w:r>
        <w:rPr>
          <w:sz w:val="20"/>
        </w:rPr>
        <w:t>joints</w:t>
      </w:r>
      <w:r>
        <w:rPr>
          <w:spacing w:val="-3"/>
          <w:sz w:val="20"/>
        </w:rPr>
        <w:t> </w:t>
      </w:r>
      <w:r>
        <w:rPr>
          <w:sz w:val="20"/>
        </w:rPr>
        <w:t>using</w:t>
      </w:r>
      <w:r>
        <w:rPr>
          <w:spacing w:val="-2"/>
          <w:sz w:val="20"/>
        </w:rPr>
        <w:t> </w:t>
      </w:r>
      <w:r>
        <w:rPr>
          <w:sz w:val="20"/>
        </w:rPr>
        <w:t>these</w:t>
      </w:r>
      <w:r>
        <w:rPr>
          <w:spacing w:val="-2"/>
          <w:sz w:val="20"/>
        </w:rPr>
        <w:t> </w:t>
      </w:r>
      <w:r>
        <w:rPr>
          <w:sz w:val="20"/>
        </w:rPr>
        <w:t>primi-tives</w:t>
      </w:r>
      <w:r>
        <w:rPr>
          <w:spacing w:val="-8"/>
          <w:sz w:val="20"/>
        </w:rPr>
        <w:t> </w:t>
      </w:r>
      <w:r>
        <w:rPr>
          <w:sz w:val="20"/>
        </w:rPr>
        <w:t>or</w:t>
      </w:r>
      <w:r>
        <w:rPr>
          <w:spacing w:val="-8"/>
          <w:sz w:val="20"/>
        </w:rPr>
        <w:t> </w:t>
      </w:r>
      <w:r>
        <w:rPr>
          <w:sz w:val="20"/>
        </w:rPr>
        <w:t>use</w:t>
      </w:r>
      <w:r>
        <w:rPr>
          <w:spacing w:val="-8"/>
          <w:sz w:val="20"/>
        </w:rPr>
        <w:t> </w:t>
      </w:r>
      <w:r>
        <w:rPr>
          <w:sz w:val="20"/>
        </w:rPr>
        <w:t>pre-defined</w:t>
      </w:r>
      <w:r>
        <w:rPr>
          <w:spacing w:val="-8"/>
          <w:sz w:val="20"/>
        </w:rPr>
        <w:t> </w:t>
      </w:r>
      <w:r>
        <w:rPr>
          <w:sz w:val="20"/>
        </w:rPr>
        <w:t>joint</w:t>
      </w:r>
      <w:r>
        <w:rPr>
          <w:spacing w:val="-8"/>
          <w:sz w:val="20"/>
        </w:rPr>
        <w:t> </w:t>
      </w:r>
      <w:r>
        <w:rPr>
          <w:sz w:val="20"/>
        </w:rPr>
        <w:t>types</w:t>
      </w:r>
      <w:r>
        <w:rPr>
          <w:spacing w:val="-8"/>
          <w:sz w:val="20"/>
        </w:rPr>
        <w:t> </w:t>
      </w:r>
      <w:r>
        <w:rPr>
          <w:sz w:val="20"/>
        </w:rPr>
        <w:t>which</w:t>
      </w:r>
      <w:r>
        <w:rPr>
          <w:spacing w:val="-8"/>
          <w:sz w:val="20"/>
        </w:rPr>
        <w:t> </w:t>
      </w:r>
      <w:r>
        <w:rPr>
          <w:sz w:val="20"/>
        </w:rPr>
        <w:t>include</w:t>
      </w:r>
      <w:r>
        <w:rPr>
          <w:spacing w:val="-8"/>
          <w:sz w:val="20"/>
        </w:rPr>
        <w:t> </w:t>
      </w:r>
      <w:r>
        <w:rPr>
          <w:i/>
          <w:sz w:val="20"/>
        </w:rPr>
        <w:t>Ujoints</w:t>
      </w:r>
      <w:r>
        <w:rPr>
          <w:i/>
          <w:spacing w:val="-8"/>
          <w:sz w:val="20"/>
        </w:rPr>
        <w:t> </w:t>
      </w:r>
      <w:r>
        <w:rPr>
          <w:sz w:val="20"/>
        </w:rPr>
        <w:t>(two-dimensional</w:t>
      </w:r>
      <w:r>
        <w:rPr>
          <w:spacing w:val="-8"/>
          <w:sz w:val="20"/>
        </w:rPr>
        <w:t> </w:t>
      </w:r>
      <w:r>
        <w:rPr>
          <w:sz w:val="20"/>
        </w:rPr>
        <w:t>rotation-al joint using hinge axes), </w:t>
      </w:r>
      <w:r>
        <w:rPr>
          <w:i/>
          <w:sz w:val="20"/>
        </w:rPr>
        <w:t>gimbal joints </w:t>
      </w:r>
      <w:r>
        <w:rPr>
          <w:sz w:val="20"/>
        </w:rPr>
        <w:t>(three-dimensional rotational joint using</w:t>
      </w:r>
    </w:p>
    <w:p>
      <w:pPr>
        <w:pStyle w:val="BodyText"/>
        <w:spacing w:before="204"/>
      </w:pPr>
      <w:r>
        <w:rPr/>
        <mc:AlternateContent>
          <mc:Choice Requires="wps">
            <w:drawing>
              <wp:anchor distT="0" distB="0" distL="0" distR="0" allowOverlap="1" layoutInCell="1" locked="0" behindDoc="1" simplePos="0" relativeHeight="487628800">
                <wp:simplePos x="0" y="0"/>
                <wp:positionH relativeFrom="page">
                  <wp:posOffset>2400300</wp:posOffset>
                </wp:positionH>
                <wp:positionV relativeFrom="paragraph">
                  <wp:posOffset>291441</wp:posOffset>
                </wp:positionV>
                <wp:extent cx="1828800" cy="1270"/>
                <wp:effectExtent l="0" t="0" r="0" b="0"/>
                <wp:wrapTopAndBottom/>
                <wp:docPr id="696" name="Graphic 696"/>
                <wp:cNvGraphicFramePr>
                  <a:graphicFrameLocks/>
                </wp:cNvGraphicFramePr>
                <a:graphic>
                  <a:graphicData uri="http://schemas.microsoft.com/office/word/2010/wordprocessingShape">
                    <wps:wsp>
                      <wps:cNvPr id="696" name="Graphic 696"/>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2.948145pt;width:144pt;height:.1pt;mso-position-horizontal-relative:page;mso-position-vertical-relative:paragraph;z-index:-15687680;mso-wrap-distance-left:0;mso-wrap-distance-right:0" id="docshape606" coordorigin="3780,459" coordsize="2880,0" path="m6660,459l3780,459e" filled="false" stroked="true" strokeweight=".36pt" strokecolor="#000000">
                <v:path arrowok="t"/>
                <v:stroke dashstyle="solid"/>
                <w10:wrap type="topAndBottom"/>
              </v:shape>
            </w:pict>
          </mc:Fallback>
        </mc:AlternateContent>
      </w:r>
    </w:p>
    <w:p>
      <w:pPr>
        <w:pStyle w:val="ListParagraph"/>
        <w:numPr>
          <w:ilvl w:val="0"/>
          <w:numId w:val="6"/>
        </w:numPr>
        <w:tabs>
          <w:tab w:pos="3275" w:val="left" w:leader="none"/>
        </w:tabs>
        <w:spacing w:line="232" w:lineRule="auto" w:before="113" w:after="0"/>
        <w:ind w:left="3060" w:right="1119" w:firstLine="0"/>
        <w:jc w:val="left"/>
        <w:rPr>
          <w:sz w:val="18"/>
        </w:rPr>
      </w:pPr>
      <w:r>
        <w:rPr>
          <w:sz w:val="18"/>
        </w:rPr>
        <w:t>In</w:t>
      </w:r>
      <w:r>
        <w:rPr>
          <w:spacing w:val="-8"/>
          <w:sz w:val="18"/>
        </w:rPr>
        <w:t> </w:t>
      </w:r>
      <w:r>
        <w:rPr>
          <w:sz w:val="18"/>
        </w:rPr>
        <w:t>this</w:t>
      </w:r>
      <w:r>
        <w:rPr>
          <w:spacing w:val="-9"/>
          <w:sz w:val="18"/>
        </w:rPr>
        <w:t> </w:t>
      </w:r>
      <w:r>
        <w:rPr>
          <w:sz w:val="18"/>
        </w:rPr>
        <w:t>manual,</w:t>
      </w:r>
      <w:r>
        <w:rPr>
          <w:spacing w:val="-8"/>
          <w:sz w:val="18"/>
        </w:rPr>
        <w:t> </w:t>
      </w:r>
      <w:r>
        <w:rPr>
          <w:sz w:val="18"/>
        </w:rPr>
        <w:t>we</w:t>
      </w:r>
      <w:r>
        <w:rPr>
          <w:spacing w:val="-8"/>
          <w:sz w:val="18"/>
        </w:rPr>
        <w:t> </w:t>
      </w:r>
      <w:r>
        <w:rPr>
          <w:sz w:val="18"/>
        </w:rPr>
        <w:t>represent</w:t>
      </w:r>
      <w:r>
        <w:rPr>
          <w:spacing w:val="-8"/>
          <w:sz w:val="18"/>
        </w:rPr>
        <w:t> </w:t>
      </w:r>
      <w:r>
        <w:rPr>
          <w:sz w:val="18"/>
        </w:rPr>
        <w:t>bodies</w:t>
      </w:r>
      <w:r>
        <w:rPr>
          <w:spacing w:val="-9"/>
          <w:sz w:val="18"/>
        </w:rPr>
        <w:t> </w:t>
      </w:r>
      <w:r>
        <w:rPr>
          <w:sz w:val="18"/>
        </w:rPr>
        <w:t>pictorially</w:t>
      </w:r>
      <w:r>
        <w:rPr>
          <w:spacing w:val="-8"/>
          <w:sz w:val="18"/>
        </w:rPr>
        <w:t> </w:t>
      </w:r>
      <w:r>
        <w:rPr>
          <w:sz w:val="18"/>
        </w:rPr>
        <w:t>as</w:t>
      </w:r>
      <w:r>
        <w:rPr>
          <w:spacing w:val="-9"/>
          <w:sz w:val="18"/>
        </w:rPr>
        <w:t> </w:t>
      </w:r>
      <w:r>
        <w:rPr>
          <w:sz w:val="18"/>
        </w:rPr>
        <w:t>“blobs”</w:t>
      </w:r>
      <w:r>
        <w:rPr>
          <w:spacing w:val="-8"/>
          <w:sz w:val="18"/>
        </w:rPr>
        <w:t> </w:t>
      </w:r>
      <w:r>
        <w:rPr>
          <w:sz w:val="18"/>
        </w:rPr>
        <w:t>(in</w:t>
      </w:r>
      <w:r>
        <w:rPr>
          <w:spacing w:val="-8"/>
          <w:sz w:val="18"/>
        </w:rPr>
        <w:t> </w:t>
      </w:r>
      <w:r>
        <w:rPr>
          <w:sz w:val="18"/>
        </w:rPr>
        <w:t>three</w:t>
      </w:r>
      <w:r>
        <w:rPr>
          <w:spacing w:val="-8"/>
          <w:sz w:val="18"/>
        </w:rPr>
        <w:t> </w:t>
      </w:r>
      <w:r>
        <w:rPr>
          <w:sz w:val="18"/>
        </w:rPr>
        <w:t>dimensions</w:t>
      </w:r>
      <w:r>
        <w:rPr>
          <w:spacing w:val="-9"/>
          <w:sz w:val="18"/>
        </w:rPr>
        <w:t> </w:t>
      </w:r>
      <w:r>
        <w:rPr>
          <w:sz w:val="18"/>
        </w:rPr>
        <w:t>you</w:t>
      </w:r>
      <w:r>
        <w:rPr>
          <w:spacing w:val="-8"/>
          <w:sz w:val="18"/>
        </w:rPr>
        <w:t> </w:t>
      </w:r>
      <w:r>
        <w:rPr>
          <w:sz w:val="18"/>
        </w:rPr>
        <w:t>might</w:t>
      </w:r>
      <w:r>
        <w:rPr>
          <w:spacing w:val="-8"/>
          <w:sz w:val="18"/>
        </w:rPr>
        <w:t> </w:t>
      </w:r>
      <w:r>
        <w:rPr>
          <w:sz w:val="18"/>
        </w:rPr>
        <w:t>think of them as “potatoes”) rather than as regular figures such as lines or rectangles.</w:t>
      </w:r>
      <w:r>
        <w:rPr>
          <w:spacing w:val="40"/>
          <w:sz w:val="18"/>
        </w:rPr>
        <w:t> </w:t>
      </w:r>
      <w:r>
        <w:rPr>
          <w:sz w:val="18"/>
        </w:rPr>
        <w:t>We have found that</w:t>
      </w:r>
      <w:r>
        <w:rPr>
          <w:spacing w:val="-4"/>
          <w:sz w:val="18"/>
        </w:rPr>
        <w:t> </w:t>
      </w:r>
      <w:r>
        <w:rPr>
          <w:sz w:val="18"/>
        </w:rPr>
        <w:t>this</w:t>
      </w:r>
      <w:r>
        <w:rPr>
          <w:spacing w:val="-4"/>
          <w:sz w:val="18"/>
        </w:rPr>
        <w:t> </w:t>
      </w:r>
      <w:r>
        <w:rPr>
          <w:sz w:val="18"/>
        </w:rPr>
        <w:t>technique</w:t>
      </w:r>
      <w:r>
        <w:rPr>
          <w:spacing w:val="-4"/>
          <w:sz w:val="18"/>
        </w:rPr>
        <w:t> </w:t>
      </w:r>
      <w:r>
        <w:rPr>
          <w:sz w:val="18"/>
        </w:rPr>
        <w:t>prevents</w:t>
      </w:r>
      <w:r>
        <w:rPr>
          <w:spacing w:val="-4"/>
          <w:sz w:val="18"/>
        </w:rPr>
        <w:t> </w:t>
      </w:r>
      <w:r>
        <w:rPr>
          <w:sz w:val="18"/>
        </w:rPr>
        <w:t>one’s</w:t>
      </w:r>
      <w:r>
        <w:rPr>
          <w:spacing w:val="-4"/>
          <w:sz w:val="18"/>
        </w:rPr>
        <w:t> </w:t>
      </w:r>
      <w:r>
        <w:rPr>
          <w:sz w:val="18"/>
        </w:rPr>
        <w:t>intuition</w:t>
      </w:r>
      <w:r>
        <w:rPr>
          <w:spacing w:val="-4"/>
          <w:sz w:val="18"/>
        </w:rPr>
        <w:t> </w:t>
      </w:r>
      <w:r>
        <w:rPr>
          <w:sz w:val="18"/>
        </w:rPr>
        <w:t>from</w:t>
      </w:r>
      <w:r>
        <w:rPr>
          <w:spacing w:val="-4"/>
          <w:sz w:val="18"/>
        </w:rPr>
        <w:t> </w:t>
      </w:r>
      <w:r>
        <w:rPr>
          <w:sz w:val="18"/>
        </w:rPr>
        <w:t>leaping</w:t>
      </w:r>
      <w:r>
        <w:rPr>
          <w:spacing w:val="-4"/>
          <w:sz w:val="18"/>
        </w:rPr>
        <w:t> </w:t>
      </w:r>
      <w:r>
        <w:rPr>
          <w:sz w:val="18"/>
        </w:rPr>
        <w:t>to</w:t>
      </w:r>
      <w:r>
        <w:rPr>
          <w:spacing w:val="-4"/>
          <w:sz w:val="18"/>
        </w:rPr>
        <w:t> </w:t>
      </w:r>
      <w:r>
        <w:rPr>
          <w:sz w:val="18"/>
        </w:rPr>
        <w:t>unwarranted</w:t>
      </w:r>
      <w:r>
        <w:rPr>
          <w:spacing w:val="-4"/>
          <w:sz w:val="18"/>
        </w:rPr>
        <w:t> </w:t>
      </w:r>
      <w:r>
        <w:rPr>
          <w:sz w:val="18"/>
        </w:rPr>
        <w:t>generalizations</w:t>
      </w:r>
      <w:r>
        <w:rPr>
          <w:spacing w:val="-4"/>
          <w:sz w:val="18"/>
        </w:rPr>
        <w:t> </w:t>
      </w:r>
      <w:r>
        <w:rPr>
          <w:sz w:val="18"/>
        </w:rPr>
        <w:t>based</w:t>
      </w:r>
      <w:r>
        <w:rPr>
          <w:spacing w:val="-4"/>
          <w:sz w:val="18"/>
        </w:rPr>
        <w:t> </w:t>
      </w:r>
      <w:r>
        <w:rPr>
          <w:sz w:val="18"/>
        </w:rPr>
        <w:t>on the</w:t>
      </w:r>
      <w:r>
        <w:rPr>
          <w:spacing w:val="-4"/>
          <w:sz w:val="18"/>
        </w:rPr>
        <w:t> </w:t>
      </w:r>
      <w:r>
        <w:rPr>
          <w:sz w:val="18"/>
        </w:rPr>
        <w:t>behavior</w:t>
      </w:r>
      <w:r>
        <w:rPr>
          <w:spacing w:val="-4"/>
          <w:sz w:val="18"/>
        </w:rPr>
        <w:t> </w:t>
      </w:r>
      <w:r>
        <w:rPr>
          <w:sz w:val="18"/>
        </w:rPr>
        <w:t>of</w:t>
      </w:r>
      <w:r>
        <w:rPr>
          <w:spacing w:val="-4"/>
          <w:sz w:val="18"/>
        </w:rPr>
        <w:t> </w:t>
      </w:r>
      <w:r>
        <w:rPr>
          <w:sz w:val="18"/>
        </w:rPr>
        <w:t>simple</w:t>
      </w:r>
      <w:r>
        <w:rPr>
          <w:spacing w:val="-4"/>
          <w:sz w:val="18"/>
        </w:rPr>
        <w:t> </w:t>
      </w:r>
      <w:r>
        <w:rPr>
          <w:sz w:val="18"/>
        </w:rPr>
        <w:t>bodies.</w:t>
      </w:r>
      <w:r>
        <w:rPr>
          <w:spacing w:val="39"/>
          <w:sz w:val="18"/>
        </w:rPr>
        <w:t> </w:t>
      </w:r>
      <w:r>
        <w:rPr>
          <w:sz w:val="18"/>
        </w:rPr>
        <w:t>It</w:t>
      </w:r>
      <w:r>
        <w:rPr>
          <w:spacing w:val="-4"/>
          <w:sz w:val="18"/>
        </w:rPr>
        <w:t> </w:t>
      </w:r>
      <w:r>
        <w:rPr>
          <w:sz w:val="18"/>
        </w:rPr>
        <w:t>also</w:t>
      </w:r>
      <w:r>
        <w:rPr>
          <w:spacing w:val="-4"/>
          <w:sz w:val="18"/>
        </w:rPr>
        <w:t> </w:t>
      </w:r>
      <w:r>
        <w:rPr>
          <w:sz w:val="18"/>
        </w:rPr>
        <w:t>serves</w:t>
      </w:r>
      <w:r>
        <w:rPr>
          <w:spacing w:val="-4"/>
          <w:sz w:val="18"/>
        </w:rPr>
        <w:t> </w:t>
      </w:r>
      <w:r>
        <w:rPr>
          <w:sz w:val="18"/>
        </w:rPr>
        <w:t>as</w:t>
      </w:r>
      <w:r>
        <w:rPr>
          <w:spacing w:val="-4"/>
          <w:sz w:val="18"/>
        </w:rPr>
        <w:t> </w:t>
      </w:r>
      <w:r>
        <w:rPr>
          <w:sz w:val="18"/>
        </w:rPr>
        <w:t>a</w:t>
      </w:r>
      <w:r>
        <w:rPr>
          <w:spacing w:val="-4"/>
          <w:sz w:val="18"/>
        </w:rPr>
        <w:t> </w:t>
      </w:r>
      <w:r>
        <w:rPr>
          <w:sz w:val="18"/>
        </w:rPr>
        <w:t>reminder</w:t>
      </w:r>
      <w:r>
        <w:rPr>
          <w:spacing w:val="-4"/>
          <w:sz w:val="18"/>
        </w:rPr>
        <w:t> </w:t>
      </w:r>
      <w:r>
        <w:rPr>
          <w:sz w:val="18"/>
        </w:rPr>
        <w:t>that</w:t>
      </w:r>
      <w:r>
        <w:rPr>
          <w:spacing w:val="-4"/>
          <w:sz w:val="18"/>
        </w:rPr>
        <w:t> </w:t>
      </w:r>
      <w:r>
        <w:rPr>
          <w:sz w:val="18"/>
        </w:rPr>
        <w:t>the</w:t>
      </w:r>
      <w:r>
        <w:rPr>
          <w:spacing w:val="-4"/>
          <w:sz w:val="18"/>
        </w:rPr>
        <w:t> </w:t>
      </w:r>
      <w:r>
        <w:rPr>
          <w:sz w:val="18"/>
        </w:rPr>
        <w:t>bodies’</w:t>
      </w:r>
      <w:r>
        <w:rPr>
          <w:spacing w:val="-4"/>
          <w:sz w:val="18"/>
        </w:rPr>
        <w:t> </w:t>
      </w:r>
      <w:r>
        <w:rPr>
          <w:sz w:val="18"/>
        </w:rPr>
        <w:t>geometry</w:t>
      </w:r>
      <w:r>
        <w:rPr>
          <w:spacing w:val="-4"/>
          <w:sz w:val="18"/>
        </w:rPr>
        <w:t> </w:t>
      </w:r>
      <w:r>
        <w:rPr>
          <w:sz w:val="18"/>
        </w:rPr>
        <w:t>is</w:t>
      </w:r>
      <w:r>
        <w:rPr>
          <w:spacing w:val="-4"/>
          <w:sz w:val="18"/>
        </w:rPr>
        <w:t> </w:t>
      </w:r>
      <w:r>
        <w:rPr>
          <w:sz w:val="18"/>
        </w:rPr>
        <w:t>irrelevant in the model — only the mass properties and joint locations matter.</w:t>
      </w:r>
    </w:p>
    <w:p>
      <w:pPr>
        <w:pStyle w:val="ListParagraph"/>
        <w:spacing w:after="0" w:line="232" w:lineRule="auto"/>
        <w:jc w:val="left"/>
        <w:rPr>
          <w:sz w:val="18"/>
        </w:rPr>
        <w:sectPr>
          <w:pgSz w:w="12240" w:h="15840"/>
          <w:pgMar w:header="819" w:footer="1204" w:top="1300" w:bottom="1400" w:left="720" w:right="360"/>
        </w:sectPr>
      </w:pPr>
    </w:p>
    <w:p>
      <w:pPr>
        <w:pStyle w:val="BodyText"/>
      </w:pPr>
    </w:p>
    <w:p>
      <w:pPr>
        <w:pStyle w:val="BodyText"/>
      </w:pPr>
    </w:p>
    <w:p>
      <w:pPr>
        <w:pStyle w:val="BodyText"/>
      </w:pPr>
    </w:p>
    <w:p>
      <w:pPr>
        <w:pStyle w:val="BodyText"/>
        <w:spacing w:before="15"/>
      </w:pPr>
    </w:p>
    <w:p>
      <w:pPr>
        <w:spacing w:line="20" w:lineRule="exact"/>
        <w:ind w:left="720" w:right="0" w:firstLine="0"/>
        <w:jc w:val="left"/>
        <w:rPr>
          <w:sz w:val="2"/>
        </w:rPr>
      </w:pPr>
      <w:r>
        <w:rPr>
          <w:sz w:val="2"/>
        </w:rPr>
        <mc:AlternateContent>
          <mc:Choice Requires="wps">
            <w:drawing>
              <wp:inline distT="0" distB="0" distL="0" distR="0">
                <wp:extent cx="1600200" cy="5080"/>
                <wp:effectExtent l="9525" t="0" r="0" b="4445"/>
                <wp:docPr id="709" name="Group 709"/>
                <wp:cNvGraphicFramePr>
                  <a:graphicFrameLocks/>
                </wp:cNvGraphicFramePr>
                <a:graphic>
                  <a:graphicData uri="http://schemas.microsoft.com/office/word/2010/wordprocessingGroup">
                    <wpg:wgp>
                      <wpg:cNvPr id="709" name="Group 709"/>
                      <wpg:cNvGrpSpPr/>
                      <wpg:grpSpPr>
                        <a:xfrm>
                          <a:off x="0" y="0"/>
                          <a:ext cx="1600200" cy="5080"/>
                          <a:chExt cx="1600200" cy="5080"/>
                        </a:xfrm>
                      </wpg:grpSpPr>
                      <wps:wsp>
                        <wps:cNvPr id="710" name="Graphic 710"/>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613"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457700" cy="5080"/>
                <wp:effectExtent l="9525" t="0" r="0" b="4445"/>
                <wp:docPr id="711" name="Group 711"/>
                <wp:cNvGraphicFramePr>
                  <a:graphicFrameLocks/>
                </wp:cNvGraphicFramePr>
                <a:graphic>
                  <a:graphicData uri="http://schemas.microsoft.com/office/word/2010/wordprocessingGroup">
                    <wpg:wgp>
                      <wpg:cNvPr id="711" name="Group 711"/>
                      <wpg:cNvGrpSpPr/>
                      <wpg:grpSpPr>
                        <a:xfrm>
                          <a:off x="0" y="0"/>
                          <a:ext cx="4457700" cy="5080"/>
                          <a:chExt cx="4457700" cy="5080"/>
                        </a:xfrm>
                      </wpg:grpSpPr>
                      <wps:wsp>
                        <wps:cNvPr id="712" name="Graphic 712"/>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614" coordorigin="0,0" coordsize="7020,8">
                <v:line style="position:absolute" from="7020,4" to="0,4" stroked="true" strokeweight=".36pt" strokecolor="#000000">
                  <v:stroke dashstyle="solid"/>
                </v:line>
              </v:group>
            </w:pict>
          </mc:Fallback>
        </mc:AlternateContent>
      </w:r>
      <w:r>
        <w:rPr>
          <w:spacing w:val="152"/>
          <w:sz w:val="2"/>
        </w:rPr>
      </w:r>
    </w:p>
    <w:p>
      <w:pPr>
        <w:tabs>
          <w:tab w:pos="3419" w:val="left" w:leader="none"/>
        </w:tabs>
        <w:spacing w:before="72"/>
        <w:ind w:left="720" w:right="0" w:firstLine="0"/>
        <w:jc w:val="left"/>
        <w:rPr>
          <w:rFonts w:ascii="Arial"/>
          <w:sz w:val="18"/>
        </w:rPr>
      </w:pPr>
      <w:r>
        <w:rPr>
          <w:rFonts w:ascii="Arial"/>
          <w:sz w:val="18"/>
        </w:rPr>
        <mc:AlternateContent>
          <mc:Choice Requires="wps">
            <w:drawing>
              <wp:anchor distT="0" distB="0" distL="0" distR="0" allowOverlap="1" layoutInCell="1" locked="0" behindDoc="0" simplePos="0" relativeHeight="15773696">
                <wp:simplePos x="0" y="0"/>
                <wp:positionH relativeFrom="page">
                  <wp:posOffset>4160520</wp:posOffset>
                </wp:positionH>
                <wp:positionV relativeFrom="paragraph">
                  <wp:posOffset>549107</wp:posOffset>
                </wp:positionV>
                <wp:extent cx="1426210" cy="225425"/>
                <wp:effectExtent l="0" t="0" r="0" b="0"/>
                <wp:wrapNone/>
                <wp:docPr id="713" name="Group 713"/>
                <wp:cNvGraphicFramePr>
                  <a:graphicFrameLocks/>
                </wp:cNvGraphicFramePr>
                <a:graphic>
                  <a:graphicData uri="http://schemas.microsoft.com/office/word/2010/wordprocessingGroup">
                    <wpg:wgp>
                      <wpg:cNvPr id="713" name="Group 713"/>
                      <wpg:cNvGrpSpPr/>
                      <wpg:grpSpPr>
                        <a:xfrm>
                          <a:off x="0" y="0"/>
                          <a:ext cx="1426210" cy="225425"/>
                          <a:chExt cx="1426210" cy="225425"/>
                        </a:xfrm>
                      </wpg:grpSpPr>
                      <wps:wsp>
                        <wps:cNvPr id="714" name="Graphic 714"/>
                        <wps:cNvSpPr/>
                        <wps:spPr>
                          <a:xfrm>
                            <a:off x="3810" y="55259"/>
                            <a:ext cx="409575" cy="166370"/>
                          </a:xfrm>
                          <a:custGeom>
                            <a:avLst/>
                            <a:gdLst/>
                            <a:ahLst/>
                            <a:cxnLst/>
                            <a:rect l="l" t="t" r="r" b="b"/>
                            <a:pathLst>
                              <a:path w="409575" h="166370">
                                <a:moveTo>
                                  <a:pt x="289722" y="0"/>
                                </a:moveTo>
                                <a:lnTo>
                                  <a:pt x="215359" y="6264"/>
                                </a:lnTo>
                                <a:lnTo>
                                  <a:pt x="177076" y="12508"/>
                                </a:lnTo>
                                <a:lnTo>
                                  <a:pt x="139651" y="20691"/>
                                </a:lnTo>
                                <a:lnTo>
                                  <a:pt x="72153" y="42465"/>
                                </a:lnTo>
                                <a:lnTo>
                                  <a:pt x="22418" y="70773"/>
                                </a:lnTo>
                                <a:lnTo>
                                  <a:pt x="0" y="104801"/>
                                </a:lnTo>
                                <a:lnTo>
                                  <a:pt x="2007" y="129942"/>
                                </a:lnTo>
                                <a:lnTo>
                                  <a:pt x="15711" y="148245"/>
                                </a:lnTo>
                                <a:lnTo>
                                  <a:pt x="39487" y="160093"/>
                                </a:lnTo>
                                <a:lnTo>
                                  <a:pt x="71711" y="165872"/>
                                </a:lnTo>
                                <a:lnTo>
                                  <a:pt x="110759" y="165967"/>
                                </a:lnTo>
                                <a:lnTo>
                                  <a:pt x="155009" y="160762"/>
                                </a:lnTo>
                                <a:lnTo>
                                  <a:pt x="202835" y="150642"/>
                                </a:lnTo>
                                <a:lnTo>
                                  <a:pt x="252614" y="135992"/>
                                </a:lnTo>
                                <a:lnTo>
                                  <a:pt x="302722" y="117197"/>
                                </a:lnTo>
                                <a:lnTo>
                                  <a:pt x="351536" y="94641"/>
                                </a:lnTo>
                                <a:lnTo>
                                  <a:pt x="401459" y="54102"/>
                                </a:lnTo>
                                <a:lnTo>
                                  <a:pt x="409196" y="38318"/>
                                </a:lnTo>
                                <a:lnTo>
                                  <a:pt x="407043" y="25389"/>
                                </a:lnTo>
                                <a:lnTo>
                                  <a:pt x="353185" y="2711"/>
                                </a:lnTo>
                                <a:lnTo>
                                  <a:pt x="289722" y="0"/>
                                </a:lnTo>
                                <a:close/>
                              </a:path>
                            </a:pathLst>
                          </a:custGeom>
                          <a:solidFill>
                            <a:srgbClr val="B2B2B2"/>
                          </a:solidFill>
                        </wps:spPr>
                        <wps:bodyPr wrap="square" lIns="0" tIns="0" rIns="0" bIns="0" rtlCol="0">
                          <a:prstTxWarp prst="textNoShape">
                            <a:avLst/>
                          </a:prstTxWarp>
                          <a:noAutofit/>
                        </wps:bodyPr>
                      </wps:wsp>
                      <wps:wsp>
                        <wps:cNvPr id="715" name="Graphic 715"/>
                        <wps:cNvSpPr/>
                        <wps:spPr>
                          <a:xfrm>
                            <a:off x="3810" y="55259"/>
                            <a:ext cx="409575" cy="166370"/>
                          </a:xfrm>
                          <a:custGeom>
                            <a:avLst/>
                            <a:gdLst/>
                            <a:ahLst/>
                            <a:cxnLst/>
                            <a:rect l="l" t="t" r="r" b="b"/>
                            <a:pathLst>
                              <a:path w="409575" h="166370">
                                <a:moveTo>
                                  <a:pt x="351536" y="94641"/>
                                </a:moveTo>
                                <a:lnTo>
                                  <a:pt x="302722" y="117197"/>
                                </a:lnTo>
                                <a:lnTo>
                                  <a:pt x="252614" y="135992"/>
                                </a:lnTo>
                                <a:lnTo>
                                  <a:pt x="202835" y="150642"/>
                                </a:lnTo>
                                <a:lnTo>
                                  <a:pt x="155009" y="160762"/>
                                </a:lnTo>
                                <a:lnTo>
                                  <a:pt x="110759" y="165967"/>
                                </a:lnTo>
                                <a:lnTo>
                                  <a:pt x="71711" y="165872"/>
                                </a:lnTo>
                                <a:lnTo>
                                  <a:pt x="39487" y="160093"/>
                                </a:lnTo>
                                <a:lnTo>
                                  <a:pt x="15711" y="148245"/>
                                </a:lnTo>
                                <a:lnTo>
                                  <a:pt x="2007" y="129942"/>
                                </a:lnTo>
                                <a:lnTo>
                                  <a:pt x="0" y="104801"/>
                                </a:lnTo>
                                <a:lnTo>
                                  <a:pt x="7197" y="87123"/>
                                </a:lnTo>
                                <a:lnTo>
                                  <a:pt x="44468" y="55853"/>
                                </a:lnTo>
                                <a:lnTo>
                                  <a:pt x="104279" y="30710"/>
                                </a:lnTo>
                                <a:lnTo>
                                  <a:pt x="177076" y="12508"/>
                                </a:lnTo>
                                <a:lnTo>
                                  <a:pt x="215359" y="6264"/>
                                </a:lnTo>
                                <a:lnTo>
                                  <a:pt x="253306" y="2061"/>
                                </a:lnTo>
                                <a:lnTo>
                                  <a:pt x="289722" y="0"/>
                                </a:lnTo>
                                <a:lnTo>
                                  <a:pt x="323413" y="182"/>
                                </a:lnTo>
                                <a:lnTo>
                                  <a:pt x="377843" y="7687"/>
                                </a:lnTo>
                                <a:lnTo>
                                  <a:pt x="409196" y="38318"/>
                                </a:lnTo>
                                <a:lnTo>
                                  <a:pt x="401459" y="54102"/>
                                </a:lnTo>
                                <a:lnTo>
                                  <a:pt x="382637" y="72842"/>
                                </a:lnTo>
                                <a:lnTo>
                                  <a:pt x="351536" y="94641"/>
                                </a:lnTo>
                              </a:path>
                            </a:pathLst>
                          </a:custGeom>
                          <a:ln w="7620">
                            <a:solidFill>
                              <a:srgbClr val="000000"/>
                            </a:solidFill>
                            <a:prstDash val="solid"/>
                          </a:ln>
                        </wps:spPr>
                        <wps:bodyPr wrap="square" lIns="0" tIns="0" rIns="0" bIns="0" rtlCol="0">
                          <a:prstTxWarp prst="textNoShape">
                            <a:avLst/>
                          </a:prstTxWarp>
                          <a:noAutofit/>
                        </wps:bodyPr>
                      </wps:wsp>
                      <wps:wsp>
                        <wps:cNvPr id="716" name="Graphic 716"/>
                        <wps:cNvSpPr/>
                        <wps:spPr>
                          <a:xfrm>
                            <a:off x="356870" y="61976"/>
                            <a:ext cx="382270" cy="143510"/>
                          </a:xfrm>
                          <a:custGeom>
                            <a:avLst/>
                            <a:gdLst/>
                            <a:ahLst/>
                            <a:cxnLst/>
                            <a:rect l="l" t="t" r="r" b="b"/>
                            <a:pathLst>
                              <a:path w="382270" h="143510">
                                <a:moveTo>
                                  <a:pt x="100406" y="0"/>
                                </a:moveTo>
                                <a:lnTo>
                                  <a:pt x="56768" y="4000"/>
                                </a:lnTo>
                                <a:lnTo>
                                  <a:pt x="23084" y="13565"/>
                                </a:lnTo>
                                <a:lnTo>
                                  <a:pt x="2960" y="29342"/>
                                </a:lnTo>
                                <a:lnTo>
                                  <a:pt x="0" y="51983"/>
                                </a:lnTo>
                                <a:lnTo>
                                  <a:pt x="27589" y="83235"/>
                                </a:lnTo>
                                <a:lnTo>
                                  <a:pt x="64366" y="107598"/>
                                </a:lnTo>
                                <a:lnTo>
                                  <a:pt x="107744" y="125414"/>
                                </a:lnTo>
                                <a:lnTo>
                                  <a:pt x="155133" y="137024"/>
                                </a:lnTo>
                                <a:lnTo>
                                  <a:pt x="203945" y="142770"/>
                                </a:lnTo>
                                <a:lnTo>
                                  <a:pt x="251592" y="142992"/>
                                </a:lnTo>
                                <a:lnTo>
                                  <a:pt x="295485" y="138032"/>
                                </a:lnTo>
                                <a:lnTo>
                                  <a:pt x="333038" y="128230"/>
                                </a:lnTo>
                                <a:lnTo>
                                  <a:pt x="361660" y="113929"/>
                                </a:lnTo>
                                <a:lnTo>
                                  <a:pt x="378764" y="95469"/>
                                </a:lnTo>
                                <a:lnTo>
                                  <a:pt x="381762" y="73192"/>
                                </a:lnTo>
                                <a:lnTo>
                                  <a:pt x="369386" y="56442"/>
                                </a:lnTo>
                                <a:lnTo>
                                  <a:pt x="302397" y="26636"/>
                                </a:lnTo>
                                <a:lnTo>
                                  <a:pt x="254994" y="14881"/>
                                </a:lnTo>
                                <a:lnTo>
                                  <a:pt x="203124" y="6090"/>
                                </a:lnTo>
                                <a:lnTo>
                                  <a:pt x="150393" y="913"/>
                                </a:lnTo>
                                <a:lnTo>
                                  <a:pt x="100406" y="0"/>
                                </a:lnTo>
                                <a:close/>
                              </a:path>
                            </a:pathLst>
                          </a:custGeom>
                          <a:solidFill>
                            <a:srgbClr val="B2B2B2"/>
                          </a:solidFill>
                        </wps:spPr>
                        <wps:bodyPr wrap="square" lIns="0" tIns="0" rIns="0" bIns="0" rtlCol="0">
                          <a:prstTxWarp prst="textNoShape">
                            <a:avLst/>
                          </a:prstTxWarp>
                          <a:noAutofit/>
                        </wps:bodyPr>
                      </wps:wsp>
                      <wps:wsp>
                        <wps:cNvPr id="717" name="Graphic 717"/>
                        <wps:cNvSpPr/>
                        <wps:spPr>
                          <a:xfrm>
                            <a:off x="356870" y="61976"/>
                            <a:ext cx="382270" cy="143510"/>
                          </a:xfrm>
                          <a:custGeom>
                            <a:avLst/>
                            <a:gdLst/>
                            <a:ahLst/>
                            <a:cxnLst/>
                            <a:rect l="l" t="t" r="r" b="b"/>
                            <a:pathLst>
                              <a:path w="382270" h="143510">
                                <a:moveTo>
                                  <a:pt x="0" y="51983"/>
                                </a:moveTo>
                                <a:lnTo>
                                  <a:pt x="27589" y="83235"/>
                                </a:lnTo>
                                <a:lnTo>
                                  <a:pt x="64366" y="107598"/>
                                </a:lnTo>
                                <a:lnTo>
                                  <a:pt x="107744" y="125414"/>
                                </a:lnTo>
                                <a:lnTo>
                                  <a:pt x="155133" y="137024"/>
                                </a:lnTo>
                                <a:lnTo>
                                  <a:pt x="203945" y="142770"/>
                                </a:lnTo>
                                <a:lnTo>
                                  <a:pt x="251592" y="142992"/>
                                </a:lnTo>
                                <a:lnTo>
                                  <a:pt x="295485" y="138032"/>
                                </a:lnTo>
                                <a:lnTo>
                                  <a:pt x="333038" y="128230"/>
                                </a:lnTo>
                                <a:lnTo>
                                  <a:pt x="361660" y="113929"/>
                                </a:lnTo>
                                <a:lnTo>
                                  <a:pt x="378764" y="95469"/>
                                </a:lnTo>
                                <a:lnTo>
                                  <a:pt x="381762" y="73192"/>
                                </a:lnTo>
                                <a:lnTo>
                                  <a:pt x="369386" y="56442"/>
                                </a:lnTo>
                                <a:lnTo>
                                  <a:pt x="302397" y="26636"/>
                                </a:lnTo>
                                <a:lnTo>
                                  <a:pt x="254994" y="14881"/>
                                </a:lnTo>
                                <a:lnTo>
                                  <a:pt x="203124" y="6090"/>
                                </a:lnTo>
                                <a:lnTo>
                                  <a:pt x="150393" y="913"/>
                                </a:lnTo>
                                <a:lnTo>
                                  <a:pt x="100406" y="0"/>
                                </a:lnTo>
                                <a:lnTo>
                                  <a:pt x="56768" y="4000"/>
                                </a:lnTo>
                                <a:lnTo>
                                  <a:pt x="23084" y="13565"/>
                                </a:lnTo>
                                <a:lnTo>
                                  <a:pt x="2960" y="29342"/>
                                </a:lnTo>
                                <a:lnTo>
                                  <a:pt x="0" y="51983"/>
                                </a:lnTo>
                              </a:path>
                            </a:pathLst>
                          </a:custGeom>
                          <a:ln w="7619">
                            <a:solidFill>
                              <a:srgbClr val="000000"/>
                            </a:solidFill>
                            <a:prstDash val="solid"/>
                          </a:ln>
                        </wps:spPr>
                        <wps:bodyPr wrap="square" lIns="0" tIns="0" rIns="0" bIns="0" rtlCol="0">
                          <a:prstTxWarp prst="textNoShape">
                            <a:avLst/>
                          </a:prstTxWarp>
                          <a:noAutofit/>
                        </wps:bodyPr>
                      </wps:wsp>
                      <wps:wsp>
                        <wps:cNvPr id="718" name="Graphic 718"/>
                        <wps:cNvSpPr/>
                        <wps:spPr>
                          <a:xfrm>
                            <a:off x="691006" y="13407"/>
                            <a:ext cx="409575" cy="166370"/>
                          </a:xfrm>
                          <a:custGeom>
                            <a:avLst/>
                            <a:gdLst/>
                            <a:ahLst/>
                            <a:cxnLst/>
                            <a:rect l="l" t="t" r="r" b="b"/>
                            <a:pathLst>
                              <a:path w="409575" h="166370">
                                <a:moveTo>
                                  <a:pt x="289722" y="0"/>
                                </a:moveTo>
                                <a:lnTo>
                                  <a:pt x="215359" y="6284"/>
                                </a:lnTo>
                                <a:lnTo>
                                  <a:pt x="177076" y="12538"/>
                                </a:lnTo>
                                <a:lnTo>
                                  <a:pt x="139651" y="20729"/>
                                </a:lnTo>
                                <a:lnTo>
                                  <a:pt x="72153" y="42519"/>
                                </a:lnTo>
                                <a:lnTo>
                                  <a:pt x="22418" y="70838"/>
                                </a:lnTo>
                                <a:lnTo>
                                  <a:pt x="0" y="104869"/>
                                </a:lnTo>
                                <a:lnTo>
                                  <a:pt x="2011" y="130011"/>
                                </a:lnTo>
                                <a:lnTo>
                                  <a:pt x="15723" y="148312"/>
                                </a:lnTo>
                                <a:lnTo>
                                  <a:pt x="39511" y="160158"/>
                                </a:lnTo>
                                <a:lnTo>
                                  <a:pt x="71747" y="165933"/>
                                </a:lnTo>
                                <a:lnTo>
                                  <a:pt x="110807" y="166020"/>
                                </a:lnTo>
                                <a:lnTo>
                                  <a:pt x="155063" y="160803"/>
                                </a:lnTo>
                                <a:lnTo>
                                  <a:pt x="202891" y="150667"/>
                                </a:lnTo>
                                <a:lnTo>
                                  <a:pt x="252662" y="135995"/>
                                </a:lnTo>
                                <a:lnTo>
                                  <a:pt x="302753" y="117172"/>
                                </a:lnTo>
                                <a:lnTo>
                                  <a:pt x="351536" y="94582"/>
                                </a:lnTo>
                                <a:lnTo>
                                  <a:pt x="401459" y="54048"/>
                                </a:lnTo>
                                <a:lnTo>
                                  <a:pt x="409196" y="38268"/>
                                </a:lnTo>
                                <a:lnTo>
                                  <a:pt x="407043" y="25345"/>
                                </a:lnTo>
                                <a:lnTo>
                                  <a:pt x="353185" y="2691"/>
                                </a:lnTo>
                                <a:lnTo>
                                  <a:pt x="289722" y="0"/>
                                </a:lnTo>
                                <a:close/>
                              </a:path>
                            </a:pathLst>
                          </a:custGeom>
                          <a:solidFill>
                            <a:srgbClr val="B2B2B2"/>
                          </a:solidFill>
                        </wps:spPr>
                        <wps:bodyPr wrap="square" lIns="0" tIns="0" rIns="0" bIns="0" rtlCol="0">
                          <a:prstTxWarp prst="textNoShape">
                            <a:avLst/>
                          </a:prstTxWarp>
                          <a:noAutofit/>
                        </wps:bodyPr>
                      </wps:wsp>
                      <wps:wsp>
                        <wps:cNvPr id="719" name="Graphic 719"/>
                        <wps:cNvSpPr/>
                        <wps:spPr>
                          <a:xfrm>
                            <a:off x="691006" y="13407"/>
                            <a:ext cx="409575" cy="166370"/>
                          </a:xfrm>
                          <a:custGeom>
                            <a:avLst/>
                            <a:gdLst/>
                            <a:ahLst/>
                            <a:cxnLst/>
                            <a:rect l="l" t="t" r="r" b="b"/>
                            <a:pathLst>
                              <a:path w="409575" h="166370">
                                <a:moveTo>
                                  <a:pt x="351536" y="94582"/>
                                </a:moveTo>
                                <a:lnTo>
                                  <a:pt x="302753" y="117172"/>
                                </a:lnTo>
                                <a:lnTo>
                                  <a:pt x="252662" y="135995"/>
                                </a:lnTo>
                                <a:lnTo>
                                  <a:pt x="202891" y="150667"/>
                                </a:lnTo>
                                <a:lnTo>
                                  <a:pt x="155063" y="160803"/>
                                </a:lnTo>
                                <a:lnTo>
                                  <a:pt x="110807" y="166020"/>
                                </a:lnTo>
                                <a:lnTo>
                                  <a:pt x="71747" y="165933"/>
                                </a:lnTo>
                                <a:lnTo>
                                  <a:pt x="39511" y="160158"/>
                                </a:lnTo>
                                <a:lnTo>
                                  <a:pt x="15723" y="148312"/>
                                </a:lnTo>
                                <a:lnTo>
                                  <a:pt x="2011" y="130011"/>
                                </a:lnTo>
                                <a:lnTo>
                                  <a:pt x="0" y="104869"/>
                                </a:lnTo>
                                <a:lnTo>
                                  <a:pt x="7197" y="87190"/>
                                </a:lnTo>
                                <a:lnTo>
                                  <a:pt x="44468" y="55913"/>
                                </a:lnTo>
                                <a:lnTo>
                                  <a:pt x="104279" y="30757"/>
                                </a:lnTo>
                                <a:lnTo>
                                  <a:pt x="177076" y="12538"/>
                                </a:lnTo>
                                <a:lnTo>
                                  <a:pt x="215359" y="6284"/>
                                </a:lnTo>
                                <a:lnTo>
                                  <a:pt x="253306" y="2071"/>
                                </a:lnTo>
                                <a:lnTo>
                                  <a:pt x="289722" y="0"/>
                                </a:lnTo>
                                <a:lnTo>
                                  <a:pt x="323413" y="172"/>
                                </a:lnTo>
                                <a:lnTo>
                                  <a:pt x="377843" y="7659"/>
                                </a:lnTo>
                                <a:lnTo>
                                  <a:pt x="409196" y="38268"/>
                                </a:lnTo>
                                <a:lnTo>
                                  <a:pt x="401459" y="54048"/>
                                </a:lnTo>
                                <a:lnTo>
                                  <a:pt x="382637" y="72785"/>
                                </a:lnTo>
                                <a:lnTo>
                                  <a:pt x="351536" y="94582"/>
                                </a:lnTo>
                              </a:path>
                            </a:pathLst>
                          </a:custGeom>
                          <a:ln w="7620">
                            <a:solidFill>
                              <a:srgbClr val="000000"/>
                            </a:solidFill>
                            <a:prstDash val="solid"/>
                          </a:ln>
                        </wps:spPr>
                        <wps:bodyPr wrap="square" lIns="0" tIns="0" rIns="0" bIns="0" rtlCol="0">
                          <a:prstTxWarp prst="textNoShape">
                            <a:avLst/>
                          </a:prstTxWarp>
                          <a:noAutofit/>
                        </wps:bodyPr>
                      </wps:wsp>
                      <wps:wsp>
                        <wps:cNvPr id="720" name="Graphic 720"/>
                        <wps:cNvSpPr/>
                        <wps:spPr>
                          <a:xfrm>
                            <a:off x="1040383" y="3810"/>
                            <a:ext cx="381635" cy="143510"/>
                          </a:xfrm>
                          <a:custGeom>
                            <a:avLst/>
                            <a:gdLst/>
                            <a:ahLst/>
                            <a:cxnLst/>
                            <a:rect l="l" t="t" r="r" b="b"/>
                            <a:pathLst>
                              <a:path w="381635" h="143510">
                                <a:moveTo>
                                  <a:pt x="100344" y="0"/>
                                </a:moveTo>
                                <a:lnTo>
                                  <a:pt x="56711" y="4000"/>
                                </a:lnTo>
                                <a:lnTo>
                                  <a:pt x="23037" y="13565"/>
                                </a:lnTo>
                                <a:lnTo>
                                  <a:pt x="2931" y="29342"/>
                                </a:lnTo>
                                <a:lnTo>
                                  <a:pt x="0" y="51983"/>
                                </a:lnTo>
                                <a:lnTo>
                                  <a:pt x="27589" y="83235"/>
                                </a:lnTo>
                                <a:lnTo>
                                  <a:pt x="64366" y="107598"/>
                                </a:lnTo>
                                <a:lnTo>
                                  <a:pt x="107741" y="125414"/>
                                </a:lnTo>
                                <a:lnTo>
                                  <a:pt x="155127" y="137024"/>
                                </a:lnTo>
                                <a:lnTo>
                                  <a:pt x="203933" y="142770"/>
                                </a:lnTo>
                                <a:lnTo>
                                  <a:pt x="251571" y="142992"/>
                                </a:lnTo>
                                <a:lnTo>
                                  <a:pt x="295453" y="138032"/>
                                </a:lnTo>
                                <a:lnTo>
                                  <a:pt x="332989" y="128230"/>
                                </a:lnTo>
                                <a:lnTo>
                                  <a:pt x="361590" y="113929"/>
                                </a:lnTo>
                                <a:lnTo>
                                  <a:pt x="378668" y="95469"/>
                                </a:lnTo>
                                <a:lnTo>
                                  <a:pt x="381635" y="73192"/>
                                </a:lnTo>
                                <a:lnTo>
                                  <a:pt x="369288" y="56442"/>
                                </a:lnTo>
                                <a:lnTo>
                                  <a:pt x="302328" y="26636"/>
                                </a:lnTo>
                                <a:lnTo>
                                  <a:pt x="254929" y="14881"/>
                                </a:lnTo>
                                <a:lnTo>
                                  <a:pt x="203060" y="6090"/>
                                </a:lnTo>
                                <a:lnTo>
                                  <a:pt x="150329" y="913"/>
                                </a:lnTo>
                                <a:lnTo>
                                  <a:pt x="100344" y="0"/>
                                </a:lnTo>
                                <a:close/>
                              </a:path>
                            </a:pathLst>
                          </a:custGeom>
                          <a:solidFill>
                            <a:srgbClr val="B2B2B2"/>
                          </a:solidFill>
                        </wps:spPr>
                        <wps:bodyPr wrap="square" lIns="0" tIns="0" rIns="0" bIns="0" rtlCol="0">
                          <a:prstTxWarp prst="textNoShape">
                            <a:avLst/>
                          </a:prstTxWarp>
                          <a:noAutofit/>
                        </wps:bodyPr>
                      </wps:wsp>
                      <wps:wsp>
                        <wps:cNvPr id="721" name="Graphic 721"/>
                        <wps:cNvSpPr/>
                        <wps:spPr>
                          <a:xfrm>
                            <a:off x="1040383" y="3810"/>
                            <a:ext cx="381635" cy="143510"/>
                          </a:xfrm>
                          <a:custGeom>
                            <a:avLst/>
                            <a:gdLst/>
                            <a:ahLst/>
                            <a:cxnLst/>
                            <a:rect l="l" t="t" r="r" b="b"/>
                            <a:pathLst>
                              <a:path w="381635" h="143510">
                                <a:moveTo>
                                  <a:pt x="0" y="51983"/>
                                </a:moveTo>
                                <a:lnTo>
                                  <a:pt x="27589" y="83235"/>
                                </a:lnTo>
                                <a:lnTo>
                                  <a:pt x="64366" y="107598"/>
                                </a:lnTo>
                                <a:lnTo>
                                  <a:pt x="107741" y="125414"/>
                                </a:lnTo>
                                <a:lnTo>
                                  <a:pt x="155127" y="137024"/>
                                </a:lnTo>
                                <a:lnTo>
                                  <a:pt x="203933" y="142770"/>
                                </a:lnTo>
                                <a:lnTo>
                                  <a:pt x="251571" y="142992"/>
                                </a:lnTo>
                                <a:lnTo>
                                  <a:pt x="295453" y="138032"/>
                                </a:lnTo>
                                <a:lnTo>
                                  <a:pt x="332989" y="128230"/>
                                </a:lnTo>
                                <a:lnTo>
                                  <a:pt x="361590" y="113929"/>
                                </a:lnTo>
                                <a:lnTo>
                                  <a:pt x="378668" y="95469"/>
                                </a:lnTo>
                                <a:lnTo>
                                  <a:pt x="381635" y="73192"/>
                                </a:lnTo>
                                <a:lnTo>
                                  <a:pt x="369288" y="56442"/>
                                </a:lnTo>
                                <a:lnTo>
                                  <a:pt x="302328" y="26636"/>
                                </a:lnTo>
                                <a:lnTo>
                                  <a:pt x="254929" y="14881"/>
                                </a:lnTo>
                                <a:lnTo>
                                  <a:pt x="203060" y="6090"/>
                                </a:lnTo>
                                <a:lnTo>
                                  <a:pt x="150329" y="913"/>
                                </a:lnTo>
                                <a:lnTo>
                                  <a:pt x="100344" y="0"/>
                                </a:lnTo>
                                <a:lnTo>
                                  <a:pt x="56711" y="4000"/>
                                </a:lnTo>
                                <a:lnTo>
                                  <a:pt x="23037" y="13565"/>
                                </a:lnTo>
                                <a:lnTo>
                                  <a:pt x="2931" y="29342"/>
                                </a:lnTo>
                                <a:lnTo>
                                  <a:pt x="0" y="51983"/>
                                </a:lnTo>
                              </a:path>
                            </a:pathLst>
                          </a:custGeom>
                          <a:ln w="7620">
                            <a:solidFill>
                              <a:srgbClr val="000000"/>
                            </a:solidFill>
                            <a:prstDash val="solid"/>
                          </a:ln>
                        </wps:spPr>
                        <wps:bodyPr wrap="square" lIns="0" tIns="0" rIns="0" bIns="0" rtlCol="0">
                          <a:prstTxWarp prst="textNoShape">
                            <a:avLst/>
                          </a:prstTxWarp>
                          <a:noAutofit/>
                        </wps:bodyPr>
                      </wps:wsp>
                      <wps:wsp>
                        <wps:cNvPr id="722" name="Graphic 722"/>
                        <wps:cNvSpPr/>
                        <wps:spPr>
                          <a:xfrm>
                            <a:off x="329691" y="63921"/>
                            <a:ext cx="788035" cy="93345"/>
                          </a:xfrm>
                          <a:custGeom>
                            <a:avLst/>
                            <a:gdLst/>
                            <a:ahLst/>
                            <a:cxnLst/>
                            <a:rect l="l" t="t" r="r" b="b"/>
                            <a:pathLst>
                              <a:path w="788035" h="93345">
                                <a:moveTo>
                                  <a:pt x="65532" y="49275"/>
                                </a:moveTo>
                                <a:lnTo>
                                  <a:pt x="0" y="46100"/>
                                </a:lnTo>
                              </a:path>
                              <a:path w="788035" h="93345">
                                <a:moveTo>
                                  <a:pt x="324992" y="93345"/>
                                </a:moveTo>
                                <a:lnTo>
                                  <a:pt x="408939" y="71247"/>
                                </a:lnTo>
                              </a:path>
                              <a:path w="788035" h="93345">
                                <a:moveTo>
                                  <a:pt x="788035" y="0"/>
                                </a:moveTo>
                                <a:lnTo>
                                  <a:pt x="671322" y="3936"/>
                                </a:lnTo>
                              </a:path>
                            </a:pathLst>
                          </a:custGeom>
                          <a:ln w="1371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7.600006pt;margin-top:43.236809pt;width:112.3pt;height:17.75pt;mso-position-horizontal-relative:page;mso-position-vertical-relative:paragraph;z-index:15773696" id="docshapegroup615" coordorigin="6552,865" coordsize="2246,355">
                <v:shape style="position:absolute;left:6558;top:951;width:645;height:262" id="docshape616" coordorigin="6558,952" coordsize="645,262" path="m7014,952l6897,962,6837,971,6778,984,6672,1019,6593,1063,6558,1117,6561,1156,6583,1185,6620,1204,6671,1213,6732,1213,6802,1205,6877,1189,6956,1166,7035,1136,7112,1101,7190,1037,7202,1012,7199,992,7114,956,7014,952xe" filled="true" fillcolor="#b2b2b2" stroked="false">
                  <v:path arrowok="t"/>
                  <v:fill type="solid"/>
                </v:shape>
                <v:shape style="position:absolute;left:6558;top:951;width:645;height:262" id="docshape617" coordorigin="6558,952" coordsize="645,262" path="m7112,1101l7035,1136,6956,1166,6877,1189,6802,1205,6732,1213,6671,1213,6620,1204,6583,1185,6561,1156,6558,1117,6569,1089,6628,1040,6722,1000,6837,971,6897,962,6957,955,7014,952,7067,952,7153,964,7202,1012,7190,1037,7161,1066,7112,1101e" filled="false" stroked="true" strokeweight=".6pt" strokecolor="#000000">
                  <v:path arrowok="t"/>
                  <v:stroke dashstyle="solid"/>
                </v:shape>
                <v:shape style="position:absolute;left:7114;top:962;width:602;height:226" id="docshape618" coordorigin="7114,962" coordsize="602,226" path="m7272,962l7203,969,7150,984,7119,1009,7114,1044,7157,1093,7215,1132,7284,1160,7358,1178,7435,1187,7510,1188,7579,1180,7638,1164,7684,1142,7710,1113,7715,1078,7696,1051,7590,1004,7516,986,7434,972,7351,964,7272,962xe" filled="true" fillcolor="#b2b2b2" stroked="false">
                  <v:path arrowok="t"/>
                  <v:fill type="solid"/>
                </v:shape>
                <v:shape style="position:absolute;left:7114;top:962;width:602;height:226" id="docshape619" coordorigin="7114,962" coordsize="602,226" path="m7114,1044l7157,1093,7215,1132,7284,1160,7358,1178,7435,1187,7510,1188,7579,1180,7638,1164,7684,1142,7710,1113,7715,1078,7696,1051,7590,1004,7516,986,7434,972,7351,964,7272,962,7203,969,7150,984,7119,1009,7114,1044e" filled="false" stroked="true" strokeweight=".6pt" strokecolor="#000000">
                  <v:path arrowok="t"/>
                  <v:stroke dashstyle="solid"/>
                </v:shape>
                <v:shape style="position:absolute;left:7640;top:885;width:645;height:262" id="docshape620" coordorigin="7640,886" coordsize="645,262" path="m8096,886l7979,896,7919,906,7860,918,7754,953,7676,997,7640,1051,7643,1091,7665,1119,7702,1138,7753,1147,7815,1147,7884,1139,7960,1123,8038,1100,8117,1070,8194,1035,8272,971,8285,946,8281,926,8196,890,8096,886xe" filled="true" fillcolor="#b2b2b2" stroked="false">
                  <v:path arrowok="t"/>
                  <v:fill type="solid"/>
                </v:shape>
                <v:shape style="position:absolute;left:7640;top:885;width:645;height:262" id="docshape621" coordorigin="7640,886" coordsize="645,262" path="m8194,1035l8117,1070,8038,1100,7960,1123,7884,1139,7815,1147,7753,1147,7702,1138,7665,1119,7643,1091,7640,1051,7652,1023,7710,974,7804,934,7919,906,7979,896,8039,889,8096,886,8150,886,8235,898,8285,946,8272,971,8243,1000,8194,1035e" filled="false" stroked="true" strokeweight=".6pt" strokecolor="#000000">
                  <v:path arrowok="t"/>
                  <v:stroke dashstyle="solid"/>
                </v:shape>
                <v:shape style="position:absolute;left:8190;top:870;width:601;height:226" id="docshape622" coordorigin="8190,871" coordsize="601,226" path="m8348,871l8280,877,8227,892,8195,917,8190,953,8234,1002,8292,1040,8360,1068,8435,1087,8512,1096,8587,1096,8656,1088,8715,1073,8760,1050,8787,1021,8791,986,8772,960,8667,913,8592,894,8510,880,8427,872,8348,871xe" filled="true" fillcolor="#b2b2b2" stroked="false">
                  <v:path arrowok="t"/>
                  <v:fill type="solid"/>
                </v:shape>
                <v:shape style="position:absolute;left:8190;top:870;width:601;height:226" id="docshape623" coordorigin="8190,871" coordsize="601,226" path="m8190,953l8234,1002,8292,1040,8360,1068,8435,1087,8512,1096,8587,1096,8656,1088,8715,1073,8760,1050,8787,1021,8791,986,8772,960,8667,913,8592,894,8510,880,8427,872,8348,871,8280,877,8227,892,8195,917,8190,953e" filled="false" stroked="true" strokeweight=".6pt" strokecolor="#000000">
                  <v:path arrowok="t"/>
                  <v:stroke dashstyle="solid"/>
                </v:shape>
                <v:shape style="position:absolute;left:7071;top:965;width:1241;height:147" id="docshape624" coordorigin="7071,965" coordsize="1241,147" path="m7174,1043l7071,1038m7583,1112l7715,1078m8312,965l8128,972e" filled="false" stroked="true" strokeweight="1.08pt" strokecolor="#000000">
                  <v:path arrowok="t"/>
                  <v:stroke dashstyle="solid"/>
                </v:shape>
                <w10:wrap type="none"/>
              </v:group>
            </w:pict>
          </mc:Fallback>
        </mc:AlternateContent>
      </w:r>
      <w:r>
        <w:rPr>
          <w:rFonts w:ascii="Arial"/>
          <w:sz w:val="18"/>
        </w:rPr>
        <mc:AlternateContent>
          <mc:Choice Requires="wps">
            <w:drawing>
              <wp:anchor distT="0" distB="0" distL="0" distR="0" allowOverlap="1" layoutInCell="1" locked="0" behindDoc="0" simplePos="0" relativeHeight="15774208">
                <wp:simplePos x="0" y="0"/>
                <wp:positionH relativeFrom="page">
                  <wp:posOffset>5397753</wp:posOffset>
                </wp:positionH>
                <wp:positionV relativeFrom="paragraph">
                  <wp:posOffset>408940</wp:posOffset>
                </wp:positionV>
                <wp:extent cx="1558925" cy="1021080"/>
                <wp:effectExtent l="0" t="0" r="0" b="0"/>
                <wp:wrapNone/>
                <wp:docPr id="723" name="Group 723"/>
                <wp:cNvGraphicFramePr>
                  <a:graphicFrameLocks/>
                </wp:cNvGraphicFramePr>
                <a:graphic>
                  <a:graphicData uri="http://schemas.microsoft.com/office/word/2010/wordprocessingGroup">
                    <wpg:wgp>
                      <wpg:cNvPr id="723" name="Group 723"/>
                      <wpg:cNvGrpSpPr/>
                      <wpg:grpSpPr>
                        <a:xfrm>
                          <a:off x="0" y="0"/>
                          <a:ext cx="1558925" cy="1021080"/>
                          <a:chExt cx="1558925" cy="1021080"/>
                        </a:xfrm>
                      </wpg:grpSpPr>
                      <wps:wsp>
                        <wps:cNvPr id="724" name="Graphic 724"/>
                        <wps:cNvSpPr/>
                        <wps:spPr>
                          <a:xfrm>
                            <a:off x="3810" y="780618"/>
                            <a:ext cx="447675" cy="170180"/>
                          </a:xfrm>
                          <a:custGeom>
                            <a:avLst/>
                            <a:gdLst/>
                            <a:ahLst/>
                            <a:cxnLst/>
                            <a:rect l="l" t="t" r="r" b="b"/>
                            <a:pathLst>
                              <a:path w="447675" h="170180">
                                <a:moveTo>
                                  <a:pt x="348609" y="0"/>
                                </a:moveTo>
                                <a:lnTo>
                                  <a:pt x="278923" y="1952"/>
                                </a:lnTo>
                                <a:lnTo>
                                  <a:pt x="203555" y="11107"/>
                                </a:lnTo>
                                <a:lnTo>
                                  <a:pt x="130242" y="26846"/>
                                </a:lnTo>
                                <a:lnTo>
                                  <a:pt x="66720" y="48548"/>
                                </a:lnTo>
                                <a:lnTo>
                                  <a:pt x="20727" y="75594"/>
                                </a:lnTo>
                                <a:lnTo>
                                  <a:pt x="0" y="107365"/>
                                </a:lnTo>
                                <a:lnTo>
                                  <a:pt x="2222" y="133141"/>
                                </a:lnTo>
                                <a:lnTo>
                                  <a:pt x="17230" y="151905"/>
                                </a:lnTo>
                                <a:lnTo>
                                  <a:pt x="43247" y="164051"/>
                                </a:lnTo>
                                <a:lnTo>
                                  <a:pt x="78498" y="169975"/>
                                </a:lnTo>
                                <a:lnTo>
                                  <a:pt x="121205" y="170071"/>
                                </a:lnTo>
                                <a:lnTo>
                                  <a:pt x="169593" y="164735"/>
                                </a:lnTo>
                                <a:lnTo>
                                  <a:pt x="221886" y="154360"/>
                                </a:lnTo>
                                <a:lnTo>
                                  <a:pt x="276307" y="139341"/>
                                </a:lnTo>
                                <a:lnTo>
                                  <a:pt x="331080" y="120073"/>
                                </a:lnTo>
                                <a:lnTo>
                                  <a:pt x="384428" y="96951"/>
                                </a:lnTo>
                                <a:lnTo>
                                  <a:pt x="436058" y="58827"/>
                                </a:lnTo>
                                <a:lnTo>
                                  <a:pt x="447189" y="30694"/>
                                </a:lnTo>
                                <a:lnTo>
                                  <a:pt x="439986" y="20179"/>
                                </a:lnTo>
                                <a:lnTo>
                                  <a:pt x="425559" y="11930"/>
                                </a:lnTo>
                                <a:lnTo>
                                  <a:pt x="404876" y="5869"/>
                                </a:lnTo>
                                <a:lnTo>
                                  <a:pt x="378903" y="1918"/>
                                </a:lnTo>
                                <a:lnTo>
                                  <a:pt x="348609" y="0"/>
                                </a:lnTo>
                                <a:close/>
                              </a:path>
                            </a:pathLst>
                          </a:custGeom>
                          <a:solidFill>
                            <a:srgbClr val="B2B2B2"/>
                          </a:solidFill>
                        </wps:spPr>
                        <wps:bodyPr wrap="square" lIns="0" tIns="0" rIns="0" bIns="0" rtlCol="0">
                          <a:prstTxWarp prst="textNoShape">
                            <a:avLst/>
                          </a:prstTxWarp>
                          <a:noAutofit/>
                        </wps:bodyPr>
                      </wps:wsp>
                      <wps:wsp>
                        <wps:cNvPr id="725" name="Graphic 725"/>
                        <wps:cNvSpPr/>
                        <wps:spPr>
                          <a:xfrm>
                            <a:off x="3810" y="780618"/>
                            <a:ext cx="447675" cy="170180"/>
                          </a:xfrm>
                          <a:custGeom>
                            <a:avLst/>
                            <a:gdLst/>
                            <a:ahLst/>
                            <a:cxnLst/>
                            <a:rect l="l" t="t" r="r" b="b"/>
                            <a:pathLst>
                              <a:path w="447675" h="170180">
                                <a:moveTo>
                                  <a:pt x="384428" y="96951"/>
                                </a:moveTo>
                                <a:lnTo>
                                  <a:pt x="331080" y="120073"/>
                                </a:lnTo>
                                <a:lnTo>
                                  <a:pt x="276307" y="139341"/>
                                </a:lnTo>
                                <a:lnTo>
                                  <a:pt x="221886" y="154360"/>
                                </a:lnTo>
                                <a:lnTo>
                                  <a:pt x="169593" y="164735"/>
                                </a:lnTo>
                                <a:lnTo>
                                  <a:pt x="121205" y="170071"/>
                                </a:lnTo>
                                <a:lnTo>
                                  <a:pt x="78498" y="169975"/>
                                </a:lnTo>
                                <a:lnTo>
                                  <a:pt x="43247" y="164051"/>
                                </a:lnTo>
                                <a:lnTo>
                                  <a:pt x="17230" y="151905"/>
                                </a:lnTo>
                                <a:lnTo>
                                  <a:pt x="2222" y="133141"/>
                                </a:lnTo>
                                <a:lnTo>
                                  <a:pt x="0" y="107365"/>
                                </a:lnTo>
                                <a:lnTo>
                                  <a:pt x="6721" y="90928"/>
                                </a:lnTo>
                                <a:lnTo>
                                  <a:pt x="41049" y="61442"/>
                                </a:lnTo>
                                <a:lnTo>
                                  <a:pt x="96773" y="36990"/>
                                </a:lnTo>
                                <a:lnTo>
                                  <a:pt x="166158" y="18192"/>
                                </a:lnTo>
                                <a:lnTo>
                                  <a:pt x="241466" y="5668"/>
                                </a:lnTo>
                                <a:lnTo>
                                  <a:pt x="314960" y="37"/>
                                </a:lnTo>
                                <a:lnTo>
                                  <a:pt x="348609" y="0"/>
                                </a:lnTo>
                                <a:lnTo>
                                  <a:pt x="378903" y="1918"/>
                                </a:lnTo>
                                <a:lnTo>
                                  <a:pt x="404876" y="5869"/>
                                </a:lnTo>
                                <a:lnTo>
                                  <a:pt x="425559" y="11930"/>
                                </a:lnTo>
                                <a:lnTo>
                                  <a:pt x="439986" y="20179"/>
                                </a:lnTo>
                                <a:lnTo>
                                  <a:pt x="447189" y="30694"/>
                                </a:lnTo>
                                <a:lnTo>
                                  <a:pt x="446203" y="43551"/>
                                </a:lnTo>
                                <a:lnTo>
                                  <a:pt x="436058" y="58827"/>
                                </a:lnTo>
                                <a:lnTo>
                                  <a:pt x="415789" y="76602"/>
                                </a:lnTo>
                                <a:lnTo>
                                  <a:pt x="384428" y="96951"/>
                                </a:lnTo>
                              </a:path>
                            </a:pathLst>
                          </a:custGeom>
                          <a:ln w="7619">
                            <a:solidFill>
                              <a:srgbClr val="000000"/>
                            </a:solidFill>
                            <a:prstDash val="solid"/>
                          </a:ln>
                        </wps:spPr>
                        <wps:bodyPr wrap="square" lIns="0" tIns="0" rIns="0" bIns="0" rtlCol="0">
                          <a:prstTxWarp prst="textNoShape">
                            <a:avLst/>
                          </a:prstTxWarp>
                          <a:noAutofit/>
                        </wps:bodyPr>
                      </wps:wsp>
                      <wps:wsp>
                        <wps:cNvPr id="726" name="Graphic 726"/>
                        <wps:cNvSpPr/>
                        <wps:spPr>
                          <a:xfrm>
                            <a:off x="389890" y="787444"/>
                            <a:ext cx="417830" cy="147320"/>
                          </a:xfrm>
                          <a:custGeom>
                            <a:avLst/>
                            <a:gdLst/>
                            <a:ahLst/>
                            <a:cxnLst/>
                            <a:rect l="l" t="t" r="r" b="b"/>
                            <a:pathLst>
                              <a:path w="417830" h="147320">
                                <a:moveTo>
                                  <a:pt x="141075" y="0"/>
                                </a:moveTo>
                                <a:lnTo>
                                  <a:pt x="92902" y="792"/>
                                </a:lnTo>
                                <a:lnTo>
                                  <a:pt x="51671" y="6005"/>
                                </a:lnTo>
                                <a:lnTo>
                                  <a:pt x="2181" y="31744"/>
                                </a:lnTo>
                                <a:lnTo>
                                  <a:pt x="0" y="53295"/>
                                </a:lnTo>
                                <a:lnTo>
                                  <a:pt x="27240" y="82931"/>
                                </a:lnTo>
                                <a:lnTo>
                                  <a:pt x="63121" y="106613"/>
                                </a:lnTo>
                                <a:lnTo>
                                  <a:pt x="105463" y="124610"/>
                                </a:lnTo>
                                <a:lnTo>
                                  <a:pt x="152084" y="137190"/>
                                </a:lnTo>
                                <a:lnTo>
                                  <a:pt x="200805" y="144624"/>
                                </a:lnTo>
                                <a:lnTo>
                                  <a:pt x="249443" y="147180"/>
                                </a:lnTo>
                                <a:lnTo>
                                  <a:pt x="295820" y="145126"/>
                                </a:lnTo>
                                <a:lnTo>
                                  <a:pt x="337754" y="138733"/>
                                </a:lnTo>
                                <a:lnTo>
                                  <a:pt x="399570" y="114002"/>
                                </a:lnTo>
                                <a:lnTo>
                                  <a:pt x="417448" y="75139"/>
                                </a:lnTo>
                                <a:lnTo>
                                  <a:pt x="405750" y="59350"/>
                                </a:lnTo>
                                <a:lnTo>
                                  <a:pt x="342417" y="30774"/>
                                </a:lnTo>
                                <a:lnTo>
                                  <a:pt x="296860" y="19014"/>
                                </a:lnTo>
                                <a:lnTo>
                                  <a:pt x="246091" y="9623"/>
                                </a:lnTo>
                                <a:lnTo>
                                  <a:pt x="193151" y="3114"/>
                                </a:lnTo>
                                <a:lnTo>
                                  <a:pt x="141075" y="0"/>
                                </a:lnTo>
                                <a:close/>
                              </a:path>
                            </a:pathLst>
                          </a:custGeom>
                          <a:solidFill>
                            <a:srgbClr val="B2B2B2"/>
                          </a:solidFill>
                        </wps:spPr>
                        <wps:bodyPr wrap="square" lIns="0" tIns="0" rIns="0" bIns="0" rtlCol="0">
                          <a:prstTxWarp prst="textNoShape">
                            <a:avLst/>
                          </a:prstTxWarp>
                          <a:noAutofit/>
                        </wps:bodyPr>
                      </wps:wsp>
                      <wps:wsp>
                        <wps:cNvPr id="727" name="Graphic 727"/>
                        <wps:cNvSpPr/>
                        <wps:spPr>
                          <a:xfrm>
                            <a:off x="389890" y="787444"/>
                            <a:ext cx="417830" cy="147320"/>
                          </a:xfrm>
                          <a:custGeom>
                            <a:avLst/>
                            <a:gdLst/>
                            <a:ahLst/>
                            <a:cxnLst/>
                            <a:rect l="l" t="t" r="r" b="b"/>
                            <a:pathLst>
                              <a:path w="417830" h="147320">
                                <a:moveTo>
                                  <a:pt x="0" y="53295"/>
                                </a:moveTo>
                                <a:lnTo>
                                  <a:pt x="27240" y="82931"/>
                                </a:lnTo>
                                <a:lnTo>
                                  <a:pt x="63121" y="106613"/>
                                </a:lnTo>
                                <a:lnTo>
                                  <a:pt x="105463" y="124610"/>
                                </a:lnTo>
                                <a:lnTo>
                                  <a:pt x="152084" y="137190"/>
                                </a:lnTo>
                                <a:lnTo>
                                  <a:pt x="200805" y="144624"/>
                                </a:lnTo>
                                <a:lnTo>
                                  <a:pt x="249443" y="147180"/>
                                </a:lnTo>
                                <a:lnTo>
                                  <a:pt x="295820" y="145126"/>
                                </a:lnTo>
                                <a:lnTo>
                                  <a:pt x="337754" y="138733"/>
                                </a:lnTo>
                                <a:lnTo>
                                  <a:pt x="399570" y="114002"/>
                                </a:lnTo>
                                <a:lnTo>
                                  <a:pt x="417448" y="75139"/>
                                </a:lnTo>
                                <a:lnTo>
                                  <a:pt x="405750" y="59350"/>
                                </a:lnTo>
                                <a:lnTo>
                                  <a:pt x="342417" y="30774"/>
                                </a:lnTo>
                                <a:lnTo>
                                  <a:pt x="296860" y="19014"/>
                                </a:lnTo>
                                <a:lnTo>
                                  <a:pt x="246091" y="9623"/>
                                </a:lnTo>
                                <a:lnTo>
                                  <a:pt x="193151" y="3114"/>
                                </a:lnTo>
                                <a:lnTo>
                                  <a:pt x="141075" y="0"/>
                                </a:lnTo>
                                <a:lnTo>
                                  <a:pt x="92902" y="792"/>
                                </a:lnTo>
                                <a:lnTo>
                                  <a:pt x="51671" y="6005"/>
                                </a:lnTo>
                                <a:lnTo>
                                  <a:pt x="20418" y="16152"/>
                                </a:lnTo>
                                <a:lnTo>
                                  <a:pt x="2181" y="31744"/>
                                </a:lnTo>
                                <a:lnTo>
                                  <a:pt x="0" y="53295"/>
                                </a:lnTo>
                              </a:path>
                            </a:pathLst>
                          </a:custGeom>
                          <a:ln w="7619">
                            <a:solidFill>
                              <a:srgbClr val="000000"/>
                            </a:solidFill>
                            <a:prstDash val="solid"/>
                          </a:ln>
                        </wps:spPr>
                        <wps:bodyPr wrap="square" lIns="0" tIns="0" rIns="0" bIns="0" rtlCol="0">
                          <a:prstTxWarp prst="textNoShape">
                            <a:avLst/>
                          </a:prstTxWarp>
                          <a:noAutofit/>
                        </wps:bodyPr>
                      </wps:wsp>
                      <wps:wsp>
                        <wps:cNvPr id="728" name="Graphic 728"/>
                        <wps:cNvSpPr/>
                        <wps:spPr>
                          <a:xfrm>
                            <a:off x="755269" y="737725"/>
                            <a:ext cx="447675" cy="170180"/>
                          </a:xfrm>
                          <a:custGeom>
                            <a:avLst/>
                            <a:gdLst/>
                            <a:ahLst/>
                            <a:cxnLst/>
                            <a:rect l="l" t="t" r="r" b="b"/>
                            <a:pathLst>
                              <a:path w="447675" h="170180">
                                <a:moveTo>
                                  <a:pt x="348609" y="0"/>
                                </a:moveTo>
                                <a:lnTo>
                                  <a:pt x="278923" y="1950"/>
                                </a:lnTo>
                                <a:lnTo>
                                  <a:pt x="203555" y="11111"/>
                                </a:lnTo>
                                <a:lnTo>
                                  <a:pt x="130242" y="26861"/>
                                </a:lnTo>
                                <a:lnTo>
                                  <a:pt x="66720" y="48582"/>
                                </a:lnTo>
                                <a:lnTo>
                                  <a:pt x="20727" y="75655"/>
                                </a:lnTo>
                                <a:lnTo>
                                  <a:pt x="0" y="107459"/>
                                </a:lnTo>
                                <a:lnTo>
                                  <a:pt x="2222" y="133234"/>
                                </a:lnTo>
                                <a:lnTo>
                                  <a:pt x="17230" y="151998"/>
                                </a:lnTo>
                                <a:lnTo>
                                  <a:pt x="43247" y="164144"/>
                                </a:lnTo>
                                <a:lnTo>
                                  <a:pt x="78498" y="170069"/>
                                </a:lnTo>
                                <a:lnTo>
                                  <a:pt x="121205" y="170165"/>
                                </a:lnTo>
                                <a:lnTo>
                                  <a:pt x="169593" y="164828"/>
                                </a:lnTo>
                                <a:lnTo>
                                  <a:pt x="221886" y="154453"/>
                                </a:lnTo>
                                <a:lnTo>
                                  <a:pt x="276307" y="139434"/>
                                </a:lnTo>
                                <a:lnTo>
                                  <a:pt x="331080" y="120166"/>
                                </a:lnTo>
                                <a:lnTo>
                                  <a:pt x="384428" y="97045"/>
                                </a:lnTo>
                                <a:lnTo>
                                  <a:pt x="436058" y="58888"/>
                                </a:lnTo>
                                <a:lnTo>
                                  <a:pt x="447189" y="30728"/>
                                </a:lnTo>
                                <a:lnTo>
                                  <a:pt x="439986" y="20203"/>
                                </a:lnTo>
                                <a:lnTo>
                                  <a:pt x="425559" y="11946"/>
                                </a:lnTo>
                                <a:lnTo>
                                  <a:pt x="404876" y="5877"/>
                                </a:lnTo>
                                <a:lnTo>
                                  <a:pt x="378903" y="1921"/>
                                </a:lnTo>
                                <a:lnTo>
                                  <a:pt x="348609" y="0"/>
                                </a:lnTo>
                                <a:close/>
                              </a:path>
                            </a:pathLst>
                          </a:custGeom>
                          <a:solidFill>
                            <a:srgbClr val="B2B2B2"/>
                          </a:solidFill>
                        </wps:spPr>
                        <wps:bodyPr wrap="square" lIns="0" tIns="0" rIns="0" bIns="0" rtlCol="0">
                          <a:prstTxWarp prst="textNoShape">
                            <a:avLst/>
                          </a:prstTxWarp>
                          <a:noAutofit/>
                        </wps:bodyPr>
                      </wps:wsp>
                      <wps:wsp>
                        <wps:cNvPr id="729" name="Graphic 729"/>
                        <wps:cNvSpPr/>
                        <wps:spPr>
                          <a:xfrm>
                            <a:off x="755269" y="737725"/>
                            <a:ext cx="447675" cy="170180"/>
                          </a:xfrm>
                          <a:custGeom>
                            <a:avLst/>
                            <a:gdLst/>
                            <a:ahLst/>
                            <a:cxnLst/>
                            <a:rect l="l" t="t" r="r" b="b"/>
                            <a:pathLst>
                              <a:path w="447675" h="170180">
                                <a:moveTo>
                                  <a:pt x="384428" y="97045"/>
                                </a:moveTo>
                                <a:lnTo>
                                  <a:pt x="331080" y="120166"/>
                                </a:lnTo>
                                <a:lnTo>
                                  <a:pt x="276307" y="139434"/>
                                </a:lnTo>
                                <a:lnTo>
                                  <a:pt x="221886" y="154453"/>
                                </a:lnTo>
                                <a:lnTo>
                                  <a:pt x="169593" y="164828"/>
                                </a:lnTo>
                                <a:lnTo>
                                  <a:pt x="121205" y="170165"/>
                                </a:lnTo>
                                <a:lnTo>
                                  <a:pt x="78498" y="170069"/>
                                </a:lnTo>
                                <a:lnTo>
                                  <a:pt x="43247" y="164144"/>
                                </a:lnTo>
                                <a:lnTo>
                                  <a:pt x="17230" y="151998"/>
                                </a:lnTo>
                                <a:lnTo>
                                  <a:pt x="2222" y="133234"/>
                                </a:lnTo>
                                <a:lnTo>
                                  <a:pt x="0" y="107459"/>
                                </a:lnTo>
                                <a:lnTo>
                                  <a:pt x="6721" y="91004"/>
                                </a:lnTo>
                                <a:lnTo>
                                  <a:pt x="41049" y="61488"/>
                                </a:lnTo>
                                <a:lnTo>
                                  <a:pt x="96773" y="37014"/>
                                </a:lnTo>
                                <a:lnTo>
                                  <a:pt x="166158" y="18201"/>
                                </a:lnTo>
                                <a:lnTo>
                                  <a:pt x="241466" y="5668"/>
                                </a:lnTo>
                                <a:lnTo>
                                  <a:pt x="314960" y="35"/>
                                </a:lnTo>
                                <a:lnTo>
                                  <a:pt x="348609" y="0"/>
                                </a:lnTo>
                                <a:lnTo>
                                  <a:pt x="378903" y="1921"/>
                                </a:lnTo>
                                <a:lnTo>
                                  <a:pt x="404876" y="5877"/>
                                </a:lnTo>
                                <a:lnTo>
                                  <a:pt x="425559" y="11946"/>
                                </a:lnTo>
                                <a:lnTo>
                                  <a:pt x="439986" y="20203"/>
                                </a:lnTo>
                                <a:lnTo>
                                  <a:pt x="447189" y="30728"/>
                                </a:lnTo>
                                <a:lnTo>
                                  <a:pt x="446203" y="43597"/>
                                </a:lnTo>
                                <a:lnTo>
                                  <a:pt x="436058" y="58888"/>
                                </a:lnTo>
                                <a:lnTo>
                                  <a:pt x="415789" y="76678"/>
                                </a:lnTo>
                                <a:lnTo>
                                  <a:pt x="384428" y="97045"/>
                                </a:lnTo>
                              </a:path>
                            </a:pathLst>
                          </a:custGeom>
                          <a:ln w="7620">
                            <a:solidFill>
                              <a:srgbClr val="000000"/>
                            </a:solidFill>
                            <a:prstDash val="solid"/>
                          </a:ln>
                        </wps:spPr>
                        <wps:bodyPr wrap="square" lIns="0" tIns="0" rIns="0" bIns="0" rtlCol="0">
                          <a:prstTxWarp prst="textNoShape">
                            <a:avLst/>
                          </a:prstTxWarp>
                          <a:noAutofit/>
                        </wps:bodyPr>
                      </wps:wsp>
                      <wps:wsp>
                        <wps:cNvPr id="730" name="Graphic 730"/>
                        <wps:cNvSpPr/>
                        <wps:spPr>
                          <a:xfrm>
                            <a:off x="1137285" y="727872"/>
                            <a:ext cx="417830" cy="147320"/>
                          </a:xfrm>
                          <a:custGeom>
                            <a:avLst/>
                            <a:gdLst/>
                            <a:ahLst/>
                            <a:cxnLst/>
                            <a:rect l="l" t="t" r="r" b="b"/>
                            <a:pathLst>
                              <a:path w="417830" h="147320">
                                <a:moveTo>
                                  <a:pt x="141066" y="0"/>
                                </a:moveTo>
                                <a:lnTo>
                                  <a:pt x="92898" y="797"/>
                                </a:lnTo>
                                <a:lnTo>
                                  <a:pt x="51669" y="6013"/>
                                </a:lnTo>
                                <a:lnTo>
                                  <a:pt x="2181" y="31753"/>
                                </a:lnTo>
                                <a:lnTo>
                                  <a:pt x="0" y="53304"/>
                                </a:lnTo>
                                <a:lnTo>
                                  <a:pt x="27240" y="82938"/>
                                </a:lnTo>
                                <a:lnTo>
                                  <a:pt x="63121" y="106612"/>
                                </a:lnTo>
                                <a:lnTo>
                                  <a:pt x="105461" y="124599"/>
                                </a:lnTo>
                                <a:lnTo>
                                  <a:pt x="152080" y="137167"/>
                                </a:lnTo>
                                <a:lnTo>
                                  <a:pt x="200795" y="144585"/>
                                </a:lnTo>
                                <a:lnTo>
                                  <a:pt x="249427" y="147125"/>
                                </a:lnTo>
                                <a:lnTo>
                                  <a:pt x="295795" y="145056"/>
                                </a:lnTo>
                                <a:lnTo>
                                  <a:pt x="337716" y="138648"/>
                                </a:lnTo>
                                <a:lnTo>
                                  <a:pt x="399497" y="113894"/>
                                </a:lnTo>
                                <a:lnTo>
                                  <a:pt x="417321" y="75021"/>
                                </a:lnTo>
                                <a:lnTo>
                                  <a:pt x="405652" y="59261"/>
                                </a:lnTo>
                                <a:lnTo>
                                  <a:pt x="342364" y="30730"/>
                                </a:lnTo>
                                <a:lnTo>
                                  <a:pt x="296822" y="18986"/>
                                </a:lnTo>
                                <a:lnTo>
                                  <a:pt x="246066" y="9607"/>
                                </a:lnTo>
                                <a:lnTo>
                                  <a:pt x="193135" y="3107"/>
                                </a:lnTo>
                                <a:lnTo>
                                  <a:pt x="141066" y="0"/>
                                </a:lnTo>
                                <a:close/>
                              </a:path>
                            </a:pathLst>
                          </a:custGeom>
                          <a:solidFill>
                            <a:srgbClr val="B2B2B2"/>
                          </a:solidFill>
                        </wps:spPr>
                        <wps:bodyPr wrap="square" lIns="0" tIns="0" rIns="0" bIns="0" rtlCol="0">
                          <a:prstTxWarp prst="textNoShape">
                            <a:avLst/>
                          </a:prstTxWarp>
                          <a:noAutofit/>
                        </wps:bodyPr>
                      </wps:wsp>
                      <wps:wsp>
                        <wps:cNvPr id="731" name="Graphic 731"/>
                        <wps:cNvSpPr/>
                        <wps:spPr>
                          <a:xfrm>
                            <a:off x="1137285" y="727872"/>
                            <a:ext cx="417830" cy="147320"/>
                          </a:xfrm>
                          <a:custGeom>
                            <a:avLst/>
                            <a:gdLst/>
                            <a:ahLst/>
                            <a:cxnLst/>
                            <a:rect l="l" t="t" r="r" b="b"/>
                            <a:pathLst>
                              <a:path w="417830" h="147320">
                                <a:moveTo>
                                  <a:pt x="0" y="53304"/>
                                </a:moveTo>
                                <a:lnTo>
                                  <a:pt x="27240" y="82938"/>
                                </a:lnTo>
                                <a:lnTo>
                                  <a:pt x="63121" y="106612"/>
                                </a:lnTo>
                                <a:lnTo>
                                  <a:pt x="105461" y="124599"/>
                                </a:lnTo>
                                <a:lnTo>
                                  <a:pt x="152080" y="137167"/>
                                </a:lnTo>
                                <a:lnTo>
                                  <a:pt x="200795" y="144585"/>
                                </a:lnTo>
                                <a:lnTo>
                                  <a:pt x="249427" y="147125"/>
                                </a:lnTo>
                                <a:lnTo>
                                  <a:pt x="295795" y="145056"/>
                                </a:lnTo>
                                <a:lnTo>
                                  <a:pt x="337716" y="138648"/>
                                </a:lnTo>
                                <a:lnTo>
                                  <a:pt x="399497" y="113894"/>
                                </a:lnTo>
                                <a:lnTo>
                                  <a:pt x="417321" y="75021"/>
                                </a:lnTo>
                                <a:lnTo>
                                  <a:pt x="405652" y="59261"/>
                                </a:lnTo>
                                <a:lnTo>
                                  <a:pt x="342364" y="30730"/>
                                </a:lnTo>
                                <a:lnTo>
                                  <a:pt x="296822" y="18986"/>
                                </a:lnTo>
                                <a:lnTo>
                                  <a:pt x="246066" y="9607"/>
                                </a:lnTo>
                                <a:lnTo>
                                  <a:pt x="193135" y="3107"/>
                                </a:lnTo>
                                <a:lnTo>
                                  <a:pt x="141066" y="0"/>
                                </a:lnTo>
                                <a:lnTo>
                                  <a:pt x="92898" y="797"/>
                                </a:lnTo>
                                <a:lnTo>
                                  <a:pt x="51669" y="6013"/>
                                </a:lnTo>
                                <a:lnTo>
                                  <a:pt x="20417" y="16160"/>
                                </a:lnTo>
                                <a:lnTo>
                                  <a:pt x="2181" y="31753"/>
                                </a:lnTo>
                                <a:lnTo>
                                  <a:pt x="0" y="53304"/>
                                </a:lnTo>
                              </a:path>
                            </a:pathLst>
                          </a:custGeom>
                          <a:ln w="7620">
                            <a:solidFill>
                              <a:srgbClr val="000000"/>
                            </a:solidFill>
                            <a:prstDash val="solid"/>
                          </a:ln>
                        </wps:spPr>
                        <wps:bodyPr wrap="square" lIns="0" tIns="0" rIns="0" bIns="0" rtlCol="0">
                          <a:prstTxWarp prst="textNoShape">
                            <a:avLst/>
                          </a:prstTxWarp>
                          <a:noAutofit/>
                        </wps:bodyPr>
                      </wps:wsp>
                      <wps:wsp>
                        <wps:cNvPr id="732" name="Graphic 732"/>
                        <wps:cNvSpPr/>
                        <wps:spPr>
                          <a:xfrm>
                            <a:off x="360172" y="789431"/>
                            <a:ext cx="861694" cy="95885"/>
                          </a:xfrm>
                          <a:custGeom>
                            <a:avLst/>
                            <a:gdLst/>
                            <a:ahLst/>
                            <a:cxnLst/>
                            <a:rect l="l" t="t" r="r" b="b"/>
                            <a:pathLst>
                              <a:path w="861694" h="95885">
                                <a:moveTo>
                                  <a:pt x="71627" y="50545"/>
                                </a:moveTo>
                                <a:lnTo>
                                  <a:pt x="0" y="47370"/>
                                </a:lnTo>
                              </a:path>
                              <a:path w="861694" h="95885">
                                <a:moveTo>
                                  <a:pt x="355346" y="95757"/>
                                </a:moveTo>
                                <a:lnTo>
                                  <a:pt x="447166" y="73151"/>
                                </a:lnTo>
                              </a:path>
                              <a:path w="861694" h="95885">
                                <a:moveTo>
                                  <a:pt x="861695" y="0"/>
                                </a:moveTo>
                                <a:lnTo>
                                  <a:pt x="734060" y="4063"/>
                                </a:lnTo>
                              </a:path>
                            </a:pathLst>
                          </a:custGeom>
                          <a:ln w="13716">
                            <a:solidFill>
                              <a:srgbClr val="000000"/>
                            </a:solidFill>
                            <a:prstDash val="solid"/>
                          </a:ln>
                        </wps:spPr>
                        <wps:bodyPr wrap="square" lIns="0" tIns="0" rIns="0" bIns="0" rtlCol="0">
                          <a:prstTxWarp prst="textNoShape">
                            <a:avLst/>
                          </a:prstTxWarp>
                          <a:noAutofit/>
                        </wps:bodyPr>
                      </wps:wsp>
                      <wps:wsp>
                        <wps:cNvPr id="733" name="Graphic 733"/>
                        <wps:cNvSpPr/>
                        <wps:spPr>
                          <a:xfrm>
                            <a:off x="547540" y="416179"/>
                            <a:ext cx="157480" cy="391795"/>
                          </a:xfrm>
                          <a:custGeom>
                            <a:avLst/>
                            <a:gdLst/>
                            <a:ahLst/>
                            <a:cxnLst/>
                            <a:rect l="l" t="t" r="r" b="b"/>
                            <a:pathLst>
                              <a:path w="157480" h="391795">
                                <a:moveTo>
                                  <a:pt x="80093" y="0"/>
                                </a:moveTo>
                                <a:lnTo>
                                  <a:pt x="47327" y="35351"/>
                                </a:lnTo>
                                <a:lnTo>
                                  <a:pt x="20276" y="113015"/>
                                </a:lnTo>
                                <a:lnTo>
                                  <a:pt x="10263" y="160597"/>
                                </a:lnTo>
                                <a:lnTo>
                                  <a:pt x="3321" y="210216"/>
                                </a:lnTo>
                                <a:lnTo>
                                  <a:pt x="0" y="259026"/>
                                </a:lnTo>
                                <a:lnTo>
                                  <a:pt x="845" y="304179"/>
                                </a:lnTo>
                                <a:lnTo>
                                  <a:pt x="6405" y="342828"/>
                                </a:lnTo>
                                <a:lnTo>
                                  <a:pt x="17228" y="372127"/>
                                </a:lnTo>
                                <a:lnTo>
                                  <a:pt x="33861" y="389229"/>
                                </a:lnTo>
                                <a:lnTo>
                                  <a:pt x="56852" y="391287"/>
                                </a:lnTo>
                                <a:lnTo>
                                  <a:pt x="88472" y="365759"/>
                                </a:lnTo>
                                <a:lnTo>
                                  <a:pt x="113739" y="332131"/>
                                </a:lnTo>
                                <a:lnTo>
                                  <a:pt x="132939" y="292447"/>
                                </a:lnTo>
                                <a:lnTo>
                                  <a:pt x="146359" y="248750"/>
                                </a:lnTo>
                                <a:lnTo>
                                  <a:pt x="154286" y="203085"/>
                                </a:lnTo>
                                <a:lnTo>
                                  <a:pt x="157007" y="157495"/>
                                </a:lnTo>
                                <a:lnTo>
                                  <a:pt x="154810" y="114025"/>
                                </a:lnTo>
                                <a:lnTo>
                                  <a:pt x="147981" y="74718"/>
                                </a:lnTo>
                                <a:lnTo>
                                  <a:pt x="121578" y="16769"/>
                                </a:lnTo>
                                <a:lnTo>
                                  <a:pt x="80093" y="0"/>
                                </a:lnTo>
                                <a:close/>
                              </a:path>
                            </a:pathLst>
                          </a:custGeom>
                          <a:solidFill>
                            <a:srgbClr val="B2B2B2"/>
                          </a:solidFill>
                        </wps:spPr>
                        <wps:bodyPr wrap="square" lIns="0" tIns="0" rIns="0" bIns="0" rtlCol="0">
                          <a:prstTxWarp prst="textNoShape">
                            <a:avLst/>
                          </a:prstTxWarp>
                          <a:noAutofit/>
                        </wps:bodyPr>
                      </wps:wsp>
                      <wps:wsp>
                        <wps:cNvPr id="734" name="Graphic 734"/>
                        <wps:cNvSpPr/>
                        <wps:spPr>
                          <a:xfrm>
                            <a:off x="547540" y="416179"/>
                            <a:ext cx="157480" cy="391795"/>
                          </a:xfrm>
                          <a:custGeom>
                            <a:avLst/>
                            <a:gdLst/>
                            <a:ahLst/>
                            <a:cxnLst/>
                            <a:rect l="l" t="t" r="r" b="b"/>
                            <a:pathLst>
                              <a:path w="157480" h="391795">
                                <a:moveTo>
                                  <a:pt x="56852" y="391287"/>
                                </a:moveTo>
                                <a:lnTo>
                                  <a:pt x="88472" y="365759"/>
                                </a:lnTo>
                                <a:lnTo>
                                  <a:pt x="113739" y="332131"/>
                                </a:lnTo>
                                <a:lnTo>
                                  <a:pt x="132939" y="292447"/>
                                </a:lnTo>
                                <a:lnTo>
                                  <a:pt x="146359" y="248750"/>
                                </a:lnTo>
                                <a:lnTo>
                                  <a:pt x="154286" y="203085"/>
                                </a:lnTo>
                                <a:lnTo>
                                  <a:pt x="157007" y="157495"/>
                                </a:lnTo>
                                <a:lnTo>
                                  <a:pt x="154810" y="114025"/>
                                </a:lnTo>
                                <a:lnTo>
                                  <a:pt x="147981" y="74718"/>
                                </a:lnTo>
                                <a:lnTo>
                                  <a:pt x="121578" y="16769"/>
                                </a:lnTo>
                                <a:lnTo>
                                  <a:pt x="80093" y="0"/>
                                </a:lnTo>
                                <a:lnTo>
                                  <a:pt x="63269" y="10963"/>
                                </a:lnTo>
                                <a:lnTo>
                                  <a:pt x="32813" y="70318"/>
                                </a:lnTo>
                                <a:lnTo>
                                  <a:pt x="20276" y="113015"/>
                                </a:lnTo>
                                <a:lnTo>
                                  <a:pt x="10263" y="160597"/>
                                </a:lnTo>
                                <a:lnTo>
                                  <a:pt x="3321" y="210216"/>
                                </a:lnTo>
                                <a:lnTo>
                                  <a:pt x="0" y="259026"/>
                                </a:lnTo>
                                <a:lnTo>
                                  <a:pt x="845" y="304179"/>
                                </a:lnTo>
                                <a:lnTo>
                                  <a:pt x="6405" y="342828"/>
                                </a:lnTo>
                                <a:lnTo>
                                  <a:pt x="17228" y="372127"/>
                                </a:lnTo>
                                <a:lnTo>
                                  <a:pt x="33861" y="389229"/>
                                </a:lnTo>
                                <a:lnTo>
                                  <a:pt x="56852" y="391287"/>
                                </a:lnTo>
                              </a:path>
                            </a:pathLst>
                          </a:custGeom>
                          <a:ln w="7620">
                            <a:solidFill>
                              <a:srgbClr val="000000"/>
                            </a:solidFill>
                            <a:prstDash val="solid"/>
                          </a:ln>
                        </wps:spPr>
                        <wps:bodyPr wrap="square" lIns="0" tIns="0" rIns="0" bIns="0" rtlCol="0">
                          <a:prstTxWarp prst="textNoShape">
                            <a:avLst/>
                          </a:prstTxWarp>
                          <a:noAutofit/>
                        </wps:bodyPr>
                      </wps:wsp>
                      <wps:wsp>
                        <wps:cNvPr id="735" name="Graphic 735"/>
                        <wps:cNvSpPr/>
                        <wps:spPr>
                          <a:xfrm>
                            <a:off x="605536" y="741298"/>
                            <a:ext cx="4445" cy="120014"/>
                          </a:xfrm>
                          <a:custGeom>
                            <a:avLst/>
                            <a:gdLst/>
                            <a:ahLst/>
                            <a:cxnLst/>
                            <a:rect l="l" t="t" r="r" b="b"/>
                            <a:pathLst>
                              <a:path w="4445" h="120014">
                                <a:moveTo>
                                  <a:pt x="0" y="0"/>
                                </a:moveTo>
                                <a:lnTo>
                                  <a:pt x="4190" y="119634"/>
                                </a:lnTo>
                              </a:path>
                            </a:pathLst>
                          </a:custGeom>
                          <a:ln w="13715">
                            <a:solidFill>
                              <a:srgbClr val="000000"/>
                            </a:solidFill>
                            <a:prstDash val="solid"/>
                          </a:ln>
                        </wps:spPr>
                        <wps:bodyPr wrap="square" lIns="0" tIns="0" rIns="0" bIns="0" rtlCol="0">
                          <a:prstTxWarp prst="textNoShape">
                            <a:avLst/>
                          </a:prstTxWarp>
                          <a:noAutofit/>
                        </wps:bodyPr>
                      </wps:wsp>
                      <wps:wsp>
                        <wps:cNvPr id="736" name="Graphic 736"/>
                        <wps:cNvSpPr/>
                        <wps:spPr>
                          <a:xfrm>
                            <a:off x="672973" y="348574"/>
                            <a:ext cx="447675" cy="170180"/>
                          </a:xfrm>
                          <a:custGeom>
                            <a:avLst/>
                            <a:gdLst/>
                            <a:ahLst/>
                            <a:cxnLst/>
                            <a:rect l="l" t="t" r="r" b="b"/>
                            <a:pathLst>
                              <a:path w="447675" h="170180">
                                <a:moveTo>
                                  <a:pt x="348492" y="0"/>
                                </a:moveTo>
                                <a:lnTo>
                                  <a:pt x="278814" y="1960"/>
                                </a:lnTo>
                                <a:lnTo>
                                  <a:pt x="203458" y="11128"/>
                                </a:lnTo>
                                <a:lnTo>
                                  <a:pt x="130161" y="26882"/>
                                </a:lnTo>
                                <a:lnTo>
                                  <a:pt x="66660" y="48605"/>
                                </a:lnTo>
                                <a:lnTo>
                                  <a:pt x="20694" y="75678"/>
                                </a:lnTo>
                                <a:lnTo>
                                  <a:pt x="0" y="107482"/>
                                </a:lnTo>
                                <a:lnTo>
                                  <a:pt x="2187" y="133227"/>
                                </a:lnTo>
                                <a:lnTo>
                                  <a:pt x="17168" y="151972"/>
                                </a:lnTo>
                                <a:lnTo>
                                  <a:pt x="43164" y="164109"/>
                                </a:lnTo>
                                <a:lnTo>
                                  <a:pt x="78398" y="170029"/>
                                </a:lnTo>
                                <a:lnTo>
                                  <a:pt x="121094" y="170125"/>
                                </a:lnTo>
                                <a:lnTo>
                                  <a:pt x="169474" y="164788"/>
                                </a:lnTo>
                                <a:lnTo>
                                  <a:pt x="221762" y="154409"/>
                                </a:lnTo>
                                <a:lnTo>
                                  <a:pt x="276181" y="139381"/>
                                </a:lnTo>
                                <a:lnTo>
                                  <a:pt x="330953" y="120094"/>
                                </a:lnTo>
                                <a:lnTo>
                                  <a:pt x="384301" y="96941"/>
                                </a:lnTo>
                                <a:lnTo>
                                  <a:pt x="435931" y="58818"/>
                                </a:lnTo>
                                <a:lnTo>
                                  <a:pt x="447063" y="30684"/>
                                </a:lnTo>
                                <a:lnTo>
                                  <a:pt x="439860" y="20171"/>
                                </a:lnTo>
                                <a:lnTo>
                                  <a:pt x="425435" y="11923"/>
                                </a:lnTo>
                                <a:lnTo>
                                  <a:pt x="404753" y="5863"/>
                                </a:lnTo>
                                <a:lnTo>
                                  <a:pt x="378783" y="1915"/>
                                </a:lnTo>
                                <a:lnTo>
                                  <a:pt x="348492" y="0"/>
                                </a:lnTo>
                                <a:close/>
                              </a:path>
                            </a:pathLst>
                          </a:custGeom>
                          <a:solidFill>
                            <a:srgbClr val="B2B2B2"/>
                          </a:solidFill>
                        </wps:spPr>
                        <wps:bodyPr wrap="square" lIns="0" tIns="0" rIns="0" bIns="0" rtlCol="0">
                          <a:prstTxWarp prst="textNoShape">
                            <a:avLst/>
                          </a:prstTxWarp>
                          <a:noAutofit/>
                        </wps:bodyPr>
                      </wps:wsp>
                      <wps:wsp>
                        <wps:cNvPr id="737" name="Graphic 737"/>
                        <wps:cNvSpPr/>
                        <wps:spPr>
                          <a:xfrm>
                            <a:off x="672973" y="348574"/>
                            <a:ext cx="447675" cy="170180"/>
                          </a:xfrm>
                          <a:custGeom>
                            <a:avLst/>
                            <a:gdLst/>
                            <a:ahLst/>
                            <a:cxnLst/>
                            <a:rect l="l" t="t" r="r" b="b"/>
                            <a:pathLst>
                              <a:path w="447675" h="170180">
                                <a:moveTo>
                                  <a:pt x="384301" y="96941"/>
                                </a:moveTo>
                                <a:lnTo>
                                  <a:pt x="330953" y="120094"/>
                                </a:lnTo>
                                <a:lnTo>
                                  <a:pt x="276181" y="139381"/>
                                </a:lnTo>
                                <a:lnTo>
                                  <a:pt x="221762" y="154409"/>
                                </a:lnTo>
                                <a:lnTo>
                                  <a:pt x="169474" y="164788"/>
                                </a:lnTo>
                                <a:lnTo>
                                  <a:pt x="121094" y="170125"/>
                                </a:lnTo>
                                <a:lnTo>
                                  <a:pt x="78398" y="170029"/>
                                </a:lnTo>
                                <a:lnTo>
                                  <a:pt x="43164" y="164109"/>
                                </a:lnTo>
                                <a:lnTo>
                                  <a:pt x="17168" y="151972"/>
                                </a:lnTo>
                                <a:lnTo>
                                  <a:pt x="2187" y="133227"/>
                                </a:lnTo>
                                <a:lnTo>
                                  <a:pt x="0" y="107482"/>
                                </a:lnTo>
                                <a:lnTo>
                                  <a:pt x="6704" y="91027"/>
                                </a:lnTo>
                                <a:lnTo>
                                  <a:pt x="41002" y="61512"/>
                                </a:lnTo>
                                <a:lnTo>
                                  <a:pt x="96702" y="37036"/>
                                </a:lnTo>
                                <a:lnTo>
                                  <a:pt x="166068" y="18220"/>
                                </a:lnTo>
                                <a:lnTo>
                                  <a:pt x="241362" y="5682"/>
                                </a:lnTo>
                                <a:lnTo>
                                  <a:pt x="314847" y="41"/>
                                </a:lnTo>
                                <a:lnTo>
                                  <a:pt x="348492" y="0"/>
                                </a:lnTo>
                                <a:lnTo>
                                  <a:pt x="378783" y="1915"/>
                                </a:lnTo>
                                <a:lnTo>
                                  <a:pt x="404753" y="5863"/>
                                </a:lnTo>
                                <a:lnTo>
                                  <a:pt x="425435" y="11923"/>
                                </a:lnTo>
                                <a:lnTo>
                                  <a:pt x="439860" y="20171"/>
                                </a:lnTo>
                                <a:lnTo>
                                  <a:pt x="447063" y="30684"/>
                                </a:lnTo>
                                <a:lnTo>
                                  <a:pt x="446076" y="43541"/>
                                </a:lnTo>
                                <a:lnTo>
                                  <a:pt x="435931" y="58818"/>
                                </a:lnTo>
                                <a:lnTo>
                                  <a:pt x="415662" y="76592"/>
                                </a:lnTo>
                                <a:lnTo>
                                  <a:pt x="384301" y="96941"/>
                                </a:lnTo>
                              </a:path>
                            </a:pathLst>
                          </a:custGeom>
                          <a:ln w="7620">
                            <a:solidFill>
                              <a:srgbClr val="000000"/>
                            </a:solidFill>
                            <a:prstDash val="solid"/>
                          </a:ln>
                        </wps:spPr>
                        <wps:bodyPr wrap="square" lIns="0" tIns="0" rIns="0" bIns="0" rtlCol="0">
                          <a:prstTxWarp prst="textNoShape">
                            <a:avLst/>
                          </a:prstTxWarp>
                          <a:noAutofit/>
                        </wps:bodyPr>
                      </wps:wsp>
                      <wps:wsp>
                        <wps:cNvPr id="738" name="Graphic 738"/>
                        <wps:cNvSpPr/>
                        <wps:spPr>
                          <a:xfrm>
                            <a:off x="633094" y="473329"/>
                            <a:ext cx="92075" cy="22860"/>
                          </a:xfrm>
                          <a:custGeom>
                            <a:avLst/>
                            <a:gdLst/>
                            <a:ahLst/>
                            <a:cxnLst/>
                            <a:rect l="l" t="t" r="r" b="b"/>
                            <a:pathLst>
                              <a:path w="92075" h="22860">
                                <a:moveTo>
                                  <a:pt x="0" y="22733"/>
                                </a:moveTo>
                                <a:lnTo>
                                  <a:pt x="91821" y="0"/>
                                </a:lnTo>
                              </a:path>
                            </a:pathLst>
                          </a:custGeom>
                          <a:ln w="13716">
                            <a:solidFill>
                              <a:srgbClr val="000000"/>
                            </a:solidFill>
                            <a:prstDash val="solid"/>
                          </a:ln>
                        </wps:spPr>
                        <wps:bodyPr wrap="square" lIns="0" tIns="0" rIns="0" bIns="0" rtlCol="0">
                          <a:prstTxWarp prst="textNoShape">
                            <a:avLst/>
                          </a:prstTxWarp>
                          <a:noAutofit/>
                        </wps:bodyPr>
                      </wps:wsp>
                      <wps:wsp>
                        <wps:cNvPr id="739" name="Graphic 739"/>
                        <wps:cNvSpPr/>
                        <wps:spPr>
                          <a:xfrm>
                            <a:off x="813922" y="3810"/>
                            <a:ext cx="157480" cy="391795"/>
                          </a:xfrm>
                          <a:custGeom>
                            <a:avLst/>
                            <a:gdLst/>
                            <a:ahLst/>
                            <a:cxnLst/>
                            <a:rect l="l" t="t" r="r" b="b"/>
                            <a:pathLst>
                              <a:path w="157480" h="391795">
                                <a:moveTo>
                                  <a:pt x="80157" y="0"/>
                                </a:moveTo>
                                <a:lnTo>
                                  <a:pt x="47346" y="35351"/>
                                </a:lnTo>
                                <a:lnTo>
                                  <a:pt x="20278" y="113015"/>
                                </a:lnTo>
                                <a:lnTo>
                                  <a:pt x="10263" y="160597"/>
                                </a:lnTo>
                                <a:lnTo>
                                  <a:pt x="3322" y="210216"/>
                                </a:lnTo>
                                <a:lnTo>
                                  <a:pt x="0" y="259026"/>
                                </a:lnTo>
                                <a:lnTo>
                                  <a:pt x="843" y="304179"/>
                                </a:lnTo>
                                <a:lnTo>
                                  <a:pt x="6397" y="342828"/>
                                </a:lnTo>
                                <a:lnTo>
                                  <a:pt x="17209" y="372127"/>
                                </a:lnTo>
                                <a:lnTo>
                                  <a:pt x="33824" y="389229"/>
                                </a:lnTo>
                                <a:lnTo>
                                  <a:pt x="56789" y="391286"/>
                                </a:lnTo>
                                <a:lnTo>
                                  <a:pt x="88436" y="365759"/>
                                </a:lnTo>
                                <a:lnTo>
                                  <a:pt x="113721" y="332131"/>
                                </a:lnTo>
                                <a:lnTo>
                                  <a:pt x="132931" y="292447"/>
                                </a:lnTo>
                                <a:lnTo>
                                  <a:pt x="146357" y="248750"/>
                                </a:lnTo>
                                <a:lnTo>
                                  <a:pt x="154286" y="203085"/>
                                </a:lnTo>
                                <a:lnTo>
                                  <a:pt x="157008" y="157495"/>
                                </a:lnTo>
                                <a:lnTo>
                                  <a:pt x="154811" y="114025"/>
                                </a:lnTo>
                                <a:lnTo>
                                  <a:pt x="147984" y="74718"/>
                                </a:lnTo>
                                <a:lnTo>
                                  <a:pt x="121597" y="16769"/>
                                </a:lnTo>
                                <a:lnTo>
                                  <a:pt x="80157" y="0"/>
                                </a:lnTo>
                                <a:close/>
                              </a:path>
                            </a:pathLst>
                          </a:custGeom>
                          <a:solidFill>
                            <a:srgbClr val="B2B2B2"/>
                          </a:solidFill>
                        </wps:spPr>
                        <wps:bodyPr wrap="square" lIns="0" tIns="0" rIns="0" bIns="0" rtlCol="0">
                          <a:prstTxWarp prst="textNoShape">
                            <a:avLst/>
                          </a:prstTxWarp>
                          <a:noAutofit/>
                        </wps:bodyPr>
                      </wps:wsp>
                      <wps:wsp>
                        <wps:cNvPr id="740" name="Graphic 740"/>
                        <wps:cNvSpPr/>
                        <wps:spPr>
                          <a:xfrm>
                            <a:off x="813922" y="3810"/>
                            <a:ext cx="157480" cy="391795"/>
                          </a:xfrm>
                          <a:custGeom>
                            <a:avLst/>
                            <a:gdLst/>
                            <a:ahLst/>
                            <a:cxnLst/>
                            <a:rect l="l" t="t" r="r" b="b"/>
                            <a:pathLst>
                              <a:path w="157480" h="391795">
                                <a:moveTo>
                                  <a:pt x="56789" y="391286"/>
                                </a:moveTo>
                                <a:lnTo>
                                  <a:pt x="88436" y="365759"/>
                                </a:lnTo>
                                <a:lnTo>
                                  <a:pt x="113721" y="332131"/>
                                </a:lnTo>
                                <a:lnTo>
                                  <a:pt x="132931" y="292447"/>
                                </a:lnTo>
                                <a:lnTo>
                                  <a:pt x="146357" y="248750"/>
                                </a:lnTo>
                                <a:lnTo>
                                  <a:pt x="154286" y="203085"/>
                                </a:lnTo>
                                <a:lnTo>
                                  <a:pt x="157008" y="157495"/>
                                </a:lnTo>
                                <a:lnTo>
                                  <a:pt x="154811" y="114025"/>
                                </a:lnTo>
                                <a:lnTo>
                                  <a:pt x="147984" y="74718"/>
                                </a:lnTo>
                                <a:lnTo>
                                  <a:pt x="121597" y="16769"/>
                                </a:lnTo>
                                <a:lnTo>
                                  <a:pt x="80157" y="0"/>
                                </a:lnTo>
                                <a:lnTo>
                                  <a:pt x="63306" y="10963"/>
                                </a:lnTo>
                                <a:lnTo>
                                  <a:pt x="32821" y="70318"/>
                                </a:lnTo>
                                <a:lnTo>
                                  <a:pt x="20278" y="113015"/>
                                </a:lnTo>
                                <a:lnTo>
                                  <a:pt x="10263" y="160597"/>
                                </a:lnTo>
                                <a:lnTo>
                                  <a:pt x="3322" y="210216"/>
                                </a:lnTo>
                                <a:lnTo>
                                  <a:pt x="0" y="259026"/>
                                </a:lnTo>
                                <a:lnTo>
                                  <a:pt x="843" y="304179"/>
                                </a:lnTo>
                                <a:lnTo>
                                  <a:pt x="6397" y="342828"/>
                                </a:lnTo>
                                <a:lnTo>
                                  <a:pt x="17209" y="372127"/>
                                </a:lnTo>
                                <a:lnTo>
                                  <a:pt x="33824" y="389229"/>
                                </a:lnTo>
                                <a:lnTo>
                                  <a:pt x="56789" y="391286"/>
                                </a:lnTo>
                              </a:path>
                            </a:pathLst>
                          </a:custGeom>
                          <a:ln w="7620">
                            <a:solidFill>
                              <a:srgbClr val="000000"/>
                            </a:solidFill>
                            <a:prstDash val="solid"/>
                          </a:ln>
                        </wps:spPr>
                        <wps:bodyPr wrap="square" lIns="0" tIns="0" rIns="0" bIns="0" rtlCol="0">
                          <a:prstTxWarp prst="textNoShape">
                            <a:avLst/>
                          </a:prstTxWarp>
                          <a:noAutofit/>
                        </wps:bodyPr>
                      </wps:wsp>
                      <wps:wsp>
                        <wps:cNvPr id="741" name="Graphic 741"/>
                        <wps:cNvSpPr/>
                        <wps:spPr>
                          <a:xfrm>
                            <a:off x="850138" y="371856"/>
                            <a:ext cx="17780" cy="60325"/>
                          </a:xfrm>
                          <a:custGeom>
                            <a:avLst/>
                            <a:gdLst/>
                            <a:ahLst/>
                            <a:cxnLst/>
                            <a:rect l="l" t="t" r="r" b="b"/>
                            <a:pathLst>
                              <a:path w="17780" h="60325">
                                <a:moveTo>
                                  <a:pt x="0" y="60325"/>
                                </a:moveTo>
                                <a:lnTo>
                                  <a:pt x="17653" y="0"/>
                                </a:lnTo>
                              </a:path>
                            </a:pathLst>
                          </a:custGeom>
                          <a:ln w="13716">
                            <a:solidFill>
                              <a:srgbClr val="000000"/>
                            </a:solidFill>
                            <a:prstDash val="solid"/>
                          </a:ln>
                        </wps:spPr>
                        <wps:bodyPr wrap="square" lIns="0" tIns="0" rIns="0" bIns="0" rtlCol="0">
                          <a:prstTxWarp prst="textNoShape">
                            <a:avLst/>
                          </a:prstTxWarp>
                          <a:noAutofit/>
                        </wps:bodyPr>
                      </wps:wsp>
                      <wps:wsp>
                        <wps:cNvPr id="742" name="Graphic 742"/>
                        <wps:cNvSpPr/>
                        <wps:spPr>
                          <a:xfrm>
                            <a:off x="930655" y="433613"/>
                            <a:ext cx="417830" cy="147320"/>
                          </a:xfrm>
                          <a:custGeom>
                            <a:avLst/>
                            <a:gdLst/>
                            <a:ahLst/>
                            <a:cxnLst/>
                            <a:rect l="l" t="t" r="r" b="b"/>
                            <a:pathLst>
                              <a:path w="417830" h="147320">
                                <a:moveTo>
                                  <a:pt x="141027" y="0"/>
                                </a:moveTo>
                                <a:lnTo>
                                  <a:pt x="92869" y="797"/>
                                </a:lnTo>
                                <a:lnTo>
                                  <a:pt x="51651" y="6013"/>
                                </a:lnTo>
                                <a:lnTo>
                                  <a:pt x="2179" y="31753"/>
                                </a:lnTo>
                                <a:lnTo>
                                  <a:pt x="0" y="53304"/>
                                </a:lnTo>
                                <a:lnTo>
                                  <a:pt x="27238" y="82938"/>
                                </a:lnTo>
                                <a:lnTo>
                                  <a:pt x="63112" y="106612"/>
                                </a:lnTo>
                                <a:lnTo>
                                  <a:pt x="105443" y="124599"/>
                                </a:lnTo>
                                <a:lnTo>
                                  <a:pt x="152051" y="137167"/>
                                </a:lnTo>
                                <a:lnTo>
                                  <a:pt x="200757" y="144585"/>
                                </a:lnTo>
                                <a:lnTo>
                                  <a:pt x="249380" y="147125"/>
                                </a:lnTo>
                                <a:lnTo>
                                  <a:pt x="295741" y="145056"/>
                                </a:lnTo>
                                <a:lnTo>
                                  <a:pt x="337660" y="138648"/>
                                </a:lnTo>
                                <a:lnTo>
                                  <a:pt x="399453" y="113894"/>
                                </a:lnTo>
                                <a:lnTo>
                                  <a:pt x="417321" y="75021"/>
                                </a:lnTo>
                                <a:lnTo>
                                  <a:pt x="405625" y="59261"/>
                                </a:lnTo>
                                <a:lnTo>
                                  <a:pt x="342310" y="30730"/>
                                </a:lnTo>
                                <a:lnTo>
                                  <a:pt x="296766" y="18986"/>
                                </a:lnTo>
                                <a:lnTo>
                                  <a:pt x="246012" y="9607"/>
                                </a:lnTo>
                                <a:lnTo>
                                  <a:pt x="193087" y="3107"/>
                                </a:lnTo>
                                <a:lnTo>
                                  <a:pt x="141027" y="0"/>
                                </a:lnTo>
                                <a:close/>
                              </a:path>
                            </a:pathLst>
                          </a:custGeom>
                          <a:solidFill>
                            <a:srgbClr val="B2B2B2"/>
                          </a:solidFill>
                        </wps:spPr>
                        <wps:bodyPr wrap="square" lIns="0" tIns="0" rIns="0" bIns="0" rtlCol="0">
                          <a:prstTxWarp prst="textNoShape">
                            <a:avLst/>
                          </a:prstTxWarp>
                          <a:noAutofit/>
                        </wps:bodyPr>
                      </wps:wsp>
                      <wps:wsp>
                        <wps:cNvPr id="743" name="Graphic 743"/>
                        <wps:cNvSpPr/>
                        <wps:spPr>
                          <a:xfrm>
                            <a:off x="930655" y="433613"/>
                            <a:ext cx="417830" cy="147320"/>
                          </a:xfrm>
                          <a:custGeom>
                            <a:avLst/>
                            <a:gdLst/>
                            <a:ahLst/>
                            <a:cxnLst/>
                            <a:rect l="l" t="t" r="r" b="b"/>
                            <a:pathLst>
                              <a:path w="417830" h="147320">
                                <a:moveTo>
                                  <a:pt x="0" y="53304"/>
                                </a:moveTo>
                                <a:lnTo>
                                  <a:pt x="27238" y="82938"/>
                                </a:lnTo>
                                <a:lnTo>
                                  <a:pt x="63112" y="106612"/>
                                </a:lnTo>
                                <a:lnTo>
                                  <a:pt x="105443" y="124599"/>
                                </a:lnTo>
                                <a:lnTo>
                                  <a:pt x="152051" y="137167"/>
                                </a:lnTo>
                                <a:lnTo>
                                  <a:pt x="200757" y="144585"/>
                                </a:lnTo>
                                <a:lnTo>
                                  <a:pt x="249380" y="147125"/>
                                </a:lnTo>
                                <a:lnTo>
                                  <a:pt x="295741" y="145056"/>
                                </a:lnTo>
                                <a:lnTo>
                                  <a:pt x="337660" y="138648"/>
                                </a:lnTo>
                                <a:lnTo>
                                  <a:pt x="399453" y="113894"/>
                                </a:lnTo>
                                <a:lnTo>
                                  <a:pt x="417321" y="75021"/>
                                </a:lnTo>
                                <a:lnTo>
                                  <a:pt x="405625" y="59261"/>
                                </a:lnTo>
                                <a:lnTo>
                                  <a:pt x="342310" y="30730"/>
                                </a:lnTo>
                                <a:lnTo>
                                  <a:pt x="296766" y="18986"/>
                                </a:lnTo>
                                <a:lnTo>
                                  <a:pt x="246012" y="9607"/>
                                </a:lnTo>
                                <a:lnTo>
                                  <a:pt x="193087" y="3107"/>
                                </a:lnTo>
                                <a:lnTo>
                                  <a:pt x="141027" y="0"/>
                                </a:lnTo>
                                <a:lnTo>
                                  <a:pt x="92869" y="797"/>
                                </a:lnTo>
                                <a:lnTo>
                                  <a:pt x="51651" y="6013"/>
                                </a:lnTo>
                                <a:lnTo>
                                  <a:pt x="20408" y="16160"/>
                                </a:lnTo>
                                <a:lnTo>
                                  <a:pt x="2179" y="31753"/>
                                </a:lnTo>
                                <a:lnTo>
                                  <a:pt x="0" y="53304"/>
                                </a:lnTo>
                              </a:path>
                            </a:pathLst>
                          </a:custGeom>
                          <a:ln w="7620">
                            <a:solidFill>
                              <a:srgbClr val="000000"/>
                            </a:solidFill>
                            <a:prstDash val="solid"/>
                          </a:ln>
                        </wps:spPr>
                        <wps:bodyPr wrap="square" lIns="0" tIns="0" rIns="0" bIns="0" rtlCol="0">
                          <a:prstTxWarp prst="textNoShape">
                            <a:avLst/>
                          </a:prstTxWarp>
                          <a:noAutofit/>
                        </wps:bodyPr>
                      </wps:wsp>
                      <wps:wsp>
                        <wps:cNvPr id="744" name="Graphic 744"/>
                        <wps:cNvSpPr/>
                        <wps:spPr>
                          <a:xfrm>
                            <a:off x="897000" y="472058"/>
                            <a:ext cx="97790" cy="16510"/>
                          </a:xfrm>
                          <a:custGeom>
                            <a:avLst/>
                            <a:gdLst/>
                            <a:ahLst/>
                            <a:cxnLst/>
                            <a:rect l="l" t="t" r="r" b="b"/>
                            <a:pathLst>
                              <a:path w="97790" h="16510">
                                <a:moveTo>
                                  <a:pt x="0" y="0"/>
                                </a:moveTo>
                                <a:lnTo>
                                  <a:pt x="97790" y="16001"/>
                                </a:lnTo>
                              </a:path>
                            </a:pathLst>
                          </a:custGeom>
                          <a:ln w="13716">
                            <a:solidFill>
                              <a:srgbClr val="000000"/>
                            </a:solidFill>
                            <a:prstDash val="solid"/>
                          </a:ln>
                        </wps:spPr>
                        <wps:bodyPr wrap="square" lIns="0" tIns="0" rIns="0" bIns="0" rtlCol="0">
                          <a:prstTxWarp prst="textNoShape">
                            <a:avLst/>
                          </a:prstTxWarp>
                          <a:noAutofit/>
                        </wps:bodyPr>
                      </wps:wsp>
                      <pic:pic>
                        <pic:nvPicPr>
                          <pic:cNvPr id="745" name="Image 745"/>
                          <pic:cNvPicPr/>
                        </pic:nvPicPr>
                        <pic:blipFill>
                          <a:blip r:embed="rId116" cstate="print"/>
                          <a:stretch>
                            <a:fillRect/>
                          </a:stretch>
                        </pic:blipFill>
                        <pic:spPr>
                          <a:xfrm>
                            <a:off x="902335" y="835660"/>
                            <a:ext cx="232410" cy="185165"/>
                          </a:xfrm>
                          <a:prstGeom prst="rect">
                            <a:avLst/>
                          </a:prstGeom>
                        </pic:spPr>
                      </pic:pic>
                    </wpg:wgp>
                  </a:graphicData>
                </a:graphic>
              </wp:anchor>
            </w:drawing>
          </mc:Choice>
          <mc:Fallback>
            <w:pict>
              <v:group style="position:absolute;margin-left:425.019989pt;margin-top:32.200001pt;width:122.75pt;height:80.4pt;mso-position-horizontal-relative:page;mso-position-vertical-relative:paragraph;z-index:15774208" id="docshapegroup625" coordorigin="8500,644" coordsize="2455,1608">
                <v:shape style="position:absolute;left:8506;top:1873;width:705;height:268" id="docshape626" coordorigin="8506,1873" coordsize="705,268" path="m9055,1873l8946,1876,8827,1891,8712,1916,8611,1950,8539,1992,8506,2042,8510,2083,8534,2113,8575,2132,8630,2141,8697,2141,8773,2133,8856,2116,8942,2093,9028,2062,9112,2026,9193,1966,9211,1922,9199,1905,9177,1892,9144,1883,9103,1876,9055,1873xe" filled="true" fillcolor="#b2b2b2" stroked="false">
                  <v:path arrowok="t"/>
                  <v:fill type="solid"/>
                </v:shape>
                <v:shape style="position:absolute;left:8506;top:1873;width:705;height:268" id="docshape627" coordorigin="8506,1873" coordsize="705,268" path="m9112,2026l9028,2062,8942,2093,8856,2116,8773,2133,8697,2141,8630,2141,8575,2132,8534,2113,8510,2083,8506,2042,8517,2017,8571,1970,8659,1932,8768,1902,8887,1882,9002,1873,9055,1873,9103,1876,9144,1883,9177,1892,9199,1905,9211,1922,9209,1942,9193,1966,9161,1994,9112,2026e" filled="false" stroked="true" strokeweight=".6pt" strokecolor="#000000">
                  <v:path arrowok="t"/>
                  <v:stroke dashstyle="solid"/>
                </v:shape>
                <v:shape style="position:absolute;left:9114;top:1884;width:658;height:232" id="docshape628" coordorigin="9114,1884" coordsize="658,232" path="m9337,1884l9261,1885,9196,1894,9118,1934,9114,1968,9157,2015,9214,2052,9280,2080,9354,2100,9431,2112,9507,2116,9580,2113,9646,2103,9744,2064,9772,2002,9753,1978,9654,1933,9582,1914,9502,1899,9419,1889,9337,1884xe" filled="true" fillcolor="#b2b2b2" stroked="false">
                  <v:path arrowok="t"/>
                  <v:fill type="solid"/>
                </v:shape>
                <v:shape style="position:absolute;left:9114;top:1884;width:658;height:232" id="docshape629" coordorigin="9114,1884" coordsize="658,232" path="m9114,1968l9157,2015,9214,2052,9280,2080,9354,2100,9431,2112,9507,2116,9580,2113,9646,2103,9744,2064,9772,2002,9753,1978,9654,1933,9582,1914,9502,1899,9419,1889,9337,1884,9261,1885,9196,1894,9147,1910,9118,1934,9114,1968e" filled="false" stroked="true" strokeweight=".6pt" strokecolor="#000000">
                  <v:path arrowok="t"/>
                  <v:stroke dashstyle="solid"/>
                </v:shape>
                <v:shape style="position:absolute;left:9689;top:1805;width:705;height:268" id="docshape630" coordorigin="9690,1806" coordsize="705,268" path="m10239,1806l10129,1809,10010,1823,9895,1848,9795,1882,9722,1925,9690,1975,9693,2016,9717,2045,9758,2064,9813,2074,9881,2074,9957,2065,10039,2049,10125,2025,10211,1995,10295,1959,10377,1899,10394,1854,10383,1838,10360,1825,10327,1815,10286,1809,10239,1806xe" filled="true" fillcolor="#b2b2b2" stroked="false">
                  <v:path arrowok="t"/>
                  <v:fill type="solid"/>
                </v:shape>
                <v:shape style="position:absolute;left:9689;top:1805;width:705;height:268" id="docshape631" coordorigin="9690,1806" coordsize="705,268" path="m10295,1959l10211,1995,10125,2025,10039,2049,9957,2065,9881,2074,9813,2074,9758,2064,9717,2045,9693,2016,9690,1975,9700,1949,9754,1903,9842,1864,9951,1834,10070,1815,10186,1806,10239,1806,10286,1809,10327,1815,10360,1825,10383,1838,10394,1854,10392,1874,10377,1899,10345,1927,10295,1959e" filled="false" stroked="true" strokeweight=".6pt" strokecolor="#000000">
                  <v:path arrowok="t"/>
                  <v:stroke dashstyle="solid"/>
                </v:shape>
                <v:shape style="position:absolute;left:10291;top:1790;width:658;height:232" id="docshape632" coordorigin="10291,1790" coordsize="658,232" path="m10514,1790l10438,1792,10373,1800,10295,1840,10291,1874,10334,1921,10391,1958,10457,1986,10531,2006,10608,2018,10684,2022,10757,2019,10823,2009,10921,1970,10949,1908,10930,1884,10831,1839,10759,1820,10679,1805,10596,1795,10514,1790xe" filled="true" fillcolor="#b2b2b2" stroked="false">
                  <v:path arrowok="t"/>
                  <v:fill type="solid"/>
                </v:shape>
                <v:shape style="position:absolute;left:10291;top:1790;width:658;height:232" id="docshape633" coordorigin="10291,1790" coordsize="658,232" path="m10291,1874l10334,1921,10391,1958,10457,1986,10531,2006,10608,2018,10684,2022,10757,2019,10823,2009,10921,1970,10949,1908,10930,1884,10831,1839,10759,1820,10679,1805,10596,1795,10514,1790,10438,1792,10373,1800,10324,1816,10295,1840,10291,1874e" filled="false" stroked="true" strokeweight=".6pt" strokecolor="#000000">
                  <v:path arrowok="t"/>
                  <v:stroke dashstyle="solid"/>
                </v:shape>
                <v:shape style="position:absolute;left:9067;top:1887;width:1357;height:151" id="docshape634" coordorigin="9068,1887" coordsize="1357,151" path="m9180,1967l9068,1962m9627,2038l9772,2002m10425,1887l10224,1894e" filled="false" stroked="true" strokeweight="1.08pt" strokecolor="#000000">
                  <v:path arrowok="t"/>
                  <v:stroke dashstyle="solid"/>
                </v:shape>
                <v:shape style="position:absolute;left:9362;top:1299;width:248;height:617" id="docshape635" coordorigin="9363,1299" coordsize="248,617" path="m9489,1299l9437,1355,9395,1477,9379,1552,9368,1630,9363,1707,9364,1778,9373,1839,9390,1885,9416,1912,9452,1916,9502,1875,9542,1822,9572,1760,9593,1691,9606,1619,9610,1547,9606,1479,9596,1417,9554,1326,9489,1299xe" filled="true" fillcolor="#b2b2b2" stroked="false">
                  <v:path arrowok="t"/>
                  <v:fill type="solid"/>
                </v:shape>
                <v:shape style="position:absolute;left:9362;top:1299;width:248;height:617" id="docshape636" coordorigin="9363,1299" coordsize="248,617" path="m9452,1916l9502,1875,9542,1822,9572,1760,9593,1691,9606,1619,9610,1547,9606,1479,9596,1417,9554,1326,9489,1299,9462,1317,9414,1410,9395,1477,9379,1552,9368,1630,9363,1707,9364,1778,9373,1839,9390,1885,9416,1912,9452,1916e" filled="false" stroked="true" strokeweight=".6pt" strokecolor="#000000">
                  <v:path arrowok="t"/>
                  <v:stroke dashstyle="solid"/>
                </v:shape>
                <v:line style="position:absolute" from="9454,1811" to="9461,2000" stroked="true" strokeweight="1.08pt" strokecolor="#000000">
                  <v:stroke dashstyle="solid"/>
                </v:line>
                <v:shape style="position:absolute;left:9560;top:1192;width:705;height:268" id="docshape637" coordorigin="9560,1193" coordsize="705,268" path="m10109,1193l9999,1196,9881,1210,9765,1235,9665,1269,9593,1312,9560,1362,9564,1403,9587,1432,9628,1451,9684,1461,9751,1461,9827,1452,9909,1436,9995,1412,10081,1382,10165,1346,10247,1286,10264,1241,10253,1225,10230,1212,10198,1202,10157,1196,10109,1193xe" filled="true" fillcolor="#b2b2b2" stroked="false">
                  <v:path arrowok="t"/>
                  <v:fill type="solid"/>
                </v:shape>
                <v:shape style="position:absolute;left:9560;top:1192;width:705;height:268" id="docshape638" coordorigin="9560,1193" coordsize="705,268" path="m10165,1346l10081,1382,9995,1412,9909,1436,9827,1452,9751,1461,9684,1461,9628,1451,9587,1432,9564,1403,9560,1362,9571,1336,9625,1290,9712,1251,9822,1222,9940,1202,10056,1193,10109,1193,10157,1196,10198,1202,10230,1212,10253,1225,10264,1241,10263,1262,10247,1286,10215,1314,10165,1346e" filled="false" stroked="true" strokeweight=".6pt" strokecolor="#000000">
                  <v:path arrowok="t"/>
                  <v:stroke dashstyle="solid"/>
                </v:shape>
                <v:line style="position:absolute" from="9497,1425" to="9642,1389" stroked="true" strokeweight="1.08pt" strokecolor="#000000">
                  <v:stroke dashstyle="solid"/>
                </v:line>
                <v:shape style="position:absolute;left:9782;top:650;width:248;height:617" id="docshape639" coordorigin="9782,650" coordsize="248,617" path="m9908,650l9857,706,9814,828,9798,903,9787,981,9782,1058,9783,1129,9792,1190,9809,1236,9835,1263,9872,1266,9921,1226,9961,1173,9992,1111,10013,1042,10025,970,10029,898,10026,830,10015,768,9974,676,9908,650xe" filled="true" fillcolor="#b2b2b2" stroked="false">
                  <v:path arrowok="t"/>
                  <v:fill type="solid"/>
                </v:shape>
                <v:shape style="position:absolute;left:9782;top:650;width:248;height:617" id="docshape640" coordorigin="9782,650" coordsize="248,617" path="m9872,1266l9921,1226,9961,1173,9992,1111,10013,1042,10025,970,10029,898,10026,830,10015,768,9974,676,9908,650,9882,667,9834,761,9814,828,9798,903,9787,981,9782,1058,9783,1129,9792,1190,9809,1236,9835,1263,9872,1266e" filled="false" stroked="true" strokeweight=".6pt" strokecolor="#000000">
                  <v:path arrowok="t"/>
                  <v:stroke dashstyle="solid"/>
                </v:shape>
                <v:line style="position:absolute" from="9839,1325" to="9867,1230" stroked="true" strokeweight="1.08pt" strokecolor="#000000">
                  <v:stroke dashstyle="solid"/>
                </v:line>
                <v:shape style="position:absolute;left:9966;top:1326;width:658;height:232" id="docshape641" coordorigin="9966,1327" coordsize="658,232" path="m10188,1327l10112,1328,10047,1336,9969,1377,9966,1411,10009,1457,10065,1495,10132,1523,10205,1543,10282,1555,10359,1559,10432,1555,10498,1545,10595,1506,10623,1445,10605,1420,10505,1375,10433,1357,10353,1342,10270,1332,10188,1327xe" filled="true" fillcolor="#b2b2b2" stroked="false">
                  <v:path arrowok="t"/>
                  <v:fill type="solid"/>
                </v:shape>
                <v:shape style="position:absolute;left:9966;top:1326;width:658;height:232" id="docshape642" coordorigin="9966,1327" coordsize="658,232" path="m9966,1411l10009,1457,10065,1495,10132,1523,10205,1543,10282,1555,10359,1559,10432,1555,10498,1545,10595,1506,10623,1445,10605,1420,10505,1375,10433,1357,10353,1342,10270,1332,10188,1327,10112,1328,10047,1336,9998,1352,9969,1377,9966,1411e" filled="false" stroked="true" strokeweight=".6pt" strokecolor="#000000">
                  <v:path arrowok="t"/>
                  <v:stroke dashstyle="solid"/>
                </v:shape>
                <v:line style="position:absolute" from="9913,1387" to="10067,1413" stroked="true" strokeweight="1.08pt" strokecolor="#000000">
                  <v:stroke dashstyle="solid"/>
                </v:line>
                <v:shape style="position:absolute;left:9921;top:1960;width:366;height:292" type="#_x0000_t75" id="docshape643" stroked="false">
                  <v:imagedata r:id="rId116" o:title=""/>
                </v:shape>
                <w10:wrap type="none"/>
              </v:group>
            </w:pict>
          </mc:Fallback>
        </mc:AlternateContent>
      </w:r>
      <w:r>
        <w:rPr>
          <w:rFonts w:ascii="Arial"/>
          <w:b/>
          <w:sz w:val="18"/>
        </w:rPr>
        <w:t>Figure</w:t>
      </w:r>
      <w:r>
        <w:rPr>
          <w:rFonts w:ascii="Arial"/>
          <w:b/>
          <w:spacing w:val="-8"/>
          <w:sz w:val="18"/>
        </w:rPr>
        <w:t> </w:t>
      </w:r>
      <w:r>
        <w:rPr>
          <w:rFonts w:ascii="Arial"/>
          <w:b/>
          <w:sz w:val="18"/>
        </w:rPr>
        <w:t>T1-</w:t>
      </w:r>
      <w:r>
        <w:rPr>
          <w:rFonts w:ascii="Arial"/>
          <w:b/>
          <w:spacing w:val="-10"/>
          <w:sz w:val="18"/>
        </w:rPr>
        <w:t>4</w:t>
      </w:r>
      <w:r>
        <w:rPr>
          <w:rFonts w:ascii="Arial"/>
          <w:b/>
          <w:sz w:val="18"/>
        </w:rPr>
        <w:tab/>
      </w:r>
      <w:r>
        <w:rPr>
          <w:rFonts w:ascii="Arial"/>
          <w:sz w:val="18"/>
        </w:rPr>
        <w:t>System</w:t>
      </w:r>
      <w:r>
        <w:rPr>
          <w:rFonts w:ascii="Arial"/>
          <w:spacing w:val="-11"/>
          <w:sz w:val="18"/>
        </w:rPr>
        <w:t> </w:t>
      </w:r>
      <w:r>
        <w:rPr>
          <w:rFonts w:ascii="Arial"/>
          <w:sz w:val="18"/>
        </w:rPr>
        <w:t>Topologies</w:t>
      </w:r>
      <w:r>
        <w:rPr>
          <w:rFonts w:ascii="Arial"/>
          <w:spacing w:val="-9"/>
          <w:sz w:val="18"/>
        </w:rPr>
        <w:t> </w:t>
      </w:r>
      <w:r>
        <w:rPr>
          <w:rFonts w:ascii="Arial"/>
          <w:sz w:val="18"/>
        </w:rPr>
        <w:t>Acceptable</w:t>
      </w:r>
      <w:r>
        <w:rPr>
          <w:rFonts w:ascii="Arial"/>
          <w:spacing w:val="-9"/>
          <w:sz w:val="18"/>
        </w:rPr>
        <w:t> </w:t>
      </w:r>
      <w:r>
        <w:rPr>
          <w:rFonts w:ascii="Arial"/>
          <w:sz w:val="18"/>
        </w:rPr>
        <w:t>to</w:t>
      </w:r>
      <w:r>
        <w:rPr>
          <w:rFonts w:ascii="Arial"/>
          <w:spacing w:val="-9"/>
          <w:sz w:val="18"/>
        </w:rPr>
        <w:t> </w:t>
      </w:r>
      <w:r>
        <w:rPr>
          <w:rFonts w:ascii="Arial"/>
          <w:spacing w:val="-2"/>
          <w:sz w:val="18"/>
        </w:rPr>
        <w:t>SD/FAST</w:t>
      </w:r>
    </w:p>
    <w:p>
      <w:pPr>
        <w:pStyle w:val="BodyText"/>
        <w:rPr>
          <w:rFonts w:ascii="Arial"/>
        </w:rPr>
      </w:pPr>
    </w:p>
    <w:p>
      <w:pPr>
        <w:pStyle w:val="BodyText"/>
        <w:spacing w:before="63"/>
        <w:rPr>
          <w:rFonts w:ascii="Arial"/>
        </w:rPr>
      </w:pPr>
      <w:r>
        <w:rPr>
          <w:rFonts w:ascii="Arial"/>
        </w:rPr>
        <mc:AlternateContent>
          <mc:Choice Requires="wps">
            <w:drawing>
              <wp:anchor distT="0" distB="0" distL="0" distR="0" allowOverlap="1" layoutInCell="1" locked="0" behindDoc="1" simplePos="0" relativeHeight="487630336">
                <wp:simplePos x="0" y="0"/>
                <wp:positionH relativeFrom="page">
                  <wp:posOffset>2855595</wp:posOffset>
                </wp:positionH>
                <wp:positionV relativeFrom="paragraph">
                  <wp:posOffset>201572</wp:posOffset>
                </wp:positionV>
                <wp:extent cx="1129030" cy="988694"/>
                <wp:effectExtent l="0" t="0" r="0" b="0"/>
                <wp:wrapTopAndBottom/>
                <wp:docPr id="746" name="Group 746"/>
                <wp:cNvGraphicFramePr>
                  <a:graphicFrameLocks/>
                </wp:cNvGraphicFramePr>
                <a:graphic>
                  <a:graphicData uri="http://schemas.microsoft.com/office/word/2010/wordprocessingGroup">
                    <wpg:wgp>
                      <wpg:cNvPr id="746" name="Group 746"/>
                      <wpg:cNvGrpSpPr/>
                      <wpg:grpSpPr>
                        <a:xfrm>
                          <a:off x="0" y="0"/>
                          <a:ext cx="1129030" cy="988694"/>
                          <a:chExt cx="1129030" cy="988694"/>
                        </a:xfrm>
                      </wpg:grpSpPr>
                      <wps:wsp>
                        <wps:cNvPr id="747" name="Graphic 747"/>
                        <wps:cNvSpPr/>
                        <wps:spPr>
                          <a:xfrm>
                            <a:off x="397890" y="384302"/>
                            <a:ext cx="378460" cy="219710"/>
                          </a:xfrm>
                          <a:custGeom>
                            <a:avLst/>
                            <a:gdLst/>
                            <a:ahLst/>
                            <a:cxnLst/>
                            <a:rect l="l" t="t" r="r" b="b"/>
                            <a:pathLst>
                              <a:path w="378460" h="219710">
                                <a:moveTo>
                                  <a:pt x="188975" y="0"/>
                                </a:moveTo>
                                <a:lnTo>
                                  <a:pt x="129264" y="5597"/>
                                </a:lnTo>
                                <a:lnTo>
                                  <a:pt x="77391" y="21181"/>
                                </a:lnTo>
                                <a:lnTo>
                                  <a:pt x="36476" y="44939"/>
                                </a:lnTo>
                                <a:lnTo>
                                  <a:pt x="9638" y="75058"/>
                                </a:lnTo>
                                <a:lnTo>
                                  <a:pt x="0" y="109727"/>
                                </a:lnTo>
                                <a:lnTo>
                                  <a:pt x="9638" y="144397"/>
                                </a:lnTo>
                                <a:lnTo>
                                  <a:pt x="36476" y="174516"/>
                                </a:lnTo>
                                <a:lnTo>
                                  <a:pt x="77391" y="198274"/>
                                </a:lnTo>
                                <a:lnTo>
                                  <a:pt x="129264" y="213858"/>
                                </a:lnTo>
                                <a:lnTo>
                                  <a:pt x="188975" y="219456"/>
                                </a:lnTo>
                                <a:lnTo>
                                  <a:pt x="248687" y="213858"/>
                                </a:lnTo>
                                <a:lnTo>
                                  <a:pt x="300560" y="198274"/>
                                </a:lnTo>
                                <a:lnTo>
                                  <a:pt x="341475" y="174516"/>
                                </a:lnTo>
                                <a:lnTo>
                                  <a:pt x="368313" y="144397"/>
                                </a:lnTo>
                                <a:lnTo>
                                  <a:pt x="377951" y="109727"/>
                                </a:lnTo>
                                <a:lnTo>
                                  <a:pt x="188975" y="109727"/>
                                </a:lnTo>
                                <a:lnTo>
                                  <a:pt x="188975" y="0"/>
                                </a:lnTo>
                                <a:close/>
                              </a:path>
                              <a:path w="378460" h="219710">
                                <a:moveTo>
                                  <a:pt x="188975" y="0"/>
                                </a:moveTo>
                                <a:lnTo>
                                  <a:pt x="188975" y="109727"/>
                                </a:lnTo>
                                <a:lnTo>
                                  <a:pt x="377951" y="109727"/>
                                </a:lnTo>
                                <a:lnTo>
                                  <a:pt x="341475" y="44939"/>
                                </a:lnTo>
                                <a:lnTo>
                                  <a:pt x="300560" y="21181"/>
                                </a:lnTo>
                                <a:lnTo>
                                  <a:pt x="248687" y="5597"/>
                                </a:lnTo>
                                <a:lnTo>
                                  <a:pt x="188975" y="0"/>
                                </a:lnTo>
                                <a:close/>
                              </a:path>
                            </a:pathLst>
                          </a:custGeom>
                          <a:solidFill>
                            <a:srgbClr val="B2B2B2"/>
                          </a:solidFill>
                        </wps:spPr>
                        <wps:bodyPr wrap="square" lIns="0" tIns="0" rIns="0" bIns="0" rtlCol="0">
                          <a:prstTxWarp prst="textNoShape">
                            <a:avLst/>
                          </a:prstTxWarp>
                          <a:noAutofit/>
                        </wps:bodyPr>
                      </wps:wsp>
                      <wps:wsp>
                        <wps:cNvPr id="748" name="Graphic 748"/>
                        <wps:cNvSpPr/>
                        <wps:spPr>
                          <a:xfrm>
                            <a:off x="397763" y="384556"/>
                            <a:ext cx="379095" cy="219710"/>
                          </a:xfrm>
                          <a:custGeom>
                            <a:avLst/>
                            <a:gdLst/>
                            <a:ahLst/>
                            <a:cxnLst/>
                            <a:rect l="l" t="t" r="r" b="b"/>
                            <a:pathLst>
                              <a:path w="379095" h="219710">
                                <a:moveTo>
                                  <a:pt x="189356" y="0"/>
                                </a:moveTo>
                                <a:lnTo>
                                  <a:pt x="129527" y="5597"/>
                                </a:lnTo>
                                <a:lnTo>
                                  <a:pt x="77550" y="21181"/>
                                </a:lnTo>
                                <a:lnTo>
                                  <a:pt x="36551" y="44939"/>
                                </a:lnTo>
                                <a:lnTo>
                                  <a:pt x="9659" y="75058"/>
                                </a:lnTo>
                                <a:lnTo>
                                  <a:pt x="0" y="109728"/>
                                </a:lnTo>
                                <a:lnTo>
                                  <a:pt x="9659" y="144397"/>
                                </a:lnTo>
                                <a:lnTo>
                                  <a:pt x="36551" y="174516"/>
                                </a:lnTo>
                                <a:lnTo>
                                  <a:pt x="77550" y="198274"/>
                                </a:lnTo>
                                <a:lnTo>
                                  <a:pt x="129527" y="213858"/>
                                </a:lnTo>
                                <a:lnTo>
                                  <a:pt x="189356" y="219456"/>
                                </a:lnTo>
                                <a:lnTo>
                                  <a:pt x="249186" y="213858"/>
                                </a:lnTo>
                                <a:lnTo>
                                  <a:pt x="301163" y="198274"/>
                                </a:lnTo>
                                <a:lnTo>
                                  <a:pt x="342162" y="174516"/>
                                </a:lnTo>
                                <a:lnTo>
                                  <a:pt x="369054" y="144397"/>
                                </a:lnTo>
                                <a:lnTo>
                                  <a:pt x="378713" y="109728"/>
                                </a:lnTo>
                                <a:lnTo>
                                  <a:pt x="369054" y="75058"/>
                                </a:lnTo>
                                <a:lnTo>
                                  <a:pt x="342162" y="44939"/>
                                </a:lnTo>
                                <a:lnTo>
                                  <a:pt x="301163" y="21181"/>
                                </a:lnTo>
                                <a:lnTo>
                                  <a:pt x="249186" y="5597"/>
                                </a:lnTo>
                                <a:lnTo>
                                  <a:pt x="189356" y="0"/>
                                </a:lnTo>
                              </a:path>
                            </a:pathLst>
                          </a:custGeom>
                          <a:ln w="7620">
                            <a:solidFill>
                              <a:srgbClr val="000000"/>
                            </a:solidFill>
                            <a:prstDash val="solid"/>
                          </a:ln>
                        </wps:spPr>
                        <wps:bodyPr wrap="square" lIns="0" tIns="0" rIns="0" bIns="0" rtlCol="0">
                          <a:prstTxWarp prst="textNoShape">
                            <a:avLst/>
                          </a:prstTxWarp>
                          <a:noAutofit/>
                        </wps:bodyPr>
                      </wps:wsp>
                      <wps:wsp>
                        <wps:cNvPr id="749" name="Graphic 749"/>
                        <wps:cNvSpPr/>
                        <wps:spPr>
                          <a:xfrm>
                            <a:off x="702691" y="467616"/>
                            <a:ext cx="422275" cy="159385"/>
                          </a:xfrm>
                          <a:custGeom>
                            <a:avLst/>
                            <a:gdLst/>
                            <a:ahLst/>
                            <a:cxnLst/>
                            <a:rect l="l" t="t" r="r" b="b"/>
                            <a:pathLst>
                              <a:path w="422275" h="159385">
                                <a:moveTo>
                                  <a:pt x="142642" y="0"/>
                                </a:moveTo>
                                <a:lnTo>
                                  <a:pt x="93923" y="853"/>
                                </a:lnTo>
                                <a:lnTo>
                                  <a:pt x="52226" y="6478"/>
                                </a:lnTo>
                                <a:lnTo>
                                  <a:pt x="2191" y="34261"/>
                                </a:lnTo>
                                <a:lnTo>
                                  <a:pt x="0" y="57528"/>
                                </a:lnTo>
                                <a:lnTo>
                                  <a:pt x="27524" y="89520"/>
                                </a:lnTo>
                                <a:lnTo>
                                  <a:pt x="63796" y="115078"/>
                                </a:lnTo>
                                <a:lnTo>
                                  <a:pt x="106608" y="134494"/>
                                </a:lnTo>
                                <a:lnTo>
                                  <a:pt x="153754" y="148060"/>
                                </a:lnTo>
                                <a:lnTo>
                                  <a:pt x="203028" y="156068"/>
                                </a:lnTo>
                                <a:lnTo>
                                  <a:pt x="252221" y="158811"/>
                                </a:lnTo>
                                <a:lnTo>
                                  <a:pt x="299129" y="156578"/>
                                </a:lnTo>
                                <a:lnTo>
                                  <a:pt x="341545" y="149664"/>
                                </a:lnTo>
                                <a:lnTo>
                                  <a:pt x="404071" y="122957"/>
                                </a:lnTo>
                                <a:lnTo>
                                  <a:pt x="422148" y="81023"/>
                                </a:lnTo>
                                <a:lnTo>
                                  <a:pt x="410322" y="64010"/>
                                </a:lnTo>
                                <a:lnTo>
                                  <a:pt x="346275" y="33204"/>
                                </a:lnTo>
                                <a:lnTo>
                                  <a:pt x="300199" y="20519"/>
                                </a:lnTo>
                                <a:lnTo>
                                  <a:pt x="248853" y="10387"/>
                                </a:lnTo>
                                <a:lnTo>
                                  <a:pt x="195310" y="3363"/>
                                </a:lnTo>
                                <a:lnTo>
                                  <a:pt x="142642" y="0"/>
                                </a:lnTo>
                                <a:close/>
                              </a:path>
                            </a:pathLst>
                          </a:custGeom>
                          <a:solidFill>
                            <a:srgbClr val="B2B2B2"/>
                          </a:solidFill>
                        </wps:spPr>
                        <wps:bodyPr wrap="square" lIns="0" tIns="0" rIns="0" bIns="0" rtlCol="0">
                          <a:prstTxWarp prst="textNoShape">
                            <a:avLst/>
                          </a:prstTxWarp>
                          <a:noAutofit/>
                        </wps:bodyPr>
                      </wps:wsp>
                      <wps:wsp>
                        <wps:cNvPr id="750" name="Graphic 750"/>
                        <wps:cNvSpPr/>
                        <wps:spPr>
                          <a:xfrm>
                            <a:off x="702691" y="467616"/>
                            <a:ext cx="422275" cy="159385"/>
                          </a:xfrm>
                          <a:custGeom>
                            <a:avLst/>
                            <a:gdLst/>
                            <a:ahLst/>
                            <a:cxnLst/>
                            <a:rect l="l" t="t" r="r" b="b"/>
                            <a:pathLst>
                              <a:path w="422275" h="159385">
                                <a:moveTo>
                                  <a:pt x="0" y="57528"/>
                                </a:moveTo>
                                <a:lnTo>
                                  <a:pt x="27524" y="89520"/>
                                </a:lnTo>
                                <a:lnTo>
                                  <a:pt x="63796" y="115078"/>
                                </a:lnTo>
                                <a:lnTo>
                                  <a:pt x="106608" y="134494"/>
                                </a:lnTo>
                                <a:lnTo>
                                  <a:pt x="153754" y="148060"/>
                                </a:lnTo>
                                <a:lnTo>
                                  <a:pt x="203028" y="156068"/>
                                </a:lnTo>
                                <a:lnTo>
                                  <a:pt x="252221" y="158811"/>
                                </a:lnTo>
                                <a:lnTo>
                                  <a:pt x="299129" y="156578"/>
                                </a:lnTo>
                                <a:lnTo>
                                  <a:pt x="341545" y="149664"/>
                                </a:lnTo>
                                <a:lnTo>
                                  <a:pt x="404071" y="122957"/>
                                </a:lnTo>
                                <a:lnTo>
                                  <a:pt x="422148" y="81023"/>
                                </a:lnTo>
                                <a:lnTo>
                                  <a:pt x="410322" y="64010"/>
                                </a:lnTo>
                                <a:lnTo>
                                  <a:pt x="346275" y="33204"/>
                                </a:lnTo>
                                <a:lnTo>
                                  <a:pt x="300199" y="20519"/>
                                </a:lnTo>
                                <a:lnTo>
                                  <a:pt x="248853" y="10387"/>
                                </a:lnTo>
                                <a:lnTo>
                                  <a:pt x="195310" y="3363"/>
                                </a:lnTo>
                                <a:lnTo>
                                  <a:pt x="142642" y="0"/>
                                </a:lnTo>
                                <a:lnTo>
                                  <a:pt x="93923" y="853"/>
                                </a:lnTo>
                                <a:lnTo>
                                  <a:pt x="52226" y="6478"/>
                                </a:lnTo>
                                <a:lnTo>
                                  <a:pt x="20625" y="17429"/>
                                </a:lnTo>
                                <a:lnTo>
                                  <a:pt x="2191" y="34261"/>
                                </a:lnTo>
                                <a:lnTo>
                                  <a:pt x="0" y="57528"/>
                                </a:lnTo>
                              </a:path>
                            </a:pathLst>
                          </a:custGeom>
                          <a:ln w="7620">
                            <a:solidFill>
                              <a:srgbClr val="000000"/>
                            </a:solidFill>
                            <a:prstDash val="solid"/>
                          </a:ln>
                        </wps:spPr>
                        <wps:bodyPr wrap="square" lIns="0" tIns="0" rIns="0" bIns="0" rtlCol="0">
                          <a:prstTxWarp prst="textNoShape">
                            <a:avLst/>
                          </a:prstTxWarp>
                          <a:noAutofit/>
                        </wps:bodyPr>
                      </wps:wsp>
                      <wps:wsp>
                        <wps:cNvPr id="751" name="Graphic 751"/>
                        <wps:cNvSpPr/>
                        <wps:spPr>
                          <a:xfrm>
                            <a:off x="601816" y="3810"/>
                            <a:ext cx="159385" cy="422275"/>
                          </a:xfrm>
                          <a:custGeom>
                            <a:avLst/>
                            <a:gdLst/>
                            <a:ahLst/>
                            <a:cxnLst/>
                            <a:rect l="l" t="t" r="r" b="b"/>
                            <a:pathLst>
                              <a:path w="159385" h="422275">
                                <a:moveTo>
                                  <a:pt x="81062" y="0"/>
                                </a:moveTo>
                                <a:lnTo>
                                  <a:pt x="47880" y="38140"/>
                                </a:lnTo>
                                <a:lnTo>
                                  <a:pt x="33189" y="75872"/>
                                </a:lnTo>
                                <a:lnTo>
                                  <a:pt x="20501" y="121948"/>
                                </a:lnTo>
                                <a:lnTo>
                                  <a:pt x="10372" y="173294"/>
                                </a:lnTo>
                                <a:lnTo>
                                  <a:pt x="3353" y="226837"/>
                                </a:lnTo>
                                <a:lnTo>
                                  <a:pt x="0" y="279505"/>
                                </a:lnTo>
                                <a:lnTo>
                                  <a:pt x="863" y="328224"/>
                                </a:lnTo>
                                <a:lnTo>
                                  <a:pt x="6499" y="369921"/>
                                </a:lnTo>
                                <a:lnTo>
                                  <a:pt x="17459" y="401522"/>
                                </a:lnTo>
                                <a:lnTo>
                                  <a:pt x="34297" y="419956"/>
                                </a:lnTo>
                                <a:lnTo>
                                  <a:pt x="57567" y="422148"/>
                                </a:lnTo>
                                <a:lnTo>
                                  <a:pt x="89532" y="394623"/>
                                </a:lnTo>
                                <a:lnTo>
                                  <a:pt x="115072" y="358351"/>
                                </a:lnTo>
                                <a:lnTo>
                                  <a:pt x="134479" y="315539"/>
                                </a:lnTo>
                                <a:lnTo>
                                  <a:pt x="148042" y="268393"/>
                                </a:lnTo>
                                <a:lnTo>
                                  <a:pt x="156053" y="219119"/>
                                </a:lnTo>
                                <a:lnTo>
                                  <a:pt x="158801" y="169925"/>
                                </a:lnTo>
                                <a:lnTo>
                                  <a:pt x="156578" y="123018"/>
                                </a:lnTo>
                                <a:lnTo>
                                  <a:pt x="149675" y="80602"/>
                                </a:lnTo>
                                <a:lnTo>
                                  <a:pt x="122986" y="18076"/>
                                </a:lnTo>
                                <a:lnTo>
                                  <a:pt x="81062" y="0"/>
                                </a:lnTo>
                                <a:close/>
                              </a:path>
                            </a:pathLst>
                          </a:custGeom>
                          <a:solidFill>
                            <a:srgbClr val="B2B2B2"/>
                          </a:solidFill>
                        </wps:spPr>
                        <wps:bodyPr wrap="square" lIns="0" tIns="0" rIns="0" bIns="0" rtlCol="0">
                          <a:prstTxWarp prst="textNoShape">
                            <a:avLst/>
                          </a:prstTxWarp>
                          <a:noAutofit/>
                        </wps:bodyPr>
                      </wps:wsp>
                      <wps:wsp>
                        <wps:cNvPr id="752" name="Graphic 752"/>
                        <wps:cNvSpPr/>
                        <wps:spPr>
                          <a:xfrm>
                            <a:off x="601816" y="3810"/>
                            <a:ext cx="159385" cy="422275"/>
                          </a:xfrm>
                          <a:custGeom>
                            <a:avLst/>
                            <a:gdLst/>
                            <a:ahLst/>
                            <a:cxnLst/>
                            <a:rect l="l" t="t" r="r" b="b"/>
                            <a:pathLst>
                              <a:path w="159385" h="422275">
                                <a:moveTo>
                                  <a:pt x="57567" y="422148"/>
                                </a:moveTo>
                                <a:lnTo>
                                  <a:pt x="89532" y="394623"/>
                                </a:lnTo>
                                <a:lnTo>
                                  <a:pt x="115072" y="358351"/>
                                </a:lnTo>
                                <a:lnTo>
                                  <a:pt x="134479" y="315539"/>
                                </a:lnTo>
                                <a:lnTo>
                                  <a:pt x="148042" y="268393"/>
                                </a:lnTo>
                                <a:lnTo>
                                  <a:pt x="156053" y="219119"/>
                                </a:lnTo>
                                <a:lnTo>
                                  <a:pt x="158801" y="169925"/>
                                </a:lnTo>
                                <a:lnTo>
                                  <a:pt x="156578" y="123018"/>
                                </a:lnTo>
                                <a:lnTo>
                                  <a:pt x="149675" y="80602"/>
                                </a:lnTo>
                                <a:lnTo>
                                  <a:pt x="122986" y="18076"/>
                                </a:lnTo>
                                <a:lnTo>
                                  <a:pt x="81062" y="0"/>
                                </a:lnTo>
                                <a:lnTo>
                                  <a:pt x="64022" y="11825"/>
                                </a:lnTo>
                                <a:lnTo>
                                  <a:pt x="33189" y="75872"/>
                                </a:lnTo>
                                <a:lnTo>
                                  <a:pt x="20501" y="121948"/>
                                </a:lnTo>
                                <a:lnTo>
                                  <a:pt x="10372" y="173294"/>
                                </a:lnTo>
                                <a:lnTo>
                                  <a:pt x="3353" y="226837"/>
                                </a:lnTo>
                                <a:lnTo>
                                  <a:pt x="0" y="279505"/>
                                </a:lnTo>
                                <a:lnTo>
                                  <a:pt x="863" y="328224"/>
                                </a:lnTo>
                                <a:lnTo>
                                  <a:pt x="6499" y="369921"/>
                                </a:lnTo>
                                <a:lnTo>
                                  <a:pt x="17459" y="401522"/>
                                </a:lnTo>
                                <a:lnTo>
                                  <a:pt x="34297" y="419956"/>
                                </a:lnTo>
                                <a:lnTo>
                                  <a:pt x="57567" y="422148"/>
                                </a:lnTo>
                              </a:path>
                            </a:pathLst>
                          </a:custGeom>
                          <a:ln w="7620">
                            <a:solidFill>
                              <a:srgbClr val="000000"/>
                            </a:solidFill>
                            <a:prstDash val="solid"/>
                          </a:ln>
                        </wps:spPr>
                        <wps:bodyPr wrap="square" lIns="0" tIns="0" rIns="0" bIns="0" rtlCol="0">
                          <a:prstTxWarp prst="textNoShape">
                            <a:avLst/>
                          </a:prstTxWarp>
                          <a:noAutofit/>
                        </wps:bodyPr>
                      </wps:wsp>
                      <wps:wsp>
                        <wps:cNvPr id="753" name="Graphic 753"/>
                        <wps:cNvSpPr/>
                        <wps:spPr>
                          <a:xfrm>
                            <a:off x="484722" y="562483"/>
                            <a:ext cx="159385" cy="422275"/>
                          </a:xfrm>
                          <a:custGeom>
                            <a:avLst/>
                            <a:gdLst/>
                            <a:ahLst/>
                            <a:cxnLst/>
                            <a:rect l="l" t="t" r="r" b="b"/>
                            <a:pathLst>
                              <a:path w="159385" h="422275">
                                <a:moveTo>
                                  <a:pt x="81062" y="0"/>
                                </a:moveTo>
                                <a:lnTo>
                                  <a:pt x="47880" y="38140"/>
                                </a:lnTo>
                                <a:lnTo>
                                  <a:pt x="33189" y="75872"/>
                                </a:lnTo>
                                <a:lnTo>
                                  <a:pt x="20501" y="121948"/>
                                </a:lnTo>
                                <a:lnTo>
                                  <a:pt x="10372" y="173294"/>
                                </a:lnTo>
                                <a:lnTo>
                                  <a:pt x="3353" y="226837"/>
                                </a:lnTo>
                                <a:lnTo>
                                  <a:pt x="0" y="279505"/>
                                </a:lnTo>
                                <a:lnTo>
                                  <a:pt x="863" y="328224"/>
                                </a:lnTo>
                                <a:lnTo>
                                  <a:pt x="6499" y="369921"/>
                                </a:lnTo>
                                <a:lnTo>
                                  <a:pt x="17459" y="401522"/>
                                </a:lnTo>
                                <a:lnTo>
                                  <a:pt x="34297" y="419956"/>
                                </a:lnTo>
                                <a:lnTo>
                                  <a:pt x="57567" y="422147"/>
                                </a:lnTo>
                                <a:lnTo>
                                  <a:pt x="89532" y="394623"/>
                                </a:lnTo>
                                <a:lnTo>
                                  <a:pt x="115072" y="358351"/>
                                </a:lnTo>
                                <a:lnTo>
                                  <a:pt x="134479" y="315539"/>
                                </a:lnTo>
                                <a:lnTo>
                                  <a:pt x="148042" y="268393"/>
                                </a:lnTo>
                                <a:lnTo>
                                  <a:pt x="156053" y="219119"/>
                                </a:lnTo>
                                <a:lnTo>
                                  <a:pt x="158801" y="169925"/>
                                </a:lnTo>
                                <a:lnTo>
                                  <a:pt x="156578" y="123018"/>
                                </a:lnTo>
                                <a:lnTo>
                                  <a:pt x="149675" y="80602"/>
                                </a:lnTo>
                                <a:lnTo>
                                  <a:pt x="122986" y="18076"/>
                                </a:lnTo>
                                <a:lnTo>
                                  <a:pt x="81062" y="0"/>
                                </a:lnTo>
                                <a:close/>
                              </a:path>
                            </a:pathLst>
                          </a:custGeom>
                          <a:solidFill>
                            <a:srgbClr val="B2B2B2"/>
                          </a:solidFill>
                        </wps:spPr>
                        <wps:bodyPr wrap="square" lIns="0" tIns="0" rIns="0" bIns="0" rtlCol="0">
                          <a:prstTxWarp prst="textNoShape">
                            <a:avLst/>
                          </a:prstTxWarp>
                          <a:noAutofit/>
                        </wps:bodyPr>
                      </wps:wsp>
                      <wps:wsp>
                        <wps:cNvPr id="754" name="Graphic 754"/>
                        <wps:cNvSpPr/>
                        <wps:spPr>
                          <a:xfrm>
                            <a:off x="484722" y="562483"/>
                            <a:ext cx="159385" cy="422275"/>
                          </a:xfrm>
                          <a:custGeom>
                            <a:avLst/>
                            <a:gdLst/>
                            <a:ahLst/>
                            <a:cxnLst/>
                            <a:rect l="l" t="t" r="r" b="b"/>
                            <a:pathLst>
                              <a:path w="159385" h="422275">
                                <a:moveTo>
                                  <a:pt x="57567" y="422147"/>
                                </a:moveTo>
                                <a:lnTo>
                                  <a:pt x="89532" y="394623"/>
                                </a:lnTo>
                                <a:lnTo>
                                  <a:pt x="115072" y="358351"/>
                                </a:lnTo>
                                <a:lnTo>
                                  <a:pt x="134479" y="315539"/>
                                </a:lnTo>
                                <a:lnTo>
                                  <a:pt x="148042" y="268393"/>
                                </a:lnTo>
                                <a:lnTo>
                                  <a:pt x="156053" y="219119"/>
                                </a:lnTo>
                                <a:lnTo>
                                  <a:pt x="158801" y="169925"/>
                                </a:lnTo>
                                <a:lnTo>
                                  <a:pt x="156578" y="123018"/>
                                </a:lnTo>
                                <a:lnTo>
                                  <a:pt x="149675" y="80602"/>
                                </a:lnTo>
                                <a:lnTo>
                                  <a:pt x="122986" y="18076"/>
                                </a:lnTo>
                                <a:lnTo>
                                  <a:pt x="81062" y="0"/>
                                </a:lnTo>
                                <a:lnTo>
                                  <a:pt x="64022" y="11825"/>
                                </a:lnTo>
                                <a:lnTo>
                                  <a:pt x="33189" y="75872"/>
                                </a:lnTo>
                                <a:lnTo>
                                  <a:pt x="20501" y="121948"/>
                                </a:lnTo>
                                <a:lnTo>
                                  <a:pt x="10372" y="173294"/>
                                </a:lnTo>
                                <a:lnTo>
                                  <a:pt x="3353" y="226837"/>
                                </a:lnTo>
                                <a:lnTo>
                                  <a:pt x="0" y="279505"/>
                                </a:lnTo>
                                <a:lnTo>
                                  <a:pt x="863" y="328224"/>
                                </a:lnTo>
                                <a:lnTo>
                                  <a:pt x="6499" y="369921"/>
                                </a:lnTo>
                                <a:lnTo>
                                  <a:pt x="17459" y="401522"/>
                                </a:lnTo>
                                <a:lnTo>
                                  <a:pt x="34297" y="419956"/>
                                </a:lnTo>
                                <a:lnTo>
                                  <a:pt x="57567" y="422147"/>
                                </a:lnTo>
                              </a:path>
                            </a:pathLst>
                          </a:custGeom>
                          <a:ln w="7619">
                            <a:solidFill>
                              <a:srgbClr val="000000"/>
                            </a:solidFill>
                            <a:prstDash val="solid"/>
                          </a:ln>
                        </wps:spPr>
                        <wps:bodyPr wrap="square" lIns="0" tIns="0" rIns="0" bIns="0" rtlCol="0">
                          <a:prstTxWarp prst="textNoShape">
                            <a:avLst/>
                          </a:prstTxWarp>
                          <a:noAutofit/>
                        </wps:bodyPr>
                      </wps:wsp>
                      <wps:wsp>
                        <wps:cNvPr id="755" name="Graphic 755"/>
                        <wps:cNvSpPr/>
                        <wps:spPr>
                          <a:xfrm>
                            <a:off x="3810" y="459975"/>
                            <a:ext cx="452755" cy="184785"/>
                          </a:xfrm>
                          <a:custGeom>
                            <a:avLst/>
                            <a:gdLst/>
                            <a:ahLst/>
                            <a:cxnLst/>
                            <a:rect l="l" t="t" r="r" b="b"/>
                            <a:pathLst>
                              <a:path w="452755" h="184785">
                                <a:moveTo>
                                  <a:pt x="352571" y="0"/>
                                </a:moveTo>
                                <a:lnTo>
                                  <a:pt x="282078" y="2110"/>
                                </a:lnTo>
                                <a:lnTo>
                                  <a:pt x="244188" y="6124"/>
                                </a:lnTo>
                                <a:lnTo>
                                  <a:pt x="205842" y="11999"/>
                                </a:lnTo>
                                <a:lnTo>
                                  <a:pt x="168016" y="19651"/>
                                </a:lnTo>
                                <a:lnTo>
                                  <a:pt x="97840" y="39953"/>
                                </a:lnTo>
                                <a:lnTo>
                                  <a:pt x="41488" y="66363"/>
                                </a:lnTo>
                                <a:lnTo>
                                  <a:pt x="6786" y="98213"/>
                                </a:lnTo>
                                <a:lnTo>
                                  <a:pt x="0" y="115969"/>
                                </a:lnTo>
                                <a:lnTo>
                                  <a:pt x="1462" y="141571"/>
                                </a:lnTo>
                                <a:lnTo>
                                  <a:pt x="13750" y="160887"/>
                                </a:lnTo>
                                <a:lnTo>
                                  <a:pt x="35512" y="174238"/>
                                </a:lnTo>
                                <a:lnTo>
                                  <a:pt x="65402" y="181942"/>
                                </a:lnTo>
                                <a:lnTo>
                                  <a:pt x="102069" y="184320"/>
                                </a:lnTo>
                                <a:lnTo>
                                  <a:pt x="144165" y="181692"/>
                                </a:lnTo>
                                <a:lnTo>
                                  <a:pt x="190342" y="174379"/>
                                </a:lnTo>
                                <a:lnTo>
                                  <a:pt x="239250" y="162699"/>
                                </a:lnTo>
                                <a:lnTo>
                                  <a:pt x="289540" y="146974"/>
                                </a:lnTo>
                                <a:lnTo>
                                  <a:pt x="339864" y="127523"/>
                                </a:lnTo>
                                <a:lnTo>
                                  <a:pt x="388874" y="104666"/>
                                </a:lnTo>
                                <a:lnTo>
                                  <a:pt x="420584" y="82697"/>
                                </a:lnTo>
                                <a:lnTo>
                                  <a:pt x="451328" y="47015"/>
                                </a:lnTo>
                                <a:lnTo>
                                  <a:pt x="452317" y="33135"/>
                                </a:lnTo>
                                <a:lnTo>
                                  <a:pt x="445022" y="21784"/>
                                </a:lnTo>
                                <a:lnTo>
                                  <a:pt x="430422" y="12878"/>
                                </a:lnTo>
                                <a:lnTo>
                                  <a:pt x="409495" y="6335"/>
                                </a:lnTo>
                                <a:lnTo>
                                  <a:pt x="383218" y="2070"/>
                                </a:lnTo>
                                <a:lnTo>
                                  <a:pt x="352571" y="0"/>
                                </a:lnTo>
                                <a:close/>
                              </a:path>
                            </a:pathLst>
                          </a:custGeom>
                          <a:solidFill>
                            <a:srgbClr val="B2B2B2"/>
                          </a:solidFill>
                        </wps:spPr>
                        <wps:bodyPr wrap="square" lIns="0" tIns="0" rIns="0" bIns="0" rtlCol="0">
                          <a:prstTxWarp prst="textNoShape">
                            <a:avLst/>
                          </a:prstTxWarp>
                          <a:noAutofit/>
                        </wps:bodyPr>
                      </wps:wsp>
                      <wps:wsp>
                        <wps:cNvPr id="756" name="Graphic 756"/>
                        <wps:cNvSpPr/>
                        <wps:spPr>
                          <a:xfrm>
                            <a:off x="3810" y="459975"/>
                            <a:ext cx="452755" cy="184785"/>
                          </a:xfrm>
                          <a:custGeom>
                            <a:avLst/>
                            <a:gdLst/>
                            <a:ahLst/>
                            <a:cxnLst/>
                            <a:rect l="l" t="t" r="r" b="b"/>
                            <a:pathLst>
                              <a:path w="452755" h="184785">
                                <a:moveTo>
                                  <a:pt x="388874" y="104666"/>
                                </a:moveTo>
                                <a:lnTo>
                                  <a:pt x="339864" y="127523"/>
                                </a:lnTo>
                                <a:lnTo>
                                  <a:pt x="289540" y="146974"/>
                                </a:lnTo>
                                <a:lnTo>
                                  <a:pt x="239250" y="162699"/>
                                </a:lnTo>
                                <a:lnTo>
                                  <a:pt x="190342" y="174379"/>
                                </a:lnTo>
                                <a:lnTo>
                                  <a:pt x="144165" y="181692"/>
                                </a:lnTo>
                                <a:lnTo>
                                  <a:pt x="102069" y="184320"/>
                                </a:lnTo>
                                <a:lnTo>
                                  <a:pt x="65402" y="181942"/>
                                </a:lnTo>
                                <a:lnTo>
                                  <a:pt x="35512" y="174238"/>
                                </a:lnTo>
                                <a:lnTo>
                                  <a:pt x="13750" y="160887"/>
                                </a:lnTo>
                                <a:lnTo>
                                  <a:pt x="1462" y="141571"/>
                                </a:lnTo>
                                <a:lnTo>
                                  <a:pt x="0" y="115969"/>
                                </a:lnTo>
                                <a:lnTo>
                                  <a:pt x="6786" y="98213"/>
                                </a:lnTo>
                                <a:lnTo>
                                  <a:pt x="41488" y="66363"/>
                                </a:lnTo>
                                <a:lnTo>
                                  <a:pt x="97840" y="39953"/>
                                </a:lnTo>
                                <a:lnTo>
                                  <a:pt x="168016" y="19651"/>
                                </a:lnTo>
                                <a:lnTo>
                                  <a:pt x="205842" y="11999"/>
                                </a:lnTo>
                                <a:lnTo>
                                  <a:pt x="244188" y="6124"/>
                                </a:lnTo>
                                <a:lnTo>
                                  <a:pt x="282078" y="2110"/>
                                </a:lnTo>
                                <a:lnTo>
                                  <a:pt x="352571" y="0"/>
                                </a:lnTo>
                                <a:lnTo>
                                  <a:pt x="383218" y="2070"/>
                                </a:lnTo>
                                <a:lnTo>
                                  <a:pt x="409495" y="6335"/>
                                </a:lnTo>
                                <a:lnTo>
                                  <a:pt x="430422" y="12878"/>
                                </a:lnTo>
                                <a:lnTo>
                                  <a:pt x="445022" y="21784"/>
                                </a:lnTo>
                                <a:lnTo>
                                  <a:pt x="452317" y="33135"/>
                                </a:lnTo>
                                <a:lnTo>
                                  <a:pt x="451328" y="47015"/>
                                </a:lnTo>
                                <a:lnTo>
                                  <a:pt x="441076" y="63508"/>
                                </a:lnTo>
                                <a:lnTo>
                                  <a:pt x="420584" y="82697"/>
                                </a:lnTo>
                                <a:lnTo>
                                  <a:pt x="388874" y="104666"/>
                                </a:lnTo>
                              </a:path>
                            </a:pathLst>
                          </a:custGeom>
                          <a:ln w="7620">
                            <a:solidFill>
                              <a:srgbClr val="000000"/>
                            </a:solidFill>
                            <a:prstDash val="solid"/>
                          </a:ln>
                        </wps:spPr>
                        <wps:bodyPr wrap="square" lIns="0" tIns="0" rIns="0" bIns="0" rtlCol="0">
                          <a:prstTxWarp prst="textNoShape">
                            <a:avLst/>
                          </a:prstTxWarp>
                          <a:noAutofit/>
                        </wps:bodyPr>
                      </wps:wsp>
                      <wps:wsp>
                        <wps:cNvPr id="757" name="Graphic 757"/>
                        <wps:cNvSpPr/>
                        <wps:spPr>
                          <a:xfrm>
                            <a:off x="397383" y="400938"/>
                            <a:ext cx="370205" cy="211454"/>
                          </a:xfrm>
                          <a:custGeom>
                            <a:avLst/>
                            <a:gdLst/>
                            <a:ahLst/>
                            <a:cxnLst/>
                            <a:rect l="l" t="t" r="r" b="b"/>
                            <a:pathLst>
                              <a:path w="370205" h="211454">
                                <a:moveTo>
                                  <a:pt x="99060" y="86740"/>
                                </a:moveTo>
                                <a:lnTo>
                                  <a:pt x="0" y="93090"/>
                                </a:lnTo>
                              </a:path>
                              <a:path w="370205" h="211454">
                                <a:moveTo>
                                  <a:pt x="241046" y="65150"/>
                                </a:moveTo>
                                <a:lnTo>
                                  <a:pt x="258825" y="0"/>
                                </a:lnTo>
                              </a:path>
                              <a:path w="370205" h="211454">
                                <a:moveTo>
                                  <a:pt x="172720" y="127126"/>
                                </a:moveTo>
                                <a:lnTo>
                                  <a:pt x="185166" y="211454"/>
                                </a:lnTo>
                              </a:path>
                              <a:path w="370205" h="211454">
                                <a:moveTo>
                                  <a:pt x="271145" y="108203"/>
                                </a:moveTo>
                                <a:lnTo>
                                  <a:pt x="370205" y="125475"/>
                                </a:lnTo>
                              </a:path>
                            </a:pathLst>
                          </a:custGeom>
                          <a:ln w="1371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4.850006pt;margin-top:15.871856pt;width:88.9pt;height:77.850pt;mso-position-horizontal-relative:page;mso-position-vertical-relative:paragraph;z-index:-15686144;mso-wrap-distance-left:0;mso-wrap-distance-right:0" id="docshapegroup644" coordorigin="4497,317" coordsize="1778,1557">
                <v:shape style="position:absolute;left:5123;top:922;width:596;height:346" id="docshape645" coordorigin="5124,923" coordsize="596,346" path="m5421,923l5327,931,5245,956,5181,993,5139,1041,5124,1095,5139,1150,5181,1197,5245,1235,5327,1259,5421,1268,5515,1259,5597,1235,5661,1197,5704,1150,5719,1095,5421,1095,5421,923xm5421,923l5421,1095,5719,1095,5704,1041,5661,993,5597,956,5515,931,5421,923xe" filled="true" fillcolor="#b2b2b2" stroked="false">
                  <v:path arrowok="t"/>
                  <v:fill type="solid"/>
                </v:shape>
                <v:shape style="position:absolute;left:5123;top:923;width:597;height:346" id="docshape646" coordorigin="5123,923" coordsize="597,346" path="m5422,923l5327,932,5246,956,5181,994,5139,1041,5123,1096,5139,1150,5181,1198,5246,1235,5327,1260,5422,1269,5516,1260,5598,1235,5662,1198,5705,1150,5720,1096,5705,1041,5662,994,5598,956,5516,932,5422,923e" filled="false" stroked="true" strokeweight=".6pt" strokecolor="#000000">
                  <v:path arrowok="t"/>
                  <v:stroke dashstyle="solid"/>
                </v:shape>
                <v:shape style="position:absolute;left:5603;top:1053;width:665;height:251" id="docshape647" coordorigin="5604,1054" coordsize="665,251" path="m5828,1054l5752,1055,5686,1064,5607,1108,5604,1144,5647,1195,5704,1235,5771,1266,5846,1287,5923,1300,6001,1304,6075,1300,6141,1290,6240,1247,6268,1181,6250,1155,6149,1106,6076,1086,5995,1070,5911,1059,5828,1054xe" filled="true" fillcolor="#b2b2b2" stroked="false">
                  <v:path arrowok="t"/>
                  <v:fill type="solid"/>
                </v:shape>
                <v:shape style="position:absolute;left:5603;top:1053;width:665;height:251" id="docshape648" coordorigin="5604,1054" coordsize="665,251" path="m5604,1144l5647,1195,5704,1235,5771,1266,5846,1287,5923,1300,6001,1304,6075,1300,6141,1290,6240,1247,6268,1181,6250,1155,6149,1106,6076,1086,5995,1070,5911,1059,5828,1054,5752,1055,5686,1064,5636,1081,5607,1108,5604,1144e" filled="false" stroked="true" strokeweight=".6pt" strokecolor="#000000">
                  <v:path arrowok="t"/>
                  <v:stroke dashstyle="solid"/>
                </v:shape>
                <v:shape style="position:absolute;left:5444;top:323;width:251;height:665" id="docshape649" coordorigin="5445,323" coordsize="251,665" path="m5572,323l5520,384,5497,443,5477,515,5461,596,5450,681,5445,764,5446,840,5455,906,5472,956,5499,985,5535,988,5586,945,5626,888,5657,820,5678,746,5690,669,5695,591,5691,517,5680,450,5638,352,5572,323xe" filled="true" fillcolor="#b2b2b2" stroked="false">
                  <v:path arrowok="t"/>
                  <v:fill type="solid"/>
                </v:shape>
                <v:shape style="position:absolute;left:5444;top:323;width:251;height:665" id="docshape650" coordorigin="5445,323" coordsize="251,665" path="m5535,988l5586,945,5626,888,5657,820,5678,746,5690,669,5695,591,5691,517,5680,450,5638,352,5572,323,5546,342,5497,443,5477,515,5461,596,5450,681,5445,764,5446,840,5455,906,5472,956,5499,985,5535,988e" filled="false" stroked="true" strokeweight=".6pt" strokecolor="#000000">
                  <v:path arrowok="t"/>
                  <v:stroke dashstyle="solid"/>
                </v:shape>
                <v:shape style="position:absolute;left:5260;top:1203;width:251;height:665" id="docshape651" coordorigin="5260,1203" coordsize="251,665" path="m5388,1203l5336,1263,5313,1323,5293,1395,5277,1476,5266,1560,5260,1643,5262,1720,5271,1786,5288,1836,5314,1865,5351,1868,5401,1825,5442,1768,5472,1700,5493,1626,5506,1548,5510,1471,5507,1397,5496,1330,5454,1232,5388,1203xe" filled="true" fillcolor="#b2b2b2" stroked="false">
                  <v:path arrowok="t"/>
                  <v:fill type="solid"/>
                </v:shape>
                <v:shape style="position:absolute;left:5260;top:1203;width:251;height:665" id="docshape652" coordorigin="5260,1203" coordsize="251,665" path="m5351,1868l5401,1825,5442,1768,5472,1700,5493,1626,5506,1548,5510,1471,5507,1397,5496,1330,5454,1232,5388,1203,5361,1222,5313,1323,5293,1395,5277,1476,5266,1560,5260,1643,5262,1720,5271,1786,5288,1836,5314,1865,5351,1868e" filled="false" stroked="true" strokeweight=".6pt" strokecolor="#000000">
                  <v:path arrowok="t"/>
                  <v:stroke dashstyle="solid"/>
                </v:shape>
                <v:shape style="position:absolute;left:4503;top:1041;width:713;height:291" id="docshape653" coordorigin="4503,1042" coordsize="713,291" path="m5058,1042l4947,1045,4888,1051,4827,1061,4768,1073,4657,1105,4568,1146,4514,1196,4503,1224,4505,1265,4525,1295,4559,1316,4606,1328,4664,1332,4730,1328,4803,1316,4880,1298,4959,1273,5038,1243,5115,1207,5165,1172,5214,1116,5215,1094,5204,1076,5181,1062,5148,1052,5106,1045,5058,1042xe" filled="true" fillcolor="#b2b2b2" stroked="false">
                  <v:path arrowok="t"/>
                  <v:fill type="solid"/>
                </v:shape>
                <v:shape style="position:absolute;left:4503;top:1041;width:713;height:291" id="docshape654" coordorigin="4503,1042" coordsize="713,291" path="m5115,1207l5038,1243,4959,1273,4880,1298,4803,1316,4730,1328,4664,1332,4606,1328,4559,1316,4525,1295,4505,1265,4503,1224,4514,1196,4568,1146,4657,1105,4768,1073,4827,1061,4888,1051,4947,1045,5058,1042,5106,1045,5148,1052,5181,1062,5204,1076,5215,1094,5214,1116,5198,1142,5165,1172,5115,1207e" filled="false" stroked="true" strokeweight=".6pt" strokecolor="#000000">
                  <v:path arrowok="t"/>
                  <v:stroke dashstyle="solid"/>
                </v:shape>
                <v:shape style="position:absolute;left:5122;top:948;width:583;height:333" id="docshape655" coordorigin="5123,949" coordsize="583,333" path="m5279,1085l5123,1095m5502,1051l5530,949m5395,1149l5414,1282m5550,1119l5706,1146e" filled="false" stroked="true" strokeweight="1.08pt" strokecolor="#000000">
                  <v:path arrowok="t"/>
                  <v:stroke dashstyle="solid"/>
                </v:shape>
                <w10:wrap type="topAndBottom"/>
              </v:group>
            </w:pict>
          </mc:Fallback>
        </mc:AlternateContent>
      </w:r>
      <w:r>
        <w:rPr>
          <w:rFonts w:ascii="Arial"/>
        </w:rPr>
        <mc:AlternateContent>
          <mc:Choice Requires="wps">
            <w:drawing>
              <wp:anchor distT="0" distB="0" distL="0" distR="0" allowOverlap="1" layoutInCell="1" locked="0" behindDoc="1" simplePos="0" relativeHeight="487630848">
                <wp:simplePos x="0" y="0"/>
                <wp:positionH relativeFrom="page">
                  <wp:posOffset>4339590</wp:posOffset>
                </wp:positionH>
                <wp:positionV relativeFrom="paragraph">
                  <wp:posOffset>752752</wp:posOffset>
                </wp:positionV>
                <wp:extent cx="579120" cy="339090"/>
                <wp:effectExtent l="0" t="0" r="0" b="0"/>
                <wp:wrapTopAndBottom/>
                <wp:docPr id="758" name="Group 758"/>
                <wp:cNvGraphicFramePr>
                  <a:graphicFrameLocks/>
                </wp:cNvGraphicFramePr>
                <a:graphic>
                  <a:graphicData uri="http://schemas.microsoft.com/office/word/2010/wordprocessingGroup">
                    <wpg:wgp>
                      <wpg:cNvPr id="758" name="Group 758"/>
                      <wpg:cNvGrpSpPr/>
                      <wpg:grpSpPr>
                        <a:xfrm>
                          <a:off x="0" y="0"/>
                          <a:ext cx="579120" cy="339090"/>
                          <a:chExt cx="579120" cy="339090"/>
                        </a:xfrm>
                      </wpg:grpSpPr>
                      <wps:wsp>
                        <wps:cNvPr id="759" name="Graphic 759"/>
                        <wps:cNvSpPr/>
                        <wps:spPr>
                          <a:xfrm>
                            <a:off x="3047" y="3556"/>
                            <a:ext cx="573405" cy="332740"/>
                          </a:xfrm>
                          <a:custGeom>
                            <a:avLst/>
                            <a:gdLst/>
                            <a:ahLst/>
                            <a:cxnLst/>
                            <a:rect l="l" t="t" r="r" b="b"/>
                            <a:pathLst>
                              <a:path w="573405" h="332740">
                                <a:moveTo>
                                  <a:pt x="286512" y="0"/>
                                </a:moveTo>
                                <a:lnTo>
                                  <a:pt x="228793" y="3376"/>
                                </a:lnTo>
                                <a:lnTo>
                                  <a:pt x="175023" y="13061"/>
                                </a:lnTo>
                                <a:lnTo>
                                  <a:pt x="126356" y="28383"/>
                                </a:lnTo>
                                <a:lnTo>
                                  <a:pt x="83948" y="48672"/>
                                </a:lnTo>
                                <a:lnTo>
                                  <a:pt x="48953" y="73260"/>
                                </a:lnTo>
                                <a:lnTo>
                                  <a:pt x="22527" y="101476"/>
                                </a:lnTo>
                                <a:lnTo>
                                  <a:pt x="0" y="166115"/>
                                </a:lnTo>
                                <a:lnTo>
                                  <a:pt x="5824" y="199580"/>
                                </a:lnTo>
                                <a:lnTo>
                                  <a:pt x="48953" y="258971"/>
                                </a:lnTo>
                                <a:lnTo>
                                  <a:pt x="83948" y="283559"/>
                                </a:lnTo>
                                <a:lnTo>
                                  <a:pt x="126356" y="303848"/>
                                </a:lnTo>
                                <a:lnTo>
                                  <a:pt x="175023" y="319170"/>
                                </a:lnTo>
                                <a:lnTo>
                                  <a:pt x="228793" y="328855"/>
                                </a:lnTo>
                                <a:lnTo>
                                  <a:pt x="286512" y="332231"/>
                                </a:lnTo>
                                <a:lnTo>
                                  <a:pt x="344230" y="328855"/>
                                </a:lnTo>
                                <a:lnTo>
                                  <a:pt x="398000" y="319170"/>
                                </a:lnTo>
                                <a:lnTo>
                                  <a:pt x="446667" y="303848"/>
                                </a:lnTo>
                                <a:lnTo>
                                  <a:pt x="489075" y="283559"/>
                                </a:lnTo>
                                <a:lnTo>
                                  <a:pt x="524070" y="258971"/>
                                </a:lnTo>
                                <a:lnTo>
                                  <a:pt x="550496" y="230755"/>
                                </a:lnTo>
                                <a:lnTo>
                                  <a:pt x="573024" y="166115"/>
                                </a:lnTo>
                                <a:lnTo>
                                  <a:pt x="286512" y="166115"/>
                                </a:lnTo>
                                <a:lnTo>
                                  <a:pt x="286512" y="0"/>
                                </a:lnTo>
                                <a:close/>
                              </a:path>
                              <a:path w="573405" h="332740">
                                <a:moveTo>
                                  <a:pt x="286512" y="0"/>
                                </a:moveTo>
                                <a:lnTo>
                                  <a:pt x="286512" y="166115"/>
                                </a:lnTo>
                                <a:lnTo>
                                  <a:pt x="573024" y="166115"/>
                                </a:lnTo>
                                <a:lnTo>
                                  <a:pt x="550496" y="101476"/>
                                </a:lnTo>
                                <a:lnTo>
                                  <a:pt x="524070" y="73260"/>
                                </a:lnTo>
                                <a:lnTo>
                                  <a:pt x="489075" y="48672"/>
                                </a:lnTo>
                                <a:lnTo>
                                  <a:pt x="446667" y="28383"/>
                                </a:lnTo>
                                <a:lnTo>
                                  <a:pt x="398000" y="13061"/>
                                </a:lnTo>
                                <a:lnTo>
                                  <a:pt x="344230" y="3376"/>
                                </a:lnTo>
                                <a:lnTo>
                                  <a:pt x="286512" y="0"/>
                                </a:lnTo>
                                <a:close/>
                              </a:path>
                            </a:pathLst>
                          </a:custGeom>
                          <a:solidFill>
                            <a:srgbClr val="B2B2B2"/>
                          </a:solidFill>
                        </wps:spPr>
                        <wps:bodyPr wrap="square" lIns="0" tIns="0" rIns="0" bIns="0" rtlCol="0">
                          <a:prstTxWarp prst="textNoShape">
                            <a:avLst/>
                          </a:prstTxWarp>
                          <a:noAutofit/>
                        </wps:bodyPr>
                      </wps:wsp>
                      <wps:wsp>
                        <wps:cNvPr id="760" name="Graphic 760"/>
                        <wps:cNvSpPr/>
                        <wps:spPr>
                          <a:xfrm>
                            <a:off x="3810" y="3810"/>
                            <a:ext cx="571500" cy="331470"/>
                          </a:xfrm>
                          <a:custGeom>
                            <a:avLst/>
                            <a:gdLst/>
                            <a:ahLst/>
                            <a:cxnLst/>
                            <a:rect l="l" t="t" r="r" b="b"/>
                            <a:pathLst>
                              <a:path w="571500" h="331470">
                                <a:moveTo>
                                  <a:pt x="285750" y="0"/>
                                </a:moveTo>
                                <a:lnTo>
                                  <a:pt x="228184" y="3366"/>
                                </a:lnTo>
                                <a:lnTo>
                                  <a:pt x="174557" y="13021"/>
                                </a:lnTo>
                                <a:lnTo>
                                  <a:pt x="126020" y="28295"/>
                                </a:lnTo>
                                <a:lnTo>
                                  <a:pt x="83724" y="48523"/>
                                </a:lnTo>
                                <a:lnTo>
                                  <a:pt x="48823" y="73036"/>
                                </a:lnTo>
                                <a:lnTo>
                                  <a:pt x="22467" y="101166"/>
                                </a:lnTo>
                                <a:lnTo>
                                  <a:pt x="0" y="165607"/>
                                </a:lnTo>
                                <a:lnTo>
                                  <a:pt x="5808" y="198969"/>
                                </a:lnTo>
                                <a:lnTo>
                                  <a:pt x="48823" y="258179"/>
                                </a:lnTo>
                                <a:lnTo>
                                  <a:pt x="83724" y="282692"/>
                                </a:lnTo>
                                <a:lnTo>
                                  <a:pt x="126020" y="302920"/>
                                </a:lnTo>
                                <a:lnTo>
                                  <a:pt x="174557" y="318194"/>
                                </a:lnTo>
                                <a:lnTo>
                                  <a:pt x="228184" y="327849"/>
                                </a:lnTo>
                                <a:lnTo>
                                  <a:pt x="285750" y="331215"/>
                                </a:lnTo>
                                <a:lnTo>
                                  <a:pt x="343315" y="327849"/>
                                </a:lnTo>
                                <a:lnTo>
                                  <a:pt x="396942" y="318194"/>
                                </a:lnTo>
                                <a:lnTo>
                                  <a:pt x="445479" y="302920"/>
                                </a:lnTo>
                                <a:lnTo>
                                  <a:pt x="487775" y="282692"/>
                                </a:lnTo>
                                <a:lnTo>
                                  <a:pt x="522676" y="258179"/>
                                </a:lnTo>
                                <a:lnTo>
                                  <a:pt x="549032" y="230049"/>
                                </a:lnTo>
                                <a:lnTo>
                                  <a:pt x="571500" y="165607"/>
                                </a:lnTo>
                                <a:lnTo>
                                  <a:pt x="565691" y="132246"/>
                                </a:lnTo>
                                <a:lnTo>
                                  <a:pt x="522676" y="73036"/>
                                </a:lnTo>
                                <a:lnTo>
                                  <a:pt x="487775" y="48523"/>
                                </a:lnTo>
                                <a:lnTo>
                                  <a:pt x="445479" y="28295"/>
                                </a:lnTo>
                                <a:lnTo>
                                  <a:pt x="396942" y="13021"/>
                                </a:lnTo>
                                <a:lnTo>
                                  <a:pt x="343315" y="3366"/>
                                </a:lnTo>
                                <a:lnTo>
                                  <a:pt x="28575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1.700012pt;margin-top:59.271854pt;width:45.6pt;height:26.7pt;mso-position-horizontal-relative:page;mso-position-vertical-relative:paragraph;z-index:-15685632;mso-wrap-distance-left:0;mso-wrap-distance-right:0" id="docshapegroup656" coordorigin="6834,1185" coordsize="912,534">
                <v:shape style="position:absolute;left:6838;top:1191;width:903;height:524" id="docshape657" coordorigin="6839,1191" coordsize="903,524" path="m7290,1191l7199,1196,7114,1212,7038,1236,6971,1268,6916,1306,6874,1351,6848,1400,6839,1453,6848,1505,6874,1554,6916,1599,6971,1638,7038,1670,7114,1694,7199,1709,7290,1714,7381,1709,7466,1694,7542,1670,7609,1638,7664,1599,7706,1554,7732,1505,7741,1453,7290,1453,7290,1191xm7290,1191l7290,1453,7741,1453,7732,1400,7706,1351,7664,1306,7609,1268,7542,1236,7466,1212,7381,1196,7290,1191xe" filled="true" fillcolor="#b2b2b2" stroked="false">
                  <v:path arrowok="t"/>
                  <v:fill type="solid"/>
                </v:shape>
                <v:shape style="position:absolute;left:6840;top:1191;width:900;height:522" id="docshape658" coordorigin="6840,1191" coordsize="900,522" path="m7290,1191l7199,1197,7115,1212,7038,1236,6972,1268,6917,1306,6875,1351,6840,1452,6849,1505,6917,1598,6972,1637,7038,1668,7115,1693,7199,1708,7290,1713,7381,1708,7465,1693,7542,1668,7608,1637,7663,1598,7705,1554,7740,1452,7731,1400,7663,1306,7608,1268,7542,1236,7465,1212,7381,1197,7290,1191e" filled="false" stroked="true" strokeweight=".6pt" strokecolor="#000000">
                  <v:path arrowok="t"/>
                  <v:stroke dashstyle="solid"/>
                </v:shape>
                <w10:wrap type="topAndBottom"/>
              </v:group>
            </w:pict>
          </mc:Fallback>
        </mc:AlternateContent>
      </w:r>
    </w:p>
    <w:p>
      <w:pPr>
        <w:spacing w:before="14"/>
        <w:ind w:left="2531" w:right="0" w:firstLine="0"/>
        <w:jc w:val="center"/>
        <w:rPr>
          <w:i/>
          <w:sz w:val="20"/>
        </w:rPr>
      </w:pPr>
      <w:r>
        <w:rPr>
          <w:i/>
          <w:sz w:val="20"/>
        </w:rPr>
        <w:t>Open-Loop</w:t>
      </w:r>
      <w:r>
        <w:rPr>
          <w:i/>
          <w:spacing w:val="-10"/>
          <w:sz w:val="20"/>
        </w:rPr>
        <w:t> </w:t>
      </w:r>
      <w:r>
        <w:rPr>
          <w:i/>
          <w:sz w:val="20"/>
        </w:rPr>
        <w:t>Tree</w:t>
      </w:r>
      <w:r>
        <w:rPr>
          <w:i/>
          <w:spacing w:val="-10"/>
          <w:sz w:val="20"/>
        </w:rPr>
        <w:t> </w:t>
      </w:r>
      <w:r>
        <w:rPr>
          <w:i/>
          <w:spacing w:val="-2"/>
          <w:sz w:val="20"/>
        </w:rPr>
        <w:t>Topologies</w:t>
      </w:r>
    </w:p>
    <w:p>
      <w:pPr>
        <w:pStyle w:val="BodyText"/>
        <w:spacing w:before="107"/>
        <w:rPr>
          <w:i/>
        </w:rPr>
      </w:pPr>
      <w:r>
        <w:rPr>
          <w:i/>
        </w:rPr>
        <w:drawing>
          <wp:anchor distT="0" distB="0" distL="0" distR="0" allowOverlap="1" layoutInCell="1" locked="0" behindDoc="1" simplePos="0" relativeHeight="487631360">
            <wp:simplePos x="0" y="0"/>
            <wp:positionH relativeFrom="page">
              <wp:posOffset>3078479</wp:posOffset>
            </wp:positionH>
            <wp:positionV relativeFrom="paragraph">
              <wp:posOffset>229755</wp:posOffset>
            </wp:positionV>
            <wp:extent cx="1816191" cy="1247775"/>
            <wp:effectExtent l="0" t="0" r="0" b="0"/>
            <wp:wrapTopAndBottom/>
            <wp:docPr id="761" name="Image 761"/>
            <wp:cNvGraphicFramePr>
              <a:graphicFrameLocks/>
            </wp:cNvGraphicFramePr>
            <a:graphic>
              <a:graphicData uri="http://schemas.openxmlformats.org/drawingml/2006/picture">
                <pic:pic>
                  <pic:nvPicPr>
                    <pic:cNvPr id="761" name="Image 761"/>
                    <pic:cNvPicPr/>
                  </pic:nvPicPr>
                  <pic:blipFill>
                    <a:blip r:embed="rId117" cstate="print"/>
                    <a:stretch>
                      <a:fillRect/>
                    </a:stretch>
                  </pic:blipFill>
                  <pic:spPr>
                    <a:xfrm>
                      <a:off x="0" y="0"/>
                      <a:ext cx="1816191" cy="1247775"/>
                    </a:xfrm>
                    <a:prstGeom prst="rect">
                      <a:avLst/>
                    </a:prstGeom>
                  </pic:spPr>
                </pic:pic>
              </a:graphicData>
            </a:graphic>
          </wp:anchor>
        </w:drawing>
      </w:r>
      <w:r>
        <w:rPr>
          <w:i/>
        </w:rPr>
        <mc:AlternateContent>
          <mc:Choice Requires="wps">
            <w:drawing>
              <wp:anchor distT="0" distB="0" distL="0" distR="0" allowOverlap="1" layoutInCell="1" locked="0" behindDoc="1" simplePos="0" relativeHeight="487631872">
                <wp:simplePos x="0" y="0"/>
                <wp:positionH relativeFrom="page">
                  <wp:posOffset>5501004</wp:posOffset>
                </wp:positionH>
                <wp:positionV relativeFrom="paragraph">
                  <wp:posOffset>352183</wp:posOffset>
                </wp:positionV>
                <wp:extent cx="1337945" cy="979169"/>
                <wp:effectExtent l="0" t="0" r="0" b="0"/>
                <wp:wrapTopAndBottom/>
                <wp:docPr id="762" name="Group 762"/>
                <wp:cNvGraphicFramePr>
                  <a:graphicFrameLocks/>
                </wp:cNvGraphicFramePr>
                <a:graphic>
                  <a:graphicData uri="http://schemas.microsoft.com/office/word/2010/wordprocessingGroup">
                    <wpg:wgp>
                      <wpg:cNvPr id="762" name="Group 762"/>
                      <wpg:cNvGrpSpPr/>
                      <wpg:grpSpPr>
                        <a:xfrm>
                          <a:off x="0" y="0"/>
                          <a:ext cx="1337945" cy="979169"/>
                          <a:chExt cx="1337945" cy="979169"/>
                        </a:xfrm>
                      </wpg:grpSpPr>
                      <wps:wsp>
                        <wps:cNvPr id="763" name="Graphic 763"/>
                        <wps:cNvSpPr/>
                        <wps:spPr>
                          <a:xfrm>
                            <a:off x="455548" y="381254"/>
                            <a:ext cx="433070" cy="216535"/>
                          </a:xfrm>
                          <a:custGeom>
                            <a:avLst/>
                            <a:gdLst/>
                            <a:ahLst/>
                            <a:cxnLst/>
                            <a:rect l="l" t="t" r="r" b="b"/>
                            <a:pathLst>
                              <a:path w="433070" h="216535">
                                <a:moveTo>
                                  <a:pt x="216408" y="0"/>
                                </a:moveTo>
                                <a:lnTo>
                                  <a:pt x="158899" y="3867"/>
                                </a:lnTo>
                                <a:lnTo>
                                  <a:pt x="107210" y="14779"/>
                                </a:lnTo>
                                <a:lnTo>
                                  <a:pt x="63407" y="31703"/>
                                </a:lnTo>
                                <a:lnTo>
                                  <a:pt x="29559" y="53605"/>
                                </a:lnTo>
                                <a:lnTo>
                                  <a:pt x="0" y="108203"/>
                                </a:lnTo>
                                <a:lnTo>
                                  <a:pt x="7734" y="136958"/>
                                </a:lnTo>
                                <a:lnTo>
                                  <a:pt x="63407" y="184704"/>
                                </a:lnTo>
                                <a:lnTo>
                                  <a:pt x="107210" y="201628"/>
                                </a:lnTo>
                                <a:lnTo>
                                  <a:pt x="158899" y="212540"/>
                                </a:lnTo>
                                <a:lnTo>
                                  <a:pt x="216408" y="216408"/>
                                </a:lnTo>
                                <a:lnTo>
                                  <a:pt x="273916" y="212540"/>
                                </a:lnTo>
                                <a:lnTo>
                                  <a:pt x="325605" y="201628"/>
                                </a:lnTo>
                                <a:lnTo>
                                  <a:pt x="369408" y="184704"/>
                                </a:lnTo>
                                <a:lnTo>
                                  <a:pt x="403256" y="162802"/>
                                </a:lnTo>
                                <a:lnTo>
                                  <a:pt x="432816" y="108203"/>
                                </a:lnTo>
                                <a:lnTo>
                                  <a:pt x="216408" y="108203"/>
                                </a:lnTo>
                                <a:lnTo>
                                  <a:pt x="216408" y="0"/>
                                </a:lnTo>
                                <a:close/>
                              </a:path>
                              <a:path w="433070" h="216535">
                                <a:moveTo>
                                  <a:pt x="216408" y="0"/>
                                </a:moveTo>
                                <a:lnTo>
                                  <a:pt x="216408" y="108203"/>
                                </a:lnTo>
                                <a:lnTo>
                                  <a:pt x="432816" y="108203"/>
                                </a:lnTo>
                                <a:lnTo>
                                  <a:pt x="403256" y="53605"/>
                                </a:lnTo>
                                <a:lnTo>
                                  <a:pt x="369408" y="31703"/>
                                </a:lnTo>
                                <a:lnTo>
                                  <a:pt x="325605" y="14779"/>
                                </a:lnTo>
                                <a:lnTo>
                                  <a:pt x="273916" y="3867"/>
                                </a:lnTo>
                                <a:lnTo>
                                  <a:pt x="216408" y="0"/>
                                </a:lnTo>
                                <a:close/>
                              </a:path>
                            </a:pathLst>
                          </a:custGeom>
                          <a:solidFill>
                            <a:srgbClr val="B2B2B2"/>
                          </a:solidFill>
                        </wps:spPr>
                        <wps:bodyPr wrap="square" lIns="0" tIns="0" rIns="0" bIns="0" rtlCol="0">
                          <a:prstTxWarp prst="textNoShape">
                            <a:avLst/>
                          </a:prstTxWarp>
                          <a:noAutofit/>
                        </wps:bodyPr>
                      </wps:wsp>
                      <wps:wsp>
                        <wps:cNvPr id="764" name="Graphic 764"/>
                        <wps:cNvSpPr/>
                        <wps:spPr>
                          <a:xfrm>
                            <a:off x="454913" y="381254"/>
                            <a:ext cx="434340" cy="217804"/>
                          </a:xfrm>
                          <a:custGeom>
                            <a:avLst/>
                            <a:gdLst/>
                            <a:ahLst/>
                            <a:cxnLst/>
                            <a:rect l="l" t="t" r="r" b="b"/>
                            <a:pathLst>
                              <a:path w="434340" h="217804">
                                <a:moveTo>
                                  <a:pt x="217042" y="0"/>
                                </a:moveTo>
                                <a:lnTo>
                                  <a:pt x="159364" y="3885"/>
                                </a:lnTo>
                                <a:lnTo>
                                  <a:pt x="107522" y="14849"/>
                                </a:lnTo>
                                <a:lnTo>
                                  <a:pt x="63592" y="31853"/>
                                </a:lnTo>
                                <a:lnTo>
                                  <a:pt x="29645" y="53857"/>
                                </a:lnTo>
                                <a:lnTo>
                                  <a:pt x="0" y="108712"/>
                                </a:lnTo>
                                <a:lnTo>
                                  <a:pt x="7756" y="137600"/>
                                </a:lnTo>
                                <a:lnTo>
                                  <a:pt x="63592" y="185570"/>
                                </a:lnTo>
                                <a:lnTo>
                                  <a:pt x="107522" y="202574"/>
                                </a:lnTo>
                                <a:lnTo>
                                  <a:pt x="159364" y="213538"/>
                                </a:lnTo>
                                <a:lnTo>
                                  <a:pt x="217042" y="217424"/>
                                </a:lnTo>
                                <a:lnTo>
                                  <a:pt x="274721" y="213538"/>
                                </a:lnTo>
                                <a:lnTo>
                                  <a:pt x="326563" y="202574"/>
                                </a:lnTo>
                                <a:lnTo>
                                  <a:pt x="370493" y="185570"/>
                                </a:lnTo>
                                <a:lnTo>
                                  <a:pt x="404440" y="163566"/>
                                </a:lnTo>
                                <a:lnTo>
                                  <a:pt x="434085" y="108712"/>
                                </a:lnTo>
                                <a:lnTo>
                                  <a:pt x="426329" y="79823"/>
                                </a:lnTo>
                                <a:lnTo>
                                  <a:pt x="370493" y="31853"/>
                                </a:lnTo>
                                <a:lnTo>
                                  <a:pt x="326563" y="14849"/>
                                </a:lnTo>
                                <a:lnTo>
                                  <a:pt x="274721" y="3885"/>
                                </a:lnTo>
                                <a:lnTo>
                                  <a:pt x="217042" y="0"/>
                                </a:lnTo>
                              </a:path>
                            </a:pathLst>
                          </a:custGeom>
                          <a:ln w="7620">
                            <a:solidFill>
                              <a:srgbClr val="000000"/>
                            </a:solidFill>
                            <a:prstDash val="solid"/>
                          </a:ln>
                        </wps:spPr>
                        <wps:bodyPr wrap="square" lIns="0" tIns="0" rIns="0" bIns="0" rtlCol="0">
                          <a:prstTxWarp prst="textNoShape">
                            <a:avLst/>
                          </a:prstTxWarp>
                          <a:noAutofit/>
                        </wps:bodyPr>
                      </wps:wsp>
                      <wps:wsp>
                        <wps:cNvPr id="765" name="Graphic 765"/>
                        <wps:cNvSpPr/>
                        <wps:spPr>
                          <a:xfrm>
                            <a:off x="804798" y="462996"/>
                            <a:ext cx="483870" cy="157480"/>
                          </a:xfrm>
                          <a:custGeom>
                            <a:avLst/>
                            <a:gdLst/>
                            <a:ahLst/>
                            <a:cxnLst/>
                            <a:rect l="l" t="t" r="r" b="b"/>
                            <a:pathLst>
                              <a:path w="483870" h="157480">
                                <a:moveTo>
                                  <a:pt x="141264" y="0"/>
                                </a:moveTo>
                                <a:lnTo>
                                  <a:pt x="91911" y="2234"/>
                                </a:lnTo>
                                <a:lnTo>
                                  <a:pt x="50338" y="8640"/>
                                </a:lnTo>
                                <a:lnTo>
                                  <a:pt x="1612" y="35688"/>
                                </a:lnTo>
                                <a:lnTo>
                                  <a:pt x="0" y="57195"/>
                                </a:lnTo>
                                <a:lnTo>
                                  <a:pt x="28753" y="86665"/>
                                </a:lnTo>
                                <a:lnTo>
                                  <a:pt x="66207" y="110689"/>
                                </a:lnTo>
                                <a:lnTo>
                                  <a:pt x="110375" y="129495"/>
                                </a:lnTo>
                                <a:lnTo>
                                  <a:pt x="159267" y="143309"/>
                                </a:lnTo>
                                <a:lnTo>
                                  <a:pt x="210895" y="152358"/>
                                </a:lnTo>
                                <a:lnTo>
                                  <a:pt x="263269" y="156869"/>
                                </a:lnTo>
                                <a:lnTo>
                                  <a:pt x="314402" y="157069"/>
                                </a:lnTo>
                                <a:lnTo>
                                  <a:pt x="362303" y="153185"/>
                                </a:lnTo>
                                <a:lnTo>
                                  <a:pt x="404985" y="145443"/>
                                </a:lnTo>
                                <a:lnTo>
                                  <a:pt x="466735" y="119294"/>
                                </a:lnTo>
                                <a:lnTo>
                                  <a:pt x="483743" y="80436"/>
                                </a:lnTo>
                                <a:lnTo>
                                  <a:pt x="471877" y="64854"/>
                                </a:lnTo>
                                <a:lnTo>
                                  <a:pt x="407771" y="36267"/>
                                </a:lnTo>
                                <a:lnTo>
                                  <a:pt x="361071" y="24128"/>
                                </a:lnTo>
                                <a:lnTo>
                                  <a:pt x="308301" y="13999"/>
                                </a:lnTo>
                                <a:lnTo>
                                  <a:pt x="252229" y="6314"/>
                                </a:lnTo>
                                <a:lnTo>
                                  <a:pt x="195627" y="1503"/>
                                </a:lnTo>
                                <a:lnTo>
                                  <a:pt x="141264" y="0"/>
                                </a:lnTo>
                                <a:close/>
                              </a:path>
                            </a:pathLst>
                          </a:custGeom>
                          <a:solidFill>
                            <a:srgbClr val="B2B2B2"/>
                          </a:solidFill>
                        </wps:spPr>
                        <wps:bodyPr wrap="square" lIns="0" tIns="0" rIns="0" bIns="0" rtlCol="0">
                          <a:prstTxWarp prst="textNoShape">
                            <a:avLst/>
                          </a:prstTxWarp>
                          <a:noAutofit/>
                        </wps:bodyPr>
                      </wps:wsp>
                      <wps:wsp>
                        <wps:cNvPr id="766" name="Graphic 766"/>
                        <wps:cNvSpPr/>
                        <wps:spPr>
                          <a:xfrm>
                            <a:off x="804798" y="462996"/>
                            <a:ext cx="483870" cy="157480"/>
                          </a:xfrm>
                          <a:custGeom>
                            <a:avLst/>
                            <a:gdLst/>
                            <a:ahLst/>
                            <a:cxnLst/>
                            <a:rect l="l" t="t" r="r" b="b"/>
                            <a:pathLst>
                              <a:path w="483870" h="157480">
                                <a:moveTo>
                                  <a:pt x="0" y="57195"/>
                                </a:moveTo>
                                <a:lnTo>
                                  <a:pt x="28753" y="86665"/>
                                </a:lnTo>
                                <a:lnTo>
                                  <a:pt x="66207" y="110689"/>
                                </a:lnTo>
                                <a:lnTo>
                                  <a:pt x="110375" y="129495"/>
                                </a:lnTo>
                                <a:lnTo>
                                  <a:pt x="159267" y="143309"/>
                                </a:lnTo>
                                <a:lnTo>
                                  <a:pt x="210895" y="152358"/>
                                </a:lnTo>
                                <a:lnTo>
                                  <a:pt x="263269" y="156869"/>
                                </a:lnTo>
                                <a:lnTo>
                                  <a:pt x="314402" y="157069"/>
                                </a:lnTo>
                                <a:lnTo>
                                  <a:pt x="362303" y="153185"/>
                                </a:lnTo>
                                <a:lnTo>
                                  <a:pt x="404985" y="145443"/>
                                </a:lnTo>
                                <a:lnTo>
                                  <a:pt x="466735" y="119294"/>
                                </a:lnTo>
                                <a:lnTo>
                                  <a:pt x="483743" y="80436"/>
                                </a:lnTo>
                                <a:lnTo>
                                  <a:pt x="471877" y="64854"/>
                                </a:lnTo>
                                <a:lnTo>
                                  <a:pt x="407771" y="36267"/>
                                </a:lnTo>
                                <a:lnTo>
                                  <a:pt x="361071" y="24128"/>
                                </a:lnTo>
                                <a:lnTo>
                                  <a:pt x="308301" y="13999"/>
                                </a:lnTo>
                                <a:lnTo>
                                  <a:pt x="252229" y="6314"/>
                                </a:lnTo>
                                <a:lnTo>
                                  <a:pt x="195627" y="1503"/>
                                </a:lnTo>
                                <a:lnTo>
                                  <a:pt x="141264" y="0"/>
                                </a:lnTo>
                                <a:lnTo>
                                  <a:pt x="91911" y="2234"/>
                                </a:lnTo>
                                <a:lnTo>
                                  <a:pt x="50338" y="8640"/>
                                </a:lnTo>
                                <a:lnTo>
                                  <a:pt x="19315" y="19647"/>
                                </a:lnTo>
                                <a:lnTo>
                                  <a:pt x="1612" y="35688"/>
                                </a:lnTo>
                                <a:lnTo>
                                  <a:pt x="0" y="57195"/>
                                </a:lnTo>
                              </a:path>
                            </a:pathLst>
                          </a:custGeom>
                          <a:ln w="7620">
                            <a:solidFill>
                              <a:srgbClr val="000000"/>
                            </a:solidFill>
                            <a:prstDash val="solid"/>
                          </a:ln>
                        </wps:spPr>
                        <wps:bodyPr wrap="square" lIns="0" tIns="0" rIns="0" bIns="0" rtlCol="0">
                          <a:prstTxWarp prst="textNoShape">
                            <a:avLst/>
                          </a:prstTxWarp>
                          <a:noAutofit/>
                        </wps:bodyPr>
                      </wps:wsp>
                      <wps:wsp>
                        <wps:cNvPr id="767" name="Graphic 767"/>
                        <wps:cNvSpPr/>
                        <wps:spPr>
                          <a:xfrm>
                            <a:off x="688999" y="3810"/>
                            <a:ext cx="182245" cy="418465"/>
                          </a:xfrm>
                          <a:custGeom>
                            <a:avLst/>
                            <a:gdLst/>
                            <a:ahLst/>
                            <a:cxnLst/>
                            <a:rect l="l" t="t" r="r" b="b"/>
                            <a:pathLst>
                              <a:path w="182245" h="418465">
                                <a:moveTo>
                                  <a:pt x="93066" y="0"/>
                                </a:moveTo>
                                <a:lnTo>
                                  <a:pt x="57823" y="32956"/>
                                </a:lnTo>
                                <a:lnTo>
                                  <a:pt x="27904" y="106047"/>
                                </a:lnTo>
                                <a:lnTo>
                                  <a:pt x="16188" y="151659"/>
                                </a:lnTo>
                                <a:lnTo>
                                  <a:pt x="7299" y="200124"/>
                                </a:lnTo>
                                <a:lnTo>
                                  <a:pt x="1737" y="249049"/>
                                </a:lnTo>
                                <a:lnTo>
                                  <a:pt x="0" y="296039"/>
                                </a:lnTo>
                                <a:lnTo>
                                  <a:pt x="2586" y="338703"/>
                                </a:lnTo>
                                <a:lnTo>
                                  <a:pt x="9994" y="374645"/>
                                </a:lnTo>
                                <a:lnTo>
                                  <a:pt x="22724" y="401473"/>
                                </a:lnTo>
                                <a:lnTo>
                                  <a:pt x="41274" y="416792"/>
                                </a:lnTo>
                                <a:lnTo>
                                  <a:pt x="66142" y="418210"/>
                                </a:lnTo>
                                <a:lnTo>
                                  <a:pt x="100242" y="393362"/>
                                </a:lnTo>
                                <a:lnTo>
                                  <a:pt x="128039" y="360993"/>
                                </a:lnTo>
                                <a:lnTo>
                                  <a:pt x="149797" y="322822"/>
                                </a:lnTo>
                                <a:lnTo>
                                  <a:pt x="165779" y="280567"/>
                                </a:lnTo>
                                <a:lnTo>
                                  <a:pt x="176248" y="235946"/>
                                </a:lnTo>
                                <a:lnTo>
                                  <a:pt x="181466" y="190678"/>
                                </a:lnTo>
                                <a:lnTo>
                                  <a:pt x="181697" y="146480"/>
                                </a:lnTo>
                                <a:lnTo>
                                  <a:pt x="177203" y="105072"/>
                                </a:lnTo>
                                <a:lnTo>
                                  <a:pt x="155093" y="37494"/>
                                </a:lnTo>
                                <a:lnTo>
                                  <a:pt x="117240" y="1690"/>
                                </a:lnTo>
                                <a:lnTo>
                                  <a:pt x="93066" y="0"/>
                                </a:lnTo>
                                <a:close/>
                              </a:path>
                            </a:pathLst>
                          </a:custGeom>
                          <a:solidFill>
                            <a:srgbClr val="B2B2B2"/>
                          </a:solidFill>
                        </wps:spPr>
                        <wps:bodyPr wrap="square" lIns="0" tIns="0" rIns="0" bIns="0" rtlCol="0">
                          <a:prstTxWarp prst="textNoShape">
                            <a:avLst/>
                          </a:prstTxWarp>
                          <a:noAutofit/>
                        </wps:bodyPr>
                      </wps:wsp>
                      <wps:wsp>
                        <wps:cNvPr id="768" name="Graphic 768"/>
                        <wps:cNvSpPr/>
                        <wps:spPr>
                          <a:xfrm>
                            <a:off x="688999" y="3810"/>
                            <a:ext cx="182245" cy="418465"/>
                          </a:xfrm>
                          <a:custGeom>
                            <a:avLst/>
                            <a:gdLst/>
                            <a:ahLst/>
                            <a:cxnLst/>
                            <a:rect l="l" t="t" r="r" b="b"/>
                            <a:pathLst>
                              <a:path w="182245" h="418465">
                                <a:moveTo>
                                  <a:pt x="66142" y="418210"/>
                                </a:moveTo>
                                <a:lnTo>
                                  <a:pt x="100242" y="393362"/>
                                </a:lnTo>
                                <a:lnTo>
                                  <a:pt x="128039" y="360993"/>
                                </a:lnTo>
                                <a:lnTo>
                                  <a:pt x="149797" y="322822"/>
                                </a:lnTo>
                                <a:lnTo>
                                  <a:pt x="165779" y="280567"/>
                                </a:lnTo>
                                <a:lnTo>
                                  <a:pt x="176248" y="235946"/>
                                </a:lnTo>
                                <a:lnTo>
                                  <a:pt x="181466" y="190678"/>
                                </a:lnTo>
                                <a:lnTo>
                                  <a:pt x="181697" y="146480"/>
                                </a:lnTo>
                                <a:lnTo>
                                  <a:pt x="177203" y="105072"/>
                                </a:lnTo>
                                <a:lnTo>
                                  <a:pt x="155093" y="37494"/>
                                </a:lnTo>
                                <a:lnTo>
                                  <a:pt x="117240" y="1690"/>
                                </a:lnTo>
                                <a:lnTo>
                                  <a:pt x="93066" y="0"/>
                                </a:lnTo>
                                <a:lnTo>
                                  <a:pt x="75028" y="10264"/>
                                </a:lnTo>
                                <a:lnTo>
                                  <a:pt x="41948" y="65681"/>
                                </a:lnTo>
                                <a:lnTo>
                                  <a:pt x="27904" y="106047"/>
                                </a:lnTo>
                                <a:lnTo>
                                  <a:pt x="16188" y="151659"/>
                                </a:lnTo>
                                <a:lnTo>
                                  <a:pt x="7299" y="200124"/>
                                </a:lnTo>
                                <a:lnTo>
                                  <a:pt x="1737" y="249049"/>
                                </a:lnTo>
                                <a:lnTo>
                                  <a:pt x="0" y="296039"/>
                                </a:lnTo>
                                <a:lnTo>
                                  <a:pt x="2586" y="338703"/>
                                </a:lnTo>
                                <a:lnTo>
                                  <a:pt x="9994" y="374645"/>
                                </a:lnTo>
                                <a:lnTo>
                                  <a:pt x="22724" y="401473"/>
                                </a:lnTo>
                                <a:lnTo>
                                  <a:pt x="41274" y="416792"/>
                                </a:lnTo>
                                <a:lnTo>
                                  <a:pt x="66142" y="418210"/>
                                </a:lnTo>
                              </a:path>
                            </a:pathLst>
                          </a:custGeom>
                          <a:ln w="7620">
                            <a:solidFill>
                              <a:srgbClr val="000000"/>
                            </a:solidFill>
                            <a:prstDash val="solid"/>
                          </a:ln>
                        </wps:spPr>
                        <wps:bodyPr wrap="square" lIns="0" tIns="0" rIns="0" bIns="0" rtlCol="0">
                          <a:prstTxWarp prst="textNoShape">
                            <a:avLst/>
                          </a:prstTxWarp>
                          <a:noAutofit/>
                        </wps:bodyPr>
                      </wps:wsp>
                      <wps:wsp>
                        <wps:cNvPr id="769" name="Graphic 769"/>
                        <wps:cNvSpPr/>
                        <wps:spPr>
                          <a:xfrm>
                            <a:off x="554767" y="557148"/>
                            <a:ext cx="182245" cy="418465"/>
                          </a:xfrm>
                          <a:custGeom>
                            <a:avLst/>
                            <a:gdLst/>
                            <a:ahLst/>
                            <a:cxnLst/>
                            <a:rect l="l" t="t" r="r" b="b"/>
                            <a:pathLst>
                              <a:path w="182245" h="418465">
                                <a:moveTo>
                                  <a:pt x="93186" y="0"/>
                                </a:moveTo>
                                <a:lnTo>
                                  <a:pt x="57892" y="32955"/>
                                </a:lnTo>
                                <a:lnTo>
                                  <a:pt x="27939" y="106043"/>
                                </a:lnTo>
                                <a:lnTo>
                                  <a:pt x="16210" y="151651"/>
                                </a:lnTo>
                                <a:lnTo>
                                  <a:pt x="7312" y="200111"/>
                                </a:lnTo>
                                <a:lnTo>
                                  <a:pt x="1742" y="249029"/>
                                </a:lnTo>
                                <a:lnTo>
                                  <a:pt x="0" y="296010"/>
                                </a:lnTo>
                                <a:lnTo>
                                  <a:pt x="2582" y="338660"/>
                                </a:lnTo>
                                <a:lnTo>
                                  <a:pt x="9989" y="374587"/>
                                </a:lnTo>
                                <a:lnTo>
                                  <a:pt x="22717" y="401396"/>
                                </a:lnTo>
                                <a:lnTo>
                                  <a:pt x="41267" y="416692"/>
                                </a:lnTo>
                                <a:lnTo>
                                  <a:pt x="66135" y="418083"/>
                                </a:lnTo>
                                <a:lnTo>
                                  <a:pt x="100237" y="393262"/>
                                </a:lnTo>
                                <a:lnTo>
                                  <a:pt x="128040" y="360916"/>
                                </a:lnTo>
                                <a:lnTo>
                                  <a:pt x="149807" y="322764"/>
                                </a:lnTo>
                                <a:lnTo>
                                  <a:pt x="165801" y="280525"/>
                                </a:lnTo>
                                <a:lnTo>
                                  <a:pt x="176283" y="235917"/>
                                </a:lnTo>
                                <a:lnTo>
                                  <a:pt x="181515" y="190658"/>
                                </a:lnTo>
                                <a:lnTo>
                                  <a:pt x="181761" y="146468"/>
                                </a:lnTo>
                                <a:lnTo>
                                  <a:pt x="177281" y="105064"/>
                                </a:lnTo>
                                <a:lnTo>
                                  <a:pt x="155196" y="37492"/>
                                </a:lnTo>
                                <a:lnTo>
                                  <a:pt x="117357" y="1690"/>
                                </a:lnTo>
                                <a:lnTo>
                                  <a:pt x="93186" y="0"/>
                                </a:lnTo>
                                <a:close/>
                              </a:path>
                            </a:pathLst>
                          </a:custGeom>
                          <a:solidFill>
                            <a:srgbClr val="B2B2B2"/>
                          </a:solidFill>
                        </wps:spPr>
                        <wps:bodyPr wrap="square" lIns="0" tIns="0" rIns="0" bIns="0" rtlCol="0">
                          <a:prstTxWarp prst="textNoShape">
                            <a:avLst/>
                          </a:prstTxWarp>
                          <a:noAutofit/>
                        </wps:bodyPr>
                      </wps:wsp>
                      <wps:wsp>
                        <wps:cNvPr id="770" name="Graphic 770"/>
                        <wps:cNvSpPr/>
                        <wps:spPr>
                          <a:xfrm>
                            <a:off x="554767" y="557148"/>
                            <a:ext cx="182245" cy="418465"/>
                          </a:xfrm>
                          <a:custGeom>
                            <a:avLst/>
                            <a:gdLst/>
                            <a:ahLst/>
                            <a:cxnLst/>
                            <a:rect l="l" t="t" r="r" b="b"/>
                            <a:pathLst>
                              <a:path w="182245" h="418465">
                                <a:moveTo>
                                  <a:pt x="66135" y="418083"/>
                                </a:moveTo>
                                <a:lnTo>
                                  <a:pt x="100237" y="393262"/>
                                </a:lnTo>
                                <a:lnTo>
                                  <a:pt x="128040" y="360916"/>
                                </a:lnTo>
                                <a:lnTo>
                                  <a:pt x="149807" y="322764"/>
                                </a:lnTo>
                                <a:lnTo>
                                  <a:pt x="165801" y="280525"/>
                                </a:lnTo>
                                <a:lnTo>
                                  <a:pt x="176283" y="235917"/>
                                </a:lnTo>
                                <a:lnTo>
                                  <a:pt x="181515" y="190658"/>
                                </a:lnTo>
                                <a:lnTo>
                                  <a:pt x="181761" y="146468"/>
                                </a:lnTo>
                                <a:lnTo>
                                  <a:pt x="177281" y="105064"/>
                                </a:lnTo>
                                <a:lnTo>
                                  <a:pt x="155196" y="37492"/>
                                </a:lnTo>
                                <a:lnTo>
                                  <a:pt x="117357" y="1690"/>
                                </a:lnTo>
                                <a:lnTo>
                                  <a:pt x="93186" y="0"/>
                                </a:lnTo>
                                <a:lnTo>
                                  <a:pt x="75121" y="10264"/>
                                </a:lnTo>
                                <a:lnTo>
                                  <a:pt x="41999" y="65680"/>
                                </a:lnTo>
                                <a:lnTo>
                                  <a:pt x="27939" y="106043"/>
                                </a:lnTo>
                                <a:lnTo>
                                  <a:pt x="16210" y="151651"/>
                                </a:lnTo>
                                <a:lnTo>
                                  <a:pt x="7312" y="200111"/>
                                </a:lnTo>
                                <a:lnTo>
                                  <a:pt x="1742" y="249029"/>
                                </a:lnTo>
                                <a:lnTo>
                                  <a:pt x="0" y="296010"/>
                                </a:lnTo>
                                <a:lnTo>
                                  <a:pt x="2582" y="338660"/>
                                </a:lnTo>
                                <a:lnTo>
                                  <a:pt x="9989" y="374587"/>
                                </a:lnTo>
                                <a:lnTo>
                                  <a:pt x="22717" y="401396"/>
                                </a:lnTo>
                                <a:lnTo>
                                  <a:pt x="41267" y="416692"/>
                                </a:lnTo>
                                <a:lnTo>
                                  <a:pt x="66135" y="418083"/>
                                </a:lnTo>
                              </a:path>
                            </a:pathLst>
                          </a:custGeom>
                          <a:ln w="7620">
                            <a:solidFill>
                              <a:srgbClr val="000000"/>
                            </a:solidFill>
                            <a:prstDash val="solid"/>
                          </a:ln>
                        </wps:spPr>
                        <wps:bodyPr wrap="square" lIns="0" tIns="0" rIns="0" bIns="0" rtlCol="0">
                          <a:prstTxWarp prst="textNoShape">
                            <a:avLst/>
                          </a:prstTxWarp>
                          <a:noAutofit/>
                        </wps:bodyPr>
                      </wps:wsp>
                      <wps:wsp>
                        <wps:cNvPr id="771" name="Graphic 771"/>
                        <wps:cNvSpPr/>
                        <wps:spPr>
                          <a:xfrm>
                            <a:off x="3810" y="455469"/>
                            <a:ext cx="519430" cy="182880"/>
                          </a:xfrm>
                          <a:custGeom>
                            <a:avLst/>
                            <a:gdLst/>
                            <a:ahLst/>
                            <a:cxnLst/>
                            <a:rect l="l" t="t" r="r" b="b"/>
                            <a:pathLst>
                              <a:path w="519430" h="182880">
                                <a:moveTo>
                                  <a:pt x="380129" y="0"/>
                                </a:moveTo>
                                <a:lnTo>
                                  <a:pt x="307187" y="3569"/>
                                </a:lnTo>
                                <a:lnTo>
                                  <a:pt x="268933" y="7556"/>
                                </a:lnTo>
                                <a:lnTo>
                                  <a:pt x="230490" y="12939"/>
                                </a:lnTo>
                                <a:lnTo>
                                  <a:pt x="192611" y="19660"/>
                                </a:lnTo>
                                <a:lnTo>
                                  <a:pt x="121548" y="36901"/>
                                </a:lnTo>
                                <a:lnTo>
                                  <a:pt x="61753" y="58835"/>
                                </a:lnTo>
                                <a:lnTo>
                                  <a:pt x="19233" y="85020"/>
                                </a:lnTo>
                                <a:lnTo>
                                  <a:pt x="0" y="115014"/>
                                </a:lnTo>
                                <a:lnTo>
                                  <a:pt x="1058" y="138499"/>
                                </a:lnTo>
                                <a:lnTo>
                                  <a:pt x="12646" y="156731"/>
                                </a:lnTo>
                                <a:lnTo>
                                  <a:pt x="33573" y="169953"/>
                                </a:lnTo>
                                <a:lnTo>
                                  <a:pt x="62648" y="178410"/>
                                </a:lnTo>
                                <a:lnTo>
                                  <a:pt x="98680" y="182347"/>
                                </a:lnTo>
                                <a:lnTo>
                                  <a:pt x="140477" y="182006"/>
                                </a:lnTo>
                                <a:lnTo>
                                  <a:pt x="186849" y="177634"/>
                                </a:lnTo>
                                <a:lnTo>
                                  <a:pt x="236605" y="169473"/>
                                </a:lnTo>
                                <a:lnTo>
                                  <a:pt x="288553" y="157769"/>
                                </a:lnTo>
                                <a:lnTo>
                                  <a:pt x="341503" y="142766"/>
                                </a:lnTo>
                                <a:lnTo>
                                  <a:pt x="394263" y="124707"/>
                                </a:lnTo>
                                <a:lnTo>
                                  <a:pt x="445643" y="103838"/>
                                </a:lnTo>
                                <a:lnTo>
                                  <a:pt x="500770" y="67590"/>
                                </a:lnTo>
                                <a:lnTo>
                                  <a:pt x="519091" y="39578"/>
                                </a:lnTo>
                                <a:lnTo>
                                  <a:pt x="516328" y="28522"/>
                                </a:lnTo>
                                <a:lnTo>
                                  <a:pt x="469354" y="6490"/>
                                </a:lnTo>
                                <a:lnTo>
                                  <a:pt x="413313" y="528"/>
                                </a:lnTo>
                                <a:lnTo>
                                  <a:pt x="380129" y="0"/>
                                </a:lnTo>
                                <a:close/>
                              </a:path>
                            </a:pathLst>
                          </a:custGeom>
                          <a:solidFill>
                            <a:srgbClr val="B2B2B2"/>
                          </a:solidFill>
                        </wps:spPr>
                        <wps:bodyPr wrap="square" lIns="0" tIns="0" rIns="0" bIns="0" rtlCol="0">
                          <a:prstTxWarp prst="textNoShape">
                            <a:avLst/>
                          </a:prstTxWarp>
                          <a:noAutofit/>
                        </wps:bodyPr>
                      </wps:wsp>
                      <wps:wsp>
                        <wps:cNvPr id="772" name="Graphic 772"/>
                        <wps:cNvSpPr/>
                        <wps:spPr>
                          <a:xfrm>
                            <a:off x="3810" y="455469"/>
                            <a:ext cx="519430" cy="182880"/>
                          </a:xfrm>
                          <a:custGeom>
                            <a:avLst/>
                            <a:gdLst/>
                            <a:ahLst/>
                            <a:cxnLst/>
                            <a:rect l="l" t="t" r="r" b="b"/>
                            <a:pathLst>
                              <a:path w="519430" h="182880">
                                <a:moveTo>
                                  <a:pt x="445643" y="103838"/>
                                </a:moveTo>
                                <a:lnTo>
                                  <a:pt x="394263" y="124707"/>
                                </a:lnTo>
                                <a:lnTo>
                                  <a:pt x="341503" y="142766"/>
                                </a:lnTo>
                                <a:lnTo>
                                  <a:pt x="288553" y="157769"/>
                                </a:lnTo>
                                <a:lnTo>
                                  <a:pt x="236605" y="169473"/>
                                </a:lnTo>
                                <a:lnTo>
                                  <a:pt x="186849" y="177634"/>
                                </a:lnTo>
                                <a:lnTo>
                                  <a:pt x="140477" y="182006"/>
                                </a:lnTo>
                                <a:lnTo>
                                  <a:pt x="98680" y="182347"/>
                                </a:lnTo>
                                <a:lnTo>
                                  <a:pt x="62648" y="178410"/>
                                </a:lnTo>
                                <a:lnTo>
                                  <a:pt x="33573" y="169953"/>
                                </a:lnTo>
                                <a:lnTo>
                                  <a:pt x="12646" y="156731"/>
                                </a:lnTo>
                                <a:lnTo>
                                  <a:pt x="1058" y="138499"/>
                                </a:lnTo>
                                <a:lnTo>
                                  <a:pt x="0" y="115014"/>
                                </a:lnTo>
                                <a:lnTo>
                                  <a:pt x="6330" y="99569"/>
                                </a:lnTo>
                                <a:lnTo>
                                  <a:pt x="37958" y="71424"/>
                                </a:lnTo>
                                <a:lnTo>
                                  <a:pt x="89867" y="47309"/>
                                </a:lnTo>
                                <a:lnTo>
                                  <a:pt x="156047" y="27666"/>
                                </a:lnTo>
                                <a:lnTo>
                                  <a:pt x="230490" y="12939"/>
                                </a:lnTo>
                                <a:lnTo>
                                  <a:pt x="268933" y="7556"/>
                                </a:lnTo>
                                <a:lnTo>
                                  <a:pt x="307187" y="3569"/>
                                </a:lnTo>
                                <a:lnTo>
                                  <a:pt x="380129" y="0"/>
                                </a:lnTo>
                                <a:lnTo>
                                  <a:pt x="413313" y="528"/>
                                </a:lnTo>
                                <a:lnTo>
                                  <a:pt x="469354" y="6490"/>
                                </a:lnTo>
                                <a:lnTo>
                                  <a:pt x="506616" y="19359"/>
                                </a:lnTo>
                                <a:lnTo>
                                  <a:pt x="519091" y="39578"/>
                                </a:lnTo>
                                <a:lnTo>
                                  <a:pt x="514156" y="52582"/>
                                </a:lnTo>
                                <a:lnTo>
                                  <a:pt x="500770" y="67590"/>
                                </a:lnTo>
                                <a:lnTo>
                                  <a:pt x="478182" y="84657"/>
                                </a:lnTo>
                                <a:lnTo>
                                  <a:pt x="445643" y="103838"/>
                                </a:lnTo>
                              </a:path>
                            </a:pathLst>
                          </a:custGeom>
                          <a:ln w="7620">
                            <a:solidFill>
                              <a:srgbClr val="000000"/>
                            </a:solidFill>
                            <a:prstDash val="solid"/>
                          </a:ln>
                        </wps:spPr>
                        <wps:bodyPr wrap="square" lIns="0" tIns="0" rIns="0" bIns="0" rtlCol="0">
                          <a:prstTxWarp prst="textNoShape">
                            <a:avLst/>
                          </a:prstTxWarp>
                          <a:noAutofit/>
                        </wps:bodyPr>
                      </wps:wsp>
                      <wps:wsp>
                        <wps:cNvPr id="773" name="Graphic 773"/>
                        <wps:cNvSpPr/>
                        <wps:spPr>
                          <a:xfrm>
                            <a:off x="455041" y="397256"/>
                            <a:ext cx="424180" cy="209550"/>
                          </a:xfrm>
                          <a:custGeom>
                            <a:avLst/>
                            <a:gdLst/>
                            <a:ahLst/>
                            <a:cxnLst/>
                            <a:rect l="l" t="t" r="r" b="b"/>
                            <a:pathLst>
                              <a:path w="424180" h="209550">
                                <a:moveTo>
                                  <a:pt x="113411" y="85725"/>
                                </a:moveTo>
                                <a:lnTo>
                                  <a:pt x="0" y="92201"/>
                                </a:lnTo>
                              </a:path>
                              <a:path w="424180" h="209550">
                                <a:moveTo>
                                  <a:pt x="276225" y="64388"/>
                                </a:moveTo>
                                <a:lnTo>
                                  <a:pt x="296544" y="0"/>
                                </a:lnTo>
                              </a:path>
                              <a:path w="424180" h="209550">
                                <a:moveTo>
                                  <a:pt x="197738" y="125857"/>
                                </a:moveTo>
                                <a:lnTo>
                                  <a:pt x="212089" y="209423"/>
                                </a:lnTo>
                              </a:path>
                              <a:path w="424180" h="209550">
                                <a:moveTo>
                                  <a:pt x="310641" y="107061"/>
                                </a:moveTo>
                                <a:lnTo>
                                  <a:pt x="424179" y="124078"/>
                                </a:lnTo>
                              </a:path>
                            </a:pathLst>
                          </a:custGeom>
                          <a:ln w="13716">
                            <a:solidFill>
                              <a:srgbClr val="000000"/>
                            </a:solidFill>
                            <a:prstDash val="solid"/>
                          </a:ln>
                        </wps:spPr>
                        <wps:bodyPr wrap="square" lIns="0" tIns="0" rIns="0" bIns="0" rtlCol="0">
                          <a:prstTxWarp prst="textNoShape">
                            <a:avLst/>
                          </a:prstTxWarp>
                          <a:noAutofit/>
                        </wps:bodyPr>
                      </wps:wsp>
                      <wps:wsp>
                        <wps:cNvPr id="774" name="Graphic 774"/>
                        <wps:cNvSpPr/>
                        <wps:spPr>
                          <a:xfrm>
                            <a:off x="50697" y="104520"/>
                            <a:ext cx="182245" cy="418465"/>
                          </a:xfrm>
                          <a:custGeom>
                            <a:avLst/>
                            <a:gdLst/>
                            <a:ahLst/>
                            <a:cxnLst/>
                            <a:rect l="l" t="t" r="r" b="b"/>
                            <a:pathLst>
                              <a:path w="182245" h="418465">
                                <a:moveTo>
                                  <a:pt x="93066" y="0"/>
                                </a:moveTo>
                                <a:lnTo>
                                  <a:pt x="57823" y="32948"/>
                                </a:lnTo>
                                <a:lnTo>
                                  <a:pt x="27904" y="106018"/>
                                </a:lnTo>
                                <a:lnTo>
                                  <a:pt x="16188" y="151617"/>
                                </a:lnTo>
                                <a:lnTo>
                                  <a:pt x="7299" y="200068"/>
                                </a:lnTo>
                                <a:lnTo>
                                  <a:pt x="1737" y="248978"/>
                                </a:lnTo>
                                <a:lnTo>
                                  <a:pt x="0" y="295954"/>
                                </a:lnTo>
                                <a:lnTo>
                                  <a:pt x="2586" y="338604"/>
                                </a:lnTo>
                                <a:lnTo>
                                  <a:pt x="9994" y="374535"/>
                                </a:lnTo>
                                <a:lnTo>
                                  <a:pt x="22724" y="401354"/>
                                </a:lnTo>
                                <a:lnTo>
                                  <a:pt x="41274" y="416667"/>
                                </a:lnTo>
                                <a:lnTo>
                                  <a:pt x="66142" y="418084"/>
                                </a:lnTo>
                                <a:lnTo>
                                  <a:pt x="100242" y="393235"/>
                                </a:lnTo>
                                <a:lnTo>
                                  <a:pt x="128039" y="360867"/>
                                </a:lnTo>
                                <a:lnTo>
                                  <a:pt x="149797" y="322697"/>
                                </a:lnTo>
                                <a:lnTo>
                                  <a:pt x="165779" y="280444"/>
                                </a:lnTo>
                                <a:lnTo>
                                  <a:pt x="176248" y="235827"/>
                                </a:lnTo>
                                <a:lnTo>
                                  <a:pt x="181466" y="190564"/>
                                </a:lnTo>
                                <a:lnTo>
                                  <a:pt x="181697" y="146373"/>
                                </a:lnTo>
                                <a:lnTo>
                                  <a:pt x="177203" y="104974"/>
                                </a:lnTo>
                                <a:lnTo>
                                  <a:pt x="155093" y="37425"/>
                                </a:lnTo>
                                <a:lnTo>
                                  <a:pt x="117240" y="1663"/>
                                </a:lnTo>
                                <a:lnTo>
                                  <a:pt x="93066" y="0"/>
                                </a:lnTo>
                                <a:close/>
                              </a:path>
                            </a:pathLst>
                          </a:custGeom>
                          <a:solidFill>
                            <a:srgbClr val="B2B2B2"/>
                          </a:solidFill>
                        </wps:spPr>
                        <wps:bodyPr wrap="square" lIns="0" tIns="0" rIns="0" bIns="0" rtlCol="0">
                          <a:prstTxWarp prst="textNoShape">
                            <a:avLst/>
                          </a:prstTxWarp>
                          <a:noAutofit/>
                        </wps:bodyPr>
                      </wps:wsp>
                      <wps:wsp>
                        <wps:cNvPr id="775" name="Graphic 775"/>
                        <wps:cNvSpPr/>
                        <wps:spPr>
                          <a:xfrm>
                            <a:off x="50697" y="104520"/>
                            <a:ext cx="182245" cy="418465"/>
                          </a:xfrm>
                          <a:custGeom>
                            <a:avLst/>
                            <a:gdLst/>
                            <a:ahLst/>
                            <a:cxnLst/>
                            <a:rect l="l" t="t" r="r" b="b"/>
                            <a:pathLst>
                              <a:path w="182245" h="418465">
                                <a:moveTo>
                                  <a:pt x="66142" y="418084"/>
                                </a:moveTo>
                                <a:lnTo>
                                  <a:pt x="100242" y="393235"/>
                                </a:lnTo>
                                <a:lnTo>
                                  <a:pt x="128039" y="360867"/>
                                </a:lnTo>
                                <a:lnTo>
                                  <a:pt x="149797" y="322697"/>
                                </a:lnTo>
                                <a:lnTo>
                                  <a:pt x="165779" y="280444"/>
                                </a:lnTo>
                                <a:lnTo>
                                  <a:pt x="176248" y="235827"/>
                                </a:lnTo>
                                <a:lnTo>
                                  <a:pt x="181466" y="190564"/>
                                </a:lnTo>
                                <a:lnTo>
                                  <a:pt x="181697" y="146373"/>
                                </a:lnTo>
                                <a:lnTo>
                                  <a:pt x="177203" y="104974"/>
                                </a:lnTo>
                                <a:lnTo>
                                  <a:pt x="155093" y="37425"/>
                                </a:lnTo>
                                <a:lnTo>
                                  <a:pt x="117240" y="1663"/>
                                </a:lnTo>
                                <a:lnTo>
                                  <a:pt x="93066" y="0"/>
                                </a:lnTo>
                                <a:lnTo>
                                  <a:pt x="75028" y="10262"/>
                                </a:lnTo>
                                <a:lnTo>
                                  <a:pt x="41948" y="65664"/>
                                </a:lnTo>
                                <a:lnTo>
                                  <a:pt x="27904" y="106018"/>
                                </a:lnTo>
                                <a:lnTo>
                                  <a:pt x="16188" y="151617"/>
                                </a:lnTo>
                                <a:lnTo>
                                  <a:pt x="7299" y="200068"/>
                                </a:lnTo>
                                <a:lnTo>
                                  <a:pt x="1737" y="248978"/>
                                </a:lnTo>
                                <a:lnTo>
                                  <a:pt x="0" y="295954"/>
                                </a:lnTo>
                                <a:lnTo>
                                  <a:pt x="2586" y="338604"/>
                                </a:lnTo>
                                <a:lnTo>
                                  <a:pt x="9994" y="374535"/>
                                </a:lnTo>
                                <a:lnTo>
                                  <a:pt x="22724" y="401354"/>
                                </a:lnTo>
                                <a:lnTo>
                                  <a:pt x="41274" y="416667"/>
                                </a:lnTo>
                                <a:lnTo>
                                  <a:pt x="66142" y="418084"/>
                                </a:lnTo>
                              </a:path>
                            </a:pathLst>
                          </a:custGeom>
                          <a:ln w="7620">
                            <a:solidFill>
                              <a:srgbClr val="000000"/>
                            </a:solidFill>
                            <a:prstDash val="solid"/>
                          </a:ln>
                        </wps:spPr>
                        <wps:bodyPr wrap="square" lIns="0" tIns="0" rIns="0" bIns="0" rtlCol="0">
                          <a:prstTxWarp prst="textNoShape">
                            <a:avLst/>
                          </a:prstTxWarp>
                          <a:noAutofit/>
                        </wps:bodyPr>
                      </wps:wsp>
                      <wps:wsp>
                        <wps:cNvPr id="776" name="Graphic 776"/>
                        <wps:cNvSpPr/>
                        <wps:spPr>
                          <a:xfrm>
                            <a:off x="92964" y="497840"/>
                            <a:ext cx="20320" cy="64769"/>
                          </a:xfrm>
                          <a:custGeom>
                            <a:avLst/>
                            <a:gdLst/>
                            <a:ahLst/>
                            <a:cxnLst/>
                            <a:rect l="l" t="t" r="r" b="b"/>
                            <a:pathLst>
                              <a:path w="20320" h="64769">
                                <a:moveTo>
                                  <a:pt x="0" y="64515"/>
                                </a:moveTo>
                                <a:lnTo>
                                  <a:pt x="20319" y="0"/>
                                </a:lnTo>
                              </a:path>
                            </a:pathLst>
                          </a:custGeom>
                          <a:ln w="13716">
                            <a:solidFill>
                              <a:srgbClr val="000000"/>
                            </a:solidFill>
                            <a:prstDash val="solid"/>
                          </a:ln>
                        </wps:spPr>
                        <wps:bodyPr wrap="square" lIns="0" tIns="0" rIns="0" bIns="0" rtlCol="0">
                          <a:prstTxWarp prst="textNoShape">
                            <a:avLst/>
                          </a:prstTxWarp>
                          <a:noAutofit/>
                        </wps:bodyPr>
                      </wps:wsp>
                      <wps:wsp>
                        <wps:cNvPr id="777" name="Graphic 777"/>
                        <wps:cNvSpPr/>
                        <wps:spPr>
                          <a:xfrm>
                            <a:off x="220725" y="120285"/>
                            <a:ext cx="483870" cy="157480"/>
                          </a:xfrm>
                          <a:custGeom>
                            <a:avLst/>
                            <a:gdLst/>
                            <a:ahLst/>
                            <a:cxnLst/>
                            <a:rect l="l" t="t" r="r" b="b"/>
                            <a:pathLst>
                              <a:path w="483870" h="157480">
                                <a:moveTo>
                                  <a:pt x="141327" y="0"/>
                                </a:moveTo>
                                <a:lnTo>
                                  <a:pt x="91971" y="2232"/>
                                </a:lnTo>
                                <a:lnTo>
                                  <a:pt x="50391" y="8630"/>
                                </a:lnTo>
                                <a:lnTo>
                                  <a:pt x="1637" y="35651"/>
                                </a:lnTo>
                                <a:lnTo>
                                  <a:pt x="0" y="57133"/>
                                </a:lnTo>
                                <a:lnTo>
                                  <a:pt x="28753" y="86602"/>
                                </a:lnTo>
                                <a:lnTo>
                                  <a:pt x="66208" y="110627"/>
                                </a:lnTo>
                                <a:lnTo>
                                  <a:pt x="110377" y="129434"/>
                                </a:lnTo>
                                <a:lnTo>
                                  <a:pt x="159271" y="143250"/>
                                </a:lnTo>
                                <a:lnTo>
                                  <a:pt x="210902" y="152302"/>
                                </a:lnTo>
                                <a:lnTo>
                                  <a:pt x="263282" y="156819"/>
                                </a:lnTo>
                                <a:lnTo>
                                  <a:pt x="314421" y="157026"/>
                                </a:lnTo>
                                <a:lnTo>
                                  <a:pt x="362333" y="153151"/>
                                </a:lnTo>
                                <a:lnTo>
                                  <a:pt x="405027" y="145422"/>
                                </a:lnTo>
                                <a:lnTo>
                                  <a:pt x="466812" y="119308"/>
                                </a:lnTo>
                                <a:lnTo>
                                  <a:pt x="483870" y="80501"/>
                                </a:lnTo>
                                <a:lnTo>
                                  <a:pt x="471979" y="64893"/>
                                </a:lnTo>
                                <a:lnTo>
                                  <a:pt x="407845" y="36278"/>
                                </a:lnTo>
                                <a:lnTo>
                                  <a:pt x="361139" y="24132"/>
                                </a:lnTo>
                                <a:lnTo>
                                  <a:pt x="308365" y="14001"/>
                                </a:lnTo>
                                <a:lnTo>
                                  <a:pt x="252293" y="6314"/>
                                </a:lnTo>
                                <a:lnTo>
                                  <a:pt x="195690" y="1504"/>
                                </a:lnTo>
                                <a:lnTo>
                                  <a:pt x="141327" y="0"/>
                                </a:lnTo>
                                <a:close/>
                              </a:path>
                            </a:pathLst>
                          </a:custGeom>
                          <a:solidFill>
                            <a:srgbClr val="B2B2B2"/>
                          </a:solidFill>
                        </wps:spPr>
                        <wps:bodyPr wrap="square" lIns="0" tIns="0" rIns="0" bIns="0" rtlCol="0">
                          <a:prstTxWarp prst="textNoShape">
                            <a:avLst/>
                          </a:prstTxWarp>
                          <a:noAutofit/>
                        </wps:bodyPr>
                      </wps:wsp>
                      <wps:wsp>
                        <wps:cNvPr id="778" name="Graphic 778"/>
                        <wps:cNvSpPr/>
                        <wps:spPr>
                          <a:xfrm>
                            <a:off x="220725" y="120285"/>
                            <a:ext cx="483870" cy="157480"/>
                          </a:xfrm>
                          <a:custGeom>
                            <a:avLst/>
                            <a:gdLst/>
                            <a:ahLst/>
                            <a:cxnLst/>
                            <a:rect l="l" t="t" r="r" b="b"/>
                            <a:pathLst>
                              <a:path w="483870" h="157480">
                                <a:moveTo>
                                  <a:pt x="0" y="57133"/>
                                </a:moveTo>
                                <a:lnTo>
                                  <a:pt x="28753" y="86602"/>
                                </a:lnTo>
                                <a:lnTo>
                                  <a:pt x="66208" y="110627"/>
                                </a:lnTo>
                                <a:lnTo>
                                  <a:pt x="110377" y="129434"/>
                                </a:lnTo>
                                <a:lnTo>
                                  <a:pt x="159271" y="143250"/>
                                </a:lnTo>
                                <a:lnTo>
                                  <a:pt x="210902" y="152302"/>
                                </a:lnTo>
                                <a:lnTo>
                                  <a:pt x="263282" y="156819"/>
                                </a:lnTo>
                                <a:lnTo>
                                  <a:pt x="314421" y="157026"/>
                                </a:lnTo>
                                <a:lnTo>
                                  <a:pt x="362333" y="153151"/>
                                </a:lnTo>
                                <a:lnTo>
                                  <a:pt x="405027" y="145422"/>
                                </a:lnTo>
                                <a:lnTo>
                                  <a:pt x="466812" y="119308"/>
                                </a:lnTo>
                                <a:lnTo>
                                  <a:pt x="483870" y="80501"/>
                                </a:lnTo>
                                <a:lnTo>
                                  <a:pt x="471979" y="64893"/>
                                </a:lnTo>
                                <a:lnTo>
                                  <a:pt x="407845" y="36278"/>
                                </a:lnTo>
                                <a:lnTo>
                                  <a:pt x="361139" y="24132"/>
                                </a:lnTo>
                                <a:lnTo>
                                  <a:pt x="308365" y="14001"/>
                                </a:lnTo>
                                <a:lnTo>
                                  <a:pt x="252293" y="6314"/>
                                </a:lnTo>
                                <a:lnTo>
                                  <a:pt x="195690" y="1504"/>
                                </a:lnTo>
                                <a:lnTo>
                                  <a:pt x="141327" y="0"/>
                                </a:lnTo>
                                <a:lnTo>
                                  <a:pt x="91971" y="2232"/>
                                </a:lnTo>
                                <a:lnTo>
                                  <a:pt x="50391" y="8630"/>
                                </a:lnTo>
                                <a:lnTo>
                                  <a:pt x="19357" y="19627"/>
                                </a:lnTo>
                                <a:lnTo>
                                  <a:pt x="1637" y="35651"/>
                                </a:lnTo>
                                <a:lnTo>
                                  <a:pt x="0" y="57133"/>
                                </a:lnTo>
                              </a:path>
                            </a:pathLst>
                          </a:custGeom>
                          <a:ln w="7619">
                            <a:solidFill>
                              <a:srgbClr val="000000"/>
                            </a:solidFill>
                            <a:prstDash val="solid"/>
                          </a:ln>
                        </wps:spPr>
                        <wps:bodyPr wrap="square" lIns="0" tIns="0" rIns="0" bIns="0" rtlCol="0">
                          <a:prstTxWarp prst="textNoShape">
                            <a:avLst/>
                          </a:prstTxWarp>
                          <a:noAutofit/>
                        </wps:bodyPr>
                      </wps:wsp>
                      <wps:wsp>
                        <wps:cNvPr id="779" name="Graphic 779"/>
                        <wps:cNvSpPr/>
                        <wps:spPr>
                          <a:xfrm>
                            <a:off x="161925" y="165862"/>
                            <a:ext cx="563880" cy="60960"/>
                          </a:xfrm>
                          <a:custGeom>
                            <a:avLst/>
                            <a:gdLst/>
                            <a:ahLst/>
                            <a:cxnLst/>
                            <a:rect l="l" t="t" r="r" b="b"/>
                            <a:pathLst>
                              <a:path w="563880" h="60960">
                                <a:moveTo>
                                  <a:pt x="0" y="0"/>
                                </a:moveTo>
                                <a:lnTo>
                                  <a:pt x="113537" y="17017"/>
                                </a:lnTo>
                              </a:path>
                              <a:path w="563880" h="60960">
                                <a:moveTo>
                                  <a:pt x="449961" y="43433"/>
                                </a:moveTo>
                                <a:lnTo>
                                  <a:pt x="563372" y="60578"/>
                                </a:lnTo>
                              </a:path>
                            </a:pathLst>
                          </a:custGeom>
                          <a:ln w="13716">
                            <a:solidFill>
                              <a:srgbClr val="000000"/>
                            </a:solidFill>
                            <a:prstDash val="solid"/>
                          </a:ln>
                        </wps:spPr>
                        <wps:bodyPr wrap="square" lIns="0" tIns="0" rIns="0" bIns="0" rtlCol="0">
                          <a:prstTxWarp prst="textNoShape">
                            <a:avLst/>
                          </a:prstTxWarp>
                          <a:noAutofit/>
                        </wps:bodyPr>
                      </wps:wsp>
                      <wps:wsp>
                        <wps:cNvPr id="780" name="Graphic 780"/>
                        <wps:cNvSpPr/>
                        <wps:spPr>
                          <a:xfrm>
                            <a:off x="850138" y="54626"/>
                            <a:ext cx="483870" cy="157480"/>
                          </a:xfrm>
                          <a:custGeom>
                            <a:avLst/>
                            <a:gdLst/>
                            <a:ahLst/>
                            <a:cxnLst/>
                            <a:rect l="l" t="t" r="r" b="b"/>
                            <a:pathLst>
                              <a:path w="483870" h="157480">
                                <a:moveTo>
                                  <a:pt x="141327" y="0"/>
                                </a:moveTo>
                                <a:lnTo>
                                  <a:pt x="91971" y="2232"/>
                                </a:lnTo>
                                <a:lnTo>
                                  <a:pt x="50391" y="8630"/>
                                </a:lnTo>
                                <a:lnTo>
                                  <a:pt x="1637" y="35651"/>
                                </a:lnTo>
                                <a:lnTo>
                                  <a:pt x="0" y="57133"/>
                                </a:lnTo>
                                <a:lnTo>
                                  <a:pt x="28753" y="86602"/>
                                </a:lnTo>
                                <a:lnTo>
                                  <a:pt x="66208" y="110627"/>
                                </a:lnTo>
                                <a:lnTo>
                                  <a:pt x="110377" y="129434"/>
                                </a:lnTo>
                                <a:lnTo>
                                  <a:pt x="159271" y="143250"/>
                                </a:lnTo>
                                <a:lnTo>
                                  <a:pt x="210902" y="152302"/>
                                </a:lnTo>
                                <a:lnTo>
                                  <a:pt x="263282" y="156819"/>
                                </a:lnTo>
                                <a:lnTo>
                                  <a:pt x="314421" y="157026"/>
                                </a:lnTo>
                                <a:lnTo>
                                  <a:pt x="362333" y="153151"/>
                                </a:lnTo>
                                <a:lnTo>
                                  <a:pt x="405027" y="145422"/>
                                </a:lnTo>
                                <a:lnTo>
                                  <a:pt x="466812" y="119308"/>
                                </a:lnTo>
                                <a:lnTo>
                                  <a:pt x="483870" y="80501"/>
                                </a:lnTo>
                                <a:lnTo>
                                  <a:pt x="471979" y="64893"/>
                                </a:lnTo>
                                <a:lnTo>
                                  <a:pt x="407845" y="36278"/>
                                </a:lnTo>
                                <a:lnTo>
                                  <a:pt x="361139" y="24132"/>
                                </a:lnTo>
                                <a:lnTo>
                                  <a:pt x="308365" y="14001"/>
                                </a:lnTo>
                                <a:lnTo>
                                  <a:pt x="252293" y="6314"/>
                                </a:lnTo>
                                <a:lnTo>
                                  <a:pt x="195690" y="1504"/>
                                </a:lnTo>
                                <a:lnTo>
                                  <a:pt x="141327" y="0"/>
                                </a:lnTo>
                                <a:close/>
                              </a:path>
                            </a:pathLst>
                          </a:custGeom>
                          <a:solidFill>
                            <a:srgbClr val="B2B2B2"/>
                          </a:solidFill>
                        </wps:spPr>
                        <wps:bodyPr wrap="square" lIns="0" tIns="0" rIns="0" bIns="0" rtlCol="0">
                          <a:prstTxWarp prst="textNoShape">
                            <a:avLst/>
                          </a:prstTxWarp>
                          <a:noAutofit/>
                        </wps:bodyPr>
                      </wps:wsp>
                      <wps:wsp>
                        <wps:cNvPr id="781" name="Graphic 781"/>
                        <wps:cNvSpPr/>
                        <wps:spPr>
                          <a:xfrm>
                            <a:off x="850138" y="54626"/>
                            <a:ext cx="483870" cy="157480"/>
                          </a:xfrm>
                          <a:custGeom>
                            <a:avLst/>
                            <a:gdLst/>
                            <a:ahLst/>
                            <a:cxnLst/>
                            <a:rect l="l" t="t" r="r" b="b"/>
                            <a:pathLst>
                              <a:path w="483870" h="157480">
                                <a:moveTo>
                                  <a:pt x="0" y="57133"/>
                                </a:moveTo>
                                <a:lnTo>
                                  <a:pt x="28753" y="86602"/>
                                </a:lnTo>
                                <a:lnTo>
                                  <a:pt x="66208" y="110627"/>
                                </a:lnTo>
                                <a:lnTo>
                                  <a:pt x="110377" y="129434"/>
                                </a:lnTo>
                                <a:lnTo>
                                  <a:pt x="159271" y="143250"/>
                                </a:lnTo>
                                <a:lnTo>
                                  <a:pt x="210902" y="152302"/>
                                </a:lnTo>
                                <a:lnTo>
                                  <a:pt x="263282" y="156819"/>
                                </a:lnTo>
                                <a:lnTo>
                                  <a:pt x="314421" y="157026"/>
                                </a:lnTo>
                                <a:lnTo>
                                  <a:pt x="362333" y="153151"/>
                                </a:lnTo>
                                <a:lnTo>
                                  <a:pt x="405027" y="145422"/>
                                </a:lnTo>
                                <a:lnTo>
                                  <a:pt x="466812" y="119308"/>
                                </a:lnTo>
                                <a:lnTo>
                                  <a:pt x="483870" y="80501"/>
                                </a:lnTo>
                                <a:lnTo>
                                  <a:pt x="471979" y="64893"/>
                                </a:lnTo>
                                <a:lnTo>
                                  <a:pt x="407845" y="36278"/>
                                </a:lnTo>
                                <a:lnTo>
                                  <a:pt x="361139" y="24132"/>
                                </a:lnTo>
                                <a:lnTo>
                                  <a:pt x="308365" y="14001"/>
                                </a:lnTo>
                                <a:lnTo>
                                  <a:pt x="252293" y="6314"/>
                                </a:lnTo>
                                <a:lnTo>
                                  <a:pt x="195690" y="1504"/>
                                </a:lnTo>
                                <a:lnTo>
                                  <a:pt x="141327" y="0"/>
                                </a:lnTo>
                                <a:lnTo>
                                  <a:pt x="91971" y="2232"/>
                                </a:lnTo>
                                <a:lnTo>
                                  <a:pt x="50391" y="8630"/>
                                </a:lnTo>
                                <a:lnTo>
                                  <a:pt x="19357" y="19627"/>
                                </a:lnTo>
                                <a:lnTo>
                                  <a:pt x="1637" y="35651"/>
                                </a:lnTo>
                                <a:lnTo>
                                  <a:pt x="0" y="57133"/>
                                </a:lnTo>
                              </a:path>
                            </a:pathLst>
                          </a:custGeom>
                          <a:ln w="7620">
                            <a:solidFill>
                              <a:srgbClr val="000000"/>
                            </a:solidFill>
                            <a:prstDash val="solid"/>
                          </a:ln>
                        </wps:spPr>
                        <wps:bodyPr wrap="square" lIns="0" tIns="0" rIns="0" bIns="0" rtlCol="0">
                          <a:prstTxWarp prst="textNoShape">
                            <a:avLst/>
                          </a:prstTxWarp>
                          <a:noAutofit/>
                        </wps:bodyPr>
                      </wps:wsp>
                      <wps:wsp>
                        <wps:cNvPr id="782" name="Graphic 782"/>
                        <wps:cNvSpPr/>
                        <wps:spPr>
                          <a:xfrm>
                            <a:off x="795273" y="103631"/>
                            <a:ext cx="148590" cy="4445"/>
                          </a:xfrm>
                          <a:custGeom>
                            <a:avLst/>
                            <a:gdLst/>
                            <a:ahLst/>
                            <a:cxnLst/>
                            <a:rect l="l" t="t" r="r" b="b"/>
                            <a:pathLst>
                              <a:path w="148590" h="4445">
                                <a:moveTo>
                                  <a:pt x="148082" y="0"/>
                                </a:moveTo>
                                <a:lnTo>
                                  <a:pt x="0" y="4318"/>
                                </a:lnTo>
                              </a:path>
                            </a:pathLst>
                          </a:custGeom>
                          <a:ln w="137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3.149994pt;margin-top:27.730976pt;width:105.35pt;height:77.1pt;mso-position-horizontal-relative:page;mso-position-vertical-relative:paragraph;z-index:-15684608;mso-wrap-distance-left:0;mso-wrap-distance-right:0" id="docshapegroup659" coordorigin="8663,555" coordsize="2107,1542">
                <v:shape style="position:absolute;left:9380;top:1155;width:682;height:341" id="docshape660" coordorigin="9380,1155" coordsize="682,341" path="m9721,1155l9631,1161,9549,1178,9480,1205,9427,1239,9393,1280,9380,1325,9393,1371,9427,1411,9480,1446,9549,1473,9631,1490,9721,1496,9812,1490,9893,1473,9962,1446,10015,1411,10050,1371,10062,1325,9721,1325,9721,1155xm9721,1155l9721,1325,10062,1325,10050,1280,10015,1239,9962,1205,9893,1178,9812,1161,9721,1155xe" filled="true" fillcolor="#b2b2b2" stroked="false">
                  <v:path arrowok="t"/>
                  <v:fill type="solid"/>
                </v:shape>
                <v:shape style="position:absolute;left:9379;top:1155;width:684;height:343" id="docshape661" coordorigin="9379,1155" coordsize="684,343" path="m9721,1155l9630,1161,9549,1178,9480,1205,9426,1240,9379,1326,9392,1372,9480,1447,9549,1474,9630,1491,9721,1497,9812,1491,9894,1474,9963,1447,10016,1413,10063,1326,10051,1281,9963,1205,9894,1178,9812,1161,9721,1155e" filled="false" stroked="true" strokeweight=".6pt" strokecolor="#000000">
                  <v:path arrowok="t"/>
                  <v:stroke dashstyle="solid"/>
                </v:shape>
                <v:shape style="position:absolute;left:9930;top:1283;width:762;height:248" id="docshape662" coordorigin="9930,1284" coordsize="762,248" path="m10153,1284l10075,1287,10010,1297,9933,1340,9930,1374,9976,1420,10035,1458,10104,1488,10181,1509,10263,1524,10345,1531,10426,1531,10501,1525,10568,1513,10665,1472,10692,1410,10674,1386,10573,1341,10499,1322,10416,1306,10328,1294,10238,1286,10153,1284xe" filled="true" fillcolor="#b2b2b2" stroked="false">
                  <v:path arrowok="t"/>
                  <v:fill type="solid"/>
                </v:shape>
                <v:shape style="position:absolute;left:9930;top:1283;width:762;height:248" id="docshape663" coordorigin="9930,1284" coordsize="762,248" path="m9930,1374l9976,1420,10035,1458,10104,1488,10181,1509,10263,1524,10345,1531,10426,1531,10501,1525,10568,1513,10665,1472,10692,1410,10674,1386,10573,1341,10499,1322,10416,1306,10328,1294,10238,1286,10153,1284,10075,1287,10010,1297,9961,1315,9933,1340,9930,1374e" filled="false" stroked="true" strokeweight=".6pt" strokecolor="#000000">
                  <v:path arrowok="t"/>
                  <v:stroke dashstyle="solid"/>
                </v:shape>
                <v:shape style="position:absolute;left:9748;top:560;width:287;height:659" id="docshape664" coordorigin="9748,561" coordsize="287,659" path="m9895,561l9839,613,9792,728,9774,799,9760,876,9751,953,9748,1027,9752,1094,9764,1151,9784,1193,9813,1217,9852,1219,9906,1180,9950,1129,9984,1069,10009,1002,10026,932,10034,861,10034,791,10027,726,9992,620,9933,563,9895,561xe" filled="true" fillcolor="#b2b2b2" stroked="false">
                  <v:path arrowok="t"/>
                  <v:fill type="solid"/>
                </v:shape>
                <v:shape style="position:absolute;left:9748;top:560;width:287;height:659" id="docshape665" coordorigin="9748,561" coordsize="287,659" path="m9852,1219l9906,1180,9950,1129,9984,1069,10009,1002,10026,932,10034,861,10034,791,10027,726,9992,620,9933,563,9895,561,9866,577,9814,664,9792,728,9774,799,9760,876,9751,953,9748,1027,9752,1094,9764,1151,9784,1193,9813,1217,9852,1219e" filled="false" stroked="true" strokeweight=".6pt" strokecolor="#000000">
                  <v:path arrowok="t"/>
                  <v:stroke dashstyle="solid"/>
                </v:shape>
                <v:shape style="position:absolute;left:9536;top:1432;width:287;height:659" id="docshape666" coordorigin="9537,1432" coordsize="287,659" path="m9683,1432l9628,1484,9581,1599,9562,1671,9548,1747,9539,1824,9537,1898,9541,1965,9552,2022,9572,2064,9602,2088,9641,2090,9695,2051,9738,2000,9773,1940,9798,1874,9814,1804,9823,1732,9823,1663,9816,1597,9781,1491,9721,1435,9683,1432xe" filled="true" fillcolor="#b2b2b2" stroked="false">
                  <v:path arrowok="t"/>
                  <v:fill type="solid"/>
                </v:shape>
                <v:shape style="position:absolute;left:9536;top:1432;width:287;height:659" id="docshape667" coordorigin="9537,1432" coordsize="287,659" path="m9641,2090l9695,2051,9738,2000,9773,1940,9798,1874,9814,1804,9823,1732,9823,1663,9816,1597,9781,1491,9721,1435,9683,1432,9655,1448,9603,1535,9581,1599,9562,1671,9548,1747,9539,1824,9537,1898,9541,1965,9552,2022,9572,2064,9602,2088,9641,2090e" filled="false" stroked="true" strokeweight=".6pt" strokecolor="#000000">
                  <v:path arrowok="t"/>
                  <v:stroke dashstyle="solid"/>
                </v:shape>
                <v:shape style="position:absolute;left:8669;top:1271;width:818;height:288" id="docshape668" coordorigin="8669,1272" coordsize="818,288" path="m9268,1272l9153,1278,9093,1284,9032,1292,8972,1303,8860,1330,8766,1365,8699,1406,8669,1453,8671,1490,8689,1519,8722,1540,8768,1553,8824,1559,8890,1559,8963,1552,9042,1539,9123,1520,9207,1497,9290,1468,9371,1435,9458,1378,9486,1334,9482,1317,9408,1282,9320,1273,9268,1272xe" filled="true" fillcolor="#b2b2b2" stroked="false">
                  <v:path arrowok="t"/>
                  <v:fill type="solid"/>
                </v:shape>
                <v:shape style="position:absolute;left:8669;top:1271;width:818;height:288" id="docshape669" coordorigin="8669,1272" coordsize="818,288" path="m9371,1435l9290,1468,9207,1497,9123,1520,9042,1539,8963,1552,8890,1559,8824,1559,8768,1553,8722,1540,8689,1519,8671,1490,8669,1453,8679,1429,8729,1384,8811,1346,8915,1315,9032,1292,9093,1284,9153,1278,9268,1272,9320,1273,9408,1282,9467,1302,9486,1334,9479,1355,9458,1378,9422,1405,9371,1435e" filled="false" stroked="true" strokeweight=".6pt" strokecolor="#000000">
                  <v:path arrowok="t"/>
                  <v:stroke dashstyle="solid"/>
                </v:shape>
                <v:shape style="position:absolute;left:9379;top:1180;width:668;height:330" id="docshape670" coordorigin="9380,1180" coordsize="668,330" path="m9558,1315l9380,1325m9815,1282l9847,1180m9691,1378l9714,1510m9869,1349l10048,1376e" filled="false" stroked="true" strokeweight="1.08pt" strokecolor="#000000">
                  <v:path arrowok="t"/>
                  <v:stroke dashstyle="solid"/>
                </v:shape>
                <v:shape style="position:absolute;left:8742;top:719;width:287;height:659" id="docshape671" coordorigin="8743,719" coordsize="287,659" path="m8889,719l8834,771,8787,886,8768,958,8754,1034,8746,1111,8743,1185,8747,1252,8759,1309,8779,1351,8808,1375,8847,1378,8901,1338,8944,1288,8979,1227,9004,1161,9020,1091,9029,1019,9029,950,9022,885,8987,778,8927,722,8889,719xe" filled="true" fillcolor="#b2b2b2" stroked="false">
                  <v:path arrowok="t"/>
                  <v:fill type="solid"/>
                </v:shape>
                <v:shape style="position:absolute;left:8742;top:719;width:287;height:659" id="docshape672" coordorigin="8743,719" coordsize="287,659" path="m8847,1378l8901,1338,8944,1288,8979,1227,9004,1161,9020,1091,9029,1019,9029,950,9022,885,8987,778,8927,722,8889,719,8861,735,8809,823,8787,886,8768,958,8754,1034,8746,1111,8743,1185,8747,1252,8759,1309,8779,1351,8808,1375,8847,1378e" filled="false" stroked="true" strokeweight=".6pt" strokecolor="#000000">
                  <v:path arrowok="t"/>
                  <v:stroke dashstyle="solid"/>
                </v:shape>
                <v:line style="position:absolute" from="8809,1440" to="8841,1339" stroked="true" strokeweight="1.08pt" strokecolor="#000000">
                  <v:stroke dashstyle="solid"/>
                </v:line>
                <v:shape style="position:absolute;left:9010;top:744;width:762;height:248" id="docshape673" coordorigin="9011,744" coordsize="762,248" path="m9233,744l9155,748,9090,758,9013,800,9011,834,9056,880,9115,918,9184,948,9261,970,9343,984,9425,991,9506,991,9581,985,9648,973,9746,932,9773,871,9754,846,9653,801,9579,782,9496,766,9408,754,9319,746,9233,744xe" filled="true" fillcolor="#b2b2b2" stroked="false">
                  <v:path arrowok="t"/>
                  <v:fill type="solid"/>
                </v:shape>
                <v:shape style="position:absolute;left:9010;top:744;width:762;height:248" id="docshape674" coordorigin="9011,744" coordsize="762,248" path="m9011,834l9056,880,9115,918,9184,948,9261,970,9343,984,9425,991,9506,991,9581,985,9648,973,9746,932,9773,871,9754,846,9653,801,9579,782,9496,766,9408,754,9319,746,9233,744,9155,748,9090,758,9041,775,9013,800,9011,834e" filled="false" stroked="true" strokeweight=".6pt" strokecolor="#000000">
                  <v:path arrowok="t"/>
                  <v:stroke dashstyle="solid"/>
                </v:shape>
                <v:shape style="position:absolute;left:8918;top:815;width:888;height:96" id="docshape675" coordorigin="8918,816" coordsize="888,96" path="m8918,816l9097,843m9627,884l9805,911e" filled="false" stroked="true" strokeweight="1.08pt" strokecolor="#000000">
                  <v:path arrowok="t"/>
                  <v:stroke dashstyle="solid"/>
                </v:shape>
                <v:shape style="position:absolute;left:10001;top:640;width:762;height:248" id="docshape676" coordorigin="10002,641" coordsize="762,248" path="m10224,641l10147,644,10081,654,10004,697,10002,731,10047,777,10106,815,10176,844,10253,866,10334,880,10416,888,10497,888,10572,882,10640,870,10737,829,10764,767,10745,743,10644,698,10571,679,10487,663,10399,651,10310,643,10224,641xe" filled="true" fillcolor="#b2b2b2" stroked="false">
                  <v:path arrowok="t"/>
                  <v:fill type="solid"/>
                </v:shape>
                <v:shape style="position:absolute;left:10001;top:640;width:762;height:248" id="docshape677" coordorigin="10002,641" coordsize="762,248" path="m10002,731l10047,777,10106,815,10176,844,10253,866,10334,880,10416,888,10497,888,10572,882,10640,870,10737,829,10764,767,10745,743,10644,698,10571,679,10487,663,10399,651,10310,643,10224,641,10147,644,10081,654,10032,672,10004,697,10002,731e" filled="false" stroked="true" strokeweight=".6pt" strokecolor="#000000">
                  <v:path arrowok="t"/>
                  <v:stroke dashstyle="solid"/>
                </v:shape>
                <v:line style="position:absolute" from="10149,718" to="9915,725" stroked="true" strokeweight="1.08pt" strokecolor="#000000">
                  <v:stroke dashstyle="solid"/>
                </v:line>
                <w10:wrap type="topAndBottom"/>
              </v:group>
            </w:pict>
          </mc:Fallback>
        </mc:AlternateContent>
      </w:r>
    </w:p>
    <w:p>
      <w:pPr>
        <w:spacing w:before="144"/>
        <w:ind w:left="2531" w:right="0" w:firstLine="0"/>
        <w:jc w:val="center"/>
        <w:rPr>
          <w:i/>
          <w:sz w:val="20"/>
        </w:rPr>
      </w:pPr>
      <w:r>
        <w:rPr>
          <w:i/>
          <w:sz w:val="20"/>
        </w:rPr>
        <w:t>Closed-Loop </w:t>
      </w:r>
      <w:r>
        <w:rPr>
          <w:i/>
          <w:spacing w:val="-2"/>
          <w:sz w:val="20"/>
        </w:rPr>
        <w:t>Topologies</w:t>
      </w:r>
    </w:p>
    <w:p>
      <w:pPr>
        <w:pStyle w:val="BodyText"/>
        <w:rPr>
          <w:i/>
        </w:rPr>
      </w:pPr>
    </w:p>
    <w:p>
      <w:pPr>
        <w:pStyle w:val="BodyText"/>
        <w:spacing w:before="59"/>
        <w:rPr>
          <w:i/>
        </w:rPr>
      </w:pPr>
    </w:p>
    <w:p>
      <w:pPr>
        <w:pStyle w:val="BodyText"/>
        <w:spacing w:line="249" w:lineRule="auto"/>
        <w:ind w:left="3690" w:right="761" w:firstLine="50"/>
      </w:pPr>
      <w:r>
        <w:rPr/>
        <w:t>hinge axes), </w:t>
      </w:r>
      <w:r>
        <w:rPr>
          <w:i/>
        </w:rPr>
        <w:t>bearing joints </w:t>
      </w:r>
      <w:r>
        <w:rPr/>
        <w:t>(four-DOF joint with one slider and a gimbal, useful in non-redundant modeling of shaft bearings), two kinds of six degree-of-freedom “joints”</w:t>
      </w:r>
      <w:r>
        <w:rPr>
          <w:spacing w:val="-10"/>
        </w:rPr>
        <w:t> </w:t>
      </w:r>
      <w:r>
        <w:rPr/>
        <w:t>(</w:t>
      </w:r>
      <w:r>
        <w:rPr>
          <w:i/>
        </w:rPr>
        <w:t>free</w:t>
      </w:r>
      <w:r>
        <w:rPr>
          <w:i/>
          <w:spacing w:val="-10"/>
        </w:rPr>
        <w:t> </w:t>
      </w:r>
      <w:r>
        <w:rPr>
          <w:i/>
        </w:rPr>
        <w:t>joint</w:t>
      </w:r>
      <w:r>
        <w:rPr/>
        <w:t>,</w:t>
      </w:r>
      <w:r>
        <w:rPr>
          <w:spacing w:val="-10"/>
        </w:rPr>
        <w:t> </w:t>
      </w:r>
      <w:r>
        <w:rPr/>
        <w:t>using</w:t>
      </w:r>
      <w:r>
        <w:rPr>
          <w:spacing w:val="-10"/>
        </w:rPr>
        <w:t> </w:t>
      </w:r>
      <w:r>
        <w:rPr/>
        <w:t>three</w:t>
      </w:r>
      <w:r>
        <w:rPr>
          <w:spacing w:val="-10"/>
        </w:rPr>
        <w:t> </w:t>
      </w:r>
      <w:r>
        <w:rPr/>
        <w:t>sliding</w:t>
      </w:r>
      <w:r>
        <w:rPr>
          <w:spacing w:val="-10"/>
        </w:rPr>
        <w:t> </w:t>
      </w:r>
      <w:r>
        <w:rPr/>
        <w:t>joints</w:t>
      </w:r>
      <w:r>
        <w:rPr>
          <w:spacing w:val="-10"/>
        </w:rPr>
        <w:t> </w:t>
      </w:r>
      <w:r>
        <w:rPr/>
        <w:t>and</w:t>
      </w:r>
      <w:r>
        <w:rPr>
          <w:spacing w:val="-10"/>
        </w:rPr>
        <w:t> </w:t>
      </w:r>
      <w:r>
        <w:rPr/>
        <w:t>a</w:t>
      </w:r>
      <w:r>
        <w:rPr>
          <w:spacing w:val="-10"/>
        </w:rPr>
        <w:t> </w:t>
      </w:r>
      <w:r>
        <w:rPr/>
        <w:t>ball</w:t>
      </w:r>
      <w:r>
        <w:rPr>
          <w:spacing w:val="-10"/>
        </w:rPr>
        <w:t> </w:t>
      </w:r>
      <w:r>
        <w:rPr/>
        <w:t>joint,</w:t>
      </w:r>
      <w:r>
        <w:rPr>
          <w:spacing w:val="-10"/>
        </w:rPr>
        <w:t> </w:t>
      </w:r>
      <w:r>
        <w:rPr/>
        <w:t>and</w:t>
      </w:r>
      <w:r>
        <w:rPr>
          <w:spacing w:val="-9"/>
        </w:rPr>
        <w:t> </w:t>
      </w:r>
      <w:r>
        <w:rPr>
          <w:i/>
        </w:rPr>
        <w:t>bushing</w:t>
      </w:r>
      <w:r>
        <w:rPr>
          <w:i/>
          <w:spacing w:val="-10"/>
        </w:rPr>
        <w:t> </w:t>
      </w:r>
      <w:r>
        <w:rPr>
          <w:i/>
        </w:rPr>
        <w:t>joint</w:t>
      </w:r>
      <w:r>
        <w:rPr/>
        <w:t>,</w:t>
      </w:r>
      <w:r>
        <w:rPr>
          <w:spacing w:val="-10"/>
        </w:rPr>
        <w:t> </w:t>
      </w:r>
      <w:r>
        <w:rPr/>
        <w:t>using three sliding joints and a gimbal joint), </w:t>
      </w:r>
      <w:r>
        <w:rPr>
          <w:i/>
        </w:rPr>
        <w:t>cylinder joints </w:t>
      </w:r>
      <w:r>
        <w:rPr/>
        <w:t>(combined pin and slider joint), </w:t>
      </w:r>
      <w:r>
        <w:rPr>
          <w:i/>
        </w:rPr>
        <w:t>planar joints </w:t>
      </w:r>
      <w:r>
        <w:rPr/>
        <w:t>(two slider joints plus a pin joint), and </w:t>
      </w:r>
      <w:r>
        <w:rPr>
          <w:i/>
        </w:rPr>
        <w:t>weld joints </w:t>
      </w:r>
      <w:r>
        <w:rPr/>
        <w:t>(a zero DOF “joint” useful for attaching bodies together rigidly).</w:t>
      </w:r>
      <w:r>
        <w:rPr>
          <w:spacing w:val="40"/>
        </w:rPr>
        <w:t> </w:t>
      </w:r>
      <w:r>
        <w:rPr/>
        <w:t>Figure T1-5 shows the</w:t>
      </w:r>
    </w:p>
    <w:p>
      <w:pPr>
        <w:pStyle w:val="BodyText"/>
        <w:spacing w:before="5"/>
        <w:ind w:left="3690"/>
      </w:pPr>
      <w:r>
        <w:rPr>
          <w:spacing w:val="-2"/>
        </w:rPr>
        <w:t>SD/FAST-defined</w:t>
      </w:r>
      <w:r>
        <w:rPr>
          <w:spacing w:val="15"/>
        </w:rPr>
        <w:t> </w:t>
      </w:r>
      <w:r>
        <w:rPr>
          <w:spacing w:val="-2"/>
        </w:rPr>
        <w:t>joints.</w:t>
      </w:r>
    </w:p>
    <w:p>
      <w:pPr>
        <w:pStyle w:val="ListParagraph"/>
        <w:numPr>
          <w:ilvl w:val="1"/>
          <w:numId w:val="6"/>
        </w:numPr>
        <w:tabs>
          <w:tab w:pos="3690" w:val="left" w:leader="none"/>
        </w:tabs>
        <w:spacing w:line="240" w:lineRule="exact" w:before="185" w:after="0"/>
        <w:ind w:left="3690" w:right="765" w:hanging="271"/>
        <w:jc w:val="left"/>
        <w:rPr>
          <w:sz w:val="20"/>
        </w:rPr>
      </w:pPr>
      <w:r>
        <w:rPr>
          <w:b/>
          <w:sz w:val="20"/>
        </w:rPr>
        <w:t>Large Systems:</w:t>
      </w:r>
      <w:r>
        <w:rPr>
          <w:b/>
          <w:spacing w:val="40"/>
          <w:sz w:val="20"/>
        </w:rPr>
        <w:t> </w:t>
      </w:r>
      <w:r>
        <w:rPr>
          <w:sz w:val="20"/>
        </w:rPr>
        <w:t>SD/</w:t>
      </w:r>
      <w:r>
        <w:rPr>
          <w:spacing w:val="-13"/>
          <w:sz w:val="20"/>
        </w:rPr>
        <w:t> </w:t>
      </w:r>
      <w:r>
        <w:rPr>
          <w:sz w:val="20"/>
        </w:rPr>
        <w:t>FAST accepts systems with up to 300 rigid bodies and 1000 degrees</w:t>
      </w:r>
      <w:r>
        <w:rPr>
          <w:spacing w:val="-5"/>
          <w:sz w:val="20"/>
        </w:rPr>
        <w:t> </w:t>
      </w:r>
      <w:r>
        <w:rPr>
          <w:sz w:val="20"/>
        </w:rPr>
        <w:t>of</w:t>
      </w:r>
      <w:r>
        <w:rPr>
          <w:spacing w:val="-5"/>
          <w:sz w:val="20"/>
        </w:rPr>
        <w:t> </w:t>
      </w:r>
      <w:r>
        <w:rPr>
          <w:sz w:val="20"/>
        </w:rPr>
        <w:t>freedom.</w:t>
      </w:r>
      <w:r>
        <w:rPr>
          <w:spacing w:val="40"/>
          <w:sz w:val="20"/>
        </w:rPr>
        <w:t> </w:t>
      </w:r>
      <w:r>
        <w:rPr>
          <w:sz w:val="20"/>
        </w:rPr>
        <w:t>The</w:t>
      </w:r>
      <w:r>
        <w:rPr>
          <w:spacing w:val="-5"/>
          <w:sz w:val="20"/>
        </w:rPr>
        <w:t> </w:t>
      </w:r>
      <w:r>
        <w:rPr>
          <w:sz w:val="20"/>
        </w:rPr>
        <w:t>advanced</w:t>
      </w:r>
      <w:r>
        <w:rPr>
          <w:spacing w:val="-5"/>
          <w:sz w:val="20"/>
        </w:rPr>
        <w:t> </w:t>
      </w:r>
      <w:r>
        <w:rPr>
          <w:sz w:val="20"/>
        </w:rPr>
        <w:t>Kane’s</w:t>
      </w:r>
      <w:r>
        <w:rPr>
          <w:spacing w:val="-5"/>
          <w:sz w:val="20"/>
        </w:rPr>
        <w:t> </w:t>
      </w:r>
      <w:r>
        <w:rPr>
          <w:sz w:val="20"/>
        </w:rPr>
        <w:t>formulation</w:t>
      </w:r>
      <w:r>
        <w:rPr>
          <w:position w:val="8"/>
          <w:sz w:val="16"/>
        </w:rPr>
        <w:t>2 </w:t>
      </w:r>
      <w:r>
        <w:rPr>
          <w:sz w:val="20"/>
        </w:rPr>
        <w:t>and</w:t>
      </w:r>
      <w:r>
        <w:rPr>
          <w:spacing w:val="-5"/>
          <w:sz w:val="20"/>
        </w:rPr>
        <w:t> </w:t>
      </w:r>
      <w:r>
        <w:rPr>
          <w:sz w:val="20"/>
        </w:rPr>
        <w:t>Order(N)</w:t>
      </w:r>
      <w:r>
        <w:rPr>
          <w:spacing w:val="-5"/>
          <w:sz w:val="20"/>
        </w:rPr>
        <w:t> </w:t>
      </w:r>
      <w:r>
        <w:rPr>
          <w:sz w:val="20"/>
        </w:rPr>
        <w:t>formulation</w:t>
      </w:r>
      <w:r>
        <w:rPr>
          <w:position w:val="8"/>
          <w:sz w:val="16"/>
        </w:rPr>
        <w:t>3</w:t>
      </w:r>
      <w:r>
        <w:rPr>
          <w:spacing w:val="40"/>
          <w:position w:val="8"/>
          <w:sz w:val="16"/>
        </w:rPr>
        <w:t> </w:t>
      </w:r>
      <w:r>
        <w:rPr>
          <w:sz w:val="20"/>
        </w:rPr>
        <w:t>combined</w:t>
      </w:r>
      <w:r>
        <w:rPr>
          <w:spacing w:val="-7"/>
          <w:sz w:val="20"/>
        </w:rPr>
        <w:t> </w:t>
      </w:r>
      <w:r>
        <w:rPr>
          <w:sz w:val="20"/>
        </w:rPr>
        <w:t>with</w:t>
      </w:r>
      <w:r>
        <w:rPr>
          <w:spacing w:val="-7"/>
          <w:sz w:val="20"/>
        </w:rPr>
        <w:t> </w:t>
      </w:r>
      <w:r>
        <w:rPr>
          <w:sz w:val="20"/>
        </w:rPr>
        <w:t>symbolic</w:t>
      </w:r>
      <w:r>
        <w:rPr>
          <w:spacing w:val="-7"/>
          <w:sz w:val="20"/>
        </w:rPr>
        <w:t> </w:t>
      </w:r>
      <w:r>
        <w:rPr>
          <w:sz w:val="20"/>
        </w:rPr>
        <w:t>equation</w:t>
      </w:r>
      <w:r>
        <w:rPr>
          <w:spacing w:val="-7"/>
          <w:sz w:val="20"/>
        </w:rPr>
        <w:t> </w:t>
      </w:r>
      <w:r>
        <w:rPr>
          <w:sz w:val="20"/>
        </w:rPr>
        <w:t>manipulation</w:t>
      </w:r>
      <w:r>
        <w:rPr>
          <w:spacing w:val="-7"/>
          <w:sz w:val="20"/>
        </w:rPr>
        <w:t> </w:t>
      </w:r>
      <w:r>
        <w:rPr>
          <w:sz w:val="20"/>
        </w:rPr>
        <w:t>produces</w:t>
      </w:r>
      <w:r>
        <w:rPr>
          <w:spacing w:val="-7"/>
          <w:sz w:val="20"/>
        </w:rPr>
        <w:t> </w:t>
      </w:r>
      <w:r>
        <w:rPr>
          <w:sz w:val="20"/>
        </w:rPr>
        <w:t>simulations</w:t>
      </w:r>
      <w:r>
        <w:rPr>
          <w:spacing w:val="-7"/>
          <w:sz w:val="20"/>
        </w:rPr>
        <w:t> </w:t>
      </w:r>
      <w:r>
        <w:rPr>
          <w:sz w:val="20"/>
        </w:rPr>
        <w:t>that</w:t>
      </w:r>
      <w:r>
        <w:rPr>
          <w:spacing w:val="-7"/>
          <w:sz w:val="20"/>
        </w:rPr>
        <w:t> </w:t>
      </w:r>
      <w:r>
        <w:rPr>
          <w:sz w:val="20"/>
        </w:rPr>
        <w:t>run</w:t>
      </w:r>
      <w:r>
        <w:rPr>
          <w:spacing w:val="-7"/>
          <w:sz w:val="20"/>
        </w:rPr>
        <w:t> </w:t>
      </w:r>
      <w:r>
        <w:rPr>
          <w:sz w:val="20"/>
        </w:rPr>
        <w:t>much faster</w:t>
      </w:r>
      <w:r>
        <w:rPr>
          <w:spacing w:val="-8"/>
          <w:sz w:val="20"/>
        </w:rPr>
        <w:t> </w:t>
      </w:r>
      <w:r>
        <w:rPr>
          <w:sz w:val="20"/>
        </w:rPr>
        <w:t>than</w:t>
      </w:r>
      <w:r>
        <w:rPr>
          <w:spacing w:val="-8"/>
          <w:sz w:val="20"/>
        </w:rPr>
        <w:t> </w:t>
      </w:r>
      <w:r>
        <w:rPr>
          <w:sz w:val="20"/>
        </w:rPr>
        <w:t>conventional</w:t>
      </w:r>
      <w:r>
        <w:rPr>
          <w:spacing w:val="-8"/>
          <w:sz w:val="20"/>
        </w:rPr>
        <w:t> </w:t>
      </w:r>
      <w:r>
        <w:rPr>
          <w:sz w:val="20"/>
        </w:rPr>
        <w:t>methods,</w:t>
      </w:r>
      <w:r>
        <w:rPr>
          <w:spacing w:val="-8"/>
          <w:sz w:val="20"/>
        </w:rPr>
        <w:t> </w:t>
      </w:r>
      <w:r>
        <w:rPr>
          <w:sz w:val="20"/>
        </w:rPr>
        <w:t>thus</w:t>
      </w:r>
      <w:r>
        <w:rPr>
          <w:spacing w:val="-8"/>
          <w:sz w:val="20"/>
        </w:rPr>
        <w:t> </w:t>
      </w:r>
      <w:r>
        <w:rPr>
          <w:sz w:val="20"/>
        </w:rPr>
        <w:t>allowing</w:t>
      </w:r>
      <w:r>
        <w:rPr>
          <w:spacing w:val="-8"/>
          <w:sz w:val="20"/>
        </w:rPr>
        <w:t> </w:t>
      </w:r>
      <w:r>
        <w:rPr>
          <w:sz w:val="20"/>
        </w:rPr>
        <w:t>such</w:t>
      </w:r>
      <w:r>
        <w:rPr>
          <w:spacing w:val="-8"/>
          <w:sz w:val="20"/>
        </w:rPr>
        <w:t> </w:t>
      </w:r>
      <w:r>
        <w:rPr>
          <w:sz w:val="20"/>
        </w:rPr>
        <w:t>large</w:t>
      </w:r>
      <w:r>
        <w:rPr>
          <w:spacing w:val="-8"/>
          <w:sz w:val="20"/>
        </w:rPr>
        <w:t> </w:t>
      </w:r>
      <w:r>
        <w:rPr>
          <w:sz w:val="20"/>
        </w:rPr>
        <w:t>systems</w:t>
      </w:r>
      <w:r>
        <w:rPr>
          <w:spacing w:val="-8"/>
          <w:sz w:val="20"/>
        </w:rPr>
        <w:t> </w:t>
      </w:r>
      <w:r>
        <w:rPr>
          <w:sz w:val="20"/>
        </w:rPr>
        <w:t>to</w:t>
      </w:r>
      <w:r>
        <w:rPr>
          <w:spacing w:val="-8"/>
          <w:sz w:val="20"/>
        </w:rPr>
        <w:t> </w:t>
      </w:r>
      <w:r>
        <w:rPr>
          <w:sz w:val="20"/>
        </w:rPr>
        <w:t>be</w:t>
      </w:r>
      <w:r>
        <w:rPr>
          <w:spacing w:val="-8"/>
          <w:sz w:val="20"/>
        </w:rPr>
        <w:t> </w:t>
      </w:r>
      <w:r>
        <w:rPr>
          <w:sz w:val="20"/>
        </w:rPr>
        <w:t>reasonably </w:t>
      </w:r>
      <w:r>
        <w:rPr>
          <w:spacing w:val="-2"/>
          <w:sz w:val="20"/>
        </w:rPr>
        <w:t>modeled.</w:t>
      </w:r>
    </w:p>
    <w:p>
      <w:pPr>
        <w:pStyle w:val="ListParagraph"/>
        <w:numPr>
          <w:ilvl w:val="1"/>
          <w:numId w:val="6"/>
        </w:numPr>
        <w:tabs>
          <w:tab w:pos="3690" w:val="left" w:leader="none"/>
        </w:tabs>
        <w:spacing w:line="249" w:lineRule="auto" w:before="184" w:after="0"/>
        <w:ind w:left="3690" w:right="718" w:hanging="271"/>
        <w:jc w:val="left"/>
        <w:rPr>
          <w:sz w:val="20"/>
        </w:rPr>
      </w:pPr>
      <w:r>
        <w:rPr>
          <w:sz w:val="20"/>
        </w:rPr>
        <mc:AlternateContent>
          <mc:Choice Requires="wps">
            <w:drawing>
              <wp:anchor distT="0" distB="0" distL="0" distR="0" allowOverlap="1" layoutInCell="1" locked="0" behindDoc="0" simplePos="0" relativeHeight="15774720">
                <wp:simplePos x="0" y="0"/>
                <wp:positionH relativeFrom="page">
                  <wp:posOffset>1069975</wp:posOffset>
                </wp:positionH>
                <wp:positionV relativeFrom="paragraph">
                  <wp:posOffset>239353</wp:posOffset>
                </wp:positionV>
                <wp:extent cx="1295400" cy="166370"/>
                <wp:effectExtent l="0" t="0" r="0" b="0"/>
                <wp:wrapNone/>
                <wp:docPr id="783" name="Graphic 783"/>
                <wp:cNvGraphicFramePr>
                  <a:graphicFrameLocks/>
                </wp:cNvGraphicFramePr>
                <a:graphic>
                  <a:graphicData uri="http://schemas.microsoft.com/office/word/2010/wordprocessingShape">
                    <wps:wsp>
                      <wps:cNvPr id="783" name="Graphic 783"/>
                      <wps:cNvSpPr/>
                      <wps:spPr>
                        <a:xfrm>
                          <a:off x="0" y="0"/>
                          <a:ext cx="1295400" cy="166370"/>
                        </a:xfrm>
                        <a:custGeom>
                          <a:avLst/>
                          <a:gdLst/>
                          <a:ahLst/>
                          <a:cxnLst/>
                          <a:rect l="l" t="t" r="r" b="b"/>
                          <a:pathLst>
                            <a:path w="1295400" h="166370">
                              <a:moveTo>
                                <a:pt x="0" y="119802"/>
                              </a:moveTo>
                              <a:lnTo>
                                <a:pt x="50425" y="78109"/>
                              </a:lnTo>
                              <a:lnTo>
                                <a:pt x="94363" y="46288"/>
                              </a:lnTo>
                              <a:lnTo>
                                <a:pt x="132861" y="23463"/>
                              </a:lnTo>
                              <a:lnTo>
                                <a:pt x="182697" y="4173"/>
                              </a:lnTo>
                              <a:lnTo>
                                <a:pt x="212173" y="0"/>
                              </a:lnTo>
                              <a:lnTo>
                                <a:pt x="226179" y="189"/>
                              </a:lnTo>
                              <a:lnTo>
                                <a:pt x="266841" y="8550"/>
                              </a:lnTo>
                              <a:lnTo>
                                <a:pt x="308213" y="26296"/>
                              </a:lnTo>
                              <a:lnTo>
                                <a:pt x="353829" y="50465"/>
                              </a:lnTo>
                              <a:lnTo>
                                <a:pt x="370588" y="59437"/>
                              </a:lnTo>
                              <a:lnTo>
                                <a:pt x="407221" y="78098"/>
                              </a:lnTo>
                              <a:lnTo>
                                <a:pt x="448880" y="96981"/>
                              </a:lnTo>
                              <a:lnTo>
                                <a:pt x="496611" y="115211"/>
                              </a:lnTo>
                              <a:lnTo>
                                <a:pt x="551462" y="131910"/>
                              </a:lnTo>
                              <a:lnTo>
                                <a:pt x="614478" y="146200"/>
                              </a:lnTo>
                              <a:lnTo>
                                <a:pt x="686706" y="157205"/>
                              </a:lnTo>
                              <a:lnTo>
                                <a:pt x="726602" y="161201"/>
                              </a:lnTo>
                              <a:lnTo>
                                <a:pt x="769193" y="164047"/>
                              </a:lnTo>
                              <a:lnTo>
                                <a:pt x="814610" y="165633"/>
                              </a:lnTo>
                              <a:lnTo>
                                <a:pt x="862985" y="165849"/>
                              </a:lnTo>
                              <a:lnTo>
                                <a:pt x="914448" y="164586"/>
                              </a:lnTo>
                              <a:lnTo>
                                <a:pt x="969130" y="161734"/>
                              </a:lnTo>
                              <a:lnTo>
                                <a:pt x="1027161" y="157184"/>
                              </a:lnTo>
                              <a:lnTo>
                                <a:pt x="1088673" y="150825"/>
                              </a:lnTo>
                              <a:lnTo>
                                <a:pt x="1153796" y="142548"/>
                              </a:lnTo>
                              <a:lnTo>
                                <a:pt x="1222661" y="132244"/>
                              </a:lnTo>
                              <a:lnTo>
                                <a:pt x="1295400" y="119802"/>
                              </a:lnTo>
                            </a:path>
                          </a:pathLst>
                        </a:custGeom>
                        <a:ln w="502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4.25pt;margin-top:18.846704pt;width:102pt;height:13.1pt;mso-position-horizontal-relative:page;mso-position-vertical-relative:paragraph;z-index:15774720" id="docshape678" coordorigin="1685,377" coordsize="2040,262" path="m1685,566l1764,500,1834,450,1894,414,1973,384,2019,377,2041,377,2105,390,2170,418,2242,456,2269,471,2326,500,2392,530,2467,558,2553,585,2653,607,2766,625,2829,631,2896,635,2968,638,3044,638,3125,636,3211,632,3303,624,3399,614,3502,601,3610,585,3725,566e" filled="false" stroked="true" strokeweight="3.96pt" strokecolor="#000000">
                <v:path arrowok="t"/>
                <v:stroke dashstyle="solid"/>
                <w10:wrap type="none"/>
              </v:shape>
            </w:pict>
          </mc:Fallback>
        </mc:AlternateContent>
      </w:r>
      <w:r>
        <w:rPr>
          <w:sz w:val="20"/>
        </w:rPr>
        <mc:AlternateContent>
          <mc:Choice Requires="wps">
            <w:drawing>
              <wp:anchor distT="0" distB="0" distL="0" distR="0" allowOverlap="1" layoutInCell="1" locked="0" behindDoc="0" simplePos="0" relativeHeight="15775232">
                <wp:simplePos x="0" y="0"/>
                <wp:positionH relativeFrom="page">
                  <wp:posOffset>1056639</wp:posOffset>
                </wp:positionH>
                <wp:positionV relativeFrom="paragraph">
                  <wp:posOffset>788469</wp:posOffset>
                </wp:positionV>
                <wp:extent cx="1322705" cy="206375"/>
                <wp:effectExtent l="0" t="0" r="0" b="0"/>
                <wp:wrapNone/>
                <wp:docPr id="784" name="Group 784"/>
                <wp:cNvGraphicFramePr>
                  <a:graphicFrameLocks/>
                </wp:cNvGraphicFramePr>
                <a:graphic>
                  <a:graphicData uri="http://schemas.microsoft.com/office/word/2010/wordprocessingGroup">
                    <wpg:wgp>
                      <wpg:cNvPr id="784" name="Group 784"/>
                      <wpg:cNvGrpSpPr/>
                      <wpg:grpSpPr>
                        <a:xfrm>
                          <a:off x="0" y="0"/>
                          <a:ext cx="1322705" cy="206375"/>
                          <a:chExt cx="1322705" cy="206375"/>
                        </a:xfrm>
                      </wpg:grpSpPr>
                      <wps:wsp>
                        <wps:cNvPr id="785" name="Graphic 785"/>
                        <wps:cNvSpPr/>
                        <wps:spPr>
                          <a:xfrm>
                            <a:off x="3810" y="45786"/>
                            <a:ext cx="268605" cy="137160"/>
                          </a:xfrm>
                          <a:custGeom>
                            <a:avLst/>
                            <a:gdLst/>
                            <a:ahLst/>
                            <a:cxnLst/>
                            <a:rect l="l" t="t" r="r" b="b"/>
                            <a:pathLst>
                              <a:path w="268605" h="137160">
                                <a:moveTo>
                                  <a:pt x="166531" y="0"/>
                                </a:moveTo>
                                <a:lnTo>
                                  <a:pt x="121321" y="6101"/>
                                </a:lnTo>
                                <a:lnTo>
                                  <a:pt x="77437" y="17307"/>
                                </a:lnTo>
                                <a:lnTo>
                                  <a:pt x="39504" y="32474"/>
                                </a:lnTo>
                                <a:lnTo>
                                  <a:pt x="0" y="70111"/>
                                </a:lnTo>
                                <a:lnTo>
                                  <a:pt x="3976" y="95838"/>
                                </a:lnTo>
                                <a:lnTo>
                                  <a:pt x="22156" y="115974"/>
                                </a:lnTo>
                                <a:lnTo>
                                  <a:pt x="51218" y="129914"/>
                                </a:lnTo>
                                <a:lnTo>
                                  <a:pt x="87841" y="137052"/>
                                </a:lnTo>
                                <a:lnTo>
                                  <a:pt x="128702" y="136783"/>
                                </a:lnTo>
                                <a:lnTo>
                                  <a:pt x="170481" y="128503"/>
                                </a:lnTo>
                                <a:lnTo>
                                  <a:pt x="209853" y="111605"/>
                                </a:lnTo>
                                <a:lnTo>
                                  <a:pt x="243499" y="85485"/>
                                </a:lnTo>
                                <a:lnTo>
                                  <a:pt x="268097" y="49537"/>
                                </a:lnTo>
                                <a:lnTo>
                                  <a:pt x="263849" y="23772"/>
                                </a:lnTo>
                                <a:lnTo>
                                  <a:pt x="242421" y="7691"/>
                                </a:lnTo>
                                <a:lnTo>
                                  <a:pt x="208439" y="148"/>
                                </a:lnTo>
                                <a:lnTo>
                                  <a:pt x="166531" y="0"/>
                                </a:lnTo>
                                <a:close/>
                              </a:path>
                            </a:pathLst>
                          </a:custGeom>
                          <a:solidFill>
                            <a:srgbClr val="B2B2B2"/>
                          </a:solidFill>
                        </wps:spPr>
                        <wps:bodyPr wrap="square" lIns="0" tIns="0" rIns="0" bIns="0" rtlCol="0">
                          <a:prstTxWarp prst="textNoShape">
                            <a:avLst/>
                          </a:prstTxWarp>
                          <a:noAutofit/>
                        </wps:bodyPr>
                      </wps:wsp>
                      <wps:wsp>
                        <wps:cNvPr id="786" name="Graphic 786"/>
                        <wps:cNvSpPr/>
                        <wps:spPr>
                          <a:xfrm>
                            <a:off x="3810" y="45786"/>
                            <a:ext cx="268605" cy="137160"/>
                          </a:xfrm>
                          <a:custGeom>
                            <a:avLst/>
                            <a:gdLst/>
                            <a:ahLst/>
                            <a:cxnLst/>
                            <a:rect l="l" t="t" r="r" b="b"/>
                            <a:pathLst>
                              <a:path w="268605" h="137160">
                                <a:moveTo>
                                  <a:pt x="268097" y="49537"/>
                                </a:moveTo>
                                <a:lnTo>
                                  <a:pt x="243499" y="85485"/>
                                </a:lnTo>
                                <a:lnTo>
                                  <a:pt x="209853" y="111605"/>
                                </a:lnTo>
                                <a:lnTo>
                                  <a:pt x="170481" y="128503"/>
                                </a:lnTo>
                                <a:lnTo>
                                  <a:pt x="128702" y="136783"/>
                                </a:lnTo>
                                <a:lnTo>
                                  <a:pt x="87841" y="137052"/>
                                </a:lnTo>
                                <a:lnTo>
                                  <a:pt x="51218" y="129914"/>
                                </a:lnTo>
                                <a:lnTo>
                                  <a:pt x="22156" y="115974"/>
                                </a:lnTo>
                                <a:lnTo>
                                  <a:pt x="3976" y="95838"/>
                                </a:lnTo>
                                <a:lnTo>
                                  <a:pt x="0" y="70111"/>
                                </a:lnTo>
                                <a:lnTo>
                                  <a:pt x="12150" y="50457"/>
                                </a:lnTo>
                                <a:lnTo>
                                  <a:pt x="39504" y="32474"/>
                                </a:lnTo>
                                <a:lnTo>
                                  <a:pt x="77437" y="17307"/>
                                </a:lnTo>
                                <a:lnTo>
                                  <a:pt x="121321" y="6101"/>
                                </a:lnTo>
                                <a:lnTo>
                                  <a:pt x="166531" y="0"/>
                                </a:lnTo>
                                <a:lnTo>
                                  <a:pt x="208439" y="148"/>
                                </a:lnTo>
                                <a:lnTo>
                                  <a:pt x="242421" y="7691"/>
                                </a:lnTo>
                                <a:lnTo>
                                  <a:pt x="263849" y="23772"/>
                                </a:lnTo>
                                <a:lnTo>
                                  <a:pt x="268097" y="49537"/>
                                </a:lnTo>
                              </a:path>
                            </a:pathLst>
                          </a:custGeom>
                          <a:ln w="7620">
                            <a:solidFill>
                              <a:srgbClr val="000000"/>
                            </a:solidFill>
                            <a:prstDash val="solid"/>
                          </a:ln>
                        </wps:spPr>
                        <wps:bodyPr wrap="square" lIns="0" tIns="0" rIns="0" bIns="0" rtlCol="0">
                          <a:prstTxWarp prst="textNoShape">
                            <a:avLst/>
                          </a:prstTxWarp>
                          <a:noAutofit/>
                        </wps:bodyPr>
                      </wps:wsp>
                      <wps:wsp>
                        <wps:cNvPr id="787" name="Graphic 787"/>
                        <wps:cNvSpPr/>
                        <wps:spPr>
                          <a:xfrm>
                            <a:off x="205993" y="3810"/>
                            <a:ext cx="322580" cy="105410"/>
                          </a:xfrm>
                          <a:custGeom>
                            <a:avLst/>
                            <a:gdLst/>
                            <a:ahLst/>
                            <a:cxnLst/>
                            <a:rect l="l" t="t" r="r" b="b"/>
                            <a:pathLst>
                              <a:path w="322580" h="105410">
                                <a:moveTo>
                                  <a:pt x="122089" y="0"/>
                                </a:moveTo>
                                <a:lnTo>
                                  <a:pt x="71712" y="120"/>
                                </a:lnTo>
                                <a:lnTo>
                                  <a:pt x="30865" y="5898"/>
                                </a:lnTo>
                                <a:lnTo>
                                  <a:pt x="5108" y="18206"/>
                                </a:lnTo>
                                <a:lnTo>
                                  <a:pt x="0" y="37919"/>
                                </a:lnTo>
                                <a:lnTo>
                                  <a:pt x="29584" y="65419"/>
                                </a:lnTo>
                                <a:lnTo>
                                  <a:pt x="70040" y="85403"/>
                                </a:lnTo>
                                <a:lnTo>
                                  <a:pt x="117376" y="98333"/>
                                </a:lnTo>
                                <a:lnTo>
                                  <a:pt x="167600" y="104673"/>
                                </a:lnTo>
                                <a:lnTo>
                                  <a:pt x="216720" y="104882"/>
                                </a:lnTo>
                                <a:lnTo>
                                  <a:pt x="260745" y="99425"/>
                                </a:lnTo>
                                <a:lnTo>
                                  <a:pt x="295682" y="88762"/>
                                </a:lnTo>
                                <a:lnTo>
                                  <a:pt x="317539" y="73355"/>
                                </a:lnTo>
                                <a:lnTo>
                                  <a:pt x="322325" y="53667"/>
                                </a:lnTo>
                                <a:lnTo>
                                  <a:pt x="307697" y="38610"/>
                                </a:lnTo>
                                <a:lnTo>
                                  <a:pt x="274799" y="24841"/>
                                </a:lnTo>
                                <a:lnTo>
                                  <a:pt x="229192" y="13234"/>
                                </a:lnTo>
                                <a:lnTo>
                                  <a:pt x="176435" y="4662"/>
                                </a:lnTo>
                                <a:lnTo>
                                  <a:pt x="122089" y="0"/>
                                </a:lnTo>
                                <a:close/>
                              </a:path>
                            </a:pathLst>
                          </a:custGeom>
                          <a:solidFill>
                            <a:srgbClr val="B2B2B2"/>
                          </a:solidFill>
                        </wps:spPr>
                        <wps:bodyPr wrap="square" lIns="0" tIns="0" rIns="0" bIns="0" rtlCol="0">
                          <a:prstTxWarp prst="textNoShape">
                            <a:avLst/>
                          </a:prstTxWarp>
                          <a:noAutofit/>
                        </wps:bodyPr>
                      </wps:wsp>
                      <wps:wsp>
                        <wps:cNvPr id="788" name="Graphic 788"/>
                        <wps:cNvSpPr/>
                        <wps:spPr>
                          <a:xfrm>
                            <a:off x="205993" y="3810"/>
                            <a:ext cx="322580" cy="105410"/>
                          </a:xfrm>
                          <a:custGeom>
                            <a:avLst/>
                            <a:gdLst/>
                            <a:ahLst/>
                            <a:cxnLst/>
                            <a:rect l="l" t="t" r="r" b="b"/>
                            <a:pathLst>
                              <a:path w="322580" h="105410">
                                <a:moveTo>
                                  <a:pt x="0" y="37919"/>
                                </a:moveTo>
                                <a:lnTo>
                                  <a:pt x="29584" y="65419"/>
                                </a:lnTo>
                                <a:lnTo>
                                  <a:pt x="70040" y="85403"/>
                                </a:lnTo>
                                <a:lnTo>
                                  <a:pt x="117376" y="98333"/>
                                </a:lnTo>
                                <a:lnTo>
                                  <a:pt x="167600" y="104673"/>
                                </a:lnTo>
                                <a:lnTo>
                                  <a:pt x="216720" y="104882"/>
                                </a:lnTo>
                                <a:lnTo>
                                  <a:pt x="260745" y="99425"/>
                                </a:lnTo>
                                <a:lnTo>
                                  <a:pt x="295682" y="88762"/>
                                </a:lnTo>
                                <a:lnTo>
                                  <a:pt x="317539" y="73355"/>
                                </a:lnTo>
                                <a:lnTo>
                                  <a:pt x="322325" y="53667"/>
                                </a:lnTo>
                                <a:lnTo>
                                  <a:pt x="307697" y="38610"/>
                                </a:lnTo>
                                <a:lnTo>
                                  <a:pt x="274799" y="24841"/>
                                </a:lnTo>
                                <a:lnTo>
                                  <a:pt x="229192" y="13234"/>
                                </a:lnTo>
                                <a:lnTo>
                                  <a:pt x="176435" y="4662"/>
                                </a:lnTo>
                                <a:lnTo>
                                  <a:pt x="122089" y="0"/>
                                </a:lnTo>
                                <a:lnTo>
                                  <a:pt x="71712" y="120"/>
                                </a:lnTo>
                                <a:lnTo>
                                  <a:pt x="30865" y="5898"/>
                                </a:lnTo>
                                <a:lnTo>
                                  <a:pt x="5108" y="18206"/>
                                </a:lnTo>
                                <a:lnTo>
                                  <a:pt x="0" y="37919"/>
                                </a:lnTo>
                              </a:path>
                            </a:pathLst>
                          </a:custGeom>
                          <a:ln w="7620">
                            <a:solidFill>
                              <a:srgbClr val="000000"/>
                            </a:solidFill>
                            <a:prstDash val="solid"/>
                          </a:ln>
                        </wps:spPr>
                        <wps:bodyPr wrap="square" lIns="0" tIns="0" rIns="0" bIns="0" rtlCol="0">
                          <a:prstTxWarp prst="textNoShape">
                            <a:avLst/>
                          </a:prstTxWarp>
                          <a:noAutofit/>
                        </wps:bodyPr>
                      </wps:wsp>
                      <wps:wsp>
                        <wps:cNvPr id="789" name="Graphic 789"/>
                        <wps:cNvSpPr/>
                        <wps:spPr>
                          <a:xfrm>
                            <a:off x="468883" y="67375"/>
                            <a:ext cx="265430" cy="135255"/>
                          </a:xfrm>
                          <a:custGeom>
                            <a:avLst/>
                            <a:gdLst/>
                            <a:ahLst/>
                            <a:cxnLst/>
                            <a:rect l="l" t="t" r="r" b="b"/>
                            <a:pathLst>
                              <a:path w="265430" h="135255">
                                <a:moveTo>
                                  <a:pt x="100547" y="0"/>
                                </a:moveTo>
                                <a:lnTo>
                                  <a:pt x="59073" y="139"/>
                                </a:lnTo>
                                <a:lnTo>
                                  <a:pt x="25440" y="7563"/>
                                </a:lnTo>
                                <a:lnTo>
                                  <a:pt x="4223" y="23399"/>
                                </a:lnTo>
                                <a:lnTo>
                                  <a:pt x="0" y="48775"/>
                                </a:lnTo>
                                <a:lnTo>
                                  <a:pt x="24363" y="84204"/>
                                </a:lnTo>
                                <a:lnTo>
                                  <a:pt x="57670" y="109948"/>
                                </a:lnTo>
                                <a:lnTo>
                                  <a:pt x="96637" y="126603"/>
                                </a:lnTo>
                                <a:lnTo>
                                  <a:pt x="137978" y="134766"/>
                                </a:lnTo>
                                <a:lnTo>
                                  <a:pt x="178407" y="135034"/>
                                </a:lnTo>
                                <a:lnTo>
                                  <a:pt x="214639" y="128004"/>
                                </a:lnTo>
                                <a:lnTo>
                                  <a:pt x="243389" y="114273"/>
                                </a:lnTo>
                                <a:lnTo>
                                  <a:pt x="261372" y="94438"/>
                                </a:lnTo>
                                <a:lnTo>
                                  <a:pt x="265302" y="69095"/>
                                </a:lnTo>
                                <a:lnTo>
                                  <a:pt x="253290" y="49730"/>
                                </a:lnTo>
                                <a:lnTo>
                                  <a:pt x="226231" y="32010"/>
                                </a:lnTo>
                                <a:lnTo>
                                  <a:pt x="188703" y="17063"/>
                                </a:lnTo>
                                <a:lnTo>
                                  <a:pt x="145282" y="6017"/>
                                </a:lnTo>
                                <a:lnTo>
                                  <a:pt x="100547" y="0"/>
                                </a:lnTo>
                                <a:close/>
                              </a:path>
                            </a:pathLst>
                          </a:custGeom>
                          <a:solidFill>
                            <a:srgbClr val="B2B2B2"/>
                          </a:solidFill>
                        </wps:spPr>
                        <wps:bodyPr wrap="square" lIns="0" tIns="0" rIns="0" bIns="0" rtlCol="0">
                          <a:prstTxWarp prst="textNoShape">
                            <a:avLst/>
                          </a:prstTxWarp>
                          <a:noAutofit/>
                        </wps:bodyPr>
                      </wps:wsp>
                      <wps:wsp>
                        <wps:cNvPr id="790" name="Graphic 790"/>
                        <wps:cNvSpPr/>
                        <wps:spPr>
                          <a:xfrm>
                            <a:off x="468883" y="67375"/>
                            <a:ext cx="265430" cy="135255"/>
                          </a:xfrm>
                          <a:custGeom>
                            <a:avLst/>
                            <a:gdLst/>
                            <a:ahLst/>
                            <a:cxnLst/>
                            <a:rect l="l" t="t" r="r" b="b"/>
                            <a:pathLst>
                              <a:path w="265430" h="135255">
                                <a:moveTo>
                                  <a:pt x="0" y="48775"/>
                                </a:moveTo>
                                <a:lnTo>
                                  <a:pt x="24363" y="84204"/>
                                </a:lnTo>
                                <a:lnTo>
                                  <a:pt x="57670" y="109948"/>
                                </a:lnTo>
                                <a:lnTo>
                                  <a:pt x="96637" y="126603"/>
                                </a:lnTo>
                                <a:lnTo>
                                  <a:pt x="137978" y="134766"/>
                                </a:lnTo>
                                <a:lnTo>
                                  <a:pt x="178407" y="135034"/>
                                </a:lnTo>
                                <a:lnTo>
                                  <a:pt x="214639" y="128004"/>
                                </a:lnTo>
                                <a:lnTo>
                                  <a:pt x="243389" y="114273"/>
                                </a:lnTo>
                                <a:lnTo>
                                  <a:pt x="261372" y="94438"/>
                                </a:lnTo>
                                <a:lnTo>
                                  <a:pt x="265302" y="69095"/>
                                </a:lnTo>
                                <a:lnTo>
                                  <a:pt x="253290" y="49730"/>
                                </a:lnTo>
                                <a:lnTo>
                                  <a:pt x="226231" y="32010"/>
                                </a:lnTo>
                                <a:lnTo>
                                  <a:pt x="188703" y="17063"/>
                                </a:lnTo>
                                <a:lnTo>
                                  <a:pt x="145282" y="6017"/>
                                </a:lnTo>
                                <a:lnTo>
                                  <a:pt x="100547" y="0"/>
                                </a:lnTo>
                                <a:lnTo>
                                  <a:pt x="59073" y="139"/>
                                </a:lnTo>
                                <a:lnTo>
                                  <a:pt x="25440" y="7563"/>
                                </a:lnTo>
                                <a:lnTo>
                                  <a:pt x="4223" y="23399"/>
                                </a:lnTo>
                                <a:lnTo>
                                  <a:pt x="0" y="48775"/>
                                </a:lnTo>
                              </a:path>
                            </a:pathLst>
                          </a:custGeom>
                          <a:ln w="7620">
                            <a:solidFill>
                              <a:srgbClr val="000000"/>
                            </a:solidFill>
                            <a:prstDash val="solid"/>
                          </a:ln>
                        </wps:spPr>
                        <wps:bodyPr wrap="square" lIns="0" tIns="0" rIns="0" bIns="0" rtlCol="0">
                          <a:prstTxWarp prst="textNoShape">
                            <a:avLst/>
                          </a:prstTxWarp>
                          <a:noAutofit/>
                        </wps:bodyPr>
                      </wps:wsp>
                      <wps:wsp>
                        <wps:cNvPr id="791" name="Graphic 791"/>
                        <wps:cNvSpPr/>
                        <wps:spPr>
                          <a:xfrm>
                            <a:off x="996441" y="7405"/>
                            <a:ext cx="322580" cy="105410"/>
                          </a:xfrm>
                          <a:custGeom>
                            <a:avLst/>
                            <a:gdLst/>
                            <a:ahLst/>
                            <a:cxnLst/>
                            <a:rect l="l" t="t" r="r" b="b"/>
                            <a:pathLst>
                              <a:path w="322580" h="105410">
                                <a:moveTo>
                                  <a:pt x="216836" y="0"/>
                                </a:moveTo>
                                <a:lnTo>
                                  <a:pt x="167705" y="209"/>
                                </a:lnTo>
                                <a:lnTo>
                                  <a:pt x="117465" y="6548"/>
                                </a:lnTo>
                                <a:lnTo>
                                  <a:pt x="70107" y="19479"/>
                                </a:lnTo>
                                <a:lnTo>
                                  <a:pt x="29622" y="39463"/>
                                </a:lnTo>
                                <a:lnTo>
                                  <a:pt x="0" y="66963"/>
                                </a:lnTo>
                                <a:lnTo>
                                  <a:pt x="5146" y="86672"/>
                                </a:lnTo>
                                <a:lnTo>
                                  <a:pt x="30932" y="98970"/>
                                </a:lnTo>
                                <a:lnTo>
                                  <a:pt x="71802" y="104734"/>
                                </a:lnTo>
                                <a:lnTo>
                                  <a:pt x="122194" y="104841"/>
                                </a:lnTo>
                                <a:lnTo>
                                  <a:pt x="176551" y="100167"/>
                                </a:lnTo>
                                <a:lnTo>
                                  <a:pt x="229314" y="91591"/>
                                </a:lnTo>
                                <a:lnTo>
                                  <a:pt x="274925" y="79989"/>
                                </a:lnTo>
                                <a:lnTo>
                                  <a:pt x="307824" y="66238"/>
                                </a:lnTo>
                                <a:lnTo>
                                  <a:pt x="322453" y="51215"/>
                                </a:lnTo>
                                <a:lnTo>
                                  <a:pt x="317666" y="31527"/>
                                </a:lnTo>
                                <a:lnTo>
                                  <a:pt x="295807" y="16120"/>
                                </a:lnTo>
                                <a:lnTo>
                                  <a:pt x="260867" y="5457"/>
                                </a:lnTo>
                                <a:lnTo>
                                  <a:pt x="216836" y="0"/>
                                </a:lnTo>
                                <a:close/>
                              </a:path>
                            </a:pathLst>
                          </a:custGeom>
                          <a:solidFill>
                            <a:srgbClr val="B2B2B2"/>
                          </a:solidFill>
                        </wps:spPr>
                        <wps:bodyPr wrap="square" lIns="0" tIns="0" rIns="0" bIns="0" rtlCol="0">
                          <a:prstTxWarp prst="textNoShape">
                            <a:avLst/>
                          </a:prstTxWarp>
                          <a:noAutofit/>
                        </wps:bodyPr>
                      </wps:wsp>
                      <wps:wsp>
                        <wps:cNvPr id="792" name="Graphic 792"/>
                        <wps:cNvSpPr/>
                        <wps:spPr>
                          <a:xfrm>
                            <a:off x="996441" y="7405"/>
                            <a:ext cx="322580" cy="105410"/>
                          </a:xfrm>
                          <a:custGeom>
                            <a:avLst/>
                            <a:gdLst/>
                            <a:ahLst/>
                            <a:cxnLst/>
                            <a:rect l="l" t="t" r="r" b="b"/>
                            <a:pathLst>
                              <a:path w="322580" h="105410">
                                <a:moveTo>
                                  <a:pt x="0" y="66963"/>
                                </a:moveTo>
                                <a:lnTo>
                                  <a:pt x="29622" y="39463"/>
                                </a:lnTo>
                                <a:lnTo>
                                  <a:pt x="70107" y="19479"/>
                                </a:lnTo>
                                <a:lnTo>
                                  <a:pt x="117465" y="6548"/>
                                </a:lnTo>
                                <a:lnTo>
                                  <a:pt x="167705" y="209"/>
                                </a:lnTo>
                                <a:lnTo>
                                  <a:pt x="216836" y="0"/>
                                </a:lnTo>
                                <a:lnTo>
                                  <a:pt x="260867" y="5457"/>
                                </a:lnTo>
                                <a:lnTo>
                                  <a:pt x="295807" y="16120"/>
                                </a:lnTo>
                                <a:lnTo>
                                  <a:pt x="317666" y="31527"/>
                                </a:lnTo>
                                <a:lnTo>
                                  <a:pt x="322453" y="51215"/>
                                </a:lnTo>
                                <a:lnTo>
                                  <a:pt x="307824" y="66238"/>
                                </a:lnTo>
                                <a:lnTo>
                                  <a:pt x="274925" y="79989"/>
                                </a:lnTo>
                                <a:lnTo>
                                  <a:pt x="229314" y="91591"/>
                                </a:lnTo>
                                <a:lnTo>
                                  <a:pt x="176551" y="100167"/>
                                </a:lnTo>
                                <a:lnTo>
                                  <a:pt x="122194" y="104841"/>
                                </a:lnTo>
                                <a:lnTo>
                                  <a:pt x="71802" y="104734"/>
                                </a:lnTo>
                                <a:lnTo>
                                  <a:pt x="30932" y="98970"/>
                                </a:lnTo>
                                <a:lnTo>
                                  <a:pt x="5146" y="86672"/>
                                </a:lnTo>
                                <a:lnTo>
                                  <a:pt x="0" y="66963"/>
                                </a:lnTo>
                              </a:path>
                            </a:pathLst>
                          </a:custGeom>
                          <a:ln w="7620">
                            <a:solidFill>
                              <a:srgbClr val="000000"/>
                            </a:solidFill>
                            <a:prstDash val="solid"/>
                          </a:ln>
                        </wps:spPr>
                        <wps:bodyPr wrap="square" lIns="0" tIns="0" rIns="0" bIns="0" rtlCol="0">
                          <a:prstTxWarp prst="textNoShape">
                            <a:avLst/>
                          </a:prstTxWarp>
                          <a:noAutofit/>
                        </wps:bodyPr>
                      </wps:wsp>
                      <wps:wsp>
                        <wps:cNvPr id="793" name="Graphic 793"/>
                        <wps:cNvSpPr/>
                        <wps:spPr>
                          <a:xfrm>
                            <a:off x="704341" y="55030"/>
                            <a:ext cx="322580" cy="105410"/>
                          </a:xfrm>
                          <a:custGeom>
                            <a:avLst/>
                            <a:gdLst/>
                            <a:ahLst/>
                            <a:cxnLst/>
                            <a:rect l="l" t="t" r="r" b="b"/>
                            <a:pathLst>
                              <a:path w="322580" h="105410">
                                <a:moveTo>
                                  <a:pt x="216836" y="0"/>
                                </a:moveTo>
                                <a:lnTo>
                                  <a:pt x="167705" y="209"/>
                                </a:lnTo>
                                <a:lnTo>
                                  <a:pt x="117465" y="6548"/>
                                </a:lnTo>
                                <a:lnTo>
                                  <a:pt x="70107" y="19479"/>
                                </a:lnTo>
                                <a:lnTo>
                                  <a:pt x="29622" y="39463"/>
                                </a:lnTo>
                                <a:lnTo>
                                  <a:pt x="0" y="66963"/>
                                </a:lnTo>
                                <a:lnTo>
                                  <a:pt x="5146" y="86672"/>
                                </a:lnTo>
                                <a:lnTo>
                                  <a:pt x="30932" y="98970"/>
                                </a:lnTo>
                                <a:lnTo>
                                  <a:pt x="71802" y="104734"/>
                                </a:lnTo>
                                <a:lnTo>
                                  <a:pt x="122194" y="104841"/>
                                </a:lnTo>
                                <a:lnTo>
                                  <a:pt x="176551" y="100167"/>
                                </a:lnTo>
                                <a:lnTo>
                                  <a:pt x="229314" y="91591"/>
                                </a:lnTo>
                                <a:lnTo>
                                  <a:pt x="274925" y="79989"/>
                                </a:lnTo>
                                <a:lnTo>
                                  <a:pt x="307824" y="66238"/>
                                </a:lnTo>
                                <a:lnTo>
                                  <a:pt x="322453" y="51215"/>
                                </a:lnTo>
                                <a:lnTo>
                                  <a:pt x="317666" y="31527"/>
                                </a:lnTo>
                                <a:lnTo>
                                  <a:pt x="295807" y="16120"/>
                                </a:lnTo>
                                <a:lnTo>
                                  <a:pt x="260867" y="5457"/>
                                </a:lnTo>
                                <a:lnTo>
                                  <a:pt x="216836" y="0"/>
                                </a:lnTo>
                                <a:close/>
                              </a:path>
                            </a:pathLst>
                          </a:custGeom>
                          <a:solidFill>
                            <a:srgbClr val="B2B2B2"/>
                          </a:solidFill>
                        </wps:spPr>
                        <wps:bodyPr wrap="square" lIns="0" tIns="0" rIns="0" bIns="0" rtlCol="0">
                          <a:prstTxWarp prst="textNoShape">
                            <a:avLst/>
                          </a:prstTxWarp>
                          <a:noAutofit/>
                        </wps:bodyPr>
                      </wps:wsp>
                      <wps:wsp>
                        <wps:cNvPr id="794" name="Graphic 794"/>
                        <wps:cNvSpPr/>
                        <wps:spPr>
                          <a:xfrm>
                            <a:off x="704341" y="55030"/>
                            <a:ext cx="322580" cy="105410"/>
                          </a:xfrm>
                          <a:custGeom>
                            <a:avLst/>
                            <a:gdLst/>
                            <a:ahLst/>
                            <a:cxnLst/>
                            <a:rect l="l" t="t" r="r" b="b"/>
                            <a:pathLst>
                              <a:path w="322580" h="105410">
                                <a:moveTo>
                                  <a:pt x="0" y="66963"/>
                                </a:moveTo>
                                <a:lnTo>
                                  <a:pt x="29622" y="39463"/>
                                </a:lnTo>
                                <a:lnTo>
                                  <a:pt x="70107" y="19479"/>
                                </a:lnTo>
                                <a:lnTo>
                                  <a:pt x="117465" y="6548"/>
                                </a:lnTo>
                                <a:lnTo>
                                  <a:pt x="167705" y="209"/>
                                </a:lnTo>
                                <a:lnTo>
                                  <a:pt x="216836" y="0"/>
                                </a:lnTo>
                                <a:lnTo>
                                  <a:pt x="260867" y="5457"/>
                                </a:lnTo>
                                <a:lnTo>
                                  <a:pt x="295807" y="16120"/>
                                </a:lnTo>
                                <a:lnTo>
                                  <a:pt x="317666" y="31527"/>
                                </a:lnTo>
                                <a:lnTo>
                                  <a:pt x="322453" y="51215"/>
                                </a:lnTo>
                                <a:lnTo>
                                  <a:pt x="307824" y="66238"/>
                                </a:lnTo>
                                <a:lnTo>
                                  <a:pt x="274925" y="79989"/>
                                </a:lnTo>
                                <a:lnTo>
                                  <a:pt x="229314" y="91591"/>
                                </a:lnTo>
                                <a:lnTo>
                                  <a:pt x="176551" y="100167"/>
                                </a:lnTo>
                                <a:lnTo>
                                  <a:pt x="122194" y="104841"/>
                                </a:lnTo>
                                <a:lnTo>
                                  <a:pt x="71802" y="104734"/>
                                </a:lnTo>
                                <a:lnTo>
                                  <a:pt x="30932" y="98970"/>
                                </a:lnTo>
                                <a:lnTo>
                                  <a:pt x="5146" y="86672"/>
                                </a:lnTo>
                                <a:lnTo>
                                  <a:pt x="0" y="66963"/>
                                </a:lnTo>
                              </a:path>
                            </a:pathLst>
                          </a:custGeom>
                          <a:ln w="7620">
                            <a:solidFill>
                              <a:srgbClr val="000000"/>
                            </a:solidFill>
                            <a:prstDash val="solid"/>
                          </a:ln>
                        </wps:spPr>
                        <wps:bodyPr wrap="square" lIns="0" tIns="0" rIns="0" bIns="0" rtlCol="0">
                          <a:prstTxWarp prst="textNoShape">
                            <a:avLst/>
                          </a:prstTxWarp>
                          <a:noAutofit/>
                        </wps:bodyPr>
                      </wps:wsp>
                      <wps:wsp>
                        <wps:cNvPr id="795" name="Graphic 795"/>
                        <wps:cNvSpPr/>
                        <wps:spPr>
                          <a:xfrm>
                            <a:off x="197485" y="37411"/>
                            <a:ext cx="847725" cy="101600"/>
                          </a:xfrm>
                          <a:custGeom>
                            <a:avLst/>
                            <a:gdLst/>
                            <a:ahLst/>
                            <a:cxnLst/>
                            <a:rect l="l" t="t" r="r" b="b"/>
                            <a:pathLst>
                              <a:path w="847725" h="101600">
                                <a:moveTo>
                                  <a:pt x="63500" y="0"/>
                                </a:moveTo>
                                <a:lnTo>
                                  <a:pt x="0" y="38099"/>
                                </a:lnTo>
                              </a:path>
                              <a:path w="847725" h="101600">
                                <a:moveTo>
                                  <a:pt x="320675" y="69849"/>
                                </a:moveTo>
                                <a:lnTo>
                                  <a:pt x="260350" y="25399"/>
                                </a:lnTo>
                              </a:path>
                              <a:path w="847725" h="101600">
                                <a:moveTo>
                                  <a:pt x="568325" y="76199"/>
                                </a:moveTo>
                                <a:lnTo>
                                  <a:pt x="476250" y="101599"/>
                                </a:lnTo>
                              </a:path>
                              <a:path w="847725" h="101600">
                                <a:moveTo>
                                  <a:pt x="765175" y="63499"/>
                                </a:moveTo>
                                <a:lnTo>
                                  <a:pt x="847725" y="31749"/>
                                </a:lnTo>
                              </a:path>
                            </a:pathLst>
                          </a:custGeom>
                          <a:ln w="1371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3.199997pt;margin-top:62.084209pt;width:104.15pt;height:16.25pt;mso-position-horizontal-relative:page;mso-position-vertical-relative:paragraph;z-index:15775232" id="docshapegroup679" coordorigin="1664,1242" coordsize="2083,325">
                <v:shape style="position:absolute;left:1670;top:1313;width:423;height:216" id="docshape680" coordorigin="1670,1314" coordsize="423,216" path="m1932,1314l1861,1323,1792,1341,1732,1365,1670,1424,1676,1465,1705,1496,1751,1518,1808,1530,1873,1529,1938,1516,2000,1490,2053,1448,2092,1392,2086,1351,2052,1326,1998,1314,1932,1314xe" filled="true" fillcolor="#b2b2b2" stroked="false">
                  <v:path arrowok="t"/>
                  <v:fill type="solid"/>
                </v:shape>
                <v:shape style="position:absolute;left:1670;top:1313;width:423;height:216" id="docshape681" coordorigin="1670,1314" coordsize="423,216" path="m2092,1392l2053,1448,2000,1490,1938,1516,1873,1529,1808,1530,1751,1518,1705,1496,1676,1465,1670,1424,1689,1393,1732,1365,1792,1341,1861,1323,1932,1314,1998,1314,2052,1326,2086,1351,2092,1392e" filled="false" stroked="true" strokeweight=".6pt" strokecolor="#000000">
                  <v:path arrowok="t"/>
                  <v:stroke dashstyle="solid"/>
                </v:shape>
                <v:shape style="position:absolute;left:1988;top:1247;width:508;height:166" id="docshape682" coordorigin="1988,1248" coordsize="508,166" path="m2181,1248l2101,1248,2037,1257,1996,1276,1988,1307,2035,1351,2099,1382,2173,1403,2252,1413,2330,1413,2399,1404,2454,1387,2488,1363,2496,1332,2473,1308,2421,1287,2349,1269,2266,1255,2181,1248xe" filled="true" fillcolor="#b2b2b2" stroked="false">
                  <v:path arrowok="t"/>
                  <v:fill type="solid"/>
                </v:shape>
                <v:shape style="position:absolute;left:1988;top:1247;width:508;height:166" id="docshape683" coordorigin="1988,1248" coordsize="508,166" path="m1988,1307l2035,1351,2099,1382,2173,1403,2252,1413,2330,1413,2399,1404,2454,1387,2488,1363,2496,1332,2473,1308,2421,1287,2349,1269,2266,1255,2181,1248,2101,1248,2037,1257,1996,1276,1988,1307e" filled="false" stroked="true" strokeweight=".6pt" strokecolor="#000000">
                  <v:path arrowok="t"/>
                  <v:stroke dashstyle="solid"/>
                </v:shape>
                <v:shape style="position:absolute;left:2402;top:1347;width:418;height:213" id="docshape684" coordorigin="2402,1348" coordsize="418,213" path="m2561,1348l2495,1348,2442,1360,2409,1385,2402,1425,2441,1480,2493,1521,2555,1547,2620,1560,2683,1560,2740,1549,2786,1528,2814,1497,2820,1457,2801,1426,2759,1398,2700,1375,2631,1357,2561,1348xe" filled="true" fillcolor="#b2b2b2" stroked="false">
                  <v:path arrowok="t"/>
                  <v:fill type="solid"/>
                </v:shape>
                <v:shape style="position:absolute;left:2402;top:1347;width:418;height:213" id="docshape685" coordorigin="2402,1348" coordsize="418,213" path="m2402,1425l2441,1480,2493,1521,2555,1547,2620,1560,2683,1560,2740,1549,2786,1528,2814,1497,2820,1457,2801,1426,2759,1398,2700,1375,2631,1357,2561,1348,2495,1348,2442,1360,2409,1385,2402,1425e" filled="false" stroked="true" strokeweight=".6pt" strokecolor="#000000">
                  <v:path arrowok="t"/>
                  <v:stroke dashstyle="solid"/>
                </v:shape>
                <v:shape style="position:absolute;left:3233;top:1253;width:508;height:166" id="docshape686" coordorigin="3233,1253" coordsize="508,166" path="m3575,1253l3497,1254,3418,1264,3344,1284,3280,1315,3233,1359,3241,1390,3282,1409,3346,1418,3426,1418,3511,1411,3594,1398,3666,1379,3718,1358,3741,1334,3733,1303,3699,1279,3644,1262,3575,1253xe" filled="true" fillcolor="#b2b2b2" stroked="false">
                  <v:path arrowok="t"/>
                  <v:fill type="solid"/>
                </v:shape>
                <v:shape style="position:absolute;left:3233;top:1253;width:508;height:166" id="docshape687" coordorigin="3233,1253" coordsize="508,166" path="m3233,1359l3280,1315,3344,1284,3418,1264,3497,1254,3575,1253,3644,1262,3699,1279,3733,1303,3741,1334,3718,1358,3666,1379,3594,1398,3511,1411,3426,1418,3346,1418,3282,1409,3241,1390,3233,1359e" filled="false" stroked="true" strokeweight=".6pt" strokecolor="#000000">
                  <v:path arrowok="t"/>
                  <v:stroke dashstyle="solid"/>
                </v:shape>
                <v:shape style="position:absolute;left:2773;top:1328;width:508;height:166" id="docshape688" coordorigin="2773,1328" coordsize="508,166" path="m3115,1328l3037,1329,2958,1339,2884,1359,2820,1390,2773,1434,2781,1465,2822,1484,2886,1493,2966,1493,3051,1486,3134,1473,3206,1454,3258,1433,3281,1409,3273,1378,3239,1354,3184,1337,3115,1328xe" filled="true" fillcolor="#b2b2b2" stroked="false">
                  <v:path arrowok="t"/>
                  <v:fill type="solid"/>
                </v:shape>
                <v:shape style="position:absolute;left:2773;top:1328;width:508;height:166" id="docshape689" coordorigin="2773,1328" coordsize="508,166" path="m2773,1434l2820,1390,2884,1359,2958,1339,3037,1329,3115,1328,3184,1337,3239,1354,3273,1378,3281,1409,3258,1433,3206,1454,3134,1473,3051,1486,2966,1493,2886,1493,2822,1484,2781,1465,2773,1434e" filled="false" stroked="true" strokeweight=".6pt" strokecolor="#000000">
                  <v:path arrowok="t"/>
                  <v:stroke dashstyle="solid"/>
                </v:shape>
                <v:shape style="position:absolute;left:1975;top:1300;width:1335;height:160" id="docshape690" coordorigin="1975,1301" coordsize="1335,160" path="m2075,1301l1975,1361m2480,1411l2385,1341m2870,1421l2725,1461m3180,1401l3310,1351e" filled="false" stroked="true" strokeweight="1.08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775744">
                <wp:simplePos x="0" y="0"/>
                <wp:positionH relativeFrom="page">
                  <wp:posOffset>1584325</wp:posOffset>
                </wp:positionH>
                <wp:positionV relativeFrom="paragraph">
                  <wp:posOffset>492505</wp:posOffset>
                </wp:positionV>
                <wp:extent cx="184150" cy="219075"/>
                <wp:effectExtent l="0" t="0" r="0" b="0"/>
                <wp:wrapNone/>
                <wp:docPr id="796" name="Graphic 796"/>
                <wp:cNvGraphicFramePr>
                  <a:graphicFrameLocks/>
                </wp:cNvGraphicFramePr>
                <a:graphic>
                  <a:graphicData uri="http://schemas.microsoft.com/office/word/2010/wordprocessingShape">
                    <wps:wsp>
                      <wps:cNvPr id="796" name="Graphic 796"/>
                      <wps:cNvSpPr/>
                      <wps:spPr>
                        <a:xfrm>
                          <a:off x="0" y="0"/>
                          <a:ext cx="184150" cy="219075"/>
                        </a:xfrm>
                        <a:custGeom>
                          <a:avLst/>
                          <a:gdLst/>
                          <a:ahLst/>
                          <a:cxnLst/>
                          <a:rect l="l" t="t" r="r" b="b"/>
                          <a:pathLst>
                            <a:path w="184150" h="219075">
                              <a:moveTo>
                                <a:pt x="50800" y="0"/>
                              </a:moveTo>
                              <a:lnTo>
                                <a:pt x="50800" y="158749"/>
                              </a:lnTo>
                            </a:path>
                            <a:path w="184150" h="219075">
                              <a:moveTo>
                                <a:pt x="136525" y="0"/>
                              </a:moveTo>
                              <a:lnTo>
                                <a:pt x="136525" y="158749"/>
                              </a:lnTo>
                            </a:path>
                            <a:path w="184150" h="219075">
                              <a:moveTo>
                                <a:pt x="92075" y="215899"/>
                              </a:moveTo>
                              <a:lnTo>
                                <a:pt x="184150" y="114299"/>
                              </a:lnTo>
                            </a:path>
                            <a:path w="184150" h="219075">
                              <a:moveTo>
                                <a:pt x="92075" y="219074"/>
                              </a:moveTo>
                              <a:lnTo>
                                <a:pt x="0" y="117474"/>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4.75pt;margin-top:38.779999pt;width:14.5pt;height:17.25pt;mso-position-horizontal-relative:page;mso-position-vertical-relative:paragraph;z-index:15775744" id="docshape691" coordorigin="2495,776" coordsize="290,345" path="m2575,776l2575,1026m2710,776l2710,1026m2640,1116l2785,956m2640,1121l2495,961e" filled="false" stroked="true" strokeweight="1.08pt" strokecolor="#000000">
                <v:path arrowok="t"/>
                <v:stroke dashstyle="solid"/>
                <w10:wrap type="none"/>
              </v:shape>
            </w:pict>
          </mc:Fallback>
        </mc:AlternateContent>
      </w:r>
      <w:r>
        <w:rPr>
          <w:b/>
          <w:sz w:val="20"/>
        </w:rPr>
        <w:t>Modeling</w:t>
      </w:r>
      <w:r>
        <w:rPr>
          <w:b/>
          <w:spacing w:val="-6"/>
          <w:sz w:val="20"/>
        </w:rPr>
        <w:t> </w:t>
      </w:r>
      <w:r>
        <w:rPr>
          <w:b/>
          <w:sz w:val="20"/>
        </w:rPr>
        <w:t>Flexible</w:t>
      </w:r>
      <w:r>
        <w:rPr>
          <w:b/>
          <w:spacing w:val="-4"/>
          <w:sz w:val="20"/>
        </w:rPr>
        <w:t> </w:t>
      </w:r>
      <w:r>
        <w:rPr>
          <w:b/>
          <w:sz w:val="20"/>
        </w:rPr>
        <w:t>Bodies:</w:t>
      </w:r>
      <w:r>
        <w:rPr>
          <w:b/>
          <w:spacing w:val="40"/>
          <w:sz w:val="20"/>
        </w:rPr>
        <w:t> </w:t>
      </w:r>
      <w:r>
        <w:rPr>
          <w:sz w:val="20"/>
        </w:rPr>
        <w:t>It</w:t>
      </w:r>
      <w:r>
        <w:rPr>
          <w:spacing w:val="-4"/>
          <w:sz w:val="20"/>
        </w:rPr>
        <w:t> </w:t>
      </w:r>
      <w:r>
        <w:rPr>
          <w:sz w:val="20"/>
        </w:rPr>
        <w:t>is</w:t>
      </w:r>
      <w:r>
        <w:rPr>
          <w:spacing w:val="-4"/>
          <w:sz w:val="20"/>
        </w:rPr>
        <w:t> </w:t>
      </w:r>
      <w:r>
        <w:rPr>
          <w:sz w:val="20"/>
        </w:rPr>
        <w:t>important</w:t>
      </w:r>
      <w:r>
        <w:rPr>
          <w:spacing w:val="-4"/>
          <w:sz w:val="20"/>
        </w:rPr>
        <w:t> </w:t>
      </w:r>
      <w:r>
        <w:rPr>
          <w:sz w:val="20"/>
        </w:rPr>
        <w:t>to</w:t>
      </w:r>
      <w:r>
        <w:rPr>
          <w:spacing w:val="-4"/>
          <w:sz w:val="20"/>
        </w:rPr>
        <w:t> </w:t>
      </w:r>
      <w:r>
        <w:rPr>
          <w:sz w:val="20"/>
        </w:rPr>
        <w:t>point</w:t>
      </w:r>
      <w:r>
        <w:rPr>
          <w:spacing w:val="-4"/>
          <w:sz w:val="20"/>
        </w:rPr>
        <w:t> </w:t>
      </w:r>
      <w:r>
        <w:rPr>
          <w:sz w:val="20"/>
        </w:rPr>
        <w:t>out</w:t>
      </w:r>
      <w:r>
        <w:rPr>
          <w:spacing w:val="-4"/>
          <w:sz w:val="20"/>
        </w:rPr>
        <w:t> </w:t>
      </w:r>
      <w:r>
        <w:rPr>
          <w:sz w:val="20"/>
        </w:rPr>
        <w:t>that</w:t>
      </w:r>
      <w:r>
        <w:rPr>
          <w:spacing w:val="-3"/>
          <w:sz w:val="20"/>
        </w:rPr>
        <w:t> </w:t>
      </w:r>
      <w:r>
        <w:rPr>
          <w:sz w:val="20"/>
        </w:rPr>
        <w:t>SD/</w:t>
      </w:r>
      <w:r>
        <w:rPr>
          <w:spacing w:val="-17"/>
          <w:sz w:val="20"/>
        </w:rPr>
        <w:t> </w:t>
      </w:r>
      <w:r>
        <w:rPr>
          <w:sz w:val="20"/>
        </w:rPr>
        <w:t>FAST</w:t>
      </w:r>
      <w:r>
        <w:rPr>
          <w:spacing w:val="-5"/>
          <w:sz w:val="20"/>
        </w:rPr>
        <w:t> </w:t>
      </w:r>
      <w:r>
        <w:rPr>
          <w:i/>
          <w:sz w:val="20"/>
        </w:rPr>
        <w:t>does</w:t>
      </w:r>
      <w:r>
        <w:rPr>
          <w:i/>
          <w:spacing w:val="-4"/>
          <w:sz w:val="20"/>
        </w:rPr>
        <w:t> </w:t>
      </w:r>
      <w:r>
        <w:rPr>
          <w:i/>
          <w:sz w:val="20"/>
        </w:rPr>
        <w:t>not</w:t>
      </w:r>
      <w:r>
        <w:rPr>
          <w:i/>
          <w:spacing w:val="-4"/>
          <w:sz w:val="20"/>
        </w:rPr>
        <w:t> </w:t>
      </w:r>
      <w:r>
        <w:rPr>
          <w:sz w:val="20"/>
        </w:rPr>
        <w:t>pro-vide explicit models of body flexibility.</w:t>
      </w:r>
      <w:r>
        <w:rPr>
          <w:spacing w:val="40"/>
          <w:sz w:val="20"/>
        </w:rPr>
        <w:t> </w:t>
      </w:r>
      <w:r>
        <w:rPr>
          <w:sz w:val="20"/>
        </w:rPr>
        <w:t>Instead, a flexible body is represented by a set of rigid bodies connected by joints and subject to internal forces appropriate to the material properties of the flexible body.</w:t>
      </w:r>
      <w:r>
        <w:rPr>
          <w:spacing w:val="40"/>
          <w:sz w:val="20"/>
        </w:rPr>
        <w:t> </w:t>
      </w:r>
      <w:r>
        <w:rPr>
          <w:sz w:val="20"/>
        </w:rPr>
        <w:t>Also, SD/</w:t>
      </w:r>
      <w:r>
        <w:rPr>
          <w:spacing w:val="-17"/>
          <w:sz w:val="20"/>
        </w:rPr>
        <w:t> </w:t>
      </w:r>
      <w:r>
        <w:rPr>
          <w:sz w:val="20"/>
        </w:rPr>
        <w:t>FAST can be used as a high-performance rigid body “core” of a more comprehensive user-provided simulation</w:t>
      </w:r>
    </w:p>
    <w:p>
      <w:pPr>
        <w:pStyle w:val="BodyText"/>
        <w:spacing w:before="204"/>
      </w:pPr>
      <w:r>
        <w:rPr/>
        <mc:AlternateContent>
          <mc:Choice Requires="wps">
            <w:drawing>
              <wp:anchor distT="0" distB="0" distL="0" distR="0" allowOverlap="1" layoutInCell="1" locked="0" behindDoc="1" simplePos="0" relativeHeight="487632384">
                <wp:simplePos x="0" y="0"/>
                <wp:positionH relativeFrom="page">
                  <wp:posOffset>2628900</wp:posOffset>
                </wp:positionH>
                <wp:positionV relativeFrom="paragraph">
                  <wp:posOffset>291225</wp:posOffset>
                </wp:positionV>
                <wp:extent cx="1828800" cy="1270"/>
                <wp:effectExtent l="0" t="0" r="0" b="0"/>
                <wp:wrapTopAndBottom/>
                <wp:docPr id="797" name="Graphic 797"/>
                <wp:cNvGraphicFramePr>
                  <a:graphicFrameLocks/>
                </wp:cNvGraphicFramePr>
                <a:graphic>
                  <a:graphicData uri="http://schemas.microsoft.com/office/word/2010/wordprocessingShape">
                    <wps:wsp>
                      <wps:cNvPr id="797" name="Graphic 797"/>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22.931133pt;width:144pt;height:.1pt;mso-position-horizontal-relative:page;mso-position-vertical-relative:paragraph;z-index:-15684096;mso-wrap-distance-left:0;mso-wrap-distance-right:0" id="docshape692" coordorigin="4140,459" coordsize="2880,0" path="m7020,459l4140,459e" filled="false" stroked="true" strokeweight=".36pt" strokecolor="#000000">
                <v:path arrowok="t"/>
                <v:stroke dashstyle="solid"/>
                <w10:wrap type="topAndBottom"/>
              </v:shape>
            </w:pict>
          </mc:Fallback>
        </mc:AlternateContent>
      </w:r>
    </w:p>
    <w:p>
      <w:pPr>
        <w:pStyle w:val="ListParagraph"/>
        <w:numPr>
          <w:ilvl w:val="0"/>
          <w:numId w:val="6"/>
        </w:numPr>
        <w:tabs>
          <w:tab w:pos="3633" w:val="left" w:leader="none"/>
        </w:tabs>
        <w:spacing w:line="232" w:lineRule="auto" w:before="113" w:after="0"/>
        <w:ind w:left="3420" w:right="757" w:firstLine="0"/>
        <w:jc w:val="left"/>
        <w:rPr>
          <w:sz w:val="18"/>
        </w:rPr>
      </w:pPr>
      <w:r>
        <w:rPr>
          <w:sz w:val="18"/>
        </w:rPr>
        <w:t>Kane,</w:t>
      </w:r>
      <w:r>
        <w:rPr>
          <w:spacing w:val="-10"/>
          <w:sz w:val="18"/>
        </w:rPr>
        <w:t> </w:t>
      </w:r>
      <w:r>
        <w:rPr>
          <w:sz w:val="18"/>
        </w:rPr>
        <w:t>T.R.</w:t>
      </w:r>
      <w:r>
        <w:rPr>
          <w:spacing w:val="-10"/>
          <w:sz w:val="18"/>
        </w:rPr>
        <w:t> </w:t>
      </w:r>
      <w:r>
        <w:rPr>
          <w:sz w:val="18"/>
        </w:rPr>
        <w:t>and</w:t>
      </w:r>
      <w:r>
        <w:rPr>
          <w:spacing w:val="-10"/>
          <w:sz w:val="18"/>
        </w:rPr>
        <w:t> </w:t>
      </w:r>
      <w:r>
        <w:rPr>
          <w:sz w:val="18"/>
        </w:rPr>
        <w:t>Levinson,</w:t>
      </w:r>
      <w:r>
        <w:rPr>
          <w:spacing w:val="-10"/>
          <w:sz w:val="18"/>
        </w:rPr>
        <w:t> </w:t>
      </w:r>
      <w:r>
        <w:rPr>
          <w:sz w:val="18"/>
        </w:rPr>
        <w:t>D.A.,</w:t>
      </w:r>
      <w:r>
        <w:rPr>
          <w:spacing w:val="-10"/>
          <w:sz w:val="18"/>
        </w:rPr>
        <w:t> </w:t>
      </w:r>
      <w:r>
        <w:rPr>
          <w:i/>
          <w:sz w:val="18"/>
        </w:rPr>
        <w:t>Dynamics:</w:t>
      </w:r>
      <w:r>
        <w:rPr>
          <w:i/>
          <w:spacing w:val="-10"/>
          <w:sz w:val="18"/>
        </w:rPr>
        <w:t> </w:t>
      </w:r>
      <w:r>
        <w:rPr>
          <w:i/>
          <w:sz w:val="18"/>
        </w:rPr>
        <w:t>Theory</w:t>
      </w:r>
      <w:r>
        <w:rPr>
          <w:i/>
          <w:spacing w:val="-10"/>
          <w:sz w:val="18"/>
        </w:rPr>
        <w:t> </w:t>
      </w:r>
      <w:r>
        <w:rPr>
          <w:i/>
          <w:sz w:val="18"/>
        </w:rPr>
        <w:t>and</w:t>
      </w:r>
      <w:r>
        <w:rPr>
          <w:i/>
          <w:spacing w:val="-10"/>
          <w:sz w:val="18"/>
        </w:rPr>
        <w:t> </w:t>
      </w:r>
      <w:r>
        <w:rPr>
          <w:i/>
          <w:sz w:val="18"/>
        </w:rPr>
        <w:t>Application</w:t>
      </w:r>
      <w:r>
        <w:rPr>
          <w:sz w:val="18"/>
        </w:rPr>
        <w:t>,</w:t>
      </w:r>
      <w:r>
        <w:rPr>
          <w:spacing w:val="-10"/>
          <w:sz w:val="18"/>
        </w:rPr>
        <w:t> </w:t>
      </w:r>
      <w:r>
        <w:rPr>
          <w:sz w:val="18"/>
        </w:rPr>
        <w:t>McGraw-Hill,</w:t>
      </w:r>
      <w:r>
        <w:rPr>
          <w:spacing w:val="-10"/>
          <w:sz w:val="18"/>
        </w:rPr>
        <w:t> </w:t>
      </w:r>
      <w:r>
        <w:rPr>
          <w:sz w:val="18"/>
        </w:rPr>
        <w:t>New</w:t>
      </w:r>
      <w:r>
        <w:rPr>
          <w:spacing w:val="-11"/>
          <w:sz w:val="18"/>
        </w:rPr>
        <w:t> </w:t>
      </w:r>
      <w:r>
        <w:rPr>
          <w:sz w:val="18"/>
        </w:rPr>
        <w:t>York, </w:t>
      </w:r>
      <w:r>
        <w:rPr>
          <w:spacing w:val="-2"/>
          <w:sz w:val="18"/>
        </w:rPr>
        <w:t>1985.</w:t>
      </w:r>
    </w:p>
    <w:p>
      <w:pPr>
        <w:pStyle w:val="ListParagraph"/>
        <w:numPr>
          <w:ilvl w:val="0"/>
          <w:numId w:val="6"/>
        </w:numPr>
        <w:tabs>
          <w:tab w:pos="3645" w:val="left" w:leader="none"/>
        </w:tabs>
        <w:spacing w:line="232" w:lineRule="auto" w:before="59" w:after="0"/>
        <w:ind w:left="3420" w:right="730" w:firstLine="0"/>
        <w:jc w:val="left"/>
        <w:rPr>
          <w:sz w:val="18"/>
        </w:rPr>
      </w:pPr>
      <w:r>
        <w:rPr>
          <w:sz w:val="18"/>
        </w:rPr>
        <w:t>Rosenthal,</w:t>
      </w:r>
      <w:r>
        <w:rPr>
          <w:spacing w:val="-5"/>
          <w:sz w:val="18"/>
        </w:rPr>
        <w:t> </w:t>
      </w:r>
      <w:r>
        <w:rPr>
          <w:sz w:val="18"/>
        </w:rPr>
        <w:t>D.E.,“An</w:t>
      </w:r>
      <w:r>
        <w:rPr>
          <w:spacing w:val="-5"/>
          <w:sz w:val="18"/>
        </w:rPr>
        <w:t> </w:t>
      </w:r>
      <w:r>
        <w:rPr>
          <w:sz w:val="18"/>
        </w:rPr>
        <w:t>Order</w:t>
      </w:r>
      <w:r>
        <w:rPr>
          <w:spacing w:val="-5"/>
          <w:sz w:val="18"/>
        </w:rPr>
        <w:t> </w:t>
      </w:r>
      <w:r>
        <w:rPr>
          <w:i/>
          <w:sz w:val="18"/>
        </w:rPr>
        <w:t>n</w:t>
      </w:r>
      <w:r>
        <w:rPr>
          <w:i/>
          <w:spacing w:val="-5"/>
          <w:sz w:val="18"/>
        </w:rPr>
        <w:t> </w:t>
      </w:r>
      <w:r>
        <w:rPr>
          <w:sz w:val="18"/>
        </w:rPr>
        <w:t>Formulation</w:t>
      </w:r>
      <w:r>
        <w:rPr>
          <w:spacing w:val="-5"/>
          <w:sz w:val="18"/>
        </w:rPr>
        <w:t> </w:t>
      </w:r>
      <w:r>
        <w:rPr>
          <w:sz w:val="18"/>
        </w:rPr>
        <w:t>for</w:t>
      </w:r>
      <w:r>
        <w:rPr>
          <w:spacing w:val="-5"/>
          <w:sz w:val="18"/>
        </w:rPr>
        <w:t> </w:t>
      </w:r>
      <w:r>
        <w:rPr>
          <w:sz w:val="18"/>
        </w:rPr>
        <w:t>Robotic</w:t>
      </w:r>
      <w:r>
        <w:rPr>
          <w:spacing w:val="-5"/>
          <w:sz w:val="18"/>
        </w:rPr>
        <w:t> </w:t>
      </w:r>
      <w:r>
        <w:rPr>
          <w:sz w:val="18"/>
        </w:rPr>
        <w:t>Systems,”</w:t>
      </w:r>
      <w:r>
        <w:rPr>
          <w:spacing w:val="-5"/>
          <w:sz w:val="18"/>
        </w:rPr>
        <w:t> </w:t>
      </w:r>
      <w:r>
        <w:rPr>
          <w:i/>
          <w:sz w:val="18"/>
        </w:rPr>
        <w:t>The</w:t>
      </w:r>
      <w:r>
        <w:rPr>
          <w:i/>
          <w:spacing w:val="-5"/>
          <w:sz w:val="18"/>
        </w:rPr>
        <w:t> </w:t>
      </w:r>
      <w:r>
        <w:rPr>
          <w:i/>
          <w:sz w:val="18"/>
        </w:rPr>
        <w:t>Journal</w:t>
      </w:r>
      <w:r>
        <w:rPr>
          <w:i/>
          <w:spacing w:val="-5"/>
          <w:sz w:val="18"/>
        </w:rPr>
        <w:t> </w:t>
      </w:r>
      <w:r>
        <w:rPr>
          <w:i/>
          <w:sz w:val="18"/>
        </w:rPr>
        <w:t>of</w:t>
      </w:r>
      <w:r>
        <w:rPr>
          <w:i/>
          <w:spacing w:val="-5"/>
          <w:sz w:val="18"/>
        </w:rPr>
        <w:t> </w:t>
      </w:r>
      <w:r>
        <w:rPr>
          <w:i/>
          <w:sz w:val="18"/>
        </w:rPr>
        <w:t>the</w:t>
      </w:r>
      <w:r>
        <w:rPr>
          <w:i/>
          <w:spacing w:val="-5"/>
          <w:sz w:val="18"/>
        </w:rPr>
        <w:t> </w:t>
      </w:r>
      <w:r>
        <w:rPr>
          <w:i/>
          <w:sz w:val="18"/>
        </w:rPr>
        <w:t>Astronau-tical Sciences</w:t>
      </w:r>
      <w:r>
        <w:rPr>
          <w:sz w:val="18"/>
        </w:rPr>
        <w:t>, Vol. 38, No. 4, OCt-Dec 1990, pp. 511-529.</w:t>
      </w:r>
    </w:p>
    <w:p>
      <w:pPr>
        <w:pStyle w:val="ListParagraph"/>
        <w:spacing w:after="0" w:line="232" w:lineRule="auto"/>
        <w:jc w:val="left"/>
        <w:rPr>
          <w:sz w:val="18"/>
        </w:rPr>
        <w:sectPr>
          <w:headerReference w:type="default" r:id="rId112"/>
          <w:headerReference w:type="even" r:id="rId113"/>
          <w:footerReference w:type="default" r:id="rId114"/>
          <w:footerReference w:type="even" r:id="rId115"/>
          <w:pgSz w:w="12240" w:h="15840"/>
          <w:pgMar w:header="819" w:footer="1204" w:top="1300" w:bottom="1400" w:left="720" w:right="360"/>
          <w:pgNumType w:start="11"/>
        </w:sectPr>
      </w:pPr>
    </w:p>
    <w:p>
      <w:pPr>
        <w:pStyle w:val="BodyText"/>
      </w:pPr>
    </w:p>
    <w:p>
      <w:pPr>
        <w:pStyle w:val="BodyText"/>
      </w:pPr>
    </w:p>
    <w:p>
      <w:pPr>
        <w:pStyle w:val="BodyText"/>
        <w:spacing w:before="125"/>
      </w:pPr>
    </w:p>
    <w:p>
      <w:pPr>
        <w:spacing w:line="240" w:lineRule="auto"/>
        <w:ind w:left="356" w:right="0" w:firstLine="0"/>
        <w:rPr>
          <w:sz w:val="20"/>
        </w:rPr>
      </w:pPr>
      <w:r>
        <w:rPr>
          <w:sz w:val="20"/>
        </w:rPr>
        <mc:AlternateContent>
          <mc:Choice Requires="wps">
            <w:drawing>
              <wp:inline distT="0" distB="0" distL="0" distR="0">
                <wp:extent cx="6172200" cy="5512435"/>
                <wp:effectExtent l="9525" t="0" r="0" b="2539"/>
                <wp:docPr id="798" name="Group 798"/>
                <wp:cNvGraphicFramePr>
                  <a:graphicFrameLocks/>
                </wp:cNvGraphicFramePr>
                <a:graphic>
                  <a:graphicData uri="http://schemas.microsoft.com/office/word/2010/wordprocessingGroup">
                    <wpg:wgp>
                      <wpg:cNvPr id="798" name="Group 798"/>
                      <wpg:cNvGrpSpPr/>
                      <wpg:grpSpPr>
                        <a:xfrm>
                          <a:off x="0" y="0"/>
                          <a:ext cx="6172200" cy="5512435"/>
                          <a:chExt cx="6172200" cy="5512435"/>
                        </a:xfrm>
                      </wpg:grpSpPr>
                      <wps:wsp>
                        <wps:cNvPr id="799" name="Graphic 799"/>
                        <wps:cNvSpPr/>
                        <wps:spPr>
                          <a:xfrm>
                            <a:off x="0" y="0"/>
                            <a:ext cx="6172200" cy="5512435"/>
                          </a:xfrm>
                          <a:custGeom>
                            <a:avLst/>
                            <a:gdLst/>
                            <a:ahLst/>
                            <a:cxnLst/>
                            <a:rect l="l" t="t" r="r" b="b"/>
                            <a:pathLst>
                              <a:path w="6172200" h="5512435">
                                <a:moveTo>
                                  <a:pt x="6172200" y="0"/>
                                </a:moveTo>
                                <a:lnTo>
                                  <a:pt x="0" y="0"/>
                                </a:lnTo>
                                <a:lnTo>
                                  <a:pt x="0" y="5512054"/>
                                </a:lnTo>
                                <a:lnTo>
                                  <a:pt x="6172200" y="5512054"/>
                                </a:lnTo>
                                <a:lnTo>
                                  <a:pt x="6172200" y="0"/>
                                </a:lnTo>
                                <a:close/>
                              </a:path>
                            </a:pathLst>
                          </a:custGeom>
                          <a:solidFill>
                            <a:srgbClr val="FFFFFF"/>
                          </a:solidFill>
                        </wps:spPr>
                        <wps:bodyPr wrap="square" lIns="0" tIns="0" rIns="0" bIns="0" rtlCol="0">
                          <a:prstTxWarp prst="textNoShape">
                            <a:avLst/>
                          </a:prstTxWarp>
                          <a:noAutofit/>
                        </wps:bodyPr>
                      </wps:wsp>
                      <pic:pic>
                        <pic:nvPicPr>
                          <pic:cNvPr id="800" name="Image 800"/>
                          <pic:cNvPicPr/>
                        </pic:nvPicPr>
                        <pic:blipFill>
                          <a:blip r:embed="rId118" cstate="print"/>
                          <a:stretch>
                            <a:fillRect/>
                          </a:stretch>
                        </pic:blipFill>
                        <pic:spPr>
                          <a:xfrm>
                            <a:off x="3898772" y="4858511"/>
                            <a:ext cx="135000" cy="115824"/>
                          </a:xfrm>
                          <a:prstGeom prst="rect">
                            <a:avLst/>
                          </a:prstGeom>
                        </pic:spPr>
                      </pic:pic>
                      <wps:wsp>
                        <wps:cNvPr id="801" name="Graphic 801"/>
                        <wps:cNvSpPr/>
                        <wps:spPr>
                          <a:xfrm>
                            <a:off x="4086285" y="4370788"/>
                            <a:ext cx="674370" cy="349885"/>
                          </a:xfrm>
                          <a:custGeom>
                            <a:avLst/>
                            <a:gdLst/>
                            <a:ahLst/>
                            <a:cxnLst/>
                            <a:rect l="l" t="t" r="r" b="b"/>
                            <a:pathLst>
                              <a:path w="674370" h="349885">
                                <a:moveTo>
                                  <a:pt x="259866" y="0"/>
                                </a:moveTo>
                                <a:lnTo>
                                  <a:pt x="212929" y="1871"/>
                                </a:lnTo>
                                <a:lnTo>
                                  <a:pt x="168847" y="7264"/>
                                </a:lnTo>
                                <a:lnTo>
                                  <a:pt x="128331" y="15996"/>
                                </a:lnTo>
                                <a:lnTo>
                                  <a:pt x="92093" y="27882"/>
                                </a:lnTo>
                                <a:lnTo>
                                  <a:pt x="35300" y="60378"/>
                                </a:lnTo>
                                <a:lnTo>
                                  <a:pt x="4165" y="103278"/>
                                </a:lnTo>
                                <a:lnTo>
                                  <a:pt x="0" y="128170"/>
                                </a:lnTo>
                                <a:lnTo>
                                  <a:pt x="4384" y="155110"/>
                                </a:lnTo>
                                <a:lnTo>
                                  <a:pt x="18743" y="190581"/>
                                </a:lnTo>
                                <a:lnTo>
                                  <a:pt x="68555" y="248923"/>
                                </a:lnTo>
                                <a:lnTo>
                                  <a:pt x="102673" y="272256"/>
                                </a:lnTo>
                                <a:lnTo>
                                  <a:pt x="142042" y="292004"/>
                                </a:lnTo>
                                <a:lnTo>
                                  <a:pt x="185994" y="308399"/>
                                </a:lnTo>
                                <a:lnTo>
                                  <a:pt x="233863" y="321672"/>
                                </a:lnTo>
                                <a:lnTo>
                                  <a:pt x="284979" y="332054"/>
                                </a:lnTo>
                                <a:lnTo>
                                  <a:pt x="338676" y="339776"/>
                                </a:lnTo>
                                <a:lnTo>
                                  <a:pt x="394286" y="345069"/>
                                </a:lnTo>
                                <a:lnTo>
                                  <a:pt x="451141" y="348164"/>
                                </a:lnTo>
                                <a:lnTo>
                                  <a:pt x="508574" y="349293"/>
                                </a:lnTo>
                                <a:lnTo>
                                  <a:pt x="555405" y="344721"/>
                                </a:lnTo>
                                <a:lnTo>
                                  <a:pt x="595059" y="331567"/>
                                </a:lnTo>
                                <a:lnTo>
                                  <a:pt x="651326" y="285634"/>
                                </a:lnTo>
                                <a:lnTo>
                                  <a:pt x="674346" y="223737"/>
                                </a:lnTo>
                                <a:lnTo>
                                  <a:pt x="672441" y="190626"/>
                                </a:lnTo>
                                <a:lnTo>
                                  <a:pt x="639908" y="127731"/>
                                </a:lnTo>
                                <a:lnTo>
                                  <a:pt x="608523" y="101008"/>
                                </a:lnTo>
                                <a:lnTo>
                                  <a:pt x="561546" y="73063"/>
                                </a:lnTo>
                                <a:lnTo>
                                  <a:pt x="512438" y="49930"/>
                                </a:lnTo>
                                <a:lnTo>
                                  <a:pt x="461912" y="31425"/>
                                </a:lnTo>
                                <a:lnTo>
                                  <a:pt x="410679" y="17363"/>
                                </a:lnTo>
                                <a:lnTo>
                                  <a:pt x="359453" y="7562"/>
                                </a:lnTo>
                                <a:lnTo>
                                  <a:pt x="308944" y="1835"/>
                                </a:lnTo>
                                <a:lnTo>
                                  <a:pt x="259866" y="0"/>
                                </a:lnTo>
                                <a:close/>
                              </a:path>
                            </a:pathLst>
                          </a:custGeom>
                          <a:solidFill>
                            <a:srgbClr val="FFFFFF"/>
                          </a:solidFill>
                        </wps:spPr>
                        <wps:bodyPr wrap="square" lIns="0" tIns="0" rIns="0" bIns="0" rtlCol="0">
                          <a:prstTxWarp prst="textNoShape">
                            <a:avLst/>
                          </a:prstTxWarp>
                          <a:noAutofit/>
                        </wps:bodyPr>
                      </wps:wsp>
                      <wps:wsp>
                        <wps:cNvPr id="802" name="Graphic 802"/>
                        <wps:cNvSpPr/>
                        <wps:spPr>
                          <a:xfrm>
                            <a:off x="876300" y="940942"/>
                            <a:ext cx="3884929" cy="3779520"/>
                          </a:xfrm>
                          <a:custGeom>
                            <a:avLst/>
                            <a:gdLst/>
                            <a:ahLst/>
                            <a:cxnLst/>
                            <a:rect l="l" t="t" r="r" b="b"/>
                            <a:pathLst>
                              <a:path w="3884929" h="3779520">
                                <a:moveTo>
                                  <a:pt x="3214370" y="3584955"/>
                                </a:moveTo>
                                <a:lnTo>
                                  <a:pt x="3209985" y="3558016"/>
                                </a:lnTo>
                                <a:lnTo>
                                  <a:pt x="3214150" y="3533124"/>
                                </a:lnTo>
                                <a:lnTo>
                                  <a:pt x="3226155" y="3510465"/>
                                </a:lnTo>
                                <a:lnTo>
                                  <a:pt x="3270831" y="3472583"/>
                                </a:lnTo>
                                <a:lnTo>
                                  <a:pt x="3338316" y="3445842"/>
                                </a:lnTo>
                                <a:lnTo>
                                  <a:pt x="3378832" y="3437110"/>
                                </a:lnTo>
                                <a:lnTo>
                                  <a:pt x="3422915" y="3431716"/>
                                </a:lnTo>
                                <a:lnTo>
                                  <a:pt x="3469851" y="3429845"/>
                                </a:lnTo>
                                <a:lnTo>
                                  <a:pt x="3518929" y="3431681"/>
                                </a:lnTo>
                                <a:lnTo>
                                  <a:pt x="3569438" y="3437407"/>
                                </a:lnTo>
                                <a:lnTo>
                                  <a:pt x="3620664" y="3447209"/>
                                </a:lnTo>
                                <a:lnTo>
                                  <a:pt x="3671897" y="3461270"/>
                                </a:lnTo>
                                <a:lnTo>
                                  <a:pt x="3722423" y="3479775"/>
                                </a:lnTo>
                                <a:lnTo>
                                  <a:pt x="3771531" y="3502908"/>
                                </a:lnTo>
                                <a:lnTo>
                                  <a:pt x="3818509" y="3530853"/>
                                </a:lnTo>
                                <a:lnTo>
                                  <a:pt x="3849894" y="3557577"/>
                                </a:lnTo>
                                <a:lnTo>
                                  <a:pt x="3882426" y="3620472"/>
                                </a:lnTo>
                                <a:lnTo>
                                  <a:pt x="3884331" y="3653582"/>
                                </a:lnTo>
                                <a:lnTo>
                                  <a:pt x="3877167" y="3685762"/>
                                </a:lnTo>
                                <a:lnTo>
                                  <a:pt x="3837145" y="3741207"/>
                                </a:lnTo>
                                <a:lnTo>
                                  <a:pt x="3765390" y="3774566"/>
                                </a:lnTo>
                                <a:lnTo>
                                  <a:pt x="3718560" y="3779138"/>
                                </a:lnTo>
                                <a:lnTo>
                                  <a:pt x="3661127" y="3778010"/>
                                </a:lnTo>
                                <a:lnTo>
                                  <a:pt x="3604271" y="3774915"/>
                                </a:lnTo>
                                <a:lnTo>
                                  <a:pt x="3548661" y="3769621"/>
                                </a:lnTo>
                                <a:lnTo>
                                  <a:pt x="3494964" y="3761899"/>
                                </a:lnTo>
                                <a:lnTo>
                                  <a:pt x="3443848" y="3751517"/>
                                </a:lnTo>
                                <a:lnTo>
                                  <a:pt x="3395979" y="3738244"/>
                                </a:lnTo>
                                <a:lnTo>
                                  <a:pt x="3352027" y="3721849"/>
                                </a:lnTo>
                                <a:lnTo>
                                  <a:pt x="3312658" y="3702101"/>
                                </a:lnTo>
                                <a:lnTo>
                                  <a:pt x="3278540" y="3678769"/>
                                </a:lnTo>
                                <a:lnTo>
                                  <a:pt x="3250341" y="3651621"/>
                                </a:lnTo>
                                <a:lnTo>
                                  <a:pt x="3214370" y="3584955"/>
                                </a:lnTo>
                              </a:path>
                              <a:path w="3884929" h="3779520">
                                <a:moveTo>
                                  <a:pt x="1524" y="69341"/>
                                </a:moveTo>
                                <a:lnTo>
                                  <a:pt x="6863" y="50113"/>
                                </a:lnTo>
                                <a:lnTo>
                                  <a:pt x="27289" y="22859"/>
                                </a:lnTo>
                                <a:lnTo>
                                  <a:pt x="51405" y="1512"/>
                                </a:lnTo>
                                <a:lnTo>
                                  <a:pt x="67818" y="0"/>
                                </a:lnTo>
                                <a:lnTo>
                                  <a:pt x="63686" y="19778"/>
                                </a:lnTo>
                                <a:lnTo>
                                  <a:pt x="42386" y="45069"/>
                                </a:lnTo>
                                <a:lnTo>
                                  <a:pt x="16847" y="64525"/>
                                </a:lnTo>
                                <a:lnTo>
                                  <a:pt x="0" y="66801"/>
                                </a:lnTo>
                              </a:path>
                              <a:path w="3884929" h="3779520">
                                <a:moveTo>
                                  <a:pt x="130048" y="93725"/>
                                </a:moveTo>
                                <a:lnTo>
                                  <a:pt x="199136" y="197611"/>
                                </a:lnTo>
                              </a:path>
                              <a:path w="3884929" h="3779520">
                                <a:moveTo>
                                  <a:pt x="253" y="62991"/>
                                </a:moveTo>
                                <a:lnTo>
                                  <a:pt x="81152" y="191769"/>
                                </a:lnTo>
                              </a:path>
                              <a:path w="3884929" h="3779520">
                                <a:moveTo>
                                  <a:pt x="133476" y="269112"/>
                                </a:moveTo>
                                <a:lnTo>
                                  <a:pt x="153499" y="267811"/>
                                </a:lnTo>
                                <a:lnTo>
                                  <a:pt x="179736" y="250031"/>
                                </a:lnTo>
                                <a:lnTo>
                                  <a:pt x="199449" y="224393"/>
                                </a:lnTo>
                                <a:lnTo>
                                  <a:pt x="199898" y="199516"/>
                                </a:lnTo>
                              </a:path>
                              <a:path w="3884929" h="3779520">
                                <a:moveTo>
                                  <a:pt x="71119" y="171450"/>
                                </a:moveTo>
                                <a:lnTo>
                                  <a:pt x="91070" y="170136"/>
                                </a:lnTo>
                                <a:lnTo>
                                  <a:pt x="117284" y="152749"/>
                                </a:lnTo>
                                <a:lnTo>
                                  <a:pt x="137021" y="127694"/>
                                </a:lnTo>
                                <a:lnTo>
                                  <a:pt x="137541" y="103377"/>
                                </a:lnTo>
                              </a:path>
                            </a:pathLst>
                          </a:custGeom>
                          <a:ln w="7620">
                            <a:solidFill>
                              <a:srgbClr val="000000"/>
                            </a:solidFill>
                            <a:prstDash val="solid"/>
                          </a:ln>
                        </wps:spPr>
                        <wps:bodyPr wrap="square" lIns="0" tIns="0" rIns="0" bIns="0" rtlCol="0">
                          <a:prstTxWarp prst="textNoShape">
                            <a:avLst/>
                          </a:prstTxWarp>
                          <a:noAutofit/>
                        </wps:bodyPr>
                      </wps:wsp>
                      <wps:wsp>
                        <wps:cNvPr id="803" name="Graphic 803"/>
                        <wps:cNvSpPr/>
                        <wps:spPr>
                          <a:xfrm>
                            <a:off x="713994" y="707644"/>
                            <a:ext cx="96520" cy="114300"/>
                          </a:xfrm>
                          <a:custGeom>
                            <a:avLst/>
                            <a:gdLst/>
                            <a:ahLst/>
                            <a:cxnLst/>
                            <a:rect l="l" t="t" r="r" b="b"/>
                            <a:pathLst>
                              <a:path w="96520" h="114300">
                                <a:moveTo>
                                  <a:pt x="96393" y="74549"/>
                                </a:moveTo>
                                <a:lnTo>
                                  <a:pt x="0" y="0"/>
                                </a:lnTo>
                                <a:lnTo>
                                  <a:pt x="42290" y="114300"/>
                                </a:lnTo>
                                <a:lnTo>
                                  <a:pt x="80899" y="109981"/>
                                </a:lnTo>
                                <a:lnTo>
                                  <a:pt x="96393" y="74549"/>
                                </a:lnTo>
                                <a:close/>
                              </a:path>
                            </a:pathLst>
                          </a:custGeom>
                          <a:ln w="13716">
                            <a:solidFill>
                              <a:srgbClr val="000000"/>
                            </a:solidFill>
                            <a:prstDash val="solid"/>
                          </a:ln>
                        </wps:spPr>
                        <wps:bodyPr wrap="square" lIns="0" tIns="0" rIns="0" bIns="0" rtlCol="0">
                          <a:prstTxWarp prst="textNoShape">
                            <a:avLst/>
                          </a:prstTxWarp>
                          <a:noAutofit/>
                        </wps:bodyPr>
                      </wps:wsp>
                      <wps:wsp>
                        <wps:cNvPr id="804" name="Graphic 804"/>
                        <wps:cNvSpPr/>
                        <wps:spPr>
                          <a:xfrm>
                            <a:off x="713994" y="707644"/>
                            <a:ext cx="96520" cy="114300"/>
                          </a:xfrm>
                          <a:custGeom>
                            <a:avLst/>
                            <a:gdLst/>
                            <a:ahLst/>
                            <a:cxnLst/>
                            <a:rect l="l" t="t" r="r" b="b"/>
                            <a:pathLst>
                              <a:path w="96520" h="114300">
                                <a:moveTo>
                                  <a:pt x="0" y="0"/>
                                </a:moveTo>
                                <a:lnTo>
                                  <a:pt x="42290" y="114300"/>
                                </a:lnTo>
                                <a:lnTo>
                                  <a:pt x="80899" y="109981"/>
                                </a:lnTo>
                                <a:lnTo>
                                  <a:pt x="96393" y="74549"/>
                                </a:lnTo>
                                <a:lnTo>
                                  <a:pt x="0" y="0"/>
                                </a:lnTo>
                                <a:close/>
                              </a:path>
                            </a:pathLst>
                          </a:custGeom>
                          <a:solidFill>
                            <a:srgbClr val="000000"/>
                          </a:solidFill>
                        </wps:spPr>
                        <wps:bodyPr wrap="square" lIns="0" tIns="0" rIns="0" bIns="0" rtlCol="0">
                          <a:prstTxWarp prst="textNoShape">
                            <a:avLst/>
                          </a:prstTxWarp>
                          <a:noAutofit/>
                        </wps:bodyPr>
                      </wps:wsp>
                      <wps:wsp>
                        <wps:cNvPr id="805" name="Graphic 805"/>
                        <wps:cNvSpPr/>
                        <wps:spPr>
                          <a:xfrm>
                            <a:off x="787145" y="807212"/>
                            <a:ext cx="125095" cy="170180"/>
                          </a:xfrm>
                          <a:custGeom>
                            <a:avLst/>
                            <a:gdLst/>
                            <a:ahLst/>
                            <a:cxnLst/>
                            <a:rect l="l" t="t" r="r" b="b"/>
                            <a:pathLst>
                              <a:path w="125095" h="170180">
                                <a:moveTo>
                                  <a:pt x="0" y="0"/>
                                </a:moveTo>
                                <a:lnTo>
                                  <a:pt x="124840" y="169799"/>
                                </a:lnTo>
                              </a:path>
                            </a:pathLst>
                          </a:custGeom>
                          <a:ln w="13716">
                            <a:solidFill>
                              <a:srgbClr val="000000"/>
                            </a:solidFill>
                            <a:prstDash val="solid"/>
                          </a:ln>
                        </wps:spPr>
                        <wps:bodyPr wrap="square" lIns="0" tIns="0" rIns="0" bIns="0" rtlCol="0">
                          <a:prstTxWarp prst="textNoShape">
                            <a:avLst/>
                          </a:prstTxWarp>
                          <a:noAutofit/>
                        </wps:bodyPr>
                      </wps:wsp>
                      <wps:wsp>
                        <wps:cNvPr id="806" name="Graphic 806"/>
                        <wps:cNvSpPr/>
                        <wps:spPr>
                          <a:xfrm>
                            <a:off x="254758" y="721463"/>
                            <a:ext cx="1450975" cy="872490"/>
                          </a:xfrm>
                          <a:custGeom>
                            <a:avLst/>
                            <a:gdLst/>
                            <a:ahLst/>
                            <a:cxnLst/>
                            <a:rect l="l" t="t" r="r" b="b"/>
                            <a:pathLst>
                              <a:path w="1450975" h="872490">
                                <a:moveTo>
                                  <a:pt x="685803" y="215161"/>
                                </a:moveTo>
                                <a:lnTo>
                                  <a:pt x="707774" y="249832"/>
                                </a:lnTo>
                                <a:lnTo>
                                  <a:pt x="736898" y="216297"/>
                                </a:lnTo>
                                <a:lnTo>
                                  <a:pt x="768472" y="184017"/>
                                </a:lnTo>
                                <a:lnTo>
                                  <a:pt x="802240" y="153310"/>
                                </a:lnTo>
                                <a:lnTo>
                                  <a:pt x="837944" y="124492"/>
                                </a:lnTo>
                                <a:lnTo>
                                  <a:pt x="875328" y="97880"/>
                                </a:lnTo>
                                <a:lnTo>
                                  <a:pt x="914135" y="73791"/>
                                </a:lnTo>
                                <a:lnTo>
                                  <a:pt x="954109" y="52543"/>
                                </a:lnTo>
                                <a:lnTo>
                                  <a:pt x="994993" y="34452"/>
                                </a:lnTo>
                                <a:lnTo>
                                  <a:pt x="1036530" y="19835"/>
                                </a:lnTo>
                                <a:lnTo>
                                  <a:pt x="1078463" y="9009"/>
                                </a:lnTo>
                                <a:lnTo>
                                  <a:pt x="1120536" y="2292"/>
                                </a:lnTo>
                                <a:lnTo>
                                  <a:pt x="1162491" y="0"/>
                                </a:lnTo>
                                <a:lnTo>
                                  <a:pt x="1204072" y="2449"/>
                                </a:lnTo>
                                <a:lnTo>
                                  <a:pt x="1245023" y="9958"/>
                                </a:lnTo>
                                <a:lnTo>
                                  <a:pt x="1285086" y="22843"/>
                                </a:lnTo>
                                <a:lnTo>
                                  <a:pt x="1324006" y="41421"/>
                                </a:lnTo>
                                <a:lnTo>
                                  <a:pt x="1361524" y="66009"/>
                                </a:lnTo>
                                <a:lnTo>
                                  <a:pt x="1397384" y="96924"/>
                                </a:lnTo>
                                <a:lnTo>
                                  <a:pt x="1425140" y="132576"/>
                                </a:lnTo>
                                <a:lnTo>
                                  <a:pt x="1442732" y="173352"/>
                                </a:lnTo>
                                <a:lnTo>
                                  <a:pt x="1450579" y="216756"/>
                                </a:lnTo>
                                <a:lnTo>
                                  <a:pt x="1449099" y="260291"/>
                                </a:lnTo>
                                <a:lnTo>
                                  <a:pt x="1438713" y="301462"/>
                                </a:lnTo>
                                <a:lnTo>
                                  <a:pt x="1419840" y="337772"/>
                                </a:lnTo>
                                <a:lnTo>
                                  <a:pt x="1392898" y="366726"/>
                                </a:lnTo>
                                <a:lnTo>
                                  <a:pt x="1358307" y="385828"/>
                                </a:lnTo>
                                <a:lnTo>
                                  <a:pt x="1316485" y="392580"/>
                                </a:lnTo>
                                <a:lnTo>
                                  <a:pt x="1273154" y="389159"/>
                                </a:lnTo>
                                <a:lnTo>
                                  <a:pt x="1229242" y="380310"/>
                                </a:lnTo>
                                <a:lnTo>
                                  <a:pt x="1184891" y="367366"/>
                                </a:lnTo>
                                <a:lnTo>
                                  <a:pt x="1140242" y="351657"/>
                                </a:lnTo>
                                <a:lnTo>
                                  <a:pt x="1095437" y="334516"/>
                                </a:lnTo>
                                <a:lnTo>
                                  <a:pt x="1050615" y="317273"/>
                                </a:lnTo>
                                <a:lnTo>
                                  <a:pt x="1005920" y="301261"/>
                                </a:lnTo>
                                <a:lnTo>
                                  <a:pt x="961491" y="287810"/>
                                </a:lnTo>
                                <a:lnTo>
                                  <a:pt x="917470" y="278252"/>
                                </a:lnTo>
                                <a:lnTo>
                                  <a:pt x="873998" y="273920"/>
                                </a:lnTo>
                                <a:lnTo>
                                  <a:pt x="831216" y="276143"/>
                                </a:lnTo>
                                <a:lnTo>
                                  <a:pt x="789265" y="286254"/>
                                </a:lnTo>
                                <a:lnTo>
                                  <a:pt x="748287" y="305585"/>
                                </a:lnTo>
                              </a:path>
                              <a:path w="1450975" h="872490">
                                <a:moveTo>
                                  <a:pt x="738127" y="465097"/>
                                </a:moveTo>
                                <a:lnTo>
                                  <a:pt x="753367" y="486179"/>
                                </a:lnTo>
                              </a:path>
                              <a:path w="1450975" h="872490">
                                <a:moveTo>
                                  <a:pt x="734698" y="463192"/>
                                </a:moveTo>
                                <a:lnTo>
                                  <a:pt x="721805" y="509620"/>
                                </a:lnTo>
                                <a:lnTo>
                                  <a:pt x="704908" y="554561"/>
                                </a:lnTo>
                                <a:lnTo>
                                  <a:pt x="684299" y="597724"/>
                                </a:lnTo>
                                <a:lnTo>
                                  <a:pt x="660269" y="638821"/>
                                </a:lnTo>
                                <a:lnTo>
                                  <a:pt x="633110" y="677561"/>
                                </a:lnTo>
                                <a:lnTo>
                                  <a:pt x="603112" y="713655"/>
                                </a:lnTo>
                                <a:lnTo>
                                  <a:pt x="570568" y="746812"/>
                                </a:lnTo>
                                <a:lnTo>
                                  <a:pt x="535767" y="776742"/>
                                </a:lnTo>
                                <a:lnTo>
                                  <a:pt x="499002" y="803155"/>
                                </a:lnTo>
                                <a:lnTo>
                                  <a:pt x="460564" y="825762"/>
                                </a:lnTo>
                                <a:lnTo>
                                  <a:pt x="420744" y="844273"/>
                                </a:lnTo>
                                <a:lnTo>
                                  <a:pt x="379832" y="858397"/>
                                </a:lnTo>
                                <a:lnTo>
                                  <a:pt x="338121" y="867845"/>
                                </a:lnTo>
                                <a:lnTo>
                                  <a:pt x="295902" y="872327"/>
                                </a:lnTo>
                                <a:lnTo>
                                  <a:pt x="253465" y="871553"/>
                                </a:lnTo>
                                <a:lnTo>
                                  <a:pt x="211103" y="865233"/>
                                </a:lnTo>
                                <a:lnTo>
                                  <a:pt x="169106" y="853076"/>
                                </a:lnTo>
                                <a:lnTo>
                                  <a:pt x="127765" y="834794"/>
                                </a:lnTo>
                                <a:lnTo>
                                  <a:pt x="92345" y="809598"/>
                                </a:lnTo>
                                <a:lnTo>
                                  <a:pt x="59904" y="774390"/>
                                </a:lnTo>
                                <a:lnTo>
                                  <a:pt x="32446" y="732728"/>
                                </a:lnTo>
                                <a:lnTo>
                                  <a:pt x="11973" y="688173"/>
                                </a:lnTo>
                                <a:lnTo>
                                  <a:pt x="490" y="644284"/>
                                </a:lnTo>
                                <a:lnTo>
                                  <a:pt x="0" y="604622"/>
                                </a:lnTo>
                                <a:lnTo>
                                  <a:pt x="12505" y="572747"/>
                                </a:lnTo>
                                <a:lnTo>
                                  <a:pt x="82220" y="538499"/>
                                </a:lnTo>
                                <a:lnTo>
                                  <a:pt x="126270" y="528379"/>
                                </a:lnTo>
                                <a:lnTo>
                                  <a:pt x="171803" y="521175"/>
                                </a:lnTo>
                                <a:lnTo>
                                  <a:pt x="218463" y="516203"/>
                                </a:lnTo>
                                <a:lnTo>
                                  <a:pt x="265894" y="512778"/>
                                </a:lnTo>
                                <a:lnTo>
                                  <a:pt x="313741" y="510218"/>
                                </a:lnTo>
                                <a:lnTo>
                                  <a:pt x="361648" y="507836"/>
                                </a:lnTo>
                                <a:lnTo>
                                  <a:pt x="409258" y="504950"/>
                                </a:lnTo>
                                <a:lnTo>
                                  <a:pt x="456216" y="500875"/>
                                </a:lnTo>
                                <a:lnTo>
                                  <a:pt x="502166" y="494928"/>
                                </a:lnTo>
                                <a:lnTo>
                                  <a:pt x="546753" y="486423"/>
                                </a:lnTo>
                                <a:lnTo>
                                  <a:pt x="589620" y="474678"/>
                                </a:lnTo>
                                <a:lnTo>
                                  <a:pt x="630411" y="459007"/>
                                </a:lnTo>
                                <a:lnTo>
                                  <a:pt x="668772" y="438727"/>
                                </a:lnTo>
                                <a:lnTo>
                                  <a:pt x="704345" y="413154"/>
                                </a:lnTo>
                              </a:path>
                            </a:pathLst>
                          </a:custGeom>
                          <a:ln w="7620">
                            <a:solidFill>
                              <a:srgbClr val="000000"/>
                            </a:solidFill>
                            <a:prstDash val="solid"/>
                          </a:ln>
                        </wps:spPr>
                        <wps:bodyPr wrap="square" lIns="0" tIns="0" rIns="0" bIns="0" rtlCol="0">
                          <a:prstTxWarp prst="textNoShape">
                            <a:avLst/>
                          </a:prstTxWarp>
                          <a:noAutofit/>
                        </wps:bodyPr>
                      </wps:wsp>
                      <wps:wsp>
                        <wps:cNvPr id="807" name="Graphic 807"/>
                        <wps:cNvSpPr/>
                        <wps:spPr>
                          <a:xfrm>
                            <a:off x="870077" y="800480"/>
                            <a:ext cx="34290" cy="39370"/>
                          </a:xfrm>
                          <a:custGeom>
                            <a:avLst/>
                            <a:gdLst/>
                            <a:ahLst/>
                            <a:cxnLst/>
                            <a:rect l="l" t="t" r="r" b="b"/>
                            <a:pathLst>
                              <a:path w="34290" h="39370">
                                <a:moveTo>
                                  <a:pt x="33909" y="0"/>
                                </a:moveTo>
                                <a:lnTo>
                                  <a:pt x="0" y="19557"/>
                                </a:lnTo>
                                <a:lnTo>
                                  <a:pt x="33909" y="39116"/>
                                </a:lnTo>
                                <a:lnTo>
                                  <a:pt x="33909" y="19557"/>
                                </a:lnTo>
                                <a:lnTo>
                                  <a:pt x="33909" y="0"/>
                                </a:lnTo>
                                <a:close/>
                              </a:path>
                            </a:pathLst>
                          </a:custGeom>
                          <a:ln w="7620">
                            <a:solidFill>
                              <a:srgbClr val="000000"/>
                            </a:solidFill>
                            <a:prstDash val="solid"/>
                          </a:ln>
                        </wps:spPr>
                        <wps:bodyPr wrap="square" lIns="0" tIns="0" rIns="0" bIns="0" rtlCol="0">
                          <a:prstTxWarp prst="textNoShape">
                            <a:avLst/>
                          </a:prstTxWarp>
                          <a:noAutofit/>
                        </wps:bodyPr>
                      </wps:wsp>
                      <wps:wsp>
                        <wps:cNvPr id="808" name="Graphic 808"/>
                        <wps:cNvSpPr/>
                        <wps:spPr>
                          <a:xfrm>
                            <a:off x="870077" y="800480"/>
                            <a:ext cx="34290" cy="39370"/>
                          </a:xfrm>
                          <a:custGeom>
                            <a:avLst/>
                            <a:gdLst/>
                            <a:ahLst/>
                            <a:cxnLst/>
                            <a:rect l="l" t="t" r="r" b="b"/>
                            <a:pathLst>
                              <a:path w="34290" h="39370">
                                <a:moveTo>
                                  <a:pt x="33909" y="0"/>
                                </a:moveTo>
                                <a:lnTo>
                                  <a:pt x="0" y="19557"/>
                                </a:lnTo>
                                <a:lnTo>
                                  <a:pt x="33909" y="39116"/>
                                </a:lnTo>
                                <a:lnTo>
                                  <a:pt x="33909" y="0"/>
                                </a:lnTo>
                                <a:close/>
                              </a:path>
                            </a:pathLst>
                          </a:custGeom>
                          <a:solidFill>
                            <a:srgbClr val="000000"/>
                          </a:solidFill>
                        </wps:spPr>
                        <wps:bodyPr wrap="square" lIns="0" tIns="0" rIns="0" bIns="0" rtlCol="0">
                          <a:prstTxWarp prst="textNoShape">
                            <a:avLst/>
                          </a:prstTxWarp>
                          <a:noAutofit/>
                        </wps:bodyPr>
                      </wps:wsp>
                      <wps:wsp>
                        <wps:cNvPr id="809" name="Graphic 809"/>
                        <wps:cNvSpPr/>
                        <wps:spPr>
                          <a:xfrm>
                            <a:off x="907161" y="820038"/>
                            <a:ext cx="1932939" cy="326390"/>
                          </a:xfrm>
                          <a:custGeom>
                            <a:avLst/>
                            <a:gdLst/>
                            <a:ahLst/>
                            <a:cxnLst/>
                            <a:rect l="l" t="t" r="r" b="b"/>
                            <a:pathLst>
                              <a:path w="1932939" h="326390">
                                <a:moveTo>
                                  <a:pt x="0" y="0"/>
                                </a:moveTo>
                                <a:lnTo>
                                  <a:pt x="8635" y="0"/>
                                </a:lnTo>
                              </a:path>
                              <a:path w="1932939" h="326390">
                                <a:moveTo>
                                  <a:pt x="1925319" y="250951"/>
                                </a:moveTo>
                                <a:lnTo>
                                  <a:pt x="1932431" y="261747"/>
                                </a:lnTo>
                              </a:path>
                              <a:path w="1932939" h="326390">
                                <a:moveTo>
                                  <a:pt x="1787905" y="222376"/>
                                </a:moveTo>
                                <a:lnTo>
                                  <a:pt x="1861058" y="326009"/>
                                </a:lnTo>
                              </a:path>
                            </a:pathLst>
                          </a:custGeom>
                          <a:ln w="7620">
                            <a:solidFill>
                              <a:srgbClr val="000000"/>
                            </a:solidFill>
                            <a:prstDash val="solid"/>
                          </a:ln>
                        </wps:spPr>
                        <wps:bodyPr wrap="square" lIns="0" tIns="0" rIns="0" bIns="0" rtlCol="0">
                          <a:prstTxWarp prst="textNoShape">
                            <a:avLst/>
                          </a:prstTxWarp>
                          <a:noAutofit/>
                        </wps:bodyPr>
                      </wps:wsp>
                      <pic:pic>
                        <pic:nvPicPr>
                          <pic:cNvPr id="810" name="Image 810"/>
                          <pic:cNvPicPr/>
                        </pic:nvPicPr>
                        <pic:blipFill>
                          <a:blip r:embed="rId119" cstate="print"/>
                          <a:stretch>
                            <a:fillRect/>
                          </a:stretch>
                        </pic:blipFill>
                        <pic:spPr>
                          <a:xfrm>
                            <a:off x="2513202" y="745616"/>
                            <a:ext cx="219075" cy="269747"/>
                          </a:xfrm>
                          <a:prstGeom prst="rect">
                            <a:avLst/>
                          </a:prstGeom>
                        </pic:spPr>
                      </pic:pic>
                      <wps:wsp>
                        <wps:cNvPr id="811" name="Graphic 811"/>
                        <wps:cNvSpPr/>
                        <wps:spPr>
                          <a:xfrm>
                            <a:off x="2036939" y="780113"/>
                            <a:ext cx="1535430" cy="796290"/>
                          </a:xfrm>
                          <a:custGeom>
                            <a:avLst/>
                            <a:gdLst/>
                            <a:ahLst/>
                            <a:cxnLst/>
                            <a:rect l="l" t="t" r="r" b="b"/>
                            <a:pathLst>
                              <a:path w="1535430" h="796290">
                                <a:moveTo>
                                  <a:pt x="725945" y="199818"/>
                                </a:moveTo>
                                <a:lnTo>
                                  <a:pt x="749186" y="231949"/>
                                </a:lnTo>
                                <a:lnTo>
                                  <a:pt x="780016" y="200811"/>
                                </a:lnTo>
                                <a:lnTo>
                                  <a:pt x="813439" y="170840"/>
                                </a:lnTo>
                                <a:lnTo>
                                  <a:pt x="849182" y="142329"/>
                                </a:lnTo>
                                <a:lnTo>
                                  <a:pt x="886975" y="115574"/>
                                </a:lnTo>
                                <a:lnTo>
                                  <a:pt x="926546" y="90868"/>
                                </a:lnTo>
                                <a:lnTo>
                                  <a:pt x="967622" y="68504"/>
                                </a:lnTo>
                                <a:lnTo>
                                  <a:pt x="1009932" y="48778"/>
                                </a:lnTo>
                                <a:lnTo>
                                  <a:pt x="1053204" y="31983"/>
                                </a:lnTo>
                                <a:lnTo>
                                  <a:pt x="1097166" y="18414"/>
                                </a:lnTo>
                                <a:lnTo>
                                  <a:pt x="1141548" y="8364"/>
                                </a:lnTo>
                                <a:lnTo>
                                  <a:pt x="1186076" y="2128"/>
                                </a:lnTo>
                                <a:lnTo>
                                  <a:pt x="1230479" y="0"/>
                                </a:lnTo>
                                <a:lnTo>
                                  <a:pt x="1274485" y="2273"/>
                                </a:lnTo>
                                <a:lnTo>
                                  <a:pt x="1317823" y="9242"/>
                                </a:lnTo>
                                <a:lnTo>
                                  <a:pt x="1360221" y="21202"/>
                                </a:lnTo>
                                <a:lnTo>
                                  <a:pt x="1401407" y="38446"/>
                                </a:lnTo>
                                <a:lnTo>
                                  <a:pt x="1441109" y="61268"/>
                                </a:lnTo>
                                <a:lnTo>
                                  <a:pt x="1479055" y="89963"/>
                                </a:lnTo>
                                <a:lnTo>
                                  <a:pt x="1508415" y="123081"/>
                                </a:lnTo>
                                <a:lnTo>
                                  <a:pt x="1527022" y="160948"/>
                                </a:lnTo>
                                <a:lnTo>
                                  <a:pt x="1535321" y="201247"/>
                                </a:lnTo>
                                <a:lnTo>
                                  <a:pt x="1533755" y="241663"/>
                                </a:lnTo>
                                <a:lnTo>
                                  <a:pt x="1522767" y="279878"/>
                                </a:lnTo>
                                <a:lnTo>
                                  <a:pt x="1502800" y="313577"/>
                                </a:lnTo>
                                <a:lnTo>
                                  <a:pt x="1474297" y="340442"/>
                                </a:lnTo>
                                <a:lnTo>
                                  <a:pt x="1437702" y="358159"/>
                                </a:lnTo>
                                <a:lnTo>
                                  <a:pt x="1393457" y="364410"/>
                                </a:lnTo>
                                <a:lnTo>
                                  <a:pt x="1350885" y="361651"/>
                                </a:lnTo>
                                <a:lnTo>
                                  <a:pt x="1307775" y="354470"/>
                                </a:lnTo>
                                <a:lnTo>
                                  <a:pt x="1264247" y="343857"/>
                                </a:lnTo>
                                <a:lnTo>
                                  <a:pt x="1220420" y="330802"/>
                                </a:lnTo>
                                <a:lnTo>
                                  <a:pt x="1176413" y="316293"/>
                                </a:lnTo>
                                <a:lnTo>
                                  <a:pt x="1132347" y="301321"/>
                                </a:lnTo>
                                <a:lnTo>
                                  <a:pt x="1088340" y="286876"/>
                                </a:lnTo>
                                <a:lnTo>
                                  <a:pt x="1044512" y="273947"/>
                                </a:lnTo>
                                <a:lnTo>
                                  <a:pt x="1000982" y="263524"/>
                                </a:lnTo>
                                <a:lnTo>
                                  <a:pt x="957870" y="256597"/>
                                </a:lnTo>
                                <a:lnTo>
                                  <a:pt x="915294" y="254154"/>
                                </a:lnTo>
                                <a:lnTo>
                                  <a:pt x="873376" y="257187"/>
                                </a:lnTo>
                                <a:lnTo>
                                  <a:pt x="832233" y="266685"/>
                                </a:lnTo>
                                <a:lnTo>
                                  <a:pt x="791985" y="283638"/>
                                </a:lnTo>
                              </a:path>
                              <a:path w="1535430" h="796290">
                                <a:moveTo>
                                  <a:pt x="874027" y="346376"/>
                                </a:moveTo>
                                <a:lnTo>
                                  <a:pt x="883720" y="363646"/>
                                </a:lnTo>
                                <a:lnTo>
                                  <a:pt x="886129" y="384000"/>
                                </a:lnTo>
                                <a:lnTo>
                                  <a:pt x="881752" y="407014"/>
                                </a:lnTo>
                                <a:lnTo>
                                  <a:pt x="854628" y="459335"/>
                                </a:lnTo>
                                <a:lnTo>
                                  <a:pt x="806327" y="517226"/>
                                </a:lnTo>
                                <a:lnTo>
                                  <a:pt x="775480" y="547204"/>
                                </a:lnTo>
                                <a:lnTo>
                                  <a:pt x="740830" y="577306"/>
                                </a:lnTo>
                                <a:lnTo>
                                  <a:pt x="702877" y="607111"/>
                                </a:lnTo>
                                <a:lnTo>
                                  <a:pt x="662117" y="636195"/>
                                </a:lnTo>
                                <a:lnTo>
                                  <a:pt x="619047" y="664135"/>
                                </a:lnTo>
                                <a:lnTo>
                                  <a:pt x="574166" y="690509"/>
                                </a:lnTo>
                                <a:lnTo>
                                  <a:pt x="527970" y="714895"/>
                                </a:lnTo>
                                <a:lnTo>
                                  <a:pt x="480957" y="736869"/>
                                </a:lnTo>
                                <a:lnTo>
                                  <a:pt x="433625" y="756009"/>
                                </a:lnTo>
                                <a:lnTo>
                                  <a:pt x="386471" y="771892"/>
                                </a:lnTo>
                                <a:lnTo>
                                  <a:pt x="339992" y="784095"/>
                                </a:lnTo>
                                <a:lnTo>
                                  <a:pt x="294686" y="792197"/>
                                </a:lnTo>
                                <a:lnTo>
                                  <a:pt x="251051" y="795773"/>
                                </a:lnTo>
                                <a:lnTo>
                                  <a:pt x="209583" y="794403"/>
                                </a:lnTo>
                                <a:lnTo>
                                  <a:pt x="170781" y="787662"/>
                                </a:lnTo>
                                <a:lnTo>
                                  <a:pt x="97674" y="751711"/>
                                </a:lnTo>
                                <a:lnTo>
                                  <a:pt x="63361" y="719003"/>
                                </a:lnTo>
                                <a:lnTo>
                                  <a:pt x="34319" y="680310"/>
                                </a:lnTo>
                                <a:lnTo>
                                  <a:pt x="12666" y="638936"/>
                                </a:lnTo>
                                <a:lnTo>
                                  <a:pt x="520" y="598187"/>
                                </a:lnTo>
                                <a:lnTo>
                                  <a:pt x="0" y="561369"/>
                                </a:lnTo>
                                <a:lnTo>
                                  <a:pt x="13222" y="531786"/>
                                </a:lnTo>
                                <a:lnTo>
                                  <a:pt x="89740" y="498576"/>
                                </a:lnTo>
                                <a:lnTo>
                                  <a:pt x="138443" y="487027"/>
                                </a:lnTo>
                                <a:lnTo>
                                  <a:pt x="188106" y="477511"/>
                                </a:lnTo>
                                <a:lnTo>
                                  <a:pt x="238421" y="469441"/>
                                </a:lnTo>
                                <a:lnTo>
                                  <a:pt x="289080" y="462231"/>
                                </a:lnTo>
                                <a:lnTo>
                                  <a:pt x="339778" y="455292"/>
                                </a:lnTo>
                                <a:lnTo>
                                  <a:pt x="390205" y="448039"/>
                                </a:lnTo>
                                <a:lnTo>
                                  <a:pt x="440055" y="439884"/>
                                </a:lnTo>
                                <a:lnTo>
                                  <a:pt x="489020" y="430240"/>
                                </a:lnTo>
                                <a:lnTo>
                                  <a:pt x="536794" y="418519"/>
                                </a:lnTo>
                                <a:lnTo>
                                  <a:pt x="583067" y="404136"/>
                                </a:lnTo>
                                <a:lnTo>
                                  <a:pt x="627534" y="386502"/>
                                </a:lnTo>
                                <a:lnTo>
                                  <a:pt x="669886" y="365032"/>
                                </a:lnTo>
                                <a:lnTo>
                                  <a:pt x="709816" y="339137"/>
                                </a:lnTo>
                              </a:path>
                            </a:pathLst>
                          </a:custGeom>
                          <a:ln w="7620">
                            <a:solidFill>
                              <a:srgbClr val="000000"/>
                            </a:solidFill>
                            <a:prstDash val="solid"/>
                          </a:ln>
                        </wps:spPr>
                        <wps:bodyPr wrap="square" lIns="0" tIns="0" rIns="0" bIns="0" rtlCol="0">
                          <a:prstTxWarp prst="textNoShape">
                            <a:avLst/>
                          </a:prstTxWarp>
                          <a:noAutofit/>
                        </wps:bodyPr>
                      </wps:wsp>
                      <pic:pic>
                        <pic:nvPicPr>
                          <pic:cNvPr id="812" name="Image 812"/>
                          <pic:cNvPicPr/>
                        </pic:nvPicPr>
                        <pic:blipFill>
                          <a:blip r:embed="rId120" cstate="print"/>
                          <a:stretch>
                            <a:fillRect/>
                          </a:stretch>
                        </pic:blipFill>
                        <pic:spPr>
                          <a:xfrm>
                            <a:off x="2684145" y="976249"/>
                            <a:ext cx="157480" cy="173608"/>
                          </a:xfrm>
                          <a:prstGeom prst="rect">
                            <a:avLst/>
                          </a:prstGeom>
                        </pic:spPr>
                      </pic:pic>
                      <wps:wsp>
                        <wps:cNvPr id="813" name="Graphic 813"/>
                        <wps:cNvSpPr/>
                        <wps:spPr>
                          <a:xfrm>
                            <a:off x="2667126" y="1067258"/>
                            <a:ext cx="322580" cy="295275"/>
                          </a:xfrm>
                          <a:custGeom>
                            <a:avLst/>
                            <a:gdLst/>
                            <a:ahLst/>
                            <a:cxnLst/>
                            <a:rect l="l" t="t" r="r" b="b"/>
                            <a:pathLst>
                              <a:path w="322580" h="295275">
                                <a:moveTo>
                                  <a:pt x="247396" y="61009"/>
                                </a:moveTo>
                                <a:lnTo>
                                  <a:pt x="219075" y="11860"/>
                                </a:lnTo>
                              </a:path>
                              <a:path w="322580" h="295275">
                                <a:moveTo>
                                  <a:pt x="168275" y="2335"/>
                                </a:moveTo>
                                <a:lnTo>
                                  <a:pt x="198979" y="0"/>
                                </a:lnTo>
                                <a:lnTo>
                                  <a:pt x="217325" y="7729"/>
                                </a:lnTo>
                                <a:lnTo>
                                  <a:pt x="224581" y="23816"/>
                                </a:lnTo>
                                <a:lnTo>
                                  <a:pt x="222014" y="46550"/>
                                </a:lnTo>
                                <a:lnTo>
                                  <a:pt x="192484" y="105125"/>
                                </a:lnTo>
                                <a:lnTo>
                                  <a:pt x="168056" y="137550"/>
                                </a:lnTo>
                                <a:lnTo>
                                  <a:pt x="138876" y="169787"/>
                                </a:lnTo>
                                <a:lnTo>
                                  <a:pt x="106213" y="200127"/>
                                </a:lnTo>
                                <a:lnTo>
                                  <a:pt x="71334" y="226863"/>
                                </a:lnTo>
                                <a:lnTo>
                                  <a:pt x="35507" y="248285"/>
                                </a:lnTo>
                                <a:lnTo>
                                  <a:pt x="0" y="262685"/>
                                </a:lnTo>
                              </a:path>
                              <a:path w="322580" h="295275">
                                <a:moveTo>
                                  <a:pt x="245618" y="132383"/>
                                </a:moveTo>
                                <a:lnTo>
                                  <a:pt x="322452" y="230554"/>
                                </a:lnTo>
                              </a:path>
                              <a:path w="322580" h="295275">
                                <a:moveTo>
                                  <a:pt x="192150" y="214425"/>
                                </a:moveTo>
                                <a:lnTo>
                                  <a:pt x="250951" y="294816"/>
                                </a:lnTo>
                              </a:path>
                              <a:path w="322580" h="295275">
                                <a:moveTo>
                                  <a:pt x="293877" y="278687"/>
                                </a:moveTo>
                                <a:lnTo>
                                  <a:pt x="222503" y="175182"/>
                                </a:lnTo>
                              </a:path>
                              <a:path w="322580" h="295275">
                                <a:moveTo>
                                  <a:pt x="297434" y="282243"/>
                                </a:moveTo>
                                <a:lnTo>
                                  <a:pt x="250951" y="294816"/>
                                </a:lnTo>
                              </a:path>
                              <a:path w="322580" h="295275">
                                <a:moveTo>
                                  <a:pt x="320675" y="234110"/>
                                </a:moveTo>
                                <a:lnTo>
                                  <a:pt x="297434" y="280465"/>
                                </a:lnTo>
                              </a:path>
                            </a:pathLst>
                          </a:custGeom>
                          <a:ln w="7620">
                            <a:solidFill>
                              <a:srgbClr val="000000"/>
                            </a:solidFill>
                            <a:prstDash val="solid"/>
                          </a:ln>
                        </wps:spPr>
                        <wps:bodyPr wrap="square" lIns="0" tIns="0" rIns="0" bIns="0" rtlCol="0">
                          <a:prstTxWarp prst="textNoShape">
                            <a:avLst/>
                          </a:prstTxWarp>
                          <a:noAutofit/>
                        </wps:bodyPr>
                      </wps:wsp>
                      <pic:pic>
                        <pic:nvPicPr>
                          <pic:cNvPr id="814" name="Image 814"/>
                          <pic:cNvPicPr/>
                        </pic:nvPicPr>
                        <pic:blipFill>
                          <a:blip r:embed="rId121" cstate="print"/>
                          <a:stretch>
                            <a:fillRect/>
                          </a:stretch>
                        </pic:blipFill>
                        <pic:spPr>
                          <a:xfrm>
                            <a:off x="2687192" y="735711"/>
                            <a:ext cx="199009" cy="255142"/>
                          </a:xfrm>
                          <a:prstGeom prst="rect">
                            <a:avLst/>
                          </a:prstGeom>
                        </pic:spPr>
                      </pic:pic>
                      <wps:wsp>
                        <wps:cNvPr id="815" name="Graphic 815"/>
                        <wps:cNvSpPr/>
                        <wps:spPr>
                          <a:xfrm>
                            <a:off x="4612385" y="808862"/>
                            <a:ext cx="248920" cy="236854"/>
                          </a:xfrm>
                          <a:custGeom>
                            <a:avLst/>
                            <a:gdLst/>
                            <a:ahLst/>
                            <a:cxnLst/>
                            <a:rect l="l" t="t" r="r" b="b"/>
                            <a:pathLst>
                              <a:path w="248920" h="236854">
                                <a:moveTo>
                                  <a:pt x="124205" y="0"/>
                                </a:moveTo>
                                <a:lnTo>
                                  <a:pt x="75871" y="9296"/>
                                </a:lnTo>
                                <a:lnTo>
                                  <a:pt x="36390" y="34644"/>
                                </a:lnTo>
                                <a:lnTo>
                                  <a:pt x="9764" y="72228"/>
                                </a:lnTo>
                                <a:lnTo>
                                  <a:pt x="0" y="118237"/>
                                </a:lnTo>
                                <a:lnTo>
                                  <a:pt x="9764" y="164245"/>
                                </a:lnTo>
                                <a:lnTo>
                                  <a:pt x="36390" y="201829"/>
                                </a:lnTo>
                                <a:lnTo>
                                  <a:pt x="75871" y="227177"/>
                                </a:lnTo>
                                <a:lnTo>
                                  <a:pt x="124205" y="236474"/>
                                </a:lnTo>
                                <a:lnTo>
                                  <a:pt x="172540" y="227177"/>
                                </a:lnTo>
                                <a:lnTo>
                                  <a:pt x="212021" y="201829"/>
                                </a:lnTo>
                                <a:lnTo>
                                  <a:pt x="238647" y="164245"/>
                                </a:lnTo>
                                <a:lnTo>
                                  <a:pt x="248412" y="118237"/>
                                </a:lnTo>
                                <a:lnTo>
                                  <a:pt x="238647" y="72228"/>
                                </a:lnTo>
                                <a:lnTo>
                                  <a:pt x="212021" y="34644"/>
                                </a:lnTo>
                                <a:lnTo>
                                  <a:pt x="172540" y="9296"/>
                                </a:lnTo>
                                <a:lnTo>
                                  <a:pt x="124205" y="0"/>
                                </a:lnTo>
                              </a:path>
                            </a:pathLst>
                          </a:custGeom>
                          <a:ln w="7620">
                            <a:solidFill>
                              <a:srgbClr val="000000"/>
                            </a:solidFill>
                            <a:prstDash val="solid"/>
                          </a:ln>
                        </wps:spPr>
                        <wps:bodyPr wrap="square" lIns="0" tIns="0" rIns="0" bIns="0" rtlCol="0">
                          <a:prstTxWarp prst="textNoShape">
                            <a:avLst/>
                          </a:prstTxWarp>
                          <a:noAutofit/>
                        </wps:bodyPr>
                      </wps:wsp>
                      <wps:wsp>
                        <wps:cNvPr id="816" name="Graphic 816"/>
                        <wps:cNvSpPr/>
                        <wps:spPr>
                          <a:xfrm>
                            <a:off x="4780279" y="631693"/>
                            <a:ext cx="749935" cy="336550"/>
                          </a:xfrm>
                          <a:custGeom>
                            <a:avLst/>
                            <a:gdLst/>
                            <a:ahLst/>
                            <a:cxnLst/>
                            <a:rect l="l" t="t" r="r" b="b"/>
                            <a:pathLst>
                              <a:path w="749935" h="336550">
                                <a:moveTo>
                                  <a:pt x="437386" y="0"/>
                                </a:moveTo>
                                <a:lnTo>
                                  <a:pt x="393744" y="3120"/>
                                </a:lnTo>
                                <a:lnTo>
                                  <a:pt x="350288" y="10320"/>
                                </a:lnTo>
                                <a:lnTo>
                                  <a:pt x="307215" y="21295"/>
                                </a:lnTo>
                                <a:lnTo>
                                  <a:pt x="264722" y="35738"/>
                                </a:lnTo>
                                <a:lnTo>
                                  <a:pt x="223004" y="53344"/>
                                </a:lnTo>
                                <a:lnTo>
                                  <a:pt x="182259" y="73808"/>
                                </a:lnTo>
                                <a:lnTo>
                                  <a:pt x="142683" y="96823"/>
                                </a:lnTo>
                                <a:lnTo>
                                  <a:pt x="104473" y="122083"/>
                                </a:lnTo>
                                <a:lnTo>
                                  <a:pt x="67824" y="149284"/>
                                </a:lnTo>
                                <a:lnTo>
                                  <a:pt x="32934" y="178120"/>
                                </a:lnTo>
                                <a:lnTo>
                                  <a:pt x="0" y="208284"/>
                                </a:lnTo>
                                <a:lnTo>
                                  <a:pt x="30987" y="239399"/>
                                </a:lnTo>
                                <a:lnTo>
                                  <a:pt x="74698" y="223304"/>
                                </a:lnTo>
                                <a:lnTo>
                                  <a:pt x="118193" y="215741"/>
                                </a:lnTo>
                                <a:lnTo>
                                  <a:pt x="161550" y="215453"/>
                                </a:lnTo>
                                <a:lnTo>
                                  <a:pt x="204845" y="221181"/>
                                </a:lnTo>
                                <a:lnTo>
                                  <a:pt x="248157" y="231669"/>
                                </a:lnTo>
                                <a:lnTo>
                                  <a:pt x="291562" y="245659"/>
                                </a:lnTo>
                                <a:lnTo>
                                  <a:pt x="335139" y="261895"/>
                                </a:lnTo>
                                <a:lnTo>
                                  <a:pt x="378964" y="279118"/>
                                </a:lnTo>
                                <a:lnTo>
                                  <a:pt x="423114" y="296072"/>
                                </a:lnTo>
                                <a:lnTo>
                                  <a:pt x="467667" y="311498"/>
                                </a:lnTo>
                                <a:lnTo>
                                  <a:pt x="512701" y="324141"/>
                                </a:lnTo>
                                <a:lnTo>
                                  <a:pt x="558293" y="332743"/>
                                </a:lnTo>
                                <a:lnTo>
                                  <a:pt x="604520" y="336046"/>
                                </a:lnTo>
                                <a:lnTo>
                                  <a:pt x="649783" y="330285"/>
                                </a:lnTo>
                                <a:lnTo>
                                  <a:pt x="687225" y="314001"/>
                                </a:lnTo>
                                <a:lnTo>
                                  <a:pt x="716392" y="289319"/>
                                </a:lnTo>
                                <a:lnTo>
                                  <a:pt x="748082" y="223279"/>
                                </a:lnTo>
                                <a:lnTo>
                                  <a:pt x="749695" y="186176"/>
                                </a:lnTo>
                                <a:lnTo>
                                  <a:pt x="741213" y="149190"/>
                                </a:lnTo>
                                <a:lnTo>
                                  <a:pt x="722183" y="114447"/>
                                </a:lnTo>
                                <a:lnTo>
                                  <a:pt x="692150" y="84078"/>
                                </a:lnTo>
                                <a:lnTo>
                                  <a:pt x="651515" y="56298"/>
                                </a:lnTo>
                                <a:lnTo>
                                  <a:pt x="609889" y="34433"/>
                                </a:lnTo>
                                <a:lnTo>
                                  <a:pt x="567466" y="18176"/>
                                </a:lnTo>
                                <a:lnTo>
                                  <a:pt x="524444" y="7222"/>
                                </a:lnTo>
                                <a:lnTo>
                                  <a:pt x="481018" y="1265"/>
                                </a:lnTo>
                                <a:lnTo>
                                  <a:pt x="437386" y="0"/>
                                </a:lnTo>
                                <a:close/>
                              </a:path>
                            </a:pathLst>
                          </a:custGeom>
                          <a:solidFill>
                            <a:srgbClr val="FFFFFF"/>
                          </a:solidFill>
                        </wps:spPr>
                        <wps:bodyPr wrap="square" lIns="0" tIns="0" rIns="0" bIns="0" rtlCol="0">
                          <a:prstTxWarp prst="textNoShape">
                            <a:avLst/>
                          </a:prstTxWarp>
                          <a:noAutofit/>
                        </wps:bodyPr>
                      </wps:wsp>
                      <wps:wsp>
                        <wps:cNvPr id="817" name="Graphic 817"/>
                        <wps:cNvSpPr/>
                        <wps:spPr>
                          <a:xfrm>
                            <a:off x="3940283" y="631693"/>
                            <a:ext cx="1590040" cy="842644"/>
                          </a:xfrm>
                          <a:custGeom>
                            <a:avLst/>
                            <a:gdLst/>
                            <a:ahLst/>
                            <a:cxnLst/>
                            <a:rect l="l" t="t" r="r" b="b"/>
                            <a:pathLst>
                              <a:path w="1590040" h="842644">
                                <a:moveTo>
                                  <a:pt x="839996" y="208284"/>
                                </a:moveTo>
                                <a:lnTo>
                                  <a:pt x="872931" y="178120"/>
                                </a:lnTo>
                                <a:lnTo>
                                  <a:pt x="907821" y="149284"/>
                                </a:lnTo>
                                <a:lnTo>
                                  <a:pt x="944470" y="122083"/>
                                </a:lnTo>
                                <a:lnTo>
                                  <a:pt x="982680" y="96823"/>
                                </a:lnTo>
                                <a:lnTo>
                                  <a:pt x="1022256" y="73808"/>
                                </a:lnTo>
                                <a:lnTo>
                                  <a:pt x="1063001" y="53344"/>
                                </a:lnTo>
                                <a:lnTo>
                                  <a:pt x="1104719" y="35738"/>
                                </a:lnTo>
                                <a:lnTo>
                                  <a:pt x="1147212" y="21295"/>
                                </a:lnTo>
                                <a:lnTo>
                                  <a:pt x="1190285" y="10320"/>
                                </a:lnTo>
                                <a:lnTo>
                                  <a:pt x="1233741" y="3120"/>
                                </a:lnTo>
                                <a:lnTo>
                                  <a:pt x="1277383" y="0"/>
                                </a:lnTo>
                                <a:lnTo>
                                  <a:pt x="1321015" y="1265"/>
                                </a:lnTo>
                                <a:lnTo>
                                  <a:pt x="1364440" y="7222"/>
                                </a:lnTo>
                                <a:lnTo>
                                  <a:pt x="1407463" y="18176"/>
                                </a:lnTo>
                                <a:lnTo>
                                  <a:pt x="1449886" y="34433"/>
                                </a:lnTo>
                                <a:lnTo>
                                  <a:pt x="1491512" y="56298"/>
                                </a:lnTo>
                                <a:lnTo>
                                  <a:pt x="1532146" y="84078"/>
                                </a:lnTo>
                                <a:lnTo>
                                  <a:pt x="1562180" y="114447"/>
                                </a:lnTo>
                                <a:lnTo>
                                  <a:pt x="1581210" y="149190"/>
                                </a:lnTo>
                                <a:lnTo>
                                  <a:pt x="1589691" y="186176"/>
                                </a:lnTo>
                                <a:lnTo>
                                  <a:pt x="1588079" y="223279"/>
                                </a:lnTo>
                                <a:lnTo>
                                  <a:pt x="1556389" y="289319"/>
                                </a:lnTo>
                                <a:lnTo>
                                  <a:pt x="1527222" y="314001"/>
                                </a:lnTo>
                                <a:lnTo>
                                  <a:pt x="1489780" y="330285"/>
                                </a:lnTo>
                                <a:lnTo>
                                  <a:pt x="1444516" y="336046"/>
                                </a:lnTo>
                                <a:lnTo>
                                  <a:pt x="1398290" y="332743"/>
                                </a:lnTo>
                                <a:lnTo>
                                  <a:pt x="1352698" y="324141"/>
                                </a:lnTo>
                                <a:lnTo>
                                  <a:pt x="1307664" y="311498"/>
                                </a:lnTo>
                                <a:lnTo>
                                  <a:pt x="1263111" y="296072"/>
                                </a:lnTo>
                                <a:lnTo>
                                  <a:pt x="1218960" y="279118"/>
                                </a:lnTo>
                                <a:lnTo>
                                  <a:pt x="1175136" y="261895"/>
                                </a:lnTo>
                                <a:lnTo>
                                  <a:pt x="1131559" y="245659"/>
                                </a:lnTo>
                                <a:lnTo>
                                  <a:pt x="1088154" y="231669"/>
                                </a:lnTo>
                                <a:lnTo>
                                  <a:pt x="1044842" y="221181"/>
                                </a:lnTo>
                                <a:lnTo>
                                  <a:pt x="1001546" y="215453"/>
                                </a:lnTo>
                                <a:lnTo>
                                  <a:pt x="958190" y="215741"/>
                                </a:lnTo>
                                <a:lnTo>
                                  <a:pt x="914695" y="223304"/>
                                </a:lnTo>
                                <a:lnTo>
                                  <a:pt x="870984" y="239399"/>
                                </a:lnTo>
                              </a:path>
                              <a:path w="1590040" h="842644">
                                <a:moveTo>
                                  <a:pt x="692422" y="405896"/>
                                </a:moveTo>
                                <a:lnTo>
                                  <a:pt x="679615" y="452805"/>
                                </a:lnTo>
                                <a:lnTo>
                                  <a:pt x="663895" y="498685"/>
                                </a:lnTo>
                                <a:lnTo>
                                  <a:pt x="645408" y="543187"/>
                                </a:lnTo>
                                <a:lnTo>
                                  <a:pt x="624298" y="585960"/>
                                </a:lnTo>
                                <a:lnTo>
                                  <a:pt x="600711" y="626656"/>
                                </a:lnTo>
                                <a:lnTo>
                                  <a:pt x="574792" y="664924"/>
                                </a:lnTo>
                                <a:lnTo>
                                  <a:pt x="546686" y="700415"/>
                                </a:lnTo>
                                <a:lnTo>
                                  <a:pt x="516537" y="732781"/>
                                </a:lnTo>
                                <a:lnTo>
                                  <a:pt x="484492" y="761670"/>
                                </a:lnTo>
                                <a:lnTo>
                                  <a:pt x="450694" y="786734"/>
                                </a:lnTo>
                                <a:lnTo>
                                  <a:pt x="415289" y="807624"/>
                                </a:lnTo>
                                <a:lnTo>
                                  <a:pt x="378422" y="823989"/>
                                </a:lnTo>
                                <a:lnTo>
                                  <a:pt x="340238" y="835480"/>
                                </a:lnTo>
                                <a:lnTo>
                                  <a:pt x="300882" y="841748"/>
                                </a:lnTo>
                                <a:lnTo>
                                  <a:pt x="260499" y="842443"/>
                                </a:lnTo>
                                <a:lnTo>
                                  <a:pt x="219234" y="837216"/>
                                </a:lnTo>
                                <a:lnTo>
                                  <a:pt x="177232" y="825717"/>
                                </a:lnTo>
                                <a:lnTo>
                                  <a:pt x="134638" y="807597"/>
                                </a:lnTo>
                                <a:lnTo>
                                  <a:pt x="101591" y="785687"/>
                                </a:lnTo>
                                <a:lnTo>
                                  <a:pt x="70824" y="755503"/>
                                </a:lnTo>
                                <a:lnTo>
                                  <a:pt x="43810" y="719557"/>
                                </a:lnTo>
                                <a:lnTo>
                                  <a:pt x="22020" y="680367"/>
                                </a:lnTo>
                                <a:lnTo>
                                  <a:pt x="6926" y="640445"/>
                                </a:lnTo>
                                <a:lnTo>
                                  <a:pt x="0" y="602308"/>
                                </a:lnTo>
                                <a:lnTo>
                                  <a:pt x="2713" y="568470"/>
                                </a:lnTo>
                                <a:lnTo>
                                  <a:pt x="42944" y="523752"/>
                                </a:lnTo>
                                <a:lnTo>
                                  <a:pt x="89162" y="508910"/>
                                </a:lnTo>
                                <a:lnTo>
                                  <a:pt x="135435" y="497775"/>
                                </a:lnTo>
                                <a:lnTo>
                                  <a:pt x="181659" y="489566"/>
                                </a:lnTo>
                                <a:lnTo>
                                  <a:pt x="227730" y="483502"/>
                                </a:lnTo>
                                <a:lnTo>
                                  <a:pt x="273544" y="478803"/>
                                </a:lnTo>
                                <a:lnTo>
                                  <a:pt x="318997" y="474689"/>
                                </a:lnTo>
                                <a:lnTo>
                                  <a:pt x="363984" y="470380"/>
                                </a:lnTo>
                                <a:lnTo>
                                  <a:pt x="408402" y="465095"/>
                                </a:lnTo>
                                <a:lnTo>
                                  <a:pt x="452146" y="458053"/>
                                </a:lnTo>
                                <a:lnTo>
                                  <a:pt x="495112" y="448475"/>
                                </a:lnTo>
                                <a:lnTo>
                                  <a:pt x="537197" y="435581"/>
                                </a:lnTo>
                                <a:lnTo>
                                  <a:pt x="578295" y="418589"/>
                                </a:lnTo>
                                <a:lnTo>
                                  <a:pt x="618303" y="396720"/>
                                </a:lnTo>
                                <a:lnTo>
                                  <a:pt x="657116" y="369193"/>
                                </a:lnTo>
                              </a:path>
                            </a:pathLst>
                          </a:custGeom>
                          <a:ln w="7620">
                            <a:solidFill>
                              <a:srgbClr val="000000"/>
                            </a:solidFill>
                            <a:prstDash val="solid"/>
                          </a:ln>
                        </wps:spPr>
                        <wps:bodyPr wrap="square" lIns="0" tIns="0" rIns="0" bIns="0" rtlCol="0">
                          <a:prstTxWarp prst="textNoShape">
                            <a:avLst/>
                          </a:prstTxWarp>
                          <a:noAutofit/>
                        </wps:bodyPr>
                      </wps:wsp>
                      <wps:wsp>
                        <wps:cNvPr id="818" name="Graphic 818"/>
                        <wps:cNvSpPr/>
                        <wps:spPr>
                          <a:xfrm>
                            <a:off x="4578823" y="790986"/>
                            <a:ext cx="266065" cy="313055"/>
                          </a:xfrm>
                          <a:custGeom>
                            <a:avLst/>
                            <a:gdLst/>
                            <a:ahLst/>
                            <a:cxnLst/>
                            <a:rect l="l" t="t" r="r" b="b"/>
                            <a:pathLst>
                              <a:path w="266065" h="313055">
                                <a:moveTo>
                                  <a:pt x="119972" y="0"/>
                                </a:moveTo>
                                <a:lnTo>
                                  <a:pt x="79305" y="16824"/>
                                </a:lnTo>
                                <a:lnTo>
                                  <a:pt x="31940" y="60267"/>
                                </a:lnTo>
                                <a:lnTo>
                                  <a:pt x="1495" y="126528"/>
                                </a:lnTo>
                                <a:lnTo>
                                  <a:pt x="0" y="167027"/>
                                </a:lnTo>
                                <a:lnTo>
                                  <a:pt x="11591" y="211805"/>
                                </a:lnTo>
                                <a:lnTo>
                                  <a:pt x="48421" y="257906"/>
                                </a:lnTo>
                                <a:lnTo>
                                  <a:pt x="77043" y="296648"/>
                                </a:lnTo>
                                <a:lnTo>
                                  <a:pt x="120484" y="312848"/>
                                </a:lnTo>
                                <a:lnTo>
                                  <a:pt x="168143" y="312368"/>
                                </a:lnTo>
                                <a:lnTo>
                                  <a:pt x="209420" y="301074"/>
                                </a:lnTo>
                                <a:lnTo>
                                  <a:pt x="233714" y="284830"/>
                                </a:lnTo>
                                <a:lnTo>
                                  <a:pt x="264793" y="239114"/>
                                </a:lnTo>
                                <a:lnTo>
                                  <a:pt x="265559" y="225426"/>
                                </a:lnTo>
                                <a:lnTo>
                                  <a:pt x="242751" y="230645"/>
                                </a:lnTo>
                                <a:lnTo>
                                  <a:pt x="203107" y="241650"/>
                                </a:lnTo>
                                <a:lnTo>
                                  <a:pt x="175314" y="234714"/>
                                </a:lnTo>
                                <a:lnTo>
                                  <a:pt x="144847" y="207958"/>
                                </a:lnTo>
                                <a:lnTo>
                                  <a:pt x="117731" y="167895"/>
                                </a:lnTo>
                                <a:lnTo>
                                  <a:pt x="99992" y="121038"/>
                                </a:lnTo>
                                <a:lnTo>
                                  <a:pt x="97656" y="73899"/>
                                </a:lnTo>
                                <a:lnTo>
                                  <a:pt x="116747" y="32989"/>
                                </a:lnTo>
                                <a:lnTo>
                                  <a:pt x="130322" y="13596"/>
                                </a:lnTo>
                                <a:lnTo>
                                  <a:pt x="130413" y="2757"/>
                                </a:lnTo>
                                <a:lnTo>
                                  <a:pt x="119972" y="0"/>
                                </a:lnTo>
                                <a:close/>
                              </a:path>
                            </a:pathLst>
                          </a:custGeom>
                          <a:solidFill>
                            <a:srgbClr val="FFFFFF"/>
                          </a:solidFill>
                        </wps:spPr>
                        <wps:bodyPr wrap="square" lIns="0" tIns="0" rIns="0" bIns="0" rtlCol="0">
                          <a:prstTxWarp prst="textNoShape">
                            <a:avLst/>
                          </a:prstTxWarp>
                          <a:noAutofit/>
                        </wps:bodyPr>
                      </wps:wsp>
                      <wps:wsp>
                        <wps:cNvPr id="819" name="Graphic 819"/>
                        <wps:cNvSpPr/>
                        <wps:spPr>
                          <a:xfrm>
                            <a:off x="4578823" y="790986"/>
                            <a:ext cx="266065" cy="313055"/>
                          </a:xfrm>
                          <a:custGeom>
                            <a:avLst/>
                            <a:gdLst/>
                            <a:ahLst/>
                            <a:cxnLst/>
                            <a:rect l="l" t="t" r="r" b="b"/>
                            <a:pathLst>
                              <a:path w="266065" h="313055">
                                <a:moveTo>
                                  <a:pt x="11591" y="211805"/>
                                </a:moveTo>
                                <a:lnTo>
                                  <a:pt x="0" y="167027"/>
                                </a:lnTo>
                                <a:lnTo>
                                  <a:pt x="1495" y="126528"/>
                                </a:lnTo>
                                <a:lnTo>
                                  <a:pt x="13126" y="90783"/>
                                </a:lnTo>
                                <a:lnTo>
                                  <a:pt x="54984" y="35456"/>
                                </a:lnTo>
                                <a:lnTo>
                                  <a:pt x="101952" y="4847"/>
                                </a:lnTo>
                                <a:lnTo>
                                  <a:pt x="119972" y="0"/>
                                </a:lnTo>
                                <a:lnTo>
                                  <a:pt x="130413" y="2757"/>
                                </a:lnTo>
                                <a:lnTo>
                                  <a:pt x="130322" y="13596"/>
                                </a:lnTo>
                                <a:lnTo>
                                  <a:pt x="116747" y="32989"/>
                                </a:lnTo>
                                <a:lnTo>
                                  <a:pt x="97656" y="73899"/>
                                </a:lnTo>
                                <a:lnTo>
                                  <a:pt x="99992" y="121038"/>
                                </a:lnTo>
                                <a:lnTo>
                                  <a:pt x="117731" y="167895"/>
                                </a:lnTo>
                                <a:lnTo>
                                  <a:pt x="144847" y="207958"/>
                                </a:lnTo>
                                <a:lnTo>
                                  <a:pt x="175314" y="234714"/>
                                </a:lnTo>
                                <a:lnTo>
                                  <a:pt x="203107" y="241650"/>
                                </a:lnTo>
                                <a:lnTo>
                                  <a:pt x="242751" y="230645"/>
                                </a:lnTo>
                                <a:lnTo>
                                  <a:pt x="265559" y="225426"/>
                                </a:lnTo>
                                <a:lnTo>
                                  <a:pt x="233714" y="284830"/>
                                </a:lnTo>
                                <a:lnTo>
                                  <a:pt x="168143" y="312368"/>
                                </a:lnTo>
                                <a:lnTo>
                                  <a:pt x="120484" y="312848"/>
                                </a:lnTo>
                                <a:lnTo>
                                  <a:pt x="77043" y="296648"/>
                                </a:lnTo>
                                <a:lnTo>
                                  <a:pt x="48421" y="257906"/>
                                </a:lnTo>
                              </a:path>
                            </a:pathLst>
                          </a:custGeom>
                          <a:ln w="7620">
                            <a:solidFill>
                              <a:srgbClr val="000000"/>
                            </a:solidFill>
                            <a:prstDash val="solid"/>
                          </a:ln>
                        </wps:spPr>
                        <wps:bodyPr wrap="square" lIns="0" tIns="0" rIns="0" bIns="0" rtlCol="0">
                          <a:prstTxWarp prst="textNoShape">
                            <a:avLst/>
                          </a:prstTxWarp>
                          <a:noAutofit/>
                        </wps:bodyPr>
                      </wps:wsp>
                      <pic:pic>
                        <pic:nvPicPr>
                          <pic:cNvPr id="820" name="Image 820"/>
                          <pic:cNvPicPr/>
                        </pic:nvPicPr>
                        <pic:blipFill>
                          <a:blip r:embed="rId122" cstate="print"/>
                          <a:stretch>
                            <a:fillRect/>
                          </a:stretch>
                        </pic:blipFill>
                        <pic:spPr>
                          <a:xfrm>
                            <a:off x="5539359" y="906017"/>
                            <a:ext cx="72389" cy="68579"/>
                          </a:xfrm>
                          <a:prstGeom prst="rect">
                            <a:avLst/>
                          </a:prstGeom>
                        </pic:spPr>
                      </pic:pic>
                      <wps:wsp>
                        <wps:cNvPr id="821" name="Graphic 821"/>
                        <wps:cNvSpPr/>
                        <wps:spPr>
                          <a:xfrm>
                            <a:off x="5515102" y="941450"/>
                            <a:ext cx="143510" cy="328295"/>
                          </a:xfrm>
                          <a:custGeom>
                            <a:avLst/>
                            <a:gdLst/>
                            <a:ahLst/>
                            <a:cxnLst/>
                            <a:rect l="l" t="t" r="r" b="b"/>
                            <a:pathLst>
                              <a:path w="143510" h="328295">
                                <a:moveTo>
                                  <a:pt x="83820" y="0"/>
                                </a:moveTo>
                                <a:lnTo>
                                  <a:pt x="111574" y="18329"/>
                                </a:lnTo>
                                <a:lnTo>
                                  <a:pt x="130240" y="46155"/>
                                </a:lnTo>
                                <a:lnTo>
                                  <a:pt x="140487" y="81080"/>
                                </a:lnTo>
                                <a:lnTo>
                                  <a:pt x="142988" y="120704"/>
                                </a:lnTo>
                                <a:lnTo>
                                  <a:pt x="138413" y="162629"/>
                                </a:lnTo>
                                <a:lnTo>
                                  <a:pt x="127436" y="204457"/>
                                </a:lnTo>
                                <a:lnTo>
                                  <a:pt x="110726" y="243787"/>
                                </a:lnTo>
                                <a:lnTo>
                                  <a:pt x="88956" y="278222"/>
                                </a:lnTo>
                                <a:lnTo>
                                  <a:pt x="32921" y="322811"/>
                                </a:lnTo>
                                <a:lnTo>
                                  <a:pt x="0" y="328168"/>
                                </a:lnTo>
                              </a:path>
                            </a:pathLst>
                          </a:custGeom>
                          <a:ln w="7620">
                            <a:solidFill>
                              <a:srgbClr val="000000"/>
                            </a:solidFill>
                            <a:prstDash val="solid"/>
                          </a:ln>
                        </wps:spPr>
                        <wps:bodyPr wrap="square" lIns="0" tIns="0" rIns="0" bIns="0" rtlCol="0">
                          <a:prstTxWarp prst="textNoShape">
                            <a:avLst/>
                          </a:prstTxWarp>
                          <a:noAutofit/>
                        </wps:bodyPr>
                      </wps:wsp>
                      <pic:pic>
                        <pic:nvPicPr>
                          <pic:cNvPr id="822" name="Image 822"/>
                          <pic:cNvPicPr/>
                        </pic:nvPicPr>
                        <pic:blipFill>
                          <a:blip r:embed="rId123" cstate="print"/>
                          <a:stretch>
                            <a:fillRect/>
                          </a:stretch>
                        </pic:blipFill>
                        <pic:spPr>
                          <a:xfrm>
                            <a:off x="5482082" y="1072133"/>
                            <a:ext cx="167592" cy="137032"/>
                          </a:xfrm>
                          <a:prstGeom prst="rect">
                            <a:avLst/>
                          </a:prstGeom>
                        </pic:spPr>
                      </pic:pic>
                      <wps:wsp>
                        <wps:cNvPr id="823" name="Graphic 823"/>
                        <wps:cNvSpPr/>
                        <wps:spPr>
                          <a:xfrm>
                            <a:off x="4826127" y="939419"/>
                            <a:ext cx="1076325" cy="228600"/>
                          </a:xfrm>
                          <a:custGeom>
                            <a:avLst/>
                            <a:gdLst/>
                            <a:ahLst/>
                            <a:cxnLst/>
                            <a:rect l="l" t="t" r="r" b="b"/>
                            <a:pathLst>
                              <a:path w="1076325" h="228600">
                                <a:moveTo>
                                  <a:pt x="1076325" y="22860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824" name="Image 824"/>
                          <pic:cNvPicPr/>
                        </pic:nvPicPr>
                        <pic:blipFill>
                          <a:blip r:embed="rId124" cstate="print"/>
                          <a:stretch>
                            <a:fillRect/>
                          </a:stretch>
                        </pic:blipFill>
                        <pic:spPr>
                          <a:xfrm>
                            <a:off x="5754496" y="987552"/>
                            <a:ext cx="66293" cy="72389"/>
                          </a:xfrm>
                          <a:prstGeom prst="rect">
                            <a:avLst/>
                          </a:prstGeom>
                        </pic:spPr>
                      </pic:pic>
                      <wps:wsp>
                        <wps:cNvPr id="825" name="Graphic 825"/>
                        <wps:cNvSpPr/>
                        <wps:spPr>
                          <a:xfrm>
                            <a:off x="5734978" y="937917"/>
                            <a:ext cx="105410" cy="401320"/>
                          </a:xfrm>
                          <a:custGeom>
                            <a:avLst/>
                            <a:gdLst/>
                            <a:ahLst/>
                            <a:cxnLst/>
                            <a:rect l="l" t="t" r="r" b="b"/>
                            <a:pathLst>
                              <a:path w="105410" h="401320">
                                <a:moveTo>
                                  <a:pt x="54062" y="64366"/>
                                </a:moveTo>
                                <a:lnTo>
                                  <a:pt x="74705" y="24401"/>
                                </a:lnTo>
                                <a:lnTo>
                                  <a:pt x="95071" y="0"/>
                                </a:lnTo>
                                <a:lnTo>
                                  <a:pt x="99311" y="139"/>
                                </a:lnTo>
                                <a:lnTo>
                                  <a:pt x="102393" y="3912"/>
                                </a:lnTo>
                                <a:lnTo>
                                  <a:pt x="104386" y="11018"/>
                                </a:lnTo>
                                <a:lnTo>
                                  <a:pt x="105359" y="21155"/>
                                </a:lnTo>
                                <a:lnTo>
                                  <a:pt x="105382" y="34022"/>
                                </a:lnTo>
                                <a:lnTo>
                                  <a:pt x="104525" y="49318"/>
                                </a:lnTo>
                                <a:lnTo>
                                  <a:pt x="97363" y="106761"/>
                                </a:lnTo>
                                <a:lnTo>
                                  <a:pt x="89458" y="151673"/>
                                </a:lnTo>
                                <a:lnTo>
                                  <a:pt x="79697" y="199064"/>
                                </a:lnTo>
                                <a:lnTo>
                                  <a:pt x="68636" y="246524"/>
                                </a:lnTo>
                                <a:lnTo>
                                  <a:pt x="56830" y="291640"/>
                                </a:lnTo>
                                <a:lnTo>
                                  <a:pt x="44835" y="332001"/>
                                </a:lnTo>
                                <a:lnTo>
                                  <a:pt x="27703" y="378353"/>
                                </a:lnTo>
                                <a:lnTo>
                                  <a:pt x="9382" y="401008"/>
                                </a:lnTo>
                                <a:lnTo>
                                  <a:pt x="6072" y="397671"/>
                                </a:lnTo>
                                <a:lnTo>
                                  <a:pt x="3410" y="390132"/>
                                </a:lnTo>
                                <a:lnTo>
                                  <a:pt x="1464" y="378088"/>
                                </a:lnTo>
                                <a:lnTo>
                                  <a:pt x="304" y="361238"/>
                                </a:lnTo>
                                <a:lnTo>
                                  <a:pt x="0" y="339281"/>
                                </a:lnTo>
                                <a:lnTo>
                                  <a:pt x="620" y="311916"/>
                                </a:lnTo>
                                <a:lnTo>
                                  <a:pt x="2235" y="278840"/>
                                </a:lnTo>
                                <a:lnTo>
                                  <a:pt x="4913" y="239753"/>
                                </a:lnTo>
                              </a:path>
                            </a:pathLst>
                          </a:custGeom>
                          <a:ln w="7620">
                            <a:solidFill>
                              <a:srgbClr val="000000"/>
                            </a:solidFill>
                            <a:prstDash val="solid"/>
                          </a:ln>
                        </wps:spPr>
                        <wps:bodyPr wrap="square" lIns="0" tIns="0" rIns="0" bIns="0" rtlCol="0">
                          <a:prstTxWarp prst="textNoShape">
                            <a:avLst/>
                          </a:prstTxWarp>
                          <a:noAutofit/>
                        </wps:bodyPr>
                      </wps:wsp>
                      <pic:pic>
                        <pic:nvPicPr>
                          <pic:cNvPr id="826" name="Image 826"/>
                          <pic:cNvPicPr/>
                        </pic:nvPicPr>
                        <pic:blipFill>
                          <a:blip r:embed="rId125" cstate="print"/>
                          <a:stretch>
                            <a:fillRect/>
                          </a:stretch>
                        </pic:blipFill>
                        <pic:spPr>
                          <a:xfrm>
                            <a:off x="725406" y="809266"/>
                            <a:ext cx="244363" cy="179936"/>
                          </a:xfrm>
                          <a:prstGeom prst="rect">
                            <a:avLst/>
                          </a:prstGeom>
                        </pic:spPr>
                      </pic:pic>
                      <wps:wsp>
                        <wps:cNvPr id="827" name="Graphic 827"/>
                        <wps:cNvSpPr/>
                        <wps:spPr>
                          <a:xfrm>
                            <a:off x="1198499" y="1894606"/>
                            <a:ext cx="753745" cy="337820"/>
                          </a:xfrm>
                          <a:custGeom>
                            <a:avLst/>
                            <a:gdLst/>
                            <a:ahLst/>
                            <a:cxnLst/>
                            <a:rect l="l" t="t" r="r" b="b"/>
                            <a:pathLst>
                              <a:path w="753745" h="337820">
                                <a:moveTo>
                                  <a:pt x="439699" y="0"/>
                                </a:moveTo>
                                <a:lnTo>
                                  <a:pt x="395829" y="3138"/>
                                </a:lnTo>
                                <a:lnTo>
                                  <a:pt x="352147" y="10379"/>
                                </a:lnTo>
                                <a:lnTo>
                                  <a:pt x="308850" y="21415"/>
                                </a:lnTo>
                                <a:lnTo>
                                  <a:pt x="266135" y="35939"/>
                                </a:lnTo>
                                <a:lnTo>
                                  <a:pt x="224200" y="53642"/>
                                </a:lnTo>
                                <a:lnTo>
                                  <a:pt x="183242" y="74217"/>
                                </a:lnTo>
                                <a:lnTo>
                                  <a:pt x="143457" y="97356"/>
                                </a:lnTo>
                                <a:lnTo>
                                  <a:pt x="105044" y="122752"/>
                                </a:lnTo>
                                <a:lnTo>
                                  <a:pt x="68198" y="150097"/>
                                </a:lnTo>
                                <a:lnTo>
                                  <a:pt x="33118" y="179083"/>
                                </a:lnTo>
                                <a:lnTo>
                                  <a:pt x="0" y="209402"/>
                                </a:lnTo>
                                <a:lnTo>
                                  <a:pt x="59308" y="217403"/>
                                </a:lnTo>
                                <a:lnTo>
                                  <a:pt x="102754" y="201611"/>
                                </a:lnTo>
                                <a:lnTo>
                                  <a:pt x="145144" y="195099"/>
                                </a:lnTo>
                                <a:lnTo>
                                  <a:pt x="186711" y="196476"/>
                                </a:lnTo>
                                <a:lnTo>
                                  <a:pt x="227683" y="204348"/>
                                </a:lnTo>
                                <a:lnTo>
                                  <a:pt x="268291" y="217324"/>
                                </a:lnTo>
                                <a:lnTo>
                                  <a:pt x="308766" y="234011"/>
                                </a:lnTo>
                                <a:lnTo>
                                  <a:pt x="349337" y="253018"/>
                                </a:lnTo>
                                <a:lnTo>
                                  <a:pt x="390235" y="272951"/>
                                </a:lnTo>
                                <a:lnTo>
                                  <a:pt x="431691" y="292420"/>
                                </a:lnTo>
                                <a:lnTo>
                                  <a:pt x="473935" y="310031"/>
                                </a:lnTo>
                                <a:lnTo>
                                  <a:pt x="517196" y="324393"/>
                                </a:lnTo>
                                <a:lnTo>
                                  <a:pt x="561706" y="334113"/>
                                </a:lnTo>
                                <a:lnTo>
                                  <a:pt x="607694" y="337799"/>
                                </a:lnTo>
                                <a:lnTo>
                                  <a:pt x="653230" y="332046"/>
                                </a:lnTo>
                                <a:lnTo>
                                  <a:pt x="690896" y="315704"/>
                                </a:lnTo>
                                <a:lnTo>
                                  <a:pt x="720235" y="290913"/>
                                </a:lnTo>
                                <a:lnTo>
                                  <a:pt x="752107" y="224543"/>
                                </a:lnTo>
                                <a:lnTo>
                                  <a:pt x="753726" y="187243"/>
                                </a:lnTo>
                                <a:lnTo>
                                  <a:pt x="745191" y="150053"/>
                                </a:lnTo>
                                <a:lnTo>
                                  <a:pt x="726045" y="115113"/>
                                </a:lnTo>
                                <a:lnTo>
                                  <a:pt x="695832" y="84561"/>
                                </a:lnTo>
                                <a:lnTo>
                                  <a:pt x="654973" y="56621"/>
                                </a:lnTo>
                                <a:lnTo>
                                  <a:pt x="613119" y="34629"/>
                                </a:lnTo>
                                <a:lnTo>
                                  <a:pt x="570468" y="18279"/>
                                </a:lnTo>
                                <a:lnTo>
                                  <a:pt x="527216" y="7262"/>
                                </a:lnTo>
                                <a:lnTo>
                                  <a:pt x="483560" y="1272"/>
                                </a:lnTo>
                                <a:lnTo>
                                  <a:pt x="439699" y="0"/>
                                </a:lnTo>
                                <a:close/>
                              </a:path>
                            </a:pathLst>
                          </a:custGeom>
                          <a:solidFill>
                            <a:srgbClr val="FFFFFF"/>
                          </a:solidFill>
                        </wps:spPr>
                        <wps:bodyPr wrap="square" lIns="0" tIns="0" rIns="0" bIns="0" rtlCol="0">
                          <a:prstTxWarp prst="textNoShape">
                            <a:avLst/>
                          </a:prstTxWarp>
                          <a:noAutofit/>
                        </wps:bodyPr>
                      </wps:wsp>
                      <wps:wsp>
                        <wps:cNvPr id="828" name="Graphic 828"/>
                        <wps:cNvSpPr/>
                        <wps:spPr>
                          <a:xfrm>
                            <a:off x="354108" y="1894606"/>
                            <a:ext cx="1598295" cy="847090"/>
                          </a:xfrm>
                          <a:custGeom>
                            <a:avLst/>
                            <a:gdLst/>
                            <a:ahLst/>
                            <a:cxnLst/>
                            <a:rect l="l" t="t" r="r" b="b"/>
                            <a:pathLst>
                              <a:path w="1598295" h="847090">
                                <a:moveTo>
                                  <a:pt x="844390" y="209402"/>
                                </a:moveTo>
                                <a:lnTo>
                                  <a:pt x="877508" y="179083"/>
                                </a:lnTo>
                                <a:lnTo>
                                  <a:pt x="912588" y="150097"/>
                                </a:lnTo>
                                <a:lnTo>
                                  <a:pt x="949434" y="122752"/>
                                </a:lnTo>
                                <a:lnTo>
                                  <a:pt x="987847" y="97356"/>
                                </a:lnTo>
                                <a:lnTo>
                                  <a:pt x="1027632" y="74217"/>
                                </a:lnTo>
                                <a:lnTo>
                                  <a:pt x="1068590" y="53642"/>
                                </a:lnTo>
                                <a:lnTo>
                                  <a:pt x="1110525" y="35939"/>
                                </a:lnTo>
                                <a:lnTo>
                                  <a:pt x="1153240" y="21415"/>
                                </a:lnTo>
                                <a:lnTo>
                                  <a:pt x="1196537" y="10379"/>
                                </a:lnTo>
                                <a:lnTo>
                                  <a:pt x="1240219" y="3138"/>
                                </a:lnTo>
                                <a:lnTo>
                                  <a:pt x="1284089" y="0"/>
                                </a:lnTo>
                                <a:lnTo>
                                  <a:pt x="1327950" y="1272"/>
                                </a:lnTo>
                                <a:lnTo>
                                  <a:pt x="1371606" y="7262"/>
                                </a:lnTo>
                                <a:lnTo>
                                  <a:pt x="1414858" y="18279"/>
                                </a:lnTo>
                                <a:lnTo>
                                  <a:pt x="1457509" y="34629"/>
                                </a:lnTo>
                                <a:lnTo>
                                  <a:pt x="1499363" y="56621"/>
                                </a:lnTo>
                                <a:lnTo>
                                  <a:pt x="1540223" y="84561"/>
                                </a:lnTo>
                                <a:lnTo>
                                  <a:pt x="1570435" y="115113"/>
                                </a:lnTo>
                                <a:lnTo>
                                  <a:pt x="1589581" y="150053"/>
                                </a:lnTo>
                                <a:lnTo>
                                  <a:pt x="1598116" y="187243"/>
                                </a:lnTo>
                                <a:lnTo>
                                  <a:pt x="1596497" y="224543"/>
                                </a:lnTo>
                                <a:lnTo>
                                  <a:pt x="1564625" y="290913"/>
                                </a:lnTo>
                                <a:lnTo>
                                  <a:pt x="1535286" y="315704"/>
                                </a:lnTo>
                                <a:lnTo>
                                  <a:pt x="1497620" y="332046"/>
                                </a:lnTo>
                                <a:lnTo>
                                  <a:pt x="1452085" y="337799"/>
                                </a:lnTo>
                                <a:lnTo>
                                  <a:pt x="1406096" y="334113"/>
                                </a:lnTo>
                                <a:lnTo>
                                  <a:pt x="1361586" y="324393"/>
                                </a:lnTo>
                                <a:lnTo>
                                  <a:pt x="1318325" y="310031"/>
                                </a:lnTo>
                                <a:lnTo>
                                  <a:pt x="1276081" y="292420"/>
                                </a:lnTo>
                                <a:lnTo>
                                  <a:pt x="1234626" y="272951"/>
                                </a:lnTo>
                                <a:lnTo>
                                  <a:pt x="1193727" y="253018"/>
                                </a:lnTo>
                                <a:lnTo>
                                  <a:pt x="1153156" y="234011"/>
                                </a:lnTo>
                                <a:lnTo>
                                  <a:pt x="1112681" y="217324"/>
                                </a:lnTo>
                                <a:lnTo>
                                  <a:pt x="1072073" y="204348"/>
                                </a:lnTo>
                                <a:lnTo>
                                  <a:pt x="1031101" y="196476"/>
                                </a:lnTo>
                                <a:lnTo>
                                  <a:pt x="989535" y="195099"/>
                                </a:lnTo>
                                <a:lnTo>
                                  <a:pt x="947144" y="201611"/>
                                </a:lnTo>
                                <a:lnTo>
                                  <a:pt x="903699" y="217403"/>
                                </a:lnTo>
                              </a:path>
                              <a:path w="1598295" h="847090">
                                <a:moveTo>
                                  <a:pt x="696181" y="408030"/>
                                </a:moveTo>
                                <a:lnTo>
                                  <a:pt x="683283" y="455191"/>
                                </a:lnTo>
                                <a:lnTo>
                                  <a:pt x="667461" y="501316"/>
                                </a:lnTo>
                                <a:lnTo>
                                  <a:pt x="648861" y="546055"/>
                                </a:lnTo>
                                <a:lnTo>
                                  <a:pt x="627629" y="589055"/>
                                </a:lnTo>
                                <a:lnTo>
                                  <a:pt x="603910" y="629966"/>
                                </a:lnTo>
                                <a:lnTo>
                                  <a:pt x="577849" y="668437"/>
                                </a:lnTo>
                                <a:lnTo>
                                  <a:pt x="549593" y="704116"/>
                                </a:lnTo>
                                <a:lnTo>
                                  <a:pt x="519286" y="736652"/>
                                </a:lnTo>
                                <a:lnTo>
                                  <a:pt x="487075" y="765694"/>
                                </a:lnTo>
                                <a:lnTo>
                                  <a:pt x="453104" y="790891"/>
                                </a:lnTo>
                                <a:lnTo>
                                  <a:pt x="417520" y="811891"/>
                                </a:lnTo>
                                <a:lnTo>
                                  <a:pt x="380468" y="828344"/>
                                </a:lnTo>
                                <a:lnTo>
                                  <a:pt x="342093" y="839898"/>
                                </a:lnTo>
                                <a:lnTo>
                                  <a:pt x="302541" y="846201"/>
                                </a:lnTo>
                                <a:lnTo>
                                  <a:pt x="261958" y="846904"/>
                                </a:lnTo>
                                <a:lnTo>
                                  <a:pt x="220489" y="841653"/>
                                </a:lnTo>
                                <a:lnTo>
                                  <a:pt x="178280" y="830099"/>
                                </a:lnTo>
                                <a:lnTo>
                                  <a:pt x="135476" y="811890"/>
                                </a:lnTo>
                                <a:lnTo>
                                  <a:pt x="102222" y="789870"/>
                                </a:lnTo>
                                <a:lnTo>
                                  <a:pt x="71267" y="759531"/>
                                </a:lnTo>
                                <a:lnTo>
                                  <a:pt x="44087" y="723400"/>
                                </a:lnTo>
                                <a:lnTo>
                                  <a:pt x="22164" y="684004"/>
                                </a:lnTo>
                                <a:lnTo>
                                  <a:pt x="6975" y="643872"/>
                                </a:lnTo>
                                <a:lnTo>
                                  <a:pt x="0" y="605530"/>
                                </a:lnTo>
                                <a:lnTo>
                                  <a:pt x="2717" y="571506"/>
                                </a:lnTo>
                                <a:lnTo>
                                  <a:pt x="43147" y="526521"/>
                                </a:lnTo>
                                <a:lnTo>
                                  <a:pt x="89633" y="511609"/>
                                </a:lnTo>
                                <a:lnTo>
                                  <a:pt x="136167" y="500423"/>
                                </a:lnTo>
                                <a:lnTo>
                                  <a:pt x="182645" y="492177"/>
                                </a:lnTo>
                                <a:lnTo>
                                  <a:pt x="228965" y="486087"/>
                                </a:lnTo>
                                <a:lnTo>
                                  <a:pt x="275022" y="481370"/>
                                </a:lnTo>
                                <a:lnTo>
                                  <a:pt x="320712" y="477239"/>
                                </a:lnTo>
                                <a:lnTo>
                                  <a:pt x="365933" y="472912"/>
                                </a:lnTo>
                                <a:lnTo>
                                  <a:pt x="410580" y="467602"/>
                                </a:lnTo>
                                <a:lnTo>
                                  <a:pt x="454550" y="460527"/>
                                </a:lnTo>
                                <a:lnTo>
                                  <a:pt x="497740" y="450901"/>
                                </a:lnTo>
                                <a:lnTo>
                                  <a:pt x="540045" y="437940"/>
                                </a:lnTo>
                                <a:lnTo>
                                  <a:pt x="581363" y="420859"/>
                                </a:lnTo>
                                <a:lnTo>
                                  <a:pt x="621589" y="398874"/>
                                </a:lnTo>
                                <a:lnTo>
                                  <a:pt x="660621" y="371200"/>
                                </a:lnTo>
                              </a:path>
                            </a:pathLst>
                          </a:custGeom>
                          <a:ln w="7620">
                            <a:solidFill>
                              <a:srgbClr val="000000"/>
                            </a:solidFill>
                            <a:prstDash val="solid"/>
                          </a:ln>
                        </wps:spPr>
                        <wps:bodyPr wrap="square" lIns="0" tIns="0" rIns="0" bIns="0" rtlCol="0">
                          <a:prstTxWarp prst="textNoShape">
                            <a:avLst/>
                          </a:prstTxWarp>
                          <a:noAutofit/>
                        </wps:bodyPr>
                      </wps:wsp>
                      <pic:pic>
                        <pic:nvPicPr>
                          <pic:cNvPr id="829" name="Image 829"/>
                          <pic:cNvPicPr/>
                        </pic:nvPicPr>
                        <pic:blipFill>
                          <a:blip r:embed="rId126" cstate="print"/>
                          <a:stretch>
                            <a:fillRect/>
                          </a:stretch>
                        </pic:blipFill>
                        <pic:spPr>
                          <a:xfrm>
                            <a:off x="1009978" y="2079738"/>
                            <a:ext cx="286800" cy="260863"/>
                          </a:xfrm>
                          <a:prstGeom prst="rect">
                            <a:avLst/>
                          </a:prstGeom>
                        </pic:spPr>
                      </pic:pic>
                      <wps:wsp>
                        <wps:cNvPr id="830" name="Graphic 830"/>
                        <wps:cNvSpPr/>
                        <wps:spPr>
                          <a:xfrm>
                            <a:off x="3023742" y="2099029"/>
                            <a:ext cx="624840" cy="311150"/>
                          </a:xfrm>
                          <a:custGeom>
                            <a:avLst/>
                            <a:gdLst/>
                            <a:ahLst/>
                            <a:cxnLst/>
                            <a:rect l="l" t="t" r="r" b="b"/>
                            <a:pathLst>
                              <a:path w="624840" h="311150">
                                <a:moveTo>
                                  <a:pt x="436159" y="0"/>
                                </a:moveTo>
                                <a:lnTo>
                                  <a:pt x="363556" y="17588"/>
                                </a:lnTo>
                                <a:lnTo>
                                  <a:pt x="297354" y="51858"/>
                                </a:lnTo>
                                <a:lnTo>
                                  <a:pt x="233104" y="92667"/>
                                </a:lnTo>
                                <a:lnTo>
                                  <a:pt x="200320" y="112354"/>
                                </a:lnTo>
                                <a:lnTo>
                                  <a:pt x="166356" y="129873"/>
                                </a:lnTo>
                                <a:lnTo>
                                  <a:pt x="130654" y="143956"/>
                                </a:lnTo>
                                <a:lnTo>
                                  <a:pt x="92660" y="153336"/>
                                </a:lnTo>
                                <a:lnTo>
                                  <a:pt x="51816" y="156744"/>
                                </a:lnTo>
                                <a:lnTo>
                                  <a:pt x="0" y="297587"/>
                                </a:lnTo>
                                <a:lnTo>
                                  <a:pt x="106289" y="302031"/>
                                </a:lnTo>
                                <a:lnTo>
                                  <a:pt x="202893" y="305494"/>
                                </a:lnTo>
                                <a:lnTo>
                                  <a:pt x="295424" y="308029"/>
                                </a:lnTo>
                                <a:lnTo>
                                  <a:pt x="389497" y="309694"/>
                                </a:lnTo>
                                <a:lnTo>
                                  <a:pt x="490728" y="310541"/>
                                </a:lnTo>
                                <a:lnTo>
                                  <a:pt x="527295" y="304130"/>
                                </a:lnTo>
                                <a:lnTo>
                                  <a:pt x="584841" y="259194"/>
                                </a:lnTo>
                                <a:lnTo>
                                  <a:pt x="604757" y="225666"/>
                                </a:lnTo>
                                <a:lnTo>
                                  <a:pt x="618061" y="188097"/>
                                </a:lnTo>
                                <a:lnTo>
                                  <a:pt x="624221" y="148985"/>
                                </a:lnTo>
                                <a:lnTo>
                                  <a:pt x="622706" y="110828"/>
                                </a:lnTo>
                                <a:lnTo>
                                  <a:pt x="594527" y="47376"/>
                                </a:lnTo>
                                <a:lnTo>
                                  <a:pt x="519613" y="9233"/>
                                </a:lnTo>
                                <a:lnTo>
                                  <a:pt x="476252" y="630"/>
                                </a:lnTo>
                                <a:lnTo>
                                  <a:pt x="436159" y="0"/>
                                </a:lnTo>
                                <a:close/>
                              </a:path>
                            </a:pathLst>
                          </a:custGeom>
                          <a:solidFill>
                            <a:srgbClr val="FFFFFF"/>
                          </a:solidFill>
                        </wps:spPr>
                        <wps:bodyPr wrap="square" lIns="0" tIns="0" rIns="0" bIns="0" rtlCol="0">
                          <a:prstTxWarp prst="textNoShape">
                            <a:avLst/>
                          </a:prstTxWarp>
                          <a:noAutofit/>
                        </wps:bodyPr>
                      </wps:wsp>
                      <wps:wsp>
                        <wps:cNvPr id="831" name="Graphic 831"/>
                        <wps:cNvSpPr/>
                        <wps:spPr>
                          <a:xfrm>
                            <a:off x="2215952" y="2099029"/>
                            <a:ext cx="1432560" cy="575945"/>
                          </a:xfrm>
                          <a:custGeom>
                            <a:avLst/>
                            <a:gdLst/>
                            <a:ahLst/>
                            <a:cxnLst/>
                            <a:rect l="l" t="t" r="r" b="b"/>
                            <a:pathLst>
                              <a:path w="1432560" h="575945">
                                <a:moveTo>
                                  <a:pt x="859606" y="156744"/>
                                </a:moveTo>
                                <a:lnTo>
                                  <a:pt x="900450" y="153336"/>
                                </a:lnTo>
                                <a:lnTo>
                                  <a:pt x="938445" y="143956"/>
                                </a:lnTo>
                                <a:lnTo>
                                  <a:pt x="974146" y="129873"/>
                                </a:lnTo>
                                <a:lnTo>
                                  <a:pt x="1008111" y="112354"/>
                                </a:lnTo>
                                <a:lnTo>
                                  <a:pt x="1040895" y="92667"/>
                                </a:lnTo>
                                <a:lnTo>
                                  <a:pt x="1073054" y="72079"/>
                                </a:lnTo>
                                <a:lnTo>
                                  <a:pt x="1105145" y="51858"/>
                                </a:lnTo>
                                <a:lnTo>
                                  <a:pt x="1137723" y="33272"/>
                                </a:lnTo>
                                <a:lnTo>
                                  <a:pt x="1171346" y="17588"/>
                                </a:lnTo>
                                <a:lnTo>
                                  <a:pt x="1206570" y="6075"/>
                                </a:lnTo>
                                <a:lnTo>
                                  <a:pt x="1243950" y="0"/>
                                </a:lnTo>
                                <a:lnTo>
                                  <a:pt x="1284042" y="630"/>
                                </a:lnTo>
                                <a:lnTo>
                                  <a:pt x="1327404" y="9233"/>
                                </a:lnTo>
                                <a:lnTo>
                                  <a:pt x="1374591" y="27077"/>
                                </a:lnTo>
                                <a:lnTo>
                                  <a:pt x="1420775" y="76125"/>
                                </a:lnTo>
                                <a:lnTo>
                                  <a:pt x="1432011" y="148985"/>
                                </a:lnTo>
                                <a:lnTo>
                                  <a:pt x="1425851" y="188097"/>
                                </a:lnTo>
                                <a:lnTo>
                                  <a:pt x="1412548" y="225666"/>
                                </a:lnTo>
                                <a:lnTo>
                                  <a:pt x="1392632" y="259194"/>
                                </a:lnTo>
                                <a:lnTo>
                                  <a:pt x="1335086" y="304130"/>
                                </a:lnTo>
                                <a:lnTo>
                                  <a:pt x="1298518" y="310541"/>
                                </a:lnTo>
                                <a:lnTo>
                                  <a:pt x="1246657" y="310216"/>
                                </a:lnTo>
                                <a:lnTo>
                                  <a:pt x="1197288" y="309694"/>
                                </a:lnTo>
                                <a:lnTo>
                                  <a:pt x="1149707" y="308967"/>
                                </a:lnTo>
                                <a:lnTo>
                                  <a:pt x="1103214" y="308029"/>
                                </a:lnTo>
                                <a:lnTo>
                                  <a:pt x="1057107" y="306874"/>
                                </a:lnTo>
                                <a:lnTo>
                                  <a:pt x="1010683" y="305494"/>
                                </a:lnTo>
                                <a:lnTo>
                                  <a:pt x="963241" y="303882"/>
                                </a:lnTo>
                                <a:lnTo>
                                  <a:pt x="914080" y="302031"/>
                                </a:lnTo>
                                <a:lnTo>
                                  <a:pt x="862497" y="299935"/>
                                </a:lnTo>
                                <a:lnTo>
                                  <a:pt x="807790" y="297587"/>
                                </a:lnTo>
                              </a:path>
                              <a:path w="1432560" h="575945">
                                <a:moveTo>
                                  <a:pt x="723589" y="406172"/>
                                </a:moveTo>
                                <a:lnTo>
                                  <a:pt x="686392" y="438740"/>
                                </a:lnTo>
                                <a:lnTo>
                                  <a:pt x="647747" y="468330"/>
                                </a:lnTo>
                                <a:lnTo>
                                  <a:pt x="607752" y="494744"/>
                                </a:lnTo>
                                <a:lnTo>
                                  <a:pt x="566508" y="517785"/>
                                </a:lnTo>
                                <a:lnTo>
                                  <a:pt x="524113" y="537253"/>
                                </a:lnTo>
                                <a:lnTo>
                                  <a:pt x="480667" y="552953"/>
                                </a:lnTo>
                                <a:lnTo>
                                  <a:pt x="436267" y="564684"/>
                                </a:lnTo>
                                <a:lnTo>
                                  <a:pt x="391015" y="572250"/>
                                </a:lnTo>
                                <a:lnTo>
                                  <a:pt x="345008" y="575451"/>
                                </a:lnTo>
                                <a:lnTo>
                                  <a:pt x="298346" y="574092"/>
                                </a:lnTo>
                                <a:lnTo>
                                  <a:pt x="251129" y="567972"/>
                                </a:lnTo>
                                <a:lnTo>
                                  <a:pt x="203454" y="556895"/>
                                </a:lnTo>
                                <a:lnTo>
                                  <a:pt x="155422" y="540662"/>
                                </a:lnTo>
                                <a:lnTo>
                                  <a:pt x="107131" y="519075"/>
                                </a:lnTo>
                                <a:lnTo>
                                  <a:pt x="52940" y="460240"/>
                                </a:lnTo>
                                <a:lnTo>
                                  <a:pt x="31213" y="414912"/>
                                </a:lnTo>
                                <a:lnTo>
                                  <a:pt x="14453" y="364186"/>
                                </a:lnTo>
                                <a:lnTo>
                                  <a:pt x="3702" y="311972"/>
                                </a:lnTo>
                                <a:lnTo>
                                  <a:pt x="0" y="262178"/>
                                </a:lnTo>
                                <a:lnTo>
                                  <a:pt x="4388" y="218711"/>
                                </a:lnTo>
                                <a:lnTo>
                                  <a:pt x="17907" y="185481"/>
                                </a:lnTo>
                                <a:lnTo>
                                  <a:pt x="41599" y="166396"/>
                                </a:lnTo>
                                <a:lnTo>
                                  <a:pt x="84668" y="155094"/>
                                </a:lnTo>
                                <a:lnTo>
                                  <a:pt x="126553" y="152120"/>
                                </a:lnTo>
                                <a:lnTo>
                                  <a:pt x="167364" y="155779"/>
                                </a:lnTo>
                                <a:lnTo>
                                  <a:pt x="207211" y="164377"/>
                                </a:lnTo>
                                <a:lnTo>
                                  <a:pt x="246203" y="176218"/>
                                </a:lnTo>
                                <a:lnTo>
                                  <a:pt x="284451" y="189607"/>
                                </a:lnTo>
                                <a:lnTo>
                                  <a:pt x="322065" y="202849"/>
                                </a:lnTo>
                                <a:lnTo>
                                  <a:pt x="359154" y="214250"/>
                                </a:lnTo>
                                <a:lnTo>
                                  <a:pt x="395829" y="222114"/>
                                </a:lnTo>
                                <a:lnTo>
                                  <a:pt x="432199" y="224746"/>
                                </a:lnTo>
                                <a:lnTo>
                                  <a:pt x="468375" y="220452"/>
                                </a:lnTo>
                                <a:lnTo>
                                  <a:pt x="504466" y="207536"/>
                                </a:lnTo>
                                <a:lnTo>
                                  <a:pt x="540582" y="184303"/>
                                </a:lnTo>
                              </a:path>
                              <a:path w="1432560" h="575945">
                                <a:moveTo>
                                  <a:pt x="644214" y="158268"/>
                                </a:moveTo>
                                <a:lnTo>
                                  <a:pt x="692728" y="223165"/>
                                </a:lnTo>
                              </a:path>
                              <a:path w="1432560" h="575945">
                                <a:moveTo>
                                  <a:pt x="710635" y="203734"/>
                                </a:moveTo>
                                <a:lnTo>
                                  <a:pt x="657168" y="132360"/>
                                </a:lnTo>
                              </a:path>
                              <a:path w="1432560" h="575945">
                                <a:moveTo>
                                  <a:pt x="663645" y="271679"/>
                                </a:moveTo>
                                <a:lnTo>
                                  <a:pt x="696030" y="227991"/>
                                </a:lnTo>
                              </a:path>
                              <a:path w="1432560" h="575945">
                                <a:moveTo>
                                  <a:pt x="728415" y="169698"/>
                                </a:moveTo>
                                <a:lnTo>
                                  <a:pt x="708984" y="200432"/>
                                </a:lnTo>
                              </a:path>
                              <a:path w="1432560" h="575945">
                                <a:moveTo>
                                  <a:pt x="749497" y="190653"/>
                                </a:moveTo>
                                <a:lnTo>
                                  <a:pt x="726764" y="227991"/>
                                </a:lnTo>
                              </a:path>
                              <a:path w="1432560" h="575945">
                                <a:moveTo>
                                  <a:pt x="751021" y="297587"/>
                                </a:moveTo>
                                <a:lnTo>
                                  <a:pt x="772103" y="323495"/>
                                </a:lnTo>
                              </a:path>
                              <a:path w="1432560" h="575945">
                                <a:moveTo>
                                  <a:pt x="755974" y="263551"/>
                                </a:moveTo>
                                <a:lnTo>
                                  <a:pt x="728415" y="224689"/>
                                </a:lnTo>
                              </a:path>
                              <a:path w="1432560" h="575945">
                                <a:moveTo>
                                  <a:pt x="569665" y="219863"/>
                                </a:moveTo>
                                <a:lnTo>
                                  <a:pt x="653866" y="148616"/>
                                </a:lnTo>
                              </a:path>
                              <a:path w="1432560" h="575945">
                                <a:moveTo>
                                  <a:pt x="658819" y="134011"/>
                                </a:moveTo>
                                <a:lnTo>
                                  <a:pt x="653866" y="146965"/>
                                </a:lnTo>
                              </a:path>
                              <a:path w="1432560" h="575945">
                                <a:moveTo>
                                  <a:pt x="658819" y="134011"/>
                                </a:moveTo>
                                <a:lnTo>
                                  <a:pt x="642563" y="119406"/>
                                </a:lnTo>
                              </a:path>
                              <a:path w="1432560" h="575945">
                                <a:moveTo>
                                  <a:pt x="634435" y="137313"/>
                                </a:moveTo>
                                <a:lnTo>
                                  <a:pt x="639261" y="117882"/>
                                </a:lnTo>
                              </a:path>
                              <a:path w="1432560" h="575945">
                                <a:moveTo>
                                  <a:pt x="556711" y="200432"/>
                                </a:moveTo>
                                <a:lnTo>
                                  <a:pt x="631260" y="137313"/>
                                </a:lnTo>
                              </a:path>
                              <a:path w="1432560" h="575945">
                                <a:moveTo>
                                  <a:pt x="618306" y="124359"/>
                                </a:moveTo>
                                <a:lnTo>
                                  <a:pt x="634435" y="114580"/>
                                </a:lnTo>
                              </a:path>
                              <a:path w="1432560" h="575945">
                                <a:moveTo>
                                  <a:pt x="545408" y="182652"/>
                                </a:moveTo>
                                <a:lnTo>
                                  <a:pt x="616655" y="124359"/>
                                </a:lnTo>
                              </a:path>
                              <a:path w="1432560" h="575945">
                                <a:moveTo>
                                  <a:pt x="725113" y="406172"/>
                                </a:moveTo>
                                <a:lnTo>
                                  <a:pt x="809314" y="334798"/>
                                </a:lnTo>
                              </a:path>
                              <a:path w="1432560" h="575945">
                                <a:moveTo>
                                  <a:pt x="814267" y="320320"/>
                                </a:moveTo>
                                <a:lnTo>
                                  <a:pt x="809314" y="333274"/>
                                </a:lnTo>
                              </a:path>
                              <a:path w="1432560" h="575945">
                                <a:moveTo>
                                  <a:pt x="799662" y="308890"/>
                                </a:moveTo>
                                <a:lnTo>
                                  <a:pt x="810965" y="320320"/>
                                </a:lnTo>
                              </a:path>
                              <a:path w="1432560" h="575945">
                                <a:moveTo>
                                  <a:pt x="798011" y="312192"/>
                                </a:moveTo>
                                <a:lnTo>
                                  <a:pt x="788359" y="299238"/>
                                </a:lnTo>
                              </a:path>
                              <a:path w="1432560" h="575945">
                                <a:moveTo>
                                  <a:pt x="712159" y="386741"/>
                                </a:moveTo>
                                <a:lnTo>
                                  <a:pt x="798011" y="310541"/>
                                </a:lnTo>
                              </a:path>
                              <a:path w="1432560" h="575945">
                                <a:moveTo>
                                  <a:pt x="700856" y="368834"/>
                                </a:moveTo>
                                <a:lnTo>
                                  <a:pt x="763975" y="317018"/>
                                </a:lnTo>
                              </a:path>
                              <a:path w="1432560" h="575945">
                                <a:moveTo>
                                  <a:pt x="747846" y="177699"/>
                                </a:moveTo>
                                <a:lnTo>
                                  <a:pt x="731590" y="169698"/>
                                </a:lnTo>
                              </a:path>
                              <a:path w="1432560" h="575945">
                                <a:moveTo>
                                  <a:pt x="752672" y="190653"/>
                                </a:moveTo>
                                <a:lnTo>
                                  <a:pt x="747846" y="177699"/>
                                </a:lnTo>
                              </a:path>
                              <a:path w="1432560" h="575945">
                                <a:moveTo>
                                  <a:pt x="856304" y="192304"/>
                                </a:moveTo>
                                <a:lnTo>
                                  <a:pt x="752672" y="192304"/>
                                </a:lnTo>
                              </a:path>
                              <a:path w="1432560" h="575945">
                                <a:moveTo>
                                  <a:pt x="857955" y="156744"/>
                                </a:moveTo>
                                <a:lnTo>
                                  <a:pt x="744544" y="156744"/>
                                </a:lnTo>
                              </a:path>
                              <a:path w="1432560" h="575945">
                                <a:moveTo>
                                  <a:pt x="859606" y="166396"/>
                                </a:moveTo>
                                <a:lnTo>
                                  <a:pt x="738067" y="166396"/>
                                </a:lnTo>
                              </a:path>
                              <a:path w="1432560" h="575945">
                                <a:moveTo>
                                  <a:pt x="730066" y="169698"/>
                                </a:moveTo>
                                <a:lnTo>
                                  <a:pt x="743020" y="158268"/>
                                </a:lnTo>
                              </a:path>
                              <a:path w="1432560" h="575945">
                                <a:moveTo>
                                  <a:pt x="657168" y="289459"/>
                                </a:moveTo>
                                <a:lnTo>
                                  <a:pt x="661994" y="274981"/>
                                </a:lnTo>
                              </a:path>
                              <a:path w="1432560" h="575945">
                                <a:moveTo>
                                  <a:pt x="678250" y="297587"/>
                                </a:moveTo>
                                <a:lnTo>
                                  <a:pt x="658819" y="291110"/>
                                </a:lnTo>
                              </a:path>
                              <a:path w="1432560" h="575945">
                                <a:moveTo>
                                  <a:pt x="807790" y="297587"/>
                                </a:moveTo>
                                <a:lnTo>
                                  <a:pt x="678250" y="297587"/>
                                </a:lnTo>
                              </a:path>
                              <a:path w="1432560" h="575945">
                                <a:moveTo>
                                  <a:pt x="804488" y="262027"/>
                                </a:moveTo>
                                <a:lnTo>
                                  <a:pt x="674948" y="262027"/>
                                </a:lnTo>
                              </a:path>
                              <a:path w="1432560" h="575945">
                                <a:moveTo>
                                  <a:pt x="802837" y="271679"/>
                                </a:moveTo>
                                <a:lnTo>
                                  <a:pt x="668471" y="271679"/>
                                </a:lnTo>
                              </a:path>
                              <a:path w="1432560" h="575945">
                                <a:moveTo>
                                  <a:pt x="660343" y="274981"/>
                                </a:moveTo>
                                <a:lnTo>
                                  <a:pt x="673297" y="263551"/>
                                </a:lnTo>
                              </a:path>
                              <a:path w="1432560" h="575945">
                                <a:moveTo>
                                  <a:pt x="568014" y="219863"/>
                                </a:moveTo>
                                <a:lnTo>
                                  <a:pt x="556527" y="246764"/>
                                </a:lnTo>
                                <a:lnTo>
                                  <a:pt x="564398" y="281067"/>
                                </a:lnTo>
                                <a:lnTo>
                                  <a:pt x="586385" y="317671"/>
                                </a:lnTo>
                                <a:lnTo>
                                  <a:pt x="617246" y="351476"/>
                                </a:lnTo>
                                <a:lnTo>
                                  <a:pt x="651736" y="377382"/>
                                </a:lnTo>
                                <a:lnTo>
                                  <a:pt x="684613" y="390287"/>
                                </a:lnTo>
                                <a:lnTo>
                                  <a:pt x="710635" y="385090"/>
                                </a:lnTo>
                              </a:path>
                              <a:path w="1432560" h="575945">
                                <a:moveTo>
                                  <a:pt x="496767" y="245771"/>
                                </a:moveTo>
                                <a:lnTo>
                                  <a:pt x="524326" y="223165"/>
                                </a:lnTo>
                                <a:lnTo>
                                  <a:pt x="553536" y="202083"/>
                                </a:lnTo>
                              </a:path>
                              <a:path w="1432560" h="575945">
                                <a:moveTo>
                                  <a:pt x="663645" y="378613"/>
                                </a:moveTo>
                                <a:lnTo>
                                  <a:pt x="681044" y="374549"/>
                                </a:lnTo>
                                <a:lnTo>
                                  <a:pt x="697681" y="368834"/>
                                </a:lnTo>
                              </a:path>
                              <a:path w="1432560" h="575945">
                                <a:moveTo>
                                  <a:pt x="783406" y="326797"/>
                                </a:moveTo>
                                <a:lnTo>
                                  <a:pt x="770452" y="323495"/>
                                </a:lnTo>
                              </a:path>
                              <a:path w="1432560" h="575945">
                                <a:moveTo>
                                  <a:pt x="715461" y="260376"/>
                                </a:moveTo>
                                <a:lnTo>
                                  <a:pt x="707333" y="249073"/>
                                </a:lnTo>
                              </a:path>
                              <a:path w="1432560" h="575945">
                                <a:moveTo>
                                  <a:pt x="700856" y="260376"/>
                                </a:moveTo>
                                <a:lnTo>
                                  <a:pt x="708984" y="247422"/>
                                </a:lnTo>
                              </a:path>
                              <a:path w="1432560" h="575945">
                                <a:moveTo>
                                  <a:pt x="859606" y="166396"/>
                                </a:moveTo>
                                <a:lnTo>
                                  <a:pt x="894317" y="176659"/>
                                </a:lnTo>
                                <a:lnTo>
                                  <a:pt x="897627" y="199820"/>
                                </a:lnTo>
                                <a:lnTo>
                                  <a:pt x="878552" y="227414"/>
                                </a:lnTo>
                                <a:lnTo>
                                  <a:pt x="846110" y="250972"/>
                                </a:lnTo>
                                <a:lnTo>
                                  <a:pt x="809314" y="262027"/>
                                </a:lnTo>
                              </a:path>
                              <a:path w="1432560" h="575945">
                                <a:moveTo>
                                  <a:pt x="804488" y="271679"/>
                                </a:moveTo>
                                <a:lnTo>
                                  <a:pt x="843477" y="267615"/>
                                </a:lnTo>
                                <a:lnTo>
                                  <a:pt x="880688" y="262027"/>
                                </a:lnTo>
                              </a:path>
                              <a:path w="1432560" h="575945">
                                <a:moveTo>
                                  <a:pt x="885514" y="216688"/>
                                </a:moveTo>
                                <a:lnTo>
                                  <a:pt x="876378" y="204689"/>
                                </a:lnTo>
                                <a:lnTo>
                                  <a:pt x="875767" y="199845"/>
                                </a:lnTo>
                                <a:lnTo>
                                  <a:pt x="872727" y="197739"/>
                                </a:lnTo>
                                <a:lnTo>
                                  <a:pt x="856304" y="193955"/>
                                </a:lnTo>
                              </a:path>
                            </a:pathLst>
                          </a:custGeom>
                          <a:ln w="7620">
                            <a:solidFill>
                              <a:srgbClr val="000000"/>
                            </a:solidFill>
                            <a:prstDash val="solid"/>
                          </a:ln>
                        </wps:spPr>
                        <wps:bodyPr wrap="square" lIns="0" tIns="0" rIns="0" bIns="0" rtlCol="0">
                          <a:prstTxWarp prst="textNoShape">
                            <a:avLst/>
                          </a:prstTxWarp>
                          <a:noAutofit/>
                        </wps:bodyPr>
                      </wps:wsp>
                      <wps:wsp>
                        <wps:cNvPr id="832" name="Graphic 832"/>
                        <wps:cNvSpPr/>
                        <wps:spPr>
                          <a:xfrm>
                            <a:off x="2629916" y="1942210"/>
                            <a:ext cx="97155" cy="114300"/>
                          </a:xfrm>
                          <a:custGeom>
                            <a:avLst/>
                            <a:gdLst/>
                            <a:ahLst/>
                            <a:cxnLst/>
                            <a:rect l="l" t="t" r="r" b="b"/>
                            <a:pathLst>
                              <a:path w="97155" h="114300">
                                <a:moveTo>
                                  <a:pt x="96774" y="74168"/>
                                </a:moveTo>
                                <a:lnTo>
                                  <a:pt x="0" y="0"/>
                                </a:lnTo>
                                <a:lnTo>
                                  <a:pt x="42799" y="114173"/>
                                </a:lnTo>
                                <a:lnTo>
                                  <a:pt x="81280" y="109727"/>
                                </a:lnTo>
                                <a:lnTo>
                                  <a:pt x="96774" y="74168"/>
                                </a:lnTo>
                                <a:close/>
                              </a:path>
                            </a:pathLst>
                          </a:custGeom>
                          <a:ln w="13716">
                            <a:solidFill>
                              <a:srgbClr val="000000"/>
                            </a:solidFill>
                            <a:prstDash val="solid"/>
                          </a:ln>
                        </wps:spPr>
                        <wps:bodyPr wrap="square" lIns="0" tIns="0" rIns="0" bIns="0" rtlCol="0">
                          <a:prstTxWarp prst="textNoShape">
                            <a:avLst/>
                          </a:prstTxWarp>
                          <a:noAutofit/>
                        </wps:bodyPr>
                      </wps:wsp>
                      <wps:wsp>
                        <wps:cNvPr id="833" name="Graphic 833"/>
                        <wps:cNvSpPr/>
                        <wps:spPr>
                          <a:xfrm>
                            <a:off x="2629916" y="1942210"/>
                            <a:ext cx="97155" cy="114300"/>
                          </a:xfrm>
                          <a:custGeom>
                            <a:avLst/>
                            <a:gdLst/>
                            <a:ahLst/>
                            <a:cxnLst/>
                            <a:rect l="l" t="t" r="r" b="b"/>
                            <a:pathLst>
                              <a:path w="97155" h="114300">
                                <a:moveTo>
                                  <a:pt x="0" y="0"/>
                                </a:moveTo>
                                <a:lnTo>
                                  <a:pt x="42799" y="114173"/>
                                </a:lnTo>
                                <a:lnTo>
                                  <a:pt x="81280" y="109727"/>
                                </a:lnTo>
                                <a:lnTo>
                                  <a:pt x="96774" y="74168"/>
                                </a:lnTo>
                                <a:lnTo>
                                  <a:pt x="0" y="0"/>
                                </a:lnTo>
                                <a:close/>
                              </a:path>
                            </a:pathLst>
                          </a:custGeom>
                          <a:solidFill>
                            <a:srgbClr val="000000"/>
                          </a:solidFill>
                        </wps:spPr>
                        <wps:bodyPr wrap="square" lIns="0" tIns="0" rIns="0" bIns="0" rtlCol="0">
                          <a:prstTxWarp prst="textNoShape">
                            <a:avLst/>
                          </a:prstTxWarp>
                          <a:noAutofit/>
                        </wps:bodyPr>
                      </wps:wsp>
                      <wps:wsp>
                        <wps:cNvPr id="834" name="Graphic 834"/>
                        <wps:cNvSpPr/>
                        <wps:spPr>
                          <a:xfrm>
                            <a:off x="2703448" y="2041398"/>
                            <a:ext cx="137160" cy="184785"/>
                          </a:xfrm>
                          <a:custGeom>
                            <a:avLst/>
                            <a:gdLst/>
                            <a:ahLst/>
                            <a:cxnLst/>
                            <a:rect l="l" t="t" r="r" b="b"/>
                            <a:pathLst>
                              <a:path w="137160" h="184785">
                                <a:moveTo>
                                  <a:pt x="0" y="0"/>
                                </a:moveTo>
                                <a:lnTo>
                                  <a:pt x="136651" y="184657"/>
                                </a:lnTo>
                              </a:path>
                            </a:pathLst>
                          </a:custGeom>
                          <a:ln w="13716">
                            <a:solidFill>
                              <a:srgbClr val="000000"/>
                            </a:solidFill>
                            <a:prstDash val="solid"/>
                          </a:ln>
                        </wps:spPr>
                        <wps:bodyPr wrap="square" lIns="0" tIns="0" rIns="0" bIns="0" rtlCol="0">
                          <a:prstTxWarp prst="textNoShape">
                            <a:avLst/>
                          </a:prstTxWarp>
                          <a:noAutofit/>
                        </wps:bodyPr>
                      </wps:wsp>
                      <pic:pic>
                        <pic:nvPicPr>
                          <pic:cNvPr id="835" name="Image 835"/>
                          <pic:cNvPicPr/>
                        </pic:nvPicPr>
                        <pic:blipFill>
                          <a:blip r:embed="rId127" cstate="print"/>
                          <a:stretch>
                            <a:fillRect/>
                          </a:stretch>
                        </pic:blipFill>
                        <pic:spPr>
                          <a:xfrm>
                            <a:off x="2635250" y="2608198"/>
                            <a:ext cx="108331" cy="128905"/>
                          </a:xfrm>
                          <a:prstGeom prst="rect">
                            <a:avLst/>
                          </a:prstGeom>
                        </pic:spPr>
                      </pic:pic>
                      <wps:wsp>
                        <wps:cNvPr id="836" name="Graphic 836"/>
                        <wps:cNvSpPr/>
                        <wps:spPr>
                          <a:xfrm>
                            <a:off x="2712847" y="2381630"/>
                            <a:ext cx="172720" cy="247650"/>
                          </a:xfrm>
                          <a:custGeom>
                            <a:avLst/>
                            <a:gdLst/>
                            <a:ahLst/>
                            <a:cxnLst/>
                            <a:rect l="l" t="t" r="r" b="b"/>
                            <a:pathLst>
                              <a:path w="172720" h="247650">
                                <a:moveTo>
                                  <a:pt x="0" y="247396"/>
                                </a:moveTo>
                                <a:lnTo>
                                  <a:pt x="172592" y="0"/>
                                </a:lnTo>
                              </a:path>
                            </a:pathLst>
                          </a:custGeom>
                          <a:ln w="13716">
                            <a:solidFill>
                              <a:srgbClr val="000000"/>
                            </a:solidFill>
                            <a:prstDash val="solid"/>
                          </a:ln>
                        </wps:spPr>
                        <wps:bodyPr wrap="square" lIns="0" tIns="0" rIns="0" bIns="0" rtlCol="0">
                          <a:prstTxWarp prst="textNoShape">
                            <a:avLst/>
                          </a:prstTxWarp>
                          <a:noAutofit/>
                        </wps:bodyPr>
                      </wps:wsp>
                      <pic:pic>
                        <pic:nvPicPr>
                          <pic:cNvPr id="837" name="Image 837"/>
                          <pic:cNvPicPr/>
                        </pic:nvPicPr>
                        <pic:blipFill>
                          <a:blip r:embed="rId128" cstate="print"/>
                          <a:stretch>
                            <a:fillRect/>
                          </a:stretch>
                        </pic:blipFill>
                        <pic:spPr>
                          <a:xfrm>
                            <a:off x="2716276" y="2081529"/>
                            <a:ext cx="125095" cy="113791"/>
                          </a:xfrm>
                          <a:prstGeom prst="rect">
                            <a:avLst/>
                          </a:prstGeom>
                        </pic:spPr>
                      </pic:pic>
                      <pic:pic>
                        <pic:nvPicPr>
                          <pic:cNvPr id="838" name="Image 838"/>
                          <pic:cNvPicPr/>
                        </pic:nvPicPr>
                        <pic:blipFill>
                          <a:blip r:embed="rId129" cstate="print"/>
                          <a:stretch>
                            <a:fillRect/>
                          </a:stretch>
                        </pic:blipFill>
                        <pic:spPr>
                          <a:xfrm>
                            <a:off x="2694051" y="2467101"/>
                            <a:ext cx="137033" cy="110489"/>
                          </a:xfrm>
                          <a:prstGeom prst="rect">
                            <a:avLst/>
                          </a:prstGeom>
                        </pic:spPr>
                      </pic:pic>
                      <wps:wsp>
                        <wps:cNvPr id="839" name="Graphic 839"/>
                        <wps:cNvSpPr/>
                        <wps:spPr>
                          <a:xfrm>
                            <a:off x="5098415" y="2059162"/>
                            <a:ext cx="697230" cy="347345"/>
                          </a:xfrm>
                          <a:custGeom>
                            <a:avLst/>
                            <a:gdLst/>
                            <a:ahLst/>
                            <a:cxnLst/>
                            <a:rect l="l" t="t" r="r" b="b"/>
                            <a:pathLst>
                              <a:path w="697230" h="347345">
                                <a:moveTo>
                                  <a:pt x="495539" y="0"/>
                                </a:moveTo>
                                <a:lnTo>
                                  <a:pt x="455982" y="4817"/>
                                </a:lnTo>
                                <a:lnTo>
                                  <a:pt x="418667" y="15250"/>
                                </a:lnTo>
                                <a:lnTo>
                                  <a:pt x="383090" y="30149"/>
                                </a:lnTo>
                                <a:lnTo>
                                  <a:pt x="348748" y="48364"/>
                                </a:lnTo>
                                <a:lnTo>
                                  <a:pt x="315136" y="68744"/>
                                </a:lnTo>
                                <a:lnTo>
                                  <a:pt x="281748" y="90139"/>
                                </a:lnTo>
                                <a:lnTo>
                                  <a:pt x="248082" y="111398"/>
                                </a:lnTo>
                                <a:lnTo>
                                  <a:pt x="213633" y="131372"/>
                                </a:lnTo>
                                <a:lnTo>
                                  <a:pt x="177895" y="148910"/>
                                </a:lnTo>
                                <a:lnTo>
                                  <a:pt x="140365" y="162861"/>
                                </a:lnTo>
                                <a:lnTo>
                                  <a:pt x="100539" y="172075"/>
                                </a:lnTo>
                                <a:lnTo>
                                  <a:pt x="57912" y="175402"/>
                                </a:lnTo>
                                <a:lnTo>
                                  <a:pt x="0" y="332628"/>
                                </a:lnTo>
                                <a:lnTo>
                                  <a:pt x="158768" y="339139"/>
                                </a:lnTo>
                                <a:lnTo>
                                  <a:pt x="254837" y="342343"/>
                                </a:lnTo>
                                <a:lnTo>
                                  <a:pt x="348560" y="344702"/>
                                </a:lnTo>
                                <a:lnTo>
                                  <a:pt x="444633" y="346272"/>
                                </a:lnTo>
                                <a:lnTo>
                                  <a:pt x="547751" y="347106"/>
                                </a:lnTo>
                                <a:lnTo>
                                  <a:pt x="585058" y="341189"/>
                                </a:lnTo>
                                <a:lnTo>
                                  <a:pt x="645483" y="298891"/>
                                </a:lnTo>
                                <a:lnTo>
                                  <a:pt x="667709" y="266700"/>
                                </a:lnTo>
                                <a:lnTo>
                                  <a:pt x="684019" y="229940"/>
                                </a:lnTo>
                                <a:lnTo>
                                  <a:pt x="693967" y="190706"/>
                                </a:lnTo>
                                <a:lnTo>
                                  <a:pt x="697109" y="151094"/>
                                </a:lnTo>
                                <a:lnTo>
                                  <a:pt x="692999" y="113197"/>
                                </a:lnTo>
                                <a:lnTo>
                                  <a:pt x="661246" y="50930"/>
                                </a:lnTo>
                                <a:lnTo>
                                  <a:pt x="583401" y="11815"/>
                                </a:lnTo>
                                <a:lnTo>
                                  <a:pt x="537844" y="1949"/>
                                </a:lnTo>
                                <a:lnTo>
                                  <a:pt x="495539" y="0"/>
                                </a:lnTo>
                                <a:close/>
                              </a:path>
                            </a:pathLst>
                          </a:custGeom>
                          <a:solidFill>
                            <a:srgbClr val="FFFFFF"/>
                          </a:solidFill>
                        </wps:spPr>
                        <wps:bodyPr wrap="square" lIns="0" tIns="0" rIns="0" bIns="0" rtlCol="0">
                          <a:prstTxWarp prst="textNoShape">
                            <a:avLst/>
                          </a:prstTxWarp>
                          <a:noAutofit/>
                        </wps:bodyPr>
                      </wps:wsp>
                      <wps:wsp>
                        <wps:cNvPr id="840" name="Graphic 840"/>
                        <wps:cNvSpPr/>
                        <wps:spPr>
                          <a:xfrm>
                            <a:off x="3981378" y="2059162"/>
                            <a:ext cx="1814195" cy="848994"/>
                          </a:xfrm>
                          <a:custGeom>
                            <a:avLst/>
                            <a:gdLst/>
                            <a:ahLst/>
                            <a:cxnLst/>
                            <a:rect l="l" t="t" r="r" b="b"/>
                            <a:pathLst>
                              <a:path w="1814195" h="848994">
                                <a:moveTo>
                                  <a:pt x="1174948" y="175402"/>
                                </a:moveTo>
                                <a:lnTo>
                                  <a:pt x="1217576" y="172075"/>
                                </a:lnTo>
                                <a:lnTo>
                                  <a:pt x="1257402" y="162861"/>
                                </a:lnTo>
                                <a:lnTo>
                                  <a:pt x="1294932" y="148910"/>
                                </a:lnTo>
                                <a:lnTo>
                                  <a:pt x="1330669" y="131372"/>
                                </a:lnTo>
                                <a:lnTo>
                                  <a:pt x="1365119" y="111398"/>
                                </a:lnTo>
                                <a:lnTo>
                                  <a:pt x="1398785" y="90139"/>
                                </a:lnTo>
                                <a:lnTo>
                                  <a:pt x="1432172" y="68744"/>
                                </a:lnTo>
                                <a:lnTo>
                                  <a:pt x="1465785" y="48364"/>
                                </a:lnTo>
                                <a:lnTo>
                                  <a:pt x="1500127" y="30149"/>
                                </a:lnTo>
                                <a:lnTo>
                                  <a:pt x="1535703" y="15250"/>
                                </a:lnTo>
                                <a:lnTo>
                                  <a:pt x="1573018" y="4817"/>
                                </a:lnTo>
                                <a:lnTo>
                                  <a:pt x="1612576" y="0"/>
                                </a:lnTo>
                                <a:lnTo>
                                  <a:pt x="1654881" y="1949"/>
                                </a:lnTo>
                                <a:lnTo>
                                  <a:pt x="1700437" y="11815"/>
                                </a:lnTo>
                                <a:lnTo>
                                  <a:pt x="1749750" y="30749"/>
                                </a:lnTo>
                                <a:lnTo>
                                  <a:pt x="1798230" y="79110"/>
                                </a:lnTo>
                                <a:lnTo>
                                  <a:pt x="1814145" y="151094"/>
                                </a:lnTo>
                                <a:lnTo>
                                  <a:pt x="1811004" y="190706"/>
                                </a:lnTo>
                                <a:lnTo>
                                  <a:pt x="1801055" y="229940"/>
                                </a:lnTo>
                                <a:lnTo>
                                  <a:pt x="1784746" y="266700"/>
                                </a:lnTo>
                                <a:lnTo>
                                  <a:pt x="1762519" y="298891"/>
                                </a:lnTo>
                                <a:lnTo>
                                  <a:pt x="1702095" y="341189"/>
                                </a:lnTo>
                                <a:lnTo>
                                  <a:pt x="1664787" y="347106"/>
                                </a:lnTo>
                                <a:lnTo>
                                  <a:pt x="1612055" y="346777"/>
                                </a:lnTo>
                                <a:lnTo>
                                  <a:pt x="1561670" y="346272"/>
                                </a:lnTo>
                                <a:lnTo>
                                  <a:pt x="1513046" y="345582"/>
                                </a:lnTo>
                                <a:lnTo>
                                  <a:pt x="1465597" y="344702"/>
                                </a:lnTo>
                                <a:lnTo>
                                  <a:pt x="1418735" y="343625"/>
                                </a:lnTo>
                                <a:lnTo>
                                  <a:pt x="1371873" y="342343"/>
                                </a:lnTo>
                                <a:lnTo>
                                  <a:pt x="1324426" y="340850"/>
                                </a:lnTo>
                                <a:lnTo>
                                  <a:pt x="1275805" y="339139"/>
                                </a:lnTo>
                                <a:lnTo>
                                  <a:pt x="1225424" y="337203"/>
                                </a:lnTo>
                                <a:lnTo>
                                  <a:pt x="1172697" y="335035"/>
                                </a:lnTo>
                                <a:lnTo>
                                  <a:pt x="1117036" y="332628"/>
                                </a:lnTo>
                              </a:path>
                              <a:path w="1814195" h="848994">
                                <a:moveTo>
                                  <a:pt x="817062" y="424830"/>
                                </a:moveTo>
                                <a:lnTo>
                                  <a:pt x="808250" y="432141"/>
                                </a:lnTo>
                                <a:lnTo>
                                  <a:pt x="793510" y="445761"/>
                                </a:lnTo>
                                <a:lnTo>
                                  <a:pt x="773350" y="464864"/>
                                </a:lnTo>
                                <a:lnTo>
                                  <a:pt x="748279" y="488625"/>
                                </a:lnTo>
                                <a:lnTo>
                                  <a:pt x="718806" y="516221"/>
                                </a:lnTo>
                                <a:lnTo>
                                  <a:pt x="685438" y="546825"/>
                                </a:lnTo>
                                <a:lnTo>
                                  <a:pt x="648684" y="579615"/>
                                </a:lnTo>
                                <a:lnTo>
                                  <a:pt x="609052" y="613764"/>
                                </a:lnTo>
                                <a:lnTo>
                                  <a:pt x="567052" y="648448"/>
                                </a:lnTo>
                                <a:lnTo>
                                  <a:pt x="523190" y="682843"/>
                                </a:lnTo>
                                <a:lnTo>
                                  <a:pt x="477977" y="716123"/>
                                </a:lnTo>
                                <a:lnTo>
                                  <a:pt x="431920" y="747465"/>
                                </a:lnTo>
                                <a:lnTo>
                                  <a:pt x="385527" y="776042"/>
                                </a:lnTo>
                                <a:lnTo>
                                  <a:pt x="339307" y="801032"/>
                                </a:lnTo>
                                <a:lnTo>
                                  <a:pt x="293768" y="821608"/>
                                </a:lnTo>
                                <a:lnTo>
                                  <a:pt x="249420" y="836947"/>
                                </a:lnTo>
                                <a:lnTo>
                                  <a:pt x="206769" y="846224"/>
                                </a:lnTo>
                                <a:lnTo>
                                  <a:pt x="166325" y="848613"/>
                                </a:lnTo>
                                <a:lnTo>
                                  <a:pt x="128596" y="843290"/>
                                </a:lnTo>
                                <a:lnTo>
                                  <a:pt x="63317" y="806211"/>
                                </a:lnTo>
                                <a:lnTo>
                                  <a:pt x="38404" y="775040"/>
                                </a:lnTo>
                                <a:lnTo>
                                  <a:pt x="20119" y="738266"/>
                                </a:lnTo>
                                <a:lnTo>
                                  <a:pt x="7959" y="696815"/>
                                </a:lnTo>
                                <a:lnTo>
                                  <a:pt x="1420" y="651614"/>
                                </a:lnTo>
                                <a:lnTo>
                                  <a:pt x="0" y="603591"/>
                                </a:lnTo>
                                <a:lnTo>
                                  <a:pt x="3193" y="553673"/>
                                </a:lnTo>
                                <a:lnTo>
                                  <a:pt x="10497" y="502787"/>
                                </a:lnTo>
                                <a:lnTo>
                                  <a:pt x="21408" y="451860"/>
                                </a:lnTo>
                                <a:lnTo>
                                  <a:pt x="35422" y="401820"/>
                                </a:lnTo>
                                <a:lnTo>
                                  <a:pt x="52037" y="353593"/>
                                </a:lnTo>
                                <a:lnTo>
                                  <a:pt x="70747" y="308107"/>
                                </a:lnTo>
                                <a:lnTo>
                                  <a:pt x="91050" y="266289"/>
                                </a:lnTo>
                                <a:lnTo>
                                  <a:pt x="112442" y="229065"/>
                                </a:lnTo>
                                <a:lnTo>
                                  <a:pt x="134419" y="197365"/>
                                </a:lnTo>
                                <a:lnTo>
                                  <a:pt x="178115" y="154239"/>
                                </a:lnTo>
                                <a:lnTo>
                                  <a:pt x="233116" y="139777"/>
                                </a:lnTo>
                                <a:lnTo>
                                  <a:pt x="267157" y="142315"/>
                                </a:lnTo>
                                <a:lnTo>
                                  <a:pt x="334440" y="165852"/>
                                </a:lnTo>
                                <a:lnTo>
                                  <a:pt x="367656" y="184941"/>
                                </a:lnTo>
                                <a:lnTo>
                                  <a:pt x="400573" y="207634"/>
                                </a:lnTo>
                                <a:lnTo>
                                  <a:pt x="433176" y="232977"/>
                                </a:lnTo>
                                <a:lnTo>
                                  <a:pt x="465453" y="260015"/>
                                </a:lnTo>
                                <a:lnTo>
                                  <a:pt x="497392" y="287790"/>
                                </a:lnTo>
                                <a:lnTo>
                                  <a:pt x="528979" y="315347"/>
                                </a:lnTo>
                                <a:lnTo>
                                  <a:pt x="560203" y="341732"/>
                                </a:lnTo>
                                <a:lnTo>
                                  <a:pt x="591049" y="365987"/>
                                </a:lnTo>
                                <a:lnTo>
                                  <a:pt x="651560" y="404287"/>
                                </a:lnTo>
                                <a:lnTo>
                                  <a:pt x="710409" y="422601"/>
                                </a:lnTo>
                                <a:lnTo>
                                  <a:pt x="739179" y="421874"/>
                                </a:lnTo>
                                <a:lnTo>
                                  <a:pt x="767495" y="413284"/>
                                </a:lnTo>
                                <a:lnTo>
                                  <a:pt x="795345" y="395874"/>
                                </a:lnTo>
                              </a:path>
                            </a:pathLst>
                          </a:custGeom>
                          <a:ln w="7620">
                            <a:solidFill>
                              <a:srgbClr val="000000"/>
                            </a:solidFill>
                            <a:prstDash val="solid"/>
                          </a:ln>
                        </wps:spPr>
                        <wps:bodyPr wrap="square" lIns="0" tIns="0" rIns="0" bIns="0" rtlCol="0">
                          <a:prstTxWarp prst="textNoShape">
                            <a:avLst/>
                          </a:prstTxWarp>
                          <a:noAutofit/>
                        </wps:bodyPr>
                      </wps:wsp>
                      <wps:wsp>
                        <wps:cNvPr id="841" name="Graphic 841"/>
                        <wps:cNvSpPr/>
                        <wps:spPr>
                          <a:xfrm>
                            <a:off x="4980813" y="2300604"/>
                            <a:ext cx="18415" cy="18415"/>
                          </a:xfrm>
                          <a:custGeom>
                            <a:avLst/>
                            <a:gdLst/>
                            <a:ahLst/>
                            <a:cxnLst/>
                            <a:rect l="l" t="t" r="r" b="b"/>
                            <a:pathLst>
                              <a:path w="18415" h="18415">
                                <a:moveTo>
                                  <a:pt x="9144" y="0"/>
                                </a:moveTo>
                                <a:lnTo>
                                  <a:pt x="4102" y="0"/>
                                </a:lnTo>
                                <a:lnTo>
                                  <a:pt x="0" y="4102"/>
                                </a:lnTo>
                                <a:lnTo>
                                  <a:pt x="0" y="14185"/>
                                </a:lnTo>
                                <a:lnTo>
                                  <a:pt x="4102" y="18287"/>
                                </a:lnTo>
                                <a:lnTo>
                                  <a:pt x="14185" y="18287"/>
                                </a:lnTo>
                                <a:lnTo>
                                  <a:pt x="18287" y="14185"/>
                                </a:lnTo>
                                <a:lnTo>
                                  <a:pt x="18287" y="9144"/>
                                </a:lnTo>
                                <a:lnTo>
                                  <a:pt x="9144" y="9144"/>
                                </a:lnTo>
                                <a:lnTo>
                                  <a:pt x="9144" y="0"/>
                                </a:lnTo>
                                <a:close/>
                              </a:path>
                              <a:path w="18415" h="18415">
                                <a:moveTo>
                                  <a:pt x="14185" y="0"/>
                                </a:moveTo>
                                <a:lnTo>
                                  <a:pt x="9144" y="0"/>
                                </a:lnTo>
                                <a:lnTo>
                                  <a:pt x="9144" y="9144"/>
                                </a:lnTo>
                                <a:lnTo>
                                  <a:pt x="18287" y="9144"/>
                                </a:lnTo>
                                <a:lnTo>
                                  <a:pt x="18287" y="4102"/>
                                </a:lnTo>
                                <a:lnTo>
                                  <a:pt x="14185" y="0"/>
                                </a:lnTo>
                                <a:close/>
                              </a:path>
                            </a:pathLst>
                          </a:custGeom>
                          <a:solidFill>
                            <a:srgbClr val="000000"/>
                          </a:solidFill>
                        </wps:spPr>
                        <wps:bodyPr wrap="square" lIns="0" tIns="0" rIns="0" bIns="0" rtlCol="0">
                          <a:prstTxWarp prst="textNoShape">
                            <a:avLst/>
                          </a:prstTxWarp>
                          <a:noAutofit/>
                        </wps:bodyPr>
                      </wps:wsp>
                      <wps:wsp>
                        <wps:cNvPr id="842" name="Graphic 842"/>
                        <wps:cNvSpPr/>
                        <wps:spPr>
                          <a:xfrm>
                            <a:off x="4805679" y="2187575"/>
                            <a:ext cx="395605" cy="325755"/>
                          </a:xfrm>
                          <a:custGeom>
                            <a:avLst/>
                            <a:gdLst/>
                            <a:ahLst/>
                            <a:cxnLst/>
                            <a:rect l="l" t="t" r="r" b="b"/>
                            <a:pathLst>
                              <a:path w="395605" h="325755">
                                <a:moveTo>
                                  <a:pt x="184658" y="113537"/>
                                </a:moveTo>
                                <a:lnTo>
                                  <a:pt x="179679" y="113537"/>
                                </a:lnTo>
                                <a:lnTo>
                                  <a:pt x="175641" y="117576"/>
                                </a:lnTo>
                                <a:lnTo>
                                  <a:pt x="175641" y="122554"/>
                                </a:lnTo>
                                <a:lnTo>
                                  <a:pt x="175641" y="127533"/>
                                </a:lnTo>
                                <a:lnTo>
                                  <a:pt x="179679" y="131571"/>
                                </a:lnTo>
                                <a:lnTo>
                                  <a:pt x="184658" y="131571"/>
                                </a:lnTo>
                                <a:lnTo>
                                  <a:pt x="189636" y="131571"/>
                                </a:lnTo>
                                <a:lnTo>
                                  <a:pt x="193675" y="127533"/>
                                </a:lnTo>
                                <a:lnTo>
                                  <a:pt x="193675" y="122554"/>
                                </a:lnTo>
                                <a:lnTo>
                                  <a:pt x="193675" y="117576"/>
                                </a:lnTo>
                                <a:lnTo>
                                  <a:pt x="189636" y="113537"/>
                                </a:lnTo>
                                <a:lnTo>
                                  <a:pt x="184658" y="113537"/>
                                </a:lnTo>
                              </a:path>
                              <a:path w="395605" h="325755">
                                <a:moveTo>
                                  <a:pt x="110236" y="48767"/>
                                </a:moveTo>
                                <a:lnTo>
                                  <a:pt x="164465" y="121157"/>
                                </a:lnTo>
                              </a:path>
                              <a:path w="395605" h="325755">
                                <a:moveTo>
                                  <a:pt x="184277" y="99440"/>
                                </a:moveTo>
                                <a:lnTo>
                                  <a:pt x="124714" y="19938"/>
                                </a:lnTo>
                              </a:path>
                              <a:path w="395605" h="325755">
                                <a:moveTo>
                                  <a:pt x="131953" y="175387"/>
                                </a:moveTo>
                                <a:lnTo>
                                  <a:pt x="168021" y="126491"/>
                                </a:lnTo>
                              </a:path>
                              <a:path w="395605" h="325755">
                                <a:moveTo>
                                  <a:pt x="204216" y="61467"/>
                                </a:moveTo>
                                <a:lnTo>
                                  <a:pt x="182499" y="95757"/>
                                </a:lnTo>
                              </a:path>
                              <a:path w="395605" h="325755">
                                <a:moveTo>
                                  <a:pt x="227711" y="84962"/>
                                </a:moveTo>
                                <a:lnTo>
                                  <a:pt x="202437" y="126491"/>
                                </a:lnTo>
                              </a:path>
                              <a:path w="395605" h="325755">
                                <a:moveTo>
                                  <a:pt x="229489" y="204215"/>
                                </a:moveTo>
                                <a:lnTo>
                                  <a:pt x="252984" y="233171"/>
                                </a:lnTo>
                              </a:path>
                              <a:path w="395605" h="325755">
                                <a:moveTo>
                                  <a:pt x="234950" y="166242"/>
                                </a:moveTo>
                                <a:lnTo>
                                  <a:pt x="204216" y="122936"/>
                                </a:lnTo>
                              </a:path>
                              <a:path w="395605" h="325755">
                                <a:moveTo>
                                  <a:pt x="27050" y="117475"/>
                                </a:moveTo>
                                <a:lnTo>
                                  <a:pt x="121031" y="37973"/>
                                </a:lnTo>
                              </a:path>
                              <a:path w="395605" h="325755">
                                <a:moveTo>
                                  <a:pt x="126492" y="21717"/>
                                </a:moveTo>
                                <a:lnTo>
                                  <a:pt x="121031" y="36194"/>
                                </a:lnTo>
                              </a:path>
                              <a:path w="395605" h="325755">
                                <a:moveTo>
                                  <a:pt x="126492" y="21717"/>
                                </a:moveTo>
                                <a:lnTo>
                                  <a:pt x="108331" y="5460"/>
                                </a:lnTo>
                              </a:path>
                              <a:path w="395605" h="325755">
                                <a:moveTo>
                                  <a:pt x="99314" y="25273"/>
                                </a:moveTo>
                                <a:lnTo>
                                  <a:pt x="104775" y="3555"/>
                                </a:lnTo>
                              </a:path>
                              <a:path w="395605" h="325755">
                                <a:moveTo>
                                  <a:pt x="12573" y="95757"/>
                                </a:moveTo>
                                <a:lnTo>
                                  <a:pt x="95758" y="25273"/>
                                </a:lnTo>
                              </a:path>
                              <a:path w="395605" h="325755">
                                <a:moveTo>
                                  <a:pt x="81280" y="10795"/>
                                </a:moveTo>
                                <a:lnTo>
                                  <a:pt x="99314" y="0"/>
                                </a:lnTo>
                              </a:path>
                              <a:path w="395605" h="325755">
                                <a:moveTo>
                                  <a:pt x="0" y="75945"/>
                                </a:moveTo>
                                <a:lnTo>
                                  <a:pt x="79502" y="10795"/>
                                </a:lnTo>
                              </a:path>
                              <a:path w="395605" h="325755">
                                <a:moveTo>
                                  <a:pt x="200533" y="325374"/>
                                </a:moveTo>
                                <a:lnTo>
                                  <a:pt x="294513" y="245871"/>
                                </a:lnTo>
                              </a:path>
                              <a:path w="395605" h="325755">
                                <a:moveTo>
                                  <a:pt x="299974" y="229488"/>
                                </a:moveTo>
                                <a:lnTo>
                                  <a:pt x="294513" y="243966"/>
                                </a:lnTo>
                              </a:path>
                              <a:path w="395605" h="325755">
                                <a:moveTo>
                                  <a:pt x="283718" y="216915"/>
                                </a:moveTo>
                                <a:lnTo>
                                  <a:pt x="296418" y="229488"/>
                                </a:lnTo>
                              </a:path>
                              <a:path w="395605" h="325755">
                                <a:moveTo>
                                  <a:pt x="281940" y="220471"/>
                                </a:moveTo>
                                <a:lnTo>
                                  <a:pt x="271018" y="205993"/>
                                </a:lnTo>
                              </a:path>
                              <a:path w="395605" h="325755">
                                <a:moveTo>
                                  <a:pt x="186055" y="303656"/>
                                </a:moveTo>
                                <a:lnTo>
                                  <a:pt x="281940" y="218693"/>
                                </a:lnTo>
                              </a:path>
                              <a:path w="395605" h="325755">
                                <a:moveTo>
                                  <a:pt x="173482" y="283717"/>
                                </a:moveTo>
                                <a:lnTo>
                                  <a:pt x="243967" y="225932"/>
                                </a:lnTo>
                              </a:path>
                              <a:path w="395605" h="325755">
                                <a:moveTo>
                                  <a:pt x="225933" y="70484"/>
                                </a:moveTo>
                                <a:lnTo>
                                  <a:pt x="207772" y="61467"/>
                                </a:lnTo>
                              </a:path>
                              <a:path w="395605" h="325755">
                                <a:moveTo>
                                  <a:pt x="231267" y="84962"/>
                                </a:moveTo>
                                <a:lnTo>
                                  <a:pt x="225933" y="70484"/>
                                </a:lnTo>
                              </a:path>
                              <a:path w="395605" h="325755">
                                <a:moveTo>
                                  <a:pt x="346964" y="86740"/>
                                </a:moveTo>
                                <a:lnTo>
                                  <a:pt x="231267" y="86740"/>
                                </a:lnTo>
                              </a:path>
                              <a:path w="395605" h="325755">
                                <a:moveTo>
                                  <a:pt x="348742" y="46989"/>
                                </a:moveTo>
                                <a:lnTo>
                                  <a:pt x="222250" y="46989"/>
                                </a:lnTo>
                              </a:path>
                              <a:path w="395605" h="325755">
                                <a:moveTo>
                                  <a:pt x="350647" y="57784"/>
                                </a:moveTo>
                                <a:lnTo>
                                  <a:pt x="215011" y="57784"/>
                                </a:lnTo>
                              </a:path>
                              <a:path w="395605" h="325755">
                                <a:moveTo>
                                  <a:pt x="205994" y="61467"/>
                                </a:moveTo>
                                <a:lnTo>
                                  <a:pt x="220472" y="48767"/>
                                </a:lnTo>
                              </a:path>
                              <a:path w="395605" h="325755">
                                <a:moveTo>
                                  <a:pt x="124714" y="195199"/>
                                </a:moveTo>
                                <a:lnTo>
                                  <a:pt x="130048" y="178942"/>
                                </a:lnTo>
                              </a:path>
                              <a:path w="395605" h="325755">
                                <a:moveTo>
                                  <a:pt x="148209" y="204215"/>
                                </a:moveTo>
                                <a:lnTo>
                                  <a:pt x="126492" y="196976"/>
                                </a:lnTo>
                              </a:path>
                              <a:path w="395605" h="325755">
                                <a:moveTo>
                                  <a:pt x="292735" y="204215"/>
                                </a:moveTo>
                                <a:lnTo>
                                  <a:pt x="148209" y="204215"/>
                                </a:lnTo>
                              </a:path>
                              <a:path w="395605" h="325755">
                                <a:moveTo>
                                  <a:pt x="289179" y="164464"/>
                                </a:moveTo>
                                <a:lnTo>
                                  <a:pt x="144525" y="164464"/>
                                </a:lnTo>
                              </a:path>
                              <a:path w="395605" h="325755">
                                <a:moveTo>
                                  <a:pt x="287274" y="175387"/>
                                </a:moveTo>
                                <a:lnTo>
                                  <a:pt x="137287" y="175387"/>
                                </a:lnTo>
                              </a:path>
                              <a:path w="395605" h="325755">
                                <a:moveTo>
                                  <a:pt x="128270" y="178942"/>
                                </a:moveTo>
                                <a:lnTo>
                                  <a:pt x="142748" y="166242"/>
                                </a:lnTo>
                              </a:path>
                              <a:path w="395605" h="325755">
                                <a:moveTo>
                                  <a:pt x="25273" y="117475"/>
                                </a:moveTo>
                                <a:lnTo>
                                  <a:pt x="12743" y="143182"/>
                                </a:lnTo>
                                <a:lnTo>
                                  <a:pt x="17309" y="175756"/>
                                </a:lnTo>
                                <a:lnTo>
                                  <a:pt x="35053" y="211384"/>
                                </a:lnTo>
                                <a:lnTo>
                                  <a:pt x="62055" y="246252"/>
                                </a:lnTo>
                                <a:lnTo>
                                  <a:pt x="94397" y="276549"/>
                                </a:lnTo>
                                <a:lnTo>
                                  <a:pt x="128160" y="298461"/>
                                </a:lnTo>
                                <a:lnTo>
                                  <a:pt x="159426" y="308175"/>
                                </a:lnTo>
                                <a:lnTo>
                                  <a:pt x="184277" y="301878"/>
                                </a:lnTo>
                              </a:path>
                              <a:path w="395605" h="325755">
                                <a:moveTo>
                                  <a:pt x="1778" y="119252"/>
                                </a:moveTo>
                                <a:lnTo>
                                  <a:pt x="5334" y="108076"/>
                                </a:lnTo>
                                <a:lnTo>
                                  <a:pt x="9017" y="97662"/>
                                </a:lnTo>
                              </a:path>
                              <a:path w="395605" h="325755">
                                <a:moveTo>
                                  <a:pt x="131953" y="294639"/>
                                </a:moveTo>
                                <a:lnTo>
                                  <a:pt x="151257" y="290067"/>
                                </a:lnTo>
                                <a:lnTo>
                                  <a:pt x="169799" y="283717"/>
                                </a:lnTo>
                              </a:path>
                              <a:path w="395605" h="325755">
                                <a:moveTo>
                                  <a:pt x="265684" y="236727"/>
                                </a:moveTo>
                                <a:lnTo>
                                  <a:pt x="251206" y="233171"/>
                                </a:lnTo>
                              </a:path>
                              <a:path w="395605" h="325755">
                                <a:moveTo>
                                  <a:pt x="189737" y="162687"/>
                                </a:moveTo>
                                <a:lnTo>
                                  <a:pt x="180721" y="149987"/>
                                </a:lnTo>
                              </a:path>
                              <a:path w="395605" h="325755">
                                <a:moveTo>
                                  <a:pt x="173482" y="162687"/>
                                </a:moveTo>
                                <a:lnTo>
                                  <a:pt x="182499" y="148208"/>
                                </a:lnTo>
                              </a:path>
                              <a:path w="395605" h="325755">
                                <a:moveTo>
                                  <a:pt x="350647" y="57784"/>
                                </a:moveTo>
                                <a:lnTo>
                                  <a:pt x="385620" y="66101"/>
                                </a:lnTo>
                                <a:lnTo>
                                  <a:pt x="395106" y="85499"/>
                                </a:lnTo>
                                <a:lnTo>
                                  <a:pt x="384921" y="110505"/>
                                </a:lnTo>
                                <a:lnTo>
                                  <a:pt x="360882" y="135650"/>
                                </a:lnTo>
                                <a:lnTo>
                                  <a:pt x="328807" y="155460"/>
                                </a:lnTo>
                                <a:lnTo>
                                  <a:pt x="294513" y="164464"/>
                                </a:lnTo>
                              </a:path>
                              <a:path w="395605" h="325755">
                                <a:moveTo>
                                  <a:pt x="289179" y="175387"/>
                                </a:moveTo>
                                <a:lnTo>
                                  <a:pt x="332613" y="170814"/>
                                </a:lnTo>
                                <a:lnTo>
                                  <a:pt x="374142" y="164464"/>
                                </a:lnTo>
                              </a:path>
                              <a:path w="395605" h="325755">
                                <a:moveTo>
                                  <a:pt x="379475" y="113918"/>
                                </a:moveTo>
                                <a:lnTo>
                                  <a:pt x="369323" y="100520"/>
                                </a:lnTo>
                                <a:lnTo>
                                  <a:pt x="368649" y="95122"/>
                                </a:lnTo>
                                <a:lnTo>
                                  <a:pt x="365259" y="92773"/>
                                </a:lnTo>
                                <a:lnTo>
                                  <a:pt x="346964" y="88518"/>
                                </a:lnTo>
                              </a:path>
                            </a:pathLst>
                          </a:custGeom>
                          <a:ln w="7620">
                            <a:solidFill>
                              <a:srgbClr val="000000"/>
                            </a:solidFill>
                            <a:prstDash val="solid"/>
                          </a:ln>
                        </wps:spPr>
                        <wps:bodyPr wrap="square" lIns="0" tIns="0" rIns="0" bIns="0" rtlCol="0">
                          <a:prstTxWarp prst="textNoShape">
                            <a:avLst/>
                          </a:prstTxWarp>
                          <a:noAutofit/>
                        </wps:bodyPr>
                      </wps:wsp>
                      <wps:wsp>
                        <wps:cNvPr id="843" name="Graphic 843"/>
                        <wps:cNvSpPr/>
                        <wps:spPr>
                          <a:xfrm>
                            <a:off x="4671821" y="1910333"/>
                            <a:ext cx="97790" cy="113664"/>
                          </a:xfrm>
                          <a:custGeom>
                            <a:avLst/>
                            <a:gdLst/>
                            <a:ahLst/>
                            <a:cxnLst/>
                            <a:rect l="l" t="t" r="r" b="b"/>
                            <a:pathLst>
                              <a:path w="97790" h="113664">
                                <a:moveTo>
                                  <a:pt x="97662" y="72771"/>
                                </a:moveTo>
                                <a:lnTo>
                                  <a:pt x="0" y="0"/>
                                </a:lnTo>
                                <a:lnTo>
                                  <a:pt x="44195" y="113411"/>
                                </a:lnTo>
                                <a:lnTo>
                                  <a:pt x="82676" y="108585"/>
                                </a:lnTo>
                                <a:lnTo>
                                  <a:pt x="97662" y="72771"/>
                                </a:lnTo>
                                <a:close/>
                              </a:path>
                            </a:pathLst>
                          </a:custGeom>
                          <a:ln w="13716">
                            <a:solidFill>
                              <a:srgbClr val="000000"/>
                            </a:solidFill>
                            <a:prstDash val="solid"/>
                          </a:ln>
                        </wps:spPr>
                        <wps:bodyPr wrap="square" lIns="0" tIns="0" rIns="0" bIns="0" rtlCol="0">
                          <a:prstTxWarp prst="textNoShape">
                            <a:avLst/>
                          </a:prstTxWarp>
                          <a:noAutofit/>
                        </wps:bodyPr>
                      </wps:wsp>
                      <wps:wsp>
                        <wps:cNvPr id="844" name="Graphic 844"/>
                        <wps:cNvSpPr/>
                        <wps:spPr>
                          <a:xfrm>
                            <a:off x="4671821" y="1910333"/>
                            <a:ext cx="97790" cy="113664"/>
                          </a:xfrm>
                          <a:custGeom>
                            <a:avLst/>
                            <a:gdLst/>
                            <a:ahLst/>
                            <a:cxnLst/>
                            <a:rect l="l" t="t" r="r" b="b"/>
                            <a:pathLst>
                              <a:path w="97790" h="113664">
                                <a:moveTo>
                                  <a:pt x="0" y="0"/>
                                </a:moveTo>
                                <a:lnTo>
                                  <a:pt x="44195" y="113411"/>
                                </a:lnTo>
                                <a:lnTo>
                                  <a:pt x="82676" y="108585"/>
                                </a:lnTo>
                                <a:lnTo>
                                  <a:pt x="97662" y="72771"/>
                                </a:lnTo>
                                <a:lnTo>
                                  <a:pt x="0" y="0"/>
                                </a:lnTo>
                                <a:close/>
                              </a:path>
                            </a:pathLst>
                          </a:custGeom>
                          <a:solidFill>
                            <a:srgbClr val="000000"/>
                          </a:solidFill>
                        </wps:spPr>
                        <wps:bodyPr wrap="square" lIns="0" tIns="0" rIns="0" bIns="0" rtlCol="0">
                          <a:prstTxWarp prst="textNoShape">
                            <a:avLst/>
                          </a:prstTxWarp>
                          <a:noAutofit/>
                        </wps:bodyPr>
                      </wps:wsp>
                      <wps:wsp>
                        <wps:cNvPr id="845" name="Graphic 845"/>
                        <wps:cNvSpPr/>
                        <wps:spPr>
                          <a:xfrm>
                            <a:off x="4746497" y="2008504"/>
                            <a:ext cx="147320" cy="193040"/>
                          </a:xfrm>
                          <a:custGeom>
                            <a:avLst/>
                            <a:gdLst/>
                            <a:ahLst/>
                            <a:cxnLst/>
                            <a:rect l="l" t="t" r="r" b="b"/>
                            <a:pathLst>
                              <a:path w="147320" h="193040">
                                <a:moveTo>
                                  <a:pt x="0" y="0"/>
                                </a:moveTo>
                                <a:lnTo>
                                  <a:pt x="147065" y="193040"/>
                                </a:lnTo>
                              </a:path>
                            </a:pathLst>
                          </a:custGeom>
                          <a:ln w="13716">
                            <a:solidFill>
                              <a:srgbClr val="000000"/>
                            </a:solidFill>
                            <a:prstDash val="solid"/>
                          </a:ln>
                        </wps:spPr>
                        <wps:bodyPr wrap="square" lIns="0" tIns="0" rIns="0" bIns="0" rtlCol="0">
                          <a:prstTxWarp prst="textNoShape">
                            <a:avLst/>
                          </a:prstTxWarp>
                          <a:noAutofit/>
                        </wps:bodyPr>
                      </wps:wsp>
                      <wps:wsp>
                        <wps:cNvPr id="846" name="Graphic 846"/>
                        <wps:cNvSpPr/>
                        <wps:spPr>
                          <a:xfrm>
                            <a:off x="4706873" y="2573401"/>
                            <a:ext cx="98425" cy="113664"/>
                          </a:xfrm>
                          <a:custGeom>
                            <a:avLst/>
                            <a:gdLst/>
                            <a:ahLst/>
                            <a:cxnLst/>
                            <a:rect l="l" t="t" r="r" b="b"/>
                            <a:pathLst>
                              <a:path w="98425" h="113664">
                                <a:moveTo>
                                  <a:pt x="45212" y="0"/>
                                </a:moveTo>
                                <a:lnTo>
                                  <a:pt x="0" y="113156"/>
                                </a:lnTo>
                                <a:lnTo>
                                  <a:pt x="98298" y="41275"/>
                                </a:lnTo>
                                <a:lnTo>
                                  <a:pt x="83692" y="5333"/>
                                </a:lnTo>
                                <a:lnTo>
                                  <a:pt x="45212" y="0"/>
                                </a:lnTo>
                                <a:close/>
                              </a:path>
                            </a:pathLst>
                          </a:custGeom>
                          <a:ln w="13716">
                            <a:solidFill>
                              <a:srgbClr val="000000"/>
                            </a:solidFill>
                            <a:prstDash val="solid"/>
                          </a:ln>
                        </wps:spPr>
                        <wps:bodyPr wrap="square" lIns="0" tIns="0" rIns="0" bIns="0" rtlCol="0">
                          <a:prstTxWarp prst="textNoShape">
                            <a:avLst/>
                          </a:prstTxWarp>
                          <a:noAutofit/>
                        </wps:bodyPr>
                      </wps:wsp>
                      <wps:wsp>
                        <wps:cNvPr id="847" name="Graphic 847"/>
                        <wps:cNvSpPr/>
                        <wps:spPr>
                          <a:xfrm>
                            <a:off x="4706873" y="2573401"/>
                            <a:ext cx="98425" cy="113664"/>
                          </a:xfrm>
                          <a:custGeom>
                            <a:avLst/>
                            <a:gdLst/>
                            <a:ahLst/>
                            <a:cxnLst/>
                            <a:rect l="l" t="t" r="r" b="b"/>
                            <a:pathLst>
                              <a:path w="98425" h="113664">
                                <a:moveTo>
                                  <a:pt x="45212" y="0"/>
                                </a:moveTo>
                                <a:lnTo>
                                  <a:pt x="0" y="113156"/>
                                </a:lnTo>
                                <a:lnTo>
                                  <a:pt x="98298" y="41275"/>
                                </a:lnTo>
                                <a:lnTo>
                                  <a:pt x="83692" y="5333"/>
                                </a:lnTo>
                                <a:lnTo>
                                  <a:pt x="45212" y="0"/>
                                </a:lnTo>
                                <a:close/>
                              </a:path>
                            </a:pathLst>
                          </a:custGeom>
                          <a:solidFill>
                            <a:srgbClr val="000000"/>
                          </a:solidFill>
                        </wps:spPr>
                        <wps:bodyPr wrap="square" lIns="0" tIns="0" rIns="0" bIns="0" rtlCol="0">
                          <a:prstTxWarp prst="textNoShape">
                            <a:avLst/>
                          </a:prstTxWarp>
                          <a:noAutofit/>
                        </wps:bodyPr>
                      </wps:wsp>
                      <wps:wsp>
                        <wps:cNvPr id="848" name="Graphic 848"/>
                        <wps:cNvSpPr/>
                        <wps:spPr>
                          <a:xfrm>
                            <a:off x="4782565" y="2376042"/>
                            <a:ext cx="165735" cy="213360"/>
                          </a:xfrm>
                          <a:custGeom>
                            <a:avLst/>
                            <a:gdLst/>
                            <a:ahLst/>
                            <a:cxnLst/>
                            <a:rect l="l" t="t" r="r" b="b"/>
                            <a:pathLst>
                              <a:path w="165735" h="213360">
                                <a:moveTo>
                                  <a:pt x="0" y="212978"/>
                                </a:moveTo>
                                <a:lnTo>
                                  <a:pt x="165226" y="0"/>
                                </a:lnTo>
                              </a:path>
                            </a:pathLst>
                          </a:custGeom>
                          <a:ln w="13716">
                            <a:solidFill>
                              <a:srgbClr val="000000"/>
                            </a:solidFill>
                            <a:prstDash val="solid"/>
                          </a:ln>
                        </wps:spPr>
                        <wps:bodyPr wrap="square" lIns="0" tIns="0" rIns="0" bIns="0" rtlCol="0">
                          <a:prstTxWarp prst="textNoShape">
                            <a:avLst/>
                          </a:prstTxWarp>
                          <a:noAutofit/>
                        </wps:bodyPr>
                      </wps:wsp>
                      <wps:wsp>
                        <wps:cNvPr id="849" name="Graphic 849"/>
                        <wps:cNvSpPr/>
                        <wps:spPr>
                          <a:xfrm>
                            <a:off x="4736846" y="2039492"/>
                            <a:ext cx="134620" cy="107950"/>
                          </a:xfrm>
                          <a:custGeom>
                            <a:avLst/>
                            <a:gdLst/>
                            <a:ahLst/>
                            <a:cxnLst/>
                            <a:rect l="l" t="t" r="r" b="b"/>
                            <a:pathLst>
                              <a:path w="134620" h="107950">
                                <a:moveTo>
                                  <a:pt x="0" y="106679"/>
                                </a:moveTo>
                                <a:lnTo>
                                  <a:pt x="29785" y="107423"/>
                                </a:lnTo>
                                <a:lnTo>
                                  <a:pt x="70640" y="90379"/>
                                </a:lnTo>
                                <a:lnTo>
                                  <a:pt x="109709" y="62295"/>
                                </a:lnTo>
                                <a:lnTo>
                                  <a:pt x="134136" y="29919"/>
                                </a:lnTo>
                                <a:lnTo>
                                  <a:pt x="131063" y="0"/>
                                </a:lnTo>
                              </a:path>
                            </a:pathLst>
                          </a:custGeom>
                          <a:ln w="7620">
                            <a:solidFill>
                              <a:srgbClr val="000000"/>
                            </a:solidFill>
                            <a:prstDash val="solid"/>
                          </a:ln>
                        </wps:spPr>
                        <wps:bodyPr wrap="square" lIns="0" tIns="0" rIns="0" bIns="0" rtlCol="0">
                          <a:prstTxWarp prst="textNoShape">
                            <a:avLst/>
                          </a:prstTxWarp>
                          <a:noAutofit/>
                        </wps:bodyPr>
                      </wps:wsp>
                      <wps:wsp>
                        <wps:cNvPr id="850" name="Graphic 850"/>
                        <wps:cNvSpPr/>
                        <wps:spPr>
                          <a:xfrm>
                            <a:off x="4850891" y="2015744"/>
                            <a:ext cx="19685" cy="21590"/>
                          </a:xfrm>
                          <a:custGeom>
                            <a:avLst/>
                            <a:gdLst/>
                            <a:ahLst/>
                            <a:cxnLst/>
                            <a:rect l="l" t="t" r="r" b="b"/>
                            <a:pathLst>
                              <a:path w="19685" h="21590">
                                <a:moveTo>
                                  <a:pt x="19431" y="8508"/>
                                </a:moveTo>
                                <a:lnTo>
                                  <a:pt x="0" y="0"/>
                                </a:lnTo>
                                <a:lnTo>
                                  <a:pt x="2286" y="21208"/>
                                </a:lnTo>
                                <a:lnTo>
                                  <a:pt x="10922" y="14858"/>
                                </a:lnTo>
                                <a:lnTo>
                                  <a:pt x="19431" y="8508"/>
                                </a:lnTo>
                                <a:close/>
                              </a:path>
                            </a:pathLst>
                          </a:custGeom>
                          <a:ln w="7620">
                            <a:solidFill>
                              <a:srgbClr val="000000"/>
                            </a:solidFill>
                            <a:prstDash val="solid"/>
                          </a:ln>
                        </wps:spPr>
                        <wps:bodyPr wrap="square" lIns="0" tIns="0" rIns="0" bIns="0" rtlCol="0">
                          <a:prstTxWarp prst="textNoShape">
                            <a:avLst/>
                          </a:prstTxWarp>
                          <a:noAutofit/>
                        </wps:bodyPr>
                      </wps:wsp>
                      <wps:wsp>
                        <wps:cNvPr id="851" name="Graphic 851"/>
                        <wps:cNvSpPr/>
                        <wps:spPr>
                          <a:xfrm>
                            <a:off x="4850891" y="2015744"/>
                            <a:ext cx="19685" cy="21590"/>
                          </a:xfrm>
                          <a:custGeom>
                            <a:avLst/>
                            <a:gdLst/>
                            <a:ahLst/>
                            <a:cxnLst/>
                            <a:rect l="l" t="t" r="r" b="b"/>
                            <a:pathLst>
                              <a:path w="19685" h="21590">
                                <a:moveTo>
                                  <a:pt x="0" y="0"/>
                                </a:moveTo>
                                <a:lnTo>
                                  <a:pt x="2286" y="21208"/>
                                </a:lnTo>
                                <a:lnTo>
                                  <a:pt x="10922" y="14858"/>
                                </a:lnTo>
                                <a:lnTo>
                                  <a:pt x="19431" y="8508"/>
                                </a:lnTo>
                                <a:lnTo>
                                  <a:pt x="0" y="0"/>
                                </a:lnTo>
                                <a:close/>
                              </a:path>
                            </a:pathLst>
                          </a:custGeom>
                          <a:solidFill>
                            <a:srgbClr val="000000"/>
                          </a:solidFill>
                        </wps:spPr>
                        <wps:bodyPr wrap="square" lIns="0" tIns="0" rIns="0" bIns="0" rtlCol="0">
                          <a:prstTxWarp prst="textNoShape">
                            <a:avLst/>
                          </a:prstTxWarp>
                          <a:noAutofit/>
                        </wps:bodyPr>
                      </wps:wsp>
                      <wps:wsp>
                        <wps:cNvPr id="852" name="Graphic 852"/>
                        <wps:cNvSpPr/>
                        <wps:spPr>
                          <a:xfrm>
                            <a:off x="4863591" y="2033142"/>
                            <a:ext cx="3810" cy="5080"/>
                          </a:xfrm>
                          <a:custGeom>
                            <a:avLst/>
                            <a:gdLst/>
                            <a:ahLst/>
                            <a:cxnLst/>
                            <a:rect l="l" t="t" r="r" b="b"/>
                            <a:pathLst>
                              <a:path w="3810" h="5080">
                                <a:moveTo>
                                  <a:pt x="0" y="0"/>
                                </a:moveTo>
                                <a:lnTo>
                                  <a:pt x="3429" y="4571"/>
                                </a:lnTo>
                              </a:path>
                            </a:pathLst>
                          </a:custGeom>
                          <a:ln w="7620">
                            <a:solidFill>
                              <a:srgbClr val="000000"/>
                            </a:solidFill>
                            <a:prstDash val="solid"/>
                          </a:ln>
                        </wps:spPr>
                        <wps:bodyPr wrap="square" lIns="0" tIns="0" rIns="0" bIns="0" rtlCol="0">
                          <a:prstTxWarp prst="textNoShape">
                            <a:avLst/>
                          </a:prstTxWarp>
                          <a:noAutofit/>
                        </wps:bodyPr>
                      </wps:wsp>
                      <wps:wsp>
                        <wps:cNvPr id="853" name="Graphic 853"/>
                        <wps:cNvSpPr/>
                        <wps:spPr>
                          <a:xfrm>
                            <a:off x="4818379" y="2509266"/>
                            <a:ext cx="74930" cy="80645"/>
                          </a:xfrm>
                          <a:custGeom>
                            <a:avLst/>
                            <a:gdLst/>
                            <a:ahLst/>
                            <a:cxnLst/>
                            <a:rect l="l" t="t" r="r" b="b"/>
                            <a:pathLst>
                              <a:path w="74930" h="80645">
                                <a:moveTo>
                                  <a:pt x="74930" y="80137"/>
                                </a:moveTo>
                                <a:lnTo>
                                  <a:pt x="73473" y="56024"/>
                                </a:lnTo>
                                <a:lnTo>
                                  <a:pt x="54324" y="24399"/>
                                </a:lnTo>
                                <a:lnTo>
                                  <a:pt x="26745" y="609"/>
                                </a:lnTo>
                                <a:lnTo>
                                  <a:pt x="0" y="0"/>
                                </a:lnTo>
                              </a:path>
                            </a:pathLst>
                          </a:custGeom>
                          <a:ln w="7619">
                            <a:solidFill>
                              <a:srgbClr val="000000"/>
                            </a:solidFill>
                            <a:prstDash val="solid"/>
                          </a:ln>
                        </wps:spPr>
                        <wps:bodyPr wrap="square" lIns="0" tIns="0" rIns="0" bIns="0" rtlCol="0">
                          <a:prstTxWarp prst="textNoShape">
                            <a:avLst/>
                          </a:prstTxWarp>
                          <a:noAutofit/>
                        </wps:bodyPr>
                      </wps:wsp>
                      <wps:wsp>
                        <wps:cNvPr id="854" name="Graphic 854"/>
                        <wps:cNvSpPr/>
                        <wps:spPr>
                          <a:xfrm>
                            <a:off x="4803394" y="2509139"/>
                            <a:ext cx="10795" cy="9525"/>
                          </a:xfrm>
                          <a:custGeom>
                            <a:avLst/>
                            <a:gdLst/>
                            <a:ahLst/>
                            <a:cxnLst/>
                            <a:rect l="l" t="t" r="r" b="b"/>
                            <a:pathLst>
                              <a:path w="10795" h="9525">
                                <a:moveTo>
                                  <a:pt x="4952" y="0"/>
                                </a:moveTo>
                                <a:lnTo>
                                  <a:pt x="0" y="9525"/>
                                </a:lnTo>
                                <a:lnTo>
                                  <a:pt x="10794" y="9016"/>
                                </a:lnTo>
                                <a:lnTo>
                                  <a:pt x="7873" y="4444"/>
                                </a:lnTo>
                                <a:lnTo>
                                  <a:pt x="4952" y="0"/>
                                </a:lnTo>
                                <a:close/>
                              </a:path>
                            </a:pathLst>
                          </a:custGeom>
                          <a:ln w="7620">
                            <a:solidFill>
                              <a:srgbClr val="000000"/>
                            </a:solidFill>
                            <a:prstDash val="solid"/>
                          </a:ln>
                        </wps:spPr>
                        <wps:bodyPr wrap="square" lIns="0" tIns="0" rIns="0" bIns="0" rtlCol="0">
                          <a:prstTxWarp prst="textNoShape">
                            <a:avLst/>
                          </a:prstTxWarp>
                          <a:noAutofit/>
                        </wps:bodyPr>
                      </wps:wsp>
                      <wps:wsp>
                        <wps:cNvPr id="855" name="Graphic 855"/>
                        <wps:cNvSpPr/>
                        <wps:spPr>
                          <a:xfrm>
                            <a:off x="4803394" y="2509139"/>
                            <a:ext cx="10795" cy="9525"/>
                          </a:xfrm>
                          <a:custGeom>
                            <a:avLst/>
                            <a:gdLst/>
                            <a:ahLst/>
                            <a:cxnLst/>
                            <a:rect l="l" t="t" r="r" b="b"/>
                            <a:pathLst>
                              <a:path w="10795" h="9525">
                                <a:moveTo>
                                  <a:pt x="4952" y="0"/>
                                </a:moveTo>
                                <a:lnTo>
                                  <a:pt x="0" y="9525"/>
                                </a:lnTo>
                                <a:lnTo>
                                  <a:pt x="10794" y="9016"/>
                                </a:lnTo>
                                <a:lnTo>
                                  <a:pt x="7873" y="4444"/>
                                </a:lnTo>
                                <a:lnTo>
                                  <a:pt x="4952" y="0"/>
                                </a:lnTo>
                                <a:close/>
                              </a:path>
                            </a:pathLst>
                          </a:custGeom>
                          <a:solidFill>
                            <a:srgbClr val="000000"/>
                          </a:solidFill>
                        </wps:spPr>
                        <wps:bodyPr wrap="square" lIns="0" tIns="0" rIns="0" bIns="0" rtlCol="0">
                          <a:prstTxWarp prst="textNoShape">
                            <a:avLst/>
                          </a:prstTxWarp>
                          <a:noAutofit/>
                        </wps:bodyPr>
                      </wps:wsp>
                      <wps:wsp>
                        <wps:cNvPr id="856" name="Graphic 856"/>
                        <wps:cNvSpPr/>
                        <wps:spPr>
                          <a:xfrm>
                            <a:off x="4813934" y="2509901"/>
                            <a:ext cx="3175" cy="2540"/>
                          </a:xfrm>
                          <a:custGeom>
                            <a:avLst/>
                            <a:gdLst/>
                            <a:ahLst/>
                            <a:cxnLst/>
                            <a:rect l="l" t="t" r="r" b="b"/>
                            <a:pathLst>
                              <a:path w="3175" h="2540">
                                <a:moveTo>
                                  <a:pt x="0" y="2031"/>
                                </a:moveTo>
                                <a:lnTo>
                                  <a:pt x="3175" y="0"/>
                                </a:lnTo>
                              </a:path>
                            </a:pathLst>
                          </a:custGeom>
                          <a:ln w="7620">
                            <a:solidFill>
                              <a:srgbClr val="000000"/>
                            </a:solidFill>
                            <a:prstDash val="solid"/>
                          </a:ln>
                        </wps:spPr>
                        <wps:bodyPr wrap="square" lIns="0" tIns="0" rIns="0" bIns="0" rtlCol="0">
                          <a:prstTxWarp prst="textNoShape">
                            <a:avLst/>
                          </a:prstTxWarp>
                          <a:noAutofit/>
                        </wps:bodyPr>
                      </wps:wsp>
                      <wps:wsp>
                        <wps:cNvPr id="857" name="Graphic 857"/>
                        <wps:cNvSpPr/>
                        <wps:spPr>
                          <a:xfrm>
                            <a:off x="4773040" y="2457957"/>
                            <a:ext cx="21590" cy="31750"/>
                          </a:xfrm>
                          <a:custGeom>
                            <a:avLst/>
                            <a:gdLst/>
                            <a:ahLst/>
                            <a:cxnLst/>
                            <a:rect l="l" t="t" r="r" b="b"/>
                            <a:pathLst>
                              <a:path w="21590" h="31750">
                                <a:moveTo>
                                  <a:pt x="19558" y="31496"/>
                                </a:moveTo>
                                <a:lnTo>
                                  <a:pt x="21127" y="17555"/>
                                </a:lnTo>
                                <a:lnTo>
                                  <a:pt x="17732" y="6556"/>
                                </a:lnTo>
                                <a:lnTo>
                                  <a:pt x="10360" y="152"/>
                                </a:lnTo>
                                <a:lnTo>
                                  <a:pt x="0" y="0"/>
                                </a:lnTo>
                              </a:path>
                            </a:pathLst>
                          </a:custGeom>
                          <a:ln w="7620">
                            <a:solidFill>
                              <a:srgbClr val="000000"/>
                            </a:solidFill>
                            <a:prstDash val="solid"/>
                          </a:ln>
                        </wps:spPr>
                        <wps:bodyPr wrap="square" lIns="0" tIns="0" rIns="0" bIns="0" rtlCol="0">
                          <a:prstTxWarp prst="textNoShape">
                            <a:avLst/>
                          </a:prstTxWarp>
                          <a:noAutofit/>
                        </wps:bodyPr>
                      </wps:wsp>
                      <wps:wsp>
                        <wps:cNvPr id="858" name="Graphic 858"/>
                        <wps:cNvSpPr/>
                        <wps:spPr>
                          <a:xfrm>
                            <a:off x="4479544" y="2597657"/>
                            <a:ext cx="114300" cy="97155"/>
                          </a:xfrm>
                          <a:custGeom>
                            <a:avLst/>
                            <a:gdLst/>
                            <a:ahLst/>
                            <a:cxnLst/>
                            <a:rect l="l" t="t" r="r" b="b"/>
                            <a:pathLst>
                              <a:path w="114300" h="97155">
                                <a:moveTo>
                                  <a:pt x="74294" y="0"/>
                                </a:moveTo>
                                <a:lnTo>
                                  <a:pt x="0" y="96647"/>
                                </a:lnTo>
                                <a:lnTo>
                                  <a:pt x="114172" y="54101"/>
                                </a:lnTo>
                                <a:lnTo>
                                  <a:pt x="109854" y="15621"/>
                                </a:lnTo>
                                <a:lnTo>
                                  <a:pt x="74294" y="0"/>
                                </a:lnTo>
                                <a:close/>
                              </a:path>
                            </a:pathLst>
                          </a:custGeom>
                          <a:ln w="13716">
                            <a:solidFill>
                              <a:srgbClr val="000000"/>
                            </a:solidFill>
                            <a:prstDash val="solid"/>
                          </a:ln>
                        </wps:spPr>
                        <wps:bodyPr wrap="square" lIns="0" tIns="0" rIns="0" bIns="0" rtlCol="0">
                          <a:prstTxWarp prst="textNoShape">
                            <a:avLst/>
                          </a:prstTxWarp>
                          <a:noAutofit/>
                        </wps:bodyPr>
                      </wps:wsp>
                      <wps:wsp>
                        <wps:cNvPr id="859" name="Graphic 859"/>
                        <wps:cNvSpPr/>
                        <wps:spPr>
                          <a:xfrm>
                            <a:off x="4479544" y="2597657"/>
                            <a:ext cx="114300" cy="97155"/>
                          </a:xfrm>
                          <a:custGeom>
                            <a:avLst/>
                            <a:gdLst/>
                            <a:ahLst/>
                            <a:cxnLst/>
                            <a:rect l="l" t="t" r="r" b="b"/>
                            <a:pathLst>
                              <a:path w="114300" h="97155">
                                <a:moveTo>
                                  <a:pt x="74294" y="0"/>
                                </a:moveTo>
                                <a:lnTo>
                                  <a:pt x="0" y="96647"/>
                                </a:lnTo>
                                <a:lnTo>
                                  <a:pt x="114172" y="54101"/>
                                </a:lnTo>
                                <a:lnTo>
                                  <a:pt x="109854" y="15621"/>
                                </a:lnTo>
                                <a:lnTo>
                                  <a:pt x="74294" y="0"/>
                                </a:lnTo>
                                <a:close/>
                              </a:path>
                            </a:pathLst>
                          </a:custGeom>
                          <a:solidFill>
                            <a:srgbClr val="000000"/>
                          </a:solidFill>
                        </wps:spPr>
                        <wps:bodyPr wrap="square" lIns="0" tIns="0" rIns="0" bIns="0" rtlCol="0">
                          <a:prstTxWarp prst="textNoShape">
                            <a:avLst/>
                          </a:prstTxWarp>
                          <a:noAutofit/>
                        </wps:bodyPr>
                      </wps:wsp>
                      <wps:wsp>
                        <wps:cNvPr id="860" name="Graphic 860"/>
                        <wps:cNvSpPr/>
                        <wps:spPr>
                          <a:xfrm>
                            <a:off x="4578858" y="2476119"/>
                            <a:ext cx="196850" cy="145415"/>
                          </a:xfrm>
                          <a:custGeom>
                            <a:avLst/>
                            <a:gdLst/>
                            <a:ahLst/>
                            <a:cxnLst/>
                            <a:rect l="l" t="t" r="r" b="b"/>
                            <a:pathLst>
                              <a:path w="196850" h="145415">
                                <a:moveTo>
                                  <a:pt x="0" y="144907"/>
                                </a:moveTo>
                                <a:lnTo>
                                  <a:pt x="196468" y="0"/>
                                </a:lnTo>
                              </a:path>
                            </a:pathLst>
                          </a:custGeom>
                          <a:ln w="13716">
                            <a:solidFill>
                              <a:srgbClr val="000000"/>
                            </a:solidFill>
                            <a:prstDash val="solid"/>
                          </a:ln>
                        </wps:spPr>
                        <wps:bodyPr wrap="square" lIns="0" tIns="0" rIns="0" bIns="0" rtlCol="0">
                          <a:prstTxWarp prst="textNoShape">
                            <a:avLst/>
                          </a:prstTxWarp>
                          <a:noAutofit/>
                        </wps:bodyPr>
                      </wps:wsp>
                      <wps:wsp>
                        <wps:cNvPr id="861" name="Graphic 861"/>
                        <wps:cNvSpPr/>
                        <wps:spPr>
                          <a:xfrm>
                            <a:off x="4592320" y="2263520"/>
                            <a:ext cx="412115" cy="364490"/>
                          </a:xfrm>
                          <a:custGeom>
                            <a:avLst/>
                            <a:gdLst/>
                            <a:ahLst/>
                            <a:cxnLst/>
                            <a:rect l="l" t="t" r="r" b="b"/>
                            <a:pathLst>
                              <a:path w="412115" h="364490">
                                <a:moveTo>
                                  <a:pt x="213359" y="0"/>
                                </a:moveTo>
                                <a:lnTo>
                                  <a:pt x="199321" y="31954"/>
                                </a:lnTo>
                                <a:lnTo>
                                  <a:pt x="201304" y="71961"/>
                                </a:lnTo>
                                <a:lnTo>
                                  <a:pt x="207041" y="115333"/>
                                </a:lnTo>
                                <a:lnTo>
                                  <a:pt x="204268" y="157382"/>
                                </a:lnTo>
                                <a:lnTo>
                                  <a:pt x="180720" y="193421"/>
                                </a:lnTo>
                              </a:path>
                              <a:path w="412115" h="364490">
                                <a:moveTo>
                                  <a:pt x="412114" y="247650"/>
                                </a:moveTo>
                                <a:lnTo>
                                  <a:pt x="383450" y="260903"/>
                                </a:lnTo>
                                <a:lnTo>
                                  <a:pt x="347815" y="254790"/>
                                </a:lnTo>
                                <a:lnTo>
                                  <a:pt x="308737" y="238410"/>
                                </a:lnTo>
                                <a:lnTo>
                                  <a:pt x="269743" y="220867"/>
                                </a:lnTo>
                                <a:lnTo>
                                  <a:pt x="234362" y="211260"/>
                                </a:lnTo>
                                <a:lnTo>
                                  <a:pt x="206120" y="218694"/>
                                </a:lnTo>
                              </a:path>
                              <a:path w="412115" h="364490">
                                <a:moveTo>
                                  <a:pt x="96012" y="363982"/>
                                </a:moveTo>
                                <a:lnTo>
                                  <a:pt x="94154" y="333089"/>
                                </a:lnTo>
                                <a:lnTo>
                                  <a:pt x="69627" y="292576"/>
                                </a:lnTo>
                                <a:lnTo>
                                  <a:pt x="34290" y="262112"/>
                                </a:lnTo>
                                <a:lnTo>
                                  <a:pt x="0" y="261366"/>
                                </a:lnTo>
                              </a:path>
                            </a:pathLst>
                          </a:custGeom>
                          <a:ln w="7620">
                            <a:solidFill>
                              <a:srgbClr val="000000"/>
                            </a:solidFill>
                            <a:prstDash val="solid"/>
                          </a:ln>
                        </wps:spPr>
                        <wps:bodyPr wrap="square" lIns="0" tIns="0" rIns="0" bIns="0" rtlCol="0">
                          <a:prstTxWarp prst="textNoShape">
                            <a:avLst/>
                          </a:prstTxWarp>
                          <a:noAutofit/>
                        </wps:bodyPr>
                      </wps:wsp>
                      <wps:wsp>
                        <wps:cNvPr id="862" name="Graphic 862"/>
                        <wps:cNvSpPr/>
                        <wps:spPr>
                          <a:xfrm>
                            <a:off x="4571619" y="2522854"/>
                            <a:ext cx="17145" cy="15240"/>
                          </a:xfrm>
                          <a:custGeom>
                            <a:avLst/>
                            <a:gdLst/>
                            <a:ahLst/>
                            <a:cxnLst/>
                            <a:rect l="l" t="t" r="r" b="b"/>
                            <a:pathLst>
                              <a:path w="17145" h="15240">
                                <a:moveTo>
                                  <a:pt x="7746" y="0"/>
                                </a:moveTo>
                                <a:lnTo>
                                  <a:pt x="0" y="14859"/>
                                </a:lnTo>
                                <a:lnTo>
                                  <a:pt x="16890" y="14097"/>
                                </a:lnTo>
                                <a:lnTo>
                                  <a:pt x="12318" y="6985"/>
                                </a:lnTo>
                                <a:lnTo>
                                  <a:pt x="7746" y="0"/>
                                </a:lnTo>
                                <a:close/>
                              </a:path>
                            </a:pathLst>
                          </a:custGeom>
                          <a:ln w="7620">
                            <a:solidFill>
                              <a:srgbClr val="000000"/>
                            </a:solidFill>
                            <a:prstDash val="solid"/>
                          </a:ln>
                        </wps:spPr>
                        <wps:bodyPr wrap="square" lIns="0" tIns="0" rIns="0" bIns="0" rtlCol="0">
                          <a:prstTxWarp prst="textNoShape">
                            <a:avLst/>
                          </a:prstTxWarp>
                          <a:noAutofit/>
                        </wps:bodyPr>
                      </wps:wsp>
                      <wps:wsp>
                        <wps:cNvPr id="863" name="Graphic 863"/>
                        <wps:cNvSpPr/>
                        <wps:spPr>
                          <a:xfrm>
                            <a:off x="4571619" y="2522854"/>
                            <a:ext cx="17145" cy="15240"/>
                          </a:xfrm>
                          <a:custGeom>
                            <a:avLst/>
                            <a:gdLst/>
                            <a:ahLst/>
                            <a:cxnLst/>
                            <a:rect l="l" t="t" r="r" b="b"/>
                            <a:pathLst>
                              <a:path w="17145" h="15240">
                                <a:moveTo>
                                  <a:pt x="7746" y="0"/>
                                </a:moveTo>
                                <a:lnTo>
                                  <a:pt x="0" y="14859"/>
                                </a:lnTo>
                                <a:lnTo>
                                  <a:pt x="16890" y="14097"/>
                                </a:lnTo>
                                <a:lnTo>
                                  <a:pt x="12318" y="6985"/>
                                </a:lnTo>
                                <a:lnTo>
                                  <a:pt x="7746" y="0"/>
                                </a:lnTo>
                                <a:close/>
                              </a:path>
                            </a:pathLst>
                          </a:custGeom>
                          <a:solidFill>
                            <a:srgbClr val="000000"/>
                          </a:solidFill>
                        </wps:spPr>
                        <wps:bodyPr wrap="square" lIns="0" tIns="0" rIns="0" bIns="0" rtlCol="0">
                          <a:prstTxWarp prst="textNoShape">
                            <a:avLst/>
                          </a:prstTxWarp>
                          <a:noAutofit/>
                        </wps:bodyPr>
                      </wps:wsp>
                      <wps:wsp>
                        <wps:cNvPr id="864" name="Graphic 864"/>
                        <wps:cNvSpPr/>
                        <wps:spPr>
                          <a:xfrm>
                            <a:off x="4586604" y="2525648"/>
                            <a:ext cx="4445" cy="2540"/>
                          </a:xfrm>
                          <a:custGeom>
                            <a:avLst/>
                            <a:gdLst/>
                            <a:ahLst/>
                            <a:cxnLst/>
                            <a:rect l="l" t="t" r="r" b="b"/>
                            <a:pathLst>
                              <a:path w="4445" h="2540">
                                <a:moveTo>
                                  <a:pt x="0" y="2539"/>
                                </a:moveTo>
                                <a:lnTo>
                                  <a:pt x="4064" y="0"/>
                                </a:lnTo>
                              </a:path>
                            </a:pathLst>
                          </a:custGeom>
                          <a:ln w="7620">
                            <a:solidFill>
                              <a:srgbClr val="000000"/>
                            </a:solidFill>
                            <a:prstDash val="solid"/>
                          </a:ln>
                        </wps:spPr>
                        <wps:bodyPr wrap="square" lIns="0" tIns="0" rIns="0" bIns="0" rtlCol="0">
                          <a:prstTxWarp prst="textNoShape">
                            <a:avLst/>
                          </a:prstTxWarp>
                          <a:noAutofit/>
                        </wps:bodyPr>
                      </wps:wsp>
                      <pic:pic>
                        <pic:nvPicPr>
                          <pic:cNvPr id="865" name="Image 865"/>
                          <pic:cNvPicPr/>
                        </pic:nvPicPr>
                        <pic:blipFill>
                          <a:blip r:embed="rId130" cstate="print"/>
                          <a:stretch>
                            <a:fillRect/>
                          </a:stretch>
                        </pic:blipFill>
                        <pic:spPr>
                          <a:xfrm>
                            <a:off x="1499235" y="3473450"/>
                            <a:ext cx="143255" cy="82550"/>
                          </a:xfrm>
                          <a:prstGeom prst="rect">
                            <a:avLst/>
                          </a:prstGeom>
                        </pic:spPr>
                      </pic:pic>
                      <wps:wsp>
                        <wps:cNvPr id="866" name="Graphic 866"/>
                        <wps:cNvSpPr/>
                        <wps:spPr>
                          <a:xfrm>
                            <a:off x="1209675" y="3519296"/>
                            <a:ext cx="309245" cy="102870"/>
                          </a:xfrm>
                          <a:custGeom>
                            <a:avLst/>
                            <a:gdLst/>
                            <a:ahLst/>
                            <a:cxnLst/>
                            <a:rect l="l" t="t" r="r" b="b"/>
                            <a:pathLst>
                              <a:path w="309245" h="102870">
                                <a:moveTo>
                                  <a:pt x="308737" y="0"/>
                                </a:moveTo>
                                <a:lnTo>
                                  <a:pt x="0" y="102489"/>
                                </a:lnTo>
                              </a:path>
                            </a:pathLst>
                          </a:custGeom>
                          <a:ln w="13716">
                            <a:solidFill>
                              <a:srgbClr val="000000"/>
                            </a:solidFill>
                            <a:prstDash val="solid"/>
                          </a:ln>
                        </wps:spPr>
                        <wps:bodyPr wrap="square" lIns="0" tIns="0" rIns="0" bIns="0" rtlCol="0">
                          <a:prstTxWarp prst="textNoShape">
                            <a:avLst/>
                          </a:prstTxWarp>
                          <a:noAutofit/>
                        </wps:bodyPr>
                      </wps:wsp>
                      <wps:wsp>
                        <wps:cNvPr id="867" name="Graphic 867"/>
                        <wps:cNvSpPr/>
                        <wps:spPr>
                          <a:xfrm>
                            <a:off x="284441" y="3505792"/>
                            <a:ext cx="1802130" cy="564515"/>
                          </a:xfrm>
                          <a:custGeom>
                            <a:avLst/>
                            <a:gdLst/>
                            <a:ahLst/>
                            <a:cxnLst/>
                            <a:rect l="l" t="t" r="r" b="b"/>
                            <a:pathLst>
                              <a:path w="1802130" h="564515">
                                <a:moveTo>
                                  <a:pt x="1034453" y="40301"/>
                                </a:moveTo>
                                <a:lnTo>
                                  <a:pt x="1045563" y="103698"/>
                                </a:lnTo>
                                <a:lnTo>
                                  <a:pt x="1072641" y="139821"/>
                                </a:lnTo>
                                <a:lnTo>
                                  <a:pt x="1113347" y="153301"/>
                                </a:lnTo>
                                <a:lnTo>
                                  <a:pt x="1138079" y="152997"/>
                                </a:lnTo>
                                <a:lnTo>
                                  <a:pt x="1194837" y="141193"/>
                                </a:lnTo>
                                <a:lnTo>
                                  <a:pt x="1259373" y="118321"/>
                                </a:lnTo>
                                <a:lnTo>
                                  <a:pt x="1329346" y="89011"/>
                                </a:lnTo>
                                <a:lnTo>
                                  <a:pt x="1365640" y="73389"/>
                                </a:lnTo>
                                <a:lnTo>
                                  <a:pt x="1402416" y="57894"/>
                                </a:lnTo>
                                <a:lnTo>
                                  <a:pt x="1439381" y="43105"/>
                                </a:lnTo>
                                <a:lnTo>
                                  <a:pt x="1476243" y="29600"/>
                                </a:lnTo>
                                <a:lnTo>
                                  <a:pt x="1512709" y="17958"/>
                                </a:lnTo>
                                <a:lnTo>
                                  <a:pt x="1583284" y="2579"/>
                                </a:lnTo>
                                <a:lnTo>
                                  <a:pt x="1616807" y="0"/>
                                </a:lnTo>
                                <a:lnTo>
                                  <a:pt x="1648765" y="1598"/>
                                </a:lnTo>
                                <a:lnTo>
                                  <a:pt x="1706813" y="19646"/>
                                </a:lnTo>
                                <a:lnTo>
                                  <a:pt x="1760581" y="67633"/>
                                </a:lnTo>
                                <a:lnTo>
                                  <a:pt x="1781794" y="102904"/>
                                </a:lnTo>
                                <a:lnTo>
                                  <a:pt x="1795582" y="140800"/>
                                </a:lnTo>
                                <a:lnTo>
                                  <a:pt x="1801576" y="179054"/>
                                </a:lnTo>
                                <a:lnTo>
                                  <a:pt x="1799401" y="215398"/>
                                </a:lnTo>
                                <a:lnTo>
                                  <a:pt x="1788687" y="247565"/>
                                </a:lnTo>
                                <a:lnTo>
                                  <a:pt x="1769060" y="273288"/>
                                </a:lnTo>
                                <a:lnTo>
                                  <a:pt x="1740150" y="290300"/>
                                </a:lnTo>
                                <a:lnTo>
                                  <a:pt x="1701584" y="296333"/>
                                </a:lnTo>
                                <a:lnTo>
                                  <a:pt x="1667498" y="295874"/>
                                </a:lnTo>
                                <a:lnTo>
                                  <a:pt x="1628775" y="294871"/>
                                </a:lnTo>
                                <a:lnTo>
                                  <a:pt x="1585912" y="293415"/>
                                </a:lnTo>
                                <a:lnTo>
                                  <a:pt x="1539408" y="291600"/>
                                </a:lnTo>
                                <a:lnTo>
                                  <a:pt x="1489763" y="289515"/>
                                </a:lnTo>
                                <a:lnTo>
                                  <a:pt x="1437473" y="287254"/>
                                </a:lnTo>
                                <a:lnTo>
                                  <a:pt x="1383038" y="284907"/>
                                </a:lnTo>
                                <a:lnTo>
                                  <a:pt x="1326957" y="282566"/>
                                </a:lnTo>
                                <a:lnTo>
                                  <a:pt x="1269726" y="280323"/>
                                </a:lnTo>
                                <a:lnTo>
                                  <a:pt x="1211846" y="278269"/>
                                </a:lnTo>
                                <a:lnTo>
                                  <a:pt x="1153815" y="276497"/>
                                </a:lnTo>
                                <a:lnTo>
                                  <a:pt x="1096131" y="275098"/>
                                </a:lnTo>
                                <a:lnTo>
                                  <a:pt x="1039292" y="274163"/>
                                </a:lnTo>
                                <a:lnTo>
                                  <a:pt x="983798" y="273784"/>
                                </a:lnTo>
                                <a:lnTo>
                                  <a:pt x="930146" y="274053"/>
                                </a:lnTo>
                                <a:lnTo>
                                  <a:pt x="878835" y="275062"/>
                                </a:lnTo>
                                <a:lnTo>
                                  <a:pt x="830364" y="276902"/>
                                </a:lnTo>
                              </a:path>
                              <a:path w="1802130" h="564515">
                                <a:moveTo>
                                  <a:pt x="846493" y="131106"/>
                                </a:moveTo>
                                <a:lnTo>
                                  <a:pt x="842630" y="116665"/>
                                </a:lnTo>
                                <a:lnTo>
                                  <a:pt x="834472" y="110147"/>
                                </a:lnTo>
                                <a:lnTo>
                                  <a:pt x="822302" y="110853"/>
                                </a:lnTo>
                                <a:lnTo>
                                  <a:pt x="787068" y="131130"/>
                                </a:lnTo>
                                <a:lnTo>
                                  <a:pt x="739208" y="171886"/>
                                </a:lnTo>
                                <a:lnTo>
                                  <a:pt x="711256" y="198190"/>
                                </a:lnTo>
                                <a:lnTo>
                                  <a:pt x="681003" y="227511"/>
                                </a:lnTo>
                                <a:lnTo>
                                  <a:pt x="648733" y="259147"/>
                                </a:lnTo>
                                <a:lnTo>
                                  <a:pt x="614732" y="292396"/>
                                </a:lnTo>
                                <a:lnTo>
                                  <a:pt x="579285" y="326559"/>
                                </a:lnTo>
                                <a:lnTo>
                                  <a:pt x="542675" y="360933"/>
                                </a:lnTo>
                                <a:lnTo>
                                  <a:pt x="505190" y="394818"/>
                                </a:lnTo>
                                <a:lnTo>
                                  <a:pt x="467112" y="427512"/>
                                </a:lnTo>
                                <a:lnTo>
                                  <a:pt x="428728" y="458314"/>
                                </a:lnTo>
                                <a:lnTo>
                                  <a:pt x="390323" y="486524"/>
                                </a:lnTo>
                                <a:lnTo>
                                  <a:pt x="352181" y="511439"/>
                                </a:lnTo>
                                <a:lnTo>
                                  <a:pt x="314587" y="532359"/>
                                </a:lnTo>
                                <a:lnTo>
                                  <a:pt x="277827" y="548583"/>
                                </a:lnTo>
                                <a:lnTo>
                                  <a:pt x="207946" y="564137"/>
                                </a:lnTo>
                                <a:lnTo>
                                  <a:pt x="175395" y="562065"/>
                                </a:lnTo>
                                <a:lnTo>
                                  <a:pt x="116654" y="532971"/>
                                </a:lnTo>
                                <a:lnTo>
                                  <a:pt x="88811" y="501982"/>
                                </a:lnTo>
                                <a:lnTo>
                                  <a:pt x="62590" y="462481"/>
                                </a:lnTo>
                                <a:lnTo>
                                  <a:pt x="39296" y="417425"/>
                                </a:lnTo>
                                <a:lnTo>
                                  <a:pt x="20231" y="369771"/>
                                </a:lnTo>
                                <a:lnTo>
                                  <a:pt x="6697" y="322475"/>
                                </a:lnTo>
                                <a:lnTo>
                                  <a:pt x="0" y="278493"/>
                                </a:lnTo>
                                <a:lnTo>
                                  <a:pt x="1440" y="240783"/>
                                </a:lnTo>
                                <a:lnTo>
                                  <a:pt x="12321" y="212301"/>
                                </a:lnTo>
                                <a:lnTo>
                                  <a:pt x="33947" y="196003"/>
                                </a:lnTo>
                                <a:lnTo>
                                  <a:pt x="68867" y="184153"/>
                                </a:lnTo>
                                <a:lnTo>
                                  <a:pt x="107448" y="170991"/>
                                </a:lnTo>
                                <a:lnTo>
                                  <a:pt x="149288" y="156890"/>
                                </a:lnTo>
                                <a:lnTo>
                                  <a:pt x="193986" y="142222"/>
                                </a:lnTo>
                                <a:lnTo>
                                  <a:pt x="241140" y="127358"/>
                                </a:lnTo>
                                <a:lnTo>
                                  <a:pt x="290350" y="112672"/>
                                </a:lnTo>
                                <a:lnTo>
                                  <a:pt x="341214" y="98536"/>
                                </a:lnTo>
                                <a:lnTo>
                                  <a:pt x="393331" y="85321"/>
                                </a:lnTo>
                                <a:lnTo>
                                  <a:pt x="446300" y="73400"/>
                                </a:lnTo>
                                <a:lnTo>
                                  <a:pt x="499719" y="63146"/>
                                </a:lnTo>
                                <a:lnTo>
                                  <a:pt x="553187" y="54930"/>
                                </a:lnTo>
                                <a:lnTo>
                                  <a:pt x="606303" y="49125"/>
                                </a:lnTo>
                                <a:lnTo>
                                  <a:pt x="658665" y="46103"/>
                                </a:lnTo>
                                <a:lnTo>
                                  <a:pt x="709873" y="46236"/>
                                </a:lnTo>
                                <a:lnTo>
                                  <a:pt x="759525" y="49897"/>
                                </a:lnTo>
                                <a:lnTo>
                                  <a:pt x="807220" y="57458"/>
                                </a:lnTo>
                                <a:lnTo>
                                  <a:pt x="852557" y="69290"/>
                                </a:lnTo>
                                <a:lnTo>
                                  <a:pt x="895134" y="85767"/>
                                </a:lnTo>
                              </a:path>
                            </a:pathLst>
                          </a:custGeom>
                          <a:ln w="7620">
                            <a:solidFill>
                              <a:srgbClr val="000000"/>
                            </a:solidFill>
                            <a:prstDash val="solid"/>
                          </a:ln>
                        </wps:spPr>
                        <wps:bodyPr wrap="square" lIns="0" tIns="0" rIns="0" bIns="0" rtlCol="0">
                          <a:prstTxWarp prst="textNoShape">
                            <a:avLst/>
                          </a:prstTxWarp>
                          <a:noAutofit/>
                        </wps:bodyPr>
                      </wps:wsp>
                      <wps:wsp>
                        <wps:cNvPr id="868" name="Graphic 868"/>
                        <wps:cNvSpPr/>
                        <wps:spPr>
                          <a:xfrm>
                            <a:off x="1429003" y="3587877"/>
                            <a:ext cx="64135" cy="62230"/>
                          </a:xfrm>
                          <a:custGeom>
                            <a:avLst/>
                            <a:gdLst/>
                            <a:ahLst/>
                            <a:cxnLst/>
                            <a:rect l="l" t="t" r="r" b="b"/>
                            <a:pathLst>
                              <a:path w="64135" h="62230">
                                <a:moveTo>
                                  <a:pt x="19557" y="62229"/>
                                </a:moveTo>
                                <a:lnTo>
                                  <a:pt x="63626" y="14097"/>
                                </a:lnTo>
                                <a:lnTo>
                                  <a:pt x="0" y="0"/>
                                </a:lnTo>
                                <a:lnTo>
                                  <a:pt x="9778" y="31114"/>
                                </a:lnTo>
                                <a:lnTo>
                                  <a:pt x="19557" y="62229"/>
                                </a:lnTo>
                                <a:close/>
                              </a:path>
                            </a:pathLst>
                          </a:custGeom>
                          <a:ln w="7620">
                            <a:solidFill>
                              <a:srgbClr val="000000"/>
                            </a:solidFill>
                            <a:prstDash val="solid"/>
                          </a:ln>
                        </wps:spPr>
                        <wps:bodyPr wrap="square" lIns="0" tIns="0" rIns="0" bIns="0" rtlCol="0">
                          <a:prstTxWarp prst="textNoShape">
                            <a:avLst/>
                          </a:prstTxWarp>
                          <a:noAutofit/>
                        </wps:bodyPr>
                      </wps:wsp>
                      <wps:wsp>
                        <wps:cNvPr id="869" name="Graphic 869"/>
                        <wps:cNvSpPr/>
                        <wps:spPr>
                          <a:xfrm>
                            <a:off x="1429003" y="3587877"/>
                            <a:ext cx="64135" cy="62230"/>
                          </a:xfrm>
                          <a:custGeom>
                            <a:avLst/>
                            <a:gdLst/>
                            <a:ahLst/>
                            <a:cxnLst/>
                            <a:rect l="l" t="t" r="r" b="b"/>
                            <a:pathLst>
                              <a:path w="64135" h="62230">
                                <a:moveTo>
                                  <a:pt x="0" y="0"/>
                                </a:moveTo>
                                <a:lnTo>
                                  <a:pt x="19557" y="62229"/>
                                </a:lnTo>
                                <a:lnTo>
                                  <a:pt x="63626" y="14097"/>
                                </a:lnTo>
                                <a:lnTo>
                                  <a:pt x="0" y="0"/>
                                </a:lnTo>
                                <a:close/>
                              </a:path>
                            </a:pathLst>
                          </a:custGeom>
                          <a:solidFill>
                            <a:srgbClr val="000000"/>
                          </a:solidFill>
                        </wps:spPr>
                        <wps:bodyPr wrap="square" lIns="0" tIns="0" rIns="0" bIns="0" rtlCol="0">
                          <a:prstTxWarp prst="textNoShape">
                            <a:avLst/>
                          </a:prstTxWarp>
                          <a:noAutofit/>
                        </wps:bodyPr>
                      </wps:wsp>
                      <wps:wsp>
                        <wps:cNvPr id="870" name="Graphic 870"/>
                        <wps:cNvSpPr/>
                        <wps:spPr>
                          <a:xfrm>
                            <a:off x="1210691" y="3620008"/>
                            <a:ext cx="225425" cy="71120"/>
                          </a:xfrm>
                          <a:custGeom>
                            <a:avLst/>
                            <a:gdLst/>
                            <a:ahLst/>
                            <a:cxnLst/>
                            <a:rect l="l" t="t" r="r" b="b"/>
                            <a:pathLst>
                              <a:path w="225425" h="71120">
                                <a:moveTo>
                                  <a:pt x="225044" y="0"/>
                                </a:moveTo>
                                <a:lnTo>
                                  <a:pt x="0" y="70993"/>
                                </a:lnTo>
                              </a:path>
                            </a:pathLst>
                          </a:custGeom>
                          <a:ln w="7620">
                            <a:solidFill>
                              <a:srgbClr val="000000"/>
                            </a:solidFill>
                            <a:prstDash val="solid"/>
                          </a:ln>
                        </wps:spPr>
                        <wps:bodyPr wrap="square" lIns="0" tIns="0" rIns="0" bIns="0" rtlCol="0">
                          <a:prstTxWarp prst="textNoShape">
                            <a:avLst/>
                          </a:prstTxWarp>
                          <a:noAutofit/>
                        </wps:bodyPr>
                      </wps:wsp>
                      <wps:wsp>
                        <wps:cNvPr id="871" name="Graphic 871"/>
                        <wps:cNvSpPr/>
                        <wps:spPr>
                          <a:xfrm>
                            <a:off x="1288922" y="3283203"/>
                            <a:ext cx="90170" cy="117475"/>
                          </a:xfrm>
                          <a:custGeom>
                            <a:avLst/>
                            <a:gdLst/>
                            <a:ahLst/>
                            <a:cxnLst/>
                            <a:rect l="l" t="t" r="r" b="b"/>
                            <a:pathLst>
                              <a:path w="90170" h="117475">
                                <a:moveTo>
                                  <a:pt x="57276" y="117348"/>
                                </a:moveTo>
                                <a:lnTo>
                                  <a:pt x="89788" y="0"/>
                                </a:lnTo>
                                <a:lnTo>
                                  <a:pt x="0" y="82296"/>
                                </a:lnTo>
                                <a:lnTo>
                                  <a:pt x="18541" y="116459"/>
                                </a:lnTo>
                                <a:lnTo>
                                  <a:pt x="57276" y="117348"/>
                                </a:lnTo>
                                <a:close/>
                              </a:path>
                            </a:pathLst>
                          </a:custGeom>
                          <a:ln w="13716">
                            <a:solidFill>
                              <a:srgbClr val="000000"/>
                            </a:solidFill>
                            <a:prstDash val="solid"/>
                          </a:ln>
                        </wps:spPr>
                        <wps:bodyPr wrap="square" lIns="0" tIns="0" rIns="0" bIns="0" rtlCol="0">
                          <a:prstTxWarp prst="textNoShape">
                            <a:avLst/>
                          </a:prstTxWarp>
                          <a:noAutofit/>
                        </wps:bodyPr>
                      </wps:wsp>
                      <wps:wsp>
                        <wps:cNvPr id="872" name="Graphic 872"/>
                        <wps:cNvSpPr/>
                        <wps:spPr>
                          <a:xfrm>
                            <a:off x="1288922" y="3283203"/>
                            <a:ext cx="90170" cy="117475"/>
                          </a:xfrm>
                          <a:custGeom>
                            <a:avLst/>
                            <a:gdLst/>
                            <a:ahLst/>
                            <a:cxnLst/>
                            <a:rect l="l" t="t" r="r" b="b"/>
                            <a:pathLst>
                              <a:path w="90170" h="117475">
                                <a:moveTo>
                                  <a:pt x="89788" y="0"/>
                                </a:moveTo>
                                <a:lnTo>
                                  <a:pt x="0" y="82296"/>
                                </a:lnTo>
                                <a:lnTo>
                                  <a:pt x="18541" y="116459"/>
                                </a:lnTo>
                                <a:lnTo>
                                  <a:pt x="57276" y="117348"/>
                                </a:lnTo>
                                <a:lnTo>
                                  <a:pt x="89788" y="0"/>
                                </a:lnTo>
                                <a:close/>
                              </a:path>
                            </a:pathLst>
                          </a:custGeom>
                          <a:solidFill>
                            <a:srgbClr val="000000"/>
                          </a:solidFill>
                        </wps:spPr>
                        <wps:bodyPr wrap="square" lIns="0" tIns="0" rIns="0" bIns="0" rtlCol="0">
                          <a:prstTxWarp prst="textNoShape">
                            <a:avLst/>
                          </a:prstTxWarp>
                          <a:noAutofit/>
                        </wps:bodyPr>
                      </wps:wsp>
                      <wps:wsp>
                        <wps:cNvPr id="873" name="Graphic 873"/>
                        <wps:cNvSpPr/>
                        <wps:spPr>
                          <a:xfrm>
                            <a:off x="1205611" y="3388486"/>
                            <a:ext cx="108585" cy="177800"/>
                          </a:xfrm>
                          <a:custGeom>
                            <a:avLst/>
                            <a:gdLst/>
                            <a:ahLst/>
                            <a:cxnLst/>
                            <a:rect l="l" t="t" r="r" b="b"/>
                            <a:pathLst>
                              <a:path w="108585" h="177800">
                                <a:moveTo>
                                  <a:pt x="108584" y="0"/>
                                </a:moveTo>
                                <a:lnTo>
                                  <a:pt x="0" y="177418"/>
                                </a:lnTo>
                              </a:path>
                            </a:pathLst>
                          </a:custGeom>
                          <a:ln w="13715">
                            <a:solidFill>
                              <a:srgbClr val="000000"/>
                            </a:solidFill>
                            <a:prstDash val="solid"/>
                          </a:ln>
                        </wps:spPr>
                        <wps:bodyPr wrap="square" lIns="0" tIns="0" rIns="0" bIns="0" rtlCol="0">
                          <a:prstTxWarp prst="textNoShape">
                            <a:avLst/>
                          </a:prstTxWarp>
                          <a:noAutofit/>
                        </wps:bodyPr>
                      </wps:wsp>
                      <wps:wsp>
                        <wps:cNvPr id="874" name="Graphic 874"/>
                        <wps:cNvSpPr/>
                        <wps:spPr>
                          <a:xfrm>
                            <a:off x="1226947" y="3231260"/>
                            <a:ext cx="59690" cy="65405"/>
                          </a:xfrm>
                          <a:custGeom>
                            <a:avLst/>
                            <a:gdLst/>
                            <a:ahLst/>
                            <a:cxnLst/>
                            <a:rect l="l" t="t" r="r" b="b"/>
                            <a:pathLst>
                              <a:path w="59690" h="65405">
                                <a:moveTo>
                                  <a:pt x="59181" y="64896"/>
                                </a:moveTo>
                                <a:lnTo>
                                  <a:pt x="53212" y="0"/>
                                </a:lnTo>
                                <a:lnTo>
                                  <a:pt x="0" y="37718"/>
                                </a:lnTo>
                                <a:lnTo>
                                  <a:pt x="29590" y="51307"/>
                                </a:lnTo>
                                <a:lnTo>
                                  <a:pt x="59181" y="64896"/>
                                </a:lnTo>
                                <a:close/>
                              </a:path>
                            </a:pathLst>
                          </a:custGeom>
                          <a:ln w="7620">
                            <a:solidFill>
                              <a:srgbClr val="000000"/>
                            </a:solidFill>
                            <a:prstDash val="solid"/>
                          </a:ln>
                        </wps:spPr>
                        <wps:bodyPr wrap="square" lIns="0" tIns="0" rIns="0" bIns="0" rtlCol="0">
                          <a:prstTxWarp prst="textNoShape">
                            <a:avLst/>
                          </a:prstTxWarp>
                          <a:noAutofit/>
                        </wps:bodyPr>
                      </wps:wsp>
                      <wps:wsp>
                        <wps:cNvPr id="875" name="Graphic 875"/>
                        <wps:cNvSpPr/>
                        <wps:spPr>
                          <a:xfrm>
                            <a:off x="1226947" y="3231260"/>
                            <a:ext cx="59690" cy="65405"/>
                          </a:xfrm>
                          <a:custGeom>
                            <a:avLst/>
                            <a:gdLst/>
                            <a:ahLst/>
                            <a:cxnLst/>
                            <a:rect l="l" t="t" r="r" b="b"/>
                            <a:pathLst>
                              <a:path w="59690" h="65405">
                                <a:moveTo>
                                  <a:pt x="53212" y="0"/>
                                </a:moveTo>
                                <a:lnTo>
                                  <a:pt x="0" y="37718"/>
                                </a:lnTo>
                                <a:lnTo>
                                  <a:pt x="59181" y="64896"/>
                                </a:lnTo>
                                <a:lnTo>
                                  <a:pt x="53212" y="0"/>
                                </a:lnTo>
                                <a:close/>
                              </a:path>
                            </a:pathLst>
                          </a:custGeom>
                          <a:solidFill>
                            <a:srgbClr val="000000"/>
                          </a:solidFill>
                        </wps:spPr>
                        <wps:bodyPr wrap="square" lIns="0" tIns="0" rIns="0" bIns="0" rtlCol="0">
                          <a:prstTxWarp prst="textNoShape">
                            <a:avLst/>
                          </a:prstTxWarp>
                          <a:noAutofit/>
                        </wps:bodyPr>
                      </wps:wsp>
                      <wps:wsp>
                        <wps:cNvPr id="876" name="Graphic 876"/>
                        <wps:cNvSpPr/>
                        <wps:spPr>
                          <a:xfrm>
                            <a:off x="1063502" y="3285363"/>
                            <a:ext cx="255904" cy="495934"/>
                          </a:xfrm>
                          <a:custGeom>
                            <a:avLst/>
                            <a:gdLst/>
                            <a:ahLst/>
                            <a:cxnLst/>
                            <a:rect l="l" t="t" r="r" b="b"/>
                            <a:pathLst>
                              <a:path w="255904" h="495934">
                                <a:moveTo>
                                  <a:pt x="191765" y="0"/>
                                </a:moveTo>
                                <a:lnTo>
                                  <a:pt x="97150" y="205993"/>
                                </a:lnTo>
                              </a:path>
                              <a:path w="255904" h="495934">
                                <a:moveTo>
                                  <a:pt x="54478" y="328802"/>
                                </a:moveTo>
                                <a:lnTo>
                                  <a:pt x="50053" y="360596"/>
                                </a:lnTo>
                                <a:lnTo>
                                  <a:pt x="67083" y="371982"/>
                                </a:lnTo>
                                <a:lnTo>
                                  <a:pt x="96447" y="360985"/>
                                </a:lnTo>
                                <a:lnTo>
                                  <a:pt x="129027" y="325627"/>
                                </a:lnTo>
                                <a:lnTo>
                                  <a:pt x="137502" y="305708"/>
                                </a:lnTo>
                                <a:lnTo>
                                  <a:pt x="138536" y="284860"/>
                                </a:lnTo>
                                <a:lnTo>
                                  <a:pt x="124687" y="276300"/>
                                </a:lnTo>
                                <a:lnTo>
                                  <a:pt x="88514" y="293242"/>
                                </a:lnTo>
                              </a:path>
                              <a:path w="255904" h="495934">
                                <a:moveTo>
                                  <a:pt x="77211" y="390398"/>
                                </a:moveTo>
                                <a:lnTo>
                                  <a:pt x="52827" y="364489"/>
                                </a:lnTo>
                              </a:path>
                              <a:path w="255904" h="495934">
                                <a:moveTo>
                                  <a:pt x="159888" y="304545"/>
                                </a:moveTo>
                                <a:lnTo>
                                  <a:pt x="135504" y="278638"/>
                                </a:lnTo>
                              </a:path>
                              <a:path w="255904" h="495934">
                                <a:moveTo>
                                  <a:pt x="75560" y="392049"/>
                                </a:moveTo>
                                <a:lnTo>
                                  <a:pt x="105845" y="395047"/>
                                </a:lnTo>
                                <a:lnTo>
                                  <a:pt x="141441" y="370982"/>
                                </a:lnTo>
                                <a:lnTo>
                                  <a:pt x="165178" y="335988"/>
                                </a:lnTo>
                                <a:lnTo>
                                  <a:pt x="159888" y="306196"/>
                                </a:lnTo>
                              </a:path>
                              <a:path w="255904" h="495934">
                                <a:moveTo>
                                  <a:pt x="35047" y="335279"/>
                                </a:moveTo>
                                <a:lnTo>
                                  <a:pt x="14021" y="380421"/>
                                </a:lnTo>
                                <a:lnTo>
                                  <a:pt x="2594" y="419063"/>
                                </a:lnTo>
                                <a:lnTo>
                                  <a:pt x="0" y="450569"/>
                                </a:lnTo>
                                <a:lnTo>
                                  <a:pt x="5471" y="474302"/>
                                </a:lnTo>
                                <a:lnTo>
                                  <a:pt x="18242" y="489625"/>
                                </a:lnTo>
                                <a:lnTo>
                                  <a:pt x="37546" y="495902"/>
                                </a:lnTo>
                                <a:lnTo>
                                  <a:pt x="62616" y="492497"/>
                                </a:lnTo>
                                <a:lnTo>
                                  <a:pt x="126988" y="454091"/>
                                </a:lnTo>
                                <a:lnTo>
                                  <a:pt x="164758" y="417818"/>
                                </a:lnTo>
                                <a:lnTo>
                                  <a:pt x="205227" y="369315"/>
                                </a:lnTo>
                                <a:lnTo>
                                  <a:pt x="234341" y="325812"/>
                                </a:lnTo>
                                <a:lnTo>
                                  <a:pt x="250590" y="289634"/>
                                </a:lnTo>
                                <a:lnTo>
                                  <a:pt x="255508" y="260760"/>
                                </a:lnTo>
                                <a:lnTo>
                                  <a:pt x="250625" y="239166"/>
                                </a:lnTo>
                                <a:lnTo>
                                  <a:pt x="237475" y="224830"/>
                                </a:lnTo>
                                <a:lnTo>
                                  <a:pt x="217588" y="217728"/>
                                </a:lnTo>
                                <a:lnTo>
                                  <a:pt x="192497" y="217839"/>
                                </a:lnTo>
                                <a:lnTo>
                                  <a:pt x="163734" y="225138"/>
                                </a:lnTo>
                                <a:lnTo>
                                  <a:pt x="132831" y="239603"/>
                                </a:lnTo>
                                <a:lnTo>
                                  <a:pt x="101321" y="261212"/>
                                </a:lnTo>
                                <a:lnTo>
                                  <a:pt x="70734" y="289940"/>
                                </a:lnTo>
                              </a:path>
                            </a:pathLst>
                          </a:custGeom>
                          <a:ln w="7620">
                            <a:solidFill>
                              <a:srgbClr val="000000"/>
                            </a:solidFill>
                            <a:prstDash val="solid"/>
                          </a:ln>
                        </wps:spPr>
                        <wps:bodyPr wrap="square" lIns="0" tIns="0" rIns="0" bIns="0" rtlCol="0">
                          <a:prstTxWarp prst="textNoShape">
                            <a:avLst/>
                          </a:prstTxWarp>
                          <a:noAutofit/>
                        </wps:bodyPr>
                      </wps:wsp>
                      <pic:pic>
                        <pic:nvPicPr>
                          <pic:cNvPr id="877" name="Image 877"/>
                          <pic:cNvPicPr/>
                        </pic:nvPicPr>
                        <pic:blipFill>
                          <a:blip r:embed="rId131" cstate="print"/>
                          <a:stretch>
                            <a:fillRect/>
                          </a:stretch>
                        </pic:blipFill>
                        <pic:spPr>
                          <a:xfrm>
                            <a:off x="722883" y="3283203"/>
                            <a:ext cx="127635" cy="110617"/>
                          </a:xfrm>
                          <a:prstGeom prst="rect">
                            <a:avLst/>
                          </a:prstGeom>
                        </pic:spPr>
                      </pic:pic>
                      <wps:wsp>
                        <wps:cNvPr id="878" name="Graphic 878"/>
                        <wps:cNvSpPr/>
                        <wps:spPr>
                          <a:xfrm>
                            <a:off x="828675" y="3363848"/>
                            <a:ext cx="306070" cy="227965"/>
                          </a:xfrm>
                          <a:custGeom>
                            <a:avLst/>
                            <a:gdLst/>
                            <a:ahLst/>
                            <a:cxnLst/>
                            <a:rect l="l" t="t" r="r" b="b"/>
                            <a:pathLst>
                              <a:path w="306070" h="227965">
                                <a:moveTo>
                                  <a:pt x="0" y="0"/>
                                </a:moveTo>
                                <a:lnTo>
                                  <a:pt x="305688" y="227964"/>
                                </a:lnTo>
                              </a:path>
                            </a:pathLst>
                          </a:custGeom>
                          <a:ln w="13716">
                            <a:solidFill>
                              <a:srgbClr val="000000"/>
                            </a:solidFill>
                            <a:prstDash val="solid"/>
                          </a:ln>
                        </wps:spPr>
                        <wps:bodyPr wrap="square" lIns="0" tIns="0" rIns="0" bIns="0" rtlCol="0">
                          <a:prstTxWarp prst="textNoShape">
                            <a:avLst/>
                          </a:prstTxWarp>
                          <a:noAutofit/>
                        </wps:bodyPr>
                      </wps:wsp>
                      <pic:pic>
                        <pic:nvPicPr>
                          <pic:cNvPr id="879" name="Image 879"/>
                          <pic:cNvPicPr/>
                        </pic:nvPicPr>
                        <pic:blipFill>
                          <a:blip r:embed="rId132" cstate="print"/>
                          <a:stretch>
                            <a:fillRect/>
                          </a:stretch>
                        </pic:blipFill>
                        <pic:spPr>
                          <a:xfrm>
                            <a:off x="868933" y="3378072"/>
                            <a:ext cx="126746" cy="124079"/>
                          </a:xfrm>
                          <a:prstGeom prst="rect">
                            <a:avLst/>
                          </a:prstGeom>
                        </pic:spPr>
                      </pic:pic>
                      <wps:wsp>
                        <wps:cNvPr id="880" name="Graphic 880"/>
                        <wps:cNvSpPr/>
                        <wps:spPr>
                          <a:xfrm>
                            <a:off x="3006217" y="3409950"/>
                            <a:ext cx="161290" cy="115570"/>
                          </a:xfrm>
                          <a:custGeom>
                            <a:avLst/>
                            <a:gdLst/>
                            <a:ahLst/>
                            <a:cxnLst/>
                            <a:rect l="l" t="t" r="r" b="b"/>
                            <a:pathLst>
                              <a:path w="161290" h="115570">
                                <a:moveTo>
                                  <a:pt x="153035" y="31750"/>
                                </a:moveTo>
                                <a:lnTo>
                                  <a:pt x="160909" y="43941"/>
                                </a:lnTo>
                              </a:path>
                              <a:path w="161290" h="115570">
                                <a:moveTo>
                                  <a:pt x="0" y="0"/>
                                </a:moveTo>
                                <a:lnTo>
                                  <a:pt x="81534" y="115442"/>
                                </a:lnTo>
                              </a:path>
                            </a:pathLst>
                          </a:custGeom>
                          <a:ln w="7620">
                            <a:solidFill>
                              <a:srgbClr val="000000"/>
                            </a:solidFill>
                            <a:prstDash val="solid"/>
                          </a:ln>
                        </wps:spPr>
                        <wps:bodyPr wrap="square" lIns="0" tIns="0" rIns="0" bIns="0" rtlCol="0">
                          <a:prstTxWarp prst="textNoShape">
                            <a:avLst/>
                          </a:prstTxWarp>
                          <a:noAutofit/>
                        </wps:bodyPr>
                      </wps:wsp>
                      <pic:pic>
                        <pic:nvPicPr>
                          <pic:cNvPr id="881" name="Image 881"/>
                          <pic:cNvPicPr/>
                        </pic:nvPicPr>
                        <pic:blipFill>
                          <a:blip r:embed="rId133" cstate="print"/>
                          <a:stretch>
                            <a:fillRect/>
                          </a:stretch>
                        </pic:blipFill>
                        <pic:spPr>
                          <a:xfrm>
                            <a:off x="2784348" y="3063367"/>
                            <a:ext cx="262509" cy="319659"/>
                          </a:xfrm>
                          <a:prstGeom prst="rect">
                            <a:avLst/>
                          </a:prstGeom>
                        </pic:spPr>
                      </pic:pic>
                      <wps:wsp>
                        <wps:cNvPr id="882" name="Graphic 882"/>
                        <wps:cNvSpPr/>
                        <wps:spPr>
                          <a:xfrm>
                            <a:off x="2272500" y="3118210"/>
                            <a:ext cx="1710689" cy="885825"/>
                          </a:xfrm>
                          <a:custGeom>
                            <a:avLst/>
                            <a:gdLst/>
                            <a:ahLst/>
                            <a:cxnLst/>
                            <a:rect l="l" t="t" r="r" b="b"/>
                            <a:pathLst>
                              <a:path w="1710689" h="885825">
                                <a:moveTo>
                                  <a:pt x="809281" y="222143"/>
                                </a:moveTo>
                                <a:lnTo>
                                  <a:pt x="835062" y="257957"/>
                                </a:lnTo>
                                <a:lnTo>
                                  <a:pt x="865807" y="226710"/>
                                </a:lnTo>
                                <a:lnTo>
                                  <a:pt x="898917" y="196489"/>
                                </a:lnTo>
                                <a:lnTo>
                                  <a:pt x="934170" y="167531"/>
                                </a:lnTo>
                                <a:lnTo>
                                  <a:pt x="971346" y="140077"/>
                                </a:lnTo>
                                <a:lnTo>
                                  <a:pt x="1010225" y="114364"/>
                                </a:lnTo>
                                <a:lnTo>
                                  <a:pt x="1050585" y="90631"/>
                                </a:lnTo>
                                <a:lnTo>
                                  <a:pt x="1092206" y="69117"/>
                                </a:lnTo>
                                <a:lnTo>
                                  <a:pt x="1134867" y="50061"/>
                                </a:lnTo>
                                <a:lnTo>
                                  <a:pt x="1178348" y="33701"/>
                                </a:lnTo>
                                <a:lnTo>
                                  <a:pt x="1222428" y="20277"/>
                                </a:lnTo>
                                <a:lnTo>
                                  <a:pt x="1266886" y="10026"/>
                                </a:lnTo>
                                <a:lnTo>
                                  <a:pt x="1311501" y="3187"/>
                                </a:lnTo>
                                <a:lnTo>
                                  <a:pt x="1356053" y="0"/>
                                </a:lnTo>
                                <a:lnTo>
                                  <a:pt x="1400321" y="702"/>
                                </a:lnTo>
                                <a:lnTo>
                                  <a:pt x="1444085" y="5533"/>
                                </a:lnTo>
                                <a:lnTo>
                                  <a:pt x="1487123" y="14731"/>
                                </a:lnTo>
                                <a:lnTo>
                                  <a:pt x="1529215" y="28535"/>
                                </a:lnTo>
                                <a:lnTo>
                                  <a:pt x="1570140" y="47183"/>
                                </a:lnTo>
                                <a:lnTo>
                                  <a:pt x="1609678" y="70915"/>
                                </a:lnTo>
                                <a:lnTo>
                                  <a:pt x="1647608" y="99969"/>
                                </a:lnTo>
                                <a:lnTo>
                                  <a:pt x="1677561" y="132833"/>
                                </a:lnTo>
                                <a:lnTo>
                                  <a:pt x="1697783" y="170200"/>
                                </a:lnTo>
                                <a:lnTo>
                                  <a:pt x="1708633" y="210189"/>
                                </a:lnTo>
                                <a:lnTo>
                                  <a:pt x="1710468" y="250916"/>
                                </a:lnTo>
                                <a:lnTo>
                                  <a:pt x="1703647" y="290501"/>
                                </a:lnTo>
                                <a:lnTo>
                                  <a:pt x="1688528" y="327060"/>
                                </a:lnTo>
                                <a:lnTo>
                                  <a:pt x="1665468" y="358713"/>
                                </a:lnTo>
                                <a:lnTo>
                                  <a:pt x="1634827" y="383575"/>
                                </a:lnTo>
                                <a:lnTo>
                                  <a:pt x="1596962" y="399767"/>
                                </a:lnTo>
                                <a:lnTo>
                                  <a:pt x="1552231" y="405404"/>
                                </a:lnTo>
                                <a:lnTo>
                                  <a:pt x="1508038" y="402722"/>
                                </a:lnTo>
                                <a:lnTo>
                                  <a:pt x="1463313" y="395682"/>
                                </a:lnTo>
                                <a:lnTo>
                                  <a:pt x="1418165" y="385179"/>
                                </a:lnTo>
                                <a:lnTo>
                                  <a:pt x="1372702" y="372111"/>
                                </a:lnTo>
                                <a:lnTo>
                                  <a:pt x="1327032" y="357375"/>
                                </a:lnTo>
                                <a:lnTo>
                                  <a:pt x="1281264" y="341868"/>
                                </a:lnTo>
                                <a:lnTo>
                                  <a:pt x="1235506" y="326486"/>
                                </a:lnTo>
                                <a:lnTo>
                                  <a:pt x="1189867" y="312128"/>
                                </a:lnTo>
                                <a:lnTo>
                                  <a:pt x="1144454" y="299690"/>
                                </a:lnTo>
                                <a:lnTo>
                                  <a:pt x="1099377" y="290069"/>
                                </a:lnTo>
                                <a:lnTo>
                                  <a:pt x="1054744" y="284162"/>
                                </a:lnTo>
                                <a:lnTo>
                                  <a:pt x="1010662" y="282866"/>
                                </a:lnTo>
                                <a:lnTo>
                                  <a:pt x="967241" y="287079"/>
                                </a:lnTo>
                                <a:lnTo>
                                  <a:pt x="924589" y="297696"/>
                                </a:lnTo>
                                <a:lnTo>
                                  <a:pt x="882814" y="315615"/>
                                </a:lnTo>
                              </a:path>
                              <a:path w="1710689" h="885825">
                                <a:moveTo>
                                  <a:pt x="974127" y="385338"/>
                                </a:moveTo>
                                <a:lnTo>
                                  <a:pt x="984093" y="402168"/>
                                </a:lnTo>
                                <a:lnTo>
                                  <a:pt x="987664" y="421726"/>
                                </a:lnTo>
                                <a:lnTo>
                                  <a:pt x="985224" y="443685"/>
                                </a:lnTo>
                                <a:lnTo>
                                  <a:pt x="963844" y="493509"/>
                                </a:lnTo>
                                <a:lnTo>
                                  <a:pt x="923019" y="549032"/>
                                </a:lnTo>
                                <a:lnTo>
                                  <a:pt x="896272" y="578117"/>
                                </a:lnTo>
                                <a:lnTo>
                                  <a:pt x="865815" y="607650"/>
                                </a:lnTo>
                                <a:lnTo>
                                  <a:pt x="832029" y="637305"/>
                                </a:lnTo>
                                <a:lnTo>
                                  <a:pt x="795299" y="666756"/>
                                </a:lnTo>
                                <a:lnTo>
                                  <a:pt x="756008" y="695678"/>
                                </a:lnTo>
                                <a:lnTo>
                                  <a:pt x="714539" y="723745"/>
                                </a:lnTo>
                                <a:lnTo>
                                  <a:pt x="671276" y="750632"/>
                                </a:lnTo>
                                <a:lnTo>
                                  <a:pt x="626601" y="776011"/>
                                </a:lnTo>
                                <a:lnTo>
                                  <a:pt x="580898" y="799559"/>
                                </a:lnTo>
                                <a:lnTo>
                                  <a:pt x="534551" y="820949"/>
                                </a:lnTo>
                                <a:lnTo>
                                  <a:pt x="487943" y="839855"/>
                                </a:lnTo>
                                <a:lnTo>
                                  <a:pt x="441457" y="855951"/>
                                </a:lnTo>
                                <a:lnTo>
                                  <a:pt x="395476" y="868913"/>
                                </a:lnTo>
                                <a:lnTo>
                                  <a:pt x="350384" y="878413"/>
                                </a:lnTo>
                                <a:lnTo>
                                  <a:pt x="306565" y="884128"/>
                                </a:lnTo>
                                <a:lnTo>
                                  <a:pt x="264401" y="885729"/>
                                </a:lnTo>
                                <a:lnTo>
                                  <a:pt x="224275" y="882893"/>
                                </a:lnTo>
                                <a:lnTo>
                                  <a:pt x="186572" y="875293"/>
                                </a:lnTo>
                                <a:lnTo>
                                  <a:pt x="114439" y="840048"/>
                                </a:lnTo>
                                <a:lnTo>
                                  <a:pt x="79779" y="808985"/>
                                </a:lnTo>
                                <a:lnTo>
                                  <a:pt x="49351" y="772001"/>
                                </a:lnTo>
                                <a:lnTo>
                                  <a:pt x="24808" y="731681"/>
                                </a:lnTo>
                                <a:lnTo>
                                  <a:pt x="7806" y="690609"/>
                                </a:lnTo>
                                <a:lnTo>
                                  <a:pt x="0" y="651370"/>
                                </a:lnTo>
                                <a:lnTo>
                                  <a:pt x="3043" y="616550"/>
                                </a:lnTo>
                                <a:lnTo>
                                  <a:pt x="48297" y="570504"/>
                                </a:lnTo>
                                <a:lnTo>
                                  <a:pt x="94412" y="556535"/>
                                </a:lnTo>
                                <a:lnTo>
                                  <a:pt x="141640" y="544863"/>
                                </a:lnTo>
                                <a:lnTo>
                                  <a:pt x="189752" y="535051"/>
                                </a:lnTo>
                                <a:lnTo>
                                  <a:pt x="238519" y="526659"/>
                                </a:lnTo>
                                <a:lnTo>
                                  <a:pt x="287712" y="519251"/>
                                </a:lnTo>
                                <a:lnTo>
                                  <a:pt x="337101" y="512387"/>
                                </a:lnTo>
                                <a:lnTo>
                                  <a:pt x="386457" y="505631"/>
                                </a:lnTo>
                                <a:lnTo>
                                  <a:pt x="435552" y="498543"/>
                                </a:lnTo>
                                <a:lnTo>
                                  <a:pt x="484155" y="490685"/>
                                </a:lnTo>
                                <a:lnTo>
                                  <a:pt x="532038" y="481620"/>
                                </a:lnTo>
                                <a:lnTo>
                                  <a:pt x="578972" y="470910"/>
                                </a:lnTo>
                                <a:lnTo>
                                  <a:pt x="624726" y="458115"/>
                                </a:lnTo>
                                <a:lnTo>
                                  <a:pt x="669073" y="442799"/>
                                </a:lnTo>
                                <a:lnTo>
                                  <a:pt x="711783" y="424522"/>
                                </a:lnTo>
                                <a:lnTo>
                                  <a:pt x="752626" y="402848"/>
                                </a:lnTo>
                                <a:lnTo>
                                  <a:pt x="791374" y="377337"/>
                                </a:lnTo>
                              </a:path>
                              <a:path w="1710689" h="885825">
                                <a:moveTo>
                                  <a:pt x="978064" y="387243"/>
                                </a:moveTo>
                                <a:lnTo>
                                  <a:pt x="950251" y="347619"/>
                                </a:lnTo>
                              </a:path>
                              <a:path w="1710689" h="885825">
                                <a:moveTo>
                                  <a:pt x="888656" y="311805"/>
                                </a:moveTo>
                                <a:lnTo>
                                  <a:pt x="924913" y="321964"/>
                                </a:lnTo>
                                <a:lnTo>
                                  <a:pt x="944323" y="336376"/>
                                </a:lnTo>
                                <a:lnTo>
                                  <a:pt x="949043" y="354329"/>
                                </a:lnTo>
                                <a:lnTo>
                                  <a:pt x="941225" y="375111"/>
                                </a:lnTo>
                                <a:lnTo>
                                  <a:pt x="896598" y="422316"/>
                                </a:lnTo>
                                <a:lnTo>
                                  <a:pt x="864098" y="447315"/>
                                </a:lnTo>
                                <a:lnTo>
                                  <a:pt x="827679" y="472296"/>
                                </a:lnTo>
                                <a:lnTo>
                                  <a:pt x="789496" y="496548"/>
                                </a:lnTo>
                                <a:lnTo>
                                  <a:pt x="751704" y="519359"/>
                                </a:lnTo>
                                <a:lnTo>
                                  <a:pt x="716456" y="540017"/>
                                </a:lnTo>
                                <a:lnTo>
                                  <a:pt x="685909" y="557811"/>
                                </a:lnTo>
                                <a:lnTo>
                                  <a:pt x="662215" y="572028"/>
                                </a:lnTo>
                              </a:path>
                              <a:path w="1710689" h="885825">
                                <a:moveTo>
                                  <a:pt x="976159" y="466745"/>
                                </a:moveTo>
                                <a:lnTo>
                                  <a:pt x="1061503" y="575965"/>
                                </a:lnTo>
                              </a:path>
                              <a:path w="1710689" h="885825">
                                <a:moveTo>
                                  <a:pt x="916469" y="558185"/>
                                </a:moveTo>
                                <a:lnTo>
                                  <a:pt x="982128" y="647593"/>
                                </a:lnTo>
                              </a:path>
                            </a:pathLst>
                          </a:custGeom>
                          <a:ln w="7620">
                            <a:solidFill>
                              <a:srgbClr val="000000"/>
                            </a:solidFill>
                            <a:prstDash val="solid"/>
                          </a:ln>
                        </wps:spPr>
                        <wps:bodyPr wrap="square" lIns="0" tIns="0" rIns="0" bIns="0" rtlCol="0">
                          <a:prstTxWarp prst="textNoShape">
                            <a:avLst/>
                          </a:prstTxWarp>
                          <a:noAutofit/>
                        </wps:bodyPr>
                      </wps:wsp>
                      <wps:wsp>
                        <wps:cNvPr id="883" name="Graphic 883"/>
                        <wps:cNvSpPr/>
                        <wps:spPr>
                          <a:xfrm>
                            <a:off x="3032379" y="3094608"/>
                            <a:ext cx="59690" cy="65405"/>
                          </a:xfrm>
                          <a:custGeom>
                            <a:avLst/>
                            <a:gdLst/>
                            <a:ahLst/>
                            <a:cxnLst/>
                            <a:rect l="l" t="t" r="r" b="b"/>
                            <a:pathLst>
                              <a:path w="59690" h="65405">
                                <a:moveTo>
                                  <a:pt x="59182" y="27305"/>
                                </a:moveTo>
                                <a:lnTo>
                                  <a:pt x="0" y="0"/>
                                </a:lnTo>
                                <a:lnTo>
                                  <a:pt x="5969" y="64897"/>
                                </a:lnTo>
                                <a:lnTo>
                                  <a:pt x="32512" y="46100"/>
                                </a:lnTo>
                                <a:lnTo>
                                  <a:pt x="59182" y="27305"/>
                                </a:lnTo>
                                <a:close/>
                              </a:path>
                            </a:pathLst>
                          </a:custGeom>
                          <a:ln w="7619">
                            <a:solidFill>
                              <a:srgbClr val="000000"/>
                            </a:solidFill>
                            <a:prstDash val="solid"/>
                          </a:ln>
                        </wps:spPr>
                        <wps:bodyPr wrap="square" lIns="0" tIns="0" rIns="0" bIns="0" rtlCol="0">
                          <a:prstTxWarp prst="textNoShape">
                            <a:avLst/>
                          </a:prstTxWarp>
                          <a:noAutofit/>
                        </wps:bodyPr>
                      </wps:wsp>
                      <wps:wsp>
                        <wps:cNvPr id="884" name="Graphic 884"/>
                        <wps:cNvSpPr/>
                        <wps:spPr>
                          <a:xfrm>
                            <a:off x="3032379" y="3094608"/>
                            <a:ext cx="59690" cy="65405"/>
                          </a:xfrm>
                          <a:custGeom>
                            <a:avLst/>
                            <a:gdLst/>
                            <a:ahLst/>
                            <a:cxnLst/>
                            <a:rect l="l" t="t" r="r" b="b"/>
                            <a:pathLst>
                              <a:path w="59690" h="65405">
                                <a:moveTo>
                                  <a:pt x="0" y="0"/>
                                </a:moveTo>
                                <a:lnTo>
                                  <a:pt x="5969" y="64897"/>
                                </a:lnTo>
                                <a:lnTo>
                                  <a:pt x="59182" y="27305"/>
                                </a:lnTo>
                                <a:lnTo>
                                  <a:pt x="0" y="0"/>
                                </a:lnTo>
                                <a:close/>
                              </a:path>
                            </a:pathLst>
                          </a:custGeom>
                          <a:solidFill>
                            <a:srgbClr val="000000"/>
                          </a:solidFill>
                        </wps:spPr>
                        <wps:bodyPr wrap="square" lIns="0" tIns="0" rIns="0" bIns="0" rtlCol="0">
                          <a:prstTxWarp prst="textNoShape">
                            <a:avLst/>
                          </a:prstTxWarp>
                          <a:noAutofit/>
                        </wps:bodyPr>
                      </wps:wsp>
                      <wps:wsp>
                        <wps:cNvPr id="885" name="Graphic 885"/>
                        <wps:cNvSpPr/>
                        <wps:spPr>
                          <a:xfrm>
                            <a:off x="2893567" y="3143376"/>
                            <a:ext cx="441959" cy="624205"/>
                          </a:xfrm>
                          <a:custGeom>
                            <a:avLst/>
                            <a:gdLst/>
                            <a:ahLst/>
                            <a:cxnLst/>
                            <a:rect l="l" t="t" r="r" b="b"/>
                            <a:pathLst>
                              <a:path w="441959" h="624205">
                                <a:moveTo>
                                  <a:pt x="173228" y="0"/>
                                </a:moveTo>
                                <a:lnTo>
                                  <a:pt x="270383" y="137667"/>
                                </a:lnTo>
                              </a:path>
                              <a:path w="441959" h="624205">
                                <a:moveTo>
                                  <a:pt x="129032" y="221614"/>
                                </a:moveTo>
                                <a:lnTo>
                                  <a:pt x="105997" y="254519"/>
                                </a:lnTo>
                                <a:lnTo>
                                  <a:pt x="113728" y="269398"/>
                                </a:lnTo>
                                <a:lnTo>
                                  <a:pt x="141176" y="261369"/>
                                </a:lnTo>
                                <a:lnTo>
                                  <a:pt x="177292" y="225551"/>
                                </a:lnTo>
                                <a:lnTo>
                                  <a:pt x="189007" y="198689"/>
                                </a:lnTo>
                                <a:lnTo>
                                  <a:pt x="176815" y="192103"/>
                                </a:lnTo>
                                <a:lnTo>
                                  <a:pt x="152288" y="200781"/>
                                </a:lnTo>
                                <a:lnTo>
                                  <a:pt x="127000" y="219710"/>
                                </a:lnTo>
                              </a:path>
                              <a:path w="441959" h="624205">
                                <a:moveTo>
                                  <a:pt x="273558" y="309117"/>
                                </a:moveTo>
                                <a:lnTo>
                                  <a:pt x="276532" y="338834"/>
                                </a:lnTo>
                                <a:lnTo>
                                  <a:pt x="252491" y="367585"/>
                                </a:lnTo>
                                <a:lnTo>
                                  <a:pt x="219140" y="385645"/>
                                </a:lnTo>
                                <a:lnTo>
                                  <a:pt x="194183" y="383286"/>
                                </a:lnTo>
                              </a:path>
                              <a:path w="441959" h="624205">
                                <a:moveTo>
                                  <a:pt x="438531" y="547497"/>
                                </a:moveTo>
                                <a:lnTo>
                                  <a:pt x="441432" y="577230"/>
                                </a:lnTo>
                                <a:lnTo>
                                  <a:pt x="417353" y="606012"/>
                                </a:lnTo>
                                <a:lnTo>
                                  <a:pt x="383988" y="624078"/>
                                </a:lnTo>
                                <a:lnTo>
                                  <a:pt x="359029" y="621664"/>
                                </a:lnTo>
                              </a:path>
                              <a:path w="441959" h="624205">
                                <a:moveTo>
                                  <a:pt x="0" y="234061"/>
                                </a:moveTo>
                                <a:lnTo>
                                  <a:pt x="32741" y="234928"/>
                                </a:lnTo>
                                <a:lnTo>
                                  <a:pt x="77650" y="216252"/>
                                </a:lnTo>
                                <a:lnTo>
                                  <a:pt x="120591" y="185433"/>
                                </a:lnTo>
                                <a:lnTo>
                                  <a:pt x="147425" y="149871"/>
                                </a:lnTo>
                                <a:lnTo>
                                  <a:pt x="144018" y="116966"/>
                                </a:lnTo>
                              </a:path>
                            </a:pathLst>
                          </a:custGeom>
                          <a:ln w="7620">
                            <a:solidFill>
                              <a:srgbClr val="000000"/>
                            </a:solidFill>
                            <a:prstDash val="solid"/>
                          </a:ln>
                        </wps:spPr>
                        <wps:bodyPr wrap="square" lIns="0" tIns="0" rIns="0" bIns="0" rtlCol="0">
                          <a:prstTxWarp prst="textNoShape">
                            <a:avLst/>
                          </a:prstTxWarp>
                          <a:noAutofit/>
                        </wps:bodyPr>
                      </wps:wsp>
                      <wps:wsp>
                        <wps:cNvPr id="886" name="Graphic 886"/>
                        <wps:cNvSpPr/>
                        <wps:spPr>
                          <a:xfrm>
                            <a:off x="3018535" y="3233673"/>
                            <a:ext cx="22860" cy="24765"/>
                          </a:xfrm>
                          <a:custGeom>
                            <a:avLst/>
                            <a:gdLst/>
                            <a:ahLst/>
                            <a:cxnLst/>
                            <a:rect l="l" t="t" r="r" b="b"/>
                            <a:pathLst>
                              <a:path w="22860" h="24765">
                                <a:moveTo>
                                  <a:pt x="22478" y="9778"/>
                                </a:moveTo>
                                <a:lnTo>
                                  <a:pt x="0" y="0"/>
                                </a:lnTo>
                                <a:lnTo>
                                  <a:pt x="2666" y="24383"/>
                                </a:lnTo>
                                <a:lnTo>
                                  <a:pt x="12573" y="17144"/>
                                </a:lnTo>
                                <a:lnTo>
                                  <a:pt x="22478" y="9778"/>
                                </a:lnTo>
                                <a:close/>
                              </a:path>
                            </a:pathLst>
                          </a:custGeom>
                          <a:ln w="7620">
                            <a:solidFill>
                              <a:srgbClr val="000000"/>
                            </a:solidFill>
                            <a:prstDash val="solid"/>
                          </a:ln>
                        </wps:spPr>
                        <wps:bodyPr wrap="square" lIns="0" tIns="0" rIns="0" bIns="0" rtlCol="0">
                          <a:prstTxWarp prst="textNoShape">
                            <a:avLst/>
                          </a:prstTxWarp>
                          <a:noAutofit/>
                        </wps:bodyPr>
                      </wps:wsp>
                      <wps:wsp>
                        <wps:cNvPr id="887" name="Graphic 887"/>
                        <wps:cNvSpPr/>
                        <wps:spPr>
                          <a:xfrm>
                            <a:off x="3018535" y="3233673"/>
                            <a:ext cx="22860" cy="24765"/>
                          </a:xfrm>
                          <a:custGeom>
                            <a:avLst/>
                            <a:gdLst/>
                            <a:ahLst/>
                            <a:cxnLst/>
                            <a:rect l="l" t="t" r="r" b="b"/>
                            <a:pathLst>
                              <a:path w="22860" h="24765">
                                <a:moveTo>
                                  <a:pt x="0" y="0"/>
                                </a:moveTo>
                                <a:lnTo>
                                  <a:pt x="2666" y="24383"/>
                                </a:lnTo>
                                <a:lnTo>
                                  <a:pt x="12573" y="17144"/>
                                </a:lnTo>
                                <a:lnTo>
                                  <a:pt x="22478" y="9778"/>
                                </a:lnTo>
                                <a:lnTo>
                                  <a:pt x="0" y="0"/>
                                </a:lnTo>
                                <a:close/>
                              </a:path>
                            </a:pathLst>
                          </a:custGeom>
                          <a:solidFill>
                            <a:srgbClr val="000000"/>
                          </a:solidFill>
                        </wps:spPr>
                        <wps:bodyPr wrap="square" lIns="0" tIns="0" rIns="0" bIns="0" rtlCol="0">
                          <a:prstTxWarp prst="textNoShape">
                            <a:avLst/>
                          </a:prstTxWarp>
                          <a:noAutofit/>
                        </wps:bodyPr>
                      </wps:wsp>
                      <wps:wsp>
                        <wps:cNvPr id="888" name="Graphic 888"/>
                        <wps:cNvSpPr/>
                        <wps:spPr>
                          <a:xfrm>
                            <a:off x="3033014" y="3253359"/>
                            <a:ext cx="3810" cy="5080"/>
                          </a:xfrm>
                          <a:custGeom>
                            <a:avLst/>
                            <a:gdLst/>
                            <a:ahLst/>
                            <a:cxnLst/>
                            <a:rect l="l" t="t" r="r" b="b"/>
                            <a:pathLst>
                              <a:path w="3810" h="5080">
                                <a:moveTo>
                                  <a:pt x="0" y="0"/>
                                </a:moveTo>
                                <a:lnTo>
                                  <a:pt x="3556" y="4953"/>
                                </a:lnTo>
                              </a:path>
                            </a:pathLst>
                          </a:custGeom>
                          <a:ln w="7620">
                            <a:solidFill>
                              <a:srgbClr val="000000"/>
                            </a:solidFill>
                            <a:prstDash val="solid"/>
                          </a:ln>
                        </wps:spPr>
                        <wps:bodyPr wrap="square" lIns="0" tIns="0" rIns="0" bIns="0" rtlCol="0">
                          <a:prstTxWarp prst="textNoShape">
                            <a:avLst/>
                          </a:prstTxWarp>
                          <a:noAutofit/>
                        </wps:bodyPr>
                      </wps:wsp>
                      <wps:wsp>
                        <wps:cNvPr id="889" name="Graphic 889"/>
                        <wps:cNvSpPr/>
                        <wps:spPr>
                          <a:xfrm>
                            <a:off x="5038783" y="3079706"/>
                            <a:ext cx="674370" cy="349885"/>
                          </a:xfrm>
                          <a:custGeom>
                            <a:avLst/>
                            <a:gdLst/>
                            <a:ahLst/>
                            <a:cxnLst/>
                            <a:rect l="l" t="t" r="r" b="b"/>
                            <a:pathLst>
                              <a:path w="674370" h="349885">
                                <a:moveTo>
                                  <a:pt x="259813" y="0"/>
                                </a:moveTo>
                                <a:lnTo>
                                  <a:pt x="212880" y="1871"/>
                                </a:lnTo>
                                <a:lnTo>
                                  <a:pt x="168804" y="7264"/>
                                </a:lnTo>
                                <a:lnTo>
                                  <a:pt x="128294" y="15996"/>
                                </a:lnTo>
                                <a:lnTo>
                                  <a:pt x="92064" y="27882"/>
                                </a:lnTo>
                                <a:lnTo>
                                  <a:pt x="35285" y="60378"/>
                                </a:lnTo>
                                <a:lnTo>
                                  <a:pt x="4162" y="103278"/>
                                </a:lnTo>
                                <a:lnTo>
                                  <a:pt x="0" y="128170"/>
                                </a:lnTo>
                                <a:lnTo>
                                  <a:pt x="4386" y="155110"/>
                                </a:lnTo>
                                <a:lnTo>
                                  <a:pt x="18742" y="190581"/>
                                </a:lnTo>
                                <a:lnTo>
                                  <a:pt x="68538" y="248923"/>
                                </a:lnTo>
                                <a:lnTo>
                                  <a:pt x="102646" y="272256"/>
                                </a:lnTo>
                                <a:lnTo>
                                  <a:pt x="142005" y="292004"/>
                                </a:lnTo>
                                <a:lnTo>
                                  <a:pt x="185948" y="308399"/>
                                </a:lnTo>
                                <a:lnTo>
                                  <a:pt x="233810" y="321672"/>
                                </a:lnTo>
                                <a:lnTo>
                                  <a:pt x="284924" y="332054"/>
                                </a:lnTo>
                                <a:lnTo>
                                  <a:pt x="338624" y="339776"/>
                                </a:lnTo>
                                <a:lnTo>
                                  <a:pt x="394243" y="345069"/>
                                </a:lnTo>
                                <a:lnTo>
                                  <a:pt x="451116" y="348164"/>
                                </a:lnTo>
                                <a:lnTo>
                                  <a:pt x="508576" y="349293"/>
                                </a:lnTo>
                                <a:lnTo>
                                  <a:pt x="555406" y="344721"/>
                                </a:lnTo>
                                <a:lnTo>
                                  <a:pt x="595061" y="331567"/>
                                </a:lnTo>
                                <a:lnTo>
                                  <a:pt x="651328" y="285634"/>
                                </a:lnTo>
                                <a:lnTo>
                                  <a:pt x="674347" y="223737"/>
                                </a:lnTo>
                                <a:lnTo>
                                  <a:pt x="672442" y="190626"/>
                                </a:lnTo>
                                <a:lnTo>
                                  <a:pt x="639910" y="127731"/>
                                </a:lnTo>
                                <a:lnTo>
                                  <a:pt x="608525" y="101008"/>
                                </a:lnTo>
                                <a:lnTo>
                                  <a:pt x="561527" y="73063"/>
                                </a:lnTo>
                                <a:lnTo>
                                  <a:pt x="512404" y="49930"/>
                                </a:lnTo>
                                <a:lnTo>
                                  <a:pt x="461867" y="31425"/>
                                </a:lnTo>
                                <a:lnTo>
                                  <a:pt x="410628" y="17363"/>
                                </a:lnTo>
                                <a:lnTo>
                                  <a:pt x="359398" y="7562"/>
                                </a:lnTo>
                                <a:lnTo>
                                  <a:pt x="308889" y="1835"/>
                                </a:lnTo>
                                <a:lnTo>
                                  <a:pt x="259813" y="0"/>
                                </a:lnTo>
                                <a:close/>
                              </a:path>
                            </a:pathLst>
                          </a:custGeom>
                          <a:solidFill>
                            <a:srgbClr val="FFFFFF"/>
                          </a:solidFill>
                        </wps:spPr>
                        <wps:bodyPr wrap="square" lIns="0" tIns="0" rIns="0" bIns="0" rtlCol="0">
                          <a:prstTxWarp prst="textNoShape">
                            <a:avLst/>
                          </a:prstTxWarp>
                          <a:noAutofit/>
                        </wps:bodyPr>
                      </wps:wsp>
                      <wps:wsp>
                        <wps:cNvPr id="890" name="Graphic 890"/>
                        <wps:cNvSpPr/>
                        <wps:spPr>
                          <a:xfrm>
                            <a:off x="4091092" y="3079706"/>
                            <a:ext cx="1622425" cy="931544"/>
                          </a:xfrm>
                          <a:custGeom>
                            <a:avLst/>
                            <a:gdLst/>
                            <a:ahLst/>
                            <a:cxnLst/>
                            <a:rect l="l" t="t" r="r" b="b"/>
                            <a:pathLst>
                              <a:path w="1622425" h="931544">
                                <a:moveTo>
                                  <a:pt x="952077" y="155110"/>
                                </a:moveTo>
                                <a:lnTo>
                                  <a:pt x="947691" y="128170"/>
                                </a:lnTo>
                                <a:lnTo>
                                  <a:pt x="951854" y="103278"/>
                                </a:lnTo>
                                <a:lnTo>
                                  <a:pt x="963853" y="80620"/>
                                </a:lnTo>
                                <a:lnTo>
                                  <a:pt x="1008515" y="42737"/>
                                </a:lnTo>
                                <a:lnTo>
                                  <a:pt x="1075986" y="15996"/>
                                </a:lnTo>
                                <a:lnTo>
                                  <a:pt x="1116496" y="7264"/>
                                </a:lnTo>
                                <a:lnTo>
                                  <a:pt x="1160572" y="1871"/>
                                </a:lnTo>
                                <a:lnTo>
                                  <a:pt x="1207505" y="0"/>
                                </a:lnTo>
                                <a:lnTo>
                                  <a:pt x="1256581" y="1835"/>
                                </a:lnTo>
                                <a:lnTo>
                                  <a:pt x="1307090" y="7562"/>
                                </a:lnTo>
                                <a:lnTo>
                                  <a:pt x="1358320" y="17363"/>
                                </a:lnTo>
                                <a:lnTo>
                                  <a:pt x="1409559" y="31425"/>
                                </a:lnTo>
                                <a:lnTo>
                                  <a:pt x="1460096" y="49930"/>
                                </a:lnTo>
                                <a:lnTo>
                                  <a:pt x="1509219" y="73063"/>
                                </a:lnTo>
                                <a:lnTo>
                                  <a:pt x="1556216" y="101008"/>
                                </a:lnTo>
                                <a:lnTo>
                                  <a:pt x="1587602" y="127731"/>
                                </a:lnTo>
                                <a:lnTo>
                                  <a:pt x="1620134" y="190626"/>
                                </a:lnTo>
                                <a:lnTo>
                                  <a:pt x="1622039" y="223737"/>
                                </a:lnTo>
                                <a:lnTo>
                                  <a:pt x="1614875" y="255916"/>
                                </a:lnTo>
                                <a:lnTo>
                                  <a:pt x="1574853" y="311361"/>
                                </a:lnTo>
                                <a:lnTo>
                                  <a:pt x="1503098" y="344721"/>
                                </a:lnTo>
                                <a:lnTo>
                                  <a:pt x="1456267" y="349293"/>
                                </a:lnTo>
                                <a:lnTo>
                                  <a:pt x="1398808" y="348164"/>
                                </a:lnTo>
                                <a:lnTo>
                                  <a:pt x="1341935" y="345069"/>
                                </a:lnTo>
                                <a:lnTo>
                                  <a:pt x="1286316" y="339776"/>
                                </a:lnTo>
                                <a:lnTo>
                                  <a:pt x="1232616" y="332054"/>
                                </a:lnTo>
                                <a:lnTo>
                                  <a:pt x="1181502" y="321672"/>
                                </a:lnTo>
                                <a:lnTo>
                                  <a:pt x="1133640" y="308399"/>
                                </a:lnTo>
                                <a:lnTo>
                                  <a:pt x="1089696" y="292004"/>
                                </a:lnTo>
                                <a:lnTo>
                                  <a:pt x="1050338" y="272256"/>
                                </a:lnTo>
                                <a:lnTo>
                                  <a:pt x="1016230" y="248923"/>
                                </a:lnTo>
                                <a:lnTo>
                                  <a:pt x="988040" y="221775"/>
                                </a:lnTo>
                                <a:lnTo>
                                  <a:pt x="952077" y="155110"/>
                                </a:lnTo>
                              </a:path>
                              <a:path w="1622425" h="931544">
                                <a:moveTo>
                                  <a:pt x="748242" y="494708"/>
                                </a:moveTo>
                                <a:lnTo>
                                  <a:pt x="788782" y="528676"/>
                                </a:lnTo>
                                <a:lnTo>
                                  <a:pt x="806560" y="572198"/>
                                </a:lnTo>
                                <a:lnTo>
                                  <a:pt x="807615" y="596664"/>
                                </a:lnTo>
                                <a:lnTo>
                                  <a:pt x="803823" y="622466"/>
                                </a:lnTo>
                                <a:lnTo>
                                  <a:pt x="782817" y="676670"/>
                                </a:lnTo>
                                <a:lnTo>
                                  <a:pt x="745788" y="732003"/>
                                </a:lnTo>
                                <a:lnTo>
                                  <a:pt x="694983" y="785655"/>
                                </a:lnTo>
                                <a:lnTo>
                                  <a:pt x="665117" y="810973"/>
                                </a:lnTo>
                                <a:lnTo>
                                  <a:pt x="632649" y="834817"/>
                                </a:lnTo>
                                <a:lnTo>
                                  <a:pt x="597860" y="856838"/>
                                </a:lnTo>
                                <a:lnTo>
                                  <a:pt x="561032" y="876682"/>
                                </a:lnTo>
                                <a:lnTo>
                                  <a:pt x="522444" y="894000"/>
                                </a:lnTo>
                                <a:lnTo>
                                  <a:pt x="482378" y="908441"/>
                                </a:lnTo>
                                <a:lnTo>
                                  <a:pt x="441114" y="919652"/>
                                </a:lnTo>
                                <a:lnTo>
                                  <a:pt x="398934" y="927284"/>
                                </a:lnTo>
                                <a:lnTo>
                                  <a:pt x="356117" y="930985"/>
                                </a:lnTo>
                                <a:lnTo>
                                  <a:pt x="312946" y="930404"/>
                                </a:lnTo>
                                <a:lnTo>
                                  <a:pt x="269700" y="925189"/>
                                </a:lnTo>
                                <a:lnTo>
                                  <a:pt x="226661" y="914991"/>
                                </a:lnTo>
                                <a:lnTo>
                                  <a:pt x="184108" y="899457"/>
                                </a:lnTo>
                                <a:lnTo>
                                  <a:pt x="146910" y="879050"/>
                                </a:lnTo>
                                <a:lnTo>
                                  <a:pt x="111558" y="851748"/>
                                </a:lnTo>
                                <a:lnTo>
                                  <a:pt x="79156" y="819175"/>
                                </a:lnTo>
                                <a:lnTo>
                                  <a:pt x="50806" y="782959"/>
                                </a:lnTo>
                                <a:lnTo>
                                  <a:pt x="27613" y="744723"/>
                                </a:lnTo>
                                <a:lnTo>
                                  <a:pt x="10678" y="706093"/>
                                </a:lnTo>
                                <a:lnTo>
                                  <a:pt x="1106" y="668695"/>
                                </a:lnTo>
                                <a:lnTo>
                                  <a:pt x="0" y="634153"/>
                                </a:lnTo>
                                <a:lnTo>
                                  <a:pt x="8462" y="604094"/>
                                </a:lnTo>
                                <a:lnTo>
                                  <a:pt x="27596" y="580142"/>
                                </a:lnTo>
                                <a:lnTo>
                                  <a:pt x="58505" y="563923"/>
                                </a:lnTo>
                                <a:lnTo>
                                  <a:pt x="112353" y="545874"/>
                                </a:lnTo>
                                <a:lnTo>
                                  <a:pt x="163490" y="527138"/>
                                </a:lnTo>
                                <a:lnTo>
                                  <a:pt x="212186" y="508251"/>
                                </a:lnTo>
                                <a:lnTo>
                                  <a:pt x="258709" y="489747"/>
                                </a:lnTo>
                                <a:lnTo>
                                  <a:pt x="303329" y="472163"/>
                                </a:lnTo>
                                <a:lnTo>
                                  <a:pt x="346314" y="456034"/>
                                </a:lnTo>
                                <a:lnTo>
                                  <a:pt x="387933" y="441897"/>
                                </a:lnTo>
                                <a:lnTo>
                                  <a:pt x="428456" y="430287"/>
                                </a:lnTo>
                                <a:lnTo>
                                  <a:pt x="468152" y="421740"/>
                                </a:lnTo>
                                <a:lnTo>
                                  <a:pt x="507289" y="416791"/>
                                </a:lnTo>
                                <a:lnTo>
                                  <a:pt x="546137" y="415977"/>
                                </a:lnTo>
                                <a:lnTo>
                                  <a:pt x="584964" y="419833"/>
                                </a:lnTo>
                                <a:lnTo>
                                  <a:pt x="624040" y="428896"/>
                                </a:lnTo>
                                <a:lnTo>
                                  <a:pt x="663633" y="443699"/>
                                </a:lnTo>
                                <a:lnTo>
                                  <a:pt x="704013" y="464781"/>
                                </a:lnTo>
                                <a:lnTo>
                                  <a:pt x="745448" y="492676"/>
                                </a:lnTo>
                              </a:path>
                            </a:pathLst>
                          </a:custGeom>
                          <a:ln w="7620">
                            <a:solidFill>
                              <a:srgbClr val="000000"/>
                            </a:solidFill>
                            <a:prstDash val="solid"/>
                          </a:ln>
                        </wps:spPr>
                        <wps:bodyPr wrap="square" lIns="0" tIns="0" rIns="0" bIns="0" rtlCol="0">
                          <a:prstTxWarp prst="textNoShape">
                            <a:avLst/>
                          </a:prstTxWarp>
                          <a:noAutofit/>
                        </wps:bodyPr>
                      </wps:wsp>
                      <wps:wsp>
                        <wps:cNvPr id="891" name="Graphic 891"/>
                        <wps:cNvSpPr/>
                        <wps:spPr>
                          <a:xfrm>
                            <a:off x="4749419" y="3632072"/>
                            <a:ext cx="36830" cy="36830"/>
                          </a:xfrm>
                          <a:custGeom>
                            <a:avLst/>
                            <a:gdLst/>
                            <a:ahLst/>
                            <a:cxnLst/>
                            <a:rect l="l" t="t" r="r" b="b"/>
                            <a:pathLst>
                              <a:path w="36830" h="36830">
                                <a:moveTo>
                                  <a:pt x="18287" y="0"/>
                                </a:moveTo>
                                <a:lnTo>
                                  <a:pt x="11171" y="1437"/>
                                </a:lnTo>
                                <a:lnTo>
                                  <a:pt x="5357" y="5357"/>
                                </a:lnTo>
                                <a:lnTo>
                                  <a:pt x="1437" y="11171"/>
                                </a:lnTo>
                                <a:lnTo>
                                  <a:pt x="0" y="18287"/>
                                </a:lnTo>
                                <a:lnTo>
                                  <a:pt x="1437" y="25404"/>
                                </a:lnTo>
                                <a:lnTo>
                                  <a:pt x="5357" y="31218"/>
                                </a:lnTo>
                                <a:lnTo>
                                  <a:pt x="11171" y="35138"/>
                                </a:lnTo>
                                <a:lnTo>
                                  <a:pt x="18287" y="36575"/>
                                </a:lnTo>
                                <a:lnTo>
                                  <a:pt x="25404" y="35138"/>
                                </a:lnTo>
                                <a:lnTo>
                                  <a:pt x="31218" y="31218"/>
                                </a:lnTo>
                                <a:lnTo>
                                  <a:pt x="35138" y="25404"/>
                                </a:lnTo>
                                <a:lnTo>
                                  <a:pt x="36575" y="18287"/>
                                </a:lnTo>
                                <a:lnTo>
                                  <a:pt x="18287" y="18287"/>
                                </a:lnTo>
                                <a:lnTo>
                                  <a:pt x="18287" y="0"/>
                                </a:lnTo>
                                <a:close/>
                              </a:path>
                              <a:path w="36830" h="36830">
                                <a:moveTo>
                                  <a:pt x="18287" y="0"/>
                                </a:moveTo>
                                <a:lnTo>
                                  <a:pt x="18287" y="18287"/>
                                </a:lnTo>
                                <a:lnTo>
                                  <a:pt x="36575" y="18287"/>
                                </a:lnTo>
                                <a:lnTo>
                                  <a:pt x="35138" y="11171"/>
                                </a:lnTo>
                                <a:lnTo>
                                  <a:pt x="31218" y="5357"/>
                                </a:lnTo>
                                <a:lnTo>
                                  <a:pt x="25404" y="1437"/>
                                </a:lnTo>
                                <a:lnTo>
                                  <a:pt x="18287" y="0"/>
                                </a:lnTo>
                                <a:close/>
                              </a:path>
                            </a:pathLst>
                          </a:custGeom>
                          <a:solidFill>
                            <a:srgbClr val="000000"/>
                          </a:solidFill>
                        </wps:spPr>
                        <wps:bodyPr wrap="square" lIns="0" tIns="0" rIns="0" bIns="0" rtlCol="0">
                          <a:prstTxWarp prst="textNoShape">
                            <a:avLst/>
                          </a:prstTxWarp>
                          <a:noAutofit/>
                        </wps:bodyPr>
                      </wps:wsp>
                      <wps:wsp>
                        <wps:cNvPr id="892" name="Graphic 892"/>
                        <wps:cNvSpPr/>
                        <wps:spPr>
                          <a:xfrm>
                            <a:off x="4749927" y="3632580"/>
                            <a:ext cx="36195" cy="36195"/>
                          </a:xfrm>
                          <a:custGeom>
                            <a:avLst/>
                            <a:gdLst/>
                            <a:ahLst/>
                            <a:cxnLst/>
                            <a:rect l="l" t="t" r="r" b="b"/>
                            <a:pathLst>
                              <a:path w="36195" h="36195">
                                <a:moveTo>
                                  <a:pt x="17907" y="0"/>
                                </a:moveTo>
                                <a:lnTo>
                                  <a:pt x="8026" y="0"/>
                                </a:lnTo>
                                <a:lnTo>
                                  <a:pt x="0" y="8026"/>
                                </a:lnTo>
                                <a:lnTo>
                                  <a:pt x="0" y="17907"/>
                                </a:lnTo>
                                <a:lnTo>
                                  <a:pt x="0" y="27787"/>
                                </a:lnTo>
                                <a:lnTo>
                                  <a:pt x="8026" y="35813"/>
                                </a:lnTo>
                                <a:lnTo>
                                  <a:pt x="17907" y="35813"/>
                                </a:lnTo>
                                <a:lnTo>
                                  <a:pt x="27787" y="35813"/>
                                </a:lnTo>
                                <a:lnTo>
                                  <a:pt x="35813" y="27787"/>
                                </a:lnTo>
                                <a:lnTo>
                                  <a:pt x="35813" y="17907"/>
                                </a:lnTo>
                                <a:lnTo>
                                  <a:pt x="35813" y="8026"/>
                                </a:lnTo>
                                <a:lnTo>
                                  <a:pt x="27787" y="0"/>
                                </a:lnTo>
                                <a:lnTo>
                                  <a:pt x="17907" y="0"/>
                                </a:lnTo>
                              </a:path>
                            </a:pathLst>
                          </a:custGeom>
                          <a:ln w="7620">
                            <a:solidFill>
                              <a:srgbClr val="000000"/>
                            </a:solidFill>
                            <a:prstDash val="solid"/>
                          </a:ln>
                        </wps:spPr>
                        <wps:bodyPr wrap="square" lIns="0" tIns="0" rIns="0" bIns="0" rtlCol="0">
                          <a:prstTxWarp prst="textNoShape">
                            <a:avLst/>
                          </a:prstTxWarp>
                          <a:noAutofit/>
                        </wps:bodyPr>
                      </wps:wsp>
                      <wps:wsp>
                        <wps:cNvPr id="893" name="Graphic 893"/>
                        <wps:cNvSpPr/>
                        <wps:spPr>
                          <a:xfrm>
                            <a:off x="4730115" y="3286505"/>
                            <a:ext cx="75565" cy="153670"/>
                          </a:xfrm>
                          <a:custGeom>
                            <a:avLst/>
                            <a:gdLst/>
                            <a:ahLst/>
                            <a:cxnLst/>
                            <a:rect l="l" t="t" r="r" b="b"/>
                            <a:pathLst>
                              <a:path w="75565" h="153670">
                                <a:moveTo>
                                  <a:pt x="75564" y="131825"/>
                                </a:moveTo>
                                <a:lnTo>
                                  <a:pt x="37719" y="0"/>
                                </a:lnTo>
                                <a:lnTo>
                                  <a:pt x="0" y="131825"/>
                                </a:lnTo>
                                <a:lnTo>
                                  <a:pt x="37719" y="153543"/>
                                </a:lnTo>
                                <a:lnTo>
                                  <a:pt x="75564" y="131825"/>
                                </a:lnTo>
                                <a:close/>
                              </a:path>
                            </a:pathLst>
                          </a:custGeom>
                          <a:ln w="7620">
                            <a:solidFill>
                              <a:srgbClr val="000000"/>
                            </a:solidFill>
                            <a:prstDash val="solid"/>
                          </a:ln>
                        </wps:spPr>
                        <wps:bodyPr wrap="square" lIns="0" tIns="0" rIns="0" bIns="0" rtlCol="0">
                          <a:prstTxWarp prst="textNoShape">
                            <a:avLst/>
                          </a:prstTxWarp>
                          <a:noAutofit/>
                        </wps:bodyPr>
                      </wps:wsp>
                      <wps:wsp>
                        <wps:cNvPr id="894" name="Graphic 894"/>
                        <wps:cNvSpPr/>
                        <wps:spPr>
                          <a:xfrm>
                            <a:off x="4730115" y="3286505"/>
                            <a:ext cx="75565" cy="153670"/>
                          </a:xfrm>
                          <a:custGeom>
                            <a:avLst/>
                            <a:gdLst/>
                            <a:ahLst/>
                            <a:cxnLst/>
                            <a:rect l="l" t="t" r="r" b="b"/>
                            <a:pathLst>
                              <a:path w="75565" h="153670">
                                <a:moveTo>
                                  <a:pt x="37719" y="0"/>
                                </a:moveTo>
                                <a:lnTo>
                                  <a:pt x="0" y="131825"/>
                                </a:lnTo>
                                <a:lnTo>
                                  <a:pt x="37719" y="153543"/>
                                </a:lnTo>
                                <a:lnTo>
                                  <a:pt x="75564" y="131825"/>
                                </a:lnTo>
                                <a:lnTo>
                                  <a:pt x="37719" y="0"/>
                                </a:lnTo>
                                <a:close/>
                              </a:path>
                            </a:pathLst>
                          </a:custGeom>
                          <a:solidFill>
                            <a:srgbClr val="000000"/>
                          </a:solidFill>
                        </wps:spPr>
                        <wps:bodyPr wrap="square" lIns="0" tIns="0" rIns="0" bIns="0" rtlCol="0">
                          <a:prstTxWarp prst="textNoShape">
                            <a:avLst/>
                          </a:prstTxWarp>
                          <a:noAutofit/>
                        </wps:bodyPr>
                      </wps:wsp>
                      <wps:wsp>
                        <wps:cNvPr id="895" name="Graphic 895"/>
                        <wps:cNvSpPr/>
                        <wps:spPr>
                          <a:xfrm>
                            <a:off x="4767834" y="3421507"/>
                            <a:ext cx="1270" cy="239395"/>
                          </a:xfrm>
                          <a:custGeom>
                            <a:avLst/>
                            <a:gdLst/>
                            <a:ahLst/>
                            <a:cxnLst/>
                            <a:rect l="l" t="t" r="r" b="b"/>
                            <a:pathLst>
                              <a:path w="0" h="239395">
                                <a:moveTo>
                                  <a:pt x="0" y="0"/>
                                </a:moveTo>
                                <a:lnTo>
                                  <a:pt x="0" y="238887"/>
                                </a:lnTo>
                              </a:path>
                            </a:pathLst>
                          </a:custGeom>
                          <a:ln w="7620">
                            <a:solidFill>
                              <a:srgbClr val="000000"/>
                            </a:solidFill>
                            <a:prstDash val="solid"/>
                          </a:ln>
                        </wps:spPr>
                        <wps:bodyPr wrap="square" lIns="0" tIns="0" rIns="0" bIns="0" rtlCol="0">
                          <a:prstTxWarp prst="textNoShape">
                            <a:avLst/>
                          </a:prstTxWarp>
                          <a:noAutofit/>
                        </wps:bodyPr>
                      </wps:wsp>
                      <wps:wsp>
                        <wps:cNvPr id="896" name="Graphic 896"/>
                        <wps:cNvSpPr/>
                        <wps:spPr>
                          <a:xfrm>
                            <a:off x="4978019" y="3620515"/>
                            <a:ext cx="153670" cy="75565"/>
                          </a:xfrm>
                          <a:custGeom>
                            <a:avLst/>
                            <a:gdLst/>
                            <a:ahLst/>
                            <a:cxnLst/>
                            <a:rect l="l" t="t" r="r" b="b"/>
                            <a:pathLst>
                              <a:path w="153670" h="75565">
                                <a:moveTo>
                                  <a:pt x="21843" y="75564"/>
                                </a:moveTo>
                                <a:lnTo>
                                  <a:pt x="153669" y="37846"/>
                                </a:lnTo>
                                <a:lnTo>
                                  <a:pt x="21843" y="0"/>
                                </a:lnTo>
                                <a:lnTo>
                                  <a:pt x="0" y="37846"/>
                                </a:lnTo>
                                <a:lnTo>
                                  <a:pt x="21843" y="75564"/>
                                </a:lnTo>
                                <a:close/>
                              </a:path>
                            </a:pathLst>
                          </a:custGeom>
                          <a:ln w="7620">
                            <a:solidFill>
                              <a:srgbClr val="000000"/>
                            </a:solidFill>
                            <a:prstDash val="solid"/>
                          </a:ln>
                        </wps:spPr>
                        <wps:bodyPr wrap="square" lIns="0" tIns="0" rIns="0" bIns="0" rtlCol="0">
                          <a:prstTxWarp prst="textNoShape">
                            <a:avLst/>
                          </a:prstTxWarp>
                          <a:noAutofit/>
                        </wps:bodyPr>
                      </wps:wsp>
                      <wps:wsp>
                        <wps:cNvPr id="897" name="Graphic 897"/>
                        <wps:cNvSpPr/>
                        <wps:spPr>
                          <a:xfrm>
                            <a:off x="4978019" y="3620515"/>
                            <a:ext cx="153670" cy="75565"/>
                          </a:xfrm>
                          <a:custGeom>
                            <a:avLst/>
                            <a:gdLst/>
                            <a:ahLst/>
                            <a:cxnLst/>
                            <a:rect l="l" t="t" r="r" b="b"/>
                            <a:pathLst>
                              <a:path w="153670" h="75565">
                                <a:moveTo>
                                  <a:pt x="21843" y="0"/>
                                </a:moveTo>
                                <a:lnTo>
                                  <a:pt x="0" y="37846"/>
                                </a:lnTo>
                                <a:lnTo>
                                  <a:pt x="21843" y="75564"/>
                                </a:lnTo>
                                <a:lnTo>
                                  <a:pt x="153669" y="37846"/>
                                </a:lnTo>
                                <a:lnTo>
                                  <a:pt x="21843" y="0"/>
                                </a:lnTo>
                                <a:close/>
                              </a:path>
                            </a:pathLst>
                          </a:custGeom>
                          <a:solidFill>
                            <a:srgbClr val="000000"/>
                          </a:solidFill>
                        </wps:spPr>
                        <wps:bodyPr wrap="square" lIns="0" tIns="0" rIns="0" bIns="0" rtlCol="0">
                          <a:prstTxWarp prst="textNoShape">
                            <a:avLst/>
                          </a:prstTxWarp>
                          <a:noAutofit/>
                        </wps:bodyPr>
                      </wps:wsp>
                      <wps:wsp>
                        <wps:cNvPr id="898" name="Graphic 898"/>
                        <wps:cNvSpPr/>
                        <wps:spPr>
                          <a:xfrm>
                            <a:off x="4765802" y="3658361"/>
                            <a:ext cx="231140" cy="1270"/>
                          </a:xfrm>
                          <a:custGeom>
                            <a:avLst/>
                            <a:gdLst/>
                            <a:ahLst/>
                            <a:cxnLst/>
                            <a:rect l="l" t="t" r="r" b="b"/>
                            <a:pathLst>
                              <a:path w="231140" h="0">
                                <a:moveTo>
                                  <a:pt x="230886"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899" name="Graphic 899"/>
                        <wps:cNvSpPr/>
                        <wps:spPr>
                          <a:xfrm>
                            <a:off x="4543552" y="3755771"/>
                            <a:ext cx="121285" cy="119380"/>
                          </a:xfrm>
                          <a:custGeom>
                            <a:avLst/>
                            <a:gdLst/>
                            <a:ahLst/>
                            <a:cxnLst/>
                            <a:rect l="l" t="t" r="r" b="b"/>
                            <a:pathLst>
                              <a:path w="121285" h="119380">
                                <a:moveTo>
                                  <a:pt x="68072" y="0"/>
                                </a:moveTo>
                                <a:lnTo>
                                  <a:pt x="0" y="118999"/>
                                </a:lnTo>
                                <a:lnTo>
                                  <a:pt x="120776" y="54102"/>
                                </a:lnTo>
                                <a:lnTo>
                                  <a:pt x="110109" y="11811"/>
                                </a:lnTo>
                                <a:lnTo>
                                  <a:pt x="68072" y="0"/>
                                </a:lnTo>
                                <a:close/>
                              </a:path>
                            </a:pathLst>
                          </a:custGeom>
                          <a:ln w="7620">
                            <a:solidFill>
                              <a:srgbClr val="000000"/>
                            </a:solidFill>
                            <a:prstDash val="solid"/>
                          </a:ln>
                        </wps:spPr>
                        <wps:bodyPr wrap="square" lIns="0" tIns="0" rIns="0" bIns="0" rtlCol="0">
                          <a:prstTxWarp prst="textNoShape">
                            <a:avLst/>
                          </a:prstTxWarp>
                          <a:noAutofit/>
                        </wps:bodyPr>
                      </wps:wsp>
                      <wps:wsp>
                        <wps:cNvPr id="900" name="Graphic 900"/>
                        <wps:cNvSpPr/>
                        <wps:spPr>
                          <a:xfrm>
                            <a:off x="4543552" y="3755771"/>
                            <a:ext cx="121285" cy="119380"/>
                          </a:xfrm>
                          <a:custGeom>
                            <a:avLst/>
                            <a:gdLst/>
                            <a:ahLst/>
                            <a:cxnLst/>
                            <a:rect l="l" t="t" r="r" b="b"/>
                            <a:pathLst>
                              <a:path w="121285" h="119380">
                                <a:moveTo>
                                  <a:pt x="68072" y="0"/>
                                </a:moveTo>
                                <a:lnTo>
                                  <a:pt x="0" y="118999"/>
                                </a:lnTo>
                                <a:lnTo>
                                  <a:pt x="120776" y="54102"/>
                                </a:lnTo>
                                <a:lnTo>
                                  <a:pt x="110109" y="11811"/>
                                </a:lnTo>
                                <a:lnTo>
                                  <a:pt x="68072" y="0"/>
                                </a:lnTo>
                                <a:close/>
                              </a:path>
                            </a:pathLst>
                          </a:custGeom>
                          <a:solidFill>
                            <a:srgbClr val="000000"/>
                          </a:solidFill>
                        </wps:spPr>
                        <wps:bodyPr wrap="square" lIns="0" tIns="0" rIns="0" bIns="0" rtlCol="0">
                          <a:prstTxWarp prst="textNoShape">
                            <a:avLst/>
                          </a:prstTxWarp>
                          <a:noAutofit/>
                        </wps:bodyPr>
                      </wps:wsp>
                      <wps:wsp>
                        <wps:cNvPr id="901" name="Graphic 901"/>
                        <wps:cNvSpPr/>
                        <wps:spPr>
                          <a:xfrm>
                            <a:off x="4640326" y="3658361"/>
                            <a:ext cx="125730" cy="122555"/>
                          </a:xfrm>
                          <a:custGeom>
                            <a:avLst/>
                            <a:gdLst/>
                            <a:ahLst/>
                            <a:cxnLst/>
                            <a:rect l="l" t="t" r="r" b="b"/>
                            <a:pathLst>
                              <a:path w="125730" h="122555">
                                <a:moveTo>
                                  <a:pt x="0" y="122300"/>
                                </a:moveTo>
                                <a:lnTo>
                                  <a:pt x="125475" y="0"/>
                                </a:lnTo>
                              </a:path>
                            </a:pathLst>
                          </a:custGeom>
                          <a:ln w="7620">
                            <a:solidFill>
                              <a:srgbClr val="000000"/>
                            </a:solidFill>
                            <a:prstDash val="solid"/>
                          </a:ln>
                        </wps:spPr>
                        <wps:bodyPr wrap="square" lIns="0" tIns="0" rIns="0" bIns="0" rtlCol="0">
                          <a:prstTxWarp prst="textNoShape">
                            <a:avLst/>
                          </a:prstTxWarp>
                          <a:noAutofit/>
                        </wps:bodyPr>
                      </wps:wsp>
                      <wps:wsp>
                        <wps:cNvPr id="902" name="Graphic 902"/>
                        <wps:cNvSpPr/>
                        <wps:spPr>
                          <a:xfrm>
                            <a:off x="5217667" y="3236722"/>
                            <a:ext cx="27940" cy="27940"/>
                          </a:xfrm>
                          <a:custGeom>
                            <a:avLst/>
                            <a:gdLst/>
                            <a:ahLst/>
                            <a:cxnLst/>
                            <a:rect l="l" t="t" r="r" b="b"/>
                            <a:pathLst>
                              <a:path w="27940" h="27940">
                                <a:moveTo>
                                  <a:pt x="13716" y="0"/>
                                </a:moveTo>
                                <a:lnTo>
                                  <a:pt x="6146" y="0"/>
                                </a:lnTo>
                                <a:lnTo>
                                  <a:pt x="0" y="6146"/>
                                </a:lnTo>
                                <a:lnTo>
                                  <a:pt x="0" y="21285"/>
                                </a:lnTo>
                                <a:lnTo>
                                  <a:pt x="6146" y="27432"/>
                                </a:lnTo>
                                <a:lnTo>
                                  <a:pt x="21285" y="27432"/>
                                </a:lnTo>
                                <a:lnTo>
                                  <a:pt x="27432" y="21285"/>
                                </a:lnTo>
                                <a:lnTo>
                                  <a:pt x="27432" y="13716"/>
                                </a:lnTo>
                                <a:lnTo>
                                  <a:pt x="13716" y="13716"/>
                                </a:lnTo>
                                <a:lnTo>
                                  <a:pt x="13716" y="0"/>
                                </a:lnTo>
                                <a:close/>
                              </a:path>
                              <a:path w="27940" h="27940">
                                <a:moveTo>
                                  <a:pt x="21285" y="0"/>
                                </a:moveTo>
                                <a:lnTo>
                                  <a:pt x="13716" y="0"/>
                                </a:lnTo>
                                <a:lnTo>
                                  <a:pt x="13716" y="13716"/>
                                </a:lnTo>
                                <a:lnTo>
                                  <a:pt x="27432" y="13716"/>
                                </a:lnTo>
                                <a:lnTo>
                                  <a:pt x="27432" y="6146"/>
                                </a:lnTo>
                                <a:lnTo>
                                  <a:pt x="21285" y="0"/>
                                </a:lnTo>
                                <a:close/>
                              </a:path>
                            </a:pathLst>
                          </a:custGeom>
                          <a:solidFill>
                            <a:srgbClr val="000000"/>
                          </a:solidFill>
                        </wps:spPr>
                        <wps:bodyPr wrap="square" lIns="0" tIns="0" rIns="0" bIns="0" rtlCol="0">
                          <a:prstTxWarp prst="textNoShape">
                            <a:avLst/>
                          </a:prstTxWarp>
                          <a:noAutofit/>
                        </wps:bodyPr>
                      </wps:wsp>
                      <wps:wsp>
                        <wps:cNvPr id="903" name="Graphic 903"/>
                        <wps:cNvSpPr/>
                        <wps:spPr>
                          <a:xfrm>
                            <a:off x="5217540" y="3236848"/>
                            <a:ext cx="27305" cy="27305"/>
                          </a:xfrm>
                          <a:custGeom>
                            <a:avLst/>
                            <a:gdLst/>
                            <a:ahLst/>
                            <a:cxnLst/>
                            <a:rect l="l" t="t" r="r" b="b"/>
                            <a:pathLst>
                              <a:path w="27305" h="27305">
                                <a:moveTo>
                                  <a:pt x="13588" y="0"/>
                                </a:moveTo>
                                <a:lnTo>
                                  <a:pt x="6083" y="0"/>
                                </a:lnTo>
                                <a:lnTo>
                                  <a:pt x="0" y="6083"/>
                                </a:lnTo>
                                <a:lnTo>
                                  <a:pt x="0" y="13588"/>
                                </a:lnTo>
                                <a:lnTo>
                                  <a:pt x="0" y="21094"/>
                                </a:lnTo>
                                <a:lnTo>
                                  <a:pt x="6083" y="27177"/>
                                </a:lnTo>
                                <a:lnTo>
                                  <a:pt x="13588" y="27177"/>
                                </a:lnTo>
                                <a:lnTo>
                                  <a:pt x="21094" y="27177"/>
                                </a:lnTo>
                                <a:lnTo>
                                  <a:pt x="27178" y="21094"/>
                                </a:lnTo>
                                <a:lnTo>
                                  <a:pt x="27178" y="13588"/>
                                </a:lnTo>
                                <a:lnTo>
                                  <a:pt x="27178" y="6083"/>
                                </a:lnTo>
                                <a:lnTo>
                                  <a:pt x="21094" y="0"/>
                                </a:lnTo>
                                <a:lnTo>
                                  <a:pt x="13588" y="0"/>
                                </a:lnTo>
                              </a:path>
                            </a:pathLst>
                          </a:custGeom>
                          <a:ln w="7620">
                            <a:solidFill>
                              <a:srgbClr val="000000"/>
                            </a:solidFill>
                            <a:prstDash val="solid"/>
                          </a:ln>
                        </wps:spPr>
                        <wps:bodyPr wrap="square" lIns="0" tIns="0" rIns="0" bIns="0" rtlCol="0">
                          <a:prstTxWarp prst="textNoShape">
                            <a:avLst/>
                          </a:prstTxWarp>
                          <a:noAutofit/>
                        </wps:bodyPr>
                      </wps:wsp>
                      <wps:wsp>
                        <wps:cNvPr id="904" name="Graphic 904"/>
                        <wps:cNvSpPr/>
                        <wps:spPr>
                          <a:xfrm>
                            <a:off x="4765802" y="3250819"/>
                            <a:ext cx="460375" cy="396875"/>
                          </a:xfrm>
                          <a:custGeom>
                            <a:avLst/>
                            <a:gdLst/>
                            <a:ahLst/>
                            <a:cxnLst/>
                            <a:rect l="l" t="t" r="r" b="b"/>
                            <a:pathLst>
                              <a:path w="460375" h="396875">
                                <a:moveTo>
                                  <a:pt x="460375" y="0"/>
                                </a:moveTo>
                                <a:lnTo>
                                  <a:pt x="0" y="396875"/>
                                </a:lnTo>
                              </a:path>
                            </a:pathLst>
                          </a:custGeom>
                          <a:ln w="7620">
                            <a:solidFill>
                              <a:srgbClr val="FFFFFF"/>
                            </a:solidFill>
                            <a:prstDash val="solid"/>
                          </a:ln>
                        </wps:spPr>
                        <wps:bodyPr wrap="square" lIns="0" tIns="0" rIns="0" bIns="0" rtlCol="0">
                          <a:prstTxWarp prst="textNoShape">
                            <a:avLst/>
                          </a:prstTxWarp>
                          <a:noAutofit/>
                        </wps:bodyPr>
                      </wps:wsp>
                      <wps:wsp>
                        <wps:cNvPr id="905" name="Graphic 905"/>
                        <wps:cNvSpPr/>
                        <wps:spPr>
                          <a:xfrm>
                            <a:off x="4765802" y="3250819"/>
                            <a:ext cx="460375" cy="396875"/>
                          </a:xfrm>
                          <a:custGeom>
                            <a:avLst/>
                            <a:gdLst/>
                            <a:ahLst/>
                            <a:cxnLst/>
                            <a:rect l="l" t="t" r="r" b="b"/>
                            <a:pathLst>
                              <a:path w="460375" h="396875">
                                <a:moveTo>
                                  <a:pt x="460375" y="0"/>
                                </a:moveTo>
                                <a:lnTo>
                                  <a:pt x="0" y="396875"/>
                                </a:lnTo>
                              </a:path>
                            </a:pathLst>
                          </a:custGeom>
                          <a:ln w="7620">
                            <a:solidFill>
                              <a:srgbClr val="231F20"/>
                            </a:solidFill>
                            <a:prstDash val="solid"/>
                          </a:ln>
                        </wps:spPr>
                        <wps:bodyPr wrap="square" lIns="0" tIns="0" rIns="0" bIns="0" rtlCol="0">
                          <a:prstTxWarp prst="textNoShape">
                            <a:avLst/>
                          </a:prstTxWarp>
                          <a:noAutofit/>
                        </wps:bodyPr>
                      </wps:wsp>
                      <pic:pic>
                        <pic:nvPicPr>
                          <pic:cNvPr id="906" name="Image 906"/>
                          <pic:cNvPicPr/>
                        </pic:nvPicPr>
                        <pic:blipFill>
                          <a:blip r:embed="rId134" cstate="print"/>
                          <a:stretch>
                            <a:fillRect/>
                          </a:stretch>
                        </pic:blipFill>
                        <pic:spPr>
                          <a:xfrm>
                            <a:off x="4924044" y="3709923"/>
                            <a:ext cx="226060" cy="72898"/>
                          </a:xfrm>
                          <a:prstGeom prst="rect">
                            <a:avLst/>
                          </a:prstGeom>
                        </pic:spPr>
                      </pic:pic>
                      <pic:pic>
                        <pic:nvPicPr>
                          <pic:cNvPr id="907" name="Image 907"/>
                          <pic:cNvPicPr/>
                        </pic:nvPicPr>
                        <pic:blipFill>
                          <a:blip r:embed="rId135" cstate="print"/>
                          <a:stretch>
                            <a:fillRect/>
                          </a:stretch>
                        </pic:blipFill>
                        <pic:spPr>
                          <a:xfrm>
                            <a:off x="4658995" y="3406013"/>
                            <a:ext cx="72898" cy="226060"/>
                          </a:xfrm>
                          <a:prstGeom prst="rect">
                            <a:avLst/>
                          </a:prstGeom>
                        </pic:spPr>
                      </pic:pic>
                      <pic:pic>
                        <pic:nvPicPr>
                          <pic:cNvPr id="908" name="Image 908"/>
                          <pic:cNvPicPr/>
                        </pic:nvPicPr>
                        <pic:blipFill>
                          <a:blip r:embed="rId136" cstate="print"/>
                          <a:stretch>
                            <a:fillRect/>
                          </a:stretch>
                        </pic:blipFill>
                        <pic:spPr>
                          <a:xfrm>
                            <a:off x="4638928" y="3742563"/>
                            <a:ext cx="174625" cy="174498"/>
                          </a:xfrm>
                          <a:prstGeom prst="rect">
                            <a:avLst/>
                          </a:prstGeom>
                        </pic:spPr>
                      </pic:pic>
                      <wps:wsp>
                        <wps:cNvPr id="909" name="Graphic 909"/>
                        <wps:cNvSpPr/>
                        <wps:spPr>
                          <a:xfrm>
                            <a:off x="1714500" y="7594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s:wsp>
                        <wps:cNvPr id="910" name="Graphic 910"/>
                        <wps:cNvSpPr/>
                        <wps:spPr>
                          <a:xfrm>
                            <a:off x="0" y="7594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pic:pic>
                        <pic:nvPicPr>
                          <pic:cNvPr id="911" name="Image 911"/>
                          <pic:cNvPicPr/>
                        </pic:nvPicPr>
                        <pic:blipFill>
                          <a:blip r:embed="rId137" cstate="print"/>
                          <a:stretch>
                            <a:fillRect/>
                          </a:stretch>
                        </pic:blipFill>
                        <pic:spPr>
                          <a:xfrm>
                            <a:off x="5739003" y="3110357"/>
                            <a:ext cx="72262" cy="68580"/>
                          </a:xfrm>
                          <a:prstGeom prst="rect">
                            <a:avLst/>
                          </a:prstGeom>
                        </pic:spPr>
                      </pic:pic>
                      <wps:wsp>
                        <wps:cNvPr id="912" name="Graphic 912"/>
                        <wps:cNvSpPr/>
                        <wps:spPr>
                          <a:xfrm>
                            <a:off x="5714619" y="3145789"/>
                            <a:ext cx="143510" cy="328295"/>
                          </a:xfrm>
                          <a:custGeom>
                            <a:avLst/>
                            <a:gdLst/>
                            <a:ahLst/>
                            <a:cxnLst/>
                            <a:rect l="l" t="t" r="r" b="b"/>
                            <a:pathLst>
                              <a:path w="143510" h="328295">
                                <a:moveTo>
                                  <a:pt x="83946" y="0"/>
                                </a:moveTo>
                                <a:lnTo>
                                  <a:pt x="111698" y="18329"/>
                                </a:lnTo>
                                <a:lnTo>
                                  <a:pt x="130356" y="46155"/>
                                </a:lnTo>
                                <a:lnTo>
                                  <a:pt x="140591" y="81080"/>
                                </a:lnTo>
                                <a:lnTo>
                                  <a:pt x="143076" y="120704"/>
                                </a:lnTo>
                                <a:lnTo>
                                  <a:pt x="138485" y="162629"/>
                                </a:lnTo>
                                <a:lnTo>
                                  <a:pt x="127490" y="204457"/>
                                </a:lnTo>
                                <a:lnTo>
                                  <a:pt x="110764" y="243787"/>
                                </a:lnTo>
                                <a:lnTo>
                                  <a:pt x="88979" y="278222"/>
                                </a:lnTo>
                                <a:lnTo>
                                  <a:pt x="32924" y="322811"/>
                                </a:lnTo>
                                <a:lnTo>
                                  <a:pt x="0" y="328167"/>
                                </a:lnTo>
                              </a:path>
                            </a:pathLst>
                          </a:custGeom>
                          <a:ln w="7620">
                            <a:solidFill>
                              <a:srgbClr val="000000"/>
                            </a:solidFill>
                            <a:prstDash val="solid"/>
                          </a:ln>
                        </wps:spPr>
                        <wps:bodyPr wrap="square" lIns="0" tIns="0" rIns="0" bIns="0" rtlCol="0">
                          <a:prstTxWarp prst="textNoShape">
                            <a:avLst/>
                          </a:prstTxWarp>
                          <a:noAutofit/>
                        </wps:bodyPr>
                      </wps:wsp>
                      <pic:pic>
                        <pic:nvPicPr>
                          <pic:cNvPr id="913" name="Image 913"/>
                          <pic:cNvPicPr/>
                        </pic:nvPicPr>
                        <pic:blipFill>
                          <a:blip r:embed="rId138" cstate="print"/>
                          <a:stretch>
                            <a:fillRect/>
                          </a:stretch>
                        </pic:blipFill>
                        <pic:spPr>
                          <a:xfrm>
                            <a:off x="5681598" y="3276472"/>
                            <a:ext cx="167655" cy="137033"/>
                          </a:xfrm>
                          <a:prstGeom prst="rect">
                            <a:avLst/>
                          </a:prstGeom>
                        </pic:spPr>
                      </pic:pic>
                      <pic:pic>
                        <pic:nvPicPr>
                          <pic:cNvPr id="914" name="Image 914"/>
                          <pic:cNvPicPr/>
                        </pic:nvPicPr>
                        <pic:blipFill>
                          <a:blip r:embed="rId124" cstate="print"/>
                          <a:stretch>
                            <a:fillRect/>
                          </a:stretch>
                        </pic:blipFill>
                        <pic:spPr>
                          <a:xfrm>
                            <a:off x="5881496" y="3191891"/>
                            <a:ext cx="66293" cy="72389"/>
                          </a:xfrm>
                          <a:prstGeom prst="rect">
                            <a:avLst/>
                          </a:prstGeom>
                        </pic:spPr>
                      </pic:pic>
                      <wps:wsp>
                        <wps:cNvPr id="915" name="Graphic 915"/>
                        <wps:cNvSpPr/>
                        <wps:spPr>
                          <a:xfrm>
                            <a:off x="3138591" y="3142256"/>
                            <a:ext cx="2828925" cy="2129790"/>
                          </a:xfrm>
                          <a:custGeom>
                            <a:avLst/>
                            <a:gdLst/>
                            <a:ahLst/>
                            <a:cxnLst/>
                            <a:rect l="l" t="t" r="r" b="b"/>
                            <a:pathLst>
                              <a:path w="2828925" h="2129790">
                                <a:moveTo>
                                  <a:pt x="2777448" y="64366"/>
                                </a:moveTo>
                                <a:lnTo>
                                  <a:pt x="2798091" y="24402"/>
                                </a:lnTo>
                                <a:lnTo>
                                  <a:pt x="2818457" y="0"/>
                                </a:lnTo>
                                <a:lnTo>
                                  <a:pt x="2822697" y="138"/>
                                </a:lnTo>
                                <a:lnTo>
                                  <a:pt x="2825779" y="3911"/>
                                </a:lnTo>
                                <a:lnTo>
                                  <a:pt x="2827772" y="11017"/>
                                </a:lnTo>
                                <a:lnTo>
                                  <a:pt x="2828745" y="21154"/>
                                </a:lnTo>
                                <a:lnTo>
                                  <a:pt x="2828768" y="34021"/>
                                </a:lnTo>
                                <a:lnTo>
                                  <a:pt x="2827911" y="49316"/>
                                </a:lnTo>
                                <a:lnTo>
                                  <a:pt x="2820749" y="106756"/>
                                </a:lnTo>
                                <a:lnTo>
                                  <a:pt x="2812844" y="151665"/>
                                </a:lnTo>
                                <a:lnTo>
                                  <a:pt x="2803084" y="199052"/>
                                </a:lnTo>
                                <a:lnTo>
                                  <a:pt x="2792022" y="246507"/>
                                </a:lnTo>
                                <a:lnTo>
                                  <a:pt x="2780216" y="291617"/>
                                </a:lnTo>
                                <a:lnTo>
                                  <a:pt x="2768221" y="331972"/>
                                </a:lnTo>
                                <a:lnTo>
                                  <a:pt x="2751089" y="378311"/>
                                </a:lnTo>
                                <a:lnTo>
                                  <a:pt x="2732768" y="400944"/>
                                </a:lnTo>
                                <a:lnTo>
                                  <a:pt x="2729458" y="397601"/>
                                </a:lnTo>
                                <a:lnTo>
                                  <a:pt x="2726796" y="390055"/>
                                </a:lnTo>
                                <a:lnTo>
                                  <a:pt x="2724850" y="378004"/>
                                </a:lnTo>
                                <a:lnTo>
                                  <a:pt x="2723690" y="361147"/>
                                </a:lnTo>
                                <a:lnTo>
                                  <a:pt x="2723386" y="339182"/>
                                </a:lnTo>
                                <a:lnTo>
                                  <a:pt x="2724006" y="311808"/>
                                </a:lnTo>
                                <a:lnTo>
                                  <a:pt x="2725621" y="278723"/>
                                </a:lnTo>
                                <a:lnTo>
                                  <a:pt x="2728299" y="239626"/>
                                </a:lnTo>
                              </a:path>
                              <a:path w="2828925" h="2129790">
                                <a:moveTo>
                                  <a:pt x="748242" y="1693014"/>
                                </a:moveTo>
                                <a:lnTo>
                                  <a:pt x="788782" y="1726957"/>
                                </a:lnTo>
                                <a:lnTo>
                                  <a:pt x="806560" y="1770461"/>
                                </a:lnTo>
                                <a:lnTo>
                                  <a:pt x="807615" y="1794921"/>
                                </a:lnTo>
                                <a:lnTo>
                                  <a:pt x="803823" y="1820718"/>
                                </a:lnTo>
                                <a:lnTo>
                                  <a:pt x="782817" y="1874916"/>
                                </a:lnTo>
                                <a:lnTo>
                                  <a:pt x="745788" y="1930246"/>
                                </a:lnTo>
                                <a:lnTo>
                                  <a:pt x="694983" y="1983898"/>
                                </a:lnTo>
                                <a:lnTo>
                                  <a:pt x="665117" y="2009216"/>
                                </a:lnTo>
                                <a:lnTo>
                                  <a:pt x="632649" y="2033060"/>
                                </a:lnTo>
                                <a:lnTo>
                                  <a:pt x="597860" y="2055080"/>
                                </a:lnTo>
                                <a:lnTo>
                                  <a:pt x="561032" y="2074924"/>
                                </a:lnTo>
                                <a:lnTo>
                                  <a:pt x="522444" y="2092240"/>
                                </a:lnTo>
                                <a:lnTo>
                                  <a:pt x="482378" y="2106678"/>
                                </a:lnTo>
                                <a:lnTo>
                                  <a:pt x="441114" y="2117886"/>
                                </a:lnTo>
                                <a:lnTo>
                                  <a:pt x="398934" y="2125513"/>
                                </a:lnTo>
                                <a:lnTo>
                                  <a:pt x="356117" y="2129208"/>
                                </a:lnTo>
                                <a:lnTo>
                                  <a:pt x="312946" y="2128619"/>
                                </a:lnTo>
                                <a:lnTo>
                                  <a:pt x="269700" y="2123395"/>
                                </a:lnTo>
                                <a:lnTo>
                                  <a:pt x="226661" y="2113184"/>
                                </a:lnTo>
                                <a:lnTo>
                                  <a:pt x="184108" y="2097636"/>
                                </a:lnTo>
                                <a:lnTo>
                                  <a:pt x="146910" y="2077258"/>
                                </a:lnTo>
                                <a:lnTo>
                                  <a:pt x="111558" y="2049974"/>
                                </a:lnTo>
                                <a:lnTo>
                                  <a:pt x="79156" y="2017413"/>
                                </a:lnTo>
                                <a:lnTo>
                                  <a:pt x="50806" y="1981201"/>
                                </a:lnTo>
                                <a:lnTo>
                                  <a:pt x="27613" y="1942966"/>
                                </a:lnTo>
                                <a:lnTo>
                                  <a:pt x="10678" y="1904336"/>
                                </a:lnTo>
                                <a:lnTo>
                                  <a:pt x="1106" y="1866939"/>
                                </a:lnTo>
                                <a:lnTo>
                                  <a:pt x="0" y="1832402"/>
                                </a:lnTo>
                                <a:lnTo>
                                  <a:pt x="8462" y="1802353"/>
                                </a:lnTo>
                                <a:lnTo>
                                  <a:pt x="27596" y="1778420"/>
                                </a:lnTo>
                                <a:lnTo>
                                  <a:pt x="58505" y="1762229"/>
                                </a:lnTo>
                                <a:lnTo>
                                  <a:pt x="112353" y="1744181"/>
                                </a:lnTo>
                                <a:lnTo>
                                  <a:pt x="163490" y="1725445"/>
                                </a:lnTo>
                                <a:lnTo>
                                  <a:pt x="212186" y="1706557"/>
                                </a:lnTo>
                                <a:lnTo>
                                  <a:pt x="258709" y="1688053"/>
                                </a:lnTo>
                                <a:lnTo>
                                  <a:pt x="303329" y="1670469"/>
                                </a:lnTo>
                                <a:lnTo>
                                  <a:pt x="346314" y="1654341"/>
                                </a:lnTo>
                                <a:lnTo>
                                  <a:pt x="387933" y="1640204"/>
                                </a:lnTo>
                                <a:lnTo>
                                  <a:pt x="428456" y="1628594"/>
                                </a:lnTo>
                                <a:lnTo>
                                  <a:pt x="468152" y="1620046"/>
                                </a:lnTo>
                                <a:lnTo>
                                  <a:pt x="507289" y="1615098"/>
                                </a:lnTo>
                                <a:lnTo>
                                  <a:pt x="546137" y="1614284"/>
                                </a:lnTo>
                                <a:lnTo>
                                  <a:pt x="584964" y="1618140"/>
                                </a:lnTo>
                                <a:lnTo>
                                  <a:pt x="624040" y="1627202"/>
                                </a:lnTo>
                                <a:lnTo>
                                  <a:pt x="663633" y="1642006"/>
                                </a:lnTo>
                                <a:lnTo>
                                  <a:pt x="704013" y="1663087"/>
                                </a:lnTo>
                                <a:lnTo>
                                  <a:pt x="745448" y="1690982"/>
                                </a:lnTo>
                              </a:path>
                            </a:pathLst>
                          </a:custGeom>
                          <a:ln w="7620">
                            <a:solidFill>
                              <a:srgbClr val="000000"/>
                            </a:solidFill>
                            <a:prstDash val="solid"/>
                          </a:ln>
                        </wps:spPr>
                        <wps:bodyPr wrap="square" lIns="0" tIns="0" rIns="0" bIns="0" rtlCol="0">
                          <a:prstTxWarp prst="textNoShape">
                            <a:avLst/>
                          </a:prstTxWarp>
                          <a:noAutofit/>
                        </wps:bodyPr>
                      </wps:wsp>
                      <wps:wsp>
                        <wps:cNvPr id="916" name="Graphic 916"/>
                        <wps:cNvSpPr/>
                        <wps:spPr>
                          <a:xfrm>
                            <a:off x="3796919" y="4892928"/>
                            <a:ext cx="36830" cy="36830"/>
                          </a:xfrm>
                          <a:custGeom>
                            <a:avLst/>
                            <a:gdLst/>
                            <a:ahLst/>
                            <a:cxnLst/>
                            <a:rect l="l" t="t" r="r" b="b"/>
                            <a:pathLst>
                              <a:path w="36830" h="36830">
                                <a:moveTo>
                                  <a:pt x="18287" y="0"/>
                                </a:moveTo>
                                <a:lnTo>
                                  <a:pt x="11171" y="1437"/>
                                </a:lnTo>
                                <a:lnTo>
                                  <a:pt x="5357" y="5357"/>
                                </a:lnTo>
                                <a:lnTo>
                                  <a:pt x="1437" y="11171"/>
                                </a:lnTo>
                                <a:lnTo>
                                  <a:pt x="0" y="18287"/>
                                </a:lnTo>
                                <a:lnTo>
                                  <a:pt x="1437" y="25404"/>
                                </a:lnTo>
                                <a:lnTo>
                                  <a:pt x="5357" y="31218"/>
                                </a:lnTo>
                                <a:lnTo>
                                  <a:pt x="11171" y="35138"/>
                                </a:lnTo>
                                <a:lnTo>
                                  <a:pt x="18287" y="36575"/>
                                </a:lnTo>
                                <a:lnTo>
                                  <a:pt x="25404" y="35138"/>
                                </a:lnTo>
                                <a:lnTo>
                                  <a:pt x="31218" y="31218"/>
                                </a:lnTo>
                                <a:lnTo>
                                  <a:pt x="35138" y="25404"/>
                                </a:lnTo>
                                <a:lnTo>
                                  <a:pt x="36575" y="18287"/>
                                </a:lnTo>
                                <a:lnTo>
                                  <a:pt x="18287" y="18287"/>
                                </a:lnTo>
                                <a:lnTo>
                                  <a:pt x="18287" y="0"/>
                                </a:lnTo>
                                <a:close/>
                              </a:path>
                              <a:path w="36830" h="36830">
                                <a:moveTo>
                                  <a:pt x="18287" y="0"/>
                                </a:moveTo>
                                <a:lnTo>
                                  <a:pt x="18287" y="18287"/>
                                </a:lnTo>
                                <a:lnTo>
                                  <a:pt x="36575" y="18287"/>
                                </a:lnTo>
                                <a:lnTo>
                                  <a:pt x="35138" y="11171"/>
                                </a:lnTo>
                                <a:lnTo>
                                  <a:pt x="31218" y="5357"/>
                                </a:lnTo>
                                <a:lnTo>
                                  <a:pt x="25404" y="1437"/>
                                </a:lnTo>
                                <a:lnTo>
                                  <a:pt x="18287" y="0"/>
                                </a:lnTo>
                                <a:close/>
                              </a:path>
                            </a:pathLst>
                          </a:custGeom>
                          <a:solidFill>
                            <a:srgbClr val="000000"/>
                          </a:solidFill>
                        </wps:spPr>
                        <wps:bodyPr wrap="square" lIns="0" tIns="0" rIns="0" bIns="0" rtlCol="0">
                          <a:prstTxWarp prst="textNoShape">
                            <a:avLst/>
                          </a:prstTxWarp>
                          <a:noAutofit/>
                        </wps:bodyPr>
                      </wps:wsp>
                      <wps:wsp>
                        <wps:cNvPr id="917" name="Graphic 917"/>
                        <wps:cNvSpPr/>
                        <wps:spPr>
                          <a:xfrm>
                            <a:off x="3797427" y="4892928"/>
                            <a:ext cx="36195" cy="36195"/>
                          </a:xfrm>
                          <a:custGeom>
                            <a:avLst/>
                            <a:gdLst/>
                            <a:ahLst/>
                            <a:cxnLst/>
                            <a:rect l="l" t="t" r="r" b="b"/>
                            <a:pathLst>
                              <a:path w="36195" h="36195">
                                <a:moveTo>
                                  <a:pt x="17907" y="0"/>
                                </a:moveTo>
                                <a:lnTo>
                                  <a:pt x="8026" y="0"/>
                                </a:lnTo>
                                <a:lnTo>
                                  <a:pt x="0" y="8026"/>
                                </a:lnTo>
                                <a:lnTo>
                                  <a:pt x="0" y="17907"/>
                                </a:lnTo>
                                <a:lnTo>
                                  <a:pt x="0" y="27787"/>
                                </a:lnTo>
                                <a:lnTo>
                                  <a:pt x="8026" y="35813"/>
                                </a:lnTo>
                                <a:lnTo>
                                  <a:pt x="17907" y="35813"/>
                                </a:lnTo>
                                <a:lnTo>
                                  <a:pt x="27787" y="35813"/>
                                </a:lnTo>
                                <a:lnTo>
                                  <a:pt x="35813" y="27787"/>
                                </a:lnTo>
                                <a:lnTo>
                                  <a:pt x="35813" y="17907"/>
                                </a:lnTo>
                                <a:lnTo>
                                  <a:pt x="35813" y="8026"/>
                                </a:lnTo>
                                <a:lnTo>
                                  <a:pt x="27787" y="0"/>
                                </a:lnTo>
                                <a:lnTo>
                                  <a:pt x="17907" y="0"/>
                                </a:lnTo>
                              </a:path>
                            </a:pathLst>
                          </a:custGeom>
                          <a:ln w="7620">
                            <a:solidFill>
                              <a:srgbClr val="000000"/>
                            </a:solidFill>
                            <a:prstDash val="solid"/>
                          </a:ln>
                        </wps:spPr>
                        <wps:bodyPr wrap="square" lIns="0" tIns="0" rIns="0" bIns="0" rtlCol="0">
                          <a:prstTxWarp prst="textNoShape">
                            <a:avLst/>
                          </a:prstTxWarp>
                          <a:noAutofit/>
                        </wps:bodyPr>
                      </wps:wsp>
                      <wps:wsp>
                        <wps:cNvPr id="918" name="Graphic 918"/>
                        <wps:cNvSpPr/>
                        <wps:spPr>
                          <a:xfrm>
                            <a:off x="3777615" y="4547361"/>
                            <a:ext cx="75565" cy="153670"/>
                          </a:xfrm>
                          <a:custGeom>
                            <a:avLst/>
                            <a:gdLst/>
                            <a:ahLst/>
                            <a:cxnLst/>
                            <a:rect l="l" t="t" r="r" b="b"/>
                            <a:pathLst>
                              <a:path w="75565" h="153670">
                                <a:moveTo>
                                  <a:pt x="75564" y="131699"/>
                                </a:moveTo>
                                <a:lnTo>
                                  <a:pt x="37719" y="0"/>
                                </a:lnTo>
                                <a:lnTo>
                                  <a:pt x="0" y="131699"/>
                                </a:lnTo>
                                <a:lnTo>
                                  <a:pt x="37719" y="153542"/>
                                </a:lnTo>
                                <a:lnTo>
                                  <a:pt x="75564" y="131699"/>
                                </a:lnTo>
                                <a:close/>
                              </a:path>
                            </a:pathLst>
                          </a:custGeom>
                          <a:ln w="7620">
                            <a:solidFill>
                              <a:srgbClr val="000000"/>
                            </a:solidFill>
                            <a:prstDash val="solid"/>
                          </a:ln>
                        </wps:spPr>
                        <wps:bodyPr wrap="square" lIns="0" tIns="0" rIns="0" bIns="0" rtlCol="0">
                          <a:prstTxWarp prst="textNoShape">
                            <a:avLst/>
                          </a:prstTxWarp>
                          <a:noAutofit/>
                        </wps:bodyPr>
                      </wps:wsp>
                      <wps:wsp>
                        <wps:cNvPr id="919" name="Graphic 919"/>
                        <wps:cNvSpPr/>
                        <wps:spPr>
                          <a:xfrm>
                            <a:off x="3777615" y="4547361"/>
                            <a:ext cx="75565" cy="153670"/>
                          </a:xfrm>
                          <a:custGeom>
                            <a:avLst/>
                            <a:gdLst/>
                            <a:ahLst/>
                            <a:cxnLst/>
                            <a:rect l="l" t="t" r="r" b="b"/>
                            <a:pathLst>
                              <a:path w="75565" h="153670">
                                <a:moveTo>
                                  <a:pt x="37719" y="0"/>
                                </a:moveTo>
                                <a:lnTo>
                                  <a:pt x="0" y="131699"/>
                                </a:lnTo>
                                <a:lnTo>
                                  <a:pt x="37719" y="153542"/>
                                </a:lnTo>
                                <a:lnTo>
                                  <a:pt x="75564" y="131699"/>
                                </a:lnTo>
                                <a:lnTo>
                                  <a:pt x="37719" y="0"/>
                                </a:lnTo>
                                <a:close/>
                              </a:path>
                            </a:pathLst>
                          </a:custGeom>
                          <a:solidFill>
                            <a:srgbClr val="000000"/>
                          </a:solidFill>
                        </wps:spPr>
                        <wps:bodyPr wrap="square" lIns="0" tIns="0" rIns="0" bIns="0" rtlCol="0">
                          <a:prstTxWarp prst="textNoShape">
                            <a:avLst/>
                          </a:prstTxWarp>
                          <a:noAutofit/>
                        </wps:bodyPr>
                      </wps:wsp>
                      <wps:wsp>
                        <wps:cNvPr id="920" name="Graphic 920"/>
                        <wps:cNvSpPr/>
                        <wps:spPr>
                          <a:xfrm>
                            <a:off x="3815334" y="4682235"/>
                            <a:ext cx="1270" cy="239395"/>
                          </a:xfrm>
                          <a:custGeom>
                            <a:avLst/>
                            <a:gdLst/>
                            <a:ahLst/>
                            <a:cxnLst/>
                            <a:rect l="l" t="t" r="r" b="b"/>
                            <a:pathLst>
                              <a:path w="0" h="239395">
                                <a:moveTo>
                                  <a:pt x="0" y="0"/>
                                </a:moveTo>
                                <a:lnTo>
                                  <a:pt x="0" y="238887"/>
                                </a:lnTo>
                              </a:path>
                            </a:pathLst>
                          </a:custGeom>
                          <a:ln w="7620">
                            <a:solidFill>
                              <a:srgbClr val="000000"/>
                            </a:solidFill>
                            <a:prstDash val="solid"/>
                          </a:ln>
                        </wps:spPr>
                        <wps:bodyPr wrap="square" lIns="0" tIns="0" rIns="0" bIns="0" rtlCol="0">
                          <a:prstTxWarp prst="textNoShape">
                            <a:avLst/>
                          </a:prstTxWarp>
                          <a:noAutofit/>
                        </wps:bodyPr>
                      </wps:wsp>
                      <wps:wsp>
                        <wps:cNvPr id="921" name="Graphic 921"/>
                        <wps:cNvSpPr/>
                        <wps:spPr>
                          <a:xfrm>
                            <a:off x="4025519" y="4881371"/>
                            <a:ext cx="153670" cy="75565"/>
                          </a:xfrm>
                          <a:custGeom>
                            <a:avLst/>
                            <a:gdLst/>
                            <a:ahLst/>
                            <a:cxnLst/>
                            <a:rect l="l" t="t" r="r" b="b"/>
                            <a:pathLst>
                              <a:path w="153670" h="75565">
                                <a:moveTo>
                                  <a:pt x="21843" y="75565"/>
                                </a:moveTo>
                                <a:lnTo>
                                  <a:pt x="153669" y="37846"/>
                                </a:lnTo>
                                <a:lnTo>
                                  <a:pt x="21843" y="0"/>
                                </a:lnTo>
                                <a:lnTo>
                                  <a:pt x="0" y="37846"/>
                                </a:lnTo>
                                <a:lnTo>
                                  <a:pt x="21843" y="75565"/>
                                </a:lnTo>
                                <a:close/>
                              </a:path>
                            </a:pathLst>
                          </a:custGeom>
                          <a:ln w="7620">
                            <a:solidFill>
                              <a:srgbClr val="000000"/>
                            </a:solidFill>
                            <a:prstDash val="solid"/>
                          </a:ln>
                        </wps:spPr>
                        <wps:bodyPr wrap="square" lIns="0" tIns="0" rIns="0" bIns="0" rtlCol="0">
                          <a:prstTxWarp prst="textNoShape">
                            <a:avLst/>
                          </a:prstTxWarp>
                          <a:noAutofit/>
                        </wps:bodyPr>
                      </wps:wsp>
                      <wps:wsp>
                        <wps:cNvPr id="922" name="Graphic 922"/>
                        <wps:cNvSpPr/>
                        <wps:spPr>
                          <a:xfrm>
                            <a:off x="4025519" y="4881371"/>
                            <a:ext cx="153670" cy="75565"/>
                          </a:xfrm>
                          <a:custGeom>
                            <a:avLst/>
                            <a:gdLst/>
                            <a:ahLst/>
                            <a:cxnLst/>
                            <a:rect l="l" t="t" r="r" b="b"/>
                            <a:pathLst>
                              <a:path w="153670" h="75565">
                                <a:moveTo>
                                  <a:pt x="21843" y="0"/>
                                </a:moveTo>
                                <a:lnTo>
                                  <a:pt x="0" y="37846"/>
                                </a:lnTo>
                                <a:lnTo>
                                  <a:pt x="21843" y="75565"/>
                                </a:lnTo>
                                <a:lnTo>
                                  <a:pt x="153669" y="37846"/>
                                </a:lnTo>
                                <a:lnTo>
                                  <a:pt x="21843" y="0"/>
                                </a:lnTo>
                                <a:close/>
                              </a:path>
                            </a:pathLst>
                          </a:custGeom>
                          <a:solidFill>
                            <a:srgbClr val="000000"/>
                          </a:solidFill>
                        </wps:spPr>
                        <wps:bodyPr wrap="square" lIns="0" tIns="0" rIns="0" bIns="0" rtlCol="0">
                          <a:prstTxWarp prst="textNoShape">
                            <a:avLst/>
                          </a:prstTxWarp>
                          <a:noAutofit/>
                        </wps:bodyPr>
                      </wps:wsp>
                      <wps:wsp>
                        <wps:cNvPr id="923" name="Graphic 923"/>
                        <wps:cNvSpPr/>
                        <wps:spPr>
                          <a:xfrm>
                            <a:off x="3813302" y="4919217"/>
                            <a:ext cx="231140" cy="1270"/>
                          </a:xfrm>
                          <a:custGeom>
                            <a:avLst/>
                            <a:gdLst/>
                            <a:ahLst/>
                            <a:cxnLst/>
                            <a:rect l="l" t="t" r="r" b="b"/>
                            <a:pathLst>
                              <a:path w="231140" h="0">
                                <a:moveTo>
                                  <a:pt x="230886"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924" name="Graphic 924"/>
                        <wps:cNvSpPr/>
                        <wps:spPr>
                          <a:xfrm>
                            <a:off x="3591052" y="5016500"/>
                            <a:ext cx="121285" cy="119380"/>
                          </a:xfrm>
                          <a:custGeom>
                            <a:avLst/>
                            <a:gdLst/>
                            <a:ahLst/>
                            <a:cxnLst/>
                            <a:rect l="l" t="t" r="r" b="b"/>
                            <a:pathLst>
                              <a:path w="121285" h="119380">
                                <a:moveTo>
                                  <a:pt x="68072" y="0"/>
                                </a:moveTo>
                                <a:lnTo>
                                  <a:pt x="0" y="119125"/>
                                </a:lnTo>
                                <a:lnTo>
                                  <a:pt x="120776" y="54228"/>
                                </a:lnTo>
                                <a:lnTo>
                                  <a:pt x="110109" y="11937"/>
                                </a:lnTo>
                                <a:lnTo>
                                  <a:pt x="68072" y="0"/>
                                </a:lnTo>
                                <a:close/>
                              </a:path>
                            </a:pathLst>
                          </a:custGeom>
                          <a:ln w="7620">
                            <a:solidFill>
                              <a:srgbClr val="000000"/>
                            </a:solidFill>
                            <a:prstDash val="solid"/>
                          </a:ln>
                        </wps:spPr>
                        <wps:bodyPr wrap="square" lIns="0" tIns="0" rIns="0" bIns="0" rtlCol="0">
                          <a:prstTxWarp prst="textNoShape">
                            <a:avLst/>
                          </a:prstTxWarp>
                          <a:noAutofit/>
                        </wps:bodyPr>
                      </wps:wsp>
                      <wps:wsp>
                        <wps:cNvPr id="925" name="Graphic 925"/>
                        <wps:cNvSpPr/>
                        <wps:spPr>
                          <a:xfrm>
                            <a:off x="3591052" y="5016500"/>
                            <a:ext cx="121285" cy="119380"/>
                          </a:xfrm>
                          <a:custGeom>
                            <a:avLst/>
                            <a:gdLst/>
                            <a:ahLst/>
                            <a:cxnLst/>
                            <a:rect l="l" t="t" r="r" b="b"/>
                            <a:pathLst>
                              <a:path w="121285" h="119380">
                                <a:moveTo>
                                  <a:pt x="68072" y="0"/>
                                </a:moveTo>
                                <a:lnTo>
                                  <a:pt x="0" y="119125"/>
                                </a:lnTo>
                                <a:lnTo>
                                  <a:pt x="120776" y="54228"/>
                                </a:lnTo>
                                <a:lnTo>
                                  <a:pt x="110109" y="11937"/>
                                </a:lnTo>
                                <a:lnTo>
                                  <a:pt x="68072" y="0"/>
                                </a:lnTo>
                                <a:close/>
                              </a:path>
                            </a:pathLst>
                          </a:custGeom>
                          <a:solidFill>
                            <a:srgbClr val="000000"/>
                          </a:solidFill>
                        </wps:spPr>
                        <wps:bodyPr wrap="square" lIns="0" tIns="0" rIns="0" bIns="0" rtlCol="0">
                          <a:prstTxWarp prst="textNoShape">
                            <a:avLst/>
                          </a:prstTxWarp>
                          <a:noAutofit/>
                        </wps:bodyPr>
                      </wps:wsp>
                      <wps:wsp>
                        <wps:cNvPr id="926" name="Graphic 926"/>
                        <wps:cNvSpPr/>
                        <wps:spPr>
                          <a:xfrm>
                            <a:off x="3687826" y="4919217"/>
                            <a:ext cx="125730" cy="122555"/>
                          </a:xfrm>
                          <a:custGeom>
                            <a:avLst/>
                            <a:gdLst/>
                            <a:ahLst/>
                            <a:cxnLst/>
                            <a:rect l="l" t="t" r="r" b="b"/>
                            <a:pathLst>
                              <a:path w="125730" h="122555">
                                <a:moveTo>
                                  <a:pt x="0" y="122174"/>
                                </a:moveTo>
                                <a:lnTo>
                                  <a:pt x="125475" y="0"/>
                                </a:lnTo>
                              </a:path>
                            </a:pathLst>
                          </a:custGeom>
                          <a:ln w="7620">
                            <a:solidFill>
                              <a:srgbClr val="000000"/>
                            </a:solidFill>
                            <a:prstDash val="solid"/>
                          </a:ln>
                        </wps:spPr>
                        <wps:bodyPr wrap="square" lIns="0" tIns="0" rIns="0" bIns="0" rtlCol="0">
                          <a:prstTxWarp prst="textNoShape">
                            <a:avLst/>
                          </a:prstTxWarp>
                          <a:noAutofit/>
                        </wps:bodyPr>
                      </wps:wsp>
                      <wps:wsp>
                        <wps:cNvPr id="927" name="Graphic 927"/>
                        <wps:cNvSpPr/>
                        <wps:spPr>
                          <a:xfrm>
                            <a:off x="4265167" y="4497578"/>
                            <a:ext cx="27940" cy="27940"/>
                          </a:xfrm>
                          <a:custGeom>
                            <a:avLst/>
                            <a:gdLst/>
                            <a:ahLst/>
                            <a:cxnLst/>
                            <a:rect l="l" t="t" r="r" b="b"/>
                            <a:pathLst>
                              <a:path w="27940" h="27940">
                                <a:moveTo>
                                  <a:pt x="13716" y="0"/>
                                </a:moveTo>
                                <a:lnTo>
                                  <a:pt x="6146" y="0"/>
                                </a:lnTo>
                                <a:lnTo>
                                  <a:pt x="0" y="6146"/>
                                </a:lnTo>
                                <a:lnTo>
                                  <a:pt x="0" y="21285"/>
                                </a:lnTo>
                                <a:lnTo>
                                  <a:pt x="6146" y="27431"/>
                                </a:lnTo>
                                <a:lnTo>
                                  <a:pt x="21285" y="27431"/>
                                </a:lnTo>
                                <a:lnTo>
                                  <a:pt x="27432" y="21285"/>
                                </a:lnTo>
                                <a:lnTo>
                                  <a:pt x="27432" y="13715"/>
                                </a:lnTo>
                                <a:lnTo>
                                  <a:pt x="13716" y="13715"/>
                                </a:lnTo>
                                <a:lnTo>
                                  <a:pt x="13716" y="0"/>
                                </a:lnTo>
                                <a:close/>
                              </a:path>
                              <a:path w="27940" h="27940">
                                <a:moveTo>
                                  <a:pt x="21285" y="0"/>
                                </a:moveTo>
                                <a:lnTo>
                                  <a:pt x="13716" y="0"/>
                                </a:lnTo>
                                <a:lnTo>
                                  <a:pt x="13716" y="13715"/>
                                </a:lnTo>
                                <a:lnTo>
                                  <a:pt x="27432" y="13715"/>
                                </a:lnTo>
                                <a:lnTo>
                                  <a:pt x="27432" y="6146"/>
                                </a:lnTo>
                                <a:lnTo>
                                  <a:pt x="21285" y="0"/>
                                </a:lnTo>
                                <a:close/>
                              </a:path>
                            </a:pathLst>
                          </a:custGeom>
                          <a:solidFill>
                            <a:srgbClr val="000000"/>
                          </a:solidFill>
                        </wps:spPr>
                        <wps:bodyPr wrap="square" lIns="0" tIns="0" rIns="0" bIns="0" rtlCol="0">
                          <a:prstTxWarp prst="textNoShape">
                            <a:avLst/>
                          </a:prstTxWarp>
                          <a:noAutofit/>
                        </wps:bodyPr>
                      </wps:wsp>
                      <wps:wsp>
                        <wps:cNvPr id="928" name="Graphic 928"/>
                        <wps:cNvSpPr/>
                        <wps:spPr>
                          <a:xfrm>
                            <a:off x="4265040" y="4497196"/>
                            <a:ext cx="27305" cy="27305"/>
                          </a:xfrm>
                          <a:custGeom>
                            <a:avLst/>
                            <a:gdLst/>
                            <a:ahLst/>
                            <a:cxnLst/>
                            <a:rect l="l" t="t" r="r" b="b"/>
                            <a:pathLst>
                              <a:path w="27305" h="27305">
                                <a:moveTo>
                                  <a:pt x="13588" y="0"/>
                                </a:moveTo>
                                <a:lnTo>
                                  <a:pt x="6083" y="0"/>
                                </a:lnTo>
                                <a:lnTo>
                                  <a:pt x="0" y="6083"/>
                                </a:lnTo>
                                <a:lnTo>
                                  <a:pt x="0" y="13589"/>
                                </a:lnTo>
                                <a:lnTo>
                                  <a:pt x="0" y="21094"/>
                                </a:lnTo>
                                <a:lnTo>
                                  <a:pt x="6083" y="27178"/>
                                </a:lnTo>
                                <a:lnTo>
                                  <a:pt x="13588" y="27178"/>
                                </a:lnTo>
                                <a:lnTo>
                                  <a:pt x="21094" y="27178"/>
                                </a:lnTo>
                                <a:lnTo>
                                  <a:pt x="27178" y="21094"/>
                                </a:lnTo>
                                <a:lnTo>
                                  <a:pt x="27178" y="13589"/>
                                </a:lnTo>
                                <a:lnTo>
                                  <a:pt x="27178" y="6083"/>
                                </a:lnTo>
                                <a:lnTo>
                                  <a:pt x="21094" y="0"/>
                                </a:lnTo>
                                <a:lnTo>
                                  <a:pt x="13588" y="0"/>
                                </a:lnTo>
                              </a:path>
                            </a:pathLst>
                          </a:custGeom>
                          <a:ln w="7620">
                            <a:solidFill>
                              <a:srgbClr val="000000"/>
                            </a:solidFill>
                            <a:prstDash val="solid"/>
                          </a:ln>
                        </wps:spPr>
                        <wps:bodyPr wrap="square" lIns="0" tIns="0" rIns="0" bIns="0" rtlCol="0">
                          <a:prstTxWarp prst="textNoShape">
                            <a:avLst/>
                          </a:prstTxWarp>
                          <a:noAutofit/>
                        </wps:bodyPr>
                      </wps:wsp>
                      <wps:wsp>
                        <wps:cNvPr id="929" name="Graphic 929"/>
                        <wps:cNvSpPr/>
                        <wps:spPr>
                          <a:xfrm>
                            <a:off x="3813302" y="4511675"/>
                            <a:ext cx="460375" cy="396875"/>
                          </a:xfrm>
                          <a:custGeom>
                            <a:avLst/>
                            <a:gdLst/>
                            <a:ahLst/>
                            <a:cxnLst/>
                            <a:rect l="l" t="t" r="r" b="b"/>
                            <a:pathLst>
                              <a:path w="460375" h="396875">
                                <a:moveTo>
                                  <a:pt x="460375" y="0"/>
                                </a:moveTo>
                                <a:lnTo>
                                  <a:pt x="0" y="396875"/>
                                </a:lnTo>
                              </a:path>
                            </a:pathLst>
                          </a:custGeom>
                          <a:ln w="7620">
                            <a:solidFill>
                              <a:srgbClr val="FFFFFF"/>
                            </a:solidFill>
                            <a:prstDash val="solid"/>
                          </a:ln>
                        </wps:spPr>
                        <wps:bodyPr wrap="square" lIns="0" tIns="0" rIns="0" bIns="0" rtlCol="0">
                          <a:prstTxWarp prst="textNoShape">
                            <a:avLst/>
                          </a:prstTxWarp>
                          <a:noAutofit/>
                        </wps:bodyPr>
                      </wps:wsp>
                      <wps:wsp>
                        <wps:cNvPr id="930" name="Graphic 930"/>
                        <wps:cNvSpPr/>
                        <wps:spPr>
                          <a:xfrm>
                            <a:off x="3813302" y="4511675"/>
                            <a:ext cx="460375" cy="396875"/>
                          </a:xfrm>
                          <a:custGeom>
                            <a:avLst/>
                            <a:gdLst/>
                            <a:ahLst/>
                            <a:cxnLst/>
                            <a:rect l="l" t="t" r="r" b="b"/>
                            <a:pathLst>
                              <a:path w="460375" h="396875">
                                <a:moveTo>
                                  <a:pt x="460375" y="0"/>
                                </a:moveTo>
                                <a:lnTo>
                                  <a:pt x="0" y="396875"/>
                                </a:lnTo>
                              </a:path>
                            </a:pathLst>
                          </a:custGeom>
                          <a:ln w="7620">
                            <a:solidFill>
                              <a:srgbClr val="231F20"/>
                            </a:solidFill>
                            <a:prstDash val="solid"/>
                          </a:ln>
                        </wps:spPr>
                        <wps:bodyPr wrap="square" lIns="0" tIns="0" rIns="0" bIns="0" rtlCol="0">
                          <a:prstTxWarp prst="textNoShape">
                            <a:avLst/>
                          </a:prstTxWarp>
                          <a:noAutofit/>
                        </wps:bodyPr>
                      </wps:wsp>
                      <pic:pic>
                        <pic:nvPicPr>
                          <pic:cNvPr id="931" name="Image 931"/>
                          <pic:cNvPicPr/>
                        </pic:nvPicPr>
                        <pic:blipFill>
                          <a:blip r:embed="rId139" cstate="print"/>
                          <a:stretch>
                            <a:fillRect/>
                          </a:stretch>
                        </pic:blipFill>
                        <pic:spPr>
                          <a:xfrm>
                            <a:off x="3971544" y="4970779"/>
                            <a:ext cx="226060" cy="72771"/>
                          </a:xfrm>
                          <a:prstGeom prst="rect">
                            <a:avLst/>
                          </a:prstGeom>
                        </pic:spPr>
                      </pic:pic>
                      <wps:wsp>
                        <wps:cNvPr id="932" name="Graphic 932"/>
                        <wps:cNvSpPr/>
                        <wps:spPr>
                          <a:xfrm>
                            <a:off x="3683127" y="4643373"/>
                            <a:ext cx="65405" cy="56515"/>
                          </a:xfrm>
                          <a:custGeom>
                            <a:avLst/>
                            <a:gdLst/>
                            <a:ahLst/>
                            <a:cxnLst/>
                            <a:rect l="l" t="t" r="r" b="b"/>
                            <a:pathLst>
                              <a:path w="65405" h="56515">
                                <a:moveTo>
                                  <a:pt x="65150" y="56514"/>
                                </a:moveTo>
                                <a:lnTo>
                                  <a:pt x="32638" y="0"/>
                                </a:lnTo>
                                <a:lnTo>
                                  <a:pt x="0" y="56514"/>
                                </a:lnTo>
                                <a:lnTo>
                                  <a:pt x="32638" y="56514"/>
                                </a:lnTo>
                                <a:lnTo>
                                  <a:pt x="65150" y="56514"/>
                                </a:lnTo>
                                <a:close/>
                              </a:path>
                            </a:pathLst>
                          </a:custGeom>
                          <a:ln w="7620">
                            <a:solidFill>
                              <a:srgbClr val="000000"/>
                            </a:solidFill>
                            <a:prstDash val="solid"/>
                          </a:ln>
                        </wps:spPr>
                        <wps:bodyPr wrap="square" lIns="0" tIns="0" rIns="0" bIns="0" rtlCol="0">
                          <a:prstTxWarp prst="textNoShape">
                            <a:avLst/>
                          </a:prstTxWarp>
                          <a:noAutofit/>
                        </wps:bodyPr>
                      </wps:wsp>
                      <wps:wsp>
                        <wps:cNvPr id="933" name="Graphic 933"/>
                        <wps:cNvSpPr/>
                        <wps:spPr>
                          <a:xfrm>
                            <a:off x="3683127" y="4643373"/>
                            <a:ext cx="65405" cy="56515"/>
                          </a:xfrm>
                          <a:custGeom>
                            <a:avLst/>
                            <a:gdLst/>
                            <a:ahLst/>
                            <a:cxnLst/>
                            <a:rect l="l" t="t" r="r" b="b"/>
                            <a:pathLst>
                              <a:path w="65405" h="56515">
                                <a:moveTo>
                                  <a:pt x="32638" y="0"/>
                                </a:moveTo>
                                <a:lnTo>
                                  <a:pt x="0" y="56514"/>
                                </a:lnTo>
                                <a:lnTo>
                                  <a:pt x="65150" y="56514"/>
                                </a:lnTo>
                                <a:lnTo>
                                  <a:pt x="32638" y="0"/>
                                </a:lnTo>
                                <a:close/>
                              </a:path>
                            </a:pathLst>
                          </a:custGeom>
                          <a:solidFill>
                            <a:srgbClr val="000000"/>
                          </a:solidFill>
                        </wps:spPr>
                        <wps:bodyPr wrap="square" lIns="0" tIns="0" rIns="0" bIns="0" rtlCol="0">
                          <a:prstTxWarp prst="textNoShape">
                            <a:avLst/>
                          </a:prstTxWarp>
                          <a:noAutofit/>
                        </wps:bodyPr>
                      </wps:wsp>
                      <wps:wsp>
                        <wps:cNvPr id="934" name="Graphic 934"/>
                        <wps:cNvSpPr/>
                        <wps:spPr>
                          <a:xfrm>
                            <a:off x="3715765" y="4703064"/>
                            <a:ext cx="1270" cy="162560"/>
                          </a:xfrm>
                          <a:custGeom>
                            <a:avLst/>
                            <a:gdLst/>
                            <a:ahLst/>
                            <a:cxnLst/>
                            <a:rect l="l" t="t" r="r" b="b"/>
                            <a:pathLst>
                              <a:path w="0" h="162560">
                                <a:moveTo>
                                  <a:pt x="0" y="0"/>
                                </a:moveTo>
                                <a:lnTo>
                                  <a:pt x="0" y="162560"/>
                                </a:lnTo>
                              </a:path>
                            </a:pathLst>
                          </a:custGeom>
                          <a:ln w="7620">
                            <a:solidFill>
                              <a:srgbClr val="000000"/>
                            </a:solidFill>
                            <a:prstDash val="solid"/>
                          </a:ln>
                        </wps:spPr>
                        <wps:bodyPr wrap="square" lIns="0" tIns="0" rIns="0" bIns="0" rtlCol="0">
                          <a:prstTxWarp prst="textNoShape">
                            <a:avLst/>
                          </a:prstTxWarp>
                          <a:noAutofit/>
                        </wps:bodyPr>
                      </wps:wsp>
                      <pic:pic>
                        <pic:nvPicPr>
                          <pic:cNvPr id="935" name="Image 935"/>
                          <pic:cNvPicPr/>
                        </pic:nvPicPr>
                        <pic:blipFill>
                          <a:blip r:embed="rId140" cstate="print"/>
                          <a:stretch>
                            <a:fillRect/>
                          </a:stretch>
                        </pic:blipFill>
                        <pic:spPr>
                          <a:xfrm>
                            <a:off x="3686428" y="4935346"/>
                            <a:ext cx="174625" cy="242570"/>
                          </a:xfrm>
                          <a:prstGeom prst="rect">
                            <a:avLst/>
                          </a:prstGeom>
                        </pic:spPr>
                      </pic:pic>
                      <wps:wsp>
                        <wps:cNvPr id="936" name="Graphic 936"/>
                        <wps:cNvSpPr/>
                        <wps:spPr>
                          <a:xfrm>
                            <a:off x="3855846" y="4687315"/>
                            <a:ext cx="57785" cy="65405"/>
                          </a:xfrm>
                          <a:custGeom>
                            <a:avLst/>
                            <a:gdLst/>
                            <a:ahLst/>
                            <a:cxnLst/>
                            <a:rect l="l" t="t" r="r" b="b"/>
                            <a:pathLst>
                              <a:path w="57785" h="65405">
                                <a:moveTo>
                                  <a:pt x="54737" y="65024"/>
                                </a:moveTo>
                                <a:lnTo>
                                  <a:pt x="57785" y="0"/>
                                </a:lnTo>
                                <a:lnTo>
                                  <a:pt x="0" y="29972"/>
                                </a:lnTo>
                                <a:lnTo>
                                  <a:pt x="27431" y="47498"/>
                                </a:lnTo>
                                <a:lnTo>
                                  <a:pt x="54737" y="65024"/>
                                </a:lnTo>
                                <a:close/>
                              </a:path>
                            </a:pathLst>
                          </a:custGeom>
                          <a:ln w="7619">
                            <a:solidFill>
                              <a:srgbClr val="000000"/>
                            </a:solidFill>
                            <a:prstDash val="solid"/>
                          </a:ln>
                        </wps:spPr>
                        <wps:bodyPr wrap="square" lIns="0" tIns="0" rIns="0" bIns="0" rtlCol="0">
                          <a:prstTxWarp prst="textNoShape">
                            <a:avLst/>
                          </a:prstTxWarp>
                          <a:noAutofit/>
                        </wps:bodyPr>
                      </wps:wsp>
                      <wps:wsp>
                        <wps:cNvPr id="937" name="Graphic 937"/>
                        <wps:cNvSpPr/>
                        <wps:spPr>
                          <a:xfrm>
                            <a:off x="3855846" y="4687315"/>
                            <a:ext cx="57785" cy="65405"/>
                          </a:xfrm>
                          <a:custGeom>
                            <a:avLst/>
                            <a:gdLst/>
                            <a:ahLst/>
                            <a:cxnLst/>
                            <a:rect l="l" t="t" r="r" b="b"/>
                            <a:pathLst>
                              <a:path w="57785" h="65405">
                                <a:moveTo>
                                  <a:pt x="57785" y="0"/>
                                </a:moveTo>
                                <a:lnTo>
                                  <a:pt x="0" y="29972"/>
                                </a:lnTo>
                                <a:lnTo>
                                  <a:pt x="54737" y="65024"/>
                                </a:lnTo>
                                <a:lnTo>
                                  <a:pt x="57785" y="0"/>
                                </a:lnTo>
                                <a:close/>
                              </a:path>
                            </a:pathLst>
                          </a:custGeom>
                          <a:solidFill>
                            <a:srgbClr val="000000"/>
                          </a:solidFill>
                        </wps:spPr>
                        <wps:bodyPr wrap="square" lIns="0" tIns="0" rIns="0" bIns="0" rtlCol="0">
                          <a:prstTxWarp prst="textNoShape">
                            <a:avLst/>
                          </a:prstTxWarp>
                          <a:noAutofit/>
                        </wps:bodyPr>
                      </wps:wsp>
                      <wps:wsp>
                        <wps:cNvPr id="938" name="Graphic 938"/>
                        <wps:cNvSpPr/>
                        <wps:spPr>
                          <a:xfrm>
                            <a:off x="1071372" y="2112136"/>
                            <a:ext cx="2810510" cy="2639060"/>
                          </a:xfrm>
                          <a:custGeom>
                            <a:avLst/>
                            <a:gdLst/>
                            <a:ahLst/>
                            <a:cxnLst/>
                            <a:rect l="l" t="t" r="r" b="b"/>
                            <a:pathLst>
                              <a:path w="2810510" h="2639060">
                                <a:moveTo>
                                  <a:pt x="2670429" y="2569210"/>
                                </a:moveTo>
                                <a:lnTo>
                                  <a:pt x="2695954" y="2608595"/>
                                </a:lnTo>
                                <a:lnTo>
                                  <a:pt x="2744527" y="2636075"/>
                                </a:lnTo>
                                <a:lnTo>
                                  <a:pt x="2779482" y="2638470"/>
                                </a:lnTo>
                                <a:lnTo>
                                  <a:pt x="2791745" y="2636948"/>
                                </a:lnTo>
                                <a:lnTo>
                                  <a:pt x="2802342" y="2632831"/>
                                </a:lnTo>
                                <a:lnTo>
                                  <a:pt x="2810129" y="2625344"/>
                                </a:lnTo>
                              </a:path>
                              <a:path w="2810510" h="2639060">
                                <a:moveTo>
                                  <a:pt x="147319" y="194437"/>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939" name="Image 939"/>
                          <pic:cNvPicPr/>
                        </pic:nvPicPr>
                        <pic:blipFill>
                          <a:blip r:embed="rId141" cstate="print"/>
                          <a:stretch>
                            <a:fillRect/>
                          </a:stretch>
                        </pic:blipFill>
                        <pic:spPr>
                          <a:xfrm>
                            <a:off x="1850644" y="4294251"/>
                            <a:ext cx="83185" cy="161162"/>
                          </a:xfrm>
                          <a:prstGeom prst="rect">
                            <a:avLst/>
                          </a:prstGeom>
                        </pic:spPr>
                      </pic:pic>
                      <wps:wsp>
                        <wps:cNvPr id="940" name="Graphic 940"/>
                        <wps:cNvSpPr/>
                        <wps:spPr>
                          <a:xfrm>
                            <a:off x="1892173" y="4433061"/>
                            <a:ext cx="1270" cy="323850"/>
                          </a:xfrm>
                          <a:custGeom>
                            <a:avLst/>
                            <a:gdLst/>
                            <a:ahLst/>
                            <a:cxnLst/>
                            <a:rect l="l" t="t" r="r" b="b"/>
                            <a:pathLst>
                              <a:path w="0" h="323850">
                                <a:moveTo>
                                  <a:pt x="0" y="0"/>
                                </a:moveTo>
                                <a:lnTo>
                                  <a:pt x="0" y="323341"/>
                                </a:lnTo>
                              </a:path>
                            </a:pathLst>
                          </a:custGeom>
                          <a:ln w="7620">
                            <a:solidFill>
                              <a:srgbClr val="000000"/>
                            </a:solidFill>
                            <a:prstDash val="solid"/>
                          </a:ln>
                        </wps:spPr>
                        <wps:bodyPr wrap="square" lIns="0" tIns="0" rIns="0" bIns="0" rtlCol="0">
                          <a:prstTxWarp prst="textNoShape">
                            <a:avLst/>
                          </a:prstTxWarp>
                          <a:noAutofit/>
                        </wps:bodyPr>
                      </wps:wsp>
                      <pic:pic>
                        <pic:nvPicPr>
                          <pic:cNvPr id="941" name="Image 941"/>
                          <pic:cNvPicPr/>
                        </pic:nvPicPr>
                        <pic:blipFill>
                          <a:blip r:embed="rId142" cstate="print"/>
                          <a:stretch>
                            <a:fillRect/>
                          </a:stretch>
                        </pic:blipFill>
                        <pic:spPr>
                          <a:xfrm>
                            <a:off x="2164079" y="4903215"/>
                            <a:ext cx="139954" cy="108203"/>
                          </a:xfrm>
                          <a:prstGeom prst="rect">
                            <a:avLst/>
                          </a:prstGeom>
                        </pic:spPr>
                      </pic:pic>
                      <wps:wsp>
                        <wps:cNvPr id="942" name="Graphic 942"/>
                        <wps:cNvSpPr/>
                        <wps:spPr>
                          <a:xfrm>
                            <a:off x="1316227" y="4361815"/>
                            <a:ext cx="1034415" cy="925830"/>
                          </a:xfrm>
                          <a:custGeom>
                            <a:avLst/>
                            <a:gdLst/>
                            <a:ahLst/>
                            <a:cxnLst/>
                            <a:rect l="l" t="t" r="r" b="b"/>
                            <a:pathLst>
                              <a:path w="1034415" h="925830">
                                <a:moveTo>
                                  <a:pt x="868553" y="575817"/>
                                </a:moveTo>
                                <a:lnTo>
                                  <a:pt x="574675" y="397763"/>
                                </a:lnTo>
                              </a:path>
                              <a:path w="1034415" h="925830">
                                <a:moveTo>
                                  <a:pt x="447929" y="177711"/>
                                </a:moveTo>
                                <a:lnTo>
                                  <a:pt x="420950" y="201623"/>
                                </a:lnTo>
                                <a:lnTo>
                                  <a:pt x="403089" y="235482"/>
                                </a:lnTo>
                                <a:lnTo>
                                  <a:pt x="394332" y="277417"/>
                                </a:lnTo>
                                <a:lnTo>
                                  <a:pt x="394668" y="325559"/>
                                </a:lnTo>
                                <a:lnTo>
                                  <a:pt x="404083" y="378036"/>
                                </a:lnTo>
                                <a:lnTo>
                                  <a:pt x="422565" y="432979"/>
                                </a:lnTo>
                                <a:lnTo>
                                  <a:pt x="450100" y="488518"/>
                                </a:lnTo>
                                <a:lnTo>
                                  <a:pt x="484683" y="539964"/>
                                </a:lnTo>
                                <a:lnTo>
                                  <a:pt x="523238" y="583253"/>
                                </a:lnTo>
                                <a:lnTo>
                                  <a:pt x="564145" y="617446"/>
                                </a:lnTo>
                                <a:lnTo>
                                  <a:pt x="605788" y="641605"/>
                                </a:lnTo>
                                <a:lnTo>
                                  <a:pt x="646548" y="654790"/>
                                </a:lnTo>
                                <a:lnTo>
                                  <a:pt x="684806" y="656064"/>
                                </a:lnTo>
                                <a:lnTo>
                                  <a:pt x="718947" y="644486"/>
                                </a:lnTo>
                                <a:lnTo>
                                  <a:pt x="745924" y="620574"/>
                                </a:lnTo>
                                <a:lnTo>
                                  <a:pt x="763784" y="586715"/>
                                </a:lnTo>
                                <a:lnTo>
                                  <a:pt x="772539" y="544780"/>
                                </a:lnTo>
                                <a:lnTo>
                                  <a:pt x="772202" y="496638"/>
                                </a:lnTo>
                                <a:lnTo>
                                  <a:pt x="762786" y="444161"/>
                                </a:lnTo>
                                <a:lnTo>
                                  <a:pt x="744306" y="389218"/>
                                </a:lnTo>
                                <a:lnTo>
                                  <a:pt x="716775" y="333679"/>
                                </a:lnTo>
                                <a:lnTo>
                                  <a:pt x="682192" y="282233"/>
                                </a:lnTo>
                                <a:lnTo>
                                  <a:pt x="643637" y="238944"/>
                                </a:lnTo>
                                <a:lnTo>
                                  <a:pt x="602730" y="204751"/>
                                </a:lnTo>
                                <a:lnTo>
                                  <a:pt x="561087" y="180592"/>
                                </a:lnTo>
                                <a:lnTo>
                                  <a:pt x="520327" y="167407"/>
                                </a:lnTo>
                                <a:lnTo>
                                  <a:pt x="482069" y="166133"/>
                                </a:lnTo>
                                <a:lnTo>
                                  <a:pt x="447929" y="177711"/>
                                </a:lnTo>
                              </a:path>
                              <a:path w="1034415" h="925830">
                                <a:moveTo>
                                  <a:pt x="916305" y="0"/>
                                </a:moveTo>
                                <a:lnTo>
                                  <a:pt x="0" y="789177"/>
                                </a:lnTo>
                              </a:path>
                              <a:path w="1034415" h="925830">
                                <a:moveTo>
                                  <a:pt x="1034161" y="136016"/>
                                </a:moveTo>
                                <a:lnTo>
                                  <a:pt x="117983" y="925322"/>
                                </a:lnTo>
                              </a:path>
                            </a:pathLst>
                          </a:custGeom>
                          <a:ln w="7620">
                            <a:solidFill>
                              <a:srgbClr val="000000"/>
                            </a:solidFill>
                            <a:prstDash val="solid"/>
                          </a:ln>
                        </wps:spPr>
                        <wps:bodyPr wrap="square" lIns="0" tIns="0" rIns="0" bIns="0" rtlCol="0">
                          <a:prstTxWarp prst="textNoShape">
                            <a:avLst/>
                          </a:prstTxWarp>
                          <a:noAutofit/>
                        </wps:bodyPr>
                      </wps:wsp>
                      <pic:pic>
                        <pic:nvPicPr>
                          <pic:cNvPr id="943" name="Image 943"/>
                          <pic:cNvPicPr/>
                        </pic:nvPicPr>
                        <pic:blipFill>
                          <a:blip r:embed="rId143" cstate="print"/>
                          <a:stretch>
                            <a:fillRect/>
                          </a:stretch>
                        </pic:blipFill>
                        <pic:spPr>
                          <a:xfrm>
                            <a:off x="1300249" y="5134843"/>
                            <a:ext cx="150315" cy="167680"/>
                          </a:xfrm>
                          <a:prstGeom prst="rect">
                            <a:avLst/>
                          </a:prstGeom>
                        </pic:spPr>
                      </pic:pic>
                      <wps:wsp>
                        <wps:cNvPr id="944" name="Graphic 944"/>
                        <wps:cNvSpPr/>
                        <wps:spPr>
                          <a:xfrm>
                            <a:off x="1777616" y="4361941"/>
                            <a:ext cx="570230" cy="617855"/>
                          </a:xfrm>
                          <a:custGeom>
                            <a:avLst/>
                            <a:gdLst/>
                            <a:ahLst/>
                            <a:cxnLst/>
                            <a:rect l="l" t="t" r="r" b="b"/>
                            <a:pathLst>
                              <a:path w="570230" h="617855">
                                <a:moveTo>
                                  <a:pt x="569724" y="136016"/>
                                </a:moveTo>
                                <a:lnTo>
                                  <a:pt x="560447" y="83088"/>
                                </a:lnTo>
                                <a:lnTo>
                                  <a:pt x="535154" y="39852"/>
                                </a:lnTo>
                                <a:lnTo>
                                  <a:pt x="497650" y="10694"/>
                                </a:lnTo>
                                <a:lnTo>
                                  <a:pt x="451741" y="0"/>
                                </a:lnTo>
                              </a:path>
                              <a:path w="570230" h="617855">
                                <a:moveTo>
                                  <a:pt x="53596" y="139484"/>
                                </a:moveTo>
                                <a:lnTo>
                                  <a:pt x="26617" y="163396"/>
                                </a:lnTo>
                                <a:lnTo>
                                  <a:pt x="8756" y="197255"/>
                                </a:lnTo>
                                <a:lnTo>
                                  <a:pt x="0" y="239190"/>
                                </a:lnTo>
                                <a:lnTo>
                                  <a:pt x="335" y="287332"/>
                                </a:lnTo>
                                <a:lnTo>
                                  <a:pt x="9750" y="339809"/>
                                </a:lnTo>
                                <a:lnTo>
                                  <a:pt x="28232" y="394752"/>
                                </a:lnTo>
                                <a:lnTo>
                                  <a:pt x="55767" y="450291"/>
                                </a:lnTo>
                                <a:lnTo>
                                  <a:pt x="90351" y="501737"/>
                                </a:lnTo>
                                <a:lnTo>
                                  <a:pt x="128905" y="545026"/>
                                </a:lnTo>
                                <a:lnTo>
                                  <a:pt x="169812" y="579219"/>
                                </a:lnTo>
                                <a:lnTo>
                                  <a:pt x="211455" y="603378"/>
                                </a:lnTo>
                                <a:lnTo>
                                  <a:pt x="252215" y="616563"/>
                                </a:lnTo>
                                <a:lnTo>
                                  <a:pt x="290473" y="617837"/>
                                </a:lnTo>
                                <a:lnTo>
                                  <a:pt x="324614" y="606259"/>
                                </a:lnTo>
                                <a:lnTo>
                                  <a:pt x="351591" y="582347"/>
                                </a:lnTo>
                                <a:lnTo>
                                  <a:pt x="369451" y="548488"/>
                                </a:lnTo>
                                <a:lnTo>
                                  <a:pt x="378206" y="506553"/>
                                </a:lnTo>
                                <a:lnTo>
                                  <a:pt x="377869" y="458411"/>
                                </a:lnTo>
                                <a:lnTo>
                                  <a:pt x="368454" y="405934"/>
                                </a:lnTo>
                                <a:lnTo>
                                  <a:pt x="349973" y="350991"/>
                                </a:lnTo>
                                <a:lnTo>
                                  <a:pt x="322442" y="295452"/>
                                </a:lnTo>
                                <a:lnTo>
                                  <a:pt x="287859" y="244006"/>
                                </a:lnTo>
                                <a:lnTo>
                                  <a:pt x="249304" y="200717"/>
                                </a:lnTo>
                                <a:lnTo>
                                  <a:pt x="208397" y="166524"/>
                                </a:lnTo>
                                <a:lnTo>
                                  <a:pt x="166754" y="142365"/>
                                </a:lnTo>
                                <a:lnTo>
                                  <a:pt x="125994" y="129180"/>
                                </a:lnTo>
                                <a:lnTo>
                                  <a:pt x="87736" y="127906"/>
                                </a:lnTo>
                                <a:lnTo>
                                  <a:pt x="53596" y="139484"/>
                                </a:lnTo>
                              </a:path>
                            </a:pathLst>
                          </a:custGeom>
                          <a:ln w="7620">
                            <a:solidFill>
                              <a:srgbClr val="000000"/>
                            </a:solidFill>
                            <a:prstDash val="solid"/>
                          </a:ln>
                        </wps:spPr>
                        <wps:bodyPr wrap="square" lIns="0" tIns="0" rIns="0" bIns="0" rtlCol="0">
                          <a:prstTxWarp prst="textNoShape">
                            <a:avLst/>
                          </a:prstTxWarp>
                          <a:noAutofit/>
                        </wps:bodyPr>
                      </wps:wsp>
                      <wps:wsp>
                        <wps:cNvPr id="945" name="Graphic 945"/>
                        <wps:cNvSpPr/>
                        <wps:spPr>
                          <a:xfrm>
                            <a:off x="1196594" y="5134102"/>
                            <a:ext cx="64769" cy="61594"/>
                          </a:xfrm>
                          <a:custGeom>
                            <a:avLst/>
                            <a:gdLst/>
                            <a:ahLst/>
                            <a:cxnLst/>
                            <a:rect l="l" t="t" r="r" b="b"/>
                            <a:pathLst>
                              <a:path w="64769" h="61594">
                                <a:moveTo>
                                  <a:pt x="64262" y="50037"/>
                                </a:moveTo>
                                <a:lnTo>
                                  <a:pt x="22351" y="0"/>
                                </a:lnTo>
                                <a:lnTo>
                                  <a:pt x="0" y="61340"/>
                                </a:lnTo>
                                <a:lnTo>
                                  <a:pt x="32131" y="55625"/>
                                </a:lnTo>
                                <a:lnTo>
                                  <a:pt x="64262" y="50037"/>
                                </a:lnTo>
                                <a:close/>
                              </a:path>
                            </a:pathLst>
                          </a:custGeom>
                          <a:ln w="7620">
                            <a:solidFill>
                              <a:srgbClr val="000000"/>
                            </a:solidFill>
                            <a:prstDash val="solid"/>
                          </a:ln>
                        </wps:spPr>
                        <wps:bodyPr wrap="square" lIns="0" tIns="0" rIns="0" bIns="0" rtlCol="0">
                          <a:prstTxWarp prst="textNoShape">
                            <a:avLst/>
                          </a:prstTxWarp>
                          <a:noAutofit/>
                        </wps:bodyPr>
                      </wps:wsp>
                      <wps:wsp>
                        <wps:cNvPr id="946" name="Graphic 946"/>
                        <wps:cNvSpPr/>
                        <wps:spPr>
                          <a:xfrm>
                            <a:off x="1196594" y="5134102"/>
                            <a:ext cx="64769" cy="61594"/>
                          </a:xfrm>
                          <a:custGeom>
                            <a:avLst/>
                            <a:gdLst/>
                            <a:ahLst/>
                            <a:cxnLst/>
                            <a:rect l="l" t="t" r="r" b="b"/>
                            <a:pathLst>
                              <a:path w="64769" h="61594">
                                <a:moveTo>
                                  <a:pt x="22351" y="0"/>
                                </a:moveTo>
                                <a:lnTo>
                                  <a:pt x="0" y="61340"/>
                                </a:lnTo>
                                <a:lnTo>
                                  <a:pt x="64262" y="50037"/>
                                </a:lnTo>
                                <a:lnTo>
                                  <a:pt x="22351" y="0"/>
                                </a:lnTo>
                                <a:close/>
                              </a:path>
                            </a:pathLst>
                          </a:custGeom>
                          <a:solidFill>
                            <a:srgbClr val="000000"/>
                          </a:solidFill>
                        </wps:spPr>
                        <wps:bodyPr wrap="square" lIns="0" tIns="0" rIns="0" bIns="0" rtlCol="0">
                          <a:prstTxWarp prst="textNoShape">
                            <a:avLst/>
                          </a:prstTxWarp>
                          <a:noAutofit/>
                        </wps:bodyPr>
                      </wps:wsp>
                      <wps:wsp>
                        <wps:cNvPr id="947" name="Graphic 947"/>
                        <wps:cNvSpPr/>
                        <wps:spPr>
                          <a:xfrm>
                            <a:off x="1421511" y="5314569"/>
                            <a:ext cx="60325" cy="66040"/>
                          </a:xfrm>
                          <a:custGeom>
                            <a:avLst/>
                            <a:gdLst/>
                            <a:ahLst/>
                            <a:cxnLst/>
                            <a:rect l="l" t="t" r="r" b="b"/>
                            <a:pathLst>
                              <a:path w="60325" h="66040">
                                <a:moveTo>
                                  <a:pt x="0" y="65658"/>
                                </a:moveTo>
                                <a:lnTo>
                                  <a:pt x="59943" y="38099"/>
                                </a:lnTo>
                                <a:lnTo>
                                  <a:pt x="6095" y="0"/>
                                </a:lnTo>
                                <a:lnTo>
                                  <a:pt x="3047" y="32765"/>
                                </a:lnTo>
                                <a:lnTo>
                                  <a:pt x="0" y="65658"/>
                                </a:lnTo>
                                <a:close/>
                              </a:path>
                            </a:pathLst>
                          </a:custGeom>
                          <a:ln w="7620">
                            <a:solidFill>
                              <a:srgbClr val="000000"/>
                            </a:solidFill>
                            <a:prstDash val="solid"/>
                          </a:ln>
                        </wps:spPr>
                        <wps:bodyPr wrap="square" lIns="0" tIns="0" rIns="0" bIns="0" rtlCol="0">
                          <a:prstTxWarp prst="textNoShape">
                            <a:avLst/>
                          </a:prstTxWarp>
                          <a:noAutofit/>
                        </wps:bodyPr>
                      </wps:wsp>
                      <wps:wsp>
                        <wps:cNvPr id="948" name="Graphic 948"/>
                        <wps:cNvSpPr/>
                        <wps:spPr>
                          <a:xfrm>
                            <a:off x="1421511" y="5314569"/>
                            <a:ext cx="60325" cy="66040"/>
                          </a:xfrm>
                          <a:custGeom>
                            <a:avLst/>
                            <a:gdLst/>
                            <a:ahLst/>
                            <a:cxnLst/>
                            <a:rect l="l" t="t" r="r" b="b"/>
                            <a:pathLst>
                              <a:path w="60325" h="66040">
                                <a:moveTo>
                                  <a:pt x="6095" y="0"/>
                                </a:moveTo>
                                <a:lnTo>
                                  <a:pt x="0" y="65658"/>
                                </a:lnTo>
                                <a:lnTo>
                                  <a:pt x="59943" y="38099"/>
                                </a:lnTo>
                                <a:lnTo>
                                  <a:pt x="6095" y="0"/>
                                </a:lnTo>
                                <a:close/>
                              </a:path>
                            </a:pathLst>
                          </a:custGeom>
                          <a:solidFill>
                            <a:srgbClr val="000000"/>
                          </a:solidFill>
                        </wps:spPr>
                        <wps:bodyPr wrap="square" lIns="0" tIns="0" rIns="0" bIns="0" rtlCol="0">
                          <a:prstTxWarp prst="textNoShape">
                            <a:avLst/>
                          </a:prstTxWarp>
                          <a:noAutofit/>
                        </wps:bodyPr>
                      </wps:wsp>
                      <wps:wsp>
                        <wps:cNvPr id="949" name="Graphic 949"/>
                        <wps:cNvSpPr/>
                        <wps:spPr>
                          <a:xfrm>
                            <a:off x="1229233" y="5192903"/>
                            <a:ext cx="192405" cy="154305"/>
                          </a:xfrm>
                          <a:custGeom>
                            <a:avLst/>
                            <a:gdLst/>
                            <a:ahLst/>
                            <a:cxnLst/>
                            <a:rect l="l" t="t" r="r" b="b"/>
                            <a:pathLst>
                              <a:path w="192405" h="154305">
                                <a:moveTo>
                                  <a:pt x="192150" y="154177"/>
                                </a:moveTo>
                                <a:lnTo>
                                  <a:pt x="145109" y="145094"/>
                                </a:lnTo>
                                <a:lnTo>
                                  <a:pt x="102202" y="127780"/>
                                </a:lnTo>
                                <a:lnTo>
                                  <a:pt x="64833" y="103425"/>
                                </a:lnTo>
                                <a:lnTo>
                                  <a:pt x="34407" y="73217"/>
                                </a:lnTo>
                                <a:lnTo>
                                  <a:pt x="12328" y="38346"/>
                                </a:ln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950" name="Image 950"/>
                          <pic:cNvPicPr/>
                        </pic:nvPicPr>
                        <pic:blipFill>
                          <a:blip r:embed="rId144" cstate="print"/>
                          <a:stretch>
                            <a:fillRect/>
                          </a:stretch>
                        </pic:blipFill>
                        <pic:spPr>
                          <a:xfrm>
                            <a:off x="2348483" y="4274820"/>
                            <a:ext cx="96520" cy="209169"/>
                          </a:xfrm>
                          <a:prstGeom prst="rect">
                            <a:avLst/>
                          </a:prstGeom>
                        </pic:spPr>
                      </pic:pic>
                      <wps:wsp>
                        <wps:cNvPr id="951" name="Graphic 951"/>
                        <wps:cNvSpPr/>
                        <wps:spPr>
                          <a:xfrm>
                            <a:off x="1963927" y="4552060"/>
                            <a:ext cx="146050" cy="194310"/>
                          </a:xfrm>
                          <a:custGeom>
                            <a:avLst/>
                            <a:gdLst/>
                            <a:ahLst/>
                            <a:cxnLst/>
                            <a:rect l="l" t="t" r="r" b="b"/>
                            <a:pathLst>
                              <a:path w="146050" h="194310">
                                <a:moveTo>
                                  <a:pt x="146050" y="152907"/>
                                </a:moveTo>
                                <a:lnTo>
                                  <a:pt x="98425" y="193928"/>
                                </a:lnTo>
                              </a:path>
                              <a:path w="146050" h="194310">
                                <a:moveTo>
                                  <a:pt x="47625" y="0"/>
                                </a:moveTo>
                                <a:lnTo>
                                  <a:pt x="0" y="41020"/>
                                </a:lnTo>
                              </a:path>
                            </a:pathLst>
                          </a:custGeom>
                          <a:ln w="13716">
                            <a:solidFill>
                              <a:srgbClr val="FFFFFF"/>
                            </a:solidFill>
                            <a:prstDash val="solid"/>
                          </a:ln>
                        </wps:spPr>
                        <wps:bodyPr wrap="square" lIns="0" tIns="0" rIns="0" bIns="0" rtlCol="0">
                          <a:prstTxWarp prst="textNoShape">
                            <a:avLst/>
                          </a:prstTxWarp>
                          <a:noAutofit/>
                        </wps:bodyPr>
                      </wps:wsp>
                      <pic:pic>
                        <pic:nvPicPr>
                          <pic:cNvPr id="952" name="Image 952"/>
                          <pic:cNvPicPr/>
                        </pic:nvPicPr>
                        <pic:blipFill>
                          <a:blip r:embed="rId145" cstate="print"/>
                          <a:stretch>
                            <a:fillRect/>
                          </a:stretch>
                        </pic:blipFill>
                        <pic:spPr>
                          <a:xfrm>
                            <a:off x="1716913" y="4735829"/>
                            <a:ext cx="199262" cy="204724"/>
                          </a:xfrm>
                          <a:prstGeom prst="rect">
                            <a:avLst/>
                          </a:prstGeom>
                        </pic:spPr>
                      </pic:pic>
                      <wps:wsp>
                        <wps:cNvPr id="953" name="Graphic 953"/>
                        <wps:cNvSpPr/>
                        <wps:spPr>
                          <a:xfrm>
                            <a:off x="1499488" y="4991734"/>
                            <a:ext cx="123825" cy="116205"/>
                          </a:xfrm>
                          <a:custGeom>
                            <a:avLst/>
                            <a:gdLst/>
                            <a:ahLst/>
                            <a:cxnLst/>
                            <a:rect l="l" t="t" r="r" b="b"/>
                            <a:pathLst>
                              <a:path w="123825" h="116205">
                                <a:moveTo>
                                  <a:pt x="73406" y="0"/>
                                </a:moveTo>
                                <a:lnTo>
                                  <a:pt x="0" y="115824"/>
                                </a:lnTo>
                                <a:lnTo>
                                  <a:pt x="123571" y="56515"/>
                                </a:lnTo>
                                <a:lnTo>
                                  <a:pt x="114808" y="13716"/>
                                </a:lnTo>
                                <a:lnTo>
                                  <a:pt x="73406" y="0"/>
                                </a:lnTo>
                                <a:close/>
                              </a:path>
                            </a:pathLst>
                          </a:custGeom>
                          <a:ln w="7620">
                            <a:solidFill>
                              <a:srgbClr val="000000"/>
                            </a:solidFill>
                            <a:prstDash val="solid"/>
                          </a:ln>
                        </wps:spPr>
                        <wps:bodyPr wrap="square" lIns="0" tIns="0" rIns="0" bIns="0" rtlCol="0">
                          <a:prstTxWarp prst="textNoShape">
                            <a:avLst/>
                          </a:prstTxWarp>
                          <a:noAutofit/>
                        </wps:bodyPr>
                      </wps:wsp>
                      <wps:wsp>
                        <wps:cNvPr id="954" name="Graphic 954"/>
                        <wps:cNvSpPr/>
                        <wps:spPr>
                          <a:xfrm>
                            <a:off x="1499488" y="4991734"/>
                            <a:ext cx="123825" cy="116205"/>
                          </a:xfrm>
                          <a:custGeom>
                            <a:avLst/>
                            <a:gdLst/>
                            <a:ahLst/>
                            <a:cxnLst/>
                            <a:rect l="l" t="t" r="r" b="b"/>
                            <a:pathLst>
                              <a:path w="123825" h="116205">
                                <a:moveTo>
                                  <a:pt x="73406" y="0"/>
                                </a:moveTo>
                                <a:lnTo>
                                  <a:pt x="0" y="115824"/>
                                </a:lnTo>
                                <a:lnTo>
                                  <a:pt x="123571" y="56515"/>
                                </a:lnTo>
                                <a:lnTo>
                                  <a:pt x="114808" y="13716"/>
                                </a:lnTo>
                                <a:lnTo>
                                  <a:pt x="73406" y="0"/>
                                </a:lnTo>
                                <a:close/>
                              </a:path>
                            </a:pathLst>
                          </a:custGeom>
                          <a:solidFill>
                            <a:srgbClr val="000000"/>
                          </a:solidFill>
                        </wps:spPr>
                        <wps:bodyPr wrap="square" lIns="0" tIns="0" rIns="0" bIns="0" rtlCol="0">
                          <a:prstTxWarp prst="textNoShape">
                            <a:avLst/>
                          </a:prstTxWarp>
                          <a:noAutofit/>
                        </wps:bodyPr>
                      </wps:wsp>
                      <wps:wsp>
                        <wps:cNvPr id="955" name="Graphic 955"/>
                        <wps:cNvSpPr/>
                        <wps:spPr>
                          <a:xfrm>
                            <a:off x="1600327" y="4759578"/>
                            <a:ext cx="290830" cy="258445"/>
                          </a:xfrm>
                          <a:custGeom>
                            <a:avLst/>
                            <a:gdLst/>
                            <a:ahLst/>
                            <a:cxnLst/>
                            <a:rect l="l" t="t" r="r" b="b"/>
                            <a:pathLst>
                              <a:path w="290830" h="258445">
                                <a:moveTo>
                                  <a:pt x="0" y="258317"/>
                                </a:moveTo>
                                <a:lnTo>
                                  <a:pt x="290575" y="0"/>
                                </a:lnTo>
                              </a:path>
                            </a:pathLst>
                          </a:custGeom>
                          <a:ln w="7620">
                            <a:solidFill>
                              <a:srgbClr val="000000"/>
                            </a:solidFill>
                            <a:prstDash val="solid"/>
                          </a:ln>
                        </wps:spPr>
                        <wps:bodyPr wrap="square" lIns="0" tIns="0" rIns="0" bIns="0" rtlCol="0">
                          <a:prstTxWarp prst="textNoShape">
                            <a:avLst/>
                          </a:prstTxWarp>
                          <a:noAutofit/>
                        </wps:bodyPr>
                      </wps:wsp>
                      <pic:pic>
                        <pic:nvPicPr>
                          <pic:cNvPr id="956" name="Image 956"/>
                          <pic:cNvPicPr/>
                        </pic:nvPicPr>
                        <pic:blipFill>
                          <a:blip r:embed="rId146" cstate="print"/>
                          <a:stretch>
                            <a:fillRect/>
                          </a:stretch>
                        </pic:blipFill>
                        <pic:spPr>
                          <a:xfrm>
                            <a:off x="1571244" y="5086858"/>
                            <a:ext cx="185674" cy="158242"/>
                          </a:xfrm>
                          <a:prstGeom prst="rect">
                            <a:avLst/>
                          </a:prstGeom>
                        </pic:spPr>
                      </pic:pic>
                      <wps:wsp>
                        <wps:cNvPr id="957" name="Graphic 957"/>
                        <wps:cNvSpPr/>
                        <wps:spPr>
                          <a:xfrm>
                            <a:off x="1871217" y="4496689"/>
                            <a:ext cx="282575" cy="435609"/>
                          </a:xfrm>
                          <a:custGeom>
                            <a:avLst/>
                            <a:gdLst/>
                            <a:ahLst/>
                            <a:cxnLst/>
                            <a:rect l="l" t="t" r="r" b="b"/>
                            <a:pathLst>
                              <a:path w="282575" h="435609">
                                <a:moveTo>
                                  <a:pt x="282320" y="385699"/>
                                </a:moveTo>
                                <a:lnTo>
                                  <a:pt x="213359" y="435482"/>
                                </a:lnTo>
                              </a:path>
                              <a:path w="282575" h="435609">
                                <a:moveTo>
                                  <a:pt x="54356" y="0"/>
                                </a:moveTo>
                                <a:lnTo>
                                  <a:pt x="0" y="42799"/>
                                </a:lnTo>
                              </a:path>
                            </a:pathLst>
                          </a:custGeom>
                          <a:ln w="7620">
                            <a:solidFill>
                              <a:srgbClr val="000000"/>
                            </a:solidFill>
                            <a:prstDash val="solid"/>
                          </a:ln>
                        </wps:spPr>
                        <wps:bodyPr wrap="square" lIns="0" tIns="0" rIns="0" bIns="0" rtlCol="0">
                          <a:prstTxWarp prst="textNoShape">
                            <a:avLst/>
                          </a:prstTxWarp>
                          <a:noAutofit/>
                        </wps:bodyPr>
                      </wps:wsp>
                      <wps:wsp>
                        <wps:cNvPr id="958" name="Graphic 958"/>
                        <wps:cNvSpPr/>
                        <wps:spPr>
                          <a:xfrm>
                            <a:off x="2116708" y="4890261"/>
                            <a:ext cx="18415" cy="27940"/>
                          </a:xfrm>
                          <a:custGeom>
                            <a:avLst/>
                            <a:gdLst/>
                            <a:ahLst/>
                            <a:cxnLst/>
                            <a:rect l="l" t="t" r="r" b="b"/>
                            <a:pathLst>
                              <a:path w="18415" h="27940">
                                <a:moveTo>
                                  <a:pt x="9143" y="0"/>
                                </a:moveTo>
                                <a:lnTo>
                                  <a:pt x="4102" y="0"/>
                                </a:lnTo>
                                <a:lnTo>
                                  <a:pt x="0" y="6146"/>
                                </a:lnTo>
                                <a:lnTo>
                                  <a:pt x="0" y="21285"/>
                                </a:lnTo>
                                <a:lnTo>
                                  <a:pt x="4102" y="27431"/>
                                </a:lnTo>
                                <a:lnTo>
                                  <a:pt x="14185" y="27431"/>
                                </a:lnTo>
                                <a:lnTo>
                                  <a:pt x="18288" y="21285"/>
                                </a:lnTo>
                                <a:lnTo>
                                  <a:pt x="18288" y="13715"/>
                                </a:lnTo>
                                <a:lnTo>
                                  <a:pt x="9143" y="13715"/>
                                </a:lnTo>
                                <a:lnTo>
                                  <a:pt x="9143" y="0"/>
                                </a:lnTo>
                                <a:close/>
                              </a:path>
                              <a:path w="18415" h="27940">
                                <a:moveTo>
                                  <a:pt x="14185" y="0"/>
                                </a:moveTo>
                                <a:lnTo>
                                  <a:pt x="9143" y="0"/>
                                </a:lnTo>
                                <a:lnTo>
                                  <a:pt x="9143" y="13715"/>
                                </a:lnTo>
                                <a:lnTo>
                                  <a:pt x="18288" y="13715"/>
                                </a:lnTo>
                                <a:lnTo>
                                  <a:pt x="18288" y="6146"/>
                                </a:lnTo>
                                <a:lnTo>
                                  <a:pt x="14185" y="0"/>
                                </a:lnTo>
                                <a:close/>
                              </a:path>
                            </a:pathLst>
                          </a:custGeom>
                          <a:solidFill>
                            <a:srgbClr val="000000"/>
                          </a:solidFill>
                        </wps:spPr>
                        <wps:bodyPr wrap="square" lIns="0" tIns="0" rIns="0" bIns="0" rtlCol="0">
                          <a:prstTxWarp prst="textNoShape">
                            <a:avLst/>
                          </a:prstTxWarp>
                          <a:noAutofit/>
                        </wps:bodyPr>
                      </wps:wsp>
                      <wps:wsp>
                        <wps:cNvPr id="959" name="Graphic 959"/>
                        <wps:cNvSpPr/>
                        <wps:spPr>
                          <a:xfrm>
                            <a:off x="2117344" y="4890389"/>
                            <a:ext cx="17780" cy="27305"/>
                          </a:xfrm>
                          <a:custGeom>
                            <a:avLst/>
                            <a:gdLst/>
                            <a:ahLst/>
                            <a:cxnLst/>
                            <a:rect l="l" t="t" r="r" b="b"/>
                            <a:pathLst>
                              <a:path w="17780" h="27305">
                                <a:moveTo>
                                  <a:pt x="8636" y="0"/>
                                </a:moveTo>
                                <a:lnTo>
                                  <a:pt x="3873" y="0"/>
                                </a:lnTo>
                                <a:lnTo>
                                  <a:pt x="0" y="6083"/>
                                </a:lnTo>
                                <a:lnTo>
                                  <a:pt x="0" y="13588"/>
                                </a:lnTo>
                                <a:lnTo>
                                  <a:pt x="0" y="21094"/>
                                </a:lnTo>
                                <a:lnTo>
                                  <a:pt x="3873" y="27177"/>
                                </a:lnTo>
                                <a:lnTo>
                                  <a:pt x="8636" y="27177"/>
                                </a:lnTo>
                                <a:lnTo>
                                  <a:pt x="13398" y="27177"/>
                                </a:lnTo>
                                <a:lnTo>
                                  <a:pt x="17272" y="21094"/>
                                </a:lnTo>
                                <a:lnTo>
                                  <a:pt x="17272" y="13588"/>
                                </a:lnTo>
                                <a:lnTo>
                                  <a:pt x="17272" y="6083"/>
                                </a:lnTo>
                                <a:lnTo>
                                  <a:pt x="13398" y="0"/>
                                </a:lnTo>
                                <a:lnTo>
                                  <a:pt x="8636" y="0"/>
                                </a:lnTo>
                              </a:path>
                            </a:pathLst>
                          </a:custGeom>
                          <a:ln w="7620">
                            <a:solidFill>
                              <a:srgbClr val="000000"/>
                            </a:solidFill>
                            <a:prstDash val="solid"/>
                          </a:ln>
                        </wps:spPr>
                        <wps:bodyPr wrap="square" lIns="0" tIns="0" rIns="0" bIns="0" rtlCol="0">
                          <a:prstTxWarp prst="textNoShape">
                            <a:avLst/>
                          </a:prstTxWarp>
                          <a:noAutofit/>
                        </wps:bodyPr>
                      </wps:wsp>
                      <wps:wsp>
                        <wps:cNvPr id="960" name="Graphic 960"/>
                        <wps:cNvSpPr/>
                        <wps:spPr>
                          <a:xfrm>
                            <a:off x="1875624" y="4508537"/>
                            <a:ext cx="27940" cy="22860"/>
                          </a:xfrm>
                          <a:custGeom>
                            <a:avLst/>
                            <a:gdLst/>
                            <a:ahLst/>
                            <a:cxnLst/>
                            <a:rect l="l" t="t" r="r" b="b"/>
                            <a:pathLst>
                              <a:path w="27940" h="22860">
                                <a:moveTo>
                                  <a:pt x="10477" y="0"/>
                                </a:moveTo>
                                <a:lnTo>
                                  <a:pt x="3644" y="2044"/>
                                </a:lnTo>
                                <a:lnTo>
                                  <a:pt x="0" y="11950"/>
                                </a:lnTo>
                                <a:lnTo>
                                  <a:pt x="3860" y="17932"/>
                                </a:lnTo>
                                <a:lnTo>
                                  <a:pt x="17030" y="22783"/>
                                </a:lnTo>
                                <a:lnTo>
                                  <a:pt x="23863" y="20739"/>
                                </a:lnTo>
                                <a:lnTo>
                                  <a:pt x="27302" y="11391"/>
                                </a:lnTo>
                                <a:lnTo>
                                  <a:pt x="13754" y="11391"/>
                                </a:lnTo>
                                <a:lnTo>
                                  <a:pt x="17056" y="2425"/>
                                </a:lnTo>
                                <a:lnTo>
                                  <a:pt x="10477" y="0"/>
                                </a:lnTo>
                                <a:close/>
                              </a:path>
                              <a:path w="27940" h="22860">
                                <a:moveTo>
                                  <a:pt x="17056" y="2425"/>
                                </a:moveTo>
                                <a:lnTo>
                                  <a:pt x="13754" y="11391"/>
                                </a:lnTo>
                                <a:lnTo>
                                  <a:pt x="27302" y="11391"/>
                                </a:lnTo>
                                <a:lnTo>
                                  <a:pt x="27508" y="10833"/>
                                </a:lnTo>
                                <a:lnTo>
                                  <a:pt x="23647" y="4851"/>
                                </a:lnTo>
                                <a:lnTo>
                                  <a:pt x="17056" y="2425"/>
                                </a:lnTo>
                                <a:close/>
                              </a:path>
                            </a:pathLst>
                          </a:custGeom>
                          <a:solidFill>
                            <a:srgbClr val="000000"/>
                          </a:solidFill>
                        </wps:spPr>
                        <wps:bodyPr wrap="square" lIns="0" tIns="0" rIns="0" bIns="0" rtlCol="0">
                          <a:prstTxWarp prst="textNoShape">
                            <a:avLst/>
                          </a:prstTxWarp>
                          <a:noAutofit/>
                        </wps:bodyPr>
                      </wps:wsp>
                      <wps:wsp>
                        <wps:cNvPr id="961" name="Graphic 961"/>
                        <wps:cNvSpPr/>
                        <wps:spPr>
                          <a:xfrm>
                            <a:off x="1876615" y="4508690"/>
                            <a:ext cx="26670" cy="22860"/>
                          </a:xfrm>
                          <a:custGeom>
                            <a:avLst/>
                            <a:gdLst/>
                            <a:ahLst/>
                            <a:cxnLst/>
                            <a:rect l="l" t="t" r="r" b="b"/>
                            <a:pathLst>
                              <a:path w="26670" h="22860">
                                <a:moveTo>
                                  <a:pt x="16433" y="2298"/>
                                </a:moveTo>
                                <a:lnTo>
                                  <a:pt x="10185" y="0"/>
                                </a:lnTo>
                                <a:lnTo>
                                  <a:pt x="3644" y="2133"/>
                                </a:lnTo>
                                <a:lnTo>
                                  <a:pt x="1828" y="7061"/>
                                </a:lnTo>
                                <a:lnTo>
                                  <a:pt x="0" y="12001"/>
                                </a:lnTo>
                                <a:lnTo>
                                  <a:pt x="3606" y="17868"/>
                                </a:lnTo>
                                <a:lnTo>
                                  <a:pt x="9855" y="20180"/>
                                </a:lnTo>
                                <a:lnTo>
                                  <a:pt x="16103" y="22478"/>
                                </a:lnTo>
                                <a:lnTo>
                                  <a:pt x="22644" y="20345"/>
                                </a:lnTo>
                                <a:lnTo>
                                  <a:pt x="24460" y="15405"/>
                                </a:lnTo>
                                <a:lnTo>
                                  <a:pt x="26289" y="10477"/>
                                </a:lnTo>
                                <a:lnTo>
                                  <a:pt x="22682" y="4610"/>
                                </a:lnTo>
                                <a:lnTo>
                                  <a:pt x="16433" y="2298"/>
                                </a:lnTo>
                              </a:path>
                            </a:pathLst>
                          </a:custGeom>
                          <a:ln w="7620">
                            <a:solidFill>
                              <a:srgbClr val="000000"/>
                            </a:solidFill>
                            <a:prstDash val="solid"/>
                          </a:ln>
                        </wps:spPr>
                        <wps:bodyPr wrap="square" lIns="0" tIns="0" rIns="0" bIns="0" rtlCol="0">
                          <a:prstTxWarp prst="textNoShape">
                            <a:avLst/>
                          </a:prstTxWarp>
                          <a:noAutofit/>
                        </wps:bodyPr>
                      </wps:wsp>
                      <pic:pic>
                        <pic:nvPicPr>
                          <pic:cNvPr id="962" name="Image 962"/>
                          <pic:cNvPicPr/>
                        </pic:nvPicPr>
                        <pic:blipFill>
                          <a:blip r:embed="rId147" cstate="print"/>
                          <a:stretch>
                            <a:fillRect/>
                          </a:stretch>
                        </pic:blipFill>
                        <pic:spPr>
                          <a:xfrm>
                            <a:off x="1569592" y="4761865"/>
                            <a:ext cx="229870" cy="277749"/>
                          </a:xfrm>
                          <a:prstGeom prst="rect">
                            <a:avLst/>
                          </a:prstGeom>
                        </pic:spPr>
                      </pic:pic>
                      <wps:wsp>
                        <wps:cNvPr id="963" name="Textbox 963"/>
                        <wps:cNvSpPr txBox="1"/>
                        <wps:spPr>
                          <a:xfrm>
                            <a:off x="0" y="135767"/>
                            <a:ext cx="629285" cy="131445"/>
                          </a:xfrm>
                          <a:prstGeom prst="rect">
                            <a:avLst/>
                          </a:prstGeom>
                        </wps:spPr>
                        <wps:txbx>
                          <w:txbxContent>
                            <w:p>
                              <w:pPr>
                                <w:spacing w:line="205" w:lineRule="exact" w:before="0"/>
                                <w:ind w:left="0" w:right="0" w:firstLine="0"/>
                                <w:jc w:val="left"/>
                                <w:rPr>
                                  <w:rFonts w:ascii="Arial"/>
                                  <w:b/>
                                  <w:sz w:val="18"/>
                                </w:rPr>
                              </w:pPr>
                              <w:r>
                                <w:rPr>
                                  <w:rFonts w:ascii="Arial"/>
                                  <w:b/>
                                  <w:sz w:val="18"/>
                                </w:rPr>
                                <w:t>Figure</w:t>
                              </w:r>
                              <w:r>
                                <w:rPr>
                                  <w:rFonts w:ascii="Arial"/>
                                  <w:b/>
                                  <w:spacing w:val="-8"/>
                                  <w:sz w:val="18"/>
                                </w:rPr>
                                <w:t> </w:t>
                              </w:r>
                              <w:r>
                                <w:rPr>
                                  <w:rFonts w:ascii="Arial"/>
                                  <w:b/>
                                  <w:sz w:val="18"/>
                                </w:rPr>
                                <w:t>T1-</w:t>
                              </w:r>
                              <w:r>
                                <w:rPr>
                                  <w:rFonts w:ascii="Arial"/>
                                  <w:b/>
                                  <w:spacing w:val="-10"/>
                                  <w:sz w:val="18"/>
                                </w:rPr>
                                <w:t>5</w:t>
                              </w:r>
                            </w:p>
                          </w:txbxContent>
                        </wps:txbx>
                        <wps:bodyPr wrap="square" lIns="0" tIns="0" rIns="0" bIns="0" rtlCol="0">
                          <a:noAutofit/>
                        </wps:bodyPr>
                      </wps:wsp>
                      <wps:wsp>
                        <wps:cNvPr id="964" name="Textbox 964"/>
                        <wps:cNvSpPr txBox="1"/>
                        <wps:spPr>
                          <a:xfrm>
                            <a:off x="1714500" y="135767"/>
                            <a:ext cx="1470025" cy="131445"/>
                          </a:xfrm>
                          <a:prstGeom prst="rect">
                            <a:avLst/>
                          </a:prstGeom>
                        </wps:spPr>
                        <wps:txbx>
                          <w:txbxContent>
                            <w:p>
                              <w:pPr>
                                <w:spacing w:line="205" w:lineRule="exact" w:before="0"/>
                                <w:ind w:left="0" w:right="0" w:firstLine="0"/>
                                <w:jc w:val="left"/>
                                <w:rPr>
                                  <w:rFonts w:ascii="Arial"/>
                                  <w:sz w:val="18"/>
                                </w:rPr>
                              </w:pPr>
                              <w:r>
                                <w:rPr>
                                  <w:rFonts w:ascii="Arial"/>
                                  <w:sz w:val="18"/>
                                </w:rPr>
                                <w:t>SD/FAST</w:t>
                              </w:r>
                              <w:r>
                                <w:rPr>
                                  <w:rFonts w:ascii="Arial"/>
                                  <w:spacing w:val="-8"/>
                                  <w:sz w:val="18"/>
                                </w:rPr>
                                <w:t> </w:t>
                              </w:r>
                              <w:r>
                                <w:rPr>
                                  <w:rFonts w:ascii="Arial"/>
                                  <w:sz w:val="18"/>
                                </w:rPr>
                                <w:t>Built-in</w:t>
                              </w:r>
                              <w:r>
                                <w:rPr>
                                  <w:rFonts w:ascii="Arial"/>
                                  <w:spacing w:val="-7"/>
                                  <w:sz w:val="18"/>
                                </w:rPr>
                                <w:t> </w:t>
                              </w:r>
                              <w:r>
                                <w:rPr>
                                  <w:rFonts w:ascii="Arial"/>
                                  <w:sz w:val="18"/>
                                </w:rPr>
                                <w:t>Joint</w:t>
                              </w:r>
                              <w:r>
                                <w:rPr>
                                  <w:rFonts w:ascii="Arial"/>
                                  <w:spacing w:val="-7"/>
                                  <w:sz w:val="18"/>
                                </w:rPr>
                                <w:t> </w:t>
                              </w:r>
                              <w:r>
                                <w:rPr>
                                  <w:rFonts w:ascii="Arial"/>
                                  <w:spacing w:val="-2"/>
                                  <w:sz w:val="18"/>
                                </w:rPr>
                                <w:t>Types</w:t>
                              </w:r>
                            </w:p>
                          </w:txbxContent>
                        </wps:txbx>
                        <wps:bodyPr wrap="square" lIns="0" tIns="0" rIns="0" bIns="0" rtlCol="0">
                          <a:noAutofit/>
                        </wps:bodyPr>
                      </wps:wsp>
                      <wps:wsp>
                        <wps:cNvPr id="965" name="Textbox 965"/>
                        <wps:cNvSpPr txBox="1"/>
                        <wps:spPr>
                          <a:xfrm>
                            <a:off x="577087" y="509380"/>
                            <a:ext cx="69215" cy="190500"/>
                          </a:xfrm>
                          <a:prstGeom prst="rect">
                            <a:avLst/>
                          </a:prstGeom>
                        </wps:spPr>
                        <wps:txbx>
                          <w:txbxContent>
                            <w:p>
                              <w:pPr>
                                <w:spacing w:line="216" w:lineRule="auto" w:before="8"/>
                                <w:ind w:left="0" w:right="0" w:firstLine="0"/>
                                <w:jc w:val="left"/>
                                <w:rPr>
                                  <w:sz w:val="20"/>
                                </w:rPr>
                              </w:pPr>
                              <w:r>
                                <w:rPr>
                                  <w:rFonts w:ascii="Symbol" w:hAnsi="Symbol"/>
                                  <w:spacing w:val="-40"/>
                                  <w:position w:val="-5"/>
                                  <w:sz w:val="20"/>
                                </w:rPr>
                                <w:t></w:t>
                              </w:r>
                              <w:r>
                                <w:rPr>
                                  <w:spacing w:val="-40"/>
                                  <w:sz w:val="20"/>
                                </w:rPr>
                                <w:t>ˆ</w:t>
                              </w:r>
                            </w:p>
                          </w:txbxContent>
                        </wps:txbx>
                        <wps:bodyPr wrap="square" lIns="0" tIns="0" rIns="0" bIns="0" rtlCol="0">
                          <a:noAutofit/>
                        </wps:bodyPr>
                      </wps:wsp>
                      <wps:wsp>
                        <wps:cNvPr id="966" name="Textbox 966"/>
                        <wps:cNvSpPr txBox="1"/>
                        <wps:spPr>
                          <a:xfrm>
                            <a:off x="2365120" y="575674"/>
                            <a:ext cx="69215" cy="190500"/>
                          </a:xfrm>
                          <a:prstGeom prst="rect">
                            <a:avLst/>
                          </a:prstGeom>
                        </wps:spPr>
                        <wps:txbx>
                          <w:txbxContent>
                            <w:p>
                              <w:pPr>
                                <w:spacing w:line="216" w:lineRule="auto" w:before="8"/>
                                <w:ind w:left="0" w:right="0" w:firstLine="0"/>
                                <w:jc w:val="left"/>
                                <w:rPr>
                                  <w:sz w:val="20"/>
                                </w:rPr>
                              </w:pPr>
                              <w:r>
                                <w:rPr>
                                  <w:rFonts w:ascii="Symbol" w:hAnsi="Symbol"/>
                                  <w:spacing w:val="-40"/>
                                  <w:position w:val="-5"/>
                                  <w:sz w:val="20"/>
                                </w:rPr>
                                <w:t></w:t>
                              </w:r>
                              <w:r>
                                <w:rPr>
                                  <w:spacing w:val="-40"/>
                                  <w:sz w:val="20"/>
                                </w:rPr>
                                <w:t>ˆ</w:t>
                              </w:r>
                            </w:p>
                          </w:txbxContent>
                        </wps:txbx>
                        <wps:bodyPr wrap="square" lIns="0" tIns="0" rIns="0" bIns="0" rtlCol="0">
                          <a:noAutofit/>
                        </wps:bodyPr>
                      </wps:wsp>
                      <wps:wsp>
                        <wps:cNvPr id="967" name="Textbox 967"/>
                        <wps:cNvSpPr txBox="1"/>
                        <wps:spPr>
                          <a:xfrm>
                            <a:off x="1099566" y="1456666"/>
                            <a:ext cx="402590" cy="116839"/>
                          </a:xfrm>
                          <a:prstGeom prst="rect">
                            <a:avLst/>
                          </a:prstGeom>
                        </wps:spPr>
                        <wps:txbx>
                          <w:txbxContent>
                            <w:p>
                              <w:pPr>
                                <w:spacing w:line="182" w:lineRule="exact" w:before="0"/>
                                <w:ind w:left="0" w:right="0" w:firstLine="0"/>
                                <w:jc w:val="left"/>
                                <w:rPr>
                                  <w:rFonts w:ascii="Arial"/>
                                  <w:sz w:val="16"/>
                                </w:rPr>
                              </w:pPr>
                              <w:r>
                                <w:rPr>
                                  <w:rFonts w:ascii="Arial"/>
                                  <w:sz w:val="16"/>
                                </w:rPr>
                                <w:t>Pin</w:t>
                              </w:r>
                              <w:r>
                                <w:rPr>
                                  <w:rFonts w:ascii="Arial"/>
                                  <w:spacing w:val="-2"/>
                                  <w:sz w:val="16"/>
                                </w:rPr>
                                <w:t> Joint</w:t>
                              </w:r>
                            </w:p>
                          </w:txbxContent>
                        </wps:txbx>
                        <wps:bodyPr wrap="square" lIns="0" tIns="0" rIns="0" bIns="0" rtlCol="0">
                          <a:noAutofit/>
                        </wps:bodyPr>
                      </wps:wsp>
                      <wps:wsp>
                        <wps:cNvPr id="968" name="Textbox 968"/>
                        <wps:cNvSpPr txBox="1"/>
                        <wps:spPr>
                          <a:xfrm>
                            <a:off x="2950082" y="1456666"/>
                            <a:ext cx="560705" cy="116839"/>
                          </a:xfrm>
                          <a:prstGeom prst="rect">
                            <a:avLst/>
                          </a:prstGeom>
                        </wps:spPr>
                        <wps:txbx>
                          <w:txbxContent>
                            <w:p>
                              <w:pPr>
                                <w:spacing w:line="182" w:lineRule="exact" w:before="0"/>
                                <w:ind w:left="0" w:right="0" w:firstLine="0"/>
                                <w:jc w:val="left"/>
                                <w:rPr>
                                  <w:rFonts w:ascii="Arial"/>
                                  <w:sz w:val="16"/>
                                </w:rPr>
                              </w:pPr>
                              <w:r>
                                <w:rPr>
                                  <w:rFonts w:ascii="Arial"/>
                                  <w:sz w:val="16"/>
                                </w:rPr>
                                <w:t>Sliding</w:t>
                              </w:r>
                              <w:r>
                                <w:rPr>
                                  <w:rFonts w:ascii="Arial"/>
                                  <w:spacing w:val="-6"/>
                                  <w:sz w:val="16"/>
                                </w:rPr>
                                <w:t> </w:t>
                              </w:r>
                              <w:r>
                                <w:rPr>
                                  <w:rFonts w:ascii="Arial"/>
                                  <w:spacing w:val="-2"/>
                                  <w:sz w:val="16"/>
                                </w:rPr>
                                <w:t>Joint</w:t>
                              </w:r>
                            </w:p>
                          </w:txbxContent>
                        </wps:txbx>
                        <wps:bodyPr wrap="square" lIns="0" tIns="0" rIns="0" bIns="0" rtlCol="0">
                          <a:noAutofit/>
                        </wps:bodyPr>
                      </wps:wsp>
                      <wps:wsp>
                        <wps:cNvPr id="969" name="Textbox 969"/>
                        <wps:cNvSpPr txBox="1"/>
                        <wps:spPr>
                          <a:xfrm>
                            <a:off x="5039233" y="1456666"/>
                            <a:ext cx="425450" cy="116839"/>
                          </a:xfrm>
                          <a:prstGeom prst="rect">
                            <a:avLst/>
                          </a:prstGeom>
                        </wps:spPr>
                        <wps:txbx>
                          <w:txbxContent>
                            <w:p>
                              <w:pPr>
                                <w:spacing w:line="182" w:lineRule="exact" w:before="0"/>
                                <w:ind w:left="0" w:right="0" w:firstLine="0"/>
                                <w:jc w:val="left"/>
                                <w:rPr>
                                  <w:rFonts w:ascii="Arial"/>
                                  <w:sz w:val="16"/>
                                </w:rPr>
                              </w:pPr>
                              <w:r>
                                <w:rPr>
                                  <w:rFonts w:ascii="Arial"/>
                                  <w:sz w:val="16"/>
                                </w:rPr>
                                <w:t>Ball</w:t>
                              </w:r>
                              <w:r>
                                <w:rPr>
                                  <w:rFonts w:ascii="Arial"/>
                                  <w:spacing w:val="-3"/>
                                  <w:sz w:val="16"/>
                                </w:rPr>
                                <w:t> </w:t>
                              </w:r>
                              <w:r>
                                <w:rPr>
                                  <w:rFonts w:ascii="Arial"/>
                                  <w:spacing w:val="-2"/>
                                  <w:sz w:val="16"/>
                                </w:rPr>
                                <w:t>Joint</w:t>
                              </w:r>
                            </w:p>
                          </w:txbxContent>
                        </wps:txbx>
                        <wps:bodyPr wrap="square" lIns="0" tIns="0" rIns="0" bIns="0" rtlCol="0">
                          <a:noAutofit/>
                        </wps:bodyPr>
                      </wps:wsp>
                      <wps:wsp>
                        <wps:cNvPr id="970" name="Textbox 970"/>
                        <wps:cNvSpPr txBox="1"/>
                        <wps:spPr>
                          <a:xfrm>
                            <a:off x="2468879" y="1771125"/>
                            <a:ext cx="131445" cy="190500"/>
                          </a:xfrm>
                          <a:prstGeom prst="rect">
                            <a:avLst/>
                          </a:prstGeom>
                        </wps:spPr>
                        <wps:txbx>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1</w:t>
                              </w:r>
                            </w:p>
                          </w:txbxContent>
                        </wps:txbx>
                        <wps:bodyPr wrap="square" lIns="0" tIns="0" rIns="0" bIns="0" rtlCol="0">
                          <a:noAutofit/>
                        </wps:bodyPr>
                      </wps:wsp>
                      <wps:wsp>
                        <wps:cNvPr id="971" name="Textbox 971"/>
                        <wps:cNvSpPr txBox="1"/>
                        <wps:spPr>
                          <a:xfrm>
                            <a:off x="4501260" y="1779888"/>
                            <a:ext cx="131445" cy="190500"/>
                          </a:xfrm>
                          <a:prstGeom prst="rect">
                            <a:avLst/>
                          </a:prstGeom>
                        </wps:spPr>
                        <wps:txbx>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txbxContent>
                        </wps:txbx>
                        <wps:bodyPr wrap="square" lIns="0" tIns="0" rIns="0" bIns="0" rtlCol="0">
                          <a:noAutofit/>
                        </wps:bodyPr>
                      </wps:wsp>
                      <wps:wsp>
                        <wps:cNvPr id="972" name="Textbox 972"/>
                        <wps:cNvSpPr txBox="1"/>
                        <wps:spPr>
                          <a:xfrm>
                            <a:off x="1117732" y="2826356"/>
                            <a:ext cx="484505" cy="116839"/>
                          </a:xfrm>
                          <a:prstGeom prst="rect">
                            <a:avLst/>
                          </a:prstGeom>
                        </wps:spPr>
                        <wps:txbx>
                          <w:txbxContent>
                            <w:p>
                              <w:pPr>
                                <w:spacing w:line="182" w:lineRule="exact" w:before="0"/>
                                <w:ind w:left="0" w:right="0" w:firstLine="0"/>
                                <w:jc w:val="left"/>
                                <w:rPr>
                                  <w:rFonts w:ascii="Arial"/>
                                  <w:sz w:val="16"/>
                                </w:rPr>
                              </w:pPr>
                              <w:r>
                                <w:rPr>
                                  <w:rFonts w:ascii="Arial"/>
                                  <w:sz w:val="16"/>
                                </w:rPr>
                                <w:t>Weld</w:t>
                              </w:r>
                              <w:r>
                                <w:rPr>
                                  <w:rFonts w:ascii="Arial"/>
                                  <w:spacing w:val="-7"/>
                                  <w:sz w:val="16"/>
                                </w:rPr>
                                <w:t> </w:t>
                              </w:r>
                              <w:r>
                                <w:rPr>
                                  <w:rFonts w:ascii="Arial"/>
                                  <w:spacing w:val="-4"/>
                                  <w:sz w:val="16"/>
                                </w:rPr>
                                <w:t>Joint</w:t>
                              </w:r>
                            </w:p>
                          </w:txbxContent>
                        </wps:txbx>
                        <wps:bodyPr wrap="square" lIns="0" tIns="0" rIns="0" bIns="0" rtlCol="0">
                          <a:noAutofit/>
                        </wps:bodyPr>
                      </wps:wsp>
                      <wps:wsp>
                        <wps:cNvPr id="973" name="Textbox 973"/>
                        <wps:cNvSpPr txBox="1"/>
                        <wps:spPr>
                          <a:xfrm>
                            <a:off x="2544317" y="2678032"/>
                            <a:ext cx="131445" cy="190500"/>
                          </a:xfrm>
                          <a:prstGeom prst="rect">
                            <a:avLst/>
                          </a:prstGeom>
                        </wps:spPr>
                        <wps:txbx>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txbxContent>
                        </wps:txbx>
                        <wps:bodyPr wrap="square" lIns="0" tIns="0" rIns="0" bIns="0" rtlCol="0">
                          <a:noAutofit/>
                        </wps:bodyPr>
                      </wps:wsp>
                      <wps:wsp>
                        <wps:cNvPr id="974" name="Textbox 974"/>
                        <wps:cNvSpPr txBox="1"/>
                        <wps:spPr>
                          <a:xfrm>
                            <a:off x="4321683" y="2537824"/>
                            <a:ext cx="438784" cy="313690"/>
                          </a:xfrm>
                          <a:prstGeom prst="rect">
                            <a:avLst/>
                          </a:prstGeom>
                        </wps:spPr>
                        <wps:txbx>
                          <w:txbxContent>
                            <w:p>
                              <w:pPr>
                                <w:spacing w:line="241" w:lineRule="exact" w:before="0"/>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1</w:t>
                              </w:r>
                            </w:p>
                            <w:p>
                              <w:pPr>
                                <w:spacing w:line="160" w:lineRule="auto" w:before="0"/>
                                <w:ind w:left="483"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3</w:t>
                              </w:r>
                            </w:p>
                          </w:txbxContent>
                        </wps:txbx>
                        <wps:bodyPr wrap="square" lIns="0" tIns="0" rIns="0" bIns="0" rtlCol="0">
                          <a:noAutofit/>
                        </wps:bodyPr>
                      </wps:wsp>
                      <wps:wsp>
                        <wps:cNvPr id="975" name="Textbox 975"/>
                        <wps:cNvSpPr txBox="1"/>
                        <wps:spPr>
                          <a:xfrm>
                            <a:off x="2980944" y="2829790"/>
                            <a:ext cx="676910" cy="116839"/>
                          </a:xfrm>
                          <a:prstGeom prst="rect">
                            <a:avLst/>
                          </a:prstGeom>
                        </wps:spPr>
                        <wps:txbx>
                          <w:txbxContent>
                            <w:p>
                              <w:pPr>
                                <w:spacing w:line="182" w:lineRule="exact" w:before="0"/>
                                <w:ind w:left="0" w:right="0" w:firstLine="0"/>
                                <w:jc w:val="left"/>
                                <w:rPr>
                                  <w:rFonts w:ascii="Arial"/>
                                  <w:sz w:val="16"/>
                                </w:rPr>
                              </w:pPr>
                              <w:r>
                                <w:rPr>
                                  <w:rFonts w:ascii="Arial"/>
                                  <w:sz w:val="16"/>
                                </w:rPr>
                                <w:t>Universal</w:t>
                              </w:r>
                              <w:r>
                                <w:rPr>
                                  <w:rFonts w:ascii="Arial"/>
                                  <w:spacing w:val="-9"/>
                                  <w:sz w:val="16"/>
                                </w:rPr>
                                <w:t> </w:t>
                              </w:r>
                              <w:r>
                                <w:rPr>
                                  <w:rFonts w:ascii="Arial"/>
                                  <w:spacing w:val="-2"/>
                                  <w:sz w:val="16"/>
                                </w:rPr>
                                <w:t>Joint</w:t>
                              </w:r>
                            </w:p>
                          </w:txbxContent>
                        </wps:txbx>
                        <wps:bodyPr wrap="square" lIns="0" tIns="0" rIns="0" bIns="0" rtlCol="0">
                          <a:noAutofit/>
                        </wps:bodyPr>
                      </wps:wsp>
                      <wps:wsp>
                        <wps:cNvPr id="976" name="Textbox 976"/>
                        <wps:cNvSpPr txBox="1"/>
                        <wps:spPr>
                          <a:xfrm>
                            <a:off x="4995671" y="2826356"/>
                            <a:ext cx="577850" cy="116839"/>
                          </a:xfrm>
                          <a:prstGeom prst="rect">
                            <a:avLst/>
                          </a:prstGeom>
                        </wps:spPr>
                        <wps:txbx>
                          <w:txbxContent>
                            <w:p>
                              <w:pPr>
                                <w:spacing w:line="182" w:lineRule="exact" w:before="0"/>
                                <w:ind w:left="0" w:right="0" w:firstLine="0"/>
                                <w:jc w:val="left"/>
                                <w:rPr>
                                  <w:rFonts w:ascii="Arial"/>
                                  <w:sz w:val="16"/>
                                </w:rPr>
                              </w:pPr>
                              <w:r>
                                <w:rPr>
                                  <w:rFonts w:ascii="Arial"/>
                                  <w:sz w:val="16"/>
                                </w:rPr>
                                <w:t>Gimbal</w:t>
                              </w:r>
                              <w:r>
                                <w:rPr>
                                  <w:rFonts w:ascii="Arial"/>
                                  <w:spacing w:val="-5"/>
                                  <w:sz w:val="16"/>
                                </w:rPr>
                                <w:t> </w:t>
                              </w:r>
                              <w:r>
                                <w:rPr>
                                  <w:rFonts w:ascii="Arial"/>
                                  <w:spacing w:val="-2"/>
                                  <w:sz w:val="16"/>
                                </w:rPr>
                                <w:t>Joint</w:t>
                              </w:r>
                            </w:p>
                          </w:txbxContent>
                        </wps:txbx>
                        <wps:bodyPr wrap="square" lIns="0" tIns="0" rIns="0" bIns="0" rtlCol="0">
                          <a:noAutofit/>
                        </wps:bodyPr>
                      </wps:wsp>
                      <wps:wsp>
                        <wps:cNvPr id="977" name="Textbox 977"/>
                        <wps:cNvSpPr txBox="1"/>
                        <wps:spPr>
                          <a:xfrm>
                            <a:off x="576452" y="3152123"/>
                            <a:ext cx="69215" cy="190500"/>
                          </a:xfrm>
                          <a:prstGeom prst="rect">
                            <a:avLst/>
                          </a:prstGeom>
                        </wps:spPr>
                        <wps:txbx>
                          <w:txbxContent>
                            <w:p>
                              <w:pPr>
                                <w:spacing w:line="216" w:lineRule="auto" w:before="8"/>
                                <w:ind w:left="0" w:right="0" w:firstLine="0"/>
                                <w:jc w:val="left"/>
                                <w:rPr>
                                  <w:sz w:val="20"/>
                                </w:rPr>
                              </w:pPr>
                              <w:r>
                                <w:rPr>
                                  <w:rFonts w:ascii="Symbol" w:hAnsi="Symbol"/>
                                  <w:spacing w:val="-40"/>
                                  <w:position w:val="-5"/>
                                  <w:sz w:val="20"/>
                                </w:rPr>
                                <w:t></w:t>
                              </w:r>
                              <w:r>
                                <w:rPr>
                                  <w:spacing w:val="-40"/>
                                  <w:sz w:val="20"/>
                                </w:rPr>
                                <w:t>ˆ</w:t>
                              </w:r>
                            </w:p>
                          </w:txbxContent>
                        </wps:txbx>
                        <wps:bodyPr wrap="square" lIns="0" tIns="0" rIns="0" bIns="0" rtlCol="0">
                          <a:noAutofit/>
                        </wps:bodyPr>
                      </wps:wsp>
                      <wps:wsp>
                        <wps:cNvPr id="978" name="Textbox 978"/>
                        <wps:cNvSpPr txBox="1"/>
                        <wps:spPr>
                          <a:xfrm>
                            <a:off x="2674111" y="3056365"/>
                            <a:ext cx="69215" cy="190500"/>
                          </a:xfrm>
                          <a:prstGeom prst="rect">
                            <a:avLst/>
                          </a:prstGeom>
                        </wps:spPr>
                        <wps:txbx>
                          <w:txbxContent>
                            <w:p>
                              <w:pPr>
                                <w:spacing w:line="216" w:lineRule="auto" w:before="8"/>
                                <w:ind w:left="0" w:right="0" w:firstLine="0"/>
                                <w:jc w:val="left"/>
                                <w:rPr>
                                  <w:sz w:val="20"/>
                                </w:rPr>
                              </w:pPr>
                              <w:r>
                                <w:rPr>
                                  <w:rFonts w:ascii="Symbol" w:hAnsi="Symbol"/>
                                  <w:spacing w:val="-40"/>
                                  <w:position w:val="-5"/>
                                  <w:sz w:val="20"/>
                                </w:rPr>
                                <w:t></w:t>
                              </w:r>
                              <w:r>
                                <w:rPr>
                                  <w:spacing w:val="-40"/>
                                  <w:sz w:val="20"/>
                                </w:rPr>
                                <w:t>ˆ</w:t>
                              </w:r>
                            </w:p>
                          </w:txbxContent>
                        </wps:txbx>
                        <wps:bodyPr wrap="square" lIns="0" tIns="0" rIns="0" bIns="0" rtlCol="0">
                          <a:noAutofit/>
                        </wps:bodyPr>
                      </wps:wsp>
                      <wps:wsp>
                        <wps:cNvPr id="979" name="Textbox 979"/>
                        <wps:cNvSpPr txBox="1"/>
                        <wps:spPr>
                          <a:xfrm>
                            <a:off x="650494" y="3236621"/>
                            <a:ext cx="57150" cy="100965"/>
                          </a:xfrm>
                          <a:prstGeom prst="rect">
                            <a:avLst/>
                          </a:prstGeom>
                        </wps:spPr>
                        <wps:txbx>
                          <w:txbxContent>
                            <w:p>
                              <w:pPr>
                                <w:spacing w:line="158" w:lineRule="exact" w:before="0"/>
                                <w:ind w:left="0" w:right="0" w:firstLine="0"/>
                                <w:jc w:val="left"/>
                                <w:rPr>
                                  <w:sz w:val="14"/>
                                </w:rPr>
                              </w:pPr>
                              <w:r>
                                <w:rPr>
                                  <w:spacing w:val="-10"/>
                                  <w:sz w:val="14"/>
                                </w:rPr>
                                <w:t>3</w:t>
                              </w:r>
                            </w:p>
                          </w:txbxContent>
                        </wps:txbx>
                        <wps:bodyPr wrap="square" lIns="0" tIns="0" rIns="0" bIns="0" rtlCol="0">
                          <a:noAutofit/>
                        </wps:bodyPr>
                      </wps:wsp>
                      <wps:wsp>
                        <wps:cNvPr id="980" name="Textbox 980"/>
                        <wps:cNvSpPr txBox="1"/>
                        <wps:spPr>
                          <a:xfrm>
                            <a:off x="1402461" y="3080749"/>
                            <a:ext cx="131445" cy="190500"/>
                          </a:xfrm>
                          <a:prstGeom prst="rect">
                            <a:avLst/>
                          </a:prstGeom>
                        </wps:spPr>
                        <wps:txbx>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txbxContent>
                        </wps:txbx>
                        <wps:bodyPr wrap="square" lIns="0" tIns="0" rIns="0" bIns="0" rtlCol="0">
                          <a:noAutofit/>
                        </wps:bodyPr>
                      </wps:wsp>
                      <wps:wsp>
                        <wps:cNvPr id="981" name="Textbox 981"/>
                        <wps:cNvSpPr txBox="1"/>
                        <wps:spPr>
                          <a:xfrm>
                            <a:off x="4707890" y="3063350"/>
                            <a:ext cx="131445" cy="190500"/>
                          </a:xfrm>
                          <a:prstGeom prst="rect">
                            <a:avLst/>
                          </a:prstGeom>
                        </wps:spPr>
                        <wps:txbx>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3</w:t>
                              </w:r>
                            </w:p>
                          </w:txbxContent>
                        </wps:txbx>
                        <wps:bodyPr wrap="square" lIns="0" tIns="0" rIns="0" bIns="0" rtlCol="0">
                          <a:noAutofit/>
                        </wps:bodyPr>
                      </wps:wsp>
                      <wps:wsp>
                        <wps:cNvPr id="982" name="Textbox 982"/>
                        <wps:cNvSpPr txBox="1"/>
                        <wps:spPr>
                          <a:xfrm>
                            <a:off x="1676273" y="3323445"/>
                            <a:ext cx="131445" cy="190500"/>
                          </a:xfrm>
                          <a:prstGeom prst="rect">
                            <a:avLst/>
                          </a:prstGeom>
                        </wps:spPr>
                        <wps:txbx>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1</w:t>
                              </w:r>
                            </w:p>
                          </w:txbxContent>
                        </wps:txbx>
                        <wps:bodyPr wrap="square" lIns="0" tIns="0" rIns="0" bIns="0" rtlCol="0">
                          <a:noAutofit/>
                        </wps:bodyPr>
                      </wps:wsp>
                      <wps:wsp>
                        <wps:cNvPr id="983" name="Textbox 983"/>
                        <wps:cNvSpPr txBox="1"/>
                        <wps:spPr>
                          <a:xfrm>
                            <a:off x="5156961" y="3543156"/>
                            <a:ext cx="131445" cy="190500"/>
                          </a:xfrm>
                          <a:prstGeom prst="rect">
                            <a:avLst/>
                          </a:prstGeom>
                        </wps:spPr>
                        <wps:txbx>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txbxContent>
                        </wps:txbx>
                        <wps:bodyPr wrap="square" lIns="0" tIns="0" rIns="0" bIns="0" rtlCol="0">
                          <a:noAutofit/>
                        </wps:bodyPr>
                      </wps:wsp>
                      <wps:wsp>
                        <wps:cNvPr id="984" name="Textbox 984"/>
                        <wps:cNvSpPr txBox="1"/>
                        <wps:spPr>
                          <a:xfrm>
                            <a:off x="1045088" y="3915000"/>
                            <a:ext cx="549910" cy="116839"/>
                          </a:xfrm>
                          <a:prstGeom prst="rect">
                            <a:avLst/>
                          </a:prstGeom>
                        </wps:spPr>
                        <wps:txbx>
                          <w:txbxContent>
                            <w:p>
                              <w:pPr>
                                <w:spacing w:line="182" w:lineRule="exact" w:before="0"/>
                                <w:ind w:left="0" w:right="0" w:firstLine="0"/>
                                <w:jc w:val="left"/>
                                <w:rPr>
                                  <w:rFonts w:ascii="Arial"/>
                                  <w:sz w:val="16"/>
                                </w:rPr>
                              </w:pPr>
                              <w:r>
                                <w:rPr>
                                  <w:rFonts w:ascii="Arial"/>
                                  <w:sz w:val="16"/>
                                </w:rPr>
                                <w:t>Planar </w:t>
                              </w:r>
                              <w:r>
                                <w:rPr>
                                  <w:rFonts w:ascii="Arial"/>
                                  <w:spacing w:val="-2"/>
                                  <w:sz w:val="16"/>
                                </w:rPr>
                                <w:t>Joint</w:t>
                              </w:r>
                            </w:p>
                          </w:txbxContent>
                        </wps:txbx>
                        <wps:bodyPr wrap="square" lIns="0" tIns="0" rIns="0" bIns="0" rtlCol="0">
                          <a:noAutofit/>
                        </wps:bodyPr>
                      </wps:wsp>
                      <wps:wsp>
                        <wps:cNvPr id="985" name="Textbox 985"/>
                        <wps:cNvSpPr txBox="1"/>
                        <wps:spPr>
                          <a:xfrm>
                            <a:off x="2962534" y="3884388"/>
                            <a:ext cx="628650" cy="116839"/>
                          </a:xfrm>
                          <a:prstGeom prst="rect">
                            <a:avLst/>
                          </a:prstGeom>
                        </wps:spPr>
                        <wps:txbx>
                          <w:txbxContent>
                            <w:p>
                              <w:pPr>
                                <w:spacing w:line="182" w:lineRule="exact" w:before="0"/>
                                <w:ind w:left="0" w:right="0" w:firstLine="0"/>
                                <w:jc w:val="left"/>
                                <w:rPr>
                                  <w:rFonts w:ascii="Arial"/>
                                  <w:sz w:val="16"/>
                                </w:rPr>
                              </w:pPr>
                              <w:r>
                                <w:rPr>
                                  <w:rFonts w:ascii="Arial"/>
                                  <w:sz w:val="16"/>
                                </w:rPr>
                                <w:t>Cylinder </w:t>
                              </w:r>
                              <w:r>
                                <w:rPr>
                                  <w:rFonts w:ascii="Arial"/>
                                  <w:spacing w:val="-2"/>
                                  <w:sz w:val="16"/>
                                </w:rPr>
                                <w:t>Joint</w:t>
                              </w:r>
                            </w:p>
                          </w:txbxContent>
                        </wps:txbx>
                        <wps:bodyPr wrap="square" lIns="0" tIns="0" rIns="0" bIns="0" rtlCol="0">
                          <a:noAutofit/>
                        </wps:bodyPr>
                      </wps:wsp>
                      <wps:wsp>
                        <wps:cNvPr id="986" name="Textbox 986"/>
                        <wps:cNvSpPr txBox="1"/>
                        <wps:spPr>
                          <a:xfrm>
                            <a:off x="4399915" y="3729719"/>
                            <a:ext cx="131445" cy="190500"/>
                          </a:xfrm>
                          <a:prstGeom prst="rect">
                            <a:avLst/>
                          </a:prstGeom>
                        </wps:spPr>
                        <wps:txbx>
                          <w:txbxContent>
                            <w:p>
                              <w:pPr>
                                <w:spacing w:line="216" w:lineRule="auto" w:before="7"/>
                                <w:ind w:left="0" w:right="0" w:firstLine="0"/>
                                <w:jc w:val="left"/>
                                <w:rPr>
                                  <w:position w:val="-7"/>
                                  <w:sz w:val="14"/>
                                </w:rPr>
                              </w:pPr>
                              <w:r>
                                <w:rPr>
                                  <w:rFonts w:ascii="Symbol" w:hAnsi="Symbol"/>
                                  <w:spacing w:val="-44"/>
                                  <w:position w:val="-5"/>
                                  <w:sz w:val="20"/>
                                </w:rPr>
                                <w:t></w:t>
                              </w:r>
                              <w:r>
                                <w:rPr>
                                  <w:spacing w:val="-44"/>
                                  <w:sz w:val="20"/>
                                </w:rPr>
                                <w:t>ˆ</w:t>
                              </w:r>
                              <w:r>
                                <w:rPr>
                                  <w:spacing w:val="-22"/>
                                  <w:sz w:val="20"/>
                                </w:rPr>
                                <w:t> </w:t>
                              </w:r>
                              <w:r>
                                <w:rPr>
                                  <w:spacing w:val="-10"/>
                                  <w:position w:val="-7"/>
                                  <w:sz w:val="14"/>
                                </w:rPr>
                                <w:t>1</w:t>
                              </w:r>
                            </w:p>
                          </w:txbxContent>
                        </wps:txbx>
                        <wps:bodyPr wrap="square" lIns="0" tIns="0" rIns="0" bIns="0" rtlCol="0">
                          <a:noAutofit/>
                        </wps:bodyPr>
                      </wps:wsp>
                      <wps:wsp>
                        <wps:cNvPr id="987" name="Textbox 987"/>
                        <wps:cNvSpPr txBox="1"/>
                        <wps:spPr>
                          <a:xfrm>
                            <a:off x="5018409" y="3915000"/>
                            <a:ext cx="460375" cy="116839"/>
                          </a:xfrm>
                          <a:prstGeom prst="rect">
                            <a:avLst/>
                          </a:prstGeom>
                        </wps:spPr>
                        <wps:txbx>
                          <w:txbxContent>
                            <w:p>
                              <w:pPr>
                                <w:spacing w:line="182" w:lineRule="exact" w:before="0"/>
                                <w:ind w:left="0" w:right="0" w:firstLine="0"/>
                                <w:jc w:val="left"/>
                                <w:rPr>
                                  <w:rFonts w:ascii="Arial"/>
                                  <w:sz w:val="16"/>
                                </w:rPr>
                              </w:pPr>
                              <w:r>
                                <w:rPr>
                                  <w:rFonts w:ascii="Arial"/>
                                  <w:sz w:val="16"/>
                                </w:rPr>
                                <w:t>Free</w:t>
                              </w:r>
                              <w:r>
                                <w:rPr>
                                  <w:rFonts w:ascii="Arial"/>
                                  <w:spacing w:val="-10"/>
                                  <w:sz w:val="16"/>
                                </w:rPr>
                                <w:t> </w:t>
                              </w:r>
                              <w:r>
                                <w:rPr>
                                  <w:rFonts w:ascii="Arial"/>
                                  <w:spacing w:val="-2"/>
                                  <w:sz w:val="16"/>
                                </w:rPr>
                                <w:t>Joint</w:t>
                              </w:r>
                            </w:p>
                          </w:txbxContent>
                        </wps:txbx>
                        <wps:bodyPr wrap="square" lIns="0" tIns="0" rIns="0" bIns="0" rtlCol="0">
                          <a:noAutofit/>
                        </wps:bodyPr>
                      </wps:wsp>
                      <wps:wsp>
                        <wps:cNvPr id="988" name="Textbox 988"/>
                        <wps:cNvSpPr txBox="1"/>
                        <wps:spPr>
                          <a:xfrm>
                            <a:off x="1850389" y="4106655"/>
                            <a:ext cx="131445" cy="190500"/>
                          </a:xfrm>
                          <a:prstGeom prst="rect">
                            <a:avLst/>
                          </a:prstGeom>
                        </wps:spPr>
                        <wps:txbx>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3</w:t>
                              </w:r>
                            </w:p>
                          </w:txbxContent>
                        </wps:txbx>
                        <wps:bodyPr wrap="square" lIns="0" tIns="0" rIns="0" bIns="0" rtlCol="0">
                          <a:noAutofit/>
                        </wps:bodyPr>
                      </wps:wsp>
                      <wps:wsp>
                        <wps:cNvPr id="989" name="Textbox 989"/>
                        <wps:cNvSpPr txBox="1"/>
                        <wps:spPr>
                          <a:xfrm>
                            <a:off x="3773551" y="4352526"/>
                            <a:ext cx="131445" cy="190500"/>
                          </a:xfrm>
                          <a:prstGeom prst="rect">
                            <a:avLst/>
                          </a:prstGeom>
                        </wps:spPr>
                        <wps:txbx>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3</w:t>
                              </w:r>
                            </w:p>
                          </w:txbxContent>
                        </wps:txbx>
                        <wps:bodyPr wrap="square" lIns="0" tIns="0" rIns="0" bIns="0" rtlCol="0">
                          <a:noAutofit/>
                        </wps:bodyPr>
                      </wps:wsp>
                      <wps:wsp>
                        <wps:cNvPr id="990" name="Textbox 990"/>
                        <wps:cNvSpPr txBox="1"/>
                        <wps:spPr>
                          <a:xfrm>
                            <a:off x="1347850" y="4826364"/>
                            <a:ext cx="131445" cy="190500"/>
                          </a:xfrm>
                          <a:prstGeom prst="rect">
                            <a:avLst/>
                          </a:prstGeom>
                        </wps:spPr>
                        <wps:txbx>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1</w:t>
                              </w:r>
                            </w:p>
                          </w:txbxContent>
                        </wps:txbx>
                        <wps:bodyPr wrap="square" lIns="0" tIns="0" rIns="0" bIns="0" rtlCol="0">
                          <a:noAutofit/>
                        </wps:bodyPr>
                      </wps:wsp>
                      <wps:wsp>
                        <wps:cNvPr id="991" name="Textbox 991"/>
                        <wps:cNvSpPr txBox="1"/>
                        <wps:spPr>
                          <a:xfrm>
                            <a:off x="2142744" y="4831189"/>
                            <a:ext cx="607695" cy="316230"/>
                          </a:xfrm>
                          <a:prstGeom prst="rect">
                            <a:avLst/>
                          </a:prstGeom>
                        </wps:spPr>
                        <wps:txbx>
                          <w:txbxContent>
                            <w:p>
                              <w:pPr>
                                <w:spacing w:line="216" w:lineRule="auto" w:before="7"/>
                                <w:ind w:left="0" w:right="45" w:firstLine="0"/>
                                <w:jc w:val="center"/>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p>
                              <w:pPr>
                                <w:spacing w:before="30"/>
                                <w:ind w:left="-1" w:right="18" w:firstLine="0"/>
                                <w:jc w:val="center"/>
                                <w:rPr>
                                  <w:rFonts w:ascii="Arial"/>
                                  <w:sz w:val="16"/>
                                </w:rPr>
                              </w:pPr>
                              <w:r>
                                <w:rPr>
                                  <w:rFonts w:ascii="Arial"/>
                                  <w:sz w:val="16"/>
                                </w:rPr>
                                <w:t>Bearing </w:t>
                              </w:r>
                              <w:r>
                                <w:rPr>
                                  <w:rFonts w:ascii="Arial"/>
                                  <w:spacing w:val="-2"/>
                                  <w:sz w:val="16"/>
                                </w:rPr>
                                <w:t>Joint</w:t>
                              </w:r>
                            </w:p>
                          </w:txbxContent>
                        </wps:txbx>
                        <wps:bodyPr wrap="square" lIns="0" tIns="0" rIns="0" bIns="0" rtlCol="0">
                          <a:noAutofit/>
                        </wps:bodyPr>
                      </wps:wsp>
                      <wps:wsp>
                        <wps:cNvPr id="992" name="Textbox 992"/>
                        <wps:cNvSpPr txBox="1"/>
                        <wps:spPr>
                          <a:xfrm>
                            <a:off x="3447541" y="4990575"/>
                            <a:ext cx="131445" cy="190500"/>
                          </a:xfrm>
                          <a:prstGeom prst="rect">
                            <a:avLst/>
                          </a:prstGeom>
                        </wps:spPr>
                        <wps:txbx>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1</w:t>
                              </w:r>
                            </w:p>
                          </w:txbxContent>
                        </wps:txbx>
                        <wps:bodyPr wrap="square" lIns="0" tIns="0" rIns="0" bIns="0" rtlCol="0">
                          <a:noAutofit/>
                        </wps:bodyPr>
                      </wps:wsp>
                      <wps:wsp>
                        <wps:cNvPr id="993" name="Textbox 993"/>
                        <wps:cNvSpPr txBox="1"/>
                        <wps:spPr>
                          <a:xfrm>
                            <a:off x="4204461" y="4804012"/>
                            <a:ext cx="656590" cy="343535"/>
                          </a:xfrm>
                          <a:prstGeom prst="rect">
                            <a:avLst/>
                          </a:prstGeom>
                        </wps:spPr>
                        <wps:txbx>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p>
                              <w:pPr>
                                <w:spacing w:before="73"/>
                                <w:ind w:left="53" w:right="0" w:firstLine="0"/>
                                <w:jc w:val="left"/>
                                <w:rPr>
                                  <w:rFonts w:ascii="Arial"/>
                                  <w:sz w:val="16"/>
                                </w:rPr>
                              </w:pPr>
                              <w:r>
                                <w:rPr>
                                  <w:rFonts w:ascii="Arial"/>
                                  <w:sz w:val="16"/>
                                </w:rPr>
                                <w:t>Bushing</w:t>
                              </w:r>
                              <w:r>
                                <w:rPr>
                                  <w:rFonts w:ascii="Arial"/>
                                  <w:spacing w:val="-6"/>
                                  <w:sz w:val="16"/>
                                </w:rPr>
                                <w:t> </w:t>
                              </w:r>
                              <w:r>
                                <w:rPr>
                                  <w:rFonts w:ascii="Arial"/>
                                  <w:spacing w:val="-2"/>
                                  <w:sz w:val="16"/>
                                </w:rPr>
                                <w:t>Joint</w:t>
                              </w:r>
                            </w:p>
                          </w:txbxContent>
                        </wps:txbx>
                        <wps:bodyPr wrap="square" lIns="0" tIns="0" rIns="0" bIns="0" rtlCol="0">
                          <a:noAutofit/>
                        </wps:bodyPr>
                      </wps:wsp>
                    </wpg:wgp>
                  </a:graphicData>
                </a:graphic>
              </wp:inline>
            </w:drawing>
          </mc:Choice>
          <mc:Fallback>
            <w:pict>
              <v:group style="width:486pt;height:434.05pt;mso-position-horizontal-relative:char;mso-position-vertical-relative:line" id="docshapegroup693" coordorigin="0,0" coordsize="9720,8681">
                <v:rect style="position:absolute;left:0;top:0;width:9720;height:8681" id="docshape694" filled="true" fillcolor="#ffffff" stroked="false">
                  <v:fill type="solid"/>
                </v:rect>
                <v:shape style="position:absolute;left:6139;top:7651;width:213;height:183" type="#_x0000_t75" id="docshape695" stroked="false">
                  <v:imagedata r:id="rId118" o:title=""/>
                </v:shape>
                <v:shape style="position:absolute;left:6435;top:6883;width:1062;height:551" id="docshape696" coordorigin="6435,6883" coordsize="1062,551" path="m6844,6883l6770,6886,6701,6895,6637,6908,6580,6927,6491,6978,6442,7046,6435,7085,6442,7127,6465,7183,6543,7275,6597,7312,6659,7343,6728,7369,6803,7390,6884,7406,6968,7418,7056,7427,7146,7431,7236,7433,7310,7426,7372,7405,7461,7333,7497,7235,7494,7183,7443,7084,7393,7042,7319,6998,7242,6962,7163,6933,7082,6910,7001,6895,6922,6886,6844,6883xe" filled="true" fillcolor="#ffffff" stroked="false">
                  <v:path arrowok="t"/>
                  <v:fill type="solid"/>
                </v:shape>
                <v:shape style="position:absolute;left:1380;top:1481;width:6118;height:5952" id="docshape697" coordorigin="1380,1482" coordsize="6118,5952" path="m6442,7127l6435,7085,6442,7046,6461,7010,6491,6978,6531,6950,6580,6927,6637,6908,6701,6895,6770,6886,6844,6883,6922,6886,7001,6895,7082,6910,7163,6933,7242,6962,7319,6998,7393,7042,7443,7084,7476,7132,7494,7183,7497,7235,7486,7286,7461,7333,7423,7373,7372,7405,7310,7426,7236,7433,7146,7431,7056,7427,6968,7418,6884,7406,6803,7390,6728,7369,6659,7343,6597,7312,6543,7275,6499,7232,6465,7183,6442,7127m1382,1591l1391,1561,1423,1518,1461,1484,1487,1482,1480,1513,1447,1553,1407,1583,1380,1587m1585,1629l1694,1793m1380,1581l1508,1784m1590,1906l1622,1904,1663,1876,1694,1835,1695,1796m1492,1752l1523,1750,1565,1722,1596,1683,1597,1645e" filled="false" stroked="true" strokeweight=".6pt" strokecolor="#000000">
                  <v:path arrowok="t"/>
                  <v:stroke dashstyle="solid"/>
                </v:shape>
                <v:shape style="position:absolute;left:1124;top:1114;width:152;height:180" id="docshape698" coordorigin="1124,1114" coordsize="152,180" path="m1276,1232l1124,1114,1191,1294,1252,1288,1276,1232xe" filled="false" stroked="true" strokeweight="1.08pt" strokecolor="#000000">
                  <v:path arrowok="t"/>
                  <v:stroke dashstyle="solid"/>
                </v:shape>
                <v:shape style="position:absolute;left:1124;top:1114;width:152;height:180" id="docshape699" coordorigin="1124,1114" coordsize="152,180" path="m1124,1114l1191,1294,1252,1288,1276,1232,1124,1114xe" filled="true" fillcolor="#000000" stroked="false">
                  <v:path arrowok="t"/>
                  <v:fill type="solid"/>
                </v:shape>
                <v:line style="position:absolute" from="1240,1271" to="1436,1539" stroked="true" strokeweight="1.08pt" strokecolor="#000000">
                  <v:stroke dashstyle="solid"/>
                </v:line>
                <v:shape style="position:absolute;left:401;top:1136;width:2285;height:1374" id="docshape700" coordorigin="401,1136" coordsize="2285,1374" path="m1481,1475l1516,1530,1562,1477,1611,1426,1665,1378,1721,1332,1780,1290,1841,1252,1904,1219,1968,1190,2034,1167,2100,1150,2166,1140,2232,1136,2297,1140,2362,1152,2425,1172,2486,1201,2545,1240,2602,1289,2646,1345,2673,1409,2686,1478,2683,1546,2667,1611,2637,1668,2595,1714,2540,1744,2474,1754,2406,1749,2337,1735,2267,1715,2197,1690,2126,1663,2056,1636,1985,1611,1915,1589,1846,1574,1778,1568,1710,1571,1644,1587,1580,1617m1564,1869l1588,1902m1558,1866l1538,1939,1511,2009,1479,2077,1441,2142,1398,2203,1351,2260,1300,2312,1245,2359,1187,2401,1126,2437,1064,2466,999,2488,934,2503,867,2510,800,2509,734,2499,668,2480,602,2451,547,2411,496,2356,452,2290,420,2220,402,2151,401,2088,421,2038,464,2006,531,1984,600,1968,672,1957,745,1949,820,1944,895,1940,971,1936,1046,1931,1120,1925,1192,1916,1262,1902,1330,1884,1394,1859,1454,1827,1510,1787e" filled="false" stroked="true" strokeweight=".6pt" strokecolor="#000000">
                  <v:path arrowok="t"/>
                  <v:stroke dashstyle="solid"/>
                </v:shape>
                <v:shape style="position:absolute;left:1370;top:1260;width:54;height:62" id="docshape701" coordorigin="1370,1261" coordsize="54,62" path="m1424,1261l1370,1291,1424,1322,1424,1291,1424,1261xe" filled="false" stroked="true" strokeweight=".6pt" strokecolor="#000000">
                  <v:path arrowok="t"/>
                  <v:stroke dashstyle="solid"/>
                </v:shape>
                <v:shape style="position:absolute;left:1370;top:1260;width:54;height:62" id="docshape702" coordorigin="1370,1261" coordsize="54,62" path="m1424,1261l1370,1291,1424,1322,1424,1261xe" filled="true" fillcolor="#000000" stroked="false">
                  <v:path arrowok="t"/>
                  <v:fill type="solid"/>
                </v:shape>
                <v:shape style="position:absolute;left:1428;top:1291;width:3044;height:514" id="docshape703" coordorigin="1429,1291" coordsize="3044,514" path="m1429,1291l1442,1291m4461,1687l4472,1704m4244,1642l4359,1805e" filled="false" stroked="true" strokeweight=".6pt" strokecolor="#000000">
                  <v:path arrowok="t"/>
                  <v:stroke dashstyle="solid"/>
                </v:shape>
                <v:shape style="position:absolute;left:3957;top:1174;width:345;height:425" type="#_x0000_t75" id="docshape704" stroked="false">
                  <v:imagedata r:id="rId119" o:title=""/>
                </v:shape>
                <v:shape style="position:absolute;left:3207;top:1228;width:2418;height:1254" id="docshape705" coordorigin="3208,1229" coordsize="2418,1254" path="m4351,1543l4388,1594,4436,1545,4489,1498,4545,1453,4605,1411,4667,1372,4732,1336,4798,1305,4866,1279,4936,1258,5005,1242,5076,1232,5146,1229,5215,1232,5283,1243,5350,1262,5415,1289,5477,1325,5537,1370,5583,1422,5613,1482,5626,1545,5623,1609,5606,1669,5574,1722,5530,1765,5472,1793,5402,1802,5335,1798,5267,1787,5199,1770,5130,1749,5060,1727,4991,1703,4922,1680,4853,1660,4784,1644,4716,1633,4649,1629,4583,1634,4518,1649,4455,1675m4584,1774l4599,1801,4603,1833,4596,1869,4580,1909,4554,1952,4519,1997,4478,2043,4429,2090,4374,2138,4315,2185,4250,2230,4183,2274,4112,2316,4039,2354,3965,2389,3891,2419,3816,2444,3743,2463,3672,2476,3603,2482,3538,2480,3477,2469,3421,2449,3362,2412,3308,2361,3262,2300,3228,2235,3209,2171,3208,2113,3229,2066,3274,2036,3349,2014,3426,1995,3504,1981,3583,1968,3663,1956,3743,1946,3822,1934,3901,1921,3978,1906,4053,1888,4126,1865,4196,1837,4263,1803,4326,1763e" filled="false" stroked="true" strokeweight=".6pt" strokecolor="#000000">
                  <v:path arrowok="t"/>
                  <v:stroke dashstyle="solid"/>
                </v:shape>
                <v:shape style="position:absolute;left:4227;top:1537;width:248;height:274" type="#_x0000_t75" id="docshape706" stroked="false">
                  <v:imagedata r:id="rId120" o:title=""/>
                </v:shape>
                <v:shape style="position:absolute;left:4200;top:1680;width:508;height:465" id="docshape707" coordorigin="4200,1681" coordsize="508,465" path="m4590,1777l4545,1699m4465,1684l4514,1681,4542,1693,4554,1718,4550,1754,4532,1798,4503,1846,4465,1897,4419,1948,4367,1996,4313,2038,4256,2072,4200,2094m4587,1889l4708,2044m4503,2018l4595,2145m4663,2120l4551,1957m4669,2125l4595,2145m4705,2049l4669,2122e" filled="false" stroked="true" strokeweight=".6pt" strokecolor="#000000">
                  <v:path arrowok="t"/>
                  <v:stroke dashstyle="solid"/>
                </v:shape>
                <v:shape style="position:absolute;left:4231;top:1158;width:314;height:402" type="#_x0000_t75" id="docshape708" stroked="false">
                  <v:imagedata r:id="rId121" o:title=""/>
                </v:shape>
                <v:shape style="position:absolute;left:7263;top:1273;width:392;height:373" id="docshape709" coordorigin="7264,1274" coordsize="392,373" path="m7459,1274l7383,1288,7321,1328,7279,1388,7264,1460,7279,1532,7321,1592,7383,1632,7459,1646,7535,1632,7597,1592,7639,1532,7655,1460,7639,1388,7597,1328,7535,1288,7459,1274e" filled="false" stroked="true" strokeweight=".6pt" strokecolor="#000000">
                  <v:path arrowok="t"/>
                  <v:stroke dashstyle="solid"/>
                </v:shape>
                <v:shape style="position:absolute;left:7528;top:994;width:1181;height:530" id="docshape710" coordorigin="7528,995" coordsize="1181,530" path="m8217,995l8148,1000,8080,1011,8012,1028,7945,1051,7879,1079,7815,1111,7753,1147,7693,1187,7635,1230,7580,1275,7528,1323,7577,1372,7646,1346,7714,1335,7782,1334,7851,1343,7919,1360,7987,1382,8056,1407,8125,1434,8194,1461,8264,1485,8335,1505,8407,1519,8480,1524,8551,1515,8610,1489,8656,1450,8706,1346,8709,1288,8695,1230,8665,1175,8618,1127,8554,1083,8488,1049,8422,1023,8354,1006,8286,997,8217,995xe" filled="true" fillcolor="#ffffff" stroked="false">
                  <v:path arrowok="t"/>
                  <v:fill type="solid"/>
                </v:shape>
                <v:shape style="position:absolute;left:6205;top:994;width:2504;height:1327" id="docshape711" coordorigin="6205,995" coordsize="2504,1327" path="m7528,1323l7580,1275,7635,1230,7693,1187,7753,1147,7815,1111,7879,1079,7945,1051,8012,1028,8080,1011,8148,1000,8217,995,8286,997,8354,1006,8422,1023,8488,1049,8554,1083,8618,1127,8665,1175,8695,1230,8709,1288,8706,1346,8688,1402,8656,1450,8610,1489,8551,1515,8480,1524,8407,1519,8335,1505,8264,1485,8194,1461,8125,1434,8056,1407,7987,1382,7919,1360,7851,1343,7782,1334,7714,1335,7646,1346,7577,1372m7296,1634l7275,1708,7251,1780,7222,1850,7188,1918,7151,1982,7110,2042,7066,2098,7019,2149,6968,2194,6915,2234,6859,2267,6801,2292,6741,2311,6679,2320,6615,2321,6550,2313,6484,2295,6417,2267,6365,2232,6317,2185,6274,2128,6240,2066,6216,2003,6205,1943,6209,1890,6231,1847,6273,1820,6346,1796,6418,1779,6491,1766,6564,1756,6636,1749,6708,1742,6778,1736,6848,1727,6917,1716,6985,1701,7051,1681,7116,1654,7179,1620,7240,1576e" filled="false" stroked="true" strokeweight=".6pt" strokecolor="#000000">
                  <v:path arrowok="t"/>
                  <v:stroke dashstyle="solid"/>
                </v:shape>
                <v:shape style="position:absolute;left:7210;top:1245;width:419;height:493" id="docshape712" coordorigin="7211,1246" coordsize="419,493" path="m7400,1246l7336,1272,7261,1341,7213,1445,7211,1509,7229,1579,7287,1652,7332,1713,7400,1738,7476,1738,7541,1720,7579,1694,7628,1622,7629,1601,7593,1609,7531,1626,7487,1615,7439,1573,7396,1510,7368,1436,7365,1362,7395,1298,7416,1267,7416,1250,7400,1246xe" filled="true" fillcolor="#ffffff" stroked="false">
                  <v:path arrowok="t"/>
                  <v:fill type="solid"/>
                </v:shape>
                <v:shape style="position:absolute;left:7210;top:1245;width:419;height:493" id="docshape713" coordorigin="7211,1246" coordsize="419,493" path="m7229,1579l7211,1509,7213,1445,7231,1389,7297,1301,7371,1253,7400,1246,7416,1250,7416,1267,7395,1298,7365,1362,7368,1436,7396,1510,7439,1573,7487,1615,7531,1626,7593,1609,7629,1601,7579,1694,7476,1738,7400,1738,7332,1713,7287,1652e" filled="false" stroked="true" strokeweight=".6pt" strokecolor="#000000">
                  <v:path arrowok="t"/>
                  <v:stroke dashstyle="solid"/>
                </v:shape>
                <v:shape style="position:absolute;left:8723;top:1426;width:114;height:108" type="#_x0000_t75" id="docshape714" stroked="false">
                  <v:imagedata r:id="rId122" o:title=""/>
                </v:shape>
                <v:shape style="position:absolute;left:8685;top:1482;width:226;height:517" id="docshape715" coordorigin="8685,1483" coordsize="226,517" path="m8817,1483l8861,1511,8890,1555,8906,1610,8910,1673,8903,1739,8886,1805,8860,1867,8825,1921,8737,1991,8685,1999e" filled="false" stroked="true" strokeweight=".6pt" strokecolor="#000000">
                  <v:path arrowok="t"/>
                  <v:stroke dashstyle="solid"/>
                </v:shape>
                <v:shape style="position:absolute;left:8633;top:1688;width:264;height:216" type="#_x0000_t75" id="docshape716" stroked="false">
                  <v:imagedata r:id="rId123" o:title=""/>
                </v:shape>
                <v:line style="position:absolute" from="9295,1839" to="7600,1479" stroked="true" strokeweight=".6pt" strokecolor="#000000">
                  <v:stroke dashstyle="solid"/>
                </v:line>
                <v:shape style="position:absolute;left:9062;top:1555;width:105;height:114" type="#_x0000_t75" id="docshape717" stroked="false">
                  <v:imagedata r:id="rId124" o:title=""/>
                </v:shape>
                <v:shape style="position:absolute;left:9031;top:1477;width:166;height:632" id="docshape718" coordorigin="9031,1477" coordsize="166,632" path="m9117,1578l9149,1515,9181,1477,9188,1477,9193,1483,9196,1494,9197,1510,9197,1531,9196,1555,9185,1645,9172,1716,9157,1791,9140,1865,9121,1936,9102,2000,9075,2073,9046,2109,9041,2103,9037,2091,9034,2072,9032,2046,9031,2011,9032,1968,9035,1916,9039,1855e" filled="false" stroked="true" strokeweight=".6pt" strokecolor="#000000">
                  <v:path arrowok="t"/>
                  <v:stroke dashstyle="solid"/>
                </v:shape>
                <v:shape style="position:absolute;left:1142;top:1274;width:385;height:284" type="#_x0000_t75" id="docshape719" stroked="false">
                  <v:imagedata r:id="rId125" o:title=""/>
                </v:shape>
                <v:shape style="position:absolute;left:1887;top:2983;width:1187;height:532" id="docshape720" coordorigin="1887,2984" coordsize="1187,532" path="m2580,2984l2511,2989,2442,3000,2374,3017,2307,3040,2240,3068,2176,3101,2113,3137,2053,3177,1995,3220,1940,3266,1887,3313,1981,3326,2049,3301,2116,3291,2181,3293,2246,3305,2310,3326,2374,3352,2438,3382,2502,3413,2567,3444,2634,3472,2702,3494,2772,3510,2844,3516,2916,3507,2975,3481,3022,3442,3072,3337,3074,3279,3061,3220,3031,3165,2983,3117,2919,3073,2853,3038,2786,3012,2718,2995,2649,2986,2580,2984xe" filled="true" fillcolor="#ffffff" stroked="false">
                  <v:path arrowok="t"/>
                  <v:fill type="solid"/>
                </v:shape>
                <v:shape style="position:absolute;left:557;top:2983;width:2517;height:1334" id="docshape721" coordorigin="558,2984" coordsize="2517,1334" path="m1887,3313l1940,3266,1995,3220,2053,3177,2113,3137,2176,3101,2240,3068,2307,3040,2374,3017,2442,3000,2511,2989,2580,2984,2649,2986,2718,2995,2786,3012,2853,3038,2919,3073,2983,3117,3031,3165,3061,3220,3074,3279,3072,3337,3054,3393,3022,3442,2975,3481,2916,3507,2844,3516,2772,3510,2702,3494,2634,3472,2567,3444,2502,3413,2438,3382,2374,3352,2310,3326,2246,3305,2181,3293,2116,3291,2049,3301,1981,3326m1654,3626l1634,3700,1609,3773,1579,3844,1546,3911,1509,3976,1468,4036,1423,4092,1375,4144,1325,4189,1271,4229,1215,4262,1157,4288,1096,4306,1034,4316,970,4317,905,4309,838,4291,771,4262,719,4228,670,4180,627,4123,593,4061,569,3998,558,3937,562,3884,584,3841,626,3813,699,3789,772,3772,845,3759,918,3749,991,3742,1063,3735,1134,3728,1204,3720,1273,3709,1341,3694,1408,3673,1473,3646,1537,3612,1598,3568e" filled="false" stroked="true" strokeweight=".6pt" strokecolor="#000000">
                  <v:path arrowok="t"/>
                  <v:stroke dashstyle="solid"/>
                </v:shape>
                <v:shape style="position:absolute;left:1590;top:3275;width:452;height:411" type="#_x0000_t75" id="docshape722" stroked="false">
                  <v:imagedata r:id="rId126" o:title=""/>
                </v:shape>
                <v:shape style="position:absolute;left:4761;top:3305;width:984;height:490" id="docshape723" coordorigin="4762,3306" coordsize="984,490" path="m5449,3306l5334,3333,5230,3387,5129,3451,5077,3482,5024,3510,4968,3532,4908,3547,4843,3552,4762,3774,4929,3781,5081,3787,5227,3791,5375,3793,5535,3795,5592,3785,5683,3714,5714,3661,5735,3602,5745,3540,5742,3480,5698,3380,5580,3320,5512,3307,5449,3306xe" filled="true" fillcolor="#ffffff" stroked="false">
                  <v:path arrowok="t"/>
                  <v:fill type="solid"/>
                </v:shape>
                <v:shape style="position:absolute;left:3489;top:3305;width:2256;height:907" id="docshape724" coordorigin="3490,3306" coordsize="2256,907" path="m4843,3552l4908,3547,4968,3532,5024,3510,5077,3482,5129,3451,5180,3419,5230,3387,5281,3358,5334,3333,5390,3315,5449,3306,5512,3307,5580,3320,5654,3348,5698,3380,5727,3425,5742,3480,5745,3540,5735,3602,5714,3661,5683,3714,5642,3756,5592,3785,5535,3795,5453,3794,5375,3793,5300,3792,5227,3791,5154,3789,5081,3787,5007,3784,4929,3781,4848,3778,4762,3774m4629,3945l4571,3996,4510,4043,4447,4085,4382,4121,4315,4152,4247,4176,4177,4195,4105,4207,4033,4212,3960,4210,3885,4200,3810,4183,3734,4157,3658,4123,3613,4087,3573,4030,3539,3959,3512,3879,3496,3797,3490,3718,3497,3650,3518,3598,3555,3568,3623,3550,3689,3545,3753,3551,3816,3564,3877,3583,3938,3604,3997,3625,4055,3643,4113,3655,4170,3659,4227,3653,4284,3632,4341,3596m4504,3555l4581,3657m4609,3626l4525,3514m4535,3733l4586,3665m4637,3573l4606,3621m4670,3606l4634,3665m4672,3774l4706,3815m4680,3721l4637,3659m4387,3652l4519,3540m4527,3517l4519,3537m4527,3517l4502,3494m4489,3522l4496,3491m4366,3621l4484,3522m4463,3501l4489,3486m4349,3593l4461,3501m4632,3945l4764,3833m4772,3810l4764,3830m4749,3792l4767,3810m4746,3797l4731,3777m4611,3915l4746,3795m4593,3886l4693,3805m4667,3585l4642,3573m4675,3606l4667,3585m4838,3608l4675,3608m4841,3552l4662,3552m4843,3568l4652,3568m4639,3573l4660,3555m4525,3761l4532,3739m4558,3774l4527,3764m4762,3774l4558,3774m4757,3718l4553,3718m4754,3733l4542,3733m4530,3739l4550,3721m4384,3652l4366,3694,4379,3748,4413,3806,4462,3859,4516,3900,4568,3920,4609,3912m4272,3693l4315,3657,4361,3624m4535,3902l4562,3895,4588,3886m4723,3820l4703,3815m4616,3716l4604,3698m4593,3716l4606,3695m4843,3568l4898,3584,4903,3620,4873,3664,4822,3701,4764,3718m4757,3733l4818,3727,4877,3718m4884,3647l4870,3628,4869,3620,4864,3617,4838,3611e" filled="false" stroked="true" strokeweight=".6pt" strokecolor="#000000">
                  <v:path arrowok="t"/>
                  <v:stroke dashstyle="solid"/>
                </v:shape>
                <v:shape style="position:absolute;left:4141;top:3058;width:153;height:180" id="docshape725" coordorigin="4142,3059" coordsize="153,180" path="m4294,3175l4142,3059,4209,3238,4270,3231,4294,3175xe" filled="false" stroked="true" strokeweight="1.08pt" strokecolor="#000000">
                  <v:path arrowok="t"/>
                  <v:stroke dashstyle="solid"/>
                </v:shape>
                <v:shape style="position:absolute;left:4141;top:3058;width:153;height:180" id="docshape726" coordorigin="4142,3059" coordsize="153,180" path="m4142,3059l4209,3238,4270,3231,4294,3175,4142,3059xe" filled="true" fillcolor="#000000" stroked="false">
                  <v:path arrowok="t"/>
                  <v:fill type="solid"/>
                </v:shape>
                <v:line style="position:absolute" from="4257,3215" to="4473,3506" stroked="true" strokeweight="1.08pt" strokecolor="#000000">
                  <v:stroke dashstyle="solid"/>
                </v:line>
                <v:shape style="position:absolute;left:4150;top:4107;width:171;height:203" type="#_x0000_t75" id="docshape727" stroked="false">
                  <v:imagedata r:id="rId127" o:title=""/>
                </v:shape>
                <v:line style="position:absolute" from="4272,4140" to="4544,3751" stroked="true" strokeweight="1.08pt" strokecolor="#000000">
                  <v:stroke dashstyle="solid"/>
                </v:line>
                <v:shape style="position:absolute;left:4277;top:3278;width:197;height:180" type="#_x0000_t75" id="docshape728" stroked="false">
                  <v:imagedata r:id="rId128" o:title=""/>
                </v:shape>
                <v:shape style="position:absolute;left:4242;top:3885;width:216;height:174" type="#_x0000_t75" id="docshape729" stroked="false">
                  <v:imagedata r:id="rId129" o:title=""/>
                </v:shape>
                <v:shape style="position:absolute;left:8029;top:3242;width:1098;height:547" id="docshape730" coordorigin="8029,3243" coordsize="1098,547" path="m8809,3243l8747,3250,8688,3267,8632,3290,8578,3319,8525,3351,8473,3385,8420,3418,8365,3450,8309,3477,8250,3499,8187,3514,8120,3519,8029,3767,8279,3777,8430,3782,8578,3786,8729,3788,8892,3789,8950,3780,9046,3713,9081,3663,9106,3605,9122,3543,9127,3481,9120,3421,9070,3323,8948,3261,8876,3246,8809,3243xe" filled="true" fillcolor="#ffffff" stroked="false">
                  <v:path arrowok="t"/>
                  <v:fill type="solid"/>
                </v:shape>
                <v:shape style="position:absolute;left:6269;top:3242;width:2857;height:1337" id="docshape731" coordorigin="6270,3243" coordsize="2857,1337" path="m8120,3519l8187,3514,8250,3499,8309,3477,8365,3450,8420,3418,8473,3385,8525,3351,8578,3319,8632,3290,8688,3267,8747,3250,8809,3243,8876,3246,8948,3261,9025,3291,9070,3323,9102,3367,9120,3421,9127,3481,9122,3543,9106,3605,9081,3663,9046,3713,9002,3754,8950,3780,8892,3789,8809,3789,8729,3788,8653,3787,8578,3786,8504,3784,8430,3782,8356,3780,8279,3777,8200,3774,8117,3770,8029,3767m7557,3912l7543,3923,7520,3945,7488,3975,7448,4012,7402,4056,7349,4104,7291,4156,7229,4209,7163,4264,7094,4318,7023,4371,6950,4420,6877,4465,6804,4504,6733,4537,6663,4561,6596,4575,6532,4579,6472,4571,6418,4549,6370,4512,6330,4463,6302,4405,6282,4340,6272,4269,6270,4193,6275,4115,6286,4035,6304,3954,6326,3876,6352,3800,6381,3728,6413,3662,6447,3604,6482,3554,6516,3514,6550,3486,6583,3471,6637,3463,6691,3467,6744,3481,6797,3504,6849,3534,6901,3570,6952,3610,7003,3652,7053,3696,7103,3739,7152,3781,7201,3819,7249,3852,7296,3879,7343,3899,7389,3908,7434,3907,7479,3894,7522,3866e" filled="false" stroked="true" strokeweight=".6pt" strokecolor="#000000">
                  <v:path arrowok="t"/>
                  <v:stroke dashstyle="solid"/>
                </v:shape>
                <v:shape style="position:absolute;left:7843;top:3623;width:29;height:29" id="docshape732" coordorigin="7844,3623" coordsize="29,29" path="m7858,3623l7850,3623,7844,3629,7844,3645,7850,3652,7866,3652,7873,3645,7873,3637,7858,3637,7858,3623xm7866,3623l7858,3623,7858,3637,7873,3637,7873,3629,7866,3623xe" filled="true" fillcolor="#000000" stroked="false">
                  <v:path arrowok="t"/>
                  <v:fill type="solid"/>
                </v:shape>
                <v:shape style="position:absolute;left:7568;top:3445;width:623;height:513" id="docshape733" coordorigin="7568,3445" coordsize="623,513" path="m7859,3624l7851,3624,7845,3630,7845,3638,7845,3646,7851,3652,7859,3652,7867,3652,7873,3646,7873,3638,7873,3630,7867,3624,7859,3624m7742,3522l7827,3636m7858,3602l7764,3476m7776,3721l7833,3644m7890,3542l7855,3596m7927,3579l7887,3644m7929,3767l7966,3812m7938,3707l7890,3639m7611,3630l7759,3505m7767,3479l7759,3502m7767,3479l7739,3454m7724,3485l7733,3451m7588,3596l7719,3485m7696,3462l7724,3445m7568,3565l7693,3462m7884,3957l8032,3832m8040,3806l8032,3829m8015,3787l8035,3806m8012,3792l7995,3769m7861,3923l8012,3789m7841,3892l7952,3801m7924,3556l7895,3542m7932,3579l7924,3556m8114,3582l7932,3582m8117,3519l7918,3519m8120,3536l7907,3536m7892,3542l7915,3522m7764,3752l7773,3727m7801,3767l7767,3755m8029,3767l7801,3767m8023,3704l7796,3704m8020,3721l7784,3721m7770,3727l7793,3707m7608,3630l7588,3670,7595,3722,7623,3778,7666,3833,7717,3881,7770,3915,7819,3930,7858,3920m7571,3633l7576,3615,7582,3599m7776,3909l7806,3902,7835,3892m7986,3818l7964,3812m7867,3701l7853,3681m7841,3701l7855,3678m8120,3536l8175,3549,8190,3580,8174,3619,8136,3659,8086,3690,8032,3704m8023,3721l8092,3714,8157,3704m8166,3624l8150,3603,8149,3595,8143,3591,8114,3584e" filled="false" stroked="true" strokeweight=".6pt" strokecolor="#000000">
                  <v:path arrowok="t"/>
                  <v:stroke dashstyle="solid"/>
                </v:shape>
                <v:shape style="position:absolute;left:7357;top:3008;width:154;height:179" id="docshape734" coordorigin="7357,3008" coordsize="154,179" path="m7511,3123l7357,3008,7427,3187,7487,3179,7511,3123xe" filled="false" stroked="true" strokeweight="1.08pt" strokecolor="#000000">
                  <v:path arrowok="t"/>
                  <v:stroke dashstyle="solid"/>
                </v:shape>
                <v:shape style="position:absolute;left:7357;top:3008;width:154;height:179" id="docshape735" coordorigin="7357,3008" coordsize="154,179" path="m7357,3008l7427,3187,7487,3179,7511,3123,7357,3008xe" filled="true" fillcolor="#000000" stroked="false">
                  <v:path arrowok="t"/>
                  <v:fill type="solid"/>
                </v:shape>
                <v:line style="position:absolute" from="7475,3163" to="7706,3467" stroked="true" strokeweight="1.08pt" strokecolor="#000000">
                  <v:stroke dashstyle="solid"/>
                </v:line>
                <v:shape style="position:absolute;left:7412;top:4052;width:155;height:179" id="docshape736" coordorigin="7412,4053" coordsize="155,179" path="m7484,4053l7412,4231,7567,4118,7544,4061,7484,4053xe" filled="false" stroked="true" strokeweight="1.08pt" strokecolor="#000000">
                  <v:path arrowok="t"/>
                  <v:stroke dashstyle="solid"/>
                </v:shape>
                <v:shape style="position:absolute;left:7412;top:4052;width:155;height:179" id="docshape737" coordorigin="7412,4053" coordsize="155,179" path="m7484,4053l7412,4231,7567,4118,7544,4061,7484,4053xe" filled="true" fillcolor="#000000" stroked="false">
                  <v:path arrowok="t"/>
                  <v:fill type="solid"/>
                </v:shape>
                <v:line style="position:absolute" from="7532,4077" to="7792,3742" stroked="true" strokeweight="1.08pt" strokecolor="#000000">
                  <v:stroke dashstyle="solid"/>
                </v:line>
                <v:shape style="position:absolute;left:7459;top:3211;width:212;height:170" id="docshape738" coordorigin="7460,3212" coordsize="212,170" path="m7460,3380l7507,3381,7571,3354,7632,3310,7671,3259,7666,3212e" filled="false" stroked="true" strokeweight=".6pt" strokecolor="#000000">
                  <v:path arrowok="t"/>
                  <v:stroke dashstyle="solid"/>
                </v:shape>
                <v:shape style="position:absolute;left:7639;top:3174;width:31;height:34" id="docshape739" coordorigin="7639,3174" coordsize="31,34" path="m7670,3188l7639,3174,7643,3208,7656,3198,7670,3188xe" filled="false" stroked="true" strokeweight=".6pt" strokecolor="#000000">
                  <v:path arrowok="t"/>
                  <v:stroke dashstyle="solid"/>
                </v:shape>
                <v:shape style="position:absolute;left:7639;top:3174;width:31;height:34" id="docshape740" coordorigin="7639,3174" coordsize="31,34" path="m7639,3174l7643,3208,7656,3198,7670,3188,7639,3174xe" filled="true" fillcolor="#000000" stroked="false">
                  <v:path arrowok="t"/>
                  <v:fill type="solid"/>
                </v:shape>
                <v:line style="position:absolute" from="7659,3202" to="7665,3209" stroked="true" strokeweight=".6pt" strokecolor="#000000">
                  <v:stroke dashstyle="solid"/>
                </v:line>
                <v:shape style="position:absolute;left:7588;top:3951;width:118;height:127" id="docshape741" coordorigin="7588,3952" coordsize="118,127" path="m7706,4078l7704,4040,7674,3990,7630,3953,7588,3952e" filled="false" stroked="true" strokeweight=".6pt" strokecolor="#000000">
                  <v:path arrowok="t"/>
                  <v:stroke dashstyle="solid"/>
                </v:shape>
                <v:shape style="position:absolute;left:7564;top:3951;width:17;height:15" id="docshape742" coordorigin="7564,3951" coordsize="17,15" path="m7572,3951l7564,3966,7581,3966,7577,3958,7572,3951xe" filled="false" stroked="true" strokeweight=".6pt" strokecolor="#000000">
                  <v:path arrowok="t"/>
                  <v:stroke dashstyle="solid"/>
                </v:shape>
                <v:shape style="position:absolute;left:7564;top:3951;width:17;height:15" id="docshape743" coordorigin="7564,3951" coordsize="17,15" path="m7572,3951l7564,3966,7581,3966,7577,3958,7572,3951xe" filled="true" fillcolor="#000000" stroked="false">
                  <v:path arrowok="t"/>
                  <v:fill type="solid"/>
                </v:shape>
                <v:line style="position:absolute" from="7581,3956" to="7586,3953" stroked="true" strokeweight=".6pt" strokecolor="#000000">
                  <v:stroke dashstyle="solid"/>
                </v:line>
                <v:shape style="position:absolute;left:7516;top:3870;width:34;height:50" id="docshape744" coordorigin="7517,3871" coordsize="34,50" path="m7547,3920l7550,3898,7545,3881,7533,3871,7517,3871e" filled="false" stroked="true" strokeweight=".6pt" strokecolor="#000000">
                  <v:path arrowok="t"/>
                  <v:stroke dashstyle="solid"/>
                </v:shape>
                <v:shape style="position:absolute;left:7054;top:4090;width:180;height:153" id="docshape745" coordorigin="7054,4091" coordsize="180,153" path="m7171,4091l7054,4243,7234,4176,7227,4115,7171,4091xe" filled="false" stroked="true" strokeweight="1.08pt" strokecolor="#000000">
                  <v:path arrowok="t"/>
                  <v:stroke dashstyle="solid"/>
                </v:shape>
                <v:shape style="position:absolute;left:7054;top:4090;width:180;height:153" id="docshape746" coordorigin="7054,4091" coordsize="180,153" path="m7171,4091l7054,4243,7234,4176,7227,4115,7171,4091xe" filled="true" fillcolor="#000000" stroked="false">
                  <v:path arrowok="t"/>
                  <v:fill type="solid"/>
                </v:shape>
                <v:line style="position:absolute" from="7211,4128" to="7520,3899" stroked="true" strokeweight="1.08pt" strokecolor="#000000">
                  <v:stroke dashstyle="solid"/>
                </v:line>
                <v:shape style="position:absolute;left:7232;top:3564;width:649;height:574" id="docshape747" coordorigin="7232,3565" coordsize="649,574" path="m7568,3565l7546,3615,7549,3678,7558,3746,7554,3812,7517,3869m7881,3955l7836,3975,7780,3966,7718,3940,7657,3912,7601,3897,7557,3909m7383,4138l7380,4089,7342,4025,7286,3977,7232,3976e" filled="false" stroked="true" strokeweight=".6pt" strokecolor="#000000">
                  <v:path arrowok="t"/>
                  <v:stroke dashstyle="solid"/>
                </v:shape>
                <v:shape style="position:absolute;left:7199;top:3973;width:27;height:24" id="docshape748" coordorigin="7199,3973" coordsize="27,24" path="m7212,3973l7199,3996,7226,3995,7219,3984,7212,3973xe" filled="false" stroked="true" strokeweight=".6pt" strokecolor="#000000">
                  <v:path arrowok="t"/>
                  <v:stroke dashstyle="solid"/>
                </v:shape>
                <v:shape style="position:absolute;left:7199;top:3973;width:27;height:24" id="docshape749" coordorigin="7199,3973" coordsize="27,24" path="m7212,3973l7199,3996,7226,3995,7219,3984,7212,3973xe" filled="true" fillcolor="#000000" stroked="false">
                  <v:path arrowok="t"/>
                  <v:fill type="solid"/>
                </v:shape>
                <v:line style="position:absolute" from="7223,3981" to="7229,3977" stroked="true" strokeweight=".6pt" strokecolor="#000000">
                  <v:stroke dashstyle="solid"/>
                </v:line>
                <v:shape style="position:absolute;left:2361;top:5470;width:226;height:130" type="#_x0000_t75" id="docshape750" stroked="false">
                  <v:imagedata r:id="rId130" o:title=""/>
                </v:shape>
                <v:line style="position:absolute" from="2391,5542" to="1905,5704" stroked="true" strokeweight="1.08pt" strokecolor="#000000">
                  <v:stroke dashstyle="solid"/>
                </v:line>
                <v:shape style="position:absolute;left:447;top:5520;width:2838;height:889" id="docshape751" coordorigin="448,5521" coordsize="2838,889" path="m2077,5584l2082,5640,2094,5684,2113,5718,2137,5741,2167,5756,2201,5762,2240,5762,2283,5755,2330,5743,2379,5727,2431,5707,2485,5685,2541,5661,2599,5637,2656,5612,2715,5589,2773,5568,2830,5549,2887,5535,2941,5525,2994,5521,3044,5523,3092,5533,3136,5552,3176,5580,3221,5627,3254,5683,3276,5743,3285,5803,3282,5860,3265,5911,3234,5951,3188,5978,3128,5988,3074,5987,3013,5985,2945,5983,2872,5980,2794,5977,2712,5973,2626,5970,2538,5966,2448,5962,2356,5959,2265,5956,2174,5954,2085,5953,1997,5952,1913,5953,1832,5954,1756,5957m1781,5727l1775,5705,1762,5694,1743,5696,1718,5707,1687,5727,1652,5756,1612,5792,1568,5833,1520,5879,1470,5929,1416,5981,1360,6035,1303,6089,1244,6143,1184,6194,1123,6243,1063,6287,1003,6326,943,6359,885,6385,829,6402,775,6409,724,6406,676,6391,632,6360,588,6311,547,6249,510,6178,480,6103,458,6029,448,5960,450,5900,467,5855,501,5830,556,5811,617,5790,683,5768,753,5745,828,5721,905,5698,985,5676,1067,5655,1151,5637,1235,5620,1319,5607,1403,5598,1485,5594,1566,5594,1644,5600,1719,5611,1791,5630,1858,5656e" filled="false" stroked="true" strokeweight=".6pt" strokecolor="#000000">
                  <v:path arrowok="t"/>
                  <v:stroke dashstyle="solid"/>
                </v:shape>
                <v:shape style="position:absolute;left:2250;top:5650;width:101;height:98" id="docshape752" coordorigin="2250,5650" coordsize="101,98" path="m2281,5748l2351,5672,2250,5650,2266,5699,2281,5748xe" filled="false" stroked="true" strokeweight=".6pt" strokecolor="#000000">
                  <v:path arrowok="t"/>
                  <v:stroke dashstyle="solid"/>
                </v:shape>
                <v:shape style="position:absolute;left:2250;top:5650;width:101;height:98" id="docshape753" coordorigin="2250,5650" coordsize="101,98" path="m2250,5650l2281,5748,2351,5672,2250,5650xe" filled="true" fillcolor="#000000" stroked="false">
                  <v:path arrowok="t"/>
                  <v:fill type="solid"/>
                </v:shape>
                <v:line style="position:absolute" from="2261,5701" to="1907,5813" stroked="true" strokeweight=".6pt" strokecolor="#000000">
                  <v:stroke dashstyle="solid"/>
                </v:line>
                <v:shape style="position:absolute;left:2029;top:5170;width:142;height:185" id="docshape754" coordorigin="2030,5170" coordsize="142,185" path="m2120,5355l2171,5170,2030,5300,2059,5354,2120,5355xe" filled="false" stroked="true" strokeweight="1.08pt" strokecolor="#000000">
                  <v:path arrowok="t"/>
                  <v:stroke dashstyle="solid"/>
                </v:shape>
                <v:shape style="position:absolute;left:2029;top:5170;width:142;height:185" id="docshape755" coordorigin="2030,5170" coordsize="142,185" path="m2171,5170l2030,5300,2059,5354,2120,5355,2171,5170xe" filled="true" fillcolor="#000000" stroked="false">
                  <v:path arrowok="t"/>
                  <v:fill type="solid"/>
                </v:shape>
                <v:line style="position:absolute" from="2070,5336" to="1899,5616" stroked="true" strokeweight="1.08pt" strokecolor="#000000">
                  <v:stroke dashstyle="solid"/>
                </v:line>
                <v:shape style="position:absolute;left:1932;top:5088;width:94;height:103" id="docshape756" coordorigin="1932,5089" coordsize="94,103" path="m2025,5191l2016,5089,1932,5148,1979,5169,2025,5191xe" filled="false" stroked="true" strokeweight=".6pt" strokecolor="#000000">
                  <v:path arrowok="t"/>
                  <v:stroke dashstyle="solid"/>
                </v:shape>
                <v:shape style="position:absolute;left:1932;top:5088;width:94;height:103" id="docshape757" coordorigin="1932,5089" coordsize="94,103" path="m2016,5089l1932,5148,2025,5191,2016,5089xe" filled="true" fillcolor="#000000" stroked="false">
                  <v:path arrowok="t"/>
                  <v:fill type="solid"/>
                </v:shape>
                <v:shape style="position:absolute;left:1674;top:5173;width:403;height:781" id="docshape758" coordorigin="1675,5174" coordsize="403,781" path="m1977,5174l1828,5498m1761,5692l1754,5742,1780,5760,1827,5742,1878,5687,1891,5655,1893,5622,1871,5609,1814,5636m1796,5789l1758,5748m1927,5653l1888,5613m1794,5791l1841,5796,1898,5758,1935,5703,1927,5656m1730,5702l1697,5773,1679,5834,1675,5883,1683,5921,1704,5945,1734,5955,1773,5949,1821,5928,1875,5889,1934,5832,1998,5755,2044,5687,2069,5630,2077,5584,2069,5550,2049,5528,2017,5517,1978,5517,1933,5528,1884,5551,1834,5585,1786,5630e" filled="false" stroked="true" strokeweight=".6pt" strokecolor="#000000">
                  <v:path arrowok="t"/>
                  <v:stroke dashstyle="solid"/>
                </v:shape>
                <v:shape style="position:absolute;left:1138;top:5170;width:201;height:175" type="#_x0000_t75" id="docshape759" stroked="false">
                  <v:imagedata r:id="rId131" o:title=""/>
                </v:shape>
                <v:line style="position:absolute" from="1305,5297" to="1786,5656" stroked="true" strokeweight="1.08pt" strokecolor="#000000">
                  <v:stroke dashstyle="solid"/>
                </v:line>
                <v:shape style="position:absolute;left:1368;top:5319;width:200;height:196" type="#_x0000_t75" id="docshape760" stroked="false">
                  <v:imagedata r:id="rId132" o:title=""/>
                </v:shape>
                <v:shape style="position:absolute;left:4734;top:5370;width:254;height:182" id="docshape761" coordorigin="4734,5370" coordsize="254,182" path="m4975,5420l4988,5439m4734,5370l4863,5552e" filled="false" stroked="true" strokeweight=".6pt" strokecolor="#000000">
                  <v:path arrowok="t"/>
                  <v:stroke dashstyle="solid"/>
                </v:shape>
                <v:shape style="position:absolute;left:4384;top:4824;width:414;height:504" type="#_x0000_t75" id="docshape762" stroked="false">
                  <v:imagedata r:id="rId133" o:title=""/>
                </v:shape>
                <v:shape style="position:absolute;left:3578;top:4910;width:2694;height:1395" id="docshape763" coordorigin="3579,4911" coordsize="2694,1395" path="m4853,5260l4894,5317,4942,5268,4994,5220,5050,5174,5108,5131,5170,5091,5233,5053,5299,5019,5366,4989,5434,4964,5504,4943,5574,4926,5644,4916,5714,4911,5784,4912,5853,4919,5921,4934,5987,4956,6051,4985,6114,5022,6173,5068,6221,5120,6252,5179,6270,5242,6272,5306,6262,5368,6238,5426,6202,5475,6153,5515,6094,5540,6023,5549,5954,5545,5883,5534,5812,5517,5740,5497,5669,5473,5596,5449,5524,5425,5453,5402,5381,5383,5310,5367,5240,5358,5170,5356,5102,5363,5035,5379,4969,5408m5113,5517l5128,5544,5134,5575,5130,5609,5118,5647,5097,5688,5068,5731,5032,5775,4990,5821,4942,5867,4889,5914,4831,5961,4769,6006,4704,6050,4636,6093,4566,6133,4494,6170,4421,6203,4347,6233,4274,6259,4202,6279,4131,6294,4062,6303,3995,6305,3932,6301,3873,6289,3818,6269,3759,6233,3704,6185,3656,6126,3618,6063,3591,5998,3579,5936,3584,5882,3608,5838,3655,5809,3727,5787,3802,5769,3878,5753,3954,5740,4032,5728,4110,5717,4187,5707,4265,5696,4341,5683,4417,5669,4491,5652,4563,5632,4632,5608,4700,5579,4764,5545,4825,5505m5119,5520l5075,5458m4978,5402l5035,5418,5066,5440,5073,5469,5061,5501,5032,5537,4991,5576,4940,5615,4882,5654,4822,5693,4763,5728,4707,5761,4659,5789,4622,5811m5116,5646l5250,5818m5022,5790l5125,5930e" filled="false" stroked="true" strokeweight=".6pt" strokecolor="#000000">
                  <v:path arrowok="t"/>
                  <v:stroke dashstyle="solid"/>
                </v:shape>
                <v:shape style="position:absolute;left:4775;top:4873;width:94;height:103" id="docshape764" coordorigin="4775,4873" coordsize="94,103" path="m4869,4916l4775,4873,4785,4976,4827,4946,4869,4916xe" filled="false" stroked="true" strokeweight=".6pt" strokecolor="#000000">
                  <v:path arrowok="t"/>
                  <v:stroke dashstyle="solid"/>
                </v:shape>
                <v:shape style="position:absolute;left:4775;top:4873;width:94;height:103" id="docshape765" coordorigin="4775,4873" coordsize="94,103" path="m4775,4873l4785,4976,4869,4916,4775,4873xe" filled="true" fillcolor="#000000" stroked="false">
                  <v:path arrowok="t"/>
                  <v:fill type="solid"/>
                </v:shape>
                <v:shape style="position:absolute;left:4556;top:4950;width:696;height:983" id="docshape766" coordorigin="4557,4950" coordsize="696,983" path="m4830,4950l4983,5167m4760,5299l4724,5351,4736,5374,4779,5362,4836,5305,4854,5263,4835,5253,4797,5266,4757,5296m4988,5437l4992,5484,4954,5529,4902,5558,4863,5554m5247,5812l5252,5859,5214,5905,5162,5933,5122,5929m4557,5319l4608,5320,4679,5291,4747,5242,4789,5186,4784,5134e" filled="false" stroked="true" strokeweight=".6pt" strokecolor="#000000">
                  <v:path arrowok="t"/>
                  <v:stroke dashstyle="solid"/>
                </v:shape>
                <v:shape style="position:absolute;left:4753;top:5092;width:36;height:39" id="docshape767" coordorigin="4754,5092" coordsize="36,39" path="m4789,5108l4754,5092,4758,5131,4773,5119,4789,5108xe" filled="false" stroked="true" strokeweight=".6pt" strokecolor="#000000">
                  <v:path arrowok="t"/>
                  <v:stroke dashstyle="solid"/>
                </v:shape>
                <v:shape style="position:absolute;left:4753;top:5092;width:36;height:39" id="docshape768" coordorigin="4754,5092" coordsize="36,39" path="m4754,5092l4758,5131,4773,5119,4789,5108,4754,5092xe" filled="true" fillcolor="#000000" stroked="false">
                  <v:path arrowok="t"/>
                  <v:fill type="solid"/>
                </v:shape>
                <v:line style="position:absolute" from="4776,5123" to="4782,5131" stroked="true" strokeweight=".6pt" strokecolor="#000000">
                  <v:stroke dashstyle="solid"/>
                </v:line>
                <v:shape style="position:absolute;left:7935;top:4849;width:1062;height:551" id="docshape769" coordorigin="7935,4850" coordsize="1062,551" path="m8344,4850l8270,4853,8201,4861,8137,4875,8080,4894,7991,4945,7942,5013,7935,5052,7942,5094,7965,5150,8043,5242,8097,5279,8159,5310,8228,5336,8303,5357,8384,5373,8468,5385,8556,5393,8646,5398,8736,5400,8810,5393,8872,5372,8961,5300,8997,5202,8994,5150,8943,5051,8893,5009,8819,4965,8742,4929,8662,4899,8582,4877,8501,4862,8422,4853,8344,4850xe" filled="true" fillcolor="#ffffff" stroked="false">
                  <v:path arrowok="t"/>
                  <v:fill type="solid"/>
                </v:shape>
                <v:shape style="position:absolute;left:6442;top:4849;width:2555;height:1467" id="docshape770" coordorigin="6443,4850" coordsize="2555,1467" path="m7942,5094l7935,5052,7942,5013,7961,4977,7991,4945,8031,4917,8080,4894,8137,4875,8201,4861,8270,4853,8344,4850,8422,4853,8501,4862,8582,4877,8662,4899,8742,4929,8819,4965,8893,5009,8943,5051,8976,5099,8994,5150,8997,5202,8986,5253,8961,5300,8923,5340,8872,5372,8810,5393,8736,5400,8646,5398,8556,5393,8468,5385,8384,5373,8303,5357,8228,5336,8159,5310,8097,5279,8043,5242,7999,5199,7965,5150,7942,5094m7621,5629l7658,5654,7685,5682,7703,5715,7713,5751,7715,5790,7709,5830,7695,5872,7675,5916,7649,5959,7617,6003,7580,6046,7537,6087,7490,6127,7439,6165,7384,6199,7326,6231,7265,6258,7202,6281,7137,6298,7071,6310,7003,6316,6935,6315,6867,6307,6800,6291,6733,6266,6674,6234,6618,6191,6567,6140,6523,6083,6486,6023,6459,5962,6444,5903,6443,5849,6456,5801,6486,5764,6535,5738,6620,5710,6700,5680,6777,5650,6850,5621,6920,5593,6988,5568,7054,5546,7117,5528,7180,5514,7242,5506,7303,5505,7364,5511,7425,5525,7488,5549,7551,5582,7617,5626e" filled="false" stroked="true" strokeweight=".6pt" strokecolor="#000000">
                  <v:path arrowok="t"/>
                  <v:stroke dashstyle="solid"/>
                </v:shape>
                <v:shape style="position:absolute;left:7479;top:5719;width:58;height:58" id="docshape771" coordorigin="7479,5720" coordsize="58,58" path="m7508,5720l7497,5722,7488,5728,7482,5737,7479,5749,7482,5760,7488,5769,7497,5775,7508,5777,7519,5775,7529,5769,7535,5760,7537,5749,7508,5749,7508,5720xm7508,5720l7508,5749,7537,5749,7535,5737,7529,5728,7519,5722,7508,5720xe" filled="true" fillcolor="#000000" stroked="false">
                  <v:path arrowok="t"/>
                  <v:fill type="solid"/>
                </v:shape>
                <v:shape style="position:absolute;left:7480;top:5720;width:57;height:57" id="docshape772" coordorigin="7480,5721" coordsize="57,57" path="m7508,5721l7493,5721,7480,5733,7480,5749,7480,5764,7493,5777,7508,5777,7524,5777,7537,5764,7537,5749,7537,5733,7524,5721,7508,5721e" filled="false" stroked="true" strokeweight=".6pt" strokecolor="#000000">
                  <v:path arrowok="t"/>
                  <v:stroke dashstyle="solid"/>
                </v:shape>
                <v:shape style="position:absolute;left:7449;top:5175;width:119;height:242" id="docshape773" coordorigin="7449,5176" coordsize="119,242" path="m7568,5383l7508,5176,7449,5383,7508,5417,7568,5383xe" filled="false" stroked="true" strokeweight=".6pt" strokecolor="#000000">
                  <v:path arrowok="t"/>
                  <v:stroke dashstyle="solid"/>
                </v:shape>
                <v:shape style="position:absolute;left:7449;top:5175;width:119;height:242" id="docshape774" coordorigin="7449,5176" coordsize="119,242" path="m7508,5176l7449,5383,7508,5417,7568,5383,7508,5176xe" filled="true" fillcolor="#000000" stroked="false">
                  <v:path arrowok="t"/>
                  <v:fill type="solid"/>
                </v:shape>
                <v:line style="position:absolute" from="7508,5388" to="7508,5764" stroked="true" strokeweight=".6pt" strokecolor="#000000">
                  <v:stroke dashstyle="solid"/>
                </v:line>
                <v:shape style="position:absolute;left:7839;top:5701;width:242;height:119" id="docshape775" coordorigin="7839,5702" coordsize="242,119" path="m7874,5821l8081,5761,7874,5702,7839,5761,7874,5821xe" filled="false" stroked="true" strokeweight=".6pt" strokecolor="#000000">
                  <v:path arrowok="t"/>
                  <v:stroke dashstyle="solid"/>
                </v:shape>
                <v:shape style="position:absolute;left:7839;top:5701;width:242;height:119" id="docshape776" coordorigin="7839,5702" coordsize="242,119" path="m7874,5702l7839,5761,7874,5821,8081,5761,7874,5702xe" filled="true" fillcolor="#000000" stroked="false">
                  <v:path arrowok="t"/>
                  <v:fill type="solid"/>
                </v:shape>
                <v:line style="position:absolute" from="7869,5761" to="7505,5761" stroked="true" strokeweight=".6pt" strokecolor="#000000">
                  <v:stroke dashstyle="solid"/>
                </v:line>
                <v:shape style="position:absolute;left:7155;top:5914;width:191;height:188" id="docshape777" coordorigin="7155,5915" coordsize="191,188" path="m7262,5915l7155,6102,7345,6000,7329,5933,7262,5915xe" filled="false" stroked="true" strokeweight=".6pt" strokecolor="#000000">
                  <v:path arrowok="t"/>
                  <v:stroke dashstyle="solid"/>
                </v:shape>
                <v:shape style="position:absolute;left:7155;top:5914;width:191;height:188" id="docshape778" coordorigin="7155,5915" coordsize="191,188" path="m7262,5915l7155,6102,7345,6000,7329,5933,7262,5915xe" filled="true" fillcolor="#000000" stroked="false">
                  <v:path arrowok="t"/>
                  <v:fill type="solid"/>
                </v:shape>
                <v:line style="position:absolute" from="7308,5954" to="7505,5761" stroked="true" strokeweight=".6pt" strokecolor="#000000">
                  <v:stroke dashstyle="solid"/>
                </v:line>
                <v:shape style="position:absolute;left:8216;top:5097;width:44;height:44" id="docshape779" coordorigin="8217,5097" coordsize="44,44" path="m8238,5097l8226,5097,8217,5107,8217,5131,8226,5140,8250,5140,8260,5131,8260,5119,8238,5119,8238,5097xm8250,5097l8238,5097,8238,5119,8260,5119,8260,5107,8250,5097xe" filled="true" fillcolor="#000000" stroked="false">
                  <v:path arrowok="t"/>
                  <v:fill type="solid"/>
                </v:shape>
                <v:shape style="position:absolute;left:8216;top:5097;width:43;height:43" id="docshape780" coordorigin="8217,5097" coordsize="43,43" path="m8238,5097l8226,5097,8217,5107,8217,5119,8217,5131,8226,5140,8238,5140,8250,5140,8259,5131,8259,5119,8259,5107,8250,5097,8238,5097e" filled="false" stroked="true" strokeweight=".6pt" strokecolor="#000000">
                  <v:path arrowok="t"/>
                  <v:stroke dashstyle="solid"/>
                </v:shape>
                <v:line style="position:absolute" from="8230,5119" to="7505,5744" stroked="true" strokeweight=".6pt" strokecolor="#ffffff">
                  <v:stroke dashstyle="solid"/>
                </v:line>
                <v:line style="position:absolute" from="8230,5119" to="7505,5744" stroked="true" strokeweight=".6pt" strokecolor="#231f20">
                  <v:stroke dashstyle="solid"/>
                </v:line>
                <v:shape style="position:absolute;left:7754;top:5842;width:356;height:115" type="#_x0000_t75" id="docshape781" stroked="false">
                  <v:imagedata r:id="rId134" o:title=""/>
                </v:shape>
                <v:shape style="position:absolute;left:7337;top:5363;width:115;height:356" type="#_x0000_t75" id="docshape782" stroked="false">
                  <v:imagedata r:id="rId135" o:title=""/>
                </v:shape>
                <v:shape style="position:absolute;left:7305;top:5893;width:275;height:275" type="#_x0000_t75" id="docshape783" stroked="false">
                  <v:imagedata r:id="rId136" o:title=""/>
                </v:shape>
                <v:line style="position:absolute" from="9720,120" to="2700,120" stroked="true" strokeweight=".36pt" strokecolor="#000000">
                  <v:stroke dashstyle="solid"/>
                </v:line>
                <v:line style="position:absolute" from="2520,120" to="0,120" stroked="true" strokeweight=".36pt" strokecolor="#000000">
                  <v:stroke dashstyle="solid"/>
                </v:line>
                <v:shape style="position:absolute;left:9037;top:4898;width:114;height:108" type="#_x0000_t75" id="docshape784" stroked="false">
                  <v:imagedata r:id="rId137" o:title=""/>
                </v:shape>
                <v:shape style="position:absolute;left:8999;top:4954;width:226;height:517" id="docshape785" coordorigin="8999,4954" coordsize="226,517" path="m9132,4954l9175,4983,9205,5027,9221,5082,9225,5144,9217,5210,9200,5276,9174,5338,9140,5392,9051,5462,8999,5471e" filled="false" stroked="true" strokeweight=".6pt" strokecolor="#000000">
                  <v:path arrowok="t"/>
                  <v:stroke dashstyle="solid"/>
                </v:shape>
                <v:shape style="position:absolute;left:8947;top:5159;width:265;height:216" type="#_x0000_t75" id="docshape786" stroked="false">
                  <v:imagedata r:id="rId138" o:title=""/>
                </v:shape>
                <v:shape style="position:absolute;left:9262;top:5026;width:105;height:114" type="#_x0000_t75" id="docshape787" stroked="false">
                  <v:imagedata r:id="rId124" o:title=""/>
                </v:shape>
                <v:shape style="position:absolute;left:4942;top:4948;width:4455;height:3354" id="docshape788" coordorigin="4943,4948" coordsize="4455,3354" path="m9317,5050l9334,5014,9349,4987,9362,4967,9373,4954,9381,4948,9388,4949,9393,4955,9396,4966,9397,4982,9397,5002,9396,5026,9393,5054,9390,5084,9385,5117,9379,5151,9372,5187,9365,5224,9357,5262,9348,5299,9340,5337,9330,5373,9321,5408,9311,5441,9302,5471,9293,5499,9284,5523,9275,5544,9267,5561,9259,5572,9252,5579,9246,5580,9241,5575,9237,5563,9234,5544,9232,5517,9231,5483,9232,5439,9235,5387,9239,5326m6121,7615l6158,7639,6185,7668,6203,7701,6213,7737,6215,7775,6209,7816,6195,7858,6175,7901,6149,7945,6117,7988,6080,8031,6037,8073,5990,8113,5939,8150,5884,8185,5826,8216,5765,8243,5702,8266,5637,8284,5571,8296,5503,8302,5435,8301,5367,8292,5300,8276,5233,8252,5174,8220,5118,8177,5067,8125,5023,8068,4986,8008,4959,7947,4944,7888,4943,7834,4956,7787,4986,7749,5035,7724,5120,7695,5200,7666,5277,7636,5350,7607,5420,7579,5488,7554,5554,7531,5617,7513,5680,7500,5742,7492,5803,7491,5864,7497,5925,7511,5988,7534,6051,7567,6117,7611e" filled="false" stroked="true" strokeweight=".6pt" strokecolor="#000000">
                  <v:path arrowok="t"/>
                  <v:stroke dashstyle="solid"/>
                </v:shape>
                <v:shape style="position:absolute;left:5979;top:7705;width:58;height:58" id="docshape789" coordorigin="5979,7705" coordsize="58,58" path="m6008,7705l5997,7708,5988,7714,5982,7723,5979,7734,5982,7745,5988,7755,5997,7761,6008,7763,6019,7761,6029,7755,6035,7745,6037,7734,6008,7734,6008,7705xm6008,7705l6008,7734,6037,7734,6035,7723,6029,7714,6019,7708,6008,7705xe" filled="true" fillcolor="#000000" stroked="false">
                  <v:path arrowok="t"/>
                  <v:fill type="solid"/>
                </v:shape>
                <v:shape style="position:absolute;left:5980;top:7705;width:57;height:57" id="docshape790" coordorigin="5980,7705" coordsize="57,57" path="m6008,7705l5993,7705,5980,7718,5980,7734,5980,7749,5993,7762,6008,7762,6024,7762,6037,7749,6037,7734,6037,7718,6024,7705,6008,7705e" filled="false" stroked="true" strokeweight=".6pt" strokecolor="#000000">
                  <v:path arrowok="t"/>
                  <v:stroke dashstyle="solid"/>
                </v:shape>
                <v:shape style="position:absolute;left:5949;top:7161;width:119;height:242" id="docshape791" coordorigin="5949,7161" coordsize="119,242" path="m6068,7369l6008,7161,5949,7369,6008,7403,6068,7369xe" filled="false" stroked="true" strokeweight=".6pt" strokecolor="#000000">
                  <v:path arrowok="t"/>
                  <v:stroke dashstyle="solid"/>
                </v:shape>
                <v:shape style="position:absolute;left:5949;top:7161;width:119;height:242" id="docshape792" coordorigin="5949,7161" coordsize="119,242" path="m6008,7161l5949,7369,6008,7403,6068,7369,6008,7161xe" filled="true" fillcolor="#000000" stroked="false">
                  <v:path arrowok="t"/>
                  <v:fill type="solid"/>
                </v:shape>
                <v:line style="position:absolute" from="6008,7374" to="6008,7750" stroked="true" strokeweight=".6pt" strokecolor="#000000">
                  <v:stroke dashstyle="solid"/>
                </v:line>
                <v:shape style="position:absolute;left:6339;top:7687;width:242;height:119" id="docshape793" coordorigin="6339,7687" coordsize="242,119" path="m6374,7806l6581,7747,6374,7687,6339,7747,6374,7806xe" filled="false" stroked="true" strokeweight=".6pt" strokecolor="#000000">
                  <v:path arrowok="t"/>
                  <v:stroke dashstyle="solid"/>
                </v:shape>
                <v:shape style="position:absolute;left:6339;top:7687;width:242;height:119" id="docshape794" coordorigin="6339,7687" coordsize="242,119" path="m6374,7687l6339,7747,6374,7806,6581,7747,6374,7687xe" filled="true" fillcolor="#000000" stroked="false">
                  <v:path arrowok="t"/>
                  <v:fill type="solid"/>
                </v:shape>
                <v:line style="position:absolute" from="6369,7747" to="6005,7747" stroked="true" strokeweight=".6pt" strokecolor="#000000">
                  <v:stroke dashstyle="solid"/>
                </v:line>
                <v:shape style="position:absolute;left:5655;top:7900;width:191;height:188" id="docshape795" coordorigin="5655,7900" coordsize="191,188" path="m5762,7900l5655,8088,5845,7985,5829,7919,5762,7900xe" filled="false" stroked="true" strokeweight=".6pt" strokecolor="#000000">
                  <v:path arrowok="t"/>
                  <v:stroke dashstyle="solid"/>
                </v:shape>
                <v:shape style="position:absolute;left:5655;top:7900;width:191;height:188" id="docshape796" coordorigin="5655,7900" coordsize="191,188" path="m5762,7900l5655,8088,5845,7985,5829,7919,5762,7900xe" filled="true" fillcolor="#000000" stroked="false">
                  <v:path arrowok="t"/>
                  <v:fill type="solid"/>
                </v:shape>
                <v:line style="position:absolute" from="5808,7939" to="6005,7747" stroked="true" strokeweight=".6pt" strokecolor="#000000">
                  <v:stroke dashstyle="solid"/>
                </v:line>
                <v:shape style="position:absolute;left:6716;top:7082;width:44;height:44" id="docshape797" coordorigin="6717,7083" coordsize="44,44" path="m6738,7083l6726,7083,6717,7092,6717,7116,6726,7126,6750,7126,6760,7116,6760,7104,6738,7104,6738,7083xm6750,7083l6738,7083,6738,7104,6760,7104,6760,7092,6750,7083xe" filled="true" fillcolor="#000000" stroked="false">
                  <v:path arrowok="t"/>
                  <v:fill type="solid"/>
                </v:shape>
                <v:shape style="position:absolute;left:6716;top:7082;width:43;height:43" id="docshape798" coordorigin="6717,7082" coordsize="43,43" path="m6738,7082l6726,7082,6717,7092,6717,7104,6717,7115,6726,7125,6738,7125,6750,7125,6759,7115,6759,7104,6759,7092,6750,7082,6738,7082e" filled="false" stroked="true" strokeweight=".6pt" strokecolor="#000000">
                  <v:path arrowok="t"/>
                  <v:stroke dashstyle="solid"/>
                </v:shape>
                <v:line style="position:absolute" from="6730,7105" to="6005,7730" stroked="true" strokeweight=".6pt" strokecolor="#ffffff">
                  <v:stroke dashstyle="solid"/>
                </v:line>
                <v:line style="position:absolute" from="6730,7105" to="6005,7730" stroked="true" strokeweight=".6pt" strokecolor="#231f20">
                  <v:stroke dashstyle="solid"/>
                </v:line>
                <v:shape style="position:absolute;left:6254;top:7828;width:356;height:115" type="#_x0000_t75" id="docshape799" stroked="false">
                  <v:imagedata r:id="rId139" o:title=""/>
                </v:shape>
                <v:shape style="position:absolute;left:5800;top:7312;width:103;height:89" id="docshape800" coordorigin="5800,7312" coordsize="103,89" path="m5903,7401l5852,7312,5800,7401,5852,7401,5903,7401xe" filled="false" stroked="true" strokeweight=".6pt" strokecolor="#000000">
                  <v:path arrowok="t"/>
                  <v:stroke dashstyle="solid"/>
                </v:shape>
                <v:shape style="position:absolute;left:5800;top:7312;width:103;height:89" id="docshape801" coordorigin="5800,7312" coordsize="103,89" path="m5852,7312l5800,7401,5903,7401,5852,7312xe" filled="true" fillcolor="#000000" stroked="false">
                  <v:path arrowok="t"/>
                  <v:fill type="solid"/>
                </v:shape>
                <v:line style="position:absolute" from="5852,7406" to="5852,7662" stroked="true" strokeweight=".6pt" strokecolor="#000000">
                  <v:stroke dashstyle="solid"/>
                </v:line>
                <v:shape style="position:absolute;left:5805;top:7772;width:275;height:382" type="#_x0000_t75" id="docshape802" stroked="false">
                  <v:imagedata r:id="rId140" o:title=""/>
                </v:shape>
                <v:shape style="position:absolute;left:6072;top:7381;width:91;height:103" id="docshape803" coordorigin="6072,7382" coordsize="91,103" path="m6158,7484l6163,7382,6072,7429,6115,7456,6158,7484xe" filled="false" stroked="true" strokeweight=".6pt" strokecolor="#000000">
                  <v:path arrowok="t"/>
                  <v:stroke dashstyle="solid"/>
                </v:shape>
                <v:shape style="position:absolute;left:6072;top:7381;width:91;height:103" id="docshape804" coordorigin="6072,7382" coordsize="91,103" path="m6163,7382l6072,7429,6158,7484,6163,7382xe" filled="true" fillcolor="#000000" stroked="false">
                  <v:path arrowok="t"/>
                  <v:fill type="solid"/>
                </v:shape>
                <v:shape style="position:absolute;left:1687;top:3326;width:4426;height:4156" id="docshape805" coordorigin="1687,3326" coordsize="4426,4156" path="m5893,7372l5933,7434,5972,7466,6009,7477,6044,7481,6064,7481,6084,7479,6100,7472,6113,7461m1919,3632l1687,3326e" filled="false" stroked="true" strokeweight=".6pt" strokecolor="#000000">
                  <v:path arrowok="t"/>
                  <v:stroke dashstyle="solid"/>
                </v:shape>
                <v:shape style="position:absolute;left:2914;top:6762;width:131;height:254" type="#_x0000_t75" id="docshape806" stroked="false">
                  <v:imagedata r:id="rId141" o:title=""/>
                </v:shape>
                <v:line style="position:absolute" from="2980,6981" to="2980,7490" stroked="true" strokeweight=".6pt" strokecolor="#000000">
                  <v:stroke dashstyle="solid"/>
                </v:line>
                <v:shape style="position:absolute;left:3408;top:7721;width:221;height:171" type="#_x0000_t75" id="docshape807" stroked="false">
                  <v:imagedata r:id="rId142" o:title=""/>
                </v:shape>
                <v:shape style="position:absolute;left:2072;top:6869;width:1629;height:1458" id="docshape808" coordorigin="2073,6869" coordsize="1629,1458" path="m3441,7776l2978,7495m2778,7149l2736,7187,2708,7240,2694,7306,2694,7382,2709,7464,2738,7551,2782,7638,2836,7719,2897,7788,2961,7841,3027,7879,3091,7900,3151,7902,3205,7884,3247,7846,3276,7793,3289,7727,3289,7651,3274,7568,3245,7482,3202,7394,3147,7313,3086,7245,3022,7191,2956,7153,2892,7133,2832,7131,2778,7149m3516,6869l2073,8112m3701,7083l2259,8326e" filled="false" stroked="true" strokeweight=".6pt" strokecolor="#000000">
                  <v:path arrowok="t"/>
                  <v:stroke dashstyle="solid"/>
                </v:shape>
                <v:shape style="position:absolute;left:2047;top:8086;width:237;height:265" type="#_x0000_t75" id="docshape809" stroked="false">
                  <v:imagedata r:id="rId143" o:title=""/>
                </v:shape>
                <v:shape style="position:absolute;left:2799;top:6869;width:898;height:973" id="docshape810" coordorigin="2799,6869" coordsize="898,973" path="m3697,7083l3682,7000,3642,6932,3583,6886,3511,6869m2884,7089l2841,7127,2813,7180,2799,7246,2800,7322,2815,7404,2844,7491,2887,7578,2942,7659,3002,7728,3067,7781,3132,7819,3197,7840,3257,7842,3311,7824,3353,7786,3381,7733,3395,7667,3394,7591,3380,7508,3351,7422,3307,7334,3253,7253,3192,7185,3128,7131,3062,7093,2998,7073,2938,7071,2884,7089e" filled="false" stroked="true" strokeweight=".6pt" strokecolor="#000000">
                  <v:path arrowok="t"/>
                  <v:stroke dashstyle="solid"/>
                </v:shape>
                <v:shape style="position:absolute;left:1884;top:8085;width:102;height:97" id="docshape811" coordorigin="1884,8085" coordsize="102,97" path="m1986,8164l1920,8085,1884,8182,1935,8173,1986,8164xe" filled="false" stroked="true" strokeweight=".6pt" strokecolor="#000000">
                  <v:path arrowok="t"/>
                  <v:stroke dashstyle="solid"/>
                </v:shape>
                <v:shape style="position:absolute;left:1884;top:8085;width:102;height:97" id="docshape812" coordorigin="1884,8085" coordsize="102,97" path="m1920,8085l1884,8182,1986,8164,1920,8085xe" filled="true" fillcolor="#000000" stroked="false">
                  <v:path arrowok="t"/>
                  <v:fill type="solid"/>
                </v:shape>
                <v:shape style="position:absolute;left:2238;top:8369;width:95;height:104" id="docshape813" coordorigin="2239,8369" coordsize="95,104" path="m2239,8473l2333,8429,2248,8369,2243,8421,2239,8473xe" filled="false" stroked="true" strokeweight=".6pt" strokecolor="#000000">
                  <v:path arrowok="t"/>
                  <v:stroke dashstyle="solid"/>
                </v:shape>
                <v:shape style="position:absolute;left:2238;top:8369;width:95;height:104" id="docshape814" coordorigin="2239,8369" coordsize="95,104" path="m2248,8369l2239,8473,2333,8429,2248,8369xe" filled="true" fillcolor="#000000" stroked="false">
                  <v:path arrowok="t"/>
                  <v:fill type="solid"/>
                </v:shape>
                <v:shape style="position:absolute;left:1935;top:8177;width:303;height:243" id="docshape815" coordorigin="1936,8178" coordsize="303,243" path="m2238,8421l2164,8406,2097,8379,2038,8341,1990,8293,1955,8238,1936,8178e" filled="false" stroked="true" strokeweight=".6pt" strokecolor="#000000">
                  <v:path arrowok="t"/>
                  <v:stroke dashstyle="solid"/>
                </v:shape>
                <v:shape style="position:absolute;left:3698;top:6732;width:152;height:330" type="#_x0000_t75" id="docshape816" stroked="false">
                  <v:imagedata r:id="rId144" o:title=""/>
                </v:shape>
                <v:shape style="position:absolute;left:3092;top:7168;width:230;height:306" id="docshape817" coordorigin="3093,7169" coordsize="230,306" path="m3323,7409l3248,7474m3168,7169l3093,7233e" filled="false" stroked="true" strokeweight="1.08pt" strokecolor="#ffffff">
                  <v:path arrowok="t"/>
                  <v:stroke dashstyle="solid"/>
                </v:shape>
                <v:shape style="position:absolute;left:2703;top:7458;width:314;height:323" type="#_x0000_t75" id="docshape818" stroked="false">
                  <v:imagedata r:id="rId145" o:title=""/>
                </v:shape>
                <v:shape style="position:absolute;left:2361;top:7861;width:195;height:183" id="docshape819" coordorigin="2361,7861" coordsize="195,183" path="m2477,7861l2361,8043,2556,7950,2542,7883,2477,7861xe" filled="false" stroked="true" strokeweight=".6pt" strokecolor="#000000">
                  <v:path arrowok="t"/>
                  <v:stroke dashstyle="solid"/>
                </v:shape>
                <v:shape style="position:absolute;left:2361;top:7861;width:195;height:183" id="docshape820" coordorigin="2361,7861" coordsize="195,183" path="m2477,7861l2361,8043,2556,7950,2542,7883,2477,7861xe" filled="true" fillcolor="#000000" stroked="false">
                  <v:path arrowok="t"/>
                  <v:fill type="solid"/>
                </v:shape>
                <v:line style="position:absolute" from="2520,7902" to="2978,7495" stroked="true" strokeweight=".6pt" strokecolor="#000000">
                  <v:stroke dashstyle="solid"/>
                </v:line>
                <v:shape style="position:absolute;left:2474;top:8010;width:293;height:250" type="#_x0000_t75" id="docshape821" stroked="false">
                  <v:imagedata r:id="rId146" o:title=""/>
                </v:shape>
                <v:shape style="position:absolute;left:2946;top:7081;width:445;height:686" id="docshape822" coordorigin="2947,7081" coordsize="445,686" path="m3391,7689l3283,7767m3032,7081l2947,7149e" filled="false" stroked="true" strokeweight=".6pt" strokecolor="#000000">
                  <v:path arrowok="t"/>
                  <v:stroke dashstyle="solid"/>
                </v:shape>
                <v:shape style="position:absolute;left:3333;top:7701;width:29;height:44" id="docshape823" coordorigin="3333,7701" coordsize="29,44" path="m3348,7701l3340,7701,3333,7711,3333,7735,3340,7744,3356,7744,3362,7735,3362,7723,3348,7723,3348,7701xm3356,7701l3348,7701,3348,7723,3362,7723,3362,7711,3356,7701xe" filled="true" fillcolor="#000000" stroked="false">
                  <v:path arrowok="t"/>
                  <v:fill type="solid"/>
                </v:shape>
                <v:shape style="position:absolute;left:3334;top:7701;width:28;height:43" id="docshape824" coordorigin="3334,7701" coordsize="28,43" path="m3348,7701l3341,7701,3334,7711,3334,7723,3334,7735,3341,7744,3348,7744,3356,7744,3362,7735,3362,7723,3362,7711,3356,7701,3348,7701e" filled="false" stroked="true" strokeweight=".6pt" strokecolor="#000000">
                  <v:path arrowok="t"/>
                  <v:stroke dashstyle="solid"/>
                </v:shape>
                <v:shape style="position:absolute;left:2953;top:7100;width:44;height:36" id="docshape825" coordorigin="2954,7100" coordsize="44,36" path="m2970,7100l2959,7103,2954,7119,2960,7128,2981,7136,2991,7133,2997,7118,2975,7118,2981,7104,2970,7100xm2981,7104l2975,7118,2997,7118,2997,7117,2991,7108,2981,7104xe" filled="true" fillcolor="#000000" stroked="false">
                  <v:path arrowok="t"/>
                  <v:fill type="solid"/>
                </v:shape>
                <v:shape style="position:absolute;left:2955;top:7100;width:42;height:36" id="docshape826" coordorigin="2955,7100" coordsize="42,36" path="m2981,7104l2971,7100,2961,7104,2958,7111,2955,7119,2961,7128,2971,7132,2981,7136,2991,7132,2994,7125,2997,7117,2991,7108,2981,7104e" filled="false" stroked="true" strokeweight=".6pt" strokecolor="#000000">
                  <v:path arrowok="t"/>
                  <v:stroke dashstyle="solid"/>
                </v:shape>
                <v:shape style="position:absolute;left:2471;top:7499;width:362;height:438" type="#_x0000_t75" id="docshape827" stroked="false">
                  <v:imagedata r:id="rId147" o:title=""/>
                </v:shape>
                <v:shape style="position:absolute;left:0;top:213;width:991;height:207" type="#_x0000_t202" id="docshape828" filled="false" stroked="false">
                  <v:textbox inset="0,0,0,0">
                    <w:txbxContent>
                      <w:p>
                        <w:pPr>
                          <w:spacing w:line="205" w:lineRule="exact" w:before="0"/>
                          <w:ind w:left="0" w:right="0" w:firstLine="0"/>
                          <w:jc w:val="left"/>
                          <w:rPr>
                            <w:rFonts w:ascii="Arial"/>
                            <w:b/>
                            <w:sz w:val="18"/>
                          </w:rPr>
                        </w:pPr>
                        <w:r>
                          <w:rPr>
                            <w:rFonts w:ascii="Arial"/>
                            <w:b/>
                            <w:sz w:val="18"/>
                          </w:rPr>
                          <w:t>Figure</w:t>
                        </w:r>
                        <w:r>
                          <w:rPr>
                            <w:rFonts w:ascii="Arial"/>
                            <w:b/>
                            <w:spacing w:val="-8"/>
                            <w:sz w:val="18"/>
                          </w:rPr>
                          <w:t> </w:t>
                        </w:r>
                        <w:r>
                          <w:rPr>
                            <w:rFonts w:ascii="Arial"/>
                            <w:b/>
                            <w:sz w:val="18"/>
                          </w:rPr>
                          <w:t>T1-</w:t>
                        </w:r>
                        <w:r>
                          <w:rPr>
                            <w:rFonts w:ascii="Arial"/>
                            <w:b/>
                            <w:spacing w:val="-10"/>
                            <w:sz w:val="18"/>
                          </w:rPr>
                          <w:t>5</w:t>
                        </w:r>
                      </w:p>
                    </w:txbxContent>
                  </v:textbox>
                  <w10:wrap type="none"/>
                </v:shape>
                <v:shape style="position:absolute;left:2700;top:213;width:2315;height:207" type="#_x0000_t202" id="docshape829" filled="false" stroked="false">
                  <v:textbox inset="0,0,0,0">
                    <w:txbxContent>
                      <w:p>
                        <w:pPr>
                          <w:spacing w:line="205" w:lineRule="exact" w:before="0"/>
                          <w:ind w:left="0" w:right="0" w:firstLine="0"/>
                          <w:jc w:val="left"/>
                          <w:rPr>
                            <w:rFonts w:ascii="Arial"/>
                            <w:sz w:val="18"/>
                          </w:rPr>
                        </w:pPr>
                        <w:r>
                          <w:rPr>
                            <w:rFonts w:ascii="Arial"/>
                            <w:sz w:val="18"/>
                          </w:rPr>
                          <w:t>SD/FAST</w:t>
                        </w:r>
                        <w:r>
                          <w:rPr>
                            <w:rFonts w:ascii="Arial"/>
                            <w:spacing w:val="-8"/>
                            <w:sz w:val="18"/>
                          </w:rPr>
                          <w:t> </w:t>
                        </w:r>
                        <w:r>
                          <w:rPr>
                            <w:rFonts w:ascii="Arial"/>
                            <w:sz w:val="18"/>
                          </w:rPr>
                          <w:t>Built-in</w:t>
                        </w:r>
                        <w:r>
                          <w:rPr>
                            <w:rFonts w:ascii="Arial"/>
                            <w:spacing w:val="-7"/>
                            <w:sz w:val="18"/>
                          </w:rPr>
                          <w:t> </w:t>
                        </w:r>
                        <w:r>
                          <w:rPr>
                            <w:rFonts w:ascii="Arial"/>
                            <w:sz w:val="18"/>
                          </w:rPr>
                          <w:t>Joint</w:t>
                        </w:r>
                        <w:r>
                          <w:rPr>
                            <w:rFonts w:ascii="Arial"/>
                            <w:spacing w:val="-7"/>
                            <w:sz w:val="18"/>
                          </w:rPr>
                          <w:t> </w:t>
                        </w:r>
                        <w:r>
                          <w:rPr>
                            <w:rFonts w:ascii="Arial"/>
                            <w:spacing w:val="-2"/>
                            <w:sz w:val="18"/>
                          </w:rPr>
                          <w:t>Types</w:t>
                        </w:r>
                      </w:p>
                    </w:txbxContent>
                  </v:textbox>
                  <w10:wrap type="none"/>
                </v:shape>
                <v:shape style="position:absolute;left:908;top:802;width:109;height:300" type="#_x0000_t202" id="docshape830" filled="false" stroked="false">
                  <v:textbox inset="0,0,0,0">
                    <w:txbxContent>
                      <w:p>
                        <w:pPr>
                          <w:spacing w:line="216" w:lineRule="auto" w:before="8"/>
                          <w:ind w:left="0" w:right="0" w:firstLine="0"/>
                          <w:jc w:val="left"/>
                          <w:rPr>
                            <w:sz w:val="20"/>
                          </w:rPr>
                        </w:pPr>
                        <w:r>
                          <w:rPr>
                            <w:rFonts w:ascii="Symbol" w:hAnsi="Symbol"/>
                            <w:spacing w:val="-40"/>
                            <w:position w:val="-5"/>
                            <w:sz w:val="20"/>
                          </w:rPr>
                          <w:t></w:t>
                        </w:r>
                        <w:r>
                          <w:rPr>
                            <w:spacing w:val="-40"/>
                            <w:sz w:val="20"/>
                          </w:rPr>
                          <w:t>ˆ</w:t>
                        </w:r>
                      </w:p>
                    </w:txbxContent>
                  </v:textbox>
                  <w10:wrap type="none"/>
                </v:shape>
                <v:shape style="position:absolute;left:3724;top:906;width:109;height:300" type="#_x0000_t202" id="docshape831" filled="false" stroked="false">
                  <v:textbox inset="0,0,0,0">
                    <w:txbxContent>
                      <w:p>
                        <w:pPr>
                          <w:spacing w:line="216" w:lineRule="auto" w:before="8"/>
                          <w:ind w:left="0" w:right="0" w:firstLine="0"/>
                          <w:jc w:val="left"/>
                          <w:rPr>
                            <w:sz w:val="20"/>
                          </w:rPr>
                        </w:pPr>
                        <w:r>
                          <w:rPr>
                            <w:rFonts w:ascii="Symbol" w:hAnsi="Symbol"/>
                            <w:spacing w:val="-40"/>
                            <w:position w:val="-5"/>
                            <w:sz w:val="20"/>
                          </w:rPr>
                          <w:t></w:t>
                        </w:r>
                        <w:r>
                          <w:rPr>
                            <w:spacing w:val="-40"/>
                            <w:sz w:val="20"/>
                          </w:rPr>
                          <w:t>ˆ</w:t>
                        </w:r>
                      </w:p>
                    </w:txbxContent>
                  </v:textbox>
                  <w10:wrap type="none"/>
                </v:shape>
                <v:shape style="position:absolute;left:1731;top:2293;width:634;height:184" type="#_x0000_t202" id="docshape832" filled="false" stroked="false">
                  <v:textbox inset="0,0,0,0">
                    <w:txbxContent>
                      <w:p>
                        <w:pPr>
                          <w:spacing w:line="182" w:lineRule="exact" w:before="0"/>
                          <w:ind w:left="0" w:right="0" w:firstLine="0"/>
                          <w:jc w:val="left"/>
                          <w:rPr>
                            <w:rFonts w:ascii="Arial"/>
                            <w:sz w:val="16"/>
                          </w:rPr>
                        </w:pPr>
                        <w:r>
                          <w:rPr>
                            <w:rFonts w:ascii="Arial"/>
                            <w:sz w:val="16"/>
                          </w:rPr>
                          <w:t>Pin</w:t>
                        </w:r>
                        <w:r>
                          <w:rPr>
                            <w:rFonts w:ascii="Arial"/>
                            <w:spacing w:val="-2"/>
                            <w:sz w:val="16"/>
                          </w:rPr>
                          <w:t> Joint</w:t>
                        </w:r>
                      </w:p>
                    </w:txbxContent>
                  </v:textbox>
                  <w10:wrap type="none"/>
                </v:shape>
                <v:shape style="position:absolute;left:4645;top:2293;width:883;height:184" type="#_x0000_t202" id="docshape833" filled="false" stroked="false">
                  <v:textbox inset="0,0,0,0">
                    <w:txbxContent>
                      <w:p>
                        <w:pPr>
                          <w:spacing w:line="182" w:lineRule="exact" w:before="0"/>
                          <w:ind w:left="0" w:right="0" w:firstLine="0"/>
                          <w:jc w:val="left"/>
                          <w:rPr>
                            <w:rFonts w:ascii="Arial"/>
                            <w:sz w:val="16"/>
                          </w:rPr>
                        </w:pPr>
                        <w:r>
                          <w:rPr>
                            <w:rFonts w:ascii="Arial"/>
                            <w:sz w:val="16"/>
                          </w:rPr>
                          <w:t>Sliding</w:t>
                        </w:r>
                        <w:r>
                          <w:rPr>
                            <w:rFonts w:ascii="Arial"/>
                            <w:spacing w:val="-6"/>
                            <w:sz w:val="16"/>
                          </w:rPr>
                          <w:t> </w:t>
                        </w:r>
                        <w:r>
                          <w:rPr>
                            <w:rFonts w:ascii="Arial"/>
                            <w:spacing w:val="-2"/>
                            <w:sz w:val="16"/>
                          </w:rPr>
                          <w:t>Joint</w:t>
                        </w:r>
                      </w:p>
                    </w:txbxContent>
                  </v:textbox>
                  <w10:wrap type="none"/>
                </v:shape>
                <v:shape style="position:absolute;left:7935;top:2293;width:670;height:184" type="#_x0000_t202" id="docshape834" filled="false" stroked="false">
                  <v:textbox inset="0,0,0,0">
                    <w:txbxContent>
                      <w:p>
                        <w:pPr>
                          <w:spacing w:line="182" w:lineRule="exact" w:before="0"/>
                          <w:ind w:left="0" w:right="0" w:firstLine="0"/>
                          <w:jc w:val="left"/>
                          <w:rPr>
                            <w:rFonts w:ascii="Arial"/>
                            <w:sz w:val="16"/>
                          </w:rPr>
                        </w:pPr>
                        <w:r>
                          <w:rPr>
                            <w:rFonts w:ascii="Arial"/>
                            <w:sz w:val="16"/>
                          </w:rPr>
                          <w:t>Ball</w:t>
                        </w:r>
                        <w:r>
                          <w:rPr>
                            <w:rFonts w:ascii="Arial"/>
                            <w:spacing w:val="-3"/>
                            <w:sz w:val="16"/>
                          </w:rPr>
                          <w:t> </w:t>
                        </w:r>
                        <w:r>
                          <w:rPr>
                            <w:rFonts w:ascii="Arial"/>
                            <w:spacing w:val="-2"/>
                            <w:sz w:val="16"/>
                          </w:rPr>
                          <w:t>Joint</w:t>
                        </w:r>
                      </w:p>
                    </w:txbxContent>
                  </v:textbox>
                  <w10:wrap type="none"/>
                </v:shape>
                <v:shape style="position:absolute;left:3888;top:2789;width:207;height:300" type="#_x0000_t202" id="docshape835" filled="false" stroked="false">
                  <v:textbox inset="0,0,0,0">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1</w:t>
                        </w:r>
                      </w:p>
                    </w:txbxContent>
                  </v:textbox>
                  <w10:wrap type="none"/>
                </v:shape>
                <v:shape style="position:absolute;left:7088;top:2802;width:207;height:300" type="#_x0000_t202" id="docshape836" filled="false" stroked="false">
                  <v:textbox inset="0,0,0,0">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txbxContent>
                  </v:textbox>
                  <w10:wrap type="none"/>
                </v:shape>
                <v:shape style="position:absolute;left:1760;top:4450;width:763;height:184" type="#_x0000_t202" id="docshape837" filled="false" stroked="false">
                  <v:textbox inset="0,0,0,0">
                    <w:txbxContent>
                      <w:p>
                        <w:pPr>
                          <w:spacing w:line="182" w:lineRule="exact" w:before="0"/>
                          <w:ind w:left="0" w:right="0" w:firstLine="0"/>
                          <w:jc w:val="left"/>
                          <w:rPr>
                            <w:rFonts w:ascii="Arial"/>
                            <w:sz w:val="16"/>
                          </w:rPr>
                        </w:pPr>
                        <w:r>
                          <w:rPr>
                            <w:rFonts w:ascii="Arial"/>
                            <w:sz w:val="16"/>
                          </w:rPr>
                          <w:t>Weld</w:t>
                        </w:r>
                        <w:r>
                          <w:rPr>
                            <w:rFonts w:ascii="Arial"/>
                            <w:spacing w:val="-7"/>
                            <w:sz w:val="16"/>
                          </w:rPr>
                          <w:t> </w:t>
                        </w:r>
                        <w:r>
                          <w:rPr>
                            <w:rFonts w:ascii="Arial"/>
                            <w:spacing w:val="-4"/>
                            <w:sz w:val="16"/>
                          </w:rPr>
                          <w:t>Joint</w:t>
                        </w:r>
                      </w:p>
                    </w:txbxContent>
                  </v:textbox>
                  <w10:wrap type="none"/>
                </v:shape>
                <v:shape style="position:absolute;left:4006;top:4217;width:207;height:300" type="#_x0000_t202" id="docshape838" filled="false" stroked="false">
                  <v:textbox inset="0,0,0,0">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txbxContent>
                  </v:textbox>
                  <w10:wrap type="none"/>
                </v:shape>
                <v:shape style="position:absolute;left:6805;top:3996;width:691;height:494" type="#_x0000_t202" id="docshape839" filled="false" stroked="false">
                  <v:textbox inset="0,0,0,0">
                    <w:txbxContent>
                      <w:p>
                        <w:pPr>
                          <w:spacing w:line="241" w:lineRule="exact" w:before="0"/>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1</w:t>
                        </w:r>
                      </w:p>
                      <w:p>
                        <w:pPr>
                          <w:spacing w:line="160" w:lineRule="auto" w:before="0"/>
                          <w:ind w:left="483"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3</w:t>
                        </w:r>
                      </w:p>
                    </w:txbxContent>
                  </v:textbox>
                  <w10:wrap type="none"/>
                </v:shape>
                <v:shape style="position:absolute;left:4694;top:4456;width:1066;height:184" type="#_x0000_t202" id="docshape840" filled="false" stroked="false">
                  <v:textbox inset="0,0,0,0">
                    <w:txbxContent>
                      <w:p>
                        <w:pPr>
                          <w:spacing w:line="182" w:lineRule="exact" w:before="0"/>
                          <w:ind w:left="0" w:right="0" w:firstLine="0"/>
                          <w:jc w:val="left"/>
                          <w:rPr>
                            <w:rFonts w:ascii="Arial"/>
                            <w:sz w:val="16"/>
                          </w:rPr>
                        </w:pPr>
                        <w:r>
                          <w:rPr>
                            <w:rFonts w:ascii="Arial"/>
                            <w:sz w:val="16"/>
                          </w:rPr>
                          <w:t>Universal</w:t>
                        </w:r>
                        <w:r>
                          <w:rPr>
                            <w:rFonts w:ascii="Arial"/>
                            <w:spacing w:val="-9"/>
                            <w:sz w:val="16"/>
                          </w:rPr>
                          <w:t> </w:t>
                        </w:r>
                        <w:r>
                          <w:rPr>
                            <w:rFonts w:ascii="Arial"/>
                            <w:spacing w:val="-2"/>
                            <w:sz w:val="16"/>
                          </w:rPr>
                          <w:t>Joint</w:t>
                        </w:r>
                      </w:p>
                    </w:txbxContent>
                  </v:textbox>
                  <w10:wrap type="none"/>
                </v:shape>
                <v:shape style="position:absolute;left:7867;top:4450;width:910;height:184" type="#_x0000_t202" id="docshape841" filled="false" stroked="false">
                  <v:textbox inset="0,0,0,0">
                    <w:txbxContent>
                      <w:p>
                        <w:pPr>
                          <w:spacing w:line="182" w:lineRule="exact" w:before="0"/>
                          <w:ind w:left="0" w:right="0" w:firstLine="0"/>
                          <w:jc w:val="left"/>
                          <w:rPr>
                            <w:rFonts w:ascii="Arial"/>
                            <w:sz w:val="16"/>
                          </w:rPr>
                        </w:pPr>
                        <w:r>
                          <w:rPr>
                            <w:rFonts w:ascii="Arial"/>
                            <w:sz w:val="16"/>
                          </w:rPr>
                          <w:t>Gimbal</w:t>
                        </w:r>
                        <w:r>
                          <w:rPr>
                            <w:rFonts w:ascii="Arial"/>
                            <w:spacing w:val="-5"/>
                            <w:sz w:val="16"/>
                          </w:rPr>
                          <w:t> </w:t>
                        </w:r>
                        <w:r>
                          <w:rPr>
                            <w:rFonts w:ascii="Arial"/>
                            <w:spacing w:val="-2"/>
                            <w:sz w:val="16"/>
                          </w:rPr>
                          <w:t>Joint</w:t>
                        </w:r>
                      </w:p>
                    </w:txbxContent>
                  </v:textbox>
                  <w10:wrap type="none"/>
                </v:shape>
                <v:shape style="position:absolute;left:907;top:4963;width:109;height:300" type="#_x0000_t202" id="docshape842" filled="false" stroked="false">
                  <v:textbox inset="0,0,0,0">
                    <w:txbxContent>
                      <w:p>
                        <w:pPr>
                          <w:spacing w:line="216" w:lineRule="auto" w:before="8"/>
                          <w:ind w:left="0" w:right="0" w:firstLine="0"/>
                          <w:jc w:val="left"/>
                          <w:rPr>
                            <w:sz w:val="20"/>
                          </w:rPr>
                        </w:pPr>
                        <w:r>
                          <w:rPr>
                            <w:rFonts w:ascii="Symbol" w:hAnsi="Symbol"/>
                            <w:spacing w:val="-40"/>
                            <w:position w:val="-5"/>
                            <w:sz w:val="20"/>
                          </w:rPr>
                          <w:t></w:t>
                        </w:r>
                        <w:r>
                          <w:rPr>
                            <w:spacing w:val="-40"/>
                            <w:sz w:val="20"/>
                          </w:rPr>
                          <w:t>ˆ</w:t>
                        </w:r>
                      </w:p>
                    </w:txbxContent>
                  </v:textbox>
                  <w10:wrap type="none"/>
                </v:shape>
                <v:shape style="position:absolute;left:4211;top:4813;width:109;height:300" type="#_x0000_t202" id="docshape843" filled="false" stroked="false">
                  <v:textbox inset="0,0,0,0">
                    <w:txbxContent>
                      <w:p>
                        <w:pPr>
                          <w:spacing w:line="216" w:lineRule="auto" w:before="8"/>
                          <w:ind w:left="0" w:right="0" w:firstLine="0"/>
                          <w:jc w:val="left"/>
                          <w:rPr>
                            <w:sz w:val="20"/>
                          </w:rPr>
                        </w:pPr>
                        <w:r>
                          <w:rPr>
                            <w:rFonts w:ascii="Symbol" w:hAnsi="Symbol"/>
                            <w:spacing w:val="-40"/>
                            <w:position w:val="-5"/>
                            <w:sz w:val="20"/>
                          </w:rPr>
                          <w:t></w:t>
                        </w:r>
                        <w:r>
                          <w:rPr>
                            <w:spacing w:val="-40"/>
                            <w:sz w:val="20"/>
                          </w:rPr>
                          <w:t>ˆ</w:t>
                        </w:r>
                      </w:p>
                    </w:txbxContent>
                  </v:textbox>
                  <w10:wrap type="none"/>
                </v:shape>
                <v:shape style="position:absolute;left:1024;top:5097;width:90;height:159" type="#_x0000_t202" id="docshape844" filled="false" stroked="false">
                  <v:textbox inset="0,0,0,0">
                    <w:txbxContent>
                      <w:p>
                        <w:pPr>
                          <w:spacing w:line="158" w:lineRule="exact" w:before="0"/>
                          <w:ind w:left="0" w:right="0" w:firstLine="0"/>
                          <w:jc w:val="left"/>
                          <w:rPr>
                            <w:sz w:val="14"/>
                          </w:rPr>
                        </w:pPr>
                        <w:r>
                          <w:rPr>
                            <w:spacing w:val="-10"/>
                            <w:sz w:val="14"/>
                          </w:rPr>
                          <w:t>3</w:t>
                        </w:r>
                      </w:p>
                    </w:txbxContent>
                  </v:textbox>
                  <w10:wrap type="none"/>
                </v:shape>
                <v:shape style="position:absolute;left:2208;top:4851;width:207;height:300" type="#_x0000_t202" id="docshape845" filled="false" stroked="false">
                  <v:textbox inset="0,0,0,0">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txbxContent>
                  </v:textbox>
                  <w10:wrap type="none"/>
                </v:shape>
                <v:shape style="position:absolute;left:7414;top:4824;width:207;height:300" type="#_x0000_t202" id="docshape846" filled="false" stroked="false">
                  <v:textbox inset="0,0,0,0">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3</w:t>
                        </w:r>
                      </w:p>
                    </w:txbxContent>
                  </v:textbox>
                  <w10:wrap type="none"/>
                </v:shape>
                <v:shape style="position:absolute;left:2639;top:5233;width:207;height:300" type="#_x0000_t202" id="docshape847" filled="false" stroked="false">
                  <v:textbox inset="0,0,0,0">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1</w:t>
                        </w:r>
                      </w:p>
                    </w:txbxContent>
                  </v:textbox>
                  <w10:wrap type="none"/>
                </v:shape>
                <v:shape style="position:absolute;left:8121;top:5579;width:207;height:300" type="#_x0000_t202" id="docshape848" filled="false" stroked="false">
                  <v:textbox inset="0,0,0,0">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txbxContent>
                  </v:textbox>
                  <w10:wrap type="none"/>
                </v:shape>
                <v:shape style="position:absolute;left:1645;top:6165;width:866;height:184" type="#_x0000_t202" id="docshape849" filled="false" stroked="false">
                  <v:textbox inset="0,0,0,0">
                    <w:txbxContent>
                      <w:p>
                        <w:pPr>
                          <w:spacing w:line="182" w:lineRule="exact" w:before="0"/>
                          <w:ind w:left="0" w:right="0" w:firstLine="0"/>
                          <w:jc w:val="left"/>
                          <w:rPr>
                            <w:rFonts w:ascii="Arial"/>
                            <w:sz w:val="16"/>
                          </w:rPr>
                        </w:pPr>
                        <w:r>
                          <w:rPr>
                            <w:rFonts w:ascii="Arial"/>
                            <w:sz w:val="16"/>
                          </w:rPr>
                          <w:t>Planar </w:t>
                        </w:r>
                        <w:r>
                          <w:rPr>
                            <w:rFonts w:ascii="Arial"/>
                            <w:spacing w:val="-2"/>
                            <w:sz w:val="16"/>
                          </w:rPr>
                          <w:t>Joint</w:t>
                        </w:r>
                      </w:p>
                    </w:txbxContent>
                  </v:textbox>
                  <w10:wrap type="none"/>
                </v:shape>
                <v:shape style="position:absolute;left:4665;top:6117;width:990;height:184" type="#_x0000_t202" id="docshape850" filled="false" stroked="false">
                  <v:textbox inset="0,0,0,0">
                    <w:txbxContent>
                      <w:p>
                        <w:pPr>
                          <w:spacing w:line="182" w:lineRule="exact" w:before="0"/>
                          <w:ind w:left="0" w:right="0" w:firstLine="0"/>
                          <w:jc w:val="left"/>
                          <w:rPr>
                            <w:rFonts w:ascii="Arial"/>
                            <w:sz w:val="16"/>
                          </w:rPr>
                        </w:pPr>
                        <w:r>
                          <w:rPr>
                            <w:rFonts w:ascii="Arial"/>
                            <w:sz w:val="16"/>
                          </w:rPr>
                          <w:t>Cylinder </w:t>
                        </w:r>
                        <w:r>
                          <w:rPr>
                            <w:rFonts w:ascii="Arial"/>
                            <w:spacing w:val="-2"/>
                            <w:sz w:val="16"/>
                          </w:rPr>
                          <w:t>Joint</w:t>
                        </w:r>
                      </w:p>
                    </w:txbxContent>
                  </v:textbox>
                  <w10:wrap type="none"/>
                </v:shape>
                <v:shape style="position:absolute;left:6929;top:5873;width:207;height:300" type="#_x0000_t202" id="docshape851" filled="false" stroked="false">
                  <v:textbox inset="0,0,0,0">
                    <w:txbxContent>
                      <w:p>
                        <w:pPr>
                          <w:spacing w:line="216" w:lineRule="auto" w:before="7"/>
                          <w:ind w:left="0" w:right="0" w:firstLine="0"/>
                          <w:jc w:val="left"/>
                          <w:rPr>
                            <w:position w:val="-7"/>
                            <w:sz w:val="14"/>
                          </w:rPr>
                        </w:pPr>
                        <w:r>
                          <w:rPr>
                            <w:rFonts w:ascii="Symbol" w:hAnsi="Symbol"/>
                            <w:spacing w:val="-44"/>
                            <w:position w:val="-5"/>
                            <w:sz w:val="20"/>
                          </w:rPr>
                          <w:t></w:t>
                        </w:r>
                        <w:r>
                          <w:rPr>
                            <w:spacing w:val="-44"/>
                            <w:sz w:val="20"/>
                          </w:rPr>
                          <w:t>ˆ</w:t>
                        </w:r>
                        <w:r>
                          <w:rPr>
                            <w:spacing w:val="-22"/>
                            <w:sz w:val="20"/>
                          </w:rPr>
                          <w:t> </w:t>
                        </w:r>
                        <w:r>
                          <w:rPr>
                            <w:spacing w:val="-10"/>
                            <w:position w:val="-7"/>
                            <w:sz w:val="14"/>
                          </w:rPr>
                          <w:t>1</w:t>
                        </w:r>
                      </w:p>
                    </w:txbxContent>
                  </v:textbox>
                  <w10:wrap type="none"/>
                </v:shape>
                <v:shape style="position:absolute;left:7903;top:6165;width:725;height:184" type="#_x0000_t202" id="docshape852" filled="false" stroked="false">
                  <v:textbox inset="0,0,0,0">
                    <w:txbxContent>
                      <w:p>
                        <w:pPr>
                          <w:spacing w:line="182" w:lineRule="exact" w:before="0"/>
                          <w:ind w:left="0" w:right="0" w:firstLine="0"/>
                          <w:jc w:val="left"/>
                          <w:rPr>
                            <w:rFonts w:ascii="Arial"/>
                            <w:sz w:val="16"/>
                          </w:rPr>
                        </w:pPr>
                        <w:r>
                          <w:rPr>
                            <w:rFonts w:ascii="Arial"/>
                            <w:sz w:val="16"/>
                          </w:rPr>
                          <w:t>Free</w:t>
                        </w:r>
                        <w:r>
                          <w:rPr>
                            <w:rFonts w:ascii="Arial"/>
                            <w:spacing w:val="-10"/>
                            <w:sz w:val="16"/>
                          </w:rPr>
                          <w:t> </w:t>
                        </w:r>
                        <w:r>
                          <w:rPr>
                            <w:rFonts w:ascii="Arial"/>
                            <w:spacing w:val="-2"/>
                            <w:sz w:val="16"/>
                          </w:rPr>
                          <w:t>Joint</w:t>
                        </w:r>
                      </w:p>
                    </w:txbxContent>
                  </v:textbox>
                  <w10:wrap type="none"/>
                </v:shape>
                <v:shape style="position:absolute;left:2914;top:6467;width:207;height:300" type="#_x0000_t202" id="docshape853" filled="false" stroked="false">
                  <v:textbox inset="0,0,0,0">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3</w:t>
                        </w:r>
                      </w:p>
                    </w:txbxContent>
                  </v:textbox>
                  <w10:wrap type="none"/>
                </v:shape>
                <v:shape style="position:absolute;left:5942;top:6854;width:207;height:300" type="#_x0000_t202" id="docshape854" filled="false" stroked="false">
                  <v:textbox inset="0,0,0,0">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3</w:t>
                        </w:r>
                      </w:p>
                    </w:txbxContent>
                  </v:textbox>
                  <w10:wrap type="none"/>
                </v:shape>
                <v:shape style="position:absolute;left:2122;top:7600;width:207;height:300" type="#_x0000_t202" id="docshape855" filled="false" stroked="false">
                  <v:textbox inset="0,0,0,0">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1</w:t>
                        </w:r>
                      </w:p>
                    </w:txbxContent>
                  </v:textbox>
                  <w10:wrap type="none"/>
                </v:shape>
                <v:shape style="position:absolute;left:3374;top:7608;width:957;height:498" type="#_x0000_t202" id="docshape856" filled="false" stroked="false">
                  <v:textbox inset="0,0,0,0">
                    <w:txbxContent>
                      <w:p>
                        <w:pPr>
                          <w:spacing w:line="216" w:lineRule="auto" w:before="7"/>
                          <w:ind w:left="0" w:right="45" w:firstLine="0"/>
                          <w:jc w:val="center"/>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p>
                        <w:pPr>
                          <w:spacing w:before="30"/>
                          <w:ind w:left="-1" w:right="18" w:firstLine="0"/>
                          <w:jc w:val="center"/>
                          <w:rPr>
                            <w:rFonts w:ascii="Arial"/>
                            <w:sz w:val="16"/>
                          </w:rPr>
                        </w:pPr>
                        <w:r>
                          <w:rPr>
                            <w:rFonts w:ascii="Arial"/>
                            <w:sz w:val="16"/>
                          </w:rPr>
                          <w:t>Bearing </w:t>
                        </w:r>
                        <w:r>
                          <w:rPr>
                            <w:rFonts w:ascii="Arial"/>
                            <w:spacing w:val="-2"/>
                            <w:sz w:val="16"/>
                          </w:rPr>
                          <w:t>Joint</w:t>
                        </w:r>
                      </w:p>
                    </w:txbxContent>
                  </v:textbox>
                  <w10:wrap type="none"/>
                </v:shape>
                <v:shape style="position:absolute;left:5429;top:7859;width:207;height:300" type="#_x0000_t202" id="docshape857" filled="false" stroked="false">
                  <v:textbox inset="0,0,0,0">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1</w:t>
                        </w:r>
                      </w:p>
                    </w:txbxContent>
                  </v:textbox>
                  <w10:wrap type="none"/>
                </v:shape>
                <v:shape style="position:absolute;left:6621;top:7565;width:1034;height:541" type="#_x0000_t202" id="docshape858" filled="false" stroked="false">
                  <v:textbox inset="0,0,0,0">
                    <w:txbxContent>
                      <w:p>
                        <w:pPr>
                          <w:spacing w:line="216" w:lineRule="auto" w:before="7"/>
                          <w:ind w:left="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p>
                        <w:pPr>
                          <w:spacing w:before="73"/>
                          <w:ind w:left="53" w:right="0" w:firstLine="0"/>
                          <w:jc w:val="left"/>
                          <w:rPr>
                            <w:rFonts w:ascii="Arial"/>
                            <w:sz w:val="16"/>
                          </w:rPr>
                        </w:pPr>
                        <w:r>
                          <w:rPr>
                            <w:rFonts w:ascii="Arial"/>
                            <w:sz w:val="16"/>
                          </w:rPr>
                          <w:t>Bushing</w:t>
                        </w:r>
                        <w:r>
                          <w:rPr>
                            <w:rFonts w:ascii="Arial"/>
                            <w:spacing w:val="-6"/>
                            <w:sz w:val="16"/>
                          </w:rPr>
                          <w:t> </w:t>
                        </w:r>
                        <w:r>
                          <w:rPr>
                            <w:rFonts w:ascii="Arial"/>
                            <w:spacing w:val="-2"/>
                            <w:sz w:val="16"/>
                          </w:rPr>
                          <w:t>Joint</w:t>
                        </w:r>
                      </w:p>
                    </w:txbxContent>
                  </v:textbox>
                  <w10:wrap type="none"/>
                </v:shape>
              </v:group>
            </w:pict>
          </mc:Fallback>
        </mc:AlternateContent>
      </w:r>
      <w:r>
        <w:rPr>
          <w:sz w:val="20"/>
        </w:rPr>
      </w:r>
    </w:p>
    <w:p>
      <w:pPr>
        <w:pStyle w:val="BodyText"/>
        <w:spacing w:line="216" w:lineRule="auto"/>
        <w:ind w:left="3330" w:right="1096"/>
        <w:rPr>
          <w:position w:val="8"/>
          <w:sz w:val="16"/>
        </w:rPr>
      </w:pPr>
      <w:r>
        <w:rPr/>
        <w:t>environment</w:t>
      </w:r>
      <w:r>
        <w:rPr>
          <w:spacing w:val="-6"/>
        </w:rPr>
        <w:t> </w:t>
      </w:r>
      <w:r>
        <w:rPr/>
        <w:t>which</w:t>
      </w:r>
      <w:r>
        <w:rPr>
          <w:spacing w:val="-6"/>
        </w:rPr>
        <w:t> </w:t>
      </w:r>
      <w:r>
        <w:rPr/>
        <w:t>adds</w:t>
      </w:r>
      <w:r>
        <w:rPr>
          <w:spacing w:val="-6"/>
        </w:rPr>
        <w:t> </w:t>
      </w:r>
      <w:r>
        <w:rPr/>
        <w:t>in</w:t>
      </w:r>
      <w:r>
        <w:rPr>
          <w:spacing w:val="-6"/>
        </w:rPr>
        <w:t> </w:t>
      </w:r>
      <w:r>
        <w:rPr/>
        <w:t>linear</w:t>
      </w:r>
      <w:r>
        <w:rPr>
          <w:spacing w:val="-6"/>
        </w:rPr>
        <w:t> </w:t>
      </w:r>
      <w:r>
        <w:rPr/>
        <w:t>flexibility</w:t>
      </w:r>
      <w:r>
        <w:rPr>
          <w:spacing w:val="-6"/>
        </w:rPr>
        <w:t> </w:t>
      </w:r>
      <w:r>
        <w:rPr/>
        <w:t>effects</w:t>
      </w:r>
      <w:r>
        <w:rPr>
          <w:spacing w:val="-6"/>
        </w:rPr>
        <w:t> </w:t>
      </w:r>
      <w:r>
        <w:rPr/>
        <w:t>on</w:t>
      </w:r>
      <w:r>
        <w:rPr>
          <w:spacing w:val="-6"/>
        </w:rPr>
        <w:t> </w:t>
      </w:r>
      <w:r>
        <w:rPr/>
        <w:t>top</w:t>
      </w:r>
      <w:r>
        <w:rPr>
          <w:spacing w:val="-6"/>
        </w:rPr>
        <w:t> </w:t>
      </w:r>
      <w:r>
        <w:rPr/>
        <w:t>of</w:t>
      </w:r>
      <w:r>
        <w:rPr>
          <w:spacing w:val="-6"/>
        </w:rPr>
        <w:t> </w:t>
      </w:r>
      <w:r>
        <w:rPr/>
        <w:t>the</w:t>
      </w:r>
      <w:r>
        <w:rPr>
          <w:spacing w:val="-6"/>
        </w:rPr>
        <w:t> </w:t>
      </w:r>
      <w:r>
        <w:rPr/>
        <w:t>nonlinear</w:t>
      </w:r>
      <w:r>
        <w:rPr>
          <w:spacing w:val="-6"/>
        </w:rPr>
        <w:t> </w:t>
      </w:r>
      <w:r>
        <w:rPr/>
        <w:t>rigid-body results.</w:t>
      </w:r>
      <w:r>
        <w:rPr>
          <w:position w:val="8"/>
          <w:sz w:val="16"/>
        </w:rPr>
        <w:t>4</w:t>
      </w:r>
    </w:p>
    <w:p>
      <w:pPr>
        <w:pStyle w:val="BodyText"/>
        <w:spacing w:before="113"/>
      </w:pPr>
    </w:p>
    <w:p>
      <w:pPr>
        <w:pStyle w:val="BodyText"/>
        <w:spacing w:after="0"/>
        <w:sectPr>
          <w:pgSz w:w="12240" w:h="15840"/>
          <w:pgMar w:header="819" w:footer="1204" w:top="1300" w:bottom="1400" w:left="720" w:right="360"/>
        </w:sectPr>
      </w:pPr>
    </w:p>
    <w:p>
      <w:pPr>
        <w:pStyle w:val="BodyText"/>
        <w:rPr>
          <w:sz w:val="13"/>
        </w:rPr>
      </w:pPr>
    </w:p>
    <w:p>
      <w:pPr>
        <w:pStyle w:val="BodyText"/>
        <w:rPr>
          <w:sz w:val="13"/>
        </w:rPr>
      </w:pPr>
    </w:p>
    <w:p>
      <w:pPr>
        <w:pStyle w:val="BodyText"/>
        <w:rPr>
          <w:sz w:val="13"/>
        </w:rPr>
      </w:pPr>
    </w:p>
    <w:p>
      <w:pPr>
        <w:pStyle w:val="BodyText"/>
        <w:spacing w:before="121"/>
        <w:rPr>
          <w:sz w:val="13"/>
        </w:rPr>
      </w:pPr>
    </w:p>
    <w:p>
      <w:pPr>
        <w:spacing w:before="0"/>
        <w:ind w:left="0" w:right="0" w:firstLine="0"/>
        <w:jc w:val="right"/>
        <w:rPr>
          <w:rFonts w:ascii="Arial"/>
          <w:sz w:val="13"/>
        </w:rPr>
      </w:pPr>
      <w:r>
        <w:rPr>
          <w:rFonts w:ascii="Arial"/>
          <w:sz w:val="13"/>
        </w:rPr>
        <mc:AlternateContent>
          <mc:Choice Requires="wps">
            <w:drawing>
              <wp:anchor distT="0" distB="0" distL="0" distR="0" allowOverlap="1" layoutInCell="1" locked="0" behindDoc="1" simplePos="0" relativeHeight="478476800">
                <wp:simplePos x="0" y="0"/>
                <wp:positionH relativeFrom="page">
                  <wp:posOffset>756030</wp:posOffset>
                </wp:positionH>
                <wp:positionV relativeFrom="paragraph">
                  <wp:posOffset>12714</wp:posOffset>
                </wp:positionV>
                <wp:extent cx="1317625" cy="778510"/>
                <wp:effectExtent l="0" t="0" r="0" b="0"/>
                <wp:wrapNone/>
                <wp:docPr id="994" name="Group 994"/>
                <wp:cNvGraphicFramePr>
                  <a:graphicFrameLocks/>
                </wp:cNvGraphicFramePr>
                <a:graphic>
                  <a:graphicData uri="http://schemas.microsoft.com/office/word/2010/wordprocessingGroup">
                    <wpg:wgp>
                      <wpg:cNvPr id="994" name="Group 994"/>
                      <wpg:cNvGrpSpPr/>
                      <wpg:grpSpPr>
                        <a:xfrm>
                          <a:off x="0" y="0"/>
                          <a:ext cx="1317625" cy="778510"/>
                          <a:chExt cx="1317625" cy="778510"/>
                        </a:xfrm>
                      </wpg:grpSpPr>
                      <pic:pic>
                        <pic:nvPicPr>
                          <pic:cNvPr id="995" name="Image 995"/>
                          <pic:cNvPicPr/>
                        </pic:nvPicPr>
                        <pic:blipFill>
                          <a:blip r:embed="rId148" cstate="print"/>
                          <a:stretch>
                            <a:fillRect/>
                          </a:stretch>
                        </pic:blipFill>
                        <pic:spPr>
                          <a:xfrm>
                            <a:off x="66293" y="540655"/>
                            <a:ext cx="209550" cy="142062"/>
                          </a:xfrm>
                          <a:prstGeom prst="rect">
                            <a:avLst/>
                          </a:prstGeom>
                        </pic:spPr>
                      </pic:pic>
                      <wps:wsp>
                        <wps:cNvPr id="996" name="Graphic 996"/>
                        <wps:cNvSpPr/>
                        <wps:spPr>
                          <a:xfrm>
                            <a:off x="26542" y="681117"/>
                            <a:ext cx="273685" cy="1270"/>
                          </a:xfrm>
                          <a:custGeom>
                            <a:avLst/>
                            <a:gdLst/>
                            <a:ahLst/>
                            <a:cxnLst/>
                            <a:rect l="l" t="t" r="r" b="b"/>
                            <a:pathLst>
                              <a:path w="273685" h="0">
                                <a:moveTo>
                                  <a:pt x="273431"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997" name="Graphic 997"/>
                        <wps:cNvSpPr/>
                        <wps:spPr>
                          <a:xfrm>
                            <a:off x="26542" y="676672"/>
                            <a:ext cx="260350" cy="83820"/>
                          </a:xfrm>
                          <a:custGeom>
                            <a:avLst/>
                            <a:gdLst/>
                            <a:ahLst/>
                            <a:cxnLst/>
                            <a:rect l="l" t="t" r="r" b="b"/>
                            <a:pathLst>
                              <a:path w="260350" h="83820">
                                <a:moveTo>
                                  <a:pt x="0" y="83565"/>
                                </a:moveTo>
                                <a:lnTo>
                                  <a:pt x="61976" y="0"/>
                                </a:lnTo>
                              </a:path>
                              <a:path w="260350" h="83820">
                                <a:moveTo>
                                  <a:pt x="66039" y="83565"/>
                                </a:moveTo>
                                <a:lnTo>
                                  <a:pt x="128016" y="0"/>
                                </a:lnTo>
                              </a:path>
                              <a:path w="260350" h="83820">
                                <a:moveTo>
                                  <a:pt x="132079" y="83565"/>
                                </a:moveTo>
                                <a:lnTo>
                                  <a:pt x="194056" y="0"/>
                                </a:lnTo>
                              </a:path>
                              <a:path w="260350" h="83820">
                                <a:moveTo>
                                  <a:pt x="198120" y="83565"/>
                                </a:moveTo>
                                <a:lnTo>
                                  <a:pt x="260095" y="0"/>
                                </a:lnTo>
                              </a:path>
                            </a:pathLst>
                          </a:custGeom>
                          <a:ln w="13716">
                            <a:solidFill>
                              <a:srgbClr val="000000"/>
                            </a:solidFill>
                            <a:prstDash val="solid"/>
                          </a:ln>
                        </wps:spPr>
                        <wps:bodyPr wrap="square" lIns="0" tIns="0" rIns="0" bIns="0" rtlCol="0">
                          <a:prstTxWarp prst="textNoShape">
                            <a:avLst/>
                          </a:prstTxWarp>
                          <a:noAutofit/>
                        </wps:bodyPr>
                      </wps:wsp>
                      <wps:wsp>
                        <wps:cNvPr id="998" name="Graphic 998"/>
                        <wps:cNvSpPr/>
                        <wps:spPr>
                          <a:xfrm>
                            <a:off x="417448" y="275606"/>
                            <a:ext cx="690245" cy="86360"/>
                          </a:xfrm>
                          <a:custGeom>
                            <a:avLst/>
                            <a:gdLst/>
                            <a:ahLst/>
                            <a:cxnLst/>
                            <a:rect l="l" t="t" r="r" b="b"/>
                            <a:pathLst>
                              <a:path w="690245" h="86360">
                                <a:moveTo>
                                  <a:pt x="646811" y="0"/>
                                </a:moveTo>
                                <a:lnTo>
                                  <a:pt x="43053" y="0"/>
                                </a:lnTo>
                                <a:lnTo>
                                  <a:pt x="26296" y="3383"/>
                                </a:lnTo>
                                <a:lnTo>
                                  <a:pt x="12611" y="12611"/>
                                </a:lnTo>
                                <a:lnTo>
                                  <a:pt x="3383" y="26296"/>
                                </a:lnTo>
                                <a:lnTo>
                                  <a:pt x="0" y="43052"/>
                                </a:lnTo>
                                <a:lnTo>
                                  <a:pt x="3383" y="59809"/>
                                </a:lnTo>
                                <a:lnTo>
                                  <a:pt x="12611" y="73494"/>
                                </a:lnTo>
                                <a:lnTo>
                                  <a:pt x="26296" y="82722"/>
                                </a:lnTo>
                                <a:lnTo>
                                  <a:pt x="43053" y="86105"/>
                                </a:lnTo>
                                <a:lnTo>
                                  <a:pt x="646811" y="86105"/>
                                </a:lnTo>
                                <a:lnTo>
                                  <a:pt x="663567" y="82722"/>
                                </a:lnTo>
                                <a:lnTo>
                                  <a:pt x="677252" y="73494"/>
                                </a:lnTo>
                                <a:lnTo>
                                  <a:pt x="686480" y="59809"/>
                                </a:lnTo>
                                <a:lnTo>
                                  <a:pt x="689863" y="43052"/>
                                </a:lnTo>
                                <a:lnTo>
                                  <a:pt x="686480" y="26296"/>
                                </a:lnTo>
                                <a:lnTo>
                                  <a:pt x="677252" y="12611"/>
                                </a:lnTo>
                                <a:lnTo>
                                  <a:pt x="663567" y="3383"/>
                                </a:lnTo>
                                <a:lnTo>
                                  <a:pt x="646811" y="0"/>
                                </a:lnTo>
                                <a:close/>
                              </a:path>
                            </a:pathLst>
                          </a:custGeom>
                          <a:solidFill>
                            <a:srgbClr val="F7F7F7"/>
                          </a:solidFill>
                        </wps:spPr>
                        <wps:bodyPr wrap="square" lIns="0" tIns="0" rIns="0" bIns="0" rtlCol="0">
                          <a:prstTxWarp prst="textNoShape">
                            <a:avLst/>
                          </a:prstTxWarp>
                          <a:noAutofit/>
                        </wps:bodyPr>
                      </wps:wsp>
                      <wps:wsp>
                        <wps:cNvPr id="999" name="Graphic 999"/>
                        <wps:cNvSpPr/>
                        <wps:spPr>
                          <a:xfrm>
                            <a:off x="417448" y="275606"/>
                            <a:ext cx="690245" cy="86360"/>
                          </a:xfrm>
                          <a:custGeom>
                            <a:avLst/>
                            <a:gdLst/>
                            <a:ahLst/>
                            <a:cxnLst/>
                            <a:rect l="l" t="t" r="r" b="b"/>
                            <a:pathLst>
                              <a:path w="690245" h="86360">
                                <a:moveTo>
                                  <a:pt x="0" y="43052"/>
                                </a:moveTo>
                                <a:lnTo>
                                  <a:pt x="3383" y="26296"/>
                                </a:lnTo>
                                <a:lnTo>
                                  <a:pt x="12611" y="12611"/>
                                </a:lnTo>
                                <a:lnTo>
                                  <a:pt x="26296" y="3383"/>
                                </a:lnTo>
                                <a:lnTo>
                                  <a:pt x="43053" y="0"/>
                                </a:lnTo>
                                <a:lnTo>
                                  <a:pt x="646811" y="0"/>
                                </a:lnTo>
                                <a:lnTo>
                                  <a:pt x="663567" y="3383"/>
                                </a:lnTo>
                                <a:lnTo>
                                  <a:pt x="677252" y="12611"/>
                                </a:lnTo>
                                <a:lnTo>
                                  <a:pt x="686480" y="26296"/>
                                </a:lnTo>
                                <a:lnTo>
                                  <a:pt x="689863" y="43052"/>
                                </a:lnTo>
                                <a:lnTo>
                                  <a:pt x="686480" y="59809"/>
                                </a:lnTo>
                                <a:lnTo>
                                  <a:pt x="677252" y="73494"/>
                                </a:lnTo>
                                <a:lnTo>
                                  <a:pt x="663567" y="82722"/>
                                </a:lnTo>
                                <a:lnTo>
                                  <a:pt x="646811" y="86105"/>
                                </a:lnTo>
                                <a:lnTo>
                                  <a:pt x="43053" y="86105"/>
                                </a:lnTo>
                                <a:lnTo>
                                  <a:pt x="26296" y="82722"/>
                                </a:lnTo>
                                <a:lnTo>
                                  <a:pt x="12611" y="73494"/>
                                </a:lnTo>
                                <a:lnTo>
                                  <a:pt x="3383" y="59809"/>
                                </a:lnTo>
                                <a:lnTo>
                                  <a:pt x="0" y="43052"/>
                                </a:lnTo>
                                <a:close/>
                              </a:path>
                            </a:pathLst>
                          </a:custGeom>
                          <a:ln w="7620">
                            <a:solidFill>
                              <a:srgbClr val="000000"/>
                            </a:solidFill>
                            <a:prstDash val="solid"/>
                          </a:ln>
                        </wps:spPr>
                        <wps:bodyPr wrap="square" lIns="0" tIns="0" rIns="0" bIns="0" rtlCol="0">
                          <a:prstTxWarp prst="textNoShape">
                            <a:avLst/>
                          </a:prstTxWarp>
                          <a:noAutofit/>
                        </wps:bodyPr>
                      </wps:wsp>
                      <wps:wsp>
                        <wps:cNvPr id="1000" name="Graphic 1000"/>
                        <wps:cNvSpPr/>
                        <wps:spPr>
                          <a:xfrm>
                            <a:off x="121175" y="270231"/>
                            <a:ext cx="393700" cy="361950"/>
                          </a:xfrm>
                          <a:custGeom>
                            <a:avLst/>
                            <a:gdLst/>
                            <a:ahLst/>
                            <a:cxnLst/>
                            <a:rect l="l" t="t" r="r" b="b"/>
                            <a:pathLst>
                              <a:path w="393700" h="361950">
                                <a:moveTo>
                                  <a:pt x="346561" y="0"/>
                                </a:moveTo>
                                <a:lnTo>
                                  <a:pt x="258748" y="64337"/>
                                </a:lnTo>
                                <a:lnTo>
                                  <a:pt x="156573" y="165395"/>
                                </a:lnTo>
                                <a:lnTo>
                                  <a:pt x="55566" y="267021"/>
                                </a:lnTo>
                                <a:lnTo>
                                  <a:pt x="7649" y="320700"/>
                                </a:lnTo>
                                <a:lnTo>
                                  <a:pt x="0" y="344257"/>
                                </a:lnTo>
                                <a:lnTo>
                                  <a:pt x="19794" y="355514"/>
                                </a:lnTo>
                                <a:lnTo>
                                  <a:pt x="45176" y="361326"/>
                                </a:lnTo>
                                <a:lnTo>
                                  <a:pt x="76166" y="346767"/>
                                </a:lnTo>
                                <a:lnTo>
                                  <a:pt x="133040" y="296989"/>
                                </a:lnTo>
                                <a:lnTo>
                                  <a:pt x="236075" y="197145"/>
                                </a:lnTo>
                                <a:lnTo>
                                  <a:pt x="337865" y="96805"/>
                                </a:lnTo>
                                <a:lnTo>
                                  <a:pt x="386030" y="43555"/>
                                </a:lnTo>
                                <a:lnTo>
                                  <a:pt x="393380" y="19569"/>
                                </a:lnTo>
                                <a:lnTo>
                                  <a:pt x="372727" y="7026"/>
                                </a:lnTo>
                                <a:lnTo>
                                  <a:pt x="346561" y="0"/>
                                </a:lnTo>
                                <a:close/>
                              </a:path>
                            </a:pathLst>
                          </a:custGeom>
                          <a:solidFill>
                            <a:srgbClr val="F7F7F7"/>
                          </a:solidFill>
                        </wps:spPr>
                        <wps:bodyPr wrap="square" lIns="0" tIns="0" rIns="0" bIns="0" rtlCol="0">
                          <a:prstTxWarp prst="textNoShape">
                            <a:avLst/>
                          </a:prstTxWarp>
                          <a:noAutofit/>
                        </wps:bodyPr>
                      </wps:wsp>
                      <wps:wsp>
                        <wps:cNvPr id="1001" name="Graphic 1001"/>
                        <wps:cNvSpPr/>
                        <wps:spPr>
                          <a:xfrm>
                            <a:off x="121175" y="270231"/>
                            <a:ext cx="393700" cy="361950"/>
                          </a:xfrm>
                          <a:custGeom>
                            <a:avLst/>
                            <a:gdLst/>
                            <a:ahLst/>
                            <a:cxnLst/>
                            <a:rect l="l" t="t" r="r" b="b"/>
                            <a:pathLst>
                              <a:path w="393700" h="361950">
                                <a:moveTo>
                                  <a:pt x="156573" y="165395"/>
                                </a:moveTo>
                                <a:lnTo>
                                  <a:pt x="55566" y="267021"/>
                                </a:lnTo>
                                <a:lnTo>
                                  <a:pt x="7649" y="320700"/>
                                </a:lnTo>
                                <a:lnTo>
                                  <a:pt x="0" y="344257"/>
                                </a:lnTo>
                                <a:lnTo>
                                  <a:pt x="19794" y="355514"/>
                                </a:lnTo>
                                <a:lnTo>
                                  <a:pt x="45176" y="361326"/>
                                </a:lnTo>
                                <a:lnTo>
                                  <a:pt x="76166" y="346767"/>
                                </a:lnTo>
                                <a:lnTo>
                                  <a:pt x="133040" y="296989"/>
                                </a:lnTo>
                                <a:lnTo>
                                  <a:pt x="236075" y="197145"/>
                                </a:lnTo>
                                <a:lnTo>
                                  <a:pt x="337865" y="96805"/>
                                </a:lnTo>
                                <a:lnTo>
                                  <a:pt x="386030" y="43555"/>
                                </a:lnTo>
                                <a:lnTo>
                                  <a:pt x="393380" y="19569"/>
                                </a:lnTo>
                                <a:lnTo>
                                  <a:pt x="372727" y="7026"/>
                                </a:lnTo>
                                <a:lnTo>
                                  <a:pt x="346561" y="0"/>
                                </a:lnTo>
                                <a:lnTo>
                                  <a:pt x="315323" y="14154"/>
                                </a:lnTo>
                                <a:lnTo>
                                  <a:pt x="258748" y="64337"/>
                                </a:lnTo>
                                <a:lnTo>
                                  <a:pt x="156573" y="165395"/>
                                </a:lnTo>
                                <a:close/>
                              </a:path>
                            </a:pathLst>
                          </a:custGeom>
                          <a:ln w="7619">
                            <a:solidFill>
                              <a:srgbClr val="000000"/>
                            </a:solidFill>
                            <a:prstDash val="solid"/>
                          </a:ln>
                        </wps:spPr>
                        <wps:bodyPr wrap="square" lIns="0" tIns="0" rIns="0" bIns="0" rtlCol="0">
                          <a:prstTxWarp prst="textNoShape">
                            <a:avLst/>
                          </a:prstTxWarp>
                          <a:noAutofit/>
                        </wps:bodyPr>
                      </wps:wsp>
                      <wps:wsp>
                        <wps:cNvPr id="1002" name="Graphic 1002"/>
                        <wps:cNvSpPr/>
                        <wps:spPr>
                          <a:xfrm>
                            <a:off x="147828" y="568341"/>
                            <a:ext cx="48895" cy="43180"/>
                          </a:xfrm>
                          <a:custGeom>
                            <a:avLst/>
                            <a:gdLst/>
                            <a:ahLst/>
                            <a:cxnLst/>
                            <a:rect l="l" t="t" r="r" b="b"/>
                            <a:pathLst>
                              <a:path w="48895" h="43180">
                                <a:moveTo>
                                  <a:pt x="24384" y="0"/>
                                </a:moveTo>
                                <a:lnTo>
                                  <a:pt x="14894" y="1678"/>
                                </a:lnTo>
                                <a:lnTo>
                                  <a:pt x="7143" y="6253"/>
                                </a:lnTo>
                                <a:lnTo>
                                  <a:pt x="1916" y="13035"/>
                                </a:lnTo>
                                <a:lnTo>
                                  <a:pt x="0" y="21336"/>
                                </a:lnTo>
                                <a:lnTo>
                                  <a:pt x="1916" y="29636"/>
                                </a:lnTo>
                                <a:lnTo>
                                  <a:pt x="7143" y="36418"/>
                                </a:lnTo>
                                <a:lnTo>
                                  <a:pt x="14894" y="40993"/>
                                </a:lnTo>
                                <a:lnTo>
                                  <a:pt x="24384" y="42672"/>
                                </a:lnTo>
                                <a:lnTo>
                                  <a:pt x="33873" y="40993"/>
                                </a:lnTo>
                                <a:lnTo>
                                  <a:pt x="41624" y="36418"/>
                                </a:lnTo>
                                <a:lnTo>
                                  <a:pt x="46851" y="29636"/>
                                </a:lnTo>
                                <a:lnTo>
                                  <a:pt x="48768" y="21336"/>
                                </a:lnTo>
                                <a:lnTo>
                                  <a:pt x="24384" y="21336"/>
                                </a:lnTo>
                                <a:lnTo>
                                  <a:pt x="24384" y="0"/>
                                </a:lnTo>
                                <a:close/>
                              </a:path>
                              <a:path w="48895" h="43180">
                                <a:moveTo>
                                  <a:pt x="24384" y="0"/>
                                </a:moveTo>
                                <a:lnTo>
                                  <a:pt x="24384" y="21336"/>
                                </a:lnTo>
                                <a:lnTo>
                                  <a:pt x="48768" y="21336"/>
                                </a:lnTo>
                                <a:lnTo>
                                  <a:pt x="46851" y="13035"/>
                                </a:lnTo>
                                <a:lnTo>
                                  <a:pt x="41624" y="6253"/>
                                </a:lnTo>
                                <a:lnTo>
                                  <a:pt x="33873" y="1678"/>
                                </a:lnTo>
                                <a:lnTo>
                                  <a:pt x="24384" y="0"/>
                                </a:lnTo>
                                <a:close/>
                              </a:path>
                            </a:pathLst>
                          </a:custGeom>
                          <a:solidFill>
                            <a:srgbClr val="000000"/>
                          </a:solidFill>
                        </wps:spPr>
                        <wps:bodyPr wrap="square" lIns="0" tIns="0" rIns="0" bIns="0" rtlCol="0">
                          <a:prstTxWarp prst="textNoShape">
                            <a:avLst/>
                          </a:prstTxWarp>
                          <a:noAutofit/>
                        </wps:bodyPr>
                      </wps:wsp>
                      <wps:wsp>
                        <wps:cNvPr id="1003" name="Graphic 1003"/>
                        <wps:cNvSpPr/>
                        <wps:spPr>
                          <a:xfrm>
                            <a:off x="147954" y="569484"/>
                            <a:ext cx="48260" cy="41910"/>
                          </a:xfrm>
                          <a:custGeom>
                            <a:avLst/>
                            <a:gdLst/>
                            <a:ahLst/>
                            <a:cxnLst/>
                            <a:rect l="l" t="t" r="r" b="b"/>
                            <a:pathLst>
                              <a:path w="48260" h="41910">
                                <a:moveTo>
                                  <a:pt x="24129" y="0"/>
                                </a:moveTo>
                                <a:lnTo>
                                  <a:pt x="14739" y="1627"/>
                                </a:lnTo>
                                <a:lnTo>
                                  <a:pt x="7069" y="6064"/>
                                </a:lnTo>
                                <a:lnTo>
                                  <a:pt x="1896" y="12644"/>
                                </a:lnTo>
                                <a:lnTo>
                                  <a:pt x="0" y="20700"/>
                                </a:lnTo>
                                <a:lnTo>
                                  <a:pt x="1896" y="28757"/>
                                </a:lnTo>
                                <a:lnTo>
                                  <a:pt x="7069" y="35337"/>
                                </a:lnTo>
                                <a:lnTo>
                                  <a:pt x="14739" y="39774"/>
                                </a:lnTo>
                                <a:lnTo>
                                  <a:pt x="24129" y="41402"/>
                                </a:lnTo>
                                <a:lnTo>
                                  <a:pt x="33520" y="39774"/>
                                </a:lnTo>
                                <a:lnTo>
                                  <a:pt x="41190" y="35337"/>
                                </a:lnTo>
                                <a:lnTo>
                                  <a:pt x="46363" y="28757"/>
                                </a:lnTo>
                                <a:lnTo>
                                  <a:pt x="48259" y="20700"/>
                                </a:lnTo>
                                <a:lnTo>
                                  <a:pt x="46363" y="12644"/>
                                </a:lnTo>
                                <a:lnTo>
                                  <a:pt x="41190" y="6064"/>
                                </a:lnTo>
                                <a:lnTo>
                                  <a:pt x="33520" y="1627"/>
                                </a:lnTo>
                                <a:lnTo>
                                  <a:pt x="24129" y="0"/>
                                </a:lnTo>
                              </a:path>
                            </a:pathLst>
                          </a:custGeom>
                          <a:ln w="7619">
                            <a:solidFill>
                              <a:srgbClr val="000000"/>
                            </a:solidFill>
                            <a:prstDash val="solid"/>
                          </a:ln>
                        </wps:spPr>
                        <wps:bodyPr wrap="square" lIns="0" tIns="0" rIns="0" bIns="0" rtlCol="0">
                          <a:prstTxWarp prst="textNoShape">
                            <a:avLst/>
                          </a:prstTxWarp>
                          <a:noAutofit/>
                        </wps:bodyPr>
                      </wps:wsp>
                      <wps:wsp>
                        <wps:cNvPr id="1004" name="Graphic 1004"/>
                        <wps:cNvSpPr/>
                        <wps:spPr>
                          <a:xfrm>
                            <a:off x="437515" y="289830"/>
                            <a:ext cx="48895" cy="43180"/>
                          </a:xfrm>
                          <a:custGeom>
                            <a:avLst/>
                            <a:gdLst/>
                            <a:ahLst/>
                            <a:cxnLst/>
                            <a:rect l="l" t="t" r="r" b="b"/>
                            <a:pathLst>
                              <a:path w="48895" h="43180">
                                <a:moveTo>
                                  <a:pt x="24384" y="0"/>
                                </a:moveTo>
                                <a:lnTo>
                                  <a:pt x="14894" y="1678"/>
                                </a:lnTo>
                                <a:lnTo>
                                  <a:pt x="7143" y="6253"/>
                                </a:lnTo>
                                <a:lnTo>
                                  <a:pt x="1916" y="13035"/>
                                </a:lnTo>
                                <a:lnTo>
                                  <a:pt x="0" y="21335"/>
                                </a:lnTo>
                                <a:lnTo>
                                  <a:pt x="1916" y="29636"/>
                                </a:lnTo>
                                <a:lnTo>
                                  <a:pt x="7143" y="36418"/>
                                </a:lnTo>
                                <a:lnTo>
                                  <a:pt x="14894" y="40993"/>
                                </a:lnTo>
                                <a:lnTo>
                                  <a:pt x="24384" y="42671"/>
                                </a:lnTo>
                                <a:lnTo>
                                  <a:pt x="33873" y="40993"/>
                                </a:lnTo>
                                <a:lnTo>
                                  <a:pt x="41624" y="36418"/>
                                </a:lnTo>
                                <a:lnTo>
                                  <a:pt x="46851" y="29636"/>
                                </a:lnTo>
                                <a:lnTo>
                                  <a:pt x="48767" y="21335"/>
                                </a:lnTo>
                                <a:lnTo>
                                  <a:pt x="24384" y="21335"/>
                                </a:lnTo>
                                <a:lnTo>
                                  <a:pt x="24384" y="0"/>
                                </a:lnTo>
                                <a:close/>
                              </a:path>
                              <a:path w="48895" h="43180">
                                <a:moveTo>
                                  <a:pt x="24384" y="0"/>
                                </a:moveTo>
                                <a:lnTo>
                                  <a:pt x="24384" y="21335"/>
                                </a:lnTo>
                                <a:lnTo>
                                  <a:pt x="48767" y="21335"/>
                                </a:lnTo>
                                <a:lnTo>
                                  <a:pt x="46851" y="13035"/>
                                </a:lnTo>
                                <a:lnTo>
                                  <a:pt x="41624" y="6253"/>
                                </a:lnTo>
                                <a:lnTo>
                                  <a:pt x="33873" y="1678"/>
                                </a:lnTo>
                                <a:lnTo>
                                  <a:pt x="24384" y="0"/>
                                </a:lnTo>
                                <a:close/>
                              </a:path>
                            </a:pathLst>
                          </a:custGeom>
                          <a:solidFill>
                            <a:srgbClr val="000000"/>
                          </a:solidFill>
                        </wps:spPr>
                        <wps:bodyPr wrap="square" lIns="0" tIns="0" rIns="0" bIns="0" rtlCol="0">
                          <a:prstTxWarp prst="textNoShape">
                            <a:avLst/>
                          </a:prstTxWarp>
                          <a:noAutofit/>
                        </wps:bodyPr>
                      </wps:wsp>
                      <wps:wsp>
                        <wps:cNvPr id="1005" name="Graphic 1005"/>
                        <wps:cNvSpPr/>
                        <wps:spPr>
                          <a:xfrm>
                            <a:off x="437515" y="290592"/>
                            <a:ext cx="48260" cy="41910"/>
                          </a:xfrm>
                          <a:custGeom>
                            <a:avLst/>
                            <a:gdLst/>
                            <a:ahLst/>
                            <a:cxnLst/>
                            <a:rect l="l" t="t" r="r" b="b"/>
                            <a:pathLst>
                              <a:path w="48260" h="41910">
                                <a:moveTo>
                                  <a:pt x="24129" y="0"/>
                                </a:moveTo>
                                <a:lnTo>
                                  <a:pt x="14739" y="1627"/>
                                </a:lnTo>
                                <a:lnTo>
                                  <a:pt x="7069" y="6064"/>
                                </a:lnTo>
                                <a:lnTo>
                                  <a:pt x="1896" y="12644"/>
                                </a:lnTo>
                                <a:lnTo>
                                  <a:pt x="0" y="20701"/>
                                </a:lnTo>
                                <a:lnTo>
                                  <a:pt x="1896" y="28757"/>
                                </a:lnTo>
                                <a:lnTo>
                                  <a:pt x="7069" y="35337"/>
                                </a:lnTo>
                                <a:lnTo>
                                  <a:pt x="14739" y="39774"/>
                                </a:lnTo>
                                <a:lnTo>
                                  <a:pt x="24129" y="41402"/>
                                </a:lnTo>
                                <a:lnTo>
                                  <a:pt x="33520" y="39774"/>
                                </a:lnTo>
                                <a:lnTo>
                                  <a:pt x="41190" y="35337"/>
                                </a:lnTo>
                                <a:lnTo>
                                  <a:pt x="46363" y="28757"/>
                                </a:lnTo>
                                <a:lnTo>
                                  <a:pt x="48259" y="20701"/>
                                </a:lnTo>
                                <a:lnTo>
                                  <a:pt x="46363" y="12644"/>
                                </a:lnTo>
                                <a:lnTo>
                                  <a:pt x="41190" y="6064"/>
                                </a:lnTo>
                                <a:lnTo>
                                  <a:pt x="33520" y="1627"/>
                                </a:lnTo>
                                <a:lnTo>
                                  <a:pt x="24129" y="0"/>
                                </a:lnTo>
                              </a:path>
                            </a:pathLst>
                          </a:custGeom>
                          <a:ln w="7619">
                            <a:solidFill>
                              <a:srgbClr val="000000"/>
                            </a:solidFill>
                            <a:prstDash val="solid"/>
                          </a:ln>
                        </wps:spPr>
                        <wps:bodyPr wrap="square" lIns="0" tIns="0" rIns="0" bIns="0" rtlCol="0">
                          <a:prstTxWarp prst="textNoShape">
                            <a:avLst/>
                          </a:prstTxWarp>
                          <a:noAutofit/>
                        </wps:bodyPr>
                      </wps:wsp>
                      <wps:wsp>
                        <wps:cNvPr id="1006" name="Graphic 1006"/>
                        <wps:cNvSpPr/>
                        <wps:spPr>
                          <a:xfrm>
                            <a:off x="347218" y="598948"/>
                            <a:ext cx="54610" cy="46990"/>
                          </a:xfrm>
                          <a:custGeom>
                            <a:avLst/>
                            <a:gdLst/>
                            <a:ahLst/>
                            <a:cxnLst/>
                            <a:rect l="l" t="t" r="r" b="b"/>
                            <a:pathLst>
                              <a:path w="54610" h="46990">
                                <a:moveTo>
                                  <a:pt x="0" y="0"/>
                                </a:moveTo>
                                <a:lnTo>
                                  <a:pt x="27050" y="46990"/>
                                </a:lnTo>
                                <a:lnTo>
                                  <a:pt x="54101" y="0"/>
                                </a:lnTo>
                                <a:lnTo>
                                  <a:pt x="27050" y="0"/>
                                </a:lnTo>
                                <a:lnTo>
                                  <a:pt x="0" y="0"/>
                                </a:lnTo>
                                <a:close/>
                              </a:path>
                            </a:pathLst>
                          </a:custGeom>
                          <a:ln w="13716">
                            <a:solidFill>
                              <a:srgbClr val="000000"/>
                            </a:solidFill>
                            <a:prstDash val="solid"/>
                          </a:ln>
                        </wps:spPr>
                        <wps:bodyPr wrap="square" lIns="0" tIns="0" rIns="0" bIns="0" rtlCol="0">
                          <a:prstTxWarp prst="textNoShape">
                            <a:avLst/>
                          </a:prstTxWarp>
                          <a:noAutofit/>
                        </wps:bodyPr>
                      </wps:wsp>
                      <wps:wsp>
                        <wps:cNvPr id="1007" name="Graphic 1007"/>
                        <wps:cNvSpPr/>
                        <wps:spPr>
                          <a:xfrm>
                            <a:off x="347218" y="598948"/>
                            <a:ext cx="54610" cy="46990"/>
                          </a:xfrm>
                          <a:custGeom>
                            <a:avLst/>
                            <a:gdLst/>
                            <a:ahLst/>
                            <a:cxnLst/>
                            <a:rect l="l" t="t" r="r" b="b"/>
                            <a:pathLst>
                              <a:path w="54610" h="46990">
                                <a:moveTo>
                                  <a:pt x="54101" y="0"/>
                                </a:moveTo>
                                <a:lnTo>
                                  <a:pt x="0" y="0"/>
                                </a:lnTo>
                                <a:lnTo>
                                  <a:pt x="27050" y="46990"/>
                                </a:lnTo>
                                <a:lnTo>
                                  <a:pt x="54101" y="0"/>
                                </a:lnTo>
                                <a:close/>
                              </a:path>
                            </a:pathLst>
                          </a:custGeom>
                          <a:solidFill>
                            <a:srgbClr val="000000"/>
                          </a:solidFill>
                        </wps:spPr>
                        <wps:bodyPr wrap="square" lIns="0" tIns="0" rIns="0" bIns="0" rtlCol="0">
                          <a:prstTxWarp prst="textNoShape">
                            <a:avLst/>
                          </a:prstTxWarp>
                          <a:noAutofit/>
                        </wps:bodyPr>
                      </wps:wsp>
                      <wps:wsp>
                        <wps:cNvPr id="1008" name="Graphic 1008"/>
                        <wps:cNvSpPr/>
                        <wps:spPr>
                          <a:xfrm>
                            <a:off x="374268" y="398288"/>
                            <a:ext cx="1270" cy="194310"/>
                          </a:xfrm>
                          <a:custGeom>
                            <a:avLst/>
                            <a:gdLst/>
                            <a:ahLst/>
                            <a:cxnLst/>
                            <a:rect l="l" t="t" r="r" b="b"/>
                            <a:pathLst>
                              <a:path w="0" h="194310">
                                <a:moveTo>
                                  <a:pt x="0" y="194310"/>
                                </a:moveTo>
                                <a:lnTo>
                                  <a:pt x="0" y="0"/>
                                </a:lnTo>
                              </a:path>
                            </a:pathLst>
                          </a:custGeom>
                          <a:ln w="13716">
                            <a:solidFill>
                              <a:srgbClr val="000000"/>
                            </a:solidFill>
                            <a:prstDash val="solid"/>
                          </a:ln>
                        </wps:spPr>
                        <wps:bodyPr wrap="square" lIns="0" tIns="0" rIns="0" bIns="0" rtlCol="0">
                          <a:prstTxWarp prst="textNoShape">
                            <a:avLst/>
                          </a:prstTxWarp>
                          <a:noAutofit/>
                        </wps:bodyPr>
                      </wps:wsp>
                      <wps:wsp>
                        <wps:cNvPr id="1009" name="Graphic 1009"/>
                        <wps:cNvSpPr/>
                        <wps:spPr>
                          <a:xfrm>
                            <a:off x="763143" y="522748"/>
                            <a:ext cx="54610" cy="46990"/>
                          </a:xfrm>
                          <a:custGeom>
                            <a:avLst/>
                            <a:gdLst/>
                            <a:ahLst/>
                            <a:cxnLst/>
                            <a:rect l="l" t="t" r="r" b="b"/>
                            <a:pathLst>
                              <a:path w="54610" h="46990">
                                <a:moveTo>
                                  <a:pt x="0" y="0"/>
                                </a:moveTo>
                                <a:lnTo>
                                  <a:pt x="27050" y="46990"/>
                                </a:lnTo>
                                <a:lnTo>
                                  <a:pt x="54101" y="0"/>
                                </a:lnTo>
                                <a:lnTo>
                                  <a:pt x="27050" y="0"/>
                                </a:lnTo>
                                <a:lnTo>
                                  <a:pt x="0" y="0"/>
                                </a:lnTo>
                                <a:close/>
                              </a:path>
                            </a:pathLst>
                          </a:custGeom>
                          <a:ln w="13716">
                            <a:solidFill>
                              <a:srgbClr val="000000"/>
                            </a:solidFill>
                            <a:prstDash val="solid"/>
                          </a:ln>
                        </wps:spPr>
                        <wps:bodyPr wrap="square" lIns="0" tIns="0" rIns="0" bIns="0" rtlCol="0">
                          <a:prstTxWarp prst="textNoShape">
                            <a:avLst/>
                          </a:prstTxWarp>
                          <a:noAutofit/>
                        </wps:bodyPr>
                      </wps:wsp>
                      <wps:wsp>
                        <wps:cNvPr id="1010" name="Graphic 1010"/>
                        <wps:cNvSpPr/>
                        <wps:spPr>
                          <a:xfrm>
                            <a:off x="763143" y="522748"/>
                            <a:ext cx="54610" cy="46990"/>
                          </a:xfrm>
                          <a:custGeom>
                            <a:avLst/>
                            <a:gdLst/>
                            <a:ahLst/>
                            <a:cxnLst/>
                            <a:rect l="l" t="t" r="r" b="b"/>
                            <a:pathLst>
                              <a:path w="54610" h="46990">
                                <a:moveTo>
                                  <a:pt x="54101" y="0"/>
                                </a:moveTo>
                                <a:lnTo>
                                  <a:pt x="0" y="0"/>
                                </a:lnTo>
                                <a:lnTo>
                                  <a:pt x="27050" y="46990"/>
                                </a:lnTo>
                                <a:lnTo>
                                  <a:pt x="54101" y="0"/>
                                </a:lnTo>
                                <a:close/>
                              </a:path>
                            </a:pathLst>
                          </a:custGeom>
                          <a:solidFill>
                            <a:srgbClr val="000000"/>
                          </a:solidFill>
                        </wps:spPr>
                        <wps:bodyPr wrap="square" lIns="0" tIns="0" rIns="0" bIns="0" rtlCol="0">
                          <a:prstTxWarp prst="textNoShape">
                            <a:avLst/>
                          </a:prstTxWarp>
                          <a:noAutofit/>
                        </wps:bodyPr>
                      </wps:wsp>
                      <wps:wsp>
                        <wps:cNvPr id="1011" name="Graphic 1011"/>
                        <wps:cNvSpPr/>
                        <wps:spPr>
                          <a:xfrm>
                            <a:off x="790194" y="322088"/>
                            <a:ext cx="1270" cy="194310"/>
                          </a:xfrm>
                          <a:custGeom>
                            <a:avLst/>
                            <a:gdLst/>
                            <a:ahLst/>
                            <a:cxnLst/>
                            <a:rect l="l" t="t" r="r" b="b"/>
                            <a:pathLst>
                              <a:path w="0" h="194310">
                                <a:moveTo>
                                  <a:pt x="0" y="194310"/>
                                </a:moveTo>
                                <a:lnTo>
                                  <a:pt x="0" y="0"/>
                                </a:lnTo>
                              </a:path>
                            </a:pathLst>
                          </a:custGeom>
                          <a:ln w="13716">
                            <a:solidFill>
                              <a:srgbClr val="000000"/>
                            </a:solidFill>
                            <a:prstDash val="solid"/>
                          </a:ln>
                        </wps:spPr>
                        <wps:bodyPr wrap="square" lIns="0" tIns="0" rIns="0" bIns="0" rtlCol="0">
                          <a:prstTxWarp prst="textNoShape">
                            <a:avLst/>
                          </a:prstTxWarp>
                          <a:noAutofit/>
                        </wps:bodyPr>
                      </wps:wsp>
                      <wps:wsp>
                        <wps:cNvPr id="1012" name="Graphic 1012"/>
                        <wps:cNvSpPr/>
                        <wps:spPr>
                          <a:xfrm>
                            <a:off x="332993" y="357013"/>
                            <a:ext cx="76200" cy="76200"/>
                          </a:xfrm>
                          <a:custGeom>
                            <a:avLst/>
                            <a:gdLst/>
                            <a:ahLst/>
                            <a:cxnLst/>
                            <a:rect l="l" t="t" r="r" b="b"/>
                            <a:pathLst>
                              <a:path w="76200" h="76200">
                                <a:moveTo>
                                  <a:pt x="38100" y="0"/>
                                </a:moveTo>
                                <a:lnTo>
                                  <a:pt x="23274" y="2995"/>
                                </a:lnTo>
                                <a:lnTo>
                                  <a:pt x="11163" y="11163"/>
                                </a:lnTo>
                                <a:lnTo>
                                  <a:pt x="2995" y="23274"/>
                                </a:lnTo>
                                <a:lnTo>
                                  <a:pt x="0" y="38100"/>
                                </a:lnTo>
                                <a:lnTo>
                                  <a:pt x="2995" y="52925"/>
                                </a:lnTo>
                                <a:lnTo>
                                  <a:pt x="11163" y="65036"/>
                                </a:lnTo>
                                <a:lnTo>
                                  <a:pt x="23274" y="73204"/>
                                </a:lnTo>
                                <a:lnTo>
                                  <a:pt x="38100" y="76200"/>
                                </a:lnTo>
                                <a:lnTo>
                                  <a:pt x="52925" y="73204"/>
                                </a:lnTo>
                                <a:lnTo>
                                  <a:pt x="65036" y="65036"/>
                                </a:lnTo>
                                <a:lnTo>
                                  <a:pt x="73204" y="52925"/>
                                </a:lnTo>
                                <a:lnTo>
                                  <a:pt x="76200" y="38100"/>
                                </a:lnTo>
                                <a:lnTo>
                                  <a:pt x="38100" y="38100"/>
                                </a:lnTo>
                                <a:lnTo>
                                  <a:pt x="38100" y="0"/>
                                </a:lnTo>
                                <a:close/>
                              </a:path>
                              <a:path w="76200" h="76200">
                                <a:moveTo>
                                  <a:pt x="38100" y="0"/>
                                </a:moveTo>
                                <a:lnTo>
                                  <a:pt x="38100" y="38100"/>
                                </a:lnTo>
                                <a:lnTo>
                                  <a:pt x="76200" y="38100"/>
                                </a:lnTo>
                                <a:lnTo>
                                  <a:pt x="73204" y="23274"/>
                                </a:lnTo>
                                <a:lnTo>
                                  <a:pt x="65036" y="11163"/>
                                </a:lnTo>
                                <a:lnTo>
                                  <a:pt x="52925" y="2995"/>
                                </a:lnTo>
                                <a:lnTo>
                                  <a:pt x="38100" y="0"/>
                                </a:lnTo>
                                <a:close/>
                              </a:path>
                            </a:pathLst>
                          </a:custGeom>
                          <a:solidFill>
                            <a:srgbClr val="FFFFFF"/>
                          </a:solidFill>
                        </wps:spPr>
                        <wps:bodyPr wrap="square" lIns="0" tIns="0" rIns="0" bIns="0" rtlCol="0">
                          <a:prstTxWarp prst="textNoShape">
                            <a:avLst/>
                          </a:prstTxWarp>
                          <a:noAutofit/>
                        </wps:bodyPr>
                      </wps:wsp>
                      <wps:wsp>
                        <wps:cNvPr id="1013" name="Graphic 1013"/>
                        <wps:cNvSpPr/>
                        <wps:spPr>
                          <a:xfrm>
                            <a:off x="332866" y="357013"/>
                            <a:ext cx="76200" cy="76200"/>
                          </a:xfrm>
                          <a:custGeom>
                            <a:avLst/>
                            <a:gdLst/>
                            <a:ahLst/>
                            <a:cxnLst/>
                            <a:rect l="l" t="t" r="r" b="b"/>
                            <a:pathLst>
                              <a:path w="76200" h="76200">
                                <a:moveTo>
                                  <a:pt x="38100" y="0"/>
                                </a:moveTo>
                                <a:lnTo>
                                  <a:pt x="23274" y="2995"/>
                                </a:lnTo>
                                <a:lnTo>
                                  <a:pt x="11163" y="11163"/>
                                </a:lnTo>
                                <a:lnTo>
                                  <a:pt x="2995" y="23274"/>
                                </a:lnTo>
                                <a:lnTo>
                                  <a:pt x="0" y="38100"/>
                                </a:lnTo>
                                <a:lnTo>
                                  <a:pt x="2995" y="52925"/>
                                </a:lnTo>
                                <a:lnTo>
                                  <a:pt x="11163" y="65036"/>
                                </a:lnTo>
                                <a:lnTo>
                                  <a:pt x="23274" y="73204"/>
                                </a:lnTo>
                                <a:lnTo>
                                  <a:pt x="38100" y="76200"/>
                                </a:lnTo>
                                <a:lnTo>
                                  <a:pt x="52925" y="73204"/>
                                </a:lnTo>
                                <a:lnTo>
                                  <a:pt x="65036" y="65036"/>
                                </a:lnTo>
                                <a:lnTo>
                                  <a:pt x="73204" y="52925"/>
                                </a:lnTo>
                                <a:lnTo>
                                  <a:pt x="76200" y="38100"/>
                                </a:lnTo>
                                <a:lnTo>
                                  <a:pt x="73204" y="23274"/>
                                </a:lnTo>
                                <a:lnTo>
                                  <a:pt x="65036" y="11163"/>
                                </a:lnTo>
                                <a:lnTo>
                                  <a:pt x="52925" y="2995"/>
                                </a:lnTo>
                                <a:lnTo>
                                  <a:pt x="38100" y="0"/>
                                </a:lnTo>
                              </a:path>
                            </a:pathLst>
                          </a:custGeom>
                          <a:ln w="7620">
                            <a:solidFill>
                              <a:srgbClr val="000000"/>
                            </a:solidFill>
                            <a:prstDash val="solid"/>
                          </a:ln>
                        </wps:spPr>
                        <wps:bodyPr wrap="square" lIns="0" tIns="0" rIns="0" bIns="0" rtlCol="0">
                          <a:prstTxWarp prst="textNoShape">
                            <a:avLst/>
                          </a:prstTxWarp>
                          <a:noAutofit/>
                        </wps:bodyPr>
                      </wps:wsp>
                      <wps:wsp>
                        <wps:cNvPr id="1014" name="Graphic 1014"/>
                        <wps:cNvSpPr/>
                        <wps:spPr>
                          <a:xfrm>
                            <a:off x="333247" y="359553"/>
                            <a:ext cx="40005" cy="35560"/>
                          </a:xfrm>
                          <a:custGeom>
                            <a:avLst/>
                            <a:gdLst/>
                            <a:ahLst/>
                            <a:cxnLst/>
                            <a:rect l="l" t="t" r="r" b="b"/>
                            <a:pathLst>
                              <a:path w="40005" h="35560">
                                <a:moveTo>
                                  <a:pt x="39624" y="0"/>
                                </a:moveTo>
                                <a:lnTo>
                                  <a:pt x="24206" y="2755"/>
                                </a:lnTo>
                                <a:lnTo>
                                  <a:pt x="11610" y="10267"/>
                                </a:lnTo>
                                <a:lnTo>
                                  <a:pt x="3115" y="21409"/>
                                </a:lnTo>
                                <a:lnTo>
                                  <a:pt x="0" y="35051"/>
                                </a:lnTo>
                                <a:lnTo>
                                  <a:pt x="39624" y="35051"/>
                                </a:lnTo>
                                <a:lnTo>
                                  <a:pt x="39624" y="0"/>
                                </a:lnTo>
                                <a:close/>
                              </a:path>
                            </a:pathLst>
                          </a:custGeom>
                          <a:solidFill>
                            <a:srgbClr val="000000"/>
                          </a:solidFill>
                        </wps:spPr>
                        <wps:bodyPr wrap="square" lIns="0" tIns="0" rIns="0" bIns="0" rtlCol="0">
                          <a:prstTxWarp prst="textNoShape">
                            <a:avLst/>
                          </a:prstTxWarp>
                          <a:noAutofit/>
                        </wps:bodyPr>
                      </wps:wsp>
                      <wps:wsp>
                        <wps:cNvPr id="1015" name="Graphic 1015"/>
                        <wps:cNvSpPr/>
                        <wps:spPr>
                          <a:xfrm>
                            <a:off x="332993" y="360188"/>
                            <a:ext cx="40005" cy="34925"/>
                          </a:xfrm>
                          <a:custGeom>
                            <a:avLst/>
                            <a:gdLst/>
                            <a:ahLst/>
                            <a:cxnLst/>
                            <a:rect l="l" t="t" r="r" b="b"/>
                            <a:pathLst>
                              <a:path w="40005" h="34925">
                                <a:moveTo>
                                  <a:pt x="39878" y="0"/>
                                </a:moveTo>
                                <a:lnTo>
                                  <a:pt x="24361" y="2705"/>
                                </a:lnTo>
                                <a:lnTo>
                                  <a:pt x="11685" y="10083"/>
                                </a:lnTo>
                                <a:lnTo>
                                  <a:pt x="3135" y="21024"/>
                                </a:lnTo>
                                <a:lnTo>
                                  <a:pt x="0" y="34417"/>
                                </a:lnTo>
                              </a:path>
                            </a:pathLst>
                          </a:custGeom>
                          <a:ln w="7620">
                            <a:solidFill>
                              <a:srgbClr val="000000"/>
                            </a:solidFill>
                            <a:prstDash val="solid"/>
                          </a:ln>
                        </wps:spPr>
                        <wps:bodyPr wrap="square" lIns="0" tIns="0" rIns="0" bIns="0" rtlCol="0">
                          <a:prstTxWarp prst="textNoShape">
                            <a:avLst/>
                          </a:prstTxWarp>
                          <a:noAutofit/>
                        </wps:bodyPr>
                      </wps:wsp>
                      <wps:wsp>
                        <wps:cNvPr id="1016" name="Graphic 1016"/>
                        <wps:cNvSpPr/>
                        <wps:spPr>
                          <a:xfrm>
                            <a:off x="371093" y="395113"/>
                            <a:ext cx="40005" cy="30480"/>
                          </a:xfrm>
                          <a:custGeom>
                            <a:avLst/>
                            <a:gdLst/>
                            <a:ahLst/>
                            <a:cxnLst/>
                            <a:rect l="l" t="t" r="r" b="b"/>
                            <a:pathLst>
                              <a:path w="40005" h="30480">
                                <a:moveTo>
                                  <a:pt x="39624" y="0"/>
                                </a:moveTo>
                                <a:lnTo>
                                  <a:pt x="0" y="0"/>
                                </a:lnTo>
                                <a:lnTo>
                                  <a:pt x="0" y="30480"/>
                                </a:lnTo>
                                <a:lnTo>
                                  <a:pt x="15417" y="28083"/>
                                </a:lnTo>
                                <a:lnTo>
                                  <a:pt x="28013" y="21550"/>
                                </a:lnTo>
                                <a:lnTo>
                                  <a:pt x="36508" y="11861"/>
                                </a:lnTo>
                                <a:lnTo>
                                  <a:pt x="39624" y="0"/>
                                </a:lnTo>
                                <a:close/>
                              </a:path>
                            </a:pathLst>
                          </a:custGeom>
                          <a:solidFill>
                            <a:srgbClr val="000000"/>
                          </a:solidFill>
                        </wps:spPr>
                        <wps:bodyPr wrap="square" lIns="0" tIns="0" rIns="0" bIns="0" rtlCol="0">
                          <a:prstTxWarp prst="textNoShape">
                            <a:avLst/>
                          </a:prstTxWarp>
                          <a:noAutofit/>
                        </wps:bodyPr>
                      </wps:wsp>
                      <wps:wsp>
                        <wps:cNvPr id="1017" name="Graphic 1017"/>
                        <wps:cNvSpPr/>
                        <wps:spPr>
                          <a:xfrm>
                            <a:off x="371093" y="395113"/>
                            <a:ext cx="40005" cy="31750"/>
                          </a:xfrm>
                          <a:custGeom>
                            <a:avLst/>
                            <a:gdLst/>
                            <a:ahLst/>
                            <a:cxnLst/>
                            <a:rect l="l" t="t" r="r" b="b"/>
                            <a:pathLst>
                              <a:path w="40005" h="31750">
                                <a:moveTo>
                                  <a:pt x="0" y="31242"/>
                                </a:moveTo>
                                <a:lnTo>
                                  <a:pt x="15516" y="28785"/>
                                </a:lnTo>
                                <a:lnTo>
                                  <a:pt x="28192" y="22088"/>
                                </a:lnTo>
                                <a:lnTo>
                                  <a:pt x="36742" y="12157"/>
                                </a:lnTo>
                                <a:lnTo>
                                  <a:pt x="39878" y="0"/>
                                </a:lnTo>
                              </a:path>
                            </a:pathLst>
                          </a:custGeom>
                          <a:ln w="7620">
                            <a:solidFill>
                              <a:srgbClr val="000000"/>
                            </a:solidFill>
                            <a:prstDash val="solid"/>
                          </a:ln>
                        </wps:spPr>
                        <wps:bodyPr wrap="square" lIns="0" tIns="0" rIns="0" bIns="0" rtlCol="0">
                          <a:prstTxWarp prst="textNoShape">
                            <a:avLst/>
                          </a:prstTxWarp>
                          <a:noAutofit/>
                        </wps:bodyPr>
                      </wps:wsp>
                      <wps:wsp>
                        <wps:cNvPr id="1018" name="Graphic 1018"/>
                        <wps:cNvSpPr/>
                        <wps:spPr>
                          <a:xfrm>
                            <a:off x="752094" y="277638"/>
                            <a:ext cx="76200" cy="76200"/>
                          </a:xfrm>
                          <a:custGeom>
                            <a:avLst/>
                            <a:gdLst/>
                            <a:ahLst/>
                            <a:cxnLst/>
                            <a:rect l="l" t="t" r="r" b="b"/>
                            <a:pathLst>
                              <a:path w="76200" h="76200">
                                <a:moveTo>
                                  <a:pt x="38100" y="0"/>
                                </a:moveTo>
                                <a:lnTo>
                                  <a:pt x="23274" y="2995"/>
                                </a:lnTo>
                                <a:lnTo>
                                  <a:pt x="11163" y="11163"/>
                                </a:lnTo>
                                <a:lnTo>
                                  <a:pt x="2995" y="23274"/>
                                </a:lnTo>
                                <a:lnTo>
                                  <a:pt x="0" y="38100"/>
                                </a:lnTo>
                                <a:lnTo>
                                  <a:pt x="2995" y="52925"/>
                                </a:lnTo>
                                <a:lnTo>
                                  <a:pt x="11163" y="65036"/>
                                </a:lnTo>
                                <a:lnTo>
                                  <a:pt x="23274" y="73204"/>
                                </a:lnTo>
                                <a:lnTo>
                                  <a:pt x="38100" y="76200"/>
                                </a:lnTo>
                                <a:lnTo>
                                  <a:pt x="52925" y="73204"/>
                                </a:lnTo>
                                <a:lnTo>
                                  <a:pt x="65036" y="65036"/>
                                </a:lnTo>
                                <a:lnTo>
                                  <a:pt x="73204" y="52925"/>
                                </a:lnTo>
                                <a:lnTo>
                                  <a:pt x="76200" y="38100"/>
                                </a:lnTo>
                                <a:lnTo>
                                  <a:pt x="38100" y="38100"/>
                                </a:lnTo>
                                <a:lnTo>
                                  <a:pt x="38100" y="0"/>
                                </a:lnTo>
                                <a:close/>
                              </a:path>
                              <a:path w="76200" h="76200">
                                <a:moveTo>
                                  <a:pt x="38100" y="0"/>
                                </a:moveTo>
                                <a:lnTo>
                                  <a:pt x="38100" y="38100"/>
                                </a:lnTo>
                                <a:lnTo>
                                  <a:pt x="76200" y="38100"/>
                                </a:lnTo>
                                <a:lnTo>
                                  <a:pt x="73204" y="23274"/>
                                </a:lnTo>
                                <a:lnTo>
                                  <a:pt x="65036" y="11163"/>
                                </a:lnTo>
                                <a:lnTo>
                                  <a:pt x="52925" y="2995"/>
                                </a:lnTo>
                                <a:lnTo>
                                  <a:pt x="38100" y="0"/>
                                </a:lnTo>
                                <a:close/>
                              </a:path>
                            </a:pathLst>
                          </a:custGeom>
                          <a:solidFill>
                            <a:srgbClr val="FFFFFF"/>
                          </a:solidFill>
                        </wps:spPr>
                        <wps:bodyPr wrap="square" lIns="0" tIns="0" rIns="0" bIns="0" rtlCol="0">
                          <a:prstTxWarp prst="textNoShape">
                            <a:avLst/>
                          </a:prstTxWarp>
                          <a:noAutofit/>
                        </wps:bodyPr>
                      </wps:wsp>
                      <wps:wsp>
                        <wps:cNvPr id="1019" name="Graphic 1019"/>
                        <wps:cNvSpPr/>
                        <wps:spPr>
                          <a:xfrm>
                            <a:off x="751966" y="277003"/>
                            <a:ext cx="76200" cy="76200"/>
                          </a:xfrm>
                          <a:custGeom>
                            <a:avLst/>
                            <a:gdLst/>
                            <a:ahLst/>
                            <a:cxnLst/>
                            <a:rect l="l" t="t" r="r" b="b"/>
                            <a:pathLst>
                              <a:path w="76200" h="76200">
                                <a:moveTo>
                                  <a:pt x="38100" y="0"/>
                                </a:moveTo>
                                <a:lnTo>
                                  <a:pt x="23274" y="2995"/>
                                </a:lnTo>
                                <a:lnTo>
                                  <a:pt x="11163" y="11163"/>
                                </a:lnTo>
                                <a:lnTo>
                                  <a:pt x="2995" y="23274"/>
                                </a:lnTo>
                                <a:lnTo>
                                  <a:pt x="0" y="38099"/>
                                </a:lnTo>
                                <a:lnTo>
                                  <a:pt x="2995" y="52925"/>
                                </a:lnTo>
                                <a:lnTo>
                                  <a:pt x="11163" y="65036"/>
                                </a:lnTo>
                                <a:lnTo>
                                  <a:pt x="23274" y="73204"/>
                                </a:lnTo>
                                <a:lnTo>
                                  <a:pt x="38100" y="76199"/>
                                </a:lnTo>
                                <a:lnTo>
                                  <a:pt x="52925" y="73204"/>
                                </a:lnTo>
                                <a:lnTo>
                                  <a:pt x="65036" y="65036"/>
                                </a:lnTo>
                                <a:lnTo>
                                  <a:pt x="73204" y="52925"/>
                                </a:lnTo>
                                <a:lnTo>
                                  <a:pt x="76200" y="38099"/>
                                </a:lnTo>
                                <a:lnTo>
                                  <a:pt x="73204" y="23274"/>
                                </a:lnTo>
                                <a:lnTo>
                                  <a:pt x="65036" y="11163"/>
                                </a:lnTo>
                                <a:lnTo>
                                  <a:pt x="52925" y="2995"/>
                                </a:lnTo>
                                <a:lnTo>
                                  <a:pt x="38100" y="0"/>
                                </a:lnTo>
                              </a:path>
                            </a:pathLst>
                          </a:custGeom>
                          <a:ln w="7620">
                            <a:solidFill>
                              <a:srgbClr val="000000"/>
                            </a:solidFill>
                            <a:prstDash val="solid"/>
                          </a:ln>
                        </wps:spPr>
                        <wps:bodyPr wrap="square" lIns="0" tIns="0" rIns="0" bIns="0" rtlCol="0">
                          <a:prstTxWarp prst="textNoShape">
                            <a:avLst/>
                          </a:prstTxWarp>
                          <a:noAutofit/>
                        </wps:bodyPr>
                      </wps:wsp>
                      <wps:wsp>
                        <wps:cNvPr id="1020" name="Graphic 1020"/>
                        <wps:cNvSpPr/>
                        <wps:spPr>
                          <a:xfrm>
                            <a:off x="752348" y="280178"/>
                            <a:ext cx="40005" cy="35560"/>
                          </a:xfrm>
                          <a:custGeom>
                            <a:avLst/>
                            <a:gdLst/>
                            <a:ahLst/>
                            <a:cxnLst/>
                            <a:rect l="l" t="t" r="r" b="b"/>
                            <a:pathLst>
                              <a:path w="40005" h="35560">
                                <a:moveTo>
                                  <a:pt x="39624" y="0"/>
                                </a:moveTo>
                                <a:lnTo>
                                  <a:pt x="24206" y="2755"/>
                                </a:lnTo>
                                <a:lnTo>
                                  <a:pt x="11610" y="10267"/>
                                </a:lnTo>
                                <a:lnTo>
                                  <a:pt x="3115" y="21409"/>
                                </a:lnTo>
                                <a:lnTo>
                                  <a:pt x="0" y="35051"/>
                                </a:lnTo>
                                <a:lnTo>
                                  <a:pt x="39624" y="35051"/>
                                </a:lnTo>
                                <a:lnTo>
                                  <a:pt x="39624" y="0"/>
                                </a:lnTo>
                                <a:close/>
                              </a:path>
                            </a:pathLst>
                          </a:custGeom>
                          <a:solidFill>
                            <a:srgbClr val="000000"/>
                          </a:solidFill>
                        </wps:spPr>
                        <wps:bodyPr wrap="square" lIns="0" tIns="0" rIns="0" bIns="0" rtlCol="0">
                          <a:prstTxWarp prst="textNoShape">
                            <a:avLst/>
                          </a:prstTxWarp>
                          <a:noAutofit/>
                        </wps:bodyPr>
                      </wps:wsp>
                      <wps:wsp>
                        <wps:cNvPr id="1021" name="Graphic 1021"/>
                        <wps:cNvSpPr/>
                        <wps:spPr>
                          <a:xfrm>
                            <a:off x="752094" y="280813"/>
                            <a:ext cx="40005" cy="34925"/>
                          </a:xfrm>
                          <a:custGeom>
                            <a:avLst/>
                            <a:gdLst/>
                            <a:ahLst/>
                            <a:cxnLst/>
                            <a:rect l="l" t="t" r="r" b="b"/>
                            <a:pathLst>
                              <a:path w="40005" h="34925">
                                <a:moveTo>
                                  <a:pt x="39878" y="0"/>
                                </a:moveTo>
                                <a:lnTo>
                                  <a:pt x="24361" y="2705"/>
                                </a:lnTo>
                                <a:lnTo>
                                  <a:pt x="11685" y="10083"/>
                                </a:lnTo>
                                <a:lnTo>
                                  <a:pt x="3135" y="21024"/>
                                </a:lnTo>
                                <a:lnTo>
                                  <a:pt x="0" y="34417"/>
                                </a:lnTo>
                              </a:path>
                            </a:pathLst>
                          </a:custGeom>
                          <a:ln w="7620">
                            <a:solidFill>
                              <a:srgbClr val="000000"/>
                            </a:solidFill>
                            <a:prstDash val="solid"/>
                          </a:ln>
                        </wps:spPr>
                        <wps:bodyPr wrap="square" lIns="0" tIns="0" rIns="0" bIns="0" rtlCol="0">
                          <a:prstTxWarp prst="textNoShape">
                            <a:avLst/>
                          </a:prstTxWarp>
                          <a:noAutofit/>
                        </wps:bodyPr>
                      </wps:wsp>
                      <wps:wsp>
                        <wps:cNvPr id="1022" name="Graphic 1022"/>
                        <wps:cNvSpPr/>
                        <wps:spPr>
                          <a:xfrm>
                            <a:off x="790194" y="315738"/>
                            <a:ext cx="40005" cy="30480"/>
                          </a:xfrm>
                          <a:custGeom>
                            <a:avLst/>
                            <a:gdLst/>
                            <a:ahLst/>
                            <a:cxnLst/>
                            <a:rect l="l" t="t" r="r" b="b"/>
                            <a:pathLst>
                              <a:path w="40005" h="30480">
                                <a:moveTo>
                                  <a:pt x="39624" y="0"/>
                                </a:moveTo>
                                <a:lnTo>
                                  <a:pt x="0" y="0"/>
                                </a:lnTo>
                                <a:lnTo>
                                  <a:pt x="0" y="30480"/>
                                </a:lnTo>
                                <a:lnTo>
                                  <a:pt x="15417" y="28083"/>
                                </a:lnTo>
                                <a:lnTo>
                                  <a:pt x="28013" y="21550"/>
                                </a:lnTo>
                                <a:lnTo>
                                  <a:pt x="36508" y="11861"/>
                                </a:lnTo>
                                <a:lnTo>
                                  <a:pt x="39624" y="0"/>
                                </a:lnTo>
                                <a:close/>
                              </a:path>
                            </a:pathLst>
                          </a:custGeom>
                          <a:solidFill>
                            <a:srgbClr val="000000"/>
                          </a:solidFill>
                        </wps:spPr>
                        <wps:bodyPr wrap="square" lIns="0" tIns="0" rIns="0" bIns="0" rtlCol="0">
                          <a:prstTxWarp prst="textNoShape">
                            <a:avLst/>
                          </a:prstTxWarp>
                          <a:noAutofit/>
                        </wps:bodyPr>
                      </wps:wsp>
                      <wps:wsp>
                        <wps:cNvPr id="1023" name="Graphic 1023"/>
                        <wps:cNvSpPr/>
                        <wps:spPr>
                          <a:xfrm>
                            <a:off x="790194" y="315738"/>
                            <a:ext cx="40005" cy="31750"/>
                          </a:xfrm>
                          <a:custGeom>
                            <a:avLst/>
                            <a:gdLst/>
                            <a:ahLst/>
                            <a:cxnLst/>
                            <a:rect l="l" t="t" r="r" b="b"/>
                            <a:pathLst>
                              <a:path w="40005" h="31750">
                                <a:moveTo>
                                  <a:pt x="0" y="31242"/>
                                </a:moveTo>
                                <a:lnTo>
                                  <a:pt x="15516" y="28785"/>
                                </a:lnTo>
                                <a:lnTo>
                                  <a:pt x="28192" y="22088"/>
                                </a:lnTo>
                                <a:lnTo>
                                  <a:pt x="36742" y="12157"/>
                                </a:lnTo>
                                <a:lnTo>
                                  <a:pt x="39878" y="0"/>
                                </a:lnTo>
                              </a:path>
                            </a:pathLst>
                          </a:custGeom>
                          <a:ln w="7620">
                            <a:solidFill>
                              <a:srgbClr val="000000"/>
                            </a:solidFill>
                            <a:prstDash val="solid"/>
                          </a:ln>
                        </wps:spPr>
                        <wps:bodyPr wrap="square" lIns="0" tIns="0" rIns="0" bIns="0" rtlCol="0">
                          <a:prstTxWarp prst="textNoShape">
                            <a:avLst/>
                          </a:prstTxWarp>
                          <a:noAutofit/>
                        </wps:bodyPr>
                      </wps:wsp>
                      <pic:pic>
                        <pic:nvPicPr>
                          <pic:cNvPr id="1024" name="Image 1024"/>
                          <pic:cNvPicPr/>
                        </pic:nvPicPr>
                        <pic:blipFill>
                          <a:blip r:embed="rId149" cstate="print"/>
                          <a:stretch>
                            <a:fillRect/>
                          </a:stretch>
                        </pic:blipFill>
                        <pic:spPr>
                          <a:xfrm>
                            <a:off x="1086611" y="67580"/>
                            <a:ext cx="167639" cy="203834"/>
                          </a:xfrm>
                          <a:prstGeom prst="rect">
                            <a:avLst/>
                          </a:prstGeom>
                        </pic:spPr>
                      </pic:pic>
                      <wps:wsp>
                        <wps:cNvPr id="1025" name="Graphic 1025"/>
                        <wps:cNvSpPr/>
                        <wps:spPr>
                          <a:xfrm>
                            <a:off x="6858" y="551069"/>
                            <a:ext cx="53975" cy="50800"/>
                          </a:xfrm>
                          <a:custGeom>
                            <a:avLst/>
                            <a:gdLst/>
                            <a:ahLst/>
                            <a:cxnLst/>
                            <a:rect l="l" t="t" r="r" b="b"/>
                            <a:pathLst>
                              <a:path w="53975" h="50800">
                                <a:moveTo>
                                  <a:pt x="0" y="8001"/>
                                </a:moveTo>
                                <a:lnTo>
                                  <a:pt x="33654" y="50292"/>
                                </a:lnTo>
                                <a:lnTo>
                                  <a:pt x="53467" y="0"/>
                                </a:lnTo>
                                <a:lnTo>
                                  <a:pt x="26670" y="4064"/>
                                </a:lnTo>
                                <a:lnTo>
                                  <a:pt x="0" y="8001"/>
                                </a:lnTo>
                                <a:close/>
                              </a:path>
                            </a:pathLst>
                          </a:custGeom>
                          <a:ln w="13716">
                            <a:solidFill>
                              <a:srgbClr val="000000"/>
                            </a:solidFill>
                            <a:prstDash val="solid"/>
                          </a:ln>
                        </wps:spPr>
                        <wps:bodyPr wrap="square" lIns="0" tIns="0" rIns="0" bIns="0" rtlCol="0">
                          <a:prstTxWarp prst="textNoShape">
                            <a:avLst/>
                          </a:prstTxWarp>
                          <a:noAutofit/>
                        </wps:bodyPr>
                      </wps:wsp>
                      <wps:wsp>
                        <wps:cNvPr id="1026" name="Graphic 1026"/>
                        <wps:cNvSpPr/>
                        <wps:spPr>
                          <a:xfrm>
                            <a:off x="6858" y="551069"/>
                            <a:ext cx="53975" cy="50800"/>
                          </a:xfrm>
                          <a:custGeom>
                            <a:avLst/>
                            <a:gdLst/>
                            <a:ahLst/>
                            <a:cxnLst/>
                            <a:rect l="l" t="t" r="r" b="b"/>
                            <a:pathLst>
                              <a:path w="53975" h="50800">
                                <a:moveTo>
                                  <a:pt x="53467" y="0"/>
                                </a:moveTo>
                                <a:lnTo>
                                  <a:pt x="0" y="8001"/>
                                </a:lnTo>
                                <a:lnTo>
                                  <a:pt x="33654" y="50292"/>
                                </a:lnTo>
                                <a:lnTo>
                                  <a:pt x="53467" y="0"/>
                                </a:lnTo>
                                <a:close/>
                              </a:path>
                            </a:pathLst>
                          </a:custGeom>
                          <a:solidFill>
                            <a:srgbClr val="000000"/>
                          </a:solidFill>
                        </wps:spPr>
                        <wps:bodyPr wrap="square" lIns="0" tIns="0" rIns="0" bIns="0" rtlCol="0">
                          <a:prstTxWarp prst="textNoShape">
                            <a:avLst/>
                          </a:prstTxWarp>
                          <a:noAutofit/>
                        </wps:bodyPr>
                      </wps:wsp>
                      <wps:wsp>
                        <wps:cNvPr id="1027" name="Graphic 1027"/>
                        <wps:cNvSpPr/>
                        <wps:spPr>
                          <a:xfrm>
                            <a:off x="32638" y="459010"/>
                            <a:ext cx="198755" cy="90170"/>
                          </a:xfrm>
                          <a:custGeom>
                            <a:avLst/>
                            <a:gdLst/>
                            <a:ahLst/>
                            <a:cxnLst/>
                            <a:rect l="l" t="t" r="r" b="b"/>
                            <a:pathLst>
                              <a:path w="198755" h="90170">
                                <a:moveTo>
                                  <a:pt x="0" y="89773"/>
                                </a:moveTo>
                                <a:lnTo>
                                  <a:pt x="11537" y="53197"/>
                                </a:lnTo>
                                <a:lnTo>
                                  <a:pt x="39375" y="20939"/>
                                </a:lnTo>
                                <a:lnTo>
                                  <a:pt x="91203" y="0"/>
                                </a:lnTo>
                                <a:lnTo>
                                  <a:pt x="119761" y="1508"/>
                                </a:lnTo>
                                <a:lnTo>
                                  <a:pt x="146726" y="11304"/>
                                </a:lnTo>
                                <a:lnTo>
                                  <a:pt x="169656" y="28257"/>
                                </a:lnTo>
                                <a:lnTo>
                                  <a:pt x="187323" y="51139"/>
                                </a:lnTo>
                                <a:lnTo>
                                  <a:pt x="198501" y="78724"/>
                                </a:lnTo>
                              </a:path>
                            </a:pathLst>
                          </a:custGeom>
                          <a:ln w="13716">
                            <a:solidFill>
                              <a:srgbClr val="000000"/>
                            </a:solidFill>
                            <a:prstDash val="solid"/>
                          </a:ln>
                        </wps:spPr>
                        <wps:bodyPr wrap="square" lIns="0" tIns="0" rIns="0" bIns="0" rtlCol="0">
                          <a:prstTxWarp prst="textNoShape">
                            <a:avLst/>
                          </a:prstTxWarp>
                          <a:noAutofit/>
                        </wps:bodyPr>
                      </wps:wsp>
                      <wps:wsp>
                        <wps:cNvPr id="1028" name="Graphic 1028"/>
                        <wps:cNvSpPr/>
                        <wps:spPr>
                          <a:xfrm>
                            <a:off x="681736" y="369205"/>
                            <a:ext cx="54610" cy="50800"/>
                          </a:xfrm>
                          <a:custGeom>
                            <a:avLst/>
                            <a:gdLst/>
                            <a:ahLst/>
                            <a:cxnLst/>
                            <a:rect l="l" t="t" r="r" b="b"/>
                            <a:pathLst>
                              <a:path w="54610" h="50800">
                                <a:moveTo>
                                  <a:pt x="0" y="42925"/>
                                </a:moveTo>
                                <a:lnTo>
                                  <a:pt x="54102" y="50799"/>
                                </a:lnTo>
                                <a:lnTo>
                                  <a:pt x="33909" y="0"/>
                                </a:lnTo>
                                <a:lnTo>
                                  <a:pt x="16891" y="21462"/>
                                </a:lnTo>
                                <a:lnTo>
                                  <a:pt x="0" y="42925"/>
                                </a:lnTo>
                                <a:close/>
                              </a:path>
                            </a:pathLst>
                          </a:custGeom>
                          <a:ln w="13716">
                            <a:solidFill>
                              <a:srgbClr val="000000"/>
                            </a:solidFill>
                            <a:prstDash val="solid"/>
                          </a:ln>
                        </wps:spPr>
                        <wps:bodyPr wrap="square" lIns="0" tIns="0" rIns="0" bIns="0" rtlCol="0">
                          <a:prstTxWarp prst="textNoShape">
                            <a:avLst/>
                          </a:prstTxWarp>
                          <a:noAutofit/>
                        </wps:bodyPr>
                      </wps:wsp>
                      <wps:wsp>
                        <wps:cNvPr id="1029" name="Graphic 1029"/>
                        <wps:cNvSpPr/>
                        <wps:spPr>
                          <a:xfrm>
                            <a:off x="681736" y="369205"/>
                            <a:ext cx="54610" cy="50800"/>
                          </a:xfrm>
                          <a:custGeom>
                            <a:avLst/>
                            <a:gdLst/>
                            <a:ahLst/>
                            <a:cxnLst/>
                            <a:rect l="l" t="t" r="r" b="b"/>
                            <a:pathLst>
                              <a:path w="54610" h="50800">
                                <a:moveTo>
                                  <a:pt x="33909" y="0"/>
                                </a:moveTo>
                                <a:lnTo>
                                  <a:pt x="0" y="42925"/>
                                </a:lnTo>
                                <a:lnTo>
                                  <a:pt x="54102" y="50799"/>
                                </a:lnTo>
                                <a:lnTo>
                                  <a:pt x="33909" y="0"/>
                                </a:lnTo>
                                <a:close/>
                              </a:path>
                            </a:pathLst>
                          </a:custGeom>
                          <a:solidFill>
                            <a:srgbClr val="000000"/>
                          </a:solidFill>
                        </wps:spPr>
                        <wps:bodyPr wrap="square" lIns="0" tIns="0" rIns="0" bIns="0" rtlCol="0">
                          <a:prstTxWarp prst="textNoShape">
                            <a:avLst/>
                          </a:prstTxWarp>
                          <a:noAutofit/>
                        </wps:bodyPr>
                      </wps:wsp>
                      <wps:wsp>
                        <wps:cNvPr id="1030" name="Graphic 1030"/>
                        <wps:cNvSpPr/>
                        <wps:spPr>
                          <a:xfrm>
                            <a:off x="672421" y="205250"/>
                            <a:ext cx="219075" cy="181610"/>
                          </a:xfrm>
                          <a:custGeom>
                            <a:avLst/>
                            <a:gdLst/>
                            <a:ahLst/>
                            <a:cxnLst/>
                            <a:rect l="l" t="t" r="r" b="b"/>
                            <a:pathLst>
                              <a:path w="219075" h="181610">
                                <a:moveTo>
                                  <a:pt x="21252" y="181481"/>
                                </a:moveTo>
                                <a:lnTo>
                                  <a:pt x="8913" y="166483"/>
                                </a:lnTo>
                                <a:lnTo>
                                  <a:pt x="2266" y="147508"/>
                                </a:lnTo>
                                <a:lnTo>
                                  <a:pt x="0" y="126438"/>
                                </a:lnTo>
                                <a:lnTo>
                                  <a:pt x="805" y="105154"/>
                                </a:lnTo>
                                <a:lnTo>
                                  <a:pt x="29650" y="38431"/>
                                </a:lnTo>
                                <a:lnTo>
                                  <a:pt x="92880" y="1903"/>
                                </a:lnTo>
                                <a:lnTo>
                                  <a:pt x="129829" y="0"/>
                                </a:lnTo>
                                <a:lnTo>
                                  <a:pt x="164730" y="9348"/>
                                </a:lnTo>
                                <a:lnTo>
                                  <a:pt x="195107" y="28817"/>
                                </a:lnTo>
                                <a:lnTo>
                                  <a:pt x="218483" y="57275"/>
                                </a:lnTo>
                              </a:path>
                            </a:pathLst>
                          </a:custGeom>
                          <a:ln w="13716">
                            <a:solidFill>
                              <a:srgbClr val="000000"/>
                            </a:solidFill>
                            <a:prstDash val="solid"/>
                          </a:ln>
                        </wps:spPr>
                        <wps:bodyPr wrap="square" lIns="0" tIns="0" rIns="0" bIns="0" rtlCol="0">
                          <a:prstTxWarp prst="textNoShape">
                            <a:avLst/>
                          </a:prstTxWarp>
                          <a:noAutofit/>
                        </wps:bodyPr>
                      </wps:wsp>
                      <wps:wsp>
                        <wps:cNvPr id="1031" name="Graphic 1031"/>
                        <wps:cNvSpPr/>
                        <wps:spPr>
                          <a:xfrm>
                            <a:off x="330708" y="268494"/>
                            <a:ext cx="53975" cy="50800"/>
                          </a:xfrm>
                          <a:custGeom>
                            <a:avLst/>
                            <a:gdLst/>
                            <a:ahLst/>
                            <a:cxnLst/>
                            <a:rect l="l" t="t" r="r" b="b"/>
                            <a:pathLst>
                              <a:path w="53975" h="50800">
                                <a:moveTo>
                                  <a:pt x="0" y="8001"/>
                                </a:moveTo>
                                <a:lnTo>
                                  <a:pt x="33655" y="50292"/>
                                </a:lnTo>
                                <a:lnTo>
                                  <a:pt x="53467" y="0"/>
                                </a:lnTo>
                                <a:lnTo>
                                  <a:pt x="26670" y="4064"/>
                                </a:lnTo>
                                <a:lnTo>
                                  <a:pt x="0" y="8001"/>
                                </a:lnTo>
                                <a:close/>
                              </a:path>
                            </a:pathLst>
                          </a:custGeom>
                          <a:ln w="13716">
                            <a:solidFill>
                              <a:srgbClr val="000000"/>
                            </a:solidFill>
                            <a:prstDash val="solid"/>
                          </a:ln>
                        </wps:spPr>
                        <wps:bodyPr wrap="square" lIns="0" tIns="0" rIns="0" bIns="0" rtlCol="0">
                          <a:prstTxWarp prst="textNoShape">
                            <a:avLst/>
                          </a:prstTxWarp>
                          <a:noAutofit/>
                        </wps:bodyPr>
                      </wps:wsp>
                      <wps:wsp>
                        <wps:cNvPr id="1032" name="Graphic 1032"/>
                        <wps:cNvSpPr/>
                        <wps:spPr>
                          <a:xfrm>
                            <a:off x="330708" y="268494"/>
                            <a:ext cx="53975" cy="50800"/>
                          </a:xfrm>
                          <a:custGeom>
                            <a:avLst/>
                            <a:gdLst/>
                            <a:ahLst/>
                            <a:cxnLst/>
                            <a:rect l="l" t="t" r="r" b="b"/>
                            <a:pathLst>
                              <a:path w="53975" h="50800">
                                <a:moveTo>
                                  <a:pt x="53467" y="0"/>
                                </a:moveTo>
                                <a:lnTo>
                                  <a:pt x="0" y="8001"/>
                                </a:lnTo>
                                <a:lnTo>
                                  <a:pt x="33655" y="50292"/>
                                </a:lnTo>
                                <a:lnTo>
                                  <a:pt x="53467" y="0"/>
                                </a:lnTo>
                                <a:close/>
                              </a:path>
                            </a:pathLst>
                          </a:custGeom>
                          <a:solidFill>
                            <a:srgbClr val="000000"/>
                          </a:solidFill>
                        </wps:spPr>
                        <wps:bodyPr wrap="square" lIns="0" tIns="0" rIns="0" bIns="0" rtlCol="0">
                          <a:prstTxWarp prst="textNoShape">
                            <a:avLst/>
                          </a:prstTxWarp>
                          <a:noAutofit/>
                        </wps:bodyPr>
                      </wps:wsp>
                      <wps:wsp>
                        <wps:cNvPr id="1033" name="Graphic 1033"/>
                        <wps:cNvSpPr/>
                        <wps:spPr>
                          <a:xfrm>
                            <a:off x="356488" y="176435"/>
                            <a:ext cx="198755" cy="90170"/>
                          </a:xfrm>
                          <a:custGeom>
                            <a:avLst/>
                            <a:gdLst/>
                            <a:ahLst/>
                            <a:cxnLst/>
                            <a:rect l="l" t="t" r="r" b="b"/>
                            <a:pathLst>
                              <a:path w="198755" h="90170">
                                <a:moveTo>
                                  <a:pt x="0" y="89773"/>
                                </a:moveTo>
                                <a:lnTo>
                                  <a:pt x="11537" y="53197"/>
                                </a:lnTo>
                                <a:lnTo>
                                  <a:pt x="39375" y="20939"/>
                                </a:lnTo>
                                <a:lnTo>
                                  <a:pt x="91203" y="0"/>
                                </a:lnTo>
                                <a:lnTo>
                                  <a:pt x="119761" y="1508"/>
                                </a:lnTo>
                                <a:lnTo>
                                  <a:pt x="146726" y="11304"/>
                                </a:lnTo>
                                <a:lnTo>
                                  <a:pt x="169656" y="28257"/>
                                </a:lnTo>
                                <a:lnTo>
                                  <a:pt x="187323" y="51139"/>
                                </a:lnTo>
                                <a:lnTo>
                                  <a:pt x="198501" y="78724"/>
                                </a:lnTo>
                              </a:path>
                            </a:pathLst>
                          </a:custGeom>
                          <a:ln w="13716">
                            <a:solidFill>
                              <a:srgbClr val="000000"/>
                            </a:solidFill>
                            <a:prstDash val="solid"/>
                          </a:ln>
                        </wps:spPr>
                        <wps:bodyPr wrap="square" lIns="0" tIns="0" rIns="0" bIns="0" rtlCol="0">
                          <a:prstTxWarp prst="textNoShape">
                            <a:avLst/>
                          </a:prstTxWarp>
                          <a:noAutofit/>
                        </wps:bodyPr>
                      </wps:wsp>
                      <wps:wsp>
                        <wps:cNvPr id="1034" name="Textbox 1034"/>
                        <wps:cNvSpPr txBox="1"/>
                        <wps:spPr>
                          <a:xfrm>
                            <a:off x="339343" y="0"/>
                            <a:ext cx="142875" cy="159385"/>
                          </a:xfrm>
                          <a:prstGeom prst="rect">
                            <a:avLst/>
                          </a:prstGeom>
                        </wps:spPr>
                        <wps:txbx>
                          <w:txbxContent>
                            <w:p>
                              <w:pPr>
                                <w:spacing w:line="225" w:lineRule="exact" w:before="0"/>
                                <w:ind w:left="0" w:right="0" w:firstLine="0"/>
                                <w:jc w:val="left"/>
                                <w:rPr>
                                  <w:rFonts w:ascii="Arial"/>
                                  <w:sz w:val="20"/>
                                </w:rPr>
                              </w:pPr>
                              <w:r>
                                <w:rPr>
                                  <w:b/>
                                  <w:spacing w:val="-5"/>
                                  <w:sz w:val="20"/>
                                </w:rPr>
                                <w:t>T</w:t>
                              </w:r>
                              <w:r>
                                <w:rPr>
                                  <w:rFonts w:ascii="Arial"/>
                                  <w:spacing w:val="-5"/>
                                  <w:sz w:val="20"/>
                                  <w:vertAlign w:val="subscript"/>
                                </w:rPr>
                                <w:t>2</w:t>
                              </w:r>
                            </w:p>
                          </w:txbxContent>
                        </wps:txbx>
                        <wps:bodyPr wrap="square" lIns="0" tIns="0" rIns="0" bIns="0" rtlCol="0">
                          <a:noAutofit/>
                        </wps:bodyPr>
                      </wps:wsp>
                      <wps:wsp>
                        <wps:cNvPr id="1035" name="Textbox 1035"/>
                        <wps:cNvSpPr txBox="1"/>
                        <wps:spPr>
                          <a:xfrm>
                            <a:off x="745744" y="31750"/>
                            <a:ext cx="193675" cy="159385"/>
                          </a:xfrm>
                          <a:prstGeom prst="rect">
                            <a:avLst/>
                          </a:prstGeom>
                        </wps:spPr>
                        <wps:txbx>
                          <w:txbxContent>
                            <w:p>
                              <w:pPr>
                                <w:spacing w:line="250" w:lineRule="exact" w:before="0"/>
                                <w:ind w:left="0" w:right="0" w:firstLine="0"/>
                                <w:jc w:val="left"/>
                                <w:rPr>
                                  <w:rFonts w:ascii="Arial"/>
                                  <w:sz w:val="13"/>
                                </w:rPr>
                              </w:pPr>
                              <w:r>
                                <w:rPr>
                                  <w:b/>
                                  <w:spacing w:val="-4"/>
                                  <w:position w:val="4"/>
                                  <w:sz w:val="20"/>
                                </w:rPr>
                                <w:t>T</w:t>
                              </w:r>
                              <w:r>
                                <w:rPr>
                                  <w:rFonts w:ascii="Arial"/>
                                  <w:spacing w:val="-4"/>
                                  <w:sz w:val="13"/>
                                </w:rPr>
                                <w:t>ext</w:t>
                              </w:r>
                            </w:p>
                          </w:txbxContent>
                        </wps:txbx>
                        <wps:bodyPr wrap="square" lIns="0" tIns="0" rIns="0" bIns="0" rtlCol="0">
                          <a:noAutofit/>
                        </wps:bodyPr>
                      </wps:wsp>
                      <wps:wsp>
                        <wps:cNvPr id="1036" name="Textbox 1036"/>
                        <wps:cNvSpPr txBox="1"/>
                        <wps:spPr>
                          <a:xfrm>
                            <a:off x="2793" y="298450"/>
                            <a:ext cx="142875" cy="159385"/>
                          </a:xfrm>
                          <a:prstGeom prst="rect">
                            <a:avLst/>
                          </a:prstGeom>
                        </wps:spPr>
                        <wps:txbx>
                          <w:txbxContent>
                            <w:p>
                              <w:pPr>
                                <w:spacing w:line="225" w:lineRule="exact" w:before="0"/>
                                <w:ind w:left="0" w:right="0" w:firstLine="0"/>
                                <w:jc w:val="left"/>
                                <w:rPr>
                                  <w:rFonts w:ascii="Arial"/>
                                  <w:sz w:val="20"/>
                                </w:rPr>
                              </w:pPr>
                              <w:r>
                                <w:rPr>
                                  <w:b/>
                                  <w:spacing w:val="-5"/>
                                  <w:sz w:val="20"/>
                                </w:rPr>
                                <w:t>T</w:t>
                              </w:r>
                              <w:r>
                                <w:rPr>
                                  <w:rFonts w:ascii="Arial"/>
                                  <w:spacing w:val="-5"/>
                                  <w:sz w:val="20"/>
                                  <w:vertAlign w:val="subscript"/>
                                </w:rPr>
                                <w:t>1</w:t>
                              </w:r>
                            </w:p>
                          </w:txbxContent>
                        </wps:txbx>
                        <wps:bodyPr wrap="square" lIns="0" tIns="0" rIns="0" bIns="0" rtlCol="0">
                          <a:noAutofit/>
                        </wps:bodyPr>
                      </wps:wsp>
                      <wps:wsp>
                        <wps:cNvPr id="1037" name="Textbox 1037"/>
                        <wps:cNvSpPr txBox="1"/>
                        <wps:spPr>
                          <a:xfrm>
                            <a:off x="361568" y="619125"/>
                            <a:ext cx="206375" cy="144145"/>
                          </a:xfrm>
                          <a:prstGeom prst="rect">
                            <a:avLst/>
                          </a:prstGeom>
                        </wps:spPr>
                        <wps:txbx>
                          <w:txbxContent>
                            <w:p>
                              <w:pPr>
                                <w:spacing w:line="225" w:lineRule="exact" w:before="0"/>
                                <w:ind w:left="0" w:right="0" w:firstLine="0"/>
                                <w:jc w:val="left"/>
                                <w:rPr>
                                  <w:b/>
                                  <w:sz w:val="20"/>
                                </w:rPr>
                              </w:pPr>
                              <w:r>
                                <w:rPr>
                                  <w:rFonts w:ascii="Arial"/>
                                  <w:sz w:val="16"/>
                                </w:rPr>
                                <w:t>m</w:t>
                              </w:r>
                              <w:r>
                                <w:rPr>
                                  <w:rFonts w:ascii="Arial"/>
                                  <w:spacing w:val="26"/>
                                  <w:sz w:val="16"/>
                                </w:rPr>
                                <w:t> </w:t>
                              </w:r>
                              <w:r>
                                <w:rPr>
                                  <w:b/>
                                  <w:spacing w:val="-10"/>
                                  <w:sz w:val="20"/>
                                </w:rPr>
                                <w:t>g</w:t>
                              </w:r>
                            </w:p>
                          </w:txbxContent>
                        </wps:txbx>
                        <wps:bodyPr wrap="square" lIns="0" tIns="0" rIns="0" bIns="0" rtlCol="0">
                          <a:noAutofit/>
                        </wps:bodyPr>
                      </wps:wsp>
                      <wps:wsp>
                        <wps:cNvPr id="1038" name="Textbox 1038"/>
                        <wps:cNvSpPr txBox="1"/>
                        <wps:spPr>
                          <a:xfrm>
                            <a:off x="446151" y="684832"/>
                            <a:ext cx="58419" cy="93345"/>
                          </a:xfrm>
                          <a:prstGeom prst="rect">
                            <a:avLst/>
                          </a:prstGeom>
                        </wps:spPr>
                        <wps:txbx>
                          <w:txbxContent>
                            <w:p>
                              <w:pPr>
                                <w:spacing w:line="146" w:lineRule="exact" w:before="0"/>
                                <w:ind w:left="0" w:right="0" w:firstLine="0"/>
                                <w:jc w:val="left"/>
                                <w:rPr>
                                  <w:rFonts w:ascii="Arial"/>
                                  <w:sz w:val="13"/>
                                </w:rPr>
                              </w:pPr>
                              <w:r>
                                <w:rPr>
                                  <w:rFonts w:ascii="Arial"/>
                                  <w:spacing w:val="-10"/>
                                  <w:sz w:val="13"/>
                                </w:rPr>
                                <w:t>1</w:t>
                              </w:r>
                            </w:p>
                          </w:txbxContent>
                        </wps:txbx>
                        <wps:bodyPr wrap="square" lIns="0" tIns="0" rIns="0" bIns="0" rtlCol="0">
                          <a:noAutofit/>
                        </wps:bodyPr>
                      </wps:wsp>
                      <wps:wsp>
                        <wps:cNvPr id="1039" name="Textbox 1039"/>
                        <wps:cNvSpPr txBox="1"/>
                        <wps:spPr>
                          <a:xfrm>
                            <a:off x="707644" y="555625"/>
                            <a:ext cx="206375" cy="159385"/>
                          </a:xfrm>
                          <a:prstGeom prst="rect">
                            <a:avLst/>
                          </a:prstGeom>
                        </wps:spPr>
                        <wps:txbx>
                          <w:txbxContent>
                            <w:p>
                              <w:pPr>
                                <w:spacing w:line="250" w:lineRule="exact" w:before="0"/>
                                <w:ind w:left="0" w:right="0" w:firstLine="0"/>
                                <w:jc w:val="left"/>
                                <w:rPr>
                                  <w:b/>
                                  <w:sz w:val="20"/>
                                </w:rPr>
                              </w:pPr>
                              <w:r>
                                <w:rPr>
                                  <w:rFonts w:ascii="Arial"/>
                                  <w:spacing w:val="-5"/>
                                  <w:sz w:val="16"/>
                                </w:rPr>
                                <w:t>m</w:t>
                              </w:r>
                              <w:r>
                                <w:rPr>
                                  <w:rFonts w:ascii="Arial"/>
                                  <w:spacing w:val="-5"/>
                                  <w:position w:val="-3"/>
                                  <w:sz w:val="13"/>
                                </w:rPr>
                                <w:t>2</w:t>
                              </w:r>
                              <w:r>
                                <w:rPr>
                                  <w:b/>
                                  <w:spacing w:val="-5"/>
                                  <w:sz w:val="20"/>
                                </w:rPr>
                                <w:t>g</w:t>
                              </w:r>
                            </w:p>
                          </w:txbxContent>
                        </wps:txbx>
                        <wps:bodyPr wrap="square" lIns="0" tIns="0" rIns="0" bIns="0" rtlCol="0">
                          <a:noAutofit/>
                        </wps:bodyPr>
                      </wps:wsp>
                      <wps:wsp>
                        <wps:cNvPr id="1040" name="Textbox 1040"/>
                        <wps:cNvSpPr txBox="1"/>
                        <wps:spPr>
                          <a:xfrm>
                            <a:off x="1241044" y="527050"/>
                            <a:ext cx="76200" cy="144145"/>
                          </a:xfrm>
                          <a:prstGeom prst="rect">
                            <a:avLst/>
                          </a:prstGeom>
                        </wps:spPr>
                        <wps:txbx>
                          <w:txbxContent>
                            <w:p>
                              <w:pPr>
                                <w:spacing w:line="225" w:lineRule="exact" w:before="0"/>
                                <w:ind w:left="0" w:right="0" w:firstLine="0"/>
                                <w:jc w:val="left"/>
                                <w:rPr>
                                  <w:b/>
                                  <w:sz w:val="20"/>
                                </w:rPr>
                              </w:pPr>
                              <w:r>
                                <w:rPr>
                                  <w:b/>
                                  <w:spacing w:val="-10"/>
                                  <w:sz w:val="20"/>
                                </w:rPr>
                                <w:t>g</w:t>
                              </w:r>
                            </w:p>
                          </w:txbxContent>
                        </wps:txbx>
                        <wps:bodyPr wrap="square" lIns="0" tIns="0" rIns="0" bIns="0" rtlCol="0">
                          <a:noAutofit/>
                        </wps:bodyPr>
                      </wps:wsp>
                    </wpg:wgp>
                  </a:graphicData>
                </a:graphic>
              </wp:anchor>
            </w:drawing>
          </mc:Choice>
          <mc:Fallback>
            <w:pict>
              <v:group style="position:absolute;margin-left:59.529999pt;margin-top:1.001133pt;width:103.75pt;height:61.3pt;mso-position-horizontal-relative:page;mso-position-vertical-relative:paragraph;z-index:-24839680" id="docshapegroup859" coordorigin="1191,20" coordsize="2075,1226">
                <v:shape style="position:absolute;left:1295;top:871;width:330;height:224" type="#_x0000_t75" id="docshape860" stroked="false">
                  <v:imagedata r:id="rId148" o:title=""/>
                </v:shape>
                <v:line style="position:absolute" from="1663,1093" to="1232,1093" stroked="true" strokeweight="3pt" strokecolor="#000000">
                  <v:stroke dashstyle="solid"/>
                </v:line>
                <v:shape style="position:absolute;left:1232;top:1085;width:410;height:132" id="docshape861" coordorigin="1232,1086" coordsize="410,132" path="m1232,1217l1330,1086m1336,1217l1434,1086m1440,1217l1538,1086m1544,1217l1642,1086e" filled="false" stroked="true" strokeweight="1.08pt" strokecolor="#000000">
                  <v:path arrowok="t"/>
                  <v:stroke dashstyle="solid"/>
                </v:shape>
                <v:shape style="position:absolute;left:1848;top:454;width:1087;height:136" id="docshape862" coordorigin="1848,454" coordsize="1087,136" path="m2867,454l1916,454,1889,459,1868,474,1853,495,1848,522,1853,548,1868,570,1889,584,1916,590,2867,590,2893,584,2915,570,2929,548,2934,522,2929,495,2915,474,2893,459,2867,454xe" filled="true" fillcolor="#f7f7f7" stroked="false">
                  <v:path arrowok="t"/>
                  <v:fill type="solid"/>
                </v:shape>
                <v:shape style="position:absolute;left:1848;top:454;width:1087;height:136" id="docshape863" coordorigin="1848,454" coordsize="1087,136" path="m1848,522l1853,495,1868,474,1889,459,1916,454,2867,454,2893,459,2915,474,2929,495,2934,522,2929,548,2915,570,2893,584,2867,590,1916,590,1889,584,1868,570,1853,548,1848,522xe" filled="false" stroked="true" strokeweight=".6pt" strokecolor="#000000">
                  <v:path arrowok="t"/>
                  <v:stroke dashstyle="solid"/>
                </v:shape>
                <v:shape style="position:absolute;left:1381;top:445;width:620;height:570" id="docshape864" coordorigin="1381,446" coordsize="620,570" path="m1927,446l1789,547,1628,706,1469,866,1393,951,1381,988,1413,1005,1453,1015,1501,992,1591,913,1753,756,1913,598,1989,514,2001,476,1968,457,1927,446xe" filled="true" fillcolor="#f7f7f7" stroked="false">
                  <v:path arrowok="t"/>
                  <v:fill type="solid"/>
                </v:shape>
                <v:shape style="position:absolute;left:1381;top:445;width:620;height:570" id="docshape865" coordorigin="1381,446" coordsize="620,570" path="m1628,706l1469,866,1393,951,1381,988,1413,1005,1453,1015,1501,992,1591,913,1753,756,1913,598,1989,514,2001,476,1968,457,1927,446,1878,468,1789,547,1628,706xe" filled="false" stroked="true" strokeweight=".6pt" strokecolor="#000000">
                  <v:path arrowok="t"/>
                  <v:stroke dashstyle="solid"/>
                </v:shape>
                <v:shape style="position:absolute;left:1423;top:915;width:77;height:68" id="docshape866" coordorigin="1423,915" coordsize="77,68" path="m1462,915l1447,918,1435,925,1426,936,1423,949,1426,962,1435,972,1447,980,1462,982,1477,980,1489,972,1497,962,1500,949,1462,949,1462,915xm1462,915l1462,949,1500,949,1497,936,1489,925,1477,918,1462,915xe" filled="true" fillcolor="#000000" stroked="false">
                  <v:path arrowok="t"/>
                  <v:fill type="solid"/>
                </v:shape>
                <v:shape style="position:absolute;left:1423;top:916;width:76;height:66" id="docshape867" coordorigin="1424,917" coordsize="76,66" path="m1462,917l1447,919,1435,926,1427,937,1424,949,1427,962,1435,972,1447,979,1462,982,1476,979,1488,972,1497,962,1500,949,1497,937,1488,926,1476,919,1462,917e" filled="false" stroked="true" strokeweight=".6pt" strokecolor="#000000">
                  <v:path arrowok="t"/>
                  <v:stroke dashstyle="solid"/>
                </v:shape>
                <v:shape style="position:absolute;left:1879;top:476;width:77;height:68" id="docshape868" coordorigin="1880,476" coordsize="77,68" path="m1918,476l1903,479,1891,486,1883,497,1880,510,1883,523,1891,534,1903,541,1918,544,1933,541,1945,534,1953,523,1956,510,1918,510,1918,476xm1918,476l1918,510,1956,510,1953,497,1945,486,1933,479,1918,476xe" filled="true" fillcolor="#000000" stroked="false">
                  <v:path arrowok="t"/>
                  <v:fill type="solid"/>
                </v:shape>
                <v:shape style="position:absolute;left:1879;top:477;width:76;height:66" id="docshape869" coordorigin="1880,478" coordsize="76,66" path="m1918,478l1903,480,1891,487,1883,498,1880,510,1883,523,1891,533,1903,540,1918,543,1932,540,1944,533,1953,523,1956,510,1953,498,1944,487,1932,480,1918,478e" filled="false" stroked="true" strokeweight=".6pt" strokecolor="#000000">
                  <v:path arrowok="t"/>
                  <v:stroke dashstyle="solid"/>
                </v:shape>
                <v:shape style="position:absolute;left:1737;top:963;width:86;height:74" id="docshape870" coordorigin="1737,963" coordsize="86,74" path="m1737,963l1780,1037,1823,963,1780,963,1737,963xe" filled="false" stroked="true" strokeweight="1.08pt" strokecolor="#000000">
                  <v:path arrowok="t"/>
                  <v:stroke dashstyle="solid"/>
                </v:shape>
                <v:shape style="position:absolute;left:1737;top:963;width:86;height:74" id="docshape871" coordorigin="1737,963" coordsize="86,74" path="m1823,963l1737,963,1780,1037,1823,963xe" filled="true" fillcolor="#000000" stroked="false">
                  <v:path arrowok="t"/>
                  <v:fill type="solid"/>
                </v:shape>
                <v:line style="position:absolute" from="1780,953" to="1780,647" stroked="true" strokeweight="1.08pt" strokecolor="#000000">
                  <v:stroke dashstyle="solid"/>
                </v:line>
                <v:shape style="position:absolute;left:2392;top:843;width:86;height:74" id="docshape872" coordorigin="2392,843" coordsize="86,74" path="m2392,843l2435,917,2478,843,2435,843,2392,843xe" filled="false" stroked="true" strokeweight="1.08pt" strokecolor="#000000">
                  <v:path arrowok="t"/>
                  <v:stroke dashstyle="solid"/>
                </v:shape>
                <v:shape style="position:absolute;left:2392;top:843;width:86;height:74" id="docshape873" coordorigin="2392,843" coordsize="86,74" path="m2478,843l2392,843,2435,917,2478,843xe" filled="true" fillcolor="#000000" stroked="false">
                  <v:path arrowok="t"/>
                  <v:fill type="solid"/>
                </v:shape>
                <v:line style="position:absolute" from="2435,833" to="2435,527" stroked="true" strokeweight="1.08pt" strokecolor="#000000">
                  <v:stroke dashstyle="solid"/>
                </v:line>
                <v:shape style="position:absolute;left:1715;top:582;width:120;height:120" id="docshape874" coordorigin="1715,582" coordsize="120,120" path="m1775,582l1752,587,1733,600,1720,619,1715,642,1720,666,1733,685,1752,698,1775,702,1798,698,1817,685,1830,666,1835,642,1775,642,1775,582xm1775,582l1775,642,1835,642,1830,619,1817,600,1798,587,1775,582xe" filled="true" fillcolor="#ffffff" stroked="false">
                  <v:path arrowok="t"/>
                  <v:fill type="solid"/>
                </v:shape>
                <v:shape style="position:absolute;left:1714;top:582;width:120;height:120" id="docshape875" coordorigin="1715,582" coordsize="120,120" path="m1775,582l1751,587,1732,600,1720,619,1715,642,1720,666,1732,685,1751,698,1775,702,1798,698,1817,685,1830,666,1835,642,1830,619,1817,600,1798,587,1775,582e" filled="false" stroked="true" strokeweight=".6pt" strokecolor="#000000">
                  <v:path arrowok="t"/>
                  <v:stroke dashstyle="solid"/>
                </v:shape>
                <v:shape style="position:absolute;left:1715;top:586;width:63;height:56" id="docshape876" coordorigin="1715,586" coordsize="63,56" path="m1778,586l1754,591,1734,602,1720,620,1715,641,1778,641,1778,586xe" filled="true" fillcolor="#000000" stroked="false">
                  <v:path arrowok="t"/>
                  <v:fill type="solid"/>
                </v:shape>
                <v:shape style="position:absolute;left:1715;top:587;width:63;height:55" id="docshape877" coordorigin="1715,587" coordsize="63,55" path="m1778,587l1753,592,1733,603,1720,620,1715,641e" filled="false" stroked="true" strokeweight=".6pt" strokecolor="#000000">
                  <v:path arrowok="t"/>
                  <v:stroke dashstyle="solid"/>
                </v:shape>
                <v:shape style="position:absolute;left:1775;top:642;width:63;height:48" id="docshape878" coordorigin="1775,642" coordsize="63,48" path="m1837,642l1775,642,1775,690,1799,686,1819,676,1832,661,1837,642xe" filled="true" fillcolor="#000000" stroked="false">
                  <v:path arrowok="t"/>
                  <v:fill type="solid"/>
                </v:shape>
                <v:shape style="position:absolute;left:1775;top:642;width:63;height:50" id="docshape879" coordorigin="1775,642" coordsize="63,50" path="m1775,691l1799,688,1819,677,1833,661,1838,642e" filled="false" stroked="true" strokeweight=".6pt" strokecolor="#000000">
                  <v:path arrowok="t"/>
                  <v:stroke dashstyle="solid"/>
                </v:shape>
                <v:shape style="position:absolute;left:2375;top:457;width:120;height:120" id="docshape880" coordorigin="2375,457" coordsize="120,120" path="m2435,457l2412,462,2393,475,2380,494,2375,517,2380,541,2393,560,2412,573,2435,577,2458,573,2477,560,2490,541,2495,517,2435,517,2435,457xm2435,457l2435,517,2495,517,2490,494,2477,475,2458,462,2435,457xe" filled="true" fillcolor="#ffffff" stroked="false">
                  <v:path arrowok="t"/>
                  <v:fill type="solid"/>
                </v:shape>
                <v:shape style="position:absolute;left:2374;top:456;width:120;height:120" id="docshape881" coordorigin="2375,456" coordsize="120,120" path="m2435,456l2411,461,2392,474,2380,493,2375,516,2380,540,2392,559,2411,572,2435,576,2458,572,2477,559,2490,540,2495,516,2490,493,2477,474,2458,461,2435,456e" filled="false" stroked="true" strokeweight=".6pt" strokecolor="#000000">
                  <v:path arrowok="t"/>
                  <v:stroke dashstyle="solid"/>
                </v:shape>
                <v:shape style="position:absolute;left:2375;top:461;width:63;height:56" id="docshape882" coordorigin="2375,461" coordsize="63,56" path="m2438,461l2414,466,2394,477,2380,495,2375,516,2438,516,2438,461xe" filled="true" fillcolor="#000000" stroked="false">
                  <v:path arrowok="t"/>
                  <v:fill type="solid"/>
                </v:shape>
                <v:shape style="position:absolute;left:2375;top:462;width:63;height:55" id="docshape883" coordorigin="2375,462" coordsize="63,55" path="m2438,462l2413,467,2393,478,2380,495,2375,516e" filled="false" stroked="true" strokeweight=".6pt" strokecolor="#000000">
                  <v:path arrowok="t"/>
                  <v:stroke dashstyle="solid"/>
                </v:shape>
                <v:shape style="position:absolute;left:2435;top:517;width:63;height:48" id="docshape884" coordorigin="2435,517" coordsize="63,48" path="m2497,517l2435,517,2435,565,2459,561,2479,551,2492,536,2497,517xe" filled="true" fillcolor="#000000" stroked="false">
                  <v:path arrowok="t"/>
                  <v:fill type="solid"/>
                </v:shape>
                <v:shape style="position:absolute;left:2435;top:517;width:63;height:50" id="docshape885" coordorigin="2435,517" coordsize="63,50" path="m2435,566l2459,563,2479,552,2493,536,2498,517e" filled="false" stroked="true" strokeweight=".6pt" strokecolor="#000000">
                  <v:path arrowok="t"/>
                  <v:stroke dashstyle="solid"/>
                </v:shape>
                <v:shape style="position:absolute;left:2901;top:126;width:264;height:321" type="#_x0000_t75" id="docshape886" stroked="false">
                  <v:imagedata r:id="rId149" o:title=""/>
                </v:shape>
                <v:shape style="position:absolute;left:1201;top:887;width:85;height:80" id="docshape887" coordorigin="1201,888" coordsize="85,80" path="m1201,900l1254,967,1286,888,1243,894,1201,900xe" filled="false" stroked="true" strokeweight="1.08pt" strokecolor="#000000">
                  <v:path arrowok="t"/>
                  <v:stroke dashstyle="solid"/>
                </v:shape>
                <v:shape style="position:absolute;left:1201;top:887;width:85;height:80" id="docshape888" coordorigin="1201,888" coordsize="85,80" path="m1286,888l1201,900,1254,967,1286,888xe" filled="true" fillcolor="#000000" stroked="false">
                  <v:path arrowok="t"/>
                  <v:fill type="solid"/>
                </v:shape>
                <v:shape style="position:absolute;left:1242;top:742;width:313;height:142" id="docshape889" coordorigin="1242,743" coordsize="313,142" path="m1242,884l1260,827,1304,776,1386,743,1431,745,1473,761,1509,787,1537,823,1555,867e" filled="false" stroked="true" strokeweight="1.08pt" strokecolor="#000000">
                  <v:path arrowok="t"/>
                  <v:stroke dashstyle="solid"/>
                </v:shape>
                <v:shape style="position:absolute;left:2264;top:601;width:86;height:80" id="docshape890" coordorigin="2264,601" coordsize="86,80" path="m2264,669l2349,681,2318,601,2291,635,2264,669xe" filled="false" stroked="true" strokeweight="1.08pt" strokecolor="#000000">
                  <v:path arrowok="t"/>
                  <v:stroke dashstyle="solid"/>
                </v:shape>
                <v:shape style="position:absolute;left:2264;top:601;width:86;height:80" id="docshape891" coordorigin="2264,601" coordsize="86,80" path="m2318,601l2264,669,2349,681,2318,601xe" filled="true" fillcolor="#000000" stroked="false">
                  <v:path arrowok="t"/>
                  <v:fill type="solid"/>
                </v:shape>
                <v:shape style="position:absolute;left:2249;top:343;width:345;height:286" id="docshape892" coordorigin="2250,343" coordsize="345,286" path="m2283,629l2264,605,2253,576,2250,542,2251,509,2296,404,2396,346,2454,343,2509,358,2557,389,2594,433e" filled="false" stroked="true" strokeweight="1.08pt" strokecolor="#000000">
                  <v:path arrowok="t"/>
                  <v:stroke dashstyle="solid"/>
                </v:shape>
                <v:shape style="position:absolute;left:1711;top:442;width:85;height:80" id="docshape893" coordorigin="1711,443" coordsize="85,80" path="m1711,455l1764,522,1796,443,1753,449,1711,455xe" filled="false" stroked="true" strokeweight="1.08pt" strokecolor="#000000">
                  <v:path arrowok="t"/>
                  <v:stroke dashstyle="solid"/>
                </v:shape>
                <v:shape style="position:absolute;left:1711;top:442;width:85;height:80" id="docshape894" coordorigin="1711,443" coordsize="85,80" path="m1796,443l1711,455,1764,522,1796,443xe" filled="true" fillcolor="#000000" stroked="false">
                  <v:path arrowok="t"/>
                  <v:fill type="solid"/>
                </v:shape>
                <v:shape style="position:absolute;left:1752;top:297;width:313;height:142" id="docshape895" coordorigin="1752,298" coordsize="313,142" path="m1752,439l1770,382,1814,331,1896,298,1941,300,1983,316,2019,342,2047,378,2065,422e" filled="false" stroked="true" strokeweight="1.08pt" strokecolor="#000000">
                  <v:path arrowok="t"/>
                  <v:stroke dashstyle="solid"/>
                </v:shape>
                <v:shape style="position:absolute;left:1725;top:20;width:225;height:251" type="#_x0000_t202" id="docshape896" filled="false" stroked="false">
                  <v:textbox inset="0,0,0,0">
                    <w:txbxContent>
                      <w:p>
                        <w:pPr>
                          <w:spacing w:line="225" w:lineRule="exact" w:before="0"/>
                          <w:ind w:left="0" w:right="0" w:firstLine="0"/>
                          <w:jc w:val="left"/>
                          <w:rPr>
                            <w:rFonts w:ascii="Arial"/>
                            <w:sz w:val="20"/>
                          </w:rPr>
                        </w:pPr>
                        <w:r>
                          <w:rPr>
                            <w:b/>
                            <w:spacing w:val="-5"/>
                            <w:sz w:val="20"/>
                          </w:rPr>
                          <w:t>T</w:t>
                        </w:r>
                        <w:r>
                          <w:rPr>
                            <w:rFonts w:ascii="Arial"/>
                            <w:spacing w:val="-5"/>
                            <w:sz w:val="20"/>
                            <w:vertAlign w:val="subscript"/>
                          </w:rPr>
                          <w:t>2</w:t>
                        </w:r>
                      </w:p>
                    </w:txbxContent>
                  </v:textbox>
                  <w10:wrap type="none"/>
                </v:shape>
                <v:shape style="position:absolute;left:2365;top:70;width:305;height:251" type="#_x0000_t202" id="docshape897" filled="false" stroked="false">
                  <v:textbox inset="0,0,0,0">
                    <w:txbxContent>
                      <w:p>
                        <w:pPr>
                          <w:spacing w:line="250" w:lineRule="exact" w:before="0"/>
                          <w:ind w:left="0" w:right="0" w:firstLine="0"/>
                          <w:jc w:val="left"/>
                          <w:rPr>
                            <w:rFonts w:ascii="Arial"/>
                            <w:sz w:val="13"/>
                          </w:rPr>
                        </w:pPr>
                        <w:r>
                          <w:rPr>
                            <w:b/>
                            <w:spacing w:val="-4"/>
                            <w:position w:val="4"/>
                            <w:sz w:val="20"/>
                          </w:rPr>
                          <w:t>T</w:t>
                        </w:r>
                        <w:r>
                          <w:rPr>
                            <w:rFonts w:ascii="Arial"/>
                            <w:spacing w:val="-4"/>
                            <w:sz w:val="13"/>
                          </w:rPr>
                          <w:t>ext</w:t>
                        </w:r>
                      </w:p>
                    </w:txbxContent>
                  </v:textbox>
                  <w10:wrap type="none"/>
                </v:shape>
                <v:shape style="position:absolute;left:1195;top:490;width:225;height:251" type="#_x0000_t202" id="docshape898" filled="false" stroked="false">
                  <v:textbox inset="0,0,0,0">
                    <w:txbxContent>
                      <w:p>
                        <w:pPr>
                          <w:spacing w:line="225" w:lineRule="exact" w:before="0"/>
                          <w:ind w:left="0" w:right="0" w:firstLine="0"/>
                          <w:jc w:val="left"/>
                          <w:rPr>
                            <w:rFonts w:ascii="Arial"/>
                            <w:sz w:val="20"/>
                          </w:rPr>
                        </w:pPr>
                        <w:r>
                          <w:rPr>
                            <w:b/>
                            <w:spacing w:val="-5"/>
                            <w:sz w:val="20"/>
                          </w:rPr>
                          <w:t>T</w:t>
                        </w:r>
                        <w:r>
                          <w:rPr>
                            <w:rFonts w:ascii="Arial"/>
                            <w:spacing w:val="-5"/>
                            <w:sz w:val="20"/>
                            <w:vertAlign w:val="subscript"/>
                          </w:rPr>
                          <w:t>1</w:t>
                        </w:r>
                      </w:p>
                    </w:txbxContent>
                  </v:textbox>
                  <w10:wrap type="none"/>
                </v:shape>
                <v:shape style="position:absolute;left:1760;top:995;width:325;height:227" type="#_x0000_t202" id="docshape899" filled="false" stroked="false">
                  <v:textbox inset="0,0,0,0">
                    <w:txbxContent>
                      <w:p>
                        <w:pPr>
                          <w:spacing w:line="225" w:lineRule="exact" w:before="0"/>
                          <w:ind w:left="0" w:right="0" w:firstLine="0"/>
                          <w:jc w:val="left"/>
                          <w:rPr>
                            <w:b/>
                            <w:sz w:val="20"/>
                          </w:rPr>
                        </w:pPr>
                        <w:r>
                          <w:rPr>
                            <w:rFonts w:ascii="Arial"/>
                            <w:sz w:val="16"/>
                          </w:rPr>
                          <w:t>m</w:t>
                        </w:r>
                        <w:r>
                          <w:rPr>
                            <w:rFonts w:ascii="Arial"/>
                            <w:spacing w:val="26"/>
                            <w:sz w:val="16"/>
                          </w:rPr>
                          <w:t> </w:t>
                        </w:r>
                        <w:r>
                          <w:rPr>
                            <w:b/>
                            <w:spacing w:val="-10"/>
                            <w:sz w:val="20"/>
                          </w:rPr>
                          <w:t>g</w:t>
                        </w:r>
                      </w:p>
                    </w:txbxContent>
                  </v:textbox>
                  <w10:wrap type="none"/>
                </v:shape>
                <v:shape style="position:absolute;left:1893;top:1098;width:92;height:147" type="#_x0000_t202" id="docshape900" filled="false" stroked="false">
                  <v:textbox inset="0,0,0,0">
                    <w:txbxContent>
                      <w:p>
                        <w:pPr>
                          <w:spacing w:line="146" w:lineRule="exact" w:before="0"/>
                          <w:ind w:left="0" w:right="0" w:firstLine="0"/>
                          <w:jc w:val="left"/>
                          <w:rPr>
                            <w:rFonts w:ascii="Arial"/>
                            <w:sz w:val="13"/>
                          </w:rPr>
                        </w:pPr>
                        <w:r>
                          <w:rPr>
                            <w:rFonts w:ascii="Arial"/>
                            <w:spacing w:val="-10"/>
                            <w:sz w:val="13"/>
                          </w:rPr>
                          <w:t>1</w:t>
                        </w:r>
                      </w:p>
                    </w:txbxContent>
                  </v:textbox>
                  <w10:wrap type="none"/>
                </v:shape>
                <v:shape style="position:absolute;left:2305;top:895;width:325;height:251" type="#_x0000_t202" id="docshape901" filled="false" stroked="false">
                  <v:textbox inset="0,0,0,0">
                    <w:txbxContent>
                      <w:p>
                        <w:pPr>
                          <w:spacing w:line="250" w:lineRule="exact" w:before="0"/>
                          <w:ind w:left="0" w:right="0" w:firstLine="0"/>
                          <w:jc w:val="left"/>
                          <w:rPr>
                            <w:b/>
                            <w:sz w:val="20"/>
                          </w:rPr>
                        </w:pPr>
                        <w:r>
                          <w:rPr>
                            <w:rFonts w:ascii="Arial"/>
                            <w:spacing w:val="-5"/>
                            <w:sz w:val="16"/>
                          </w:rPr>
                          <w:t>m</w:t>
                        </w:r>
                        <w:r>
                          <w:rPr>
                            <w:rFonts w:ascii="Arial"/>
                            <w:spacing w:val="-5"/>
                            <w:position w:val="-3"/>
                            <w:sz w:val="13"/>
                          </w:rPr>
                          <w:t>2</w:t>
                        </w:r>
                        <w:r>
                          <w:rPr>
                            <w:b/>
                            <w:spacing w:val="-5"/>
                            <w:sz w:val="20"/>
                          </w:rPr>
                          <w:t>g</w:t>
                        </w:r>
                      </w:p>
                    </w:txbxContent>
                  </v:textbox>
                  <w10:wrap type="none"/>
                </v:shape>
                <v:shape style="position:absolute;left:3145;top:850;width:120;height:227" type="#_x0000_t202" id="docshape902" filled="false" stroked="false">
                  <v:textbox inset="0,0,0,0">
                    <w:txbxContent>
                      <w:p>
                        <w:pPr>
                          <w:spacing w:line="225" w:lineRule="exact" w:before="0"/>
                          <w:ind w:left="0" w:right="0" w:firstLine="0"/>
                          <w:jc w:val="left"/>
                          <w:rPr>
                            <w:b/>
                            <w:sz w:val="20"/>
                          </w:rPr>
                        </w:pPr>
                        <w:r>
                          <w:rPr>
                            <w:b/>
                            <w:spacing w:val="-10"/>
                            <w:sz w:val="20"/>
                          </w:rPr>
                          <w:t>g</w:t>
                        </w:r>
                      </w:p>
                    </w:txbxContent>
                  </v:textbox>
                  <w10:wrap type="none"/>
                </v:shape>
                <w10:wrap type="none"/>
              </v:group>
            </w:pict>
          </mc:Fallback>
        </mc:AlternateContent>
      </w:r>
      <w:r>
        <w:rPr>
          <w:b/>
          <w:spacing w:val="-4"/>
          <w:position w:val="4"/>
          <w:sz w:val="20"/>
        </w:rPr>
        <w:t>F</w:t>
      </w:r>
      <w:r>
        <w:rPr>
          <w:rFonts w:ascii="Arial"/>
          <w:spacing w:val="-4"/>
          <w:sz w:val="13"/>
        </w:rPr>
        <w:t>ext</w:t>
      </w:r>
    </w:p>
    <w:p>
      <w:pPr>
        <w:pStyle w:val="BodyText"/>
        <w:rPr>
          <w:rFonts w:ascii="Arial"/>
        </w:rPr>
      </w:pPr>
    </w:p>
    <w:p>
      <w:pPr>
        <w:pStyle w:val="BodyText"/>
        <w:spacing w:before="129"/>
        <w:rPr>
          <w:rFonts w:ascii="Arial"/>
        </w:rPr>
      </w:pPr>
      <w:r>
        <w:rPr>
          <w:rFonts w:ascii="Arial"/>
        </w:rPr>
        <w:drawing>
          <wp:anchor distT="0" distB="0" distL="0" distR="0" allowOverlap="1" layoutInCell="1" locked="0" behindDoc="1" simplePos="0" relativeHeight="487635968">
            <wp:simplePos x="0" y="0"/>
            <wp:positionH relativeFrom="page">
              <wp:posOffset>1918716</wp:posOffset>
            </wp:positionH>
            <wp:positionV relativeFrom="paragraph">
              <wp:posOffset>243205</wp:posOffset>
            </wp:positionV>
            <wp:extent cx="67259" cy="252412"/>
            <wp:effectExtent l="0" t="0" r="0" b="0"/>
            <wp:wrapTopAndBottom/>
            <wp:docPr id="1041" name="Image 1041"/>
            <wp:cNvGraphicFramePr>
              <a:graphicFrameLocks/>
            </wp:cNvGraphicFramePr>
            <a:graphic>
              <a:graphicData uri="http://schemas.openxmlformats.org/drawingml/2006/picture">
                <pic:pic>
                  <pic:nvPicPr>
                    <pic:cNvPr id="1041" name="Image 1041"/>
                    <pic:cNvPicPr/>
                  </pic:nvPicPr>
                  <pic:blipFill>
                    <a:blip r:embed="rId150" cstate="print"/>
                    <a:stretch>
                      <a:fillRect/>
                    </a:stretch>
                  </pic:blipFill>
                  <pic:spPr>
                    <a:xfrm>
                      <a:off x="0" y="0"/>
                      <a:ext cx="67259" cy="252412"/>
                    </a:xfrm>
                    <a:prstGeom prst="rect">
                      <a:avLst/>
                    </a:prstGeom>
                  </pic:spPr>
                </pic:pic>
              </a:graphicData>
            </a:graphic>
          </wp:anchor>
        </w:drawing>
      </w:r>
    </w:p>
    <w:p>
      <w:pPr>
        <w:spacing w:before="98"/>
        <w:ind w:left="259" w:right="0" w:firstLine="0"/>
        <w:jc w:val="both"/>
        <w:rPr>
          <w:rFonts w:ascii="Arial"/>
          <w:b/>
          <w:sz w:val="18"/>
        </w:rPr>
      </w:pPr>
      <w:r>
        <w:rPr/>
        <w:br w:type="column"/>
      </w:r>
      <w:r>
        <w:rPr>
          <w:rFonts w:ascii="Arial"/>
          <w:b/>
          <w:sz w:val="18"/>
        </w:rPr>
        <w:t>Forces</w:t>
      </w:r>
      <w:r>
        <w:rPr>
          <w:rFonts w:ascii="Arial"/>
          <w:b/>
          <w:spacing w:val="-4"/>
          <w:sz w:val="18"/>
        </w:rPr>
        <w:t> </w:t>
      </w:r>
      <w:r>
        <w:rPr>
          <w:rFonts w:ascii="Arial"/>
          <w:b/>
          <w:sz w:val="18"/>
        </w:rPr>
        <w:t>and</w:t>
      </w:r>
      <w:r>
        <w:rPr>
          <w:rFonts w:ascii="Arial"/>
          <w:b/>
          <w:spacing w:val="-4"/>
          <w:sz w:val="18"/>
        </w:rPr>
        <w:t> </w:t>
      </w:r>
      <w:r>
        <w:rPr>
          <w:rFonts w:ascii="Arial"/>
          <w:b/>
          <w:spacing w:val="-2"/>
          <w:sz w:val="18"/>
        </w:rPr>
        <w:t>Torques</w:t>
      </w:r>
    </w:p>
    <w:p>
      <w:pPr>
        <w:pStyle w:val="BodyText"/>
        <w:spacing w:line="256" w:lineRule="auto" w:before="149"/>
        <w:ind w:left="259" w:right="1122"/>
        <w:jc w:val="both"/>
      </w:pPr>
      <w:r>
        <w:rPr/>
        <w:t>In</w:t>
      </w:r>
      <w:r>
        <w:rPr>
          <w:spacing w:val="-3"/>
        </w:rPr>
        <w:t> </w:t>
      </w:r>
      <w:r>
        <w:rPr/>
        <w:t>general,</w:t>
      </w:r>
      <w:r>
        <w:rPr>
          <w:spacing w:val="-3"/>
        </w:rPr>
        <w:t> </w:t>
      </w:r>
      <w:r>
        <w:rPr/>
        <w:t>forces</w:t>
      </w:r>
      <w:r>
        <w:rPr>
          <w:spacing w:val="-4"/>
        </w:rPr>
        <w:t> </w:t>
      </w:r>
      <w:r>
        <w:rPr/>
        <w:t>and</w:t>
      </w:r>
      <w:r>
        <w:rPr>
          <w:spacing w:val="-3"/>
        </w:rPr>
        <w:t> </w:t>
      </w:r>
      <w:r>
        <w:rPr/>
        <w:t>torques</w:t>
      </w:r>
      <w:r>
        <w:rPr>
          <w:spacing w:val="-4"/>
        </w:rPr>
        <w:t> </w:t>
      </w:r>
      <w:r>
        <w:rPr/>
        <w:t>(to</w:t>
      </w:r>
      <w:r>
        <w:rPr>
          <w:spacing w:val="-3"/>
        </w:rPr>
        <w:t> </w:t>
      </w:r>
      <w:r>
        <w:rPr/>
        <w:t>which</w:t>
      </w:r>
      <w:r>
        <w:rPr>
          <w:spacing w:val="-3"/>
        </w:rPr>
        <w:t> </w:t>
      </w:r>
      <w:r>
        <w:rPr/>
        <w:t>we</w:t>
      </w:r>
      <w:r>
        <w:rPr>
          <w:spacing w:val="-3"/>
        </w:rPr>
        <w:t> </w:t>
      </w:r>
      <w:r>
        <w:rPr/>
        <w:t>often</w:t>
      </w:r>
      <w:r>
        <w:rPr>
          <w:spacing w:val="-3"/>
        </w:rPr>
        <w:t> </w:t>
      </w:r>
      <w:r>
        <w:rPr/>
        <w:t>refer</w:t>
      </w:r>
      <w:r>
        <w:rPr>
          <w:spacing w:val="-3"/>
        </w:rPr>
        <w:t> </w:t>
      </w:r>
      <w:r>
        <w:rPr/>
        <w:t>collectively</w:t>
      </w:r>
      <w:r>
        <w:rPr>
          <w:spacing w:val="-3"/>
        </w:rPr>
        <w:t> </w:t>
      </w:r>
      <w:r>
        <w:rPr/>
        <w:t>as</w:t>
      </w:r>
      <w:r>
        <w:rPr>
          <w:spacing w:val="-3"/>
        </w:rPr>
        <w:t> </w:t>
      </w:r>
      <w:r>
        <w:rPr>
          <w:i/>
        </w:rPr>
        <w:t>loads</w:t>
      </w:r>
      <w:r>
        <w:rPr/>
        <w:t>)</w:t>
      </w:r>
      <w:r>
        <w:rPr>
          <w:spacing w:val="-3"/>
        </w:rPr>
        <w:t> </w:t>
      </w:r>
      <w:r>
        <w:rPr/>
        <w:t>can</w:t>
      </w:r>
      <w:r>
        <w:rPr>
          <w:spacing w:val="-3"/>
        </w:rPr>
        <w:t> </w:t>
      </w:r>
      <w:r>
        <w:rPr/>
        <w:t>be</w:t>
      </w:r>
      <w:r>
        <w:rPr>
          <w:spacing w:val="-3"/>
        </w:rPr>
        <w:t> </w:t>
      </w:r>
      <w:r>
        <w:rPr/>
        <w:t>ap-plied</w:t>
      </w:r>
      <w:r>
        <w:rPr>
          <w:spacing w:val="-8"/>
        </w:rPr>
        <w:t> </w:t>
      </w:r>
      <w:r>
        <w:rPr/>
        <w:t>to</w:t>
      </w:r>
      <w:r>
        <w:rPr>
          <w:spacing w:val="-8"/>
        </w:rPr>
        <w:t> </w:t>
      </w:r>
      <w:r>
        <w:rPr/>
        <w:t>any</w:t>
      </w:r>
      <w:r>
        <w:rPr>
          <w:spacing w:val="-8"/>
        </w:rPr>
        <w:t> </w:t>
      </w:r>
      <w:r>
        <w:rPr/>
        <w:t>body</w:t>
      </w:r>
      <w:r>
        <w:rPr>
          <w:spacing w:val="-8"/>
        </w:rPr>
        <w:t> </w:t>
      </w:r>
      <w:r>
        <w:rPr/>
        <w:t>and</w:t>
      </w:r>
      <w:r>
        <w:rPr>
          <w:spacing w:val="-8"/>
        </w:rPr>
        <w:t> </w:t>
      </w:r>
      <w:r>
        <w:rPr/>
        <w:t>about</w:t>
      </w:r>
      <w:r>
        <w:rPr>
          <w:spacing w:val="-8"/>
        </w:rPr>
        <w:t> </w:t>
      </w:r>
      <w:r>
        <w:rPr/>
        <w:t>any</w:t>
      </w:r>
      <w:r>
        <w:rPr>
          <w:spacing w:val="-8"/>
        </w:rPr>
        <w:t> </w:t>
      </w:r>
      <w:r>
        <w:rPr/>
        <w:t>joint</w:t>
      </w:r>
      <w:r>
        <w:rPr>
          <w:spacing w:val="-8"/>
        </w:rPr>
        <w:t> </w:t>
      </w:r>
      <w:r>
        <w:rPr/>
        <w:t>axis.</w:t>
      </w:r>
      <w:r>
        <w:rPr>
          <w:spacing w:val="34"/>
        </w:rPr>
        <w:t> </w:t>
      </w:r>
      <w:r>
        <w:rPr/>
        <w:t>SD/FAST</w:t>
      </w:r>
      <w:r>
        <w:rPr>
          <w:spacing w:val="-8"/>
        </w:rPr>
        <w:t> </w:t>
      </w:r>
      <w:r>
        <w:rPr/>
        <w:t>provides</w:t>
      </w:r>
      <w:r>
        <w:rPr>
          <w:spacing w:val="-8"/>
        </w:rPr>
        <w:t> </w:t>
      </w:r>
      <w:r>
        <w:rPr/>
        <w:t>three</w:t>
      </w:r>
      <w:r>
        <w:rPr>
          <w:spacing w:val="-8"/>
        </w:rPr>
        <w:t> </w:t>
      </w:r>
      <w:r>
        <w:rPr/>
        <w:t>ways</w:t>
      </w:r>
      <w:r>
        <w:rPr>
          <w:spacing w:val="-8"/>
        </w:rPr>
        <w:t> </w:t>
      </w:r>
      <w:r>
        <w:rPr/>
        <w:t>of</w:t>
      </w:r>
      <w:r>
        <w:rPr>
          <w:spacing w:val="-8"/>
        </w:rPr>
        <w:t> </w:t>
      </w:r>
      <w:r>
        <w:rPr/>
        <w:t>specifying these loads:</w:t>
      </w:r>
    </w:p>
    <w:p>
      <w:pPr>
        <w:pStyle w:val="BodyText"/>
        <w:spacing w:before="195"/>
      </w:pPr>
      <w:r>
        <w:rPr/>
        <mc:AlternateContent>
          <mc:Choice Requires="wps">
            <w:drawing>
              <wp:anchor distT="0" distB="0" distL="0" distR="0" allowOverlap="1" layoutInCell="1" locked="0" behindDoc="1" simplePos="0" relativeHeight="487636480">
                <wp:simplePos x="0" y="0"/>
                <wp:positionH relativeFrom="page">
                  <wp:posOffset>2400300</wp:posOffset>
                </wp:positionH>
                <wp:positionV relativeFrom="paragraph">
                  <wp:posOffset>285101</wp:posOffset>
                </wp:positionV>
                <wp:extent cx="1828800" cy="1270"/>
                <wp:effectExtent l="0" t="0" r="0" b="0"/>
                <wp:wrapTopAndBottom/>
                <wp:docPr id="1042" name="Graphic 1042"/>
                <wp:cNvGraphicFramePr>
                  <a:graphicFrameLocks/>
                </wp:cNvGraphicFramePr>
                <a:graphic>
                  <a:graphicData uri="http://schemas.microsoft.com/office/word/2010/wordprocessingShape">
                    <wps:wsp>
                      <wps:cNvPr id="1042" name="Graphic 1042"/>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2.448936pt;width:144pt;height:.1pt;mso-position-horizontal-relative:page;mso-position-vertical-relative:paragraph;z-index:-15680000;mso-wrap-distance-left:0;mso-wrap-distance-right:0" id="docshape903" coordorigin="3780,449" coordsize="2880,0" path="m6660,449l3780,449e" filled="false" stroked="true" strokeweight=".36pt" strokecolor="#000000">
                <v:path arrowok="t"/>
                <v:stroke dashstyle="solid"/>
                <w10:wrap type="topAndBottom"/>
              </v:shape>
            </w:pict>
          </mc:Fallback>
        </mc:AlternateContent>
      </w:r>
    </w:p>
    <w:p>
      <w:pPr>
        <w:pStyle w:val="ListParagraph"/>
        <w:numPr>
          <w:ilvl w:val="0"/>
          <w:numId w:val="6"/>
        </w:numPr>
        <w:tabs>
          <w:tab w:pos="484" w:val="left" w:leader="none"/>
        </w:tabs>
        <w:spacing w:line="232" w:lineRule="auto" w:before="113" w:after="0"/>
        <w:ind w:left="259" w:right="1262" w:firstLine="0"/>
        <w:jc w:val="left"/>
        <w:rPr>
          <w:sz w:val="18"/>
        </w:rPr>
      </w:pPr>
      <w:r>
        <w:rPr>
          <w:sz w:val="18"/>
        </w:rPr>
        <w:t>See for example, Liu, D., Yocum, J., and Kang, D., “Control and Dynamics of a Flexible Spacecraft</w:t>
      </w:r>
      <w:r>
        <w:rPr>
          <w:spacing w:val="-9"/>
          <w:sz w:val="18"/>
        </w:rPr>
        <w:t> </w:t>
      </w:r>
      <w:r>
        <w:rPr>
          <w:sz w:val="18"/>
        </w:rPr>
        <w:t>During</w:t>
      </w:r>
      <w:r>
        <w:rPr>
          <w:spacing w:val="-9"/>
          <w:sz w:val="18"/>
        </w:rPr>
        <w:t> </w:t>
      </w:r>
      <w:r>
        <w:rPr>
          <w:sz w:val="18"/>
        </w:rPr>
        <w:t>Station-keeping</w:t>
      </w:r>
      <w:r>
        <w:rPr>
          <w:spacing w:val="-9"/>
          <w:sz w:val="18"/>
        </w:rPr>
        <w:t> </w:t>
      </w:r>
      <w:r>
        <w:rPr>
          <w:sz w:val="18"/>
        </w:rPr>
        <w:t>Maneuvers,”</w:t>
      </w:r>
      <w:r>
        <w:rPr>
          <w:spacing w:val="-10"/>
          <w:sz w:val="18"/>
        </w:rPr>
        <w:t> </w:t>
      </w:r>
      <w:r>
        <w:rPr>
          <w:i/>
          <w:sz w:val="18"/>
        </w:rPr>
        <w:t>Proceedings</w:t>
      </w:r>
      <w:r>
        <w:rPr>
          <w:i/>
          <w:spacing w:val="-10"/>
          <w:sz w:val="18"/>
        </w:rPr>
        <w:t> </w:t>
      </w:r>
      <w:r>
        <w:rPr>
          <w:i/>
          <w:sz w:val="18"/>
        </w:rPr>
        <w:t>of</w:t>
      </w:r>
      <w:r>
        <w:rPr>
          <w:i/>
          <w:spacing w:val="-9"/>
          <w:sz w:val="18"/>
        </w:rPr>
        <w:t> </w:t>
      </w:r>
      <w:r>
        <w:rPr>
          <w:i/>
          <w:sz w:val="18"/>
        </w:rPr>
        <w:t>the</w:t>
      </w:r>
      <w:r>
        <w:rPr>
          <w:i/>
          <w:spacing w:val="-9"/>
          <w:sz w:val="18"/>
        </w:rPr>
        <w:t> </w:t>
      </w:r>
      <w:r>
        <w:rPr>
          <w:i/>
          <w:sz w:val="18"/>
        </w:rPr>
        <w:t>Fourth</w:t>
      </w:r>
      <w:r>
        <w:rPr>
          <w:i/>
          <w:spacing w:val="-9"/>
          <w:sz w:val="18"/>
        </w:rPr>
        <w:t> </w:t>
      </w:r>
      <w:r>
        <w:rPr>
          <w:i/>
          <w:sz w:val="18"/>
        </w:rPr>
        <w:t>NASA</w:t>
      </w:r>
      <w:r>
        <w:rPr>
          <w:i/>
          <w:spacing w:val="-9"/>
          <w:sz w:val="18"/>
        </w:rPr>
        <w:t> </w:t>
      </w:r>
      <w:r>
        <w:rPr>
          <w:i/>
          <w:sz w:val="18"/>
        </w:rPr>
        <w:t>Workshop</w:t>
      </w:r>
      <w:r>
        <w:rPr>
          <w:i/>
          <w:spacing w:val="-9"/>
          <w:sz w:val="18"/>
        </w:rPr>
        <w:t> </w:t>
      </w:r>
      <w:r>
        <w:rPr>
          <w:i/>
          <w:sz w:val="18"/>
        </w:rPr>
        <w:t>on</w:t>
      </w:r>
      <w:r>
        <w:rPr>
          <w:i/>
          <w:sz w:val="18"/>
        </w:rPr>
        <w:t> Computational Control of Flexible Aerospace Systems</w:t>
      </w:r>
      <w:r>
        <w:rPr>
          <w:sz w:val="18"/>
        </w:rPr>
        <w:t>, Williamsburg, Virginia, July 1990.</w:t>
      </w:r>
    </w:p>
    <w:p>
      <w:pPr>
        <w:pStyle w:val="ListParagraph"/>
        <w:spacing w:after="0" w:line="232" w:lineRule="auto"/>
        <w:jc w:val="left"/>
        <w:rPr>
          <w:sz w:val="18"/>
        </w:rPr>
        <w:sectPr>
          <w:type w:val="continuous"/>
          <w:pgSz w:w="12240" w:h="15840"/>
          <w:pgMar w:header="819" w:footer="1204" w:top="700" w:bottom="280" w:left="720" w:right="360"/>
          <w:cols w:num="2" w:equalWidth="0">
            <w:col w:w="2761" w:space="40"/>
            <w:col w:w="8359"/>
          </w:cols>
        </w:sectPr>
      </w:pPr>
    </w:p>
    <w:p>
      <w:pPr>
        <w:pStyle w:val="BodyText"/>
      </w:pPr>
    </w:p>
    <w:p>
      <w:pPr>
        <w:pStyle w:val="BodyText"/>
      </w:pPr>
    </w:p>
    <w:p>
      <w:pPr>
        <w:pStyle w:val="BodyText"/>
        <w:spacing w:before="71"/>
      </w:pPr>
    </w:p>
    <w:p>
      <w:pPr>
        <w:pStyle w:val="ListParagraph"/>
        <w:numPr>
          <w:ilvl w:val="1"/>
          <w:numId w:val="6"/>
        </w:numPr>
        <w:tabs>
          <w:tab w:pos="3690" w:val="left" w:leader="none"/>
        </w:tabs>
        <w:spacing w:line="249" w:lineRule="auto" w:before="0" w:after="0"/>
        <w:ind w:left="3690" w:right="744" w:hanging="271"/>
        <w:jc w:val="left"/>
        <w:rPr>
          <w:sz w:val="20"/>
        </w:rPr>
      </w:pPr>
      <w:r>
        <w:rPr>
          <w:b/>
          <w:sz w:val="20"/>
        </w:rPr>
        <w:t>Externally Applied:</w:t>
      </w:r>
      <w:r>
        <w:rPr>
          <w:b/>
          <w:spacing w:val="40"/>
          <w:sz w:val="20"/>
        </w:rPr>
        <w:t> </w:t>
      </w:r>
      <w:r>
        <w:rPr>
          <w:sz w:val="20"/>
        </w:rPr>
        <w:t>External forces can be applied to </w:t>
      </w:r>
      <w:r>
        <w:rPr>
          <w:i/>
          <w:sz w:val="20"/>
        </w:rPr>
        <w:t>any location </w:t>
      </w:r>
      <w:r>
        <w:rPr>
          <w:sz w:val="20"/>
        </w:rPr>
        <w:t>on </w:t>
      </w:r>
      <w:r>
        <w:rPr>
          <w:i/>
          <w:sz w:val="20"/>
        </w:rPr>
        <w:t>any </w:t>
      </w:r>
      <w:r>
        <w:rPr>
          <w:sz w:val="20"/>
        </w:rPr>
        <w:t>body. Likewise, external torques can applied to any body.</w:t>
      </w:r>
      <w:r>
        <w:rPr>
          <w:spacing w:val="40"/>
          <w:sz w:val="20"/>
        </w:rPr>
        <w:t> </w:t>
      </w:r>
      <w:r>
        <w:rPr>
          <w:sz w:val="20"/>
        </w:rPr>
        <w:t>Thus system components such as</w:t>
      </w:r>
      <w:r>
        <w:rPr>
          <w:spacing w:val="-5"/>
          <w:sz w:val="20"/>
        </w:rPr>
        <w:t> </w:t>
      </w:r>
      <w:r>
        <w:rPr>
          <w:sz w:val="20"/>
        </w:rPr>
        <w:t>thrusters,</w:t>
      </w:r>
      <w:r>
        <w:rPr>
          <w:spacing w:val="-4"/>
          <w:sz w:val="20"/>
        </w:rPr>
        <w:t> </w:t>
      </w:r>
      <w:r>
        <w:rPr>
          <w:sz w:val="20"/>
        </w:rPr>
        <w:t>tires,</w:t>
      </w:r>
      <w:r>
        <w:rPr>
          <w:spacing w:val="-4"/>
          <w:sz w:val="20"/>
        </w:rPr>
        <w:t> </w:t>
      </w:r>
      <w:r>
        <w:rPr>
          <w:sz w:val="20"/>
        </w:rPr>
        <w:t>external</w:t>
      </w:r>
      <w:r>
        <w:rPr>
          <w:spacing w:val="-4"/>
          <w:sz w:val="20"/>
        </w:rPr>
        <w:t> </w:t>
      </w:r>
      <w:r>
        <w:rPr>
          <w:sz w:val="20"/>
        </w:rPr>
        <w:t>friction,</w:t>
      </w:r>
      <w:r>
        <w:rPr>
          <w:spacing w:val="-4"/>
          <w:sz w:val="20"/>
        </w:rPr>
        <w:t> </w:t>
      </w:r>
      <w:r>
        <w:rPr>
          <w:sz w:val="20"/>
        </w:rPr>
        <w:t>and</w:t>
      </w:r>
      <w:r>
        <w:rPr>
          <w:spacing w:val="-5"/>
          <w:sz w:val="20"/>
        </w:rPr>
        <w:t> </w:t>
      </w:r>
      <w:r>
        <w:rPr>
          <w:sz w:val="20"/>
        </w:rPr>
        <w:t>fluid</w:t>
      </w:r>
      <w:r>
        <w:rPr>
          <w:spacing w:val="-4"/>
          <w:sz w:val="20"/>
        </w:rPr>
        <w:t> </w:t>
      </w:r>
      <w:r>
        <w:rPr>
          <w:sz w:val="20"/>
        </w:rPr>
        <w:t>forces</w:t>
      </w:r>
      <w:r>
        <w:rPr>
          <w:spacing w:val="-5"/>
          <w:sz w:val="20"/>
        </w:rPr>
        <w:t> </w:t>
      </w:r>
      <w:r>
        <w:rPr>
          <w:sz w:val="20"/>
        </w:rPr>
        <w:t>can</w:t>
      </w:r>
      <w:r>
        <w:rPr>
          <w:spacing w:val="-4"/>
          <w:sz w:val="20"/>
        </w:rPr>
        <w:t> </w:t>
      </w:r>
      <w:r>
        <w:rPr>
          <w:sz w:val="20"/>
        </w:rPr>
        <w:t>easily</w:t>
      </w:r>
      <w:r>
        <w:rPr>
          <w:spacing w:val="-4"/>
          <w:sz w:val="20"/>
        </w:rPr>
        <w:t> </w:t>
      </w:r>
      <w:r>
        <w:rPr>
          <w:sz w:val="20"/>
        </w:rPr>
        <w:t>be</w:t>
      </w:r>
      <w:r>
        <w:rPr>
          <w:spacing w:val="-4"/>
          <w:sz w:val="20"/>
        </w:rPr>
        <w:t> </w:t>
      </w:r>
      <w:r>
        <w:rPr>
          <w:sz w:val="20"/>
        </w:rPr>
        <w:t>modeled.</w:t>
      </w:r>
      <w:r>
        <w:rPr>
          <w:spacing w:val="40"/>
          <w:sz w:val="20"/>
        </w:rPr>
        <w:t> </w:t>
      </w:r>
      <w:r>
        <w:rPr>
          <w:sz w:val="20"/>
        </w:rPr>
        <w:t>Interact-ing forces, such as</w:t>
      </w:r>
      <w:r>
        <w:rPr>
          <w:spacing w:val="-1"/>
          <w:sz w:val="20"/>
        </w:rPr>
        <w:t> </w:t>
      </w:r>
      <w:r>
        <w:rPr>
          <w:sz w:val="20"/>
        </w:rPr>
        <w:t>a spring connecting two arbitrary bodies</w:t>
      </w:r>
      <w:r>
        <w:rPr>
          <w:spacing w:val="-1"/>
          <w:sz w:val="20"/>
        </w:rPr>
        <w:t> </w:t>
      </w:r>
      <w:r>
        <w:rPr>
          <w:sz w:val="20"/>
        </w:rPr>
        <w:t>in the system, are mod-eled as equal and opposite external forces acting on the bodies.</w:t>
      </w:r>
    </w:p>
    <w:p>
      <w:pPr>
        <w:pStyle w:val="ListParagraph"/>
        <w:numPr>
          <w:ilvl w:val="1"/>
          <w:numId w:val="6"/>
        </w:numPr>
        <w:tabs>
          <w:tab w:pos="3690" w:val="left" w:leader="none"/>
        </w:tabs>
        <w:spacing w:line="249" w:lineRule="auto" w:before="183" w:after="0"/>
        <w:ind w:left="3690" w:right="765" w:hanging="271"/>
        <w:jc w:val="left"/>
        <w:rPr>
          <w:sz w:val="20"/>
        </w:rPr>
      </w:pPr>
      <w:r>
        <w:rPr>
          <w:b/>
          <w:sz w:val="20"/>
        </w:rPr>
        <w:t>Internally Applied:</w:t>
      </w:r>
      <w:r>
        <w:rPr>
          <w:b/>
          <w:spacing w:val="40"/>
          <w:sz w:val="20"/>
        </w:rPr>
        <w:t> </w:t>
      </w:r>
      <w:r>
        <w:rPr>
          <w:sz w:val="20"/>
        </w:rPr>
        <w:t>Internal forces and torques at any </w:t>
      </w:r>
      <w:r>
        <w:rPr>
          <w:i/>
          <w:sz w:val="20"/>
        </w:rPr>
        <w:t>joint axis </w:t>
      </w:r>
      <w:r>
        <w:rPr>
          <w:sz w:val="20"/>
        </w:rPr>
        <w:t>can be applied. Thus</w:t>
      </w:r>
      <w:r>
        <w:rPr>
          <w:spacing w:val="-7"/>
          <w:sz w:val="20"/>
        </w:rPr>
        <w:t> </w:t>
      </w:r>
      <w:r>
        <w:rPr>
          <w:sz w:val="20"/>
        </w:rPr>
        <w:t>internal</w:t>
      </w:r>
      <w:r>
        <w:rPr>
          <w:spacing w:val="-6"/>
          <w:sz w:val="20"/>
        </w:rPr>
        <w:t> </w:t>
      </w:r>
      <w:r>
        <w:rPr>
          <w:sz w:val="20"/>
        </w:rPr>
        <w:t>system</w:t>
      </w:r>
      <w:r>
        <w:rPr>
          <w:spacing w:val="-6"/>
          <w:sz w:val="20"/>
        </w:rPr>
        <w:t> </w:t>
      </w:r>
      <w:r>
        <w:rPr>
          <w:sz w:val="20"/>
        </w:rPr>
        <w:t>motors,</w:t>
      </w:r>
      <w:r>
        <w:rPr>
          <w:spacing w:val="-6"/>
          <w:sz w:val="20"/>
        </w:rPr>
        <w:t> </w:t>
      </w:r>
      <w:r>
        <w:rPr>
          <w:sz w:val="20"/>
        </w:rPr>
        <w:t>hydraulic</w:t>
      </w:r>
      <w:r>
        <w:rPr>
          <w:spacing w:val="-6"/>
          <w:sz w:val="20"/>
        </w:rPr>
        <w:t> </w:t>
      </w:r>
      <w:r>
        <w:rPr>
          <w:sz w:val="20"/>
        </w:rPr>
        <w:t>actuators,</w:t>
      </w:r>
      <w:r>
        <w:rPr>
          <w:spacing w:val="-6"/>
          <w:sz w:val="20"/>
        </w:rPr>
        <w:t> </w:t>
      </w:r>
      <w:r>
        <w:rPr>
          <w:sz w:val="20"/>
        </w:rPr>
        <w:t>hinge</w:t>
      </w:r>
      <w:r>
        <w:rPr>
          <w:spacing w:val="-6"/>
          <w:sz w:val="20"/>
        </w:rPr>
        <w:t> </w:t>
      </w:r>
      <w:r>
        <w:rPr>
          <w:sz w:val="20"/>
        </w:rPr>
        <w:t>springs,</w:t>
      </w:r>
      <w:r>
        <w:rPr>
          <w:spacing w:val="-6"/>
          <w:sz w:val="20"/>
        </w:rPr>
        <w:t> </w:t>
      </w:r>
      <w:r>
        <w:rPr>
          <w:sz w:val="20"/>
        </w:rPr>
        <w:t>damping,</w:t>
      </w:r>
      <w:r>
        <w:rPr>
          <w:spacing w:val="-6"/>
          <w:sz w:val="20"/>
        </w:rPr>
        <w:t> </w:t>
      </w:r>
      <w:r>
        <w:rPr>
          <w:sz w:val="20"/>
        </w:rPr>
        <w:t>and</w:t>
      </w:r>
      <w:r>
        <w:rPr>
          <w:spacing w:val="-6"/>
          <w:sz w:val="20"/>
        </w:rPr>
        <w:t> </w:t>
      </w:r>
      <w:r>
        <w:rPr>
          <w:sz w:val="20"/>
        </w:rPr>
        <w:t>other internal forces and torques are easily modeled.</w:t>
      </w:r>
    </w:p>
    <w:p>
      <w:pPr>
        <w:pStyle w:val="ListParagraph"/>
        <w:numPr>
          <w:ilvl w:val="1"/>
          <w:numId w:val="6"/>
        </w:numPr>
        <w:tabs>
          <w:tab w:pos="3690" w:val="left" w:leader="none"/>
        </w:tabs>
        <w:spacing w:line="249" w:lineRule="auto" w:before="182" w:after="0"/>
        <w:ind w:left="3690" w:right="719" w:hanging="271"/>
        <w:jc w:val="left"/>
        <w:rPr>
          <w:sz w:val="20"/>
        </w:rPr>
      </w:pPr>
      <w:r>
        <w:rPr>
          <w:b/>
          <w:sz w:val="20"/>
        </w:rPr>
        <w:t>Gravity:</w:t>
      </w:r>
      <w:r>
        <w:rPr>
          <w:b/>
          <w:spacing w:val="40"/>
          <w:sz w:val="20"/>
        </w:rPr>
        <w:t> </w:t>
      </w:r>
      <w:r>
        <w:rPr>
          <w:sz w:val="20"/>
        </w:rPr>
        <w:t>A</w:t>
      </w:r>
      <w:r>
        <w:rPr>
          <w:spacing w:val="-5"/>
          <w:sz w:val="20"/>
        </w:rPr>
        <w:t> </w:t>
      </w:r>
      <w:r>
        <w:rPr>
          <w:i/>
          <w:sz w:val="20"/>
        </w:rPr>
        <w:t>uniform</w:t>
      </w:r>
      <w:r>
        <w:rPr>
          <w:i/>
          <w:spacing w:val="-4"/>
          <w:sz w:val="20"/>
        </w:rPr>
        <w:t> </w:t>
      </w:r>
      <w:r>
        <w:rPr>
          <w:sz w:val="20"/>
        </w:rPr>
        <w:t>gravitational</w:t>
      </w:r>
      <w:r>
        <w:rPr>
          <w:spacing w:val="-5"/>
          <w:sz w:val="20"/>
        </w:rPr>
        <w:t> </w:t>
      </w:r>
      <w:r>
        <w:rPr>
          <w:sz w:val="20"/>
        </w:rPr>
        <w:t>field</w:t>
      </w:r>
      <w:r>
        <w:rPr>
          <w:spacing w:val="-5"/>
          <w:sz w:val="20"/>
        </w:rPr>
        <w:t> </w:t>
      </w:r>
      <w:r>
        <w:rPr>
          <w:sz w:val="20"/>
        </w:rPr>
        <w:t>acting</w:t>
      </w:r>
      <w:r>
        <w:rPr>
          <w:spacing w:val="-5"/>
          <w:sz w:val="20"/>
        </w:rPr>
        <w:t> </w:t>
      </w:r>
      <w:r>
        <w:rPr>
          <w:sz w:val="20"/>
        </w:rPr>
        <w:t>on</w:t>
      </w:r>
      <w:r>
        <w:rPr>
          <w:spacing w:val="-5"/>
          <w:sz w:val="20"/>
        </w:rPr>
        <w:t> </w:t>
      </w:r>
      <w:r>
        <w:rPr>
          <w:sz w:val="20"/>
        </w:rPr>
        <w:t>a</w:t>
      </w:r>
      <w:r>
        <w:rPr>
          <w:spacing w:val="-5"/>
          <w:sz w:val="20"/>
        </w:rPr>
        <w:t> </w:t>
      </w:r>
      <w:r>
        <w:rPr>
          <w:sz w:val="20"/>
        </w:rPr>
        <w:t>system</w:t>
      </w:r>
      <w:r>
        <w:rPr>
          <w:spacing w:val="-5"/>
          <w:sz w:val="20"/>
        </w:rPr>
        <w:t> </w:t>
      </w:r>
      <w:r>
        <w:rPr>
          <w:sz w:val="20"/>
        </w:rPr>
        <w:t>can</w:t>
      </w:r>
      <w:r>
        <w:rPr>
          <w:spacing w:val="-5"/>
          <w:sz w:val="20"/>
        </w:rPr>
        <w:t> </w:t>
      </w:r>
      <w:r>
        <w:rPr>
          <w:sz w:val="20"/>
        </w:rPr>
        <w:t>be</w:t>
      </w:r>
      <w:r>
        <w:rPr>
          <w:spacing w:val="-5"/>
          <w:sz w:val="20"/>
        </w:rPr>
        <w:t> </w:t>
      </w:r>
      <w:r>
        <w:rPr>
          <w:sz w:val="20"/>
        </w:rPr>
        <w:t>specified</w:t>
      </w:r>
      <w:r>
        <w:rPr>
          <w:spacing w:val="-5"/>
          <w:sz w:val="20"/>
        </w:rPr>
        <w:t> </w:t>
      </w:r>
      <w:r>
        <w:rPr>
          <w:sz w:val="20"/>
        </w:rPr>
        <w:t>in</w:t>
      </w:r>
      <w:r>
        <w:rPr>
          <w:spacing w:val="-5"/>
          <w:sz w:val="20"/>
        </w:rPr>
        <w:t> </w:t>
      </w:r>
      <w:r>
        <w:rPr>
          <w:sz w:val="20"/>
        </w:rPr>
        <w:t>the</w:t>
      </w:r>
      <w:r>
        <w:rPr>
          <w:spacing w:val="-5"/>
          <w:sz w:val="20"/>
        </w:rPr>
        <w:t> </w:t>
      </w:r>
      <w:r>
        <w:rPr>
          <w:sz w:val="20"/>
        </w:rPr>
        <w:t>in-put</w:t>
      </w:r>
      <w:r>
        <w:rPr>
          <w:spacing w:val="-2"/>
          <w:sz w:val="20"/>
        </w:rPr>
        <w:t> </w:t>
      </w:r>
      <w:r>
        <w:rPr>
          <w:sz w:val="20"/>
        </w:rPr>
        <w:t>System</w:t>
      </w:r>
      <w:r>
        <w:rPr>
          <w:spacing w:val="-2"/>
          <w:sz w:val="20"/>
        </w:rPr>
        <w:t> </w:t>
      </w:r>
      <w:r>
        <w:rPr>
          <w:sz w:val="20"/>
        </w:rPr>
        <w:t>Description</w:t>
      </w:r>
      <w:r>
        <w:rPr>
          <w:spacing w:val="-2"/>
          <w:sz w:val="20"/>
        </w:rPr>
        <w:t> </w:t>
      </w:r>
      <w:r>
        <w:rPr>
          <w:sz w:val="20"/>
        </w:rPr>
        <w:t>File.</w:t>
      </w:r>
      <w:r>
        <w:rPr>
          <w:spacing w:val="40"/>
          <w:sz w:val="20"/>
        </w:rPr>
        <w:t> </w:t>
      </w:r>
      <w:r>
        <w:rPr>
          <w:sz w:val="20"/>
        </w:rPr>
        <w:t>The</w:t>
      </w:r>
      <w:r>
        <w:rPr>
          <w:spacing w:val="-2"/>
          <w:sz w:val="20"/>
        </w:rPr>
        <w:t> </w:t>
      </w:r>
      <w:r>
        <w:rPr>
          <w:sz w:val="20"/>
        </w:rPr>
        <w:t>effects</w:t>
      </w:r>
      <w:r>
        <w:rPr>
          <w:spacing w:val="-3"/>
          <w:sz w:val="20"/>
        </w:rPr>
        <w:t> </w:t>
      </w:r>
      <w:r>
        <w:rPr>
          <w:sz w:val="20"/>
        </w:rPr>
        <w:t>of</w:t>
      </w:r>
      <w:r>
        <w:rPr>
          <w:spacing w:val="-2"/>
          <w:sz w:val="20"/>
        </w:rPr>
        <w:t> </w:t>
      </w:r>
      <w:r>
        <w:rPr>
          <w:sz w:val="20"/>
        </w:rPr>
        <w:t>this</w:t>
      </w:r>
      <w:r>
        <w:rPr>
          <w:spacing w:val="-3"/>
          <w:sz w:val="20"/>
        </w:rPr>
        <w:t> </w:t>
      </w:r>
      <w:r>
        <w:rPr>
          <w:sz w:val="20"/>
        </w:rPr>
        <w:t>field</w:t>
      </w:r>
      <w:r>
        <w:rPr>
          <w:spacing w:val="-2"/>
          <w:sz w:val="20"/>
        </w:rPr>
        <w:t> </w:t>
      </w:r>
      <w:r>
        <w:rPr>
          <w:sz w:val="20"/>
        </w:rPr>
        <w:t>are</w:t>
      </w:r>
      <w:r>
        <w:rPr>
          <w:spacing w:val="-2"/>
          <w:sz w:val="20"/>
        </w:rPr>
        <w:t> </w:t>
      </w:r>
      <w:r>
        <w:rPr>
          <w:sz w:val="20"/>
        </w:rPr>
        <w:t>then</w:t>
      </w:r>
      <w:r>
        <w:rPr>
          <w:spacing w:val="-2"/>
          <w:sz w:val="20"/>
        </w:rPr>
        <w:t> </w:t>
      </w:r>
      <w:r>
        <w:rPr>
          <w:sz w:val="20"/>
        </w:rPr>
        <w:t>included</w:t>
      </w:r>
      <w:r>
        <w:rPr>
          <w:spacing w:val="-2"/>
          <w:sz w:val="20"/>
        </w:rPr>
        <w:t> </w:t>
      </w:r>
      <w:r>
        <w:rPr>
          <w:sz w:val="20"/>
        </w:rPr>
        <w:t>in</w:t>
      </w:r>
      <w:r>
        <w:rPr>
          <w:spacing w:val="-2"/>
          <w:sz w:val="20"/>
        </w:rPr>
        <w:t> </w:t>
      </w:r>
      <w:r>
        <w:rPr>
          <w:sz w:val="20"/>
        </w:rPr>
        <w:t>the</w:t>
      </w:r>
      <w:r>
        <w:rPr>
          <w:spacing w:val="-2"/>
          <w:sz w:val="20"/>
        </w:rPr>
        <w:t> </w:t>
      </w:r>
      <w:r>
        <w:rPr>
          <w:sz w:val="20"/>
        </w:rPr>
        <w:t>gener-ated routines so that they do not need to be accounted for in user-supplied forces at simulation</w:t>
      </w:r>
      <w:r>
        <w:rPr>
          <w:spacing w:val="-10"/>
          <w:sz w:val="20"/>
        </w:rPr>
        <w:t> </w:t>
      </w:r>
      <w:r>
        <w:rPr>
          <w:sz w:val="20"/>
        </w:rPr>
        <w:t>run</w:t>
      </w:r>
      <w:r>
        <w:rPr>
          <w:spacing w:val="-10"/>
          <w:sz w:val="20"/>
        </w:rPr>
        <w:t> </w:t>
      </w:r>
      <w:r>
        <w:rPr>
          <w:sz w:val="20"/>
        </w:rPr>
        <w:t>time.</w:t>
      </w:r>
      <w:r>
        <w:rPr>
          <w:spacing w:val="31"/>
          <w:sz w:val="20"/>
        </w:rPr>
        <w:t> </w:t>
      </w:r>
      <w:r>
        <w:rPr>
          <w:sz w:val="20"/>
        </w:rPr>
        <w:t>Nonuniform</w:t>
      </w:r>
      <w:r>
        <w:rPr>
          <w:spacing w:val="-10"/>
          <w:sz w:val="20"/>
        </w:rPr>
        <w:t> </w:t>
      </w:r>
      <w:r>
        <w:rPr>
          <w:sz w:val="20"/>
        </w:rPr>
        <w:t>gravitational</w:t>
      </w:r>
      <w:r>
        <w:rPr>
          <w:spacing w:val="-10"/>
          <w:sz w:val="20"/>
        </w:rPr>
        <w:t> </w:t>
      </w:r>
      <w:r>
        <w:rPr>
          <w:sz w:val="20"/>
        </w:rPr>
        <w:t>forces</w:t>
      </w:r>
      <w:r>
        <w:rPr>
          <w:spacing w:val="-11"/>
          <w:sz w:val="20"/>
        </w:rPr>
        <w:t> </w:t>
      </w:r>
      <w:r>
        <w:rPr>
          <w:sz w:val="20"/>
        </w:rPr>
        <w:t>are</w:t>
      </w:r>
      <w:r>
        <w:rPr>
          <w:spacing w:val="-10"/>
          <w:sz w:val="20"/>
        </w:rPr>
        <w:t> </w:t>
      </w:r>
      <w:r>
        <w:rPr>
          <w:sz w:val="20"/>
        </w:rPr>
        <w:t>handled</w:t>
      </w:r>
      <w:r>
        <w:rPr>
          <w:spacing w:val="-10"/>
          <w:sz w:val="20"/>
        </w:rPr>
        <w:t> </w:t>
      </w:r>
      <w:r>
        <w:rPr>
          <w:sz w:val="20"/>
        </w:rPr>
        <w:t>through</w:t>
      </w:r>
      <w:r>
        <w:rPr>
          <w:spacing w:val="-10"/>
          <w:sz w:val="20"/>
        </w:rPr>
        <w:t> </w:t>
      </w:r>
      <w:r>
        <w:rPr>
          <w:sz w:val="20"/>
        </w:rPr>
        <w:t>externally applied forces.</w:t>
      </w:r>
    </w:p>
    <w:p>
      <w:pPr>
        <w:pStyle w:val="BodyText"/>
        <w:spacing w:before="139"/>
      </w:pPr>
    </w:p>
    <w:p>
      <w:pPr>
        <w:spacing w:before="0"/>
        <w:ind w:left="3420" w:right="0" w:firstLine="0"/>
        <w:jc w:val="left"/>
        <w:rPr>
          <w:rFonts w:ascii="Arial"/>
          <w:b/>
          <w:sz w:val="18"/>
        </w:rPr>
      </w:pPr>
      <w:r>
        <w:rPr>
          <w:rFonts w:ascii="Arial"/>
          <w:b/>
          <w:sz w:val="18"/>
        </w:rPr>
        <w:t>Motion </w:t>
      </w:r>
      <w:r>
        <w:rPr>
          <w:rFonts w:ascii="Arial"/>
          <w:b/>
          <w:spacing w:val="-2"/>
          <w:sz w:val="18"/>
        </w:rPr>
        <w:t>Constraints</w:t>
      </w:r>
    </w:p>
    <w:p>
      <w:pPr>
        <w:pStyle w:val="BodyText"/>
        <w:spacing w:line="249" w:lineRule="auto" w:before="148"/>
        <w:ind w:left="3420" w:right="722"/>
      </w:pPr>
      <w:r>
        <w:rPr/>
        <w:t>Motion</w:t>
      </w:r>
      <w:r>
        <w:rPr>
          <w:spacing w:val="-3"/>
        </w:rPr>
        <w:t> </w:t>
      </w:r>
      <w:r>
        <w:rPr/>
        <w:t>constraints</w:t>
      </w:r>
      <w:r>
        <w:rPr>
          <w:spacing w:val="-4"/>
        </w:rPr>
        <w:t> </w:t>
      </w:r>
      <w:r>
        <w:rPr/>
        <w:t>are</w:t>
      </w:r>
      <w:r>
        <w:rPr>
          <w:spacing w:val="-3"/>
        </w:rPr>
        <w:t> </w:t>
      </w:r>
      <w:r>
        <w:rPr/>
        <w:t>handled</w:t>
      </w:r>
      <w:r>
        <w:rPr>
          <w:spacing w:val="-3"/>
        </w:rPr>
        <w:t> </w:t>
      </w:r>
      <w:r>
        <w:rPr/>
        <w:t>in</w:t>
      </w:r>
      <w:r>
        <w:rPr>
          <w:spacing w:val="-3"/>
        </w:rPr>
        <w:t> </w:t>
      </w:r>
      <w:r>
        <w:rPr/>
        <w:t>three</w:t>
      </w:r>
      <w:r>
        <w:rPr>
          <w:spacing w:val="-3"/>
        </w:rPr>
        <w:t> </w:t>
      </w:r>
      <w:r>
        <w:rPr/>
        <w:t>ways</w:t>
      </w:r>
      <w:r>
        <w:rPr>
          <w:spacing w:val="-4"/>
        </w:rPr>
        <w:t> </w:t>
      </w:r>
      <w:r>
        <w:rPr/>
        <w:t>by</w:t>
      </w:r>
      <w:r>
        <w:rPr>
          <w:spacing w:val="-3"/>
        </w:rPr>
        <w:t> </w:t>
      </w:r>
      <w:r>
        <w:rPr/>
        <w:t>SD/FAST:</w:t>
      </w:r>
      <w:r>
        <w:rPr>
          <w:spacing w:val="-3"/>
        </w:rPr>
        <w:t> </w:t>
      </w:r>
      <w:r>
        <w:rPr/>
        <w:t>as</w:t>
      </w:r>
      <w:r>
        <w:rPr>
          <w:spacing w:val="-4"/>
        </w:rPr>
        <w:t> </w:t>
      </w:r>
      <w:r>
        <w:rPr/>
        <w:t>joint</w:t>
      </w:r>
      <w:r>
        <w:rPr>
          <w:spacing w:val="-3"/>
        </w:rPr>
        <w:t> </w:t>
      </w:r>
      <w:r>
        <w:rPr/>
        <w:t>constraints,</w:t>
      </w:r>
      <w:r>
        <w:rPr>
          <w:spacing w:val="-3"/>
        </w:rPr>
        <w:t> </w:t>
      </w:r>
      <w:r>
        <w:rPr/>
        <w:t>pre-scribed motion, and user-definable general constraints:</w:t>
      </w:r>
    </w:p>
    <w:p>
      <w:pPr>
        <w:pStyle w:val="BodyText"/>
        <w:spacing w:before="11"/>
      </w:pPr>
    </w:p>
    <w:p>
      <w:pPr>
        <w:pStyle w:val="ListParagraph"/>
        <w:numPr>
          <w:ilvl w:val="1"/>
          <w:numId w:val="6"/>
        </w:numPr>
        <w:tabs>
          <w:tab w:pos="3690" w:val="left" w:leader="none"/>
        </w:tabs>
        <w:spacing w:line="249" w:lineRule="auto" w:before="0" w:after="0"/>
        <w:ind w:left="3690" w:right="765" w:hanging="271"/>
        <w:jc w:val="left"/>
        <w:rPr>
          <w:sz w:val="20"/>
        </w:rPr>
      </w:pPr>
      <w:r>
        <w:rPr>
          <w:b/>
          <w:sz w:val="20"/>
        </w:rPr>
        <w:t>Joint</w:t>
      </w:r>
      <w:r>
        <w:rPr>
          <w:b/>
          <w:spacing w:val="-8"/>
          <w:sz w:val="20"/>
        </w:rPr>
        <w:t> </w:t>
      </w:r>
      <w:r>
        <w:rPr>
          <w:b/>
          <w:sz w:val="20"/>
        </w:rPr>
        <w:t>Constraints:</w:t>
      </w:r>
      <w:r>
        <w:rPr>
          <w:b/>
          <w:spacing w:val="35"/>
          <w:sz w:val="20"/>
        </w:rPr>
        <w:t> </w:t>
      </w:r>
      <w:r>
        <w:rPr>
          <w:sz w:val="20"/>
        </w:rPr>
        <w:t>A</w:t>
      </w:r>
      <w:r>
        <w:rPr>
          <w:spacing w:val="-8"/>
          <w:sz w:val="20"/>
        </w:rPr>
        <w:t> </w:t>
      </w:r>
      <w:r>
        <w:rPr>
          <w:sz w:val="20"/>
        </w:rPr>
        <w:t>joint</w:t>
      </w:r>
      <w:r>
        <w:rPr>
          <w:spacing w:val="-8"/>
          <w:sz w:val="20"/>
        </w:rPr>
        <w:t> </w:t>
      </w:r>
      <w:r>
        <w:rPr>
          <w:sz w:val="20"/>
        </w:rPr>
        <w:t>enforces</w:t>
      </w:r>
      <w:r>
        <w:rPr>
          <w:spacing w:val="-8"/>
          <w:sz w:val="20"/>
        </w:rPr>
        <w:t> </w:t>
      </w:r>
      <w:r>
        <w:rPr>
          <w:sz w:val="20"/>
        </w:rPr>
        <w:t>certain</w:t>
      </w:r>
      <w:r>
        <w:rPr>
          <w:spacing w:val="-8"/>
          <w:sz w:val="20"/>
        </w:rPr>
        <w:t> </w:t>
      </w:r>
      <w:r>
        <w:rPr>
          <w:sz w:val="20"/>
        </w:rPr>
        <w:t>allowable</w:t>
      </w:r>
      <w:r>
        <w:rPr>
          <w:spacing w:val="-8"/>
          <w:sz w:val="20"/>
        </w:rPr>
        <w:t> </w:t>
      </w:r>
      <w:r>
        <w:rPr>
          <w:sz w:val="20"/>
        </w:rPr>
        <w:t>motions</w:t>
      </w:r>
      <w:r>
        <w:rPr>
          <w:spacing w:val="-8"/>
          <w:sz w:val="20"/>
        </w:rPr>
        <w:t> </w:t>
      </w:r>
      <w:r>
        <w:rPr>
          <w:sz w:val="20"/>
        </w:rPr>
        <w:t>between</w:t>
      </w:r>
      <w:r>
        <w:rPr>
          <w:spacing w:val="-8"/>
          <w:sz w:val="20"/>
        </w:rPr>
        <w:t> </w:t>
      </w:r>
      <w:r>
        <w:rPr>
          <w:sz w:val="20"/>
        </w:rPr>
        <w:t>two</w:t>
      </w:r>
      <w:r>
        <w:rPr>
          <w:spacing w:val="-8"/>
          <w:sz w:val="20"/>
        </w:rPr>
        <w:t> </w:t>
      </w:r>
      <w:r>
        <w:rPr>
          <w:sz w:val="20"/>
        </w:rPr>
        <w:t>bodies, such as relative rotation about joint axes.</w:t>
      </w:r>
      <w:r>
        <w:rPr>
          <w:spacing w:val="40"/>
          <w:sz w:val="20"/>
        </w:rPr>
        <w:t> </w:t>
      </w:r>
      <w:r>
        <w:rPr>
          <w:sz w:val="20"/>
        </w:rPr>
        <w:t>For joints in the “tree” system, the equa-tions of motion are derived to allow only the motion permitted by the joints, so no explicit constraint equations are necessary.</w:t>
      </w:r>
      <w:r>
        <w:rPr>
          <w:spacing w:val="40"/>
          <w:sz w:val="20"/>
        </w:rPr>
        <w:t> </w:t>
      </w:r>
      <w:r>
        <w:rPr>
          <w:sz w:val="20"/>
        </w:rPr>
        <w:t>For those joints which make the final connection of tree branches</w:t>
      </w:r>
      <w:r>
        <w:rPr>
          <w:spacing w:val="-1"/>
          <w:sz w:val="20"/>
        </w:rPr>
        <w:t> </w:t>
      </w:r>
      <w:r>
        <w:rPr>
          <w:sz w:val="20"/>
        </w:rPr>
        <w:t>into topological loops</w:t>
      </w:r>
      <w:r>
        <w:rPr>
          <w:spacing w:val="-1"/>
          <w:sz w:val="20"/>
        </w:rPr>
        <w:t> </w:t>
      </w:r>
      <w:r>
        <w:rPr>
          <w:sz w:val="20"/>
        </w:rPr>
        <w:t>(called </w:t>
      </w:r>
      <w:r>
        <w:rPr>
          <w:i/>
          <w:sz w:val="20"/>
        </w:rPr>
        <w:t>loop joints</w:t>
      </w:r>
      <w:r>
        <w:rPr>
          <w:sz w:val="20"/>
        </w:rPr>
        <w:t>), explicit con-straint equations are generated to enforce the joints’ motion restrictions.</w:t>
      </w:r>
      <w:r>
        <w:rPr>
          <w:spacing w:val="40"/>
          <w:sz w:val="20"/>
        </w:rPr>
        <w:t> </w:t>
      </w:r>
      <w:r>
        <w:rPr>
          <w:sz w:val="20"/>
        </w:rPr>
        <w:t>All con-straint equations needed to enforce the joint connections and the loop connectivity are generated </w:t>
      </w:r>
      <w:r>
        <w:rPr>
          <w:i/>
          <w:sz w:val="20"/>
        </w:rPr>
        <w:t>automatically </w:t>
      </w:r>
      <w:r>
        <w:rPr>
          <w:sz w:val="20"/>
        </w:rPr>
        <w:t>by SD/FAST.</w:t>
      </w:r>
      <w:r>
        <w:rPr>
          <w:spacing w:val="40"/>
          <w:sz w:val="20"/>
        </w:rPr>
        <w:t> </w:t>
      </w:r>
      <w:r>
        <w:rPr>
          <w:i/>
          <w:sz w:val="20"/>
        </w:rPr>
        <w:t>Redundant constraints </w:t>
      </w:r>
      <w:r>
        <w:rPr>
          <w:sz w:val="20"/>
        </w:rPr>
        <w:t>are detected and eliminated automatically.</w:t>
      </w:r>
    </w:p>
    <w:p>
      <w:pPr>
        <w:pStyle w:val="ListParagraph"/>
        <w:numPr>
          <w:ilvl w:val="1"/>
          <w:numId w:val="6"/>
        </w:numPr>
        <w:tabs>
          <w:tab w:pos="3690" w:val="left" w:leader="none"/>
        </w:tabs>
        <w:spacing w:line="249" w:lineRule="auto" w:before="187" w:after="0"/>
        <w:ind w:left="3690" w:right="717" w:hanging="271"/>
        <w:jc w:val="left"/>
        <w:rPr>
          <w:sz w:val="20"/>
        </w:rPr>
      </w:pPr>
      <w:r>
        <w:rPr>
          <w:sz w:val="20"/>
        </w:rPr>
        <mc:AlternateContent>
          <mc:Choice Requires="wps">
            <w:drawing>
              <wp:anchor distT="0" distB="0" distL="0" distR="0" allowOverlap="1" layoutInCell="1" locked="0" behindDoc="0" simplePos="0" relativeHeight="15778304">
                <wp:simplePos x="0" y="0"/>
                <wp:positionH relativeFrom="page">
                  <wp:posOffset>1313814</wp:posOffset>
                </wp:positionH>
                <wp:positionV relativeFrom="paragraph">
                  <wp:posOffset>117768</wp:posOffset>
                </wp:positionV>
                <wp:extent cx="800100" cy="747395"/>
                <wp:effectExtent l="0" t="0" r="0" b="0"/>
                <wp:wrapNone/>
                <wp:docPr id="1043" name="Group 1043"/>
                <wp:cNvGraphicFramePr>
                  <a:graphicFrameLocks/>
                </wp:cNvGraphicFramePr>
                <a:graphic>
                  <a:graphicData uri="http://schemas.microsoft.com/office/word/2010/wordprocessingGroup">
                    <wpg:wgp>
                      <wpg:cNvPr id="1043" name="Group 1043"/>
                      <wpg:cNvGrpSpPr/>
                      <wpg:grpSpPr>
                        <a:xfrm>
                          <a:off x="0" y="0"/>
                          <a:ext cx="800100" cy="747395"/>
                          <a:chExt cx="800100" cy="747395"/>
                        </a:xfrm>
                      </wpg:grpSpPr>
                      <wps:wsp>
                        <wps:cNvPr id="1044" name="Graphic 1044"/>
                        <wps:cNvSpPr/>
                        <wps:spPr>
                          <a:xfrm>
                            <a:off x="94996" y="455183"/>
                            <a:ext cx="701040" cy="102235"/>
                          </a:xfrm>
                          <a:custGeom>
                            <a:avLst/>
                            <a:gdLst/>
                            <a:ahLst/>
                            <a:cxnLst/>
                            <a:rect l="l" t="t" r="r" b="b"/>
                            <a:pathLst>
                              <a:path w="701040" h="102235">
                                <a:moveTo>
                                  <a:pt x="649858" y="0"/>
                                </a:moveTo>
                                <a:lnTo>
                                  <a:pt x="50926" y="0"/>
                                </a:lnTo>
                                <a:lnTo>
                                  <a:pt x="31102" y="4003"/>
                                </a:lnTo>
                                <a:lnTo>
                                  <a:pt x="14914" y="14930"/>
                                </a:lnTo>
                                <a:lnTo>
                                  <a:pt x="4001" y="31155"/>
                                </a:lnTo>
                                <a:lnTo>
                                  <a:pt x="0" y="51053"/>
                                </a:lnTo>
                                <a:lnTo>
                                  <a:pt x="4001" y="70878"/>
                                </a:lnTo>
                                <a:lnTo>
                                  <a:pt x="14914" y="87066"/>
                                </a:lnTo>
                                <a:lnTo>
                                  <a:pt x="31102" y="97979"/>
                                </a:lnTo>
                                <a:lnTo>
                                  <a:pt x="50926" y="101980"/>
                                </a:lnTo>
                                <a:lnTo>
                                  <a:pt x="649858" y="101980"/>
                                </a:lnTo>
                                <a:lnTo>
                                  <a:pt x="669683" y="97977"/>
                                </a:lnTo>
                                <a:lnTo>
                                  <a:pt x="685871" y="87050"/>
                                </a:lnTo>
                                <a:lnTo>
                                  <a:pt x="696784" y="70825"/>
                                </a:lnTo>
                                <a:lnTo>
                                  <a:pt x="700786" y="50926"/>
                                </a:lnTo>
                                <a:lnTo>
                                  <a:pt x="696784" y="31102"/>
                                </a:lnTo>
                                <a:lnTo>
                                  <a:pt x="685871" y="14914"/>
                                </a:lnTo>
                                <a:lnTo>
                                  <a:pt x="669683" y="4001"/>
                                </a:lnTo>
                                <a:lnTo>
                                  <a:pt x="649858" y="0"/>
                                </a:lnTo>
                                <a:close/>
                              </a:path>
                            </a:pathLst>
                          </a:custGeom>
                          <a:solidFill>
                            <a:srgbClr val="F7F7F7"/>
                          </a:solidFill>
                        </wps:spPr>
                        <wps:bodyPr wrap="square" lIns="0" tIns="0" rIns="0" bIns="0" rtlCol="0">
                          <a:prstTxWarp prst="textNoShape">
                            <a:avLst/>
                          </a:prstTxWarp>
                          <a:noAutofit/>
                        </wps:bodyPr>
                      </wps:wsp>
                      <wps:wsp>
                        <wps:cNvPr id="1045" name="Graphic 1045"/>
                        <wps:cNvSpPr/>
                        <wps:spPr>
                          <a:xfrm>
                            <a:off x="94996" y="455183"/>
                            <a:ext cx="701040" cy="102235"/>
                          </a:xfrm>
                          <a:custGeom>
                            <a:avLst/>
                            <a:gdLst/>
                            <a:ahLst/>
                            <a:cxnLst/>
                            <a:rect l="l" t="t" r="r" b="b"/>
                            <a:pathLst>
                              <a:path w="701040" h="102235">
                                <a:moveTo>
                                  <a:pt x="0" y="51053"/>
                                </a:moveTo>
                                <a:lnTo>
                                  <a:pt x="4001" y="31155"/>
                                </a:lnTo>
                                <a:lnTo>
                                  <a:pt x="14914" y="14930"/>
                                </a:lnTo>
                                <a:lnTo>
                                  <a:pt x="31102" y="4003"/>
                                </a:lnTo>
                                <a:lnTo>
                                  <a:pt x="50926" y="0"/>
                                </a:lnTo>
                                <a:lnTo>
                                  <a:pt x="649858" y="0"/>
                                </a:lnTo>
                                <a:lnTo>
                                  <a:pt x="669683" y="4001"/>
                                </a:lnTo>
                                <a:lnTo>
                                  <a:pt x="685871" y="14914"/>
                                </a:lnTo>
                                <a:lnTo>
                                  <a:pt x="696784" y="31102"/>
                                </a:lnTo>
                                <a:lnTo>
                                  <a:pt x="700786" y="50926"/>
                                </a:lnTo>
                                <a:lnTo>
                                  <a:pt x="696784" y="70825"/>
                                </a:lnTo>
                                <a:lnTo>
                                  <a:pt x="685871" y="87050"/>
                                </a:lnTo>
                                <a:lnTo>
                                  <a:pt x="669683" y="97977"/>
                                </a:lnTo>
                                <a:lnTo>
                                  <a:pt x="649858" y="101980"/>
                                </a:lnTo>
                                <a:lnTo>
                                  <a:pt x="50926" y="101980"/>
                                </a:lnTo>
                                <a:lnTo>
                                  <a:pt x="31102" y="97979"/>
                                </a:lnTo>
                                <a:lnTo>
                                  <a:pt x="14914" y="87066"/>
                                </a:lnTo>
                                <a:lnTo>
                                  <a:pt x="4001" y="70878"/>
                                </a:lnTo>
                                <a:lnTo>
                                  <a:pt x="0" y="51053"/>
                                </a:lnTo>
                                <a:close/>
                              </a:path>
                            </a:pathLst>
                          </a:custGeom>
                          <a:ln w="7620">
                            <a:solidFill>
                              <a:srgbClr val="000000"/>
                            </a:solidFill>
                            <a:prstDash val="solid"/>
                          </a:ln>
                        </wps:spPr>
                        <wps:bodyPr wrap="square" lIns="0" tIns="0" rIns="0" bIns="0" rtlCol="0">
                          <a:prstTxWarp prst="textNoShape">
                            <a:avLst/>
                          </a:prstTxWarp>
                          <a:noAutofit/>
                        </wps:bodyPr>
                      </wps:wsp>
                      <wps:wsp>
                        <wps:cNvPr id="1046" name="Graphic 1046"/>
                        <wps:cNvSpPr/>
                        <wps:spPr>
                          <a:xfrm>
                            <a:off x="86949" y="3810"/>
                            <a:ext cx="383540" cy="547370"/>
                          </a:xfrm>
                          <a:custGeom>
                            <a:avLst/>
                            <a:gdLst/>
                            <a:ahLst/>
                            <a:cxnLst/>
                            <a:rect l="l" t="t" r="r" b="b"/>
                            <a:pathLst>
                              <a:path w="383540" h="547370">
                                <a:moveTo>
                                  <a:pt x="337756" y="0"/>
                                </a:moveTo>
                                <a:lnTo>
                                  <a:pt x="252162" y="97408"/>
                                </a:lnTo>
                                <a:lnTo>
                                  <a:pt x="152572" y="250459"/>
                                </a:lnTo>
                                <a:lnTo>
                                  <a:pt x="54121" y="404187"/>
                                </a:lnTo>
                                <a:lnTo>
                                  <a:pt x="7427" y="485393"/>
                                </a:lnTo>
                                <a:lnTo>
                                  <a:pt x="0" y="521047"/>
                                </a:lnTo>
                                <a:lnTo>
                                  <a:pt x="19349" y="538114"/>
                                </a:lnTo>
                                <a:lnTo>
                                  <a:pt x="44001" y="546869"/>
                                </a:lnTo>
                                <a:lnTo>
                                  <a:pt x="74166" y="524811"/>
                                </a:lnTo>
                                <a:lnTo>
                                  <a:pt x="129595" y="449460"/>
                                </a:lnTo>
                                <a:lnTo>
                                  <a:pt x="230042" y="298338"/>
                                </a:lnTo>
                                <a:lnTo>
                                  <a:pt x="329207" y="146468"/>
                                </a:lnTo>
                                <a:lnTo>
                                  <a:pt x="376140" y="65881"/>
                                </a:lnTo>
                                <a:lnTo>
                                  <a:pt x="383329" y="29608"/>
                                </a:lnTo>
                                <a:lnTo>
                                  <a:pt x="363265" y="10683"/>
                                </a:lnTo>
                                <a:lnTo>
                                  <a:pt x="337756" y="0"/>
                                </a:lnTo>
                                <a:close/>
                              </a:path>
                            </a:pathLst>
                          </a:custGeom>
                          <a:solidFill>
                            <a:srgbClr val="F7F7F7"/>
                          </a:solidFill>
                        </wps:spPr>
                        <wps:bodyPr wrap="square" lIns="0" tIns="0" rIns="0" bIns="0" rtlCol="0">
                          <a:prstTxWarp prst="textNoShape">
                            <a:avLst/>
                          </a:prstTxWarp>
                          <a:noAutofit/>
                        </wps:bodyPr>
                      </wps:wsp>
                      <wps:wsp>
                        <wps:cNvPr id="1047" name="Graphic 1047"/>
                        <wps:cNvSpPr/>
                        <wps:spPr>
                          <a:xfrm>
                            <a:off x="86949" y="3810"/>
                            <a:ext cx="383540" cy="547370"/>
                          </a:xfrm>
                          <a:custGeom>
                            <a:avLst/>
                            <a:gdLst/>
                            <a:ahLst/>
                            <a:cxnLst/>
                            <a:rect l="l" t="t" r="r" b="b"/>
                            <a:pathLst>
                              <a:path w="383540" h="547370">
                                <a:moveTo>
                                  <a:pt x="152572" y="250459"/>
                                </a:moveTo>
                                <a:lnTo>
                                  <a:pt x="54121" y="404187"/>
                                </a:lnTo>
                                <a:lnTo>
                                  <a:pt x="7427" y="485393"/>
                                </a:lnTo>
                                <a:lnTo>
                                  <a:pt x="0" y="521047"/>
                                </a:lnTo>
                                <a:lnTo>
                                  <a:pt x="19349" y="538114"/>
                                </a:lnTo>
                                <a:lnTo>
                                  <a:pt x="44001" y="546869"/>
                                </a:lnTo>
                                <a:lnTo>
                                  <a:pt x="74166" y="524811"/>
                                </a:lnTo>
                                <a:lnTo>
                                  <a:pt x="129595" y="449460"/>
                                </a:lnTo>
                                <a:lnTo>
                                  <a:pt x="230042" y="298338"/>
                                </a:lnTo>
                                <a:lnTo>
                                  <a:pt x="329207" y="146468"/>
                                </a:lnTo>
                                <a:lnTo>
                                  <a:pt x="376140" y="65881"/>
                                </a:lnTo>
                                <a:lnTo>
                                  <a:pt x="383329" y="29608"/>
                                </a:lnTo>
                                <a:lnTo>
                                  <a:pt x="363265" y="10683"/>
                                </a:lnTo>
                                <a:lnTo>
                                  <a:pt x="337756" y="0"/>
                                </a:lnTo>
                                <a:lnTo>
                                  <a:pt x="307306" y="21415"/>
                                </a:lnTo>
                                <a:lnTo>
                                  <a:pt x="252162" y="97408"/>
                                </a:lnTo>
                                <a:lnTo>
                                  <a:pt x="152572" y="250459"/>
                                </a:lnTo>
                                <a:close/>
                              </a:path>
                            </a:pathLst>
                          </a:custGeom>
                          <a:ln w="7620">
                            <a:solidFill>
                              <a:srgbClr val="000000"/>
                            </a:solidFill>
                            <a:prstDash val="solid"/>
                          </a:ln>
                        </wps:spPr>
                        <wps:bodyPr wrap="square" lIns="0" tIns="0" rIns="0" bIns="0" rtlCol="0">
                          <a:prstTxWarp prst="textNoShape">
                            <a:avLst/>
                          </a:prstTxWarp>
                          <a:noAutofit/>
                        </wps:bodyPr>
                      </wps:wsp>
                      <wps:wsp>
                        <wps:cNvPr id="1048" name="Graphic 1048"/>
                        <wps:cNvSpPr/>
                        <wps:spPr>
                          <a:xfrm>
                            <a:off x="710565" y="484012"/>
                            <a:ext cx="48895" cy="48895"/>
                          </a:xfrm>
                          <a:custGeom>
                            <a:avLst/>
                            <a:gdLst/>
                            <a:ahLst/>
                            <a:cxnLst/>
                            <a:rect l="l" t="t" r="r" b="b"/>
                            <a:pathLst>
                              <a:path w="48895" h="48895">
                                <a:moveTo>
                                  <a:pt x="24383" y="0"/>
                                </a:moveTo>
                                <a:lnTo>
                                  <a:pt x="14894" y="1916"/>
                                </a:lnTo>
                                <a:lnTo>
                                  <a:pt x="7143" y="7143"/>
                                </a:lnTo>
                                <a:lnTo>
                                  <a:pt x="1916" y="14894"/>
                                </a:lnTo>
                                <a:lnTo>
                                  <a:pt x="0" y="24384"/>
                                </a:lnTo>
                                <a:lnTo>
                                  <a:pt x="1916" y="33873"/>
                                </a:lnTo>
                                <a:lnTo>
                                  <a:pt x="7143" y="41624"/>
                                </a:lnTo>
                                <a:lnTo>
                                  <a:pt x="14894" y="46851"/>
                                </a:lnTo>
                                <a:lnTo>
                                  <a:pt x="24383" y="48768"/>
                                </a:lnTo>
                                <a:lnTo>
                                  <a:pt x="33873" y="46851"/>
                                </a:lnTo>
                                <a:lnTo>
                                  <a:pt x="41624" y="41624"/>
                                </a:lnTo>
                                <a:lnTo>
                                  <a:pt x="46851" y="33873"/>
                                </a:lnTo>
                                <a:lnTo>
                                  <a:pt x="48768" y="24384"/>
                                </a:lnTo>
                                <a:lnTo>
                                  <a:pt x="24383" y="24384"/>
                                </a:lnTo>
                                <a:lnTo>
                                  <a:pt x="24383" y="0"/>
                                </a:lnTo>
                                <a:close/>
                              </a:path>
                              <a:path w="48895" h="48895">
                                <a:moveTo>
                                  <a:pt x="24383" y="0"/>
                                </a:moveTo>
                                <a:lnTo>
                                  <a:pt x="24383" y="24384"/>
                                </a:lnTo>
                                <a:lnTo>
                                  <a:pt x="48768" y="24384"/>
                                </a:lnTo>
                                <a:lnTo>
                                  <a:pt x="46851" y="14894"/>
                                </a:lnTo>
                                <a:lnTo>
                                  <a:pt x="41624" y="7143"/>
                                </a:lnTo>
                                <a:lnTo>
                                  <a:pt x="33873" y="1916"/>
                                </a:lnTo>
                                <a:lnTo>
                                  <a:pt x="24383" y="0"/>
                                </a:lnTo>
                                <a:close/>
                              </a:path>
                            </a:pathLst>
                          </a:custGeom>
                          <a:solidFill>
                            <a:srgbClr val="000000"/>
                          </a:solidFill>
                        </wps:spPr>
                        <wps:bodyPr wrap="square" lIns="0" tIns="0" rIns="0" bIns="0" rtlCol="0">
                          <a:prstTxWarp prst="textNoShape">
                            <a:avLst/>
                          </a:prstTxWarp>
                          <a:noAutofit/>
                        </wps:bodyPr>
                      </wps:wsp>
                      <wps:wsp>
                        <wps:cNvPr id="1049" name="Graphic 1049"/>
                        <wps:cNvSpPr/>
                        <wps:spPr>
                          <a:xfrm>
                            <a:off x="710691" y="484393"/>
                            <a:ext cx="49530" cy="49530"/>
                          </a:xfrm>
                          <a:custGeom>
                            <a:avLst/>
                            <a:gdLst/>
                            <a:ahLst/>
                            <a:cxnLst/>
                            <a:rect l="l" t="t" r="r" b="b"/>
                            <a:pathLst>
                              <a:path w="49530" h="49530">
                                <a:moveTo>
                                  <a:pt x="24511" y="0"/>
                                </a:moveTo>
                                <a:lnTo>
                                  <a:pt x="14975" y="1927"/>
                                </a:lnTo>
                                <a:lnTo>
                                  <a:pt x="7183" y="7183"/>
                                </a:lnTo>
                                <a:lnTo>
                                  <a:pt x="1927" y="14975"/>
                                </a:lnTo>
                                <a:lnTo>
                                  <a:pt x="0" y="24510"/>
                                </a:lnTo>
                                <a:lnTo>
                                  <a:pt x="1927" y="34046"/>
                                </a:lnTo>
                                <a:lnTo>
                                  <a:pt x="7183" y="41838"/>
                                </a:lnTo>
                                <a:lnTo>
                                  <a:pt x="14975" y="47094"/>
                                </a:lnTo>
                                <a:lnTo>
                                  <a:pt x="24511" y="49021"/>
                                </a:lnTo>
                                <a:lnTo>
                                  <a:pt x="34046" y="47094"/>
                                </a:lnTo>
                                <a:lnTo>
                                  <a:pt x="41838" y="41838"/>
                                </a:lnTo>
                                <a:lnTo>
                                  <a:pt x="47094" y="34046"/>
                                </a:lnTo>
                                <a:lnTo>
                                  <a:pt x="49022" y="24510"/>
                                </a:lnTo>
                                <a:lnTo>
                                  <a:pt x="47094" y="14975"/>
                                </a:lnTo>
                                <a:lnTo>
                                  <a:pt x="41838" y="7183"/>
                                </a:lnTo>
                                <a:lnTo>
                                  <a:pt x="34046" y="1927"/>
                                </a:lnTo>
                                <a:lnTo>
                                  <a:pt x="24511" y="0"/>
                                </a:lnTo>
                              </a:path>
                            </a:pathLst>
                          </a:custGeom>
                          <a:ln w="7620">
                            <a:solidFill>
                              <a:srgbClr val="000000"/>
                            </a:solidFill>
                            <a:prstDash val="solid"/>
                          </a:ln>
                        </wps:spPr>
                        <wps:bodyPr wrap="square" lIns="0" tIns="0" rIns="0" bIns="0" rtlCol="0">
                          <a:prstTxWarp prst="textNoShape">
                            <a:avLst/>
                          </a:prstTxWarp>
                          <a:noAutofit/>
                        </wps:bodyPr>
                      </wps:wsp>
                      <wps:wsp>
                        <wps:cNvPr id="1050" name="Graphic 1050"/>
                        <wps:cNvSpPr/>
                        <wps:spPr>
                          <a:xfrm>
                            <a:off x="389381" y="42560"/>
                            <a:ext cx="48895" cy="48895"/>
                          </a:xfrm>
                          <a:custGeom>
                            <a:avLst/>
                            <a:gdLst/>
                            <a:ahLst/>
                            <a:cxnLst/>
                            <a:rect l="l" t="t" r="r" b="b"/>
                            <a:pathLst>
                              <a:path w="48895" h="48895">
                                <a:moveTo>
                                  <a:pt x="24383" y="0"/>
                                </a:moveTo>
                                <a:lnTo>
                                  <a:pt x="14894" y="1916"/>
                                </a:lnTo>
                                <a:lnTo>
                                  <a:pt x="7143" y="7143"/>
                                </a:lnTo>
                                <a:lnTo>
                                  <a:pt x="1916" y="14894"/>
                                </a:lnTo>
                                <a:lnTo>
                                  <a:pt x="0" y="24384"/>
                                </a:lnTo>
                                <a:lnTo>
                                  <a:pt x="1916" y="33873"/>
                                </a:lnTo>
                                <a:lnTo>
                                  <a:pt x="7143" y="41624"/>
                                </a:lnTo>
                                <a:lnTo>
                                  <a:pt x="14894" y="46851"/>
                                </a:lnTo>
                                <a:lnTo>
                                  <a:pt x="24383" y="48767"/>
                                </a:lnTo>
                                <a:lnTo>
                                  <a:pt x="33873" y="46851"/>
                                </a:lnTo>
                                <a:lnTo>
                                  <a:pt x="41624" y="41624"/>
                                </a:lnTo>
                                <a:lnTo>
                                  <a:pt x="46851" y="33873"/>
                                </a:lnTo>
                                <a:lnTo>
                                  <a:pt x="48767" y="24384"/>
                                </a:lnTo>
                                <a:lnTo>
                                  <a:pt x="24383" y="24384"/>
                                </a:lnTo>
                                <a:lnTo>
                                  <a:pt x="24383" y="0"/>
                                </a:lnTo>
                                <a:close/>
                              </a:path>
                              <a:path w="48895" h="48895">
                                <a:moveTo>
                                  <a:pt x="24383" y="0"/>
                                </a:moveTo>
                                <a:lnTo>
                                  <a:pt x="24383" y="24384"/>
                                </a:lnTo>
                                <a:lnTo>
                                  <a:pt x="48767" y="24384"/>
                                </a:lnTo>
                                <a:lnTo>
                                  <a:pt x="46851" y="14894"/>
                                </a:lnTo>
                                <a:lnTo>
                                  <a:pt x="41624" y="7143"/>
                                </a:lnTo>
                                <a:lnTo>
                                  <a:pt x="33873" y="1916"/>
                                </a:lnTo>
                                <a:lnTo>
                                  <a:pt x="24383" y="0"/>
                                </a:lnTo>
                                <a:close/>
                              </a:path>
                            </a:pathLst>
                          </a:custGeom>
                          <a:solidFill>
                            <a:srgbClr val="000000"/>
                          </a:solidFill>
                        </wps:spPr>
                        <wps:bodyPr wrap="square" lIns="0" tIns="0" rIns="0" bIns="0" rtlCol="0">
                          <a:prstTxWarp prst="textNoShape">
                            <a:avLst/>
                          </a:prstTxWarp>
                          <a:noAutofit/>
                        </wps:bodyPr>
                      </wps:wsp>
                      <wps:wsp>
                        <wps:cNvPr id="1051" name="Graphic 1051"/>
                        <wps:cNvSpPr/>
                        <wps:spPr>
                          <a:xfrm>
                            <a:off x="389127" y="42433"/>
                            <a:ext cx="49530" cy="49530"/>
                          </a:xfrm>
                          <a:custGeom>
                            <a:avLst/>
                            <a:gdLst/>
                            <a:ahLst/>
                            <a:cxnLst/>
                            <a:rect l="l" t="t" r="r" b="b"/>
                            <a:pathLst>
                              <a:path w="49530" h="49530">
                                <a:moveTo>
                                  <a:pt x="24511" y="0"/>
                                </a:moveTo>
                                <a:lnTo>
                                  <a:pt x="14975" y="1927"/>
                                </a:lnTo>
                                <a:lnTo>
                                  <a:pt x="7183" y="7183"/>
                                </a:lnTo>
                                <a:lnTo>
                                  <a:pt x="1927" y="14975"/>
                                </a:lnTo>
                                <a:lnTo>
                                  <a:pt x="0" y="24511"/>
                                </a:lnTo>
                                <a:lnTo>
                                  <a:pt x="1927" y="34046"/>
                                </a:lnTo>
                                <a:lnTo>
                                  <a:pt x="7183" y="41838"/>
                                </a:lnTo>
                                <a:lnTo>
                                  <a:pt x="14975" y="47094"/>
                                </a:lnTo>
                                <a:lnTo>
                                  <a:pt x="24511" y="49022"/>
                                </a:lnTo>
                                <a:lnTo>
                                  <a:pt x="34046" y="47094"/>
                                </a:lnTo>
                                <a:lnTo>
                                  <a:pt x="41838" y="41838"/>
                                </a:lnTo>
                                <a:lnTo>
                                  <a:pt x="47094" y="34046"/>
                                </a:lnTo>
                                <a:lnTo>
                                  <a:pt x="49021" y="24511"/>
                                </a:lnTo>
                                <a:lnTo>
                                  <a:pt x="47094" y="14975"/>
                                </a:lnTo>
                                <a:lnTo>
                                  <a:pt x="41838" y="7183"/>
                                </a:lnTo>
                                <a:lnTo>
                                  <a:pt x="34046" y="1927"/>
                                </a:lnTo>
                                <a:lnTo>
                                  <a:pt x="24511" y="0"/>
                                </a:lnTo>
                              </a:path>
                            </a:pathLst>
                          </a:custGeom>
                          <a:ln w="7620">
                            <a:solidFill>
                              <a:srgbClr val="000000"/>
                            </a:solidFill>
                            <a:prstDash val="solid"/>
                          </a:ln>
                        </wps:spPr>
                        <wps:bodyPr wrap="square" lIns="0" tIns="0" rIns="0" bIns="0" rtlCol="0">
                          <a:prstTxWarp prst="textNoShape">
                            <a:avLst/>
                          </a:prstTxWarp>
                          <a:noAutofit/>
                        </wps:bodyPr>
                      </wps:wsp>
                      <pic:pic>
                        <pic:nvPicPr>
                          <pic:cNvPr id="1052" name="Image 1052"/>
                          <pic:cNvPicPr/>
                        </pic:nvPicPr>
                        <pic:blipFill>
                          <a:blip r:embed="rId151" cstate="print"/>
                          <a:stretch>
                            <a:fillRect/>
                          </a:stretch>
                        </pic:blipFill>
                        <pic:spPr>
                          <a:xfrm>
                            <a:off x="0" y="444769"/>
                            <a:ext cx="191897" cy="213487"/>
                          </a:xfrm>
                          <a:prstGeom prst="rect">
                            <a:avLst/>
                          </a:prstGeom>
                        </pic:spPr>
                      </pic:pic>
                      <wps:wsp>
                        <wps:cNvPr id="1053" name="Textbox 1053"/>
                        <wps:cNvSpPr txBox="1"/>
                        <wps:spPr>
                          <a:xfrm>
                            <a:off x="0" y="0"/>
                            <a:ext cx="800100" cy="747395"/>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4"/>
                                <w:rPr>
                                  <w:sz w:val="20"/>
                                </w:rPr>
                              </w:pPr>
                            </w:p>
                            <w:p>
                              <w:pPr>
                                <w:spacing w:before="0"/>
                                <w:ind w:left="325" w:right="0" w:firstLine="0"/>
                                <w:jc w:val="left"/>
                                <w:rPr>
                                  <w:sz w:val="20"/>
                                </w:rPr>
                              </w:pPr>
                              <w:r>
                                <w:rPr>
                                  <w:sz w:val="20"/>
                                </w:rPr>
                                <w:t>q = </w:t>
                              </w:r>
                              <w:r>
                                <w:rPr>
                                  <w:spacing w:val="-2"/>
                                  <w:sz w:val="20"/>
                                </w:rPr>
                                <w:t>f(time)</w:t>
                              </w:r>
                            </w:p>
                          </w:txbxContent>
                        </wps:txbx>
                        <wps:bodyPr wrap="square" lIns="0" tIns="0" rIns="0" bIns="0" rtlCol="0">
                          <a:noAutofit/>
                        </wps:bodyPr>
                      </wps:wsp>
                    </wpg:wgp>
                  </a:graphicData>
                </a:graphic>
              </wp:anchor>
            </w:drawing>
          </mc:Choice>
          <mc:Fallback>
            <w:pict>
              <v:group style="position:absolute;margin-left:103.449997pt;margin-top:9.273106pt;width:63pt;height:58.85pt;mso-position-horizontal-relative:page;mso-position-vertical-relative:paragraph;z-index:15778304" id="docshapegroup904" coordorigin="2069,185" coordsize="1260,1177">
                <v:shape style="position:absolute;left:2218;top:902;width:1104;height:161" id="docshape905" coordorigin="2219,902" coordsize="1104,161" path="m3242,902l2299,902,2268,909,2242,926,2225,951,2219,983,2225,1014,2242,1039,2268,1057,2299,1063,3242,1063,3273,1057,3299,1039,3316,1014,3322,982,3316,951,3299,926,3273,909,3242,902xe" filled="true" fillcolor="#f7f7f7" stroked="false">
                  <v:path arrowok="t"/>
                  <v:fill type="solid"/>
                </v:shape>
                <v:shape style="position:absolute;left:2218;top:902;width:1104;height:161" id="docshape906" coordorigin="2219,902" coordsize="1104,161" path="m2219,983l2225,951,2242,926,2268,909,2299,902,3242,902,3273,909,3299,926,3316,951,3322,982,3316,1014,3299,1039,3273,1057,3242,1063,2299,1063,2268,1057,2242,1039,2225,1014,2219,983xe" filled="false" stroked="true" strokeweight=".6pt" strokecolor="#000000">
                  <v:path arrowok="t"/>
                  <v:stroke dashstyle="solid"/>
                </v:shape>
                <v:shape style="position:absolute;left:2205;top:191;width:604;height:862" id="docshape907" coordorigin="2206,191" coordsize="604,862" path="m2738,191l2603,345,2446,586,2291,828,2218,956,2206,1012,2236,1039,2275,1053,2323,1018,2410,899,2568,661,2724,422,2798,295,2810,238,2778,208,2738,191xe" filled="true" fillcolor="#f7f7f7" stroked="false">
                  <v:path arrowok="t"/>
                  <v:fill type="solid"/>
                </v:shape>
                <v:shape style="position:absolute;left:2205;top:191;width:604;height:862" id="docshape908" coordorigin="2206,191" coordsize="604,862" path="m2446,586l2291,828,2218,956,2206,1012,2236,1039,2275,1053,2323,1018,2410,899,2568,661,2724,422,2798,295,2810,238,2778,208,2738,191,2690,225,2603,345,2446,586xe" filled="false" stroked="true" strokeweight=".6pt" strokecolor="#000000">
                  <v:path arrowok="t"/>
                  <v:stroke dashstyle="solid"/>
                </v:shape>
                <v:shape style="position:absolute;left:3188;top:947;width:77;height:77" id="docshape909" coordorigin="3188,948" coordsize="77,77" path="m3226,948l3211,951,3199,959,3191,971,3188,986,3191,1001,3199,1013,3211,1021,3226,1024,3241,1021,3254,1013,3262,1001,3265,986,3226,986,3226,948xm3226,948l3226,986,3265,986,3262,971,3254,959,3241,951,3226,948xe" filled="true" fillcolor="#000000" stroked="false">
                  <v:path arrowok="t"/>
                  <v:fill type="solid"/>
                </v:shape>
                <v:shape style="position:absolute;left:3188;top:948;width:78;height:78" id="docshape910" coordorigin="3188,948" coordsize="78,78" path="m3227,948l3212,951,3200,960,3191,972,3188,987,3191,1002,3200,1014,3212,1022,3227,1025,3242,1022,3254,1014,3262,1002,3265,987,3262,972,3254,960,3242,951,3227,948e" filled="false" stroked="true" strokeweight=".6pt" strokecolor="#000000">
                  <v:path arrowok="t"/>
                  <v:stroke dashstyle="solid"/>
                </v:shape>
                <v:shape style="position:absolute;left:2682;top:252;width:77;height:77" id="docshape911" coordorigin="2682,252" coordsize="77,77" path="m2721,252l2706,256,2693,264,2685,276,2682,291,2685,306,2693,318,2706,326,2721,329,2736,326,2748,318,2756,306,2759,291,2721,291,2721,252xm2721,252l2721,291,2759,291,2756,276,2748,264,2736,256,2721,252xe" filled="true" fillcolor="#000000" stroked="false">
                  <v:path arrowok="t"/>
                  <v:fill type="solid"/>
                </v:shape>
                <v:shape style="position:absolute;left:2681;top:252;width:78;height:78" id="docshape912" coordorigin="2682,252" coordsize="78,78" path="m2720,252l2705,255,2693,264,2685,276,2682,291,2685,306,2693,318,2705,326,2720,329,2735,326,2748,318,2756,306,2759,291,2756,276,2748,264,2735,255,2720,252e" filled="false" stroked="true" strokeweight=".6pt" strokecolor="#000000">
                  <v:path arrowok="t"/>
                  <v:stroke dashstyle="solid"/>
                </v:shape>
                <v:shape style="position:absolute;left:2069;top:885;width:303;height:337" type="#_x0000_t75" id="docshape913" stroked="false">
                  <v:imagedata r:id="rId151" o:title=""/>
                </v:shape>
                <v:shape style="position:absolute;left:2069;top:185;width:1260;height:1177" type="#_x0000_t202" id="docshape914"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4"/>
                          <w:rPr>
                            <w:sz w:val="20"/>
                          </w:rPr>
                        </w:pPr>
                      </w:p>
                      <w:p>
                        <w:pPr>
                          <w:spacing w:before="0"/>
                          <w:ind w:left="325" w:right="0" w:firstLine="0"/>
                          <w:jc w:val="left"/>
                          <w:rPr>
                            <w:sz w:val="20"/>
                          </w:rPr>
                        </w:pPr>
                        <w:r>
                          <w:rPr>
                            <w:sz w:val="20"/>
                          </w:rPr>
                          <w:t>q = </w:t>
                        </w:r>
                        <w:r>
                          <w:rPr>
                            <w:spacing w:val="-2"/>
                            <w:sz w:val="20"/>
                          </w:rPr>
                          <w:t>f(time)</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78816">
                <wp:simplePos x="0" y="0"/>
                <wp:positionH relativeFrom="page">
                  <wp:posOffset>1413891</wp:posOffset>
                </wp:positionH>
                <wp:positionV relativeFrom="paragraph">
                  <wp:posOffset>2120066</wp:posOffset>
                </wp:positionV>
                <wp:extent cx="702945" cy="975360"/>
                <wp:effectExtent l="0" t="0" r="0" b="0"/>
                <wp:wrapNone/>
                <wp:docPr id="1054" name="Group 1054"/>
                <wp:cNvGraphicFramePr>
                  <a:graphicFrameLocks/>
                </wp:cNvGraphicFramePr>
                <a:graphic>
                  <a:graphicData uri="http://schemas.microsoft.com/office/word/2010/wordprocessingGroup">
                    <wpg:wgp>
                      <wpg:cNvPr id="1054" name="Group 1054"/>
                      <wpg:cNvGrpSpPr/>
                      <wpg:grpSpPr>
                        <a:xfrm>
                          <a:off x="0" y="0"/>
                          <a:ext cx="702945" cy="975360"/>
                          <a:chExt cx="702945" cy="975360"/>
                        </a:xfrm>
                      </wpg:grpSpPr>
                      <wps:wsp>
                        <wps:cNvPr id="1055" name="Graphic 1055"/>
                        <wps:cNvSpPr/>
                        <wps:spPr>
                          <a:xfrm>
                            <a:off x="761" y="761"/>
                            <a:ext cx="679450" cy="678815"/>
                          </a:xfrm>
                          <a:custGeom>
                            <a:avLst/>
                            <a:gdLst/>
                            <a:ahLst/>
                            <a:cxnLst/>
                            <a:rect l="l" t="t" r="r" b="b"/>
                            <a:pathLst>
                              <a:path w="679450" h="678815">
                                <a:moveTo>
                                  <a:pt x="407797" y="0"/>
                                </a:moveTo>
                                <a:lnTo>
                                  <a:pt x="340105" y="42925"/>
                                </a:lnTo>
                                <a:lnTo>
                                  <a:pt x="274320" y="0"/>
                                </a:lnTo>
                                <a:lnTo>
                                  <a:pt x="225805" y="64896"/>
                                </a:lnTo>
                                <a:lnTo>
                                  <a:pt x="148971" y="50291"/>
                                </a:lnTo>
                                <a:lnTo>
                                  <a:pt x="129793" y="129793"/>
                                </a:lnTo>
                                <a:lnTo>
                                  <a:pt x="53975" y="144398"/>
                                </a:lnTo>
                                <a:lnTo>
                                  <a:pt x="65785" y="225805"/>
                                </a:lnTo>
                                <a:lnTo>
                                  <a:pt x="888" y="270636"/>
                                </a:lnTo>
                                <a:lnTo>
                                  <a:pt x="42925" y="339216"/>
                                </a:lnTo>
                                <a:lnTo>
                                  <a:pt x="0" y="405002"/>
                                </a:lnTo>
                                <a:lnTo>
                                  <a:pt x="65785" y="452627"/>
                                </a:lnTo>
                                <a:lnTo>
                                  <a:pt x="52959" y="533018"/>
                                </a:lnTo>
                                <a:lnTo>
                                  <a:pt x="129793" y="549528"/>
                                </a:lnTo>
                                <a:lnTo>
                                  <a:pt x="146303" y="626363"/>
                                </a:lnTo>
                                <a:lnTo>
                                  <a:pt x="225805" y="613536"/>
                                </a:lnTo>
                                <a:lnTo>
                                  <a:pt x="271526" y="678433"/>
                                </a:lnTo>
                                <a:lnTo>
                                  <a:pt x="340105" y="636396"/>
                                </a:lnTo>
                                <a:lnTo>
                                  <a:pt x="407797" y="678433"/>
                                </a:lnTo>
                                <a:lnTo>
                                  <a:pt x="453516" y="613536"/>
                                </a:lnTo>
                                <a:lnTo>
                                  <a:pt x="534923" y="625347"/>
                                </a:lnTo>
                                <a:lnTo>
                                  <a:pt x="549529" y="549528"/>
                                </a:lnTo>
                                <a:lnTo>
                                  <a:pt x="627253" y="532129"/>
                                </a:lnTo>
                                <a:lnTo>
                                  <a:pt x="613536" y="452627"/>
                                </a:lnTo>
                                <a:lnTo>
                                  <a:pt x="679322" y="405891"/>
                                </a:lnTo>
                                <a:lnTo>
                                  <a:pt x="636397" y="339216"/>
                                </a:lnTo>
                                <a:lnTo>
                                  <a:pt x="679322" y="270636"/>
                                </a:lnTo>
                                <a:lnTo>
                                  <a:pt x="613536" y="225805"/>
                                </a:lnTo>
                                <a:lnTo>
                                  <a:pt x="629030" y="149859"/>
                                </a:lnTo>
                                <a:lnTo>
                                  <a:pt x="549529" y="129793"/>
                                </a:lnTo>
                                <a:lnTo>
                                  <a:pt x="532129" y="52069"/>
                                </a:lnTo>
                                <a:lnTo>
                                  <a:pt x="453516" y="64896"/>
                                </a:lnTo>
                                <a:lnTo>
                                  <a:pt x="407797" y="0"/>
                                </a:lnTo>
                                <a:close/>
                              </a:path>
                            </a:pathLst>
                          </a:custGeom>
                          <a:solidFill>
                            <a:srgbClr val="7F7F7F"/>
                          </a:solidFill>
                        </wps:spPr>
                        <wps:bodyPr wrap="square" lIns="0" tIns="0" rIns="0" bIns="0" rtlCol="0">
                          <a:prstTxWarp prst="textNoShape">
                            <a:avLst/>
                          </a:prstTxWarp>
                          <a:noAutofit/>
                        </wps:bodyPr>
                      </wps:wsp>
                      <wps:wsp>
                        <wps:cNvPr id="1056" name="Graphic 1056"/>
                        <wps:cNvSpPr/>
                        <wps:spPr>
                          <a:xfrm>
                            <a:off x="761" y="761"/>
                            <a:ext cx="679450" cy="678815"/>
                          </a:xfrm>
                          <a:custGeom>
                            <a:avLst/>
                            <a:gdLst/>
                            <a:ahLst/>
                            <a:cxnLst/>
                            <a:rect l="l" t="t" r="r" b="b"/>
                            <a:pathLst>
                              <a:path w="679450" h="678815">
                                <a:moveTo>
                                  <a:pt x="274320" y="0"/>
                                </a:moveTo>
                                <a:lnTo>
                                  <a:pt x="225805" y="64896"/>
                                </a:lnTo>
                                <a:lnTo>
                                  <a:pt x="148971" y="50291"/>
                                </a:lnTo>
                                <a:lnTo>
                                  <a:pt x="129793" y="129793"/>
                                </a:lnTo>
                                <a:lnTo>
                                  <a:pt x="53975" y="144398"/>
                                </a:lnTo>
                                <a:lnTo>
                                  <a:pt x="65785" y="225805"/>
                                </a:lnTo>
                                <a:lnTo>
                                  <a:pt x="888" y="270636"/>
                                </a:lnTo>
                                <a:lnTo>
                                  <a:pt x="42925" y="339216"/>
                                </a:lnTo>
                                <a:lnTo>
                                  <a:pt x="0" y="405002"/>
                                </a:lnTo>
                                <a:lnTo>
                                  <a:pt x="65785" y="452627"/>
                                </a:lnTo>
                                <a:lnTo>
                                  <a:pt x="52959" y="533018"/>
                                </a:lnTo>
                                <a:lnTo>
                                  <a:pt x="129793" y="549528"/>
                                </a:lnTo>
                                <a:lnTo>
                                  <a:pt x="146303" y="626363"/>
                                </a:lnTo>
                                <a:lnTo>
                                  <a:pt x="225805" y="613536"/>
                                </a:lnTo>
                                <a:lnTo>
                                  <a:pt x="271526" y="678433"/>
                                </a:lnTo>
                                <a:lnTo>
                                  <a:pt x="340105" y="636396"/>
                                </a:lnTo>
                                <a:lnTo>
                                  <a:pt x="407797" y="678433"/>
                                </a:lnTo>
                                <a:lnTo>
                                  <a:pt x="453516" y="613536"/>
                                </a:lnTo>
                                <a:lnTo>
                                  <a:pt x="534923" y="625347"/>
                                </a:lnTo>
                                <a:lnTo>
                                  <a:pt x="549529" y="549528"/>
                                </a:lnTo>
                                <a:lnTo>
                                  <a:pt x="627253" y="532129"/>
                                </a:lnTo>
                                <a:lnTo>
                                  <a:pt x="613536" y="452627"/>
                                </a:lnTo>
                                <a:lnTo>
                                  <a:pt x="679322" y="405891"/>
                                </a:lnTo>
                                <a:lnTo>
                                  <a:pt x="636397" y="339216"/>
                                </a:lnTo>
                                <a:lnTo>
                                  <a:pt x="679322" y="270636"/>
                                </a:lnTo>
                                <a:lnTo>
                                  <a:pt x="613536" y="225805"/>
                                </a:lnTo>
                                <a:lnTo>
                                  <a:pt x="629030" y="149859"/>
                                </a:lnTo>
                                <a:lnTo>
                                  <a:pt x="549529" y="129793"/>
                                </a:lnTo>
                                <a:lnTo>
                                  <a:pt x="532129" y="52069"/>
                                </a:lnTo>
                                <a:lnTo>
                                  <a:pt x="453516" y="64896"/>
                                </a:lnTo>
                                <a:lnTo>
                                  <a:pt x="407797" y="0"/>
                                </a:lnTo>
                                <a:lnTo>
                                  <a:pt x="340105" y="42925"/>
                                </a:lnTo>
                                <a:lnTo>
                                  <a:pt x="274320" y="0"/>
                                </a:lnTo>
                                <a:close/>
                              </a:path>
                            </a:pathLst>
                          </a:custGeom>
                          <a:ln w="1524">
                            <a:solidFill>
                              <a:srgbClr val="000000"/>
                            </a:solidFill>
                            <a:prstDash val="solid"/>
                          </a:ln>
                        </wps:spPr>
                        <wps:bodyPr wrap="square" lIns="0" tIns="0" rIns="0" bIns="0" rtlCol="0">
                          <a:prstTxWarp prst="textNoShape">
                            <a:avLst/>
                          </a:prstTxWarp>
                          <a:noAutofit/>
                        </wps:bodyPr>
                      </wps:wsp>
                      <pic:pic>
                        <pic:nvPicPr>
                          <pic:cNvPr id="1057" name="Image 1057"/>
                          <pic:cNvPicPr/>
                        </pic:nvPicPr>
                        <pic:blipFill>
                          <a:blip r:embed="rId152" cstate="print"/>
                          <a:stretch>
                            <a:fillRect/>
                          </a:stretch>
                        </pic:blipFill>
                        <pic:spPr>
                          <a:xfrm>
                            <a:off x="240665" y="240411"/>
                            <a:ext cx="199136" cy="199135"/>
                          </a:xfrm>
                          <a:prstGeom prst="rect">
                            <a:avLst/>
                          </a:prstGeom>
                        </pic:spPr>
                      </pic:pic>
                      <wps:wsp>
                        <wps:cNvPr id="1058" name="Graphic 1058"/>
                        <wps:cNvSpPr/>
                        <wps:spPr>
                          <a:xfrm>
                            <a:off x="362838" y="635254"/>
                            <a:ext cx="339725" cy="339725"/>
                          </a:xfrm>
                          <a:custGeom>
                            <a:avLst/>
                            <a:gdLst/>
                            <a:ahLst/>
                            <a:cxnLst/>
                            <a:rect l="l" t="t" r="r" b="b"/>
                            <a:pathLst>
                              <a:path w="339725" h="339725">
                                <a:moveTo>
                                  <a:pt x="203962" y="0"/>
                                </a:moveTo>
                                <a:lnTo>
                                  <a:pt x="170052" y="21971"/>
                                </a:lnTo>
                                <a:lnTo>
                                  <a:pt x="137159" y="0"/>
                                </a:lnTo>
                                <a:lnTo>
                                  <a:pt x="112521" y="33020"/>
                                </a:lnTo>
                                <a:lnTo>
                                  <a:pt x="74040" y="25654"/>
                                </a:lnTo>
                                <a:lnTo>
                                  <a:pt x="64896" y="65024"/>
                                </a:lnTo>
                                <a:lnTo>
                                  <a:pt x="26543" y="72263"/>
                                </a:lnTo>
                                <a:lnTo>
                                  <a:pt x="32893" y="113411"/>
                                </a:lnTo>
                                <a:lnTo>
                                  <a:pt x="0" y="135382"/>
                                </a:lnTo>
                                <a:lnTo>
                                  <a:pt x="21081" y="170180"/>
                                </a:lnTo>
                                <a:lnTo>
                                  <a:pt x="0" y="203073"/>
                                </a:lnTo>
                                <a:lnTo>
                                  <a:pt x="32893" y="226822"/>
                                </a:lnTo>
                                <a:lnTo>
                                  <a:pt x="26543" y="267081"/>
                                </a:lnTo>
                                <a:lnTo>
                                  <a:pt x="64896" y="275336"/>
                                </a:lnTo>
                                <a:lnTo>
                                  <a:pt x="73151" y="313690"/>
                                </a:lnTo>
                                <a:lnTo>
                                  <a:pt x="112521" y="307340"/>
                                </a:lnTo>
                                <a:lnTo>
                                  <a:pt x="135381" y="339344"/>
                                </a:lnTo>
                                <a:lnTo>
                                  <a:pt x="170052" y="318262"/>
                                </a:lnTo>
                                <a:lnTo>
                                  <a:pt x="203962" y="339344"/>
                                </a:lnTo>
                                <a:lnTo>
                                  <a:pt x="226821" y="307340"/>
                                </a:lnTo>
                                <a:lnTo>
                                  <a:pt x="266953" y="312801"/>
                                </a:lnTo>
                                <a:lnTo>
                                  <a:pt x="274319" y="275336"/>
                                </a:lnTo>
                                <a:lnTo>
                                  <a:pt x="313689" y="266192"/>
                                </a:lnTo>
                                <a:lnTo>
                                  <a:pt x="306324" y="226822"/>
                                </a:lnTo>
                                <a:lnTo>
                                  <a:pt x="339217" y="203073"/>
                                </a:lnTo>
                                <a:lnTo>
                                  <a:pt x="318262" y="170180"/>
                                </a:lnTo>
                                <a:lnTo>
                                  <a:pt x="339217" y="135382"/>
                                </a:lnTo>
                                <a:lnTo>
                                  <a:pt x="306324" y="113411"/>
                                </a:lnTo>
                                <a:lnTo>
                                  <a:pt x="314578" y="75057"/>
                                </a:lnTo>
                                <a:lnTo>
                                  <a:pt x="274319" y="65024"/>
                                </a:lnTo>
                                <a:lnTo>
                                  <a:pt x="266064" y="26543"/>
                                </a:lnTo>
                                <a:lnTo>
                                  <a:pt x="226821" y="33020"/>
                                </a:lnTo>
                                <a:lnTo>
                                  <a:pt x="203962" y="0"/>
                                </a:lnTo>
                                <a:close/>
                              </a:path>
                            </a:pathLst>
                          </a:custGeom>
                          <a:solidFill>
                            <a:srgbClr val="7F7F7F"/>
                          </a:solidFill>
                        </wps:spPr>
                        <wps:bodyPr wrap="square" lIns="0" tIns="0" rIns="0" bIns="0" rtlCol="0">
                          <a:prstTxWarp prst="textNoShape">
                            <a:avLst/>
                          </a:prstTxWarp>
                          <a:noAutofit/>
                        </wps:bodyPr>
                      </wps:wsp>
                      <wps:wsp>
                        <wps:cNvPr id="1059" name="Graphic 1059"/>
                        <wps:cNvSpPr/>
                        <wps:spPr>
                          <a:xfrm>
                            <a:off x="362838" y="635254"/>
                            <a:ext cx="339725" cy="339725"/>
                          </a:xfrm>
                          <a:custGeom>
                            <a:avLst/>
                            <a:gdLst/>
                            <a:ahLst/>
                            <a:cxnLst/>
                            <a:rect l="l" t="t" r="r" b="b"/>
                            <a:pathLst>
                              <a:path w="339725" h="339725">
                                <a:moveTo>
                                  <a:pt x="137159" y="0"/>
                                </a:moveTo>
                                <a:lnTo>
                                  <a:pt x="112521" y="33020"/>
                                </a:lnTo>
                                <a:lnTo>
                                  <a:pt x="74040" y="25654"/>
                                </a:lnTo>
                                <a:lnTo>
                                  <a:pt x="64896" y="65024"/>
                                </a:lnTo>
                                <a:lnTo>
                                  <a:pt x="26543" y="72263"/>
                                </a:lnTo>
                                <a:lnTo>
                                  <a:pt x="32893" y="113411"/>
                                </a:lnTo>
                                <a:lnTo>
                                  <a:pt x="0" y="135382"/>
                                </a:lnTo>
                                <a:lnTo>
                                  <a:pt x="21081" y="170180"/>
                                </a:lnTo>
                                <a:lnTo>
                                  <a:pt x="0" y="203073"/>
                                </a:lnTo>
                                <a:lnTo>
                                  <a:pt x="32893" y="226822"/>
                                </a:lnTo>
                                <a:lnTo>
                                  <a:pt x="26543" y="267081"/>
                                </a:lnTo>
                                <a:lnTo>
                                  <a:pt x="64896" y="275336"/>
                                </a:lnTo>
                                <a:lnTo>
                                  <a:pt x="73151" y="313690"/>
                                </a:lnTo>
                                <a:lnTo>
                                  <a:pt x="112521" y="307340"/>
                                </a:lnTo>
                                <a:lnTo>
                                  <a:pt x="135381" y="339344"/>
                                </a:lnTo>
                                <a:lnTo>
                                  <a:pt x="170052" y="318262"/>
                                </a:lnTo>
                                <a:lnTo>
                                  <a:pt x="203962" y="339344"/>
                                </a:lnTo>
                                <a:lnTo>
                                  <a:pt x="226821" y="307340"/>
                                </a:lnTo>
                                <a:lnTo>
                                  <a:pt x="266953" y="312801"/>
                                </a:lnTo>
                                <a:lnTo>
                                  <a:pt x="274319" y="275336"/>
                                </a:lnTo>
                                <a:lnTo>
                                  <a:pt x="313689" y="266192"/>
                                </a:lnTo>
                                <a:lnTo>
                                  <a:pt x="306324" y="226822"/>
                                </a:lnTo>
                                <a:lnTo>
                                  <a:pt x="339217" y="203073"/>
                                </a:lnTo>
                                <a:lnTo>
                                  <a:pt x="318262" y="170180"/>
                                </a:lnTo>
                                <a:lnTo>
                                  <a:pt x="339217" y="135382"/>
                                </a:lnTo>
                                <a:lnTo>
                                  <a:pt x="306324" y="113411"/>
                                </a:lnTo>
                                <a:lnTo>
                                  <a:pt x="314578" y="75057"/>
                                </a:lnTo>
                                <a:lnTo>
                                  <a:pt x="274319" y="65024"/>
                                </a:lnTo>
                                <a:lnTo>
                                  <a:pt x="266064" y="26543"/>
                                </a:lnTo>
                                <a:lnTo>
                                  <a:pt x="226821" y="33020"/>
                                </a:lnTo>
                                <a:lnTo>
                                  <a:pt x="203962" y="0"/>
                                </a:lnTo>
                                <a:lnTo>
                                  <a:pt x="170052" y="21971"/>
                                </a:lnTo>
                                <a:lnTo>
                                  <a:pt x="137159" y="0"/>
                                </a:lnTo>
                                <a:close/>
                              </a:path>
                            </a:pathLst>
                          </a:custGeom>
                          <a:ln w="1524">
                            <a:solidFill>
                              <a:srgbClr val="000000"/>
                            </a:solidFill>
                            <a:prstDash val="solid"/>
                          </a:ln>
                        </wps:spPr>
                        <wps:bodyPr wrap="square" lIns="0" tIns="0" rIns="0" bIns="0" rtlCol="0">
                          <a:prstTxWarp prst="textNoShape">
                            <a:avLst/>
                          </a:prstTxWarp>
                          <a:noAutofit/>
                        </wps:bodyPr>
                      </wps:wsp>
                      <pic:pic>
                        <pic:nvPicPr>
                          <pic:cNvPr id="1060" name="Image 1060"/>
                          <pic:cNvPicPr/>
                        </pic:nvPicPr>
                        <pic:blipFill>
                          <a:blip r:embed="rId153" cstate="print"/>
                          <a:stretch>
                            <a:fillRect/>
                          </a:stretch>
                        </pic:blipFill>
                        <pic:spPr>
                          <a:xfrm>
                            <a:off x="482091" y="755395"/>
                            <a:ext cx="100330" cy="100330"/>
                          </a:xfrm>
                          <a:prstGeom prst="rect">
                            <a:avLst/>
                          </a:prstGeom>
                        </pic:spPr>
                      </pic:pic>
                    </wpg:wgp>
                  </a:graphicData>
                </a:graphic>
              </wp:anchor>
            </w:drawing>
          </mc:Choice>
          <mc:Fallback>
            <w:pict>
              <v:group style="position:absolute;margin-left:111.330002pt;margin-top:166.934357pt;width:55.35pt;height:76.8pt;mso-position-horizontal-relative:page;mso-position-vertical-relative:paragraph;z-index:15778816" id="docshapegroup915" coordorigin="2227,3339" coordsize="1107,1536">
                <v:shape style="position:absolute;left:2227;top:3339;width:1070;height:1069" id="docshape916" coordorigin="2228,3340" coordsize="1070,1069" path="m2870,3340l2763,3407,2660,3340,2583,3442,2462,3419,2432,3544,2313,3567,2331,3695,2229,3766,2295,3874,2228,3978,2331,4053,2311,4179,2432,4205,2458,4326,2583,4306,2655,4408,2763,4342,2870,4408,2942,4306,3070,4325,3093,4205,3216,4178,3194,4053,3298,3979,3230,3874,3298,3766,3194,3695,3218,3576,3093,3544,3066,3422,2942,3442,2870,3340xe" filled="true" fillcolor="#7f7f7f" stroked="false">
                  <v:path arrowok="t"/>
                  <v:fill type="solid"/>
                </v:shape>
                <v:shape style="position:absolute;left:2227;top:3339;width:1070;height:1069" id="docshape917" coordorigin="2228,3340" coordsize="1070,1069" path="m2660,3340l2583,3442,2462,3419,2432,3544,2313,3567,2331,3695,2229,3766,2295,3874,2228,3978,2331,4053,2311,4179,2432,4205,2458,4326,2583,4306,2655,4408,2763,4342,2870,4408,2942,4306,3070,4325,3093,4205,3216,4178,3194,4053,3298,3979,3230,3874,3298,3766,3194,3695,3218,3576,3093,3544,3066,3422,2942,3442,2870,3340,2763,3407,2660,3340xe" filled="false" stroked="true" strokeweight=".12pt" strokecolor="#000000">
                  <v:path arrowok="t"/>
                  <v:stroke dashstyle="solid"/>
                </v:shape>
                <v:shape style="position:absolute;left:2605;top:3717;width:314;height:314" type="#_x0000_t75" id="docshape918" stroked="false">
                  <v:imagedata r:id="rId152" o:title=""/>
                </v:shape>
                <v:shape style="position:absolute;left:2798;top:4339;width:535;height:535" id="docshape919" coordorigin="2798,4339" coordsize="535,535" path="m3119,4339l3066,4374,3014,4339,2975,4391,2915,4379,2900,4441,2840,4453,2850,4518,2798,4552,2831,4607,2798,4659,2850,4696,2840,4760,2900,4773,2913,4833,2975,4823,3011,4873,3066,4840,3119,4873,3155,4823,3218,4832,3230,4773,3292,4758,3280,4696,3332,4659,3299,4607,3332,4552,3280,4518,3293,4457,3230,4441,3217,4381,3155,4391,3119,4339xe" filled="true" fillcolor="#7f7f7f" stroked="false">
                  <v:path arrowok="t"/>
                  <v:fill type="solid"/>
                </v:shape>
                <v:shape style="position:absolute;left:2798;top:4339;width:535;height:535" id="docshape920" coordorigin="2798,4339" coordsize="535,535" path="m3014,4339l2975,4391,2915,4379,2900,4441,2840,4453,2850,4518,2798,4552,2831,4607,2798,4659,2850,4696,2840,4760,2900,4773,2913,4833,2975,4823,3011,4873,3066,4840,3119,4873,3155,4823,3218,4832,3230,4773,3292,4758,3280,4696,3332,4659,3299,4607,3332,4552,3280,4518,3293,4457,3230,4441,3217,4381,3155,4391,3119,4339,3066,4374,3014,4339xe" filled="false" stroked="true" strokeweight=".12pt" strokecolor="#000000">
                  <v:path arrowok="t"/>
                  <v:stroke dashstyle="solid"/>
                </v:shape>
                <v:shape style="position:absolute;left:2985;top:4528;width:158;height:158" type="#_x0000_t75" id="docshape921" stroked="false">
                  <v:imagedata r:id="rId153" o:title=""/>
                </v:shape>
                <w10:wrap type="none"/>
              </v:group>
            </w:pict>
          </mc:Fallback>
        </mc:AlternateContent>
      </w:r>
      <w:r>
        <w:rPr>
          <w:b/>
          <w:sz w:val="20"/>
        </w:rPr>
        <w:t>Prescribed Motion:</w:t>
      </w:r>
      <w:r>
        <w:rPr>
          <w:b/>
          <w:spacing w:val="40"/>
          <w:sz w:val="20"/>
        </w:rPr>
        <w:t> </w:t>
      </w:r>
      <w:r>
        <w:rPr>
          <w:sz w:val="20"/>
        </w:rPr>
        <w:t>In addition to enforcing motion between two bodies to occur about</w:t>
      </w:r>
      <w:r>
        <w:rPr>
          <w:spacing w:val="-4"/>
          <w:sz w:val="20"/>
        </w:rPr>
        <w:t> </w:t>
      </w:r>
      <w:r>
        <w:rPr>
          <w:sz w:val="20"/>
        </w:rPr>
        <w:t>certain</w:t>
      </w:r>
      <w:r>
        <w:rPr>
          <w:spacing w:val="-4"/>
          <w:sz w:val="20"/>
        </w:rPr>
        <w:t> </w:t>
      </w:r>
      <w:r>
        <w:rPr>
          <w:sz w:val="20"/>
        </w:rPr>
        <w:t>joint</w:t>
      </w:r>
      <w:r>
        <w:rPr>
          <w:spacing w:val="-4"/>
          <w:sz w:val="20"/>
        </w:rPr>
        <w:t> </w:t>
      </w:r>
      <w:r>
        <w:rPr>
          <w:sz w:val="20"/>
        </w:rPr>
        <w:t>axes</w:t>
      </w:r>
      <w:r>
        <w:rPr>
          <w:spacing w:val="-4"/>
          <w:sz w:val="20"/>
        </w:rPr>
        <w:t> </w:t>
      </w:r>
      <w:r>
        <w:rPr>
          <w:sz w:val="20"/>
        </w:rPr>
        <w:t>(joint</w:t>
      </w:r>
      <w:r>
        <w:rPr>
          <w:spacing w:val="-4"/>
          <w:sz w:val="20"/>
        </w:rPr>
        <w:t> </w:t>
      </w:r>
      <w:r>
        <w:rPr>
          <w:sz w:val="20"/>
        </w:rPr>
        <w:t>constraints),</w:t>
      </w:r>
      <w:r>
        <w:rPr>
          <w:spacing w:val="-4"/>
          <w:sz w:val="20"/>
        </w:rPr>
        <w:t> </w:t>
      </w:r>
      <w:r>
        <w:rPr>
          <w:sz w:val="20"/>
        </w:rPr>
        <w:t>the</w:t>
      </w:r>
      <w:r>
        <w:rPr>
          <w:spacing w:val="-4"/>
          <w:sz w:val="20"/>
        </w:rPr>
        <w:t> </w:t>
      </w:r>
      <w:r>
        <w:rPr>
          <w:sz w:val="20"/>
        </w:rPr>
        <w:t>actual</w:t>
      </w:r>
      <w:r>
        <w:rPr>
          <w:spacing w:val="-4"/>
          <w:sz w:val="20"/>
        </w:rPr>
        <w:t> </w:t>
      </w:r>
      <w:r>
        <w:rPr>
          <w:sz w:val="20"/>
        </w:rPr>
        <w:t>motion</w:t>
      </w:r>
      <w:r>
        <w:rPr>
          <w:spacing w:val="-4"/>
          <w:sz w:val="20"/>
        </w:rPr>
        <w:t> </w:t>
      </w:r>
      <w:r>
        <w:rPr>
          <w:sz w:val="20"/>
        </w:rPr>
        <w:t>about</w:t>
      </w:r>
      <w:r>
        <w:rPr>
          <w:spacing w:val="-4"/>
          <w:sz w:val="20"/>
        </w:rPr>
        <w:t> </w:t>
      </w:r>
      <w:r>
        <w:rPr>
          <w:sz w:val="20"/>
        </w:rPr>
        <w:t>those</w:t>
      </w:r>
      <w:r>
        <w:rPr>
          <w:spacing w:val="-4"/>
          <w:sz w:val="20"/>
        </w:rPr>
        <w:t> </w:t>
      </w:r>
      <w:r>
        <w:rPr>
          <w:sz w:val="20"/>
        </w:rPr>
        <w:t>axes</w:t>
      </w:r>
      <w:r>
        <w:rPr>
          <w:spacing w:val="-4"/>
          <w:sz w:val="20"/>
        </w:rPr>
        <w:t> </w:t>
      </w:r>
      <w:r>
        <w:rPr>
          <w:sz w:val="20"/>
        </w:rPr>
        <w:t>can</w:t>
      </w:r>
      <w:r>
        <w:rPr>
          <w:spacing w:val="-4"/>
          <w:sz w:val="20"/>
        </w:rPr>
        <w:t> </w:t>
      </w:r>
      <w:r>
        <w:rPr>
          <w:sz w:val="20"/>
        </w:rPr>
        <w:t>be </w:t>
      </w:r>
      <w:r>
        <w:rPr>
          <w:i/>
          <w:sz w:val="20"/>
        </w:rPr>
        <w:t>prescribed</w:t>
      </w:r>
      <w:r>
        <w:rPr>
          <w:i/>
          <w:spacing w:val="-6"/>
          <w:sz w:val="20"/>
        </w:rPr>
        <w:t> </w:t>
      </w:r>
      <w:r>
        <w:rPr>
          <w:sz w:val="20"/>
        </w:rPr>
        <w:t>as</w:t>
      </w:r>
      <w:r>
        <w:rPr>
          <w:spacing w:val="-6"/>
          <w:sz w:val="20"/>
        </w:rPr>
        <w:t> </w:t>
      </w:r>
      <w:r>
        <w:rPr>
          <w:sz w:val="20"/>
        </w:rPr>
        <w:t>a</w:t>
      </w:r>
      <w:r>
        <w:rPr>
          <w:spacing w:val="-6"/>
          <w:sz w:val="20"/>
        </w:rPr>
        <w:t> </w:t>
      </w:r>
      <w:r>
        <w:rPr>
          <w:sz w:val="20"/>
        </w:rPr>
        <w:t>function</w:t>
      </w:r>
      <w:r>
        <w:rPr>
          <w:spacing w:val="-6"/>
          <w:sz w:val="20"/>
        </w:rPr>
        <w:t> </w:t>
      </w:r>
      <w:r>
        <w:rPr>
          <w:sz w:val="20"/>
        </w:rPr>
        <w:t>of</w:t>
      </w:r>
      <w:r>
        <w:rPr>
          <w:spacing w:val="-6"/>
          <w:sz w:val="20"/>
        </w:rPr>
        <w:t> </w:t>
      </w:r>
      <w:r>
        <w:rPr>
          <w:sz w:val="20"/>
        </w:rPr>
        <w:t>time</w:t>
      </w:r>
      <w:r>
        <w:rPr>
          <w:spacing w:val="-6"/>
          <w:sz w:val="20"/>
        </w:rPr>
        <w:t> </w:t>
      </w:r>
      <w:r>
        <w:rPr>
          <w:sz w:val="20"/>
        </w:rPr>
        <w:t>(and</w:t>
      </w:r>
      <w:r>
        <w:rPr>
          <w:spacing w:val="-6"/>
          <w:sz w:val="20"/>
        </w:rPr>
        <w:t> </w:t>
      </w:r>
      <w:r>
        <w:rPr>
          <w:sz w:val="20"/>
        </w:rPr>
        <w:t>sometimes</w:t>
      </w:r>
      <w:r>
        <w:rPr>
          <w:spacing w:val="-6"/>
          <w:sz w:val="20"/>
        </w:rPr>
        <w:t> </w:t>
      </w:r>
      <w:r>
        <w:rPr>
          <w:sz w:val="20"/>
        </w:rPr>
        <w:t>system</w:t>
      </w:r>
      <w:r>
        <w:rPr>
          <w:spacing w:val="-6"/>
          <w:sz w:val="20"/>
        </w:rPr>
        <w:t> </w:t>
      </w:r>
      <w:r>
        <w:rPr>
          <w:sz w:val="20"/>
        </w:rPr>
        <w:t>state).</w:t>
      </w:r>
      <w:r>
        <w:rPr>
          <w:spacing w:val="40"/>
          <w:sz w:val="20"/>
        </w:rPr>
        <w:t> </w:t>
      </w:r>
      <w:r>
        <w:rPr>
          <w:sz w:val="20"/>
        </w:rPr>
        <w:t>That</w:t>
      </w:r>
      <w:r>
        <w:rPr>
          <w:spacing w:val="-6"/>
          <w:sz w:val="20"/>
        </w:rPr>
        <w:t> </w:t>
      </w:r>
      <w:r>
        <w:rPr>
          <w:sz w:val="20"/>
        </w:rPr>
        <w:t>is,</w:t>
      </w:r>
      <w:r>
        <w:rPr>
          <w:spacing w:val="-6"/>
          <w:sz w:val="20"/>
        </w:rPr>
        <w:t> </w:t>
      </w:r>
      <w:r>
        <w:rPr>
          <w:sz w:val="20"/>
        </w:rPr>
        <w:t>instead</w:t>
      </w:r>
      <w:r>
        <w:rPr>
          <w:spacing w:val="-6"/>
          <w:sz w:val="20"/>
        </w:rPr>
        <w:t> </w:t>
      </w:r>
      <w:r>
        <w:rPr>
          <w:sz w:val="20"/>
        </w:rPr>
        <w:t>of</w:t>
      </w:r>
      <w:r>
        <w:rPr>
          <w:spacing w:val="-6"/>
          <w:sz w:val="20"/>
        </w:rPr>
        <w:t> </w:t>
      </w:r>
      <w:r>
        <w:rPr>
          <w:sz w:val="20"/>
        </w:rPr>
        <w:t>al-lowing motion to occur about the joint axis as would be caused by natural dynamic motion,</w:t>
      </w:r>
      <w:r>
        <w:rPr>
          <w:spacing w:val="-6"/>
          <w:sz w:val="20"/>
        </w:rPr>
        <w:t> </w:t>
      </w:r>
      <w:r>
        <w:rPr>
          <w:sz w:val="20"/>
        </w:rPr>
        <w:t>the</w:t>
      </w:r>
      <w:r>
        <w:rPr>
          <w:spacing w:val="-6"/>
          <w:sz w:val="20"/>
        </w:rPr>
        <w:t> </w:t>
      </w:r>
      <w:r>
        <w:rPr>
          <w:sz w:val="20"/>
        </w:rPr>
        <w:t>user</w:t>
      </w:r>
      <w:r>
        <w:rPr>
          <w:spacing w:val="-6"/>
          <w:sz w:val="20"/>
        </w:rPr>
        <w:t> </w:t>
      </w:r>
      <w:r>
        <w:rPr>
          <w:sz w:val="20"/>
        </w:rPr>
        <w:t>can</w:t>
      </w:r>
      <w:r>
        <w:rPr>
          <w:spacing w:val="-6"/>
          <w:sz w:val="20"/>
        </w:rPr>
        <w:t> </w:t>
      </w:r>
      <w:r>
        <w:rPr>
          <w:sz w:val="20"/>
        </w:rPr>
        <w:t>specify</w:t>
      </w:r>
      <w:r>
        <w:rPr>
          <w:spacing w:val="-6"/>
          <w:sz w:val="20"/>
        </w:rPr>
        <w:t> </w:t>
      </w:r>
      <w:r>
        <w:rPr>
          <w:sz w:val="20"/>
        </w:rPr>
        <w:t>that</w:t>
      </w:r>
      <w:r>
        <w:rPr>
          <w:spacing w:val="-6"/>
          <w:sz w:val="20"/>
        </w:rPr>
        <w:t> </w:t>
      </w:r>
      <w:r>
        <w:rPr>
          <w:sz w:val="20"/>
        </w:rPr>
        <w:t>motion</w:t>
      </w:r>
      <w:r>
        <w:rPr>
          <w:spacing w:val="-6"/>
          <w:sz w:val="20"/>
        </w:rPr>
        <w:t> </w:t>
      </w:r>
      <w:r>
        <w:rPr>
          <w:sz w:val="20"/>
        </w:rPr>
        <w:t>(position,</w:t>
      </w:r>
      <w:r>
        <w:rPr>
          <w:spacing w:val="-6"/>
          <w:sz w:val="20"/>
        </w:rPr>
        <w:t> </w:t>
      </w:r>
      <w:r>
        <w:rPr>
          <w:sz w:val="20"/>
        </w:rPr>
        <w:t>velocity</w:t>
      </w:r>
      <w:r>
        <w:rPr>
          <w:spacing w:val="-6"/>
          <w:sz w:val="20"/>
        </w:rPr>
        <w:t> </w:t>
      </w:r>
      <w:r>
        <w:rPr>
          <w:sz w:val="20"/>
        </w:rPr>
        <w:t>and</w:t>
      </w:r>
      <w:r>
        <w:rPr>
          <w:spacing w:val="-6"/>
          <w:sz w:val="20"/>
        </w:rPr>
        <w:t> </w:t>
      </w:r>
      <w:r>
        <w:rPr>
          <w:sz w:val="20"/>
        </w:rPr>
        <w:t>acceleration)</w:t>
      </w:r>
      <w:r>
        <w:rPr>
          <w:spacing w:val="-6"/>
          <w:sz w:val="20"/>
        </w:rPr>
        <w:t> </w:t>
      </w:r>
      <w:r>
        <w:rPr>
          <w:sz w:val="20"/>
        </w:rPr>
        <w:t>such</w:t>
      </w:r>
      <w:r>
        <w:rPr>
          <w:spacing w:val="-6"/>
          <w:sz w:val="20"/>
        </w:rPr>
        <w:t> </w:t>
      </w:r>
      <w:r>
        <w:rPr>
          <w:sz w:val="20"/>
        </w:rPr>
        <w:t>as would</w:t>
      </w:r>
      <w:r>
        <w:rPr>
          <w:spacing w:val="-1"/>
          <w:sz w:val="20"/>
        </w:rPr>
        <w:t> </w:t>
      </w:r>
      <w:r>
        <w:rPr>
          <w:sz w:val="20"/>
        </w:rPr>
        <w:t>occur</w:t>
      </w:r>
      <w:r>
        <w:rPr>
          <w:spacing w:val="-1"/>
          <w:sz w:val="20"/>
        </w:rPr>
        <w:t> </w:t>
      </w:r>
      <w:r>
        <w:rPr>
          <w:sz w:val="20"/>
        </w:rPr>
        <w:t>if</w:t>
      </w:r>
      <w:r>
        <w:rPr>
          <w:spacing w:val="-1"/>
          <w:sz w:val="20"/>
        </w:rPr>
        <w:t> </w:t>
      </w:r>
      <w:r>
        <w:rPr>
          <w:sz w:val="20"/>
        </w:rPr>
        <w:t>an</w:t>
      </w:r>
      <w:r>
        <w:rPr>
          <w:spacing w:val="-1"/>
          <w:sz w:val="20"/>
        </w:rPr>
        <w:t> </w:t>
      </w:r>
      <w:r>
        <w:rPr>
          <w:sz w:val="20"/>
        </w:rPr>
        <w:t>actuator</w:t>
      </w:r>
      <w:r>
        <w:rPr>
          <w:spacing w:val="-1"/>
          <w:sz w:val="20"/>
        </w:rPr>
        <w:t> </w:t>
      </w:r>
      <w:r>
        <w:rPr>
          <w:sz w:val="20"/>
        </w:rPr>
        <w:t>of</w:t>
      </w:r>
      <w:r>
        <w:rPr>
          <w:spacing w:val="-1"/>
          <w:sz w:val="20"/>
        </w:rPr>
        <w:t> </w:t>
      </w:r>
      <w:r>
        <w:rPr>
          <w:sz w:val="20"/>
        </w:rPr>
        <w:t>infinite</w:t>
      </w:r>
      <w:r>
        <w:rPr>
          <w:spacing w:val="-1"/>
          <w:sz w:val="20"/>
        </w:rPr>
        <w:t> </w:t>
      </w:r>
      <w:r>
        <w:rPr>
          <w:sz w:val="20"/>
        </w:rPr>
        <w:t>bandwidth</w:t>
      </w:r>
      <w:r>
        <w:rPr>
          <w:spacing w:val="-1"/>
          <w:sz w:val="20"/>
        </w:rPr>
        <w:t> </w:t>
      </w:r>
      <w:r>
        <w:rPr>
          <w:sz w:val="20"/>
        </w:rPr>
        <w:t>moved</w:t>
      </w:r>
      <w:r>
        <w:rPr>
          <w:spacing w:val="-1"/>
          <w:sz w:val="20"/>
        </w:rPr>
        <w:t> </w:t>
      </w:r>
      <w:r>
        <w:rPr>
          <w:sz w:val="20"/>
        </w:rPr>
        <w:t>the</w:t>
      </w:r>
      <w:r>
        <w:rPr>
          <w:spacing w:val="-1"/>
          <w:sz w:val="20"/>
        </w:rPr>
        <w:t> </w:t>
      </w:r>
      <w:r>
        <w:rPr>
          <w:sz w:val="20"/>
        </w:rPr>
        <w:t>axis</w:t>
      </w:r>
      <w:r>
        <w:rPr>
          <w:spacing w:val="-2"/>
          <w:sz w:val="20"/>
        </w:rPr>
        <w:t> </w:t>
      </w:r>
      <w:r>
        <w:rPr>
          <w:sz w:val="20"/>
        </w:rPr>
        <w:t>in</w:t>
      </w:r>
      <w:r>
        <w:rPr>
          <w:spacing w:val="-1"/>
          <w:sz w:val="20"/>
        </w:rPr>
        <w:t> </w:t>
      </w:r>
      <w:r>
        <w:rPr>
          <w:sz w:val="20"/>
        </w:rPr>
        <w:t>a</w:t>
      </w:r>
      <w:r>
        <w:rPr>
          <w:spacing w:val="-1"/>
          <w:sz w:val="20"/>
        </w:rPr>
        <w:t> </w:t>
      </w:r>
      <w:r>
        <w:rPr>
          <w:sz w:val="20"/>
        </w:rPr>
        <w:t>pre-determined manner.</w:t>
      </w:r>
      <w:r>
        <w:rPr>
          <w:spacing w:val="40"/>
          <w:sz w:val="20"/>
        </w:rPr>
        <w:t> </w:t>
      </w:r>
      <w:r>
        <w:rPr>
          <w:sz w:val="20"/>
        </w:rPr>
        <w:t>This allows modeling of motors that (for practical purposes) drive parts of machines</w:t>
      </w:r>
      <w:r>
        <w:rPr>
          <w:spacing w:val="-8"/>
          <w:sz w:val="20"/>
        </w:rPr>
        <w:t> </w:t>
      </w:r>
      <w:r>
        <w:rPr>
          <w:sz w:val="20"/>
        </w:rPr>
        <w:t>regardless</w:t>
      </w:r>
      <w:r>
        <w:rPr>
          <w:spacing w:val="-8"/>
          <w:sz w:val="20"/>
        </w:rPr>
        <w:t> </w:t>
      </w:r>
      <w:r>
        <w:rPr>
          <w:sz w:val="20"/>
        </w:rPr>
        <w:t>of</w:t>
      </w:r>
      <w:r>
        <w:rPr>
          <w:spacing w:val="-8"/>
          <w:sz w:val="20"/>
        </w:rPr>
        <w:t> </w:t>
      </w:r>
      <w:r>
        <w:rPr>
          <w:sz w:val="20"/>
        </w:rPr>
        <w:t>the</w:t>
      </w:r>
      <w:r>
        <w:rPr>
          <w:spacing w:val="-7"/>
          <w:sz w:val="20"/>
        </w:rPr>
        <w:t> </w:t>
      </w:r>
      <w:r>
        <w:rPr>
          <w:sz w:val="20"/>
        </w:rPr>
        <w:t>dynamic</w:t>
      </w:r>
      <w:r>
        <w:rPr>
          <w:spacing w:val="-7"/>
          <w:sz w:val="20"/>
        </w:rPr>
        <w:t> </w:t>
      </w:r>
      <w:r>
        <w:rPr>
          <w:sz w:val="20"/>
        </w:rPr>
        <w:t>loads</w:t>
      </w:r>
      <w:r>
        <w:rPr>
          <w:spacing w:val="-8"/>
          <w:sz w:val="20"/>
        </w:rPr>
        <w:t> </w:t>
      </w:r>
      <w:r>
        <w:rPr>
          <w:sz w:val="20"/>
        </w:rPr>
        <w:t>imposed.</w:t>
      </w:r>
      <w:r>
        <w:rPr>
          <w:spacing w:val="36"/>
          <w:sz w:val="20"/>
        </w:rPr>
        <w:t> </w:t>
      </w:r>
      <w:r>
        <w:rPr>
          <w:sz w:val="20"/>
        </w:rPr>
        <w:t>This</w:t>
      </w:r>
      <w:r>
        <w:rPr>
          <w:spacing w:val="-8"/>
          <w:sz w:val="20"/>
        </w:rPr>
        <w:t> </w:t>
      </w:r>
      <w:r>
        <w:rPr>
          <w:sz w:val="20"/>
        </w:rPr>
        <w:t>also</w:t>
      </w:r>
      <w:r>
        <w:rPr>
          <w:spacing w:val="-8"/>
          <w:sz w:val="20"/>
        </w:rPr>
        <w:t> </w:t>
      </w:r>
      <w:r>
        <w:rPr>
          <w:sz w:val="20"/>
        </w:rPr>
        <w:t>allows</w:t>
      </w:r>
      <w:r>
        <w:rPr>
          <w:spacing w:val="-7"/>
          <w:sz w:val="20"/>
        </w:rPr>
        <w:t> </w:t>
      </w:r>
      <w:r>
        <w:rPr>
          <w:i/>
          <w:sz w:val="20"/>
        </w:rPr>
        <w:t>inverse</w:t>
      </w:r>
      <w:r>
        <w:rPr>
          <w:i/>
          <w:spacing w:val="-7"/>
          <w:sz w:val="20"/>
        </w:rPr>
        <w:t> </w:t>
      </w:r>
      <w:r>
        <w:rPr>
          <w:i/>
          <w:sz w:val="20"/>
        </w:rPr>
        <w:t>dynam-ics</w:t>
      </w:r>
      <w:r>
        <w:rPr>
          <w:i/>
          <w:spacing w:val="-7"/>
          <w:sz w:val="20"/>
        </w:rPr>
        <w:t> </w:t>
      </w:r>
      <w:r>
        <w:rPr>
          <w:sz w:val="20"/>
        </w:rPr>
        <w:t>computations,</w:t>
      </w:r>
      <w:r>
        <w:rPr>
          <w:spacing w:val="-7"/>
          <w:sz w:val="20"/>
        </w:rPr>
        <w:t> </w:t>
      </w:r>
      <w:r>
        <w:rPr>
          <w:sz w:val="20"/>
        </w:rPr>
        <w:t>in</w:t>
      </w:r>
      <w:r>
        <w:rPr>
          <w:spacing w:val="-7"/>
          <w:sz w:val="20"/>
        </w:rPr>
        <w:t> </w:t>
      </w:r>
      <w:r>
        <w:rPr>
          <w:sz w:val="20"/>
        </w:rPr>
        <w:t>which</w:t>
      </w:r>
      <w:r>
        <w:rPr>
          <w:spacing w:val="-7"/>
          <w:sz w:val="20"/>
        </w:rPr>
        <w:t> </w:t>
      </w:r>
      <w:r>
        <w:rPr>
          <w:sz w:val="20"/>
        </w:rPr>
        <w:t>motion</w:t>
      </w:r>
      <w:r>
        <w:rPr>
          <w:spacing w:val="-7"/>
          <w:sz w:val="20"/>
        </w:rPr>
        <w:t> </w:t>
      </w:r>
      <w:r>
        <w:rPr>
          <w:sz w:val="20"/>
        </w:rPr>
        <w:t>is</w:t>
      </w:r>
      <w:r>
        <w:rPr>
          <w:spacing w:val="-7"/>
          <w:sz w:val="20"/>
        </w:rPr>
        <w:t> </w:t>
      </w:r>
      <w:r>
        <w:rPr>
          <w:sz w:val="20"/>
        </w:rPr>
        <w:t>prescribed</w:t>
      </w:r>
      <w:r>
        <w:rPr>
          <w:spacing w:val="-7"/>
          <w:sz w:val="20"/>
        </w:rPr>
        <w:t> </w:t>
      </w:r>
      <w:r>
        <w:rPr>
          <w:sz w:val="20"/>
        </w:rPr>
        <w:t>and</w:t>
      </w:r>
      <w:r>
        <w:rPr>
          <w:spacing w:val="-7"/>
          <w:sz w:val="20"/>
        </w:rPr>
        <w:t> </w:t>
      </w:r>
      <w:r>
        <w:rPr>
          <w:sz w:val="20"/>
        </w:rPr>
        <w:t>the</w:t>
      </w:r>
      <w:r>
        <w:rPr>
          <w:spacing w:val="-7"/>
          <w:sz w:val="20"/>
        </w:rPr>
        <w:t> </w:t>
      </w:r>
      <w:r>
        <w:rPr>
          <w:sz w:val="20"/>
        </w:rPr>
        <w:t>forces</w:t>
      </w:r>
      <w:r>
        <w:rPr>
          <w:spacing w:val="-7"/>
          <w:sz w:val="20"/>
        </w:rPr>
        <w:t> </w:t>
      </w:r>
      <w:r>
        <w:rPr>
          <w:sz w:val="20"/>
        </w:rPr>
        <w:t>and</w:t>
      </w:r>
      <w:r>
        <w:rPr>
          <w:spacing w:val="-7"/>
          <w:sz w:val="20"/>
        </w:rPr>
        <w:t> </w:t>
      </w:r>
      <w:r>
        <w:rPr>
          <w:sz w:val="20"/>
        </w:rPr>
        <w:t>torques</w:t>
      </w:r>
      <w:r>
        <w:rPr>
          <w:spacing w:val="-7"/>
          <w:sz w:val="20"/>
        </w:rPr>
        <w:t> </w:t>
      </w:r>
      <w:r>
        <w:rPr>
          <w:sz w:val="20"/>
        </w:rPr>
        <w:t>needed</w:t>
      </w:r>
      <w:r>
        <w:rPr>
          <w:spacing w:val="-7"/>
          <w:sz w:val="20"/>
        </w:rPr>
        <w:t> </w:t>
      </w:r>
      <w:r>
        <w:rPr>
          <w:sz w:val="20"/>
        </w:rPr>
        <w:t>to achieve that motion are computed.</w:t>
      </w:r>
      <w:r>
        <w:rPr>
          <w:spacing w:val="40"/>
          <w:sz w:val="20"/>
        </w:rPr>
        <w:t> </w:t>
      </w:r>
      <w:r>
        <w:rPr>
          <w:sz w:val="20"/>
        </w:rPr>
        <w:t>Prescribed motion can be </w:t>
      </w:r>
      <w:r>
        <w:rPr>
          <w:i/>
          <w:sz w:val="20"/>
        </w:rPr>
        <w:t>turned on and off</w:t>
      </w:r>
      <w:r>
        <w:rPr>
          <w:i/>
          <w:spacing w:val="-1"/>
          <w:sz w:val="20"/>
        </w:rPr>
        <w:t> </w:t>
      </w:r>
      <w:r>
        <w:rPr>
          <w:sz w:val="20"/>
        </w:rPr>
        <w:t>dur-ing a simulation to model changes such as a solar panel locking into position after being deployed.</w:t>
      </w:r>
      <w:r>
        <w:rPr>
          <w:spacing w:val="40"/>
          <w:sz w:val="20"/>
        </w:rPr>
        <w:t> </w:t>
      </w:r>
      <w:r>
        <w:rPr>
          <w:sz w:val="20"/>
        </w:rPr>
        <w:t>Again, the constraint equations needed to enforce prescribed mo-tion are generated automatically by SD/FAST.</w:t>
      </w:r>
    </w:p>
    <w:p>
      <w:pPr>
        <w:pStyle w:val="ListParagraph"/>
        <w:numPr>
          <w:ilvl w:val="1"/>
          <w:numId w:val="6"/>
        </w:numPr>
        <w:tabs>
          <w:tab w:pos="3690" w:val="left" w:leader="none"/>
        </w:tabs>
        <w:spacing w:line="249" w:lineRule="auto" w:before="190" w:after="0"/>
        <w:ind w:left="3690" w:right="717" w:hanging="271"/>
        <w:jc w:val="left"/>
        <w:rPr>
          <w:sz w:val="20"/>
        </w:rPr>
      </w:pPr>
      <w:r>
        <w:rPr>
          <w:b/>
          <w:sz w:val="20"/>
        </w:rPr>
        <w:t>User-Supplied General Constraint Equations:</w:t>
      </w:r>
      <w:r>
        <w:rPr>
          <w:b/>
          <w:spacing w:val="40"/>
          <w:sz w:val="20"/>
        </w:rPr>
        <w:t> </w:t>
      </w:r>
      <w:r>
        <w:rPr>
          <w:sz w:val="20"/>
        </w:rPr>
        <w:t>User-supplied general constraint equations</w:t>
      </w:r>
      <w:r>
        <w:rPr>
          <w:spacing w:val="-7"/>
          <w:sz w:val="20"/>
        </w:rPr>
        <w:t> </w:t>
      </w:r>
      <w:r>
        <w:rPr>
          <w:sz w:val="20"/>
        </w:rPr>
        <w:t>(</w:t>
      </w:r>
      <w:r>
        <w:rPr>
          <w:i/>
          <w:sz w:val="20"/>
        </w:rPr>
        <w:t>user</w:t>
      </w:r>
      <w:r>
        <w:rPr>
          <w:i/>
          <w:spacing w:val="-7"/>
          <w:sz w:val="20"/>
        </w:rPr>
        <w:t> </w:t>
      </w:r>
      <w:r>
        <w:rPr>
          <w:i/>
          <w:sz w:val="20"/>
        </w:rPr>
        <w:t>constraints</w:t>
      </w:r>
      <w:r>
        <w:rPr>
          <w:sz w:val="20"/>
        </w:rPr>
        <w:t>)</w:t>
      </w:r>
      <w:r>
        <w:rPr>
          <w:spacing w:val="-7"/>
          <w:sz w:val="20"/>
        </w:rPr>
        <w:t> </w:t>
      </w:r>
      <w:r>
        <w:rPr>
          <w:sz w:val="20"/>
        </w:rPr>
        <w:t>can</w:t>
      </w:r>
      <w:r>
        <w:rPr>
          <w:spacing w:val="-7"/>
          <w:sz w:val="20"/>
        </w:rPr>
        <w:t> </w:t>
      </w:r>
      <w:r>
        <w:rPr>
          <w:sz w:val="20"/>
        </w:rPr>
        <w:t>be</w:t>
      </w:r>
      <w:r>
        <w:rPr>
          <w:spacing w:val="-7"/>
          <w:sz w:val="20"/>
        </w:rPr>
        <w:t> </w:t>
      </w:r>
      <w:r>
        <w:rPr>
          <w:sz w:val="20"/>
        </w:rPr>
        <w:t>provided</w:t>
      </w:r>
      <w:r>
        <w:rPr>
          <w:spacing w:val="-7"/>
          <w:sz w:val="20"/>
        </w:rPr>
        <w:t> </w:t>
      </w:r>
      <w:r>
        <w:rPr>
          <w:sz w:val="20"/>
        </w:rPr>
        <w:t>explicitly</w:t>
      </w:r>
      <w:r>
        <w:rPr>
          <w:spacing w:val="-7"/>
          <w:sz w:val="20"/>
        </w:rPr>
        <w:t> </w:t>
      </w:r>
      <w:r>
        <w:rPr>
          <w:sz w:val="20"/>
        </w:rPr>
        <w:t>to</w:t>
      </w:r>
      <w:r>
        <w:rPr>
          <w:spacing w:val="-7"/>
          <w:sz w:val="20"/>
        </w:rPr>
        <w:t> </w:t>
      </w:r>
      <w:r>
        <w:rPr>
          <w:sz w:val="20"/>
        </w:rPr>
        <w:t>implement</w:t>
      </w:r>
      <w:r>
        <w:rPr>
          <w:spacing w:val="-7"/>
          <w:sz w:val="20"/>
        </w:rPr>
        <w:t> </w:t>
      </w:r>
      <w:r>
        <w:rPr>
          <w:sz w:val="20"/>
        </w:rPr>
        <w:t>such</w:t>
      </w:r>
      <w:r>
        <w:rPr>
          <w:spacing w:val="-7"/>
          <w:sz w:val="20"/>
        </w:rPr>
        <w:t> </w:t>
      </w:r>
      <w:r>
        <w:rPr>
          <w:sz w:val="20"/>
        </w:rPr>
        <w:t>motion</w:t>
      </w:r>
      <w:r>
        <w:rPr>
          <w:spacing w:val="-7"/>
          <w:sz w:val="20"/>
        </w:rPr>
        <w:t> </w:t>
      </w:r>
      <w:r>
        <w:rPr>
          <w:sz w:val="20"/>
        </w:rPr>
        <w:t>re-strictions as gears, tracks, and wheels rolling without slip.</w:t>
      </w:r>
      <w:r>
        <w:rPr>
          <w:spacing w:val="40"/>
          <w:sz w:val="20"/>
        </w:rPr>
        <w:t> </w:t>
      </w:r>
      <w:r>
        <w:rPr>
          <w:sz w:val="20"/>
        </w:rPr>
        <w:t>Like prescribed motion, user</w:t>
      </w:r>
      <w:r>
        <w:rPr>
          <w:spacing w:val="-7"/>
          <w:sz w:val="20"/>
        </w:rPr>
        <w:t> </w:t>
      </w:r>
      <w:r>
        <w:rPr>
          <w:sz w:val="20"/>
        </w:rPr>
        <w:t>constraints</w:t>
      </w:r>
      <w:r>
        <w:rPr>
          <w:spacing w:val="-7"/>
          <w:sz w:val="20"/>
        </w:rPr>
        <w:t> </w:t>
      </w:r>
      <w:r>
        <w:rPr>
          <w:sz w:val="20"/>
        </w:rPr>
        <w:t>can</w:t>
      </w:r>
      <w:r>
        <w:rPr>
          <w:spacing w:val="-7"/>
          <w:sz w:val="20"/>
        </w:rPr>
        <w:t> </w:t>
      </w:r>
      <w:r>
        <w:rPr>
          <w:sz w:val="20"/>
        </w:rPr>
        <w:t>also</w:t>
      </w:r>
      <w:r>
        <w:rPr>
          <w:spacing w:val="-7"/>
          <w:sz w:val="20"/>
        </w:rPr>
        <w:t> </w:t>
      </w:r>
      <w:r>
        <w:rPr>
          <w:sz w:val="20"/>
        </w:rPr>
        <w:t>be</w:t>
      </w:r>
      <w:r>
        <w:rPr>
          <w:spacing w:val="-7"/>
          <w:sz w:val="20"/>
        </w:rPr>
        <w:t> </w:t>
      </w:r>
      <w:r>
        <w:rPr>
          <w:i/>
          <w:sz w:val="20"/>
        </w:rPr>
        <w:t>turned</w:t>
      </w:r>
      <w:r>
        <w:rPr>
          <w:i/>
          <w:spacing w:val="-7"/>
          <w:sz w:val="20"/>
        </w:rPr>
        <w:t> </w:t>
      </w:r>
      <w:r>
        <w:rPr>
          <w:i/>
          <w:sz w:val="20"/>
        </w:rPr>
        <w:t>on</w:t>
      </w:r>
      <w:r>
        <w:rPr>
          <w:i/>
          <w:spacing w:val="-7"/>
          <w:sz w:val="20"/>
        </w:rPr>
        <w:t> </w:t>
      </w:r>
      <w:r>
        <w:rPr>
          <w:i/>
          <w:sz w:val="20"/>
        </w:rPr>
        <w:t>and</w:t>
      </w:r>
      <w:r>
        <w:rPr>
          <w:i/>
          <w:spacing w:val="-7"/>
          <w:sz w:val="20"/>
        </w:rPr>
        <w:t> </w:t>
      </w:r>
      <w:r>
        <w:rPr>
          <w:i/>
          <w:sz w:val="20"/>
        </w:rPr>
        <w:t>off</w:t>
      </w:r>
      <w:r>
        <w:rPr>
          <w:i/>
          <w:spacing w:val="-7"/>
          <w:sz w:val="20"/>
        </w:rPr>
        <w:t> </w:t>
      </w:r>
      <w:r>
        <w:rPr>
          <w:sz w:val="20"/>
        </w:rPr>
        <w:t>during</w:t>
      </w:r>
      <w:r>
        <w:rPr>
          <w:spacing w:val="-7"/>
          <w:sz w:val="20"/>
        </w:rPr>
        <w:t> </w:t>
      </w:r>
      <w:r>
        <w:rPr>
          <w:sz w:val="20"/>
        </w:rPr>
        <w:t>a</w:t>
      </w:r>
      <w:r>
        <w:rPr>
          <w:spacing w:val="-7"/>
          <w:sz w:val="20"/>
        </w:rPr>
        <w:t> </w:t>
      </w:r>
      <w:r>
        <w:rPr>
          <w:sz w:val="20"/>
        </w:rPr>
        <w:t>simulation</w:t>
      </w:r>
      <w:r>
        <w:rPr>
          <w:spacing w:val="-7"/>
          <w:sz w:val="20"/>
        </w:rPr>
        <w:t> </w:t>
      </w:r>
      <w:r>
        <w:rPr>
          <w:sz w:val="20"/>
        </w:rPr>
        <w:t>to</w:t>
      </w:r>
      <w:r>
        <w:rPr>
          <w:spacing w:val="-7"/>
          <w:sz w:val="20"/>
        </w:rPr>
        <w:t> </w:t>
      </w:r>
      <w:r>
        <w:rPr>
          <w:sz w:val="20"/>
        </w:rPr>
        <w:t>model</w:t>
      </w:r>
      <w:r>
        <w:rPr>
          <w:spacing w:val="-7"/>
          <w:sz w:val="20"/>
        </w:rPr>
        <w:t> </w:t>
      </w:r>
      <w:r>
        <w:rPr>
          <w:sz w:val="20"/>
        </w:rPr>
        <w:t>situations such as manipulators grasping objects on the ground or vehicle wheels hopping off the ground.</w:t>
      </w:r>
    </w:p>
    <w:p>
      <w:pPr>
        <w:pStyle w:val="ListParagraph"/>
        <w:spacing w:after="0" w:line="249" w:lineRule="auto"/>
        <w:jc w:val="left"/>
        <w:rPr>
          <w:sz w:val="20"/>
        </w:rPr>
        <w:sectPr>
          <w:pgSz w:w="12240" w:h="15840"/>
          <w:pgMar w:header="819" w:footer="1204" w:top="1300" w:bottom="1400" w:left="720" w:right="360"/>
        </w:sectPr>
      </w:pPr>
    </w:p>
    <w:p>
      <w:pPr>
        <w:pStyle w:val="BodyText"/>
      </w:pPr>
    </w:p>
    <w:p>
      <w:pPr>
        <w:pStyle w:val="BodyText"/>
      </w:pPr>
    </w:p>
    <w:p>
      <w:pPr>
        <w:pStyle w:val="BodyText"/>
        <w:spacing w:before="71"/>
      </w:pPr>
    </w:p>
    <w:p>
      <w:pPr>
        <w:pStyle w:val="Heading8"/>
      </w:pPr>
      <w:r>
        <w:rPr/>
        <w:t>T1.5.2</w:t>
      </w:r>
      <w:r>
        <w:rPr>
          <w:spacing w:val="29"/>
        </w:rPr>
        <w:t>  </w:t>
      </w:r>
      <w:r>
        <w:rPr/>
        <w:t>Types</w:t>
      </w:r>
      <w:r>
        <w:rPr>
          <w:spacing w:val="-3"/>
        </w:rPr>
        <w:t> </w:t>
      </w:r>
      <w:r>
        <w:rPr/>
        <w:t>of</w:t>
      </w:r>
      <w:r>
        <w:rPr>
          <w:spacing w:val="-4"/>
        </w:rPr>
        <w:t> </w:t>
      </w:r>
      <w:r>
        <w:rPr/>
        <w:t>Analyses</w:t>
      </w:r>
      <w:r>
        <w:rPr>
          <w:spacing w:val="-3"/>
        </w:rPr>
        <w:t> </w:t>
      </w:r>
      <w:r>
        <w:rPr/>
        <w:t>and</w:t>
      </w:r>
      <w:r>
        <w:rPr>
          <w:spacing w:val="-3"/>
        </w:rPr>
        <w:t> </w:t>
      </w:r>
      <w:r>
        <w:rPr/>
        <w:t>Design</w:t>
      </w:r>
      <w:r>
        <w:rPr>
          <w:spacing w:val="-3"/>
        </w:rPr>
        <w:t> </w:t>
      </w:r>
      <w:r>
        <w:rPr>
          <w:spacing w:val="-2"/>
        </w:rPr>
        <w:t>Studies</w:t>
      </w:r>
    </w:p>
    <w:p>
      <w:pPr>
        <w:pStyle w:val="BodyText"/>
        <w:spacing w:before="3"/>
        <w:rPr>
          <w:rFonts w:ascii="Arial"/>
          <w:b/>
          <w:sz w:val="14"/>
        </w:rPr>
      </w:pPr>
    </w:p>
    <w:p>
      <w:pPr>
        <w:pStyle w:val="BodyText"/>
        <w:spacing w:after="0"/>
        <w:rPr>
          <w:rFonts w:ascii="Arial"/>
          <w:b/>
          <w:sz w:val="14"/>
        </w:rPr>
        <w:sectPr>
          <w:pgSz w:w="12240" w:h="15840"/>
          <w:pgMar w:header="819" w:footer="1204" w:top="1300" w:bottom="1400" w:left="720" w:right="36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26"/>
        <w:rPr>
          <w:rFonts w:ascii="Arial"/>
          <w:b/>
        </w:rPr>
      </w:pPr>
    </w:p>
    <w:p>
      <w:pPr>
        <w:spacing w:before="0"/>
        <w:ind w:left="540" w:right="0" w:firstLine="0"/>
        <w:jc w:val="left"/>
        <w:rPr>
          <w:rFonts w:ascii="Arial"/>
          <w:b/>
          <w:sz w:val="20"/>
        </w:rPr>
      </w:pPr>
      <w:r>
        <w:rPr>
          <w:rFonts w:ascii="Arial"/>
          <w:b/>
          <w:spacing w:val="-2"/>
          <w:sz w:val="20"/>
        </w:rPr>
        <w:t>Available</w:t>
      </w:r>
      <w:r>
        <w:rPr>
          <w:rFonts w:ascii="Arial"/>
          <w:b/>
          <w:spacing w:val="1"/>
          <w:sz w:val="20"/>
        </w:rPr>
        <w:t> </w:t>
      </w:r>
      <w:r>
        <w:rPr>
          <w:rFonts w:ascii="Arial"/>
          <w:b/>
          <w:spacing w:val="-2"/>
          <w:sz w:val="20"/>
        </w:rPr>
        <w:t>Information</w:t>
      </w:r>
    </w:p>
    <w:p>
      <w:pPr>
        <w:spacing w:before="131"/>
        <w:ind w:left="314" w:right="0" w:firstLine="0"/>
        <w:jc w:val="center"/>
        <w:rPr>
          <w:rFonts w:ascii="Arial"/>
          <w:b/>
          <w:sz w:val="48"/>
        </w:rPr>
      </w:pPr>
      <w:r>
        <w:rPr>
          <w:rFonts w:ascii="Arial"/>
          <w:b/>
          <w:spacing w:val="-10"/>
          <w:sz w:val="48"/>
        </w:rPr>
        <w:t>?</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59"/>
        <w:rPr>
          <w:rFonts w:ascii="Arial"/>
          <w:b/>
        </w:rPr>
      </w:pPr>
      <w:r>
        <w:rPr>
          <w:rFonts w:ascii="Arial"/>
          <w:b/>
        </w:rPr>
        <mc:AlternateContent>
          <mc:Choice Requires="wps">
            <w:drawing>
              <wp:anchor distT="0" distB="0" distL="0" distR="0" allowOverlap="1" layoutInCell="1" locked="0" behindDoc="1" simplePos="0" relativeHeight="487638528">
                <wp:simplePos x="0" y="0"/>
                <wp:positionH relativeFrom="page">
                  <wp:posOffset>1045499</wp:posOffset>
                </wp:positionH>
                <wp:positionV relativeFrom="paragraph">
                  <wp:posOffset>262396</wp:posOffset>
                </wp:positionV>
                <wp:extent cx="918844" cy="401955"/>
                <wp:effectExtent l="0" t="0" r="0" b="0"/>
                <wp:wrapTopAndBottom/>
                <wp:docPr id="1061" name="Group 1061"/>
                <wp:cNvGraphicFramePr>
                  <a:graphicFrameLocks/>
                </wp:cNvGraphicFramePr>
                <a:graphic>
                  <a:graphicData uri="http://schemas.microsoft.com/office/word/2010/wordprocessingGroup">
                    <wpg:wgp>
                      <wpg:cNvPr id="1061" name="Group 1061"/>
                      <wpg:cNvGrpSpPr/>
                      <wpg:grpSpPr>
                        <a:xfrm>
                          <a:off x="0" y="0"/>
                          <a:ext cx="918844" cy="401955"/>
                          <a:chExt cx="918844" cy="401955"/>
                        </a:xfrm>
                      </wpg:grpSpPr>
                      <wps:wsp>
                        <wps:cNvPr id="1062" name="Graphic 1062"/>
                        <wps:cNvSpPr/>
                        <wps:spPr>
                          <a:xfrm>
                            <a:off x="9489" y="325247"/>
                            <a:ext cx="499109" cy="73025"/>
                          </a:xfrm>
                          <a:custGeom>
                            <a:avLst/>
                            <a:gdLst/>
                            <a:ahLst/>
                            <a:cxnLst/>
                            <a:rect l="l" t="t" r="r" b="b"/>
                            <a:pathLst>
                              <a:path w="499109" h="73025">
                                <a:moveTo>
                                  <a:pt x="462661" y="0"/>
                                </a:moveTo>
                                <a:lnTo>
                                  <a:pt x="36322" y="0"/>
                                </a:lnTo>
                                <a:lnTo>
                                  <a:pt x="22181" y="2851"/>
                                </a:lnTo>
                                <a:lnTo>
                                  <a:pt x="10636" y="10620"/>
                                </a:lnTo>
                                <a:lnTo>
                                  <a:pt x="2853" y="22127"/>
                                </a:lnTo>
                                <a:lnTo>
                                  <a:pt x="0" y="36194"/>
                                </a:lnTo>
                                <a:lnTo>
                                  <a:pt x="2853" y="50335"/>
                                </a:lnTo>
                                <a:lnTo>
                                  <a:pt x="10636" y="61880"/>
                                </a:lnTo>
                                <a:lnTo>
                                  <a:pt x="22181" y="69663"/>
                                </a:lnTo>
                                <a:lnTo>
                                  <a:pt x="36322" y="72517"/>
                                </a:lnTo>
                                <a:lnTo>
                                  <a:pt x="462661" y="72517"/>
                                </a:lnTo>
                                <a:lnTo>
                                  <a:pt x="476801" y="69665"/>
                                </a:lnTo>
                                <a:lnTo>
                                  <a:pt x="488346" y="61896"/>
                                </a:lnTo>
                                <a:lnTo>
                                  <a:pt x="496129" y="50389"/>
                                </a:lnTo>
                                <a:lnTo>
                                  <a:pt x="498983" y="36322"/>
                                </a:lnTo>
                                <a:lnTo>
                                  <a:pt x="496129" y="22181"/>
                                </a:lnTo>
                                <a:lnTo>
                                  <a:pt x="488346" y="10636"/>
                                </a:lnTo>
                                <a:lnTo>
                                  <a:pt x="476801" y="2853"/>
                                </a:lnTo>
                                <a:lnTo>
                                  <a:pt x="462661" y="0"/>
                                </a:lnTo>
                                <a:close/>
                              </a:path>
                            </a:pathLst>
                          </a:custGeom>
                          <a:solidFill>
                            <a:srgbClr val="F7F7F7"/>
                          </a:solidFill>
                        </wps:spPr>
                        <wps:bodyPr wrap="square" lIns="0" tIns="0" rIns="0" bIns="0" rtlCol="0">
                          <a:prstTxWarp prst="textNoShape">
                            <a:avLst/>
                          </a:prstTxWarp>
                          <a:noAutofit/>
                        </wps:bodyPr>
                      </wps:wsp>
                      <wps:wsp>
                        <wps:cNvPr id="1063" name="Graphic 1063"/>
                        <wps:cNvSpPr/>
                        <wps:spPr>
                          <a:xfrm>
                            <a:off x="9489" y="325247"/>
                            <a:ext cx="499109" cy="73025"/>
                          </a:xfrm>
                          <a:custGeom>
                            <a:avLst/>
                            <a:gdLst/>
                            <a:ahLst/>
                            <a:cxnLst/>
                            <a:rect l="l" t="t" r="r" b="b"/>
                            <a:pathLst>
                              <a:path w="499109" h="73025">
                                <a:moveTo>
                                  <a:pt x="0" y="36194"/>
                                </a:moveTo>
                                <a:lnTo>
                                  <a:pt x="2853" y="22127"/>
                                </a:lnTo>
                                <a:lnTo>
                                  <a:pt x="10636" y="10620"/>
                                </a:lnTo>
                                <a:lnTo>
                                  <a:pt x="22181" y="2851"/>
                                </a:lnTo>
                                <a:lnTo>
                                  <a:pt x="36322" y="0"/>
                                </a:lnTo>
                                <a:lnTo>
                                  <a:pt x="462661" y="0"/>
                                </a:lnTo>
                                <a:lnTo>
                                  <a:pt x="476801" y="2853"/>
                                </a:lnTo>
                                <a:lnTo>
                                  <a:pt x="488346" y="10636"/>
                                </a:lnTo>
                                <a:lnTo>
                                  <a:pt x="496129" y="22181"/>
                                </a:lnTo>
                                <a:lnTo>
                                  <a:pt x="498983" y="36322"/>
                                </a:lnTo>
                                <a:lnTo>
                                  <a:pt x="496129" y="50389"/>
                                </a:lnTo>
                                <a:lnTo>
                                  <a:pt x="488346" y="61896"/>
                                </a:lnTo>
                                <a:lnTo>
                                  <a:pt x="476801" y="69665"/>
                                </a:lnTo>
                                <a:lnTo>
                                  <a:pt x="462661" y="72517"/>
                                </a:lnTo>
                                <a:lnTo>
                                  <a:pt x="36322" y="72517"/>
                                </a:lnTo>
                                <a:lnTo>
                                  <a:pt x="22181" y="69663"/>
                                </a:lnTo>
                                <a:lnTo>
                                  <a:pt x="10636" y="61880"/>
                                </a:lnTo>
                                <a:lnTo>
                                  <a:pt x="2853" y="50335"/>
                                </a:lnTo>
                                <a:lnTo>
                                  <a:pt x="0" y="36194"/>
                                </a:lnTo>
                                <a:close/>
                              </a:path>
                            </a:pathLst>
                          </a:custGeom>
                          <a:ln w="7620">
                            <a:solidFill>
                              <a:srgbClr val="000000"/>
                            </a:solidFill>
                            <a:prstDash val="solid"/>
                          </a:ln>
                        </wps:spPr>
                        <wps:bodyPr wrap="square" lIns="0" tIns="0" rIns="0" bIns="0" rtlCol="0">
                          <a:prstTxWarp prst="textNoShape">
                            <a:avLst/>
                          </a:prstTxWarp>
                          <a:noAutofit/>
                        </wps:bodyPr>
                      </wps:wsp>
                      <wps:wsp>
                        <wps:cNvPr id="1064" name="Graphic 1064"/>
                        <wps:cNvSpPr/>
                        <wps:spPr>
                          <a:xfrm>
                            <a:off x="201640" y="18796"/>
                            <a:ext cx="499109" cy="73025"/>
                          </a:xfrm>
                          <a:custGeom>
                            <a:avLst/>
                            <a:gdLst/>
                            <a:ahLst/>
                            <a:cxnLst/>
                            <a:rect l="l" t="t" r="r" b="b"/>
                            <a:pathLst>
                              <a:path w="499109" h="73025">
                                <a:moveTo>
                                  <a:pt x="462534" y="0"/>
                                </a:moveTo>
                                <a:lnTo>
                                  <a:pt x="36321" y="0"/>
                                </a:lnTo>
                                <a:lnTo>
                                  <a:pt x="22181" y="2853"/>
                                </a:lnTo>
                                <a:lnTo>
                                  <a:pt x="10636" y="10636"/>
                                </a:lnTo>
                                <a:lnTo>
                                  <a:pt x="2853" y="22181"/>
                                </a:lnTo>
                                <a:lnTo>
                                  <a:pt x="0" y="36322"/>
                                </a:lnTo>
                                <a:lnTo>
                                  <a:pt x="2853" y="50462"/>
                                </a:lnTo>
                                <a:lnTo>
                                  <a:pt x="10636" y="62007"/>
                                </a:lnTo>
                                <a:lnTo>
                                  <a:pt x="22181" y="69790"/>
                                </a:lnTo>
                                <a:lnTo>
                                  <a:pt x="36321" y="72643"/>
                                </a:lnTo>
                                <a:lnTo>
                                  <a:pt x="462534" y="72643"/>
                                </a:lnTo>
                                <a:lnTo>
                                  <a:pt x="476674" y="69790"/>
                                </a:lnTo>
                                <a:lnTo>
                                  <a:pt x="488219" y="62007"/>
                                </a:lnTo>
                                <a:lnTo>
                                  <a:pt x="496002" y="50462"/>
                                </a:lnTo>
                                <a:lnTo>
                                  <a:pt x="498855" y="36322"/>
                                </a:lnTo>
                                <a:lnTo>
                                  <a:pt x="496002" y="22181"/>
                                </a:lnTo>
                                <a:lnTo>
                                  <a:pt x="488219" y="10636"/>
                                </a:lnTo>
                                <a:lnTo>
                                  <a:pt x="476674" y="2853"/>
                                </a:lnTo>
                                <a:lnTo>
                                  <a:pt x="462534" y="0"/>
                                </a:lnTo>
                                <a:close/>
                              </a:path>
                            </a:pathLst>
                          </a:custGeom>
                          <a:solidFill>
                            <a:srgbClr val="F7F7F7"/>
                          </a:solidFill>
                        </wps:spPr>
                        <wps:bodyPr wrap="square" lIns="0" tIns="0" rIns="0" bIns="0" rtlCol="0">
                          <a:prstTxWarp prst="textNoShape">
                            <a:avLst/>
                          </a:prstTxWarp>
                          <a:noAutofit/>
                        </wps:bodyPr>
                      </wps:wsp>
                      <wps:wsp>
                        <wps:cNvPr id="1065" name="Graphic 1065"/>
                        <wps:cNvSpPr/>
                        <wps:spPr>
                          <a:xfrm>
                            <a:off x="201640" y="18796"/>
                            <a:ext cx="499109" cy="73025"/>
                          </a:xfrm>
                          <a:custGeom>
                            <a:avLst/>
                            <a:gdLst/>
                            <a:ahLst/>
                            <a:cxnLst/>
                            <a:rect l="l" t="t" r="r" b="b"/>
                            <a:pathLst>
                              <a:path w="499109" h="73025">
                                <a:moveTo>
                                  <a:pt x="0" y="36322"/>
                                </a:moveTo>
                                <a:lnTo>
                                  <a:pt x="2853" y="22181"/>
                                </a:lnTo>
                                <a:lnTo>
                                  <a:pt x="10636" y="10636"/>
                                </a:lnTo>
                                <a:lnTo>
                                  <a:pt x="22181" y="2853"/>
                                </a:lnTo>
                                <a:lnTo>
                                  <a:pt x="36321" y="0"/>
                                </a:lnTo>
                                <a:lnTo>
                                  <a:pt x="462534" y="0"/>
                                </a:lnTo>
                                <a:lnTo>
                                  <a:pt x="476674" y="2853"/>
                                </a:lnTo>
                                <a:lnTo>
                                  <a:pt x="488219" y="10636"/>
                                </a:lnTo>
                                <a:lnTo>
                                  <a:pt x="496002" y="22181"/>
                                </a:lnTo>
                                <a:lnTo>
                                  <a:pt x="498855" y="36322"/>
                                </a:lnTo>
                                <a:lnTo>
                                  <a:pt x="496002" y="50462"/>
                                </a:lnTo>
                                <a:lnTo>
                                  <a:pt x="488219" y="62007"/>
                                </a:lnTo>
                                <a:lnTo>
                                  <a:pt x="476674" y="69790"/>
                                </a:lnTo>
                                <a:lnTo>
                                  <a:pt x="462534" y="72643"/>
                                </a:lnTo>
                                <a:lnTo>
                                  <a:pt x="36321" y="72643"/>
                                </a:lnTo>
                                <a:lnTo>
                                  <a:pt x="22181" y="69790"/>
                                </a:lnTo>
                                <a:lnTo>
                                  <a:pt x="10636" y="62007"/>
                                </a:lnTo>
                                <a:lnTo>
                                  <a:pt x="2853" y="50462"/>
                                </a:lnTo>
                                <a:lnTo>
                                  <a:pt x="0" y="36322"/>
                                </a:lnTo>
                                <a:close/>
                              </a:path>
                            </a:pathLst>
                          </a:custGeom>
                          <a:ln w="7620">
                            <a:solidFill>
                              <a:srgbClr val="000000"/>
                            </a:solidFill>
                            <a:prstDash val="solid"/>
                          </a:ln>
                        </wps:spPr>
                        <wps:bodyPr wrap="square" lIns="0" tIns="0" rIns="0" bIns="0" rtlCol="0">
                          <a:prstTxWarp prst="textNoShape">
                            <a:avLst/>
                          </a:prstTxWarp>
                          <a:noAutofit/>
                        </wps:bodyPr>
                      </wps:wsp>
                      <wps:wsp>
                        <wps:cNvPr id="1066" name="Graphic 1066"/>
                        <wps:cNvSpPr/>
                        <wps:spPr>
                          <a:xfrm>
                            <a:off x="3810" y="3810"/>
                            <a:ext cx="273050" cy="389890"/>
                          </a:xfrm>
                          <a:custGeom>
                            <a:avLst/>
                            <a:gdLst/>
                            <a:ahLst/>
                            <a:cxnLst/>
                            <a:rect l="l" t="t" r="r" b="b"/>
                            <a:pathLst>
                              <a:path w="273050" h="389890">
                                <a:moveTo>
                                  <a:pt x="240530" y="0"/>
                                </a:moveTo>
                                <a:lnTo>
                                  <a:pt x="179546" y="69342"/>
                                </a:lnTo>
                                <a:lnTo>
                                  <a:pt x="108549" y="178308"/>
                                </a:lnTo>
                                <a:lnTo>
                                  <a:pt x="38488" y="287807"/>
                                </a:lnTo>
                                <a:lnTo>
                                  <a:pt x="5266" y="345646"/>
                                </a:lnTo>
                                <a:lnTo>
                                  <a:pt x="0" y="371028"/>
                                </a:lnTo>
                                <a:lnTo>
                                  <a:pt x="13807" y="383159"/>
                                </a:lnTo>
                                <a:lnTo>
                                  <a:pt x="31367" y="389350"/>
                                </a:lnTo>
                                <a:lnTo>
                                  <a:pt x="52843" y="373634"/>
                                </a:lnTo>
                                <a:lnTo>
                                  <a:pt x="92299" y="320008"/>
                                </a:lnTo>
                                <a:lnTo>
                                  <a:pt x="163794" y="212471"/>
                                </a:lnTo>
                                <a:lnTo>
                                  <a:pt x="234428" y="104328"/>
                                </a:lnTo>
                                <a:lnTo>
                                  <a:pt x="267854" y="46942"/>
                                </a:lnTo>
                                <a:lnTo>
                                  <a:pt x="272968" y="21107"/>
                                </a:lnTo>
                                <a:lnTo>
                                  <a:pt x="258663" y="7620"/>
                                </a:lnTo>
                                <a:lnTo>
                                  <a:pt x="240530" y="0"/>
                                </a:lnTo>
                                <a:close/>
                              </a:path>
                            </a:pathLst>
                          </a:custGeom>
                          <a:solidFill>
                            <a:srgbClr val="F7F7F7"/>
                          </a:solidFill>
                        </wps:spPr>
                        <wps:bodyPr wrap="square" lIns="0" tIns="0" rIns="0" bIns="0" rtlCol="0">
                          <a:prstTxWarp prst="textNoShape">
                            <a:avLst/>
                          </a:prstTxWarp>
                          <a:noAutofit/>
                        </wps:bodyPr>
                      </wps:wsp>
                      <wps:wsp>
                        <wps:cNvPr id="1067" name="Graphic 1067"/>
                        <wps:cNvSpPr/>
                        <wps:spPr>
                          <a:xfrm>
                            <a:off x="3810" y="3810"/>
                            <a:ext cx="273050" cy="389890"/>
                          </a:xfrm>
                          <a:custGeom>
                            <a:avLst/>
                            <a:gdLst/>
                            <a:ahLst/>
                            <a:cxnLst/>
                            <a:rect l="l" t="t" r="r" b="b"/>
                            <a:pathLst>
                              <a:path w="273050" h="389890">
                                <a:moveTo>
                                  <a:pt x="108549" y="178308"/>
                                </a:moveTo>
                                <a:lnTo>
                                  <a:pt x="38488" y="287807"/>
                                </a:lnTo>
                                <a:lnTo>
                                  <a:pt x="5266" y="345646"/>
                                </a:lnTo>
                                <a:lnTo>
                                  <a:pt x="0" y="371028"/>
                                </a:lnTo>
                                <a:lnTo>
                                  <a:pt x="13807" y="383159"/>
                                </a:lnTo>
                                <a:lnTo>
                                  <a:pt x="31367" y="389350"/>
                                </a:lnTo>
                                <a:lnTo>
                                  <a:pt x="52843" y="373634"/>
                                </a:lnTo>
                                <a:lnTo>
                                  <a:pt x="92299" y="320008"/>
                                </a:lnTo>
                                <a:lnTo>
                                  <a:pt x="163794" y="212471"/>
                                </a:lnTo>
                                <a:lnTo>
                                  <a:pt x="234428" y="104328"/>
                                </a:lnTo>
                                <a:lnTo>
                                  <a:pt x="267854" y="46942"/>
                                </a:lnTo>
                                <a:lnTo>
                                  <a:pt x="272968" y="21107"/>
                                </a:lnTo>
                                <a:lnTo>
                                  <a:pt x="258663" y="7620"/>
                                </a:lnTo>
                                <a:lnTo>
                                  <a:pt x="240530" y="0"/>
                                </a:lnTo>
                                <a:lnTo>
                                  <a:pt x="218848" y="15240"/>
                                </a:lnTo>
                                <a:lnTo>
                                  <a:pt x="179546" y="69342"/>
                                </a:lnTo>
                                <a:lnTo>
                                  <a:pt x="108549" y="178308"/>
                                </a:lnTo>
                                <a:close/>
                              </a:path>
                            </a:pathLst>
                          </a:custGeom>
                          <a:ln w="7620">
                            <a:solidFill>
                              <a:srgbClr val="000000"/>
                            </a:solidFill>
                            <a:prstDash val="solid"/>
                          </a:ln>
                        </wps:spPr>
                        <wps:bodyPr wrap="square" lIns="0" tIns="0" rIns="0" bIns="0" rtlCol="0">
                          <a:prstTxWarp prst="textNoShape">
                            <a:avLst/>
                          </a:prstTxWarp>
                          <a:noAutofit/>
                        </wps:bodyPr>
                      </wps:wsp>
                      <wps:wsp>
                        <wps:cNvPr id="1068" name="Graphic 1068"/>
                        <wps:cNvSpPr/>
                        <wps:spPr>
                          <a:xfrm>
                            <a:off x="630293" y="14208"/>
                            <a:ext cx="285115" cy="305435"/>
                          </a:xfrm>
                          <a:custGeom>
                            <a:avLst/>
                            <a:gdLst/>
                            <a:ahLst/>
                            <a:cxnLst/>
                            <a:rect l="l" t="t" r="r" b="b"/>
                            <a:pathLst>
                              <a:path w="285115" h="305435">
                                <a:moveTo>
                                  <a:pt x="33831" y="0"/>
                                </a:moveTo>
                                <a:lnTo>
                                  <a:pt x="14958" y="5984"/>
                                </a:lnTo>
                                <a:lnTo>
                                  <a:pt x="0" y="16563"/>
                                </a:lnTo>
                                <a:lnTo>
                                  <a:pt x="5306" y="36798"/>
                                </a:lnTo>
                                <a:lnTo>
                                  <a:pt x="40139" y="81726"/>
                                </a:lnTo>
                                <a:lnTo>
                                  <a:pt x="113764" y="166385"/>
                                </a:lnTo>
                                <a:lnTo>
                                  <a:pt x="188287" y="250555"/>
                                </a:lnTo>
                                <a:lnTo>
                                  <a:pt x="229413" y="292528"/>
                                </a:lnTo>
                                <a:lnTo>
                                  <a:pt x="251799" y="304831"/>
                                </a:lnTo>
                                <a:lnTo>
                                  <a:pt x="270101" y="299989"/>
                                </a:lnTo>
                                <a:lnTo>
                                  <a:pt x="284487" y="290482"/>
                                </a:lnTo>
                                <a:lnTo>
                                  <a:pt x="278991" y="270605"/>
                                </a:lnTo>
                                <a:lnTo>
                                  <a:pt x="244348" y="225319"/>
                                </a:lnTo>
                                <a:lnTo>
                                  <a:pt x="171295" y="139588"/>
                                </a:lnTo>
                                <a:lnTo>
                                  <a:pt x="97343" y="54276"/>
                                </a:lnTo>
                                <a:lnTo>
                                  <a:pt x="56407" y="11922"/>
                                </a:lnTo>
                                <a:lnTo>
                                  <a:pt x="33831" y="0"/>
                                </a:lnTo>
                                <a:close/>
                              </a:path>
                            </a:pathLst>
                          </a:custGeom>
                          <a:solidFill>
                            <a:srgbClr val="F7F7F7"/>
                          </a:solidFill>
                        </wps:spPr>
                        <wps:bodyPr wrap="square" lIns="0" tIns="0" rIns="0" bIns="0" rtlCol="0">
                          <a:prstTxWarp prst="textNoShape">
                            <a:avLst/>
                          </a:prstTxWarp>
                          <a:noAutofit/>
                        </wps:bodyPr>
                      </wps:wsp>
                      <wps:wsp>
                        <wps:cNvPr id="1069" name="Graphic 1069"/>
                        <wps:cNvSpPr/>
                        <wps:spPr>
                          <a:xfrm>
                            <a:off x="630293" y="14208"/>
                            <a:ext cx="285115" cy="305435"/>
                          </a:xfrm>
                          <a:custGeom>
                            <a:avLst/>
                            <a:gdLst/>
                            <a:ahLst/>
                            <a:cxnLst/>
                            <a:rect l="l" t="t" r="r" b="b"/>
                            <a:pathLst>
                              <a:path w="285115" h="305435">
                                <a:moveTo>
                                  <a:pt x="171295" y="139588"/>
                                </a:moveTo>
                                <a:lnTo>
                                  <a:pt x="244348" y="225319"/>
                                </a:lnTo>
                                <a:lnTo>
                                  <a:pt x="278991" y="270605"/>
                                </a:lnTo>
                                <a:lnTo>
                                  <a:pt x="284487" y="290482"/>
                                </a:lnTo>
                                <a:lnTo>
                                  <a:pt x="270101" y="299989"/>
                                </a:lnTo>
                                <a:lnTo>
                                  <a:pt x="251799" y="304831"/>
                                </a:lnTo>
                                <a:lnTo>
                                  <a:pt x="229413" y="292528"/>
                                </a:lnTo>
                                <a:lnTo>
                                  <a:pt x="188287" y="250555"/>
                                </a:lnTo>
                                <a:lnTo>
                                  <a:pt x="113764" y="166385"/>
                                </a:lnTo>
                                <a:lnTo>
                                  <a:pt x="40139" y="81726"/>
                                </a:lnTo>
                                <a:lnTo>
                                  <a:pt x="5306" y="36798"/>
                                </a:lnTo>
                                <a:lnTo>
                                  <a:pt x="0" y="16563"/>
                                </a:lnTo>
                                <a:lnTo>
                                  <a:pt x="14958" y="5984"/>
                                </a:lnTo>
                                <a:lnTo>
                                  <a:pt x="33831" y="0"/>
                                </a:lnTo>
                                <a:lnTo>
                                  <a:pt x="56407" y="11922"/>
                                </a:lnTo>
                                <a:lnTo>
                                  <a:pt x="97343" y="54276"/>
                                </a:lnTo>
                                <a:lnTo>
                                  <a:pt x="171295" y="139588"/>
                                </a:lnTo>
                                <a:close/>
                              </a:path>
                            </a:pathLst>
                          </a:custGeom>
                          <a:ln w="7620">
                            <a:solidFill>
                              <a:srgbClr val="000000"/>
                            </a:solidFill>
                            <a:prstDash val="solid"/>
                          </a:ln>
                        </wps:spPr>
                        <wps:bodyPr wrap="square" lIns="0" tIns="0" rIns="0" bIns="0" rtlCol="0">
                          <a:prstTxWarp prst="textNoShape">
                            <a:avLst/>
                          </a:prstTxWarp>
                          <a:noAutofit/>
                        </wps:bodyPr>
                      </wps:wsp>
                      <wps:wsp>
                        <wps:cNvPr id="1070" name="Graphic 1070"/>
                        <wps:cNvSpPr/>
                        <wps:spPr>
                          <a:xfrm>
                            <a:off x="857976" y="270129"/>
                            <a:ext cx="33655" cy="33655"/>
                          </a:xfrm>
                          <a:custGeom>
                            <a:avLst/>
                            <a:gdLst/>
                            <a:ahLst/>
                            <a:cxnLst/>
                            <a:rect l="l" t="t" r="r" b="b"/>
                            <a:pathLst>
                              <a:path w="33655" h="33655">
                                <a:moveTo>
                                  <a:pt x="16763" y="0"/>
                                </a:moveTo>
                                <a:lnTo>
                                  <a:pt x="7505" y="0"/>
                                </a:lnTo>
                                <a:lnTo>
                                  <a:pt x="0" y="7505"/>
                                </a:lnTo>
                                <a:lnTo>
                                  <a:pt x="0" y="26022"/>
                                </a:lnTo>
                                <a:lnTo>
                                  <a:pt x="7505" y="33528"/>
                                </a:lnTo>
                                <a:lnTo>
                                  <a:pt x="26022" y="33528"/>
                                </a:lnTo>
                                <a:lnTo>
                                  <a:pt x="33528" y="26022"/>
                                </a:lnTo>
                                <a:lnTo>
                                  <a:pt x="33528" y="16764"/>
                                </a:lnTo>
                                <a:lnTo>
                                  <a:pt x="16763" y="16764"/>
                                </a:lnTo>
                                <a:lnTo>
                                  <a:pt x="16763" y="0"/>
                                </a:lnTo>
                                <a:close/>
                              </a:path>
                              <a:path w="33655" h="33655">
                                <a:moveTo>
                                  <a:pt x="26022" y="0"/>
                                </a:moveTo>
                                <a:lnTo>
                                  <a:pt x="16763" y="0"/>
                                </a:lnTo>
                                <a:lnTo>
                                  <a:pt x="16763" y="16764"/>
                                </a:lnTo>
                                <a:lnTo>
                                  <a:pt x="33528" y="16764"/>
                                </a:lnTo>
                                <a:lnTo>
                                  <a:pt x="33528" y="7505"/>
                                </a:lnTo>
                                <a:lnTo>
                                  <a:pt x="26022" y="0"/>
                                </a:lnTo>
                                <a:close/>
                              </a:path>
                            </a:pathLst>
                          </a:custGeom>
                          <a:solidFill>
                            <a:srgbClr val="000000"/>
                          </a:solidFill>
                        </wps:spPr>
                        <wps:bodyPr wrap="square" lIns="0" tIns="0" rIns="0" bIns="0" rtlCol="0">
                          <a:prstTxWarp prst="textNoShape">
                            <a:avLst/>
                          </a:prstTxWarp>
                          <a:noAutofit/>
                        </wps:bodyPr>
                      </wps:wsp>
                      <wps:wsp>
                        <wps:cNvPr id="1071" name="Graphic 1071"/>
                        <wps:cNvSpPr/>
                        <wps:spPr>
                          <a:xfrm>
                            <a:off x="857214" y="268731"/>
                            <a:ext cx="35560" cy="35560"/>
                          </a:xfrm>
                          <a:custGeom>
                            <a:avLst/>
                            <a:gdLst/>
                            <a:ahLst/>
                            <a:cxnLst/>
                            <a:rect l="l" t="t" r="r" b="b"/>
                            <a:pathLst>
                              <a:path w="35560" h="35560">
                                <a:moveTo>
                                  <a:pt x="17525" y="0"/>
                                </a:moveTo>
                                <a:lnTo>
                                  <a:pt x="7848" y="0"/>
                                </a:lnTo>
                                <a:lnTo>
                                  <a:pt x="0" y="7848"/>
                                </a:lnTo>
                                <a:lnTo>
                                  <a:pt x="0" y="17525"/>
                                </a:lnTo>
                                <a:lnTo>
                                  <a:pt x="0" y="27203"/>
                                </a:lnTo>
                                <a:lnTo>
                                  <a:pt x="7848" y="35051"/>
                                </a:lnTo>
                                <a:lnTo>
                                  <a:pt x="17525" y="35051"/>
                                </a:lnTo>
                                <a:lnTo>
                                  <a:pt x="27203" y="35051"/>
                                </a:lnTo>
                                <a:lnTo>
                                  <a:pt x="35052" y="27203"/>
                                </a:lnTo>
                                <a:lnTo>
                                  <a:pt x="35052" y="17525"/>
                                </a:lnTo>
                                <a:lnTo>
                                  <a:pt x="35052" y="7848"/>
                                </a:lnTo>
                                <a:lnTo>
                                  <a:pt x="27203" y="0"/>
                                </a:lnTo>
                                <a:lnTo>
                                  <a:pt x="17525" y="0"/>
                                </a:lnTo>
                              </a:path>
                            </a:pathLst>
                          </a:custGeom>
                          <a:ln w="7620">
                            <a:solidFill>
                              <a:srgbClr val="000000"/>
                            </a:solidFill>
                            <a:prstDash val="solid"/>
                          </a:ln>
                        </wps:spPr>
                        <wps:bodyPr wrap="square" lIns="0" tIns="0" rIns="0" bIns="0" rtlCol="0">
                          <a:prstTxWarp prst="textNoShape">
                            <a:avLst/>
                          </a:prstTxWarp>
                          <a:noAutofit/>
                        </wps:bodyPr>
                      </wps:wsp>
                      <wps:wsp>
                        <wps:cNvPr id="1072" name="Graphic 1072"/>
                        <wps:cNvSpPr/>
                        <wps:spPr>
                          <a:xfrm>
                            <a:off x="448401" y="346329"/>
                            <a:ext cx="33655" cy="33655"/>
                          </a:xfrm>
                          <a:custGeom>
                            <a:avLst/>
                            <a:gdLst/>
                            <a:ahLst/>
                            <a:cxnLst/>
                            <a:rect l="l" t="t" r="r" b="b"/>
                            <a:pathLst>
                              <a:path w="33655" h="33655">
                                <a:moveTo>
                                  <a:pt x="16764" y="0"/>
                                </a:moveTo>
                                <a:lnTo>
                                  <a:pt x="7505" y="0"/>
                                </a:lnTo>
                                <a:lnTo>
                                  <a:pt x="0" y="7505"/>
                                </a:lnTo>
                                <a:lnTo>
                                  <a:pt x="0" y="26022"/>
                                </a:lnTo>
                                <a:lnTo>
                                  <a:pt x="7505" y="33528"/>
                                </a:lnTo>
                                <a:lnTo>
                                  <a:pt x="26022" y="33528"/>
                                </a:lnTo>
                                <a:lnTo>
                                  <a:pt x="33528" y="26022"/>
                                </a:lnTo>
                                <a:lnTo>
                                  <a:pt x="33528" y="16764"/>
                                </a:lnTo>
                                <a:lnTo>
                                  <a:pt x="16764" y="16764"/>
                                </a:lnTo>
                                <a:lnTo>
                                  <a:pt x="16764" y="0"/>
                                </a:lnTo>
                                <a:close/>
                              </a:path>
                              <a:path w="33655" h="33655">
                                <a:moveTo>
                                  <a:pt x="26022" y="0"/>
                                </a:moveTo>
                                <a:lnTo>
                                  <a:pt x="16764" y="0"/>
                                </a:lnTo>
                                <a:lnTo>
                                  <a:pt x="16764" y="16764"/>
                                </a:lnTo>
                                <a:lnTo>
                                  <a:pt x="33528" y="16764"/>
                                </a:lnTo>
                                <a:lnTo>
                                  <a:pt x="33528" y="7505"/>
                                </a:lnTo>
                                <a:lnTo>
                                  <a:pt x="26022" y="0"/>
                                </a:lnTo>
                                <a:close/>
                              </a:path>
                            </a:pathLst>
                          </a:custGeom>
                          <a:solidFill>
                            <a:srgbClr val="000000"/>
                          </a:solidFill>
                        </wps:spPr>
                        <wps:bodyPr wrap="square" lIns="0" tIns="0" rIns="0" bIns="0" rtlCol="0">
                          <a:prstTxWarp prst="textNoShape">
                            <a:avLst/>
                          </a:prstTxWarp>
                          <a:noAutofit/>
                        </wps:bodyPr>
                      </wps:wsp>
                      <wps:wsp>
                        <wps:cNvPr id="1073" name="Graphic 1073"/>
                        <wps:cNvSpPr/>
                        <wps:spPr>
                          <a:xfrm>
                            <a:off x="447258" y="344931"/>
                            <a:ext cx="35560" cy="35560"/>
                          </a:xfrm>
                          <a:custGeom>
                            <a:avLst/>
                            <a:gdLst/>
                            <a:ahLst/>
                            <a:cxnLst/>
                            <a:rect l="l" t="t" r="r" b="b"/>
                            <a:pathLst>
                              <a:path w="35560" h="35560">
                                <a:moveTo>
                                  <a:pt x="17525" y="0"/>
                                </a:moveTo>
                                <a:lnTo>
                                  <a:pt x="7848" y="0"/>
                                </a:lnTo>
                                <a:lnTo>
                                  <a:pt x="0" y="7848"/>
                                </a:lnTo>
                                <a:lnTo>
                                  <a:pt x="0" y="17525"/>
                                </a:lnTo>
                                <a:lnTo>
                                  <a:pt x="0" y="27203"/>
                                </a:lnTo>
                                <a:lnTo>
                                  <a:pt x="7848" y="35051"/>
                                </a:lnTo>
                                <a:lnTo>
                                  <a:pt x="17525" y="35051"/>
                                </a:lnTo>
                                <a:lnTo>
                                  <a:pt x="27203" y="35051"/>
                                </a:lnTo>
                                <a:lnTo>
                                  <a:pt x="35051" y="27203"/>
                                </a:lnTo>
                                <a:lnTo>
                                  <a:pt x="35051" y="17525"/>
                                </a:lnTo>
                                <a:lnTo>
                                  <a:pt x="35051" y="7848"/>
                                </a:lnTo>
                                <a:lnTo>
                                  <a:pt x="27203" y="0"/>
                                </a:lnTo>
                                <a:lnTo>
                                  <a:pt x="17525" y="0"/>
                                </a:lnTo>
                              </a:path>
                            </a:pathLst>
                          </a:custGeom>
                          <a:ln w="7620">
                            <a:solidFill>
                              <a:srgbClr val="000000"/>
                            </a:solidFill>
                            <a:prstDash val="solid"/>
                          </a:ln>
                        </wps:spPr>
                        <wps:bodyPr wrap="square" lIns="0" tIns="0" rIns="0" bIns="0" rtlCol="0">
                          <a:prstTxWarp prst="textNoShape">
                            <a:avLst/>
                          </a:prstTxWarp>
                          <a:noAutofit/>
                        </wps:bodyPr>
                      </wps:wsp>
                      <wps:wsp>
                        <wps:cNvPr id="1074" name="Graphic 1074"/>
                        <wps:cNvSpPr/>
                        <wps:spPr>
                          <a:xfrm>
                            <a:off x="219801" y="32003"/>
                            <a:ext cx="33655" cy="33655"/>
                          </a:xfrm>
                          <a:custGeom>
                            <a:avLst/>
                            <a:gdLst/>
                            <a:ahLst/>
                            <a:cxnLst/>
                            <a:rect l="l" t="t" r="r" b="b"/>
                            <a:pathLst>
                              <a:path w="33655" h="33655">
                                <a:moveTo>
                                  <a:pt x="16764" y="0"/>
                                </a:moveTo>
                                <a:lnTo>
                                  <a:pt x="7505" y="0"/>
                                </a:lnTo>
                                <a:lnTo>
                                  <a:pt x="0" y="7505"/>
                                </a:lnTo>
                                <a:lnTo>
                                  <a:pt x="0" y="26022"/>
                                </a:lnTo>
                                <a:lnTo>
                                  <a:pt x="7505" y="33528"/>
                                </a:lnTo>
                                <a:lnTo>
                                  <a:pt x="26022" y="33528"/>
                                </a:lnTo>
                                <a:lnTo>
                                  <a:pt x="33528" y="26022"/>
                                </a:lnTo>
                                <a:lnTo>
                                  <a:pt x="33528" y="16764"/>
                                </a:lnTo>
                                <a:lnTo>
                                  <a:pt x="16764" y="16764"/>
                                </a:lnTo>
                                <a:lnTo>
                                  <a:pt x="16764" y="0"/>
                                </a:lnTo>
                                <a:close/>
                              </a:path>
                              <a:path w="33655" h="33655">
                                <a:moveTo>
                                  <a:pt x="26022" y="0"/>
                                </a:moveTo>
                                <a:lnTo>
                                  <a:pt x="16764" y="0"/>
                                </a:lnTo>
                                <a:lnTo>
                                  <a:pt x="16764" y="16764"/>
                                </a:lnTo>
                                <a:lnTo>
                                  <a:pt x="33528" y="16764"/>
                                </a:lnTo>
                                <a:lnTo>
                                  <a:pt x="33528" y="7505"/>
                                </a:lnTo>
                                <a:lnTo>
                                  <a:pt x="26022" y="0"/>
                                </a:lnTo>
                                <a:close/>
                              </a:path>
                            </a:pathLst>
                          </a:custGeom>
                          <a:solidFill>
                            <a:srgbClr val="000000"/>
                          </a:solidFill>
                        </wps:spPr>
                        <wps:bodyPr wrap="square" lIns="0" tIns="0" rIns="0" bIns="0" rtlCol="0">
                          <a:prstTxWarp prst="textNoShape">
                            <a:avLst/>
                          </a:prstTxWarp>
                          <a:noAutofit/>
                        </wps:bodyPr>
                      </wps:wsp>
                      <wps:wsp>
                        <wps:cNvPr id="1075" name="Graphic 1075"/>
                        <wps:cNvSpPr/>
                        <wps:spPr>
                          <a:xfrm>
                            <a:off x="218658" y="30988"/>
                            <a:ext cx="35560" cy="35560"/>
                          </a:xfrm>
                          <a:custGeom>
                            <a:avLst/>
                            <a:gdLst/>
                            <a:ahLst/>
                            <a:cxnLst/>
                            <a:rect l="l" t="t" r="r" b="b"/>
                            <a:pathLst>
                              <a:path w="35560" h="35560">
                                <a:moveTo>
                                  <a:pt x="17525" y="0"/>
                                </a:moveTo>
                                <a:lnTo>
                                  <a:pt x="7848" y="0"/>
                                </a:lnTo>
                                <a:lnTo>
                                  <a:pt x="0" y="7848"/>
                                </a:lnTo>
                                <a:lnTo>
                                  <a:pt x="0" y="17525"/>
                                </a:lnTo>
                                <a:lnTo>
                                  <a:pt x="0" y="27203"/>
                                </a:lnTo>
                                <a:lnTo>
                                  <a:pt x="7848" y="35051"/>
                                </a:lnTo>
                                <a:lnTo>
                                  <a:pt x="17525" y="35051"/>
                                </a:lnTo>
                                <a:lnTo>
                                  <a:pt x="27203" y="35051"/>
                                </a:lnTo>
                                <a:lnTo>
                                  <a:pt x="35051" y="27203"/>
                                </a:lnTo>
                                <a:lnTo>
                                  <a:pt x="35051" y="17525"/>
                                </a:lnTo>
                                <a:lnTo>
                                  <a:pt x="35051" y="7848"/>
                                </a:lnTo>
                                <a:lnTo>
                                  <a:pt x="27203" y="0"/>
                                </a:lnTo>
                                <a:lnTo>
                                  <a:pt x="17525" y="0"/>
                                </a:lnTo>
                              </a:path>
                            </a:pathLst>
                          </a:custGeom>
                          <a:ln w="7620">
                            <a:solidFill>
                              <a:srgbClr val="000000"/>
                            </a:solidFill>
                            <a:prstDash val="solid"/>
                          </a:ln>
                        </wps:spPr>
                        <wps:bodyPr wrap="square" lIns="0" tIns="0" rIns="0" bIns="0" rtlCol="0">
                          <a:prstTxWarp prst="textNoShape">
                            <a:avLst/>
                          </a:prstTxWarp>
                          <a:noAutofit/>
                        </wps:bodyPr>
                      </wps:wsp>
                      <wps:wsp>
                        <wps:cNvPr id="1076" name="Graphic 1076"/>
                        <wps:cNvSpPr/>
                        <wps:spPr>
                          <a:xfrm>
                            <a:off x="19776" y="336804"/>
                            <a:ext cx="33655" cy="33655"/>
                          </a:xfrm>
                          <a:custGeom>
                            <a:avLst/>
                            <a:gdLst/>
                            <a:ahLst/>
                            <a:cxnLst/>
                            <a:rect l="l" t="t" r="r" b="b"/>
                            <a:pathLst>
                              <a:path w="33655" h="33655">
                                <a:moveTo>
                                  <a:pt x="16764" y="0"/>
                                </a:moveTo>
                                <a:lnTo>
                                  <a:pt x="7505" y="0"/>
                                </a:lnTo>
                                <a:lnTo>
                                  <a:pt x="0" y="7505"/>
                                </a:lnTo>
                                <a:lnTo>
                                  <a:pt x="0" y="26022"/>
                                </a:lnTo>
                                <a:lnTo>
                                  <a:pt x="7505" y="33528"/>
                                </a:lnTo>
                                <a:lnTo>
                                  <a:pt x="26022" y="33528"/>
                                </a:lnTo>
                                <a:lnTo>
                                  <a:pt x="33528" y="26022"/>
                                </a:lnTo>
                                <a:lnTo>
                                  <a:pt x="33528" y="16764"/>
                                </a:lnTo>
                                <a:lnTo>
                                  <a:pt x="16764" y="16764"/>
                                </a:lnTo>
                                <a:lnTo>
                                  <a:pt x="16764" y="0"/>
                                </a:lnTo>
                                <a:close/>
                              </a:path>
                              <a:path w="33655" h="33655">
                                <a:moveTo>
                                  <a:pt x="26022" y="0"/>
                                </a:moveTo>
                                <a:lnTo>
                                  <a:pt x="16764" y="0"/>
                                </a:lnTo>
                                <a:lnTo>
                                  <a:pt x="16764" y="16764"/>
                                </a:lnTo>
                                <a:lnTo>
                                  <a:pt x="33528" y="16764"/>
                                </a:lnTo>
                                <a:lnTo>
                                  <a:pt x="33528" y="7505"/>
                                </a:lnTo>
                                <a:lnTo>
                                  <a:pt x="26022" y="0"/>
                                </a:lnTo>
                                <a:close/>
                              </a:path>
                            </a:pathLst>
                          </a:custGeom>
                          <a:solidFill>
                            <a:srgbClr val="000000"/>
                          </a:solidFill>
                        </wps:spPr>
                        <wps:bodyPr wrap="square" lIns="0" tIns="0" rIns="0" bIns="0" rtlCol="0">
                          <a:prstTxWarp prst="textNoShape">
                            <a:avLst/>
                          </a:prstTxWarp>
                          <a:noAutofit/>
                        </wps:bodyPr>
                      </wps:wsp>
                      <wps:wsp>
                        <wps:cNvPr id="1077" name="Graphic 1077"/>
                        <wps:cNvSpPr/>
                        <wps:spPr>
                          <a:xfrm>
                            <a:off x="19014" y="335788"/>
                            <a:ext cx="35560" cy="35560"/>
                          </a:xfrm>
                          <a:custGeom>
                            <a:avLst/>
                            <a:gdLst/>
                            <a:ahLst/>
                            <a:cxnLst/>
                            <a:rect l="l" t="t" r="r" b="b"/>
                            <a:pathLst>
                              <a:path w="35560" h="35560">
                                <a:moveTo>
                                  <a:pt x="17526" y="0"/>
                                </a:moveTo>
                                <a:lnTo>
                                  <a:pt x="7848" y="0"/>
                                </a:lnTo>
                                <a:lnTo>
                                  <a:pt x="0" y="7848"/>
                                </a:lnTo>
                                <a:lnTo>
                                  <a:pt x="0" y="17525"/>
                                </a:lnTo>
                                <a:lnTo>
                                  <a:pt x="0" y="27203"/>
                                </a:lnTo>
                                <a:lnTo>
                                  <a:pt x="7848" y="35051"/>
                                </a:lnTo>
                                <a:lnTo>
                                  <a:pt x="17526" y="35051"/>
                                </a:lnTo>
                                <a:lnTo>
                                  <a:pt x="27203" y="35051"/>
                                </a:lnTo>
                                <a:lnTo>
                                  <a:pt x="35052" y="27203"/>
                                </a:lnTo>
                                <a:lnTo>
                                  <a:pt x="35052" y="17525"/>
                                </a:lnTo>
                                <a:lnTo>
                                  <a:pt x="35052" y="7848"/>
                                </a:lnTo>
                                <a:lnTo>
                                  <a:pt x="27203" y="0"/>
                                </a:lnTo>
                                <a:lnTo>
                                  <a:pt x="17526" y="0"/>
                                </a:lnTo>
                              </a:path>
                            </a:pathLst>
                          </a:custGeom>
                          <a:ln w="7620">
                            <a:solidFill>
                              <a:srgbClr val="000000"/>
                            </a:solidFill>
                            <a:prstDash val="solid"/>
                          </a:ln>
                        </wps:spPr>
                        <wps:bodyPr wrap="square" lIns="0" tIns="0" rIns="0" bIns="0" rtlCol="0">
                          <a:prstTxWarp prst="textNoShape">
                            <a:avLst/>
                          </a:prstTxWarp>
                          <a:noAutofit/>
                        </wps:bodyPr>
                      </wps:wsp>
                      <wps:wsp>
                        <wps:cNvPr id="1078" name="Graphic 1078"/>
                        <wps:cNvSpPr/>
                        <wps:spPr>
                          <a:xfrm>
                            <a:off x="651601" y="32003"/>
                            <a:ext cx="33655" cy="33655"/>
                          </a:xfrm>
                          <a:custGeom>
                            <a:avLst/>
                            <a:gdLst/>
                            <a:ahLst/>
                            <a:cxnLst/>
                            <a:rect l="l" t="t" r="r" b="b"/>
                            <a:pathLst>
                              <a:path w="33655" h="33655">
                                <a:moveTo>
                                  <a:pt x="16763" y="0"/>
                                </a:moveTo>
                                <a:lnTo>
                                  <a:pt x="7505" y="0"/>
                                </a:lnTo>
                                <a:lnTo>
                                  <a:pt x="0" y="7505"/>
                                </a:lnTo>
                                <a:lnTo>
                                  <a:pt x="0" y="26022"/>
                                </a:lnTo>
                                <a:lnTo>
                                  <a:pt x="7505" y="33528"/>
                                </a:lnTo>
                                <a:lnTo>
                                  <a:pt x="26022" y="33528"/>
                                </a:lnTo>
                                <a:lnTo>
                                  <a:pt x="33528" y="26022"/>
                                </a:lnTo>
                                <a:lnTo>
                                  <a:pt x="33528" y="16764"/>
                                </a:lnTo>
                                <a:lnTo>
                                  <a:pt x="16763" y="16764"/>
                                </a:lnTo>
                                <a:lnTo>
                                  <a:pt x="16763" y="0"/>
                                </a:lnTo>
                                <a:close/>
                              </a:path>
                              <a:path w="33655" h="33655">
                                <a:moveTo>
                                  <a:pt x="26022" y="0"/>
                                </a:moveTo>
                                <a:lnTo>
                                  <a:pt x="16763" y="0"/>
                                </a:lnTo>
                                <a:lnTo>
                                  <a:pt x="16763" y="16764"/>
                                </a:lnTo>
                                <a:lnTo>
                                  <a:pt x="33528" y="16764"/>
                                </a:lnTo>
                                <a:lnTo>
                                  <a:pt x="33528" y="7505"/>
                                </a:lnTo>
                                <a:lnTo>
                                  <a:pt x="26022" y="0"/>
                                </a:lnTo>
                                <a:close/>
                              </a:path>
                            </a:pathLst>
                          </a:custGeom>
                          <a:solidFill>
                            <a:srgbClr val="000000"/>
                          </a:solidFill>
                        </wps:spPr>
                        <wps:bodyPr wrap="square" lIns="0" tIns="0" rIns="0" bIns="0" rtlCol="0">
                          <a:prstTxWarp prst="textNoShape">
                            <a:avLst/>
                          </a:prstTxWarp>
                          <a:noAutofit/>
                        </wps:bodyPr>
                      </wps:wsp>
                      <wps:wsp>
                        <wps:cNvPr id="1079" name="Graphic 1079"/>
                        <wps:cNvSpPr/>
                        <wps:spPr>
                          <a:xfrm>
                            <a:off x="651474" y="30988"/>
                            <a:ext cx="35560" cy="35560"/>
                          </a:xfrm>
                          <a:custGeom>
                            <a:avLst/>
                            <a:gdLst/>
                            <a:ahLst/>
                            <a:cxnLst/>
                            <a:rect l="l" t="t" r="r" b="b"/>
                            <a:pathLst>
                              <a:path w="35560" h="35560">
                                <a:moveTo>
                                  <a:pt x="17525" y="0"/>
                                </a:moveTo>
                                <a:lnTo>
                                  <a:pt x="7848" y="0"/>
                                </a:lnTo>
                                <a:lnTo>
                                  <a:pt x="0" y="7848"/>
                                </a:lnTo>
                                <a:lnTo>
                                  <a:pt x="0" y="17525"/>
                                </a:lnTo>
                                <a:lnTo>
                                  <a:pt x="0" y="27203"/>
                                </a:lnTo>
                                <a:lnTo>
                                  <a:pt x="7848" y="35051"/>
                                </a:lnTo>
                                <a:lnTo>
                                  <a:pt x="17525" y="35051"/>
                                </a:lnTo>
                                <a:lnTo>
                                  <a:pt x="27203" y="35051"/>
                                </a:lnTo>
                                <a:lnTo>
                                  <a:pt x="35051" y="27203"/>
                                </a:lnTo>
                                <a:lnTo>
                                  <a:pt x="35051" y="17525"/>
                                </a:lnTo>
                                <a:lnTo>
                                  <a:pt x="35051" y="7848"/>
                                </a:lnTo>
                                <a:lnTo>
                                  <a:pt x="27203" y="0"/>
                                </a:lnTo>
                                <a:lnTo>
                                  <a:pt x="17525" y="0"/>
                                </a:lnTo>
                              </a:path>
                            </a:pathLst>
                          </a:custGeom>
                          <a:ln w="7620">
                            <a:solidFill>
                              <a:srgbClr val="000000"/>
                            </a:solidFill>
                            <a:prstDash val="solid"/>
                          </a:ln>
                        </wps:spPr>
                        <wps:bodyPr wrap="square" lIns="0" tIns="0" rIns="0" bIns="0" rtlCol="0">
                          <a:prstTxWarp prst="textNoShape">
                            <a:avLst/>
                          </a:prstTxWarp>
                          <a:noAutofit/>
                        </wps:bodyPr>
                      </wps:wsp>
                      <pic:pic>
                        <pic:nvPicPr>
                          <pic:cNvPr id="1080" name="Image 1080"/>
                          <pic:cNvPicPr/>
                        </pic:nvPicPr>
                        <pic:blipFill>
                          <a:blip r:embed="rId154" cstate="print"/>
                          <a:stretch>
                            <a:fillRect/>
                          </a:stretch>
                        </pic:blipFill>
                        <pic:spPr>
                          <a:xfrm>
                            <a:off x="542127" y="297306"/>
                            <a:ext cx="280797" cy="81788"/>
                          </a:xfrm>
                          <a:prstGeom prst="rect">
                            <a:avLst/>
                          </a:prstGeom>
                        </pic:spPr>
                      </pic:pic>
                    </wpg:wgp>
                  </a:graphicData>
                </a:graphic>
              </wp:anchor>
            </w:drawing>
          </mc:Choice>
          <mc:Fallback>
            <w:pict>
              <v:group style="position:absolute;margin-left:82.322815pt;margin-top:20.661114pt;width:72.350pt;height:31.65pt;mso-position-horizontal-relative:page;mso-position-vertical-relative:paragraph;z-index:-15677952;mso-wrap-distance-left:0;mso-wrap-distance-right:0" id="docshapegroup922" coordorigin="1646,413" coordsize="1447,633">
                <v:shape style="position:absolute;left:1661;top:925;width:786;height:115" id="docshape923" coordorigin="1661,925" coordsize="786,115" path="m2390,925l1719,925,1696,930,1678,942,1666,960,1661,982,1666,1005,1678,1023,1696,1035,1719,1040,2390,1040,2412,1035,2430,1023,2443,1005,2447,983,2443,960,2430,942,2412,930,2390,925xe" filled="true" fillcolor="#f7f7f7" stroked="false">
                  <v:path arrowok="t"/>
                  <v:fill type="solid"/>
                </v:shape>
                <v:shape style="position:absolute;left:1661;top:925;width:786;height:115" id="docshape924" coordorigin="1661,925" coordsize="786,115" path="m1661,982l1666,960,1678,942,1696,930,1719,925,2390,925,2412,930,2430,942,2443,960,2447,983,2443,1005,2430,1023,2412,1035,2390,1040,1719,1040,1696,1035,1678,1023,1666,1005,1661,982xe" filled="false" stroked="true" strokeweight=".6pt" strokecolor="#000000">
                  <v:path arrowok="t"/>
                  <v:stroke dashstyle="solid"/>
                </v:shape>
                <v:shape style="position:absolute;left:1964;top:442;width:786;height:115" id="docshape925" coordorigin="1964,443" coordsize="786,115" path="m2692,443l2021,443,1999,447,1981,460,1968,478,1964,500,1968,522,1981,540,1999,553,2021,557,2692,557,2715,553,2733,540,2745,522,2750,500,2745,478,2733,460,2715,447,2692,443xe" filled="true" fillcolor="#f7f7f7" stroked="false">
                  <v:path arrowok="t"/>
                  <v:fill type="solid"/>
                </v:shape>
                <v:shape style="position:absolute;left:1964;top:442;width:786;height:115" id="docshape926" coordorigin="1964,443" coordsize="786,115" path="m1964,500l1968,478,1981,460,1999,447,2021,443,2692,443,2715,447,2733,460,2745,478,2750,500,2745,522,2733,540,2715,553,2692,557,2021,557,1999,553,1981,540,1968,522,1964,500xe" filled="false" stroked="true" strokeweight=".6pt" strokecolor="#000000">
                  <v:path arrowok="t"/>
                  <v:stroke dashstyle="solid"/>
                </v:shape>
                <v:shape style="position:absolute;left:1652;top:419;width:430;height:614" id="docshape927" coordorigin="1652,419" coordsize="430,614" path="m2031,419l1935,528,1823,700,1713,872,1661,964,1652,1004,1674,1023,1702,1032,1736,1008,1798,923,1910,754,2022,584,2074,493,2082,452,2060,431,2031,419xe" filled="true" fillcolor="#f7f7f7" stroked="false">
                  <v:path arrowok="t"/>
                  <v:fill type="solid"/>
                </v:shape>
                <v:shape style="position:absolute;left:1652;top:419;width:430;height:614" id="docshape928" coordorigin="1652,419" coordsize="430,614" path="m1823,700l1713,872,1661,964,1652,1004,1674,1023,1702,1032,1736,1008,1798,923,1910,754,2022,584,2074,493,2082,452,2060,431,2031,419,1997,443,1935,528,1823,700xe" filled="false" stroked="true" strokeweight=".6pt" strokecolor="#000000">
                  <v:path arrowok="t"/>
                  <v:stroke dashstyle="solid"/>
                </v:shape>
                <v:shape style="position:absolute;left:2639;top:435;width:449;height:481" id="docshape929" coordorigin="2639,436" coordsize="449,481" path="m2692,436l2663,445,2639,462,2647,494,2702,564,2818,698,2936,830,3000,896,3036,916,3064,908,3087,893,3078,862,3024,790,2909,655,2792,521,2728,454,2692,436xe" filled="true" fillcolor="#f7f7f7" stroked="false">
                  <v:path arrowok="t"/>
                  <v:fill type="solid"/>
                </v:shape>
                <v:shape style="position:absolute;left:2639;top:435;width:449;height:481" id="docshape930" coordorigin="2639,436" coordsize="449,481" path="m2909,655l3024,790,3078,862,3087,893,3064,908,3036,916,3000,896,2936,830,2818,698,2702,564,2647,494,2639,462,2663,445,2692,436,2728,454,2792,521,2909,655xe" filled="false" stroked="true" strokeweight=".6pt" strokecolor="#000000">
                  <v:path arrowok="t"/>
                  <v:stroke dashstyle="solid"/>
                </v:shape>
                <v:shape style="position:absolute;left:2997;top:838;width:53;height:53" id="docshape931" coordorigin="2998,839" coordsize="53,53" path="m3024,839l3009,839,2998,850,2998,880,3009,891,3039,891,3050,880,3050,865,3024,865,3024,839xm3039,839l3024,839,3024,865,3050,865,3050,850,3039,839xe" filled="true" fillcolor="#000000" stroked="false">
                  <v:path arrowok="t"/>
                  <v:fill type="solid"/>
                </v:shape>
                <v:shape style="position:absolute;left:2996;top:836;width:56;height:56" id="docshape932" coordorigin="2996,836" coordsize="56,56" path="m3024,836l3009,836,2996,849,2996,864,2996,879,3009,892,3024,892,3039,892,3052,879,3052,864,3052,849,3039,836,3024,836e" filled="false" stroked="true" strokeweight=".6pt" strokecolor="#000000">
                  <v:path arrowok="t"/>
                  <v:stroke dashstyle="solid"/>
                </v:shape>
                <v:shape style="position:absolute;left:2352;top:958;width:53;height:53" id="docshape933" coordorigin="2353,959" coordsize="53,53" path="m2379,959l2364,959,2353,970,2353,1000,2364,1011,2394,1011,2405,1000,2405,985,2379,985,2379,959xm2394,959l2379,959,2379,985,2405,985,2405,970,2394,959xe" filled="true" fillcolor="#000000" stroked="false">
                  <v:path arrowok="t"/>
                  <v:fill type="solid"/>
                </v:shape>
                <v:shape style="position:absolute;left:2350;top:956;width:56;height:56" id="docshape934" coordorigin="2351,956" coordsize="56,56" path="m2378,956l2363,956,2351,969,2351,984,2351,999,2363,1012,2378,1012,2394,1012,2406,999,2406,984,2406,969,2394,956,2378,956e" filled="false" stroked="true" strokeweight=".6pt" strokecolor="#000000">
                  <v:path arrowok="t"/>
                  <v:stroke dashstyle="solid"/>
                </v:shape>
                <v:shape style="position:absolute;left:1992;top:463;width:53;height:53" id="docshape935" coordorigin="1993,464" coordsize="53,53" path="m2019,464l2004,464,1993,475,1993,505,2004,516,2034,516,2045,505,2045,490,2019,490,2019,464xm2034,464l2019,464,2019,490,2045,490,2045,475,2034,464xe" filled="true" fillcolor="#000000" stroked="false">
                  <v:path arrowok="t"/>
                  <v:fill type="solid"/>
                </v:shape>
                <v:shape style="position:absolute;left:1990;top:462;width:56;height:56" id="docshape936" coordorigin="1991,462" coordsize="56,56" path="m2018,462l2003,462,1991,474,1991,490,1991,505,2003,517,2018,517,2034,517,2046,505,2046,490,2046,474,2034,462,2018,462e" filled="false" stroked="true" strokeweight=".6pt" strokecolor="#000000">
                  <v:path arrowok="t"/>
                  <v:stroke dashstyle="solid"/>
                </v:shape>
                <v:shape style="position:absolute;left:1677;top:943;width:53;height:53" id="docshape937" coordorigin="1678,944" coordsize="53,53" path="m1704,944l1689,944,1678,955,1678,985,1689,996,1719,996,1730,985,1730,970,1704,970,1704,944xm1719,944l1704,944,1704,970,1730,970,1730,955,1719,944xe" filled="true" fillcolor="#000000" stroked="false">
                  <v:path arrowok="t"/>
                  <v:fill type="solid"/>
                </v:shape>
                <v:shape style="position:absolute;left:1676;top:942;width:56;height:56" id="docshape938" coordorigin="1676,942" coordsize="56,56" path="m1704,942l1689,942,1676,954,1676,970,1676,985,1689,997,1704,997,1719,997,1732,985,1732,970,1732,954,1719,942,1704,942e" filled="false" stroked="true" strokeweight=".6pt" strokecolor="#000000">
                  <v:path arrowok="t"/>
                  <v:stroke dashstyle="solid"/>
                </v:shape>
                <v:shape style="position:absolute;left:2672;top:463;width:53;height:53" id="docshape939" coordorigin="2673,464" coordsize="53,53" path="m2699,464l2684,464,2673,475,2673,505,2684,516,2714,516,2725,505,2725,490,2699,490,2699,464xm2714,464l2699,464,2699,490,2725,490,2725,475,2714,464xe" filled="true" fillcolor="#000000" stroked="false">
                  <v:path arrowok="t"/>
                  <v:fill type="solid"/>
                </v:shape>
                <v:shape style="position:absolute;left:2672;top:462;width:56;height:56" id="docshape940" coordorigin="2672,462" coordsize="56,56" path="m2700,462l2685,462,2672,474,2672,490,2672,505,2685,517,2700,517,2715,517,2728,505,2728,490,2728,474,2715,462,2700,462e" filled="false" stroked="true" strokeweight=".6pt" strokecolor="#000000">
                  <v:path arrowok="t"/>
                  <v:stroke dashstyle="solid"/>
                </v:shape>
                <v:shape style="position:absolute;left:2500;top:881;width:443;height:129" type="#_x0000_t75" id="docshape941" stroked="false">
                  <v:imagedata r:id="rId154" o:title=""/>
                </v:shape>
                <w10:wrap type="topAndBottom"/>
              </v:group>
            </w:pict>
          </mc:Fallback>
        </mc:AlternateContent>
      </w:r>
    </w:p>
    <w:p>
      <w:pPr>
        <w:pStyle w:val="BodyText"/>
        <w:spacing w:line="249" w:lineRule="auto" w:before="96"/>
        <w:ind w:left="463" w:right="1123"/>
        <w:jc w:val="both"/>
      </w:pPr>
      <w:r>
        <w:rPr/>
        <w:br w:type="column"/>
      </w:r>
      <w:r>
        <w:rPr/>
        <w:t>Many</w:t>
      </w:r>
      <w:r>
        <w:rPr>
          <w:spacing w:val="-8"/>
        </w:rPr>
        <w:t> </w:t>
      </w:r>
      <w:r>
        <w:rPr/>
        <w:t>types</w:t>
      </w:r>
      <w:r>
        <w:rPr>
          <w:spacing w:val="-8"/>
        </w:rPr>
        <w:t> </w:t>
      </w:r>
      <w:r>
        <w:rPr/>
        <w:t>of</w:t>
      </w:r>
      <w:r>
        <w:rPr>
          <w:spacing w:val="-8"/>
        </w:rPr>
        <w:t> </w:t>
      </w:r>
      <w:r>
        <w:rPr/>
        <w:t>analyses</w:t>
      </w:r>
      <w:r>
        <w:rPr>
          <w:spacing w:val="-8"/>
        </w:rPr>
        <w:t> </w:t>
      </w:r>
      <w:r>
        <w:rPr/>
        <w:t>can</w:t>
      </w:r>
      <w:r>
        <w:rPr>
          <w:spacing w:val="-8"/>
        </w:rPr>
        <w:t> </w:t>
      </w:r>
      <w:r>
        <w:rPr/>
        <w:t>be</w:t>
      </w:r>
      <w:r>
        <w:rPr>
          <w:spacing w:val="-8"/>
        </w:rPr>
        <w:t> </w:t>
      </w:r>
      <w:r>
        <w:rPr/>
        <w:t>performed</w:t>
      </w:r>
      <w:r>
        <w:rPr>
          <w:spacing w:val="-8"/>
        </w:rPr>
        <w:t> </w:t>
      </w:r>
      <w:r>
        <w:rPr/>
        <w:t>on</w:t>
      </w:r>
      <w:r>
        <w:rPr>
          <w:spacing w:val="-8"/>
        </w:rPr>
        <w:t> </w:t>
      </w:r>
      <w:r>
        <w:rPr/>
        <w:t>systems</w:t>
      </w:r>
      <w:r>
        <w:rPr>
          <w:spacing w:val="-8"/>
        </w:rPr>
        <w:t> </w:t>
      </w:r>
      <w:r>
        <w:rPr/>
        <w:t>modeled</w:t>
      </w:r>
      <w:r>
        <w:rPr>
          <w:spacing w:val="-8"/>
        </w:rPr>
        <w:t> </w:t>
      </w:r>
      <w:r>
        <w:rPr/>
        <w:t>by</w:t>
      </w:r>
      <w:r>
        <w:rPr>
          <w:spacing w:val="-7"/>
        </w:rPr>
        <w:t> </w:t>
      </w:r>
      <w:r>
        <w:rPr/>
        <w:t>SD/FAST.</w:t>
      </w:r>
      <w:r>
        <w:rPr>
          <w:spacing w:val="35"/>
        </w:rPr>
        <w:t> </w:t>
      </w:r>
      <w:r>
        <w:rPr/>
        <w:t>Some</w:t>
      </w:r>
      <w:r>
        <w:rPr>
          <w:spacing w:val="-8"/>
        </w:rPr>
        <w:t> </w:t>
      </w:r>
      <w:r>
        <w:rPr/>
        <w:t>can be</w:t>
      </w:r>
      <w:r>
        <w:rPr>
          <w:spacing w:val="-2"/>
        </w:rPr>
        <w:t> </w:t>
      </w:r>
      <w:r>
        <w:rPr/>
        <w:t>performed</w:t>
      </w:r>
      <w:r>
        <w:rPr>
          <w:spacing w:val="-2"/>
        </w:rPr>
        <w:t> </w:t>
      </w:r>
      <w:r>
        <w:rPr/>
        <w:t>simply</w:t>
      </w:r>
      <w:r>
        <w:rPr>
          <w:spacing w:val="-2"/>
        </w:rPr>
        <w:t> </w:t>
      </w:r>
      <w:r>
        <w:rPr/>
        <w:t>by</w:t>
      </w:r>
      <w:r>
        <w:rPr>
          <w:spacing w:val="-2"/>
        </w:rPr>
        <w:t> </w:t>
      </w:r>
      <w:r>
        <w:rPr/>
        <w:t>calling</w:t>
      </w:r>
      <w:r>
        <w:rPr>
          <w:spacing w:val="-2"/>
        </w:rPr>
        <w:t> </w:t>
      </w:r>
      <w:r>
        <w:rPr/>
        <w:t>the</w:t>
      </w:r>
      <w:r>
        <w:rPr>
          <w:spacing w:val="-2"/>
        </w:rPr>
        <w:t> </w:t>
      </w:r>
      <w:r>
        <w:rPr/>
        <w:t>basic</w:t>
      </w:r>
      <w:r>
        <w:rPr>
          <w:spacing w:val="-2"/>
        </w:rPr>
        <w:t> </w:t>
      </w:r>
      <w:r>
        <w:rPr/>
        <w:t>routines</w:t>
      </w:r>
      <w:r>
        <w:rPr>
          <w:spacing w:val="-3"/>
        </w:rPr>
        <w:t> </w:t>
      </w:r>
      <w:r>
        <w:rPr/>
        <w:t>for</w:t>
      </w:r>
      <w:r>
        <w:rPr>
          <w:spacing w:val="-2"/>
        </w:rPr>
        <w:t> </w:t>
      </w:r>
      <w:r>
        <w:rPr/>
        <w:t>calculating</w:t>
      </w:r>
      <w:r>
        <w:rPr>
          <w:spacing w:val="-2"/>
        </w:rPr>
        <w:t> </w:t>
      </w:r>
      <w:r>
        <w:rPr/>
        <w:t>information</w:t>
      </w:r>
      <w:r>
        <w:rPr>
          <w:spacing w:val="-2"/>
        </w:rPr>
        <w:t> </w:t>
      </w:r>
      <w:r>
        <w:rPr/>
        <w:t>about</w:t>
      </w:r>
      <w:r>
        <w:rPr>
          <w:spacing w:val="-2"/>
        </w:rPr>
        <w:t> </w:t>
      </w:r>
      <w:r>
        <w:rPr/>
        <w:t>the system.</w:t>
      </w:r>
      <w:r>
        <w:rPr>
          <w:spacing w:val="40"/>
        </w:rPr>
        <w:t> </w:t>
      </w:r>
      <w:r>
        <w:rPr/>
        <w:t>This information includes:</w:t>
      </w:r>
    </w:p>
    <w:p>
      <w:pPr>
        <w:pStyle w:val="ListParagraph"/>
        <w:numPr>
          <w:ilvl w:val="0"/>
          <w:numId w:val="7"/>
        </w:numPr>
        <w:tabs>
          <w:tab w:pos="734" w:val="left" w:leader="none"/>
        </w:tabs>
        <w:spacing w:line="249" w:lineRule="auto" w:before="131" w:after="0"/>
        <w:ind w:left="734" w:right="1106" w:hanging="271"/>
        <w:jc w:val="left"/>
        <w:rPr>
          <w:sz w:val="20"/>
        </w:rPr>
      </w:pPr>
      <w:r>
        <w:rPr>
          <w:sz w:val="20"/>
        </w:rPr>
        <w:t>the angular and translational locations, velocities, and accelerations of any body, point,</w:t>
      </w:r>
      <w:r>
        <w:rPr>
          <w:spacing w:val="-6"/>
          <w:sz w:val="20"/>
        </w:rPr>
        <w:t> </w:t>
      </w:r>
      <w:r>
        <w:rPr>
          <w:sz w:val="20"/>
        </w:rPr>
        <w:t>or</w:t>
      </w:r>
      <w:r>
        <w:rPr>
          <w:spacing w:val="-6"/>
          <w:sz w:val="20"/>
        </w:rPr>
        <w:t> </w:t>
      </w:r>
      <w:r>
        <w:rPr>
          <w:sz w:val="20"/>
        </w:rPr>
        <w:t>joint</w:t>
      </w:r>
      <w:r>
        <w:rPr>
          <w:spacing w:val="-6"/>
          <w:sz w:val="20"/>
        </w:rPr>
        <w:t> </w:t>
      </w:r>
      <w:r>
        <w:rPr>
          <w:sz w:val="20"/>
        </w:rPr>
        <w:t>axis</w:t>
      </w:r>
      <w:r>
        <w:rPr>
          <w:spacing w:val="-7"/>
          <w:sz w:val="20"/>
        </w:rPr>
        <w:t> </w:t>
      </w:r>
      <w:r>
        <w:rPr>
          <w:sz w:val="20"/>
        </w:rPr>
        <w:t>in</w:t>
      </w:r>
      <w:r>
        <w:rPr>
          <w:spacing w:val="-6"/>
          <w:sz w:val="20"/>
        </w:rPr>
        <w:t> </w:t>
      </w:r>
      <w:r>
        <w:rPr>
          <w:sz w:val="20"/>
        </w:rPr>
        <w:t>the</w:t>
      </w:r>
      <w:r>
        <w:rPr>
          <w:spacing w:val="-6"/>
          <w:sz w:val="20"/>
        </w:rPr>
        <w:t> </w:t>
      </w:r>
      <w:r>
        <w:rPr>
          <w:sz w:val="20"/>
        </w:rPr>
        <w:t>system,</w:t>
      </w:r>
      <w:r>
        <w:rPr>
          <w:spacing w:val="-6"/>
          <w:sz w:val="20"/>
        </w:rPr>
        <w:t> </w:t>
      </w:r>
      <w:r>
        <w:rPr>
          <w:sz w:val="20"/>
        </w:rPr>
        <w:t>expressed</w:t>
      </w:r>
      <w:r>
        <w:rPr>
          <w:spacing w:val="-6"/>
          <w:sz w:val="20"/>
        </w:rPr>
        <w:t> </w:t>
      </w:r>
      <w:r>
        <w:rPr>
          <w:sz w:val="20"/>
        </w:rPr>
        <w:t>in</w:t>
      </w:r>
      <w:r>
        <w:rPr>
          <w:spacing w:val="-6"/>
          <w:sz w:val="20"/>
        </w:rPr>
        <w:t> </w:t>
      </w:r>
      <w:r>
        <w:rPr>
          <w:sz w:val="20"/>
        </w:rPr>
        <w:t>any</w:t>
      </w:r>
      <w:r>
        <w:rPr>
          <w:spacing w:val="-6"/>
          <w:sz w:val="20"/>
        </w:rPr>
        <w:t> </w:t>
      </w:r>
      <w:r>
        <w:rPr>
          <w:sz w:val="20"/>
        </w:rPr>
        <w:t>reference</w:t>
      </w:r>
      <w:r>
        <w:rPr>
          <w:spacing w:val="-6"/>
          <w:sz w:val="20"/>
        </w:rPr>
        <w:t> </w:t>
      </w:r>
      <w:r>
        <w:rPr>
          <w:sz w:val="20"/>
        </w:rPr>
        <w:t>frame.</w:t>
      </w:r>
      <w:r>
        <w:rPr>
          <w:spacing w:val="39"/>
          <w:sz w:val="20"/>
        </w:rPr>
        <w:t> </w:t>
      </w:r>
      <w:r>
        <w:rPr>
          <w:sz w:val="20"/>
        </w:rPr>
        <w:t>Various</w:t>
      </w:r>
      <w:r>
        <w:rPr>
          <w:spacing w:val="-7"/>
          <w:sz w:val="20"/>
        </w:rPr>
        <w:t> </w:t>
      </w:r>
      <w:r>
        <w:rPr>
          <w:sz w:val="20"/>
        </w:rPr>
        <w:t>conver-sion tools are available for expressing body orientation several different ways.</w:t>
      </w:r>
    </w:p>
    <w:p>
      <w:pPr>
        <w:pStyle w:val="ListParagraph"/>
        <w:numPr>
          <w:ilvl w:val="0"/>
          <w:numId w:val="7"/>
        </w:numPr>
        <w:tabs>
          <w:tab w:pos="734" w:val="left" w:leader="none"/>
        </w:tabs>
        <w:spacing w:line="240" w:lineRule="auto" w:before="70" w:after="0"/>
        <w:ind w:left="734" w:right="0" w:hanging="271"/>
        <w:jc w:val="left"/>
        <w:rPr>
          <w:sz w:val="20"/>
        </w:rPr>
      </w:pPr>
      <w:r>
        <w:rPr>
          <w:sz w:val="20"/>
        </w:rPr>
        <w:t>reaction</w:t>
      </w:r>
      <w:r>
        <w:rPr>
          <w:spacing w:val="-4"/>
          <w:sz w:val="20"/>
        </w:rPr>
        <w:t> </w:t>
      </w:r>
      <w:r>
        <w:rPr>
          <w:sz w:val="20"/>
        </w:rPr>
        <w:t>forces</w:t>
      </w:r>
      <w:r>
        <w:rPr>
          <w:spacing w:val="-4"/>
          <w:sz w:val="20"/>
        </w:rPr>
        <w:t> </w:t>
      </w:r>
      <w:r>
        <w:rPr>
          <w:sz w:val="20"/>
        </w:rPr>
        <w:t>at</w:t>
      </w:r>
      <w:r>
        <w:rPr>
          <w:spacing w:val="-3"/>
          <w:sz w:val="20"/>
        </w:rPr>
        <w:t> </w:t>
      </w:r>
      <w:r>
        <w:rPr>
          <w:sz w:val="20"/>
        </w:rPr>
        <w:t>every</w:t>
      </w:r>
      <w:r>
        <w:rPr>
          <w:spacing w:val="-3"/>
          <w:sz w:val="20"/>
        </w:rPr>
        <w:t> </w:t>
      </w:r>
      <w:r>
        <w:rPr>
          <w:spacing w:val="-2"/>
          <w:sz w:val="20"/>
        </w:rPr>
        <w:t>joint</w:t>
      </w:r>
    </w:p>
    <w:p>
      <w:pPr>
        <w:pStyle w:val="ListParagraph"/>
        <w:numPr>
          <w:ilvl w:val="0"/>
          <w:numId w:val="7"/>
        </w:numPr>
        <w:tabs>
          <w:tab w:pos="734" w:val="left" w:leader="none"/>
        </w:tabs>
        <w:spacing w:line="240" w:lineRule="auto" w:before="79" w:after="0"/>
        <w:ind w:left="734" w:right="0" w:hanging="271"/>
        <w:jc w:val="left"/>
        <w:rPr>
          <w:sz w:val="20"/>
        </w:rPr>
      </w:pPr>
      <w:r>
        <w:rPr>
          <w:sz w:val="20"/>
        </w:rPr>
        <w:t>joint</w:t>
      </w:r>
      <w:r>
        <w:rPr>
          <w:spacing w:val="-1"/>
          <w:sz w:val="20"/>
        </w:rPr>
        <w:t> </w:t>
      </w:r>
      <w:r>
        <w:rPr>
          <w:sz w:val="20"/>
        </w:rPr>
        <w:t>forces</w:t>
      </w:r>
      <w:r>
        <w:rPr>
          <w:spacing w:val="-2"/>
          <w:sz w:val="20"/>
        </w:rPr>
        <w:t> </w:t>
      </w:r>
      <w:r>
        <w:rPr>
          <w:sz w:val="20"/>
        </w:rPr>
        <w:t>needed</w:t>
      </w:r>
      <w:r>
        <w:rPr>
          <w:spacing w:val="-1"/>
          <w:sz w:val="20"/>
        </w:rPr>
        <w:t> </w:t>
      </w:r>
      <w:r>
        <w:rPr>
          <w:sz w:val="20"/>
        </w:rPr>
        <w:t>to</w:t>
      </w:r>
      <w:r>
        <w:rPr>
          <w:spacing w:val="-1"/>
          <w:sz w:val="20"/>
        </w:rPr>
        <w:t> </w:t>
      </w:r>
      <w:r>
        <w:rPr>
          <w:sz w:val="20"/>
        </w:rPr>
        <w:t>implement</w:t>
      </w:r>
      <w:r>
        <w:rPr>
          <w:spacing w:val="-1"/>
          <w:sz w:val="20"/>
        </w:rPr>
        <w:t> </w:t>
      </w:r>
      <w:r>
        <w:rPr>
          <w:sz w:val="20"/>
        </w:rPr>
        <w:t>prescribed </w:t>
      </w:r>
      <w:r>
        <w:rPr>
          <w:spacing w:val="-2"/>
          <w:sz w:val="20"/>
        </w:rPr>
        <w:t>motions</w:t>
      </w:r>
    </w:p>
    <w:p>
      <w:pPr>
        <w:pStyle w:val="ListParagraph"/>
        <w:numPr>
          <w:ilvl w:val="0"/>
          <w:numId w:val="7"/>
        </w:numPr>
        <w:tabs>
          <w:tab w:pos="734" w:val="left" w:leader="none"/>
        </w:tabs>
        <w:spacing w:line="240" w:lineRule="auto" w:before="78" w:after="0"/>
        <w:ind w:left="734" w:right="0" w:hanging="271"/>
        <w:jc w:val="left"/>
        <w:rPr>
          <w:sz w:val="20"/>
        </w:rPr>
      </w:pPr>
      <w:r>
        <w:rPr>
          <w:sz w:val="20"/>
        </w:rPr>
        <w:t>constraint</w:t>
      </w:r>
      <w:r>
        <w:rPr>
          <w:spacing w:val="-4"/>
          <w:sz w:val="20"/>
        </w:rPr>
        <w:t> </w:t>
      </w:r>
      <w:r>
        <w:rPr>
          <w:sz w:val="20"/>
        </w:rPr>
        <w:t>multipliers</w:t>
      </w:r>
      <w:r>
        <w:rPr>
          <w:spacing w:val="-3"/>
          <w:sz w:val="20"/>
        </w:rPr>
        <w:t> </w:t>
      </w:r>
      <w:r>
        <w:rPr>
          <w:sz w:val="20"/>
        </w:rPr>
        <w:t>(e.g.,</w:t>
      </w:r>
      <w:r>
        <w:rPr>
          <w:spacing w:val="-2"/>
          <w:sz w:val="20"/>
        </w:rPr>
        <w:t> </w:t>
      </w:r>
      <w:r>
        <w:rPr>
          <w:sz w:val="20"/>
        </w:rPr>
        <w:t>gear</w:t>
      </w:r>
      <w:r>
        <w:rPr>
          <w:spacing w:val="-2"/>
          <w:sz w:val="20"/>
        </w:rPr>
        <w:t> </w:t>
      </w:r>
      <w:r>
        <w:rPr>
          <w:sz w:val="20"/>
        </w:rPr>
        <w:t>tooth</w:t>
      </w:r>
      <w:r>
        <w:rPr>
          <w:spacing w:val="-2"/>
          <w:sz w:val="20"/>
        </w:rPr>
        <w:t> </w:t>
      </w:r>
      <w:r>
        <w:rPr>
          <w:sz w:val="20"/>
        </w:rPr>
        <w:t>contact</w:t>
      </w:r>
      <w:r>
        <w:rPr>
          <w:spacing w:val="-2"/>
          <w:sz w:val="20"/>
        </w:rPr>
        <w:t> </w:t>
      </w:r>
      <w:r>
        <w:rPr>
          <w:sz w:val="20"/>
        </w:rPr>
        <w:t>forces)</w:t>
      </w:r>
      <w:r>
        <w:rPr>
          <w:spacing w:val="-2"/>
          <w:sz w:val="20"/>
        </w:rPr>
        <w:t> </w:t>
      </w:r>
      <w:r>
        <w:rPr>
          <w:sz w:val="20"/>
        </w:rPr>
        <w:t>for</w:t>
      </w:r>
      <w:r>
        <w:rPr>
          <w:spacing w:val="-2"/>
          <w:sz w:val="20"/>
        </w:rPr>
        <w:t> </w:t>
      </w:r>
      <w:r>
        <w:rPr>
          <w:sz w:val="20"/>
        </w:rPr>
        <w:t>every</w:t>
      </w:r>
      <w:r>
        <w:rPr>
          <w:spacing w:val="-2"/>
          <w:sz w:val="20"/>
        </w:rPr>
        <w:t> constraint</w:t>
      </w:r>
    </w:p>
    <w:p>
      <w:pPr>
        <w:pStyle w:val="ListParagraph"/>
        <w:numPr>
          <w:ilvl w:val="0"/>
          <w:numId w:val="7"/>
        </w:numPr>
        <w:tabs>
          <w:tab w:pos="734" w:val="left" w:leader="none"/>
        </w:tabs>
        <w:spacing w:line="240" w:lineRule="auto" w:before="78" w:after="0"/>
        <w:ind w:left="734" w:right="0" w:hanging="271"/>
        <w:jc w:val="left"/>
        <w:rPr>
          <w:sz w:val="20"/>
        </w:rPr>
      </w:pPr>
      <w:r>
        <w:rPr>
          <w:sz w:val="20"/>
        </w:rPr>
        <w:t>the system angular and linear momentum and kinetic </w:t>
      </w:r>
      <w:r>
        <w:rPr>
          <w:spacing w:val="-2"/>
          <w:sz w:val="20"/>
        </w:rPr>
        <w:t>energy</w:t>
      </w:r>
    </w:p>
    <w:p>
      <w:pPr>
        <w:pStyle w:val="ListParagraph"/>
        <w:numPr>
          <w:ilvl w:val="0"/>
          <w:numId w:val="7"/>
        </w:numPr>
        <w:tabs>
          <w:tab w:pos="734" w:val="left" w:leader="none"/>
        </w:tabs>
        <w:spacing w:line="240" w:lineRule="auto" w:before="78" w:after="0"/>
        <w:ind w:left="734" w:right="0" w:hanging="271"/>
        <w:jc w:val="left"/>
        <w:rPr>
          <w:sz w:val="20"/>
        </w:rPr>
      </w:pPr>
      <w:r>
        <w:rPr>
          <w:sz w:val="20"/>
        </w:rPr>
        <w:t>system</w:t>
      </w:r>
      <w:r>
        <w:rPr>
          <w:spacing w:val="-1"/>
          <w:sz w:val="20"/>
        </w:rPr>
        <w:t> </w:t>
      </w:r>
      <w:r>
        <w:rPr>
          <w:sz w:val="20"/>
        </w:rPr>
        <w:t>center of</w:t>
      </w:r>
      <w:r>
        <w:rPr>
          <w:spacing w:val="-1"/>
          <w:sz w:val="20"/>
        </w:rPr>
        <w:t> </w:t>
      </w:r>
      <w:r>
        <w:rPr>
          <w:sz w:val="20"/>
        </w:rPr>
        <w:t>mass</w:t>
      </w:r>
      <w:r>
        <w:rPr>
          <w:spacing w:val="-1"/>
          <w:sz w:val="20"/>
        </w:rPr>
        <w:t> </w:t>
      </w:r>
      <w:r>
        <w:rPr>
          <w:sz w:val="20"/>
        </w:rPr>
        <w:t>and</w:t>
      </w:r>
      <w:r>
        <w:rPr>
          <w:spacing w:val="-1"/>
          <w:sz w:val="20"/>
        </w:rPr>
        <w:t> </w:t>
      </w:r>
      <w:r>
        <w:rPr>
          <w:sz w:val="20"/>
        </w:rPr>
        <w:t>central inertia </w:t>
      </w:r>
      <w:r>
        <w:rPr>
          <w:spacing w:val="-2"/>
          <w:sz w:val="20"/>
        </w:rPr>
        <w:t>matrix</w:t>
      </w:r>
    </w:p>
    <w:p>
      <w:pPr>
        <w:pStyle w:val="BodyText"/>
        <w:spacing w:before="29"/>
      </w:pPr>
    </w:p>
    <w:p>
      <w:pPr>
        <w:pStyle w:val="BodyText"/>
        <w:spacing w:line="249" w:lineRule="auto"/>
        <w:ind w:left="463" w:right="1119"/>
        <w:jc w:val="both"/>
      </w:pPr>
      <w:r>
        <w:rPr/>
        <w:t>Much</w:t>
      </w:r>
      <w:r>
        <w:rPr>
          <w:spacing w:val="-7"/>
        </w:rPr>
        <w:t> </w:t>
      </w:r>
      <w:r>
        <w:rPr/>
        <w:t>more</w:t>
      </w:r>
      <w:r>
        <w:rPr>
          <w:spacing w:val="-7"/>
        </w:rPr>
        <w:t> </w:t>
      </w:r>
      <w:r>
        <w:rPr/>
        <w:t>powerful</w:t>
      </w:r>
      <w:r>
        <w:rPr>
          <w:spacing w:val="-7"/>
        </w:rPr>
        <w:t> </w:t>
      </w:r>
      <w:r>
        <w:rPr/>
        <w:t>analyses</w:t>
      </w:r>
      <w:r>
        <w:rPr>
          <w:spacing w:val="-7"/>
        </w:rPr>
        <w:t> </w:t>
      </w:r>
      <w:r>
        <w:rPr/>
        <w:t>and</w:t>
      </w:r>
      <w:r>
        <w:rPr>
          <w:spacing w:val="-7"/>
        </w:rPr>
        <w:t> </w:t>
      </w:r>
      <w:r>
        <w:rPr/>
        <w:t>design</w:t>
      </w:r>
      <w:r>
        <w:rPr>
          <w:spacing w:val="-7"/>
        </w:rPr>
        <w:t> </w:t>
      </w:r>
      <w:r>
        <w:rPr/>
        <w:t>studies</w:t>
      </w:r>
      <w:r>
        <w:rPr>
          <w:spacing w:val="-7"/>
        </w:rPr>
        <w:t> </w:t>
      </w:r>
      <w:r>
        <w:rPr/>
        <w:t>can</w:t>
      </w:r>
      <w:r>
        <w:rPr>
          <w:spacing w:val="-7"/>
        </w:rPr>
        <w:t> </w:t>
      </w:r>
      <w:r>
        <w:rPr/>
        <w:t>be</w:t>
      </w:r>
      <w:r>
        <w:rPr>
          <w:spacing w:val="-7"/>
        </w:rPr>
        <w:t> </w:t>
      </w:r>
      <w:r>
        <w:rPr/>
        <w:t>performed</w:t>
      </w:r>
      <w:r>
        <w:rPr>
          <w:spacing w:val="-7"/>
        </w:rPr>
        <w:t> </w:t>
      </w:r>
      <w:r>
        <w:rPr/>
        <w:t>by</w:t>
      </w:r>
      <w:r>
        <w:rPr>
          <w:spacing w:val="-7"/>
        </w:rPr>
        <w:t> </w:t>
      </w:r>
      <w:r>
        <w:rPr/>
        <w:t>making</w:t>
      </w:r>
      <w:r>
        <w:rPr>
          <w:spacing w:val="-7"/>
        </w:rPr>
        <w:t> </w:t>
      </w:r>
      <w:r>
        <w:rPr/>
        <w:t>repeated calls</w:t>
      </w:r>
      <w:r>
        <w:rPr>
          <w:spacing w:val="-1"/>
        </w:rPr>
        <w:t> </w:t>
      </w:r>
      <w:r>
        <w:rPr/>
        <w:t>to these routines</w:t>
      </w:r>
      <w:r>
        <w:rPr>
          <w:spacing w:val="-1"/>
        </w:rPr>
        <w:t> </w:t>
      </w:r>
      <w:r>
        <w:rPr/>
        <w:t>under changing conditions</w:t>
      </w:r>
      <w:r>
        <w:rPr>
          <w:spacing w:val="-1"/>
        </w:rPr>
        <w:t> </w:t>
      </w:r>
      <w:r>
        <w:rPr/>
        <w:t>guided by a numerical integrator, lin-ear</w:t>
      </w:r>
      <w:r>
        <w:rPr>
          <w:spacing w:val="-13"/>
        </w:rPr>
        <w:t> </w:t>
      </w:r>
      <w:r>
        <w:rPr/>
        <w:t>or</w:t>
      </w:r>
      <w:r>
        <w:rPr>
          <w:spacing w:val="-12"/>
        </w:rPr>
        <w:t> </w:t>
      </w:r>
      <w:r>
        <w:rPr/>
        <w:t>nonlinear</w:t>
      </w:r>
      <w:r>
        <w:rPr>
          <w:spacing w:val="-13"/>
        </w:rPr>
        <w:t> </w:t>
      </w:r>
      <w:r>
        <w:rPr/>
        <w:t>root</w:t>
      </w:r>
      <w:r>
        <w:rPr>
          <w:spacing w:val="-12"/>
        </w:rPr>
        <w:t> </w:t>
      </w:r>
      <w:r>
        <w:rPr/>
        <w:t>finder,</w:t>
      </w:r>
      <w:r>
        <w:rPr>
          <w:spacing w:val="-13"/>
        </w:rPr>
        <w:t> </w:t>
      </w:r>
      <w:r>
        <w:rPr/>
        <w:t>numerical</w:t>
      </w:r>
      <w:r>
        <w:rPr>
          <w:spacing w:val="-12"/>
        </w:rPr>
        <w:t> </w:t>
      </w:r>
      <w:r>
        <w:rPr/>
        <w:t>optimizer,</w:t>
      </w:r>
      <w:r>
        <w:rPr>
          <w:spacing w:val="-13"/>
        </w:rPr>
        <w:t> </w:t>
      </w:r>
      <w:r>
        <w:rPr/>
        <w:t>or</w:t>
      </w:r>
      <w:r>
        <w:rPr>
          <w:spacing w:val="-12"/>
        </w:rPr>
        <w:t> </w:t>
      </w:r>
      <w:r>
        <w:rPr/>
        <w:t>user-written</w:t>
      </w:r>
      <w:r>
        <w:rPr>
          <w:spacing w:val="-13"/>
        </w:rPr>
        <w:t> </w:t>
      </w:r>
      <w:r>
        <w:rPr/>
        <w:t>code.</w:t>
      </w:r>
      <w:r>
        <w:rPr>
          <w:spacing w:val="9"/>
        </w:rPr>
        <w:t> </w:t>
      </w:r>
      <w:r>
        <w:rPr/>
        <w:t>There</w:t>
      </w:r>
      <w:r>
        <w:rPr>
          <w:spacing w:val="-12"/>
        </w:rPr>
        <w:t> </w:t>
      </w:r>
      <w:r>
        <w:rPr/>
        <w:t>are</w:t>
      </w:r>
      <w:r>
        <w:rPr>
          <w:spacing w:val="-13"/>
        </w:rPr>
        <w:t> </w:t>
      </w:r>
      <w:r>
        <w:rPr/>
        <w:t>several methods available for driving SD/FAST-generated routines:</w:t>
      </w:r>
    </w:p>
    <w:p>
      <w:pPr>
        <w:pStyle w:val="ListParagraph"/>
        <w:numPr>
          <w:ilvl w:val="0"/>
          <w:numId w:val="7"/>
        </w:numPr>
        <w:tabs>
          <w:tab w:pos="734" w:val="left" w:leader="none"/>
        </w:tabs>
        <w:spacing w:line="240" w:lineRule="auto" w:before="131" w:after="0"/>
        <w:ind w:left="734" w:right="0" w:hanging="271"/>
        <w:jc w:val="left"/>
        <w:rPr>
          <w:sz w:val="20"/>
        </w:rPr>
      </w:pPr>
      <w:r>
        <w:rPr>
          <w:sz w:val="20"/>
        </w:rPr>
        <w:t>Use</w:t>
      </w:r>
      <w:r>
        <w:rPr>
          <w:spacing w:val="-12"/>
          <w:sz w:val="20"/>
        </w:rPr>
        <w:t> </w:t>
      </w:r>
      <w:r>
        <w:rPr>
          <w:sz w:val="20"/>
        </w:rPr>
        <w:t>problem</w:t>
      </w:r>
      <w:r>
        <w:rPr>
          <w:spacing w:val="-12"/>
          <w:sz w:val="20"/>
        </w:rPr>
        <w:t> </w:t>
      </w:r>
      <w:r>
        <w:rPr>
          <w:sz w:val="20"/>
        </w:rPr>
        <w:t>specific,</w:t>
      </w:r>
      <w:r>
        <w:rPr>
          <w:spacing w:val="-11"/>
          <w:sz w:val="20"/>
        </w:rPr>
        <w:t> </w:t>
      </w:r>
      <w:r>
        <w:rPr>
          <w:sz w:val="20"/>
        </w:rPr>
        <w:t>SD/FAST-generated</w:t>
      </w:r>
      <w:r>
        <w:rPr>
          <w:spacing w:val="-12"/>
          <w:sz w:val="20"/>
        </w:rPr>
        <w:t> </w:t>
      </w:r>
      <w:r>
        <w:rPr>
          <w:i/>
          <w:sz w:val="20"/>
        </w:rPr>
        <w:t>Simplified</w:t>
      </w:r>
      <w:r>
        <w:rPr>
          <w:i/>
          <w:spacing w:val="-11"/>
          <w:sz w:val="20"/>
        </w:rPr>
        <w:t> </w:t>
      </w:r>
      <w:r>
        <w:rPr>
          <w:i/>
          <w:sz w:val="20"/>
        </w:rPr>
        <w:t>Analysis</w:t>
      </w:r>
      <w:r>
        <w:rPr>
          <w:i/>
          <w:spacing w:val="-13"/>
          <w:sz w:val="20"/>
        </w:rPr>
        <w:t> </w:t>
      </w:r>
      <w:r>
        <w:rPr>
          <w:i/>
          <w:spacing w:val="-2"/>
          <w:sz w:val="20"/>
        </w:rPr>
        <w:t>Routines</w:t>
      </w:r>
      <w:r>
        <w:rPr>
          <w:spacing w:val="-2"/>
          <w:sz w:val="20"/>
        </w:rPr>
        <w:t>.</w:t>
      </w:r>
    </w:p>
    <w:p>
      <w:pPr>
        <w:pStyle w:val="ListParagraph"/>
        <w:numPr>
          <w:ilvl w:val="0"/>
          <w:numId w:val="7"/>
        </w:numPr>
        <w:tabs>
          <w:tab w:pos="734" w:val="left" w:leader="none"/>
        </w:tabs>
        <w:spacing w:line="240" w:lineRule="auto" w:before="79" w:after="0"/>
        <w:ind w:left="734" w:right="0" w:hanging="271"/>
        <w:jc w:val="left"/>
        <w:rPr>
          <w:sz w:val="20"/>
        </w:rPr>
      </w:pPr>
      <w:r>
        <w:rPr>
          <w:sz w:val="20"/>
        </w:rPr>
        <w:t>Use</w:t>
      </w:r>
      <w:r>
        <w:rPr>
          <w:spacing w:val="-11"/>
          <w:sz w:val="20"/>
        </w:rPr>
        <w:t> </w:t>
      </w:r>
      <w:r>
        <w:rPr>
          <w:sz w:val="20"/>
        </w:rPr>
        <w:t>generic,</w:t>
      </w:r>
      <w:r>
        <w:rPr>
          <w:spacing w:val="-10"/>
          <w:sz w:val="20"/>
        </w:rPr>
        <w:t> </w:t>
      </w:r>
      <w:r>
        <w:rPr>
          <w:sz w:val="20"/>
        </w:rPr>
        <w:t>SD/FAST-generated</w:t>
      </w:r>
      <w:r>
        <w:rPr>
          <w:spacing w:val="-11"/>
          <w:sz w:val="20"/>
        </w:rPr>
        <w:t> </w:t>
      </w:r>
      <w:r>
        <w:rPr>
          <w:i/>
          <w:sz w:val="20"/>
        </w:rPr>
        <w:t>General</w:t>
      </w:r>
      <w:r>
        <w:rPr>
          <w:i/>
          <w:spacing w:val="-10"/>
          <w:sz w:val="20"/>
        </w:rPr>
        <w:t> </w:t>
      </w:r>
      <w:r>
        <w:rPr>
          <w:i/>
          <w:sz w:val="20"/>
        </w:rPr>
        <w:t>Analysis</w:t>
      </w:r>
      <w:r>
        <w:rPr>
          <w:i/>
          <w:spacing w:val="-11"/>
          <w:sz w:val="20"/>
        </w:rPr>
        <w:t> </w:t>
      </w:r>
      <w:r>
        <w:rPr>
          <w:i/>
          <w:spacing w:val="-2"/>
          <w:sz w:val="20"/>
        </w:rPr>
        <w:t>Routines</w:t>
      </w:r>
      <w:r>
        <w:rPr>
          <w:spacing w:val="-2"/>
          <w:sz w:val="20"/>
        </w:rPr>
        <w:t>.</w:t>
      </w:r>
    </w:p>
    <w:p>
      <w:pPr>
        <w:pStyle w:val="ListParagraph"/>
        <w:numPr>
          <w:ilvl w:val="0"/>
          <w:numId w:val="7"/>
        </w:numPr>
        <w:tabs>
          <w:tab w:pos="734" w:val="left" w:leader="none"/>
        </w:tabs>
        <w:spacing w:line="249" w:lineRule="auto" w:before="78" w:after="0"/>
        <w:ind w:left="734" w:right="1409" w:hanging="271"/>
        <w:jc w:val="left"/>
        <w:rPr>
          <w:sz w:val="20"/>
        </w:rPr>
      </w:pPr>
      <w:r>
        <w:rPr>
          <w:sz w:val="20"/>
        </w:rPr>
        <w:t>Use</w:t>
      </w:r>
      <w:r>
        <w:rPr>
          <w:spacing w:val="-6"/>
          <w:sz w:val="20"/>
        </w:rPr>
        <w:t> </w:t>
      </w:r>
      <w:r>
        <w:rPr>
          <w:sz w:val="20"/>
        </w:rPr>
        <w:t>an</w:t>
      </w:r>
      <w:r>
        <w:rPr>
          <w:spacing w:val="-6"/>
          <w:sz w:val="20"/>
        </w:rPr>
        <w:t> </w:t>
      </w:r>
      <w:r>
        <w:rPr>
          <w:sz w:val="20"/>
        </w:rPr>
        <w:t>external,</w:t>
      </w:r>
      <w:r>
        <w:rPr>
          <w:spacing w:val="-6"/>
          <w:sz w:val="20"/>
        </w:rPr>
        <w:t> </w:t>
      </w:r>
      <w:r>
        <w:rPr>
          <w:sz w:val="20"/>
        </w:rPr>
        <w:t>commercially</w:t>
      </w:r>
      <w:r>
        <w:rPr>
          <w:spacing w:val="-6"/>
          <w:sz w:val="20"/>
        </w:rPr>
        <w:t> </w:t>
      </w:r>
      <w:r>
        <w:rPr>
          <w:sz w:val="20"/>
        </w:rPr>
        <w:t>available</w:t>
      </w:r>
      <w:r>
        <w:rPr>
          <w:spacing w:val="-6"/>
          <w:sz w:val="20"/>
        </w:rPr>
        <w:t> </w:t>
      </w:r>
      <w:r>
        <w:rPr>
          <w:sz w:val="20"/>
        </w:rPr>
        <w:t>analysis</w:t>
      </w:r>
      <w:r>
        <w:rPr>
          <w:spacing w:val="-7"/>
          <w:sz w:val="20"/>
        </w:rPr>
        <w:t> </w:t>
      </w:r>
      <w:r>
        <w:rPr>
          <w:sz w:val="20"/>
        </w:rPr>
        <w:t>code</w:t>
      </w:r>
      <w:r>
        <w:rPr>
          <w:spacing w:val="-6"/>
          <w:sz w:val="20"/>
        </w:rPr>
        <w:t> </w:t>
      </w:r>
      <w:r>
        <w:rPr>
          <w:sz w:val="20"/>
        </w:rPr>
        <w:t>such</w:t>
      </w:r>
      <w:r>
        <w:rPr>
          <w:spacing w:val="-6"/>
          <w:sz w:val="20"/>
        </w:rPr>
        <w:t> </w:t>
      </w:r>
      <w:r>
        <w:rPr>
          <w:sz w:val="20"/>
        </w:rPr>
        <w:t>as</w:t>
      </w:r>
      <w:r>
        <w:rPr>
          <w:spacing w:val="-7"/>
          <w:sz w:val="20"/>
        </w:rPr>
        <w:t> </w:t>
      </w:r>
      <w:r>
        <w:rPr>
          <w:sz w:val="20"/>
        </w:rPr>
        <w:t>ACSL,</w:t>
      </w:r>
      <w:r>
        <w:rPr>
          <w:spacing w:val="-6"/>
          <w:sz w:val="20"/>
        </w:rPr>
        <w:t> </w:t>
      </w:r>
      <w:r>
        <w:rPr>
          <w:sz w:val="20"/>
        </w:rPr>
        <w:t>Matrix-X, Easy 5, Pro-Matlab, Simulink, or OPTDES.</w:t>
      </w:r>
    </w:p>
    <w:p>
      <w:pPr>
        <w:pStyle w:val="ListParagraph"/>
        <w:numPr>
          <w:ilvl w:val="0"/>
          <w:numId w:val="7"/>
        </w:numPr>
        <w:tabs>
          <w:tab w:pos="734" w:val="left" w:leader="none"/>
        </w:tabs>
        <w:spacing w:line="249" w:lineRule="auto" w:before="70" w:after="0"/>
        <w:ind w:left="734" w:right="1248" w:hanging="271"/>
        <w:jc w:val="left"/>
        <w:rPr>
          <w:sz w:val="20"/>
        </w:rPr>
      </w:pPr>
      <w:r>
        <w:rPr>
          <w:sz w:val="20"/>
        </w:rPr>
        <w:t>Use</w:t>
      </w:r>
      <w:r>
        <w:rPr>
          <w:spacing w:val="-4"/>
          <w:sz w:val="20"/>
        </w:rPr>
        <w:t> </w:t>
      </w:r>
      <w:r>
        <w:rPr>
          <w:sz w:val="20"/>
        </w:rPr>
        <w:t>analysis</w:t>
      </w:r>
      <w:r>
        <w:rPr>
          <w:spacing w:val="-5"/>
          <w:sz w:val="20"/>
        </w:rPr>
        <w:t> </w:t>
      </w:r>
      <w:r>
        <w:rPr>
          <w:sz w:val="20"/>
        </w:rPr>
        <w:t>and</w:t>
      </w:r>
      <w:r>
        <w:rPr>
          <w:spacing w:val="-4"/>
          <w:sz w:val="20"/>
        </w:rPr>
        <w:t> </w:t>
      </w:r>
      <w:r>
        <w:rPr>
          <w:sz w:val="20"/>
        </w:rPr>
        <w:t>optimization</w:t>
      </w:r>
      <w:r>
        <w:rPr>
          <w:spacing w:val="-4"/>
          <w:sz w:val="20"/>
        </w:rPr>
        <w:t> </w:t>
      </w:r>
      <w:r>
        <w:rPr>
          <w:sz w:val="20"/>
        </w:rPr>
        <w:t>tools</w:t>
      </w:r>
      <w:r>
        <w:rPr>
          <w:spacing w:val="-5"/>
          <w:sz w:val="20"/>
        </w:rPr>
        <w:t> </w:t>
      </w:r>
      <w:r>
        <w:rPr>
          <w:sz w:val="20"/>
        </w:rPr>
        <w:t>available</w:t>
      </w:r>
      <w:r>
        <w:rPr>
          <w:spacing w:val="-4"/>
          <w:sz w:val="20"/>
        </w:rPr>
        <w:t> </w:t>
      </w:r>
      <w:r>
        <w:rPr>
          <w:sz w:val="20"/>
        </w:rPr>
        <w:t>in</w:t>
      </w:r>
      <w:r>
        <w:rPr>
          <w:spacing w:val="-4"/>
          <w:sz w:val="20"/>
        </w:rPr>
        <w:t> </w:t>
      </w:r>
      <w:r>
        <w:rPr>
          <w:sz w:val="20"/>
        </w:rPr>
        <w:t>numerical</w:t>
      </w:r>
      <w:r>
        <w:rPr>
          <w:spacing w:val="-4"/>
          <w:sz w:val="20"/>
        </w:rPr>
        <w:t> </w:t>
      </w:r>
      <w:r>
        <w:rPr>
          <w:sz w:val="20"/>
        </w:rPr>
        <w:t>libraries</w:t>
      </w:r>
      <w:r>
        <w:rPr>
          <w:spacing w:val="-5"/>
          <w:sz w:val="20"/>
        </w:rPr>
        <w:t> </w:t>
      </w:r>
      <w:r>
        <w:rPr>
          <w:sz w:val="20"/>
        </w:rPr>
        <w:t>such</w:t>
      </w:r>
      <w:r>
        <w:rPr>
          <w:spacing w:val="-4"/>
          <w:sz w:val="20"/>
        </w:rPr>
        <w:t> </w:t>
      </w:r>
      <w:r>
        <w:rPr>
          <w:sz w:val="20"/>
        </w:rPr>
        <w:t>as</w:t>
      </w:r>
      <w:r>
        <w:rPr>
          <w:spacing w:val="-5"/>
          <w:sz w:val="20"/>
        </w:rPr>
        <w:t> </w:t>
      </w:r>
      <w:r>
        <w:rPr>
          <w:sz w:val="20"/>
        </w:rPr>
        <w:t>IMSL, NAG, and EISPACK.</w:t>
      </w:r>
    </w:p>
    <w:p>
      <w:pPr>
        <w:pStyle w:val="ListParagraph"/>
        <w:numPr>
          <w:ilvl w:val="0"/>
          <w:numId w:val="7"/>
        </w:numPr>
        <w:tabs>
          <w:tab w:pos="734" w:val="left" w:leader="none"/>
        </w:tabs>
        <w:spacing w:line="511" w:lineRule="auto" w:before="69" w:after="0"/>
        <w:ind w:left="463" w:right="2893" w:firstLine="0"/>
        <w:jc w:val="left"/>
        <w:rPr>
          <w:rFonts w:ascii="Arial" w:hAnsi="Arial"/>
          <w:b/>
          <w:sz w:val="18"/>
        </w:rPr>
      </w:pPr>
      <w:r>
        <w:rPr>
          <w:sz w:val="20"/>
        </w:rPr>
        <w:t>Write</w:t>
      </w:r>
      <w:r>
        <w:rPr>
          <w:spacing w:val="-5"/>
          <w:sz w:val="20"/>
        </w:rPr>
        <w:t> </w:t>
      </w:r>
      <w:r>
        <w:rPr>
          <w:sz w:val="20"/>
        </w:rPr>
        <w:t>your</w:t>
      </w:r>
      <w:r>
        <w:rPr>
          <w:spacing w:val="-5"/>
          <w:sz w:val="20"/>
        </w:rPr>
        <w:t> </w:t>
      </w:r>
      <w:r>
        <w:rPr>
          <w:sz w:val="20"/>
        </w:rPr>
        <w:t>own</w:t>
      </w:r>
      <w:r>
        <w:rPr>
          <w:spacing w:val="-5"/>
          <w:sz w:val="20"/>
        </w:rPr>
        <w:t> </w:t>
      </w:r>
      <w:r>
        <w:rPr>
          <w:sz w:val="20"/>
        </w:rPr>
        <w:t>analysis</w:t>
      </w:r>
      <w:r>
        <w:rPr>
          <w:spacing w:val="-6"/>
          <w:sz w:val="20"/>
        </w:rPr>
        <w:t> </w:t>
      </w:r>
      <w:r>
        <w:rPr>
          <w:sz w:val="20"/>
        </w:rPr>
        <w:t>code</w:t>
      </w:r>
      <w:r>
        <w:rPr>
          <w:spacing w:val="-5"/>
          <w:sz w:val="20"/>
        </w:rPr>
        <w:t> </w:t>
      </w:r>
      <w:r>
        <w:rPr>
          <w:sz w:val="20"/>
        </w:rPr>
        <w:t>in</w:t>
      </w:r>
      <w:r>
        <w:rPr>
          <w:spacing w:val="-5"/>
          <w:sz w:val="20"/>
        </w:rPr>
        <w:t> </w:t>
      </w:r>
      <w:r>
        <w:rPr>
          <w:sz w:val="20"/>
        </w:rPr>
        <w:t>a</w:t>
      </w:r>
      <w:r>
        <w:rPr>
          <w:spacing w:val="-5"/>
          <w:sz w:val="20"/>
        </w:rPr>
        <w:t> </w:t>
      </w:r>
      <w:r>
        <w:rPr>
          <w:sz w:val="20"/>
        </w:rPr>
        <w:t>language</w:t>
      </w:r>
      <w:r>
        <w:rPr>
          <w:spacing w:val="-5"/>
          <w:sz w:val="20"/>
        </w:rPr>
        <w:t> </w:t>
      </w:r>
      <w:r>
        <w:rPr>
          <w:sz w:val="20"/>
        </w:rPr>
        <w:t>like</w:t>
      </w:r>
      <w:r>
        <w:rPr>
          <w:spacing w:val="-5"/>
          <w:sz w:val="20"/>
        </w:rPr>
        <w:t> </w:t>
      </w:r>
      <w:r>
        <w:rPr>
          <w:sz w:val="20"/>
        </w:rPr>
        <w:t>Fortran</w:t>
      </w:r>
      <w:r>
        <w:rPr>
          <w:spacing w:val="-5"/>
          <w:sz w:val="20"/>
        </w:rPr>
        <w:t> </w:t>
      </w:r>
      <w:r>
        <w:rPr>
          <w:sz w:val="20"/>
        </w:rPr>
        <w:t>or</w:t>
      </w:r>
      <w:r>
        <w:rPr>
          <w:spacing w:val="-5"/>
          <w:sz w:val="20"/>
        </w:rPr>
        <w:t> </w:t>
      </w:r>
      <w:r>
        <w:rPr>
          <w:sz w:val="20"/>
        </w:rPr>
        <w:t>C. Features accessible with all these methods are discussed below. </w:t>
      </w:r>
      <w:r>
        <w:rPr>
          <w:rFonts w:ascii="Arial" w:hAnsi="Arial"/>
          <w:b/>
          <w:sz w:val="18"/>
        </w:rPr>
        <w:t>Simplified Analysis Routines</w:t>
      </w:r>
    </w:p>
    <w:p>
      <w:pPr>
        <w:pStyle w:val="BodyText"/>
        <w:spacing w:line="249" w:lineRule="auto" w:before="47"/>
        <w:ind w:left="463" w:right="888"/>
      </w:pPr>
      <w:r>
        <w:rPr/>
        <w:t>SD/FAST</w:t>
      </w:r>
      <w:r>
        <w:rPr>
          <w:spacing w:val="-3"/>
        </w:rPr>
        <w:t> </w:t>
      </w:r>
      <w:r>
        <w:rPr/>
        <w:t>generates</w:t>
      </w:r>
      <w:r>
        <w:rPr>
          <w:spacing w:val="-3"/>
        </w:rPr>
        <w:t> </w:t>
      </w:r>
      <w:r>
        <w:rPr>
          <w:i/>
        </w:rPr>
        <w:t>Simplified</w:t>
      </w:r>
      <w:r>
        <w:rPr>
          <w:i/>
          <w:spacing w:val="-3"/>
        </w:rPr>
        <w:t> </w:t>
      </w:r>
      <w:r>
        <w:rPr>
          <w:i/>
        </w:rPr>
        <w:t>Analysis</w:t>
      </w:r>
      <w:r>
        <w:rPr>
          <w:i/>
          <w:spacing w:val="-4"/>
        </w:rPr>
        <w:t> </w:t>
      </w:r>
      <w:r>
        <w:rPr>
          <w:i/>
        </w:rPr>
        <w:t>Routines</w:t>
      </w:r>
      <w:r>
        <w:rPr>
          <w:i/>
          <w:spacing w:val="-3"/>
        </w:rPr>
        <w:t> </w:t>
      </w:r>
      <w:r>
        <w:rPr/>
        <w:t>for</w:t>
      </w:r>
      <w:r>
        <w:rPr>
          <w:spacing w:val="-3"/>
        </w:rPr>
        <w:t> </w:t>
      </w:r>
      <w:r>
        <w:rPr/>
        <w:t>some</w:t>
      </w:r>
      <w:r>
        <w:rPr>
          <w:spacing w:val="-3"/>
        </w:rPr>
        <w:t> </w:t>
      </w:r>
      <w:r>
        <w:rPr/>
        <w:t>of</w:t>
      </w:r>
      <w:r>
        <w:rPr>
          <w:spacing w:val="-3"/>
        </w:rPr>
        <w:t> </w:t>
      </w:r>
      <w:r>
        <w:rPr/>
        <w:t>the</w:t>
      </w:r>
      <w:r>
        <w:rPr>
          <w:spacing w:val="-3"/>
        </w:rPr>
        <w:t> </w:t>
      </w:r>
      <w:r>
        <w:rPr/>
        <w:t>more</w:t>
      </w:r>
      <w:r>
        <w:rPr>
          <w:spacing w:val="-3"/>
        </w:rPr>
        <w:t> </w:t>
      </w:r>
      <w:r>
        <w:rPr/>
        <w:t>common</w:t>
      </w:r>
      <w:r>
        <w:rPr>
          <w:spacing w:val="-3"/>
        </w:rPr>
        <w:t> </w:t>
      </w:r>
      <w:r>
        <w:rPr/>
        <w:t>analy-ses.</w:t>
      </w:r>
      <w:r>
        <w:rPr>
          <w:spacing w:val="40"/>
        </w:rPr>
        <w:t> </w:t>
      </w:r>
      <w:r>
        <w:rPr/>
        <w:t>These routines are generated specifically for the problem at hand.</w:t>
      </w:r>
      <w:r>
        <w:rPr>
          <w:spacing w:val="40"/>
        </w:rPr>
        <w:t> </w:t>
      </w:r>
      <w:r>
        <w:rPr/>
        <w:t>As a conse-quence,</w:t>
      </w:r>
      <w:r>
        <w:rPr>
          <w:spacing w:val="-12"/>
        </w:rPr>
        <w:t> </w:t>
      </w:r>
      <w:r>
        <w:rPr/>
        <w:t>they</w:t>
      </w:r>
      <w:r>
        <w:rPr>
          <w:spacing w:val="-12"/>
        </w:rPr>
        <w:t> </w:t>
      </w:r>
      <w:r>
        <w:rPr/>
        <w:t>are</w:t>
      </w:r>
      <w:r>
        <w:rPr>
          <w:spacing w:val="-12"/>
        </w:rPr>
        <w:t> </w:t>
      </w:r>
      <w:r>
        <w:rPr/>
        <w:t>very</w:t>
      </w:r>
      <w:r>
        <w:rPr>
          <w:spacing w:val="-12"/>
        </w:rPr>
        <w:t> </w:t>
      </w:r>
      <w:r>
        <w:rPr/>
        <w:t>simple</w:t>
      </w:r>
      <w:r>
        <w:rPr>
          <w:spacing w:val="-12"/>
        </w:rPr>
        <w:t> </w:t>
      </w:r>
      <w:r>
        <w:rPr/>
        <w:t>to</w:t>
      </w:r>
      <w:r>
        <w:rPr>
          <w:spacing w:val="-12"/>
        </w:rPr>
        <w:t> </w:t>
      </w:r>
      <w:r>
        <w:rPr/>
        <w:t>use</w:t>
      </w:r>
      <w:r>
        <w:rPr>
          <w:spacing w:val="-12"/>
        </w:rPr>
        <w:t> </w:t>
      </w:r>
      <w:r>
        <w:rPr/>
        <w:t>but</w:t>
      </w:r>
      <w:r>
        <w:rPr>
          <w:spacing w:val="-12"/>
        </w:rPr>
        <w:t> </w:t>
      </w:r>
      <w:r>
        <w:rPr/>
        <w:t>are</w:t>
      </w:r>
      <w:r>
        <w:rPr>
          <w:spacing w:val="-12"/>
        </w:rPr>
        <w:t> </w:t>
      </w:r>
      <w:r>
        <w:rPr/>
        <w:t>not</w:t>
      </w:r>
      <w:r>
        <w:rPr>
          <w:spacing w:val="-12"/>
        </w:rPr>
        <w:t> </w:t>
      </w:r>
      <w:r>
        <w:rPr/>
        <w:t>very</w:t>
      </w:r>
      <w:r>
        <w:rPr>
          <w:spacing w:val="-12"/>
        </w:rPr>
        <w:t> </w:t>
      </w:r>
      <w:r>
        <w:rPr/>
        <w:t>general</w:t>
      </w:r>
      <w:r>
        <w:rPr>
          <w:spacing w:val="-12"/>
        </w:rPr>
        <w:t> </w:t>
      </w:r>
      <w:r>
        <w:rPr/>
        <w:t>in</w:t>
      </w:r>
      <w:r>
        <w:rPr>
          <w:spacing w:val="-12"/>
        </w:rPr>
        <w:t> </w:t>
      </w:r>
      <w:r>
        <w:rPr/>
        <w:t>their</w:t>
      </w:r>
      <w:r>
        <w:rPr>
          <w:spacing w:val="-12"/>
        </w:rPr>
        <w:t> </w:t>
      </w:r>
      <w:r>
        <w:rPr/>
        <w:t>capability.</w:t>
      </w:r>
      <w:r>
        <w:rPr>
          <w:spacing w:val="28"/>
        </w:rPr>
        <w:t> </w:t>
      </w:r>
      <w:r>
        <w:rPr/>
        <w:t>They</w:t>
      </w:r>
      <w:r>
        <w:rPr>
          <w:spacing w:val="-12"/>
        </w:rPr>
        <w:t> </w:t>
      </w:r>
      <w:r>
        <w:rPr/>
        <w:t>are, however, built on more general routines described below.</w:t>
      </w:r>
    </w:p>
    <w:p>
      <w:pPr>
        <w:pStyle w:val="BodyText"/>
        <w:spacing w:before="22"/>
      </w:pPr>
    </w:p>
    <w:p>
      <w:pPr>
        <w:pStyle w:val="BodyText"/>
        <w:ind w:left="463"/>
      </w:pPr>
      <w:r>
        <w:rPr/>
        <w:t>Here</w:t>
      </w:r>
      <w:r>
        <w:rPr>
          <w:spacing w:val="-3"/>
        </w:rPr>
        <w:t> </w:t>
      </w:r>
      <w:r>
        <w:rPr/>
        <w:t>are</w:t>
      </w:r>
      <w:r>
        <w:rPr>
          <w:spacing w:val="-2"/>
        </w:rPr>
        <w:t> </w:t>
      </w:r>
      <w:r>
        <w:rPr/>
        <w:t>the</w:t>
      </w:r>
      <w:r>
        <w:rPr>
          <w:spacing w:val="-3"/>
        </w:rPr>
        <w:t> </w:t>
      </w:r>
      <w:r>
        <w:rPr/>
        <w:t>analyses</w:t>
      </w:r>
      <w:r>
        <w:rPr>
          <w:spacing w:val="-3"/>
        </w:rPr>
        <w:t> </w:t>
      </w:r>
      <w:r>
        <w:rPr/>
        <w:t>that</w:t>
      </w:r>
      <w:r>
        <w:rPr>
          <w:spacing w:val="-2"/>
        </w:rPr>
        <w:t> </w:t>
      </w:r>
      <w:r>
        <w:rPr/>
        <w:t>can</w:t>
      </w:r>
      <w:r>
        <w:rPr>
          <w:spacing w:val="-3"/>
        </w:rPr>
        <w:t> </w:t>
      </w:r>
      <w:r>
        <w:rPr/>
        <w:t>be</w:t>
      </w:r>
      <w:r>
        <w:rPr>
          <w:spacing w:val="-2"/>
        </w:rPr>
        <w:t> </w:t>
      </w:r>
      <w:r>
        <w:rPr/>
        <w:t>performed</w:t>
      </w:r>
      <w:r>
        <w:rPr>
          <w:spacing w:val="-2"/>
        </w:rPr>
        <w:t> </w:t>
      </w:r>
      <w:r>
        <w:rPr/>
        <w:t>with</w:t>
      </w:r>
      <w:r>
        <w:rPr>
          <w:spacing w:val="-3"/>
        </w:rPr>
        <w:t> </w:t>
      </w:r>
      <w:r>
        <w:rPr/>
        <w:t>Simplified</w:t>
      </w:r>
      <w:r>
        <w:rPr>
          <w:spacing w:val="-2"/>
        </w:rPr>
        <w:t> </w:t>
      </w:r>
      <w:r>
        <w:rPr/>
        <w:t>Analysis</w:t>
      </w:r>
      <w:r>
        <w:rPr>
          <w:spacing w:val="-3"/>
        </w:rPr>
        <w:t> </w:t>
      </w:r>
      <w:r>
        <w:rPr>
          <w:spacing w:val="-2"/>
        </w:rPr>
        <w:t>Routines:</w:t>
      </w:r>
    </w:p>
    <w:p>
      <w:pPr>
        <w:pStyle w:val="ListParagraph"/>
        <w:numPr>
          <w:ilvl w:val="0"/>
          <w:numId w:val="7"/>
        </w:numPr>
        <w:tabs>
          <w:tab w:pos="734" w:val="left" w:leader="none"/>
        </w:tabs>
        <w:spacing w:line="249" w:lineRule="auto" w:before="138" w:after="0"/>
        <w:ind w:left="734" w:right="1078" w:hanging="271"/>
        <w:jc w:val="left"/>
        <w:rPr>
          <w:sz w:val="20"/>
        </w:rPr>
      </w:pPr>
      <w:r>
        <w:rPr>
          <w:b/>
          <w:sz w:val="20"/>
        </w:rPr>
        <w:t>Assembly</w:t>
      </w:r>
      <w:r>
        <w:rPr>
          <w:b/>
          <w:spacing w:val="-8"/>
          <w:sz w:val="20"/>
        </w:rPr>
        <w:t> </w:t>
      </w:r>
      <w:r>
        <w:rPr>
          <w:b/>
          <w:sz w:val="20"/>
        </w:rPr>
        <w:t>Analysis:</w:t>
      </w:r>
      <w:r>
        <w:rPr>
          <w:b/>
          <w:spacing w:val="34"/>
          <w:sz w:val="20"/>
        </w:rPr>
        <w:t> </w:t>
      </w:r>
      <w:r>
        <w:rPr>
          <w:sz w:val="20"/>
        </w:rPr>
        <w:t>Systems</w:t>
      </w:r>
      <w:r>
        <w:rPr>
          <w:spacing w:val="-9"/>
          <w:sz w:val="20"/>
        </w:rPr>
        <w:t> </w:t>
      </w:r>
      <w:r>
        <w:rPr>
          <w:sz w:val="20"/>
        </w:rPr>
        <w:t>with</w:t>
      </w:r>
      <w:r>
        <w:rPr>
          <w:spacing w:val="-8"/>
          <w:sz w:val="20"/>
        </w:rPr>
        <w:t> </w:t>
      </w:r>
      <w:r>
        <w:rPr>
          <w:sz w:val="20"/>
        </w:rPr>
        <w:t>topological</w:t>
      </w:r>
      <w:r>
        <w:rPr>
          <w:spacing w:val="-8"/>
          <w:sz w:val="20"/>
        </w:rPr>
        <w:t> </w:t>
      </w:r>
      <w:r>
        <w:rPr>
          <w:sz w:val="20"/>
        </w:rPr>
        <w:t>loops</w:t>
      </w:r>
      <w:r>
        <w:rPr>
          <w:spacing w:val="-9"/>
          <w:sz w:val="20"/>
        </w:rPr>
        <w:t> </w:t>
      </w:r>
      <w:r>
        <w:rPr>
          <w:sz w:val="20"/>
        </w:rPr>
        <w:t>can</w:t>
      </w:r>
      <w:r>
        <w:rPr>
          <w:spacing w:val="-8"/>
          <w:sz w:val="20"/>
        </w:rPr>
        <w:t> </w:t>
      </w:r>
      <w:r>
        <w:rPr>
          <w:sz w:val="20"/>
        </w:rPr>
        <w:t>be</w:t>
      </w:r>
      <w:r>
        <w:rPr>
          <w:spacing w:val="-8"/>
          <w:sz w:val="20"/>
        </w:rPr>
        <w:t> </w:t>
      </w:r>
      <w:r>
        <w:rPr>
          <w:sz w:val="20"/>
        </w:rPr>
        <w:t>assembled</w:t>
      </w:r>
      <w:r>
        <w:rPr>
          <w:spacing w:val="-8"/>
          <w:sz w:val="20"/>
        </w:rPr>
        <w:t> </w:t>
      </w:r>
      <w:r>
        <w:rPr>
          <w:i/>
          <w:sz w:val="20"/>
        </w:rPr>
        <w:t>automatical-ly </w:t>
      </w:r>
      <w:r>
        <w:rPr>
          <w:sz w:val="20"/>
        </w:rPr>
        <w:t>so that you do not have to worry about computing initial system geometries.</w:t>
      </w:r>
      <w:r>
        <w:rPr>
          <w:spacing w:val="40"/>
          <w:sz w:val="20"/>
        </w:rPr>
        <w:t> </w:t>
      </w:r>
      <w:r>
        <w:rPr>
          <w:sz w:val="20"/>
        </w:rPr>
        <w:t>The general unconnected tree topology is entered and SD/FAST generates a routine which assembles all the loop joints at run time.</w:t>
      </w:r>
    </w:p>
    <w:p>
      <w:pPr>
        <w:pStyle w:val="ListParagraph"/>
        <w:numPr>
          <w:ilvl w:val="0"/>
          <w:numId w:val="7"/>
        </w:numPr>
        <w:tabs>
          <w:tab w:pos="734" w:val="left" w:leader="none"/>
        </w:tabs>
        <w:spacing w:line="249" w:lineRule="auto" w:before="72" w:after="0"/>
        <w:ind w:left="734" w:right="1111" w:hanging="271"/>
        <w:jc w:val="left"/>
        <w:rPr>
          <w:sz w:val="20"/>
        </w:rPr>
      </w:pPr>
      <w:r>
        <w:rPr>
          <w:b/>
          <w:sz w:val="20"/>
        </w:rPr>
        <w:t>Velocity</w:t>
      </w:r>
      <w:r>
        <w:rPr>
          <w:b/>
          <w:spacing w:val="-6"/>
          <w:sz w:val="20"/>
        </w:rPr>
        <w:t> </w:t>
      </w:r>
      <w:r>
        <w:rPr>
          <w:b/>
          <w:sz w:val="20"/>
        </w:rPr>
        <w:t>Analysis:</w:t>
      </w:r>
      <w:r>
        <w:rPr>
          <w:b/>
          <w:spacing w:val="39"/>
          <w:sz w:val="20"/>
        </w:rPr>
        <w:t> </w:t>
      </w:r>
      <w:r>
        <w:rPr>
          <w:sz w:val="20"/>
        </w:rPr>
        <w:t>Compatible</w:t>
      </w:r>
      <w:r>
        <w:rPr>
          <w:spacing w:val="-6"/>
          <w:sz w:val="20"/>
        </w:rPr>
        <w:t> </w:t>
      </w:r>
      <w:r>
        <w:rPr>
          <w:sz w:val="20"/>
        </w:rPr>
        <w:t>initial</w:t>
      </w:r>
      <w:r>
        <w:rPr>
          <w:spacing w:val="-6"/>
          <w:sz w:val="20"/>
        </w:rPr>
        <w:t> </w:t>
      </w:r>
      <w:r>
        <w:rPr>
          <w:sz w:val="20"/>
        </w:rPr>
        <w:t>velocities</w:t>
      </w:r>
      <w:r>
        <w:rPr>
          <w:spacing w:val="-7"/>
          <w:sz w:val="20"/>
        </w:rPr>
        <w:t> </w:t>
      </w:r>
      <w:r>
        <w:rPr>
          <w:sz w:val="20"/>
        </w:rPr>
        <w:t>for</w:t>
      </w:r>
      <w:r>
        <w:rPr>
          <w:spacing w:val="-6"/>
          <w:sz w:val="20"/>
        </w:rPr>
        <w:t> </w:t>
      </w:r>
      <w:r>
        <w:rPr>
          <w:sz w:val="20"/>
        </w:rPr>
        <w:t>the</w:t>
      </w:r>
      <w:r>
        <w:rPr>
          <w:spacing w:val="-6"/>
          <w:sz w:val="20"/>
        </w:rPr>
        <w:t> </w:t>
      </w:r>
      <w:r>
        <w:rPr>
          <w:sz w:val="20"/>
        </w:rPr>
        <w:t>assembled</w:t>
      </w:r>
      <w:r>
        <w:rPr>
          <w:spacing w:val="-6"/>
          <w:sz w:val="20"/>
        </w:rPr>
        <w:t> </w:t>
      </w:r>
      <w:r>
        <w:rPr>
          <w:sz w:val="20"/>
        </w:rPr>
        <w:t>system</w:t>
      </w:r>
      <w:r>
        <w:rPr>
          <w:spacing w:val="-6"/>
          <w:sz w:val="20"/>
        </w:rPr>
        <w:t> </w:t>
      </w:r>
      <w:r>
        <w:rPr>
          <w:sz w:val="20"/>
        </w:rPr>
        <w:t>are</w:t>
      </w:r>
      <w:r>
        <w:rPr>
          <w:spacing w:val="-7"/>
          <w:sz w:val="20"/>
        </w:rPr>
        <w:t> </w:t>
      </w:r>
      <w:r>
        <w:rPr>
          <w:i/>
          <w:sz w:val="20"/>
        </w:rPr>
        <w:t>auto-matically </w:t>
      </w:r>
      <w:r>
        <w:rPr>
          <w:sz w:val="20"/>
        </w:rPr>
        <w:t>computed using the velocity analysis routine.</w:t>
      </w:r>
    </w:p>
    <w:p>
      <w:pPr>
        <w:pStyle w:val="ListParagraph"/>
        <w:numPr>
          <w:ilvl w:val="0"/>
          <w:numId w:val="7"/>
        </w:numPr>
        <w:tabs>
          <w:tab w:pos="734" w:val="left" w:leader="none"/>
        </w:tabs>
        <w:spacing w:line="249" w:lineRule="auto" w:before="70" w:after="0"/>
        <w:ind w:left="734" w:right="1078" w:hanging="271"/>
        <w:jc w:val="left"/>
        <w:rPr>
          <w:sz w:val="20"/>
        </w:rPr>
      </w:pPr>
      <w:r>
        <w:rPr>
          <w:b/>
          <w:sz w:val="20"/>
        </w:rPr>
        <w:t>Kinematic and Dynamic Motion Analysis:</w:t>
      </w:r>
      <w:r>
        <w:rPr>
          <w:b/>
          <w:spacing w:val="40"/>
          <w:sz w:val="20"/>
        </w:rPr>
        <w:t> </w:t>
      </w:r>
      <w:r>
        <w:rPr>
          <w:sz w:val="20"/>
        </w:rPr>
        <w:t>The time history of the system kine-matics, dynamics and reaction forces are computed for given constraints, loads, and parameter</w:t>
      </w:r>
      <w:r>
        <w:rPr>
          <w:spacing w:val="-8"/>
          <w:sz w:val="20"/>
        </w:rPr>
        <w:t> </w:t>
      </w:r>
      <w:r>
        <w:rPr>
          <w:sz w:val="20"/>
        </w:rPr>
        <w:t>values.</w:t>
      </w:r>
      <w:r>
        <w:rPr>
          <w:spacing w:val="35"/>
          <w:sz w:val="20"/>
        </w:rPr>
        <w:t> </w:t>
      </w:r>
      <w:r>
        <w:rPr>
          <w:sz w:val="20"/>
        </w:rPr>
        <w:t>Time</w:t>
      </w:r>
      <w:r>
        <w:rPr>
          <w:spacing w:val="-8"/>
          <w:sz w:val="20"/>
        </w:rPr>
        <w:t> </w:t>
      </w:r>
      <w:r>
        <w:rPr>
          <w:sz w:val="20"/>
        </w:rPr>
        <w:t>is</w:t>
      </w:r>
      <w:r>
        <w:rPr>
          <w:spacing w:val="-8"/>
          <w:sz w:val="20"/>
        </w:rPr>
        <w:t> </w:t>
      </w:r>
      <w:r>
        <w:rPr>
          <w:sz w:val="20"/>
        </w:rPr>
        <w:t>advanced</w:t>
      </w:r>
      <w:r>
        <w:rPr>
          <w:spacing w:val="-8"/>
          <w:sz w:val="20"/>
        </w:rPr>
        <w:t> </w:t>
      </w:r>
      <w:r>
        <w:rPr>
          <w:sz w:val="20"/>
        </w:rPr>
        <w:t>using</w:t>
      </w:r>
      <w:r>
        <w:rPr>
          <w:spacing w:val="-8"/>
          <w:sz w:val="20"/>
        </w:rPr>
        <w:t> </w:t>
      </w:r>
      <w:r>
        <w:rPr>
          <w:sz w:val="20"/>
        </w:rPr>
        <w:t>either</w:t>
      </w:r>
      <w:r>
        <w:rPr>
          <w:spacing w:val="-8"/>
          <w:sz w:val="20"/>
        </w:rPr>
        <w:t> </w:t>
      </w:r>
      <w:r>
        <w:rPr>
          <w:sz w:val="20"/>
        </w:rPr>
        <w:t>a</w:t>
      </w:r>
      <w:r>
        <w:rPr>
          <w:spacing w:val="-8"/>
          <w:sz w:val="20"/>
        </w:rPr>
        <w:t> </w:t>
      </w:r>
      <w:r>
        <w:rPr>
          <w:sz w:val="20"/>
        </w:rPr>
        <w:t>fixed-step</w:t>
      </w:r>
      <w:r>
        <w:rPr>
          <w:spacing w:val="-8"/>
          <w:sz w:val="20"/>
        </w:rPr>
        <w:t> </w:t>
      </w:r>
      <w:r>
        <w:rPr>
          <w:sz w:val="20"/>
        </w:rPr>
        <w:t>or</w:t>
      </w:r>
      <w:r>
        <w:rPr>
          <w:spacing w:val="-8"/>
          <w:sz w:val="20"/>
        </w:rPr>
        <w:t> </w:t>
      </w:r>
      <w:r>
        <w:rPr>
          <w:sz w:val="20"/>
        </w:rPr>
        <w:t>variable-step</w:t>
      </w:r>
      <w:r>
        <w:rPr>
          <w:spacing w:val="-8"/>
          <w:sz w:val="20"/>
        </w:rPr>
        <w:t> </w:t>
      </w:r>
      <w:r>
        <w:rPr>
          <w:sz w:val="20"/>
        </w:rPr>
        <w:t>explic-</w:t>
      </w:r>
    </w:p>
    <w:p>
      <w:pPr>
        <w:pStyle w:val="ListParagraph"/>
        <w:spacing w:after="0" w:line="249" w:lineRule="auto"/>
        <w:jc w:val="left"/>
        <w:rPr>
          <w:sz w:val="20"/>
        </w:rPr>
        <w:sectPr>
          <w:type w:val="continuous"/>
          <w:pgSz w:w="12240" w:h="15840"/>
          <w:pgMar w:header="819" w:footer="1204" w:top="700" w:bottom="280" w:left="720" w:right="360"/>
          <w:cols w:num="2" w:equalWidth="0">
            <w:col w:w="2557" w:space="40"/>
            <w:col w:w="8563"/>
          </w:cols>
        </w:sectPr>
      </w:pPr>
    </w:p>
    <w:p>
      <w:pPr>
        <w:pStyle w:val="BodyText"/>
      </w:pPr>
    </w:p>
    <w:p>
      <w:pPr>
        <w:pStyle w:val="BodyText"/>
      </w:pPr>
    </w:p>
    <w:p>
      <w:pPr>
        <w:pStyle w:val="BodyText"/>
        <w:spacing w:before="72"/>
      </w:pPr>
    </w:p>
    <w:p>
      <w:pPr>
        <w:pStyle w:val="BodyText"/>
        <w:spacing w:line="249" w:lineRule="auto"/>
        <w:ind w:left="3690" w:right="722"/>
      </w:pPr>
      <w:r>
        <w:rPr/>
        <w:t>it</w:t>
      </w:r>
      <w:r>
        <w:rPr>
          <w:spacing w:val="-13"/>
        </w:rPr>
        <w:t> </w:t>
      </w:r>
      <w:r>
        <w:rPr/>
        <w:t>integrator.</w:t>
      </w:r>
      <w:r>
        <w:rPr>
          <w:spacing w:val="27"/>
        </w:rPr>
        <w:t> </w:t>
      </w:r>
      <w:r>
        <w:rPr/>
        <w:t>Constraint</w:t>
      </w:r>
      <w:r>
        <w:rPr>
          <w:spacing w:val="-13"/>
        </w:rPr>
        <w:t> </w:t>
      </w:r>
      <w:r>
        <w:rPr/>
        <w:t>errors</w:t>
      </w:r>
      <w:r>
        <w:rPr>
          <w:spacing w:val="-12"/>
        </w:rPr>
        <w:t> </w:t>
      </w:r>
      <w:r>
        <w:rPr/>
        <w:t>are</w:t>
      </w:r>
      <w:r>
        <w:rPr>
          <w:spacing w:val="-13"/>
        </w:rPr>
        <w:t> </w:t>
      </w:r>
      <w:r>
        <w:rPr/>
        <w:t>monitored,</w:t>
      </w:r>
      <w:r>
        <w:rPr>
          <w:spacing w:val="-12"/>
        </w:rPr>
        <w:t> </w:t>
      </w:r>
      <w:r>
        <w:rPr/>
        <w:t>and</w:t>
      </w:r>
      <w:r>
        <w:rPr>
          <w:spacing w:val="-13"/>
        </w:rPr>
        <w:t> </w:t>
      </w:r>
      <w:r>
        <w:rPr/>
        <w:t>constraint</w:t>
      </w:r>
      <w:r>
        <w:rPr>
          <w:spacing w:val="-12"/>
        </w:rPr>
        <w:t> </w:t>
      </w:r>
      <w:r>
        <w:rPr/>
        <w:t>stabilization</w:t>
      </w:r>
      <w:r>
        <w:rPr>
          <w:spacing w:val="-13"/>
        </w:rPr>
        <w:t> </w:t>
      </w:r>
      <w:r>
        <w:rPr/>
        <w:t>is</w:t>
      </w:r>
      <w:r>
        <w:rPr>
          <w:spacing w:val="-12"/>
        </w:rPr>
        <w:t> </w:t>
      </w:r>
      <w:r>
        <w:rPr/>
        <w:t>provided using user-selectable feedback rates.</w:t>
      </w:r>
    </w:p>
    <w:p>
      <w:pPr>
        <w:pStyle w:val="ListParagraph"/>
        <w:numPr>
          <w:ilvl w:val="1"/>
          <w:numId w:val="7"/>
        </w:numPr>
        <w:tabs>
          <w:tab w:pos="3690" w:val="left" w:leader="none"/>
        </w:tabs>
        <w:spacing w:line="249" w:lineRule="auto" w:before="98" w:after="0"/>
        <w:ind w:left="3690" w:right="1286" w:hanging="271"/>
        <w:jc w:val="left"/>
        <w:rPr>
          <w:sz w:val="20"/>
        </w:rPr>
      </w:pPr>
      <w:r>
        <w:rPr>
          <w:sz w:val="20"/>
        </w:rPr>
        <mc:AlternateContent>
          <mc:Choice Requires="wps">
            <w:drawing>
              <wp:anchor distT="0" distB="0" distL="0" distR="0" allowOverlap="1" layoutInCell="1" locked="0" behindDoc="0" simplePos="0" relativeHeight="15779840">
                <wp:simplePos x="0" y="0"/>
                <wp:positionH relativeFrom="page">
                  <wp:posOffset>1291082</wp:posOffset>
                </wp:positionH>
                <wp:positionV relativeFrom="paragraph">
                  <wp:posOffset>263461</wp:posOffset>
                </wp:positionV>
                <wp:extent cx="690880" cy="928369"/>
                <wp:effectExtent l="0" t="0" r="0" b="0"/>
                <wp:wrapNone/>
                <wp:docPr id="1081" name="Group 1081"/>
                <wp:cNvGraphicFramePr>
                  <a:graphicFrameLocks/>
                </wp:cNvGraphicFramePr>
                <a:graphic>
                  <a:graphicData uri="http://schemas.microsoft.com/office/word/2010/wordprocessingGroup">
                    <wpg:wgp>
                      <wpg:cNvPr id="1081" name="Group 1081"/>
                      <wpg:cNvGrpSpPr/>
                      <wpg:grpSpPr>
                        <a:xfrm>
                          <a:off x="0" y="0"/>
                          <a:ext cx="690880" cy="928369"/>
                          <a:chExt cx="690880" cy="928369"/>
                        </a:xfrm>
                      </wpg:grpSpPr>
                      <wps:wsp>
                        <wps:cNvPr id="1082" name="Graphic 1082"/>
                        <wps:cNvSpPr/>
                        <wps:spPr>
                          <a:xfrm>
                            <a:off x="329691" y="19684"/>
                            <a:ext cx="31750" cy="904875"/>
                          </a:xfrm>
                          <a:custGeom>
                            <a:avLst/>
                            <a:gdLst/>
                            <a:ahLst/>
                            <a:cxnLst/>
                            <a:rect l="l" t="t" r="r" b="b"/>
                            <a:pathLst>
                              <a:path w="31750" h="904875">
                                <a:moveTo>
                                  <a:pt x="0" y="0"/>
                                </a:moveTo>
                                <a:lnTo>
                                  <a:pt x="31750" y="0"/>
                                </a:lnTo>
                                <a:lnTo>
                                  <a:pt x="31750" y="904875"/>
                                </a:lnTo>
                                <a:lnTo>
                                  <a:pt x="0" y="904875"/>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083" name="Graphic 1083"/>
                        <wps:cNvSpPr/>
                        <wps:spPr>
                          <a:xfrm>
                            <a:off x="285241" y="3810"/>
                            <a:ext cx="120650" cy="44450"/>
                          </a:xfrm>
                          <a:custGeom>
                            <a:avLst/>
                            <a:gdLst/>
                            <a:ahLst/>
                            <a:cxnLst/>
                            <a:rect l="l" t="t" r="r" b="b"/>
                            <a:pathLst>
                              <a:path w="120650" h="44450">
                                <a:moveTo>
                                  <a:pt x="120650" y="0"/>
                                </a:moveTo>
                                <a:lnTo>
                                  <a:pt x="0" y="0"/>
                                </a:lnTo>
                                <a:lnTo>
                                  <a:pt x="0" y="44450"/>
                                </a:lnTo>
                                <a:lnTo>
                                  <a:pt x="120650" y="44450"/>
                                </a:lnTo>
                                <a:lnTo>
                                  <a:pt x="120650" y="0"/>
                                </a:lnTo>
                                <a:close/>
                              </a:path>
                            </a:pathLst>
                          </a:custGeom>
                          <a:solidFill>
                            <a:srgbClr val="B2B2B2"/>
                          </a:solidFill>
                        </wps:spPr>
                        <wps:bodyPr wrap="square" lIns="0" tIns="0" rIns="0" bIns="0" rtlCol="0">
                          <a:prstTxWarp prst="textNoShape">
                            <a:avLst/>
                          </a:prstTxWarp>
                          <a:noAutofit/>
                        </wps:bodyPr>
                      </wps:wsp>
                      <wps:wsp>
                        <wps:cNvPr id="1084" name="Graphic 1084"/>
                        <wps:cNvSpPr/>
                        <wps:spPr>
                          <a:xfrm>
                            <a:off x="285241" y="3810"/>
                            <a:ext cx="120650" cy="44450"/>
                          </a:xfrm>
                          <a:custGeom>
                            <a:avLst/>
                            <a:gdLst/>
                            <a:ahLst/>
                            <a:cxnLst/>
                            <a:rect l="l" t="t" r="r" b="b"/>
                            <a:pathLst>
                              <a:path w="120650" h="44450">
                                <a:moveTo>
                                  <a:pt x="0" y="0"/>
                                </a:moveTo>
                                <a:lnTo>
                                  <a:pt x="120650" y="0"/>
                                </a:lnTo>
                                <a:lnTo>
                                  <a:pt x="120650" y="44450"/>
                                </a:lnTo>
                                <a:lnTo>
                                  <a:pt x="0" y="4445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085" name="Graphic 1085"/>
                        <wps:cNvSpPr/>
                        <wps:spPr>
                          <a:xfrm>
                            <a:off x="285241" y="581659"/>
                            <a:ext cx="120650" cy="44450"/>
                          </a:xfrm>
                          <a:custGeom>
                            <a:avLst/>
                            <a:gdLst/>
                            <a:ahLst/>
                            <a:cxnLst/>
                            <a:rect l="l" t="t" r="r" b="b"/>
                            <a:pathLst>
                              <a:path w="120650" h="44450">
                                <a:moveTo>
                                  <a:pt x="120650" y="0"/>
                                </a:moveTo>
                                <a:lnTo>
                                  <a:pt x="0" y="0"/>
                                </a:lnTo>
                                <a:lnTo>
                                  <a:pt x="0" y="44450"/>
                                </a:lnTo>
                                <a:lnTo>
                                  <a:pt x="120650" y="44450"/>
                                </a:lnTo>
                                <a:lnTo>
                                  <a:pt x="120650" y="0"/>
                                </a:lnTo>
                                <a:close/>
                              </a:path>
                            </a:pathLst>
                          </a:custGeom>
                          <a:solidFill>
                            <a:srgbClr val="B2B2B2"/>
                          </a:solidFill>
                        </wps:spPr>
                        <wps:bodyPr wrap="square" lIns="0" tIns="0" rIns="0" bIns="0" rtlCol="0">
                          <a:prstTxWarp prst="textNoShape">
                            <a:avLst/>
                          </a:prstTxWarp>
                          <a:noAutofit/>
                        </wps:bodyPr>
                      </wps:wsp>
                      <wps:wsp>
                        <wps:cNvPr id="1086" name="Graphic 1086"/>
                        <wps:cNvSpPr/>
                        <wps:spPr>
                          <a:xfrm>
                            <a:off x="285241" y="581659"/>
                            <a:ext cx="120650" cy="44450"/>
                          </a:xfrm>
                          <a:custGeom>
                            <a:avLst/>
                            <a:gdLst/>
                            <a:ahLst/>
                            <a:cxnLst/>
                            <a:rect l="l" t="t" r="r" b="b"/>
                            <a:pathLst>
                              <a:path w="120650" h="44450">
                                <a:moveTo>
                                  <a:pt x="0" y="0"/>
                                </a:moveTo>
                                <a:lnTo>
                                  <a:pt x="120650" y="0"/>
                                </a:lnTo>
                                <a:lnTo>
                                  <a:pt x="120650" y="44450"/>
                                </a:lnTo>
                                <a:lnTo>
                                  <a:pt x="0" y="44450"/>
                                </a:lnTo>
                                <a:lnTo>
                                  <a:pt x="0" y="0"/>
                                </a:lnTo>
                                <a:close/>
                              </a:path>
                            </a:pathLst>
                          </a:custGeom>
                          <a:ln w="7620">
                            <a:solidFill>
                              <a:srgbClr val="000000"/>
                            </a:solidFill>
                            <a:prstDash val="solid"/>
                          </a:ln>
                        </wps:spPr>
                        <wps:bodyPr wrap="square" lIns="0" tIns="0" rIns="0" bIns="0" rtlCol="0">
                          <a:prstTxWarp prst="textNoShape">
                            <a:avLst/>
                          </a:prstTxWarp>
                          <a:noAutofit/>
                        </wps:bodyPr>
                      </wps:wsp>
                      <pic:pic>
                        <pic:nvPicPr>
                          <pic:cNvPr id="1087" name="Image 1087"/>
                          <pic:cNvPicPr/>
                        </pic:nvPicPr>
                        <pic:blipFill>
                          <a:blip r:embed="rId155" cstate="print"/>
                          <a:stretch>
                            <a:fillRect/>
                          </a:stretch>
                        </pic:blipFill>
                        <pic:spPr>
                          <a:xfrm>
                            <a:off x="0" y="266191"/>
                            <a:ext cx="144272" cy="144271"/>
                          </a:xfrm>
                          <a:prstGeom prst="rect">
                            <a:avLst/>
                          </a:prstGeom>
                        </pic:spPr>
                      </pic:pic>
                      <pic:pic>
                        <pic:nvPicPr>
                          <pic:cNvPr id="1088" name="Image 1088"/>
                          <pic:cNvPicPr/>
                        </pic:nvPicPr>
                        <pic:blipFill>
                          <a:blip r:embed="rId156" cstate="print"/>
                          <a:stretch>
                            <a:fillRect/>
                          </a:stretch>
                        </pic:blipFill>
                        <pic:spPr>
                          <a:xfrm>
                            <a:off x="546354" y="266191"/>
                            <a:ext cx="144272" cy="144271"/>
                          </a:xfrm>
                          <a:prstGeom prst="rect">
                            <a:avLst/>
                          </a:prstGeom>
                        </pic:spPr>
                      </pic:pic>
                      <wps:wsp>
                        <wps:cNvPr id="1089" name="Graphic 1089"/>
                        <wps:cNvSpPr/>
                        <wps:spPr>
                          <a:xfrm>
                            <a:off x="67818" y="22859"/>
                            <a:ext cx="555625" cy="581025"/>
                          </a:xfrm>
                          <a:custGeom>
                            <a:avLst/>
                            <a:gdLst/>
                            <a:ahLst/>
                            <a:cxnLst/>
                            <a:rect l="l" t="t" r="r" b="b"/>
                            <a:pathLst>
                              <a:path w="555625" h="581025">
                                <a:moveTo>
                                  <a:pt x="6350" y="311150"/>
                                </a:moveTo>
                                <a:lnTo>
                                  <a:pt x="238125" y="0"/>
                                </a:lnTo>
                              </a:path>
                              <a:path w="555625" h="581025">
                                <a:moveTo>
                                  <a:pt x="555625" y="314325"/>
                                </a:moveTo>
                                <a:lnTo>
                                  <a:pt x="320675" y="3175"/>
                                </a:lnTo>
                              </a:path>
                              <a:path w="555625" h="581025">
                                <a:moveTo>
                                  <a:pt x="238125" y="581025"/>
                                </a:moveTo>
                                <a:lnTo>
                                  <a:pt x="0" y="311150"/>
                                </a:lnTo>
                              </a:path>
                              <a:path w="555625" h="581025">
                                <a:moveTo>
                                  <a:pt x="317500" y="577850"/>
                                </a:moveTo>
                                <a:lnTo>
                                  <a:pt x="552450" y="311150"/>
                                </a:lnTo>
                              </a:path>
                            </a:pathLst>
                          </a:custGeom>
                          <a:ln w="38100">
                            <a:solidFill>
                              <a:srgbClr val="000000"/>
                            </a:solidFill>
                            <a:prstDash val="solid"/>
                          </a:ln>
                        </wps:spPr>
                        <wps:bodyPr wrap="square" lIns="0" tIns="0" rIns="0" bIns="0" rtlCol="0">
                          <a:prstTxWarp prst="textNoShape">
                            <a:avLst/>
                          </a:prstTxWarp>
                          <a:noAutofit/>
                        </wps:bodyPr>
                      </wps:wsp>
                      <pic:pic>
                        <pic:nvPicPr>
                          <pic:cNvPr id="1090" name="Image 1090"/>
                          <pic:cNvPicPr/>
                        </pic:nvPicPr>
                        <pic:blipFill>
                          <a:blip r:embed="rId157" cstate="print"/>
                          <a:stretch>
                            <a:fillRect/>
                          </a:stretch>
                        </pic:blipFill>
                        <pic:spPr>
                          <a:xfrm>
                            <a:off x="256793" y="409575"/>
                            <a:ext cx="72897" cy="312419"/>
                          </a:xfrm>
                          <a:prstGeom prst="rect">
                            <a:avLst/>
                          </a:prstGeom>
                        </pic:spPr>
                      </pic:pic>
                      <pic:pic>
                        <pic:nvPicPr>
                          <pic:cNvPr id="1091" name="Image 1091"/>
                          <pic:cNvPicPr/>
                        </pic:nvPicPr>
                        <pic:blipFill>
                          <a:blip r:embed="rId158" cstate="print"/>
                          <a:stretch>
                            <a:fillRect/>
                          </a:stretch>
                        </pic:blipFill>
                        <pic:spPr>
                          <a:xfrm>
                            <a:off x="394081" y="778763"/>
                            <a:ext cx="69723" cy="71246"/>
                          </a:xfrm>
                          <a:prstGeom prst="rect">
                            <a:avLst/>
                          </a:prstGeom>
                        </pic:spPr>
                      </pic:pic>
                      <wps:wsp>
                        <wps:cNvPr id="1092" name="Graphic 1092"/>
                        <wps:cNvSpPr/>
                        <wps:spPr>
                          <a:xfrm>
                            <a:off x="205372" y="803909"/>
                            <a:ext cx="288925" cy="86995"/>
                          </a:xfrm>
                          <a:custGeom>
                            <a:avLst/>
                            <a:gdLst/>
                            <a:ahLst/>
                            <a:cxnLst/>
                            <a:rect l="l" t="t" r="r" b="b"/>
                            <a:pathLst>
                              <a:path w="288925" h="86995">
                                <a:moveTo>
                                  <a:pt x="71995" y="0"/>
                                </a:moveTo>
                                <a:lnTo>
                                  <a:pt x="22993" y="18091"/>
                                </a:lnTo>
                                <a:lnTo>
                                  <a:pt x="855" y="34218"/>
                                </a:lnTo>
                                <a:lnTo>
                                  <a:pt x="0" y="48309"/>
                                </a:lnTo>
                                <a:lnTo>
                                  <a:pt x="14845" y="60293"/>
                                </a:lnTo>
                                <a:lnTo>
                                  <a:pt x="69316" y="77652"/>
                                </a:lnTo>
                                <a:lnTo>
                                  <a:pt x="119620" y="85725"/>
                                </a:lnTo>
                                <a:lnTo>
                                  <a:pt x="175546" y="86887"/>
                                </a:lnTo>
                                <a:lnTo>
                                  <a:pt x="222370" y="80342"/>
                                </a:lnTo>
                                <a:lnTo>
                                  <a:pt x="258113" y="68353"/>
                                </a:lnTo>
                                <a:lnTo>
                                  <a:pt x="280795" y="53180"/>
                                </a:lnTo>
                                <a:lnTo>
                                  <a:pt x="288438" y="37085"/>
                                </a:lnTo>
                                <a:lnTo>
                                  <a:pt x="279060" y="22330"/>
                                </a:lnTo>
                                <a:lnTo>
                                  <a:pt x="250684" y="11175"/>
                                </a:lnTo>
                              </a:path>
                            </a:pathLst>
                          </a:custGeom>
                          <a:ln w="7619">
                            <a:solidFill>
                              <a:srgbClr val="000000"/>
                            </a:solidFill>
                            <a:prstDash val="solid"/>
                          </a:ln>
                        </wps:spPr>
                        <wps:bodyPr wrap="square" lIns="0" tIns="0" rIns="0" bIns="0" rtlCol="0">
                          <a:prstTxWarp prst="textNoShape">
                            <a:avLst/>
                          </a:prstTxWarp>
                          <a:noAutofit/>
                        </wps:bodyPr>
                      </wps:wsp>
                      <wps:wsp>
                        <wps:cNvPr id="1093" name="Textbox 1093"/>
                        <wps:cNvSpPr txBox="1"/>
                        <wps:spPr>
                          <a:xfrm>
                            <a:off x="0" y="0"/>
                            <a:ext cx="690880" cy="928369"/>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8"/>
                                <w:rPr>
                                  <w:sz w:val="20"/>
                                </w:rPr>
                              </w:pPr>
                            </w:p>
                            <w:p>
                              <w:pPr>
                                <w:spacing w:before="0"/>
                                <w:ind w:left="0" w:right="96" w:firstLine="0"/>
                                <w:jc w:val="right"/>
                                <w:rPr>
                                  <w:rFonts w:ascii="Symbol" w:hAnsi="Symbol"/>
                                  <w:sz w:val="20"/>
                                </w:rPr>
                              </w:pPr>
                              <w:r>
                                <w:rPr>
                                  <w:rFonts w:ascii="Symbol" w:hAnsi="Symbol"/>
                                  <w:spacing w:val="-10"/>
                                  <w:sz w:val="20"/>
                                </w:rPr>
                                <w:t></w:t>
                              </w:r>
                            </w:p>
                          </w:txbxContent>
                        </wps:txbx>
                        <wps:bodyPr wrap="square" lIns="0" tIns="0" rIns="0" bIns="0" rtlCol="0">
                          <a:noAutofit/>
                        </wps:bodyPr>
                      </wps:wsp>
                    </wpg:wgp>
                  </a:graphicData>
                </a:graphic>
              </wp:anchor>
            </w:drawing>
          </mc:Choice>
          <mc:Fallback>
            <w:pict>
              <v:group style="position:absolute;margin-left:101.660004pt;margin-top:20.744961pt;width:54.4pt;height:73.1pt;mso-position-horizontal-relative:page;mso-position-vertical-relative:paragraph;z-index:15779840" id="docshapegroup942" coordorigin="2033,415" coordsize="1088,1462">
                <v:rect style="position:absolute;left:2552;top:445;width:50;height:1425" id="docshape943" filled="false" stroked="true" strokeweight=".6pt" strokecolor="#000000">
                  <v:stroke dashstyle="solid"/>
                </v:rect>
                <v:rect style="position:absolute;left:2482;top:420;width:190;height:70" id="docshape944" filled="true" fillcolor="#b2b2b2" stroked="false">
                  <v:fill type="solid"/>
                </v:rect>
                <v:rect style="position:absolute;left:2482;top:420;width:190;height:70" id="docshape945" filled="false" stroked="true" strokeweight=".6pt" strokecolor="#000000">
                  <v:stroke dashstyle="solid"/>
                </v:rect>
                <v:rect style="position:absolute;left:2482;top:1330;width:190;height:70" id="docshape946" filled="true" fillcolor="#b2b2b2" stroked="false">
                  <v:fill type="solid"/>
                </v:rect>
                <v:rect style="position:absolute;left:2482;top:1330;width:190;height:70" id="docshape947" filled="false" stroked="true" strokeweight=".6pt" strokecolor="#000000">
                  <v:stroke dashstyle="solid"/>
                </v:rect>
                <v:shape style="position:absolute;left:2033;top:834;width:228;height:228" type="#_x0000_t75" id="docshape948" stroked="false">
                  <v:imagedata r:id="rId155" o:title=""/>
                </v:shape>
                <v:shape style="position:absolute;left:2893;top:834;width:228;height:228" type="#_x0000_t75" id="docshape949" stroked="false">
                  <v:imagedata r:id="rId156" o:title=""/>
                </v:shape>
                <v:shape style="position:absolute;left:2140;top:450;width:875;height:915" id="docshape950" coordorigin="2140,451" coordsize="875,915" path="m2150,941l2515,451m3015,946l2645,456m2515,1366l2140,941m2640,1361l3010,941e" filled="false" stroked="true" strokeweight="3pt" strokecolor="#000000">
                  <v:path arrowok="t"/>
                  <v:stroke dashstyle="solid"/>
                </v:shape>
                <v:shape style="position:absolute;left:2437;top:1059;width:115;height:492" type="#_x0000_t75" id="docshape951" stroked="false">
                  <v:imagedata r:id="rId157" o:title=""/>
                </v:shape>
                <v:shape style="position:absolute;left:2653;top:1641;width:110;height:113" type="#_x0000_t75" id="docshape952" stroked="false">
                  <v:imagedata r:id="rId158" o:title=""/>
                </v:shape>
                <v:shape style="position:absolute;left:2356;top:1680;width:455;height:137" id="docshape953" coordorigin="2357,1681" coordsize="455,137" path="m2470,1681l2393,1709,2358,1735,2357,1757,2380,1776,2466,1803,2545,1816,2633,1818,2707,1807,2763,1789,2799,1765,2811,1739,2796,1716,2751,1698e" filled="false" stroked="true" strokeweight=".6pt" strokecolor="#000000">
                  <v:path arrowok="t"/>
                  <v:stroke dashstyle="solid"/>
                </v:shape>
                <v:shape style="position:absolute;left:2033;top:414;width:1088;height:1462" type="#_x0000_t202" id="docshape954"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8"/>
                          <w:rPr>
                            <w:sz w:val="20"/>
                          </w:rPr>
                        </w:pPr>
                      </w:p>
                      <w:p>
                        <w:pPr>
                          <w:spacing w:before="0"/>
                          <w:ind w:left="0" w:right="96" w:firstLine="0"/>
                          <w:jc w:val="right"/>
                          <w:rPr>
                            <w:rFonts w:ascii="Symbol" w:hAnsi="Symbol"/>
                            <w:sz w:val="20"/>
                          </w:rPr>
                        </w:pPr>
                        <w:r>
                          <w:rPr>
                            <w:rFonts w:ascii="Symbol" w:hAnsi="Symbol"/>
                            <w:spacing w:val="-10"/>
                            <w:sz w:val="20"/>
                          </w:rPr>
                          <w:t></w:t>
                        </w:r>
                      </w:p>
                    </w:txbxContent>
                  </v:textbox>
                  <w10:wrap type="none"/>
                </v:shape>
                <w10:wrap type="none"/>
              </v:group>
            </w:pict>
          </mc:Fallback>
        </mc:AlternateContent>
      </w:r>
      <w:r>
        <w:rPr>
          <w:b/>
          <w:sz w:val="20"/>
        </w:rPr>
        <w:t>Static</w:t>
      </w:r>
      <w:r>
        <w:rPr>
          <w:b/>
          <w:spacing w:val="-5"/>
          <w:sz w:val="20"/>
        </w:rPr>
        <w:t> </w:t>
      </w:r>
      <w:r>
        <w:rPr>
          <w:b/>
          <w:sz w:val="20"/>
        </w:rPr>
        <w:t>Analysis:</w:t>
      </w:r>
      <w:r>
        <w:rPr>
          <w:b/>
          <w:spacing w:val="40"/>
          <w:sz w:val="20"/>
        </w:rPr>
        <w:t> </w:t>
      </w:r>
      <w:r>
        <w:rPr>
          <w:sz w:val="20"/>
        </w:rPr>
        <w:t>Computes</w:t>
      </w:r>
      <w:r>
        <w:rPr>
          <w:spacing w:val="-6"/>
          <w:sz w:val="20"/>
        </w:rPr>
        <w:t> </w:t>
      </w:r>
      <w:r>
        <w:rPr>
          <w:sz w:val="20"/>
        </w:rPr>
        <w:t>the</w:t>
      </w:r>
      <w:r>
        <w:rPr>
          <w:spacing w:val="-5"/>
          <w:sz w:val="20"/>
        </w:rPr>
        <w:t> </w:t>
      </w:r>
      <w:r>
        <w:rPr>
          <w:sz w:val="20"/>
        </w:rPr>
        <w:t>system</w:t>
      </w:r>
      <w:r>
        <w:rPr>
          <w:spacing w:val="-5"/>
          <w:sz w:val="20"/>
        </w:rPr>
        <w:t> </w:t>
      </w:r>
      <w:r>
        <w:rPr>
          <w:sz w:val="20"/>
        </w:rPr>
        <w:t>equilibrium</w:t>
      </w:r>
      <w:r>
        <w:rPr>
          <w:spacing w:val="-5"/>
          <w:sz w:val="20"/>
        </w:rPr>
        <w:t> </w:t>
      </w:r>
      <w:r>
        <w:rPr>
          <w:sz w:val="20"/>
        </w:rPr>
        <w:t>position</w:t>
      </w:r>
      <w:r>
        <w:rPr>
          <w:spacing w:val="-5"/>
          <w:sz w:val="20"/>
        </w:rPr>
        <w:t> </w:t>
      </w:r>
      <w:r>
        <w:rPr>
          <w:sz w:val="20"/>
        </w:rPr>
        <w:t>given</w:t>
      </w:r>
      <w:r>
        <w:rPr>
          <w:spacing w:val="-5"/>
          <w:sz w:val="20"/>
        </w:rPr>
        <w:t> </w:t>
      </w:r>
      <w:r>
        <w:rPr>
          <w:sz w:val="20"/>
        </w:rPr>
        <w:t>forces</w:t>
      </w:r>
      <w:r>
        <w:rPr>
          <w:spacing w:val="-6"/>
          <w:sz w:val="20"/>
        </w:rPr>
        <w:t> </w:t>
      </w:r>
      <w:r>
        <w:rPr>
          <w:sz w:val="20"/>
        </w:rPr>
        <w:t>and </w:t>
      </w:r>
      <w:r>
        <w:rPr>
          <w:spacing w:val="-2"/>
          <w:sz w:val="20"/>
        </w:rPr>
        <w:t>torques.</w:t>
      </w:r>
    </w:p>
    <w:p>
      <w:pPr>
        <w:pStyle w:val="ListParagraph"/>
        <w:numPr>
          <w:ilvl w:val="1"/>
          <w:numId w:val="7"/>
        </w:numPr>
        <w:tabs>
          <w:tab w:pos="3690" w:val="left" w:leader="none"/>
        </w:tabs>
        <w:spacing w:line="249" w:lineRule="auto" w:before="99" w:after="0"/>
        <w:ind w:left="3690" w:right="836" w:hanging="271"/>
        <w:jc w:val="left"/>
        <w:rPr>
          <w:sz w:val="20"/>
        </w:rPr>
      </w:pPr>
      <w:r>
        <w:rPr>
          <w:b/>
          <w:sz w:val="20"/>
        </w:rPr>
        <w:t>Steady</w:t>
      </w:r>
      <w:r>
        <w:rPr>
          <w:b/>
          <w:spacing w:val="-5"/>
          <w:sz w:val="20"/>
        </w:rPr>
        <w:t> </w:t>
      </w:r>
      <w:r>
        <w:rPr>
          <w:b/>
          <w:sz w:val="20"/>
        </w:rPr>
        <w:t>Motion</w:t>
      </w:r>
      <w:r>
        <w:rPr>
          <w:b/>
          <w:spacing w:val="-6"/>
          <w:sz w:val="20"/>
        </w:rPr>
        <w:t> </w:t>
      </w:r>
      <w:r>
        <w:rPr>
          <w:b/>
          <w:sz w:val="20"/>
        </w:rPr>
        <w:t>Analysis:</w:t>
      </w:r>
      <w:r>
        <w:rPr>
          <w:b/>
          <w:spacing w:val="40"/>
          <w:sz w:val="20"/>
        </w:rPr>
        <w:t> </w:t>
      </w:r>
      <w:r>
        <w:rPr>
          <w:sz w:val="20"/>
        </w:rPr>
        <w:t>Computes</w:t>
      </w:r>
      <w:r>
        <w:rPr>
          <w:spacing w:val="-6"/>
          <w:sz w:val="20"/>
        </w:rPr>
        <w:t> </w:t>
      </w:r>
      <w:r>
        <w:rPr>
          <w:sz w:val="20"/>
        </w:rPr>
        <w:t>system</w:t>
      </w:r>
      <w:r>
        <w:rPr>
          <w:spacing w:val="-5"/>
          <w:sz w:val="20"/>
        </w:rPr>
        <w:t> </w:t>
      </w:r>
      <w:r>
        <w:rPr>
          <w:sz w:val="20"/>
        </w:rPr>
        <w:t>steady</w:t>
      </w:r>
      <w:r>
        <w:rPr>
          <w:spacing w:val="-5"/>
          <w:sz w:val="20"/>
        </w:rPr>
        <w:t> </w:t>
      </w:r>
      <w:r>
        <w:rPr>
          <w:sz w:val="20"/>
        </w:rPr>
        <w:t>motion</w:t>
      </w:r>
      <w:r>
        <w:rPr>
          <w:spacing w:val="-5"/>
          <w:sz w:val="20"/>
        </w:rPr>
        <w:t> </w:t>
      </w:r>
      <w:r>
        <w:rPr>
          <w:sz w:val="20"/>
        </w:rPr>
        <w:t>solutions</w:t>
      </w:r>
      <w:r>
        <w:rPr>
          <w:spacing w:val="-6"/>
          <w:sz w:val="20"/>
        </w:rPr>
        <w:t> </w:t>
      </w:r>
      <w:r>
        <w:rPr>
          <w:sz w:val="20"/>
        </w:rPr>
        <w:t>given</w:t>
      </w:r>
      <w:r>
        <w:rPr>
          <w:spacing w:val="-5"/>
          <w:sz w:val="20"/>
        </w:rPr>
        <w:t> </w:t>
      </w:r>
      <w:r>
        <w:rPr>
          <w:sz w:val="20"/>
        </w:rPr>
        <w:t>forces, torques, and some desired non-zero joint velocities, e.g., flyball governors.</w:t>
      </w:r>
    </w:p>
    <w:p>
      <w:pPr>
        <w:pStyle w:val="BodyText"/>
        <w:spacing w:before="53"/>
      </w:pPr>
    </w:p>
    <w:p>
      <w:pPr>
        <w:spacing w:before="1"/>
        <w:ind w:left="3420" w:right="0" w:firstLine="0"/>
        <w:jc w:val="left"/>
        <w:rPr>
          <w:rFonts w:ascii="Arial"/>
          <w:b/>
          <w:sz w:val="18"/>
        </w:rPr>
      </w:pPr>
      <w:r>
        <w:rPr>
          <w:rFonts w:ascii="Arial"/>
          <w:b/>
          <w:sz w:val="18"/>
        </w:rPr>
        <w:t>General</w:t>
      </w:r>
      <w:r>
        <w:rPr>
          <w:rFonts w:ascii="Arial"/>
          <w:b/>
          <w:spacing w:val="-3"/>
          <w:sz w:val="18"/>
        </w:rPr>
        <w:t> </w:t>
      </w:r>
      <w:r>
        <w:rPr>
          <w:rFonts w:ascii="Arial"/>
          <w:b/>
          <w:sz w:val="18"/>
        </w:rPr>
        <w:t>Analysis</w:t>
      </w:r>
      <w:r>
        <w:rPr>
          <w:rFonts w:ascii="Arial"/>
          <w:b/>
          <w:spacing w:val="-3"/>
          <w:sz w:val="18"/>
        </w:rPr>
        <w:t> </w:t>
      </w:r>
      <w:r>
        <w:rPr>
          <w:rFonts w:ascii="Arial"/>
          <w:b/>
          <w:spacing w:val="-2"/>
          <w:sz w:val="18"/>
        </w:rPr>
        <w:t>Routines</w:t>
      </w:r>
    </w:p>
    <w:p>
      <w:pPr>
        <w:pStyle w:val="BodyText"/>
        <w:spacing w:before="98"/>
        <w:rPr>
          <w:rFonts w:ascii="Arial"/>
          <w:b/>
          <w:sz w:val="18"/>
        </w:rPr>
      </w:pPr>
    </w:p>
    <w:p>
      <w:pPr>
        <w:pStyle w:val="BodyText"/>
        <w:spacing w:line="249" w:lineRule="auto" w:before="1"/>
        <w:ind w:left="3420" w:right="759" w:hanging="1"/>
      </w:pPr>
      <w:r>
        <w:rPr/>
        <w:t>For more general analysis needs, the routines underlying the Simplified Analysis Rou-tines</w:t>
      </w:r>
      <w:r>
        <w:rPr>
          <w:spacing w:val="-1"/>
        </w:rPr>
        <w:t> </w:t>
      </w:r>
      <w:r>
        <w:rPr/>
        <w:t>may be called directly.</w:t>
      </w:r>
      <w:r>
        <w:rPr>
          <w:spacing w:val="40"/>
        </w:rPr>
        <w:t> </w:t>
      </w:r>
      <w:r>
        <w:rPr/>
        <w:t>These are called </w:t>
      </w:r>
      <w:r>
        <w:rPr>
          <w:i/>
        </w:rPr>
        <w:t>General Analysis</w:t>
      </w:r>
      <w:r>
        <w:rPr>
          <w:i/>
          <w:spacing w:val="-1"/>
        </w:rPr>
        <w:t> </w:t>
      </w:r>
      <w:r>
        <w:rPr>
          <w:i/>
        </w:rPr>
        <w:t>Routines</w:t>
      </w:r>
      <w:r>
        <w:rPr/>
        <w:t>.</w:t>
      </w:r>
      <w:r>
        <w:rPr>
          <w:spacing w:val="40"/>
        </w:rPr>
        <w:t> </w:t>
      </w:r>
      <w:r>
        <w:rPr/>
        <w:t>While these routines</w:t>
      </w:r>
      <w:r>
        <w:rPr>
          <w:spacing w:val="-13"/>
        </w:rPr>
        <w:t> </w:t>
      </w:r>
      <w:r>
        <w:rPr/>
        <w:t>are</w:t>
      </w:r>
      <w:r>
        <w:rPr>
          <w:spacing w:val="-12"/>
        </w:rPr>
        <w:t> </w:t>
      </w:r>
      <w:r>
        <w:rPr/>
        <w:t>useful</w:t>
      </w:r>
      <w:r>
        <w:rPr>
          <w:spacing w:val="-13"/>
        </w:rPr>
        <w:t> </w:t>
      </w:r>
      <w:r>
        <w:rPr/>
        <w:t>in</w:t>
      </w:r>
      <w:r>
        <w:rPr>
          <w:spacing w:val="-12"/>
        </w:rPr>
        <w:t> </w:t>
      </w:r>
      <w:r>
        <w:rPr/>
        <w:t>conjunction</w:t>
      </w:r>
      <w:r>
        <w:rPr>
          <w:spacing w:val="-13"/>
        </w:rPr>
        <w:t> </w:t>
      </w:r>
      <w:r>
        <w:rPr/>
        <w:t>with</w:t>
      </w:r>
      <w:r>
        <w:rPr>
          <w:spacing w:val="-12"/>
        </w:rPr>
        <w:t> </w:t>
      </w:r>
      <w:r>
        <w:rPr/>
        <w:t>other</w:t>
      </w:r>
      <w:r>
        <w:rPr>
          <w:spacing w:val="-13"/>
        </w:rPr>
        <w:t> </w:t>
      </w:r>
      <w:r>
        <w:rPr/>
        <w:t>SD/FAST-generated</w:t>
      </w:r>
      <w:r>
        <w:rPr>
          <w:spacing w:val="-12"/>
        </w:rPr>
        <w:t> </w:t>
      </w:r>
      <w:r>
        <w:rPr/>
        <w:t>routines,</w:t>
      </w:r>
      <w:r>
        <w:rPr>
          <w:spacing w:val="-13"/>
        </w:rPr>
        <w:t> </w:t>
      </w:r>
      <w:r>
        <w:rPr/>
        <w:t>they</w:t>
      </w:r>
      <w:r>
        <w:rPr>
          <w:spacing w:val="-12"/>
        </w:rPr>
        <w:t> </w:t>
      </w:r>
      <w:r>
        <w:rPr/>
        <w:t>are</w:t>
      </w:r>
      <w:r>
        <w:rPr>
          <w:spacing w:val="-13"/>
        </w:rPr>
        <w:t> </w:t>
      </w:r>
      <w:r>
        <w:rPr/>
        <w:t>fully general and may be used in other contexts as well.</w:t>
      </w:r>
      <w:r>
        <w:rPr>
          <w:spacing w:val="40"/>
        </w:rPr>
        <w:t> </w:t>
      </w:r>
      <w:r>
        <w:rPr/>
        <w:t>There are three basic capabilities </w:t>
      </w:r>
      <w:r>
        <w:rPr>
          <w:spacing w:val="-2"/>
        </w:rPr>
        <w:t>provided:</w:t>
      </w:r>
    </w:p>
    <w:p>
      <w:pPr>
        <w:pStyle w:val="ListParagraph"/>
        <w:numPr>
          <w:ilvl w:val="1"/>
          <w:numId w:val="7"/>
        </w:numPr>
        <w:tabs>
          <w:tab w:pos="3690" w:val="left" w:leader="none"/>
        </w:tabs>
        <w:spacing w:line="249" w:lineRule="auto" w:before="160" w:after="0"/>
        <w:ind w:left="3690" w:right="717" w:hanging="271"/>
        <w:jc w:val="left"/>
        <w:rPr>
          <w:sz w:val="20"/>
        </w:rPr>
      </w:pPr>
      <w:r>
        <w:rPr>
          <w:b/>
          <w:sz w:val="20"/>
        </w:rPr>
        <w:t>Numerical</w:t>
      </w:r>
      <w:r>
        <w:rPr>
          <w:b/>
          <w:spacing w:val="-4"/>
          <w:sz w:val="20"/>
        </w:rPr>
        <w:t> </w:t>
      </w:r>
      <w:r>
        <w:rPr>
          <w:b/>
          <w:sz w:val="20"/>
        </w:rPr>
        <w:t>Integration:</w:t>
      </w:r>
      <w:r>
        <w:rPr>
          <w:b/>
          <w:spacing w:val="-5"/>
          <w:sz w:val="20"/>
        </w:rPr>
        <w:t> </w:t>
      </w:r>
      <w:r>
        <w:rPr>
          <w:sz w:val="20"/>
        </w:rPr>
        <w:t>Two</w:t>
      </w:r>
      <w:r>
        <w:rPr>
          <w:spacing w:val="-4"/>
          <w:sz w:val="20"/>
        </w:rPr>
        <w:t> </w:t>
      </w:r>
      <w:r>
        <w:rPr>
          <w:sz w:val="20"/>
        </w:rPr>
        <w:t>methods</w:t>
      </w:r>
      <w:r>
        <w:rPr>
          <w:spacing w:val="-5"/>
          <w:sz w:val="20"/>
        </w:rPr>
        <w:t> </w:t>
      </w:r>
      <w:r>
        <w:rPr>
          <w:sz w:val="20"/>
        </w:rPr>
        <w:t>are</w:t>
      </w:r>
      <w:r>
        <w:rPr>
          <w:spacing w:val="-4"/>
          <w:sz w:val="20"/>
        </w:rPr>
        <w:t> </w:t>
      </w:r>
      <w:r>
        <w:rPr>
          <w:sz w:val="20"/>
        </w:rPr>
        <w:t>provided,</w:t>
      </w:r>
      <w:r>
        <w:rPr>
          <w:spacing w:val="-4"/>
          <w:sz w:val="20"/>
        </w:rPr>
        <w:t> </w:t>
      </w:r>
      <w:r>
        <w:rPr>
          <w:sz w:val="20"/>
        </w:rPr>
        <w:t>a</w:t>
      </w:r>
      <w:r>
        <w:rPr>
          <w:spacing w:val="-4"/>
          <w:sz w:val="20"/>
        </w:rPr>
        <w:t> </w:t>
      </w:r>
      <w:r>
        <w:rPr>
          <w:sz w:val="20"/>
        </w:rPr>
        <w:t>basic</w:t>
      </w:r>
      <w:r>
        <w:rPr>
          <w:spacing w:val="-5"/>
          <w:sz w:val="20"/>
        </w:rPr>
        <w:t> </w:t>
      </w:r>
      <w:r>
        <w:rPr>
          <w:sz w:val="20"/>
        </w:rPr>
        <w:t>fixed-step</w:t>
      </w:r>
      <w:r>
        <w:rPr>
          <w:spacing w:val="-4"/>
          <w:sz w:val="20"/>
        </w:rPr>
        <w:t> </w:t>
      </w:r>
      <w:r>
        <w:rPr>
          <w:sz w:val="20"/>
        </w:rPr>
        <w:t>Runge</w:t>
      </w:r>
      <w:r>
        <w:rPr>
          <w:spacing w:val="-4"/>
          <w:sz w:val="20"/>
        </w:rPr>
        <w:t> </w:t>
      </w:r>
      <w:r>
        <w:rPr>
          <w:sz w:val="20"/>
        </w:rPr>
        <w:t>Kutta fourth-order</w:t>
      </w:r>
      <w:r>
        <w:rPr>
          <w:spacing w:val="-8"/>
          <w:sz w:val="20"/>
        </w:rPr>
        <w:t> </w:t>
      </w:r>
      <w:r>
        <w:rPr>
          <w:sz w:val="20"/>
        </w:rPr>
        <w:t>integrator</w:t>
      </w:r>
      <w:r>
        <w:rPr>
          <w:spacing w:val="-8"/>
          <w:sz w:val="20"/>
        </w:rPr>
        <w:t> </w:t>
      </w:r>
      <w:r>
        <w:rPr>
          <w:sz w:val="20"/>
        </w:rPr>
        <w:t>with</w:t>
      </w:r>
      <w:r>
        <w:rPr>
          <w:spacing w:val="-8"/>
          <w:sz w:val="20"/>
        </w:rPr>
        <w:t> </w:t>
      </w:r>
      <w:r>
        <w:rPr>
          <w:sz w:val="20"/>
        </w:rPr>
        <w:t>error</w:t>
      </w:r>
      <w:r>
        <w:rPr>
          <w:spacing w:val="-8"/>
          <w:sz w:val="20"/>
        </w:rPr>
        <w:t> </w:t>
      </w:r>
      <w:r>
        <w:rPr>
          <w:sz w:val="20"/>
        </w:rPr>
        <w:t>estimation,</w:t>
      </w:r>
      <w:r>
        <w:rPr>
          <w:spacing w:val="-8"/>
          <w:sz w:val="20"/>
        </w:rPr>
        <w:t> </w:t>
      </w:r>
      <w:r>
        <w:rPr>
          <w:sz w:val="20"/>
        </w:rPr>
        <w:t>and</w:t>
      </w:r>
      <w:r>
        <w:rPr>
          <w:spacing w:val="-8"/>
          <w:sz w:val="20"/>
        </w:rPr>
        <w:t> </w:t>
      </w:r>
      <w:r>
        <w:rPr>
          <w:sz w:val="20"/>
        </w:rPr>
        <w:t>a</w:t>
      </w:r>
      <w:r>
        <w:rPr>
          <w:spacing w:val="-8"/>
          <w:sz w:val="20"/>
        </w:rPr>
        <w:t> </w:t>
      </w:r>
      <w:r>
        <w:rPr>
          <w:sz w:val="20"/>
        </w:rPr>
        <w:t>variable</w:t>
      </w:r>
      <w:r>
        <w:rPr>
          <w:spacing w:val="-8"/>
          <w:sz w:val="20"/>
        </w:rPr>
        <w:t> </w:t>
      </w:r>
      <w:r>
        <w:rPr>
          <w:sz w:val="20"/>
        </w:rPr>
        <w:t>time-step</w:t>
      </w:r>
      <w:r>
        <w:rPr>
          <w:spacing w:val="-8"/>
          <w:sz w:val="20"/>
        </w:rPr>
        <w:t> </w:t>
      </w:r>
      <w:r>
        <w:rPr>
          <w:sz w:val="20"/>
        </w:rPr>
        <w:t>integrator</w:t>
      </w:r>
      <w:r>
        <w:rPr>
          <w:spacing w:val="-8"/>
          <w:sz w:val="20"/>
        </w:rPr>
        <w:t> </w:t>
      </w:r>
      <w:r>
        <w:rPr>
          <w:sz w:val="20"/>
        </w:rPr>
        <w:t>built on the basic method.</w:t>
      </w:r>
      <w:r>
        <w:rPr>
          <w:spacing w:val="40"/>
          <w:sz w:val="20"/>
        </w:rPr>
        <w:t> </w:t>
      </w:r>
      <w:r>
        <w:rPr>
          <w:sz w:val="20"/>
        </w:rPr>
        <w:t>Any number of state variables may be integrated.</w:t>
      </w:r>
      <w:r>
        <w:rPr>
          <w:spacing w:val="40"/>
          <w:sz w:val="20"/>
        </w:rPr>
        <w:t> </w:t>
      </w:r>
      <w:r>
        <w:rPr>
          <w:sz w:val="20"/>
        </w:rPr>
        <w:t>The step size adjustments can be based on error estimates relative to a user-specified toler-ance,</w:t>
      </w:r>
      <w:r>
        <w:rPr>
          <w:spacing w:val="-8"/>
          <w:sz w:val="20"/>
        </w:rPr>
        <w:t> </w:t>
      </w:r>
      <w:r>
        <w:rPr>
          <w:sz w:val="20"/>
        </w:rPr>
        <w:t>constraint</w:t>
      </w:r>
      <w:r>
        <w:rPr>
          <w:spacing w:val="-8"/>
          <w:sz w:val="20"/>
        </w:rPr>
        <w:t> </w:t>
      </w:r>
      <w:r>
        <w:rPr>
          <w:sz w:val="20"/>
        </w:rPr>
        <w:t>violations,</w:t>
      </w:r>
      <w:r>
        <w:rPr>
          <w:spacing w:val="-8"/>
          <w:sz w:val="20"/>
        </w:rPr>
        <w:t> </w:t>
      </w:r>
      <w:r>
        <w:rPr>
          <w:sz w:val="20"/>
        </w:rPr>
        <w:t>or</w:t>
      </w:r>
      <w:r>
        <w:rPr>
          <w:spacing w:val="-8"/>
          <w:sz w:val="20"/>
        </w:rPr>
        <w:t> </w:t>
      </w:r>
      <w:r>
        <w:rPr>
          <w:sz w:val="20"/>
        </w:rPr>
        <w:t>any</w:t>
      </w:r>
      <w:r>
        <w:rPr>
          <w:spacing w:val="-8"/>
          <w:sz w:val="20"/>
        </w:rPr>
        <w:t> </w:t>
      </w:r>
      <w:r>
        <w:rPr>
          <w:sz w:val="20"/>
        </w:rPr>
        <w:t>user-detected</w:t>
      </w:r>
      <w:r>
        <w:rPr>
          <w:spacing w:val="-8"/>
          <w:sz w:val="20"/>
        </w:rPr>
        <w:t> </w:t>
      </w:r>
      <w:r>
        <w:rPr>
          <w:sz w:val="20"/>
        </w:rPr>
        <w:t>conditions.</w:t>
      </w:r>
      <w:r>
        <w:rPr>
          <w:spacing w:val="35"/>
          <w:sz w:val="20"/>
        </w:rPr>
        <w:t> </w:t>
      </w:r>
      <w:r>
        <w:rPr>
          <w:sz w:val="20"/>
        </w:rPr>
        <w:t>This</w:t>
      </w:r>
      <w:r>
        <w:rPr>
          <w:spacing w:val="-9"/>
          <w:sz w:val="20"/>
        </w:rPr>
        <w:t> </w:t>
      </w:r>
      <w:r>
        <w:rPr>
          <w:sz w:val="20"/>
        </w:rPr>
        <w:t>is</w:t>
      </w:r>
      <w:r>
        <w:rPr>
          <w:spacing w:val="-9"/>
          <w:sz w:val="20"/>
        </w:rPr>
        <w:t> </w:t>
      </w:r>
      <w:r>
        <w:rPr>
          <w:sz w:val="20"/>
        </w:rPr>
        <w:t>not</w:t>
      </w:r>
      <w:r>
        <w:rPr>
          <w:spacing w:val="-8"/>
          <w:sz w:val="20"/>
        </w:rPr>
        <w:t> </w:t>
      </w:r>
      <w:r>
        <w:rPr>
          <w:sz w:val="20"/>
        </w:rPr>
        <w:t>a</w:t>
      </w:r>
      <w:r>
        <w:rPr>
          <w:spacing w:val="-8"/>
          <w:sz w:val="20"/>
        </w:rPr>
        <w:t> </w:t>
      </w:r>
      <w:r>
        <w:rPr>
          <w:sz w:val="20"/>
        </w:rPr>
        <w:t>sophisticat-ed integrator, however it is very robust and can handle a wide variety of problems, including those with discontinuities.</w:t>
      </w:r>
      <w:r>
        <w:rPr>
          <w:spacing w:val="40"/>
          <w:sz w:val="20"/>
        </w:rPr>
        <w:t> </w:t>
      </w:r>
      <w:r>
        <w:rPr>
          <w:sz w:val="20"/>
        </w:rPr>
        <w:t>The integrator can detect lockup and other in-tractable conditions, and returns with time set just before the disaster would occur. Because this is an explicit integrator, it does not perform well on stiff problems. However, it will produce correct answers even for these problems.</w:t>
      </w:r>
    </w:p>
    <w:p>
      <w:pPr>
        <w:pStyle w:val="ListParagraph"/>
        <w:numPr>
          <w:ilvl w:val="1"/>
          <w:numId w:val="7"/>
        </w:numPr>
        <w:tabs>
          <w:tab w:pos="3690" w:val="left" w:leader="none"/>
        </w:tabs>
        <w:spacing w:line="249" w:lineRule="auto" w:before="105" w:after="0"/>
        <w:ind w:left="3690" w:right="717" w:hanging="271"/>
        <w:jc w:val="left"/>
        <w:rPr>
          <w:sz w:val="20"/>
        </w:rPr>
      </w:pPr>
      <w:r>
        <w:rPr>
          <w:b/>
          <w:sz w:val="20"/>
        </w:rPr>
        <w:t>Constrained</w:t>
      </w:r>
      <w:r>
        <w:rPr>
          <w:b/>
          <w:spacing w:val="-1"/>
          <w:sz w:val="20"/>
        </w:rPr>
        <w:t> </w:t>
      </w:r>
      <w:r>
        <w:rPr>
          <w:b/>
          <w:sz w:val="20"/>
        </w:rPr>
        <w:t>Linear Least-Squares</w:t>
      </w:r>
      <w:r>
        <w:rPr>
          <w:b/>
          <w:spacing w:val="-1"/>
          <w:sz w:val="20"/>
        </w:rPr>
        <w:t> </w:t>
      </w:r>
      <w:r>
        <w:rPr>
          <w:b/>
          <w:sz w:val="20"/>
        </w:rPr>
        <w:t>Solver:</w:t>
      </w:r>
      <w:r>
        <w:rPr>
          <w:b/>
          <w:spacing w:val="-1"/>
          <w:sz w:val="20"/>
        </w:rPr>
        <w:t> </w:t>
      </w:r>
      <w:r>
        <w:rPr>
          <w:sz w:val="20"/>
        </w:rPr>
        <w:t>A</w:t>
      </w:r>
      <w:r>
        <w:rPr>
          <w:spacing w:val="-1"/>
          <w:sz w:val="20"/>
        </w:rPr>
        <w:t> </w:t>
      </w:r>
      <w:r>
        <w:rPr>
          <w:sz w:val="20"/>
        </w:rPr>
        <w:t>routine is</w:t>
      </w:r>
      <w:r>
        <w:rPr>
          <w:spacing w:val="-1"/>
          <w:sz w:val="20"/>
        </w:rPr>
        <w:t> </w:t>
      </w:r>
      <w:r>
        <w:rPr>
          <w:sz w:val="20"/>
        </w:rPr>
        <w:t>provided which can solve constrained</w:t>
      </w:r>
      <w:r>
        <w:rPr>
          <w:spacing w:val="-3"/>
          <w:sz w:val="20"/>
        </w:rPr>
        <w:t> </w:t>
      </w:r>
      <w:r>
        <w:rPr>
          <w:sz w:val="20"/>
        </w:rPr>
        <w:t>linear</w:t>
      </w:r>
      <w:r>
        <w:rPr>
          <w:spacing w:val="-3"/>
          <w:sz w:val="20"/>
        </w:rPr>
        <w:t> </w:t>
      </w:r>
      <w:r>
        <w:rPr>
          <w:sz w:val="20"/>
        </w:rPr>
        <w:t>least-squares</w:t>
      </w:r>
      <w:r>
        <w:rPr>
          <w:spacing w:val="-3"/>
          <w:sz w:val="20"/>
        </w:rPr>
        <w:t> </w:t>
      </w:r>
      <w:r>
        <w:rPr>
          <w:sz w:val="20"/>
        </w:rPr>
        <w:t>problems.</w:t>
      </w:r>
      <w:r>
        <w:rPr>
          <w:spacing w:val="40"/>
          <w:sz w:val="20"/>
        </w:rPr>
        <w:t> </w:t>
      </w:r>
      <w:r>
        <w:rPr>
          <w:sz w:val="20"/>
        </w:rPr>
        <w:t>This</w:t>
      </w:r>
      <w:r>
        <w:rPr>
          <w:spacing w:val="-3"/>
          <w:sz w:val="20"/>
        </w:rPr>
        <w:t> </w:t>
      </w:r>
      <w:r>
        <w:rPr>
          <w:sz w:val="20"/>
        </w:rPr>
        <w:t>corresponds</w:t>
      </w:r>
      <w:r>
        <w:rPr>
          <w:spacing w:val="-3"/>
          <w:sz w:val="20"/>
        </w:rPr>
        <w:t> </w:t>
      </w:r>
      <w:r>
        <w:rPr>
          <w:sz w:val="20"/>
        </w:rPr>
        <w:t>to</w:t>
      </w:r>
      <w:r>
        <w:rPr>
          <w:spacing w:val="-3"/>
          <w:sz w:val="20"/>
        </w:rPr>
        <w:t> </w:t>
      </w:r>
      <w:r>
        <w:rPr>
          <w:sz w:val="20"/>
        </w:rPr>
        <w:t>solving</w:t>
      </w:r>
      <w:r>
        <w:rPr>
          <w:spacing w:val="-3"/>
          <w:sz w:val="20"/>
        </w:rPr>
        <w:t> </w:t>
      </w:r>
      <w:r>
        <w:rPr>
          <w:sz w:val="20"/>
        </w:rPr>
        <w:t>sets</w:t>
      </w:r>
      <w:r>
        <w:rPr>
          <w:spacing w:val="-3"/>
          <w:sz w:val="20"/>
        </w:rPr>
        <w:t> </w:t>
      </w:r>
      <w:r>
        <w:rPr>
          <w:sz w:val="20"/>
        </w:rPr>
        <w:t>of</w:t>
      </w:r>
      <w:r>
        <w:rPr>
          <w:spacing w:val="-3"/>
          <w:sz w:val="20"/>
        </w:rPr>
        <w:t> </w:t>
      </w:r>
      <w:r>
        <w:rPr>
          <w:sz w:val="20"/>
        </w:rPr>
        <w:t>linear equations in which some equations </w:t>
      </w:r>
      <w:r>
        <w:rPr>
          <w:i/>
          <w:sz w:val="20"/>
        </w:rPr>
        <w:t>must </w:t>
      </w:r>
      <w:r>
        <w:rPr>
          <w:sz w:val="20"/>
        </w:rPr>
        <w:t>be solved (the constraints) while others are to</w:t>
      </w:r>
      <w:r>
        <w:rPr>
          <w:spacing w:val="-8"/>
          <w:sz w:val="20"/>
        </w:rPr>
        <w:t> </w:t>
      </w:r>
      <w:r>
        <w:rPr>
          <w:sz w:val="20"/>
        </w:rPr>
        <w:t>be</w:t>
      </w:r>
      <w:r>
        <w:rPr>
          <w:spacing w:val="-8"/>
          <w:sz w:val="20"/>
        </w:rPr>
        <w:t> </w:t>
      </w:r>
      <w:r>
        <w:rPr>
          <w:sz w:val="20"/>
        </w:rPr>
        <w:t>solved</w:t>
      </w:r>
      <w:r>
        <w:rPr>
          <w:spacing w:val="-8"/>
          <w:sz w:val="20"/>
        </w:rPr>
        <w:t> </w:t>
      </w:r>
      <w:r>
        <w:rPr>
          <w:sz w:val="20"/>
        </w:rPr>
        <w:t>as</w:t>
      </w:r>
      <w:r>
        <w:rPr>
          <w:spacing w:val="-8"/>
          <w:sz w:val="20"/>
        </w:rPr>
        <w:t> </w:t>
      </w:r>
      <w:r>
        <w:rPr>
          <w:sz w:val="20"/>
        </w:rPr>
        <w:t>well</w:t>
      </w:r>
      <w:r>
        <w:rPr>
          <w:spacing w:val="-8"/>
          <w:sz w:val="20"/>
        </w:rPr>
        <w:t> </w:t>
      </w:r>
      <w:r>
        <w:rPr>
          <w:sz w:val="20"/>
        </w:rPr>
        <w:t>as</w:t>
      </w:r>
      <w:r>
        <w:rPr>
          <w:spacing w:val="-8"/>
          <w:sz w:val="20"/>
        </w:rPr>
        <w:t> </w:t>
      </w:r>
      <w:r>
        <w:rPr>
          <w:sz w:val="20"/>
        </w:rPr>
        <w:t>possible</w:t>
      </w:r>
      <w:r>
        <w:rPr>
          <w:spacing w:val="-8"/>
          <w:sz w:val="20"/>
        </w:rPr>
        <w:t> </w:t>
      </w:r>
      <w:r>
        <w:rPr>
          <w:sz w:val="20"/>
        </w:rPr>
        <w:t>(the</w:t>
      </w:r>
      <w:r>
        <w:rPr>
          <w:spacing w:val="-8"/>
          <w:sz w:val="20"/>
        </w:rPr>
        <w:t> </w:t>
      </w:r>
      <w:r>
        <w:rPr>
          <w:sz w:val="20"/>
        </w:rPr>
        <w:t>objectives).</w:t>
      </w:r>
      <w:r>
        <w:rPr>
          <w:spacing w:val="35"/>
          <w:sz w:val="20"/>
        </w:rPr>
        <w:t> </w:t>
      </w:r>
      <w:r>
        <w:rPr>
          <w:sz w:val="20"/>
        </w:rPr>
        <w:t>Any</w:t>
      </w:r>
      <w:r>
        <w:rPr>
          <w:spacing w:val="-8"/>
          <w:sz w:val="20"/>
        </w:rPr>
        <w:t> </w:t>
      </w:r>
      <w:r>
        <w:rPr>
          <w:sz w:val="20"/>
        </w:rPr>
        <w:t>size</w:t>
      </w:r>
      <w:r>
        <w:rPr>
          <w:spacing w:val="-8"/>
          <w:sz w:val="20"/>
        </w:rPr>
        <w:t> </w:t>
      </w:r>
      <w:r>
        <w:rPr>
          <w:sz w:val="20"/>
        </w:rPr>
        <w:t>problem</w:t>
      </w:r>
      <w:r>
        <w:rPr>
          <w:spacing w:val="-8"/>
          <w:sz w:val="20"/>
        </w:rPr>
        <w:t> </w:t>
      </w:r>
      <w:r>
        <w:rPr>
          <w:sz w:val="20"/>
        </w:rPr>
        <w:t>can</w:t>
      </w:r>
      <w:r>
        <w:rPr>
          <w:spacing w:val="-8"/>
          <w:sz w:val="20"/>
        </w:rPr>
        <w:t> </w:t>
      </w:r>
      <w:r>
        <w:rPr>
          <w:sz w:val="20"/>
        </w:rPr>
        <w:t>be</w:t>
      </w:r>
      <w:r>
        <w:rPr>
          <w:spacing w:val="-8"/>
          <w:sz w:val="20"/>
        </w:rPr>
        <w:t> </w:t>
      </w:r>
      <w:r>
        <w:rPr>
          <w:sz w:val="20"/>
        </w:rPr>
        <w:t>accommo-dated, subject to computer memory limitations.</w:t>
      </w:r>
      <w:r>
        <w:rPr>
          <w:spacing w:val="40"/>
          <w:sz w:val="20"/>
        </w:rPr>
        <w:t> </w:t>
      </w:r>
      <w:r>
        <w:rPr>
          <w:sz w:val="20"/>
        </w:rPr>
        <w:t>For underdetermined problems, the solution</w:t>
      </w:r>
      <w:r>
        <w:rPr>
          <w:spacing w:val="-5"/>
          <w:sz w:val="20"/>
        </w:rPr>
        <w:t> </w:t>
      </w:r>
      <w:r>
        <w:rPr>
          <w:sz w:val="20"/>
        </w:rPr>
        <w:t>vector</w:t>
      </w:r>
      <w:r>
        <w:rPr>
          <w:spacing w:val="-5"/>
          <w:sz w:val="20"/>
        </w:rPr>
        <w:t> </w:t>
      </w:r>
      <w:r>
        <w:rPr>
          <w:sz w:val="20"/>
        </w:rPr>
        <w:t>of</w:t>
      </w:r>
      <w:r>
        <w:rPr>
          <w:spacing w:val="-5"/>
          <w:sz w:val="20"/>
        </w:rPr>
        <w:t> </w:t>
      </w:r>
      <w:r>
        <w:rPr>
          <w:sz w:val="20"/>
        </w:rPr>
        <w:t>minimum</w:t>
      </w:r>
      <w:r>
        <w:rPr>
          <w:spacing w:val="-5"/>
          <w:sz w:val="20"/>
        </w:rPr>
        <w:t> </w:t>
      </w:r>
      <w:r>
        <w:rPr>
          <w:sz w:val="20"/>
        </w:rPr>
        <w:t>2-norm</w:t>
      </w:r>
      <w:r>
        <w:rPr>
          <w:spacing w:val="-5"/>
          <w:sz w:val="20"/>
        </w:rPr>
        <w:t> </w:t>
      </w:r>
      <w:r>
        <w:rPr>
          <w:sz w:val="20"/>
        </w:rPr>
        <w:t>(least</w:t>
      </w:r>
      <w:r>
        <w:rPr>
          <w:spacing w:val="-5"/>
          <w:sz w:val="20"/>
        </w:rPr>
        <w:t> </w:t>
      </w:r>
      <w:r>
        <w:rPr>
          <w:sz w:val="20"/>
        </w:rPr>
        <w:t>squares</w:t>
      </w:r>
      <w:r>
        <w:rPr>
          <w:spacing w:val="-5"/>
          <w:sz w:val="20"/>
        </w:rPr>
        <w:t> </w:t>
      </w:r>
      <w:r>
        <w:rPr>
          <w:sz w:val="20"/>
        </w:rPr>
        <w:t>solution)</w:t>
      </w:r>
      <w:r>
        <w:rPr>
          <w:spacing w:val="-5"/>
          <w:sz w:val="20"/>
        </w:rPr>
        <w:t> </w:t>
      </w:r>
      <w:r>
        <w:rPr>
          <w:sz w:val="20"/>
        </w:rPr>
        <w:t>is</w:t>
      </w:r>
      <w:r>
        <w:rPr>
          <w:spacing w:val="-5"/>
          <w:sz w:val="20"/>
        </w:rPr>
        <w:t> </w:t>
      </w:r>
      <w:r>
        <w:rPr>
          <w:sz w:val="20"/>
        </w:rPr>
        <w:t>found.</w:t>
      </w:r>
      <w:r>
        <w:rPr>
          <w:spacing w:val="40"/>
          <w:sz w:val="20"/>
        </w:rPr>
        <w:t> </w:t>
      </w:r>
      <w:r>
        <w:rPr>
          <w:sz w:val="20"/>
        </w:rPr>
        <w:t>For</w:t>
      </w:r>
      <w:r>
        <w:rPr>
          <w:spacing w:val="-5"/>
          <w:sz w:val="20"/>
        </w:rPr>
        <w:t> </w:t>
      </w:r>
      <w:r>
        <w:rPr>
          <w:sz w:val="20"/>
        </w:rPr>
        <w:t>overdeter-mined problems, the solution which minimizes the 2-norm of the residual error in the</w:t>
      </w:r>
      <w:r>
        <w:rPr>
          <w:spacing w:val="-3"/>
          <w:sz w:val="20"/>
        </w:rPr>
        <w:t> </w:t>
      </w:r>
      <w:r>
        <w:rPr>
          <w:sz w:val="20"/>
        </w:rPr>
        <w:t>constraints</w:t>
      </w:r>
      <w:r>
        <w:rPr>
          <w:spacing w:val="-3"/>
          <w:sz w:val="20"/>
        </w:rPr>
        <w:t> </w:t>
      </w:r>
      <w:r>
        <w:rPr>
          <w:sz w:val="20"/>
        </w:rPr>
        <w:t>is</w:t>
      </w:r>
      <w:r>
        <w:rPr>
          <w:spacing w:val="-3"/>
          <w:sz w:val="20"/>
        </w:rPr>
        <w:t> </w:t>
      </w:r>
      <w:r>
        <w:rPr>
          <w:sz w:val="20"/>
        </w:rPr>
        <w:t>found</w:t>
      </w:r>
      <w:r>
        <w:rPr>
          <w:spacing w:val="-3"/>
          <w:sz w:val="20"/>
        </w:rPr>
        <w:t> </w:t>
      </w:r>
      <w:r>
        <w:rPr>
          <w:sz w:val="20"/>
        </w:rPr>
        <w:t>(least</w:t>
      </w:r>
      <w:r>
        <w:rPr>
          <w:spacing w:val="-3"/>
          <w:sz w:val="20"/>
        </w:rPr>
        <w:t> </w:t>
      </w:r>
      <w:r>
        <w:rPr>
          <w:sz w:val="20"/>
        </w:rPr>
        <w:t>squares</w:t>
      </w:r>
      <w:r>
        <w:rPr>
          <w:spacing w:val="-3"/>
          <w:sz w:val="20"/>
        </w:rPr>
        <w:t> </w:t>
      </w:r>
      <w:r>
        <w:rPr>
          <w:sz w:val="20"/>
        </w:rPr>
        <w:t>error).</w:t>
      </w:r>
      <w:r>
        <w:rPr>
          <w:spacing w:val="40"/>
          <w:sz w:val="20"/>
        </w:rPr>
        <w:t> </w:t>
      </w:r>
      <w:r>
        <w:rPr>
          <w:sz w:val="20"/>
        </w:rPr>
        <w:t>Any</w:t>
      </w:r>
      <w:r>
        <w:rPr>
          <w:spacing w:val="-3"/>
          <w:sz w:val="20"/>
        </w:rPr>
        <w:t> </w:t>
      </w:r>
      <w:r>
        <w:rPr>
          <w:sz w:val="20"/>
        </w:rPr>
        <w:t>remaining</w:t>
      </w:r>
      <w:r>
        <w:rPr>
          <w:spacing w:val="-3"/>
          <w:sz w:val="20"/>
        </w:rPr>
        <w:t> </w:t>
      </w:r>
      <w:r>
        <w:rPr>
          <w:sz w:val="20"/>
        </w:rPr>
        <w:t>degrees</w:t>
      </w:r>
      <w:r>
        <w:rPr>
          <w:spacing w:val="-3"/>
          <w:sz w:val="20"/>
        </w:rPr>
        <w:t> </w:t>
      </w:r>
      <w:r>
        <w:rPr>
          <w:sz w:val="20"/>
        </w:rPr>
        <w:t>of</w:t>
      </w:r>
      <w:r>
        <w:rPr>
          <w:spacing w:val="-3"/>
          <w:sz w:val="20"/>
        </w:rPr>
        <w:t> </w:t>
      </w:r>
      <w:r>
        <w:rPr>
          <w:sz w:val="20"/>
        </w:rPr>
        <w:t>freedom</w:t>
      </w:r>
      <w:r>
        <w:rPr>
          <w:spacing w:val="-3"/>
          <w:sz w:val="20"/>
        </w:rPr>
        <w:t> </w:t>
      </w:r>
      <w:r>
        <w:rPr>
          <w:sz w:val="20"/>
        </w:rPr>
        <w:t>are used to minimize the residual error in the objectives.</w:t>
      </w:r>
    </w:p>
    <w:p>
      <w:pPr>
        <w:pStyle w:val="ListParagraph"/>
        <w:numPr>
          <w:ilvl w:val="1"/>
          <w:numId w:val="7"/>
        </w:numPr>
        <w:tabs>
          <w:tab w:pos="3690" w:val="left" w:leader="none"/>
        </w:tabs>
        <w:spacing w:line="249" w:lineRule="auto" w:before="104" w:after="0"/>
        <w:ind w:left="3690" w:right="718" w:hanging="271"/>
        <w:jc w:val="left"/>
        <w:rPr>
          <w:sz w:val="20"/>
        </w:rPr>
      </w:pPr>
      <w:r>
        <w:rPr>
          <w:b/>
          <w:sz w:val="20"/>
        </w:rPr>
        <w:t>Constrained Nonlinear Root Finder: </w:t>
      </w:r>
      <w:r>
        <w:rPr>
          <w:sz w:val="20"/>
        </w:rPr>
        <w:t>A routine is provided which can solve con-strained sets of nonlinear equations.</w:t>
      </w:r>
      <w:r>
        <w:rPr>
          <w:spacing w:val="40"/>
          <w:sz w:val="20"/>
        </w:rPr>
        <w:t> </w:t>
      </w:r>
      <w:r>
        <w:rPr>
          <w:sz w:val="20"/>
        </w:rPr>
        <w:t>This corresponds to solving a set of nonlinear equations</w:t>
      </w:r>
      <w:r>
        <w:rPr>
          <w:spacing w:val="-4"/>
          <w:sz w:val="20"/>
        </w:rPr>
        <w:t> </w:t>
      </w:r>
      <w:r>
        <w:rPr>
          <w:sz w:val="20"/>
        </w:rPr>
        <w:t>in</w:t>
      </w:r>
      <w:r>
        <w:rPr>
          <w:spacing w:val="-4"/>
          <w:sz w:val="20"/>
        </w:rPr>
        <w:t> </w:t>
      </w:r>
      <w:r>
        <w:rPr>
          <w:sz w:val="20"/>
        </w:rPr>
        <w:t>which</w:t>
      </w:r>
      <w:r>
        <w:rPr>
          <w:spacing w:val="-4"/>
          <w:sz w:val="20"/>
        </w:rPr>
        <w:t> </w:t>
      </w:r>
      <w:r>
        <w:rPr>
          <w:sz w:val="20"/>
        </w:rPr>
        <w:t>some</w:t>
      </w:r>
      <w:r>
        <w:rPr>
          <w:spacing w:val="-4"/>
          <w:sz w:val="20"/>
        </w:rPr>
        <w:t> </w:t>
      </w:r>
      <w:r>
        <w:rPr>
          <w:sz w:val="20"/>
        </w:rPr>
        <w:t>of</w:t>
      </w:r>
      <w:r>
        <w:rPr>
          <w:spacing w:val="-4"/>
          <w:sz w:val="20"/>
        </w:rPr>
        <w:t> </w:t>
      </w:r>
      <w:r>
        <w:rPr>
          <w:sz w:val="20"/>
        </w:rPr>
        <w:t>the</w:t>
      </w:r>
      <w:r>
        <w:rPr>
          <w:spacing w:val="-4"/>
          <w:sz w:val="20"/>
        </w:rPr>
        <w:t> </w:t>
      </w:r>
      <w:r>
        <w:rPr>
          <w:sz w:val="20"/>
        </w:rPr>
        <w:t>equations</w:t>
      </w:r>
      <w:r>
        <w:rPr>
          <w:spacing w:val="-4"/>
          <w:sz w:val="20"/>
        </w:rPr>
        <w:t> </w:t>
      </w:r>
      <w:r>
        <w:rPr>
          <w:i/>
          <w:sz w:val="20"/>
        </w:rPr>
        <w:t>must</w:t>
      </w:r>
      <w:r>
        <w:rPr>
          <w:i/>
          <w:spacing w:val="-4"/>
          <w:sz w:val="20"/>
        </w:rPr>
        <w:t> </w:t>
      </w:r>
      <w:r>
        <w:rPr>
          <w:sz w:val="20"/>
        </w:rPr>
        <w:t>be</w:t>
      </w:r>
      <w:r>
        <w:rPr>
          <w:spacing w:val="-4"/>
          <w:sz w:val="20"/>
        </w:rPr>
        <w:t> </w:t>
      </w:r>
      <w:r>
        <w:rPr>
          <w:sz w:val="20"/>
        </w:rPr>
        <w:t>solved</w:t>
      </w:r>
      <w:r>
        <w:rPr>
          <w:spacing w:val="-4"/>
          <w:sz w:val="20"/>
        </w:rPr>
        <w:t> </w:t>
      </w:r>
      <w:r>
        <w:rPr>
          <w:sz w:val="20"/>
        </w:rPr>
        <w:t>(the</w:t>
      </w:r>
      <w:r>
        <w:rPr>
          <w:spacing w:val="-4"/>
          <w:sz w:val="20"/>
        </w:rPr>
        <w:t> </w:t>
      </w:r>
      <w:r>
        <w:rPr>
          <w:sz w:val="20"/>
        </w:rPr>
        <w:t>constraints)</w:t>
      </w:r>
      <w:r>
        <w:rPr>
          <w:spacing w:val="-4"/>
          <w:sz w:val="20"/>
        </w:rPr>
        <w:t> </w:t>
      </w:r>
      <w:r>
        <w:rPr>
          <w:sz w:val="20"/>
        </w:rPr>
        <w:t>while</w:t>
      </w:r>
      <w:r>
        <w:rPr>
          <w:spacing w:val="-4"/>
          <w:sz w:val="20"/>
        </w:rPr>
        <w:t> </w:t>
      </w:r>
      <w:r>
        <w:rPr>
          <w:sz w:val="20"/>
        </w:rPr>
        <w:t>oth-ers</w:t>
      </w:r>
      <w:r>
        <w:rPr>
          <w:spacing w:val="-6"/>
          <w:sz w:val="20"/>
        </w:rPr>
        <w:t> </w:t>
      </w:r>
      <w:r>
        <w:rPr>
          <w:sz w:val="20"/>
        </w:rPr>
        <w:t>are</w:t>
      </w:r>
      <w:r>
        <w:rPr>
          <w:spacing w:val="-6"/>
          <w:sz w:val="20"/>
        </w:rPr>
        <w:t> </w:t>
      </w:r>
      <w:r>
        <w:rPr>
          <w:sz w:val="20"/>
        </w:rPr>
        <w:t>to</w:t>
      </w:r>
      <w:r>
        <w:rPr>
          <w:spacing w:val="-6"/>
          <w:sz w:val="20"/>
        </w:rPr>
        <w:t> </w:t>
      </w:r>
      <w:r>
        <w:rPr>
          <w:sz w:val="20"/>
        </w:rPr>
        <w:t>be</w:t>
      </w:r>
      <w:r>
        <w:rPr>
          <w:spacing w:val="-6"/>
          <w:sz w:val="20"/>
        </w:rPr>
        <w:t> </w:t>
      </w:r>
      <w:r>
        <w:rPr>
          <w:sz w:val="20"/>
        </w:rPr>
        <w:t>solved</w:t>
      </w:r>
      <w:r>
        <w:rPr>
          <w:spacing w:val="-6"/>
          <w:sz w:val="20"/>
        </w:rPr>
        <w:t> </w:t>
      </w:r>
      <w:r>
        <w:rPr>
          <w:sz w:val="20"/>
        </w:rPr>
        <w:t>as</w:t>
      </w:r>
      <w:r>
        <w:rPr>
          <w:spacing w:val="-6"/>
          <w:sz w:val="20"/>
        </w:rPr>
        <w:t> </w:t>
      </w:r>
      <w:r>
        <w:rPr>
          <w:sz w:val="20"/>
        </w:rPr>
        <w:t>well</w:t>
      </w:r>
      <w:r>
        <w:rPr>
          <w:spacing w:val="-6"/>
          <w:sz w:val="20"/>
        </w:rPr>
        <w:t> </w:t>
      </w:r>
      <w:r>
        <w:rPr>
          <w:sz w:val="20"/>
        </w:rPr>
        <w:t>as</w:t>
      </w:r>
      <w:r>
        <w:rPr>
          <w:spacing w:val="-6"/>
          <w:sz w:val="20"/>
        </w:rPr>
        <w:t> </w:t>
      </w:r>
      <w:r>
        <w:rPr>
          <w:sz w:val="20"/>
        </w:rPr>
        <w:t>possible</w:t>
      </w:r>
      <w:r>
        <w:rPr>
          <w:spacing w:val="-6"/>
          <w:sz w:val="20"/>
        </w:rPr>
        <w:t> </w:t>
      </w:r>
      <w:r>
        <w:rPr>
          <w:sz w:val="20"/>
        </w:rPr>
        <w:t>(the</w:t>
      </w:r>
      <w:r>
        <w:rPr>
          <w:spacing w:val="-6"/>
          <w:sz w:val="20"/>
        </w:rPr>
        <w:t> </w:t>
      </w:r>
      <w:r>
        <w:rPr>
          <w:sz w:val="20"/>
        </w:rPr>
        <w:t>objectives).</w:t>
      </w:r>
      <w:r>
        <w:rPr>
          <w:spacing w:val="38"/>
          <w:sz w:val="20"/>
        </w:rPr>
        <w:t> </w:t>
      </w:r>
      <w:r>
        <w:rPr>
          <w:sz w:val="20"/>
        </w:rPr>
        <w:t>Problems</w:t>
      </w:r>
      <w:r>
        <w:rPr>
          <w:spacing w:val="-6"/>
          <w:sz w:val="20"/>
        </w:rPr>
        <w:t> </w:t>
      </w:r>
      <w:r>
        <w:rPr>
          <w:sz w:val="20"/>
        </w:rPr>
        <w:t>of</w:t>
      </w:r>
      <w:r>
        <w:rPr>
          <w:spacing w:val="-6"/>
          <w:sz w:val="20"/>
        </w:rPr>
        <w:t> </w:t>
      </w:r>
      <w:r>
        <w:rPr>
          <w:sz w:val="20"/>
        </w:rPr>
        <w:t>this</w:t>
      </w:r>
      <w:r>
        <w:rPr>
          <w:spacing w:val="-6"/>
          <w:sz w:val="20"/>
        </w:rPr>
        <w:t> </w:t>
      </w:r>
      <w:r>
        <w:rPr>
          <w:sz w:val="20"/>
        </w:rPr>
        <w:t>nature</w:t>
      </w:r>
      <w:r>
        <w:rPr>
          <w:spacing w:val="-6"/>
          <w:sz w:val="20"/>
        </w:rPr>
        <w:t> </w:t>
      </w:r>
      <w:r>
        <w:rPr>
          <w:sz w:val="20"/>
        </w:rPr>
        <w:t>arise naturally</w:t>
      </w:r>
      <w:r>
        <w:rPr>
          <w:spacing w:val="-5"/>
          <w:sz w:val="20"/>
        </w:rPr>
        <w:t> </w:t>
      </w:r>
      <w:r>
        <w:rPr>
          <w:sz w:val="20"/>
        </w:rPr>
        <w:t>in</w:t>
      </w:r>
      <w:r>
        <w:rPr>
          <w:spacing w:val="-5"/>
          <w:sz w:val="20"/>
        </w:rPr>
        <w:t> </w:t>
      </w:r>
      <w:r>
        <w:rPr>
          <w:sz w:val="20"/>
        </w:rPr>
        <w:t>many</w:t>
      </w:r>
      <w:r>
        <w:rPr>
          <w:spacing w:val="-5"/>
          <w:sz w:val="20"/>
        </w:rPr>
        <w:t> </w:t>
      </w:r>
      <w:r>
        <w:rPr>
          <w:sz w:val="20"/>
        </w:rPr>
        <w:t>analyses</w:t>
      </w:r>
      <w:r>
        <w:rPr>
          <w:spacing w:val="-5"/>
          <w:sz w:val="20"/>
        </w:rPr>
        <w:t> </w:t>
      </w:r>
      <w:r>
        <w:rPr>
          <w:sz w:val="20"/>
        </w:rPr>
        <w:t>and</w:t>
      </w:r>
      <w:r>
        <w:rPr>
          <w:spacing w:val="-5"/>
          <w:sz w:val="20"/>
        </w:rPr>
        <w:t> </w:t>
      </w:r>
      <w:r>
        <w:rPr>
          <w:sz w:val="20"/>
        </w:rPr>
        <w:t>design</w:t>
      </w:r>
      <w:r>
        <w:rPr>
          <w:spacing w:val="-5"/>
          <w:sz w:val="20"/>
        </w:rPr>
        <w:t> </w:t>
      </w:r>
      <w:r>
        <w:rPr>
          <w:sz w:val="20"/>
        </w:rPr>
        <w:t>studies.</w:t>
      </w:r>
      <w:r>
        <w:rPr>
          <w:spacing w:val="40"/>
          <w:sz w:val="20"/>
        </w:rPr>
        <w:t> </w:t>
      </w:r>
      <w:r>
        <w:rPr>
          <w:sz w:val="20"/>
        </w:rPr>
        <w:t>For</w:t>
      </w:r>
      <w:r>
        <w:rPr>
          <w:spacing w:val="-5"/>
          <w:sz w:val="20"/>
        </w:rPr>
        <w:t> </w:t>
      </w:r>
      <w:r>
        <w:rPr>
          <w:sz w:val="20"/>
        </w:rPr>
        <w:t>example,</w:t>
      </w:r>
      <w:r>
        <w:rPr>
          <w:spacing w:val="-5"/>
          <w:sz w:val="20"/>
        </w:rPr>
        <w:t> </w:t>
      </w:r>
      <w:r>
        <w:rPr>
          <w:sz w:val="20"/>
        </w:rPr>
        <w:t>the</w:t>
      </w:r>
      <w:r>
        <w:rPr>
          <w:spacing w:val="-4"/>
          <w:sz w:val="20"/>
        </w:rPr>
        <w:t> </w:t>
      </w:r>
      <w:r>
        <w:rPr>
          <w:sz w:val="20"/>
        </w:rPr>
        <w:t>Assembly</w:t>
      </w:r>
      <w:r>
        <w:rPr>
          <w:spacing w:val="-5"/>
          <w:sz w:val="20"/>
        </w:rPr>
        <w:t> </w:t>
      </w:r>
      <w:r>
        <w:rPr>
          <w:sz w:val="20"/>
        </w:rPr>
        <w:t>and</w:t>
      </w:r>
      <w:r>
        <w:rPr>
          <w:spacing w:val="-5"/>
          <w:sz w:val="20"/>
        </w:rPr>
        <w:t> </w:t>
      </w:r>
      <w:r>
        <w:rPr>
          <w:sz w:val="20"/>
        </w:rPr>
        <w:t>Stat-ic Simplified Analysis Routines are based on this root finder.</w:t>
      </w:r>
      <w:r>
        <w:rPr>
          <w:spacing w:val="40"/>
          <w:sz w:val="20"/>
        </w:rPr>
        <w:t> </w:t>
      </w:r>
      <w:r>
        <w:rPr>
          <w:sz w:val="20"/>
        </w:rPr>
        <w:t>As another example, the</w:t>
      </w:r>
      <w:r>
        <w:rPr>
          <w:spacing w:val="-8"/>
          <w:sz w:val="20"/>
        </w:rPr>
        <w:t> </w:t>
      </w:r>
      <w:r>
        <w:rPr>
          <w:sz w:val="20"/>
        </w:rPr>
        <w:t>root</w:t>
      </w:r>
      <w:r>
        <w:rPr>
          <w:spacing w:val="-8"/>
          <w:sz w:val="20"/>
        </w:rPr>
        <w:t> </w:t>
      </w:r>
      <w:r>
        <w:rPr>
          <w:sz w:val="20"/>
        </w:rPr>
        <w:t>finder</w:t>
      </w:r>
      <w:r>
        <w:rPr>
          <w:spacing w:val="-8"/>
          <w:sz w:val="20"/>
        </w:rPr>
        <w:t> </w:t>
      </w:r>
      <w:r>
        <w:rPr>
          <w:sz w:val="20"/>
        </w:rPr>
        <w:t>can</w:t>
      </w:r>
      <w:r>
        <w:rPr>
          <w:spacing w:val="-8"/>
          <w:sz w:val="20"/>
        </w:rPr>
        <w:t> </w:t>
      </w:r>
      <w:r>
        <w:rPr>
          <w:sz w:val="20"/>
        </w:rPr>
        <w:t>be</w:t>
      </w:r>
      <w:r>
        <w:rPr>
          <w:spacing w:val="-8"/>
          <w:sz w:val="20"/>
        </w:rPr>
        <w:t> </w:t>
      </w:r>
      <w:r>
        <w:rPr>
          <w:sz w:val="20"/>
        </w:rPr>
        <w:t>used</w:t>
      </w:r>
      <w:r>
        <w:rPr>
          <w:spacing w:val="-8"/>
          <w:sz w:val="20"/>
        </w:rPr>
        <w:t> </w:t>
      </w:r>
      <w:r>
        <w:rPr>
          <w:sz w:val="20"/>
        </w:rPr>
        <w:t>to</w:t>
      </w:r>
      <w:r>
        <w:rPr>
          <w:spacing w:val="-8"/>
          <w:sz w:val="20"/>
        </w:rPr>
        <w:t> </w:t>
      </w:r>
      <w:r>
        <w:rPr>
          <w:sz w:val="20"/>
        </w:rPr>
        <w:t>perform</w:t>
      </w:r>
      <w:r>
        <w:rPr>
          <w:spacing w:val="-8"/>
          <w:sz w:val="20"/>
        </w:rPr>
        <w:t> </w:t>
      </w:r>
      <w:r>
        <w:rPr>
          <w:sz w:val="20"/>
        </w:rPr>
        <w:t>Inverse</w:t>
      </w:r>
      <w:r>
        <w:rPr>
          <w:spacing w:val="-8"/>
          <w:sz w:val="20"/>
        </w:rPr>
        <w:t> </w:t>
      </w:r>
      <w:r>
        <w:rPr>
          <w:sz w:val="20"/>
        </w:rPr>
        <w:t>Static</w:t>
      </w:r>
      <w:r>
        <w:rPr>
          <w:spacing w:val="-8"/>
          <w:sz w:val="20"/>
        </w:rPr>
        <w:t> </w:t>
      </w:r>
      <w:r>
        <w:rPr>
          <w:sz w:val="20"/>
        </w:rPr>
        <w:t>Analysis,</w:t>
      </w:r>
      <w:r>
        <w:rPr>
          <w:spacing w:val="-8"/>
          <w:sz w:val="20"/>
        </w:rPr>
        <w:t> </w:t>
      </w:r>
      <w:r>
        <w:rPr>
          <w:sz w:val="20"/>
        </w:rPr>
        <w:t>i.e.,</w:t>
      </w:r>
      <w:r>
        <w:rPr>
          <w:spacing w:val="-9"/>
          <w:sz w:val="20"/>
        </w:rPr>
        <w:t> </w:t>
      </w:r>
      <w:r>
        <w:rPr>
          <w:sz w:val="20"/>
        </w:rPr>
        <w:t>find</w:t>
      </w:r>
      <w:r>
        <w:rPr>
          <w:spacing w:val="-8"/>
          <w:sz w:val="20"/>
        </w:rPr>
        <w:t> </w:t>
      </w:r>
      <w:r>
        <w:rPr>
          <w:sz w:val="20"/>
        </w:rPr>
        <w:t>values</w:t>
      </w:r>
      <w:r>
        <w:rPr>
          <w:spacing w:val="-8"/>
          <w:sz w:val="20"/>
        </w:rPr>
        <w:t> </w:t>
      </w:r>
      <w:r>
        <w:rPr>
          <w:sz w:val="20"/>
        </w:rPr>
        <w:t>for</w:t>
      </w:r>
      <w:r>
        <w:rPr>
          <w:spacing w:val="-8"/>
          <w:sz w:val="20"/>
        </w:rPr>
        <w:t> </w:t>
      </w:r>
      <w:r>
        <w:rPr>
          <w:sz w:val="20"/>
        </w:rPr>
        <w:t>the parameters of force elements (e.g., spring constants) which will make the current configuration a static equilibrium.</w:t>
      </w:r>
    </w:p>
    <w:p>
      <w:pPr>
        <w:pStyle w:val="BodyText"/>
        <w:spacing w:line="249" w:lineRule="auto" w:before="105"/>
        <w:ind w:left="3690" w:right="717"/>
      </w:pPr>
      <w:r>
        <w:rPr/>
        <w:t>The</w:t>
      </w:r>
      <w:r>
        <w:rPr>
          <w:spacing w:val="-4"/>
        </w:rPr>
        <w:t> </w:t>
      </w:r>
      <w:r>
        <w:rPr/>
        <w:t>user</w:t>
      </w:r>
      <w:r>
        <w:rPr>
          <w:spacing w:val="-4"/>
        </w:rPr>
        <w:t> </w:t>
      </w:r>
      <w:r>
        <w:rPr/>
        <w:t>of</w:t>
      </w:r>
      <w:r>
        <w:rPr>
          <w:spacing w:val="-4"/>
        </w:rPr>
        <w:t> </w:t>
      </w:r>
      <w:r>
        <w:rPr/>
        <w:t>this</w:t>
      </w:r>
      <w:r>
        <w:rPr>
          <w:spacing w:val="-4"/>
        </w:rPr>
        <w:t> </w:t>
      </w:r>
      <w:r>
        <w:rPr/>
        <w:t>routine</w:t>
      </w:r>
      <w:r>
        <w:rPr>
          <w:spacing w:val="-4"/>
        </w:rPr>
        <w:t> </w:t>
      </w:r>
      <w:r>
        <w:rPr/>
        <w:t>provides</w:t>
      </w:r>
      <w:r>
        <w:rPr>
          <w:spacing w:val="-4"/>
        </w:rPr>
        <w:t> </w:t>
      </w:r>
      <w:r>
        <w:rPr/>
        <w:t>a</w:t>
      </w:r>
      <w:r>
        <w:rPr>
          <w:spacing w:val="-4"/>
        </w:rPr>
        <w:t> </w:t>
      </w:r>
      <w:r>
        <w:rPr/>
        <w:t>function</w:t>
      </w:r>
      <w:r>
        <w:rPr>
          <w:spacing w:val="-4"/>
        </w:rPr>
        <w:t> </w:t>
      </w:r>
      <w:r>
        <w:rPr/>
        <w:t>for</w:t>
      </w:r>
      <w:r>
        <w:rPr>
          <w:spacing w:val="-4"/>
        </w:rPr>
        <w:t> </w:t>
      </w:r>
      <w:r>
        <w:rPr/>
        <w:t>it</w:t>
      </w:r>
      <w:r>
        <w:rPr>
          <w:spacing w:val="-4"/>
        </w:rPr>
        <w:t> </w:t>
      </w:r>
      <w:r>
        <w:rPr/>
        <w:t>to</w:t>
      </w:r>
      <w:r>
        <w:rPr>
          <w:spacing w:val="-4"/>
        </w:rPr>
        <w:t> </w:t>
      </w:r>
      <w:r>
        <w:rPr/>
        <w:t>call</w:t>
      </w:r>
      <w:r>
        <w:rPr>
          <w:spacing w:val="-4"/>
        </w:rPr>
        <w:t> </w:t>
      </w:r>
      <w:r>
        <w:rPr/>
        <w:t>which,</w:t>
      </w:r>
      <w:r>
        <w:rPr>
          <w:spacing w:val="-4"/>
        </w:rPr>
        <w:t> </w:t>
      </w:r>
      <w:r>
        <w:rPr/>
        <w:t>when</w:t>
      </w:r>
      <w:r>
        <w:rPr>
          <w:spacing w:val="-4"/>
        </w:rPr>
        <w:t> </w:t>
      </w:r>
      <w:r>
        <w:rPr/>
        <w:t>passed</w:t>
      </w:r>
      <w:r>
        <w:rPr>
          <w:spacing w:val="-4"/>
        </w:rPr>
        <w:t> </w:t>
      </w:r>
      <w:r>
        <w:rPr/>
        <w:t>the</w:t>
      </w:r>
      <w:r>
        <w:rPr>
          <w:spacing w:val="-4"/>
        </w:rPr>
        <w:t> </w:t>
      </w:r>
      <w:r>
        <w:rPr/>
        <w:t>cur-rent</w:t>
      </w:r>
      <w:r>
        <w:rPr>
          <w:spacing w:val="-5"/>
        </w:rPr>
        <w:t> </w:t>
      </w:r>
      <w:r>
        <w:rPr/>
        <w:t>solution</w:t>
      </w:r>
      <w:r>
        <w:rPr>
          <w:spacing w:val="-5"/>
        </w:rPr>
        <w:t> </w:t>
      </w:r>
      <w:r>
        <w:rPr/>
        <w:t>vector,</w:t>
      </w:r>
      <w:r>
        <w:rPr>
          <w:spacing w:val="-5"/>
        </w:rPr>
        <w:t> </w:t>
      </w:r>
      <w:r>
        <w:rPr/>
        <w:t>returns</w:t>
      </w:r>
      <w:r>
        <w:rPr>
          <w:spacing w:val="-5"/>
        </w:rPr>
        <w:t> </w:t>
      </w:r>
      <w:r>
        <w:rPr/>
        <w:t>the</w:t>
      </w:r>
      <w:r>
        <w:rPr>
          <w:spacing w:val="-5"/>
        </w:rPr>
        <w:t> </w:t>
      </w:r>
      <w:r>
        <w:rPr/>
        <w:t>residual</w:t>
      </w:r>
      <w:r>
        <w:rPr>
          <w:spacing w:val="-5"/>
        </w:rPr>
        <w:t> </w:t>
      </w:r>
      <w:r>
        <w:rPr/>
        <w:t>error</w:t>
      </w:r>
      <w:r>
        <w:rPr>
          <w:spacing w:val="-5"/>
        </w:rPr>
        <w:t> </w:t>
      </w:r>
      <w:r>
        <w:rPr/>
        <w:t>in</w:t>
      </w:r>
      <w:r>
        <w:rPr>
          <w:spacing w:val="-5"/>
        </w:rPr>
        <w:t> </w:t>
      </w:r>
      <w:r>
        <w:rPr/>
        <w:t>each</w:t>
      </w:r>
      <w:r>
        <w:rPr>
          <w:spacing w:val="-5"/>
        </w:rPr>
        <w:t> </w:t>
      </w:r>
      <w:r>
        <w:rPr/>
        <w:t>of</w:t>
      </w:r>
      <w:r>
        <w:rPr>
          <w:spacing w:val="-5"/>
        </w:rPr>
        <w:t> </w:t>
      </w:r>
      <w:r>
        <w:rPr/>
        <w:t>a</w:t>
      </w:r>
      <w:r>
        <w:rPr>
          <w:spacing w:val="-5"/>
        </w:rPr>
        <w:t> </w:t>
      </w:r>
      <w:r>
        <w:rPr/>
        <w:t>set</w:t>
      </w:r>
      <w:r>
        <w:rPr>
          <w:spacing w:val="-5"/>
        </w:rPr>
        <w:t> </w:t>
      </w:r>
      <w:r>
        <w:rPr/>
        <w:t>of</w:t>
      </w:r>
      <w:r>
        <w:rPr>
          <w:spacing w:val="-5"/>
        </w:rPr>
        <w:t> </w:t>
      </w:r>
      <w:r>
        <w:rPr/>
        <w:t>equations.</w:t>
      </w:r>
      <w:r>
        <w:rPr>
          <w:spacing w:val="40"/>
        </w:rPr>
        <w:t> </w:t>
      </w:r>
      <w:r>
        <w:rPr/>
        <w:t>The</w:t>
      </w:r>
      <w:r>
        <w:rPr>
          <w:spacing w:val="-5"/>
        </w:rPr>
        <w:t> </w:t>
      </w:r>
      <w:r>
        <w:rPr/>
        <w:t>non-linear root finder is based on the Newton-Raphson method, but it uses the above-described</w:t>
      </w:r>
      <w:r>
        <w:rPr>
          <w:spacing w:val="-3"/>
        </w:rPr>
        <w:t> </w:t>
      </w:r>
      <w:r>
        <w:rPr/>
        <w:t>Constrained</w:t>
      </w:r>
      <w:r>
        <w:rPr>
          <w:spacing w:val="-3"/>
        </w:rPr>
        <w:t> </w:t>
      </w:r>
      <w:r>
        <w:rPr/>
        <w:t>Linear</w:t>
      </w:r>
      <w:r>
        <w:rPr>
          <w:spacing w:val="-3"/>
        </w:rPr>
        <w:t> </w:t>
      </w:r>
      <w:r>
        <w:rPr/>
        <w:t>Least</w:t>
      </w:r>
      <w:r>
        <w:rPr>
          <w:spacing w:val="-3"/>
        </w:rPr>
        <w:t> </w:t>
      </w:r>
      <w:r>
        <w:rPr/>
        <w:t>Squares</w:t>
      </w:r>
      <w:r>
        <w:rPr>
          <w:spacing w:val="-3"/>
        </w:rPr>
        <w:t> </w:t>
      </w:r>
      <w:r>
        <w:rPr/>
        <w:t>Solver</w:t>
      </w:r>
      <w:r>
        <w:rPr>
          <w:spacing w:val="-3"/>
        </w:rPr>
        <w:t> </w:t>
      </w:r>
      <w:r>
        <w:rPr/>
        <w:t>for</w:t>
      </w:r>
      <w:r>
        <w:rPr>
          <w:spacing w:val="-3"/>
        </w:rPr>
        <w:t> </w:t>
      </w:r>
      <w:r>
        <w:rPr/>
        <w:t>its</w:t>
      </w:r>
      <w:r>
        <w:rPr>
          <w:spacing w:val="-3"/>
        </w:rPr>
        <w:t> </w:t>
      </w:r>
      <w:r>
        <w:rPr/>
        <w:t>internal</w:t>
      </w:r>
      <w:r>
        <w:rPr>
          <w:spacing w:val="-3"/>
        </w:rPr>
        <w:t> </w:t>
      </w:r>
      <w:r>
        <w:rPr/>
        <w:t>linear</w:t>
      </w:r>
      <w:r>
        <w:rPr>
          <w:spacing w:val="-3"/>
        </w:rPr>
        <w:t> </w:t>
      </w:r>
      <w:r>
        <w:rPr/>
        <w:t>steps.</w:t>
      </w:r>
      <w:r>
        <w:rPr>
          <w:spacing w:val="40"/>
        </w:rPr>
        <w:t> </w:t>
      </w:r>
      <w:r>
        <w:rPr/>
        <w:t>This makes</w:t>
      </w:r>
      <w:r>
        <w:rPr>
          <w:spacing w:val="-4"/>
        </w:rPr>
        <w:t> </w:t>
      </w:r>
      <w:r>
        <w:rPr/>
        <w:t>it</w:t>
      </w:r>
      <w:r>
        <w:rPr>
          <w:spacing w:val="-3"/>
        </w:rPr>
        <w:t> </w:t>
      </w:r>
      <w:r>
        <w:rPr/>
        <w:t>extremely</w:t>
      </w:r>
      <w:r>
        <w:rPr>
          <w:spacing w:val="-4"/>
        </w:rPr>
        <w:t> </w:t>
      </w:r>
      <w:r>
        <w:rPr/>
        <w:t>robust</w:t>
      </w:r>
      <w:r>
        <w:rPr>
          <w:spacing w:val="-3"/>
        </w:rPr>
        <w:t> </w:t>
      </w:r>
      <w:r>
        <w:rPr/>
        <w:t>—</w:t>
      </w:r>
      <w:r>
        <w:rPr>
          <w:spacing w:val="-4"/>
        </w:rPr>
        <w:t> </w:t>
      </w:r>
      <w:r>
        <w:rPr/>
        <w:t>a</w:t>
      </w:r>
      <w:r>
        <w:rPr>
          <w:spacing w:val="-3"/>
        </w:rPr>
        <w:t> </w:t>
      </w:r>
      <w:r>
        <w:rPr/>
        <w:t>singular</w:t>
      </w:r>
      <w:r>
        <w:rPr>
          <w:spacing w:val="-4"/>
        </w:rPr>
        <w:t> </w:t>
      </w:r>
      <w:r>
        <w:rPr/>
        <w:t>Jacobian</w:t>
      </w:r>
      <w:r>
        <w:rPr>
          <w:spacing w:val="-3"/>
        </w:rPr>
        <w:t> </w:t>
      </w:r>
      <w:r>
        <w:rPr/>
        <w:t>does</w:t>
      </w:r>
      <w:r>
        <w:rPr>
          <w:spacing w:val="-4"/>
        </w:rPr>
        <w:t> </w:t>
      </w:r>
      <w:r>
        <w:rPr/>
        <w:t>not</w:t>
      </w:r>
      <w:r>
        <w:rPr>
          <w:spacing w:val="-3"/>
        </w:rPr>
        <w:t> </w:t>
      </w:r>
      <w:r>
        <w:rPr/>
        <w:t>cause</w:t>
      </w:r>
      <w:r>
        <w:rPr>
          <w:spacing w:val="-4"/>
        </w:rPr>
        <w:t> </w:t>
      </w:r>
      <w:r>
        <w:rPr/>
        <w:t>difficulties.</w:t>
      </w:r>
      <w:r>
        <w:rPr>
          <w:spacing w:val="44"/>
        </w:rPr>
        <w:t> </w:t>
      </w:r>
      <w:r>
        <w:rPr/>
        <w:t>It</w:t>
      </w:r>
      <w:r>
        <w:rPr>
          <w:spacing w:val="-3"/>
        </w:rPr>
        <w:t> </w:t>
      </w:r>
      <w:r>
        <w:rPr/>
        <w:t>is</w:t>
      </w:r>
      <w:r>
        <w:rPr>
          <w:spacing w:val="-3"/>
        </w:rPr>
        <w:t> </w:t>
      </w:r>
      <w:r>
        <w:rPr>
          <w:spacing w:val="-5"/>
        </w:rPr>
        <w:t>of-</w:t>
      </w:r>
    </w:p>
    <w:p>
      <w:pPr>
        <w:pStyle w:val="BodyText"/>
        <w:spacing w:after="0" w:line="249" w:lineRule="auto"/>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330" w:right="1096"/>
      </w:pPr>
      <w:r>
        <w:rPr/>
        <w:t>ten</w:t>
      </w:r>
      <w:r>
        <w:rPr>
          <w:spacing w:val="-5"/>
        </w:rPr>
        <w:t> </w:t>
      </w:r>
      <w:r>
        <w:rPr/>
        <w:t>convenient</w:t>
      </w:r>
      <w:r>
        <w:rPr>
          <w:spacing w:val="-5"/>
        </w:rPr>
        <w:t> </w:t>
      </w:r>
      <w:r>
        <w:rPr/>
        <w:t>to</w:t>
      </w:r>
      <w:r>
        <w:rPr>
          <w:spacing w:val="-5"/>
        </w:rPr>
        <w:t> </w:t>
      </w:r>
      <w:r>
        <w:rPr/>
        <w:t>use</w:t>
      </w:r>
      <w:r>
        <w:rPr>
          <w:spacing w:val="-5"/>
        </w:rPr>
        <w:t> </w:t>
      </w:r>
      <w:r>
        <w:rPr/>
        <w:t>the</w:t>
      </w:r>
      <w:r>
        <w:rPr>
          <w:spacing w:val="-5"/>
        </w:rPr>
        <w:t> </w:t>
      </w:r>
      <w:r>
        <w:rPr/>
        <w:t>nonlinear</w:t>
      </w:r>
      <w:r>
        <w:rPr>
          <w:spacing w:val="-5"/>
        </w:rPr>
        <w:t> </w:t>
      </w:r>
      <w:r>
        <w:rPr/>
        <w:t>solver</w:t>
      </w:r>
      <w:r>
        <w:rPr>
          <w:spacing w:val="-5"/>
        </w:rPr>
        <w:t> </w:t>
      </w:r>
      <w:r>
        <w:rPr/>
        <w:t>to</w:t>
      </w:r>
      <w:r>
        <w:rPr>
          <w:spacing w:val="-5"/>
        </w:rPr>
        <w:t> </w:t>
      </w:r>
      <w:r>
        <w:rPr/>
        <w:t>solve</w:t>
      </w:r>
      <w:r>
        <w:rPr>
          <w:spacing w:val="-5"/>
        </w:rPr>
        <w:t> </w:t>
      </w:r>
      <w:r>
        <w:rPr/>
        <w:t>linear</w:t>
      </w:r>
      <w:r>
        <w:rPr>
          <w:spacing w:val="-5"/>
        </w:rPr>
        <w:t> </w:t>
      </w:r>
      <w:r>
        <w:rPr/>
        <w:t>problems</w:t>
      </w:r>
      <w:r>
        <w:rPr>
          <w:spacing w:val="-6"/>
        </w:rPr>
        <w:t> </w:t>
      </w:r>
      <w:r>
        <w:rPr/>
        <w:t>as</w:t>
      </w:r>
      <w:r>
        <w:rPr>
          <w:spacing w:val="-6"/>
        </w:rPr>
        <w:t> </w:t>
      </w:r>
      <w:r>
        <w:rPr/>
        <w:t>well,</w:t>
      </w:r>
      <w:r>
        <w:rPr>
          <w:spacing w:val="-5"/>
        </w:rPr>
        <w:t> </w:t>
      </w:r>
      <w:r>
        <w:rPr/>
        <w:t>to</w:t>
      </w:r>
      <w:r>
        <w:rPr>
          <w:spacing w:val="-5"/>
        </w:rPr>
        <w:t> </w:t>
      </w:r>
      <w:r>
        <w:rPr/>
        <w:t>avoid the need to set up matrices.</w:t>
      </w:r>
    </w:p>
    <w:p>
      <w:pPr>
        <w:pStyle w:val="BodyText"/>
        <w:spacing w:before="44"/>
      </w:pPr>
    </w:p>
    <w:p>
      <w:pPr>
        <w:spacing w:before="0"/>
        <w:ind w:left="3060" w:right="0" w:firstLine="0"/>
        <w:jc w:val="left"/>
        <w:rPr>
          <w:rFonts w:ascii="Arial"/>
          <w:b/>
          <w:sz w:val="18"/>
        </w:rPr>
      </w:pPr>
      <w:r>
        <w:rPr>
          <w:rFonts w:ascii="Arial"/>
          <w:b/>
          <w:sz w:val="18"/>
        </w:rPr>
        <w:t>External</w:t>
      </w:r>
      <w:r>
        <w:rPr>
          <w:rFonts w:ascii="Arial"/>
          <w:b/>
          <w:spacing w:val="-3"/>
          <w:sz w:val="18"/>
        </w:rPr>
        <w:t> </w:t>
      </w:r>
      <w:r>
        <w:rPr>
          <w:rFonts w:ascii="Arial"/>
          <w:b/>
          <w:sz w:val="18"/>
        </w:rPr>
        <w:t>Analysis</w:t>
      </w:r>
      <w:r>
        <w:rPr>
          <w:rFonts w:ascii="Arial"/>
          <w:b/>
          <w:spacing w:val="-2"/>
          <w:sz w:val="18"/>
        </w:rPr>
        <w:t> </w:t>
      </w:r>
      <w:r>
        <w:rPr>
          <w:rFonts w:ascii="Arial"/>
          <w:b/>
          <w:sz w:val="18"/>
        </w:rPr>
        <w:t>Codes</w:t>
      </w:r>
      <w:r>
        <w:rPr>
          <w:rFonts w:ascii="Arial"/>
          <w:b/>
          <w:spacing w:val="-3"/>
          <w:sz w:val="18"/>
        </w:rPr>
        <w:t> </w:t>
      </w:r>
      <w:r>
        <w:rPr>
          <w:rFonts w:ascii="Arial"/>
          <w:b/>
          <w:sz w:val="18"/>
        </w:rPr>
        <w:t>and</w:t>
      </w:r>
      <w:r>
        <w:rPr>
          <w:rFonts w:ascii="Arial"/>
          <w:b/>
          <w:spacing w:val="-2"/>
          <w:sz w:val="18"/>
        </w:rPr>
        <w:t> Libraries</w:t>
      </w:r>
    </w:p>
    <w:p>
      <w:pPr>
        <w:pStyle w:val="BodyText"/>
        <w:spacing w:before="89"/>
        <w:rPr>
          <w:rFonts w:ascii="Arial"/>
          <w:b/>
          <w:sz w:val="18"/>
        </w:rPr>
      </w:pPr>
    </w:p>
    <w:p>
      <w:pPr>
        <w:pStyle w:val="BodyText"/>
        <w:spacing w:line="249" w:lineRule="auto"/>
        <w:ind w:left="3060" w:right="1077"/>
      </w:pPr>
      <w:r>
        <w:rPr/>
        <w:t>Using</w:t>
      </w:r>
      <w:r>
        <w:rPr>
          <w:spacing w:val="-11"/>
        </w:rPr>
        <w:t> </w:t>
      </w:r>
      <w:r>
        <w:rPr/>
        <w:t>external</w:t>
      </w:r>
      <w:r>
        <w:rPr>
          <w:spacing w:val="-11"/>
        </w:rPr>
        <w:t> </w:t>
      </w:r>
      <w:r>
        <w:rPr/>
        <w:t>tools</w:t>
      </w:r>
      <w:r>
        <w:rPr>
          <w:spacing w:val="-11"/>
        </w:rPr>
        <w:t> </w:t>
      </w:r>
      <w:r>
        <w:rPr/>
        <w:t>such</w:t>
      </w:r>
      <w:r>
        <w:rPr>
          <w:spacing w:val="-11"/>
        </w:rPr>
        <w:t> </w:t>
      </w:r>
      <w:r>
        <w:rPr/>
        <w:t>as</w:t>
      </w:r>
      <w:r>
        <w:rPr>
          <w:spacing w:val="-11"/>
        </w:rPr>
        <w:t> </w:t>
      </w:r>
      <w:r>
        <w:rPr/>
        <w:t>those</w:t>
      </w:r>
      <w:r>
        <w:rPr>
          <w:spacing w:val="-11"/>
        </w:rPr>
        <w:t> </w:t>
      </w:r>
      <w:r>
        <w:rPr/>
        <w:t>described</w:t>
      </w:r>
      <w:r>
        <w:rPr>
          <w:spacing w:val="-11"/>
        </w:rPr>
        <w:t> </w:t>
      </w:r>
      <w:r>
        <w:rPr/>
        <w:t>above</w:t>
      </w:r>
      <w:r>
        <w:rPr>
          <w:spacing w:val="-11"/>
        </w:rPr>
        <w:t> </w:t>
      </w:r>
      <w:r>
        <w:rPr/>
        <w:t>in</w:t>
      </w:r>
      <w:r>
        <w:rPr>
          <w:spacing w:val="-11"/>
        </w:rPr>
        <w:t> </w:t>
      </w:r>
      <w:r>
        <w:rPr/>
        <w:t>conjunction</w:t>
      </w:r>
      <w:r>
        <w:rPr>
          <w:spacing w:val="-11"/>
        </w:rPr>
        <w:t> </w:t>
      </w:r>
      <w:r>
        <w:rPr/>
        <w:t>with</w:t>
      </w:r>
      <w:r>
        <w:rPr>
          <w:spacing w:val="-11"/>
        </w:rPr>
        <w:t> </w:t>
      </w:r>
      <w:r>
        <w:rPr/>
        <w:t>SD/FAST-gener-ated models, very powerful analyses are possible.</w:t>
      </w:r>
      <w:r>
        <w:rPr>
          <w:spacing w:val="40"/>
        </w:rPr>
        <w:t> </w:t>
      </w:r>
      <w:r>
        <w:rPr/>
        <w:t>For example:</w:t>
      </w:r>
    </w:p>
    <w:p>
      <w:pPr>
        <w:pStyle w:val="ListParagraph"/>
        <w:numPr>
          <w:ilvl w:val="0"/>
          <w:numId w:val="8"/>
        </w:numPr>
        <w:tabs>
          <w:tab w:pos="3330" w:val="left" w:leader="none"/>
        </w:tabs>
        <w:spacing w:line="249" w:lineRule="auto" w:before="149" w:after="0"/>
        <w:ind w:left="3330" w:right="1121" w:hanging="271"/>
        <w:jc w:val="both"/>
        <w:rPr>
          <w:sz w:val="20"/>
        </w:rPr>
      </w:pPr>
      <w:r>
        <w:rPr>
          <w:b/>
          <w:sz w:val="20"/>
        </w:rPr>
        <w:t>Numerical</w:t>
      </w:r>
      <w:r>
        <w:rPr>
          <w:b/>
          <w:spacing w:val="-12"/>
          <w:sz w:val="20"/>
        </w:rPr>
        <w:t> </w:t>
      </w:r>
      <w:r>
        <w:rPr>
          <w:b/>
          <w:sz w:val="20"/>
        </w:rPr>
        <w:t>integration</w:t>
      </w:r>
      <w:r>
        <w:rPr>
          <w:b/>
          <w:spacing w:val="-12"/>
          <w:sz w:val="20"/>
        </w:rPr>
        <w:t> </w:t>
      </w:r>
      <w:r>
        <w:rPr>
          <w:b/>
          <w:sz w:val="20"/>
        </w:rPr>
        <w:t>of</w:t>
      </w:r>
      <w:r>
        <w:rPr>
          <w:b/>
          <w:spacing w:val="-12"/>
          <w:sz w:val="20"/>
        </w:rPr>
        <w:t> </w:t>
      </w:r>
      <w:r>
        <w:rPr>
          <w:b/>
          <w:sz w:val="20"/>
        </w:rPr>
        <w:t>stiff</w:t>
      </w:r>
      <w:r>
        <w:rPr>
          <w:b/>
          <w:spacing w:val="-12"/>
          <w:sz w:val="20"/>
        </w:rPr>
        <w:t> </w:t>
      </w:r>
      <w:r>
        <w:rPr>
          <w:b/>
          <w:sz w:val="20"/>
        </w:rPr>
        <w:t>problems:</w:t>
      </w:r>
      <w:r>
        <w:rPr>
          <w:b/>
          <w:spacing w:val="-12"/>
          <w:sz w:val="20"/>
        </w:rPr>
        <w:t> </w:t>
      </w:r>
      <w:r>
        <w:rPr>
          <w:sz w:val="20"/>
        </w:rPr>
        <w:t>many</w:t>
      </w:r>
      <w:r>
        <w:rPr>
          <w:spacing w:val="-12"/>
          <w:sz w:val="20"/>
        </w:rPr>
        <w:t> </w:t>
      </w:r>
      <w:r>
        <w:rPr>
          <w:sz w:val="20"/>
        </w:rPr>
        <w:t>external</w:t>
      </w:r>
      <w:r>
        <w:rPr>
          <w:spacing w:val="-12"/>
          <w:sz w:val="20"/>
        </w:rPr>
        <w:t> </w:t>
      </w:r>
      <w:r>
        <w:rPr>
          <w:sz w:val="20"/>
        </w:rPr>
        <w:t>codes</w:t>
      </w:r>
      <w:r>
        <w:rPr>
          <w:spacing w:val="-12"/>
          <w:sz w:val="20"/>
        </w:rPr>
        <w:t> </w:t>
      </w:r>
      <w:r>
        <w:rPr>
          <w:sz w:val="20"/>
        </w:rPr>
        <w:t>and</w:t>
      </w:r>
      <w:r>
        <w:rPr>
          <w:spacing w:val="-12"/>
          <w:sz w:val="20"/>
        </w:rPr>
        <w:t> </w:t>
      </w:r>
      <w:r>
        <w:rPr>
          <w:sz w:val="20"/>
        </w:rPr>
        <w:t>libraries</w:t>
      </w:r>
      <w:r>
        <w:rPr>
          <w:spacing w:val="-12"/>
          <w:sz w:val="20"/>
        </w:rPr>
        <w:t> </w:t>
      </w:r>
      <w:r>
        <w:rPr>
          <w:sz w:val="20"/>
        </w:rPr>
        <w:t>contain implicit</w:t>
      </w:r>
      <w:r>
        <w:rPr>
          <w:spacing w:val="-9"/>
          <w:sz w:val="20"/>
        </w:rPr>
        <w:t> </w:t>
      </w:r>
      <w:r>
        <w:rPr>
          <w:sz w:val="20"/>
        </w:rPr>
        <w:t>integrators,</w:t>
      </w:r>
      <w:r>
        <w:rPr>
          <w:spacing w:val="-9"/>
          <w:sz w:val="20"/>
        </w:rPr>
        <w:t> </w:t>
      </w:r>
      <w:r>
        <w:rPr>
          <w:sz w:val="20"/>
        </w:rPr>
        <w:t>such</w:t>
      </w:r>
      <w:r>
        <w:rPr>
          <w:spacing w:val="-9"/>
          <w:sz w:val="20"/>
        </w:rPr>
        <w:t> </w:t>
      </w:r>
      <w:r>
        <w:rPr>
          <w:sz w:val="20"/>
        </w:rPr>
        <w:t>as</w:t>
      </w:r>
      <w:r>
        <w:rPr>
          <w:spacing w:val="-9"/>
          <w:sz w:val="20"/>
        </w:rPr>
        <w:t> </w:t>
      </w:r>
      <w:r>
        <w:rPr>
          <w:sz w:val="20"/>
        </w:rPr>
        <w:t>Gear’s</w:t>
      </w:r>
      <w:r>
        <w:rPr>
          <w:spacing w:val="-9"/>
          <w:sz w:val="20"/>
        </w:rPr>
        <w:t> </w:t>
      </w:r>
      <w:r>
        <w:rPr>
          <w:sz w:val="20"/>
        </w:rPr>
        <w:t>integrator,</w:t>
      </w:r>
      <w:r>
        <w:rPr>
          <w:spacing w:val="-9"/>
          <w:sz w:val="20"/>
        </w:rPr>
        <w:t> </w:t>
      </w:r>
      <w:r>
        <w:rPr>
          <w:sz w:val="20"/>
        </w:rPr>
        <w:t>which</w:t>
      </w:r>
      <w:r>
        <w:rPr>
          <w:spacing w:val="-9"/>
          <w:sz w:val="20"/>
        </w:rPr>
        <w:t> </w:t>
      </w:r>
      <w:r>
        <w:rPr>
          <w:sz w:val="20"/>
        </w:rPr>
        <w:t>perform</w:t>
      </w:r>
      <w:r>
        <w:rPr>
          <w:spacing w:val="-9"/>
          <w:sz w:val="20"/>
        </w:rPr>
        <w:t> </w:t>
      </w:r>
      <w:r>
        <w:rPr>
          <w:sz w:val="20"/>
        </w:rPr>
        <w:t>well</w:t>
      </w:r>
      <w:r>
        <w:rPr>
          <w:spacing w:val="-9"/>
          <w:sz w:val="20"/>
        </w:rPr>
        <w:t> </w:t>
      </w:r>
      <w:r>
        <w:rPr>
          <w:sz w:val="20"/>
        </w:rPr>
        <w:t>on</w:t>
      </w:r>
      <w:r>
        <w:rPr>
          <w:spacing w:val="-9"/>
          <w:sz w:val="20"/>
        </w:rPr>
        <w:t> </w:t>
      </w:r>
      <w:r>
        <w:rPr>
          <w:sz w:val="20"/>
        </w:rPr>
        <w:t>stiff</w:t>
      </w:r>
      <w:r>
        <w:rPr>
          <w:spacing w:val="-9"/>
          <w:sz w:val="20"/>
        </w:rPr>
        <w:t> </w:t>
      </w:r>
      <w:r>
        <w:rPr>
          <w:sz w:val="20"/>
        </w:rPr>
        <w:t>problems. Other</w:t>
      </w:r>
      <w:r>
        <w:rPr>
          <w:spacing w:val="-6"/>
          <w:sz w:val="20"/>
        </w:rPr>
        <w:t> </w:t>
      </w:r>
      <w:r>
        <w:rPr>
          <w:sz w:val="20"/>
        </w:rPr>
        <w:t>more</w:t>
      </w:r>
      <w:r>
        <w:rPr>
          <w:spacing w:val="-6"/>
          <w:sz w:val="20"/>
        </w:rPr>
        <w:t> </w:t>
      </w:r>
      <w:r>
        <w:rPr>
          <w:sz w:val="20"/>
        </w:rPr>
        <w:t>sophisticated</w:t>
      </w:r>
      <w:r>
        <w:rPr>
          <w:spacing w:val="-6"/>
          <w:sz w:val="20"/>
        </w:rPr>
        <w:t> </w:t>
      </w:r>
      <w:r>
        <w:rPr>
          <w:sz w:val="20"/>
        </w:rPr>
        <w:t>integrators</w:t>
      </w:r>
      <w:r>
        <w:rPr>
          <w:spacing w:val="-6"/>
          <w:sz w:val="20"/>
        </w:rPr>
        <w:t> </w:t>
      </w:r>
      <w:r>
        <w:rPr>
          <w:sz w:val="20"/>
        </w:rPr>
        <w:t>may</w:t>
      </w:r>
      <w:r>
        <w:rPr>
          <w:spacing w:val="-6"/>
          <w:sz w:val="20"/>
        </w:rPr>
        <w:t> </w:t>
      </w:r>
      <w:r>
        <w:rPr>
          <w:sz w:val="20"/>
        </w:rPr>
        <w:t>yield</w:t>
      </w:r>
      <w:r>
        <w:rPr>
          <w:spacing w:val="-6"/>
          <w:sz w:val="20"/>
        </w:rPr>
        <w:t> </w:t>
      </w:r>
      <w:r>
        <w:rPr>
          <w:sz w:val="20"/>
        </w:rPr>
        <w:t>better</w:t>
      </w:r>
      <w:r>
        <w:rPr>
          <w:spacing w:val="-6"/>
          <w:sz w:val="20"/>
        </w:rPr>
        <w:t> </w:t>
      </w:r>
      <w:r>
        <w:rPr>
          <w:sz w:val="20"/>
        </w:rPr>
        <w:t>performance</w:t>
      </w:r>
      <w:r>
        <w:rPr>
          <w:spacing w:val="-6"/>
          <w:sz w:val="20"/>
        </w:rPr>
        <w:t> </w:t>
      </w:r>
      <w:r>
        <w:rPr>
          <w:sz w:val="20"/>
        </w:rPr>
        <w:t>than</w:t>
      </w:r>
      <w:r>
        <w:rPr>
          <w:spacing w:val="-6"/>
          <w:sz w:val="20"/>
        </w:rPr>
        <w:t> </w:t>
      </w:r>
      <w:r>
        <w:rPr>
          <w:sz w:val="20"/>
        </w:rPr>
        <w:t>SD/FAST’s built-in</w:t>
      </w:r>
      <w:r>
        <w:rPr>
          <w:spacing w:val="-1"/>
          <w:sz w:val="20"/>
        </w:rPr>
        <w:t> </w:t>
      </w:r>
      <w:r>
        <w:rPr>
          <w:sz w:val="20"/>
        </w:rPr>
        <w:t>integrators.</w:t>
      </w:r>
      <w:r>
        <w:rPr>
          <w:spacing w:val="40"/>
          <w:sz w:val="20"/>
        </w:rPr>
        <w:t> </w:t>
      </w:r>
      <w:r>
        <w:rPr>
          <w:sz w:val="20"/>
        </w:rPr>
        <w:t>ACSL</w:t>
      </w:r>
      <w:r>
        <w:rPr>
          <w:spacing w:val="-1"/>
          <w:sz w:val="20"/>
        </w:rPr>
        <w:t> </w:t>
      </w:r>
      <w:r>
        <w:rPr>
          <w:sz w:val="20"/>
        </w:rPr>
        <w:t>and</w:t>
      </w:r>
      <w:r>
        <w:rPr>
          <w:spacing w:val="-1"/>
          <w:sz w:val="20"/>
        </w:rPr>
        <w:t> </w:t>
      </w:r>
      <w:r>
        <w:rPr>
          <w:sz w:val="20"/>
        </w:rPr>
        <w:t>Matrix-X,</w:t>
      </w:r>
      <w:r>
        <w:rPr>
          <w:spacing w:val="-1"/>
          <w:sz w:val="20"/>
        </w:rPr>
        <w:t> </w:t>
      </w:r>
      <w:r>
        <w:rPr>
          <w:sz w:val="20"/>
        </w:rPr>
        <w:t>for</w:t>
      </w:r>
      <w:r>
        <w:rPr>
          <w:spacing w:val="-1"/>
          <w:sz w:val="20"/>
        </w:rPr>
        <w:t> </w:t>
      </w:r>
      <w:r>
        <w:rPr>
          <w:sz w:val="20"/>
        </w:rPr>
        <w:t>example,</w:t>
      </w:r>
      <w:r>
        <w:rPr>
          <w:spacing w:val="-1"/>
          <w:sz w:val="20"/>
        </w:rPr>
        <w:t> </w:t>
      </w:r>
      <w:r>
        <w:rPr>
          <w:sz w:val="20"/>
        </w:rPr>
        <w:t>contain</w:t>
      </w:r>
      <w:r>
        <w:rPr>
          <w:spacing w:val="-1"/>
          <w:sz w:val="20"/>
        </w:rPr>
        <w:t> </w:t>
      </w:r>
      <w:r>
        <w:rPr>
          <w:sz w:val="20"/>
        </w:rPr>
        <w:t>implicit</w:t>
      </w:r>
      <w:r>
        <w:rPr>
          <w:spacing w:val="-1"/>
          <w:sz w:val="20"/>
        </w:rPr>
        <w:t> </w:t>
      </w:r>
      <w:r>
        <w:rPr>
          <w:sz w:val="20"/>
        </w:rPr>
        <w:t>integrators.</w:t>
      </w:r>
    </w:p>
    <w:p>
      <w:pPr>
        <w:pStyle w:val="ListParagraph"/>
        <w:numPr>
          <w:ilvl w:val="0"/>
          <w:numId w:val="8"/>
        </w:numPr>
        <w:tabs>
          <w:tab w:pos="3330" w:val="left" w:leader="none"/>
        </w:tabs>
        <w:spacing w:line="249" w:lineRule="auto" w:before="90" w:after="0"/>
        <w:ind w:left="3330" w:right="1078" w:hanging="271"/>
        <w:jc w:val="left"/>
        <w:rPr>
          <w:sz w:val="20"/>
        </w:rPr>
      </w:pPr>
      <w:r>
        <w:rPr>
          <w:b/>
          <w:sz w:val="20"/>
        </w:rPr>
        <w:t>Extensive</w:t>
      </w:r>
      <w:r>
        <w:rPr>
          <w:b/>
          <w:spacing w:val="-1"/>
          <w:sz w:val="20"/>
        </w:rPr>
        <w:t> </w:t>
      </w:r>
      <w:r>
        <w:rPr>
          <w:b/>
          <w:sz w:val="20"/>
        </w:rPr>
        <w:t>plotting</w:t>
      </w:r>
      <w:r>
        <w:rPr>
          <w:b/>
          <w:spacing w:val="-1"/>
          <w:sz w:val="20"/>
        </w:rPr>
        <w:t> </w:t>
      </w:r>
      <w:r>
        <w:rPr>
          <w:b/>
          <w:sz w:val="20"/>
        </w:rPr>
        <w:t>and</w:t>
      </w:r>
      <w:r>
        <w:rPr>
          <w:b/>
          <w:spacing w:val="-1"/>
          <w:sz w:val="20"/>
        </w:rPr>
        <w:t> </w:t>
      </w:r>
      <w:r>
        <w:rPr>
          <w:b/>
          <w:sz w:val="20"/>
        </w:rPr>
        <w:t>visualization:</w:t>
      </w:r>
      <w:r>
        <w:rPr>
          <w:b/>
          <w:spacing w:val="-1"/>
          <w:sz w:val="20"/>
        </w:rPr>
        <w:t> </w:t>
      </w:r>
      <w:r>
        <w:rPr>
          <w:sz w:val="20"/>
        </w:rPr>
        <w:t>plotting</w:t>
      </w:r>
      <w:r>
        <w:rPr>
          <w:spacing w:val="-1"/>
          <w:sz w:val="20"/>
        </w:rPr>
        <w:t> </w:t>
      </w:r>
      <w:r>
        <w:rPr>
          <w:sz w:val="20"/>
        </w:rPr>
        <w:t>and</w:t>
      </w:r>
      <w:r>
        <w:rPr>
          <w:spacing w:val="-1"/>
          <w:sz w:val="20"/>
        </w:rPr>
        <w:t> </w:t>
      </w:r>
      <w:r>
        <w:rPr>
          <w:sz w:val="20"/>
        </w:rPr>
        <w:t>animation</w:t>
      </w:r>
      <w:r>
        <w:rPr>
          <w:spacing w:val="-1"/>
          <w:sz w:val="20"/>
        </w:rPr>
        <w:t> </w:t>
      </w:r>
      <w:r>
        <w:rPr>
          <w:sz w:val="20"/>
        </w:rPr>
        <w:t>facilities</w:t>
      </w:r>
      <w:r>
        <w:rPr>
          <w:spacing w:val="-1"/>
          <w:sz w:val="20"/>
        </w:rPr>
        <w:t> </w:t>
      </w:r>
      <w:r>
        <w:rPr>
          <w:sz w:val="20"/>
        </w:rPr>
        <w:t>provided</w:t>
      </w:r>
      <w:r>
        <w:rPr>
          <w:spacing w:val="-1"/>
          <w:sz w:val="20"/>
        </w:rPr>
        <w:t> </w:t>
      </w:r>
      <w:r>
        <w:rPr>
          <w:sz w:val="20"/>
        </w:rPr>
        <w:t>by external codes and libraries can be used to great advantage to display the results of SD/FAST-generated</w:t>
      </w:r>
      <w:r>
        <w:rPr>
          <w:spacing w:val="-12"/>
          <w:sz w:val="20"/>
        </w:rPr>
        <w:t> </w:t>
      </w:r>
      <w:r>
        <w:rPr>
          <w:sz w:val="20"/>
        </w:rPr>
        <w:t>analyses.</w:t>
      </w:r>
      <w:r>
        <w:rPr>
          <w:spacing w:val="27"/>
          <w:sz w:val="20"/>
        </w:rPr>
        <w:t> </w:t>
      </w:r>
      <w:r>
        <w:rPr>
          <w:sz w:val="20"/>
        </w:rPr>
        <w:t>All</w:t>
      </w:r>
      <w:r>
        <w:rPr>
          <w:spacing w:val="-12"/>
          <w:sz w:val="20"/>
        </w:rPr>
        <w:t> </w:t>
      </w:r>
      <w:r>
        <w:rPr>
          <w:sz w:val="20"/>
        </w:rPr>
        <w:t>the</w:t>
      </w:r>
      <w:r>
        <w:rPr>
          <w:spacing w:val="-12"/>
          <w:sz w:val="20"/>
        </w:rPr>
        <w:t> </w:t>
      </w:r>
      <w:r>
        <w:rPr>
          <w:sz w:val="20"/>
        </w:rPr>
        <w:t>available</w:t>
      </w:r>
      <w:r>
        <w:rPr>
          <w:spacing w:val="-12"/>
          <w:sz w:val="20"/>
        </w:rPr>
        <w:t> </w:t>
      </w:r>
      <w:r>
        <w:rPr>
          <w:sz w:val="20"/>
        </w:rPr>
        <w:t>analysis</w:t>
      </w:r>
      <w:r>
        <w:rPr>
          <w:spacing w:val="-12"/>
          <w:sz w:val="20"/>
        </w:rPr>
        <w:t> </w:t>
      </w:r>
      <w:r>
        <w:rPr>
          <w:sz w:val="20"/>
        </w:rPr>
        <w:t>codes</w:t>
      </w:r>
      <w:r>
        <w:rPr>
          <w:spacing w:val="-12"/>
          <w:sz w:val="20"/>
        </w:rPr>
        <w:t> </w:t>
      </w:r>
      <w:r>
        <w:rPr>
          <w:sz w:val="20"/>
        </w:rPr>
        <w:t>contain</w:t>
      </w:r>
      <w:r>
        <w:rPr>
          <w:spacing w:val="-12"/>
          <w:sz w:val="20"/>
        </w:rPr>
        <w:t> </w:t>
      </w:r>
      <w:r>
        <w:rPr>
          <w:sz w:val="20"/>
        </w:rPr>
        <w:t>plotting</w:t>
      </w:r>
      <w:r>
        <w:rPr>
          <w:spacing w:val="-12"/>
          <w:sz w:val="20"/>
        </w:rPr>
        <w:t> </w:t>
      </w:r>
      <w:r>
        <w:rPr>
          <w:sz w:val="20"/>
        </w:rPr>
        <w:t>facil-ities</w:t>
      </w:r>
      <w:r>
        <w:rPr>
          <w:spacing w:val="-3"/>
          <w:sz w:val="20"/>
        </w:rPr>
        <w:t> </w:t>
      </w:r>
      <w:r>
        <w:rPr>
          <w:sz w:val="20"/>
        </w:rPr>
        <w:t>of</w:t>
      </w:r>
      <w:r>
        <w:rPr>
          <w:spacing w:val="-2"/>
          <w:sz w:val="20"/>
        </w:rPr>
        <w:t> </w:t>
      </w:r>
      <w:r>
        <w:rPr>
          <w:sz w:val="20"/>
        </w:rPr>
        <w:t>various</w:t>
      </w:r>
      <w:r>
        <w:rPr>
          <w:spacing w:val="-3"/>
          <w:sz w:val="20"/>
        </w:rPr>
        <w:t> </w:t>
      </w:r>
      <w:r>
        <w:rPr>
          <w:sz w:val="20"/>
        </w:rPr>
        <w:t>sophistication</w:t>
      </w:r>
      <w:r>
        <w:rPr>
          <w:spacing w:val="-2"/>
          <w:sz w:val="20"/>
        </w:rPr>
        <w:t> </w:t>
      </w:r>
      <w:r>
        <w:rPr>
          <w:sz w:val="20"/>
        </w:rPr>
        <w:t>levels.</w:t>
      </w:r>
      <w:r>
        <w:rPr>
          <w:spacing w:val="40"/>
          <w:sz w:val="20"/>
        </w:rPr>
        <w:t> </w:t>
      </w:r>
      <w:r>
        <w:rPr>
          <w:sz w:val="20"/>
        </w:rPr>
        <w:t>In</w:t>
      </w:r>
      <w:r>
        <w:rPr>
          <w:spacing w:val="-2"/>
          <w:sz w:val="20"/>
        </w:rPr>
        <w:t> </w:t>
      </w:r>
      <w:r>
        <w:rPr>
          <w:sz w:val="20"/>
        </w:rPr>
        <w:t>addition</w:t>
      </w:r>
      <w:r>
        <w:rPr>
          <w:spacing w:val="-2"/>
          <w:sz w:val="20"/>
        </w:rPr>
        <w:t> </w:t>
      </w:r>
      <w:r>
        <w:rPr>
          <w:sz w:val="20"/>
        </w:rPr>
        <w:t>many</w:t>
      </w:r>
      <w:r>
        <w:rPr>
          <w:spacing w:val="-2"/>
          <w:sz w:val="20"/>
        </w:rPr>
        <w:t> </w:t>
      </w:r>
      <w:r>
        <w:rPr>
          <w:sz w:val="20"/>
        </w:rPr>
        <w:t>commercial</w:t>
      </w:r>
      <w:r>
        <w:rPr>
          <w:spacing w:val="-2"/>
          <w:sz w:val="20"/>
        </w:rPr>
        <w:t> </w:t>
      </w:r>
      <w:r>
        <w:rPr>
          <w:sz w:val="20"/>
        </w:rPr>
        <w:t>plotting</w:t>
      </w:r>
      <w:r>
        <w:rPr>
          <w:spacing w:val="-2"/>
          <w:sz w:val="20"/>
        </w:rPr>
        <w:t> </w:t>
      </w:r>
      <w:r>
        <w:rPr>
          <w:sz w:val="20"/>
        </w:rPr>
        <w:t>packag-es and libraries are available on all platforms.</w:t>
      </w:r>
      <w:r>
        <w:rPr>
          <w:spacing w:val="40"/>
          <w:sz w:val="20"/>
        </w:rPr>
        <w:t> </w:t>
      </w:r>
      <w:r>
        <w:rPr>
          <w:sz w:val="20"/>
        </w:rPr>
        <w:t>Externally-drivable animation packages exist for some of the more powerful graphics workstations.</w:t>
      </w:r>
    </w:p>
    <w:p>
      <w:pPr>
        <w:pStyle w:val="ListParagraph"/>
        <w:numPr>
          <w:ilvl w:val="0"/>
          <w:numId w:val="8"/>
        </w:numPr>
        <w:tabs>
          <w:tab w:pos="3330" w:val="left" w:leader="none"/>
        </w:tabs>
        <w:spacing w:line="249" w:lineRule="auto" w:before="92" w:after="0"/>
        <w:ind w:left="3330" w:right="1107" w:hanging="271"/>
        <w:jc w:val="left"/>
        <w:rPr>
          <w:sz w:val="20"/>
        </w:rPr>
      </w:pPr>
      <w:r>
        <w:rPr>
          <w:b/>
          <w:sz w:val="20"/>
        </w:rPr>
        <w:t>Linearization</w:t>
      </w:r>
      <w:r>
        <w:rPr>
          <w:b/>
          <w:spacing w:val="-10"/>
          <w:sz w:val="20"/>
        </w:rPr>
        <w:t> </w:t>
      </w:r>
      <w:r>
        <w:rPr>
          <w:b/>
          <w:sz w:val="20"/>
        </w:rPr>
        <w:t>and</w:t>
      </w:r>
      <w:r>
        <w:rPr>
          <w:b/>
          <w:spacing w:val="-10"/>
          <w:sz w:val="20"/>
        </w:rPr>
        <w:t> </w:t>
      </w:r>
      <w:r>
        <w:rPr>
          <w:b/>
          <w:sz w:val="20"/>
        </w:rPr>
        <w:t>control</w:t>
      </w:r>
      <w:r>
        <w:rPr>
          <w:b/>
          <w:spacing w:val="-10"/>
          <w:sz w:val="20"/>
        </w:rPr>
        <w:t> </w:t>
      </w:r>
      <w:r>
        <w:rPr>
          <w:b/>
          <w:sz w:val="20"/>
        </w:rPr>
        <w:t>system</w:t>
      </w:r>
      <w:r>
        <w:rPr>
          <w:b/>
          <w:spacing w:val="-10"/>
          <w:sz w:val="20"/>
        </w:rPr>
        <w:t> </w:t>
      </w:r>
      <w:r>
        <w:rPr>
          <w:b/>
          <w:sz w:val="20"/>
        </w:rPr>
        <w:t>design:</w:t>
      </w:r>
      <w:r>
        <w:rPr>
          <w:b/>
          <w:spacing w:val="-10"/>
          <w:sz w:val="20"/>
        </w:rPr>
        <w:t> </w:t>
      </w:r>
      <w:r>
        <w:rPr>
          <w:sz w:val="20"/>
        </w:rPr>
        <w:t>the</w:t>
      </w:r>
      <w:r>
        <w:rPr>
          <w:spacing w:val="-10"/>
          <w:sz w:val="20"/>
        </w:rPr>
        <w:t> </w:t>
      </w:r>
      <w:r>
        <w:rPr>
          <w:sz w:val="20"/>
        </w:rPr>
        <w:t>linearization</w:t>
      </w:r>
      <w:r>
        <w:rPr>
          <w:spacing w:val="-10"/>
          <w:sz w:val="20"/>
        </w:rPr>
        <w:t> </w:t>
      </w:r>
      <w:r>
        <w:rPr>
          <w:sz w:val="20"/>
        </w:rPr>
        <w:t>and</w:t>
      </w:r>
      <w:r>
        <w:rPr>
          <w:spacing w:val="-10"/>
          <w:sz w:val="20"/>
        </w:rPr>
        <w:t> </w:t>
      </w:r>
      <w:r>
        <w:rPr>
          <w:sz w:val="20"/>
        </w:rPr>
        <w:t>eigenvalue</w:t>
      </w:r>
      <w:r>
        <w:rPr>
          <w:spacing w:val="-10"/>
          <w:sz w:val="20"/>
        </w:rPr>
        <w:t> </w:t>
      </w:r>
      <w:r>
        <w:rPr>
          <w:sz w:val="20"/>
        </w:rPr>
        <w:t>analysis features of many external codes and libraries can make use of SD/FAST-generated models</w:t>
      </w:r>
      <w:r>
        <w:rPr>
          <w:spacing w:val="-6"/>
          <w:sz w:val="20"/>
        </w:rPr>
        <w:t> </w:t>
      </w:r>
      <w:r>
        <w:rPr>
          <w:sz w:val="20"/>
        </w:rPr>
        <w:t>in</w:t>
      </w:r>
      <w:r>
        <w:rPr>
          <w:spacing w:val="-5"/>
          <w:sz w:val="20"/>
        </w:rPr>
        <w:t> </w:t>
      </w:r>
      <w:r>
        <w:rPr>
          <w:sz w:val="20"/>
        </w:rPr>
        <w:t>control</w:t>
      </w:r>
      <w:r>
        <w:rPr>
          <w:spacing w:val="-5"/>
          <w:sz w:val="20"/>
        </w:rPr>
        <w:t> </w:t>
      </w:r>
      <w:r>
        <w:rPr>
          <w:sz w:val="20"/>
        </w:rPr>
        <w:t>system</w:t>
      </w:r>
      <w:r>
        <w:rPr>
          <w:spacing w:val="-5"/>
          <w:sz w:val="20"/>
        </w:rPr>
        <w:t> </w:t>
      </w:r>
      <w:r>
        <w:rPr>
          <w:sz w:val="20"/>
        </w:rPr>
        <w:t>design.</w:t>
      </w:r>
      <w:r>
        <w:rPr>
          <w:spacing w:val="40"/>
          <w:sz w:val="20"/>
        </w:rPr>
        <w:t> </w:t>
      </w:r>
      <w:r>
        <w:rPr>
          <w:sz w:val="20"/>
        </w:rPr>
        <w:t>ACSL,</w:t>
      </w:r>
      <w:r>
        <w:rPr>
          <w:spacing w:val="-5"/>
          <w:sz w:val="20"/>
        </w:rPr>
        <w:t> </w:t>
      </w:r>
      <w:r>
        <w:rPr>
          <w:sz w:val="20"/>
        </w:rPr>
        <w:t>for</w:t>
      </w:r>
      <w:r>
        <w:rPr>
          <w:spacing w:val="-5"/>
          <w:sz w:val="20"/>
        </w:rPr>
        <w:t> </w:t>
      </w:r>
      <w:r>
        <w:rPr>
          <w:sz w:val="20"/>
        </w:rPr>
        <w:t>example,</w:t>
      </w:r>
      <w:r>
        <w:rPr>
          <w:spacing w:val="-5"/>
          <w:sz w:val="20"/>
        </w:rPr>
        <w:t> </w:t>
      </w:r>
      <w:r>
        <w:rPr>
          <w:sz w:val="20"/>
        </w:rPr>
        <w:t>has</w:t>
      </w:r>
      <w:r>
        <w:rPr>
          <w:spacing w:val="-6"/>
          <w:sz w:val="20"/>
        </w:rPr>
        <w:t> </w:t>
      </w:r>
      <w:r>
        <w:rPr>
          <w:sz w:val="20"/>
        </w:rPr>
        <w:t>a</w:t>
      </w:r>
      <w:r>
        <w:rPr>
          <w:spacing w:val="-5"/>
          <w:sz w:val="20"/>
        </w:rPr>
        <w:t> </w:t>
      </w:r>
      <w:r>
        <w:rPr>
          <w:sz w:val="20"/>
        </w:rPr>
        <w:t>linearization</w:t>
      </w:r>
      <w:r>
        <w:rPr>
          <w:spacing w:val="-5"/>
          <w:sz w:val="20"/>
        </w:rPr>
        <w:t> </w:t>
      </w:r>
      <w:r>
        <w:rPr>
          <w:sz w:val="20"/>
        </w:rPr>
        <w:t>capability.</w:t>
      </w:r>
    </w:p>
    <w:p>
      <w:pPr>
        <w:pStyle w:val="ListParagraph"/>
        <w:numPr>
          <w:ilvl w:val="0"/>
          <w:numId w:val="8"/>
        </w:numPr>
        <w:tabs>
          <w:tab w:pos="3330" w:val="left" w:leader="none"/>
        </w:tabs>
        <w:spacing w:line="249" w:lineRule="auto" w:before="89" w:after="0"/>
        <w:ind w:left="3330" w:right="1235" w:hanging="271"/>
        <w:jc w:val="both"/>
        <w:rPr>
          <w:sz w:val="20"/>
        </w:rPr>
      </w:pPr>
      <w:r>
        <w:rPr>
          <w:b/>
          <w:sz w:val="20"/>
        </w:rPr>
        <w:t>Frequency</w:t>
      </w:r>
      <w:r>
        <w:rPr>
          <w:b/>
          <w:spacing w:val="-5"/>
          <w:sz w:val="20"/>
        </w:rPr>
        <w:t> </w:t>
      </w:r>
      <w:r>
        <w:rPr>
          <w:b/>
          <w:sz w:val="20"/>
        </w:rPr>
        <w:t>analysis:</w:t>
      </w:r>
      <w:r>
        <w:rPr>
          <w:b/>
          <w:spacing w:val="-5"/>
          <w:sz w:val="20"/>
        </w:rPr>
        <w:t> </w:t>
      </w:r>
      <w:r>
        <w:rPr>
          <w:sz w:val="20"/>
        </w:rPr>
        <w:t>further</w:t>
      </w:r>
      <w:r>
        <w:rPr>
          <w:spacing w:val="-5"/>
          <w:sz w:val="20"/>
        </w:rPr>
        <w:t> </w:t>
      </w:r>
      <w:r>
        <w:rPr>
          <w:sz w:val="20"/>
        </w:rPr>
        <w:t>analysis</w:t>
      </w:r>
      <w:r>
        <w:rPr>
          <w:spacing w:val="-5"/>
          <w:sz w:val="20"/>
        </w:rPr>
        <w:t> </w:t>
      </w:r>
      <w:r>
        <w:rPr>
          <w:sz w:val="20"/>
        </w:rPr>
        <w:t>of</w:t>
      </w:r>
      <w:r>
        <w:rPr>
          <w:spacing w:val="-5"/>
          <w:sz w:val="20"/>
        </w:rPr>
        <w:t> </w:t>
      </w:r>
      <w:r>
        <w:rPr>
          <w:sz w:val="20"/>
        </w:rPr>
        <w:t>the</w:t>
      </w:r>
      <w:r>
        <w:rPr>
          <w:spacing w:val="-5"/>
          <w:sz w:val="20"/>
        </w:rPr>
        <w:t> </w:t>
      </w:r>
      <w:r>
        <w:rPr>
          <w:sz w:val="20"/>
        </w:rPr>
        <w:t>linearized</w:t>
      </w:r>
      <w:r>
        <w:rPr>
          <w:spacing w:val="-5"/>
          <w:sz w:val="20"/>
        </w:rPr>
        <w:t> </w:t>
      </w:r>
      <w:r>
        <w:rPr>
          <w:sz w:val="20"/>
        </w:rPr>
        <w:t>models</w:t>
      </w:r>
      <w:r>
        <w:rPr>
          <w:spacing w:val="-5"/>
          <w:sz w:val="20"/>
        </w:rPr>
        <w:t> </w:t>
      </w:r>
      <w:r>
        <w:rPr>
          <w:sz w:val="20"/>
        </w:rPr>
        <w:t>can</w:t>
      </w:r>
      <w:r>
        <w:rPr>
          <w:spacing w:val="-5"/>
          <w:sz w:val="20"/>
        </w:rPr>
        <w:t> </w:t>
      </w:r>
      <w:r>
        <w:rPr>
          <w:sz w:val="20"/>
        </w:rPr>
        <w:t>yield</w:t>
      </w:r>
      <w:r>
        <w:rPr>
          <w:spacing w:val="-5"/>
          <w:sz w:val="20"/>
        </w:rPr>
        <w:t> </w:t>
      </w:r>
      <w:r>
        <w:rPr>
          <w:sz w:val="20"/>
        </w:rPr>
        <w:t>frequency response information such as</w:t>
      </w:r>
      <w:r>
        <w:rPr>
          <w:spacing w:val="-1"/>
          <w:sz w:val="20"/>
        </w:rPr>
        <w:t> </w:t>
      </w:r>
      <w:r>
        <w:rPr>
          <w:sz w:val="20"/>
        </w:rPr>
        <w:t>Bode plots.</w:t>
      </w:r>
      <w:r>
        <w:rPr>
          <w:spacing w:val="40"/>
          <w:sz w:val="20"/>
        </w:rPr>
        <w:t> </w:t>
      </w:r>
      <w:r>
        <w:rPr>
          <w:sz w:val="20"/>
        </w:rPr>
        <w:t>Pro-Matlab and Matrix-X, for example, have this capability.</w:t>
      </w:r>
    </w:p>
    <w:p>
      <w:pPr>
        <w:pStyle w:val="ListParagraph"/>
        <w:numPr>
          <w:ilvl w:val="0"/>
          <w:numId w:val="8"/>
        </w:numPr>
        <w:tabs>
          <w:tab w:pos="3330" w:val="left" w:leader="none"/>
        </w:tabs>
        <w:spacing w:line="249" w:lineRule="auto" w:before="89" w:after="0"/>
        <w:ind w:left="3330" w:right="1244" w:hanging="271"/>
        <w:jc w:val="left"/>
        <w:rPr>
          <w:sz w:val="20"/>
        </w:rPr>
      </w:pPr>
      <w:r>
        <w:rPr>
          <w:b/>
          <w:sz w:val="20"/>
        </w:rPr>
        <w:t>Automated</w:t>
      </w:r>
      <w:r>
        <w:rPr>
          <w:b/>
          <w:spacing w:val="-4"/>
          <w:sz w:val="20"/>
        </w:rPr>
        <w:t> </w:t>
      </w:r>
      <w:r>
        <w:rPr>
          <w:b/>
          <w:sz w:val="20"/>
        </w:rPr>
        <w:t>Design</w:t>
      </w:r>
      <w:r>
        <w:rPr>
          <w:b/>
          <w:spacing w:val="-4"/>
          <w:sz w:val="20"/>
        </w:rPr>
        <w:t> </w:t>
      </w:r>
      <w:r>
        <w:rPr>
          <w:b/>
          <w:sz w:val="20"/>
        </w:rPr>
        <w:t>Optimization:</w:t>
      </w:r>
      <w:r>
        <w:rPr>
          <w:b/>
          <w:spacing w:val="40"/>
          <w:sz w:val="20"/>
        </w:rPr>
        <w:t> </w:t>
      </w:r>
      <w:r>
        <w:rPr>
          <w:sz w:val="20"/>
        </w:rPr>
        <w:t>SD/FAST</w:t>
      </w:r>
      <w:r>
        <w:rPr>
          <w:spacing w:val="-3"/>
          <w:sz w:val="20"/>
        </w:rPr>
        <w:t> </w:t>
      </w:r>
      <w:r>
        <w:rPr>
          <w:sz w:val="20"/>
        </w:rPr>
        <w:t>provides</w:t>
      </w:r>
      <w:r>
        <w:rPr>
          <w:spacing w:val="-4"/>
          <w:sz w:val="20"/>
        </w:rPr>
        <w:t> </w:t>
      </w:r>
      <w:r>
        <w:rPr>
          <w:sz w:val="20"/>
        </w:rPr>
        <w:t>the</w:t>
      </w:r>
      <w:r>
        <w:rPr>
          <w:spacing w:val="-3"/>
          <w:sz w:val="20"/>
        </w:rPr>
        <w:t> </w:t>
      </w:r>
      <w:r>
        <w:rPr>
          <w:sz w:val="20"/>
        </w:rPr>
        <w:t>capability</w:t>
      </w:r>
      <w:r>
        <w:rPr>
          <w:spacing w:val="-3"/>
          <w:sz w:val="20"/>
        </w:rPr>
        <w:t> </w:t>
      </w:r>
      <w:r>
        <w:rPr>
          <w:sz w:val="20"/>
        </w:rPr>
        <w:t>to</w:t>
      </w:r>
      <w:r>
        <w:rPr>
          <w:spacing w:val="-3"/>
          <w:sz w:val="20"/>
        </w:rPr>
        <w:t> </w:t>
      </w:r>
      <w:r>
        <w:rPr>
          <w:sz w:val="20"/>
        </w:rPr>
        <w:t>build</w:t>
      </w:r>
      <w:r>
        <w:rPr>
          <w:spacing w:val="-3"/>
          <w:sz w:val="20"/>
        </w:rPr>
        <w:t> </w:t>
      </w:r>
      <w:r>
        <w:rPr>
          <w:sz w:val="20"/>
        </w:rPr>
        <w:t>pa-rameterized models</w:t>
      </w:r>
      <w:r>
        <w:rPr>
          <w:spacing w:val="-1"/>
          <w:sz w:val="20"/>
        </w:rPr>
        <w:t> </w:t>
      </w:r>
      <w:r>
        <w:rPr>
          <w:sz w:val="20"/>
        </w:rPr>
        <w:t>and construct merit functions</w:t>
      </w:r>
      <w:r>
        <w:rPr>
          <w:spacing w:val="-1"/>
          <w:sz w:val="20"/>
        </w:rPr>
        <w:t> </w:t>
      </w:r>
      <w:r>
        <w:rPr>
          <w:sz w:val="20"/>
        </w:rPr>
        <w:t>to evaluate the quality of candi-date designs.</w:t>
      </w:r>
      <w:r>
        <w:rPr>
          <w:spacing w:val="40"/>
          <w:sz w:val="20"/>
        </w:rPr>
        <w:t> </w:t>
      </w:r>
      <w:r>
        <w:rPr>
          <w:sz w:val="20"/>
        </w:rPr>
        <w:t>External packages containing numerical optimizers (OPTDES, for example)</w:t>
      </w:r>
      <w:r>
        <w:rPr>
          <w:spacing w:val="-4"/>
          <w:sz w:val="20"/>
        </w:rPr>
        <w:t> </w:t>
      </w:r>
      <w:r>
        <w:rPr>
          <w:sz w:val="20"/>
        </w:rPr>
        <w:t>can</w:t>
      </w:r>
      <w:r>
        <w:rPr>
          <w:spacing w:val="-4"/>
          <w:sz w:val="20"/>
        </w:rPr>
        <w:t> </w:t>
      </w:r>
      <w:r>
        <w:rPr>
          <w:sz w:val="20"/>
        </w:rPr>
        <w:t>be</w:t>
      </w:r>
      <w:r>
        <w:rPr>
          <w:spacing w:val="-4"/>
          <w:sz w:val="20"/>
        </w:rPr>
        <w:t> </w:t>
      </w:r>
      <w:r>
        <w:rPr>
          <w:sz w:val="20"/>
        </w:rPr>
        <w:t>used</w:t>
      </w:r>
      <w:r>
        <w:rPr>
          <w:spacing w:val="-4"/>
          <w:sz w:val="20"/>
        </w:rPr>
        <w:t> </w:t>
      </w:r>
      <w:r>
        <w:rPr>
          <w:sz w:val="20"/>
        </w:rPr>
        <w:t>to</w:t>
      </w:r>
      <w:r>
        <w:rPr>
          <w:spacing w:val="-4"/>
          <w:sz w:val="20"/>
        </w:rPr>
        <w:t> </w:t>
      </w:r>
      <w:r>
        <w:rPr>
          <w:sz w:val="20"/>
        </w:rPr>
        <w:t>drive</w:t>
      </w:r>
      <w:r>
        <w:rPr>
          <w:spacing w:val="-4"/>
          <w:sz w:val="20"/>
        </w:rPr>
        <w:t> </w:t>
      </w:r>
      <w:r>
        <w:rPr>
          <w:sz w:val="20"/>
        </w:rPr>
        <w:t>the</w:t>
      </w:r>
      <w:r>
        <w:rPr>
          <w:spacing w:val="-4"/>
          <w:sz w:val="20"/>
        </w:rPr>
        <w:t> </w:t>
      </w:r>
      <w:r>
        <w:rPr>
          <w:sz w:val="20"/>
        </w:rPr>
        <w:t>design</w:t>
      </w:r>
      <w:r>
        <w:rPr>
          <w:spacing w:val="-4"/>
          <w:sz w:val="20"/>
        </w:rPr>
        <w:t> </w:t>
      </w:r>
      <w:r>
        <w:rPr>
          <w:sz w:val="20"/>
        </w:rPr>
        <w:t>parameters</w:t>
      </w:r>
      <w:r>
        <w:rPr>
          <w:spacing w:val="-5"/>
          <w:sz w:val="20"/>
        </w:rPr>
        <w:t> </w:t>
      </w:r>
      <w:r>
        <w:rPr>
          <w:sz w:val="20"/>
        </w:rPr>
        <w:t>to</w:t>
      </w:r>
      <w:r>
        <w:rPr>
          <w:spacing w:val="-4"/>
          <w:sz w:val="20"/>
        </w:rPr>
        <w:t> </w:t>
      </w:r>
      <w:r>
        <w:rPr>
          <w:sz w:val="20"/>
        </w:rPr>
        <w:t>seek</w:t>
      </w:r>
      <w:r>
        <w:rPr>
          <w:spacing w:val="-4"/>
          <w:sz w:val="20"/>
        </w:rPr>
        <w:t> </w:t>
      </w:r>
      <w:r>
        <w:rPr>
          <w:sz w:val="20"/>
        </w:rPr>
        <w:t>optimal</w:t>
      </w:r>
      <w:r>
        <w:rPr>
          <w:spacing w:val="-4"/>
          <w:sz w:val="20"/>
        </w:rPr>
        <w:t> </w:t>
      </w:r>
      <w:r>
        <w:rPr>
          <w:sz w:val="20"/>
        </w:rPr>
        <w:t>values</w:t>
      </w:r>
      <w:r>
        <w:rPr>
          <w:spacing w:val="-5"/>
          <w:sz w:val="20"/>
        </w:rPr>
        <w:t> </w:t>
      </w:r>
      <w:r>
        <w:rPr>
          <w:sz w:val="20"/>
        </w:rPr>
        <w:t>for</w:t>
      </w:r>
      <w:r>
        <w:rPr>
          <w:spacing w:val="-4"/>
          <w:sz w:val="20"/>
        </w:rPr>
        <w:t> </w:t>
      </w:r>
      <w:r>
        <w:rPr>
          <w:sz w:val="20"/>
        </w:rPr>
        <w:t>the merit (objective) functions.</w:t>
      </w:r>
    </w:p>
    <w:p>
      <w:pPr>
        <w:pStyle w:val="BodyText"/>
        <w:spacing w:before="47"/>
      </w:pPr>
    </w:p>
    <w:p>
      <w:pPr>
        <w:spacing w:before="0"/>
        <w:ind w:left="3060" w:right="0" w:firstLine="0"/>
        <w:jc w:val="left"/>
        <w:rPr>
          <w:rFonts w:ascii="Arial"/>
          <w:b/>
          <w:sz w:val="18"/>
        </w:rPr>
      </w:pPr>
      <w:r>
        <w:rPr>
          <w:rFonts w:ascii="Arial"/>
          <w:b/>
          <w:sz w:val="18"/>
        </w:rPr>
        <w:t>User-written</w:t>
      </w:r>
      <w:r>
        <w:rPr>
          <w:rFonts w:ascii="Arial"/>
          <w:b/>
          <w:spacing w:val="-4"/>
          <w:sz w:val="18"/>
        </w:rPr>
        <w:t> </w:t>
      </w:r>
      <w:r>
        <w:rPr>
          <w:rFonts w:ascii="Arial"/>
          <w:b/>
          <w:sz w:val="18"/>
        </w:rPr>
        <w:t>Analyses</w:t>
      </w:r>
      <w:r>
        <w:rPr>
          <w:rFonts w:ascii="Arial"/>
          <w:b/>
          <w:spacing w:val="-3"/>
          <w:sz w:val="18"/>
        </w:rPr>
        <w:t> </w:t>
      </w:r>
      <w:r>
        <w:rPr>
          <w:rFonts w:ascii="Arial"/>
          <w:b/>
          <w:sz w:val="18"/>
        </w:rPr>
        <w:t>and</w:t>
      </w:r>
      <w:r>
        <w:rPr>
          <w:rFonts w:ascii="Arial"/>
          <w:b/>
          <w:spacing w:val="-3"/>
          <w:sz w:val="18"/>
        </w:rPr>
        <w:t> </w:t>
      </w:r>
      <w:r>
        <w:rPr>
          <w:rFonts w:ascii="Arial"/>
          <w:b/>
          <w:sz w:val="18"/>
        </w:rPr>
        <w:t>Design</w:t>
      </w:r>
      <w:r>
        <w:rPr>
          <w:rFonts w:ascii="Arial"/>
          <w:b/>
          <w:spacing w:val="-3"/>
          <w:sz w:val="18"/>
        </w:rPr>
        <w:t> </w:t>
      </w:r>
      <w:r>
        <w:rPr>
          <w:rFonts w:ascii="Arial"/>
          <w:b/>
          <w:spacing w:val="-2"/>
          <w:sz w:val="18"/>
        </w:rPr>
        <w:t>Studies</w:t>
      </w:r>
    </w:p>
    <w:p>
      <w:pPr>
        <w:pStyle w:val="BodyText"/>
        <w:spacing w:before="89"/>
        <w:rPr>
          <w:rFonts w:ascii="Arial"/>
          <w:b/>
          <w:sz w:val="18"/>
        </w:rPr>
      </w:pPr>
    </w:p>
    <w:p>
      <w:pPr>
        <w:pStyle w:val="BodyText"/>
        <w:spacing w:line="249" w:lineRule="auto"/>
        <w:ind w:left="3060" w:right="1096"/>
      </w:pPr>
      <w:r>
        <w:rPr/>
        <w:t>Because SD/FAST-generated routines are designed to be driven from general purpose languages such as Fortran and C, all the capabilities of these languages can be brought to</w:t>
      </w:r>
      <w:r>
        <w:rPr>
          <w:spacing w:val="-9"/>
        </w:rPr>
        <w:t> </w:t>
      </w:r>
      <w:r>
        <w:rPr/>
        <w:t>bear</w:t>
      </w:r>
      <w:r>
        <w:rPr>
          <w:spacing w:val="-9"/>
        </w:rPr>
        <w:t> </w:t>
      </w:r>
      <w:r>
        <w:rPr/>
        <w:t>to</w:t>
      </w:r>
      <w:r>
        <w:rPr>
          <w:spacing w:val="-9"/>
        </w:rPr>
        <w:t> </w:t>
      </w:r>
      <w:r>
        <w:rPr/>
        <w:t>provide</w:t>
      </w:r>
      <w:r>
        <w:rPr>
          <w:spacing w:val="-9"/>
        </w:rPr>
        <w:t> </w:t>
      </w:r>
      <w:r>
        <w:rPr/>
        <w:t>a</w:t>
      </w:r>
      <w:r>
        <w:rPr>
          <w:spacing w:val="-9"/>
        </w:rPr>
        <w:t> </w:t>
      </w:r>
      <w:r>
        <w:rPr/>
        <w:t>great</w:t>
      </w:r>
      <w:r>
        <w:rPr>
          <w:spacing w:val="-9"/>
        </w:rPr>
        <w:t> </w:t>
      </w:r>
      <w:r>
        <w:rPr/>
        <w:t>deal</w:t>
      </w:r>
      <w:r>
        <w:rPr>
          <w:spacing w:val="-9"/>
        </w:rPr>
        <w:t> </w:t>
      </w:r>
      <w:r>
        <w:rPr/>
        <w:t>of</w:t>
      </w:r>
      <w:r>
        <w:rPr>
          <w:spacing w:val="-9"/>
        </w:rPr>
        <w:t> </w:t>
      </w:r>
      <w:r>
        <w:rPr/>
        <w:t>flexibility</w:t>
      </w:r>
      <w:r>
        <w:rPr>
          <w:spacing w:val="-9"/>
        </w:rPr>
        <w:t> </w:t>
      </w:r>
      <w:r>
        <w:rPr/>
        <w:t>in</w:t>
      </w:r>
      <w:r>
        <w:rPr>
          <w:spacing w:val="-9"/>
        </w:rPr>
        <w:t> </w:t>
      </w:r>
      <w:r>
        <w:rPr/>
        <w:t>analysis</w:t>
      </w:r>
      <w:r>
        <w:rPr>
          <w:spacing w:val="-9"/>
        </w:rPr>
        <w:t> </w:t>
      </w:r>
      <w:r>
        <w:rPr/>
        <w:t>and</w:t>
      </w:r>
      <w:r>
        <w:rPr>
          <w:spacing w:val="-9"/>
        </w:rPr>
        <w:t> </w:t>
      </w:r>
      <w:r>
        <w:rPr/>
        <w:t>design</w:t>
      </w:r>
      <w:r>
        <w:rPr>
          <w:spacing w:val="-9"/>
        </w:rPr>
        <w:t> </w:t>
      </w:r>
      <w:r>
        <w:rPr/>
        <w:t>studies.</w:t>
      </w:r>
      <w:r>
        <w:rPr>
          <w:spacing w:val="33"/>
        </w:rPr>
        <w:t> </w:t>
      </w:r>
      <w:r>
        <w:rPr/>
        <w:t>A</w:t>
      </w:r>
      <w:r>
        <w:rPr>
          <w:spacing w:val="-9"/>
        </w:rPr>
        <w:t> </w:t>
      </w:r>
      <w:r>
        <w:rPr/>
        <w:t>few</w:t>
      </w:r>
      <w:r>
        <w:rPr>
          <w:spacing w:val="-9"/>
        </w:rPr>
        <w:t> </w:t>
      </w:r>
      <w:r>
        <w:rPr/>
        <w:t>simple </w:t>
      </w:r>
      <w:r>
        <w:rPr>
          <w:spacing w:val="-2"/>
        </w:rPr>
        <w:t>examples:</w:t>
      </w:r>
    </w:p>
    <w:p>
      <w:pPr>
        <w:pStyle w:val="ListParagraph"/>
        <w:numPr>
          <w:ilvl w:val="0"/>
          <w:numId w:val="8"/>
        </w:numPr>
        <w:tabs>
          <w:tab w:pos="3330" w:val="left" w:leader="none"/>
        </w:tabs>
        <w:spacing w:line="249" w:lineRule="auto" w:before="150" w:after="0"/>
        <w:ind w:left="3330" w:right="1078" w:hanging="271"/>
        <w:jc w:val="left"/>
        <w:rPr>
          <w:sz w:val="20"/>
        </w:rPr>
      </w:pPr>
      <w:r>
        <w:rPr>
          <w:b/>
          <w:sz w:val="20"/>
        </w:rPr>
        <w:t>Design</w:t>
      </w:r>
      <w:r>
        <w:rPr>
          <w:b/>
          <w:spacing w:val="-7"/>
          <w:sz w:val="20"/>
        </w:rPr>
        <w:t> </w:t>
      </w:r>
      <w:r>
        <w:rPr>
          <w:b/>
          <w:sz w:val="20"/>
        </w:rPr>
        <w:t>sensitivity:</w:t>
      </w:r>
      <w:r>
        <w:rPr>
          <w:b/>
          <w:spacing w:val="-7"/>
          <w:sz w:val="20"/>
        </w:rPr>
        <w:t> </w:t>
      </w:r>
      <w:r>
        <w:rPr>
          <w:sz w:val="20"/>
        </w:rPr>
        <w:t>design</w:t>
      </w:r>
      <w:r>
        <w:rPr>
          <w:spacing w:val="-7"/>
          <w:sz w:val="20"/>
        </w:rPr>
        <w:t> </w:t>
      </w:r>
      <w:r>
        <w:rPr>
          <w:sz w:val="20"/>
        </w:rPr>
        <w:t>parameters</w:t>
      </w:r>
      <w:r>
        <w:rPr>
          <w:spacing w:val="-7"/>
          <w:sz w:val="20"/>
        </w:rPr>
        <w:t> </w:t>
      </w:r>
      <w:r>
        <w:rPr>
          <w:sz w:val="20"/>
        </w:rPr>
        <w:t>can</w:t>
      </w:r>
      <w:r>
        <w:rPr>
          <w:spacing w:val="-7"/>
          <w:sz w:val="20"/>
        </w:rPr>
        <w:t> </w:t>
      </w:r>
      <w:r>
        <w:rPr>
          <w:sz w:val="20"/>
        </w:rPr>
        <w:t>be</w:t>
      </w:r>
      <w:r>
        <w:rPr>
          <w:spacing w:val="-7"/>
          <w:sz w:val="20"/>
        </w:rPr>
        <w:t> </w:t>
      </w:r>
      <w:r>
        <w:rPr>
          <w:sz w:val="20"/>
        </w:rPr>
        <w:t>varied</w:t>
      </w:r>
      <w:r>
        <w:rPr>
          <w:spacing w:val="-7"/>
          <w:sz w:val="20"/>
        </w:rPr>
        <w:t> </w:t>
      </w:r>
      <w:r>
        <w:rPr>
          <w:sz w:val="20"/>
        </w:rPr>
        <w:t>by</w:t>
      </w:r>
      <w:r>
        <w:rPr>
          <w:spacing w:val="-7"/>
          <w:sz w:val="20"/>
        </w:rPr>
        <w:t> </w:t>
      </w:r>
      <w:r>
        <w:rPr>
          <w:sz w:val="20"/>
        </w:rPr>
        <w:t>small</w:t>
      </w:r>
      <w:r>
        <w:rPr>
          <w:spacing w:val="-7"/>
          <w:sz w:val="20"/>
        </w:rPr>
        <w:t> </w:t>
      </w:r>
      <w:r>
        <w:rPr>
          <w:sz w:val="20"/>
        </w:rPr>
        <w:t>amounts</w:t>
      </w:r>
      <w:r>
        <w:rPr>
          <w:spacing w:val="-7"/>
          <w:sz w:val="20"/>
        </w:rPr>
        <w:t> </w:t>
      </w:r>
      <w:r>
        <w:rPr>
          <w:sz w:val="20"/>
        </w:rPr>
        <w:t>and</w:t>
      </w:r>
      <w:r>
        <w:rPr>
          <w:spacing w:val="-7"/>
          <w:sz w:val="20"/>
        </w:rPr>
        <w:t> </w:t>
      </w:r>
      <w:r>
        <w:rPr>
          <w:sz w:val="20"/>
        </w:rPr>
        <w:t>the</w:t>
      </w:r>
      <w:r>
        <w:rPr>
          <w:spacing w:val="-7"/>
          <w:sz w:val="20"/>
        </w:rPr>
        <w:t> </w:t>
      </w:r>
      <w:r>
        <w:rPr>
          <w:sz w:val="20"/>
        </w:rPr>
        <w:t>deriv-atives of merit functions can be calculated with respect to any of these variables.</w:t>
      </w:r>
    </w:p>
    <w:p>
      <w:pPr>
        <w:pStyle w:val="ListParagraph"/>
        <w:numPr>
          <w:ilvl w:val="0"/>
          <w:numId w:val="8"/>
        </w:numPr>
        <w:tabs>
          <w:tab w:pos="3330" w:val="left" w:leader="none"/>
        </w:tabs>
        <w:spacing w:line="249" w:lineRule="auto" w:before="89" w:after="0"/>
        <w:ind w:left="3330" w:right="1079" w:hanging="271"/>
        <w:jc w:val="left"/>
        <w:rPr>
          <w:sz w:val="20"/>
        </w:rPr>
      </w:pPr>
      <w:r>
        <w:rPr>
          <w:b/>
          <w:sz w:val="20"/>
        </w:rPr>
        <w:t>Design</w:t>
      </w:r>
      <w:r>
        <w:rPr>
          <w:b/>
          <w:spacing w:val="-7"/>
          <w:sz w:val="20"/>
        </w:rPr>
        <w:t> </w:t>
      </w:r>
      <w:r>
        <w:rPr>
          <w:b/>
          <w:sz w:val="20"/>
        </w:rPr>
        <w:t>parameter</w:t>
      </w:r>
      <w:r>
        <w:rPr>
          <w:b/>
          <w:spacing w:val="-7"/>
          <w:sz w:val="20"/>
        </w:rPr>
        <w:t> </w:t>
      </w:r>
      <w:r>
        <w:rPr>
          <w:b/>
          <w:sz w:val="20"/>
        </w:rPr>
        <w:t>sweep:</w:t>
      </w:r>
      <w:r>
        <w:rPr>
          <w:b/>
          <w:spacing w:val="-7"/>
          <w:sz w:val="20"/>
        </w:rPr>
        <w:t> </w:t>
      </w:r>
      <w:r>
        <w:rPr>
          <w:sz w:val="20"/>
        </w:rPr>
        <w:t>the</w:t>
      </w:r>
      <w:r>
        <w:rPr>
          <w:spacing w:val="-7"/>
          <w:sz w:val="20"/>
        </w:rPr>
        <w:t> </w:t>
      </w:r>
      <w:r>
        <w:rPr>
          <w:sz w:val="20"/>
        </w:rPr>
        <w:t>looping</w:t>
      </w:r>
      <w:r>
        <w:rPr>
          <w:spacing w:val="-7"/>
          <w:sz w:val="20"/>
        </w:rPr>
        <w:t> </w:t>
      </w:r>
      <w:r>
        <w:rPr>
          <w:sz w:val="20"/>
        </w:rPr>
        <w:t>constructs</w:t>
      </w:r>
      <w:r>
        <w:rPr>
          <w:spacing w:val="-7"/>
          <w:sz w:val="20"/>
        </w:rPr>
        <w:t> </w:t>
      </w:r>
      <w:r>
        <w:rPr>
          <w:sz w:val="20"/>
        </w:rPr>
        <w:t>of</w:t>
      </w:r>
      <w:r>
        <w:rPr>
          <w:spacing w:val="-7"/>
          <w:sz w:val="20"/>
        </w:rPr>
        <w:t> </w:t>
      </w:r>
      <w:r>
        <w:rPr>
          <w:sz w:val="20"/>
        </w:rPr>
        <w:t>Fortran</w:t>
      </w:r>
      <w:r>
        <w:rPr>
          <w:spacing w:val="-7"/>
          <w:sz w:val="20"/>
        </w:rPr>
        <w:t> </w:t>
      </w:r>
      <w:r>
        <w:rPr>
          <w:sz w:val="20"/>
        </w:rPr>
        <w:t>or</w:t>
      </w:r>
      <w:r>
        <w:rPr>
          <w:spacing w:val="-7"/>
          <w:sz w:val="20"/>
        </w:rPr>
        <w:t> </w:t>
      </w:r>
      <w:r>
        <w:rPr>
          <w:sz w:val="20"/>
        </w:rPr>
        <w:t>C</w:t>
      </w:r>
      <w:r>
        <w:rPr>
          <w:spacing w:val="-7"/>
          <w:sz w:val="20"/>
        </w:rPr>
        <w:t> </w:t>
      </w:r>
      <w:r>
        <w:rPr>
          <w:sz w:val="20"/>
        </w:rPr>
        <w:t>can</w:t>
      </w:r>
      <w:r>
        <w:rPr>
          <w:spacing w:val="-7"/>
          <w:sz w:val="20"/>
        </w:rPr>
        <w:t> </w:t>
      </w:r>
      <w:r>
        <w:rPr>
          <w:sz w:val="20"/>
        </w:rPr>
        <w:t>be</w:t>
      </w:r>
      <w:r>
        <w:rPr>
          <w:spacing w:val="-7"/>
          <w:sz w:val="20"/>
        </w:rPr>
        <w:t> </w:t>
      </w:r>
      <w:r>
        <w:rPr>
          <w:sz w:val="20"/>
        </w:rPr>
        <w:t>used</w:t>
      </w:r>
      <w:r>
        <w:rPr>
          <w:spacing w:val="-7"/>
          <w:sz w:val="20"/>
        </w:rPr>
        <w:t> </w:t>
      </w:r>
      <w:r>
        <w:rPr>
          <w:sz w:val="20"/>
        </w:rPr>
        <w:t>to</w:t>
      </w:r>
      <w:r>
        <w:rPr>
          <w:spacing w:val="-7"/>
          <w:sz w:val="20"/>
        </w:rPr>
        <w:t> </w:t>
      </w:r>
      <w:r>
        <w:rPr>
          <w:sz w:val="20"/>
        </w:rPr>
        <w:t>iter-ate one or more design parameters through a predefined range to generate a coarse search of the entire design space.</w:t>
      </w:r>
    </w:p>
    <w:p>
      <w:pPr>
        <w:pStyle w:val="ListParagraph"/>
        <w:numPr>
          <w:ilvl w:val="0"/>
          <w:numId w:val="8"/>
        </w:numPr>
        <w:tabs>
          <w:tab w:pos="3330" w:val="left" w:leader="none"/>
        </w:tabs>
        <w:spacing w:line="249" w:lineRule="auto" w:before="89" w:after="0"/>
        <w:ind w:left="3330" w:right="1120" w:hanging="271"/>
        <w:jc w:val="left"/>
        <w:rPr>
          <w:sz w:val="20"/>
        </w:rPr>
      </w:pPr>
      <w:r>
        <w:rPr>
          <w:b/>
          <w:sz w:val="20"/>
        </w:rPr>
        <w:t>Mechanical</w:t>
      </w:r>
      <w:r>
        <w:rPr>
          <w:b/>
          <w:spacing w:val="-13"/>
          <w:sz w:val="20"/>
        </w:rPr>
        <w:t> </w:t>
      </w:r>
      <w:r>
        <w:rPr>
          <w:b/>
          <w:sz w:val="20"/>
        </w:rPr>
        <w:t>advantage,</w:t>
      </w:r>
      <w:r>
        <w:rPr>
          <w:b/>
          <w:spacing w:val="-12"/>
          <w:sz w:val="20"/>
        </w:rPr>
        <w:t> </w:t>
      </w:r>
      <w:r>
        <w:rPr>
          <w:b/>
          <w:sz w:val="20"/>
        </w:rPr>
        <w:t>power</w:t>
      </w:r>
      <w:r>
        <w:rPr>
          <w:b/>
          <w:spacing w:val="-13"/>
          <w:sz w:val="20"/>
        </w:rPr>
        <w:t> </w:t>
      </w:r>
      <w:r>
        <w:rPr>
          <w:b/>
          <w:sz w:val="20"/>
        </w:rPr>
        <w:t>flow,</w:t>
      </w:r>
      <w:r>
        <w:rPr>
          <w:b/>
          <w:spacing w:val="-12"/>
          <w:sz w:val="20"/>
        </w:rPr>
        <w:t> </w:t>
      </w:r>
      <w:r>
        <w:rPr>
          <w:b/>
          <w:sz w:val="20"/>
        </w:rPr>
        <w:t>etc.:</w:t>
      </w:r>
      <w:r>
        <w:rPr>
          <w:b/>
          <w:spacing w:val="-13"/>
          <w:sz w:val="20"/>
        </w:rPr>
        <w:t> </w:t>
      </w:r>
      <w:r>
        <w:rPr>
          <w:sz w:val="20"/>
        </w:rPr>
        <w:t>by</w:t>
      </w:r>
      <w:r>
        <w:rPr>
          <w:spacing w:val="-12"/>
          <w:sz w:val="20"/>
        </w:rPr>
        <w:t> </w:t>
      </w:r>
      <w:r>
        <w:rPr>
          <w:sz w:val="20"/>
        </w:rPr>
        <w:t>combining</w:t>
      </w:r>
      <w:r>
        <w:rPr>
          <w:spacing w:val="-13"/>
          <w:sz w:val="20"/>
        </w:rPr>
        <w:t> </w:t>
      </w:r>
      <w:r>
        <w:rPr>
          <w:sz w:val="20"/>
        </w:rPr>
        <w:t>some</w:t>
      </w:r>
      <w:r>
        <w:rPr>
          <w:spacing w:val="-12"/>
          <w:sz w:val="20"/>
        </w:rPr>
        <w:t> </w:t>
      </w:r>
      <w:r>
        <w:rPr>
          <w:sz w:val="20"/>
        </w:rPr>
        <w:t>of</w:t>
      </w:r>
      <w:r>
        <w:rPr>
          <w:spacing w:val="-13"/>
          <w:sz w:val="20"/>
        </w:rPr>
        <w:t> </w:t>
      </w:r>
      <w:r>
        <w:rPr>
          <w:sz w:val="20"/>
        </w:rPr>
        <w:t>the</w:t>
      </w:r>
      <w:r>
        <w:rPr>
          <w:spacing w:val="-12"/>
          <w:sz w:val="20"/>
        </w:rPr>
        <w:t> </w:t>
      </w:r>
      <w:r>
        <w:rPr>
          <w:sz w:val="20"/>
        </w:rPr>
        <w:t>above</w:t>
      </w:r>
      <w:r>
        <w:rPr>
          <w:spacing w:val="-13"/>
          <w:sz w:val="20"/>
        </w:rPr>
        <w:t> </w:t>
      </w:r>
      <w:r>
        <w:rPr>
          <w:sz w:val="20"/>
        </w:rPr>
        <w:t>analyses (such as initial velocity analysis) with simple calculations, a great many interesting properties of mechanical systems can be measured.</w:t>
      </w:r>
    </w:p>
    <w:p>
      <w:pPr>
        <w:pStyle w:val="BodyText"/>
        <w:spacing w:before="40"/>
      </w:pPr>
    </w:p>
    <w:p>
      <w:pPr>
        <w:pStyle w:val="BodyText"/>
        <w:spacing w:line="249" w:lineRule="auto"/>
        <w:ind w:left="3060" w:right="1096"/>
      </w:pPr>
      <w:r>
        <w:rPr/>
        <w:t>A</w:t>
      </w:r>
      <w:r>
        <w:rPr>
          <w:spacing w:val="-5"/>
        </w:rPr>
        <w:t> </w:t>
      </w:r>
      <w:r>
        <w:rPr/>
        <w:t>more</w:t>
      </w:r>
      <w:r>
        <w:rPr>
          <w:spacing w:val="-4"/>
        </w:rPr>
        <w:t> </w:t>
      </w:r>
      <w:r>
        <w:rPr/>
        <w:t>extensive</w:t>
      </w:r>
      <w:r>
        <w:rPr>
          <w:spacing w:val="-5"/>
        </w:rPr>
        <w:t> </w:t>
      </w:r>
      <w:r>
        <w:rPr/>
        <w:t>discussion</w:t>
      </w:r>
      <w:r>
        <w:rPr>
          <w:spacing w:val="-4"/>
        </w:rPr>
        <w:t> </w:t>
      </w:r>
      <w:r>
        <w:rPr/>
        <w:t>of</w:t>
      </w:r>
      <w:r>
        <w:rPr>
          <w:spacing w:val="-5"/>
        </w:rPr>
        <w:t> </w:t>
      </w:r>
      <w:r>
        <w:rPr/>
        <w:t>the</w:t>
      </w:r>
      <w:r>
        <w:rPr>
          <w:spacing w:val="-4"/>
        </w:rPr>
        <w:t> </w:t>
      </w:r>
      <w:r>
        <w:rPr/>
        <w:t>types</w:t>
      </w:r>
      <w:r>
        <w:rPr>
          <w:spacing w:val="-5"/>
        </w:rPr>
        <w:t> </w:t>
      </w:r>
      <w:r>
        <w:rPr/>
        <w:t>of</w:t>
      </w:r>
      <w:r>
        <w:rPr>
          <w:spacing w:val="-4"/>
        </w:rPr>
        <w:t> </w:t>
      </w:r>
      <w:r>
        <w:rPr/>
        <w:t>analyses</w:t>
      </w:r>
      <w:r>
        <w:rPr>
          <w:spacing w:val="-5"/>
        </w:rPr>
        <w:t> </w:t>
      </w:r>
      <w:r>
        <w:rPr/>
        <w:t>possible</w:t>
      </w:r>
      <w:r>
        <w:rPr>
          <w:spacing w:val="-4"/>
        </w:rPr>
        <w:t> </w:t>
      </w:r>
      <w:r>
        <w:rPr/>
        <w:t>is</w:t>
      </w:r>
      <w:r>
        <w:rPr>
          <w:spacing w:val="-5"/>
        </w:rPr>
        <w:t> </w:t>
      </w:r>
      <w:r>
        <w:rPr/>
        <w:t>given</w:t>
      </w:r>
      <w:r>
        <w:rPr>
          <w:spacing w:val="-4"/>
        </w:rPr>
        <w:t> </w:t>
      </w:r>
      <w:r>
        <w:rPr/>
        <w:t>in</w:t>
      </w:r>
      <w:r>
        <w:rPr>
          <w:spacing w:val="-5"/>
        </w:rPr>
        <w:t> </w:t>
      </w:r>
      <w:r>
        <w:rPr/>
        <w:t>Reference Section R1.</w:t>
      </w:r>
    </w:p>
    <w:p>
      <w:pPr>
        <w:pStyle w:val="BodyText"/>
        <w:spacing w:after="0" w:line="249" w:lineRule="auto"/>
        <w:sectPr>
          <w:pgSz w:w="12240" w:h="15840"/>
          <w:pgMar w:header="819" w:footer="1204" w:top="1300" w:bottom="1400" w:left="720" w:right="360"/>
        </w:sectPr>
      </w:pPr>
    </w:p>
    <w:p>
      <w:pPr>
        <w:pStyle w:val="BodyText"/>
      </w:pPr>
    </w:p>
    <w:p>
      <w:pPr>
        <w:pStyle w:val="BodyText"/>
      </w:pPr>
    </w:p>
    <w:p>
      <w:pPr>
        <w:pStyle w:val="BodyText"/>
        <w:spacing w:before="71"/>
      </w:pPr>
    </w:p>
    <w:p>
      <w:pPr>
        <w:pStyle w:val="Heading8"/>
        <w:ind w:left="0" w:right="5470"/>
        <w:jc w:val="right"/>
      </w:pPr>
      <w:r>
        <w:rPr/>
        <w:t>T1.5.3</w:t>
      </w:r>
      <w:r>
        <w:rPr>
          <w:spacing w:val="31"/>
        </w:rPr>
        <w:t>  </w:t>
      </w:r>
      <w:r>
        <w:rPr/>
        <w:t>System</w:t>
      </w:r>
      <w:r>
        <w:rPr>
          <w:spacing w:val="-2"/>
        </w:rPr>
        <w:t> </w:t>
      </w:r>
      <w:r>
        <w:rPr/>
        <w:t>Description</w:t>
      </w:r>
      <w:r>
        <w:rPr>
          <w:spacing w:val="-2"/>
        </w:rPr>
        <w:t> </w:t>
      </w:r>
      <w:r>
        <w:rPr>
          <w:spacing w:val="-4"/>
        </w:rPr>
        <w:t>File</w:t>
      </w:r>
    </w:p>
    <w:p>
      <w:pPr>
        <w:pStyle w:val="BodyText"/>
        <w:spacing w:line="249" w:lineRule="auto" w:before="158"/>
        <w:ind w:left="3420" w:right="766"/>
      </w:pPr>
      <w:r>
        <w:rPr/>
        <w:t>The SD/FAST software accepts</w:t>
      </w:r>
      <w:r>
        <w:rPr>
          <w:spacing w:val="-1"/>
        </w:rPr>
        <w:t> </w:t>
      </w:r>
      <w:r>
        <w:rPr/>
        <w:t>a user-supplied System Description File that describes the system to be modeled.</w:t>
      </w:r>
      <w:r>
        <w:rPr>
          <w:spacing w:val="40"/>
        </w:rPr>
        <w:t> </w:t>
      </w:r>
      <w:r>
        <w:rPr/>
        <w:t>The information in that file is used to generate a problem-specific </w:t>
      </w:r>
      <w:r>
        <w:rPr>
          <w:i/>
        </w:rPr>
        <w:t>source-code </w:t>
      </w:r>
      <w:r>
        <w:rPr/>
        <w:t>numerical model (in either Fortran or C) to be incorporated into your</w:t>
      </w:r>
      <w:r>
        <w:rPr>
          <w:spacing w:val="-5"/>
        </w:rPr>
        <w:t> </w:t>
      </w:r>
      <w:r>
        <w:rPr/>
        <w:t>simulation</w:t>
      </w:r>
      <w:r>
        <w:rPr>
          <w:spacing w:val="-5"/>
        </w:rPr>
        <w:t> </w:t>
      </w:r>
      <w:r>
        <w:rPr/>
        <w:t>environment.</w:t>
      </w:r>
      <w:r>
        <w:rPr>
          <w:spacing w:val="40"/>
        </w:rPr>
        <w:t> </w:t>
      </w:r>
      <w:r>
        <w:rPr/>
        <w:t>This</w:t>
      </w:r>
      <w:r>
        <w:rPr>
          <w:spacing w:val="-6"/>
        </w:rPr>
        <w:t> </w:t>
      </w:r>
      <w:r>
        <w:rPr/>
        <w:t>section</w:t>
      </w:r>
      <w:r>
        <w:rPr>
          <w:spacing w:val="-5"/>
        </w:rPr>
        <w:t> </w:t>
      </w:r>
      <w:r>
        <w:rPr/>
        <w:t>presents</w:t>
      </w:r>
      <w:r>
        <w:rPr>
          <w:spacing w:val="-6"/>
        </w:rPr>
        <w:t> </w:t>
      </w:r>
      <w:r>
        <w:rPr/>
        <w:t>the</w:t>
      </w:r>
      <w:r>
        <w:rPr>
          <w:spacing w:val="-5"/>
        </w:rPr>
        <w:t> </w:t>
      </w:r>
      <w:r>
        <w:rPr/>
        <w:t>features</w:t>
      </w:r>
      <w:r>
        <w:rPr>
          <w:spacing w:val="-6"/>
        </w:rPr>
        <w:t> </w:t>
      </w:r>
      <w:r>
        <w:rPr/>
        <w:t>available</w:t>
      </w:r>
      <w:r>
        <w:rPr>
          <w:spacing w:val="-5"/>
        </w:rPr>
        <w:t> </w:t>
      </w:r>
      <w:r>
        <w:rPr/>
        <w:t>for</w:t>
      </w:r>
      <w:r>
        <w:rPr>
          <w:spacing w:val="-5"/>
        </w:rPr>
        <w:t> </w:t>
      </w:r>
      <w:r>
        <w:rPr/>
        <w:t>modeling the</w:t>
      </w:r>
      <w:r>
        <w:rPr>
          <w:spacing w:val="-5"/>
        </w:rPr>
        <w:t> </w:t>
      </w:r>
      <w:r>
        <w:rPr/>
        <w:t>system</w:t>
      </w:r>
      <w:r>
        <w:rPr>
          <w:spacing w:val="-5"/>
        </w:rPr>
        <w:t> </w:t>
      </w:r>
      <w:r>
        <w:rPr/>
        <w:t>in</w:t>
      </w:r>
      <w:r>
        <w:rPr>
          <w:spacing w:val="-5"/>
        </w:rPr>
        <w:t> </w:t>
      </w:r>
      <w:r>
        <w:rPr/>
        <w:t>the</w:t>
      </w:r>
      <w:r>
        <w:rPr>
          <w:spacing w:val="-5"/>
        </w:rPr>
        <w:t> </w:t>
      </w:r>
      <w:r>
        <w:rPr/>
        <w:t>System</w:t>
      </w:r>
      <w:r>
        <w:rPr>
          <w:spacing w:val="-5"/>
        </w:rPr>
        <w:t> </w:t>
      </w:r>
      <w:r>
        <w:rPr/>
        <w:t>Description</w:t>
      </w:r>
      <w:r>
        <w:rPr>
          <w:spacing w:val="-5"/>
        </w:rPr>
        <w:t> </w:t>
      </w:r>
      <w:r>
        <w:rPr/>
        <w:t>File.</w:t>
      </w:r>
      <w:r>
        <w:rPr>
          <w:spacing w:val="40"/>
        </w:rPr>
        <w:t> </w:t>
      </w:r>
      <w:r>
        <w:rPr/>
        <w:t>The</w:t>
      </w:r>
      <w:r>
        <w:rPr>
          <w:spacing w:val="-5"/>
        </w:rPr>
        <w:t> </w:t>
      </w:r>
      <w:r>
        <w:rPr/>
        <w:t>next</w:t>
      </w:r>
      <w:r>
        <w:rPr>
          <w:spacing w:val="-5"/>
        </w:rPr>
        <w:t> </w:t>
      </w:r>
      <w:r>
        <w:rPr/>
        <w:t>section</w:t>
      </w:r>
      <w:r>
        <w:rPr>
          <w:spacing w:val="-5"/>
        </w:rPr>
        <w:t> </w:t>
      </w:r>
      <w:r>
        <w:rPr/>
        <w:t>presents</w:t>
      </w:r>
      <w:r>
        <w:rPr>
          <w:spacing w:val="-5"/>
        </w:rPr>
        <w:t> </w:t>
      </w:r>
      <w:r>
        <w:rPr/>
        <w:t>the</w:t>
      </w:r>
      <w:r>
        <w:rPr>
          <w:spacing w:val="-5"/>
        </w:rPr>
        <w:t> </w:t>
      </w:r>
      <w:r>
        <w:rPr/>
        <w:t>features</w:t>
      </w:r>
      <w:r>
        <w:rPr>
          <w:spacing w:val="-5"/>
        </w:rPr>
        <w:t> </w:t>
      </w:r>
      <w:r>
        <w:rPr/>
        <w:t>of</w:t>
      </w:r>
      <w:r>
        <w:rPr>
          <w:spacing w:val="-5"/>
        </w:rPr>
        <w:t> </w:t>
      </w:r>
      <w:r>
        <w:rPr/>
        <w:t>the SD/FAST-generated source code.</w:t>
      </w:r>
    </w:p>
    <w:p>
      <w:pPr>
        <w:pStyle w:val="BodyText"/>
        <w:spacing w:before="82"/>
      </w:pPr>
    </w:p>
    <w:p>
      <w:pPr>
        <w:pStyle w:val="BodyText"/>
        <w:ind w:left="3420"/>
      </w:pPr>
      <w:r>
        <w:rPr/>
        <w:t>These</w:t>
      </w:r>
      <w:r>
        <w:rPr>
          <w:spacing w:val="-3"/>
        </w:rPr>
        <w:t> </w:t>
      </w:r>
      <w:r>
        <w:rPr/>
        <w:t>are</w:t>
      </w:r>
      <w:r>
        <w:rPr>
          <w:spacing w:val="-2"/>
        </w:rPr>
        <w:t> </w:t>
      </w:r>
      <w:r>
        <w:rPr/>
        <w:t>some</w:t>
      </w:r>
      <w:r>
        <w:rPr>
          <w:spacing w:val="-2"/>
        </w:rPr>
        <w:t> </w:t>
      </w:r>
      <w:r>
        <w:rPr/>
        <w:t>of</w:t>
      </w:r>
      <w:r>
        <w:rPr>
          <w:spacing w:val="-2"/>
        </w:rPr>
        <w:t> </w:t>
      </w:r>
      <w:r>
        <w:rPr/>
        <w:t>the</w:t>
      </w:r>
      <w:r>
        <w:rPr>
          <w:spacing w:val="-2"/>
        </w:rPr>
        <w:t> </w:t>
      </w:r>
      <w:r>
        <w:rPr/>
        <w:t>important</w:t>
      </w:r>
      <w:r>
        <w:rPr>
          <w:spacing w:val="-2"/>
        </w:rPr>
        <w:t> </w:t>
      </w:r>
      <w:r>
        <w:rPr/>
        <w:t>features</w:t>
      </w:r>
      <w:r>
        <w:rPr>
          <w:spacing w:val="-3"/>
        </w:rPr>
        <w:t> </w:t>
      </w:r>
      <w:r>
        <w:rPr/>
        <w:t>of</w:t>
      </w:r>
      <w:r>
        <w:rPr>
          <w:spacing w:val="-2"/>
        </w:rPr>
        <w:t> </w:t>
      </w:r>
      <w:r>
        <w:rPr/>
        <w:t>the</w:t>
      </w:r>
      <w:r>
        <w:rPr>
          <w:spacing w:val="-2"/>
        </w:rPr>
        <w:t> </w:t>
      </w:r>
      <w:r>
        <w:rPr/>
        <w:t>SD/FAST</w:t>
      </w:r>
      <w:r>
        <w:rPr>
          <w:spacing w:val="-2"/>
        </w:rPr>
        <w:t> </w:t>
      </w:r>
      <w:r>
        <w:rPr/>
        <w:t>System</w:t>
      </w:r>
      <w:r>
        <w:rPr>
          <w:spacing w:val="-2"/>
        </w:rPr>
        <w:t> </w:t>
      </w:r>
      <w:r>
        <w:rPr/>
        <w:t>Description</w:t>
      </w:r>
      <w:r>
        <w:rPr>
          <w:spacing w:val="-2"/>
        </w:rPr>
        <w:t> File:</w:t>
      </w:r>
    </w:p>
    <w:p>
      <w:pPr>
        <w:pStyle w:val="BodyText"/>
        <w:spacing w:before="92"/>
      </w:pPr>
    </w:p>
    <w:p>
      <w:pPr>
        <w:spacing w:before="0"/>
        <w:ind w:left="0" w:right="5386" w:firstLine="0"/>
        <w:jc w:val="right"/>
        <w:rPr>
          <w:rFonts w:ascii="Arial"/>
          <w:b/>
          <w:sz w:val="18"/>
        </w:rPr>
      </w:pPr>
      <w:r>
        <w:rPr>
          <w:rFonts w:ascii="Arial"/>
          <w:b/>
          <w:sz w:val="18"/>
        </w:rPr>
        <w:t>Natural</w:t>
      </w:r>
      <w:r>
        <w:rPr>
          <w:rFonts w:ascii="Arial"/>
          <w:b/>
          <w:spacing w:val="-3"/>
          <w:sz w:val="18"/>
        </w:rPr>
        <w:t> </w:t>
      </w:r>
      <w:r>
        <w:rPr>
          <w:rFonts w:ascii="Arial"/>
          <w:b/>
          <w:sz w:val="18"/>
        </w:rPr>
        <w:t>System</w:t>
      </w:r>
      <w:r>
        <w:rPr>
          <w:rFonts w:ascii="Arial"/>
          <w:b/>
          <w:spacing w:val="-2"/>
          <w:sz w:val="18"/>
        </w:rPr>
        <w:t> Description</w:t>
      </w:r>
    </w:p>
    <w:p>
      <w:pPr>
        <w:pStyle w:val="BodyText"/>
        <w:spacing w:line="249" w:lineRule="auto" w:before="96"/>
        <w:ind w:left="3420" w:right="717"/>
      </w:pPr>
      <w:r>
        <w:rPr/>
        <w:t>The system to be simulated is described to SD/FAST in a simple, natural input lan-guage.</w:t>
      </w:r>
      <w:r>
        <w:rPr>
          <w:spacing w:val="37"/>
        </w:rPr>
        <w:t> </w:t>
      </w:r>
      <w:r>
        <w:rPr/>
        <w:t>The</w:t>
      </w:r>
      <w:r>
        <w:rPr>
          <w:spacing w:val="-7"/>
        </w:rPr>
        <w:t> </w:t>
      </w:r>
      <w:r>
        <w:rPr/>
        <w:t>system</w:t>
      </w:r>
      <w:r>
        <w:rPr>
          <w:spacing w:val="-7"/>
        </w:rPr>
        <w:t> </w:t>
      </w:r>
      <w:r>
        <w:rPr/>
        <w:t>is</w:t>
      </w:r>
      <w:r>
        <w:rPr>
          <w:spacing w:val="-7"/>
        </w:rPr>
        <w:t> </w:t>
      </w:r>
      <w:r>
        <w:rPr/>
        <w:t>described</w:t>
      </w:r>
      <w:r>
        <w:rPr>
          <w:spacing w:val="-7"/>
        </w:rPr>
        <w:t> </w:t>
      </w:r>
      <w:r>
        <w:rPr/>
        <w:t>in</w:t>
      </w:r>
      <w:r>
        <w:rPr>
          <w:spacing w:val="-7"/>
        </w:rPr>
        <w:t> </w:t>
      </w:r>
      <w:r>
        <w:rPr/>
        <w:t>familiar</w:t>
      </w:r>
      <w:r>
        <w:rPr>
          <w:spacing w:val="-7"/>
        </w:rPr>
        <w:t> </w:t>
      </w:r>
      <w:r>
        <w:rPr/>
        <w:t>engineering</w:t>
      </w:r>
      <w:r>
        <w:rPr>
          <w:spacing w:val="-7"/>
        </w:rPr>
        <w:t> </w:t>
      </w:r>
      <w:r>
        <w:rPr/>
        <w:t>terms</w:t>
      </w:r>
      <w:r>
        <w:rPr>
          <w:spacing w:val="-7"/>
        </w:rPr>
        <w:t> </w:t>
      </w:r>
      <w:r>
        <w:rPr/>
        <w:t>in</w:t>
      </w:r>
      <w:r>
        <w:rPr>
          <w:spacing w:val="-7"/>
        </w:rPr>
        <w:t> </w:t>
      </w:r>
      <w:r>
        <w:rPr/>
        <w:t>a</w:t>
      </w:r>
      <w:r>
        <w:rPr>
          <w:spacing w:val="-7"/>
        </w:rPr>
        <w:t> </w:t>
      </w:r>
      <w:r>
        <w:rPr/>
        <w:t>free</w:t>
      </w:r>
      <w:r>
        <w:rPr>
          <w:spacing w:val="-7"/>
        </w:rPr>
        <w:t> </w:t>
      </w:r>
      <w:r>
        <w:rPr/>
        <w:t>format,</w:t>
      </w:r>
      <w:r>
        <w:rPr>
          <w:spacing w:val="-7"/>
        </w:rPr>
        <w:t> </w:t>
      </w:r>
      <w:r>
        <w:rPr/>
        <w:t>keyword-oriented specification that is both easy to produce and easy to read.</w:t>
      </w:r>
    </w:p>
    <w:p>
      <w:pPr>
        <w:pStyle w:val="BodyText"/>
        <w:spacing w:before="84"/>
      </w:pPr>
    </w:p>
    <w:p>
      <w:pPr>
        <w:spacing w:before="0"/>
        <w:ind w:left="3420" w:right="0" w:firstLine="0"/>
        <w:jc w:val="left"/>
        <w:rPr>
          <w:rFonts w:ascii="Arial"/>
          <w:b/>
          <w:sz w:val="18"/>
        </w:rPr>
      </w:pPr>
      <w:r>
        <w:rPr>
          <w:rFonts w:ascii="Arial"/>
          <w:b/>
          <w:sz w:val="18"/>
        </w:rPr>
        <w:t>Free</w:t>
      </w:r>
      <w:r>
        <w:rPr>
          <w:rFonts w:ascii="Arial"/>
          <w:b/>
          <w:spacing w:val="-2"/>
          <w:sz w:val="18"/>
        </w:rPr>
        <w:t> </w:t>
      </w:r>
      <w:r>
        <w:rPr>
          <w:rFonts w:ascii="Arial"/>
          <w:b/>
          <w:sz w:val="18"/>
        </w:rPr>
        <w:t>Format</w:t>
      </w:r>
      <w:r>
        <w:rPr>
          <w:rFonts w:ascii="Arial"/>
          <w:b/>
          <w:spacing w:val="-1"/>
          <w:sz w:val="18"/>
        </w:rPr>
        <w:t> </w:t>
      </w:r>
      <w:r>
        <w:rPr>
          <w:rFonts w:ascii="Arial"/>
          <w:b/>
          <w:spacing w:val="-2"/>
          <w:sz w:val="18"/>
        </w:rPr>
        <w:t>Input</w:t>
      </w:r>
    </w:p>
    <w:p>
      <w:pPr>
        <w:pStyle w:val="BodyText"/>
        <w:spacing w:line="249" w:lineRule="auto" w:before="96"/>
        <w:ind w:left="3420" w:right="717" w:hanging="1"/>
        <w:jc w:val="both"/>
      </w:pPr>
      <w:r>
        <w:rPr/>
        <w:t>The</w:t>
      </w:r>
      <w:r>
        <w:rPr>
          <w:spacing w:val="-8"/>
        </w:rPr>
        <w:t> </w:t>
      </w:r>
      <w:r>
        <w:rPr/>
        <w:t>input</w:t>
      </w:r>
      <w:r>
        <w:rPr>
          <w:spacing w:val="-9"/>
        </w:rPr>
        <w:t> </w:t>
      </w:r>
      <w:r>
        <w:rPr/>
        <w:t>file</w:t>
      </w:r>
      <w:r>
        <w:rPr>
          <w:spacing w:val="-8"/>
        </w:rPr>
        <w:t> </w:t>
      </w:r>
      <w:r>
        <w:rPr/>
        <w:t>can</w:t>
      </w:r>
      <w:r>
        <w:rPr>
          <w:spacing w:val="-8"/>
        </w:rPr>
        <w:t> </w:t>
      </w:r>
      <w:r>
        <w:rPr/>
        <w:t>be</w:t>
      </w:r>
      <w:r>
        <w:rPr>
          <w:spacing w:val="-8"/>
        </w:rPr>
        <w:t> </w:t>
      </w:r>
      <w:r>
        <w:rPr/>
        <w:t>produced</w:t>
      </w:r>
      <w:r>
        <w:rPr>
          <w:spacing w:val="-8"/>
        </w:rPr>
        <w:t> </w:t>
      </w:r>
      <w:r>
        <w:rPr/>
        <w:t>with</w:t>
      </w:r>
      <w:r>
        <w:rPr>
          <w:spacing w:val="-8"/>
        </w:rPr>
        <w:t> </w:t>
      </w:r>
      <w:r>
        <w:rPr/>
        <w:t>any</w:t>
      </w:r>
      <w:r>
        <w:rPr>
          <w:spacing w:val="-8"/>
        </w:rPr>
        <w:t> </w:t>
      </w:r>
      <w:r>
        <w:rPr/>
        <w:t>convenient</w:t>
      </w:r>
      <w:r>
        <w:rPr>
          <w:spacing w:val="-8"/>
        </w:rPr>
        <w:t> </w:t>
      </w:r>
      <w:r>
        <w:rPr/>
        <w:t>text</w:t>
      </w:r>
      <w:r>
        <w:rPr>
          <w:spacing w:val="-8"/>
        </w:rPr>
        <w:t> </w:t>
      </w:r>
      <w:r>
        <w:rPr/>
        <w:t>editor</w:t>
      </w:r>
      <w:r>
        <w:rPr>
          <w:spacing w:val="-8"/>
        </w:rPr>
        <w:t> </w:t>
      </w:r>
      <w:r>
        <w:rPr/>
        <w:t>and</w:t>
      </w:r>
      <w:r>
        <w:rPr>
          <w:spacing w:val="-8"/>
        </w:rPr>
        <w:t> </w:t>
      </w:r>
      <w:r>
        <w:rPr/>
        <w:t>the</w:t>
      </w:r>
      <w:r>
        <w:rPr>
          <w:spacing w:val="-8"/>
        </w:rPr>
        <w:t> </w:t>
      </w:r>
      <w:r>
        <w:rPr/>
        <w:t>information</w:t>
      </w:r>
      <w:r>
        <w:rPr>
          <w:spacing w:val="-8"/>
        </w:rPr>
        <w:t> </w:t>
      </w:r>
      <w:r>
        <w:rPr/>
        <w:t>spec-ified</w:t>
      </w:r>
      <w:r>
        <w:rPr>
          <w:spacing w:val="-9"/>
        </w:rPr>
        <w:t> </w:t>
      </w:r>
      <w:r>
        <w:rPr/>
        <w:t>can</w:t>
      </w:r>
      <w:r>
        <w:rPr>
          <w:spacing w:val="-9"/>
        </w:rPr>
        <w:t> </w:t>
      </w:r>
      <w:r>
        <w:rPr/>
        <w:t>be</w:t>
      </w:r>
      <w:r>
        <w:rPr>
          <w:spacing w:val="-9"/>
        </w:rPr>
        <w:t> </w:t>
      </w:r>
      <w:r>
        <w:rPr/>
        <w:t>spaced</w:t>
      </w:r>
      <w:r>
        <w:rPr>
          <w:spacing w:val="-9"/>
        </w:rPr>
        <w:t> </w:t>
      </w:r>
      <w:r>
        <w:rPr/>
        <w:t>and</w:t>
      </w:r>
      <w:r>
        <w:rPr>
          <w:spacing w:val="-9"/>
        </w:rPr>
        <w:t> </w:t>
      </w:r>
      <w:r>
        <w:rPr/>
        <w:t>aligned</w:t>
      </w:r>
      <w:r>
        <w:rPr>
          <w:spacing w:val="-9"/>
        </w:rPr>
        <w:t> </w:t>
      </w:r>
      <w:r>
        <w:rPr/>
        <w:t>in</w:t>
      </w:r>
      <w:r>
        <w:rPr>
          <w:spacing w:val="-9"/>
        </w:rPr>
        <w:t> </w:t>
      </w:r>
      <w:r>
        <w:rPr/>
        <w:t>any</w:t>
      </w:r>
      <w:r>
        <w:rPr>
          <w:spacing w:val="-9"/>
        </w:rPr>
        <w:t> </w:t>
      </w:r>
      <w:r>
        <w:rPr/>
        <w:t>manner</w:t>
      </w:r>
      <w:r>
        <w:rPr>
          <w:spacing w:val="-9"/>
        </w:rPr>
        <w:t> </w:t>
      </w:r>
      <w:r>
        <w:rPr/>
        <w:t>which</w:t>
      </w:r>
      <w:r>
        <w:rPr>
          <w:spacing w:val="-9"/>
        </w:rPr>
        <w:t> </w:t>
      </w:r>
      <w:r>
        <w:rPr/>
        <w:t>proves</w:t>
      </w:r>
      <w:r>
        <w:rPr>
          <w:spacing w:val="-9"/>
        </w:rPr>
        <w:t> </w:t>
      </w:r>
      <w:r>
        <w:rPr/>
        <w:t>convenient</w:t>
      </w:r>
      <w:r>
        <w:rPr>
          <w:spacing w:val="-9"/>
        </w:rPr>
        <w:t> </w:t>
      </w:r>
      <w:r>
        <w:rPr/>
        <w:t>and</w:t>
      </w:r>
      <w:r>
        <w:rPr>
          <w:spacing w:val="-9"/>
        </w:rPr>
        <w:t> </w:t>
      </w:r>
      <w:r>
        <w:rPr/>
        <w:t>readable</w:t>
      </w:r>
      <w:r>
        <w:rPr>
          <w:spacing w:val="-9"/>
        </w:rPr>
        <w:t> </w:t>
      </w:r>
      <w:r>
        <w:rPr/>
        <w:t>for the user.</w:t>
      </w:r>
    </w:p>
    <w:p>
      <w:pPr>
        <w:pStyle w:val="BodyText"/>
        <w:spacing w:before="84"/>
      </w:pPr>
    </w:p>
    <w:p>
      <w:pPr>
        <w:spacing w:before="0"/>
        <w:ind w:left="3420" w:right="0" w:firstLine="0"/>
        <w:jc w:val="both"/>
        <w:rPr>
          <w:rFonts w:ascii="Arial"/>
          <w:b/>
          <w:sz w:val="18"/>
        </w:rPr>
      </w:pPr>
      <w:r>
        <w:rPr>
          <w:rFonts w:ascii="Arial"/>
          <w:b/>
          <w:sz w:val="18"/>
        </w:rPr>
        <mc:AlternateContent>
          <mc:Choice Requires="wps">
            <w:drawing>
              <wp:anchor distT="0" distB="0" distL="0" distR="0" allowOverlap="1" layoutInCell="1" locked="0" behindDoc="0" simplePos="0" relativeHeight="15780864">
                <wp:simplePos x="0" y="0"/>
                <wp:positionH relativeFrom="page">
                  <wp:posOffset>985011</wp:posOffset>
                </wp:positionH>
                <wp:positionV relativeFrom="paragraph">
                  <wp:posOffset>125891</wp:posOffset>
                </wp:positionV>
                <wp:extent cx="1533525" cy="1531620"/>
                <wp:effectExtent l="0" t="0" r="0" b="0"/>
                <wp:wrapNone/>
                <wp:docPr id="1094" name="Group 1094"/>
                <wp:cNvGraphicFramePr>
                  <a:graphicFrameLocks/>
                </wp:cNvGraphicFramePr>
                <a:graphic>
                  <a:graphicData uri="http://schemas.microsoft.com/office/word/2010/wordprocessingGroup">
                    <wpg:wgp>
                      <wpg:cNvPr id="1094" name="Group 1094"/>
                      <wpg:cNvGrpSpPr/>
                      <wpg:grpSpPr>
                        <a:xfrm>
                          <a:off x="0" y="0"/>
                          <a:ext cx="1533525" cy="1531620"/>
                          <a:chExt cx="1533525" cy="1531620"/>
                        </a:xfrm>
                      </wpg:grpSpPr>
                      <wps:wsp>
                        <wps:cNvPr id="1095" name="Graphic 1095"/>
                        <wps:cNvSpPr/>
                        <wps:spPr>
                          <a:xfrm>
                            <a:off x="3810" y="3810"/>
                            <a:ext cx="1525905" cy="1524000"/>
                          </a:xfrm>
                          <a:custGeom>
                            <a:avLst/>
                            <a:gdLst/>
                            <a:ahLst/>
                            <a:cxnLst/>
                            <a:rect l="l" t="t" r="r" b="b"/>
                            <a:pathLst>
                              <a:path w="1525905" h="1524000">
                                <a:moveTo>
                                  <a:pt x="1525778" y="1524000"/>
                                </a:moveTo>
                                <a:lnTo>
                                  <a:pt x="0" y="1524000"/>
                                </a:lnTo>
                                <a:lnTo>
                                  <a:pt x="0" y="0"/>
                                </a:lnTo>
                                <a:lnTo>
                                  <a:pt x="1525778" y="0"/>
                                </a:lnTo>
                              </a:path>
                            </a:pathLst>
                          </a:custGeom>
                          <a:ln w="7620">
                            <a:solidFill>
                              <a:srgbClr val="000000"/>
                            </a:solidFill>
                            <a:prstDash val="solid"/>
                          </a:ln>
                        </wps:spPr>
                        <wps:bodyPr wrap="square" lIns="0" tIns="0" rIns="0" bIns="0" rtlCol="0">
                          <a:prstTxWarp prst="textNoShape">
                            <a:avLst/>
                          </a:prstTxWarp>
                          <a:noAutofit/>
                        </wps:bodyPr>
                      </wps:wsp>
                      <wps:wsp>
                        <wps:cNvPr id="1096" name="Textbox 1096"/>
                        <wps:cNvSpPr txBox="1"/>
                        <wps:spPr>
                          <a:xfrm>
                            <a:off x="7620" y="7620"/>
                            <a:ext cx="1522095" cy="1516380"/>
                          </a:xfrm>
                          <a:prstGeom prst="rect">
                            <a:avLst/>
                          </a:prstGeom>
                        </wps:spPr>
                        <wps:txbx>
                          <w:txbxContent>
                            <w:p>
                              <w:pPr>
                                <w:spacing w:before="199"/>
                                <w:ind w:left="50" w:right="0" w:firstLine="0"/>
                                <w:jc w:val="left"/>
                                <w:rPr>
                                  <w:rFonts w:ascii="Courier New"/>
                                  <w:sz w:val="20"/>
                                </w:rPr>
                              </w:pPr>
                              <w:r>
                                <w:rPr>
                                  <w:rFonts w:ascii="Courier New"/>
                                  <w:sz w:val="20"/>
                                </w:rPr>
                                <w:t>#</w:t>
                              </w:r>
                              <w:r>
                                <w:rPr>
                                  <w:rFonts w:ascii="Courier New"/>
                                  <w:spacing w:val="-4"/>
                                  <w:sz w:val="20"/>
                                </w:rPr>
                                <w:t> </w:t>
                              </w:r>
                              <w:r>
                                <w:rPr>
                                  <w:rFonts w:ascii="Courier New"/>
                                  <w:sz w:val="20"/>
                                </w:rPr>
                                <w:t>Engine</w:t>
                              </w:r>
                              <w:r>
                                <w:rPr>
                                  <w:rFonts w:ascii="Courier New"/>
                                  <w:spacing w:val="-3"/>
                                  <w:sz w:val="20"/>
                                </w:rPr>
                                <w:t> </w:t>
                              </w:r>
                              <w:r>
                                <w:rPr>
                                  <w:rFonts w:ascii="Courier New"/>
                                  <w:spacing w:val="-2"/>
                                  <w:sz w:val="20"/>
                                </w:rPr>
                                <w:t>Model</w:t>
                              </w:r>
                            </w:p>
                            <w:p>
                              <w:pPr>
                                <w:spacing w:line="211" w:lineRule="auto" w:before="193"/>
                                <w:ind w:left="291" w:right="0" w:hanging="240"/>
                                <w:jc w:val="left"/>
                                <w:rPr>
                                  <w:rFonts w:ascii="Courier New"/>
                                  <w:sz w:val="20"/>
                                </w:rPr>
                              </w:pPr>
                              <w:r>
                                <w:rPr>
                                  <w:rFonts w:ascii="Courier New"/>
                                  <w:sz w:val="20"/>
                                </w:rPr>
                                <w:t>body</w:t>
                              </w:r>
                              <w:r>
                                <w:rPr>
                                  <w:rFonts w:ascii="Courier New"/>
                                  <w:spacing w:val="-19"/>
                                  <w:sz w:val="20"/>
                                </w:rPr>
                                <w:t> </w:t>
                              </w:r>
                              <w:r>
                                <w:rPr>
                                  <w:rFonts w:ascii="Courier New"/>
                                  <w:sz w:val="20"/>
                                </w:rPr>
                                <w:t>=</w:t>
                              </w:r>
                              <w:r>
                                <w:rPr>
                                  <w:rFonts w:ascii="Courier New"/>
                                  <w:spacing w:val="-19"/>
                                  <w:sz w:val="20"/>
                                </w:rPr>
                                <w:t> </w:t>
                              </w:r>
                              <w:r>
                                <w:rPr>
                                  <w:rFonts w:ascii="Courier New"/>
                                  <w:sz w:val="20"/>
                                </w:rPr>
                                <w:t>crankshaft mass = 15</w:t>
                              </w:r>
                            </w:p>
                            <w:p>
                              <w:pPr>
                                <w:spacing w:line="195" w:lineRule="exact" w:before="0"/>
                                <w:ind w:left="291" w:right="0" w:firstLine="0"/>
                                <w:jc w:val="left"/>
                                <w:rPr>
                                  <w:rFonts w:ascii="Courier New"/>
                                  <w:sz w:val="20"/>
                                </w:rPr>
                              </w:pPr>
                              <w:r>
                                <w:rPr>
                                  <w:rFonts w:ascii="Courier New"/>
                                  <w:sz w:val="20"/>
                                </w:rPr>
                                <w:t>inertia</w:t>
                              </w:r>
                              <w:r>
                                <w:rPr>
                                  <w:rFonts w:ascii="Courier New"/>
                                  <w:spacing w:val="-3"/>
                                  <w:sz w:val="20"/>
                                </w:rPr>
                                <w:t> </w:t>
                              </w:r>
                              <w:r>
                                <w:rPr>
                                  <w:rFonts w:ascii="Courier New"/>
                                  <w:sz w:val="20"/>
                                </w:rPr>
                                <w:t>=</w:t>
                              </w:r>
                              <w:r>
                                <w:rPr>
                                  <w:rFonts w:ascii="Courier New"/>
                                  <w:spacing w:val="-3"/>
                                  <w:sz w:val="20"/>
                                </w:rPr>
                                <w:t> </w:t>
                              </w:r>
                              <w:r>
                                <w:rPr>
                                  <w:rFonts w:ascii="Courier New"/>
                                  <w:sz w:val="20"/>
                                </w:rPr>
                                <w:t>10</w:t>
                              </w:r>
                              <w:r>
                                <w:rPr>
                                  <w:rFonts w:ascii="Courier New"/>
                                  <w:spacing w:val="-3"/>
                                  <w:sz w:val="20"/>
                                </w:rPr>
                                <w:t> </w:t>
                              </w:r>
                              <w:r>
                                <w:rPr>
                                  <w:rFonts w:ascii="Courier New"/>
                                  <w:sz w:val="20"/>
                                </w:rPr>
                                <w:t>0</w:t>
                              </w:r>
                              <w:r>
                                <w:rPr>
                                  <w:rFonts w:ascii="Courier New"/>
                                  <w:spacing w:val="-2"/>
                                  <w:sz w:val="20"/>
                                </w:rPr>
                                <w:t> </w:t>
                              </w:r>
                              <w:r>
                                <w:rPr>
                                  <w:rFonts w:ascii="Courier New"/>
                                  <w:spacing w:val="-10"/>
                                  <w:sz w:val="20"/>
                                </w:rPr>
                                <w:t>0</w:t>
                              </w:r>
                            </w:p>
                            <w:p>
                              <w:pPr>
                                <w:spacing w:line="200" w:lineRule="exact" w:before="0"/>
                                <w:ind w:left="1611" w:right="0" w:firstLine="0"/>
                                <w:jc w:val="left"/>
                                <w:rPr>
                                  <w:rFonts w:ascii="Courier New"/>
                                  <w:sz w:val="20"/>
                                </w:rPr>
                              </w:pPr>
                              <w:r>
                                <w:rPr>
                                  <w:rFonts w:ascii="Courier New"/>
                                  <w:sz w:val="20"/>
                                </w:rPr>
                                <w:t>0</w:t>
                              </w:r>
                              <w:r>
                                <w:rPr>
                                  <w:rFonts w:ascii="Courier New"/>
                                  <w:spacing w:val="-1"/>
                                  <w:sz w:val="20"/>
                                </w:rPr>
                                <w:t> </w:t>
                              </w:r>
                              <w:r>
                                <w:rPr>
                                  <w:rFonts w:ascii="Courier New"/>
                                  <w:sz w:val="20"/>
                                </w:rPr>
                                <w:t>?</w:t>
                              </w:r>
                              <w:r>
                                <w:rPr>
                                  <w:rFonts w:ascii="Courier New"/>
                                  <w:spacing w:val="-1"/>
                                  <w:sz w:val="20"/>
                                </w:rPr>
                                <w:t> </w:t>
                              </w:r>
                              <w:r>
                                <w:rPr>
                                  <w:rFonts w:ascii="Courier New"/>
                                  <w:spacing w:val="-10"/>
                                  <w:sz w:val="20"/>
                                </w:rPr>
                                <w:t>0</w:t>
                              </w:r>
                            </w:p>
                            <w:p>
                              <w:pPr>
                                <w:spacing w:line="213" w:lineRule="exact" w:before="0"/>
                                <w:ind w:left="1611" w:right="0" w:firstLine="0"/>
                                <w:jc w:val="left"/>
                                <w:rPr>
                                  <w:rFonts w:ascii="Courier New"/>
                                  <w:sz w:val="20"/>
                                </w:rPr>
                              </w:pPr>
                              <w:r>
                                <w:rPr>
                                  <w:rFonts w:ascii="Courier New"/>
                                  <w:sz w:val="20"/>
                                </w:rPr>
                                <w:t>0</w:t>
                              </w:r>
                              <w:r>
                                <w:rPr>
                                  <w:rFonts w:ascii="Courier New"/>
                                  <w:spacing w:val="-1"/>
                                  <w:sz w:val="20"/>
                                </w:rPr>
                                <w:t> </w:t>
                              </w:r>
                              <w:r>
                                <w:rPr>
                                  <w:rFonts w:ascii="Courier New"/>
                                  <w:sz w:val="20"/>
                                </w:rPr>
                                <w:t>0</w:t>
                              </w:r>
                              <w:r>
                                <w:rPr>
                                  <w:rFonts w:ascii="Courier New"/>
                                  <w:spacing w:val="-1"/>
                                  <w:sz w:val="20"/>
                                </w:rPr>
                                <w:t> </w:t>
                              </w:r>
                              <w:r>
                                <w:rPr>
                                  <w:rFonts w:ascii="Courier New"/>
                                  <w:spacing w:val="-5"/>
                                  <w:sz w:val="20"/>
                                </w:rPr>
                                <w:t>5?</w:t>
                              </w:r>
                            </w:p>
                          </w:txbxContent>
                        </wps:txbx>
                        <wps:bodyPr wrap="square" lIns="0" tIns="0" rIns="0" bIns="0" rtlCol="0">
                          <a:noAutofit/>
                        </wps:bodyPr>
                      </wps:wsp>
                    </wpg:wgp>
                  </a:graphicData>
                </a:graphic>
              </wp:anchor>
            </w:drawing>
          </mc:Choice>
          <mc:Fallback>
            <w:pict>
              <v:group style="position:absolute;margin-left:77.559998pt;margin-top:9.912734pt;width:120.75pt;height:120.6pt;mso-position-horizontal-relative:page;mso-position-vertical-relative:paragraph;z-index:15780864" id="docshapegroup955" coordorigin="1551,198" coordsize="2415,2412">
                <v:shape style="position:absolute;left:1557;top:204;width:2403;height:2400" id="docshape956" coordorigin="1557,204" coordsize="2403,2400" path="m3960,2604l1557,2604,1557,204,3960,204e" filled="false" stroked="true" strokeweight=".6pt" strokecolor="#000000">
                  <v:path arrowok="t"/>
                  <v:stroke dashstyle="solid"/>
                </v:shape>
                <v:shape style="position:absolute;left:1563;top:210;width:2397;height:2388" type="#_x0000_t202" id="docshape957" filled="false" stroked="false">
                  <v:textbox inset="0,0,0,0">
                    <w:txbxContent>
                      <w:p>
                        <w:pPr>
                          <w:spacing w:before="199"/>
                          <w:ind w:left="50" w:right="0" w:firstLine="0"/>
                          <w:jc w:val="left"/>
                          <w:rPr>
                            <w:rFonts w:ascii="Courier New"/>
                            <w:sz w:val="20"/>
                          </w:rPr>
                        </w:pPr>
                        <w:r>
                          <w:rPr>
                            <w:rFonts w:ascii="Courier New"/>
                            <w:sz w:val="20"/>
                          </w:rPr>
                          <w:t>#</w:t>
                        </w:r>
                        <w:r>
                          <w:rPr>
                            <w:rFonts w:ascii="Courier New"/>
                            <w:spacing w:val="-4"/>
                            <w:sz w:val="20"/>
                          </w:rPr>
                          <w:t> </w:t>
                        </w:r>
                        <w:r>
                          <w:rPr>
                            <w:rFonts w:ascii="Courier New"/>
                            <w:sz w:val="20"/>
                          </w:rPr>
                          <w:t>Engine</w:t>
                        </w:r>
                        <w:r>
                          <w:rPr>
                            <w:rFonts w:ascii="Courier New"/>
                            <w:spacing w:val="-3"/>
                            <w:sz w:val="20"/>
                          </w:rPr>
                          <w:t> </w:t>
                        </w:r>
                        <w:r>
                          <w:rPr>
                            <w:rFonts w:ascii="Courier New"/>
                            <w:spacing w:val="-2"/>
                            <w:sz w:val="20"/>
                          </w:rPr>
                          <w:t>Model</w:t>
                        </w:r>
                      </w:p>
                      <w:p>
                        <w:pPr>
                          <w:spacing w:line="211" w:lineRule="auto" w:before="193"/>
                          <w:ind w:left="291" w:right="0" w:hanging="240"/>
                          <w:jc w:val="left"/>
                          <w:rPr>
                            <w:rFonts w:ascii="Courier New"/>
                            <w:sz w:val="20"/>
                          </w:rPr>
                        </w:pPr>
                        <w:r>
                          <w:rPr>
                            <w:rFonts w:ascii="Courier New"/>
                            <w:sz w:val="20"/>
                          </w:rPr>
                          <w:t>body</w:t>
                        </w:r>
                        <w:r>
                          <w:rPr>
                            <w:rFonts w:ascii="Courier New"/>
                            <w:spacing w:val="-19"/>
                            <w:sz w:val="20"/>
                          </w:rPr>
                          <w:t> </w:t>
                        </w:r>
                        <w:r>
                          <w:rPr>
                            <w:rFonts w:ascii="Courier New"/>
                            <w:sz w:val="20"/>
                          </w:rPr>
                          <w:t>=</w:t>
                        </w:r>
                        <w:r>
                          <w:rPr>
                            <w:rFonts w:ascii="Courier New"/>
                            <w:spacing w:val="-19"/>
                            <w:sz w:val="20"/>
                          </w:rPr>
                          <w:t> </w:t>
                        </w:r>
                        <w:r>
                          <w:rPr>
                            <w:rFonts w:ascii="Courier New"/>
                            <w:sz w:val="20"/>
                          </w:rPr>
                          <w:t>crankshaft mass = 15</w:t>
                        </w:r>
                      </w:p>
                      <w:p>
                        <w:pPr>
                          <w:spacing w:line="195" w:lineRule="exact" w:before="0"/>
                          <w:ind w:left="291" w:right="0" w:firstLine="0"/>
                          <w:jc w:val="left"/>
                          <w:rPr>
                            <w:rFonts w:ascii="Courier New"/>
                            <w:sz w:val="20"/>
                          </w:rPr>
                        </w:pPr>
                        <w:r>
                          <w:rPr>
                            <w:rFonts w:ascii="Courier New"/>
                            <w:sz w:val="20"/>
                          </w:rPr>
                          <w:t>inertia</w:t>
                        </w:r>
                        <w:r>
                          <w:rPr>
                            <w:rFonts w:ascii="Courier New"/>
                            <w:spacing w:val="-3"/>
                            <w:sz w:val="20"/>
                          </w:rPr>
                          <w:t> </w:t>
                        </w:r>
                        <w:r>
                          <w:rPr>
                            <w:rFonts w:ascii="Courier New"/>
                            <w:sz w:val="20"/>
                          </w:rPr>
                          <w:t>=</w:t>
                        </w:r>
                        <w:r>
                          <w:rPr>
                            <w:rFonts w:ascii="Courier New"/>
                            <w:spacing w:val="-3"/>
                            <w:sz w:val="20"/>
                          </w:rPr>
                          <w:t> </w:t>
                        </w:r>
                        <w:r>
                          <w:rPr>
                            <w:rFonts w:ascii="Courier New"/>
                            <w:sz w:val="20"/>
                          </w:rPr>
                          <w:t>10</w:t>
                        </w:r>
                        <w:r>
                          <w:rPr>
                            <w:rFonts w:ascii="Courier New"/>
                            <w:spacing w:val="-3"/>
                            <w:sz w:val="20"/>
                          </w:rPr>
                          <w:t> </w:t>
                        </w:r>
                        <w:r>
                          <w:rPr>
                            <w:rFonts w:ascii="Courier New"/>
                            <w:sz w:val="20"/>
                          </w:rPr>
                          <w:t>0</w:t>
                        </w:r>
                        <w:r>
                          <w:rPr>
                            <w:rFonts w:ascii="Courier New"/>
                            <w:spacing w:val="-2"/>
                            <w:sz w:val="20"/>
                          </w:rPr>
                          <w:t> </w:t>
                        </w:r>
                        <w:r>
                          <w:rPr>
                            <w:rFonts w:ascii="Courier New"/>
                            <w:spacing w:val="-10"/>
                            <w:sz w:val="20"/>
                          </w:rPr>
                          <w:t>0</w:t>
                        </w:r>
                      </w:p>
                      <w:p>
                        <w:pPr>
                          <w:spacing w:line="200" w:lineRule="exact" w:before="0"/>
                          <w:ind w:left="1611" w:right="0" w:firstLine="0"/>
                          <w:jc w:val="left"/>
                          <w:rPr>
                            <w:rFonts w:ascii="Courier New"/>
                            <w:sz w:val="20"/>
                          </w:rPr>
                        </w:pPr>
                        <w:r>
                          <w:rPr>
                            <w:rFonts w:ascii="Courier New"/>
                            <w:sz w:val="20"/>
                          </w:rPr>
                          <w:t>0</w:t>
                        </w:r>
                        <w:r>
                          <w:rPr>
                            <w:rFonts w:ascii="Courier New"/>
                            <w:spacing w:val="-1"/>
                            <w:sz w:val="20"/>
                          </w:rPr>
                          <w:t> </w:t>
                        </w:r>
                        <w:r>
                          <w:rPr>
                            <w:rFonts w:ascii="Courier New"/>
                            <w:sz w:val="20"/>
                          </w:rPr>
                          <w:t>?</w:t>
                        </w:r>
                        <w:r>
                          <w:rPr>
                            <w:rFonts w:ascii="Courier New"/>
                            <w:spacing w:val="-1"/>
                            <w:sz w:val="20"/>
                          </w:rPr>
                          <w:t> </w:t>
                        </w:r>
                        <w:r>
                          <w:rPr>
                            <w:rFonts w:ascii="Courier New"/>
                            <w:spacing w:val="-10"/>
                            <w:sz w:val="20"/>
                          </w:rPr>
                          <w:t>0</w:t>
                        </w:r>
                      </w:p>
                      <w:p>
                        <w:pPr>
                          <w:spacing w:line="213" w:lineRule="exact" w:before="0"/>
                          <w:ind w:left="1611" w:right="0" w:firstLine="0"/>
                          <w:jc w:val="left"/>
                          <w:rPr>
                            <w:rFonts w:ascii="Courier New"/>
                            <w:sz w:val="20"/>
                          </w:rPr>
                        </w:pPr>
                        <w:r>
                          <w:rPr>
                            <w:rFonts w:ascii="Courier New"/>
                            <w:sz w:val="20"/>
                          </w:rPr>
                          <w:t>0</w:t>
                        </w:r>
                        <w:r>
                          <w:rPr>
                            <w:rFonts w:ascii="Courier New"/>
                            <w:spacing w:val="-1"/>
                            <w:sz w:val="20"/>
                          </w:rPr>
                          <w:t> </w:t>
                        </w:r>
                        <w:r>
                          <w:rPr>
                            <w:rFonts w:ascii="Courier New"/>
                            <w:sz w:val="20"/>
                          </w:rPr>
                          <w:t>0</w:t>
                        </w:r>
                        <w:r>
                          <w:rPr>
                            <w:rFonts w:ascii="Courier New"/>
                            <w:spacing w:val="-1"/>
                            <w:sz w:val="20"/>
                          </w:rPr>
                          <w:t> </w:t>
                        </w:r>
                        <w:r>
                          <w:rPr>
                            <w:rFonts w:ascii="Courier New"/>
                            <w:spacing w:val="-5"/>
                            <w:sz w:val="20"/>
                          </w:rPr>
                          <w:t>5?</w:t>
                        </w:r>
                      </w:p>
                    </w:txbxContent>
                  </v:textbox>
                  <w10:wrap type="none"/>
                </v:shape>
                <w10:wrap type="none"/>
              </v:group>
            </w:pict>
          </mc:Fallback>
        </mc:AlternateContent>
      </w:r>
      <w:r>
        <w:rPr>
          <w:rFonts w:ascii="Arial"/>
          <w:b/>
          <w:sz w:val="18"/>
        </w:rPr>
        <w:t>Two</w:t>
      </w:r>
      <w:r>
        <w:rPr>
          <w:rFonts w:ascii="Arial"/>
          <w:b/>
          <w:spacing w:val="-9"/>
          <w:sz w:val="18"/>
        </w:rPr>
        <w:t> </w:t>
      </w:r>
      <w:r>
        <w:rPr>
          <w:rFonts w:ascii="Arial"/>
          <w:b/>
          <w:sz w:val="18"/>
        </w:rPr>
        <w:t>Methods</w:t>
      </w:r>
      <w:r>
        <w:rPr>
          <w:rFonts w:ascii="Arial"/>
          <w:b/>
          <w:spacing w:val="-8"/>
          <w:sz w:val="18"/>
        </w:rPr>
        <w:t> </w:t>
      </w:r>
      <w:r>
        <w:rPr>
          <w:rFonts w:ascii="Arial"/>
          <w:b/>
          <w:sz w:val="18"/>
        </w:rPr>
        <w:t>of</w:t>
      </w:r>
      <w:r>
        <w:rPr>
          <w:rFonts w:ascii="Arial"/>
          <w:b/>
          <w:spacing w:val="-9"/>
          <w:sz w:val="18"/>
        </w:rPr>
        <w:t> </w:t>
      </w:r>
      <w:r>
        <w:rPr>
          <w:rFonts w:ascii="Arial"/>
          <w:b/>
          <w:sz w:val="18"/>
        </w:rPr>
        <w:t>Parameter</w:t>
      </w:r>
      <w:r>
        <w:rPr>
          <w:rFonts w:ascii="Arial"/>
          <w:b/>
          <w:spacing w:val="-8"/>
          <w:sz w:val="18"/>
        </w:rPr>
        <w:t> </w:t>
      </w:r>
      <w:r>
        <w:rPr>
          <w:rFonts w:ascii="Arial"/>
          <w:b/>
          <w:spacing w:val="-2"/>
          <w:sz w:val="18"/>
        </w:rPr>
        <w:t>Specification</w:t>
      </w:r>
    </w:p>
    <w:p>
      <w:pPr>
        <w:pStyle w:val="BodyText"/>
        <w:spacing w:before="96"/>
        <w:ind w:left="3420"/>
        <w:jc w:val="both"/>
      </w:pPr>
      <w:r>
        <w:rPr/>
        <w:t>Any</w:t>
      </w:r>
      <w:r>
        <w:rPr>
          <w:spacing w:val="-4"/>
        </w:rPr>
        <w:t> </w:t>
      </w:r>
      <w:r>
        <w:rPr/>
        <w:t>system</w:t>
      </w:r>
      <w:r>
        <w:rPr>
          <w:spacing w:val="-5"/>
        </w:rPr>
        <w:t> </w:t>
      </w:r>
      <w:r>
        <w:rPr>
          <w:i/>
        </w:rPr>
        <w:t>parameter</w:t>
      </w:r>
      <w:r>
        <w:rPr>
          <w:i/>
          <w:spacing w:val="-4"/>
        </w:rPr>
        <w:t> </w:t>
      </w:r>
      <w:r>
        <w:rPr/>
        <w:t>can</w:t>
      </w:r>
      <w:r>
        <w:rPr>
          <w:spacing w:val="-3"/>
        </w:rPr>
        <w:t> </w:t>
      </w:r>
      <w:r>
        <w:rPr/>
        <w:t>be</w:t>
      </w:r>
      <w:r>
        <w:rPr>
          <w:spacing w:val="-4"/>
        </w:rPr>
        <w:t> </w:t>
      </w:r>
      <w:r>
        <w:rPr/>
        <w:t>specified</w:t>
      </w:r>
      <w:r>
        <w:rPr>
          <w:spacing w:val="-4"/>
        </w:rPr>
        <w:t> </w:t>
      </w:r>
      <w:r>
        <w:rPr/>
        <w:t>in</w:t>
      </w:r>
      <w:r>
        <w:rPr>
          <w:spacing w:val="-4"/>
        </w:rPr>
        <w:t> </w:t>
      </w:r>
      <w:r>
        <w:rPr/>
        <w:t>two</w:t>
      </w:r>
      <w:r>
        <w:rPr>
          <w:spacing w:val="-3"/>
        </w:rPr>
        <w:t> </w:t>
      </w:r>
      <w:r>
        <w:rPr>
          <w:spacing w:val="-2"/>
        </w:rPr>
        <w:t>ways:</w:t>
      </w:r>
    </w:p>
    <w:p>
      <w:pPr>
        <w:pStyle w:val="ListParagraph"/>
        <w:numPr>
          <w:ilvl w:val="0"/>
          <w:numId w:val="9"/>
        </w:numPr>
        <w:tabs>
          <w:tab w:pos="3690" w:val="left" w:leader="none"/>
        </w:tabs>
        <w:spacing w:line="249" w:lineRule="auto" w:before="196" w:after="0"/>
        <w:ind w:left="3690" w:right="770" w:hanging="271"/>
        <w:jc w:val="left"/>
        <w:rPr>
          <w:sz w:val="20"/>
        </w:rPr>
      </w:pPr>
      <w:r>
        <w:rPr>
          <w:b/>
          <w:sz w:val="20"/>
        </w:rPr>
        <w:t>Constant</w:t>
      </w:r>
      <w:r>
        <w:rPr>
          <w:b/>
          <w:spacing w:val="-4"/>
          <w:sz w:val="20"/>
        </w:rPr>
        <w:t> </w:t>
      </w:r>
      <w:r>
        <w:rPr>
          <w:b/>
          <w:sz w:val="20"/>
        </w:rPr>
        <w:t>Parameter:</w:t>
      </w:r>
      <w:r>
        <w:rPr>
          <w:b/>
          <w:spacing w:val="40"/>
          <w:sz w:val="20"/>
        </w:rPr>
        <w:t> </w:t>
      </w:r>
      <w:r>
        <w:rPr>
          <w:sz w:val="20"/>
        </w:rPr>
        <w:t>System</w:t>
      </w:r>
      <w:r>
        <w:rPr>
          <w:spacing w:val="-4"/>
          <w:sz w:val="20"/>
        </w:rPr>
        <w:t> </w:t>
      </w:r>
      <w:r>
        <w:rPr>
          <w:sz w:val="20"/>
        </w:rPr>
        <w:t>parameters</w:t>
      </w:r>
      <w:r>
        <w:rPr>
          <w:spacing w:val="-5"/>
          <w:sz w:val="20"/>
        </w:rPr>
        <w:t> </w:t>
      </w:r>
      <w:r>
        <w:rPr>
          <w:sz w:val="20"/>
        </w:rPr>
        <w:t>which</w:t>
      </w:r>
      <w:r>
        <w:rPr>
          <w:spacing w:val="-4"/>
          <w:sz w:val="20"/>
        </w:rPr>
        <w:t> </w:t>
      </w:r>
      <w:r>
        <w:rPr>
          <w:sz w:val="20"/>
        </w:rPr>
        <w:t>are</w:t>
      </w:r>
      <w:r>
        <w:rPr>
          <w:spacing w:val="-4"/>
          <w:sz w:val="20"/>
        </w:rPr>
        <w:t> </w:t>
      </w:r>
      <w:r>
        <w:rPr>
          <w:sz w:val="20"/>
        </w:rPr>
        <w:t>known</w:t>
      </w:r>
      <w:r>
        <w:rPr>
          <w:spacing w:val="-4"/>
          <w:sz w:val="20"/>
        </w:rPr>
        <w:t> </w:t>
      </w:r>
      <w:r>
        <w:rPr>
          <w:sz w:val="20"/>
        </w:rPr>
        <w:t>in</w:t>
      </w:r>
      <w:r>
        <w:rPr>
          <w:spacing w:val="-4"/>
          <w:sz w:val="20"/>
        </w:rPr>
        <w:t> </w:t>
      </w:r>
      <w:r>
        <w:rPr>
          <w:sz w:val="20"/>
        </w:rPr>
        <w:t>advance</w:t>
      </w:r>
      <w:r>
        <w:rPr>
          <w:spacing w:val="-4"/>
          <w:sz w:val="20"/>
        </w:rPr>
        <w:t> </w:t>
      </w:r>
      <w:r>
        <w:rPr>
          <w:sz w:val="20"/>
        </w:rPr>
        <w:t>can</w:t>
      </w:r>
      <w:r>
        <w:rPr>
          <w:spacing w:val="-4"/>
          <w:sz w:val="20"/>
        </w:rPr>
        <w:t> </w:t>
      </w:r>
      <w:r>
        <w:rPr>
          <w:sz w:val="20"/>
        </w:rPr>
        <w:t>be</w:t>
      </w:r>
      <w:r>
        <w:rPr>
          <w:spacing w:val="-4"/>
          <w:sz w:val="20"/>
        </w:rPr>
        <w:t> </w:t>
      </w:r>
      <w:r>
        <w:rPr>
          <w:sz w:val="20"/>
        </w:rPr>
        <w:t>pro-vided as constants in the SD/FAST System Description File.</w:t>
      </w:r>
      <w:r>
        <w:rPr>
          <w:spacing w:val="40"/>
          <w:sz w:val="20"/>
        </w:rPr>
        <w:t> </w:t>
      </w:r>
      <w:r>
        <w:rPr>
          <w:sz w:val="20"/>
        </w:rPr>
        <w:t>These constants are then</w:t>
      </w:r>
      <w:r>
        <w:rPr>
          <w:spacing w:val="-3"/>
          <w:sz w:val="20"/>
        </w:rPr>
        <w:t> </w:t>
      </w:r>
      <w:r>
        <w:rPr>
          <w:sz w:val="20"/>
        </w:rPr>
        <w:t>used</w:t>
      </w:r>
      <w:r>
        <w:rPr>
          <w:spacing w:val="-3"/>
          <w:sz w:val="20"/>
        </w:rPr>
        <w:t> </w:t>
      </w:r>
      <w:r>
        <w:rPr>
          <w:sz w:val="20"/>
        </w:rPr>
        <w:t>to</w:t>
      </w:r>
      <w:r>
        <w:rPr>
          <w:spacing w:val="-3"/>
          <w:sz w:val="20"/>
        </w:rPr>
        <w:t> </w:t>
      </w:r>
      <w:r>
        <w:rPr>
          <w:sz w:val="20"/>
        </w:rPr>
        <w:t>symbolically</w:t>
      </w:r>
      <w:r>
        <w:rPr>
          <w:spacing w:val="-3"/>
          <w:sz w:val="20"/>
        </w:rPr>
        <w:t> </w:t>
      </w:r>
      <w:r>
        <w:rPr>
          <w:sz w:val="20"/>
        </w:rPr>
        <w:t>simplify</w:t>
      </w:r>
      <w:r>
        <w:rPr>
          <w:spacing w:val="-3"/>
          <w:sz w:val="20"/>
        </w:rPr>
        <w:t> </w:t>
      </w:r>
      <w:r>
        <w:rPr>
          <w:sz w:val="20"/>
        </w:rPr>
        <w:t>the</w:t>
      </w:r>
      <w:r>
        <w:rPr>
          <w:spacing w:val="-3"/>
          <w:sz w:val="20"/>
        </w:rPr>
        <w:t> </w:t>
      </w:r>
      <w:r>
        <w:rPr>
          <w:sz w:val="20"/>
        </w:rPr>
        <w:t>equations</w:t>
      </w:r>
      <w:r>
        <w:rPr>
          <w:spacing w:val="-4"/>
          <w:sz w:val="20"/>
        </w:rPr>
        <w:t> </w:t>
      </w:r>
      <w:r>
        <w:rPr>
          <w:sz w:val="20"/>
        </w:rPr>
        <w:t>of</w:t>
      </w:r>
      <w:r>
        <w:rPr>
          <w:spacing w:val="-3"/>
          <w:sz w:val="20"/>
        </w:rPr>
        <w:t> </w:t>
      </w:r>
      <w:r>
        <w:rPr>
          <w:sz w:val="20"/>
        </w:rPr>
        <w:t>motion,</w:t>
      </w:r>
      <w:r>
        <w:rPr>
          <w:spacing w:val="-3"/>
          <w:sz w:val="20"/>
        </w:rPr>
        <w:t> </w:t>
      </w:r>
      <w:r>
        <w:rPr>
          <w:sz w:val="20"/>
        </w:rPr>
        <w:t>so</w:t>
      </w:r>
      <w:r>
        <w:rPr>
          <w:spacing w:val="-3"/>
          <w:sz w:val="20"/>
        </w:rPr>
        <w:t> </w:t>
      </w:r>
      <w:r>
        <w:rPr>
          <w:sz w:val="20"/>
        </w:rPr>
        <w:t>that</w:t>
      </w:r>
      <w:r>
        <w:rPr>
          <w:spacing w:val="-3"/>
          <w:sz w:val="20"/>
        </w:rPr>
        <w:t> </w:t>
      </w:r>
      <w:r>
        <w:rPr>
          <w:sz w:val="20"/>
        </w:rPr>
        <w:t>unneeded</w:t>
      </w:r>
      <w:r>
        <w:rPr>
          <w:spacing w:val="-3"/>
          <w:sz w:val="20"/>
        </w:rPr>
        <w:t> </w:t>
      </w:r>
      <w:r>
        <w:rPr>
          <w:sz w:val="20"/>
        </w:rPr>
        <w:t>calcu-lations are not done during simulation run time.</w:t>
      </w:r>
    </w:p>
    <w:p>
      <w:pPr>
        <w:pStyle w:val="ListParagraph"/>
        <w:numPr>
          <w:ilvl w:val="0"/>
          <w:numId w:val="9"/>
        </w:numPr>
        <w:tabs>
          <w:tab w:pos="3690" w:val="left" w:leader="none"/>
        </w:tabs>
        <w:spacing w:line="249" w:lineRule="auto" w:before="129" w:after="0"/>
        <w:ind w:left="3690" w:right="717" w:hanging="271"/>
        <w:jc w:val="left"/>
        <w:rPr>
          <w:sz w:val="20"/>
        </w:rPr>
      </w:pPr>
      <w:r>
        <w:rPr>
          <w:b/>
          <w:sz w:val="20"/>
        </w:rPr>
        <w:t>Variable</w:t>
      </w:r>
      <w:r>
        <w:rPr>
          <w:b/>
          <w:spacing w:val="-3"/>
          <w:sz w:val="20"/>
        </w:rPr>
        <w:t> </w:t>
      </w:r>
      <w:r>
        <w:rPr>
          <w:b/>
          <w:sz w:val="20"/>
        </w:rPr>
        <w:t>Parameters:</w:t>
      </w:r>
      <w:r>
        <w:rPr>
          <w:b/>
          <w:spacing w:val="40"/>
          <w:sz w:val="20"/>
        </w:rPr>
        <w:t> </w:t>
      </w:r>
      <w:r>
        <w:rPr>
          <w:sz w:val="20"/>
        </w:rPr>
        <w:t>Optionally,</w:t>
      </w:r>
      <w:r>
        <w:rPr>
          <w:spacing w:val="-3"/>
          <w:sz w:val="20"/>
        </w:rPr>
        <w:t> </w:t>
      </w:r>
      <w:r>
        <w:rPr>
          <w:sz w:val="20"/>
        </w:rPr>
        <w:t>system</w:t>
      </w:r>
      <w:r>
        <w:rPr>
          <w:spacing w:val="-3"/>
          <w:sz w:val="20"/>
        </w:rPr>
        <w:t> </w:t>
      </w:r>
      <w:r>
        <w:rPr>
          <w:sz w:val="20"/>
        </w:rPr>
        <w:t>parameters</w:t>
      </w:r>
      <w:r>
        <w:rPr>
          <w:spacing w:val="-4"/>
          <w:sz w:val="20"/>
        </w:rPr>
        <w:t> </w:t>
      </w:r>
      <w:r>
        <w:rPr>
          <w:sz w:val="20"/>
        </w:rPr>
        <w:t>can</w:t>
      </w:r>
      <w:r>
        <w:rPr>
          <w:spacing w:val="-3"/>
          <w:sz w:val="20"/>
        </w:rPr>
        <w:t> </w:t>
      </w:r>
      <w:r>
        <w:rPr>
          <w:sz w:val="20"/>
        </w:rPr>
        <w:t>be</w:t>
      </w:r>
      <w:r>
        <w:rPr>
          <w:spacing w:val="-3"/>
          <w:sz w:val="20"/>
        </w:rPr>
        <w:t> </w:t>
      </w:r>
      <w:r>
        <w:rPr>
          <w:sz w:val="20"/>
        </w:rPr>
        <w:t>left</w:t>
      </w:r>
      <w:r>
        <w:rPr>
          <w:spacing w:val="-3"/>
          <w:sz w:val="20"/>
        </w:rPr>
        <w:t> </w:t>
      </w:r>
      <w:r>
        <w:rPr>
          <w:sz w:val="20"/>
        </w:rPr>
        <w:t>unspecified</w:t>
      </w:r>
      <w:r>
        <w:rPr>
          <w:spacing w:val="-3"/>
          <w:sz w:val="20"/>
        </w:rPr>
        <w:t> </w:t>
      </w:r>
      <w:r>
        <w:rPr>
          <w:sz w:val="20"/>
        </w:rPr>
        <w:t>in</w:t>
      </w:r>
      <w:r>
        <w:rPr>
          <w:spacing w:val="-3"/>
          <w:sz w:val="20"/>
        </w:rPr>
        <w:t> </w:t>
      </w:r>
      <w:r>
        <w:rPr>
          <w:sz w:val="20"/>
        </w:rPr>
        <w:t>the input</w:t>
      </w:r>
      <w:r>
        <w:rPr>
          <w:spacing w:val="-7"/>
          <w:sz w:val="20"/>
        </w:rPr>
        <w:t> </w:t>
      </w:r>
      <w:r>
        <w:rPr>
          <w:sz w:val="20"/>
        </w:rPr>
        <w:t>description</w:t>
      </w:r>
      <w:r>
        <w:rPr>
          <w:spacing w:val="-7"/>
          <w:sz w:val="20"/>
        </w:rPr>
        <w:t> </w:t>
      </w:r>
      <w:r>
        <w:rPr>
          <w:sz w:val="20"/>
        </w:rPr>
        <w:t>(using</w:t>
      </w:r>
      <w:r>
        <w:rPr>
          <w:spacing w:val="-7"/>
          <w:sz w:val="20"/>
        </w:rPr>
        <w:t> </w:t>
      </w:r>
      <w:r>
        <w:rPr>
          <w:sz w:val="20"/>
        </w:rPr>
        <w:t>a</w:t>
      </w:r>
      <w:r>
        <w:rPr>
          <w:spacing w:val="-7"/>
          <w:sz w:val="20"/>
        </w:rPr>
        <w:t> </w:t>
      </w:r>
      <w:r>
        <w:rPr>
          <w:sz w:val="20"/>
        </w:rPr>
        <w:t>“?”</w:t>
      </w:r>
      <w:r>
        <w:rPr>
          <w:spacing w:val="-7"/>
          <w:sz w:val="20"/>
        </w:rPr>
        <w:t> </w:t>
      </w:r>
      <w:r>
        <w:rPr>
          <w:sz w:val="20"/>
        </w:rPr>
        <w:t>instead</w:t>
      </w:r>
      <w:r>
        <w:rPr>
          <w:spacing w:val="-7"/>
          <w:sz w:val="20"/>
        </w:rPr>
        <w:t> </w:t>
      </w:r>
      <w:r>
        <w:rPr>
          <w:sz w:val="20"/>
        </w:rPr>
        <w:t>of</w:t>
      </w:r>
      <w:r>
        <w:rPr>
          <w:spacing w:val="-7"/>
          <w:sz w:val="20"/>
        </w:rPr>
        <w:t> </w:t>
      </w:r>
      <w:r>
        <w:rPr>
          <w:sz w:val="20"/>
        </w:rPr>
        <w:t>a</w:t>
      </w:r>
      <w:r>
        <w:rPr>
          <w:spacing w:val="-7"/>
          <w:sz w:val="20"/>
        </w:rPr>
        <w:t> </w:t>
      </w:r>
      <w:r>
        <w:rPr>
          <w:sz w:val="20"/>
        </w:rPr>
        <w:t>number),</w:t>
      </w:r>
      <w:r>
        <w:rPr>
          <w:spacing w:val="-7"/>
          <w:sz w:val="20"/>
        </w:rPr>
        <w:t> </w:t>
      </w:r>
      <w:r>
        <w:rPr>
          <w:sz w:val="20"/>
        </w:rPr>
        <w:t>with</w:t>
      </w:r>
      <w:r>
        <w:rPr>
          <w:spacing w:val="-7"/>
          <w:sz w:val="20"/>
        </w:rPr>
        <w:t> </w:t>
      </w:r>
      <w:r>
        <w:rPr>
          <w:sz w:val="20"/>
        </w:rPr>
        <w:t>actual</w:t>
      </w:r>
      <w:r>
        <w:rPr>
          <w:spacing w:val="-7"/>
          <w:sz w:val="20"/>
        </w:rPr>
        <w:t> </w:t>
      </w:r>
      <w:r>
        <w:rPr>
          <w:sz w:val="20"/>
        </w:rPr>
        <w:t>values</w:t>
      </w:r>
      <w:r>
        <w:rPr>
          <w:spacing w:val="-7"/>
          <w:sz w:val="20"/>
        </w:rPr>
        <w:t> </w:t>
      </w:r>
      <w:r>
        <w:rPr>
          <w:sz w:val="20"/>
        </w:rPr>
        <w:t>to</w:t>
      </w:r>
      <w:r>
        <w:rPr>
          <w:spacing w:val="-7"/>
          <w:sz w:val="20"/>
        </w:rPr>
        <w:t> </w:t>
      </w:r>
      <w:r>
        <w:rPr>
          <w:sz w:val="20"/>
        </w:rPr>
        <w:t>be</w:t>
      </w:r>
      <w:r>
        <w:rPr>
          <w:spacing w:val="-7"/>
          <w:sz w:val="20"/>
        </w:rPr>
        <w:t> </w:t>
      </w:r>
      <w:r>
        <w:rPr>
          <w:sz w:val="20"/>
        </w:rPr>
        <w:t>provided later</w:t>
      </w:r>
      <w:r>
        <w:rPr>
          <w:spacing w:val="-4"/>
          <w:sz w:val="20"/>
        </w:rPr>
        <w:t> </w:t>
      </w:r>
      <w:r>
        <w:rPr>
          <w:sz w:val="20"/>
        </w:rPr>
        <w:t>at</w:t>
      </w:r>
      <w:r>
        <w:rPr>
          <w:spacing w:val="-4"/>
          <w:sz w:val="20"/>
        </w:rPr>
        <w:t> </w:t>
      </w:r>
      <w:r>
        <w:rPr>
          <w:sz w:val="20"/>
        </w:rPr>
        <w:t>run</w:t>
      </w:r>
      <w:r>
        <w:rPr>
          <w:spacing w:val="-4"/>
          <w:sz w:val="20"/>
        </w:rPr>
        <w:t> </w:t>
      </w:r>
      <w:r>
        <w:rPr>
          <w:sz w:val="20"/>
        </w:rPr>
        <w:t>time.</w:t>
      </w:r>
      <w:r>
        <w:rPr>
          <w:spacing w:val="40"/>
          <w:sz w:val="20"/>
        </w:rPr>
        <w:t> </w:t>
      </w:r>
      <w:r>
        <w:rPr>
          <w:sz w:val="20"/>
        </w:rPr>
        <w:t>A</w:t>
      </w:r>
      <w:r>
        <w:rPr>
          <w:spacing w:val="-4"/>
          <w:sz w:val="20"/>
        </w:rPr>
        <w:t> </w:t>
      </w:r>
      <w:r>
        <w:rPr>
          <w:sz w:val="20"/>
        </w:rPr>
        <w:t>default</w:t>
      </w:r>
      <w:r>
        <w:rPr>
          <w:spacing w:val="-4"/>
          <w:sz w:val="20"/>
        </w:rPr>
        <w:t> </w:t>
      </w:r>
      <w:r>
        <w:rPr>
          <w:sz w:val="20"/>
        </w:rPr>
        <w:t>numerical</w:t>
      </w:r>
      <w:r>
        <w:rPr>
          <w:spacing w:val="-4"/>
          <w:sz w:val="20"/>
        </w:rPr>
        <w:t> </w:t>
      </w:r>
      <w:r>
        <w:rPr>
          <w:sz w:val="20"/>
        </w:rPr>
        <w:t>value</w:t>
      </w:r>
      <w:r>
        <w:rPr>
          <w:spacing w:val="-4"/>
          <w:sz w:val="20"/>
        </w:rPr>
        <w:t> </w:t>
      </w:r>
      <w:r>
        <w:rPr>
          <w:sz w:val="20"/>
        </w:rPr>
        <w:t>can</w:t>
      </w:r>
      <w:r>
        <w:rPr>
          <w:spacing w:val="-4"/>
          <w:sz w:val="20"/>
        </w:rPr>
        <w:t> </w:t>
      </w:r>
      <w:r>
        <w:rPr>
          <w:sz w:val="20"/>
        </w:rPr>
        <w:t>be</w:t>
      </w:r>
      <w:r>
        <w:rPr>
          <w:spacing w:val="-4"/>
          <w:sz w:val="20"/>
        </w:rPr>
        <w:t> </w:t>
      </w:r>
      <w:r>
        <w:rPr>
          <w:sz w:val="20"/>
        </w:rPr>
        <w:t>provided</w:t>
      </w:r>
      <w:r>
        <w:rPr>
          <w:spacing w:val="-4"/>
          <w:sz w:val="20"/>
        </w:rPr>
        <w:t> </w:t>
      </w:r>
      <w:r>
        <w:rPr>
          <w:sz w:val="20"/>
        </w:rPr>
        <w:t>before</w:t>
      </w:r>
      <w:r>
        <w:rPr>
          <w:spacing w:val="-4"/>
          <w:sz w:val="20"/>
        </w:rPr>
        <w:t> </w:t>
      </w:r>
      <w:r>
        <w:rPr>
          <w:sz w:val="20"/>
        </w:rPr>
        <w:t>the</w:t>
      </w:r>
      <w:r>
        <w:rPr>
          <w:spacing w:val="-4"/>
          <w:sz w:val="20"/>
        </w:rPr>
        <w:t> </w:t>
      </w:r>
      <w:r>
        <w:rPr>
          <w:sz w:val="20"/>
        </w:rPr>
        <w:t>“?”.</w:t>
      </w:r>
      <w:r>
        <w:rPr>
          <w:spacing w:val="40"/>
          <w:sz w:val="20"/>
        </w:rPr>
        <w:t> </w:t>
      </w:r>
      <w:r>
        <w:rPr>
          <w:sz w:val="20"/>
        </w:rPr>
        <w:t>This</w:t>
      </w:r>
      <w:r>
        <w:rPr>
          <w:spacing w:val="-4"/>
          <w:sz w:val="20"/>
        </w:rPr>
        <w:t> </w:t>
      </w:r>
      <w:r>
        <w:rPr>
          <w:sz w:val="20"/>
        </w:rPr>
        <w:t>al-lows equations of motion to be produced with varying degrees of generality, allow-ing a trade-off of flexibility versus performance.</w:t>
      </w:r>
      <w:r>
        <w:rPr>
          <w:spacing w:val="40"/>
          <w:sz w:val="20"/>
        </w:rPr>
        <w:t> </w:t>
      </w:r>
      <w:r>
        <w:rPr>
          <w:sz w:val="20"/>
        </w:rPr>
        <w:t>With variable parameters, design studies</w:t>
      </w:r>
      <w:r>
        <w:rPr>
          <w:spacing w:val="-10"/>
          <w:sz w:val="20"/>
        </w:rPr>
        <w:t> </w:t>
      </w:r>
      <w:r>
        <w:rPr>
          <w:sz w:val="20"/>
        </w:rPr>
        <w:t>can</w:t>
      </w:r>
      <w:r>
        <w:rPr>
          <w:spacing w:val="-9"/>
          <w:sz w:val="20"/>
        </w:rPr>
        <w:t> </w:t>
      </w:r>
      <w:r>
        <w:rPr>
          <w:sz w:val="20"/>
        </w:rPr>
        <w:t>be</w:t>
      </w:r>
      <w:r>
        <w:rPr>
          <w:spacing w:val="-9"/>
          <w:sz w:val="20"/>
        </w:rPr>
        <w:t> </w:t>
      </w:r>
      <w:r>
        <w:rPr>
          <w:sz w:val="20"/>
        </w:rPr>
        <w:t>performed</w:t>
      </w:r>
      <w:r>
        <w:rPr>
          <w:spacing w:val="-9"/>
          <w:sz w:val="20"/>
        </w:rPr>
        <w:t> </w:t>
      </w:r>
      <w:r>
        <w:rPr>
          <w:sz w:val="20"/>
        </w:rPr>
        <w:t>without</w:t>
      </w:r>
      <w:r>
        <w:rPr>
          <w:spacing w:val="-9"/>
          <w:sz w:val="20"/>
        </w:rPr>
        <w:t> </w:t>
      </w:r>
      <w:r>
        <w:rPr>
          <w:sz w:val="20"/>
        </w:rPr>
        <w:t>needing</w:t>
      </w:r>
      <w:r>
        <w:rPr>
          <w:spacing w:val="-9"/>
          <w:sz w:val="20"/>
        </w:rPr>
        <w:t> </w:t>
      </w:r>
      <w:r>
        <w:rPr>
          <w:sz w:val="20"/>
        </w:rPr>
        <w:t>to</w:t>
      </w:r>
      <w:r>
        <w:rPr>
          <w:spacing w:val="-9"/>
          <w:sz w:val="20"/>
        </w:rPr>
        <w:t> </w:t>
      </w:r>
      <w:r>
        <w:rPr>
          <w:sz w:val="20"/>
        </w:rPr>
        <w:t>regenerate</w:t>
      </w:r>
      <w:r>
        <w:rPr>
          <w:spacing w:val="-9"/>
          <w:sz w:val="20"/>
        </w:rPr>
        <w:t> </w:t>
      </w:r>
      <w:r>
        <w:rPr>
          <w:sz w:val="20"/>
        </w:rPr>
        <w:t>the</w:t>
      </w:r>
      <w:r>
        <w:rPr>
          <w:spacing w:val="-9"/>
          <w:sz w:val="20"/>
        </w:rPr>
        <w:t> </w:t>
      </w:r>
      <w:r>
        <w:rPr>
          <w:sz w:val="20"/>
        </w:rPr>
        <w:t>system</w:t>
      </w:r>
      <w:r>
        <w:rPr>
          <w:spacing w:val="-9"/>
          <w:sz w:val="20"/>
        </w:rPr>
        <w:t> </w:t>
      </w:r>
      <w:r>
        <w:rPr>
          <w:sz w:val="20"/>
        </w:rPr>
        <w:t>model.</w:t>
      </w:r>
      <w:r>
        <w:rPr>
          <w:spacing w:val="33"/>
          <w:sz w:val="20"/>
        </w:rPr>
        <w:t> </w:t>
      </w:r>
      <w:r>
        <w:rPr>
          <w:sz w:val="20"/>
        </w:rPr>
        <w:t>This</w:t>
      </w:r>
      <w:r>
        <w:rPr>
          <w:spacing w:val="-10"/>
          <w:sz w:val="20"/>
        </w:rPr>
        <w:t> </w:t>
      </w:r>
      <w:r>
        <w:rPr>
          <w:sz w:val="20"/>
        </w:rPr>
        <w:t>vari-able</w:t>
      </w:r>
      <w:r>
        <w:rPr>
          <w:spacing w:val="-5"/>
          <w:sz w:val="20"/>
        </w:rPr>
        <w:t> </w:t>
      </w:r>
      <w:r>
        <w:rPr>
          <w:sz w:val="20"/>
        </w:rPr>
        <w:t>parameter</w:t>
      </w:r>
      <w:r>
        <w:rPr>
          <w:spacing w:val="-5"/>
          <w:sz w:val="20"/>
        </w:rPr>
        <w:t> </w:t>
      </w:r>
      <w:r>
        <w:rPr>
          <w:sz w:val="20"/>
        </w:rPr>
        <w:t>feature</w:t>
      </w:r>
      <w:r>
        <w:rPr>
          <w:spacing w:val="-5"/>
          <w:sz w:val="20"/>
        </w:rPr>
        <w:t> </w:t>
      </w:r>
      <w:r>
        <w:rPr>
          <w:sz w:val="20"/>
        </w:rPr>
        <w:t>also</w:t>
      </w:r>
      <w:r>
        <w:rPr>
          <w:spacing w:val="-5"/>
          <w:sz w:val="20"/>
        </w:rPr>
        <w:t> </w:t>
      </w:r>
      <w:r>
        <w:rPr>
          <w:sz w:val="20"/>
        </w:rPr>
        <w:t>applies</w:t>
      </w:r>
      <w:r>
        <w:rPr>
          <w:spacing w:val="-5"/>
          <w:sz w:val="20"/>
        </w:rPr>
        <w:t> </w:t>
      </w:r>
      <w:r>
        <w:rPr>
          <w:sz w:val="20"/>
        </w:rPr>
        <w:t>to</w:t>
      </w:r>
      <w:r>
        <w:rPr>
          <w:spacing w:val="-5"/>
          <w:sz w:val="20"/>
        </w:rPr>
        <w:t> </w:t>
      </w:r>
      <w:r>
        <w:rPr>
          <w:sz w:val="20"/>
        </w:rPr>
        <w:t>prescribed</w:t>
      </w:r>
      <w:r>
        <w:rPr>
          <w:spacing w:val="-5"/>
          <w:sz w:val="20"/>
        </w:rPr>
        <w:t> </w:t>
      </w:r>
      <w:r>
        <w:rPr>
          <w:sz w:val="20"/>
        </w:rPr>
        <w:t>motion</w:t>
      </w:r>
      <w:r>
        <w:rPr>
          <w:spacing w:val="-5"/>
          <w:sz w:val="20"/>
        </w:rPr>
        <w:t> </w:t>
      </w:r>
      <w:r>
        <w:rPr>
          <w:sz w:val="20"/>
        </w:rPr>
        <w:t>constraints</w:t>
      </w:r>
      <w:r>
        <w:rPr>
          <w:spacing w:val="-5"/>
          <w:sz w:val="20"/>
        </w:rPr>
        <w:t> </w:t>
      </w:r>
      <w:r>
        <w:rPr>
          <w:sz w:val="20"/>
        </w:rPr>
        <w:t>so</w:t>
      </w:r>
      <w:r>
        <w:rPr>
          <w:spacing w:val="-5"/>
          <w:sz w:val="20"/>
        </w:rPr>
        <w:t> </w:t>
      </w:r>
      <w:r>
        <w:rPr>
          <w:sz w:val="20"/>
        </w:rPr>
        <w:t>that</w:t>
      </w:r>
      <w:r>
        <w:rPr>
          <w:spacing w:val="-5"/>
          <w:sz w:val="20"/>
        </w:rPr>
        <w:t> </w:t>
      </w:r>
      <w:r>
        <w:rPr>
          <w:sz w:val="20"/>
        </w:rPr>
        <w:t>they</w:t>
      </w:r>
      <w:r>
        <w:rPr>
          <w:spacing w:val="-5"/>
          <w:sz w:val="20"/>
        </w:rPr>
        <w:t> </w:t>
      </w:r>
      <w:r>
        <w:rPr>
          <w:sz w:val="20"/>
        </w:rPr>
        <w:t>may be turned on and off during simulation.</w:t>
      </w:r>
    </w:p>
    <w:p>
      <w:pPr>
        <w:pStyle w:val="BodyText"/>
        <w:spacing w:before="2"/>
        <w:rPr>
          <w:sz w:val="19"/>
        </w:rPr>
      </w:pPr>
    </w:p>
    <w:p>
      <w:pPr>
        <w:pStyle w:val="BodyText"/>
        <w:spacing w:after="0"/>
        <w:rPr>
          <w:sz w:val="19"/>
        </w:rPr>
        <w:sectPr>
          <w:pgSz w:w="12240" w:h="15840"/>
          <w:pgMar w:header="819" w:footer="1204" w:top="1300" w:bottom="1400" w:left="720" w:right="360"/>
        </w:sectPr>
      </w:pPr>
    </w:p>
    <w:p>
      <w:pPr>
        <w:pStyle w:val="BodyText"/>
        <w:rPr>
          <w:sz w:val="16"/>
        </w:rPr>
      </w:pPr>
    </w:p>
    <w:p>
      <w:pPr>
        <w:pStyle w:val="BodyText"/>
        <w:rPr>
          <w:sz w:val="16"/>
        </w:rPr>
      </w:pPr>
    </w:p>
    <w:p>
      <w:pPr>
        <w:pStyle w:val="BodyText"/>
        <w:spacing w:before="146"/>
        <w:rPr>
          <w:sz w:val="16"/>
        </w:rPr>
      </w:pPr>
    </w:p>
    <w:p>
      <w:pPr>
        <w:spacing w:line="176" w:lineRule="exact" w:before="0"/>
        <w:ind w:left="1495"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81376">
                <wp:simplePos x="0" y="0"/>
                <wp:positionH relativeFrom="page">
                  <wp:posOffset>965848</wp:posOffset>
                </wp:positionH>
                <wp:positionV relativeFrom="paragraph">
                  <wp:posOffset>41659</wp:posOffset>
                </wp:positionV>
                <wp:extent cx="284480" cy="572135"/>
                <wp:effectExtent l="0" t="0" r="0" b="0"/>
                <wp:wrapNone/>
                <wp:docPr id="1097" name="Group 1097"/>
                <wp:cNvGraphicFramePr>
                  <a:graphicFrameLocks/>
                </wp:cNvGraphicFramePr>
                <a:graphic>
                  <a:graphicData uri="http://schemas.microsoft.com/office/word/2010/wordprocessingGroup">
                    <wpg:wgp>
                      <wpg:cNvPr id="1097" name="Group 1097"/>
                      <wpg:cNvGrpSpPr/>
                      <wpg:grpSpPr>
                        <a:xfrm>
                          <a:off x="0" y="0"/>
                          <a:ext cx="284480" cy="572135"/>
                          <a:chExt cx="284480" cy="572135"/>
                        </a:xfrm>
                      </wpg:grpSpPr>
                      <wps:wsp>
                        <wps:cNvPr id="1098" name="Graphic 1098"/>
                        <wps:cNvSpPr/>
                        <wps:spPr>
                          <a:xfrm>
                            <a:off x="40245" y="184745"/>
                            <a:ext cx="213360" cy="192405"/>
                          </a:xfrm>
                          <a:custGeom>
                            <a:avLst/>
                            <a:gdLst/>
                            <a:ahLst/>
                            <a:cxnLst/>
                            <a:rect l="l" t="t" r="r" b="b"/>
                            <a:pathLst>
                              <a:path w="213360" h="192405">
                                <a:moveTo>
                                  <a:pt x="106680" y="0"/>
                                </a:moveTo>
                                <a:lnTo>
                                  <a:pt x="65167" y="7549"/>
                                </a:lnTo>
                                <a:lnTo>
                                  <a:pt x="31256" y="28132"/>
                                </a:lnTo>
                                <a:lnTo>
                                  <a:pt x="8387" y="58651"/>
                                </a:lnTo>
                                <a:lnTo>
                                  <a:pt x="0" y="96012"/>
                                </a:lnTo>
                                <a:lnTo>
                                  <a:pt x="8387" y="133372"/>
                                </a:lnTo>
                                <a:lnTo>
                                  <a:pt x="31256" y="163891"/>
                                </a:lnTo>
                                <a:lnTo>
                                  <a:pt x="65167" y="184474"/>
                                </a:lnTo>
                                <a:lnTo>
                                  <a:pt x="106680" y="192024"/>
                                </a:lnTo>
                                <a:lnTo>
                                  <a:pt x="148192" y="184474"/>
                                </a:lnTo>
                                <a:lnTo>
                                  <a:pt x="182103" y="163891"/>
                                </a:lnTo>
                                <a:lnTo>
                                  <a:pt x="204972" y="133372"/>
                                </a:lnTo>
                                <a:lnTo>
                                  <a:pt x="213359" y="96012"/>
                                </a:lnTo>
                                <a:lnTo>
                                  <a:pt x="106680" y="96012"/>
                                </a:lnTo>
                                <a:lnTo>
                                  <a:pt x="106680" y="0"/>
                                </a:lnTo>
                                <a:close/>
                              </a:path>
                              <a:path w="213360" h="192405">
                                <a:moveTo>
                                  <a:pt x="106680" y="0"/>
                                </a:moveTo>
                                <a:lnTo>
                                  <a:pt x="106680" y="96012"/>
                                </a:lnTo>
                                <a:lnTo>
                                  <a:pt x="213359" y="96012"/>
                                </a:lnTo>
                                <a:lnTo>
                                  <a:pt x="204972" y="58651"/>
                                </a:lnTo>
                                <a:lnTo>
                                  <a:pt x="182103" y="28132"/>
                                </a:lnTo>
                                <a:lnTo>
                                  <a:pt x="148192" y="7549"/>
                                </a:lnTo>
                                <a:lnTo>
                                  <a:pt x="106680" y="0"/>
                                </a:lnTo>
                                <a:close/>
                              </a:path>
                            </a:pathLst>
                          </a:custGeom>
                          <a:solidFill>
                            <a:srgbClr val="F7F7F7"/>
                          </a:solidFill>
                        </wps:spPr>
                        <wps:bodyPr wrap="square" lIns="0" tIns="0" rIns="0" bIns="0" rtlCol="0">
                          <a:prstTxWarp prst="textNoShape">
                            <a:avLst/>
                          </a:prstTxWarp>
                          <a:noAutofit/>
                        </wps:bodyPr>
                      </wps:wsp>
                      <wps:wsp>
                        <wps:cNvPr id="1099" name="Graphic 1099"/>
                        <wps:cNvSpPr/>
                        <wps:spPr>
                          <a:xfrm>
                            <a:off x="41007" y="184110"/>
                            <a:ext cx="213360" cy="193675"/>
                          </a:xfrm>
                          <a:custGeom>
                            <a:avLst/>
                            <a:gdLst/>
                            <a:ahLst/>
                            <a:cxnLst/>
                            <a:rect l="l" t="t" r="r" b="b"/>
                            <a:pathLst>
                              <a:path w="213360" h="193675">
                                <a:moveTo>
                                  <a:pt x="106425" y="0"/>
                                </a:moveTo>
                                <a:lnTo>
                                  <a:pt x="65011" y="7609"/>
                                </a:lnTo>
                                <a:lnTo>
                                  <a:pt x="31181" y="28355"/>
                                </a:lnTo>
                                <a:lnTo>
                                  <a:pt x="8367" y="59118"/>
                                </a:lnTo>
                                <a:lnTo>
                                  <a:pt x="0" y="96774"/>
                                </a:lnTo>
                                <a:lnTo>
                                  <a:pt x="8367" y="134429"/>
                                </a:lnTo>
                                <a:lnTo>
                                  <a:pt x="31181" y="165192"/>
                                </a:lnTo>
                                <a:lnTo>
                                  <a:pt x="65011" y="185938"/>
                                </a:lnTo>
                                <a:lnTo>
                                  <a:pt x="106425" y="193547"/>
                                </a:lnTo>
                                <a:lnTo>
                                  <a:pt x="147840" y="185938"/>
                                </a:lnTo>
                                <a:lnTo>
                                  <a:pt x="181670" y="165192"/>
                                </a:lnTo>
                                <a:lnTo>
                                  <a:pt x="204484" y="134429"/>
                                </a:lnTo>
                                <a:lnTo>
                                  <a:pt x="212852" y="96774"/>
                                </a:lnTo>
                                <a:lnTo>
                                  <a:pt x="204484" y="59118"/>
                                </a:lnTo>
                                <a:lnTo>
                                  <a:pt x="181670" y="28355"/>
                                </a:lnTo>
                                <a:lnTo>
                                  <a:pt x="147840" y="7609"/>
                                </a:lnTo>
                                <a:lnTo>
                                  <a:pt x="106425" y="0"/>
                                </a:lnTo>
                              </a:path>
                            </a:pathLst>
                          </a:custGeom>
                          <a:ln w="7620">
                            <a:solidFill>
                              <a:srgbClr val="000000"/>
                            </a:solidFill>
                            <a:prstDash val="solid"/>
                          </a:ln>
                        </wps:spPr>
                        <wps:bodyPr wrap="square" lIns="0" tIns="0" rIns="0" bIns="0" rtlCol="0">
                          <a:prstTxWarp prst="textNoShape">
                            <a:avLst/>
                          </a:prstTxWarp>
                          <a:noAutofit/>
                        </wps:bodyPr>
                      </wps:wsp>
                      <wps:wsp>
                        <wps:cNvPr id="1100" name="Graphic 1100"/>
                        <wps:cNvSpPr/>
                        <wps:spPr>
                          <a:xfrm>
                            <a:off x="140335" y="3810"/>
                            <a:ext cx="140335" cy="205740"/>
                          </a:xfrm>
                          <a:custGeom>
                            <a:avLst/>
                            <a:gdLst/>
                            <a:ahLst/>
                            <a:cxnLst/>
                            <a:rect l="l" t="t" r="r" b="b"/>
                            <a:pathLst>
                              <a:path w="140335" h="205740">
                                <a:moveTo>
                                  <a:pt x="123426" y="0"/>
                                </a:moveTo>
                                <a:lnTo>
                                  <a:pt x="92160" y="36528"/>
                                </a:lnTo>
                                <a:lnTo>
                                  <a:pt x="55739" y="93940"/>
                                </a:lnTo>
                                <a:lnTo>
                                  <a:pt x="19760" y="151634"/>
                                </a:lnTo>
                                <a:lnTo>
                                  <a:pt x="0" y="195488"/>
                                </a:lnTo>
                                <a:lnTo>
                                  <a:pt x="7098" y="201890"/>
                                </a:lnTo>
                                <a:lnTo>
                                  <a:pt x="16087" y="205200"/>
                                </a:lnTo>
                                <a:lnTo>
                                  <a:pt x="27100" y="196937"/>
                                </a:lnTo>
                                <a:lnTo>
                                  <a:pt x="84060" y="111974"/>
                                </a:lnTo>
                                <a:lnTo>
                                  <a:pt x="120324" y="54923"/>
                                </a:lnTo>
                                <a:lnTo>
                                  <a:pt x="140084" y="11068"/>
                                </a:lnTo>
                                <a:lnTo>
                                  <a:pt x="132701" y="4024"/>
                                </a:lnTo>
                                <a:lnTo>
                                  <a:pt x="123426" y="0"/>
                                </a:lnTo>
                                <a:close/>
                              </a:path>
                            </a:pathLst>
                          </a:custGeom>
                          <a:solidFill>
                            <a:srgbClr val="F7F7F7"/>
                          </a:solidFill>
                        </wps:spPr>
                        <wps:bodyPr wrap="square" lIns="0" tIns="0" rIns="0" bIns="0" rtlCol="0">
                          <a:prstTxWarp prst="textNoShape">
                            <a:avLst/>
                          </a:prstTxWarp>
                          <a:noAutofit/>
                        </wps:bodyPr>
                      </wps:wsp>
                      <wps:wsp>
                        <wps:cNvPr id="1101" name="Graphic 1101"/>
                        <wps:cNvSpPr/>
                        <wps:spPr>
                          <a:xfrm>
                            <a:off x="140335" y="3810"/>
                            <a:ext cx="140335" cy="205740"/>
                          </a:xfrm>
                          <a:custGeom>
                            <a:avLst/>
                            <a:gdLst/>
                            <a:ahLst/>
                            <a:cxnLst/>
                            <a:rect l="l" t="t" r="r" b="b"/>
                            <a:pathLst>
                              <a:path w="140335" h="205740">
                                <a:moveTo>
                                  <a:pt x="55739" y="93940"/>
                                </a:moveTo>
                                <a:lnTo>
                                  <a:pt x="19760" y="151634"/>
                                </a:lnTo>
                                <a:lnTo>
                                  <a:pt x="2700" y="182110"/>
                                </a:lnTo>
                                <a:lnTo>
                                  <a:pt x="0" y="195488"/>
                                </a:lnTo>
                                <a:lnTo>
                                  <a:pt x="7098" y="201890"/>
                                </a:lnTo>
                                <a:lnTo>
                                  <a:pt x="16087" y="205200"/>
                                </a:lnTo>
                                <a:lnTo>
                                  <a:pt x="27100" y="196937"/>
                                </a:lnTo>
                                <a:lnTo>
                                  <a:pt x="84060" y="111974"/>
                                </a:lnTo>
                                <a:lnTo>
                                  <a:pt x="120324" y="54923"/>
                                </a:lnTo>
                                <a:lnTo>
                                  <a:pt x="140084" y="11068"/>
                                </a:lnTo>
                                <a:lnTo>
                                  <a:pt x="132701" y="4024"/>
                                </a:lnTo>
                                <a:lnTo>
                                  <a:pt x="123426" y="0"/>
                                </a:lnTo>
                                <a:lnTo>
                                  <a:pt x="112317" y="8024"/>
                                </a:lnTo>
                                <a:lnTo>
                                  <a:pt x="92160" y="36528"/>
                                </a:lnTo>
                                <a:lnTo>
                                  <a:pt x="55739" y="93940"/>
                                </a:lnTo>
                                <a:close/>
                              </a:path>
                            </a:pathLst>
                          </a:custGeom>
                          <a:ln w="7620">
                            <a:solidFill>
                              <a:srgbClr val="000000"/>
                            </a:solidFill>
                            <a:prstDash val="solid"/>
                          </a:ln>
                        </wps:spPr>
                        <wps:bodyPr wrap="square" lIns="0" tIns="0" rIns="0" bIns="0" rtlCol="0">
                          <a:prstTxWarp prst="textNoShape">
                            <a:avLst/>
                          </a:prstTxWarp>
                          <a:noAutofit/>
                        </wps:bodyPr>
                      </wps:wsp>
                      <wps:wsp>
                        <wps:cNvPr id="1102" name="Graphic 1102"/>
                        <wps:cNvSpPr/>
                        <wps:spPr>
                          <a:xfrm>
                            <a:off x="3810" y="362584"/>
                            <a:ext cx="140335" cy="205740"/>
                          </a:xfrm>
                          <a:custGeom>
                            <a:avLst/>
                            <a:gdLst/>
                            <a:ahLst/>
                            <a:cxnLst/>
                            <a:rect l="l" t="t" r="r" b="b"/>
                            <a:pathLst>
                              <a:path w="140335" h="205740">
                                <a:moveTo>
                                  <a:pt x="123426" y="0"/>
                                </a:moveTo>
                                <a:lnTo>
                                  <a:pt x="92160" y="36528"/>
                                </a:lnTo>
                                <a:lnTo>
                                  <a:pt x="55739" y="93940"/>
                                </a:lnTo>
                                <a:lnTo>
                                  <a:pt x="19760" y="151634"/>
                                </a:lnTo>
                                <a:lnTo>
                                  <a:pt x="0" y="195488"/>
                                </a:lnTo>
                                <a:lnTo>
                                  <a:pt x="7098" y="201890"/>
                                </a:lnTo>
                                <a:lnTo>
                                  <a:pt x="16087" y="205200"/>
                                </a:lnTo>
                                <a:lnTo>
                                  <a:pt x="27100" y="196937"/>
                                </a:lnTo>
                                <a:lnTo>
                                  <a:pt x="84060" y="111974"/>
                                </a:lnTo>
                                <a:lnTo>
                                  <a:pt x="120324" y="54923"/>
                                </a:lnTo>
                                <a:lnTo>
                                  <a:pt x="140084" y="11068"/>
                                </a:lnTo>
                                <a:lnTo>
                                  <a:pt x="132701" y="4024"/>
                                </a:lnTo>
                                <a:lnTo>
                                  <a:pt x="123426" y="0"/>
                                </a:lnTo>
                                <a:close/>
                              </a:path>
                            </a:pathLst>
                          </a:custGeom>
                          <a:solidFill>
                            <a:srgbClr val="F7F7F7"/>
                          </a:solidFill>
                        </wps:spPr>
                        <wps:bodyPr wrap="square" lIns="0" tIns="0" rIns="0" bIns="0" rtlCol="0">
                          <a:prstTxWarp prst="textNoShape">
                            <a:avLst/>
                          </a:prstTxWarp>
                          <a:noAutofit/>
                        </wps:bodyPr>
                      </wps:wsp>
                      <wps:wsp>
                        <wps:cNvPr id="1103" name="Graphic 1103"/>
                        <wps:cNvSpPr/>
                        <wps:spPr>
                          <a:xfrm>
                            <a:off x="3810" y="362584"/>
                            <a:ext cx="140335" cy="205740"/>
                          </a:xfrm>
                          <a:custGeom>
                            <a:avLst/>
                            <a:gdLst/>
                            <a:ahLst/>
                            <a:cxnLst/>
                            <a:rect l="l" t="t" r="r" b="b"/>
                            <a:pathLst>
                              <a:path w="140335" h="205740">
                                <a:moveTo>
                                  <a:pt x="55739" y="93940"/>
                                </a:moveTo>
                                <a:lnTo>
                                  <a:pt x="19760" y="151634"/>
                                </a:lnTo>
                                <a:lnTo>
                                  <a:pt x="2700" y="182110"/>
                                </a:lnTo>
                                <a:lnTo>
                                  <a:pt x="0" y="195488"/>
                                </a:lnTo>
                                <a:lnTo>
                                  <a:pt x="7098" y="201890"/>
                                </a:lnTo>
                                <a:lnTo>
                                  <a:pt x="16087" y="205200"/>
                                </a:lnTo>
                                <a:lnTo>
                                  <a:pt x="27100" y="196937"/>
                                </a:lnTo>
                                <a:lnTo>
                                  <a:pt x="84060" y="111974"/>
                                </a:lnTo>
                                <a:lnTo>
                                  <a:pt x="120324" y="54923"/>
                                </a:lnTo>
                                <a:lnTo>
                                  <a:pt x="140084" y="11068"/>
                                </a:lnTo>
                                <a:lnTo>
                                  <a:pt x="132701" y="4024"/>
                                </a:lnTo>
                                <a:lnTo>
                                  <a:pt x="123426" y="0"/>
                                </a:lnTo>
                                <a:lnTo>
                                  <a:pt x="112317" y="8024"/>
                                </a:lnTo>
                                <a:lnTo>
                                  <a:pt x="92160" y="36528"/>
                                </a:lnTo>
                                <a:lnTo>
                                  <a:pt x="55739" y="93940"/>
                                </a:lnTo>
                                <a:close/>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6.051094pt;margin-top:3.280283pt;width:22.4pt;height:45.05pt;mso-position-horizontal-relative:page;mso-position-vertical-relative:paragraph;z-index:15781376" id="docshapegroup958" coordorigin="1521,66" coordsize="448,901">
                <v:shape style="position:absolute;left:1584;top:356;width:336;height:303" id="docshape959" coordorigin="1584,357" coordsize="336,303" path="m1752,357l1687,368,1634,401,1598,449,1584,508,1598,567,1634,615,1687,647,1752,659,1818,647,1871,615,1907,567,1920,508,1752,508,1752,357xm1752,357l1752,508,1920,508,1907,449,1871,401,1818,368,1752,357xe" filled="true" fillcolor="#f7f7f7" stroked="false">
                  <v:path arrowok="t"/>
                  <v:fill type="solid"/>
                </v:shape>
                <v:shape style="position:absolute;left:1585;top:355;width:336;height:305" id="docshape960" coordorigin="1586,356" coordsize="336,305" path="m1753,356l1688,368,1635,400,1599,449,1586,508,1599,567,1635,616,1688,648,1753,660,1818,648,1872,616,1908,567,1921,508,1908,449,1872,400,1818,368,1753,356e" filled="false" stroked="true" strokeweight=".6pt" strokecolor="#000000">
                  <v:path arrowok="t"/>
                  <v:stroke dashstyle="solid"/>
                </v:shape>
                <v:shape style="position:absolute;left:1742;top:71;width:221;height:324" id="docshape961" coordorigin="1742,72" coordsize="221,324" path="m1936,72l1887,129,1830,220,1773,310,1742,379,1753,390,1767,395,1785,382,1874,248,1932,158,1963,89,1951,78,1936,72xe" filled="true" fillcolor="#f7f7f7" stroked="false">
                  <v:path arrowok="t"/>
                  <v:fill type="solid"/>
                </v:shape>
                <v:shape style="position:absolute;left:1742;top:71;width:221;height:324" id="docshape962" coordorigin="1742,72" coordsize="221,324" path="m1830,220l1773,310,1746,358,1742,379,1753,390,1767,395,1785,382,1874,248,1932,158,1963,89,1951,78,1936,72,1919,84,1887,129,1830,220xe" filled="false" stroked="true" strokeweight=".6pt" strokecolor="#000000">
                  <v:path arrowok="t"/>
                  <v:stroke dashstyle="solid"/>
                </v:shape>
                <v:shape style="position:absolute;left:1527;top:636;width:221;height:324" id="docshape963" coordorigin="1527,637" coordsize="221,324" path="m1721,637l1672,694,1615,785,1558,875,1527,944,1538,955,1552,960,1570,947,1659,813,1717,723,1748,654,1736,643,1721,637xe" filled="true" fillcolor="#f7f7f7" stroked="false">
                  <v:path arrowok="t"/>
                  <v:fill type="solid"/>
                </v:shape>
                <v:shape style="position:absolute;left:1527;top:636;width:221;height:324" id="docshape964" coordorigin="1527,637" coordsize="221,324" path="m1615,785l1558,875,1531,923,1527,944,1538,955,1552,960,1570,947,1659,813,1717,723,1748,654,1736,643,1721,637,1704,649,1672,694,1615,785xe" filled="false" stroked="true" strokeweight=".6pt" strokecolor="#000000">
                  <v:path arrowok="t"/>
                  <v:stroke dashstyle="solid"/>
                </v:shape>
                <w10:wrap type="none"/>
              </v:group>
            </w:pict>
          </mc:Fallback>
        </mc:AlternateContent>
      </w:r>
      <w:r>
        <w:rPr>
          <w:rFonts w:ascii="Arial"/>
          <w:sz w:val="16"/>
        </w:rPr>
        <w:t>Model</w:t>
      </w:r>
      <w:r>
        <w:rPr>
          <w:rFonts w:ascii="Arial"/>
          <w:spacing w:val="-4"/>
          <w:sz w:val="16"/>
        </w:rPr>
        <w:t> </w:t>
      </w:r>
      <w:r>
        <w:rPr>
          <w:rFonts w:ascii="Arial"/>
          <w:spacing w:val="-10"/>
          <w:sz w:val="16"/>
        </w:rPr>
        <w:t>1</w:t>
      </w:r>
    </w:p>
    <w:p>
      <w:pPr>
        <w:pStyle w:val="BodyText"/>
        <w:spacing w:line="239" w:lineRule="exact"/>
        <w:ind w:left="1460"/>
      </w:pPr>
      <w:r>
        <w:rPr>
          <w:spacing w:val="-2"/>
        </w:rPr>
        <w:t>(</w:t>
      </w:r>
      <w:r>
        <w:rPr>
          <w:rFonts w:ascii="Courier New"/>
          <w:spacing w:val="-2"/>
        </w:rPr>
        <w:t>sat_sdinit...</w:t>
      </w:r>
      <w:r>
        <w:rPr>
          <w:spacing w:val="-2"/>
        </w:rPr>
        <w:t>)</w:t>
      </w:r>
    </w:p>
    <w:p>
      <w:pPr>
        <w:pStyle w:val="BodyText"/>
        <w:spacing w:before="105"/>
      </w:pPr>
      <w:r>
        <w:rPr/>
        <mc:AlternateContent>
          <mc:Choice Requires="wps">
            <w:drawing>
              <wp:anchor distT="0" distB="0" distL="0" distR="0" allowOverlap="1" layoutInCell="1" locked="0" behindDoc="1" simplePos="0" relativeHeight="487639552">
                <wp:simplePos x="0" y="0"/>
                <wp:positionH relativeFrom="page">
                  <wp:posOffset>1377314</wp:posOffset>
                </wp:positionH>
                <wp:positionV relativeFrom="paragraph">
                  <wp:posOffset>227969</wp:posOffset>
                </wp:positionV>
                <wp:extent cx="958215" cy="505459"/>
                <wp:effectExtent l="0" t="0" r="0" b="0"/>
                <wp:wrapTopAndBottom/>
                <wp:docPr id="1104" name="Group 1104"/>
                <wp:cNvGraphicFramePr>
                  <a:graphicFrameLocks/>
                </wp:cNvGraphicFramePr>
                <a:graphic>
                  <a:graphicData uri="http://schemas.microsoft.com/office/word/2010/wordprocessingGroup">
                    <wpg:wgp>
                      <wpg:cNvPr id="1104" name="Group 1104"/>
                      <wpg:cNvGrpSpPr/>
                      <wpg:grpSpPr>
                        <a:xfrm>
                          <a:off x="0" y="0"/>
                          <a:ext cx="958215" cy="505459"/>
                          <a:chExt cx="958215" cy="505459"/>
                        </a:xfrm>
                      </wpg:grpSpPr>
                      <pic:pic>
                        <pic:nvPicPr>
                          <pic:cNvPr id="1105" name="Image 1105"/>
                          <pic:cNvPicPr/>
                        </pic:nvPicPr>
                        <pic:blipFill>
                          <a:blip r:embed="rId159" cstate="print"/>
                          <a:stretch>
                            <a:fillRect/>
                          </a:stretch>
                        </pic:blipFill>
                        <pic:spPr>
                          <a:xfrm>
                            <a:off x="698500" y="292100"/>
                            <a:ext cx="153670" cy="121081"/>
                          </a:xfrm>
                          <a:prstGeom prst="rect">
                            <a:avLst/>
                          </a:prstGeom>
                        </pic:spPr>
                      </pic:pic>
                      <wps:wsp>
                        <wps:cNvPr id="1106" name="Graphic 1106"/>
                        <wps:cNvSpPr/>
                        <wps:spPr>
                          <a:xfrm>
                            <a:off x="608583" y="411480"/>
                            <a:ext cx="349885" cy="1270"/>
                          </a:xfrm>
                          <a:custGeom>
                            <a:avLst/>
                            <a:gdLst/>
                            <a:ahLst/>
                            <a:cxnLst/>
                            <a:rect l="l" t="t" r="r" b="b"/>
                            <a:pathLst>
                              <a:path w="349885" h="0">
                                <a:moveTo>
                                  <a:pt x="349376"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107" name="Graphic 1107"/>
                        <wps:cNvSpPr/>
                        <wps:spPr>
                          <a:xfrm>
                            <a:off x="608583" y="407543"/>
                            <a:ext cx="332740" cy="76200"/>
                          </a:xfrm>
                          <a:custGeom>
                            <a:avLst/>
                            <a:gdLst/>
                            <a:ahLst/>
                            <a:cxnLst/>
                            <a:rect l="l" t="t" r="r" b="b"/>
                            <a:pathLst>
                              <a:path w="332740" h="76200">
                                <a:moveTo>
                                  <a:pt x="0" y="75692"/>
                                </a:moveTo>
                                <a:lnTo>
                                  <a:pt x="79120" y="0"/>
                                </a:lnTo>
                              </a:path>
                              <a:path w="332740" h="76200">
                                <a:moveTo>
                                  <a:pt x="84327" y="75692"/>
                                </a:moveTo>
                                <a:lnTo>
                                  <a:pt x="163449" y="0"/>
                                </a:lnTo>
                              </a:path>
                              <a:path w="332740" h="76200">
                                <a:moveTo>
                                  <a:pt x="168782" y="75692"/>
                                </a:moveTo>
                                <a:lnTo>
                                  <a:pt x="247903" y="0"/>
                                </a:lnTo>
                              </a:path>
                              <a:path w="332740" h="76200">
                                <a:moveTo>
                                  <a:pt x="253111" y="75692"/>
                                </a:moveTo>
                                <a:lnTo>
                                  <a:pt x="332231" y="0"/>
                                </a:lnTo>
                              </a:path>
                            </a:pathLst>
                          </a:custGeom>
                          <a:ln w="13716">
                            <a:solidFill>
                              <a:srgbClr val="000000"/>
                            </a:solidFill>
                            <a:prstDash val="solid"/>
                          </a:ln>
                        </wps:spPr>
                        <wps:bodyPr wrap="square" lIns="0" tIns="0" rIns="0" bIns="0" rtlCol="0">
                          <a:prstTxWarp prst="textNoShape">
                            <a:avLst/>
                          </a:prstTxWarp>
                          <a:noAutofit/>
                        </wps:bodyPr>
                      </wps:wsp>
                      <wps:wsp>
                        <wps:cNvPr id="1108" name="Graphic 1108"/>
                        <wps:cNvSpPr/>
                        <wps:spPr>
                          <a:xfrm>
                            <a:off x="98297" y="69214"/>
                            <a:ext cx="499109" cy="73025"/>
                          </a:xfrm>
                          <a:custGeom>
                            <a:avLst/>
                            <a:gdLst/>
                            <a:ahLst/>
                            <a:cxnLst/>
                            <a:rect l="l" t="t" r="r" b="b"/>
                            <a:pathLst>
                              <a:path w="499109" h="73025">
                                <a:moveTo>
                                  <a:pt x="462534" y="0"/>
                                </a:moveTo>
                                <a:lnTo>
                                  <a:pt x="36321" y="0"/>
                                </a:lnTo>
                                <a:lnTo>
                                  <a:pt x="22181" y="2851"/>
                                </a:lnTo>
                                <a:lnTo>
                                  <a:pt x="10636" y="10620"/>
                                </a:lnTo>
                                <a:lnTo>
                                  <a:pt x="2853" y="22127"/>
                                </a:lnTo>
                                <a:lnTo>
                                  <a:pt x="0" y="36194"/>
                                </a:lnTo>
                                <a:lnTo>
                                  <a:pt x="2853" y="50330"/>
                                </a:lnTo>
                                <a:lnTo>
                                  <a:pt x="10636" y="61875"/>
                                </a:lnTo>
                                <a:lnTo>
                                  <a:pt x="22181" y="69661"/>
                                </a:lnTo>
                                <a:lnTo>
                                  <a:pt x="36321" y="72517"/>
                                </a:lnTo>
                                <a:lnTo>
                                  <a:pt x="462534" y="72517"/>
                                </a:lnTo>
                                <a:lnTo>
                                  <a:pt x="476674" y="69663"/>
                                </a:lnTo>
                                <a:lnTo>
                                  <a:pt x="488219" y="61891"/>
                                </a:lnTo>
                                <a:lnTo>
                                  <a:pt x="496002" y="50383"/>
                                </a:lnTo>
                                <a:lnTo>
                                  <a:pt x="498856" y="36321"/>
                                </a:lnTo>
                                <a:lnTo>
                                  <a:pt x="496002" y="22181"/>
                                </a:lnTo>
                                <a:lnTo>
                                  <a:pt x="488219" y="10636"/>
                                </a:lnTo>
                                <a:lnTo>
                                  <a:pt x="476674" y="2853"/>
                                </a:lnTo>
                                <a:lnTo>
                                  <a:pt x="462534" y="0"/>
                                </a:lnTo>
                                <a:close/>
                              </a:path>
                            </a:pathLst>
                          </a:custGeom>
                          <a:solidFill>
                            <a:srgbClr val="F7F7F7"/>
                          </a:solidFill>
                        </wps:spPr>
                        <wps:bodyPr wrap="square" lIns="0" tIns="0" rIns="0" bIns="0" rtlCol="0">
                          <a:prstTxWarp prst="textNoShape">
                            <a:avLst/>
                          </a:prstTxWarp>
                          <a:noAutofit/>
                        </wps:bodyPr>
                      </wps:wsp>
                      <wps:wsp>
                        <wps:cNvPr id="1109" name="Graphic 1109"/>
                        <wps:cNvSpPr/>
                        <wps:spPr>
                          <a:xfrm>
                            <a:off x="98297" y="69214"/>
                            <a:ext cx="499109" cy="73025"/>
                          </a:xfrm>
                          <a:custGeom>
                            <a:avLst/>
                            <a:gdLst/>
                            <a:ahLst/>
                            <a:cxnLst/>
                            <a:rect l="l" t="t" r="r" b="b"/>
                            <a:pathLst>
                              <a:path w="499109" h="73025">
                                <a:moveTo>
                                  <a:pt x="0" y="36194"/>
                                </a:moveTo>
                                <a:lnTo>
                                  <a:pt x="2853" y="22127"/>
                                </a:lnTo>
                                <a:lnTo>
                                  <a:pt x="10636" y="10620"/>
                                </a:lnTo>
                                <a:lnTo>
                                  <a:pt x="22181" y="2851"/>
                                </a:lnTo>
                                <a:lnTo>
                                  <a:pt x="36321" y="0"/>
                                </a:lnTo>
                                <a:lnTo>
                                  <a:pt x="462534" y="0"/>
                                </a:lnTo>
                                <a:lnTo>
                                  <a:pt x="476674" y="2853"/>
                                </a:lnTo>
                                <a:lnTo>
                                  <a:pt x="488219" y="10636"/>
                                </a:lnTo>
                                <a:lnTo>
                                  <a:pt x="496002" y="22181"/>
                                </a:lnTo>
                                <a:lnTo>
                                  <a:pt x="498856" y="36321"/>
                                </a:lnTo>
                                <a:lnTo>
                                  <a:pt x="496002" y="50383"/>
                                </a:lnTo>
                                <a:lnTo>
                                  <a:pt x="488219" y="61891"/>
                                </a:lnTo>
                                <a:lnTo>
                                  <a:pt x="476674" y="69663"/>
                                </a:lnTo>
                                <a:lnTo>
                                  <a:pt x="462534" y="72517"/>
                                </a:lnTo>
                                <a:lnTo>
                                  <a:pt x="36321" y="72517"/>
                                </a:lnTo>
                                <a:lnTo>
                                  <a:pt x="22181" y="69661"/>
                                </a:lnTo>
                                <a:lnTo>
                                  <a:pt x="10636" y="61875"/>
                                </a:lnTo>
                                <a:lnTo>
                                  <a:pt x="2853" y="50330"/>
                                </a:lnTo>
                                <a:lnTo>
                                  <a:pt x="0" y="36194"/>
                                </a:lnTo>
                                <a:close/>
                              </a:path>
                            </a:pathLst>
                          </a:custGeom>
                          <a:ln w="7620">
                            <a:solidFill>
                              <a:srgbClr val="000000"/>
                            </a:solidFill>
                            <a:prstDash val="solid"/>
                          </a:ln>
                        </wps:spPr>
                        <wps:bodyPr wrap="square" lIns="0" tIns="0" rIns="0" bIns="0" rtlCol="0">
                          <a:prstTxWarp prst="textNoShape">
                            <a:avLst/>
                          </a:prstTxWarp>
                          <a:noAutofit/>
                        </wps:bodyPr>
                      </wps:wsp>
                      <wps:wsp>
                        <wps:cNvPr id="1110" name="Graphic 1110"/>
                        <wps:cNvSpPr/>
                        <wps:spPr>
                          <a:xfrm>
                            <a:off x="526950" y="64571"/>
                            <a:ext cx="285115" cy="305435"/>
                          </a:xfrm>
                          <a:custGeom>
                            <a:avLst/>
                            <a:gdLst/>
                            <a:ahLst/>
                            <a:cxnLst/>
                            <a:rect l="l" t="t" r="r" b="b"/>
                            <a:pathLst>
                              <a:path w="285115" h="305435">
                                <a:moveTo>
                                  <a:pt x="33831" y="0"/>
                                </a:moveTo>
                                <a:lnTo>
                                  <a:pt x="14958" y="5913"/>
                                </a:lnTo>
                                <a:lnTo>
                                  <a:pt x="0" y="16492"/>
                                </a:lnTo>
                                <a:lnTo>
                                  <a:pt x="5306" y="36726"/>
                                </a:lnTo>
                                <a:lnTo>
                                  <a:pt x="40139" y="81655"/>
                                </a:lnTo>
                                <a:lnTo>
                                  <a:pt x="113764" y="166314"/>
                                </a:lnTo>
                                <a:lnTo>
                                  <a:pt x="188287" y="250555"/>
                                </a:lnTo>
                                <a:lnTo>
                                  <a:pt x="229413" y="292552"/>
                                </a:lnTo>
                                <a:lnTo>
                                  <a:pt x="251799" y="304831"/>
                                </a:lnTo>
                                <a:lnTo>
                                  <a:pt x="270101" y="299918"/>
                                </a:lnTo>
                                <a:lnTo>
                                  <a:pt x="284487" y="290411"/>
                                </a:lnTo>
                                <a:lnTo>
                                  <a:pt x="278991" y="270533"/>
                                </a:lnTo>
                                <a:lnTo>
                                  <a:pt x="244348" y="225248"/>
                                </a:lnTo>
                                <a:lnTo>
                                  <a:pt x="171295" y="139517"/>
                                </a:lnTo>
                                <a:lnTo>
                                  <a:pt x="97343" y="54276"/>
                                </a:lnTo>
                                <a:lnTo>
                                  <a:pt x="56407" y="11945"/>
                                </a:lnTo>
                                <a:lnTo>
                                  <a:pt x="33831" y="0"/>
                                </a:lnTo>
                                <a:close/>
                              </a:path>
                            </a:pathLst>
                          </a:custGeom>
                          <a:solidFill>
                            <a:srgbClr val="F7F7F7"/>
                          </a:solidFill>
                        </wps:spPr>
                        <wps:bodyPr wrap="square" lIns="0" tIns="0" rIns="0" bIns="0" rtlCol="0">
                          <a:prstTxWarp prst="textNoShape">
                            <a:avLst/>
                          </a:prstTxWarp>
                          <a:noAutofit/>
                        </wps:bodyPr>
                      </wps:wsp>
                      <wps:wsp>
                        <wps:cNvPr id="1111" name="Graphic 1111"/>
                        <wps:cNvSpPr/>
                        <wps:spPr>
                          <a:xfrm>
                            <a:off x="526950" y="64571"/>
                            <a:ext cx="285115" cy="305435"/>
                          </a:xfrm>
                          <a:custGeom>
                            <a:avLst/>
                            <a:gdLst/>
                            <a:ahLst/>
                            <a:cxnLst/>
                            <a:rect l="l" t="t" r="r" b="b"/>
                            <a:pathLst>
                              <a:path w="285115" h="305435">
                                <a:moveTo>
                                  <a:pt x="171295" y="139517"/>
                                </a:moveTo>
                                <a:lnTo>
                                  <a:pt x="244348" y="225248"/>
                                </a:lnTo>
                                <a:lnTo>
                                  <a:pt x="278991" y="270533"/>
                                </a:lnTo>
                                <a:lnTo>
                                  <a:pt x="284487" y="290411"/>
                                </a:lnTo>
                                <a:lnTo>
                                  <a:pt x="270101" y="299918"/>
                                </a:lnTo>
                                <a:lnTo>
                                  <a:pt x="251799" y="304831"/>
                                </a:lnTo>
                                <a:lnTo>
                                  <a:pt x="229413" y="292552"/>
                                </a:lnTo>
                                <a:lnTo>
                                  <a:pt x="188287" y="250555"/>
                                </a:lnTo>
                                <a:lnTo>
                                  <a:pt x="113764" y="166314"/>
                                </a:lnTo>
                                <a:lnTo>
                                  <a:pt x="40139" y="81655"/>
                                </a:lnTo>
                                <a:lnTo>
                                  <a:pt x="5306" y="36726"/>
                                </a:lnTo>
                                <a:lnTo>
                                  <a:pt x="0" y="16492"/>
                                </a:lnTo>
                                <a:lnTo>
                                  <a:pt x="14958" y="5913"/>
                                </a:lnTo>
                                <a:lnTo>
                                  <a:pt x="33831" y="0"/>
                                </a:lnTo>
                                <a:lnTo>
                                  <a:pt x="56407" y="11945"/>
                                </a:lnTo>
                                <a:lnTo>
                                  <a:pt x="97343" y="54276"/>
                                </a:lnTo>
                                <a:lnTo>
                                  <a:pt x="171295" y="139517"/>
                                </a:lnTo>
                                <a:close/>
                              </a:path>
                            </a:pathLst>
                          </a:custGeom>
                          <a:ln w="7620">
                            <a:solidFill>
                              <a:srgbClr val="000000"/>
                            </a:solidFill>
                            <a:prstDash val="solid"/>
                          </a:ln>
                        </wps:spPr>
                        <wps:bodyPr wrap="square" lIns="0" tIns="0" rIns="0" bIns="0" rtlCol="0">
                          <a:prstTxWarp prst="textNoShape">
                            <a:avLst/>
                          </a:prstTxWarp>
                          <a:noAutofit/>
                        </wps:bodyPr>
                      </wps:wsp>
                      <wps:wsp>
                        <wps:cNvPr id="1112" name="Graphic 1112"/>
                        <wps:cNvSpPr/>
                        <wps:spPr>
                          <a:xfrm>
                            <a:off x="757808" y="317245"/>
                            <a:ext cx="33655" cy="33655"/>
                          </a:xfrm>
                          <a:custGeom>
                            <a:avLst/>
                            <a:gdLst/>
                            <a:ahLst/>
                            <a:cxnLst/>
                            <a:rect l="l" t="t" r="r" b="b"/>
                            <a:pathLst>
                              <a:path w="33655" h="33655">
                                <a:moveTo>
                                  <a:pt x="16763" y="0"/>
                                </a:moveTo>
                                <a:lnTo>
                                  <a:pt x="7505" y="0"/>
                                </a:lnTo>
                                <a:lnTo>
                                  <a:pt x="0" y="7505"/>
                                </a:lnTo>
                                <a:lnTo>
                                  <a:pt x="0" y="26022"/>
                                </a:lnTo>
                                <a:lnTo>
                                  <a:pt x="7505" y="33528"/>
                                </a:lnTo>
                                <a:lnTo>
                                  <a:pt x="26022" y="33528"/>
                                </a:lnTo>
                                <a:lnTo>
                                  <a:pt x="33527" y="26022"/>
                                </a:lnTo>
                                <a:lnTo>
                                  <a:pt x="33527" y="16764"/>
                                </a:lnTo>
                                <a:lnTo>
                                  <a:pt x="16763" y="16764"/>
                                </a:lnTo>
                                <a:lnTo>
                                  <a:pt x="16763" y="0"/>
                                </a:lnTo>
                                <a:close/>
                              </a:path>
                              <a:path w="33655" h="33655">
                                <a:moveTo>
                                  <a:pt x="26022" y="0"/>
                                </a:moveTo>
                                <a:lnTo>
                                  <a:pt x="16763" y="0"/>
                                </a:lnTo>
                                <a:lnTo>
                                  <a:pt x="16763" y="16764"/>
                                </a:lnTo>
                                <a:lnTo>
                                  <a:pt x="33527" y="16764"/>
                                </a:lnTo>
                                <a:lnTo>
                                  <a:pt x="33527" y="7505"/>
                                </a:lnTo>
                                <a:lnTo>
                                  <a:pt x="26022" y="0"/>
                                </a:lnTo>
                                <a:close/>
                              </a:path>
                            </a:pathLst>
                          </a:custGeom>
                          <a:solidFill>
                            <a:srgbClr val="000000"/>
                          </a:solidFill>
                        </wps:spPr>
                        <wps:bodyPr wrap="square" lIns="0" tIns="0" rIns="0" bIns="0" rtlCol="0">
                          <a:prstTxWarp prst="textNoShape">
                            <a:avLst/>
                          </a:prstTxWarp>
                          <a:noAutofit/>
                        </wps:bodyPr>
                      </wps:wsp>
                      <wps:wsp>
                        <wps:cNvPr id="1113" name="Graphic 1113"/>
                        <wps:cNvSpPr/>
                        <wps:spPr>
                          <a:xfrm>
                            <a:off x="757047" y="316356"/>
                            <a:ext cx="35560" cy="35560"/>
                          </a:xfrm>
                          <a:custGeom>
                            <a:avLst/>
                            <a:gdLst/>
                            <a:ahLst/>
                            <a:cxnLst/>
                            <a:rect l="l" t="t" r="r" b="b"/>
                            <a:pathLst>
                              <a:path w="35560" h="35560">
                                <a:moveTo>
                                  <a:pt x="17525" y="0"/>
                                </a:moveTo>
                                <a:lnTo>
                                  <a:pt x="7848" y="0"/>
                                </a:lnTo>
                                <a:lnTo>
                                  <a:pt x="0" y="7848"/>
                                </a:lnTo>
                                <a:lnTo>
                                  <a:pt x="0" y="17525"/>
                                </a:lnTo>
                                <a:lnTo>
                                  <a:pt x="0" y="27203"/>
                                </a:lnTo>
                                <a:lnTo>
                                  <a:pt x="7848" y="35051"/>
                                </a:lnTo>
                                <a:lnTo>
                                  <a:pt x="17525" y="35051"/>
                                </a:lnTo>
                                <a:lnTo>
                                  <a:pt x="27203" y="35051"/>
                                </a:lnTo>
                                <a:lnTo>
                                  <a:pt x="35051" y="27203"/>
                                </a:lnTo>
                                <a:lnTo>
                                  <a:pt x="35051" y="17525"/>
                                </a:lnTo>
                                <a:lnTo>
                                  <a:pt x="35051" y="7848"/>
                                </a:lnTo>
                                <a:lnTo>
                                  <a:pt x="27203" y="0"/>
                                </a:lnTo>
                                <a:lnTo>
                                  <a:pt x="17525" y="0"/>
                                </a:lnTo>
                              </a:path>
                            </a:pathLst>
                          </a:custGeom>
                          <a:ln w="7620">
                            <a:solidFill>
                              <a:srgbClr val="000000"/>
                            </a:solidFill>
                            <a:prstDash val="solid"/>
                          </a:ln>
                        </wps:spPr>
                        <wps:bodyPr wrap="square" lIns="0" tIns="0" rIns="0" bIns="0" rtlCol="0">
                          <a:prstTxWarp prst="textNoShape">
                            <a:avLst/>
                          </a:prstTxWarp>
                          <a:noAutofit/>
                        </wps:bodyPr>
                      </wps:wsp>
                      <wps:wsp>
                        <wps:cNvPr id="1114" name="Graphic 1114"/>
                        <wps:cNvSpPr/>
                        <wps:spPr>
                          <a:xfrm>
                            <a:off x="548258" y="82296"/>
                            <a:ext cx="33655" cy="33655"/>
                          </a:xfrm>
                          <a:custGeom>
                            <a:avLst/>
                            <a:gdLst/>
                            <a:ahLst/>
                            <a:cxnLst/>
                            <a:rect l="l" t="t" r="r" b="b"/>
                            <a:pathLst>
                              <a:path w="33655" h="33655">
                                <a:moveTo>
                                  <a:pt x="16763" y="0"/>
                                </a:moveTo>
                                <a:lnTo>
                                  <a:pt x="7505" y="0"/>
                                </a:lnTo>
                                <a:lnTo>
                                  <a:pt x="0" y="7505"/>
                                </a:lnTo>
                                <a:lnTo>
                                  <a:pt x="0" y="26022"/>
                                </a:lnTo>
                                <a:lnTo>
                                  <a:pt x="7505" y="33528"/>
                                </a:lnTo>
                                <a:lnTo>
                                  <a:pt x="26022" y="33528"/>
                                </a:lnTo>
                                <a:lnTo>
                                  <a:pt x="33527" y="26022"/>
                                </a:lnTo>
                                <a:lnTo>
                                  <a:pt x="33527" y="16764"/>
                                </a:lnTo>
                                <a:lnTo>
                                  <a:pt x="16763" y="16764"/>
                                </a:lnTo>
                                <a:lnTo>
                                  <a:pt x="16763" y="0"/>
                                </a:lnTo>
                                <a:close/>
                              </a:path>
                              <a:path w="33655" h="33655">
                                <a:moveTo>
                                  <a:pt x="26022" y="0"/>
                                </a:moveTo>
                                <a:lnTo>
                                  <a:pt x="16763" y="0"/>
                                </a:lnTo>
                                <a:lnTo>
                                  <a:pt x="16763" y="16764"/>
                                </a:lnTo>
                                <a:lnTo>
                                  <a:pt x="33527" y="16764"/>
                                </a:lnTo>
                                <a:lnTo>
                                  <a:pt x="33527" y="7505"/>
                                </a:lnTo>
                                <a:lnTo>
                                  <a:pt x="26022" y="0"/>
                                </a:lnTo>
                                <a:close/>
                              </a:path>
                            </a:pathLst>
                          </a:custGeom>
                          <a:solidFill>
                            <a:srgbClr val="000000"/>
                          </a:solidFill>
                        </wps:spPr>
                        <wps:bodyPr wrap="square" lIns="0" tIns="0" rIns="0" bIns="0" rtlCol="0">
                          <a:prstTxWarp prst="textNoShape">
                            <a:avLst/>
                          </a:prstTxWarp>
                          <a:noAutofit/>
                        </wps:bodyPr>
                      </wps:wsp>
                      <wps:wsp>
                        <wps:cNvPr id="1115" name="Graphic 1115"/>
                        <wps:cNvSpPr/>
                        <wps:spPr>
                          <a:xfrm>
                            <a:off x="547497" y="81660"/>
                            <a:ext cx="35560" cy="35560"/>
                          </a:xfrm>
                          <a:custGeom>
                            <a:avLst/>
                            <a:gdLst/>
                            <a:ahLst/>
                            <a:cxnLst/>
                            <a:rect l="l" t="t" r="r" b="b"/>
                            <a:pathLst>
                              <a:path w="35560" h="35560">
                                <a:moveTo>
                                  <a:pt x="17525" y="0"/>
                                </a:moveTo>
                                <a:lnTo>
                                  <a:pt x="7848" y="0"/>
                                </a:lnTo>
                                <a:lnTo>
                                  <a:pt x="0" y="7848"/>
                                </a:lnTo>
                                <a:lnTo>
                                  <a:pt x="0" y="17525"/>
                                </a:lnTo>
                                <a:lnTo>
                                  <a:pt x="0" y="27203"/>
                                </a:lnTo>
                                <a:lnTo>
                                  <a:pt x="7848" y="35051"/>
                                </a:lnTo>
                                <a:lnTo>
                                  <a:pt x="17525" y="35051"/>
                                </a:lnTo>
                                <a:lnTo>
                                  <a:pt x="27203" y="35051"/>
                                </a:lnTo>
                                <a:lnTo>
                                  <a:pt x="35051" y="27203"/>
                                </a:lnTo>
                                <a:lnTo>
                                  <a:pt x="35051" y="17525"/>
                                </a:lnTo>
                                <a:lnTo>
                                  <a:pt x="35051" y="7848"/>
                                </a:lnTo>
                                <a:lnTo>
                                  <a:pt x="27203" y="0"/>
                                </a:lnTo>
                                <a:lnTo>
                                  <a:pt x="17525" y="0"/>
                                </a:lnTo>
                              </a:path>
                            </a:pathLst>
                          </a:custGeom>
                          <a:ln w="7620">
                            <a:solidFill>
                              <a:srgbClr val="000000"/>
                            </a:solidFill>
                            <a:prstDash val="solid"/>
                          </a:ln>
                        </wps:spPr>
                        <wps:bodyPr wrap="square" lIns="0" tIns="0" rIns="0" bIns="0" rtlCol="0">
                          <a:prstTxWarp prst="textNoShape">
                            <a:avLst/>
                          </a:prstTxWarp>
                          <a:noAutofit/>
                        </wps:bodyPr>
                      </wps:wsp>
                      <pic:pic>
                        <pic:nvPicPr>
                          <pic:cNvPr id="1116" name="Image 1116"/>
                          <pic:cNvPicPr/>
                        </pic:nvPicPr>
                        <pic:blipFill>
                          <a:blip r:embed="rId160" cstate="print"/>
                          <a:stretch>
                            <a:fillRect/>
                          </a:stretch>
                        </pic:blipFill>
                        <pic:spPr>
                          <a:xfrm>
                            <a:off x="0" y="0"/>
                            <a:ext cx="201294" cy="153670"/>
                          </a:xfrm>
                          <a:prstGeom prst="rect">
                            <a:avLst/>
                          </a:prstGeom>
                        </pic:spPr>
                      </pic:pic>
                      <wps:wsp>
                        <wps:cNvPr id="1117" name="Textbox 1117"/>
                        <wps:cNvSpPr txBox="1"/>
                        <wps:spPr>
                          <a:xfrm>
                            <a:off x="0" y="0"/>
                            <a:ext cx="958215" cy="505459"/>
                          </a:xfrm>
                          <a:prstGeom prst="rect">
                            <a:avLst/>
                          </a:prstGeom>
                        </wps:spPr>
                        <wps:txbx>
                          <w:txbxContent>
                            <w:p>
                              <w:pPr>
                                <w:spacing w:line="240" w:lineRule="auto" w:before="0"/>
                                <w:rPr>
                                  <w:sz w:val="16"/>
                                </w:rPr>
                              </w:pPr>
                            </w:p>
                            <w:p>
                              <w:pPr>
                                <w:spacing w:line="240" w:lineRule="auto" w:before="0"/>
                                <w:rPr>
                                  <w:sz w:val="16"/>
                                </w:rPr>
                              </w:pPr>
                            </w:p>
                            <w:p>
                              <w:pPr>
                                <w:spacing w:line="240" w:lineRule="auto" w:before="58"/>
                                <w:rPr>
                                  <w:sz w:val="16"/>
                                </w:rPr>
                              </w:pPr>
                            </w:p>
                            <w:p>
                              <w:pPr>
                                <w:spacing w:before="1"/>
                                <w:ind w:left="20" w:right="0" w:firstLine="0"/>
                                <w:jc w:val="left"/>
                                <w:rPr>
                                  <w:rFonts w:ascii="Arial"/>
                                  <w:sz w:val="16"/>
                                </w:rPr>
                              </w:pPr>
                              <w:r>
                                <w:rPr>
                                  <w:rFonts w:ascii="Arial"/>
                                  <w:sz w:val="16"/>
                                </w:rPr>
                                <w:t>Model</w:t>
                              </w:r>
                              <w:r>
                                <w:rPr>
                                  <w:rFonts w:ascii="Arial"/>
                                  <w:spacing w:val="-4"/>
                                  <w:sz w:val="16"/>
                                </w:rPr>
                                <w:t> </w:t>
                              </w:r>
                              <w:r>
                                <w:rPr>
                                  <w:rFonts w:ascii="Arial"/>
                                  <w:spacing w:val="-10"/>
                                  <w:sz w:val="16"/>
                                </w:rPr>
                                <w:t>2</w:t>
                              </w:r>
                            </w:p>
                          </w:txbxContent>
                        </wps:txbx>
                        <wps:bodyPr wrap="square" lIns="0" tIns="0" rIns="0" bIns="0" rtlCol="0">
                          <a:noAutofit/>
                        </wps:bodyPr>
                      </wps:wsp>
                    </wpg:wgp>
                  </a:graphicData>
                </a:graphic>
              </wp:anchor>
            </w:drawing>
          </mc:Choice>
          <mc:Fallback>
            <w:pict>
              <v:group style="position:absolute;margin-left:108.449997pt;margin-top:17.950323pt;width:75.45pt;height:39.8pt;mso-position-horizontal-relative:page;mso-position-vertical-relative:paragraph;z-index:-15676928;mso-wrap-distance-left:0;mso-wrap-distance-right:0" id="docshapegroup965" coordorigin="2169,359" coordsize="1509,796">
                <v:shape style="position:absolute;left:3269;top:819;width:242;height:191" type="#_x0000_t75" id="docshape966" stroked="false">
                  <v:imagedata r:id="rId159" o:title=""/>
                </v:shape>
                <v:line style="position:absolute" from="3678,1007" to="3127,1007" stroked="true" strokeweight="3pt" strokecolor="#000000">
                  <v:stroke dashstyle="solid"/>
                </v:line>
                <v:shape style="position:absolute;left:3127;top:1000;width:524;height:120" id="docshape967" coordorigin="3127,1001" coordsize="524,120" path="m3127,1120l3252,1001m3260,1120l3385,1001m3393,1120l3518,1001m3526,1120l3651,1001e" filled="false" stroked="true" strokeweight="1.08pt" strokecolor="#000000">
                  <v:path arrowok="t"/>
                  <v:stroke dashstyle="solid"/>
                </v:shape>
                <v:shape style="position:absolute;left:2323;top:468;width:786;height:115" id="docshape968" coordorigin="2324,468" coordsize="786,115" path="m3052,468l2381,468,2359,472,2341,485,2328,503,2324,525,2328,547,2341,565,2359,578,2381,582,3052,582,3074,578,3093,565,3105,547,3109,525,3105,503,3093,485,3074,473,3052,468xe" filled="true" fillcolor="#f7f7f7" stroked="false">
                  <v:path arrowok="t"/>
                  <v:fill type="solid"/>
                </v:shape>
                <v:shape style="position:absolute;left:2323;top:468;width:786;height:115" id="docshape969" coordorigin="2324,468" coordsize="786,115" path="m2324,525l2328,503,2341,485,2359,472,2381,468,3052,468,3074,473,3093,485,3105,503,3109,525,3105,547,3093,565,3074,578,3052,582,2381,582,2359,578,2341,565,2328,547,2324,525xe" filled="false" stroked="true" strokeweight=".6pt" strokecolor="#000000">
                  <v:path arrowok="t"/>
                  <v:stroke dashstyle="solid"/>
                </v:shape>
                <v:shape style="position:absolute;left:2998;top:460;width:449;height:481" id="docshape970" coordorigin="2999,461" coordsize="449,481" path="m3052,461l3022,470,2999,487,3007,519,3062,589,3178,723,3295,855,3360,921,3395,941,3424,933,3447,918,3438,887,3384,815,3269,680,3152,546,3088,480,3052,461xe" filled="true" fillcolor="#f7f7f7" stroked="false">
                  <v:path arrowok="t"/>
                  <v:fill type="solid"/>
                </v:shape>
                <v:shape style="position:absolute;left:2998;top:460;width:449;height:481" id="docshape971" coordorigin="2999,461" coordsize="449,481" path="m3269,680l3384,815,3438,887,3447,918,3424,933,3395,941,3360,921,3295,855,3178,723,3062,589,3007,519,2999,487,3022,470,3052,461,3088,480,3152,546,3269,680xe" filled="false" stroked="true" strokeweight=".6pt" strokecolor="#000000">
                  <v:path arrowok="t"/>
                  <v:stroke dashstyle="solid"/>
                </v:shape>
                <v:shape style="position:absolute;left:3362;top:858;width:53;height:53" id="docshape972" coordorigin="3362,859" coordsize="53,53" path="m3389,859l3374,859,3362,870,3362,900,3374,911,3403,911,3415,900,3415,885,3389,885,3389,859xm3403,859l3389,859,3389,885,3415,885,3415,870,3403,859xe" filled="true" fillcolor="#000000" stroked="false">
                  <v:path arrowok="t"/>
                  <v:fill type="solid"/>
                </v:shape>
                <v:shape style="position:absolute;left:3361;top:857;width:56;height:56" id="docshape973" coordorigin="3361,857" coordsize="56,56" path="m3389,857l3374,857,3361,870,3361,885,3361,900,3374,912,3389,912,3404,912,3416,900,3416,885,3416,870,3404,857,3389,857e" filled="false" stroked="true" strokeweight=".6pt" strokecolor="#000000">
                  <v:path arrowok="t"/>
                  <v:stroke dashstyle="solid"/>
                </v:shape>
                <v:shape style="position:absolute;left:3032;top:488;width:53;height:53" id="docshape974" coordorigin="3032,489" coordsize="53,53" path="m3059,489l3044,489,3032,500,3032,530,3044,541,3073,541,3085,530,3085,515,3059,515,3059,489xm3073,489l3059,489,3059,515,3085,515,3085,500,3073,489xe" filled="true" fillcolor="#000000" stroked="false">
                  <v:path arrowok="t"/>
                  <v:fill type="solid"/>
                </v:shape>
                <v:shape style="position:absolute;left:3031;top:487;width:56;height:56" id="docshape975" coordorigin="3031,488" coordsize="56,56" path="m3059,488l3044,488,3031,500,3031,515,3031,530,3044,543,3059,543,3074,543,3086,530,3086,515,3086,500,3074,488,3059,488e" filled="false" stroked="true" strokeweight=".6pt" strokecolor="#000000">
                  <v:path arrowok="t"/>
                  <v:stroke dashstyle="solid"/>
                </v:shape>
                <v:shape style="position:absolute;left:2169;top:359;width:317;height:242" type="#_x0000_t75" id="docshape976" stroked="false">
                  <v:imagedata r:id="rId160" o:title=""/>
                </v:shape>
                <v:shape style="position:absolute;left:2169;top:359;width:1509;height:796" type="#_x0000_t202" id="docshape977" filled="false" stroked="false">
                  <v:textbox inset="0,0,0,0">
                    <w:txbxContent>
                      <w:p>
                        <w:pPr>
                          <w:spacing w:line="240" w:lineRule="auto" w:before="0"/>
                          <w:rPr>
                            <w:sz w:val="16"/>
                          </w:rPr>
                        </w:pPr>
                      </w:p>
                      <w:p>
                        <w:pPr>
                          <w:spacing w:line="240" w:lineRule="auto" w:before="0"/>
                          <w:rPr>
                            <w:sz w:val="16"/>
                          </w:rPr>
                        </w:pPr>
                      </w:p>
                      <w:p>
                        <w:pPr>
                          <w:spacing w:line="240" w:lineRule="auto" w:before="58"/>
                          <w:rPr>
                            <w:sz w:val="16"/>
                          </w:rPr>
                        </w:pPr>
                      </w:p>
                      <w:p>
                        <w:pPr>
                          <w:spacing w:before="1"/>
                          <w:ind w:left="20" w:right="0" w:firstLine="0"/>
                          <w:jc w:val="left"/>
                          <w:rPr>
                            <w:rFonts w:ascii="Arial"/>
                            <w:sz w:val="16"/>
                          </w:rPr>
                        </w:pPr>
                        <w:r>
                          <w:rPr>
                            <w:rFonts w:ascii="Arial"/>
                            <w:sz w:val="16"/>
                          </w:rPr>
                          <w:t>Model</w:t>
                        </w:r>
                        <w:r>
                          <w:rPr>
                            <w:rFonts w:ascii="Arial"/>
                            <w:spacing w:val="-4"/>
                            <w:sz w:val="16"/>
                          </w:rPr>
                          <w:t> </w:t>
                        </w:r>
                        <w:r>
                          <w:rPr>
                            <w:rFonts w:ascii="Arial"/>
                            <w:spacing w:val="-10"/>
                            <w:sz w:val="16"/>
                          </w:rPr>
                          <w:t>2</w:t>
                        </w:r>
                      </w:p>
                    </w:txbxContent>
                  </v:textbox>
                  <w10:wrap type="none"/>
                </v:shape>
                <w10:wrap type="topAndBottom"/>
              </v:group>
            </w:pict>
          </mc:Fallback>
        </mc:AlternateContent>
      </w:r>
    </w:p>
    <w:p>
      <w:pPr>
        <w:pStyle w:val="BodyText"/>
        <w:ind w:left="1455"/>
      </w:pPr>
      <w:r>
        <w:rPr>
          <w:spacing w:val="-2"/>
        </w:rPr>
        <w:t>(</w:t>
      </w:r>
      <w:r>
        <w:rPr>
          <w:rFonts w:ascii="Courier New"/>
          <w:spacing w:val="-2"/>
        </w:rPr>
        <w:t>arm_sdinit...</w:t>
      </w:r>
      <w:r>
        <w:rPr>
          <w:spacing w:val="-2"/>
        </w:rPr>
        <w:t>)</w:t>
      </w:r>
    </w:p>
    <w:p>
      <w:pPr>
        <w:spacing w:before="98"/>
        <w:ind w:left="226" w:right="0" w:firstLine="0"/>
        <w:jc w:val="left"/>
        <w:rPr>
          <w:rFonts w:ascii="Arial"/>
          <w:b/>
          <w:sz w:val="18"/>
        </w:rPr>
      </w:pPr>
      <w:r>
        <w:rPr/>
        <w:br w:type="column"/>
      </w:r>
      <w:r>
        <w:rPr>
          <w:rFonts w:ascii="Arial"/>
          <w:b/>
          <w:spacing w:val="-2"/>
          <w:sz w:val="18"/>
        </w:rPr>
        <w:t>Comments</w:t>
      </w:r>
    </w:p>
    <w:p>
      <w:pPr>
        <w:pStyle w:val="BodyText"/>
        <w:spacing w:line="249" w:lineRule="auto" w:before="96"/>
        <w:ind w:left="226" w:right="761"/>
        <w:jc w:val="both"/>
      </w:pPr>
      <w:r>
        <w:rPr/>
        <w:t>Commentary</w:t>
      </w:r>
      <w:r>
        <w:rPr>
          <w:spacing w:val="-2"/>
        </w:rPr>
        <w:t> </w:t>
      </w:r>
      <w:r>
        <w:rPr/>
        <w:t>text</w:t>
      </w:r>
      <w:r>
        <w:rPr>
          <w:spacing w:val="-2"/>
        </w:rPr>
        <w:t> </w:t>
      </w:r>
      <w:r>
        <w:rPr/>
        <w:t>(following</w:t>
      </w:r>
      <w:r>
        <w:rPr>
          <w:spacing w:val="-2"/>
        </w:rPr>
        <w:t> </w:t>
      </w:r>
      <w:r>
        <w:rPr/>
        <w:t>“#”)</w:t>
      </w:r>
      <w:r>
        <w:rPr>
          <w:spacing w:val="-2"/>
        </w:rPr>
        <w:t> </w:t>
      </w:r>
      <w:r>
        <w:rPr/>
        <w:t>may</w:t>
      </w:r>
      <w:r>
        <w:rPr>
          <w:spacing w:val="-2"/>
        </w:rPr>
        <w:t> </w:t>
      </w:r>
      <w:r>
        <w:rPr/>
        <w:t>be</w:t>
      </w:r>
      <w:r>
        <w:rPr>
          <w:spacing w:val="-2"/>
        </w:rPr>
        <w:t> </w:t>
      </w:r>
      <w:r>
        <w:rPr/>
        <w:t>included</w:t>
      </w:r>
      <w:r>
        <w:rPr>
          <w:spacing w:val="-2"/>
        </w:rPr>
        <w:t> </w:t>
      </w:r>
      <w:r>
        <w:rPr/>
        <w:t>in</w:t>
      </w:r>
      <w:r>
        <w:rPr>
          <w:spacing w:val="-2"/>
        </w:rPr>
        <w:t> </w:t>
      </w:r>
      <w:r>
        <w:rPr/>
        <w:t>the</w:t>
      </w:r>
      <w:r>
        <w:rPr>
          <w:spacing w:val="-2"/>
        </w:rPr>
        <w:t> </w:t>
      </w:r>
      <w:r>
        <w:rPr/>
        <w:t>system</w:t>
      </w:r>
      <w:r>
        <w:rPr>
          <w:spacing w:val="-2"/>
        </w:rPr>
        <w:t> </w:t>
      </w:r>
      <w:r>
        <w:rPr/>
        <w:t>description,</w:t>
      </w:r>
      <w:r>
        <w:rPr>
          <w:spacing w:val="-2"/>
        </w:rPr>
        <w:t> </w:t>
      </w:r>
      <w:r>
        <w:rPr/>
        <w:t>making</w:t>
      </w:r>
      <w:r>
        <w:rPr>
          <w:spacing w:val="-2"/>
        </w:rPr>
        <w:t> </w:t>
      </w:r>
      <w:r>
        <w:rPr/>
        <w:t>it easier</w:t>
      </w:r>
      <w:r>
        <w:rPr>
          <w:spacing w:val="-8"/>
        </w:rPr>
        <w:t> </w:t>
      </w:r>
      <w:r>
        <w:rPr/>
        <w:t>to</w:t>
      </w:r>
      <w:r>
        <w:rPr>
          <w:spacing w:val="-8"/>
        </w:rPr>
        <w:t> </w:t>
      </w:r>
      <w:r>
        <w:rPr/>
        <w:t>share</w:t>
      </w:r>
      <w:r>
        <w:rPr>
          <w:spacing w:val="-8"/>
        </w:rPr>
        <w:t> </w:t>
      </w:r>
      <w:r>
        <w:rPr/>
        <w:t>and</w:t>
      </w:r>
      <w:r>
        <w:rPr>
          <w:spacing w:val="-8"/>
        </w:rPr>
        <w:t> </w:t>
      </w:r>
      <w:r>
        <w:rPr/>
        <w:t>archive</w:t>
      </w:r>
      <w:r>
        <w:rPr>
          <w:spacing w:val="-8"/>
        </w:rPr>
        <w:t> </w:t>
      </w:r>
      <w:r>
        <w:rPr/>
        <w:t>system</w:t>
      </w:r>
      <w:r>
        <w:rPr>
          <w:spacing w:val="-8"/>
        </w:rPr>
        <w:t> </w:t>
      </w:r>
      <w:r>
        <w:rPr/>
        <w:t>descriptions</w:t>
      </w:r>
      <w:r>
        <w:rPr>
          <w:spacing w:val="-9"/>
        </w:rPr>
        <w:t> </w:t>
      </w:r>
      <w:r>
        <w:rPr/>
        <w:t>to</w:t>
      </w:r>
      <w:r>
        <w:rPr>
          <w:spacing w:val="-8"/>
        </w:rPr>
        <w:t> </w:t>
      </w:r>
      <w:r>
        <w:rPr/>
        <w:t>be</w:t>
      </w:r>
      <w:r>
        <w:rPr>
          <w:spacing w:val="-8"/>
        </w:rPr>
        <w:t> </w:t>
      </w:r>
      <w:r>
        <w:rPr/>
        <w:t>re-used</w:t>
      </w:r>
      <w:r>
        <w:rPr>
          <w:spacing w:val="-8"/>
        </w:rPr>
        <w:t> </w:t>
      </w:r>
      <w:r>
        <w:rPr/>
        <w:t>at</w:t>
      </w:r>
      <w:r>
        <w:rPr>
          <w:spacing w:val="-8"/>
        </w:rPr>
        <w:t> </w:t>
      </w:r>
      <w:r>
        <w:rPr/>
        <w:t>a</w:t>
      </w:r>
      <w:r>
        <w:rPr>
          <w:spacing w:val="-8"/>
        </w:rPr>
        <w:t> </w:t>
      </w:r>
      <w:r>
        <w:rPr/>
        <w:t>later</w:t>
      </w:r>
      <w:r>
        <w:rPr>
          <w:spacing w:val="-8"/>
        </w:rPr>
        <w:t> </w:t>
      </w:r>
      <w:r>
        <w:rPr/>
        <w:t>date</w:t>
      </w:r>
      <w:r>
        <w:rPr>
          <w:spacing w:val="-8"/>
        </w:rPr>
        <w:t> </w:t>
      </w:r>
      <w:r>
        <w:rPr/>
        <w:t>or</w:t>
      </w:r>
      <w:r>
        <w:rPr>
          <w:spacing w:val="-8"/>
        </w:rPr>
        <w:t> </w:t>
      </w:r>
      <w:r>
        <w:rPr/>
        <w:t>by</w:t>
      </w:r>
      <w:r>
        <w:rPr>
          <w:spacing w:val="-8"/>
        </w:rPr>
        <w:t> </w:t>
      </w:r>
      <w:r>
        <w:rPr/>
        <w:t>another </w:t>
      </w:r>
      <w:r>
        <w:rPr>
          <w:spacing w:val="-2"/>
        </w:rPr>
        <w:t>person.</w:t>
      </w:r>
    </w:p>
    <w:p>
      <w:pPr>
        <w:pStyle w:val="BodyText"/>
        <w:spacing w:before="84"/>
      </w:pPr>
    </w:p>
    <w:p>
      <w:pPr>
        <w:spacing w:before="0"/>
        <w:ind w:left="226" w:right="0" w:firstLine="0"/>
        <w:jc w:val="left"/>
        <w:rPr>
          <w:rFonts w:ascii="Arial"/>
          <w:b/>
          <w:sz w:val="18"/>
        </w:rPr>
      </w:pPr>
      <w:r>
        <w:rPr>
          <w:rFonts w:ascii="Arial"/>
          <w:b/>
          <w:sz w:val="18"/>
        </w:rPr>
        <w:t>User-Selectable</w:t>
      </w:r>
      <w:r>
        <w:rPr>
          <w:rFonts w:ascii="Arial"/>
          <w:b/>
          <w:spacing w:val="-6"/>
          <w:sz w:val="18"/>
        </w:rPr>
        <w:t> </w:t>
      </w:r>
      <w:r>
        <w:rPr>
          <w:rFonts w:ascii="Arial"/>
          <w:b/>
          <w:sz w:val="18"/>
        </w:rPr>
        <w:t>Prefix</w:t>
      </w:r>
      <w:r>
        <w:rPr>
          <w:rFonts w:ascii="Arial"/>
          <w:b/>
          <w:spacing w:val="-6"/>
          <w:sz w:val="18"/>
        </w:rPr>
        <w:t> </w:t>
      </w:r>
      <w:r>
        <w:rPr>
          <w:rFonts w:ascii="Arial"/>
          <w:b/>
          <w:sz w:val="18"/>
        </w:rPr>
        <w:t>on</w:t>
      </w:r>
      <w:r>
        <w:rPr>
          <w:rFonts w:ascii="Arial"/>
          <w:b/>
          <w:spacing w:val="-5"/>
          <w:sz w:val="18"/>
        </w:rPr>
        <w:t> </w:t>
      </w:r>
      <w:r>
        <w:rPr>
          <w:rFonts w:ascii="Arial"/>
          <w:b/>
          <w:sz w:val="18"/>
        </w:rPr>
        <w:t>SD/FAST-Generated</w:t>
      </w:r>
      <w:r>
        <w:rPr>
          <w:rFonts w:ascii="Arial"/>
          <w:b/>
          <w:spacing w:val="-6"/>
          <w:sz w:val="18"/>
        </w:rPr>
        <w:t> </w:t>
      </w:r>
      <w:r>
        <w:rPr>
          <w:rFonts w:ascii="Arial"/>
          <w:b/>
          <w:sz w:val="18"/>
        </w:rPr>
        <w:t>Simulation</w:t>
      </w:r>
      <w:r>
        <w:rPr>
          <w:rFonts w:ascii="Arial"/>
          <w:b/>
          <w:spacing w:val="-5"/>
          <w:sz w:val="18"/>
        </w:rPr>
        <w:t> </w:t>
      </w:r>
      <w:r>
        <w:rPr>
          <w:rFonts w:ascii="Arial"/>
          <w:b/>
          <w:spacing w:val="-4"/>
          <w:sz w:val="18"/>
        </w:rPr>
        <w:t>Code</w:t>
      </w:r>
    </w:p>
    <w:p>
      <w:pPr>
        <w:pStyle w:val="BodyText"/>
        <w:spacing w:line="249" w:lineRule="auto" w:before="96"/>
        <w:ind w:left="226" w:right="717"/>
      </w:pPr>
      <w:r>
        <w:rPr/>
        <w:t>The complete set of simulation routines generated by SD/FAST can be prefaced by user-selectable characters.</w:t>
      </w:r>
      <w:r>
        <w:rPr>
          <w:spacing w:val="40"/>
        </w:rPr>
        <w:t> </w:t>
      </w:r>
      <w:r>
        <w:rPr/>
        <w:t>This allows several multibody systems to be simulated </w:t>
      </w:r>
      <w:r>
        <w:rPr>
          <w:i/>
        </w:rPr>
        <w:t>si-multaneously</w:t>
      </w:r>
      <w:r>
        <w:rPr>
          <w:i/>
          <w:spacing w:val="-8"/>
        </w:rPr>
        <w:t> </w:t>
      </w:r>
      <w:r>
        <w:rPr/>
        <w:t>with</w:t>
      </w:r>
      <w:r>
        <w:rPr>
          <w:spacing w:val="-7"/>
        </w:rPr>
        <w:t> </w:t>
      </w:r>
      <w:r>
        <w:rPr/>
        <w:t>interacting</w:t>
      </w:r>
      <w:r>
        <w:rPr>
          <w:spacing w:val="-7"/>
        </w:rPr>
        <w:t> </w:t>
      </w:r>
      <w:r>
        <w:rPr/>
        <w:t>forces</w:t>
      </w:r>
      <w:r>
        <w:rPr>
          <w:spacing w:val="-8"/>
        </w:rPr>
        <w:t> </w:t>
      </w:r>
      <w:r>
        <w:rPr/>
        <w:t>and</w:t>
      </w:r>
      <w:r>
        <w:rPr>
          <w:spacing w:val="-7"/>
        </w:rPr>
        <w:t> </w:t>
      </w:r>
      <w:r>
        <w:rPr/>
        <w:t>torques.</w:t>
      </w:r>
      <w:r>
        <w:rPr>
          <w:spacing w:val="36"/>
        </w:rPr>
        <w:t> </w:t>
      </w:r>
      <w:r>
        <w:rPr/>
        <w:t>The</w:t>
      </w:r>
      <w:r>
        <w:rPr>
          <w:spacing w:val="-7"/>
        </w:rPr>
        <w:t> </w:t>
      </w:r>
      <w:r>
        <w:rPr/>
        <w:t>prefixes</w:t>
      </w:r>
      <w:r>
        <w:rPr>
          <w:spacing w:val="-8"/>
        </w:rPr>
        <w:t> </w:t>
      </w:r>
      <w:r>
        <w:rPr/>
        <w:t>also</w:t>
      </w:r>
      <w:r>
        <w:rPr>
          <w:spacing w:val="-7"/>
        </w:rPr>
        <w:t> </w:t>
      </w:r>
      <w:r>
        <w:rPr/>
        <w:t>allow</w:t>
      </w:r>
      <w:r>
        <w:rPr>
          <w:spacing w:val="-8"/>
        </w:rPr>
        <w:t> </w:t>
      </w:r>
      <w:r>
        <w:rPr/>
        <w:t>the</w:t>
      </w:r>
      <w:r>
        <w:rPr>
          <w:spacing w:val="-7"/>
        </w:rPr>
        <w:t> </w:t>
      </w:r>
      <w:r>
        <w:rPr/>
        <w:t>user</w:t>
      </w:r>
      <w:r>
        <w:rPr>
          <w:spacing w:val="-7"/>
        </w:rPr>
        <w:t> </w:t>
      </w:r>
      <w:r>
        <w:rPr/>
        <w:t>to</w:t>
      </w:r>
      <w:r>
        <w:rPr>
          <w:spacing w:val="-7"/>
        </w:rPr>
        <w:t> </w:t>
      </w:r>
      <w:r>
        <w:rPr/>
        <w:t>as-semble </w:t>
      </w:r>
      <w:r>
        <w:rPr>
          <w:i/>
        </w:rPr>
        <w:t>libraries </w:t>
      </w:r>
      <w:r>
        <w:rPr/>
        <w:t>of models for effective management of large simulation projects.</w:t>
      </w:r>
    </w:p>
    <w:p>
      <w:pPr>
        <w:pStyle w:val="BodyText"/>
        <w:spacing w:after="0" w:line="249" w:lineRule="auto"/>
        <w:sectPr>
          <w:type w:val="continuous"/>
          <w:pgSz w:w="12240" w:h="15840"/>
          <w:pgMar w:header="819" w:footer="1204" w:top="700" w:bottom="280" w:left="720" w:right="360"/>
          <w:cols w:num="2" w:equalWidth="0">
            <w:col w:w="3154" w:space="40"/>
            <w:col w:w="7966"/>
          </w:cols>
        </w:sectPr>
      </w:pPr>
    </w:p>
    <w:p>
      <w:pPr>
        <w:pStyle w:val="BodyText"/>
        <w:rPr>
          <w:sz w:val="18"/>
        </w:rPr>
      </w:pPr>
    </w:p>
    <w:p>
      <w:pPr>
        <w:pStyle w:val="BodyText"/>
        <w:rPr>
          <w:sz w:val="18"/>
        </w:rPr>
      </w:pPr>
    </w:p>
    <w:p>
      <w:pPr>
        <w:pStyle w:val="BodyText"/>
        <w:spacing w:before="145"/>
        <w:rPr>
          <w:sz w:val="18"/>
        </w:rPr>
      </w:pPr>
    </w:p>
    <w:p>
      <w:pPr>
        <w:spacing w:before="1"/>
        <w:ind w:left="3060" w:right="0" w:firstLine="0"/>
        <w:jc w:val="left"/>
        <w:rPr>
          <w:rFonts w:ascii="Arial"/>
          <w:b/>
          <w:sz w:val="18"/>
        </w:rPr>
      </w:pPr>
      <w:r>
        <w:rPr>
          <w:rFonts w:ascii="Arial"/>
          <w:b/>
          <w:sz w:val="18"/>
        </w:rPr>
        <w:t>Error</w:t>
      </w:r>
      <w:r>
        <w:rPr>
          <w:rFonts w:ascii="Arial"/>
          <w:b/>
          <w:spacing w:val="-9"/>
          <w:sz w:val="18"/>
        </w:rPr>
        <w:t> </w:t>
      </w:r>
      <w:r>
        <w:rPr>
          <w:rFonts w:ascii="Arial"/>
          <w:b/>
          <w:spacing w:val="-2"/>
          <w:sz w:val="18"/>
        </w:rPr>
        <w:t>Diagnostics</w:t>
      </w:r>
    </w:p>
    <w:p>
      <w:pPr>
        <w:pStyle w:val="BodyText"/>
        <w:spacing w:line="249" w:lineRule="auto" w:before="60"/>
        <w:ind w:left="3060" w:right="1077"/>
      </w:pPr>
      <w:r>
        <w:rPr/>
        <w:t>SD/FAST</w:t>
      </w:r>
      <w:r>
        <w:rPr>
          <w:spacing w:val="-4"/>
        </w:rPr>
        <w:t> </w:t>
      </w:r>
      <w:r>
        <w:rPr/>
        <w:t>reports</w:t>
      </w:r>
      <w:r>
        <w:rPr>
          <w:spacing w:val="-4"/>
        </w:rPr>
        <w:t> </w:t>
      </w:r>
      <w:r>
        <w:rPr/>
        <w:t>any</w:t>
      </w:r>
      <w:r>
        <w:rPr>
          <w:spacing w:val="-4"/>
        </w:rPr>
        <w:t> </w:t>
      </w:r>
      <w:r>
        <w:rPr/>
        <w:t>problems</w:t>
      </w:r>
      <w:r>
        <w:rPr>
          <w:spacing w:val="-4"/>
        </w:rPr>
        <w:t> </w:t>
      </w:r>
      <w:r>
        <w:rPr/>
        <w:t>found</w:t>
      </w:r>
      <w:r>
        <w:rPr>
          <w:spacing w:val="-4"/>
        </w:rPr>
        <w:t> </w:t>
      </w:r>
      <w:r>
        <w:rPr/>
        <w:t>in</w:t>
      </w:r>
      <w:r>
        <w:rPr>
          <w:spacing w:val="-4"/>
        </w:rPr>
        <w:t> </w:t>
      </w:r>
      <w:r>
        <w:rPr/>
        <w:t>the</w:t>
      </w:r>
      <w:r>
        <w:rPr>
          <w:spacing w:val="-4"/>
        </w:rPr>
        <w:t> </w:t>
      </w:r>
      <w:r>
        <w:rPr/>
        <w:t>System</w:t>
      </w:r>
      <w:r>
        <w:rPr>
          <w:spacing w:val="-4"/>
        </w:rPr>
        <w:t> </w:t>
      </w:r>
      <w:r>
        <w:rPr/>
        <w:t>Description</w:t>
      </w:r>
      <w:r>
        <w:rPr>
          <w:spacing w:val="-4"/>
        </w:rPr>
        <w:t> </w:t>
      </w:r>
      <w:r>
        <w:rPr/>
        <w:t>File</w:t>
      </w:r>
      <w:r>
        <w:rPr>
          <w:spacing w:val="-4"/>
        </w:rPr>
        <w:t> </w:t>
      </w:r>
      <w:r>
        <w:rPr/>
        <w:t>with</w:t>
      </w:r>
      <w:r>
        <w:rPr>
          <w:spacing w:val="-4"/>
        </w:rPr>
        <w:t> </w:t>
      </w:r>
      <w:r>
        <w:rPr/>
        <w:t>clear</w:t>
      </w:r>
      <w:r>
        <w:rPr>
          <w:spacing w:val="-4"/>
        </w:rPr>
        <w:t> </w:t>
      </w:r>
      <w:r>
        <w:rPr/>
        <w:t>and</w:t>
      </w:r>
      <w:r>
        <w:rPr>
          <w:spacing w:val="-4"/>
        </w:rPr>
        <w:t> </w:t>
      </w:r>
      <w:r>
        <w:rPr/>
        <w:t>de-tailed error messages.</w:t>
      </w:r>
      <w:r>
        <w:rPr>
          <w:spacing w:val="40"/>
        </w:rPr>
        <w:t> </w:t>
      </w:r>
      <w:r>
        <w:rPr/>
        <w:t>These include both syntactic or typographical errors and prob-lems with the physical realizability of the system described.</w:t>
      </w:r>
    </w:p>
    <w:p>
      <w:pPr>
        <w:pStyle w:val="BodyText"/>
        <w:spacing w:before="50"/>
      </w:pPr>
    </w:p>
    <w:p>
      <w:pPr>
        <w:spacing w:before="0"/>
        <w:ind w:left="3060" w:right="0" w:firstLine="0"/>
        <w:jc w:val="left"/>
        <w:rPr>
          <w:rFonts w:ascii="Arial"/>
          <w:b/>
          <w:sz w:val="18"/>
        </w:rPr>
      </w:pPr>
      <w:r>
        <w:rPr>
          <w:rFonts w:ascii="Arial"/>
          <w:b/>
          <w:sz w:val="18"/>
        </w:rPr>
        <w:t>Information</w:t>
      </w:r>
      <w:r>
        <w:rPr>
          <w:rFonts w:ascii="Arial"/>
          <w:b/>
          <w:spacing w:val="-4"/>
          <w:sz w:val="18"/>
        </w:rPr>
        <w:t> </w:t>
      </w:r>
      <w:r>
        <w:rPr>
          <w:rFonts w:ascii="Arial"/>
          <w:b/>
          <w:sz w:val="18"/>
        </w:rPr>
        <w:t>File</w:t>
      </w:r>
      <w:r>
        <w:rPr>
          <w:rFonts w:ascii="Arial"/>
          <w:b/>
          <w:spacing w:val="-3"/>
          <w:sz w:val="18"/>
        </w:rPr>
        <w:t> </w:t>
      </w:r>
      <w:r>
        <w:rPr>
          <w:rFonts w:ascii="Arial"/>
          <w:b/>
          <w:spacing w:val="-2"/>
          <w:sz w:val="18"/>
        </w:rPr>
        <w:t>Produced</w:t>
      </w:r>
    </w:p>
    <w:p>
      <w:pPr>
        <w:pStyle w:val="BodyText"/>
        <w:spacing w:line="249" w:lineRule="auto" w:before="61"/>
        <w:ind w:left="3060" w:right="1077"/>
      </w:pPr>
      <w:r>
        <w:rPr/>
        <w:t>After</w:t>
      </w:r>
      <w:r>
        <w:rPr>
          <w:spacing w:val="-7"/>
        </w:rPr>
        <w:t> </w:t>
      </w:r>
      <w:r>
        <w:rPr/>
        <w:t>successfully</w:t>
      </w:r>
      <w:r>
        <w:rPr>
          <w:spacing w:val="-7"/>
        </w:rPr>
        <w:t> </w:t>
      </w:r>
      <w:r>
        <w:rPr/>
        <w:t>processing</w:t>
      </w:r>
      <w:r>
        <w:rPr>
          <w:spacing w:val="-7"/>
        </w:rPr>
        <w:t> </w:t>
      </w:r>
      <w:r>
        <w:rPr/>
        <w:t>the</w:t>
      </w:r>
      <w:r>
        <w:rPr>
          <w:spacing w:val="-7"/>
        </w:rPr>
        <w:t> </w:t>
      </w:r>
      <w:r>
        <w:rPr/>
        <w:t>System</w:t>
      </w:r>
      <w:r>
        <w:rPr>
          <w:spacing w:val="-7"/>
        </w:rPr>
        <w:t> </w:t>
      </w:r>
      <w:r>
        <w:rPr/>
        <w:t>Description</w:t>
      </w:r>
      <w:r>
        <w:rPr>
          <w:spacing w:val="-7"/>
        </w:rPr>
        <w:t> </w:t>
      </w:r>
      <w:r>
        <w:rPr/>
        <w:t>File,</w:t>
      </w:r>
      <w:r>
        <w:rPr>
          <w:spacing w:val="-7"/>
        </w:rPr>
        <w:t> </w:t>
      </w:r>
      <w:r>
        <w:rPr/>
        <w:t>SD/FAST</w:t>
      </w:r>
      <w:r>
        <w:rPr>
          <w:spacing w:val="-7"/>
        </w:rPr>
        <w:t> </w:t>
      </w:r>
      <w:r>
        <w:rPr/>
        <w:t>produces</w:t>
      </w:r>
      <w:r>
        <w:rPr>
          <w:spacing w:val="-7"/>
        </w:rPr>
        <w:t> </w:t>
      </w:r>
      <w:r>
        <w:rPr/>
        <w:t>an</w:t>
      </w:r>
      <w:r>
        <w:rPr>
          <w:spacing w:val="-7"/>
        </w:rPr>
        <w:t> </w:t>
      </w:r>
      <w:r>
        <w:rPr/>
        <w:t>infor-mation file with tables showing the body interconnections, joint types, coordinate defi-nitions, state/joint index maps, system parameters, and the number, type and placement of constraints.</w:t>
      </w:r>
      <w:r>
        <w:rPr>
          <w:spacing w:val="40"/>
        </w:rPr>
        <w:t> </w:t>
      </w:r>
      <w:r>
        <w:rPr/>
        <w:t>This is useful for verifying that the system has been correctly specified, and</w:t>
      </w:r>
      <w:r>
        <w:rPr>
          <w:spacing w:val="-3"/>
        </w:rPr>
        <w:t> </w:t>
      </w:r>
      <w:r>
        <w:rPr/>
        <w:t>for</w:t>
      </w:r>
      <w:r>
        <w:rPr>
          <w:spacing w:val="-3"/>
        </w:rPr>
        <w:t> </w:t>
      </w:r>
      <w:r>
        <w:rPr/>
        <w:t>associating</w:t>
      </w:r>
      <w:r>
        <w:rPr>
          <w:spacing w:val="-3"/>
        </w:rPr>
        <w:t> </w:t>
      </w:r>
      <w:r>
        <w:rPr/>
        <w:t>run</w:t>
      </w:r>
      <w:r>
        <w:rPr>
          <w:spacing w:val="-3"/>
        </w:rPr>
        <w:t> </w:t>
      </w:r>
      <w:r>
        <w:rPr/>
        <w:t>time</w:t>
      </w:r>
      <w:r>
        <w:rPr>
          <w:spacing w:val="-3"/>
        </w:rPr>
        <w:t> </w:t>
      </w:r>
      <w:r>
        <w:rPr/>
        <w:t>quantities</w:t>
      </w:r>
      <w:r>
        <w:rPr>
          <w:spacing w:val="-3"/>
        </w:rPr>
        <w:t> </w:t>
      </w:r>
      <w:r>
        <w:rPr/>
        <w:t>with</w:t>
      </w:r>
      <w:r>
        <w:rPr>
          <w:spacing w:val="-3"/>
        </w:rPr>
        <w:t> </w:t>
      </w:r>
      <w:r>
        <w:rPr/>
        <w:t>their</w:t>
      </w:r>
      <w:r>
        <w:rPr>
          <w:spacing w:val="-3"/>
        </w:rPr>
        <w:t> </w:t>
      </w:r>
      <w:r>
        <w:rPr/>
        <w:t>corresponding</w:t>
      </w:r>
      <w:r>
        <w:rPr>
          <w:spacing w:val="-3"/>
        </w:rPr>
        <w:t> </w:t>
      </w:r>
      <w:r>
        <w:rPr/>
        <w:t>bodies</w:t>
      </w:r>
      <w:r>
        <w:rPr>
          <w:spacing w:val="-3"/>
        </w:rPr>
        <w:t> </w:t>
      </w:r>
      <w:r>
        <w:rPr/>
        <w:t>and</w:t>
      </w:r>
      <w:r>
        <w:rPr>
          <w:spacing w:val="-3"/>
        </w:rPr>
        <w:t> </w:t>
      </w:r>
      <w:r>
        <w:rPr/>
        <w:t>joints.</w:t>
      </w:r>
      <w:r>
        <w:rPr>
          <w:spacing w:val="40"/>
        </w:rPr>
        <w:t> </w:t>
      </w:r>
      <w:r>
        <w:rPr/>
        <w:t>Also produced is a list of all the array dimensions needed to call SD/FAST-generated rou-</w:t>
      </w:r>
      <w:r>
        <w:rPr>
          <w:spacing w:val="-2"/>
        </w:rPr>
        <w:t>tines.</w:t>
      </w:r>
    </w:p>
    <w:p>
      <w:pPr>
        <w:pStyle w:val="BodyText"/>
        <w:spacing w:before="166"/>
      </w:pPr>
    </w:p>
    <w:p>
      <w:pPr>
        <w:pStyle w:val="Heading8"/>
        <w:spacing w:before="1"/>
      </w:pPr>
      <w:r>
        <w:rPr/>
        <w:t>T1.5.4</w:t>
      </w:r>
      <w:r>
        <w:rPr>
          <w:spacing w:val="32"/>
        </w:rPr>
        <w:t>  </w:t>
      </w:r>
      <w:r>
        <w:rPr/>
        <w:t>Generated</w:t>
      </w:r>
      <w:r>
        <w:rPr>
          <w:spacing w:val="-1"/>
        </w:rPr>
        <w:t> </w:t>
      </w:r>
      <w:r>
        <w:rPr>
          <w:spacing w:val="-4"/>
        </w:rPr>
        <w:t>Code</w:t>
      </w:r>
    </w:p>
    <w:p>
      <w:pPr>
        <w:pStyle w:val="BodyText"/>
        <w:spacing w:line="249" w:lineRule="auto" w:before="123"/>
        <w:ind w:left="3060" w:right="1096"/>
      </w:pPr>
      <w:r>
        <w:rPr/>
        <w:t>Following</w:t>
      </w:r>
      <w:r>
        <w:rPr>
          <w:spacing w:val="-8"/>
        </w:rPr>
        <w:t> </w:t>
      </w:r>
      <w:r>
        <w:rPr/>
        <w:t>are</w:t>
      </w:r>
      <w:r>
        <w:rPr>
          <w:spacing w:val="-8"/>
        </w:rPr>
        <w:t> </w:t>
      </w:r>
      <w:r>
        <w:rPr/>
        <w:t>some</w:t>
      </w:r>
      <w:r>
        <w:rPr>
          <w:spacing w:val="-8"/>
        </w:rPr>
        <w:t> </w:t>
      </w:r>
      <w:r>
        <w:rPr/>
        <w:t>of</w:t>
      </w:r>
      <w:r>
        <w:rPr>
          <w:spacing w:val="-8"/>
        </w:rPr>
        <w:t> </w:t>
      </w:r>
      <w:r>
        <w:rPr/>
        <w:t>the</w:t>
      </w:r>
      <w:r>
        <w:rPr>
          <w:spacing w:val="-8"/>
        </w:rPr>
        <w:t> </w:t>
      </w:r>
      <w:r>
        <w:rPr/>
        <w:t>more</w:t>
      </w:r>
      <w:r>
        <w:rPr>
          <w:spacing w:val="-8"/>
        </w:rPr>
        <w:t> </w:t>
      </w:r>
      <w:r>
        <w:rPr/>
        <w:t>important</w:t>
      </w:r>
      <w:r>
        <w:rPr>
          <w:spacing w:val="-8"/>
        </w:rPr>
        <w:t> </w:t>
      </w:r>
      <w:r>
        <w:rPr/>
        <w:t>features</w:t>
      </w:r>
      <w:r>
        <w:rPr>
          <w:spacing w:val="-8"/>
        </w:rPr>
        <w:t> </w:t>
      </w:r>
      <w:r>
        <w:rPr/>
        <w:t>of</w:t>
      </w:r>
      <w:r>
        <w:rPr>
          <w:spacing w:val="-8"/>
        </w:rPr>
        <w:t> </w:t>
      </w:r>
      <w:r>
        <w:rPr/>
        <w:t>the</w:t>
      </w:r>
      <w:r>
        <w:rPr>
          <w:spacing w:val="-8"/>
        </w:rPr>
        <w:t> </w:t>
      </w:r>
      <w:r>
        <w:rPr/>
        <w:t>SD/FAST-generated</w:t>
      </w:r>
      <w:r>
        <w:rPr>
          <w:spacing w:val="-8"/>
        </w:rPr>
        <w:t> </w:t>
      </w:r>
      <w:r>
        <w:rPr/>
        <w:t>subrou-</w:t>
      </w:r>
      <w:r>
        <w:rPr>
          <w:spacing w:val="-2"/>
        </w:rPr>
        <w:t>tines:</w:t>
      </w:r>
    </w:p>
    <w:p>
      <w:pPr>
        <w:pStyle w:val="BodyText"/>
        <w:spacing w:before="8"/>
        <w:rPr>
          <w:sz w:val="15"/>
        </w:rPr>
      </w:pPr>
    </w:p>
    <w:p>
      <w:pPr>
        <w:pStyle w:val="BodyText"/>
        <w:spacing w:after="0"/>
        <w:rPr>
          <w:sz w:val="15"/>
        </w:rPr>
        <w:sectPr>
          <w:pgSz w:w="12240" w:h="15840"/>
          <w:pgMar w:header="819" w:footer="1204" w:top="1300" w:bottom="1400" w:left="720" w:right="360"/>
        </w:sectPr>
      </w:pPr>
    </w:p>
    <w:p>
      <w:pPr>
        <w:pStyle w:val="BodyText"/>
        <w:spacing w:before="217"/>
        <w:rPr>
          <w:sz w:val="28"/>
        </w:rPr>
      </w:pPr>
    </w:p>
    <w:p>
      <w:pPr>
        <w:spacing w:line="693" w:lineRule="auto" w:before="0"/>
        <w:ind w:left="1240" w:right="195" w:hanging="456"/>
        <w:jc w:val="left"/>
        <w:rPr>
          <w:rFonts w:ascii="Arial"/>
          <w:b/>
          <w:sz w:val="28"/>
        </w:rPr>
      </w:pPr>
      <w:r>
        <w:rPr>
          <w:rFonts w:ascii="Arial"/>
          <w:b/>
          <w:sz w:val="28"/>
        </w:rPr>
        <w:drawing>
          <wp:anchor distT="0" distB="0" distL="0" distR="0" allowOverlap="1" layoutInCell="1" locked="0" behindDoc="0" simplePos="0" relativeHeight="15781888">
            <wp:simplePos x="0" y="0"/>
            <wp:positionH relativeFrom="page">
              <wp:posOffset>1403603</wp:posOffset>
            </wp:positionH>
            <wp:positionV relativeFrom="paragraph">
              <wp:posOffset>253956</wp:posOffset>
            </wp:positionV>
            <wp:extent cx="80772" cy="303657"/>
            <wp:effectExtent l="0" t="0" r="0" b="0"/>
            <wp:wrapNone/>
            <wp:docPr id="1118" name="Image 1118"/>
            <wp:cNvGraphicFramePr>
              <a:graphicFrameLocks/>
            </wp:cNvGraphicFramePr>
            <a:graphic>
              <a:graphicData uri="http://schemas.openxmlformats.org/drawingml/2006/picture">
                <pic:pic>
                  <pic:nvPicPr>
                    <pic:cNvPr id="1118" name="Image 1118"/>
                    <pic:cNvPicPr/>
                  </pic:nvPicPr>
                  <pic:blipFill>
                    <a:blip r:embed="rId161" cstate="print"/>
                    <a:stretch>
                      <a:fillRect/>
                    </a:stretch>
                  </pic:blipFill>
                  <pic:spPr>
                    <a:xfrm>
                      <a:off x="0" y="0"/>
                      <a:ext cx="80772" cy="303657"/>
                    </a:xfrm>
                    <a:prstGeom prst="rect">
                      <a:avLst/>
                    </a:prstGeom>
                  </pic:spPr>
                </pic:pic>
              </a:graphicData>
            </a:graphic>
          </wp:anchor>
        </w:drawing>
      </w:r>
      <w:r>
        <w:rPr>
          <w:rFonts w:ascii="Arial"/>
          <w:b/>
          <w:sz w:val="28"/>
        </w:rPr>
        <w:t>a</w:t>
      </w:r>
      <w:r>
        <w:rPr>
          <w:rFonts w:ascii="Arial"/>
          <w:b/>
          <w:spacing w:val="-6"/>
          <w:sz w:val="28"/>
        </w:rPr>
        <w:t> </w:t>
      </w:r>
      <w:r>
        <w:rPr>
          <w:rFonts w:ascii="Arial"/>
          <w:b/>
          <w:sz w:val="28"/>
        </w:rPr>
        <w:t>+</w:t>
      </w:r>
      <w:r>
        <w:rPr>
          <w:rFonts w:ascii="Arial"/>
          <w:b/>
          <w:spacing w:val="-6"/>
          <w:sz w:val="28"/>
        </w:rPr>
        <w:t> </w:t>
      </w:r>
      <w:r>
        <w:rPr>
          <w:rFonts w:ascii="Arial"/>
          <w:b/>
          <w:sz w:val="28"/>
        </w:rPr>
        <w:t>b</w:t>
      </w:r>
      <w:r>
        <w:rPr>
          <w:rFonts w:ascii="Arial"/>
          <w:b/>
          <w:spacing w:val="-6"/>
          <w:sz w:val="28"/>
        </w:rPr>
        <w:t> </w:t>
      </w:r>
      <w:r>
        <w:rPr>
          <w:rFonts w:ascii="Arial"/>
          <w:b/>
          <w:sz w:val="28"/>
        </w:rPr>
        <w:t>+</w:t>
      </w:r>
      <w:r>
        <w:rPr>
          <w:rFonts w:ascii="Arial"/>
          <w:b/>
          <w:spacing w:val="-6"/>
          <w:sz w:val="28"/>
        </w:rPr>
        <w:t> </w:t>
      </w:r>
      <w:r>
        <w:rPr>
          <w:rFonts w:ascii="Arial"/>
          <w:b/>
          <w:sz w:val="28"/>
        </w:rPr>
        <w:t>c</w:t>
      </w:r>
      <w:r>
        <w:rPr>
          <w:rFonts w:ascii="Arial"/>
          <w:b/>
          <w:spacing w:val="-6"/>
          <w:sz w:val="28"/>
        </w:rPr>
        <w:t> </w:t>
      </w:r>
      <w:r>
        <w:rPr>
          <w:rFonts w:ascii="Arial"/>
          <w:b/>
          <w:sz w:val="28"/>
        </w:rPr>
        <w:t>-</w:t>
      </w:r>
      <w:r>
        <w:rPr>
          <w:rFonts w:ascii="Arial"/>
          <w:b/>
          <w:spacing w:val="-6"/>
          <w:sz w:val="28"/>
        </w:rPr>
        <w:t> </w:t>
      </w:r>
      <w:r>
        <w:rPr>
          <w:rFonts w:ascii="Arial"/>
          <w:b/>
          <w:sz w:val="28"/>
        </w:rPr>
        <w:t>b a + c</w:t>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271"/>
        <w:rPr>
          <w:rFonts w:ascii="Arial"/>
          <w:b/>
          <w:sz w:val="28"/>
        </w:rPr>
      </w:pPr>
    </w:p>
    <w:p>
      <w:pPr>
        <w:spacing w:before="0"/>
        <w:ind w:left="1520" w:right="0" w:firstLine="0"/>
        <w:jc w:val="left"/>
        <w:rPr>
          <w:rFonts w:ascii="Arial"/>
          <w:b/>
          <w:sz w:val="24"/>
        </w:rPr>
      </w:pPr>
      <w:r>
        <w:rPr>
          <w:rFonts w:ascii="Arial"/>
          <w:b/>
          <w:spacing w:val="-4"/>
          <w:sz w:val="24"/>
        </w:rPr>
        <w:t>ACSL</w:t>
      </w:r>
    </w:p>
    <w:p>
      <w:pPr>
        <w:spacing w:line="208" w:lineRule="auto" w:before="134"/>
        <w:ind w:left="700" w:right="396" w:firstLine="0"/>
        <w:jc w:val="left"/>
        <w:rPr>
          <w:rFonts w:ascii="Arial"/>
          <w:b/>
          <w:sz w:val="24"/>
        </w:rPr>
      </w:pPr>
      <w:r>
        <w:rPr>
          <w:rFonts w:ascii="Arial"/>
          <w:b/>
          <w:spacing w:val="-2"/>
          <w:sz w:val="24"/>
        </w:rPr>
        <w:t>Matrix-X </w:t>
      </w:r>
      <w:r>
        <w:rPr>
          <w:rFonts w:ascii="Arial"/>
          <w:b/>
          <w:sz w:val="24"/>
        </w:rPr>
        <w:t>System</w:t>
      </w:r>
      <w:r>
        <w:rPr>
          <w:rFonts w:ascii="Arial"/>
          <w:b/>
          <w:spacing w:val="-17"/>
          <w:sz w:val="24"/>
        </w:rPr>
        <w:t> </w:t>
      </w:r>
      <w:r>
        <w:rPr>
          <w:rFonts w:ascii="Arial"/>
          <w:b/>
          <w:sz w:val="24"/>
        </w:rPr>
        <w:t>Build</w:t>
      </w:r>
    </w:p>
    <w:p>
      <w:pPr>
        <w:spacing w:line="235" w:lineRule="auto" w:before="215"/>
        <w:ind w:left="1010" w:right="591" w:firstLine="250"/>
        <w:jc w:val="left"/>
        <w:rPr>
          <w:rFonts w:ascii="Arial"/>
          <w:b/>
          <w:sz w:val="24"/>
        </w:rPr>
      </w:pPr>
      <w:r>
        <w:rPr>
          <w:rFonts w:ascii="Arial"/>
          <w:b/>
          <w:spacing w:val="-2"/>
          <w:sz w:val="24"/>
        </w:rPr>
        <w:t>Matlab Simulink</w:t>
      </w:r>
    </w:p>
    <w:p>
      <w:pPr>
        <w:spacing w:before="159"/>
        <w:ind w:left="665" w:right="0" w:firstLine="0"/>
        <w:jc w:val="left"/>
        <w:rPr>
          <w:rFonts w:ascii="Arial"/>
          <w:b/>
          <w:sz w:val="24"/>
        </w:rPr>
      </w:pPr>
      <w:r>
        <w:rPr>
          <w:rFonts w:ascii="Arial"/>
          <w:b/>
          <w:sz w:val="24"/>
        </w:rPr>
        <w:t>Easy</w:t>
      </w:r>
      <w:r>
        <w:rPr>
          <w:rFonts w:ascii="Arial"/>
          <w:b/>
          <w:spacing w:val="-3"/>
          <w:sz w:val="24"/>
        </w:rPr>
        <w:t> </w:t>
      </w:r>
      <w:r>
        <w:rPr>
          <w:rFonts w:ascii="Arial"/>
          <w:b/>
          <w:spacing w:val="-10"/>
          <w:sz w:val="24"/>
        </w:rPr>
        <w:t>5</w:t>
      </w:r>
    </w:p>
    <w:p>
      <w:pPr>
        <w:spacing w:line="208" w:lineRule="auto" w:before="229"/>
        <w:ind w:left="948" w:right="-1" w:firstLine="0"/>
        <w:jc w:val="left"/>
        <w:rPr>
          <w:rFonts w:ascii="Arial"/>
          <w:b/>
          <w:sz w:val="24"/>
        </w:rPr>
      </w:pPr>
      <w:r>
        <w:rPr>
          <w:rFonts w:ascii="Arial"/>
          <w:b/>
          <w:i/>
          <w:sz w:val="24"/>
        </w:rPr>
        <w:t>Your </w:t>
      </w:r>
      <w:r>
        <w:rPr>
          <w:rFonts w:ascii="Arial"/>
          <w:b/>
          <w:sz w:val="24"/>
        </w:rPr>
        <w:t>Special </w:t>
      </w:r>
      <w:r>
        <w:rPr>
          <w:rFonts w:ascii="Arial"/>
          <w:b/>
          <w:spacing w:val="-2"/>
          <w:sz w:val="24"/>
        </w:rPr>
        <w:t>Analysis</w:t>
      </w:r>
      <w:r>
        <w:rPr>
          <w:rFonts w:ascii="Arial"/>
          <w:b/>
          <w:spacing w:val="-15"/>
          <w:sz w:val="24"/>
        </w:rPr>
        <w:t> </w:t>
      </w:r>
      <w:r>
        <w:rPr>
          <w:rFonts w:ascii="Arial"/>
          <w:b/>
          <w:spacing w:val="-2"/>
          <w:sz w:val="24"/>
        </w:rPr>
        <w:t>Tools</w:t>
      </w:r>
    </w:p>
    <w:p>
      <w:pPr>
        <w:spacing w:before="98"/>
        <w:ind w:left="400" w:right="0" w:firstLine="0"/>
        <w:jc w:val="left"/>
        <w:rPr>
          <w:rFonts w:ascii="Arial"/>
          <w:b/>
          <w:sz w:val="18"/>
        </w:rPr>
      </w:pPr>
      <w:r>
        <w:rPr/>
        <w:br w:type="column"/>
      </w:r>
      <w:r>
        <w:rPr>
          <w:rFonts w:ascii="Arial"/>
          <w:b/>
          <w:sz w:val="18"/>
        </w:rPr>
        <w:t>Extremely</w:t>
      </w:r>
      <w:r>
        <w:rPr>
          <w:rFonts w:ascii="Arial"/>
          <w:b/>
          <w:spacing w:val="-3"/>
          <w:sz w:val="18"/>
        </w:rPr>
        <w:t> </w:t>
      </w:r>
      <w:r>
        <w:rPr>
          <w:rFonts w:ascii="Arial"/>
          <w:b/>
          <w:spacing w:val="-2"/>
          <w:sz w:val="18"/>
        </w:rPr>
        <w:t>Efficient</w:t>
      </w:r>
    </w:p>
    <w:p>
      <w:pPr>
        <w:spacing w:line="249" w:lineRule="auto" w:before="61"/>
        <w:ind w:left="400" w:right="1003" w:firstLine="0"/>
        <w:jc w:val="left"/>
        <w:rPr>
          <w:sz w:val="20"/>
        </w:rPr>
      </w:pPr>
      <w:r>
        <w:rPr>
          <w:sz w:val="20"/>
        </w:rPr>
        <w:t>SD/FAST uses </w:t>
      </w:r>
      <w:r>
        <w:rPr>
          <w:i/>
          <w:sz w:val="20"/>
        </w:rPr>
        <w:t>advanced Kane’s dynamics and our proprietary Order(N) formulation</w:t>
      </w:r>
      <w:r>
        <w:rPr>
          <w:i/>
          <w:sz w:val="20"/>
        </w:rPr>
        <w:t> </w:t>
      </w:r>
      <w:r>
        <w:rPr>
          <w:sz w:val="20"/>
        </w:rPr>
        <w:t>for</w:t>
      </w:r>
      <w:r>
        <w:rPr>
          <w:spacing w:val="-3"/>
          <w:sz w:val="20"/>
        </w:rPr>
        <w:t> </w:t>
      </w:r>
      <w:r>
        <w:rPr>
          <w:sz w:val="20"/>
        </w:rPr>
        <w:t>the</w:t>
      </w:r>
      <w:r>
        <w:rPr>
          <w:spacing w:val="-3"/>
          <w:sz w:val="20"/>
        </w:rPr>
        <w:t> </w:t>
      </w:r>
      <w:r>
        <w:rPr>
          <w:sz w:val="20"/>
        </w:rPr>
        <w:t>equations</w:t>
      </w:r>
      <w:r>
        <w:rPr>
          <w:spacing w:val="-4"/>
          <w:sz w:val="20"/>
        </w:rPr>
        <w:t> </w:t>
      </w:r>
      <w:r>
        <w:rPr>
          <w:sz w:val="20"/>
        </w:rPr>
        <w:t>of</w:t>
      </w:r>
      <w:r>
        <w:rPr>
          <w:spacing w:val="-3"/>
          <w:sz w:val="20"/>
        </w:rPr>
        <w:t> </w:t>
      </w:r>
      <w:r>
        <w:rPr>
          <w:sz w:val="20"/>
        </w:rPr>
        <w:t>motion</w:t>
      </w:r>
      <w:r>
        <w:rPr>
          <w:spacing w:val="-3"/>
          <w:sz w:val="20"/>
        </w:rPr>
        <w:t> </w:t>
      </w:r>
      <w:r>
        <w:rPr>
          <w:sz w:val="20"/>
        </w:rPr>
        <w:t>combined</w:t>
      </w:r>
      <w:r>
        <w:rPr>
          <w:spacing w:val="-3"/>
          <w:sz w:val="20"/>
        </w:rPr>
        <w:t> </w:t>
      </w:r>
      <w:r>
        <w:rPr>
          <w:sz w:val="20"/>
        </w:rPr>
        <w:t>with</w:t>
      </w:r>
      <w:r>
        <w:rPr>
          <w:spacing w:val="-3"/>
          <w:sz w:val="20"/>
        </w:rPr>
        <w:t> </w:t>
      </w:r>
      <w:r>
        <w:rPr>
          <w:i/>
          <w:sz w:val="20"/>
        </w:rPr>
        <w:t>symbolic</w:t>
      </w:r>
      <w:r>
        <w:rPr>
          <w:i/>
          <w:spacing w:val="-3"/>
          <w:sz w:val="20"/>
        </w:rPr>
        <w:t> </w:t>
      </w:r>
      <w:r>
        <w:rPr>
          <w:i/>
          <w:sz w:val="20"/>
        </w:rPr>
        <w:t>algebra</w:t>
      </w:r>
      <w:r>
        <w:rPr>
          <w:i/>
          <w:spacing w:val="-4"/>
          <w:sz w:val="20"/>
        </w:rPr>
        <w:t> </w:t>
      </w:r>
      <w:r>
        <w:rPr>
          <w:sz w:val="20"/>
        </w:rPr>
        <w:t>to</w:t>
      </w:r>
      <w:r>
        <w:rPr>
          <w:spacing w:val="-3"/>
          <w:sz w:val="20"/>
        </w:rPr>
        <w:t> </w:t>
      </w:r>
      <w:r>
        <w:rPr>
          <w:sz w:val="20"/>
        </w:rPr>
        <w:t>precompute</w:t>
      </w:r>
      <w:r>
        <w:rPr>
          <w:spacing w:val="-3"/>
          <w:sz w:val="20"/>
        </w:rPr>
        <w:t> </w:t>
      </w:r>
      <w:r>
        <w:rPr>
          <w:sz w:val="20"/>
        </w:rPr>
        <w:t>and</w:t>
      </w:r>
      <w:r>
        <w:rPr>
          <w:spacing w:val="-3"/>
          <w:sz w:val="20"/>
        </w:rPr>
        <w:t> </w:t>
      </w:r>
      <w:r>
        <w:rPr>
          <w:sz w:val="20"/>
        </w:rPr>
        <w:t>simpli-fy</w:t>
      </w:r>
      <w:r>
        <w:rPr>
          <w:spacing w:val="-5"/>
          <w:sz w:val="20"/>
        </w:rPr>
        <w:t> </w:t>
      </w:r>
      <w:r>
        <w:rPr>
          <w:sz w:val="20"/>
        </w:rPr>
        <w:t>many</w:t>
      </w:r>
      <w:r>
        <w:rPr>
          <w:spacing w:val="-5"/>
          <w:sz w:val="20"/>
        </w:rPr>
        <w:t> </w:t>
      </w:r>
      <w:r>
        <w:rPr>
          <w:sz w:val="20"/>
        </w:rPr>
        <w:t>of</w:t>
      </w:r>
      <w:r>
        <w:rPr>
          <w:spacing w:val="-5"/>
          <w:sz w:val="20"/>
        </w:rPr>
        <w:t> </w:t>
      </w:r>
      <w:r>
        <w:rPr>
          <w:sz w:val="20"/>
        </w:rPr>
        <w:t>the</w:t>
      </w:r>
      <w:r>
        <w:rPr>
          <w:spacing w:val="-5"/>
          <w:sz w:val="20"/>
        </w:rPr>
        <w:t> </w:t>
      </w:r>
      <w:r>
        <w:rPr>
          <w:sz w:val="20"/>
        </w:rPr>
        <w:t>terms.</w:t>
      </w:r>
      <w:r>
        <w:rPr>
          <w:spacing w:val="40"/>
          <w:sz w:val="20"/>
        </w:rPr>
        <w:t> </w:t>
      </w:r>
      <w:r>
        <w:rPr>
          <w:sz w:val="20"/>
        </w:rPr>
        <w:t>This</w:t>
      </w:r>
      <w:r>
        <w:rPr>
          <w:spacing w:val="-5"/>
          <w:sz w:val="20"/>
        </w:rPr>
        <w:t> </w:t>
      </w:r>
      <w:r>
        <w:rPr>
          <w:sz w:val="20"/>
        </w:rPr>
        <w:t>produces</w:t>
      </w:r>
      <w:r>
        <w:rPr>
          <w:spacing w:val="-5"/>
          <w:sz w:val="20"/>
        </w:rPr>
        <w:t> </w:t>
      </w:r>
      <w:r>
        <w:rPr>
          <w:sz w:val="20"/>
        </w:rPr>
        <w:t>equations</w:t>
      </w:r>
      <w:r>
        <w:rPr>
          <w:spacing w:val="-5"/>
          <w:sz w:val="20"/>
        </w:rPr>
        <w:t> </w:t>
      </w:r>
      <w:r>
        <w:rPr>
          <w:sz w:val="20"/>
        </w:rPr>
        <w:t>that</w:t>
      </w:r>
      <w:r>
        <w:rPr>
          <w:spacing w:val="-5"/>
          <w:sz w:val="20"/>
        </w:rPr>
        <w:t> </w:t>
      </w:r>
      <w:r>
        <w:rPr>
          <w:sz w:val="20"/>
        </w:rPr>
        <w:t>execute</w:t>
      </w:r>
      <w:r>
        <w:rPr>
          <w:spacing w:val="-5"/>
          <w:sz w:val="20"/>
        </w:rPr>
        <w:t> </w:t>
      </w:r>
      <w:r>
        <w:rPr>
          <w:sz w:val="20"/>
        </w:rPr>
        <w:t>many</w:t>
      </w:r>
      <w:r>
        <w:rPr>
          <w:spacing w:val="-5"/>
          <w:sz w:val="20"/>
        </w:rPr>
        <w:t> </w:t>
      </w:r>
      <w:r>
        <w:rPr>
          <w:sz w:val="20"/>
        </w:rPr>
        <w:t>times</w:t>
      </w:r>
      <w:r>
        <w:rPr>
          <w:spacing w:val="-5"/>
          <w:sz w:val="20"/>
        </w:rPr>
        <w:t> </w:t>
      </w:r>
      <w:r>
        <w:rPr>
          <w:sz w:val="20"/>
        </w:rPr>
        <w:t>faster</w:t>
      </w:r>
      <w:r>
        <w:rPr>
          <w:spacing w:val="-5"/>
          <w:sz w:val="20"/>
        </w:rPr>
        <w:t> </w:t>
      </w:r>
      <w:r>
        <w:rPr>
          <w:sz w:val="20"/>
        </w:rPr>
        <w:t>than</w:t>
      </w:r>
      <w:r>
        <w:rPr>
          <w:spacing w:val="-5"/>
          <w:sz w:val="20"/>
        </w:rPr>
        <w:t> </w:t>
      </w:r>
      <w:r>
        <w:rPr>
          <w:sz w:val="20"/>
        </w:rPr>
        <w:t>sim-ulations produced by conventional methods (i.e., with a general purpose numerical multibody simulation program).</w:t>
      </w:r>
    </w:p>
    <w:p>
      <w:pPr>
        <w:pStyle w:val="BodyText"/>
        <w:spacing w:before="51"/>
      </w:pPr>
    </w:p>
    <w:p>
      <w:pPr>
        <w:spacing w:before="0"/>
        <w:ind w:left="400" w:right="0" w:firstLine="0"/>
        <w:jc w:val="left"/>
        <w:rPr>
          <w:rFonts w:ascii="Arial"/>
          <w:b/>
          <w:sz w:val="18"/>
        </w:rPr>
      </w:pPr>
      <w:r>
        <w:rPr>
          <w:rFonts w:ascii="Arial"/>
          <w:b/>
          <w:sz w:val="18"/>
        </w:rPr>
        <w:t>Multiple</w:t>
      </w:r>
      <w:r>
        <w:rPr>
          <w:rFonts w:ascii="Arial"/>
          <w:b/>
          <w:spacing w:val="-5"/>
          <w:sz w:val="18"/>
        </w:rPr>
        <w:t> </w:t>
      </w:r>
      <w:r>
        <w:rPr>
          <w:rFonts w:ascii="Arial"/>
          <w:b/>
          <w:sz w:val="18"/>
        </w:rPr>
        <w:t>Output</w:t>
      </w:r>
      <w:r>
        <w:rPr>
          <w:rFonts w:ascii="Arial"/>
          <w:b/>
          <w:spacing w:val="-5"/>
          <w:sz w:val="18"/>
        </w:rPr>
        <w:t> </w:t>
      </w:r>
      <w:r>
        <w:rPr>
          <w:rFonts w:ascii="Arial"/>
          <w:b/>
          <w:sz w:val="18"/>
        </w:rPr>
        <w:t>Languages</w:t>
      </w:r>
      <w:r>
        <w:rPr>
          <w:rFonts w:ascii="Arial"/>
          <w:b/>
          <w:spacing w:val="-4"/>
          <w:sz w:val="18"/>
        </w:rPr>
        <w:t> </w:t>
      </w:r>
      <w:r>
        <w:rPr>
          <w:rFonts w:ascii="Arial"/>
          <w:b/>
          <w:spacing w:val="-2"/>
          <w:sz w:val="18"/>
        </w:rPr>
        <w:t>Available</w:t>
      </w:r>
    </w:p>
    <w:p>
      <w:pPr>
        <w:pStyle w:val="BodyText"/>
        <w:spacing w:line="240" w:lineRule="exact" w:before="55"/>
        <w:ind w:left="400" w:right="1003"/>
      </w:pPr>
      <w:r>
        <w:rPr/>
        <w:t>The</w:t>
      </w:r>
      <w:r>
        <w:rPr>
          <w:spacing w:val="-2"/>
        </w:rPr>
        <w:t> </w:t>
      </w:r>
      <w:r>
        <w:rPr/>
        <w:t>SD/FAST-generated</w:t>
      </w:r>
      <w:r>
        <w:rPr>
          <w:spacing w:val="-2"/>
        </w:rPr>
        <w:t> </w:t>
      </w:r>
      <w:r>
        <w:rPr/>
        <w:t>simulation</w:t>
      </w:r>
      <w:r>
        <w:rPr>
          <w:spacing w:val="-2"/>
        </w:rPr>
        <w:t> </w:t>
      </w:r>
      <w:r>
        <w:rPr/>
        <w:t>code</w:t>
      </w:r>
      <w:r>
        <w:rPr>
          <w:spacing w:val="-2"/>
        </w:rPr>
        <w:t> </w:t>
      </w:r>
      <w:r>
        <w:rPr/>
        <w:t>is</w:t>
      </w:r>
      <w:r>
        <w:rPr>
          <w:spacing w:val="-3"/>
        </w:rPr>
        <w:t> </w:t>
      </w:r>
      <w:r>
        <w:rPr/>
        <w:t>produced</w:t>
      </w:r>
      <w:r>
        <w:rPr>
          <w:spacing w:val="-2"/>
        </w:rPr>
        <w:t> </w:t>
      </w:r>
      <w:r>
        <w:rPr/>
        <w:t>in</w:t>
      </w:r>
      <w:r>
        <w:rPr>
          <w:spacing w:val="-2"/>
        </w:rPr>
        <w:t> </w:t>
      </w:r>
      <w:r>
        <w:rPr/>
        <w:t>either</w:t>
      </w:r>
      <w:r>
        <w:rPr>
          <w:spacing w:val="-2"/>
        </w:rPr>
        <w:t> </w:t>
      </w:r>
      <w:r>
        <w:rPr/>
        <w:t>Fortran</w:t>
      </w:r>
      <w:r>
        <w:rPr>
          <w:spacing w:val="-2"/>
        </w:rPr>
        <w:t> </w:t>
      </w:r>
      <w:r>
        <w:rPr/>
        <w:t>or</w:t>
      </w:r>
      <w:r>
        <w:rPr>
          <w:spacing w:val="-2"/>
        </w:rPr>
        <w:t> </w:t>
      </w:r>
      <w:r>
        <w:rPr/>
        <w:t>C</w:t>
      </w:r>
      <w:r>
        <w:rPr>
          <w:spacing w:val="-2"/>
        </w:rPr>
        <w:t> </w:t>
      </w:r>
      <w:r>
        <w:rPr/>
        <w:t>as</w:t>
      </w:r>
      <w:r>
        <w:rPr>
          <w:spacing w:val="-3"/>
        </w:rPr>
        <w:t> </w:t>
      </w:r>
      <w:r>
        <w:rPr/>
        <w:t>request-ed.</w:t>
      </w:r>
      <w:r>
        <w:rPr>
          <w:spacing w:val="40"/>
        </w:rPr>
        <w:t> </w:t>
      </w:r>
      <w:r>
        <w:rPr/>
        <w:t>Generated Fortran routines can be compiled with any ANSI-standard Fortran 77 compiler</w:t>
      </w:r>
      <w:r>
        <w:rPr>
          <w:spacing w:val="-3"/>
        </w:rPr>
        <w:t> </w:t>
      </w:r>
      <w:r>
        <w:rPr/>
        <w:t>that</w:t>
      </w:r>
      <w:r>
        <w:rPr>
          <w:spacing w:val="-3"/>
        </w:rPr>
        <w:t> </w:t>
      </w:r>
      <w:r>
        <w:rPr/>
        <w:t>has</w:t>
      </w:r>
      <w:r>
        <w:rPr>
          <w:spacing w:val="-4"/>
        </w:rPr>
        <w:t> </w:t>
      </w:r>
      <w:r>
        <w:rPr/>
        <w:t>an</w:t>
      </w:r>
      <w:r>
        <w:rPr>
          <w:spacing w:val="-3"/>
        </w:rPr>
        <w:t> </w:t>
      </w:r>
      <w:r>
        <w:rPr/>
        <w:t>extension</w:t>
      </w:r>
      <w:r>
        <w:rPr>
          <w:spacing w:val="-3"/>
        </w:rPr>
        <w:t> </w:t>
      </w:r>
      <w:r>
        <w:rPr/>
        <w:t>allowing</w:t>
      </w:r>
      <w:r>
        <w:rPr>
          <w:spacing w:val="-3"/>
        </w:rPr>
        <w:t> </w:t>
      </w:r>
      <w:r>
        <w:rPr/>
        <w:t>names</w:t>
      </w:r>
      <w:r>
        <w:rPr>
          <w:spacing w:val="-4"/>
        </w:rPr>
        <w:t> </w:t>
      </w:r>
      <w:r>
        <w:rPr/>
        <w:t>up</w:t>
      </w:r>
      <w:r>
        <w:rPr>
          <w:spacing w:val="-3"/>
        </w:rPr>
        <w:t> </w:t>
      </w:r>
      <w:r>
        <w:rPr/>
        <w:t>to</w:t>
      </w:r>
      <w:r>
        <w:rPr>
          <w:spacing w:val="-3"/>
        </w:rPr>
        <w:t> </w:t>
      </w:r>
      <w:r>
        <w:rPr/>
        <w:t>16</w:t>
      </w:r>
      <w:r>
        <w:rPr>
          <w:spacing w:val="-3"/>
        </w:rPr>
        <w:t> </w:t>
      </w:r>
      <w:r>
        <w:rPr/>
        <w:t>characters</w:t>
      </w:r>
      <w:r>
        <w:rPr>
          <w:spacing w:val="-4"/>
        </w:rPr>
        <w:t> </w:t>
      </w:r>
      <w:r>
        <w:rPr/>
        <w:t>in</w:t>
      </w:r>
      <w:r>
        <w:rPr>
          <w:spacing w:val="-3"/>
        </w:rPr>
        <w:t> </w:t>
      </w:r>
      <w:r>
        <w:rPr/>
        <w:t>length</w:t>
      </w:r>
      <w:r>
        <w:rPr>
          <w:position w:val="8"/>
          <w:sz w:val="16"/>
        </w:rPr>
        <w:t>5</w:t>
      </w:r>
      <w:r>
        <w:rPr/>
        <w:t>.</w:t>
      </w:r>
      <w:r>
        <w:rPr>
          <w:spacing w:val="40"/>
        </w:rPr>
        <w:t> </w:t>
      </w:r>
      <w:r>
        <w:rPr/>
        <w:t>Generat-ed C routines can be compiled with most C compilers, including both K&amp;R and ANSI</w:t>
      </w:r>
    </w:p>
    <w:p>
      <w:pPr>
        <w:pStyle w:val="BodyText"/>
        <w:spacing w:line="249" w:lineRule="auto" w:before="5"/>
        <w:ind w:left="400" w:right="1003"/>
      </w:pPr>
      <w:r>
        <w:rPr/>
        <w:t>C.</w:t>
      </w:r>
      <w:r>
        <w:rPr>
          <w:spacing w:val="40"/>
        </w:rPr>
        <w:t> </w:t>
      </w:r>
      <w:r>
        <w:rPr/>
        <w:t>The</w:t>
      </w:r>
      <w:r>
        <w:rPr>
          <w:spacing w:val="-4"/>
        </w:rPr>
        <w:t> </w:t>
      </w:r>
      <w:r>
        <w:rPr/>
        <w:t>routines</w:t>
      </w:r>
      <w:r>
        <w:rPr>
          <w:spacing w:val="-4"/>
        </w:rPr>
        <w:t> </w:t>
      </w:r>
      <w:r>
        <w:rPr/>
        <w:t>are</w:t>
      </w:r>
      <w:r>
        <w:rPr>
          <w:spacing w:val="-4"/>
        </w:rPr>
        <w:t> </w:t>
      </w:r>
      <w:r>
        <w:rPr/>
        <w:t>designed</w:t>
      </w:r>
      <w:r>
        <w:rPr>
          <w:spacing w:val="-4"/>
        </w:rPr>
        <w:t> </w:t>
      </w:r>
      <w:r>
        <w:rPr/>
        <w:t>so</w:t>
      </w:r>
      <w:r>
        <w:rPr>
          <w:spacing w:val="-4"/>
        </w:rPr>
        <w:t> </w:t>
      </w:r>
      <w:r>
        <w:rPr/>
        <w:t>that</w:t>
      </w:r>
      <w:r>
        <w:rPr>
          <w:spacing w:val="-4"/>
        </w:rPr>
        <w:t> </w:t>
      </w:r>
      <w:r>
        <w:rPr>
          <w:i/>
        </w:rPr>
        <w:t>optimizations</w:t>
      </w:r>
      <w:r>
        <w:rPr>
          <w:i/>
          <w:spacing w:val="-4"/>
        </w:rPr>
        <w:t> </w:t>
      </w:r>
      <w:r>
        <w:rPr/>
        <w:t>commonly</w:t>
      </w:r>
      <w:r>
        <w:rPr>
          <w:spacing w:val="-4"/>
        </w:rPr>
        <w:t> </w:t>
      </w:r>
      <w:r>
        <w:rPr/>
        <w:t>performed</w:t>
      </w:r>
      <w:r>
        <w:rPr>
          <w:spacing w:val="-4"/>
        </w:rPr>
        <w:t> </w:t>
      </w:r>
      <w:r>
        <w:rPr/>
        <w:t>by</w:t>
      </w:r>
      <w:r>
        <w:rPr>
          <w:spacing w:val="-4"/>
        </w:rPr>
        <w:t> </w:t>
      </w:r>
      <w:r>
        <w:rPr/>
        <w:t>compilers will be highly effective.</w:t>
      </w:r>
    </w:p>
    <w:p>
      <w:pPr>
        <w:pStyle w:val="BodyText"/>
        <w:spacing w:before="49"/>
      </w:pPr>
    </w:p>
    <w:p>
      <w:pPr>
        <w:spacing w:before="0"/>
        <w:ind w:left="400" w:right="0" w:firstLine="0"/>
        <w:jc w:val="left"/>
        <w:rPr>
          <w:rFonts w:ascii="Arial"/>
          <w:b/>
          <w:sz w:val="18"/>
        </w:rPr>
      </w:pPr>
      <w:r>
        <w:rPr>
          <w:rFonts w:ascii="Arial"/>
          <w:b/>
          <w:sz w:val="18"/>
        </w:rPr>
        <w:t>User-Selectable</w:t>
      </w:r>
      <w:r>
        <w:rPr>
          <w:rFonts w:ascii="Arial"/>
          <w:b/>
          <w:spacing w:val="-10"/>
          <w:sz w:val="18"/>
        </w:rPr>
        <w:t> </w:t>
      </w:r>
      <w:r>
        <w:rPr>
          <w:rFonts w:ascii="Arial"/>
          <w:b/>
          <w:spacing w:val="-2"/>
          <w:sz w:val="18"/>
        </w:rPr>
        <w:t>Precision</w:t>
      </w:r>
    </w:p>
    <w:p>
      <w:pPr>
        <w:pStyle w:val="BodyText"/>
        <w:spacing w:line="249" w:lineRule="auto" w:before="61"/>
        <w:ind w:left="400" w:right="1003"/>
      </w:pPr>
      <w:r>
        <w:rPr/>
        <w:t>The</w:t>
      </w:r>
      <w:r>
        <w:rPr>
          <w:spacing w:val="-4"/>
        </w:rPr>
        <w:t> </w:t>
      </w:r>
      <w:r>
        <w:rPr/>
        <w:t>SD/FAST-generated</w:t>
      </w:r>
      <w:r>
        <w:rPr>
          <w:spacing w:val="-4"/>
        </w:rPr>
        <w:t> </w:t>
      </w:r>
      <w:r>
        <w:rPr/>
        <w:t>simulation</w:t>
      </w:r>
      <w:r>
        <w:rPr>
          <w:spacing w:val="-4"/>
        </w:rPr>
        <w:t> </w:t>
      </w:r>
      <w:r>
        <w:rPr/>
        <w:t>code</w:t>
      </w:r>
      <w:r>
        <w:rPr>
          <w:spacing w:val="-4"/>
        </w:rPr>
        <w:t> </w:t>
      </w:r>
      <w:r>
        <w:rPr/>
        <w:t>may</w:t>
      </w:r>
      <w:r>
        <w:rPr>
          <w:spacing w:val="-4"/>
        </w:rPr>
        <w:t> </w:t>
      </w:r>
      <w:r>
        <w:rPr/>
        <w:t>be</w:t>
      </w:r>
      <w:r>
        <w:rPr>
          <w:spacing w:val="-4"/>
        </w:rPr>
        <w:t> </w:t>
      </w:r>
      <w:r>
        <w:rPr/>
        <w:t>generated</w:t>
      </w:r>
      <w:r>
        <w:rPr>
          <w:spacing w:val="-4"/>
        </w:rPr>
        <w:t> </w:t>
      </w:r>
      <w:r>
        <w:rPr/>
        <w:t>in</w:t>
      </w:r>
      <w:r>
        <w:rPr>
          <w:spacing w:val="-4"/>
        </w:rPr>
        <w:t> </w:t>
      </w:r>
      <w:r>
        <w:rPr/>
        <w:t>either</w:t>
      </w:r>
      <w:r>
        <w:rPr>
          <w:spacing w:val="-4"/>
        </w:rPr>
        <w:t> </w:t>
      </w:r>
      <w:r>
        <w:rPr>
          <w:i/>
        </w:rPr>
        <w:t>single</w:t>
      </w:r>
      <w:r>
        <w:rPr>
          <w:i/>
          <w:spacing w:val="-5"/>
        </w:rPr>
        <w:t> </w:t>
      </w:r>
      <w:r>
        <w:rPr/>
        <w:t>or</w:t>
      </w:r>
      <w:r>
        <w:rPr>
          <w:spacing w:val="-4"/>
        </w:rPr>
        <w:t> </w:t>
      </w:r>
      <w:r>
        <w:rPr>
          <w:i/>
        </w:rPr>
        <w:t>doubl</w:t>
      </w:r>
      <w:r>
        <w:rPr/>
        <w:t>e precision, as specified by the user in the System Description File or on the command line.</w:t>
      </w:r>
      <w:r>
        <w:rPr>
          <w:spacing w:val="40"/>
        </w:rPr>
        <w:t> </w:t>
      </w:r>
      <w:r>
        <w:rPr/>
        <w:t>(We normally recommend double precision, however.)</w:t>
      </w:r>
    </w:p>
    <w:p>
      <w:pPr>
        <w:pStyle w:val="BodyText"/>
        <w:spacing w:before="49"/>
      </w:pPr>
    </w:p>
    <w:p>
      <w:pPr>
        <w:spacing w:before="0"/>
        <w:ind w:left="400" w:right="0" w:firstLine="0"/>
        <w:jc w:val="left"/>
        <w:rPr>
          <w:rFonts w:ascii="Arial"/>
          <w:b/>
          <w:sz w:val="18"/>
        </w:rPr>
      </w:pPr>
      <w:r>
        <w:rPr>
          <w:rFonts w:ascii="Arial"/>
          <w:b/>
          <w:sz w:val="18"/>
        </w:rPr>
        <w:t>Compatible</w:t>
      </w:r>
      <w:r>
        <w:rPr>
          <w:rFonts w:ascii="Arial"/>
          <w:b/>
          <w:spacing w:val="-3"/>
          <w:sz w:val="18"/>
        </w:rPr>
        <w:t> </w:t>
      </w:r>
      <w:r>
        <w:rPr>
          <w:rFonts w:ascii="Arial"/>
          <w:b/>
          <w:sz w:val="18"/>
        </w:rPr>
        <w:t>with</w:t>
      </w:r>
      <w:r>
        <w:rPr>
          <w:rFonts w:ascii="Arial"/>
          <w:b/>
          <w:spacing w:val="-3"/>
          <w:sz w:val="18"/>
        </w:rPr>
        <w:t> </w:t>
      </w:r>
      <w:r>
        <w:rPr>
          <w:rFonts w:ascii="Arial"/>
          <w:b/>
          <w:sz w:val="18"/>
        </w:rPr>
        <w:t>Simulation</w:t>
      </w:r>
      <w:r>
        <w:rPr>
          <w:rFonts w:ascii="Arial"/>
          <w:b/>
          <w:spacing w:val="-3"/>
          <w:sz w:val="18"/>
        </w:rPr>
        <w:t> </w:t>
      </w:r>
      <w:r>
        <w:rPr>
          <w:rFonts w:ascii="Arial"/>
          <w:b/>
          <w:spacing w:val="-2"/>
          <w:sz w:val="18"/>
        </w:rPr>
        <w:t>Languages</w:t>
      </w:r>
    </w:p>
    <w:p>
      <w:pPr>
        <w:pStyle w:val="BodyText"/>
        <w:spacing w:line="249" w:lineRule="auto" w:before="61"/>
        <w:ind w:left="400" w:right="1003"/>
      </w:pPr>
      <w:r>
        <w:rPr/>
        <w:t>Because</w:t>
      </w:r>
      <w:r>
        <w:rPr>
          <w:spacing w:val="-5"/>
        </w:rPr>
        <w:t> </w:t>
      </w:r>
      <w:r>
        <w:rPr/>
        <w:t>the</w:t>
      </w:r>
      <w:r>
        <w:rPr>
          <w:spacing w:val="-5"/>
        </w:rPr>
        <w:t> </w:t>
      </w:r>
      <w:r>
        <w:rPr/>
        <w:t>output</w:t>
      </w:r>
      <w:r>
        <w:rPr>
          <w:spacing w:val="-5"/>
        </w:rPr>
        <w:t> </w:t>
      </w:r>
      <w:r>
        <w:rPr/>
        <w:t>routines</w:t>
      </w:r>
      <w:r>
        <w:rPr>
          <w:spacing w:val="-5"/>
        </w:rPr>
        <w:t> </w:t>
      </w:r>
      <w:r>
        <w:rPr/>
        <w:t>are</w:t>
      </w:r>
      <w:r>
        <w:rPr>
          <w:spacing w:val="-5"/>
        </w:rPr>
        <w:t> </w:t>
      </w:r>
      <w:r>
        <w:rPr/>
        <w:t>in</w:t>
      </w:r>
      <w:r>
        <w:rPr>
          <w:spacing w:val="-5"/>
        </w:rPr>
        <w:t> </w:t>
      </w:r>
      <w:r>
        <w:rPr/>
        <w:t>standard</w:t>
      </w:r>
      <w:r>
        <w:rPr>
          <w:spacing w:val="-5"/>
        </w:rPr>
        <w:t> </w:t>
      </w:r>
      <w:r>
        <w:rPr/>
        <w:t>Fortran</w:t>
      </w:r>
      <w:r>
        <w:rPr>
          <w:spacing w:val="-5"/>
        </w:rPr>
        <w:t> </w:t>
      </w:r>
      <w:r>
        <w:rPr/>
        <w:t>or</w:t>
      </w:r>
      <w:r>
        <w:rPr>
          <w:spacing w:val="-5"/>
        </w:rPr>
        <w:t> </w:t>
      </w:r>
      <w:r>
        <w:rPr/>
        <w:t>C,</w:t>
      </w:r>
      <w:r>
        <w:rPr>
          <w:spacing w:val="-5"/>
        </w:rPr>
        <w:t> </w:t>
      </w:r>
      <w:r>
        <w:rPr/>
        <w:t>they</w:t>
      </w:r>
      <w:r>
        <w:rPr>
          <w:spacing w:val="-5"/>
        </w:rPr>
        <w:t> </w:t>
      </w:r>
      <w:r>
        <w:rPr/>
        <w:t>can</w:t>
      </w:r>
      <w:r>
        <w:rPr>
          <w:spacing w:val="-5"/>
        </w:rPr>
        <w:t> </w:t>
      </w:r>
      <w:r>
        <w:rPr/>
        <w:t>be</w:t>
      </w:r>
      <w:r>
        <w:rPr>
          <w:spacing w:val="-5"/>
        </w:rPr>
        <w:t> </w:t>
      </w:r>
      <w:r>
        <w:rPr/>
        <w:t>called</w:t>
      </w:r>
      <w:r>
        <w:rPr>
          <w:spacing w:val="-5"/>
        </w:rPr>
        <w:t> </w:t>
      </w:r>
      <w:r>
        <w:rPr/>
        <w:t>from</w:t>
      </w:r>
      <w:r>
        <w:rPr>
          <w:spacing w:val="-5"/>
        </w:rPr>
        <w:t> </w:t>
      </w:r>
      <w:r>
        <w:rPr/>
        <w:t>any</w:t>
      </w:r>
      <w:r>
        <w:rPr>
          <w:spacing w:val="-5"/>
        </w:rPr>
        <w:t> </w:t>
      </w:r>
      <w:r>
        <w:rPr/>
        <w:t>of the commonly used simulation languages such as ACSL or Matrix-X System Build.</w:t>
      </w:r>
    </w:p>
    <w:p>
      <w:pPr>
        <w:pStyle w:val="BodyText"/>
        <w:spacing w:line="249" w:lineRule="auto" w:before="2"/>
        <w:ind w:left="400" w:right="1003"/>
      </w:pPr>
      <w:r>
        <w:rPr/>
        <w:t>They can be used with numerical libraries like IMSL and NAG as well.</w:t>
      </w:r>
      <w:r>
        <w:rPr>
          <w:spacing w:val="40"/>
        </w:rPr>
        <w:t> </w:t>
      </w:r>
      <w:r>
        <w:rPr/>
        <w:t>Also, experi-ence</w:t>
      </w:r>
      <w:r>
        <w:rPr>
          <w:spacing w:val="-4"/>
        </w:rPr>
        <w:t> </w:t>
      </w:r>
      <w:r>
        <w:rPr/>
        <w:t>has</w:t>
      </w:r>
      <w:r>
        <w:rPr>
          <w:spacing w:val="-5"/>
        </w:rPr>
        <w:t> </w:t>
      </w:r>
      <w:r>
        <w:rPr/>
        <w:t>shown</w:t>
      </w:r>
      <w:r>
        <w:rPr>
          <w:spacing w:val="-4"/>
        </w:rPr>
        <w:t> </w:t>
      </w:r>
      <w:r>
        <w:rPr/>
        <w:t>that</w:t>
      </w:r>
      <w:r>
        <w:rPr>
          <w:spacing w:val="-4"/>
        </w:rPr>
        <w:t> </w:t>
      </w:r>
      <w:r>
        <w:rPr/>
        <w:t>the</w:t>
      </w:r>
      <w:r>
        <w:rPr>
          <w:spacing w:val="-4"/>
        </w:rPr>
        <w:t> </w:t>
      </w:r>
      <w:r>
        <w:rPr/>
        <w:t>generated</w:t>
      </w:r>
      <w:r>
        <w:rPr>
          <w:spacing w:val="-4"/>
        </w:rPr>
        <w:t> </w:t>
      </w:r>
      <w:r>
        <w:rPr/>
        <w:t>routines</w:t>
      </w:r>
      <w:r>
        <w:rPr>
          <w:spacing w:val="-5"/>
        </w:rPr>
        <w:t> </w:t>
      </w:r>
      <w:r>
        <w:rPr/>
        <w:t>fit</w:t>
      </w:r>
      <w:r>
        <w:rPr>
          <w:spacing w:val="-4"/>
        </w:rPr>
        <w:t> </w:t>
      </w:r>
      <w:r>
        <w:rPr/>
        <w:t>smoothly</w:t>
      </w:r>
      <w:r>
        <w:rPr>
          <w:spacing w:val="-4"/>
        </w:rPr>
        <w:t> </w:t>
      </w:r>
      <w:r>
        <w:rPr/>
        <w:t>into</w:t>
      </w:r>
      <w:r>
        <w:rPr>
          <w:spacing w:val="-4"/>
        </w:rPr>
        <w:t> </w:t>
      </w:r>
      <w:r>
        <w:rPr/>
        <w:t>almost</w:t>
      </w:r>
      <w:r>
        <w:rPr>
          <w:spacing w:val="-4"/>
        </w:rPr>
        <w:t> </w:t>
      </w:r>
      <w:r>
        <w:rPr>
          <w:i/>
        </w:rPr>
        <w:t>any</w:t>
      </w:r>
      <w:r>
        <w:rPr>
          <w:i/>
          <w:spacing w:val="-5"/>
        </w:rPr>
        <w:t> </w:t>
      </w:r>
      <w:r>
        <w:rPr/>
        <w:t>common</w:t>
      </w:r>
      <w:r>
        <w:rPr>
          <w:spacing w:val="-4"/>
        </w:rPr>
        <w:t> </w:t>
      </w:r>
      <w:r>
        <w:rPr/>
        <w:t>simu-</w:t>
      </w:r>
    </w:p>
    <w:p>
      <w:pPr>
        <w:pStyle w:val="BodyText"/>
        <w:spacing w:before="13"/>
      </w:pPr>
    </w:p>
    <w:p>
      <w:pPr>
        <w:tabs>
          <w:tab w:pos="3280" w:val="left" w:leader="none"/>
        </w:tabs>
        <w:spacing w:before="0"/>
        <w:ind w:left="400" w:right="0" w:firstLine="0"/>
        <w:jc w:val="left"/>
        <w:rPr>
          <w:rFonts w:ascii="Arial"/>
          <w:b/>
          <w:sz w:val="24"/>
        </w:rPr>
      </w:pPr>
      <w:r>
        <w:rPr>
          <w:rFonts w:ascii="Arial"/>
          <w:b/>
          <w:sz w:val="24"/>
          <w:u w:val="single"/>
        </w:rPr>
        <w:t> </w:t>
        <w:tab/>
      </w:r>
    </w:p>
    <w:p>
      <w:pPr>
        <w:pStyle w:val="ListParagraph"/>
        <w:numPr>
          <w:ilvl w:val="0"/>
          <w:numId w:val="6"/>
        </w:numPr>
        <w:tabs>
          <w:tab w:pos="625" w:val="left" w:leader="none"/>
        </w:tabs>
        <w:spacing w:line="232" w:lineRule="auto" w:before="53" w:after="0"/>
        <w:ind w:left="400" w:right="1265" w:firstLine="0"/>
        <w:jc w:val="left"/>
        <w:rPr>
          <w:sz w:val="18"/>
        </w:rPr>
      </w:pPr>
      <w:r>
        <w:rPr>
          <w:sz w:val="18"/>
        </w:rPr>
        <w:t>The</w:t>
      </w:r>
      <w:r>
        <w:rPr>
          <w:spacing w:val="-3"/>
          <w:sz w:val="18"/>
        </w:rPr>
        <w:t> </w:t>
      </w:r>
      <w:r>
        <w:rPr>
          <w:sz w:val="18"/>
        </w:rPr>
        <w:t>ANSI-standard</w:t>
      </w:r>
      <w:r>
        <w:rPr>
          <w:spacing w:val="-3"/>
          <w:sz w:val="18"/>
        </w:rPr>
        <w:t> </w:t>
      </w:r>
      <w:r>
        <w:rPr>
          <w:sz w:val="18"/>
        </w:rPr>
        <w:t>Fortran</w:t>
      </w:r>
      <w:r>
        <w:rPr>
          <w:spacing w:val="-3"/>
          <w:sz w:val="18"/>
        </w:rPr>
        <w:t> </w:t>
      </w:r>
      <w:r>
        <w:rPr>
          <w:sz w:val="18"/>
        </w:rPr>
        <w:t>77</w:t>
      </w:r>
      <w:r>
        <w:rPr>
          <w:spacing w:val="-3"/>
          <w:sz w:val="18"/>
        </w:rPr>
        <w:t> </w:t>
      </w:r>
      <w:r>
        <w:rPr>
          <w:sz w:val="18"/>
        </w:rPr>
        <w:t>requires</w:t>
      </w:r>
      <w:r>
        <w:rPr>
          <w:spacing w:val="-4"/>
          <w:sz w:val="18"/>
        </w:rPr>
        <w:t> </w:t>
      </w:r>
      <w:r>
        <w:rPr>
          <w:sz w:val="18"/>
        </w:rPr>
        <w:t>maximum</w:t>
      </w:r>
      <w:r>
        <w:rPr>
          <w:spacing w:val="-3"/>
          <w:sz w:val="18"/>
        </w:rPr>
        <w:t> </w:t>
      </w:r>
      <w:r>
        <w:rPr>
          <w:sz w:val="18"/>
        </w:rPr>
        <w:t>6</w:t>
      </w:r>
      <w:r>
        <w:rPr>
          <w:spacing w:val="-3"/>
          <w:sz w:val="18"/>
        </w:rPr>
        <w:t> </w:t>
      </w:r>
      <w:r>
        <w:rPr>
          <w:sz w:val="18"/>
        </w:rPr>
        <w:t>character</w:t>
      </w:r>
      <w:r>
        <w:rPr>
          <w:spacing w:val="-3"/>
          <w:sz w:val="18"/>
        </w:rPr>
        <w:t> </w:t>
      </w:r>
      <w:r>
        <w:rPr>
          <w:sz w:val="18"/>
        </w:rPr>
        <w:t>names.</w:t>
      </w:r>
      <w:r>
        <w:rPr>
          <w:spacing w:val="39"/>
          <w:sz w:val="18"/>
        </w:rPr>
        <w:t> </w:t>
      </w:r>
      <w:r>
        <w:rPr>
          <w:sz w:val="18"/>
        </w:rPr>
        <w:t>We</w:t>
      </w:r>
      <w:r>
        <w:rPr>
          <w:spacing w:val="-3"/>
          <w:sz w:val="18"/>
        </w:rPr>
        <w:t> </w:t>
      </w:r>
      <w:r>
        <w:rPr>
          <w:sz w:val="18"/>
        </w:rPr>
        <w:t>have</w:t>
      </w:r>
      <w:r>
        <w:rPr>
          <w:spacing w:val="-3"/>
          <w:sz w:val="18"/>
        </w:rPr>
        <w:t> </w:t>
      </w:r>
      <w:r>
        <w:rPr>
          <w:sz w:val="18"/>
        </w:rPr>
        <w:t>used</w:t>
      </w:r>
      <w:r>
        <w:rPr>
          <w:spacing w:val="-3"/>
          <w:sz w:val="18"/>
        </w:rPr>
        <w:t> </w:t>
      </w:r>
      <w:r>
        <w:rPr>
          <w:sz w:val="18"/>
        </w:rPr>
        <w:t>longer names for improved readability, and most Fortran compilers have this extension.</w:t>
      </w:r>
    </w:p>
    <w:p>
      <w:pPr>
        <w:pStyle w:val="ListParagraph"/>
        <w:spacing w:after="0" w:line="232" w:lineRule="auto"/>
        <w:jc w:val="left"/>
        <w:rPr>
          <w:sz w:val="18"/>
        </w:rPr>
        <w:sectPr>
          <w:type w:val="continuous"/>
          <w:pgSz w:w="12240" w:h="15840"/>
          <w:pgMar w:header="819" w:footer="1204" w:top="700" w:bottom="280" w:left="720" w:right="360"/>
          <w:cols w:num="2" w:equalWidth="0">
            <w:col w:w="2620" w:space="40"/>
            <w:col w:w="8500"/>
          </w:cols>
        </w:sectPr>
      </w:pPr>
    </w:p>
    <w:p>
      <w:pPr>
        <w:pStyle w:val="BodyText"/>
      </w:pPr>
    </w:p>
    <w:p>
      <w:pPr>
        <w:pStyle w:val="BodyText"/>
      </w:pPr>
    </w:p>
    <w:p>
      <w:pPr>
        <w:pStyle w:val="BodyText"/>
        <w:spacing w:before="72"/>
      </w:pPr>
    </w:p>
    <w:p>
      <w:pPr>
        <w:pStyle w:val="BodyText"/>
        <w:spacing w:line="249" w:lineRule="auto"/>
        <w:ind w:left="3420" w:right="1096"/>
      </w:pPr>
      <w:r>
        <w:rPr/>
        <w:t>lation</w:t>
      </w:r>
      <w:r>
        <w:rPr>
          <w:spacing w:val="-6"/>
        </w:rPr>
        <w:t> </w:t>
      </w:r>
      <w:r>
        <w:rPr/>
        <w:t>methodology,</w:t>
      </w:r>
      <w:r>
        <w:rPr>
          <w:spacing w:val="-6"/>
        </w:rPr>
        <w:t> </w:t>
      </w:r>
      <w:r>
        <w:rPr/>
        <w:t>resulting</w:t>
      </w:r>
      <w:r>
        <w:rPr>
          <w:spacing w:val="-6"/>
        </w:rPr>
        <w:t> </w:t>
      </w:r>
      <w:r>
        <w:rPr/>
        <w:t>in</w:t>
      </w:r>
      <w:r>
        <w:rPr>
          <w:spacing w:val="-6"/>
        </w:rPr>
        <w:t> </w:t>
      </w:r>
      <w:r>
        <w:rPr/>
        <w:t>much</w:t>
      </w:r>
      <w:r>
        <w:rPr>
          <w:spacing w:val="-6"/>
        </w:rPr>
        <w:t> </w:t>
      </w:r>
      <w:r>
        <w:rPr/>
        <w:t>higher</w:t>
      </w:r>
      <w:r>
        <w:rPr>
          <w:spacing w:val="-6"/>
        </w:rPr>
        <w:t> </w:t>
      </w:r>
      <w:r>
        <w:rPr/>
        <w:t>performance</w:t>
      </w:r>
      <w:r>
        <w:rPr>
          <w:spacing w:val="-6"/>
        </w:rPr>
        <w:t> </w:t>
      </w:r>
      <w:r>
        <w:rPr/>
        <w:t>without</w:t>
      </w:r>
      <w:r>
        <w:rPr>
          <w:spacing w:val="-6"/>
        </w:rPr>
        <w:t> </w:t>
      </w:r>
      <w:r>
        <w:rPr/>
        <w:t>requiring</w:t>
      </w:r>
      <w:r>
        <w:rPr>
          <w:spacing w:val="-6"/>
        </w:rPr>
        <w:t> </w:t>
      </w:r>
      <w:r>
        <w:rPr/>
        <w:t>major changes to the way users work.</w:t>
      </w:r>
    </w:p>
    <w:p>
      <w:pPr>
        <w:pStyle w:val="BodyText"/>
        <w:spacing w:before="27"/>
      </w:pPr>
    </w:p>
    <w:p>
      <w:pPr>
        <w:spacing w:before="0"/>
        <w:ind w:left="3420" w:right="0" w:firstLine="0"/>
        <w:jc w:val="left"/>
        <w:rPr>
          <w:rFonts w:ascii="Arial"/>
          <w:b/>
          <w:sz w:val="18"/>
        </w:rPr>
      </w:pPr>
      <w:r>
        <w:rPr>
          <w:rFonts w:ascii="Arial"/>
          <w:b/>
          <w:sz w:val="18"/>
        </w:rPr>
        <w:t>Constraint </w:t>
      </w:r>
      <w:r>
        <w:rPr>
          <w:rFonts w:ascii="Arial"/>
          <w:b/>
          <w:spacing w:val="-2"/>
          <w:sz w:val="18"/>
        </w:rPr>
        <w:t>Stabilization</w:t>
      </w:r>
    </w:p>
    <w:p>
      <w:pPr>
        <w:pStyle w:val="BodyText"/>
        <w:spacing w:line="240" w:lineRule="exact" w:before="34"/>
        <w:ind w:left="3420" w:right="722"/>
      </w:pPr>
      <w:r>
        <w:rPr/>
        <w:t>When using Ordinary Differential Equation (ODE) integrators (such as those provided with SD/FAST) to integrate constrained systems, the position and velocity constraints can</w:t>
      </w:r>
      <w:r>
        <w:rPr>
          <w:spacing w:val="-7"/>
        </w:rPr>
        <w:t> </w:t>
      </w:r>
      <w:r>
        <w:rPr/>
        <w:t>drift</w:t>
      </w:r>
      <w:r>
        <w:rPr>
          <w:spacing w:val="-7"/>
        </w:rPr>
        <w:t> </w:t>
      </w:r>
      <w:r>
        <w:rPr/>
        <w:t>if</w:t>
      </w:r>
      <w:r>
        <w:rPr>
          <w:spacing w:val="-7"/>
        </w:rPr>
        <w:t> </w:t>
      </w:r>
      <w:r>
        <w:rPr/>
        <w:t>they</w:t>
      </w:r>
      <w:r>
        <w:rPr>
          <w:spacing w:val="-7"/>
        </w:rPr>
        <w:t> </w:t>
      </w:r>
      <w:r>
        <w:rPr/>
        <w:t>are</w:t>
      </w:r>
      <w:r>
        <w:rPr>
          <w:spacing w:val="-7"/>
        </w:rPr>
        <w:t> </w:t>
      </w:r>
      <w:r>
        <w:rPr/>
        <w:t>not</w:t>
      </w:r>
      <w:r>
        <w:rPr>
          <w:spacing w:val="-7"/>
        </w:rPr>
        <w:t> </w:t>
      </w:r>
      <w:r>
        <w:rPr/>
        <w:t>stabilized.</w:t>
      </w:r>
      <w:r>
        <w:rPr>
          <w:spacing w:val="38"/>
        </w:rPr>
        <w:t> </w:t>
      </w:r>
      <w:r>
        <w:rPr/>
        <w:t>SD/FAST</w:t>
      </w:r>
      <w:r>
        <w:rPr>
          <w:spacing w:val="-7"/>
        </w:rPr>
        <w:t> </w:t>
      </w:r>
      <w:r>
        <w:rPr/>
        <w:t>prevents</w:t>
      </w:r>
      <w:r>
        <w:rPr>
          <w:spacing w:val="-7"/>
        </w:rPr>
        <w:t> </w:t>
      </w:r>
      <w:r>
        <w:rPr/>
        <w:t>this</w:t>
      </w:r>
      <w:r>
        <w:rPr>
          <w:spacing w:val="-7"/>
        </w:rPr>
        <w:t> </w:t>
      </w:r>
      <w:r>
        <w:rPr/>
        <w:t>drift</w:t>
      </w:r>
      <w:r>
        <w:rPr>
          <w:spacing w:val="-7"/>
        </w:rPr>
        <w:t> </w:t>
      </w:r>
      <w:r>
        <w:rPr/>
        <w:t>by</w:t>
      </w:r>
      <w:r>
        <w:rPr>
          <w:spacing w:val="-7"/>
        </w:rPr>
        <w:t> </w:t>
      </w:r>
      <w:r>
        <w:rPr/>
        <w:t>using</w:t>
      </w:r>
      <w:r>
        <w:rPr>
          <w:spacing w:val="-7"/>
        </w:rPr>
        <w:t> </w:t>
      </w:r>
      <w:r>
        <w:rPr/>
        <w:t>the</w:t>
      </w:r>
      <w:r>
        <w:rPr>
          <w:spacing w:val="-7"/>
        </w:rPr>
        <w:t> </w:t>
      </w:r>
      <w:r>
        <w:rPr>
          <w:i/>
        </w:rPr>
        <w:t>Baumgarte</w:t>
      </w:r>
      <w:r>
        <w:rPr>
          <w:i/>
        </w:rPr>
        <w:t> Stabilization</w:t>
      </w:r>
      <w:r>
        <w:rPr>
          <w:position w:val="8"/>
          <w:sz w:val="16"/>
        </w:rPr>
        <w:t>6 </w:t>
      </w:r>
      <w:r>
        <w:rPr/>
        <w:t>method.</w:t>
      </w:r>
      <w:r>
        <w:rPr>
          <w:spacing w:val="40"/>
        </w:rPr>
        <w:t> </w:t>
      </w:r>
      <w:r>
        <w:rPr/>
        <w:t>The Baumgarte constants are user-selectable, providing for the most efficient stabilization on a problem-specific basis.</w:t>
      </w:r>
      <w:r>
        <w:rPr>
          <w:spacing w:val="40"/>
        </w:rPr>
        <w:t> </w:t>
      </w:r>
      <w:r>
        <w:rPr/>
        <w:t>Several callable routines are provided</w:t>
      </w:r>
      <w:r>
        <w:rPr>
          <w:spacing w:val="-1"/>
        </w:rPr>
        <w:t> </w:t>
      </w:r>
      <w:r>
        <w:rPr/>
        <w:t>for</w:t>
      </w:r>
      <w:r>
        <w:rPr>
          <w:spacing w:val="-1"/>
        </w:rPr>
        <w:t> </w:t>
      </w:r>
      <w:r>
        <w:rPr/>
        <w:t>evaluating</w:t>
      </w:r>
      <w:r>
        <w:rPr>
          <w:spacing w:val="-1"/>
        </w:rPr>
        <w:t> </w:t>
      </w:r>
      <w:r>
        <w:rPr/>
        <w:t>constraint</w:t>
      </w:r>
      <w:r>
        <w:rPr>
          <w:spacing w:val="-1"/>
        </w:rPr>
        <w:t> </w:t>
      </w:r>
      <w:r>
        <w:rPr/>
        <w:t>drift</w:t>
      </w:r>
      <w:r>
        <w:rPr>
          <w:spacing w:val="-1"/>
        </w:rPr>
        <w:t> </w:t>
      </w:r>
      <w:r>
        <w:rPr/>
        <w:t>so</w:t>
      </w:r>
      <w:r>
        <w:rPr>
          <w:spacing w:val="-1"/>
        </w:rPr>
        <w:t> </w:t>
      </w:r>
      <w:r>
        <w:rPr/>
        <w:t>that</w:t>
      </w:r>
      <w:r>
        <w:rPr>
          <w:spacing w:val="-1"/>
        </w:rPr>
        <w:t> </w:t>
      </w:r>
      <w:r>
        <w:rPr/>
        <w:t>cases</w:t>
      </w:r>
      <w:r>
        <w:rPr>
          <w:spacing w:val="-2"/>
        </w:rPr>
        <w:t> </w:t>
      </w:r>
      <w:r>
        <w:rPr/>
        <w:t>in</w:t>
      </w:r>
      <w:r>
        <w:rPr>
          <w:spacing w:val="-1"/>
        </w:rPr>
        <w:t> </w:t>
      </w:r>
      <w:r>
        <w:rPr/>
        <w:t>which</w:t>
      </w:r>
      <w:r>
        <w:rPr>
          <w:spacing w:val="-1"/>
        </w:rPr>
        <w:t> </w:t>
      </w:r>
      <w:r>
        <w:rPr/>
        <w:t>stabilization</w:t>
      </w:r>
      <w:r>
        <w:rPr>
          <w:spacing w:val="-1"/>
        </w:rPr>
        <w:t> </w:t>
      </w:r>
      <w:r>
        <w:rPr/>
        <w:t>is</w:t>
      </w:r>
      <w:r>
        <w:rPr>
          <w:spacing w:val="-2"/>
        </w:rPr>
        <w:t> </w:t>
      </w:r>
      <w:r>
        <w:rPr/>
        <w:t>necessary are easily identified.</w:t>
      </w:r>
    </w:p>
    <w:p>
      <w:pPr>
        <w:pStyle w:val="BodyText"/>
        <w:spacing w:before="30"/>
      </w:pPr>
    </w:p>
    <w:p>
      <w:pPr>
        <w:spacing w:before="1"/>
        <w:ind w:left="3420" w:right="0" w:firstLine="0"/>
        <w:jc w:val="left"/>
        <w:rPr>
          <w:rFonts w:ascii="Arial"/>
          <w:b/>
          <w:sz w:val="18"/>
        </w:rPr>
      </w:pPr>
      <w:r>
        <w:rPr>
          <w:rFonts w:ascii="Arial"/>
          <w:b/>
          <w:sz w:val="18"/>
        </w:rPr>
        <w:t>Compatible</w:t>
      </w:r>
      <w:r>
        <w:rPr>
          <w:rFonts w:ascii="Arial"/>
          <w:b/>
          <w:spacing w:val="-3"/>
          <w:sz w:val="18"/>
        </w:rPr>
        <w:t> </w:t>
      </w:r>
      <w:r>
        <w:rPr>
          <w:rFonts w:ascii="Arial"/>
          <w:b/>
          <w:sz w:val="18"/>
        </w:rPr>
        <w:t>with</w:t>
      </w:r>
      <w:r>
        <w:rPr>
          <w:rFonts w:ascii="Arial"/>
          <w:b/>
          <w:spacing w:val="-3"/>
          <w:sz w:val="18"/>
        </w:rPr>
        <w:t> </w:t>
      </w:r>
      <w:r>
        <w:rPr>
          <w:rFonts w:ascii="Arial"/>
          <w:b/>
          <w:sz w:val="18"/>
        </w:rPr>
        <w:t>Differential-Algebraic</w:t>
      </w:r>
      <w:r>
        <w:rPr>
          <w:rFonts w:ascii="Arial"/>
          <w:b/>
          <w:spacing w:val="-3"/>
          <w:sz w:val="18"/>
        </w:rPr>
        <w:t> </w:t>
      </w:r>
      <w:r>
        <w:rPr>
          <w:rFonts w:ascii="Arial"/>
          <w:b/>
          <w:spacing w:val="-2"/>
          <w:sz w:val="18"/>
        </w:rPr>
        <w:t>Integrators</w:t>
      </w:r>
    </w:p>
    <w:p>
      <w:pPr>
        <w:pStyle w:val="BodyText"/>
        <w:spacing w:line="249" w:lineRule="auto" w:before="39"/>
        <w:ind w:left="3420" w:right="722"/>
      </w:pPr>
      <w:r>
        <w:rPr/>
        <w:t>A routine is available for computing residuals as needed by a Differential-Algebraic Equations</w:t>
      </w:r>
      <w:r>
        <w:rPr>
          <w:spacing w:val="-6"/>
        </w:rPr>
        <w:t> </w:t>
      </w:r>
      <w:r>
        <w:rPr/>
        <w:t>(DAE)</w:t>
      </w:r>
      <w:r>
        <w:rPr>
          <w:spacing w:val="-5"/>
        </w:rPr>
        <w:t> </w:t>
      </w:r>
      <w:r>
        <w:rPr/>
        <w:t>integrator.</w:t>
      </w:r>
      <w:r>
        <w:rPr>
          <w:spacing w:val="40"/>
        </w:rPr>
        <w:t> </w:t>
      </w:r>
      <w:r>
        <w:rPr/>
        <w:t>For</w:t>
      </w:r>
      <w:r>
        <w:rPr>
          <w:spacing w:val="-5"/>
        </w:rPr>
        <w:t> </w:t>
      </w:r>
      <w:r>
        <w:rPr/>
        <w:t>those</w:t>
      </w:r>
      <w:r>
        <w:rPr>
          <w:spacing w:val="-5"/>
        </w:rPr>
        <w:t> </w:t>
      </w:r>
      <w:r>
        <w:rPr/>
        <w:t>familiar</w:t>
      </w:r>
      <w:r>
        <w:rPr>
          <w:spacing w:val="-5"/>
        </w:rPr>
        <w:t> </w:t>
      </w:r>
      <w:r>
        <w:rPr/>
        <w:t>with</w:t>
      </w:r>
      <w:r>
        <w:rPr>
          <w:spacing w:val="-5"/>
        </w:rPr>
        <w:t> </w:t>
      </w:r>
      <w:r>
        <w:rPr/>
        <w:t>these</w:t>
      </w:r>
      <w:r>
        <w:rPr>
          <w:spacing w:val="-5"/>
        </w:rPr>
        <w:t> </w:t>
      </w:r>
      <w:r>
        <w:rPr/>
        <w:t>methods,</w:t>
      </w:r>
      <w:r>
        <w:rPr>
          <w:spacing w:val="-5"/>
        </w:rPr>
        <w:t> </w:t>
      </w:r>
      <w:r>
        <w:rPr/>
        <w:t>the</w:t>
      </w:r>
      <w:r>
        <w:rPr>
          <w:spacing w:val="-5"/>
        </w:rPr>
        <w:t> </w:t>
      </w:r>
      <w:r>
        <w:rPr/>
        <w:t>problem</w:t>
      </w:r>
      <w:r>
        <w:rPr>
          <w:spacing w:val="-5"/>
        </w:rPr>
        <w:t> </w:t>
      </w:r>
      <w:r>
        <w:rPr/>
        <w:t>is</w:t>
      </w:r>
      <w:r>
        <w:rPr>
          <w:spacing w:val="-6"/>
        </w:rPr>
        <w:t> </w:t>
      </w:r>
      <w:r>
        <w:rPr/>
        <w:t>pre-sented</w:t>
      </w:r>
      <w:r>
        <w:rPr>
          <w:spacing w:val="-8"/>
        </w:rPr>
        <w:t> </w:t>
      </w:r>
      <w:r>
        <w:rPr/>
        <w:t>in</w:t>
      </w:r>
      <w:r>
        <w:rPr>
          <w:spacing w:val="-8"/>
        </w:rPr>
        <w:t> </w:t>
      </w:r>
      <w:r>
        <w:rPr/>
        <w:t>Index</w:t>
      </w:r>
      <w:r>
        <w:rPr>
          <w:spacing w:val="-8"/>
        </w:rPr>
        <w:t> </w:t>
      </w:r>
      <w:r>
        <w:rPr/>
        <w:t>2</w:t>
      </w:r>
      <w:r>
        <w:rPr>
          <w:spacing w:val="-8"/>
        </w:rPr>
        <w:t> </w:t>
      </w:r>
      <w:r>
        <w:rPr/>
        <w:t>form.</w:t>
      </w:r>
      <w:r>
        <w:rPr>
          <w:spacing w:val="34"/>
        </w:rPr>
        <w:t> </w:t>
      </w:r>
      <w:r>
        <w:rPr/>
        <w:t>This</w:t>
      </w:r>
      <w:r>
        <w:rPr>
          <w:spacing w:val="-8"/>
        </w:rPr>
        <w:t> </w:t>
      </w:r>
      <w:r>
        <w:rPr/>
        <w:t>eliminates</w:t>
      </w:r>
      <w:r>
        <w:rPr>
          <w:spacing w:val="-8"/>
        </w:rPr>
        <w:t> </w:t>
      </w:r>
      <w:r>
        <w:rPr/>
        <w:t>the</w:t>
      </w:r>
      <w:r>
        <w:rPr>
          <w:spacing w:val="-8"/>
        </w:rPr>
        <w:t> </w:t>
      </w:r>
      <w:r>
        <w:rPr/>
        <w:t>potential</w:t>
      </w:r>
      <w:r>
        <w:rPr>
          <w:spacing w:val="-8"/>
        </w:rPr>
        <w:t> </w:t>
      </w:r>
      <w:r>
        <w:rPr/>
        <w:t>for</w:t>
      </w:r>
      <w:r>
        <w:rPr>
          <w:spacing w:val="-8"/>
        </w:rPr>
        <w:t> </w:t>
      </w:r>
      <w:r>
        <w:rPr/>
        <w:t>drift</w:t>
      </w:r>
      <w:r>
        <w:rPr>
          <w:spacing w:val="-8"/>
        </w:rPr>
        <w:t> </w:t>
      </w:r>
      <w:r>
        <w:rPr/>
        <w:t>in</w:t>
      </w:r>
      <w:r>
        <w:rPr>
          <w:spacing w:val="-8"/>
        </w:rPr>
        <w:t> </w:t>
      </w:r>
      <w:r>
        <w:rPr/>
        <w:t>the</w:t>
      </w:r>
      <w:r>
        <w:rPr>
          <w:spacing w:val="-8"/>
        </w:rPr>
        <w:t> </w:t>
      </w:r>
      <w:r>
        <w:rPr/>
        <w:t>velocity</w:t>
      </w:r>
      <w:r>
        <w:rPr>
          <w:spacing w:val="-8"/>
        </w:rPr>
        <w:t> </w:t>
      </w:r>
      <w:r>
        <w:rPr/>
        <w:t>constraints. Position constraints can be stabilized (if necessary) using Baumgarte feedback.</w:t>
      </w:r>
    </w:p>
    <w:p>
      <w:pPr>
        <w:pStyle w:val="BodyText"/>
        <w:spacing w:before="28"/>
      </w:pPr>
    </w:p>
    <w:p>
      <w:pPr>
        <w:spacing w:before="1"/>
        <w:ind w:left="3420" w:right="0" w:firstLine="0"/>
        <w:jc w:val="left"/>
        <w:rPr>
          <w:rFonts w:ascii="Arial"/>
          <w:b/>
          <w:sz w:val="18"/>
        </w:rPr>
      </w:pPr>
      <w:r>
        <w:rPr>
          <w:rFonts w:ascii="Arial"/>
          <w:b/>
          <w:sz w:val="18"/>
        </w:rPr>
        <w:t>Reusable</w:t>
      </w:r>
      <w:r>
        <w:rPr>
          <w:rFonts w:ascii="Arial"/>
          <w:b/>
          <w:spacing w:val="-2"/>
          <w:sz w:val="18"/>
        </w:rPr>
        <w:t> </w:t>
      </w:r>
      <w:r>
        <w:rPr>
          <w:rFonts w:ascii="Arial"/>
          <w:b/>
          <w:sz w:val="18"/>
        </w:rPr>
        <w:t>Numerical</w:t>
      </w:r>
      <w:r>
        <w:rPr>
          <w:rFonts w:ascii="Arial"/>
          <w:b/>
          <w:spacing w:val="-1"/>
          <w:sz w:val="18"/>
        </w:rPr>
        <w:t> </w:t>
      </w:r>
      <w:r>
        <w:rPr>
          <w:rFonts w:ascii="Arial"/>
          <w:b/>
          <w:spacing w:val="-2"/>
          <w:sz w:val="18"/>
        </w:rPr>
        <w:t>Library</w:t>
      </w:r>
    </w:p>
    <w:p>
      <w:pPr>
        <w:pStyle w:val="BodyText"/>
        <w:spacing w:line="249" w:lineRule="auto" w:before="39"/>
        <w:ind w:left="3420" w:right="722" w:hanging="1"/>
      </w:pPr>
      <w:r>
        <w:rPr/>
        <w:t>In</w:t>
      </w:r>
      <w:r>
        <w:rPr>
          <w:spacing w:val="-8"/>
        </w:rPr>
        <w:t> </w:t>
      </w:r>
      <w:r>
        <w:rPr/>
        <w:t>addition</w:t>
      </w:r>
      <w:r>
        <w:rPr>
          <w:spacing w:val="-8"/>
        </w:rPr>
        <w:t> </w:t>
      </w:r>
      <w:r>
        <w:rPr/>
        <w:t>to</w:t>
      </w:r>
      <w:r>
        <w:rPr>
          <w:spacing w:val="-8"/>
        </w:rPr>
        <w:t> </w:t>
      </w:r>
      <w:r>
        <w:rPr/>
        <w:t>the</w:t>
      </w:r>
      <w:r>
        <w:rPr>
          <w:spacing w:val="-8"/>
        </w:rPr>
        <w:t> </w:t>
      </w:r>
      <w:r>
        <w:rPr/>
        <w:t>problem-specific</w:t>
      </w:r>
      <w:r>
        <w:rPr>
          <w:spacing w:val="-8"/>
        </w:rPr>
        <w:t> </w:t>
      </w:r>
      <w:r>
        <w:rPr/>
        <w:t>generated</w:t>
      </w:r>
      <w:r>
        <w:rPr>
          <w:spacing w:val="-8"/>
        </w:rPr>
        <w:t> </w:t>
      </w:r>
      <w:r>
        <w:rPr/>
        <w:t>code,</w:t>
      </w:r>
      <w:r>
        <w:rPr>
          <w:spacing w:val="-8"/>
        </w:rPr>
        <w:t> </w:t>
      </w:r>
      <w:r>
        <w:rPr/>
        <w:t>SD/FAST</w:t>
      </w:r>
      <w:r>
        <w:rPr>
          <w:spacing w:val="-8"/>
        </w:rPr>
        <w:t> </w:t>
      </w:r>
      <w:r>
        <w:rPr/>
        <w:t>outputs</w:t>
      </w:r>
      <w:r>
        <w:rPr>
          <w:spacing w:val="-8"/>
        </w:rPr>
        <w:t> </w:t>
      </w:r>
      <w:r>
        <w:rPr/>
        <w:t>a</w:t>
      </w:r>
      <w:r>
        <w:rPr>
          <w:spacing w:val="-8"/>
        </w:rPr>
        <w:t> </w:t>
      </w:r>
      <w:r>
        <w:rPr/>
        <w:t>separate</w:t>
      </w:r>
      <w:r>
        <w:rPr>
          <w:spacing w:val="-8"/>
        </w:rPr>
        <w:t> </w:t>
      </w:r>
      <w:r>
        <w:rPr/>
        <w:t>Library File</w:t>
      </w:r>
      <w:r>
        <w:rPr>
          <w:spacing w:val="-6"/>
        </w:rPr>
        <w:t> </w:t>
      </w:r>
      <w:r>
        <w:rPr/>
        <w:t>containing</w:t>
      </w:r>
      <w:r>
        <w:rPr>
          <w:spacing w:val="-6"/>
        </w:rPr>
        <w:t> </w:t>
      </w:r>
      <w:r>
        <w:rPr/>
        <w:t>a</w:t>
      </w:r>
      <w:r>
        <w:rPr>
          <w:spacing w:val="-6"/>
        </w:rPr>
        <w:t> </w:t>
      </w:r>
      <w:r>
        <w:rPr/>
        <w:t>set</w:t>
      </w:r>
      <w:r>
        <w:rPr>
          <w:spacing w:val="-6"/>
        </w:rPr>
        <w:t> </w:t>
      </w:r>
      <w:r>
        <w:rPr/>
        <w:t>of</w:t>
      </w:r>
      <w:r>
        <w:rPr>
          <w:spacing w:val="-6"/>
        </w:rPr>
        <w:t> </w:t>
      </w:r>
      <w:r>
        <w:rPr/>
        <w:t>generic</w:t>
      </w:r>
      <w:r>
        <w:rPr>
          <w:spacing w:val="-6"/>
        </w:rPr>
        <w:t> </w:t>
      </w:r>
      <w:r>
        <w:rPr/>
        <w:t>routines</w:t>
      </w:r>
      <w:r>
        <w:rPr>
          <w:spacing w:val="-6"/>
        </w:rPr>
        <w:t> </w:t>
      </w:r>
      <w:r>
        <w:rPr/>
        <w:t>which</w:t>
      </w:r>
      <w:r>
        <w:rPr>
          <w:spacing w:val="-6"/>
        </w:rPr>
        <w:t> </w:t>
      </w:r>
      <w:r>
        <w:rPr/>
        <w:t>have</w:t>
      </w:r>
      <w:r>
        <w:rPr>
          <w:spacing w:val="-6"/>
        </w:rPr>
        <w:t> </w:t>
      </w:r>
      <w:r>
        <w:rPr/>
        <w:t>proven</w:t>
      </w:r>
      <w:r>
        <w:rPr>
          <w:spacing w:val="-6"/>
        </w:rPr>
        <w:t> </w:t>
      </w:r>
      <w:r>
        <w:rPr/>
        <w:t>useful</w:t>
      </w:r>
      <w:r>
        <w:rPr>
          <w:spacing w:val="-6"/>
        </w:rPr>
        <w:t> </w:t>
      </w:r>
      <w:r>
        <w:rPr/>
        <w:t>in</w:t>
      </w:r>
      <w:r>
        <w:rPr>
          <w:spacing w:val="-6"/>
        </w:rPr>
        <w:t> </w:t>
      </w:r>
      <w:r>
        <w:rPr/>
        <w:t>mechanical</w:t>
      </w:r>
      <w:r>
        <w:rPr>
          <w:spacing w:val="-6"/>
        </w:rPr>
        <w:t> </w:t>
      </w:r>
      <w:r>
        <w:rPr/>
        <w:t>system analysis.</w:t>
      </w:r>
      <w:r>
        <w:rPr>
          <w:spacing w:val="40"/>
        </w:rPr>
        <w:t> </w:t>
      </w:r>
      <w:r>
        <w:rPr/>
        <w:t>These routines included numerical integrators and linear and nonlinear root finders</w:t>
      </w:r>
      <w:r>
        <w:rPr>
          <w:spacing w:val="-6"/>
        </w:rPr>
        <w:t> </w:t>
      </w:r>
      <w:r>
        <w:rPr/>
        <w:t>as</w:t>
      </w:r>
      <w:r>
        <w:rPr>
          <w:spacing w:val="-6"/>
        </w:rPr>
        <w:t> </w:t>
      </w:r>
      <w:r>
        <w:rPr/>
        <w:t>described</w:t>
      </w:r>
      <w:r>
        <w:rPr>
          <w:spacing w:val="-6"/>
        </w:rPr>
        <w:t> </w:t>
      </w:r>
      <w:r>
        <w:rPr/>
        <w:t>in</w:t>
      </w:r>
      <w:r>
        <w:rPr>
          <w:spacing w:val="-6"/>
        </w:rPr>
        <w:t> </w:t>
      </w:r>
      <w:r>
        <w:rPr/>
        <w:t>General</w:t>
      </w:r>
      <w:r>
        <w:rPr>
          <w:spacing w:val="-6"/>
        </w:rPr>
        <w:t> </w:t>
      </w:r>
      <w:r>
        <w:rPr/>
        <w:t>Analysis</w:t>
      </w:r>
      <w:r>
        <w:rPr>
          <w:spacing w:val="-6"/>
        </w:rPr>
        <w:t> </w:t>
      </w:r>
      <w:r>
        <w:rPr/>
        <w:t>Routines</w:t>
      </w:r>
      <w:r>
        <w:rPr>
          <w:spacing w:val="-6"/>
        </w:rPr>
        <w:t> </w:t>
      </w:r>
      <w:r>
        <w:rPr/>
        <w:t>on</w:t>
      </w:r>
      <w:r>
        <w:rPr>
          <w:spacing w:val="-6"/>
        </w:rPr>
        <w:t> </w:t>
      </w:r>
      <w:r>
        <w:rPr/>
        <w:t>page</w:t>
      </w:r>
      <w:r>
        <w:rPr>
          <w:spacing w:val="-6"/>
        </w:rPr>
        <w:t> </w:t>
      </w:r>
      <w:r>
        <w:rPr/>
        <w:t>T-15.</w:t>
      </w:r>
      <w:r>
        <w:rPr>
          <w:spacing w:val="38"/>
        </w:rPr>
        <w:t> </w:t>
      </w:r>
      <w:r>
        <w:rPr/>
        <w:t>Other</w:t>
      </w:r>
      <w:r>
        <w:rPr>
          <w:spacing w:val="-6"/>
        </w:rPr>
        <w:t> </w:t>
      </w:r>
      <w:r>
        <w:rPr/>
        <w:t>routines</w:t>
      </w:r>
      <w:r>
        <w:rPr>
          <w:spacing w:val="-6"/>
        </w:rPr>
        <w:t> </w:t>
      </w:r>
      <w:r>
        <w:rPr/>
        <w:t>for</w:t>
      </w:r>
      <w:r>
        <w:rPr>
          <w:spacing w:val="-6"/>
        </w:rPr>
        <w:t> </w:t>
      </w:r>
      <w:r>
        <w:rPr/>
        <w:t>per-forming commonly needed calculations and transformations are available.</w:t>
      </w:r>
    </w:p>
    <w:p>
      <w:pPr>
        <w:pStyle w:val="BodyText"/>
        <w:spacing w:before="29"/>
      </w:pPr>
    </w:p>
    <w:p>
      <w:pPr>
        <w:spacing w:before="0"/>
        <w:ind w:left="3420" w:right="0" w:firstLine="0"/>
        <w:jc w:val="left"/>
        <w:rPr>
          <w:rFonts w:ascii="Arial"/>
          <w:b/>
          <w:sz w:val="18"/>
        </w:rPr>
      </w:pPr>
      <w:r>
        <w:rPr>
          <w:rFonts w:ascii="Arial"/>
          <w:b/>
          <w:sz w:val="18"/>
        </w:rPr>
        <w:t>Error</w:t>
      </w:r>
      <w:r>
        <w:rPr>
          <w:rFonts w:ascii="Arial"/>
          <w:b/>
          <w:spacing w:val="-9"/>
          <w:sz w:val="18"/>
        </w:rPr>
        <w:t> </w:t>
      </w:r>
      <w:r>
        <w:rPr>
          <w:rFonts w:ascii="Arial"/>
          <w:b/>
          <w:spacing w:val="-2"/>
          <w:sz w:val="18"/>
        </w:rPr>
        <w:t>Diagnostics</w:t>
      </w:r>
    </w:p>
    <w:p>
      <w:pPr>
        <w:pStyle w:val="BodyText"/>
        <w:spacing w:line="249" w:lineRule="auto" w:before="39"/>
        <w:ind w:left="3420" w:right="722"/>
      </w:pPr>
      <w:r>
        <w:rPr/>
        <w:t>Run</w:t>
      </w:r>
      <w:r>
        <w:rPr>
          <w:spacing w:val="-9"/>
        </w:rPr>
        <w:t> </w:t>
      </w:r>
      <w:r>
        <w:rPr/>
        <w:t>time</w:t>
      </w:r>
      <w:r>
        <w:rPr>
          <w:spacing w:val="-9"/>
        </w:rPr>
        <w:t> </w:t>
      </w:r>
      <w:r>
        <w:rPr/>
        <w:t>error-checking</w:t>
      </w:r>
      <w:r>
        <w:rPr>
          <w:spacing w:val="-9"/>
        </w:rPr>
        <w:t> </w:t>
      </w:r>
      <w:r>
        <w:rPr/>
        <w:t>routines</w:t>
      </w:r>
      <w:r>
        <w:rPr>
          <w:spacing w:val="-9"/>
        </w:rPr>
        <w:t> </w:t>
      </w:r>
      <w:r>
        <w:rPr/>
        <w:t>can</w:t>
      </w:r>
      <w:r>
        <w:rPr>
          <w:spacing w:val="-9"/>
        </w:rPr>
        <w:t> </w:t>
      </w:r>
      <w:r>
        <w:rPr/>
        <w:t>be</w:t>
      </w:r>
      <w:r>
        <w:rPr>
          <w:spacing w:val="-9"/>
        </w:rPr>
        <w:t> </w:t>
      </w:r>
      <w:r>
        <w:rPr/>
        <w:t>called</w:t>
      </w:r>
      <w:r>
        <w:rPr>
          <w:spacing w:val="-9"/>
        </w:rPr>
        <w:t> </w:t>
      </w:r>
      <w:r>
        <w:rPr/>
        <w:t>to</w:t>
      </w:r>
      <w:r>
        <w:rPr>
          <w:spacing w:val="-9"/>
        </w:rPr>
        <w:t> </w:t>
      </w:r>
      <w:r>
        <w:rPr/>
        <w:t>find</w:t>
      </w:r>
      <w:r>
        <w:rPr>
          <w:spacing w:val="-9"/>
        </w:rPr>
        <w:t> </w:t>
      </w:r>
      <w:r>
        <w:rPr/>
        <w:t>errors</w:t>
      </w:r>
      <w:r>
        <w:rPr>
          <w:spacing w:val="-9"/>
        </w:rPr>
        <w:t> </w:t>
      </w:r>
      <w:r>
        <w:rPr/>
        <w:t>such</w:t>
      </w:r>
      <w:r>
        <w:rPr>
          <w:spacing w:val="-9"/>
        </w:rPr>
        <w:t> </w:t>
      </w:r>
      <w:r>
        <w:rPr/>
        <w:t>as</w:t>
      </w:r>
      <w:r>
        <w:rPr>
          <w:spacing w:val="-9"/>
        </w:rPr>
        <w:t> </w:t>
      </w:r>
      <w:r>
        <w:rPr/>
        <w:t>not</w:t>
      </w:r>
      <w:r>
        <w:rPr>
          <w:spacing w:val="-9"/>
        </w:rPr>
        <w:t> </w:t>
      </w:r>
      <w:r>
        <w:rPr/>
        <w:t>specifying</w:t>
      </w:r>
      <w:r>
        <w:rPr>
          <w:spacing w:val="-9"/>
        </w:rPr>
        <w:t> </w:t>
      </w:r>
      <w:r>
        <w:rPr/>
        <w:t>vari-able parameters, exceeding array dimensions, and improper use of the generated rou-</w:t>
      </w:r>
      <w:r>
        <w:rPr>
          <w:spacing w:val="-2"/>
        </w:rPr>
        <w:t>tines.</w:t>
      </w:r>
    </w:p>
    <w:p>
      <w:pPr>
        <w:pStyle w:val="BodyText"/>
        <w:spacing w:before="2"/>
        <w:rPr>
          <w:sz w:val="12"/>
        </w:rPr>
      </w:pPr>
    </w:p>
    <w:p>
      <w:pPr>
        <w:pStyle w:val="BodyText"/>
        <w:spacing w:after="0"/>
        <w:rPr>
          <w:sz w:val="12"/>
        </w:rPr>
        <w:sectPr>
          <w:pgSz w:w="12240" w:h="15840"/>
          <w:pgMar w:header="819" w:footer="1204" w:top="1300" w:bottom="1400" w:left="720" w:right="360"/>
        </w:sectPr>
      </w:pPr>
    </w:p>
    <w:p>
      <w:pPr>
        <w:pStyle w:val="BodyText"/>
      </w:pPr>
    </w:p>
    <w:p>
      <w:pPr>
        <w:pStyle w:val="BodyText"/>
      </w:pPr>
    </w:p>
    <w:p>
      <w:pPr>
        <w:pStyle w:val="BodyText"/>
        <w:spacing w:before="71"/>
      </w:pPr>
    </w:p>
    <w:p>
      <w:pPr>
        <w:pStyle w:val="BodyText"/>
        <w:spacing w:line="211" w:lineRule="auto"/>
        <w:ind w:left="720"/>
        <w:rPr>
          <w:rFonts w:ascii="Courier New"/>
        </w:rPr>
      </w:pPr>
      <w:r>
        <w:rPr>
          <w:rFonts w:ascii="Courier New"/>
        </w:rPr>
        <w:t>call sdreac(frc,trq) call</w:t>
      </w:r>
      <w:r>
        <w:rPr>
          <w:rFonts w:ascii="Courier New"/>
          <w:spacing w:val="-32"/>
        </w:rPr>
        <w:t> </w:t>
      </w:r>
      <w:r>
        <w:rPr>
          <w:rFonts w:ascii="Courier New"/>
        </w:rPr>
        <w:t>sdacc(bdy,pt,acc)</w:t>
      </w:r>
    </w:p>
    <w:p>
      <w:pPr>
        <w:spacing w:before="98"/>
        <w:ind w:left="19" w:right="0" w:firstLine="0"/>
        <w:jc w:val="left"/>
        <w:rPr>
          <w:rFonts w:ascii="Arial"/>
          <w:b/>
          <w:sz w:val="18"/>
        </w:rPr>
      </w:pPr>
      <w:r>
        <w:rPr/>
        <w:br w:type="column"/>
      </w:r>
      <w:r>
        <w:rPr>
          <w:rFonts w:ascii="Arial"/>
          <w:b/>
          <w:sz w:val="18"/>
        </w:rPr>
        <w:t>Powerful</w:t>
      </w:r>
      <w:r>
        <w:rPr>
          <w:rFonts w:ascii="Arial"/>
          <w:b/>
          <w:spacing w:val="-8"/>
          <w:sz w:val="18"/>
        </w:rPr>
        <w:t> </w:t>
      </w:r>
      <w:r>
        <w:rPr>
          <w:rFonts w:ascii="Arial"/>
          <w:b/>
          <w:sz w:val="18"/>
        </w:rPr>
        <w:t>Routines</w:t>
      </w:r>
      <w:r>
        <w:rPr>
          <w:rFonts w:ascii="Arial"/>
          <w:b/>
          <w:spacing w:val="-8"/>
          <w:sz w:val="18"/>
        </w:rPr>
        <w:t> </w:t>
      </w:r>
      <w:r>
        <w:rPr>
          <w:rFonts w:ascii="Arial"/>
          <w:b/>
          <w:sz w:val="18"/>
        </w:rPr>
        <w:t>Available</w:t>
      </w:r>
      <w:r>
        <w:rPr>
          <w:rFonts w:ascii="Arial"/>
          <w:b/>
          <w:spacing w:val="-7"/>
          <w:sz w:val="18"/>
        </w:rPr>
        <w:t> </w:t>
      </w:r>
      <w:r>
        <w:rPr>
          <w:rFonts w:ascii="Arial"/>
          <w:b/>
          <w:sz w:val="18"/>
        </w:rPr>
        <w:t>for</w:t>
      </w:r>
      <w:r>
        <w:rPr>
          <w:rFonts w:ascii="Arial"/>
          <w:b/>
          <w:spacing w:val="-8"/>
          <w:sz w:val="18"/>
        </w:rPr>
        <w:t> </w:t>
      </w:r>
      <w:r>
        <w:rPr>
          <w:rFonts w:ascii="Arial"/>
          <w:b/>
          <w:sz w:val="18"/>
        </w:rPr>
        <w:t>Extracting</w:t>
      </w:r>
      <w:r>
        <w:rPr>
          <w:rFonts w:ascii="Arial"/>
          <w:b/>
          <w:spacing w:val="-7"/>
          <w:sz w:val="18"/>
        </w:rPr>
        <w:t> </w:t>
      </w:r>
      <w:r>
        <w:rPr>
          <w:rFonts w:ascii="Arial"/>
          <w:b/>
          <w:spacing w:val="-2"/>
          <w:sz w:val="18"/>
        </w:rPr>
        <w:t>Information</w:t>
      </w:r>
    </w:p>
    <w:p>
      <w:pPr>
        <w:pStyle w:val="ListParagraph"/>
        <w:numPr>
          <w:ilvl w:val="0"/>
          <w:numId w:val="10"/>
        </w:numPr>
        <w:tabs>
          <w:tab w:pos="290" w:val="left" w:leader="none"/>
        </w:tabs>
        <w:spacing w:line="249" w:lineRule="auto" w:before="119" w:after="0"/>
        <w:ind w:left="290" w:right="949" w:hanging="271"/>
        <w:jc w:val="left"/>
        <w:rPr>
          <w:sz w:val="20"/>
        </w:rPr>
      </w:pPr>
      <w:r>
        <w:rPr>
          <w:b/>
          <w:sz w:val="20"/>
        </w:rPr>
        <w:t>Directly</w:t>
      </w:r>
      <w:r>
        <w:rPr>
          <w:b/>
          <w:spacing w:val="-8"/>
          <w:sz w:val="20"/>
        </w:rPr>
        <w:t> </w:t>
      </w:r>
      <w:r>
        <w:rPr>
          <w:b/>
          <w:sz w:val="20"/>
        </w:rPr>
        <w:t>Computes</w:t>
      </w:r>
      <w:r>
        <w:rPr>
          <w:b/>
          <w:spacing w:val="-8"/>
          <w:sz w:val="20"/>
        </w:rPr>
        <w:t> </w:t>
      </w:r>
      <w:r>
        <w:rPr>
          <w:b/>
          <w:sz w:val="20"/>
        </w:rPr>
        <w:t>Bearing</w:t>
      </w:r>
      <w:r>
        <w:rPr>
          <w:b/>
          <w:spacing w:val="-8"/>
          <w:sz w:val="20"/>
        </w:rPr>
        <w:t> </w:t>
      </w:r>
      <w:r>
        <w:rPr>
          <w:b/>
          <w:sz w:val="20"/>
        </w:rPr>
        <w:t>Reaction</w:t>
      </w:r>
      <w:r>
        <w:rPr>
          <w:b/>
          <w:spacing w:val="-8"/>
          <w:sz w:val="20"/>
        </w:rPr>
        <w:t> </w:t>
      </w:r>
      <w:r>
        <w:rPr>
          <w:b/>
          <w:sz w:val="20"/>
        </w:rPr>
        <w:t>Forces</w:t>
      </w:r>
      <w:r>
        <w:rPr>
          <w:b/>
          <w:spacing w:val="-8"/>
          <w:sz w:val="20"/>
        </w:rPr>
        <w:t> </w:t>
      </w:r>
      <w:r>
        <w:rPr>
          <w:b/>
          <w:sz w:val="20"/>
        </w:rPr>
        <w:t>and</w:t>
      </w:r>
      <w:r>
        <w:rPr>
          <w:b/>
          <w:spacing w:val="-8"/>
          <w:sz w:val="20"/>
        </w:rPr>
        <w:t> </w:t>
      </w:r>
      <w:r>
        <w:rPr>
          <w:b/>
          <w:sz w:val="20"/>
        </w:rPr>
        <w:t>Torques:</w:t>
      </w:r>
      <w:r>
        <w:rPr>
          <w:b/>
          <w:spacing w:val="35"/>
          <w:sz w:val="20"/>
        </w:rPr>
        <w:t> </w:t>
      </w:r>
      <w:r>
        <w:rPr>
          <w:sz w:val="20"/>
        </w:rPr>
        <w:t>Any</w:t>
      </w:r>
      <w:r>
        <w:rPr>
          <w:spacing w:val="-8"/>
          <w:sz w:val="20"/>
        </w:rPr>
        <w:t> </w:t>
      </w:r>
      <w:r>
        <w:rPr>
          <w:sz w:val="20"/>
        </w:rPr>
        <w:t>component</w:t>
      </w:r>
      <w:r>
        <w:rPr>
          <w:spacing w:val="-8"/>
          <w:sz w:val="20"/>
        </w:rPr>
        <w:t> </w:t>
      </w:r>
      <w:r>
        <w:rPr>
          <w:sz w:val="20"/>
        </w:rPr>
        <w:t>of bearing reaction force and torque at any joint can be computed.</w:t>
      </w:r>
      <w:r>
        <w:rPr>
          <w:spacing w:val="40"/>
          <w:sz w:val="20"/>
        </w:rPr>
        <w:t> </w:t>
      </w:r>
      <w:r>
        <w:rPr>
          <w:sz w:val="20"/>
        </w:rPr>
        <w:t>The constraint Lagrange Multipliers are also available.</w:t>
      </w:r>
    </w:p>
    <w:p>
      <w:pPr>
        <w:pStyle w:val="ListParagraph"/>
        <w:numPr>
          <w:ilvl w:val="0"/>
          <w:numId w:val="10"/>
        </w:numPr>
        <w:tabs>
          <w:tab w:pos="290" w:val="left" w:leader="none"/>
        </w:tabs>
        <w:spacing w:line="249" w:lineRule="auto" w:before="72" w:after="0"/>
        <w:ind w:left="290" w:right="717" w:hanging="271"/>
        <w:jc w:val="both"/>
        <w:rPr>
          <w:sz w:val="20"/>
        </w:rPr>
      </w:pPr>
      <w:r>
        <w:rPr>
          <w:b/>
          <w:sz w:val="20"/>
        </w:rPr>
        <w:t>Full Kinematic Information:</w:t>
      </w:r>
      <w:r>
        <w:rPr>
          <w:b/>
          <w:spacing w:val="40"/>
          <w:sz w:val="20"/>
        </w:rPr>
        <w:t> </w:t>
      </w:r>
      <w:r>
        <w:rPr>
          <w:sz w:val="20"/>
        </w:rPr>
        <w:t>The orientation, angular velocity and angular accel-eration</w:t>
      </w:r>
      <w:r>
        <w:rPr>
          <w:spacing w:val="-8"/>
          <w:sz w:val="20"/>
        </w:rPr>
        <w:t> </w:t>
      </w:r>
      <w:r>
        <w:rPr>
          <w:sz w:val="20"/>
        </w:rPr>
        <w:t>of</w:t>
      </w:r>
      <w:r>
        <w:rPr>
          <w:spacing w:val="-8"/>
          <w:sz w:val="20"/>
        </w:rPr>
        <w:t> </w:t>
      </w:r>
      <w:r>
        <w:rPr>
          <w:sz w:val="20"/>
        </w:rPr>
        <w:t>any</w:t>
      </w:r>
      <w:r>
        <w:rPr>
          <w:spacing w:val="-8"/>
          <w:sz w:val="20"/>
        </w:rPr>
        <w:t> </w:t>
      </w:r>
      <w:r>
        <w:rPr>
          <w:sz w:val="20"/>
        </w:rPr>
        <w:t>body;</w:t>
      </w:r>
      <w:r>
        <w:rPr>
          <w:spacing w:val="-8"/>
          <w:sz w:val="20"/>
        </w:rPr>
        <w:t> </w:t>
      </w:r>
      <w:r>
        <w:rPr>
          <w:sz w:val="20"/>
        </w:rPr>
        <w:t>the</w:t>
      </w:r>
      <w:r>
        <w:rPr>
          <w:spacing w:val="-8"/>
          <w:sz w:val="20"/>
        </w:rPr>
        <w:t> </w:t>
      </w:r>
      <w:r>
        <w:rPr>
          <w:sz w:val="20"/>
        </w:rPr>
        <w:t>position,</w:t>
      </w:r>
      <w:r>
        <w:rPr>
          <w:spacing w:val="-8"/>
          <w:sz w:val="20"/>
        </w:rPr>
        <w:t> </w:t>
      </w:r>
      <w:r>
        <w:rPr>
          <w:sz w:val="20"/>
        </w:rPr>
        <w:t>velocity</w:t>
      </w:r>
      <w:r>
        <w:rPr>
          <w:spacing w:val="-8"/>
          <w:sz w:val="20"/>
        </w:rPr>
        <w:t> </w:t>
      </w:r>
      <w:r>
        <w:rPr>
          <w:sz w:val="20"/>
        </w:rPr>
        <w:t>and</w:t>
      </w:r>
      <w:r>
        <w:rPr>
          <w:spacing w:val="-8"/>
          <w:sz w:val="20"/>
        </w:rPr>
        <w:t> </w:t>
      </w:r>
      <w:r>
        <w:rPr>
          <w:sz w:val="20"/>
        </w:rPr>
        <w:t>acceleration</w:t>
      </w:r>
      <w:r>
        <w:rPr>
          <w:spacing w:val="-8"/>
          <w:sz w:val="20"/>
        </w:rPr>
        <w:t> </w:t>
      </w:r>
      <w:r>
        <w:rPr>
          <w:sz w:val="20"/>
        </w:rPr>
        <w:t>of</w:t>
      </w:r>
      <w:r>
        <w:rPr>
          <w:spacing w:val="-8"/>
          <w:sz w:val="20"/>
        </w:rPr>
        <w:t> </w:t>
      </w:r>
      <w:r>
        <w:rPr>
          <w:sz w:val="20"/>
        </w:rPr>
        <w:t>any</w:t>
      </w:r>
      <w:r>
        <w:rPr>
          <w:spacing w:val="-8"/>
          <w:sz w:val="20"/>
        </w:rPr>
        <w:t> </w:t>
      </w:r>
      <w:r>
        <w:rPr>
          <w:sz w:val="20"/>
        </w:rPr>
        <w:t>point</w:t>
      </w:r>
      <w:r>
        <w:rPr>
          <w:spacing w:val="-8"/>
          <w:sz w:val="20"/>
        </w:rPr>
        <w:t> </w:t>
      </w:r>
      <w:r>
        <w:rPr>
          <w:sz w:val="20"/>
        </w:rPr>
        <w:t>on</w:t>
      </w:r>
      <w:r>
        <w:rPr>
          <w:spacing w:val="-8"/>
          <w:sz w:val="20"/>
        </w:rPr>
        <w:t> </w:t>
      </w:r>
      <w:r>
        <w:rPr>
          <w:sz w:val="20"/>
        </w:rPr>
        <w:t>any</w:t>
      </w:r>
      <w:r>
        <w:rPr>
          <w:spacing w:val="-8"/>
          <w:sz w:val="20"/>
        </w:rPr>
        <w:t> </w:t>
      </w:r>
      <w:r>
        <w:rPr>
          <w:sz w:val="20"/>
        </w:rPr>
        <w:t>body; and</w:t>
      </w:r>
      <w:r>
        <w:rPr>
          <w:spacing w:val="-7"/>
          <w:sz w:val="20"/>
        </w:rPr>
        <w:t> </w:t>
      </w:r>
      <w:r>
        <w:rPr>
          <w:sz w:val="20"/>
        </w:rPr>
        <w:t>the</w:t>
      </w:r>
      <w:r>
        <w:rPr>
          <w:spacing w:val="-7"/>
          <w:sz w:val="20"/>
        </w:rPr>
        <w:t> </w:t>
      </w:r>
      <w:r>
        <w:rPr>
          <w:sz w:val="20"/>
        </w:rPr>
        <w:t>position,</w:t>
      </w:r>
      <w:r>
        <w:rPr>
          <w:spacing w:val="-7"/>
          <w:sz w:val="20"/>
        </w:rPr>
        <w:t> </w:t>
      </w:r>
      <w:r>
        <w:rPr>
          <w:sz w:val="20"/>
        </w:rPr>
        <w:t>velocity</w:t>
      </w:r>
      <w:r>
        <w:rPr>
          <w:spacing w:val="-7"/>
          <w:sz w:val="20"/>
        </w:rPr>
        <w:t> </w:t>
      </w:r>
      <w:r>
        <w:rPr>
          <w:sz w:val="20"/>
        </w:rPr>
        <w:t>and</w:t>
      </w:r>
      <w:r>
        <w:rPr>
          <w:spacing w:val="-7"/>
          <w:sz w:val="20"/>
        </w:rPr>
        <w:t> </w:t>
      </w:r>
      <w:r>
        <w:rPr>
          <w:sz w:val="20"/>
        </w:rPr>
        <w:t>acceleration</w:t>
      </w:r>
      <w:r>
        <w:rPr>
          <w:spacing w:val="-7"/>
          <w:sz w:val="20"/>
        </w:rPr>
        <w:t> </w:t>
      </w:r>
      <w:r>
        <w:rPr>
          <w:sz w:val="20"/>
        </w:rPr>
        <w:t>of</w:t>
      </w:r>
      <w:r>
        <w:rPr>
          <w:spacing w:val="-7"/>
          <w:sz w:val="20"/>
        </w:rPr>
        <w:t> </w:t>
      </w:r>
      <w:r>
        <w:rPr>
          <w:sz w:val="20"/>
        </w:rPr>
        <w:t>any</w:t>
      </w:r>
      <w:r>
        <w:rPr>
          <w:spacing w:val="-7"/>
          <w:sz w:val="20"/>
        </w:rPr>
        <w:t> </w:t>
      </w:r>
      <w:r>
        <w:rPr>
          <w:sz w:val="20"/>
        </w:rPr>
        <w:t>joint</w:t>
      </w:r>
      <w:r>
        <w:rPr>
          <w:spacing w:val="-7"/>
          <w:sz w:val="20"/>
        </w:rPr>
        <w:t> </w:t>
      </w:r>
      <w:r>
        <w:rPr>
          <w:sz w:val="20"/>
        </w:rPr>
        <w:t>axis</w:t>
      </w:r>
      <w:r>
        <w:rPr>
          <w:spacing w:val="-7"/>
          <w:sz w:val="20"/>
        </w:rPr>
        <w:t> </w:t>
      </w:r>
      <w:r>
        <w:rPr>
          <w:sz w:val="20"/>
        </w:rPr>
        <w:t>are</w:t>
      </w:r>
      <w:r>
        <w:rPr>
          <w:spacing w:val="-7"/>
          <w:sz w:val="20"/>
        </w:rPr>
        <w:t> </w:t>
      </w:r>
      <w:r>
        <w:rPr>
          <w:sz w:val="20"/>
        </w:rPr>
        <w:t>available</w:t>
      </w:r>
      <w:r>
        <w:rPr>
          <w:spacing w:val="-7"/>
          <w:sz w:val="20"/>
        </w:rPr>
        <w:t> </w:t>
      </w:r>
      <w:r>
        <w:rPr>
          <w:sz w:val="20"/>
        </w:rPr>
        <w:t>in</w:t>
      </w:r>
      <w:r>
        <w:rPr>
          <w:spacing w:val="-7"/>
          <w:sz w:val="20"/>
        </w:rPr>
        <w:t> </w:t>
      </w:r>
      <w:r>
        <w:rPr>
          <w:sz w:val="20"/>
        </w:rPr>
        <w:t>any</w:t>
      </w:r>
      <w:r>
        <w:rPr>
          <w:spacing w:val="-7"/>
          <w:sz w:val="20"/>
        </w:rPr>
        <w:t> </w:t>
      </w:r>
      <w:r>
        <w:rPr>
          <w:sz w:val="20"/>
        </w:rPr>
        <w:t>coor-dinate frame.</w:t>
      </w:r>
    </w:p>
    <w:p>
      <w:pPr>
        <w:pStyle w:val="ListParagraph"/>
        <w:numPr>
          <w:ilvl w:val="0"/>
          <w:numId w:val="10"/>
        </w:numPr>
        <w:tabs>
          <w:tab w:pos="290" w:val="left" w:leader="none"/>
        </w:tabs>
        <w:spacing w:line="249" w:lineRule="auto" w:before="73" w:after="0"/>
        <w:ind w:left="290" w:right="718" w:hanging="271"/>
        <w:jc w:val="left"/>
        <w:rPr>
          <w:sz w:val="20"/>
        </w:rPr>
      </w:pPr>
      <w:r>
        <w:rPr>
          <w:b/>
          <w:sz w:val="20"/>
        </w:rPr>
        <w:t>Coordinate Frame Conversions:</w:t>
      </w:r>
      <w:r>
        <w:rPr>
          <w:b/>
          <w:spacing w:val="40"/>
          <w:sz w:val="20"/>
        </w:rPr>
        <w:t> </w:t>
      </w:r>
      <w:r>
        <w:rPr>
          <w:sz w:val="20"/>
        </w:rPr>
        <w:t>Routines are available for transforming a vector defined in any coordinate frame to any other frame.</w:t>
      </w:r>
      <w:r>
        <w:rPr>
          <w:spacing w:val="40"/>
          <w:sz w:val="20"/>
        </w:rPr>
        <w:t> </w:t>
      </w:r>
      <w:r>
        <w:rPr>
          <w:sz w:val="20"/>
        </w:rPr>
        <w:t>Other utility routines</w:t>
      </w:r>
      <w:r>
        <w:rPr>
          <w:spacing w:val="-1"/>
          <w:sz w:val="20"/>
        </w:rPr>
        <w:t> </w:t>
      </w:r>
      <w:r>
        <w:rPr>
          <w:sz w:val="20"/>
        </w:rPr>
        <w:t>are avail-able</w:t>
      </w:r>
      <w:r>
        <w:rPr>
          <w:spacing w:val="-9"/>
          <w:sz w:val="20"/>
        </w:rPr>
        <w:t> </w:t>
      </w:r>
      <w:r>
        <w:rPr>
          <w:sz w:val="20"/>
        </w:rPr>
        <w:t>for</w:t>
      </w:r>
      <w:r>
        <w:rPr>
          <w:spacing w:val="-9"/>
          <w:sz w:val="20"/>
        </w:rPr>
        <w:t> </w:t>
      </w:r>
      <w:r>
        <w:rPr>
          <w:sz w:val="20"/>
        </w:rPr>
        <w:t>conversion</w:t>
      </w:r>
      <w:r>
        <w:rPr>
          <w:spacing w:val="-9"/>
          <w:sz w:val="20"/>
        </w:rPr>
        <w:t> </w:t>
      </w:r>
      <w:r>
        <w:rPr>
          <w:sz w:val="20"/>
        </w:rPr>
        <w:t>of</w:t>
      </w:r>
      <w:r>
        <w:rPr>
          <w:spacing w:val="-9"/>
          <w:sz w:val="20"/>
        </w:rPr>
        <w:t> </w:t>
      </w:r>
      <w:r>
        <w:rPr>
          <w:sz w:val="20"/>
        </w:rPr>
        <w:t>body</w:t>
      </w:r>
      <w:r>
        <w:rPr>
          <w:spacing w:val="-9"/>
          <w:sz w:val="20"/>
        </w:rPr>
        <w:t> </w:t>
      </w:r>
      <w:r>
        <w:rPr>
          <w:sz w:val="20"/>
        </w:rPr>
        <w:t>(coordinate</w:t>
      </w:r>
      <w:r>
        <w:rPr>
          <w:spacing w:val="-9"/>
          <w:sz w:val="20"/>
        </w:rPr>
        <w:t> </w:t>
      </w:r>
      <w:r>
        <w:rPr>
          <w:sz w:val="20"/>
        </w:rPr>
        <w:t>frame)</w:t>
      </w:r>
      <w:r>
        <w:rPr>
          <w:spacing w:val="-9"/>
          <w:sz w:val="20"/>
        </w:rPr>
        <w:t> </w:t>
      </w:r>
      <w:r>
        <w:rPr>
          <w:sz w:val="20"/>
        </w:rPr>
        <w:t>orientation</w:t>
      </w:r>
      <w:r>
        <w:rPr>
          <w:spacing w:val="-9"/>
          <w:sz w:val="20"/>
        </w:rPr>
        <w:t> </w:t>
      </w:r>
      <w:r>
        <w:rPr>
          <w:sz w:val="20"/>
        </w:rPr>
        <w:t>among</w:t>
      </w:r>
      <w:r>
        <w:rPr>
          <w:spacing w:val="-9"/>
          <w:sz w:val="20"/>
        </w:rPr>
        <w:t> </w:t>
      </w:r>
      <w:r>
        <w:rPr>
          <w:sz w:val="20"/>
        </w:rPr>
        <w:t>three</w:t>
      </w:r>
      <w:r>
        <w:rPr>
          <w:spacing w:val="-9"/>
          <w:sz w:val="20"/>
        </w:rPr>
        <w:t> </w:t>
      </w:r>
      <w:r>
        <w:rPr>
          <w:sz w:val="20"/>
        </w:rPr>
        <w:t>forms:</w:t>
      </w:r>
      <w:r>
        <w:rPr>
          <w:spacing w:val="-9"/>
          <w:sz w:val="20"/>
        </w:rPr>
        <w:t> </w:t>
      </w:r>
      <w:r>
        <w:rPr>
          <w:sz w:val="20"/>
        </w:rPr>
        <w:t>direc-tion cosines, Euler angles, and Quaternions (Euler parameters).</w:t>
      </w:r>
    </w:p>
    <w:p>
      <w:pPr>
        <w:pStyle w:val="ListParagraph"/>
        <w:numPr>
          <w:ilvl w:val="0"/>
          <w:numId w:val="10"/>
        </w:numPr>
        <w:tabs>
          <w:tab w:pos="290" w:val="left" w:leader="none"/>
        </w:tabs>
        <w:spacing w:line="249" w:lineRule="auto" w:before="73" w:after="0"/>
        <w:ind w:left="290" w:right="717" w:hanging="271"/>
        <w:jc w:val="left"/>
        <w:rPr>
          <w:sz w:val="20"/>
        </w:rPr>
      </w:pPr>
      <w:r>
        <w:rPr>
          <w:b/>
          <w:sz w:val="20"/>
        </w:rPr>
        <w:t>Total</w:t>
      </w:r>
      <w:r>
        <w:rPr>
          <w:b/>
          <w:spacing w:val="-5"/>
          <w:sz w:val="20"/>
        </w:rPr>
        <w:t> </w:t>
      </w:r>
      <w:r>
        <w:rPr>
          <w:b/>
          <w:sz w:val="20"/>
        </w:rPr>
        <w:t>System</w:t>
      </w:r>
      <w:r>
        <w:rPr>
          <w:b/>
          <w:spacing w:val="-5"/>
          <w:sz w:val="20"/>
        </w:rPr>
        <w:t> </w:t>
      </w:r>
      <w:r>
        <w:rPr>
          <w:b/>
          <w:sz w:val="20"/>
        </w:rPr>
        <w:t>Kinematic</w:t>
      </w:r>
      <w:r>
        <w:rPr>
          <w:b/>
          <w:spacing w:val="-5"/>
          <w:sz w:val="20"/>
        </w:rPr>
        <w:t> </w:t>
      </w:r>
      <w:r>
        <w:rPr>
          <w:b/>
          <w:sz w:val="20"/>
        </w:rPr>
        <w:t>and</w:t>
      </w:r>
      <w:r>
        <w:rPr>
          <w:b/>
          <w:spacing w:val="-5"/>
          <w:sz w:val="20"/>
        </w:rPr>
        <w:t> </w:t>
      </w:r>
      <w:r>
        <w:rPr>
          <w:b/>
          <w:sz w:val="20"/>
        </w:rPr>
        <w:t>Dynamic</w:t>
      </w:r>
      <w:r>
        <w:rPr>
          <w:b/>
          <w:spacing w:val="-5"/>
          <w:sz w:val="20"/>
        </w:rPr>
        <w:t> </w:t>
      </w:r>
      <w:r>
        <w:rPr>
          <w:b/>
          <w:sz w:val="20"/>
        </w:rPr>
        <w:t>Information:</w:t>
      </w:r>
      <w:r>
        <w:rPr>
          <w:b/>
          <w:spacing w:val="40"/>
          <w:sz w:val="20"/>
        </w:rPr>
        <w:t> </w:t>
      </w:r>
      <w:r>
        <w:rPr>
          <w:sz w:val="20"/>
        </w:rPr>
        <w:t>System</w:t>
      </w:r>
      <w:r>
        <w:rPr>
          <w:spacing w:val="-5"/>
          <w:sz w:val="20"/>
        </w:rPr>
        <w:t> </w:t>
      </w:r>
      <w:r>
        <w:rPr>
          <w:sz w:val="20"/>
        </w:rPr>
        <w:t>angular</w:t>
      </w:r>
      <w:r>
        <w:rPr>
          <w:spacing w:val="-5"/>
          <w:sz w:val="20"/>
        </w:rPr>
        <w:t> </w:t>
      </w:r>
      <w:r>
        <w:rPr>
          <w:sz w:val="20"/>
        </w:rPr>
        <w:t>momentum, system</w:t>
      </w:r>
      <w:r>
        <w:rPr>
          <w:spacing w:val="-6"/>
          <w:sz w:val="20"/>
        </w:rPr>
        <w:t> </w:t>
      </w:r>
      <w:r>
        <w:rPr>
          <w:sz w:val="20"/>
        </w:rPr>
        <w:t>kinetic</w:t>
      </w:r>
      <w:r>
        <w:rPr>
          <w:spacing w:val="-6"/>
          <w:sz w:val="20"/>
        </w:rPr>
        <w:t> </w:t>
      </w:r>
      <w:r>
        <w:rPr>
          <w:sz w:val="20"/>
        </w:rPr>
        <w:t>energy,</w:t>
      </w:r>
      <w:r>
        <w:rPr>
          <w:spacing w:val="-6"/>
          <w:sz w:val="20"/>
        </w:rPr>
        <w:t> </w:t>
      </w:r>
      <w:r>
        <w:rPr>
          <w:sz w:val="20"/>
        </w:rPr>
        <w:t>system</w:t>
      </w:r>
      <w:r>
        <w:rPr>
          <w:spacing w:val="-6"/>
          <w:sz w:val="20"/>
        </w:rPr>
        <w:t> </w:t>
      </w:r>
      <w:r>
        <w:rPr>
          <w:sz w:val="20"/>
        </w:rPr>
        <w:t>linear</w:t>
      </w:r>
      <w:r>
        <w:rPr>
          <w:spacing w:val="-6"/>
          <w:sz w:val="20"/>
        </w:rPr>
        <w:t> </w:t>
      </w:r>
      <w:r>
        <w:rPr>
          <w:sz w:val="20"/>
        </w:rPr>
        <w:t>momentum,</w:t>
      </w:r>
      <w:r>
        <w:rPr>
          <w:spacing w:val="-6"/>
          <w:sz w:val="20"/>
        </w:rPr>
        <w:t> </w:t>
      </w:r>
      <w:r>
        <w:rPr>
          <w:sz w:val="20"/>
        </w:rPr>
        <w:t>system</w:t>
      </w:r>
      <w:r>
        <w:rPr>
          <w:spacing w:val="-6"/>
          <w:sz w:val="20"/>
        </w:rPr>
        <w:t> </w:t>
      </w:r>
      <w:r>
        <w:rPr>
          <w:sz w:val="20"/>
        </w:rPr>
        <w:t>mass</w:t>
      </w:r>
      <w:r>
        <w:rPr>
          <w:spacing w:val="-6"/>
          <w:sz w:val="20"/>
        </w:rPr>
        <w:t> </w:t>
      </w:r>
      <w:r>
        <w:rPr>
          <w:sz w:val="20"/>
        </w:rPr>
        <w:t>center,</w:t>
      </w:r>
      <w:r>
        <w:rPr>
          <w:spacing w:val="-6"/>
          <w:sz w:val="20"/>
        </w:rPr>
        <w:t> </w:t>
      </w:r>
      <w:r>
        <w:rPr>
          <w:sz w:val="20"/>
        </w:rPr>
        <w:t>and</w:t>
      </w:r>
      <w:r>
        <w:rPr>
          <w:spacing w:val="-6"/>
          <w:sz w:val="20"/>
        </w:rPr>
        <w:t> </w:t>
      </w:r>
      <w:r>
        <w:rPr>
          <w:sz w:val="20"/>
        </w:rPr>
        <w:t>system</w:t>
      </w:r>
      <w:r>
        <w:rPr>
          <w:spacing w:val="-6"/>
          <w:sz w:val="20"/>
        </w:rPr>
        <w:t> </w:t>
      </w:r>
      <w:r>
        <w:rPr>
          <w:sz w:val="20"/>
        </w:rPr>
        <w:t>in-</w:t>
      </w:r>
    </w:p>
    <w:p>
      <w:pPr>
        <w:pStyle w:val="ListParagraph"/>
        <w:spacing w:after="0" w:line="249" w:lineRule="auto"/>
        <w:jc w:val="left"/>
        <w:rPr>
          <w:sz w:val="20"/>
        </w:rPr>
        <w:sectPr>
          <w:type w:val="continuous"/>
          <w:pgSz w:w="12240" w:h="15840"/>
          <w:pgMar w:header="819" w:footer="1204" w:top="700" w:bottom="280" w:left="720" w:right="360"/>
          <w:cols w:num="2" w:equalWidth="0">
            <w:col w:w="3361" w:space="40"/>
            <w:col w:w="7759"/>
          </w:cols>
        </w:sectPr>
      </w:pPr>
    </w:p>
    <w:p>
      <w:pPr>
        <w:pStyle w:val="BodyText"/>
        <w:spacing w:before="226"/>
      </w:pPr>
    </w:p>
    <w:p>
      <w:pPr>
        <w:spacing w:line="20" w:lineRule="exact"/>
        <w:ind w:left="3420" w:right="0" w:firstLine="0"/>
        <w:rPr>
          <w:sz w:val="2"/>
        </w:rPr>
      </w:pPr>
      <w:r>
        <w:rPr>
          <w:sz w:val="2"/>
        </w:rPr>
        <mc:AlternateContent>
          <mc:Choice Requires="wps">
            <w:drawing>
              <wp:inline distT="0" distB="0" distL="0" distR="0">
                <wp:extent cx="1828800" cy="5080"/>
                <wp:effectExtent l="9525" t="0" r="0" b="4445"/>
                <wp:docPr id="1119" name="Group 1119"/>
                <wp:cNvGraphicFramePr>
                  <a:graphicFrameLocks/>
                </wp:cNvGraphicFramePr>
                <a:graphic>
                  <a:graphicData uri="http://schemas.microsoft.com/office/word/2010/wordprocessingGroup">
                    <wpg:wgp>
                      <wpg:cNvPr id="1119" name="Group 1119"/>
                      <wpg:cNvGrpSpPr/>
                      <wpg:grpSpPr>
                        <a:xfrm>
                          <a:off x="0" y="0"/>
                          <a:ext cx="1828800" cy="5080"/>
                          <a:chExt cx="1828800" cy="5080"/>
                        </a:xfrm>
                      </wpg:grpSpPr>
                      <wps:wsp>
                        <wps:cNvPr id="1120" name="Graphic 1120"/>
                        <wps:cNvSpPr/>
                        <wps:spPr>
                          <a:xfrm>
                            <a:off x="0" y="2286"/>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4pt;height:.4pt;mso-position-horizontal-relative:char;mso-position-vertical-relative:line" id="docshapegroup978" coordorigin="0,0" coordsize="2880,8">
                <v:line style="position:absolute" from="2880,4" to="0,4" stroked="true" strokeweight=".36pt" strokecolor="#000000">
                  <v:stroke dashstyle="solid"/>
                </v:line>
              </v:group>
            </w:pict>
          </mc:Fallback>
        </mc:AlternateContent>
      </w:r>
      <w:r>
        <w:rPr>
          <w:sz w:val="2"/>
        </w:rPr>
      </w:r>
    </w:p>
    <w:p>
      <w:pPr>
        <w:pStyle w:val="ListParagraph"/>
        <w:numPr>
          <w:ilvl w:val="0"/>
          <w:numId w:val="6"/>
        </w:numPr>
        <w:tabs>
          <w:tab w:pos="3645" w:val="left" w:leader="none"/>
        </w:tabs>
        <w:spacing w:line="232" w:lineRule="auto" w:before="97" w:after="0"/>
        <w:ind w:left="3420" w:right="884" w:firstLine="0"/>
        <w:jc w:val="left"/>
        <w:rPr>
          <w:sz w:val="18"/>
        </w:rPr>
      </w:pPr>
      <w:r>
        <w:rPr>
          <w:sz w:val="18"/>
        </w:rPr>
        <w:t>Baumgarte,</w:t>
      </w:r>
      <w:r>
        <w:rPr>
          <w:spacing w:val="-4"/>
          <w:sz w:val="18"/>
        </w:rPr>
        <w:t> </w:t>
      </w:r>
      <w:r>
        <w:rPr>
          <w:sz w:val="18"/>
        </w:rPr>
        <w:t>J.</w:t>
      </w:r>
      <w:r>
        <w:rPr>
          <w:spacing w:val="-4"/>
          <w:sz w:val="18"/>
        </w:rPr>
        <w:t> </w:t>
      </w:r>
      <w:r>
        <w:rPr>
          <w:sz w:val="18"/>
        </w:rPr>
        <w:t>“Stabilization</w:t>
      </w:r>
      <w:r>
        <w:rPr>
          <w:spacing w:val="-4"/>
          <w:sz w:val="18"/>
        </w:rPr>
        <w:t> </w:t>
      </w:r>
      <w:r>
        <w:rPr>
          <w:sz w:val="18"/>
        </w:rPr>
        <w:t>of</w:t>
      </w:r>
      <w:r>
        <w:rPr>
          <w:spacing w:val="-4"/>
          <w:sz w:val="18"/>
        </w:rPr>
        <w:t> </w:t>
      </w:r>
      <w:r>
        <w:rPr>
          <w:sz w:val="18"/>
        </w:rPr>
        <w:t>Constraints</w:t>
      </w:r>
      <w:r>
        <w:rPr>
          <w:spacing w:val="-5"/>
          <w:sz w:val="18"/>
        </w:rPr>
        <w:t> </w:t>
      </w:r>
      <w:r>
        <w:rPr>
          <w:sz w:val="18"/>
        </w:rPr>
        <w:t>and</w:t>
      </w:r>
      <w:r>
        <w:rPr>
          <w:spacing w:val="-4"/>
          <w:sz w:val="18"/>
        </w:rPr>
        <w:t> </w:t>
      </w:r>
      <w:r>
        <w:rPr>
          <w:sz w:val="18"/>
        </w:rPr>
        <w:t>Integrals</w:t>
      </w:r>
      <w:r>
        <w:rPr>
          <w:spacing w:val="-5"/>
          <w:sz w:val="18"/>
        </w:rPr>
        <w:t> </w:t>
      </w:r>
      <w:r>
        <w:rPr>
          <w:sz w:val="18"/>
        </w:rPr>
        <w:t>of</w:t>
      </w:r>
      <w:r>
        <w:rPr>
          <w:spacing w:val="-4"/>
          <w:sz w:val="18"/>
        </w:rPr>
        <w:t> </w:t>
      </w:r>
      <w:r>
        <w:rPr>
          <w:sz w:val="18"/>
        </w:rPr>
        <w:t>Motion</w:t>
      </w:r>
      <w:r>
        <w:rPr>
          <w:spacing w:val="-4"/>
          <w:sz w:val="18"/>
        </w:rPr>
        <w:t> </w:t>
      </w:r>
      <w:r>
        <w:rPr>
          <w:sz w:val="18"/>
        </w:rPr>
        <w:t>in</w:t>
      </w:r>
      <w:r>
        <w:rPr>
          <w:spacing w:val="-4"/>
          <w:sz w:val="18"/>
        </w:rPr>
        <w:t> </w:t>
      </w:r>
      <w:r>
        <w:rPr>
          <w:sz w:val="18"/>
        </w:rPr>
        <w:t>Dynamical</w:t>
      </w:r>
      <w:r>
        <w:rPr>
          <w:spacing w:val="-4"/>
          <w:sz w:val="18"/>
        </w:rPr>
        <w:t> </w:t>
      </w:r>
      <w:r>
        <w:rPr>
          <w:sz w:val="18"/>
        </w:rPr>
        <w:t>Systems,” Comp. Meth. Appl. Mech. Engr., 1 (1972), 1-16.</w:t>
      </w:r>
    </w:p>
    <w:p>
      <w:pPr>
        <w:pStyle w:val="ListParagraph"/>
        <w:spacing w:after="0" w:line="232" w:lineRule="auto"/>
        <w:jc w:val="left"/>
        <w:rPr>
          <w:sz w:val="18"/>
        </w:rPr>
        <w:sectPr>
          <w:type w:val="continuous"/>
          <w:pgSz w:w="12240" w:h="15840"/>
          <w:pgMar w:header="819" w:footer="1204" w:top="700" w:bottom="280" w:left="720" w:right="360"/>
        </w:sectPr>
      </w:pPr>
    </w:p>
    <w:p>
      <w:pPr>
        <w:pStyle w:val="BodyText"/>
      </w:pPr>
    </w:p>
    <w:p>
      <w:pPr>
        <w:pStyle w:val="BodyText"/>
      </w:pPr>
    </w:p>
    <w:p>
      <w:pPr>
        <w:pStyle w:val="BodyText"/>
        <w:spacing w:before="72"/>
      </w:pPr>
    </w:p>
    <w:p>
      <w:pPr>
        <w:pStyle w:val="BodyText"/>
        <w:spacing w:line="249" w:lineRule="auto"/>
        <w:ind w:left="3330" w:right="1096"/>
      </w:pPr>
      <w:r>
        <w:rPr/>
        <w:t>ertia</w:t>
      </w:r>
      <w:r>
        <w:rPr>
          <w:spacing w:val="-10"/>
        </w:rPr>
        <w:t> </w:t>
      </w:r>
      <w:r>
        <w:rPr/>
        <w:t>are</w:t>
      </w:r>
      <w:r>
        <w:rPr>
          <w:spacing w:val="-10"/>
        </w:rPr>
        <w:t> </w:t>
      </w:r>
      <w:r>
        <w:rPr/>
        <w:t>available.</w:t>
      </w:r>
      <w:r>
        <w:rPr>
          <w:spacing w:val="30"/>
        </w:rPr>
        <w:t> </w:t>
      </w:r>
      <w:r>
        <w:rPr/>
        <w:t>These</w:t>
      </w:r>
      <w:r>
        <w:rPr>
          <w:spacing w:val="-10"/>
        </w:rPr>
        <w:t> </w:t>
      </w:r>
      <w:r>
        <w:rPr/>
        <w:t>quantities</w:t>
      </w:r>
      <w:r>
        <w:rPr>
          <w:spacing w:val="-10"/>
        </w:rPr>
        <w:t> </w:t>
      </w:r>
      <w:r>
        <w:rPr/>
        <w:t>can</w:t>
      </w:r>
      <w:r>
        <w:rPr>
          <w:spacing w:val="-10"/>
        </w:rPr>
        <w:t> </w:t>
      </w:r>
      <w:r>
        <w:rPr/>
        <w:t>also</w:t>
      </w:r>
      <w:r>
        <w:rPr>
          <w:spacing w:val="-10"/>
        </w:rPr>
        <w:t> </w:t>
      </w:r>
      <w:r>
        <w:rPr/>
        <w:t>be</w:t>
      </w:r>
      <w:r>
        <w:rPr>
          <w:spacing w:val="-10"/>
        </w:rPr>
        <w:t> </w:t>
      </w:r>
      <w:r>
        <w:rPr/>
        <w:t>used</w:t>
      </w:r>
      <w:r>
        <w:rPr>
          <w:spacing w:val="-10"/>
        </w:rPr>
        <w:t> </w:t>
      </w:r>
      <w:r>
        <w:rPr/>
        <w:t>to</w:t>
      </w:r>
      <w:r>
        <w:rPr>
          <w:spacing w:val="-10"/>
        </w:rPr>
        <w:t> </w:t>
      </w:r>
      <w:r>
        <w:rPr/>
        <w:t>verify</w:t>
      </w:r>
      <w:r>
        <w:rPr>
          <w:spacing w:val="-10"/>
        </w:rPr>
        <w:t> </w:t>
      </w:r>
      <w:r>
        <w:rPr/>
        <w:t>that</w:t>
      </w:r>
      <w:r>
        <w:rPr>
          <w:spacing w:val="-10"/>
        </w:rPr>
        <w:t> </w:t>
      </w:r>
      <w:r>
        <w:rPr/>
        <w:t>conservation</w:t>
      </w:r>
      <w:r>
        <w:rPr>
          <w:spacing w:val="-10"/>
        </w:rPr>
        <w:t> </w:t>
      </w:r>
      <w:r>
        <w:rPr/>
        <w:t>laws are being obeyed by the simulation.</w:t>
      </w:r>
    </w:p>
    <w:p>
      <w:pPr>
        <w:pStyle w:val="BodyText"/>
        <w:spacing w:before="174"/>
        <w:rPr>
          <w:sz w:val="24"/>
        </w:rPr>
      </w:pPr>
    </w:p>
    <w:p>
      <w:pPr>
        <w:pStyle w:val="Heading6"/>
      </w:pPr>
      <w:r>
        <w:rPr/>
        <mc:AlternateContent>
          <mc:Choice Requires="wps">
            <w:drawing>
              <wp:anchor distT="0" distB="0" distL="0" distR="0" allowOverlap="1" layoutInCell="1" locked="0" behindDoc="1" simplePos="0" relativeHeight="487642112">
                <wp:simplePos x="0" y="0"/>
                <wp:positionH relativeFrom="page">
                  <wp:posOffset>685800</wp:posOffset>
                </wp:positionH>
                <wp:positionV relativeFrom="paragraph">
                  <wp:posOffset>213183</wp:posOffset>
                </wp:positionV>
                <wp:extent cx="1600200" cy="1270"/>
                <wp:effectExtent l="0" t="0" r="0" b="0"/>
                <wp:wrapTopAndBottom/>
                <wp:docPr id="1121" name="Graphic 1121"/>
                <wp:cNvGraphicFramePr>
                  <a:graphicFrameLocks/>
                </wp:cNvGraphicFramePr>
                <a:graphic>
                  <a:graphicData uri="http://schemas.microsoft.com/office/word/2010/wordprocessingShape">
                    <wps:wsp>
                      <wps:cNvPr id="1121" name="Graphic 1121"/>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6.786133pt;width:126pt;height:.1pt;mso-position-horizontal-relative:page;mso-position-vertical-relative:paragraph;z-index:-15674368;mso-wrap-distance-left:0;mso-wrap-distance-right:0" id="docshape979" coordorigin="1080,336" coordsize="2520,0" path="m3600,336l108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42624">
                <wp:simplePos x="0" y="0"/>
                <wp:positionH relativeFrom="page">
                  <wp:posOffset>2400300</wp:posOffset>
                </wp:positionH>
                <wp:positionV relativeFrom="paragraph">
                  <wp:posOffset>213183</wp:posOffset>
                </wp:positionV>
                <wp:extent cx="4457700" cy="1270"/>
                <wp:effectExtent l="0" t="0" r="0" b="0"/>
                <wp:wrapTopAndBottom/>
                <wp:docPr id="1122" name="Graphic 1122"/>
                <wp:cNvGraphicFramePr>
                  <a:graphicFrameLocks/>
                </wp:cNvGraphicFramePr>
                <a:graphic>
                  <a:graphicData uri="http://schemas.microsoft.com/office/word/2010/wordprocessingShape">
                    <wps:wsp>
                      <wps:cNvPr id="1122" name="Graphic 1122"/>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786133pt;width:351pt;height:.1pt;mso-position-horizontal-relative:page;mso-position-vertical-relative:paragraph;z-index:-15673856;mso-wrap-distance-left:0;mso-wrap-distance-right:0" id="docshape980" coordorigin="3780,336" coordsize="7020,0" path="m10800,336l378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5783936">
                <wp:simplePos x="0" y="0"/>
                <wp:positionH relativeFrom="page">
                  <wp:posOffset>868552</wp:posOffset>
                </wp:positionH>
                <wp:positionV relativeFrom="paragraph">
                  <wp:posOffset>504902</wp:posOffset>
                </wp:positionV>
                <wp:extent cx="1296035" cy="2266315"/>
                <wp:effectExtent l="0" t="0" r="0" b="0"/>
                <wp:wrapNone/>
                <wp:docPr id="1123" name="Group 1123"/>
                <wp:cNvGraphicFramePr>
                  <a:graphicFrameLocks/>
                </wp:cNvGraphicFramePr>
                <a:graphic>
                  <a:graphicData uri="http://schemas.microsoft.com/office/word/2010/wordprocessingGroup">
                    <wpg:wgp>
                      <wpg:cNvPr id="1123" name="Group 1123"/>
                      <wpg:cNvGrpSpPr/>
                      <wpg:grpSpPr>
                        <a:xfrm>
                          <a:off x="0" y="0"/>
                          <a:ext cx="1296035" cy="2266315"/>
                          <a:chExt cx="1296035" cy="2266315"/>
                        </a:xfrm>
                      </wpg:grpSpPr>
                      <pic:pic>
                        <pic:nvPicPr>
                          <pic:cNvPr id="1124" name="Image 1124"/>
                          <pic:cNvPicPr/>
                        </pic:nvPicPr>
                        <pic:blipFill>
                          <a:blip r:embed="rId162" cstate="print"/>
                          <a:stretch>
                            <a:fillRect/>
                          </a:stretch>
                        </pic:blipFill>
                        <pic:spPr>
                          <a:xfrm>
                            <a:off x="606298" y="239775"/>
                            <a:ext cx="83184" cy="382142"/>
                          </a:xfrm>
                          <a:prstGeom prst="rect">
                            <a:avLst/>
                          </a:prstGeom>
                        </pic:spPr>
                      </pic:pic>
                      <pic:pic>
                        <pic:nvPicPr>
                          <pic:cNvPr id="1125" name="Image 1125"/>
                          <pic:cNvPicPr/>
                        </pic:nvPicPr>
                        <pic:blipFill>
                          <a:blip r:embed="rId163" cstate="print"/>
                          <a:stretch>
                            <a:fillRect/>
                          </a:stretch>
                        </pic:blipFill>
                        <pic:spPr>
                          <a:xfrm>
                            <a:off x="606298" y="820038"/>
                            <a:ext cx="83184" cy="382143"/>
                          </a:xfrm>
                          <a:prstGeom prst="rect">
                            <a:avLst/>
                          </a:prstGeom>
                        </pic:spPr>
                      </pic:pic>
                      <pic:pic>
                        <pic:nvPicPr>
                          <pic:cNvPr id="1126" name="Image 1126"/>
                          <pic:cNvPicPr/>
                        </pic:nvPicPr>
                        <pic:blipFill>
                          <a:blip r:embed="rId162" cstate="print"/>
                          <a:stretch>
                            <a:fillRect/>
                          </a:stretch>
                        </pic:blipFill>
                        <pic:spPr>
                          <a:xfrm>
                            <a:off x="606298" y="1536572"/>
                            <a:ext cx="83184" cy="382143"/>
                          </a:xfrm>
                          <a:prstGeom prst="rect">
                            <a:avLst/>
                          </a:prstGeom>
                        </pic:spPr>
                      </pic:pic>
                      <wps:wsp>
                        <wps:cNvPr id="1127" name="Textbox 1127"/>
                        <wps:cNvSpPr txBox="1"/>
                        <wps:spPr>
                          <a:xfrm>
                            <a:off x="316738" y="629538"/>
                            <a:ext cx="662305" cy="190500"/>
                          </a:xfrm>
                          <a:prstGeom prst="rect">
                            <a:avLst/>
                          </a:prstGeom>
                          <a:ln w="7620">
                            <a:solidFill>
                              <a:srgbClr val="000000"/>
                            </a:solidFill>
                            <a:prstDash val="solid"/>
                          </a:ln>
                        </wps:spPr>
                        <wps:txbx>
                          <w:txbxContent>
                            <w:p>
                              <w:pPr>
                                <w:spacing w:before="29"/>
                                <w:ind w:left="76" w:right="0" w:firstLine="0"/>
                                <w:jc w:val="left"/>
                                <w:rPr>
                                  <w:rFonts w:ascii="Arial"/>
                                  <w:b/>
                                  <w:sz w:val="20"/>
                                </w:rPr>
                              </w:pPr>
                              <w:r>
                                <w:rPr>
                                  <w:rFonts w:ascii="Arial"/>
                                  <w:b/>
                                  <w:spacing w:val="-2"/>
                                  <w:sz w:val="20"/>
                                </w:rPr>
                                <w:t>SD/FAST</w:t>
                              </w:r>
                            </w:p>
                          </w:txbxContent>
                        </wps:txbx>
                        <wps:bodyPr wrap="square" lIns="0" tIns="0" rIns="0" bIns="0" rtlCol="0">
                          <a:noAutofit/>
                        </wps:bodyPr>
                      </wps:wsp>
                      <wps:wsp>
                        <wps:cNvPr id="1128" name="Textbox 1128"/>
                        <wps:cNvSpPr txBox="1"/>
                        <wps:spPr>
                          <a:xfrm>
                            <a:off x="3810" y="3810"/>
                            <a:ext cx="1288415" cy="236220"/>
                          </a:xfrm>
                          <a:prstGeom prst="rect">
                            <a:avLst/>
                          </a:prstGeom>
                          <a:ln w="7620">
                            <a:solidFill>
                              <a:srgbClr val="000000"/>
                            </a:solidFill>
                            <a:prstDash val="solid"/>
                          </a:ln>
                        </wps:spPr>
                        <wps:txbx>
                          <w:txbxContent>
                            <w:p>
                              <w:pPr>
                                <w:spacing w:before="65"/>
                                <w:ind w:left="74" w:right="0" w:firstLine="0"/>
                                <w:jc w:val="left"/>
                                <w:rPr>
                                  <w:rFonts w:ascii="Arial"/>
                                  <w:b/>
                                  <w:sz w:val="20"/>
                                </w:rPr>
                              </w:pPr>
                              <w:r>
                                <w:rPr>
                                  <w:rFonts w:ascii="Arial"/>
                                  <w:b/>
                                  <w:sz w:val="20"/>
                                </w:rPr>
                                <w:t>System</w:t>
                              </w:r>
                              <w:r>
                                <w:rPr>
                                  <w:rFonts w:ascii="Arial"/>
                                  <w:b/>
                                  <w:spacing w:val="-5"/>
                                  <w:sz w:val="20"/>
                                </w:rPr>
                                <w:t> </w:t>
                              </w:r>
                              <w:r>
                                <w:rPr>
                                  <w:rFonts w:ascii="Arial"/>
                                  <w:b/>
                                  <w:spacing w:val="-2"/>
                                  <w:sz w:val="20"/>
                                </w:rPr>
                                <w:t>Description</w:t>
                              </w:r>
                            </w:p>
                          </w:txbxContent>
                        </wps:txbx>
                        <wps:bodyPr wrap="square" lIns="0" tIns="0" rIns="0" bIns="0" rtlCol="0">
                          <a:noAutofit/>
                        </wps:bodyPr>
                      </wps:wsp>
                      <wps:wsp>
                        <wps:cNvPr id="1129" name="Textbox 1129"/>
                        <wps:cNvSpPr txBox="1"/>
                        <wps:spPr>
                          <a:xfrm>
                            <a:off x="126237" y="1926335"/>
                            <a:ext cx="1043305" cy="335915"/>
                          </a:xfrm>
                          <a:prstGeom prst="rect">
                            <a:avLst/>
                          </a:prstGeom>
                          <a:ln w="7620">
                            <a:solidFill>
                              <a:srgbClr val="000000"/>
                            </a:solidFill>
                            <a:prstDash val="solid"/>
                          </a:ln>
                        </wps:spPr>
                        <wps:txbx>
                          <w:txbxContent>
                            <w:p>
                              <w:pPr>
                                <w:spacing w:line="208" w:lineRule="auto" w:before="46"/>
                                <w:ind w:left="204" w:right="163" w:hanging="49"/>
                                <w:jc w:val="left"/>
                                <w:rPr>
                                  <w:rFonts w:ascii="Arial"/>
                                  <w:b/>
                                  <w:sz w:val="20"/>
                                </w:rPr>
                              </w:pPr>
                              <w:r>
                                <w:rPr>
                                  <w:rFonts w:ascii="Arial"/>
                                  <w:b/>
                                  <w:spacing w:val="-2"/>
                                  <w:sz w:val="20"/>
                                </w:rPr>
                                <w:t>Your</w:t>
                              </w:r>
                              <w:r>
                                <w:rPr>
                                  <w:rFonts w:ascii="Arial"/>
                                  <w:b/>
                                  <w:spacing w:val="-12"/>
                                  <w:sz w:val="20"/>
                                </w:rPr>
                                <w:t> </w:t>
                              </w:r>
                              <w:r>
                                <w:rPr>
                                  <w:rFonts w:ascii="Arial"/>
                                  <w:b/>
                                  <w:spacing w:val="-2"/>
                                  <w:sz w:val="20"/>
                                </w:rPr>
                                <w:t>Analysis Environment</w:t>
                              </w:r>
                            </w:p>
                          </w:txbxContent>
                        </wps:txbx>
                        <wps:bodyPr wrap="square" lIns="0" tIns="0" rIns="0" bIns="0" rtlCol="0">
                          <a:noAutofit/>
                        </wps:bodyPr>
                      </wps:wsp>
                      <wps:wsp>
                        <wps:cNvPr id="1130" name="Textbox 1130"/>
                        <wps:cNvSpPr txBox="1"/>
                        <wps:spPr>
                          <a:xfrm>
                            <a:off x="235077" y="1209928"/>
                            <a:ext cx="825500" cy="327025"/>
                          </a:xfrm>
                          <a:prstGeom prst="rect">
                            <a:avLst/>
                          </a:prstGeom>
                          <a:ln w="7620">
                            <a:solidFill>
                              <a:srgbClr val="000000"/>
                            </a:solidFill>
                            <a:prstDash val="solid"/>
                          </a:ln>
                        </wps:spPr>
                        <wps:txbx>
                          <w:txbxContent>
                            <w:p>
                              <w:pPr>
                                <w:spacing w:line="208" w:lineRule="auto" w:before="39"/>
                                <w:ind w:left="216" w:right="134" w:hanging="84"/>
                                <w:jc w:val="left"/>
                                <w:rPr>
                                  <w:rFonts w:ascii="Arial"/>
                                  <w:b/>
                                  <w:sz w:val="20"/>
                                </w:rPr>
                              </w:pPr>
                              <w:r>
                                <w:rPr>
                                  <w:rFonts w:ascii="Arial"/>
                                  <w:b/>
                                  <w:spacing w:val="-2"/>
                                  <w:sz w:val="20"/>
                                </w:rPr>
                                <w:t>Simulation Routines</w:t>
                              </w:r>
                            </w:p>
                          </w:txbxContent>
                        </wps:txbx>
                        <wps:bodyPr wrap="square" lIns="0" tIns="0" rIns="0" bIns="0" rtlCol="0">
                          <a:noAutofit/>
                        </wps:bodyPr>
                      </wps:wsp>
                    </wpg:wgp>
                  </a:graphicData>
                </a:graphic>
              </wp:anchor>
            </w:drawing>
          </mc:Choice>
          <mc:Fallback>
            <w:pict>
              <v:group style="position:absolute;margin-left:68.389999pt;margin-top:39.756134pt;width:102.05pt;height:178.45pt;mso-position-horizontal-relative:page;mso-position-vertical-relative:paragraph;z-index:15783936" id="docshapegroup981" coordorigin="1368,795" coordsize="2041,3569">
                <v:shape style="position:absolute;left:2322;top:1172;width:131;height:602" type="#_x0000_t75" id="docshape982" stroked="false">
                  <v:imagedata r:id="rId162" o:title=""/>
                </v:shape>
                <v:shape style="position:absolute;left:2322;top:2086;width:131;height:602" type="#_x0000_t75" id="docshape983" stroked="false">
                  <v:imagedata r:id="rId163" o:title=""/>
                </v:shape>
                <v:shape style="position:absolute;left:2322;top:3214;width:131;height:602" type="#_x0000_t75" id="docshape984" stroked="false">
                  <v:imagedata r:id="rId162" o:title=""/>
                </v:shape>
                <v:shape style="position:absolute;left:1866;top:1786;width:1043;height:300" type="#_x0000_t202" id="docshape985" filled="false" stroked="true" strokeweight=".6pt" strokecolor="#000000">
                  <v:textbox inset="0,0,0,0">
                    <w:txbxContent>
                      <w:p>
                        <w:pPr>
                          <w:spacing w:before="29"/>
                          <w:ind w:left="76" w:right="0" w:firstLine="0"/>
                          <w:jc w:val="left"/>
                          <w:rPr>
                            <w:rFonts w:ascii="Arial"/>
                            <w:b/>
                            <w:sz w:val="20"/>
                          </w:rPr>
                        </w:pPr>
                        <w:r>
                          <w:rPr>
                            <w:rFonts w:ascii="Arial"/>
                            <w:b/>
                            <w:spacing w:val="-2"/>
                            <w:sz w:val="20"/>
                          </w:rPr>
                          <w:t>SD/FAST</w:t>
                        </w:r>
                      </w:p>
                    </w:txbxContent>
                  </v:textbox>
                  <v:stroke dashstyle="solid"/>
                  <w10:wrap type="none"/>
                </v:shape>
                <v:shape style="position:absolute;left:1373;top:801;width:2029;height:372" type="#_x0000_t202" id="docshape986" filled="false" stroked="true" strokeweight=".6pt" strokecolor="#000000">
                  <v:textbox inset="0,0,0,0">
                    <w:txbxContent>
                      <w:p>
                        <w:pPr>
                          <w:spacing w:before="65"/>
                          <w:ind w:left="74" w:right="0" w:firstLine="0"/>
                          <w:jc w:val="left"/>
                          <w:rPr>
                            <w:rFonts w:ascii="Arial"/>
                            <w:b/>
                            <w:sz w:val="20"/>
                          </w:rPr>
                        </w:pPr>
                        <w:r>
                          <w:rPr>
                            <w:rFonts w:ascii="Arial"/>
                            <w:b/>
                            <w:sz w:val="20"/>
                          </w:rPr>
                          <w:t>System</w:t>
                        </w:r>
                        <w:r>
                          <w:rPr>
                            <w:rFonts w:ascii="Arial"/>
                            <w:b/>
                            <w:spacing w:val="-5"/>
                            <w:sz w:val="20"/>
                          </w:rPr>
                          <w:t> </w:t>
                        </w:r>
                        <w:r>
                          <w:rPr>
                            <w:rFonts w:ascii="Arial"/>
                            <w:b/>
                            <w:spacing w:val="-2"/>
                            <w:sz w:val="20"/>
                          </w:rPr>
                          <w:t>Description</w:t>
                        </w:r>
                      </w:p>
                    </w:txbxContent>
                  </v:textbox>
                  <v:stroke dashstyle="solid"/>
                  <w10:wrap type="none"/>
                </v:shape>
                <v:shape style="position:absolute;left:1566;top:3828;width:1643;height:529" type="#_x0000_t202" id="docshape987" filled="false" stroked="true" strokeweight=".6pt" strokecolor="#000000">
                  <v:textbox inset="0,0,0,0">
                    <w:txbxContent>
                      <w:p>
                        <w:pPr>
                          <w:spacing w:line="208" w:lineRule="auto" w:before="46"/>
                          <w:ind w:left="204" w:right="163" w:hanging="49"/>
                          <w:jc w:val="left"/>
                          <w:rPr>
                            <w:rFonts w:ascii="Arial"/>
                            <w:b/>
                            <w:sz w:val="20"/>
                          </w:rPr>
                        </w:pPr>
                        <w:r>
                          <w:rPr>
                            <w:rFonts w:ascii="Arial"/>
                            <w:b/>
                            <w:spacing w:val="-2"/>
                            <w:sz w:val="20"/>
                          </w:rPr>
                          <w:t>Your</w:t>
                        </w:r>
                        <w:r>
                          <w:rPr>
                            <w:rFonts w:ascii="Arial"/>
                            <w:b/>
                            <w:spacing w:val="-12"/>
                            <w:sz w:val="20"/>
                          </w:rPr>
                          <w:t> </w:t>
                        </w:r>
                        <w:r>
                          <w:rPr>
                            <w:rFonts w:ascii="Arial"/>
                            <w:b/>
                            <w:spacing w:val="-2"/>
                            <w:sz w:val="20"/>
                          </w:rPr>
                          <w:t>Analysis Environment</w:t>
                        </w:r>
                      </w:p>
                    </w:txbxContent>
                  </v:textbox>
                  <v:stroke dashstyle="solid"/>
                  <w10:wrap type="none"/>
                </v:shape>
                <v:shape style="position:absolute;left:1738;top:2700;width:1300;height:515" type="#_x0000_t202" id="docshape988" filled="false" stroked="true" strokeweight=".6pt" strokecolor="#000000">
                  <v:textbox inset="0,0,0,0">
                    <w:txbxContent>
                      <w:p>
                        <w:pPr>
                          <w:spacing w:line="208" w:lineRule="auto" w:before="39"/>
                          <w:ind w:left="216" w:right="134" w:hanging="84"/>
                          <w:jc w:val="left"/>
                          <w:rPr>
                            <w:rFonts w:ascii="Arial"/>
                            <w:b/>
                            <w:sz w:val="20"/>
                          </w:rPr>
                        </w:pPr>
                        <w:r>
                          <w:rPr>
                            <w:rFonts w:ascii="Arial"/>
                            <w:b/>
                            <w:spacing w:val="-2"/>
                            <w:sz w:val="20"/>
                          </w:rPr>
                          <w:t>Simulation Routines</w:t>
                        </w:r>
                      </w:p>
                    </w:txbxContent>
                  </v:textbox>
                  <v:stroke dashstyle="solid"/>
                  <w10:wrap type="none"/>
                </v:shape>
                <w10:wrap type="none"/>
              </v:group>
            </w:pict>
          </mc:Fallback>
        </mc:AlternateContent>
      </w:r>
      <w:r>
        <w:rPr/>
        <w:t>T1.6</w:t>
      </w:r>
      <w:r>
        <w:rPr>
          <w:spacing w:val="76"/>
          <w:w w:val="150"/>
        </w:rPr>
        <w:t> </w:t>
      </w:r>
      <w:r>
        <w:rPr/>
        <w:t>Using</w:t>
      </w:r>
      <w:r>
        <w:rPr>
          <w:spacing w:val="-1"/>
        </w:rPr>
        <w:t> </w:t>
      </w:r>
      <w:r>
        <w:rPr>
          <w:spacing w:val="-2"/>
        </w:rPr>
        <w:t>SD/FAST</w:t>
      </w:r>
    </w:p>
    <w:p>
      <w:pPr>
        <w:pStyle w:val="BodyText"/>
        <w:spacing w:line="249" w:lineRule="auto" w:before="173"/>
        <w:ind w:left="3060" w:right="1077"/>
      </w:pPr>
      <w:r>
        <w:rPr/>
        <w:t>SD/FAST</w:t>
      </w:r>
      <w:r>
        <w:rPr>
          <w:spacing w:val="-3"/>
        </w:rPr>
        <w:t> </w:t>
      </w:r>
      <w:r>
        <w:rPr/>
        <w:t>handles</w:t>
      </w:r>
      <w:r>
        <w:rPr>
          <w:spacing w:val="-3"/>
        </w:rPr>
        <w:t> </w:t>
      </w:r>
      <w:r>
        <w:rPr/>
        <w:t>only</w:t>
      </w:r>
      <w:r>
        <w:rPr>
          <w:spacing w:val="-2"/>
        </w:rPr>
        <w:t> </w:t>
      </w:r>
      <w:r>
        <w:rPr>
          <w:i/>
        </w:rPr>
        <w:t>one</w:t>
      </w:r>
      <w:r>
        <w:rPr>
          <w:i/>
          <w:spacing w:val="-3"/>
        </w:rPr>
        <w:t> </w:t>
      </w:r>
      <w:r>
        <w:rPr>
          <w:i/>
        </w:rPr>
        <w:t>part</w:t>
      </w:r>
      <w:r>
        <w:rPr>
          <w:i/>
          <w:spacing w:val="-3"/>
        </w:rPr>
        <w:t> </w:t>
      </w:r>
      <w:r>
        <w:rPr/>
        <w:t>of</w:t>
      </w:r>
      <w:r>
        <w:rPr>
          <w:spacing w:val="-3"/>
        </w:rPr>
        <w:t> </w:t>
      </w:r>
      <w:r>
        <w:rPr/>
        <w:t>the</w:t>
      </w:r>
      <w:r>
        <w:rPr>
          <w:spacing w:val="-3"/>
        </w:rPr>
        <w:t> </w:t>
      </w:r>
      <w:r>
        <w:rPr/>
        <w:t>simulation</w:t>
      </w:r>
      <w:r>
        <w:rPr>
          <w:spacing w:val="-3"/>
        </w:rPr>
        <w:t> </w:t>
      </w:r>
      <w:r>
        <w:rPr/>
        <w:t>process.</w:t>
      </w:r>
      <w:r>
        <w:rPr>
          <w:spacing w:val="40"/>
        </w:rPr>
        <w:t> </w:t>
      </w:r>
      <w:r>
        <w:rPr/>
        <w:t>It</w:t>
      </w:r>
      <w:r>
        <w:rPr>
          <w:spacing w:val="-3"/>
        </w:rPr>
        <w:t> </w:t>
      </w:r>
      <w:r>
        <w:rPr/>
        <w:t>produces</w:t>
      </w:r>
      <w:r>
        <w:rPr>
          <w:spacing w:val="-3"/>
        </w:rPr>
        <w:t> </w:t>
      </w:r>
      <w:r>
        <w:rPr/>
        <w:t>the</w:t>
      </w:r>
      <w:r>
        <w:rPr>
          <w:spacing w:val="-3"/>
        </w:rPr>
        <w:t> </w:t>
      </w:r>
      <w:r>
        <w:rPr/>
        <w:t>equations</w:t>
      </w:r>
      <w:r>
        <w:rPr>
          <w:spacing w:val="-3"/>
        </w:rPr>
        <w:t> </w:t>
      </w:r>
      <w:r>
        <w:rPr/>
        <w:t>of motion describing the dynamic behavior of the system being simulated.</w:t>
      </w:r>
      <w:r>
        <w:rPr>
          <w:spacing w:val="40"/>
        </w:rPr>
        <w:t> </w:t>
      </w:r>
      <w:r>
        <w:rPr/>
        <w:t>For many sys-tems of interest, the equations of motion account for the largest portion of the simula-tion code.</w:t>
      </w:r>
      <w:r>
        <w:rPr>
          <w:spacing w:val="40"/>
        </w:rPr>
        <w:t> </w:t>
      </w:r>
      <w:r>
        <w:rPr/>
        <w:t>They are also </w:t>
      </w:r>
      <w:r>
        <w:rPr>
          <w:i/>
        </w:rPr>
        <w:t>extremely difficult to write by hand </w:t>
      </w:r>
      <w:r>
        <w:rPr/>
        <w:t>and very difficult to program</w:t>
      </w:r>
      <w:r>
        <w:rPr>
          <w:spacing w:val="-9"/>
        </w:rPr>
        <w:t> </w:t>
      </w:r>
      <w:r>
        <w:rPr/>
        <w:t>correctly</w:t>
      </w:r>
      <w:r>
        <w:rPr>
          <w:spacing w:val="-9"/>
        </w:rPr>
        <w:t> </w:t>
      </w:r>
      <w:r>
        <w:rPr/>
        <w:t>on</w:t>
      </w:r>
      <w:r>
        <w:rPr>
          <w:spacing w:val="-9"/>
        </w:rPr>
        <w:t> </w:t>
      </w:r>
      <w:r>
        <w:rPr/>
        <w:t>a</w:t>
      </w:r>
      <w:r>
        <w:rPr>
          <w:spacing w:val="-9"/>
        </w:rPr>
        <w:t> </w:t>
      </w:r>
      <w:r>
        <w:rPr/>
        <w:t>computer.</w:t>
      </w:r>
      <w:r>
        <w:rPr>
          <w:spacing w:val="33"/>
        </w:rPr>
        <w:t> </w:t>
      </w:r>
      <w:r>
        <w:rPr/>
        <w:t>Furthermore,</w:t>
      </w:r>
      <w:r>
        <w:rPr>
          <w:spacing w:val="-9"/>
        </w:rPr>
        <w:t> </w:t>
      </w:r>
      <w:r>
        <w:rPr/>
        <w:t>they</w:t>
      </w:r>
      <w:r>
        <w:rPr>
          <w:spacing w:val="-9"/>
        </w:rPr>
        <w:t> </w:t>
      </w:r>
      <w:r>
        <w:rPr/>
        <w:t>are</w:t>
      </w:r>
      <w:r>
        <w:rPr>
          <w:spacing w:val="-9"/>
        </w:rPr>
        <w:t> </w:t>
      </w:r>
      <w:r>
        <w:rPr/>
        <w:t>in</w:t>
      </w:r>
      <w:r>
        <w:rPr>
          <w:spacing w:val="-9"/>
        </w:rPr>
        <w:t> </w:t>
      </w:r>
      <w:r>
        <w:rPr/>
        <w:t>some</w:t>
      </w:r>
      <w:r>
        <w:rPr>
          <w:spacing w:val="-9"/>
        </w:rPr>
        <w:t> </w:t>
      </w:r>
      <w:r>
        <w:rPr/>
        <w:t>sense</w:t>
      </w:r>
      <w:r>
        <w:rPr>
          <w:spacing w:val="-9"/>
        </w:rPr>
        <w:t> </w:t>
      </w:r>
      <w:r>
        <w:rPr/>
        <w:t>the</w:t>
      </w:r>
      <w:r>
        <w:rPr>
          <w:spacing w:val="-9"/>
        </w:rPr>
        <w:t> </w:t>
      </w:r>
      <w:r>
        <w:rPr/>
        <w:t>least</w:t>
      </w:r>
      <w:r>
        <w:rPr>
          <w:spacing w:val="-9"/>
        </w:rPr>
        <w:t> </w:t>
      </w:r>
      <w:r>
        <w:rPr/>
        <w:t>interest-ing part of the simulation—there is an unambiguous “right answer”.</w:t>
      </w:r>
      <w:r>
        <w:rPr>
          <w:spacing w:val="40"/>
        </w:rPr>
        <w:t> </w:t>
      </w:r>
      <w:r>
        <w:rPr/>
        <w:t>While the task of generating</w:t>
      </w:r>
      <w:r>
        <w:rPr>
          <w:spacing w:val="-7"/>
        </w:rPr>
        <w:t> </w:t>
      </w:r>
      <w:r>
        <w:rPr/>
        <w:t>equations</w:t>
      </w:r>
      <w:r>
        <w:rPr>
          <w:spacing w:val="-7"/>
        </w:rPr>
        <w:t> </w:t>
      </w:r>
      <w:r>
        <w:rPr/>
        <w:t>of</w:t>
      </w:r>
      <w:r>
        <w:rPr>
          <w:spacing w:val="-7"/>
        </w:rPr>
        <w:t> </w:t>
      </w:r>
      <w:r>
        <w:rPr/>
        <w:t>motion</w:t>
      </w:r>
      <w:r>
        <w:rPr>
          <w:spacing w:val="-7"/>
        </w:rPr>
        <w:t> </w:t>
      </w:r>
      <w:r>
        <w:rPr/>
        <w:t>for</w:t>
      </w:r>
      <w:r>
        <w:rPr>
          <w:spacing w:val="-7"/>
        </w:rPr>
        <w:t> </w:t>
      </w:r>
      <w:r>
        <w:rPr/>
        <w:t>a</w:t>
      </w:r>
      <w:r>
        <w:rPr>
          <w:spacing w:val="-7"/>
        </w:rPr>
        <w:t> </w:t>
      </w:r>
      <w:r>
        <w:rPr/>
        <w:t>large</w:t>
      </w:r>
      <w:r>
        <w:rPr>
          <w:spacing w:val="-7"/>
        </w:rPr>
        <w:t> </w:t>
      </w:r>
      <w:r>
        <w:rPr/>
        <w:t>multibody</w:t>
      </w:r>
      <w:r>
        <w:rPr>
          <w:spacing w:val="-7"/>
        </w:rPr>
        <w:t> </w:t>
      </w:r>
      <w:r>
        <w:rPr/>
        <w:t>system</w:t>
      </w:r>
      <w:r>
        <w:rPr>
          <w:spacing w:val="-7"/>
        </w:rPr>
        <w:t> </w:t>
      </w:r>
      <w:r>
        <w:rPr/>
        <w:t>is</w:t>
      </w:r>
      <w:r>
        <w:rPr>
          <w:spacing w:val="-7"/>
        </w:rPr>
        <w:t> </w:t>
      </w:r>
      <w:r>
        <w:rPr/>
        <w:t>extremely</w:t>
      </w:r>
      <w:r>
        <w:rPr>
          <w:spacing w:val="-7"/>
        </w:rPr>
        <w:t> </w:t>
      </w:r>
      <w:r>
        <w:rPr/>
        <w:t>hard,</w:t>
      </w:r>
      <w:r>
        <w:rPr>
          <w:spacing w:val="-7"/>
        </w:rPr>
        <w:t> </w:t>
      </w:r>
      <w:r>
        <w:rPr/>
        <w:t>and</w:t>
      </w:r>
      <w:r>
        <w:rPr>
          <w:spacing w:val="-7"/>
        </w:rPr>
        <w:t> </w:t>
      </w:r>
      <w:r>
        <w:rPr/>
        <w:t>may take an experienced analyst many months, it leaves</w:t>
      </w:r>
      <w:r>
        <w:rPr>
          <w:spacing w:val="-1"/>
        </w:rPr>
        <w:t> </w:t>
      </w:r>
      <w:r>
        <w:rPr/>
        <w:t>little room for engineering creativi-ty.</w:t>
      </w:r>
      <w:r>
        <w:rPr>
          <w:spacing w:val="36"/>
        </w:rPr>
        <w:t> </w:t>
      </w:r>
      <w:r>
        <w:rPr/>
        <w:t>Some</w:t>
      </w:r>
      <w:r>
        <w:rPr>
          <w:spacing w:val="-7"/>
        </w:rPr>
        <w:t> </w:t>
      </w:r>
      <w:r>
        <w:rPr/>
        <w:t>creativity</w:t>
      </w:r>
      <w:r>
        <w:rPr>
          <w:spacing w:val="-7"/>
        </w:rPr>
        <w:t> </w:t>
      </w:r>
      <w:r>
        <w:rPr/>
        <w:t>is</w:t>
      </w:r>
      <w:r>
        <w:rPr>
          <w:spacing w:val="-7"/>
        </w:rPr>
        <w:t> </w:t>
      </w:r>
      <w:r>
        <w:rPr/>
        <w:t>often</w:t>
      </w:r>
      <w:r>
        <w:rPr>
          <w:spacing w:val="-7"/>
        </w:rPr>
        <w:t> </w:t>
      </w:r>
      <w:r>
        <w:rPr/>
        <w:t>required</w:t>
      </w:r>
      <w:r>
        <w:rPr>
          <w:spacing w:val="-7"/>
        </w:rPr>
        <w:t> </w:t>
      </w:r>
      <w:r>
        <w:rPr/>
        <w:t>in</w:t>
      </w:r>
      <w:r>
        <w:rPr>
          <w:spacing w:val="-7"/>
        </w:rPr>
        <w:t> </w:t>
      </w:r>
      <w:r>
        <w:rPr/>
        <w:t>the</w:t>
      </w:r>
      <w:r>
        <w:rPr>
          <w:spacing w:val="-7"/>
        </w:rPr>
        <w:t> </w:t>
      </w:r>
      <w:r>
        <w:rPr/>
        <w:t>valiant</w:t>
      </w:r>
      <w:r>
        <w:rPr>
          <w:spacing w:val="-7"/>
        </w:rPr>
        <w:t> </w:t>
      </w:r>
      <w:r>
        <w:rPr/>
        <w:t>attempts</w:t>
      </w:r>
      <w:r>
        <w:rPr>
          <w:spacing w:val="-7"/>
        </w:rPr>
        <w:t> </w:t>
      </w:r>
      <w:r>
        <w:rPr/>
        <w:t>made</w:t>
      </w:r>
      <w:r>
        <w:rPr>
          <w:spacing w:val="-7"/>
        </w:rPr>
        <w:t> </w:t>
      </w:r>
      <w:r>
        <w:rPr/>
        <w:t>to</w:t>
      </w:r>
      <w:r>
        <w:rPr>
          <w:spacing w:val="-7"/>
        </w:rPr>
        <w:t> </w:t>
      </w:r>
      <w:r>
        <w:rPr/>
        <w:t>debug</w:t>
      </w:r>
      <w:r>
        <w:rPr>
          <w:spacing w:val="-7"/>
        </w:rPr>
        <w:t> </w:t>
      </w:r>
      <w:r>
        <w:rPr/>
        <w:t>the</w:t>
      </w:r>
      <w:r>
        <w:rPr>
          <w:spacing w:val="-7"/>
        </w:rPr>
        <w:t> </w:t>
      </w:r>
      <w:r>
        <w:rPr/>
        <w:t>equations after</w:t>
      </w:r>
      <w:r>
        <w:rPr>
          <w:spacing w:val="-7"/>
        </w:rPr>
        <w:t> </w:t>
      </w:r>
      <w:r>
        <w:rPr/>
        <w:t>it</w:t>
      </w:r>
      <w:r>
        <w:rPr>
          <w:spacing w:val="-7"/>
        </w:rPr>
        <w:t> </w:t>
      </w:r>
      <w:r>
        <w:rPr/>
        <w:t>is</w:t>
      </w:r>
      <w:r>
        <w:rPr>
          <w:spacing w:val="-8"/>
        </w:rPr>
        <w:t> </w:t>
      </w:r>
      <w:r>
        <w:rPr/>
        <w:t>realized</w:t>
      </w:r>
      <w:r>
        <w:rPr>
          <w:spacing w:val="-7"/>
        </w:rPr>
        <w:t> </w:t>
      </w:r>
      <w:r>
        <w:rPr/>
        <w:t>that</w:t>
      </w:r>
      <w:r>
        <w:rPr>
          <w:spacing w:val="-7"/>
        </w:rPr>
        <w:t> </w:t>
      </w:r>
      <w:r>
        <w:rPr/>
        <w:t>they</w:t>
      </w:r>
      <w:r>
        <w:rPr>
          <w:spacing w:val="-7"/>
        </w:rPr>
        <w:t> </w:t>
      </w:r>
      <w:r>
        <w:rPr/>
        <w:t>are</w:t>
      </w:r>
      <w:r>
        <w:rPr>
          <w:spacing w:val="-7"/>
        </w:rPr>
        <w:t> </w:t>
      </w:r>
      <w:r>
        <w:rPr/>
        <w:t>not</w:t>
      </w:r>
      <w:r>
        <w:rPr>
          <w:spacing w:val="-7"/>
        </w:rPr>
        <w:t> </w:t>
      </w:r>
      <w:r>
        <w:rPr/>
        <w:t>producing</w:t>
      </w:r>
      <w:r>
        <w:rPr>
          <w:spacing w:val="-7"/>
        </w:rPr>
        <w:t> </w:t>
      </w:r>
      <w:r>
        <w:rPr/>
        <w:t>correct</w:t>
      </w:r>
      <w:r>
        <w:rPr>
          <w:spacing w:val="-7"/>
        </w:rPr>
        <w:t> </w:t>
      </w:r>
      <w:r>
        <w:rPr/>
        <w:t>results.</w:t>
      </w:r>
      <w:r>
        <w:rPr>
          <w:spacing w:val="36"/>
        </w:rPr>
        <w:t> </w:t>
      </w:r>
      <w:r>
        <w:rPr/>
        <w:t>But</w:t>
      </w:r>
      <w:r>
        <w:rPr>
          <w:spacing w:val="-7"/>
        </w:rPr>
        <w:t> </w:t>
      </w:r>
      <w:r>
        <w:rPr/>
        <w:t>the</w:t>
      </w:r>
      <w:r>
        <w:rPr>
          <w:spacing w:val="-7"/>
        </w:rPr>
        <w:t> </w:t>
      </w:r>
      <w:r>
        <w:rPr/>
        <w:t>real</w:t>
      </w:r>
      <w:r>
        <w:rPr>
          <w:spacing w:val="-7"/>
        </w:rPr>
        <w:t> </w:t>
      </w:r>
      <w:r>
        <w:rPr/>
        <w:t>talents</w:t>
      </w:r>
      <w:r>
        <w:rPr>
          <w:spacing w:val="-8"/>
        </w:rPr>
        <w:t> </w:t>
      </w:r>
      <w:r>
        <w:rPr/>
        <w:t>of</w:t>
      </w:r>
      <w:r>
        <w:rPr>
          <w:spacing w:val="-7"/>
        </w:rPr>
        <w:t> </w:t>
      </w:r>
      <w:r>
        <w:rPr/>
        <w:t>good engineers are largely wasted in “grinding out” equations of motion.</w:t>
      </w:r>
    </w:p>
    <w:p>
      <w:pPr>
        <w:pStyle w:val="BodyText"/>
        <w:spacing w:before="19"/>
      </w:pPr>
    </w:p>
    <w:p>
      <w:pPr>
        <w:pStyle w:val="BodyText"/>
        <w:spacing w:line="249" w:lineRule="auto"/>
        <w:ind w:left="3059" w:right="1096"/>
      </w:pPr>
      <w:r>
        <w:rPr/>
        <w:t>It is important to point out that SD/FAST is </w:t>
      </w:r>
      <w:r>
        <w:rPr>
          <w:i/>
        </w:rPr>
        <w:t>not </w:t>
      </w:r>
      <w:r>
        <w:rPr/>
        <w:t>a simulation language or environment. The</w:t>
      </w:r>
      <w:r>
        <w:rPr>
          <w:spacing w:val="-2"/>
        </w:rPr>
        <w:t> </w:t>
      </w:r>
      <w:r>
        <w:rPr/>
        <w:t>philosophy</w:t>
      </w:r>
      <w:r>
        <w:rPr>
          <w:spacing w:val="-2"/>
        </w:rPr>
        <w:t> </w:t>
      </w:r>
      <w:r>
        <w:rPr/>
        <w:t>behind</w:t>
      </w:r>
      <w:r>
        <w:rPr>
          <w:spacing w:val="-2"/>
        </w:rPr>
        <w:t> </w:t>
      </w:r>
      <w:r>
        <w:rPr/>
        <w:t>SD/FAST</w:t>
      </w:r>
      <w:r>
        <w:rPr>
          <w:spacing w:val="-2"/>
        </w:rPr>
        <w:t> </w:t>
      </w:r>
      <w:r>
        <w:rPr/>
        <w:t>is</w:t>
      </w:r>
      <w:r>
        <w:rPr>
          <w:spacing w:val="-2"/>
        </w:rPr>
        <w:t> </w:t>
      </w:r>
      <w:r>
        <w:rPr/>
        <w:t>to</w:t>
      </w:r>
      <w:r>
        <w:rPr>
          <w:spacing w:val="-2"/>
        </w:rPr>
        <w:t> </w:t>
      </w:r>
      <w:r>
        <w:rPr/>
        <w:t>produce</w:t>
      </w:r>
      <w:r>
        <w:rPr>
          <w:spacing w:val="-2"/>
        </w:rPr>
        <w:t> </w:t>
      </w:r>
      <w:r>
        <w:rPr/>
        <w:t>the</w:t>
      </w:r>
      <w:r>
        <w:rPr>
          <w:spacing w:val="-2"/>
        </w:rPr>
        <w:t> </w:t>
      </w:r>
      <w:r>
        <w:rPr/>
        <w:t>critical</w:t>
      </w:r>
      <w:r>
        <w:rPr>
          <w:spacing w:val="-2"/>
        </w:rPr>
        <w:t> </w:t>
      </w:r>
      <w:r>
        <w:rPr/>
        <w:t>dynamic</w:t>
      </w:r>
      <w:r>
        <w:rPr>
          <w:spacing w:val="-1"/>
        </w:rPr>
        <w:t> </w:t>
      </w:r>
      <w:r>
        <w:rPr/>
        <w:t>model</w:t>
      </w:r>
      <w:r>
        <w:rPr>
          <w:spacing w:val="-3"/>
        </w:rPr>
        <w:t> </w:t>
      </w:r>
      <w:r>
        <w:rPr>
          <w:i/>
        </w:rPr>
        <w:t>portion</w:t>
      </w:r>
      <w:r>
        <w:rPr>
          <w:i/>
          <w:spacing w:val="-2"/>
        </w:rPr>
        <w:t> </w:t>
      </w:r>
      <w:r>
        <w:rPr/>
        <w:t>of</w:t>
      </w:r>
      <w:r>
        <w:rPr>
          <w:spacing w:val="-2"/>
        </w:rPr>
        <w:t> </w:t>
      </w:r>
      <w:r>
        <w:rPr/>
        <w:t>a multibody simulation in an open way which allows</w:t>
      </w:r>
      <w:r>
        <w:rPr>
          <w:spacing w:val="-1"/>
        </w:rPr>
        <w:t> </w:t>
      </w:r>
      <w:r>
        <w:rPr/>
        <w:t>it to be used with a wide variety of other analysis tools.</w:t>
      </w:r>
      <w:r>
        <w:rPr>
          <w:spacing w:val="40"/>
        </w:rPr>
        <w:t> </w:t>
      </w:r>
      <w:r>
        <w:rPr/>
        <w:t>The complete simulation or other analysis will in general include models</w:t>
      </w:r>
      <w:r>
        <w:rPr>
          <w:spacing w:val="-6"/>
        </w:rPr>
        <w:t> </w:t>
      </w:r>
      <w:r>
        <w:rPr/>
        <w:t>of</w:t>
      </w:r>
      <w:r>
        <w:rPr>
          <w:spacing w:val="-6"/>
        </w:rPr>
        <w:t> </w:t>
      </w:r>
      <w:r>
        <w:rPr/>
        <w:t>sensors,</w:t>
      </w:r>
      <w:r>
        <w:rPr>
          <w:spacing w:val="-6"/>
        </w:rPr>
        <w:t> </w:t>
      </w:r>
      <w:r>
        <w:rPr/>
        <w:t>actuators,</w:t>
      </w:r>
      <w:r>
        <w:rPr>
          <w:spacing w:val="-6"/>
        </w:rPr>
        <w:t> </w:t>
      </w:r>
      <w:r>
        <w:rPr/>
        <w:t>materials,</w:t>
      </w:r>
      <w:r>
        <w:rPr>
          <w:spacing w:val="-6"/>
        </w:rPr>
        <w:t> </w:t>
      </w:r>
      <w:r>
        <w:rPr/>
        <w:t>and</w:t>
      </w:r>
      <w:r>
        <w:rPr>
          <w:spacing w:val="-6"/>
        </w:rPr>
        <w:t> </w:t>
      </w:r>
      <w:r>
        <w:rPr/>
        <w:t>control</w:t>
      </w:r>
      <w:r>
        <w:rPr>
          <w:spacing w:val="-6"/>
        </w:rPr>
        <w:t> </w:t>
      </w:r>
      <w:r>
        <w:rPr/>
        <w:t>systems</w:t>
      </w:r>
      <w:r>
        <w:rPr>
          <w:spacing w:val="-6"/>
        </w:rPr>
        <w:t> </w:t>
      </w:r>
      <w:r>
        <w:rPr/>
        <w:t>as</w:t>
      </w:r>
      <w:r>
        <w:rPr>
          <w:spacing w:val="-6"/>
        </w:rPr>
        <w:t> </w:t>
      </w:r>
      <w:r>
        <w:rPr/>
        <w:t>well</w:t>
      </w:r>
      <w:r>
        <w:rPr>
          <w:spacing w:val="-6"/>
        </w:rPr>
        <w:t> </w:t>
      </w:r>
      <w:r>
        <w:rPr/>
        <w:t>as</w:t>
      </w:r>
      <w:r>
        <w:rPr>
          <w:spacing w:val="-6"/>
        </w:rPr>
        <w:t> </w:t>
      </w:r>
      <w:r>
        <w:rPr/>
        <w:t>an</w:t>
      </w:r>
      <w:r>
        <w:rPr>
          <w:spacing w:val="-6"/>
        </w:rPr>
        <w:t> </w:t>
      </w:r>
      <w:r>
        <w:rPr/>
        <w:t>integrator</w:t>
      </w:r>
      <w:r>
        <w:rPr>
          <w:spacing w:val="-6"/>
        </w:rPr>
        <w:t> </w:t>
      </w:r>
      <w:r>
        <w:rPr/>
        <w:t>and often a plotting or animation system for displaying the output.</w:t>
      </w:r>
    </w:p>
    <w:p>
      <w:pPr>
        <w:pStyle w:val="BodyText"/>
        <w:spacing w:before="15"/>
      </w:pPr>
    </w:p>
    <w:p>
      <w:pPr>
        <w:pStyle w:val="BodyText"/>
        <w:spacing w:line="249" w:lineRule="auto"/>
        <w:ind w:left="3060" w:right="1096"/>
      </w:pPr>
      <w:r>
        <w:rPr/>
        <w:t>SD/FAST</w:t>
      </w:r>
      <w:r>
        <w:rPr>
          <w:spacing w:val="-8"/>
        </w:rPr>
        <w:t> </w:t>
      </w:r>
      <w:r>
        <w:rPr/>
        <w:t>provides</w:t>
      </w:r>
      <w:r>
        <w:rPr>
          <w:spacing w:val="-8"/>
        </w:rPr>
        <w:t> </w:t>
      </w:r>
      <w:r>
        <w:rPr/>
        <w:t>some</w:t>
      </w:r>
      <w:r>
        <w:rPr>
          <w:spacing w:val="-8"/>
        </w:rPr>
        <w:t> </w:t>
      </w:r>
      <w:r>
        <w:rPr/>
        <w:t>examples</w:t>
      </w:r>
      <w:r>
        <w:rPr>
          <w:spacing w:val="-8"/>
        </w:rPr>
        <w:t> </w:t>
      </w:r>
      <w:r>
        <w:rPr/>
        <w:t>of</w:t>
      </w:r>
      <w:r>
        <w:rPr>
          <w:spacing w:val="-8"/>
        </w:rPr>
        <w:t> </w:t>
      </w:r>
      <w:r>
        <w:rPr/>
        <w:t>these</w:t>
      </w:r>
      <w:r>
        <w:rPr>
          <w:spacing w:val="-8"/>
        </w:rPr>
        <w:t> </w:t>
      </w:r>
      <w:r>
        <w:rPr/>
        <w:t>tools,</w:t>
      </w:r>
      <w:r>
        <w:rPr>
          <w:spacing w:val="-8"/>
        </w:rPr>
        <w:t> </w:t>
      </w:r>
      <w:r>
        <w:rPr/>
        <w:t>such</w:t>
      </w:r>
      <w:r>
        <w:rPr>
          <w:spacing w:val="-8"/>
        </w:rPr>
        <w:t> </w:t>
      </w:r>
      <w:r>
        <w:rPr/>
        <w:t>as</w:t>
      </w:r>
      <w:r>
        <w:rPr>
          <w:spacing w:val="-8"/>
        </w:rPr>
        <w:t> </w:t>
      </w:r>
      <w:r>
        <w:rPr/>
        <w:t>integrators.</w:t>
      </w:r>
      <w:r>
        <w:rPr>
          <w:spacing w:val="35"/>
        </w:rPr>
        <w:t> </w:t>
      </w:r>
      <w:r>
        <w:rPr/>
        <w:t>However,</w:t>
      </w:r>
      <w:r>
        <w:rPr>
          <w:spacing w:val="-8"/>
        </w:rPr>
        <w:t> </w:t>
      </w:r>
      <w:r>
        <w:rPr/>
        <w:t>it</w:t>
      </w:r>
      <w:r>
        <w:rPr>
          <w:spacing w:val="-8"/>
        </w:rPr>
        <w:t> </w:t>
      </w:r>
      <w:r>
        <w:rPr/>
        <w:t>does not lock you into </w:t>
      </w:r>
      <w:r>
        <w:rPr>
          <w:i/>
        </w:rPr>
        <w:t>our </w:t>
      </w:r>
      <w:r>
        <w:rPr/>
        <w:t>idea of what is the best approach to the overall analysis.</w:t>
      </w:r>
      <w:r>
        <w:rPr>
          <w:spacing w:val="40"/>
        </w:rPr>
        <w:t> </w:t>
      </w:r>
      <w:r>
        <w:rPr/>
        <w:t>Con-versely, SD/FAST is designed to integrate smoothly into </w:t>
      </w:r>
      <w:r>
        <w:rPr>
          <w:i/>
        </w:rPr>
        <w:t>your </w:t>
      </w:r>
      <w:r>
        <w:rPr/>
        <w:t>idea of the best simula-tion approach.</w:t>
      </w:r>
      <w:r>
        <w:rPr>
          <w:spacing w:val="40"/>
        </w:rPr>
        <w:t> </w:t>
      </w:r>
      <w:r>
        <w:rPr/>
        <w:t>SD/FAST will continue to work well in your environment even as you upgrade your analysis methodologies to take advantage of new technologies.</w:t>
      </w:r>
    </w:p>
    <w:p>
      <w:pPr>
        <w:pStyle w:val="BodyText"/>
        <w:spacing w:before="14"/>
      </w:pPr>
    </w:p>
    <w:p>
      <w:pPr>
        <w:pStyle w:val="BodyText"/>
        <w:spacing w:line="249" w:lineRule="auto"/>
        <w:ind w:left="3060" w:right="1077"/>
      </w:pPr>
      <w:r>
        <w:rPr/>
        <w:t>The</w:t>
      </w:r>
      <w:r>
        <w:rPr>
          <w:spacing w:val="-6"/>
        </w:rPr>
        <w:t> </w:t>
      </w:r>
      <w:r>
        <w:rPr/>
        <w:t>rest</w:t>
      </w:r>
      <w:r>
        <w:rPr>
          <w:spacing w:val="-6"/>
        </w:rPr>
        <w:t> </w:t>
      </w:r>
      <w:r>
        <w:rPr/>
        <w:t>of</w:t>
      </w:r>
      <w:r>
        <w:rPr>
          <w:spacing w:val="-6"/>
        </w:rPr>
        <w:t> </w:t>
      </w:r>
      <w:r>
        <w:rPr/>
        <w:t>this</w:t>
      </w:r>
      <w:r>
        <w:rPr>
          <w:spacing w:val="-6"/>
        </w:rPr>
        <w:t> </w:t>
      </w:r>
      <w:r>
        <w:rPr/>
        <w:t>section</w:t>
      </w:r>
      <w:r>
        <w:rPr>
          <w:spacing w:val="-6"/>
        </w:rPr>
        <w:t> </w:t>
      </w:r>
      <w:r>
        <w:rPr/>
        <w:t>is</w:t>
      </w:r>
      <w:r>
        <w:rPr>
          <w:spacing w:val="-6"/>
        </w:rPr>
        <w:t> </w:t>
      </w:r>
      <w:r>
        <w:rPr/>
        <w:t>intended</w:t>
      </w:r>
      <w:r>
        <w:rPr>
          <w:spacing w:val="-6"/>
        </w:rPr>
        <w:t> </w:t>
      </w:r>
      <w:r>
        <w:rPr/>
        <w:t>to</w:t>
      </w:r>
      <w:r>
        <w:rPr>
          <w:spacing w:val="-6"/>
        </w:rPr>
        <w:t> </w:t>
      </w:r>
      <w:r>
        <w:rPr/>
        <w:t>provide</w:t>
      </w:r>
      <w:r>
        <w:rPr>
          <w:spacing w:val="-6"/>
        </w:rPr>
        <w:t> </w:t>
      </w:r>
      <w:r>
        <w:rPr/>
        <w:t>some</w:t>
      </w:r>
      <w:r>
        <w:rPr>
          <w:spacing w:val="-6"/>
        </w:rPr>
        <w:t> </w:t>
      </w:r>
      <w:r>
        <w:rPr/>
        <w:t>perspective</w:t>
      </w:r>
      <w:r>
        <w:rPr>
          <w:spacing w:val="-6"/>
        </w:rPr>
        <w:t> </w:t>
      </w:r>
      <w:r>
        <w:rPr/>
        <w:t>about</w:t>
      </w:r>
      <w:r>
        <w:rPr>
          <w:spacing w:val="-6"/>
        </w:rPr>
        <w:t> </w:t>
      </w:r>
      <w:r>
        <w:rPr/>
        <w:t>how</w:t>
      </w:r>
      <w:r>
        <w:rPr>
          <w:spacing w:val="-6"/>
        </w:rPr>
        <w:t> </w:t>
      </w:r>
      <w:r>
        <w:rPr/>
        <w:t>SD/FAST</w:t>
      </w:r>
      <w:r>
        <w:rPr>
          <w:spacing w:val="-6"/>
        </w:rPr>
        <w:t> </w:t>
      </w:r>
      <w:r>
        <w:rPr/>
        <w:t>re-lates to other methods of analysis of mechanical systems.</w:t>
      </w:r>
      <w:r>
        <w:rPr>
          <w:spacing w:val="40"/>
        </w:rPr>
        <w:t> </w:t>
      </w:r>
      <w:r>
        <w:rPr/>
        <w:t>Figure T1-6 shows three ways in which a simulation of a mechanical system can be implemented.</w:t>
      </w:r>
      <w:r>
        <w:rPr>
          <w:spacing w:val="40"/>
        </w:rPr>
        <w:t> </w:t>
      </w:r>
      <w:r>
        <w:rPr/>
        <w:t>For each of these</w:t>
      </w:r>
      <w:r>
        <w:rPr>
          <w:spacing w:val="-10"/>
        </w:rPr>
        <w:t> </w:t>
      </w:r>
      <w:r>
        <w:rPr/>
        <w:t>methods,</w:t>
      </w:r>
      <w:r>
        <w:rPr>
          <w:spacing w:val="-10"/>
        </w:rPr>
        <w:t> </w:t>
      </w:r>
      <w:r>
        <w:rPr/>
        <w:t>we</w:t>
      </w:r>
      <w:r>
        <w:rPr>
          <w:spacing w:val="-10"/>
        </w:rPr>
        <w:t> </w:t>
      </w:r>
      <w:r>
        <w:rPr/>
        <w:t>discuss</w:t>
      </w:r>
      <w:r>
        <w:rPr>
          <w:spacing w:val="-10"/>
        </w:rPr>
        <w:t> </w:t>
      </w:r>
      <w:r>
        <w:rPr/>
        <w:t>the</w:t>
      </w:r>
      <w:r>
        <w:rPr>
          <w:spacing w:val="-10"/>
        </w:rPr>
        <w:t> </w:t>
      </w:r>
      <w:r>
        <w:rPr/>
        <w:t>trade-offs</w:t>
      </w:r>
      <w:r>
        <w:rPr>
          <w:spacing w:val="-10"/>
        </w:rPr>
        <w:t> </w:t>
      </w:r>
      <w:r>
        <w:rPr/>
        <w:t>which</w:t>
      </w:r>
      <w:r>
        <w:rPr>
          <w:spacing w:val="-10"/>
        </w:rPr>
        <w:t> </w:t>
      </w:r>
      <w:r>
        <w:rPr/>
        <w:t>occur</w:t>
      </w:r>
      <w:r>
        <w:rPr>
          <w:spacing w:val="-10"/>
        </w:rPr>
        <w:t> </w:t>
      </w:r>
      <w:r>
        <w:rPr/>
        <w:t>in</w:t>
      </w:r>
      <w:r>
        <w:rPr>
          <w:spacing w:val="-10"/>
        </w:rPr>
        <w:t> </w:t>
      </w:r>
      <w:r>
        <w:rPr/>
        <w:t>development</w:t>
      </w:r>
      <w:r>
        <w:rPr>
          <w:spacing w:val="-10"/>
        </w:rPr>
        <w:t> </w:t>
      </w:r>
      <w:r>
        <w:rPr/>
        <w:t>time</w:t>
      </w:r>
      <w:r>
        <w:rPr>
          <w:spacing w:val="-10"/>
        </w:rPr>
        <w:t> </w:t>
      </w:r>
      <w:r>
        <w:rPr/>
        <w:t>versus</w:t>
      </w:r>
      <w:r>
        <w:rPr>
          <w:spacing w:val="-10"/>
        </w:rPr>
        <w:t> </w:t>
      </w:r>
      <w:r>
        <w:rPr/>
        <w:t>execu-tion time.</w:t>
      </w:r>
    </w:p>
    <w:p>
      <w:pPr>
        <w:pStyle w:val="BodyText"/>
        <w:spacing w:after="0" w:line="249" w:lineRule="auto"/>
        <w:sectPr>
          <w:pgSz w:w="12240" w:h="15840"/>
          <w:pgMar w:header="819" w:footer="1204" w:top="1300" w:bottom="1400" w:left="720" w:right="360"/>
        </w:sectPr>
      </w:pPr>
    </w:p>
    <w:p>
      <w:pPr>
        <w:pStyle w:val="BodyText"/>
      </w:pPr>
    </w:p>
    <w:p>
      <w:pPr>
        <w:pStyle w:val="BodyText"/>
      </w:pPr>
    </w:p>
    <w:p>
      <w:pPr>
        <w:pStyle w:val="BodyText"/>
      </w:pPr>
    </w:p>
    <w:p>
      <w:pPr>
        <w:pStyle w:val="BodyText"/>
        <w:spacing w:before="15"/>
      </w:pPr>
    </w:p>
    <w:p>
      <w:pPr>
        <w:spacing w:line="20" w:lineRule="exact"/>
        <w:ind w:left="720" w:right="0" w:firstLine="0"/>
        <w:jc w:val="left"/>
        <w:rPr>
          <w:sz w:val="2"/>
        </w:rPr>
      </w:pPr>
      <w:r>
        <w:rPr>
          <w:sz w:val="2"/>
        </w:rPr>
        <mc:AlternateContent>
          <mc:Choice Requires="wps">
            <w:drawing>
              <wp:inline distT="0" distB="0" distL="0" distR="0">
                <wp:extent cx="1600200" cy="5080"/>
                <wp:effectExtent l="9525" t="0" r="0" b="4445"/>
                <wp:docPr id="1143" name="Group 1143"/>
                <wp:cNvGraphicFramePr>
                  <a:graphicFrameLocks/>
                </wp:cNvGraphicFramePr>
                <a:graphic>
                  <a:graphicData uri="http://schemas.microsoft.com/office/word/2010/wordprocessingGroup">
                    <wpg:wgp>
                      <wpg:cNvPr id="1143" name="Group 1143"/>
                      <wpg:cNvGrpSpPr/>
                      <wpg:grpSpPr>
                        <a:xfrm>
                          <a:off x="0" y="0"/>
                          <a:ext cx="1600200" cy="5080"/>
                          <a:chExt cx="1600200" cy="5080"/>
                        </a:xfrm>
                      </wpg:grpSpPr>
                      <wps:wsp>
                        <wps:cNvPr id="1144" name="Graphic 1144"/>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995"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457700" cy="5080"/>
                <wp:effectExtent l="9525" t="0" r="0" b="4445"/>
                <wp:docPr id="1145" name="Group 1145"/>
                <wp:cNvGraphicFramePr>
                  <a:graphicFrameLocks/>
                </wp:cNvGraphicFramePr>
                <a:graphic>
                  <a:graphicData uri="http://schemas.microsoft.com/office/word/2010/wordprocessingGroup">
                    <wpg:wgp>
                      <wpg:cNvPr id="1145" name="Group 1145"/>
                      <wpg:cNvGrpSpPr/>
                      <wpg:grpSpPr>
                        <a:xfrm>
                          <a:off x="0" y="0"/>
                          <a:ext cx="4457700" cy="5080"/>
                          <a:chExt cx="4457700" cy="5080"/>
                        </a:xfrm>
                      </wpg:grpSpPr>
                      <wps:wsp>
                        <wps:cNvPr id="1146" name="Graphic 1146"/>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996" coordorigin="0,0" coordsize="7020,8">
                <v:line style="position:absolute" from="7020,4" to="0,4" stroked="true" strokeweight=".36pt" strokecolor="#000000">
                  <v:stroke dashstyle="solid"/>
                </v:line>
              </v:group>
            </w:pict>
          </mc:Fallback>
        </mc:AlternateContent>
      </w:r>
      <w:r>
        <w:rPr>
          <w:spacing w:val="152"/>
          <w:sz w:val="2"/>
        </w:rPr>
      </w:r>
    </w:p>
    <w:p>
      <w:pPr>
        <w:tabs>
          <w:tab w:pos="3419" w:val="left" w:leader="none"/>
        </w:tabs>
        <w:spacing w:before="72"/>
        <w:ind w:left="720" w:right="0" w:firstLine="0"/>
        <w:jc w:val="left"/>
        <w:rPr>
          <w:rFonts w:ascii="Arial"/>
          <w:sz w:val="18"/>
        </w:rPr>
      </w:pPr>
      <w:r>
        <w:rPr>
          <w:rFonts w:ascii="Arial"/>
          <w:b/>
          <w:sz w:val="18"/>
        </w:rPr>
        <w:t>Figure</w:t>
      </w:r>
      <w:r>
        <w:rPr>
          <w:rFonts w:ascii="Arial"/>
          <w:b/>
          <w:spacing w:val="-8"/>
          <w:sz w:val="18"/>
        </w:rPr>
        <w:t> </w:t>
      </w:r>
      <w:r>
        <w:rPr>
          <w:rFonts w:ascii="Arial"/>
          <w:b/>
          <w:sz w:val="18"/>
        </w:rPr>
        <w:t>T1-</w:t>
      </w:r>
      <w:r>
        <w:rPr>
          <w:rFonts w:ascii="Arial"/>
          <w:b/>
          <w:spacing w:val="-10"/>
          <w:sz w:val="18"/>
        </w:rPr>
        <w:t>6</w:t>
      </w:r>
      <w:r>
        <w:rPr>
          <w:rFonts w:ascii="Arial"/>
          <w:b/>
          <w:sz w:val="18"/>
        </w:rPr>
        <w:tab/>
      </w:r>
      <w:r>
        <w:rPr>
          <w:rFonts w:ascii="Arial"/>
          <w:sz w:val="18"/>
        </w:rPr>
        <w:t>Three</w:t>
      </w:r>
      <w:r>
        <w:rPr>
          <w:rFonts w:ascii="Arial"/>
          <w:spacing w:val="-5"/>
          <w:sz w:val="18"/>
        </w:rPr>
        <w:t> </w:t>
      </w:r>
      <w:r>
        <w:rPr>
          <w:rFonts w:ascii="Arial"/>
          <w:sz w:val="18"/>
        </w:rPr>
        <w:t>Ways</w:t>
      </w:r>
      <w:r>
        <w:rPr>
          <w:rFonts w:ascii="Arial"/>
          <w:spacing w:val="-3"/>
          <w:sz w:val="18"/>
        </w:rPr>
        <w:t> </w:t>
      </w:r>
      <w:r>
        <w:rPr>
          <w:rFonts w:ascii="Arial"/>
          <w:sz w:val="18"/>
        </w:rPr>
        <w:t>to</w:t>
      </w:r>
      <w:r>
        <w:rPr>
          <w:rFonts w:ascii="Arial"/>
          <w:spacing w:val="-3"/>
          <w:sz w:val="18"/>
        </w:rPr>
        <w:t> </w:t>
      </w:r>
      <w:r>
        <w:rPr>
          <w:rFonts w:ascii="Arial"/>
          <w:sz w:val="18"/>
        </w:rPr>
        <w:t>Model</w:t>
      </w:r>
      <w:r>
        <w:rPr>
          <w:rFonts w:ascii="Arial"/>
          <w:spacing w:val="-3"/>
          <w:sz w:val="18"/>
        </w:rPr>
        <w:t> </w:t>
      </w:r>
      <w:r>
        <w:rPr>
          <w:rFonts w:ascii="Arial"/>
          <w:sz w:val="18"/>
        </w:rPr>
        <w:t>System</w:t>
      </w:r>
      <w:r>
        <w:rPr>
          <w:rFonts w:ascii="Arial"/>
          <w:spacing w:val="-3"/>
          <w:sz w:val="18"/>
        </w:rPr>
        <w:t> </w:t>
      </w:r>
      <w:r>
        <w:rPr>
          <w:rFonts w:ascii="Arial"/>
          <w:sz w:val="18"/>
        </w:rPr>
        <w:t>Dynamics</w:t>
      </w:r>
      <w:r>
        <w:rPr>
          <w:rFonts w:ascii="Arial"/>
          <w:spacing w:val="-3"/>
          <w:sz w:val="18"/>
        </w:rPr>
        <w:t> </w:t>
      </w:r>
      <w:r>
        <w:rPr>
          <w:rFonts w:ascii="Arial"/>
          <w:sz w:val="18"/>
        </w:rPr>
        <w:t>in</w:t>
      </w:r>
      <w:r>
        <w:rPr>
          <w:rFonts w:ascii="Arial"/>
          <w:spacing w:val="-3"/>
          <w:sz w:val="18"/>
        </w:rPr>
        <w:t> </w:t>
      </w:r>
      <w:r>
        <w:rPr>
          <w:rFonts w:ascii="Arial"/>
          <w:sz w:val="18"/>
        </w:rPr>
        <w:t>a</w:t>
      </w:r>
      <w:r>
        <w:rPr>
          <w:rFonts w:ascii="Arial"/>
          <w:spacing w:val="-3"/>
          <w:sz w:val="18"/>
        </w:rPr>
        <w:t> </w:t>
      </w:r>
      <w:r>
        <w:rPr>
          <w:rFonts w:ascii="Arial"/>
          <w:spacing w:val="-2"/>
          <w:sz w:val="18"/>
        </w:rPr>
        <w:t>Simulation</w:t>
      </w:r>
    </w:p>
    <w:p>
      <w:pPr>
        <w:pStyle w:val="BodyText"/>
        <w:spacing w:before="7"/>
        <w:rPr>
          <w:rFonts w:ascii="Arial"/>
          <w:sz w:val="15"/>
        </w:rPr>
      </w:pPr>
    </w:p>
    <w:p>
      <w:pPr>
        <w:pStyle w:val="BodyText"/>
        <w:spacing w:after="0"/>
        <w:rPr>
          <w:rFonts w:ascii="Arial"/>
          <w:sz w:val="15"/>
        </w:rPr>
        <w:sectPr>
          <w:headerReference w:type="default" r:id="rId164"/>
          <w:headerReference w:type="even" r:id="rId165"/>
          <w:footerReference w:type="default" r:id="rId166"/>
          <w:footerReference w:type="even" r:id="rId167"/>
          <w:pgSz w:w="12240" w:h="15840"/>
          <w:pgMar w:header="819" w:footer="1204" w:top="1300" w:bottom="1400" w:left="720" w:right="360"/>
          <w:pgNumType w:start="21"/>
        </w:sectPr>
      </w:pPr>
    </w:p>
    <w:p>
      <w:pPr>
        <w:spacing w:before="95"/>
        <w:ind w:left="0" w:right="0" w:firstLine="0"/>
        <w:jc w:val="right"/>
        <w:rPr>
          <w:i/>
          <w:sz w:val="20"/>
        </w:rPr>
      </w:pPr>
      <w:r>
        <w:rPr>
          <w:i/>
          <w:sz w:val="20"/>
        </w:rPr>
        <mc:AlternateContent>
          <mc:Choice Requires="wps">
            <w:drawing>
              <wp:anchor distT="0" distB="0" distL="0" distR="0" allowOverlap="1" layoutInCell="1" locked="0" behindDoc="1" simplePos="0" relativeHeight="478484480">
                <wp:simplePos x="0" y="0"/>
                <wp:positionH relativeFrom="page">
                  <wp:posOffset>2959607</wp:posOffset>
                </wp:positionH>
                <wp:positionV relativeFrom="paragraph">
                  <wp:posOffset>-40810</wp:posOffset>
                </wp:positionV>
                <wp:extent cx="3655695" cy="4394200"/>
                <wp:effectExtent l="0" t="0" r="0" b="0"/>
                <wp:wrapNone/>
                <wp:docPr id="1147" name="Group 1147"/>
                <wp:cNvGraphicFramePr>
                  <a:graphicFrameLocks/>
                </wp:cNvGraphicFramePr>
                <a:graphic>
                  <a:graphicData uri="http://schemas.microsoft.com/office/word/2010/wordprocessingGroup">
                    <wpg:wgp>
                      <wpg:cNvPr id="1147" name="Group 1147"/>
                      <wpg:cNvGrpSpPr/>
                      <wpg:grpSpPr>
                        <a:xfrm>
                          <a:off x="0" y="0"/>
                          <a:ext cx="3655695" cy="4394200"/>
                          <a:chExt cx="3655695" cy="4394200"/>
                        </a:xfrm>
                      </wpg:grpSpPr>
                      <pic:pic>
                        <pic:nvPicPr>
                          <pic:cNvPr id="1148" name="Image 1148"/>
                          <pic:cNvPicPr/>
                        </pic:nvPicPr>
                        <pic:blipFill>
                          <a:blip r:embed="rId168" cstate="print"/>
                          <a:stretch>
                            <a:fillRect/>
                          </a:stretch>
                        </pic:blipFill>
                        <pic:spPr>
                          <a:xfrm>
                            <a:off x="3518534" y="643890"/>
                            <a:ext cx="136651" cy="80517"/>
                          </a:xfrm>
                          <a:prstGeom prst="rect">
                            <a:avLst/>
                          </a:prstGeom>
                        </pic:spPr>
                      </pic:pic>
                      <wps:wsp>
                        <wps:cNvPr id="1149" name="Graphic 1149"/>
                        <wps:cNvSpPr/>
                        <wps:spPr>
                          <a:xfrm>
                            <a:off x="3180714" y="684656"/>
                            <a:ext cx="344805" cy="217170"/>
                          </a:xfrm>
                          <a:custGeom>
                            <a:avLst/>
                            <a:gdLst/>
                            <a:ahLst/>
                            <a:cxnLst/>
                            <a:rect l="l" t="t" r="r" b="b"/>
                            <a:pathLst>
                              <a:path w="344805" h="217170">
                                <a:moveTo>
                                  <a:pt x="0" y="216915"/>
                                </a:moveTo>
                                <a:lnTo>
                                  <a:pt x="20318" y="150022"/>
                                </a:lnTo>
                                <a:lnTo>
                                  <a:pt x="44656" y="118458"/>
                                </a:lnTo>
                                <a:lnTo>
                                  <a:pt x="77505" y="89091"/>
                                </a:lnTo>
                                <a:lnTo>
                                  <a:pt x="118158" y="62631"/>
                                </a:lnTo>
                                <a:lnTo>
                                  <a:pt x="165909" y="39783"/>
                                </a:lnTo>
                                <a:lnTo>
                                  <a:pt x="220050" y="21257"/>
                                </a:lnTo>
                                <a:lnTo>
                                  <a:pt x="279875" y="7760"/>
                                </a:lnTo>
                                <a:lnTo>
                                  <a:pt x="344677" y="0"/>
                                </a:lnTo>
                              </a:path>
                            </a:pathLst>
                          </a:custGeom>
                          <a:ln w="13716">
                            <a:solidFill>
                              <a:srgbClr val="000000"/>
                            </a:solidFill>
                            <a:prstDash val="solid"/>
                          </a:ln>
                        </wps:spPr>
                        <wps:bodyPr wrap="square" lIns="0" tIns="0" rIns="0" bIns="0" rtlCol="0">
                          <a:prstTxWarp prst="textNoShape">
                            <a:avLst/>
                          </a:prstTxWarp>
                          <a:noAutofit/>
                        </wps:bodyPr>
                      </wps:wsp>
                      <pic:pic>
                        <pic:nvPicPr>
                          <pic:cNvPr id="1150" name="Image 1150"/>
                          <pic:cNvPicPr/>
                        </pic:nvPicPr>
                        <pic:blipFill>
                          <a:blip r:embed="rId169" cstate="print"/>
                          <a:stretch>
                            <a:fillRect/>
                          </a:stretch>
                        </pic:blipFill>
                        <pic:spPr>
                          <a:xfrm>
                            <a:off x="2429636" y="725043"/>
                            <a:ext cx="120523" cy="120141"/>
                          </a:xfrm>
                          <a:prstGeom prst="rect">
                            <a:avLst/>
                          </a:prstGeom>
                        </pic:spPr>
                      </pic:pic>
                      <wps:wsp>
                        <wps:cNvPr id="1151" name="Graphic 1151"/>
                        <wps:cNvSpPr/>
                        <wps:spPr>
                          <a:xfrm>
                            <a:off x="2524251" y="685484"/>
                            <a:ext cx="657225" cy="217170"/>
                          </a:xfrm>
                          <a:custGeom>
                            <a:avLst/>
                            <a:gdLst/>
                            <a:ahLst/>
                            <a:cxnLst/>
                            <a:rect l="l" t="t" r="r" b="b"/>
                            <a:pathLst>
                              <a:path w="657225" h="217170">
                                <a:moveTo>
                                  <a:pt x="0" y="65847"/>
                                </a:moveTo>
                                <a:lnTo>
                                  <a:pt x="31728" y="41382"/>
                                </a:lnTo>
                                <a:lnTo>
                                  <a:pt x="69704" y="23397"/>
                                </a:lnTo>
                                <a:lnTo>
                                  <a:pt x="112693" y="11080"/>
                                </a:lnTo>
                                <a:lnTo>
                                  <a:pt x="159464" y="3616"/>
                                </a:lnTo>
                                <a:lnTo>
                                  <a:pt x="208783" y="194"/>
                                </a:lnTo>
                                <a:lnTo>
                                  <a:pt x="259417" y="0"/>
                                </a:lnTo>
                                <a:lnTo>
                                  <a:pt x="310134" y="2220"/>
                                </a:lnTo>
                                <a:lnTo>
                                  <a:pt x="371009" y="8991"/>
                                </a:lnTo>
                                <a:lnTo>
                                  <a:pt x="428078" y="21119"/>
                                </a:lnTo>
                                <a:lnTo>
                                  <a:pt x="480582" y="38137"/>
                                </a:lnTo>
                                <a:lnTo>
                                  <a:pt x="527760" y="59581"/>
                                </a:lnTo>
                                <a:lnTo>
                                  <a:pt x="568855" y="84983"/>
                                </a:lnTo>
                                <a:lnTo>
                                  <a:pt x="603108" y="113876"/>
                                </a:lnTo>
                                <a:lnTo>
                                  <a:pt x="629760" y="145797"/>
                                </a:lnTo>
                                <a:lnTo>
                                  <a:pt x="648052" y="180276"/>
                                </a:lnTo>
                                <a:lnTo>
                                  <a:pt x="657225" y="216850"/>
                                </a:lnTo>
                              </a:path>
                            </a:pathLst>
                          </a:custGeom>
                          <a:ln w="13716">
                            <a:solidFill>
                              <a:srgbClr val="000000"/>
                            </a:solidFill>
                            <a:prstDash val="solid"/>
                          </a:ln>
                        </wps:spPr>
                        <wps:bodyPr wrap="square" lIns="0" tIns="0" rIns="0" bIns="0" rtlCol="0">
                          <a:prstTxWarp prst="textNoShape">
                            <a:avLst/>
                          </a:prstTxWarp>
                          <a:noAutofit/>
                        </wps:bodyPr>
                      </wps:wsp>
                      <pic:pic>
                        <pic:nvPicPr>
                          <pic:cNvPr id="1152" name="Image 1152"/>
                          <pic:cNvPicPr/>
                        </pic:nvPicPr>
                        <pic:blipFill>
                          <a:blip r:embed="rId170" cstate="print"/>
                          <a:stretch>
                            <a:fillRect/>
                          </a:stretch>
                        </pic:blipFill>
                        <pic:spPr>
                          <a:xfrm>
                            <a:off x="2998342" y="1119632"/>
                            <a:ext cx="112268" cy="126872"/>
                          </a:xfrm>
                          <a:prstGeom prst="rect">
                            <a:avLst/>
                          </a:prstGeom>
                        </pic:spPr>
                      </pic:pic>
                      <wps:wsp>
                        <wps:cNvPr id="1153" name="Graphic 1153"/>
                        <wps:cNvSpPr/>
                        <wps:spPr>
                          <a:xfrm>
                            <a:off x="2361183" y="1224025"/>
                            <a:ext cx="666750" cy="73660"/>
                          </a:xfrm>
                          <a:custGeom>
                            <a:avLst/>
                            <a:gdLst/>
                            <a:ahLst/>
                            <a:cxnLst/>
                            <a:rect l="l" t="t" r="r" b="b"/>
                            <a:pathLst>
                              <a:path w="666750" h="73660">
                                <a:moveTo>
                                  <a:pt x="666623" y="0"/>
                                </a:moveTo>
                                <a:lnTo>
                                  <a:pt x="632878" y="26634"/>
                                </a:lnTo>
                                <a:lnTo>
                                  <a:pt x="586311" y="42957"/>
                                </a:lnTo>
                                <a:lnTo>
                                  <a:pt x="531481" y="53328"/>
                                </a:lnTo>
                                <a:lnTo>
                                  <a:pt x="472948" y="62103"/>
                                </a:lnTo>
                                <a:lnTo>
                                  <a:pt x="422099" y="68708"/>
                                </a:lnTo>
                                <a:lnTo>
                                  <a:pt x="370579" y="72488"/>
                                </a:lnTo>
                                <a:lnTo>
                                  <a:pt x="318936" y="73505"/>
                                </a:lnTo>
                                <a:lnTo>
                                  <a:pt x="267718" y="71822"/>
                                </a:lnTo>
                                <a:lnTo>
                                  <a:pt x="217471" y="67500"/>
                                </a:lnTo>
                                <a:lnTo>
                                  <a:pt x="168745" y="60603"/>
                                </a:lnTo>
                                <a:lnTo>
                                  <a:pt x="122087" y="51193"/>
                                </a:lnTo>
                                <a:lnTo>
                                  <a:pt x="78045" y="39332"/>
                                </a:lnTo>
                                <a:lnTo>
                                  <a:pt x="37166" y="25083"/>
                                </a:lnTo>
                                <a:lnTo>
                                  <a:pt x="0" y="8509"/>
                                </a:lnTo>
                              </a:path>
                            </a:pathLst>
                          </a:custGeom>
                          <a:ln w="13716">
                            <a:solidFill>
                              <a:srgbClr val="000000"/>
                            </a:solidFill>
                            <a:prstDash val="solid"/>
                          </a:ln>
                        </wps:spPr>
                        <wps:bodyPr wrap="square" lIns="0" tIns="0" rIns="0" bIns="0" rtlCol="0">
                          <a:prstTxWarp prst="textNoShape">
                            <a:avLst/>
                          </a:prstTxWarp>
                          <a:noAutofit/>
                        </wps:bodyPr>
                      </wps:wsp>
                      <wps:wsp>
                        <wps:cNvPr id="1154" name="Graphic 1154"/>
                        <wps:cNvSpPr/>
                        <wps:spPr>
                          <a:xfrm>
                            <a:off x="2217801" y="472820"/>
                            <a:ext cx="1042669" cy="1052830"/>
                          </a:xfrm>
                          <a:custGeom>
                            <a:avLst/>
                            <a:gdLst/>
                            <a:ahLst/>
                            <a:cxnLst/>
                            <a:rect l="l" t="t" r="r" b="b"/>
                            <a:pathLst>
                              <a:path w="1042669" h="1052830">
                                <a:moveTo>
                                  <a:pt x="0" y="0"/>
                                </a:moveTo>
                                <a:lnTo>
                                  <a:pt x="1042669" y="0"/>
                                </a:lnTo>
                                <a:lnTo>
                                  <a:pt x="1042669" y="1052322"/>
                                </a:lnTo>
                                <a:lnTo>
                                  <a:pt x="0" y="1052322"/>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155" name="Graphic 1155"/>
                        <wps:cNvSpPr/>
                        <wps:spPr>
                          <a:xfrm>
                            <a:off x="1976754" y="763016"/>
                            <a:ext cx="502920" cy="502920"/>
                          </a:xfrm>
                          <a:custGeom>
                            <a:avLst/>
                            <a:gdLst/>
                            <a:ahLst/>
                            <a:cxnLst/>
                            <a:rect l="l" t="t" r="r" b="b"/>
                            <a:pathLst>
                              <a:path w="502920" h="502920">
                                <a:moveTo>
                                  <a:pt x="251460" y="0"/>
                                </a:moveTo>
                                <a:lnTo>
                                  <a:pt x="206277" y="4053"/>
                                </a:lnTo>
                                <a:lnTo>
                                  <a:pt x="163744" y="15739"/>
                                </a:lnTo>
                                <a:lnTo>
                                  <a:pt x="124572" y="34346"/>
                                </a:lnTo>
                                <a:lnTo>
                                  <a:pt x="89474" y="59162"/>
                                </a:lnTo>
                                <a:lnTo>
                                  <a:pt x="59162" y="89474"/>
                                </a:lnTo>
                                <a:lnTo>
                                  <a:pt x="34346" y="124572"/>
                                </a:lnTo>
                                <a:lnTo>
                                  <a:pt x="15739" y="163744"/>
                                </a:lnTo>
                                <a:lnTo>
                                  <a:pt x="4053" y="206277"/>
                                </a:lnTo>
                                <a:lnTo>
                                  <a:pt x="0" y="251459"/>
                                </a:lnTo>
                                <a:lnTo>
                                  <a:pt x="4053" y="296642"/>
                                </a:lnTo>
                                <a:lnTo>
                                  <a:pt x="15739" y="339175"/>
                                </a:lnTo>
                                <a:lnTo>
                                  <a:pt x="34346" y="378347"/>
                                </a:lnTo>
                                <a:lnTo>
                                  <a:pt x="59162" y="413445"/>
                                </a:lnTo>
                                <a:lnTo>
                                  <a:pt x="89474" y="443757"/>
                                </a:lnTo>
                                <a:lnTo>
                                  <a:pt x="124572" y="468573"/>
                                </a:lnTo>
                                <a:lnTo>
                                  <a:pt x="163744" y="487180"/>
                                </a:lnTo>
                                <a:lnTo>
                                  <a:pt x="206277" y="498866"/>
                                </a:lnTo>
                                <a:lnTo>
                                  <a:pt x="251460" y="502920"/>
                                </a:lnTo>
                                <a:lnTo>
                                  <a:pt x="296642" y="498866"/>
                                </a:lnTo>
                                <a:lnTo>
                                  <a:pt x="339175" y="487180"/>
                                </a:lnTo>
                                <a:lnTo>
                                  <a:pt x="378347" y="468573"/>
                                </a:lnTo>
                                <a:lnTo>
                                  <a:pt x="413445" y="443757"/>
                                </a:lnTo>
                                <a:lnTo>
                                  <a:pt x="443757" y="413445"/>
                                </a:lnTo>
                                <a:lnTo>
                                  <a:pt x="468573" y="378347"/>
                                </a:lnTo>
                                <a:lnTo>
                                  <a:pt x="487180" y="339175"/>
                                </a:lnTo>
                                <a:lnTo>
                                  <a:pt x="498866" y="296642"/>
                                </a:lnTo>
                                <a:lnTo>
                                  <a:pt x="502920" y="251459"/>
                                </a:lnTo>
                                <a:lnTo>
                                  <a:pt x="251460" y="251459"/>
                                </a:lnTo>
                                <a:lnTo>
                                  <a:pt x="251460" y="0"/>
                                </a:lnTo>
                                <a:close/>
                              </a:path>
                              <a:path w="502920" h="502920">
                                <a:moveTo>
                                  <a:pt x="251460" y="0"/>
                                </a:moveTo>
                                <a:lnTo>
                                  <a:pt x="251460" y="251459"/>
                                </a:lnTo>
                                <a:lnTo>
                                  <a:pt x="502920" y="251459"/>
                                </a:lnTo>
                                <a:lnTo>
                                  <a:pt x="498866" y="206277"/>
                                </a:lnTo>
                                <a:lnTo>
                                  <a:pt x="487180" y="163744"/>
                                </a:lnTo>
                                <a:lnTo>
                                  <a:pt x="468573" y="124572"/>
                                </a:lnTo>
                                <a:lnTo>
                                  <a:pt x="443757" y="89474"/>
                                </a:lnTo>
                                <a:lnTo>
                                  <a:pt x="413445" y="59162"/>
                                </a:lnTo>
                                <a:lnTo>
                                  <a:pt x="378347" y="34346"/>
                                </a:lnTo>
                                <a:lnTo>
                                  <a:pt x="339175" y="15739"/>
                                </a:lnTo>
                                <a:lnTo>
                                  <a:pt x="296642" y="4053"/>
                                </a:lnTo>
                                <a:lnTo>
                                  <a:pt x="251460" y="0"/>
                                </a:lnTo>
                                <a:close/>
                              </a:path>
                            </a:pathLst>
                          </a:custGeom>
                          <a:solidFill>
                            <a:srgbClr val="FFFFFF"/>
                          </a:solidFill>
                        </wps:spPr>
                        <wps:bodyPr wrap="square" lIns="0" tIns="0" rIns="0" bIns="0" rtlCol="0">
                          <a:prstTxWarp prst="textNoShape">
                            <a:avLst/>
                          </a:prstTxWarp>
                          <a:noAutofit/>
                        </wps:bodyPr>
                      </wps:wsp>
                      <wps:wsp>
                        <wps:cNvPr id="1156" name="Graphic 1156"/>
                        <wps:cNvSpPr/>
                        <wps:spPr>
                          <a:xfrm>
                            <a:off x="1976120" y="762888"/>
                            <a:ext cx="504190" cy="504190"/>
                          </a:xfrm>
                          <a:custGeom>
                            <a:avLst/>
                            <a:gdLst/>
                            <a:ahLst/>
                            <a:cxnLst/>
                            <a:rect l="l" t="t" r="r" b="b"/>
                            <a:pathLst>
                              <a:path w="504190" h="504190">
                                <a:moveTo>
                                  <a:pt x="251968" y="0"/>
                                </a:moveTo>
                                <a:lnTo>
                                  <a:pt x="206694" y="4061"/>
                                </a:lnTo>
                                <a:lnTo>
                                  <a:pt x="164075" y="15771"/>
                                </a:lnTo>
                                <a:lnTo>
                                  <a:pt x="124825" y="34416"/>
                                </a:lnTo>
                                <a:lnTo>
                                  <a:pt x="89656" y="59281"/>
                                </a:lnTo>
                                <a:lnTo>
                                  <a:pt x="59281" y="89656"/>
                                </a:lnTo>
                                <a:lnTo>
                                  <a:pt x="34416" y="124825"/>
                                </a:lnTo>
                                <a:lnTo>
                                  <a:pt x="15771" y="164075"/>
                                </a:lnTo>
                                <a:lnTo>
                                  <a:pt x="4061" y="206694"/>
                                </a:lnTo>
                                <a:lnTo>
                                  <a:pt x="0" y="251968"/>
                                </a:lnTo>
                                <a:lnTo>
                                  <a:pt x="4061" y="297241"/>
                                </a:lnTo>
                                <a:lnTo>
                                  <a:pt x="15771" y="339860"/>
                                </a:lnTo>
                                <a:lnTo>
                                  <a:pt x="34416" y="379110"/>
                                </a:lnTo>
                                <a:lnTo>
                                  <a:pt x="59281" y="414279"/>
                                </a:lnTo>
                                <a:lnTo>
                                  <a:pt x="89656" y="444654"/>
                                </a:lnTo>
                                <a:lnTo>
                                  <a:pt x="124825" y="469519"/>
                                </a:lnTo>
                                <a:lnTo>
                                  <a:pt x="164075" y="488164"/>
                                </a:lnTo>
                                <a:lnTo>
                                  <a:pt x="206694" y="499874"/>
                                </a:lnTo>
                                <a:lnTo>
                                  <a:pt x="251968" y="503935"/>
                                </a:lnTo>
                                <a:lnTo>
                                  <a:pt x="297241" y="499874"/>
                                </a:lnTo>
                                <a:lnTo>
                                  <a:pt x="339860" y="488164"/>
                                </a:lnTo>
                                <a:lnTo>
                                  <a:pt x="379110" y="469519"/>
                                </a:lnTo>
                                <a:lnTo>
                                  <a:pt x="414279" y="444654"/>
                                </a:lnTo>
                                <a:lnTo>
                                  <a:pt x="444654" y="414279"/>
                                </a:lnTo>
                                <a:lnTo>
                                  <a:pt x="469519" y="379110"/>
                                </a:lnTo>
                                <a:lnTo>
                                  <a:pt x="488164" y="339860"/>
                                </a:lnTo>
                                <a:lnTo>
                                  <a:pt x="499874" y="297241"/>
                                </a:lnTo>
                                <a:lnTo>
                                  <a:pt x="503936" y="251968"/>
                                </a:lnTo>
                                <a:lnTo>
                                  <a:pt x="499874" y="206694"/>
                                </a:lnTo>
                                <a:lnTo>
                                  <a:pt x="488164" y="164075"/>
                                </a:lnTo>
                                <a:lnTo>
                                  <a:pt x="469519" y="124825"/>
                                </a:lnTo>
                                <a:lnTo>
                                  <a:pt x="444654" y="89656"/>
                                </a:lnTo>
                                <a:lnTo>
                                  <a:pt x="414279" y="59281"/>
                                </a:lnTo>
                                <a:lnTo>
                                  <a:pt x="379110" y="34416"/>
                                </a:lnTo>
                                <a:lnTo>
                                  <a:pt x="339860" y="15771"/>
                                </a:lnTo>
                                <a:lnTo>
                                  <a:pt x="297241" y="4061"/>
                                </a:lnTo>
                                <a:lnTo>
                                  <a:pt x="251968" y="0"/>
                                </a:lnTo>
                              </a:path>
                            </a:pathLst>
                          </a:custGeom>
                          <a:ln w="7620">
                            <a:solidFill>
                              <a:srgbClr val="000000"/>
                            </a:solidFill>
                            <a:prstDash val="solid"/>
                          </a:ln>
                        </wps:spPr>
                        <wps:bodyPr wrap="square" lIns="0" tIns="0" rIns="0" bIns="0" rtlCol="0">
                          <a:prstTxWarp prst="textNoShape">
                            <a:avLst/>
                          </a:prstTxWarp>
                          <a:noAutofit/>
                        </wps:bodyPr>
                      </wps:wsp>
                      <wps:wsp>
                        <wps:cNvPr id="1157" name="Graphic 1157"/>
                        <wps:cNvSpPr/>
                        <wps:spPr>
                          <a:xfrm>
                            <a:off x="2867532" y="900430"/>
                            <a:ext cx="530860" cy="207645"/>
                          </a:xfrm>
                          <a:custGeom>
                            <a:avLst/>
                            <a:gdLst/>
                            <a:ahLst/>
                            <a:cxnLst/>
                            <a:rect l="l" t="t" r="r" b="b"/>
                            <a:pathLst>
                              <a:path w="530860" h="207645">
                                <a:moveTo>
                                  <a:pt x="265175" y="0"/>
                                </a:moveTo>
                                <a:lnTo>
                                  <a:pt x="204396" y="2738"/>
                                </a:lnTo>
                                <a:lnTo>
                                  <a:pt x="148589" y="10539"/>
                                </a:lnTo>
                                <a:lnTo>
                                  <a:pt x="99352" y="22777"/>
                                </a:lnTo>
                                <a:lnTo>
                                  <a:pt x="58279" y="38829"/>
                                </a:lnTo>
                                <a:lnTo>
                                  <a:pt x="7007" y="79880"/>
                                </a:lnTo>
                                <a:lnTo>
                                  <a:pt x="0" y="103631"/>
                                </a:lnTo>
                                <a:lnTo>
                                  <a:pt x="7007" y="127383"/>
                                </a:lnTo>
                                <a:lnTo>
                                  <a:pt x="58279" y="168434"/>
                                </a:lnTo>
                                <a:lnTo>
                                  <a:pt x="99352" y="184486"/>
                                </a:lnTo>
                                <a:lnTo>
                                  <a:pt x="148589" y="196724"/>
                                </a:lnTo>
                                <a:lnTo>
                                  <a:pt x="204396" y="204525"/>
                                </a:lnTo>
                                <a:lnTo>
                                  <a:pt x="265175" y="207263"/>
                                </a:lnTo>
                                <a:lnTo>
                                  <a:pt x="325955" y="204525"/>
                                </a:lnTo>
                                <a:lnTo>
                                  <a:pt x="381761" y="196724"/>
                                </a:lnTo>
                                <a:lnTo>
                                  <a:pt x="430999" y="184486"/>
                                </a:lnTo>
                                <a:lnTo>
                                  <a:pt x="472072" y="168434"/>
                                </a:lnTo>
                                <a:lnTo>
                                  <a:pt x="523344" y="127383"/>
                                </a:lnTo>
                                <a:lnTo>
                                  <a:pt x="530351" y="103631"/>
                                </a:lnTo>
                                <a:lnTo>
                                  <a:pt x="265175" y="103631"/>
                                </a:lnTo>
                                <a:lnTo>
                                  <a:pt x="265175" y="0"/>
                                </a:lnTo>
                                <a:close/>
                              </a:path>
                              <a:path w="530860" h="207645">
                                <a:moveTo>
                                  <a:pt x="265175" y="0"/>
                                </a:moveTo>
                                <a:lnTo>
                                  <a:pt x="265175" y="103631"/>
                                </a:lnTo>
                                <a:lnTo>
                                  <a:pt x="530351" y="103631"/>
                                </a:lnTo>
                                <a:lnTo>
                                  <a:pt x="503386" y="58071"/>
                                </a:lnTo>
                                <a:lnTo>
                                  <a:pt x="430999" y="22777"/>
                                </a:lnTo>
                                <a:lnTo>
                                  <a:pt x="381762" y="10539"/>
                                </a:lnTo>
                                <a:lnTo>
                                  <a:pt x="325955" y="2738"/>
                                </a:lnTo>
                                <a:lnTo>
                                  <a:pt x="265175" y="0"/>
                                </a:lnTo>
                                <a:close/>
                              </a:path>
                            </a:pathLst>
                          </a:custGeom>
                          <a:solidFill>
                            <a:srgbClr val="FFFFFF"/>
                          </a:solidFill>
                        </wps:spPr>
                        <wps:bodyPr wrap="square" lIns="0" tIns="0" rIns="0" bIns="0" rtlCol="0">
                          <a:prstTxWarp prst="textNoShape">
                            <a:avLst/>
                          </a:prstTxWarp>
                          <a:noAutofit/>
                        </wps:bodyPr>
                      </wps:wsp>
                      <wps:wsp>
                        <wps:cNvPr id="1158" name="Graphic 1158"/>
                        <wps:cNvSpPr/>
                        <wps:spPr>
                          <a:xfrm>
                            <a:off x="2866770" y="899794"/>
                            <a:ext cx="532130" cy="207645"/>
                          </a:xfrm>
                          <a:custGeom>
                            <a:avLst/>
                            <a:gdLst/>
                            <a:ahLst/>
                            <a:cxnLst/>
                            <a:rect l="l" t="t" r="r" b="b"/>
                            <a:pathLst>
                              <a:path w="532130" h="207645">
                                <a:moveTo>
                                  <a:pt x="265811" y="0"/>
                                </a:moveTo>
                                <a:lnTo>
                                  <a:pt x="204888" y="2738"/>
                                </a:lnTo>
                                <a:lnTo>
                                  <a:pt x="148949" y="10539"/>
                                </a:lnTo>
                                <a:lnTo>
                                  <a:pt x="99593" y="22777"/>
                                </a:lnTo>
                                <a:lnTo>
                                  <a:pt x="58420" y="38829"/>
                                </a:lnTo>
                                <a:lnTo>
                                  <a:pt x="7024" y="79880"/>
                                </a:lnTo>
                                <a:lnTo>
                                  <a:pt x="0" y="103631"/>
                                </a:lnTo>
                                <a:lnTo>
                                  <a:pt x="7024" y="127383"/>
                                </a:lnTo>
                                <a:lnTo>
                                  <a:pt x="58420" y="168434"/>
                                </a:lnTo>
                                <a:lnTo>
                                  <a:pt x="99593" y="184486"/>
                                </a:lnTo>
                                <a:lnTo>
                                  <a:pt x="148949" y="196724"/>
                                </a:lnTo>
                                <a:lnTo>
                                  <a:pt x="204888" y="204525"/>
                                </a:lnTo>
                                <a:lnTo>
                                  <a:pt x="265811" y="207264"/>
                                </a:lnTo>
                                <a:lnTo>
                                  <a:pt x="326733" y="204525"/>
                                </a:lnTo>
                                <a:lnTo>
                                  <a:pt x="382672" y="196724"/>
                                </a:lnTo>
                                <a:lnTo>
                                  <a:pt x="432028" y="184486"/>
                                </a:lnTo>
                                <a:lnTo>
                                  <a:pt x="473201" y="168434"/>
                                </a:lnTo>
                                <a:lnTo>
                                  <a:pt x="524597" y="127383"/>
                                </a:lnTo>
                                <a:lnTo>
                                  <a:pt x="531622" y="103631"/>
                                </a:lnTo>
                                <a:lnTo>
                                  <a:pt x="524597" y="79880"/>
                                </a:lnTo>
                                <a:lnTo>
                                  <a:pt x="473201" y="38829"/>
                                </a:lnTo>
                                <a:lnTo>
                                  <a:pt x="432028" y="22777"/>
                                </a:lnTo>
                                <a:lnTo>
                                  <a:pt x="382672" y="10539"/>
                                </a:lnTo>
                                <a:lnTo>
                                  <a:pt x="326733" y="2738"/>
                                </a:lnTo>
                                <a:lnTo>
                                  <a:pt x="265811" y="0"/>
                                </a:lnTo>
                              </a:path>
                            </a:pathLst>
                          </a:custGeom>
                          <a:ln w="7620">
                            <a:solidFill>
                              <a:srgbClr val="000000"/>
                            </a:solidFill>
                            <a:prstDash val="solid"/>
                          </a:ln>
                        </wps:spPr>
                        <wps:bodyPr wrap="square" lIns="0" tIns="0" rIns="0" bIns="0" rtlCol="0">
                          <a:prstTxWarp prst="textNoShape">
                            <a:avLst/>
                          </a:prstTxWarp>
                          <a:noAutofit/>
                        </wps:bodyPr>
                      </wps:wsp>
                      <pic:pic>
                        <pic:nvPicPr>
                          <pic:cNvPr id="1159" name="Image 1159"/>
                          <pic:cNvPicPr/>
                        </pic:nvPicPr>
                        <pic:blipFill>
                          <a:blip r:embed="rId168" cstate="print"/>
                          <a:stretch>
                            <a:fillRect/>
                          </a:stretch>
                        </pic:blipFill>
                        <pic:spPr>
                          <a:xfrm>
                            <a:off x="3518534" y="1983739"/>
                            <a:ext cx="136651" cy="80518"/>
                          </a:xfrm>
                          <a:prstGeom prst="rect">
                            <a:avLst/>
                          </a:prstGeom>
                        </pic:spPr>
                      </pic:pic>
                      <wps:wsp>
                        <wps:cNvPr id="1160" name="Graphic 1160"/>
                        <wps:cNvSpPr/>
                        <wps:spPr>
                          <a:xfrm>
                            <a:off x="3180714" y="2024507"/>
                            <a:ext cx="344805" cy="217170"/>
                          </a:xfrm>
                          <a:custGeom>
                            <a:avLst/>
                            <a:gdLst/>
                            <a:ahLst/>
                            <a:cxnLst/>
                            <a:rect l="l" t="t" r="r" b="b"/>
                            <a:pathLst>
                              <a:path w="344805" h="217170">
                                <a:moveTo>
                                  <a:pt x="0" y="216916"/>
                                </a:moveTo>
                                <a:lnTo>
                                  <a:pt x="20318" y="150022"/>
                                </a:lnTo>
                                <a:lnTo>
                                  <a:pt x="44656" y="118458"/>
                                </a:lnTo>
                                <a:lnTo>
                                  <a:pt x="77505" y="89091"/>
                                </a:lnTo>
                                <a:lnTo>
                                  <a:pt x="118158" y="62631"/>
                                </a:lnTo>
                                <a:lnTo>
                                  <a:pt x="165909" y="39783"/>
                                </a:lnTo>
                                <a:lnTo>
                                  <a:pt x="220050" y="21257"/>
                                </a:lnTo>
                                <a:lnTo>
                                  <a:pt x="279875" y="7760"/>
                                </a:lnTo>
                                <a:lnTo>
                                  <a:pt x="344677" y="0"/>
                                </a:lnTo>
                              </a:path>
                            </a:pathLst>
                          </a:custGeom>
                          <a:ln w="13716">
                            <a:solidFill>
                              <a:srgbClr val="000000"/>
                            </a:solidFill>
                            <a:prstDash val="solid"/>
                          </a:ln>
                        </wps:spPr>
                        <wps:bodyPr wrap="square" lIns="0" tIns="0" rIns="0" bIns="0" rtlCol="0">
                          <a:prstTxWarp prst="textNoShape">
                            <a:avLst/>
                          </a:prstTxWarp>
                          <a:noAutofit/>
                        </wps:bodyPr>
                      </wps:wsp>
                      <pic:pic>
                        <pic:nvPicPr>
                          <pic:cNvPr id="1161" name="Image 1161"/>
                          <pic:cNvPicPr/>
                        </pic:nvPicPr>
                        <pic:blipFill>
                          <a:blip r:embed="rId171" cstate="print"/>
                          <a:stretch>
                            <a:fillRect/>
                          </a:stretch>
                        </pic:blipFill>
                        <pic:spPr>
                          <a:xfrm>
                            <a:off x="2429636" y="2064892"/>
                            <a:ext cx="120523" cy="120142"/>
                          </a:xfrm>
                          <a:prstGeom prst="rect">
                            <a:avLst/>
                          </a:prstGeom>
                        </pic:spPr>
                      </pic:pic>
                      <wps:wsp>
                        <wps:cNvPr id="1162" name="Graphic 1162"/>
                        <wps:cNvSpPr/>
                        <wps:spPr>
                          <a:xfrm>
                            <a:off x="2524251" y="2025334"/>
                            <a:ext cx="657225" cy="217170"/>
                          </a:xfrm>
                          <a:custGeom>
                            <a:avLst/>
                            <a:gdLst/>
                            <a:ahLst/>
                            <a:cxnLst/>
                            <a:rect l="l" t="t" r="r" b="b"/>
                            <a:pathLst>
                              <a:path w="657225" h="217170">
                                <a:moveTo>
                                  <a:pt x="0" y="65847"/>
                                </a:moveTo>
                                <a:lnTo>
                                  <a:pt x="31728" y="41382"/>
                                </a:lnTo>
                                <a:lnTo>
                                  <a:pt x="69704" y="23397"/>
                                </a:lnTo>
                                <a:lnTo>
                                  <a:pt x="112693" y="11080"/>
                                </a:lnTo>
                                <a:lnTo>
                                  <a:pt x="159464" y="3616"/>
                                </a:lnTo>
                                <a:lnTo>
                                  <a:pt x="208783" y="194"/>
                                </a:lnTo>
                                <a:lnTo>
                                  <a:pt x="259417" y="0"/>
                                </a:lnTo>
                                <a:lnTo>
                                  <a:pt x="310134" y="2220"/>
                                </a:lnTo>
                                <a:lnTo>
                                  <a:pt x="371009" y="8991"/>
                                </a:lnTo>
                                <a:lnTo>
                                  <a:pt x="428078" y="21119"/>
                                </a:lnTo>
                                <a:lnTo>
                                  <a:pt x="480582" y="38137"/>
                                </a:lnTo>
                                <a:lnTo>
                                  <a:pt x="527760" y="59581"/>
                                </a:lnTo>
                                <a:lnTo>
                                  <a:pt x="568855" y="84983"/>
                                </a:lnTo>
                                <a:lnTo>
                                  <a:pt x="603108" y="113876"/>
                                </a:lnTo>
                                <a:lnTo>
                                  <a:pt x="629760" y="145797"/>
                                </a:lnTo>
                                <a:lnTo>
                                  <a:pt x="648052" y="180276"/>
                                </a:lnTo>
                                <a:lnTo>
                                  <a:pt x="657225" y="216850"/>
                                </a:lnTo>
                              </a:path>
                            </a:pathLst>
                          </a:custGeom>
                          <a:ln w="13716">
                            <a:solidFill>
                              <a:srgbClr val="000000"/>
                            </a:solidFill>
                            <a:prstDash val="solid"/>
                          </a:ln>
                        </wps:spPr>
                        <wps:bodyPr wrap="square" lIns="0" tIns="0" rIns="0" bIns="0" rtlCol="0">
                          <a:prstTxWarp prst="textNoShape">
                            <a:avLst/>
                          </a:prstTxWarp>
                          <a:noAutofit/>
                        </wps:bodyPr>
                      </wps:wsp>
                      <pic:pic>
                        <pic:nvPicPr>
                          <pic:cNvPr id="1163" name="Image 1163"/>
                          <pic:cNvPicPr/>
                        </pic:nvPicPr>
                        <pic:blipFill>
                          <a:blip r:embed="rId170" cstate="print"/>
                          <a:stretch>
                            <a:fillRect/>
                          </a:stretch>
                        </pic:blipFill>
                        <pic:spPr>
                          <a:xfrm>
                            <a:off x="2998342" y="2459482"/>
                            <a:ext cx="112268" cy="126873"/>
                          </a:xfrm>
                          <a:prstGeom prst="rect">
                            <a:avLst/>
                          </a:prstGeom>
                        </pic:spPr>
                      </pic:pic>
                      <wps:wsp>
                        <wps:cNvPr id="1164" name="Graphic 1164"/>
                        <wps:cNvSpPr/>
                        <wps:spPr>
                          <a:xfrm>
                            <a:off x="2361183" y="2563876"/>
                            <a:ext cx="666750" cy="73660"/>
                          </a:xfrm>
                          <a:custGeom>
                            <a:avLst/>
                            <a:gdLst/>
                            <a:ahLst/>
                            <a:cxnLst/>
                            <a:rect l="l" t="t" r="r" b="b"/>
                            <a:pathLst>
                              <a:path w="666750" h="73660">
                                <a:moveTo>
                                  <a:pt x="666623" y="0"/>
                                </a:moveTo>
                                <a:lnTo>
                                  <a:pt x="632878" y="26634"/>
                                </a:lnTo>
                                <a:lnTo>
                                  <a:pt x="586311" y="42957"/>
                                </a:lnTo>
                                <a:lnTo>
                                  <a:pt x="531481" y="53328"/>
                                </a:lnTo>
                                <a:lnTo>
                                  <a:pt x="472948" y="62102"/>
                                </a:lnTo>
                                <a:lnTo>
                                  <a:pt x="422099" y="68708"/>
                                </a:lnTo>
                                <a:lnTo>
                                  <a:pt x="370579" y="72488"/>
                                </a:lnTo>
                                <a:lnTo>
                                  <a:pt x="318936" y="73505"/>
                                </a:lnTo>
                                <a:lnTo>
                                  <a:pt x="267718" y="71822"/>
                                </a:lnTo>
                                <a:lnTo>
                                  <a:pt x="217471" y="67500"/>
                                </a:lnTo>
                                <a:lnTo>
                                  <a:pt x="168745" y="60603"/>
                                </a:lnTo>
                                <a:lnTo>
                                  <a:pt x="122087" y="51193"/>
                                </a:lnTo>
                                <a:lnTo>
                                  <a:pt x="78045" y="39332"/>
                                </a:lnTo>
                                <a:lnTo>
                                  <a:pt x="37166" y="25083"/>
                                </a:lnTo>
                                <a:lnTo>
                                  <a:pt x="0" y="8509"/>
                                </a:lnTo>
                              </a:path>
                            </a:pathLst>
                          </a:custGeom>
                          <a:ln w="13715">
                            <a:solidFill>
                              <a:srgbClr val="000000"/>
                            </a:solidFill>
                            <a:prstDash val="solid"/>
                          </a:ln>
                        </wps:spPr>
                        <wps:bodyPr wrap="square" lIns="0" tIns="0" rIns="0" bIns="0" rtlCol="0">
                          <a:prstTxWarp prst="textNoShape">
                            <a:avLst/>
                          </a:prstTxWarp>
                          <a:noAutofit/>
                        </wps:bodyPr>
                      </wps:wsp>
                      <wps:wsp>
                        <wps:cNvPr id="1165" name="Graphic 1165"/>
                        <wps:cNvSpPr/>
                        <wps:spPr>
                          <a:xfrm>
                            <a:off x="2217801" y="1812670"/>
                            <a:ext cx="1042669" cy="1052830"/>
                          </a:xfrm>
                          <a:custGeom>
                            <a:avLst/>
                            <a:gdLst/>
                            <a:ahLst/>
                            <a:cxnLst/>
                            <a:rect l="l" t="t" r="r" b="b"/>
                            <a:pathLst>
                              <a:path w="1042669" h="1052830">
                                <a:moveTo>
                                  <a:pt x="0" y="0"/>
                                </a:moveTo>
                                <a:lnTo>
                                  <a:pt x="1042669" y="0"/>
                                </a:lnTo>
                                <a:lnTo>
                                  <a:pt x="1042669" y="1052322"/>
                                </a:lnTo>
                                <a:lnTo>
                                  <a:pt x="0" y="1052322"/>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166" name="Graphic 1166"/>
                        <wps:cNvSpPr/>
                        <wps:spPr>
                          <a:xfrm>
                            <a:off x="1705736" y="2102866"/>
                            <a:ext cx="832485" cy="502920"/>
                          </a:xfrm>
                          <a:custGeom>
                            <a:avLst/>
                            <a:gdLst/>
                            <a:ahLst/>
                            <a:cxnLst/>
                            <a:rect l="l" t="t" r="r" b="b"/>
                            <a:pathLst>
                              <a:path w="832485" h="502920">
                                <a:moveTo>
                                  <a:pt x="416051" y="0"/>
                                </a:moveTo>
                                <a:lnTo>
                                  <a:pt x="359619" y="2296"/>
                                </a:lnTo>
                                <a:lnTo>
                                  <a:pt x="305487" y="8987"/>
                                </a:lnTo>
                                <a:lnTo>
                                  <a:pt x="254153" y="19770"/>
                                </a:lnTo>
                                <a:lnTo>
                                  <a:pt x="206112" y="34346"/>
                                </a:lnTo>
                                <a:lnTo>
                                  <a:pt x="161862" y="52415"/>
                                </a:lnTo>
                                <a:lnTo>
                                  <a:pt x="121900" y="73675"/>
                                </a:lnTo>
                                <a:lnTo>
                                  <a:pt x="86723" y="97828"/>
                                </a:lnTo>
                                <a:lnTo>
                                  <a:pt x="56828" y="124572"/>
                                </a:lnTo>
                                <a:lnTo>
                                  <a:pt x="14869" y="184635"/>
                                </a:lnTo>
                                <a:lnTo>
                                  <a:pt x="0" y="251460"/>
                                </a:lnTo>
                                <a:lnTo>
                                  <a:pt x="3800" y="285567"/>
                                </a:lnTo>
                                <a:lnTo>
                                  <a:pt x="32711" y="349311"/>
                                </a:lnTo>
                                <a:lnTo>
                                  <a:pt x="86723" y="405091"/>
                                </a:lnTo>
                                <a:lnTo>
                                  <a:pt x="121900" y="429244"/>
                                </a:lnTo>
                                <a:lnTo>
                                  <a:pt x="161862" y="450504"/>
                                </a:lnTo>
                                <a:lnTo>
                                  <a:pt x="206112" y="468573"/>
                                </a:lnTo>
                                <a:lnTo>
                                  <a:pt x="254153" y="483149"/>
                                </a:lnTo>
                                <a:lnTo>
                                  <a:pt x="305487" y="493932"/>
                                </a:lnTo>
                                <a:lnTo>
                                  <a:pt x="359619" y="500623"/>
                                </a:lnTo>
                                <a:lnTo>
                                  <a:pt x="416051" y="502920"/>
                                </a:lnTo>
                                <a:lnTo>
                                  <a:pt x="472481" y="500623"/>
                                </a:lnTo>
                                <a:lnTo>
                                  <a:pt x="526611" y="493932"/>
                                </a:lnTo>
                                <a:lnTo>
                                  <a:pt x="577945" y="483149"/>
                                </a:lnTo>
                                <a:lnTo>
                                  <a:pt x="625985" y="468573"/>
                                </a:lnTo>
                                <a:lnTo>
                                  <a:pt x="670235" y="450504"/>
                                </a:lnTo>
                                <a:lnTo>
                                  <a:pt x="710198" y="429244"/>
                                </a:lnTo>
                                <a:lnTo>
                                  <a:pt x="745376" y="405091"/>
                                </a:lnTo>
                                <a:lnTo>
                                  <a:pt x="775272" y="378347"/>
                                </a:lnTo>
                                <a:lnTo>
                                  <a:pt x="817233" y="318284"/>
                                </a:lnTo>
                                <a:lnTo>
                                  <a:pt x="832103" y="251460"/>
                                </a:lnTo>
                                <a:lnTo>
                                  <a:pt x="416051" y="251460"/>
                                </a:lnTo>
                                <a:lnTo>
                                  <a:pt x="416051" y="0"/>
                                </a:lnTo>
                                <a:close/>
                              </a:path>
                              <a:path w="832485" h="502920">
                                <a:moveTo>
                                  <a:pt x="416051" y="0"/>
                                </a:moveTo>
                                <a:lnTo>
                                  <a:pt x="416051" y="251460"/>
                                </a:lnTo>
                                <a:lnTo>
                                  <a:pt x="832103" y="251460"/>
                                </a:lnTo>
                                <a:lnTo>
                                  <a:pt x="817233" y="184635"/>
                                </a:lnTo>
                                <a:lnTo>
                                  <a:pt x="775272" y="124572"/>
                                </a:lnTo>
                                <a:lnTo>
                                  <a:pt x="745376" y="97828"/>
                                </a:lnTo>
                                <a:lnTo>
                                  <a:pt x="710198" y="73675"/>
                                </a:lnTo>
                                <a:lnTo>
                                  <a:pt x="670235" y="52415"/>
                                </a:lnTo>
                                <a:lnTo>
                                  <a:pt x="625985" y="34346"/>
                                </a:lnTo>
                                <a:lnTo>
                                  <a:pt x="577945" y="19770"/>
                                </a:lnTo>
                                <a:lnTo>
                                  <a:pt x="526611" y="8987"/>
                                </a:lnTo>
                                <a:lnTo>
                                  <a:pt x="472481" y="2296"/>
                                </a:lnTo>
                                <a:lnTo>
                                  <a:pt x="416051" y="0"/>
                                </a:lnTo>
                                <a:close/>
                              </a:path>
                            </a:pathLst>
                          </a:custGeom>
                          <a:solidFill>
                            <a:srgbClr val="FFFFFF"/>
                          </a:solidFill>
                        </wps:spPr>
                        <wps:bodyPr wrap="square" lIns="0" tIns="0" rIns="0" bIns="0" rtlCol="0">
                          <a:prstTxWarp prst="textNoShape">
                            <a:avLst/>
                          </a:prstTxWarp>
                          <a:noAutofit/>
                        </wps:bodyPr>
                      </wps:wsp>
                      <wps:wsp>
                        <wps:cNvPr id="1167" name="Graphic 1167"/>
                        <wps:cNvSpPr/>
                        <wps:spPr>
                          <a:xfrm>
                            <a:off x="1705864" y="2102485"/>
                            <a:ext cx="831215" cy="504190"/>
                          </a:xfrm>
                          <a:custGeom>
                            <a:avLst/>
                            <a:gdLst/>
                            <a:ahLst/>
                            <a:cxnLst/>
                            <a:rect l="l" t="t" r="r" b="b"/>
                            <a:pathLst>
                              <a:path w="831215" h="504190">
                                <a:moveTo>
                                  <a:pt x="415543" y="0"/>
                                </a:moveTo>
                                <a:lnTo>
                                  <a:pt x="359183" y="2301"/>
                                </a:lnTo>
                                <a:lnTo>
                                  <a:pt x="305118" y="9005"/>
                                </a:lnTo>
                                <a:lnTo>
                                  <a:pt x="253847" y="19810"/>
                                </a:lnTo>
                                <a:lnTo>
                                  <a:pt x="205866" y="34416"/>
                                </a:lnTo>
                                <a:lnTo>
                                  <a:pt x="161670" y="52521"/>
                                </a:lnTo>
                                <a:lnTo>
                                  <a:pt x="121756" y="73825"/>
                                </a:lnTo>
                                <a:lnTo>
                                  <a:pt x="86621" y="98026"/>
                                </a:lnTo>
                                <a:lnTo>
                                  <a:pt x="56761" y="124825"/>
                                </a:lnTo>
                                <a:lnTo>
                                  <a:pt x="14852" y="185008"/>
                                </a:lnTo>
                                <a:lnTo>
                                  <a:pt x="0" y="251967"/>
                                </a:lnTo>
                                <a:lnTo>
                                  <a:pt x="3795" y="286144"/>
                                </a:lnTo>
                                <a:lnTo>
                                  <a:pt x="32672" y="350016"/>
                                </a:lnTo>
                                <a:lnTo>
                                  <a:pt x="86621" y="405909"/>
                                </a:lnTo>
                                <a:lnTo>
                                  <a:pt x="121756" y="430110"/>
                                </a:lnTo>
                                <a:lnTo>
                                  <a:pt x="161670" y="451414"/>
                                </a:lnTo>
                                <a:lnTo>
                                  <a:pt x="205866" y="469519"/>
                                </a:lnTo>
                                <a:lnTo>
                                  <a:pt x="253847" y="484125"/>
                                </a:lnTo>
                                <a:lnTo>
                                  <a:pt x="305118" y="494930"/>
                                </a:lnTo>
                                <a:lnTo>
                                  <a:pt x="359183" y="501634"/>
                                </a:lnTo>
                                <a:lnTo>
                                  <a:pt x="415543" y="503935"/>
                                </a:lnTo>
                                <a:lnTo>
                                  <a:pt x="471904" y="501634"/>
                                </a:lnTo>
                                <a:lnTo>
                                  <a:pt x="525969" y="494930"/>
                                </a:lnTo>
                                <a:lnTo>
                                  <a:pt x="577240" y="484125"/>
                                </a:lnTo>
                                <a:lnTo>
                                  <a:pt x="625221" y="469519"/>
                                </a:lnTo>
                                <a:lnTo>
                                  <a:pt x="669417" y="451414"/>
                                </a:lnTo>
                                <a:lnTo>
                                  <a:pt x="709331" y="430110"/>
                                </a:lnTo>
                                <a:lnTo>
                                  <a:pt x="744466" y="405909"/>
                                </a:lnTo>
                                <a:lnTo>
                                  <a:pt x="774326" y="379110"/>
                                </a:lnTo>
                                <a:lnTo>
                                  <a:pt x="816235" y="318927"/>
                                </a:lnTo>
                                <a:lnTo>
                                  <a:pt x="831088" y="251967"/>
                                </a:lnTo>
                                <a:lnTo>
                                  <a:pt x="827292" y="217791"/>
                                </a:lnTo>
                                <a:lnTo>
                                  <a:pt x="798415" y="153919"/>
                                </a:lnTo>
                                <a:lnTo>
                                  <a:pt x="744466" y="98026"/>
                                </a:lnTo>
                                <a:lnTo>
                                  <a:pt x="709331" y="73825"/>
                                </a:lnTo>
                                <a:lnTo>
                                  <a:pt x="669417" y="52521"/>
                                </a:lnTo>
                                <a:lnTo>
                                  <a:pt x="625221" y="34416"/>
                                </a:lnTo>
                                <a:lnTo>
                                  <a:pt x="577240" y="19810"/>
                                </a:lnTo>
                                <a:lnTo>
                                  <a:pt x="525969" y="9005"/>
                                </a:lnTo>
                                <a:lnTo>
                                  <a:pt x="471904" y="2301"/>
                                </a:lnTo>
                                <a:lnTo>
                                  <a:pt x="415543" y="0"/>
                                </a:lnTo>
                              </a:path>
                            </a:pathLst>
                          </a:custGeom>
                          <a:ln w="7620">
                            <a:solidFill>
                              <a:srgbClr val="000000"/>
                            </a:solidFill>
                            <a:prstDash val="solid"/>
                          </a:ln>
                        </wps:spPr>
                        <wps:bodyPr wrap="square" lIns="0" tIns="0" rIns="0" bIns="0" rtlCol="0">
                          <a:prstTxWarp prst="textNoShape">
                            <a:avLst/>
                          </a:prstTxWarp>
                          <a:noAutofit/>
                        </wps:bodyPr>
                      </wps:wsp>
                      <wps:wsp>
                        <wps:cNvPr id="1168" name="Graphic 1168"/>
                        <wps:cNvSpPr/>
                        <wps:spPr>
                          <a:xfrm>
                            <a:off x="2867532" y="2240279"/>
                            <a:ext cx="530860" cy="207645"/>
                          </a:xfrm>
                          <a:custGeom>
                            <a:avLst/>
                            <a:gdLst/>
                            <a:ahLst/>
                            <a:cxnLst/>
                            <a:rect l="l" t="t" r="r" b="b"/>
                            <a:pathLst>
                              <a:path w="530860" h="207645">
                                <a:moveTo>
                                  <a:pt x="265175" y="0"/>
                                </a:moveTo>
                                <a:lnTo>
                                  <a:pt x="204396" y="2738"/>
                                </a:lnTo>
                                <a:lnTo>
                                  <a:pt x="148589" y="10539"/>
                                </a:lnTo>
                                <a:lnTo>
                                  <a:pt x="99352" y="22777"/>
                                </a:lnTo>
                                <a:lnTo>
                                  <a:pt x="58279" y="38829"/>
                                </a:lnTo>
                                <a:lnTo>
                                  <a:pt x="7007" y="79880"/>
                                </a:lnTo>
                                <a:lnTo>
                                  <a:pt x="0" y="103632"/>
                                </a:lnTo>
                                <a:lnTo>
                                  <a:pt x="7007" y="127383"/>
                                </a:lnTo>
                                <a:lnTo>
                                  <a:pt x="58279" y="168434"/>
                                </a:lnTo>
                                <a:lnTo>
                                  <a:pt x="99352" y="184486"/>
                                </a:lnTo>
                                <a:lnTo>
                                  <a:pt x="148589" y="196724"/>
                                </a:lnTo>
                                <a:lnTo>
                                  <a:pt x="204396" y="204525"/>
                                </a:lnTo>
                                <a:lnTo>
                                  <a:pt x="265175" y="207263"/>
                                </a:lnTo>
                                <a:lnTo>
                                  <a:pt x="325955" y="204525"/>
                                </a:lnTo>
                                <a:lnTo>
                                  <a:pt x="381762" y="196724"/>
                                </a:lnTo>
                                <a:lnTo>
                                  <a:pt x="430999" y="184486"/>
                                </a:lnTo>
                                <a:lnTo>
                                  <a:pt x="472072" y="168434"/>
                                </a:lnTo>
                                <a:lnTo>
                                  <a:pt x="523344" y="127383"/>
                                </a:lnTo>
                                <a:lnTo>
                                  <a:pt x="530351" y="103632"/>
                                </a:lnTo>
                                <a:lnTo>
                                  <a:pt x="265175" y="103632"/>
                                </a:lnTo>
                                <a:lnTo>
                                  <a:pt x="265175" y="0"/>
                                </a:lnTo>
                                <a:close/>
                              </a:path>
                              <a:path w="530860" h="207645">
                                <a:moveTo>
                                  <a:pt x="265175" y="0"/>
                                </a:moveTo>
                                <a:lnTo>
                                  <a:pt x="265175" y="103632"/>
                                </a:lnTo>
                                <a:lnTo>
                                  <a:pt x="530351" y="103632"/>
                                </a:lnTo>
                                <a:lnTo>
                                  <a:pt x="503386" y="58071"/>
                                </a:lnTo>
                                <a:lnTo>
                                  <a:pt x="430999" y="22777"/>
                                </a:lnTo>
                                <a:lnTo>
                                  <a:pt x="381762" y="10539"/>
                                </a:lnTo>
                                <a:lnTo>
                                  <a:pt x="325955" y="2738"/>
                                </a:lnTo>
                                <a:lnTo>
                                  <a:pt x="265175" y="0"/>
                                </a:lnTo>
                                <a:close/>
                              </a:path>
                            </a:pathLst>
                          </a:custGeom>
                          <a:solidFill>
                            <a:srgbClr val="FFFFFF"/>
                          </a:solidFill>
                        </wps:spPr>
                        <wps:bodyPr wrap="square" lIns="0" tIns="0" rIns="0" bIns="0" rtlCol="0">
                          <a:prstTxWarp prst="textNoShape">
                            <a:avLst/>
                          </a:prstTxWarp>
                          <a:noAutofit/>
                        </wps:bodyPr>
                      </wps:wsp>
                      <wps:wsp>
                        <wps:cNvPr id="1169" name="Graphic 1169"/>
                        <wps:cNvSpPr/>
                        <wps:spPr>
                          <a:xfrm>
                            <a:off x="2866770" y="2240914"/>
                            <a:ext cx="532130" cy="207645"/>
                          </a:xfrm>
                          <a:custGeom>
                            <a:avLst/>
                            <a:gdLst/>
                            <a:ahLst/>
                            <a:cxnLst/>
                            <a:rect l="l" t="t" r="r" b="b"/>
                            <a:pathLst>
                              <a:path w="532130" h="207645">
                                <a:moveTo>
                                  <a:pt x="265811" y="0"/>
                                </a:moveTo>
                                <a:lnTo>
                                  <a:pt x="204888" y="2738"/>
                                </a:lnTo>
                                <a:lnTo>
                                  <a:pt x="148949" y="10539"/>
                                </a:lnTo>
                                <a:lnTo>
                                  <a:pt x="99593" y="22777"/>
                                </a:lnTo>
                                <a:lnTo>
                                  <a:pt x="58420" y="38829"/>
                                </a:lnTo>
                                <a:lnTo>
                                  <a:pt x="7024" y="79880"/>
                                </a:lnTo>
                                <a:lnTo>
                                  <a:pt x="0" y="103631"/>
                                </a:lnTo>
                                <a:lnTo>
                                  <a:pt x="7024" y="127383"/>
                                </a:lnTo>
                                <a:lnTo>
                                  <a:pt x="58420" y="168434"/>
                                </a:lnTo>
                                <a:lnTo>
                                  <a:pt x="99593" y="184486"/>
                                </a:lnTo>
                                <a:lnTo>
                                  <a:pt x="148949" y="196724"/>
                                </a:lnTo>
                                <a:lnTo>
                                  <a:pt x="204888" y="204525"/>
                                </a:lnTo>
                                <a:lnTo>
                                  <a:pt x="265811" y="207263"/>
                                </a:lnTo>
                                <a:lnTo>
                                  <a:pt x="326733" y="204525"/>
                                </a:lnTo>
                                <a:lnTo>
                                  <a:pt x="382672" y="196724"/>
                                </a:lnTo>
                                <a:lnTo>
                                  <a:pt x="432028" y="184486"/>
                                </a:lnTo>
                                <a:lnTo>
                                  <a:pt x="473201" y="168434"/>
                                </a:lnTo>
                                <a:lnTo>
                                  <a:pt x="524597" y="127383"/>
                                </a:lnTo>
                                <a:lnTo>
                                  <a:pt x="531622" y="103631"/>
                                </a:lnTo>
                                <a:lnTo>
                                  <a:pt x="524597" y="79880"/>
                                </a:lnTo>
                                <a:lnTo>
                                  <a:pt x="473201" y="38829"/>
                                </a:lnTo>
                                <a:lnTo>
                                  <a:pt x="432028" y="22777"/>
                                </a:lnTo>
                                <a:lnTo>
                                  <a:pt x="382672" y="10539"/>
                                </a:lnTo>
                                <a:lnTo>
                                  <a:pt x="326733" y="2738"/>
                                </a:lnTo>
                                <a:lnTo>
                                  <a:pt x="265811" y="0"/>
                                </a:lnTo>
                              </a:path>
                            </a:pathLst>
                          </a:custGeom>
                          <a:ln w="7620">
                            <a:solidFill>
                              <a:srgbClr val="000000"/>
                            </a:solidFill>
                            <a:prstDash val="solid"/>
                          </a:ln>
                        </wps:spPr>
                        <wps:bodyPr wrap="square" lIns="0" tIns="0" rIns="0" bIns="0" rtlCol="0">
                          <a:prstTxWarp prst="textNoShape">
                            <a:avLst/>
                          </a:prstTxWarp>
                          <a:noAutofit/>
                        </wps:bodyPr>
                      </wps:wsp>
                      <pic:pic>
                        <pic:nvPicPr>
                          <pic:cNvPr id="1170" name="Image 1170"/>
                          <pic:cNvPicPr/>
                        </pic:nvPicPr>
                        <pic:blipFill>
                          <a:blip r:embed="rId168" cstate="print"/>
                          <a:stretch>
                            <a:fillRect/>
                          </a:stretch>
                        </pic:blipFill>
                        <pic:spPr>
                          <a:xfrm>
                            <a:off x="3518534" y="3323590"/>
                            <a:ext cx="136651" cy="80518"/>
                          </a:xfrm>
                          <a:prstGeom prst="rect">
                            <a:avLst/>
                          </a:prstGeom>
                        </pic:spPr>
                      </pic:pic>
                      <wps:wsp>
                        <wps:cNvPr id="1171" name="Graphic 1171"/>
                        <wps:cNvSpPr/>
                        <wps:spPr>
                          <a:xfrm>
                            <a:off x="3180714" y="3364357"/>
                            <a:ext cx="344805" cy="217170"/>
                          </a:xfrm>
                          <a:custGeom>
                            <a:avLst/>
                            <a:gdLst/>
                            <a:ahLst/>
                            <a:cxnLst/>
                            <a:rect l="l" t="t" r="r" b="b"/>
                            <a:pathLst>
                              <a:path w="344805" h="217170">
                                <a:moveTo>
                                  <a:pt x="0" y="216916"/>
                                </a:moveTo>
                                <a:lnTo>
                                  <a:pt x="20318" y="150022"/>
                                </a:lnTo>
                                <a:lnTo>
                                  <a:pt x="44656" y="118458"/>
                                </a:lnTo>
                                <a:lnTo>
                                  <a:pt x="77505" y="89091"/>
                                </a:lnTo>
                                <a:lnTo>
                                  <a:pt x="118158" y="62631"/>
                                </a:lnTo>
                                <a:lnTo>
                                  <a:pt x="165909" y="39783"/>
                                </a:lnTo>
                                <a:lnTo>
                                  <a:pt x="220050" y="21257"/>
                                </a:lnTo>
                                <a:lnTo>
                                  <a:pt x="279875" y="7760"/>
                                </a:lnTo>
                                <a:lnTo>
                                  <a:pt x="344677" y="0"/>
                                </a:lnTo>
                              </a:path>
                            </a:pathLst>
                          </a:custGeom>
                          <a:ln w="13716">
                            <a:solidFill>
                              <a:srgbClr val="000000"/>
                            </a:solidFill>
                            <a:prstDash val="solid"/>
                          </a:ln>
                        </wps:spPr>
                        <wps:bodyPr wrap="square" lIns="0" tIns="0" rIns="0" bIns="0" rtlCol="0">
                          <a:prstTxWarp prst="textNoShape">
                            <a:avLst/>
                          </a:prstTxWarp>
                          <a:noAutofit/>
                        </wps:bodyPr>
                      </wps:wsp>
                      <pic:pic>
                        <pic:nvPicPr>
                          <pic:cNvPr id="1172" name="Image 1172"/>
                          <pic:cNvPicPr/>
                        </pic:nvPicPr>
                        <pic:blipFill>
                          <a:blip r:embed="rId169" cstate="print"/>
                          <a:stretch>
                            <a:fillRect/>
                          </a:stretch>
                        </pic:blipFill>
                        <pic:spPr>
                          <a:xfrm>
                            <a:off x="2429636" y="3404742"/>
                            <a:ext cx="120523" cy="120142"/>
                          </a:xfrm>
                          <a:prstGeom prst="rect">
                            <a:avLst/>
                          </a:prstGeom>
                        </pic:spPr>
                      </pic:pic>
                      <wps:wsp>
                        <wps:cNvPr id="1173" name="Graphic 1173"/>
                        <wps:cNvSpPr/>
                        <wps:spPr>
                          <a:xfrm>
                            <a:off x="2524251" y="3365184"/>
                            <a:ext cx="657225" cy="217170"/>
                          </a:xfrm>
                          <a:custGeom>
                            <a:avLst/>
                            <a:gdLst/>
                            <a:ahLst/>
                            <a:cxnLst/>
                            <a:rect l="l" t="t" r="r" b="b"/>
                            <a:pathLst>
                              <a:path w="657225" h="217170">
                                <a:moveTo>
                                  <a:pt x="0" y="65847"/>
                                </a:moveTo>
                                <a:lnTo>
                                  <a:pt x="31728" y="41382"/>
                                </a:lnTo>
                                <a:lnTo>
                                  <a:pt x="69704" y="23397"/>
                                </a:lnTo>
                                <a:lnTo>
                                  <a:pt x="112693" y="11080"/>
                                </a:lnTo>
                                <a:lnTo>
                                  <a:pt x="159464" y="3616"/>
                                </a:lnTo>
                                <a:lnTo>
                                  <a:pt x="208783" y="194"/>
                                </a:lnTo>
                                <a:lnTo>
                                  <a:pt x="259417" y="0"/>
                                </a:lnTo>
                                <a:lnTo>
                                  <a:pt x="310134" y="2220"/>
                                </a:lnTo>
                                <a:lnTo>
                                  <a:pt x="371009" y="8991"/>
                                </a:lnTo>
                                <a:lnTo>
                                  <a:pt x="428078" y="21119"/>
                                </a:lnTo>
                                <a:lnTo>
                                  <a:pt x="480582" y="38137"/>
                                </a:lnTo>
                                <a:lnTo>
                                  <a:pt x="527760" y="59581"/>
                                </a:lnTo>
                                <a:lnTo>
                                  <a:pt x="568855" y="84983"/>
                                </a:lnTo>
                                <a:lnTo>
                                  <a:pt x="603108" y="113876"/>
                                </a:lnTo>
                                <a:lnTo>
                                  <a:pt x="629760" y="145797"/>
                                </a:lnTo>
                                <a:lnTo>
                                  <a:pt x="648052" y="180276"/>
                                </a:lnTo>
                                <a:lnTo>
                                  <a:pt x="657225" y="216850"/>
                                </a:lnTo>
                              </a:path>
                            </a:pathLst>
                          </a:custGeom>
                          <a:ln w="13716">
                            <a:solidFill>
                              <a:srgbClr val="000000"/>
                            </a:solidFill>
                            <a:prstDash val="solid"/>
                          </a:ln>
                        </wps:spPr>
                        <wps:bodyPr wrap="square" lIns="0" tIns="0" rIns="0" bIns="0" rtlCol="0">
                          <a:prstTxWarp prst="textNoShape">
                            <a:avLst/>
                          </a:prstTxWarp>
                          <a:noAutofit/>
                        </wps:bodyPr>
                      </wps:wsp>
                      <pic:pic>
                        <pic:nvPicPr>
                          <pic:cNvPr id="1174" name="Image 1174"/>
                          <pic:cNvPicPr/>
                        </pic:nvPicPr>
                        <pic:blipFill>
                          <a:blip r:embed="rId172" cstate="print"/>
                          <a:stretch>
                            <a:fillRect/>
                          </a:stretch>
                        </pic:blipFill>
                        <pic:spPr>
                          <a:xfrm>
                            <a:off x="2998342" y="3799332"/>
                            <a:ext cx="112268" cy="126873"/>
                          </a:xfrm>
                          <a:prstGeom prst="rect">
                            <a:avLst/>
                          </a:prstGeom>
                        </pic:spPr>
                      </pic:pic>
                      <wps:wsp>
                        <wps:cNvPr id="1175" name="Graphic 1175"/>
                        <wps:cNvSpPr/>
                        <wps:spPr>
                          <a:xfrm>
                            <a:off x="2361183" y="3903726"/>
                            <a:ext cx="666750" cy="73660"/>
                          </a:xfrm>
                          <a:custGeom>
                            <a:avLst/>
                            <a:gdLst/>
                            <a:ahLst/>
                            <a:cxnLst/>
                            <a:rect l="l" t="t" r="r" b="b"/>
                            <a:pathLst>
                              <a:path w="666750" h="73660">
                                <a:moveTo>
                                  <a:pt x="666623" y="0"/>
                                </a:moveTo>
                                <a:lnTo>
                                  <a:pt x="632878" y="26634"/>
                                </a:lnTo>
                                <a:lnTo>
                                  <a:pt x="586311" y="42957"/>
                                </a:lnTo>
                                <a:lnTo>
                                  <a:pt x="531481" y="53328"/>
                                </a:lnTo>
                                <a:lnTo>
                                  <a:pt x="472948" y="62102"/>
                                </a:lnTo>
                                <a:lnTo>
                                  <a:pt x="422099" y="68708"/>
                                </a:lnTo>
                                <a:lnTo>
                                  <a:pt x="370579" y="72488"/>
                                </a:lnTo>
                                <a:lnTo>
                                  <a:pt x="318936" y="73505"/>
                                </a:lnTo>
                                <a:lnTo>
                                  <a:pt x="267718" y="71822"/>
                                </a:lnTo>
                                <a:lnTo>
                                  <a:pt x="217471" y="67500"/>
                                </a:lnTo>
                                <a:lnTo>
                                  <a:pt x="168745" y="60603"/>
                                </a:lnTo>
                                <a:lnTo>
                                  <a:pt x="122087" y="51193"/>
                                </a:lnTo>
                                <a:lnTo>
                                  <a:pt x="78045" y="39332"/>
                                </a:lnTo>
                                <a:lnTo>
                                  <a:pt x="37166" y="25083"/>
                                </a:lnTo>
                                <a:lnTo>
                                  <a:pt x="0" y="8509"/>
                                </a:lnTo>
                              </a:path>
                            </a:pathLst>
                          </a:custGeom>
                          <a:ln w="13715">
                            <a:solidFill>
                              <a:srgbClr val="000000"/>
                            </a:solidFill>
                            <a:prstDash val="solid"/>
                          </a:ln>
                        </wps:spPr>
                        <wps:bodyPr wrap="square" lIns="0" tIns="0" rIns="0" bIns="0" rtlCol="0">
                          <a:prstTxWarp prst="textNoShape">
                            <a:avLst/>
                          </a:prstTxWarp>
                          <a:noAutofit/>
                        </wps:bodyPr>
                      </wps:wsp>
                      <wps:wsp>
                        <wps:cNvPr id="1176" name="Graphic 1176"/>
                        <wps:cNvSpPr/>
                        <wps:spPr>
                          <a:xfrm>
                            <a:off x="2217801" y="3152394"/>
                            <a:ext cx="1042669" cy="1052830"/>
                          </a:xfrm>
                          <a:custGeom>
                            <a:avLst/>
                            <a:gdLst/>
                            <a:ahLst/>
                            <a:cxnLst/>
                            <a:rect l="l" t="t" r="r" b="b"/>
                            <a:pathLst>
                              <a:path w="1042669" h="1052830">
                                <a:moveTo>
                                  <a:pt x="0" y="0"/>
                                </a:moveTo>
                                <a:lnTo>
                                  <a:pt x="1042669" y="0"/>
                                </a:lnTo>
                                <a:lnTo>
                                  <a:pt x="1042669" y="1052449"/>
                                </a:lnTo>
                                <a:lnTo>
                                  <a:pt x="0" y="1052449"/>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177" name="Graphic 1177"/>
                        <wps:cNvSpPr/>
                        <wps:spPr>
                          <a:xfrm>
                            <a:off x="1976754" y="3442715"/>
                            <a:ext cx="502920" cy="502920"/>
                          </a:xfrm>
                          <a:custGeom>
                            <a:avLst/>
                            <a:gdLst/>
                            <a:ahLst/>
                            <a:cxnLst/>
                            <a:rect l="l" t="t" r="r" b="b"/>
                            <a:pathLst>
                              <a:path w="502920" h="502920">
                                <a:moveTo>
                                  <a:pt x="251460" y="0"/>
                                </a:moveTo>
                                <a:lnTo>
                                  <a:pt x="206277" y="4053"/>
                                </a:lnTo>
                                <a:lnTo>
                                  <a:pt x="163744" y="15739"/>
                                </a:lnTo>
                                <a:lnTo>
                                  <a:pt x="124572" y="34346"/>
                                </a:lnTo>
                                <a:lnTo>
                                  <a:pt x="89474" y="59162"/>
                                </a:lnTo>
                                <a:lnTo>
                                  <a:pt x="59162" y="89474"/>
                                </a:lnTo>
                                <a:lnTo>
                                  <a:pt x="34346" y="124572"/>
                                </a:lnTo>
                                <a:lnTo>
                                  <a:pt x="15739" y="163744"/>
                                </a:lnTo>
                                <a:lnTo>
                                  <a:pt x="4053" y="206277"/>
                                </a:lnTo>
                                <a:lnTo>
                                  <a:pt x="0" y="251460"/>
                                </a:lnTo>
                                <a:lnTo>
                                  <a:pt x="4053" y="296642"/>
                                </a:lnTo>
                                <a:lnTo>
                                  <a:pt x="15739" y="339175"/>
                                </a:lnTo>
                                <a:lnTo>
                                  <a:pt x="34346" y="378347"/>
                                </a:lnTo>
                                <a:lnTo>
                                  <a:pt x="59162" y="413445"/>
                                </a:lnTo>
                                <a:lnTo>
                                  <a:pt x="89474" y="443757"/>
                                </a:lnTo>
                                <a:lnTo>
                                  <a:pt x="124572" y="468573"/>
                                </a:lnTo>
                                <a:lnTo>
                                  <a:pt x="163744" y="487180"/>
                                </a:lnTo>
                                <a:lnTo>
                                  <a:pt x="206277" y="498866"/>
                                </a:lnTo>
                                <a:lnTo>
                                  <a:pt x="251460" y="502920"/>
                                </a:lnTo>
                                <a:lnTo>
                                  <a:pt x="296642" y="498866"/>
                                </a:lnTo>
                                <a:lnTo>
                                  <a:pt x="339175" y="487180"/>
                                </a:lnTo>
                                <a:lnTo>
                                  <a:pt x="378347" y="468573"/>
                                </a:lnTo>
                                <a:lnTo>
                                  <a:pt x="413445" y="443757"/>
                                </a:lnTo>
                                <a:lnTo>
                                  <a:pt x="443757" y="413445"/>
                                </a:lnTo>
                                <a:lnTo>
                                  <a:pt x="468573" y="378347"/>
                                </a:lnTo>
                                <a:lnTo>
                                  <a:pt x="487180" y="339175"/>
                                </a:lnTo>
                                <a:lnTo>
                                  <a:pt x="498866" y="296642"/>
                                </a:lnTo>
                                <a:lnTo>
                                  <a:pt x="502920" y="251460"/>
                                </a:lnTo>
                                <a:lnTo>
                                  <a:pt x="251460" y="251460"/>
                                </a:lnTo>
                                <a:lnTo>
                                  <a:pt x="251460" y="0"/>
                                </a:lnTo>
                                <a:close/>
                              </a:path>
                              <a:path w="502920" h="502920">
                                <a:moveTo>
                                  <a:pt x="251460" y="0"/>
                                </a:moveTo>
                                <a:lnTo>
                                  <a:pt x="251460" y="251460"/>
                                </a:lnTo>
                                <a:lnTo>
                                  <a:pt x="502920" y="251460"/>
                                </a:lnTo>
                                <a:lnTo>
                                  <a:pt x="498866" y="206277"/>
                                </a:lnTo>
                                <a:lnTo>
                                  <a:pt x="487180" y="163744"/>
                                </a:lnTo>
                                <a:lnTo>
                                  <a:pt x="468573" y="124572"/>
                                </a:lnTo>
                                <a:lnTo>
                                  <a:pt x="443757" y="89474"/>
                                </a:lnTo>
                                <a:lnTo>
                                  <a:pt x="413445" y="59162"/>
                                </a:lnTo>
                                <a:lnTo>
                                  <a:pt x="378347" y="34346"/>
                                </a:lnTo>
                                <a:lnTo>
                                  <a:pt x="339175" y="15739"/>
                                </a:lnTo>
                                <a:lnTo>
                                  <a:pt x="296642" y="4053"/>
                                </a:lnTo>
                                <a:lnTo>
                                  <a:pt x="251460" y="0"/>
                                </a:lnTo>
                                <a:close/>
                              </a:path>
                            </a:pathLst>
                          </a:custGeom>
                          <a:solidFill>
                            <a:srgbClr val="FFFFFF"/>
                          </a:solidFill>
                        </wps:spPr>
                        <wps:bodyPr wrap="square" lIns="0" tIns="0" rIns="0" bIns="0" rtlCol="0">
                          <a:prstTxWarp prst="textNoShape">
                            <a:avLst/>
                          </a:prstTxWarp>
                          <a:noAutofit/>
                        </wps:bodyPr>
                      </wps:wsp>
                      <wps:wsp>
                        <wps:cNvPr id="1178" name="Graphic 1178"/>
                        <wps:cNvSpPr/>
                        <wps:spPr>
                          <a:xfrm>
                            <a:off x="1976120" y="3442080"/>
                            <a:ext cx="504190" cy="504190"/>
                          </a:xfrm>
                          <a:custGeom>
                            <a:avLst/>
                            <a:gdLst/>
                            <a:ahLst/>
                            <a:cxnLst/>
                            <a:rect l="l" t="t" r="r" b="b"/>
                            <a:pathLst>
                              <a:path w="504190" h="504190">
                                <a:moveTo>
                                  <a:pt x="251968" y="0"/>
                                </a:moveTo>
                                <a:lnTo>
                                  <a:pt x="206694" y="4061"/>
                                </a:lnTo>
                                <a:lnTo>
                                  <a:pt x="164075" y="15771"/>
                                </a:lnTo>
                                <a:lnTo>
                                  <a:pt x="124825" y="34416"/>
                                </a:lnTo>
                                <a:lnTo>
                                  <a:pt x="89656" y="59281"/>
                                </a:lnTo>
                                <a:lnTo>
                                  <a:pt x="59281" y="89656"/>
                                </a:lnTo>
                                <a:lnTo>
                                  <a:pt x="34416" y="124825"/>
                                </a:lnTo>
                                <a:lnTo>
                                  <a:pt x="15771" y="164075"/>
                                </a:lnTo>
                                <a:lnTo>
                                  <a:pt x="4061" y="206694"/>
                                </a:lnTo>
                                <a:lnTo>
                                  <a:pt x="0" y="251968"/>
                                </a:lnTo>
                                <a:lnTo>
                                  <a:pt x="4061" y="297241"/>
                                </a:lnTo>
                                <a:lnTo>
                                  <a:pt x="15771" y="339860"/>
                                </a:lnTo>
                                <a:lnTo>
                                  <a:pt x="34416" y="379110"/>
                                </a:lnTo>
                                <a:lnTo>
                                  <a:pt x="59281" y="414279"/>
                                </a:lnTo>
                                <a:lnTo>
                                  <a:pt x="89656" y="444654"/>
                                </a:lnTo>
                                <a:lnTo>
                                  <a:pt x="124825" y="469519"/>
                                </a:lnTo>
                                <a:lnTo>
                                  <a:pt x="164075" y="488164"/>
                                </a:lnTo>
                                <a:lnTo>
                                  <a:pt x="206694" y="499874"/>
                                </a:lnTo>
                                <a:lnTo>
                                  <a:pt x="251968" y="503936"/>
                                </a:lnTo>
                                <a:lnTo>
                                  <a:pt x="297241" y="499874"/>
                                </a:lnTo>
                                <a:lnTo>
                                  <a:pt x="339860" y="488164"/>
                                </a:lnTo>
                                <a:lnTo>
                                  <a:pt x="379110" y="469519"/>
                                </a:lnTo>
                                <a:lnTo>
                                  <a:pt x="414279" y="444654"/>
                                </a:lnTo>
                                <a:lnTo>
                                  <a:pt x="444654" y="414279"/>
                                </a:lnTo>
                                <a:lnTo>
                                  <a:pt x="469519" y="379110"/>
                                </a:lnTo>
                                <a:lnTo>
                                  <a:pt x="488164" y="339860"/>
                                </a:lnTo>
                                <a:lnTo>
                                  <a:pt x="499874" y="297241"/>
                                </a:lnTo>
                                <a:lnTo>
                                  <a:pt x="503936" y="251968"/>
                                </a:lnTo>
                                <a:lnTo>
                                  <a:pt x="499874" y="206694"/>
                                </a:lnTo>
                                <a:lnTo>
                                  <a:pt x="488164" y="164075"/>
                                </a:lnTo>
                                <a:lnTo>
                                  <a:pt x="469519" y="124825"/>
                                </a:lnTo>
                                <a:lnTo>
                                  <a:pt x="444654" y="89656"/>
                                </a:lnTo>
                                <a:lnTo>
                                  <a:pt x="414279" y="59281"/>
                                </a:lnTo>
                                <a:lnTo>
                                  <a:pt x="379110" y="34416"/>
                                </a:lnTo>
                                <a:lnTo>
                                  <a:pt x="339860" y="15771"/>
                                </a:lnTo>
                                <a:lnTo>
                                  <a:pt x="297241" y="4061"/>
                                </a:lnTo>
                                <a:lnTo>
                                  <a:pt x="251968" y="0"/>
                                </a:lnTo>
                              </a:path>
                            </a:pathLst>
                          </a:custGeom>
                          <a:ln w="7620">
                            <a:solidFill>
                              <a:srgbClr val="000000"/>
                            </a:solidFill>
                            <a:prstDash val="solid"/>
                          </a:ln>
                        </wps:spPr>
                        <wps:bodyPr wrap="square" lIns="0" tIns="0" rIns="0" bIns="0" rtlCol="0">
                          <a:prstTxWarp prst="textNoShape">
                            <a:avLst/>
                          </a:prstTxWarp>
                          <a:noAutofit/>
                        </wps:bodyPr>
                      </wps:wsp>
                      <wps:wsp>
                        <wps:cNvPr id="1179" name="Graphic 1179"/>
                        <wps:cNvSpPr/>
                        <wps:spPr>
                          <a:xfrm>
                            <a:off x="2867532" y="3580129"/>
                            <a:ext cx="530860" cy="207645"/>
                          </a:xfrm>
                          <a:custGeom>
                            <a:avLst/>
                            <a:gdLst/>
                            <a:ahLst/>
                            <a:cxnLst/>
                            <a:rect l="l" t="t" r="r" b="b"/>
                            <a:pathLst>
                              <a:path w="530860" h="207645">
                                <a:moveTo>
                                  <a:pt x="265175" y="0"/>
                                </a:moveTo>
                                <a:lnTo>
                                  <a:pt x="204396" y="2738"/>
                                </a:lnTo>
                                <a:lnTo>
                                  <a:pt x="148589" y="10539"/>
                                </a:lnTo>
                                <a:lnTo>
                                  <a:pt x="99352" y="22777"/>
                                </a:lnTo>
                                <a:lnTo>
                                  <a:pt x="58279" y="38829"/>
                                </a:lnTo>
                                <a:lnTo>
                                  <a:pt x="7007" y="79880"/>
                                </a:lnTo>
                                <a:lnTo>
                                  <a:pt x="0" y="103632"/>
                                </a:lnTo>
                                <a:lnTo>
                                  <a:pt x="7007" y="127383"/>
                                </a:lnTo>
                                <a:lnTo>
                                  <a:pt x="58279" y="168434"/>
                                </a:lnTo>
                                <a:lnTo>
                                  <a:pt x="99352" y="184486"/>
                                </a:lnTo>
                                <a:lnTo>
                                  <a:pt x="148589" y="196724"/>
                                </a:lnTo>
                                <a:lnTo>
                                  <a:pt x="204396" y="204525"/>
                                </a:lnTo>
                                <a:lnTo>
                                  <a:pt x="265175" y="207263"/>
                                </a:lnTo>
                                <a:lnTo>
                                  <a:pt x="325955" y="204525"/>
                                </a:lnTo>
                                <a:lnTo>
                                  <a:pt x="381762" y="196724"/>
                                </a:lnTo>
                                <a:lnTo>
                                  <a:pt x="430999" y="184486"/>
                                </a:lnTo>
                                <a:lnTo>
                                  <a:pt x="472072" y="168434"/>
                                </a:lnTo>
                                <a:lnTo>
                                  <a:pt x="523344" y="127383"/>
                                </a:lnTo>
                                <a:lnTo>
                                  <a:pt x="530351" y="103632"/>
                                </a:lnTo>
                                <a:lnTo>
                                  <a:pt x="265175" y="103632"/>
                                </a:lnTo>
                                <a:lnTo>
                                  <a:pt x="265175" y="0"/>
                                </a:lnTo>
                                <a:close/>
                              </a:path>
                              <a:path w="530860" h="207645">
                                <a:moveTo>
                                  <a:pt x="265175" y="0"/>
                                </a:moveTo>
                                <a:lnTo>
                                  <a:pt x="265175" y="103632"/>
                                </a:lnTo>
                                <a:lnTo>
                                  <a:pt x="530351" y="103632"/>
                                </a:lnTo>
                                <a:lnTo>
                                  <a:pt x="503386" y="58071"/>
                                </a:lnTo>
                                <a:lnTo>
                                  <a:pt x="430999" y="22777"/>
                                </a:lnTo>
                                <a:lnTo>
                                  <a:pt x="381762" y="10539"/>
                                </a:lnTo>
                                <a:lnTo>
                                  <a:pt x="325955" y="2738"/>
                                </a:lnTo>
                                <a:lnTo>
                                  <a:pt x="265175" y="0"/>
                                </a:lnTo>
                                <a:close/>
                              </a:path>
                            </a:pathLst>
                          </a:custGeom>
                          <a:solidFill>
                            <a:srgbClr val="FFFFFF"/>
                          </a:solidFill>
                        </wps:spPr>
                        <wps:bodyPr wrap="square" lIns="0" tIns="0" rIns="0" bIns="0" rtlCol="0">
                          <a:prstTxWarp prst="textNoShape">
                            <a:avLst/>
                          </a:prstTxWarp>
                          <a:noAutofit/>
                        </wps:bodyPr>
                      </wps:wsp>
                      <wps:wsp>
                        <wps:cNvPr id="1180" name="Graphic 1180"/>
                        <wps:cNvSpPr/>
                        <wps:spPr>
                          <a:xfrm>
                            <a:off x="2866770" y="3580510"/>
                            <a:ext cx="532130" cy="207645"/>
                          </a:xfrm>
                          <a:custGeom>
                            <a:avLst/>
                            <a:gdLst/>
                            <a:ahLst/>
                            <a:cxnLst/>
                            <a:rect l="l" t="t" r="r" b="b"/>
                            <a:pathLst>
                              <a:path w="532130" h="207645">
                                <a:moveTo>
                                  <a:pt x="265811" y="0"/>
                                </a:moveTo>
                                <a:lnTo>
                                  <a:pt x="204888" y="2738"/>
                                </a:lnTo>
                                <a:lnTo>
                                  <a:pt x="148949" y="10539"/>
                                </a:lnTo>
                                <a:lnTo>
                                  <a:pt x="99593" y="22777"/>
                                </a:lnTo>
                                <a:lnTo>
                                  <a:pt x="58420" y="38829"/>
                                </a:lnTo>
                                <a:lnTo>
                                  <a:pt x="7024" y="79880"/>
                                </a:lnTo>
                                <a:lnTo>
                                  <a:pt x="0" y="103631"/>
                                </a:lnTo>
                                <a:lnTo>
                                  <a:pt x="7024" y="127383"/>
                                </a:lnTo>
                                <a:lnTo>
                                  <a:pt x="58420" y="168434"/>
                                </a:lnTo>
                                <a:lnTo>
                                  <a:pt x="99593" y="184486"/>
                                </a:lnTo>
                                <a:lnTo>
                                  <a:pt x="148949" y="196724"/>
                                </a:lnTo>
                                <a:lnTo>
                                  <a:pt x="204888" y="204525"/>
                                </a:lnTo>
                                <a:lnTo>
                                  <a:pt x="265811" y="207263"/>
                                </a:lnTo>
                                <a:lnTo>
                                  <a:pt x="326733" y="204525"/>
                                </a:lnTo>
                                <a:lnTo>
                                  <a:pt x="382672" y="196724"/>
                                </a:lnTo>
                                <a:lnTo>
                                  <a:pt x="432028" y="184486"/>
                                </a:lnTo>
                                <a:lnTo>
                                  <a:pt x="473201" y="168434"/>
                                </a:lnTo>
                                <a:lnTo>
                                  <a:pt x="524597" y="127383"/>
                                </a:lnTo>
                                <a:lnTo>
                                  <a:pt x="531622" y="103631"/>
                                </a:lnTo>
                                <a:lnTo>
                                  <a:pt x="524597" y="79880"/>
                                </a:lnTo>
                                <a:lnTo>
                                  <a:pt x="473201" y="38829"/>
                                </a:lnTo>
                                <a:lnTo>
                                  <a:pt x="432028" y="22777"/>
                                </a:lnTo>
                                <a:lnTo>
                                  <a:pt x="382672" y="10539"/>
                                </a:lnTo>
                                <a:lnTo>
                                  <a:pt x="326733" y="2738"/>
                                </a:lnTo>
                                <a:lnTo>
                                  <a:pt x="265811" y="0"/>
                                </a:lnTo>
                              </a:path>
                            </a:pathLst>
                          </a:custGeom>
                          <a:ln w="7620">
                            <a:solidFill>
                              <a:srgbClr val="000000"/>
                            </a:solidFill>
                            <a:prstDash val="solid"/>
                          </a:ln>
                        </wps:spPr>
                        <wps:bodyPr wrap="square" lIns="0" tIns="0" rIns="0" bIns="0" rtlCol="0">
                          <a:prstTxWarp prst="textNoShape">
                            <a:avLst/>
                          </a:prstTxWarp>
                          <a:noAutofit/>
                        </wps:bodyPr>
                      </wps:wsp>
                      <wps:wsp>
                        <wps:cNvPr id="1181" name="Graphic 1181"/>
                        <wps:cNvSpPr/>
                        <wps:spPr>
                          <a:xfrm>
                            <a:off x="1663192" y="0"/>
                            <a:ext cx="1270" cy="4394200"/>
                          </a:xfrm>
                          <a:custGeom>
                            <a:avLst/>
                            <a:gdLst/>
                            <a:ahLst/>
                            <a:cxnLst/>
                            <a:rect l="l" t="t" r="r" b="b"/>
                            <a:pathLst>
                              <a:path w="0" h="4394200">
                                <a:moveTo>
                                  <a:pt x="0" y="4394200"/>
                                </a:moveTo>
                                <a:lnTo>
                                  <a:pt x="0" y="0"/>
                                </a:lnTo>
                              </a:path>
                            </a:pathLst>
                          </a:custGeom>
                          <a:ln w="13716">
                            <a:solidFill>
                              <a:srgbClr val="231F20"/>
                            </a:solidFill>
                            <a:prstDash val="solid"/>
                          </a:ln>
                        </wps:spPr>
                        <wps:bodyPr wrap="square" lIns="0" tIns="0" rIns="0" bIns="0" rtlCol="0">
                          <a:prstTxWarp prst="textNoShape">
                            <a:avLst/>
                          </a:prstTxWarp>
                          <a:noAutofit/>
                        </wps:bodyPr>
                      </wps:wsp>
                      <pic:pic>
                        <pic:nvPicPr>
                          <pic:cNvPr id="1182" name="Image 1182"/>
                          <pic:cNvPicPr/>
                        </pic:nvPicPr>
                        <pic:blipFill>
                          <a:blip r:embed="rId173" cstate="print"/>
                          <a:stretch>
                            <a:fillRect/>
                          </a:stretch>
                        </pic:blipFill>
                        <pic:spPr>
                          <a:xfrm>
                            <a:off x="1828926" y="973074"/>
                            <a:ext cx="131064" cy="80771"/>
                          </a:xfrm>
                          <a:prstGeom prst="rect">
                            <a:avLst/>
                          </a:prstGeom>
                        </pic:spPr>
                      </pic:pic>
                      <wps:wsp>
                        <wps:cNvPr id="1183" name="Graphic 1183"/>
                        <wps:cNvSpPr/>
                        <wps:spPr>
                          <a:xfrm>
                            <a:off x="1444116" y="1010666"/>
                            <a:ext cx="386080" cy="3175"/>
                          </a:xfrm>
                          <a:custGeom>
                            <a:avLst/>
                            <a:gdLst/>
                            <a:ahLst/>
                            <a:cxnLst/>
                            <a:rect l="l" t="t" r="r" b="b"/>
                            <a:pathLst>
                              <a:path w="386080" h="3175">
                                <a:moveTo>
                                  <a:pt x="385572" y="2794"/>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1184" name="Image 1184"/>
                          <pic:cNvPicPr/>
                        </pic:nvPicPr>
                        <pic:blipFill>
                          <a:blip r:embed="rId174" cstate="print"/>
                          <a:stretch>
                            <a:fillRect/>
                          </a:stretch>
                        </pic:blipFill>
                        <pic:spPr>
                          <a:xfrm>
                            <a:off x="659891" y="816991"/>
                            <a:ext cx="190500" cy="406907"/>
                          </a:xfrm>
                          <a:prstGeom prst="rect">
                            <a:avLst/>
                          </a:prstGeom>
                        </pic:spPr>
                      </pic:pic>
                      <pic:pic>
                        <pic:nvPicPr>
                          <pic:cNvPr id="1185" name="Image 1185"/>
                          <pic:cNvPicPr/>
                        </pic:nvPicPr>
                        <pic:blipFill>
                          <a:blip r:embed="rId175" cstate="print"/>
                          <a:stretch>
                            <a:fillRect/>
                          </a:stretch>
                        </pic:blipFill>
                        <pic:spPr>
                          <a:xfrm>
                            <a:off x="1148841" y="816991"/>
                            <a:ext cx="190500" cy="406907"/>
                          </a:xfrm>
                          <a:prstGeom prst="rect">
                            <a:avLst/>
                          </a:prstGeom>
                        </pic:spPr>
                      </pic:pic>
                      <wps:wsp>
                        <wps:cNvPr id="1186" name="Graphic 1186"/>
                        <wps:cNvSpPr/>
                        <wps:spPr>
                          <a:xfrm>
                            <a:off x="564641" y="3537965"/>
                            <a:ext cx="742950" cy="323850"/>
                          </a:xfrm>
                          <a:custGeom>
                            <a:avLst/>
                            <a:gdLst/>
                            <a:ahLst/>
                            <a:cxnLst/>
                            <a:rect l="l" t="t" r="r" b="b"/>
                            <a:pathLst>
                              <a:path w="742950" h="323850">
                                <a:moveTo>
                                  <a:pt x="0" y="0"/>
                                </a:moveTo>
                                <a:lnTo>
                                  <a:pt x="742950" y="0"/>
                                </a:lnTo>
                                <a:lnTo>
                                  <a:pt x="742950" y="323850"/>
                                </a:lnTo>
                                <a:lnTo>
                                  <a:pt x="0" y="323850"/>
                                </a:lnTo>
                                <a:lnTo>
                                  <a:pt x="0" y="0"/>
                                </a:lnTo>
                                <a:close/>
                              </a:path>
                            </a:pathLst>
                          </a:custGeom>
                          <a:ln w="13716">
                            <a:solidFill>
                              <a:srgbClr val="000000"/>
                            </a:solidFill>
                            <a:prstDash val="solid"/>
                          </a:ln>
                        </wps:spPr>
                        <wps:bodyPr wrap="square" lIns="0" tIns="0" rIns="0" bIns="0" rtlCol="0">
                          <a:prstTxWarp prst="textNoShape">
                            <a:avLst/>
                          </a:prstTxWarp>
                          <a:noAutofit/>
                        </wps:bodyPr>
                      </wps:wsp>
                      <wps:wsp>
                        <wps:cNvPr id="1187" name="Graphic 1187"/>
                        <wps:cNvSpPr/>
                        <wps:spPr>
                          <a:xfrm>
                            <a:off x="953516" y="3531615"/>
                            <a:ext cx="1270" cy="323850"/>
                          </a:xfrm>
                          <a:custGeom>
                            <a:avLst/>
                            <a:gdLst/>
                            <a:ahLst/>
                            <a:cxnLst/>
                            <a:rect l="l" t="t" r="r" b="b"/>
                            <a:pathLst>
                              <a:path w="0" h="323850">
                                <a:moveTo>
                                  <a:pt x="0" y="228600"/>
                                </a:moveTo>
                                <a:lnTo>
                                  <a:pt x="0" y="323850"/>
                                </a:lnTo>
                              </a:path>
                              <a:path w="0" h="323850">
                                <a:moveTo>
                                  <a:pt x="0" y="0"/>
                                </a:moveTo>
                                <a:lnTo>
                                  <a:pt x="0" y="114300"/>
                                </a:lnTo>
                              </a:path>
                            </a:pathLst>
                          </a:custGeom>
                          <a:ln w="13716">
                            <a:solidFill>
                              <a:srgbClr val="231F20"/>
                            </a:solidFill>
                            <a:prstDash val="solid"/>
                          </a:ln>
                        </wps:spPr>
                        <wps:bodyPr wrap="square" lIns="0" tIns="0" rIns="0" bIns="0" rtlCol="0">
                          <a:prstTxWarp prst="textNoShape">
                            <a:avLst/>
                          </a:prstTxWarp>
                          <a:noAutofit/>
                        </wps:bodyPr>
                      </wps:wsp>
                      <pic:pic>
                        <pic:nvPicPr>
                          <pic:cNvPr id="1188" name="Image 1188"/>
                          <pic:cNvPicPr/>
                        </pic:nvPicPr>
                        <pic:blipFill>
                          <a:blip r:embed="rId176" cstate="print"/>
                          <a:stretch>
                            <a:fillRect/>
                          </a:stretch>
                        </pic:blipFill>
                        <pic:spPr>
                          <a:xfrm>
                            <a:off x="1559305" y="2313813"/>
                            <a:ext cx="130810" cy="80899"/>
                          </a:xfrm>
                          <a:prstGeom prst="rect">
                            <a:avLst/>
                          </a:prstGeom>
                        </pic:spPr>
                      </pic:pic>
                      <pic:pic>
                        <pic:nvPicPr>
                          <pic:cNvPr id="1189" name="Image 1189"/>
                          <pic:cNvPicPr/>
                        </pic:nvPicPr>
                        <pic:blipFill>
                          <a:blip r:embed="rId176" cstate="print"/>
                          <a:stretch>
                            <a:fillRect/>
                          </a:stretch>
                        </pic:blipFill>
                        <pic:spPr>
                          <a:xfrm>
                            <a:off x="1829180" y="3653663"/>
                            <a:ext cx="130810" cy="80899"/>
                          </a:xfrm>
                          <a:prstGeom prst="rect">
                            <a:avLst/>
                          </a:prstGeom>
                        </pic:spPr>
                      </pic:pic>
                      <wps:wsp>
                        <wps:cNvPr id="1190" name="Graphic 1190"/>
                        <wps:cNvSpPr/>
                        <wps:spPr>
                          <a:xfrm>
                            <a:off x="1310766" y="3694176"/>
                            <a:ext cx="519430" cy="1270"/>
                          </a:xfrm>
                          <a:custGeom>
                            <a:avLst/>
                            <a:gdLst/>
                            <a:ahLst/>
                            <a:cxnLst/>
                            <a:rect l="l" t="t" r="r" b="b"/>
                            <a:pathLst>
                              <a:path w="519430" h="0">
                                <a:moveTo>
                                  <a:pt x="518922" y="0"/>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1191" name="Image 1191"/>
                          <pic:cNvPicPr/>
                        </pic:nvPicPr>
                        <pic:blipFill>
                          <a:blip r:embed="rId177" cstate="print"/>
                          <a:stretch>
                            <a:fillRect/>
                          </a:stretch>
                        </pic:blipFill>
                        <pic:spPr>
                          <a:xfrm>
                            <a:off x="412495" y="3647440"/>
                            <a:ext cx="137033" cy="80772"/>
                          </a:xfrm>
                          <a:prstGeom prst="rect">
                            <a:avLst/>
                          </a:prstGeom>
                        </pic:spPr>
                      </pic:pic>
                      <wps:wsp>
                        <wps:cNvPr id="1192" name="Graphic 1192"/>
                        <wps:cNvSpPr/>
                        <wps:spPr>
                          <a:xfrm>
                            <a:off x="6858" y="3489325"/>
                            <a:ext cx="412750" cy="198120"/>
                          </a:xfrm>
                          <a:custGeom>
                            <a:avLst/>
                            <a:gdLst/>
                            <a:ahLst/>
                            <a:cxnLst/>
                            <a:rect l="l" t="t" r="r" b="b"/>
                            <a:pathLst>
                              <a:path w="412750" h="198120">
                                <a:moveTo>
                                  <a:pt x="412495" y="198119"/>
                                </a:moveTo>
                                <a:lnTo>
                                  <a:pt x="342989" y="192322"/>
                                </a:lnTo>
                                <a:lnTo>
                                  <a:pt x="278010" y="182172"/>
                                </a:lnTo>
                                <a:lnTo>
                                  <a:pt x="218215" y="168135"/>
                                </a:lnTo>
                                <a:lnTo>
                                  <a:pt x="164262" y="150674"/>
                                </a:lnTo>
                                <a:lnTo>
                                  <a:pt x="116808" y="130254"/>
                                </a:lnTo>
                                <a:lnTo>
                                  <a:pt x="76508" y="107338"/>
                                </a:lnTo>
                                <a:lnTo>
                                  <a:pt x="44021" y="82390"/>
                                </a:lnTo>
                                <a:lnTo>
                                  <a:pt x="5110" y="28257"/>
                                </a:lnTo>
                                <a:lnTo>
                                  <a:pt x="0" y="0"/>
                                </a:lnTo>
                              </a:path>
                            </a:pathLst>
                          </a:custGeom>
                          <a:ln w="13716">
                            <a:solidFill>
                              <a:srgbClr val="000000"/>
                            </a:solidFill>
                            <a:prstDash val="solid"/>
                          </a:ln>
                        </wps:spPr>
                        <wps:bodyPr wrap="square" lIns="0" tIns="0" rIns="0" bIns="0" rtlCol="0">
                          <a:prstTxWarp prst="textNoShape">
                            <a:avLst/>
                          </a:prstTxWarp>
                          <a:noAutofit/>
                        </wps:bodyPr>
                      </wps:wsp>
                      <wps:wsp>
                        <wps:cNvPr id="1193" name="Graphic 1193"/>
                        <wps:cNvSpPr/>
                        <wps:spPr>
                          <a:xfrm>
                            <a:off x="1209166" y="903605"/>
                            <a:ext cx="82550" cy="24130"/>
                          </a:xfrm>
                          <a:custGeom>
                            <a:avLst/>
                            <a:gdLst/>
                            <a:ahLst/>
                            <a:cxnLst/>
                            <a:rect l="l" t="t" r="r" b="b"/>
                            <a:pathLst>
                              <a:path w="82550" h="24130">
                                <a:moveTo>
                                  <a:pt x="82550" y="21462"/>
                                </a:moveTo>
                                <a:lnTo>
                                  <a:pt x="79304" y="13110"/>
                                </a:lnTo>
                                <a:lnTo>
                                  <a:pt x="70456" y="6288"/>
                                </a:lnTo>
                                <a:lnTo>
                                  <a:pt x="57336" y="1687"/>
                                </a:lnTo>
                                <a:lnTo>
                                  <a:pt x="41275" y="0"/>
                                </a:lnTo>
                                <a:lnTo>
                                  <a:pt x="25213" y="1687"/>
                                </a:lnTo>
                                <a:lnTo>
                                  <a:pt x="12093" y="6288"/>
                                </a:lnTo>
                                <a:lnTo>
                                  <a:pt x="3245" y="13110"/>
                                </a:lnTo>
                                <a:lnTo>
                                  <a:pt x="0" y="21462"/>
                                </a:lnTo>
                                <a:lnTo>
                                  <a:pt x="0" y="22212"/>
                                </a:lnTo>
                                <a:lnTo>
                                  <a:pt x="76" y="22961"/>
                                </a:lnTo>
                                <a:lnTo>
                                  <a:pt x="228" y="23710"/>
                                </a:lnTo>
                              </a:path>
                            </a:pathLst>
                          </a:custGeom>
                          <a:ln w="7620">
                            <a:solidFill>
                              <a:srgbClr val="000000"/>
                            </a:solidFill>
                            <a:prstDash val="solid"/>
                          </a:ln>
                        </wps:spPr>
                        <wps:bodyPr wrap="square" lIns="0" tIns="0" rIns="0" bIns="0" rtlCol="0">
                          <a:prstTxWarp prst="textNoShape">
                            <a:avLst/>
                          </a:prstTxWarp>
                          <a:noAutofit/>
                        </wps:bodyPr>
                      </wps:wsp>
                      <wps:wsp>
                        <wps:cNvPr id="1194" name="Graphic 1194"/>
                        <wps:cNvSpPr/>
                        <wps:spPr>
                          <a:xfrm>
                            <a:off x="729995" y="861822"/>
                            <a:ext cx="15240" cy="15240"/>
                          </a:xfrm>
                          <a:custGeom>
                            <a:avLst/>
                            <a:gdLst/>
                            <a:ahLst/>
                            <a:cxnLst/>
                            <a:rect l="l" t="t" r="r" b="b"/>
                            <a:pathLst>
                              <a:path w="15240" h="15240">
                                <a:moveTo>
                                  <a:pt x="7620" y="0"/>
                                </a:moveTo>
                                <a:lnTo>
                                  <a:pt x="3416" y="0"/>
                                </a:lnTo>
                                <a:lnTo>
                                  <a:pt x="0" y="3416"/>
                                </a:lnTo>
                                <a:lnTo>
                                  <a:pt x="0" y="11823"/>
                                </a:lnTo>
                                <a:lnTo>
                                  <a:pt x="3416" y="15240"/>
                                </a:lnTo>
                                <a:lnTo>
                                  <a:pt x="11823" y="15240"/>
                                </a:lnTo>
                                <a:lnTo>
                                  <a:pt x="15240" y="11823"/>
                                </a:lnTo>
                                <a:lnTo>
                                  <a:pt x="15240" y="7620"/>
                                </a:lnTo>
                                <a:lnTo>
                                  <a:pt x="7620" y="7620"/>
                                </a:lnTo>
                                <a:lnTo>
                                  <a:pt x="7620" y="0"/>
                                </a:lnTo>
                                <a:close/>
                              </a:path>
                              <a:path w="15240" h="15240">
                                <a:moveTo>
                                  <a:pt x="11823" y="0"/>
                                </a:moveTo>
                                <a:lnTo>
                                  <a:pt x="7620" y="0"/>
                                </a:lnTo>
                                <a:lnTo>
                                  <a:pt x="7620" y="7620"/>
                                </a:lnTo>
                                <a:lnTo>
                                  <a:pt x="15240" y="7620"/>
                                </a:lnTo>
                                <a:lnTo>
                                  <a:pt x="15240" y="3416"/>
                                </a:lnTo>
                                <a:lnTo>
                                  <a:pt x="11823" y="0"/>
                                </a:lnTo>
                                <a:close/>
                              </a:path>
                            </a:pathLst>
                          </a:custGeom>
                          <a:solidFill>
                            <a:srgbClr val="000000"/>
                          </a:solidFill>
                        </wps:spPr>
                        <wps:bodyPr wrap="square" lIns="0" tIns="0" rIns="0" bIns="0" rtlCol="0">
                          <a:prstTxWarp prst="textNoShape">
                            <a:avLst/>
                          </a:prstTxWarp>
                          <a:noAutofit/>
                        </wps:bodyPr>
                      </wps:wsp>
                      <wps:wsp>
                        <wps:cNvPr id="1195" name="Graphic 1195"/>
                        <wps:cNvSpPr/>
                        <wps:spPr>
                          <a:xfrm>
                            <a:off x="729741" y="861441"/>
                            <a:ext cx="15875" cy="15875"/>
                          </a:xfrm>
                          <a:custGeom>
                            <a:avLst/>
                            <a:gdLst/>
                            <a:ahLst/>
                            <a:cxnLst/>
                            <a:rect l="l" t="t" r="r" b="b"/>
                            <a:pathLst>
                              <a:path w="15875" h="15875">
                                <a:moveTo>
                                  <a:pt x="7874" y="0"/>
                                </a:moveTo>
                                <a:lnTo>
                                  <a:pt x="3530" y="0"/>
                                </a:lnTo>
                                <a:lnTo>
                                  <a:pt x="0" y="3530"/>
                                </a:lnTo>
                                <a:lnTo>
                                  <a:pt x="0" y="7874"/>
                                </a:lnTo>
                                <a:lnTo>
                                  <a:pt x="0" y="12217"/>
                                </a:lnTo>
                                <a:lnTo>
                                  <a:pt x="3530" y="15748"/>
                                </a:lnTo>
                                <a:lnTo>
                                  <a:pt x="7874" y="15748"/>
                                </a:lnTo>
                                <a:lnTo>
                                  <a:pt x="12217" y="15748"/>
                                </a:lnTo>
                                <a:lnTo>
                                  <a:pt x="15748" y="12217"/>
                                </a:lnTo>
                                <a:lnTo>
                                  <a:pt x="15748" y="7874"/>
                                </a:lnTo>
                                <a:lnTo>
                                  <a:pt x="15748" y="3530"/>
                                </a:lnTo>
                                <a:lnTo>
                                  <a:pt x="12217" y="0"/>
                                </a:lnTo>
                                <a:lnTo>
                                  <a:pt x="7874" y="0"/>
                                </a:lnTo>
                              </a:path>
                            </a:pathLst>
                          </a:custGeom>
                          <a:ln w="7620">
                            <a:solidFill>
                              <a:srgbClr val="000000"/>
                            </a:solidFill>
                            <a:prstDash val="solid"/>
                          </a:ln>
                        </wps:spPr>
                        <wps:bodyPr wrap="square" lIns="0" tIns="0" rIns="0" bIns="0" rtlCol="0">
                          <a:prstTxWarp prst="textNoShape">
                            <a:avLst/>
                          </a:prstTxWarp>
                          <a:noAutofit/>
                        </wps:bodyPr>
                      </wps:wsp>
                      <wps:wsp>
                        <wps:cNvPr id="1196" name="Graphic 1196"/>
                        <wps:cNvSpPr/>
                        <wps:spPr>
                          <a:xfrm>
                            <a:off x="765048" y="861822"/>
                            <a:ext cx="15240" cy="15240"/>
                          </a:xfrm>
                          <a:custGeom>
                            <a:avLst/>
                            <a:gdLst/>
                            <a:ahLst/>
                            <a:cxnLst/>
                            <a:rect l="l" t="t" r="r" b="b"/>
                            <a:pathLst>
                              <a:path w="15240" h="15240">
                                <a:moveTo>
                                  <a:pt x="7620" y="0"/>
                                </a:moveTo>
                                <a:lnTo>
                                  <a:pt x="3416" y="0"/>
                                </a:lnTo>
                                <a:lnTo>
                                  <a:pt x="0" y="3416"/>
                                </a:lnTo>
                                <a:lnTo>
                                  <a:pt x="0" y="11823"/>
                                </a:lnTo>
                                <a:lnTo>
                                  <a:pt x="3416" y="15240"/>
                                </a:lnTo>
                                <a:lnTo>
                                  <a:pt x="11823" y="15240"/>
                                </a:lnTo>
                                <a:lnTo>
                                  <a:pt x="15240" y="11823"/>
                                </a:lnTo>
                                <a:lnTo>
                                  <a:pt x="15240" y="7620"/>
                                </a:lnTo>
                                <a:lnTo>
                                  <a:pt x="7620" y="7620"/>
                                </a:lnTo>
                                <a:lnTo>
                                  <a:pt x="7620" y="0"/>
                                </a:lnTo>
                                <a:close/>
                              </a:path>
                              <a:path w="15240" h="15240">
                                <a:moveTo>
                                  <a:pt x="11823" y="0"/>
                                </a:moveTo>
                                <a:lnTo>
                                  <a:pt x="7620" y="0"/>
                                </a:lnTo>
                                <a:lnTo>
                                  <a:pt x="7620" y="7620"/>
                                </a:lnTo>
                                <a:lnTo>
                                  <a:pt x="15240" y="7620"/>
                                </a:lnTo>
                                <a:lnTo>
                                  <a:pt x="15240" y="3416"/>
                                </a:lnTo>
                                <a:lnTo>
                                  <a:pt x="11823" y="0"/>
                                </a:lnTo>
                                <a:close/>
                              </a:path>
                            </a:pathLst>
                          </a:custGeom>
                          <a:solidFill>
                            <a:srgbClr val="000000"/>
                          </a:solidFill>
                        </wps:spPr>
                        <wps:bodyPr wrap="square" lIns="0" tIns="0" rIns="0" bIns="0" rtlCol="0">
                          <a:prstTxWarp prst="textNoShape">
                            <a:avLst/>
                          </a:prstTxWarp>
                          <a:noAutofit/>
                        </wps:bodyPr>
                      </wps:wsp>
                      <wps:wsp>
                        <wps:cNvPr id="1197" name="Graphic 1197"/>
                        <wps:cNvSpPr/>
                        <wps:spPr>
                          <a:xfrm>
                            <a:off x="764794" y="861441"/>
                            <a:ext cx="15875" cy="15875"/>
                          </a:xfrm>
                          <a:custGeom>
                            <a:avLst/>
                            <a:gdLst/>
                            <a:ahLst/>
                            <a:cxnLst/>
                            <a:rect l="l" t="t" r="r" b="b"/>
                            <a:pathLst>
                              <a:path w="15875" h="15875">
                                <a:moveTo>
                                  <a:pt x="7874" y="0"/>
                                </a:moveTo>
                                <a:lnTo>
                                  <a:pt x="3530" y="0"/>
                                </a:lnTo>
                                <a:lnTo>
                                  <a:pt x="0" y="3530"/>
                                </a:lnTo>
                                <a:lnTo>
                                  <a:pt x="0" y="7874"/>
                                </a:lnTo>
                                <a:lnTo>
                                  <a:pt x="0" y="12217"/>
                                </a:lnTo>
                                <a:lnTo>
                                  <a:pt x="3530" y="15748"/>
                                </a:lnTo>
                                <a:lnTo>
                                  <a:pt x="7874" y="15748"/>
                                </a:lnTo>
                                <a:lnTo>
                                  <a:pt x="12217" y="15748"/>
                                </a:lnTo>
                                <a:lnTo>
                                  <a:pt x="15748" y="12217"/>
                                </a:lnTo>
                                <a:lnTo>
                                  <a:pt x="15748" y="7874"/>
                                </a:lnTo>
                                <a:lnTo>
                                  <a:pt x="15748" y="3530"/>
                                </a:lnTo>
                                <a:lnTo>
                                  <a:pt x="12217" y="0"/>
                                </a:lnTo>
                                <a:lnTo>
                                  <a:pt x="7874" y="0"/>
                                </a:lnTo>
                              </a:path>
                            </a:pathLst>
                          </a:custGeom>
                          <a:ln w="7620">
                            <a:solidFill>
                              <a:srgbClr val="000000"/>
                            </a:solidFill>
                            <a:prstDash val="solid"/>
                          </a:ln>
                        </wps:spPr>
                        <wps:bodyPr wrap="square" lIns="0" tIns="0" rIns="0" bIns="0" rtlCol="0">
                          <a:prstTxWarp prst="textNoShape">
                            <a:avLst/>
                          </a:prstTxWarp>
                          <a:noAutofit/>
                        </wps:bodyPr>
                      </wps:wsp>
                      <wps:wsp>
                        <wps:cNvPr id="1198" name="Graphic 1198"/>
                        <wps:cNvSpPr/>
                        <wps:spPr>
                          <a:xfrm>
                            <a:off x="1222247" y="855472"/>
                            <a:ext cx="15240" cy="15240"/>
                          </a:xfrm>
                          <a:custGeom>
                            <a:avLst/>
                            <a:gdLst/>
                            <a:ahLst/>
                            <a:cxnLst/>
                            <a:rect l="l" t="t" r="r" b="b"/>
                            <a:pathLst>
                              <a:path w="15240" h="15240">
                                <a:moveTo>
                                  <a:pt x="7620" y="0"/>
                                </a:moveTo>
                                <a:lnTo>
                                  <a:pt x="3416" y="0"/>
                                </a:lnTo>
                                <a:lnTo>
                                  <a:pt x="0" y="3416"/>
                                </a:lnTo>
                                <a:lnTo>
                                  <a:pt x="0" y="11823"/>
                                </a:lnTo>
                                <a:lnTo>
                                  <a:pt x="3416" y="15240"/>
                                </a:lnTo>
                                <a:lnTo>
                                  <a:pt x="11823" y="15240"/>
                                </a:lnTo>
                                <a:lnTo>
                                  <a:pt x="15240" y="11823"/>
                                </a:lnTo>
                                <a:lnTo>
                                  <a:pt x="15240" y="7620"/>
                                </a:lnTo>
                                <a:lnTo>
                                  <a:pt x="7620" y="7620"/>
                                </a:lnTo>
                                <a:lnTo>
                                  <a:pt x="7620" y="0"/>
                                </a:lnTo>
                                <a:close/>
                              </a:path>
                              <a:path w="15240" h="15240">
                                <a:moveTo>
                                  <a:pt x="11823" y="0"/>
                                </a:moveTo>
                                <a:lnTo>
                                  <a:pt x="7620" y="0"/>
                                </a:lnTo>
                                <a:lnTo>
                                  <a:pt x="7620" y="7620"/>
                                </a:lnTo>
                                <a:lnTo>
                                  <a:pt x="15240" y="7620"/>
                                </a:lnTo>
                                <a:lnTo>
                                  <a:pt x="15240" y="3416"/>
                                </a:lnTo>
                                <a:lnTo>
                                  <a:pt x="11823" y="0"/>
                                </a:lnTo>
                                <a:close/>
                              </a:path>
                            </a:pathLst>
                          </a:custGeom>
                          <a:solidFill>
                            <a:srgbClr val="000000"/>
                          </a:solidFill>
                        </wps:spPr>
                        <wps:bodyPr wrap="square" lIns="0" tIns="0" rIns="0" bIns="0" rtlCol="0">
                          <a:prstTxWarp prst="textNoShape">
                            <a:avLst/>
                          </a:prstTxWarp>
                          <a:noAutofit/>
                        </wps:bodyPr>
                      </wps:wsp>
                      <wps:wsp>
                        <wps:cNvPr id="1199" name="Graphic 1199"/>
                        <wps:cNvSpPr/>
                        <wps:spPr>
                          <a:xfrm>
                            <a:off x="1221994" y="855344"/>
                            <a:ext cx="15875" cy="15875"/>
                          </a:xfrm>
                          <a:custGeom>
                            <a:avLst/>
                            <a:gdLst/>
                            <a:ahLst/>
                            <a:cxnLst/>
                            <a:rect l="l" t="t" r="r" b="b"/>
                            <a:pathLst>
                              <a:path w="15875" h="15875">
                                <a:moveTo>
                                  <a:pt x="7874" y="0"/>
                                </a:moveTo>
                                <a:lnTo>
                                  <a:pt x="3530" y="0"/>
                                </a:lnTo>
                                <a:lnTo>
                                  <a:pt x="0" y="3530"/>
                                </a:lnTo>
                                <a:lnTo>
                                  <a:pt x="0" y="7874"/>
                                </a:lnTo>
                                <a:lnTo>
                                  <a:pt x="0" y="12217"/>
                                </a:lnTo>
                                <a:lnTo>
                                  <a:pt x="3530" y="15748"/>
                                </a:lnTo>
                                <a:lnTo>
                                  <a:pt x="7874" y="15748"/>
                                </a:lnTo>
                                <a:lnTo>
                                  <a:pt x="12217" y="15748"/>
                                </a:lnTo>
                                <a:lnTo>
                                  <a:pt x="15748" y="12217"/>
                                </a:lnTo>
                                <a:lnTo>
                                  <a:pt x="15748" y="7874"/>
                                </a:lnTo>
                                <a:lnTo>
                                  <a:pt x="15748" y="3530"/>
                                </a:lnTo>
                                <a:lnTo>
                                  <a:pt x="12217" y="0"/>
                                </a:lnTo>
                                <a:lnTo>
                                  <a:pt x="7874" y="0"/>
                                </a:lnTo>
                              </a:path>
                            </a:pathLst>
                          </a:custGeom>
                          <a:ln w="7620">
                            <a:solidFill>
                              <a:srgbClr val="000000"/>
                            </a:solidFill>
                            <a:prstDash val="solid"/>
                          </a:ln>
                        </wps:spPr>
                        <wps:bodyPr wrap="square" lIns="0" tIns="0" rIns="0" bIns="0" rtlCol="0">
                          <a:prstTxWarp prst="textNoShape">
                            <a:avLst/>
                          </a:prstTxWarp>
                          <a:noAutofit/>
                        </wps:bodyPr>
                      </wps:wsp>
                      <wps:wsp>
                        <wps:cNvPr id="1200" name="Graphic 1200"/>
                        <wps:cNvSpPr/>
                        <wps:spPr>
                          <a:xfrm>
                            <a:off x="1257046" y="855472"/>
                            <a:ext cx="15240" cy="15240"/>
                          </a:xfrm>
                          <a:custGeom>
                            <a:avLst/>
                            <a:gdLst/>
                            <a:ahLst/>
                            <a:cxnLst/>
                            <a:rect l="l" t="t" r="r" b="b"/>
                            <a:pathLst>
                              <a:path w="15240" h="15240">
                                <a:moveTo>
                                  <a:pt x="7620" y="0"/>
                                </a:moveTo>
                                <a:lnTo>
                                  <a:pt x="3416" y="0"/>
                                </a:lnTo>
                                <a:lnTo>
                                  <a:pt x="0" y="3416"/>
                                </a:lnTo>
                                <a:lnTo>
                                  <a:pt x="0" y="11823"/>
                                </a:lnTo>
                                <a:lnTo>
                                  <a:pt x="3416" y="15240"/>
                                </a:lnTo>
                                <a:lnTo>
                                  <a:pt x="11823" y="15240"/>
                                </a:lnTo>
                                <a:lnTo>
                                  <a:pt x="15240" y="11823"/>
                                </a:lnTo>
                                <a:lnTo>
                                  <a:pt x="15240" y="7620"/>
                                </a:lnTo>
                                <a:lnTo>
                                  <a:pt x="7620" y="7620"/>
                                </a:lnTo>
                                <a:lnTo>
                                  <a:pt x="7620" y="0"/>
                                </a:lnTo>
                                <a:close/>
                              </a:path>
                              <a:path w="15240" h="15240">
                                <a:moveTo>
                                  <a:pt x="11823" y="0"/>
                                </a:moveTo>
                                <a:lnTo>
                                  <a:pt x="7620" y="0"/>
                                </a:lnTo>
                                <a:lnTo>
                                  <a:pt x="7620" y="7620"/>
                                </a:lnTo>
                                <a:lnTo>
                                  <a:pt x="15240" y="7620"/>
                                </a:lnTo>
                                <a:lnTo>
                                  <a:pt x="15240" y="3416"/>
                                </a:lnTo>
                                <a:lnTo>
                                  <a:pt x="11823" y="0"/>
                                </a:lnTo>
                                <a:close/>
                              </a:path>
                            </a:pathLst>
                          </a:custGeom>
                          <a:solidFill>
                            <a:srgbClr val="000000"/>
                          </a:solidFill>
                        </wps:spPr>
                        <wps:bodyPr wrap="square" lIns="0" tIns="0" rIns="0" bIns="0" rtlCol="0">
                          <a:prstTxWarp prst="textNoShape">
                            <a:avLst/>
                          </a:prstTxWarp>
                          <a:noAutofit/>
                        </wps:bodyPr>
                      </wps:wsp>
                      <wps:wsp>
                        <wps:cNvPr id="1201" name="Graphic 1201"/>
                        <wps:cNvSpPr/>
                        <wps:spPr>
                          <a:xfrm>
                            <a:off x="723391" y="855344"/>
                            <a:ext cx="548640" cy="59055"/>
                          </a:xfrm>
                          <a:custGeom>
                            <a:avLst/>
                            <a:gdLst/>
                            <a:ahLst/>
                            <a:cxnLst/>
                            <a:rect l="l" t="t" r="r" b="b"/>
                            <a:pathLst>
                              <a:path w="548640" h="59055">
                                <a:moveTo>
                                  <a:pt x="540765" y="0"/>
                                </a:moveTo>
                                <a:lnTo>
                                  <a:pt x="536422" y="0"/>
                                </a:lnTo>
                                <a:lnTo>
                                  <a:pt x="532891" y="3530"/>
                                </a:lnTo>
                                <a:lnTo>
                                  <a:pt x="532891" y="7874"/>
                                </a:lnTo>
                                <a:lnTo>
                                  <a:pt x="532891" y="12217"/>
                                </a:lnTo>
                                <a:lnTo>
                                  <a:pt x="536422" y="15748"/>
                                </a:lnTo>
                                <a:lnTo>
                                  <a:pt x="540765" y="15748"/>
                                </a:lnTo>
                                <a:lnTo>
                                  <a:pt x="545109" y="15748"/>
                                </a:lnTo>
                                <a:lnTo>
                                  <a:pt x="548639" y="12217"/>
                                </a:lnTo>
                                <a:lnTo>
                                  <a:pt x="548639" y="7874"/>
                                </a:lnTo>
                                <a:lnTo>
                                  <a:pt x="548639" y="3530"/>
                                </a:lnTo>
                                <a:lnTo>
                                  <a:pt x="545109" y="0"/>
                                </a:lnTo>
                                <a:lnTo>
                                  <a:pt x="540765" y="0"/>
                                </a:lnTo>
                              </a:path>
                              <a:path w="548640" h="59055">
                                <a:moveTo>
                                  <a:pt x="63500" y="59054"/>
                                </a:moveTo>
                                <a:lnTo>
                                  <a:pt x="0" y="59054"/>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3.039993pt;margin-top:-3.213389pt;width:287.850pt;height:346pt;mso-position-horizontal-relative:page;mso-position-vertical-relative:paragraph;z-index:-24832000" id="docshapegroup997" coordorigin="4661,-64" coordsize="5757,6920">
                <v:shape style="position:absolute;left:10201;top:949;width:216;height:127" type="#_x0000_t75" id="docshape998" stroked="false">
                  <v:imagedata r:id="rId168" o:title=""/>
                </v:shape>
                <v:shape style="position:absolute;left:9669;top:1013;width:543;height:342" id="docshape999" coordorigin="9670,1014" coordsize="543,342" path="m9670,1356l9702,1250,9740,1200,9792,1154,9856,1113,9931,1077,10016,1047,10111,1026,10213,1014e" filled="false" stroked="true" strokeweight="1.08pt" strokecolor="#000000">
                  <v:path arrowok="t"/>
                  <v:stroke dashstyle="solid"/>
                </v:shape>
                <v:shape style="position:absolute;left:8487;top:1077;width:190;height:190" type="#_x0000_t75" id="docshape1000" stroked="false">
                  <v:imagedata r:id="rId169" o:title=""/>
                </v:shape>
                <v:shape style="position:absolute;left:8636;top:1015;width:1035;height:342" id="docshape1001" coordorigin="8636,1015" coordsize="1035,342" path="m8636,1119l8686,1080,8746,1052,8813,1033,8887,1021,8965,1016,9045,1015,9124,1019,9220,1029,9310,1048,9393,1075,9467,1109,9532,1149,9586,1195,9628,1245,9657,1299,9671,1357e" filled="false" stroked="true" strokeweight="1.08pt" strokecolor="#000000">
                  <v:path arrowok="t"/>
                  <v:stroke dashstyle="solid"/>
                </v:shape>
                <v:shape style="position:absolute;left:9382;top:1698;width:177;height:200" type="#_x0000_t75" id="docshape1002" stroked="false">
                  <v:imagedata r:id="rId170" o:title=""/>
                </v:shape>
                <v:shape style="position:absolute;left:8379;top:1863;width:1050;height:116" id="docshape1003" coordorigin="8379,1863" coordsize="1050,116" path="m9429,1863l9376,1905,9303,1931,9216,1947,9124,1961,9044,1972,8963,1977,8881,1979,8801,1976,8722,1970,8645,1959,8571,1944,8502,1925,8438,1903,8379,1877e" filled="false" stroked="true" strokeweight="1.08pt" strokecolor="#000000">
                  <v:path arrowok="t"/>
                  <v:stroke dashstyle="solid"/>
                </v:shape>
                <v:rect style="position:absolute;left:8153;top:680;width:1642;height:1658" id="docshape1004" filled="false" stroked="true" strokeweight=".6pt" strokecolor="#000000">
                  <v:stroke dashstyle="solid"/>
                </v:rect>
                <v:shape style="position:absolute;left:7773;top:1137;width:792;height:792" id="docshape1005" coordorigin="7774,1137" coordsize="792,792" path="m8170,1137l8099,1144,8032,1162,7970,1191,7915,1231,7867,1278,7828,1334,7799,1395,7780,1462,7774,1533,7780,1604,7799,1671,7828,1733,7867,1788,7915,1836,7970,1875,8032,1905,8099,1923,8170,1929,8241,1923,8308,1905,8370,1875,8425,1836,8473,1788,8512,1733,8541,1671,8559,1604,8566,1533,8170,1533,8170,1137xm8170,1137l8170,1533,8566,1533,8559,1462,8541,1395,8512,1334,8473,1278,8425,1231,8370,1191,8308,1162,8241,1144,8170,1137xe" filled="true" fillcolor="#ffffff" stroked="false">
                  <v:path arrowok="t"/>
                  <v:fill type="solid"/>
                </v:shape>
                <v:shape style="position:absolute;left:7772;top:1137;width:794;height:794" id="docshape1006" coordorigin="7773,1137" coordsize="794,794" path="m8170,1137l8098,1144,8031,1162,7969,1191,7914,1230,7866,1278,7827,1334,7798,1396,7779,1463,7773,1534,7779,1605,7798,1672,7827,1734,7866,1790,7914,1837,7969,1877,8031,1906,8098,1924,8170,1931,8241,1924,8308,1906,8370,1877,8425,1837,8473,1790,8512,1734,8542,1672,8560,1605,8566,1534,8560,1463,8542,1396,8512,1334,8473,1278,8425,1230,8370,1191,8308,1162,8241,1144,8170,1137e" filled="false" stroked="true" strokeweight=".6pt" strokecolor="#000000">
                  <v:path arrowok="t"/>
                  <v:stroke dashstyle="solid"/>
                </v:shape>
                <v:shape style="position:absolute;left:9176;top:1353;width:836;height:327" id="docshape1007" coordorigin="9177,1354" coordsize="836,327" path="m9594,1354l9498,1358,9411,1370,9333,1390,9268,1415,9219,1445,9188,1480,9177,1517,9188,1554,9219,1589,9268,1619,9333,1644,9411,1664,9498,1676,9594,1680,9690,1676,9778,1664,9855,1644,9920,1619,9969,1589,10001,1554,10012,1517,9594,1517,9594,1354xm9594,1354l9594,1517,10012,1517,10001,1480,9969,1445,9920,1415,9855,1390,9778,1370,9690,1358,9594,1354xe" filled="true" fillcolor="#ffffff" stroked="false">
                  <v:path arrowok="t"/>
                  <v:fill type="solid"/>
                </v:shape>
                <v:shape style="position:absolute;left:9175;top:1352;width:838;height:327" id="docshape1008" coordorigin="9175,1353" coordsize="838,327" path="m9594,1353l9498,1357,9410,1369,9332,1389,9267,1414,9186,1479,9175,1516,9186,1553,9267,1618,9332,1643,9410,1663,9498,1675,9594,1679,9690,1675,9778,1663,9856,1643,9921,1618,10002,1553,10013,1516,10002,1479,9921,1414,9856,1389,9778,1369,9690,1357,9594,1353e" filled="false" stroked="true" strokeweight=".6pt" strokecolor="#000000">
                  <v:path arrowok="t"/>
                  <v:stroke dashstyle="solid"/>
                </v:shape>
                <v:shape style="position:absolute;left:10201;top:3059;width:216;height:127" type="#_x0000_t75" id="docshape1009" stroked="false">
                  <v:imagedata r:id="rId168" o:title=""/>
                </v:shape>
                <v:shape style="position:absolute;left:9669;top:3123;width:543;height:342" id="docshape1010" coordorigin="9670,3124" coordsize="543,342" path="m9670,3466l9702,3360,9740,3310,9792,3264,9856,3223,9931,3187,10016,3157,10111,3136,10213,3124e" filled="false" stroked="true" strokeweight="1.08pt" strokecolor="#000000">
                  <v:path arrowok="t"/>
                  <v:stroke dashstyle="solid"/>
                </v:shape>
                <v:shape style="position:absolute;left:8487;top:3187;width:190;height:190" type="#_x0000_t75" id="docshape1011" stroked="false">
                  <v:imagedata r:id="rId171" o:title=""/>
                </v:shape>
                <v:shape style="position:absolute;left:8636;top:3125;width:1035;height:342" id="docshape1012" coordorigin="8636,3125" coordsize="1035,342" path="m8636,3229l8686,3190,8746,3162,8813,3143,8887,3131,8965,3126,9045,3125,9124,3129,9220,3139,9310,3158,9393,3185,9467,3219,9532,3259,9586,3305,9628,3355,9657,3409,9671,3467e" filled="false" stroked="true" strokeweight="1.08pt" strokecolor="#000000">
                  <v:path arrowok="t"/>
                  <v:stroke dashstyle="solid"/>
                </v:shape>
                <v:shape style="position:absolute;left:9382;top:3808;width:177;height:200" type="#_x0000_t75" id="docshape1013" stroked="false">
                  <v:imagedata r:id="rId170" o:title=""/>
                </v:shape>
                <v:shape style="position:absolute;left:8379;top:3973;width:1050;height:116" id="docshape1014" coordorigin="8379,3973" coordsize="1050,116" path="m9429,3973l9376,4015,9303,4041,9216,4057,9124,4071,9044,4082,8963,4087,8881,4089,8801,4086,8722,4080,8645,4069,8571,4054,8502,4035,8438,4013,8379,3987e" filled="false" stroked="true" strokeweight="1.08pt" strokecolor="#000000">
                  <v:path arrowok="t"/>
                  <v:stroke dashstyle="solid"/>
                </v:shape>
                <v:rect style="position:absolute;left:8153;top:2790;width:1642;height:1658" id="docshape1015" filled="false" stroked="true" strokeweight=".6pt" strokecolor="#000000">
                  <v:stroke dashstyle="solid"/>
                </v:rect>
                <v:shape style="position:absolute;left:7347;top:3247;width:1311;height:792" id="docshape1016" coordorigin="7347,3247" coordsize="1311,792" path="m8002,3247l7913,3251,7828,3261,7747,3278,7672,3301,7602,3330,7539,3363,7484,3401,7436,3444,7399,3489,7370,3538,7353,3590,7347,3643,7353,3697,7370,3749,7399,3797,7436,3843,7484,3885,7539,3923,7602,3957,7672,3985,7747,4008,7828,4025,7913,4036,8002,4039,8091,4036,8176,4025,8257,4008,8333,3985,8402,3957,8465,3923,8521,3885,8568,3843,8606,3797,8634,3749,8651,3697,8657,3643,8002,3643,8002,3247xm8002,3247l8002,3643,8657,3643,8651,3590,8634,3538,8606,3489,8568,3444,8521,3401,8465,3363,8402,3330,8333,3301,8257,3278,8176,3261,8091,3251,8002,3247xe" filled="true" fillcolor="#ffffff" stroked="false">
                  <v:path arrowok="t"/>
                  <v:fill type="solid"/>
                </v:shape>
                <v:shape style="position:absolute;left:7347;top:3246;width:1309;height:794" id="docshape1017" coordorigin="7347,3247" coordsize="1309,794" path="m8002,3247l7913,3250,7828,3261,7747,3278,7671,3301,7602,3329,7539,3363,7484,3401,7437,3443,7371,3538,7347,3644,7353,3697,7399,3798,7484,3886,7539,3924,7602,3958,7671,3986,7747,4009,7828,4026,7913,4037,8002,4040,8090,4037,8175,4026,8256,4009,8332,3986,8401,3958,8464,3924,8520,3886,8567,3844,8633,3749,8656,3644,8650,3590,8605,3489,8520,3401,8464,3363,8401,3329,8332,3301,8256,3278,8175,3261,8090,3250,8002,3247e" filled="false" stroked="true" strokeweight=".6pt" strokecolor="#000000">
                  <v:path arrowok="t"/>
                  <v:stroke dashstyle="solid"/>
                </v:shape>
                <v:shape style="position:absolute;left:9176;top:3463;width:836;height:327" id="docshape1018" coordorigin="9177,3464" coordsize="836,327" path="m9594,3464l9498,3468,9411,3480,9333,3500,9268,3525,9219,3555,9188,3590,9177,3627,9188,3664,9219,3699,9268,3729,9333,3754,9411,3774,9498,3786,9594,3790,9690,3786,9778,3774,9855,3754,9920,3729,9969,3699,10001,3664,10012,3627,9594,3627,9594,3464xm9594,3464l9594,3627,10012,3627,10001,3590,9969,3555,9920,3525,9855,3500,9778,3480,9690,3468,9594,3464xe" filled="true" fillcolor="#ffffff" stroked="false">
                  <v:path arrowok="t"/>
                  <v:fill type="solid"/>
                </v:shape>
                <v:shape style="position:absolute;left:9175;top:3464;width:838;height:327" id="docshape1019" coordorigin="9175,3465" coordsize="838,327" path="m9594,3465l9498,3469,9410,3481,9332,3501,9267,3526,9186,3591,9175,3628,9186,3665,9267,3730,9332,3755,9410,3775,9498,3787,9594,3791,9690,3787,9778,3775,9856,3755,9921,3730,10002,3665,10013,3628,10002,3591,9921,3526,9856,3501,9778,3481,9690,3469,9594,3465e" filled="false" stroked="true" strokeweight=".6pt" strokecolor="#000000">
                  <v:path arrowok="t"/>
                  <v:stroke dashstyle="solid"/>
                </v:shape>
                <v:shape style="position:absolute;left:10201;top:5169;width:216;height:127" type="#_x0000_t75" id="docshape1020" stroked="false">
                  <v:imagedata r:id="rId168" o:title=""/>
                </v:shape>
                <v:shape style="position:absolute;left:9669;top:5233;width:543;height:342" id="docshape1021" coordorigin="9670,5234" coordsize="543,342" path="m9670,5576l9702,5470,9740,5420,9792,5374,9856,5333,9931,5297,10016,5267,10111,5246,10213,5234e" filled="false" stroked="true" strokeweight="1.08pt" strokecolor="#000000">
                  <v:path arrowok="t"/>
                  <v:stroke dashstyle="solid"/>
                </v:shape>
                <v:shape style="position:absolute;left:8487;top:5297;width:190;height:190" type="#_x0000_t75" id="docshape1022" stroked="false">
                  <v:imagedata r:id="rId169" o:title=""/>
                </v:shape>
                <v:shape style="position:absolute;left:8636;top:5235;width:1035;height:342" id="docshape1023" coordorigin="8636,5235" coordsize="1035,342" path="m8636,5339l8686,5300,8746,5272,8813,5253,8887,5241,8965,5236,9045,5235,9124,5239,9220,5249,9310,5268,9393,5295,9467,5329,9532,5369,9586,5415,9628,5465,9657,5519,9671,5577e" filled="false" stroked="true" strokeweight="1.08pt" strokecolor="#000000">
                  <v:path arrowok="t"/>
                  <v:stroke dashstyle="solid"/>
                </v:shape>
                <v:shape style="position:absolute;left:9382;top:5918;width:177;height:200" type="#_x0000_t75" id="docshape1024" stroked="false">
                  <v:imagedata r:id="rId172" o:title=""/>
                </v:shape>
                <v:shape style="position:absolute;left:8379;top:6083;width:1050;height:116" id="docshape1025" coordorigin="8379,6083" coordsize="1050,116" path="m9429,6083l9376,6125,9303,6151,9216,6167,9124,6181,9044,6192,8963,6197,8881,6199,8801,6196,8722,6190,8645,6179,8571,6164,8502,6145,8438,6123,8379,6097e" filled="false" stroked="true" strokeweight="1.08pt" strokecolor="#000000">
                  <v:path arrowok="t"/>
                  <v:stroke dashstyle="solid"/>
                </v:shape>
                <v:rect style="position:absolute;left:8153;top:4900;width:1642;height:1658" id="docshape1026" filled="false" stroked="true" strokeweight=".6pt" strokecolor="#000000">
                  <v:stroke dashstyle="solid"/>
                </v:rect>
                <v:shape style="position:absolute;left:7773;top:5357;width:792;height:792" id="docshape1027" coordorigin="7774,5357" coordsize="792,792" path="m8170,5357l8099,5364,8032,5382,7970,5411,7915,5451,7867,5498,7828,5554,7799,5615,7780,5682,7774,5753,7780,5824,7799,5891,7828,5953,7867,6008,7915,6056,7970,6095,8032,6125,8099,6143,8170,6149,8241,6143,8308,6125,8370,6095,8425,6056,8473,6008,8512,5953,8541,5891,8559,5824,8566,5753,8170,5753,8170,5357xm8170,5357l8170,5753,8566,5753,8559,5682,8541,5615,8512,5554,8473,5498,8425,5451,8370,5411,8308,5382,8241,5364,8170,5357xe" filled="true" fillcolor="#ffffff" stroked="false">
                  <v:path arrowok="t"/>
                  <v:fill type="solid"/>
                </v:shape>
                <v:shape style="position:absolute;left:7772;top:5356;width:794;height:794" id="docshape1028" coordorigin="7773,5356" coordsize="794,794" path="m8170,5356l8098,5363,8031,5381,7969,5411,7914,5450,7866,5498,7827,5553,7798,5615,7779,5682,7773,5753,7779,5824,7798,5892,7827,5953,7866,6009,7914,6057,7969,6096,8031,6125,8098,6144,8170,6150,8241,6144,8308,6125,8370,6096,8425,6057,8473,6009,8512,5953,8542,5892,8560,5824,8566,5753,8560,5682,8542,5615,8512,5553,8473,5498,8425,5450,8370,5411,8308,5381,8241,5363,8170,5356e" filled="false" stroked="true" strokeweight=".6pt" strokecolor="#000000">
                  <v:path arrowok="t"/>
                  <v:stroke dashstyle="solid"/>
                </v:shape>
                <v:shape style="position:absolute;left:9176;top:5573;width:836;height:327" id="docshape1029" coordorigin="9177,5574" coordsize="836,327" path="m9594,5574l9498,5578,9411,5590,9333,5610,9268,5635,9219,5665,9188,5700,9177,5737,9188,5774,9219,5809,9268,5839,9333,5864,9411,5884,9498,5896,9594,5900,9690,5896,9778,5884,9855,5864,9920,5839,9969,5809,10001,5774,10012,5737,9594,5737,9594,5574xm9594,5574l9594,5737,10012,5737,10001,5700,9969,5665,9920,5635,9855,5610,9778,5590,9690,5578,9594,5574xe" filled="true" fillcolor="#ffffff" stroked="false">
                  <v:path arrowok="t"/>
                  <v:fill type="solid"/>
                </v:shape>
                <v:shape style="position:absolute;left:9175;top:5574;width:838;height:327" id="docshape1030" coordorigin="9175,5574" coordsize="838,327" path="m9594,5574l9498,5579,9410,5591,9332,5610,9267,5635,9186,5700,9175,5738,9186,5775,9267,5840,9332,5865,9410,5884,9498,5896,9594,5901,9690,5896,9778,5884,9856,5865,9921,5840,10002,5775,10013,5738,10002,5700,9921,5635,9856,5610,9778,5591,9690,5579,9594,5574e" filled="false" stroked="true" strokeweight=".6pt" strokecolor="#000000">
                  <v:path arrowok="t"/>
                  <v:stroke dashstyle="solid"/>
                </v:shape>
                <v:line style="position:absolute" from="7280,6856" to="7280,-64" stroked="true" strokeweight="1.08pt" strokecolor="#231f20">
                  <v:stroke dashstyle="solid"/>
                </v:line>
                <v:shape style="position:absolute;left:7541;top:1468;width:207;height:128" type="#_x0000_t75" id="docshape1031" stroked="false">
                  <v:imagedata r:id="rId173" o:title=""/>
                </v:shape>
                <v:line style="position:absolute" from="7542,1532" to="6935,1527" stroked="true" strokeweight="1.08pt" strokecolor="#000000">
                  <v:stroke dashstyle="solid"/>
                </v:line>
                <v:shape style="position:absolute;left:5700;top:1222;width:300;height:641" type="#_x0000_t75" id="docshape1032" stroked="false">
                  <v:imagedata r:id="rId174" o:title=""/>
                </v:shape>
                <v:shape style="position:absolute;left:6470;top:1222;width:300;height:641" type="#_x0000_t75" id="docshape1033" stroked="false">
                  <v:imagedata r:id="rId175" o:title=""/>
                </v:shape>
                <v:rect style="position:absolute;left:5550;top:5507;width:1170;height:510" id="docshape1034" filled="false" stroked="true" strokeweight="1.08pt" strokecolor="#000000">
                  <v:stroke dashstyle="solid"/>
                </v:rect>
                <v:shape style="position:absolute;left:6162;top:5497;width:2;height:510" id="docshape1035" coordorigin="6162,5497" coordsize="0,510" path="m6162,5857l6162,6007m6162,5497l6162,5677e" filled="false" stroked="true" strokeweight="1.08pt" strokecolor="#231f20">
                  <v:path arrowok="t"/>
                  <v:stroke dashstyle="solid"/>
                </v:shape>
                <v:shape style="position:absolute;left:7116;top:3579;width:206;height:128" type="#_x0000_t75" id="docshape1036" stroked="false">
                  <v:imagedata r:id="rId176" o:title=""/>
                </v:shape>
                <v:shape style="position:absolute;left:7541;top:5689;width:206;height:128" type="#_x0000_t75" id="docshape1037" stroked="false">
                  <v:imagedata r:id="rId176" o:title=""/>
                </v:shape>
                <v:line style="position:absolute" from="7542,5753" to="6725,5753" stroked="true" strokeweight="1.08pt" strokecolor="#000000">
                  <v:stroke dashstyle="solid"/>
                </v:line>
                <v:shape style="position:absolute;left:5310;top:5679;width:216;height:128" type="#_x0000_t75" id="docshape1038" stroked="false">
                  <v:imagedata r:id="rId177" o:title=""/>
                </v:shape>
                <v:shape style="position:absolute;left:4671;top:5430;width:650;height:312" id="docshape1039" coordorigin="4672,5431" coordsize="650,312" path="m5321,5743l5212,5734,5109,5718,5015,5696,4930,5668,4856,5636,4792,5600,4741,5560,4680,5475,4672,5431e" filled="false" stroked="true" strokeweight="1.08pt" strokecolor="#000000">
                  <v:path arrowok="t"/>
                  <v:stroke dashstyle="solid"/>
                </v:shape>
                <v:shape style="position:absolute;left:6565;top:1358;width:130;height:38" id="docshape1040" coordorigin="6565,1359" coordsize="130,38" path="m6695,1393l6690,1379,6676,1369,6655,1361,6630,1359,6605,1361,6584,1369,6570,1379,6565,1393,6565,1394,6565,1395,6565,1396e" filled="false" stroked="true" strokeweight=".6pt" strokecolor="#000000">
                  <v:path arrowok="t"/>
                  <v:stroke dashstyle="solid"/>
                </v:shape>
                <v:shape style="position:absolute;left:5810;top:1292;width:24;height:24" id="docshape1041" coordorigin="5810,1293" coordsize="24,24" path="m5822,1293l5816,1293,5810,1298,5810,1312,5816,1317,5829,1317,5834,1312,5834,1305,5822,1305,5822,1293xm5829,1293l5822,1293,5822,1305,5834,1305,5834,1298,5829,1293xe" filled="true" fillcolor="#000000" stroked="false">
                  <v:path arrowok="t"/>
                  <v:fill type="solid"/>
                </v:shape>
                <v:shape style="position:absolute;left:5810;top:1292;width:25;height:25" id="docshape1042" coordorigin="5810,1292" coordsize="25,25" path="m5822,1292l5816,1292,5810,1298,5810,1305,5810,1312,5816,1317,5822,1317,5829,1317,5835,1312,5835,1305,5835,1298,5829,1292,5822,1292e" filled="false" stroked="true" strokeweight=".6pt" strokecolor="#000000">
                  <v:path arrowok="t"/>
                  <v:stroke dashstyle="solid"/>
                </v:shape>
                <v:shape style="position:absolute;left:5865;top:1292;width:24;height:24" id="docshape1043" coordorigin="5866,1293" coordsize="24,24" path="m5878,1293l5871,1293,5866,1298,5866,1312,5871,1317,5884,1317,5890,1312,5890,1305,5878,1305,5878,1293xm5884,1293l5878,1293,5878,1305,5890,1305,5890,1298,5884,1293xe" filled="true" fillcolor="#000000" stroked="false">
                  <v:path arrowok="t"/>
                  <v:fill type="solid"/>
                </v:shape>
                <v:shape style="position:absolute;left:5865;top:1292;width:25;height:25" id="docshape1044" coordorigin="5865,1292" coordsize="25,25" path="m5878,1292l5871,1292,5865,1298,5865,1305,5865,1312,5871,1317,5878,1317,5884,1317,5890,1312,5890,1305,5890,1298,5884,1292,5878,1292e" filled="false" stroked="true" strokeweight=".6pt" strokecolor="#000000">
                  <v:path arrowok="t"/>
                  <v:stroke dashstyle="solid"/>
                </v:shape>
                <v:shape style="position:absolute;left:6585;top:1282;width:24;height:24" id="docshape1045" coordorigin="6586,1283" coordsize="24,24" path="m6598,1283l6591,1283,6586,1288,6586,1302,6591,1307,6604,1307,6610,1302,6610,1295,6598,1295,6598,1283xm6604,1283l6598,1283,6598,1295,6610,1295,6610,1288,6604,1283xe" filled="true" fillcolor="#000000" stroked="false">
                  <v:path arrowok="t"/>
                  <v:fill type="solid"/>
                </v:shape>
                <v:shape style="position:absolute;left:6585;top:1282;width:25;height:25" id="docshape1046" coordorigin="6585,1283" coordsize="25,25" path="m6598,1283l6591,1283,6585,1288,6585,1295,6585,1302,6591,1308,6598,1308,6604,1308,6610,1302,6610,1295,6610,1288,6604,1283,6598,1283e" filled="false" stroked="true" strokeweight=".6pt" strokecolor="#000000">
                  <v:path arrowok="t"/>
                  <v:stroke dashstyle="solid"/>
                </v:shape>
                <v:shape style="position:absolute;left:6640;top:1282;width:24;height:24" id="docshape1047" coordorigin="6640,1283" coordsize="24,24" path="m6652,1283l6646,1283,6640,1288,6640,1302,6646,1307,6659,1307,6664,1302,6664,1295,6652,1295,6652,1283xm6659,1283l6652,1283,6652,1295,6664,1295,6664,1288,6659,1283xe" filled="true" fillcolor="#000000" stroked="false">
                  <v:path arrowok="t"/>
                  <v:fill type="solid"/>
                </v:shape>
                <v:shape style="position:absolute;left:5800;top:1282;width:864;height:93" id="docshape1048" coordorigin="5800,1283" coordsize="864,93" path="m6652,1283l6645,1283,6639,1288,6639,1295,6639,1302,6645,1308,6652,1308,6658,1308,6664,1302,6664,1295,6664,1288,6658,1283,6652,1283m5900,1376l5800,1376e" filled="false" stroked="true" strokeweight=".6pt" strokecolor="#000000">
                  <v:path arrowok="t"/>
                  <v:stroke dashstyle="solid"/>
                </v:shape>
                <w10:wrap type="none"/>
              </v:group>
            </w:pict>
          </mc:Fallback>
        </mc:AlternateContent>
      </w:r>
      <w:r>
        <w:rPr>
          <w:i/>
          <w:sz w:val="20"/>
        </w:rPr>
        <w:t>Development</w:t>
      </w:r>
      <w:r>
        <w:rPr>
          <w:i/>
          <w:spacing w:val="-3"/>
          <w:sz w:val="20"/>
        </w:rPr>
        <w:t> </w:t>
      </w:r>
      <w:r>
        <w:rPr>
          <w:i/>
          <w:spacing w:val="-2"/>
          <w:sz w:val="20"/>
        </w:rPr>
        <w:t>Phase</w:t>
      </w:r>
    </w:p>
    <w:p>
      <w:pPr>
        <w:pStyle w:val="Heading8"/>
        <w:numPr>
          <w:ilvl w:val="0"/>
          <w:numId w:val="11"/>
        </w:numPr>
        <w:tabs>
          <w:tab w:pos="3629" w:val="left" w:leader="none"/>
        </w:tabs>
        <w:spacing w:line="240" w:lineRule="auto" w:before="173" w:after="0"/>
        <w:ind w:left="3629" w:right="0" w:hanging="233"/>
        <w:jc w:val="left"/>
      </w:pPr>
      <w:r>
        <w:rPr/>
        <w:t>Human </w:t>
      </w:r>
      <w:r>
        <w:rPr>
          <w:spacing w:val="-2"/>
        </w:rPr>
        <w:t>Developed</w:t>
      </w:r>
    </w:p>
    <w:p>
      <w:pPr>
        <w:spacing w:line="208" w:lineRule="auto" w:before="97"/>
        <w:ind w:left="3633" w:right="1210" w:firstLine="0"/>
        <w:jc w:val="left"/>
        <w:rPr>
          <w:rFonts w:ascii="Arial"/>
          <w:sz w:val="18"/>
        </w:rPr>
      </w:pPr>
      <w:r>
        <w:rPr>
          <w:rFonts w:ascii="Arial"/>
          <w:sz w:val="18"/>
        </w:rPr>
        <mc:AlternateContent>
          <mc:Choice Requires="wps">
            <w:drawing>
              <wp:anchor distT="0" distB="0" distL="0" distR="0" allowOverlap="1" layoutInCell="1" locked="0" behindDoc="0" simplePos="0" relativeHeight="15785984">
                <wp:simplePos x="0" y="0"/>
                <wp:positionH relativeFrom="page">
                  <wp:posOffset>2908807</wp:posOffset>
                </wp:positionH>
                <wp:positionV relativeFrom="paragraph">
                  <wp:posOffset>325101</wp:posOffset>
                </wp:positionV>
                <wp:extent cx="549910" cy="245745"/>
                <wp:effectExtent l="0" t="0" r="0" b="0"/>
                <wp:wrapNone/>
                <wp:docPr id="1202" name="Group 1202"/>
                <wp:cNvGraphicFramePr>
                  <a:graphicFrameLocks/>
                </wp:cNvGraphicFramePr>
                <a:graphic>
                  <a:graphicData uri="http://schemas.microsoft.com/office/word/2010/wordprocessingGroup">
                    <wpg:wgp>
                      <wpg:cNvPr id="1202" name="Group 1202"/>
                      <wpg:cNvGrpSpPr/>
                      <wpg:grpSpPr>
                        <a:xfrm>
                          <a:off x="0" y="0"/>
                          <a:ext cx="549910" cy="245745"/>
                          <a:chExt cx="549910" cy="245745"/>
                        </a:xfrm>
                      </wpg:grpSpPr>
                      <pic:pic>
                        <pic:nvPicPr>
                          <pic:cNvPr id="1203" name="Image 1203"/>
                          <pic:cNvPicPr/>
                        </pic:nvPicPr>
                        <pic:blipFill>
                          <a:blip r:embed="rId178" cstate="print"/>
                          <a:stretch>
                            <a:fillRect/>
                          </a:stretch>
                        </pic:blipFill>
                        <pic:spPr>
                          <a:xfrm>
                            <a:off x="412495" y="164972"/>
                            <a:ext cx="137033" cy="80772"/>
                          </a:xfrm>
                          <a:prstGeom prst="rect">
                            <a:avLst/>
                          </a:prstGeom>
                        </pic:spPr>
                      </pic:pic>
                      <wps:wsp>
                        <wps:cNvPr id="1204" name="Graphic 1204"/>
                        <wps:cNvSpPr/>
                        <wps:spPr>
                          <a:xfrm>
                            <a:off x="6858" y="6858"/>
                            <a:ext cx="412750" cy="198755"/>
                          </a:xfrm>
                          <a:custGeom>
                            <a:avLst/>
                            <a:gdLst/>
                            <a:ahLst/>
                            <a:cxnLst/>
                            <a:rect l="l" t="t" r="r" b="b"/>
                            <a:pathLst>
                              <a:path w="412750" h="198755">
                                <a:moveTo>
                                  <a:pt x="412495" y="198247"/>
                                </a:moveTo>
                                <a:lnTo>
                                  <a:pt x="342989" y="192414"/>
                                </a:lnTo>
                                <a:lnTo>
                                  <a:pt x="278010" y="182237"/>
                                </a:lnTo>
                                <a:lnTo>
                                  <a:pt x="218215" y="168179"/>
                                </a:lnTo>
                                <a:lnTo>
                                  <a:pt x="164262" y="150702"/>
                                </a:lnTo>
                                <a:lnTo>
                                  <a:pt x="116808" y="130270"/>
                                </a:lnTo>
                                <a:lnTo>
                                  <a:pt x="76508" y="107346"/>
                                </a:lnTo>
                                <a:lnTo>
                                  <a:pt x="44021" y="82394"/>
                                </a:lnTo>
                                <a:lnTo>
                                  <a:pt x="5110" y="28257"/>
                                </a:lnTo>
                                <a:lnTo>
                                  <a:pt x="0" y="0"/>
                                </a:lnTo>
                              </a:path>
                            </a:pathLst>
                          </a:custGeom>
                          <a:ln w="1371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9.039993pt;margin-top:25.598564pt;width:43.3pt;height:19.350pt;mso-position-horizontal-relative:page;mso-position-vertical-relative:paragraph;z-index:15785984" id="docshapegroup1049" coordorigin="4581,512" coordsize="866,387">
                <v:shape style="position:absolute;left:5230;top:771;width:216;height:128" type="#_x0000_t75" id="docshape1050" stroked="false">
                  <v:imagedata r:id="rId178" o:title=""/>
                </v:shape>
                <v:shape style="position:absolute;left:4591;top:522;width:650;height:313" id="docshape1051" coordorigin="4592,523" coordsize="650,313" path="m5241,835l5132,826,5029,810,4935,788,4850,760,4776,728,4712,692,4661,653,4600,567,4592,523e" filled="false" stroked="true" strokeweight="1.08pt" strokecolor="#000000">
                  <v:path arrowok="t"/>
                  <v:stroke dashstyle="solid"/>
                </v:shape>
                <w10:wrap type="none"/>
              </v:group>
            </w:pict>
          </mc:Fallback>
        </mc:AlternateContent>
      </w:r>
      <w:r>
        <w:rPr>
          <w:rFonts w:ascii="Arial"/>
          <w:spacing w:val="-2"/>
          <w:sz w:val="18"/>
        </w:rPr>
        <w:t>System Parameters</w:t>
      </w:r>
    </w:p>
    <w:p>
      <w:pPr>
        <w:spacing w:before="95"/>
        <w:ind w:left="1837" w:right="0" w:firstLine="0"/>
        <w:jc w:val="left"/>
        <w:rPr>
          <w:i/>
          <w:sz w:val="20"/>
        </w:rPr>
      </w:pPr>
      <w:r>
        <w:rPr/>
        <w:br w:type="column"/>
      </w:r>
      <w:r>
        <w:rPr>
          <w:i/>
          <w:sz w:val="20"/>
        </w:rPr>
        <w:t>Execution </w:t>
      </w:r>
      <w:r>
        <w:rPr>
          <w:i/>
          <w:spacing w:val="-2"/>
          <w:sz w:val="20"/>
        </w:rPr>
        <w:t>Phase</w:t>
      </w:r>
    </w:p>
    <w:p>
      <w:pPr>
        <w:pStyle w:val="BodyText"/>
        <w:spacing w:before="145"/>
        <w:rPr>
          <w:i/>
        </w:rPr>
      </w:pPr>
    </w:p>
    <w:p>
      <w:pPr>
        <w:spacing w:line="141" w:lineRule="exact" w:before="0"/>
        <w:ind w:left="1927" w:right="0" w:firstLine="0"/>
        <w:jc w:val="left"/>
        <w:rPr>
          <w:rFonts w:ascii="Arial"/>
          <w:sz w:val="14"/>
        </w:rPr>
      </w:pPr>
      <w:r>
        <w:rPr>
          <w:rFonts w:ascii="Arial"/>
          <w:sz w:val="14"/>
        </w:rPr>
        <w:t>Forces</w:t>
      </w:r>
      <w:r>
        <w:rPr>
          <w:rFonts w:ascii="Arial"/>
          <w:spacing w:val="-5"/>
          <w:sz w:val="14"/>
        </w:rPr>
        <w:t> and</w:t>
      </w:r>
    </w:p>
    <w:p>
      <w:pPr>
        <w:spacing w:line="141" w:lineRule="exact" w:before="0"/>
        <w:ind w:left="1927" w:right="0" w:firstLine="0"/>
        <w:jc w:val="left"/>
        <w:rPr>
          <w:rFonts w:ascii="Arial"/>
          <w:sz w:val="14"/>
        </w:rPr>
      </w:pPr>
      <w:r>
        <w:rPr>
          <w:rFonts w:ascii="Arial"/>
          <w:sz w:val="14"/>
        </w:rPr>
        <w:t>current system </w:t>
      </w:r>
      <w:r>
        <w:rPr>
          <w:rFonts w:ascii="Arial"/>
          <w:spacing w:val="-2"/>
          <w:sz w:val="14"/>
        </w:rPr>
        <w:t>state</w:t>
      </w:r>
    </w:p>
    <w:p>
      <w:pPr>
        <w:pStyle w:val="BodyText"/>
        <w:spacing w:before="61"/>
        <w:rPr>
          <w:rFonts w:ascii="Arial"/>
          <w:sz w:val="14"/>
        </w:rPr>
      </w:pPr>
    </w:p>
    <w:p>
      <w:pPr>
        <w:spacing w:line="119" w:lineRule="exact" w:before="0"/>
        <w:ind w:left="93" w:right="0" w:firstLine="0"/>
        <w:jc w:val="center"/>
        <w:rPr>
          <w:rFonts w:ascii="Arial"/>
          <w:sz w:val="14"/>
        </w:rPr>
      </w:pPr>
      <w:r>
        <w:rPr>
          <w:rFonts w:ascii="Arial"/>
          <w:spacing w:val="-2"/>
          <w:sz w:val="14"/>
        </w:rPr>
        <w:t>Specific</w:t>
      </w:r>
    </w:p>
    <w:p>
      <w:pPr>
        <w:pStyle w:val="BodyText"/>
        <w:rPr>
          <w:rFonts w:ascii="Arial"/>
          <w:sz w:val="14"/>
        </w:rPr>
      </w:pPr>
      <w:r>
        <w:rPr/>
        <w:br w:type="column"/>
      </w:r>
      <w:r>
        <w:rPr>
          <w:rFonts w:ascii="Arial"/>
          <w:sz w:val="14"/>
        </w:rPr>
      </w: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spacing w:before="118"/>
        <w:rPr>
          <w:rFonts w:ascii="Arial"/>
          <w:sz w:val="14"/>
        </w:rPr>
      </w:pPr>
    </w:p>
    <w:p>
      <w:pPr>
        <w:spacing w:line="182" w:lineRule="auto" w:before="1"/>
        <w:ind w:left="186" w:right="921" w:firstLine="0"/>
        <w:jc w:val="left"/>
        <w:rPr>
          <w:rFonts w:ascii="Arial"/>
          <w:sz w:val="14"/>
        </w:rPr>
      </w:pPr>
      <w:r>
        <w:rPr>
          <w:rFonts w:ascii="Arial"/>
          <w:spacing w:val="-2"/>
          <w:sz w:val="14"/>
        </w:rPr>
        <w:t>Simulation</w:t>
      </w:r>
      <w:r>
        <w:rPr>
          <w:rFonts w:ascii="Arial"/>
          <w:spacing w:val="40"/>
          <w:sz w:val="14"/>
        </w:rPr>
        <w:t> </w:t>
      </w:r>
      <w:r>
        <w:rPr>
          <w:rFonts w:ascii="Arial"/>
          <w:spacing w:val="-2"/>
          <w:sz w:val="14"/>
        </w:rPr>
        <w:t>results</w:t>
      </w:r>
    </w:p>
    <w:p>
      <w:pPr>
        <w:spacing w:after="0" w:line="182" w:lineRule="auto"/>
        <w:jc w:val="left"/>
        <w:rPr>
          <w:rFonts w:ascii="Arial"/>
          <w:sz w:val="14"/>
        </w:rPr>
        <w:sectPr>
          <w:type w:val="continuous"/>
          <w:pgSz w:w="12240" w:h="15840"/>
          <w:pgMar w:header="819" w:footer="1204" w:top="700" w:bottom="280" w:left="720" w:right="360"/>
          <w:cols w:num="3" w:equalWidth="0">
            <w:col w:w="5774" w:space="40"/>
            <w:col w:w="3188" w:space="39"/>
            <w:col w:w="2119"/>
          </w:cols>
        </w:sectPr>
      </w:pPr>
    </w:p>
    <w:p>
      <w:pPr>
        <w:pStyle w:val="BodyText"/>
        <w:rPr>
          <w:rFonts w:ascii="Arial"/>
          <w:sz w:val="14"/>
        </w:rPr>
      </w:pPr>
    </w:p>
    <w:p>
      <w:pPr>
        <w:pStyle w:val="BodyText"/>
        <w:rPr>
          <w:rFonts w:ascii="Arial"/>
          <w:sz w:val="14"/>
        </w:rPr>
      </w:pPr>
    </w:p>
    <w:p>
      <w:pPr>
        <w:pStyle w:val="BodyText"/>
        <w:spacing w:before="67"/>
        <w:rPr>
          <w:rFonts w:ascii="Arial"/>
          <w:sz w:val="14"/>
        </w:rPr>
      </w:pPr>
    </w:p>
    <w:p>
      <w:pPr>
        <w:spacing w:line="297" w:lineRule="auto" w:before="0"/>
        <w:ind w:left="4827" w:right="0" w:firstLine="0"/>
        <w:jc w:val="left"/>
        <w:rPr>
          <w:rFonts w:ascii="Arial"/>
          <w:sz w:val="14"/>
        </w:rPr>
      </w:pPr>
      <w:r>
        <w:rPr>
          <w:rFonts w:ascii="Arial"/>
          <w:spacing w:val="-2"/>
          <w:sz w:val="14"/>
        </w:rPr>
        <w:t>Develop</w:t>
      </w:r>
      <w:r>
        <w:rPr>
          <w:rFonts w:ascii="Arial"/>
          <w:spacing w:val="40"/>
          <w:sz w:val="14"/>
        </w:rPr>
        <w:t> </w:t>
      </w:r>
      <w:r>
        <w:rPr>
          <w:rFonts w:ascii="Arial"/>
          <w:spacing w:val="-2"/>
          <w:sz w:val="14"/>
        </w:rPr>
        <w:t>Equations</w:t>
      </w:r>
    </w:p>
    <w:p>
      <w:pPr>
        <w:pStyle w:val="BodyText"/>
        <w:rPr>
          <w:rFonts w:ascii="Arial"/>
          <w:sz w:val="14"/>
        </w:rPr>
      </w:pPr>
      <w:r>
        <w:rPr/>
        <w:br w:type="column"/>
      </w:r>
      <w:r>
        <w:rPr>
          <w:rFonts w:ascii="Arial"/>
          <w:sz w:val="14"/>
        </w:rPr>
      </w:r>
    </w:p>
    <w:p>
      <w:pPr>
        <w:pStyle w:val="BodyText"/>
        <w:rPr>
          <w:rFonts w:ascii="Arial"/>
          <w:sz w:val="14"/>
        </w:rPr>
      </w:pPr>
    </w:p>
    <w:p>
      <w:pPr>
        <w:pStyle w:val="BodyText"/>
        <w:spacing w:before="86"/>
        <w:rPr>
          <w:rFonts w:ascii="Arial"/>
          <w:sz w:val="14"/>
        </w:rPr>
      </w:pPr>
    </w:p>
    <w:p>
      <w:pPr>
        <w:spacing w:line="271" w:lineRule="auto" w:before="1"/>
        <w:ind w:left="217" w:right="0" w:firstLine="5"/>
        <w:jc w:val="left"/>
        <w:rPr>
          <w:rFonts w:ascii="Arial"/>
          <w:sz w:val="14"/>
        </w:rPr>
      </w:pPr>
      <w:r>
        <w:rPr>
          <w:rFonts w:ascii="Arial"/>
          <w:spacing w:val="-2"/>
          <w:sz w:val="14"/>
        </w:rPr>
        <w:t>Write</w:t>
      </w:r>
      <w:r>
        <w:rPr>
          <w:rFonts w:ascii="Arial"/>
          <w:spacing w:val="40"/>
          <w:sz w:val="14"/>
        </w:rPr>
        <w:t> </w:t>
      </w:r>
      <w:r>
        <w:rPr>
          <w:rFonts w:ascii="Arial"/>
          <w:spacing w:val="-4"/>
          <w:sz w:val="14"/>
        </w:rPr>
        <w:t>Code</w:t>
      </w:r>
    </w:p>
    <w:p>
      <w:pPr>
        <w:spacing w:line="175" w:lineRule="auto" w:before="27"/>
        <w:ind w:left="1020" w:right="0" w:hanging="2"/>
        <w:jc w:val="center"/>
        <w:rPr>
          <w:rFonts w:ascii="Arial"/>
          <w:sz w:val="14"/>
        </w:rPr>
      </w:pPr>
      <w:r>
        <w:rPr/>
        <w:br w:type="column"/>
      </w:r>
      <w:r>
        <w:rPr>
          <w:rFonts w:ascii="Arial"/>
          <w:spacing w:val="-2"/>
          <w:sz w:val="14"/>
        </w:rPr>
        <w:t>simulation</w:t>
      </w:r>
      <w:r>
        <w:rPr>
          <w:rFonts w:ascii="Arial"/>
          <w:spacing w:val="40"/>
          <w:sz w:val="14"/>
        </w:rPr>
        <w:t> </w:t>
      </w:r>
      <w:r>
        <w:rPr>
          <w:rFonts w:ascii="Arial"/>
          <w:sz w:val="14"/>
        </w:rPr>
        <w:t>code</w:t>
      </w:r>
      <w:r>
        <w:rPr>
          <w:rFonts w:ascii="Arial"/>
          <w:spacing w:val="-2"/>
          <w:sz w:val="14"/>
        </w:rPr>
        <w:t> </w:t>
      </w:r>
      <w:r>
        <w:rPr>
          <w:rFonts w:ascii="Arial"/>
          <w:sz w:val="14"/>
        </w:rPr>
        <w:t>for</w:t>
      </w:r>
      <w:r>
        <w:rPr>
          <w:rFonts w:ascii="Arial"/>
          <w:spacing w:val="40"/>
          <w:sz w:val="14"/>
        </w:rPr>
        <w:t> </w:t>
      </w:r>
      <w:r>
        <w:rPr>
          <w:rFonts w:ascii="Arial"/>
          <w:sz w:val="14"/>
        </w:rPr>
        <w:t>this</w:t>
      </w:r>
      <w:r>
        <w:rPr>
          <w:rFonts w:ascii="Arial"/>
          <w:spacing w:val="-10"/>
          <w:sz w:val="14"/>
        </w:rPr>
        <w:t> </w:t>
      </w:r>
      <w:r>
        <w:rPr>
          <w:rFonts w:ascii="Arial"/>
          <w:sz w:val="14"/>
        </w:rPr>
        <w:t>system</w:t>
      </w:r>
    </w:p>
    <w:p>
      <w:pPr>
        <w:spacing w:before="92"/>
        <w:ind w:left="727" w:right="0" w:firstLine="0"/>
        <w:jc w:val="left"/>
        <w:rPr>
          <w:rFonts w:ascii="Arial"/>
          <w:sz w:val="14"/>
        </w:rPr>
      </w:pPr>
      <w:r>
        <w:rPr/>
        <w:br w:type="column"/>
      </w:r>
      <w:r>
        <w:rPr>
          <w:rFonts w:ascii="Arial"/>
          <w:spacing w:val="-2"/>
          <w:sz w:val="14"/>
        </w:rPr>
        <w:t>Integration</w:t>
      </w:r>
    </w:p>
    <w:p>
      <w:pPr>
        <w:pStyle w:val="BodyText"/>
        <w:rPr>
          <w:rFonts w:ascii="Arial"/>
          <w:sz w:val="14"/>
        </w:rPr>
      </w:pPr>
    </w:p>
    <w:p>
      <w:pPr>
        <w:pStyle w:val="BodyText"/>
        <w:spacing w:before="141"/>
        <w:rPr>
          <w:rFonts w:ascii="Arial"/>
          <w:sz w:val="14"/>
        </w:rPr>
      </w:pPr>
    </w:p>
    <w:p>
      <w:pPr>
        <w:spacing w:before="0"/>
        <w:ind w:left="0" w:right="0" w:firstLine="0"/>
        <w:jc w:val="left"/>
        <w:rPr>
          <w:rFonts w:ascii="Arial"/>
          <w:sz w:val="14"/>
        </w:rPr>
      </w:pPr>
      <w:r>
        <w:rPr>
          <w:rFonts w:ascii="Arial"/>
          <w:spacing w:val="-2"/>
          <w:sz w:val="14"/>
        </w:rPr>
        <w:t>Accelerations</w:t>
      </w:r>
    </w:p>
    <w:p>
      <w:pPr>
        <w:pStyle w:val="BodyText"/>
        <w:rPr>
          <w:rFonts w:ascii="Arial"/>
          <w:sz w:val="14"/>
        </w:rPr>
      </w:pPr>
      <w:r>
        <w:rPr/>
        <w:br w:type="column"/>
      </w:r>
      <w:r>
        <w:rPr>
          <w:rFonts w:ascii="Arial"/>
          <w:sz w:val="14"/>
        </w:rPr>
      </w:r>
    </w:p>
    <w:p>
      <w:pPr>
        <w:pStyle w:val="BodyText"/>
        <w:spacing w:before="71"/>
        <w:rPr>
          <w:rFonts w:ascii="Arial"/>
          <w:sz w:val="14"/>
        </w:rPr>
      </w:pPr>
    </w:p>
    <w:p>
      <w:pPr>
        <w:spacing w:line="297" w:lineRule="auto" w:before="0"/>
        <w:ind w:left="567" w:right="813" w:firstLine="0"/>
        <w:jc w:val="left"/>
        <w:rPr>
          <w:rFonts w:ascii="Arial"/>
          <w:sz w:val="14"/>
        </w:rPr>
      </w:pPr>
      <w:r>
        <w:rPr>
          <w:rFonts w:ascii="Arial"/>
          <w:sz w:val="14"/>
        </w:rPr>
        <w:drawing>
          <wp:anchor distT="0" distB="0" distL="0" distR="0" allowOverlap="1" layoutInCell="1" locked="0" behindDoc="0" simplePos="0" relativeHeight="15786496">
            <wp:simplePos x="0" y="0"/>
            <wp:positionH relativeFrom="page">
              <wp:posOffset>6781800</wp:posOffset>
            </wp:positionH>
            <wp:positionV relativeFrom="paragraph">
              <wp:posOffset>-427391</wp:posOffset>
            </wp:positionV>
            <wp:extent cx="190500" cy="407796"/>
            <wp:effectExtent l="0" t="0" r="0" b="0"/>
            <wp:wrapNone/>
            <wp:docPr id="1205" name="Image 1205"/>
            <wp:cNvGraphicFramePr>
              <a:graphicFrameLocks/>
            </wp:cNvGraphicFramePr>
            <a:graphic>
              <a:graphicData uri="http://schemas.openxmlformats.org/drawingml/2006/picture">
                <pic:pic>
                  <pic:nvPicPr>
                    <pic:cNvPr id="1205" name="Image 1205"/>
                    <pic:cNvPicPr/>
                  </pic:nvPicPr>
                  <pic:blipFill>
                    <a:blip r:embed="rId179" cstate="print"/>
                    <a:stretch>
                      <a:fillRect/>
                    </a:stretch>
                  </pic:blipFill>
                  <pic:spPr>
                    <a:xfrm>
                      <a:off x="0" y="0"/>
                      <a:ext cx="190500" cy="407796"/>
                    </a:xfrm>
                    <a:prstGeom prst="rect">
                      <a:avLst/>
                    </a:prstGeom>
                  </pic:spPr>
                </pic:pic>
              </a:graphicData>
            </a:graphic>
          </wp:anchor>
        </w:drawing>
      </w:r>
      <w:r>
        <w:rPr>
          <w:rFonts w:ascii="Arial"/>
          <w:spacing w:val="-2"/>
          <w:sz w:val="14"/>
        </w:rPr>
        <w:t>Interpret</w:t>
      </w:r>
      <w:r>
        <w:rPr>
          <w:rFonts w:ascii="Arial"/>
          <w:spacing w:val="40"/>
          <w:sz w:val="14"/>
        </w:rPr>
        <w:t> </w:t>
      </w:r>
      <w:r>
        <w:rPr>
          <w:rFonts w:ascii="Arial"/>
          <w:spacing w:val="-2"/>
          <w:sz w:val="14"/>
        </w:rPr>
        <w:t>Results</w:t>
      </w:r>
    </w:p>
    <w:p>
      <w:pPr>
        <w:spacing w:after="0" w:line="297" w:lineRule="auto"/>
        <w:jc w:val="left"/>
        <w:rPr>
          <w:rFonts w:ascii="Arial"/>
          <w:sz w:val="14"/>
        </w:rPr>
        <w:sectPr>
          <w:type w:val="continuous"/>
          <w:pgSz w:w="12240" w:h="15840"/>
          <w:pgMar w:header="819" w:footer="1204" w:top="700" w:bottom="280" w:left="720" w:right="360"/>
          <w:cols w:num="5" w:equalWidth="0">
            <w:col w:w="5451" w:space="40"/>
            <w:col w:w="553" w:space="39"/>
            <w:col w:w="1721" w:space="21"/>
            <w:col w:w="1387" w:space="40"/>
            <w:col w:w="1908"/>
          </w:cols>
        </w:sectPr>
      </w:pPr>
    </w:p>
    <w:p>
      <w:pPr>
        <w:pStyle w:val="BodyText"/>
        <w:spacing w:before="10"/>
        <w:rPr>
          <w:rFonts w:ascii="Arial"/>
          <w:sz w:val="14"/>
        </w:rPr>
      </w:pPr>
    </w:p>
    <w:p>
      <w:pPr>
        <w:pStyle w:val="BodyText"/>
        <w:spacing w:after="0"/>
        <w:rPr>
          <w:rFonts w:ascii="Arial"/>
          <w:sz w:val="14"/>
        </w:rPr>
        <w:sectPr>
          <w:type w:val="continuous"/>
          <w:pgSz w:w="12240" w:h="15840"/>
          <w:pgMar w:header="819" w:footer="1204" w:top="700" w:bottom="280" w:left="720" w:right="360"/>
        </w:sectPr>
      </w:pPr>
    </w:p>
    <w:p>
      <w:pPr>
        <w:pStyle w:val="Heading8"/>
        <w:numPr>
          <w:ilvl w:val="0"/>
          <w:numId w:val="11"/>
        </w:numPr>
        <w:tabs>
          <w:tab w:pos="3640" w:val="left" w:leader="none"/>
        </w:tabs>
        <w:spacing w:line="240" w:lineRule="auto" w:before="98" w:after="0"/>
        <w:ind w:left="3640" w:right="0" w:hanging="244"/>
        <w:jc w:val="left"/>
      </w:pPr>
      <w:r>
        <w:rPr/>
        <w:t>Numerical </w:t>
      </w:r>
      <w:r>
        <w:rPr>
          <w:spacing w:val="-2"/>
        </w:rPr>
        <w:t>Codes</w:t>
      </w:r>
    </w:p>
    <w:p>
      <w:pPr>
        <w:pStyle w:val="BodyText"/>
        <w:rPr>
          <w:rFonts w:ascii="Arial"/>
          <w:b/>
        </w:rPr>
      </w:pPr>
    </w:p>
    <w:p>
      <w:pPr>
        <w:pStyle w:val="BodyText"/>
        <w:spacing w:before="202"/>
        <w:rPr>
          <w:rFonts w:ascii="Arial"/>
          <w:b/>
        </w:rPr>
      </w:pPr>
    </w:p>
    <w:p>
      <w:pPr>
        <w:tabs>
          <w:tab w:pos="4809" w:val="left" w:leader="none"/>
          <w:tab w:pos="6397" w:val="left" w:leader="none"/>
        </w:tabs>
        <w:spacing w:line="53" w:lineRule="exact" w:before="0"/>
        <w:ind w:left="3786" w:right="0" w:firstLine="0"/>
        <w:jc w:val="left"/>
        <w:rPr>
          <w:rFonts w:ascii="Arial"/>
          <w:sz w:val="18"/>
        </w:rPr>
      </w:pPr>
      <w:r>
        <w:rPr>
          <w:rFonts w:ascii="Arial"/>
          <w:spacing w:val="-2"/>
          <w:sz w:val="18"/>
        </w:rPr>
        <w:t>System</w:t>
      </w:r>
      <w:r>
        <w:rPr>
          <w:rFonts w:ascii="Arial"/>
          <w:sz w:val="18"/>
        </w:rPr>
        <w:tab/>
      </w:r>
      <w:r>
        <w:rPr>
          <w:rFonts w:ascii="Arial"/>
          <w:sz w:val="18"/>
          <w:u w:val="thick"/>
        </w:rPr>
        <w:tab/>
      </w:r>
    </w:p>
    <w:p>
      <w:pPr>
        <w:pStyle w:val="BodyText"/>
        <w:rPr>
          <w:rFonts w:ascii="Arial"/>
          <w:sz w:val="14"/>
        </w:rPr>
      </w:pPr>
      <w:r>
        <w:rPr/>
        <w:br w:type="column"/>
      </w:r>
      <w:r>
        <w:rPr>
          <w:rFonts w:ascii="Arial"/>
          <w:sz w:val="14"/>
        </w:rPr>
      </w:r>
    </w:p>
    <w:p>
      <w:pPr>
        <w:pStyle w:val="BodyText"/>
        <w:rPr>
          <w:rFonts w:ascii="Arial"/>
          <w:sz w:val="14"/>
        </w:rPr>
      </w:pPr>
    </w:p>
    <w:p>
      <w:pPr>
        <w:pStyle w:val="BodyText"/>
        <w:rPr>
          <w:rFonts w:ascii="Arial"/>
          <w:sz w:val="14"/>
        </w:rPr>
      </w:pPr>
    </w:p>
    <w:p>
      <w:pPr>
        <w:pStyle w:val="BodyText"/>
        <w:rPr>
          <w:rFonts w:ascii="Arial"/>
          <w:sz w:val="14"/>
        </w:rPr>
      </w:pPr>
    </w:p>
    <w:p>
      <w:pPr>
        <w:pStyle w:val="BodyText"/>
        <w:spacing w:before="119"/>
        <w:rPr>
          <w:rFonts w:ascii="Arial"/>
          <w:sz w:val="14"/>
        </w:rPr>
      </w:pPr>
    </w:p>
    <w:p>
      <w:pPr>
        <w:spacing w:line="119" w:lineRule="exact" w:before="1"/>
        <w:ind w:left="587" w:right="0" w:firstLine="0"/>
        <w:jc w:val="left"/>
        <w:rPr>
          <w:rFonts w:ascii="Arial"/>
          <w:sz w:val="14"/>
        </w:rPr>
      </w:pPr>
      <w:r>
        <w:rPr>
          <w:rFonts w:ascii="Arial"/>
          <w:spacing w:val="-2"/>
          <w:sz w:val="14"/>
        </w:rPr>
        <w:t>General</w:t>
      </w:r>
    </w:p>
    <w:p>
      <w:pPr>
        <w:pStyle w:val="BodyText"/>
        <w:rPr>
          <w:rFonts w:ascii="Arial"/>
          <w:sz w:val="14"/>
        </w:rPr>
      </w:pPr>
      <w:r>
        <w:rPr/>
        <w:br w:type="column"/>
      </w:r>
      <w:r>
        <w:rPr>
          <w:rFonts w:ascii="Arial"/>
          <w:sz w:val="14"/>
        </w:rPr>
      </w:r>
    </w:p>
    <w:p>
      <w:pPr>
        <w:pStyle w:val="BodyText"/>
        <w:spacing w:before="38"/>
        <w:rPr>
          <w:rFonts w:ascii="Arial"/>
          <w:sz w:val="14"/>
        </w:rPr>
      </w:pPr>
    </w:p>
    <w:p>
      <w:pPr>
        <w:spacing w:line="141" w:lineRule="exact" w:before="0"/>
        <w:ind w:left="179" w:right="0" w:firstLine="0"/>
        <w:jc w:val="left"/>
        <w:rPr>
          <w:rFonts w:ascii="Arial"/>
          <w:sz w:val="14"/>
        </w:rPr>
      </w:pPr>
      <w:r>
        <w:rPr>
          <w:rFonts w:ascii="Arial"/>
          <w:sz w:val="14"/>
        </w:rPr>
        <w:t>Forces</w:t>
      </w:r>
      <w:r>
        <w:rPr>
          <w:rFonts w:ascii="Arial"/>
          <w:spacing w:val="-5"/>
          <w:sz w:val="14"/>
        </w:rPr>
        <w:t> and</w:t>
      </w:r>
    </w:p>
    <w:p>
      <w:pPr>
        <w:spacing w:line="141" w:lineRule="exact" w:before="0"/>
        <w:ind w:left="179" w:right="0" w:firstLine="0"/>
        <w:jc w:val="left"/>
        <w:rPr>
          <w:rFonts w:ascii="Arial"/>
          <w:sz w:val="14"/>
        </w:rPr>
      </w:pPr>
      <w:r>
        <w:rPr>
          <w:rFonts w:ascii="Arial"/>
          <w:sz w:val="14"/>
        </w:rPr>
        <w:t>current system </w:t>
      </w:r>
      <w:r>
        <w:rPr>
          <w:rFonts w:ascii="Arial"/>
          <w:spacing w:val="-2"/>
          <w:sz w:val="14"/>
        </w:rPr>
        <w:t>state</w:t>
      </w:r>
    </w:p>
    <w:p>
      <w:pPr>
        <w:pStyle w:val="BodyText"/>
        <w:rPr>
          <w:rFonts w:ascii="Arial"/>
          <w:sz w:val="14"/>
        </w:rPr>
      </w:pPr>
      <w:r>
        <w:rPr/>
        <w:br w:type="column"/>
      </w:r>
      <w:r>
        <w:rPr>
          <w:rFonts w:ascii="Arial"/>
          <w:sz w:val="14"/>
        </w:rPr>
      </w:r>
    </w:p>
    <w:p>
      <w:pPr>
        <w:pStyle w:val="BodyText"/>
        <w:rPr>
          <w:rFonts w:ascii="Arial"/>
          <w:sz w:val="14"/>
        </w:rPr>
      </w:pPr>
    </w:p>
    <w:p>
      <w:pPr>
        <w:pStyle w:val="BodyText"/>
        <w:rPr>
          <w:rFonts w:ascii="Arial"/>
          <w:sz w:val="14"/>
        </w:rPr>
      </w:pPr>
    </w:p>
    <w:p>
      <w:pPr>
        <w:pStyle w:val="BodyText"/>
        <w:spacing w:before="133"/>
        <w:rPr>
          <w:rFonts w:ascii="Arial"/>
          <w:sz w:val="14"/>
        </w:rPr>
      </w:pPr>
    </w:p>
    <w:p>
      <w:pPr>
        <w:spacing w:line="182" w:lineRule="auto" w:before="0"/>
        <w:ind w:left="186" w:right="921" w:firstLine="0"/>
        <w:jc w:val="left"/>
        <w:rPr>
          <w:rFonts w:ascii="Arial"/>
          <w:sz w:val="14"/>
        </w:rPr>
      </w:pPr>
      <w:r>
        <w:rPr>
          <w:rFonts w:ascii="Arial"/>
          <w:sz w:val="14"/>
        </w:rPr>
        <w:drawing>
          <wp:anchor distT="0" distB="0" distL="0" distR="0" allowOverlap="1" layoutInCell="1" locked="0" behindDoc="0" simplePos="0" relativeHeight="15787008">
            <wp:simplePos x="0" y="0"/>
            <wp:positionH relativeFrom="page">
              <wp:posOffset>6781800</wp:posOffset>
            </wp:positionH>
            <wp:positionV relativeFrom="paragraph">
              <wp:posOffset>-47511</wp:posOffset>
            </wp:positionV>
            <wp:extent cx="190500" cy="407543"/>
            <wp:effectExtent l="0" t="0" r="0" b="0"/>
            <wp:wrapNone/>
            <wp:docPr id="1206" name="Image 1206"/>
            <wp:cNvGraphicFramePr>
              <a:graphicFrameLocks/>
            </wp:cNvGraphicFramePr>
            <a:graphic>
              <a:graphicData uri="http://schemas.openxmlformats.org/drawingml/2006/picture">
                <pic:pic>
                  <pic:nvPicPr>
                    <pic:cNvPr id="1206" name="Image 1206"/>
                    <pic:cNvPicPr/>
                  </pic:nvPicPr>
                  <pic:blipFill>
                    <a:blip r:embed="rId180" cstate="print"/>
                    <a:stretch>
                      <a:fillRect/>
                    </a:stretch>
                  </pic:blipFill>
                  <pic:spPr>
                    <a:xfrm>
                      <a:off x="0" y="0"/>
                      <a:ext cx="190500" cy="407543"/>
                    </a:xfrm>
                    <a:prstGeom prst="rect">
                      <a:avLst/>
                    </a:prstGeom>
                  </pic:spPr>
                </pic:pic>
              </a:graphicData>
            </a:graphic>
          </wp:anchor>
        </w:drawing>
      </w:r>
      <w:r>
        <w:rPr>
          <w:rFonts w:ascii="Arial"/>
          <w:spacing w:val="-2"/>
          <w:sz w:val="14"/>
        </w:rPr>
        <w:t>Simulation</w:t>
      </w:r>
      <w:r>
        <w:rPr>
          <w:rFonts w:ascii="Arial"/>
          <w:spacing w:val="40"/>
          <w:sz w:val="14"/>
        </w:rPr>
        <w:t> </w:t>
      </w:r>
      <w:r>
        <w:rPr>
          <w:rFonts w:ascii="Arial"/>
          <w:spacing w:val="-2"/>
          <w:sz w:val="14"/>
        </w:rPr>
        <w:t>results</w:t>
      </w:r>
    </w:p>
    <w:p>
      <w:pPr>
        <w:spacing w:after="0" w:line="182" w:lineRule="auto"/>
        <w:jc w:val="left"/>
        <w:rPr>
          <w:rFonts w:ascii="Arial"/>
          <w:sz w:val="14"/>
        </w:rPr>
        <w:sectPr>
          <w:type w:val="continuous"/>
          <w:pgSz w:w="12240" w:h="15840"/>
          <w:pgMar w:header="819" w:footer="1204" w:top="700" w:bottom="280" w:left="720" w:right="360"/>
          <w:cols w:num="4" w:equalWidth="0">
            <w:col w:w="6398" w:space="40"/>
            <w:col w:w="1085" w:space="39"/>
            <w:col w:w="1440" w:space="39"/>
            <w:col w:w="2119"/>
          </w:cols>
        </w:sectPr>
      </w:pPr>
    </w:p>
    <w:p>
      <w:pPr>
        <w:spacing w:before="126"/>
        <w:ind w:left="0" w:right="0" w:firstLine="0"/>
        <w:jc w:val="right"/>
        <w:rPr>
          <w:rFonts w:ascii="Arial"/>
          <w:sz w:val="18"/>
        </w:rPr>
      </w:pPr>
      <w:r>
        <w:rPr>
          <w:rFonts w:ascii="Arial"/>
          <w:spacing w:val="-2"/>
          <w:sz w:val="18"/>
        </w:rPr>
        <w:t>Parameters</w:t>
      </w:r>
    </w:p>
    <w:p>
      <w:pPr>
        <w:spacing w:line="175" w:lineRule="auto" w:before="34"/>
        <w:ind w:left="1954" w:right="0" w:firstLine="0"/>
        <w:jc w:val="center"/>
        <w:rPr>
          <w:rFonts w:ascii="Arial"/>
          <w:sz w:val="14"/>
        </w:rPr>
      </w:pPr>
      <w:r>
        <w:rPr/>
        <w:br w:type="column"/>
      </w:r>
      <w:r>
        <w:rPr>
          <w:rFonts w:ascii="Arial"/>
          <w:sz w:val="14"/>
        </w:rPr>
        <w:t>purpose</w:t>
      </w:r>
      <w:r>
        <w:rPr>
          <w:rFonts w:ascii="Arial"/>
          <w:spacing w:val="-10"/>
          <w:sz w:val="14"/>
        </w:rPr>
        <w:t> </w:t>
      </w:r>
      <w:r>
        <w:rPr>
          <w:rFonts w:ascii="Arial"/>
          <w:sz w:val="14"/>
        </w:rPr>
        <w:t>multibody</w:t>
      </w:r>
      <w:r>
        <w:rPr>
          <w:rFonts w:ascii="Arial"/>
          <w:spacing w:val="40"/>
          <w:sz w:val="14"/>
        </w:rPr>
        <w:t> </w:t>
      </w:r>
      <w:r>
        <w:rPr>
          <w:rFonts w:ascii="Arial"/>
          <w:sz w:val="14"/>
        </w:rPr>
        <w:t>code</w:t>
      </w:r>
      <w:r>
        <w:rPr>
          <w:rFonts w:ascii="Arial"/>
          <w:spacing w:val="-2"/>
          <w:sz w:val="14"/>
        </w:rPr>
        <w:t> </w:t>
      </w:r>
      <w:r>
        <w:rPr>
          <w:rFonts w:ascii="Arial"/>
          <w:sz w:val="14"/>
        </w:rPr>
        <w:t>for</w:t>
      </w:r>
    </w:p>
    <w:p>
      <w:pPr>
        <w:spacing w:line="125" w:lineRule="exact" w:before="0"/>
        <w:ind w:left="1948" w:right="0" w:firstLine="0"/>
        <w:jc w:val="center"/>
        <w:rPr>
          <w:rFonts w:ascii="Arial"/>
          <w:sz w:val="14"/>
        </w:rPr>
      </w:pPr>
      <w:r>
        <w:rPr>
          <w:rFonts w:ascii="Arial"/>
          <w:sz w:val="14"/>
        </w:rPr>
        <w:t>any</w:t>
      </w:r>
      <w:r>
        <w:rPr>
          <w:rFonts w:ascii="Arial"/>
          <w:spacing w:val="-4"/>
          <w:sz w:val="14"/>
        </w:rPr>
        <w:t> </w:t>
      </w:r>
      <w:r>
        <w:rPr>
          <w:rFonts w:ascii="Arial"/>
          <w:spacing w:val="-2"/>
          <w:sz w:val="14"/>
        </w:rPr>
        <w:t>system</w:t>
      </w:r>
    </w:p>
    <w:p>
      <w:pPr>
        <w:spacing w:before="39"/>
        <w:ind w:left="664" w:right="0" w:firstLine="0"/>
        <w:jc w:val="left"/>
        <w:rPr>
          <w:rFonts w:ascii="Arial"/>
          <w:sz w:val="14"/>
        </w:rPr>
      </w:pPr>
      <w:r>
        <w:rPr/>
        <w:br w:type="column"/>
      </w:r>
      <w:r>
        <w:rPr>
          <w:rFonts w:ascii="Arial"/>
          <w:spacing w:val="-2"/>
          <w:sz w:val="14"/>
        </w:rPr>
        <w:t>Integration</w:t>
      </w:r>
    </w:p>
    <w:p>
      <w:pPr>
        <w:pStyle w:val="BodyText"/>
        <w:spacing w:before="103"/>
        <w:rPr>
          <w:rFonts w:ascii="Arial"/>
          <w:sz w:val="14"/>
        </w:rPr>
      </w:pPr>
      <w:r>
        <w:rPr/>
        <w:br w:type="column"/>
      </w:r>
      <w:r>
        <w:rPr>
          <w:rFonts w:ascii="Arial"/>
          <w:sz w:val="14"/>
        </w:rPr>
      </w:r>
    </w:p>
    <w:p>
      <w:pPr>
        <w:spacing w:line="200" w:lineRule="atLeast" w:before="0"/>
        <w:ind w:left="567" w:right="405" w:firstLine="0"/>
        <w:jc w:val="left"/>
        <w:rPr>
          <w:rFonts w:ascii="Arial"/>
          <w:sz w:val="14"/>
        </w:rPr>
      </w:pPr>
      <w:r>
        <w:rPr>
          <w:rFonts w:ascii="Arial"/>
          <w:spacing w:val="-2"/>
          <w:sz w:val="14"/>
        </w:rPr>
        <w:t>Interpret</w:t>
      </w:r>
      <w:r>
        <w:rPr>
          <w:rFonts w:ascii="Arial"/>
          <w:spacing w:val="40"/>
          <w:sz w:val="14"/>
        </w:rPr>
        <w:t> </w:t>
      </w:r>
      <w:r>
        <w:rPr>
          <w:rFonts w:ascii="Arial"/>
          <w:spacing w:val="-2"/>
          <w:sz w:val="14"/>
        </w:rPr>
        <w:t>Results</w:t>
      </w:r>
    </w:p>
    <w:p>
      <w:pPr>
        <w:spacing w:after="0" w:line="200" w:lineRule="atLeast"/>
        <w:jc w:val="left"/>
        <w:rPr>
          <w:rFonts w:ascii="Arial"/>
          <w:sz w:val="14"/>
        </w:rPr>
        <w:sectPr>
          <w:type w:val="continuous"/>
          <w:pgSz w:w="12240" w:h="15840"/>
          <w:pgMar w:header="819" w:footer="1204" w:top="700" w:bottom="280" w:left="720" w:right="360"/>
          <w:cols w:num="4" w:equalWidth="0">
            <w:col w:w="4708" w:space="40"/>
            <w:col w:w="3101" w:space="39"/>
            <w:col w:w="1323" w:space="40"/>
            <w:col w:w="1909"/>
          </w:cols>
        </w:sectPr>
      </w:pPr>
    </w:p>
    <w:p>
      <w:pPr>
        <w:spacing w:line="160" w:lineRule="exact" w:before="0"/>
        <w:ind w:left="0" w:right="2493" w:firstLine="0"/>
        <w:jc w:val="right"/>
        <w:rPr>
          <w:rFonts w:ascii="Arial"/>
          <w:sz w:val="14"/>
        </w:rPr>
      </w:pPr>
      <w:r>
        <w:rPr>
          <w:rFonts w:ascii="Arial"/>
          <w:spacing w:val="-2"/>
          <w:sz w:val="14"/>
        </w:rPr>
        <w:t>Accelerations</w:t>
      </w:r>
    </w:p>
    <w:p>
      <w:pPr>
        <w:pStyle w:val="BodyText"/>
        <w:spacing w:before="6"/>
        <w:rPr>
          <w:rFonts w:ascii="Arial"/>
        </w:rPr>
      </w:pPr>
    </w:p>
    <w:p>
      <w:pPr>
        <w:pStyle w:val="BodyText"/>
        <w:spacing w:after="0"/>
        <w:rPr>
          <w:rFonts w:ascii="Arial"/>
        </w:rPr>
        <w:sectPr>
          <w:type w:val="continuous"/>
          <w:pgSz w:w="12240" w:h="15840"/>
          <w:pgMar w:header="819" w:footer="1204" w:top="700" w:bottom="280" w:left="720" w:right="360"/>
        </w:sectPr>
      </w:pPr>
    </w:p>
    <w:p>
      <w:pPr>
        <w:pStyle w:val="Heading8"/>
        <w:numPr>
          <w:ilvl w:val="0"/>
          <w:numId w:val="11"/>
        </w:numPr>
        <w:tabs>
          <w:tab w:pos="3614" w:val="left" w:leader="none"/>
        </w:tabs>
        <w:spacing w:line="240" w:lineRule="auto" w:before="98" w:after="0"/>
        <w:ind w:left="3614" w:right="0" w:hanging="233"/>
        <w:jc w:val="left"/>
      </w:pPr>
      <w:r>
        <w:rPr/>
        <w:t>Symbolic</w:t>
      </w:r>
      <w:r>
        <w:rPr>
          <w:spacing w:val="-7"/>
        </w:rPr>
        <w:t> </w:t>
      </w:r>
      <w:r>
        <w:rPr>
          <w:spacing w:val="-2"/>
        </w:rPr>
        <w:t>Codes</w:t>
      </w:r>
    </w:p>
    <w:p>
      <w:pPr>
        <w:spacing w:line="208" w:lineRule="auto" w:before="141"/>
        <w:ind w:left="3613" w:right="634" w:firstLine="0"/>
        <w:jc w:val="left"/>
        <w:rPr>
          <w:rFonts w:ascii="Arial"/>
          <w:sz w:val="18"/>
        </w:rPr>
      </w:pPr>
      <w:r>
        <w:rPr>
          <w:rFonts w:ascii="Arial"/>
          <w:spacing w:val="-2"/>
          <w:sz w:val="18"/>
        </w:rPr>
        <w:t>System Parameters</w:t>
      </w:r>
    </w:p>
    <w:p>
      <w:pPr>
        <w:pStyle w:val="BodyText"/>
        <w:rPr>
          <w:rFonts w:ascii="Arial"/>
          <w:sz w:val="14"/>
        </w:rPr>
      </w:pPr>
      <w:r>
        <w:rPr/>
        <w:br w:type="column"/>
      </w:r>
      <w:r>
        <w:rPr>
          <w:rFonts w:ascii="Arial"/>
          <w:sz w:val="14"/>
        </w:rPr>
      </w:r>
    </w:p>
    <w:p>
      <w:pPr>
        <w:pStyle w:val="BodyText"/>
        <w:rPr>
          <w:rFonts w:ascii="Arial"/>
          <w:sz w:val="14"/>
        </w:rPr>
      </w:pPr>
    </w:p>
    <w:p>
      <w:pPr>
        <w:pStyle w:val="BodyText"/>
        <w:rPr>
          <w:rFonts w:ascii="Arial"/>
          <w:sz w:val="14"/>
        </w:rPr>
      </w:pPr>
    </w:p>
    <w:p>
      <w:pPr>
        <w:pStyle w:val="BodyText"/>
        <w:rPr>
          <w:rFonts w:ascii="Arial"/>
          <w:sz w:val="14"/>
        </w:rPr>
      </w:pPr>
    </w:p>
    <w:p>
      <w:pPr>
        <w:pStyle w:val="BodyText"/>
        <w:spacing w:before="66"/>
        <w:rPr>
          <w:rFonts w:ascii="Arial"/>
          <w:sz w:val="14"/>
        </w:rPr>
      </w:pPr>
    </w:p>
    <w:p>
      <w:pPr>
        <w:spacing w:line="119" w:lineRule="exact" w:before="0"/>
        <w:ind w:left="0" w:right="0" w:firstLine="0"/>
        <w:jc w:val="right"/>
        <w:rPr>
          <w:rFonts w:ascii="Arial"/>
          <w:sz w:val="14"/>
        </w:rPr>
      </w:pPr>
      <w:r>
        <w:rPr>
          <w:rFonts w:ascii="Arial"/>
          <w:spacing w:val="-2"/>
          <w:sz w:val="14"/>
        </w:rPr>
        <w:t>Specific</w:t>
      </w:r>
    </w:p>
    <w:p>
      <w:pPr>
        <w:pStyle w:val="BodyText"/>
        <w:rPr>
          <w:rFonts w:ascii="Arial"/>
          <w:sz w:val="14"/>
        </w:rPr>
      </w:pPr>
      <w:r>
        <w:rPr/>
        <w:br w:type="column"/>
      </w:r>
      <w:r>
        <w:rPr>
          <w:rFonts w:ascii="Arial"/>
          <w:sz w:val="14"/>
        </w:rPr>
      </w:r>
    </w:p>
    <w:p>
      <w:pPr>
        <w:pStyle w:val="BodyText"/>
        <w:spacing w:before="45"/>
        <w:rPr>
          <w:rFonts w:ascii="Arial"/>
          <w:sz w:val="14"/>
        </w:rPr>
      </w:pPr>
    </w:p>
    <w:p>
      <w:pPr>
        <w:spacing w:line="141" w:lineRule="exact" w:before="0"/>
        <w:ind w:left="1" w:right="0" w:firstLine="0"/>
        <w:jc w:val="left"/>
        <w:rPr>
          <w:rFonts w:ascii="Arial"/>
          <w:sz w:val="14"/>
        </w:rPr>
      </w:pPr>
      <w:r>
        <w:rPr>
          <w:rFonts w:ascii="Arial"/>
          <w:sz w:val="14"/>
        </w:rPr>
        <w:t>Forces</w:t>
      </w:r>
      <w:r>
        <w:rPr>
          <w:rFonts w:ascii="Arial"/>
          <w:spacing w:val="-5"/>
          <w:sz w:val="14"/>
        </w:rPr>
        <w:t> and</w:t>
      </w:r>
    </w:p>
    <w:p>
      <w:pPr>
        <w:spacing w:line="141" w:lineRule="exact" w:before="0"/>
        <w:ind w:left="1" w:right="0" w:firstLine="0"/>
        <w:jc w:val="left"/>
        <w:rPr>
          <w:rFonts w:ascii="Arial"/>
          <w:sz w:val="14"/>
        </w:rPr>
      </w:pPr>
      <w:r>
        <w:rPr>
          <w:rFonts w:ascii="Arial"/>
          <w:sz w:val="14"/>
        </w:rPr>
        <w:t>current system </w:t>
      </w:r>
      <w:r>
        <w:rPr>
          <w:rFonts w:ascii="Arial"/>
          <w:spacing w:val="-2"/>
          <w:sz w:val="14"/>
        </w:rPr>
        <w:t>state</w:t>
      </w:r>
    </w:p>
    <w:p>
      <w:pPr>
        <w:pStyle w:val="BodyText"/>
        <w:rPr>
          <w:rFonts w:ascii="Arial"/>
          <w:sz w:val="14"/>
        </w:rPr>
      </w:pPr>
      <w:r>
        <w:rPr/>
        <w:br w:type="column"/>
      </w:r>
      <w:r>
        <w:rPr>
          <w:rFonts w:ascii="Arial"/>
          <w:sz w:val="14"/>
        </w:rPr>
      </w:r>
    </w:p>
    <w:p>
      <w:pPr>
        <w:pStyle w:val="BodyText"/>
        <w:rPr>
          <w:rFonts w:ascii="Arial"/>
          <w:sz w:val="14"/>
        </w:rPr>
      </w:pPr>
    </w:p>
    <w:p>
      <w:pPr>
        <w:pStyle w:val="BodyText"/>
        <w:rPr>
          <w:rFonts w:ascii="Arial"/>
          <w:sz w:val="14"/>
        </w:rPr>
      </w:pPr>
    </w:p>
    <w:p>
      <w:pPr>
        <w:pStyle w:val="BodyText"/>
        <w:spacing w:before="107"/>
        <w:rPr>
          <w:rFonts w:ascii="Arial"/>
          <w:sz w:val="14"/>
        </w:rPr>
      </w:pPr>
    </w:p>
    <w:p>
      <w:pPr>
        <w:spacing w:line="182" w:lineRule="auto" w:before="1"/>
        <w:ind w:left="186" w:right="1278" w:firstLine="0"/>
        <w:jc w:val="left"/>
        <w:rPr>
          <w:rFonts w:ascii="Arial"/>
          <w:sz w:val="14"/>
        </w:rPr>
      </w:pPr>
      <w:r>
        <w:rPr>
          <w:rFonts w:ascii="Arial"/>
          <w:sz w:val="14"/>
        </w:rPr>
        <w:drawing>
          <wp:anchor distT="0" distB="0" distL="0" distR="0" allowOverlap="1" layoutInCell="1" locked="0" behindDoc="0" simplePos="0" relativeHeight="15787520">
            <wp:simplePos x="0" y="0"/>
            <wp:positionH relativeFrom="page">
              <wp:posOffset>6781800</wp:posOffset>
            </wp:positionH>
            <wp:positionV relativeFrom="paragraph">
              <wp:posOffset>-22346</wp:posOffset>
            </wp:positionV>
            <wp:extent cx="190500" cy="406908"/>
            <wp:effectExtent l="0" t="0" r="0" b="0"/>
            <wp:wrapNone/>
            <wp:docPr id="1207" name="Image 1207"/>
            <wp:cNvGraphicFramePr>
              <a:graphicFrameLocks/>
            </wp:cNvGraphicFramePr>
            <a:graphic>
              <a:graphicData uri="http://schemas.openxmlformats.org/drawingml/2006/picture">
                <pic:pic>
                  <pic:nvPicPr>
                    <pic:cNvPr id="1207" name="Image 1207"/>
                    <pic:cNvPicPr/>
                  </pic:nvPicPr>
                  <pic:blipFill>
                    <a:blip r:embed="rId181" cstate="print"/>
                    <a:stretch>
                      <a:fillRect/>
                    </a:stretch>
                  </pic:blipFill>
                  <pic:spPr>
                    <a:xfrm>
                      <a:off x="0" y="0"/>
                      <a:ext cx="190500" cy="406908"/>
                    </a:xfrm>
                    <a:prstGeom prst="rect">
                      <a:avLst/>
                    </a:prstGeom>
                  </pic:spPr>
                </pic:pic>
              </a:graphicData>
            </a:graphic>
          </wp:anchor>
        </w:drawing>
      </w:r>
      <w:r>
        <w:rPr>
          <w:rFonts w:ascii="Arial"/>
          <w:spacing w:val="-2"/>
          <w:sz w:val="14"/>
        </w:rPr>
        <w:t>Simulation</w:t>
      </w:r>
      <w:r>
        <w:rPr>
          <w:rFonts w:ascii="Arial"/>
          <w:spacing w:val="40"/>
          <w:sz w:val="14"/>
        </w:rPr>
        <w:t> </w:t>
      </w:r>
      <w:r>
        <w:rPr>
          <w:rFonts w:ascii="Arial"/>
          <w:spacing w:val="-2"/>
          <w:sz w:val="14"/>
        </w:rPr>
        <w:t>results</w:t>
      </w:r>
    </w:p>
    <w:p>
      <w:pPr>
        <w:spacing w:after="0" w:line="182" w:lineRule="auto"/>
        <w:jc w:val="left"/>
        <w:rPr>
          <w:rFonts w:ascii="Arial"/>
          <w:sz w:val="14"/>
        </w:rPr>
        <w:sectPr>
          <w:type w:val="continuous"/>
          <w:pgSz w:w="12240" w:h="15840"/>
          <w:pgMar w:header="819" w:footer="1204" w:top="700" w:bottom="280" w:left="720" w:right="360"/>
          <w:cols w:num="4" w:equalWidth="0">
            <w:col w:w="5171" w:space="40"/>
            <w:col w:w="2489" w:space="39"/>
            <w:col w:w="1262" w:space="40"/>
            <w:col w:w="2119"/>
          </w:cols>
        </w:sectPr>
      </w:pPr>
    </w:p>
    <w:p>
      <w:pPr>
        <w:pStyle w:val="Heading7"/>
        <w:spacing w:before="90"/>
        <w:ind w:left="0"/>
        <w:jc w:val="right"/>
      </w:pPr>
      <w:r>
        <w:rPr>
          <w:spacing w:val="-2"/>
        </w:rPr>
        <w:t>SD/FAST</w:t>
      </w:r>
    </w:p>
    <w:p>
      <w:pPr>
        <w:spacing w:line="175" w:lineRule="auto" w:before="27"/>
        <w:ind w:left="1209" w:right="0" w:hanging="2"/>
        <w:jc w:val="center"/>
        <w:rPr>
          <w:rFonts w:ascii="Arial"/>
          <w:sz w:val="14"/>
        </w:rPr>
      </w:pPr>
      <w:r>
        <w:rPr/>
        <w:br w:type="column"/>
      </w:r>
      <w:r>
        <w:rPr>
          <w:rFonts w:ascii="Arial"/>
          <w:spacing w:val="-2"/>
          <w:sz w:val="14"/>
        </w:rPr>
        <w:t>simulation</w:t>
      </w:r>
      <w:r>
        <w:rPr>
          <w:rFonts w:ascii="Arial"/>
          <w:spacing w:val="40"/>
          <w:sz w:val="14"/>
        </w:rPr>
        <w:t> </w:t>
      </w:r>
      <w:r>
        <w:rPr>
          <w:rFonts w:ascii="Arial"/>
          <w:sz w:val="14"/>
        </w:rPr>
        <w:t>code</w:t>
      </w:r>
      <w:r>
        <w:rPr>
          <w:rFonts w:ascii="Arial"/>
          <w:spacing w:val="-2"/>
          <w:sz w:val="14"/>
        </w:rPr>
        <w:t> </w:t>
      </w:r>
      <w:r>
        <w:rPr>
          <w:rFonts w:ascii="Arial"/>
          <w:sz w:val="14"/>
        </w:rPr>
        <w:t>for</w:t>
      </w:r>
      <w:r>
        <w:rPr>
          <w:rFonts w:ascii="Arial"/>
          <w:spacing w:val="40"/>
          <w:sz w:val="14"/>
        </w:rPr>
        <w:t> </w:t>
      </w:r>
      <w:r>
        <w:rPr>
          <w:rFonts w:ascii="Arial"/>
          <w:sz w:val="14"/>
        </w:rPr>
        <w:t>this</w:t>
      </w:r>
      <w:r>
        <w:rPr>
          <w:rFonts w:ascii="Arial"/>
          <w:spacing w:val="-10"/>
          <w:sz w:val="14"/>
        </w:rPr>
        <w:t> </w:t>
      </w:r>
      <w:r>
        <w:rPr>
          <w:rFonts w:ascii="Arial"/>
          <w:sz w:val="14"/>
        </w:rPr>
        <w:t>system</w:t>
      </w:r>
    </w:p>
    <w:p>
      <w:pPr>
        <w:spacing w:before="92"/>
        <w:ind w:left="708" w:right="0" w:firstLine="0"/>
        <w:jc w:val="left"/>
        <w:rPr>
          <w:rFonts w:ascii="Arial"/>
          <w:sz w:val="14"/>
        </w:rPr>
      </w:pPr>
      <w:r>
        <w:rPr/>
        <w:br w:type="column"/>
      </w:r>
      <w:r>
        <w:rPr>
          <w:rFonts w:ascii="Arial"/>
          <w:spacing w:val="-2"/>
          <w:sz w:val="14"/>
        </w:rPr>
        <w:t>Integration</w:t>
      </w:r>
    </w:p>
    <w:p>
      <w:pPr>
        <w:pStyle w:val="BodyText"/>
        <w:rPr>
          <w:rFonts w:ascii="Arial"/>
          <w:sz w:val="14"/>
        </w:rPr>
      </w:pPr>
      <w:r>
        <w:rPr/>
        <w:br w:type="column"/>
      </w:r>
      <w:r>
        <w:rPr>
          <w:rFonts w:ascii="Arial"/>
          <w:sz w:val="14"/>
        </w:rPr>
      </w:r>
    </w:p>
    <w:p>
      <w:pPr>
        <w:pStyle w:val="BodyText"/>
        <w:spacing w:before="69"/>
        <w:rPr>
          <w:rFonts w:ascii="Arial"/>
          <w:sz w:val="14"/>
        </w:rPr>
      </w:pPr>
    </w:p>
    <w:p>
      <w:pPr>
        <w:spacing w:before="0"/>
        <w:ind w:left="567" w:right="0" w:firstLine="0"/>
        <w:jc w:val="left"/>
        <w:rPr>
          <w:rFonts w:ascii="Arial"/>
          <w:sz w:val="14"/>
        </w:rPr>
      </w:pPr>
      <w:r>
        <w:rPr>
          <w:rFonts w:ascii="Arial"/>
          <w:spacing w:val="-2"/>
          <w:sz w:val="14"/>
        </w:rPr>
        <w:t>Interpret</w:t>
      </w:r>
    </w:p>
    <w:p>
      <w:pPr>
        <w:spacing w:after="0"/>
        <w:jc w:val="left"/>
        <w:rPr>
          <w:rFonts w:ascii="Arial"/>
          <w:sz w:val="14"/>
        </w:rPr>
        <w:sectPr>
          <w:type w:val="continuous"/>
          <w:pgSz w:w="12240" w:h="15840"/>
          <w:pgMar w:header="819" w:footer="1204" w:top="700" w:bottom="280" w:left="720" w:right="360"/>
          <w:cols w:num="4" w:equalWidth="0">
            <w:col w:w="5854" w:space="40"/>
            <w:col w:w="1911" w:space="39"/>
            <w:col w:w="1368" w:space="39"/>
            <w:col w:w="1909"/>
          </w:cols>
        </w:sectPr>
      </w:pPr>
    </w:p>
    <w:p>
      <w:pPr>
        <w:spacing w:line="297" w:lineRule="auto" w:before="83"/>
        <w:ind w:left="4786" w:right="0" w:firstLine="0"/>
        <w:jc w:val="left"/>
        <w:rPr>
          <w:rFonts w:ascii="Arial"/>
          <w:sz w:val="14"/>
        </w:rPr>
      </w:pPr>
      <w:r>
        <w:rPr>
          <w:rFonts w:ascii="Arial"/>
          <w:spacing w:val="-2"/>
          <w:sz w:val="14"/>
        </w:rPr>
        <w:t>Develop</w:t>
      </w:r>
      <w:r>
        <w:rPr>
          <w:rFonts w:ascii="Arial"/>
          <w:spacing w:val="40"/>
          <w:sz w:val="14"/>
        </w:rPr>
        <w:t> </w:t>
      </w:r>
      <w:r>
        <w:rPr>
          <w:rFonts w:ascii="Arial"/>
          <w:spacing w:val="-2"/>
          <w:sz w:val="14"/>
        </w:rPr>
        <w:t>Equations</w:t>
      </w:r>
    </w:p>
    <w:p>
      <w:pPr>
        <w:spacing w:line="271" w:lineRule="auto" w:before="88"/>
        <w:ind w:left="200" w:right="0" w:firstLine="5"/>
        <w:jc w:val="left"/>
        <w:rPr>
          <w:rFonts w:ascii="Arial"/>
          <w:sz w:val="14"/>
        </w:rPr>
      </w:pPr>
      <w:r>
        <w:rPr/>
        <w:br w:type="column"/>
      </w:r>
      <w:r>
        <w:rPr>
          <w:rFonts w:ascii="Arial"/>
          <w:spacing w:val="-2"/>
          <w:sz w:val="14"/>
        </w:rPr>
        <w:t>Write</w:t>
      </w:r>
      <w:r>
        <w:rPr>
          <w:rFonts w:ascii="Arial"/>
          <w:spacing w:val="40"/>
          <w:sz w:val="14"/>
        </w:rPr>
        <w:t> </w:t>
      </w:r>
      <w:r>
        <w:rPr>
          <w:rFonts w:ascii="Arial"/>
          <w:spacing w:val="-4"/>
          <w:sz w:val="14"/>
        </w:rPr>
        <w:t>Code</w:t>
      </w:r>
    </w:p>
    <w:p>
      <w:pPr>
        <w:pStyle w:val="BodyText"/>
        <w:spacing w:before="3"/>
        <w:rPr>
          <w:rFonts w:ascii="Arial"/>
          <w:sz w:val="14"/>
        </w:rPr>
      </w:pPr>
      <w:r>
        <w:rPr/>
        <w:br w:type="column"/>
      </w:r>
      <w:r>
        <w:rPr>
          <w:rFonts w:ascii="Arial"/>
          <w:sz w:val="14"/>
        </w:rPr>
      </w:r>
    </w:p>
    <w:p>
      <w:pPr>
        <w:spacing w:before="0"/>
        <w:ind w:left="0" w:right="0" w:firstLine="0"/>
        <w:jc w:val="right"/>
        <w:rPr>
          <w:rFonts w:ascii="Arial"/>
          <w:sz w:val="14"/>
        </w:rPr>
      </w:pPr>
      <w:r>
        <w:rPr>
          <w:rFonts w:ascii="Arial"/>
          <w:spacing w:val="-2"/>
          <w:sz w:val="14"/>
        </w:rPr>
        <w:t>Accelerations</w:t>
      </w:r>
    </w:p>
    <w:p>
      <w:pPr>
        <w:spacing w:before="39"/>
        <w:ind w:left="239" w:right="0" w:firstLine="0"/>
        <w:jc w:val="center"/>
        <w:rPr>
          <w:rFonts w:ascii="Arial"/>
          <w:sz w:val="14"/>
        </w:rPr>
      </w:pPr>
      <w:r>
        <w:rPr/>
        <w:br w:type="column"/>
      </w:r>
      <w:r>
        <w:rPr>
          <w:rFonts w:ascii="Arial"/>
          <w:spacing w:val="-2"/>
          <w:sz w:val="14"/>
        </w:rPr>
        <w:t>Results</w:t>
      </w:r>
    </w:p>
    <w:p>
      <w:pPr>
        <w:spacing w:after="0"/>
        <w:jc w:val="center"/>
        <w:rPr>
          <w:rFonts w:ascii="Arial"/>
          <w:sz w:val="14"/>
        </w:rPr>
        <w:sectPr>
          <w:type w:val="continuous"/>
          <w:pgSz w:w="12240" w:h="15840"/>
          <w:pgMar w:header="819" w:footer="1204" w:top="700" w:bottom="280" w:left="720" w:right="360"/>
          <w:cols w:num="4" w:equalWidth="0">
            <w:col w:w="5410" w:space="40"/>
            <w:col w:w="536" w:space="39"/>
            <w:col w:w="2640" w:space="39"/>
            <w:col w:w="2456"/>
          </w:cols>
        </w:sect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
        <w:rPr>
          <w:rFonts w:ascii="Arial"/>
          <w:sz w:val="18"/>
        </w:rPr>
      </w:pPr>
    </w:p>
    <w:p>
      <w:pPr>
        <w:spacing w:before="0"/>
        <w:ind w:left="3420" w:right="0" w:firstLine="0"/>
        <w:jc w:val="left"/>
        <w:rPr>
          <w:rFonts w:ascii="Arial"/>
          <w:b/>
          <w:sz w:val="18"/>
        </w:rPr>
      </w:pPr>
      <w:r>
        <w:rPr>
          <w:rFonts w:ascii="Arial"/>
          <w:b/>
          <w:sz w:val="18"/>
        </w:rPr>
        <w:t>Human </w:t>
      </w:r>
      <w:r>
        <w:rPr>
          <w:rFonts w:ascii="Arial"/>
          <w:b/>
          <w:spacing w:val="-2"/>
          <w:sz w:val="18"/>
        </w:rPr>
        <w:t>Developed</w:t>
      </w:r>
    </w:p>
    <w:p>
      <w:pPr>
        <w:pStyle w:val="BodyText"/>
        <w:spacing w:line="264" w:lineRule="auto" w:before="149"/>
        <w:ind w:left="3420" w:right="722"/>
      </w:pPr>
      <w:r>
        <w:rPr/>
        <w:t>Figure</w:t>
      </w:r>
      <w:r>
        <w:rPr>
          <w:spacing w:val="-3"/>
        </w:rPr>
        <w:t> </w:t>
      </w:r>
      <w:r>
        <w:rPr/>
        <w:t>T1-6(a)</w:t>
      </w:r>
      <w:r>
        <w:rPr>
          <w:spacing w:val="-5"/>
        </w:rPr>
        <w:t> </w:t>
      </w:r>
      <w:r>
        <w:rPr/>
        <w:t>represents</w:t>
      </w:r>
      <w:r>
        <w:rPr>
          <w:spacing w:val="-5"/>
        </w:rPr>
        <w:t> </w:t>
      </w:r>
      <w:r>
        <w:rPr/>
        <w:t>the</w:t>
      </w:r>
      <w:r>
        <w:rPr>
          <w:spacing w:val="-4"/>
        </w:rPr>
        <w:t> </w:t>
      </w:r>
      <w:r>
        <w:rPr/>
        <w:t>process</w:t>
      </w:r>
      <w:r>
        <w:rPr>
          <w:spacing w:val="-5"/>
        </w:rPr>
        <w:t> </w:t>
      </w:r>
      <w:r>
        <w:rPr/>
        <w:t>of</w:t>
      </w:r>
      <w:r>
        <w:rPr>
          <w:spacing w:val="-5"/>
        </w:rPr>
        <w:t> </w:t>
      </w:r>
      <w:r>
        <w:rPr/>
        <w:t>generating</w:t>
      </w:r>
      <w:r>
        <w:rPr>
          <w:spacing w:val="-5"/>
        </w:rPr>
        <w:t> </w:t>
      </w:r>
      <w:r>
        <w:rPr/>
        <w:t>equations</w:t>
      </w:r>
      <w:r>
        <w:rPr>
          <w:spacing w:val="-5"/>
        </w:rPr>
        <w:t> </w:t>
      </w:r>
      <w:r>
        <w:rPr/>
        <w:t>of</w:t>
      </w:r>
      <w:r>
        <w:rPr>
          <w:spacing w:val="-5"/>
        </w:rPr>
        <w:t> </w:t>
      </w:r>
      <w:r>
        <w:rPr/>
        <w:t>motion</w:t>
      </w:r>
      <w:r>
        <w:rPr>
          <w:spacing w:val="-5"/>
        </w:rPr>
        <w:t> </w:t>
      </w:r>
      <w:r>
        <w:rPr/>
        <w:t>by</w:t>
      </w:r>
      <w:r>
        <w:rPr>
          <w:spacing w:val="-5"/>
        </w:rPr>
        <w:t> </w:t>
      </w:r>
      <w:r>
        <w:rPr/>
        <w:t>hand.</w:t>
      </w:r>
      <w:r>
        <w:rPr>
          <w:spacing w:val="40"/>
        </w:rPr>
        <w:t> </w:t>
      </w:r>
      <w:r>
        <w:rPr/>
        <w:t>Engi-neers work from a specification of the system parameters to develop the explicit equa-tions of motion of that system.</w:t>
      </w:r>
      <w:r>
        <w:rPr>
          <w:spacing w:val="40"/>
        </w:rPr>
        <w:t> </w:t>
      </w:r>
      <w:r>
        <w:rPr/>
        <w:t>These equations are then coded in a programming language, such as a Fortran or C subroutine.</w:t>
      </w:r>
    </w:p>
    <w:p>
      <w:pPr>
        <w:pStyle w:val="BodyText"/>
        <w:spacing w:before="118"/>
      </w:pPr>
    </w:p>
    <w:p>
      <w:pPr>
        <w:pStyle w:val="BodyText"/>
        <w:spacing w:line="264" w:lineRule="auto"/>
        <w:ind w:left="3420" w:right="717"/>
      </w:pPr>
      <w:r>
        <w:rPr/>
        <w:t>This routine is then incorporated into a larger (often pre-existing) simulation frame-work.</w:t>
      </w:r>
      <w:r>
        <w:rPr>
          <w:spacing w:val="40"/>
        </w:rPr>
        <w:t> </w:t>
      </w:r>
      <w:r>
        <w:rPr/>
        <w:t>The</w:t>
      </w:r>
      <w:r>
        <w:rPr>
          <w:spacing w:val="-2"/>
        </w:rPr>
        <w:t> </w:t>
      </w:r>
      <w:r>
        <w:rPr/>
        <w:t>complete</w:t>
      </w:r>
      <w:r>
        <w:rPr>
          <w:spacing w:val="-2"/>
        </w:rPr>
        <w:t> </w:t>
      </w:r>
      <w:r>
        <w:rPr/>
        <w:t>simulation</w:t>
      </w:r>
      <w:r>
        <w:rPr>
          <w:spacing w:val="-2"/>
        </w:rPr>
        <w:t> </w:t>
      </w:r>
      <w:r>
        <w:rPr/>
        <w:t>maintains</w:t>
      </w:r>
      <w:r>
        <w:rPr>
          <w:spacing w:val="-3"/>
        </w:rPr>
        <w:t> </w:t>
      </w:r>
      <w:r>
        <w:rPr/>
        <w:t>the</w:t>
      </w:r>
      <w:r>
        <w:rPr>
          <w:spacing w:val="-2"/>
        </w:rPr>
        <w:t> </w:t>
      </w:r>
      <w:r>
        <w:rPr/>
        <w:t>system</w:t>
      </w:r>
      <w:r>
        <w:rPr>
          <w:spacing w:val="-2"/>
        </w:rPr>
        <w:t> </w:t>
      </w:r>
      <w:r>
        <w:rPr/>
        <w:t>state</w:t>
      </w:r>
      <w:r>
        <w:rPr>
          <w:spacing w:val="-2"/>
        </w:rPr>
        <w:t> </w:t>
      </w:r>
      <w:r>
        <w:rPr/>
        <w:t>vector,</w:t>
      </w:r>
      <w:r>
        <w:rPr>
          <w:spacing w:val="-2"/>
        </w:rPr>
        <w:t> </w:t>
      </w:r>
      <w:r>
        <w:rPr/>
        <w:t>and</w:t>
      </w:r>
      <w:r>
        <w:rPr>
          <w:spacing w:val="-2"/>
        </w:rPr>
        <w:t> </w:t>
      </w:r>
      <w:r>
        <w:rPr/>
        <w:t>uses</w:t>
      </w:r>
      <w:r>
        <w:rPr>
          <w:spacing w:val="-3"/>
        </w:rPr>
        <w:t> </w:t>
      </w:r>
      <w:r>
        <w:rPr/>
        <w:t>it</w:t>
      </w:r>
      <w:r>
        <w:rPr>
          <w:spacing w:val="-2"/>
        </w:rPr>
        <w:t> </w:t>
      </w:r>
      <w:r>
        <w:rPr/>
        <w:t>in</w:t>
      </w:r>
      <w:r>
        <w:rPr>
          <w:spacing w:val="-2"/>
        </w:rPr>
        <w:t> </w:t>
      </w:r>
      <w:r>
        <w:rPr/>
        <w:t>combi-nation with external commands to compute forces and torques.</w:t>
      </w:r>
      <w:r>
        <w:rPr>
          <w:spacing w:val="40"/>
        </w:rPr>
        <w:t> </w:t>
      </w:r>
      <w:r>
        <w:rPr/>
        <w:t>These forces and torques</w:t>
      </w:r>
      <w:r>
        <w:rPr>
          <w:spacing w:val="-6"/>
        </w:rPr>
        <w:t> </w:t>
      </w:r>
      <w:r>
        <w:rPr/>
        <w:t>are</w:t>
      </w:r>
      <w:r>
        <w:rPr>
          <w:spacing w:val="-4"/>
        </w:rPr>
        <w:t> </w:t>
      </w:r>
      <w:r>
        <w:rPr/>
        <w:t>passed</w:t>
      </w:r>
      <w:r>
        <w:rPr>
          <w:spacing w:val="-4"/>
        </w:rPr>
        <w:t> </w:t>
      </w:r>
      <w:r>
        <w:rPr/>
        <w:t>to</w:t>
      </w:r>
      <w:r>
        <w:rPr>
          <w:spacing w:val="-4"/>
        </w:rPr>
        <w:t> </w:t>
      </w:r>
      <w:r>
        <w:rPr/>
        <w:t>the</w:t>
      </w:r>
      <w:r>
        <w:rPr>
          <w:spacing w:val="-4"/>
        </w:rPr>
        <w:t> </w:t>
      </w:r>
      <w:r>
        <w:rPr/>
        <w:t>hand-generated</w:t>
      </w:r>
      <w:r>
        <w:rPr>
          <w:spacing w:val="-4"/>
        </w:rPr>
        <w:t> </w:t>
      </w:r>
      <w:r>
        <w:rPr/>
        <w:t>routine</w:t>
      </w:r>
      <w:r>
        <w:rPr>
          <w:spacing w:val="-4"/>
        </w:rPr>
        <w:t> </w:t>
      </w:r>
      <w:r>
        <w:rPr/>
        <w:t>which</w:t>
      </w:r>
      <w:r>
        <w:rPr>
          <w:spacing w:val="-4"/>
        </w:rPr>
        <w:t> </w:t>
      </w:r>
      <w:r>
        <w:rPr/>
        <w:t>computes</w:t>
      </w:r>
      <w:r>
        <w:rPr>
          <w:spacing w:val="-4"/>
        </w:rPr>
        <w:t> </w:t>
      </w:r>
      <w:r>
        <w:rPr/>
        <w:t>the</w:t>
      </w:r>
      <w:r>
        <w:rPr>
          <w:spacing w:val="-4"/>
        </w:rPr>
        <w:t> </w:t>
      </w:r>
      <w:r>
        <w:rPr/>
        <w:t>resultant</w:t>
      </w:r>
      <w:r>
        <w:rPr>
          <w:spacing w:val="-4"/>
        </w:rPr>
        <w:t> </w:t>
      </w:r>
      <w:r>
        <w:rPr/>
        <w:t>accelera-tions.</w:t>
      </w:r>
      <w:r>
        <w:rPr>
          <w:spacing w:val="40"/>
        </w:rPr>
        <w:t> </w:t>
      </w:r>
      <w:r>
        <w:rPr/>
        <w:t>These accelerations are then integrated by a suitable numerical method and used to</w:t>
      </w:r>
      <w:r>
        <w:rPr>
          <w:spacing w:val="-2"/>
        </w:rPr>
        <w:t> </w:t>
      </w:r>
      <w:r>
        <w:rPr/>
        <w:t>modify</w:t>
      </w:r>
      <w:r>
        <w:rPr>
          <w:spacing w:val="-2"/>
        </w:rPr>
        <w:t> </w:t>
      </w:r>
      <w:r>
        <w:rPr/>
        <w:t>the</w:t>
      </w:r>
      <w:r>
        <w:rPr>
          <w:spacing w:val="-2"/>
        </w:rPr>
        <w:t> </w:t>
      </w:r>
      <w:r>
        <w:rPr/>
        <w:t>simulation’s</w:t>
      </w:r>
      <w:r>
        <w:rPr>
          <w:spacing w:val="-3"/>
        </w:rPr>
        <w:t> </w:t>
      </w:r>
      <w:r>
        <w:rPr/>
        <w:t>representation</w:t>
      </w:r>
      <w:r>
        <w:rPr>
          <w:spacing w:val="-2"/>
        </w:rPr>
        <w:t> </w:t>
      </w:r>
      <w:r>
        <w:rPr/>
        <w:t>of</w:t>
      </w:r>
      <w:r>
        <w:rPr>
          <w:spacing w:val="-2"/>
        </w:rPr>
        <w:t> </w:t>
      </w:r>
      <w:r>
        <w:rPr/>
        <w:t>the</w:t>
      </w:r>
      <w:r>
        <w:rPr>
          <w:spacing w:val="-2"/>
        </w:rPr>
        <w:t> </w:t>
      </w:r>
      <w:r>
        <w:rPr/>
        <w:t>system</w:t>
      </w:r>
      <w:r>
        <w:rPr>
          <w:spacing w:val="-2"/>
        </w:rPr>
        <w:t> </w:t>
      </w:r>
      <w:r>
        <w:rPr/>
        <w:t>state,</w:t>
      </w:r>
      <w:r>
        <w:rPr>
          <w:spacing w:val="-2"/>
        </w:rPr>
        <w:t> </w:t>
      </w:r>
      <w:r>
        <w:rPr/>
        <w:t>which</w:t>
      </w:r>
      <w:r>
        <w:rPr>
          <w:spacing w:val="-2"/>
        </w:rPr>
        <w:t> </w:t>
      </w:r>
      <w:r>
        <w:rPr/>
        <w:t>is</w:t>
      </w:r>
      <w:r>
        <w:rPr>
          <w:spacing w:val="-3"/>
        </w:rPr>
        <w:t> </w:t>
      </w:r>
      <w:r>
        <w:rPr/>
        <w:t>monitored</w:t>
      </w:r>
      <w:r>
        <w:rPr>
          <w:spacing w:val="-2"/>
        </w:rPr>
        <w:t> </w:t>
      </w:r>
      <w:r>
        <w:rPr/>
        <w:t>to</w:t>
      </w:r>
      <w:r>
        <w:rPr>
          <w:spacing w:val="-2"/>
        </w:rPr>
        <w:t> </w:t>
      </w:r>
      <w:r>
        <w:rPr/>
        <w:t>ob-tain</w:t>
      </w:r>
      <w:r>
        <w:rPr>
          <w:spacing w:val="-1"/>
        </w:rPr>
        <w:t> </w:t>
      </w:r>
      <w:r>
        <w:rPr/>
        <w:t>information</w:t>
      </w:r>
      <w:r>
        <w:rPr>
          <w:spacing w:val="-1"/>
        </w:rPr>
        <w:t> </w:t>
      </w:r>
      <w:r>
        <w:rPr/>
        <w:t>about</w:t>
      </w:r>
      <w:r>
        <w:rPr>
          <w:spacing w:val="-1"/>
        </w:rPr>
        <w:t> </w:t>
      </w:r>
      <w:r>
        <w:rPr/>
        <w:t>the</w:t>
      </w:r>
      <w:r>
        <w:rPr>
          <w:spacing w:val="-1"/>
        </w:rPr>
        <w:t> </w:t>
      </w:r>
      <w:r>
        <w:rPr/>
        <w:t>system’s</w:t>
      </w:r>
      <w:r>
        <w:rPr>
          <w:spacing w:val="-2"/>
        </w:rPr>
        <w:t> </w:t>
      </w:r>
      <w:r>
        <w:rPr/>
        <w:t>behavior.</w:t>
      </w:r>
      <w:r>
        <w:rPr>
          <w:spacing w:val="40"/>
        </w:rPr>
        <w:t> </w:t>
      </w:r>
      <w:r>
        <w:rPr/>
        <w:t>The</w:t>
      </w:r>
      <w:r>
        <w:rPr>
          <w:spacing w:val="-1"/>
        </w:rPr>
        <w:t> </w:t>
      </w:r>
      <w:r>
        <w:rPr/>
        <w:t>process</w:t>
      </w:r>
      <w:r>
        <w:rPr>
          <w:spacing w:val="-2"/>
        </w:rPr>
        <w:t> </w:t>
      </w:r>
      <w:r>
        <w:rPr/>
        <w:t>is</w:t>
      </w:r>
      <w:r>
        <w:rPr>
          <w:spacing w:val="-2"/>
        </w:rPr>
        <w:t> </w:t>
      </w:r>
      <w:r>
        <w:rPr/>
        <w:t>repeated</w:t>
      </w:r>
      <w:r>
        <w:rPr>
          <w:spacing w:val="-1"/>
        </w:rPr>
        <w:t> </w:t>
      </w:r>
      <w:r>
        <w:rPr/>
        <w:t>at</w:t>
      </w:r>
      <w:r>
        <w:rPr>
          <w:spacing w:val="-1"/>
        </w:rPr>
        <w:t> </w:t>
      </w:r>
      <w:r>
        <w:rPr/>
        <w:t>each</w:t>
      </w:r>
      <w:r>
        <w:rPr>
          <w:spacing w:val="-1"/>
        </w:rPr>
        <w:t> </w:t>
      </w:r>
      <w:r>
        <w:rPr/>
        <w:t>time</w:t>
      </w:r>
      <w:r>
        <w:rPr>
          <w:spacing w:val="-1"/>
        </w:rPr>
        <w:t> </w:t>
      </w:r>
      <w:r>
        <w:rPr/>
        <w:t>step during the simulation.</w:t>
      </w:r>
    </w:p>
    <w:p>
      <w:pPr>
        <w:pStyle w:val="BodyText"/>
        <w:spacing w:after="0" w:line="264" w:lineRule="auto"/>
        <w:sectPr>
          <w:type w:val="continuous"/>
          <w:pgSz w:w="12240" w:h="15840"/>
          <w:pgMar w:header="819" w:footer="1204" w:top="700" w:bottom="280" w:left="720" w:right="360"/>
        </w:sectPr>
      </w:pPr>
    </w:p>
    <w:p>
      <w:pPr>
        <w:pStyle w:val="BodyText"/>
        <w:rPr>
          <w:sz w:val="18"/>
        </w:rPr>
      </w:pPr>
    </w:p>
    <w:p>
      <w:pPr>
        <w:pStyle w:val="BodyText"/>
        <w:rPr>
          <w:sz w:val="18"/>
        </w:rPr>
      </w:pPr>
    </w:p>
    <w:p>
      <w:pPr>
        <w:pStyle w:val="BodyText"/>
        <w:spacing w:before="145"/>
        <w:rPr>
          <w:sz w:val="18"/>
        </w:rPr>
      </w:pPr>
    </w:p>
    <w:p>
      <w:pPr>
        <w:spacing w:before="1"/>
        <w:ind w:left="3060" w:right="0" w:firstLine="0"/>
        <w:jc w:val="left"/>
        <w:rPr>
          <w:rFonts w:ascii="Arial"/>
          <w:b/>
          <w:sz w:val="18"/>
        </w:rPr>
      </w:pPr>
      <w:r>
        <w:rPr>
          <w:rFonts w:ascii="Arial"/>
          <w:b/>
          <w:sz w:val="18"/>
        </w:rPr>
        <w:t>Numerical </w:t>
      </w:r>
      <w:r>
        <w:rPr>
          <w:rFonts w:ascii="Arial"/>
          <w:b/>
          <w:spacing w:val="-2"/>
          <w:sz w:val="18"/>
        </w:rPr>
        <w:t>Codes</w:t>
      </w:r>
    </w:p>
    <w:p>
      <w:pPr>
        <w:pStyle w:val="BodyText"/>
        <w:spacing w:line="249" w:lineRule="auto" w:before="32"/>
        <w:ind w:left="3060" w:right="1096"/>
      </w:pPr>
      <w:r>
        <w:rPr/>
        <w:t>As may be apparent from the above discussion, generating an executable model of a system’s</w:t>
      </w:r>
      <w:r>
        <w:rPr>
          <w:spacing w:val="-4"/>
        </w:rPr>
        <w:t> </w:t>
      </w:r>
      <w:r>
        <w:rPr/>
        <w:t>dynamic</w:t>
      </w:r>
      <w:r>
        <w:rPr>
          <w:spacing w:val="-4"/>
        </w:rPr>
        <w:t> </w:t>
      </w:r>
      <w:r>
        <w:rPr/>
        <w:t>behavior</w:t>
      </w:r>
      <w:r>
        <w:rPr>
          <w:spacing w:val="-4"/>
        </w:rPr>
        <w:t> </w:t>
      </w:r>
      <w:r>
        <w:rPr/>
        <w:t>is</w:t>
      </w:r>
      <w:r>
        <w:rPr>
          <w:spacing w:val="-4"/>
        </w:rPr>
        <w:t> </w:t>
      </w:r>
      <w:r>
        <w:rPr/>
        <w:t>an</w:t>
      </w:r>
      <w:r>
        <w:rPr>
          <w:spacing w:val="-4"/>
        </w:rPr>
        <w:t> </w:t>
      </w:r>
      <w:r>
        <w:rPr>
          <w:i/>
        </w:rPr>
        <w:t>ideal</w:t>
      </w:r>
      <w:r>
        <w:rPr>
          <w:i/>
          <w:spacing w:val="-4"/>
        </w:rPr>
        <w:t> </w:t>
      </w:r>
      <w:r>
        <w:rPr>
          <w:i/>
        </w:rPr>
        <w:t>task</w:t>
      </w:r>
      <w:r>
        <w:rPr>
          <w:i/>
          <w:spacing w:val="-4"/>
        </w:rPr>
        <w:t> </w:t>
      </w:r>
      <w:r>
        <w:rPr>
          <w:i/>
        </w:rPr>
        <w:t>for</w:t>
      </w:r>
      <w:r>
        <w:rPr>
          <w:i/>
          <w:spacing w:val="-4"/>
        </w:rPr>
        <w:t> </w:t>
      </w:r>
      <w:r>
        <w:rPr>
          <w:i/>
        </w:rPr>
        <w:t>a</w:t>
      </w:r>
      <w:r>
        <w:rPr>
          <w:i/>
          <w:spacing w:val="-4"/>
        </w:rPr>
        <w:t> </w:t>
      </w:r>
      <w:r>
        <w:rPr>
          <w:i/>
        </w:rPr>
        <w:t>computer</w:t>
      </w:r>
      <w:r>
        <w:rPr>
          <w:i/>
          <w:spacing w:val="-3"/>
        </w:rPr>
        <w:t> </w:t>
      </w:r>
      <w:r>
        <w:rPr/>
        <w:t>to</w:t>
      </w:r>
      <w:r>
        <w:rPr>
          <w:spacing w:val="-4"/>
        </w:rPr>
        <w:t> </w:t>
      </w:r>
      <w:r>
        <w:rPr/>
        <w:t>do.</w:t>
      </w:r>
      <w:r>
        <w:rPr>
          <w:spacing w:val="40"/>
        </w:rPr>
        <w:t> </w:t>
      </w:r>
      <w:r>
        <w:rPr/>
        <w:t>It</w:t>
      </w:r>
      <w:r>
        <w:rPr>
          <w:spacing w:val="-4"/>
        </w:rPr>
        <w:t> </w:t>
      </w:r>
      <w:r>
        <w:rPr/>
        <w:t>is</w:t>
      </w:r>
      <w:r>
        <w:rPr>
          <w:spacing w:val="-4"/>
        </w:rPr>
        <w:t> </w:t>
      </w:r>
      <w:r>
        <w:rPr/>
        <w:t>a</w:t>
      </w:r>
      <w:r>
        <w:rPr>
          <w:spacing w:val="-4"/>
        </w:rPr>
        <w:t> </w:t>
      </w:r>
      <w:r>
        <w:rPr/>
        <w:t>shame</w:t>
      </w:r>
      <w:r>
        <w:rPr>
          <w:spacing w:val="-4"/>
        </w:rPr>
        <w:t> </w:t>
      </w:r>
      <w:r>
        <w:rPr/>
        <w:t>to</w:t>
      </w:r>
      <w:r>
        <w:rPr>
          <w:spacing w:val="-4"/>
        </w:rPr>
        <w:t> </w:t>
      </w:r>
      <w:r>
        <w:rPr/>
        <w:t>waste the</w:t>
      </w:r>
      <w:r>
        <w:rPr>
          <w:spacing w:val="-12"/>
        </w:rPr>
        <w:t> </w:t>
      </w:r>
      <w:r>
        <w:rPr/>
        <w:t>creativity</w:t>
      </w:r>
      <w:r>
        <w:rPr>
          <w:spacing w:val="-12"/>
        </w:rPr>
        <w:t> </w:t>
      </w:r>
      <w:r>
        <w:rPr/>
        <w:t>and</w:t>
      </w:r>
      <w:r>
        <w:rPr>
          <w:spacing w:val="-12"/>
        </w:rPr>
        <w:t> </w:t>
      </w:r>
      <w:r>
        <w:rPr/>
        <w:t>engineering</w:t>
      </w:r>
      <w:r>
        <w:rPr>
          <w:spacing w:val="-12"/>
        </w:rPr>
        <w:t> </w:t>
      </w:r>
      <w:r>
        <w:rPr/>
        <w:t>judgement</w:t>
      </w:r>
      <w:r>
        <w:rPr>
          <w:spacing w:val="-12"/>
        </w:rPr>
        <w:t> </w:t>
      </w:r>
      <w:r>
        <w:rPr/>
        <w:t>of</w:t>
      </w:r>
      <w:r>
        <w:rPr>
          <w:spacing w:val="-12"/>
        </w:rPr>
        <w:t> </w:t>
      </w:r>
      <w:r>
        <w:rPr/>
        <w:t>a</w:t>
      </w:r>
      <w:r>
        <w:rPr>
          <w:spacing w:val="-12"/>
        </w:rPr>
        <w:t> </w:t>
      </w:r>
      <w:r>
        <w:rPr/>
        <w:t>valuable</w:t>
      </w:r>
      <w:r>
        <w:rPr>
          <w:spacing w:val="-12"/>
        </w:rPr>
        <w:t> </w:t>
      </w:r>
      <w:r>
        <w:rPr/>
        <w:t>human</w:t>
      </w:r>
      <w:r>
        <w:rPr>
          <w:spacing w:val="-12"/>
        </w:rPr>
        <w:t> </w:t>
      </w:r>
      <w:r>
        <w:rPr/>
        <w:t>being</w:t>
      </w:r>
      <w:r>
        <w:rPr>
          <w:spacing w:val="-12"/>
        </w:rPr>
        <w:t> </w:t>
      </w:r>
      <w:r>
        <w:rPr/>
        <w:t>on</w:t>
      </w:r>
      <w:r>
        <w:rPr>
          <w:spacing w:val="-12"/>
        </w:rPr>
        <w:t> </w:t>
      </w:r>
      <w:r>
        <w:rPr/>
        <w:t>this</w:t>
      </w:r>
      <w:r>
        <w:rPr>
          <w:spacing w:val="-12"/>
        </w:rPr>
        <w:t> </w:t>
      </w:r>
      <w:r>
        <w:rPr/>
        <w:t>tedious</w:t>
      </w:r>
      <w:r>
        <w:rPr>
          <w:spacing w:val="-12"/>
        </w:rPr>
        <w:t> </w:t>
      </w:r>
      <w:r>
        <w:rPr/>
        <w:t>task. In</w:t>
      </w:r>
      <w:r>
        <w:rPr>
          <w:spacing w:val="-7"/>
        </w:rPr>
        <w:t> </w:t>
      </w:r>
      <w:r>
        <w:rPr/>
        <w:t>recognition</w:t>
      </w:r>
      <w:r>
        <w:rPr>
          <w:spacing w:val="-7"/>
        </w:rPr>
        <w:t> </w:t>
      </w:r>
      <w:r>
        <w:rPr/>
        <w:t>of</w:t>
      </w:r>
      <w:r>
        <w:rPr>
          <w:spacing w:val="-7"/>
        </w:rPr>
        <w:t> </w:t>
      </w:r>
      <w:r>
        <w:rPr/>
        <w:t>this,</w:t>
      </w:r>
      <w:r>
        <w:rPr>
          <w:spacing w:val="-7"/>
        </w:rPr>
        <w:t> </w:t>
      </w:r>
      <w:r>
        <w:rPr/>
        <w:t>computer</w:t>
      </w:r>
      <w:r>
        <w:rPr>
          <w:spacing w:val="-7"/>
        </w:rPr>
        <w:t> </w:t>
      </w:r>
      <w:r>
        <w:rPr/>
        <w:t>codes</w:t>
      </w:r>
      <w:r>
        <w:rPr>
          <w:spacing w:val="-7"/>
        </w:rPr>
        <w:t> </w:t>
      </w:r>
      <w:r>
        <w:rPr/>
        <w:t>have</w:t>
      </w:r>
      <w:r>
        <w:rPr>
          <w:spacing w:val="-6"/>
        </w:rPr>
        <w:t> </w:t>
      </w:r>
      <w:r>
        <w:rPr/>
        <w:t>been</w:t>
      </w:r>
      <w:r>
        <w:rPr>
          <w:spacing w:val="-7"/>
        </w:rPr>
        <w:t> </w:t>
      </w:r>
      <w:r>
        <w:rPr/>
        <w:t>available</w:t>
      </w:r>
      <w:r>
        <w:rPr>
          <w:spacing w:val="-6"/>
        </w:rPr>
        <w:t> </w:t>
      </w:r>
      <w:r>
        <w:rPr/>
        <w:t>since</w:t>
      </w:r>
      <w:r>
        <w:rPr>
          <w:spacing w:val="-6"/>
        </w:rPr>
        <w:t> </w:t>
      </w:r>
      <w:r>
        <w:rPr/>
        <w:t>the</w:t>
      </w:r>
      <w:r>
        <w:rPr>
          <w:spacing w:val="-6"/>
        </w:rPr>
        <w:t> </w:t>
      </w:r>
      <w:r>
        <w:rPr/>
        <w:t>early</w:t>
      </w:r>
      <w:r>
        <w:rPr>
          <w:spacing w:val="-7"/>
        </w:rPr>
        <w:t> </w:t>
      </w:r>
      <w:r>
        <w:rPr/>
        <w:t>1970’s</w:t>
      </w:r>
      <w:r>
        <w:rPr>
          <w:spacing w:val="-7"/>
        </w:rPr>
        <w:t> </w:t>
      </w:r>
      <w:r>
        <w:rPr/>
        <w:t>which contain generic </w:t>
      </w:r>
      <w:r>
        <w:rPr>
          <w:i/>
        </w:rPr>
        <w:t>numerical codes </w:t>
      </w:r>
      <w:r>
        <w:rPr/>
        <w:t>for the equations of motion of multibody systems.</w:t>
      </w:r>
    </w:p>
    <w:p>
      <w:pPr>
        <w:pStyle w:val="BodyText"/>
        <w:spacing w:line="249" w:lineRule="auto" w:before="4"/>
        <w:ind w:left="3060" w:right="1096"/>
      </w:pPr>
      <w:r>
        <w:rPr/>
        <w:t>These codes</w:t>
      </w:r>
      <w:r>
        <w:rPr>
          <w:spacing w:val="-1"/>
        </w:rPr>
        <w:t> </w:t>
      </w:r>
      <w:r>
        <w:rPr/>
        <w:t>can be used to model system dynamics</w:t>
      </w:r>
      <w:r>
        <w:rPr>
          <w:spacing w:val="-1"/>
        </w:rPr>
        <w:t> </w:t>
      </w:r>
      <w:r>
        <w:rPr/>
        <w:t>in the same way as</w:t>
      </w:r>
      <w:r>
        <w:rPr>
          <w:spacing w:val="-1"/>
        </w:rPr>
        <w:t> </w:t>
      </w:r>
      <w:r>
        <w:rPr/>
        <w:t>a hand-written routine containing specific equations of motion.</w:t>
      </w:r>
      <w:r>
        <w:rPr>
          <w:spacing w:val="40"/>
        </w:rPr>
        <w:t> </w:t>
      </w:r>
      <w:r>
        <w:rPr/>
        <w:t>Figure T1-6(b) shows how a general purpose</w:t>
      </w:r>
      <w:r>
        <w:rPr>
          <w:spacing w:val="-3"/>
        </w:rPr>
        <w:t> </w:t>
      </w:r>
      <w:r>
        <w:rPr/>
        <w:t>code</w:t>
      </w:r>
      <w:r>
        <w:rPr>
          <w:spacing w:val="-3"/>
        </w:rPr>
        <w:t> </w:t>
      </w:r>
      <w:r>
        <w:rPr/>
        <w:t>can</w:t>
      </w:r>
      <w:r>
        <w:rPr>
          <w:spacing w:val="-3"/>
        </w:rPr>
        <w:t> </w:t>
      </w:r>
      <w:r>
        <w:rPr/>
        <w:t>be</w:t>
      </w:r>
      <w:r>
        <w:rPr>
          <w:spacing w:val="-3"/>
        </w:rPr>
        <w:t> </w:t>
      </w:r>
      <w:r>
        <w:rPr/>
        <w:t>used</w:t>
      </w:r>
      <w:r>
        <w:rPr>
          <w:spacing w:val="-3"/>
        </w:rPr>
        <w:t> </w:t>
      </w:r>
      <w:r>
        <w:rPr/>
        <w:t>instead</w:t>
      </w:r>
      <w:r>
        <w:rPr>
          <w:spacing w:val="-3"/>
        </w:rPr>
        <w:t> </w:t>
      </w:r>
      <w:r>
        <w:rPr/>
        <w:t>of</w:t>
      </w:r>
      <w:r>
        <w:rPr>
          <w:spacing w:val="-3"/>
        </w:rPr>
        <w:t> </w:t>
      </w:r>
      <w:r>
        <w:rPr/>
        <w:t>the</w:t>
      </w:r>
      <w:r>
        <w:rPr>
          <w:spacing w:val="-3"/>
        </w:rPr>
        <w:t> </w:t>
      </w:r>
      <w:r>
        <w:rPr/>
        <w:t>hand-written</w:t>
      </w:r>
      <w:r>
        <w:rPr>
          <w:spacing w:val="-3"/>
        </w:rPr>
        <w:t> </w:t>
      </w:r>
      <w:r>
        <w:rPr/>
        <w:t>code</w:t>
      </w:r>
      <w:r>
        <w:rPr>
          <w:spacing w:val="-3"/>
        </w:rPr>
        <w:t> </w:t>
      </w:r>
      <w:r>
        <w:rPr/>
        <w:t>in</w:t>
      </w:r>
      <w:r>
        <w:rPr>
          <w:spacing w:val="-3"/>
        </w:rPr>
        <w:t> </w:t>
      </w:r>
      <w:r>
        <w:rPr/>
        <w:t>Figure</w:t>
      </w:r>
      <w:r>
        <w:rPr>
          <w:spacing w:val="-3"/>
        </w:rPr>
        <w:t> </w:t>
      </w:r>
      <w:r>
        <w:rPr/>
        <w:t>T1-6(a).</w:t>
      </w:r>
      <w:r>
        <w:rPr>
          <w:spacing w:val="40"/>
        </w:rPr>
        <w:t> </w:t>
      </w:r>
      <w:r>
        <w:rPr/>
        <w:t>The</w:t>
      </w:r>
      <w:r>
        <w:rPr>
          <w:spacing w:val="-3"/>
        </w:rPr>
        <w:t> </w:t>
      </w:r>
      <w:r>
        <w:rPr/>
        <w:t>spe-cific system parameters are provided to the multibody code at simulation run time.</w:t>
      </w:r>
    </w:p>
    <w:p>
      <w:pPr>
        <w:pStyle w:val="BodyText"/>
        <w:spacing w:line="249" w:lineRule="auto" w:before="3"/>
        <w:ind w:left="3060" w:right="1096"/>
      </w:pPr>
      <w:r>
        <w:rPr/>
        <w:t>These</w:t>
      </w:r>
      <w:r>
        <w:rPr>
          <w:spacing w:val="-10"/>
        </w:rPr>
        <w:t> </w:t>
      </w:r>
      <w:r>
        <w:rPr/>
        <w:t>parameters</w:t>
      </w:r>
      <w:r>
        <w:rPr>
          <w:spacing w:val="-10"/>
        </w:rPr>
        <w:t> </w:t>
      </w:r>
      <w:r>
        <w:rPr/>
        <w:t>are</w:t>
      </w:r>
      <w:r>
        <w:rPr>
          <w:spacing w:val="-10"/>
        </w:rPr>
        <w:t> </w:t>
      </w:r>
      <w:r>
        <w:rPr/>
        <w:t>used</w:t>
      </w:r>
      <w:r>
        <w:rPr>
          <w:spacing w:val="-10"/>
        </w:rPr>
        <w:t> </w:t>
      </w:r>
      <w:r>
        <w:rPr/>
        <w:t>in</w:t>
      </w:r>
      <w:r>
        <w:rPr>
          <w:spacing w:val="-10"/>
        </w:rPr>
        <w:t> </w:t>
      </w:r>
      <w:r>
        <w:rPr/>
        <w:t>the</w:t>
      </w:r>
      <w:r>
        <w:rPr>
          <w:spacing w:val="-10"/>
        </w:rPr>
        <w:t> </w:t>
      </w:r>
      <w:r>
        <w:rPr/>
        <w:t>fully-general</w:t>
      </w:r>
      <w:r>
        <w:rPr>
          <w:spacing w:val="-10"/>
        </w:rPr>
        <w:t> </w:t>
      </w:r>
      <w:r>
        <w:rPr/>
        <w:t>multibody</w:t>
      </w:r>
      <w:r>
        <w:rPr>
          <w:spacing w:val="-10"/>
        </w:rPr>
        <w:t> </w:t>
      </w:r>
      <w:r>
        <w:rPr/>
        <w:t>model</w:t>
      </w:r>
      <w:r>
        <w:rPr>
          <w:spacing w:val="-10"/>
        </w:rPr>
        <w:t> </w:t>
      </w:r>
      <w:r>
        <w:rPr/>
        <w:t>to</w:t>
      </w:r>
      <w:r>
        <w:rPr>
          <w:spacing w:val="-10"/>
        </w:rPr>
        <w:t> </w:t>
      </w:r>
      <w:r>
        <w:rPr/>
        <w:t>produce</w:t>
      </w:r>
      <w:r>
        <w:rPr>
          <w:spacing w:val="-10"/>
        </w:rPr>
        <w:t> </w:t>
      </w:r>
      <w:r>
        <w:rPr/>
        <w:t>the</w:t>
      </w:r>
      <w:r>
        <w:rPr>
          <w:spacing w:val="-10"/>
        </w:rPr>
        <w:t> </w:t>
      </w:r>
      <w:r>
        <w:rPr/>
        <w:t>dynamic response of the desired system.</w:t>
      </w:r>
    </w:p>
    <w:p>
      <w:pPr>
        <w:pStyle w:val="BodyText"/>
        <w:spacing w:before="16"/>
      </w:pPr>
    </w:p>
    <w:p>
      <w:pPr>
        <w:pStyle w:val="BodyText"/>
        <w:spacing w:line="249" w:lineRule="auto"/>
        <w:ind w:left="3060" w:right="1096"/>
      </w:pPr>
      <w:r>
        <w:rPr/>
        <w:t>There</w:t>
      </w:r>
      <w:r>
        <w:rPr>
          <w:spacing w:val="-13"/>
        </w:rPr>
        <w:t> </w:t>
      </w:r>
      <w:r>
        <w:rPr/>
        <w:t>are</w:t>
      </w:r>
      <w:r>
        <w:rPr>
          <w:spacing w:val="-12"/>
        </w:rPr>
        <w:t> </w:t>
      </w:r>
      <w:r>
        <w:rPr/>
        <w:t>several</w:t>
      </w:r>
      <w:r>
        <w:rPr>
          <w:spacing w:val="-13"/>
        </w:rPr>
        <w:t> </w:t>
      </w:r>
      <w:r>
        <w:rPr/>
        <w:t>drawbacks</w:t>
      </w:r>
      <w:r>
        <w:rPr>
          <w:spacing w:val="-12"/>
        </w:rPr>
        <w:t> </w:t>
      </w:r>
      <w:r>
        <w:rPr/>
        <w:t>to</w:t>
      </w:r>
      <w:r>
        <w:rPr>
          <w:spacing w:val="-13"/>
        </w:rPr>
        <w:t> </w:t>
      </w:r>
      <w:r>
        <w:rPr/>
        <w:t>the</w:t>
      </w:r>
      <w:r>
        <w:rPr>
          <w:spacing w:val="-12"/>
        </w:rPr>
        <w:t> </w:t>
      </w:r>
      <w:r>
        <w:rPr/>
        <w:t>use</w:t>
      </w:r>
      <w:r>
        <w:rPr>
          <w:spacing w:val="-13"/>
        </w:rPr>
        <w:t> </w:t>
      </w:r>
      <w:r>
        <w:rPr/>
        <w:t>of</w:t>
      </w:r>
      <w:r>
        <w:rPr>
          <w:spacing w:val="-12"/>
        </w:rPr>
        <w:t> </w:t>
      </w:r>
      <w:r>
        <w:rPr/>
        <w:t>a</w:t>
      </w:r>
      <w:r>
        <w:rPr>
          <w:spacing w:val="-13"/>
        </w:rPr>
        <w:t> </w:t>
      </w:r>
      <w:r>
        <w:rPr>
          <w:i/>
        </w:rPr>
        <w:t>general</w:t>
      </w:r>
      <w:r>
        <w:rPr>
          <w:i/>
          <w:spacing w:val="-12"/>
        </w:rPr>
        <w:t> </w:t>
      </w:r>
      <w:r>
        <w:rPr>
          <w:i/>
        </w:rPr>
        <w:t>purpose</w:t>
      </w:r>
      <w:r>
        <w:rPr>
          <w:i/>
          <w:spacing w:val="-13"/>
        </w:rPr>
        <w:t> </w:t>
      </w:r>
      <w:r>
        <w:rPr>
          <w:i/>
        </w:rPr>
        <w:t>multibody</w:t>
      </w:r>
      <w:r>
        <w:rPr>
          <w:i/>
          <w:spacing w:val="-12"/>
        </w:rPr>
        <w:t> </w:t>
      </w:r>
      <w:r>
        <w:rPr>
          <w:i/>
        </w:rPr>
        <w:t>code</w:t>
      </w:r>
      <w:r>
        <w:rPr>
          <w:i/>
          <w:spacing w:val="-13"/>
        </w:rPr>
        <w:t> </w:t>
      </w:r>
      <w:r>
        <w:rPr/>
        <w:t>of</w:t>
      </w:r>
      <w:r>
        <w:rPr>
          <w:spacing w:val="-12"/>
        </w:rPr>
        <w:t> </w:t>
      </w:r>
      <w:r>
        <w:rPr/>
        <w:t>this</w:t>
      </w:r>
      <w:r>
        <w:rPr>
          <w:spacing w:val="-12"/>
        </w:rPr>
        <w:t> </w:t>
      </w:r>
      <w:r>
        <w:rPr/>
        <w:t>type. By far the biggest problem is that the </w:t>
      </w:r>
      <w:r>
        <w:rPr>
          <w:i/>
        </w:rPr>
        <w:t>run time performance is abysmal</w:t>
      </w:r>
      <w:r>
        <w:rPr/>
        <w:t>.</w:t>
      </w:r>
      <w:r>
        <w:rPr>
          <w:spacing w:val="40"/>
        </w:rPr>
        <w:t> </w:t>
      </w:r>
      <w:r>
        <w:rPr/>
        <w:t>The general purpose multibody program is unable to exploit the simplifications available in most physical systems to reduce the complexity of the equations.</w:t>
      </w:r>
      <w:r>
        <w:rPr>
          <w:spacing w:val="40"/>
        </w:rPr>
        <w:t> </w:t>
      </w:r>
      <w:r>
        <w:rPr/>
        <w:t>The engineers of</w:t>
      </w:r>
    </w:p>
    <w:p>
      <w:pPr>
        <w:pStyle w:val="BodyText"/>
        <w:spacing w:line="249" w:lineRule="auto" w:before="3"/>
        <w:ind w:left="3060" w:right="1096"/>
      </w:pPr>
      <w:r>
        <w:rPr/>
        <w:t>Figure</w:t>
      </w:r>
      <w:r>
        <w:rPr>
          <w:spacing w:val="-1"/>
        </w:rPr>
        <w:t> </w:t>
      </w:r>
      <w:r>
        <w:rPr/>
        <w:t>T1-6(a)</w:t>
      </w:r>
      <w:r>
        <w:rPr>
          <w:spacing w:val="-1"/>
        </w:rPr>
        <w:t> </w:t>
      </w:r>
      <w:r>
        <w:rPr/>
        <w:t>will</w:t>
      </w:r>
      <w:r>
        <w:rPr>
          <w:spacing w:val="-1"/>
        </w:rPr>
        <w:t> </w:t>
      </w:r>
      <w:r>
        <w:rPr/>
        <w:t>notice</w:t>
      </w:r>
      <w:r>
        <w:rPr>
          <w:spacing w:val="-1"/>
        </w:rPr>
        <w:t> </w:t>
      </w:r>
      <w:r>
        <w:rPr/>
        <w:t>the</w:t>
      </w:r>
      <w:r>
        <w:rPr>
          <w:spacing w:val="-1"/>
        </w:rPr>
        <w:t> </w:t>
      </w:r>
      <w:r>
        <w:rPr/>
        <w:t>symmetric</w:t>
      </w:r>
      <w:r>
        <w:rPr>
          <w:spacing w:val="-1"/>
        </w:rPr>
        <w:t> </w:t>
      </w:r>
      <w:r>
        <w:rPr/>
        <w:t>bodies,</w:t>
      </w:r>
      <w:r>
        <w:rPr>
          <w:spacing w:val="-1"/>
        </w:rPr>
        <w:t> </w:t>
      </w:r>
      <w:r>
        <w:rPr/>
        <w:t>perpendicular</w:t>
      </w:r>
      <w:r>
        <w:rPr>
          <w:spacing w:val="-1"/>
        </w:rPr>
        <w:t> </w:t>
      </w:r>
      <w:r>
        <w:rPr/>
        <w:t>or</w:t>
      </w:r>
      <w:r>
        <w:rPr>
          <w:spacing w:val="-1"/>
        </w:rPr>
        <w:t> </w:t>
      </w:r>
      <w:r>
        <w:rPr/>
        <w:t>coplanar</w:t>
      </w:r>
      <w:r>
        <w:rPr>
          <w:spacing w:val="-1"/>
        </w:rPr>
        <w:t> </w:t>
      </w:r>
      <w:r>
        <w:rPr/>
        <w:t>hinge</w:t>
      </w:r>
      <w:r>
        <w:rPr>
          <w:spacing w:val="-1"/>
        </w:rPr>
        <w:t> </w:t>
      </w:r>
      <w:r>
        <w:rPr/>
        <w:t>axes, terms which cancel out or must evaluate to zero, identical expressions which need be computed only once, and many other opportunities for simplification which abound in the</w:t>
      </w:r>
      <w:r>
        <w:rPr>
          <w:spacing w:val="-6"/>
        </w:rPr>
        <w:t> </w:t>
      </w:r>
      <w:r>
        <w:rPr/>
        <w:t>task</w:t>
      </w:r>
      <w:r>
        <w:rPr>
          <w:spacing w:val="-6"/>
        </w:rPr>
        <w:t> </w:t>
      </w:r>
      <w:r>
        <w:rPr/>
        <w:t>of</w:t>
      </w:r>
      <w:r>
        <w:rPr>
          <w:spacing w:val="-6"/>
        </w:rPr>
        <w:t> </w:t>
      </w:r>
      <w:r>
        <w:rPr/>
        <w:t>programming</w:t>
      </w:r>
      <w:r>
        <w:rPr>
          <w:spacing w:val="-6"/>
        </w:rPr>
        <w:t> </w:t>
      </w:r>
      <w:r>
        <w:rPr/>
        <w:t>equations</w:t>
      </w:r>
      <w:r>
        <w:rPr>
          <w:spacing w:val="-6"/>
        </w:rPr>
        <w:t> </w:t>
      </w:r>
      <w:r>
        <w:rPr/>
        <w:t>of</w:t>
      </w:r>
      <w:r>
        <w:rPr>
          <w:spacing w:val="-6"/>
        </w:rPr>
        <w:t> </w:t>
      </w:r>
      <w:r>
        <w:rPr/>
        <w:t>motion.</w:t>
      </w:r>
      <w:r>
        <w:rPr>
          <w:spacing w:val="40"/>
        </w:rPr>
        <w:t> </w:t>
      </w:r>
      <w:r>
        <w:rPr/>
        <w:t>The</w:t>
      </w:r>
      <w:r>
        <w:rPr>
          <w:spacing w:val="-6"/>
        </w:rPr>
        <w:t> </w:t>
      </w:r>
      <w:r>
        <w:rPr/>
        <w:t>general</w:t>
      </w:r>
      <w:r>
        <w:rPr>
          <w:spacing w:val="-6"/>
        </w:rPr>
        <w:t> </w:t>
      </w:r>
      <w:r>
        <w:rPr/>
        <w:t>purpose</w:t>
      </w:r>
      <w:r>
        <w:rPr>
          <w:spacing w:val="-6"/>
        </w:rPr>
        <w:t> </w:t>
      </w:r>
      <w:r>
        <w:rPr/>
        <w:t>multibody</w:t>
      </w:r>
      <w:r>
        <w:rPr>
          <w:spacing w:val="-6"/>
        </w:rPr>
        <w:t> </w:t>
      </w:r>
      <w:r>
        <w:rPr/>
        <w:t>code,</w:t>
      </w:r>
      <w:r>
        <w:rPr>
          <w:spacing w:val="-6"/>
        </w:rPr>
        <w:t> </w:t>
      </w:r>
      <w:r>
        <w:rPr/>
        <w:t>on the</w:t>
      </w:r>
      <w:r>
        <w:rPr>
          <w:spacing w:val="-9"/>
        </w:rPr>
        <w:t> </w:t>
      </w:r>
      <w:r>
        <w:rPr/>
        <w:t>other</w:t>
      </w:r>
      <w:r>
        <w:rPr>
          <w:spacing w:val="-9"/>
        </w:rPr>
        <w:t> </w:t>
      </w:r>
      <w:r>
        <w:rPr/>
        <w:t>hand,</w:t>
      </w:r>
      <w:r>
        <w:rPr>
          <w:spacing w:val="-9"/>
        </w:rPr>
        <w:t> </w:t>
      </w:r>
      <w:r>
        <w:rPr/>
        <w:t>will</w:t>
      </w:r>
      <w:r>
        <w:rPr>
          <w:spacing w:val="-9"/>
        </w:rPr>
        <w:t> </w:t>
      </w:r>
      <w:r>
        <w:rPr/>
        <w:t>be</w:t>
      </w:r>
      <w:r>
        <w:rPr>
          <w:spacing w:val="-9"/>
        </w:rPr>
        <w:t> </w:t>
      </w:r>
      <w:r>
        <w:rPr/>
        <w:t>unable</w:t>
      </w:r>
      <w:r>
        <w:rPr>
          <w:spacing w:val="-9"/>
        </w:rPr>
        <w:t> </w:t>
      </w:r>
      <w:r>
        <w:rPr/>
        <w:t>to</w:t>
      </w:r>
      <w:r>
        <w:rPr>
          <w:spacing w:val="-9"/>
        </w:rPr>
        <w:t> </w:t>
      </w:r>
      <w:r>
        <w:rPr/>
        <w:t>take</w:t>
      </w:r>
      <w:r>
        <w:rPr>
          <w:spacing w:val="-9"/>
        </w:rPr>
        <w:t> </w:t>
      </w:r>
      <w:r>
        <w:rPr/>
        <w:t>advantage</w:t>
      </w:r>
      <w:r>
        <w:rPr>
          <w:spacing w:val="-9"/>
        </w:rPr>
        <w:t> </w:t>
      </w:r>
      <w:r>
        <w:rPr/>
        <w:t>of</w:t>
      </w:r>
      <w:r>
        <w:rPr>
          <w:spacing w:val="-9"/>
        </w:rPr>
        <w:t> </w:t>
      </w:r>
      <w:r>
        <w:rPr/>
        <w:t>any</w:t>
      </w:r>
      <w:r>
        <w:rPr>
          <w:spacing w:val="-9"/>
        </w:rPr>
        <w:t> </w:t>
      </w:r>
      <w:r>
        <w:rPr/>
        <w:t>of</w:t>
      </w:r>
      <w:r>
        <w:rPr>
          <w:spacing w:val="-9"/>
        </w:rPr>
        <w:t> </w:t>
      </w:r>
      <w:r>
        <w:rPr/>
        <w:t>these</w:t>
      </w:r>
      <w:r>
        <w:rPr>
          <w:spacing w:val="-9"/>
        </w:rPr>
        <w:t> </w:t>
      </w:r>
      <w:r>
        <w:rPr/>
        <w:t>since</w:t>
      </w:r>
      <w:r>
        <w:rPr>
          <w:spacing w:val="-9"/>
        </w:rPr>
        <w:t> </w:t>
      </w:r>
      <w:r>
        <w:rPr/>
        <w:t>the</w:t>
      </w:r>
      <w:r>
        <w:rPr>
          <w:spacing w:val="-9"/>
        </w:rPr>
        <w:t> </w:t>
      </w:r>
      <w:r>
        <w:rPr/>
        <w:t>equations</w:t>
      </w:r>
      <w:r>
        <w:rPr>
          <w:spacing w:val="-9"/>
        </w:rPr>
        <w:t> </w:t>
      </w:r>
      <w:r>
        <w:rPr/>
        <w:t>were written long before the specific system parameters are known.</w:t>
      </w:r>
      <w:r>
        <w:rPr>
          <w:spacing w:val="40"/>
        </w:rPr>
        <w:t> </w:t>
      </w:r>
      <w:r>
        <w:rPr/>
        <w:t>From actual measure-ments,</w:t>
      </w:r>
      <w:r>
        <w:rPr>
          <w:spacing w:val="-6"/>
        </w:rPr>
        <w:t> </w:t>
      </w:r>
      <w:r>
        <w:rPr/>
        <w:t>between</w:t>
      </w:r>
      <w:r>
        <w:rPr>
          <w:spacing w:val="-6"/>
        </w:rPr>
        <w:t> </w:t>
      </w:r>
      <w:r>
        <w:rPr/>
        <w:t>60</w:t>
      </w:r>
      <w:r>
        <w:rPr>
          <w:spacing w:val="-6"/>
        </w:rPr>
        <w:t> </w:t>
      </w:r>
      <w:r>
        <w:rPr/>
        <w:t>and</w:t>
      </w:r>
      <w:r>
        <w:rPr>
          <w:spacing w:val="-6"/>
        </w:rPr>
        <w:t> </w:t>
      </w:r>
      <w:r>
        <w:rPr/>
        <w:t>90</w:t>
      </w:r>
      <w:r>
        <w:rPr>
          <w:spacing w:val="-6"/>
        </w:rPr>
        <w:t> </w:t>
      </w:r>
      <w:r>
        <w:rPr/>
        <w:t>percent</w:t>
      </w:r>
      <w:r>
        <w:rPr>
          <w:spacing w:val="-6"/>
        </w:rPr>
        <w:t> </w:t>
      </w:r>
      <w:r>
        <w:rPr/>
        <w:t>of</w:t>
      </w:r>
      <w:r>
        <w:rPr>
          <w:spacing w:val="-6"/>
        </w:rPr>
        <w:t> </w:t>
      </w:r>
      <w:r>
        <w:rPr/>
        <w:t>the</w:t>
      </w:r>
      <w:r>
        <w:rPr>
          <w:spacing w:val="-6"/>
        </w:rPr>
        <w:t> </w:t>
      </w:r>
      <w:r>
        <w:rPr/>
        <w:t>computations</w:t>
      </w:r>
      <w:r>
        <w:rPr>
          <w:spacing w:val="-6"/>
        </w:rPr>
        <w:t> </w:t>
      </w:r>
      <w:r>
        <w:rPr/>
        <w:t>performed</w:t>
      </w:r>
      <w:r>
        <w:rPr>
          <w:spacing w:val="-6"/>
        </w:rPr>
        <w:t> </w:t>
      </w:r>
      <w:r>
        <w:rPr/>
        <w:t>in</w:t>
      </w:r>
      <w:r>
        <w:rPr>
          <w:spacing w:val="-6"/>
        </w:rPr>
        <w:t> </w:t>
      </w:r>
      <w:r>
        <w:rPr/>
        <w:t>executing</w:t>
      </w:r>
      <w:r>
        <w:rPr>
          <w:spacing w:val="-6"/>
        </w:rPr>
        <w:t> </w:t>
      </w:r>
      <w:r>
        <w:rPr/>
        <w:t>the</w:t>
      </w:r>
      <w:r>
        <w:rPr>
          <w:spacing w:val="-6"/>
        </w:rPr>
        <w:t> </w:t>
      </w:r>
      <w:r>
        <w:rPr/>
        <w:t>most</w:t>
      </w:r>
    </w:p>
    <w:p>
      <w:pPr>
        <w:pStyle w:val="BodyText"/>
        <w:spacing w:line="236" w:lineRule="exact"/>
        <w:ind w:left="3060"/>
        <w:rPr>
          <w:position w:val="8"/>
          <w:sz w:val="16"/>
        </w:rPr>
      </w:pPr>
      <w:r>
        <w:rPr/>
        <w:t>general</w:t>
      </w:r>
      <w:r>
        <w:rPr>
          <w:spacing w:val="-6"/>
        </w:rPr>
        <w:t> </w:t>
      </w:r>
      <w:r>
        <w:rPr/>
        <w:t>form</w:t>
      </w:r>
      <w:r>
        <w:rPr>
          <w:spacing w:val="-4"/>
        </w:rPr>
        <w:t> </w:t>
      </w:r>
      <w:r>
        <w:rPr/>
        <w:t>of</w:t>
      </w:r>
      <w:r>
        <w:rPr>
          <w:spacing w:val="-3"/>
        </w:rPr>
        <w:t> </w:t>
      </w:r>
      <w:r>
        <w:rPr/>
        <w:t>the</w:t>
      </w:r>
      <w:r>
        <w:rPr>
          <w:spacing w:val="-4"/>
        </w:rPr>
        <w:t> </w:t>
      </w:r>
      <w:r>
        <w:rPr/>
        <w:t>equations</w:t>
      </w:r>
      <w:r>
        <w:rPr>
          <w:spacing w:val="-4"/>
        </w:rPr>
        <w:t> </w:t>
      </w:r>
      <w:r>
        <w:rPr/>
        <w:t>of</w:t>
      </w:r>
      <w:r>
        <w:rPr>
          <w:spacing w:val="-3"/>
        </w:rPr>
        <w:t> </w:t>
      </w:r>
      <w:r>
        <w:rPr/>
        <w:t>motion</w:t>
      </w:r>
      <w:r>
        <w:rPr>
          <w:spacing w:val="-4"/>
        </w:rPr>
        <w:t> </w:t>
      </w:r>
      <w:r>
        <w:rPr/>
        <w:t>of</w:t>
      </w:r>
      <w:r>
        <w:rPr>
          <w:spacing w:val="-3"/>
        </w:rPr>
        <w:t> </w:t>
      </w:r>
      <w:r>
        <w:rPr/>
        <w:t>a</w:t>
      </w:r>
      <w:r>
        <w:rPr>
          <w:spacing w:val="-4"/>
        </w:rPr>
        <w:t> </w:t>
      </w:r>
      <w:r>
        <w:rPr/>
        <w:t>typical</w:t>
      </w:r>
      <w:r>
        <w:rPr>
          <w:spacing w:val="-4"/>
        </w:rPr>
        <w:t> </w:t>
      </w:r>
      <w:r>
        <w:rPr/>
        <w:t>multibody</w:t>
      </w:r>
      <w:r>
        <w:rPr>
          <w:spacing w:val="-3"/>
        </w:rPr>
        <w:t> </w:t>
      </w:r>
      <w:r>
        <w:rPr/>
        <w:t>system</w:t>
      </w:r>
      <w:r>
        <w:rPr>
          <w:spacing w:val="-4"/>
        </w:rPr>
        <w:t> </w:t>
      </w:r>
      <w:r>
        <w:rPr/>
        <w:t>are</w:t>
      </w:r>
      <w:r>
        <w:rPr>
          <w:spacing w:val="-3"/>
        </w:rPr>
        <w:t> </w:t>
      </w:r>
      <w:r>
        <w:rPr>
          <w:spacing w:val="-2"/>
        </w:rPr>
        <w:t>unnecessary.</w:t>
      </w:r>
      <w:r>
        <w:rPr>
          <w:spacing w:val="-2"/>
          <w:position w:val="8"/>
          <w:sz w:val="16"/>
        </w:rPr>
        <w:t>7</w:t>
      </w:r>
    </w:p>
    <w:p>
      <w:pPr>
        <w:pStyle w:val="BodyText"/>
        <w:spacing w:before="29"/>
      </w:pPr>
    </w:p>
    <w:p>
      <w:pPr>
        <w:spacing w:before="0"/>
        <w:ind w:left="3060" w:right="0" w:firstLine="0"/>
        <w:jc w:val="left"/>
        <w:rPr>
          <w:rFonts w:ascii="Arial"/>
          <w:b/>
          <w:sz w:val="18"/>
        </w:rPr>
      </w:pPr>
      <w:r>
        <w:rPr>
          <w:rFonts w:ascii="Arial"/>
          <w:b/>
          <w:sz w:val="18"/>
        </w:rPr>
        <w:t>Symbolic</w:t>
      </w:r>
      <w:r>
        <w:rPr>
          <w:rFonts w:ascii="Arial"/>
          <w:b/>
          <w:spacing w:val="-7"/>
          <w:sz w:val="18"/>
        </w:rPr>
        <w:t> </w:t>
      </w:r>
      <w:r>
        <w:rPr>
          <w:rFonts w:ascii="Arial"/>
          <w:b/>
          <w:spacing w:val="-2"/>
          <w:sz w:val="18"/>
        </w:rPr>
        <w:t>Codes</w:t>
      </w:r>
    </w:p>
    <w:p>
      <w:pPr>
        <w:pStyle w:val="BodyText"/>
        <w:spacing w:line="249" w:lineRule="auto" w:before="33"/>
        <w:ind w:left="3060" w:right="1096"/>
      </w:pPr>
      <w:r>
        <w:rPr/>
        <w:t>Figure T1-6(c) shows</w:t>
      </w:r>
      <w:r>
        <w:rPr>
          <w:spacing w:val="-1"/>
        </w:rPr>
        <w:t> </w:t>
      </w:r>
      <w:r>
        <w:rPr/>
        <w:t>the SD/FAST approach.</w:t>
      </w:r>
      <w:r>
        <w:rPr>
          <w:spacing w:val="40"/>
        </w:rPr>
        <w:t> </w:t>
      </w:r>
      <w:r>
        <w:rPr/>
        <w:t>Instead of acting as</w:t>
      </w:r>
      <w:r>
        <w:rPr>
          <w:spacing w:val="-1"/>
        </w:rPr>
        <w:t> </w:t>
      </w:r>
      <w:r>
        <w:rPr/>
        <w:t>a replacement for the human-generated equations of motion in the development phase of a simulation, SD/FAST</w:t>
      </w:r>
      <w:r>
        <w:rPr>
          <w:spacing w:val="-2"/>
        </w:rPr>
        <w:t> </w:t>
      </w:r>
      <w:r>
        <w:rPr/>
        <w:t>acts</w:t>
      </w:r>
      <w:r>
        <w:rPr>
          <w:spacing w:val="-3"/>
        </w:rPr>
        <w:t> </w:t>
      </w:r>
      <w:r>
        <w:rPr/>
        <w:t>as</w:t>
      </w:r>
      <w:r>
        <w:rPr>
          <w:spacing w:val="-3"/>
        </w:rPr>
        <w:t> </w:t>
      </w:r>
      <w:r>
        <w:rPr/>
        <w:t>a</w:t>
      </w:r>
      <w:r>
        <w:rPr>
          <w:spacing w:val="-2"/>
        </w:rPr>
        <w:t> </w:t>
      </w:r>
      <w:r>
        <w:rPr/>
        <w:t>replacement</w:t>
      </w:r>
      <w:r>
        <w:rPr>
          <w:spacing w:val="-2"/>
        </w:rPr>
        <w:t> </w:t>
      </w:r>
      <w:r>
        <w:rPr/>
        <w:t>for</w:t>
      </w:r>
      <w:r>
        <w:rPr>
          <w:spacing w:val="-2"/>
        </w:rPr>
        <w:t> </w:t>
      </w:r>
      <w:r>
        <w:rPr/>
        <w:t>the</w:t>
      </w:r>
      <w:r>
        <w:rPr>
          <w:spacing w:val="-2"/>
        </w:rPr>
        <w:t> </w:t>
      </w:r>
      <w:r>
        <w:rPr>
          <w:i/>
        </w:rPr>
        <w:t>humans</w:t>
      </w:r>
      <w:r>
        <w:rPr/>
        <w:t>!</w:t>
      </w:r>
      <w:r>
        <w:rPr>
          <w:spacing w:val="40"/>
        </w:rPr>
        <w:t> </w:t>
      </w:r>
      <w:r>
        <w:rPr/>
        <w:t>Like</w:t>
      </w:r>
      <w:r>
        <w:rPr>
          <w:spacing w:val="-2"/>
        </w:rPr>
        <w:t> </w:t>
      </w:r>
      <w:r>
        <w:rPr/>
        <w:t>the</w:t>
      </w:r>
      <w:r>
        <w:rPr>
          <w:spacing w:val="-2"/>
        </w:rPr>
        <w:t> </w:t>
      </w:r>
      <w:r>
        <w:rPr/>
        <w:t>engineers</w:t>
      </w:r>
      <w:r>
        <w:rPr>
          <w:spacing w:val="-3"/>
        </w:rPr>
        <w:t> </w:t>
      </w:r>
      <w:r>
        <w:rPr/>
        <w:t>in</w:t>
      </w:r>
      <w:r>
        <w:rPr>
          <w:spacing w:val="-2"/>
        </w:rPr>
        <w:t> </w:t>
      </w:r>
      <w:r>
        <w:rPr/>
        <w:t>the</w:t>
      </w:r>
      <w:r>
        <w:rPr>
          <w:spacing w:val="-2"/>
        </w:rPr>
        <w:t> </w:t>
      </w:r>
      <w:r>
        <w:rPr/>
        <w:t>left</w:t>
      </w:r>
      <w:r>
        <w:rPr>
          <w:spacing w:val="-2"/>
        </w:rPr>
        <w:t> </w:t>
      </w:r>
      <w:r>
        <w:rPr/>
        <w:t>half</w:t>
      </w:r>
      <w:r>
        <w:rPr>
          <w:spacing w:val="-2"/>
        </w:rPr>
        <w:t> </w:t>
      </w:r>
      <w:r>
        <w:rPr/>
        <w:t>of</w:t>
      </w:r>
    </w:p>
    <w:p>
      <w:pPr>
        <w:pStyle w:val="BodyText"/>
        <w:spacing w:line="249" w:lineRule="auto" w:before="2"/>
        <w:ind w:left="3059" w:right="1077"/>
      </w:pPr>
      <w:r>
        <w:rPr/>
        <w:t>Figure</w:t>
      </w:r>
      <w:r>
        <w:rPr>
          <w:spacing w:val="-2"/>
        </w:rPr>
        <w:t> </w:t>
      </w:r>
      <w:r>
        <w:rPr/>
        <w:t>T1-6(a),</w:t>
      </w:r>
      <w:r>
        <w:rPr>
          <w:spacing w:val="-5"/>
        </w:rPr>
        <w:t> </w:t>
      </w:r>
      <w:r>
        <w:rPr/>
        <w:t>SD/FAST</w:t>
      </w:r>
      <w:r>
        <w:rPr>
          <w:spacing w:val="-5"/>
        </w:rPr>
        <w:t> </w:t>
      </w:r>
      <w:r>
        <w:rPr/>
        <w:t>takes</w:t>
      </w:r>
      <w:r>
        <w:rPr>
          <w:spacing w:val="-6"/>
        </w:rPr>
        <w:t> </w:t>
      </w:r>
      <w:r>
        <w:rPr/>
        <w:t>a</w:t>
      </w:r>
      <w:r>
        <w:rPr>
          <w:spacing w:val="-5"/>
        </w:rPr>
        <w:t> </w:t>
      </w:r>
      <w:r>
        <w:rPr/>
        <w:t>description</w:t>
      </w:r>
      <w:r>
        <w:rPr>
          <w:spacing w:val="-5"/>
        </w:rPr>
        <w:t> </w:t>
      </w:r>
      <w:r>
        <w:rPr/>
        <w:t>of</w:t>
      </w:r>
      <w:r>
        <w:rPr>
          <w:spacing w:val="-5"/>
        </w:rPr>
        <w:t> </w:t>
      </w:r>
      <w:r>
        <w:rPr/>
        <w:t>a</w:t>
      </w:r>
      <w:r>
        <w:rPr>
          <w:spacing w:val="-5"/>
        </w:rPr>
        <w:t> </w:t>
      </w:r>
      <w:r>
        <w:rPr/>
        <w:t>particular</w:t>
      </w:r>
      <w:r>
        <w:rPr>
          <w:spacing w:val="-5"/>
        </w:rPr>
        <w:t> </w:t>
      </w:r>
      <w:r>
        <w:rPr/>
        <w:t>system</w:t>
      </w:r>
      <w:r>
        <w:rPr>
          <w:spacing w:val="-5"/>
        </w:rPr>
        <w:t> </w:t>
      </w:r>
      <w:r>
        <w:rPr/>
        <w:t>and</w:t>
      </w:r>
      <w:r>
        <w:rPr>
          <w:spacing w:val="-5"/>
        </w:rPr>
        <w:t> </w:t>
      </w:r>
      <w:r>
        <w:rPr/>
        <w:t>produces</w:t>
      </w:r>
      <w:r>
        <w:rPr>
          <w:spacing w:val="-6"/>
        </w:rPr>
        <w:t> </w:t>
      </w:r>
      <w:r>
        <w:rPr/>
        <w:t>a</w:t>
      </w:r>
      <w:r>
        <w:rPr>
          <w:spacing w:val="-5"/>
        </w:rPr>
        <w:t> </w:t>
      </w:r>
      <w:r>
        <w:rPr/>
        <w:t>For-tran</w:t>
      </w:r>
      <w:r>
        <w:rPr>
          <w:spacing w:val="-6"/>
        </w:rPr>
        <w:t> </w:t>
      </w:r>
      <w:r>
        <w:rPr/>
        <w:t>or</w:t>
      </w:r>
      <w:r>
        <w:rPr>
          <w:spacing w:val="-6"/>
        </w:rPr>
        <w:t> </w:t>
      </w:r>
      <w:r>
        <w:rPr/>
        <w:t>C</w:t>
      </w:r>
      <w:r>
        <w:rPr>
          <w:spacing w:val="-6"/>
        </w:rPr>
        <w:t> </w:t>
      </w:r>
      <w:r>
        <w:rPr/>
        <w:t>subroutine</w:t>
      </w:r>
      <w:r>
        <w:rPr>
          <w:spacing w:val="-6"/>
        </w:rPr>
        <w:t> </w:t>
      </w:r>
      <w:r>
        <w:rPr/>
        <w:t>containing</w:t>
      </w:r>
      <w:r>
        <w:rPr>
          <w:spacing w:val="-6"/>
        </w:rPr>
        <w:t> </w:t>
      </w:r>
      <w:r>
        <w:rPr/>
        <w:t>the</w:t>
      </w:r>
      <w:r>
        <w:rPr>
          <w:spacing w:val="-6"/>
        </w:rPr>
        <w:t> </w:t>
      </w:r>
      <w:r>
        <w:rPr/>
        <w:t>equations</w:t>
      </w:r>
      <w:r>
        <w:rPr>
          <w:spacing w:val="-6"/>
        </w:rPr>
        <w:t> </w:t>
      </w:r>
      <w:r>
        <w:rPr/>
        <w:t>of</w:t>
      </w:r>
      <w:r>
        <w:rPr>
          <w:spacing w:val="-6"/>
        </w:rPr>
        <w:t> </w:t>
      </w:r>
      <w:r>
        <w:rPr/>
        <w:t>motion</w:t>
      </w:r>
      <w:r>
        <w:rPr>
          <w:spacing w:val="-6"/>
        </w:rPr>
        <w:t> </w:t>
      </w:r>
      <w:r>
        <w:rPr/>
        <w:t>derived</w:t>
      </w:r>
      <w:r>
        <w:rPr>
          <w:spacing w:val="-7"/>
        </w:rPr>
        <w:t> </w:t>
      </w:r>
      <w:r>
        <w:rPr>
          <w:i/>
        </w:rPr>
        <w:t>specifically</w:t>
      </w:r>
      <w:r>
        <w:rPr>
          <w:i/>
          <w:spacing w:val="-6"/>
        </w:rPr>
        <w:t> </w:t>
      </w:r>
      <w:r>
        <w:rPr/>
        <w:t>for</w:t>
      </w:r>
      <w:r>
        <w:rPr>
          <w:spacing w:val="-6"/>
        </w:rPr>
        <w:t> </w:t>
      </w:r>
      <w:r>
        <w:rPr/>
        <w:t>that</w:t>
      </w:r>
      <w:r>
        <w:rPr>
          <w:spacing w:val="-6"/>
        </w:rPr>
        <w:t> </w:t>
      </w:r>
      <w:r>
        <w:rPr/>
        <w:t>sys-tem.</w:t>
      </w:r>
      <w:r>
        <w:rPr>
          <w:spacing w:val="40"/>
        </w:rPr>
        <w:t> </w:t>
      </w:r>
      <w:r>
        <w:rPr/>
        <w:t>This</w:t>
      </w:r>
      <w:r>
        <w:rPr>
          <w:spacing w:val="-4"/>
        </w:rPr>
        <w:t> </w:t>
      </w:r>
      <w:r>
        <w:rPr/>
        <w:t>routine</w:t>
      </w:r>
      <w:r>
        <w:rPr>
          <w:spacing w:val="-4"/>
        </w:rPr>
        <w:t> </w:t>
      </w:r>
      <w:r>
        <w:rPr/>
        <w:t>can</w:t>
      </w:r>
      <w:r>
        <w:rPr>
          <w:spacing w:val="-4"/>
        </w:rPr>
        <w:t> </w:t>
      </w:r>
      <w:r>
        <w:rPr/>
        <w:t>then</w:t>
      </w:r>
      <w:r>
        <w:rPr>
          <w:spacing w:val="-4"/>
        </w:rPr>
        <w:t> </w:t>
      </w:r>
      <w:r>
        <w:rPr/>
        <w:t>be</w:t>
      </w:r>
      <w:r>
        <w:rPr>
          <w:spacing w:val="-4"/>
        </w:rPr>
        <w:t> </w:t>
      </w:r>
      <w:r>
        <w:rPr/>
        <w:t>incorporated</w:t>
      </w:r>
      <w:r>
        <w:rPr>
          <w:spacing w:val="-4"/>
        </w:rPr>
        <w:t> </w:t>
      </w:r>
      <w:r>
        <w:rPr/>
        <w:t>into</w:t>
      </w:r>
      <w:r>
        <w:rPr>
          <w:spacing w:val="-4"/>
        </w:rPr>
        <w:t> </w:t>
      </w:r>
      <w:r>
        <w:rPr/>
        <w:t>the</w:t>
      </w:r>
      <w:r>
        <w:rPr>
          <w:spacing w:val="-4"/>
        </w:rPr>
        <w:t> </w:t>
      </w:r>
      <w:r>
        <w:rPr/>
        <w:t>larger</w:t>
      </w:r>
      <w:r>
        <w:rPr>
          <w:spacing w:val="-4"/>
        </w:rPr>
        <w:t> </w:t>
      </w:r>
      <w:r>
        <w:rPr/>
        <w:t>simulation</w:t>
      </w:r>
      <w:r>
        <w:rPr>
          <w:spacing w:val="-4"/>
        </w:rPr>
        <w:t> </w:t>
      </w:r>
      <w:r>
        <w:rPr/>
        <w:t>framework.</w:t>
      </w:r>
      <w:r>
        <w:rPr>
          <w:spacing w:val="40"/>
        </w:rPr>
        <w:t> </w:t>
      </w:r>
      <w:r>
        <w:rPr/>
        <w:t>Since the generated routine is written with full knowledge of the system parameters, it is able to employ all the simplifications available in the physics of the system to produce the simplest</w:t>
      </w:r>
      <w:r>
        <w:rPr>
          <w:spacing w:val="-2"/>
        </w:rPr>
        <w:t> </w:t>
      </w:r>
      <w:r>
        <w:rPr/>
        <w:t>possible</w:t>
      </w:r>
      <w:r>
        <w:rPr>
          <w:spacing w:val="-2"/>
        </w:rPr>
        <w:t> </w:t>
      </w:r>
      <w:r>
        <w:rPr/>
        <w:t>equations</w:t>
      </w:r>
      <w:r>
        <w:rPr>
          <w:spacing w:val="-2"/>
        </w:rPr>
        <w:t> </w:t>
      </w:r>
      <w:r>
        <w:rPr/>
        <w:t>of</w:t>
      </w:r>
      <w:r>
        <w:rPr>
          <w:spacing w:val="-2"/>
        </w:rPr>
        <w:t> </w:t>
      </w:r>
      <w:r>
        <w:rPr/>
        <w:t>motion.</w:t>
      </w:r>
      <w:r>
        <w:rPr>
          <w:spacing w:val="40"/>
        </w:rPr>
        <w:t> </w:t>
      </w:r>
      <w:r>
        <w:rPr/>
        <w:t>Consequently,</w:t>
      </w:r>
      <w:r>
        <w:rPr>
          <w:spacing w:val="-2"/>
        </w:rPr>
        <w:t> </w:t>
      </w:r>
      <w:r>
        <w:rPr/>
        <w:t>this</w:t>
      </w:r>
      <w:r>
        <w:rPr>
          <w:spacing w:val="-2"/>
        </w:rPr>
        <w:t> </w:t>
      </w:r>
      <w:r>
        <w:rPr/>
        <w:t>technique</w:t>
      </w:r>
      <w:r>
        <w:rPr>
          <w:spacing w:val="-2"/>
        </w:rPr>
        <w:t> </w:t>
      </w:r>
      <w:r>
        <w:rPr/>
        <w:t>combines</w:t>
      </w:r>
      <w:r>
        <w:rPr>
          <w:spacing w:val="-2"/>
        </w:rPr>
        <w:t> </w:t>
      </w:r>
      <w:r>
        <w:rPr/>
        <w:t>the</w:t>
      </w:r>
      <w:r>
        <w:rPr>
          <w:spacing w:val="-2"/>
        </w:rPr>
        <w:t> </w:t>
      </w:r>
      <w:r>
        <w:rPr/>
        <w:t>high run time performance of hand-generated equations of motion with the accuracy and shortened development time provided by the generic-equation codes.</w:t>
      </w:r>
    </w:p>
    <w:p>
      <w:pPr>
        <w:pStyle w:val="BodyText"/>
        <w:spacing w:before="20"/>
      </w:pPr>
    </w:p>
    <w:p>
      <w:pPr>
        <w:pStyle w:val="BodyText"/>
        <w:spacing w:line="249" w:lineRule="auto" w:before="1"/>
        <w:ind w:left="3059" w:right="1096"/>
      </w:pPr>
      <w:r>
        <w:rPr/>
        <w:t>With</w:t>
      </w:r>
      <w:r>
        <w:rPr>
          <w:spacing w:val="-3"/>
        </w:rPr>
        <w:t> </w:t>
      </w:r>
      <w:r>
        <w:rPr/>
        <w:t>SD/FAST</w:t>
      </w:r>
      <w:r>
        <w:rPr>
          <w:spacing w:val="-3"/>
        </w:rPr>
        <w:t> </w:t>
      </w:r>
      <w:r>
        <w:rPr/>
        <w:t>you</w:t>
      </w:r>
      <w:r>
        <w:rPr>
          <w:spacing w:val="-3"/>
        </w:rPr>
        <w:t> </w:t>
      </w:r>
      <w:r>
        <w:rPr/>
        <w:t>can</w:t>
      </w:r>
      <w:r>
        <w:rPr>
          <w:spacing w:val="-3"/>
        </w:rPr>
        <w:t> </w:t>
      </w:r>
      <w:r>
        <w:rPr/>
        <w:t>produce</w:t>
      </w:r>
      <w:r>
        <w:rPr>
          <w:spacing w:val="-3"/>
        </w:rPr>
        <w:t> </w:t>
      </w:r>
      <w:r>
        <w:rPr/>
        <w:t>simulations</w:t>
      </w:r>
      <w:r>
        <w:rPr>
          <w:spacing w:val="-4"/>
        </w:rPr>
        <w:t> </w:t>
      </w:r>
      <w:r>
        <w:rPr/>
        <w:t>whose</w:t>
      </w:r>
      <w:r>
        <w:rPr>
          <w:spacing w:val="-3"/>
        </w:rPr>
        <w:t> </w:t>
      </w:r>
      <w:r>
        <w:rPr/>
        <w:t>performance</w:t>
      </w:r>
      <w:r>
        <w:rPr>
          <w:spacing w:val="-3"/>
        </w:rPr>
        <w:t> </w:t>
      </w:r>
      <w:r>
        <w:rPr/>
        <w:t>is</w:t>
      </w:r>
      <w:r>
        <w:rPr>
          <w:spacing w:val="-4"/>
        </w:rPr>
        <w:t> </w:t>
      </w:r>
      <w:r>
        <w:rPr/>
        <w:t>comparable</w:t>
      </w:r>
      <w:r>
        <w:rPr>
          <w:spacing w:val="-3"/>
        </w:rPr>
        <w:t> </w:t>
      </w:r>
      <w:r>
        <w:rPr/>
        <w:t>or</w:t>
      </w:r>
      <w:r>
        <w:rPr>
          <w:spacing w:val="-3"/>
        </w:rPr>
        <w:t> </w:t>
      </w:r>
      <w:r>
        <w:rPr/>
        <w:t>bet-ter to that provided by hand-written equations of motion, but with the reliability and productivity of a general purpose multibody code.</w:t>
      </w:r>
      <w:r>
        <w:rPr>
          <w:spacing w:val="40"/>
        </w:rPr>
        <w:t> </w:t>
      </w:r>
      <w:r>
        <w:rPr/>
        <w:t>Since SD/FAST generates explicit Fortran or C subroutines</w:t>
      </w:r>
      <w:r>
        <w:rPr>
          <w:spacing w:val="-1"/>
        </w:rPr>
        <w:t> </w:t>
      </w:r>
      <w:r>
        <w:rPr/>
        <w:t>just as</w:t>
      </w:r>
      <w:r>
        <w:rPr>
          <w:spacing w:val="-1"/>
        </w:rPr>
        <w:t> </w:t>
      </w:r>
      <w:r>
        <w:rPr/>
        <w:t>a human programmer would, its</w:t>
      </w:r>
      <w:r>
        <w:rPr>
          <w:spacing w:val="-1"/>
        </w:rPr>
        <w:t> </w:t>
      </w:r>
      <w:r>
        <w:rPr/>
        <w:t>equations</w:t>
      </w:r>
      <w:r>
        <w:rPr>
          <w:spacing w:val="-1"/>
        </w:rPr>
        <w:t> </w:t>
      </w:r>
      <w:r>
        <w:rPr/>
        <w:t>can be used</w:t>
      </w:r>
    </w:p>
    <w:p>
      <w:pPr>
        <w:pStyle w:val="BodyText"/>
        <w:spacing w:before="203"/>
      </w:pPr>
      <w:r>
        <w:rPr/>
        <mc:AlternateContent>
          <mc:Choice Requires="wps">
            <w:drawing>
              <wp:anchor distT="0" distB="0" distL="0" distR="0" allowOverlap="1" layoutInCell="1" locked="0" behindDoc="1" simplePos="0" relativeHeight="487647232">
                <wp:simplePos x="0" y="0"/>
                <wp:positionH relativeFrom="page">
                  <wp:posOffset>2400300</wp:posOffset>
                </wp:positionH>
                <wp:positionV relativeFrom="paragraph">
                  <wp:posOffset>290306</wp:posOffset>
                </wp:positionV>
                <wp:extent cx="1828800" cy="1270"/>
                <wp:effectExtent l="0" t="0" r="0" b="0"/>
                <wp:wrapTopAndBottom/>
                <wp:docPr id="1208" name="Graphic 1208"/>
                <wp:cNvGraphicFramePr>
                  <a:graphicFrameLocks/>
                </wp:cNvGraphicFramePr>
                <a:graphic>
                  <a:graphicData uri="http://schemas.microsoft.com/office/word/2010/wordprocessingShape">
                    <wps:wsp>
                      <wps:cNvPr id="1208" name="Graphic 1208"/>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2.85877pt;width:144pt;height:.1pt;mso-position-horizontal-relative:page;mso-position-vertical-relative:paragraph;z-index:-15669248;mso-wrap-distance-left:0;mso-wrap-distance-right:0" id="docshape1052" coordorigin="3780,457" coordsize="2880,0" path="m6660,457l3780,457e" filled="false" stroked="true" strokeweight=".36pt" strokecolor="#000000">
                <v:path arrowok="t"/>
                <v:stroke dashstyle="solid"/>
                <w10:wrap type="topAndBottom"/>
              </v:shape>
            </w:pict>
          </mc:Fallback>
        </mc:AlternateContent>
      </w:r>
    </w:p>
    <w:p>
      <w:pPr>
        <w:pStyle w:val="ListParagraph"/>
        <w:numPr>
          <w:ilvl w:val="0"/>
          <w:numId w:val="6"/>
        </w:numPr>
        <w:tabs>
          <w:tab w:pos="3331" w:val="left" w:leader="none"/>
        </w:tabs>
        <w:spacing w:line="232" w:lineRule="auto" w:before="113" w:after="0"/>
        <w:ind w:left="3060" w:right="1122" w:firstLine="0"/>
        <w:jc w:val="left"/>
        <w:rPr>
          <w:sz w:val="18"/>
        </w:rPr>
      </w:pPr>
      <w:r>
        <w:rPr>
          <w:sz w:val="18"/>
        </w:rPr>
        <w:t>Rosenthal,</w:t>
      </w:r>
      <w:r>
        <w:rPr>
          <w:spacing w:val="-5"/>
          <w:sz w:val="18"/>
        </w:rPr>
        <w:t> </w:t>
      </w:r>
      <w:r>
        <w:rPr>
          <w:sz w:val="18"/>
        </w:rPr>
        <w:t>D.E.</w:t>
      </w:r>
      <w:r>
        <w:rPr>
          <w:spacing w:val="-5"/>
          <w:sz w:val="18"/>
        </w:rPr>
        <w:t> </w:t>
      </w:r>
      <w:r>
        <w:rPr>
          <w:sz w:val="18"/>
        </w:rPr>
        <w:t>and</w:t>
      </w:r>
      <w:r>
        <w:rPr>
          <w:spacing w:val="-5"/>
          <w:sz w:val="18"/>
        </w:rPr>
        <w:t> </w:t>
      </w:r>
      <w:r>
        <w:rPr>
          <w:sz w:val="18"/>
        </w:rPr>
        <w:t>Sherman,</w:t>
      </w:r>
      <w:r>
        <w:rPr>
          <w:spacing w:val="-5"/>
          <w:sz w:val="18"/>
        </w:rPr>
        <w:t> </w:t>
      </w:r>
      <w:r>
        <w:rPr>
          <w:sz w:val="18"/>
        </w:rPr>
        <w:t>M.A.,</w:t>
      </w:r>
      <w:r>
        <w:rPr>
          <w:spacing w:val="-5"/>
          <w:sz w:val="18"/>
        </w:rPr>
        <w:t> </w:t>
      </w:r>
      <w:r>
        <w:rPr>
          <w:sz w:val="18"/>
        </w:rPr>
        <w:t>“High</w:t>
      </w:r>
      <w:r>
        <w:rPr>
          <w:spacing w:val="-5"/>
          <w:sz w:val="18"/>
        </w:rPr>
        <w:t> </w:t>
      </w:r>
      <w:r>
        <w:rPr>
          <w:sz w:val="18"/>
        </w:rPr>
        <w:t>performance</w:t>
      </w:r>
      <w:r>
        <w:rPr>
          <w:spacing w:val="-5"/>
          <w:sz w:val="18"/>
        </w:rPr>
        <w:t> </w:t>
      </w:r>
      <w:r>
        <w:rPr>
          <w:sz w:val="18"/>
        </w:rPr>
        <w:t>multibody</w:t>
      </w:r>
      <w:r>
        <w:rPr>
          <w:spacing w:val="-5"/>
          <w:sz w:val="18"/>
        </w:rPr>
        <w:t> </w:t>
      </w:r>
      <w:r>
        <w:rPr>
          <w:sz w:val="18"/>
        </w:rPr>
        <w:t>simulations</w:t>
      </w:r>
      <w:r>
        <w:rPr>
          <w:spacing w:val="-6"/>
          <w:sz w:val="18"/>
        </w:rPr>
        <w:t> </w:t>
      </w:r>
      <w:r>
        <w:rPr>
          <w:sz w:val="18"/>
        </w:rPr>
        <w:t>via</w:t>
      </w:r>
      <w:r>
        <w:rPr>
          <w:spacing w:val="-5"/>
          <w:sz w:val="18"/>
        </w:rPr>
        <w:t> </w:t>
      </w:r>
      <w:r>
        <w:rPr>
          <w:sz w:val="18"/>
        </w:rPr>
        <w:t>symbolic equation manipulation and Kane’s method,” </w:t>
      </w:r>
      <w:r>
        <w:rPr>
          <w:i/>
          <w:sz w:val="18"/>
        </w:rPr>
        <w:t>The Journal of the Astronautical Sciences</w:t>
      </w:r>
      <w:r>
        <w:rPr>
          <w:sz w:val="18"/>
        </w:rPr>
        <w:t>, Vol. 34, No. 3, July-September 1986, pp. 223-239, (also available from your SD/FAST distributor) dis-cusses</w:t>
      </w:r>
      <w:r>
        <w:rPr>
          <w:spacing w:val="-4"/>
          <w:sz w:val="18"/>
        </w:rPr>
        <w:t> </w:t>
      </w:r>
      <w:r>
        <w:rPr>
          <w:sz w:val="18"/>
        </w:rPr>
        <w:t>in</w:t>
      </w:r>
      <w:r>
        <w:rPr>
          <w:spacing w:val="-4"/>
          <w:sz w:val="18"/>
        </w:rPr>
        <w:t> </w:t>
      </w:r>
      <w:r>
        <w:rPr>
          <w:sz w:val="18"/>
        </w:rPr>
        <w:t>detail</w:t>
      </w:r>
      <w:r>
        <w:rPr>
          <w:spacing w:val="-4"/>
          <w:sz w:val="18"/>
        </w:rPr>
        <w:t> </w:t>
      </w:r>
      <w:r>
        <w:rPr>
          <w:sz w:val="18"/>
        </w:rPr>
        <w:t>this</w:t>
      </w:r>
      <w:r>
        <w:rPr>
          <w:spacing w:val="-4"/>
          <w:sz w:val="18"/>
        </w:rPr>
        <w:t> </w:t>
      </w:r>
      <w:r>
        <w:rPr>
          <w:sz w:val="18"/>
        </w:rPr>
        <w:t>problem</w:t>
      </w:r>
      <w:r>
        <w:rPr>
          <w:spacing w:val="-4"/>
          <w:sz w:val="18"/>
        </w:rPr>
        <w:t> </w:t>
      </w:r>
      <w:r>
        <w:rPr>
          <w:sz w:val="18"/>
        </w:rPr>
        <w:t>and</w:t>
      </w:r>
      <w:r>
        <w:rPr>
          <w:spacing w:val="-4"/>
          <w:sz w:val="18"/>
        </w:rPr>
        <w:t> </w:t>
      </w:r>
      <w:r>
        <w:rPr>
          <w:sz w:val="18"/>
        </w:rPr>
        <w:t>others</w:t>
      </w:r>
      <w:r>
        <w:rPr>
          <w:spacing w:val="-4"/>
          <w:sz w:val="18"/>
        </w:rPr>
        <w:t> </w:t>
      </w:r>
      <w:r>
        <w:rPr>
          <w:sz w:val="18"/>
        </w:rPr>
        <w:t>associated</w:t>
      </w:r>
      <w:r>
        <w:rPr>
          <w:spacing w:val="-4"/>
          <w:sz w:val="18"/>
        </w:rPr>
        <w:t> </w:t>
      </w:r>
      <w:r>
        <w:rPr>
          <w:sz w:val="18"/>
        </w:rPr>
        <w:t>with</w:t>
      </w:r>
      <w:r>
        <w:rPr>
          <w:spacing w:val="-4"/>
          <w:sz w:val="18"/>
        </w:rPr>
        <w:t> </w:t>
      </w:r>
      <w:r>
        <w:rPr>
          <w:sz w:val="18"/>
        </w:rPr>
        <w:t>the</w:t>
      </w:r>
      <w:r>
        <w:rPr>
          <w:spacing w:val="-4"/>
          <w:sz w:val="18"/>
        </w:rPr>
        <w:t> </w:t>
      </w:r>
      <w:r>
        <w:rPr>
          <w:sz w:val="18"/>
        </w:rPr>
        <w:t>generic-equation</w:t>
      </w:r>
      <w:r>
        <w:rPr>
          <w:spacing w:val="-4"/>
          <w:sz w:val="18"/>
        </w:rPr>
        <w:t> </w:t>
      </w:r>
      <w:r>
        <w:rPr>
          <w:sz w:val="18"/>
        </w:rPr>
        <w:t>approach,</w:t>
      </w:r>
      <w:r>
        <w:rPr>
          <w:spacing w:val="-4"/>
          <w:sz w:val="18"/>
        </w:rPr>
        <w:t> </w:t>
      </w:r>
      <w:r>
        <w:rPr>
          <w:sz w:val="18"/>
        </w:rPr>
        <w:t>and</w:t>
      </w:r>
      <w:r>
        <w:rPr>
          <w:spacing w:val="-4"/>
          <w:sz w:val="18"/>
        </w:rPr>
        <w:t> </w:t>
      </w:r>
      <w:r>
        <w:rPr>
          <w:sz w:val="18"/>
        </w:rPr>
        <w:t>gives specific performance measurements.</w:t>
      </w:r>
    </w:p>
    <w:p>
      <w:pPr>
        <w:pStyle w:val="ListParagraph"/>
        <w:spacing w:after="0" w:line="232" w:lineRule="auto"/>
        <w:jc w:val="left"/>
        <w:rPr>
          <w:sz w:val="18"/>
        </w:rPr>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420" w:right="722"/>
      </w:pPr>
      <w:r>
        <w:rPr/>
        <mc:AlternateContent>
          <mc:Choice Requires="wps">
            <w:drawing>
              <wp:anchor distT="0" distB="0" distL="0" distR="0" allowOverlap="1" layoutInCell="1" locked="0" behindDoc="0" simplePos="0" relativeHeight="15789568">
                <wp:simplePos x="0" y="0"/>
                <wp:positionH relativeFrom="page">
                  <wp:posOffset>1257300</wp:posOffset>
                </wp:positionH>
                <wp:positionV relativeFrom="paragraph">
                  <wp:posOffset>1062773</wp:posOffset>
                </wp:positionV>
                <wp:extent cx="1028700" cy="457200"/>
                <wp:effectExtent l="0" t="0" r="0" b="0"/>
                <wp:wrapNone/>
                <wp:docPr id="1209" name="Textbox 1209"/>
                <wp:cNvGraphicFramePr>
                  <a:graphicFrameLocks/>
                </wp:cNvGraphicFramePr>
                <a:graphic>
                  <a:graphicData uri="http://schemas.microsoft.com/office/word/2010/wordprocessingShape">
                    <wps:wsp>
                      <wps:cNvPr id="1209" name="Textbox 1209"/>
                      <wps:cNvSpPr txBox="1"/>
                      <wps:spPr>
                        <a:xfrm>
                          <a:off x="0" y="0"/>
                          <a:ext cx="1028700" cy="457200"/>
                        </a:xfrm>
                        <a:prstGeom prst="rect">
                          <a:avLst/>
                        </a:prstGeom>
                        <a:solidFill>
                          <a:srgbClr val="E5E5E5"/>
                        </a:solidFill>
                      </wps:spPr>
                      <wps:txbx>
                        <w:txbxContent>
                          <w:p>
                            <w:pPr>
                              <w:spacing w:before="199"/>
                              <w:ind w:left="171" w:right="0" w:firstLine="0"/>
                              <w:jc w:val="left"/>
                              <w:rPr>
                                <w:rFonts w:ascii="Arial"/>
                                <w:b/>
                                <w:i/>
                                <w:color w:val="000000"/>
                                <w:sz w:val="28"/>
                              </w:rPr>
                            </w:pPr>
                            <w:r>
                              <w:rPr>
                                <w:rFonts w:ascii="Arial"/>
                                <w:b/>
                                <w:i/>
                                <w:color w:val="000000"/>
                                <w:spacing w:val="-2"/>
                                <w:sz w:val="28"/>
                              </w:rPr>
                              <w:t>Summary</w:t>
                            </w:r>
                          </w:p>
                        </w:txbxContent>
                      </wps:txbx>
                      <wps:bodyPr wrap="square" lIns="0" tIns="0" rIns="0" bIns="0" rtlCol="0">
                        <a:noAutofit/>
                      </wps:bodyPr>
                    </wps:wsp>
                  </a:graphicData>
                </a:graphic>
              </wp:anchor>
            </w:drawing>
          </mc:Choice>
          <mc:Fallback>
            <w:pict>
              <v:shape style="position:absolute;margin-left:99pt;margin-top:83.68293pt;width:81pt;height:36pt;mso-position-horizontal-relative:page;mso-position-vertical-relative:paragraph;z-index:15789568" type="#_x0000_t202" id="docshape1053" filled="true" fillcolor="#e5e5e5" stroked="false">
                <v:textbox inset="0,0,0,0">
                  <w:txbxContent>
                    <w:p>
                      <w:pPr>
                        <w:spacing w:before="199"/>
                        <w:ind w:left="171" w:right="0" w:firstLine="0"/>
                        <w:jc w:val="left"/>
                        <w:rPr>
                          <w:rFonts w:ascii="Arial"/>
                          <w:b/>
                          <w:i/>
                          <w:color w:val="000000"/>
                          <w:sz w:val="28"/>
                        </w:rPr>
                      </w:pPr>
                      <w:r>
                        <w:rPr>
                          <w:rFonts w:ascii="Arial"/>
                          <w:b/>
                          <w:i/>
                          <w:color w:val="000000"/>
                          <w:spacing w:val="-2"/>
                          <w:sz w:val="28"/>
                        </w:rPr>
                        <w:t>Summary</w:t>
                      </w:r>
                    </w:p>
                  </w:txbxContent>
                </v:textbox>
                <v:fill type="solid"/>
                <w10:wrap type="none"/>
              </v:shape>
            </w:pict>
          </mc:Fallback>
        </mc:AlternateContent>
      </w:r>
      <w:r>
        <w:rPr/>
        <w:t>in</w:t>
      </w:r>
      <w:r>
        <w:rPr>
          <w:spacing w:val="-8"/>
        </w:rPr>
        <w:t> </w:t>
      </w:r>
      <w:r>
        <w:rPr/>
        <w:t>any</w:t>
      </w:r>
      <w:r>
        <w:rPr>
          <w:spacing w:val="-8"/>
        </w:rPr>
        <w:t> </w:t>
      </w:r>
      <w:r>
        <w:rPr/>
        <w:t>environment</w:t>
      </w:r>
      <w:r>
        <w:rPr>
          <w:spacing w:val="-8"/>
        </w:rPr>
        <w:t> </w:t>
      </w:r>
      <w:r>
        <w:rPr/>
        <w:t>in</w:t>
      </w:r>
      <w:r>
        <w:rPr>
          <w:spacing w:val="-8"/>
        </w:rPr>
        <w:t> </w:t>
      </w:r>
      <w:r>
        <w:rPr/>
        <w:t>which</w:t>
      </w:r>
      <w:r>
        <w:rPr>
          <w:spacing w:val="-8"/>
        </w:rPr>
        <w:t> </w:t>
      </w:r>
      <w:r>
        <w:rPr/>
        <w:t>you</w:t>
      </w:r>
      <w:r>
        <w:rPr>
          <w:spacing w:val="-8"/>
        </w:rPr>
        <w:t> </w:t>
      </w:r>
      <w:r>
        <w:rPr/>
        <w:t>would</w:t>
      </w:r>
      <w:r>
        <w:rPr>
          <w:spacing w:val="-8"/>
        </w:rPr>
        <w:t> </w:t>
      </w:r>
      <w:r>
        <w:rPr/>
        <w:t>have</w:t>
      </w:r>
      <w:r>
        <w:rPr>
          <w:spacing w:val="-8"/>
        </w:rPr>
        <w:t> </w:t>
      </w:r>
      <w:r>
        <w:rPr/>
        <w:t>been</w:t>
      </w:r>
      <w:r>
        <w:rPr>
          <w:spacing w:val="-8"/>
        </w:rPr>
        <w:t> </w:t>
      </w:r>
      <w:r>
        <w:rPr/>
        <w:t>able</w:t>
      </w:r>
      <w:r>
        <w:rPr>
          <w:spacing w:val="-8"/>
        </w:rPr>
        <w:t> </w:t>
      </w:r>
      <w:r>
        <w:rPr/>
        <w:t>to</w:t>
      </w:r>
      <w:r>
        <w:rPr>
          <w:spacing w:val="-8"/>
        </w:rPr>
        <w:t> </w:t>
      </w:r>
      <w:r>
        <w:rPr/>
        <w:t>use</w:t>
      </w:r>
      <w:r>
        <w:rPr>
          <w:spacing w:val="-8"/>
        </w:rPr>
        <w:t> </w:t>
      </w:r>
      <w:r>
        <w:rPr/>
        <w:t>the</w:t>
      </w:r>
      <w:r>
        <w:rPr>
          <w:spacing w:val="-8"/>
        </w:rPr>
        <w:t> </w:t>
      </w:r>
      <w:r>
        <w:rPr/>
        <w:t>hand-generated</w:t>
      </w:r>
      <w:r>
        <w:rPr>
          <w:spacing w:val="-8"/>
        </w:rPr>
        <w:t> </w:t>
      </w:r>
      <w:r>
        <w:rPr/>
        <w:t>code. And</w:t>
      </w:r>
      <w:r>
        <w:rPr>
          <w:spacing w:val="-3"/>
        </w:rPr>
        <w:t> </w:t>
      </w:r>
      <w:r>
        <w:rPr/>
        <w:t>you</w:t>
      </w:r>
      <w:r>
        <w:rPr>
          <w:spacing w:val="-3"/>
        </w:rPr>
        <w:t> </w:t>
      </w:r>
      <w:r>
        <w:rPr/>
        <w:t>can</w:t>
      </w:r>
      <w:r>
        <w:rPr>
          <w:spacing w:val="-3"/>
        </w:rPr>
        <w:t> </w:t>
      </w:r>
      <w:r>
        <w:rPr/>
        <w:t>go</w:t>
      </w:r>
      <w:r>
        <w:rPr>
          <w:spacing w:val="-3"/>
        </w:rPr>
        <w:t> </w:t>
      </w:r>
      <w:r>
        <w:rPr/>
        <w:t>back</w:t>
      </w:r>
      <w:r>
        <w:rPr>
          <w:spacing w:val="-3"/>
        </w:rPr>
        <w:t> </w:t>
      </w:r>
      <w:r>
        <w:rPr/>
        <w:t>to</w:t>
      </w:r>
      <w:r>
        <w:rPr>
          <w:spacing w:val="-3"/>
        </w:rPr>
        <w:t> </w:t>
      </w:r>
      <w:r>
        <w:rPr/>
        <w:t>interesting</w:t>
      </w:r>
      <w:r>
        <w:rPr>
          <w:spacing w:val="-3"/>
        </w:rPr>
        <w:t> </w:t>
      </w:r>
      <w:r>
        <w:rPr/>
        <w:t>and</w:t>
      </w:r>
      <w:r>
        <w:rPr>
          <w:spacing w:val="-3"/>
        </w:rPr>
        <w:t> </w:t>
      </w:r>
      <w:r>
        <w:rPr/>
        <w:t>intellectually</w:t>
      </w:r>
      <w:r>
        <w:rPr>
          <w:spacing w:val="-3"/>
        </w:rPr>
        <w:t> </w:t>
      </w:r>
      <w:r>
        <w:rPr/>
        <w:t>challenging</w:t>
      </w:r>
      <w:r>
        <w:rPr>
          <w:spacing w:val="-3"/>
        </w:rPr>
        <w:t> </w:t>
      </w:r>
      <w:r>
        <w:rPr/>
        <w:t>work</w:t>
      </w:r>
      <w:r>
        <w:rPr>
          <w:spacing w:val="-3"/>
        </w:rPr>
        <w:t> </w:t>
      </w:r>
      <w:r>
        <w:rPr/>
        <w:t>such</w:t>
      </w:r>
      <w:r>
        <w:rPr>
          <w:spacing w:val="-3"/>
        </w:rPr>
        <w:t> </w:t>
      </w:r>
      <w:r>
        <w:rPr/>
        <w:t>as</w:t>
      </w:r>
      <w:r>
        <w:rPr>
          <w:spacing w:val="-4"/>
        </w:rPr>
        <w:t> </w:t>
      </w:r>
      <w:r>
        <w:rPr/>
        <w:t>design-ing appropriate models, designing control systems, developing simulation methodolo-gies, and interpreting results.</w:t>
      </w:r>
    </w:p>
    <w:p>
      <w:pPr>
        <w:pStyle w:val="BodyText"/>
      </w:pPr>
    </w:p>
    <w:p>
      <w:pPr>
        <w:pStyle w:val="BodyText"/>
        <w:spacing w:before="43"/>
      </w:pPr>
      <w:r>
        <w:rPr/>
        <mc:AlternateContent>
          <mc:Choice Requires="wps">
            <w:drawing>
              <wp:anchor distT="0" distB="0" distL="0" distR="0" allowOverlap="1" layoutInCell="1" locked="0" behindDoc="1" simplePos="0" relativeHeight="487647744">
                <wp:simplePos x="0" y="0"/>
                <wp:positionH relativeFrom="page">
                  <wp:posOffset>914400</wp:posOffset>
                </wp:positionH>
                <wp:positionV relativeFrom="paragraph">
                  <wp:posOffset>188823</wp:posOffset>
                </wp:positionV>
                <wp:extent cx="1600200" cy="1270"/>
                <wp:effectExtent l="0" t="0" r="0" b="0"/>
                <wp:wrapTopAndBottom/>
                <wp:docPr id="1210" name="Graphic 1210"/>
                <wp:cNvGraphicFramePr>
                  <a:graphicFrameLocks/>
                </wp:cNvGraphicFramePr>
                <a:graphic>
                  <a:graphicData uri="http://schemas.microsoft.com/office/word/2010/wordprocessingShape">
                    <wps:wsp>
                      <wps:cNvPr id="1210" name="Graphic 1210"/>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4.867969pt;width:126pt;height:.1pt;mso-position-horizontal-relative:page;mso-position-vertical-relative:paragraph;z-index:-15668736;mso-wrap-distance-left:0;mso-wrap-distance-right:0" id="docshape1054" coordorigin="1440,297" coordsize="2520,0" path="m3960,297l1440,297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48256">
                <wp:simplePos x="0" y="0"/>
                <wp:positionH relativeFrom="page">
                  <wp:posOffset>2628900</wp:posOffset>
                </wp:positionH>
                <wp:positionV relativeFrom="paragraph">
                  <wp:posOffset>188823</wp:posOffset>
                </wp:positionV>
                <wp:extent cx="4457700" cy="1270"/>
                <wp:effectExtent l="0" t="0" r="0" b="0"/>
                <wp:wrapTopAndBottom/>
                <wp:docPr id="1211" name="Graphic 1211"/>
                <wp:cNvGraphicFramePr>
                  <a:graphicFrameLocks/>
                </wp:cNvGraphicFramePr>
                <a:graphic>
                  <a:graphicData uri="http://schemas.microsoft.com/office/word/2010/wordprocessingShape">
                    <wps:wsp>
                      <wps:cNvPr id="1211" name="Graphic 1211"/>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4.867969pt;width:351pt;height:.1pt;mso-position-horizontal-relative:page;mso-position-vertical-relative:paragraph;z-index:-15668224;mso-wrap-distance-left:0;mso-wrap-distance-right:0" id="docshape1055" coordorigin="4140,297" coordsize="7020,0" path="m11160,297l4140,297e" filled="false" stroked="true" strokeweight=".36pt" strokecolor="#000000">
                <v:path arrowok="t"/>
                <v:stroke dashstyle="solid"/>
                <w10:wrap type="topAndBottom"/>
              </v:shape>
            </w:pict>
          </mc:Fallback>
        </mc:AlternateContent>
      </w:r>
    </w:p>
    <w:p>
      <w:pPr>
        <w:pStyle w:val="ListParagraph"/>
        <w:numPr>
          <w:ilvl w:val="1"/>
          <w:numId w:val="6"/>
        </w:numPr>
        <w:tabs>
          <w:tab w:pos="3690" w:val="left" w:leader="none"/>
        </w:tabs>
        <w:spacing w:line="249" w:lineRule="auto" w:before="132" w:after="0"/>
        <w:ind w:left="3690" w:right="718" w:hanging="271"/>
        <w:jc w:val="left"/>
        <w:rPr>
          <w:sz w:val="20"/>
        </w:rPr>
      </w:pPr>
      <w:r>
        <w:rPr>
          <w:sz w:val="20"/>
        </w:rPr>
        <w:t>First read the Tutorials in sequential order to learn how to use SD/FAST.</w:t>
      </w:r>
      <w:r>
        <w:rPr>
          <w:spacing w:val="40"/>
          <w:sz w:val="20"/>
        </w:rPr>
        <w:t> </w:t>
      </w:r>
      <w:r>
        <w:rPr>
          <w:sz w:val="20"/>
        </w:rPr>
        <w:t>Then use the</w:t>
      </w:r>
      <w:r>
        <w:rPr>
          <w:spacing w:val="-9"/>
          <w:sz w:val="20"/>
        </w:rPr>
        <w:t> </w:t>
      </w:r>
      <w:r>
        <w:rPr>
          <w:sz w:val="20"/>
        </w:rPr>
        <w:t>Reference</w:t>
      </w:r>
      <w:r>
        <w:rPr>
          <w:spacing w:val="-9"/>
          <w:sz w:val="20"/>
        </w:rPr>
        <w:t> </w:t>
      </w:r>
      <w:r>
        <w:rPr>
          <w:sz w:val="20"/>
        </w:rPr>
        <w:t>section,</w:t>
      </w:r>
      <w:r>
        <w:rPr>
          <w:spacing w:val="-9"/>
          <w:sz w:val="20"/>
        </w:rPr>
        <w:t> </w:t>
      </w:r>
      <w:r>
        <w:rPr>
          <w:sz w:val="20"/>
        </w:rPr>
        <w:t>Index,</w:t>
      </w:r>
      <w:r>
        <w:rPr>
          <w:spacing w:val="-9"/>
          <w:sz w:val="20"/>
        </w:rPr>
        <w:t> </w:t>
      </w:r>
      <w:r>
        <w:rPr>
          <w:sz w:val="20"/>
        </w:rPr>
        <w:t>and</w:t>
      </w:r>
      <w:r>
        <w:rPr>
          <w:spacing w:val="-9"/>
          <w:sz w:val="20"/>
        </w:rPr>
        <w:t> </w:t>
      </w:r>
      <w:r>
        <w:rPr>
          <w:sz w:val="20"/>
        </w:rPr>
        <w:t>Application</w:t>
      </w:r>
      <w:r>
        <w:rPr>
          <w:spacing w:val="-9"/>
          <w:sz w:val="20"/>
        </w:rPr>
        <w:t> </w:t>
      </w:r>
      <w:r>
        <w:rPr>
          <w:sz w:val="20"/>
        </w:rPr>
        <w:t>Notes</w:t>
      </w:r>
      <w:r>
        <w:rPr>
          <w:spacing w:val="-10"/>
          <w:sz w:val="20"/>
        </w:rPr>
        <w:t> </w:t>
      </w:r>
      <w:r>
        <w:rPr>
          <w:sz w:val="20"/>
        </w:rPr>
        <w:t>to</w:t>
      </w:r>
      <w:r>
        <w:rPr>
          <w:spacing w:val="-9"/>
          <w:sz w:val="20"/>
        </w:rPr>
        <w:t> </w:t>
      </w:r>
      <w:r>
        <w:rPr>
          <w:sz w:val="20"/>
        </w:rPr>
        <w:t>develop</w:t>
      </w:r>
      <w:r>
        <w:rPr>
          <w:spacing w:val="-9"/>
          <w:sz w:val="20"/>
        </w:rPr>
        <w:t> </w:t>
      </w:r>
      <w:r>
        <w:rPr>
          <w:sz w:val="20"/>
        </w:rPr>
        <w:t>your</w:t>
      </w:r>
      <w:r>
        <w:rPr>
          <w:spacing w:val="-9"/>
          <w:sz w:val="20"/>
        </w:rPr>
        <w:t> </w:t>
      </w:r>
      <w:r>
        <w:rPr>
          <w:sz w:val="20"/>
        </w:rPr>
        <w:t>specific</w:t>
      </w:r>
      <w:r>
        <w:rPr>
          <w:spacing w:val="-9"/>
          <w:sz w:val="20"/>
        </w:rPr>
        <w:t> </w:t>
      </w:r>
      <w:r>
        <w:rPr>
          <w:sz w:val="20"/>
        </w:rPr>
        <w:t>simula-tion.</w:t>
      </w:r>
      <w:r>
        <w:rPr>
          <w:spacing w:val="40"/>
          <w:sz w:val="20"/>
        </w:rPr>
        <w:t> </w:t>
      </w:r>
      <w:r>
        <w:rPr>
          <w:sz w:val="20"/>
        </w:rPr>
        <w:t>Hands-on practice with the sample problems in the Tutorials is the quickest way to develop proficiency in using SD/FAST.</w:t>
      </w:r>
    </w:p>
    <w:p>
      <w:pPr>
        <w:pStyle w:val="ListParagraph"/>
        <w:numPr>
          <w:ilvl w:val="1"/>
          <w:numId w:val="6"/>
        </w:numPr>
        <w:tabs>
          <w:tab w:pos="3690" w:val="left" w:leader="none"/>
        </w:tabs>
        <w:spacing w:line="249" w:lineRule="auto" w:before="62" w:after="0"/>
        <w:ind w:left="3690" w:right="845" w:hanging="271"/>
        <w:jc w:val="left"/>
        <w:rPr>
          <w:sz w:val="20"/>
        </w:rPr>
      </w:pPr>
      <w:r>
        <w:rPr>
          <w:sz w:val="20"/>
        </w:rPr>
        <w:t>SD/FAST</w:t>
      </w:r>
      <w:r>
        <w:rPr>
          <w:spacing w:val="-2"/>
          <w:sz w:val="20"/>
        </w:rPr>
        <w:t> </w:t>
      </w:r>
      <w:r>
        <w:rPr>
          <w:sz w:val="20"/>
        </w:rPr>
        <w:t>can</w:t>
      </w:r>
      <w:r>
        <w:rPr>
          <w:spacing w:val="-2"/>
          <w:sz w:val="20"/>
        </w:rPr>
        <w:t> </w:t>
      </w:r>
      <w:r>
        <w:rPr>
          <w:sz w:val="20"/>
        </w:rPr>
        <w:t>model</w:t>
      </w:r>
      <w:r>
        <w:rPr>
          <w:spacing w:val="-2"/>
          <w:sz w:val="20"/>
        </w:rPr>
        <w:t> </w:t>
      </w:r>
      <w:r>
        <w:rPr>
          <w:sz w:val="20"/>
        </w:rPr>
        <w:t>a</w:t>
      </w:r>
      <w:r>
        <w:rPr>
          <w:spacing w:val="-2"/>
          <w:sz w:val="20"/>
        </w:rPr>
        <w:t> </w:t>
      </w:r>
      <w:r>
        <w:rPr>
          <w:sz w:val="20"/>
        </w:rPr>
        <w:t>wide</w:t>
      </w:r>
      <w:r>
        <w:rPr>
          <w:spacing w:val="-2"/>
          <w:sz w:val="20"/>
        </w:rPr>
        <w:t> </w:t>
      </w:r>
      <w:r>
        <w:rPr>
          <w:sz w:val="20"/>
        </w:rPr>
        <w:t>variety</w:t>
      </w:r>
      <w:r>
        <w:rPr>
          <w:spacing w:val="-2"/>
          <w:sz w:val="20"/>
        </w:rPr>
        <w:t> </w:t>
      </w:r>
      <w:r>
        <w:rPr>
          <w:sz w:val="20"/>
        </w:rPr>
        <w:t>of</w:t>
      </w:r>
      <w:r>
        <w:rPr>
          <w:spacing w:val="-2"/>
          <w:sz w:val="20"/>
        </w:rPr>
        <w:t> </w:t>
      </w:r>
      <w:r>
        <w:rPr>
          <w:sz w:val="20"/>
        </w:rPr>
        <w:t>mechanical</w:t>
      </w:r>
      <w:r>
        <w:rPr>
          <w:spacing w:val="-2"/>
          <w:sz w:val="20"/>
        </w:rPr>
        <w:t> </w:t>
      </w:r>
      <w:r>
        <w:rPr>
          <w:sz w:val="20"/>
        </w:rPr>
        <w:t>systems</w:t>
      </w:r>
      <w:r>
        <w:rPr>
          <w:spacing w:val="-3"/>
          <w:sz w:val="20"/>
        </w:rPr>
        <w:t> </w:t>
      </w:r>
      <w:r>
        <w:rPr>
          <w:sz w:val="20"/>
        </w:rPr>
        <w:t>that</w:t>
      </w:r>
      <w:r>
        <w:rPr>
          <w:spacing w:val="-2"/>
          <w:sz w:val="20"/>
        </w:rPr>
        <w:t> </w:t>
      </w:r>
      <w:r>
        <w:rPr>
          <w:sz w:val="20"/>
        </w:rPr>
        <w:t>can</w:t>
      </w:r>
      <w:r>
        <w:rPr>
          <w:spacing w:val="-2"/>
          <w:sz w:val="20"/>
        </w:rPr>
        <w:t> </w:t>
      </w:r>
      <w:r>
        <w:rPr>
          <w:sz w:val="20"/>
        </w:rPr>
        <w:t>be</w:t>
      </w:r>
      <w:r>
        <w:rPr>
          <w:spacing w:val="-2"/>
          <w:sz w:val="20"/>
        </w:rPr>
        <w:t> </w:t>
      </w:r>
      <w:r>
        <w:rPr>
          <w:sz w:val="20"/>
        </w:rPr>
        <w:t>represented as a set of joint-connected rigid bodies influenced by forces and restricted by con-straint conditions.</w:t>
      </w:r>
    </w:p>
    <w:p>
      <w:pPr>
        <w:pStyle w:val="ListParagraph"/>
        <w:numPr>
          <w:ilvl w:val="1"/>
          <w:numId w:val="6"/>
        </w:numPr>
        <w:tabs>
          <w:tab w:pos="3690" w:val="left" w:leader="none"/>
        </w:tabs>
        <w:spacing w:line="249" w:lineRule="auto" w:before="62" w:after="0"/>
        <w:ind w:left="3690" w:right="837" w:hanging="271"/>
        <w:jc w:val="left"/>
        <w:rPr>
          <w:sz w:val="20"/>
        </w:rPr>
      </w:pPr>
      <w:r>
        <w:rPr>
          <w:sz w:val="20"/>
        </w:rPr>
        <w:t>Your simulation environment interacts with SD/FAST via routine calls.</w:t>
      </w:r>
      <w:r>
        <w:rPr>
          <w:spacing w:val="40"/>
          <w:sz w:val="20"/>
        </w:rPr>
        <w:t> </w:t>
      </w:r>
      <w:r>
        <w:rPr>
          <w:sz w:val="20"/>
        </w:rPr>
        <w:t>A simple four</w:t>
      </w:r>
      <w:r>
        <w:rPr>
          <w:spacing w:val="-6"/>
          <w:sz w:val="20"/>
        </w:rPr>
        <w:t> </w:t>
      </w:r>
      <w:r>
        <w:rPr>
          <w:sz w:val="20"/>
        </w:rPr>
        <w:t>bar</w:t>
      </w:r>
      <w:r>
        <w:rPr>
          <w:spacing w:val="-6"/>
          <w:sz w:val="20"/>
        </w:rPr>
        <w:t> </w:t>
      </w:r>
      <w:r>
        <w:rPr>
          <w:sz w:val="20"/>
        </w:rPr>
        <w:t>linkage</w:t>
      </w:r>
      <w:r>
        <w:rPr>
          <w:spacing w:val="-6"/>
          <w:sz w:val="20"/>
        </w:rPr>
        <w:t> </w:t>
      </w:r>
      <w:r>
        <w:rPr>
          <w:sz w:val="20"/>
        </w:rPr>
        <w:t>example</w:t>
      </w:r>
      <w:r>
        <w:rPr>
          <w:spacing w:val="-6"/>
          <w:sz w:val="20"/>
        </w:rPr>
        <w:t> </w:t>
      </w:r>
      <w:r>
        <w:rPr>
          <w:sz w:val="20"/>
        </w:rPr>
        <w:t>demonstrates</w:t>
      </w:r>
      <w:r>
        <w:rPr>
          <w:spacing w:val="-7"/>
          <w:sz w:val="20"/>
        </w:rPr>
        <w:t> </w:t>
      </w:r>
      <w:r>
        <w:rPr>
          <w:sz w:val="20"/>
        </w:rPr>
        <w:t>the</w:t>
      </w:r>
      <w:r>
        <w:rPr>
          <w:spacing w:val="-6"/>
          <w:sz w:val="20"/>
        </w:rPr>
        <w:t> </w:t>
      </w:r>
      <w:r>
        <w:rPr>
          <w:sz w:val="20"/>
        </w:rPr>
        <w:t>powerful</w:t>
      </w:r>
      <w:r>
        <w:rPr>
          <w:spacing w:val="-6"/>
          <w:sz w:val="20"/>
        </w:rPr>
        <w:t> </w:t>
      </w:r>
      <w:r>
        <w:rPr>
          <w:sz w:val="20"/>
        </w:rPr>
        <w:t>routines</w:t>
      </w:r>
      <w:r>
        <w:rPr>
          <w:spacing w:val="-7"/>
          <w:sz w:val="20"/>
        </w:rPr>
        <w:t> </w:t>
      </w:r>
      <w:r>
        <w:rPr>
          <w:sz w:val="20"/>
        </w:rPr>
        <w:t>available</w:t>
      </w:r>
      <w:r>
        <w:rPr>
          <w:spacing w:val="-6"/>
          <w:sz w:val="20"/>
        </w:rPr>
        <w:t> </w:t>
      </w:r>
      <w:r>
        <w:rPr>
          <w:sz w:val="20"/>
        </w:rPr>
        <w:t>for</w:t>
      </w:r>
      <w:r>
        <w:rPr>
          <w:spacing w:val="-6"/>
          <w:sz w:val="20"/>
        </w:rPr>
        <w:t> </w:t>
      </w:r>
      <w:r>
        <w:rPr>
          <w:sz w:val="20"/>
        </w:rPr>
        <w:t>the</w:t>
      </w:r>
      <w:r>
        <w:rPr>
          <w:spacing w:val="-6"/>
          <w:sz w:val="20"/>
        </w:rPr>
        <w:t> </w:t>
      </w:r>
      <w:r>
        <w:rPr>
          <w:sz w:val="20"/>
        </w:rPr>
        <w:t>user, such as one-line calls to initialize or assemble a model.</w:t>
      </w:r>
    </w:p>
    <w:p>
      <w:pPr>
        <w:pStyle w:val="ListParagraph"/>
        <w:numPr>
          <w:ilvl w:val="1"/>
          <w:numId w:val="6"/>
        </w:numPr>
        <w:tabs>
          <w:tab w:pos="3690" w:val="left" w:leader="none"/>
        </w:tabs>
        <w:spacing w:line="249" w:lineRule="auto" w:before="61" w:after="0"/>
        <w:ind w:left="3690" w:right="763" w:hanging="271"/>
        <w:jc w:val="left"/>
        <w:rPr>
          <w:sz w:val="20"/>
        </w:rPr>
      </w:pPr>
      <w:r>
        <w:rPr>
          <w:sz w:val="20"/>
        </w:rPr>
        <w:t>An</w:t>
      </w:r>
      <w:r>
        <w:rPr>
          <w:spacing w:val="-9"/>
          <w:sz w:val="20"/>
        </w:rPr>
        <w:t> </w:t>
      </w:r>
      <w:r>
        <w:rPr>
          <w:sz w:val="20"/>
        </w:rPr>
        <w:t>SD/FAST</w:t>
      </w:r>
      <w:r>
        <w:rPr>
          <w:spacing w:val="-9"/>
          <w:sz w:val="20"/>
        </w:rPr>
        <w:t> </w:t>
      </w:r>
      <w:r>
        <w:rPr>
          <w:sz w:val="20"/>
        </w:rPr>
        <w:t>user</w:t>
      </w:r>
      <w:r>
        <w:rPr>
          <w:spacing w:val="-9"/>
          <w:sz w:val="20"/>
        </w:rPr>
        <w:t> </w:t>
      </w:r>
      <w:r>
        <w:rPr>
          <w:sz w:val="20"/>
        </w:rPr>
        <w:t>must</w:t>
      </w:r>
      <w:r>
        <w:rPr>
          <w:spacing w:val="-9"/>
          <w:sz w:val="20"/>
        </w:rPr>
        <w:t> </w:t>
      </w:r>
      <w:r>
        <w:rPr>
          <w:sz w:val="20"/>
        </w:rPr>
        <w:t>have</w:t>
      </w:r>
      <w:r>
        <w:rPr>
          <w:spacing w:val="-9"/>
          <w:sz w:val="20"/>
        </w:rPr>
        <w:t> </w:t>
      </w:r>
      <w:r>
        <w:rPr>
          <w:sz w:val="20"/>
        </w:rPr>
        <w:t>a</w:t>
      </w:r>
      <w:r>
        <w:rPr>
          <w:spacing w:val="-9"/>
          <w:sz w:val="20"/>
        </w:rPr>
        <w:t> </w:t>
      </w:r>
      <w:r>
        <w:rPr>
          <w:sz w:val="20"/>
        </w:rPr>
        <w:t>certain</w:t>
      </w:r>
      <w:r>
        <w:rPr>
          <w:spacing w:val="-9"/>
          <w:sz w:val="20"/>
        </w:rPr>
        <w:t> </w:t>
      </w:r>
      <w:r>
        <w:rPr>
          <w:sz w:val="20"/>
        </w:rPr>
        <w:t>set</w:t>
      </w:r>
      <w:r>
        <w:rPr>
          <w:spacing w:val="-9"/>
          <w:sz w:val="20"/>
        </w:rPr>
        <w:t> </w:t>
      </w:r>
      <w:r>
        <w:rPr>
          <w:sz w:val="20"/>
        </w:rPr>
        <w:t>of</w:t>
      </w:r>
      <w:r>
        <w:rPr>
          <w:spacing w:val="-9"/>
          <w:sz w:val="20"/>
        </w:rPr>
        <w:t> </w:t>
      </w:r>
      <w:r>
        <w:rPr>
          <w:sz w:val="20"/>
        </w:rPr>
        <w:t>prerequisite</w:t>
      </w:r>
      <w:r>
        <w:rPr>
          <w:spacing w:val="-9"/>
          <w:sz w:val="20"/>
        </w:rPr>
        <w:t> </w:t>
      </w:r>
      <w:r>
        <w:rPr>
          <w:sz w:val="20"/>
        </w:rPr>
        <w:t>skills</w:t>
      </w:r>
      <w:r>
        <w:rPr>
          <w:spacing w:val="-9"/>
          <w:sz w:val="20"/>
        </w:rPr>
        <w:t> </w:t>
      </w:r>
      <w:r>
        <w:rPr>
          <w:sz w:val="20"/>
        </w:rPr>
        <w:t>to</w:t>
      </w:r>
      <w:r>
        <w:rPr>
          <w:spacing w:val="-9"/>
          <w:sz w:val="20"/>
        </w:rPr>
        <w:t> </w:t>
      </w:r>
      <w:r>
        <w:rPr>
          <w:sz w:val="20"/>
        </w:rPr>
        <w:t>make</w:t>
      </w:r>
      <w:r>
        <w:rPr>
          <w:spacing w:val="-9"/>
          <w:sz w:val="20"/>
        </w:rPr>
        <w:t> </w:t>
      </w:r>
      <w:r>
        <w:rPr>
          <w:sz w:val="20"/>
        </w:rPr>
        <w:t>effective</w:t>
      </w:r>
      <w:r>
        <w:rPr>
          <w:spacing w:val="-9"/>
          <w:sz w:val="20"/>
        </w:rPr>
        <w:t> </w:t>
      </w:r>
      <w:r>
        <w:rPr>
          <w:sz w:val="20"/>
        </w:rPr>
        <w:t>use of</w:t>
      </w:r>
      <w:r>
        <w:rPr>
          <w:spacing w:val="-3"/>
          <w:sz w:val="20"/>
        </w:rPr>
        <w:t> </w:t>
      </w:r>
      <w:r>
        <w:rPr>
          <w:sz w:val="20"/>
        </w:rPr>
        <w:t>the</w:t>
      </w:r>
      <w:r>
        <w:rPr>
          <w:spacing w:val="-3"/>
          <w:sz w:val="20"/>
        </w:rPr>
        <w:t> </w:t>
      </w:r>
      <w:r>
        <w:rPr>
          <w:sz w:val="20"/>
        </w:rPr>
        <w:t>program.</w:t>
      </w:r>
      <w:r>
        <w:rPr>
          <w:spacing w:val="40"/>
          <w:sz w:val="20"/>
        </w:rPr>
        <w:t> </w:t>
      </w:r>
      <w:r>
        <w:rPr>
          <w:sz w:val="20"/>
        </w:rPr>
        <w:t>These</w:t>
      </w:r>
      <w:r>
        <w:rPr>
          <w:spacing w:val="-3"/>
          <w:sz w:val="20"/>
        </w:rPr>
        <w:t> </w:t>
      </w:r>
      <w:r>
        <w:rPr>
          <w:sz w:val="20"/>
        </w:rPr>
        <w:t>include</w:t>
      </w:r>
      <w:r>
        <w:rPr>
          <w:spacing w:val="-3"/>
          <w:sz w:val="20"/>
        </w:rPr>
        <w:t> </w:t>
      </w:r>
      <w:r>
        <w:rPr>
          <w:sz w:val="20"/>
        </w:rPr>
        <w:t>the</w:t>
      </w:r>
      <w:r>
        <w:rPr>
          <w:spacing w:val="-3"/>
          <w:sz w:val="20"/>
        </w:rPr>
        <w:t> </w:t>
      </w:r>
      <w:r>
        <w:rPr>
          <w:sz w:val="20"/>
        </w:rPr>
        <w:t>ability</w:t>
      </w:r>
      <w:r>
        <w:rPr>
          <w:spacing w:val="-3"/>
          <w:sz w:val="20"/>
        </w:rPr>
        <w:t> </w:t>
      </w:r>
      <w:r>
        <w:rPr>
          <w:sz w:val="20"/>
        </w:rPr>
        <w:t>to</w:t>
      </w:r>
      <w:r>
        <w:rPr>
          <w:spacing w:val="-3"/>
          <w:sz w:val="20"/>
        </w:rPr>
        <w:t> </w:t>
      </w:r>
      <w:r>
        <w:rPr>
          <w:sz w:val="20"/>
        </w:rPr>
        <w:t>write</w:t>
      </w:r>
      <w:r>
        <w:rPr>
          <w:spacing w:val="-3"/>
          <w:sz w:val="20"/>
        </w:rPr>
        <w:t> </w:t>
      </w:r>
      <w:r>
        <w:rPr>
          <w:sz w:val="20"/>
        </w:rPr>
        <w:t>modest</w:t>
      </w:r>
      <w:r>
        <w:rPr>
          <w:spacing w:val="-3"/>
          <w:sz w:val="20"/>
        </w:rPr>
        <w:t> </w:t>
      </w:r>
      <w:r>
        <w:rPr>
          <w:sz w:val="20"/>
        </w:rPr>
        <w:t>programs</w:t>
      </w:r>
      <w:r>
        <w:rPr>
          <w:spacing w:val="-3"/>
          <w:sz w:val="20"/>
        </w:rPr>
        <w:t> </w:t>
      </w:r>
      <w:r>
        <w:rPr>
          <w:sz w:val="20"/>
        </w:rPr>
        <w:t>in</w:t>
      </w:r>
      <w:r>
        <w:rPr>
          <w:spacing w:val="-3"/>
          <w:sz w:val="20"/>
        </w:rPr>
        <w:t> </w:t>
      </w:r>
      <w:r>
        <w:rPr>
          <w:sz w:val="20"/>
        </w:rPr>
        <w:t>Fortran,</w:t>
      </w:r>
      <w:r>
        <w:rPr>
          <w:spacing w:val="-3"/>
          <w:sz w:val="20"/>
        </w:rPr>
        <w:t> </w:t>
      </w:r>
      <w:r>
        <w:rPr>
          <w:sz w:val="20"/>
        </w:rPr>
        <w:t>C</w:t>
      </w:r>
      <w:r>
        <w:rPr>
          <w:spacing w:val="-3"/>
          <w:sz w:val="20"/>
        </w:rPr>
        <w:t> </w:t>
      </w:r>
      <w:r>
        <w:rPr>
          <w:sz w:val="20"/>
        </w:rPr>
        <w:t>or a simulation language, the ability to produce plots of numerical results, and an un-derstanding of the basic concepts of mechanics.</w:t>
      </w:r>
    </w:p>
    <w:p>
      <w:pPr>
        <w:pStyle w:val="ListParagraph"/>
        <w:numPr>
          <w:ilvl w:val="1"/>
          <w:numId w:val="6"/>
        </w:numPr>
        <w:tabs>
          <w:tab w:pos="3690" w:val="left" w:leader="none"/>
        </w:tabs>
        <w:spacing w:line="249" w:lineRule="auto" w:before="63" w:after="0"/>
        <w:ind w:left="3690" w:right="736" w:hanging="271"/>
        <w:jc w:val="left"/>
        <w:rPr>
          <w:sz w:val="20"/>
        </w:rPr>
      </w:pPr>
      <w:r>
        <w:rPr>
          <w:sz w:val="20"/>
        </w:rPr>
        <w:t>A</w:t>
      </w:r>
      <w:r>
        <w:rPr>
          <w:spacing w:val="-5"/>
          <w:sz w:val="20"/>
        </w:rPr>
        <w:t> </w:t>
      </w:r>
      <w:r>
        <w:rPr>
          <w:sz w:val="20"/>
        </w:rPr>
        <w:t>natural,</w:t>
      </w:r>
      <w:r>
        <w:rPr>
          <w:spacing w:val="-4"/>
          <w:sz w:val="20"/>
        </w:rPr>
        <w:t> </w:t>
      </w:r>
      <w:r>
        <w:rPr>
          <w:sz w:val="20"/>
        </w:rPr>
        <w:t>easy-to-use</w:t>
      </w:r>
      <w:r>
        <w:rPr>
          <w:spacing w:val="-4"/>
          <w:sz w:val="20"/>
        </w:rPr>
        <w:t> </w:t>
      </w:r>
      <w:r>
        <w:rPr>
          <w:sz w:val="20"/>
        </w:rPr>
        <w:t>system</w:t>
      </w:r>
      <w:r>
        <w:rPr>
          <w:spacing w:val="-4"/>
          <w:sz w:val="20"/>
        </w:rPr>
        <w:t> </w:t>
      </w:r>
      <w:r>
        <w:rPr>
          <w:sz w:val="20"/>
        </w:rPr>
        <w:t>description</w:t>
      </w:r>
      <w:r>
        <w:rPr>
          <w:spacing w:val="-4"/>
          <w:sz w:val="20"/>
        </w:rPr>
        <w:t> </w:t>
      </w:r>
      <w:r>
        <w:rPr>
          <w:sz w:val="20"/>
        </w:rPr>
        <w:t>format</w:t>
      </w:r>
      <w:r>
        <w:rPr>
          <w:spacing w:val="-4"/>
          <w:sz w:val="20"/>
        </w:rPr>
        <w:t> </w:t>
      </w:r>
      <w:r>
        <w:rPr>
          <w:sz w:val="20"/>
        </w:rPr>
        <w:t>makes</w:t>
      </w:r>
      <w:r>
        <w:rPr>
          <w:spacing w:val="-5"/>
          <w:sz w:val="20"/>
        </w:rPr>
        <w:t> </w:t>
      </w:r>
      <w:r>
        <w:rPr>
          <w:sz w:val="20"/>
        </w:rPr>
        <w:t>entering</w:t>
      </w:r>
      <w:r>
        <w:rPr>
          <w:spacing w:val="-4"/>
          <w:sz w:val="20"/>
        </w:rPr>
        <w:t> </w:t>
      </w:r>
      <w:r>
        <w:rPr>
          <w:sz w:val="20"/>
        </w:rPr>
        <w:t>models</w:t>
      </w:r>
      <w:r>
        <w:rPr>
          <w:spacing w:val="-5"/>
          <w:sz w:val="20"/>
        </w:rPr>
        <w:t> </w:t>
      </w:r>
      <w:r>
        <w:rPr>
          <w:sz w:val="20"/>
        </w:rPr>
        <w:t>straightfor-ward.</w:t>
      </w:r>
      <w:r>
        <w:rPr>
          <w:spacing w:val="40"/>
          <w:sz w:val="20"/>
        </w:rPr>
        <w:t> </w:t>
      </w:r>
      <w:r>
        <w:rPr>
          <w:sz w:val="20"/>
        </w:rPr>
        <w:t>An extremely efficient Fortran or C source code model of the system is then generated</w:t>
      </w:r>
      <w:r>
        <w:rPr>
          <w:spacing w:val="-6"/>
          <w:sz w:val="20"/>
        </w:rPr>
        <w:t> </w:t>
      </w:r>
      <w:r>
        <w:rPr>
          <w:sz w:val="20"/>
        </w:rPr>
        <w:t>by</w:t>
      </w:r>
      <w:r>
        <w:rPr>
          <w:spacing w:val="-6"/>
          <w:sz w:val="20"/>
        </w:rPr>
        <w:t> </w:t>
      </w:r>
      <w:r>
        <w:rPr>
          <w:sz w:val="20"/>
        </w:rPr>
        <w:t>SD/FAST</w:t>
      </w:r>
      <w:r>
        <w:rPr>
          <w:spacing w:val="-6"/>
          <w:sz w:val="20"/>
        </w:rPr>
        <w:t> </w:t>
      </w:r>
      <w:r>
        <w:rPr>
          <w:sz w:val="20"/>
        </w:rPr>
        <w:t>for</w:t>
      </w:r>
      <w:r>
        <w:rPr>
          <w:spacing w:val="-6"/>
          <w:sz w:val="20"/>
        </w:rPr>
        <w:t> </w:t>
      </w:r>
      <w:r>
        <w:rPr>
          <w:sz w:val="20"/>
        </w:rPr>
        <w:t>incorporation</w:t>
      </w:r>
      <w:r>
        <w:rPr>
          <w:spacing w:val="-6"/>
          <w:sz w:val="20"/>
        </w:rPr>
        <w:t> </w:t>
      </w:r>
      <w:r>
        <w:rPr>
          <w:sz w:val="20"/>
        </w:rPr>
        <w:t>into</w:t>
      </w:r>
      <w:r>
        <w:rPr>
          <w:spacing w:val="-6"/>
          <w:sz w:val="20"/>
        </w:rPr>
        <w:t> </w:t>
      </w:r>
      <w:r>
        <w:rPr>
          <w:sz w:val="20"/>
        </w:rPr>
        <w:t>your</w:t>
      </w:r>
      <w:r>
        <w:rPr>
          <w:spacing w:val="-6"/>
          <w:sz w:val="20"/>
        </w:rPr>
        <w:t> </w:t>
      </w:r>
      <w:r>
        <w:rPr>
          <w:sz w:val="20"/>
        </w:rPr>
        <w:t>favorite</w:t>
      </w:r>
      <w:r>
        <w:rPr>
          <w:spacing w:val="-6"/>
          <w:sz w:val="20"/>
        </w:rPr>
        <w:t> </w:t>
      </w:r>
      <w:r>
        <w:rPr>
          <w:sz w:val="20"/>
        </w:rPr>
        <w:t>simulation</w:t>
      </w:r>
      <w:r>
        <w:rPr>
          <w:spacing w:val="-6"/>
          <w:sz w:val="20"/>
        </w:rPr>
        <w:t> </w:t>
      </w:r>
      <w:r>
        <w:rPr>
          <w:sz w:val="20"/>
        </w:rPr>
        <w:t>environment, or for direct use from a user-written driver routine.</w:t>
      </w:r>
    </w:p>
    <w:p>
      <w:pPr>
        <w:pStyle w:val="ListParagraph"/>
        <w:numPr>
          <w:ilvl w:val="1"/>
          <w:numId w:val="6"/>
        </w:numPr>
        <w:tabs>
          <w:tab w:pos="3690" w:val="left" w:leader="none"/>
        </w:tabs>
        <w:spacing w:line="249" w:lineRule="auto" w:before="62" w:after="0"/>
        <w:ind w:left="3690" w:right="807" w:hanging="271"/>
        <w:jc w:val="left"/>
        <w:rPr>
          <w:sz w:val="20"/>
        </w:rPr>
      </w:pPr>
      <w:r>
        <w:rPr>
          <w:sz w:val="20"/>
        </w:rPr>
        <w:t>SD/FAST provides an extremely powerful and flexible tool for generating multi-body</w:t>
      </w:r>
      <w:r>
        <w:rPr>
          <w:spacing w:val="-4"/>
          <w:sz w:val="20"/>
        </w:rPr>
        <w:t> </w:t>
      </w:r>
      <w:r>
        <w:rPr>
          <w:sz w:val="20"/>
        </w:rPr>
        <w:t>simulations</w:t>
      </w:r>
      <w:r>
        <w:rPr>
          <w:spacing w:val="-5"/>
          <w:sz w:val="20"/>
        </w:rPr>
        <w:t> </w:t>
      </w:r>
      <w:r>
        <w:rPr>
          <w:sz w:val="20"/>
        </w:rPr>
        <w:t>by</w:t>
      </w:r>
      <w:r>
        <w:rPr>
          <w:spacing w:val="-4"/>
          <w:sz w:val="20"/>
        </w:rPr>
        <w:t> </w:t>
      </w:r>
      <w:r>
        <w:rPr>
          <w:sz w:val="20"/>
        </w:rPr>
        <w:t>combining</w:t>
      </w:r>
      <w:r>
        <w:rPr>
          <w:spacing w:val="-4"/>
          <w:sz w:val="20"/>
        </w:rPr>
        <w:t> </w:t>
      </w:r>
      <w:r>
        <w:rPr>
          <w:sz w:val="20"/>
        </w:rPr>
        <w:t>the</w:t>
      </w:r>
      <w:r>
        <w:rPr>
          <w:spacing w:val="-4"/>
          <w:sz w:val="20"/>
        </w:rPr>
        <w:t> </w:t>
      </w:r>
      <w:r>
        <w:rPr>
          <w:sz w:val="20"/>
        </w:rPr>
        <w:t>best</w:t>
      </w:r>
      <w:r>
        <w:rPr>
          <w:spacing w:val="-4"/>
          <w:sz w:val="20"/>
        </w:rPr>
        <w:t> </w:t>
      </w:r>
      <w:r>
        <w:rPr>
          <w:sz w:val="20"/>
        </w:rPr>
        <w:t>features</w:t>
      </w:r>
      <w:r>
        <w:rPr>
          <w:spacing w:val="-5"/>
          <w:sz w:val="20"/>
        </w:rPr>
        <w:t> </w:t>
      </w:r>
      <w:r>
        <w:rPr>
          <w:sz w:val="20"/>
        </w:rPr>
        <w:t>of</w:t>
      </w:r>
      <w:r>
        <w:rPr>
          <w:spacing w:val="-4"/>
          <w:sz w:val="20"/>
        </w:rPr>
        <w:t> </w:t>
      </w:r>
      <w:r>
        <w:rPr>
          <w:sz w:val="20"/>
        </w:rPr>
        <w:t>human-generated</w:t>
      </w:r>
      <w:r>
        <w:rPr>
          <w:spacing w:val="-4"/>
          <w:sz w:val="20"/>
        </w:rPr>
        <w:t> </w:t>
      </w:r>
      <w:r>
        <w:rPr>
          <w:sz w:val="20"/>
        </w:rPr>
        <w:t>code</w:t>
      </w:r>
      <w:r>
        <w:rPr>
          <w:spacing w:val="-4"/>
          <w:sz w:val="20"/>
        </w:rPr>
        <w:t> </w:t>
      </w:r>
      <w:r>
        <w:rPr>
          <w:sz w:val="20"/>
        </w:rPr>
        <w:t>with</w:t>
      </w:r>
      <w:r>
        <w:rPr>
          <w:spacing w:val="-4"/>
          <w:sz w:val="20"/>
        </w:rPr>
        <w:t> </w:t>
      </w:r>
      <w:r>
        <w:rPr>
          <w:sz w:val="20"/>
        </w:rPr>
        <w:t>the automation, accuracy, and speed of a computer.</w:t>
      </w:r>
    </w:p>
    <w:p>
      <w:pPr>
        <w:pStyle w:val="ListParagraph"/>
        <w:spacing w:after="0" w:line="249" w:lineRule="auto"/>
        <w:jc w:val="left"/>
        <w:rPr>
          <w:sz w:val="20"/>
        </w:rPr>
        <w:sectPr>
          <w:pgSz w:w="12240" w:h="15840"/>
          <w:pgMar w:header="819" w:footer="1204" w:top="1300" w:bottom="1400" w:left="720" w:right="360"/>
        </w:sectPr>
      </w:pPr>
    </w:p>
    <w:p>
      <w:pPr>
        <w:pStyle w:val="BodyText"/>
        <w:spacing w:before="4"/>
        <w:rPr>
          <w:sz w:val="17"/>
        </w:rPr>
      </w:pPr>
    </w:p>
    <w:p>
      <w:pPr>
        <w:pStyle w:val="BodyText"/>
        <w:spacing w:after="0"/>
        <w:rPr>
          <w:sz w:val="17"/>
        </w:rPr>
        <w:sectPr>
          <w:pgSz w:w="12240" w:h="15840"/>
          <w:pgMar w:header="819" w:footer="1204" w:top="1300" w:bottom="1400" w:left="720" w:right="360"/>
        </w:sectPr>
      </w:pPr>
    </w:p>
    <w:p>
      <w:pPr>
        <w:pStyle w:val="BodyText"/>
        <w:spacing w:before="439"/>
        <w:rPr>
          <w:sz w:val="48"/>
        </w:rPr>
      </w:pPr>
    </w:p>
    <w:p>
      <w:pPr>
        <w:tabs>
          <w:tab w:pos="3419" w:val="left" w:leader="none"/>
        </w:tabs>
        <w:spacing w:before="1"/>
        <w:ind w:left="720" w:right="0" w:firstLine="0"/>
        <w:jc w:val="left"/>
        <w:rPr>
          <w:sz w:val="48"/>
        </w:rPr>
      </w:pPr>
      <w:r>
        <w:rPr>
          <w:b/>
          <w:spacing w:val="20"/>
          <w:sz w:val="24"/>
        </w:rPr>
        <w:t>TUTORIAL</w:t>
      </w:r>
      <w:r>
        <w:rPr>
          <w:b/>
          <w:spacing w:val="51"/>
          <w:sz w:val="24"/>
        </w:rPr>
        <w:t> </w:t>
      </w:r>
      <w:r>
        <w:rPr>
          <w:b/>
          <w:spacing w:val="-10"/>
          <w:sz w:val="24"/>
        </w:rPr>
        <w:t>2</w:t>
      </w:r>
      <w:r>
        <w:rPr>
          <w:b/>
          <w:sz w:val="24"/>
        </w:rPr>
        <w:tab/>
      </w:r>
      <w:r>
        <w:rPr>
          <w:spacing w:val="-8"/>
          <w:sz w:val="48"/>
        </w:rPr>
        <w:t>Simple</w:t>
      </w:r>
      <w:r>
        <w:rPr>
          <w:spacing w:val="-24"/>
          <w:sz w:val="48"/>
        </w:rPr>
        <w:t> </w:t>
      </w:r>
      <w:r>
        <w:rPr>
          <w:spacing w:val="-2"/>
          <w:sz w:val="48"/>
        </w:rPr>
        <w:t>Pendulum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1"/>
      </w:pPr>
      <w:r>
        <w:rPr/>
        <mc:AlternateContent>
          <mc:Choice Requires="wps">
            <w:drawing>
              <wp:anchor distT="0" distB="0" distL="0" distR="0" allowOverlap="1" layoutInCell="1" locked="0" behindDoc="1" simplePos="0" relativeHeight="487649280">
                <wp:simplePos x="0" y="0"/>
                <wp:positionH relativeFrom="page">
                  <wp:posOffset>914400</wp:posOffset>
                </wp:positionH>
                <wp:positionV relativeFrom="paragraph">
                  <wp:posOffset>251361</wp:posOffset>
                </wp:positionV>
                <wp:extent cx="6172200" cy="1270"/>
                <wp:effectExtent l="0" t="0" r="0" b="0"/>
                <wp:wrapTopAndBottom/>
                <wp:docPr id="1222" name="Graphic 1222"/>
                <wp:cNvGraphicFramePr>
                  <a:graphicFrameLocks/>
                </wp:cNvGraphicFramePr>
                <a:graphic>
                  <a:graphicData uri="http://schemas.microsoft.com/office/word/2010/wordprocessingShape">
                    <wps:wsp>
                      <wps:cNvPr id="1222" name="Graphic 1222"/>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9.792265pt;width:486pt;height:.1pt;mso-position-horizontal-relative:page;mso-position-vertical-relative:paragraph;z-index:-15667200;mso-wrap-distance-left:0;mso-wrap-distance-right:0" id="docshape1061" coordorigin="1440,396" coordsize="9720,0" path="m11160,396l1440,396e" filled="false" stroked="true" strokeweight="2.04pt" strokecolor="#000000">
                <v:path arrowok="t"/>
                <v:stroke dashstyle="solid"/>
                <w10:wrap type="topAndBottom"/>
              </v:shape>
            </w:pict>
          </mc:Fallback>
        </mc:AlternateContent>
      </w:r>
    </w:p>
    <w:p>
      <w:pPr>
        <w:pStyle w:val="ListParagraph"/>
        <w:numPr>
          <w:ilvl w:val="1"/>
          <w:numId w:val="6"/>
        </w:numPr>
        <w:tabs>
          <w:tab w:pos="3690" w:val="left" w:leader="none"/>
        </w:tabs>
        <w:spacing w:line="240" w:lineRule="auto" w:before="186" w:after="0"/>
        <w:ind w:left="3690" w:right="0" w:hanging="270"/>
        <w:jc w:val="left"/>
        <w:rPr>
          <w:sz w:val="20"/>
        </w:rPr>
      </w:pPr>
      <w:r>
        <w:rPr>
          <w:sz w:val="20"/>
        </w:rPr>
        <w:t>Go</w:t>
      </w:r>
      <w:r>
        <w:rPr>
          <w:spacing w:val="-1"/>
          <w:sz w:val="20"/>
        </w:rPr>
        <w:t> </w:t>
      </w:r>
      <w:r>
        <w:rPr>
          <w:sz w:val="20"/>
        </w:rPr>
        <w:t>through a</w:t>
      </w:r>
      <w:r>
        <w:rPr>
          <w:spacing w:val="-1"/>
          <w:sz w:val="20"/>
        </w:rPr>
        <w:t> </w:t>
      </w:r>
      <w:r>
        <w:rPr>
          <w:sz w:val="20"/>
        </w:rPr>
        <w:t>complete example from</w:t>
      </w:r>
      <w:r>
        <w:rPr>
          <w:spacing w:val="-1"/>
          <w:sz w:val="20"/>
        </w:rPr>
        <w:t> </w:t>
      </w:r>
      <w:r>
        <w:rPr>
          <w:sz w:val="20"/>
        </w:rPr>
        <w:t>start to</w:t>
      </w:r>
      <w:r>
        <w:rPr>
          <w:spacing w:val="-1"/>
          <w:sz w:val="20"/>
        </w:rPr>
        <w:t> </w:t>
      </w:r>
      <w:r>
        <w:rPr>
          <w:spacing w:val="-2"/>
          <w:sz w:val="20"/>
        </w:rPr>
        <w:t>finish.</w:t>
      </w:r>
    </w:p>
    <w:p>
      <w:pPr>
        <w:pStyle w:val="ListParagraph"/>
        <w:numPr>
          <w:ilvl w:val="1"/>
          <w:numId w:val="6"/>
        </w:numPr>
        <w:tabs>
          <w:tab w:pos="3690" w:val="left" w:leader="none"/>
        </w:tabs>
        <w:spacing w:line="240" w:lineRule="auto" w:before="74" w:after="0"/>
        <w:ind w:left="3690" w:right="0" w:hanging="270"/>
        <w:jc w:val="left"/>
        <w:rPr>
          <w:sz w:val="20"/>
        </w:rPr>
      </w:pPr>
      <w:r>
        <w:rPr>
          <w:sz w:val="20"/>
        </w:rPr>
        <mc:AlternateContent>
          <mc:Choice Requires="wps">
            <w:drawing>
              <wp:anchor distT="0" distB="0" distL="0" distR="0" allowOverlap="1" layoutInCell="1" locked="0" behindDoc="0" simplePos="0" relativeHeight="15791616">
                <wp:simplePos x="0" y="0"/>
                <wp:positionH relativeFrom="page">
                  <wp:posOffset>1257300</wp:posOffset>
                </wp:positionH>
                <wp:positionV relativeFrom="paragraph">
                  <wp:posOffset>-112178</wp:posOffset>
                </wp:positionV>
                <wp:extent cx="1028700" cy="457200"/>
                <wp:effectExtent l="0" t="0" r="0" b="0"/>
                <wp:wrapNone/>
                <wp:docPr id="1223" name="Textbox 1223"/>
                <wp:cNvGraphicFramePr>
                  <a:graphicFrameLocks/>
                </wp:cNvGraphicFramePr>
                <a:graphic>
                  <a:graphicData uri="http://schemas.microsoft.com/office/word/2010/wordprocessingShape">
                    <wps:wsp>
                      <wps:cNvPr id="1223" name="Textbox 1223"/>
                      <wps:cNvSpPr txBox="1"/>
                      <wps:spPr>
                        <a:xfrm>
                          <a:off x="0" y="0"/>
                          <a:ext cx="1028700" cy="457200"/>
                        </a:xfrm>
                        <a:prstGeom prst="rect">
                          <a:avLst/>
                        </a:prstGeom>
                        <a:solidFill>
                          <a:srgbClr val="E5E5E5"/>
                        </a:solidFill>
                      </wps:spPr>
                      <wps:txbx>
                        <w:txbxContent>
                          <w:p>
                            <w:pPr>
                              <w:spacing w:before="199"/>
                              <w:ind w:left="102" w:right="0" w:firstLine="0"/>
                              <w:jc w:val="left"/>
                              <w:rPr>
                                <w:rFonts w:ascii="Arial"/>
                                <w:b/>
                                <w:i/>
                                <w:color w:val="000000"/>
                                <w:sz w:val="28"/>
                              </w:rPr>
                            </w:pPr>
                            <w:r>
                              <w:rPr>
                                <w:rFonts w:ascii="Arial"/>
                                <w:b/>
                                <w:i/>
                                <w:color w:val="000000"/>
                                <w:spacing w:val="-2"/>
                                <w:sz w:val="28"/>
                              </w:rPr>
                              <w:t>Objectives</w:t>
                            </w:r>
                          </w:p>
                        </w:txbxContent>
                      </wps:txbx>
                      <wps:bodyPr wrap="square" lIns="0" tIns="0" rIns="0" bIns="0" rtlCol="0">
                        <a:noAutofit/>
                      </wps:bodyPr>
                    </wps:wsp>
                  </a:graphicData>
                </a:graphic>
              </wp:anchor>
            </w:drawing>
          </mc:Choice>
          <mc:Fallback>
            <w:pict>
              <v:shape style="position:absolute;margin-left:99pt;margin-top:-8.832969pt;width:81pt;height:36pt;mso-position-horizontal-relative:page;mso-position-vertical-relative:paragraph;z-index:15791616" type="#_x0000_t202" id="docshape1062" filled="true" fillcolor="#e5e5e5" stroked="false">
                <v:textbox inset="0,0,0,0">
                  <w:txbxContent>
                    <w:p>
                      <w:pPr>
                        <w:spacing w:before="199"/>
                        <w:ind w:left="102" w:right="0" w:firstLine="0"/>
                        <w:jc w:val="left"/>
                        <w:rPr>
                          <w:rFonts w:ascii="Arial"/>
                          <w:b/>
                          <w:i/>
                          <w:color w:val="000000"/>
                          <w:sz w:val="28"/>
                        </w:rPr>
                      </w:pPr>
                      <w:r>
                        <w:rPr>
                          <w:rFonts w:ascii="Arial"/>
                          <w:b/>
                          <w:i/>
                          <w:color w:val="000000"/>
                          <w:spacing w:val="-2"/>
                          <w:sz w:val="28"/>
                        </w:rPr>
                        <w:t>Objectives</w:t>
                      </w:r>
                    </w:p>
                  </w:txbxContent>
                </v:textbox>
                <v:fill type="solid"/>
                <w10:wrap type="none"/>
              </v:shape>
            </w:pict>
          </mc:Fallback>
        </mc:AlternateContent>
      </w:r>
      <w:r>
        <w:rPr>
          <w:sz w:val="20"/>
        </w:rPr>
        <w:t>Develop</w:t>
      </w:r>
      <w:r>
        <w:rPr>
          <w:spacing w:val="-4"/>
          <w:sz w:val="20"/>
        </w:rPr>
        <w:t> </w:t>
      </w:r>
      <w:r>
        <w:rPr>
          <w:sz w:val="20"/>
        </w:rPr>
        <w:t>the</w:t>
      </w:r>
      <w:r>
        <w:rPr>
          <w:spacing w:val="-4"/>
          <w:sz w:val="20"/>
        </w:rPr>
        <w:t> </w:t>
      </w:r>
      <w:r>
        <w:rPr>
          <w:spacing w:val="-2"/>
          <w:sz w:val="20"/>
        </w:rPr>
        <w:t>model.</w:t>
      </w:r>
    </w:p>
    <w:p>
      <w:pPr>
        <w:pStyle w:val="ListParagraph"/>
        <w:numPr>
          <w:ilvl w:val="1"/>
          <w:numId w:val="6"/>
        </w:numPr>
        <w:tabs>
          <w:tab w:pos="3690" w:val="left" w:leader="none"/>
        </w:tabs>
        <w:spacing w:line="240" w:lineRule="auto" w:before="75" w:after="0"/>
        <w:ind w:left="3690" w:right="0" w:hanging="270"/>
        <w:jc w:val="left"/>
        <w:rPr>
          <w:sz w:val="20"/>
        </w:rPr>
      </w:pPr>
      <w:r>
        <w:rPr>
          <w:sz w:val="20"/>
        </w:rPr>
        <w:t>Write the system description input</w:t>
      </w:r>
      <w:r>
        <w:rPr>
          <w:spacing w:val="-1"/>
          <w:sz w:val="20"/>
        </w:rPr>
        <w:t> </w:t>
      </w:r>
      <w:r>
        <w:rPr>
          <w:spacing w:val="-2"/>
          <w:sz w:val="20"/>
        </w:rPr>
        <w:t>file.</w:t>
      </w:r>
    </w:p>
    <w:p>
      <w:pPr>
        <w:pStyle w:val="ListParagraph"/>
        <w:numPr>
          <w:ilvl w:val="1"/>
          <w:numId w:val="6"/>
        </w:numPr>
        <w:tabs>
          <w:tab w:pos="3690" w:val="left" w:leader="none"/>
        </w:tabs>
        <w:spacing w:line="240" w:lineRule="auto" w:before="74" w:after="0"/>
        <w:ind w:left="3690" w:right="0" w:hanging="270"/>
        <w:jc w:val="left"/>
        <w:rPr>
          <w:sz w:val="20"/>
        </w:rPr>
      </w:pPr>
      <w:r>
        <w:rPr>
          <w:sz w:val="20"/>
        </w:rPr>
        <w:t>Run </w:t>
      </w:r>
      <w:r>
        <w:rPr>
          <w:spacing w:val="-2"/>
          <w:sz w:val="20"/>
        </w:rPr>
        <w:t>SD/FAST.</w:t>
      </w:r>
    </w:p>
    <w:p>
      <w:pPr>
        <w:pStyle w:val="ListParagraph"/>
        <w:numPr>
          <w:ilvl w:val="1"/>
          <w:numId w:val="6"/>
        </w:numPr>
        <w:tabs>
          <w:tab w:pos="3690" w:val="left" w:leader="none"/>
        </w:tabs>
        <w:spacing w:line="240" w:lineRule="auto" w:before="74" w:after="0"/>
        <w:ind w:left="3690" w:right="0" w:hanging="270"/>
        <w:jc w:val="left"/>
        <w:rPr>
          <w:sz w:val="20"/>
        </w:rPr>
      </w:pPr>
      <w:r>
        <w:rPr>
          <w:sz w:val="20"/>
        </w:rPr>
        <w:t>Incorporate</w:t>
      </w:r>
      <w:r>
        <w:rPr>
          <w:spacing w:val="2"/>
          <w:sz w:val="20"/>
        </w:rPr>
        <w:t> </w:t>
      </w:r>
      <w:r>
        <w:rPr>
          <w:sz w:val="20"/>
        </w:rPr>
        <w:t>SD/FAST</w:t>
      </w:r>
      <w:r>
        <w:rPr>
          <w:spacing w:val="2"/>
          <w:sz w:val="20"/>
        </w:rPr>
        <w:t> </w:t>
      </w:r>
      <w:r>
        <w:rPr>
          <w:sz w:val="20"/>
        </w:rPr>
        <w:t>simulation</w:t>
      </w:r>
      <w:r>
        <w:rPr>
          <w:spacing w:val="2"/>
          <w:sz w:val="20"/>
        </w:rPr>
        <w:t> </w:t>
      </w:r>
      <w:r>
        <w:rPr>
          <w:sz w:val="20"/>
        </w:rPr>
        <w:t>code</w:t>
      </w:r>
      <w:r>
        <w:rPr>
          <w:spacing w:val="3"/>
          <w:sz w:val="20"/>
        </w:rPr>
        <w:t> </w:t>
      </w:r>
      <w:r>
        <w:rPr>
          <w:sz w:val="20"/>
        </w:rPr>
        <w:t>into</w:t>
      </w:r>
      <w:r>
        <w:rPr>
          <w:spacing w:val="2"/>
          <w:sz w:val="20"/>
        </w:rPr>
        <w:t> </w:t>
      </w:r>
      <w:r>
        <w:rPr>
          <w:sz w:val="20"/>
        </w:rPr>
        <w:t>a</w:t>
      </w:r>
      <w:r>
        <w:rPr>
          <w:spacing w:val="2"/>
          <w:sz w:val="20"/>
        </w:rPr>
        <w:t> </w:t>
      </w:r>
      <w:r>
        <w:rPr>
          <w:sz w:val="20"/>
        </w:rPr>
        <w:t>simple</w:t>
      </w:r>
      <w:r>
        <w:rPr>
          <w:spacing w:val="3"/>
          <w:sz w:val="20"/>
        </w:rPr>
        <w:t> </w:t>
      </w:r>
      <w:r>
        <w:rPr>
          <w:spacing w:val="-2"/>
          <w:sz w:val="20"/>
        </w:rPr>
        <w:t>simulation.</w:t>
      </w:r>
    </w:p>
    <w:p>
      <w:pPr>
        <w:pStyle w:val="ListParagraph"/>
        <w:numPr>
          <w:ilvl w:val="1"/>
          <w:numId w:val="6"/>
        </w:numPr>
        <w:tabs>
          <w:tab w:pos="3690" w:val="left" w:leader="none"/>
        </w:tabs>
        <w:spacing w:line="240" w:lineRule="auto" w:before="75" w:after="0"/>
        <w:ind w:left="3690" w:right="0" w:hanging="270"/>
        <w:jc w:val="left"/>
        <w:rPr>
          <w:sz w:val="20"/>
        </w:rPr>
      </w:pPr>
      <w:r>
        <w:rPr>
          <w:sz w:val="20"/>
        </w:rPr>
        <w:t>Run</w:t>
      </w:r>
      <w:r>
        <w:rPr>
          <w:spacing w:val="-1"/>
          <w:sz w:val="20"/>
        </w:rPr>
        <w:t> </w:t>
      </w:r>
      <w:r>
        <w:rPr>
          <w:sz w:val="20"/>
        </w:rPr>
        <w:t>a</w:t>
      </w:r>
      <w:r>
        <w:rPr>
          <w:spacing w:val="-1"/>
          <w:sz w:val="20"/>
        </w:rPr>
        <w:t> </w:t>
      </w:r>
      <w:r>
        <w:rPr>
          <w:sz w:val="20"/>
        </w:rPr>
        <w:t>suite of</w:t>
      </w:r>
      <w:r>
        <w:rPr>
          <w:spacing w:val="-1"/>
          <w:sz w:val="20"/>
        </w:rPr>
        <w:t> </w:t>
      </w:r>
      <w:r>
        <w:rPr>
          <w:sz w:val="20"/>
        </w:rPr>
        <w:t>static,</w:t>
      </w:r>
      <w:r>
        <w:rPr>
          <w:spacing w:val="-1"/>
          <w:sz w:val="20"/>
        </w:rPr>
        <w:t> </w:t>
      </w:r>
      <w:r>
        <w:rPr>
          <w:sz w:val="20"/>
        </w:rPr>
        <w:t>dynamic, and</w:t>
      </w:r>
      <w:r>
        <w:rPr>
          <w:spacing w:val="-1"/>
          <w:sz w:val="20"/>
        </w:rPr>
        <w:t> </w:t>
      </w:r>
      <w:r>
        <w:rPr>
          <w:sz w:val="20"/>
        </w:rPr>
        <w:t>analytic</w:t>
      </w:r>
      <w:r>
        <w:rPr>
          <w:spacing w:val="-1"/>
          <w:sz w:val="20"/>
        </w:rPr>
        <w:t> </w:t>
      </w:r>
      <w:r>
        <w:rPr>
          <w:sz w:val="20"/>
        </w:rPr>
        <w:t>analyses</w:t>
      </w:r>
      <w:r>
        <w:rPr>
          <w:spacing w:val="-1"/>
          <w:sz w:val="20"/>
        </w:rPr>
        <w:t> </w:t>
      </w:r>
      <w:r>
        <w:rPr>
          <w:sz w:val="20"/>
        </w:rPr>
        <w:t>on</w:t>
      </w:r>
      <w:r>
        <w:rPr>
          <w:spacing w:val="-1"/>
          <w:sz w:val="20"/>
        </w:rPr>
        <w:t> </w:t>
      </w:r>
      <w:r>
        <w:rPr>
          <w:sz w:val="20"/>
        </w:rPr>
        <w:t>the </w:t>
      </w:r>
      <w:r>
        <w:rPr>
          <w:spacing w:val="-2"/>
          <w:sz w:val="20"/>
        </w:rPr>
        <w:t>pendulum.</w:t>
      </w:r>
    </w:p>
    <w:p>
      <w:pPr>
        <w:pStyle w:val="BodyText"/>
        <w:spacing w:before="187"/>
        <w:rPr>
          <w:sz w:val="24"/>
        </w:rPr>
      </w:pPr>
    </w:p>
    <w:p>
      <w:pPr>
        <w:pStyle w:val="Heading6"/>
        <w:spacing w:before="1"/>
        <w:ind w:left="2759"/>
      </w:pPr>
      <w:r>
        <w:rPr/>
        <mc:AlternateContent>
          <mc:Choice Requires="wps">
            <w:drawing>
              <wp:anchor distT="0" distB="0" distL="0" distR="0" allowOverlap="1" layoutInCell="1" locked="0" behindDoc="1" simplePos="0" relativeHeight="487649792">
                <wp:simplePos x="0" y="0"/>
                <wp:positionH relativeFrom="page">
                  <wp:posOffset>914400</wp:posOffset>
                </wp:positionH>
                <wp:positionV relativeFrom="paragraph">
                  <wp:posOffset>213529</wp:posOffset>
                </wp:positionV>
                <wp:extent cx="1600200" cy="1270"/>
                <wp:effectExtent l="0" t="0" r="0" b="0"/>
                <wp:wrapTopAndBottom/>
                <wp:docPr id="1224" name="Graphic 1224"/>
                <wp:cNvGraphicFramePr>
                  <a:graphicFrameLocks/>
                </wp:cNvGraphicFramePr>
                <a:graphic>
                  <a:graphicData uri="http://schemas.microsoft.com/office/word/2010/wordprocessingShape">
                    <wps:wsp>
                      <wps:cNvPr id="1224" name="Graphic 1224"/>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6.81336pt;width:126pt;height:.1pt;mso-position-horizontal-relative:page;mso-position-vertical-relative:paragraph;z-index:-15666688;mso-wrap-distance-left:0;mso-wrap-distance-right:0" id="docshape1063" coordorigin="1440,336" coordsize="2520,0" path="m3960,336l144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50304">
                <wp:simplePos x="0" y="0"/>
                <wp:positionH relativeFrom="page">
                  <wp:posOffset>2628900</wp:posOffset>
                </wp:positionH>
                <wp:positionV relativeFrom="paragraph">
                  <wp:posOffset>213529</wp:posOffset>
                </wp:positionV>
                <wp:extent cx="4457700" cy="1270"/>
                <wp:effectExtent l="0" t="0" r="0" b="0"/>
                <wp:wrapTopAndBottom/>
                <wp:docPr id="1225" name="Graphic 1225"/>
                <wp:cNvGraphicFramePr>
                  <a:graphicFrameLocks/>
                </wp:cNvGraphicFramePr>
                <a:graphic>
                  <a:graphicData uri="http://schemas.microsoft.com/office/word/2010/wordprocessingShape">
                    <wps:wsp>
                      <wps:cNvPr id="1225" name="Graphic 1225"/>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6.81336pt;width:351pt;height:.1pt;mso-position-horizontal-relative:page;mso-position-vertical-relative:paragraph;z-index:-15666176;mso-wrap-distance-left:0;mso-wrap-distance-right:0" id="docshape1064" coordorigin="4140,336" coordsize="7020,0" path="m11160,336l4140,336e" filled="false" stroked="true" strokeweight=".36pt" strokecolor="#000000">
                <v:path arrowok="t"/>
                <v:stroke dashstyle="solid"/>
                <w10:wrap type="topAndBottom"/>
              </v:shape>
            </w:pict>
          </mc:Fallback>
        </mc:AlternateContent>
      </w:r>
      <w:r>
        <w:rPr/>
        <w:t>T2.1</w:t>
      </w:r>
      <w:r>
        <w:rPr>
          <w:spacing w:val="72"/>
          <w:w w:val="150"/>
        </w:rPr>
        <w:t> </w:t>
      </w:r>
      <w:r>
        <w:rPr/>
        <w:t>A</w:t>
      </w:r>
      <w:r>
        <w:rPr>
          <w:spacing w:val="-2"/>
        </w:rPr>
        <w:t> </w:t>
      </w:r>
      <w:r>
        <w:rPr/>
        <w:t>Complete</w:t>
      </w:r>
      <w:r>
        <w:rPr>
          <w:spacing w:val="-2"/>
        </w:rPr>
        <w:t> Example</w:t>
      </w:r>
    </w:p>
    <w:p>
      <w:pPr>
        <w:pStyle w:val="BodyText"/>
        <w:spacing w:line="249" w:lineRule="auto" w:before="178"/>
        <w:ind w:left="3420" w:right="722"/>
      </w:pPr>
      <w:r>
        <w:rPr/>
        <w:t>This</w:t>
      </w:r>
      <w:r>
        <w:rPr>
          <w:spacing w:val="-5"/>
        </w:rPr>
        <w:t> </w:t>
      </w:r>
      <w:r>
        <w:rPr/>
        <w:t>tutorial</w:t>
      </w:r>
      <w:r>
        <w:rPr>
          <w:spacing w:val="-4"/>
        </w:rPr>
        <w:t> </w:t>
      </w:r>
      <w:r>
        <w:rPr/>
        <w:t>will</w:t>
      </w:r>
      <w:r>
        <w:rPr>
          <w:spacing w:val="-4"/>
        </w:rPr>
        <w:t> </w:t>
      </w:r>
      <w:r>
        <w:rPr/>
        <w:t>take</w:t>
      </w:r>
      <w:r>
        <w:rPr>
          <w:spacing w:val="-4"/>
        </w:rPr>
        <w:t> </w:t>
      </w:r>
      <w:r>
        <w:rPr/>
        <w:t>you</w:t>
      </w:r>
      <w:r>
        <w:rPr>
          <w:spacing w:val="-4"/>
        </w:rPr>
        <w:t> </w:t>
      </w:r>
      <w:r>
        <w:rPr/>
        <w:t>through</w:t>
      </w:r>
      <w:r>
        <w:rPr>
          <w:spacing w:val="-4"/>
        </w:rPr>
        <w:t> </w:t>
      </w:r>
      <w:r>
        <w:rPr/>
        <w:t>a</w:t>
      </w:r>
      <w:r>
        <w:rPr>
          <w:spacing w:val="-4"/>
        </w:rPr>
        <w:t> </w:t>
      </w:r>
      <w:r>
        <w:rPr/>
        <w:t>complete</w:t>
      </w:r>
      <w:r>
        <w:rPr>
          <w:spacing w:val="-4"/>
        </w:rPr>
        <w:t> </w:t>
      </w:r>
      <w:r>
        <w:rPr/>
        <w:t>example</w:t>
      </w:r>
      <w:r>
        <w:rPr>
          <w:spacing w:val="-4"/>
        </w:rPr>
        <w:t> </w:t>
      </w:r>
      <w:r>
        <w:rPr/>
        <w:t>from</w:t>
      </w:r>
      <w:r>
        <w:rPr>
          <w:spacing w:val="-4"/>
        </w:rPr>
        <w:t> </w:t>
      </w:r>
      <w:r>
        <w:rPr/>
        <w:t>start</w:t>
      </w:r>
      <w:r>
        <w:rPr>
          <w:spacing w:val="-4"/>
        </w:rPr>
        <w:t> </w:t>
      </w:r>
      <w:r>
        <w:rPr/>
        <w:t>to</w:t>
      </w:r>
      <w:r>
        <w:rPr>
          <w:spacing w:val="-5"/>
        </w:rPr>
        <w:t> </w:t>
      </w:r>
      <w:r>
        <w:rPr/>
        <w:t>finish.</w:t>
      </w:r>
      <w:r>
        <w:rPr>
          <w:spacing w:val="40"/>
        </w:rPr>
        <w:t> </w:t>
      </w:r>
      <w:r>
        <w:rPr/>
        <w:t>Not</w:t>
      </w:r>
      <w:r>
        <w:rPr>
          <w:spacing w:val="-4"/>
        </w:rPr>
        <w:t> </w:t>
      </w:r>
      <w:r>
        <w:rPr/>
        <w:t>all</w:t>
      </w:r>
      <w:r>
        <w:rPr>
          <w:spacing w:val="-4"/>
        </w:rPr>
        <w:t> </w:t>
      </w:r>
      <w:r>
        <w:rPr/>
        <w:t>the features of SD/FAST will be covered, but the process described will be similar for all the simulations you will develop using SD/FAST.</w:t>
      </w:r>
    </w:p>
    <w:p>
      <w:pPr>
        <w:pStyle w:val="BodyText"/>
        <w:spacing w:before="18"/>
      </w:pPr>
    </w:p>
    <w:p>
      <w:pPr>
        <w:pStyle w:val="BodyText"/>
        <w:ind w:left="3420"/>
      </w:pPr>
      <w:r>
        <w:rPr/>
        <w:t>The basic</w:t>
      </w:r>
      <w:r>
        <w:rPr>
          <w:spacing w:val="1"/>
        </w:rPr>
        <w:t> </w:t>
      </w:r>
      <w:r>
        <w:rPr/>
        <w:t>steps in</w:t>
      </w:r>
      <w:r>
        <w:rPr>
          <w:spacing w:val="1"/>
        </w:rPr>
        <w:t> </w:t>
      </w:r>
      <w:r>
        <w:rPr/>
        <w:t>using</w:t>
      </w:r>
      <w:r>
        <w:rPr>
          <w:spacing w:val="1"/>
        </w:rPr>
        <w:t> </w:t>
      </w:r>
      <w:r>
        <w:rPr/>
        <w:t>SD/FAST</w:t>
      </w:r>
      <w:r>
        <w:rPr>
          <w:spacing w:val="1"/>
        </w:rPr>
        <w:t> </w:t>
      </w:r>
      <w:r>
        <w:rPr/>
        <w:t>for</w:t>
      </w:r>
      <w:r>
        <w:rPr>
          <w:spacing w:val="1"/>
        </w:rPr>
        <w:t> </w:t>
      </w:r>
      <w:r>
        <w:rPr/>
        <w:t>any</w:t>
      </w:r>
      <w:r>
        <w:rPr>
          <w:spacing w:val="1"/>
        </w:rPr>
        <w:t> </w:t>
      </w:r>
      <w:r>
        <w:rPr/>
        <w:t>simulation</w:t>
      </w:r>
      <w:r>
        <w:rPr>
          <w:spacing w:val="1"/>
        </w:rPr>
        <w:t> </w:t>
      </w:r>
      <w:r>
        <w:rPr/>
        <w:t>project</w:t>
      </w:r>
      <w:r>
        <w:rPr>
          <w:spacing w:val="1"/>
        </w:rPr>
        <w:t> </w:t>
      </w:r>
      <w:r>
        <w:rPr>
          <w:spacing w:val="-4"/>
        </w:rPr>
        <w:t>are:</w:t>
      </w:r>
    </w:p>
    <w:p>
      <w:pPr>
        <w:pStyle w:val="ListParagraph"/>
        <w:numPr>
          <w:ilvl w:val="0"/>
          <w:numId w:val="12"/>
        </w:numPr>
        <w:tabs>
          <w:tab w:pos="3690" w:val="left" w:leader="none"/>
        </w:tabs>
        <w:spacing w:line="240" w:lineRule="auto" w:before="135" w:after="0"/>
        <w:ind w:left="3690" w:right="0" w:hanging="270"/>
        <w:jc w:val="left"/>
        <w:rPr>
          <w:sz w:val="20"/>
        </w:rPr>
      </w:pPr>
      <w:r>
        <w:rPr>
          <w:sz w:val="20"/>
        </w:rPr>
        <w:t>Develop</w:t>
      </w:r>
      <w:r>
        <w:rPr>
          <w:spacing w:val="-4"/>
          <w:sz w:val="20"/>
        </w:rPr>
        <w:t> </w:t>
      </w:r>
      <w:r>
        <w:rPr>
          <w:sz w:val="20"/>
        </w:rPr>
        <w:t>a</w:t>
      </w:r>
      <w:r>
        <w:rPr>
          <w:spacing w:val="-2"/>
          <w:sz w:val="20"/>
        </w:rPr>
        <w:t> </w:t>
      </w:r>
      <w:r>
        <w:rPr>
          <w:sz w:val="20"/>
        </w:rPr>
        <w:t>model</w:t>
      </w:r>
      <w:r>
        <w:rPr>
          <w:spacing w:val="-1"/>
          <w:sz w:val="20"/>
        </w:rPr>
        <w:t> </w:t>
      </w:r>
      <w:r>
        <w:rPr>
          <w:sz w:val="20"/>
        </w:rPr>
        <w:t>of</w:t>
      </w:r>
      <w:r>
        <w:rPr>
          <w:spacing w:val="-2"/>
          <w:sz w:val="20"/>
        </w:rPr>
        <w:t> </w:t>
      </w:r>
      <w:r>
        <w:rPr>
          <w:sz w:val="20"/>
        </w:rPr>
        <w:t>the</w:t>
      </w:r>
      <w:r>
        <w:rPr>
          <w:spacing w:val="-1"/>
          <w:sz w:val="20"/>
        </w:rPr>
        <w:t> </w:t>
      </w:r>
      <w:r>
        <w:rPr>
          <w:spacing w:val="-2"/>
          <w:sz w:val="20"/>
        </w:rPr>
        <w:t>system.</w:t>
      </w:r>
    </w:p>
    <w:p>
      <w:pPr>
        <w:pStyle w:val="ListParagraph"/>
        <w:numPr>
          <w:ilvl w:val="0"/>
          <w:numId w:val="12"/>
        </w:numPr>
        <w:tabs>
          <w:tab w:pos="3690" w:val="left" w:leader="none"/>
        </w:tabs>
        <w:spacing w:line="240" w:lineRule="auto" w:before="76" w:after="0"/>
        <w:ind w:left="3690" w:right="0" w:hanging="270"/>
        <w:jc w:val="left"/>
        <w:rPr>
          <w:sz w:val="20"/>
        </w:rPr>
      </w:pPr>
      <w:r>
        <w:rPr>
          <w:sz w:val="20"/>
        </w:rPr>
        <w:t>Write the input System Description </w:t>
      </w:r>
      <w:r>
        <w:rPr>
          <w:spacing w:val="-2"/>
          <w:sz w:val="20"/>
        </w:rPr>
        <w:t>File.</w:t>
      </w:r>
    </w:p>
    <w:p>
      <w:pPr>
        <w:pStyle w:val="ListParagraph"/>
        <w:numPr>
          <w:ilvl w:val="0"/>
          <w:numId w:val="12"/>
        </w:numPr>
        <w:tabs>
          <w:tab w:pos="3690" w:val="left" w:leader="none"/>
        </w:tabs>
        <w:spacing w:line="240" w:lineRule="auto" w:before="75" w:after="0"/>
        <w:ind w:left="3690" w:right="0" w:hanging="270"/>
        <w:jc w:val="left"/>
        <w:rPr>
          <w:sz w:val="20"/>
        </w:rPr>
      </w:pPr>
      <w:r>
        <w:rPr>
          <w:sz w:val="20"/>
        </w:rPr>
        <w:t>Run </w:t>
      </w:r>
      <w:r>
        <w:rPr>
          <w:spacing w:val="-2"/>
          <w:sz w:val="20"/>
        </w:rPr>
        <w:t>SD/FAST.</w:t>
      </w:r>
    </w:p>
    <w:p>
      <w:pPr>
        <w:pStyle w:val="ListParagraph"/>
        <w:numPr>
          <w:ilvl w:val="0"/>
          <w:numId w:val="12"/>
        </w:numPr>
        <w:tabs>
          <w:tab w:pos="3690" w:val="left" w:leader="none"/>
        </w:tabs>
        <w:spacing w:line="240" w:lineRule="auto" w:before="75" w:after="0"/>
        <w:ind w:left="3690" w:right="0" w:hanging="270"/>
        <w:jc w:val="left"/>
        <w:rPr>
          <w:sz w:val="20"/>
        </w:rPr>
      </w:pPr>
      <w:r>
        <w:rPr>
          <w:sz w:val="20"/>
        </w:rPr>
        <w:t>Incorporate</w:t>
      </w:r>
      <w:r>
        <w:rPr>
          <w:spacing w:val="-2"/>
          <w:sz w:val="20"/>
        </w:rPr>
        <w:t> </w:t>
      </w:r>
      <w:r>
        <w:rPr>
          <w:sz w:val="20"/>
        </w:rPr>
        <w:t>the</w:t>
      </w:r>
      <w:r>
        <w:rPr>
          <w:spacing w:val="-1"/>
          <w:sz w:val="20"/>
        </w:rPr>
        <w:t> </w:t>
      </w:r>
      <w:r>
        <w:rPr>
          <w:sz w:val="20"/>
        </w:rPr>
        <w:t>SD/FAST-generated</w:t>
      </w:r>
      <w:r>
        <w:rPr>
          <w:spacing w:val="-2"/>
          <w:sz w:val="20"/>
        </w:rPr>
        <w:t> </w:t>
      </w:r>
      <w:r>
        <w:rPr>
          <w:sz w:val="20"/>
        </w:rPr>
        <w:t>routines</w:t>
      </w:r>
      <w:r>
        <w:rPr>
          <w:spacing w:val="-2"/>
          <w:sz w:val="20"/>
        </w:rPr>
        <w:t> </w:t>
      </w:r>
      <w:r>
        <w:rPr>
          <w:sz w:val="20"/>
        </w:rPr>
        <w:t>in</w:t>
      </w:r>
      <w:r>
        <w:rPr>
          <w:spacing w:val="-2"/>
          <w:sz w:val="20"/>
        </w:rPr>
        <w:t> </w:t>
      </w:r>
      <w:r>
        <w:rPr>
          <w:sz w:val="20"/>
        </w:rPr>
        <w:t>your</w:t>
      </w:r>
      <w:r>
        <w:rPr>
          <w:spacing w:val="-1"/>
          <w:sz w:val="20"/>
        </w:rPr>
        <w:t> </w:t>
      </w:r>
      <w:r>
        <w:rPr>
          <w:sz w:val="20"/>
        </w:rPr>
        <w:t>simulation</w:t>
      </w:r>
      <w:r>
        <w:rPr>
          <w:spacing w:val="-1"/>
          <w:sz w:val="20"/>
        </w:rPr>
        <w:t> </w:t>
      </w:r>
      <w:r>
        <w:rPr>
          <w:spacing w:val="-2"/>
          <w:sz w:val="20"/>
        </w:rPr>
        <w:t>environment.</w:t>
      </w:r>
    </w:p>
    <w:p>
      <w:pPr>
        <w:pStyle w:val="BodyText"/>
        <w:spacing w:before="26"/>
      </w:pPr>
    </w:p>
    <w:p>
      <w:pPr>
        <w:pStyle w:val="BodyText"/>
        <w:spacing w:line="249" w:lineRule="auto"/>
        <w:ind w:left="3420" w:hanging="1"/>
      </w:pPr>
      <w:r>
        <w:rPr/>
        <w:t>The</w:t>
      </w:r>
      <w:r>
        <w:rPr>
          <w:spacing w:val="-7"/>
        </w:rPr>
        <w:t> </w:t>
      </w:r>
      <w:r>
        <w:rPr/>
        <w:t>necessary</w:t>
      </w:r>
      <w:r>
        <w:rPr>
          <w:spacing w:val="-7"/>
        </w:rPr>
        <w:t> </w:t>
      </w:r>
      <w:r>
        <w:rPr/>
        <w:t>computer</w:t>
      </w:r>
      <w:r>
        <w:rPr>
          <w:spacing w:val="-7"/>
        </w:rPr>
        <w:t> </w:t>
      </w:r>
      <w:r>
        <w:rPr/>
        <w:t>files</w:t>
      </w:r>
      <w:r>
        <w:rPr>
          <w:spacing w:val="-7"/>
        </w:rPr>
        <w:t> </w:t>
      </w:r>
      <w:r>
        <w:rPr/>
        <w:t>for</w:t>
      </w:r>
      <w:r>
        <w:rPr>
          <w:spacing w:val="-7"/>
        </w:rPr>
        <w:t> </w:t>
      </w:r>
      <w:r>
        <w:rPr/>
        <w:t>this</w:t>
      </w:r>
      <w:r>
        <w:rPr>
          <w:spacing w:val="-7"/>
        </w:rPr>
        <w:t> </w:t>
      </w:r>
      <w:r>
        <w:rPr/>
        <w:t>example</w:t>
      </w:r>
      <w:r>
        <w:rPr>
          <w:spacing w:val="-7"/>
        </w:rPr>
        <w:t> </w:t>
      </w:r>
      <w:r>
        <w:rPr/>
        <w:t>can</w:t>
      </w:r>
      <w:r>
        <w:rPr>
          <w:spacing w:val="-7"/>
        </w:rPr>
        <w:t> </w:t>
      </w:r>
      <w:r>
        <w:rPr/>
        <w:t>be</w:t>
      </w:r>
      <w:r>
        <w:rPr>
          <w:spacing w:val="-7"/>
        </w:rPr>
        <w:t> </w:t>
      </w:r>
      <w:r>
        <w:rPr/>
        <w:t>found</w:t>
      </w:r>
      <w:r>
        <w:rPr>
          <w:spacing w:val="-7"/>
        </w:rPr>
        <w:t> </w:t>
      </w:r>
      <w:r>
        <w:rPr/>
        <w:t>by</w:t>
      </w:r>
      <w:r>
        <w:rPr>
          <w:spacing w:val="-7"/>
        </w:rPr>
        <w:t> </w:t>
      </w:r>
      <w:r>
        <w:rPr/>
        <w:t>looking</w:t>
      </w:r>
      <w:r>
        <w:rPr>
          <w:spacing w:val="-7"/>
        </w:rPr>
        <w:t> </w:t>
      </w:r>
      <w:r>
        <w:rPr/>
        <w:t>in</w:t>
      </w:r>
      <w:r>
        <w:rPr>
          <w:spacing w:val="-7"/>
        </w:rPr>
        <w:t> </w:t>
      </w:r>
      <w:r>
        <w:rPr/>
        <w:t>the</w:t>
      </w:r>
      <w:r>
        <w:rPr>
          <w:spacing w:val="-7"/>
        </w:rPr>
        <w:t> </w:t>
      </w:r>
      <w:r>
        <w:rPr/>
        <w:t>SD/FAST installation directory for all the files called:</w:t>
      </w:r>
    </w:p>
    <w:p>
      <w:pPr>
        <w:pStyle w:val="BodyText"/>
        <w:spacing w:before="147"/>
        <w:ind w:left="3420"/>
        <w:rPr>
          <w:rFonts w:ascii="Courier New"/>
        </w:rPr>
      </w:pPr>
      <w:r>
        <w:rPr>
          <w:rFonts w:ascii="Courier New"/>
          <w:spacing w:val="-2"/>
        </w:rPr>
        <w:t>pend*</w:t>
      </w:r>
    </w:p>
    <w:p>
      <w:pPr>
        <w:pStyle w:val="BodyText"/>
        <w:spacing w:line="232" w:lineRule="auto" w:before="124"/>
        <w:ind w:left="3420" w:right="722" w:hanging="1"/>
      </w:pPr>
      <w:r>
        <w:rPr/>
        <w:t>where</w:t>
      </w:r>
      <w:r>
        <w:rPr>
          <w:spacing w:val="-5"/>
        </w:rPr>
        <w:t> </w:t>
      </w:r>
      <w:r>
        <w:rPr/>
        <w:t>“</w:t>
      </w:r>
      <w:r>
        <w:rPr>
          <w:rFonts w:ascii="Courier New" w:hAnsi="Courier New"/>
        </w:rPr>
        <w:t>*</w:t>
      </w:r>
      <w:r>
        <w:rPr/>
        <w:t>”</w:t>
      </w:r>
      <w:r>
        <w:rPr>
          <w:spacing w:val="-5"/>
        </w:rPr>
        <w:t> </w:t>
      </w:r>
      <w:r>
        <w:rPr/>
        <w:t>stands</w:t>
      </w:r>
      <w:r>
        <w:rPr>
          <w:spacing w:val="-6"/>
        </w:rPr>
        <w:t> </w:t>
      </w:r>
      <w:r>
        <w:rPr/>
        <w:t>for</w:t>
      </w:r>
      <w:r>
        <w:rPr>
          <w:spacing w:val="-5"/>
        </w:rPr>
        <w:t> </w:t>
      </w:r>
      <w:r>
        <w:rPr/>
        <w:t>a</w:t>
      </w:r>
      <w:r>
        <w:rPr>
          <w:spacing w:val="-5"/>
        </w:rPr>
        <w:t> </w:t>
      </w:r>
      <w:r>
        <w:rPr/>
        <w:t>suffix</w:t>
      </w:r>
      <w:r>
        <w:rPr>
          <w:spacing w:val="-5"/>
        </w:rPr>
        <w:t> </w:t>
      </w:r>
      <w:r>
        <w:rPr/>
        <w:t>indicating</w:t>
      </w:r>
      <w:r>
        <w:rPr>
          <w:spacing w:val="-5"/>
        </w:rPr>
        <w:t> </w:t>
      </w:r>
      <w:r>
        <w:rPr/>
        <w:t>a</w:t>
      </w:r>
      <w:r>
        <w:rPr>
          <w:spacing w:val="-5"/>
        </w:rPr>
        <w:t> </w:t>
      </w:r>
      <w:r>
        <w:rPr/>
        <w:t>System</w:t>
      </w:r>
      <w:r>
        <w:rPr>
          <w:spacing w:val="-5"/>
        </w:rPr>
        <w:t> </w:t>
      </w:r>
      <w:r>
        <w:rPr/>
        <w:t>Description</w:t>
      </w:r>
      <w:r>
        <w:rPr>
          <w:spacing w:val="-5"/>
        </w:rPr>
        <w:t> </w:t>
      </w:r>
      <w:r>
        <w:rPr/>
        <w:t>File,</w:t>
      </w:r>
      <w:r>
        <w:rPr>
          <w:spacing w:val="-5"/>
        </w:rPr>
        <w:t> </w:t>
      </w:r>
      <w:r>
        <w:rPr/>
        <w:t>a</w:t>
      </w:r>
      <w:r>
        <w:rPr>
          <w:spacing w:val="-6"/>
        </w:rPr>
        <w:t> </w:t>
      </w:r>
      <w:r>
        <w:rPr/>
        <w:t>file</w:t>
      </w:r>
      <w:r>
        <w:rPr>
          <w:spacing w:val="-5"/>
        </w:rPr>
        <w:t> </w:t>
      </w:r>
      <w:r>
        <w:rPr/>
        <w:t>containing</w:t>
      </w:r>
      <w:r>
        <w:rPr>
          <w:spacing w:val="-5"/>
        </w:rPr>
        <w:t> </w:t>
      </w:r>
      <w:r>
        <w:rPr/>
        <w:t>all the</w:t>
      </w:r>
      <w:r>
        <w:rPr>
          <w:spacing w:val="-1"/>
        </w:rPr>
        <w:t> </w:t>
      </w:r>
      <w:r>
        <w:rPr/>
        <w:t>SD/FAST-generated</w:t>
      </w:r>
      <w:r>
        <w:rPr>
          <w:spacing w:val="-1"/>
        </w:rPr>
        <w:t> </w:t>
      </w:r>
      <w:r>
        <w:rPr/>
        <w:t>routines,</w:t>
      </w:r>
      <w:r>
        <w:rPr>
          <w:spacing w:val="-1"/>
        </w:rPr>
        <w:t> </w:t>
      </w:r>
      <w:r>
        <w:rPr/>
        <w:t>or</w:t>
      </w:r>
      <w:r>
        <w:rPr>
          <w:spacing w:val="-1"/>
        </w:rPr>
        <w:t> </w:t>
      </w:r>
      <w:r>
        <w:rPr/>
        <w:t>the</w:t>
      </w:r>
      <w:r>
        <w:rPr>
          <w:spacing w:val="-1"/>
        </w:rPr>
        <w:t> </w:t>
      </w:r>
      <w:r>
        <w:rPr/>
        <w:t>main</w:t>
      </w:r>
      <w:r>
        <w:rPr>
          <w:spacing w:val="-1"/>
        </w:rPr>
        <w:t> </w:t>
      </w:r>
      <w:r>
        <w:rPr/>
        <w:t>program</w:t>
      </w:r>
      <w:r>
        <w:rPr>
          <w:spacing w:val="-1"/>
        </w:rPr>
        <w:t> </w:t>
      </w:r>
      <w:r>
        <w:rPr/>
        <w:t>controlling</w:t>
      </w:r>
      <w:r>
        <w:rPr>
          <w:spacing w:val="-1"/>
        </w:rPr>
        <w:t> </w:t>
      </w:r>
      <w:r>
        <w:rPr/>
        <w:t>the</w:t>
      </w:r>
      <w:r>
        <w:rPr>
          <w:spacing w:val="-1"/>
        </w:rPr>
        <w:t> </w:t>
      </w:r>
      <w:r>
        <w:rPr/>
        <w:t>analysis</w:t>
      </w:r>
      <w:r>
        <w:rPr>
          <w:spacing w:val="-2"/>
        </w:rPr>
        <w:t> </w:t>
      </w:r>
      <w:r>
        <w:rPr/>
        <w:t>and </w:t>
      </w:r>
      <w:r>
        <w:rPr>
          <w:spacing w:val="-5"/>
        </w:rPr>
        <w:t>in-</w:t>
      </w:r>
    </w:p>
    <w:p>
      <w:pPr>
        <w:pStyle w:val="BodyText"/>
        <w:spacing w:after="0" w:line="232" w:lineRule="auto"/>
        <w:sectPr>
          <w:headerReference w:type="default" r:id="rId182"/>
          <w:headerReference w:type="even" r:id="rId183"/>
          <w:footerReference w:type="default" r:id="rId184"/>
          <w:footerReference w:type="even" r:id="rId185"/>
          <w:pgSz w:w="12240" w:h="15840"/>
          <w:pgMar w:header="660" w:footer="1204" w:top="860" w:bottom="1400" w:left="720" w:right="360"/>
          <w:pgNumType w:start="25"/>
        </w:sectPr>
      </w:pPr>
    </w:p>
    <w:p>
      <w:pPr>
        <w:pStyle w:val="BodyText"/>
      </w:pPr>
    </w:p>
    <w:p>
      <w:pPr>
        <w:pStyle w:val="BodyText"/>
      </w:pPr>
    </w:p>
    <w:p>
      <w:pPr>
        <w:pStyle w:val="BodyText"/>
        <w:spacing w:before="72"/>
      </w:pPr>
    </w:p>
    <w:p>
      <w:pPr>
        <w:pStyle w:val="BodyText"/>
        <w:spacing w:line="249" w:lineRule="auto"/>
        <w:ind w:left="3060" w:right="1096"/>
      </w:pPr>
      <w:r>
        <w:rPr/>
        <w:t>put/output.</w:t>
      </w:r>
      <w:r>
        <w:rPr>
          <w:spacing w:val="40"/>
        </w:rPr>
        <w:t> </w:t>
      </w:r>
      <w:r>
        <w:rPr/>
        <w:t>Please</w:t>
      </w:r>
      <w:r>
        <w:rPr>
          <w:spacing w:val="-3"/>
        </w:rPr>
        <w:t> </w:t>
      </w:r>
      <w:r>
        <w:rPr/>
        <w:t>see</w:t>
      </w:r>
      <w:r>
        <w:rPr>
          <w:spacing w:val="-3"/>
        </w:rPr>
        <w:t> </w:t>
      </w:r>
      <w:r>
        <w:rPr/>
        <w:t>the</w:t>
      </w:r>
      <w:r>
        <w:rPr>
          <w:spacing w:val="-3"/>
        </w:rPr>
        <w:t> </w:t>
      </w:r>
      <w:r>
        <w:rPr/>
        <w:t>Release</w:t>
      </w:r>
      <w:r>
        <w:rPr>
          <w:spacing w:val="-3"/>
        </w:rPr>
        <w:t> </w:t>
      </w:r>
      <w:r>
        <w:rPr/>
        <w:t>Notes</w:t>
      </w:r>
      <w:r>
        <w:rPr>
          <w:spacing w:val="-4"/>
        </w:rPr>
        <w:t> </w:t>
      </w:r>
      <w:r>
        <w:rPr/>
        <w:t>for</w:t>
      </w:r>
      <w:r>
        <w:rPr>
          <w:spacing w:val="-3"/>
        </w:rPr>
        <w:t> </w:t>
      </w:r>
      <w:r>
        <w:rPr/>
        <w:t>your</w:t>
      </w:r>
      <w:r>
        <w:rPr>
          <w:spacing w:val="-3"/>
        </w:rPr>
        <w:t> </w:t>
      </w:r>
      <w:r>
        <w:rPr/>
        <w:t>system</w:t>
      </w:r>
      <w:r>
        <w:rPr>
          <w:spacing w:val="-3"/>
        </w:rPr>
        <w:t> </w:t>
      </w:r>
      <w:r>
        <w:rPr/>
        <w:t>to</w:t>
      </w:r>
      <w:r>
        <w:rPr>
          <w:spacing w:val="-3"/>
        </w:rPr>
        <w:t> </w:t>
      </w:r>
      <w:r>
        <w:rPr/>
        <w:t>determine</w:t>
      </w:r>
      <w:r>
        <w:rPr>
          <w:spacing w:val="-3"/>
        </w:rPr>
        <w:t> </w:t>
      </w:r>
      <w:r>
        <w:rPr/>
        <w:t>the</w:t>
      </w:r>
      <w:r>
        <w:rPr>
          <w:spacing w:val="-3"/>
        </w:rPr>
        <w:t> </w:t>
      </w:r>
      <w:r>
        <w:rPr/>
        <w:t>recommend-ed character extensions and suffixes.</w:t>
      </w:r>
      <w:r>
        <w:rPr>
          <w:spacing w:val="40"/>
        </w:rPr>
        <w:t> </w:t>
      </w:r>
      <w:r>
        <w:rPr/>
        <w:t>This tutorial will use character extensions and suffixes</w:t>
      </w:r>
      <w:r>
        <w:rPr>
          <w:spacing w:val="-4"/>
        </w:rPr>
        <w:t> </w:t>
      </w:r>
      <w:r>
        <w:rPr/>
        <w:t>for</w:t>
      </w:r>
      <w:r>
        <w:rPr>
          <w:spacing w:val="-3"/>
        </w:rPr>
        <w:t> </w:t>
      </w:r>
      <w:r>
        <w:rPr/>
        <w:t>a</w:t>
      </w:r>
      <w:r>
        <w:rPr>
          <w:spacing w:val="-3"/>
        </w:rPr>
        <w:t> </w:t>
      </w:r>
      <w:r>
        <w:rPr/>
        <w:t>simulation</w:t>
      </w:r>
      <w:r>
        <w:rPr>
          <w:spacing w:val="-3"/>
        </w:rPr>
        <w:t> </w:t>
      </w:r>
      <w:r>
        <w:rPr/>
        <w:t>developed</w:t>
      </w:r>
      <w:r>
        <w:rPr>
          <w:spacing w:val="-3"/>
        </w:rPr>
        <w:t> </w:t>
      </w:r>
      <w:r>
        <w:rPr/>
        <w:t>in</w:t>
      </w:r>
      <w:r>
        <w:rPr>
          <w:spacing w:val="-3"/>
        </w:rPr>
        <w:t> </w:t>
      </w:r>
      <w:r>
        <w:rPr/>
        <w:t>Fortran</w:t>
      </w:r>
      <w:r>
        <w:rPr>
          <w:spacing w:val="-3"/>
        </w:rPr>
        <w:t> </w:t>
      </w:r>
      <w:r>
        <w:rPr/>
        <w:t>on</w:t>
      </w:r>
      <w:r>
        <w:rPr>
          <w:spacing w:val="-3"/>
        </w:rPr>
        <w:t> </w:t>
      </w:r>
      <w:r>
        <w:rPr/>
        <w:t>a</w:t>
      </w:r>
      <w:r>
        <w:rPr>
          <w:spacing w:val="-3"/>
        </w:rPr>
        <w:t> </w:t>
      </w:r>
      <w:r>
        <w:rPr/>
        <w:t>UNIX-based</w:t>
      </w:r>
      <w:r>
        <w:rPr>
          <w:spacing w:val="-3"/>
        </w:rPr>
        <w:t> </w:t>
      </w:r>
      <w:r>
        <w:rPr/>
        <w:t>Sun</w:t>
      </w:r>
      <w:r>
        <w:rPr>
          <w:spacing w:val="-3"/>
        </w:rPr>
        <w:t> </w:t>
      </w:r>
      <w:r>
        <w:rPr/>
        <w:t>Workstation.</w:t>
      </w:r>
      <w:r>
        <w:rPr>
          <w:spacing w:val="40"/>
        </w:rPr>
        <w:t> </w:t>
      </w:r>
      <w:r>
        <w:rPr/>
        <w:t>The files for this case are:</w:t>
      </w:r>
    </w:p>
    <w:p>
      <w:pPr>
        <w:pStyle w:val="BodyText"/>
        <w:tabs>
          <w:tab w:pos="5039" w:val="left" w:leader="none"/>
        </w:tabs>
        <w:spacing w:line="297" w:lineRule="auto" w:before="128"/>
        <w:ind w:left="3330" w:right="2079" w:hanging="1"/>
      </w:pPr>
      <w:r>
        <w:rPr>
          <w:rFonts w:ascii="Courier New"/>
          <w:spacing w:val="-2"/>
        </w:rPr>
        <w:t>pend.sd</w:t>
      </w:r>
      <w:r>
        <w:rPr>
          <w:rFonts w:ascii="Courier New"/>
        </w:rPr>
        <w:tab/>
      </w:r>
      <w:r>
        <w:rPr/>
        <w:t>User-generated input System Description file </w:t>
      </w:r>
      <w:r>
        <w:rPr>
          <w:rFonts w:ascii="Courier New"/>
          <w:spacing w:val="-2"/>
        </w:rPr>
        <w:t>pend_dyn.f</w:t>
      </w:r>
      <w:r>
        <w:rPr>
          <w:rFonts w:ascii="Courier New"/>
        </w:rPr>
        <w:tab/>
      </w:r>
      <w:r>
        <w:rPr/>
        <w:t>SD/FAST-generated DYNamic simulation code </w:t>
      </w:r>
      <w:r>
        <w:rPr>
          <w:rFonts w:ascii="Courier New"/>
          <w:spacing w:val="-2"/>
        </w:rPr>
        <w:t>pend_sar.f</w:t>
      </w:r>
      <w:r>
        <w:rPr>
          <w:rFonts w:ascii="Courier New"/>
        </w:rPr>
        <w:tab/>
      </w:r>
      <w:r>
        <w:rPr/>
        <w:t>SD/FAST-generated</w:t>
      </w:r>
      <w:r>
        <w:rPr>
          <w:spacing w:val="-13"/>
        </w:rPr>
        <w:t> </w:t>
      </w:r>
      <w:r>
        <w:rPr/>
        <w:t>Simplified</w:t>
      </w:r>
      <w:r>
        <w:rPr>
          <w:spacing w:val="-12"/>
        </w:rPr>
        <w:t> </w:t>
      </w:r>
      <w:r>
        <w:rPr/>
        <w:t>Analysis</w:t>
      </w:r>
      <w:r>
        <w:rPr>
          <w:spacing w:val="-13"/>
        </w:rPr>
        <w:t> </w:t>
      </w:r>
      <w:r>
        <w:rPr/>
        <w:t>Routines </w:t>
      </w:r>
      <w:r>
        <w:rPr>
          <w:rFonts w:ascii="Courier New"/>
          <w:spacing w:val="-2"/>
        </w:rPr>
        <w:t>pend_info</w:t>
      </w:r>
      <w:r>
        <w:rPr>
          <w:rFonts w:ascii="Courier New"/>
        </w:rPr>
        <w:tab/>
      </w:r>
      <w:r>
        <w:rPr/>
        <w:t>SD/FAST-generated INFOrmation file</w:t>
      </w:r>
    </w:p>
    <w:p>
      <w:pPr>
        <w:pStyle w:val="BodyText"/>
        <w:tabs>
          <w:tab w:pos="5039" w:val="left" w:leader="none"/>
        </w:tabs>
        <w:spacing w:before="12"/>
        <w:ind w:left="3330"/>
      </w:pPr>
      <w:r>
        <w:rPr>
          <w:rFonts w:ascii="Courier New"/>
          <w:spacing w:val="-2"/>
        </w:rPr>
        <w:t>pend.doc</w:t>
      </w:r>
      <w:r>
        <w:rPr>
          <w:rFonts w:ascii="Courier New"/>
        </w:rPr>
        <w:tab/>
      </w:r>
      <w:r>
        <w:rPr/>
        <w:t>Machine-specific</w:t>
      </w:r>
      <w:r>
        <w:rPr>
          <w:spacing w:val="-4"/>
        </w:rPr>
        <w:t> </w:t>
      </w:r>
      <w:r>
        <w:rPr/>
        <w:t>DOCumentation</w:t>
      </w:r>
      <w:r>
        <w:rPr>
          <w:spacing w:val="-3"/>
        </w:rPr>
        <w:t> </w:t>
      </w:r>
      <w:r>
        <w:rPr/>
        <w:t>for</w:t>
      </w:r>
      <w:r>
        <w:rPr>
          <w:spacing w:val="-3"/>
        </w:rPr>
        <w:t> </w:t>
      </w:r>
      <w:r>
        <w:rPr/>
        <w:t>running</w:t>
      </w:r>
      <w:r>
        <w:rPr>
          <w:spacing w:val="-3"/>
        </w:rPr>
        <w:t> </w:t>
      </w:r>
      <w:r>
        <w:rPr/>
        <w:t>this</w:t>
      </w:r>
      <w:r>
        <w:rPr>
          <w:spacing w:val="-3"/>
        </w:rPr>
        <w:t> </w:t>
      </w:r>
      <w:r>
        <w:rPr>
          <w:spacing w:val="-2"/>
        </w:rPr>
        <w:t>example</w:t>
      </w:r>
    </w:p>
    <w:p>
      <w:pPr>
        <w:pStyle w:val="BodyText"/>
        <w:tabs>
          <w:tab w:pos="5039" w:val="left" w:leader="none"/>
        </w:tabs>
        <w:spacing w:before="59"/>
        <w:ind w:left="3330"/>
      </w:pPr>
      <w:r>
        <w:rPr>
          <w:rFonts w:ascii="Courier New"/>
          <w:spacing w:val="-2"/>
        </w:rPr>
        <w:t>pend.f</w:t>
      </w:r>
      <w:r>
        <w:rPr>
          <w:rFonts w:ascii="Courier New"/>
        </w:rPr>
        <w:tab/>
      </w:r>
      <w:r>
        <w:rPr/>
        <w:t>User-generated</w:t>
      </w:r>
      <w:r>
        <w:rPr>
          <w:spacing w:val="-3"/>
        </w:rPr>
        <w:t> </w:t>
      </w:r>
      <w:r>
        <w:rPr/>
        <w:t>simulation</w:t>
      </w:r>
      <w:r>
        <w:rPr>
          <w:spacing w:val="-3"/>
        </w:rPr>
        <w:t> </w:t>
      </w:r>
      <w:r>
        <w:rPr/>
        <w:t>Fortran</w:t>
      </w:r>
      <w:r>
        <w:rPr>
          <w:spacing w:val="-2"/>
        </w:rPr>
        <w:t> </w:t>
      </w:r>
      <w:r>
        <w:rPr>
          <w:spacing w:val="-4"/>
        </w:rPr>
        <w:t>code</w:t>
      </w:r>
    </w:p>
    <w:p>
      <w:pPr>
        <w:pStyle w:val="BodyText"/>
        <w:tabs>
          <w:tab w:pos="5039" w:val="left" w:leader="none"/>
        </w:tabs>
        <w:spacing w:before="58"/>
        <w:ind w:left="3330"/>
      </w:pPr>
      <w:r>
        <w:rPr>
          <w:rFonts w:ascii="Courier New"/>
          <w:spacing w:val="-2"/>
        </w:rPr>
        <w:t>sdlib.f</w:t>
      </w:r>
      <w:r>
        <w:rPr>
          <w:rFonts w:ascii="Courier New"/>
        </w:rPr>
        <w:tab/>
      </w:r>
      <w:r>
        <w:rPr/>
        <w:t>SD/FAST-generated</w:t>
      </w:r>
      <w:r>
        <w:rPr>
          <w:spacing w:val="-3"/>
        </w:rPr>
        <w:t> </w:t>
      </w:r>
      <w:r>
        <w:rPr/>
        <w:t>LIBrary</w:t>
      </w:r>
      <w:r>
        <w:rPr>
          <w:spacing w:val="-3"/>
        </w:rPr>
        <w:t> </w:t>
      </w:r>
      <w:r>
        <w:rPr/>
        <w:t>file</w:t>
      </w:r>
      <w:r>
        <w:rPr>
          <w:spacing w:val="-2"/>
        </w:rPr>
        <w:t> </w:t>
      </w:r>
      <w:r>
        <w:rPr/>
        <w:t>(required</w:t>
      </w:r>
      <w:r>
        <w:rPr>
          <w:spacing w:val="-3"/>
        </w:rPr>
        <w:t> </w:t>
      </w:r>
      <w:r>
        <w:rPr/>
        <w:t>for</w:t>
      </w:r>
      <w:r>
        <w:rPr>
          <w:spacing w:val="-2"/>
        </w:rPr>
        <w:t> </w:t>
      </w:r>
      <w:r>
        <w:rPr/>
        <w:t>all</w:t>
      </w:r>
      <w:r>
        <w:rPr>
          <w:spacing w:val="-2"/>
        </w:rPr>
        <w:t> analyses)</w:t>
      </w:r>
    </w:p>
    <w:p>
      <w:pPr>
        <w:pStyle w:val="BodyText"/>
        <w:spacing w:before="13"/>
      </w:pPr>
    </w:p>
    <w:p>
      <w:pPr>
        <w:pStyle w:val="BodyText"/>
        <w:spacing w:line="232" w:lineRule="auto"/>
        <w:ind w:left="3060" w:right="1096" w:hanging="1"/>
      </w:pPr>
      <w:r>
        <w:rPr/>
        <w:t>Note that SD/FAST used the file prefix “</w:t>
      </w:r>
      <w:r>
        <w:rPr>
          <w:rFonts w:ascii="Courier New" w:hAnsi="Courier New"/>
        </w:rPr>
        <w:t>pend</w:t>
      </w:r>
      <w:r>
        <w:rPr/>
        <w:t>” to automatically generate the files </w:t>
      </w:r>
      <w:r>
        <w:rPr>
          <w:rFonts w:ascii="Courier New" w:hAnsi="Courier New"/>
        </w:rPr>
        <w:t>pend_dyn.f</w:t>
      </w:r>
      <w:r>
        <w:rPr/>
        <w:t>,</w:t>
      </w:r>
      <w:r>
        <w:rPr>
          <w:spacing w:val="-6"/>
        </w:rPr>
        <w:t> </w:t>
      </w:r>
      <w:r>
        <w:rPr>
          <w:rFonts w:ascii="Courier New" w:hAnsi="Courier New"/>
        </w:rPr>
        <w:t>pend_sar.f</w:t>
      </w:r>
      <w:r>
        <w:rPr/>
        <w:t>,</w:t>
      </w:r>
      <w:r>
        <w:rPr>
          <w:spacing w:val="-6"/>
        </w:rPr>
        <w:t> </w:t>
      </w:r>
      <w:r>
        <w:rPr/>
        <w:t>and</w:t>
      </w:r>
      <w:r>
        <w:rPr>
          <w:spacing w:val="-6"/>
        </w:rPr>
        <w:t> </w:t>
      </w:r>
      <w:r>
        <w:rPr>
          <w:rFonts w:ascii="Courier New" w:hAnsi="Courier New"/>
        </w:rPr>
        <w:t>pend_info</w:t>
      </w:r>
      <w:r>
        <w:rPr/>
        <w:t>.</w:t>
      </w:r>
      <w:r>
        <w:rPr>
          <w:spacing w:val="39"/>
        </w:rPr>
        <w:t> </w:t>
      </w:r>
      <w:r>
        <w:rPr/>
        <w:t>The</w:t>
      </w:r>
      <w:r>
        <w:rPr>
          <w:spacing w:val="-6"/>
        </w:rPr>
        <w:t> </w:t>
      </w:r>
      <w:r>
        <w:rPr/>
        <w:t>automatic</w:t>
      </w:r>
      <w:r>
        <w:rPr>
          <w:spacing w:val="-6"/>
        </w:rPr>
        <w:t> </w:t>
      </w:r>
      <w:r>
        <w:rPr/>
        <w:t>prefix</w:t>
      </w:r>
      <w:r>
        <w:rPr>
          <w:spacing w:val="-6"/>
        </w:rPr>
        <w:t> </w:t>
      </w:r>
      <w:r>
        <w:rPr/>
        <w:t>(“</w:t>
      </w:r>
      <w:r>
        <w:rPr>
          <w:rFonts w:ascii="Courier New" w:hAnsi="Courier New"/>
        </w:rPr>
        <w:t>pend</w:t>
      </w:r>
      <w:r>
        <w:rPr/>
        <w:t>”</w:t>
      </w:r>
      <w:r>
        <w:rPr>
          <w:spacing w:val="-6"/>
        </w:rPr>
        <w:t> </w:t>
      </w:r>
      <w:r>
        <w:rPr/>
        <w:t>in this</w:t>
      </w:r>
      <w:r>
        <w:rPr>
          <w:spacing w:val="-4"/>
        </w:rPr>
        <w:t> </w:t>
      </w:r>
      <w:r>
        <w:rPr/>
        <w:t>case)</w:t>
      </w:r>
      <w:r>
        <w:rPr>
          <w:spacing w:val="-3"/>
        </w:rPr>
        <w:t> </w:t>
      </w:r>
      <w:r>
        <w:rPr/>
        <w:t>can</w:t>
      </w:r>
      <w:r>
        <w:rPr>
          <w:spacing w:val="-3"/>
        </w:rPr>
        <w:t> </w:t>
      </w:r>
      <w:r>
        <w:rPr/>
        <w:t>be</w:t>
      </w:r>
      <w:r>
        <w:rPr>
          <w:spacing w:val="-3"/>
        </w:rPr>
        <w:t> </w:t>
      </w:r>
      <w:r>
        <w:rPr/>
        <w:t>selected</w:t>
      </w:r>
      <w:r>
        <w:rPr>
          <w:spacing w:val="-3"/>
        </w:rPr>
        <w:t> </w:t>
      </w:r>
      <w:r>
        <w:rPr/>
        <w:t>by</w:t>
      </w:r>
      <w:r>
        <w:rPr>
          <w:spacing w:val="-3"/>
        </w:rPr>
        <w:t> </w:t>
      </w:r>
      <w:r>
        <w:rPr/>
        <w:t>the</w:t>
      </w:r>
      <w:r>
        <w:rPr>
          <w:spacing w:val="-3"/>
        </w:rPr>
        <w:t> </w:t>
      </w:r>
      <w:r>
        <w:rPr/>
        <w:t>user</w:t>
      </w:r>
      <w:r>
        <w:rPr>
          <w:spacing w:val="-3"/>
        </w:rPr>
        <w:t> </w:t>
      </w:r>
      <w:r>
        <w:rPr/>
        <w:t>as</w:t>
      </w:r>
      <w:r>
        <w:rPr>
          <w:spacing w:val="-4"/>
        </w:rPr>
        <w:t> </w:t>
      </w:r>
      <w:r>
        <w:rPr/>
        <w:t>will</w:t>
      </w:r>
      <w:r>
        <w:rPr>
          <w:spacing w:val="-3"/>
        </w:rPr>
        <w:t> </w:t>
      </w:r>
      <w:r>
        <w:rPr/>
        <w:t>be</w:t>
      </w:r>
      <w:r>
        <w:rPr>
          <w:spacing w:val="-3"/>
        </w:rPr>
        <w:t> </w:t>
      </w:r>
      <w:r>
        <w:rPr/>
        <w:t>shown</w:t>
      </w:r>
      <w:r>
        <w:rPr>
          <w:spacing w:val="-3"/>
        </w:rPr>
        <w:t> </w:t>
      </w:r>
      <w:r>
        <w:rPr/>
        <w:t>shortly.</w:t>
      </w:r>
      <w:r>
        <w:rPr>
          <w:spacing w:val="40"/>
        </w:rPr>
        <w:t> </w:t>
      </w:r>
      <w:r>
        <w:rPr/>
        <w:t>Avoid</w:t>
      </w:r>
      <w:r>
        <w:rPr>
          <w:spacing w:val="-3"/>
        </w:rPr>
        <w:t> </w:t>
      </w:r>
      <w:r>
        <w:rPr/>
        <w:t>using</w:t>
      </w:r>
      <w:r>
        <w:rPr>
          <w:spacing w:val="-3"/>
        </w:rPr>
        <w:t> </w:t>
      </w:r>
      <w:r>
        <w:rPr/>
        <w:t>“</w:t>
      </w:r>
      <w:r>
        <w:rPr>
          <w:rFonts w:ascii="Courier New" w:hAnsi="Courier New"/>
        </w:rPr>
        <w:t>_dyn</w:t>
      </w:r>
      <w:r>
        <w:rPr/>
        <w:t>,” “</w:t>
      </w:r>
      <w:r>
        <w:rPr>
          <w:rFonts w:ascii="Courier New" w:hAnsi="Courier New"/>
        </w:rPr>
        <w:t>_sar</w:t>
      </w:r>
      <w:r>
        <w:rPr/>
        <w:t>,” and “</w:t>
      </w:r>
      <w:r>
        <w:rPr>
          <w:rFonts w:ascii="Courier New" w:hAnsi="Courier New"/>
        </w:rPr>
        <w:t>_info</w:t>
      </w:r>
      <w:r>
        <w:rPr/>
        <w:t>” in any file names that you generate.</w:t>
      </w:r>
    </w:p>
    <w:p>
      <w:pPr>
        <w:pStyle w:val="BodyText"/>
        <w:spacing w:before="10"/>
      </w:pPr>
    </w:p>
    <w:p>
      <w:pPr>
        <w:pStyle w:val="BodyText"/>
        <w:spacing w:line="244" w:lineRule="auto" w:before="1"/>
        <w:ind w:left="3060" w:right="1096"/>
      </w:pPr>
      <w:r>
        <w:rPr/>
        <w:t>The library file “</w:t>
      </w:r>
      <w:r>
        <w:rPr>
          <w:rFonts w:ascii="Courier New" w:hAnsi="Courier New"/>
        </w:rPr>
        <w:t>sdlib.f</w:t>
      </w:r>
      <w:r>
        <w:rPr/>
        <w:t>” contains analysis code that is independent of a particular model, such as integration routines, and needs to be generated and compiled only once for</w:t>
      </w:r>
      <w:r>
        <w:rPr>
          <w:spacing w:val="-4"/>
        </w:rPr>
        <w:t> </w:t>
      </w:r>
      <w:r>
        <w:rPr/>
        <w:t>each</w:t>
      </w:r>
      <w:r>
        <w:rPr>
          <w:spacing w:val="-4"/>
        </w:rPr>
        <w:t> </w:t>
      </w:r>
      <w:r>
        <w:rPr/>
        <w:t>version</w:t>
      </w:r>
      <w:r>
        <w:rPr>
          <w:spacing w:val="-4"/>
        </w:rPr>
        <w:t> </w:t>
      </w:r>
      <w:r>
        <w:rPr/>
        <w:t>of</w:t>
      </w:r>
      <w:r>
        <w:rPr>
          <w:spacing w:val="-4"/>
        </w:rPr>
        <w:t> </w:t>
      </w:r>
      <w:r>
        <w:rPr/>
        <w:t>the</w:t>
      </w:r>
      <w:r>
        <w:rPr>
          <w:spacing w:val="-4"/>
        </w:rPr>
        <w:t> </w:t>
      </w:r>
      <w:r>
        <w:rPr/>
        <w:t>software</w:t>
      </w:r>
      <w:r>
        <w:rPr>
          <w:spacing w:val="-4"/>
        </w:rPr>
        <w:t> </w:t>
      </w:r>
      <w:r>
        <w:rPr/>
        <w:t>you</w:t>
      </w:r>
      <w:r>
        <w:rPr>
          <w:spacing w:val="-4"/>
        </w:rPr>
        <w:t> </w:t>
      </w:r>
      <w:r>
        <w:rPr/>
        <w:t>receive.</w:t>
      </w:r>
      <w:r>
        <w:rPr>
          <w:spacing w:val="40"/>
        </w:rPr>
        <w:t> </w:t>
      </w:r>
      <w:r>
        <w:rPr/>
        <w:t>Refer</w:t>
      </w:r>
      <w:r>
        <w:rPr>
          <w:spacing w:val="-4"/>
        </w:rPr>
        <w:t> </w:t>
      </w:r>
      <w:r>
        <w:rPr/>
        <w:t>to</w:t>
      </w:r>
      <w:r>
        <w:rPr>
          <w:spacing w:val="-4"/>
        </w:rPr>
        <w:t> </w:t>
      </w:r>
      <w:r>
        <w:rPr/>
        <w:t>your</w:t>
      </w:r>
      <w:r>
        <w:rPr>
          <w:spacing w:val="-4"/>
        </w:rPr>
        <w:t> </w:t>
      </w:r>
      <w:r>
        <w:rPr/>
        <w:t>Release</w:t>
      </w:r>
      <w:r>
        <w:rPr>
          <w:spacing w:val="-4"/>
        </w:rPr>
        <w:t> </w:t>
      </w:r>
      <w:r>
        <w:rPr/>
        <w:t>Notes</w:t>
      </w:r>
      <w:r>
        <w:rPr>
          <w:spacing w:val="-4"/>
        </w:rPr>
        <w:t> </w:t>
      </w:r>
      <w:r>
        <w:rPr/>
        <w:t>for</w:t>
      </w:r>
      <w:r>
        <w:rPr>
          <w:spacing w:val="-4"/>
        </w:rPr>
        <w:t> </w:t>
      </w:r>
      <w:r>
        <w:rPr/>
        <w:t>the</w:t>
      </w:r>
      <w:r>
        <w:rPr>
          <w:spacing w:val="-4"/>
        </w:rPr>
        <w:t> </w:t>
      </w:r>
      <w:r>
        <w:rPr/>
        <w:t>meth-od of generating this file.</w:t>
      </w:r>
      <w:r>
        <w:rPr>
          <w:spacing w:val="40"/>
        </w:rPr>
        <w:t> </w:t>
      </w:r>
      <w:r>
        <w:rPr/>
        <w:t>Be sure to include this file in your link commands.</w:t>
      </w:r>
    </w:p>
    <w:p>
      <w:pPr>
        <w:pStyle w:val="BodyText"/>
        <w:spacing w:before="182"/>
        <w:rPr>
          <w:sz w:val="24"/>
        </w:rPr>
      </w:pPr>
    </w:p>
    <w:p>
      <w:pPr>
        <w:pStyle w:val="Heading6"/>
      </w:pPr>
      <w:r>
        <w:rPr/>
        <mc:AlternateContent>
          <mc:Choice Requires="wps">
            <w:drawing>
              <wp:anchor distT="0" distB="0" distL="0" distR="0" allowOverlap="1" layoutInCell="1" locked="0" behindDoc="1" simplePos="0" relativeHeight="487651328">
                <wp:simplePos x="0" y="0"/>
                <wp:positionH relativeFrom="page">
                  <wp:posOffset>685800</wp:posOffset>
                </wp:positionH>
                <wp:positionV relativeFrom="paragraph">
                  <wp:posOffset>213074</wp:posOffset>
                </wp:positionV>
                <wp:extent cx="1600200" cy="1270"/>
                <wp:effectExtent l="0" t="0" r="0" b="0"/>
                <wp:wrapTopAndBottom/>
                <wp:docPr id="1226" name="Graphic 1226"/>
                <wp:cNvGraphicFramePr>
                  <a:graphicFrameLocks/>
                </wp:cNvGraphicFramePr>
                <a:graphic>
                  <a:graphicData uri="http://schemas.microsoft.com/office/word/2010/wordprocessingShape">
                    <wps:wsp>
                      <wps:cNvPr id="1226" name="Graphic 1226"/>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6.777538pt;width:126pt;height:.1pt;mso-position-horizontal-relative:page;mso-position-vertical-relative:paragraph;z-index:-15665152;mso-wrap-distance-left:0;mso-wrap-distance-right:0" id="docshape1065" coordorigin="1080,336" coordsize="2520,0" path="m3600,336l108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51840">
                <wp:simplePos x="0" y="0"/>
                <wp:positionH relativeFrom="page">
                  <wp:posOffset>2400300</wp:posOffset>
                </wp:positionH>
                <wp:positionV relativeFrom="paragraph">
                  <wp:posOffset>213074</wp:posOffset>
                </wp:positionV>
                <wp:extent cx="4457700" cy="1270"/>
                <wp:effectExtent l="0" t="0" r="0" b="0"/>
                <wp:wrapTopAndBottom/>
                <wp:docPr id="1227" name="Graphic 1227"/>
                <wp:cNvGraphicFramePr>
                  <a:graphicFrameLocks/>
                </wp:cNvGraphicFramePr>
                <a:graphic>
                  <a:graphicData uri="http://schemas.microsoft.com/office/word/2010/wordprocessingShape">
                    <wps:wsp>
                      <wps:cNvPr id="1227" name="Graphic 1227"/>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777538pt;width:351pt;height:.1pt;mso-position-horizontal-relative:page;mso-position-vertical-relative:paragraph;z-index:-15664640;mso-wrap-distance-left:0;mso-wrap-distance-right:0" id="docshape1066" coordorigin="3780,336" coordsize="7020,0" path="m10800,336l3780,336e" filled="false" stroked="true" strokeweight=".36pt" strokecolor="#000000">
                <v:path arrowok="t"/>
                <v:stroke dashstyle="solid"/>
                <w10:wrap type="topAndBottom"/>
              </v:shape>
            </w:pict>
          </mc:Fallback>
        </mc:AlternateContent>
      </w:r>
      <w:r>
        <w:rPr/>
        <w:t>T2.2</w:t>
      </w:r>
      <w:r>
        <w:rPr>
          <w:spacing w:val="72"/>
          <w:w w:val="150"/>
        </w:rPr>
        <w:t> </w:t>
      </w:r>
      <w:r>
        <w:rPr/>
        <w:t>Develop</w:t>
      </w:r>
      <w:r>
        <w:rPr>
          <w:spacing w:val="-2"/>
        </w:rPr>
        <w:t> </w:t>
      </w:r>
      <w:r>
        <w:rPr>
          <w:spacing w:val="-4"/>
        </w:rPr>
        <w:t>Model</w:t>
      </w:r>
    </w:p>
    <w:p>
      <w:pPr>
        <w:pStyle w:val="BodyText"/>
        <w:spacing w:line="249" w:lineRule="auto" w:before="178"/>
        <w:ind w:left="3060" w:right="1077"/>
        <w:jc w:val="both"/>
      </w:pPr>
      <w:r>
        <w:rPr/>
        <w:t>There</w:t>
      </w:r>
      <w:r>
        <w:rPr>
          <w:spacing w:val="-5"/>
        </w:rPr>
        <w:t> </w:t>
      </w:r>
      <w:r>
        <w:rPr/>
        <w:t>are</w:t>
      </w:r>
      <w:r>
        <w:rPr>
          <w:spacing w:val="-5"/>
        </w:rPr>
        <w:t> </w:t>
      </w:r>
      <w:r>
        <w:rPr/>
        <w:t>six</w:t>
      </w:r>
      <w:r>
        <w:rPr>
          <w:spacing w:val="-5"/>
        </w:rPr>
        <w:t> </w:t>
      </w:r>
      <w:r>
        <w:rPr/>
        <w:t>steps</w:t>
      </w:r>
      <w:r>
        <w:rPr>
          <w:spacing w:val="-5"/>
        </w:rPr>
        <w:t> </w:t>
      </w:r>
      <w:r>
        <w:rPr/>
        <w:t>in</w:t>
      </w:r>
      <w:r>
        <w:rPr>
          <w:spacing w:val="-5"/>
        </w:rPr>
        <w:t> </w:t>
      </w:r>
      <w:r>
        <w:rPr/>
        <w:t>developing</w:t>
      </w:r>
      <w:r>
        <w:rPr>
          <w:spacing w:val="-5"/>
        </w:rPr>
        <w:t> </w:t>
      </w:r>
      <w:r>
        <w:rPr/>
        <w:t>the</w:t>
      </w:r>
      <w:r>
        <w:rPr>
          <w:spacing w:val="-5"/>
        </w:rPr>
        <w:t> </w:t>
      </w:r>
      <w:r>
        <w:rPr/>
        <w:t>system</w:t>
      </w:r>
      <w:r>
        <w:rPr>
          <w:spacing w:val="-5"/>
        </w:rPr>
        <w:t> </w:t>
      </w:r>
      <w:r>
        <w:rPr/>
        <w:t>model</w:t>
      </w:r>
      <w:r>
        <w:rPr>
          <w:spacing w:val="-5"/>
        </w:rPr>
        <w:t> </w:t>
      </w:r>
      <w:r>
        <w:rPr/>
        <w:t>to</w:t>
      </w:r>
      <w:r>
        <w:rPr>
          <w:spacing w:val="-5"/>
        </w:rPr>
        <w:t> </w:t>
      </w:r>
      <w:r>
        <w:rPr/>
        <w:t>be</w:t>
      </w:r>
      <w:r>
        <w:rPr>
          <w:spacing w:val="-5"/>
        </w:rPr>
        <w:t> </w:t>
      </w:r>
      <w:r>
        <w:rPr/>
        <w:t>entered</w:t>
      </w:r>
      <w:r>
        <w:rPr>
          <w:spacing w:val="-5"/>
        </w:rPr>
        <w:t> </w:t>
      </w:r>
      <w:r>
        <w:rPr/>
        <w:t>in</w:t>
      </w:r>
      <w:r>
        <w:rPr>
          <w:spacing w:val="-5"/>
        </w:rPr>
        <w:t> </w:t>
      </w:r>
      <w:r>
        <w:rPr/>
        <w:t>the</w:t>
      </w:r>
      <w:r>
        <w:rPr>
          <w:spacing w:val="-5"/>
        </w:rPr>
        <w:t> </w:t>
      </w:r>
      <w:r>
        <w:rPr/>
        <w:t>System</w:t>
      </w:r>
      <w:r>
        <w:rPr>
          <w:spacing w:val="-5"/>
        </w:rPr>
        <w:t> </w:t>
      </w:r>
      <w:r>
        <w:rPr/>
        <w:t>Descrip-tion File:</w:t>
      </w:r>
    </w:p>
    <w:p>
      <w:pPr>
        <w:pStyle w:val="ListParagraph"/>
        <w:numPr>
          <w:ilvl w:val="0"/>
          <w:numId w:val="13"/>
        </w:numPr>
        <w:tabs>
          <w:tab w:pos="3330" w:val="left" w:leader="none"/>
        </w:tabs>
        <w:spacing w:line="240" w:lineRule="auto" w:before="127" w:after="0"/>
        <w:ind w:left="3330" w:right="0" w:hanging="270"/>
        <w:jc w:val="left"/>
        <w:rPr>
          <w:sz w:val="20"/>
        </w:rPr>
      </w:pPr>
      <w:r>
        <w:rPr>
          <w:sz w:val="20"/>
        </w:rPr>
        <w:t>Draw</w:t>
      </w:r>
      <w:r>
        <w:rPr>
          <w:spacing w:val="-5"/>
          <w:sz w:val="20"/>
        </w:rPr>
        <w:t> </w:t>
      </w:r>
      <w:r>
        <w:rPr>
          <w:sz w:val="20"/>
        </w:rPr>
        <w:t>picture</w:t>
      </w:r>
      <w:r>
        <w:rPr>
          <w:spacing w:val="-4"/>
          <w:sz w:val="20"/>
        </w:rPr>
        <w:t> </w:t>
      </w:r>
      <w:r>
        <w:rPr>
          <w:sz w:val="20"/>
        </w:rPr>
        <w:t>and</w:t>
      </w:r>
      <w:r>
        <w:rPr>
          <w:spacing w:val="-4"/>
          <w:sz w:val="20"/>
        </w:rPr>
        <w:t> </w:t>
      </w:r>
      <w:r>
        <w:rPr>
          <w:sz w:val="20"/>
        </w:rPr>
        <w:t>define</w:t>
      </w:r>
      <w:r>
        <w:rPr>
          <w:spacing w:val="-3"/>
          <w:sz w:val="20"/>
        </w:rPr>
        <w:t> </w:t>
      </w:r>
      <w:r>
        <w:rPr>
          <w:spacing w:val="-2"/>
          <w:sz w:val="20"/>
        </w:rPr>
        <w:t>topology.</w:t>
      </w:r>
    </w:p>
    <w:p>
      <w:pPr>
        <w:pStyle w:val="ListParagraph"/>
        <w:numPr>
          <w:ilvl w:val="0"/>
          <w:numId w:val="13"/>
        </w:numPr>
        <w:tabs>
          <w:tab w:pos="3330" w:val="left" w:leader="none"/>
        </w:tabs>
        <w:spacing w:line="240" w:lineRule="auto" w:before="75" w:after="0"/>
        <w:ind w:left="3330" w:right="0" w:hanging="270"/>
        <w:jc w:val="left"/>
        <w:rPr>
          <w:sz w:val="20"/>
        </w:rPr>
      </w:pPr>
      <w:r>
        <w:rPr>
          <w:sz w:val="20"/>
        </w:rPr>
        <w:t>Define</w:t>
      </w:r>
      <w:r>
        <w:rPr>
          <w:spacing w:val="-3"/>
          <w:sz w:val="20"/>
        </w:rPr>
        <w:t> </w:t>
      </w:r>
      <w:r>
        <w:rPr>
          <w:sz w:val="20"/>
        </w:rPr>
        <w:t>coordinate</w:t>
      </w:r>
      <w:r>
        <w:rPr>
          <w:spacing w:val="-3"/>
          <w:sz w:val="20"/>
        </w:rPr>
        <w:t> </w:t>
      </w:r>
      <w:r>
        <w:rPr>
          <w:sz w:val="20"/>
        </w:rPr>
        <w:t>frames</w:t>
      </w:r>
      <w:r>
        <w:rPr>
          <w:spacing w:val="-4"/>
          <w:sz w:val="20"/>
        </w:rPr>
        <w:t> </w:t>
      </w:r>
      <w:r>
        <w:rPr>
          <w:sz w:val="20"/>
        </w:rPr>
        <w:t>and</w:t>
      </w:r>
      <w:r>
        <w:rPr>
          <w:spacing w:val="-3"/>
          <w:sz w:val="20"/>
        </w:rPr>
        <w:t> </w:t>
      </w:r>
      <w:r>
        <w:rPr>
          <w:sz w:val="20"/>
        </w:rPr>
        <w:t>the</w:t>
      </w:r>
      <w:r>
        <w:rPr>
          <w:spacing w:val="-3"/>
          <w:sz w:val="20"/>
        </w:rPr>
        <w:t> </w:t>
      </w:r>
      <w:r>
        <w:rPr>
          <w:sz w:val="20"/>
        </w:rPr>
        <w:t>Reference</w:t>
      </w:r>
      <w:r>
        <w:rPr>
          <w:spacing w:val="-2"/>
          <w:sz w:val="20"/>
        </w:rPr>
        <w:t> Configuration.</w:t>
      </w:r>
    </w:p>
    <w:p>
      <w:pPr>
        <w:pStyle w:val="ListParagraph"/>
        <w:numPr>
          <w:ilvl w:val="0"/>
          <w:numId w:val="13"/>
        </w:numPr>
        <w:tabs>
          <w:tab w:pos="3330" w:val="left" w:leader="none"/>
        </w:tabs>
        <w:spacing w:line="240" w:lineRule="auto" w:before="75" w:after="0"/>
        <w:ind w:left="3330" w:right="0" w:hanging="270"/>
        <w:jc w:val="left"/>
        <w:rPr>
          <w:sz w:val="20"/>
        </w:rPr>
      </w:pPr>
      <w:r>
        <w:rPr>
          <w:sz w:val="20"/>
        </w:rPr>
        <w:t>Specify geometry and </w:t>
      </w:r>
      <w:r>
        <w:rPr>
          <w:spacing w:val="-2"/>
          <w:sz w:val="20"/>
        </w:rPr>
        <w:t>joints.</w:t>
      </w:r>
    </w:p>
    <w:p>
      <w:pPr>
        <w:pStyle w:val="ListParagraph"/>
        <w:numPr>
          <w:ilvl w:val="0"/>
          <w:numId w:val="13"/>
        </w:numPr>
        <w:tabs>
          <w:tab w:pos="3330" w:val="left" w:leader="none"/>
        </w:tabs>
        <w:spacing w:line="240" w:lineRule="auto" w:before="75" w:after="0"/>
        <w:ind w:left="3330" w:right="0" w:hanging="270"/>
        <w:jc w:val="left"/>
        <w:rPr>
          <w:sz w:val="20"/>
        </w:rPr>
      </w:pPr>
      <w:r>
        <w:rPr>
          <w:sz w:val="20"/>
        </w:rPr>
        <w:t>Specify</w:t>
      </w:r>
      <w:r>
        <w:rPr>
          <w:spacing w:val="-2"/>
          <w:sz w:val="20"/>
        </w:rPr>
        <w:t> </w:t>
      </w:r>
      <w:r>
        <w:rPr>
          <w:sz w:val="20"/>
        </w:rPr>
        <w:t>mass</w:t>
      </w:r>
      <w:r>
        <w:rPr>
          <w:spacing w:val="-2"/>
          <w:sz w:val="20"/>
        </w:rPr>
        <w:t> properties.</w:t>
      </w:r>
    </w:p>
    <w:p>
      <w:pPr>
        <w:pStyle w:val="ListParagraph"/>
        <w:numPr>
          <w:ilvl w:val="0"/>
          <w:numId w:val="13"/>
        </w:numPr>
        <w:tabs>
          <w:tab w:pos="3330" w:val="left" w:leader="none"/>
        </w:tabs>
        <w:spacing w:line="240" w:lineRule="auto" w:before="75" w:after="0"/>
        <w:ind w:left="3330" w:right="0" w:hanging="270"/>
        <w:jc w:val="left"/>
        <w:rPr>
          <w:sz w:val="20"/>
        </w:rPr>
      </w:pPr>
      <w:r>
        <w:rPr>
          <w:sz w:val="20"/>
        </w:rPr>
        <w:t>Specify</w:t>
      </w:r>
      <w:r>
        <w:rPr>
          <w:spacing w:val="-3"/>
          <w:sz w:val="20"/>
        </w:rPr>
        <w:t> </w:t>
      </w:r>
      <w:r>
        <w:rPr>
          <w:sz w:val="20"/>
        </w:rPr>
        <w:t>constraints</w:t>
      </w:r>
      <w:r>
        <w:rPr>
          <w:spacing w:val="-3"/>
          <w:sz w:val="20"/>
        </w:rPr>
        <w:t> </w:t>
      </w:r>
      <w:r>
        <w:rPr>
          <w:sz w:val="20"/>
        </w:rPr>
        <w:t>and</w:t>
      </w:r>
      <w:r>
        <w:rPr>
          <w:spacing w:val="-3"/>
          <w:sz w:val="20"/>
        </w:rPr>
        <w:t> </w:t>
      </w:r>
      <w:r>
        <w:rPr>
          <w:sz w:val="20"/>
        </w:rPr>
        <w:t>prescribed</w:t>
      </w:r>
      <w:r>
        <w:rPr>
          <w:spacing w:val="-2"/>
          <w:sz w:val="20"/>
        </w:rPr>
        <w:t> motion.</w:t>
      </w:r>
    </w:p>
    <w:p>
      <w:pPr>
        <w:pStyle w:val="ListParagraph"/>
        <w:numPr>
          <w:ilvl w:val="0"/>
          <w:numId w:val="13"/>
        </w:numPr>
        <w:tabs>
          <w:tab w:pos="3330" w:val="left" w:leader="none"/>
        </w:tabs>
        <w:spacing w:line="240" w:lineRule="auto" w:before="75" w:after="0"/>
        <w:ind w:left="3330" w:right="0" w:hanging="270"/>
        <w:jc w:val="left"/>
        <w:rPr>
          <w:sz w:val="20"/>
        </w:rPr>
      </w:pPr>
      <w:r>
        <w:rPr>
          <w:sz w:val="20"/>
        </w:rPr>
        <w:t>Specify</w:t>
      </w:r>
      <w:r>
        <w:rPr>
          <w:spacing w:val="-2"/>
          <w:sz w:val="20"/>
        </w:rPr>
        <w:t> </w:t>
      </w:r>
      <w:r>
        <w:rPr>
          <w:sz w:val="20"/>
        </w:rPr>
        <w:t>gravity</w:t>
      </w:r>
      <w:r>
        <w:rPr>
          <w:spacing w:val="-1"/>
          <w:sz w:val="20"/>
        </w:rPr>
        <w:t> </w:t>
      </w:r>
      <w:r>
        <w:rPr>
          <w:sz w:val="20"/>
        </w:rPr>
        <w:t>if</w:t>
      </w:r>
      <w:r>
        <w:rPr>
          <w:spacing w:val="-1"/>
          <w:sz w:val="20"/>
        </w:rPr>
        <w:t> </w:t>
      </w:r>
      <w:r>
        <w:rPr>
          <w:spacing w:val="-2"/>
          <w:sz w:val="20"/>
        </w:rPr>
        <w:t>needed.</w:t>
      </w:r>
    </w:p>
    <w:p>
      <w:pPr>
        <w:pStyle w:val="BodyText"/>
        <w:spacing w:before="25"/>
      </w:pPr>
    </w:p>
    <w:p>
      <w:pPr>
        <w:pStyle w:val="BodyText"/>
        <w:spacing w:line="249" w:lineRule="auto"/>
        <w:ind w:left="3060" w:right="1124"/>
        <w:jc w:val="both"/>
      </w:pPr>
      <w:r>
        <w:rPr/>
        <w:t>Not</w:t>
      </w:r>
      <w:r>
        <w:rPr>
          <w:spacing w:val="-4"/>
        </w:rPr>
        <w:t> </w:t>
      </w:r>
      <w:r>
        <w:rPr/>
        <w:t>all</w:t>
      </w:r>
      <w:r>
        <w:rPr>
          <w:spacing w:val="-4"/>
        </w:rPr>
        <w:t> </w:t>
      </w:r>
      <w:r>
        <w:rPr/>
        <w:t>of</w:t>
      </w:r>
      <w:r>
        <w:rPr>
          <w:spacing w:val="-4"/>
        </w:rPr>
        <w:t> </w:t>
      </w:r>
      <w:r>
        <w:rPr/>
        <w:t>these</w:t>
      </w:r>
      <w:r>
        <w:rPr>
          <w:spacing w:val="-4"/>
        </w:rPr>
        <w:t> </w:t>
      </w:r>
      <w:r>
        <w:rPr/>
        <w:t>steps</w:t>
      </w:r>
      <w:r>
        <w:rPr>
          <w:spacing w:val="-5"/>
        </w:rPr>
        <w:t> </w:t>
      </w:r>
      <w:r>
        <w:rPr/>
        <w:t>are</w:t>
      </w:r>
      <w:r>
        <w:rPr>
          <w:spacing w:val="-4"/>
        </w:rPr>
        <w:t> </w:t>
      </w:r>
      <w:r>
        <w:rPr/>
        <w:t>necessary</w:t>
      </w:r>
      <w:r>
        <w:rPr>
          <w:spacing w:val="-4"/>
        </w:rPr>
        <w:t> </w:t>
      </w:r>
      <w:r>
        <w:rPr/>
        <w:t>for</w:t>
      </w:r>
      <w:r>
        <w:rPr>
          <w:spacing w:val="-4"/>
        </w:rPr>
        <w:t> </w:t>
      </w:r>
      <w:r>
        <w:rPr/>
        <w:t>this</w:t>
      </w:r>
      <w:r>
        <w:rPr>
          <w:spacing w:val="-5"/>
        </w:rPr>
        <w:t> </w:t>
      </w:r>
      <w:r>
        <w:rPr/>
        <w:t>example,</w:t>
      </w:r>
      <w:r>
        <w:rPr>
          <w:spacing w:val="-4"/>
        </w:rPr>
        <w:t> </w:t>
      </w:r>
      <w:r>
        <w:rPr/>
        <w:t>but</w:t>
      </w:r>
      <w:r>
        <w:rPr>
          <w:spacing w:val="-4"/>
        </w:rPr>
        <w:t> </w:t>
      </w:r>
      <w:r>
        <w:rPr/>
        <w:t>will</w:t>
      </w:r>
      <w:r>
        <w:rPr>
          <w:spacing w:val="-4"/>
        </w:rPr>
        <w:t> </w:t>
      </w:r>
      <w:r>
        <w:rPr/>
        <w:t>be</w:t>
      </w:r>
      <w:r>
        <w:rPr>
          <w:spacing w:val="-4"/>
        </w:rPr>
        <w:t> </w:t>
      </w:r>
      <w:r>
        <w:rPr/>
        <w:t>used</w:t>
      </w:r>
      <w:r>
        <w:rPr>
          <w:spacing w:val="-4"/>
        </w:rPr>
        <w:t> </w:t>
      </w:r>
      <w:r>
        <w:rPr/>
        <w:t>for</w:t>
      </w:r>
      <w:r>
        <w:rPr>
          <w:spacing w:val="-4"/>
        </w:rPr>
        <w:t> </w:t>
      </w:r>
      <w:r>
        <w:rPr/>
        <w:t>other</w:t>
      </w:r>
      <w:r>
        <w:rPr>
          <w:spacing w:val="-4"/>
        </w:rPr>
        <w:t> </w:t>
      </w:r>
      <w:r>
        <w:rPr/>
        <w:t>systems. We</w:t>
      </w:r>
      <w:r>
        <w:rPr>
          <w:spacing w:val="-8"/>
        </w:rPr>
        <w:t> </w:t>
      </w:r>
      <w:r>
        <w:rPr/>
        <w:t>shall</w:t>
      </w:r>
      <w:r>
        <w:rPr>
          <w:spacing w:val="-8"/>
        </w:rPr>
        <w:t> </w:t>
      </w:r>
      <w:r>
        <w:rPr/>
        <w:t>use</w:t>
      </w:r>
      <w:r>
        <w:rPr>
          <w:spacing w:val="-8"/>
        </w:rPr>
        <w:t> </w:t>
      </w:r>
      <w:r>
        <w:rPr/>
        <w:t>this</w:t>
      </w:r>
      <w:r>
        <w:rPr>
          <w:spacing w:val="-8"/>
        </w:rPr>
        <w:t> </w:t>
      </w:r>
      <w:r>
        <w:rPr/>
        <w:t>pattern</w:t>
      </w:r>
      <w:r>
        <w:rPr>
          <w:spacing w:val="-8"/>
        </w:rPr>
        <w:t> </w:t>
      </w:r>
      <w:r>
        <w:rPr/>
        <w:t>to</w:t>
      </w:r>
      <w:r>
        <w:rPr>
          <w:spacing w:val="-8"/>
        </w:rPr>
        <w:t> </w:t>
      </w:r>
      <w:r>
        <w:rPr/>
        <w:t>present</w:t>
      </w:r>
      <w:r>
        <w:rPr>
          <w:spacing w:val="-8"/>
        </w:rPr>
        <w:t> </w:t>
      </w:r>
      <w:r>
        <w:rPr/>
        <w:t>a</w:t>
      </w:r>
      <w:r>
        <w:rPr>
          <w:spacing w:val="-8"/>
        </w:rPr>
        <w:t> </w:t>
      </w:r>
      <w:r>
        <w:rPr/>
        <w:t>rigorous</w:t>
      </w:r>
      <w:r>
        <w:rPr>
          <w:spacing w:val="-8"/>
        </w:rPr>
        <w:t> </w:t>
      </w:r>
      <w:r>
        <w:rPr/>
        <w:t>approach</w:t>
      </w:r>
      <w:r>
        <w:rPr>
          <w:spacing w:val="-8"/>
        </w:rPr>
        <w:t> </w:t>
      </w:r>
      <w:r>
        <w:rPr/>
        <w:t>to</w:t>
      </w:r>
      <w:r>
        <w:rPr>
          <w:spacing w:val="-8"/>
        </w:rPr>
        <w:t> </w:t>
      </w:r>
      <w:r>
        <w:rPr/>
        <w:t>using</w:t>
      </w:r>
      <w:r>
        <w:rPr>
          <w:spacing w:val="-8"/>
        </w:rPr>
        <w:t> </w:t>
      </w:r>
      <w:r>
        <w:rPr/>
        <w:t>SD/FAST.</w:t>
      </w:r>
      <w:r>
        <w:rPr>
          <w:spacing w:val="34"/>
        </w:rPr>
        <w:t> </w:t>
      </w:r>
      <w:r>
        <w:rPr/>
        <w:t>We</w:t>
      </w:r>
      <w:r>
        <w:rPr>
          <w:spacing w:val="-8"/>
        </w:rPr>
        <w:t> </w:t>
      </w:r>
      <w:r>
        <w:rPr/>
        <w:t>suggest that you try our methodology before developing your own.</w:t>
      </w:r>
    </w:p>
    <w:p>
      <w:pPr>
        <w:pStyle w:val="BodyText"/>
        <w:spacing w:before="136"/>
      </w:pPr>
    </w:p>
    <w:p>
      <w:pPr>
        <w:pStyle w:val="Heading8"/>
      </w:pPr>
      <w:r>
        <w:rPr/>
        <w:t>T2.2.1</w:t>
      </w:r>
      <w:r>
        <w:rPr>
          <w:spacing w:val="29"/>
        </w:rPr>
        <w:t>  </w:t>
      </w:r>
      <w:r>
        <w:rPr/>
        <w:t>Draw</w:t>
      </w:r>
      <w:r>
        <w:rPr>
          <w:spacing w:val="-1"/>
        </w:rPr>
        <w:t> </w:t>
      </w:r>
      <w:r>
        <w:rPr/>
        <w:t>Picture</w:t>
      </w:r>
      <w:r>
        <w:rPr>
          <w:spacing w:val="-3"/>
        </w:rPr>
        <w:t> </w:t>
      </w:r>
      <w:r>
        <w:rPr/>
        <w:t>and</w:t>
      </w:r>
      <w:r>
        <w:rPr>
          <w:spacing w:val="-2"/>
        </w:rPr>
        <w:t> </w:t>
      </w:r>
      <w:r>
        <w:rPr/>
        <w:t>Define</w:t>
      </w:r>
      <w:r>
        <w:rPr>
          <w:spacing w:val="-3"/>
        </w:rPr>
        <w:t> </w:t>
      </w:r>
      <w:r>
        <w:rPr>
          <w:spacing w:val="-2"/>
        </w:rPr>
        <w:t>Topology</w:t>
      </w:r>
    </w:p>
    <w:p>
      <w:pPr>
        <w:pStyle w:val="BodyText"/>
        <w:spacing w:line="249" w:lineRule="auto" w:before="96"/>
        <w:ind w:left="3059" w:right="1096"/>
        <w:rPr>
          <w:i/>
        </w:rPr>
      </w:pPr>
      <w:r>
        <w:rPr/>
        <w:t>Figure T2-1shows a simple pendulum on the left</w:t>
      </w:r>
      <w:r>
        <w:rPr>
          <w:spacing w:val="40"/>
        </w:rPr>
        <w:t> </w:t>
      </w:r>
      <w:r>
        <w:rPr/>
        <w:t>with various internal and external forces</w:t>
      </w:r>
      <w:r>
        <w:rPr>
          <w:spacing w:val="-4"/>
        </w:rPr>
        <w:t> </w:t>
      </w:r>
      <w:r>
        <w:rPr/>
        <w:t>and</w:t>
      </w:r>
      <w:r>
        <w:rPr>
          <w:spacing w:val="-3"/>
        </w:rPr>
        <w:t> </w:t>
      </w:r>
      <w:r>
        <w:rPr/>
        <w:t>torques</w:t>
      </w:r>
      <w:r>
        <w:rPr>
          <w:spacing w:val="-4"/>
        </w:rPr>
        <w:t> </w:t>
      </w:r>
      <w:r>
        <w:rPr/>
        <w:t>applied.</w:t>
      </w:r>
      <w:r>
        <w:rPr>
          <w:spacing w:val="40"/>
        </w:rPr>
        <w:t> </w:t>
      </w:r>
      <w:r>
        <w:rPr/>
        <w:t>On</w:t>
      </w:r>
      <w:r>
        <w:rPr>
          <w:spacing w:val="-3"/>
        </w:rPr>
        <w:t> </w:t>
      </w:r>
      <w:r>
        <w:rPr/>
        <w:t>the</w:t>
      </w:r>
      <w:r>
        <w:rPr>
          <w:spacing w:val="-3"/>
        </w:rPr>
        <w:t> </w:t>
      </w:r>
      <w:r>
        <w:rPr/>
        <w:t>right</w:t>
      </w:r>
      <w:r>
        <w:rPr>
          <w:spacing w:val="-3"/>
        </w:rPr>
        <w:t> </w:t>
      </w:r>
      <w:r>
        <w:rPr/>
        <w:t>we</w:t>
      </w:r>
      <w:r>
        <w:rPr>
          <w:spacing w:val="-3"/>
        </w:rPr>
        <w:t> </w:t>
      </w:r>
      <w:r>
        <w:rPr/>
        <w:t>have</w:t>
      </w:r>
      <w:r>
        <w:rPr>
          <w:spacing w:val="-3"/>
        </w:rPr>
        <w:t> </w:t>
      </w:r>
      <w:r>
        <w:rPr/>
        <w:t>drawn</w:t>
      </w:r>
      <w:r>
        <w:rPr>
          <w:spacing w:val="-3"/>
        </w:rPr>
        <w:t> </w:t>
      </w:r>
      <w:r>
        <w:rPr/>
        <w:t>a</w:t>
      </w:r>
      <w:r>
        <w:rPr>
          <w:spacing w:val="-3"/>
        </w:rPr>
        <w:t> </w:t>
      </w:r>
      <w:r>
        <w:rPr/>
        <w:t>simple</w:t>
      </w:r>
      <w:r>
        <w:rPr>
          <w:spacing w:val="-3"/>
        </w:rPr>
        <w:t> </w:t>
      </w:r>
      <w:r>
        <w:rPr/>
        <w:t>“blob”</w:t>
      </w:r>
      <w:r>
        <w:rPr>
          <w:spacing w:val="-3"/>
        </w:rPr>
        <w:t> </w:t>
      </w:r>
      <w:r>
        <w:rPr/>
        <w:t>picture</w:t>
      </w:r>
      <w:r>
        <w:rPr>
          <w:spacing w:val="-3"/>
        </w:rPr>
        <w:t> </w:t>
      </w:r>
      <w:r>
        <w:rPr/>
        <w:t>of</w:t>
      </w:r>
      <w:r>
        <w:rPr>
          <w:spacing w:val="-3"/>
        </w:rPr>
        <w:t> </w:t>
      </w:r>
      <w:r>
        <w:rPr/>
        <w:t>the system showing the topology (one body in an open-tree structure, connected to the ground),</w:t>
      </w:r>
      <w:r>
        <w:rPr>
          <w:spacing w:val="-1"/>
        </w:rPr>
        <w:t> </w:t>
      </w:r>
      <w:r>
        <w:rPr/>
        <w:t>and</w:t>
      </w:r>
      <w:r>
        <w:rPr>
          <w:spacing w:val="-1"/>
        </w:rPr>
        <w:t> </w:t>
      </w:r>
      <w:r>
        <w:rPr/>
        <w:t>the</w:t>
      </w:r>
      <w:r>
        <w:rPr>
          <w:spacing w:val="-1"/>
        </w:rPr>
        <w:t> </w:t>
      </w:r>
      <w:r>
        <w:rPr/>
        <w:t>joints</w:t>
      </w:r>
      <w:r>
        <w:rPr>
          <w:spacing w:val="-2"/>
        </w:rPr>
        <w:t> </w:t>
      </w:r>
      <w:r>
        <w:rPr/>
        <w:t>(a</w:t>
      </w:r>
      <w:r>
        <w:rPr>
          <w:spacing w:val="-1"/>
        </w:rPr>
        <w:t> </w:t>
      </w:r>
      <w:r>
        <w:rPr/>
        <w:t>single</w:t>
      </w:r>
      <w:r>
        <w:rPr>
          <w:spacing w:val="-1"/>
        </w:rPr>
        <w:t> </w:t>
      </w:r>
      <w:r>
        <w:rPr/>
        <w:t>pin</w:t>
      </w:r>
      <w:r>
        <w:rPr>
          <w:spacing w:val="-1"/>
        </w:rPr>
        <w:t> </w:t>
      </w:r>
      <w:r>
        <w:rPr/>
        <w:t>joint).</w:t>
      </w:r>
      <w:r>
        <w:rPr>
          <w:spacing w:val="40"/>
        </w:rPr>
        <w:t> </w:t>
      </w:r>
      <w:r>
        <w:rPr/>
        <w:t>The</w:t>
      </w:r>
      <w:r>
        <w:rPr>
          <w:spacing w:val="-1"/>
        </w:rPr>
        <w:t> </w:t>
      </w:r>
      <w:r>
        <w:rPr/>
        <w:t>forces</w:t>
      </w:r>
      <w:r>
        <w:rPr>
          <w:spacing w:val="-2"/>
        </w:rPr>
        <w:t> </w:t>
      </w:r>
      <w:r>
        <w:rPr/>
        <w:t>and</w:t>
      </w:r>
      <w:r>
        <w:rPr>
          <w:spacing w:val="-1"/>
        </w:rPr>
        <w:t> </w:t>
      </w:r>
      <w:r>
        <w:rPr/>
        <w:t>torques</w:t>
      </w:r>
      <w:r>
        <w:rPr>
          <w:spacing w:val="-2"/>
        </w:rPr>
        <w:t> </w:t>
      </w:r>
      <w:r>
        <w:rPr/>
        <w:t>in</w:t>
      </w:r>
      <w:r>
        <w:rPr>
          <w:spacing w:val="-1"/>
        </w:rPr>
        <w:t> </w:t>
      </w:r>
      <w:r>
        <w:rPr/>
        <w:t>this</w:t>
      </w:r>
      <w:r>
        <w:rPr>
          <w:spacing w:val="-2"/>
        </w:rPr>
        <w:t> </w:t>
      </w:r>
      <w:r>
        <w:rPr/>
        <w:t>problem</w:t>
      </w:r>
      <w:r>
        <w:rPr>
          <w:spacing w:val="-1"/>
        </w:rPr>
        <w:t> </w:t>
      </w:r>
      <w:r>
        <w:rPr/>
        <w:t>are gravity</w:t>
      </w:r>
      <w:r>
        <w:rPr>
          <w:spacing w:val="-2"/>
        </w:rPr>
        <w:t> </w:t>
      </w:r>
      <w:r>
        <w:rPr/>
        <w:t>acting</w:t>
      </w:r>
      <w:r>
        <w:rPr>
          <w:spacing w:val="-2"/>
        </w:rPr>
        <w:t> </w:t>
      </w:r>
      <w:r>
        <w:rPr/>
        <w:t>downward,</w:t>
      </w:r>
      <w:r>
        <w:rPr>
          <w:spacing w:val="-2"/>
        </w:rPr>
        <w:t> </w:t>
      </w:r>
      <w:r>
        <w:rPr/>
        <w:t>an</w:t>
      </w:r>
      <w:r>
        <w:rPr>
          <w:spacing w:val="-2"/>
        </w:rPr>
        <w:t> </w:t>
      </w:r>
      <w:r>
        <w:rPr/>
        <w:t>external</w:t>
      </w:r>
      <w:r>
        <w:rPr>
          <w:spacing w:val="-2"/>
        </w:rPr>
        <w:t> </w:t>
      </w:r>
      <w:r>
        <w:rPr/>
        <w:t>spring</w:t>
      </w:r>
      <w:r>
        <w:rPr>
          <w:spacing w:val="-2"/>
        </w:rPr>
        <w:t> </w:t>
      </w:r>
      <w:r>
        <w:rPr/>
        <w:t>attached</w:t>
      </w:r>
      <w:r>
        <w:rPr>
          <w:spacing w:val="-2"/>
        </w:rPr>
        <w:t> </w:t>
      </w:r>
      <w:r>
        <w:rPr/>
        <w:t>to</w:t>
      </w:r>
      <w:r>
        <w:rPr>
          <w:spacing w:val="-2"/>
        </w:rPr>
        <w:t> </w:t>
      </w:r>
      <w:r>
        <w:rPr/>
        <w:t>the</w:t>
      </w:r>
      <w:r>
        <w:rPr>
          <w:spacing w:val="-2"/>
        </w:rPr>
        <w:t> </w:t>
      </w:r>
      <w:r>
        <w:rPr/>
        <w:t>pendulum,</w:t>
      </w:r>
      <w:r>
        <w:rPr>
          <w:spacing w:val="-2"/>
        </w:rPr>
        <w:t> </w:t>
      </w:r>
      <w:r>
        <w:rPr/>
        <w:t>and</w:t>
      </w:r>
      <w:r>
        <w:rPr>
          <w:spacing w:val="-2"/>
        </w:rPr>
        <w:t> </w:t>
      </w:r>
      <w:r>
        <w:rPr/>
        <w:t>a</w:t>
      </w:r>
      <w:r>
        <w:rPr>
          <w:spacing w:val="-2"/>
        </w:rPr>
        <w:t> </w:t>
      </w:r>
      <w:r>
        <w:rPr/>
        <w:t>torsional spring</w:t>
      </w:r>
      <w:r>
        <w:rPr>
          <w:spacing w:val="-1"/>
        </w:rPr>
        <w:t> </w:t>
      </w:r>
      <w:r>
        <w:rPr/>
        <w:t>and damper</w:t>
      </w:r>
      <w:r>
        <w:rPr>
          <w:spacing w:val="-1"/>
        </w:rPr>
        <w:t> </w:t>
      </w:r>
      <w:r>
        <w:rPr/>
        <w:t>at the</w:t>
      </w:r>
      <w:r>
        <w:rPr>
          <w:spacing w:val="-1"/>
        </w:rPr>
        <w:t> </w:t>
      </w:r>
      <w:r>
        <w:rPr/>
        <w:t>hinge.</w:t>
      </w:r>
      <w:r>
        <w:rPr>
          <w:spacing w:val="50"/>
        </w:rPr>
        <w:t> </w:t>
      </w:r>
      <w:r>
        <w:rPr/>
        <w:t>Note</w:t>
      </w:r>
      <w:r>
        <w:rPr>
          <w:spacing w:val="-1"/>
        </w:rPr>
        <w:t> </w:t>
      </w:r>
      <w:r>
        <w:rPr/>
        <w:t>that we</w:t>
      </w:r>
      <w:r>
        <w:rPr>
          <w:spacing w:val="-1"/>
        </w:rPr>
        <w:t> </w:t>
      </w:r>
      <w:r>
        <w:rPr/>
        <w:t>have put the</w:t>
      </w:r>
      <w:r>
        <w:rPr>
          <w:spacing w:val="-1"/>
        </w:rPr>
        <w:t> </w:t>
      </w:r>
      <w:r>
        <w:rPr/>
        <w:t>system in</w:t>
      </w:r>
      <w:r>
        <w:rPr>
          <w:spacing w:val="-1"/>
        </w:rPr>
        <w:t> </w:t>
      </w:r>
      <w:r>
        <w:rPr/>
        <w:t>a so-called</w:t>
      </w:r>
      <w:r>
        <w:rPr>
          <w:spacing w:val="-1"/>
        </w:rPr>
        <w:t> </w:t>
      </w:r>
      <w:r>
        <w:rPr>
          <w:i/>
          <w:spacing w:val="-2"/>
        </w:rPr>
        <w:t>refer-</w:t>
      </w:r>
    </w:p>
    <w:p>
      <w:pPr>
        <w:pStyle w:val="BodyText"/>
        <w:spacing w:after="0" w:line="249" w:lineRule="auto"/>
        <w:rPr>
          <w:i/>
        </w:rPr>
        <w:sectPr>
          <w:pgSz w:w="12240" w:h="15840"/>
          <w:pgMar w:header="819" w:footer="1204" w:top="1300" w:bottom="1400" w:left="720" w:right="360"/>
        </w:sectPr>
      </w:pPr>
    </w:p>
    <w:p>
      <w:pPr>
        <w:pStyle w:val="BodyText"/>
        <w:rPr>
          <w:i/>
        </w:rPr>
      </w:pPr>
    </w:p>
    <w:p>
      <w:pPr>
        <w:pStyle w:val="BodyText"/>
        <w:rPr>
          <w:i/>
        </w:rPr>
      </w:pPr>
    </w:p>
    <w:p>
      <w:pPr>
        <w:pStyle w:val="BodyText"/>
        <w:spacing w:before="72"/>
        <w:rPr>
          <w:i/>
        </w:rPr>
      </w:pPr>
    </w:p>
    <w:p>
      <w:pPr>
        <w:spacing w:line="249" w:lineRule="auto" w:before="0"/>
        <w:ind w:left="3420" w:right="722" w:firstLine="0"/>
        <w:jc w:val="left"/>
        <w:rPr>
          <w:sz w:val="20"/>
        </w:rPr>
      </w:pPr>
      <w:r>
        <w:rPr>
          <w:i/>
          <w:sz w:val="20"/>
        </w:rPr>
        <w:t>ence</w:t>
      </w:r>
      <w:r>
        <w:rPr>
          <w:i/>
          <w:spacing w:val="-6"/>
          <w:sz w:val="20"/>
        </w:rPr>
        <w:t> </w:t>
      </w:r>
      <w:r>
        <w:rPr>
          <w:i/>
          <w:sz w:val="20"/>
        </w:rPr>
        <w:t>configuration</w:t>
      </w:r>
      <w:r>
        <w:rPr>
          <w:i/>
          <w:spacing w:val="-6"/>
          <w:sz w:val="20"/>
        </w:rPr>
        <w:t> </w:t>
      </w:r>
      <w:r>
        <w:rPr>
          <w:sz w:val="20"/>
        </w:rPr>
        <w:t>and</w:t>
      </w:r>
      <w:r>
        <w:rPr>
          <w:spacing w:val="-6"/>
          <w:sz w:val="20"/>
        </w:rPr>
        <w:t> </w:t>
      </w:r>
      <w:r>
        <w:rPr>
          <w:sz w:val="20"/>
        </w:rPr>
        <w:t>have</w:t>
      </w:r>
      <w:r>
        <w:rPr>
          <w:spacing w:val="-6"/>
          <w:sz w:val="20"/>
        </w:rPr>
        <w:t> </w:t>
      </w:r>
      <w:r>
        <w:rPr>
          <w:sz w:val="20"/>
        </w:rPr>
        <w:t>added</w:t>
      </w:r>
      <w:r>
        <w:rPr>
          <w:spacing w:val="-6"/>
          <w:sz w:val="20"/>
        </w:rPr>
        <w:t> </w:t>
      </w:r>
      <w:r>
        <w:rPr>
          <w:sz w:val="20"/>
        </w:rPr>
        <w:t>coordinate</w:t>
      </w:r>
      <w:r>
        <w:rPr>
          <w:spacing w:val="-6"/>
          <w:sz w:val="20"/>
        </w:rPr>
        <w:t> </w:t>
      </w:r>
      <w:r>
        <w:rPr>
          <w:sz w:val="20"/>
        </w:rPr>
        <w:t>frames</w:t>
      </w:r>
      <w:r>
        <w:rPr>
          <w:spacing w:val="-7"/>
          <w:sz w:val="20"/>
        </w:rPr>
        <w:t> </w:t>
      </w:r>
      <w:r>
        <w:rPr>
          <w:sz w:val="20"/>
        </w:rPr>
        <w:t>and</w:t>
      </w:r>
      <w:r>
        <w:rPr>
          <w:spacing w:val="-6"/>
          <w:sz w:val="20"/>
        </w:rPr>
        <w:t> </w:t>
      </w:r>
      <w:r>
        <w:rPr>
          <w:sz w:val="20"/>
        </w:rPr>
        <w:t>vectors</w:t>
      </w:r>
      <w:r>
        <w:rPr>
          <w:spacing w:val="-7"/>
          <w:sz w:val="20"/>
        </w:rPr>
        <w:t> </w:t>
      </w:r>
      <w:r>
        <w:rPr>
          <w:sz w:val="20"/>
        </w:rPr>
        <w:t>to</w:t>
      </w:r>
      <w:r>
        <w:rPr>
          <w:spacing w:val="-6"/>
          <w:sz w:val="20"/>
        </w:rPr>
        <w:t> </w:t>
      </w:r>
      <w:r>
        <w:rPr>
          <w:sz w:val="20"/>
        </w:rPr>
        <w:t>be</w:t>
      </w:r>
      <w:r>
        <w:rPr>
          <w:spacing w:val="-6"/>
          <w:sz w:val="20"/>
        </w:rPr>
        <w:t> </w:t>
      </w:r>
      <w:r>
        <w:rPr>
          <w:sz w:val="20"/>
        </w:rPr>
        <w:t>explained</w:t>
      </w:r>
      <w:r>
        <w:rPr>
          <w:spacing w:val="-6"/>
          <w:sz w:val="20"/>
        </w:rPr>
        <w:t> </w:t>
      </w:r>
      <w:r>
        <w:rPr>
          <w:sz w:val="20"/>
        </w:rPr>
        <w:t>short-</w:t>
      </w:r>
      <w:r>
        <w:rPr>
          <w:spacing w:val="-4"/>
          <w:sz w:val="20"/>
        </w:rPr>
        <w:t>ly.</w:t>
      </w:r>
    </w:p>
    <w:p>
      <w:pPr>
        <w:pStyle w:val="BodyText"/>
        <w:rPr>
          <w:sz w:val="14"/>
        </w:rPr>
      </w:pPr>
    </w:p>
    <w:p>
      <w:pPr>
        <w:pStyle w:val="BodyText"/>
        <w:spacing w:after="0"/>
        <w:rPr>
          <w:sz w:val="14"/>
        </w:rPr>
        <w:sectPr>
          <w:headerReference w:type="default" r:id="rId186"/>
          <w:headerReference w:type="even" r:id="rId187"/>
          <w:footerReference w:type="default" r:id="rId188"/>
          <w:footerReference w:type="even" r:id="rId189"/>
          <w:pgSz w:w="12240" w:h="15840"/>
          <w:pgMar w:header="819" w:footer="1204" w:top="1300" w:bottom="1400" w:left="720" w:right="360"/>
          <w:pgNumType w:start="27"/>
        </w:sectPr>
      </w:pPr>
    </w:p>
    <w:p>
      <w:pPr>
        <w:pStyle w:val="Heading5"/>
        <w:spacing w:before="322"/>
        <w:ind w:left="1329"/>
        <w:rPr>
          <w:i/>
        </w:rPr>
      </w:pPr>
      <w:r>
        <w:rPr>
          <w:i/>
        </w:rPr>
        <w:t>Key</w:t>
      </w:r>
      <w:r>
        <w:rPr>
          <w:i/>
          <w:spacing w:val="-10"/>
        </w:rPr>
        <w:t> </w:t>
      </w:r>
      <w:r>
        <w:rPr>
          <w:i/>
          <w:spacing w:val="-4"/>
        </w:rPr>
        <w:t>Idea</w:t>
      </w:r>
    </w:p>
    <w:p>
      <w:pPr>
        <w:pStyle w:val="BodyText"/>
        <w:spacing w:line="249" w:lineRule="auto" w:before="96"/>
        <w:ind w:left="907" w:right="869"/>
        <w:jc w:val="both"/>
      </w:pPr>
      <w:r>
        <w:rPr/>
        <w:br w:type="column"/>
      </w:r>
      <w:r>
        <w:rPr/>
        <w:t>The</w:t>
      </w:r>
      <w:r>
        <w:rPr>
          <w:spacing w:val="-4"/>
        </w:rPr>
        <w:t> </w:t>
      </w:r>
      <w:r>
        <w:rPr/>
        <w:t>key</w:t>
      </w:r>
      <w:r>
        <w:rPr>
          <w:spacing w:val="-4"/>
        </w:rPr>
        <w:t> </w:t>
      </w:r>
      <w:r>
        <w:rPr/>
        <w:t>idea</w:t>
      </w:r>
      <w:r>
        <w:rPr>
          <w:spacing w:val="-4"/>
        </w:rPr>
        <w:t> </w:t>
      </w:r>
      <w:r>
        <w:rPr/>
        <w:t>in</w:t>
      </w:r>
      <w:r>
        <w:rPr>
          <w:spacing w:val="-4"/>
        </w:rPr>
        <w:t> </w:t>
      </w:r>
      <w:r>
        <w:rPr/>
        <w:t>this</w:t>
      </w:r>
      <w:r>
        <w:rPr>
          <w:spacing w:val="-5"/>
        </w:rPr>
        <w:t> </w:t>
      </w:r>
      <w:r>
        <w:rPr/>
        <w:t>step</w:t>
      </w:r>
      <w:r>
        <w:rPr>
          <w:spacing w:val="-4"/>
        </w:rPr>
        <w:t> </w:t>
      </w:r>
      <w:r>
        <w:rPr/>
        <w:t>is</w:t>
      </w:r>
      <w:r>
        <w:rPr>
          <w:spacing w:val="-5"/>
        </w:rPr>
        <w:t> </w:t>
      </w:r>
      <w:r>
        <w:rPr/>
        <w:t>to</w:t>
      </w:r>
      <w:r>
        <w:rPr>
          <w:spacing w:val="-4"/>
        </w:rPr>
        <w:t> </w:t>
      </w:r>
      <w:r>
        <w:rPr/>
        <w:t>draw</w:t>
      </w:r>
      <w:r>
        <w:rPr>
          <w:spacing w:val="-5"/>
        </w:rPr>
        <w:t> </w:t>
      </w:r>
      <w:r>
        <w:rPr/>
        <w:t>a</w:t>
      </w:r>
      <w:r>
        <w:rPr>
          <w:spacing w:val="-4"/>
        </w:rPr>
        <w:t> </w:t>
      </w:r>
      <w:r>
        <w:rPr/>
        <w:t>simple</w:t>
      </w:r>
      <w:r>
        <w:rPr>
          <w:spacing w:val="-4"/>
        </w:rPr>
        <w:t> </w:t>
      </w:r>
      <w:r>
        <w:rPr/>
        <w:t>picture</w:t>
      </w:r>
      <w:r>
        <w:rPr>
          <w:spacing w:val="-4"/>
        </w:rPr>
        <w:t> </w:t>
      </w:r>
      <w:r>
        <w:rPr/>
        <w:t>devoid</w:t>
      </w:r>
      <w:r>
        <w:rPr>
          <w:spacing w:val="-4"/>
        </w:rPr>
        <w:t> </w:t>
      </w:r>
      <w:r>
        <w:rPr/>
        <w:t>of</w:t>
      </w:r>
      <w:r>
        <w:rPr>
          <w:spacing w:val="-4"/>
        </w:rPr>
        <w:t> </w:t>
      </w:r>
      <w:r>
        <w:rPr/>
        <w:t>extraneous</w:t>
      </w:r>
      <w:r>
        <w:rPr>
          <w:spacing w:val="-5"/>
        </w:rPr>
        <w:t> </w:t>
      </w:r>
      <w:r>
        <w:rPr/>
        <w:t>information, such</w:t>
      </w:r>
      <w:r>
        <w:rPr>
          <w:spacing w:val="-2"/>
        </w:rPr>
        <w:t> </w:t>
      </w:r>
      <w:r>
        <w:rPr/>
        <w:t>as</w:t>
      </w:r>
      <w:r>
        <w:rPr>
          <w:spacing w:val="-3"/>
        </w:rPr>
        <w:t> </w:t>
      </w:r>
      <w:r>
        <w:rPr/>
        <w:t>the</w:t>
      </w:r>
      <w:r>
        <w:rPr>
          <w:spacing w:val="-2"/>
        </w:rPr>
        <w:t> </w:t>
      </w:r>
      <w:r>
        <w:rPr/>
        <w:t>shapes</w:t>
      </w:r>
      <w:r>
        <w:rPr>
          <w:spacing w:val="-3"/>
        </w:rPr>
        <w:t> </w:t>
      </w:r>
      <w:r>
        <w:rPr/>
        <w:t>of</w:t>
      </w:r>
      <w:r>
        <w:rPr>
          <w:spacing w:val="-2"/>
        </w:rPr>
        <w:t> </w:t>
      </w:r>
      <w:r>
        <w:rPr/>
        <w:t>the</w:t>
      </w:r>
      <w:r>
        <w:rPr>
          <w:spacing w:val="-2"/>
        </w:rPr>
        <w:t> </w:t>
      </w:r>
      <w:r>
        <w:rPr/>
        <w:t>bodies,</w:t>
      </w:r>
      <w:r>
        <w:rPr>
          <w:spacing w:val="-2"/>
        </w:rPr>
        <w:t> </w:t>
      </w:r>
      <w:r>
        <w:rPr/>
        <w:t>so</w:t>
      </w:r>
      <w:r>
        <w:rPr>
          <w:spacing w:val="-2"/>
        </w:rPr>
        <w:t> </w:t>
      </w:r>
      <w:r>
        <w:rPr/>
        <w:t>that</w:t>
      </w:r>
      <w:r>
        <w:rPr>
          <w:spacing w:val="-2"/>
        </w:rPr>
        <w:t> </w:t>
      </w:r>
      <w:r>
        <w:rPr/>
        <w:t>just</w:t>
      </w:r>
      <w:r>
        <w:rPr>
          <w:spacing w:val="-2"/>
        </w:rPr>
        <w:t> </w:t>
      </w:r>
      <w:r>
        <w:rPr/>
        <w:t>the</w:t>
      </w:r>
      <w:r>
        <w:rPr>
          <w:spacing w:val="-2"/>
        </w:rPr>
        <w:t> </w:t>
      </w:r>
      <w:r>
        <w:rPr/>
        <w:t>information</w:t>
      </w:r>
      <w:r>
        <w:rPr>
          <w:spacing w:val="-2"/>
        </w:rPr>
        <w:t> </w:t>
      </w:r>
      <w:r>
        <w:rPr/>
        <w:t>essential</w:t>
      </w:r>
      <w:r>
        <w:rPr>
          <w:spacing w:val="-2"/>
        </w:rPr>
        <w:t> </w:t>
      </w:r>
      <w:r>
        <w:rPr/>
        <w:t>for</w:t>
      </w:r>
      <w:r>
        <w:rPr>
          <w:spacing w:val="-2"/>
        </w:rPr>
        <w:t> </w:t>
      </w:r>
      <w:r>
        <w:rPr/>
        <w:t>the</w:t>
      </w:r>
      <w:r>
        <w:rPr>
          <w:spacing w:val="-2"/>
        </w:rPr>
        <w:t> </w:t>
      </w:r>
      <w:r>
        <w:rPr/>
        <w:t>dynamic model is clearly shown.</w:t>
      </w:r>
    </w:p>
    <w:p>
      <w:pPr>
        <w:pStyle w:val="BodyText"/>
        <w:spacing w:after="0" w:line="249" w:lineRule="auto"/>
        <w:jc w:val="both"/>
        <w:sectPr>
          <w:type w:val="continuous"/>
          <w:pgSz w:w="12240" w:h="15840"/>
          <w:pgMar w:header="819" w:footer="1204" w:top="700" w:bottom="280" w:left="720" w:right="360"/>
          <w:cols w:num="2" w:equalWidth="0">
            <w:col w:w="2473" w:space="40"/>
            <w:col w:w="8647"/>
          </w:cols>
        </w:sectPr>
      </w:pPr>
    </w:p>
    <w:p>
      <w:pPr>
        <w:pStyle w:val="BodyText"/>
        <w:spacing w:before="200"/>
      </w:pPr>
    </w:p>
    <w:p>
      <w:pPr>
        <w:spacing w:line="20" w:lineRule="exact"/>
        <w:ind w:left="720" w:right="0" w:firstLine="0"/>
        <w:jc w:val="left"/>
        <w:rPr>
          <w:sz w:val="2"/>
        </w:rPr>
      </w:pPr>
      <w:r>
        <w:rPr>
          <w:sz w:val="2"/>
        </w:rPr>
        <mc:AlternateContent>
          <mc:Choice Requires="wps">
            <w:drawing>
              <wp:inline distT="0" distB="0" distL="0" distR="0">
                <wp:extent cx="1600200" cy="5080"/>
                <wp:effectExtent l="9525" t="0" r="0" b="4445"/>
                <wp:docPr id="1240" name="Group 1240"/>
                <wp:cNvGraphicFramePr>
                  <a:graphicFrameLocks/>
                </wp:cNvGraphicFramePr>
                <a:graphic>
                  <a:graphicData uri="http://schemas.microsoft.com/office/word/2010/wordprocessingGroup">
                    <wpg:wgp>
                      <wpg:cNvPr id="1240" name="Group 1240"/>
                      <wpg:cNvGrpSpPr/>
                      <wpg:grpSpPr>
                        <a:xfrm>
                          <a:off x="0" y="0"/>
                          <a:ext cx="1600200" cy="5080"/>
                          <a:chExt cx="1600200" cy="5080"/>
                        </a:xfrm>
                      </wpg:grpSpPr>
                      <wps:wsp>
                        <wps:cNvPr id="1241" name="Graphic 1241"/>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1073"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457700" cy="5080"/>
                <wp:effectExtent l="9525" t="0" r="0" b="4445"/>
                <wp:docPr id="1242" name="Group 1242"/>
                <wp:cNvGraphicFramePr>
                  <a:graphicFrameLocks/>
                </wp:cNvGraphicFramePr>
                <a:graphic>
                  <a:graphicData uri="http://schemas.microsoft.com/office/word/2010/wordprocessingGroup">
                    <wpg:wgp>
                      <wpg:cNvPr id="1242" name="Group 1242"/>
                      <wpg:cNvGrpSpPr/>
                      <wpg:grpSpPr>
                        <a:xfrm>
                          <a:off x="0" y="0"/>
                          <a:ext cx="4457700" cy="5080"/>
                          <a:chExt cx="4457700" cy="5080"/>
                        </a:xfrm>
                      </wpg:grpSpPr>
                      <wps:wsp>
                        <wps:cNvPr id="1243" name="Graphic 1243"/>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1074" coordorigin="0,0" coordsize="7020,8">
                <v:line style="position:absolute" from="7020,4" to="0,4" stroked="true" strokeweight=".36pt" strokecolor="#000000">
                  <v:stroke dashstyle="solid"/>
                </v:line>
              </v:group>
            </w:pict>
          </mc:Fallback>
        </mc:AlternateContent>
      </w:r>
      <w:r>
        <w:rPr>
          <w:spacing w:val="152"/>
          <w:sz w:val="2"/>
        </w:rPr>
      </w:r>
    </w:p>
    <w:p>
      <w:pPr>
        <w:spacing w:after="0" w:line="20" w:lineRule="exact"/>
        <w:jc w:val="left"/>
        <w:rPr>
          <w:sz w:val="2"/>
        </w:rPr>
        <w:sectPr>
          <w:type w:val="continuous"/>
          <w:pgSz w:w="12240" w:h="15840"/>
          <w:pgMar w:header="819" w:footer="1204" w:top="700" w:bottom="280" w:left="720" w:right="360"/>
        </w:sectPr>
      </w:pPr>
    </w:p>
    <w:p>
      <w:pPr>
        <w:tabs>
          <w:tab w:pos="3419" w:val="left" w:leader="none"/>
        </w:tabs>
        <w:spacing w:before="72"/>
        <w:ind w:left="720" w:right="0" w:firstLine="0"/>
        <w:jc w:val="left"/>
        <w:rPr>
          <w:rFonts w:ascii="Arial"/>
          <w:sz w:val="18"/>
        </w:rPr>
      </w:pPr>
      <w:r>
        <w:rPr>
          <w:rFonts w:ascii="Arial"/>
          <w:b/>
          <w:sz w:val="18"/>
        </w:rPr>
        <w:t>Figure</w:t>
      </w:r>
      <w:r>
        <w:rPr>
          <w:rFonts w:ascii="Arial"/>
          <w:b/>
          <w:spacing w:val="-8"/>
          <w:sz w:val="18"/>
        </w:rPr>
        <w:t> </w:t>
      </w:r>
      <w:r>
        <w:rPr>
          <w:rFonts w:ascii="Arial"/>
          <w:b/>
          <w:sz w:val="18"/>
        </w:rPr>
        <w:t>T2-</w:t>
      </w:r>
      <w:r>
        <w:rPr>
          <w:rFonts w:ascii="Arial"/>
          <w:b/>
          <w:spacing w:val="-10"/>
          <w:sz w:val="18"/>
        </w:rPr>
        <w:t>1</w:t>
      </w:r>
      <w:r>
        <w:rPr>
          <w:rFonts w:ascii="Arial"/>
          <w:b/>
          <w:sz w:val="18"/>
        </w:rPr>
        <w:tab/>
      </w:r>
      <w:r>
        <w:rPr>
          <w:rFonts w:ascii="Arial"/>
          <w:sz w:val="18"/>
        </w:rPr>
        <w:t>Model</w:t>
      </w:r>
      <w:r>
        <w:rPr>
          <w:rFonts w:ascii="Arial"/>
          <w:spacing w:val="-3"/>
          <w:sz w:val="18"/>
        </w:rPr>
        <w:t> </w:t>
      </w:r>
      <w:r>
        <w:rPr>
          <w:rFonts w:ascii="Arial"/>
          <w:sz w:val="18"/>
        </w:rPr>
        <w:t>of</w:t>
      </w:r>
      <w:r>
        <w:rPr>
          <w:rFonts w:ascii="Arial"/>
          <w:spacing w:val="-2"/>
          <w:sz w:val="18"/>
        </w:rPr>
        <w:t> </w:t>
      </w:r>
      <w:r>
        <w:rPr>
          <w:rFonts w:ascii="Arial"/>
          <w:sz w:val="18"/>
        </w:rPr>
        <w:t>a</w:t>
      </w:r>
      <w:r>
        <w:rPr>
          <w:rFonts w:ascii="Arial"/>
          <w:spacing w:val="-2"/>
          <w:sz w:val="18"/>
        </w:rPr>
        <w:t> </w:t>
      </w:r>
      <w:r>
        <w:rPr>
          <w:rFonts w:ascii="Arial"/>
          <w:sz w:val="18"/>
        </w:rPr>
        <w:t>Simple</w:t>
      </w:r>
      <w:r>
        <w:rPr>
          <w:rFonts w:ascii="Arial"/>
          <w:spacing w:val="-2"/>
          <w:sz w:val="18"/>
        </w:rPr>
        <w:t> Pendulum</w:t>
      </w:r>
    </w:p>
    <w:p>
      <w:pPr>
        <w:spacing w:line="208" w:lineRule="auto" w:before="155"/>
        <w:ind w:left="2215" w:right="2489" w:firstLine="0"/>
        <w:jc w:val="left"/>
        <w:rPr>
          <w:rFonts w:ascii="Arial"/>
          <w:sz w:val="18"/>
        </w:rPr>
      </w:pPr>
      <w:r>
        <w:rPr>
          <w:rFonts w:ascii="Arial"/>
          <w:sz w:val="18"/>
        </w:rPr>
        <mc:AlternateContent>
          <mc:Choice Requires="wps">
            <w:drawing>
              <wp:anchor distT="0" distB="0" distL="0" distR="0" allowOverlap="1" layoutInCell="1" locked="0" behindDoc="1" simplePos="0" relativeHeight="478493696">
                <wp:simplePos x="0" y="0"/>
                <wp:positionH relativeFrom="page">
                  <wp:posOffset>1821942</wp:posOffset>
                </wp:positionH>
                <wp:positionV relativeFrom="paragraph">
                  <wp:posOffset>148728</wp:posOffset>
                </wp:positionV>
                <wp:extent cx="2159635" cy="1688464"/>
                <wp:effectExtent l="0" t="0" r="0" b="0"/>
                <wp:wrapNone/>
                <wp:docPr id="1244" name="Group 1244"/>
                <wp:cNvGraphicFramePr>
                  <a:graphicFrameLocks/>
                </wp:cNvGraphicFramePr>
                <a:graphic>
                  <a:graphicData uri="http://schemas.microsoft.com/office/word/2010/wordprocessingGroup">
                    <wpg:wgp>
                      <wpg:cNvPr id="1244" name="Group 1244"/>
                      <wpg:cNvGrpSpPr/>
                      <wpg:grpSpPr>
                        <a:xfrm>
                          <a:off x="0" y="0"/>
                          <a:ext cx="2159635" cy="1688464"/>
                          <a:chExt cx="2159635" cy="1688464"/>
                        </a:xfrm>
                      </wpg:grpSpPr>
                      <wps:wsp>
                        <wps:cNvPr id="1245" name="Graphic 1245"/>
                        <wps:cNvSpPr/>
                        <wps:spPr>
                          <a:xfrm>
                            <a:off x="1010411" y="211264"/>
                            <a:ext cx="454659" cy="338455"/>
                          </a:xfrm>
                          <a:custGeom>
                            <a:avLst/>
                            <a:gdLst/>
                            <a:ahLst/>
                            <a:cxnLst/>
                            <a:rect l="l" t="t" r="r" b="b"/>
                            <a:pathLst>
                              <a:path w="454659" h="338455">
                                <a:moveTo>
                                  <a:pt x="304" y="0"/>
                                </a:moveTo>
                                <a:lnTo>
                                  <a:pt x="3660" y="74606"/>
                                </a:lnTo>
                                <a:lnTo>
                                  <a:pt x="14213" y="128996"/>
                                </a:lnTo>
                                <a:lnTo>
                                  <a:pt x="31016" y="179088"/>
                                </a:lnTo>
                                <a:lnTo>
                                  <a:pt x="53425" y="223971"/>
                                </a:lnTo>
                                <a:lnTo>
                                  <a:pt x="80799" y="262735"/>
                                </a:lnTo>
                                <a:lnTo>
                                  <a:pt x="112493" y="294469"/>
                                </a:lnTo>
                                <a:lnTo>
                                  <a:pt x="147866" y="318263"/>
                                </a:lnTo>
                                <a:lnTo>
                                  <a:pt x="186275" y="333207"/>
                                </a:lnTo>
                                <a:lnTo>
                                  <a:pt x="227075" y="338391"/>
                                </a:lnTo>
                                <a:lnTo>
                                  <a:pt x="267876" y="333207"/>
                                </a:lnTo>
                                <a:lnTo>
                                  <a:pt x="306285" y="318263"/>
                                </a:lnTo>
                                <a:lnTo>
                                  <a:pt x="341658" y="294469"/>
                                </a:lnTo>
                                <a:lnTo>
                                  <a:pt x="373352" y="262735"/>
                                </a:lnTo>
                                <a:lnTo>
                                  <a:pt x="400726" y="223971"/>
                                </a:lnTo>
                                <a:lnTo>
                                  <a:pt x="423135" y="179088"/>
                                </a:lnTo>
                                <a:lnTo>
                                  <a:pt x="439938" y="128996"/>
                                </a:lnTo>
                                <a:lnTo>
                                  <a:pt x="450491" y="74606"/>
                                </a:lnTo>
                                <a:lnTo>
                                  <a:pt x="454151" y="16827"/>
                                </a:lnTo>
                                <a:lnTo>
                                  <a:pt x="227075" y="16827"/>
                                </a:lnTo>
                                <a:lnTo>
                                  <a:pt x="304" y="0"/>
                                </a:lnTo>
                                <a:close/>
                              </a:path>
                            </a:pathLst>
                          </a:custGeom>
                          <a:solidFill>
                            <a:srgbClr val="F7F7F7"/>
                          </a:solidFill>
                        </wps:spPr>
                        <wps:bodyPr wrap="square" lIns="0" tIns="0" rIns="0" bIns="0" rtlCol="0">
                          <a:prstTxWarp prst="textNoShape">
                            <a:avLst/>
                          </a:prstTxWarp>
                          <a:noAutofit/>
                        </wps:bodyPr>
                      </wps:wsp>
                      <wps:wsp>
                        <wps:cNvPr id="1246" name="Graphic 1246"/>
                        <wps:cNvSpPr/>
                        <wps:spPr>
                          <a:xfrm>
                            <a:off x="1010285" y="211277"/>
                            <a:ext cx="454659" cy="338455"/>
                          </a:xfrm>
                          <a:custGeom>
                            <a:avLst/>
                            <a:gdLst/>
                            <a:ahLst/>
                            <a:cxnLst/>
                            <a:rect l="l" t="t" r="r" b="b"/>
                            <a:pathLst>
                              <a:path w="454659" h="338455">
                                <a:moveTo>
                                  <a:pt x="317" y="0"/>
                                </a:moveTo>
                                <a:lnTo>
                                  <a:pt x="101" y="5600"/>
                                </a:lnTo>
                                <a:lnTo>
                                  <a:pt x="0" y="11201"/>
                                </a:lnTo>
                                <a:lnTo>
                                  <a:pt x="0" y="16814"/>
                                </a:lnTo>
                                <a:lnTo>
                                  <a:pt x="3662" y="74547"/>
                                </a:lnTo>
                                <a:lnTo>
                                  <a:pt x="14222" y="128895"/>
                                </a:lnTo>
                                <a:lnTo>
                                  <a:pt x="31035" y="178947"/>
                                </a:lnTo>
                                <a:lnTo>
                                  <a:pt x="53457" y="223795"/>
                                </a:lnTo>
                                <a:lnTo>
                                  <a:pt x="80847" y="262528"/>
                                </a:lnTo>
                                <a:lnTo>
                                  <a:pt x="112559" y="294237"/>
                                </a:lnTo>
                                <a:lnTo>
                                  <a:pt x="147952" y="318012"/>
                                </a:lnTo>
                                <a:lnTo>
                                  <a:pt x="186380" y="332945"/>
                                </a:lnTo>
                                <a:lnTo>
                                  <a:pt x="227203" y="338124"/>
                                </a:lnTo>
                                <a:lnTo>
                                  <a:pt x="268025" y="332945"/>
                                </a:lnTo>
                                <a:lnTo>
                                  <a:pt x="306453" y="318012"/>
                                </a:lnTo>
                                <a:lnTo>
                                  <a:pt x="341846" y="294237"/>
                                </a:lnTo>
                                <a:lnTo>
                                  <a:pt x="373558" y="262528"/>
                                </a:lnTo>
                                <a:lnTo>
                                  <a:pt x="400948" y="223795"/>
                                </a:lnTo>
                                <a:lnTo>
                                  <a:pt x="423370" y="178947"/>
                                </a:lnTo>
                                <a:lnTo>
                                  <a:pt x="440183" y="128895"/>
                                </a:lnTo>
                                <a:lnTo>
                                  <a:pt x="450743" y="74547"/>
                                </a:lnTo>
                                <a:lnTo>
                                  <a:pt x="454406" y="16814"/>
                                </a:lnTo>
                              </a:path>
                            </a:pathLst>
                          </a:custGeom>
                          <a:ln w="7620">
                            <a:solidFill>
                              <a:srgbClr val="000000"/>
                            </a:solidFill>
                            <a:prstDash val="solid"/>
                          </a:ln>
                        </wps:spPr>
                        <wps:bodyPr wrap="square" lIns="0" tIns="0" rIns="0" bIns="0" rtlCol="0">
                          <a:prstTxWarp prst="textNoShape">
                            <a:avLst/>
                          </a:prstTxWarp>
                          <a:noAutofit/>
                        </wps:bodyPr>
                      </wps:wsp>
                      <wps:wsp>
                        <wps:cNvPr id="1247" name="Graphic 1247"/>
                        <wps:cNvSpPr/>
                        <wps:spPr>
                          <a:xfrm>
                            <a:off x="912241" y="205866"/>
                            <a:ext cx="615950" cy="1270"/>
                          </a:xfrm>
                          <a:custGeom>
                            <a:avLst/>
                            <a:gdLst/>
                            <a:ahLst/>
                            <a:cxnLst/>
                            <a:rect l="l" t="t" r="r" b="b"/>
                            <a:pathLst>
                              <a:path w="615950" h="0">
                                <a:moveTo>
                                  <a:pt x="615569"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248" name="Graphic 1248"/>
                        <wps:cNvSpPr/>
                        <wps:spPr>
                          <a:xfrm>
                            <a:off x="912241" y="6858"/>
                            <a:ext cx="585470" cy="210185"/>
                          </a:xfrm>
                          <a:custGeom>
                            <a:avLst/>
                            <a:gdLst/>
                            <a:ahLst/>
                            <a:cxnLst/>
                            <a:rect l="l" t="t" r="r" b="b"/>
                            <a:pathLst>
                              <a:path w="585470" h="210185">
                                <a:moveTo>
                                  <a:pt x="0" y="0"/>
                                </a:moveTo>
                                <a:lnTo>
                                  <a:pt x="139319" y="210058"/>
                                </a:lnTo>
                              </a:path>
                              <a:path w="585470" h="210185">
                                <a:moveTo>
                                  <a:pt x="148590" y="0"/>
                                </a:moveTo>
                                <a:lnTo>
                                  <a:pt x="287909" y="210058"/>
                                </a:lnTo>
                              </a:path>
                              <a:path w="585470" h="210185">
                                <a:moveTo>
                                  <a:pt x="297306" y="0"/>
                                </a:moveTo>
                                <a:lnTo>
                                  <a:pt x="436625" y="210058"/>
                                </a:lnTo>
                              </a:path>
                              <a:path w="585470" h="210185">
                                <a:moveTo>
                                  <a:pt x="445897" y="0"/>
                                </a:moveTo>
                                <a:lnTo>
                                  <a:pt x="585343" y="210058"/>
                                </a:lnTo>
                              </a:path>
                            </a:pathLst>
                          </a:custGeom>
                          <a:ln w="13716">
                            <a:solidFill>
                              <a:srgbClr val="000000"/>
                            </a:solidFill>
                            <a:prstDash val="solid"/>
                          </a:ln>
                        </wps:spPr>
                        <wps:bodyPr wrap="square" lIns="0" tIns="0" rIns="0" bIns="0" rtlCol="0">
                          <a:prstTxWarp prst="textNoShape">
                            <a:avLst/>
                          </a:prstTxWarp>
                          <a:noAutofit/>
                        </wps:bodyPr>
                      </wps:wsp>
                      <wps:wsp>
                        <wps:cNvPr id="1249" name="Graphic 1249"/>
                        <wps:cNvSpPr/>
                        <wps:spPr>
                          <a:xfrm>
                            <a:off x="1125170" y="330549"/>
                            <a:ext cx="885825" cy="909319"/>
                          </a:xfrm>
                          <a:custGeom>
                            <a:avLst/>
                            <a:gdLst/>
                            <a:ahLst/>
                            <a:cxnLst/>
                            <a:rect l="l" t="t" r="r" b="b"/>
                            <a:pathLst>
                              <a:path w="885825" h="909319">
                                <a:moveTo>
                                  <a:pt x="101665" y="0"/>
                                </a:moveTo>
                                <a:lnTo>
                                  <a:pt x="44626" y="14636"/>
                                </a:lnTo>
                                <a:lnTo>
                                  <a:pt x="0" y="42965"/>
                                </a:lnTo>
                                <a:lnTo>
                                  <a:pt x="17178" y="102203"/>
                                </a:lnTo>
                                <a:lnTo>
                                  <a:pt x="125011" y="237164"/>
                                </a:lnTo>
                                <a:lnTo>
                                  <a:pt x="352347" y="492664"/>
                                </a:lnTo>
                                <a:lnTo>
                                  <a:pt x="582406" y="746918"/>
                                </a:lnTo>
                                <a:lnTo>
                                  <a:pt x="709773" y="873156"/>
                                </a:lnTo>
                                <a:lnTo>
                                  <a:pt x="780061" y="908716"/>
                                </a:lnTo>
                                <a:lnTo>
                                  <a:pt x="838884" y="890936"/>
                                </a:lnTo>
                                <a:lnTo>
                                  <a:pt x="885370" y="859536"/>
                                </a:lnTo>
                                <a:lnTo>
                                  <a:pt x="868824" y="799274"/>
                                </a:lnTo>
                                <a:lnTo>
                                  <a:pt x="760410" y="665337"/>
                                </a:lnTo>
                                <a:lnTo>
                                  <a:pt x="531290" y="412908"/>
                                </a:lnTo>
                                <a:lnTo>
                                  <a:pt x="299372" y="161798"/>
                                </a:lnTo>
                                <a:lnTo>
                                  <a:pt x="171372" y="36607"/>
                                </a:lnTo>
                                <a:lnTo>
                                  <a:pt x="101665" y="0"/>
                                </a:lnTo>
                                <a:close/>
                              </a:path>
                            </a:pathLst>
                          </a:custGeom>
                          <a:solidFill>
                            <a:srgbClr val="F7F7F7"/>
                          </a:solidFill>
                        </wps:spPr>
                        <wps:bodyPr wrap="square" lIns="0" tIns="0" rIns="0" bIns="0" rtlCol="0">
                          <a:prstTxWarp prst="textNoShape">
                            <a:avLst/>
                          </a:prstTxWarp>
                          <a:noAutofit/>
                        </wps:bodyPr>
                      </wps:wsp>
                      <wps:wsp>
                        <wps:cNvPr id="1250" name="Graphic 1250"/>
                        <wps:cNvSpPr/>
                        <wps:spPr>
                          <a:xfrm>
                            <a:off x="1125170" y="330549"/>
                            <a:ext cx="885825" cy="909319"/>
                          </a:xfrm>
                          <a:custGeom>
                            <a:avLst/>
                            <a:gdLst/>
                            <a:ahLst/>
                            <a:cxnLst/>
                            <a:rect l="l" t="t" r="r" b="b"/>
                            <a:pathLst>
                              <a:path w="885825" h="909319">
                                <a:moveTo>
                                  <a:pt x="352347" y="492664"/>
                                </a:moveTo>
                                <a:lnTo>
                                  <a:pt x="125011" y="237164"/>
                                </a:lnTo>
                                <a:lnTo>
                                  <a:pt x="17178" y="102203"/>
                                </a:lnTo>
                                <a:lnTo>
                                  <a:pt x="0" y="42965"/>
                                </a:lnTo>
                                <a:lnTo>
                                  <a:pt x="44626" y="14636"/>
                                </a:lnTo>
                                <a:lnTo>
                                  <a:pt x="101665" y="0"/>
                                </a:lnTo>
                                <a:lnTo>
                                  <a:pt x="171372" y="36607"/>
                                </a:lnTo>
                                <a:lnTo>
                                  <a:pt x="299372" y="161798"/>
                                </a:lnTo>
                                <a:lnTo>
                                  <a:pt x="531290" y="412908"/>
                                </a:lnTo>
                                <a:lnTo>
                                  <a:pt x="760410" y="665337"/>
                                </a:lnTo>
                                <a:lnTo>
                                  <a:pt x="868824" y="799274"/>
                                </a:lnTo>
                                <a:lnTo>
                                  <a:pt x="885370" y="859536"/>
                                </a:lnTo>
                                <a:lnTo>
                                  <a:pt x="838884" y="890936"/>
                                </a:lnTo>
                                <a:lnTo>
                                  <a:pt x="780061" y="908716"/>
                                </a:lnTo>
                                <a:lnTo>
                                  <a:pt x="709773" y="873156"/>
                                </a:lnTo>
                                <a:lnTo>
                                  <a:pt x="582406" y="746918"/>
                                </a:lnTo>
                                <a:lnTo>
                                  <a:pt x="352347" y="492664"/>
                                </a:lnTo>
                                <a:close/>
                              </a:path>
                            </a:pathLst>
                          </a:custGeom>
                          <a:ln w="7620">
                            <a:solidFill>
                              <a:srgbClr val="000000"/>
                            </a:solidFill>
                            <a:prstDash val="solid"/>
                          </a:ln>
                        </wps:spPr>
                        <wps:bodyPr wrap="square" lIns="0" tIns="0" rIns="0" bIns="0" rtlCol="0">
                          <a:prstTxWarp prst="textNoShape">
                            <a:avLst/>
                          </a:prstTxWarp>
                          <a:noAutofit/>
                        </wps:bodyPr>
                      </wps:wsp>
                      <pic:pic>
                        <pic:nvPicPr>
                          <pic:cNvPr id="1251" name="Image 1251"/>
                          <pic:cNvPicPr/>
                        </pic:nvPicPr>
                        <pic:blipFill>
                          <a:blip r:embed="rId190" cstate="print"/>
                          <a:stretch>
                            <a:fillRect/>
                          </a:stretch>
                        </pic:blipFill>
                        <pic:spPr>
                          <a:xfrm>
                            <a:off x="1181608" y="379856"/>
                            <a:ext cx="116332" cy="111759"/>
                          </a:xfrm>
                          <a:prstGeom prst="rect">
                            <a:avLst/>
                          </a:prstGeom>
                        </pic:spPr>
                      </pic:pic>
                      <wps:wsp>
                        <wps:cNvPr id="1252" name="Graphic 1252"/>
                        <wps:cNvSpPr/>
                        <wps:spPr>
                          <a:xfrm>
                            <a:off x="1659763" y="1419986"/>
                            <a:ext cx="54610" cy="46990"/>
                          </a:xfrm>
                          <a:custGeom>
                            <a:avLst/>
                            <a:gdLst/>
                            <a:ahLst/>
                            <a:cxnLst/>
                            <a:rect l="l" t="t" r="r" b="b"/>
                            <a:pathLst>
                              <a:path w="54610" h="46990">
                                <a:moveTo>
                                  <a:pt x="0" y="0"/>
                                </a:moveTo>
                                <a:lnTo>
                                  <a:pt x="27178" y="46862"/>
                                </a:lnTo>
                                <a:lnTo>
                                  <a:pt x="54229" y="0"/>
                                </a:lnTo>
                                <a:lnTo>
                                  <a:pt x="27178" y="0"/>
                                </a:lnTo>
                                <a:lnTo>
                                  <a:pt x="0" y="0"/>
                                </a:lnTo>
                                <a:close/>
                              </a:path>
                            </a:pathLst>
                          </a:custGeom>
                          <a:ln w="13715">
                            <a:solidFill>
                              <a:srgbClr val="000000"/>
                            </a:solidFill>
                            <a:prstDash val="solid"/>
                          </a:ln>
                        </wps:spPr>
                        <wps:bodyPr wrap="square" lIns="0" tIns="0" rIns="0" bIns="0" rtlCol="0">
                          <a:prstTxWarp prst="textNoShape">
                            <a:avLst/>
                          </a:prstTxWarp>
                          <a:noAutofit/>
                        </wps:bodyPr>
                      </wps:wsp>
                      <wps:wsp>
                        <wps:cNvPr id="1253" name="Graphic 1253"/>
                        <wps:cNvSpPr/>
                        <wps:spPr>
                          <a:xfrm>
                            <a:off x="1659763" y="1419986"/>
                            <a:ext cx="54610" cy="46990"/>
                          </a:xfrm>
                          <a:custGeom>
                            <a:avLst/>
                            <a:gdLst/>
                            <a:ahLst/>
                            <a:cxnLst/>
                            <a:rect l="l" t="t" r="r" b="b"/>
                            <a:pathLst>
                              <a:path w="54610" h="46990">
                                <a:moveTo>
                                  <a:pt x="54229" y="0"/>
                                </a:moveTo>
                                <a:lnTo>
                                  <a:pt x="0" y="0"/>
                                </a:lnTo>
                                <a:lnTo>
                                  <a:pt x="27178" y="46862"/>
                                </a:lnTo>
                                <a:lnTo>
                                  <a:pt x="54229" y="0"/>
                                </a:lnTo>
                                <a:close/>
                              </a:path>
                            </a:pathLst>
                          </a:custGeom>
                          <a:solidFill>
                            <a:srgbClr val="000000"/>
                          </a:solidFill>
                        </wps:spPr>
                        <wps:bodyPr wrap="square" lIns="0" tIns="0" rIns="0" bIns="0" rtlCol="0">
                          <a:prstTxWarp prst="textNoShape">
                            <a:avLst/>
                          </a:prstTxWarp>
                          <a:noAutofit/>
                        </wps:bodyPr>
                      </wps:wsp>
                      <wps:wsp>
                        <wps:cNvPr id="1254" name="Graphic 1254"/>
                        <wps:cNvSpPr/>
                        <wps:spPr>
                          <a:xfrm>
                            <a:off x="1686941" y="977519"/>
                            <a:ext cx="1270" cy="436245"/>
                          </a:xfrm>
                          <a:custGeom>
                            <a:avLst/>
                            <a:gdLst/>
                            <a:ahLst/>
                            <a:cxnLst/>
                            <a:rect l="l" t="t" r="r" b="b"/>
                            <a:pathLst>
                              <a:path w="0" h="436245">
                                <a:moveTo>
                                  <a:pt x="0" y="436118"/>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1255" name="Image 1255"/>
                          <pic:cNvPicPr/>
                        </pic:nvPicPr>
                        <pic:blipFill>
                          <a:blip r:embed="rId191" cstate="print"/>
                          <a:stretch>
                            <a:fillRect/>
                          </a:stretch>
                        </pic:blipFill>
                        <pic:spPr>
                          <a:xfrm>
                            <a:off x="1598041" y="826008"/>
                            <a:ext cx="183134" cy="199390"/>
                          </a:xfrm>
                          <a:prstGeom prst="rect">
                            <a:avLst/>
                          </a:prstGeom>
                        </pic:spPr>
                      </pic:pic>
                      <wps:wsp>
                        <wps:cNvPr id="1256" name="Graphic 1256"/>
                        <wps:cNvSpPr/>
                        <wps:spPr>
                          <a:xfrm>
                            <a:off x="1008507" y="1634489"/>
                            <a:ext cx="54610" cy="46990"/>
                          </a:xfrm>
                          <a:custGeom>
                            <a:avLst/>
                            <a:gdLst/>
                            <a:ahLst/>
                            <a:cxnLst/>
                            <a:rect l="l" t="t" r="r" b="b"/>
                            <a:pathLst>
                              <a:path w="54610" h="46990">
                                <a:moveTo>
                                  <a:pt x="0" y="0"/>
                                </a:moveTo>
                                <a:lnTo>
                                  <a:pt x="27050" y="46989"/>
                                </a:lnTo>
                                <a:lnTo>
                                  <a:pt x="54101" y="0"/>
                                </a:lnTo>
                                <a:lnTo>
                                  <a:pt x="27050" y="0"/>
                                </a:lnTo>
                                <a:lnTo>
                                  <a:pt x="0" y="0"/>
                                </a:lnTo>
                                <a:close/>
                              </a:path>
                            </a:pathLst>
                          </a:custGeom>
                          <a:ln w="13716">
                            <a:solidFill>
                              <a:srgbClr val="000000"/>
                            </a:solidFill>
                            <a:prstDash val="solid"/>
                          </a:ln>
                        </wps:spPr>
                        <wps:bodyPr wrap="square" lIns="0" tIns="0" rIns="0" bIns="0" rtlCol="0">
                          <a:prstTxWarp prst="textNoShape">
                            <a:avLst/>
                          </a:prstTxWarp>
                          <a:noAutofit/>
                        </wps:bodyPr>
                      </wps:wsp>
                      <wps:wsp>
                        <wps:cNvPr id="1257" name="Graphic 1257"/>
                        <wps:cNvSpPr/>
                        <wps:spPr>
                          <a:xfrm>
                            <a:off x="1008507" y="1634489"/>
                            <a:ext cx="54610" cy="46990"/>
                          </a:xfrm>
                          <a:custGeom>
                            <a:avLst/>
                            <a:gdLst/>
                            <a:ahLst/>
                            <a:cxnLst/>
                            <a:rect l="l" t="t" r="r" b="b"/>
                            <a:pathLst>
                              <a:path w="54610" h="46990">
                                <a:moveTo>
                                  <a:pt x="54101" y="0"/>
                                </a:moveTo>
                                <a:lnTo>
                                  <a:pt x="0" y="0"/>
                                </a:lnTo>
                                <a:lnTo>
                                  <a:pt x="27050" y="46989"/>
                                </a:lnTo>
                                <a:lnTo>
                                  <a:pt x="54101" y="0"/>
                                </a:lnTo>
                                <a:close/>
                              </a:path>
                            </a:pathLst>
                          </a:custGeom>
                          <a:solidFill>
                            <a:srgbClr val="000000"/>
                          </a:solidFill>
                        </wps:spPr>
                        <wps:bodyPr wrap="square" lIns="0" tIns="0" rIns="0" bIns="0" rtlCol="0">
                          <a:prstTxWarp prst="textNoShape">
                            <a:avLst/>
                          </a:prstTxWarp>
                          <a:noAutofit/>
                        </wps:bodyPr>
                      </wps:wsp>
                      <wps:wsp>
                        <wps:cNvPr id="1258" name="Graphic 1258"/>
                        <wps:cNvSpPr/>
                        <wps:spPr>
                          <a:xfrm>
                            <a:off x="1035558" y="1192149"/>
                            <a:ext cx="1270" cy="436245"/>
                          </a:xfrm>
                          <a:custGeom>
                            <a:avLst/>
                            <a:gdLst/>
                            <a:ahLst/>
                            <a:cxnLst/>
                            <a:rect l="l" t="t" r="r" b="b"/>
                            <a:pathLst>
                              <a:path w="0" h="436245">
                                <a:moveTo>
                                  <a:pt x="0" y="435990"/>
                                </a:moveTo>
                                <a:lnTo>
                                  <a:pt x="0" y="0"/>
                                </a:lnTo>
                              </a:path>
                            </a:pathLst>
                          </a:custGeom>
                          <a:ln w="13716">
                            <a:solidFill>
                              <a:srgbClr val="000000"/>
                            </a:solidFill>
                            <a:prstDash val="solid"/>
                          </a:ln>
                        </wps:spPr>
                        <wps:bodyPr wrap="square" lIns="0" tIns="0" rIns="0" bIns="0" rtlCol="0">
                          <a:prstTxWarp prst="textNoShape">
                            <a:avLst/>
                          </a:prstTxWarp>
                          <a:noAutofit/>
                        </wps:bodyPr>
                      </wps:wsp>
                      <wps:wsp>
                        <wps:cNvPr id="1259" name="Graphic 1259"/>
                        <wps:cNvSpPr/>
                        <wps:spPr>
                          <a:xfrm>
                            <a:off x="1327658" y="447294"/>
                            <a:ext cx="671830" cy="1270"/>
                          </a:xfrm>
                          <a:custGeom>
                            <a:avLst/>
                            <a:gdLst/>
                            <a:ahLst/>
                            <a:cxnLst/>
                            <a:rect l="l" t="t" r="r" b="b"/>
                            <a:pathLst>
                              <a:path w="671830" h="0">
                                <a:moveTo>
                                  <a:pt x="671322"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1260" name="Graphic 1260"/>
                        <wps:cNvSpPr/>
                        <wps:spPr>
                          <a:xfrm>
                            <a:off x="1845055" y="1087882"/>
                            <a:ext cx="302260" cy="335280"/>
                          </a:xfrm>
                          <a:custGeom>
                            <a:avLst/>
                            <a:gdLst/>
                            <a:ahLst/>
                            <a:cxnLst/>
                            <a:rect l="l" t="t" r="r" b="b"/>
                            <a:pathLst>
                              <a:path w="302260" h="335280">
                                <a:moveTo>
                                  <a:pt x="150875" y="0"/>
                                </a:moveTo>
                                <a:lnTo>
                                  <a:pt x="103202" y="8551"/>
                                </a:lnTo>
                                <a:lnTo>
                                  <a:pt x="61787" y="32360"/>
                                </a:lnTo>
                                <a:lnTo>
                                  <a:pt x="29121" y="68656"/>
                                </a:lnTo>
                                <a:lnTo>
                                  <a:pt x="7695" y="114673"/>
                                </a:lnTo>
                                <a:lnTo>
                                  <a:pt x="0" y="167640"/>
                                </a:lnTo>
                                <a:lnTo>
                                  <a:pt x="7695" y="220606"/>
                                </a:lnTo>
                                <a:lnTo>
                                  <a:pt x="29121" y="266623"/>
                                </a:lnTo>
                                <a:lnTo>
                                  <a:pt x="61787" y="302919"/>
                                </a:lnTo>
                                <a:lnTo>
                                  <a:pt x="103202" y="326728"/>
                                </a:lnTo>
                                <a:lnTo>
                                  <a:pt x="150875" y="335280"/>
                                </a:lnTo>
                                <a:lnTo>
                                  <a:pt x="198549" y="326728"/>
                                </a:lnTo>
                                <a:lnTo>
                                  <a:pt x="239964" y="302919"/>
                                </a:lnTo>
                                <a:lnTo>
                                  <a:pt x="272630" y="266623"/>
                                </a:lnTo>
                                <a:lnTo>
                                  <a:pt x="294056" y="220606"/>
                                </a:lnTo>
                                <a:lnTo>
                                  <a:pt x="301751" y="167640"/>
                                </a:lnTo>
                                <a:lnTo>
                                  <a:pt x="150875" y="167640"/>
                                </a:lnTo>
                                <a:lnTo>
                                  <a:pt x="150875" y="0"/>
                                </a:lnTo>
                                <a:close/>
                              </a:path>
                              <a:path w="302260" h="335280">
                                <a:moveTo>
                                  <a:pt x="150875" y="0"/>
                                </a:moveTo>
                                <a:lnTo>
                                  <a:pt x="150875" y="167640"/>
                                </a:lnTo>
                                <a:lnTo>
                                  <a:pt x="301751" y="167640"/>
                                </a:lnTo>
                                <a:lnTo>
                                  <a:pt x="294056" y="114673"/>
                                </a:lnTo>
                                <a:lnTo>
                                  <a:pt x="272630" y="68656"/>
                                </a:lnTo>
                                <a:lnTo>
                                  <a:pt x="239964" y="32360"/>
                                </a:lnTo>
                                <a:lnTo>
                                  <a:pt x="198549" y="8551"/>
                                </a:lnTo>
                                <a:lnTo>
                                  <a:pt x="150875" y="0"/>
                                </a:lnTo>
                                <a:close/>
                              </a:path>
                            </a:pathLst>
                          </a:custGeom>
                          <a:solidFill>
                            <a:srgbClr val="F7F7F7"/>
                          </a:solidFill>
                        </wps:spPr>
                        <wps:bodyPr wrap="square" lIns="0" tIns="0" rIns="0" bIns="0" rtlCol="0">
                          <a:prstTxWarp prst="textNoShape">
                            <a:avLst/>
                          </a:prstTxWarp>
                          <a:noAutofit/>
                        </wps:bodyPr>
                      </wps:wsp>
                      <wps:wsp>
                        <wps:cNvPr id="1261" name="Graphic 1261"/>
                        <wps:cNvSpPr/>
                        <wps:spPr>
                          <a:xfrm>
                            <a:off x="121157" y="208279"/>
                            <a:ext cx="2038350" cy="1216025"/>
                          </a:xfrm>
                          <a:custGeom>
                            <a:avLst/>
                            <a:gdLst/>
                            <a:ahLst/>
                            <a:cxnLst/>
                            <a:rect l="l" t="t" r="r" b="b"/>
                            <a:pathLst>
                              <a:path w="2038350" h="1216025">
                                <a:moveTo>
                                  <a:pt x="1875282" y="879094"/>
                                </a:moveTo>
                                <a:lnTo>
                                  <a:pt x="1827608" y="887677"/>
                                </a:lnTo>
                                <a:lnTo>
                                  <a:pt x="1786193" y="911575"/>
                                </a:lnTo>
                                <a:lnTo>
                                  <a:pt x="1753527" y="948008"/>
                                </a:lnTo>
                                <a:lnTo>
                                  <a:pt x="1732101" y="994199"/>
                                </a:lnTo>
                                <a:lnTo>
                                  <a:pt x="1724405" y="1047369"/>
                                </a:lnTo>
                                <a:lnTo>
                                  <a:pt x="1732101" y="1100538"/>
                                </a:lnTo>
                                <a:lnTo>
                                  <a:pt x="1753527" y="1146729"/>
                                </a:lnTo>
                                <a:lnTo>
                                  <a:pt x="1786193" y="1183162"/>
                                </a:lnTo>
                                <a:lnTo>
                                  <a:pt x="1827608" y="1207060"/>
                                </a:lnTo>
                                <a:lnTo>
                                  <a:pt x="1875282" y="1215644"/>
                                </a:lnTo>
                                <a:lnTo>
                                  <a:pt x="1922955" y="1207060"/>
                                </a:lnTo>
                                <a:lnTo>
                                  <a:pt x="1964370" y="1183162"/>
                                </a:lnTo>
                                <a:lnTo>
                                  <a:pt x="1997036" y="1146729"/>
                                </a:lnTo>
                                <a:lnTo>
                                  <a:pt x="2018462" y="1100538"/>
                                </a:lnTo>
                                <a:lnTo>
                                  <a:pt x="2026158" y="1047369"/>
                                </a:lnTo>
                                <a:lnTo>
                                  <a:pt x="2018462" y="994199"/>
                                </a:lnTo>
                                <a:lnTo>
                                  <a:pt x="1997036" y="948008"/>
                                </a:lnTo>
                                <a:lnTo>
                                  <a:pt x="1964370" y="911575"/>
                                </a:lnTo>
                                <a:lnTo>
                                  <a:pt x="1922955" y="887677"/>
                                </a:lnTo>
                                <a:lnTo>
                                  <a:pt x="1875282" y="879094"/>
                                </a:lnTo>
                              </a:path>
                              <a:path w="2038350" h="1216025">
                                <a:moveTo>
                                  <a:pt x="2038350" y="708913"/>
                                </a:moveTo>
                                <a:lnTo>
                                  <a:pt x="1717675" y="708913"/>
                                </a:lnTo>
                              </a:path>
                              <a:path w="2038350" h="1216025">
                                <a:moveTo>
                                  <a:pt x="1143000" y="228600"/>
                                </a:moveTo>
                                <a:lnTo>
                                  <a:pt x="1104169" y="213880"/>
                                </a:lnTo>
                                <a:lnTo>
                                  <a:pt x="1068916" y="161214"/>
                                </a:lnTo>
                                <a:lnTo>
                                  <a:pt x="1080738" y="98601"/>
                                </a:lnTo>
                                <a:lnTo>
                                  <a:pt x="1128271" y="51270"/>
                                </a:lnTo>
                                <a:lnTo>
                                  <a:pt x="1161877" y="41219"/>
                                </a:lnTo>
                                <a:lnTo>
                                  <a:pt x="1200150" y="44450"/>
                                </a:lnTo>
                                <a:lnTo>
                                  <a:pt x="1239691" y="61614"/>
                                </a:lnTo>
                                <a:lnTo>
                                  <a:pt x="1273569" y="88681"/>
                                </a:lnTo>
                                <a:lnTo>
                                  <a:pt x="1301035" y="123425"/>
                                </a:lnTo>
                                <a:lnTo>
                                  <a:pt x="1321334" y="163622"/>
                                </a:lnTo>
                                <a:lnTo>
                                  <a:pt x="1333717" y="207048"/>
                                </a:lnTo>
                                <a:lnTo>
                                  <a:pt x="1337432" y="251478"/>
                                </a:lnTo>
                                <a:lnTo>
                                  <a:pt x="1331726" y="294689"/>
                                </a:lnTo>
                                <a:lnTo>
                                  <a:pt x="1315849" y="334455"/>
                                </a:lnTo>
                                <a:lnTo>
                                  <a:pt x="1289050" y="368553"/>
                                </a:lnTo>
                                <a:lnTo>
                                  <a:pt x="1228312" y="411609"/>
                                </a:lnTo>
                                <a:lnTo>
                                  <a:pt x="1161389" y="435392"/>
                                </a:lnTo>
                                <a:lnTo>
                                  <a:pt x="1091428" y="441223"/>
                                </a:lnTo>
                                <a:lnTo>
                                  <a:pt x="1056292" y="437819"/>
                                </a:lnTo>
                                <a:lnTo>
                                  <a:pt x="987677" y="419196"/>
                                </a:lnTo>
                                <a:lnTo>
                                  <a:pt x="923893" y="385921"/>
                                </a:lnTo>
                                <a:lnTo>
                                  <a:pt x="868088" y="339314"/>
                                </a:lnTo>
                                <a:lnTo>
                                  <a:pt x="823409" y="280696"/>
                                </a:lnTo>
                                <a:lnTo>
                                  <a:pt x="793005" y="211386"/>
                                </a:lnTo>
                                <a:lnTo>
                                  <a:pt x="784139" y="173134"/>
                                </a:lnTo>
                                <a:lnTo>
                                  <a:pt x="780022" y="132705"/>
                                </a:lnTo>
                                <a:lnTo>
                                  <a:pt x="781048" y="90262"/>
                                </a:lnTo>
                                <a:lnTo>
                                  <a:pt x="787609" y="45972"/>
                                </a:lnTo>
                                <a:lnTo>
                                  <a:pt x="800100" y="0"/>
                                </a:lnTo>
                              </a:path>
                              <a:path w="2038350" h="1216025">
                                <a:moveTo>
                                  <a:pt x="714375" y="539750"/>
                                </a:moveTo>
                                <a:lnTo>
                                  <a:pt x="1400175" y="539750"/>
                                </a:lnTo>
                              </a:path>
                              <a:path w="2038350" h="1216025">
                                <a:moveTo>
                                  <a:pt x="600075" y="425450"/>
                                </a:moveTo>
                                <a:lnTo>
                                  <a:pt x="714375" y="539750"/>
                                </a:lnTo>
                              </a:path>
                              <a:path w="2038350" h="1216025">
                                <a:moveTo>
                                  <a:pt x="485775" y="654050"/>
                                </a:moveTo>
                                <a:lnTo>
                                  <a:pt x="600075" y="425450"/>
                                </a:lnTo>
                              </a:path>
                              <a:path w="2038350" h="1216025">
                                <a:moveTo>
                                  <a:pt x="371475" y="425450"/>
                                </a:moveTo>
                                <a:lnTo>
                                  <a:pt x="485775" y="654050"/>
                                </a:lnTo>
                              </a:path>
                              <a:path w="2038350" h="1216025">
                                <a:moveTo>
                                  <a:pt x="257175" y="539750"/>
                                </a:moveTo>
                                <a:lnTo>
                                  <a:pt x="371475" y="425450"/>
                                </a:lnTo>
                              </a:path>
                              <a:path w="2038350" h="1216025">
                                <a:moveTo>
                                  <a:pt x="0" y="539750"/>
                                </a:moveTo>
                                <a:lnTo>
                                  <a:pt x="257175" y="539750"/>
                                </a:lnTo>
                              </a:path>
                            </a:pathLst>
                          </a:custGeom>
                          <a:ln w="7620">
                            <a:solidFill>
                              <a:srgbClr val="000000"/>
                            </a:solidFill>
                            <a:prstDash val="solid"/>
                          </a:ln>
                        </wps:spPr>
                        <wps:bodyPr wrap="square" lIns="0" tIns="0" rIns="0" bIns="0" rtlCol="0">
                          <a:prstTxWarp prst="textNoShape">
                            <a:avLst/>
                          </a:prstTxWarp>
                          <a:noAutofit/>
                        </wps:bodyPr>
                      </wps:wsp>
                      <wps:wsp>
                        <wps:cNvPr id="1262" name="Graphic 1262"/>
                        <wps:cNvSpPr/>
                        <wps:spPr>
                          <a:xfrm>
                            <a:off x="116967" y="434086"/>
                            <a:ext cx="1270" cy="615950"/>
                          </a:xfrm>
                          <a:custGeom>
                            <a:avLst/>
                            <a:gdLst/>
                            <a:ahLst/>
                            <a:cxnLst/>
                            <a:rect l="l" t="t" r="r" b="b"/>
                            <a:pathLst>
                              <a:path w="0" h="615950">
                                <a:moveTo>
                                  <a:pt x="0" y="0"/>
                                </a:moveTo>
                                <a:lnTo>
                                  <a:pt x="0" y="615569"/>
                                </a:lnTo>
                              </a:path>
                            </a:pathLst>
                          </a:custGeom>
                          <a:ln w="38100">
                            <a:solidFill>
                              <a:srgbClr val="000000"/>
                            </a:solidFill>
                            <a:prstDash val="solid"/>
                          </a:ln>
                        </wps:spPr>
                        <wps:bodyPr wrap="square" lIns="0" tIns="0" rIns="0" bIns="0" rtlCol="0">
                          <a:prstTxWarp prst="textNoShape">
                            <a:avLst/>
                          </a:prstTxWarp>
                          <a:noAutofit/>
                        </wps:bodyPr>
                      </wps:wsp>
                      <wps:wsp>
                        <wps:cNvPr id="1263" name="Graphic 1263"/>
                        <wps:cNvSpPr/>
                        <wps:spPr>
                          <a:xfrm>
                            <a:off x="6858" y="464312"/>
                            <a:ext cx="121285" cy="526415"/>
                          </a:xfrm>
                          <a:custGeom>
                            <a:avLst/>
                            <a:gdLst/>
                            <a:ahLst/>
                            <a:cxnLst/>
                            <a:rect l="l" t="t" r="r" b="b"/>
                            <a:pathLst>
                              <a:path w="121285" h="526415">
                                <a:moveTo>
                                  <a:pt x="0" y="526380"/>
                                </a:moveTo>
                                <a:lnTo>
                                  <a:pt x="121157" y="446024"/>
                                </a:lnTo>
                              </a:path>
                              <a:path w="121285" h="526415">
                                <a:moveTo>
                                  <a:pt x="0" y="377663"/>
                                </a:moveTo>
                                <a:lnTo>
                                  <a:pt x="121157" y="297307"/>
                                </a:lnTo>
                              </a:path>
                              <a:path w="121285" h="526415">
                                <a:moveTo>
                                  <a:pt x="0" y="229020"/>
                                </a:moveTo>
                                <a:lnTo>
                                  <a:pt x="121157" y="148590"/>
                                </a:lnTo>
                              </a:path>
                              <a:path w="121285" h="526415">
                                <a:moveTo>
                                  <a:pt x="0" y="80356"/>
                                </a:moveTo>
                                <a:lnTo>
                                  <a:pt x="121157" y="0"/>
                                </a:lnTo>
                              </a:path>
                            </a:pathLst>
                          </a:custGeom>
                          <a:ln w="13716">
                            <a:solidFill>
                              <a:srgbClr val="000000"/>
                            </a:solidFill>
                            <a:prstDash val="solid"/>
                          </a:ln>
                        </wps:spPr>
                        <wps:bodyPr wrap="square" lIns="0" tIns="0" rIns="0" bIns="0" rtlCol="0">
                          <a:prstTxWarp prst="textNoShape">
                            <a:avLst/>
                          </a:prstTxWarp>
                          <a:noAutofit/>
                        </wps:bodyPr>
                      </wps:wsp>
                      <wps:wsp>
                        <wps:cNvPr id="1264" name="Graphic 1264"/>
                        <wps:cNvSpPr/>
                        <wps:spPr>
                          <a:xfrm>
                            <a:off x="638683" y="144526"/>
                            <a:ext cx="247650" cy="184150"/>
                          </a:xfrm>
                          <a:custGeom>
                            <a:avLst/>
                            <a:gdLst/>
                            <a:ahLst/>
                            <a:cxnLst/>
                            <a:rect l="l" t="t" r="r" b="b"/>
                            <a:pathLst>
                              <a:path w="247650" h="184150">
                                <a:moveTo>
                                  <a:pt x="247650" y="184150"/>
                                </a:moveTo>
                                <a:lnTo>
                                  <a:pt x="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3.460007pt;margin-top:11.710879pt;width:170.05pt;height:132.950pt;mso-position-horizontal-relative:page;mso-position-vertical-relative:paragraph;z-index:-24822784" id="docshapegroup1075" coordorigin="2869,234" coordsize="3401,2659">
                <v:shape style="position:absolute;left:4460;top:566;width:716;height:533" id="docshape1076" coordorigin="4460,567" coordsize="716,533" path="m4461,567l4466,684,4483,770,4509,849,4545,920,4588,981,4638,1031,4693,1068,4754,1092,4818,1100,4882,1092,4943,1068,4998,1031,5048,981,5091,920,5127,849,5153,770,5170,684,5176,593,4818,593,4461,567xe" filled="true" fillcolor="#f7f7f7" stroked="false">
                  <v:path arrowok="t"/>
                  <v:fill type="solid"/>
                </v:shape>
                <v:shape style="position:absolute;left:4460;top:566;width:716;height:533" id="docshape1077" coordorigin="4460,567" coordsize="716,533" path="m4461,567l4460,576,4460,585,4460,593,4466,684,4483,770,4509,849,4544,919,4588,980,4637,1030,4693,1068,4754,1091,4818,1099,4882,1091,4943,1068,4999,1030,5048,980,5092,919,5127,849,5153,770,5170,684,5176,593e" filled="false" stroked="true" strokeweight=".6pt" strokecolor="#000000">
                  <v:path arrowok="t"/>
                  <v:stroke dashstyle="solid"/>
                </v:shape>
                <v:line style="position:absolute" from="5275,558" to="4306,558" stroked="true" strokeweight="3pt" strokecolor="#000000">
                  <v:stroke dashstyle="solid"/>
                </v:line>
                <v:shape style="position:absolute;left:4305;top:245;width:922;height:331" id="docshape1078" coordorigin="4306,245" coordsize="922,331" path="m4306,245l4525,576m4540,245l4759,576m4774,245l4993,576m5008,245l5228,576e" filled="false" stroked="true" strokeweight="1.08pt" strokecolor="#000000">
                  <v:path arrowok="t"/>
                  <v:stroke dashstyle="solid"/>
                </v:shape>
                <v:shape style="position:absolute;left:4641;top:754;width:1395;height:1432" id="docshape1079" coordorigin="4641,755" coordsize="1395,1432" path="m4801,755l4711,778,4641,822,4668,916,4838,1128,5196,1531,5558,1931,5759,2130,5870,2186,5962,2158,6035,2108,6009,2013,5839,1803,5478,1405,5113,1010,4911,812,4801,755xe" filled="true" fillcolor="#f7f7f7" stroked="false">
                  <v:path arrowok="t"/>
                  <v:fill type="solid"/>
                </v:shape>
                <v:shape style="position:absolute;left:4641;top:754;width:1395;height:1432" id="docshape1080" coordorigin="4641,755" coordsize="1395,1432" path="m5196,1531l4838,1128,4668,916,4641,822,4711,778,4801,755,4911,812,5113,1010,5478,1405,5839,1803,6009,2013,6035,2108,5962,2158,5870,2186,5759,2130,5558,1931,5196,1531xe" filled="false" stroked="true" strokeweight=".6pt" strokecolor="#000000">
                  <v:path arrowok="t"/>
                  <v:stroke dashstyle="solid"/>
                </v:shape>
                <v:shape style="position:absolute;left:4730;top:832;width:184;height:176" type="#_x0000_t75" id="docshape1081" stroked="false">
                  <v:imagedata r:id="rId190" o:title=""/>
                </v:shape>
                <v:shape style="position:absolute;left:5483;top:2470;width:86;height:74" id="docshape1082" coordorigin="5483,2470" coordsize="86,74" path="m5483,2470l5526,2544,5568,2470,5526,2470,5483,2470xe" filled="false" stroked="true" strokeweight="1.08pt" strokecolor="#000000">
                  <v:path arrowok="t"/>
                  <v:stroke dashstyle="solid"/>
                </v:shape>
                <v:shape style="position:absolute;left:5483;top:2470;width:86;height:74" id="docshape1083" coordorigin="5483,2470" coordsize="86,74" path="m5568,2470l5483,2470,5526,2544,5568,2470xe" filled="true" fillcolor="#000000" stroked="false">
                  <v:path arrowok="t"/>
                  <v:fill type="solid"/>
                </v:shape>
                <v:line style="position:absolute" from="5526,2460" to="5526,1774" stroked="true" strokeweight="1.08pt" strokecolor="#000000">
                  <v:stroke dashstyle="solid"/>
                </v:line>
                <v:shape style="position:absolute;left:5385;top:1535;width:289;height:314" type="#_x0000_t75" id="docshape1084" stroked="false">
                  <v:imagedata r:id="rId191" o:title=""/>
                </v:shape>
                <v:shape style="position:absolute;left:4457;top:2808;width:86;height:74" id="docshape1085" coordorigin="4457,2808" coordsize="86,74" path="m4457,2808l4500,2882,4543,2808,4500,2808,4457,2808xe" filled="false" stroked="true" strokeweight="1.08pt" strokecolor="#000000">
                  <v:path arrowok="t"/>
                  <v:stroke dashstyle="solid"/>
                </v:shape>
                <v:shape style="position:absolute;left:4457;top:2808;width:86;height:74" id="docshape1086" coordorigin="4457,2808" coordsize="86,74" path="m4543,2808l4457,2808,4500,2882,4543,2808xe" filled="true" fillcolor="#000000" stroked="false">
                  <v:path arrowok="t"/>
                  <v:fill type="solid"/>
                </v:shape>
                <v:line style="position:absolute" from="4500,2798" to="4500,2112" stroked="true" strokeweight="1.08pt" strokecolor="#000000">
                  <v:stroke dashstyle="solid"/>
                </v:line>
                <v:line style="position:absolute" from="6017,939" to="4960,939" stroked="true" strokeweight=".6pt" strokecolor="#000000">
                  <v:stroke dashstyle="solid"/>
                </v:line>
                <v:shape style="position:absolute;left:5774;top:1947;width:476;height:528" id="docshape1087" coordorigin="5775,1947" coordsize="476,528" path="m6012,1947l5937,1961,5872,1998,5821,2056,5787,2128,5775,2211,5787,2295,5821,2367,5872,2424,5937,2462,6012,2475,6087,2462,6153,2424,6204,2367,6238,2295,6250,2211,6012,2211,6012,1947xm6012,1947l6012,2211,6250,2211,6238,2128,6204,2056,6153,1998,6087,1961,6012,1947xe" filled="true" fillcolor="#f7f7f7" stroked="false">
                  <v:path arrowok="t"/>
                  <v:fill type="solid"/>
                </v:shape>
                <v:shape style="position:absolute;left:3060;top:562;width:3210;height:1915" id="docshape1088" coordorigin="3060,562" coordsize="3210,1915" path="m6013,1947l5938,1960,5873,1998,5821,2055,5788,2128,5776,2212,5788,2295,5821,2368,5873,2425,5938,2463,6013,2477,6088,2463,6153,2425,6205,2368,6239,2295,6251,2212,6239,2128,6205,2055,6153,1998,6088,1960,6013,1947m6270,1679l5765,1679m4860,922l4799,899,4761,862,4743,816,4744,766,4762,717,4793,675,4837,643,4890,627,4950,632,5012,659,5066,702,5109,757,5141,820,5160,888,5166,958,5157,1026,5132,1089,5090,1143,5044,1180,4994,1210,4943,1233,4889,1248,4834,1256,4779,1257,4723,1252,4669,1240,4615,1222,4564,1199,4515,1170,4469,1136,4427,1097,4389,1053,4357,1004,4330,952,4309,895,4295,835,4288,771,4290,704,4300,635,4320,562m4185,1412l5265,1412m4005,1232l4185,1412m3825,1592l4005,1232m3645,1232l3825,1592m3465,1412l3645,1232m3060,1412l3465,1412e" filled="false" stroked="true" strokeweight=".6pt" strokecolor="#000000">
                  <v:path arrowok="t"/>
                  <v:stroke dashstyle="solid"/>
                </v:shape>
                <v:line style="position:absolute" from="3053,918" to="3053,1887" stroked="true" strokeweight="3pt" strokecolor="#000000">
                  <v:stroke dashstyle="solid"/>
                </v:line>
                <v:shape style="position:absolute;left:2880;top:965;width:191;height:829" id="docshape1089" coordorigin="2880,965" coordsize="191,829" path="m2880,1794l3071,1668m2880,1560l3071,1434m2880,1326l3071,1199m2880,1092l3071,965e" filled="false" stroked="true" strokeweight="1.08pt" strokecolor="#000000">
                  <v:path arrowok="t"/>
                  <v:stroke dashstyle="solid"/>
                </v:shape>
                <v:line style="position:absolute" from="4265,752" to="3875,462" stroked="true" strokeweight=".6pt" strokecolor="#000000">
                  <v:stroke dashstyle="solid"/>
                </v:line>
                <w10:wrap type="none"/>
              </v:group>
            </w:pict>
          </mc:Fallback>
        </mc:AlternateContent>
      </w:r>
      <w:r>
        <w:rPr>
          <w:rFonts w:ascii="Arial"/>
          <w:sz w:val="18"/>
        </w:rPr>
        <w:t>Hinge</w:t>
      </w:r>
      <w:r>
        <w:rPr>
          <w:rFonts w:ascii="Arial"/>
          <w:spacing w:val="-13"/>
          <w:sz w:val="18"/>
        </w:rPr>
        <w:t> </w:t>
      </w:r>
      <w:r>
        <w:rPr>
          <w:rFonts w:ascii="Arial"/>
          <w:sz w:val="18"/>
        </w:rPr>
        <w:t>Spring &amp; Damper</w:t>
      </w:r>
    </w:p>
    <w:p>
      <w:pPr>
        <w:pStyle w:val="BodyText"/>
        <w:rPr>
          <w:rFonts w:ascii="Arial"/>
        </w:rPr>
      </w:pPr>
      <w:r>
        <w:rPr/>
        <w:br w:type="column"/>
      </w:r>
      <w:r>
        <w:rPr>
          <w:rFonts w:ascii="Arial"/>
        </w:rPr>
      </w:r>
    </w:p>
    <w:p>
      <w:pPr>
        <w:pStyle w:val="BodyText"/>
        <w:spacing w:before="37"/>
        <w:rPr>
          <w:rFonts w:ascii="Arial"/>
        </w:rPr>
      </w:pPr>
    </w:p>
    <w:p>
      <w:pPr>
        <w:spacing w:before="0"/>
        <w:ind w:left="720" w:right="0" w:firstLine="0"/>
        <w:jc w:val="left"/>
        <w:rPr>
          <w:position w:val="-4"/>
          <w:sz w:val="14"/>
        </w:rPr>
      </w:pPr>
      <w:r>
        <w:rPr>
          <w:position w:val="-4"/>
          <w:sz w:val="14"/>
        </w:rPr>
        <mc:AlternateContent>
          <mc:Choice Requires="wps">
            <w:drawing>
              <wp:anchor distT="0" distB="0" distL="0" distR="0" allowOverlap="1" layoutInCell="1" locked="0" behindDoc="0" simplePos="0" relativeHeight="15795200">
                <wp:simplePos x="0" y="0"/>
                <wp:positionH relativeFrom="page">
                  <wp:posOffset>5274945</wp:posOffset>
                </wp:positionH>
                <wp:positionV relativeFrom="paragraph">
                  <wp:posOffset>-43663</wp:posOffset>
                </wp:positionV>
                <wp:extent cx="923925" cy="1816100"/>
                <wp:effectExtent l="0" t="0" r="0" b="0"/>
                <wp:wrapNone/>
                <wp:docPr id="1265" name="Group 1265"/>
                <wp:cNvGraphicFramePr>
                  <a:graphicFrameLocks/>
                </wp:cNvGraphicFramePr>
                <a:graphic>
                  <a:graphicData uri="http://schemas.microsoft.com/office/word/2010/wordprocessingGroup">
                    <wpg:wgp>
                      <wpg:cNvPr id="1265" name="Group 1265"/>
                      <wpg:cNvGrpSpPr/>
                      <wpg:grpSpPr>
                        <a:xfrm>
                          <a:off x="0" y="0"/>
                          <a:ext cx="923925" cy="1816100"/>
                          <a:chExt cx="923925" cy="1816100"/>
                        </a:xfrm>
                      </wpg:grpSpPr>
                      <wps:wsp>
                        <wps:cNvPr id="1266" name="Graphic 1266"/>
                        <wps:cNvSpPr/>
                        <wps:spPr>
                          <a:xfrm>
                            <a:off x="208534" y="211264"/>
                            <a:ext cx="454659" cy="338455"/>
                          </a:xfrm>
                          <a:custGeom>
                            <a:avLst/>
                            <a:gdLst/>
                            <a:ahLst/>
                            <a:cxnLst/>
                            <a:rect l="l" t="t" r="r" b="b"/>
                            <a:pathLst>
                              <a:path w="454659" h="338455">
                                <a:moveTo>
                                  <a:pt x="304" y="0"/>
                                </a:moveTo>
                                <a:lnTo>
                                  <a:pt x="3660" y="74606"/>
                                </a:lnTo>
                                <a:lnTo>
                                  <a:pt x="14213" y="128996"/>
                                </a:lnTo>
                                <a:lnTo>
                                  <a:pt x="31016" y="179088"/>
                                </a:lnTo>
                                <a:lnTo>
                                  <a:pt x="53425" y="223971"/>
                                </a:lnTo>
                                <a:lnTo>
                                  <a:pt x="80799" y="262735"/>
                                </a:lnTo>
                                <a:lnTo>
                                  <a:pt x="112493" y="294469"/>
                                </a:lnTo>
                                <a:lnTo>
                                  <a:pt x="147866" y="318263"/>
                                </a:lnTo>
                                <a:lnTo>
                                  <a:pt x="186275" y="333207"/>
                                </a:lnTo>
                                <a:lnTo>
                                  <a:pt x="227075" y="338391"/>
                                </a:lnTo>
                                <a:lnTo>
                                  <a:pt x="267876" y="333207"/>
                                </a:lnTo>
                                <a:lnTo>
                                  <a:pt x="306285" y="318263"/>
                                </a:lnTo>
                                <a:lnTo>
                                  <a:pt x="341658" y="294469"/>
                                </a:lnTo>
                                <a:lnTo>
                                  <a:pt x="373352" y="262735"/>
                                </a:lnTo>
                                <a:lnTo>
                                  <a:pt x="400726" y="223971"/>
                                </a:lnTo>
                                <a:lnTo>
                                  <a:pt x="423135" y="179088"/>
                                </a:lnTo>
                                <a:lnTo>
                                  <a:pt x="439938" y="128996"/>
                                </a:lnTo>
                                <a:lnTo>
                                  <a:pt x="450491" y="74606"/>
                                </a:lnTo>
                                <a:lnTo>
                                  <a:pt x="454151" y="16827"/>
                                </a:lnTo>
                                <a:lnTo>
                                  <a:pt x="227075" y="16827"/>
                                </a:lnTo>
                                <a:lnTo>
                                  <a:pt x="304" y="0"/>
                                </a:lnTo>
                                <a:close/>
                              </a:path>
                            </a:pathLst>
                          </a:custGeom>
                          <a:solidFill>
                            <a:srgbClr val="F7F7F7"/>
                          </a:solidFill>
                        </wps:spPr>
                        <wps:bodyPr wrap="square" lIns="0" tIns="0" rIns="0" bIns="0" rtlCol="0">
                          <a:prstTxWarp prst="textNoShape">
                            <a:avLst/>
                          </a:prstTxWarp>
                          <a:noAutofit/>
                        </wps:bodyPr>
                      </wps:wsp>
                      <wps:wsp>
                        <wps:cNvPr id="1267" name="Graphic 1267"/>
                        <wps:cNvSpPr/>
                        <wps:spPr>
                          <a:xfrm>
                            <a:off x="208406" y="211277"/>
                            <a:ext cx="454659" cy="338455"/>
                          </a:xfrm>
                          <a:custGeom>
                            <a:avLst/>
                            <a:gdLst/>
                            <a:ahLst/>
                            <a:cxnLst/>
                            <a:rect l="l" t="t" r="r" b="b"/>
                            <a:pathLst>
                              <a:path w="454659" h="338455">
                                <a:moveTo>
                                  <a:pt x="317" y="0"/>
                                </a:moveTo>
                                <a:lnTo>
                                  <a:pt x="101" y="5600"/>
                                </a:lnTo>
                                <a:lnTo>
                                  <a:pt x="0" y="11201"/>
                                </a:lnTo>
                                <a:lnTo>
                                  <a:pt x="0" y="16814"/>
                                </a:lnTo>
                                <a:lnTo>
                                  <a:pt x="3662" y="74547"/>
                                </a:lnTo>
                                <a:lnTo>
                                  <a:pt x="14222" y="128895"/>
                                </a:lnTo>
                                <a:lnTo>
                                  <a:pt x="31035" y="178947"/>
                                </a:lnTo>
                                <a:lnTo>
                                  <a:pt x="53457" y="223795"/>
                                </a:lnTo>
                                <a:lnTo>
                                  <a:pt x="80847" y="262528"/>
                                </a:lnTo>
                                <a:lnTo>
                                  <a:pt x="112559" y="294237"/>
                                </a:lnTo>
                                <a:lnTo>
                                  <a:pt x="147952" y="318012"/>
                                </a:lnTo>
                                <a:lnTo>
                                  <a:pt x="186380" y="332945"/>
                                </a:lnTo>
                                <a:lnTo>
                                  <a:pt x="227202" y="338124"/>
                                </a:lnTo>
                                <a:lnTo>
                                  <a:pt x="268025" y="332945"/>
                                </a:lnTo>
                                <a:lnTo>
                                  <a:pt x="306453" y="318012"/>
                                </a:lnTo>
                                <a:lnTo>
                                  <a:pt x="341846" y="294237"/>
                                </a:lnTo>
                                <a:lnTo>
                                  <a:pt x="373558" y="262528"/>
                                </a:lnTo>
                                <a:lnTo>
                                  <a:pt x="400948" y="223795"/>
                                </a:lnTo>
                                <a:lnTo>
                                  <a:pt x="423370" y="178947"/>
                                </a:lnTo>
                                <a:lnTo>
                                  <a:pt x="440183" y="128895"/>
                                </a:lnTo>
                                <a:lnTo>
                                  <a:pt x="450743" y="74547"/>
                                </a:lnTo>
                                <a:lnTo>
                                  <a:pt x="454406" y="16814"/>
                                </a:lnTo>
                              </a:path>
                            </a:pathLst>
                          </a:custGeom>
                          <a:ln w="7620">
                            <a:solidFill>
                              <a:srgbClr val="000000"/>
                            </a:solidFill>
                            <a:prstDash val="solid"/>
                          </a:ln>
                        </wps:spPr>
                        <wps:bodyPr wrap="square" lIns="0" tIns="0" rIns="0" bIns="0" rtlCol="0">
                          <a:prstTxWarp prst="textNoShape">
                            <a:avLst/>
                          </a:prstTxWarp>
                          <a:noAutofit/>
                        </wps:bodyPr>
                      </wps:wsp>
                      <wps:wsp>
                        <wps:cNvPr id="1268" name="Graphic 1268"/>
                        <wps:cNvSpPr/>
                        <wps:spPr>
                          <a:xfrm>
                            <a:off x="110362" y="205866"/>
                            <a:ext cx="615950" cy="1270"/>
                          </a:xfrm>
                          <a:custGeom>
                            <a:avLst/>
                            <a:gdLst/>
                            <a:ahLst/>
                            <a:cxnLst/>
                            <a:rect l="l" t="t" r="r" b="b"/>
                            <a:pathLst>
                              <a:path w="615950" h="0">
                                <a:moveTo>
                                  <a:pt x="615568"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269" name="Graphic 1269"/>
                        <wps:cNvSpPr/>
                        <wps:spPr>
                          <a:xfrm>
                            <a:off x="110362" y="6858"/>
                            <a:ext cx="585470" cy="210185"/>
                          </a:xfrm>
                          <a:custGeom>
                            <a:avLst/>
                            <a:gdLst/>
                            <a:ahLst/>
                            <a:cxnLst/>
                            <a:rect l="l" t="t" r="r" b="b"/>
                            <a:pathLst>
                              <a:path w="585470" h="210185">
                                <a:moveTo>
                                  <a:pt x="0" y="0"/>
                                </a:moveTo>
                                <a:lnTo>
                                  <a:pt x="139318" y="210058"/>
                                </a:lnTo>
                              </a:path>
                              <a:path w="585470" h="210185">
                                <a:moveTo>
                                  <a:pt x="148589" y="0"/>
                                </a:moveTo>
                                <a:lnTo>
                                  <a:pt x="287908" y="210058"/>
                                </a:lnTo>
                              </a:path>
                              <a:path w="585470" h="210185">
                                <a:moveTo>
                                  <a:pt x="297306" y="0"/>
                                </a:moveTo>
                                <a:lnTo>
                                  <a:pt x="436625" y="210058"/>
                                </a:lnTo>
                              </a:path>
                              <a:path w="585470" h="210185">
                                <a:moveTo>
                                  <a:pt x="445896" y="0"/>
                                </a:moveTo>
                                <a:lnTo>
                                  <a:pt x="585342" y="210058"/>
                                </a:lnTo>
                              </a:path>
                            </a:pathLst>
                          </a:custGeom>
                          <a:ln w="13716">
                            <a:solidFill>
                              <a:srgbClr val="000000"/>
                            </a:solidFill>
                            <a:prstDash val="solid"/>
                          </a:ln>
                        </wps:spPr>
                        <wps:bodyPr wrap="square" lIns="0" tIns="0" rIns="0" bIns="0" rtlCol="0">
                          <a:prstTxWarp prst="textNoShape">
                            <a:avLst/>
                          </a:prstTxWarp>
                          <a:noAutofit/>
                        </wps:bodyPr>
                      </wps:wsp>
                      <wps:wsp>
                        <wps:cNvPr id="1270" name="Graphic 1270"/>
                        <wps:cNvSpPr/>
                        <wps:spPr>
                          <a:xfrm>
                            <a:off x="299720" y="312927"/>
                            <a:ext cx="274320" cy="1442085"/>
                          </a:xfrm>
                          <a:custGeom>
                            <a:avLst/>
                            <a:gdLst/>
                            <a:ahLst/>
                            <a:cxnLst/>
                            <a:rect l="l" t="t" r="r" b="b"/>
                            <a:pathLst>
                              <a:path w="274320" h="1442085">
                                <a:moveTo>
                                  <a:pt x="137160" y="0"/>
                                </a:moveTo>
                                <a:lnTo>
                                  <a:pt x="96385" y="32425"/>
                                </a:lnTo>
                                <a:lnTo>
                                  <a:pt x="71796" y="87043"/>
                                </a:lnTo>
                                <a:lnTo>
                                  <a:pt x="49927" y="164671"/>
                                </a:lnTo>
                                <a:lnTo>
                                  <a:pt x="40185" y="211207"/>
                                </a:lnTo>
                                <a:lnTo>
                                  <a:pt x="31331" y="262405"/>
                                </a:lnTo>
                                <a:lnTo>
                                  <a:pt x="23433" y="317904"/>
                                </a:lnTo>
                                <a:lnTo>
                                  <a:pt x="16561" y="377339"/>
                                </a:lnTo>
                                <a:lnTo>
                                  <a:pt x="10783" y="440347"/>
                                </a:lnTo>
                                <a:lnTo>
                                  <a:pt x="6169" y="506566"/>
                                </a:lnTo>
                                <a:lnTo>
                                  <a:pt x="2787" y="575632"/>
                                </a:lnTo>
                                <a:lnTo>
                                  <a:pt x="708" y="647181"/>
                                </a:lnTo>
                                <a:lnTo>
                                  <a:pt x="0" y="720851"/>
                                </a:lnTo>
                                <a:lnTo>
                                  <a:pt x="708" y="794522"/>
                                </a:lnTo>
                                <a:lnTo>
                                  <a:pt x="2787" y="866071"/>
                                </a:lnTo>
                                <a:lnTo>
                                  <a:pt x="6169" y="935137"/>
                                </a:lnTo>
                                <a:lnTo>
                                  <a:pt x="10783" y="1001356"/>
                                </a:lnTo>
                                <a:lnTo>
                                  <a:pt x="16561" y="1064364"/>
                                </a:lnTo>
                                <a:lnTo>
                                  <a:pt x="23433" y="1123799"/>
                                </a:lnTo>
                                <a:lnTo>
                                  <a:pt x="31331" y="1179298"/>
                                </a:lnTo>
                                <a:lnTo>
                                  <a:pt x="40185" y="1230496"/>
                                </a:lnTo>
                                <a:lnTo>
                                  <a:pt x="49927" y="1277032"/>
                                </a:lnTo>
                                <a:lnTo>
                                  <a:pt x="60487" y="1318541"/>
                                </a:lnTo>
                                <a:lnTo>
                                  <a:pt x="83785" y="1385027"/>
                                </a:lnTo>
                                <a:lnTo>
                                  <a:pt x="109527" y="1427050"/>
                                </a:lnTo>
                                <a:lnTo>
                                  <a:pt x="137160" y="1441703"/>
                                </a:lnTo>
                                <a:lnTo>
                                  <a:pt x="151178" y="1437980"/>
                                </a:lnTo>
                                <a:lnTo>
                                  <a:pt x="177934" y="1409278"/>
                                </a:lnTo>
                                <a:lnTo>
                                  <a:pt x="202523" y="1354660"/>
                                </a:lnTo>
                                <a:lnTo>
                                  <a:pt x="224392" y="1277032"/>
                                </a:lnTo>
                                <a:lnTo>
                                  <a:pt x="234134" y="1230496"/>
                                </a:lnTo>
                                <a:lnTo>
                                  <a:pt x="242988" y="1179298"/>
                                </a:lnTo>
                                <a:lnTo>
                                  <a:pt x="250886" y="1123799"/>
                                </a:lnTo>
                                <a:lnTo>
                                  <a:pt x="257758" y="1064364"/>
                                </a:lnTo>
                                <a:lnTo>
                                  <a:pt x="263536" y="1001356"/>
                                </a:lnTo>
                                <a:lnTo>
                                  <a:pt x="268150" y="935137"/>
                                </a:lnTo>
                                <a:lnTo>
                                  <a:pt x="271532" y="866071"/>
                                </a:lnTo>
                                <a:lnTo>
                                  <a:pt x="273611" y="794522"/>
                                </a:lnTo>
                                <a:lnTo>
                                  <a:pt x="274320" y="720851"/>
                                </a:lnTo>
                                <a:lnTo>
                                  <a:pt x="137160" y="720851"/>
                                </a:lnTo>
                                <a:lnTo>
                                  <a:pt x="137160" y="0"/>
                                </a:lnTo>
                                <a:close/>
                              </a:path>
                              <a:path w="274320" h="1442085">
                                <a:moveTo>
                                  <a:pt x="137160" y="0"/>
                                </a:moveTo>
                                <a:lnTo>
                                  <a:pt x="137160" y="720851"/>
                                </a:lnTo>
                                <a:lnTo>
                                  <a:pt x="274320" y="720851"/>
                                </a:lnTo>
                                <a:lnTo>
                                  <a:pt x="273611" y="647181"/>
                                </a:lnTo>
                                <a:lnTo>
                                  <a:pt x="271532" y="575632"/>
                                </a:lnTo>
                                <a:lnTo>
                                  <a:pt x="268150" y="506566"/>
                                </a:lnTo>
                                <a:lnTo>
                                  <a:pt x="263536" y="440347"/>
                                </a:lnTo>
                                <a:lnTo>
                                  <a:pt x="257758" y="377339"/>
                                </a:lnTo>
                                <a:lnTo>
                                  <a:pt x="250886" y="317904"/>
                                </a:lnTo>
                                <a:lnTo>
                                  <a:pt x="242988" y="262405"/>
                                </a:lnTo>
                                <a:lnTo>
                                  <a:pt x="234134" y="211207"/>
                                </a:lnTo>
                                <a:lnTo>
                                  <a:pt x="224392" y="164671"/>
                                </a:lnTo>
                                <a:lnTo>
                                  <a:pt x="213832" y="123162"/>
                                </a:lnTo>
                                <a:lnTo>
                                  <a:pt x="190534" y="56676"/>
                                </a:lnTo>
                                <a:lnTo>
                                  <a:pt x="164792" y="14653"/>
                                </a:lnTo>
                                <a:lnTo>
                                  <a:pt x="137160" y="0"/>
                                </a:lnTo>
                                <a:close/>
                              </a:path>
                            </a:pathLst>
                          </a:custGeom>
                          <a:solidFill>
                            <a:srgbClr val="F7F7F7"/>
                          </a:solidFill>
                        </wps:spPr>
                        <wps:bodyPr wrap="square" lIns="0" tIns="0" rIns="0" bIns="0" rtlCol="0">
                          <a:prstTxWarp prst="textNoShape">
                            <a:avLst/>
                          </a:prstTxWarp>
                          <a:noAutofit/>
                        </wps:bodyPr>
                      </wps:wsp>
                      <wps:wsp>
                        <wps:cNvPr id="1271" name="Graphic 1271"/>
                        <wps:cNvSpPr/>
                        <wps:spPr>
                          <a:xfrm>
                            <a:off x="300481" y="312547"/>
                            <a:ext cx="273050" cy="1442720"/>
                          </a:xfrm>
                          <a:custGeom>
                            <a:avLst/>
                            <a:gdLst/>
                            <a:ahLst/>
                            <a:cxnLst/>
                            <a:rect l="l" t="t" r="r" b="b"/>
                            <a:pathLst>
                              <a:path w="273050" h="1442720">
                                <a:moveTo>
                                  <a:pt x="136525" y="0"/>
                                </a:moveTo>
                                <a:lnTo>
                                  <a:pt x="95941" y="32442"/>
                                </a:lnTo>
                                <a:lnTo>
                                  <a:pt x="71466" y="87090"/>
                                </a:lnTo>
                                <a:lnTo>
                                  <a:pt x="49698" y="164761"/>
                                </a:lnTo>
                                <a:lnTo>
                                  <a:pt x="40001" y="211321"/>
                                </a:lnTo>
                                <a:lnTo>
                                  <a:pt x="31188" y="262547"/>
                                </a:lnTo>
                                <a:lnTo>
                                  <a:pt x="23326" y="318075"/>
                                </a:lnTo>
                                <a:lnTo>
                                  <a:pt x="16485" y="377541"/>
                                </a:lnTo>
                                <a:lnTo>
                                  <a:pt x="10734" y="440583"/>
                                </a:lnTo>
                                <a:lnTo>
                                  <a:pt x="6141" y="506837"/>
                                </a:lnTo>
                                <a:lnTo>
                                  <a:pt x="2775" y="575938"/>
                                </a:lnTo>
                                <a:lnTo>
                                  <a:pt x="705" y="647525"/>
                                </a:lnTo>
                                <a:lnTo>
                                  <a:pt x="0" y="721232"/>
                                </a:lnTo>
                                <a:lnTo>
                                  <a:pt x="705" y="794940"/>
                                </a:lnTo>
                                <a:lnTo>
                                  <a:pt x="2775" y="866527"/>
                                </a:lnTo>
                                <a:lnTo>
                                  <a:pt x="6141" y="935628"/>
                                </a:lnTo>
                                <a:lnTo>
                                  <a:pt x="10734" y="1001882"/>
                                </a:lnTo>
                                <a:lnTo>
                                  <a:pt x="16485" y="1064924"/>
                                </a:lnTo>
                                <a:lnTo>
                                  <a:pt x="23326" y="1124390"/>
                                </a:lnTo>
                                <a:lnTo>
                                  <a:pt x="31188" y="1179918"/>
                                </a:lnTo>
                                <a:lnTo>
                                  <a:pt x="40001" y="1231144"/>
                                </a:lnTo>
                                <a:lnTo>
                                  <a:pt x="49698" y="1277704"/>
                                </a:lnTo>
                                <a:lnTo>
                                  <a:pt x="60209" y="1319236"/>
                                </a:lnTo>
                                <a:lnTo>
                                  <a:pt x="83399" y="1385758"/>
                                </a:lnTo>
                                <a:lnTo>
                                  <a:pt x="109021" y="1427804"/>
                                </a:lnTo>
                                <a:lnTo>
                                  <a:pt x="136525" y="1442465"/>
                                </a:lnTo>
                                <a:lnTo>
                                  <a:pt x="150477" y="1438740"/>
                                </a:lnTo>
                                <a:lnTo>
                                  <a:pt x="177108" y="1410023"/>
                                </a:lnTo>
                                <a:lnTo>
                                  <a:pt x="201583" y="1355375"/>
                                </a:lnTo>
                                <a:lnTo>
                                  <a:pt x="223351" y="1277704"/>
                                </a:lnTo>
                                <a:lnTo>
                                  <a:pt x="233048" y="1231144"/>
                                </a:lnTo>
                                <a:lnTo>
                                  <a:pt x="241861" y="1179918"/>
                                </a:lnTo>
                                <a:lnTo>
                                  <a:pt x="249723" y="1124390"/>
                                </a:lnTo>
                                <a:lnTo>
                                  <a:pt x="256564" y="1064924"/>
                                </a:lnTo>
                                <a:lnTo>
                                  <a:pt x="262315" y="1001882"/>
                                </a:lnTo>
                                <a:lnTo>
                                  <a:pt x="266908" y="935628"/>
                                </a:lnTo>
                                <a:lnTo>
                                  <a:pt x="270274" y="866527"/>
                                </a:lnTo>
                                <a:lnTo>
                                  <a:pt x="272344" y="794940"/>
                                </a:lnTo>
                                <a:lnTo>
                                  <a:pt x="273050" y="721232"/>
                                </a:lnTo>
                                <a:lnTo>
                                  <a:pt x="272344" y="647525"/>
                                </a:lnTo>
                                <a:lnTo>
                                  <a:pt x="270274" y="575938"/>
                                </a:lnTo>
                                <a:lnTo>
                                  <a:pt x="266908" y="506837"/>
                                </a:lnTo>
                                <a:lnTo>
                                  <a:pt x="262315" y="440583"/>
                                </a:lnTo>
                                <a:lnTo>
                                  <a:pt x="256564" y="377541"/>
                                </a:lnTo>
                                <a:lnTo>
                                  <a:pt x="249723" y="318075"/>
                                </a:lnTo>
                                <a:lnTo>
                                  <a:pt x="241861" y="262547"/>
                                </a:lnTo>
                                <a:lnTo>
                                  <a:pt x="233048" y="211321"/>
                                </a:lnTo>
                                <a:lnTo>
                                  <a:pt x="223351" y="164761"/>
                                </a:lnTo>
                                <a:lnTo>
                                  <a:pt x="212840" y="123229"/>
                                </a:lnTo>
                                <a:lnTo>
                                  <a:pt x="189650" y="56707"/>
                                </a:lnTo>
                                <a:lnTo>
                                  <a:pt x="164028" y="14661"/>
                                </a:lnTo>
                                <a:lnTo>
                                  <a:pt x="136525" y="0"/>
                                </a:lnTo>
                              </a:path>
                            </a:pathLst>
                          </a:custGeom>
                          <a:ln w="7620">
                            <a:solidFill>
                              <a:srgbClr val="000000"/>
                            </a:solidFill>
                            <a:prstDash val="solid"/>
                          </a:ln>
                        </wps:spPr>
                        <wps:bodyPr wrap="square" lIns="0" tIns="0" rIns="0" bIns="0" rtlCol="0">
                          <a:prstTxWarp prst="textNoShape">
                            <a:avLst/>
                          </a:prstTxWarp>
                          <a:noAutofit/>
                        </wps:bodyPr>
                      </wps:wsp>
                      <pic:pic>
                        <pic:nvPicPr>
                          <pic:cNvPr id="1272" name="Image 1272"/>
                          <pic:cNvPicPr/>
                        </pic:nvPicPr>
                        <pic:blipFill>
                          <a:blip r:embed="rId192" cstate="print"/>
                          <a:stretch>
                            <a:fillRect/>
                          </a:stretch>
                        </pic:blipFill>
                        <pic:spPr>
                          <a:xfrm>
                            <a:off x="380365" y="379729"/>
                            <a:ext cx="116332" cy="111759"/>
                          </a:xfrm>
                          <a:prstGeom prst="rect">
                            <a:avLst/>
                          </a:prstGeom>
                        </pic:spPr>
                      </pic:pic>
                      <pic:pic>
                        <pic:nvPicPr>
                          <pic:cNvPr id="1273" name="Image 1273"/>
                          <pic:cNvPicPr/>
                        </pic:nvPicPr>
                        <pic:blipFill>
                          <a:blip r:embed="rId193" cstate="print"/>
                          <a:stretch>
                            <a:fillRect/>
                          </a:stretch>
                        </pic:blipFill>
                        <pic:spPr>
                          <a:xfrm>
                            <a:off x="351663" y="886078"/>
                            <a:ext cx="183134" cy="199389"/>
                          </a:xfrm>
                          <a:prstGeom prst="rect">
                            <a:avLst/>
                          </a:prstGeom>
                        </pic:spPr>
                      </pic:pic>
                      <pic:pic>
                        <pic:nvPicPr>
                          <pic:cNvPr id="1274" name="Image 1274"/>
                          <pic:cNvPicPr/>
                        </pic:nvPicPr>
                        <pic:blipFill>
                          <a:blip r:embed="rId194" cstate="print"/>
                          <a:stretch>
                            <a:fillRect/>
                          </a:stretch>
                        </pic:blipFill>
                        <pic:spPr>
                          <a:xfrm>
                            <a:off x="161797" y="438912"/>
                            <a:ext cx="247142" cy="250189"/>
                          </a:xfrm>
                          <a:prstGeom prst="rect">
                            <a:avLst/>
                          </a:prstGeom>
                        </pic:spPr>
                      </pic:pic>
                      <pic:pic>
                        <pic:nvPicPr>
                          <pic:cNvPr id="1275" name="Image 1275"/>
                          <pic:cNvPicPr/>
                        </pic:nvPicPr>
                        <pic:blipFill>
                          <a:blip r:embed="rId195" cstate="print"/>
                          <a:stretch>
                            <a:fillRect/>
                          </a:stretch>
                        </pic:blipFill>
                        <pic:spPr>
                          <a:xfrm>
                            <a:off x="326770" y="1123061"/>
                            <a:ext cx="83185" cy="139446"/>
                          </a:xfrm>
                          <a:prstGeom prst="rect">
                            <a:avLst/>
                          </a:prstGeom>
                        </pic:spPr>
                      </pic:pic>
                      <wps:wsp>
                        <wps:cNvPr id="1276" name="Graphic 1276"/>
                        <wps:cNvSpPr/>
                        <wps:spPr>
                          <a:xfrm>
                            <a:off x="368427" y="1261872"/>
                            <a:ext cx="1270" cy="311150"/>
                          </a:xfrm>
                          <a:custGeom>
                            <a:avLst/>
                            <a:gdLst/>
                            <a:ahLst/>
                            <a:cxnLst/>
                            <a:rect l="l" t="t" r="r" b="b"/>
                            <a:pathLst>
                              <a:path w="0" h="311150">
                                <a:moveTo>
                                  <a:pt x="0" y="310641"/>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1277" name="Image 1277"/>
                          <pic:cNvPicPr/>
                        </pic:nvPicPr>
                        <pic:blipFill>
                          <a:blip r:embed="rId196" cstate="print"/>
                          <a:stretch>
                            <a:fillRect/>
                          </a:stretch>
                        </pic:blipFill>
                        <pic:spPr>
                          <a:xfrm>
                            <a:off x="624458" y="1534160"/>
                            <a:ext cx="139446" cy="83185"/>
                          </a:xfrm>
                          <a:prstGeom prst="rect">
                            <a:avLst/>
                          </a:prstGeom>
                        </pic:spPr>
                      </pic:pic>
                      <wps:wsp>
                        <wps:cNvPr id="1278" name="Graphic 1278"/>
                        <wps:cNvSpPr/>
                        <wps:spPr>
                          <a:xfrm>
                            <a:off x="368427" y="1575688"/>
                            <a:ext cx="257175" cy="1270"/>
                          </a:xfrm>
                          <a:custGeom>
                            <a:avLst/>
                            <a:gdLst/>
                            <a:ahLst/>
                            <a:cxnLst/>
                            <a:rect l="l" t="t" r="r" b="b"/>
                            <a:pathLst>
                              <a:path w="257175" h="0">
                                <a:moveTo>
                                  <a:pt x="0" y="0"/>
                                </a:moveTo>
                                <a:lnTo>
                                  <a:pt x="256666" y="0"/>
                                </a:lnTo>
                              </a:path>
                            </a:pathLst>
                          </a:custGeom>
                          <a:ln w="7620">
                            <a:solidFill>
                              <a:srgbClr val="000000"/>
                            </a:solidFill>
                            <a:prstDash val="solid"/>
                          </a:ln>
                        </wps:spPr>
                        <wps:bodyPr wrap="square" lIns="0" tIns="0" rIns="0" bIns="0" rtlCol="0">
                          <a:prstTxWarp prst="textNoShape">
                            <a:avLst/>
                          </a:prstTxWarp>
                          <a:noAutofit/>
                        </wps:bodyPr>
                      </wps:wsp>
                      <pic:pic>
                        <pic:nvPicPr>
                          <pic:cNvPr id="1279" name="Image 1279"/>
                          <pic:cNvPicPr/>
                        </pic:nvPicPr>
                        <pic:blipFill>
                          <a:blip r:embed="rId197" cstate="print"/>
                          <a:stretch>
                            <a:fillRect/>
                          </a:stretch>
                        </pic:blipFill>
                        <pic:spPr>
                          <a:xfrm>
                            <a:off x="128143" y="1565528"/>
                            <a:ext cx="247269" cy="250317"/>
                          </a:xfrm>
                          <a:prstGeom prst="rect">
                            <a:avLst/>
                          </a:prstGeom>
                        </pic:spPr>
                      </pic:pic>
                      <pic:pic>
                        <pic:nvPicPr>
                          <pic:cNvPr id="1280" name="Image 1280"/>
                          <pic:cNvPicPr/>
                        </pic:nvPicPr>
                        <pic:blipFill>
                          <a:blip r:embed="rId195" cstate="print"/>
                          <a:stretch>
                            <a:fillRect/>
                          </a:stretch>
                        </pic:blipFill>
                        <pic:spPr>
                          <a:xfrm>
                            <a:off x="402970" y="488061"/>
                            <a:ext cx="83185" cy="139445"/>
                          </a:xfrm>
                          <a:prstGeom prst="rect">
                            <a:avLst/>
                          </a:prstGeom>
                        </pic:spPr>
                      </pic:pic>
                      <wps:wsp>
                        <wps:cNvPr id="1281" name="Graphic 1281"/>
                        <wps:cNvSpPr/>
                        <wps:spPr>
                          <a:xfrm>
                            <a:off x="444626" y="626872"/>
                            <a:ext cx="1270" cy="311150"/>
                          </a:xfrm>
                          <a:custGeom>
                            <a:avLst/>
                            <a:gdLst/>
                            <a:ahLst/>
                            <a:cxnLst/>
                            <a:rect l="l" t="t" r="r" b="b"/>
                            <a:pathLst>
                              <a:path w="0" h="311150">
                                <a:moveTo>
                                  <a:pt x="0" y="310641"/>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1282" name="Textbox 1282"/>
                        <wps:cNvSpPr txBox="1"/>
                        <wps:spPr>
                          <a:xfrm>
                            <a:off x="274954" y="295258"/>
                            <a:ext cx="104775" cy="144145"/>
                          </a:xfrm>
                          <a:prstGeom prst="rect">
                            <a:avLst/>
                          </a:prstGeom>
                        </wps:spPr>
                        <wps:txbx>
                          <w:txbxContent>
                            <w:p>
                              <w:pPr>
                                <w:spacing w:line="225" w:lineRule="exact" w:before="0"/>
                                <w:ind w:left="0" w:right="0" w:firstLine="0"/>
                                <w:jc w:val="left"/>
                                <w:rPr>
                                  <w:sz w:val="20"/>
                                </w:rPr>
                              </w:pPr>
                              <w:r>
                                <w:rPr>
                                  <w:spacing w:val="-10"/>
                                  <w:sz w:val="20"/>
                                </w:rPr>
                                <w:t>Q</w:t>
                              </w:r>
                            </w:p>
                          </w:txbxContent>
                        </wps:txbx>
                        <wps:bodyPr wrap="square" lIns="0" tIns="0" rIns="0" bIns="0" rtlCol="0">
                          <a:noAutofit/>
                        </wps:bodyPr>
                      </wps:wsp>
                      <wps:wsp>
                        <wps:cNvPr id="1283" name="Textbox 1283"/>
                        <wps:cNvSpPr txBox="1"/>
                        <wps:spPr>
                          <a:xfrm>
                            <a:off x="43307" y="587739"/>
                            <a:ext cx="68580" cy="190500"/>
                          </a:xfrm>
                          <a:prstGeom prst="rect">
                            <a:avLst/>
                          </a:prstGeom>
                        </wps:spPr>
                        <wps:txbx>
                          <w:txbxContent>
                            <w:p>
                              <w:pPr>
                                <w:spacing w:line="216" w:lineRule="auto" w:before="8"/>
                                <w:ind w:left="0" w:right="0" w:firstLine="0"/>
                                <w:jc w:val="left"/>
                                <w:rPr>
                                  <w:sz w:val="20"/>
                                </w:rPr>
                              </w:pPr>
                              <w:r>
                                <w:rPr>
                                  <w:rFonts w:ascii="Symbol" w:hAnsi="Symbol"/>
                                  <w:spacing w:val="-41"/>
                                  <w:position w:val="-5"/>
                                  <w:sz w:val="20"/>
                                </w:rPr>
                                <w:t></w:t>
                              </w:r>
                              <w:r>
                                <w:rPr>
                                  <w:spacing w:val="-41"/>
                                  <w:sz w:val="20"/>
                                </w:rPr>
                                <w:t>ˆ</w:t>
                              </w:r>
                            </w:p>
                          </w:txbxContent>
                        </wps:txbx>
                        <wps:bodyPr wrap="square" lIns="0" tIns="0" rIns="0" bIns="0" rtlCol="0">
                          <a:noAutofit/>
                        </wps:bodyPr>
                      </wps:wsp>
                      <wps:wsp>
                        <wps:cNvPr id="1284" name="Textbox 1284"/>
                        <wps:cNvSpPr txBox="1"/>
                        <wps:spPr>
                          <a:xfrm>
                            <a:off x="476376" y="654287"/>
                            <a:ext cx="69215" cy="144145"/>
                          </a:xfrm>
                          <a:prstGeom prst="rect">
                            <a:avLst/>
                          </a:prstGeom>
                        </wps:spPr>
                        <wps:txbx>
                          <w:txbxContent>
                            <w:p>
                              <w:pPr>
                                <w:spacing w:line="225" w:lineRule="exact" w:before="0"/>
                                <w:ind w:left="0" w:right="0" w:firstLine="0"/>
                                <w:jc w:val="left"/>
                                <w:rPr>
                                  <w:b/>
                                  <w:sz w:val="20"/>
                                </w:rPr>
                              </w:pPr>
                              <w:r>
                                <w:rPr>
                                  <w:b/>
                                  <w:spacing w:val="-10"/>
                                  <w:sz w:val="20"/>
                                </w:rPr>
                                <w:t>r</w:t>
                              </w:r>
                            </w:p>
                          </w:txbxContent>
                        </wps:txbx>
                        <wps:bodyPr wrap="square" lIns="0" tIns="0" rIns="0" bIns="0" rtlCol="0">
                          <a:noAutofit/>
                        </wps:bodyPr>
                      </wps:wsp>
                      <wps:wsp>
                        <wps:cNvPr id="1285" name="Textbox 1285"/>
                        <wps:cNvSpPr txBox="1"/>
                        <wps:spPr>
                          <a:xfrm>
                            <a:off x="139064" y="1006331"/>
                            <a:ext cx="132080" cy="182245"/>
                          </a:xfrm>
                          <a:prstGeom prst="rect">
                            <a:avLst/>
                          </a:prstGeom>
                        </wps:spPr>
                        <wps:txbx>
                          <w:txbxContent>
                            <w:p>
                              <w:pPr>
                                <w:spacing w:line="232" w:lineRule="auto" w:before="0"/>
                                <w:ind w:left="0" w:right="0" w:firstLine="0"/>
                                <w:jc w:val="left"/>
                                <w:rPr>
                                  <w:position w:val="-6"/>
                                  <w:sz w:val="14"/>
                                </w:rPr>
                              </w:pPr>
                              <w:r>
                                <w:rPr>
                                  <w:b/>
                                  <w:spacing w:val="-45"/>
                                  <w:position w:val="-4"/>
                                  <w:sz w:val="20"/>
                                </w:rPr>
                                <w:t>b</w:t>
                              </w:r>
                              <w:r>
                                <w:rPr>
                                  <w:spacing w:val="-45"/>
                                  <w:sz w:val="20"/>
                                </w:rPr>
                                <w:t>ˆ</w:t>
                              </w:r>
                              <w:r>
                                <w:rPr>
                                  <w:spacing w:val="-21"/>
                                  <w:sz w:val="20"/>
                                </w:rPr>
                                <w:t> </w:t>
                              </w:r>
                              <w:r>
                                <w:rPr>
                                  <w:spacing w:val="-10"/>
                                  <w:position w:val="-6"/>
                                  <w:sz w:val="14"/>
                                </w:rPr>
                                <w:t>2</w:t>
                              </w:r>
                            </w:p>
                          </w:txbxContent>
                        </wps:txbx>
                        <wps:bodyPr wrap="square" lIns="0" tIns="0" rIns="0" bIns="0" rtlCol="0">
                          <a:noAutofit/>
                        </wps:bodyPr>
                      </wps:wsp>
                      <wps:wsp>
                        <wps:cNvPr id="1286" name="Textbox 1286"/>
                        <wps:cNvSpPr txBox="1"/>
                        <wps:spPr>
                          <a:xfrm>
                            <a:off x="791337" y="1379584"/>
                            <a:ext cx="132080" cy="182245"/>
                          </a:xfrm>
                          <a:prstGeom prst="rect">
                            <a:avLst/>
                          </a:prstGeom>
                        </wps:spPr>
                        <wps:txbx>
                          <w:txbxContent>
                            <w:p>
                              <w:pPr>
                                <w:spacing w:line="232" w:lineRule="auto" w:before="0"/>
                                <w:ind w:left="0" w:right="0" w:firstLine="0"/>
                                <w:jc w:val="left"/>
                                <w:rPr>
                                  <w:position w:val="-6"/>
                                  <w:sz w:val="14"/>
                                </w:rPr>
                              </w:pPr>
                              <w:r>
                                <w:rPr>
                                  <w:b/>
                                  <w:spacing w:val="-45"/>
                                  <w:position w:val="-4"/>
                                  <w:sz w:val="20"/>
                                </w:rPr>
                                <w:t>b</w:t>
                              </w:r>
                              <w:r>
                                <w:rPr>
                                  <w:spacing w:val="-45"/>
                                  <w:sz w:val="20"/>
                                </w:rPr>
                                <w:t>ˆ</w:t>
                              </w:r>
                              <w:r>
                                <w:rPr>
                                  <w:spacing w:val="-21"/>
                                  <w:sz w:val="20"/>
                                </w:rPr>
                                <w:t> </w:t>
                              </w:r>
                              <w:r>
                                <w:rPr>
                                  <w:spacing w:val="-10"/>
                                  <w:position w:val="-6"/>
                                  <w:sz w:val="14"/>
                                </w:rPr>
                                <w:t>1</w:t>
                              </w:r>
                            </w:p>
                          </w:txbxContent>
                        </wps:txbx>
                        <wps:bodyPr wrap="square" lIns="0" tIns="0" rIns="0" bIns="0" rtlCol="0">
                          <a:noAutofit/>
                        </wps:bodyPr>
                      </wps:wsp>
                      <wps:wsp>
                        <wps:cNvPr id="1287" name="Textbox 1287"/>
                        <wps:cNvSpPr txBox="1"/>
                        <wps:spPr>
                          <a:xfrm>
                            <a:off x="0" y="1557384"/>
                            <a:ext cx="132080" cy="182245"/>
                          </a:xfrm>
                          <a:prstGeom prst="rect">
                            <a:avLst/>
                          </a:prstGeom>
                        </wps:spPr>
                        <wps:txbx>
                          <w:txbxContent>
                            <w:p>
                              <w:pPr>
                                <w:spacing w:line="232" w:lineRule="auto" w:before="0"/>
                                <w:ind w:left="0" w:right="0" w:firstLine="0"/>
                                <w:jc w:val="left"/>
                                <w:rPr>
                                  <w:position w:val="-6"/>
                                  <w:sz w:val="14"/>
                                </w:rPr>
                              </w:pPr>
                              <w:r>
                                <w:rPr>
                                  <w:b/>
                                  <w:spacing w:val="-45"/>
                                  <w:position w:val="-4"/>
                                  <w:sz w:val="20"/>
                                </w:rPr>
                                <w:t>b</w:t>
                              </w:r>
                              <w:r>
                                <w:rPr>
                                  <w:spacing w:val="-45"/>
                                  <w:sz w:val="20"/>
                                </w:rPr>
                                <w:t>ˆ</w:t>
                              </w:r>
                              <w:r>
                                <w:rPr>
                                  <w:spacing w:val="-21"/>
                                  <w:sz w:val="20"/>
                                </w:rPr>
                                <w:t> </w:t>
                              </w:r>
                              <w:r>
                                <w:rPr>
                                  <w:spacing w:val="-10"/>
                                  <w:position w:val="-6"/>
                                  <w:sz w:val="14"/>
                                </w:rPr>
                                <w:t>3</w:t>
                              </w:r>
                            </w:p>
                          </w:txbxContent>
                        </wps:txbx>
                        <wps:bodyPr wrap="square" lIns="0" tIns="0" rIns="0" bIns="0" rtlCol="0">
                          <a:noAutofit/>
                        </wps:bodyPr>
                      </wps:wsp>
                      <wps:wsp>
                        <wps:cNvPr id="1288" name="Textbox 1288"/>
                        <wps:cNvSpPr txBox="1"/>
                        <wps:spPr>
                          <a:xfrm>
                            <a:off x="380238" y="1586594"/>
                            <a:ext cx="97790" cy="144145"/>
                          </a:xfrm>
                          <a:prstGeom prst="rect">
                            <a:avLst/>
                          </a:prstGeom>
                        </wps:spPr>
                        <wps:txbx>
                          <w:txbxContent>
                            <w:p>
                              <w:pPr>
                                <w:spacing w:line="225" w:lineRule="exact" w:before="0"/>
                                <w:ind w:left="0" w:right="0" w:firstLine="0"/>
                                <w:jc w:val="left"/>
                                <w:rPr>
                                  <w:b/>
                                  <w:sz w:val="20"/>
                                </w:rPr>
                              </w:pPr>
                              <w:r>
                                <w:rPr>
                                  <w:b/>
                                  <w:spacing w:val="-10"/>
                                  <w:sz w:val="20"/>
                                </w:rPr>
                                <w:t>B</w:t>
                              </w:r>
                            </w:p>
                          </w:txbxContent>
                        </wps:txbx>
                        <wps:bodyPr wrap="square" lIns="0" tIns="0" rIns="0" bIns="0" rtlCol="0">
                          <a:noAutofit/>
                        </wps:bodyPr>
                      </wps:wsp>
                    </wpg:wgp>
                  </a:graphicData>
                </a:graphic>
              </wp:anchor>
            </w:drawing>
          </mc:Choice>
          <mc:Fallback>
            <w:pict>
              <v:group style="position:absolute;margin-left:415.350006pt;margin-top:-3.438047pt;width:72.75pt;height:143pt;mso-position-horizontal-relative:page;mso-position-vertical-relative:paragraph;z-index:15795200" id="docshapegroup1090" coordorigin="8307,-69" coordsize="1455,2860">
                <v:shape style="position:absolute;left:8635;top:263;width:716;height:533" id="docshape1091" coordorigin="8635,264" coordsize="716,533" path="m8636,264l8641,381,8658,467,8684,546,8720,617,8763,678,8813,728,8868,765,8929,789,8993,797,9057,789,9118,765,9173,728,9223,678,9266,617,9302,546,9328,467,9345,381,9351,290,8993,290,8636,264xe" filled="true" fillcolor="#f7f7f7" stroked="false">
                  <v:path arrowok="t"/>
                  <v:fill type="solid"/>
                </v:shape>
                <v:shape style="position:absolute;left:8635;top:263;width:716;height:533" id="docshape1092" coordorigin="8635,264" coordsize="716,533" path="m8636,264l8635,273,8635,282,8635,290,8641,381,8658,467,8684,546,8719,616,8763,677,8812,727,8868,765,8929,788,8993,796,9057,788,9118,765,9174,727,9223,677,9267,616,9302,546,9328,467,9345,381,9351,290e" filled="false" stroked="true" strokeweight=".6pt" strokecolor="#000000">
                  <v:path arrowok="t"/>
                  <v:stroke dashstyle="solid"/>
                </v:shape>
                <v:line style="position:absolute" from="9450,255" to="8481,255" stroked="true" strokeweight="3pt" strokecolor="#000000">
                  <v:stroke dashstyle="solid"/>
                </v:line>
                <v:shape style="position:absolute;left:8480;top:-58;width:922;height:331" id="docshape1093" coordorigin="8481,-58" coordsize="922,331" path="m8481,-58l8700,273m8715,-58l8934,273m8949,-58l9168,273m9183,-58l9403,273e" filled="false" stroked="true" strokeweight="1.08pt" strokecolor="#000000">
                  <v:path arrowok="t"/>
                  <v:stroke dashstyle="solid"/>
                </v:shape>
                <v:shape style="position:absolute;left:8779;top:424;width:432;height:2271" id="docshape1094" coordorigin="8779,424" coordsize="432,2271" path="m8995,424l8973,430,8951,447,8931,475,8911,513,8892,561,8874,618,8858,683,8842,757,8828,837,8816,925,8805,1018,8796,1118,8789,1222,8783,1331,8780,1443,8779,1559,8780,1675,8783,1788,8789,1897,8796,2001,8805,2100,8816,2194,8828,2281,8842,2362,8858,2435,8874,2500,8892,2557,8911,2605,8931,2643,8951,2671,8973,2689,8995,2694,9017,2689,9039,2671,9059,2643,9079,2605,9098,2557,9116,2500,9132,2435,9148,2362,9162,2281,9174,2194,9185,2100,9194,2001,9201,1897,9207,1788,9210,1675,9211,1559,8995,1559,8995,424xm8995,424l8995,1559,9211,1559,9210,1443,9207,1331,9201,1222,9194,1118,9185,1018,9174,925,9162,837,9148,757,9132,683,9116,618,9098,561,9079,513,9059,475,9039,447,9017,430,8995,424xe" filled="true" fillcolor="#f7f7f7" stroked="false">
                  <v:path arrowok="t"/>
                  <v:fill type="solid"/>
                </v:shape>
                <v:shape style="position:absolute;left:8780;top:423;width:430;height:2272" id="docshape1095" coordorigin="8780,423" coordsize="430,2272" path="m8995,423l8931,475,8893,561,8858,683,8843,756,8829,837,8817,924,8806,1018,8797,1117,8790,1222,8785,1330,8781,1443,8780,1559,8781,1675,8785,1788,8790,1897,8797,2001,8806,2100,8817,2194,8829,2282,8843,2362,8858,2436,8875,2501,8912,2606,8952,2672,8995,2695,9017,2689,9059,2644,9098,2558,9132,2436,9147,2362,9161,2282,9173,2194,9184,2100,9193,2001,9201,1897,9206,1788,9209,1675,9210,1559,9209,1443,9206,1330,9201,1222,9193,1117,9184,1018,9173,924,9161,837,9147,756,9132,683,9115,618,9079,513,9039,447,8995,423e" filled="false" stroked="true" strokeweight=".6pt" strokecolor="#000000">
                  <v:path arrowok="t"/>
                  <v:stroke dashstyle="solid"/>
                </v:shape>
                <v:shape style="position:absolute;left:8906;top:529;width:184;height:176" type="#_x0000_t75" id="docshape1096" stroked="false">
                  <v:imagedata r:id="rId192" o:title=""/>
                </v:shape>
                <v:shape style="position:absolute;left:8860;top:1326;width:289;height:314" type="#_x0000_t75" id="docshape1097" stroked="false">
                  <v:imagedata r:id="rId193" o:title=""/>
                </v:shape>
                <v:shape style="position:absolute;left:8561;top:622;width:390;height:394" type="#_x0000_t75" id="docshape1098" stroked="false">
                  <v:imagedata r:id="rId194" o:title=""/>
                </v:shape>
                <v:shape style="position:absolute;left:8821;top:1699;width:131;height:220" type="#_x0000_t75" id="docshape1099" stroked="false">
                  <v:imagedata r:id="rId195" o:title=""/>
                </v:shape>
                <v:line style="position:absolute" from="8887,2408" to="8887,1918" stroked="true" strokeweight=".6pt" strokecolor="#000000">
                  <v:stroke dashstyle="solid"/>
                </v:line>
                <v:shape style="position:absolute;left:9290;top:2347;width:220;height:131" type="#_x0000_t75" id="docshape1100" stroked="false">
                  <v:imagedata r:id="rId196" o:title=""/>
                </v:shape>
                <v:line style="position:absolute" from="8887,2413" to="9291,2413" stroked="true" strokeweight=".6pt" strokecolor="#000000">
                  <v:stroke dashstyle="solid"/>
                </v:line>
                <v:shape style="position:absolute;left:8508;top:2396;width:390;height:395" type="#_x0000_t75" id="docshape1101" stroked="false">
                  <v:imagedata r:id="rId197" o:title=""/>
                </v:shape>
                <v:shape style="position:absolute;left:8941;top:699;width:131;height:220" type="#_x0000_t75" id="docshape1102" stroked="false">
                  <v:imagedata r:id="rId195" o:title=""/>
                </v:shape>
                <v:line style="position:absolute" from="9007,1408" to="9007,918" stroked="true" strokeweight=".6pt" strokecolor="#000000">
                  <v:stroke dashstyle="solid"/>
                </v:line>
                <v:shape style="position:absolute;left:8740;top:396;width:165;height:227" type="#_x0000_t202" id="docshape1103" filled="false" stroked="false">
                  <v:textbox inset="0,0,0,0">
                    <w:txbxContent>
                      <w:p>
                        <w:pPr>
                          <w:spacing w:line="225" w:lineRule="exact" w:before="0"/>
                          <w:ind w:left="0" w:right="0" w:firstLine="0"/>
                          <w:jc w:val="left"/>
                          <w:rPr>
                            <w:sz w:val="20"/>
                          </w:rPr>
                        </w:pPr>
                        <w:r>
                          <w:rPr>
                            <w:spacing w:val="-10"/>
                            <w:sz w:val="20"/>
                          </w:rPr>
                          <w:t>Q</w:t>
                        </w:r>
                      </w:p>
                    </w:txbxContent>
                  </v:textbox>
                  <w10:wrap type="none"/>
                </v:shape>
                <v:shape style="position:absolute;left:8375;top:856;width:108;height:300" type="#_x0000_t202" id="docshape1104" filled="false" stroked="false">
                  <v:textbox inset="0,0,0,0">
                    <w:txbxContent>
                      <w:p>
                        <w:pPr>
                          <w:spacing w:line="216" w:lineRule="auto" w:before="8"/>
                          <w:ind w:left="0" w:right="0" w:firstLine="0"/>
                          <w:jc w:val="left"/>
                          <w:rPr>
                            <w:sz w:val="20"/>
                          </w:rPr>
                        </w:pPr>
                        <w:r>
                          <w:rPr>
                            <w:rFonts w:ascii="Symbol" w:hAnsi="Symbol"/>
                            <w:spacing w:val="-41"/>
                            <w:position w:val="-5"/>
                            <w:sz w:val="20"/>
                          </w:rPr>
                          <w:t></w:t>
                        </w:r>
                        <w:r>
                          <w:rPr>
                            <w:spacing w:val="-41"/>
                            <w:sz w:val="20"/>
                          </w:rPr>
                          <w:t>ˆ</w:t>
                        </w:r>
                      </w:p>
                    </w:txbxContent>
                  </v:textbox>
                  <w10:wrap type="none"/>
                </v:shape>
                <v:shape style="position:absolute;left:9057;top:961;width:109;height:227" type="#_x0000_t202" id="docshape1105" filled="false" stroked="false">
                  <v:textbox inset="0,0,0,0">
                    <w:txbxContent>
                      <w:p>
                        <w:pPr>
                          <w:spacing w:line="225" w:lineRule="exact" w:before="0"/>
                          <w:ind w:left="0" w:right="0" w:firstLine="0"/>
                          <w:jc w:val="left"/>
                          <w:rPr>
                            <w:b/>
                            <w:sz w:val="20"/>
                          </w:rPr>
                        </w:pPr>
                        <w:r>
                          <w:rPr>
                            <w:b/>
                            <w:spacing w:val="-10"/>
                            <w:sz w:val="20"/>
                          </w:rPr>
                          <w:t>r</w:t>
                        </w:r>
                      </w:p>
                    </w:txbxContent>
                  </v:textbox>
                  <w10:wrap type="none"/>
                </v:shape>
                <v:shape style="position:absolute;left:8526;top:1516;width:208;height:287" type="#_x0000_t202" id="docshape1106" filled="false" stroked="false">
                  <v:textbox inset="0,0,0,0">
                    <w:txbxContent>
                      <w:p>
                        <w:pPr>
                          <w:spacing w:line="232" w:lineRule="auto" w:before="0"/>
                          <w:ind w:left="0" w:right="0" w:firstLine="0"/>
                          <w:jc w:val="left"/>
                          <w:rPr>
                            <w:position w:val="-6"/>
                            <w:sz w:val="14"/>
                          </w:rPr>
                        </w:pPr>
                        <w:r>
                          <w:rPr>
                            <w:b/>
                            <w:spacing w:val="-45"/>
                            <w:position w:val="-4"/>
                            <w:sz w:val="20"/>
                          </w:rPr>
                          <w:t>b</w:t>
                        </w:r>
                        <w:r>
                          <w:rPr>
                            <w:spacing w:val="-45"/>
                            <w:sz w:val="20"/>
                          </w:rPr>
                          <w:t>ˆ</w:t>
                        </w:r>
                        <w:r>
                          <w:rPr>
                            <w:spacing w:val="-21"/>
                            <w:sz w:val="20"/>
                          </w:rPr>
                          <w:t> </w:t>
                        </w:r>
                        <w:r>
                          <w:rPr>
                            <w:spacing w:val="-10"/>
                            <w:position w:val="-6"/>
                            <w:sz w:val="14"/>
                          </w:rPr>
                          <w:t>2</w:t>
                        </w:r>
                      </w:p>
                    </w:txbxContent>
                  </v:textbox>
                  <w10:wrap type="none"/>
                </v:shape>
                <v:shape style="position:absolute;left:9553;top:2103;width:208;height:287" type="#_x0000_t202" id="docshape1107" filled="false" stroked="false">
                  <v:textbox inset="0,0,0,0">
                    <w:txbxContent>
                      <w:p>
                        <w:pPr>
                          <w:spacing w:line="232" w:lineRule="auto" w:before="0"/>
                          <w:ind w:left="0" w:right="0" w:firstLine="0"/>
                          <w:jc w:val="left"/>
                          <w:rPr>
                            <w:position w:val="-6"/>
                            <w:sz w:val="14"/>
                          </w:rPr>
                        </w:pPr>
                        <w:r>
                          <w:rPr>
                            <w:b/>
                            <w:spacing w:val="-45"/>
                            <w:position w:val="-4"/>
                            <w:sz w:val="20"/>
                          </w:rPr>
                          <w:t>b</w:t>
                        </w:r>
                        <w:r>
                          <w:rPr>
                            <w:spacing w:val="-45"/>
                            <w:sz w:val="20"/>
                          </w:rPr>
                          <w:t>ˆ</w:t>
                        </w:r>
                        <w:r>
                          <w:rPr>
                            <w:spacing w:val="-21"/>
                            <w:sz w:val="20"/>
                          </w:rPr>
                          <w:t> </w:t>
                        </w:r>
                        <w:r>
                          <w:rPr>
                            <w:spacing w:val="-10"/>
                            <w:position w:val="-6"/>
                            <w:sz w:val="14"/>
                          </w:rPr>
                          <w:t>1</w:t>
                        </w:r>
                      </w:p>
                    </w:txbxContent>
                  </v:textbox>
                  <w10:wrap type="none"/>
                </v:shape>
                <v:shape style="position:absolute;left:8307;top:2383;width:208;height:287" type="#_x0000_t202" id="docshape1108" filled="false" stroked="false">
                  <v:textbox inset="0,0,0,0">
                    <w:txbxContent>
                      <w:p>
                        <w:pPr>
                          <w:spacing w:line="232" w:lineRule="auto" w:before="0"/>
                          <w:ind w:left="0" w:right="0" w:firstLine="0"/>
                          <w:jc w:val="left"/>
                          <w:rPr>
                            <w:position w:val="-6"/>
                            <w:sz w:val="14"/>
                          </w:rPr>
                        </w:pPr>
                        <w:r>
                          <w:rPr>
                            <w:b/>
                            <w:spacing w:val="-45"/>
                            <w:position w:val="-4"/>
                            <w:sz w:val="20"/>
                          </w:rPr>
                          <w:t>b</w:t>
                        </w:r>
                        <w:r>
                          <w:rPr>
                            <w:spacing w:val="-45"/>
                            <w:sz w:val="20"/>
                          </w:rPr>
                          <w:t>ˆ</w:t>
                        </w:r>
                        <w:r>
                          <w:rPr>
                            <w:spacing w:val="-21"/>
                            <w:sz w:val="20"/>
                          </w:rPr>
                          <w:t> </w:t>
                        </w:r>
                        <w:r>
                          <w:rPr>
                            <w:spacing w:val="-10"/>
                            <w:position w:val="-6"/>
                            <w:sz w:val="14"/>
                          </w:rPr>
                          <w:t>3</w:t>
                        </w:r>
                      </w:p>
                    </w:txbxContent>
                  </v:textbox>
                  <w10:wrap type="none"/>
                </v:shape>
                <v:shape style="position:absolute;left:8905;top:2429;width:154;height:227" type="#_x0000_t202" id="docshape1109" filled="false" stroked="false">
                  <v:textbox inset="0,0,0,0">
                    <w:txbxContent>
                      <w:p>
                        <w:pPr>
                          <w:spacing w:line="225" w:lineRule="exact" w:before="0"/>
                          <w:ind w:left="0" w:right="0" w:firstLine="0"/>
                          <w:jc w:val="left"/>
                          <w:rPr>
                            <w:b/>
                            <w:sz w:val="20"/>
                          </w:rPr>
                        </w:pPr>
                        <w:r>
                          <w:rPr>
                            <w:b/>
                            <w:spacing w:val="-10"/>
                            <w:sz w:val="20"/>
                          </w:rPr>
                          <w:t>B</w:t>
                        </w:r>
                      </w:p>
                    </w:txbxContent>
                  </v:textbox>
                  <w10:wrap type="none"/>
                </v:shape>
                <w10:wrap type="none"/>
              </v:group>
            </w:pict>
          </mc:Fallback>
        </mc:AlternateContent>
      </w:r>
      <w:r>
        <w:rPr>
          <w:position w:val="-4"/>
          <w:sz w:val="14"/>
        </w:rPr>
        <mc:AlternateContent>
          <mc:Choice Requires="wps">
            <w:drawing>
              <wp:anchor distT="0" distB="0" distL="0" distR="0" allowOverlap="1" layoutInCell="1" locked="0" behindDoc="1" simplePos="0" relativeHeight="478494720">
                <wp:simplePos x="0" y="0"/>
                <wp:positionH relativeFrom="page">
                  <wp:posOffset>6211442</wp:posOffset>
                </wp:positionH>
                <wp:positionV relativeFrom="paragraph">
                  <wp:posOffset>130580</wp:posOffset>
                </wp:positionV>
                <wp:extent cx="641985" cy="699135"/>
                <wp:effectExtent l="0" t="0" r="0" b="0"/>
                <wp:wrapNone/>
                <wp:docPr id="1289" name="Group 1289"/>
                <wp:cNvGraphicFramePr>
                  <a:graphicFrameLocks/>
                </wp:cNvGraphicFramePr>
                <a:graphic>
                  <a:graphicData uri="http://schemas.microsoft.com/office/word/2010/wordprocessingGroup">
                    <wpg:wgp>
                      <wpg:cNvPr id="1289" name="Group 1289"/>
                      <wpg:cNvGrpSpPr/>
                      <wpg:grpSpPr>
                        <a:xfrm>
                          <a:off x="0" y="0"/>
                          <a:ext cx="641985" cy="699135"/>
                          <a:chExt cx="641985" cy="699135"/>
                        </a:xfrm>
                      </wpg:grpSpPr>
                      <pic:pic>
                        <pic:nvPicPr>
                          <pic:cNvPr id="1290" name="Image 1290"/>
                          <pic:cNvPicPr/>
                        </pic:nvPicPr>
                        <pic:blipFill>
                          <a:blip r:embed="rId198" cstate="print"/>
                          <a:stretch>
                            <a:fillRect/>
                          </a:stretch>
                        </pic:blipFill>
                        <pic:spPr>
                          <a:xfrm>
                            <a:off x="204850" y="0"/>
                            <a:ext cx="83312" cy="139318"/>
                          </a:xfrm>
                          <a:prstGeom prst="rect">
                            <a:avLst/>
                          </a:prstGeom>
                        </pic:spPr>
                      </pic:pic>
                      <wps:wsp>
                        <wps:cNvPr id="1291" name="Graphic 1291"/>
                        <wps:cNvSpPr/>
                        <wps:spPr>
                          <a:xfrm>
                            <a:off x="246506" y="138684"/>
                            <a:ext cx="1270" cy="311150"/>
                          </a:xfrm>
                          <a:custGeom>
                            <a:avLst/>
                            <a:gdLst/>
                            <a:ahLst/>
                            <a:cxnLst/>
                            <a:rect l="l" t="t" r="r" b="b"/>
                            <a:pathLst>
                              <a:path w="0" h="311150">
                                <a:moveTo>
                                  <a:pt x="0" y="310769"/>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1292" name="Image 1292"/>
                          <pic:cNvPicPr/>
                        </pic:nvPicPr>
                        <pic:blipFill>
                          <a:blip r:embed="rId82" cstate="print"/>
                          <a:stretch>
                            <a:fillRect/>
                          </a:stretch>
                        </pic:blipFill>
                        <pic:spPr>
                          <a:xfrm>
                            <a:off x="502666" y="410972"/>
                            <a:ext cx="139318" cy="83311"/>
                          </a:xfrm>
                          <a:prstGeom prst="rect">
                            <a:avLst/>
                          </a:prstGeom>
                        </pic:spPr>
                      </pic:pic>
                      <wps:wsp>
                        <wps:cNvPr id="1293" name="Graphic 1293"/>
                        <wps:cNvSpPr/>
                        <wps:spPr>
                          <a:xfrm>
                            <a:off x="246506" y="452627"/>
                            <a:ext cx="257175" cy="1270"/>
                          </a:xfrm>
                          <a:custGeom>
                            <a:avLst/>
                            <a:gdLst/>
                            <a:ahLst/>
                            <a:cxnLst/>
                            <a:rect l="l" t="t" r="r" b="b"/>
                            <a:pathLst>
                              <a:path w="257175" h="0">
                                <a:moveTo>
                                  <a:pt x="0" y="0"/>
                                </a:moveTo>
                                <a:lnTo>
                                  <a:pt x="256794" y="0"/>
                                </a:lnTo>
                              </a:path>
                            </a:pathLst>
                          </a:custGeom>
                          <a:ln w="7620">
                            <a:solidFill>
                              <a:srgbClr val="000000"/>
                            </a:solidFill>
                            <a:prstDash val="solid"/>
                          </a:ln>
                        </wps:spPr>
                        <wps:bodyPr wrap="square" lIns="0" tIns="0" rIns="0" bIns="0" rtlCol="0">
                          <a:prstTxWarp prst="textNoShape">
                            <a:avLst/>
                          </a:prstTxWarp>
                          <a:noAutofit/>
                        </wps:bodyPr>
                      </wps:wsp>
                      <pic:pic>
                        <pic:nvPicPr>
                          <pic:cNvPr id="1294" name="Image 1294"/>
                          <pic:cNvPicPr/>
                        </pic:nvPicPr>
                        <pic:blipFill>
                          <a:blip r:embed="rId199" cstate="print"/>
                          <a:stretch>
                            <a:fillRect/>
                          </a:stretch>
                        </pic:blipFill>
                        <pic:spPr>
                          <a:xfrm>
                            <a:off x="0" y="448818"/>
                            <a:ext cx="247142" cy="250189"/>
                          </a:xfrm>
                          <a:prstGeom prst="rect">
                            <a:avLst/>
                          </a:prstGeom>
                        </pic:spPr>
                      </pic:pic>
                      <wps:wsp>
                        <wps:cNvPr id="1295" name="Textbox 1295"/>
                        <wps:cNvSpPr txBox="1"/>
                        <wps:spPr>
                          <a:xfrm>
                            <a:off x="0" y="0"/>
                            <a:ext cx="641985" cy="699135"/>
                          </a:xfrm>
                          <a:prstGeom prst="rect">
                            <a:avLst/>
                          </a:prstGeom>
                        </wps:spPr>
                        <wps:txbx>
                          <w:txbxContent>
                            <w:p>
                              <w:pPr>
                                <w:spacing w:line="240" w:lineRule="auto" w:before="0"/>
                                <w:rPr>
                                  <w:sz w:val="20"/>
                                </w:rPr>
                              </w:pPr>
                            </w:p>
                            <w:p>
                              <w:pPr>
                                <w:spacing w:line="240" w:lineRule="auto" w:before="0"/>
                                <w:rPr>
                                  <w:sz w:val="20"/>
                                </w:rPr>
                              </w:pPr>
                            </w:p>
                            <w:p>
                              <w:pPr>
                                <w:spacing w:line="240" w:lineRule="auto" w:before="35"/>
                                <w:rPr>
                                  <w:sz w:val="20"/>
                                </w:rPr>
                              </w:pPr>
                            </w:p>
                            <w:p>
                              <w:pPr>
                                <w:spacing w:before="0"/>
                                <w:ind w:left="0" w:right="50" w:firstLine="0"/>
                                <w:jc w:val="center"/>
                                <w:rPr>
                                  <w:b/>
                                  <w:sz w:val="20"/>
                                </w:rPr>
                              </w:pPr>
                              <w:r>
                                <w:rPr>
                                  <w:b/>
                                  <w:spacing w:val="-10"/>
                                  <w:sz w:val="20"/>
                                </w:rPr>
                                <w:t>N</w:t>
                              </w:r>
                            </w:p>
                          </w:txbxContent>
                        </wps:txbx>
                        <wps:bodyPr wrap="square" lIns="0" tIns="0" rIns="0" bIns="0" rtlCol="0">
                          <a:noAutofit/>
                        </wps:bodyPr>
                      </wps:wsp>
                    </wpg:wgp>
                  </a:graphicData>
                </a:graphic>
              </wp:anchor>
            </w:drawing>
          </mc:Choice>
          <mc:Fallback>
            <w:pict>
              <v:group style="position:absolute;margin-left:489.089996pt;margin-top:10.281953pt;width:50.55pt;height:55.05pt;mso-position-horizontal-relative:page;mso-position-vertical-relative:paragraph;z-index:-24821760" id="docshapegroup1110" coordorigin="9782,206" coordsize="1011,1101">
                <v:shape style="position:absolute;left:10104;top:205;width:132;height:220" type="#_x0000_t75" id="docshape1111" stroked="false">
                  <v:imagedata r:id="rId198" o:title=""/>
                </v:shape>
                <v:line style="position:absolute" from="10170,913" to="10170,424" stroked="true" strokeweight=".6pt" strokecolor="#000000">
                  <v:stroke dashstyle="solid"/>
                </v:line>
                <v:shape style="position:absolute;left:10573;top:852;width:220;height:132" type="#_x0000_t75" id="docshape1112" stroked="false">
                  <v:imagedata r:id="rId82" o:title=""/>
                </v:shape>
                <v:line style="position:absolute" from="10170,918" to="10574,918" stroked="true" strokeweight=".6pt" strokecolor="#000000">
                  <v:stroke dashstyle="solid"/>
                </v:line>
                <v:shape style="position:absolute;left:9781;top:912;width:390;height:394" type="#_x0000_t75" id="docshape1113" stroked="false">
                  <v:imagedata r:id="rId199" o:title=""/>
                </v:shape>
                <v:shape style="position:absolute;left:9781;top:205;width:1011;height:1101" type="#_x0000_t202" id="docshape1114" filled="false" stroked="false">
                  <v:textbox inset="0,0,0,0">
                    <w:txbxContent>
                      <w:p>
                        <w:pPr>
                          <w:spacing w:line="240" w:lineRule="auto" w:before="0"/>
                          <w:rPr>
                            <w:sz w:val="20"/>
                          </w:rPr>
                        </w:pPr>
                      </w:p>
                      <w:p>
                        <w:pPr>
                          <w:spacing w:line="240" w:lineRule="auto" w:before="0"/>
                          <w:rPr>
                            <w:sz w:val="20"/>
                          </w:rPr>
                        </w:pPr>
                      </w:p>
                      <w:p>
                        <w:pPr>
                          <w:spacing w:line="240" w:lineRule="auto" w:before="35"/>
                          <w:rPr>
                            <w:sz w:val="20"/>
                          </w:rPr>
                        </w:pPr>
                      </w:p>
                      <w:p>
                        <w:pPr>
                          <w:spacing w:before="0"/>
                          <w:ind w:left="0" w:right="50" w:firstLine="0"/>
                          <w:jc w:val="center"/>
                          <w:rPr>
                            <w:b/>
                            <w:sz w:val="20"/>
                          </w:rPr>
                        </w:pPr>
                        <w:r>
                          <w:rPr>
                            <w:b/>
                            <w:spacing w:val="-10"/>
                            <w:sz w:val="20"/>
                          </w:rPr>
                          <w:t>N</w:t>
                        </w:r>
                      </w:p>
                    </w:txbxContent>
                  </v:textbox>
                  <w10:wrap type="none"/>
                </v:shape>
                <w10:wrap type="none"/>
              </v:group>
            </w:pict>
          </mc:Fallback>
        </mc:AlternateContent>
      </w:r>
      <w:r>
        <w:rPr>
          <w:b/>
          <w:spacing w:val="-46"/>
          <w:sz w:val="20"/>
        </w:rPr>
        <w:t>n</w:t>
      </w:r>
      <w:r>
        <w:rPr>
          <w:spacing w:val="-46"/>
          <w:sz w:val="20"/>
        </w:rPr>
        <w:t>ˆ</w:t>
      </w:r>
      <w:r>
        <w:rPr>
          <w:spacing w:val="-18"/>
          <w:sz w:val="20"/>
        </w:rPr>
        <w:t> </w:t>
      </w:r>
      <w:r>
        <w:rPr>
          <w:spacing w:val="-10"/>
          <w:position w:val="-4"/>
          <w:sz w:val="14"/>
        </w:rPr>
        <w:t>2</w:t>
      </w:r>
    </w:p>
    <w:p>
      <w:pPr>
        <w:spacing w:after="0"/>
        <w:jc w:val="left"/>
        <w:rPr>
          <w:position w:val="-4"/>
          <w:sz w:val="14"/>
        </w:rPr>
        <w:sectPr>
          <w:type w:val="continuous"/>
          <w:pgSz w:w="12240" w:h="15840"/>
          <w:pgMar w:header="819" w:footer="1204" w:top="700" w:bottom="280" w:left="720" w:right="360"/>
          <w:cols w:num="2" w:equalWidth="0">
            <w:col w:w="5752" w:space="3033"/>
            <w:col w:w="2375"/>
          </w:cols>
        </w:sectPr>
      </w:pPr>
    </w:p>
    <w:p>
      <w:pPr>
        <w:pStyle w:val="BodyText"/>
        <w:spacing w:before="2"/>
      </w:pPr>
    </w:p>
    <w:p>
      <w:pPr>
        <w:pStyle w:val="BodyText"/>
        <w:spacing w:after="0"/>
        <w:sectPr>
          <w:type w:val="continuous"/>
          <w:pgSz w:w="12240" w:h="15840"/>
          <w:pgMar w:header="819" w:footer="1204" w:top="700" w:bottom="280" w:left="720" w:right="360"/>
        </w:sectPr>
      </w:pPr>
    </w:p>
    <w:p>
      <w:pPr>
        <w:pStyle w:val="BodyText"/>
        <w:rPr>
          <w:sz w:val="18"/>
        </w:rPr>
      </w:pPr>
    </w:p>
    <w:p>
      <w:pPr>
        <w:pStyle w:val="BodyText"/>
        <w:rPr>
          <w:sz w:val="18"/>
        </w:rPr>
      </w:pPr>
    </w:p>
    <w:p>
      <w:pPr>
        <w:pStyle w:val="BodyText"/>
        <w:rPr>
          <w:sz w:val="18"/>
        </w:rPr>
      </w:pPr>
    </w:p>
    <w:p>
      <w:pPr>
        <w:pStyle w:val="BodyText"/>
        <w:spacing w:before="104"/>
        <w:rPr>
          <w:sz w:val="18"/>
        </w:rPr>
      </w:pPr>
    </w:p>
    <w:p>
      <w:pPr>
        <w:spacing w:line="208" w:lineRule="auto" w:before="1"/>
        <w:ind w:left="2815" w:right="108" w:firstLine="0"/>
        <w:jc w:val="left"/>
        <w:rPr>
          <w:rFonts w:ascii="Arial"/>
          <w:sz w:val="18"/>
        </w:rPr>
      </w:pPr>
      <w:r>
        <w:rPr>
          <w:rFonts w:ascii="Arial"/>
          <w:spacing w:val="-2"/>
          <w:sz w:val="18"/>
        </w:rPr>
        <w:t>External Spring</w:t>
      </w:r>
    </w:p>
    <w:p>
      <w:pPr>
        <w:pStyle w:val="BodyText"/>
        <w:spacing w:before="152"/>
        <w:rPr>
          <w:rFonts w:ascii="Arial"/>
          <w:sz w:val="18"/>
        </w:rPr>
      </w:pPr>
    </w:p>
    <w:p>
      <w:pPr>
        <w:pStyle w:val="Heading8"/>
        <w:ind w:left="0"/>
        <w:jc w:val="right"/>
        <w:rPr>
          <w:rFonts w:ascii="Times New Roman"/>
        </w:rPr>
      </w:pPr>
      <w:r>
        <w:rPr>
          <w:rFonts w:ascii="Times New Roman"/>
          <w:spacing w:val="-10"/>
        </w:rPr>
        <w:t>g</w:t>
      </w:r>
    </w:p>
    <w:p>
      <w:pPr>
        <w:spacing w:before="98"/>
        <w:ind w:left="101" w:right="0" w:firstLine="0"/>
        <w:jc w:val="center"/>
        <w:rPr>
          <w:rFonts w:ascii="Arial"/>
          <w:sz w:val="16"/>
        </w:rPr>
      </w:pPr>
      <w:r>
        <w:rPr/>
        <w:br w:type="column"/>
      </w:r>
      <w:r>
        <w:rPr>
          <w:rFonts w:ascii="Arial"/>
          <w:sz w:val="16"/>
        </w:rPr>
        <w:t>Pin</w:t>
      </w:r>
      <w:r>
        <w:rPr>
          <w:rFonts w:ascii="Arial"/>
          <w:spacing w:val="-2"/>
          <w:sz w:val="16"/>
        </w:rPr>
        <w:t> Joint</w:t>
      </w:r>
    </w:p>
    <w:p>
      <w:pPr>
        <w:pStyle w:val="BodyText"/>
        <w:spacing w:before="8"/>
        <w:rPr>
          <w:rFonts w:ascii="Arial"/>
          <w:sz w:val="14"/>
        </w:rPr>
      </w:pPr>
    </w:p>
    <w:p>
      <w:pPr>
        <w:spacing w:line="240" w:lineRule="auto"/>
        <w:ind w:left="2316" w:right="-58" w:firstLine="0"/>
        <w:rPr>
          <w:rFonts w:ascii="Arial"/>
          <w:sz w:val="20"/>
        </w:rPr>
      </w:pPr>
      <w:r>
        <w:rPr>
          <w:rFonts w:ascii="Arial"/>
          <w:sz w:val="20"/>
        </w:rPr>
        <w:drawing>
          <wp:inline distT="0" distB="0" distL="0" distR="0">
            <wp:extent cx="476570" cy="152400"/>
            <wp:effectExtent l="0" t="0" r="0" b="0"/>
            <wp:docPr id="1296" name="Image 1296"/>
            <wp:cNvGraphicFramePr>
              <a:graphicFrameLocks/>
            </wp:cNvGraphicFramePr>
            <a:graphic>
              <a:graphicData uri="http://schemas.openxmlformats.org/drawingml/2006/picture">
                <pic:pic>
                  <pic:nvPicPr>
                    <pic:cNvPr id="1296" name="Image 1296"/>
                    <pic:cNvPicPr/>
                  </pic:nvPicPr>
                  <pic:blipFill>
                    <a:blip r:embed="rId200" cstate="print"/>
                    <a:stretch>
                      <a:fillRect/>
                    </a:stretch>
                  </pic:blipFill>
                  <pic:spPr>
                    <a:xfrm>
                      <a:off x="0" y="0"/>
                      <a:ext cx="476570" cy="152400"/>
                    </a:xfrm>
                    <a:prstGeom prst="rect">
                      <a:avLst/>
                    </a:prstGeom>
                  </pic:spPr>
                </pic:pic>
              </a:graphicData>
            </a:graphic>
          </wp:inline>
        </w:drawing>
      </w:r>
      <w:r>
        <w:rPr>
          <w:rFonts w:ascii="Arial"/>
          <w:sz w:val="20"/>
        </w:rPr>
      </w:r>
    </w:p>
    <w:p>
      <w:pPr>
        <w:spacing w:before="153"/>
        <w:ind w:left="1493" w:right="0" w:firstLine="0"/>
        <w:jc w:val="left"/>
        <w:rPr>
          <w:rFonts w:ascii="Arial"/>
          <w:sz w:val="16"/>
        </w:rPr>
      </w:pPr>
      <w:r>
        <w:rPr>
          <w:rFonts w:ascii="Arial"/>
          <w:sz w:val="16"/>
        </w:rPr>
        <w:t>Mass </w:t>
      </w:r>
      <w:r>
        <w:rPr>
          <w:rFonts w:ascii="Arial"/>
          <w:spacing w:val="-2"/>
          <w:sz w:val="16"/>
        </w:rPr>
        <w:t>Center</w:t>
      </w: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0"/>
        <w:rPr>
          <w:rFonts w:ascii="Arial"/>
          <w:sz w:val="16"/>
        </w:rPr>
      </w:pPr>
    </w:p>
    <w:p>
      <w:pPr>
        <w:spacing w:before="0"/>
        <w:ind w:left="595" w:right="0" w:firstLine="0"/>
        <w:jc w:val="left"/>
        <w:rPr>
          <w:b/>
          <w:sz w:val="20"/>
        </w:rPr>
      </w:pPr>
      <w:r>
        <w:rPr>
          <w:rFonts w:ascii="Arial"/>
          <w:spacing w:val="-5"/>
          <w:sz w:val="16"/>
        </w:rPr>
        <w:t>m</w:t>
      </w:r>
      <w:r>
        <w:rPr>
          <w:b/>
          <w:spacing w:val="-5"/>
          <w:sz w:val="20"/>
        </w:rPr>
        <w:t>g</w:t>
      </w:r>
    </w:p>
    <w:p>
      <w:pPr>
        <w:pStyle w:val="BodyText"/>
        <w:rPr>
          <w:b/>
        </w:rPr>
      </w:pPr>
      <w:r>
        <w:rPr/>
        <w:br w:type="column"/>
      </w:r>
      <w:r>
        <w:rPr>
          <w:b/>
        </w:rPr>
      </w:r>
    </w:p>
    <w:p>
      <w:pPr>
        <w:pStyle w:val="BodyText"/>
        <w:rPr>
          <w:b/>
        </w:rPr>
      </w:pPr>
    </w:p>
    <w:p>
      <w:pPr>
        <w:pStyle w:val="BodyText"/>
        <w:spacing w:before="71"/>
        <w:rPr>
          <w:b/>
        </w:rPr>
      </w:pPr>
    </w:p>
    <w:p>
      <w:pPr>
        <w:spacing w:before="0"/>
        <w:ind w:left="0" w:right="0" w:firstLine="0"/>
        <w:jc w:val="right"/>
        <w:rPr>
          <w:position w:val="-4"/>
          <w:sz w:val="14"/>
        </w:rPr>
      </w:pPr>
      <w:r>
        <w:rPr>
          <w:b/>
          <w:spacing w:val="-46"/>
          <w:sz w:val="20"/>
        </w:rPr>
        <w:t>n</w:t>
      </w:r>
      <w:r>
        <w:rPr>
          <w:spacing w:val="-46"/>
          <w:sz w:val="20"/>
        </w:rPr>
        <w:t>ˆ</w:t>
      </w:r>
      <w:r>
        <w:rPr>
          <w:spacing w:val="-18"/>
          <w:sz w:val="20"/>
        </w:rPr>
        <w:t> </w:t>
      </w:r>
      <w:r>
        <w:rPr>
          <w:spacing w:val="-10"/>
          <w:position w:val="-4"/>
          <w:sz w:val="14"/>
        </w:rPr>
        <w:t>3</w:t>
      </w:r>
    </w:p>
    <w:p>
      <w:pPr>
        <w:spacing w:before="175"/>
        <w:ind w:left="0" w:right="84" w:firstLine="0"/>
        <w:jc w:val="right"/>
        <w:rPr>
          <w:position w:val="-4"/>
          <w:sz w:val="14"/>
        </w:rPr>
      </w:pPr>
      <w:r>
        <w:rPr>
          <w:b/>
          <w:spacing w:val="-45"/>
          <w:sz w:val="20"/>
        </w:rPr>
        <w:t>n</w:t>
      </w:r>
      <w:r>
        <w:rPr>
          <w:spacing w:val="-45"/>
          <w:sz w:val="20"/>
        </w:rPr>
        <w:t>ˆ</w:t>
      </w:r>
      <w:r>
        <w:rPr>
          <w:spacing w:val="-21"/>
          <w:sz w:val="20"/>
        </w:rPr>
        <w:t> </w:t>
      </w:r>
      <w:r>
        <w:rPr>
          <w:spacing w:val="-10"/>
          <w:position w:val="-4"/>
          <w:sz w:val="14"/>
        </w:rPr>
        <w:t>3</w:t>
      </w:r>
    </w:p>
    <w:p>
      <w:pPr>
        <w:pStyle w:val="BodyText"/>
      </w:pPr>
      <w:r>
        <w:rPr/>
        <w:br w:type="column"/>
      </w:r>
      <w:r>
        <w:rPr/>
      </w:r>
    </w:p>
    <w:p>
      <w:pPr>
        <w:pStyle w:val="BodyText"/>
      </w:pPr>
    </w:p>
    <w:p>
      <w:pPr>
        <w:pStyle w:val="BodyText"/>
      </w:pPr>
    </w:p>
    <w:p>
      <w:pPr>
        <w:pStyle w:val="BodyText"/>
      </w:pPr>
    </w:p>
    <w:p>
      <w:pPr>
        <w:pStyle w:val="BodyText"/>
        <w:spacing w:before="53"/>
      </w:pPr>
    </w:p>
    <w:p>
      <w:pPr>
        <w:spacing w:before="0"/>
        <w:ind w:left="0" w:right="0" w:firstLine="0"/>
        <w:jc w:val="left"/>
        <w:rPr>
          <w:position w:val="-4"/>
          <w:sz w:val="14"/>
        </w:rPr>
      </w:pPr>
      <w:r>
        <w:rPr>
          <w:spacing w:val="-20"/>
          <w:sz w:val="18"/>
        </w:rPr>
        <w:t>=</w:t>
      </w:r>
      <w:r>
        <w:rPr>
          <w:spacing w:val="15"/>
          <w:sz w:val="18"/>
        </w:rPr>
        <w:t> </w:t>
      </w:r>
      <w:r>
        <w:rPr>
          <w:b/>
          <w:spacing w:val="-20"/>
          <w:sz w:val="20"/>
        </w:rPr>
        <w:t>n</w:t>
      </w:r>
      <w:r>
        <w:rPr>
          <w:spacing w:val="-20"/>
          <w:sz w:val="20"/>
        </w:rPr>
        <w:t>ˆ</w:t>
      </w:r>
      <w:r>
        <w:rPr>
          <w:spacing w:val="-21"/>
          <w:sz w:val="20"/>
        </w:rPr>
        <w:t> </w:t>
      </w:r>
      <w:r>
        <w:rPr>
          <w:spacing w:val="-20"/>
          <w:position w:val="-4"/>
          <w:sz w:val="14"/>
        </w:rPr>
        <w:t>1</w:t>
      </w:r>
    </w:p>
    <w:p>
      <w:pPr>
        <w:pStyle w:val="BodyText"/>
      </w:pPr>
      <w:r>
        <w:rPr/>
        <w:br w:type="column"/>
      </w:r>
      <w:r>
        <w:rPr/>
      </w:r>
    </w:p>
    <w:p>
      <w:pPr>
        <w:pStyle w:val="BodyText"/>
      </w:pPr>
    </w:p>
    <w:p>
      <w:pPr>
        <w:pStyle w:val="BodyText"/>
      </w:pPr>
    </w:p>
    <w:p>
      <w:pPr>
        <w:pStyle w:val="BodyText"/>
      </w:pPr>
    </w:p>
    <w:p>
      <w:pPr>
        <w:pStyle w:val="BodyText"/>
        <w:spacing w:before="53"/>
      </w:pPr>
    </w:p>
    <w:p>
      <w:pPr>
        <w:spacing w:before="0"/>
        <w:ind w:left="4" w:right="0" w:firstLine="0"/>
        <w:jc w:val="left"/>
        <w:rPr>
          <w:sz w:val="20"/>
        </w:rPr>
      </w:pPr>
      <w:r>
        <w:rPr>
          <w:rFonts w:ascii="Symbol" w:hAnsi="Symbol"/>
          <w:sz w:val="18"/>
        </w:rPr>
        <w:t></w:t>
      </w:r>
      <w:r>
        <w:rPr>
          <w:sz w:val="18"/>
        </w:rPr>
        <w:t> </w:t>
      </w:r>
      <w:r>
        <w:rPr>
          <w:b/>
          <w:spacing w:val="-60"/>
          <w:sz w:val="20"/>
        </w:rPr>
        <w:t>n</w:t>
      </w:r>
      <w:r>
        <w:rPr>
          <w:spacing w:val="-60"/>
          <w:sz w:val="20"/>
        </w:rPr>
        <w:t>ˆ</w:t>
      </w:r>
    </w:p>
    <w:p>
      <w:pPr>
        <w:pStyle w:val="BodyText"/>
        <w:spacing w:before="10"/>
      </w:pPr>
      <w:r>
        <w:rPr/>
        <w:br w:type="column"/>
      </w:r>
      <w:r>
        <w:rPr/>
      </w:r>
    </w:p>
    <w:p>
      <w:pPr>
        <w:spacing w:before="1"/>
        <w:ind w:left="98" w:right="0" w:firstLine="0"/>
        <w:jc w:val="left"/>
        <w:rPr>
          <w:position w:val="-4"/>
          <w:sz w:val="14"/>
        </w:rPr>
      </w:pPr>
      <w:r>
        <w:rPr>
          <w:b/>
          <w:spacing w:val="-45"/>
          <w:sz w:val="20"/>
        </w:rPr>
        <w:t>n</w:t>
      </w:r>
      <w:r>
        <w:rPr>
          <w:spacing w:val="-45"/>
          <w:sz w:val="20"/>
        </w:rPr>
        <w:t>ˆ</w:t>
      </w:r>
      <w:r>
        <w:rPr>
          <w:spacing w:val="-21"/>
          <w:sz w:val="20"/>
        </w:rPr>
        <w:t> </w:t>
      </w:r>
      <w:r>
        <w:rPr>
          <w:spacing w:val="-10"/>
          <w:position w:val="-4"/>
          <w:sz w:val="14"/>
        </w:rPr>
        <w:t>1</w:t>
      </w:r>
    </w:p>
    <w:p>
      <w:pPr>
        <w:pStyle w:val="BodyText"/>
      </w:pPr>
    </w:p>
    <w:p>
      <w:pPr>
        <w:pStyle w:val="BodyText"/>
      </w:pPr>
    </w:p>
    <w:p>
      <w:pPr>
        <w:pStyle w:val="BodyText"/>
        <w:spacing w:before="111"/>
      </w:pPr>
    </w:p>
    <w:p>
      <w:pPr>
        <w:spacing w:before="0"/>
        <w:ind w:left="0" w:right="0" w:firstLine="0"/>
        <w:jc w:val="left"/>
        <w:rPr>
          <w:sz w:val="14"/>
        </w:rPr>
      </w:pPr>
      <w:r>
        <w:rPr>
          <w:spacing w:val="-10"/>
          <w:sz w:val="14"/>
        </w:rPr>
        <w:t>2</w:t>
      </w:r>
    </w:p>
    <w:p>
      <w:pPr>
        <w:spacing w:after="0"/>
        <w:jc w:val="left"/>
        <w:rPr>
          <w:sz w:val="14"/>
        </w:rPr>
        <w:sectPr>
          <w:type w:val="continuous"/>
          <w:pgSz w:w="12240" w:h="15840"/>
          <w:pgMar w:header="819" w:footer="1204" w:top="700" w:bottom="280" w:left="720" w:right="360"/>
          <w:cols w:num="6" w:equalWidth="0">
            <w:col w:w="4056" w:space="40"/>
            <w:col w:w="3060" w:space="39"/>
            <w:col w:w="2134" w:space="2"/>
            <w:col w:w="380" w:space="39"/>
            <w:col w:w="238" w:space="29"/>
            <w:col w:w="1143"/>
          </w:cols>
        </w:sectPr>
      </w:pPr>
    </w:p>
    <w:p>
      <w:pPr>
        <w:pStyle w:val="BodyText"/>
        <w:spacing w:before="55"/>
      </w:pPr>
    </w:p>
    <w:p>
      <w:pPr>
        <w:tabs>
          <w:tab w:pos="7702" w:val="left" w:leader="none"/>
        </w:tabs>
        <w:spacing w:before="0"/>
        <w:ind w:left="4634" w:right="0" w:firstLine="0"/>
        <w:jc w:val="left"/>
        <w:rPr>
          <w:i/>
          <w:sz w:val="20"/>
        </w:rPr>
      </w:pPr>
      <w:r>
        <w:rPr>
          <w:i/>
          <w:sz w:val="20"/>
        </w:rPr>
        <w:t>Original </w:t>
      </w:r>
      <w:r>
        <w:rPr>
          <w:i/>
          <w:spacing w:val="-2"/>
          <w:sz w:val="20"/>
        </w:rPr>
        <w:t>System</w:t>
      </w:r>
      <w:r>
        <w:rPr>
          <w:i/>
          <w:sz w:val="20"/>
        </w:rPr>
        <w:tab/>
        <w:t>Reference</w:t>
      </w:r>
      <w:r>
        <w:rPr>
          <w:i/>
          <w:spacing w:val="-12"/>
          <w:sz w:val="20"/>
        </w:rPr>
        <w:t> </w:t>
      </w:r>
      <w:r>
        <w:rPr>
          <w:i/>
          <w:spacing w:val="-2"/>
          <w:sz w:val="20"/>
        </w:rPr>
        <w:t>Configuration</w:t>
      </w:r>
    </w:p>
    <w:p>
      <w:pPr>
        <w:pStyle w:val="BodyText"/>
        <w:spacing w:before="182"/>
        <w:rPr>
          <w:i/>
        </w:rPr>
      </w:pPr>
    </w:p>
    <w:p>
      <w:pPr>
        <w:pStyle w:val="Heading8"/>
        <w:ind w:left="2673"/>
      </w:pPr>
      <w:r>
        <w:rPr/>
        <w:t>T2.2.2</w:t>
      </w:r>
      <w:r>
        <w:rPr>
          <w:spacing w:val="28"/>
        </w:rPr>
        <w:t>  </w:t>
      </w:r>
      <w:r>
        <w:rPr/>
        <w:t>Define</w:t>
      </w:r>
      <w:r>
        <w:rPr>
          <w:spacing w:val="-4"/>
        </w:rPr>
        <w:t> </w:t>
      </w:r>
      <w:r>
        <w:rPr/>
        <w:t>Coordinate</w:t>
      </w:r>
      <w:r>
        <w:rPr>
          <w:spacing w:val="-3"/>
        </w:rPr>
        <w:t> </w:t>
      </w:r>
      <w:r>
        <w:rPr/>
        <w:t>Frames</w:t>
      </w:r>
      <w:r>
        <w:rPr>
          <w:spacing w:val="-4"/>
        </w:rPr>
        <w:t> </w:t>
      </w:r>
      <w:r>
        <w:rPr/>
        <w:t>and</w:t>
      </w:r>
      <w:r>
        <w:rPr>
          <w:spacing w:val="-4"/>
        </w:rPr>
        <w:t> </w:t>
      </w:r>
      <w:r>
        <w:rPr/>
        <w:t>the</w:t>
      </w:r>
      <w:r>
        <w:rPr>
          <w:spacing w:val="-3"/>
        </w:rPr>
        <w:t> </w:t>
      </w:r>
      <w:r>
        <w:rPr/>
        <w:t>Reference</w:t>
      </w:r>
      <w:r>
        <w:rPr>
          <w:spacing w:val="-4"/>
        </w:rPr>
        <w:t> </w:t>
      </w:r>
      <w:r>
        <w:rPr>
          <w:spacing w:val="-2"/>
        </w:rPr>
        <w:t>Configuration</w:t>
      </w:r>
    </w:p>
    <w:p>
      <w:pPr>
        <w:pStyle w:val="BodyText"/>
        <w:spacing w:line="249" w:lineRule="auto" w:before="106"/>
        <w:ind w:left="3419" w:right="765" w:hanging="1"/>
        <w:jc w:val="both"/>
      </w:pPr>
      <w:r>
        <w:rPr/>
        <w:t>The</w:t>
      </w:r>
      <w:r>
        <w:rPr>
          <w:spacing w:val="-11"/>
        </w:rPr>
        <w:t> </w:t>
      </w:r>
      <w:r>
        <w:rPr/>
        <w:t>so-called</w:t>
      </w:r>
      <w:r>
        <w:rPr>
          <w:spacing w:val="-11"/>
        </w:rPr>
        <w:t> </w:t>
      </w:r>
      <w:r>
        <w:rPr>
          <w:i/>
        </w:rPr>
        <w:t>reference</w:t>
      </w:r>
      <w:r>
        <w:rPr>
          <w:i/>
          <w:spacing w:val="-11"/>
        </w:rPr>
        <w:t> </w:t>
      </w:r>
      <w:r>
        <w:rPr>
          <w:i/>
        </w:rPr>
        <w:t>configuration</w:t>
      </w:r>
      <w:r>
        <w:rPr>
          <w:i/>
          <w:spacing w:val="-11"/>
        </w:rPr>
        <w:t> </w:t>
      </w:r>
      <w:r>
        <w:rPr/>
        <w:t>shows</w:t>
      </w:r>
      <w:r>
        <w:rPr>
          <w:spacing w:val="-11"/>
        </w:rPr>
        <w:t> </w:t>
      </w:r>
      <w:r>
        <w:rPr/>
        <w:t>the</w:t>
      </w:r>
      <w:r>
        <w:rPr>
          <w:spacing w:val="-11"/>
        </w:rPr>
        <w:t> </w:t>
      </w:r>
      <w:r>
        <w:rPr/>
        <w:t>bodies</w:t>
      </w:r>
      <w:r>
        <w:rPr>
          <w:spacing w:val="-11"/>
        </w:rPr>
        <w:t> </w:t>
      </w:r>
      <w:r>
        <w:rPr/>
        <w:t>in</w:t>
      </w:r>
      <w:r>
        <w:rPr>
          <w:spacing w:val="-11"/>
        </w:rPr>
        <w:t> </w:t>
      </w:r>
      <w:r>
        <w:rPr/>
        <w:t>a</w:t>
      </w:r>
      <w:r>
        <w:rPr>
          <w:spacing w:val="-11"/>
        </w:rPr>
        <w:t> </w:t>
      </w:r>
      <w:r>
        <w:rPr/>
        <w:t>different</w:t>
      </w:r>
      <w:r>
        <w:rPr>
          <w:spacing w:val="-11"/>
        </w:rPr>
        <w:t> </w:t>
      </w:r>
      <w:r>
        <w:rPr/>
        <w:t>configuration</w:t>
      </w:r>
      <w:r>
        <w:rPr>
          <w:spacing w:val="-11"/>
        </w:rPr>
        <w:t> </w:t>
      </w:r>
      <w:r>
        <w:rPr/>
        <w:t>than the</w:t>
      </w:r>
      <w:r>
        <w:rPr>
          <w:spacing w:val="-4"/>
        </w:rPr>
        <w:t> </w:t>
      </w:r>
      <w:r>
        <w:rPr/>
        <w:t>original</w:t>
      </w:r>
      <w:r>
        <w:rPr>
          <w:spacing w:val="-4"/>
        </w:rPr>
        <w:t> </w:t>
      </w:r>
      <w:r>
        <w:rPr/>
        <w:t>system</w:t>
      </w:r>
      <w:r>
        <w:rPr>
          <w:spacing w:val="-4"/>
        </w:rPr>
        <w:t> </w:t>
      </w:r>
      <w:r>
        <w:rPr/>
        <w:t>sketch,</w:t>
      </w:r>
      <w:r>
        <w:rPr>
          <w:spacing w:val="-5"/>
        </w:rPr>
        <w:t> </w:t>
      </w:r>
      <w:r>
        <w:rPr/>
        <w:t>and</w:t>
      </w:r>
      <w:r>
        <w:rPr>
          <w:spacing w:val="-5"/>
        </w:rPr>
        <w:t> </w:t>
      </w:r>
      <w:r>
        <w:rPr/>
        <w:t>coordinate</w:t>
      </w:r>
      <w:r>
        <w:rPr>
          <w:spacing w:val="-4"/>
        </w:rPr>
        <w:t> </w:t>
      </w:r>
      <w:r>
        <w:rPr/>
        <w:t>frames</w:t>
      </w:r>
      <w:r>
        <w:rPr>
          <w:spacing w:val="-5"/>
        </w:rPr>
        <w:t> </w:t>
      </w:r>
      <w:r>
        <w:rPr/>
        <w:t>and</w:t>
      </w:r>
      <w:r>
        <w:rPr>
          <w:spacing w:val="-5"/>
        </w:rPr>
        <w:t> </w:t>
      </w:r>
      <w:r>
        <w:rPr/>
        <w:t>vectors</w:t>
      </w:r>
      <w:r>
        <w:rPr>
          <w:spacing w:val="-5"/>
        </w:rPr>
        <w:t> </w:t>
      </w:r>
      <w:r>
        <w:rPr/>
        <w:t>have</w:t>
      </w:r>
      <w:r>
        <w:rPr>
          <w:spacing w:val="-4"/>
        </w:rPr>
        <w:t> </w:t>
      </w:r>
      <w:r>
        <w:rPr/>
        <w:t>been</w:t>
      </w:r>
      <w:r>
        <w:rPr>
          <w:spacing w:val="-5"/>
        </w:rPr>
        <w:t> </w:t>
      </w:r>
      <w:r>
        <w:rPr/>
        <w:t>added.</w:t>
      </w:r>
      <w:r>
        <w:rPr>
          <w:spacing w:val="40"/>
        </w:rPr>
        <w:t> </w:t>
      </w:r>
      <w:r>
        <w:rPr/>
        <w:t>This</w:t>
      </w:r>
      <w:r>
        <w:rPr>
          <w:spacing w:val="-5"/>
        </w:rPr>
        <w:t> </w:t>
      </w:r>
      <w:r>
        <w:rPr/>
        <w:t>is necessary</w:t>
      </w:r>
      <w:r>
        <w:rPr>
          <w:spacing w:val="-4"/>
        </w:rPr>
        <w:t> </w:t>
      </w:r>
      <w:r>
        <w:rPr/>
        <w:t>to</w:t>
      </w:r>
      <w:r>
        <w:rPr>
          <w:spacing w:val="-4"/>
        </w:rPr>
        <w:t> </w:t>
      </w:r>
      <w:r>
        <w:rPr/>
        <w:t>generate</w:t>
      </w:r>
      <w:r>
        <w:rPr>
          <w:spacing w:val="-4"/>
        </w:rPr>
        <w:t> </w:t>
      </w:r>
      <w:r>
        <w:rPr/>
        <w:t>the</w:t>
      </w:r>
      <w:r>
        <w:rPr>
          <w:spacing w:val="-4"/>
        </w:rPr>
        <w:t> </w:t>
      </w:r>
      <w:r>
        <w:rPr/>
        <w:t>proper</w:t>
      </w:r>
      <w:r>
        <w:rPr>
          <w:spacing w:val="-4"/>
        </w:rPr>
        <w:t> </w:t>
      </w:r>
      <w:r>
        <w:rPr/>
        <w:t>information</w:t>
      </w:r>
      <w:r>
        <w:rPr>
          <w:spacing w:val="-4"/>
        </w:rPr>
        <w:t> </w:t>
      </w:r>
      <w:r>
        <w:rPr/>
        <w:t>concerning</w:t>
      </w:r>
      <w:r>
        <w:rPr>
          <w:spacing w:val="-4"/>
        </w:rPr>
        <w:t> </w:t>
      </w:r>
      <w:r>
        <w:rPr/>
        <w:t>the</w:t>
      </w:r>
      <w:r>
        <w:rPr>
          <w:spacing w:val="-4"/>
        </w:rPr>
        <w:t> </w:t>
      </w:r>
      <w:r>
        <w:rPr/>
        <w:t>location</w:t>
      </w:r>
      <w:r>
        <w:rPr>
          <w:spacing w:val="-4"/>
        </w:rPr>
        <w:t> </w:t>
      </w:r>
      <w:r>
        <w:rPr/>
        <w:t>and</w:t>
      </w:r>
      <w:r>
        <w:rPr>
          <w:spacing w:val="-4"/>
        </w:rPr>
        <w:t> </w:t>
      </w:r>
      <w:r>
        <w:rPr/>
        <w:t>orientation</w:t>
      </w:r>
      <w:r>
        <w:rPr>
          <w:spacing w:val="-4"/>
        </w:rPr>
        <w:t> </w:t>
      </w:r>
      <w:r>
        <w:rPr/>
        <w:t>of each body and joint for the input file and for interpreting results from the simulation.</w:t>
      </w:r>
    </w:p>
    <w:p>
      <w:pPr>
        <w:pStyle w:val="BodyText"/>
        <w:spacing w:line="249" w:lineRule="auto" w:before="3"/>
        <w:ind w:left="3420" w:right="722"/>
      </w:pPr>
      <w:r>
        <w:rPr/>
        <w:t>Correct understanding and usage of coordinate frames</w:t>
      </w:r>
      <w:r>
        <w:rPr>
          <w:spacing w:val="-1"/>
        </w:rPr>
        <w:t> </w:t>
      </w:r>
      <w:r>
        <w:rPr/>
        <w:t>and vectors</w:t>
      </w:r>
      <w:r>
        <w:rPr>
          <w:spacing w:val="-1"/>
        </w:rPr>
        <w:t> </w:t>
      </w:r>
      <w:r>
        <w:rPr/>
        <w:t>defined within them are</w:t>
      </w:r>
      <w:r>
        <w:rPr>
          <w:spacing w:val="-4"/>
        </w:rPr>
        <w:t> </w:t>
      </w:r>
      <w:r>
        <w:rPr/>
        <w:t>critical</w:t>
      </w:r>
      <w:r>
        <w:rPr>
          <w:spacing w:val="-4"/>
        </w:rPr>
        <w:t> </w:t>
      </w:r>
      <w:r>
        <w:rPr/>
        <w:t>to</w:t>
      </w:r>
      <w:r>
        <w:rPr>
          <w:spacing w:val="-4"/>
        </w:rPr>
        <w:t> </w:t>
      </w:r>
      <w:r>
        <w:rPr/>
        <w:t>using</w:t>
      </w:r>
      <w:r>
        <w:rPr>
          <w:spacing w:val="-4"/>
        </w:rPr>
        <w:t> </w:t>
      </w:r>
      <w:r>
        <w:rPr/>
        <w:t>SD/FAST</w:t>
      </w:r>
      <w:r>
        <w:rPr>
          <w:spacing w:val="-4"/>
        </w:rPr>
        <w:t> </w:t>
      </w:r>
      <w:r>
        <w:rPr/>
        <w:t>properly.</w:t>
      </w:r>
      <w:r>
        <w:rPr>
          <w:spacing w:val="40"/>
        </w:rPr>
        <w:t> </w:t>
      </w:r>
      <w:r>
        <w:rPr/>
        <w:t>Before</w:t>
      </w:r>
      <w:r>
        <w:rPr>
          <w:spacing w:val="-4"/>
        </w:rPr>
        <w:t> </w:t>
      </w:r>
      <w:r>
        <w:rPr/>
        <w:t>we</w:t>
      </w:r>
      <w:r>
        <w:rPr>
          <w:spacing w:val="-4"/>
        </w:rPr>
        <w:t> </w:t>
      </w:r>
      <w:r>
        <w:rPr/>
        <w:t>rigorously</w:t>
      </w:r>
      <w:r>
        <w:rPr>
          <w:spacing w:val="-4"/>
        </w:rPr>
        <w:t> </w:t>
      </w:r>
      <w:r>
        <w:rPr/>
        <w:t>define</w:t>
      </w:r>
      <w:r>
        <w:rPr>
          <w:spacing w:val="-4"/>
        </w:rPr>
        <w:t> </w:t>
      </w:r>
      <w:r>
        <w:rPr/>
        <w:t>the</w:t>
      </w:r>
      <w:r>
        <w:rPr>
          <w:spacing w:val="-4"/>
        </w:rPr>
        <w:t> </w:t>
      </w:r>
      <w:r>
        <w:rPr/>
        <w:t>reference</w:t>
      </w:r>
      <w:r>
        <w:rPr>
          <w:spacing w:val="-4"/>
        </w:rPr>
        <w:t> </w:t>
      </w:r>
      <w:r>
        <w:rPr/>
        <w:t>con-figuration, we shall discuss coordinate frames.</w:t>
      </w:r>
    </w:p>
    <w:p>
      <w:pPr>
        <w:pStyle w:val="BodyText"/>
        <w:spacing w:before="22"/>
      </w:pPr>
    </w:p>
    <w:p>
      <w:pPr>
        <w:pStyle w:val="BodyText"/>
        <w:spacing w:line="240" w:lineRule="exact"/>
        <w:ind w:left="3420" w:right="717"/>
      </w:pPr>
      <w:r>
        <w:rPr/>
        <w:t>There</w:t>
      </w:r>
      <w:r>
        <w:rPr>
          <w:spacing w:val="-3"/>
        </w:rPr>
        <w:t> </w:t>
      </w:r>
      <w:r>
        <w:rPr/>
        <w:t>are</w:t>
      </w:r>
      <w:r>
        <w:rPr>
          <w:spacing w:val="-3"/>
        </w:rPr>
        <w:t> </w:t>
      </w:r>
      <w:r>
        <w:rPr/>
        <w:t>only</w:t>
      </w:r>
      <w:r>
        <w:rPr>
          <w:spacing w:val="-3"/>
        </w:rPr>
        <w:t> </w:t>
      </w:r>
      <w:r>
        <w:rPr>
          <w:i/>
        </w:rPr>
        <w:t>two</w:t>
      </w:r>
      <w:r>
        <w:rPr>
          <w:i/>
          <w:spacing w:val="-3"/>
        </w:rPr>
        <w:t> </w:t>
      </w:r>
      <w:r>
        <w:rPr/>
        <w:t>types</w:t>
      </w:r>
      <w:r>
        <w:rPr>
          <w:spacing w:val="-3"/>
        </w:rPr>
        <w:t> </w:t>
      </w:r>
      <w:r>
        <w:rPr/>
        <w:t>of</w:t>
      </w:r>
      <w:r>
        <w:rPr>
          <w:spacing w:val="-3"/>
        </w:rPr>
        <w:t> </w:t>
      </w:r>
      <w:r>
        <w:rPr/>
        <w:t>coordinate</w:t>
      </w:r>
      <w:r>
        <w:rPr>
          <w:spacing w:val="-3"/>
        </w:rPr>
        <w:t> </w:t>
      </w:r>
      <w:r>
        <w:rPr/>
        <w:t>frames:</w:t>
      </w:r>
      <w:r>
        <w:rPr>
          <w:spacing w:val="-3"/>
        </w:rPr>
        <w:t> </w:t>
      </w:r>
      <w:r>
        <w:rPr>
          <w:i/>
        </w:rPr>
        <w:t>inertial</w:t>
      </w:r>
      <w:r>
        <w:rPr>
          <w:i/>
          <w:spacing w:val="-3"/>
        </w:rPr>
        <w:t> </w:t>
      </w:r>
      <w:r>
        <w:rPr>
          <w:i/>
        </w:rPr>
        <w:t>and</w:t>
      </w:r>
      <w:r>
        <w:rPr>
          <w:i/>
          <w:spacing w:val="-3"/>
        </w:rPr>
        <w:t> </w:t>
      </w:r>
      <w:r>
        <w:rPr>
          <w:i/>
        </w:rPr>
        <w:t>all</w:t>
      </w:r>
      <w:r>
        <w:rPr>
          <w:i/>
          <w:spacing w:val="-3"/>
        </w:rPr>
        <w:t> </w:t>
      </w:r>
      <w:r>
        <w:rPr>
          <w:i/>
        </w:rPr>
        <w:t>others</w:t>
      </w:r>
      <w:r>
        <w:rPr/>
        <w:t>.</w:t>
      </w:r>
      <w:r>
        <w:rPr>
          <w:spacing w:val="80"/>
        </w:rPr>
        <w:t> </w:t>
      </w:r>
      <w:r>
        <w:rPr/>
        <w:t>Note</w:t>
      </w:r>
      <w:r>
        <w:rPr>
          <w:spacing w:val="-3"/>
        </w:rPr>
        <w:t> </w:t>
      </w:r>
      <w:r>
        <w:rPr/>
        <w:t>that</w:t>
      </w:r>
      <w:r>
        <w:rPr>
          <w:spacing w:val="-3"/>
        </w:rPr>
        <w:t> </w:t>
      </w:r>
      <w:r>
        <w:rPr/>
        <w:t>all</w:t>
      </w:r>
      <w:r>
        <w:rPr>
          <w:spacing w:val="-3"/>
        </w:rPr>
        <w:t> </w:t>
      </w:r>
      <w:r>
        <w:rPr/>
        <w:t>co-ordinate</w:t>
      </w:r>
      <w:r>
        <w:rPr>
          <w:spacing w:val="-1"/>
        </w:rPr>
        <w:t> </w:t>
      </w:r>
      <w:r>
        <w:rPr/>
        <w:t>frames</w:t>
      </w:r>
      <w:r>
        <w:rPr>
          <w:spacing w:val="-1"/>
        </w:rPr>
        <w:t> </w:t>
      </w:r>
      <w:r>
        <w:rPr/>
        <w:t>are</w:t>
      </w:r>
      <w:r>
        <w:rPr>
          <w:spacing w:val="-1"/>
        </w:rPr>
        <w:t> </w:t>
      </w:r>
      <w:r>
        <w:rPr/>
        <w:t>assumed</w:t>
      </w:r>
      <w:r>
        <w:rPr>
          <w:spacing w:val="-1"/>
        </w:rPr>
        <w:t> </w:t>
      </w:r>
      <w:r>
        <w:rPr/>
        <w:t>to</w:t>
      </w:r>
      <w:r>
        <w:rPr>
          <w:spacing w:val="-1"/>
        </w:rPr>
        <w:t> </w:t>
      </w:r>
      <w:r>
        <w:rPr/>
        <w:t>be</w:t>
      </w:r>
      <w:r>
        <w:rPr>
          <w:spacing w:val="-1"/>
        </w:rPr>
        <w:t> </w:t>
      </w:r>
      <w:r>
        <w:rPr/>
        <w:t>right-handed</w:t>
      </w:r>
      <w:r>
        <w:rPr>
          <w:spacing w:val="-1"/>
        </w:rPr>
        <w:t> </w:t>
      </w:r>
      <w:r>
        <w:rPr/>
        <w:t>and</w:t>
      </w:r>
      <w:r>
        <w:rPr>
          <w:spacing w:val="-1"/>
        </w:rPr>
        <w:t> </w:t>
      </w:r>
      <w:r>
        <w:rPr/>
        <w:t>orthogonal.</w:t>
      </w:r>
      <w:r>
        <w:rPr>
          <w:spacing w:val="40"/>
        </w:rPr>
        <w:t> </w:t>
      </w:r>
      <w:r>
        <w:rPr/>
        <w:t>That</w:t>
      </w:r>
      <w:r>
        <w:rPr>
          <w:spacing w:val="-1"/>
        </w:rPr>
        <w:t> </w:t>
      </w:r>
      <w:r>
        <w:rPr/>
        <w:t>is,</w:t>
      </w:r>
      <w:r>
        <w:rPr>
          <w:spacing w:val="-1"/>
        </w:rPr>
        <w:t> </w:t>
      </w:r>
      <w:r>
        <w:rPr/>
        <w:t>the</w:t>
      </w:r>
      <w:r>
        <w:rPr>
          <w:spacing w:val="-1"/>
        </w:rPr>
        <w:t> </w:t>
      </w:r>
      <w:r>
        <w:rPr/>
        <w:t>coordinate frame is defined by a set of sequentially-numbered unit vectors arranged orthogonal to </w:t>
      </w:r>
      <w:r>
        <w:rPr>
          <w:spacing w:val="-2"/>
        </w:rPr>
        <w:t>each</w:t>
      </w:r>
      <w:r>
        <w:rPr>
          <w:spacing w:val="-11"/>
        </w:rPr>
        <w:t> </w:t>
      </w:r>
      <w:r>
        <w:rPr>
          <w:spacing w:val="-2"/>
        </w:rPr>
        <w:t>other</w:t>
      </w:r>
      <w:r>
        <w:rPr>
          <w:spacing w:val="-10"/>
        </w:rPr>
        <w:t> </w:t>
      </w:r>
      <w:r>
        <w:rPr>
          <w:spacing w:val="-2"/>
        </w:rPr>
        <w:t>and</w:t>
      </w:r>
      <w:r>
        <w:rPr>
          <w:spacing w:val="-11"/>
        </w:rPr>
        <w:t> </w:t>
      </w:r>
      <w:r>
        <w:rPr>
          <w:spacing w:val="-2"/>
        </w:rPr>
        <w:t>obeying</w:t>
      </w:r>
      <w:r>
        <w:rPr>
          <w:spacing w:val="-10"/>
        </w:rPr>
        <w:t> </w:t>
      </w:r>
      <w:r>
        <w:rPr>
          <w:spacing w:val="-2"/>
        </w:rPr>
        <w:t>the</w:t>
      </w:r>
      <w:r>
        <w:rPr>
          <w:spacing w:val="-11"/>
        </w:rPr>
        <w:t> </w:t>
      </w:r>
      <w:r>
        <w:rPr>
          <w:spacing w:val="-2"/>
        </w:rPr>
        <w:t>equation:</w:t>
      </w:r>
      <w:r>
        <w:rPr>
          <w:spacing w:val="-10"/>
        </w:rPr>
        <w:t> </w:t>
      </w:r>
      <w:r>
        <w:rPr>
          <w:b/>
          <w:spacing w:val="-2"/>
        </w:rPr>
        <w:t>n</w:t>
      </w:r>
      <w:r>
        <w:rPr>
          <w:spacing w:val="-2"/>
        </w:rPr>
        <w:t>ˆ</w:t>
      </w:r>
      <w:r>
        <w:rPr>
          <w:spacing w:val="-21"/>
        </w:rPr>
        <w:t> </w:t>
      </w:r>
      <w:r>
        <w:rPr>
          <w:spacing w:val="-2"/>
          <w:vertAlign w:val="subscript"/>
        </w:rPr>
        <w:t>3</w:t>
      </w:r>
      <w:r>
        <w:rPr>
          <w:spacing w:val="23"/>
          <w:vertAlign w:val="baseline"/>
        </w:rPr>
        <w:t> </w:t>
      </w:r>
      <w:r>
        <w:rPr>
          <w:spacing w:val="-2"/>
          <w:sz w:val="18"/>
          <w:vertAlign w:val="baseline"/>
        </w:rPr>
        <w:t>=</w:t>
      </w:r>
      <w:r>
        <w:rPr>
          <w:spacing w:val="34"/>
          <w:sz w:val="18"/>
          <w:vertAlign w:val="baseline"/>
        </w:rPr>
        <w:t> </w:t>
      </w:r>
      <w:r>
        <w:rPr>
          <w:b/>
          <w:spacing w:val="-2"/>
          <w:vertAlign w:val="baseline"/>
        </w:rPr>
        <w:t>n</w:t>
      </w:r>
      <w:r>
        <w:rPr>
          <w:spacing w:val="-2"/>
          <w:vertAlign w:val="baseline"/>
        </w:rPr>
        <w:t>ˆ</w:t>
      </w:r>
      <w:r>
        <w:rPr>
          <w:spacing w:val="-21"/>
          <w:vertAlign w:val="baseline"/>
        </w:rPr>
        <w:t> </w:t>
      </w:r>
      <w:r>
        <w:rPr>
          <w:spacing w:val="-2"/>
          <w:vertAlign w:val="subscript"/>
        </w:rPr>
        <w:t>1</w:t>
      </w:r>
      <w:r>
        <w:rPr>
          <w:spacing w:val="-10"/>
          <w:vertAlign w:val="baseline"/>
        </w:rPr>
        <w:t> </w:t>
      </w:r>
      <w:r>
        <w:rPr>
          <w:rFonts w:ascii="Symbol" w:hAnsi="Symbol"/>
          <w:spacing w:val="-2"/>
          <w:sz w:val="18"/>
          <w:vertAlign w:val="baseline"/>
        </w:rPr>
        <w:t></w:t>
      </w:r>
      <w:r>
        <w:rPr>
          <w:spacing w:val="-6"/>
          <w:sz w:val="18"/>
          <w:vertAlign w:val="baseline"/>
        </w:rPr>
        <w:t> </w:t>
      </w:r>
      <w:r>
        <w:rPr>
          <w:b/>
          <w:spacing w:val="-2"/>
          <w:vertAlign w:val="baseline"/>
        </w:rPr>
        <w:t>n</w:t>
      </w:r>
      <w:r>
        <w:rPr>
          <w:spacing w:val="-2"/>
          <w:vertAlign w:val="baseline"/>
        </w:rPr>
        <w:t>ˆ</w:t>
      </w:r>
      <w:r>
        <w:rPr>
          <w:spacing w:val="-21"/>
          <w:vertAlign w:val="baseline"/>
        </w:rPr>
        <w:t> </w:t>
      </w:r>
      <w:r>
        <w:rPr>
          <w:spacing w:val="-2"/>
          <w:vertAlign w:val="subscript"/>
        </w:rPr>
        <w:t>2</w:t>
      </w:r>
      <w:r>
        <w:rPr>
          <w:spacing w:val="-21"/>
          <w:vertAlign w:val="baseline"/>
        </w:rPr>
        <w:t> </w:t>
      </w:r>
      <w:r>
        <w:rPr>
          <w:spacing w:val="-2"/>
          <w:vertAlign w:val="baseline"/>
        </w:rPr>
        <w:t>,</w:t>
      </w:r>
      <w:r>
        <w:rPr>
          <w:spacing w:val="-11"/>
          <w:vertAlign w:val="baseline"/>
        </w:rPr>
        <w:t> </w:t>
      </w:r>
      <w:r>
        <w:rPr>
          <w:spacing w:val="-2"/>
          <w:vertAlign w:val="baseline"/>
        </w:rPr>
        <w:t>where</w:t>
      </w:r>
      <w:r>
        <w:rPr>
          <w:spacing w:val="-10"/>
          <w:vertAlign w:val="baseline"/>
        </w:rPr>
        <w:t> </w:t>
      </w:r>
      <w:r>
        <w:rPr>
          <w:spacing w:val="-2"/>
          <w:vertAlign w:val="baseline"/>
        </w:rPr>
        <w:t>boldface</w:t>
      </w:r>
      <w:r>
        <w:rPr>
          <w:spacing w:val="-11"/>
          <w:vertAlign w:val="baseline"/>
        </w:rPr>
        <w:t> </w:t>
      </w:r>
      <w:r>
        <w:rPr>
          <w:b/>
          <w:spacing w:val="-2"/>
          <w:vertAlign w:val="baseline"/>
        </w:rPr>
        <w:t>n</w:t>
      </w:r>
      <w:r>
        <w:rPr>
          <w:b/>
          <w:spacing w:val="-10"/>
          <w:vertAlign w:val="baseline"/>
        </w:rPr>
        <w:t> </w:t>
      </w:r>
      <w:r>
        <w:rPr>
          <w:spacing w:val="-2"/>
          <w:vertAlign w:val="baseline"/>
        </w:rPr>
        <w:t>is</w:t>
      </w:r>
      <w:r>
        <w:rPr>
          <w:spacing w:val="-11"/>
          <w:vertAlign w:val="baseline"/>
        </w:rPr>
        <w:t> </w:t>
      </w:r>
      <w:r>
        <w:rPr>
          <w:spacing w:val="-2"/>
          <w:vertAlign w:val="baseline"/>
        </w:rPr>
        <w:t>a</w:t>
      </w:r>
      <w:r>
        <w:rPr>
          <w:spacing w:val="-10"/>
          <w:vertAlign w:val="baseline"/>
        </w:rPr>
        <w:t> </w:t>
      </w:r>
      <w:r>
        <w:rPr>
          <w:spacing w:val="-2"/>
          <w:vertAlign w:val="baseline"/>
        </w:rPr>
        <w:t>vector,</w:t>
      </w:r>
      <w:r>
        <w:rPr>
          <w:spacing w:val="-11"/>
          <w:vertAlign w:val="baseline"/>
        </w:rPr>
        <w:t> </w:t>
      </w:r>
      <w:r>
        <w:rPr>
          <w:spacing w:val="-2"/>
          <w:vertAlign w:val="baseline"/>
        </w:rPr>
        <w:t>the</w:t>
      </w:r>
      <w:r>
        <w:rPr>
          <w:spacing w:val="-10"/>
          <w:vertAlign w:val="baseline"/>
        </w:rPr>
        <w:t> </w:t>
      </w:r>
      <w:r>
        <w:rPr>
          <w:spacing w:val="-2"/>
          <w:vertAlign w:val="baseline"/>
        </w:rPr>
        <w:t>hat </w:t>
      </w:r>
      <w:r>
        <w:rPr>
          <w:vertAlign w:val="baseline"/>
        </w:rPr>
        <w:t>means it is a unit vector, and the cross represents a vector cross-product.</w:t>
      </w:r>
      <w:r>
        <w:rPr>
          <w:spacing w:val="40"/>
          <w:vertAlign w:val="baseline"/>
        </w:rPr>
        <w:t> </w:t>
      </w:r>
      <w:r>
        <w:rPr>
          <w:vertAlign w:val="baseline"/>
        </w:rPr>
        <w:t>We use the convention that the frame defined using unit vectors </w:t>
      </w:r>
      <w:r>
        <w:rPr>
          <w:b/>
          <w:spacing w:val="-64"/>
          <w:vertAlign w:val="baseline"/>
        </w:rPr>
        <w:t>a</w:t>
      </w:r>
      <w:r>
        <w:rPr>
          <w:spacing w:val="43"/>
          <w:vertAlign w:val="baseline"/>
        </w:rPr>
        <w:t>ˆ</w:t>
      </w:r>
      <w:r>
        <w:rPr>
          <w:i/>
          <w:spacing w:val="20"/>
          <w:position w:val="-4"/>
          <w:sz w:val="14"/>
          <w:vertAlign w:val="baseline"/>
        </w:rPr>
        <w:t>i</w:t>
      </w:r>
      <w:r>
        <w:rPr>
          <w:i/>
          <w:spacing w:val="40"/>
          <w:position w:val="-4"/>
          <w:sz w:val="14"/>
          <w:vertAlign w:val="baseline"/>
        </w:rPr>
        <w:t> </w:t>
      </w:r>
      <w:r>
        <w:rPr>
          <w:vertAlign w:val="baseline"/>
        </w:rPr>
        <w:t>is represented by the boldface capital letter </w:t>
      </w:r>
      <w:r>
        <w:rPr>
          <w:b/>
          <w:vertAlign w:val="baseline"/>
        </w:rPr>
        <w:t>A</w:t>
      </w:r>
      <w:r>
        <w:rPr>
          <w:vertAlign w:val="baseline"/>
        </w:rPr>
        <w:t>; similarly, </w:t>
      </w:r>
      <w:r>
        <w:rPr>
          <w:b/>
          <w:vertAlign w:val="baseline"/>
        </w:rPr>
        <w:t>N </w:t>
      </w:r>
      <w:r>
        <w:rPr>
          <w:vertAlign w:val="baseline"/>
        </w:rPr>
        <w:t>for </w:t>
      </w:r>
      <w:r>
        <w:rPr>
          <w:b/>
          <w:vertAlign w:val="baseline"/>
        </w:rPr>
        <w:t>n</w:t>
      </w:r>
      <w:r>
        <w:rPr>
          <w:vertAlign w:val="baseline"/>
        </w:rPr>
        <w:t>ˆ</w:t>
      </w:r>
      <w:r>
        <w:rPr>
          <w:spacing w:val="-18"/>
          <w:vertAlign w:val="baseline"/>
        </w:rPr>
        <w:t> </w:t>
      </w:r>
      <w:r>
        <w:rPr>
          <w:i/>
          <w:position w:val="-4"/>
          <w:sz w:val="14"/>
          <w:vertAlign w:val="baseline"/>
        </w:rPr>
        <w:t>i</w:t>
      </w:r>
      <w:r>
        <w:rPr>
          <w:i/>
          <w:spacing w:val="-1"/>
          <w:position w:val="-4"/>
          <w:sz w:val="14"/>
          <w:vertAlign w:val="baseline"/>
        </w:rPr>
        <w:t> </w:t>
      </w:r>
      <w:r>
        <w:rPr>
          <w:vertAlign w:val="baseline"/>
        </w:rPr>
        <w:t>, etc.</w:t>
      </w:r>
    </w:p>
    <w:p>
      <w:pPr>
        <w:pStyle w:val="BodyText"/>
        <w:spacing w:before="5"/>
        <w:rPr>
          <w:sz w:val="14"/>
        </w:rPr>
      </w:pPr>
    </w:p>
    <w:p>
      <w:pPr>
        <w:pStyle w:val="BodyText"/>
        <w:spacing w:after="0"/>
        <w:rPr>
          <w:sz w:val="14"/>
        </w:rPr>
        <w:sectPr>
          <w:type w:val="continuous"/>
          <w:pgSz w:w="12240" w:h="15840"/>
          <w:pgMar w:header="819" w:footer="1204" w:top="700" w:bottom="280" w:left="720" w:right="360"/>
        </w:sectPr>
      </w:pPr>
    </w:p>
    <w:p>
      <w:pPr>
        <w:pStyle w:val="BodyText"/>
      </w:pPr>
    </w:p>
    <w:p>
      <w:pPr>
        <w:pStyle w:val="BodyText"/>
        <w:spacing w:before="33"/>
      </w:pPr>
    </w:p>
    <w:p>
      <w:pPr>
        <w:spacing w:line="240" w:lineRule="auto"/>
        <w:ind w:left="1370" w:right="0" w:firstLine="0"/>
        <w:rPr>
          <w:sz w:val="20"/>
        </w:rPr>
      </w:pPr>
      <w:r>
        <w:rPr>
          <w:sz w:val="20"/>
        </w:rPr>
        <mc:AlternateContent>
          <mc:Choice Requires="wps">
            <w:drawing>
              <wp:inline distT="0" distB="0" distL="0" distR="0">
                <wp:extent cx="622935" cy="224790"/>
                <wp:effectExtent l="19050" t="0" r="15240" b="13335"/>
                <wp:docPr id="1297" name="Group 1297"/>
                <wp:cNvGraphicFramePr>
                  <a:graphicFrameLocks/>
                </wp:cNvGraphicFramePr>
                <a:graphic>
                  <a:graphicData uri="http://schemas.microsoft.com/office/word/2010/wordprocessingGroup">
                    <wpg:wgp>
                      <wpg:cNvPr id="1297" name="Group 1297"/>
                      <wpg:cNvGrpSpPr/>
                      <wpg:grpSpPr>
                        <a:xfrm>
                          <a:off x="0" y="0"/>
                          <a:ext cx="622935" cy="224790"/>
                          <a:chExt cx="622935" cy="224790"/>
                        </a:xfrm>
                      </wpg:grpSpPr>
                      <wps:wsp>
                        <wps:cNvPr id="1298" name="Graphic 1298"/>
                        <wps:cNvSpPr/>
                        <wps:spPr>
                          <a:xfrm>
                            <a:off x="6858" y="19050"/>
                            <a:ext cx="615950" cy="1270"/>
                          </a:xfrm>
                          <a:custGeom>
                            <a:avLst/>
                            <a:gdLst/>
                            <a:ahLst/>
                            <a:cxnLst/>
                            <a:rect l="l" t="t" r="r" b="b"/>
                            <a:pathLst>
                              <a:path w="615950" h="0">
                                <a:moveTo>
                                  <a:pt x="615568"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299" name="Graphic 1299"/>
                        <wps:cNvSpPr/>
                        <wps:spPr>
                          <a:xfrm>
                            <a:off x="6858" y="8000"/>
                            <a:ext cx="585470" cy="210185"/>
                          </a:xfrm>
                          <a:custGeom>
                            <a:avLst/>
                            <a:gdLst/>
                            <a:ahLst/>
                            <a:cxnLst/>
                            <a:rect l="l" t="t" r="r" b="b"/>
                            <a:pathLst>
                              <a:path w="585470" h="210185">
                                <a:moveTo>
                                  <a:pt x="0" y="209930"/>
                                </a:moveTo>
                                <a:lnTo>
                                  <a:pt x="139319" y="0"/>
                                </a:lnTo>
                              </a:path>
                              <a:path w="585470" h="210185">
                                <a:moveTo>
                                  <a:pt x="148589" y="209930"/>
                                </a:moveTo>
                                <a:lnTo>
                                  <a:pt x="288035" y="0"/>
                                </a:lnTo>
                              </a:path>
                              <a:path w="585470" h="210185">
                                <a:moveTo>
                                  <a:pt x="297306" y="209930"/>
                                </a:moveTo>
                                <a:lnTo>
                                  <a:pt x="436753" y="0"/>
                                </a:lnTo>
                              </a:path>
                              <a:path w="585470" h="210185">
                                <a:moveTo>
                                  <a:pt x="446023" y="209930"/>
                                </a:moveTo>
                                <a:lnTo>
                                  <a:pt x="585342" y="0"/>
                                </a:lnTo>
                              </a:path>
                            </a:pathLst>
                          </a:custGeom>
                          <a:ln w="137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05pt;height:17.7pt;mso-position-horizontal-relative:char;mso-position-vertical-relative:line" id="docshapegroup1115" coordorigin="0,0" coordsize="981,354">
                <v:line style="position:absolute" from="980,30" to="11,30" stroked="true" strokeweight="3pt" strokecolor="#000000">
                  <v:stroke dashstyle="solid"/>
                </v:line>
                <v:shape style="position:absolute;left:10;top:12;width:922;height:331" id="docshape1116" coordorigin="11,13" coordsize="922,331" path="m11,343l230,13m245,343l464,13m479,343l699,13m713,343l933,13e" filled="false" stroked="true" strokeweight="1.08pt" strokecolor="#000000">
                  <v:path arrowok="t"/>
                  <v:stroke dashstyle="solid"/>
                </v:shape>
              </v:group>
            </w:pict>
          </mc:Fallback>
        </mc:AlternateContent>
      </w:r>
      <w:r>
        <w:rPr>
          <w:sz w:val="20"/>
        </w:rPr>
      </w:r>
    </w:p>
    <w:p>
      <w:pPr>
        <w:pStyle w:val="BodyText"/>
      </w:pPr>
    </w:p>
    <w:p>
      <w:pPr>
        <w:pStyle w:val="BodyText"/>
        <w:spacing w:before="8"/>
      </w:pPr>
    </w:p>
    <w:p>
      <w:pPr>
        <w:spacing w:line="208" w:lineRule="auto" w:before="0"/>
        <w:ind w:left="1297" w:right="0" w:firstLine="155"/>
        <w:jc w:val="left"/>
        <w:rPr>
          <w:i/>
          <w:sz w:val="20"/>
        </w:rPr>
      </w:pPr>
      <w:r>
        <w:rPr>
          <w:i/>
          <w:sz w:val="20"/>
        </w:rPr>
        <w:t>Symbol for</w:t>
      </w:r>
      <w:r>
        <w:rPr>
          <w:i/>
          <w:sz w:val="20"/>
        </w:rPr>
        <w:t> </w:t>
      </w:r>
      <w:r>
        <w:rPr>
          <w:i/>
          <w:spacing w:val="-2"/>
          <w:sz w:val="20"/>
        </w:rPr>
        <w:t>Inertial</w:t>
      </w:r>
      <w:r>
        <w:rPr>
          <w:i/>
          <w:spacing w:val="-11"/>
          <w:sz w:val="20"/>
        </w:rPr>
        <w:t> </w:t>
      </w:r>
      <w:r>
        <w:rPr>
          <w:i/>
          <w:spacing w:val="-2"/>
          <w:sz w:val="20"/>
        </w:rPr>
        <w:t>Frame</w:t>
      </w:r>
    </w:p>
    <w:p>
      <w:pPr>
        <w:spacing w:before="99"/>
        <w:ind w:left="913" w:right="0" w:firstLine="0"/>
        <w:jc w:val="left"/>
        <w:rPr>
          <w:rFonts w:ascii="Arial"/>
          <w:b/>
          <w:sz w:val="18"/>
        </w:rPr>
      </w:pPr>
      <w:r>
        <w:rPr/>
        <w:br w:type="column"/>
      </w:r>
      <w:r>
        <w:rPr>
          <w:rFonts w:ascii="Arial"/>
          <w:b/>
          <w:sz w:val="18"/>
        </w:rPr>
        <w:t>Inertial </w:t>
      </w:r>
      <w:r>
        <w:rPr>
          <w:rFonts w:ascii="Arial"/>
          <w:b/>
          <w:spacing w:val="-2"/>
          <w:sz w:val="18"/>
        </w:rPr>
        <w:t>Frame</w:t>
      </w:r>
    </w:p>
    <w:p>
      <w:pPr>
        <w:pStyle w:val="BodyText"/>
        <w:spacing w:line="247" w:lineRule="auto" w:before="43"/>
        <w:ind w:left="913" w:right="547"/>
      </w:pPr>
      <w:r>
        <w:rPr/>
        <w:t>The </w:t>
      </w:r>
      <w:r>
        <w:rPr>
          <w:i/>
        </w:rPr>
        <w:t>inertial </w:t>
      </w:r>
      <w:r>
        <w:rPr/>
        <w:t>or </w:t>
      </w:r>
      <w:r>
        <w:rPr>
          <w:i/>
        </w:rPr>
        <w:t>ground frame </w:t>
      </w:r>
      <w:r>
        <w:rPr/>
        <w:t>is that frame about which all the equations of motion are generated.</w:t>
      </w:r>
      <w:r>
        <w:rPr>
          <w:spacing w:val="40"/>
        </w:rPr>
        <w:t> </w:t>
      </w:r>
      <w:r>
        <w:rPr/>
        <w:t>It is always present and must be used at least once in the definition of the problem.</w:t>
      </w:r>
      <w:r>
        <w:rPr>
          <w:spacing w:val="40"/>
        </w:rPr>
        <w:t> </w:t>
      </w:r>
      <w:r>
        <w:rPr/>
        <w:t>In the input file, it is referred to by the reserved keyword “</w:t>
      </w:r>
      <w:r>
        <w:rPr>
          <w:rFonts w:ascii="Courier New" w:hAnsi="Courier New"/>
        </w:rPr>
        <w:t>$ground</w:t>
      </w:r>
      <w:r>
        <w:rPr/>
        <w:t>”.</w:t>
      </w:r>
      <w:r>
        <w:rPr>
          <w:spacing w:val="40"/>
        </w:rPr>
        <w:t> </w:t>
      </w:r>
      <w:r>
        <w:rPr/>
        <w:t>We shall reserve the frame </w:t>
      </w:r>
      <w:r>
        <w:rPr>
          <w:b/>
        </w:rPr>
        <w:t>N </w:t>
      </w:r>
      <w:r>
        <w:rPr/>
        <w:t>for inertial frames in all examples in this manual.</w:t>
      </w:r>
      <w:r>
        <w:rPr>
          <w:spacing w:val="40"/>
        </w:rPr>
        <w:t> </w:t>
      </w:r>
      <w:r>
        <w:rPr/>
        <w:t>The selec-tion</w:t>
      </w:r>
      <w:r>
        <w:rPr>
          <w:spacing w:val="-3"/>
        </w:rPr>
        <w:t> </w:t>
      </w:r>
      <w:r>
        <w:rPr/>
        <w:t>of</w:t>
      </w:r>
      <w:r>
        <w:rPr>
          <w:spacing w:val="-3"/>
        </w:rPr>
        <w:t> </w:t>
      </w:r>
      <w:r>
        <w:rPr/>
        <w:t>the</w:t>
      </w:r>
      <w:r>
        <w:rPr>
          <w:spacing w:val="-3"/>
        </w:rPr>
        <w:t> </w:t>
      </w:r>
      <w:r>
        <w:rPr/>
        <w:t>inertial</w:t>
      </w:r>
      <w:r>
        <w:rPr>
          <w:spacing w:val="-3"/>
        </w:rPr>
        <w:t> </w:t>
      </w:r>
      <w:r>
        <w:rPr/>
        <w:t>frame</w:t>
      </w:r>
      <w:r>
        <w:rPr>
          <w:spacing w:val="-3"/>
        </w:rPr>
        <w:t> </w:t>
      </w:r>
      <w:r>
        <w:rPr/>
        <w:t>must</w:t>
      </w:r>
      <w:r>
        <w:rPr>
          <w:spacing w:val="-3"/>
        </w:rPr>
        <w:t> </w:t>
      </w:r>
      <w:r>
        <w:rPr/>
        <w:t>be</w:t>
      </w:r>
      <w:r>
        <w:rPr>
          <w:spacing w:val="-3"/>
        </w:rPr>
        <w:t> </w:t>
      </w:r>
      <w:r>
        <w:rPr/>
        <w:t>carefully</w:t>
      </w:r>
      <w:r>
        <w:rPr>
          <w:spacing w:val="-3"/>
        </w:rPr>
        <w:t> </w:t>
      </w:r>
      <w:r>
        <w:rPr/>
        <w:t>considered</w:t>
      </w:r>
      <w:r>
        <w:rPr>
          <w:spacing w:val="-3"/>
        </w:rPr>
        <w:t> </w:t>
      </w:r>
      <w:r>
        <w:rPr/>
        <w:t>by</w:t>
      </w:r>
      <w:r>
        <w:rPr>
          <w:spacing w:val="-3"/>
        </w:rPr>
        <w:t> </w:t>
      </w:r>
      <w:r>
        <w:rPr/>
        <w:t>the</w:t>
      </w:r>
      <w:r>
        <w:rPr>
          <w:spacing w:val="-3"/>
        </w:rPr>
        <w:t> </w:t>
      </w:r>
      <w:r>
        <w:rPr/>
        <w:t>analyst.</w:t>
      </w:r>
      <w:r>
        <w:rPr>
          <w:spacing w:val="40"/>
        </w:rPr>
        <w:t> </w:t>
      </w:r>
      <w:r>
        <w:rPr/>
        <w:t>Since</w:t>
      </w:r>
      <w:r>
        <w:rPr>
          <w:spacing w:val="-3"/>
        </w:rPr>
        <w:t> </w:t>
      </w:r>
      <w:r>
        <w:rPr/>
        <w:t>no</w:t>
      </w:r>
      <w:r>
        <w:rPr>
          <w:spacing w:val="-3"/>
        </w:rPr>
        <w:t> </w:t>
      </w:r>
      <w:r>
        <w:rPr/>
        <w:t>truly</w:t>
      </w:r>
      <w:r>
        <w:rPr>
          <w:spacing w:val="-3"/>
        </w:rPr>
        <w:t> </w:t>
      </w:r>
      <w:r>
        <w:rPr/>
        <w:t>in-ertial frame exists, one must be chosen.</w:t>
      </w:r>
      <w:r>
        <w:rPr>
          <w:spacing w:val="40"/>
        </w:rPr>
        <w:t> </w:t>
      </w:r>
      <w:r>
        <w:rPr/>
        <w:t>For mechanisms and ground vehicles, a frame attached to the Earth is usually sufficient.</w:t>
      </w:r>
      <w:r>
        <w:rPr>
          <w:spacing w:val="40"/>
        </w:rPr>
        <w:t> </w:t>
      </w:r>
      <w:r>
        <w:rPr/>
        <w:t>However for vehicles in orbit, a frame at-</w:t>
      </w:r>
    </w:p>
    <w:p>
      <w:pPr>
        <w:pStyle w:val="BodyText"/>
        <w:spacing w:after="0" w:line="247" w:lineRule="auto"/>
        <w:sectPr>
          <w:type w:val="continuous"/>
          <w:pgSz w:w="12240" w:h="15840"/>
          <w:pgMar w:header="819" w:footer="1204" w:top="700" w:bottom="280" w:left="720" w:right="360"/>
          <w:cols w:num="2" w:equalWidth="0">
            <w:col w:w="2467" w:space="40"/>
            <w:col w:w="8653"/>
          </w:cols>
        </w:sectPr>
      </w:pPr>
    </w:p>
    <w:p>
      <w:pPr>
        <w:pStyle w:val="BodyText"/>
      </w:pPr>
    </w:p>
    <w:p>
      <w:pPr>
        <w:pStyle w:val="BodyText"/>
      </w:pPr>
    </w:p>
    <w:p>
      <w:pPr>
        <w:pStyle w:val="BodyText"/>
        <w:spacing w:before="79"/>
      </w:pPr>
    </w:p>
    <w:p>
      <w:pPr>
        <w:pStyle w:val="BodyText"/>
        <w:spacing w:line="230" w:lineRule="auto" w:before="1"/>
        <w:ind w:left="3060" w:right="1299"/>
        <w:jc w:val="both"/>
      </w:pPr>
      <w:r>
        <w:rPr/>
        <w:t>tached</w:t>
      </w:r>
      <w:r>
        <w:rPr>
          <w:spacing w:val="-2"/>
        </w:rPr>
        <w:t> </w:t>
      </w:r>
      <w:r>
        <w:rPr/>
        <w:t>to</w:t>
      </w:r>
      <w:r>
        <w:rPr>
          <w:spacing w:val="-2"/>
        </w:rPr>
        <w:t> </w:t>
      </w:r>
      <w:r>
        <w:rPr/>
        <w:t>the</w:t>
      </w:r>
      <w:r>
        <w:rPr>
          <w:spacing w:val="-2"/>
        </w:rPr>
        <w:t> </w:t>
      </w:r>
      <w:r>
        <w:rPr/>
        <w:t>Earth,</w:t>
      </w:r>
      <w:r>
        <w:rPr>
          <w:spacing w:val="-2"/>
        </w:rPr>
        <w:t> </w:t>
      </w:r>
      <w:r>
        <w:rPr/>
        <w:t>the</w:t>
      </w:r>
      <w:r>
        <w:rPr>
          <w:spacing w:val="-2"/>
        </w:rPr>
        <w:t> </w:t>
      </w:r>
      <w:r>
        <w:rPr/>
        <w:t>Sun,</w:t>
      </w:r>
      <w:r>
        <w:rPr>
          <w:spacing w:val="-2"/>
        </w:rPr>
        <w:t> </w:t>
      </w:r>
      <w:r>
        <w:rPr/>
        <w:t>or</w:t>
      </w:r>
      <w:r>
        <w:rPr>
          <w:spacing w:val="-2"/>
        </w:rPr>
        <w:t> </w:t>
      </w:r>
      <w:r>
        <w:rPr/>
        <w:t>moving</w:t>
      </w:r>
      <w:r>
        <w:rPr>
          <w:spacing w:val="-2"/>
        </w:rPr>
        <w:t> </w:t>
      </w:r>
      <w:r>
        <w:rPr/>
        <w:t>along</w:t>
      </w:r>
      <w:r>
        <w:rPr>
          <w:spacing w:val="-2"/>
        </w:rPr>
        <w:t> </w:t>
      </w:r>
      <w:r>
        <w:rPr/>
        <w:t>the</w:t>
      </w:r>
      <w:r>
        <w:rPr>
          <w:spacing w:val="-2"/>
        </w:rPr>
        <w:t> </w:t>
      </w:r>
      <w:r>
        <w:rPr/>
        <w:t>orbit</w:t>
      </w:r>
      <w:r>
        <w:rPr>
          <w:spacing w:val="-2"/>
        </w:rPr>
        <w:t> </w:t>
      </w:r>
      <w:r>
        <w:rPr/>
        <w:t>may</w:t>
      </w:r>
      <w:r>
        <w:rPr>
          <w:spacing w:val="-2"/>
        </w:rPr>
        <w:t> </w:t>
      </w:r>
      <w:r>
        <w:rPr/>
        <w:t>be</w:t>
      </w:r>
      <w:r>
        <w:rPr>
          <w:spacing w:val="-2"/>
        </w:rPr>
        <w:t> </w:t>
      </w:r>
      <w:r>
        <w:rPr/>
        <w:t>used,</w:t>
      </w:r>
      <w:r>
        <w:rPr>
          <w:spacing w:val="-2"/>
        </w:rPr>
        <w:t> </w:t>
      </w:r>
      <w:r>
        <w:rPr/>
        <w:t>depending</w:t>
      </w:r>
      <w:r>
        <w:rPr>
          <w:spacing w:val="-2"/>
        </w:rPr>
        <w:t> </w:t>
      </w:r>
      <w:r>
        <w:rPr/>
        <w:t>upon relative</w:t>
      </w:r>
      <w:r>
        <w:rPr>
          <w:spacing w:val="-4"/>
        </w:rPr>
        <w:t> </w:t>
      </w:r>
      <w:r>
        <w:rPr/>
        <w:t>accelerations</w:t>
      </w:r>
      <w:r>
        <w:rPr>
          <w:spacing w:val="-5"/>
        </w:rPr>
        <w:t> </w:t>
      </w:r>
      <w:r>
        <w:rPr/>
        <w:t>generated.</w:t>
      </w:r>
      <w:r>
        <w:rPr>
          <w:position w:val="8"/>
          <w:sz w:val="16"/>
        </w:rPr>
        <w:t>1</w:t>
      </w:r>
      <w:r>
        <w:rPr>
          <w:spacing w:val="40"/>
          <w:position w:val="8"/>
          <w:sz w:val="16"/>
        </w:rPr>
        <w:t> </w:t>
      </w:r>
      <w:r>
        <w:rPr/>
        <w:t>In</w:t>
      </w:r>
      <w:r>
        <w:rPr>
          <w:spacing w:val="-4"/>
        </w:rPr>
        <w:t> </w:t>
      </w:r>
      <w:r>
        <w:rPr/>
        <w:t>most</w:t>
      </w:r>
      <w:r>
        <w:rPr>
          <w:spacing w:val="-4"/>
        </w:rPr>
        <w:t> </w:t>
      </w:r>
      <w:r>
        <w:rPr/>
        <w:t>cases,</w:t>
      </w:r>
      <w:r>
        <w:rPr>
          <w:spacing w:val="-4"/>
        </w:rPr>
        <w:t> </w:t>
      </w:r>
      <w:r>
        <w:rPr/>
        <w:t>common</w:t>
      </w:r>
      <w:r>
        <w:rPr>
          <w:spacing w:val="-4"/>
        </w:rPr>
        <w:t> </w:t>
      </w:r>
      <w:r>
        <w:rPr/>
        <w:t>sense</w:t>
      </w:r>
      <w:r>
        <w:rPr>
          <w:spacing w:val="-4"/>
        </w:rPr>
        <w:t> </w:t>
      </w:r>
      <w:r>
        <w:rPr/>
        <w:t>can</w:t>
      </w:r>
      <w:r>
        <w:rPr>
          <w:spacing w:val="-4"/>
        </w:rPr>
        <w:t> </w:t>
      </w:r>
      <w:r>
        <w:rPr/>
        <w:t>be</w:t>
      </w:r>
      <w:r>
        <w:rPr>
          <w:spacing w:val="-4"/>
        </w:rPr>
        <w:t> </w:t>
      </w:r>
      <w:r>
        <w:rPr/>
        <w:t>used</w:t>
      </w:r>
      <w:r>
        <w:rPr>
          <w:spacing w:val="-4"/>
        </w:rPr>
        <w:t> </w:t>
      </w:r>
      <w:r>
        <w:rPr/>
        <w:t>to</w:t>
      </w:r>
      <w:r>
        <w:rPr>
          <w:spacing w:val="-4"/>
        </w:rPr>
        <w:t> </w:t>
      </w:r>
      <w:r>
        <w:rPr/>
        <w:t>select the inertial frame.</w:t>
      </w:r>
    </w:p>
    <w:p>
      <w:pPr>
        <w:pStyle w:val="BodyText"/>
        <w:spacing w:before="44"/>
      </w:pPr>
    </w:p>
    <w:p>
      <w:pPr>
        <w:spacing w:before="0"/>
        <w:ind w:left="3060" w:right="0" w:firstLine="0"/>
        <w:jc w:val="both"/>
        <w:rPr>
          <w:rFonts w:ascii="Arial"/>
          <w:b/>
          <w:sz w:val="18"/>
        </w:rPr>
      </w:pPr>
      <w:r>
        <w:rPr>
          <w:rFonts w:ascii="Arial"/>
          <w:b/>
          <w:sz w:val="18"/>
        </w:rPr>
        <w:t>All</w:t>
      </w:r>
      <w:r>
        <w:rPr>
          <w:rFonts w:ascii="Arial"/>
          <w:b/>
          <w:spacing w:val="-2"/>
          <w:sz w:val="18"/>
        </w:rPr>
        <w:t> </w:t>
      </w:r>
      <w:r>
        <w:rPr>
          <w:rFonts w:ascii="Arial"/>
          <w:b/>
          <w:sz w:val="18"/>
        </w:rPr>
        <w:t>Other</w:t>
      </w:r>
      <w:r>
        <w:rPr>
          <w:rFonts w:ascii="Arial"/>
          <w:b/>
          <w:spacing w:val="-2"/>
          <w:sz w:val="18"/>
        </w:rPr>
        <w:t> Frames</w:t>
      </w:r>
    </w:p>
    <w:p>
      <w:pPr>
        <w:pStyle w:val="BodyText"/>
        <w:spacing w:line="249" w:lineRule="auto" w:before="51"/>
        <w:ind w:left="3060" w:right="1096"/>
      </w:pPr>
      <w:r>
        <w:rPr/>
        <w:t>All other coordinate frames include one attached to </w:t>
      </w:r>
      <w:r>
        <w:rPr>
          <w:i/>
        </w:rPr>
        <w:t>each </w:t>
      </w:r>
      <w:r>
        <w:rPr/>
        <w:t>rigid body and any others which you may wish to define for your use.</w:t>
      </w:r>
      <w:r>
        <w:rPr>
          <w:spacing w:val="40"/>
        </w:rPr>
        <w:t> </w:t>
      </w:r>
      <w:r>
        <w:rPr/>
        <w:t>For the purposes</w:t>
      </w:r>
      <w:r>
        <w:rPr>
          <w:spacing w:val="-1"/>
        </w:rPr>
        <w:t> </w:t>
      </w:r>
      <w:r>
        <w:rPr/>
        <w:t>of defining the position and</w:t>
      </w:r>
      <w:r>
        <w:rPr>
          <w:spacing w:val="-4"/>
        </w:rPr>
        <w:t> </w:t>
      </w:r>
      <w:r>
        <w:rPr/>
        <w:t>orientation</w:t>
      </w:r>
      <w:r>
        <w:rPr>
          <w:spacing w:val="-4"/>
        </w:rPr>
        <w:t> </w:t>
      </w:r>
      <w:r>
        <w:rPr/>
        <w:t>of</w:t>
      </w:r>
      <w:r>
        <w:rPr>
          <w:spacing w:val="-4"/>
        </w:rPr>
        <w:t> </w:t>
      </w:r>
      <w:r>
        <w:rPr/>
        <w:t>a</w:t>
      </w:r>
      <w:r>
        <w:rPr>
          <w:spacing w:val="-4"/>
        </w:rPr>
        <w:t> </w:t>
      </w:r>
      <w:r>
        <w:rPr/>
        <w:t>rigid</w:t>
      </w:r>
      <w:r>
        <w:rPr>
          <w:spacing w:val="-4"/>
        </w:rPr>
        <w:t> </w:t>
      </w:r>
      <w:r>
        <w:rPr/>
        <w:t>body,</w:t>
      </w:r>
      <w:r>
        <w:rPr>
          <w:spacing w:val="-4"/>
        </w:rPr>
        <w:t> </w:t>
      </w:r>
      <w:r>
        <w:rPr/>
        <w:t>a</w:t>
      </w:r>
      <w:r>
        <w:rPr>
          <w:spacing w:val="-4"/>
        </w:rPr>
        <w:t> </w:t>
      </w:r>
      <w:r>
        <w:rPr/>
        <w:t>coordinate</w:t>
      </w:r>
      <w:r>
        <w:rPr>
          <w:spacing w:val="-4"/>
        </w:rPr>
        <w:t> </w:t>
      </w:r>
      <w:r>
        <w:rPr/>
        <w:t>frame</w:t>
      </w:r>
      <w:r>
        <w:rPr>
          <w:spacing w:val="-4"/>
        </w:rPr>
        <w:t> </w:t>
      </w:r>
      <w:r>
        <w:rPr/>
        <w:t>and</w:t>
      </w:r>
      <w:r>
        <w:rPr>
          <w:spacing w:val="-4"/>
        </w:rPr>
        <w:t> </w:t>
      </w:r>
      <w:r>
        <w:rPr/>
        <w:t>rigid</w:t>
      </w:r>
      <w:r>
        <w:rPr>
          <w:spacing w:val="-4"/>
        </w:rPr>
        <w:t> </w:t>
      </w:r>
      <w:r>
        <w:rPr/>
        <w:t>body</w:t>
      </w:r>
      <w:r>
        <w:rPr>
          <w:spacing w:val="-4"/>
        </w:rPr>
        <w:t> </w:t>
      </w:r>
      <w:r>
        <w:rPr/>
        <w:t>are</w:t>
      </w:r>
      <w:r>
        <w:rPr>
          <w:spacing w:val="-5"/>
        </w:rPr>
        <w:t> </w:t>
      </w:r>
      <w:r>
        <w:rPr>
          <w:i/>
        </w:rPr>
        <w:t>identical</w:t>
      </w:r>
      <w:r>
        <w:rPr>
          <w:i/>
          <w:spacing w:val="-5"/>
        </w:rPr>
        <w:t> </w:t>
      </w:r>
      <w:r>
        <w:rPr/>
        <w:t>(as</w:t>
      </w:r>
      <w:r>
        <w:rPr>
          <w:spacing w:val="-5"/>
        </w:rPr>
        <w:t> </w:t>
      </w:r>
      <w:r>
        <w:rPr/>
        <w:t>op-posed</w:t>
      </w:r>
      <w:r>
        <w:rPr>
          <w:spacing w:val="-5"/>
        </w:rPr>
        <w:t> </w:t>
      </w:r>
      <w:r>
        <w:rPr/>
        <w:t>to</w:t>
      </w:r>
      <w:r>
        <w:rPr>
          <w:spacing w:val="-5"/>
        </w:rPr>
        <w:t> </w:t>
      </w:r>
      <w:r>
        <w:rPr/>
        <w:t>a</w:t>
      </w:r>
      <w:r>
        <w:rPr>
          <w:spacing w:val="-5"/>
        </w:rPr>
        <w:t> </w:t>
      </w:r>
      <w:r>
        <w:rPr/>
        <w:t>flexible</w:t>
      </w:r>
      <w:r>
        <w:rPr>
          <w:spacing w:val="-5"/>
        </w:rPr>
        <w:t> </w:t>
      </w:r>
      <w:r>
        <w:rPr/>
        <w:t>body</w:t>
      </w:r>
      <w:r>
        <w:rPr>
          <w:spacing w:val="-5"/>
        </w:rPr>
        <w:t> </w:t>
      </w:r>
      <w:r>
        <w:rPr/>
        <w:t>which</w:t>
      </w:r>
      <w:r>
        <w:rPr>
          <w:spacing w:val="-5"/>
        </w:rPr>
        <w:t> </w:t>
      </w:r>
      <w:r>
        <w:rPr/>
        <w:t>may</w:t>
      </w:r>
      <w:r>
        <w:rPr>
          <w:spacing w:val="-5"/>
        </w:rPr>
        <w:t> </w:t>
      </w:r>
      <w:r>
        <w:rPr/>
        <w:t>undergo</w:t>
      </w:r>
      <w:r>
        <w:rPr>
          <w:spacing w:val="-5"/>
        </w:rPr>
        <w:t> </w:t>
      </w:r>
      <w:r>
        <w:rPr/>
        <w:t>relative</w:t>
      </w:r>
      <w:r>
        <w:rPr>
          <w:spacing w:val="-5"/>
        </w:rPr>
        <w:t> </w:t>
      </w:r>
      <w:r>
        <w:rPr/>
        <w:t>motion</w:t>
      </w:r>
      <w:r>
        <w:rPr>
          <w:spacing w:val="-5"/>
        </w:rPr>
        <w:t> </w:t>
      </w:r>
      <w:r>
        <w:rPr/>
        <w:t>or</w:t>
      </w:r>
      <w:r>
        <w:rPr>
          <w:spacing w:val="-5"/>
        </w:rPr>
        <w:t> </w:t>
      </w:r>
      <w:r>
        <w:rPr/>
        <w:t>deformation).</w:t>
      </w:r>
      <w:r>
        <w:rPr>
          <w:spacing w:val="40"/>
        </w:rPr>
        <w:t> </w:t>
      </w:r>
      <w:r>
        <w:rPr/>
        <w:t>For</w:t>
      </w:r>
      <w:r>
        <w:rPr>
          <w:spacing w:val="-5"/>
        </w:rPr>
        <w:t> </w:t>
      </w:r>
      <w:r>
        <w:rPr/>
        <w:t>this example, the frame B is attached to the pendulum.</w:t>
      </w:r>
    </w:p>
    <w:p>
      <w:pPr>
        <w:pStyle w:val="BodyText"/>
        <w:rPr>
          <w:sz w:val="15"/>
        </w:rPr>
      </w:pPr>
    </w:p>
    <w:p>
      <w:pPr>
        <w:pStyle w:val="BodyText"/>
        <w:spacing w:after="0"/>
        <w:rPr>
          <w:sz w:val="15"/>
        </w:rPr>
        <w:sectPr>
          <w:pgSz w:w="12240" w:h="15840"/>
          <w:pgMar w:header="819" w:footer="1204" w:top="1300" w:bottom="1400" w:left="720" w:right="360"/>
        </w:sectPr>
      </w:pPr>
    </w:p>
    <w:p>
      <w:pPr>
        <w:pStyle w:val="BodyText"/>
        <w:rPr>
          <w:sz w:val="28"/>
        </w:rPr>
      </w:pPr>
    </w:p>
    <w:p>
      <w:pPr>
        <w:pStyle w:val="BodyText"/>
        <w:spacing w:before="64"/>
        <w:rPr>
          <w:sz w:val="28"/>
        </w:rPr>
      </w:pPr>
    </w:p>
    <w:p>
      <w:pPr>
        <w:pStyle w:val="Heading5"/>
        <w:spacing w:before="0"/>
        <w:ind w:left="851"/>
        <w:rPr>
          <w:i/>
        </w:rPr>
      </w:pPr>
      <w:r>
        <w:rPr>
          <w:i/>
        </w:rPr>
        <w:t>Key</w:t>
      </w:r>
      <w:r>
        <w:rPr>
          <w:i/>
          <w:spacing w:val="-10"/>
        </w:rPr>
        <w:t> </w:t>
      </w:r>
      <w:r>
        <w:rPr>
          <w:i/>
          <w:spacing w:val="-4"/>
        </w:rPr>
        <w:t>Idea</w:t>
      </w:r>
    </w:p>
    <w:p>
      <w:pPr>
        <w:pStyle w:val="BodyText"/>
        <w:rPr>
          <w:rFonts w:ascii="Arial"/>
          <w:b/>
          <w:i/>
        </w:rPr>
      </w:pPr>
    </w:p>
    <w:p>
      <w:pPr>
        <w:pStyle w:val="BodyText"/>
        <w:rPr>
          <w:rFonts w:ascii="Arial"/>
          <w:b/>
          <w:i/>
        </w:rPr>
      </w:pPr>
    </w:p>
    <w:p>
      <w:pPr>
        <w:pStyle w:val="BodyText"/>
        <w:rPr>
          <w:rFonts w:ascii="Arial"/>
          <w:b/>
          <w:i/>
        </w:rPr>
      </w:pPr>
    </w:p>
    <w:p>
      <w:pPr>
        <w:pStyle w:val="BodyText"/>
        <w:rPr>
          <w:rFonts w:ascii="Arial"/>
          <w:b/>
          <w:i/>
        </w:rPr>
      </w:pPr>
    </w:p>
    <w:p>
      <w:pPr>
        <w:pStyle w:val="BodyText"/>
        <w:spacing w:before="184"/>
        <w:rPr>
          <w:rFonts w:ascii="Arial"/>
          <w:b/>
          <w:i/>
        </w:rPr>
      </w:pPr>
      <w:r>
        <w:rPr>
          <w:rFonts w:ascii="Arial"/>
          <w:b/>
          <w:i/>
        </w:rPr>
        <mc:AlternateContent>
          <mc:Choice Requires="wps">
            <w:drawing>
              <wp:anchor distT="0" distB="0" distL="0" distR="0" allowOverlap="1" layoutInCell="1" locked="0" behindDoc="1" simplePos="0" relativeHeight="487655424">
                <wp:simplePos x="0" y="0"/>
                <wp:positionH relativeFrom="page">
                  <wp:posOffset>991235</wp:posOffset>
                </wp:positionH>
                <wp:positionV relativeFrom="paragraph">
                  <wp:posOffset>278429</wp:posOffset>
                </wp:positionV>
                <wp:extent cx="1014730" cy="949325"/>
                <wp:effectExtent l="0" t="0" r="0" b="0"/>
                <wp:wrapTopAndBottom/>
                <wp:docPr id="1300" name="Group 1300"/>
                <wp:cNvGraphicFramePr>
                  <a:graphicFrameLocks/>
                </wp:cNvGraphicFramePr>
                <a:graphic>
                  <a:graphicData uri="http://schemas.microsoft.com/office/word/2010/wordprocessingGroup">
                    <wpg:wgp>
                      <wpg:cNvPr id="1300" name="Group 1300"/>
                      <wpg:cNvGrpSpPr/>
                      <wpg:grpSpPr>
                        <a:xfrm>
                          <a:off x="0" y="0"/>
                          <a:ext cx="1014730" cy="949325"/>
                          <a:chExt cx="1014730" cy="949325"/>
                        </a:xfrm>
                      </wpg:grpSpPr>
                      <wps:wsp>
                        <wps:cNvPr id="1301" name="Graphic 1301"/>
                        <wps:cNvSpPr/>
                        <wps:spPr>
                          <a:xfrm>
                            <a:off x="69850" y="192151"/>
                            <a:ext cx="90805" cy="725805"/>
                          </a:xfrm>
                          <a:custGeom>
                            <a:avLst/>
                            <a:gdLst/>
                            <a:ahLst/>
                            <a:cxnLst/>
                            <a:rect l="l" t="t" r="r" b="b"/>
                            <a:pathLst>
                              <a:path w="90805" h="725805">
                                <a:moveTo>
                                  <a:pt x="45339" y="0"/>
                                </a:moveTo>
                                <a:lnTo>
                                  <a:pt x="19993" y="61993"/>
                                </a:lnTo>
                                <a:lnTo>
                                  <a:pt x="13282" y="106310"/>
                                </a:lnTo>
                                <a:lnTo>
                                  <a:pt x="7745" y="160015"/>
                                </a:lnTo>
                                <a:lnTo>
                                  <a:pt x="3564" y="221647"/>
                                </a:lnTo>
                                <a:lnTo>
                                  <a:pt x="921" y="289742"/>
                                </a:lnTo>
                                <a:lnTo>
                                  <a:pt x="0" y="362838"/>
                                </a:lnTo>
                                <a:lnTo>
                                  <a:pt x="921" y="435935"/>
                                </a:lnTo>
                                <a:lnTo>
                                  <a:pt x="3564" y="504030"/>
                                </a:lnTo>
                                <a:lnTo>
                                  <a:pt x="7745" y="565662"/>
                                </a:lnTo>
                                <a:lnTo>
                                  <a:pt x="13282" y="619367"/>
                                </a:lnTo>
                                <a:lnTo>
                                  <a:pt x="19993" y="663684"/>
                                </a:lnTo>
                                <a:lnTo>
                                  <a:pt x="36204" y="718302"/>
                                </a:lnTo>
                                <a:lnTo>
                                  <a:pt x="45339" y="725677"/>
                                </a:lnTo>
                                <a:lnTo>
                                  <a:pt x="54473" y="718302"/>
                                </a:lnTo>
                                <a:lnTo>
                                  <a:pt x="70684" y="663684"/>
                                </a:lnTo>
                                <a:lnTo>
                                  <a:pt x="77395" y="619367"/>
                                </a:lnTo>
                                <a:lnTo>
                                  <a:pt x="82932" y="565662"/>
                                </a:lnTo>
                                <a:lnTo>
                                  <a:pt x="87113" y="504030"/>
                                </a:lnTo>
                                <a:lnTo>
                                  <a:pt x="89756" y="435935"/>
                                </a:lnTo>
                                <a:lnTo>
                                  <a:pt x="90678" y="362838"/>
                                </a:lnTo>
                                <a:lnTo>
                                  <a:pt x="89756" y="289742"/>
                                </a:lnTo>
                                <a:lnTo>
                                  <a:pt x="87113" y="221647"/>
                                </a:lnTo>
                                <a:lnTo>
                                  <a:pt x="82932" y="160015"/>
                                </a:lnTo>
                                <a:lnTo>
                                  <a:pt x="77395" y="106310"/>
                                </a:lnTo>
                                <a:lnTo>
                                  <a:pt x="70684" y="61993"/>
                                </a:lnTo>
                                <a:lnTo>
                                  <a:pt x="54473" y="7375"/>
                                </a:lnTo>
                                <a:lnTo>
                                  <a:pt x="45339" y="0"/>
                                </a:lnTo>
                              </a:path>
                            </a:pathLst>
                          </a:custGeom>
                          <a:ln w="7619">
                            <a:solidFill>
                              <a:srgbClr val="000000"/>
                            </a:solidFill>
                            <a:prstDash val="solid"/>
                          </a:ln>
                        </wps:spPr>
                        <wps:bodyPr wrap="square" lIns="0" tIns="0" rIns="0" bIns="0" rtlCol="0">
                          <a:prstTxWarp prst="textNoShape">
                            <a:avLst/>
                          </a:prstTxWarp>
                          <a:noAutofit/>
                        </wps:bodyPr>
                      </wps:wsp>
                      <wps:wsp>
                        <wps:cNvPr id="1302" name="Graphic 1302"/>
                        <wps:cNvSpPr/>
                        <wps:spPr>
                          <a:xfrm>
                            <a:off x="124205" y="154939"/>
                            <a:ext cx="481965" cy="100965"/>
                          </a:xfrm>
                          <a:custGeom>
                            <a:avLst/>
                            <a:gdLst/>
                            <a:ahLst/>
                            <a:cxnLst/>
                            <a:rect l="l" t="t" r="r" b="b"/>
                            <a:pathLst>
                              <a:path w="481965" h="100965">
                                <a:moveTo>
                                  <a:pt x="240792" y="0"/>
                                </a:moveTo>
                                <a:lnTo>
                                  <a:pt x="164709" y="2565"/>
                                </a:lnTo>
                                <a:lnTo>
                                  <a:pt x="98612" y="9707"/>
                                </a:lnTo>
                                <a:lnTo>
                                  <a:pt x="46478" y="20595"/>
                                </a:lnTo>
                                <a:lnTo>
                                  <a:pt x="0" y="50292"/>
                                </a:lnTo>
                                <a:lnTo>
                                  <a:pt x="12282" y="66183"/>
                                </a:lnTo>
                                <a:lnTo>
                                  <a:pt x="46478" y="79988"/>
                                </a:lnTo>
                                <a:lnTo>
                                  <a:pt x="98612" y="90876"/>
                                </a:lnTo>
                                <a:lnTo>
                                  <a:pt x="164709" y="98018"/>
                                </a:lnTo>
                                <a:lnTo>
                                  <a:pt x="240792" y="100584"/>
                                </a:lnTo>
                                <a:lnTo>
                                  <a:pt x="316874" y="98018"/>
                                </a:lnTo>
                                <a:lnTo>
                                  <a:pt x="382971" y="90876"/>
                                </a:lnTo>
                                <a:lnTo>
                                  <a:pt x="435105" y="79988"/>
                                </a:lnTo>
                                <a:lnTo>
                                  <a:pt x="469301" y="66183"/>
                                </a:lnTo>
                                <a:lnTo>
                                  <a:pt x="481584" y="50292"/>
                                </a:lnTo>
                                <a:lnTo>
                                  <a:pt x="240792" y="50292"/>
                                </a:lnTo>
                                <a:lnTo>
                                  <a:pt x="240792" y="0"/>
                                </a:lnTo>
                                <a:close/>
                              </a:path>
                              <a:path w="481965" h="100965">
                                <a:moveTo>
                                  <a:pt x="240792" y="0"/>
                                </a:moveTo>
                                <a:lnTo>
                                  <a:pt x="240792" y="50292"/>
                                </a:lnTo>
                                <a:lnTo>
                                  <a:pt x="481584" y="50292"/>
                                </a:lnTo>
                                <a:lnTo>
                                  <a:pt x="435105" y="20595"/>
                                </a:lnTo>
                                <a:lnTo>
                                  <a:pt x="382971" y="9707"/>
                                </a:lnTo>
                                <a:lnTo>
                                  <a:pt x="316874" y="2565"/>
                                </a:lnTo>
                                <a:lnTo>
                                  <a:pt x="240792" y="0"/>
                                </a:lnTo>
                                <a:close/>
                              </a:path>
                            </a:pathLst>
                          </a:custGeom>
                          <a:solidFill>
                            <a:srgbClr val="FFFFFF"/>
                          </a:solidFill>
                        </wps:spPr>
                        <wps:bodyPr wrap="square" lIns="0" tIns="0" rIns="0" bIns="0" rtlCol="0">
                          <a:prstTxWarp prst="textNoShape">
                            <a:avLst/>
                          </a:prstTxWarp>
                          <a:noAutofit/>
                        </wps:bodyPr>
                      </wps:wsp>
                      <wps:wsp>
                        <wps:cNvPr id="1303" name="Graphic 1303"/>
                        <wps:cNvSpPr/>
                        <wps:spPr>
                          <a:xfrm>
                            <a:off x="124713" y="155320"/>
                            <a:ext cx="481330" cy="100330"/>
                          </a:xfrm>
                          <a:custGeom>
                            <a:avLst/>
                            <a:gdLst/>
                            <a:ahLst/>
                            <a:cxnLst/>
                            <a:rect l="l" t="t" r="r" b="b"/>
                            <a:pathLst>
                              <a:path w="481330" h="100330">
                                <a:moveTo>
                                  <a:pt x="240410" y="0"/>
                                </a:moveTo>
                                <a:lnTo>
                                  <a:pt x="164450" y="2546"/>
                                </a:lnTo>
                                <a:lnTo>
                                  <a:pt x="98458" y="9635"/>
                                </a:lnTo>
                                <a:lnTo>
                                  <a:pt x="46406" y="20442"/>
                                </a:lnTo>
                                <a:lnTo>
                                  <a:pt x="0" y="49911"/>
                                </a:lnTo>
                                <a:lnTo>
                                  <a:pt x="12263" y="65679"/>
                                </a:lnTo>
                                <a:lnTo>
                                  <a:pt x="46406" y="79379"/>
                                </a:lnTo>
                                <a:lnTo>
                                  <a:pt x="98458" y="90186"/>
                                </a:lnTo>
                                <a:lnTo>
                                  <a:pt x="164450" y="97275"/>
                                </a:lnTo>
                                <a:lnTo>
                                  <a:pt x="240410" y="99822"/>
                                </a:lnTo>
                                <a:lnTo>
                                  <a:pt x="316371" y="97275"/>
                                </a:lnTo>
                                <a:lnTo>
                                  <a:pt x="382363" y="90186"/>
                                </a:lnTo>
                                <a:lnTo>
                                  <a:pt x="434415" y="79379"/>
                                </a:lnTo>
                                <a:lnTo>
                                  <a:pt x="468558" y="65679"/>
                                </a:lnTo>
                                <a:lnTo>
                                  <a:pt x="480822" y="49911"/>
                                </a:lnTo>
                                <a:lnTo>
                                  <a:pt x="468558" y="34142"/>
                                </a:lnTo>
                                <a:lnTo>
                                  <a:pt x="434415" y="20442"/>
                                </a:lnTo>
                                <a:lnTo>
                                  <a:pt x="382363" y="9635"/>
                                </a:lnTo>
                                <a:lnTo>
                                  <a:pt x="316371" y="2546"/>
                                </a:lnTo>
                                <a:lnTo>
                                  <a:pt x="240410" y="0"/>
                                </a:lnTo>
                              </a:path>
                            </a:pathLst>
                          </a:custGeom>
                          <a:ln w="7619">
                            <a:solidFill>
                              <a:srgbClr val="000000"/>
                            </a:solidFill>
                            <a:prstDash val="solid"/>
                          </a:ln>
                        </wps:spPr>
                        <wps:bodyPr wrap="square" lIns="0" tIns="0" rIns="0" bIns="0" rtlCol="0">
                          <a:prstTxWarp prst="textNoShape">
                            <a:avLst/>
                          </a:prstTxWarp>
                          <a:noAutofit/>
                        </wps:bodyPr>
                      </wps:wsp>
                      <wps:wsp>
                        <wps:cNvPr id="1304" name="Graphic 1304"/>
                        <wps:cNvSpPr/>
                        <wps:spPr>
                          <a:xfrm>
                            <a:off x="595376" y="18542"/>
                            <a:ext cx="414655" cy="402590"/>
                          </a:xfrm>
                          <a:custGeom>
                            <a:avLst/>
                            <a:gdLst/>
                            <a:ahLst/>
                            <a:cxnLst/>
                            <a:rect l="l" t="t" r="r" b="b"/>
                            <a:pathLst>
                              <a:path w="414655" h="402590">
                                <a:moveTo>
                                  <a:pt x="207263" y="0"/>
                                </a:moveTo>
                                <a:lnTo>
                                  <a:pt x="159757" y="5315"/>
                                </a:lnTo>
                                <a:lnTo>
                                  <a:pt x="116138" y="20456"/>
                                </a:lnTo>
                                <a:lnTo>
                                  <a:pt x="77653" y="44211"/>
                                </a:lnTo>
                                <a:lnTo>
                                  <a:pt x="45550" y="75370"/>
                                </a:lnTo>
                                <a:lnTo>
                                  <a:pt x="21076" y="112722"/>
                                </a:lnTo>
                                <a:lnTo>
                                  <a:pt x="5476" y="155058"/>
                                </a:lnTo>
                                <a:lnTo>
                                  <a:pt x="0" y="201168"/>
                                </a:lnTo>
                                <a:lnTo>
                                  <a:pt x="5476" y="247277"/>
                                </a:lnTo>
                                <a:lnTo>
                                  <a:pt x="21076" y="289613"/>
                                </a:lnTo>
                                <a:lnTo>
                                  <a:pt x="45550" y="326965"/>
                                </a:lnTo>
                                <a:lnTo>
                                  <a:pt x="77653" y="358124"/>
                                </a:lnTo>
                                <a:lnTo>
                                  <a:pt x="116138" y="381879"/>
                                </a:lnTo>
                                <a:lnTo>
                                  <a:pt x="159757" y="397020"/>
                                </a:lnTo>
                                <a:lnTo>
                                  <a:pt x="207263" y="402336"/>
                                </a:lnTo>
                                <a:lnTo>
                                  <a:pt x="254770" y="397020"/>
                                </a:lnTo>
                                <a:lnTo>
                                  <a:pt x="298389" y="381879"/>
                                </a:lnTo>
                                <a:lnTo>
                                  <a:pt x="336874" y="358124"/>
                                </a:lnTo>
                                <a:lnTo>
                                  <a:pt x="368977" y="326965"/>
                                </a:lnTo>
                                <a:lnTo>
                                  <a:pt x="393451" y="289613"/>
                                </a:lnTo>
                                <a:lnTo>
                                  <a:pt x="409051" y="247277"/>
                                </a:lnTo>
                                <a:lnTo>
                                  <a:pt x="414527" y="201168"/>
                                </a:lnTo>
                                <a:lnTo>
                                  <a:pt x="207263" y="201168"/>
                                </a:lnTo>
                                <a:lnTo>
                                  <a:pt x="207263" y="0"/>
                                </a:lnTo>
                                <a:close/>
                              </a:path>
                              <a:path w="414655" h="402590">
                                <a:moveTo>
                                  <a:pt x="207263" y="0"/>
                                </a:moveTo>
                                <a:lnTo>
                                  <a:pt x="207263" y="201168"/>
                                </a:lnTo>
                                <a:lnTo>
                                  <a:pt x="414527" y="201168"/>
                                </a:lnTo>
                                <a:lnTo>
                                  <a:pt x="409051" y="155058"/>
                                </a:lnTo>
                                <a:lnTo>
                                  <a:pt x="393451" y="112722"/>
                                </a:lnTo>
                                <a:lnTo>
                                  <a:pt x="368977" y="75370"/>
                                </a:lnTo>
                                <a:lnTo>
                                  <a:pt x="336874" y="44211"/>
                                </a:lnTo>
                                <a:lnTo>
                                  <a:pt x="298389" y="20456"/>
                                </a:lnTo>
                                <a:lnTo>
                                  <a:pt x="254770" y="5315"/>
                                </a:lnTo>
                                <a:lnTo>
                                  <a:pt x="207263" y="0"/>
                                </a:lnTo>
                                <a:close/>
                              </a:path>
                            </a:pathLst>
                          </a:custGeom>
                          <a:solidFill>
                            <a:srgbClr val="FFFFFF"/>
                          </a:solidFill>
                        </wps:spPr>
                        <wps:bodyPr wrap="square" lIns="0" tIns="0" rIns="0" bIns="0" rtlCol="0">
                          <a:prstTxWarp prst="textNoShape">
                            <a:avLst/>
                          </a:prstTxWarp>
                          <a:noAutofit/>
                        </wps:bodyPr>
                      </wps:wsp>
                      <wps:wsp>
                        <wps:cNvPr id="1305" name="Graphic 1305"/>
                        <wps:cNvSpPr/>
                        <wps:spPr>
                          <a:xfrm>
                            <a:off x="596011" y="18288"/>
                            <a:ext cx="414655" cy="403225"/>
                          </a:xfrm>
                          <a:custGeom>
                            <a:avLst/>
                            <a:gdLst/>
                            <a:ahLst/>
                            <a:cxnLst/>
                            <a:rect l="l" t="t" r="r" b="b"/>
                            <a:pathLst>
                              <a:path w="414655" h="403225">
                                <a:moveTo>
                                  <a:pt x="207264" y="0"/>
                                </a:moveTo>
                                <a:lnTo>
                                  <a:pt x="159757" y="5322"/>
                                </a:lnTo>
                                <a:lnTo>
                                  <a:pt x="116138" y="20482"/>
                                </a:lnTo>
                                <a:lnTo>
                                  <a:pt x="77653" y="44267"/>
                                </a:lnTo>
                                <a:lnTo>
                                  <a:pt x="45550" y="75465"/>
                                </a:lnTo>
                                <a:lnTo>
                                  <a:pt x="21076" y="112865"/>
                                </a:lnTo>
                                <a:lnTo>
                                  <a:pt x="5476" y="155254"/>
                                </a:lnTo>
                                <a:lnTo>
                                  <a:pt x="0" y="201422"/>
                                </a:lnTo>
                                <a:lnTo>
                                  <a:pt x="5476" y="247589"/>
                                </a:lnTo>
                                <a:lnTo>
                                  <a:pt x="21076" y="289978"/>
                                </a:lnTo>
                                <a:lnTo>
                                  <a:pt x="45550" y="327378"/>
                                </a:lnTo>
                                <a:lnTo>
                                  <a:pt x="77653" y="358576"/>
                                </a:lnTo>
                                <a:lnTo>
                                  <a:pt x="116138" y="382361"/>
                                </a:lnTo>
                                <a:lnTo>
                                  <a:pt x="159757" y="397521"/>
                                </a:lnTo>
                                <a:lnTo>
                                  <a:pt x="207264" y="402844"/>
                                </a:lnTo>
                                <a:lnTo>
                                  <a:pt x="254770" y="397521"/>
                                </a:lnTo>
                                <a:lnTo>
                                  <a:pt x="298389" y="382361"/>
                                </a:lnTo>
                                <a:lnTo>
                                  <a:pt x="336874" y="358576"/>
                                </a:lnTo>
                                <a:lnTo>
                                  <a:pt x="368977" y="327378"/>
                                </a:lnTo>
                                <a:lnTo>
                                  <a:pt x="393451" y="289978"/>
                                </a:lnTo>
                                <a:lnTo>
                                  <a:pt x="409051" y="247589"/>
                                </a:lnTo>
                                <a:lnTo>
                                  <a:pt x="414528" y="201422"/>
                                </a:lnTo>
                                <a:lnTo>
                                  <a:pt x="409051" y="155254"/>
                                </a:lnTo>
                                <a:lnTo>
                                  <a:pt x="393451" y="112865"/>
                                </a:lnTo>
                                <a:lnTo>
                                  <a:pt x="368977" y="75465"/>
                                </a:lnTo>
                                <a:lnTo>
                                  <a:pt x="336874" y="44267"/>
                                </a:lnTo>
                                <a:lnTo>
                                  <a:pt x="298389" y="20482"/>
                                </a:lnTo>
                                <a:lnTo>
                                  <a:pt x="254770" y="5322"/>
                                </a:lnTo>
                                <a:lnTo>
                                  <a:pt x="207264" y="0"/>
                                </a:lnTo>
                              </a:path>
                            </a:pathLst>
                          </a:custGeom>
                          <a:ln w="7620">
                            <a:solidFill>
                              <a:srgbClr val="000000"/>
                            </a:solidFill>
                            <a:prstDash val="solid"/>
                          </a:ln>
                        </wps:spPr>
                        <wps:bodyPr wrap="square" lIns="0" tIns="0" rIns="0" bIns="0" rtlCol="0">
                          <a:prstTxWarp prst="textNoShape">
                            <a:avLst/>
                          </a:prstTxWarp>
                          <a:noAutofit/>
                        </wps:bodyPr>
                      </wps:wsp>
                      <pic:pic>
                        <pic:nvPicPr>
                          <pic:cNvPr id="1306" name="Image 1306"/>
                          <pic:cNvPicPr/>
                        </pic:nvPicPr>
                        <pic:blipFill>
                          <a:blip r:embed="rId201" cstate="print"/>
                          <a:stretch>
                            <a:fillRect/>
                          </a:stretch>
                        </pic:blipFill>
                        <pic:spPr>
                          <a:xfrm>
                            <a:off x="226822" y="0"/>
                            <a:ext cx="301625" cy="314325"/>
                          </a:xfrm>
                          <a:prstGeom prst="rect">
                            <a:avLst/>
                          </a:prstGeom>
                        </pic:spPr>
                      </pic:pic>
                      <pic:pic>
                        <pic:nvPicPr>
                          <pic:cNvPr id="1307" name="Image 1307"/>
                          <pic:cNvPicPr/>
                        </pic:nvPicPr>
                        <pic:blipFill>
                          <a:blip r:embed="rId202" cstate="print"/>
                          <a:stretch>
                            <a:fillRect/>
                          </a:stretch>
                        </pic:blipFill>
                        <pic:spPr>
                          <a:xfrm>
                            <a:off x="0" y="426466"/>
                            <a:ext cx="301625" cy="314198"/>
                          </a:xfrm>
                          <a:prstGeom prst="rect">
                            <a:avLst/>
                          </a:prstGeom>
                        </pic:spPr>
                      </pic:pic>
                      <pic:pic>
                        <pic:nvPicPr>
                          <pic:cNvPr id="1308" name="Image 1308"/>
                          <pic:cNvPicPr/>
                        </pic:nvPicPr>
                        <pic:blipFill>
                          <a:blip r:embed="rId203" cstate="print"/>
                          <a:stretch>
                            <a:fillRect/>
                          </a:stretch>
                        </pic:blipFill>
                        <pic:spPr>
                          <a:xfrm>
                            <a:off x="672211" y="617855"/>
                            <a:ext cx="301625" cy="314325"/>
                          </a:xfrm>
                          <a:prstGeom prst="rect">
                            <a:avLst/>
                          </a:prstGeom>
                        </pic:spPr>
                      </pic:pic>
                      <pic:pic>
                        <pic:nvPicPr>
                          <pic:cNvPr id="1309" name="Image 1309"/>
                          <pic:cNvPicPr/>
                        </pic:nvPicPr>
                        <pic:blipFill>
                          <a:blip r:embed="rId204" cstate="print"/>
                          <a:stretch>
                            <a:fillRect/>
                          </a:stretch>
                        </pic:blipFill>
                        <pic:spPr>
                          <a:xfrm>
                            <a:off x="688594" y="34544"/>
                            <a:ext cx="301498" cy="314325"/>
                          </a:xfrm>
                          <a:prstGeom prst="rect">
                            <a:avLst/>
                          </a:prstGeom>
                        </pic:spPr>
                      </pic:pic>
                      <wps:wsp>
                        <wps:cNvPr id="1310" name="Graphic 1310"/>
                        <wps:cNvSpPr/>
                        <wps:spPr>
                          <a:xfrm>
                            <a:off x="100964" y="201676"/>
                            <a:ext cx="527050" cy="6350"/>
                          </a:xfrm>
                          <a:custGeom>
                            <a:avLst/>
                            <a:gdLst/>
                            <a:ahLst/>
                            <a:cxnLst/>
                            <a:rect l="l" t="t" r="r" b="b"/>
                            <a:pathLst>
                              <a:path w="527050" h="6350">
                                <a:moveTo>
                                  <a:pt x="527050" y="0"/>
                                </a:moveTo>
                                <a:lnTo>
                                  <a:pt x="450850" y="0"/>
                                </a:lnTo>
                              </a:path>
                              <a:path w="527050" h="6350">
                                <a:moveTo>
                                  <a:pt x="76200" y="6350"/>
                                </a:moveTo>
                                <a:lnTo>
                                  <a:pt x="0" y="6350"/>
                                </a:lnTo>
                              </a:path>
                            </a:pathLst>
                          </a:custGeom>
                          <a:ln w="7620">
                            <a:solidFill>
                              <a:srgbClr val="000000"/>
                            </a:solidFill>
                            <a:prstDash val="solid"/>
                          </a:ln>
                        </wps:spPr>
                        <wps:bodyPr wrap="square" lIns="0" tIns="0" rIns="0" bIns="0" rtlCol="0">
                          <a:prstTxWarp prst="textNoShape">
                            <a:avLst/>
                          </a:prstTxWarp>
                          <a:noAutofit/>
                        </wps:bodyPr>
                      </wps:wsp>
                      <wps:wsp>
                        <wps:cNvPr id="1311" name="Textbox 1311"/>
                        <wps:cNvSpPr txBox="1"/>
                        <wps:spPr>
                          <a:xfrm>
                            <a:off x="380359" y="255159"/>
                            <a:ext cx="80645" cy="115570"/>
                          </a:xfrm>
                          <a:prstGeom prst="rect">
                            <a:avLst/>
                          </a:prstGeom>
                        </wps:spPr>
                        <wps:txbx>
                          <w:txbxContent>
                            <w:p>
                              <w:pPr>
                                <w:spacing w:line="180" w:lineRule="exact" w:before="0"/>
                                <w:ind w:left="0" w:right="0" w:firstLine="0"/>
                                <w:jc w:val="left"/>
                                <w:rPr>
                                  <w:b/>
                                  <w:sz w:val="16"/>
                                </w:rPr>
                              </w:pPr>
                              <w:r>
                                <w:rPr>
                                  <w:b/>
                                  <w:spacing w:val="-10"/>
                                  <w:sz w:val="16"/>
                                </w:rPr>
                                <w:t>B</w:t>
                              </w:r>
                            </w:p>
                          </w:txbxContent>
                        </wps:txbx>
                        <wps:bodyPr wrap="square" lIns="0" tIns="0" rIns="0" bIns="0" rtlCol="0">
                          <a:noAutofit/>
                        </wps:bodyPr>
                      </wps:wsp>
                      <wps:wsp>
                        <wps:cNvPr id="1312" name="Textbox 1312"/>
                        <wps:cNvSpPr txBox="1"/>
                        <wps:spPr>
                          <a:xfrm>
                            <a:off x="812159" y="235093"/>
                            <a:ext cx="86360" cy="115570"/>
                          </a:xfrm>
                          <a:prstGeom prst="rect">
                            <a:avLst/>
                          </a:prstGeom>
                        </wps:spPr>
                        <wps:txbx>
                          <w:txbxContent>
                            <w:p>
                              <w:pPr>
                                <w:spacing w:line="180" w:lineRule="exact" w:before="0"/>
                                <w:ind w:left="0" w:right="0" w:firstLine="0"/>
                                <w:jc w:val="left"/>
                                <w:rPr>
                                  <w:b/>
                                  <w:sz w:val="16"/>
                                </w:rPr>
                              </w:pPr>
                              <w:r>
                                <w:rPr>
                                  <w:b/>
                                  <w:spacing w:val="-10"/>
                                  <w:sz w:val="16"/>
                                </w:rPr>
                                <w:t>C</w:t>
                              </w:r>
                            </w:p>
                          </w:txbxContent>
                        </wps:txbx>
                        <wps:bodyPr wrap="square" lIns="0" tIns="0" rIns="0" bIns="0" rtlCol="0">
                          <a:noAutofit/>
                        </wps:bodyPr>
                      </wps:wsp>
                      <wps:wsp>
                        <wps:cNvPr id="1313" name="Textbox 1313"/>
                        <wps:cNvSpPr txBox="1"/>
                        <wps:spPr>
                          <a:xfrm>
                            <a:off x="201676" y="665999"/>
                            <a:ext cx="86360" cy="115570"/>
                          </a:xfrm>
                          <a:prstGeom prst="rect">
                            <a:avLst/>
                          </a:prstGeom>
                        </wps:spPr>
                        <wps:txbx>
                          <w:txbxContent>
                            <w:p>
                              <w:pPr>
                                <w:spacing w:line="180" w:lineRule="exact" w:before="0"/>
                                <w:ind w:left="0" w:right="0" w:firstLine="0"/>
                                <w:jc w:val="left"/>
                                <w:rPr>
                                  <w:b/>
                                  <w:sz w:val="16"/>
                                </w:rPr>
                              </w:pPr>
                              <w:r>
                                <w:rPr>
                                  <w:b/>
                                  <w:spacing w:val="-10"/>
                                  <w:sz w:val="16"/>
                                </w:rPr>
                                <w:t>A</w:t>
                              </w:r>
                            </w:p>
                          </w:txbxContent>
                        </wps:txbx>
                        <wps:bodyPr wrap="square" lIns="0" tIns="0" rIns="0" bIns="0" rtlCol="0">
                          <a:noAutofit/>
                        </wps:bodyPr>
                      </wps:wsp>
                      <wps:wsp>
                        <wps:cNvPr id="1314" name="Textbox 1314"/>
                        <wps:cNvSpPr txBox="1"/>
                        <wps:spPr>
                          <a:xfrm>
                            <a:off x="811276" y="833893"/>
                            <a:ext cx="86360" cy="115570"/>
                          </a:xfrm>
                          <a:prstGeom prst="rect">
                            <a:avLst/>
                          </a:prstGeom>
                        </wps:spPr>
                        <wps:txbx>
                          <w:txbxContent>
                            <w:p>
                              <w:pPr>
                                <w:spacing w:line="180" w:lineRule="exact" w:before="0"/>
                                <w:ind w:left="0" w:right="0" w:firstLine="0"/>
                                <w:jc w:val="left"/>
                                <w:rPr>
                                  <w:b/>
                                  <w:sz w:val="16"/>
                                </w:rPr>
                              </w:pPr>
                              <w:r>
                                <w:rPr>
                                  <w:b/>
                                  <w:spacing w:val="-10"/>
                                  <w:sz w:val="16"/>
                                </w:rPr>
                                <w:t>N</w:t>
                              </w:r>
                            </w:p>
                          </w:txbxContent>
                        </wps:txbx>
                        <wps:bodyPr wrap="square" lIns="0" tIns="0" rIns="0" bIns="0" rtlCol="0">
                          <a:noAutofit/>
                        </wps:bodyPr>
                      </wps:wsp>
                    </wpg:wgp>
                  </a:graphicData>
                </a:graphic>
              </wp:anchor>
            </w:drawing>
          </mc:Choice>
          <mc:Fallback>
            <w:pict>
              <v:group style="position:absolute;margin-left:78.050003pt;margin-top:21.923603pt;width:79.9pt;height:74.75pt;mso-position-horizontal-relative:page;mso-position-vertical-relative:paragraph;z-index:-15661056;mso-wrap-distance-left:0;mso-wrap-distance-right:0" id="docshapegroup1117" coordorigin="1561,438" coordsize="1598,1495">
                <v:shape style="position:absolute;left:1671;top:741;width:143;height:1143" id="docshape1118" coordorigin="1671,741" coordsize="143,1143" path="m1742,741l1702,839,1692,908,1683,993,1677,1090,1672,1197,1671,1312,1672,1428,1677,1535,1683,1632,1692,1716,1702,1786,1728,1872,1742,1884,1757,1872,1782,1786,1793,1716,1802,1632,1808,1535,1812,1428,1814,1312,1812,1197,1808,1090,1802,993,1793,908,1782,839,1757,753,1742,741e" filled="false" stroked="true" strokeweight=".6pt" strokecolor="#000000">
                  <v:path arrowok="t"/>
                  <v:stroke dashstyle="solid"/>
                </v:shape>
                <v:shape style="position:absolute;left:1756;top:682;width:759;height:159" id="docshape1119" coordorigin="1757,682" coordsize="759,159" path="m2136,682l2016,687,1912,698,1830,715,1776,737,1757,762,1776,787,1830,808,1912,826,2016,837,2136,841,2256,837,2360,826,2442,808,2496,787,2515,762,2136,762,2136,682xm2136,682l2136,762,2515,762,2496,737,2442,715,2360,698,2256,687,2136,682xe" filled="true" fillcolor="#ffffff" stroked="false">
                  <v:path arrowok="t"/>
                  <v:fill type="solid"/>
                </v:shape>
                <v:shape style="position:absolute;left:1757;top:683;width:758;height:158" id="docshape1120" coordorigin="1757,683" coordsize="758,158" path="m2136,683l2016,687,1912,698,1830,715,1757,762,1777,787,1830,808,1912,825,2016,836,2136,840,2256,836,2360,825,2442,808,2495,787,2515,762,2495,737,2442,715,2360,698,2256,687,2136,683e" filled="false" stroked="true" strokeweight=".6pt" strokecolor="#000000">
                  <v:path arrowok="t"/>
                  <v:stroke dashstyle="solid"/>
                </v:shape>
                <v:shape style="position:absolute;left:2498;top:467;width:653;height:634" id="docshape1121" coordorigin="2499,468" coordsize="653,634" path="m2825,468l2750,476,2681,500,2621,537,2570,586,2532,645,2507,712,2499,784,2507,857,2532,924,2570,983,2621,1032,2681,1069,2750,1093,2825,1101,2900,1093,2969,1069,3029,1032,3080,983,3118,924,3143,857,3151,784,2825,784,2825,468xm2825,468l2825,784,3151,784,3143,712,3118,645,3080,586,3029,537,2969,500,2900,476,2825,468xe" filled="true" fillcolor="#ffffff" stroked="false">
                  <v:path arrowok="t"/>
                  <v:fill type="solid"/>
                </v:shape>
                <v:shape style="position:absolute;left:2499;top:467;width:653;height:635" id="docshape1122" coordorigin="2500,467" coordsize="653,635" path="m2826,467l2751,476,2682,500,2622,537,2571,586,2533,645,2508,712,2500,784,2508,857,2533,924,2571,983,2622,1032,2682,1069,2751,1093,2826,1102,2901,1093,2970,1069,3030,1032,3081,983,3119,924,3144,857,3152,784,3144,712,3119,645,3081,586,3030,537,2970,500,2901,476,2826,467e" filled="false" stroked="true" strokeweight=".6pt" strokecolor="#000000">
                  <v:path arrowok="t"/>
                  <v:stroke dashstyle="solid"/>
                </v:shape>
                <v:shape style="position:absolute;left:1918;top:438;width:475;height:495" type="#_x0000_t75" id="docshape1123" stroked="false">
                  <v:imagedata r:id="rId201" o:title=""/>
                </v:shape>
                <v:shape style="position:absolute;left:1561;top:1110;width:475;height:495" type="#_x0000_t75" id="docshape1124" stroked="false">
                  <v:imagedata r:id="rId202" o:title=""/>
                </v:shape>
                <v:shape style="position:absolute;left:2619;top:1411;width:475;height:495" type="#_x0000_t75" id="docshape1125" stroked="false">
                  <v:imagedata r:id="rId203" o:title=""/>
                </v:shape>
                <v:shape style="position:absolute;left:2645;top:492;width:475;height:495" type="#_x0000_t75" id="docshape1126" stroked="false">
                  <v:imagedata r:id="rId204" o:title=""/>
                </v:shape>
                <v:shape style="position:absolute;left:1720;top:756;width:830;height:10" id="docshape1127" coordorigin="1720,756" coordsize="830,10" path="m2550,756l2430,756m1840,766l1720,766e" filled="false" stroked="true" strokeweight=".6pt" strokecolor="#000000">
                  <v:path arrowok="t"/>
                  <v:stroke dashstyle="solid"/>
                </v:shape>
                <v:shape style="position:absolute;left:2160;top:840;width:127;height:182" type="#_x0000_t202" id="docshape1128" filled="false" stroked="false">
                  <v:textbox inset="0,0,0,0">
                    <w:txbxContent>
                      <w:p>
                        <w:pPr>
                          <w:spacing w:line="180" w:lineRule="exact" w:before="0"/>
                          <w:ind w:left="0" w:right="0" w:firstLine="0"/>
                          <w:jc w:val="left"/>
                          <w:rPr>
                            <w:b/>
                            <w:sz w:val="16"/>
                          </w:rPr>
                        </w:pPr>
                        <w:r>
                          <w:rPr>
                            <w:b/>
                            <w:spacing w:val="-10"/>
                            <w:sz w:val="16"/>
                          </w:rPr>
                          <w:t>B</w:t>
                        </w:r>
                      </w:p>
                    </w:txbxContent>
                  </v:textbox>
                  <w10:wrap type="none"/>
                </v:shape>
                <v:shape style="position:absolute;left:2840;top:808;width:136;height:182" type="#_x0000_t202" id="docshape1129" filled="false" stroked="false">
                  <v:textbox inset="0,0,0,0">
                    <w:txbxContent>
                      <w:p>
                        <w:pPr>
                          <w:spacing w:line="180" w:lineRule="exact" w:before="0"/>
                          <w:ind w:left="0" w:right="0" w:firstLine="0"/>
                          <w:jc w:val="left"/>
                          <w:rPr>
                            <w:b/>
                            <w:sz w:val="16"/>
                          </w:rPr>
                        </w:pPr>
                        <w:r>
                          <w:rPr>
                            <w:b/>
                            <w:spacing w:val="-10"/>
                            <w:sz w:val="16"/>
                          </w:rPr>
                          <w:t>C</w:t>
                        </w:r>
                      </w:p>
                    </w:txbxContent>
                  </v:textbox>
                  <w10:wrap type="none"/>
                </v:shape>
                <v:shape style="position:absolute;left:1878;top:1487;width:136;height:182" type="#_x0000_t202" id="docshape1130" filled="false" stroked="false">
                  <v:textbox inset="0,0,0,0">
                    <w:txbxContent>
                      <w:p>
                        <w:pPr>
                          <w:spacing w:line="180" w:lineRule="exact" w:before="0"/>
                          <w:ind w:left="0" w:right="0" w:firstLine="0"/>
                          <w:jc w:val="left"/>
                          <w:rPr>
                            <w:b/>
                            <w:sz w:val="16"/>
                          </w:rPr>
                        </w:pPr>
                        <w:r>
                          <w:rPr>
                            <w:b/>
                            <w:spacing w:val="-10"/>
                            <w:sz w:val="16"/>
                          </w:rPr>
                          <w:t>A</w:t>
                        </w:r>
                      </w:p>
                    </w:txbxContent>
                  </v:textbox>
                  <w10:wrap type="none"/>
                </v:shape>
                <v:shape style="position:absolute;left:2838;top:1751;width:136;height:182" type="#_x0000_t202" id="docshape1131" filled="false" stroked="false">
                  <v:textbox inset="0,0,0,0">
                    <w:txbxContent>
                      <w:p>
                        <w:pPr>
                          <w:spacing w:line="180" w:lineRule="exact" w:before="0"/>
                          <w:ind w:left="0" w:right="0" w:firstLine="0"/>
                          <w:jc w:val="left"/>
                          <w:rPr>
                            <w:b/>
                            <w:sz w:val="16"/>
                          </w:rPr>
                        </w:pPr>
                        <w:r>
                          <w:rPr>
                            <w:b/>
                            <w:spacing w:val="-10"/>
                            <w:sz w:val="16"/>
                          </w:rPr>
                          <w:t>N</w:t>
                        </w:r>
                      </w:p>
                    </w:txbxContent>
                  </v:textbox>
                  <w10:wrap type="none"/>
                </v:shape>
                <w10:wrap type="topAndBottom"/>
              </v:group>
            </w:pict>
          </mc:Fallback>
        </mc:AlternateContent>
      </w:r>
    </w:p>
    <w:p>
      <w:pPr>
        <w:spacing w:before="113"/>
        <w:ind w:left="481" w:right="0" w:firstLine="0"/>
        <w:jc w:val="center"/>
        <w:rPr>
          <w:i/>
          <w:sz w:val="20"/>
        </w:rPr>
      </w:pPr>
      <w:r>
        <w:rPr>
          <w:i/>
          <w:sz w:val="20"/>
        </w:rPr>
        <w:t>A</w:t>
      </w:r>
      <w:r>
        <w:rPr>
          <w:i/>
          <w:spacing w:val="-6"/>
          <w:sz w:val="20"/>
        </w:rPr>
        <w:t> </w:t>
      </w:r>
      <w:r>
        <w:rPr>
          <w:i/>
          <w:sz w:val="20"/>
        </w:rPr>
        <w:t>Reference</w:t>
      </w:r>
      <w:r>
        <w:rPr>
          <w:i/>
          <w:spacing w:val="-6"/>
          <w:sz w:val="20"/>
        </w:rPr>
        <w:t> </w:t>
      </w:r>
      <w:r>
        <w:rPr>
          <w:i/>
          <w:spacing w:val="-2"/>
          <w:sz w:val="20"/>
        </w:rPr>
        <w:t>Configuration</w:t>
      </w:r>
    </w:p>
    <w:p>
      <w:pPr>
        <w:pStyle w:val="BodyText"/>
        <w:spacing w:before="70" w:after="1"/>
        <w:rPr>
          <w:i/>
        </w:rPr>
      </w:pPr>
    </w:p>
    <w:p>
      <w:pPr>
        <w:spacing w:line="240" w:lineRule="auto"/>
        <w:ind w:left="614" w:right="-87" w:firstLine="0"/>
        <w:rPr>
          <w:sz w:val="20"/>
        </w:rPr>
      </w:pPr>
      <w:r>
        <w:rPr>
          <w:sz w:val="20"/>
        </w:rPr>
        <mc:AlternateContent>
          <mc:Choice Requires="wps">
            <w:drawing>
              <wp:inline distT="0" distB="0" distL="0" distR="0">
                <wp:extent cx="1276985" cy="579120"/>
                <wp:effectExtent l="9525" t="0" r="0" b="11429"/>
                <wp:docPr id="1315" name="Group 1315"/>
                <wp:cNvGraphicFramePr>
                  <a:graphicFrameLocks/>
                </wp:cNvGraphicFramePr>
                <a:graphic>
                  <a:graphicData uri="http://schemas.microsoft.com/office/word/2010/wordprocessingGroup">
                    <wpg:wgp>
                      <wpg:cNvPr id="1315" name="Group 1315"/>
                      <wpg:cNvGrpSpPr/>
                      <wpg:grpSpPr>
                        <a:xfrm>
                          <a:off x="0" y="0"/>
                          <a:ext cx="1276985" cy="579120"/>
                          <a:chExt cx="1276985" cy="579120"/>
                        </a:xfrm>
                      </wpg:grpSpPr>
                      <pic:pic>
                        <pic:nvPicPr>
                          <pic:cNvPr id="1316" name="Image 1316"/>
                          <pic:cNvPicPr/>
                        </pic:nvPicPr>
                        <pic:blipFill>
                          <a:blip r:embed="rId205" cstate="print"/>
                          <a:stretch>
                            <a:fillRect/>
                          </a:stretch>
                        </pic:blipFill>
                        <pic:spPr>
                          <a:xfrm>
                            <a:off x="564641" y="145542"/>
                            <a:ext cx="313944" cy="271653"/>
                          </a:xfrm>
                          <a:prstGeom prst="rect">
                            <a:avLst/>
                          </a:prstGeom>
                        </pic:spPr>
                      </pic:pic>
                      <pic:pic>
                        <pic:nvPicPr>
                          <pic:cNvPr id="1317" name="Image 1317"/>
                          <pic:cNvPicPr/>
                        </pic:nvPicPr>
                        <pic:blipFill>
                          <a:blip r:embed="rId206" cstate="print"/>
                          <a:stretch>
                            <a:fillRect/>
                          </a:stretch>
                        </pic:blipFill>
                        <pic:spPr>
                          <a:xfrm>
                            <a:off x="188213" y="0"/>
                            <a:ext cx="307975" cy="314325"/>
                          </a:xfrm>
                          <a:prstGeom prst="rect">
                            <a:avLst/>
                          </a:prstGeom>
                        </pic:spPr>
                      </pic:pic>
                      <wps:wsp>
                        <wps:cNvPr id="1318" name="Graphic 1318"/>
                        <wps:cNvSpPr/>
                        <wps:spPr>
                          <a:xfrm>
                            <a:off x="858392" y="171957"/>
                            <a:ext cx="414655" cy="402590"/>
                          </a:xfrm>
                          <a:custGeom>
                            <a:avLst/>
                            <a:gdLst/>
                            <a:ahLst/>
                            <a:cxnLst/>
                            <a:rect l="l" t="t" r="r" b="b"/>
                            <a:pathLst>
                              <a:path w="414655" h="402590">
                                <a:moveTo>
                                  <a:pt x="207263" y="0"/>
                                </a:moveTo>
                                <a:lnTo>
                                  <a:pt x="159757" y="5315"/>
                                </a:lnTo>
                                <a:lnTo>
                                  <a:pt x="116138" y="20456"/>
                                </a:lnTo>
                                <a:lnTo>
                                  <a:pt x="77653" y="44211"/>
                                </a:lnTo>
                                <a:lnTo>
                                  <a:pt x="45550" y="75370"/>
                                </a:lnTo>
                                <a:lnTo>
                                  <a:pt x="21076" y="112722"/>
                                </a:lnTo>
                                <a:lnTo>
                                  <a:pt x="5476" y="155058"/>
                                </a:lnTo>
                                <a:lnTo>
                                  <a:pt x="0" y="201167"/>
                                </a:lnTo>
                                <a:lnTo>
                                  <a:pt x="5476" y="247277"/>
                                </a:lnTo>
                                <a:lnTo>
                                  <a:pt x="21076" y="289613"/>
                                </a:lnTo>
                                <a:lnTo>
                                  <a:pt x="45550" y="326965"/>
                                </a:lnTo>
                                <a:lnTo>
                                  <a:pt x="77653" y="358124"/>
                                </a:lnTo>
                                <a:lnTo>
                                  <a:pt x="116138" y="381879"/>
                                </a:lnTo>
                                <a:lnTo>
                                  <a:pt x="159757" y="397020"/>
                                </a:lnTo>
                                <a:lnTo>
                                  <a:pt x="207263" y="402335"/>
                                </a:lnTo>
                                <a:lnTo>
                                  <a:pt x="254770" y="397020"/>
                                </a:lnTo>
                                <a:lnTo>
                                  <a:pt x="298389" y="381879"/>
                                </a:lnTo>
                                <a:lnTo>
                                  <a:pt x="336874" y="358124"/>
                                </a:lnTo>
                                <a:lnTo>
                                  <a:pt x="368977" y="326965"/>
                                </a:lnTo>
                                <a:lnTo>
                                  <a:pt x="393451" y="289613"/>
                                </a:lnTo>
                                <a:lnTo>
                                  <a:pt x="409051" y="247277"/>
                                </a:lnTo>
                                <a:lnTo>
                                  <a:pt x="414528" y="201167"/>
                                </a:lnTo>
                                <a:lnTo>
                                  <a:pt x="207263" y="201167"/>
                                </a:lnTo>
                                <a:lnTo>
                                  <a:pt x="207263" y="0"/>
                                </a:lnTo>
                                <a:close/>
                              </a:path>
                              <a:path w="414655" h="402590">
                                <a:moveTo>
                                  <a:pt x="207263" y="0"/>
                                </a:moveTo>
                                <a:lnTo>
                                  <a:pt x="207263" y="201167"/>
                                </a:lnTo>
                                <a:lnTo>
                                  <a:pt x="414528" y="201167"/>
                                </a:lnTo>
                                <a:lnTo>
                                  <a:pt x="409051" y="155058"/>
                                </a:lnTo>
                                <a:lnTo>
                                  <a:pt x="393451" y="112722"/>
                                </a:lnTo>
                                <a:lnTo>
                                  <a:pt x="368977" y="75370"/>
                                </a:lnTo>
                                <a:lnTo>
                                  <a:pt x="336874" y="44211"/>
                                </a:lnTo>
                                <a:lnTo>
                                  <a:pt x="298389" y="20456"/>
                                </a:lnTo>
                                <a:lnTo>
                                  <a:pt x="254770" y="5315"/>
                                </a:lnTo>
                                <a:lnTo>
                                  <a:pt x="207263" y="0"/>
                                </a:lnTo>
                                <a:close/>
                              </a:path>
                            </a:pathLst>
                          </a:custGeom>
                          <a:solidFill>
                            <a:srgbClr val="FFFFFF"/>
                          </a:solidFill>
                        </wps:spPr>
                        <wps:bodyPr wrap="square" lIns="0" tIns="0" rIns="0" bIns="0" rtlCol="0">
                          <a:prstTxWarp prst="textNoShape">
                            <a:avLst/>
                          </a:prstTxWarp>
                          <a:noAutofit/>
                        </wps:bodyPr>
                      </wps:wsp>
                      <wps:wsp>
                        <wps:cNvPr id="1319" name="Graphic 1319"/>
                        <wps:cNvSpPr/>
                        <wps:spPr>
                          <a:xfrm>
                            <a:off x="858647" y="172085"/>
                            <a:ext cx="414655" cy="403225"/>
                          </a:xfrm>
                          <a:custGeom>
                            <a:avLst/>
                            <a:gdLst/>
                            <a:ahLst/>
                            <a:cxnLst/>
                            <a:rect l="l" t="t" r="r" b="b"/>
                            <a:pathLst>
                              <a:path w="414655" h="403225">
                                <a:moveTo>
                                  <a:pt x="207263" y="0"/>
                                </a:moveTo>
                                <a:lnTo>
                                  <a:pt x="159757" y="5322"/>
                                </a:lnTo>
                                <a:lnTo>
                                  <a:pt x="116138" y="20482"/>
                                </a:lnTo>
                                <a:lnTo>
                                  <a:pt x="77653" y="44267"/>
                                </a:lnTo>
                                <a:lnTo>
                                  <a:pt x="45550" y="75465"/>
                                </a:lnTo>
                                <a:lnTo>
                                  <a:pt x="21076" y="112865"/>
                                </a:lnTo>
                                <a:lnTo>
                                  <a:pt x="5476" y="155254"/>
                                </a:lnTo>
                                <a:lnTo>
                                  <a:pt x="0" y="201422"/>
                                </a:lnTo>
                                <a:lnTo>
                                  <a:pt x="5476" y="247589"/>
                                </a:lnTo>
                                <a:lnTo>
                                  <a:pt x="21076" y="289978"/>
                                </a:lnTo>
                                <a:lnTo>
                                  <a:pt x="45550" y="327378"/>
                                </a:lnTo>
                                <a:lnTo>
                                  <a:pt x="77653" y="358576"/>
                                </a:lnTo>
                                <a:lnTo>
                                  <a:pt x="116138" y="382361"/>
                                </a:lnTo>
                                <a:lnTo>
                                  <a:pt x="159757" y="397521"/>
                                </a:lnTo>
                                <a:lnTo>
                                  <a:pt x="207263" y="402843"/>
                                </a:lnTo>
                                <a:lnTo>
                                  <a:pt x="254770" y="397521"/>
                                </a:lnTo>
                                <a:lnTo>
                                  <a:pt x="298389" y="382361"/>
                                </a:lnTo>
                                <a:lnTo>
                                  <a:pt x="336874" y="358576"/>
                                </a:lnTo>
                                <a:lnTo>
                                  <a:pt x="368977" y="327378"/>
                                </a:lnTo>
                                <a:lnTo>
                                  <a:pt x="393451" y="289978"/>
                                </a:lnTo>
                                <a:lnTo>
                                  <a:pt x="409051" y="247589"/>
                                </a:lnTo>
                                <a:lnTo>
                                  <a:pt x="414527" y="201422"/>
                                </a:lnTo>
                                <a:lnTo>
                                  <a:pt x="409051" y="155254"/>
                                </a:lnTo>
                                <a:lnTo>
                                  <a:pt x="393451" y="112865"/>
                                </a:lnTo>
                                <a:lnTo>
                                  <a:pt x="368977" y="75465"/>
                                </a:lnTo>
                                <a:lnTo>
                                  <a:pt x="336874" y="44267"/>
                                </a:lnTo>
                                <a:lnTo>
                                  <a:pt x="298389" y="20482"/>
                                </a:lnTo>
                                <a:lnTo>
                                  <a:pt x="254770" y="5322"/>
                                </a:lnTo>
                                <a:lnTo>
                                  <a:pt x="207263" y="0"/>
                                </a:lnTo>
                              </a:path>
                            </a:pathLst>
                          </a:custGeom>
                          <a:ln w="7620">
                            <a:solidFill>
                              <a:srgbClr val="000000"/>
                            </a:solidFill>
                            <a:prstDash val="solid"/>
                          </a:ln>
                        </wps:spPr>
                        <wps:bodyPr wrap="square" lIns="0" tIns="0" rIns="0" bIns="0" rtlCol="0">
                          <a:prstTxWarp prst="textNoShape">
                            <a:avLst/>
                          </a:prstTxWarp>
                          <a:noAutofit/>
                        </wps:bodyPr>
                      </wps:wsp>
                      <pic:pic>
                        <pic:nvPicPr>
                          <pic:cNvPr id="1320" name="Image 1320"/>
                          <pic:cNvPicPr/>
                        </pic:nvPicPr>
                        <pic:blipFill>
                          <a:blip r:embed="rId207" cstate="print"/>
                          <a:stretch>
                            <a:fillRect/>
                          </a:stretch>
                        </pic:blipFill>
                        <pic:spPr>
                          <a:xfrm>
                            <a:off x="913383" y="247522"/>
                            <a:ext cx="302006" cy="308228"/>
                          </a:xfrm>
                          <a:prstGeom prst="rect">
                            <a:avLst/>
                          </a:prstGeom>
                        </pic:spPr>
                      </pic:pic>
                      <wps:wsp>
                        <wps:cNvPr id="1321" name="Graphic 1321"/>
                        <wps:cNvSpPr/>
                        <wps:spPr>
                          <a:xfrm>
                            <a:off x="3810" y="62992"/>
                            <a:ext cx="914400" cy="473709"/>
                          </a:xfrm>
                          <a:custGeom>
                            <a:avLst/>
                            <a:gdLst/>
                            <a:ahLst/>
                            <a:cxnLst/>
                            <a:rect l="l" t="t" r="r" b="b"/>
                            <a:pathLst>
                              <a:path w="914400" h="473709">
                                <a:moveTo>
                                  <a:pt x="621919" y="37973"/>
                                </a:moveTo>
                                <a:lnTo>
                                  <a:pt x="640719" y="86870"/>
                                </a:lnTo>
                                <a:lnTo>
                                  <a:pt x="653919" y="123565"/>
                                </a:lnTo>
                                <a:lnTo>
                                  <a:pt x="668080" y="168590"/>
                                </a:lnTo>
                                <a:lnTo>
                                  <a:pt x="673524" y="189527"/>
                                </a:lnTo>
                                <a:lnTo>
                                  <a:pt x="675828" y="196112"/>
                                </a:lnTo>
                                <a:lnTo>
                                  <a:pt x="679374" y="202854"/>
                                </a:lnTo>
                                <a:lnTo>
                                  <a:pt x="685303" y="211814"/>
                                </a:lnTo>
                                <a:lnTo>
                                  <a:pt x="694754" y="225050"/>
                                </a:lnTo>
                                <a:lnTo>
                                  <a:pt x="708869" y="244624"/>
                                </a:lnTo>
                                <a:lnTo>
                                  <a:pt x="728787" y="272595"/>
                                </a:lnTo>
                                <a:lnTo>
                                  <a:pt x="755650" y="311023"/>
                                </a:lnTo>
                                <a:lnTo>
                                  <a:pt x="784756" y="352680"/>
                                </a:lnTo>
                                <a:lnTo>
                                  <a:pt x="810196" y="387536"/>
                                </a:lnTo>
                                <a:lnTo>
                                  <a:pt x="850713" y="438251"/>
                                </a:lnTo>
                                <a:lnTo>
                                  <a:pt x="878465" y="465983"/>
                                </a:lnTo>
                                <a:lnTo>
                                  <a:pt x="894718" y="473546"/>
                                </a:lnTo>
                                <a:lnTo>
                                  <a:pt x="898927" y="470644"/>
                                </a:lnTo>
                                <a:lnTo>
                                  <a:pt x="900735" y="463756"/>
                                </a:lnTo>
                                <a:lnTo>
                                  <a:pt x="900301" y="453233"/>
                                </a:lnTo>
                                <a:lnTo>
                                  <a:pt x="887126" y="403377"/>
                                </a:lnTo>
                                <a:lnTo>
                                  <a:pt x="870029" y="358418"/>
                                </a:lnTo>
                                <a:lnTo>
                                  <a:pt x="847757" y="307368"/>
                                </a:lnTo>
                                <a:lnTo>
                                  <a:pt x="821575" y="253039"/>
                                </a:lnTo>
                                <a:lnTo>
                                  <a:pt x="792749" y="198249"/>
                                </a:lnTo>
                                <a:lnTo>
                                  <a:pt x="762542" y="145812"/>
                                </a:lnTo>
                                <a:lnTo>
                                  <a:pt x="732221" y="98543"/>
                                </a:lnTo>
                                <a:lnTo>
                                  <a:pt x="703049" y="59258"/>
                                </a:lnTo>
                                <a:lnTo>
                                  <a:pt x="676293" y="30771"/>
                                </a:lnTo>
                                <a:lnTo>
                                  <a:pt x="643453" y="14446"/>
                                </a:lnTo>
                                <a:lnTo>
                                  <a:pt x="635085" y="17454"/>
                                </a:lnTo>
                                <a:lnTo>
                                  <a:pt x="628269" y="25273"/>
                                </a:lnTo>
                              </a:path>
                              <a:path w="914400" h="473709">
                                <a:moveTo>
                                  <a:pt x="914019" y="387223"/>
                                </a:moveTo>
                                <a:lnTo>
                                  <a:pt x="856869" y="412623"/>
                                </a:lnTo>
                              </a:path>
                              <a:path w="914400" h="473709">
                                <a:moveTo>
                                  <a:pt x="320675" y="0"/>
                                </a:moveTo>
                                <a:lnTo>
                                  <a:pt x="247175" y="1258"/>
                                </a:lnTo>
                                <a:lnTo>
                                  <a:pt x="179690" y="4843"/>
                                </a:lnTo>
                                <a:lnTo>
                                  <a:pt x="120147" y="10466"/>
                                </a:lnTo>
                                <a:lnTo>
                                  <a:pt x="70477" y="17843"/>
                                </a:lnTo>
                                <a:lnTo>
                                  <a:pt x="32609" y="26686"/>
                                </a:lnTo>
                                <a:lnTo>
                                  <a:pt x="0" y="47625"/>
                                </a:lnTo>
                                <a:lnTo>
                                  <a:pt x="8474" y="58540"/>
                                </a:lnTo>
                                <a:lnTo>
                                  <a:pt x="70477" y="77406"/>
                                </a:lnTo>
                                <a:lnTo>
                                  <a:pt x="120147" y="84783"/>
                                </a:lnTo>
                                <a:lnTo>
                                  <a:pt x="179690" y="90406"/>
                                </a:lnTo>
                                <a:lnTo>
                                  <a:pt x="247175" y="93991"/>
                                </a:lnTo>
                                <a:lnTo>
                                  <a:pt x="320675" y="95250"/>
                                </a:lnTo>
                                <a:lnTo>
                                  <a:pt x="394174" y="93991"/>
                                </a:lnTo>
                                <a:lnTo>
                                  <a:pt x="461659" y="90406"/>
                                </a:lnTo>
                                <a:lnTo>
                                  <a:pt x="521202" y="84783"/>
                                </a:lnTo>
                                <a:lnTo>
                                  <a:pt x="570872" y="77406"/>
                                </a:lnTo>
                                <a:lnTo>
                                  <a:pt x="608740" y="68563"/>
                                </a:lnTo>
                                <a:lnTo>
                                  <a:pt x="641350" y="47625"/>
                                </a:lnTo>
                                <a:lnTo>
                                  <a:pt x="632875" y="36709"/>
                                </a:lnTo>
                                <a:lnTo>
                                  <a:pt x="570872" y="17843"/>
                                </a:lnTo>
                                <a:lnTo>
                                  <a:pt x="521202" y="10466"/>
                                </a:lnTo>
                                <a:lnTo>
                                  <a:pt x="461659" y="4843"/>
                                </a:lnTo>
                                <a:lnTo>
                                  <a:pt x="394174" y="1258"/>
                                </a:lnTo>
                                <a:lnTo>
                                  <a:pt x="320675" y="0"/>
                                </a:lnTo>
                              </a:path>
                              <a:path w="914400" h="473709">
                                <a:moveTo>
                                  <a:pt x="685419" y="44323"/>
                                </a:moveTo>
                                <a:lnTo>
                                  <a:pt x="590169" y="31623"/>
                                </a:lnTo>
                              </a:path>
                            </a:pathLst>
                          </a:custGeom>
                          <a:ln w="7620">
                            <a:solidFill>
                              <a:srgbClr val="000000"/>
                            </a:solidFill>
                            <a:prstDash val="solid"/>
                          </a:ln>
                        </wps:spPr>
                        <wps:bodyPr wrap="square" lIns="0" tIns="0" rIns="0" bIns="0" rtlCol="0">
                          <a:prstTxWarp prst="textNoShape">
                            <a:avLst/>
                          </a:prstTxWarp>
                          <a:noAutofit/>
                        </wps:bodyPr>
                      </wps:wsp>
                      <wps:wsp>
                        <wps:cNvPr id="1322" name="Textbox 1322"/>
                        <wps:cNvSpPr txBox="1"/>
                        <wps:spPr>
                          <a:xfrm>
                            <a:off x="187579" y="154443"/>
                            <a:ext cx="86360" cy="115570"/>
                          </a:xfrm>
                          <a:prstGeom prst="rect">
                            <a:avLst/>
                          </a:prstGeom>
                        </wps:spPr>
                        <wps:txbx>
                          <w:txbxContent>
                            <w:p>
                              <w:pPr>
                                <w:spacing w:line="180" w:lineRule="exact" w:before="0"/>
                                <w:ind w:left="0" w:right="0" w:firstLine="0"/>
                                <w:jc w:val="left"/>
                                <w:rPr>
                                  <w:b/>
                                  <w:sz w:val="16"/>
                                </w:rPr>
                              </w:pPr>
                              <w:r>
                                <w:rPr>
                                  <w:b/>
                                  <w:spacing w:val="-10"/>
                                  <w:sz w:val="16"/>
                                </w:rPr>
                                <w:t>A</w:t>
                              </w:r>
                            </w:p>
                          </w:txbxContent>
                        </wps:txbx>
                        <wps:bodyPr wrap="square" lIns="0" tIns="0" rIns="0" bIns="0" rtlCol="0">
                          <a:noAutofit/>
                        </wps:bodyPr>
                      </wps:wsp>
                      <wps:wsp>
                        <wps:cNvPr id="1323" name="Textbox 1323"/>
                        <wps:cNvSpPr txBox="1"/>
                        <wps:spPr>
                          <a:xfrm>
                            <a:off x="657479" y="313193"/>
                            <a:ext cx="80645" cy="115570"/>
                          </a:xfrm>
                          <a:prstGeom prst="rect">
                            <a:avLst/>
                          </a:prstGeom>
                        </wps:spPr>
                        <wps:txbx>
                          <w:txbxContent>
                            <w:p>
                              <w:pPr>
                                <w:spacing w:line="180" w:lineRule="exact" w:before="0"/>
                                <w:ind w:left="0" w:right="0" w:firstLine="0"/>
                                <w:jc w:val="left"/>
                                <w:rPr>
                                  <w:b/>
                                  <w:sz w:val="16"/>
                                </w:rPr>
                              </w:pPr>
                              <w:r>
                                <w:rPr>
                                  <w:b/>
                                  <w:spacing w:val="-10"/>
                                  <w:sz w:val="16"/>
                                </w:rPr>
                                <w:t>B</w:t>
                              </w:r>
                            </w:p>
                          </w:txbxContent>
                        </wps:txbx>
                        <wps:bodyPr wrap="square" lIns="0" tIns="0" rIns="0" bIns="0" rtlCol="0">
                          <a:noAutofit/>
                        </wps:bodyPr>
                      </wps:wsp>
                      <wps:wsp>
                        <wps:cNvPr id="1324" name="Textbox 1324"/>
                        <wps:cNvSpPr txBox="1"/>
                        <wps:spPr>
                          <a:xfrm>
                            <a:off x="1106932" y="350404"/>
                            <a:ext cx="86360" cy="115570"/>
                          </a:xfrm>
                          <a:prstGeom prst="rect">
                            <a:avLst/>
                          </a:prstGeom>
                        </wps:spPr>
                        <wps:txbx>
                          <w:txbxContent>
                            <w:p>
                              <w:pPr>
                                <w:spacing w:line="180" w:lineRule="exact" w:before="0"/>
                                <w:ind w:left="0" w:right="0" w:firstLine="0"/>
                                <w:jc w:val="left"/>
                                <w:rPr>
                                  <w:b/>
                                  <w:sz w:val="16"/>
                                </w:rPr>
                              </w:pPr>
                              <w:r>
                                <w:rPr>
                                  <w:b/>
                                  <w:spacing w:val="-10"/>
                                  <w:sz w:val="16"/>
                                </w:rPr>
                                <w:t>C</w:t>
                              </w:r>
                            </w:p>
                          </w:txbxContent>
                        </wps:txbx>
                        <wps:bodyPr wrap="square" lIns="0" tIns="0" rIns="0" bIns="0" rtlCol="0">
                          <a:noAutofit/>
                        </wps:bodyPr>
                      </wps:wsp>
                    </wpg:wgp>
                  </a:graphicData>
                </a:graphic>
              </wp:inline>
            </w:drawing>
          </mc:Choice>
          <mc:Fallback>
            <w:pict>
              <v:group style="width:100.55pt;height:45.6pt;mso-position-horizontal-relative:char;mso-position-vertical-relative:line" id="docshapegroup1132" coordorigin="0,0" coordsize="2011,912">
                <v:shape style="position:absolute;left:889;top:229;width:495;height:428" type="#_x0000_t75" id="docshape1133" stroked="false">
                  <v:imagedata r:id="rId205" o:title=""/>
                </v:shape>
                <v:shape style="position:absolute;left:296;top:0;width:485;height:495" type="#_x0000_t75" id="docshape1134" stroked="false">
                  <v:imagedata r:id="rId206" o:title=""/>
                </v:shape>
                <v:shape style="position:absolute;left:1351;top:270;width:653;height:634" id="docshape1135" coordorigin="1352,271" coordsize="653,634" path="m1678,271l1603,279,1535,303,1474,340,1424,389,1385,448,1360,515,1352,588,1360,660,1385,727,1424,786,1474,835,1535,872,1603,896,1678,904,1753,896,1822,872,1882,835,1933,786,1971,727,1996,660,2005,588,1678,588,1678,271xm1678,271l1678,588,2005,588,1996,515,1971,448,1933,389,1882,340,1822,303,1753,279,1678,271xe" filled="true" fillcolor="#ffffff" stroked="false">
                  <v:path arrowok="t"/>
                  <v:fill type="solid"/>
                </v:shape>
                <v:shape style="position:absolute;left:1352;top:271;width:653;height:635" id="docshape1136" coordorigin="1352,271" coordsize="653,635" path="m1679,271l1604,279,1535,303,1474,341,1424,390,1385,449,1361,515,1352,588,1361,661,1385,728,1424,787,1474,836,1535,873,1604,897,1679,905,1753,897,1822,873,1883,836,1933,787,1972,728,1996,661,2005,588,1996,515,1972,449,1933,390,1883,341,1822,303,1753,279,1679,271e" filled="false" stroked="true" strokeweight=".6pt" strokecolor="#000000">
                  <v:path arrowok="t"/>
                  <v:stroke dashstyle="solid"/>
                </v:shape>
                <v:shape style="position:absolute;left:1438;top:389;width:476;height:486" type="#_x0000_t75" id="docshape1137" stroked="false">
                  <v:imagedata r:id="rId207" o:title=""/>
                </v:shape>
                <v:shape style="position:absolute;left:6;top:99;width:1440;height:746" id="docshape1138" coordorigin="6,99" coordsize="1440,746" path="m985,159l1015,236,1036,294,1050,336,1058,365,1063,384,1067,398,1070,408,1076,419,1085,433,1100,454,1122,484,1154,528,1196,589,1242,655,1282,709,1316,754,1346,789,1370,815,1389,833,1404,843,1415,845,1422,840,1424,830,1424,813,1420,791,1413,765,1403,734,1391,701,1376,664,1359,624,1341,583,1321,541,1300,498,1278,454,1254,411,1231,369,1207,329,1183,290,1159,254,1136,222,1113,193,1091,168,1071,148,1052,133,1035,124,1019,122,1006,127,995,139m1445,709l1355,749m511,99l395,101,289,107,195,116,117,127,57,141,19,157,6,174,19,191,57,207,117,221,195,233,289,242,395,247,511,249,627,247,733,242,827,233,905,221,965,207,1003,191,1016,174,1003,157,965,141,905,127,827,116,733,107,627,101,511,99m1085,169l935,149e" filled="false" stroked="true" strokeweight=".6pt" strokecolor="#000000">
                  <v:path arrowok="t"/>
                  <v:stroke dashstyle="solid"/>
                </v:shape>
                <v:shape style="position:absolute;left:295;top:243;width:136;height:182" type="#_x0000_t202" id="docshape1139" filled="false" stroked="false">
                  <v:textbox inset="0,0,0,0">
                    <w:txbxContent>
                      <w:p>
                        <w:pPr>
                          <w:spacing w:line="180" w:lineRule="exact" w:before="0"/>
                          <w:ind w:left="0" w:right="0" w:firstLine="0"/>
                          <w:jc w:val="left"/>
                          <w:rPr>
                            <w:b/>
                            <w:sz w:val="16"/>
                          </w:rPr>
                        </w:pPr>
                        <w:r>
                          <w:rPr>
                            <w:b/>
                            <w:spacing w:val="-10"/>
                            <w:sz w:val="16"/>
                          </w:rPr>
                          <w:t>A</w:t>
                        </w:r>
                      </w:p>
                    </w:txbxContent>
                  </v:textbox>
                  <w10:wrap type="none"/>
                </v:shape>
                <v:shape style="position:absolute;left:1035;top:493;width:127;height:182" type="#_x0000_t202" id="docshape1140" filled="false" stroked="false">
                  <v:textbox inset="0,0,0,0">
                    <w:txbxContent>
                      <w:p>
                        <w:pPr>
                          <w:spacing w:line="180" w:lineRule="exact" w:before="0"/>
                          <w:ind w:left="0" w:right="0" w:firstLine="0"/>
                          <w:jc w:val="left"/>
                          <w:rPr>
                            <w:b/>
                            <w:sz w:val="16"/>
                          </w:rPr>
                        </w:pPr>
                        <w:r>
                          <w:rPr>
                            <w:b/>
                            <w:spacing w:val="-10"/>
                            <w:sz w:val="16"/>
                          </w:rPr>
                          <w:t>B</w:t>
                        </w:r>
                      </w:p>
                    </w:txbxContent>
                  </v:textbox>
                  <w10:wrap type="none"/>
                </v:shape>
                <v:shape style="position:absolute;left:1743;top:551;width:136;height:182" type="#_x0000_t202" id="docshape1141" filled="false" stroked="false">
                  <v:textbox inset="0,0,0,0">
                    <w:txbxContent>
                      <w:p>
                        <w:pPr>
                          <w:spacing w:line="180" w:lineRule="exact" w:before="0"/>
                          <w:ind w:left="0" w:right="0" w:firstLine="0"/>
                          <w:jc w:val="left"/>
                          <w:rPr>
                            <w:b/>
                            <w:sz w:val="16"/>
                          </w:rPr>
                        </w:pPr>
                        <w:r>
                          <w:rPr>
                            <w:b/>
                            <w:spacing w:val="-10"/>
                            <w:sz w:val="16"/>
                          </w:rPr>
                          <w:t>C</w:t>
                        </w:r>
                      </w:p>
                    </w:txbxContent>
                  </v:textbox>
                  <w10:wrap type="none"/>
                </v:shape>
              </v:group>
            </w:pict>
          </mc:Fallback>
        </mc:AlternateContent>
      </w:r>
      <w:r>
        <w:rPr>
          <w:sz w:val="20"/>
        </w:rPr>
      </w:r>
    </w:p>
    <w:p>
      <w:pPr>
        <w:pStyle w:val="BodyText"/>
        <w:spacing w:before="10"/>
        <w:rPr>
          <w:i/>
          <w:sz w:val="7"/>
        </w:rPr>
      </w:pPr>
      <w:r>
        <w:rPr>
          <w:i/>
          <w:sz w:val="7"/>
        </w:rPr>
        <mc:AlternateContent>
          <mc:Choice Requires="wps">
            <w:drawing>
              <wp:anchor distT="0" distB="0" distL="0" distR="0" allowOverlap="1" layoutInCell="1" locked="0" behindDoc="1" simplePos="0" relativeHeight="487656448">
                <wp:simplePos x="0" y="0"/>
                <wp:positionH relativeFrom="page">
                  <wp:posOffset>1626235</wp:posOffset>
                </wp:positionH>
                <wp:positionV relativeFrom="paragraph">
                  <wp:posOffset>73025</wp:posOffset>
                </wp:positionV>
                <wp:extent cx="301625" cy="331470"/>
                <wp:effectExtent l="0" t="0" r="0" b="0"/>
                <wp:wrapTopAndBottom/>
                <wp:docPr id="1325" name="Group 1325"/>
                <wp:cNvGraphicFramePr>
                  <a:graphicFrameLocks/>
                </wp:cNvGraphicFramePr>
                <a:graphic>
                  <a:graphicData uri="http://schemas.microsoft.com/office/word/2010/wordprocessingGroup">
                    <wpg:wgp>
                      <wpg:cNvPr id="1325" name="Group 1325"/>
                      <wpg:cNvGrpSpPr/>
                      <wpg:grpSpPr>
                        <a:xfrm>
                          <a:off x="0" y="0"/>
                          <a:ext cx="301625" cy="331470"/>
                          <a:chExt cx="301625" cy="331470"/>
                        </a:xfrm>
                      </wpg:grpSpPr>
                      <pic:pic>
                        <pic:nvPicPr>
                          <pic:cNvPr id="1326" name="Image 1326"/>
                          <pic:cNvPicPr/>
                        </pic:nvPicPr>
                        <pic:blipFill>
                          <a:blip r:embed="rId208" cstate="print"/>
                          <a:stretch>
                            <a:fillRect/>
                          </a:stretch>
                        </pic:blipFill>
                        <pic:spPr>
                          <a:xfrm>
                            <a:off x="0" y="0"/>
                            <a:ext cx="301625" cy="314198"/>
                          </a:xfrm>
                          <a:prstGeom prst="rect">
                            <a:avLst/>
                          </a:prstGeom>
                        </pic:spPr>
                      </pic:pic>
                      <wps:wsp>
                        <wps:cNvPr id="1327" name="Textbox 1327"/>
                        <wps:cNvSpPr txBox="1"/>
                        <wps:spPr>
                          <a:xfrm>
                            <a:off x="0" y="0"/>
                            <a:ext cx="301625" cy="331470"/>
                          </a:xfrm>
                          <a:prstGeom prst="rect">
                            <a:avLst/>
                          </a:prstGeom>
                        </wps:spPr>
                        <wps:txbx>
                          <w:txbxContent>
                            <w:p>
                              <w:pPr>
                                <w:spacing w:line="240" w:lineRule="auto" w:before="152"/>
                                <w:rPr>
                                  <w:i/>
                                  <w:sz w:val="16"/>
                                </w:rPr>
                              </w:pPr>
                            </w:p>
                            <w:p>
                              <w:pPr>
                                <w:spacing w:before="0"/>
                                <w:ind w:left="219" w:right="0" w:firstLine="0"/>
                                <w:jc w:val="left"/>
                                <w:rPr>
                                  <w:b/>
                                  <w:sz w:val="16"/>
                                </w:rPr>
                              </w:pPr>
                              <w:r>
                                <w:rPr>
                                  <w:b/>
                                  <w:spacing w:val="-10"/>
                                  <w:sz w:val="16"/>
                                </w:rPr>
                                <w:t>N</w:t>
                              </w:r>
                            </w:p>
                          </w:txbxContent>
                        </wps:txbx>
                        <wps:bodyPr wrap="square" lIns="0" tIns="0" rIns="0" bIns="0" rtlCol="0">
                          <a:noAutofit/>
                        </wps:bodyPr>
                      </wps:wsp>
                    </wpg:wgp>
                  </a:graphicData>
                </a:graphic>
              </wp:anchor>
            </w:drawing>
          </mc:Choice>
          <mc:Fallback>
            <w:pict>
              <v:group style="position:absolute;margin-left:128.050003pt;margin-top:5.75pt;width:23.75pt;height:26.1pt;mso-position-horizontal-relative:page;mso-position-vertical-relative:paragraph;z-index:-15660032;mso-wrap-distance-left:0;mso-wrap-distance-right:0" id="docshapegroup1142" coordorigin="2561,115" coordsize="475,522">
                <v:shape style="position:absolute;left:2561;top:115;width:475;height:495" type="#_x0000_t75" id="docshape1143" stroked="false">
                  <v:imagedata r:id="rId208" o:title=""/>
                </v:shape>
                <v:shape style="position:absolute;left:2561;top:115;width:475;height:522" type="#_x0000_t202" id="docshape1144" filled="false" stroked="false">
                  <v:textbox inset="0,0,0,0">
                    <w:txbxContent>
                      <w:p>
                        <w:pPr>
                          <w:spacing w:line="240" w:lineRule="auto" w:before="152"/>
                          <w:rPr>
                            <w:i/>
                            <w:sz w:val="16"/>
                          </w:rPr>
                        </w:pPr>
                      </w:p>
                      <w:p>
                        <w:pPr>
                          <w:spacing w:before="0"/>
                          <w:ind w:left="219" w:right="0" w:firstLine="0"/>
                          <w:jc w:val="left"/>
                          <w:rPr>
                            <w:b/>
                            <w:sz w:val="16"/>
                          </w:rPr>
                        </w:pPr>
                        <w:r>
                          <w:rPr>
                            <w:b/>
                            <w:spacing w:val="-10"/>
                            <w:sz w:val="16"/>
                          </w:rPr>
                          <w:t>N</w:t>
                        </w:r>
                      </w:p>
                    </w:txbxContent>
                  </v:textbox>
                  <w10:wrap type="none"/>
                </v:shape>
                <w10:wrap type="topAndBottom"/>
              </v:group>
            </w:pict>
          </mc:Fallback>
        </mc:AlternateContent>
      </w:r>
    </w:p>
    <w:p>
      <w:pPr>
        <w:spacing w:before="121"/>
        <w:ind w:left="544" w:right="0" w:firstLine="0"/>
        <w:jc w:val="center"/>
        <w:rPr>
          <w:i/>
          <w:sz w:val="20"/>
        </w:rPr>
      </w:pPr>
      <w:r>
        <w:rPr>
          <w:i/>
          <w:sz w:val="20"/>
        </w:rPr>
        <w:t>Subsequent </w:t>
      </w:r>
      <w:r>
        <w:rPr>
          <w:i/>
          <w:spacing w:val="-2"/>
          <w:sz w:val="20"/>
        </w:rPr>
        <w:t>Motion</w:t>
      </w:r>
    </w:p>
    <w:p>
      <w:pPr>
        <w:spacing w:before="99"/>
        <w:ind w:left="405" w:right="0" w:firstLine="0"/>
        <w:jc w:val="left"/>
        <w:rPr>
          <w:rFonts w:ascii="Arial"/>
          <w:b/>
          <w:sz w:val="18"/>
        </w:rPr>
      </w:pPr>
      <w:r>
        <w:rPr/>
        <w:br w:type="column"/>
      </w:r>
      <w:r>
        <w:rPr>
          <w:rFonts w:ascii="Arial"/>
          <w:b/>
          <w:sz w:val="18"/>
        </w:rPr>
        <w:t>Reference</w:t>
      </w:r>
      <w:r>
        <w:rPr>
          <w:rFonts w:ascii="Arial"/>
          <w:b/>
          <w:spacing w:val="-7"/>
          <w:sz w:val="18"/>
        </w:rPr>
        <w:t> </w:t>
      </w:r>
      <w:r>
        <w:rPr>
          <w:rFonts w:ascii="Arial"/>
          <w:b/>
          <w:spacing w:val="-2"/>
          <w:sz w:val="18"/>
        </w:rPr>
        <w:t>Configuration</w:t>
      </w:r>
    </w:p>
    <w:p>
      <w:pPr>
        <w:spacing w:line="249" w:lineRule="auto" w:before="51"/>
        <w:ind w:left="405" w:right="911" w:firstLine="0"/>
        <w:jc w:val="left"/>
        <w:rPr>
          <w:sz w:val="20"/>
        </w:rPr>
      </w:pPr>
      <w:r>
        <w:rPr>
          <w:sz w:val="20"/>
        </w:rPr>
        <w:t>The</w:t>
      </w:r>
      <w:r>
        <w:rPr>
          <w:spacing w:val="-7"/>
          <w:sz w:val="20"/>
        </w:rPr>
        <w:t> </w:t>
      </w:r>
      <w:r>
        <w:rPr>
          <w:sz w:val="20"/>
        </w:rPr>
        <w:t>key</w:t>
      </w:r>
      <w:r>
        <w:rPr>
          <w:spacing w:val="-7"/>
          <w:sz w:val="20"/>
        </w:rPr>
        <w:t> </w:t>
      </w:r>
      <w:r>
        <w:rPr>
          <w:sz w:val="20"/>
        </w:rPr>
        <w:t>idea</w:t>
      </w:r>
      <w:r>
        <w:rPr>
          <w:spacing w:val="-7"/>
          <w:sz w:val="20"/>
        </w:rPr>
        <w:t> </w:t>
      </w:r>
      <w:r>
        <w:rPr>
          <w:sz w:val="20"/>
        </w:rPr>
        <w:t>behind</w:t>
      </w:r>
      <w:r>
        <w:rPr>
          <w:spacing w:val="-7"/>
          <w:sz w:val="20"/>
        </w:rPr>
        <w:t> </w:t>
      </w:r>
      <w:r>
        <w:rPr>
          <w:sz w:val="20"/>
        </w:rPr>
        <w:t>the</w:t>
      </w:r>
      <w:r>
        <w:rPr>
          <w:spacing w:val="-7"/>
          <w:sz w:val="20"/>
        </w:rPr>
        <w:t> </w:t>
      </w:r>
      <w:r>
        <w:rPr>
          <w:sz w:val="20"/>
        </w:rPr>
        <w:t>reference</w:t>
      </w:r>
      <w:r>
        <w:rPr>
          <w:spacing w:val="-7"/>
          <w:sz w:val="20"/>
        </w:rPr>
        <w:t> </w:t>
      </w:r>
      <w:r>
        <w:rPr>
          <w:sz w:val="20"/>
        </w:rPr>
        <w:t>configuration</w:t>
      </w:r>
      <w:r>
        <w:rPr>
          <w:spacing w:val="-7"/>
          <w:sz w:val="20"/>
        </w:rPr>
        <w:t> </w:t>
      </w:r>
      <w:r>
        <w:rPr>
          <w:sz w:val="20"/>
        </w:rPr>
        <w:t>is</w:t>
      </w:r>
      <w:r>
        <w:rPr>
          <w:spacing w:val="-7"/>
          <w:sz w:val="20"/>
        </w:rPr>
        <w:t> </w:t>
      </w:r>
      <w:r>
        <w:rPr>
          <w:sz w:val="20"/>
        </w:rPr>
        <w:t>that</w:t>
      </w:r>
      <w:r>
        <w:rPr>
          <w:spacing w:val="-6"/>
          <w:sz w:val="20"/>
        </w:rPr>
        <w:t> </w:t>
      </w:r>
      <w:r>
        <w:rPr>
          <w:i/>
          <w:sz w:val="20"/>
        </w:rPr>
        <w:t>when</w:t>
      </w:r>
      <w:r>
        <w:rPr>
          <w:i/>
          <w:spacing w:val="-7"/>
          <w:sz w:val="20"/>
        </w:rPr>
        <w:t> </w:t>
      </w:r>
      <w:r>
        <w:rPr>
          <w:i/>
          <w:sz w:val="20"/>
        </w:rPr>
        <w:t>all</w:t>
      </w:r>
      <w:r>
        <w:rPr>
          <w:i/>
          <w:spacing w:val="-7"/>
          <w:sz w:val="20"/>
        </w:rPr>
        <w:t> </w:t>
      </w:r>
      <w:r>
        <w:rPr>
          <w:i/>
          <w:sz w:val="20"/>
        </w:rPr>
        <w:t>of</w:t>
      </w:r>
      <w:r>
        <w:rPr>
          <w:i/>
          <w:spacing w:val="-7"/>
          <w:sz w:val="20"/>
        </w:rPr>
        <w:t> </w:t>
      </w:r>
      <w:r>
        <w:rPr>
          <w:i/>
          <w:sz w:val="20"/>
        </w:rPr>
        <w:t>the</w:t>
      </w:r>
      <w:r>
        <w:rPr>
          <w:i/>
          <w:spacing w:val="-7"/>
          <w:sz w:val="20"/>
        </w:rPr>
        <w:t> </w:t>
      </w:r>
      <w:r>
        <w:rPr>
          <w:i/>
          <w:sz w:val="20"/>
        </w:rPr>
        <w:t>generalized</w:t>
      </w:r>
      <w:r>
        <w:rPr>
          <w:i/>
          <w:spacing w:val="-7"/>
          <w:sz w:val="20"/>
        </w:rPr>
        <w:t> </w:t>
      </w:r>
      <w:r>
        <w:rPr>
          <w:i/>
          <w:sz w:val="20"/>
        </w:rPr>
        <w:t>coor-dinates defining the position of each body or frame in the system are equal to zero, the</w:t>
      </w:r>
      <w:r>
        <w:rPr>
          <w:i/>
          <w:sz w:val="20"/>
        </w:rPr>
        <w:t> axes of all the coordinate frames are exactly aligned</w:t>
      </w:r>
      <w:r>
        <w:rPr>
          <w:sz w:val="20"/>
        </w:rPr>
        <w:t>.</w:t>
      </w:r>
      <w:r>
        <w:rPr>
          <w:spacing w:val="40"/>
          <w:sz w:val="20"/>
        </w:rPr>
        <w:t> </w:t>
      </w:r>
      <w:r>
        <w:rPr>
          <w:sz w:val="20"/>
        </w:rPr>
        <w:t>More importantly, </w:t>
      </w:r>
      <w:r>
        <w:rPr>
          <w:i/>
          <w:sz w:val="20"/>
        </w:rPr>
        <w:t>all geometry,</w:t>
      </w:r>
      <w:r>
        <w:rPr>
          <w:i/>
          <w:sz w:val="20"/>
        </w:rPr>
        <w:t> mass properties, joint locations and orientations are defined in this configuration</w:t>
      </w:r>
      <w:r>
        <w:rPr>
          <w:sz w:val="20"/>
        </w:rPr>
        <w:t>.</w:t>
      </w:r>
    </w:p>
    <w:p>
      <w:pPr>
        <w:pStyle w:val="BodyText"/>
        <w:spacing w:before="35"/>
      </w:pPr>
    </w:p>
    <w:p>
      <w:pPr>
        <w:pStyle w:val="BodyText"/>
        <w:spacing w:line="249" w:lineRule="auto" w:before="1"/>
        <w:ind w:left="405" w:right="911" w:hanging="1"/>
      </w:pPr>
      <w:r>
        <w:rPr/>
        <w:t>Thus, in the pendulum example we have chosen the reference configuration to be that position with the pendulum hanging straight down, which is</w:t>
      </w:r>
      <w:r>
        <w:rPr>
          <w:spacing w:val="-1"/>
        </w:rPr>
        <w:t> </w:t>
      </w:r>
      <w:r>
        <w:rPr/>
        <w:t>the “natural” position usu-ally</w:t>
      </w:r>
      <w:r>
        <w:rPr>
          <w:spacing w:val="-8"/>
        </w:rPr>
        <w:t> </w:t>
      </w:r>
      <w:r>
        <w:rPr/>
        <w:t>chosen,</w:t>
      </w:r>
      <w:r>
        <w:rPr>
          <w:spacing w:val="-8"/>
        </w:rPr>
        <w:t> </w:t>
      </w:r>
      <w:r>
        <w:rPr/>
        <w:t>and</w:t>
      </w:r>
      <w:r>
        <w:rPr>
          <w:spacing w:val="-8"/>
        </w:rPr>
        <w:t> </w:t>
      </w:r>
      <w:r>
        <w:rPr/>
        <w:t>the</w:t>
      </w:r>
      <w:r>
        <w:rPr>
          <w:spacing w:val="-8"/>
        </w:rPr>
        <w:t> </w:t>
      </w:r>
      <w:r>
        <w:rPr/>
        <w:t>angle</w:t>
      </w:r>
      <w:r>
        <w:rPr>
          <w:spacing w:val="-8"/>
        </w:rPr>
        <w:t> </w:t>
      </w:r>
      <w:r>
        <w:rPr/>
        <w:t>defining</w:t>
      </w:r>
      <w:r>
        <w:rPr>
          <w:spacing w:val="-8"/>
        </w:rPr>
        <w:t> </w:t>
      </w:r>
      <w:r>
        <w:rPr/>
        <w:t>the</w:t>
      </w:r>
      <w:r>
        <w:rPr>
          <w:spacing w:val="-8"/>
        </w:rPr>
        <w:t> </w:t>
      </w:r>
      <w:r>
        <w:rPr/>
        <w:t>position</w:t>
      </w:r>
      <w:r>
        <w:rPr>
          <w:spacing w:val="-8"/>
        </w:rPr>
        <w:t> </w:t>
      </w:r>
      <w:r>
        <w:rPr/>
        <w:t>of</w:t>
      </w:r>
      <w:r>
        <w:rPr>
          <w:spacing w:val="-8"/>
        </w:rPr>
        <w:t> </w:t>
      </w:r>
      <w:r>
        <w:rPr/>
        <w:t>the</w:t>
      </w:r>
      <w:r>
        <w:rPr>
          <w:spacing w:val="-8"/>
        </w:rPr>
        <w:t> </w:t>
      </w:r>
      <w:r>
        <w:rPr/>
        <w:t>pendulum</w:t>
      </w:r>
      <w:r>
        <w:rPr>
          <w:spacing w:val="-8"/>
        </w:rPr>
        <w:t> </w:t>
      </w:r>
      <w:r>
        <w:rPr/>
        <w:t>is</w:t>
      </w:r>
      <w:r>
        <w:rPr>
          <w:spacing w:val="-9"/>
        </w:rPr>
        <w:t> </w:t>
      </w:r>
      <w:r>
        <w:rPr/>
        <w:t>zero.</w:t>
      </w:r>
      <w:r>
        <w:rPr>
          <w:spacing w:val="35"/>
        </w:rPr>
        <w:t> </w:t>
      </w:r>
      <w:r>
        <w:rPr/>
        <w:t>Other</w:t>
      </w:r>
      <w:r>
        <w:rPr>
          <w:spacing w:val="-8"/>
        </w:rPr>
        <w:t> </w:t>
      </w:r>
      <w:r>
        <w:rPr/>
        <w:t>positions could</w:t>
      </w:r>
      <w:r>
        <w:rPr>
          <w:spacing w:val="-7"/>
        </w:rPr>
        <w:t> </w:t>
      </w:r>
      <w:r>
        <w:rPr/>
        <w:t>have</w:t>
      </w:r>
      <w:r>
        <w:rPr>
          <w:spacing w:val="-7"/>
        </w:rPr>
        <w:t> </w:t>
      </w:r>
      <w:r>
        <w:rPr/>
        <w:t>been</w:t>
      </w:r>
      <w:r>
        <w:rPr>
          <w:spacing w:val="-7"/>
        </w:rPr>
        <w:t> </w:t>
      </w:r>
      <w:r>
        <w:rPr/>
        <w:t>chosen;</w:t>
      </w:r>
      <w:r>
        <w:rPr>
          <w:spacing w:val="-7"/>
        </w:rPr>
        <w:t> </w:t>
      </w:r>
      <w:r>
        <w:rPr/>
        <w:t>it</w:t>
      </w:r>
      <w:r>
        <w:rPr>
          <w:spacing w:val="-7"/>
        </w:rPr>
        <w:t> </w:t>
      </w:r>
      <w:r>
        <w:rPr/>
        <w:t>is</w:t>
      </w:r>
      <w:r>
        <w:rPr>
          <w:spacing w:val="-8"/>
        </w:rPr>
        <w:t> </w:t>
      </w:r>
      <w:r>
        <w:rPr/>
        <w:t>your</w:t>
      </w:r>
      <w:r>
        <w:rPr>
          <w:spacing w:val="-7"/>
        </w:rPr>
        <w:t> </w:t>
      </w:r>
      <w:r>
        <w:rPr/>
        <w:t>choice.</w:t>
      </w:r>
      <w:r>
        <w:rPr>
          <w:spacing w:val="36"/>
        </w:rPr>
        <w:t> </w:t>
      </w:r>
      <w:r>
        <w:rPr/>
        <w:t>Reference</w:t>
      </w:r>
      <w:r>
        <w:rPr>
          <w:spacing w:val="-7"/>
        </w:rPr>
        <w:t> </w:t>
      </w:r>
      <w:r>
        <w:rPr/>
        <w:t>configurations</w:t>
      </w:r>
      <w:r>
        <w:rPr>
          <w:spacing w:val="-8"/>
        </w:rPr>
        <w:t> </w:t>
      </w:r>
      <w:r>
        <w:rPr/>
        <w:t>are</w:t>
      </w:r>
      <w:r>
        <w:rPr>
          <w:spacing w:val="-7"/>
        </w:rPr>
        <w:t> </w:t>
      </w:r>
      <w:r>
        <w:rPr/>
        <w:t>chosen</w:t>
      </w:r>
      <w:r>
        <w:rPr>
          <w:spacing w:val="-7"/>
        </w:rPr>
        <w:t> </w:t>
      </w:r>
      <w:r>
        <w:rPr/>
        <w:t>for</w:t>
      </w:r>
      <w:r>
        <w:rPr>
          <w:spacing w:val="-7"/>
        </w:rPr>
        <w:t> </w:t>
      </w:r>
      <w:r>
        <w:rPr/>
        <w:t>a</w:t>
      </w:r>
      <w:r>
        <w:rPr>
          <w:spacing w:val="-7"/>
        </w:rPr>
        <w:t> </w:t>
      </w:r>
      <w:r>
        <w:rPr/>
        <w:t>va-riety of reasons, including a “natural” equilibrium position, or one in which the geome-tries and mass properties are easy to compute, such as bodies aligned or at right angles and coordinate frames aligned with axes of symmetry of each body.</w:t>
      </w:r>
    </w:p>
    <w:p>
      <w:pPr>
        <w:pStyle w:val="BodyText"/>
        <w:spacing w:before="38"/>
      </w:pPr>
    </w:p>
    <w:p>
      <w:pPr>
        <w:pStyle w:val="BodyText"/>
        <w:spacing w:line="249" w:lineRule="auto"/>
        <w:ind w:left="405" w:right="1079" w:hanging="1"/>
      </w:pPr>
      <w:r>
        <w:rPr/>
        <w:t>Some</w:t>
      </w:r>
      <w:r>
        <w:rPr>
          <w:spacing w:val="-10"/>
        </w:rPr>
        <w:t> </w:t>
      </w:r>
      <w:r>
        <w:rPr/>
        <w:t>care</w:t>
      </w:r>
      <w:r>
        <w:rPr>
          <w:spacing w:val="-10"/>
        </w:rPr>
        <w:t> </w:t>
      </w:r>
      <w:r>
        <w:rPr/>
        <w:t>should</w:t>
      </w:r>
      <w:r>
        <w:rPr>
          <w:spacing w:val="-10"/>
        </w:rPr>
        <w:t> </w:t>
      </w:r>
      <w:r>
        <w:rPr/>
        <w:t>be</w:t>
      </w:r>
      <w:r>
        <w:rPr>
          <w:spacing w:val="-10"/>
        </w:rPr>
        <w:t> </w:t>
      </w:r>
      <w:r>
        <w:rPr/>
        <w:t>given</w:t>
      </w:r>
      <w:r>
        <w:rPr>
          <w:spacing w:val="-10"/>
        </w:rPr>
        <w:t> </w:t>
      </w:r>
      <w:r>
        <w:rPr/>
        <w:t>to</w:t>
      </w:r>
      <w:r>
        <w:rPr>
          <w:spacing w:val="-10"/>
        </w:rPr>
        <w:t> </w:t>
      </w:r>
      <w:r>
        <w:rPr/>
        <w:t>selection</w:t>
      </w:r>
      <w:r>
        <w:rPr>
          <w:spacing w:val="-10"/>
        </w:rPr>
        <w:t> </w:t>
      </w:r>
      <w:r>
        <w:rPr/>
        <w:t>of</w:t>
      </w:r>
      <w:r>
        <w:rPr>
          <w:spacing w:val="-10"/>
        </w:rPr>
        <w:t> </w:t>
      </w:r>
      <w:r>
        <w:rPr/>
        <w:t>the</w:t>
      </w:r>
      <w:r>
        <w:rPr>
          <w:spacing w:val="-10"/>
        </w:rPr>
        <w:t> </w:t>
      </w:r>
      <w:r>
        <w:rPr/>
        <w:t>reference</w:t>
      </w:r>
      <w:r>
        <w:rPr>
          <w:spacing w:val="-10"/>
        </w:rPr>
        <w:t> </w:t>
      </w:r>
      <w:r>
        <w:rPr/>
        <w:t>configuration.</w:t>
      </w:r>
      <w:r>
        <w:rPr>
          <w:spacing w:val="31"/>
        </w:rPr>
        <w:t> </w:t>
      </w:r>
      <w:r>
        <w:rPr/>
        <w:t>You</w:t>
      </w:r>
      <w:r>
        <w:rPr>
          <w:spacing w:val="-10"/>
        </w:rPr>
        <w:t> </w:t>
      </w:r>
      <w:r>
        <w:rPr/>
        <w:t>can</w:t>
      </w:r>
      <w:r>
        <w:rPr>
          <w:spacing w:val="-10"/>
        </w:rPr>
        <w:t> </w:t>
      </w:r>
      <w:r>
        <w:rPr/>
        <w:t>take</w:t>
      </w:r>
      <w:r>
        <w:rPr>
          <w:spacing w:val="-10"/>
        </w:rPr>
        <w:t> </w:t>
      </w:r>
      <w:r>
        <w:rPr/>
        <w:t>bet-ter</w:t>
      </w:r>
      <w:r>
        <w:rPr>
          <w:spacing w:val="-4"/>
        </w:rPr>
        <w:t> </w:t>
      </w:r>
      <w:r>
        <w:rPr/>
        <w:t>advantage</w:t>
      </w:r>
      <w:r>
        <w:rPr>
          <w:spacing w:val="-4"/>
        </w:rPr>
        <w:t> </w:t>
      </w:r>
      <w:r>
        <w:rPr/>
        <w:t>of</w:t>
      </w:r>
      <w:r>
        <w:rPr>
          <w:spacing w:val="-4"/>
        </w:rPr>
        <w:t> </w:t>
      </w:r>
      <w:r>
        <w:rPr/>
        <w:t>SD/FAST’s</w:t>
      </w:r>
      <w:r>
        <w:rPr>
          <w:spacing w:val="-4"/>
        </w:rPr>
        <w:t> </w:t>
      </w:r>
      <w:r>
        <w:rPr/>
        <w:t>symbol</w:t>
      </w:r>
      <w:r>
        <w:rPr>
          <w:spacing w:val="-4"/>
        </w:rPr>
        <w:t> </w:t>
      </w:r>
      <w:r>
        <w:rPr/>
        <w:t>manipulator</w:t>
      </w:r>
      <w:r>
        <w:rPr>
          <w:spacing w:val="-4"/>
        </w:rPr>
        <w:t> </w:t>
      </w:r>
      <w:r>
        <w:rPr/>
        <w:t>by</w:t>
      </w:r>
      <w:r>
        <w:rPr>
          <w:spacing w:val="-4"/>
        </w:rPr>
        <w:t> </w:t>
      </w:r>
      <w:r>
        <w:rPr/>
        <w:t>choosing</w:t>
      </w:r>
      <w:r>
        <w:rPr>
          <w:spacing w:val="-4"/>
        </w:rPr>
        <w:t> </w:t>
      </w:r>
      <w:r>
        <w:rPr/>
        <w:t>a</w:t>
      </w:r>
      <w:r>
        <w:rPr>
          <w:spacing w:val="-4"/>
        </w:rPr>
        <w:t> </w:t>
      </w:r>
      <w:r>
        <w:rPr/>
        <w:t>reference</w:t>
      </w:r>
      <w:r>
        <w:rPr>
          <w:spacing w:val="-4"/>
        </w:rPr>
        <w:t> </w:t>
      </w:r>
      <w:r>
        <w:rPr/>
        <w:t>configuration in which many of the parameters, such as products of inertia, joint locations, and pin vector coordinates, are zero.</w:t>
      </w:r>
      <w:r>
        <w:rPr>
          <w:spacing w:val="40"/>
        </w:rPr>
        <w:t> </w:t>
      </w:r>
      <w:r>
        <w:rPr/>
        <w:t>Because explicit equations of motion are generated from the</w:t>
      </w:r>
      <w:r>
        <w:rPr>
          <w:spacing w:val="-5"/>
        </w:rPr>
        <w:t> </w:t>
      </w:r>
      <w:r>
        <w:rPr/>
        <w:t>description</w:t>
      </w:r>
      <w:r>
        <w:rPr>
          <w:spacing w:val="-5"/>
        </w:rPr>
        <w:t> </w:t>
      </w:r>
      <w:r>
        <w:rPr/>
        <w:t>of</w:t>
      </w:r>
      <w:r>
        <w:rPr>
          <w:spacing w:val="-5"/>
        </w:rPr>
        <w:t> </w:t>
      </w:r>
      <w:r>
        <w:rPr/>
        <w:t>the</w:t>
      </w:r>
      <w:r>
        <w:rPr>
          <w:spacing w:val="-5"/>
        </w:rPr>
        <w:t> </w:t>
      </w:r>
      <w:r>
        <w:rPr/>
        <w:t>system</w:t>
      </w:r>
      <w:r>
        <w:rPr>
          <w:spacing w:val="-5"/>
        </w:rPr>
        <w:t> </w:t>
      </w:r>
      <w:r>
        <w:rPr/>
        <w:t>in</w:t>
      </w:r>
      <w:r>
        <w:rPr>
          <w:spacing w:val="-5"/>
        </w:rPr>
        <w:t> </w:t>
      </w:r>
      <w:r>
        <w:rPr/>
        <w:t>its</w:t>
      </w:r>
      <w:r>
        <w:rPr>
          <w:spacing w:val="-5"/>
        </w:rPr>
        <w:t> </w:t>
      </w:r>
      <w:r>
        <w:rPr/>
        <w:t>reference</w:t>
      </w:r>
      <w:r>
        <w:rPr>
          <w:spacing w:val="-5"/>
        </w:rPr>
        <w:t> </w:t>
      </w:r>
      <w:r>
        <w:rPr/>
        <w:t>configuration,</w:t>
      </w:r>
      <w:r>
        <w:rPr>
          <w:spacing w:val="-5"/>
        </w:rPr>
        <w:t> </w:t>
      </w:r>
      <w:r>
        <w:rPr/>
        <w:t>a</w:t>
      </w:r>
      <w:r>
        <w:rPr>
          <w:spacing w:val="-5"/>
        </w:rPr>
        <w:t> </w:t>
      </w:r>
      <w:r>
        <w:rPr/>
        <w:t>choice</w:t>
      </w:r>
      <w:r>
        <w:rPr>
          <w:spacing w:val="-5"/>
        </w:rPr>
        <w:t> </w:t>
      </w:r>
      <w:r>
        <w:rPr/>
        <w:t>which</w:t>
      </w:r>
      <w:r>
        <w:rPr>
          <w:spacing w:val="-5"/>
        </w:rPr>
        <w:t> </w:t>
      </w:r>
      <w:r>
        <w:rPr/>
        <w:t>results</w:t>
      </w:r>
      <w:r>
        <w:rPr>
          <w:spacing w:val="-5"/>
        </w:rPr>
        <w:t> </w:t>
      </w:r>
      <w:r>
        <w:rPr/>
        <w:t>in</w:t>
      </w:r>
      <w:r>
        <w:rPr>
          <w:spacing w:val="-5"/>
        </w:rPr>
        <w:t> </w:t>
      </w:r>
      <w:r>
        <w:rPr/>
        <w:t>ge-ometry being described by vectors with some components being “0” or “1” will gener-ate</w:t>
      </w:r>
      <w:r>
        <w:rPr>
          <w:spacing w:val="-6"/>
        </w:rPr>
        <w:t> </w:t>
      </w:r>
      <w:r>
        <w:rPr/>
        <w:t>simpler</w:t>
      </w:r>
      <w:r>
        <w:rPr>
          <w:spacing w:val="-6"/>
        </w:rPr>
        <w:t> </w:t>
      </w:r>
      <w:r>
        <w:rPr/>
        <w:t>equations</w:t>
      </w:r>
      <w:r>
        <w:rPr>
          <w:spacing w:val="-6"/>
        </w:rPr>
        <w:t> </w:t>
      </w:r>
      <w:r>
        <w:rPr/>
        <w:t>(which</w:t>
      </w:r>
      <w:r>
        <w:rPr>
          <w:spacing w:val="-6"/>
        </w:rPr>
        <w:t> </w:t>
      </w:r>
      <w:r>
        <w:rPr/>
        <w:t>run</w:t>
      </w:r>
      <w:r>
        <w:rPr>
          <w:spacing w:val="-6"/>
        </w:rPr>
        <w:t> </w:t>
      </w:r>
      <w:r>
        <w:rPr/>
        <w:t>faster)</w:t>
      </w:r>
      <w:r>
        <w:rPr>
          <w:spacing w:val="-6"/>
        </w:rPr>
        <w:t> </w:t>
      </w:r>
      <w:r>
        <w:rPr/>
        <w:t>than</w:t>
      </w:r>
      <w:r>
        <w:rPr>
          <w:spacing w:val="-6"/>
        </w:rPr>
        <w:t> </w:t>
      </w:r>
      <w:r>
        <w:rPr/>
        <w:t>vectors</w:t>
      </w:r>
      <w:r>
        <w:rPr>
          <w:spacing w:val="-6"/>
        </w:rPr>
        <w:t> </w:t>
      </w:r>
      <w:r>
        <w:rPr/>
        <w:t>with</w:t>
      </w:r>
      <w:r>
        <w:rPr>
          <w:spacing w:val="-6"/>
        </w:rPr>
        <w:t> </w:t>
      </w:r>
      <w:r>
        <w:rPr/>
        <w:t>more</w:t>
      </w:r>
      <w:r>
        <w:rPr>
          <w:spacing w:val="-6"/>
        </w:rPr>
        <w:t> </w:t>
      </w:r>
      <w:r>
        <w:rPr/>
        <w:t>general</w:t>
      </w:r>
      <w:r>
        <w:rPr>
          <w:spacing w:val="-6"/>
        </w:rPr>
        <w:t> </w:t>
      </w:r>
      <w:r>
        <w:rPr/>
        <w:t>orientations</w:t>
      </w:r>
      <w:r>
        <w:rPr>
          <w:spacing w:val="-6"/>
        </w:rPr>
        <w:t> </w:t>
      </w:r>
      <w:r>
        <w:rPr/>
        <w:t>and lengths.</w:t>
      </w:r>
      <w:r>
        <w:rPr>
          <w:spacing w:val="40"/>
        </w:rPr>
        <w:t> </w:t>
      </w:r>
      <w:r>
        <w:rPr/>
        <w:t>A</w:t>
      </w:r>
      <w:r>
        <w:rPr>
          <w:spacing w:val="-6"/>
        </w:rPr>
        <w:t> </w:t>
      </w:r>
      <w:r>
        <w:rPr/>
        <w:t>reference</w:t>
      </w:r>
      <w:r>
        <w:rPr>
          <w:spacing w:val="-6"/>
        </w:rPr>
        <w:t> </w:t>
      </w:r>
      <w:r>
        <w:rPr/>
        <w:t>configuration</w:t>
      </w:r>
      <w:r>
        <w:rPr>
          <w:spacing w:val="-6"/>
        </w:rPr>
        <w:t> </w:t>
      </w:r>
      <w:r>
        <w:rPr/>
        <w:t>in</w:t>
      </w:r>
      <w:r>
        <w:rPr>
          <w:spacing w:val="-6"/>
        </w:rPr>
        <w:t> </w:t>
      </w:r>
      <w:r>
        <w:rPr/>
        <w:t>which</w:t>
      </w:r>
      <w:r>
        <w:rPr>
          <w:spacing w:val="-6"/>
        </w:rPr>
        <w:t> </w:t>
      </w:r>
      <w:r>
        <w:rPr/>
        <w:t>all</w:t>
      </w:r>
      <w:r>
        <w:rPr>
          <w:spacing w:val="-6"/>
        </w:rPr>
        <w:t> </w:t>
      </w:r>
      <w:r>
        <w:rPr/>
        <w:t>pins</w:t>
      </w:r>
      <w:r>
        <w:rPr>
          <w:spacing w:val="-6"/>
        </w:rPr>
        <w:t> </w:t>
      </w:r>
      <w:r>
        <w:rPr/>
        <w:t>are</w:t>
      </w:r>
      <w:r>
        <w:rPr>
          <w:spacing w:val="-6"/>
        </w:rPr>
        <w:t> </w:t>
      </w:r>
      <w:r>
        <w:rPr/>
        <w:t>aligned</w:t>
      </w:r>
      <w:r>
        <w:rPr>
          <w:spacing w:val="-6"/>
        </w:rPr>
        <w:t> </w:t>
      </w:r>
      <w:r>
        <w:rPr/>
        <w:t>on</w:t>
      </w:r>
      <w:r>
        <w:rPr>
          <w:spacing w:val="-6"/>
        </w:rPr>
        <w:t> </w:t>
      </w:r>
      <w:r>
        <w:rPr/>
        <w:t>a</w:t>
      </w:r>
      <w:r>
        <w:rPr>
          <w:spacing w:val="-6"/>
        </w:rPr>
        <w:t> </w:t>
      </w:r>
      <w:r>
        <w:rPr/>
        <w:t>single</w:t>
      </w:r>
      <w:r>
        <w:rPr>
          <w:spacing w:val="-6"/>
        </w:rPr>
        <w:t> </w:t>
      </w:r>
      <w:r>
        <w:rPr/>
        <w:t>axis</w:t>
      </w:r>
      <w:r>
        <w:rPr>
          <w:spacing w:val="-6"/>
        </w:rPr>
        <w:t> </w:t>
      </w:r>
      <w:r>
        <w:rPr/>
        <w:t>is</w:t>
      </w:r>
      <w:r>
        <w:rPr>
          <w:spacing w:val="-6"/>
        </w:rPr>
        <w:t> </w:t>
      </w:r>
      <w:r>
        <w:rPr/>
        <w:t>ideal. Initial conditions at runtime can be used to put the hinges into the starting configura-tion—</w:t>
      </w:r>
      <w:r>
        <w:rPr>
          <w:i/>
        </w:rPr>
        <w:t>it</w:t>
      </w:r>
      <w:r>
        <w:rPr>
          <w:i/>
          <w:spacing w:val="-8"/>
        </w:rPr>
        <w:t> </w:t>
      </w:r>
      <w:r>
        <w:rPr>
          <w:i/>
        </w:rPr>
        <w:t>is</w:t>
      </w:r>
      <w:r>
        <w:rPr>
          <w:i/>
          <w:spacing w:val="-8"/>
        </w:rPr>
        <w:t> </w:t>
      </w:r>
      <w:r>
        <w:rPr>
          <w:i/>
        </w:rPr>
        <w:t>not</w:t>
      </w:r>
      <w:r>
        <w:rPr>
          <w:i/>
          <w:spacing w:val="-8"/>
        </w:rPr>
        <w:t> </w:t>
      </w:r>
      <w:r>
        <w:rPr>
          <w:i/>
        </w:rPr>
        <w:t>necessary</w:t>
      </w:r>
      <w:r>
        <w:rPr>
          <w:i/>
          <w:spacing w:val="-8"/>
        </w:rPr>
        <w:t> </w:t>
      </w:r>
      <w:r>
        <w:rPr>
          <w:i/>
        </w:rPr>
        <w:t>for</w:t>
      </w:r>
      <w:r>
        <w:rPr>
          <w:i/>
          <w:spacing w:val="-8"/>
        </w:rPr>
        <w:t> </w:t>
      </w:r>
      <w:r>
        <w:rPr>
          <w:i/>
        </w:rPr>
        <w:t>the</w:t>
      </w:r>
      <w:r>
        <w:rPr>
          <w:i/>
          <w:spacing w:val="-8"/>
        </w:rPr>
        <w:t> </w:t>
      </w:r>
      <w:r>
        <w:rPr>
          <w:i/>
        </w:rPr>
        <w:t>reference</w:t>
      </w:r>
      <w:r>
        <w:rPr>
          <w:i/>
          <w:spacing w:val="-8"/>
        </w:rPr>
        <w:t> </w:t>
      </w:r>
      <w:r>
        <w:rPr>
          <w:i/>
        </w:rPr>
        <w:t>configuration</w:t>
      </w:r>
      <w:r>
        <w:rPr>
          <w:i/>
          <w:spacing w:val="-8"/>
        </w:rPr>
        <w:t> </w:t>
      </w:r>
      <w:r>
        <w:rPr>
          <w:i/>
        </w:rPr>
        <w:t>to</w:t>
      </w:r>
      <w:r>
        <w:rPr>
          <w:i/>
          <w:spacing w:val="-8"/>
        </w:rPr>
        <w:t> </w:t>
      </w:r>
      <w:r>
        <w:rPr>
          <w:i/>
        </w:rPr>
        <w:t>be</w:t>
      </w:r>
      <w:r>
        <w:rPr>
          <w:i/>
          <w:spacing w:val="-8"/>
        </w:rPr>
        <w:t> </w:t>
      </w:r>
      <w:r>
        <w:rPr>
          <w:i/>
        </w:rPr>
        <w:t>the</w:t>
      </w:r>
      <w:r>
        <w:rPr>
          <w:i/>
          <w:spacing w:val="-8"/>
        </w:rPr>
        <w:t> </w:t>
      </w:r>
      <w:r>
        <w:rPr>
          <w:i/>
        </w:rPr>
        <w:t>starting</w:t>
      </w:r>
      <w:r>
        <w:rPr>
          <w:i/>
          <w:spacing w:val="-8"/>
        </w:rPr>
        <w:t> </w:t>
      </w:r>
      <w:r>
        <w:rPr>
          <w:i/>
        </w:rPr>
        <w:t>configuration.</w:t>
      </w:r>
      <w:r>
        <w:rPr>
          <w:i/>
        </w:rPr>
        <w:t> </w:t>
      </w:r>
      <w:r>
        <w:rPr/>
        <w:t>The</w:t>
      </w:r>
      <w:r>
        <w:rPr>
          <w:spacing w:val="-11"/>
        </w:rPr>
        <w:t> </w:t>
      </w:r>
      <w:r>
        <w:rPr/>
        <w:t>performance</w:t>
      </w:r>
      <w:r>
        <w:rPr>
          <w:spacing w:val="-11"/>
        </w:rPr>
        <w:t> </w:t>
      </w:r>
      <w:r>
        <w:rPr/>
        <w:t>effects</w:t>
      </w:r>
      <w:r>
        <w:rPr>
          <w:spacing w:val="-11"/>
        </w:rPr>
        <w:t> </w:t>
      </w:r>
      <w:r>
        <w:rPr/>
        <w:t>of</w:t>
      </w:r>
      <w:r>
        <w:rPr>
          <w:spacing w:val="-11"/>
        </w:rPr>
        <w:t> </w:t>
      </w:r>
      <w:r>
        <w:rPr/>
        <w:t>various</w:t>
      </w:r>
      <w:r>
        <w:rPr>
          <w:spacing w:val="-11"/>
        </w:rPr>
        <w:t> </w:t>
      </w:r>
      <w:r>
        <w:rPr/>
        <w:t>reference</w:t>
      </w:r>
      <w:r>
        <w:rPr>
          <w:spacing w:val="-11"/>
        </w:rPr>
        <w:t> </w:t>
      </w:r>
      <w:r>
        <w:rPr/>
        <w:t>configuration</w:t>
      </w:r>
      <w:r>
        <w:rPr>
          <w:spacing w:val="-11"/>
        </w:rPr>
        <w:t> </w:t>
      </w:r>
      <w:r>
        <w:rPr/>
        <w:t>choices</w:t>
      </w:r>
      <w:r>
        <w:rPr>
          <w:spacing w:val="-11"/>
        </w:rPr>
        <w:t> </w:t>
      </w:r>
      <w:r>
        <w:rPr/>
        <w:t>are</w:t>
      </w:r>
      <w:r>
        <w:rPr>
          <w:spacing w:val="-11"/>
        </w:rPr>
        <w:t> </w:t>
      </w:r>
      <w:r>
        <w:rPr/>
        <w:t>discussed</w:t>
      </w:r>
      <w:r>
        <w:rPr>
          <w:spacing w:val="-11"/>
        </w:rPr>
        <w:t> </w:t>
      </w:r>
      <w:r>
        <w:rPr/>
        <w:t>further in Reference Section R16.2.</w:t>
      </w:r>
    </w:p>
    <w:p>
      <w:pPr>
        <w:pStyle w:val="BodyText"/>
        <w:spacing w:after="0" w:line="249" w:lineRule="auto"/>
        <w:sectPr>
          <w:type w:val="continuous"/>
          <w:pgSz w:w="12240" w:h="15840"/>
          <w:pgMar w:header="819" w:footer="1204" w:top="700" w:bottom="280" w:left="720" w:right="360"/>
          <w:cols w:num="2" w:equalWidth="0">
            <w:col w:w="2615" w:space="40"/>
            <w:col w:w="8505"/>
          </w:cols>
        </w:sectPr>
      </w:pPr>
    </w:p>
    <w:p>
      <w:pPr>
        <w:pStyle w:val="BodyText"/>
        <w:spacing w:before="101"/>
      </w:pPr>
    </w:p>
    <w:p>
      <w:pPr>
        <w:pStyle w:val="Heading8"/>
      </w:pPr>
      <w:r>
        <w:rPr/>
        <w:t>T2.2.3</w:t>
      </w:r>
      <w:r>
        <w:rPr>
          <w:spacing w:val="30"/>
        </w:rPr>
        <w:t>  </w:t>
      </w:r>
      <w:r>
        <w:rPr/>
        <w:t>Specify</w:t>
      </w:r>
      <w:r>
        <w:rPr>
          <w:spacing w:val="-3"/>
        </w:rPr>
        <w:t> </w:t>
      </w:r>
      <w:r>
        <w:rPr/>
        <w:t>Geometry</w:t>
      </w:r>
      <w:r>
        <w:rPr>
          <w:spacing w:val="-2"/>
        </w:rPr>
        <w:t> </w:t>
      </w:r>
      <w:r>
        <w:rPr/>
        <w:t>and</w:t>
      </w:r>
      <w:r>
        <w:rPr>
          <w:spacing w:val="-3"/>
        </w:rPr>
        <w:t> </w:t>
      </w:r>
      <w:r>
        <w:rPr>
          <w:spacing w:val="-2"/>
        </w:rPr>
        <w:t>Joints</w:t>
      </w:r>
    </w:p>
    <w:p>
      <w:pPr>
        <w:pStyle w:val="BodyText"/>
        <w:spacing w:line="249" w:lineRule="auto" w:before="113"/>
        <w:ind w:left="3060" w:right="1096" w:hanging="1"/>
      </w:pPr>
      <w:r>
        <w:rPr/>
        <w:t>Now</w:t>
      </w:r>
      <w:r>
        <w:rPr>
          <w:spacing w:val="-5"/>
        </w:rPr>
        <w:t> </w:t>
      </w:r>
      <w:r>
        <w:rPr/>
        <w:t>that</w:t>
      </w:r>
      <w:r>
        <w:rPr>
          <w:spacing w:val="-4"/>
        </w:rPr>
        <w:t> </w:t>
      </w:r>
      <w:r>
        <w:rPr/>
        <w:t>the</w:t>
      </w:r>
      <w:r>
        <w:rPr>
          <w:spacing w:val="-4"/>
        </w:rPr>
        <w:t> </w:t>
      </w:r>
      <w:r>
        <w:rPr/>
        <w:t>general</w:t>
      </w:r>
      <w:r>
        <w:rPr>
          <w:spacing w:val="-4"/>
        </w:rPr>
        <w:t> </w:t>
      </w:r>
      <w:r>
        <w:rPr/>
        <w:t>topology,</w:t>
      </w:r>
      <w:r>
        <w:rPr>
          <w:spacing w:val="-4"/>
        </w:rPr>
        <w:t> </w:t>
      </w:r>
      <w:r>
        <w:rPr/>
        <w:t>coordinate</w:t>
      </w:r>
      <w:r>
        <w:rPr>
          <w:spacing w:val="-4"/>
        </w:rPr>
        <w:t> </w:t>
      </w:r>
      <w:r>
        <w:rPr/>
        <w:t>frames</w:t>
      </w:r>
      <w:r>
        <w:rPr>
          <w:spacing w:val="-5"/>
        </w:rPr>
        <w:t> </w:t>
      </w:r>
      <w:r>
        <w:rPr/>
        <w:t>and</w:t>
      </w:r>
      <w:r>
        <w:rPr>
          <w:spacing w:val="-4"/>
        </w:rPr>
        <w:t> </w:t>
      </w:r>
      <w:r>
        <w:rPr/>
        <w:t>the</w:t>
      </w:r>
      <w:r>
        <w:rPr>
          <w:spacing w:val="-4"/>
        </w:rPr>
        <w:t> </w:t>
      </w:r>
      <w:r>
        <w:rPr/>
        <w:t>reference</w:t>
      </w:r>
      <w:r>
        <w:rPr>
          <w:spacing w:val="-4"/>
        </w:rPr>
        <w:t> </w:t>
      </w:r>
      <w:r>
        <w:rPr/>
        <w:t>configuration</w:t>
      </w:r>
      <w:r>
        <w:rPr>
          <w:spacing w:val="-4"/>
        </w:rPr>
        <w:t> </w:t>
      </w:r>
      <w:r>
        <w:rPr/>
        <w:t>have been defined, numerical specifics for the geometry and the joint are required.</w:t>
      </w:r>
      <w:r>
        <w:rPr>
          <w:spacing w:val="40"/>
        </w:rPr>
        <w:t> </w:t>
      </w:r>
      <w:r>
        <w:rPr/>
        <w:t>The ge-ometry</w:t>
      </w:r>
      <w:r>
        <w:rPr>
          <w:spacing w:val="-3"/>
        </w:rPr>
        <w:t> </w:t>
      </w:r>
      <w:r>
        <w:rPr/>
        <w:t>and</w:t>
      </w:r>
      <w:r>
        <w:rPr>
          <w:spacing w:val="-3"/>
        </w:rPr>
        <w:t> </w:t>
      </w:r>
      <w:r>
        <w:rPr/>
        <w:t>joint</w:t>
      </w:r>
      <w:r>
        <w:rPr>
          <w:spacing w:val="-3"/>
        </w:rPr>
        <w:t> </w:t>
      </w:r>
      <w:r>
        <w:rPr/>
        <w:t>information</w:t>
      </w:r>
      <w:r>
        <w:rPr>
          <w:spacing w:val="-3"/>
        </w:rPr>
        <w:t> </w:t>
      </w:r>
      <w:r>
        <w:rPr/>
        <w:t>are</w:t>
      </w:r>
      <w:r>
        <w:rPr>
          <w:spacing w:val="-3"/>
        </w:rPr>
        <w:t> </w:t>
      </w:r>
      <w:r>
        <w:rPr/>
        <w:t>all</w:t>
      </w:r>
      <w:r>
        <w:rPr>
          <w:spacing w:val="-3"/>
        </w:rPr>
        <w:t> </w:t>
      </w:r>
      <w:r>
        <w:rPr/>
        <w:t>given</w:t>
      </w:r>
      <w:r>
        <w:rPr>
          <w:spacing w:val="-3"/>
        </w:rPr>
        <w:t> </w:t>
      </w:r>
      <w:r>
        <w:rPr/>
        <w:t>in</w:t>
      </w:r>
      <w:r>
        <w:rPr>
          <w:spacing w:val="-3"/>
        </w:rPr>
        <w:t> </w:t>
      </w:r>
      <w:r>
        <w:rPr/>
        <w:t>terms</w:t>
      </w:r>
      <w:r>
        <w:rPr>
          <w:spacing w:val="-4"/>
        </w:rPr>
        <w:t> </w:t>
      </w:r>
      <w:r>
        <w:rPr/>
        <w:t>of</w:t>
      </w:r>
      <w:r>
        <w:rPr>
          <w:spacing w:val="-4"/>
        </w:rPr>
        <w:t> </w:t>
      </w:r>
      <w:r>
        <w:rPr>
          <w:i/>
        </w:rPr>
        <w:t>vectors</w:t>
      </w:r>
      <w:r>
        <w:rPr>
          <w:i/>
          <w:spacing w:val="-3"/>
        </w:rPr>
        <w:t> </w:t>
      </w:r>
      <w:r>
        <w:rPr/>
        <w:t>written</w:t>
      </w:r>
      <w:r>
        <w:rPr>
          <w:spacing w:val="-3"/>
        </w:rPr>
        <w:t> </w:t>
      </w:r>
      <w:r>
        <w:rPr/>
        <w:t>in</w:t>
      </w:r>
      <w:r>
        <w:rPr>
          <w:spacing w:val="-3"/>
        </w:rPr>
        <w:t> </w:t>
      </w:r>
      <w:r>
        <w:rPr/>
        <w:t>the</w:t>
      </w:r>
      <w:r>
        <w:rPr>
          <w:spacing w:val="-3"/>
        </w:rPr>
        <w:t> </w:t>
      </w:r>
      <w:r>
        <w:rPr/>
        <w:t>chosen</w:t>
      </w:r>
      <w:r>
        <w:rPr>
          <w:spacing w:val="-3"/>
        </w:rPr>
        <w:t> </w:t>
      </w:r>
      <w:r>
        <w:rPr/>
        <w:t>ref-erence configuration.</w:t>
      </w:r>
      <w:r>
        <w:rPr>
          <w:spacing w:val="40"/>
        </w:rPr>
        <w:t> </w:t>
      </w:r>
      <w:r>
        <w:rPr/>
        <w:t>Since all the coordinate frames are aligned in the reference configuration, </w:t>
      </w:r>
      <w:r>
        <w:rPr>
          <w:i/>
        </w:rPr>
        <w:t>it doesn’t matter </w:t>
      </w:r>
      <w:r>
        <w:rPr/>
        <w:t>in which frame (</w:t>
      </w:r>
      <w:r>
        <w:rPr>
          <w:b/>
        </w:rPr>
        <w:t>B </w:t>
      </w:r>
      <w:r>
        <w:rPr/>
        <w:t>or </w:t>
      </w:r>
      <w:r>
        <w:rPr>
          <w:b/>
        </w:rPr>
        <w:t>N</w:t>
      </w:r>
      <w:r>
        <w:rPr/>
        <w:t>) you write the vector!</w:t>
      </w:r>
    </w:p>
    <w:p>
      <w:pPr>
        <w:pStyle w:val="BodyText"/>
        <w:spacing w:before="204"/>
      </w:pPr>
      <w:r>
        <w:rPr/>
        <mc:AlternateContent>
          <mc:Choice Requires="wps">
            <w:drawing>
              <wp:anchor distT="0" distB="0" distL="0" distR="0" allowOverlap="1" layoutInCell="1" locked="0" behindDoc="1" simplePos="0" relativeHeight="487656960">
                <wp:simplePos x="0" y="0"/>
                <wp:positionH relativeFrom="page">
                  <wp:posOffset>2400300</wp:posOffset>
                </wp:positionH>
                <wp:positionV relativeFrom="paragraph">
                  <wp:posOffset>291197</wp:posOffset>
                </wp:positionV>
                <wp:extent cx="1828800" cy="1270"/>
                <wp:effectExtent l="0" t="0" r="0" b="0"/>
                <wp:wrapTopAndBottom/>
                <wp:docPr id="1328" name="Graphic 1328"/>
                <wp:cNvGraphicFramePr>
                  <a:graphicFrameLocks/>
                </wp:cNvGraphicFramePr>
                <a:graphic>
                  <a:graphicData uri="http://schemas.microsoft.com/office/word/2010/wordprocessingShape">
                    <wps:wsp>
                      <wps:cNvPr id="1328" name="Graphic 1328"/>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2.928946pt;width:144pt;height:.1pt;mso-position-horizontal-relative:page;mso-position-vertical-relative:paragraph;z-index:-15659520;mso-wrap-distance-left:0;mso-wrap-distance-right:0" id="docshape1145" coordorigin="3780,459" coordsize="2880,0" path="m6660,459l3780,459e" filled="false" stroked="true" strokeweight=".36pt" strokecolor="#000000">
                <v:path arrowok="t"/>
                <v:stroke dashstyle="solid"/>
                <w10:wrap type="topAndBottom"/>
              </v:shape>
            </w:pict>
          </mc:Fallback>
        </mc:AlternateContent>
      </w:r>
    </w:p>
    <w:p>
      <w:pPr>
        <w:pStyle w:val="ListParagraph"/>
        <w:numPr>
          <w:ilvl w:val="0"/>
          <w:numId w:val="14"/>
        </w:numPr>
        <w:tabs>
          <w:tab w:pos="3284" w:val="left" w:leader="none"/>
        </w:tabs>
        <w:spacing w:line="232" w:lineRule="auto" w:before="113" w:after="0"/>
        <w:ind w:left="3059" w:right="1218" w:firstLine="0"/>
        <w:jc w:val="left"/>
        <w:rPr>
          <w:sz w:val="18"/>
        </w:rPr>
      </w:pPr>
      <w:r>
        <w:rPr>
          <w:sz w:val="18"/>
        </w:rPr>
        <w:t>For</w:t>
      </w:r>
      <w:r>
        <w:rPr>
          <w:spacing w:val="-3"/>
          <w:sz w:val="18"/>
        </w:rPr>
        <w:t> </w:t>
      </w:r>
      <w:r>
        <w:rPr>
          <w:sz w:val="18"/>
        </w:rPr>
        <w:t>a</w:t>
      </w:r>
      <w:r>
        <w:rPr>
          <w:spacing w:val="-3"/>
          <w:sz w:val="18"/>
        </w:rPr>
        <w:t> </w:t>
      </w:r>
      <w:r>
        <w:rPr>
          <w:sz w:val="18"/>
        </w:rPr>
        <w:t>rigorous</w:t>
      </w:r>
      <w:r>
        <w:rPr>
          <w:spacing w:val="-4"/>
          <w:sz w:val="18"/>
        </w:rPr>
        <w:t> </w:t>
      </w:r>
      <w:r>
        <w:rPr>
          <w:sz w:val="18"/>
        </w:rPr>
        <w:t>methodology</w:t>
      </w:r>
      <w:r>
        <w:rPr>
          <w:spacing w:val="-3"/>
          <w:sz w:val="18"/>
        </w:rPr>
        <w:t> </w:t>
      </w:r>
      <w:r>
        <w:rPr>
          <w:sz w:val="18"/>
        </w:rPr>
        <w:t>in</w:t>
      </w:r>
      <w:r>
        <w:rPr>
          <w:spacing w:val="-3"/>
          <w:sz w:val="18"/>
        </w:rPr>
        <w:t> </w:t>
      </w:r>
      <w:r>
        <w:rPr>
          <w:sz w:val="18"/>
        </w:rPr>
        <w:t>selecting</w:t>
      </w:r>
      <w:r>
        <w:rPr>
          <w:spacing w:val="-3"/>
          <w:sz w:val="18"/>
        </w:rPr>
        <w:t> </w:t>
      </w:r>
      <w:r>
        <w:rPr>
          <w:sz w:val="18"/>
        </w:rPr>
        <w:t>inertial</w:t>
      </w:r>
      <w:r>
        <w:rPr>
          <w:spacing w:val="-3"/>
          <w:sz w:val="18"/>
        </w:rPr>
        <w:t> </w:t>
      </w:r>
      <w:r>
        <w:rPr>
          <w:sz w:val="18"/>
        </w:rPr>
        <w:t>frames,</w:t>
      </w:r>
      <w:r>
        <w:rPr>
          <w:spacing w:val="-3"/>
          <w:sz w:val="18"/>
        </w:rPr>
        <w:t> </w:t>
      </w:r>
      <w:r>
        <w:rPr>
          <w:sz w:val="18"/>
        </w:rPr>
        <w:t>see</w:t>
      </w:r>
      <w:r>
        <w:rPr>
          <w:spacing w:val="-3"/>
          <w:sz w:val="18"/>
        </w:rPr>
        <w:t> </w:t>
      </w:r>
      <w:r>
        <w:rPr>
          <w:i/>
          <w:sz w:val="18"/>
        </w:rPr>
        <w:t>Dynamics:</w:t>
      </w:r>
      <w:r>
        <w:rPr>
          <w:i/>
          <w:spacing w:val="-3"/>
          <w:sz w:val="18"/>
        </w:rPr>
        <w:t> </w:t>
      </w:r>
      <w:r>
        <w:rPr>
          <w:i/>
          <w:sz w:val="18"/>
        </w:rPr>
        <w:t>Theory</w:t>
      </w:r>
      <w:r>
        <w:rPr>
          <w:i/>
          <w:spacing w:val="-3"/>
          <w:sz w:val="18"/>
        </w:rPr>
        <w:t> </w:t>
      </w:r>
      <w:r>
        <w:rPr>
          <w:i/>
          <w:sz w:val="18"/>
        </w:rPr>
        <w:t>and</w:t>
      </w:r>
      <w:r>
        <w:rPr>
          <w:i/>
          <w:spacing w:val="-3"/>
          <w:sz w:val="18"/>
        </w:rPr>
        <w:t> </w:t>
      </w:r>
      <w:r>
        <w:rPr>
          <w:i/>
          <w:sz w:val="18"/>
        </w:rPr>
        <w:t>Applica-tions</w:t>
      </w:r>
      <w:r>
        <w:rPr>
          <w:sz w:val="18"/>
        </w:rPr>
        <w:t>, Kane, T.R., and Levinson, D.A., McGraw-Hill, New York, 1985, pp. 158-169.</w:t>
      </w:r>
    </w:p>
    <w:p>
      <w:pPr>
        <w:pStyle w:val="ListParagraph"/>
        <w:spacing w:after="0" w:line="232" w:lineRule="auto"/>
        <w:jc w:val="left"/>
        <w:rPr>
          <w:sz w:val="18"/>
        </w:rPr>
        <w:sectPr>
          <w:type w:val="continuous"/>
          <w:pgSz w:w="12240" w:h="15840"/>
          <w:pgMar w:header="819" w:footer="1204" w:top="700" w:bottom="280" w:left="720" w:right="360"/>
        </w:sectPr>
      </w:pPr>
    </w:p>
    <w:p>
      <w:pPr>
        <w:pStyle w:val="BodyText"/>
      </w:pPr>
    </w:p>
    <w:p>
      <w:pPr>
        <w:pStyle w:val="BodyText"/>
      </w:pPr>
    </w:p>
    <w:p>
      <w:pPr>
        <w:pStyle w:val="BodyText"/>
        <w:spacing w:before="72"/>
      </w:pPr>
    </w:p>
    <w:p>
      <w:pPr>
        <w:pStyle w:val="BodyText"/>
        <w:spacing w:line="249" w:lineRule="auto"/>
        <w:ind w:left="3419" w:right="722"/>
      </w:pPr>
      <w:r>
        <w:rPr/>
        <w:t>For</w:t>
      </w:r>
      <w:r>
        <w:rPr>
          <w:spacing w:val="-6"/>
        </w:rPr>
        <w:t> </w:t>
      </w:r>
      <w:r>
        <w:rPr>
          <w:i/>
        </w:rPr>
        <w:t>any</w:t>
      </w:r>
      <w:r>
        <w:rPr>
          <w:i/>
          <w:spacing w:val="-6"/>
        </w:rPr>
        <w:t> </w:t>
      </w:r>
      <w:r>
        <w:rPr/>
        <w:t>system,</w:t>
      </w:r>
      <w:r>
        <w:rPr>
          <w:spacing w:val="-6"/>
        </w:rPr>
        <w:t> </w:t>
      </w:r>
      <w:r>
        <w:rPr/>
        <w:t>the</w:t>
      </w:r>
      <w:r>
        <w:rPr>
          <w:spacing w:val="-6"/>
        </w:rPr>
        <w:t> </w:t>
      </w:r>
      <w:r>
        <w:rPr/>
        <w:t>only</w:t>
      </w:r>
      <w:r>
        <w:rPr>
          <w:spacing w:val="-6"/>
        </w:rPr>
        <w:t> </w:t>
      </w:r>
      <w:r>
        <w:rPr/>
        <w:t>information</w:t>
      </w:r>
      <w:r>
        <w:rPr>
          <w:spacing w:val="-6"/>
        </w:rPr>
        <w:t> </w:t>
      </w:r>
      <w:r>
        <w:rPr/>
        <w:t>needed</w:t>
      </w:r>
      <w:r>
        <w:rPr>
          <w:spacing w:val="-6"/>
        </w:rPr>
        <w:t> </w:t>
      </w:r>
      <w:r>
        <w:rPr/>
        <w:t>to</w:t>
      </w:r>
      <w:r>
        <w:rPr>
          <w:spacing w:val="-6"/>
        </w:rPr>
        <w:t> </w:t>
      </w:r>
      <w:r>
        <w:rPr/>
        <w:t>specify</w:t>
      </w:r>
      <w:r>
        <w:rPr>
          <w:spacing w:val="-6"/>
        </w:rPr>
        <w:t> </w:t>
      </w:r>
      <w:r>
        <w:rPr/>
        <w:t>the</w:t>
      </w:r>
      <w:r>
        <w:rPr>
          <w:spacing w:val="-6"/>
        </w:rPr>
        <w:t> </w:t>
      </w:r>
      <w:r>
        <w:rPr/>
        <w:t>geometry</w:t>
      </w:r>
      <w:r>
        <w:rPr>
          <w:spacing w:val="-6"/>
        </w:rPr>
        <w:t> </w:t>
      </w:r>
      <w:r>
        <w:rPr/>
        <w:t>are</w:t>
      </w:r>
      <w:r>
        <w:rPr>
          <w:spacing w:val="-6"/>
        </w:rPr>
        <w:t> </w:t>
      </w:r>
      <w:r>
        <w:rPr/>
        <w:t>vectors</w:t>
      </w:r>
      <w:r>
        <w:rPr>
          <w:spacing w:val="-6"/>
        </w:rPr>
        <w:t> </w:t>
      </w:r>
      <w:r>
        <w:rPr/>
        <w:t>from</w:t>
      </w:r>
      <w:r>
        <w:rPr>
          <w:spacing w:val="-6"/>
        </w:rPr>
        <w:t> </w:t>
      </w:r>
      <w:r>
        <w:rPr/>
        <w:t>a body</w:t>
      </w:r>
      <w:r>
        <w:rPr>
          <w:spacing w:val="-10"/>
        </w:rPr>
        <w:t> </w:t>
      </w:r>
      <w:r>
        <w:rPr/>
        <w:t>mass</w:t>
      </w:r>
      <w:r>
        <w:rPr>
          <w:spacing w:val="-10"/>
        </w:rPr>
        <w:t> </w:t>
      </w:r>
      <w:r>
        <w:rPr/>
        <w:t>center</w:t>
      </w:r>
      <w:r>
        <w:rPr>
          <w:spacing w:val="-10"/>
        </w:rPr>
        <w:t> </w:t>
      </w:r>
      <w:r>
        <w:rPr/>
        <w:t>to</w:t>
      </w:r>
      <w:r>
        <w:rPr>
          <w:spacing w:val="-10"/>
        </w:rPr>
        <w:t> </w:t>
      </w:r>
      <w:r>
        <w:rPr/>
        <w:t>a</w:t>
      </w:r>
      <w:r>
        <w:rPr>
          <w:spacing w:val="-10"/>
        </w:rPr>
        <w:t> </w:t>
      </w:r>
      <w:r>
        <w:rPr/>
        <w:t>joint.</w:t>
      </w:r>
      <w:r>
        <w:rPr>
          <w:spacing w:val="30"/>
        </w:rPr>
        <w:t> </w:t>
      </w:r>
      <w:r>
        <w:rPr/>
        <w:t>The</w:t>
      </w:r>
      <w:r>
        <w:rPr>
          <w:spacing w:val="-10"/>
        </w:rPr>
        <w:t> </w:t>
      </w:r>
      <w:r>
        <w:rPr/>
        <w:t>specification</w:t>
      </w:r>
      <w:r>
        <w:rPr>
          <w:spacing w:val="-10"/>
        </w:rPr>
        <w:t> </w:t>
      </w:r>
      <w:r>
        <w:rPr/>
        <w:t>of</w:t>
      </w:r>
      <w:r>
        <w:rPr>
          <w:spacing w:val="-10"/>
        </w:rPr>
        <w:t> </w:t>
      </w:r>
      <w:r>
        <w:rPr/>
        <w:t>which</w:t>
      </w:r>
      <w:r>
        <w:rPr>
          <w:spacing w:val="-10"/>
        </w:rPr>
        <w:t> </w:t>
      </w:r>
      <w:r>
        <w:rPr/>
        <w:t>body</w:t>
      </w:r>
      <w:r>
        <w:rPr>
          <w:spacing w:val="-10"/>
        </w:rPr>
        <w:t> </w:t>
      </w:r>
      <w:r>
        <w:rPr/>
        <w:t>is</w:t>
      </w:r>
      <w:r>
        <w:rPr>
          <w:spacing w:val="-10"/>
        </w:rPr>
        <w:t> </w:t>
      </w:r>
      <w:r>
        <w:rPr/>
        <w:t>connected</w:t>
      </w:r>
      <w:r>
        <w:rPr>
          <w:spacing w:val="-10"/>
        </w:rPr>
        <w:t> </w:t>
      </w:r>
      <w:r>
        <w:rPr/>
        <w:t>to</w:t>
      </w:r>
      <w:r>
        <w:rPr>
          <w:spacing w:val="-10"/>
        </w:rPr>
        <w:t> </w:t>
      </w:r>
      <w:r>
        <w:rPr/>
        <w:t>which</w:t>
      </w:r>
      <w:r>
        <w:rPr>
          <w:spacing w:val="-10"/>
        </w:rPr>
        <w:t> </w:t>
      </w:r>
      <w:r>
        <w:rPr/>
        <w:t>joint naturally leads to the system topology, as we shall see.</w:t>
      </w:r>
      <w:r>
        <w:rPr>
          <w:spacing w:val="40"/>
        </w:rPr>
        <w:t> </w:t>
      </w:r>
      <w:r>
        <w:rPr/>
        <w:t>For the pendulum shown in Figure</w:t>
      </w:r>
      <w:r>
        <w:rPr>
          <w:spacing w:val="-3"/>
        </w:rPr>
        <w:t> </w:t>
      </w:r>
      <w:r>
        <w:rPr/>
        <w:t>T2-1,</w:t>
      </w:r>
      <w:r>
        <w:rPr>
          <w:spacing w:val="-5"/>
        </w:rPr>
        <w:t> </w:t>
      </w:r>
      <w:r>
        <w:rPr/>
        <w:t>the</w:t>
      </w:r>
      <w:r>
        <w:rPr>
          <w:spacing w:val="-5"/>
        </w:rPr>
        <w:t> </w:t>
      </w:r>
      <w:r>
        <w:rPr/>
        <w:t>vector</w:t>
      </w:r>
      <w:r>
        <w:rPr>
          <w:spacing w:val="-5"/>
        </w:rPr>
        <w:t> </w:t>
      </w:r>
      <w:r>
        <w:rPr/>
        <w:t>from</w:t>
      </w:r>
      <w:r>
        <w:rPr>
          <w:spacing w:val="-5"/>
        </w:rPr>
        <w:t> </w:t>
      </w:r>
      <w:r>
        <w:rPr/>
        <w:t>the</w:t>
      </w:r>
      <w:r>
        <w:rPr>
          <w:spacing w:val="-5"/>
        </w:rPr>
        <w:t> </w:t>
      </w:r>
      <w:r>
        <w:rPr/>
        <w:t>mass</w:t>
      </w:r>
      <w:r>
        <w:rPr>
          <w:spacing w:val="-5"/>
        </w:rPr>
        <w:t> </w:t>
      </w:r>
      <w:r>
        <w:rPr/>
        <w:t>center</w:t>
      </w:r>
      <w:r>
        <w:rPr>
          <w:spacing w:val="-5"/>
        </w:rPr>
        <w:t> </w:t>
      </w:r>
      <w:r>
        <w:rPr/>
        <w:t>of</w:t>
      </w:r>
      <w:r>
        <w:rPr>
          <w:spacing w:val="-5"/>
        </w:rPr>
        <w:t> </w:t>
      </w:r>
      <w:r>
        <w:rPr/>
        <w:t>the</w:t>
      </w:r>
      <w:r>
        <w:rPr>
          <w:spacing w:val="-5"/>
        </w:rPr>
        <w:t> </w:t>
      </w:r>
      <w:r>
        <w:rPr/>
        <w:t>pendulum</w:t>
      </w:r>
      <w:r>
        <w:rPr>
          <w:spacing w:val="-5"/>
        </w:rPr>
        <w:t> </w:t>
      </w:r>
      <w:r>
        <w:rPr/>
        <w:t>to</w:t>
      </w:r>
      <w:r>
        <w:rPr>
          <w:spacing w:val="-5"/>
        </w:rPr>
        <w:t> </w:t>
      </w:r>
      <w:r>
        <w:rPr/>
        <w:t>hinge</w:t>
      </w:r>
      <w:r>
        <w:rPr>
          <w:spacing w:val="-5"/>
        </w:rPr>
        <w:t> </w:t>
      </w:r>
      <w:r>
        <w:rPr/>
        <w:t>point</w:t>
      </w:r>
      <w:r>
        <w:rPr>
          <w:spacing w:val="-5"/>
        </w:rPr>
        <w:t> </w:t>
      </w:r>
      <w:r>
        <w:rPr/>
        <w:t>Q</w:t>
      </w:r>
      <w:r>
        <w:rPr>
          <w:spacing w:val="-5"/>
        </w:rPr>
        <w:t> </w:t>
      </w:r>
      <w:r>
        <w:rPr/>
        <w:t>lying</w:t>
      </w:r>
      <w:r>
        <w:rPr>
          <w:spacing w:val="-5"/>
        </w:rPr>
        <w:t> </w:t>
      </w:r>
      <w:r>
        <w:rPr/>
        <w:t>on the axis of the pin joint is given by:</w:t>
      </w:r>
    </w:p>
    <w:p>
      <w:pPr>
        <w:pStyle w:val="BodyText"/>
        <w:spacing w:before="4"/>
        <w:rPr>
          <w:sz w:val="15"/>
        </w:rPr>
      </w:pPr>
    </w:p>
    <w:p>
      <w:pPr>
        <w:pStyle w:val="BodyText"/>
        <w:spacing w:after="0"/>
        <w:rPr>
          <w:sz w:val="15"/>
        </w:rPr>
        <w:sectPr>
          <w:pgSz w:w="12240" w:h="15840"/>
          <w:pgMar w:header="819" w:footer="1204" w:top="1300" w:bottom="1400" w:left="720" w:right="360"/>
        </w:sectPr>
      </w:pPr>
    </w:p>
    <w:p>
      <w:pPr>
        <w:spacing w:before="100"/>
        <w:ind w:left="0" w:right="0" w:firstLine="0"/>
        <w:jc w:val="right"/>
        <w:rPr>
          <w:sz w:val="20"/>
        </w:rPr>
      </w:pPr>
      <w:r>
        <w:rPr>
          <w:b/>
          <w:spacing w:val="-4"/>
          <w:sz w:val="20"/>
        </w:rPr>
        <w:t>r</w:t>
      </w:r>
      <w:r>
        <w:rPr>
          <w:b/>
          <w:spacing w:val="10"/>
          <w:sz w:val="20"/>
        </w:rPr>
        <w:t> </w:t>
      </w:r>
      <w:r>
        <w:rPr>
          <w:spacing w:val="-4"/>
          <w:sz w:val="18"/>
        </w:rPr>
        <w:t>=</w:t>
      </w:r>
      <w:r>
        <w:rPr>
          <w:spacing w:val="22"/>
          <w:sz w:val="18"/>
        </w:rPr>
        <w:t> </w:t>
      </w:r>
      <w:r>
        <w:rPr>
          <w:spacing w:val="12"/>
          <w:sz w:val="18"/>
        </w:rPr>
        <w:t>1.</w:t>
      </w:r>
      <w:r>
        <w:rPr>
          <w:spacing w:val="22"/>
          <w:sz w:val="18"/>
        </w:rPr>
        <w:t>5</w:t>
      </w:r>
      <w:r>
        <w:rPr>
          <w:b/>
          <w:spacing w:val="-78"/>
          <w:sz w:val="20"/>
        </w:rPr>
        <w:t>n</w:t>
      </w:r>
      <w:r>
        <w:rPr>
          <w:spacing w:val="12"/>
          <w:sz w:val="20"/>
        </w:rPr>
        <w:t>ˆ</w:t>
      </w:r>
      <w:r>
        <w:rPr>
          <w:spacing w:val="-21"/>
          <w:sz w:val="20"/>
        </w:rPr>
        <w:t> </w:t>
      </w:r>
      <w:r>
        <w:rPr>
          <w:spacing w:val="-10"/>
          <w:sz w:val="20"/>
          <w:vertAlign w:val="subscript"/>
        </w:rPr>
        <w:t>2</w:t>
      </w:r>
    </w:p>
    <w:p>
      <w:pPr>
        <w:spacing w:before="137"/>
        <w:ind w:left="2727" w:right="0" w:firstLine="0"/>
        <w:jc w:val="left"/>
        <w:rPr>
          <w:rFonts w:ascii="Arial"/>
          <w:b/>
          <w:sz w:val="16"/>
        </w:rPr>
      </w:pPr>
      <w:r>
        <w:rPr/>
        <w:br w:type="column"/>
      </w:r>
      <w:r>
        <w:rPr>
          <w:rFonts w:ascii="Arial"/>
          <w:b/>
          <w:sz w:val="16"/>
        </w:rPr>
        <w:t>Eqn. </w:t>
      </w:r>
      <w:r>
        <w:rPr>
          <w:rFonts w:ascii="Arial"/>
          <w:b/>
          <w:spacing w:val="-4"/>
          <w:sz w:val="16"/>
        </w:rPr>
        <w:t>T2.1</w:t>
      </w:r>
    </w:p>
    <w:p>
      <w:pPr>
        <w:spacing w:after="0"/>
        <w:jc w:val="left"/>
        <w:rPr>
          <w:rFonts w:ascii="Arial"/>
          <w:b/>
          <w:sz w:val="16"/>
        </w:rPr>
        <w:sectPr>
          <w:type w:val="continuous"/>
          <w:pgSz w:w="12240" w:h="15840"/>
          <w:pgMar w:header="819" w:footer="1204" w:top="700" w:bottom="280" w:left="720" w:right="360"/>
          <w:cols w:num="2" w:equalWidth="0">
            <w:col w:w="6962" w:space="40"/>
            <w:col w:w="4158"/>
          </w:cols>
        </w:sectPr>
      </w:pPr>
    </w:p>
    <w:p>
      <w:pPr>
        <w:pStyle w:val="BodyText"/>
        <w:spacing w:line="244" w:lineRule="auto" w:before="74"/>
        <w:ind w:left="3420" w:right="722"/>
      </w:pPr>
      <w:r>
        <w:rPr/>
        <w:t>which</w:t>
      </w:r>
      <w:r>
        <w:rPr>
          <w:spacing w:val="-13"/>
        </w:rPr>
        <w:t> </w:t>
      </w:r>
      <w:r>
        <w:rPr/>
        <w:t>is</w:t>
      </w:r>
      <w:r>
        <w:rPr>
          <w:spacing w:val="-12"/>
        </w:rPr>
        <w:t> </w:t>
      </w:r>
      <w:r>
        <w:rPr/>
        <w:t>equivalent</w:t>
      </w:r>
      <w:r>
        <w:rPr>
          <w:spacing w:val="-12"/>
        </w:rPr>
        <w:t> </w:t>
      </w:r>
      <w:r>
        <w:rPr/>
        <w:t>to</w:t>
      </w:r>
      <w:r>
        <w:rPr>
          <w:spacing w:val="-3"/>
        </w:rPr>
        <w:t> </w:t>
      </w:r>
      <w:r>
        <w:rPr>
          <w:sz w:val="18"/>
        </w:rPr>
        <w:t>1.5</w:t>
      </w:r>
      <w:r>
        <w:rPr>
          <w:b/>
        </w:rPr>
        <w:t>b</w:t>
      </w:r>
      <w:r>
        <w:rPr>
          <w:position w:val="5"/>
        </w:rPr>
        <w:t>ˆ</w:t>
      </w:r>
      <w:r>
        <w:rPr>
          <w:spacing w:val="-21"/>
          <w:position w:val="5"/>
        </w:rPr>
        <w:t> </w:t>
      </w:r>
      <w:r>
        <w:rPr>
          <w:position w:val="-2"/>
          <w:sz w:val="14"/>
        </w:rPr>
        <w:t>2</w:t>
      </w:r>
      <w:r>
        <w:rPr>
          <w:spacing w:val="-9"/>
          <w:position w:val="-2"/>
          <w:sz w:val="14"/>
        </w:rPr>
        <w:t> </w:t>
      </w:r>
      <w:r>
        <w:rPr/>
        <w:t>.</w:t>
      </w:r>
      <w:r>
        <w:rPr>
          <w:spacing w:val="29"/>
        </w:rPr>
        <w:t> </w:t>
      </w:r>
      <w:r>
        <w:rPr/>
        <w:t>It</w:t>
      </w:r>
      <w:r>
        <w:rPr>
          <w:spacing w:val="-11"/>
        </w:rPr>
        <w:t> </w:t>
      </w:r>
      <w:r>
        <w:rPr/>
        <w:t>is</w:t>
      </w:r>
      <w:r>
        <w:rPr>
          <w:spacing w:val="-11"/>
        </w:rPr>
        <w:t> </w:t>
      </w:r>
      <w:r>
        <w:rPr/>
        <w:t>important</w:t>
      </w:r>
      <w:r>
        <w:rPr>
          <w:spacing w:val="-11"/>
        </w:rPr>
        <w:t> </w:t>
      </w:r>
      <w:r>
        <w:rPr/>
        <w:t>to</w:t>
      </w:r>
      <w:r>
        <w:rPr>
          <w:spacing w:val="-11"/>
        </w:rPr>
        <w:t> </w:t>
      </w:r>
      <w:r>
        <w:rPr/>
        <w:t>note</w:t>
      </w:r>
      <w:r>
        <w:rPr>
          <w:spacing w:val="-11"/>
        </w:rPr>
        <w:t> </w:t>
      </w:r>
      <w:r>
        <w:rPr/>
        <w:t>that</w:t>
      </w:r>
      <w:r>
        <w:rPr>
          <w:spacing w:val="-11"/>
        </w:rPr>
        <w:t> </w:t>
      </w:r>
      <w:r>
        <w:rPr/>
        <w:t>this</w:t>
      </w:r>
      <w:r>
        <w:rPr>
          <w:spacing w:val="-11"/>
        </w:rPr>
        <w:t> </w:t>
      </w:r>
      <w:r>
        <w:rPr/>
        <w:t>vector</w:t>
      </w:r>
      <w:r>
        <w:rPr>
          <w:spacing w:val="-11"/>
        </w:rPr>
        <w:t> </w:t>
      </w:r>
      <w:r>
        <w:rPr/>
        <w:t>is</w:t>
      </w:r>
      <w:r>
        <w:rPr>
          <w:spacing w:val="-12"/>
        </w:rPr>
        <w:t> </w:t>
      </w:r>
      <w:r>
        <w:rPr>
          <w:i/>
        </w:rPr>
        <w:t>not</w:t>
      </w:r>
      <w:r>
        <w:rPr>
          <w:i/>
          <w:spacing w:val="-11"/>
        </w:rPr>
        <w:t> </w:t>
      </w:r>
      <w:r>
        <w:rPr/>
        <w:t>unique</w:t>
      </w:r>
      <w:r>
        <w:rPr>
          <w:spacing w:val="-11"/>
        </w:rPr>
        <w:t> </w:t>
      </w:r>
      <w:r>
        <w:rPr/>
        <w:t>for</w:t>
      </w:r>
      <w:r>
        <w:rPr>
          <w:spacing w:val="-11"/>
        </w:rPr>
        <w:t> </w:t>
      </w:r>
      <w:r>
        <w:rPr/>
        <w:t>a</w:t>
      </w:r>
      <w:r>
        <w:rPr>
          <w:spacing w:val="-11"/>
        </w:rPr>
        <w:t> </w:t>
      </w:r>
      <w:r>
        <w:rPr/>
        <w:t>1-D</w:t>
      </w:r>
      <w:r>
        <w:rPr>
          <w:spacing w:val="-3"/>
        </w:rPr>
        <w:t> </w:t>
      </w:r>
      <w:r>
        <w:rPr/>
        <w:t>rotational</w:t>
      </w:r>
      <w:r>
        <w:rPr>
          <w:spacing w:val="-2"/>
        </w:rPr>
        <w:t> </w:t>
      </w:r>
      <w:r>
        <w:rPr/>
        <w:t>joint</w:t>
      </w:r>
      <w:r>
        <w:rPr>
          <w:spacing w:val="-2"/>
        </w:rPr>
        <w:t> </w:t>
      </w:r>
      <w:r>
        <w:rPr/>
        <w:t>(pin</w:t>
      </w:r>
      <w:r>
        <w:rPr>
          <w:spacing w:val="-2"/>
        </w:rPr>
        <w:t> </w:t>
      </w:r>
      <w:r>
        <w:rPr/>
        <w:t>joint)</w:t>
      </w:r>
      <w:r>
        <w:rPr>
          <w:spacing w:val="-2"/>
        </w:rPr>
        <w:t> </w:t>
      </w:r>
      <w:r>
        <w:rPr/>
        <w:t>or</w:t>
      </w:r>
      <w:r>
        <w:rPr>
          <w:spacing w:val="-2"/>
        </w:rPr>
        <w:t> </w:t>
      </w:r>
      <w:r>
        <w:rPr/>
        <w:t>1-D</w:t>
      </w:r>
      <w:r>
        <w:rPr>
          <w:spacing w:val="-3"/>
        </w:rPr>
        <w:t> </w:t>
      </w:r>
      <w:r>
        <w:rPr/>
        <w:t>translational</w:t>
      </w:r>
      <w:r>
        <w:rPr>
          <w:spacing w:val="-2"/>
        </w:rPr>
        <w:t> </w:t>
      </w:r>
      <w:r>
        <w:rPr/>
        <w:t>joint</w:t>
      </w:r>
      <w:r>
        <w:rPr>
          <w:spacing w:val="-2"/>
        </w:rPr>
        <w:t> </w:t>
      </w:r>
      <w:r>
        <w:rPr/>
        <w:t>(slider</w:t>
      </w:r>
      <w:r>
        <w:rPr>
          <w:spacing w:val="-2"/>
        </w:rPr>
        <w:t> </w:t>
      </w:r>
      <w:r>
        <w:rPr/>
        <w:t>joint).</w:t>
      </w:r>
      <w:r>
        <w:rPr>
          <w:spacing w:val="40"/>
        </w:rPr>
        <w:t> </w:t>
      </w:r>
      <w:r>
        <w:rPr/>
        <w:t>The</w:t>
      </w:r>
      <w:r>
        <w:rPr>
          <w:spacing w:val="-2"/>
        </w:rPr>
        <w:t> </w:t>
      </w:r>
      <w:r>
        <w:rPr/>
        <w:t>point</w:t>
      </w:r>
      <w:r>
        <w:rPr>
          <w:spacing w:val="-2"/>
        </w:rPr>
        <w:t> </w:t>
      </w:r>
      <w:r>
        <w:rPr/>
        <w:t>Q</w:t>
      </w:r>
      <w:r>
        <w:rPr>
          <w:spacing w:val="-3"/>
        </w:rPr>
        <w:t> </w:t>
      </w:r>
      <w:r>
        <w:rPr/>
        <w:t>can</w:t>
      </w:r>
      <w:r>
        <w:rPr>
          <w:spacing w:val="-2"/>
        </w:rPr>
        <w:t> </w:t>
      </w:r>
      <w:r>
        <w:rPr/>
        <w:t>lie anywhere along the hinge axis.</w:t>
      </w:r>
      <w:r>
        <w:rPr>
          <w:spacing w:val="40"/>
        </w:rPr>
        <w:t> </w:t>
      </w:r>
      <w:r>
        <w:rPr/>
        <w:t>See Reference Section R11.4 (Pin Joint) for more de-</w:t>
      </w:r>
      <w:r>
        <w:rPr>
          <w:spacing w:val="-2"/>
        </w:rPr>
        <w:t>tails.</w:t>
      </w:r>
    </w:p>
    <w:p>
      <w:pPr>
        <w:pStyle w:val="BodyText"/>
        <w:spacing w:before="26"/>
      </w:pPr>
    </w:p>
    <w:p>
      <w:pPr>
        <w:pStyle w:val="BodyText"/>
        <w:spacing w:before="1"/>
        <w:ind w:left="3420"/>
      </w:pPr>
      <w:r>
        <w:rPr/>
        <w:t>The</w:t>
      </w:r>
      <w:r>
        <w:rPr>
          <w:spacing w:val="-3"/>
        </w:rPr>
        <w:t> </w:t>
      </w:r>
      <w:r>
        <w:rPr/>
        <w:t>orientation</w:t>
      </w:r>
      <w:r>
        <w:rPr>
          <w:spacing w:val="-1"/>
        </w:rPr>
        <w:t> </w:t>
      </w:r>
      <w:r>
        <w:rPr/>
        <w:t>of</w:t>
      </w:r>
      <w:r>
        <w:rPr>
          <w:spacing w:val="-1"/>
        </w:rPr>
        <w:t> </w:t>
      </w:r>
      <w:r>
        <w:rPr/>
        <w:t>the</w:t>
      </w:r>
      <w:r>
        <w:rPr>
          <w:spacing w:val="-1"/>
        </w:rPr>
        <w:t> </w:t>
      </w:r>
      <w:r>
        <w:rPr/>
        <w:t>hinge</w:t>
      </w:r>
      <w:r>
        <w:rPr>
          <w:spacing w:val="-1"/>
        </w:rPr>
        <w:t> </w:t>
      </w:r>
      <w:r>
        <w:rPr/>
        <w:t>axis</w:t>
      </w:r>
      <w:r>
        <w:rPr>
          <w:spacing w:val="-2"/>
        </w:rPr>
        <w:t> </w:t>
      </w:r>
      <w:r>
        <w:rPr/>
        <w:t>for the</w:t>
      </w:r>
      <w:r>
        <w:rPr>
          <w:spacing w:val="-1"/>
        </w:rPr>
        <w:t> </w:t>
      </w:r>
      <w:r>
        <w:rPr/>
        <w:t>pendulum</w:t>
      </w:r>
      <w:r>
        <w:rPr>
          <w:spacing w:val="-1"/>
        </w:rPr>
        <w:t> </w:t>
      </w:r>
      <w:r>
        <w:rPr/>
        <w:t>is</w:t>
      </w:r>
      <w:r>
        <w:rPr>
          <w:spacing w:val="-2"/>
        </w:rPr>
        <w:t> </w:t>
      </w:r>
      <w:r>
        <w:rPr/>
        <w:t>given</w:t>
      </w:r>
      <w:r>
        <w:rPr>
          <w:spacing w:val="-1"/>
        </w:rPr>
        <w:t> </w:t>
      </w:r>
      <w:r>
        <w:rPr/>
        <w:t>by</w:t>
      </w:r>
      <w:r>
        <w:rPr>
          <w:spacing w:val="-1"/>
        </w:rPr>
        <w:t> </w:t>
      </w:r>
      <w:r>
        <w:rPr/>
        <w:t>the</w:t>
      </w:r>
      <w:r>
        <w:rPr>
          <w:spacing w:val="-1"/>
        </w:rPr>
        <w:t> </w:t>
      </w:r>
      <w:r>
        <w:rPr/>
        <w:t>hinge </w:t>
      </w:r>
      <w:r>
        <w:rPr>
          <w:spacing w:val="-2"/>
        </w:rPr>
        <w:t>vector:</w:t>
      </w:r>
    </w:p>
    <w:p>
      <w:pPr>
        <w:pStyle w:val="BodyText"/>
        <w:spacing w:before="9"/>
        <w:rPr>
          <w:sz w:val="15"/>
        </w:rPr>
      </w:pPr>
    </w:p>
    <w:p>
      <w:pPr>
        <w:pStyle w:val="BodyText"/>
        <w:spacing w:after="0"/>
        <w:rPr>
          <w:sz w:val="15"/>
        </w:rPr>
        <w:sectPr>
          <w:type w:val="continuous"/>
          <w:pgSz w:w="12240" w:h="15840"/>
          <w:pgMar w:header="819" w:footer="1204" w:top="700" w:bottom="280" w:left="720" w:right="360"/>
        </w:sectPr>
      </w:pPr>
    </w:p>
    <w:p>
      <w:pPr>
        <w:spacing w:before="94"/>
        <w:ind w:left="0" w:right="0" w:firstLine="0"/>
        <w:jc w:val="right"/>
        <w:rPr>
          <w:position w:val="-4"/>
          <w:sz w:val="14"/>
        </w:rPr>
      </w:pPr>
      <w:r>
        <w:rPr>
          <w:rFonts w:ascii="Symbol" w:hAnsi="Symbol"/>
          <w:spacing w:val="-22"/>
          <w:sz w:val="20"/>
        </w:rPr>
        <w:t></w:t>
      </w:r>
      <w:r>
        <w:rPr>
          <w:spacing w:val="-22"/>
          <w:position w:val="6"/>
          <w:sz w:val="20"/>
        </w:rPr>
        <w:t>ˆ</w:t>
      </w:r>
      <w:r>
        <w:rPr>
          <w:spacing w:val="22"/>
          <w:position w:val="6"/>
          <w:sz w:val="20"/>
        </w:rPr>
        <w:t> </w:t>
      </w:r>
      <w:r>
        <w:rPr>
          <w:spacing w:val="-22"/>
          <w:sz w:val="18"/>
        </w:rPr>
        <w:t>=</w:t>
      </w:r>
      <w:r>
        <w:rPr>
          <w:spacing w:val="15"/>
          <w:sz w:val="18"/>
        </w:rPr>
        <w:t> </w:t>
      </w:r>
      <w:r>
        <w:rPr>
          <w:b/>
          <w:spacing w:val="-22"/>
          <w:sz w:val="20"/>
        </w:rPr>
        <w:t>n</w:t>
      </w:r>
      <w:r>
        <w:rPr>
          <w:spacing w:val="-22"/>
          <w:sz w:val="20"/>
        </w:rPr>
        <w:t>ˆ</w:t>
      </w:r>
      <w:r>
        <w:rPr>
          <w:spacing w:val="-21"/>
          <w:sz w:val="20"/>
        </w:rPr>
        <w:t> </w:t>
      </w:r>
      <w:r>
        <w:rPr>
          <w:spacing w:val="-22"/>
          <w:position w:val="-4"/>
          <w:sz w:val="14"/>
        </w:rPr>
        <w:t>3</w:t>
      </w:r>
    </w:p>
    <w:p>
      <w:pPr>
        <w:pStyle w:val="BodyText"/>
        <w:spacing w:before="6"/>
        <w:rPr>
          <w:sz w:val="16"/>
        </w:rPr>
      </w:pPr>
      <w:r>
        <w:rPr/>
        <w:br w:type="column"/>
      </w:r>
      <w:r>
        <w:rPr>
          <w:sz w:val="16"/>
        </w:rPr>
      </w:r>
    </w:p>
    <w:p>
      <w:pPr>
        <w:spacing w:before="1"/>
        <w:ind w:left="2834" w:right="0" w:firstLine="0"/>
        <w:jc w:val="left"/>
        <w:rPr>
          <w:rFonts w:ascii="Arial"/>
          <w:b/>
          <w:sz w:val="16"/>
        </w:rPr>
      </w:pPr>
      <w:r>
        <w:rPr>
          <w:rFonts w:ascii="Arial"/>
          <w:b/>
          <w:sz w:val="16"/>
        </w:rPr>
        <w:t>Eqn. </w:t>
      </w:r>
      <w:r>
        <w:rPr>
          <w:rFonts w:ascii="Arial"/>
          <w:b/>
          <w:spacing w:val="-4"/>
          <w:sz w:val="16"/>
        </w:rPr>
        <w:t>T2.2</w:t>
      </w:r>
    </w:p>
    <w:p>
      <w:pPr>
        <w:spacing w:after="0"/>
        <w:jc w:val="left"/>
        <w:rPr>
          <w:rFonts w:ascii="Arial"/>
          <w:b/>
          <w:sz w:val="16"/>
        </w:rPr>
        <w:sectPr>
          <w:type w:val="continuous"/>
          <w:pgSz w:w="12240" w:h="15840"/>
          <w:pgMar w:header="819" w:footer="1204" w:top="700" w:bottom="280" w:left="720" w:right="360"/>
          <w:cols w:num="2" w:equalWidth="0">
            <w:col w:w="6854" w:space="40"/>
            <w:col w:w="4266"/>
          </w:cols>
        </w:sectPr>
      </w:pPr>
    </w:p>
    <w:p>
      <w:pPr>
        <w:pStyle w:val="BodyText"/>
        <w:spacing w:line="249" w:lineRule="auto" w:before="4"/>
        <w:ind w:left="3420" w:right="722"/>
      </w:pPr>
      <w:r>
        <w:rPr/>
        <w:t>Note that the hinge vector is always a unit vector</w:t>
      </w:r>
      <w:r>
        <w:rPr>
          <w:position w:val="8"/>
          <w:sz w:val="16"/>
        </w:rPr>
        <w:t>2 </w:t>
      </w:r>
      <w:r>
        <w:rPr/>
        <w:t>(in this case it happened to line up with</w:t>
      </w:r>
      <w:r>
        <w:rPr>
          <w:spacing w:val="-4"/>
        </w:rPr>
        <w:t> </w:t>
      </w:r>
      <w:r>
        <w:rPr>
          <w:b/>
        </w:rPr>
        <w:t>n</w:t>
      </w:r>
      <w:r>
        <w:rPr/>
        <w:t>ˆ</w:t>
      </w:r>
      <w:r>
        <w:rPr>
          <w:spacing w:val="-21"/>
        </w:rPr>
        <w:t> </w:t>
      </w:r>
      <w:r>
        <w:rPr>
          <w:vertAlign w:val="subscript"/>
        </w:rPr>
        <w:t>3</w:t>
      </w:r>
      <w:r>
        <w:rPr>
          <w:spacing w:val="-20"/>
          <w:vertAlign w:val="baseline"/>
        </w:rPr>
        <w:t> </w:t>
      </w:r>
      <w:r>
        <w:rPr>
          <w:vertAlign w:val="baseline"/>
        </w:rPr>
        <w:t>,</w:t>
      </w:r>
      <w:r>
        <w:rPr>
          <w:spacing w:val="-6"/>
          <w:vertAlign w:val="baseline"/>
        </w:rPr>
        <w:t> </w:t>
      </w:r>
      <w:r>
        <w:rPr>
          <w:vertAlign w:val="baseline"/>
        </w:rPr>
        <w:t>but</w:t>
      </w:r>
      <w:r>
        <w:rPr>
          <w:spacing w:val="-6"/>
          <w:vertAlign w:val="baseline"/>
        </w:rPr>
        <w:t> </w:t>
      </w:r>
      <w:r>
        <w:rPr>
          <w:vertAlign w:val="baseline"/>
        </w:rPr>
        <w:t>it</w:t>
      </w:r>
      <w:r>
        <w:rPr>
          <w:spacing w:val="-6"/>
          <w:vertAlign w:val="baseline"/>
        </w:rPr>
        <w:t> </w:t>
      </w:r>
      <w:r>
        <w:rPr>
          <w:vertAlign w:val="baseline"/>
        </w:rPr>
        <w:t>can</w:t>
      </w:r>
      <w:r>
        <w:rPr>
          <w:spacing w:val="-5"/>
          <w:vertAlign w:val="baseline"/>
        </w:rPr>
        <w:t> </w:t>
      </w:r>
      <w:r>
        <w:rPr>
          <w:vertAlign w:val="baseline"/>
        </w:rPr>
        <w:t>be</w:t>
      </w:r>
      <w:r>
        <w:rPr>
          <w:spacing w:val="-6"/>
          <w:vertAlign w:val="baseline"/>
        </w:rPr>
        <w:t> </w:t>
      </w:r>
      <w:r>
        <w:rPr>
          <w:vertAlign w:val="baseline"/>
        </w:rPr>
        <w:t>in</w:t>
      </w:r>
      <w:r>
        <w:rPr>
          <w:spacing w:val="-6"/>
          <w:vertAlign w:val="baseline"/>
        </w:rPr>
        <w:t> </w:t>
      </w:r>
      <w:r>
        <w:rPr>
          <w:vertAlign w:val="baseline"/>
        </w:rPr>
        <w:t>any</w:t>
      </w:r>
      <w:r>
        <w:rPr>
          <w:spacing w:val="-6"/>
          <w:vertAlign w:val="baseline"/>
        </w:rPr>
        <w:t> </w:t>
      </w:r>
      <w:r>
        <w:rPr>
          <w:vertAlign w:val="baseline"/>
        </w:rPr>
        <w:t>direction).</w:t>
      </w:r>
      <w:r>
        <w:rPr>
          <w:spacing w:val="39"/>
          <w:vertAlign w:val="baseline"/>
        </w:rPr>
        <w:t> </w:t>
      </w:r>
      <w:r>
        <w:rPr>
          <w:vertAlign w:val="baseline"/>
        </w:rPr>
        <w:t>Also</w:t>
      </w:r>
      <w:r>
        <w:rPr>
          <w:spacing w:val="-6"/>
          <w:vertAlign w:val="baseline"/>
        </w:rPr>
        <w:t> </w:t>
      </w:r>
      <w:r>
        <w:rPr>
          <w:vertAlign w:val="baseline"/>
        </w:rPr>
        <w:t>a</w:t>
      </w:r>
      <w:r>
        <w:rPr>
          <w:spacing w:val="-6"/>
          <w:vertAlign w:val="baseline"/>
        </w:rPr>
        <w:t> </w:t>
      </w:r>
      <w:r>
        <w:rPr>
          <w:vertAlign w:val="baseline"/>
        </w:rPr>
        <w:t>relative</w:t>
      </w:r>
      <w:r>
        <w:rPr>
          <w:spacing w:val="-6"/>
          <w:vertAlign w:val="baseline"/>
        </w:rPr>
        <w:t> </w:t>
      </w:r>
      <w:r>
        <w:rPr>
          <w:vertAlign w:val="baseline"/>
        </w:rPr>
        <w:t>rotation</w:t>
      </w:r>
      <w:r>
        <w:rPr>
          <w:spacing w:val="-5"/>
          <w:vertAlign w:val="baseline"/>
        </w:rPr>
        <w:t> </w:t>
      </w:r>
      <w:r>
        <w:rPr>
          <w:vertAlign w:val="baseline"/>
        </w:rPr>
        <w:t>between</w:t>
      </w:r>
      <w:r>
        <w:rPr>
          <w:spacing w:val="-6"/>
          <w:vertAlign w:val="baseline"/>
        </w:rPr>
        <w:t> </w:t>
      </w:r>
      <w:r>
        <w:rPr>
          <w:vertAlign w:val="baseline"/>
        </w:rPr>
        <w:t>the</w:t>
      </w:r>
      <w:r>
        <w:rPr>
          <w:spacing w:val="-6"/>
          <w:vertAlign w:val="baseline"/>
        </w:rPr>
        <w:t> </w:t>
      </w:r>
      <w:r>
        <w:rPr>
          <w:spacing w:val="-2"/>
          <w:vertAlign w:val="baseline"/>
        </w:rPr>
        <w:t>connected</w:t>
      </w:r>
    </w:p>
    <w:p>
      <w:pPr>
        <w:spacing w:line="273" w:lineRule="exact" w:before="0"/>
        <w:ind w:left="3420" w:right="0" w:firstLine="0"/>
        <w:jc w:val="left"/>
        <w:rPr>
          <w:i/>
          <w:sz w:val="20"/>
        </w:rPr>
      </w:pPr>
      <w:r>
        <w:rPr>
          <w:sz w:val="20"/>
        </w:rPr>
        <w:t>bodies</w:t>
      </w:r>
      <w:r>
        <w:rPr>
          <w:spacing w:val="-11"/>
          <w:sz w:val="20"/>
        </w:rPr>
        <w:t> </w:t>
      </w:r>
      <w:r>
        <w:rPr>
          <w:sz w:val="20"/>
        </w:rPr>
        <w:t>that</w:t>
      </w:r>
      <w:r>
        <w:rPr>
          <w:spacing w:val="-9"/>
          <w:sz w:val="20"/>
        </w:rPr>
        <w:t> </w:t>
      </w:r>
      <w:r>
        <w:rPr>
          <w:sz w:val="20"/>
        </w:rPr>
        <w:t>yields</w:t>
      </w:r>
      <w:r>
        <w:rPr>
          <w:spacing w:val="-10"/>
          <w:sz w:val="20"/>
        </w:rPr>
        <w:t> </w:t>
      </w:r>
      <w:r>
        <w:rPr>
          <w:sz w:val="20"/>
        </w:rPr>
        <w:t>a</w:t>
      </w:r>
      <w:r>
        <w:rPr>
          <w:spacing w:val="-9"/>
          <w:sz w:val="20"/>
        </w:rPr>
        <w:t> </w:t>
      </w:r>
      <w:r>
        <w:rPr>
          <w:sz w:val="20"/>
        </w:rPr>
        <w:t>“right-hand-rule”</w:t>
      </w:r>
      <w:r>
        <w:rPr>
          <w:spacing w:val="-10"/>
          <w:sz w:val="20"/>
        </w:rPr>
        <w:t> </w:t>
      </w:r>
      <w:r>
        <w:rPr>
          <w:sz w:val="20"/>
        </w:rPr>
        <w:t>vector</w:t>
      </w:r>
      <w:r>
        <w:rPr>
          <w:spacing w:val="-9"/>
          <w:sz w:val="20"/>
        </w:rPr>
        <w:t> </w:t>
      </w:r>
      <w:r>
        <w:rPr>
          <w:sz w:val="20"/>
        </w:rPr>
        <w:t>aligned</w:t>
      </w:r>
      <w:r>
        <w:rPr>
          <w:spacing w:val="-9"/>
          <w:sz w:val="20"/>
        </w:rPr>
        <w:t> </w:t>
      </w:r>
      <w:r>
        <w:rPr>
          <w:sz w:val="20"/>
        </w:rPr>
        <w:t>with</w:t>
      </w:r>
      <w:r>
        <w:rPr>
          <w:spacing w:val="-2"/>
          <w:sz w:val="20"/>
        </w:rPr>
        <w:t> </w:t>
      </w:r>
      <w:r>
        <w:rPr>
          <w:rFonts w:ascii="Symbol" w:hAnsi="Symbol"/>
          <w:sz w:val="20"/>
        </w:rPr>
        <w:t></w:t>
      </w:r>
      <w:r>
        <w:rPr>
          <w:position w:val="6"/>
          <w:sz w:val="20"/>
        </w:rPr>
        <w:t>ˆ</w:t>
      </w:r>
      <w:r>
        <w:rPr>
          <w:spacing w:val="32"/>
          <w:position w:val="6"/>
          <w:sz w:val="20"/>
        </w:rPr>
        <w:t> </w:t>
      </w:r>
      <w:r>
        <w:rPr>
          <w:sz w:val="20"/>
        </w:rPr>
        <w:t>gives</w:t>
      </w:r>
      <w:r>
        <w:rPr>
          <w:spacing w:val="-10"/>
          <w:sz w:val="20"/>
        </w:rPr>
        <w:t> </w:t>
      </w:r>
      <w:r>
        <w:rPr>
          <w:sz w:val="20"/>
        </w:rPr>
        <w:t>an</w:t>
      </w:r>
      <w:r>
        <w:rPr>
          <w:spacing w:val="-10"/>
          <w:sz w:val="20"/>
        </w:rPr>
        <w:t> </w:t>
      </w:r>
      <w:r>
        <w:rPr>
          <w:i/>
          <w:sz w:val="20"/>
        </w:rPr>
        <w:t>increasingly</w:t>
      </w:r>
      <w:r>
        <w:rPr>
          <w:i/>
          <w:spacing w:val="-9"/>
          <w:sz w:val="20"/>
        </w:rPr>
        <w:t> </w:t>
      </w:r>
      <w:r>
        <w:rPr>
          <w:i/>
          <w:spacing w:val="-2"/>
          <w:sz w:val="20"/>
        </w:rPr>
        <w:t>posi-</w:t>
      </w:r>
    </w:p>
    <w:p>
      <w:pPr>
        <w:pStyle w:val="BodyText"/>
        <w:spacing w:line="249" w:lineRule="auto" w:before="9"/>
        <w:ind w:left="3420" w:right="722"/>
      </w:pPr>
      <w:r>
        <w:rPr/>
        <mc:AlternateContent>
          <mc:Choice Requires="wps">
            <w:drawing>
              <wp:anchor distT="0" distB="0" distL="0" distR="0" allowOverlap="1" layoutInCell="1" locked="0" behindDoc="0" simplePos="0" relativeHeight="15798784">
                <wp:simplePos x="0" y="0"/>
                <wp:positionH relativeFrom="page">
                  <wp:posOffset>1154683</wp:posOffset>
                </wp:positionH>
                <wp:positionV relativeFrom="paragraph">
                  <wp:posOffset>296563</wp:posOffset>
                </wp:positionV>
                <wp:extent cx="1124585" cy="1365250"/>
                <wp:effectExtent l="0" t="0" r="0" b="0"/>
                <wp:wrapNone/>
                <wp:docPr id="1329" name="Group 1329"/>
                <wp:cNvGraphicFramePr>
                  <a:graphicFrameLocks/>
                </wp:cNvGraphicFramePr>
                <a:graphic>
                  <a:graphicData uri="http://schemas.microsoft.com/office/word/2010/wordprocessingGroup">
                    <wpg:wgp>
                      <wpg:cNvPr id="1329" name="Group 1329"/>
                      <wpg:cNvGrpSpPr/>
                      <wpg:grpSpPr>
                        <a:xfrm>
                          <a:off x="0" y="0"/>
                          <a:ext cx="1124585" cy="1365250"/>
                          <a:chExt cx="1124585" cy="1365250"/>
                        </a:xfrm>
                      </wpg:grpSpPr>
                      <wps:wsp>
                        <wps:cNvPr id="1330" name="Graphic 1330"/>
                        <wps:cNvSpPr/>
                        <wps:spPr>
                          <a:xfrm>
                            <a:off x="6858" y="392781"/>
                            <a:ext cx="811530" cy="965835"/>
                          </a:xfrm>
                          <a:custGeom>
                            <a:avLst/>
                            <a:gdLst/>
                            <a:ahLst/>
                            <a:cxnLst/>
                            <a:rect l="l" t="t" r="r" b="b"/>
                            <a:pathLst>
                              <a:path w="811530" h="965835">
                                <a:moveTo>
                                  <a:pt x="234950" y="965246"/>
                                </a:moveTo>
                                <a:lnTo>
                                  <a:pt x="263127" y="908428"/>
                                </a:lnTo>
                                <a:lnTo>
                                  <a:pt x="305623" y="857922"/>
                                </a:lnTo>
                                <a:lnTo>
                                  <a:pt x="359224" y="812397"/>
                                </a:lnTo>
                                <a:lnTo>
                                  <a:pt x="420718" y="770525"/>
                                </a:lnTo>
                                <a:lnTo>
                                  <a:pt x="453422" y="750544"/>
                                </a:lnTo>
                                <a:lnTo>
                                  <a:pt x="486894" y="730977"/>
                                </a:lnTo>
                                <a:lnTo>
                                  <a:pt x="520734" y="711660"/>
                                </a:lnTo>
                                <a:lnTo>
                                  <a:pt x="554540" y="692425"/>
                                </a:lnTo>
                                <a:lnTo>
                                  <a:pt x="587909" y="673107"/>
                                </a:lnTo>
                                <a:lnTo>
                                  <a:pt x="651736" y="633557"/>
                                </a:lnTo>
                                <a:lnTo>
                                  <a:pt x="709002" y="591681"/>
                                </a:lnTo>
                                <a:lnTo>
                                  <a:pt x="756494" y="546149"/>
                                </a:lnTo>
                                <a:lnTo>
                                  <a:pt x="791001" y="495634"/>
                                </a:lnTo>
                                <a:lnTo>
                                  <a:pt x="809311" y="438805"/>
                                </a:lnTo>
                                <a:lnTo>
                                  <a:pt x="811388" y="407608"/>
                                </a:lnTo>
                                <a:lnTo>
                                  <a:pt x="808211" y="374335"/>
                                </a:lnTo>
                                <a:lnTo>
                                  <a:pt x="799379" y="338819"/>
                                </a:lnTo>
                                <a:lnTo>
                                  <a:pt x="784490" y="300895"/>
                                </a:lnTo>
                                <a:lnTo>
                                  <a:pt x="763143" y="260396"/>
                                </a:lnTo>
                              </a:path>
                              <a:path w="811530" h="965835">
                                <a:moveTo>
                                  <a:pt x="0" y="762046"/>
                                </a:moveTo>
                                <a:lnTo>
                                  <a:pt x="64188" y="725232"/>
                                </a:lnTo>
                                <a:lnTo>
                                  <a:pt x="120360" y="690706"/>
                                </a:lnTo>
                                <a:lnTo>
                                  <a:pt x="168995" y="658037"/>
                                </a:lnTo>
                                <a:lnTo>
                                  <a:pt x="210574" y="626798"/>
                                </a:lnTo>
                                <a:lnTo>
                                  <a:pt x="245574" y="596559"/>
                                </a:lnTo>
                                <a:lnTo>
                                  <a:pt x="274477" y="566891"/>
                                </a:lnTo>
                                <a:lnTo>
                                  <a:pt x="315904" y="507556"/>
                                </a:lnTo>
                                <a:lnTo>
                                  <a:pt x="338691" y="445360"/>
                                </a:lnTo>
                                <a:lnTo>
                                  <a:pt x="346673" y="376874"/>
                                </a:lnTo>
                                <a:lnTo>
                                  <a:pt x="346311" y="339199"/>
                                </a:lnTo>
                                <a:lnTo>
                                  <a:pt x="343685" y="298666"/>
                                </a:lnTo>
                                <a:lnTo>
                                  <a:pt x="339276" y="254844"/>
                                </a:lnTo>
                                <a:lnTo>
                                  <a:pt x="333563" y="207305"/>
                                </a:lnTo>
                                <a:lnTo>
                                  <a:pt x="327025" y="155621"/>
                                </a:lnTo>
                                <a:lnTo>
                                  <a:pt x="315472" y="98193"/>
                                </a:lnTo>
                                <a:lnTo>
                                  <a:pt x="311362" y="65314"/>
                                </a:lnTo>
                                <a:lnTo>
                                  <a:pt x="313917" y="35211"/>
                                </a:lnTo>
                                <a:lnTo>
                                  <a:pt x="327302" y="12052"/>
                                </a:lnTo>
                                <a:lnTo>
                                  <a:pt x="355683" y="0"/>
                                </a:lnTo>
                                <a:lnTo>
                                  <a:pt x="403225" y="3221"/>
                                </a:lnTo>
                                <a:lnTo>
                                  <a:pt x="443037" y="41942"/>
                                </a:lnTo>
                                <a:lnTo>
                                  <a:pt x="464508" y="116117"/>
                                </a:lnTo>
                                <a:lnTo>
                                  <a:pt x="473233" y="157605"/>
                                </a:lnTo>
                                <a:lnTo>
                                  <a:pt x="483216" y="197284"/>
                                </a:lnTo>
                                <a:lnTo>
                                  <a:pt x="496404" y="231595"/>
                                </a:lnTo>
                                <a:lnTo>
                                  <a:pt x="514745" y="256981"/>
                                </a:lnTo>
                                <a:lnTo>
                                  <a:pt x="540186" y="269884"/>
                                </a:lnTo>
                                <a:lnTo>
                                  <a:pt x="574675" y="266746"/>
                                </a:lnTo>
                              </a:path>
                              <a:path w="811530" h="965835">
                                <a:moveTo>
                                  <a:pt x="578739" y="263571"/>
                                </a:moveTo>
                                <a:lnTo>
                                  <a:pt x="569174" y="245215"/>
                                </a:lnTo>
                                <a:lnTo>
                                  <a:pt x="564800" y="238171"/>
                                </a:lnTo>
                                <a:lnTo>
                                  <a:pt x="552092" y="243033"/>
                                </a:lnTo>
                                <a:lnTo>
                                  <a:pt x="517525" y="260396"/>
                                </a:lnTo>
                              </a:path>
                              <a:path w="811530" h="965835">
                                <a:moveTo>
                                  <a:pt x="342900" y="269921"/>
                                </a:moveTo>
                                <a:lnTo>
                                  <a:pt x="309718" y="281617"/>
                                </a:lnTo>
                                <a:lnTo>
                                  <a:pt x="286845" y="307258"/>
                                </a:lnTo>
                                <a:lnTo>
                                  <a:pt x="274823" y="339857"/>
                                </a:lnTo>
                                <a:lnTo>
                                  <a:pt x="274192" y="372427"/>
                                </a:lnTo>
                                <a:lnTo>
                                  <a:pt x="285496" y="397982"/>
                                </a:lnTo>
                                <a:lnTo>
                                  <a:pt x="309276" y="409533"/>
                                </a:lnTo>
                                <a:lnTo>
                                  <a:pt x="346075" y="400096"/>
                                </a:lnTo>
                              </a:path>
                            </a:pathLst>
                          </a:custGeom>
                          <a:ln w="13716">
                            <a:solidFill>
                              <a:srgbClr val="000000"/>
                            </a:solidFill>
                            <a:prstDash val="solid"/>
                          </a:ln>
                        </wps:spPr>
                        <wps:bodyPr wrap="square" lIns="0" tIns="0" rIns="0" bIns="0" rtlCol="0">
                          <a:prstTxWarp prst="textNoShape">
                            <a:avLst/>
                          </a:prstTxWarp>
                          <a:noAutofit/>
                        </wps:bodyPr>
                      </wps:wsp>
                      <pic:pic>
                        <pic:nvPicPr>
                          <pic:cNvPr id="1331" name="Image 1331"/>
                          <pic:cNvPicPr/>
                        </pic:nvPicPr>
                        <pic:blipFill>
                          <a:blip r:embed="rId209" cstate="print"/>
                          <a:stretch>
                            <a:fillRect/>
                          </a:stretch>
                        </pic:blipFill>
                        <pic:spPr>
                          <a:xfrm>
                            <a:off x="314452" y="382286"/>
                            <a:ext cx="124968" cy="112268"/>
                          </a:xfrm>
                          <a:prstGeom prst="rect">
                            <a:avLst/>
                          </a:prstGeom>
                        </pic:spPr>
                      </pic:pic>
                      <wps:wsp>
                        <wps:cNvPr id="1332" name="Graphic 1332"/>
                        <wps:cNvSpPr/>
                        <wps:spPr>
                          <a:xfrm>
                            <a:off x="268335" y="586521"/>
                            <a:ext cx="504190" cy="317500"/>
                          </a:xfrm>
                          <a:custGeom>
                            <a:avLst/>
                            <a:gdLst/>
                            <a:ahLst/>
                            <a:cxnLst/>
                            <a:rect l="l" t="t" r="r" b="b"/>
                            <a:pathLst>
                              <a:path w="504190" h="317500">
                                <a:moveTo>
                                  <a:pt x="71897" y="209531"/>
                                </a:moveTo>
                                <a:lnTo>
                                  <a:pt x="33724" y="210251"/>
                                </a:lnTo>
                                <a:lnTo>
                                  <a:pt x="9968" y="229051"/>
                                </a:lnTo>
                                <a:lnTo>
                                  <a:pt x="0" y="257553"/>
                                </a:lnTo>
                                <a:lnTo>
                                  <a:pt x="3186" y="287377"/>
                                </a:lnTo>
                                <a:lnTo>
                                  <a:pt x="18895" y="310146"/>
                                </a:lnTo>
                                <a:lnTo>
                                  <a:pt x="46497" y="317481"/>
                                </a:lnTo>
                              </a:path>
                              <a:path w="504190" h="317500">
                                <a:moveTo>
                                  <a:pt x="224297" y="25381"/>
                                </a:moveTo>
                                <a:lnTo>
                                  <a:pt x="259055" y="7612"/>
                                </a:lnTo>
                                <a:lnTo>
                                  <a:pt x="304848" y="0"/>
                                </a:lnTo>
                                <a:lnTo>
                                  <a:pt x="356086" y="1365"/>
                                </a:lnTo>
                                <a:lnTo>
                                  <a:pt x="407179" y="10528"/>
                                </a:lnTo>
                                <a:lnTo>
                                  <a:pt x="452538" y="26308"/>
                                </a:lnTo>
                                <a:lnTo>
                                  <a:pt x="486574" y="47528"/>
                                </a:lnTo>
                                <a:lnTo>
                                  <a:pt x="503697" y="73006"/>
                                </a:lnTo>
                              </a:path>
                            </a:pathLst>
                          </a:custGeom>
                          <a:ln w="13716">
                            <a:solidFill>
                              <a:srgbClr val="000000"/>
                            </a:solidFill>
                            <a:prstDash val="solid"/>
                          </a:ln>
                        </wps:spPr>
                        <wps:bodyPr wrap="square" lIns="0" tIns="0" rIns="0" bIns="0" rtlCol="0">
                          <a:prstTxWarp prst="textNoShape">
                            <a:avLst/>
                          </a:prstTxWarp>
                          <a:noAutofit/>
                        </wps:bodyPr>
                      </wps:wsp>
                      <pic:pic>
                        <pic:nvPicPr>
                          <pic:cNvPr id="1333" name="Image 1333"/>
                          <pic:cNvPicPr/>
                        </pic:nvPicPr>
                        <pic:blipFill>
                          <a:blip r:embed="rId210" cstate="print"/>
                          <a:stretch>
                            <a:fillRect/>
                          </a:stretch>
                        </pic:blipFill>
                        <pic:spPr>
                          <a:xfrm>
                            <a:off x="329565" y="111903"/>
                            <a:ext cx="89916" cy="134747"/>
                          </a:xfrm>
                          <a:prstGeom prst="rect">
                            <a:avLst/>
                          </a:prstGeom>
                        </pic:spPr>
                      </pic:pic>
                      <wps:wsp>
                        <wps:cNvPr id="1334" name="Graphic 1334"/>
                        <wps:cNvSpPr/>
                        <wps:spPr>
                          <a:xfrm>
                            <a:off x="384047" y="232680"/>
                            <a:ext cx="177165" cy="424180"/>
                          </a:xfrm>
                          <a:custGeom>
                            <a:avLst/>
                            <a:gdLst/>
                            <a:ahLst/>
                            <a:cxnLst/>
                            <a:rect l="l" t="t" r="r" b="b"/>
                            <a:pathLst>
                              <a:path w="177165" h="424180">
                                <a:moveTo>
                                  <a:pt x="0" y="0"/>
                                </a:moveTo>
                                <a:lnTo>
                                  <a:pt x="177165" y="423671"/>
                                </a:lnTo>
                              </a:path>
                            </a:pathLst>
                          </a:custGeom>
                          <a:ln w="13716">
                            <a:solidFill>
                              <a:srgbClr val="000000"/>
                            </a:solidFill>
                            <a:prstDash val="solid"/>
                          </a:ln>
                        </wps:spPr>
                        <wps:bodyPr wrap="square" lIns="0" tIns="0" rIns="0" bIns="0" rtlCol="0">
                          <a:prstTxWarp prst="textNoShape">
                            <a:avLst/>
                          </a:prstTxWarp>
                          <a:noAutofit/>
                        </wps:bodyPr>
                      </wps:wsp>
                      <pic:pic>
                        <pic:nvPicPr>
                          <pic:cNvPr id="1335" name="Image 1335"/>
                          <pic:cNvPicPr/>
                        </pic:nvPicPr>
                        <pic:blipFill>
                          <a:blip r:embed="rId211" cstate="print"/>
                          <a:stretch>
                            <a:fillRect/>
                          </a:stretch>
                        </pic:blipFill>
                        <pic:spPr>
                          <a:xfrm>
                            <a:off x="608202" y="447691"/>
                            <a:ext cx="132714" cy="80518"/>
                          </a:xfrm>
                          <a:prstGeom prst="rect">
                            <a:avLst/>
                          </a:prstGeom>
                        </pic:spPr>
                      </pic:pic>
                      <wps:wsp>
                        <wps:cNvPr id="1336" name="Graphic 1336"/>
                        <wps:cNvSpPr/>
                        <wps:spPr>
                          <a:xfrm>
                            <a:off x="737869" y="488331"/>
                            <a:ext cx="379730" cy="427355"/>
                          </a:xfrm>
                          <a:custGeom>
                            <a:avLst/>
                            <a:gdLst/>
                            <a:ahLst/>
                            <a:cxnLst/>
                            <a:rect l="l" t="t" r="r" b="b"/>
                            <a:pathLst>
                              <a:path w="379730" h="427355">
                                <a:moveTo>
                                  <a:pt x="0" y="0"/>
                                </a:moveTo>
                                <a:lnTo>
                                  <a:pt x="55727" y="7269"/>
                                </a:lnTo>
                                <a:lnTo>
                                  <a:pt x="108546" y="19790"/>
                                </a:lnTo>
                                <a:lnTo>
                                  <a:pt x="158037" y="36859"/>
                                </a:lnTo>
                                <a:lnTo>
                                  <a:pt x="203780" y="57771"/>
                                </a:lnTo>
                                <a:lnTo>
                                  <a:pt x="245356" y="81822"/>
                                </a:lnTo>
                                <a:lnTo>
                                  <a:pt x="282344" y="108308"/>
                                </a:lnTo>
                                <a:lnTo>
                                  <a:pt x="314325" y="136525"/>
                                </a:lnTo>
                                <a:lnTo>
                                  <a:pt x="348061" y="176667"/>
                                </a:lnTo>
                                <a:lnTo>
                                  <a:pt x="369827" y="218538"/>
                                </a:lnTo>
                                <a:lnTo>
                                  <a:pt x="379659" y="261378"/>
                                </a:lnTo>
                                <a:lnTo>
                                  <a:pt x="377592" y="304427"/>
                                </a:lnTo>
                                <a:lnTo>
                                  <a:pt x="363662" y="346924"/>
                                </a:lnTo>
                                <a:lnTo>
                                  <a:pt x="337904" y="388111"/>
                                </a:lnTo>
                                <a:lnTo>
                                  <a:pt x="300354" y="427227"/>
                                </a:lnTo>
                              </a:path>
                            </a:pathLst>
                          </a:custGeom>
                          <a:ln w="13716">
                            <a:solidFill>
                              <a:srgbClr val="000000"/>
                            </a:solidFill>
                            <a:prstDash val="solid"/>
                          </a:ln>
                        </wps:spPr>
                        <wps:bodyPr wrap="square" lIns="0" tIns="0" rIns="0" bIns="0" rtlCol="0">
                          <a:prstTxWarp prst="textNoShape">
                            <a:avLst/>
                          </a:prstTxWarp>
                          <a:noAutofit/>
                        </wps:bodyPr>
                      </wps:wsp>
                      <wps:wsp>
                        <wps:cNvPr id="1337" name="Textbox 1337"/>
                        <wps:cNvSpPr txBox="1"/>
                        <wps:spPr>
                          <a:xfrm>
                            <a:off x="189484" y="0"/>
                            <a:ext cx="69215" cy="190500"/>
                          </a:xfrm>
                          <a:prstGeom prst="rect">
                            <a:avLst/>
                          </a:prstGeom>
                        </wps:spPr>
                        <wps:txbx>
                          <w:txbxContent>
                            <w:p>
                              <w:pPr>
                                <w:spacing w:line="216" w:lineRule="auto" w:before="8"/>
                                <w:ind w:left="0" w:right="0" w:firstLine="0"/>
                                <w:jc w:val="left"/>
                                <w:rPr>
                                  <w:sz w:val="20"/>
                                </w:rPr>
                              </w:pPr>
                              <w:r>
                                <w:rPr>
                                  <w:rFonts w:ascii="Symbol" w:hAnsi="Symbol"/>
                                  <w:spacing w:val="-40"/>
                                  <w:position w:val="-5"/>
                                  <w:sz w:val="20"/>
                                </w:rPr>
                                <w:t></w:t>
                              </w:r>
                              <w:r>
                                <w:rPr>
                                  <w:spacing w:val="-40"/>
                                  <w:sz w:val="20"/>
                                </w:rPr>
                                <w:t>ˆ</w:t>
                              </w:r>
                            </w:p>
                          </w:txbxContent>
                        </wps:txbx>
                        <wps:bodyPr wrap="square" lIns="0" tIns="0" rIns="0" bIns="0" rtlCol="0">
                          <a:noAutofit/>
                        </wps:bodyPr>
                      </wps:wsp>
                    </wpg:wgp>
                  </a:graphicData>
                </a:graphic>
              </wp:anchor>
            </w:drawing>
          </mc:Choice>
          <mc:Fallback>
            <w:pict>
              <v:group style="position:absolute;margin-left:90.919998pt;margin-top:23.351418pt;width:88.55pt;height:107.5pt;mso-position-horizontal-relative:page;mso-position-vertical-relative:paragraph;z-index:15798784" id="docshapegroup1146" coordorigin="1818,467" coordsize="1771,2150">
                <v:shape style="position:absolute;left:1829;top:1085;width:1278;height:1521" id="docshape1147" coordorigin="1829,1086" coordsize="1278,1521" path="m2199,2606l2218,2560,2244,2516,2275,2475,2310,2437,2351,2400,2395,2365,2442,2331,2492,2299,2543,2268,2596,2237,2649,2206,2702,2176,2755,2146,2806,2115,2856,2083,2902,2051,2946,2017,2985,1982,3021,1946,3051,1907,3075,1866,3093,1823,3104,1777,3107,1727,3102,1675,3088,1619,3065,1559,3031,1496m1829,2286l1930,2228,2019,2173,2095,2122,2161,2073,2216,2025,2261,1978,2298,1932,2327,1885,2348,1837,2363,1787,2371,1735,2375,1679,2375,1620,2370,1556,2363,1487,2354,1412,2344,1331,2336,1290,2326,1240,2320,1188,2324,1141,2345,1105,2389,1086,2464,1091,2501,1111,2527,1152,2546,1206,2561,1268,2574,1334,2590,1396,2611,1450,2640,1490,2680,1511,2734,1506m2741,1501l2726,1472,2719,1461,2699,1468,2644,1496m2369,1511l2317,1529,2281,1569,2262,1621,2261,1672,2279,1712,2316,1731,2374,1716e" filled="false" stroked="true" strokeweight="1.08pt" strokecolor="#000000">
                  <v:path arrowok="t"/>
                  <v:stroke dashstyle="solid"/>
                </v:shape>
                <v:shape style="position:absolute;left:2313;top:1069;width:197;height:177" type="#_x0000_t75" id="docshape1148" stroked="false">
                  <v:imagedata r:id="rId209" o:title=""/>
                </v:shape>
                <v:shape style="position:absolute;left:2240;top:1390;width:794;height:500" id="docshape1149" coordorigin="2241,1391" coordsize="794,500" path="m2354,1721l2294,1722,2257,1751,2241,1796,2246,1843,2271,1879,2314,1891m2594,1431l2649,1403,2721,1391,2802,1393,2882,1407,2954,1432,3007,1466,3034,1506e" filled="false" stroked="true" strokeweight="1.08pt" strokecolor="#000000">
                  <v:path arrowok="t"/>
                  <v:stroke dashstyle="solid"/>
                </v:shape>
                <v:shape style="position:absolute;left:2337;top:643;width:142;height:213" type="#_x0000_t75" id="docshape1150" stroked="false">
                  <v:imagedata r:id="rId210" o:title=""/>
                </v:shape>
                <v:line style="position:absolute" from="2423,833" to="2702,1501" stroked="true" strokeweight="1.08pt" strokecolor="#000000">
                  <v:stroke dashstyle="solid"/>
                </v:line>
                <v:shape style="position:absolute;left:2776;top:1172;width:209;height:127" type="#_x0000_t75" id="docshape1151" stroked="false">
                  <v:imagedata r:id="rId211" o:title=""/>
                </v:shape>
                <v:shape style="position:absolute;left:2980;top:1236;width:598;height:673" id="docshape1152" coordorigin="2980,1236" coordsize="598,673" path="m2980,1236l3068,1248,3151,1267,3229,1294,3301,1327,3367,1365,3425,1407,3475,1451,3529,1514,3563,1580,3578,1648,3575,1715,3553,1782,3513,1847,3453,1909e" filled="false" stroked="true" strokeweight="1.08pt" strokecolor="#000000">
                  <v:path arrowok="t"/>
                  <v:stroke dashstyle="solid"/>
                </v:shape>
                <v:shape style="position:absolute;left:2116;top:467;width:109;height:300" type="#_x0000_t202" id="docshape1153" filled="false" stroked="false">
                  <v:textbox inset="0,0,0,0">
                    <w:txbxContent>
                      <w:p>
                        <w:pPr>
                          <w:spacing w:line="216" w:lineRule="auto" w:before="8"/>
                          <w:ind w:left="0" w:right="0" w:firstLine="0"/>
                          <w:jc w:val="left"/>
                          <w:rPr>
                            <w:sz w:val="20"/>
                          </w:rPr>
                        </w:pPr>
                        <w:r>
                          <w:rPr>
                            <w:rFonts w:ascii="Symbol" w:hAnsi="Symbol"/>
                            <w:spacing w:val="-40"/>
                            <w:position w:val="-5"/>
                            <w:sz w:val="20"/>
                          </w:rPr>
                          <w:t></w:t>
                        </w:r>
                        <w:r>
                          <w:rPr>
                            <w:spacing w:val="-40"/>
                            <w:sz w:val="20"/>
                          </w:rPr>
                          <w:t>ˆ</w:t>
                        </w:r>
                      </w:p>
                    </w:txbxContent>
                  </v:textbox>
                  <w10:wrap type="none"/>
                </v:shape>
                <w10:wrap type="none"/>
              </v:group>
            </w:pict>
          </mc:Fallback>
        </mc:AlternateContent>
      </w:r>
      <w:r>
        <w:rPr>
          <w:i/>
        </w:rPr>
        <w:t>tive</w:t>
      </w:r>
      <w:r>
        <w:rPr>
          <w:i/>
          <w:spacing w:val="-4"/>
        </w:rPr>
        <w:t> </w:t>
      </w:r>
      <w:r>
        <w:rPr/>
        <w:t>value</w:t>
      </w:r>
      <w:r>
        <w:rPr>
          <w:spacing w:val="-4"/>
        </w:rPr>
        <w:t> </w:t>
      </w:r>
      <w:r>
        <w:rPr/>
        <w:t>in</w:t>
      </w:r>
      <w:r>
        <w:rPr>
          <w:spacing w:val="-4"/>
        </w:rPr>
        <w:t> </w:t>
      </w:r>
      <w:r>
        <w:rPr/>
        <w:t>the</w:t>
      </w:r>
      <w:r>
        <w:rPr>
          <w:spacing w:val="-4"/>
        </w:rPr>
        <w:t> </w:t>
      </w:r>
      <w:r>
        <w:rPr/>
        <w:t>coordinate</w:t>
      </w:r>
      <w:r>
        <w:rPr>
          <w:spacing w:val="-4"/>
        </w:rPr>
        <w:t> </w:t>
      </w:r>
      <w:r>
        <w:rPr/>
        <w:t>measuring</w:t>
      </w:r>
      <w:r>
        <w:rPr>
          <w:spacing w:val="-4"/>
        </w:rPr>
        <w:t> </w:t>
      </w:r>
      <w:r>
        <w:rPr/>
        <w:t>that</w:t>
      </w:r>
      <w:r>
        <w:rPr>
          <w:spacing w:val="-4"/>
        </w:rPr>
        <w:t> </w:t>
      </w:r>
      <w:r>
        <w:rPr/>
        <w:t>rotation.</w:t>
      </w:r>
      <w:r>
        <w:rPr>
          <w:spacing w:val="40"/>
        </w:rPr>
        <w:t> </w:t>
      </w:r>
      <w:r>
        <w:rPr/>
        <w:t>(See</w:t>
      </w:r>
      <w:r>
        <w:rPr>
          <w:spacing w:val="-4"/>
        </w:rPr>
        <w:t> </w:t>
      </w:r>
      <w:r>
        <w:rPr/>
        <w:t>Reference</w:t>
      </w:r>
      <w:r>
        <w:rPr>
          <w:spacing w:val="-4"/>
        </w:rPr>
        <w:t> </w:t>
      </w:r>
      <w:r>
        <w:rPr/>
        <w:t>Section</w:t>
      </w:r>
      <w:r>
        <w:rPr>
          <w:spacing w:val="-4"/>
        </w:rPr>
        <w:t> </w:t>
      </w:r>
      <w:r>
        <w:rPr/>
        <w:t>R11</w:t>
      </w:r>
      <w:r>
        <w:rPr>
          <w:spacing w:val="-4"/>
        </w:rPr>
        <w:t> </w:t>
      </w:r>
      <w:r>
        <w:rPr/>
        <w:t>for rigorous definitions and descriptions.)</w:t>
      </w:r>
    </w:p>
    <w:p>
      <w:pPr>
        <w:pStyle w:val="BodyText"/>
        <w:spacing w:before="18"/>
      </w:pPr>
    </w:p>
    <w:p>
      <w:pPr>
        <w:pStyle w:val="BodyText"/>
        <w:spacing w:line="240" w:lineRule="exact"/>
        <w:ind w:left="3420" w:right="722"/>
      </w:pPr>
      <w:r>
        <w:rPr/>
        <w:t>Thus</w:t>
      </w:r>
      <w:r>
        <w:rPr>
          <w:spacing w:val="-4"/>
        </w:rPr>
        <w:t> </w:t>
      </w:r>
      <w:r>
        <w:rPr/>
        <w:t>for</w:t>
      </w:r>
      <w:r>
        <w:rPr>
          <w:spacing w:val="-3"/>
        </w:rPr>
        <w:t> </w:t>
      </w:r>
      <w:r>
        <w:rPr/>
        <w:t>the</w:t>
      </w:r>
      <w:r>
        <w:rPr>
          <w:spacing w:val="-3"/>
        </w:rPr>
        <w:t> </w:t>
      </w:r>
      <w:r>
        <w:rPr/>
        <w:t>pendulum,</w:t>
      </w:r>
      <w:r>
        <w:rPr>
          <w:spacing w:val="-3"/>
        </w:rPr>
        <w:t> </w:t>
      </w:r>
      <w:r>
        <w:rPr/>
        <w:t>the</w:t>
      </w:r>
      <w:r>
        <w:rPr>
          <w:spacing w:val="-3"/>
        </w:rPr>
        <w:t> </w:t>
      </w:r>
      <w:r>
        <w:rPr/>
        <w:t>coordinate</w:t>
      </w:r>
      <w:r>
        <w:rPr>
          <w:spacing w:val="-3"/>
        </w:rPr>
        <w:t> </w:t>
      </w:r>
      <w:r>
        <w:rPr/>
        <w:t>describing</w:t>
      </w:r>
      <w:r>
        <w:rPr>
          <w:spacing w:val="-3"/>
        </w:rPr>
        <w:t> </w:t>
      </w:r>
      <w:r>
        <w:rPr/>
        <w:t>the</w:t>
      </w:r>
      <w:r>
        <w:rPr>
          <w:spacing w:val="-3"/>
        </w:rPr>
        <w:t> </w:t>
      </w:r>
      <w:r>
        <w:rPr/>
        <w:t>rotation</w:t>
      </w:r>
      <w:r>
        <w:rPr>
          <w:spacing w:val="-3"/>
        </w:rPr>
        <w:t> </w:t>
      </w:r>
      <w:r>
        <w:rPr/>
        <w:t>of</w:t>
      </w:r>
      <w:r>
        <w:rPr>
          <w:spacing w:val="-3"/>
        </w:rPr>
        <w:t> </w:t>
      </w:r>
      <w:r>
        <w:rPr/>
        <w:t>the</w:t>
      </w:r>
      <w:r>
        <w:rPr>
          <w:spacing w:val="-3"/>
        </w:rPr>
        <w:t> </w:t>
      </w:r>
      <w:r>
        <w:rPr/>
        <w:t>pendulum</w:t>
      </w:r>
      <w:r>
        <w:rPr>
          <w:spacing w:val="-3"/>
        </w:rPr>
        <w:t> </w:t>
      </w:r>
      <w:r>
        <w:rPr/>
        <w:t>with</w:t>
      </w:r>
      <w:r>
        <w:rPr>
          <w:spacing w:val="-3"/>
        </w:rPr>
        <w:t> </w:t>
      </w:r>
      <w:r>
        <w:rPr/>
        <w:t>re-spect to the ceiling is zero when the pendulum hangs straight down (its location in the reference configuration) and increases positively as the pendulum swings to the right (the “right-hand-rule” applied to the rotation gives a vector aligned with </w:t>
      </w:r>
      <w:r>
        <w:rPr>
          <w:rFonts w:ascii="Symbol" w:hAnsi="Symbol"/>
        </w:rPr>
        <w:t></w:t>
      </w:r>
      <w:r>
        <w:rPr>
          <w:position w:val="6"/>
        </w:rPr>
        <w:t>ˆ </w:t>
      </w:r>
      <w:r>
        <w:rPr/>
        <w:t>).</w:t>
      </w:r>
    </w:p>
    <w:p>
      <w:pPr>
        <w:pStyle w:val="BodyText"/>
        <w:rPr>
          <w:sz w:val="14"/>
        </w:rPr>
      </w:pPr>
    </w:p>
    <w:p>
      <w:pPr>
        <w:pStyle w:val="BodyText"/>
        <w:spacing w:after="0"/>
        <w:rPr>
          <w:sz w:val="14"/>
        </w:rPr>
        <w:sectPr>
          <w:type w:val="continuous"/>
          <w:pgSz w:w="12240" w:h="15840"/>
          <w:pgMar w:header="819" w:footer="1204" w:top="700" w:bottom="280" w:left="720" w:right="360"/>
        </w:sectPr>
      </w:pPr>
    </w:p>
    <w:p>
      <w:pPr>
        <w:pStyle w:val="BodyText"/>
      </w:pPr>
    </w:p>
    <w:p>
      <w:pPr>
        <w:pStyle w:val="BodyText"/>
      </w:pPr>
    </w:p>
    <w:p>
      <w:pPr>
        <w:pStyle w:val="BodyText"/>
        <w:spacing w:before="196"/>
      </w:pPr>
    </w:p>
    <w:p>
      <w:pPr>
        <w:spacing w:line="244" w:lineRule="auto" w:before="1"/>
        <w:ind w:left="880" w:right="0" w:firstLine="325"/>
        <w:jc w:val="left"/>
        <w:rPr>
          <w:i/>
          <w:sz w:val="20"/>
        </w:rPr>
      </w:pPr>
      <w:r>
        <w:rPr>
          <w:i/>
          <w:sz w:val="20"/>
        </w:rPr>
        <w:t>Right-Hand Rule</w:t>
      </w:r>
      <w:r>
        <w:rPr>
          <w:i/>
          <w:sz w:val="20"/>
        </w:rPr>
        <w:t> Gives</w:t>
      </w:r>
      <w:r>
        <w:rPr>
          <w:i/>
          <w:spacing w:val="-13"/>
          <w:sz w:val="20"/>
        </w:rPr>
        <w:t> </w:t>
      </w:r>
      <w:r>
        <w:rPr>
          <w:i/>
          <w:sz w:val="20"/>
        </w:rPr>
        <w:t>a</w:t>
      </w:r>
      <w:r>
        <w:rPr>
          <w:i/>
          <w:spacing w:val="-12"/>
          <w:sz w:val="20"/>
        </w:rPr>
        <w:t> </w:t>
      </w:r>
      <w:r>
        <w:rPr>
          <w:i/>
          <w:sz w:val="20"/>
        </w:rPr>
        <w:t>Positive</w:t>
      </w:r>
      <w:r>
        <w:rPr>
          <w:i/>
          <w:spacing w:val="-13"/>
          <w:sz w:val="20"/>
        </w:rPr>
        <w:t> </w:t>
      </w:r>
      <w:r>
        <w:rPr>
          <w:i/>
          <w:sz w:val="20"/>
        </w:rPr>
        <w:t>Rotation</w:t>
      </w:r>
    </w:p>
    <w:p>
      <w:pPr>
        <w:pStyle w:val="BodyText"/>
        <w:spacing w:line="240" w:lineRule="exact" w:before="90"/>
        <w:ind w:left="477" w:right="711"/>
      </w:pPr>
      <w:r>
        <w:rPr/>
        <w:br w:type="column"/>
      </w:r>
      <w:r>
        <w:rPr/>
        <w:t>We have not mentioned units yet.</w:t>
      </w:r>
      <w:r>
        <w:rPr>
          <w:spacing w:val="40"/>
        </w:rPr>
        <w:t> </w:t>
      </w:r>
      <w:r>
        <w:rPr/>
        <w:t>Only one type of unit, angular displacement, is as-sumed</w:t>
      </w:r>
      <w:r>
        <w:rPr>
          <w:spacing w:val="-9"/>
        </w:rPr>
        <w:t> </w:t>
      </w:r>
      <w:r>
        <w:rPr/>
        <w:t>and</w:t>
      </w:r>
      <w:r>
        <w:rPr>
          <w:spacing w:val="-9"/>
        </w:rPr>
        <w:t> </w:t>
      </w:r>
      <w:r>
        <w:rPr/>
        <w:t>it</w:t>
      </w:r>
      <w:r>
        <w:rPr>
          <w:spacing w:val="-9"/>
        </w:rPr>
        <w:t> </w:t>
      </w:r>
      <w:r>
        <w:rPr/>
        <w:t>is</w:t>
      </w:r>
      <w:r>
        <w:rPr>
          <w:spacing w:val="-9"/>
        </w:rPr>
        <w:t> </w:t>
      </w:r>
      <w:r>
        <w:rPr/>
        <w:t>always</w:t>
      </w:r>
      <w:r>
        <w:rPr>
          <w:spacing w:val="-9"/>
        </w:rPr>
        <w:t> </w:t>
      </w:r>
      <w:r>
        <w:rPr/>
        <w:t>in</w:t>
      </w:r>
      <w:r>
        <w:rPr>
          <w:spacing w:val="-9"/>
        </w:rPr>
        <w:t> </w:t>
      </w:r>
      <w:r>
        <w:rPr>
          <w:i/>
        </w:rPr>
        <w:t>radians</w:t>
      </w:r>
      <w:r>
        <w:rPr/>
        <w:t>.</w:t>
      </w:r>
      <w:r>
        <w:rPr>
          <w:spacing w:val="33"/>
        </w:rPr>
        <w:t> </w:t>
      </w:r>
      <w:r>
        <w:rPr/>
        <w:t>All</w:t>
      </w:r>
      <w:r>
        <w:rPr>
          <w:spacing w:val="-9"/>
        </w:rPr>
        <w:t> </w:t>
      </w:r>
      <w:r>
        <w:rPr/>
        <w:t>other</w:t>
      </w:r>
      <w:r>
        <w:rPr>
          <w:spacing w:val="-9"/>
        </w:rPr>
        <w:t> </w:t>
      </w:r>
      <w:r>
        <w:rPr/>
        <w:t>units</w:t>
      </w:r>
      <w:r>
        <w:rPr>
          <w:spacing w:val="-9"/>
        </w:rPr>
        <w:t> </w:t>
      </w:r>
      <w:r>
        <w:rPr/>
        <w:t>including</w:t>
      </w:r>
      <w:r>
        <w:rPr>
          <w:spacing w:val="-9"/>
        </w:rPr>
        <w:t> </w:t>
      </w:r>
      <w:r>
        <w:rPr/>
        <w:t>mass,</w:t>
      </w:r>
      <w:r>
        <w:rPr>
          <w:spacing w:val="-9"/>
        </w:rPr>
        <w:t> </w:t>
      </w:r>
      <w:r>
        <w:rPr/>
        <w:t>length,</w:t>
      </w:r>
      <w:r>
        <w:rPr>
          <w:spacing w:val="-9"/>
        </w:rPr>
        <w:t> </w:t>
      </w:r>
      <w:r>
        <w:rPr/>
        <w:t>and</w:t>
      </w:r>
      <w:r>
        <w:rPr>
          <w:spacing w:val="-9"/>
        </w:rPr>
        <w:t> </w:t>
      </w:r>
      <w:r>
        <w:rPr/>
        <w:t>time</w:t>
      </w:r>
      <w:r>
        <w:rPr>
          <w:spacing w:val="-9"/>
        </w:rPr>
        <w:t> </w:t>
      </w:r>
      <w:r>
        <w:rPr/>
        <w:t>units are</w:t>
      </w:r>
      <w:r>
        <w:rPr>
          <w:spacing w:val="-9"/>
        </w:rPr>
        <w:t> </w:t>
      </w:r>
      <w:r>
        <w:rPr/>
        <w:t>left</w:t>
      </w:r>
      <w:r>
        <w:rPr>
          <w:spacing w:val="-9"/>
        </w:rPr>
        <w:t> </w:t>
      </w:r>
      <w:r>
        <w:rPr>
          <w:i/>
        </w:rPr>
        <w:t>unspecified</w:t>
      </w:r>
      <w:r>
        <w:rPr/>
        <w:t>.</w:t>
      </w:r>
      <w:r>
        <w:rPr>
          <w:spacing w:val="34"/>
        </w:rPr>
        <w:t> </w:t>
      </w:r>
      <w:r>
        <w:rPr/>
        <w:t>That</w:t>
      </w:r>
      <w:r>
        <w:rPr>
          <w:spacing w:val="-9"/>
        </w:rPr>
        <w:t> </w:t>
      </w:r>
      <w:r>
        <w:rPr/>
        <w:t>is,</w:t>
      </w:r>
      <w:r>
        <w:rPr>
          <w:spacing w:val="-9"/>
        </w:rPr>
        <w:t> </w:t>
      </w:r>
      <w:r>
        <w:rPr/>
        <w:t>the</w:t>
      </w:r>
      <w:r>
        <w:rPr>
          <w:spacing w:val="-9"/>
        </w:rPr>
        <w:t> </w:t>
      </w:r>
      <w:r>
        <w:rPr/>
        <w:t>distance</w:t>
      </w:r>
      <w:r>
        <w:rPr>
          <w:spacing w:val="-9"/>
        </w:rPr>
        <w:t> </w:t>
      </w:r>
      <w:r>
        <w:rPr/>
        <w:t>of</w:t>
      </w:r>
      <w:r>
        <w:rPr>
          <w:spacing w:val="-9"/>
        </w:rPr>
        <w:t> </w:t>
      </w:r>
      <w:r>
        <w:rPr/>
        <w:t>1.5</w:t>
      </w:r>
      <w:r>
        <w:rPr>
          <w:spacing w:val="-9"/>
        </w:rPr>
        <w:t> </w:t>
      </w:r>
      <w:r>
        <w:rPr/>
        <w:t>from</w:t>
      </w:r>
      <w:r>
        <w:rPr>
          <w:spacing w:val="-9"/>
        </w:rPr>
        <w:t> </w:t>
      </w:r>
      <w:r>
        <w:rPr/>
        <w:t>the</w:t>
      </w:r>
      <w:r>
        <w:rPr>
          <w:spacing w:val="-9"/>
        </w:rPr>
        <w:t> </w:t>
      </w:r>
      <w:r>
        <w:rPr/>
        <w:t>mass</w:t>
      </w:r>
      <w:r>
        <w:rPr>
          <w:spacing w:val="-9"/>
        </w:rPr>
        <w:t> </w:t>
      </w:r>
      <w:r>
        <w:rPr/>
        <w:t>center</w:t>
      </w:r>
      <w:r>
        <w:rPr>
          <w:spacing w:val="-9"/>
        </w:rPr>
        <w:t> </w:t>
      </w:r>
      <w:r>
        <w:rPr/>
        <w:t>of</w:t>
      </w:r>
      <w:r>
        <w:rPr>
          <w:spacing w:val="-9"/>
        </w:rPr>
        <w:t> </w:t>
      </w:r>
      <w:r>
        <w:rPr/>
        <w:t>the</w:t>
      </w:r>
      <w:r>
        <w:rPr>
          <w:spacing w:val="-9"/>
        </w:rPr>
        <w:t> </w:t>
      </w:r>
      <w:r>
        <w:rPr/>
        <w:t>pendulum</w:t>
      </w:r>
      <w:r>
        <w:rPr>
          <w:spacing w:val="-9"/>
        </w:rPr>
        <w:t> </w:t>
      </w:r>
      <w:r>
        <w:rPr/>
        <w:t>to the</w:t>
      </w:r>
      <w:r>
        <w:rPr>
          <w:spacing w:val="-7"/>
        </w:rPr>
        <w:t> </w:t>
      </w:r>
      <w:r>
        <w:rPr/>
        <w:t>pin</w:t>
      </w:r>
      <w:r>
        <w:rPr>
          <w:spacing w:val="-7"/>
        </w:rPr>
        <w:t> </w:t>
      </w:r>
      <w:r>
        <w:rPr/>
        <w:t>joint</w:t>
      </w:r>
      <w:r>
        <w:rPr>
          <w:spacing w:val="-7"/>
        </w:rPr>
        <w:t> </w:t>
      </w:r>
      <w:r>
        <w:rPr/>
        <w:t>could</w:t>
      </w:r>
      <w:r>
        <w:rPr>
          <w:spacing w:val="-7"/>
        </w:rPr>
        <w:t> </w:t>
      </w:r>
      <w:r>
        <w:rPr/>
        <w:t>be</w:t>
      </w:r>
      <w:r>
        <w:rPr>
          <w:spacing w:val="-7"/>
        </w:rPr>
        <w:t> </w:t>
      </w:r>
      <w:r>
        <w:rPr/>
        <w:t>in</w:t>
      </w:r>
      <w:r>
        <w:rPr>
          <w:spacing w:val="-7"/>
        </w:rPr>
        <w:t> </w:t>
      </w:r>
      <w:r>
        <w:rPr/>
        <w:t>feet,</w:t>
      </w:r>
      <w:r>
        <w:rPr>
          <w:spacing w:val="-7"/>
        </w:rPr>
        <w:t> </w:t>
      </w:r>
      <w:r>
        <w:rPr/>
        <w:t>meters,</w:t>
      </w:r>
      <w:r>
        <w:rPr>
          <w:spacing w:val="-7"/>
        </w:rPr>
        <w:t> </w:t>
      </w:r>
      <w:r>
        <w:rPr/>
        <w:t>miles,</w:t>
      </w:r>
      <w:r>
        <w:rPr>
          <w:spacing w:val="-7"/>
        </w:rPr>
        <w:t> </w:t>
      </w:r>
      <w:r>
        <w:rPr/>
        <w:t>etc.</w:t>
      </w:r>
      <w:r>
        <w:rPr>
          <w:spacing w:val="38"/>
        </w:rPr>
        <w:t> </w:t>
      </w:r>
      <w:r>
        <w:rPr/>
        <w:t>These</w:t>
      </w:r>
      <w:r>
        <w:rPr>
          <w:spacing w:val="-7"/>
        </w:rPr>
        <w:t> </w:t>
      </w:r>
      <w:r>
        <w:rPr/>
        <w:t>units</w:t>
      </w:r>
      <w:r>
        <w:rPr>
          <w:spacing w:val="-7"/>
        </w:rPr>
        <w:t> </w:t>
      </w:r>
      <w:r>
        <w:rPr/>
        <w:t>are</w:t>
      </w:r>
      <w:r>
        <w:rPr>
          <w:spacing w:val="-7"/>
        </w:rPr>
        <w:t> </w:t>
      </w:r>
      <w:r>
        <w:rPr/>
        <w:t>irrelevant</w:t>
      </w:r>
      <w:r>
        <w:rPr>
          <w:spacing w:val="-7"/>
        </w:rPr>
        <w:t> </w:t>
      </w:r>
      <w:r>
        <w:rPr/>
        <w:t>to</w:t>
      </w:r>
      <w:r>
        <w:rPr>
          <w:spacing w:val="-7"/>
        </w:rPr>
        <w:t> </w:t>
      </w:r>
      <w:r>
        <w:rPr/>
        <w:t>SD/FAST. </w:t>
      </w:r>
      <w:r>
        <w:rPr>
          <w:i/>
        </w:rPr>
        <w:t>It is</w:t>
      </w:r>
      <w:r>
        <w:rPr>
          <w:i/>
          <w:spacing w:val="-1"/>
        </w:rPr>
        <w:t> </w:t>
      </w:r>
      <w:r>
        <w:rPr>
          <w:i/>
        </w:rPr>
        <w:t>the user’s</w:t>
      </w:r>
      <w:r>
        <w:rPr>
          <w:i/>
          <w:spacing w:val="-1"/>
        </w:rPr>
        <w:t> </w:t>
      </w:r>
      <w:r>
        <w:rPr>
          <w:i/>
        </w:rPr>
        <w:t>responsibility to choose consistent units!</w:t>
      </w:r>
      <w:r>
        <w:rPr>
          <w:i/>
          <w:spacing w:val="40"/>
        </w:rPr>
        <w:t> </w:t>
      </w:r>
      <w:r>
        <w:rPr/>
        <w:t>For example, if time is</w:t>
      </w:r>
      <w:r>
        <w:rPr>
          <w:spacing w:val="-1"/>
        </w:rPr>
        <w:t> </w:t>
      </w:r>
      <w:r>
        <w:rPr/>
        <w:t>in sec-onds, length is in meters, and mass is in kilograms; inertia must be in kg-m</w:t>
      </w:r>
      <w:r>
        <w:rPr>
          <w:position w:val="8"/>
          <w:sz w:val="16"/>
        </w:rPr>
        <w:t>2 </w:t>
      </w:r>
      <w:r>
        <w:rPr/>
        <w:t>and force must be in kg-m/s</w:t>
      </w:r>
      <w:r>
        <w:rPr>
          <w:position w:val="8"/>
          <w:sz w:val="16"/>
        </w:rPr>
        <w:t>2 </w:t>
      </w:r>
      <w:r>
        <w:rPr/>
        <w:t>(= 1 newton).</w:t>
      </w:r>
      <w:r>
        <w:rPr>
          <w:spacing w:val="40"/>
        </w:rPr>
        <w:t> </w:t>
      </w:r>
      <w:r>
        <w:rPr/>
        <w:t>See Reference Section R21 for more information.</w:t>
      </w:r>
    </w:p>
    <w:p>
      <w:pPr>
        <w:pStyle w:val="BodyText"/>
        <w:spacing w:before="27"/>
      </w:pPr>
    </w:p>
    <w:p>
      <w:pPr>
        <w:pStyle w:val="BodyText"/>
        <w:spacing w:line="249" w:lineRule="auto"/>
        <w:ind w:left="477" w:right="711"/>
      </w:pPr>
      <w:r>
        <w:rPr/>
        <w:t>For this example, we shall use the MKS system (meters, kilograms, seconds) and choose</w:t>
      </w:r>
      <w:r>
        <w:rPr>
          <w:spacing w:val="-3"/>
        </w:rPr>
        <w:t> </w:t>
      </w:r>
      <w:r>
        <w:rPr/>
        <w:t>the</w:t>
      </w:r>
      <w:r>
        <w:rPr>
          <w:spacing w:val="-3"/>
        </w:rPr>
        <w:t> </w:t>
      </w:r>
      <w:r>
        <w:rPr/>
        <w:t>distance</w:t>
      </w:r>
      <w:r>
        <w:rPr>
          <w:spacing w:val="-3"/>
        </w:rPr>
        <w:t> </w:t>
      </w:r>
      <w:r>
        <w:rPr/>
        <w:t>from</w:t>
      </w:r>
      <w:r>
        <w:rPr>
          <w:spacing w:val="-3"/>
        </w:rPr>
        <w:t> </w:t>
      </w:r>
      <w:r>
        <w:rPr/>
        <w:t>the</w:t>
      </w:r>
      <w:r>
        <w:rPr>
          <w:spacing w:val="-3"/>
        </w:rPr>
        <w:t> </w:t>
      </w:r>
      <w:r>
        <w:rPr/>
        <w:t>pendulum</w:t>
      </w:r>
      <w:r>
        <w:rPr>
          <w:spacing w:val="-3"/>
        </w:rPr>
        <w:t> </w:t>
      </w:r>
      <w:r>
        <w:rPr/>
        <w:t>mass</w:t>
      </w:r>
      <w:r>
        <w:rPr>
          <w:spacing w:val="-4"/>
        </w:rPr>
        <w:t> </w:t>
      </w:r>
      <w:r>
        <w:rPr/>
        <w:t>center</w:t>
      </w:r>
      <w:r>
        <w:rPr>
          <w:spacing w:val="-3"/>
        </w:rPr>
        <w:t> </w:t>
      </w:r>
      <w:r>
        <w:rPr/>
        <w:t>to</w:t>
      </w:r>
      <w:r>
        <w:rPr>
          <w:spacing w:val="-3"/>
        </w:rPr>
        <w:t> </w:t>
      </w:r>
      <w:r>
        <w:rPr/>
        <w:t>the</w:t>
      </w:r>
      <w:r>
        <w:rPr>
          <w:spacing w:val="-3"/>
        </w:rPr>
        <w:t> </w:t>
      </w:r>
      <w:r>
        <w:rPr/>
        <w:t>pin</w:t>
      </w:r>
      <w:r>
        <w:rPr>
          <w:spacing w:val="-3"/>
        </w:rPr>
        <w:t> </w:t>
      </w:r>
      <w:r>
        <w:rPr/>
        <w:t>joint</w:t>
      </w:r>
      <w:r>
        <w:rPr>
          <w:spacing w:val="-3"/>
        </w:rPr>
        <w:t> </w:t>
      </w:r>
      <w:r>
        <w:rPr/>
        <w:t>to</w:t>
      </w:r>
      <w:r>
        <w:rPr>
          <w:spacing w:val="-3"/>
        </w:rPr>
        <w:t> </w:t>
      </w:r>
      <w:r>
        <w:rPr/>
        <w:t>be</w:t>
      </w:r>
      <w:r>
        <w:rPr>
          <w:spacing w:val="-3"/>
        </w:rPr>
        <w:t> </w:t>
      </w:r>
      <w:r>
        <w:rPr/>
        <w:t>1.5</w:t>
      </w:r>
      <w:r>
        <w:rPr>
          <w:spacing w:val="-3"/>
        </w:rPr>
        <w:t> </w:t>
      </w:r>
      <w:r>
        <w:rPr/>
        <w:t>meters.</w:t>
      </w:r>
    </w:p>
    <w:p>
      <w:pPr>
        <w:pStyle w:val="BodyText"/>
        <w:spacing w:after="0" w:line="249" w:lineRule="auto"/>
        <w:sectPr>
          <w:type w:val="continuous"/>
          <w:pgSz w:w="12240" w:h="15840"/>
          <w:pgMar w:header="819" w:footer="1204" w:top="700" w:bottom="280" w:left="720" w:right="360"/>
          <w:cols w:num="2" w:equalWidth="0">
            <w:col w:w="2903" w:space="40"/>
            <w:col w:w="8217"/>
          </w:cols>
        </w:sectPr>
      </w:pPr>
    </w:p>
    <w:p>
      <w:pPr>
        <w:pStyle w:val="BodyText"/>
        <w:spacing w:before="142"/>
      </w:pPr>
    </w:p>
    <w:p>
      <w:pPr>
        <w:pStyle w:val="Heading8"/>
        <w:ind w:left="2673"/>
      </w:pPr>
      <w:r>
        <w:rPr/>
        <w:t>T2.2.4</w:t>
      </w:r>
      <w:r>
        <w:rPr>
          <w:spacing w:val="29"/>
        </w:rPr>
        <w:t>  </w:t>
      </w:r>
      <w:r>
        <w:rPr/>
        <w:t>Specify</w:t>
      </w:r>
      <w:r>
        <w:rPr>
          <w:spacing w:val="-1"/>
        </w:rPr>
        <w:t> </w:t>
      </w:r>
      <w:r>
        <w:rPr/>
        <w:t>Mass</w:t>
      </w:r>
      <w:r>
        <w:rPr>
          <w:spacing w:val="-3"/>
        </w:rPr>
        <w:t> </w:t>
      </w:r>
      <w:r>
        <w:rPr>
          <w:spacing w:val="-2"/>
        </w:rPr>
        <w:t>Properties</w:t>
      </w:r>
    </w:p>
    <w:p>
      <w:pPr>
        <w:pStyle w:val="BodyText"/>
        <w:spacing w:line="249" w:lineRule="auto" w:before="102"/>
        <w:ind w:left="3420" w:right="722" w:hanging="1"/>
      </w:pPr>
      <w:r>
        <w:rPr/>
        <w:t>Each</w:t>
      </w:r>
      <w:r>
        <w:rPr>
          <w:spacing w:val="-8"/>
        </w:rPr>
        <w:t> </w:t>
      </w:r>
      <w:r>
        <w:rPr/>
        <w:t>body</w:t>
      </w:r>
      <w:r>
        <w:rPr>
          <w:spacing w:val="-8"/>
        </w:rPr>
        <w:t> </w:t>
      </w:r>
      <w:r>
        <w:rPr/>
        <w:t>in</w:t>
      </w:r>
      <w:r>
        <w:rPr>
          <w:spacing w:val="-8"/>
        </w:rPr>
        <w:t> </w:t>
      </w:r>
      <w:r>
        <w:rPr/>
        <w:t>the</w:t>
      </w:r>
      <w:r>
        <w:rPr>
          <w:spacing w:val="-8"/>
        </w:rPr>
        <w:t> </w:t>
      </w:r>
      <w:r>
        <w:rPr/>
        <w:t>system</w:t>
      </w:r>
      <w:r>
        <w:rPr>
          <w:spacing w:val="-8"/>
        </w:rPr>
        <w:t> </w:t>
      </w:r>
      <w:r>
        <w:rPr/>
        <w:t>must</w:t>
      </w:r>
      <w:r>
        <w:rPr>
          <w:spacing w:val="-8"/>
        </w:rPr>
        <w:t> </w:t>
      </w:r>
      <w:r>
        <w:rPr/>
        <w:t>have</w:t>
      </w:r>
      <w:r>
        <w:rPr>
          <w:spacing w:val="-8"/>
        </w:rPr>
        <w:t> </w:t>
      </w:r>
      <w:r>
        <w:rPr/>
        <w:t>a</w:t>
      </w:r>
      <w:r>
        <w:rPr>
          <w:spacing w:val="-8"/>
        </w:rPr>
        <w:t> </w:t>
      </w:r>
      <w:r>
        <w:rPr/>
        <w:t>mass</w:t>
      </w:r>
      <w:r>
        <w:rPr>
          <w:spacing w:val="-8"/>
        </w:rPr>
        <w:t> </w:t>
      </w:r>
      <w:r>
        <w:rPr/>
        <w:t>and</w:t>
      </w:r>
      <w:r>
        <w:rPr>
          <w:spacing w:val="-8"/>
        </w:rPr>
        <w:t> </w:t>
      </w:r>
      <w:r>
        <w:rPr/>
        <w:t>inertia</w:t>
      </w:r>
      <w:r>
        <w:rPr>
          <w:spacing w:val="-8"/>
        </w:rPr>
        <w:t> </w:t>
      </w:r>
      <w:r>
        <w:rPr/>
        <w:t>matrix</w:t>
      </w:r>
      <w:r>
        <w:rPr>
          <w:spacing w:val="-8"/>
        </w:rPr>
        <w:t> </w:t>
      </w:r>
      <w:r>
        <w:rPr/>
        <w:t>specified.</w:t>
      </w:r>
      <w:r>
        <w:rPr>
          <w:spacing w:val="35"/>
        </w:rPr>
        <w:t> </w:t>
      </w:r>
      <w:r>
        <w:rPr/>
        <w:t>Mass</w:t>
      </w:r>
      <w:r>
        <w:rPr>
          <w:spacing w:val="-8"/>
        </w:rPr>
        <w:t> </w:t>
      </w:r>
      <w:r>
        <w:rPr/>
        <w:t>is</w:t>
      </w:r>
      <w:r>
        <w:rPr>
          <w:spacing w:val="-8"/>
        </w:rPr>
        <w:t> </w:t>
      </w:r>
      <w:r>
        <w:rPr/>
        <w:t>a</w:t>
      </w:r>
      <w:r>
        <w:rPr>
          <w:spacing w:val="-8"/>
        </w:rPr>
        <w:t> </w:t>
      </w:r>
      <w:r>
        <w:rPr/>
        <w:t>scalar quantity, and for this example we choose 10.0 kg as the mass of the pendulum.</w:t>
      </w:r>
      <w:r>
        <w:rPr>
          <w:spacing w:val="40"/>
        </w:rPr>
        <w:t> </w:t>
      </w:r>
      <w:r>
        <w:rPr/>
        <w:t>Note that the ground or inertial frame is</w:t>
      </w:r>
      <w:r>
        <w:rPr>
          <w:spacing w:val="-1"/>
        </w:rPr>
        <w:t> </w:t>
      </w:r>
      <w:r>
        <w:rPr/>
        <w:t>considered to be of “infinite mass” and is</w:t>
      </w:r>
      <w:r>
        <w:rPr>
          <w:spacing w:val="-1"/>
        </w:rPr>
        <w:t> </w:t>
      </w:r>
      <w:r>
        <w:rPr/>
        <w:t>not speci-fied.</w:t>
      </w:r>
      <w:r>
        <w:rPr>
          <w:spacing w:val="40"/>
        </w:rPr>
        <w:t> </w:t>
      </w:r>
      <w:r>
        <w:rPr/>
        <w:t>Massless bodies created by entering zero for the mass and/or inertia, can also be</w:t>
      </w:r>
    </w:p>
    <w:p>
      <w:pPr>
        <w:pStyle w:val="BodyText"/>
        <w:spacing w:before="203"/>
      </w:pPr>
      <w:r>
        <w:rPr/>
        <mc:AlternateContent>
          <mc:Choice Requires="wps">
            <w:drawing>
              <wp:anchor distT="0" distB="0" distL="0" distR="0" allowOverlap="1" layoutInCell="1" locked="0" behindDoc="1" simplePos="0" relativeHeight="487657472">
                <wp:simplePos x="0" y="0"/>
                <wp:positionH relativeFrom="page">
                  <wp:posOffset>2628900</wp:posOffset>
                </wp:positionH>
                <wp:positionV relativeFrom="paragraph">
                  <wp:posOffset>290772</wp:posOffset>
                </wp:positionV>
                <wp:extent cx="1828800" cy="1270"/>
                <wp:effectExtent l="0" t="0" r="0" b="0"/>
                <wp:wrapTopAndBottom/>
                <wp:docPr id="1338" name="Graphic 1338"/>
                <wp:cNvGraphicFramePr>
                  <a:graphicFrameLocks/>
                </wp:cNvGraphicFramePr>
                <a:graphic>
                  <a:graphicData uri="http://schemas.microsoft.com/office/word/2010/wordprocessingShape">
                    <wps:wsp>
                      <wps:cNvPr id="1338" name="Graphic 1338"/>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22.895462pt;width:144pt;height:.1pt;mso-position-horizontal-relative:page;mso-position-vertical-relative:paragraph;z-index:-15659008;mso-wrap-distance-left:0;mso-wrap-distance-right:0" id="docshape1154" coordorigin="4140,458" coordsize="2880,0" path="m7020,458l4140,458e" filled="false" stroked="true" strokeweight=".36pt" strokecolor="#000000">
                <v:path arrowok="t"/>
                <v:stroke dashstyle="solid"/>
                <w10:wrap type="topAndBottom"/>
              </v:shape>
            </w:pict>
          </mc:Fallback>
        </mc:AlternateContent>
      </w:r>
    </w:p>
    <w:p>
      <w:pPr>
        <w:pStyle w:val="ListParagraph"/>
        <w:numPr>
          <w:ilvl w:val="0"/>
          <w:numId w:val="14"/>
        </w:numPr>
        <w:tabs>
          <w:tab w:pos="3645" w:val="left" w:leader="none"/>
        </w:tabs>
        <w:spacing w:line="240" w:lineRule="auto" w:before="111" w:after="0"/>
        <w:ind w:left="3645" w:right="0" w:hanging="225"/>
        <w:jc w:val="left"/>
        <w:rPr>
          <w:sz w:val="18"/>
        </w:rPr>
      </w:pPr>
      <w:r>
        <w:rPr>
          <w:sz w:val="18"/>
        </w:rPr>
        <w:t>SD/FAST</w:t>
      </w:r>
      <w:r>
        <w:rPr>
          <w:spacing w:val="-1"/>
          <w:sz w:val="18"/>
        </w:rPr>
        <w:t> </w:t>
      </w:r>
      <w:r>
        <w:rPr>
          <w:sz w:val="18"/>
        </w:rPr>
        <w:t>automatically</w:t>
      </w:r>
      <w:r>
        <w:rPr>
          <w:spacing w:val="1"/>
          <w:sz w:val="18"/>
        </w:rPr>
        <w:t> </w:t>
      </w:r>
      <w:r>
        <w:rPr>
          <w:sz w:val="18"/>
        </w:rPr>
        <w:t>normalizes any</w:t>
      </w:r>
      <w:r>
        <w:rPr>
          <w:spacing w:val="1"/>
          <w:sz w:val="18"/>
        </w:rPr>
        <w:t> </w:t>
      </w:r>
      <w:r>
        <w:rPr>
          <w:sz w:val="18"/>
        </w:rPr>
        <w:t>hinge</w:t>
      </w:r>
      <w:r>
        <w:rPr>
          <w:spacing w:val="1"/>
          <w:sz w:val="18"/>
        </w:rPr>
        <w:t> </w:t>
      </w:r>
      <w:r>
        <w:rPr>
          <w:sz w:val="18"/>
        </w:rPr>
        <w:t>vector</w:t>
      </w:r>
      <w:r>
        <w:rPr>
          <w:spacing w:val="1"/>
          <w:sz w:val="18"/>
        </w:rPr>
        <w:t> </w:t>
      </w:r>
      <w:r>
        <w:rPr>
          <w:sz w:val="18"/>
        </w:rPr>
        <w:t>you</w:t>
      </w:r>
      <w:r>
        <w:rPr>
          <w:spacing w:val="2"/>
          <w:sz w:val="18"/>
        </w:rPr>
        <w:t> </w:t>
      </w:r>
      <w:r>
        <w:rPr>
          <w:sz w:val="18"/>
        </w:rPr>
        <w:t>give</w:t>
      </w:r>
      <w:r>
        <w:rPr>
          <w:spacing w:val="1"/>
          <w:sz w:val="18"/>
        </w:rPr>
        <w:t> </w:t>
      </w:r>
      <w:r>
        <w:rPr>
          <w:sz w:val="18"/>
        </w:rPr>
        <w:t>it.</w:t>
      </w:r>
      <w:r>
        <w:rPr>
          <w:spacing w:val="47"/>
          <w:sz w:val="18"/>
        </w:rPr>
        <w:t> </w:t>
      </w:r>
      <w:r>
        <w:rPr>
          <w:sz w:val="18"/>
        </w:rPr>
        <w:t>Thus a</w:t>
      </w:r>
      <w:r>
        <w:rPr>
          <w:spacing w:val="1"/>
          <w:sz w:val="18"/>
        </w:rPr>
        <w:t> </w:t>
      </w:r>
      <w:r>
        <w:rPr>
          <w:sz w:val="18"/>
        </w:rPr>
        <w:t>hinge</w:t>
      </w:r>
      <w:r>
        <w:rPr>
          <w:spacing w:val="1"/>
          <w:sz w:val="18"/>
        </w:rPr>
        <w:t> </w:t>
      </w:r>
      <w:r>
        <w:rPr>
          <w:sz w:val="18"/>
        </w:rPr>
        <w:t>vector</w:t>
      </w:r>
      <w:r>
        <w:rPr>
          <w:spacing w:val="2"/>
          <w:sz w:val="18"/>
        </w:rPr>
        <w:t> </w:t>
      </w:r>
      <w:r>
        <w:rPr>
          <w:spacing w:val="-2"/>
          <w:sz w:val="18"/>
        </w:rPr>
        <w:t>given</w:t>
      </w:r>
    </w:p>
    <w:p>
      <w:pPr>
        <w:pStyle w:val="ListParagraph"/>
        <w:spacing w:after="0" w:line="240" w:lineRule="auto"/>
        <w:jc w:val="left"/>
        <w:rPr>
          <w:sz w:val="18"/>
        </w:rPr>
        <w:sectPr>
          <w:type w:val="continuous"/>
          <w:pgSz w:w="12240" w:h="15840"/>
          <w:pgMar w:header="819" w:footer="1204" w:top="700" w:bottom="280" w:left="720" w:right="360"/>
        </w:sectPr>
      </w:pPr>
    </w:p>
    <w:p>
      <w:pPr>
        <w:spacing w:line="199" w:lineRule="exact" w:before="34"/>
        <w:ind w:left="0" w:right="0" w:firstLine="0"/>
        <w:jc w:val="right"/>
        <w:rPr>
          <w:position w:val="6"/>
          <w:sz w:val="20"/>
        </w:rPr>
      </w:pPr>
      <w:r>
        <w:rPr>
          <w:sz w:val="18"/>
        </w:rPr>
        <w:t>by</w:t>
      </w:r>
      <w:r>
        <w:rPr>
          <w:spacing w:val="50"/>
          <w:sz w:val="18"/>
        </w:rPr>
        <w:t> </w:t>
      </w:r>
      <w:r>
        <w:rPr>
          <w:rFonts w:ascii="Symbol" w:hAnsi="Symbol"/>
          <w:spacing w:val="-5"/>
          <w:sz w:val="20"/>
        </w:rPr>
        <w:t></w:t>
      </w:r>
      <w:r>
        <w:rPr>
          <w:spacing w:val="-5"/>
          <w:position w:val="6"/>
          <w:sz w:val="20"/>
        </w:rPr>
        <w:t>ˆ</w:t>
      </w:r>
    </w:p>
    <w:p>
      <w:pPr>
        <w:spacing w:line="139" w:lineRule="exact" w:before="94"/>
        <w:ind w:left="71" w:right="0" w:firstLine="0"/>
        <w:jc w:val="left"/>
        <w:rPr>
          <w:sz w:val="20"/>
        </w:rPr>
      </w:pPr>
      <w:r>
        <w:rPr/>
        <w:br w:type="column"/>
      </w:r>
      <w:r>
        <w:rPr>
          <w:spacing w:val="-14"/>
          <w:sz w:val="18"/>
        </w:rPr>
        <w:t>=</w:t>
      </w:r>
      <w:r>
        <w:rPr>
          <w:spacing w:val="16"/>
          <w:sz w:val="18"/>
        </w:rPr>
        <w:t> </w:t>
      </w:r>
      <w:r>
        <w:rPr>
          <w:spacing w:val="-14"/>
          <w:sz w:val="18"/>
        </w:rPr>
        <w:t>3</w:t>
      </w:r>
      <w:r>
        <w:rPr>
          <w:b/>
          <w:spacing w:val="-14"/>
          <w:sz w:val="20"/>
        </w:rPr>
        <w:t>n</w:t>
      </w:r>
      <w:r>
        <w:rPr>
          <w:spacing w:val="-14"/>
          <w:sz w:val="20"/>
        </w:rPr>
        <w:t>ˆ</w:t>
      </w:r>
      <w:r>
        <w:rPr>
          <w:spacing w:val="-21"/>
          <w:sz w:val="20"/>
        </w:rPr>
        <w:t> </w:t>
      </w:r>
      <w:r>
        <w:rPr>
          <w:spacing w:val="-14"/>
          <w:sz w:val="20"/>
          <w:vertAlign w:val="subscript"/>
        </w:rPr>
        <w:t>2</w:t>
      </w:r>
      <w:r>
        <w:rPr>
          <w:spacing w:val="-5"/>
          <w:sz w:val="20"/>
          <w:vertAlign w:val="baseline"/>
        </w:rPr>
        <w:t> </w:t>
      </w:r>
      <w:r>
        <w:rPr>
          <w:spacing w:val="-14"/>
          <w:sz w:val="18"/>
          <w:vertAlign w:val="baseline"/>
        </w:rPr>
        <w:t>+</w:t>
      </w:r>
      <w:r>
        <w:rPr>
          <w:spacing w:val="-1"/>
          <w:sz w:val="18"/>
          <w:vertAlign w:val="baseline"/>
        </w:rPr>
        <w:t> </w:t>
      </w:r>
      <w:r>
        <w:rPr>
          <w:spacing w:val="-14"/>
          <w:sz w:val="18"/>
          <w:vertAlign w:val="baseline"/>
        </w:rPr>
        <w:t>4</w:t>
      </w:r>
      <w:r>
        <w:rPr>
          <w:b/>
          <w:spacing w:val="-14"/>
          <w:sz w:val="20"/>
          <w:vertAlign w:val="baseline"/>
        </w:rPr>
        <w:t>n</w:t>
      </w:r>
      <w:r>
        <w:rPr>
          <w:spacing w:val="-14"/>
          <w:sz w:val="20"/>
          <w:vertAlign w:val="baseline"/>
        </w:rPr>
        <w:t>ˆ</w:t>
      </w:r>
      <w:r>
        <w:rPr>
          <w:spacing w:val="-21"/>
          <w:sz w:val="20"/>
          <w:vertAlign w:val="baseline"/>
        </w:rPr>
        <w:t> </w:t>
      </w:r>
      <w:r>
        <w:rPr>
          <w:spacing w:val="-14"/>
          <w:sz w:val="20"/>
          <w:vertAlign w:val="subscript"/>
        </w:rPr>
        <w:t>3</w:t>
      </w:r>
    </w:p>
    <w:p>
      <w:pPr>
        <w:spacing w:line="199" w:lineRule="exact" w:before="34"/>
        <w:ind w:left="75" w:right="0" w:firstLine="0"/>
        <w:jc w:val="left"/>
        <w:rPr>
          <w:position w:val="6"/>
          <w:sz w:val="20"/>
        </w:rPr>
      </w:pPr>
      <w:r>
        <w:rPr/>
        <w:br w:type="column"/>
      </w:r>
      <w:r>
        <w:rPr>
          <w:sz w:val="18"/>
        </w:rPr>
        <w:t>will be normalized to</w:t>
      </w:r>
      <w:r>
        <w:rPr>
          <w:spacing w:val="30"/>
          <w:sz w:val="18"/>
        </w:rPr>
        <w:t> </w:t>
      </w:r>
      <w:r>
        <w:rPr>
          <w:rFonts w:ascii="Symbol" w:hAnsi="Symbol"/>
          <w:spacing w:val="-60"/>
          <w:sz w:val="20"/>
        </w:rPr>
        <w:t></w:t>
      </w:r>
      <w:r>
        <w:rPr>
          <w:spacing w:val="-60"/>
          <w:position w:val="6"/>
          <w:sz w:val="20"/>
        </w:rPr>
        <w:t>ˆ</w:t>
      </w:r>
    </w:p>
    <w:p>
      <w:pPr>
        <w:spacing w:line="220" w:lineRule="exact" w:before="12"/>
        <w:ind w:left="71" w:right="0" w:firstLine="0"/>
        <w:jc w:val="left"/>
        <w:rPr>
          <w:sz w:val="18"/>
        </w:rPr>
      </w:pPr>
      <w:r>
        <w:rPr/>
        <w:br w:type="column"/>
      </w:r>
      <w:r>
        <w:rPr>
          <w:spacing w:val="-20"/>
          <w:sz w:val="18"/>
        </w:rPr>
        <w:t>=</w:t>
      </w:r>
      <w:r>
        <w:rPr>
          <w:spacing w:val="21"/>
          <w:sz w:val="18"/>
        </w:rPr>
        <w:t> </w:t>
      </w:r>
      <w:r>
        <w:rPr>
          <w:spacing w:val="-60"/>
          <w:sz w:val="18"/>
        </w:rPr>
        <w:t>-</w:t>
      </w:r>
      <w:r>
        <w:rPr>
          <w:spacing w:val="-20"/>
          <w:position w:val="10"/>
          <w:sz w:val="18"/>
        </w:rPr>
        <w:t>3</w:t>
      </w:r>
      <w:r>
        <w:rPr>
          <w:spacing w:val="-20"/>
          <w:sz w:val="18"/>
        </w:rPr>
        <w:t>-</w:t>
      </w:r>
      <w:r>
        <w:rPr>
          <w:b/>
          <w:spacing w:val="-20"/>
          <w:sz w:val="20"/>
        </w:rPr>
        <w:t>n</w:t>
      </w:r>
      <w:r>
        <w:rPr>
          <w:spacing w:val="-20"/>
          <w:sz w:val="20"/>
        </w:rPr>
        <w:t>ˆ</w:t>
      </w:r>
      <w:r>
        <w:rPr>
          <w:spacing w:val="-21"/>
          <w:sz w:val="20"/>
        </w:rPr>
        <w:t> </w:t>
      </w:r>
      <w:r>
        <w:rPr>
          <w:spacing w:val="-20"/>
          <w:position w:val="-4"/>
          <w:sz w:val="14"/>
        </w:rPr>
        <w:t>2</w:t>
      </w:r>
      <w:r>
        <w:rPr>
          <w:spacing w:val="10"/>
          <w:position w:val="-4"/>
          <w:sz w:val="14"/>
        </w:rPr>
        <w:t> </w:t>
      </w:r>
      <w:r>
        <w:rPr>
          <w:spacing w:val="-20"/>
          <w:sz w:val="18"/>
        </w:rPr>
        <w:t>+</w:t>
      </w:r>
      <w:r>
        <w:rPr>
          <w:spacing w:val="3"/>
          <w:sz w:val="18"/>
        </w:rPr>
        <w:t> </w:t>
      </w:r>
      <w:r>
        <w:rPr>
          <w:spacing w:val="-60"/>
          <w:sz w:val="18"/>
        </w:rPr>
        <w:t>-</w:t>
      </w:r>
      <w:r>
        <w:rPr>
          <w:spacing w:val="-20"/>
          <w:position w:val="10"/>
          <w:sz w:val="18"/>
        </w:rPr>
        <w:t>4</w:t>
      </w:r>
      <w:r>
        <w:rPr>
          <w:spacing w:val="-20"/>
          <w:sz w:val="18"/>
        </w:rPr>
        <w:t>-</w:t>
      </w:r>
      <w:r>
        <w:rPr>
          <w:b/>
          <w:spacing w:val="-20"/>
          <w:sz w:val="20"/>
        </w:rPr>
        <w:t>n</w:t>
      </w:r>
      <w:r>
        <w:rPr>
          <w:spacing w:val="-20"/>
          <w:sz w:val="20"/>
        </w:rPr>
        <w:t>ˆ</w:t>
      </w:r>
      <w:r>
        <w:rPr>
          <w:spacing w:val="-21"/>
          <w:sz w:val="20"/>
        </w:rPr>
        <w:t> </w:t>
      </w:r>
      <w:r>
        <w:rPr>
          <w:spacing w:val="-20"/>
          <w:position w:val="-4"/>
          <w:sz w:val="14"/>
        </w:rPr>
        <w:t>3</w:t>
      </w:r>
      <w:r>
        <w:rPr>
          <w:spacing w:val="12"/>
          <w:position w:val="-4"/>
          <w:sz w:val="14"/>
        </w:rPr>
        <w:t> </w:t>
      </w:r>
      <w:r>
        <w:rPr>
          <w:spacing w:val="-20"/>
          <w:sz w:val="18"/>
        </w:rPr>
        <w:t>.</w:t>
      </w:r>
    </w:p>
    <w:p>
      <w:pPr>
        <w:spacing w:after="0" w:line="220" w:lineRule="exact"/>
        <w:jc w:val="left"/>
        <w:rPr>
          <w:sz w:val="18"/>
        </w:rPr>
        <w:sectPr>
          <w:type w:val="continuous"/>
          <w:pgSz w:w="12240" w:h="15840"/>
          <w:pgMar w:header="819" w:footer="1204" w:top="700" w:bottom="280" w:left="720" w:right="360"/>
          <w:cols w:num="4" w:equalWidth="0">
            <w:col w:w="3784" w:space="40"/>
            <w:col w:w="1032" w:space="39"/>
            <w:col w:w="1774" w:space="39"/>
            <w:col w:w="4452"/>
          </w:cols>
        </w:sectPr>
      </w:pPr>
    </w:p>
    <w:p>
      <w:pPr>
        <w:tabs>
          <w:tab w:pos="7461" w:val="left" w:leader="none"/>
        </w:tabs>
        <w:spacing w:line="203" w:lineRule="exact" w:before="0"/>
        <w:ind w:left="6974" w:right="0" w:firstLine="0"/>
        <w:jc w:val="left"/>
        <w:rPr>
          <w:sz w:val="18"/>
        </w:rPr>
      </w:pPr>
      <w:r>
        <w:rPr>
          <w:spacing w:val="-10"/>
          <w:sz w:val="18"/>
        </w:rPr>
        <w:t>5</w:t>
      </w:r>
      <w:r>
        <w:rPr>
          <w:sz w:val="18"/>
        </w:rPr>
        <w:tab/>
      </w:r>
      <w:r>
        <w:rPr>
          <w:spacing w:val="-10"/>
          <w:sz w:val="18"/>
        </w:rPr>
        <w:t>5</w:t>
      </w:r>
    </w:p>
    <w:p>
      <w:pPr>
        <w:spacing w:after="0" w:line="203" w:lineRule="exact"/>
        <w:jc w:val="left"/>
        <w:rPr>
          <w:sz w:val="18"/>
        </w:rPr>
        <w:sectPr>
          <w:type w:val="continuous"/>
          <w:pgSz w:w="12240" w:h="15840"/>
          <w:pgMar w:header="819" w:footer="1204" w:top="700" w:bottom="280" w:left="720" w:right="360"/>
        </w:sectPr>
      </w:pPr>
    </w:p>
    <w:p>
      <w:pPr>
        <w:pStyle w:val="BodyText"/>
      </w:pPr>
    </w:p>
    <w:p>
      <w:pPr>
        <w:pStyle w:val="BodyText"/>
      </w:pPr>
    </w:p>
    <w:p>
      <w:pPr>
        <w:pStyle w:val="BodyText"/>
        <w:spacing w:before="72"/>
      </w:pPr>
    </w:p>
    <w:p>
      <w:pPr>
        <w:pStyle w:val="BodyText"/>
        <w:spacing w:line="249" w:lineRule="auto"/>
        <w:ind w:left="3060" w:right="1223"/>
      </w:pPr>
      <w:r>
        <w:rPr/>
        <w:t>used</w:t>
      </w:r>
      <w:r>
        <w:rPr>
          <w:spacing w:val="-4"/>
        </w:rPr>
        <w:t> </w:t>
      </w:r>
      <w:r>
        <w:rPr/>
        <w:t>to</w:t>
      </w:r>
      <w:r>
        <w:rPr>
          <w:spacing w:val="-4"/>
        </w:rPr>
        <w:t> </w:t>
      </w:r>
      <w:r>
        <w:rPr/>
        <w:t>connect</w:t>
      </w:r>
      <w:r>
        <w:rPr>
          <w:spacing w:val="-4"/>
        </w:rPr>
        <w:t> </w:t>
      </w:r>
      <w:r>
        <w:rPr/>
        <w:t>pre-defined</w:t>
      </w:r>
      <w:r>
        <w:rPr>
          <w:spacing w:val="-4"/>
        </w:rPr>
        <w:t> </w:t>
      </w:r>
      <w:r>
        <w:rPr/>
        <w:t>joints</w:t>
      </w:r>
      <w:r>
        <w:rPr>
          <w:spacing w:val="-5"/>
        </w:rPr>
        <w:t> </w:t>
      </w:r>
      <w:r>
        <w:rPr/>
        <w:t>to</w:t>
      </w:r>
      <w:r>
        <w:rPr>
          <w:spacing w:val="-4"/>
        </w:rPr>
        <w:t> </w:t>
      </w:r>
      <w:r>
        <w:rPr/>
        <w:t>create</w:t>
      </w:r>
      <w:r>
        <w:rPr>
          <w:spacing w:val="-4"/>
        </w:rPr>
        <w:t> </w:t>
      </w:r>
      <w:r>
        <w:rPr/>
        <w:t>special</w:t>
      </w:r>
      <w:r>
        <w:rPr>
          <w:spacing w:val="-4"/>
        </w:rPr>
        <w:t> </w:t>
      </w:r>
      <w:r>
        <w:rPr/>
        <w:t>joints.</w:t>
      </w:r>
      <w:r>
        <w:rPr>
          <w:spacing w:val="40"/>
        </w:rPr>
        <w:t> </w:t>
      </w:r>
      <w:r>
        <w:rPr/>
        <w:t>These</w:t>
      </w:r>
      <w:r>
        <w:rPr>
          <w:spacing w:val="-4"/>
        </w:rPr>
        <w:t> </w:t>
      </w:r>
      <w:r>
        <w:rPr/>
        <w:t>should</w:t>
      </w:r>
      <w:r>
        <w:rPr>
          <w:spacing w:val="-4"/>
        </w:rPr>
        <w:t> </w:t>
      </w:r>
      <w:r>
        <w:rPr/>
        <w:t>be</w:t>
      </w:r>
      <w:r>
        <w:rPr>
          <w:spacing w:val="-4"/>
        </w:rPr>
        <w:t> </w:t>
      </w:r>
      <w:r>
        <w:rPr/>
        <w:t>used</w:t>
      </w:r>
      <w:r>
        <w:rPr>
          <w:spacing w:val="-4"/>
        </w:rPr>
        <w:t> </w:t>
      </w:r>
      <w:r>
        <w:rPr/>
        <w:t>cau-tiously, however, and in accordance with the restrictions discussed in Reference Section R13.3.</w:t>
      </w:r>
      <w:r>
        <w:rPr>
          <w:spacing w:val="40"/>
        </w:rPr>
        <w:t> </w:t>
      </w:r>
      <w:r>
        <w:rPr/>
        <w:t>No massless bodies are used in this example.</w:t>
      </w:r>
    </w:p>
    <w:p>
      <w:pPr>
        <w:pStyle w:val="BodyText"/>
        <w:spacing w:before="94"/>
      </w:pPr>
    </w:p>
    <w:p>
      <w:pPr>
        <w:pStyle w:val="BodyText"/>
        <w:spacing w:before="1"/>
        <w:ind w:left="3060"/>
      </w:pPr>
      <w:r>
        <w:rPr/>
        <w:t>The</w:t>
      </w:r>
      <w:r>
        <w:rPr>
          <w:spacing w:val="-5"/>
        </w:rPr>
        <w:t> </w:t>
      </w:r>
      <w:r>
        <w:rPr/>
        <w:t>inertia</w:t>
      </w:r>
      <w:r>
        <w:rPr>
          <w:spacing w:val="-3"/>
        </w:rPr>
        <w:t> </w:t>
      </w:r>
      <w:r>
        <w:rPr/>
        <w:t>matrix</w:t>
      </w:r>
      <w:r>
        <w:rPr>
          <w:spacing w:val="-2"/>
        </w:rPr>
        <w:t> </w:t>
      </w:r>
      <w:r>
        <w:rPr/>
        <w:t>(alternatively</w:t>
      </w:r>
      <w:r>
        <w:rPr>
          <w:spacing w:val="-3"/>
        </w:rPr>
        <w:t> </w:t>
      </w:r>
      <w:r>
        <w:rPr/>
        <w:t>dyadic</w:t>
      </w:r>
      <w:r>
        <w:rPr>
          <w:spacing w:val="-3"/>
        </w:rPr>
        <w:t> </w:t>
      </w:r>
      <w:r>
        <w:rPr/>
        <w:t>or</w:t>
      </w:r>
      <w:r>
        <w:rPr>
          <w:spacing w:val="-2"/>
        </w:rPr>
        <w:t> </w:t>
      </w:r>
      <w:r>
        <w:rPr/>
        <w:t>tensor</w:t>
      </w:r>
      <w:r>
        <w:rPr>
          <w:spacing w:val="-3"/>
        </w:rPr>
        <w:t> </w:t>
      </w:r>
      <w:r>
        <w:rPr/>
        <w:t>of</w:t>
      </w:r>
      <w:r>
        <w:rPr>
          <w:spacing w:val="-3"/>
        </w:rPr>
        <w:t> </w:t>
      </w:r>
      <w:r>
        <w:rPr/>
        <w:t>second</w:t>
      </w:r>
      <w:r>
        <w:rPr>
          <w:spacing w:val="-2"/>
        </w:rPr>
        <w:t> </w:t>
      </w:r>
      <w:r>
        <w:rPr/>
        <w:t>order)</w:t>
      </w:r>
      <w:r>
        <w:rPr>
          <w:spacing w:val="-3"/>
        </w:rPr>
        <w:t> </w:t>
      </w:r>
      <w:r>
        <w:rPr/>
        <w:t>of</w:t>
      </w:r>
      <w:r>
        <w:rPr>
          <w:spacing w:val="-3"/>
        </w:rPr>
        <w:t> </w:t>
      </w:r>
      <w:r>
        <w:rPr/>
        <w:t>each</w:t>
      </w:r>
      <w:r>
        <w:rPr>
          <w:spacing w:val="-2"/>
        </w:rPr>
        <w:t> </w:t>
      </w:r>
      <w:r>
        <w:rPr/>
        <w:t>body</w:t>
      </w:r>
      <w:r>
        <w:rPr>
          <w:spacing w:val="-3"/>
        </w:rPr>
        <w:t> </w:t>
      </w:r>
      <w:r>
        <w:rPr/>
        <w:t>is</w:t>
      </w:r>
      <w:r>
        <w:rPr>
          <w:spacing w:val="-2"/>
        </w:rPr>
        <w:t> speci-</w:t>
      </w:r>
    </w:p>
    <w:p>
      <w:pPr>
        <w:spacing w:line="249" w:lineRule="auto" w:before="10"/>
        <w:ind w:left="3059" w:right="1223" w:firstLine="0"/>
        <w:jc w:val="left"/>
        <w:rPr>
          <w:sz w:val="20"/>
        </w:rPr>
      </w:pPr>
      <w:r>
        <w:rPr>
          <w:sz w:val="20"/>
        </w:rPr>
        <w:t>fied</w:t>
      </w:r>
      <w:r>
        <w:rPr>
          <w:spacing w:val="-7"/>
          <w:sz w:val="20"/>
        </w:rPr>
        <w:t> </w:t>
      </w:r>
      <w:r>
        <w:rPr>
          <w:sz w:val="20"/>
        </w:rPr>
        <w:t>about</w:t>
      </w:r>
      <w:r>
        <w:rPr>
          <w:spacing w:val="-7"/>
          <w:sz w:val="20"/>
        </w:rPr>
        <w:t> </w:t>
      </w:r>
      <w:r>
        <w:rPr>
          <w:sz w:val="20"/>
        </w:rPr>
        <w:t>the</w:t>
      </w:r>
      <w:r>
        <w:rPr>
          <w:spacing w:val="-8"/>
          <w:sz w:val="20"/>
        </w:rPr>
        <w:t> </w:t>
      </w:r>
      <w:r>
        <w:rPr>
          <w:i/>
          <w:sz w:val="20"/>
        </w:rPr>
        <w:t>mass</w:t>
      </w:r>
      <w:r>
        <w:rPr>
          <w:i/>
          <w:spacing w:val="-8"/>
          <w:sz w:val="20"/>
        </w:rPr>
        <w:t> </w:t>
      </w:r>
      <w:r>
        <w:rPr>
          <w:i/>
          <w:sz w:val="20"/>
        </w:rPr>
        <w:t>center</w:t>
      </w:r>
      <w:r>
        <w:rPr>
          <w:i/>
          <w:spacing w:val="-7"/>
          <w:sz w:val="20"/>
        </w:rPr>
        <w:t> </w:t>
      </w:r>
      <w:r>
        <w:rPr>
          <w:sz w:val="20"/>
        </w:rPr>
        <w:t>of</w:t>
      </w:r>
      <w:r>
        <w:rPr>
          <w:spacing w:val="-7"/>
          <w:sz w:val="20"/>
        </w:rPr>
        <w:t> </w:t>
      </w:r>
      <w:r>
        <w:rPr>
          <w:sz w:val="20"/>
        </w:rPr>
        <w:t>that</w:t>
      </w:r>
      <w:r>
        <w:rPr>
          <w:spacing w:val="-7"/>
          <w:sz w:val="20"/>
        </w:rPr>
        <w:t> </w:t>
      </w:r>
      <w:r>
        <w:rPr>
          <w:sz w:val="20"/>
        </w:rPr>
        <w:t>body,</w:t>
      </w:r>
      <w:r>
        <w:rPr>
          <w:spacing w:val="-7"/>
          <w:sz w:val="20"/>
        </w:rPr>
        <w:t> </w:t>
      </w:r>
      <w:r>
        <w:rPr>
          <w:sz w:val="20"/>
        </w:rPr>
        <w:t>for</w:t>
      </w:r>
      <w:r>
        <w:rPr>
          <w:spacing w:val="-7"/>
          <w:sz w:val="20"/>
        </w:rPr>
        <w:t> </w:t>
      </w:r>
      <w:r>
        <w:rPr>
          <w:sz w:val="20"/>
        </w:rPr>
        <w:t>that</w:t>
      </w:r>
      <w:r>
        <w:rPr>
          <w:spacing w:val="-7"/>
          <w:sz w:val="20"/>
        </w:rPr>
        <w:t> </w:t>
      </w:r>
      <w:r>
        <w:rPr>
          <w:sz w:val="20"/>
        </w:rPr>
        <w:t>body</w:t>
      </w:r>
      <w:r>
        <w:rPr>
          <w:spacing w:val="-7"/>
          <w:sz w:val="20"/>
        </w:rPr>
        <w:t> </w:t>
      </w:r>
      <w:r>
        <w:rPr>
          <w:sz w:val="20"/>
        </w:rPr>
        <w:t>in</w:t>
      </w:r>
      <w:r>
        <w:rPr>
          <w:spacing w:val="-7"/>
          <w:sz w:val="20"/>
        </w:rPr>
        <w:t> </w:t>
      </w:r>
      <w:r>
        <w:rPr>
          <w:sz w:val="20"/>
        </w:rPr>
        <w:t>the</w:t>
      </w:r>
      <w:r>
        <w:rPr>
          <w:spacing w:val="-8"/>
          <w:sz w:val="20"/>
        </w:rPr>
        <w:t> </w:t>
      </w:r>
      <w:r>
        <w:rPr>
          <w:i/>
          <w:sz w:val="20"/>
        </w:rPr>
        <w:t>reference</w:t>
      </w:r>
      <w:r>
        <w:rPr>
          <w:i/>
          <w:spacing w:val="-7"/>
          <w:sz w:val="20"/>
        </w:rPr>
        <w:t> </w:t>
      </w:r>
      <w:r>
        <w:rPr>
          <w:i/>
          <w:sz w:val="20"/>
        </w:rPr>
        <w:t>configuration</w:t>
      </w:r>
      <w:r>
        <w:rPr>
          <w:sz w:val="20"/>
        </w:rPr>
        <w:t>. The rigorous definition of the SD/FAST inertia matrix is given in Reference</w:t>
      </w:r>
    </w:p>
    <w:p>
      <w:pPr>
        <w:pStyle w:val="BodyText"/>
        <w:spacing w:line="249" w:lineRule="auto" w:before="1"/>
        <w:ind w:left="3059" w:right="1096"/>
      </w:pPr>
      <w:r>
        <w:rPr/>
        <w:t>Section</w:t>
      </w:r>
      <w:r>
        <w:rPr>
          <w:spacing w:val="-4"/>
        </w:rPr>
        <w:t> </w:t>
      </w:r>
      <w:r>
        <w:rPr/>
        <w:t>R13.2.</w:t>
      </w:r>
      <w:r>
        <w:rPr>
          <w:spacing w:val="31"/>
        </w:rPr>
        <w:t> </w:t>
      </w:r>
      <w:r>
        <w:rPr/>
        <w:t>It</w:t>
      </w:r>
      <w:r>
        <w:rPr>
          <w:spacing w:val="-10"/>
        </w:rPr>
        <w:t> </w:t>
      </w:r>
      <w:r>
        <w:rPr/>
        <w:t>is</w:t>
      </w:r>
      <w:r>
        <w:rPr>
          <w:spacing w:val="-10"/>
        </w:rPr>
        <w:t> </w:t>
      </w:r>
      <w:r>
        <w:rPr/>
        <w:t>important</w:t>
      </w:r>
      <w:r>
        <w:rPr>
          <w:spacing w:val="-10"/>
        </w:rPr>
        <w:t> </w:t>
      </w:r>
      <w:r>
        <w:rPr/>
        <w:t>to</w:t>
      </w:r>
      <w:r>
        <w:rPr>
          <w:spacing w:val="-10"/>
        </w:rPr>
        <w:t> </w:t>
      </w:r>
      <w:r>
        <w:rPr/>
        <w:t>note</w:t>
      </w:r>
      <w:r>
        <w:rPr>
          <w:spacing w:val="-10"/>
        </w:rPr>
        <w:t> </w:t>
      </w:r>
      <w:r>
        <w:rPr/>
        <w:t>that</w:t>
      </w:r>
      <w:r>
        <w:rPr>
          <w:spacing w:val="-10"/>
        </w:rPr>
        <w:t> </w:t>
      </w:r>
      <w:r>
        <w:rPr/>
        <w:t>different</w:t>
      </w:r>
      <w:r>
        <w:rPr>
          <w:spacing w:val="-10"/>
        </w:rPr>
        <w:t> </w:t>
      </w:r>
      <w:r>
        <w:rPr/>
        <w:t>engineering</w:t>
      </w:r>
      <w:r>
        <w:rPr>
          <w:spacing w:val="-10"/>
        </w:rPr>
        <w:t> </w:t>
      </w:r>
      <w:r>
        <w:rPr/>
        <w:t>disciplines</w:t>
      </w:r>
      <w:r>
        <w:rPr>
          <w:spacing w:val="-10"/>
        </w:rPr>
        <w:t> </w:t>
      </w:r>
      <w:r>
        <w:rPr/>
        <w:t>use</w:t>
      </w:r>
      <w:r>
        <w:rPr>
          <w:spacing w:val="-10"/>
        </w:rPr>
        <w:t> </w:t>
      </w:r>
      <w:r>
        <w:rPr/>
        <w:t>different conventions for the sign of the products of inertia (the off-diagonal terms of the inertia matrix).</w:t>
      </w:r>
      <w:r>
        <w:rPr>
          <w:spacing w:val="40"/>
        </w:rPr>
        <w:t> </w:t>
      </w:r>
      <w:r>
        <w:rPr/>
        <w:t>Most</w:t>
      </w:r>
      <w:r>
        <w:rPr>
          <w:spacing w:val="-2"/>
        </w:rPr>
        <w:t> </w:t>
      </w:r>
      <w:r>
        <w:rPr/>
        <w:t>dynamicists,</w:t>
      </w:r>
      <w:r>
        <w:rPr>
          <w:spacing w:val="-2"/>
        </w:rPr>
        <w:t> </w:t>
      </w:r>
      <w:r>
        <w:rPr/>
        <w:t>including</w:t>
      </w:r>
      <w:r>
        <w:rPr>
          <w:spacing w:val="-2"/>
        </w:rPr>
        <w:t> </w:t>
      </w:r>
      <w:r>
        <w:rPr/>
        <w:t>us,</w:t>
      </w:r>
      <w:r>
        <w:rPr>
          <w:spacing w:val="-2"/>
        </w:rPr>
        <w:t> </w:t>
      </w:r>
      <w:r>
        <w:rPr/>
        <w:t>use</w:t>
      </w:r>
      <w:r>
        <w:rPr>
          <w:spacing w:val="-2"/>
        </w:rPr>
        <w:t> </w:t>
      </w:r>
      <w:r>
        <w:rPr/>
        <w:t>the</w:t>
      </w:r>
      <w:r>
        <w:rPr>
          <w:spacing w:val="-2"/>
        </w:rPr>
        <w:t> </w:t>
      </w:r>
      <w:r>
        <w:rPr/>
        <w:t>“minus</w:t>
      </w:r>
      <w:r>
        <w:rPr>
          <w:spacing w:val="-3"/>
        </w:rPr>
        <w:t> </w:t>
      </w:r>
      <w:r>
        <w:rPr/>
        <w:t>sign”</w:t>
      </w:r>
      <w:r>
        <w:rPr>
          <w:spacing w:val="-2"/>
        </w:rPr>
        <w:t> </w:t>
      </w:r>
      <w:r>
        <w:rPr/>
        <w:t>convention,</w:t>
      </w:r>
      <w:r>
        <w:rPr>
          <w:spacing w:val="-2"/>
        </w:rPr>
        <w:t> </w:t>
      </w:r>
      <w:r>
        <w:rPr/>
        <w:t>while</w:t>
      </w:r>
      <w:r>
        <w:rPr>
          <w:spacing w:val="-2"/>
        </w:rPr>
        <w:t> </w:t>
      </w:r>
      <w:r>
        <w:rPr/>
        <w:t>some structural analysts use a “plus sign” convention.</w:t>
      </w:r>
      <w:r>
        <w:rPr>
          <w:spacing w:val="40"/>
        </w:rPr>
        <w:t> </w:t>
      </w:r>
      <w:r>
        <w:rPr/>
        <w:t>Make sure that you know which con-vention is</w:t>
      </w:r>
      <w:r>
        <w:rPr>
          <w:spacing w:val="-1"/>
        </w:rPr>
        <w:t> </w:t>
      </w:r>
      <w:r>
        <w:rPr/>
        <w:t>employed by your source of mass</w:t>
      </w:r>
      <w:r>
        <w:rPr>
          <w:spacing w:val="-1"/>
        </w:rPr>
        <w:t> </w:t>
      </w:r>
      <w:r>
        <w:rPr/>
        <w:t>properties</w:t>
      </w:r>
      <w:r>
        <w:rPr>
          <w:spacing w:val="-1"/>
        </w:rPr>
        <w:t> </w:t>
      </w:r>
      <w:r>
        <w:rPr/>
        <w:t>so that you can reverse the sign of the products of inertia if necessary.</w:t>
      </w:r>
    </w:p>
    <w:p>
      <w:pPr>
        <w:pStyle w:val="BodyText"/>
        <w:spacing w:before="97"/>
      </w:pPr>
    </w:p>
    <w:p>
      <w:pPr>
        <w:pStyle w:val="BodyText"/>
        <w:ind w:left="3059"/>
      </w:pPr>
      <w:r>
        <w:rPr/>
        <w:t>For</w:t>
      </w:r>
      <w:r>
        <w:rPr>
          <w:spacing w:val="-1"/>
        </w:rPr>
        <w:t> </w:t>
      </w:r>
      <w:r>
        <w:rPr/>
        <w:t>the</w:t>
      </w:r>
      <w:r>
        <w:rPr>
          <w:spacing w:val="-1"/>
        </w:rPr>
        <w:t> </w:t>
      </w:r>
      <w:r>
        <w:rPr/>
        <w:t>pendulum</w:t>
      </w:r>
      <w:r>
        <w:rPr>
          <w:spacing w:val="-1"/>
        </w:rPr>
        <w:t> </w:t>
      </w:r>
      <w:r>
        <w:rPr/>
        <w:t>example</w:t>
      </w:r>
      <w:r>
        <w:rPr>
          <w:spacing w:val="-1"/>
        </w:rPr>
        <w:t> </w:t>
      </w:r>
      <w:r>
        <w:rPr/>
        <w:t>we shall</w:t>
      </w:r>
      <w:r>
        <w:rPr>
          <w:spacing w:val="-1"/>
        </w:rPr>
        <w:t> </w:t>
      </w:r>
      <w:r>
        <w:rPr/>
        <w:t>use</w:t>
      </w:r>
      <w:r>
        <w:rPr>
          <w:spacing w:val="-1"/>
        </w:rPr>
        <w:t> </w:t>
      </w:r>
      <w:r>
        <w:rPr/>
        <w:t>the</w:t>
      </w:r>
      <w:r>
        <w:rPr>
          <w:spacing w:val="-1"/>
        </w:rPr>
        <w:t> </w:t>
      </w:r>
      <w:r>
        <w:rPr/>
        <w:t>inertia </w:t>
      </w:r>
      <w:r>
        <w:rPr>
          <w:spacing w:val="-2"/>
        </w:rPr>
        <w:t>matrix:</w:t>
      </w:r>
    </w:p>
    <w:p>
      <w:pPr>
        <w:pStyle w:val="BodyText"/>
        <w:rPr>
          <w:sz w:val="18"/>
        </w:rPr>
      </w:pPr>
    </w:p>
    <w:p>
      <w:pPr>
        <w:pStyle w:val="BodyText"/>
        <w:spacing w:before="80"/>
        <w:rPr>
          <w:sz w:val="18"/>
        </w:rPr>
      </w:pPr>
    </w:p>
    <w:p>
      <w:pPr>
        <w:spacing w:line="178" w:lineRule="exact" w:before="0"/>
        <w:ind w:left="1143" w:right="0" w:firstLine="0"/>
        <w:jc w:val="center"/>
        <w:rPr>
          <w:sz w:val="18"/>
        </w:rPr>
      </w:pPr>
      <w:r>
        <w:rPr>
          <w:sz w:val="18"/>
        </w:rPr>
        <mc:AlternateContent>
          <mc:Choice Requires="wps">
            <w:drawing>
              <wp:anchor distT="0" distB="0" distL="0" distR="0" allowOverlap="1" layoutInCell="1" locked="0" behindDoc="1" simplePos="0" relativeHeight="478499328">
                <wp:simplePos x="0" y="0"/>
                <wp:positionH relativeFrom="page">
                  <wp:posOffset>4181347</wp:posOffset>
                </wp:positionH>
                <wp:positionV relativeFrom="paragraph">
                  <wp:posOffset>-24513</wp:posOffset>
                </wp:positionV>
                <wp:extent cx="34290" cy="480059"/>
                <wp:effectExtent l="0" t="0" r="0" b="0"/>
                <wp:wrapNone/>
                <wp:docPr id="1339" name="Graphic 1339"/>
                <wp:cNvGraphicFramePr>
                  <a:graphicFrameLocks/>
                </wp:cNvGraphicFramePr>
                <a:graphic>
                  <a:graphicData uri="http://schemas.microsoft.com/office/word/2010/wordprocessingShape">
                    <wps:wsp>
                      <wps:cNvPr id="1339" name="Graphic 1339"/>
                      <wps:cNvSpPr/>
                      <wps:spPr>
                        <a:xfrm>
                          <a:off x="0" y="0"/>
                          <a:ext cx="34290" cy="480059"/>
                        </a:xfrm>
                        <a:custGeom>
                          <a:avLst/>
                          <a:gdLst/>
                          <a:ahLst/>
                          <a:cxnLst/>
                          <a:rect l="l" t="t" r="r" b="b"/>
                          <a:pathLst>
                            <a:path w="34290" h="480059">
                              <a:moveTo>
                                <a:pt x="0" y="0"/>
                              </a:moveTo>
                              <a:lnTo>
                                <a:pt x="0" y="479933"/>
                              </a:lnTo>
                              <a:lnTo>
                                <a:pt x="34289" y="479933"/>
                              </a:lnTo>
                            </a:path>
                            <a:path w="34290" h="480059">
                              <a:moveTo>
                                <a:pt x="34289"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9.239990pt;margin-top:-1.930234pt;width:2.7pt;height:37.8pt;mso-position-horizontal-relative:page;mso-position-vertical-relative:paragraph;z-index:-24817152" id="docshape1155" coordorigin="6585,-39" coordsize="54,756" path="m6585,-39l6585,717,6639,717m6639,-39l6585,-39e" filled="false" stroked="true" strokeweight=".36pt" strokecolor="#000000">
                <v:path arrowok="t"/>
                <v:stroke dashstyle="solid"/>
                <w10:wrap type="none"/>
              </v:shape>
            </w:pict>
          </mc:Fallback>
        </mc:AlternateContent>
      </w:r>
      <w:r>
        <w:rPr>
          <w:sz w:val="18"/>
        </w:rPr>
        <mc:AlternateContent>
          <mc:Choice Requires="wps">
            <w:drawing>
              <wp:anchor distT="0" distB="0" distL="0" distR="0" allowOverlap="1" layoutInCell="1" locked="0" behindDoc="1" simplePos="0" relativeHeight="478499840">
                <wp:simplePos x="0" y="0"/>
                <wp:positionH relativeFrom="page">
                  <wp:posOffset>4455540</wp:posOffset>
                </wp:positionH>
                <wp:positionV relativeFrom="paragraph">
                  <wp:posOffset>-24513</wp:posOffset>
                </wp:positionV>
                <wp:extent cx="34290" cy="480059"/>
                <wp:effectExtent l="0" t="0" r="0" b="0"/>
                <wp:wrapNone/>
                <wp:docPr id="1340" name="Graphic 1340"/>
                <wp:cNvGraphicFramePr>
                  <a:graphicFrameLocks/>
                </wp:cNvGraphicFramePr>
                <a:graphic>
                  <a:graphicData uri="http://schemas.microsoft.com/office/word/2010/wordprocessingShape">
                    <wps:wsp>
                      <wps:cNvPr id="1340" name="Graphic 1340"/>
                      <wps:cNvSpPr/>
                      <wps:spPr>
                        <a:xfrm>
                          <a:off x="0" y="0"/>
                          <a:ext cx="34290" cy="480059"/>
                        </a:xfrm>
                        <a:custGeom>
                          <a:avLst/>
                          <a:gdLst/>
                          <a:ahLst/>
                          <a:cxnLst/>
                          <a:rect l="l" t="t" r="r" b="b"/>
                          <a:pathLst>
                            <a:path w="34290" h="480059">
                              <a:moveTo>
                                <a:pt x="34289" y="0"/>
                              </a:moveTo>
                              <a:lnTo>
                                <a:pt x="34289" y="479933"/>
                              </a:lnTo>
                              <a:lnTo>
                                <a:pt x="0" y="479933"/>
                              </a:lnTo>
                            </a:path>
                            <a:path w="34290" h="480059">
                              <a:moveTo>
                                <a:pt x="0" y="0"/>
                              </a:moveTo>
                              <a:lnTo>
                                <a:pt x="34289"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0.829987pt;margin-top:-1.930234pt;width:2.7pt;height:37.8pt;mso-position-horizontal-relative:page;mso-position-vertical-relative:paragraph;z-index:-24816640" id="docshape1156" coordorigin="7017,-39" coordsize="54,756" path="m7071,-39l7071,717,7017,717m7017,-39l7071,-39e" filled="false" stroked="true" strokeweight=".36pt" strokecolor="#000000">
                <v:path arrowok="t"/>
                <v:stroke dashstyle="solid"/>
                <w10:wrap type="none"/>
              </v:shape>
            </w:pict>
          </mc:Fallback>
        </mc:AlternateContent>
      </w:r>
      <w:r>
        <w:rPr>
          <w:spacing w:val="26"/>
          <w:sz w:val="18"/>
        </w:rPr>
        <w:t>5</w:t>
      </w:r>
      <w:r>
        <w:rPr>
          <w:sz w:val="18"/>
        </w:rPr>
        <w:t> </w:t>
      </w:r>
      <w:r>
        <w:rPr>
          <w:spacing w:val="26"/>
          <w:sz w:val="18"/>
        </w:rPr>
        <w:t>0</w:t>
      </w:r>
      <w:r>
        <w:rPr>
          <w:sz w:val="18"/>
        </w:rPr>
        <w:t> </w:t>
      </w:r>
      <w:r>
        <w:rPr>
          <w:spacing w:val="-10"/>
          <w:sz w:val="18"/>
        </w:rPr>
        <w:t>0</w:t>
      </w:r>
      <w:r>
        <w:rPr>
          <w:sz w:val="18"/>
        </w:rPr>
        <w:t> </w:t>
      </w:r>
    </w:p>
    <w:p>
      <w:pPr>
        <w:tabs>
          <w:tab w:pos="9368" w:val="left" w:leader="none"/>
        </w:tabs>
        <w:spacing w:line="240" w:lineRule="auto" w:before="0"/>
        <w:ind w:left="5469" w:right="0" w:firstLine="0"/>
        <w:jc w:val="left"/>
        <w:rPr>
          <w:rFonts w:ascii="Arial"/>
          <w:b/>
          <w:sz w:val="16"/>
        </w:rPr>
      </w:pPr>
      <w:r>
        <w:rPr>
          <w:b/>
          <w:sz w:val="20"/>
        </w:rPr>
        <w:t>I</w:t>
      </w:r>
      <w:r>
        <w:rPr>
          <w:b/>
          <w:spacing w:val="39"/>
          <w:sz w:val="20"/>
        </w:rPr>
        <w:t> </w:t>
      </w:r>
      <w:r>
        <w:rPr>
          <w:sz w:val="18"/>
        </w:rPr>
        <w:t>=</w:t>
      </w:r>
      <w:r>
        <w:rPr>
          <w:spacing w:val="39"/>
          <w:sz w:val="18"/>
        </w:rPr>
        <w:t>  </w:t>
      </w:r>
      <w:r>
        <w:rPr>
          <w:spacing w:val="26"/>
          <w:position w:val="-3"/>
          <w:sz w:val="18"/>
        </w:rPr>
        <w:t>0</w:t>
      </w:r>
      <w:r>
        <w:rPr>
          <w:spacing w:val="1"/>
          <w:position w:val="-3"/>
          <w:sz w:val="18"/>
        </w:rPr>
        <w:t> </w:t>
      </w:r>
      <w:r>
        <w:rPr>
          <w:spacing w:val="26"/>
          <w:position w:val="-3"/>
          <w:sz w:val="18"/>
        </w:rPr>
        <w:t>1</w:t>
      </w:r>
      <w:r>
        <w:rPr>
          <w:position w:val="-3"/>
          <w:sz w:val="18"/>
        </w:rPr>
        <w:t> 0</w:t>
      </w:r>
      <w:r>
        <w:rPr>
          <w:spacing w:val="34"/>
          <w:position w:val="-3"/>
          <w:sz w:val="18"/>
        </w:rPr>
        <w:t>  </w:t>
      </w:r>
      <w:r>
        <w:rPr>
          <w:sz w:val="20"/>
        </w:rPr>
        <w:t>kg-</w:t>
      </w:r>
      <w:r>
        <w:rPr>
          <w:spacing w:val="-5"/>
          <w:sz w:val="20"/>
        </w:rPr>
        <w:t>m</w:t>
      </w:r>
      <w:r>
        <w:rPr>
          <w:spacing w:val="-5"/>
          <w:position w:val="8"/>
          <w:sz w:val="16"/>
        </w:rPr>
        <w:t>2</w:t>
      </w:r>
      <w:r>
        <w:rPr>
          <w:position w:val="8"/>
          <w:sz w:val="16"/>
        </w:rPr>
        <w:tab/>
      </w:r>
      <w:r>
        <w:rPr>
          <w:rFonts w:ascii="Arial"/>
          <w:b/>
          <w:sz w:val="16"/>
        </w:rPr>
        <w:t>Eqn.</w:t>
      </w:r>
      <w:r>
        <w:rPr>
          <w:rFonts w:ascii="Arial"/>
          <w:b/>
          <w:spacing w:val="-2"/>
          <w:sz w:val="16"/>
        </w:rPr>
        <w:t> </w:t>
      </w:r>
      <w:r>
        <w:rPr>
          <w:rFonts w:ascii="Arial"/>
          <w:b/>
          <w:spacing w:val="-4"/>
          <w:sz w:val="16"/>
        </w:rPr>
        <w:t>T2.3</w:t>
      </w:r>
    </w:p>
    <w:p>
      <w:pPr>
        <w:spacing w:before="18"/>
        <w:ind w:left="1143" w:right="0" w:firstLine="0"/>
        <w:jc w:val="center"/>
        <w:rPr>
          <w:sz w:val="18"/>
        </w:rPr>
      </w:pPr>
      <w:r>
        <w:rPr>
          <w:spacing w:val="26"/>
          <w:sz w:val="18"/>
        </w:rPr>
        <w:t>0</w:t>
      </w:r>
      <w:r>
        <w:rPr>
          <w:sz w:val="18"/>
        </w:rPr>
        <w:t> </w:t>
      </w:r>
      <w:r>
        <w:rPr>
          <w:spacing w:val="26"/>
          <w:sz w:val="18"/>
        </w:rPr>
        <w:t>0</w:t>
      </w:r>
      <w:r>
        <w:rPr>
          <w:sz w:val="18"/>
        </w:rPr>
        <w:t> </w:t>
      </w:r>
      <w:r>
        <w:rPr>
          <w:spacing w:val="-10"/>
          <w:sz w:val="18"/>
        </w:rPr>
        <w:t>5</w:t>
      </w:r>
      <w:r>
        <w:rPr>
          <w:sz w:val="18"/>
        </w:rPr>
        <w:t> </w:t>
      </w:r>
    </w:p>
    <w:p>
      <w:pPr>
        <w:pStyle w:val="BodyText"/>
        <w:spacing w:before="159"/>
      </w:pPr>
    </w:p>
    <w:p>
      <w:pPr>
        <w:pStyle w:val="BodyText"/>
        <w:ind w:left="3060"/>
      </w:pPr>
      <w:r>
        <w:rPr/>
        <w:t>Again,</w:t>
      </w:r>
      <w:r>
        <w:rPr>
          <w:spacing w:val="-3"/>
        </w:rPr>
        <w:t> </w:t>
      </w:r>
      <w:r>
        <w:rPr/>
        <w:t>the</w:t>
      </w:r>
      <w:r>
        <w:rPr>
          <w:spacing w:val="-2"/>
        </w:rPr>
        <w:t> </w:t>
      </w:r>
      <w:r>
        <w:rPr/>
        <w:t>ground</w:t>
      </w:r>
      <w:r>
        <w:rPr>
          <w:spacing w:val="-2"/>
        </w:rPr>
        <w:t> </w:t>
      </w:r>
      <w:r>
        <w:rPr/>
        <w:t>or</w:t>
      </w:r>
      <w:r>
        <w:rPr>
          <w:spacing w:val="-2"/>
        </w:rPr>
        <w:t> </w:t>
      </w:r>
      <w:r>
        <w:rPr/>
        <w:t>inertial</w:t>
      </w:r>
      <w:r>
        <w:rPr>
          <w:spacing w:val="-2"/>
        </w:rPr>
        <w:t> </w:t>
      </w:r>
      <w:r>
        <w:rPr/>
        <w:t>frame</w:t>
      </w:r>
      <w:r>
        <w:rPr>
          <w:spacing w:val="-2"/>
        </w:rPr>
        <w:t> </w:t>
      </w:r>
      <w:r>
        <w:rPr/>
        <w:t>is</w:t>
      </w:r>
      <w:r>
        <w:rPr>
          <w:spacing w:val="-4"/>
        </w:rPr>
        <w:t> </w:t>
      </w:r>
      <w:r>
        <w:rPr/>
        <w:t>immovable</w:t>
      </w:r>
      <w:r>
        <w:rPr>
          <w:spacing w:val="-2"/>
        </w:rPr>
        <w:t> </w:t>
      </w:r>
      <w:r>
        <w:rPr/>
        <w:t>and</w:t>
      </w:r>
      <w:r>
        <w:rPr>
          <w:spacing w:val="-2"/>
        </w:rPr>
        <w:t> </w:t>
      </w:r>
      <w:r>
        <w:rPr/>
        <w:t>has</w:t>
      </w:r>
      <w:r>
        <w:rPr>
          <w:spacing w:val="-3"/>
        </w:rPr>
        <w:t> </w:t>
      </w:r>
      <w:r>
        <w:rPr/>
        <w:t>no</w:t>
      </w:r>
      <w:r>
        <w:rPr>
          <w:spacing w:val="-2"/>
        </w:rPr>
        <w:t> </w:t>
      </w:r>
      <w:r>
        <w:rPr/>
        <w:t>specific</w:t>
      </w:r>
      <w:r>
        <w:rPr>
          <w:spacing w:val="-2"/>
        </w:rPr>
        <w:t> </w:t>
      </w:r>
      <w:r>
        <w:rPr/>
        <w:t>mass</w:t>
      </w:r>
      <w:r>
        <w:rPr>
          <w:spacing w:val="-3"/>
        </w:rPr>
        <w:t> </w:t>
      </w:r>
      <w:r>
        <w:rPr>
          <w:spacing w:val="-2"/>
        </w:rPr>
        <w:t>properties.</w:t>
      </w:r>
    </w:p>
    <w:p>
      <w:pPr>
        <w:pStyle w:val="BodyText"/>
        <w:spacing w:before="221"/>
      </w:pPr>
    </w:p>
    <w:p>
      <w:pPr>
        <w:pStyle w:val="Heading8"/>
      </w:pPr>
      <w:r>
        <w:rPr/>
        <w:t>T2.2.5</w:t>
      </w:r>
      <w:r>
        <w:rPr>
          <w:spacing w:val="29"/>
        </w:rPr>
        <w:t>  </w:t>
      </w:r>
      <w:r>
        <w:rPr/>
        <w:t>Specify</w:t>
      </w:r>
      <w:r>
        <w:rPr>
          <w:spacing w:val="-2"/>
        </w:rPr>
        <w:t> </w:t>
      </w:r>
      <w:r>
        <w:rPr/>
        <w:t>Constraints</w:t>
      </w:r>
      <w:r>
        <w:rPr>
          <w:spacing w:val="-3"/>
        </w:rPr>
        <w:t> </w:t>
      </w:r>
      <w:r>
        <w:rPr/>
        <w:t>and</w:t>
      </w:r>
      <w:r>
        <w:rPr>
          <w:spacing w:val="-3"/>
        </w:rPr>
        <w:t> </w:t>
      </w:r>
      <w:r>
        <w:rPr/>
        <w:t>Prescribed</w:t>
      </w:r>
      <w:r>
        <w:rPr>
          <w:spacing w:val="-3"/>
        </w:rPr>
        <w:t> </w:t>
      </w:r>
      <w:r>
        <w:rPr>
          <w:spacing w:val="-2"/>
        </w:rPr>
        <w:t>Motion</w:t>
      </w:r>
    </w:p>
    <w:p>
      <w:pPr>
        <w:pStyle w:val="BodyText"/>
        <w:spacing w:line="249" w:lineRule="auto" w:before="173"/>
        <w:ind w:left="3060" w:right="1096" w:hanging="1"/>
      </w:pPr>
      <w:r>
        <w:rPr/>
        <w:t>The motion constraint imposed by the pin joint has already been specified.</w:t>
      </w:r>
      <w:r>
        <w:rPr>
          <w:spacing w:val="40"/>
        </w:rPr>
        <w:t> </w:t>
      </w:r>
      <w:r>
        <w:rPr/>
        <w:t>No other constraints</w:t>
      </w:r>
      <w:r>
        <w:rPr>
          <w:spacing w:val="-5"/>
        </w:rPr>
        <w:t> </w:t>
      </w:r>
      <w:r>
        <w:rPr/>
        <w:t>or</w:t>
      </w:r>
      <w:r>
        <w:rPr>
          <w:spacing w:val="-4"/>
        </w:rPr>
        <w:t> </w:t>
      </w:r>
      <w:r>
        <w:rPr/>
        <w:t>prescribed</w:t>
      </w:r>
      <w:r>
        <w:rPr>
          <w:spacing w:val="-4"/>
        </w:rPr>
        <w:t> </w:t>
      </w:r>
      <w:r>
        <w:rPr/>
        <w:t>motion</w:t>
      </w:r>
      <w:r>
        <w:rPr>
          <w:spacing w:val="-4"/>
        </w:rPr>
        <w:t> </w:t>
      </w:r>
      <w:r>
        <w:rPr/>
        <w:t>are</w:t>
      </w:r>
      <w:r>
        <w:rPr>
          <w:spacing w:val="-4"/>
        </w:rPr>
        <w:t> </w:t>
      </w:r>
      <w:r>
        <w:rPr/>
        <w:t>needed</w:t>
      </w:r>
      <w:r>
        <w:rPr>
          <w:spacing w:val="-4"/>
        </w:rPr>
        <w:t> </w:t>
      </w:r>
      <w:r>
        <w:rPr/>
        <w:t>for</w:t>
      </w:r>
      <w:r>
        <w:rPr>
          <w:spacing w:val="-4"/>
        </w:rPr>
        <w:t> </w:t>
      </w:r>
      <w:r>
        <w:rPr/>
        <w:t>this</w:t>
      </w:r>
      <w:r>
        <w:rPr>
          <w:spacing w:val="-5"/>
        </w:rPr>
        <w:t> </w:t>
      </w:r>
      <w:r>
        <w:rPr/>
        <w:t>problem.</w:t>
      </w:r>
      <w:r>
        <w:rPr>
          <w:spacing w:val="40"/>
        </w:rPr>
        <w:t> </w:t>
      </w:r>
      <w:r>
        <w:rPr/>
        <w:t>Later</w:t>
      </w:r>
      <w:r>
        <w:rPr>
          <w:spacing w:val="-4"/>
        </w:rPr>
        <w:t> </w:t>
      </w:r>
      <w:r>
        <w:rPr/>
        <w:t>Tutorials</w:t>
      </w:r>
      <w:r>
        <w:rPr>
          <w:spacing w:val="-5"/>
        </w:rPr>
        <w:t> </w:t>
      </w:r>
      <w:r>
        <w:rPr/>
        <w:t>make</w:t>
      </w:r>
      <w:r>
        <w:rPr>
          <w:spacing w:val="-4"/>
        </w:rPr>
        <w:t> </w:t>
      </w:r>
      <w:r>
        <w:rPr/>
        <w:t>use of these features.</w:t>
      </w:r>
    </w:p>
    <w:p>
      <w:pPr>
        <w:pStyle w:val="BodyText"/>
        <w:spacing w:before="214"/>
      </w:pPr>
    </w:p>
    <w:p>
      <w:pPr>
        <w:pStyle w:val="Heading8"/>
      </w:pPr>
      <w:r>
        <w:rPr/>
        <w:t>T2.2.6</w:t>
      </w:r>
      <w:r>
        <w:rPr>
          <w:spacing w:val="30"/>
        </w:rPr>
        <w:t>  </w:t>
      </w:r>
      <w:r>
        <w:rPr/>
        <w:t>Specify</w:t>
      </w:r>
      <w:r>
        <w:rPr>
          <w:spacing w:val="-3"/>
        </w:rPr>
        <w:t> </w:t>
      </w:r>
      <w:r>
        <w:rPr>
          <w:spacing w:val="-2"/>
        </w:rPr>
        <w:t>Gravity</w:t>
      </w:r>
    </w:p>
    <w:p>
      <w:pPr>
        <w:pStyle w:val="BodyText"/>
        <w:spacing w:line="240" w:lineRule="exact" w:before="168"/>
        <w:ind w:left="3060" w:right="1077"/>
      </w:pPr>
      <w:r>
        <w:rPr/>
        <w:t>The</w:t>
      </w:r>
      <w:r>
        <w:rPr>
          <w:spacing w:val="-13"/>
        </w:rPr>
        <w:t> </w:t>
      </w:r>
      <w:r>
        <w:rPr/>
        <w:t>pendulum</w:t>
      </w:r>
      <w:r>
        <w:rPr>
          <w:spacing w:val="-12"/>
        </w:rPr>
        <w:t> </w:t>
      </w:r>
      <w:r>
        <w:rPr/>
        <w:t>operates</w:t>
      </w:r>
      <w:r>
        <w:rPr>
          <w:spacing w:val="-10"/>
        </w:rPr>
        <w:t> </w:t>
      </w:r>
      <w:r>
        <w:rPr/>
        <w:t>in</w:t>
      </w:r>
      <w:r>
        <w:rPr>
          <w:spacing w:val="-10"/>
        </w:rPr>
        <w:t> </w:t>
      </w:r>
      <w:r>
        <w:rPr/>
        <w:t>a</w:t>
      </w:r>
      <w:r>
        <w:rPr>
          <w:spacing w:val="-10"/>
        </w:rPr>
        <w:t> </w:t>
      </w:r>
      <w:r>
        <w:rPr/>
        <w:t>uniform</w:t>
      </w:r>
      <w:r>
        <w:rPr>
          <w:spacing w:val="-10"/>
        </w:rPr>
        <w:t> </w:t>
      </w:r>
      <w:r>
        <w:rPr/>
        <w:t>gravitation</w:t>
      </w:r>
      <w:r>
        <w:rPr>
          <w:spacing w:val="-10"/>
        </w:rPr>
        <w:t> </w:t>
      </w:r>
      <w:r>
        <w:rPr/>
        <w:t>field</w:t>
      </w:r>
      <w:r>
        <w:rPr>
          <w:spacing w:val="-10"/>
        </w:rPr>
        <w:t> </w:t>
      </w:r>
      <w:r>
        <w:rPr/>
        <w:t>in</w:t>
      </w:r>
      <w:r>
        <w:rPr>
          <w:spacing w:val="-10"/>
        </w:rPr>
        <w:t> </w:t>
      </w:r>
      <w:r>
        <w:rPr/>
        <w:t>the </w:t>
      </w:r>
      <w:r>
        <w:rPr>
          <w:sz w:val="18"/>
        </w:rPr>
        <w:t>–</w:t>
      </w:r>
      <w:r>
        <w:rPr>
          <w:b/>
        </w:rPr>
        <w:t>n</w:t>
      </w:r>
      <w:r>
        <w:rPr/>
        <w:t>ˆ</w:t>
      </w:r>
      <w:r>
        <w:rPr>
          <w:spacing w:val="-21"/>
        </w:rPr>
        <w:t> </w:t>
      </w:r>
      <w:r>
        <w:rPr>
          <w:vertAlign w:val="subscript"/>
        </w:rPr>
        <w:t>2</w:t>
      </w:r>
      <w:r>
        <w:rPr>
          <w:spacing w:val="18"/>
          <w:vertAlign w:val="baseline"/>
        </w:rPr>
        <w:t> </w:t>
      </w:r>
      <w:r>
        <w:rPr>
          <w:vertAlign w:val="baseline"/>
        </w:rPr>
        <w:t>direction</w:t>
      </w:r>
      <w:r>
        <w:rPr>
          <w:spacing w:val="-10"/>
          <w:vertAlign w:val="baseline"/>
        </w:rPr>
        <w:t> </w:t>
      </w:r>
      <w:r>
        <w:rPr>
          <w:vertAlign w:val="baseline"/>
        </w:rPr>
        <w:t>with</w:t>
      </w:r>
      <w:r>
        <w:rPr>
          <w:spacing w:val="-10"/>
          <w:vertAlign w:val="baseline"/>
        </w:rPr>
        <w:t> </w:t>
      </w:r>
      <w:r>
        <w:rPr>
          <w:vertAlign w:val="baseline"/>
        </w:rPr>
        <w:t>a</w:t>
      </w:r>
      <w:r>
        <w:rPr>
          <w:spacing w:val="-10"/>
          <w:vertAlign w:val="baseline"/>
        </w:rPr>
        <w:t> </w:t>
      </w:r>
      <w:r>
        <w:rPr>
          <w:vertAlign w:val="baseline"/>
        </w:rPr>
        <w:t>magni-tude</w:t>
      </w:r>
      <w:r>
        <w:rPr>
          <w:spacing w:val="-6"/>
          <w:vertAlign w:val="baseline"/>
        </w:rPr>
        <w:t> </w:t>
      </w:r>
      <w:r>
        <w:rPr>
          <w:vertAlign w:val="baseline"/>
        </w:rPr>
        <w:t>of</w:t>
      </w:r>
      <w:r>
        <w:rPr>
          <w:spacing w:val="-6"/>
          <w:vertAlign w:val="baseline"/>
        </w:rPr>
        <w:t> </w:t>
      </w:r>
      <w:r>
        <w:rPr>
          <w:vertAlign w:val="baseline"/>
        </w:rPr>
        <w:t>9.8</w:t>
      </w:r>
      <w:r>
        <w:rPr>
          <w:spacing w:val="-6"/>
          <w:vertAlign w:val="baseline"/>
        </w:rPr>
        <w:t> </w:t>
      </w:r>
      <w:r>
        <w:rPr>
          <w:vertAlign w:val="baseline"/>
        </w:rPr>
        <w:t>m/s</w:t>
      </w:r>
      <w:r>
        <w:rPr>
          <w:position w:val="8"/>
          <w:sz w:val="16"/>
          <w:vertAlign w:val="baseline"/>
        </w:rPr>
        <w:t>2</w:t>
      </w:r>
      <w:r>
        <w:rPr>
          <w:vertAlign w:val="baseline"/>
        </w:rPr>
        <w:t>.</w:t>
      </w:r>
      <w:r>
        <w:rPr>
          <w:spacing w:val="40"/>
          <w:vertAlign w:val="baseline"/>
        </w:rPr>
        <w:t> </w:t>
      </w:r>
      <w:r>
        <w:rPr>
          <w:vertAlign w:val="baseline"/>
        </w:rPr>
        <w:t>This</w:t>
      </w:r>
      <w:r>
        <w:rPr>
          <w:spacing w:val="-6"/>
          <w:vertAlign w:val="baseline"/>
        </w:rPr>
        <w:t> </w:t>
      </w:r>
      <w:r>
        <w:rPr>
          <w:vertAlign w:val="baseline"/>
        </w:rPr>
        <w:t>constant</w:t>
      </w:r>
      <w:r>
        <w:rPr>
          <w:spacing w:val="-6"/>
          <w:vertAlign w:val="baseline"/>
        </w:rPr>
        <w:t> </w:t>
      </w:r>
      <w:r>
        <w:rPr>
          <w:vertAlign w:val="baseline"/>
        </w:rPr>
        <w:t>known</w:t>
      </w:r>
      <w:r>
        <w:rPr>
          <w:spacing w:val="-6"/>
          <w:vertAlign w:val="baseline"/>
        </w:rPr>
        <w:t> </w:t>
      </w:r>
      <w:r>
        <w:rPr>
          <w:vertAlign w:val="baseline"/>
        </w:rPr>
        <w:t>force</w:t>
      </w:r>
      <w:r>
        <w:rPr>
          <w:spacing w:val="-6"/>
          <w:vertAlign w:val="baseline"/>
        </w:rPr>
        <w:t> </w:t>
      </w:r>
      <w:r>
        <w:rPr>
          <w:vertAlign w:val="baseline"/>
        </w:rPr>
        <w:t>will</w:t>
      </w:r>
      <w:r>
        <w:rPr>
          <w:spacing w:val="-6"/>
          <w:vertAlign w:val="baseline"/>
        </w:rPr>
        <w:t> </w:t>
      </w:r>
      <w:r>
        <w:rPr>
          <w:vertAlign w:val="baseline"/>
        </w:rPr>
        <w:t>be</w:t>
      </w:r>
      <w:r>
        <w:rPr>
          <w:spacing w:val="-6"/>
          <w:vertAlign w:val="baseline"/>
        </w:rPr>
        <w:t> </w:t>
      </w:r>
      <w:r>
        <w:rPr>
          <w:vertAlign w:val="baseline"/>
        </w:rPr>
        <w:t>specified</w:t>
      </w:r>
      <w:r>
        <w:rPr>
          <w:spacing w:val="-6"/>
          <w:vertAlign w:val="baseline"/>
        </w:rPr>
        <w:t> </w:t>
      </w:r>
      <w:r>
        <w:rPr>
          <w:vertAlign w:val="baseline"/>
        </w:rPr>
        <w:t>in</w:t>
      </w:r>
      <w:r>
        <w:rPr>
          <w:spacing w:val="-6"/>
          <w:vertAlign w:val="baseline"/>
        </w:rPr>
        <w:t> </w:t>
      </w:r>
      <w:r>
        <w:rPr>
          <w:vertAlign w:val="baseline"/>
        </w:rPr>
        <w:t>the</w:t>
      </w:r>
      <w:r>
        <w:rPr>
          <w:spacing w:val="-6"/>
          <w:vertAlign w:val="baseline"/>
        </w:rPr>
        <w:t> </w:t>
      </w:r>
      <w:r>
        <w:rPr>
          <w:vertAlign w:val="baseline"/>
        </w:rPr>
        <w:t>input</w:t>
      </w:r>
      <w:r>
        <w:rPr>
          <w:spacing w:val="-6"/>
          <w:vertAlign w:val="baseline"/>
        </w:rPr>
        <w:t> </w:t>
      </w:r>
      <w:r>
        <w:rPr>
          <w:vertAlign w:val="baseline"/>
        </w:rPr>
        <w:t>file</w:t>
      </w:r>
      <w:r>
        <w:rPr>
          <w:spacing w:val="-6"/>
          <w:vertAlign w:val="baseline"/>
        </w:rPr>
        <w:t> </w:t>
      </w:r>
      <w:r>
        <w:rPr>
          <w:vertAlign w:val="baseline"/>
        </w:rPr>
        <w:t>so</w:t>
      </w:r>
      <w:r>
        <w:rPr>
          <w:spacing w:val="-6"/>
          <w:vertAlign w:val="baseline"/>
        </w:rPr>
        <w:t> </w:t>
      </w:r>
      <w:r>
        <w:rPr>
          <w:vertAlign w:val="baseline"/>
        </w:rPr>
        <w:t>that</w:t>
      </w:r>
      <w:r>
        <w:rPr>
          <w:spacing w:val="-6"/>
          <w:vertAlign w:val="baseline"/>
        </w:rPr>
        <w:t> </w:t>
      </w:r>
      <w:r>
        <w:rPr>
          <w:vertAlign w:val="baseline"/>
        </w:rPr>
        <w:t>the symbol manipulator can incorporate the known constant directly into the equations of motion.</w:t>
      </w:r>
      <w:r>
        <w:rPr>
          <w:spacing w:val="40"/>
          <w:vertAlign w:val="baseline"/>
        </w:rPr>
        <w:t> </w:t>
      </w:r>
      <w:r>
        <w:rPr>
          <w:vertAlign w:val="baseline"/>
        </w:rPr>
        <w:t>The springs and damper generate time varying forces and torques on the pen-dulum or at the joint.</w:t>
      </w:r>
      <w:r>
        <w:rPr>
          <w:spacing w:val="40"/>
          <w:vertAlign w:val="baseline"/>
        </w:rPr>
        <w:t> </w:t>
      </w:r>
      <w:r>
        <w:rPr>
          <w:vertAlign w:val="baseline"/>
        </w:rPr>
        <w:t>They are specified at runtime using appropriate routine calls as discussed in Section T2.5.</w:t>
      </w:r>
    </w:p>
    <w:p>
      <w:pPr>
        <w:pStyle w:val="BodyText"/>
        <w:spacing w:before="259"/>
        <w:rPr>
          <w:sz w:val="24"/>
        </w:rPr>
      </w:pPr>
    </w:p>
    <w:p>
      <w:pPr>
        <w:pStyle w:val="Heading6"/>
      </w:pPr>
      <w:r>
        <w:rPr/>
        <mc:AlternateContent>
          <mc:Choice Requires="wps">
            <w:drawing>
              <wp:anchor distT="0" distB="0" distL="0" distR="0" allowOverlap="1" layoutInCell="1" locked="0" behindDoc="1" simplePos="0" relativeHeight="487658496">
                <wp:simplePos x="0" y="0"/>
                <wp:positionH relativeFrom="page">
                  <wp:posOffset>685800</wp:posOffset>
                </wp:positionH>
                <wp:positionV relativeFrom="paragraph">
                  <wp:posOffset>213215</wp:posOffset>
                </wp:positionV>
                <wp:extent cx="1600200" cy="1270"/>
                <wp:effectExtent l="0" t="0" r="0" b="0"/>
                <wp:wrapTopAndBottom/>
                <wp:docPr id="1341" name="Graphic 1341"/>
                <wp:cNvGraphicFramePr>
                  <a:graphicFrameLocks/>
                </wp:cNvGraphicFramePr>
                <a:graphic>
                  <a:graphicData uri="http://schemas.microsoft.com/office/word/2010/wordprocessingShape">
                    <wps:wsp>
                      <wps:cNvPr id="1341" name="Graphic 1341"/>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6.788630pt;width:126pt;height:.1pt;mso-position-horizontal-relative:page;mso-position-vertical-relative:paragraph;z-index:-15657984;mso-wrap-distance-left:0;mso-wrap-distance-right:0" id="docshape1157" coordorigin="1080,336" coordsize="2520,0" path="m3600,336l108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59008">
                <wp:simplePos x="0" y="0"/>
                <wp:positionH relativeFrom="page">
                  <wp:posOffset>2400300</wp:posOffset>
                </wp:positionH>
                <wp:positionV relativeFrom="paragraph">
                  <wp:posOffset>213215</wp:posOffset>
                </wp:positionV>
                <wp:extent cx="4457700" cy="1270"/>
                <wp:effectExtent l="0" t="0" r="0" b="0"/>
                <wp:wrapTopAndBottom/>
                <wp:docPr id="1342" name="Graphic 1342"/>
                <wp:cNvGraphicFramePr>
                  <a:graphicFrameLocks/>
                </wp:cNvGraphicFramePr>
                <a:graphic>
                  <a:graphicData uri="http://schemas.microsoft.com/office/word/2010/wordprocessingShape">
                    <wps:wsp>
                      <wps:cNvPr id="1342" name="Graphic 1342"/>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788630pt;width:351pt;height:.1pt;mso-position-horizontal-relative:page;mso-position-vertical-relative:paragraph;z-index:-15657472;mso-wrap-distance-left:0;mso-wrap-distance-right:0" id="docshape1158" coordorigin="3780,336" coordsize="7020,0" path="m10800,336l3780,336e" filled="false" stroked="true" strokeweight=".36pt" strokecolor="#000000">
                <v:path arrowok="t"/>
                <v:stroke dashstyle="solid"/>
                <w10:wrap type="topAndBottom"/>
              </v:shape>
            </w:pict>
          </mc:Fallback>
        </mc:AlternateContent>
      </w:r>
      <w:r>
        <w:rPr/>
        <w:t>T2.3</w:t>
      </w:r>
      <w:r>
        <w:rPr>
          <w:spacing w:val="73"/>
          <w:w w:val="150"/>
        </w:rPr>
        <w:t> </w:t>
      </w:r>
      <w:r>
        <w:rPr/>
        <w:t>Write</w:t>
      </w:r>
      <w:r>
        <w:rPr>
          <w:spacing w:val="-3"/>
        </w:rPr>
        <w:t> </w:t>
      </w:r>
      <w:r>
        <w:rPr/>
        <w:t>System</w:t>
      </w:r>
      <w:r>
        <w:rPr>
          <w:spacing w:val="-2"/>
        </w:rPr>
        <w:t> </w:t>
      </w:r>
      <w:r>
        <w:rPr/>
        <w:t>Description</w:t>
      </w:r>
      <w:r>
        <w:rPr>
          <w:spacing w:val="-2"/>
        </w:rPr>
        <w:t> </w:t>
      </w:r>
      <w:r>
        <w:rPr>
          <w:spacing w:val="-4"/>
        </w:rPr>
        <w:t>File</w:t>
      </w:r>
    </w:p>
    <w:p>
      <w:pPr>
        <w:pStyle w:val="BodyText"/>
        <w:spacing w:line="247" w:lineRule="auto" w:before="255"/>
        <w:ind w:left="3060" w:right="1077"/>
      </w:pPr>
      <w:r>
        <w:rPr/>
        <w:t>Now</w:t>
      </w:r>
      <w:r>
        <w:rPr>
          <w:spacing w:val="-3"/>
        </w:rPr>
        <w:t> </w:t>
      </w:r>
      <w:r>
        <w:rPr/>
        <w:t>we</w:t>
      </w:r>
      <w:r>
        <w:rPr>
          <w:spacing w:val="-2"/>
        </w:rPr>
        <w:t> </w:t>
      </w:r>
      <w:r>
        <w:rPr/>
        <w:t>are</w:t>
      </w:r>
      <w:r>
        <w:rPr>
          <w:spacing w:val="-2"/>
        </w:rPr>
        <w:t> </w:t>
      </w:r>
      <w:r>
        <w:rPr/>
        <w:t>ready</w:t>
      </w:r>
      <w:r>
        <w:rPr>
          <w:spacing w:val="-2"/>
        </w:rPr>
        <w:t> </w:t>
      </w:r>
      <w:r>
        <w:rPr/>
        <w:t>to</w:t>
      </w:r>
      <w:r>
        <w:rPr>
          <w:spacing w:val="-2"/>
        </w:rPr>
        <w:t> </w:t>
      </w:r>
      <w:r>
        <w:rPr/>
        <w:t>write</w:t>
      </w:r>
      <w:r>
        <w:rPr>
          <w:spacing w:val="-2"/>
        </w:rPr>
        <w:t> </w:t>
      </w:r>
      <w:r>
        <w:rPr/>
        <w:t>the</w:t>
      </w:r>
      <w:r>
        <w:rPr>
          <w:spacing w:val="-2"/>
        </w:rPr>
        <w:t> </w:t>
      </w:r>
      <w:r>
        <w:rPr/>
        <w:t>SD/FAST</w:t>
      </w:r>
      <w:r>
        <w:rPr>
          <w:spacing w:val="-2"/>
        </w:rPr>
        <w:t> </w:t>
      </w:r>
      <w:r>
        <w:rPr/>
        <w:t>input</w:t>
      </w:r>
      <w:r>
        <w:rPr>
          <w:spacing w:val="-2"/>
        </w:rPr>
        <w:t> </w:t>
      </w:r>
      <w:r>
        <w:rPr/>
        <w:t>System</w:t>
      </w:r>
      <w:r>
        <w:rPr>
          <w:spacing w:val="-2"/>
        </w:rPr>
        <w:t> </w:t>
      </w:r>
      <w:r>
        <w:rPr/>
        <w:t>Description</w:t>
      </w:r>
      <w:r>
        <w:rPr>
          <w:spacing w:val="-2"/>
        </w:rPr>
        <w:t> </w:t>
      </w:r>
      <w:r>
        <w:rPr/>
        <w:t>File</w:t>
      </w:r>
      <w:r>
        <w:rPr>
          <w:spacing w:val="-2"/>
        </w:rPr>
        <w:t> </w:t>
      </w:r>
      <w:r>
        <w:rPr/>
        <w:t>using</w:t>
      </w:r>
      <w:r>
        <w:rPr>
          <w:spacing w:val="-2"/>
        </w:rPr>
        <w:t> </w:t>
      </w:r>
      <w:r>
        <w:rPr/>
        <w:t>the</w:t>
      </w:r>
      <w:r>
        <w:rPr>
          <w:spacing w:val="-2"/>
        </w:rPr>
        <w:t> </w:t>
      </w:r>
      <w:r>
        <w:rPr/>
        <w:t>infor-mation we gathered as we developed the model.</w:t>
      </w:r>
      <w:r>
        <w:rPr>
          <w:spacing w:val="40"/>
        </w:rPr>
        <w:t> </w:t>
      </w:r>
      <w:r>
        <w:rPr/>
        <w:t>The example System Description File is</w:t>
      </w:r>
      <w:r>
        <w:rPr>
          <w:spacing w:val="-12"/>
        </w:rPr>
        <w:t> </w:t>
      </w:r>
      <w:r>
        <w:rPr/>
        <w:t>named</w:t>
      </w:r>
      <w:r>
        <w:rPr>
          <w:spacing w:val="-7"/>
        </w:rPr>
        <w:t> </w:t>
      </w:r>
      <w:r>
        <w:rPr>
          <w:rFonts w:ascii="Courier New"/>
        </w:rPr>
        <w:t>pend.sd</w:t>
      </w:r>
      <w:r>
        <w:rPr>
          <w:rFonts w:ascii="Courier New"/>
          <w:spacing w:val="-71"/>
        </w:rPr>
        <w:t> </w:t>
      </w:r>
      <w:r>
        <w:rPr/>
        <w:t>in</w:t>
      </w:r>
      <w:r>
        <w:rPr>
          <w:spacing w:val="-7"/>
        </w:rPr>
        <w:t> </w:t>
      </w:r>
      <w:r>
        <w:rPr/>
        <w:t>your</w:t>
      </w:r>
      <w:r>
        <w:rPr>
          <w:spacing w:val="-7"/>
        </w:rPr>
        <w:t> </w:t>
      </w:r>
      <w:r>
        <w:rPr/>
        <w:t>SD/FAST</w:t>
      </w:r>
      <w:r>
        <w:rPr>
          <w:spacing w:val="-7"/>
        </w:rPr>
        <w:t> </w:t>
      </w:r>
      <w:r>
        <w:rPr/>
        <w:t>installation</w:t>
      </w:r>
      <w:r>
        <w:rPr>
          <w:spacing w:val="-7"/>
        </w:rPr>
        <w:t> </w:t>
      </w:r>
      <w:r>
        <w:rPr/>
        <w:t>directory.</w:t>
      </w:r>
      <w:r>
        <w:rPr>
          <w:spacing w:val="37"/>
        </w:rPr>
        <w:t> </w:t>
      </w:r>
      <w:r>
        <w:rPr/>
        <w:t>Since</w:t>
      </w:r>
      <w:r>
        <w:rPr>
          <w:spacing w:val="-7"/>
        </w:rPr>
        <w:t> </w:t>
      </w:r>
      <w:r>
        <w:rPr/>
        <w:t>the</w:t>
      </w:r>
      <w:r>
        <w:rPr>
          <w:spacing w:val="-7"/>
        </w:rPr>
        <w:t> </w:t>
      </w:r>
      <w:r>
        <w:rPr/>
        <w:t>System</w:t>
      </w:r>
      <w:r>
        <w:rPr>
          <w:spacing w:val="-7"/>
        </w:rPr>
        <w:t> </w:t>
      </w:r>
      <w:r>
        <w:rPr/>
        <w:t>Descrip-tion</w:t>
      </w:r>
      <w:r>
        <w:rPr>
          <w:spacing w:val="-7"/>
        </w:rPr>
        <w:t> </w:t>
      </w:r>
      <w:r>
        <w:rPr/>
        <w:t>File</w:t>
      </w:r>
      <w:r>
        <w:rPr>
          <w:spacing w:val="-7"/>
        </w:rPr>
        <w:t> </w:t>
      </w:r>
      <w:r>
        <w:rPr/>
        <w:t>is</w:t>
      </w:r>
      <w:r>
        <w:rPr>
          <w:spacing w:val="-7"/>
        </w:rPr>
        <w:t> </w:t>
      </w:r>
      <w:r>
        <w:rPr/>
        <w:t>free-format,</w:t>
      </w:r>
      <w:r>
        <w:rPr>
          <w:spacing w:val="-7"/>
        </w:rPr>
        <w:t> </w:t>
      </w:r>
      <w:r>
        <w:rPr/>
        <w:t>the</w:t>
      </w:r>
      <w:r>
        <w:rPr>
          <w:spacing w:val="-7"/>
        </w:rPr>
        <w:t> </w:t>
      </w:r>
      <w:r>
        <w:rPr/>
        <w:t>exact</w:t>
      </w:r>
      <w:r>
        <w:rPr>
          <w:spacing w:val="-7"/>
        </w:rPr>
        <w:t> </w:t>
      </w:r>
      <w:r>
        <w:rPr/>
        <w:t>format</w:t>
      </w:r>
      <w:r>
        <w:rPr>
          <w:spacing w:val="-7"/>
        </w:rPr>
        <w:t> </w:t>
      </w:r>
      <w:r>
        <w:rPr/>
        <w:t>is</w:t>
      </w:r>
      <w:r>
        <w:rPr>
          <w:spacing w:val="-7"/>
        </w:rPr>
        <w:t> </w:t>
      </w:r>
      <w:r>
        <w:rPr/>
        <w:t>completely</w:t>
      </w:r>
      <w:r>
        <w:rPr>
          <w:spacing w:val="-7"/>
        </w:rPr>
        <w:t> </w:t>
      </w:r>
      <w:r>
        <w:rPr/>
        <w:t>up</w:t>
      </w:r>
      <w:r>
        <w:rPr>
          <w:spacing w:val="-7"/>
        </w:rPr>
        <w:t> </w:t>
      </w:r>
      <w:r>
        <w:rPr/>
        <w:t>to</w:t>
      </w:r>
      <w:r>
        <w:rPr>
          <w:spacing w:val="-7"/>
        </w:rPr>
        <w:t> </w:t>
      </w:r>
      <w:r>
        <w:rPr/>
        <w:t>the</w:t>
      </w:r>
      <w:r>
        <w:rPr>
          <w:spacing w:val="-7"/>
        </w:rPr>
        <w:t> </w:t>
      </w:r>
      <w:r>
        <w:rPr/>
        <w:t>user.</w:t>
      </w:r>
      <w:r>
        <w:rPr>
          <w:spacing w:val="37"/>
        </w:rPr>
        <w:t> </w:t>
      </w:r>
      <w:r>
        <w:rPr/>
        <w:t>However,</w:t>
      </w:r>
      <w:r>
        <w:rPr>
          <w:spacing w:val="-7"/>
        </w:rPr>
        <w:t> </w:t>
      </w:r>
      <w:r>
        <w:rPr/>
        <w:t>we</w:t>
      </w:r>
      <w:r>
        <w:rPr>
          <w:spacing w:val="-7"/>
        </w:rPr>
        <w:t> </w:t>
      </w:r>
      <w:r>
        <w:rPr/>
        <w:t>sug-gest</w:t>
      </w:r>
      <w:r>
        <w:rPr>
          <w:spacing w:val="-4"/>
        </w:rPr>
        <w:t> </w:t>
      </w:r>
      <w:r>
        <w:rPr/>
        <w:t>that</w:t>
      </w:r>
      <w:r>
        <w:rPr>
          <w:spacing w:val="-4"/>
        </w:rPr>
        <w:t> </w:t>
      </w:r>
      <w:r>
        <w:rPr/>
        <w:t>you</w:t>
      </w:r>
      <w:r>
        <w:rPr>
          <w:spacing w:val="-4"/>
        </w:rPr>
        <w:t> </w:t>
      </w:r>
      <w:r>
        <w:rPr/>
        <w:t>try</w:t>
      </w:r>
      <w:r>
        <w:rPr>
          <w:spacing w:val="-4"/>
        </w:rPr>
        <w:t> </w:t>
      </w:r>
      <w:r>
        <w:rPr/>
        <w:t>using</w:t>
      </w:r>
      <w:r>
        <w:rPr>
          <w:spacing w:val="-4"/>
        </w:rPr>
        <w:t> </w:t>
      </w:r>
      <w:r>
        <w:rPr/>
        <w:t>the</w:t>
      </w:r>
      <w:r>
        <w:rPr>
          <w:spacing w:val="-4"/>
        </w:rPr>
        <w:t> </w:t>
      </w:r>
      <w:r>
        <w:rPr/>
        <w:t>format</w:t>
      </w:r>
      <w:r>
        <w:rPr>
          <w:spacing w:val="-4"/>
        </w:rPr>
        <w:t> </w:t>
      </w:r>
      <w:r>
        <w:rPr/>
        <w:t>shown</w:t>
      </w:r>
      <w:r>
        <w:rPr>
          <w:spacing w:val="-4"/>
        </w:rPr>
        <w:t> </w:t>
      </w:r>
      <w:r>
        <w:rPr/>
        <w:t>in</w:t>
      </w:r>
      <w:r>
        <w:rPr>
          <w:spacing w:val="-4"/>
        </w:rPr>
        <w:t> </w:t>
      </w:r>
      <w:r>
        <w:rPr/>
        <w:t>this</w:t>
      </w:r>
      <w:r>
        <w:rPr>
          <w:spacing w:val="-4"/>
        </w:rPr>
        <w:t> </w:t>
      </w:r>
      <w:r>
        <w:rPr/>
        <w:t>manual.</w:t>
      </w:r>
      <w:r>
        <w:rPr>
          <w:spacing w:val="40"/>
        </w:rPr>
        <w:t> </w:t>
      </w:r>
      <w:r>
        <w:rPr/>
        <w:t>See</w:t>
      </w:r>
      <w:r>
        <w:rPr>
          <w:spacing w:val="-4"/>
        </w:rPr>
        <w:t> </w:t>
      </w:r>
      <w:r>
        <w:rPr/>
        <w:t>Reference</w:t>
      </w:r>
      <w:r>
        <w:rPr>
          <w:spacing w:val="-4"/>
        </w:rPr>
        <w:t> </w:t>
      </w:r>
      <w:r>
        <w:rPr/>
        <w:t>Section R19</w:t>
      </w:r>
      <w:r>
        <w:rPr>
          <w:spacing w:val="-4"/>
        </w:rPr>
        <w:t> </w:t>
      </w:r>
      <w:r>
        <w:rPr/>
        <w:t>for exact rules of syntax.</w:t>
      </w:r>
      <w:r>
        <w:rPr>
          <w:spacing w:val="40"/>
        </w:rPr>
        <w:t> </w:t>
      </w:r>
      <w:r>
        <w:rPr/>
        <w:t>The contents of </w:t>
      </w:r>
      <w:r>
        <w:rPr>
          <w:rFonts w:ascii="Courier New"/>
        </w:rPr>
        <w:t>pend.sd</w:t>
      </w:r>
      <w:r>
        <w:rPr>
          <w:rFonts w:ascii="Courier New"/>
          <w:spacing w:val="-61"/>
        </w:rPr>
        <w:t> </w:t>
      </w:r>
      <w:r>
        <w:rPr/>
        <w:t>is shown in Figure T2-2.</w:t>
      </w:r>
    </w:p>
    <w:p>
      <w:pPr>
        <w:pStyle w:val="BodyText"/>
        <w:spacing w:after="0" w:line="247" w:lineRule="auto"/>
        <w:sectPr>
          <w:pgSz w:w="12240" w:h="15840"/>
          <w:pgMar w:header="819" w:footer="1204" w:top="1300" w:bottom="1400" w:left="720" w:right="360"/>
        </w:sectPr>
      </w:pPr>
    </w:p>
    <w:p>
      <w:pPr>
        <w:pStyle w:val="BodyText"/>
      </w:pPr>
    </w:p>
    <w:p>
      <w:pPr>
        <w:pStyle w:val="BodyText"/>
      </w:pPr>
    </w:p>
    <w:p>
      <w:pPr>
        <w:pStyle w:val="BodyText"/>
      </w:pPr>
    </w:p>
    <w:p>
      <w:pPr>
        <w:pStyle w:val="BodyText"/>
        <w:spacing w:before="15"/>
      </w:pPr>
    </w:p>
    <w:p>
      <w:pPr>
        <w:spacing w:line="20" w:lineRule="exact"/>
        <w:ind w:left="720" w:right="0" w:firstLine="0"/>
        <w:jc w:val="left"/>
        <w:rPr>
          <w:sz w:val="2"/>
        </w:rPr>
      </w:pPr>
      <w:r>
        <w:rPr>
          <w:sz w:val="2"/>
        </w:rPr>
        <mc:AlternateContent>
          <mc:Choice Requires="wps">
            <w:drawing>
              <wp:inline distT="0" distB="0" distL="0" distR="0">
                <wp:extent cx="1600200" cy="5080"/>
                <wp:effectExtent l="9525" t="0" r="0" b="4445"/>
                <wp:docPr id="1355" name="Group 1355"/>
                <wp:cNvGraphicFramePr>
                  <a:graphicFrameLocks/>
                </wp:cNvGraphicFramePr>
                <a:graphic>
                  <a:graphicData uri="http://schemas.microsoft.com/office/word/2010/wordprocessingGroup">
                    <wpg:wgp>
                      <wpg:cNvPr id="1355" name="Group 1355"/>
                      <wpg:cNvGrpSpPr/>
                      <wpg:grpSpPr>
                        <a:xfrm>
                          <a:off x="0" y="0"/>
                          <a:ext cx="1600200" cy="5080"/>
                          <a:chExt cx="1600200" cy="5080"/>
                        </a:xfrm>
                      </wpg:grpSpPr>
                      <wps:wsp>
                        <wps:cNvPr id="1356" name="Graphic 1356"/>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1165"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457700" cy="5080"/>
                <wp:effectExtent l="9525" t="0" r="0" b="4445"/>
                <wp:docPr id="1357" name="Group 1357"/>
                <wp:cNvGraphicFramePr>
                  <a:graphicFrameLocks/>
                </wp:cNvGraphicFramePr>
                <a:graphic>
                  <a:graphicData uri="http://schemas.microsoft.com/office/word/2010/wordprocessingGroup">
                    <wpg:wgp>
                      <wpg:cNvPr id="1357" name="Group 1357"/>
                      <wpg:cNvGrpSpPr/>
                      <wpg:grpSpPr>
                        <a:xfrm>
                          <a:off x="0" y="0"/>
                          <a:ext cx="4457700" cy="5080"/>
                          <a:chExt cx="4457700" cy="5080"/>
                        </a:xfrm>
                      </wpg:grpSpPr>
                      <wps:wsp>
                        <wps:cNvPr id="1358" name="Graphic 1358"/>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1166" coordorigin="0,0" coordsize="7020,8">
                <v:line style="position:absolute" from="7020,4" to="0,4" stroked="true" strokeweight=".36pt" strokecolor="#000000">
                  <v:stroke dashstyle="solid"/>
                </v:line>
              </v:group>
            </w:pict>
          </mc:Fallback>
        </mc:AlternateContent>
      </w:r>
      <w:r>
        <w:rPr>
          <w:spacing w:val="152"/>
          <w:sz w:val="2"/>
        </w:rPr>
      </w:r>
    </w:p>
    <w:p>
      <w:pPr>
        <w:tabs>
          <w:tab w:pos="3419" w:val="left" w:leader="none"/>
        </w:tabs>
        <w:spacing w:before="72"/>
        <w:ind w:left="720" w:right="0" w:firstLine="0"/>
        <w:jc w:val="left"/>
        <w:rPr>
          <w:rFonts w:ascii="Arial"/>
          <w:sz w:val="18"/>
        </w:rPr>
      </w:pPr>
      <w:r>
        <w:rPr>
          <w:rFonts w:ascii="Arial"/>
          <w:b/>
          <w:sz w:val="18"/>
        </w:rPr>
        <w:t>Figure</w:t>
      </w:r>
      <w:r>
        <w:rPr>
          <w:rFonts w:ascii="Arial"/>
          <w:b/>
          <w:spacing w:val="-8"/>
          <w:sz w:val="18"/>
        </w:rPr>
        <w:t> </w:t>
      </w:r>
      <w:r>
        <w:rPr>
          <w:rFonts w:ascii="Arial"/>
          <w:b/>
          <w:sz w:val="18"/>
        </w:rPr>
        <w:t>T2-</w:t>
      </w:r>
      <w:r>
        <w:rPr>
          <w:rFonts w:ascii="Arial"/>
          <w:b/>
          <w:spacing w:val="-10"/>
          <w:sz w:val="18"/>
        </w:rPr>
        <w:t>2</w:t>
      </w:r>
      <w:r>
        <w:rPr>
          <w:rFonts w:ascii="Arial"/>
          <w:b/>
          <w:sz w:val="18"/>
        </w:rPr>
        <w:tab/>
      </w:r>
      <w:r>
        <w:rPr>
          <w:rFonts w:ascii="Arial"/>
          <w:sz w:val="18"/>
        </w:rPr>
        <w:t>System</w:t>
      </w:r>
      <w:r>
        <w:rPr>
          <w:rFonts w:ascii="Arial"/>
          <w:spacing w:val="-5"/>
          <w:sz w:val="18"/>
        </w:rPr>
        <w:t> </w:t>
      </w:r>
      <w:r>
        <w:rPr>
          <w:rFonts w:ascii="Arial"/>
          <w:sz w:val="18"/>
        </w:rPr>
        <w:t>Description</w:t>
      </w:r>
      <w:r>
        <w:rPr>
          <w:rFonts w:ascii="Arial"/>
          <w:spacing w:val="-4"/>
          <w:sz w:val="18"/>
        </w:rPr>
        <w:t> </w:t>
      </w:r>
      <w:r>
        <w:rPr>
          <w:rFonts w:ascii="Arial"/>
          <w:sz w:val="18"/>
        </w:rPr>
        <w:t>File</w:t>
      </w:r>
      <w:r>
        <w:rPr>
          <w:rFonts w:ascii="Arial"/>
          <w:spacing w:val="-5"/>
          <w:sz w:val="18"/>
        </w:rPr>
        <w:t> </w:t>
      </w:r>
      <w:r>
        <w:rPr>
          <w:rFonts w:ascii="Arial"/>
          <w:sz w:val="18"/>
        </w:rPr>
        <w:t>for</w:t>
      </w:r>
      <w:r>
        <w:rPr>
          <w:rFonts w:ascii="Arial"/>
          <w:spacing w:val="-4"/>
          <w:sz w:val="18"/>
        </w:rPr>
        <w:t> </w:t>
      </w:r>
      <w:r>
        <w:rPr>
          <w:rFonts w:ascii="Arial"/>
          <w:sz w:val="18"/>
        </w:rPr>
        <w:t>Pendulum</w:t>
      </w:r>
      <w:r>
        <w:rPr>
          <w:rFonts w:ascii="Arial"/>
          <w:spacing w:val="-4"/>
          <w:sz w:val="18"/>
        </w:rPr>
        <w:t> </w:t>
      </w:r>
      <w:r>
        <w:rPr>
          <w:rFonts w:ascii="Arial"/>
          <w:spacing w:val="-2"/>
          <w:sz w:val="18"/>
        </w:rPr>
        <w:t>Example</w:t>
      </w:r>
    </w:p>
    <w:p>
      <w:pPr>
        <w:pStyle w:val="BodyText"/>
        <w:rPr>
          <w:rFonts w:ascii="Arial"/>
          <w:sz w:val="16"/>
        </w:rPr>
      </w:pPr>
    </w:p>
    <w:p>
      <w:pPr>
        <w:pStyle w:val="BodyText"/>
        <w:rPr>
          <w:rFonts w:ascii="Arial"/>
          <w:sz w:val="16"/>
        </w:rPr>
      </w:pPr>
    </w:p>
    <w:p>
      <w:pPr>
        <w:pStyle w:val="BodyText"/>
        <w:spacing w:before="174"/>
        <w:rPr>
          <w:rFonts w:ascii="Arial"/>
          <w:sz w:val="16"/>
        </w:rPr>
      </w:pPr>
    </w:p>
    <w:p>
      <w:pPr>
        <w:spacing w:before="0"/>
        <w:ind w:left="155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802880">
                <wp:simplePos x="0" y="0"/>
                <wp:positionH relativeFrom="page">
                  <wp:posOffset>2002917</wp:posOffset>
                </wp:positionH>
                <wp:positionV relativeFrom="paragraph">
                  <wp:posOffset>-384769</wp:posOffset>
                </wp:positionV>
                <wp:extent cx="518795" cy="892810"/>
                <wp:effectExtent l="0" t="0" r="0" b="0"/>
                <wp:wrapNone/>
                <wp:docPr id="1359" name="Graphic 1359"/>
                <wp:cNvGraphicFramePr>
                  <a:graphicFrameLocks/>
                </wp:cNvGraphicFramePr>
                <a:graphic>
                  <a:graphicData uri="http://schemas.microsoft.com/office/word/2010/wordprocessingShape">
                    <wps:wsp>
                      <wps:cNvPr id="1359" name="Graphic 1359"/>
                      <wps:cNvSpPr/>
                      <wps:spPr>
                        <a:xfrm>
                          <a:off x="0" y="0"/>
                          <a:ext cx="518795" cy="892810"/>
                        </a:xfrm>
                        <a:custGeom>
                          <a:avLst/>
                          <a:gdLst/>
                          <a:ahLst/>
                          <a:cxnLst/>
                          <a:rect l="l" t="t" r="r" b="b"/>
                          <a:pathLst>
                            <a:path w="518795" h="892810">
                              <a:moveTo>
                                <a:pt x="518540" y="892683"/>
                              </a:moveTo>
                              <a:lnTo>
                                <a:pt x="461390" y="892683"/>
                              </a:lnTo>
                              <a:lnTo>
                                <a:pt x="461390" y="0"/>
                              </a:lnTo>
                              <a:lnTo>
                                <a:pt x="518540" y="0"/>
                              </a:lnTo>
                            </a:path>
                            <a:path w="518795" h="892810">
                              <a:moveTo>
                                <a:pt x="0" y="456057"/>
                              </a:moveTo>
                              <a:lnTo>
                                <a:pt x="466725" y="456057"/>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7.710007pt;margin-top:-30.296778pt;width:40.85pt;height:70.3pt;mso-position-horizontal-relative:page;mso-position-vertical-relative:paragraph;z-index:15802880" id="docshape1167" coordorigin="3154,-606" coordsize="817,1406" path="m3971,800l3881,800,3881,-606,3971,-606m3154,112l3889,112e" filled="false" stroked="true" strokeweight=".6pt" strokecolor="#000000">
                <v:path arrowok="t"/>
                <v:stroke dashstyle="solid"/>
                <w10:wrap type="none"/>
              </v:shape>
            </w:pict>
          </mc:Fallback>
        </mc:AlternateContent>
      </w:r>
      <w:r>
        <w:rPr>
          <w:rFonts w:ascii="Arial"/>
          <w:sz w:val="16"/>
        </w:rPr>
        <mc:AlternateContent>
          <mc:Choice Requires="wps">
            <w:drawing>
              <wp:anchor distT="0" distB="0" distL="0" distR="0" allowOverlap="1" layoutInCell="1" locked="0" behindDoc="0" simplePos="0" relativeHeight="15804416">
                <wp:simplePos x="0" y="0"/>
                <wp:positionH relativeFrom="page">
                  <wp:posOffset>2644648</wp:posOffset>
                </wp:positionH>
                <wp:positionV relativeFrom="paragraph">
                  <wp:posOffset>-294574</wp:posOffset>
                </wp:positionV>
                <wp:extent cx="3526154" cy="1741170"/>
                <wp:effectExtent l="0" t="0" r="0" b="0"/>
                <wp:wrapNone/>
                <wp:docPr id="1360" name="Group 1360"/>
                <wp:cNvGraphicFramePr>
                  <a:graphicFrameLocks/>
                </wp:cNvGraphicFramePr>
                <a:graphic>
                  <a:graphicData uri="http://schemas.microsoft.com/office/word/2010/wordprocessingGroup">
                    <wpg:wgp>
                      <wpg:cNvPr id="1360" name="Group 1360"/>
                      <wpg:cNvGrpSpPr/>
                      <wpg:grpSpPr>
                        <a:xfrm>
                          <a:off x="0" y="0"/>
                          <a:ext cx="3526154" cy="1741170"/>
                          <a:chExt cx="3526154" cy="1741170"/>
                        </a:xfrm>
                      </wpg:grpSpPr>
                      <pic:pic>
                        <pic:nvPicPr>
                          <pic:cNvPr id="1361" name="Image 1361"/>
                          <pic:cNvPicPr/>
                        </pic:nvPicPr>
                        <pic:blipFill>
                          <a:blip r:embed="rId216" cstate="print"/>
                          <a:stretch>
                            <a:fillRect/>
                          </a:stretch>
                        </pic:blipFill>
                        <pic:spPr>
                          <a:xfrm>
                            <a:off x="0" y="0"/>
                            <a:ext cx="3525882" cy="1741017"/>
                          </a:xfrm>
                          <a:prstGeom prst="rect">
                            <a:avLst/>
                          </a:prstGeom>
                        </pic:spPr>
                      </pic:pic>
                      <wps:wsp>
                        <wps:cNvPr id="1362" name="Graphic 1362"/>
                        <wps:cNvSpPr/>
                        <wps:spPr>
                          <a:xfrm>
                            <a:off x="2159126" y="323697"/>
                            <a:ext cx="815975" cy="104775"/>
                          </a:xfrm>
                          <a:custGeom>
                            <a:avLst/>
                            <a:gdLst/>
                            <a:ahLst/>
                            <a:cxnLst/>
                            <a:rect l="l" t="t" r="r" b="b"/>
                            <a:pathLst>
                              <a:path w="815975" h="104775">
                                <a:moveTo>
                                  <a:pt x="815975" y="0"/>
                                </a:moveTo>
                                <a:lnTo>
                                  <a:pt x="0" y="0"/>
                                </a:lnTo>
                                <a:lnTo>
                                  <a:pt x="0" y="104775"/>
                                </a:lnTo>
                                <a:lnTo>
                                  <a:pt x="815975" y="104775"/>
                                </a:lnTo>
                                <a:lnTo>
                                  <a:pt x="815975" y="0"/>
                                </a:lnTo>
                                <a:close/>
                              </a:path>
                            </a:pathLst>
                          </a:custGeom>
                          <a:solidFill>
                            <a:srgbClr val="FFFFFF"/>
                          </a:solidFill>
                        </wps:spPr>
                        <wps:bodyPr wrap="square" lIns="0" tIns="0" rIns="0" bIns="0" rtlCol="0">
                          <a:prstTxWarp prst="textNoShape">
                            <a:avLst/>
                          </a:prstTxWarp>
                          <a:noAutofit/>
                        </wps:bodyPr>
                      </wps:wsp>
                      <wps:wsp>
                        <wps:cNvPr id="1363" name="Graphic 1363"/>
                        <wps:cNvSpPr/>
                        <wps:spPr>
                          <a:xfrm>
                            <a:off x="2159126" y="323697"/>
                            <a:ext cx="815975" cy="104775"/>
                          </a:xfrm>
                          <a:custGeom>
                            <a:avLst/>
                            <a:gdLst/>
                            <a:ahLst/>
                            <a:cxnLst/>
                            <a:rect l="l" t="t" r="r" b="b"/>
                            <a:pathLst>
                              <a:path w="815975" h="104775">
                                <a:moveTo>
                                  <a:pt x="0" y="0"/>
                                </a:moveTo>
                                <a:lnTo>
                                  <a:pt x="815975" y="0"/>
                                </a:lnTo>
                                <a:lnTo>
                                  <a:pt x="815975" y="104775"/>
                                </a:lnTo>
                                <a:lnTo>
                                  <a:pt x="0" y="104775"/>
                                </a:lnTo>
                                <a:lnTo>
                                  <a:pt x="0" y="0"/>
                                </a:lnTo>
                                <a:close/>
                              </a:path>
                            </a:pathLst>
                          </a:custGeom>
                          <a:ln w="762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8.240005pt;margin-top:-23.194807pt;width:277.650pt;height:137.1pt;mso-position-horizontal-relative:page;mso-position-vertical-relative:paragraph;z-index:15804416" id="docshapegroup1168" coordorigin="4165,-464" coordsize="5553,2742">
                <v:shape style="position:absolute;left:4164;top:-464;width:5553;height:2742" type="#_x0000_t75" id="docshape1169" stroked="false">
                  <v:imagedata r:id="rId216" o:title=""/>
                </v:shape>
                <v:rect style="position:absolute;left:7565;top:45;width:1285;height:165" id="docshape1170" filled="true" fillcolor="#ffffff" stroked="false">
                  <v:fill type="solid"/>
                </v:rect>
                <v:rect style="position:absolute;left:7565;top:45;width:1285;height:165" id="docshape1171" filled="false" stroked="true" strokeweight=".6pt" strokecolor="#ffffff">
                  <v:stroke dashstyle="solid"/>
                </v:rect>
                <w10:wrap type="none"/>
              </v:group>
            </w:pict>
          </mc:Fallback>
        </mc:AlternateContent>
      </w:r>
      <w:r>
        <w:rPr>
          <w:rFonts w:ascii="Arial"/>
          <w:spacing w:val="-2"/>
          <w:sz w:val="16"/>
        </w:rPr>
        <w:t>Comments</w:t>
      </w: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80"/>
        <w:rPr>
          <w:rFonts w:ascii="Arial"/>
          <w:sz w:val="16"/>
        </w:rPr>
      </w:pPr>
    </w:p>
    <w:p>
      <w:pPr>
        <w:spacing w:before="0"/>
        <w:ind w:left="155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803392">
                <wp:simplePos x="0" y="0"/>
                <wp:positionH relativeFrom="page">
                  <wp:posOffset>1952625</wp:posOffset>
                </wp:positionH>
                <wp:positionV relativeFrom="paragraph">
                  <wp:posOffset>15838</wp:posOffset>
                </wp:positionV>
                <wp:extent cx="572135" cy="111125"/>
                <wp:effectExtent l="0" t="0" r="0" b="0"/>
                <wp:wrapNone/>
                <wp:docPr id="1364" name="Graphic 1364"/>
                <wp:cNvGraphicFramePr>
                  <a:graphicFrameLocks/>
                </wp:cNvGraphicFramePr>
                <a:graphic>
                  <a:graphicData uri="http://schemas.microsoft.com/office/word/2010/wordprocessingShape">
                    <wps:wsp>
                      <wps:cNvPr id="1364" name="Graphic 1364"/>
                      <wps:cNvSpPr/>
                      <wps:spPr>
                        <a:xfrm>
                          <a:off x="0" y="0"/>
                          <a:ext cx="572135" cy="111125"/>
                        </a:xfrm>
                        <a:custGeom>
                          <a:avLst/>
                          <a:gdLst/>
                          <a:ahLst/>
                          <a:cxnLst/>
                          <a:rect l="l" t="t" r="r" b="b"/>
                          <a:pathLst>
                            <a:path w="572135" h="111125">
                              <a:moveTo>
                                <a:pt x="572007" y="111125"/>
                              </a:moveTo>
                              <a:lnTo>
                                <a:pt x="511682" y="111125"/>
                              </a:lnTo>
                              <a:lnTo>
                                <a:pt x="511682" y="0"/>
                              </a:lnTo>
                              <a:lnTo>
                                <a:pt x="572007" y="0"/>
                              </a:lnTo>
                            </a:path>
                            <a:path w="572135" h="111125">
                              <a:moveTo>
                                <a:pt x="0" y="50545"/>
                              </a:moveTo>
                              <a:lnTo>
                                <a:pt x="508000" y="50545"/>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3.75pt;margin-top:1.247129pt;width:45.05pt;height:8.75pt;mso-position-horizontal-relative:page;mso-position-vertical-relative:paragraph;z-index:15803392" id="docshape1172" coordorigin="3075,25" coordsize="901,175" path="m3976,200l3881,200,3881,25,3976,25m3075,105l3875,105e" filled="false" stroked="true" strokeweight=".6pt" strokecolor="#000000">
                <v:path arrowok="t"/>
                <v:stroke dashstyle="solid"/>
                <w10:wrap type="none"/>
              </v:shape>
            </w:pict>
          </mc:Fallback>
        </mc:AlternateContent>
      </w:r>
      <w:r>
        <w:rPr>
          <w:rFonts w:ascii="Arial"/>
          <w:spacing w:val="-2"/>
          <w:sz w:val="16"/>
        </w:rPr>
        <w:t>Preamble</w:t>
      </w:r>
    </w:p>
    <w:p>
      <w:pPr>
        <w:pStyle w:val="BodyText"/>
        <w:rPr>
          <w:rFonts w:ascii="Arial"/>
          <w:sz w:val="16"/>
        </w:rPr>
      </w:pPr>
    </w:p>
    <w:p>
      <w:pPr>
        <w:pStyle w:val="BodyText"/>
        <w:rPr>
          <w:rFonts w:ascii="Arial"/>
          <w:sz w:val="16"/>
        </w:rPr>
      </w:pPr>
    </w:p>
    <w:p>
      <w:pPr>
        <w:pStyle w:val="BodyText"/>
        <w:spacing w:before="21"/>
        <w:rPr>
          <w:rFonts w:ascii="Arial"/>
          <w:sz w:val="16"/>
        </w:rPr>
      </w:pPr>
    </w:p>
    <w:p>
      <w:pPr>
        <w:spacing w:before="0"/>
        <w:ind w:left="155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803904">
                <wp:simplePos x="0" y="0"/>
                <wp:positionH relativeFrom="page">
                  <wp:posOffset>2219325</wp:posOffset>
                </wp:positionH>
                <wp:positionV relativeFrom="paragraph">
                  <wp:posOffset>-181860</wp:posOffset>
                </wp:positionV>
                <wp:extent cx="302260" cy="536575"/>
                <wp:effectExtent l="0" t="0" r="0" b="0"/>
                <wp:wrapNone/>
                <wp:docPr id="1365" name="Graphic 1365"/>
                <wp:cNvGraphicFramePr>
                  <a:graphicFrameLocks/>
                </wp:cNvGraphicFramePr>
                <a:graphic>
                  <a:graphicData uri="http://schemas.microsoft.com/office/word/2010/wordprocessingShape">
                    <wps:wsp>
                      <wps:cNvPr id="1365" name="Graphic 1365"/>
                      <wps:cNvSpPr/>
                      <wps:spPr>
                        <a:xfrm>
                          <a:off x="0" y="0"/>
                          <a:ext cx="302260" cy="536575"/>
                        </a:xfrm>
                        <a:custGeom>
                          <a:avLst/>
                          <a:gdLst/>
                          <a:ahLst/>
                          <a:cxnLst/>
                          <a:rect l="l" t="t" r="r" b="b"/>
                          <a:pathLst>
                            <a:path w="302260" h="536575">
                              <a:moveTo>
                                <a:pt x="302132" y="536575"/>
                              </a:moveTo>
                              <a:lnTo>
                                <a:pt x="244982" y="536575"/>
                              </a:lnTo>
                              <a:lnTo>
                                <a:pt x="244982" y="0"/>
                              </a:lnTo>
                              <a:lnTo>
                                <a:pt x="302132" y="0"/>
                              </a:lnTo>
                            </a:path>
                            <a:path w="302260" h="536575">
                              <a:moveTo>
                                <a:pt x="0" y="256921"/>
                              </a:moveTo>
                              <a:lnTo>
                                <a:pt x="244475" y="256921"/>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4.75pt;margin-top:-14.319746pt;width:23.8pt;height:42.25pt;mso-position-horizontal-relative:page;mso-position-vertical-relative:paragraph;z-index:15803904" id="docshape1173" coordorigin="3495,-286" coordsize="476,845" path="m3971,559l3881,559,3881,-286,3971,-286m3495,118l3880,118e" filled="false" stroked="true" strokeweight=".6pt" strokecolor="#000000">
                <v:path arrowok="t"/>
                <v:stroke dashstyle="solid"/>
                <w10:wrap type="none"/>
              </v:shape>
            </w:pict>
          </mc:Fallback>
        </mc:AlternateContent>
      </w:r>
      <w:r>
        <w:rPr>
          <w:rFonts w:ascii="Arial"/>
          <w:sz w:val="16"/>
        </w:rPr>
        <w:t>Body</w:t>
      </w:r>
      <w:r>
        <w:rPr>
          <w:rFonts w:ascii="Arial"/>
          <w:spacing w:val="-2"/>
          <w:sz w:val="16"/>
        </w:rPr>
        <w:t> Paragraph</w:t>
      </w:r>
    </w:p>
    <w:p>
      <w:pPr>
        <w:pStyle w:val="BodyText"/>
        <w:rPr>
          <w:rFonts w:ascii="Arial"/>
        </w:rPr>
      </w:pPr>
    </w:p>
    <w:p>
      <w:pPr>
        <w:pStyle w:val="BodyText"/>
        <w:spacing w:before="132"/>
        <w:rPr>
          <w:rFonts w:ascii="Arial"/>
        </w:rPr>
      </w:pPr>
    </w:p>
    <w:p>
      <w:pPr>
        <w:pStyle w:val="BodyText"/>
        <w:spacing w:line="244" w:lineRule="auto"/>
        <w:ind w:left="3420" w:right="718" w:hanging="1"/>
        <w:jc w:val="both"/>
      </w:pPr>
      <w:r>
        <w:rPr/>
        <w:t>That’s</w:t>
      </w:r>
      <w:r>
        <w:rPr>
          <w:spacing w:val="-5"/>
        </w:rPr>
        <w:t> </w:t>
      </w:r>
      <w:r>
        <w:rPr/>
        <w:t>the</w:t>
      </w:r>
      <w:r>
        <w:rPr>
          <w:spacing w:val="-4"/>
        </w:rPr>
        <w:t> </w:t>
      </w:r>
      <w:r>
        <w:rPr/>
        <w:t>entire</w:t>
      </w:r>
      <w:r>
        <w:rPr>
          <w:spacing w:val="-4"/>
        </w:rPr>
        <w:t> </w:t>
      </w:r>
      <w:r>
        <w:rPr/>
        <w:t>input</w:t>
      </w:r>
      <w:r>
        <w:rPr>
          <w:spacing w:val="-5"/>
        </w:rPr>
        <w:t> </w:t>
      </w:r>
      <w:r>
        <w:rPr/>
        <w:t>file!</w:t>
      </w:r>
      <w:r>
        <w:rPr>
          <w:spacing w:val="40"/>
        </w:rPr>
        <w:t> </w:t>
      </w:r>
      <w:r>
        <w:rPr/>
        <w:t>We</w:t>
      </w:r>
      <w:r>
        <w:rPr>
          <w:spacing w:val="-4"/>
        </w:rPr>
        <w:t> </w:t>
      </w:r>
      <w:r>
        <w:rPr/>
        <w:t>always</w:t>
      </w:r>
      <w:r>
        <w:rPr>
          <w:spacing w:val="-5"/>
        </w:rPr>
        <w:t> </w:t>
      </w:r>
      <w:r>
        <w:rPr/>
        <w:t>start</w:t>
      </w:r>
      <w:r>
        <w:rPr>
          <w:spacing w:val="-4"/>
        </w:rPr>
        <w:t> </w:t>
      </w:r>
      <w:r>
        <w:rPr/>
        <w:t>with</w:t>
      </w:r>
      <w:r>
        <w:rPr>
          <w:spacing w:val="-4"/>
        </w:rPr>
        <w:t> </w:t>
      </w:r>
      <w:r>
        <w:rPr/>
        <w:t>a</w:t>
      </w:r>
      <w:r>
        <w:rPr>
          <w:spacing w:val="-4"/>
        </w:rPr>
        <w:t> </w:t>
      </w:r>
      <w:r>
        <w:rPr/>
        <w:t>comment</w:t>
      </w:r>
      <w:r>
        <w:rPr>
          <w:spacing w:val="-4"/>
        </w:rPr>
        <w:t> </w:t>
      </w:r>
      <w:r>
        <w:rPr/>
        <w:t>section</w:t>
      </w:r>
      <w:r>
        <w:rPr>
          <w:spacing w:val="-4"/>
        </w:rPr>
        <w:t> </w:t>
      </w:r>
      <w:r>
        <w:rPr/>
        <w:t>describing</w:t>
      </w:r>
      <w:r>
        <w:rPr>
          <w:spacing w:val="-4"/>
        </w:rPr>
        <w:t> </w:t>
      </w:r>
      <w:r>
        <w:rPr/>
        <w:t>the</w:t>
      </w:r>
      <w:r>
        <w:rPr>
          <w:spacing w:val="-4"/>
        </w:rPr>
        <w:t> </w:t>
      </w:r>
      <w:r>
        <w:rPr/>
        <w:t>sys-tem which is modeled.</w:t>
      </w:r>
      <w:r>
        <w:rPr>
          <w:spacing w:val="40"/>
        </w:rPr>
        <w:t> </w:t>
      </w:r>
      <w:r>
        <w:rPr/>
        <w:t>Any line beginning with “</w:t>
      </w:r>
      <w:r>
        <w:rPr>
          <w:rFonts w:ascii="Courier New" w:hAnsi="Courier New"/>
        </w:rPr>
        <w:t>#</w:t>
      </w:r>
      <w:r>
        <w:rPr/>
        <w:t>” is treated as a comment and is not processed.</w:t>
      </w:r>
      <w:r>
        <w:rPr>
          <w:spacing w:val="40"/>
        </w:rPr>
        <w:t> </w:t>
      </w:r>
      <w:r>
        <w:rPr/>
        <w:t>The</w:t>
      </w:r>
      <w:r>
        <w:rPr>
          <w:spacing w:val="-5"/>
        </w:rPr>
        <w:t> </w:t>
      </w:r>
      <w:r>
        <w:rPr/>
        <w:t>rest</w:t>
      </w:r>
      <w:r>
        <w:rPr>
          <w:spacing w:val="-5"/>
        </w:rPr>
        <w:t> </w:t>
      </w:r>
      <w:r>
        <w:rPr/>
        <w:t>of</w:t>
      </w:r>
      <w:r>
        <w:rPr>
          <w:spacing w:val="-5"/>
        </w:rPr>
        <w:t> </w:t>
      </w:r>
      <w:r>
        <w:rPr/>
        <w:t>the</w:t>
      </w:r>
      <w:r>
        <w:rPr>
          <w:spacing w:val="-6"/>
        </w:rPr>
        <w:t> </w:t>
      </w:r>
      <w:r>
        <w:rPr/>
        <w:t>file</w:t>
      </w:r>
      <w:r>
        <w:rPr>
          <w:spacing w:val="-5"/>
        </w:rPr>
        <w:t> </w:t>
      </w:r>
      <w:r>
        <w:rPr/>
        <w:t>is</w:t>
      </w:r>
      <w:r>
        <w:rPr>
          <w:spacing w:val="-5"/>
        </w:rPr>
        <w:t> </w:t>
      </w:r>
      <w:r>
        <w:rPr/>
        <w:t>a</w:t>
      </w:r>
      <w:r>
        <w:rPr>
          <w:spacing w:val="-5"/>
        </w:rPr>
        <w:t> </w:t>
      </w:r>
      <w:r>
        <w:rPr/>
        <w:t>sequence</w:t>
      </w:r>
      <w:r>
        <w:rPr>
          <w:spacing w:val="-5"/>
        </w:rPr>
        <w:t> </w:t>
      </w:r>
      <w:r>
        <w:rPr/>
        <w:t>of</w:t>
      </w:r>
      <w:r>
        <w:rPr>
          <w:spacing w:val="-5"/>
        </w:rPr>
        <w:t> </w:t>
      </w:r>
      <w:r>
        <w:rPr/>
        <w:t>“paragraphs”:</w:t>
      </w:r>
      <w:r>
        <w:rPr>
          <w:spacing w:val="-5"/>
        </w:rPr>
        <w:t> </w:t>
      </w:r>
      <w:r>
        <w:rPr/>
        <w:t>a</w:t>
      </w:r>
      <w:r>
        <w:rPr>
          <w:spacing w:val="-5"/>
        </w:rPr>
        <w:t> </w:t>
      </w:r>
      <w:r>
        <w:rPr/>
        <w:t>preamble</w:t>
      </w:r>
      <w:r>
        <w:rPr>
          <w:spacing w:val="-5"/>
        </w:rPr>
        <w:t> </w:t>
      </w:r>
      <w:r>
        <w:rPr/>
        <w:t>of</w:t>
      </w:r>
      <w:r>
        <w:rPr>
          <w:spacing w:val="-5"/>
        </w:rPr>
        <w:t> </w:t>
      </w:r>
      <w:r>
        <w:rPr/>
        <w:t>globally</w:t>
      </w:r>
      <w:r>
        <w:rPr>
          <w:spacing w:val="-5"/>
        </w:rPr>
        <w:t> </w:t>
      </w:r>
      <w:r>
        <w:rPr/>
        <w:t>ap-plied commands followed by a paragraph for each body.</w:t>
      </w:r>
    </w:p>
    <w:p>
      <w:pPr>
        <w:pStyle w:val="BodyText"/>
        <w:spacing w:before="188"/>
      </w:pPr>
    </w:p>
    <w:p>
      <w:pPr>
        <w:pStyle w:val="Heading8"/>
        <w:ind w:left="2673"/>
      </w:pPr>
      <w:r>
        <w:rPr/>
        <w:t>T2.3.1</w:t>
      </w:r>
      <w:r>
        <w:rPr>
          <w:spacing w:val="30"/>
        </w:rPr>
        <w:t>  </w:t>
      </w:r>
      <w:r>
        <w:rPr/>
        <w:t>Write</w:t>
      </w:r>
      <w:r>
        <w:rPr>
          <w:spacing w:val="-1"/>
        </w:rPr>
        <w:t> </w:t>
      </w:r>
      <w:r>
        <w:rPr>
          <w:spacing w:val="-2"/>
        </w:rPr>
        <w:t>Preamble</w:t>
      </w:r>
    </w:p>
    <w:p>
      <w:pPr>
        <w:pStyle w:val="BodyText"/>
        <w:spacing w:line="247" w:lineRule="auto" w:before="146"/>
        <w:ind w:left="3420" w:right="722"/>
      </w:pPr>
      <w:r>
        <w:rPr/>
        <w:t>The preamble contains any information that applies to the </w:t>
      </w:r>
      <w:r>
        <w:rPr>
          <w:i/>
        </w:rPr>
        <w:t>entire </w:t>
      </w:r>
      <w:r>
        <w:rPr/>
        <w:t>system.</w:t>
      </w:r>
      <w:r>
        <w:rPr>
          <w:spacing w:val="40"/>
        </w:rPr>
        <w:t> </w:t>
      </w:r>
      <w:r>
        <w:rPr/>
        <w:t>In this case only information on gravity is included in the preamble.</w:t>
      </w:r>
      <w:r>
        <w:rPr>
          <w:spacing w:val="40"/>
        </w:rPr>
        <w:t> </w:t>
      </w:r>
      <w:r>
        <w:rPr/>
        <w:t>Other keywords such as “</w:t>
      </w:r>
      <w:r>
        <w:rPr>
          <w:rFonts w:ascii="Courier New" w:hAnsi="Courier New"/>
        </w:rPr>
        <w:t>single</w:t>
      </w:r>
      <w:r>
        <w:rPr/>
        <w:t>”</w:t>
      </w:r>
      <w:r>
        <w:rPr>
          <w:spacing w:val="-8"/>
        </w:rPr>
        <w:t> </w:t>
      </w:r>
      <w:r>
        <w:rPr/>
        <w:t>for</w:t>
      </w:r>
      <w:r>
        <w:rPr>
          <w:spacing w:val="-8"/>
        </w:rPr>
        <w:t> </w:t>
      </w:r>
      <w:r>
        <w:rPr/>
        <w:t>generating</w:t>
      </w:r>
      <w:r>
        <w:rPr>
          <w:spacing w:val="-8"/>
        </w:rPr>
        <w:t> </w:t>
      </w:r>
      <w:r>
        <w:rPr/>
        <w:t>single</w:t>
      </w:r>
      <w:r>
        <w:rPr>
          <w:spacing w:val="-8"/>
        </w:rPr>
        <w:t> </w:t>
      </w:r>
      <w:r>
        <w:rPr/>
        <w:t>precision</w:t>
      </w:r>
      <w:r>
        <w:rPr>
          <w:spacing w:val="-8"/>
        </w:rPr>
        <w:t> </w:t>
      </w:r>
      <w:r>
        <w:rPr/>
        <w:t>code</w:t>
      </w:r>
      <w:r>
        <w:rPr>
          <w:spacing w:val="-8"/>
        </w:rPr>
        <w:t> </w:t>
      </w:r>
      <w:r>
        <w:rPr/>
        <w:t>would</w:t>
      </w:r>
      <w:r>
        <w:rPr>
          <w:spacing w:val="-8"/>
        </w:rPr>
        <w:t> </w:t>
      </w:r>
      <w:r>
        <w:rPr/>
        <w:t>be</w:t>
      </w:r>
      <w:r>
        <w:rPr>
          <w:spacing w:val="-8"/>
        </w:rPr>
        <w:t> </w:t>
      </w:r>
      <w:r>
        <w:rPr/>
        <w:t>included</w:t>
      </w:r>
      <w:r>
        <w:rPr>
          <w:spacing w:val="-8"/>
        </w:rPr>
        <w:t> </w:t>
      </w:r>
      <w:r>
        <w:rPr/>
        <w:t>here.</w:t>
      </w:r>
      <w:r>
        <w:rPr>
          <w:spacing w:val="35"/>
        </w:rPr>
        <w:t> </w:t>
      </w:r>
      <w:r>
        <w:rPr/>
        <w:t>See</w:t>
      </w:r>
      <w:r>
        <w:rPr>
          <w:spacing w:val="-8"/>
        </w:rPr>
        <w:t> </w:t>
      </w:r>
      <w:r>
        <w:rPr/>
        <w:t>Table</w:t>
      </w:r>
      <w:r>
        <w:rPr>
          <w:spacing w:val="-8"/>
        </w:rPr>
        <w:t> </w:t>
      </w:r>
      <w:r>
        <w:rPr/>
        <w:t>R-3 on page 108 in the Reference Section for a list of all SD/FAST keywords and their us-age.</w:t>
      </w:r>
      <w:r>
        <w:rPr>
          <w:spacing w:val="40"/>
        </w:rPr>
        <w:t> </w:t>
      </w:r>
      <w:r>
        <w:rPr/>
        <w:t>Following the keyword “</w:t>
      </w:r>
      <w:r>
        <w:rPr>
          <w:rFonts w:ascii="Courier New" w:hAnsi="Courier New"/>
        </w:rPr>
        <w:t>gravity</w:t>
      </w:r>
      <w:r>
        <w:rPr/>
        <w:t>” is an equal sign followed by three scalars.</w:t>
      </w:r>
    </w:p>
    <w:p>
      <w:pPr>
        <w:pStyle w:val="BodyText"/>
        <w:spacing w:line="212" w:lineRule="exact"/>
        <w:ind w:left="3420"/>
      </w:pPr>
      <w:r>
        <w:rPr/>
        <w:t>These</w:t>
      </w:r>
      <w:r>
        <w:rPr>
          <w:spacing w:val="-7"/>
        </w:rPr>
        <w:t> </w:t>
      </w:r>
      <w:r>
        <w:rPr/>
        <w:t>scalars</w:t>
      </w:r>
      <w:r>
        <w:rPr>
          <w:spacing w:val="-4"/>
        </w:rPr>
        <w:t> </w:t>
      </w:r>
      <w:r>
        <w:rPr/>
        <w:t>are</w:t>
      </w:r>
      <w:r>
        <w:rPr>
          <w:spacing w:val="-4"/>
        </w:rPr>
        <w:t> </w:t>
      </w:r>
      <w:r>
        <w:rPr/>
        <w:t>the</w:t>
      </w:r>
      <w:r>
        <w:rPr>
          <w:spacing w:val="-4"/>
        </w:rPr>
        <w:t> </w:t>
      </w:r>
      <w:r>
        <w:rPr/>
        <w:t>measure</w:t>
      </w:r>
      <w:r>
        <w:rPr>
          <w:spacing w:val="-5"/>
        </w:rPr>
        <w:t> </w:t>
      </w:r>
      <w:r>
        <w:rPr/>
        <w:t>numbers</w:t>
      </w:r>
      <w:r>
        <w:rPr>
          <w:spacing w:val="-4"/>
        </w:rPr>
        <w:t> </w:t>
      </w:r>
      <w:r>
        <w:rPr/>
        <w:t>(or</w:t>
      </w:r>
      <w:r>
        <w:rPr>
          <w:spacing w:val="-4"/>
        </w:rPr>
        <w:t> </w:t>
      </w:r>
      <w:r>
        <w:rPr/>
        <w:t>components)</w:t>
      </w:r>
      <w:r>
        <w:rPr>
          <w:spacing w:val="-4"/>
        </w:rPr>
        <w:t> </w:t>
      </w:r>
      <w:r>
        <w:rPr/>
        <w:t>of</w:t>
      </w:r>
      <w:r>
        <w:rPr>
          <w:spacing w:val="-5"/>
        </w:rPr>
        <w:t> </w:t>
      </w:r>
      <w:r>
        <w:rPr/>
        <w:t>the</w:t>
      </w:r>
      <w:r>
        <w:rPr>
          <w:spacing w:val="-4"/>
        </w:rPr>
        <w:t> </w:t>
      </w:r>
      <w:r>
        <w:rPr/>
        <w:t>vector</w:t>
      </w:r>
      <w:r>
        <w:rPr>
          <w:spacing w:val="-4"/>
        </w:rPr>
        <w:t> </w:t>
      </w:r>
      <w:r>
        <w:rPr/>
        <w:t>representing</w:t>
      </w:r>
      <w:r>
        <w:rPr>
          <w:spacing w:val="-4"/>
        </w:rPr>
        <w:t> </w:t>
      </w:r>
      <w:r>
        <w:rPr>
          <w:spacing w:val="-2"/>
        </w:rPr>
        <w:t>grav-</w:t>
      </w:r>
    </w:p>
    <w:p>
      <w:pPr>
        <w:pStyle w:val="BodyText"/>
        <w:spacing w:before="10"/>
        <w:ind w:left="3420"/>
      </w:pPr>
      <w:r>
        <w:rPr/>
        <w:t>ity in the reference </w:t>
      </w:r>
      <w:r>
        <w:rPr>
          <w:spacing w:val="-2"/>
        </w:rPr>
        <w:t>configuration:</w:t>
      </w:r>
    </w:p>
    <w:p>
      <w:pPr>
        <w:pStyle w:val="BodyText"/>
        <w:spacing w:before="6"/>
        <w:rPr>
          <w:sz w:val="19"/>
        </w:rPr>
      </w:pPr>
    </w:p>
    <w:p>
      <w:pPr>
        <w:pStyle w:val="BodyText"/>
        <w:spacing w:after="0"/>
        <w:rPr>
          <w:sz w:val="19"/>
        </w:rPr>
        <w:sectPr>
          <w:headerReference w:type="default" r:id="rId212"/>
          <w:headerReference w:type="even" r:id="rId213"/>
          <w:footerReference w:type="default" r:id="rId214"/>
          <w:footerReference w:type="even" r:id="rId215"/>
          <w:pgSz w:w="12240" w:h="15840"/>
          <w:pgMar w:header="819" w:footer="1204" w:top="1300" w:bottom="1400" w:left="720" w:right="360"/>
          <w:pgNumType w:start="31"/>
        </w:sectPr>
      </w:pPr>
    </w:p>
    <w:p>
      <w:pPr>
        <w:spacing w:before="101"/>
        <w:ind w:left="0" w:right="0" w:firstLine="0"/>
        <w:jc w:val="right"/>
        <w:rPr>
          <w:sz w:val="20"/>
        </w:rPr>
      </w:pPr>
      <w:r>
        <w:rPr>
          <w:b/>
          <w:spacing w:val="-10"/>
          <w:sz w:val="20"/>
        </w:rPr>
        <w:t>g</w:t>
      </w:r>
      <w:r>
        <w:rPr>
          <w:b/>
          <w:spacing w:val="7"/>
          <w:sz w:val="20"/>
        </w:rPr>
        <w:t> </w:t>
      </w:r>
      <w:r>
        <w:rPr>
          <w:spacing w:val="-10"/>
          <w:sz w:val="18"/>
        </w:rPr>
        <w:t>=</w:t>
      </w:r>
      <w:r>
        <w:rPr>
          <w:spacing w:val="18"/>
          <w:sz w:val="18"/>
        </w:rPr>
        <w:t> </w:t>
      </w:r>
      <w:r>
        <w:rPr>
          <w:spacing w:val="-10"/>
          <w:sz w:val="18"/>
        </w:rPr>
        <w:t>0</w:t>
      </w:r>
      <w:r>
        <w:rPr>
          <w:b/>
          <w:spacing w:val="-10"/>
          <w:sz w:val="20"/>
        </w:rPr>
        <w:t>n</w:t>
      </w:r>
      <w:r>
        <w:rPr>
          <w:spacing w:val="-10"/>
          <w:sz w:val="20"/>
        </w:rPr>
        <w:t>ˆ</w:t>
      </w:r>
      <w:r>
        <w:rPr>
          <w:spacing w:val="-21"/>
          <w:sz w:val="20"/>
        </w:rPr>
        <w:t> </w:t>
      </w:r>
      <w:r>
        <w:rPr>
          <w:spacing w:val="-10"/>
          <w:sz w:val="20"/>
          <w:vertAlign w:val="subscript"/>
        </w:rPr>
        <w:t>1</w:t>
      </w:r>
      <w:r>
        <w:rPr>
          <w:spacing w:val="-6"/>
          <w:sz w:val="20"/>
          <w:vertAlign w:val="baseline"/>
        </w:rPr>
        <w:t> </w:t>
      </w:r>
      <w:r>
        <w:rPr>
          <w:spacing w:val="-10"/>
          <w:sz w:val="18"/>
          <w:vertAlign w:val="baseline"/>
        </w:rPr>
        <w:t>–</w:t>
      </w:r>
      <w:r>
        <w:rPr>
          <w:spacing w:val="-1"/>
          <w:sz w:val="18"/>
          <w:vertAlign w:val="baseline"/>
        </w:rPr>
        <w:t> </w:t>
      </w:r>
      <w:r>
        <w:rPr>
          <w:spacing w:val="6"/>
          <w:sz w:val="18"/>
          <w:vertAlign w:val="baseline"/>
        </w:rPr>
        <w:t>9.</w:t>
      </w:r>
      <w:r>
        <w:rPr>
          <w:spacing w:val="16"/>
          <w:sz w:val="18"/>
          <w:vertAlign w:val="baseline"/>
        </w:rPr>
        <w:t>8</w:t>
      </w:r>
      <w:r>
        <w:rPr>
          <w:b/>
          <w:spacing w:val="-84"/>
          <w:sz w:val="20"/>
          <w:vertAlign w:val="baseline"/>
        </w:rPr>
        <w:t>n</w:t>
      </w:r>
      <w:r>
        <w:rPr>
          <w:spacing w:val="6"/>
          <w:sz w:val="20"/>
          <w:vertAlign w:val="baseline"/>
        </w:rPr>
        <w:t>ˆ</w:t>
      </w:r>
      <w:r>
        <w:rPr>
          <w:spacing w:val="-21"/>
          <w:sz w:val="20"/>
          <w:vertAlign w:val="baseline"/>
        </w:rPr>
        <w:t> </w:t>
      </w:r>
      <w:r>
        <w:rPr>
          <w:spacing w:val="-10"/>
          <w:sz w:val="20"/>
          <w:vertAlign w:val="subscript"/>
        </w:rPr>
        <w:t>2</w:t>
      </w:r>
      <w:r>
        <w:rPr>
          <w:spacing w:val="-5"/>
          <w:sz w:val="20"/>
          <w:vertAlign w:val="baseline"/>
        </w:rPr>
        <w:t> </w:t>
      </w:r>
      <w:r>
        <w:rPr>
          <w:spacing w:val="-10"/>
          <w:sz w:val="18"/>
          <w:vertAlign w:val="baseline"/>
        </w:rPr>
        <w:t>+</w:t>
      </w:r>
      <w:r>
        <w:rPr>
          <w:spacing w:val="-1"/>
          <w:sz w:val="18"/>
          <w:vertAlign w:val="baseline"/>
        </w:rPr>
        <w:t> </w:t>
      </w:r>
      <w:r>
        <w:rPr>
          <w:spacing w:val="-10"/>
          <w:sz w:val="18"/>
          <w:vertAlign w:val="baseline"/>
        </w:rPr>
        <w:t>0</w:t>
      </w:r>
      <w:r>
        <w:rPr>
          <w:b/>
          <w:spacing w:val="-10"/>
          <w:sz w:val="20"/>
          <w:vertAlign w:val="baseline"/>
        </w:rPr>
        <w:t>n</w:t>
      </w:r>
      <w:r>
        <w:rPr>
          <w:spacing w:val="-10"/>
          <w:sz w:val="20"/>
          <w:vertAlign w:val="baseline"/>
        </w:rPr>
        <w:t>ˆ</w:t>
      </w:r>
      <w:r>
        <w:rPr>
          <w:spacing w:val="-21"/>
          <w:sz w:val="20"/>
          <w:vertAlign w:val="baseline"/>
        </w:rPr>
        <w:t> </w:t>
      </w:r>
      <w:r>
        <w:rPr>
          <w:spacing w:val="-10"/>
          <w:sz w:val="20"/>
          <w:vertAlign w:val="subscript"/>
        </w:rPr>
        <w:t>3</w:t>
      </w:r>
    </w:p>
    <w:p>
      <w:pPr>
        <w:spacing w:before="137"/>
        <w:ind w:left="2247" w:right="0" w:firstLine="0"/>
        <w:jc w:val="left"/>
        <w:rPr>
          <w:rFonts w:ascii="Arial"/>
          <w:b/>
          <w:sz w:val="16"/>
        </w:rPr>
      </w:pPr>
      <w:r>
        <w:rPr/>
        <w:br w:type="column"/>
      </w:r>
      <w:r>
        <w:rPr>
          <w:rFonts w:ascii="Arial"/>
          <w:b/>
          <w:sz w:val="16"/>
        </w:rPr>
        <w:t>Eqn. </w:t>
      </w:r>
      <w:r>
        <w:rPr>
          <w:rFonts w:ascii="Arial"/>
          <w:b/>
          <w:spacing w:val="-4"/>
          <w:sz w:val="16"/>
        </w:rPr>
        <w:t>T2.4</w:t>
      </w:r>
    </w:p>
    <w:p>
      <w:pPr>
        <w:spacing w:after="0"/>
        <w:jc w:val="left"/>
        <w:rPr>
          <w:rFonts w:ascii="Arial"/>
          <w:b/>
          <w:sz w:val="16"/>
        </w:rPr>
        <w:sectPr>
          <w:type w:val="continuous"/>
          <w:pgSz w:w="12240" w:h="15840"/>
          <w:pgMar w:header="819" w:footer="1204" w:top="700" w:bottom="280" w:left="720" w:right="360"/>
          <w:cols w:num="2" w:equalWidth="0">
            <w:col w:w="7442" w:space="40"/>
            <w:col w:w="3678"/>
          </w:cols>
        </w:sectPr>
      </w:pPr>
    </w:p>
    <w:p>
      <w:pPr>
        <w:pStyle w:val="BodyText"/>
        <w:spacing w:before="21"/>
        <w:rPr>
          <w:rFonts w:ascii="Arial"/>
          <w:b/>
        </w:rPr>
      </w:pPr>
    </w:p>
    <w:p>
      <w:pPr>
        <w:pStyle w:val="BodyText"/>
        <w:spacing w:line="230" w:lineRule="auto"/>
        <w:ind w:left="3420" w:right="717"/>
        <w:jc w:val="both"/>
      </w:pPr>
      <w:r>
        <w:rPr/>
        <w:t>Gravity</w:t>
      </w:r>
      <w:r>
        <w:rPr>
          <w:spacing w:val="-7"/>
        </w:rPr>
        <w:t> </w:t>
      </w:r>
      <w:r>
        <w:rPr/>
        <w:t>always</w:t>
      </w:r>
      <w:r>
        <w:rPr>
          <w:spacing w:val="-7"/>
        </w:rPr>
        <w:t> </w:t>
      </w:r>
      <w:r>
        <w:rPr/>
        <w:t>remains</w:t>
      </w:r>
      <w:r>
        <w:rPr>
          <w:spacing w:val="-7"/>
        </w:rPr>
        <w:t> </w:t>
      </w:r>
      <w:r>
        <w:rPr/>
        <w:t>constant</w:t>
      </w:r>
      <w:r>
        <w:rPr>
          <w:position w:val="8"/>
          <w:sz w:val="16"/>
        </w:rPr>
        <w:t>3 </w:t>
      </w:r>
      <w:r>
        <w:rPr/>
        <w:t>with</w:t>
      </w:r>
      <w:r>
        <w:rPr>
          <w:spacing w:val="-7"/>
        </w:rPr>
        <w:t> </w:t>
      </w:r>
      <w:r>
        <w:rPr/>
        <w:t>respect</w:t>
      </w:r>
      <w:r>
        <w:rPr>
          <w:spacing w:val="-7"/>
        </w:rPr>
        <w:t> </w:t>
      </w:r>
      <w:r>
        <w:rPr/>
        <w:t>to</w:t>
      </w:r>
      <w:r>
        <w:rPr>
          <w:spacing w:val="-7"/>
        </w:rPr>
        <w:t> </w:t>
      </w:r>
      <w:r>
        <w:rPr/>
        <w:t>the</w:t>
      </w:r>
      <w:r>
        <w:rPr>
          <w:spacing w:val="-7"/>
        </w:rPr>
        <w:t> </w:t>
      </w:r>
      <w:r>
        <w:rPr/>
        <w:t>inertial</w:t>
      </w:r>
      <w:r>
        <w:rPr>
          <w:spacing w:val="-7"/>
        </w:rPr>
        <w:t> </w:t>
      </w:r>
      <w:r>
        <w:rPr/>
        <w:t>frame</w:t>
      </w:r>
      <w:r>
        <w:rPr>
          <w:spacing w:val="-8"/>
        </w:rPr>
        <w:t> </w:t>
      </w:r>
      <w:r>
        <w:rPr>
          <w:b/>
        </w:rPr>
        <w:t>N</w:t>
      </w:r>
      <w:r>
        <w:rPr>
          <w:b/>
          <w:spacing w:val="-7"/>
        </w:rPr>
        <w:t> </w:t>
      </w:r>
      <w:r>
        <w:rPr/>
        <w:t>as</w:t>
      </w:r>
      <w:r>
        <w:rPr>
          <w:spacing w:val="-7"/>
        </w:rPr>
        <w:t> </w:t>
      </w:r>
      <w:r>
        <w:rPr/>
        <w:t>subsequent</w:t>
      </w:r>
      <w:r>
        <w:rPr>
          <w:spacing w:val="-7"/>
        </w:rPr>
        <w:t> </w:t>
      </w:r>
      <w:r>
        <w:rPr/>
        <w:t>mo-tion</w:t>
      </w:r>
      <w:r>
        <w:rPr>
          <w:spacing w:val="-3"/>
        </w:rPr>
        <w:t> </w:t>
      </w:r>
      <w:r>
        <w:rPr/>
        <w:t>occurs.</w:t>
      </w:r>
      <w:r>
        <w:rPr>
          <w:spacing w:val="40"/>
        </w:rPr>
        <w:t> </w:t>
      </w:r>
      <w:r>
        <w:rPr/>
        <w:t>Since</w:t>
      </w:r>
      <w:r>
        <w:rPr>
          <w:spacing w:val="-3"/>
        </w:rPr>
        <w:t> </w:t>
      </w:r>
      <w:r>
        <w:rPr/>
        <w:t>we</w:t>
      </w:r>
      <w:r>
        <w:rPr>
          <w:spacing w:val="-3"/>
        </w:rPr>
        <w:t> </w:t>
      </w:r>
      <w:r>
        <w:rPr/>
        <w:t>are</w:t>
      </w:r>
      <w:r>
        <w:rPr>
          <w:spacing w:val="-3"/>
        </w:rPr>
        <w:t> </w:t>
      </w:r>
      <w:r>
        <w:rPr/>
        <w:t>using</w:t>
      </w:r>
      <w:r>
        <w:rPr>
          <w:spacing w:val="-3"/>
        </w:rPr>
        <w:t> </w:t>
      </w:r>
      <w:r>
        <w:rPr/>
        <w:t>MKS</w:t>
      </w:r>
      <w:r>
        <w:rPr>
          <w:spacing w:val="-4"/>
        </w:rPr>
        <w:t> </w:t>
      </w:r>
      <w:r>
        <w:rPr/>
        <w:t>units,</w:t>
      </w:r>
      <w:r>
        <w:rPr>
          <w:spacing w:val="-3"/>
        </w:rPr>
        <w:t> </w:t>
      </w:r>
      <w:r>
        <w:rPr/>
        <w:t>the</w:t>
      </w:r>
      <w:r>
        <w:rPr>
          <w:spacing w:val="-3"/>
        </w:rPr>
        <w:t> </w:t>
      </w:r>
      <w:r>
        <w:rPr/>
        <w:t>acceleration</w:t>
      </w:r>
      <w:r>
        <w:rPr>
          <w:spacing w:val="-3"/>
        </w:rPr>
        <w:t> </w:t>
      </w:r>
      <w:r>
        <w:rPr/>
        <w:t>due</w:t>
      </w:r>
      <w:r>
        <w:rPr>
          <w:spacing w:val="-3"/>
        </w:rPr>
        <w:t> </w:t>
      </w:r>
      <w:r>
        <w:rPr/>
        <w:t>to</w:t>
      </w:r>
      <w:r>
        <w:rPr>
          <w:spacing w:val="-3"/>
        </w:rPr>
        <w:t> </w:t>
      </w:r>
      <w:r>
        <w:rPr/>
        <w:t>gravity</w:t>
      </w:r>
      <w:r>
        <w:rPr>
          <w:spacing w:val="-3"/>
        </w:rPr>
        <w:t> </w:t>
      </w:r>
      <w:r>
        <w:rPr/>
        <w:t>is</w:t>
      </w:r>
      <w:r>
        <w:rPr>
          <w:spacing w:val="-4"/>
        </w:rPr>
        <w:t> </w:t>
      </w:r>
      <w:r>
        <w:rPr/>
        <w:t>in</w:t>
      </w:r>
      <w:r>
        <w:rPr>
          <w:spacing w:val="-3"/>
        </w:rPr>
        <w:t> </w:t>
      </w:r>
      <w:r>
        <w:rPr/>
        <w:t>units</w:t>
      </w:r>
      <w:r>
        <w:rPr>
          <w:spacing w:val="-4"/>
        </w:rPr>
        <w:t> </w:t>
      </w:r>
      <w:r>
        <w:rPr/>
        <w:t>of </w:t>
      </w:r>
      <w:r>
        <w:rPr>
          <w:spacing w:val="-2"/>
        </w:rPr>
        <w:t>m/s</w:t>
      </w:r>
      <w:r>
        <w:rPr>
          <w:spacing w:val="-2"/>
          <w:position w:val="8"/>
          <w:sz w:val="16"/>
        </w:rPr>
        <w:t>2</w:t>
      </w:r>
      <w:r>
        <w:rPr>
          <w:spacing w:val="-2"/>
        </w:rPr>
        <w:t>.</w:t>
      </w:r>
    </w:p>
    <w:p>
      <w:pPr>
        <w:pStyle w:val="BodyText"/>
        <w:spacing w:before="191"/>
      </w:pPr>
    </w:p>
    <w:p>
      <w:pPr>
        <w:pStyle w:val="Heading8"/>
        <w:ind w:left="2672"/>
      </w:pPr>
      <w:r>
        <w:rPr/>
        <w:t>T2.3.2</w:t>
      </w:r>
      <w:r>
        <w:rPr>
          <w:spacing w:val="27"/>
        </w:rPr>
        <w:t>  </w:t>
      </w:r>
      <w:r>
        <w:rPr/>
        <w:t>Write</w:t>
      </w:r>
      <w:r>
        <w:rPr>
          <w:spacing w:val="-2"/>
        </w:rPr>
        <w:t> </w:t>
      </w:r>
      <w:r>
        <w:rPr/>
        <w:t>Body</w:t>
      </w:r>
      <w:r>
        <w:rPr>
          <w:spacing w:val="-4"/>
        </w:rPr>
        <w:t> </w:t>
      </w:r>
      <w:r>
        <w:rPr/>
        <w:t>Paragraph</w:t>
      </w:r>
      <w:r>
        <w:rPr>
          <w:spacing w:val="-4"/>
        </w:rPr>
        <w:t> </w:t>
      </w:r>
      <w:r>
        <w:rPr/>
        <w:t>for</w:t>
      </w:r>
      <w:r>
        <w:rPr>
          <w:spacing w:val="-4"/>
        </w:rPr>
        <w:t> </w:t>
      </w:r>
      <w:r>
        <w:rPr>
          <w:spacing w:val="-2"/>
        </w:rPr>
        <w:t>Pendulum</w:t>
      </w:r>
    </w:p>
    <w:p>
      <w:pPr>
        <w:pStyle w:val="BodyText"/>
        <w:spacing w:line="244" w:lineRule="auto" w:before="145"/>
        <w:ind w:left="3420" w:right="722" w:hanging="1"/>
      </w:pPr>
      <w:r>
        <w:rPr/>
        <w:t>The first body paragraph contains all the information concerning the one pendulum. The keyword “</w:t>
      </w:r>
      <w:r>
        <w:rPr>
          <w:rFonts w:ascii="Courier New" w:hAnsi="Courier New"/>
        </w:rPr>
        <w:t>body</w:t>
      </w:r>
      <w:r>
        <w:rPr/>
        <w:t>” is</w:t>
      </w:r>
      <w:r>
        <w:rPr>
          <w:spacing w:val="-1"/>
        </w:rPr>
        <w:t> </w:t>
      </w:r>
      <w:r>
        <w:rPr/>
        <w:t>followed by an equal sign and its</w:t>
      </w:r>
      <w:r>
        <w:rPr>
          <w:spacing w:val="-1"/>
        </w:rPr>
        <w:t> </w:t>
      </w:r>
      <w:r>
        <w:rPr/>
        <w:t>alphanumeric identifier cho-sen</w:t>
      </w:r>
      <w:r>
        <w:rPr>
          <w:spacing w:val="-6"/>
        </w:rPr>
        <w:t> </w:t>
      </w:r>
      <w:r>
        <w:rPr/>
        <w:t>by</w:t>
      </w:r>
      <w:r>
        <w:rPr>
          <w:spacing w:val="-6"/>
        </w:rPr>
        <w:t> </w:t>
      </w:r>
      <w:r>
        <w:rPr/>
        <w:t>the</w:t>
      </w:r>
      <w:r>
        <w:rPr>
          <w:spacing w:val="-6"/>
        </w:rPr>
        <w:t> </w:t>
      </w:r>
      <w:r>
        <w:rPr/>
        <w:t>user.</w:t>
      </w:r>
      <w:r>
        <w:rPr>
          <w:spacing w:val="38"/>
        </w:rPr>
        <w:t> </w:t>
      </w:r>
      <w:r>
        <w:rPr/>
        <w:t>This</w:t>
      </w:r>
      <w:r>
        <w:rPr>
          <w:spacing w:val="-6"/>
        </w:rPr>
        <w:t> </w:t>
      </w:r>
      <w:r>
        <w:rPr/>
        <w:t>identifier</w:t>
      </w:r>
      <w:r>
        <w:rPr>
          <w:spacing w:val="-6"/>
        </w:rPr>
        <w:t> </w:t>
      </w:r>
      <w:r>
        <w:rPr/>
        <w:t>is</w:t>
      </w:r>
      <w:r>
        <w:rPr>
          <w:spacing w:val="-6"/>
        </w:rPr>
        <w:t> </w:t>
      </w:r>
      <w:r>
        <w:rPr/>
        <w:t>useful</w:t>
      </w:r>
      <w:r>
        <w:rPr>
          <w:spacing w:val="-6"/>
        </w:rPr>
        <w:t> </w:t>
      </w:r>
      <w:r>
        <w:rPr/>
        <w:t>when</w:t>
      </w:r>
      <w:r>
        <w:rPr>
          <w:spacing w:val="-6"/>
        </w:rPr>
        <w:t> </w:t>
      </w:r>
      <w:r>
        <w:rPr/>
        <w:t>describing</w:t>
      </w:r>
      <w:r>
        <w:rPr>
          <w:spacing w:val="-6"/>
        </w:rPr>
        <w:t> </w:t>
      </w:r>
      <w:r>
        <w:rPr/>
        <w:t>connections</w:t>
      </w:r>
      <w:r>
        <w:rPr>
          <w:spacing w:val="-6"/>
        </w:rPr>
        <w:t> </w:t>
      </w:r>
      <w:r>
        <w:rPr/>
        <w:t>to</w:t>
      </w:r>
      <w:r>
        <w:rPr>
          <w:spacing w:val="-6"/>
        </w:rPr>
        <w:t> </w:t>
      </w:r>
      <w:r>
        <w:rPr/>
        <w:t>it</w:t>
      </w:r>
      <w:r>
        <w:rPr>
          <w:spacing w:val="-6"/>
        </w:rPr>
        <w:t> </w:t>
      </w:r>
      <w:r>
        <w:rPr/>
        <w:t>by</w:t>
      </w:r>
      <w:r>
        <w:rPr>
          <w:spacing w:val="-6"/>
        </w:rPr>
        <w:t> </w:t>
      </w:r>
      <w:r>
        <w:rPr/>
        <w:t>other</w:t>
      </w:r>
      <w:r>
        <w:rPr>
          <w:spacing w:val="-6"/>
        </w:rPr>
        <w:t> </w:t>
      </w:r>
      <w:r>
        <w:rPr/>
        <w:t>bod-ies and when interpreting simulation results.</w:t>
      </w:r>
      <w:r>
        <w:rPr>
          <w:spacing w:val="40"/>
        </w:rPr>
        <w:t> </w:t>
      </w:r>
      <w:r>
        <w:rPr/>
        <w:t>All information that is listed after “</w:t>
      </w:r>
      <w:r>
        <w:rPr>
          <w:rFonts w:ascii="Courier New" w:hAnsi="Courier New"/>
        </w:rPr>
        <w:t>body=</w:t>
      </w:r>
      <w:r>
        <w:rPr/>
        <w:t>”, but </w:t>
      </w:r>
      <w:r>
        <w:rPr>
          <w:i/>
        </w:rPr>
        <w:t>before </w:t>
      </w:r>
      <w:r>
        <w:rPr/>
        <w:t>the next “</w:t>
      </w:r>
      <w:r>
        <w:rPr>
          <w:rFonts w:ascii="Courier New" w:hAnsi="Courier New"/>
        </w:rPr>
        <w:t>body=</w:t>
      </w:r>
      <w:r>
        <w:rPr/>
        <w:t>” is assumed to apply to that s</w:t>
      </w:r>
      <w:r>
        <w:rPr>
          <w:i/>
        </w:rPr>
        <w:t>pecific body only</w:t>
      </w:r>
      <w:r>
        <w:rPr/>
        <w:t>, hence the natural tendency to use a separate paragraph for each body.</w:t>
      </w:r>
    </w:p>
    <w:p>
      <w:pPr>
        <w:pStyle w:val="BodyText"/>
        <w:spacing w:before="199"/>
      </w:pPr>
      <w:r>
        <w:rPr/>
        <mc:AlternateContent>
          <mc:Choice Requires="wps">
            <w:drawing>
              <wp:anchor distT="0" distB="0" distL="0" distR="0" allowOverlap="1" layoutInCell="1" locked="0" behindDoc="1" simplePos="0" relativeHeight="487661568">
                <wp:simplePos x="0" y="0"/>
                <wp:positionH relativeFrom="page">
                  <wp:posOffset>2628900</wp:posOffset>
                </wp:positionH>
                <wp:positionV relativeFrom="paragraph">
                  <wp:posOffset>287837</wp:posOffset>
                </wp:positionV>
                <wp:extent cx="1828800" cy="1270"/>
                <wp:effectExtent l="0" t="0" r="0" b="0"/>
                <wp:wrapTopAndBottom/>
                <wp:docPr id="1366" name="Graphic 1366"/>
                <wp:cNvGraphicFramePr>
                  <a:graphicFrameLocks/>
                </wp:cNvGraphicFramePr>
                <a:graphic>
                  <a:graphicData uri="http://schemas.microsoft.com/office/word/2010/wordprocessingShape">
                    <wps:wsp>
                      <wps:cNvPr id="1366" name="Graphic 1366"/>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22.664345pt;width:144pt;height:.1pt;mso-position-horizontal-relative:page;mso-position-vertical-relative:paragraph;z-index:-15654912;mso-wrap-distance-left:0;mso-wrap-distance-right:0" id="docshape1174" coordorigin="4140,453" coordsize="2880,0" path="m7020,453l4140,453e" filled="false" stroked="true" strokeweight=".36pt" strokecolor="#000000">
                <v:path arrowok="t"/>
                <v:stroke dashstyle="solid"/>
                <w10:wrap type="topAndBottom"/>
              </v:shape>
            </w:pict>
          </mc:Fallback>
        </mc:AlternateContent>
      </w:r>
    </w:p>
    <w:p>
      <w:pPr>
        <w:pStyle w:val="ListParagraph"/>
        <w:numPr>
          <w:ilvl w:val="0"/>
          <w:numId w:val="14"/>
        </w:numPr>
        <w:tabs>
          <w:tab w:pos="3634" w:val="left" w:leader="none"/>
        </w:tabs>
        <w:spacing w:line="232" w:lineRule="auto" w:before="113" w:after="0"/>
        <w:ind w:left="3420" w:right="758" w:firstLine="0"/>
        <w:jc w:val="left"/>
        <w:rPr>
          <w:sz w:val="18"/>
        </w:rPr>
      </w:pPr>
      <w:r>
        <w:rPr>
          <w:sz w:val="18"/>
        </w:rPr>
        <w:t>SD/FAST</w:t>
      </w:r>
      <w:r>
        <w:rPr>
          <w:spacing w:val="-7"/>
          <w:sz w:val="18"/>
        </w:rPr>
        <w:t> </w:t>
      </w:r>
      <w:r>
        <w:rPr>
          <w:sz w:val="18"/>
        </w:rPr>
        <w:t>can</w:t>
      </w:r>
      <w:r>
        <w:rPr>
          <w:spacing w:val="-7"/>
          <w:sz w:val="18"/>
        </w:rPr>
        <w:t> </w:t>
      </w:r>
      <w:r>
        <w:rPr>
          <w:sz w:val="18"/>
        </w:rPr>
        <w:t>also</w:t>
      </w:r>
      <w:r>
        <w:rPr>
          <w:spacing w:val="-7"/>
          <w:sz w:val="18"/>
        </w:rPr>
        <w:t> </w:t>
      </w:r>
      <w:r>
        <w:rPr>
          <w:sz w:val="18"/>
        </w:rPr>
        <w:t>be</w:t>
      </w:r>
      <w:r>
        <w:rPr>
          <w:spacing w:val="-7"/>
          <w:sz w:val="18"/>
        </w:rPr>
        <w:t> </w:t>
      </w:r>
      <w:r>
        <w:rPr>
          <w:sz w:val="18"/>
        </w:rPr>
        <w:t>used</w:t>
      </w:r>
      <w:r>
        <w:rPr>
          <w:spacing w:val="-7"/>
          <w:sz w:val="18"/>
        </w:rPr>
        <w:t> </w:t>
      </w:r>
      <w:r>
        <w:rPr>
          <w:sz w:val="18"/>
        </w:rPr>
        <w:t>with</w:t>
      </w:r>
      <w:r>
        <w:rPr>
          <w:spacing w:val="-7"/>
          <w:sz w:val="18"/>
        </w:rPr>
        <w:t> </w:t>
      </w:r>
      <w:r>
        <w:rPr>
          <w:sz w:val="18"/>
        </w:rPr>
        <w:t>more</w:t>
      </w:r>
      <w:r>
        <w:rPr>
          <w:spacing w:val="-7"/>
          <w:sz w:val="18"/>
        </w:rPr>
        <w:t> </w:t>
      </w:r>
      <w:r>
        <w:rPr>
          <w:sz w:val="18"/>
        </w:rPr>
        <w:t>complex</w:t>
      </w:r>
      <w:r>
        <w:rPr>
          <w:spacing w:val="-7"/>
          <w:sz w:val="18"/>
        </w:rPr>
        <w:t> </w:t>
      </w:r>
      <w:r>
        <w:rPr>
          <w:sz w:val="18"/>
        </w:rPr>
        <w:t>gravity</w:t>
      </w:r>
      <w:r>
        <w:rPr>
          <w:spacing w:val="-7"/>
          <w:sz w:val="18"/>
        </w:rPr>
        <w:t> </w:t>
      </w:r>
      <w:r>
        <w:rPr>
          <w:sz w:val="18"/>
        </w:rPr>
        <w:t>models</w:t>
      </w:r>
      <w:r>
        <w:rPr>
          <w:spacing w:val="-7"/>
          <w:sz w:val="18"/>
        </w:rPr>
        <w:t> </w:t>
      </w:r>
      <w:r>
        <w:rPr>
          <w:sz w:val="18"/>
        </w:rPr>
        <w:t>such</w:t>
      </w:r>
      <w:r>
        <w:rPr>
          <w:spacing w:val="-7"/>
          <w:sz w:val="18"/>
        </w:rPr>
        <w:t> </w:t>
      </w:r>
      <w:r>
        <w:rPr>
          <w:sz w:val="18"/>
        </w:rPr>
        <w:t>as</w:t>
      </w:r>
      <w:r>
        <w:rPr>
          <w:spacing w:val="-7"/>
          <w:sz w:val="18"/>
        </w:rPr>
        <w:t> </w:t>
      </w:r>
      <w:r>
        <w:rPr>
          <w:sz w:val="18"/>
        </w:rPr>
        <w:t>gravity</w:t>
      </w:r>
      <w:r>
        <w:rPr>
          <w:spacing w:val="-7"/>
          <w:sz w:val="18"/>
        </w:rPr>
        <w:t> </w:t>
      </w:r>
      <w:r>
        <w:rPr>
          <w:sz w:val="18"/>
        </w:rPr>
        <w:t>gradients,</w:t>
      </w:r>
      <w:r>
        <w:rPr>
          <w:spacing w:val="-7"/>
          <w:sz w:val="18"/>
        </w:rPr>
        <w:t> </w:t>
      </w:r>
      <w:r>
        <w:rPr>
          <w:sz w:val="18"/>
        </w:rPr>
        <w:t>using the general force application methods rather than the “</w:t>
      </w:r>
      <w:r>
        <w:rPr>
          <w:rFonts w:ascii="Courier New" w:hAnsi="Courier New"/>
          <w:sz w:val="18"/>
        </w:rPr>
        <w:t>gravity</w:t>
      </w:r>
      <w:r>
        <w:rPr>
          <w:sz w:val="18"/>
        </w:rPr>
        <w:t>” keyword.</w:t>
      </w:r>
    </w:p>
    <w:p>
      <w:pPr>
        <w:pStyle w:val="ListParagraph"/>
        <w:spacing w:after="0" w:line="232" w:lineRule="auto"/>
        <w:jc w:val="left"/>
        <w:rPr>
          <w:sz w:val="18"/>
        </w:rPr>
        <w:sectPr>
          <w:type w:val="continuous"/>
          <w:pgSz w:w="12240" w:h="15840"/>
          <w:pgMar w:header="819" w:footer="1204" w:top="700" w:bottom="280" w:left="720" w:right="360"/>
        </w:sectPr>
      </w:pPr>
    </w:p>
    <w:p>
      <w:pPr>
        <w:pStyle w:val="BodyText"/>
      </w:pPr>
    </w:p>
    <w:p>
      <w:pPr>
        <w:pStyle w:val="BodyText"/>
      </w:pPr>
    </w:p>
    <w:p>
      <w:pPr>
        <w:pStyle w:val="BodyText"/>
        <w:spacing w:before="74"/>
      </w:pPr>
    </w:p>
    <w:p>
      <w:pPr>
        <w:pStyle w:val="BodyText"/>
        <w:spacing w:line="237" w:lineRule="auto"/>
        <w:ind w:left="3060" w:right="1077"/>
      </w:pPr>
      <w:r>
        <w:rPr/>
        <mc:AlternateContent>
          <mc:Choice Requires="wps">
            <w:drawing>
              <wp:anchor distT="0" distB="0" distL="0" distR="0" allowOverlap="1" layoutInCell="1" locked="0" behindDoc="0" simplePos="0" relativeHeight="15805952">
                <wp:simplePos x="0" y="0"/>
                <wp:positionH relativeFrom="page">
                  <wp:posOffset>1293241</wp:posOffset>
                </wp:positionH>
                <wp:positionV relativeFrom="paragraph">
                  <wp:posOffset>379132</wp:posOffset>
                </wp:positionV>
                <wp:extent cx="405130" cy="463550"/>
                <wp:effectExtent l="0" t="0" r="0" b="0"/>
                <wp:wrapNone/>
                <wp:docPr id="1367" name="Group 1367"/>
                <wp:cNvGraphicFramePr>
                  <a:graphicFrameLocks/>
                </wp:cNvGraphicFramePr>
                <a:graphic>
                  <a:graphicData uri="http://schemas.microsoft.com/office/word/2010/wordprocessingGroup">
                    <wpg:wgp>
                      <wpg:cNvPr id="1367" name="Group 1367"/>
                      <wpg:cNvGrpSpPr/>
                      <wpg:grpSpPr>
                        <a:xfrm>
                          <a:off x="0" y="0"/>
                          <a:ext cx="405130" cy="463550"/>
                          <a:chExt cx="405130" cy="463550"/>
                        </a:xfrm>
                      </wpg:grpSpPr>
                      <wps:wsp>
                        <wps:cNvPr id="1368" name="Graphic 1368"/>
                        <wps:cNvSpPr/>
                        <wps:spPr>
                          <a:xfrm>
                            <a:off x="6858" y="343534"/>
                            <a:ext cx="398145" cy="1270"/>
                          </a:xfrm>
                          <a:custGeom>
                            <a:avLst/>
                            <a:gdLst/>
                            <a:ahLst/>
                            <a:cxnLst/>
                            <a:rect l="l" t="t" r="r" b="b"/>
                            <a:pathLst>
                              <a:path w="398145" h="0">
                                <a:moveTo>
                                  <a:pt x="397890"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369" name="Graphic 1369"/>
                        <wps:cNvSpPr/>
                        <wps:spPr>
                          <a:xfrm>
                            <a:off x="6858" y="337184"/>
                            <a:ext cx="378460" cy="119380"/>
                          </a:xfrm>
                          <a:custGeom>
                            <a:avLst/>
                            <a:gdLst/>
                            <a:ahLst/>
                            <a:cxnLst/>
                            <a:rect l="l" t="t" r="r" b="b"/>
                            <a:pathLst>
                              <a:path w="378460" h="119380">
                                <a:moveTo>
                                  <a:pt x="0" y="119380"/>
                                </a:moveTo>
                                <a:lnTo>
                                  <a:pt x="90042" y="0"/>
                                </a:lnTo>
                              </a:path>
                              <a:path w="378460" h="119380">
                                <a:moveTo>
                                  <a:pt x="96138" y="119380"/>
                                </a:moveTo>
                                <a:lnTo>
                                  <a:pt x="186181" y="0"/>
                                </a:lnTo>
                              </a:path>
                              <a:path w="378460" h="119380">
                                <a:moveTo>
                                  <a:pt x="192150" y="119380"/>
                                </a:moveTo>
                                <a:lnTo>
                                  <a:pt x="282320" y="0"/>
                                </a:lnTo>
                              </a:path>
                              <a:path w="378460" h="119380">
                                <a:moveTo>
                                  <a:pt x="288289" y="119380"/>
                                </a:moveTo>
                                <a:lnTo>
                                  <a:pt x="378332" y="0"/>
                                </a:lnTo>
                              </a:path>
                            </a:pathLst>
                          </a:custGeom>
                          <a:ln w="13716">
                            <a:solidFill>
                              <a:srgbClr val="000000"/>
                            </a:solidFill>
                            <a:prstDash val="solid"/>
                          </a:ln>
                        </wps:spPr>
                        <wps:bodyPr wrap="square" lIns="0" tIns="0" rIns="0" bIns="0" rtlCol="0">
                          <a:prstTxWarp prst="textNoShape">
                            <a:avLst/>
                          </a:prstTxWarp>
                          <a:noAutofit/>
                        </wps:bodyPr>
                      </wps:wsp>
                      <wps:wsp>
                        <wps:cNvPr id="1370" name="Graphic 1370"/>
                        <wps:cNvSpPr/>
                        <wps:spPr>
                          <a:xfrm>
                            <a:off x="129159" y="3810"/>
                            <a:ext cx="118110" cy="345440"/>
                          </a:xfrm>
                          <a:custGeom>
                            <a:avLst/>
                            <a:gdLst/>
                            <a:ahLst/>
                            <a:cxnLst/>
                            <a:rect l="l" t="t" r="r" b="b"/>
                            <a:pathLst>
                              <a:path w="118110" h="345440">
                                <a:moveTo>
                                  <a:pt x="58928" y="0"/>
                                </a:moveTo>
                                <a:lnTo>
                                  <a:pt x="35999" y="13190"/>
                                </a:lnTo>
                                <a:lnTo>
                                  <a:pt x="17267" y="49155"/>
                                </a:lnTo>
                                <a:lnTo>
                                  <a:pt x="4633" y="102484"/>
                                </a:lnTo>
                                <a:lnTo>
                                  <a:pt x="0" y="167767"/>
                                </a:lnTo>
                                <a:lnTo>
                                  <a:pt x="4633" y="233049"/>
                                </a:lnTo>
                                <a:lnTo>
                                  <a:pt x="17267" y="286378"/>
                                </a:lnTo>
                                <a:lnTo>
                                  <a:pt x="35999" y="322343"/>
                                </a:lnTo>
                                <a:lnTo>
                                  <a:pt x="58928" y="335534"/>
                                </a:lnTo>
                                <a:lnTo>
                                  <a:pt x="81856" y="322343"/>
                                </a:lnTo>
                                <a:lnTo>
                                  <a:pt x="100588" y="286378"/>
                                </a:lnTo>
                                <a:lnTo>
                                  <a:pt x="113222" y="233049"/>
                                </a:lnTo>
                                <a:lnTo>
                                  <a:pt x="117856" y="167767"/>
                                </a:lnTo>
                                <a:lnTo>
                                  <a:pt x="113222" y="102484"/>
                                </a:lnTo>
                                <a:lnTo>
                                  <a:pt x="100588" y="49155"/>
                                </a:lnTo>
                                <a:lnTo>
                                  <a:pt x="81856" y="13190"/>
                                </a:lnTo>
                                <a:lnTo>
                                  <a:pt x="58928" y="0"/>
                                </a:lnTo>
                              </a:path>
                              <a:path w="118110" h="345440">
                                <a:moveTo>
                                  <a:pt x="57150" y="345440"/>
                                </a:moveTo>
                                <a:lnTo>
                                  <a:pt x="57150" y="291465"/>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1.830002pt;margin-top:29.85293pt;width:31.9pt;height:36.5pt;mso-position-horizontal-relative:page;mso-position-vertical-relative:paragraph;z-index:15805952" id="docshapegroup1175" coordorigin="2037,597" coordsize="638,730">
                <v:line style="position:absolute" from="2674,1138" to="2047,1138" stroked="true" strokeweight="3pt" strokecolor="#000000">
                  <v:stroke dashstyle="solid"/>
                </v:line>
                <v:shape style="position:absolute;left:2047;top:1128;width:596;height:188" id="docshape1176" coordorigin="2047,1128" coordsize="596,188" path="m2047,1316l2189,1128m2199,1316l2341,1128m2350,1316l2492,1128m2501,1316l2643,1128e" filled="false" stroked="true" strokeweight="1.08pt" strokecolor="#000000">
                  <v:path arrowok="t"/>
                  <v:stroke dashstyle="solid"/>
                </v:shape>
                <v:shape style="position:absolute;left:2240;top:603;width:186;height:544" id="docshape1177" coordorigin="2240,603" coordsize="186,544" path="m2333,603l2297,624,2267,680,2247,764,2240,867,2247,970,2267,1054,2297,1111,2333,1131,2369,1111,2398,1054,2418,970,2426,867,2418,764,2398,680,2369,624,2333,603m2330,1147l2330,1062e" filled="false" stroked="true" strokeweight=".6pt" strokecolor="#000000">
                  <v:path arrowok="t"/>
                  <v:stroke dashstyle="solid"/>
                </v:shape>
                <w10:wrap type="none"/>
              </v:group>
            </w:pict>
          </mc:Fallback>
        </mc:AlternateContent>
      </w:r>
      <w:r>
        <w:rPr/>
        <w:t>The next phrase “</w:t>
      </w:r>
      <w:r>
        <w:rPr>
          <w:rFonts w:ascii="Courier New" w:hAnsi="Courier New"/>
        </w:rPr>
        <w:t>inb = $ground</w:t>
      </w:r>
      <w:r>
        <w:rPr/>
        <w:t>” tells SD/FAST to which body this body is being connected.</w:t>
      </w:r>
      <w:r>
        <w:rPr>
          <w:spacing w:val="40"/>
        </w:rPr>
        <w:t> </w:t>
      </w:r>
      <w:r>
        <w:rPr/>
        <w:t>It</w:t>
      </w:r>
      <w:r>
        <w:rPr>
          <w:spacing w:val="-3"/>
        </w:rPr>
        <w:t> </w:t>
      </w:r>
      <w:r>
        <w:rPr/>
        <w:t>is</w:t>
      </w:r>
      <w:r>
        <w:rPr>
          <w:spacing w:val="-4"/>
        </w:rPr>
        <w:t> </w:t>
      </w:r>
      <w:r>
        <w:rPr/>
        <w:t>identified</w:t>
      </w:r>
      <w:r>
        <w:rPr>
          <w:spacing w:val="-3"/>
        </w:rPr>
        <w:t> </w:t>
      </w:r>
      <w:r>
        <w:rPr/>
        <w:t>as</w:t>
      </w:r>
      <w:r>
        <w:rPr>
          <w:spacing w:val="-4"/>
        </w:rPr>
        <w:t> </w:t>
      </w:r>
      <w:r>
        <w:rPr/>
        <w:t>“</w:t>
      </w:r>
      <w:r>
        <w:rPr>
          <w:rFonts w:ascii="Courier New" w:hAnsi="Courier New"/>
        </w:rPr>
        <w:t>$ground</w:t>
      </w:r>
      <w:r>
        <w:rPr/>
        <w:t>”.</w:t>
      </w:r>
      <w:r>
        <w:rPr>
          <w:spacing w:val="40"/>
        </w:rPr>
        <w:t> </w:t>
      </w:r>
      <w:r>
        <w:rPr>
          <w:rFonts w:ascii="Courier New" w:hAnsi="Courier New"/>
        </w:rPr>
        <w:t>$ground</w:t>
      </w:r>
      <w:r>
        <w:rPr>
          <w:rFonts w:ascii="Courier New" w:hAnsi="Courier New"/>
          <w:spacing w:val="-71"/>
        </w:rPr>
        <w:t> </w:t>
      </w:r>
      <w:r>
        <w:rPr/>
        <w:t>is</w:t>
      </w:r>
      <w:r>
        <w:rPr>
          <w:spacing w:val="-4"/>
        </w:rPr>
        <w:t> </w:t>
      </w:r>
      <w:r>
        <w:rPr/>
        <w:t>a</w:t>
      </w:r>
      <w:r>
        <w:rPr>
          <w:spacing w:val="-3"/>
        </w:rPr>
        <w:t> </w:t>
      </w:r>
      <w:r>
        <w:rPr/>
        <w:t>built-in</w:t>
      </w:r>
      <w:r>
        <w:rPr>
          <w:spacing w:val="-3"/>
        </w:rPr>
        <w:t> </w:t>
      </w:r>
      <w:r>
        <w:rPr/>
        <w:t>body</w:t>
      </w:r>
      <w:r>
        <w:rPr>
          <w:spacing w:val="-3"/>
        </w:rPr>
        <w:t> </w:t>
      </w:r>
      <w:r>
        <w:rPr/>
        <w:t>name</w:t>
      </w:r>
      <w:r>
        <w:rPr>
          <w:spacing w:val="-3"/>
        </w:rPr>
        <w:t> </w:t>
      </w:r>
      <w:r>
        <w:rPr/>
        <w:t>that</w:t>
      </w:r>
      <w:r>
        <w:rPr>
          <w:spacing w:val="-3"/>
        </w:rPr>
        <w:t> </w:t>
      </w:r>
      <w:r>
        <w:rPr/>
        <w:t>indi-cates</w:t>
      </w:r>
      <w:r>
        <w:rPr>
          <w:spacing w:val="-4"/>
        </w:rPr>
        <w:t> </w:t>
      </w:r>
      <w:r>
        <w:rPr/>
        <w:t>the</w:t>
      </w:r>
      <w:r>
        <w:rPr>
          <w:spacing w:val="-4"/>
        </w:rPr>
        <w:t> </w:t>
      </w:r>
      <w:r>
        <w:rPr/>
        <w:t>inertial</w:t>
      </w:r>
      <w:r>
        <w:rPr>
          <w:spacing w:val="-4"/>
        </w:rPr>
        <w:t> </w:t>
      </w:r>
      <w:r>
        <w:rPr/>
        <w:t>or</w:t>
      </w:r>
      <w:r>
        <w:rPr>
          <w:spacing w:val="-4"/>
        </w:rPr>
        <w:t> </w:t>
      </w:r>
      <w:r>
        <w:rPr/>
        <w:t>ground</w:t>
      </w:r>
      <w:r>
        <w:rPr>
          <w:spacing w:val="-4"/>
        </w:rPr>
        <w:t> </w:t>
      </w:r>
      <w:r>
        <w:rPr/>
        <w:t>frame.</w:t>
      </w:r>
      <w:r>
        <w:rPr>
          <w:spacing w:val="40"/>
        </w:rPr>
        <w:t> </w:t>
      </w:r>
      <w:r>
        <w:rPr/>
        <w:t>This</w:t>
      </w:r>
      <w:r>
        <w:rPr>
          <w:spacing w:val="-4"/>
        </w:rPr>
        <w:t> </w:t>
      </w:r>
      <w:r>
        <w:rPr>
          <w:i/>
        </w:rPr>
        <w:t>inboard</w:t>
      </w:r>
      <w:r>
        <w:rPr>
          <w:i/>
          <w:spacing w:val="-3"/>
        </w:rPr>
        <w:t> </w:t>
      </w:r>
      <w:r>
        <w:rPr/>
        <w:t>body</w:t>
      </w:r>
      <w:r>
        <w:rPr>
          <w:spacing w:val="-4"/>
        </w:rPr>
        <w:t> </w:t>
      </w:r>
      <w:r>
        <w:rPr/>
        <w:t>(hence,</w:t>
      </w:r>
      <w:r>
        <w:rPr>
          <w:spacing w:val="-4"/>
        </w:rPr>
        <w:t> </w:t>
      </w:r>
      <w:r>
        <w:rPr>
          <w:rFonts w:ascii="Courier New" w:hAnsi="Courier New"/>
        </w:rPr>
        <w:t>inb</w:t>
      </w:r>
      <w:r>
        <w:rPr/>
        <w:t>)</w:t>
      </w:r>
      <w:r>
        <w:rPr>
          <w:spacing w:val="-4"/>
        </w:rPr>
        <w:t> </w:t>
      </w:r>
      <w:r>
        <w:rPr/>
        <w:t>must</w:t>
      </w:r>
      <w:r>
        <w:rPr>
          <w:spacing w:val="-4"/>
        </w:rPr>
        <w:t> </w:t>
      </w:r>
      <w:r>
        <w:rPr/>
        <w:t>be</w:t>
      </w:r>
      <w:r>
        <w:rPr>
          <w:spacing w:val="-4"/>
        </w:rPr>
        <w:t> </w:t>
      </w:r>
      <w:r>
        <w:rPr/>
        <w:t>already</w:t>
      </w:r>
      <w:r>
        <w:rPr>
          <w:spacing w:val="-4"/>
        </w:rPr>
        <w:t> </w:t>
      </w:r>
      <w:r>
        <w:rPr/>
        <w:t>de-fined (</w:t>
      </w:r>
      <w:r>
        <w:rPr>
          <w:rFonts w:ascii="Courier New" w:hAnsi="Courier New"/>
        </w:rPr>
        <w:t>$ground</w:t>
      </w:r>
      <w:r>
        <w:rPr>
          <w:rFonts w:ascii="Courier New" w:hAnsi="Courier New"/>
          <w:spacing w:val="-64"/>
        </w:rPr>
        <w:t> </w:t>
      </w:r>
      <w:r>
        <w:rPr/>
        <w:t>or one you previously defined).</w:t>
      </w:r>
      <w:r>
        <w:rPr>
          <w:spacing w:val="40"/>
        </w:rPr>
        <w:t> </w:t>
      </w:r>
      <w:r>
        <w:rPr/>
        <w:t>Thus the order of the paragraphs is very important.</w:t>
      </w:r>
      <w:r>
        <w:rPr>
          <w:spacing w:val="40"/>
        </w:rPr>
        <w:t> </w:t>
      </w:r>
      <w:r>
        <w:rPr/>
        <w:t>The global keywords must appear first in a preamble, and </w:t>
      </w:r>
      <w:r>
        <w:rPr>
          <w:i/>
        </w:rPr>
        <w:t>each body</w:t>
      </w:r>
      <w:r>
        <w:rPr>
          <w:i/>
        </w:rPr>
        <w:t> paragraph must reference an already defined body</w:t>
      </w:r>
      <w:r>
        <w:rPr/>
        <w:t>.</w:t>
      </w:r>
    </w:p>
    <w:p>
      <w:pPr>
        <w:pStyle w:val="BodyText"/>
        <w:spacing w:before="15"/>
      </w:pPr>
    </w:p>
    <w:p>
      <w:pPr>
        <w:pStyle w:val="BodyText"/>
        <w:spacing w:line="247" w:lineRule="auto"/>
        <w:ind w:left="3060" w:right="1077"/>
      </w:pPr>
      <w:r>
        <w:rPr/>
        <mc:AlternateContent>
          <mc:Choice Requires="wps">
            <w:drawing>
              <wp:anchor distT="0" distB="0" distL="0" distR="0" allowOverlap="1" layoutInCell="1" locked="0" behindDoc="0" simplePos="0" relativeHeight="15806464">
                <wp:simplePos x="0" y="0"/>
                <wp:positionH relativeFrom="page">
                  <wp:posOffset>1286891</wp:posOffset>
                </wp:positionH>
                <wp:positionV relativeFrom="paragraph">
                  <wp:posOffset>36961</wp:posOffset>
                </wp:positionV>
                <wp:extent cx="609600" cy="781685"/>
                <wp:effectExtent l="0" t="0" r="0" b="0"/>
                <wp:wrapNone/>
                <wp:docPr id="1371" name="Group 1371"/>
                <wp:cNvGraphicFramePr>
                  <a:graphicFrameLocks/>
                </wp:cNvGraphicFramePr>
                <a:graphic>
                  <a:graphicData uri="http://schemas.microsoft.com/office/word/2010/wordprocessingGroup">
                    <wpg:wgp>
                      <wpg:cNvPr id="1371" name="Group 1371"/>
                      <wpg:cNvGrpSpPr/>
                      <wpg:grpSpPr>
                        <a:xfrm>
                          <a:off x="0" y="0"/>
                          <a:ext cx="609600" cy="781685"/>
                          <a:chExt cx="609600" cy="781685"/>
                        </a:xfrm>
                      </wpg:grpSpPr>
                      <wps:wsp>
                        <wps:cNvPr id="1372" name="Graphic 1372"/>
                        <wps:cNvSpPr/>
                        <wps:spPr>
                          <a:xfrm>
                            <a:off x="6858" y="661416"/>
                            <a:ext cx="398145" cy="1270"/>
                          </a:xfrm>
                          <a:custGeom>
                            <a:avLst/>
                            <a:gdLst/>
                            <a:ahLst/>
                            <a:cxnLst/>
                            <a:rect l="l" t="t" r="r" b="b"/>
                            <a:pathLst>
                              <a:path w="398145" h="0">
                                <a:moveTo>
                                  <a:pt x="397890"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373" name="Graphic 1373"/>
                        <wps:cNvSpPr/>
                        <wps:spPr>
                          <a:xfrm>
                            <a:off x="6858" y="655066"/>
                            <a:ext cx="378460" cy="119380"/>
                          </a:xfrm>
                          <a:custGeom>
                            <a:avLst/>
                            <a:gdLst/>
                            <a:ahLst/>
                            <a:cxnLst/>
                            <a:rect l="l" t="t" r="r" b="b"/>
                            <a:pathLst>
                              <a:path w="378460" h="119380">
                                <a:moveTo>
                                  <a:pt x="0" y="119380"/>
                                </a:moveTo>
                                <a:lnTo>
                                  <a:pt x="90042" y="0"/>
                                </a:lnTo>
                              </a:path>
                              <a:path w="378460" h="119380">
                                <a:moveTo>
                                  <a:pt x="96138" y="119380"/>
                                </a:moveTo>
                                <a:lnTo>
                                  <a:pt x="186181" y="0"/>
                                </a:lnTo>
                              </a:path>
                              <a:path w="378460" h="119380">
                                <a:moveTo>
                                  <a:pt x="192150" y="119380"/>
                                </a:moveTo>
                                <a:lnTo>
                                  <a:pt x="282320" y="0"/>
                                </a:lnTo>
                              </a:path>
                              <a:path w="378460" h="119380">
                                <a:moveTo>
                                  <a:pt x="288289" y="119380"/>
                                </a:moveTo>
                                <a:lnTo>
                                  <a:pt x="378332" y="0"/>
                                </a:lnTo>
                              </a:path>
                            </a:pathLst>
                          </a:custGeom>
                          <a:ln w="13716">
                            <a:solidFill>
                              <a:srgbClr val="000000"/>
                            </a:solidFill>
                            <a:prstDash val="solid"/>
                          </a:ln>
                        </wps:spPr>
                        <wps:bodyPr wrap="square" lIns="0" tIns="0" rIns="0" bIns="0" rtlCol="0">
                          <a:prstTxWarp prst="textNoShape">
                            <a:avLst/>
                          </a:prstTxWarp>
                          <a:noAutofit/>
                        </wps:bodyPr>
                      </wps:wsp>
                      <wps:wsp>
                        <wps:cNvPr id="1374" name="Graphic 1374"/>
                        <wps:cNvSpPr/>
                        <wps:spPr>
                          <a:xfrm>
                            <a:off x="129412" y="3810"/>
                            <a:ext cx="476250" cy="663575"/>
                          </a:xfrm>
                          <a:custGeom>
                            <a:avLst/>
                            <a:gdLst/>
                            <a:ahLst/>
                            <a:cxnLst/>
                            <a:rect l="l" t="t" r="r" b="b"/>
                            <a:pathLst>
                              <a:path w="476250" h="663575">
                                <a:moveTo>
                                  <a:pt x="58928" y="317373"/>
                                </a:moveTo>
                                <a:lnTo>
                                  <a:pt x="35999" y="330563"/>
                                </a:lnTo>
                                <a:lnTo>
                                  <a:pt x="17267" y="366528"/>
                                </a:lnTo>
                                <a:lnTo>
                                  <a:pt x="4633" y="419857"/>
                                </a:lnTo>
                                <a:lnTo>
                                  <a:pt x="0" y="485140"/>
                                </a:lnTo>
                                <a:lnTo>
                                  <a:pt x="4633" y="550422"/>
                                </a:lnTo>
                                <a:lnTo>
                                  <a:pt x="17267" y="603751"/>
                                </a:lnTo>
                                <a:lnTo>
                                  <a:pt x="35999" y="639716"/>
                                </a:lnTo>
                                <a:lnTo>
                                  <a:pt x="58928" y="652906"/>
                                </a:lnTo>
                                <a:lnTo>
                                  <a:pt x="81856" y="639716"/>
                                </a:lnTo>
                                <a:lnTo>
                                  <a:pt x="100588" y="603751"/>
                                </a:lnTo>
                                <a:lnTo>
                                  <a:pt x="113222" y="550422"/>
                                </a:lnTo>
                                <a:lnTo>
                                  <a:pt x="117856" y="485140"/>
                                </a:lnTo>
                                <a:lnTo>
                                  <a:pt x="113222" y="419857"/>
                                </a:lnTo>
                                <a:lnTo>
                                  <a:pt x="100588" y="366528"/>
                                </a:lnTo>
                                <a:lnTo>
                                  <a:pt x="81856" y="330563"/>
                                </a:lnTo>
                                <a:lnTo>
                                  <a:pt x="58928" y="317373"/>
                                </a:lnTo>
                              </a:path>
                              <a:path w="476250" h="663575">
                                <a:moveTo>
                                  <a:pt x="56896" y="663321"/>
                                </a:moveTo>
                                <a:lnTo>
                                  <a:pt x="56896" y="609346"/>
                                </a:lnTo>
                              </a:path>
                              <a:path w="476250" h="663575">
                                <a:moveTo>
                                  <a:pt x="282194" y="409321"/>
                                </a:moveTo>
                                <a:lnTo>
                                  <a:pt x="206830" y="413065"/>
                                </a:lnTo>
                                <a:lnTo>
                                  <a:pt x="145265" y="423275"/>
                                </a:lnTo>
                                <a:lnTo>
                                  <a:pt x="103746" y="438413"/>
                                </a:lnTo>
                                <a:lnTo>
                                  <a:pt x="88518" y="456946"/>
                                </a:lnTo>
                                <a:lnTo>
                                  <a:pt x="103746" y="475478"/>
                                </a:lnTo>
                                <a:lnTo>
                                  <a:pt x="145265" y="490616"/>
                                </a:lnTo>
                                <a:lnTo>
                                  <a:pt x="206830" y="500826"/>
                                </a:lnTo>
                                <a:lnTo>
                                  <a:pt x="282194" y="504571"/>
                                </a:lnTo>
                                <a:lnTo>
                                  <a:pt x="357557" y="500826"/>
                                </a:lnTo>
                                <a:lnTo>
                                  <a:pt x="419122" y="490616"/>
                                </a:lnTo>
                                <a:lnTo>
                                  <a:pt x="460641" y="475478"/>
                                </a:lnTo>
                                <a:lnTo>
                                  <a:pt x="475869" y="456946"/>
                                </a:lnTo>
                                <a:lnTo>
                                  <a:pt x="460641" y="438413"/>
                                </a:lnTo>
                                <a:lnTo>
                                  <a:pt x="419122" y="423275"/>
                                </a:lnTo>
                                <a:lnTo>
                                  <a:pt x="357557" y="413065"/>
                                </a:lnTo>
                                <a:lnTo>
                                  <a:pt x="282194" y="409321"/>
                                </a:lnTo>
                              </a:path>
                              <a:path w="476250" h="663575">
                                <a:moveTo>
                                  <a:pt x="61976" y="0"/>
                                </a:moveTo>
                                <a:lnTo>
                                  <a:pt x="41616" y="14358"/>
                                </a:lnTo>
                                <a:lnTo>
                                  <a:pt x="24984" y="53508"/>
                                </a:lnTo>
                                <a:lnTo>
                                  <a:pt x="13766" y="111560"/>
                                </a:lnTo>
                                <a:lnTo>
                                  <a:pt x="9652" y="182625"/>
                                </a:lnTo>
                                <a:lnTo>
                                  <a:pt x="13766" y="253691"/>
                                </a:lnTo>
                                <a:lnTo>
                                  <a:pt x="24984" y="311743"/>
                                </a:lnTo>
                                <a:lnTo>
                                  <a:pt x="41616" y="350893"/>
                                </a:lnTo>
                                <a:lnTo>
                                  <a:pt x="61976" y="365251"/>
                                </a:lnTo>
                                <a:lnTo>
                                  <a:pt x="82335" y="350893"/>
                                </a:lnTo>
                                <a:lnTo>
                                  <a:pt x="98967" y="311743"/>
                                </a:lnTo>
                                <a:lnTo>
                                  <a:pt x="110185" y="253691"/>
                                </a:lnTo>
                                <a:lnTo>
                                  <a:pt x="114300" y="182625"/>
                                </a:lnTo>
                                <a:lnTo>
                                  <a:pt x="110185" y="111560"/>
                                </a:lnTo>
                                <a:lnTo>
                                  <a:pt x="98967" y="53508"/>
                                </a:lnTo>
                                <a:lnTo>
                                  <a:pt x="82335" y="14358"/>
                                </a:lnTo>
                                <a:lnTo>
                                  <a:pt x="61976" y="0"/>
                                </a:lnTo>
                              </a:path>
                              <a:path w="476250" h="663575">
                                <a:moveTo>
                                  <a:pt x="56896" y="387096"/>
                                </a:moveTo>
                                <a:lnTo>
                                  <a:pt x="56896" y="304546"/>
                                </a:lnTo>
                              </a:path>
                              <a:path w="476250" h="663575">
                                <a:moveTo>
                                  <a:pt x="148971" y="456946"/>
                                </a:moveTo>
                                <a:lnTo>
                                  <a:pt x="66421" y="456946"/>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1.330002pt;margin-top:2.910332pt;width:48pt;height:61.55pt;mso-position-horizontal-relative:page;mso-position-vertical-relative:paragraph;z-index:15806464" id="docshapegroup1178" coordorigin="2027,58" coordsize="960,1231">
                <v:line style="position:absolute" from="2664,1100" to="2037,1100" stroked="true" strokeweight="3pt" strokecolor="#000000">
                  <v:stroke dashstyle="solid"/>
                </v:line>
                <v:shape style="position:absolute;left:2037;top:1089;width:596;height:188" id="docshape1179" coordorigin="2037,1090" coordsize="596,188" path="m2037,1278l2179,1090m2189,1278l2331,1090m2340,1278l2482,1090m2491,1278l2633,1090e" filled="false" stroked="true" strokeweight="1.08pt" strokecolor="#000000">
                  <v:path arrowok="t"/>
                  <v:stroke dashstyle="solid"/>
                </v:shape>
                <v:shape style="position:absolute;left:2230;top:64;width:750;height:1045" id="docshape1180" coordorigin="2230,64" coordsize="750,1045" path="m2323,564l2287,585,2258,641,2238,725,2230,828,2238,931,2258,1015,2287,1072,2323,1092,2359,1072,2389,1015,2409,931,2416,828,2409,725,2389,641,2359,585,2323,564m2320,1109l2320,1024m2675,709l2556,715,2459,731,2394,755,2370,784,2394,813,2459,837,2556,853,2675,859,2793,853,2890,837,2956,813,2980,784,2956,755,2890,731,2793,715,2675,709m2328,64l2296,87,2270,148,2252,240,2246,352,2252,464,2270,555,2296,617,2328,639,2360,617,2386,555,2404,464,2410,352,2404,240,2386,148,2360,87,2328,64m2320,674l2320,544m2465,784l2335,784e" filled="false" stroked="true" strokeweight=".6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806976">
                <wp:simplePos x="0" y="0"/>
                <wp:positionH relativeFrom="page">
                  <wp:posOffset>1066800</wp:posOffset>
                </wp:positionH>
                <wp:positionV relativeFrom="paragraph">
                  <wp:posOffset>1366397</wp:posOffset>
                </wp:positionV>
                <wp:extent cx="826135" cy="833119"/>
                <wp:effectExtent l="0" t="0" r="0" b="0"/>
                <wp:wrapNone/>
                <wp:docPr id="1375" name="Group 1375"/>
                <wp:cNvGraphicFramePr>
                  <a:graphicFrameLocks/>
                </wp:cNvGraphicFramePr>
                <a:graphic>
                  <a:graphicData uri="http://schemas.microsoft.com/office/word/2010/wordprocessingGroup">
                    <wpg:wgp>
                      <wpg:cNvPr id="1375" name="Group 1375"/>
                      <wpg:cNvGrpSpPr/>
                      <wpg:grpSpPr>
                        <a:xfrm>
                          <a:off x="0" y="0"/>
                          <a:ext cx="826135" cy="833119"/>
                          <a:chExt cx="826135" cy="833119"/>
                        </a:xfrm>
                      </wpg:grpSpPr>
                      <wps:wsp>
                        <wps:cNvPr id="1376" name="Graphic 1376"/>
                        <wps:cNvSpPr/>
                        <wps:spPr>
                          <a:xfrm>
                            <a:off x="195198" y="713105"/>
                            <a:ext cx="398145" cy="1270"/>
                          </a:xfrm>
                          <a:custGeom>
                            <a:avLst/>
                            <a:gdLst/>
                            <a:ahLst/>
                            <a:cxnLst/>
                            <a:rect l="l" t="t" r="r" b="b"/>
                            <a:pathLst>
                              <a:path w="398145" h="0">
                                <a:moveTo>
                                  <a:pt x="397890"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377" name="Graphic 1377"/>
                        <wps:cNvSpPr/>
                        <wps:spPr>
                          <a:xfrm>
                            <a:off x="195198" y="706755"/>
                            <a:ext cx="378460" cy="119380"/>
                          </a:xfrm>
                          <a:custGeom>
                            <a:avLst/>
                            <a:gdLst/>
                            <a:ahLst/>
                            <a:cxnLst/>
                            <a:rect l="l" t="t" r="r" b="b"/>
                            <a:pathLst>
                              <a:path w="378460" h="119380">
                                <a:moveTo>
                                  <a:pt x="0" y="119379"/>
                                </a:moveTo>
                                <a:lnTo>
                                  <a:pt x="90042" y="0"/>
                                </a:lnTo>
                              </a:path>
                              <a:path w="378460" h="119380">
                                <a:moveTo>
                                  <a:pt x="96138" y="119379"/>
                                </a:moveTo>
                                <a:lnTo>
                                  <a:pt x="186181" y="0"/>
                                </a:lnTo>
                              </a:path>
                              <a:path w="378460" h="119380">
                                <a:moveTo>
                                  <a:pt x="192150" y="119379"/>
                                </a:moveTo>
                                <a:lnTo>
                                  <a:pt x="282320" y="0"/>
                                </a:lnTo>
                              </a:path>
                              <a:path w="378460" h="119380">
                                <a:moveTo>
                                  <a:pt x="288289" y="119379"/>
                                </a:moveTo>
                                <a:lnTo>
                                  <a:pt x="378332" y="0"/>
                                </a:lnTo>
                              </a:path>
                            </a:pathLst>
                          </a:custGeom>
                          <a:ln w="13716">
                            <a:solidFill>
                              <a:srgbClr val="000000"/>
                            </a:solidFill>
                            <a:prstDash val="solid"/>
                          </a:ln>
                        </wps:spPr>
                        <wps:bodyPr wrap="square" lIns="0" tIns="0" rIns="0" bIns="0" rtlCol="0">
                          <a:prstTxWarp prst="textNoShape">
                            <a:avLst/>
                          </a:prstTxWarp>
                          <a:noAutofit/>
                        </wps:bodyPr>
                      </wps:wsp>
                      <wps:wsp>
                        <wps:cNvPr id="1378" name="Graphic 1378"/>
                        <wps:cNvSpPr/>
                        <wps:spPr>
                          <a:xfrm>
                            <a:off x="3810" y="3810"/>
                            <a:ext cx="818515" cy="715010"/>
                          </a:xfrm>
                          <a:custGeom>
                            <a:avLst/>
                            <a:gdLst/>
                            <a:ahLst/>
                            <a:cxnLst/>
                            <a:rect l="l" t="t" r="r" b="b"/>
                            <a:pathLst>
                              <a:path w="818515" h="715010">
                                <a:moveTo>
                                  <a:pt x="372618" y="368681"/>
                                </a:moveTo>
                                <a:lnTo>
                                  <a:pt x="349689" y="381871"/>
                                </a:lnTo>
                                <a:lnTo>
                                  <a:pt x="330957" y="417836"/>
                                </a:lnTo>
                                <a:lnTo>
                                  <a:pt x="318323" y="471165"/>
                                </a:lnTo>
                                <a:lnTo>
                                  <a:pt x="313690" y="536448"/>
                                </a:lnTo>
                                <a:lnTo>
                                  <a:pt x="318323" y="601730"/>
                                </a:lnTo>
                                <a:lnTo>
                                  <a:pt x="330957" y="655059"/>
                                </a:lnTo>
                                <a:lnTo>
                                  <a:pt x="349689" y="691024"/>
                                </a:lnTo>
                                <a:lnTo>
                                  <a:pt x="372618" y="704214"/>
                                </a:lnTo>
                                <a:lnTo>
                                  <a:pt x="395546" y="691024"/>
                                </a:lnTo>
                                <a:lnTo>
                                  <a:pt x="414278" y="655059"/>
                                </a:lnTo>
                                <a:lnTo>
                                  <a:pt x="426912" y="601730"/>
                                </a:lnTo>
                                <a:lnTo>
                                  <a:pt x="431546" y="536448"/>
                                </a:lnTo>
                                <a:lnTo>
                                  <a:pt x="426912" y="471165"/>
                                </a:lnTo>
                                <a:lnTo>
                                  <a:pt x="414278" y="417836"/>
                                </a:lnTo>
                                <a:lnTo>
                                  <a:pt x="395546" y="381871"/>
                                </a:lnTo>
                                <a:lnTo>
                                  <a:pt x="372618" y="368681"/>
                                </a:lnTo>
                              </a:path>
                              <a:path w="818515" h="715010">
                                <a:moveTo>
                                  <a:pt x="370840" y="715010"/>
                                </a:moveTo>
                                <a:lnTo>
                                  <a:pt x="370840" y="661035"/>
                                </a:lnTo>
                              </a:path>
                              <a:path w="818515" h="715010">
                                <a:moveTo>
                                  <a:pt x="595884" y="461390"/>
                                </a:moveTo>
                                <a:lnTo>
                                  <a:pt x="520520" y="465135"/>
                                </a:lnTo>
                                <a:lnTo>
                                  <a:pt x="458955" y="475345"/>
                                </a:lnTo>
                                <a:lnTo>
                                  <a:pt x="417436" y="490483"/>
                                </a:lnTo>
                                <a:lnTo>
                                  <a:pt x="402209" y="509015"/>
                                </a:lnTo>
                                <a:lnTo>
                                  <a:pt x="417436" y="527548"/>
                                </a:lnTo>
                                <a:lnTo>
                                  <a:pt x="458955" y="542686"/>
                                </a:lnTo>
                                <a:lnTo>
                                  <a:pt x="520520" y="552896"/>
                                </a:lnTo>
                                <a:lnTo>
                                  <a:pt x="595884" y="556640"/>
                                </a:lnTo>
                                <a:lnTo>
                                  <a:pt x="671247" y="552896"/>
                                </a:lnTo>
                                <a:lnTo>
                                  <a:pt x="732812" y="542686"/>
                                </a:lnTo>
                                <a:lnTo>
                                  <a:pt x="774331" y="527548"/>
                                </a:lnTo>
                                <a:lnTo>
                                  <a:pt x="789559" y="509015"/>
                                </a:lnTo>
                                <a:lnTo>
                                  <a:pt x="774331" y="490483"/>
                                </a:lnTo>
                                <a:lnTo>
                                  <a:pt x="732812" y="475345"/>
                                </a:lnTo>
                                <a:lnTo>
                                  <a:pt x="671247" y="465135"/>
                                </a:lnTo>
                                <a:lnTo>
                                  <a:pt x="595884" y="461390"/>
                                </a:lnTo>
                              </a:path>
                              <a:path w="818515" h="715010">
                                <a:moveTo>
                                  <a:pt x="375666" y="51308"/>
                                </a:moveTo>
                                <a:lnTo>
                                  <a:pt x="355306" y="65666"/>
                                </a:lnTo>
                                <a:lnTo>
                                  <a:pt x="338674" y="104816"/>
                                </a:lnTo>
                                <a:lnTo>
                                  <a:pt x="327456" y="162868"/>
                                </a:lnTo>
                                <a:lnTo>
                                  <a:pt x="323342" y="233934"/>
                                </a:lnTo>
                                <a:lnTo>
                                  <a:pt x="327456" y="304999"/>
                                </a:lnTo>
                                <a:lnTo>
                                  <a:pt x="338674" y="363051"/>
                                </a:lnTo>
                                <a:lnTo>
                                  <a:pt x="355306" y="402201"/>
                                </a:lnTo>
                                <a:lnTo>
                                  <a:pt x="375666" y="416560"/>
                                </a:lnTo>
                                <a:lnTo>
                                  <a:pt x="396025" y="402201"/>
                                </a:lnTo>
                                <a:lnTo>
                                  <a:pt x="412657" y="363051"/>
                                </a:lnTo>
                                <a:lnTo>
                                  <a:pt x="423875" y="304999"/>
                                </a:lnTo>
                                <a:lnTo>
                                  <a:pt x="427990" y="233934"/>
                                </a:lnTo>
                                <a:lnTo>
                                  <a:pt x="423875" y="162868"/>
                                </a:lnTo>
                                <a:lnTo>
                                  <a:pt x="412657" y="104816"/>
                                </a:lnTo>
                                <a:lnTo>
                                  <a:pt x="396025" y="65666"/>
                                </a:lnTo>
                                <a:lnTo>
                                  <a:pt x="375666" y="51308"/>
                                </a:lnTo>
                              </a:path>
                              <a:path w="818515" h="715010">
                                <a:moveTo>
                                  <a:pt x="370840" y="438785"/>
                                </a:moveTo>
                                <a:lnTo>
                                  <a:pt x="370840" y="356235"/>
                                </a:lnTo>
                              </a:path>
                              <a:path w="818515" h="715010">
                                <a:moveTo>
                                  <a:pt x="462915" y="508635"/>
                                </a:moveTo>
                                <a:lnTo>
                                  <a:pt x="380365" y="508635"/>
                                </a:lnTo>
                              </a:path>
                              <a:path w="818515" h="715010">
                                <a:moveTo>
                                  <a:pt x="767334" y="172212"/>
                                </a:moveTo>
                                <a:lnTo>
                                  <a:pt x="747566" y="185572"/>
                                </a:lnTo>
                                <a:lnTo>
                                  <a:pt x="731418" y="221999"/>
                                </a:lnTo>
                                <a:lnTo>
                                  <a:pt x="720528" y="276014"/>
                                </a:lnTo>
                                <a:lnTo>
                                  <a:pt x="716534" y="342138"/>
                                </a:lnTo>
                                <a:lnTo>
                                  <a:pt x="720528" y="408261"/>
                                </a:lnTo>
                                <a:lnTo>
                                  <a:pt x="731418" y="462276"/>
                                </a:lnTo>
                                <a:lnTo>
                                  <a:pt x="747566" y="498703"/>
                                </a:lnTo>
                                <a:lnTo>
                                  <a:pt x="767334" y="512063"/>
                                </a:lnTo>
                                <a:lnTo>
                                  <a:pt x="787101" y="498703"/>
                                </a:lnTo>
                                <a:lnTo>
                                  <a:pt x="803249" y="462276"/>
                                </a:lnTo>
                                <a:lnTo>
                                  <a:pt x="814139" y="408261"/>
                                </a:lnTo>
                                <a:lnTo>
                                  <a:pt x="818134" y="342138"/>
                                </a:lnTo>
                                <a:lnTo>
                                  <a:pt x="814139" y="276014"/>
                                </a:lnTo>
                                <a:lnTo>
                                  <a:pt x="803249" y="221999"/>
                                </a:lnTo>
                                <a:lnTo>
                                  <a:pt x="787101" y="185572"/>
                                </a:lnTo>
                                <a:lnTo>
                                  <a:pt x="767334" y="172212"/>
                                </a:lnTo>
                              </a:path>
                              <a:path w="818515" h="715010">
                                <a:moveTo>
                                  <a:pt x="192024" y="0"/>
                                </a:moveTo>
                                <a:lnTo>
                                  <a:pt x="131351" y="3886"/>
                                </a:lnTo>
                                <a:lnTo>
                                  <a:pt x="78642" y="14708"/>
                                </a:lnTo>
                                <a:lnTo>
                                  <a:pt x="37066" y="31206"/>
                                </a:lnTo>
                                <a:lnTo>
                                  <a:pt x="0" y="76200"/>
                                </a:lnTo>
                                <a:lnTo>
                                  <a:pt x="9795" y="100276"/>
                                </a:lnTo>
                                <a:lnTo>
                                  <a:pt x="37066" y="121193"/>
                                </a:lnTo>
                                <a:lnTo>
                                  <a:pt x="78642" y="137691"/>
                                </a:lnTo>
                                <a:lnTo>
                                  <a:pt x="131351" y="148513"/>
                                </a:lnTo>
                                <a:lnTo>
                                  <a:pt x="192024" y="152400"/>
                                </a:lnTo>
                                <a:lnTo>
                                  <a:pt x="252696" y="148513"/>
                                </a:lnTo>
                                <a:lnTo>
                                  <a:pt x="305405" y="137691"/>
                                </a:lnTo>
                                <a:lnTo>
                                  <a:pt x="346981" y="121193"/>
                                </a:lnTo>
                                <a:lnTo>
                                  <a:pt x="374252" y="100276"/>
                                </a:lnTo>
                                <a:lnTo>
                                  <a:pt x="384048" y="76200"/>
                                </a:lnTo>
                                <a:lnTo>
                                  <a:pt x="374252" y="52123"/>
                                </a:lnTo>
                                <a:lnTo>
                                  <a:pt x="346981" y="31206"/>
                                </a:lnTo>
                                <a:lnTo>
                                  <a:pt x="305405" y="14708"/>
                                </a:lnTo>
                                <a:lnTo>
                                  <a:pt x="252696" y="3886"/>
                                </a:lnTo>
                                <a:lnTo>
                                  <a:pt x="192024" y="0"/>
                                </a:lnTo>
                              </a:path>
                              <a:path w="818515" h="715010">
                                <a:moveTo>
                                  <a:pt x="383540" y="127635"/>
                                </a:moveTo>
                                <a:lnTo>
                                  <a:pt x="316865" y="64135"/>
                                </a:lnTo>
                              </a:path>
                              <a:path w="818515" h="715010">
                                <a:moveTo>
                                  <a:pt x="780415" y="461010"/>
                                </a:moveTo>
                                <a:lnTo>
                                  <a:pt x="729615" y="52451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pt;margin-top:107.590332pt;width:65.05pt;height:65.6pt;mso-position-horizontal-relative:page;mso-position-vertical-relative:paragraph;z-index:15806976" id="docshapegroup1181" coordorigin="1680,2152" coordsize="1301,1312">
                <v:line style="position:absolute" from="2614,3275" to="1987,3275" stroked="true" strokeweight="3pt" strokecolor="#000000">
                  <v:stroke dashstyle="solid"/>
                </v:line>
                <v:shape style="position:absolute;left:1987;top:3264;width:596;height:188" id="docshape1182" coordorigin="1987,3265" coordsize="596,188" path="m1987,3453l2129,3265m2139,3453l2281,3265m2290,3453l2432,3265m2441,3453l2583,3265e" filled="false" stroked="true" strokeweight="1.08pt" strokecolor="#000000">
                  <v:path arrowok="t"/>
                  <v:stroke dashstyle="solid"/>
                </v:shape>
                <v:shape style="position:absolute;left:1686;top:2157;width:1289;height:1126" id="docshape1183" coordorigin="1686,2158" coordsize="1289,1126" path="m2273,2738l2237,2759,2207,2816,2187,2900,2180,3003,2187,3105,2207,3189,2237,3246,2273,3267,2309,3246,2338,3189,2358,3105,2366,3003,2358,2900,2338,2816,2309,2759,2273,2738m2270,3284l2270,3199m2624,2884l2506,2890,2409,2906,2343,2930,2319,2959,2343,2989,2409,3012,2506,3029,2624,3034,2743,3029,2840,3012,2905,2989,2929,2959,2905,2930,2840,2906,2743,2890,2624,2884m2278,2239l2246,2261,2219,2323,2202,2414,2195,2526,2202,2638,2219,2730,2246,2791,2278,2814,2310,2791,2336,2730,2354,2638,2360,2526,2354,2414,2336,2323,2310,2261,2278,2239m2270,2849l2270,2719m2415,2959l2285,2959m2894,2429l2863,2450,2838,2507,2821,2592,2814,2697,2821,2801,2838,2886,2863,2943,2894,2964,2926,2943,2951,2886,2968,2801,2974,2697,2968,2592,2951,2507,2926,2450,2894,2429m1988,2158l1893,2164,1810,2181,1744,2207,1701,2240,1686,2278,1701,2316,1744,2349,1810,2375,1893,2392,1988,2398,2084,2392,2167,2375,2232,2349,2275,2316,2291,2278,2275,2240,2232,2207,2167,2181,2084,2164,1988,2158m2290,2359l2185,2259m2915,2884l2835,2984e" filled="false" stroked="true" strokeweight=".6pt" strokecolor="#000000">
                  <v:path arrowok="t"/>
                  <v:stroke dashstyle="solid"/>
                </v:shape>
                <w10:wrap type="none"/>
              </v:group>
            </w:pict>
          </mc:Fallback>
        </mc:AlternateContent>
      </w:r>
      <w:r>
        <w:rPr/>
        <w:t>The next phrase “</w:t>
      </w:r>
      <w:r>
        <w:rPr>
          <w:rFonts w:ascii="Courier New" w:hAnsi="Courier New"/>
        </w:rPr>
        <w:t>joint = pin</w:t>
      </w:r>
      <w:r>
        <w:rPr/>
        <w:t>” tells SD/FAST that the connection to the </w:t>
      </w:r>
      <w:r>
        <w:rPr>
          <w:i/>
        </w:rPr>
        <w:t>inboard</w:t>
      </w:r>
      <w:r>
        <w:rPr>
          <w:i/>
        </w:rPr>
        <w:t> </w:t>
      </w:r>
      <w:r>
        <w:rPr/>
        <w:t>body is</w:t>
      </w:r>
      <w:r>
        <w:rPr>
          <w:spacing w:val="-1"/>
        </w:rPr>
        <w:t> </w:t>
      </w:r>
      <w:r>
        <w:rPr/>
        <w:t>a simple pin joint.</w:t>
      </w:r>
      <w:r>
        <w:rPr>
          <w:spacing w:val="40"/>
        </w:rPr>
        <w:t> </w:t>
      </w:r>
      <w:r>
        <w:rPr/>
        <w:t>Both of these words</w:t>
      </w:r>
      <w:r>
        <w:rPr>
          <w:spacing w:val="-1"/>
        </w:rPr>
        <w:t> </w:t>
      </w:r>
      <w:r>
        <w:rPr/>
        <w:t>are SD/FAST keywords.</w:t>
      </w:r>
      <w:r>
        <w:rPr>
          <w:spacing w:val="40"/>
        </w:rPr>
        <w:t> </w:t>
      </w:r>
      <w:r>
        <w:rPr/>
        <w:t>Joint connec-tions</w:t>
      </w:r>
      <w:r>
        <w:rPr>
          <w:spacing w:val="-6"/>
        </w:rPr>
        <w:t> </w:t>
      </w:r>
      <w:r>
        <w:rPr/>
        <w:t>to</w:t>
      </w:r>
      <w:r>
        <w:rPr>
          <w:spacing w:val="-5"/>
        </w:rPr>
        <w:t> </w:t>
      </w:r>
      <w:r>
        <w:rPr>
          <w:i/>
        </w:rPr>
        <w:t>outboard</w:t>
      </w:r>
      <w:r>
        <w:rPr>
          <w:i/>
          <w:spacing w:val="-5"/>
        </w:rPr>
        <w:t> </w:t>
      </w:r>
      <w:r>
        <w:rPr/>
        <w:t>bodies</w:t>
      </w:r>
      <w:r>
        <w:rPr>
          <w:spacing w:val="-6"/>
        </w:rPr>
        <w:t> </w:t>
      </w:r>
      <w:r>
        <w:rPr/>
        <w:t>never</w:t>
      </w:r>
      <w:r>
        <w:rPr>
          <w:spacing w:val="-5"/>
        </w:rPr>
        <w:t> </w:t>
      </w:r>
      <w:r>
        <w:rPr/>
        <w:t>need</w:t>
      </w:r>
      <w:r>
        <w:rPr>
          <w:spacing w:val="-5"/>
        </w:rPr>
        <w:t> </w:t>
      </w:r>
      <w:r>
        <w:rPr/>
        <w:t>be</w:t>
      </w:r>
      <w:r>
        <w:rPr>
          <w:spacing w:val="-5"/>
        </w:rPr>
        <w:t> </w:t>
      </w:r>
      <w:r>
        <w:rPr/>
        <w:t>specified</w:t>
      </w:r>
      <w:r>
        <w:rPr>
          <w:spacing w:val="-5"/>
        </w:rPr>
        <w:t> </w:t>
      </w:r>
      <w:r>
        <w:rPr/>
        <w:t>since</w:t>
      </w:r>
      <w:r>
        <w:rPr>
          <w:spacing w:val="-5"/>
        </w:rPr>
        <w:t> </w:t>
      </w:r>
      <w:r>
        <w:rPr/>
        <w:t>the</w:t>
      </w:r>
      <w:r>
        <w:rPr>
          <w:spacing w:val="-5"/>
        </w:rPr>
        <w:t> </w:t>
      </w:r>
      <w:r>
        <w:rPr/>
        <w:t>system</w:t>
      </w:r>
      <w:r>
        <w:rPr>
          <w:spacing w:val="-5"/>
        </w:rPr>
        <w:t> </w:t>
      </w:r>
      <w:r>
        <w:rPr/>
        <w:t>topology</w:t>
      </w:r>
      <w:r>
        <w:rPr>
          <w:spacing w:val="-5"/>
        </w:rPr>
        <w:t> </w:t>
      </w:r>
      <w:r>
        <w:rPr/>
        <w:t>can</w:t>
      </w:r>
      <w:r>
        <w:rPr>
          <w:spacing w:val="-5"/>
        </w:rPr>
        <w:t> </w:t>
      </w:r>
      <w:r>
        <w:rPr/>
        <w:t>be</w:t>
      </w:r>
      <w:r>
        <w:rPr>
          <w:spacing w:val="-5"/>
        </w:rPr>
        <w:t> </w:t>
      </w:r>
      <w:r>
        <w:rPr/>
        <w:t>spec-ified using only inboard connections.</w:t>
      </w:r>
      <w:r>
        <w:rPr>
          <w:spacing w:val="40"/>
        </w:rPr>
        <w:t> </w:t>
      </w:r>
      <w:r>
        <w:rPr/>
        <w:t>More complex system topologies will be demonstrated in later Tutorials.</w:t>
      </w:r>
      <w:r>
        <w:rPr>
          <w:spacing w:val="40"/>
        </w:rPr>
        <w:t> </w:t>
      </w:r>
      <w:r>
        <w:rPr/>
        <w:t>The vector </w:t>
      </w:r>
      <w:r>
        <w:rPr>
          <w:b/>
        </w:rPr>
        <w:t>r</w:t>
      </w:r>
      <w:r>
        <w:rPr>
          <w:b/>
          <w:spacing w:val="40"/>
        </w:rPr>
        <w:t> </w:t>
      </w:r>
      <w:r>
        <w:rPr>
          <w:sz w:val="18"/>
        </w:rPr>
        <w:t>=</w:t>
      </w:r>
      <w:r>
        <w:rPr>
          <w:spacing w:val="40"/>
          <w:sz w:val="18"/>
        </w:rPr>
        <w:t> </w:t>
      </w:r>
      <w:r>
        <w:rPr>
          <w:spacing w:val="16"/>
          <w:sz w:val="18"/>
        </w:rPr>
        <w:t>1.</w:t>
      </w:r>
      <w:r>
        <w:rPr>
          <w:spacing w:val="26"/>
          <w:sz w:val="18"/>
        </w:rPr>
        <w:t>5</w:t>
      </w:r>
      <w:r>
        <w:rPr>
          <w:b/>
          <w:spacing w:val="-74"/>
        </w:rPr>
        <w:t>n</w:t>
      </w:r>
      <w:r>
        <w:rPr>
          <w:spacing w:val="16"/>
        </w:rPr>
        <w:t>ˆ</w:t>
      </w:r>
      <w:r>
        <w:rPr>
          <w:spacing w:val="-19"/>
        </w:rPr>
        <w:t> </w:t>
      </w:r>
      <w:r>
        <w:rPr>
          <w:vertAlign w:val="subscript"/>
        </w:rPr>
        <w:t>2</w:t>
      </w:r>
      <w:r>
        <w:rPr>
          <w:spacing w:val="34"/>
          <w:vertAlign w:val="baseline"/>
        </w:rPr>
        <w:t> </w:t>
      </w:r>
      <w:r>
        <w:rPr>
          <w:vertAlign w:val="baseline"/>
        </w:rPr>
        <w:t>(Eqn. T2.1) from the center of mass of the pendulum to point Q on the pin joint is passed using the phrase “</w:t>
      </w:r>
      <w:r>
        <w:rPr>
          <w:rFonts w:ascii="Courier New" w:hAnsi="Courier New"/>
          <w:vertAlign w:val="baseline"/>
        </w:rPr>
        <w:t>bodytojoint = 0 1.5 0</w:t>
      </w:r>
      <w:r>
        <w:rPr>
          <w:vertAlign w:val="baseline"/>
        </w:rPr>
        <w:t>”,</w:t>
      </w:r>
      <w:r>
        <w:rPr>
          <w:spacing w:val="-4"/>
          <w:vertAlign w:val="baseline"/>
        </w:rPr>
        <w:t> </w:t>
      </w:r>
      <w:r>
        <w:rPr>
          <w:vertAlign w:val="baseline"/>
        </w:rPr>
        <w:t>where</w:t>
      </w:r>
      <w:r>
        <w:rPr>
          <w:spacing w:val="-4"/>
          <w:vertAlign w:val="baseline"/>
        </w:rPr>
        <w:t> </w:t>
      </w:r>
      <w:r>
        <w:rPr>
          <w:vertAlign w:val="baseline"/>
        </w:rPr>
        <w:t>the</w:t>
      </w:r>
      <w:r>
        <w:rPr>
          <w:spacing w:val="-4"/>
          <w:vertAlign w:val="baseline"/>
        </w:rPr>
        <w:t> </w:t>
      </w:r>
      <w:r>
        <w:rPr>
          <w:vertAlign w:val="baseline"/>
        </w:rPr>
        <w:t>implied</w:t>
      </w:r>
      <w:r>
        <w:rPr>
          <w:spacing w:val="-4"/>
          <w:vertAlign w:val="baseline"/>
        </w:rPr>
        <w:t> </w:t>
      </w:r>
      <w:r>
        <w:rPr>
          <w:vertAlign w:val="baseline"/>
        </w:rPr>
        <w:t>units</w:t>
      </w:r>
      <w:r>
        <w:rPr>
          <w:spacing w:val="-4"/>
          <w:vertAlign w:val="baseline"/>
        </w:rPr>
        <w:t> </w:t>
      </w:r>
      <w:r>
        <w:rPr>
          <w:vertAlign w:val="baseline"/>
        </w:rPr>
        <w:t>are</w:t>
      </w:r>
      <w:r>
        <w:rPr>
          <w:spacing w:val="-4"/>
          <w:vertAlign w:val="baseline"/>
        </w:rPr>
        <w:t> </w:t>
      </w:r>
      <w:r>
        <w:rPr>
          <w:vertAlign w:val="baseline"/>
        </w:rPr>
        <w:t>meters.</w:t>
      </w:r>
      <w:r>
        <w:rPr>
          <w:spacing w:val="40"/>
          <w:vertAlign w:val="baseline"/>
        </w:rPr>
        <w:t> </w:t>
      </w:r>
      <w:r>
        <w:rPr>
          <w:vertAlign w:val="baseline"/>
        </w:rPr>
        <w:t>(Remember</w:t>
      </w:r>
      <w:r>
        <w:rPr>
          <w:spacing w:val="-4"/>
          <w:vertAlign w:val="baseline"/>
        </w:rPr>
        <w:t> </w:t>
      </w:r>
      <w:r>
        <w:rPr>
          <w:vertAlign w:val="baseline"/>
        </w:rPr>
        <w:t>that SD/FAST makes no assumptions regarding units except that angular units are radians. The user is responsible for using consistent units.)</w:t>
      </w:r>
      <w:r>
        <w:rPr>
          <w:spacing w:val="40"/>
          <w:vertAlign w:val="baseline"/>
        </w:rPr>
        <w:t> </w:t>
      </w:r>
      <w:r>
        <w:rPr>
          <w:vertAlign w:val="baseline"/>
        </w:rPr>
        <w:t>The axis of positive rotation of the</w:t>
      </w:r>
    </w:p>
    <w:p>
      <w:pPr>
        <w:pStyle w:val="BodyText"/>
        <w:spacing w:line="302" w:lineRule="exact"/>
        <w:ind w:left="3060"/>
      </w:pPr>
      <w:r>
        <w:rPr/>
        <w:t>pin</w:t>
      </w:r>
      <w:r>
        <w:rPr>
          <w:spacing w:val="-14"/>
        </w:rPr>
        <w:t> </w:t>
      </w:r>
      <w:r>
        <w:rPr/>
        <w:t>joint</w:t>
      </w:r>
      <w:r>
        <w:rPr>
          <w:spacing w:val="-1"/>
        </w:rPr>
        <w:t> </w:t>
      </w:r>
      <w:r>
        <w:rPr>
          <w:rFonts w:ascii="Symbol" w:hAnsi="Symbol"/>
        </w:rPr>
        <w:t></w:t>
      </w:r>
      <w:r>
        <w:rPr>
          <w:position w:val="6"/>
        </w:rPr>
        <w:t>ˆ</w:t>
      </w:r>
      <w:r>
        <w:rPr>
          <w:spacing w:val="45"/>
          <w:position w:val="6"/>
        </w:rPr>
        <w:t> </w:t>
      </w:r>
      <w:r>
        <w:rPr>
          <w:sz w:val="18"/>
        </w:rPr>
        <w:t>=</w:t>
      </w:r>
      <w:r>
        <w:rPr>
          <w:spacing w:val="31"/>
          <w:sz w:val="18"/>
        </w:rPr>
        <w:t> </w:t>
      </w:r>
      <w:r>
        <w:rPr>
          <w:b/>
        </w:rPr>
        <w:t>n</w:t>
      </w:r>
      <w:r>
        <w:rPr/>
        <w:t>ˆ</w:t>
      </w:r>
      <w:r>
        <w:rPr>
          <w:spacing w:val="-21"/>
        </w:rPr>
        <w:t> </w:t>
      </w:r>
      <w:r>
        <w:rPr>
          <w:position w:val="-4"/>
          <w:sz w:val="14"/>
        </w:rPr>
        <w:t>3</w:t>
      </w:r>
      <w:r>
        <w:rPr>
          <w:spacing w:val="32"/>
          <w:position w:val="-4"/>
          <w:sz w:val="14"/>
        </w:rPr>
        <w:t> </w:t>
      </w:r>
      <w:r>
        <w:rPr/>
        <w:t>(Eqn.</w:t>
      </w:r>
      <w:r>
        <w:rPr>
          <w:spacing w:val="-8"/>
        </w:rPr>
        <w:t> </w:t>
      </w:r>
      <w:r>
        <w:rPr/>
        <w:t>T2.2)</w:t>
      </w:r>
      <w:r>
        <w:rPr>
          <w:spacing w:val="-7"/>
        </w:rPr>
        <w:t> </w:t>
      </w:r>
      <w:r>
        <w:rPr/>
        <w:t>is</w:t>
      </w:r>
      <w:r>
        <w:rPr>
          <w:spacing w:val="-8"/>
        </w:rPr>
        <w:t> </w:t>
      </w:r>
      <w:r>
        <w:rPr/>
        <w:t>passed</w:t>
      </w:r>
      <w:r>
        <w:rPr>
          <w:spacing w:val="-8"/>
        </w:rPr>
        <w:t> </w:t>
      </w:r>
      <w:r>
        <w:rPr/>
        <w:t>using</w:t>
      </w:r>
      <w:r>
        <w:rPr>
          <w:spacing w:val="-7"/>
        </w:rPr>
        <w:t> </w:t>
      </w:r>
      <w:r>
        <w:rPr/>
        <w:t>the</w:t>
      </w:r>
      <w:r>
        <w:rPr>
          <w:spacing w:val="-7"/>
        </w:rPr>
        <w:t> </w:t>
      </w:r>
      <w:r>
        <w:rPr/>
        <w:t>phrase</w:t>
      </w:r>
      <w:r>
        <w:rPr>
          <w:spacing w:val="-8"/>
        </w:rPr>
        <w:t> </w:t>
      </w:r>
      <w:r>
        <w:rPr/>
        <w:t>“</w:t>
      </w:r>
      <w:r>
        <w:rPr>
          <w:rFonts w:ascii="Courier New" w:hAnsi="Courier New"/>
        </w:rPr>
        <w:t>pin</w:t>
      </w:r>
      <w:r>
        <w:rPr>
          <w:rFonts w:ascii="Courier New" w:hAnsi="Courier New"/>
          <w:spacing w:val="-18"/>
        </w:rPr>
        <w:t> </w:t>
      </w:r>
      <w:r>
        <w:rPr>
          <w:rFonts w:ascii="Courier New" w:hAnsi="Courier New"/>
        </w:rPr>
        <w:t>=</w:t>
      </w:r>
      <w:r>
        <w:rPr>
          <w:rFonts w:ascii="Courier New" w:hAnsi="Courier New"/>
          <w:spacing w:val="-19"/>
        </w:rPr>
        <w:t> </w:t>
      </w:r>
      <w:r>
        <w:rPr>
          <w:rFonts w:ascii="Courier New" w:hAnsi="Courier New"/>
        </w:rPr>
        <w:t>0</w:t>
      </w:r>
      <w:r>
        <w:rPr>
          <w:rFonts w:ascii="Courier New" w:hAnsi="Courier New"/>
          <w:spacing w:val="-18"/>
        </w:rPr>
        <w:t> </w:t>
      </w:r>
      <w:r>
        <w:rPr>
          <w:rFonts w:ascii="Courier New" w:hAnsi="Courier New"/>
        </w:rPr>
        <w:t>0</w:t>
      </w:r>
      <w:r>
        <w:rPr>
          <w:rFonts w:ascii="Courier New" w:hAnsi="Courier New"/>
          <w:spacing w:val="-18"/>
        </w:rPr>
        <w:t> </w:t>
      </w:r>
      <w:r>
        <w:rPr>
          <w:rFonts w:ascii="Courier New" w:hAnsi="Courier New"/>
          <w:spacing w:val="-5"/>
        </w:rPr>
        <w:t>1</w:t>
      </w:r>
      <w:r>
        <w:rPr>
          <w:spacing w:val="-5"/>
        </w:rPr>
        <w:t>”.</w:t>
      </w:r>
    </w:p>
    <w:p>
      <w:pPr>
        <w:pStyle w:val="BodyText"/>
        <w:spacing w:before="8"/>
        <w:rPr>
          <w:sz w:val="13"/>
        </w:rPr>
      </w:pPr>
    </w:p>
    <w:p>
      <w:pPr>
        <w:pStyle w:val="BodyText"/>
        <w:spacing w:after="0"/>
        <w:rPr>
          <w:sz w:val="13"/>
        </w:rPr>
        <w:sectPr>
          <w:pgSz w:w="12240" w:h="15840"/>
          <w:pgMar w:header="819" w:footer="1204" w:top="1300" w:bottom="1400" w:left="720" w:right="360"/>
        </w:sectPr>
      </w:pPr>
    </w:p>
    <w:p>
      <w:pPr>
        <w:pStyle w:val="BodyText"/>
      </w:pPr>
    </w:p>
    <w:p>
      <w:pPr>
        <w:pStyle w:val="BodyText"/>
      </w:pPr>
    </w:p>
    <w:p>
      <w:pPr>
        <w:pStyle w:val="BodyText"/>
      </w:pPr>
    </w:p>
    <w:p>
      <w:pPr>
        <w:pStyle w:val="BodyText"/>
      </w:pPr>
    </w:p>
    <w:p>
      <w:pPr>
        <w:pStyle w:val="BodyText"/>
        <w:spacing w:before="26"/>
      </w:pPr>
    </w:p>
    <w:p>
      <w:pPr>
        <w:spacing w:line="208" w:lineRule="auto" w:before="1"/>
        <w:ind w:left="510" w:right="0" w:firstLine="110"/>
        <w:jc w:val="left"/>
        <w:rPr>
          <w:i/>
          <w:sz w:val="20"/>
        </w:rPr>
      </w:pPr>
      <w:r>
        <w:rPr>
          <w:i/>
          <w:sz w:val="20"/>
        </w:rPr>
        <w:t>Add bodies by connecting</w:t>
      </w:r>
      <w:r>
        <w:rPr>
          <w:i/>
          <w:sz w:val="20"/>
        </w:rPr>
        <w:t> to</w:t>
      </w:r>
      <w:r>
        <w:rPr>
          <w:i/>
          <w:spacing w:val="-9"/>
          <w:sz w:val="20"/>
        </w:rPr>
        <w:t> </w:t>
      </w:r>
      <w:r>
        <w:rPr>
          <w:i/>
          <w:sz w:val="20"/>
        </w:rPr>
        <w:t>previously</w:t>
      </w:r>
      <w:r>
        <w:rPr>
          <w:i/>
          <w:spacing w:val="-8"/>
          <w:sz w:val="20"/>
        </w:rPr>
        <w:t> </w:t>
      </w:r>
      <w:r>
        <w:rPr>
          <w:i/>
          <w:sz w:val="20"/>
        </w:rPr>
        <w:t>defined</w:t>
      </w:r>
      <w:r>
        <w:rPr>
          <w:i/>
          <w:spacing w:val="-9"/>
          <w:sz w:val="20"/>
        </w:rPr>
        <w:t> </w:t>
      </w:r>
      <w:r>
        <w:rPr>
          <w:i/>
          <w:spacing w:val="-2"/>
          <w:sz w:val="20"/>
        </w:rPr>
        <w:t>bodies.</w:t>
      </w:r>
    </w:p>
    <w:p>
      <w:pPr>
        <w:pStyle w:val="BodyText"/>
        <w:spacing w:line="247" w:lineRule="auto" w:before="95"/>
        <w:ind w:left="231" w:right="1063"/>
      </w:pPr>
      <w:r>
        <w:rPr/>
        <w:br w:type="column"/>
      </w:r>
      <w:r>
        <w:rPr/>
        <w:t>The mass of the pendulum is passed to SD/FAST using the phrase “</w:t>
      </w:r>
      <w:r>
        <w:rPr>
          <w:rFonts w:ascii="Courier New" w:hAnsi="Courier New"/>
        </w:rPr>
        <w:t>mass = 10?</w:t>
      </w:r>
      <w:r>
        <w:rPr/>
        <w:t>” where</w:t>
      </w:r>
      <w:r>
        <w:rPr>
          <w:spacing w:val="-5"/>
        </w:rPr>
        <w:t> </w:t>
      </w:r>
      <w:r>
        <w:rPr/>
        <w:t>the</w:t>
      </w:r>
      <w:r>
        <w:rPr>
          <w:spacing w:val="-5"/>
        </w:rPr>
        <w:t> </w:t>
      </w:r>
      <w:r>
        <w:rPr/>
        <w:t>units</w:t>
      </w:r>
      <w:r>
        <w:rPr>
          <w:spacing w:val="-5"/>
        </w:rPr>
        <w:t> </w:t>
      </w:r>
      <w:r>
        <w:rPr/>
        <w:t>are</w:t>
      </w:r>
      <w:r>
        <w:rPr>
          <w:spacing w:val="-5"/>
        </w:rPr>
        <w:t> </w:t>
      </w:r>
      <w:r>
        <w:rPr/>
        <w:t>implied</w:t>
      </w:r>
      <w:r>
        <w:rPr>
          <w:spacing w:val="-5"/>
        </w:rPr>
        <w:t> </w:t>
      </w:r>
      <w:r>
        <w:rPr/>
        <w:t>to</w:t>
      </w:r>
      <w:r>
        <w:rPr>
          <w:spacing w:val="-5"/>
        </w:rPr>
        <w:t> </w:t>
      </w:r>
      <w:r>
        <w:rPr/>
        <w:t>be</w:t>
      </w:r>
      <w:r>
        <w:rPr>
          <w:spacing w:val="-5"/>
        </w:rPr>
        <w:t> </w:t>
      </w:r>
      <w:r>
        <w:rPr/>
        <w:t>kilograms</w:t>
      </w:r>
      <w:r>
        <w:rPr>
          <w:spacing w:val="-5"/>
        </w:rPr>
        <w:t> </w:t>
      </w:r>
      <w:r>
        <w:rPr/>
        <w:t>to</w:t>
      </w:r>
      <w:r>
        <w:rPr>
          <w:spacing w:val="-5"/>
        </w:rPr>
        <w:t> </w:t>
      </w:r>
      <w:r>
        <w:rPr/>
        <w:t>be</w:t>
      </w:r>
      <w:r>
        <w:rPr>
          <w:spacing w:val="-5"/>
        </w:rPr>
        <w:t> </w:t>
      </w:r>
      <w:r>
        <w:rPr/>
        <w:t>consistent</w:t>
      </w:r>
      <w:r>
        <w:rPr>
          <w:spacing w:val="-5"/>
        </w:rPr>
        <w:t> </w:t>
      </w:r>
      <w:r>
        <w:rPr/>
        <w:t>with</w:t>
      </w:r>
      <w:r>
        <w:rPr>
          <w:spacing w:val="-5"/>
        </w:rPr>
        <w:t> </w:t>
      </w:r>
      <w:r>
        <w:rPr/>
        <w:t>other</w:t>
      </w:r>
      <w:r>
        <w:rPr>
          <w:spacing w:val="-5"/>
        </w:rPr>
        <w:t> </w:t>
      </w:r>
      <w:r>
        <w:rPr/>
        <w:t>quantities.</w:t>
      </w:r>
      <w:r>
        <w:rPr>
          <w:spacing w:val="40"/>
        </w:rPr>
        <w:t> </w:t>
      </w:r>
      <w:r>
        <w:rPr/>
        <w:t>Note that</w:t>
      </w:r>
      <w:r>
        <w:rPr>
          <w:spacing w:val="-5"/>
        </w:rPr>
        <w:t> </w:t>
      </w:r>
      <w:r>
        <w:rPr/>
        <w:t>a</w:t>
      </w:r>
      <w:r>
        <w:rPr>
          <w:spacing w:val="-5"/>
        </w:rPr>
        <w:t> </w:t>
      </w:r>
      <w:r>
        <w:rPr/>
        <w:t>question</w:t>
      </w:r>
      <w:r>
        <w:rPr>
          <w:spacing w:val="-5"/>
        </w:rPr>
        <w:t> </w:t>
      </w:r>
      <w:r>
        <w:rPr/>
        <w:t>mark</w:t>
      </w:r>
      <w:r>
        <w:rPr>
          <w:spacing w:val="-5"/>
        </w:rPr>
        <w:t> </w:t>
      </w:r>
      <w:r>
        <w:rPr/>
        <w:t>has</w:t>
      </w:r>
      <w:r>
        <w:rPr>
          <w:spacing w:val="-6"/>
        </w:rPr>
        <w:t> </w:t>
      </w:r>
      <w:r>
        <w:rPr/>
        <w:t>been</w:t>
      </w:r>
      <w:r>
        <w:rPr>
          <w:spacing w:val="-5"/>
        </w:rPr>
        <w:t> </w:t>
      </w:r>
      <w:r>
        <w:rPr/>
        <w:t>added</w:t>
      </w:r>
      <w:r>
        <w:rPr>
          <w:spacing w:val="-5"/>
        </w:rPr>
        <w:t> </w:t>
      </w:r>
      <w:r>
        <w:rPr/>
        <w:t>so</w:t>
      </w:r>
      <w:r>
        <w:rPr>
          <w:spacing w:val="-5"/>
        </w:rPr>
        <w:t> </w:t>
      </w:r>
      <w:r>
        <w:rPr/>
        <w:t>that</w:t>
      </w:r>
      <w:r>
        <w:rPr>
          <w:spacing w:val="-5"/>
        </w:rPr>
        <w:t> </w:t>
      </w:r>
      <w:r>
        <w:rPr/>
        <w:t>we</w:t>
      </w:r>
      <w:r>
        <w:rPr>
          <w:spacing w:val="-5"/>
        </w:rPr>
        <w:t> </w:t>
      </w:r>
      <w:r>
        <w:rPr/>
        <w:t>can</w:t>
      </w:r>
      <w:r>
        <w:rPr>
          <w:spacing w:val="-5"/>
        </w:rPr>
        <w:t> </w:t>
      </w:r>
      <w:r>
        <w:rPr/>
        <w:t>change</w:t>
      </w:r>
      <w:r>
        <w:rPr>
          <w:spacing w:val="-5"/>
        </w:rPr>
        <w:t> </w:t>
      </w:r>
      <w:r>
        <w:rPr/>
        <w:t>the</w:t>
      </w:r>
      <w:r>
        <w:rPr>
          <w:spacing w:val="-5"/>
        </w:rPr>
        <w:t> </w:t>
      </w:r>
      <w:r>
        <w:rPr/>
        <w:t>mass</w:t>
      </w:r>
      <w:r>
        <w:rPr>
          <w:spacing w:val="-6"/>
        </w:rPr>
        <w:t> </w:t>
      </w:r>
      <w:r>
        <w:rPr/>
        <w:t>to</w:t>
      </w:r>
      <w:r>
        <w:rPr>
          <w:spacing w:val="-5"/>
        </w:rPr>
        <w:t> </w:t>
      </w:r>
      <w:r>
        <w:rPr/>
        <w:t>a</w:t>
      </w:r>
      <w:r>
        <w:rPr>
          <w:spacing w:val="-5"/>
        </w:rPr>
        <w:t> </w:t>
      </w:r>
      <w:r>
        <w:rPr/>
        <w:t>different</w:t>
      </w:r>
      <w:r>
        <w:rPr>
          <w:spacing w:val="-5"/>
        </w:rPr>
        <w:t> </w:t>
      </w:r>
      <w:r>
        <w:rPr/>
        <w:t>value at runtime, although 10 will be the default.</w:t>
      </w:r>
      <w:r>
        <w:rPr>
          <w:spacing w:val="40"/>
        </w:rPr>
        <w:t> </w:t>
      </w:r>
      <w:r>
        <w:rPr/>
        <w:t>Had we specified just the numerical con-stant, the SD/FAST symbol manipulator would fold the constant into the equations of </w:t>
      </w:r>
      <w:r>
        <w:rPr>
          <w:spacing w:val="-2"/>
        </w:rPr>
        <w:t>motion</w:t>
      </w:r>
      <w:r>
        <w:rPr>
          <w:spacing w:val="-4"/>
        </w:rPr>
        <w:t> </w:t>
      </w:r>
      <w:r>
        <w:rPr>
          <w:spacing w:val="-2"/>
        </w:rPr>
        <w:t>for</w:t>
      </w:r>
      <w:r>
        <w:rPr>
          <w:spacing w:val="-4"/>
        </w:rPr>
        <w:t> </w:t>
      </w:r>
      <w:r>
        <w:rPr>
          <w:spacing w:val="-2"/>
        </w:rPr>
        <w:t>maximum</w:t>
      </w:r>
      <w:r>
        <w:rPr>
          <w:spacing w:val="-4"/>
        </w:rPr>
        <w:t> </w:t>
      </w:r>
      <w:r>
        <w:rPr>
          <w:spacing w:val="-2"/>
        </w:rPr>
        <w:t>efficiency,</w:t>
      </w:r>
      <w:r>
        <w:rPr>
          <w:spacing w:val="-4"/>
        </w:rPr>
        <w:t> </w:t>
      </w:r>
      <w:r>
        <w:rPr>
          <w:spacing w:val="-2"/>
        </w:rPr>
        <w:t>but</w:t>
      </w:r>
      <w:r>
        <w:rPr>
          <w:spacing w:val="-4"/>
        </w:rPr>
        <w:t> </w:t>
      </w:r>
      <w:r>
        <w:rPr>
          <w:spacing w:val="-2"/>
        </w:rPr>
        <w:t>regeneration</w:t>
      </w:r>
      <w:r>
        <w:rPr>
          <w:spacing w:val="-4"/>
        </w:rPr>
        <w:t> </w:t>
      </w:r>
      <w:r>
        <w:rPr>
          <w:spacing w:val="-2"/>
        </w:rPr>
        <w:t>would</w:t>
      </w:r>
      <w:r>
        <w:rPr>
          <w:spacing w:val="-4"/>
        </w:rPr>
        <w:t> </w:t>
      </w:r>
      <w:r>
        <w:rPr>
          <w:spacing w:val="-2"/>
        </w:rPr>
        <w:t>be</w:t>
      </w:r>
      <w:r>
        <w:rPr>
          <w:spacing w:val="-4"/>
        </w:rPr>
        <w:t> </w:t>
      </w:r>
      <w:r>
        <w:rPr>
          <w:spacing w:val="-2"/>
        </w:rPr>
        <w:t>required</w:t>
      </w:r>
      <w:r>
        <w:rPr>
          <w:spacing w:val="-4"/>
        </w:rPr>
        <w:t> </w:t>
      </w:r>
      <w:r>
        <w:rPr>
          <w:spacing w:val="-2"/>
        </w:rPr>
        <w:t>to</w:t>
      </w:r>
      <w:r>
        <w:rPr>
          <w:spacing w:val="-4"/>
        </w:rPr>
        <w:t> </w:t>
      </w:r>
      <w:r>
        <w:rPr>
          <w:spacing w:val="-2"/>
        </w:rPr>
        <w:t>change</w:t>
      </w:r>
      <w:r>
        <w:rPr>
          <w:spacing w:val="-4"/>
        </w:rPr>
        <w:t> </w:t>
      </w:r>
      <w:r>
        <w:rPr>
          <w:spacing w:val="-2"/>
        </w:rPr>
        <w:t>the</w:t>
      </w:r>
      <w:r>
        <w:rPr>
          <w:spacing w:val="-4"/>
        </w:rPr>
        <w:t> </w:t>
      </w:r>
      <w:r>
        <w:rPr>
          <w:spacing w:val="-2"/>
        </w:rPr>
        <w:t>value. </w:t>
      </w:r>
      <w:r>
        <w:rPr/>
        <w:t>If we had just supplied the “</w:t>
      </w:r>
      <w:r>
        <w:rPr>
          <w:rFonts w:ascii="Courier New" w:hAnsi="Courier New"/>
        </w:rPr>
        <w:t>?</w:t>
      </w:r>
      <w:r>
        <w:rPr/>
        <w:t>”, there would be no default value.</w:t>
      </w:r>
    </w:p>
    <w:p>
      <w:pPr>
        <w:pStyle w:val="BodyText"/>
        <w:spacing w:before="38"/>
      </w:pPr>
    </w:p>
    <w:p>
      <w:pPr>
        <w:pStyle w:val="BodyText"/>
        <w:ind w:left="231"/>
      </w:pPr>
      <w:r>
        <w:rPr/>
        <w:t>The</w:t>
      </w:r>
      <w:r>
        <w:rPr>
          <w:spacing w:val="-1"/>
        </w:rPr>
        <w:t> </w:t>
      </w:r>
      <w:r>
        <w:rPr/>
        <w:t>inertia</w:t>
      </w:r>
      <w:r>
        <w:rPr>
          <w:spacing w:val="2"/>
        </w:rPr>
        <w:t> </w:t>
      </w:r>
      <w:r>
        <w:rPr/>
        <w:t>(Eqn.</w:t>
      </w:r>
      <w:r>
        <w:rPr>
          <w:spacing w:val="1"/>
        </w:rPr>
        <w:t> </w:t>
      </w:r>
      <w:r>
        <w:rPr/>
        <w:t>T2.3)</w:t>
      </w:r>
      <w:r>
        <w:rPr>
          <w:spacing w:val="2"/>
        </w:rPr>
        <w:t> </w:t>
      </w:r>
      <w:r>
        <w:rPr/>
        <w:t>is passed</w:t>
      </w:r>
      <w:r>
        <w:rPr>
          <w:spacing w:val="1"/>
        </w:rPr>
        <w:t> </w:t>
      </w:r>
      <w:r>
        <w:rPr/>
        <w:t>to</w:t>
      </w:r>
      <w:r>
        <w:rPr>
          <w:spacing w:val="2"/>
        </w:rPr>
        <w:t> </w:t>
      </w:r>
      <w:r>
        <w:rPr/>
        <w:t>SD/FAST</w:t>
      </w:r>
      <w:r>
        <w:rPr>
          <w:spacing w:val="2"/>
        </w:rPr>
        <w:t> </w:t>
      </w:r>
      <w:r>
        <w:rPr/>
        <w:t>using</w:t>
      </w:r>
      <w:r>
        <w:rPr>
          <w:spacing w:val="1"/>
        </w:rPr>
        <w:t> </w:t>
      </w:r>
      <w:r>
        <w:rPr/>
        <w:t>the</w:t>
      </w:r>
      <w:r>
        <w:rPr>
          <w:spacing w:val="2"/>
        </w:rPr>
        <w:t> </w:t>
      </w:r>
      <w:r>
        <w:rPr>
          <w:spacing w:val="-2"/>
        </w:rPr>
        <w:t>phrase</w:t>
      </w:r>
    </w:p>
    <w:p>
      <w:pPr>
        <w:pStyle w:val="BodyText"/>
        <w:spacing w:line="244" w:lineRule="auto" w:before="10"/>
        <w:ind w:left="231" w:right="1063"/>
      </w:pPr>
      <w:r>
        <w:rPr/>
        <w:t>“</w:t>
      </w:r>
      <w:r>
        <w:rPr>
          <w:rFonts w:ascii="Courier New" w:hAnsi="Courier New"/>
        </w:rPr>
        <w:t>inertia = 5 1 5</w:t>
      </w:r>
      <w:r>
        <w:rPr/>
        <w:t>”.</w:t>
      </w:r>
      <w:r>
        <w:rPr>
          <w:spacing w:val="40"/>
        </w:rPr>
        <w:t> </w:t>
      </w:r>
      <w:r>
        <w:rPr/>
        <w:t>There are two ways of passing inertia properties: (1) via 3 numbers which assumes that the three numbers are the principle inertias and all the products</w:t>
      </w:r>
      <w:r>
        <w:rPr>
          <w:spacing w:val="-5"/>
        </w:rPr>
        <w:t> </w:t>
      </w:r>
      <w:r>
        <w:rPr/>
        <w:t>of</w:t>
      </w:r>
      <w:r>
        <w:rPr>
          <w:spacing w:val="-5"/>
        </w:rPr>
        <w:t> </w:t>
      </w:r>
      <w:r>
        <w:rPr/>
        <w:t>inertia</w:t>
      </w:r>
      <w:r>
        <w:rPr>
          <w:spacing w:val="-5"/>
        </w:rPr>
        <w:t> </w:t>
      </w:r>
      <w:r>
        <w:rPr/>
        <w:t>are</w:t>
      </w:r>
      <w:r>
        <w:rPr>
          <w:spacing w:val="-5"/>
        </w:rPr>
        <w:t> </w:t>
      </w:r>
      <w:r>
        <w:rPr/>
        <w:t>zero,</w:t>
      </w:r>
      <w:r>
        <w:rPr>
          <w:spacing w:val="-5"/>
        </w:rPr>
        <w:t> </w:t>
      </w:r>
      <w:r>
        <w:rPr/>
        <w:t>or</w:t>
      </w:r>
      <w:r>
        <w:rPr>
          <w:spacing w:val="-5"/>
        </w:rPr>
        <w:t> </w:t>
      </w:r>
      <w:r>
        <w:rPr/>
        <w:t>(2)</w:t>
      </w:r>
      <w:r>
        <w:rPr>
          <w:spacing w:val="-5"/>
        </w:rPr>
        <w:t> </w:t>
      </w:r>
      <w:r>
        <w:rPr/>
        <w:t>via</w:t>
      </w:r>
      <w:r>
        <w:rPr>
          <w:spacing w:val="-5"/>
        </w:rPr>
        <w:t> </w:t>
      </w:r>
      <w:r>
        <w:rPr/>
        <w:t>9</w:t>
      </w:r>
      <w:r>
        <w:rPr>
          <w:spacing w:val="-5"/>
        </w:rPr>
        <w:t> </w:t>
      </w:r>
      <w:r>
        <w:rPr/>
        <w:t>numbers</w:t>
      </w:r>
      <w:r>
        <w:rPr>
          <w:spacing w:val="-5"/>
        </w:rPr>
        <w:t> </w:t>
      </w:r>
      <w:r>
        <w:rPr/>
        <w:t>which</w:t>
      </w:r>
      <w:r>
        <w:rPr>
          <w:spacing w:val="-5"/>
        </w:rPr>
        <w:t> </w:t>
      </w:r>
      <w:r>
        <w:rPr/>
        <w:t>are</w:t>
      </w:r>
      <w:r>
        <w:rPr>
          <w:spacing w:val="-5"/>
        </w:rPr>
        <w:t> </w:t>
      </w:r>
      <w:r>
        <w:rPr/>
        <w:t>all</w:t>
      </w:r>
      <w:r>
        <w:rPr>
          <w:spacing w:val="-5"/>
        </w:rPr>
        <w:t> </w:t>
      </w:r>
      <w:r>
        <w:rPr/>
        <w:t>the</w:t>
      </w:r>
      <w:r>
        <w:rPr>
          <w:spacing w:val="-5"/>
        </w:rPr>
        <w:t> </w:t>
      </w:r>
      <w:r>
        <w:rPr/>
        <w:t>components</w:t>
      </w:r>
      <w:r>
        <w:rPr>
          <w:spacing w:val="-5"/>
        </w:rPr>
        <w:t> </w:t>
      </w:r>
      <w:r>
        <w:rPr/>
        <w:t>of</w:t>
      </w:r>
      <w:r>
        <w:rPr>
          <w:spacing w:val="-5"/>
        </w:rPr>
        <w:t> </w:t>
      </w:r>
      <w:r>
        <w:rPr/>
        <w:t>the</w:t>
      </w:r>
      <w:r>
        <w:rPr>
          <w:spacing w:val="-5"/>
        </w:rPr>
        <w:t> </w:t>
      </w:r>
      <w:r>
        <w:rPr/>
        <w:t>in-ertia</w:t>
      </w:r>
      <w:r>
        <w:rPr>
          <w:spacing w:val="-9"/>
        </w:rPr>
        <w:t> </w:t>
      </w:r>
      <w:r>
        <w:rPr/>
        <w:t>matrix,</w:t>
      </w:r>
      <w:r>
        <w:rPr>
          <w:spacing w:val="-9"/>
        </w:rPr>
        <w:t> </w:t>
      </w:r>
      <w:r>
        <w:rPr/>
        <w:t>entered</w:t>
      </w:r>
      <w:r>
        <w:rPr>
          <w:spacing w:val="-9"/>
        </w:rPr>
        <w:t> </w:t>
      </w:r>
      <w:r>
        <w:rPr/>
        <w:t>by</w:t>
      </w:r>
      <w:r>
        <w:rPr>
          <w:spacing w:val="-9"/>
        </w:rPr>
        <w:t> </w:t>
      </w:r>
      <w:r>
        <w:rPr/>
        <w:t>rows.</w:t>
      </w:r>
      <w:r>
        <w:rPr>
          <w:spacing w:val="33"/>
        </w:rPr>
        <w:t> </w:t>
      </w:r>
      <w:r>
        <w:rPr/>
        <w:t>Any</w:t>
      </w:r>
      <w:r>
        <w:rPr>
          <w:spacing w:val="-9"/>
        </w:rPr>
        <w:t> </w:t>
      </w:r>
      <w:r>
        <w:rPr/>
        <w:t>legitimate</w:t>
      </w:r>
      <w:r>
        <w:rPr>
          <w:spacing w:val="-9"/>
        </w:rPr>
        <w:t> </w:t>
      </w:r>
      <w:r>
        <w:rPr/>
        <w:t>inertia</w:t>
      </w:r>
      <w:r>
        <w:rPr>
          <w:spacing w:val="-9"/>
        </w:rPr>
        <w:t> </w:t>
      </w:r>
      <w:r>
        <w:rPr/>
        <w:t>matrix</w:t>
      </w:r>
      <w:r>
        <w:rPr>
          <w:spacing w:val="-9"/>
        </w:rPr>
        <w:t> </w:t>
      </w:r>
      <w:r>
        <w:rPr/>
        <w:t>is</w:t>
      </w:r>
      <w:r>
        <w:rPr>
          <w:spacing w:val="-9"/>
        </w:rPr>
        <w:t> </w:t>
      </w:r>
      <w:r>
        <w:rPr/>
        <w:t>symmetric</w:t>
      </w:r>
      <w:r>
        <w:rPr>
          <w:spacing w:val="-9"/>
        </w:rPr>
        <w:t> </w:t>
      </w:r>
      <w:r>
        <w:rPr/>
        <w:t>about</w:t>
      </w:r>
      <w:r>
        <w:rPr>
          <w:spacing w:val="-9"/>
        </w:rPr>
        <w:t> </w:t>
      </w:r>
      <w:r>
        <w:rPr/>
        <w:t>the</w:t>
      </w:r>
      <w:r>
        <w:rPr>
          <w:spacing w:val="-9"/>
        </w:rPr>
        <w:t> </w:t>
      </w:r>
      <w:r>
        <w:rPr/>
        <w:t>main (top left to lower right) diagonal.</w:t>
      </w:r>
      <w:r>
        <w:rPr>
          <w:spacing w:val="40"/>
        </w:rPr>
        <w:t> </w:t>
      </w:r>
      <w:r>
        <w:rPr/>
        <w:t>You can avoid duplicate entry by providing only one of</w:t>
      </w:r>
      <w:r>
        <w:rPr>
          <w:spacing w:val="-3"/>
        </w:rPr>
        <w:t> </w:t>
      </w:r>
      <w:r>
        <w:rPr/>
        <w:t>each</w:t>
      </w:r>
      <w:r>
        <w:rPr>
          <w:spacing w:val="-3"/>
        </w:rPr>
        <w:t> </w:t>
      </w:r>
      <w:r>
        <w:rPr/>
        <w:t>pair</w:t>
      </w:r>
      <w:r>
        <w:rPr>
          <w:spacing w:val="-3"/>
        </w:rPr>
        <w:t> </w:t>
      </w:r>
      <w:r>
        <w:rPr/>
        <w:t>of</w:t>
      </w:r>
      <w:r>
        <w:rPr>
          <w:spacing w:val="-3"/>
        </w:rPr>
        <w:t> </w:t>
      </w:r>
      <w:r>
        <w:rPr/>
        <w:t>symmetric</w:t>
      </w:r>
      <w:r>
        <w:rPr>
          <w:spacing w:val="-3"/>
        </w:rPr>
        <w:t> </w:t>
      </w:r>
      <w:r>
        <w:rPr/>
        <w:t>terms,</w:t>
      </w:r>
      <w:r>
        <w:rPr>
          <w:spacing w:val="-3"/>
        </w:rPr>
        <w:t> </w:t>
      </w:r>
      <w:r>
        <w:rPr/>
        <w:t>and</w:t>
      </w:r>
      <w:r>
        <w:rPr>
          <w:spacing w:val="-3"/>
        </w:rPr>
        <w:t> </w:t>
      </w:r>
      <w:r>
        <w:rPr/>
        <w:t>specifying</w:t>
      </w:r>
      <w:r>
        <w:rPr>
          <w:spacing w:val="-3"/>
        </w:rPr>
        <w:t> </w:t>
      </w:r>
      <w:r>
        <w:rPr/>
        <w:t>just</w:t>
      </w:r>
      <w:r>
        <w:rPr>
          <w:spacing w:val="-3"/>
        </w:rPr>
        <w:t> </w:t>
      </w:r>
      <w:r>
        <w:rPr/>
        <w:t>a</w:t>
      </w:r>
      <w:r>
        <w:rPr>
          <w:spacing w:val="-3"/>
        </w:rPr>
        <w:t> </w:t>
      </w:r>
      <w:r>
        <w:rPr/>
        <w:t>“</w:t>
      </w:r>
      <w:r>
        <w:rPr>
          <w:rFonts w:ascii="Courier New" w:hAnsi="Courier New"/>
        </w:rPr>
        <w:t>?</w:t>
      </w:r>
      <w:r>
        <w:rPr/>
        <w:t>”</w:t>
      </w:r>
      <w:r>
        <w:rPr>
          <w:spacing w:val="-3"/>
        </w:rPr>
        <w:t> </w:t>
      </w:r>
      <w:r>
        <w:rPr/>
        <w:t>as</w:t>
      </w:r>
      <w:r>
        <w:rPr>
          <w:spacing w:val="-3"/>
        </w:rPr>
        <w:t> </w:t>
      </w:r>
      <w:r>
        <w:rPr/>
        <w:t>a</w:t>
      </w:r>
      <w:r>
        <w:rPr>
          <w:spacing w:val="-3"/>
        </w:rPr>
        <w:t> </w:t>
      </w:r>
      <w:r>
        <w:rPr/>
        <w:t>placeholder</w:t>
      </w:r>
      <w:r>
        <w:rPr>
          <w:spacing w:val="-3"/>
        </w:rPr>
        <w:t> </w:t>
      </w:r>
      <w:r>
        <w:rPr/>
        <w:t>for</w:t>
      </w:r>
      <w:r>
        <w:rPr>
          <w:spacing w:val="-3"/>
        </w:rPr>
        <w:t> </w:t>
      </w:r>
      <w:r>
        <w:rPr/>
        <w:t>the</w:t>
      </w:r>
      <w:r>
        <w:rPr>
          <w:spacing w:val="-3"/>
        </w:rPr>
        <w:t> </w:t>
      </w:r>
      <w:r>
        <w:rPr/>
        <w:t>other term.</w:t>
      </w:r>
      <w:r>
        <w:rPr>
          <w:spacing w:val="40"/>
        </w:rPr>
        <w:t> </w:t>
      </w:r>
      <w:r>
        <w:rPr/>
        <w:t>In this case the “</w:t>
      </w:r>
      <w:r>
        <w:rPr>
          <w:rFonts w:ascii="Courier New" w:hAnsi="Courier New"/>
        </w:rPr>
        <w:t>?</w:t>
      </w:r>
      <w:r>
        <w:rPr/>
        <w:t>” does not represent any variability in the model.</w:t>
      </w:r>
    </w:p>
    <w:p>
      <w:pPr>
        <w:pStyle w:val="BodyText"/>
        <w:spacing w:line="249" w:lineRule="auto" w:before="226"/>
        <w:ind w:left="231" w:right="1063"/>
      </w:pPr>
      <w:r>
        <w:rPr/>
        <w:t>Again, the implied units for inertia in this problem are kg-m</w:t>
      </w:r>
      <w:r>
        <w:rPr>
          <w:position w:val="8"/>
          <w:sz w:val="16"/>
        </w:rPr>
        <w:t>2 </w:t>
      </w:r>
      <w:r>
        <w:rPr/>
        <w:t>and the components are measured with respect to the reference configuration about that body’s</w:t>
      </w:r>
      <w:r>
        <w:rPr>
          <w:spacing w:val="-1"/>
        </w:rPr>
        <w:t> </w:t>
      </w:r>
      <w:r>
        <w:rPr/>
        <w:t>center of mass. The</w:t>
      </w:r>
      <w:r>
        <w:rPr>
          <w:spacing w:val="-3"/>
        </w:rPr>
        <w:t> </w:t>
      </w:r>
      <w:r>
        <w:rPr/>
        <w:t>exact</w:t>
      </w:r>
      <w:r>
        <w:rPr>
          <w:spacing w:val="-3"/>
        </w:rPr>
        <w:t> </w:t>
      </w:r>
      <w:r>
        <w:rPr/>
        <w:t>syntax</w:t>
      </w:r>
      <w:r>
        <w:rPr>
          <w:spacing w:val="-3"/>
        </w:rPr>
        <w:t> </w:t>
      </w:r>
      <w:r>
        <w:rPr/>
        <w:t>and</w:t>
      </w:r>
      <w:r>
        <w:rPr>
          <w:spacing w:val="-3"/>
        </w:rPr>
        <w:t> </w:t>
      </w:r>
      <w:r>
        <w:rPr/>
        <w:t>usage</w:t>
      </w:r>
      <w:r>
        <w:rPr>
          <w:spacing w:val="-3"/>
        </w:rPr>
        <w:t> </w:t>
      </w:r>
      <w:r>
        <w:rPr/>
        <w:t>of</w:t>
      </w:r>
      <w:r>
        <w:rPr>
          <w:spacing w:val="-3"/>
        </w:rPr>
        <w:t> </w:t>
      </w:r>
      <w:r>
        <w:rPr/>
        <w:t>all</w:t>
      </w:r>
      <w:r>
        <w:rPr>
          <w:spacing w:val="-3"/>
        </w:rPr>
        <w:t> </w:t>
      </w:r>
      <w:r>
        <w:rPr/>
        <w:t>the</w:t>
      </w:r>
      <w:r>
        <w:rPr>
          <w:spacing w:val="-3"/>
        </w:rPr>
        <w:t> </w:t>
      </w:r>
      <w:r>
        <w:rPr/>
        <w:t>keywords</w:t>
      </w:r>
      <w:r>
        <w:rPr>
          <w:spacing w:val="-4"/>
        </w:rPr>
        <w:t> </w:t>
      </w:r>
      <w:r>
        <w:rPr/>
        <w:t>in</w:t>
      </w:r>
      <w:r>
        <w:rPr>
          <w:spacing w:val="-3"/>
        </w:rPr>
        <w:t> </w:t>
      </w:r>
      <w:r>
        <w:rPr/>
        <w:t>the</w:t>
      </w:r>
      <w:r>
        <w:rPr>
          <w:spacing w:val="-3"/>
        </w:rPr>
        <w:t> </w:t>
      </w:r>
      <w:r>
        <w:rPr/>
        <w:t>body</w:t>
      </w:r>
      <w:r>
        <w:rPr>
          <w:spacing w:val="-3"/>
        </w:rPr>
        <w:t> </w:t>
      </w:r>
      <w:r>
        <w:rPr/>
        <w:t>paragraphs</w:t>
      </w:r>
      <w:r>
        <w:rPr>
          <w:spacing w:val="-4"/>
        </w:rPr>
        <w:t> </w:t>
      </w:r>
      <w:r>
        <w:rPr/>
        <w:t>can</w:t>
      </w:r>
      <w:r>
        <w:rPr>
          <w:spacing w:val="-3"/>
        </w:rPr>
        <w:t> </w:t>
      </w:r>
      <w:r>
        <w:rPr/>
        <w:t>be</w:t>
      </w:r>
      <w:r>
        <w:rPr>
          <w:spacing w:val="-3"/>
        </w:rPr>
        <w:t> </w:t>
      </w:r>
      <w:r>
        <w:rPr/>
        <w:t>found</w:t>
      </w:r>
      <w:r>
        <w:rPr>
          <w:spacing w:val="-3"/>
        </w:rPr>
        <w:t> </w:t>
      </w:r>
      <w:r>
        <w:rPr/>
        <w:t>in the Reference Section.</w:t>
      </w:r>
    </w:p>
    <w:p>
      <w:pPr>
        <w:pStyle w:val="BodyText"/>
        <w:spacing w:after="0" w:line="249" w:lineRule="auto"/>
        <w:sectPr>
          <w:type w:val="continuous"/>
          <w:pgSz w:w="12240" w:h="15840"/>
          <w:pgMar w:header="819" w:footer="1204" w:top="700" w:bottom="280" w:left="720" w:right="360"/>
          <w:cols w:num="2" w:equalWidth="0">
            <w:col w:w="2789" w:space="40"/>
            <w:col w:w="8331"/>
          </w:cols>
        </w:sectPr>
      </w:pPr>
    </w:p>
    <w:p>
      <w:pPr>
        <w:pStyle w:val="BodyText"/>
        <w:spacing w:before="215"/>
        <w:rPr>
          <w:sz w:val="24"/>
        </w:rPr>
      </w:pPr>
    </w:p>
    <w:p>
      <w:pPr>
        <w:pStyle w:val="Heading6"/>
      </w:pPr>
      <w:r>
        <w:rPr/>
        <mc:AlternateContent>
          <mc:Choice Requires="wps">
            <w:drawing>
              <wp:anchor distT="0" distB="0" distL="0" distR="0" allowOverlap="1" layoutInCell="1" locked="0" behindDoc="1" simplePos="0" relativeHeight="487664128">
                <wp:simplePos x="0" y="0"/>
                <wp:positionH relativeFrom="page">
                  <wp:posOffset>685800</wp:posOffset>
                </wp:positionH>
                <wp:positionV relativeFrom="paragraph">
                  <wp:posOffset>213177</wp:posOffset>
                </wp:positionV>
                <wp:extent cx="1600200" cy="1270"/>
                <wp:effectExtent l="0" t="0" r="0" b="0"/>
                <wp:wrapTopAndBottom/>
                <wp:docPr id="1379" name="Graphic 1379"/>
                <wp:cNvGraphicFramePr>
                  <a:graphicFrameLocks/>
                </wp:cNvGraphicFramePr>
                <a:graphic>
                  <a:graphicData uri="http://schemas.microsoft.com/office/word/2010/wordprocessingShape">
                    <wps:wsp>
                      <wps:cNvPr id="1379" name="Graphic 1379"/>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6.78565pt;width:126pt;height:.1pt;mso-position-horizontal-relative:page;mso-position-vertical-relative:paragraph;z-index:-15652352;mso-wrap-distance-left:0;mso-wrap-distance-right:0" id="docshape1184" coordorigin="1080,336" coordsize="2520,0" path="m3600,336l108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64640">
                <wp:simplePos x="0" y="0"/>
                <wp:positionH relativeFrom="page">
                  <wp:posOffset>2400300</wp:posOffset>
                </wp:positionH>
                <wp:positionV relativeFrom="paragraph">
                  <wp:posOffset>213177</wp:posOffset>
                </wp:positionV>
                <wp:extent cx="4457700" cy="1270"/>
                <wp:effectExtent l="0" t="0" r="0" b="0"/>
                <wp:wrapTopAndBottom/>
                <wp:docPr id="1380" name="Graphic 1380"/>
                <wp:cNvGraphicFramePr>
                  <a:graphicFrameLocks/>
                </wp:cNvGraphicFramePr>
                <a:graphic>
                  <a:graphicData uri="http://schemas.microsoft.com/office/word/2010/wordprocessingShape">
                    <wps:wsp>
                      <wps:cNvPr id="1380" name="Graphic 1380"/>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78565pt;width:351pt;height:.1pt;mso-position-horizontal-relative:page;mso-position-vertical-relative:paragraph;z-index:-15651840;mso-wrap-distance-left:0;mso-wrap-distance-right:0" id="docshape1185" coordorigin="3780,336" coordsize="7020,0" path="m10800,336l3780,336e" filled="false" stroked="true" strokeweight=".36pt" strokecolor="#000000">
                <v:path arrowok="t"/>
                <v:stroke dashstyle="solid"/>
                <w10:wrap type="topAndBottom"/>
              </v:shape>
            </w:pict>
          </mc:Fallback>
        </mc:AlternateContent>
      </w:r>
      <w:r>
        <w:rPr/>
        <w:t>T2.4</w:t>
      </w:r>
      <w:r>
        <w:rPr>
          <w:spacing w:val="76"/>
          <w:w w:val="150"/>
        </w:rPr>
        <w:t> </w:t>
      </w:r>
      <w:r>
        <w:rPr/>
        <w:t>Run</w:t>
      </w:r>
      <w:r>
        <w:rPr>
          <w:spacing w:val="-1"/>
        </w:rPr>
        <w:t> </w:t>
      </w:r>
      <w:r>
        <w:rPr>
          <w:spacing w:val="-2"/>
        </w:rPr>
        <w:t>SD/FAST</w:t>
      </w:r>
    </w:p>
    <w:p>
      <w:pPr>
        <w:pStyle w:val="BodyText"/>
        <w:spacing w:line="247" w:lineRule="auto" w:before="213"/>
        <w:ind w:left="3059" w:right="1077"/>
      </w:pPr>
      <w:r>
        <w:rPr/>
        <w:t>At</w:t>
      </w:r>
      <w:r>
        <w:rPr>
          <w:spacing w:val="-3"/>
        </w:rPr>
        <w:t> </w:t>
      </w:r>
      <w:r>
        <w:rPr/>
        <w:t>this</w:t>
      </w:r>
      <w:r>
        <w:rPr>
          <w:spacing w:val="-3"/>
        </w:rPr>
        <w:t> </w:t>
      </w:r>
      <w:r>
        <w:rPr/>
        <w:t>point</w:t>
      </w:r>
      <w:r>
        <w:rPr>
          <w:spacing w:val="-3"/>
        </w:rPr>
        <w:t> </w:t>
      </w:r>
      <w:r>
        <w:rPr/>
        <w:t>we</w:t>
      </w:r>
      <w:r>
        <w:rPr>
          <w:spacing w:val="-3"/>
        </w:rPr>
        <w:t> </w:t>
      </w:r>
      <w:r>
        <w:rPr/>
        <w:t>are</w:t>
      </w:r>
      <w:r>
        <w:rPr>
          <w:spacing w:val="-3"/>
        </w:rPr>
        <w:t> </w:t>
      </w:r>
      <w:r>
        <w:rPr/>
        <w:t>ready</w:t>
      </w:r>
      <w:r>
        <w:rPr>
          <w:spacing w:val="-3"/>
        </w:rPr>
        <w:t> </w:t>
      </w:r>
      <w:r>
        <w:rPr/>
        <w:t>to</w:t>
      </w:r>
      <w:r>
        <w:rPr>
          <w:spacing w:val="-3"/>
        </w:rPr>
        <w:t> </w:t>
      </w:r>
      <w:r>
        <w:rPr/>
        <w:t>run</w:t>
      </w:r>
      <w:r>
        <w:rPr>
          <w:spacing w:val="-3"/>
        </w:rPr>
        <w:t> </w:t>
      </w:r>
      <w:r>
        <w:rPr/>
        <w:t>SD/FAST</w:t>
      </w:r>
      <w:r>
        <w:rPr>
          <w:spacing w:val="-3"/>
        </w:rPr>
        <w:t> </w:t>
      </w:r>
      <w:r>
        <w:rPr/>
        <w:t>and</w:t>
      </w:r>
      <w:r>
        <w:rPr>
          <w:spacing w:val="-3"/>
        </w:rPr>
        <w:t> </w:t>
      </w:r>
      <w:r>
        <w:rPr/>
        <w:t>generate</w:t>
      </w:r>
      <w:r>
        <w:rPr>
          <w:spacing w:val="-3"/>
        </w:rPr>
        <w:t> </w:t>
      </w:r>
      <w:r>
        <w:rPr/>
        <w:t>the</w:t>
      </w:r>
      <w:r>
        <w:rPr>
          <w:spacing w:val="-3"/>
        </w:rPr>
        <w:t> </w:t>
      </w:r>
      <w:r>
        <w:rPr/>
        <w:t>equations</w:t>
      </w:r>
      <w:r>
        <w:rPr>
          <w:spacing w:val="-3"/>
        </w:rPr>
        <w:t> </w:t>
      </w:r>
      <w:r>
        <w:rPr/>
        <w:t>of</w:t>
      </w:r>
      <w:r>
        <w:rPr>
          <w:spacing w:val="-3"/>
        </w:rPr>
        <w:t> </w:t>
      </w:r>
      <w:r>
        <w:rPr/>
        <w:t>motion</w:t>
      </w:r>
      <w:r>
        <w:rPr>
          <w:spacing w:val="-3"/>
        </w:rPr>
        <w:t> </w:t>
      </w:r>
      <w:r>
        <w:rPr/>
        <w:t>for</w:t>
      </w:r>
      <w:r>
        <w:rPr>
          <w:spacing w:val="-3"/>
        </w:rPr>
        <w:t> </w:t>
      </w:r>
      <w:r>
        <w:rPr/>
        <w:t>the pendulum</w:t>
      </w:r>
      <w:r>
        <w:rPr>
          <w:spacing w:val="-7"/>
        </w:rPr>
        <w:t> </w:t>
      </w:r>
      <w:r>
        <w:rPr/>
        <w:t>system.</w:t>
      </w:r>
      <w:r>
        <w:rPr>
          <w:spacing w:val="38"/>
        </w:rPr>
        <w:t> </w:t>
      </w:r>
      <w:r>
        <w:rPr/>
        <w:t>It</w:t>
      </w:r>
      <w:r>
        <w:rPr>
          <w:spacing w:val="-7"/>
        </w:rPr>
        <w:t> </w:t>
      </w:r>
      <w:r>
        <w:rPr/>
        <w:t>is</w:t>
      </w:r>
      <w:r>
        <w:rPr>
          <w:spacing w:val="-7"/>
        </w:rPr>
        <w:t> </w:t>
      </w:r>
      <w:r>
        <w:rPr/>
        <w:t>assumed</w:t>
      </w:r>
      <w:r>
        <w:rPr>
          <w:spacing w:val="-7"/>
        </w:rPr>
        <w:t> </w:t>
      </w:r>
      <w:r>
        <w:rPr/>
        <w:t>that</w:t>
      </w:r>
      <w:r>
        <w:rPr>
          <w:spacing w:val="-7"/>
        </w:rPr>
        <w:t> </w:t>
      </w:r>
      <w:r>
        <w:rPr/>
        <w:t>you</w:t>
      </w:r>
      <w:r>
        <w:rPr>
          <w:spacing w:val="-7"/>
        </w:rPr>
        <w:t> </w:t>
      </w:r>
      <w:r>
        <w:rPr/>
        <w:t>have</w:t>
      </w:r>
      <w:r>
        <w:rPr>
          <w:spacing w:val="-7"/>
        </w:rPr>
        <w:t> </w:t>
      </w:r>
      <w:r>
        <w:rPr/>
        <w:t>typed</w:t>
      </w:r>
      <w:r>
        <w:rPr>
          <w:spacing w:val="-7"/>
        </w:rPr>
        <w:t> </w:t>
      </w:r>
      <w:r>
        <w:rPr/>
        <w:t>(or</w:t>
      </w:r>
      <w:r>
        <w:rPr>
          <w:spacing w:val="-7"/>
        </w:rPr>
        <w:t> </w:t>
      </w:r>
      <w:r>
        <w:rPr/>
        <w:t>copied</w:t>
      </w:r>
      <w:r>
        <w:rPr>
          <w:spacing w:val="-7"/>
        </w:rPr>
        <w:t> </w:t>
      </w:r>
      <w:r>
        <w:rPr/>
        <w:t>from</w:t>
      </w:r>
      <w:r>
        <w:rPr>
          <w:spacing w:val="-7"/>
        </w:rPr>
        <w:t> </w:t>
      </w:r>
      <w:r>
        <w:rPr/>
        <w:t>the</w:t>
      </w:r>
      <w:r>
        <w:rPr>
          <w:spacing w:val="-7"/>
        </w:rPr>
        <w:t> </w:t>
      </w:r>
      <w:r>
        <w:rPr/>
        <w:t>installation</w:t>
      </w:r>
      <w:r>
        <w:rPr>
          <w:spacing w:val="38"/>
        </w:rPr>
        <w:t> </w:t>
      </w:r>
      <w:r>
        <w:rPr/>
        <w:t>di-rectory) the SD/FAST System Description File “</w:t>
      </w:r>
      <w:r>
        <w:rPr>
          <w:rFonts w:ascii="Courier New" w:hAnsi="Courier New"/>
        </w:rPr>
        <w:t>pend.sd</w:t>
      </w:r>
      <w:r>
        <w:rPr/>
        <w:t>” onto a computer that has a licensed copy of SD/FAST available.</w:t>
      </w:r>
      <w:r>
        <w:rPr>
          <w:spacing w:val="40"/>
        </w:rPr>
        <w:t> </w:t>
      </w:r>
      <w:r>
        <w:rPr/>
        <w:t>There are two ways of running SD/FAST: (1) a verbose</w:t>
      </w:r>
      <w:r>
        <w:rPr>
          <w:spacing w:val="-8"/>
        </w:rPr>
        <w:t> </w:t>
      </w:r>
      <w:r>
        <w:rPr/>
        <w:t>interactive</w:t>
      </w:r>
      <w:r>
        <w:rPr>
          <w:spacing w:val="-8"/>
        </w:rPr>
        <w:t> </w:t>
      </w:r>
      <w:r>
        <w:rPr/>
        <w:t>mode</w:t>
      </w:r>
      <w:r>
        <w:rPr>
          <w:spacing w:val="-8"/>
        </w:rPr>
        <w:t> </w:t>
      </w:r>
      <w:r>
        <w:rPr/>
        <w:t>useful</w:t>
      </w:r>
      <w:r>
        <w:rPr>
          <w:spacing w:val="-8"/>
        </w:rPr>
        <w:t> </w:t>
      </w:r>
      <w:r>
        <w:rPr/>
        <w:t>for</w:t>
      </w:r>
      <w:r>
        <w:rPr>
          <w:spacing w:val="-8"/>
        </w:rPr>
        <w:t> </w:t>
      </w:r>
      <w:r>
        <w:rPr/>
        <w:t>debugging</w:t>
      </w:r>
      <w:r>
        <w:rPr>
          <w:spacing w:val="-8"/>
        </w:rPr>
        <w:t> </w:t>
      </w:r>
      <w:r>
        <w:rPr/>
        <w:t>the</w:t>
      </w:r>
      <w:r>
        <w:rPr>
          <w:spacing w:val="-8"/>
        </w:rPr>
        <w:t> </w:t>
      </w:r>
      <w:r>
        <w:rPr/>
        <w:t>model,</w:t>
      </w:r>
      <w:r>
        <w:rPr>
          <w:spacing w:val="-8"/>
        </w:rPr>
        <w:t> </w:t>
      </w:r>
      <w:r>
        <w:rPr/>
        <w:t>and</w:t>
      </w:r>
      <w:r>
        <w:rPr>
          <w:spacing w:val="-8"/>
        </w:rPr>
        <w:t> </w:t>
      </w:r>
      <w:r>
        <w:rPr/>
        <w:t>(2)</w:t>
      </w:r>
      <w:r>
        <w:rPr>
          <w:spacing w:val="-8"/>
        </w:rPr>
        <w:t> </w:t>
      </w:r>
      <w:r>
        <w:rPr/>
        <w:t>a</w:t>
      </w:r>
      <w:r>
        <w:rPr>
          <w:spacing w:val="-8"/>
        </w:rPr>
        <w:t> </w:t>
      </w:r>
      <w:r>
        <w:rPr/>
        <w:t>quiet</w:t>
      </w:r>
      <w:r>
        <w:rPr>
          <w:spacing w:val="-8"/>
        </w:rPr>
        <w:t> </w:t>
      </w:r>
      <w:r>
        <w:rPr/>
        <w:t>batch</w:t>
      </w:r>
      <w:r>
        <w:rPr>
          <w:spacing w:val="-8"/>
        </w:rPr>
        <w:t> </w:t>
      </w:r>
      <w:r>
        <w:rPr/>
        <w:t>mode</w:t>
      </w:r>
      <w:r>
        <w:rPr>
          <w:spacing w:val="-8"/>
        </w:rPr>
        <w:t> </w:t>
      </w:r>
      <w:r>
        <w:rPr/>
        <w:t>for iterating small changes in the model.</w:t>
      </w:r>
    </w:p>
    <w:p>
      <w:pPr>
        <w:pStyle w:val="BodyText"/>
        <w:spacing w:after="0" w:line="247" w:lineRule="auto"/>
        <w:sectPr>
          <w:type w:val="continuous"/>
          <w:pgSz w:w="12240" w:h="15840"/>
          <w:pgMar w:header="819" w:footer="1204" w:top="700" w:bottom="280" w:left="720" w:right="360"/>
        </w:sectPr>
      </w:pPr>
    </w:p>
    <w:p>
      <w:pPr>
        <w:pStyle w:val="BodyText"/>
      </w:pPr>
    </w:p>
    <w:p>
      <w:pPr>
        <w:pStyle w:val="BodyText"/>
      </w:pPr>
    </w:p>
    <w:p>
      <w:pPr>
        <w:pStyle w:val="BodyText"/>
        <w:spacing w:before="71"/>
      </w:pPr>
    </w:p>
    <w:p>
      <w:pPr>
        <w:pStyle w:val="Heading8"/>
        <w:ind w:left="2673"/>
      </w:pPr>
      <w:r>
        <w:rPr/>
        <w:t>T2.4.1</w:t>
      </w:r>
      <w:r>
        <w:rPr>
          <w:spacing w:val="28"/>
        </w:rPr>
        <w:t>  </w:t>
      </w:r>
      <w:r>
        <w:rPr/>
        <w:t>Interactive</w:t>
      </w:r>
      <w:r>
        <w:rPr>
          <w:spacing w:val="-3"/>
        </w:rPr>
        <w:t> </w:t>
      </w:r>
      <w:r>
        <w:rPr>
          <w:spacing w:val="-4"/>
        </w:rPr>
        <w:t>Mode</w:t>
      </w:r>
    </w:p>
    <w:p>
      <w:pPr>
        <w:pStyle w:val="BodyText"/>
        <w:spacing w:before="107"/>
        <w:ind w:left="3420"/>
      </w:pPr>
      <w:r>
        <w:rPr/>
        <w:t>For</w:t>
      </w:r>
      <w:r>
        <w:rPr>
          <w:spacing w:val="-4"/>
        </w:rPr>
        <w:t> </w:t>
      </w:r>
      <w:r>
        <w:rPr/>
        <w:t>this</w:t>
      </w:r>
      <w:r>
        <w:rPr>
          <w:spacing w:val="-5"/>
        </w:rPr>
        <w:t> </w:t>
      </w:r>
      <w:r>
        <w:rPr/>
        <w:t>example,</w:t>
      </w:r>
      <w:r>
        <w:rPr>
          <w:spacing w:val="-3"/>
        </w:rPr>
        <w:t> </w:t>
      </w:r>
      <w:r>
        <w:rPr/>
        <w:t>follow</w:t>
      </w:r>
      <w:r>
        <w:rPr>
          <w:spacing w:val="-5"/>
        </w:rPr>
        <w:t> </w:t>
      </w:r>
      <w:r>
        <w:rPr/>
        <w:t>this</w:t>
      </w:r>
      <w:r>
        <w:rPr>
          <w:spacing w:val="-4"/>
        </w:rPr>
        <w:t> </w:t>
      </w:r>
      <w:r>
        <w:rPr>
          <w:spacing w:val="-2"/>
        </w:rPr>
        <w:t>script:</w:t>
      </w:r>
    </w:p>
    <w:p>
      <w:pPr>
        <w:pStyle w:val="ListParagraph"/>
        <w:numPr>
          <w:ilvl w:val="0"/>
          <w:numId w:val="15"/>
        </w:numPr>
        <w:tabs>
          <w:tab w:pos="3690" w:val="left" w:leader="none"/>
        </w:tabs>
        <w:spacing w:line="240" w:lineRule="auto" w:before="145" w:after="0"/>
        <w:ind w:left="3690" w:right="0" w:hanging="270"/>
        <w:jc w:val="left"/>
        <w:rPr>
          <w:rFonts w:ascii="Arial"/>
          <w:b/>
          <w:sz w:val="18"/>
        </w:rPr>
      </w:pPr>
      <w:r>
        <w:rPr>
          <w:sz w:val="20"/>
        </w:rPr>
        <w:t>To</w:t>
      </w:r>
      <w:r>
        <w:rPr>
          <w:spacing w:val="-4"/>
          <w:sz w:val="20"/>
        </w:rPr>
        <w:t> </w:t>
      </w:r>
      <w:r>
        <w:rPr>
          <w:sz w:val="20"/>
        </w:rPr>
        <w:t>start</w:t>
      </w:r>
      <w:r>
        <w:rPr>
          <w:spacing w:val="-4"/>
          <w:sz w:val="20"/>
        </w:rPr>
        <w:t> </w:t>
      </w:r>
      <w:r>
        <w:rPr>
          <w:sz w:val="20"/>
        </w:rPr>
        <w:t>SD/FAST,</w:t>
      </w:r>
      <w:r>
        <w:rPr>
          <w:spacing w:val="-4"/>
          <w:sz w:val="20"/>
        </w:rPr>
        <w:t> </w:t>
      </w:r>
      <w:r>
        <w:rPr>
          <w:sz w:val="20"/>
        </w:rPr>
        <w:t>type:</w:t>
      </w:r>
      <w:r>
        <w:rPr>
          <w:spacing w:val="-4"/>
          <w:sz w:val="20"/>
        </w:rPr>
        <w:t> </w:t>
      </w:r>
      <w:r>
        <w:rPr>
          <w:rFonts w:ascii="Courier New"/>
          <w:spacing w:val="-2"/>
          <w:sz w:val="20"/>
        </w:rPr>
        <w:t>sdfast</w:t>
      </w:r>
    </w:p>
    <w:p>
      <w:pPr>
        <w:pStyle w:val="ListParagraph"/>
        <w:numPr>
          <w:ilvl w:val="0"/>
          <w:numId w:val="15"/>
        </w:numPr>
        <w:tabs>
          <w:tab w:pos="3690" w:val="left" w:leader="none"/>
        </w:tabs>
        <w:spacing w:line="240" w:lineRule="auto" w:before="70" w:after="0"/>
        <w:ind w:left="3690" w:right="0" w:hanging="270"/>
        <w:jc w:val="left"/>
        <w:rPr>
          <w:rFonts w:ascii="Arial"/>
          <w:b/>
          <w:sz w:val="18"/>
        </w:rPr>
      </w:pPr>
      <w:r>
        <w:rPr>
          <w:sz w:val="20"/>
        </w:rPr>
        <w:t>Copyright,</w:t>
      </w:r>
      <w:r>
        <w:rPr>
          <w:spacing w:val="-1"/>
          <w:sz w:val="20"/>
        </w:rPr>
        <w:t> </w:t>
      </w:r>
      <w:r>
        <w:rPr>
          <w:sz w:val="20"/>
        </w:rPr>
        <w:t>licensing,</w:t>
      </w:r>
      <w:r>
        <w:rPr>
          <w:spacing w:val="-1"/>
          <w:sz w:val="20"/>
        </w:rPr>
        <w:t> </w:t>
      </w:r>
      <w:r>
        <w:rPr>
          <w:sz w:val="20"/>
        </w:rPr>
        <w:t>and</w:t>
      </w:r>
      <w:r>
        <w:rPr>
          <w:spacing w:val="-1"/>
          <w:sz w:val="20"/>
        </w:rPr>
        <w:t> </w:t>
      </w:r>
      <w:r>
        <w:rPr>
          <w:sz w:val="20"/>
        </w:rPr>
        <w:t>time-stamp</w:t>
      </w:r>
      <w:r>
        <w:rPr>
          <w:spacing w:val="-1"/>
          <w:sz w:val="20"/>
        </w:rPr>
        <w:t> </w:t>
      </w:r>
      <w:r>
        <w:rPr>
          <w:sz w:val="20"/>
        </w:rPr>
        <w:t>information</w:t>
      </w:r>
      <w:r>
        <w:rPr>
          <w:spacing w:val="-1"/>
          <w:sz w:val="20"/>
        </w:rPr>
        <w:t> </w:t>
      </w:r>
      <w:r>
        <w:rPr>
          <w:sz w:val="20"/>
        </w:rPr>
        <w:t>should</w:t>
      </w:r>
      <w:r>
        <w:rPr>
          <w:spacing w:val="-1"/>
          <w:sz w:val="20"/>
        </w:rPr>
        <w:t> </w:t>
      </w:r>
      <w:r>
        <w:rPr>
          <w:sz w:val="20"/>
        </w:rPr>
        <w:t>be</w:t>
      </w:r>
      <w:r>
        <w:rPr>
          <w:spacing w:val="-1"/>
          <w:sz w:val="20"/>
        </w:rPr>
        <w:t> </w:t>
      </w:r>
      <w:r>
        <w:rPr>
          <w:sz w:val="20"/>
        </w:rPr>
        <w:t>followed </w:t>
      </w:r>
      <w:r>
        <w:rPr>
          <w:spacing w:val="-5"/>
          <w:sz w:val="20"/>
        </w:rPr>
        <w:t>by:</w:t>
      </w:r>
    </w:p>
    <w:p>
      <w:pPr>
        <w:pStyle w:val="ListParagraph"/>
        <w:numPr>
          <w:ilvl w:val="0"/>
          <w:numId w:val="15"/>
        </w:numPr>
        <w:tabs>
          <w:tab w:pos="3690" w:val="left" w:leader="none"/>
        </w:tabs>
        <w:spacing w:line="240" w:lineRule="auto" w:before="103" w:after="0"/>
        <w:ind w:left="3690" w:right="0" w:hanging="270"/>
        <w:jc w:val="left"/>
        <w:rPr>
          <w:rFonts w:ascii="Arial"/>
          <w:b/>
          <w:sz w:val="18"/>
        </w:rPr>
      </w:pPr>
      <w:r>
        <w:rPr>
          <w:rFonts w:ascii="Courier New"/>
          <w:sz w:val="20"/>
        </w:rPr>
        <w:t>System</w:t>
      </w:r>
      <w:r>
        <w:rPr>
          <w:rFonts w:ascii="Courier New"/>
          <w:spacing w:val="-9"/>
          <w:sz w:val="20"/>
        </w:rPr>
        <w:t> </w:t>
      </w:r>
      <w:r>
        <w:rPr>
          <w:rFonts w:ascii="Courier New"/>
          <w:sz w:val="20"/>
        </w:rPr>
        <w:t>description</w:t>
      </w:r>
      <w:r>
        <w:rPr>
          <w:rFonts w:ascii="Courier New"/>
          <w:spacing w:val="-8"/>
          <w:sz w:val="20"/>
        </w:rPr>
        <w:t> </w:t>
      </w:r>
      <w:r>
        <w:rPr>
          <w:rFonts w:ascii="Courier New"/>
          <w:spacing w:val="-2"/>
          <w:sz w:val="20"/>
        </w:rPr>
        <w:t>file:</w:t>
      </w:r>
    </w:p>
    <w:p>
      <w:pPr>
        <w:pStyle w:val="BodyText"/>
        <w:spacing w:before="69"/>
        <w:ind w:left="3690"/>
        <w:rPr>
          <w:rFonts w:ascii="Courier New"/>
        </w:rPr>
      </w:pPr>
      <w:r>
        <w:rPr/>
        <w:t>To</w:t>
      </w:r>
      <w:r>
        <w:rPr>
          <w:spacing w:val="-3"/>
        </w:rPr>
        <w:t> </w:t>
      </w:r>
      <w:r>
        <w:rPr/>
        <w:t>which</w:t>
      </w:r>
      <w:r>
        <w:rPr>
          <w:spacing w:val="-3"/>
        </w:rPr>
        <w:t> </w:t>
      </w:r>
      <w:r>
        <w:rPr/>
        <w:t>you</w:t>
      </w:r>
      <w:r>
        <w:rPr>
          <w:spacing w:val="-3"/>
        </w:rPr>
        <w:t> </w:t>
      </w:r>
      <w:r>
        <w:rPr/>
        <w:t>type:</w:t>
      </w:r>
      <w:r>
        <w:rPr>
          <w:spacing w:val="62"/>
        </w:rPr>
        <w:t> </w:t>
      </w:r>
      <w:r>
        <w:rPr>
          <w:rFonts w:ascii="Courier New"/>
          <w:spacing w:val="-2"/>
        </w:rPr>
        <w:t>pend.sd</w:t>
      </w:r>
    </w:p>
    <w:p>
      <w:pPr>
        <w:pStyle w:val="ListParagraph"/>
        <w:numPr>
          <w:ilvl w:val="0"/>
          <w:numId w:val="15"/>
        </w:numPr>
        <w:tabs>
          <w:tab w:pos="3690" w:val="left" w:leader="none"/>
        </w:tabs>
        <w:spacing w:line="249" w:lineRule="auto" w:before="69" w:after="0"/>
        <w:ind w:left="3690" w:right="1002" w:hanging="271"/>
        <w:jc w:val="left"/>
        <w:rPr>
          <w:rFonts w:ascii="Arial"/>
          <w:b/>
          <w:sz w:val="18"/>
        </w:rPr>
      </w:pPr>
      <w:r>
        <w:rPr>
          <w:sz w:val="20"/>
        </w:rPr>
        <w:t>The</w:t>
      </w:r>
      <w:r>
        <w:rPr>
          <w:spacing w:val="-4"/>
          <w:sz w:val="20"/>
        </w:rPr>
        <w:t> </w:t>
      </w:r>
      <w:r>
        <w:rPr>
          <w:sz w:val="20"/>
        </w:rPr>
        <w:t>System</w:t>
      </w:r>
      <w:r>
        <w:rPr>
          <w:spacing w:val="-4"/>
          <w:sz w:val="20"/>
        </w:rPr>
        <w:t> </w:t>
      </w:r>
      <w:r>
        <w:rPr>
          <w:sz w:val="20"/>
        </w:rPr>
        <w:t>Description</w:t>
      </w:r>
      <w:r>
        <w:rPr>
          <w:spacing w:val="-4"/>
          <w:sz w:val="20"/>
        </w:rPr>
        <w:t> </w:t>
      </w:r>
      <w:r>
        <w:rPr>
          <w:sz w:val="20"/>
        </w:rPr>
        <w:t>File</w:t>
      </w:r>
      <w:r>
        <w:rPr>
          <w:spacing w:val="-4"/>
          <w:sz w:val="20"/>
        </w:rPr>
        <w:t> </w:t>
      </w:r>
      <w:r>
        <w:rPr>
          <w:sz w:val="20"/>
        </w:rPr>
        <w:t>is</w:t>
      </w:r>
      <w:r>
        <w:rPr>
          <w:spacing w:val="-5"/>
          <w:sz w:val="20"/>
        </w:rPr>
        <w:t> </w:t>
      </w:r>
      <w:r>
        <w:rPr>
          <w:sz w:val="20"/>
        </w:rPr>
        <w:t>replayed</w:t>
      </w:r>
      <w:r>
        <w:rPr>
          <w:spacing w:val="-4"/>
          <w:sz w:val="20"/>
        </w:rPr>
        <w:t> </w:t>
      </w:r>
      <w:r>
        <w:rPr>
          <w:sz w:val="20"/>
        </w:rPr>
        <w:t>and</w:t>
      </w:r>
      <w:r>
        <w:rPr>
          <w:spacing w:val="-4"/>
          <w:sz w:val="20"/>
        </w:rPr>
        <w:t> </w:t>
      </w:r>
      <w:r>
        <w:rPr>
          <w:sz w:val="20"/>
        </w:rPr>
        <w:t>if</w:t>
      </w:r>
      <w:r>
        <w:rPr>
          <w:spacing w:val="-4"/>
          <w:sz w:val="20"/>
        </w:rPr>
        <w:t> </w:t>
      </w:r>
      <w:r>
        <w:rPr>
          <w:sz w:val="20"/>
        </w:rPr>
        <w:t>the</w:t>
      </w:r>
      <w:r>
        <w:rPr>
          <w:spacing w:val="-5"/>
          <w:sz w:val="20"/>
        </w:rPr>
        <w:t> </w:t>
      </w:r>
      <w:r>
        <w:rPr>
          <w:sz w:val="20"/>
        </w:rPr>
        <w:t>file</w:t>
      </w:r>
      <w:r>
        <w:rPr>
          <w:spacing w:val="-4"/>
          <w:sz w:val="20"/>
        </w:rPr>
        <w:t> </w:t>
      </w:r>
      <w:r>
        <w:rPr>
          <w:sz w:val="20"/>
        </w:rPr>
        <w:t>is</w:t>
      </w:r>
      <w:r>
        <w:rPr>
          <w:spacing w:val="-5"/>
          <w:sz w:val="20"/>
        </w:rPr>
        <w:t> </w:t>
      </w:r>
      <w:r>
        <w:rPr>
          <w:sz w:val="20"/>
        </w:rPr>
        <w:t>syntactically</w:t>
      </w:r>
      <w:r>
        <w:rPr>
          <w:spacing w:val="-4"/>
          <w:sz w:val="20"/>
        </w:rPr>
        <w:t> </w:t>
      </w:r>
      <w:r>
        <w:rPr>
          <w:sz w:val="20"/>
        </w:rPr>
        <w:t>acceptable you see:</w:t>
      </w:r>
    </w:p>
    <w:p>
      <w:pPr>
        <w:pStyle w:val="BodyText"/>
        <w:spacing w:before="77"/>
        <w:ind w:left="3690"/>
      </w:pPr>
      <w:r>
        <w:rPr>
          <w:rFonts w:ascii="Courier New"/>
        </w:rPr>
        <w:t>Input</w:t>
      </w:r>
      <w:r>
        <w:rPr>
          <w:rFonts w:ascii="Courier New"/>
          <w:spacing w:val="-10"/>
        </w:rPr>
        <w:t> </w:t>
      </w:r>
      <w:r>
        <w:rPr>
          <w:rFonts w:ascii="Courier New"/>
        </w:rPr>
        <w:t>file</w:t>
      </w:r>
      <w:r>
        <w:rPr>
          <w:rFonts w:ascii="Courier New"/>
          <w:spacing w:val="-9"/>
        </w:rPr>
        <w:t> </w:t>
      </w:r>
      <w:r>
        <w:rPr>
          <w:rFonts w:ascii="Courier New"/>
        </w:rPr>
        <w:t>successfully</w:t>
      </w:r>
      <w:r>
        <w:rPr>
          <w:rFonts w:ascii="Courier New"/>
          <w:spacing w:val="-10"/>
        </w:rPr>
        <w:t> </w:t>
      </w:r>
      <w:r>
        <w:rPr>
          <w:rFonts w:ascii="Courier New"/>
        </w:rPr>
        <w:t>processed.</w:t>
      </w:r>
      <w:r>
        <w:rPr>
          <w:rFonts w:ascii="Courier New"/>
          <w:spacing w:val="-28"/>
        </w:rPr>
        <w:t> </w:t>
      </w:r>
      <w:r>
        <w:rPr/>
        <w:t>Followed</w:t>
      </w:r>
      <w:r>
        <w:rPr>
          <w:spacing w:val="-3"/>
        </w:rPr>
        <w:t> </w:t>
      </w:r>
      <w:r>
        <w:rPr>
          <w:spacing w:val="-5"/>
        </w:rPr>
        <w:t>by:</w:t>
      </w:r>
    </w:p>
    <w:p>
      <w:pPr>
        <w:pStyle w:val="ListParagraph"/>
        <w:numPr>
          <w:ilvl w:val="0"/>
          <w:numId w:val="15"/>
        </w:numPr>
        <w:tabs>
          <w:tab w:pos="3690" w:val="left" w:leader="none"/>
        </w:tabs>
        <w:spacing w:line="240" w:lineRule="auto" w:before="87" w:after="0"/>
        <w:ind w:left="3690" w:right="0" w:hanging="270"/>
        <w:jc w:val="left"/>
        <w:rPr>
          <w:rFonts w:ascii="Arial"/>
          <w:b/>
          <w:sz w:val="18"/>
        </w:rPr>
      </w:pPr>
      <w:r>
        <w:rPr>
          <w:rFonts w:ascii="Courier New"/>
          <w:sz w:val="20"/>
        </w:rPr>
        <w:t>Name</w:t>
      </w:r>
      <w:r>
        <w:rPr>
          <w:rFonts w:ascii="Courier New"/>
          <w:spacing w:val="-6"/>
          <w:sz w:val="20"/>
        </w:rPr>
        <w:t> </w:t>
      </w:r>
      <w:r>
        <w:rPr>
          <w:rFonts w:ascii="Courier New"/>
          <w:sz w:val="20"/>
        </w:rPr>
        <w:t>for</w:t>
      </w:r>
      <w:r>
        <w:rPr>
          <w:rFonts w:ascii="Courier New"/>
          <w:spacing w:val="-6"/>
          <w:sz w:val="20"/>
        </w:rPr>
        <w:t> </w:t>
      </w:r>
      <w:r>
        <w:rPr>
          <w:rFonts w:ascii="Courier New"/>
          <w:sz w:val="20"/>
        </w:rPr>
        <w:t>generated</w:t>
      </w:r>
      <w:r>
        <w:rPr>
          <w:rFonts w:ascii="Courier New"/>
          <w:spacing w:val="-6"/>
          <w:sz w:val="20"/>
        </w:rPr>
        <w:t> </w:t>
      </w:r>
      <w:r>
        <w:rPr>
          <w:rFonts w:ascii="Courier New"/>
          <w:sz w:val="20"/>
        </w:rPr>
        <w:t>Dynamics</w:t>
      </w:r>
      <w:r>
        <w:rPr>
          <w:rFonts w:ascii="Courier New"/>
          <w:spacing w:val="-6"/>
          <w:sz w:val="20"/>
        </w:rPr>
        <w:t> </w:t>
      </w:r>
      <w:r>
        <w:rPr>
          <w:rFonts w:ascii="Courier New"/>
          <w:sz w:val="20"/>
        </w:rPr>
        <w:t>File:</w:t>
      </w:r>
      <w:r>
        <w:rPr>
          <w:rFonts w:ascii="Courier New"/>
          <w:spacing w:val="-5"/>
          <w:sz w:val="20"/>
        </w:rPr>
        <w:t> </w:t>
      </w:r>
      <w:r>
        <w:rPr>
          <w:rFonts w:ascii="Courier New"/>
          <w:spacing w:val="-2"/>
          <w:sz w:val="20"/>
        </w:rPr>
        <w:t>(pend_dyn.f)</w:t>
      </w:r>
    </w:p>
    <w:p>
      <w:pPr>
        <w:pStyle w:val="BodyText"/>
        <w:spacing w:before="69"/>
        <w:ind w:left="3690"/>
      </w:pPr>
      <w:r>
        <w:rPr/>
        <w:t>To</w:t>
      </w:r>
      <w:r>
        <w:rPr>
          <w:spacing w:val="-2"/>
        </w:rPr>
        <w:t> </w:t>
      </w:r>
      <w:r>
        <w:rPr/>
        <w:t>which</w:t>
      </w:r>
      <w:r>
        <w:rPr>
          <w:spacing w:val="-2"/>
        </w:rPr>
        <w:t> </w:t>
      </w:r>
      <w:r>
        <w:rPr/>
        <w:t>you</w:t>
      </w:r>
      <w:r>
        <w:rPr>
          <w:spacing w:val="-2"/>
        </w:rPr>
        <w:t> </w:t>
      </w:r>
      <w:r>
        <w:rPr/>
        <w:t>type</w:t>
      </w:r>
      <w:r>
        <w:rPr>
          <w:spacing w:val="-2"/>
        </w:rPr>
        <w:t> </w:t>
      </w:r>
      <w:r>
        <w:rPr/>
        <w:t>a</w:t>
      </w:r>
      <w:r>
        <w:rPr>
          <w:spacing w:val="-2"/>
        </w:rPr>
        <w:t> </w:t>
      </w:r>
      <w:r>
        <w:rPr/>
        <w:t>carriage</w:t>
      </w:r>
      <w:r>
        <w:rPr>
          <w:spacing w:val="-2"/>
        </w:rPr>
        <w:t> </w:t>
      </w:r>
      <w:r>
        <w:rPr/>
        <w:t>return</w:t>
      </w:r>
      <w:r>
        <w:rPr>
          <w:spacing w:val="-1"/>
        </w:rPr>
        <w:t> </w:t>
      </w:r>
      <w:r>
        <w:rPr/>
        <w:t>to</w:t>
      </w:r>
      <w:r>
        <w:rPr>
          <w:spacing w:val="-2"/>
        </w:rPr>
        <w:t> </w:t>
      </w:r>
      <w:r>
        <w:rPr/>
        <w:t>get</w:t>
      </w:r>
      <w:r>
        <w:rPr>
          <w:spacing w:val="-2"/>
        </w:rPr>
        <w:t> </w:t>
      </w:r>
      <w:r>
        <w:rPr/>
        <w:t>the</w:t>
      </w:r>
      <w:r>
        <w:rPr>
          <w:spacing w:val="-2"/>
        </w:rPr>
        <w:t> </w:t>
      </w:r>
      <w:r>
        <w:rPr/>
        <w:t>suggested</w:t>
      </w:r>
      <w:r>
        <w:rPr>
          <w:spacing w:val="-2"/>
        </w:rPr>
        <w:t> </w:t>
      </w:r>
      <w:r>
        <w:rPr/>
        <w:t>default.</w:t>
      </w:r>
      <w:r>
        <w:rPr>
          <w:spacing w:val="46"/>
        </w:rPr>
        <w:t> </w:t>
      </w:r>
      <w:r>
        <w:rPr/>
        <w:t>Followed</w:t>
      </w:r>
      <w:r>
        <w:rPr>
          <w:spacing w:val="-1"/>
        </w:rPr>
        <w:t> </w:t>
      </w:r>
      <w:r>
        <w:rPr>
          <w:spacing w:val="-5"/>
        </w:rPr>
        <w:t>by:</w:t>
      </w:r>
    </w:p>
    <w:p>
      <w:pPr>
        <w:pStyle w:val="ListParagraph"/>
        <w:numPr>
          <w:ilvl w:val="0"/>
          <w:numId w:val="15"/>
        </w:numPr>
        <w:tabs>
          <w:tab w:pos="3690" w:val="left" w:leader="none"/>
        </w:tabs>
        <w:spacing w:line="240" w:lineRule="auto" w:before="104" w:after="0"/>
        <w:ind w:left="3690" w:right="0" w:hanging="270"/>
        <w:jc w:val="left"/>
        <w:rPr>
          <w:rFonts w:ascii="Arial"/>
          <w:b/>
          <w:sz w:val="18"/>
        </w:rPr>
      </w:pPr>
      <w:r>
        <w:rPr>
          <w:rFonts w:ascii="Courier New"/>
          <w:sz w:val="20"/>
        </w:rPr>
        <w:t>Name</w:t>
      </w:r>
      <w:r>
        <w:rPr>
          <w:rFonts w:ascii="Courier New"/>
          <w:spacing w:val="-7"/>
          <w:sz w:val="20"/>
        </w:rPr>
        <w:t> </w:t>
      </w:r>
      <w:r>
        <w:rPr>
          <w:rFonts w:ascii="Courier New"/>
          <w:sz w:val="20"/>
        </w:rPr>
        <w:t>for</w:t>
      </w:r>
      <w:r>
        <w:rPr>
          <w:rFonts w:ascii="Courier New"/>
          <w:spacing w:val="-6"/>
          <w:sz w:val="20"/>
        </w:rPr>
        <w:t> </w:t>
      </w:r>
      <w:r>
        <w:rPr>
          <w:rFonts w:ascii="Courier New"/>
          <w:sz w:val="20"/>
        </w:rPr>
        <w:t>generated</w:t>
      </w:r>
      <w:r>
        <w:rPr>
          <w:rFonts w:ascii="Courier New"/>
          <w:spacing w:val="-7"/>
          <w:sz w:val="20"/>
        </w:rPr>
        <w:t> </w:t>
      </w:r>
      <w:r>
        <w:rPr>
          <w:rFonts w:ascii="Courier New"/>
          <w:sz w:val="20"/>
        </w:rPr>
        <w:t>Information</w:t>
      </w:r>
      <w:r>
        <w:rPr>
          <w:rFonts w:ascii="Courier New"/>
          <w:spacing w:val="-6"/>
          <w:sz w:val="20"/>
        </w:rPr>
        <w:t> </w:t>
      </w:r>
      <w:r>
        <w:rPr>
          <w:rFonts w:ascii="Courier New"/>
          <w:sz w:val="20"/>
        </w:rPr>
        <w:t>File:</w:t>
      </w:r>
      <w:r>
        <w:rPr>
          <w:rFonts w:ascii="Courier New"/>
          <w:spacing w:val="-6"/>
          <w:sz w:val="20"/>
        </w:rPr>
        <w:t> </w:t>
      </w:r>
      <w:r>
        <w:rPr>
          <w:rFonts w:ascii="Courier New"/>
          <w:spacing w:val="-2"/>
          <w:sz w:val="20"/>
        </w:rPr>
        <w:t>(pend_info)</w:t>
      </w:r>
    </w:p>
    <w:p>
      <w:pPr>
        <w:pStyle w:val="BodyText"/>
        <w:spacing w:before="69"/>
        <w:ind w:left="3690"/>
      </w:pPr>
      <w:r>
        <w:rPr/>
        <w:t>To</w:t>
      </w:r>
      <w:r>
        <w:rPr>
          <w:spacing w:val="-2"/>
        </w:rPr>
        <w:t> </w:t>
      </w:r>
      <w:r>
        <w:rPr/>
        <w:t>which</w:t>
      </w:r>
      <w:r>
        <w:rPr>
          <w:spacing w:val="-2"/>
        </w:rPr>
        <w:t> </w:t>
      </w:r>
      <w:r>
        <w:rPr/>
        <w:t>you</w:t>
      </w:r>
      <w:r>
        <w:rPr>
          <w:spacing w:val="-2"/>
        </w:rPr>
        <w:t> </w:t>
      </w:r>
      <w:r>
        <w:rPr/>
        <w:t>type</w:t>
      </w:r>
      <w:r>
        <w:rPr>
          <w:spacing w:val="-2"/>
        </w:rPr>
        <w:t> </w:t>
      </w:r>
      <w:r>
        <w:rPr/>
        <w:t>a</w:t>
      </w:r>
      <w:r>
        <w:rPr>
          <w:spacing w:val="-2"/>
        </w:rPr>
        <w:t> </w:t>
      </w:r>
      <w:r>
        <w:rPr/>
        <w:t>carriage</w:t>
      </w:r>
      <w:r>
        <w:rPr>
          <w:spacing w:val="-2"/>
        </w:rPr>
        <w:t> </w:t>
      </w:r>
      <w:r>
        <w:rPr/>
        <w:t>return</w:t>
      </w:r>
      <w:r>
        <w:rPr>
          <w:spacing w:val="-1"/>
        </w:rPr>
        <w:t> </w:t>
      </w:r>
      <w:r>
        <w:rPr/>
        <w:t>to</w:t>
      </w:r>
      <w:r>
        <w:rPr>
          <w:spacing w:val="-2"/>
        </w:rPr>
        <w:t> </w:t>
      </w:r>
      <w:r>
        <w:rPr/>
        <w:t>get</w:t>
      </w:r>
      <w:r>
        <w:rPr>
          <w:spacing w:val="-2"/>
        </w:rPr>
        <w:t> </w:t>
      </w:r>
      <w:r>
        <w:rPr/>
        <w:t>the</w:t>
      </w:r>
      <w:r>
        <w:rPr>
          <w:spacing w:val="-2"/>
        </w:rPr>
        <w:t> </w:t>
      </w:r>
      <w:r>
        <w:rPr/>
        <w:t>suggested</w:t>
      </w:r>
      <w:r>
        <w:rPr>
          <w:spacing w:val="-2"/>
        </w:rPr>
        <w:t> </w:t>
      </w:r>
      <w:r>
        <w:rPr/>
        <w:t>default.</w:t>
      </w:r>
      <w:r>
        <w:rPr>
          <w:spacing w:val="46"/>
        </w:rPr>
        <w:t> </w:t>
      </w:r>
      <w:r>
        <w:rPr/>
        <w:t>Followed</w:t>
      </w:r>
      <w:r>
        <w:rPr>
          <w:spacing w:val="-1"/>
        </w:rPr>
        <w:t> </w:t>
      </w:r>
      <w:r>
        <w:rPr>
          <w:spacing w:val="-5"/>
        </w:rPr>
        <w:t>by:</w:t>
      </w:r>
    </w:p>
    <w:p>
      <w:pPr>
        <w:pStyle w:val="ListParagraph"/>
        <w:numPr>
          <w:ilvl w:val="0"/>
          <w:numId w:val="15"/>
        </w:numPr>
        <w:tabs>
          <w:tab w:pos="3690" w:val="left" w:leader="none"/>
        </w:tabs>
        <w:spacing w:line="240" w:lineRule="auto" w:before="103" w:after="0"/>
        <w:ind w:left="3690" w:right="0" w:hanging="270"/>
        <w:jc w:val="left"/>
        <w:rPr>
          <w:rFonts w:ascii="Arial"/>
          <w:b/>
          <w:sz w:val="18"/>
        </w:rPr>
      </w:pPr>
      <w:r>
        <w:rPr>
          <w:rFonts w:ascii="Courier New"/>
          <w:sz w:val="20"/>
        </w:rPr>
        <w:t>Name</w:t>
      </w:r>
      <w:r>
        <w:rPr>
          <w:rFonts w:ascii="Courier New"/>
          <w:spacing w:val="-6"/>
          <w:sz w:val="20"/>
        </w:rPr>
        <w:t> </w:t>
      </w:r>
      <w:r>
        <w:rPr>
          <w:rFonts w:ascii="Courier New"/>
          <w:sz w:val="20"/>
        </w:rPr>
        <w:t>for</w:t>
      </w:r>
      <w:r>
        <w:rPr>
          <w:rFonts w:ascii="Courier New"/>
          <w:spacing w:val="-6"/>
          <w:sz w:val="20"/>
        </w:rPr>
        <w:t> </w:t>
      </w:r>
      <w:r>
        <w:rPr>
          <w:rFonts w:ascii="Courier New"/>
          <w:sz w:val="20"/>
        </w:rPr>
        <w:t>generated</w:t>
      </w:r>
      <w:r>
        <w:rPr>
          <w:rFonts w:ascii="Courier New"/>
          <w:spacing w:val="-6"/>
          <w:sz w:val="20"/>
        </w:rPr>
        <w:t> </w:t>
      </w:r>
      <w:r>
        <w:rPr>
          <w:rFonts w:ascii="Courier New"/>
          <w:sz w:val="20"/>
        </w:rPr>
        <w:t>Analysis</w:t>
      </w:r>
      <w:r>
        <w:rPr>
          <w:rFonts w:ascii="Courier New"/>
          <w:spacing w:val="-6"/>
          <w:sz w:val="20"/>
        </w:rPr>
        <w:t> </w:t>
      </w:r>
      <w:r>
        <w:rPr>
          <w:rFonts w:ascii="Courier New"/>
          <w:sz w:val="20"/>
        </w:rPr>
        <w:t>File:</w:t>
      </w:r>
      <w:r>
        <w:rPr>
          <w:rFonts w:ascii="Courier New"/>
          <w:spacing w:val="-5"/>
          <w:sz w:val="20"/>
        </w:rPr>
        <w:t> </w:t>
      </w:r>
      <w:r>
        <w:rPr>
          <w:rFonts w:ascii="Courier New"/>
          <w:spacing w:val="-2"/>
          <w:sz w:val="20"/>
        </w:rPr>
        <w:t>(pend_sar.f)</w:t>
      </w:r>
    </w:p>
    <w:p>
      <w:pPr>
        <w:pStyle w:val="BodyText"/>
        <w:spacing w:before="69"/>
        <w:ind w:left="3690"/>
      </w:pPr>
      <w:r>
        <w:rPr/>
        <w:t>To</w:t>
      </w:r>
      <w:r>
        <w:rPr>
          <w:spacing w:val="-2"/>
        </w:rPr>
        <w:t> </w:t>
      </w:r>
      <w:r>
        <w:rPr/>
        <w:t>which</w:t>
      </w:r>
      <w:r>
        <w:rPr>
          <w:spacing w:val="-2"/>
        </w:rPr>
        <w:t> </w:t>
      </w:r>
      <w:r>
        <w:rPr/>
        <w:t>you</w:t>
      </w:r>
      <w:r>
        <w:rPr>
          <w:spacing w:val="-2"/>
        </w:rPr>
        <w:t> </w:t>
      </w:r>
      <w:r>
        <w:rPr/>
        <w:t>type</w:t>
      </w:r>
      <w:r>
        <w:rPr>
          <w:spacing w:val="-2"/>
        </w:rPr>
        <w:t> </w:t>
      </w:r>
      <w:r>
        <w:rPr/>
        <w:t>a</w:t>
      </w:r>
      <w:r>
        <w:rPr>
          <w:spacing w:val="-2"/>
        </w:rPr>
        <w:t> </w:t>
      </w:r>
      <w:r>
        <w:rPr/>
        <w:t>carriage</w:t>
      </w:r>
      <w:r>
        <w:rPr>
          <w:spacing w:val="-2"/>
        </w:rPr>
        <w:t> </w:t>
      </w:r>
      <w:r>
        <w:rPr/>
        <w:t>return</w:t>
      </w:r>
      <w:r>
        <w:rPr>
          <w:spacing w:val="-1"/>
        </w:rPr>
        <w:t> </w:t>
      </w:r>
      <w:r>
        <w:rPr/>
        <w:t>to</w:t>
      </w:r>
      <w:r>
        <w:rPr>
          <w:spacing w:val="-2"/>
        </w:rPr>
        <w:t> </w:t>
      </w:r>
      <w:r>
        <w:rPr/>
        <w:t>get</w:t>
      </w:r>
      <w:r>
        <w:rPr>
          <w:spacing w:val="-2"/>
        </w:rPr>
        <w:t> </w:t>
      </w:r>
      <w:r>
        <w:rPr/>
        <w:t>the</w:t>
      </w:r>
      <w:r>
        <w:rPr>
          <w:spacing w:val="-2"/>
        </w:rPr>
        <w:t> </w:t>
      </w:r>
      <w:r>
        <w:rPr/>
        <w:t>suggested</w:t>
      </w:r>
      <w:r>
        <w:rPr>
          <w:spacing w:val="-2"/>
        </w:rPr>
        <w:t> </w:t>
      </w:r>
      <w:r>
        <w:rPr/>
        <w:t>default.</w:t>
      </w:r>
      <w:r>
        <w:rPr>
          <w:spacing w:val="46"/>
        </w:rPr>
        <w:t> </w:t>
      </w:r>
      <w:r>
        <w:rPr/>
        <w:t>Followed</w:t>
      </w:r>
      <w:r>
        <w:rPr>
          <w:spacing w:val="-1"/>
        </w:rPr>
        <w:t> </w:t>
      </w:r>
      <w:r>
        <w:rPr>
          <w:spacing w:val="-5"/>
        </w:rPr>
        <w:t>by:</w:t>
      </w:r>
    </w:p>
    <w:p>
      <w:pPr>
        <w:pStyle w:val="ListParagraph"/>
        <w:numPr>
          <w:ilvl w:val="0"/>
          <w:numId w:val="15"/>
        </w:numPr>
        <w:tabs>
          <w:tab w:pos="3690" w:val="left" w:leader="none"/>
        </w:tabs>
        <w:spacing w:line="240" w:lineRule="auto" w:before="86" w:after="0"/>
        <w:ind w:left="3690" w:right="0" w:hanging="270"/>
        <w:jc w:val="left"/>
        <w:rPr>
          <w:rFonts w:ascii="Arial" w:hAnsi="Arial"/>
          <w:b/>
          <w:sz w:val="18"/>
        </w:rPr>
      </w:pPr>
      <w:r>
        <w:rPr>
          <w:sz w:val="20"/>
        </w:rPr>
        <w:t>The</w:t>
      </w:r>
      <w:r>
        <w:rPr>
          <w:spacing w:val="2"/>
          <w:sz w:val="20"/>
        </w:rPr>
        <w:t> </w:t>
      </w:r>
      <w:r>
        <w:rPr>
          <w:sz w:val="20"/>
        </w:rPr>
        <w:t>SD/FAST</w:t>
      </w:r>
      <w:r>
        <w:rPr>
          <w:spacing w:val="2"/>
          <w:sz w:val="20"/>
        </w:rPr>
        <w:t> </w:t>
      </w:r>
      <w:r>
        <w:rPr>
          <w:sz w:val="20"/>
        </w:rPr>
        <w:t>“Roadmap”</w:t>
      </w:r>
      <w:r>
        <w:rPr>
          <w:spacing w:val="2"/>
          <w:sz w:val="20"/>
        </w:rPr>
        <w:t> </w:t>
      </w:r>
      <w:r>
        <w:rPr>
          <w:sz w:val="20"/>
        </w:rPr>
        <w:t>of</w:t>
      </w:r>
      <w:r>
        <w:rPr>
          <w:spacing w:val="2"/>
          <w:sz w:val="20"/>
        </w:rPr>
        <w:t> </w:t>
      </w:r>
      <w:r>
        <w:rPr>
          <w:sz w:val="20"/>
        </w:rPr>
        <w:t>the</w:t>
      </w:r>
      <w:r>
        <w:rPr>
          <w:spacing w:val="2"/>
          <w:sz w:val="20"/>
        </w:rPr>
        <w:t> </w:t>
      </w:r>
      <w:r>
        <w:rPr>
          <w:sz w:val="20"/>
        </w:rPr>
        <w:t>system</w:t>
      </w:r>
      <w:r>
        <w:rPr>
          <w:spacing w:val="2"/>
          <w:sz w:val="20"/>
        </w:rPr>
        <w:t> </w:t>
      </w:r>
      <w:r>
        <w:rPr>
          <w:sz w:val="20"/>
        </w:rPr>
        <w:t>is</w:t>
      </w:r>
      <w:r>
        <w:rPr>
          <w:spacing w:val="2"/>
          <w:sz w:val="20"/>
        </w:rPr>
        <w:t> </w:t>
      </w:r>
      <w:r>
        <w:rPr>
          <w:spacing w:val="-2"/>
          <w:sz w:val="20"/>
        </w:rPr>
        <w:t>listed:</w:t>
      </w:r>
    </w:p>
    <w:p>
      <w:pPr>
        <w:pStyle w:val="BodyText"/>
        <w:spacing w:before="10"/>
        <w:rPr>
          <w:sz w:val="12"/>
        </w:rPr>
      </w:pPr>
      <w:r>
        <w:rPr>
          <w:sz w:val="12"/>
        </w:rPr>
        <w:drawing>
          <wp:anchor distT="0" distB="0" distL="0" distR="0" allowOverlap="1" layoutInCell="1" locked="0" behindDoc="1" simplePos="0" relativeHeight="487666688">
            <wp:simplePos x="0" y="0"/>
            <wp:positionH relativeFrom="page">
              <wp:posOffset>2810840</wp:posOffset>
            </wp:positionH>
            <wp:positionV relativeFrom="paragraph">
              <wp:posOffset>109624</wp:posOffset>
            </wp:positionV>
            <wp:extent cx="2398483" cy="755427"/>
            <wp:effectExtent l="0" t="0" r="0" b="0"/>
            <wp:wrapTopAndBottom/>
            <wp:docPr id="1393" name="Image 1393"/>
            <wp:cNvGraphicFramePr>
              <a:graphicFrameLocks/>
            </wp:cNvGraphicFramePr>
            <a:graphic>
              <a:graphicData uri="http://schemas.openxmlformats.org/drawingml/2006/picture">
                <pic:pic>
                  <pic:nvPicPr>
                    <pic:cNvPr id="1393" name="Image 1393"/>
                    <pic:cNvPicPr/>
                  </pic:nvPicPr>
                  <pic:blipFill>
                    <a:blip r:embed="rId221" cstate="print"/>
                    <a:stretch>
                      <a:fillRect/>
                    </a:stretch>
                  </pic:blipFill>
                  <pic:spPr>
                    <a:xfrm>
                      <a:off x="0" y="0"/>
                      <a:ext cx="2398483" cy="755427"/>
                    </a:xfrm>
                    <a:prstGeom prst="rect">
                      <a:avLst/>
                    </a:prstGeom>
                  </pic:spPr>
                </pic:pic>
              </a:graphicData>
            </a:graphic>
          </wp:anchor>
        </w:drawing>
      </w:r>
    </w:p>
    <w:p>
      <w:pPr>
        <w:pStyle w:val="BodyText"/>
        <w:spacing w:line="242" w:lineRule="auto" w:before="205"/>
        <w:ind w:left="3690" w:right="761"/>
        <w:jc w:val="both"/>
      </w:pPr>
      <w:r>
        <w:rPr/>
        <w:t>from</w:t>
      </w:r>
      <w:r>
        <w:rPr>
          <w:spacing w:val="-7"/>
        </w:rPr>
        <w:t> </w:t>
      </w:r>
      <w:r>
        <w:rPr/>
        <w:t>which</w:t>
      </w:r>
      <w:r>
        <w:rPr>
          <w:spacing w:val="-7"/>
        </w:rPr>
        <w:t> </w:t>
      </w:r>
      <w:r>
        <w:rPr/>
        <w:t>you</w:t>
      </w:r>
      <w:r>
        <w:rPr>
          <w:spacing w:val="-7"/>
        </w:rPr>
        <w:t> </w:t>
      </w:r>
      <w:r>
        <w:rPr/>
        <w:t>can</w:t>
      </w:r>
      <w:r>
        <w:rPr>
          <w:spacing w:val="-7"/>
        </w:rPr>
        <w:t> </w:t>
      </w:r>
      <w:r>
        <w:rPr/>
        <w:t>check</w:t>
      </w:r>
      <w:r>
        <w:rPr>
          <w:spacing w:val="-7"/>
        </w:rPr>
        <w:t> </w:t>
      </w:r>
      <w:r>
        <w:rPr/>
        <w:t>if</w:t>
      </w:r>
      <w:r>
        <w:rPr>
          <w:spacing w:val="-7"/>
        </w:rPr>
        <w:t> </w:t>
      </w:r>
      <w:r>
        <w:rPr/>
        <w:t>the</w:t>
      </w:r>
      <w:r>
        <w:rPr>
          <w:spacing w:val="-7"/>
        </w:rPr>
        <w:t> </w:t>
      </w:r>
      <w:r>
        <w:rPr/>
        <w:t>system</w:t>
      </w:r>
      <w:r>
        <w:rPr>
          <w:spacing w:val="-7"/>
        </w:rPr>
        <w:t> </w:t>
      </w:r>
      <w:r>
        <w:rPr/>
        <w:t>described</w:t>
      </w:r>
      <w:r>
        <w:rPr>
          <w:spacing w:val="-7"/>
        </w:rPr>
        <w:t> </w:t>
      </w:r>
      <w:r>
        <w:rPr/>
        <w:t>is</w:t>
      </w:r>
      <w:r>
        <w:rPr>
          <w:spacing w:val="-7"/>
        </w:rPr>
        <w:t> </w:t>
      </w:r>
      <w:r>
        <w:rPr/>
        <w:t>indeed</w:t>
      </w:r>
      <w:r>
        <w:rPr>
          <w:spacing w:val="-7"/>
        </w:rPr>
        <w:t> </w:t>
      </w:r>
      <w:r>
        <w:rPr/>
        <w:t>the</w:t>
      </w:r>
      <w:r>
        <w:rPr>
          <w:spacing w:val="-7"/>
        </w:rPr>
        <w:t> </w:t>
      </w:r>
      <w:r>
        <w:rPr/>
        <w:t>one</w:t>
      </w:r>
      <w:r>
        <w:rPr>
          <w:spacing w:val="-7"/>
        </w:rPr>
        <w:t> </w:t>
      </w:r>
      <w:r>
        <w:rPr/>
        <w:t>you</w:t>
      </w:r>
      <w:r>
        <w:rPr>
          <w:spacing w:val="-7"/>
        </w:rPr>
        <w:t> </w:t>
      </w:r>
      <w:r>
        <w:rPr/>
        <w:t>thought</w:t>
      </w:r>
      <w:r>
        <w:rPr>
          <w:spacing w:val="-7"/>
        </w:rPr>
        <w:t> </w:t>
      </w:r>
      <w:r>
        <w:rPr/>
        <w:t>you described.</w:t>
      </w:r>
      <w:r>
        <w:rPr>
          <w:spacing w:val="40"/>
        </w:rPr>
        <w:t> </w:t>
      </w:r>
      <w:r>
        <w:rPr/>
        <w:t>This</w:t>
      </w:r>
      <w:r>
        <w:rPr>
          <w:spacing w:val="-3"/>
        </w:rPr>
        <w:t> </w:t>
      </w:r>
      <w:r>
        <w:rPr/>
        <w:t>roadmap</w:t>
      </w:r>
      <w:r>
        <w:rPr>
          <w:spacing w:val="-2"/>
        </w:rPr>
        <w:t> </w:t>
      </w:r>
      <w:r>
        <w:rPr/>
        <w:t>is</w:t>
      </w:r>
      <w:r>
        <w:rPr>
          <w:spacing w:val="-3"/>
        </w:rPr>
        <w:t> </w:t>
      </w:r>
      <w:r>
        <w:rPr/>
        <w:t>duplicated</w:t>
      </w:r>
      <w:r>
        <w:rPr>
          <w:spacing w:val="-2"/>
        </w:rPr>
        <w:t> </w:t>
      </w:r>
      <w:r>
        <w:rPr/>
        <w:t>in</w:t>
      </w:r>
      <w:r>
        <w:rPr>
          <w:spacing w:val="-2"/>
        </w:rPr>
        <w:t> </w:t>
      </w:r>
      <w:r>
        <w:rPr/>
        <w:t>the</w:t>
      </w:r>
      <w:r>
        <w:rPr>
          <w:spacing w:val="-2"/>
        </w:rPr>
        <w:t> </w:t>
      </w:r>
      <w:r>
        <w:rPr/>
        <w:t>“</w:t>
      </w:r>
      <w:r>
        <w:rPr>
          <w:rFonts w:ascii="Courier New" w:hAnsi="Courier New"/>
        </w:rPr>
        <w:t>_info</w:t>
      </w:r>
      <w:r>
        <w:rPr/>
        <w:t>”</w:t>
      </w:r>
      <w:r>
        <w:rPr>
          <w:spacing w:val="-2"/>
        </w:rPr>
        <w:t> </w:t>
      </w:r>
      <w:r>
        <w:rPr/>
        <w:t>file</w:t>
      </w:r>
      <w:r>
        <w:rPr>
          <w:spacing w:val="-2"/>
        </w:rPr>
        <w:t> </w:t>
      </w:r>
      <w:r>
        <w:rPr/>
        <w:t>and</w:t>
      </w:r>
      <w:r>
        <w:rPr>
          <w:spacing w:val="-2"/>
        </w:rPr>
        <w:t> </w:t>
      </w:r>
      <w:r>
        <w:rPr/>
        <w:t>will</w:t>
      </w:r>
      <w:r>
        <w:rPr>
          <w:spacing w:val="-2"/>
        </w:rPr>
        <w:t> </w:t>
      </w:r>
      <w:r>
        <w:rPr/>
        <w:t>be</w:t>
      </w:r>
      <w:r>
        <w:rPr>
          <w:spacing w:val="-2"/>
        </w:rPr>
        <w:t> </w:t>
      </w:r>
      <w:r>
        <w:rPr/>
        <w:t>described</w:t>
      </w:r>
      <w:r>
        <w:rPr>
          <w:spacing w:val="-2"/>
        </w:rPr>
        <w:t> </w:t>
      </w:r>
      <w:r>
        <w:rPr/>
        <w:t>in detail in the next section.</w:t>
      </w:r>
    </w:p>
    <w:p>
      <w:pPr>
        <w:pStyle w:val="ListParagraph"/>
        <w:numPr>
          <w:ilvl w:val="0"/>
          <w:numId w:val="15"/>
        </w:numPr>
        <w:tabs>
          <w:tab w:pos="3690" w:val="left" w:leader="none"/>
        </w:tabs>
        <w:spacing w:line="249" w:lineRule="auto" w:before="82" w:after="0"/>
        <w:ind w:left="3690" w:right="718" w:hanging="271"/>
        <w:jc w:val="left"/>
        <w:rPr>
          <w:rFonts w:ascii="Arial"/>
          <w:b/>
          <w:sz w:val="18"/>
        </w:rPr>
      </w:pPr>
      <w:r>
        <w:rPr>
          <w:sz w:val="20"/>
        </w:rPr>
        <w:t>Information on the progress of computing various parts of the dynamics is followed by</w:t>
      </w:r>
      <w:r>
        <w:rPr>
          <w:spacing w:val="-4"/>
          <w:sz w:val="20"/>
        </w:rPr>
        <w:t> </w:t>
      </w:r>
      <w:r>
        <w:rPr>
          <w:sz w:val="20"/>
        </w:rPr>
        <w:t>a</w:t>
      </w:r>
      <w:r>
        <w:rPr>
          <w:spacing w:val="-4"/>
          <w:sz w:val="20"/>
        </w:rPr>
        <w:t> </w:t>
      </w:r>
      <w:r>
        <w:rPr>
          <w:sz w:val="20"/>
        </w:rPr>
        <w:t>summary</w:t>
      </w:r>
      <w:r>
        <w:rPr>
          <w:spacing w:val="-4"/>
          <w:sz w:val="20"/>
        </w:rPr>
        <w:t> </w:t>
      </w:r>
      <w:r>
        <w:rPr>
          <w:sz w:val="20"/>
        </w:rPr>
        <w:t>of</w:t>
      </w:r>
      <w:r>
        <w:rPr>
          <w:spacing w:val="-4"/>
          <w:sz w:val="20"/>
        </w:rPr>
        <w:t> </w:t>
      </w:r>
      <w:r>
        <w:rPr>
          <w:sz w:val="20"/>
        </w:rPr>
        <w:t>equation</w:t>
      </w:r>
      <w:r>
        <w:rPr>
          <w:spacing w:val="-4"/>
          <w:sz w:val="20"/>
        </w:rPr>
        <w:t> </w:t>
      </w:r>
      <w:r>
        <w:rPr>
          <w:sz w:val="20"/>
        </w:rPr>
        <w:t>complexity</w:t>
      </w:r>
      <w:r>
        <w:rPr>
          <w:spacing w:val="-4"/>
          <w:sz w:val="20"/>
        </w:rPr>
        <w:t> </w:t>
      </w:r>
      <w:r>
        <w:rPr>
          <w:sz w:val="20"/>
        </w:rPr>
        <w:t>in</w:t>
      </w:r>
      <w:r>
        <w:rPr>
          <w:spacing w:val="-4"/>
          <w:sz w:val="20"/>
        </w:rPr>
        <w:t> </w:t>
      </w:r>
      <w:r>
        <w:rPr>
          <w:sz w:val="20"/>
        </w:rPr>
        <w:t>terms</w:t>
      </w:r>
      <w:r>
        <w:rPr>
          <w:spacing w:val="-5"/>
          <w:sz w:val="20"/>
        </w:rPr>
        <w:t> </w:t>
      </w:r>
      <w:r>
        <w:rPr>
          <w:sz w:val="20"/>
        </w:rPr>
        <w:t>of</w:t>
      </w:r>
      <w:r>
        <w:rPr>
          <w:spacing w:val="-4"/>
          <w:sz w:val="20"/>
        </w:rPr>
        <w:t> </w:t>
      </w:r>
      <w:r>
        <w:rPr>
          <w:sz w:val="20"/>
        </w:rPr>
        <w:t>the</w:t>
      </w:r>
      <w:r>
        <w:rPr>
          <w:spacing w:val="-4"/>
          <w:sz w:val="20"/>
        </w:rPr>
        <w:t> </w:t>
      </w:r>
      <w:r>
        <w:rPr>
          <w:sz w:val="20"/>
        </w:rPr>
        <w:t>number</w:t>
      </w:r>
      <w:r>
        <w:rPr>
          <w:spacing w:val="-4"/>
          <w:sz w:val="20"/>
        </w:rPr>
        <w:t> </w:t>
      </w:r>
      <w:r>
        <w:rPr>
          <w:sz w:val="20"/>
        </w:rPr>
        <w:t>of</w:t>
      </w:r>
      <w:r>
        <w:rPr>
          <w:spacing w:val="-4"/>
          <w:sz w:val="20"/>
        </w:rPr>
        <w:t> </w:t>
      </w:r>
      <w:r>
        <w:rPr>
          <w:sz w:val="20"/>
        </w:rPr>
        <w:t>adds,</w:t>
      </w:r>
      <w:r>
        <w:rPr>
          <w:spacing w:val="-4"/>
          <w:sz w:val="20"/>
        </w:rPr>
        <w:t> </w:t>
      </w:r>
      <w:r>
        <w:rPr>
          <w:sz w:val="20"/>
        </w:rPr>
        <w:t>multiplies,</w:t>
      </w:r>
      <w:r>
        <w:rPr>
          <w:spacing w:val="-4"/>
          <w:sz w:val="20"/>
        </w:rPr>
        <w:t> </w:t>
      </w:r>
      <w:r>
        <w:rPr>
          <w:sz w:val="20"/>
        </w:rPr>
        <w:t>di-vides and assignments.</w:t>
      </w:r>
      <w:r>
        <w:rPr>
          <w:spacing w:val="40"/>
          <w:sz w:val="20"/>
        </w:rPr>
        <w:t> </w:t>
      </w:r>
      <w:r>
        <w:rPr>
          <w:sz w:val="20"/>
        </w:rPr>
        <w:t>SD/FAST should terminate normally with no error messag-es and return the system prompt.</w:t>
      </w:r>
    </w:p>
    <w:p>
      <w:pPr>
        <w:pStyle w:val="BodyText"/>
        <w:spacing w:before="36"/>
      </w:pPr>
    </w:p>
    <w:p>
      <w:pPr>
        <w:pStyle w:val="BodyText"/>
        <w:spacing w:line="230" w:lineRule="auto" w:before="1"/>
        <w:ind w:left="3419" w:right="722"/>
      </w:pPr>
      <w:r>
        <w:rPr/>
        <w:t>If SD/FAST terminates with no errors and the Roadmap is consistent with the system you</w:t>
      </w:r>
      <w:r>
        <w:rPr>
          <w:spacing w:val="-8"/>
        </w:rPr>
        <w:t> </w:t>
      </w:r>
      <w:r>
        <w:rPr/>
        <w:t>wanted</w:t>
      </w:r>
      <w:r>
        <w:rPr>
          <w:spacing w:val="-8"/>
        </w:rPr>
        <w:t> </w:t>
      </w:r>
      <w:r>
        <w:rPr/>
        <w:t>to</w:t>
      </w:r>
      <w:r>
        <w:rPr>
          <w:spacing w:val="-8"/>
        </w:rPr>
        <w:t> </w:t>
      </w:r>
      <w:r>
        <w:rPr/>
        <w:t>model,</w:t>
      </w:r>
      <w:r>
        <w:rPr>
          <w:spacing w:val="-8"/>
        </w:rPr>
        <w:t> </w:t>
      </w:r>
      <w:r>
        <w:rPr/>
        <w:t>then</w:t>
      </w:r>
      <w:r>
        <w:rPr>
          <w:spacing w:val="-8"/>
        </w:rPr>
        <w:t> </w:t>
      </w:r>
      <w:r>
        <w:rPr/>
        <w:t>you</w:t>
      </w:r>
      <w:r>
        <w:rPr>
          <w:spacing w:val="-8"/>
        </w:rPr>
        <w:t> </w:t>
      </w:r>
      <w:r>
        <w:rPr/>
        <w:t>are</w:t>
      </w:r>
      <w:r>
        <w:rPr>
          <w:spacing w:val="-8"/>
        </w:rPr>
        <w:t> </w:t>
      </w:r>
      <w:r>
        <w:rPr/>
        <w:t>ready</w:t>
      </w:r>
      <w:r>
        <w:rPr>
          <w:spacing w:val="-8"/>
        </w:rPr>
        <w:t> </w:t>
      </w:r>
      <w:r>
        <w:rPr/>
        <w:t>to</w:t>
      </w:r>
      <w:r>
        <w:rPr>
          <w:spacing w:val="-8"/>
        </w:rPr>
        <w:t> </w:t>
      </w:r>
      <w:r>
        <w:rPr/>
        <w:t>incorporate</w:t>
      </w:r>
      <w:r>
        <w:rPr>
          <w:spacing w:val="-8"/>
        </w:rPr>
        <w:t> </w:t>
      </w:r>
      <w:r>
        <w:rPr/>
        <w:t>the</w:t>
      </w:r>
      <w:r>
        <w:rPr>
          <w:spacing w:val="-9"/>
        </w:rPr>
        <w:t> </w:t>
      </w:r>
      <w:r>
        <w:rPr/>
        <w:t>SD/FAST-generated</w:t>
      </w:r>
      <w:r>
        <w:rPr>
          <w:spacing w:val="-8"/>
        </w:rPr>
        <w:t> </w:t>
      </w:r>
      <w:r>
        <w:rPr/>
        <w:t>simula-tion code in the file “</w:t>
      </w:r>
      <w:r>
        <w:rPr>
          <w:rFonts w:ascii="Courier New" w:hAnsi="Courier New"/>
        </w:rPr>
        <w:t>pend_dyn.f</w:t>
      </w:r>
      <w:r>
        <w:rPr/>
        <w:t>” with your simulation environment</w:t>
      </w:r>
      <w:r>
        <w:rPr>
          <w:position w:val="8"/>
          <w:sz w:val="16"/>
        </w:rPr>
        <w:t>4</w:t>
      </w:r>
      <w:r>
        <w:rPr/>
        <w:t>.</w:t>
      </w:r>
      <w:r>
        <w:rPr>
          <w:spacing w:val="40"/>
        </w:rPr>
        <w:t> </w:t>
      </w:r>
      <w:r>
        <w:rPr/>
        <w:t>If errors oc-cur, information messages (such as “</w:t>
      </w:r>
      <w:r>
        <w:rPr>
          <w:rFonts w:ascii="Courier New" w:hAnsi="Courier New"/>
        </w:rPr>
        <w:t>Unrecognized joint type ‘glorp’ for body ‘pendulum’</w:t>
      </w:r>
      <w:r>
        <w:rPr/>
        <w:t>”) should lead to correction of the error.</w:t>
      </w:r>
    </w:p>
    <w:p>
      <w:pPr>
        <w:pStyle w:val="BodyText"/>
        <w:spacing w:before="140"/>
      </w:pPr>
    </w:p>
    <w:p>
      <w:pPr>
        <w:pStyle w:val="Heading8"/>
        <w:ind w:left="2673"/>
      </w:pPr>
      <w:r>
        <w:rPr/>
        <w:t>T2.4.2</w:t>
      </w:r>
      <w:r>
        <w:rPr>
          <w:spacing w:val="30"/>
        </w:rPr>
        <w:t>  </w:t>
      </w:r>
      <w:r>
        <w:rPr/>
        <w:t>Batch</w:t>
      </w:r>
      <w:r>
        <w:rPr>
          <w:spacing w:val="-3"/>
        </w:rPr>
        <w:t> </w:t>
      </w:r>
      <w:r>
        <w:rPr>
          <w:spacing w:val="-4"/>
        </w:rPr>
        <w:t>Mode</w:t>
      </w:r>
    </w:p>
    <w:p>
      <w:pPr>
        <w:pStyle w:val="BodyText"/>
        <w:spacing w:line="249" w:lineRule="auto" w:before="107"/>
        <w:ind w:left="3420" w:right="722"/>
      </w:pPr>
      <w:r>
        <w:rPr/>
        <w:t>A</w:t>
      </w:r>
      <w:r>
        <w:rPr>
          <w:spacing w:val="-3"/>
        </w:rPr>
        <w:t> </w:t>
      </w:r>
      <w:r>
        <w:rPr/>
        <w:t>way</w:t>
      </w:r>
      <w:r>
        <w:rPr>
          <w:spacing w:val="-2"/>
        </w:rPr>
        <w:t> </w:t>
      </w:r>
      <w:r>
        <w:rPr/>
        <w:t>to</w:t>
      </w:r>
      <w:r>
        <w:rPr>
          <w:spacing w:val="-2"/>
        </w:rPr>
        <w:t> </w:t>
      </w:r>
      <w:r>
        <w:rPr/>
        <w:t>run</w:t>
      </w:r>
      <w:r>
        <w:rPr>
          <w:spacing w:val="-2"/>
        </w:rPr>
        <w:t> </w:t>
      </w:r>
      <w:r>
        <w:rPr/>
        <w:t>SD/FAST</w:t>
      </w:r>
      <w:r>
        <w:rPr>
          <w:spacing w:val="-2"/>
        </w:rPr>
        <w:t> </w:t>
      </w:r>
      <w:r>
        <w:rPr/>
        <w:t>without</w:t>
      </w:r>
      <w:r>
        <w:rPr>
          <w:spacing w:val="-2"/>
        </w:rPr>
        <w:t> </w:t>
      </w:r>
      <w:r>
        <w:rPr/>
        <w:t>generating</w:t>
      </w:r>
      <w:r>
        <w:rPr>
          <w:spacing w:val="-2"/>
        </w:rPr>
        <w:t> </w:t>
      </w:r>
      <w:r>
        <w:rPr/>
        <w:t>all</w:t>
      </w:r>
      <w:r>
        <w:rPr>
          <w:spacing w:val="-2"/>
        </w:rPr>
        <w:t> </w:t>
      </w:r>
      <w:r>
        <w:rPr/>
        <w:t>the</w:t>
      </w:r>
      <w:r>
        <w:rPr>
          <w:spacing w:val="-2"/>
        </w:rPr>
        <w:t> </w:t>
      </w:r>
      <w:r>
        <w:rPr/>
        <w:t>screen</w:t>
      </w:r>
      <w:r>
        <w:rPr>
          <w:spacing w:val="-2"/>
        </w:rPr>
        <w:t> </w:t>
      </w:r>
      <w:r>
        <w:rPr/>
        <w:t>output</w:t>
      </w:r>
      <w:r>
        <w:rPr>
          <w:spacing w:val="-2"/>
        </w:rPr>
        <w:t> </w:t>
      </w:r>
      <w:r>
        <w:rPr/>
        <w:t>is</w:t>
      </w:r>
      <w:r>
        <w:rPr>
          <w:spacing w:val="-3"/>
        </w:rPr>
        <w:t> </w:t>
      </w:r>
      <w:r>
        <w:rPr/>
        <w:t>to</w:t>
      </w:r>
      <w:r>
        <w:rPr>
          <w:spacing w:val="-2"/>
        </w:rPr>
        <w:t> </w:t>
      </w:r>
      <w:r>
        <w:rPr/>
        <w:t>pass</w:t>
      </w:r>
      <w:r>
        <w:rPr>
          <w:spacing w:val="-3"/>
        </w:rPr>
        <w:t> </w:t>
      </w:r>
      <w:r>
        <w:rPr/>
        <w:t>the</w:t>
      </w:r>
      <w:r>
        <w:rPr>
          <w:spacing w:val="-2"/>
        </w:rPr>
        <w:t> </w:t>
      </w:r>
      <w:r>
        <w:rPr/>
        <w:t>system description input file directly to SD/FAST on the first line entered:</w:t>
      </w:r>
    </w:p>
    <w:p>
      <w:pPr>
        <w:pStyle w:val="BodyText"/>
        <w:spacing w:before="201"/>
      </w:pPr>
      <w:r>
        <w:rPr/>
        <mc:AlternateContent>
          <mc:Choice Requires="wps">
            <w:drawing>
              <wp:anchor distT="0" distB="0" distL="0" distR="0" allowOverlap="1" layoutInCell="1" locked="0" behindDoc="1" simplePos="0" relativeHeight="487667200">
                <wp:simplePos x="0" y="0"/>
                <wp:positionH relativeFrom="page">
                  <wp:posOffset>2628900</wp:posOffset>
                </wp:positionH>
                <wp:positionV relativeFrom="paragraph">
                  <wp:posOffset>289192</wp:posOffset>
                </wp:positionV>
                <wp:extent cx="1828800" cy="1270"/>
                <wp:effectExtent l="0" t="0" r="0" b="0"/>
                <wp:wrapTopAndBottom/>
                <wp:docPr id="1394" name="Graphic 1394"/>
                <wp:cNvGraphicFramePr>
                  <a:graphicFrameLocks/>
                </wp:cNvGraphicFramePr>
                <a:graphic>
                  <a:graphicData uri="http://schemas.microsoft.com/office/word/2010/wordprocessingShape">
                    <wps:wsp>
                      <wps:cNvPr id="1394" name="Graphic 1394"/>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22.77103pt;width:144pt;height:.1pt;mso-position-horizontal-relative:page;mso-position-vertical-relative:paragraph;z-index:-15649280;mso-wrap-distance-left:0;mso-wrap-distance-right:0" id="docshape1192" coordorigin="4140,455" coordsize="2880,0" path="m7020,455l4140,455e" filled="false" stroked="true" strokeweight=".36pt" strokecolor="#000000">
                <v:path arrowok="t"/>
                <v:stroke dashstyle="solid"/>
                <w10:wrap type="topAndBottom"/>
              </v:shape>
            </w:pict>
          </mc:Fallback>
        </mc:AlternateContent>
      </w:r>
    </w:p>
    <w:p>
      <w:pPr>
        <w:pStyle w:val="ListParagraph"/>
        <w:numPr>
          <w:ilvl w:val="0"/>
          <w:numId w:val="14"/>
        </w:numPr>
        <w:tabs>
          <w:tab w:pos="3645" w:val="left" w:leader="none"/>
        </w:tabs>
        <w:spacing w:line="216" w:lineRule="auto" w:before="123" w:after="0"/>
        <w:ind w:left="3420" w:right="820" w:firstLine="0"/>
        <w:jc w:val="left"/>
        <w:rPr>
          <w:sz w:val="18"/>
        </w:rPr>
      </w:pPr>
      <w:r>
        <w:rPr>
          <w:sz w:val="18"/>
        </w:rPr>
        <w:t>“</w:t>
      </w:r>
      <w:r>
        <w:rPr>
          <w:rFonts w:ascii="Courier New" w:hAnsi="Courier New"/>
          <w:sz w:val="18"/>
        </w:rPr>
        <w:t>pend_dyn.f</w:t>
      </w:r>
      <w:r>
        <w:rPr>
          <w:sz w:val="18"/>
        </w:rPr>
        <w:t>”</w:t>
      </w:r>
      <w:r>
        <w:rPr>
          <w:spacing w:val="-4"/>
          <w:sz w:val="18"/>
        </w:rPr>
        <w:t> </w:t>
      </w:r>
      <w:r>
        <w:rPr>
          <w:sz w:val="18"/>
        </w:rPr>
        <w:t>is</w:t>
      </w:r>
      <w:r>
        <w:rPr>
          <w:spacing w:val="-5"/>
          <w:sz w:val="18"/>
        </w:rPr>
        <w:t> </w:t>
      </w:r>
      <w:r>
        <w:rPr>
          <w:sz w:val="18"/>
        </w:rPr>
        <w:t>created</w:t>
      </w:r>
      <w:r>
        <w:rPr>
          <w:spacing w:val="-4"/>
          <w:sz w:val="18"/>
        </w:rPr>
        <w:t> </w:t>
      </w:r>
      <w:r>
        <w:rPr>
          <w:sz w:val="18"/>
        </w:rPr>
        <w:t>by</w:t>
      </w:r>
      <w:r>
        <w:rPr>
          <w:spacing w:val="-4"/>
          <w:sz w:val="18"/>
        </w:rPr>
        <w:t> </w:t>
      </w:r>
      <w:r>
        <w:rPr>
          <w:sz w:val="18"/>
        </w:rPr>
        <w:t>appending</w:t>
      </w:r>
      <w:r>
        <w:rPr>
          <w:spacing w:val="-4"/>
          <w:sz w:val="18"/>
        </w:rPr>
        <w:t> </w:t>
      </w:r>
      <w:r>
        <w:rPr>
          <w:sz w:val="18"/>
        </w:rPr>
        <w:t>“</w:t>
      </w:r>
      <w:r>
        <w:rPr>
          <w:rFonts w:ascii="Courier New" w:hAnsi="Courier New"/>
          <w:sz w:val="18"/>
        </w:rPr>
        <w:t>_dyn.f</w:t>
      </w:r>
      <w:r>
        <w:rPr>
          <w:sz w:val="18"/>
        </w:rPr>
        <w:t>”</w:t>
      </w:r>
      <w:r>
        <w:rPr>
          <w:spacing w:val="-4"/>
          <w:sz w:val="18"/>
        </w:rPr>
        <w:t> </w:t>
      </w:r>
      <w:r>
        <w:rPr>
          <w:sz w:val="18"/>
        </w:rPr>
        <w:t>to</w:t>
      </w:r>
      <w:r>
        <w:rPr>
          <w:spacing w:val="-4"/>
          <w:sz w:val="18"/>
        </w:rPr>
        <w:t> </w:t>
      </w:r>
      <w:r>
        <w:rPr>
          <w:sz w:val="18"/>
        </w:rPr>
        <w:t>the</w:t>
      </w:r>
      <w:r>
        <w:rPr>
          <w:spacing w:val="-5"/>
          <w:sz w:val="18"/>
        </w:rPr>
        <w:t> </w:t>
      </w:r>
      <w:r>
        <w:rPr>
          <w:i/>
          <w:sz w:val="18"/>
        </w:rPr>
        <w:t>basename</w:t>
      </w:r>
      <w:r>
        <w:rPr>
          <w:i/>
          <w:spacing w:val="-5"/>
          <w:sz w:val="18"/>
        </w:rPr>
        <w:t> </w:t>
      </w:r>
      <w:r>
        <w:rPr>
          <w:sz w:val="18"/>
        </w:rPr>
        <w:t>of</w:t>
      </w:r>
      <w:r>
        <w:rPr>
          <w:spacing w:val="-4"/>
          <w:sz w:val="18"/>
        </w:rPr>
        <w:t> </w:t>
      </w:r>
      <w:r>
        <w:rPr>
          <w:sz w:val="18"/>
        </w:rPr>
        <w:t>the</w:t>
      </w:r>
      <w:r>
        <w:rPr>
          <w:spacing w:val="-4"/>
          <w:sz w:val="18"/>
        </w:rPr>
        <w:t> </w:t>
      </w:r>
      <w:r>
        <w:rPr>
          <w:sz w:val="18"/>
        </w:rPr>
        <w:t>input</w:t>
      </w:r>
      <w:r>
        <w:rPr>
          <w:spacing w:val="-5"/>
          <w:sz w:val="18"/>
        </w:rPr>
        <w:t> </w:t>
      </w:r>
      <w:r>
        <w:rPr>
          <w:sz w:val="18"/>
        </w:rPr>
        <w:t>file</w:t>
      </w:r>
      <w:r>
        <w:rPr>
          <w:spacing w:val="-4"/>
          <w:sz w:val="18"/>
        </w:rPr>
        <w:t> </w:t>
      </w:r>
      <w:r>
        <w:rPr>
          <w:sz w:val="18"/>
        </w:rPr>
        <w:t>name: “</w:t>
      </w:r>
      <w:r>
        <w:rPr>
          <w:rFonts w:ascii="Courier New" w:hAnsi="Courier New"/>
          <w:sz w:val="18"/>
        </w:rPr>
        <w:t>pend</w:t>
      </w:r>
      <w:r>
        <w:rPr>
          <w:sz w:val="18"/>
        </w:rPr>
        <w:t>” from “</w:t>
      </w:r>
      <w:r>
        <w:rPr>
          <w:rFonts w:ascii="Courier New" w:hAnsi="Courier New"/>
          <w:sz w:val="18"/>
        </w:rPr>
        <w:t>pend.sd</w:t>
      </w:r>
      <w:r>
        <w:rPr>
          <w:sz w:val="18"/>
        </w:rPr>
        <w:t>”.</w:t>
      </w:r>
      <w:r>
        <w:rPr>
          <w:spacing w:val="40"/>
          <w:sz w:val="18"/>
        </w:rPr>
        <w:t> </w:t>
      </w:r>
      <w:r>
        <w:rPr>
          <w:sz w:val="18"/>
        </w:rPr>
        <w:t>Suffixes are different under DOS or NT, see Section R7.2.</w:t>
      </w:r>
    </w:p>
    <w:p>
      <w:pPr>
        <w:pStyle w:val="ListParagraph"/>
        <w:spacing w:after="0" w:line="216" w:lineRule="auto"/>
        <w:jc w:val="left"/>
        <w:rPr>
          <w:sz w:val="18"/>
        </w:rPr>
        <w:sectPr>
          <w:headerReference w:type="default" r:id="rId217"/>
          <w:headerReference w:type="even" r:id="rId218"/>
          <w:footerReference w:type="default" r:id="rId219"/>
          <w:footerReference w:type="even" r:id="rId220"/>
          <w:pgSz w:w="12240" w:h="15840"/>
          <w:pgMar w:header="819" w:footer="1204" w:top="1300" w:bottom="1400" w:left="720" w:right="360"/>
          <w:pgNumType w:start="33"/>
        </w:sectPr>
      </w:pPr>
    </w:p>
    <w:p>
      <w:pPr>
        <w:pStyle w:val="BodyText"/>
      </w:pPr>
    </w:p>
    <w:p>
      <w:pPr>
        <w:pStyle w:val="BodyText"/>
      </w:pPr>
    </w:p>
    <w:p>
      <w:pPr>
        <w:pStyle w:val="BodyText"/>
        <w:spacing w:before="92"/>
      </w:pPr>
    </w:p>
    <w:p>
      <w:pPr>
        <w:pStyle w:val="BodyText"/>
        <w:ind w:left="3060"/>
        <w:rPr>
          <w:rFonts w:ascii="Courier New"/>
        </w:rPr>
      </w:pPr>
      <w:r>
        <w:rPr>
          <w:rFonts w:ascii="Courier New"/>
        </w:rPr>
        <w:t>sdfast</w:t>
      </w:r>
      <w:r>
        <w:rPr>
          <w:rFonts w:ascii="Courier New"/>
          <w:spacing w:val="-6"/>
        </w:rPr>
        <w:t> </w:t>
      </w:r>
      <w:r>
        <w:rPr>
          <w:rFonts w:ascii="Courier New"/>
          <w:spacing w:val="-2"/>
        </w:rPr>
        <w:t>pend.sd</w:t>
      </w:r>
    </w:p>
    <w:p>
      <w:pPr>
        <w:pStyle w:val="BodyText"/>
        <w:spacing w:before="13"/>
        <w:rPr>
          <w:rFonts w:ascii="Courier New"/>
        </w:rPr>
      </w:pPr>
    </w:p>
    <w:p>
      <w:pPr>
        <w:pStyle w:val="BodyText"/>
        <w:spacing w:line="249" w:lineRule="auto" w:before="1"/>
        <w:ind w:left="3060" w:right="1096"/>
      </w:pPr>
      <w:r>
        <w:rPr/>
        <w:t>After</w:t>
      </w:r>
      <w:r>
        <w:rPr>
          <w:spacing w:val="-4"/>
        </w:rPr>
        <w:t> </w:t>
      </w:r>
      <w:r>
        <w:rPr/>
        <w:t>the</w:t>
      </w:r>
      <w:r>
        <w:rPr>
          <w:spacing w:val="-4"/>
        </w:rPr>
        <w:t> </w:t>
      </w:r>
      <w:r>
        <w:rPr/>
        <w:t>work</w:t>
      </w:r>
      <w:r>
        <w:rPr>
          <w:spacing w:val="-4"/>
        </w:rPr>
        <w:t> </w:t>
      </w:r>
      <w:r>
        <w:rPr/>
        <w:t>is</w:t>
      </w:r>
      <w:r>
        <w:rPr>
          <w:spacing w:val="-5"/>
        </w:rPr>
        <w:t> </w:t>
      </w:r>
      <w:r>
        <w:rPr/>
        <w:t>all</w:t>
      </w:r>
      <w:r>
        <w:rPr>
          <w:spacing w:val="-4"/>
        </w:rPr>
        <w:t> </w:t>
      </w:r>
      <w:r>
        <w:rPr/>
        <w:t>done</w:t>
      </w:r>
      <w:r>
        <w:rPr>
          <w:spacing w:val="-4"/>
        </w:rPr>
        <w:t> </w:t>
      </w:r>
      <w:r>
        <w:rPr/>
        <w:t>and</w:t>
      </w:r>
      <w:r>
        <w:rPr>
          <w:spacing w:val="-4"/>
        </w:rPr>
        <w:t> </w:t>
      </w:r>
      <w:r>
        <w:rPr/>
        <w:t>the</w:t>
      </w:r>
      <w:r>
        <w:rPr>
          <w:spacing w:val="-4"/>
        </w:rPr>
        <w:t> </w:t>
      </w:r>
      <w:r>
        <w:rPr/>
        <w:t>output</w:t>
      </w:r>
      <w:r>
        <w:rPr>
          <w:spacing w:val="-5"/>
        </w:rPr>
        <w:t> </w:t>
      </w:r>
      <w:r>
        <w:rPr/>
        <w:t>files</w:t>
      </w:r>
      <w:r>
        <w:rPr>
          <w:spacing w:val="-5"/>
        </w:rPr>
        <w:t> </w:t>
      </w:r>
      <w:r>
        <w:rPr/>
        <w:t>(using</w:t>
      </w:r>
      <w:r>
        <w:rPr>
          <w:spacing w:val="-4"/>
        </w:rPr>
        <w:t> </w:t>
      </w:r>
      <w:r>
        <w:rPr/>
        <w:t>the</w:t>
      </w:r>
      <w:r>
        <w:rPr>
          <w:spacing w:val="-4"/>
        </w:rPr>
        <w:t> </w:t>
      </w:r>
      <w:r>
        <w:rPr/>
        <w:t>default</w:t>
      </w:r>
      <w:r>
        <w:rPr>
          <w:spacing w:val="-5"/>
        </w:rPr>
        <w:t> </w:t>
      </w:r>
      <w:r>
        <w:rPr/>
        <w:t>file</w:t>
      </w:r>
      <w:r>
        <w:rPr>
          <w:spacing w:val="-4"/>
        </w:rPr>
        <w:t> </w:t>
      </w:r>
      <w:r>
        <w:rPr/>
        <w:t>names)</w:t>
      </w:r>
      <w:r>
        <w:rPr>
          <w:spacing w:val="-4"/>
        </w:rPr>
        <w:t> </w:t>
      </w:r>
      <w:r>
        <w:rPr/>
        <w:t>are</w:t>
      </w:r>
      <w:r>
        <w:rPr>
          <w:spacing w:val="-4"/>
        </w:rPr>
        <w:t> </w:t>
      </w:r>
      <w:r>
        <w:rPr/>
        <w:t>generat-ed, the prompt will return quietly unless errors are found.</w:t>
      </w:r>
      <w:r>
        <w:rPr>
          <w:spacing w:val="40"/>
        </w:rPr>
        <w:t> </w:t>
      </w:r>
      <w:r>
        <w:rPr/>
        <w:t>This should take only a few </w:t>
      </w:r>
      <w:r>
        <w:rPr>
          <w:spacing w:val="-2"/>
        </w:rPr>
        <w:t>seconds.</w:t>
      </w:r>
    </w:p>
    <w:p>
      <w:pPr>
        <w:pStyle w:val="BodyText"/>
        <w:spacing w:before="19"/>
      </w:pPr>
    </w:p>
    <w:p>
      <w:pPr>
        <w:pStyle w:val="BodyText"/>
        <w:spacing w:line="249" w:lineRule="auto"/>
        <w:ind w:left="3060" w:right="1096"/>
      </w:pPr>
      <w:r>
        <w:rPr/>
        <w:t>Other</w:t>
      </w:r>
      <w:r>
        <w:rPr>
          <w:spacing w:val="-6"/>
        </w:rPr>
        <w:t> </w:t>
      </w:r>
      <w:r>
        <w:rPr/>
        <w:t>options</w:t>
      </w:r>
      <w:r>
        <w:rPr>
          <w:spacing w:val="-6"/>
        </w:rPr>
        <w:t> </w:t>
      </w:r>
      <w:r>
        <w:rPr/>
        <w:t>can</w:t>
      </w:r>
      <w:r>
        <w:rPr>
          <w:spacing w:val="-6"/>
        </w:rPr>
        <w:t> </w:t>
      </w:r>
      <w:r>
        <w:rPr/>
        <w:t>also</w:t>
      </w:r>
      <w:r>
        <w:rPr>
          <w:spacing w:val="-6"/>
        </w:rPr>
        <w:t> </w:t>
      </w:r>
      <w:r>
        <w:rPr/>
        <w:t>be</w:t>
      </w:r>
      <w:r>
        <w:rPr>
          <w:spacing w:val="-6"/>
        </w:rPr>
        <w:t> </w:t>
      </w:r>
      <w:r>
        <w:rPr/>
        <w:t>entered</w:t>
      </w:r>
      <w:r>
        <w:rPr>
          <w:spacing w:val="-6"/>
        </w:rPr>
        <w:t> </w:t>
      </w:r>
      <w:r>
        <w:rPr/>
        <w:t>on</w:t>
      </w:r>
      <w:r>
        <w:rPr>
          <w:spacing w:val="-6"/>
        </w:rPr>
        <w:t> </w:t>
      </w:r>
      <w:r>
        <w:rPr/>
        <w:t>the</w:t>
      </w:r>
      <w:r>
        <w:rPr>
          <w:spacing w:val="-6"/>
        </w:rPr>
        <w:t> </w:t>
      </w:r>
      <w:r>
        <w:rPr/>
        <w:t>command</w:t>
      </w:r>
      <w:r>
        <w:rPr>
          <w:spacing w:val="-6"/>
        </w:rPr>
        <w:t> </w:t>
      </w:r>
      <w:r>
        <w:rPr/>
        <w:t>line</w:t>
      </w:r>
      <w:r>
        <w:rPr>
          <w:spacing w:val="-6"/>
        </w:rPr>
        <w:t> </w:t>
      </w:r>
      <w:r>
        <w:rPr/>
        <w:t>that</w:t>
      </w:r>
      <w:r>
        <w:rPr>
          <w:spacing w:val="-6"/>
        </w:rPr>
        <w:t> </w:t>
      </w:r>
      <w:r>
        <w:rPr/>
        <w:t>can</w:t>
      </w:r>
      <w:r>
        <w:rPr>
          <w:spacing w:val="-6"/>
        </w:rPr>
        <w:t> </w:t>
      </w:r>
      <w:r>
        <w:rPr/>
        <w:t>select,</w:t>
      </w:r>
      <w:r>
        <w:rPr>
          <w:spacing w:val="-6"/>
        </w:rPr>
        <w:t> </w:t>
      </w:r>
      <w:r>
        <w:rPr/>
        <w:t>for</w:t>
      </w:r>
      <w:r>
        <w:rPr>
          <w:spacing w:val="-6"/>
        </w:rPr>
        <w:t> </w:t>
      </w:r>
      <w:r>
        <w:rPr/>
        <w:t>example,</w:t>
      </w:r>
      <w:r>
        <w:rPr>
          <w:spacing w:val="-6"/>
        </w:rPr>
        <w:t> </w:t>
      </w:r>
      <w:r>
        <w:rPr/>
        <w:t>use of the Order(N) formulation, desired precision, language, and output file “basename” prefix used.</w:t>
      </w:r>
      <w:r>
        <w:rPr>
          <w:spacing w:val="40"/>
        </w:rPr>
        <w:t> </w:t>
      </w:r>
      <w:r>
        <w:rPr/>
        <w:t>See Reference Section R7.1 and the Release Notes for your machine for </w:t>
      </w:r>
      <w:r>
        <w:rPr>
          <w:spacing w:val="-2"/>
        </w:rPr>
        <w:t>details.</w:t>
      </w:r>
    </w:p>
    <w:p>
      <w:pPr>
        <w:pStyle w:val="BodyText"/>
        <w:spacing w:before="182"/>
        <w:rPr>
          <w:sz w:val="24"/>
        </w:rPr>
      </w:pPr>
    </w:p>
    <w:p>
      <w:pPr>
        <w:pStyle w:val="Heading6"/>
      </w:pPr>
      <w:r>
        <w:rPr/>
        <mc:AlternateContent>
          <mc:Choice Requires="wps">
            <w:drawing>
              <wp:anchor distT="0" distB="0" distL="0" distR="0" allowOverlap="1" layoutInCell="1" locked="0" behindDoc="1" simplePos="0" relativeHeight="487667712">
                <wp:simplePos x="0" y="0"/>
                <wp:positionH relativeFrom="page">
                  <wp:posOffset>685800</wp:posOffset>
                </wp:positionH>
                <wp:positionV relativeFrom="paragraph">
                  <wp:posOffset>213181</wp:posOffset>
                </wp:positionV>
                <wp:extent cx="1600200" cy="1270"/>
                <wp:effectExtent l="0" t="0" r="0" b="0"/>
                <wp:wrapTopAndBottom/>
                <wp:docPr id="1395" name="Graphic 1395"/>
                <wp:cNvGraphicFramePr>
                  <a:graphicFrameLocks/>
                </wp:cNvGraphicFramePr>
                <a:graphic>
                  <a:graphicData uri="http://schemas.microsoft.com/office/word/2010/wordprocessingShape">
                    <wps:wsp>
                      <wps:cNvPr id="1395" name="Graphic 1395"/>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6.785938pt;width:126pt;height:.1pt;mso-position-horizontal-relative:page;mso-position-vertical-relative:paragraph;z-index:-15648768;mso-wrap-distance-left:0;mso-wrap-distance-right:0" id="docshape1193" coordorigin="1080,336" coordsize="2520,0" path="m3600,336l108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68224">
                <wp:simplePos x="0" y="0"/>
                <wp:positionH relativeFrom="page">
                  <wp:posOffset>2400300</wp:posOffset>
                </wp:positionH>
                <wp:positionV relativeFrom="paragraph">
                  <wp:posOffset>213181</wp:posOffset>
                </wp:positionV>
                <wp:extent cx="4457700" cy="1270"/>
                <wp:effectExtent l="0" t="0" r="0" b="0"/>
                <wp:wrapTopAndBottom/>
                <wp:docPr id="1396" name="Graphic 1396"/>
                <wp:cNvGraphicFramePr>
                  <a:graphicFrameLocks/>
                </wp:cNvGraphicFramePr>
                <a:graphic>
                  <a:graphicData uri="http://schemas.microsoft.com/office/word/2010/wordprocessingShape">
                    <wps:wsp>
                      <wps:cNvPr id="1396" name="Graphic 1396"/>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785938pt;width:351pt;height:.1pt;mso-position-horizontal-relative:page;mso-position-vertical-relative:paragraph;z-index:-15648256;mso-wrap-distance-left:0;mso-wrap-distance-right:0" id="docshape1194" coordorigin="3780,336" coordsize="7020,0" path="m10800,336l3780,336e" filled="false" stroked="true" strokeweight=".36pt" strokecolor="#000000">
                <v:path arrowok="t"/>
                <v:stroke dashstyle="solid"/>
                <w10:wrap type="topAndBottom"/>
              </v:shape>
            </w:pict>
          </mc:Fallback>
        </mc:AlternateContent>
      </w:r>
      <w:r>
        <w:rPr/>
        <w:t>T2.5</w:t>
      </w:r>
      <w:r>
        <w:rPr>
          <w:spacing w:val="72"/>
          <w:w w:val="150"/>
        </w:rPr>
        <w:t> </w:t>
      </w:r>
      <w:r>
        <w:rPr/>
        <w:t>Create</w:t>
      </w:r>
      <w:r>
        <w:rPr>
          <w:spacing w:val="-2"/>
        </w:rPr>
        <w:t> Simulation</w:t>
      </w:r>
    </w:p>
    <w:p>
      <w:pPr>
        <w:pStyle w:val="BodyText"/>
        <w:spacing w:line="249" w:lineRule="auto" w:before="180"/>
        <w:ind w:left="3060" w:right="1096"/>
      </w:pPr>
      <w:r>
        <w:rPr/>
        <w:t>At</w:t>
      </w:r>
      <w:r>
        <w:rPr>
          <w:spacing w:val="-5"/>
        </w:rPr>
        <w:t> </w:t>
      </w:r>
      <w:r>
        <w:rPr/>
        <w:t>this</w:t>
      </w:r>
      <w:r>
        <w:rPr>
          <w:spacing w:val="-5"/>
        </w:rPr>
        <w:t> </w:t>
      </w:r>
      <w:r>
        <w:rPr/>
        <w:t>point,</w:t>
      </w:r>
      <w:r>
        <w:rPr>
          <w:spacing w:val="-5"/>
        </w:rPr>
        <w:t> </w:t>
      </w:r>
      <w:r>
        <w:rPr/>
        <w:t>we</w:t>
      </w:r>
      <w:r>
        <w:rPr>
          <w:spacing w:val="-5"/>
        </w:rPr>
        <w:t> </w:t>
      </w:r>
      <w:r>
        <w:rPr/>
        <w:t>have</w:t>
      </w:r>
      <w:r>
        <w:rPr>
          <w:spacing w:val="-5"/>
        </w:rPr>
        <w:t> </w:t>
      </w:r>
      <w:r>
        <w:rPr/>
        <w:t>all</w:t>
      </w:r>
      <w:r>
        <w:rPr>
          <w:spacing w:val="-5"/>
        </w:rPr>
        <w:t> </w:t>
      </w:r>
      <w:r>
        <w:rPr/>
        <w:t>the</w:t>
      </w:r>
      <w:r>
        <w:rPr>
          <w:spacing w:val="-5"/>
        </w:rPr>
        <w:t> </w:t>
      </w:r>
      <w:r>
        <w:rPr/>
        <w:t>SD/FAST-generated</w:t>
      </w:r>
      <w:r>
        <w:rPr>
          <w:spacing w:val="-5"/>
        </w:rPr>
        <w:t> </w:t>
      </w:r>
      <w:r>
        <w:rPr/>
        <w:t>routines</w:t>
      </w:r>
      <w:r>
        <w:rPr>
          <w:spacing w:val="-5"/>
        </w:rPr>
        <w:t> </w:t>
      </w:r>
      <w:r>
        <w:rPr/>
        <w:t>for</w:t>
      </w:r>
      <w:r>
        <w:rPr>
          <w:spacing w:val="-5"/>
        </w:rPr>
        <w:t> </w:t>
      </w:r>
      <w:r>
        <w:rPr/>
        <w:t>simulating</w:t>
      </w:r>
      <w:r>
        <w:rPr>
          <w:spacing w:val="-5"/>
        </w:rPr>
        <w:t> </w:t>
      </w:r>
      <w:r>
        <w:rPr/>
        <w:t>the</w:t>
      </w:r>
      <w:r>
        <w:rPr>
          <w:spacing w:val="-5"/>
        </w:rPr>
        <w:t> </w:t>
      </w:r>
      <w:r>
        <w:rPr/>
        <w:t>dynamics of the simple pendulum.</w:t>
      </w:r>
      <w:r>
        <w:rPr>
          <w:spacing w:val="40"/>
        </w:rPr>
        <w:t> </w:t>
      </w:r>
      <w:r>
        <w:rPr/>
        <w:t>As shown in Figure T1-6 on page T-21, we now need to add routines for numerically integrating the equations of motion and passing the results to the output device of choice.</w:t>
      </w:r>
      <w:r>
        <w:rPr>
          <w:spacing w:val="40"/>
        </w:rPr>
        <w:t> </w:t>
      </w:r>
      <w:r>
        <w:rPr/>
        <w:t>The steps for creating a simulation are:</w:t>
      </w:r>
    </w:p>
    <w:p>
      <w:pPr>
        <w:pStyle w:val="ListParagraph"/>
        <w:numPr>
          <w:ilvl w:val="0"/>
          <w:numId w:val="16"/>
        </w:numPr>
        <w:tabs>
          <w:tab w:pos="3330" w:val="left" w:leader="none"/>
        </w:tabs>
        <w:spacing w:line="240" w:lineRule="auto" w:before="129" w:after="0"/>
        <w:ind w:left="3330" w:right="0" w:hanging="270"/>
        <w:jc w:val="left"/>
        <w:rPr>
          <w:rFonts w:ascii="Arial"/>
          <w:b/>
          <w:sz w:val="18"/>
        </w:rPr>
      </w:pPr>
      <w:r>
        <w:rPr>
          <w:sz w:val="20"/>
        </w:rPr>
        <w:t>Choose</w:t>
      </w:r>
      <w:r>
        <w:rPr>
          <w:spacing w:val="3"/>
          <w:sz w:val="20"/>
        </w:rPr>
        <w:t> </w:t>
      </w:r>
      <w:r>
        <w:rPr>
          <w:sz w:val="20"/>
        </w:rPr>
        <w:t>method</w:t>
      </w:r>
      <w:r>
        <w:rPr>
          <w:spacing w:val="3"/>
          <w:sz w:val="20"/>
        </w:rPr>
        <w:t> </w:t>
      </w:r>
      <w:r>
        <w:rPr>
          <w:sz w:val="20"/>
        </w:rPr>
        <w:t>of</w:t>
      </w:r>
      <w:r>
        <w:rPr>
          <w:spacing w:val="3"/>
          <w:sz w:val="20"/>
        </w:rPr>
        <w:t> </w:t>
      </w:r>
      <w:r>
        <w:rPr>
          <w:sz w:val="20"/>
        </w:rPr>
        <w:t>using</w:t>
      </w:r>
      <w:r>
        <w:rPr>
          <w:spacing w:val="3"/>
          <w:sz w:val="20"/>
        </w:rPr>
        <w:t> </w:t>
      </w:r>
      <w:r>
        <w:rPr>
          <w:sz w:val="20"/>
        </w:rPr>
        <w:t>SD/FAST</w:t>
      </w:r>
      <w:r>
        <w:rPr>
          <w:spacing w:val="4"/>
          <w:sz w:val="20"/>
        </w:rPr>
        <w:t> </w:t>
      </w:r>
      <w:r>
        <w:rPr>
          <w:spacing w:val="-2"/>
          <w:sz w:val="20"/>
        </w:rPr>
        <w:t>routines.</w:t>
      </w:r>
    </w:p>
    <w:p>
      <w:pPr>
        <w:pStyle w:val="ListParagraph"/>
        <w:numPr>
          <w:ilvl w:val="0"/>
          <w:numId w:val="16"/>
        </w:numPr>
        <w:tabs>
          <w:tab w:pos="3330" w:val="left" w:leader="none"/>
        </w:tabs>
        <w:spacing w:line="240" w:lineRule="auto" w:before="77" w:after="0"/>
        <w:ind w:left="3330" w:right="0" w:hanging="270"/>
        <w:jc w:val="left"/>
        <w:rPr>
          <w:rFonts w:ascii="Arial"/>
          <w:b/>
          <w:sz w:val="18"/>
        </w:rPr>
      </w:pPr>
      <w:r>
        <w:rPr>
          <w:sz w:val="20"/>
        </w:rPr>
        <w:t>Extract reference information from information</w:t>
      </w:r>
      <w:r>
        <w:rPr>
          <w:spacing w:val="-1"/>
          <w:sz w:val="20"/>
        </w:rPr>
        <w:t> </w:t>
      </w:r>
      <w:r>
        <w:rPr>
          <w:spacing w:val="-2"/>
          <w:sz w:val="20"/>
        </w:rPr>
        <w:t>file.</w:t>
      </w:r>
    </w:p>
    <w:p>
      <w:pPr>
        <w:pStyle w:val="ListParagraph"/>
        <w:numPr>
          <w:ilvl w:val="0"/>
          <w:numId w:val="16"/>
        </w:numPr>
        <w:tabs>
          <w:tab w:pos="3330" w:val="left" w:leader="none"/>
        </w:tabs>
        <w:spacing w:line="240" w:lineRule="auto" w:before="77" w:after="0"/>
        <w:ind w:left="3330" w:right="0" w:hanging="270"/>
        <w:jc w:val="left"/>
        <w:rPr>
          <w:rFonts w:ascii="Arial"/>
          <w:b/>
          <w:sz w:val="18"/>
        </w:rPr>
      </w:pPr>
      <w:r>
        <w:rPr>
          <w:sz w:val="20"/>
        </w:rPr>
        <w:t>Write</w:t>
      </w:r>
      <w:r>
        <w:rPr>
          <w:spacing w:val="-3"/>
          <w:sz w:val="20"/>
        </w:rPr>
        <w:t> </w:t>
      </w:r>
      <w:r>
        <w:rPr>
          <w:sz w:val="20"/>
        </w:rPr>
        <w:t>simulation</w:t>
      </w:r>
      <w:r>
        <w:rPr>
          <w:spacing w:val="-3"/>
          <w:sz w:val="20"/>
        </w:rPr>
        <w:t> </w:t>
      </w:r>
      <w:r>
        <w:rPr>
          <w:sz w:val="20"/>
        </w:rPr>
        <w:t>driver</w:t>
      </w:r>
      <w:r>
        <w:rPr>
          <w:spacing w:val="-2"/>
          <w:sz w:val="20"/>
        </w:rPr>
        <w:t> code.</w:t>
      </w:r>
    </w:p>
    <w:p>
      <w:pPr>
        <w:pStyle w:val="ListParagraph"/>
        <w:numPr>
          <w:ilvl w:val="0"/>
          <w:numId w:val="16"/>
        </w:numPr>
        <w:tabs>
          <w:tab w:pos="3330" w:val="left" w:leader="none"/>
        </w:tabs>
        <w:spacing w:line="240" w:lineRule="auto" w:before="77" w:after="0"/>
        <w:ind w:left="3330" w:right="0" w:hanging="270"/>
        <w:jc w:val="left"/>
        <w:rPr>
          <w:rFonts w:ascii="Arial"/>
          <w:b/>
          <w:sz w:val="18"/>
        </w:rPr>
      </w:pPr>
      <w:r>
        <w:rPr>
          <w:sz w:val="20"/>
        </w:rPr>
        <w:t>Run </w:t>
      </w:r>
      <w:r>
        <w:rPr>
          <w:spacing w:val="-2"/>
          <w:sz w:val="20"/>
        </w:rPr>
        <w:t>simulation.</w:t>
      </w:r>
    </w:p>
    <w:p>
      <w:pPr>
        <w:pStyle w:val="BodyText"/>
        <w:spacing w:before="145"/>
      </w:pPr>
    </w:p>
    <w:p>
      <w:pPr>
        <w:pStyle w:val="Heading8"/>
        <w:ind w:left="2312"/>
      </w:pPr>
      <w:r>
        <w:rPr/>
        <w:t>T2.5.1</w:t>
      </w:r>
      <w:r>
        <w:rPr>
          <w:spacing w:val="35"/>
        </w:rPr>
        <w:t>  </w:t>
      </w:r>
      <w:r>
        <w:rPr/>
        <w:t>Choose</w:t>
      </w:r>
      <w:r>
        <w:rPr>
          <w:spacing w:val="1"/>
        </w:rPr>
        <w:t> </w:t>
      </w:r>
      <w:r>
        <w:rPr/>
        <w:t>Method of</w:t>
      </w:r>
      <w:r>
        <w:rPr>
          <w:spacing w:val="1"/>
        </w:rPr>
        <w:t> </w:t>
      </w:r>
      <w:r>
        <w:rPr/>
        <w:t>Using SD/FAST</w:t>
      </w:r>
      <w:r>
        <w:rPr>
          <w:spacing w:val="1"/>
        </w:rPr>
        <w:t> </w:t>
      </w:r>
      <w:r>
        <w:rPr>
          <w:spacing w:val="-2"/>
        </w:rPr>
        <w:t>Routines</w:t>
      </w:r>
    </w:p>
    <w:p>
      <w:pPr>
        <w:pStyle w:val="BodyText"/>
        <w:spacing w:line="249" w:lineRule="auto" w:before="98"/>
        <w:ind w:left="3059" w:right="1119"/>
      </w:pPr>
      <w:r>
        <w:rPr/>
        <w:t>Section T1.5.2 on page T-14 discussed the different methods which can be used with SD/FAST-generated routines to perform analyses and design studies.</w:t>
      </w:r>
      <w:r>
        <w:rPr>
          <w:spacing w:val="40"/>
        </w:rPr>
        <w:t> </w:t>
      </w:r>
      <w:r>
        <w:rPr/>
        <w:t>These methods include the use of Simplified Analysis Routines (Reference Section R18), General Analysis</w:t>
      </w:r>
      <w:r>
        <w:rPr>
          <w:spacing w:val="-13"/>
        </w:rPr>
        <w:t> </w:t>
      </w:r>
      <w:r>
        <w:rPr/>
        <w:t>Routines</w:t>
      </w:r>
      <w:r>
        <w:rPr>
          <w:spacing w:val="-12"/>
        </w:rPr>
        <w:t> </w:t>
      </w:r>
      <w:r>
        <w:rPr/>
        <w:t>(Reference</w:t>
      </w:r>
      <w:r>
        <w:rPr>
          <w:spacing w:val="-13"/>
        </w:rPr>
        <w:t> </w:t>
      </w:r>
      <w:r>
        <w:rPr/>
        <w:t>Section</w:t>
      </w:r>
      <w:r>
        <w:rPr>
          <w:spacing w:val="-12"/>
        </w:rPr>
        <w:t> </w:t>
      </w:r>
      <w:r>
        <w:rPr/>
        <w:t>R8),</w:t>
      </w:r>
      <w:r>
        <w:rPr>
          <w:spacing w:val="-13"/>
        </w:rPr>
        <w:t> </w:t>
      </w:r>
      <w:r>
        <w:rPr/>
        <w:t>external</w:t>
      </w:r>
      <w:r>
        <w:rPr>
          <w:spacing w:val="-12"/>
        </w:rPr>
        <w:t> </w:t>
      </w:r>
      <w:r>
        <w:rPr/>
        <w:t>analysis</w:t>
      </w:r>
      <w:r>
        <w:rPr>
          <w:spacing w:val="-13"/>
        </w:rPr>
        <w:t> </w:t>
      </w:r>
      <w:r>
        <w:rPr/>
        <w:t>environments</w:t>
      </w:r>
      <w:r>
        <w:rPr>
          <w:spacing w:val="-12"/>
        </w:rPr>
        <w:t> </w:t>
      </w:r>
      <w:r>
        <w:rPr/>
        <w:t>and</w:t>
      </w:r>
      <w:r>
        <w:rPr>
          <w:spacing w:val="-13"/>
        </w:rPr>
        <w:t> </w:t>
      </w:r>
      <w:r>
        <w:rPr/>
        <w:t>libraries, and user-written analysis code.</w:t>
      </w:r>
    </w:p>
    <w:p>
      <w:pPr>
        <w:pStyle w:val="BodyText"/>
        <w:spacing w:before="21"/>
      </w:pPr>
    </w:p>
    <w:p>
      <w:pPr>
        <w:pStyle w:val="BodyText"/>
        <w:spacing w:line="249" w:lineRule="auto"/>
        <w:ind w:left="3060" w:right="1121" w:hanging="1"/>
        <w:jc w:val="both"/>
      </w:pPr>
      <w:r>
        <w:rPr/>
        <w:t>In</w:t>
      </w:r>
      <w:r>
        <w:rPr>
          <w:spacing w:val="-2"/>
        </w:rPr>
        <w:t> </w:t>
      </w:r>
      <w:r>
        <w:rPr/>
        <w:t>this</w:t>
      </w:r>
      <w:r>
        <w:rPr>
          <w:spacing w:val="-3"/>
        </w:rPr>
        <w:t> </w:t>
      </w:r>
      <w:r>
        <w:rPr/>
        <w:t>example,</w:t>
      </w:r>
      <w:r>
        <w:rPr>
          <w:spacing w:val="-2"/>
        </w:rPr>
        <w:t> </w:t>
      </w:r>
      <w:r>
        <w:rPr/>
        <w:t>we</w:t>
      </w:r>
      <w:r>
        <w:rPr>
          <w:spacing w:val="-2"/>
        </w:rPr>
        <w:t> </w:t>
      </w:r>
      <w:r>
        <w:rPr/>
        <w:t>will</w:t>
      </w:r>
      <w:r>
        <w:rPr>
          <w:spacing w:val="-2"/>
        </w:rPr>
        <w:t> </w:t>
      </w:r>
      <w:r>
        <w:rPr/>
        <w:t>use</w:t>
      </w:r>
      <w:r>
        <w:rPr>
          <w:spacing w:val="-2"/>
        </w:rPr>
        <w:t> </w:t>
      </w:r>
      <w:r>
        <w:rPr/>
        <w:t>only</w:t>
      </w:r>
      <w:r>
        <w:rPr>
          <w:spacing w:val="-2"/>
        </w:rPr>
        <w:t> </w:t>
      </w:r>
      <w:r>
        <w:rPr/>
        <w:t>Simplified</w:t>
      </w:r>
      <w:r>
        <w:rPr>
          <w:spacing w:val="-2"/>
        </w:rPr>
        <w:t> </w:t>
      </w:r>
      <w:r>
        <w:rPr/>
        <w:t>Analysis</w:t>
      </w:r>
      <w:r>
        <w:rPr>
          <w:spacing w:val="-3"/>
        </w:rPr>
        <w:t> </w:t>
      </w:r>
      <w:r>
        <w:rPr/>
        <w:t>Routines</w:t>
      </w:r>
      <w:r>
        <w:rPr>
          <w:spacing w:val="-3"/>
        </w:rPr>
        <w:t> </w:t>
      </w:r>
      <w:r>
        <w:rPr/>
        <w:t>and</w:t>
      </w:r>
      <w:r>
        <w:rPr>
          <w:spacing w:val="-2"/>
        </w:rPr>
        <w:t> </w:t>
      </w:r>
      <w:r>
        <w:rPr/>
        <w:t>a</w:t>
      </w:r>
      <w:r>
        <w:rPr>
          <w:spacing w:val="-2"/>
        </w:rPr>
        <w:t> </w:t>
      </w:r>
      <w:r>
        <w:rPr/>
        <w:t>little</w:t>
      </w:r>
      <w:r>
        <w:rPr>
          <w:spacing w:val="-2"/>
        </w:rPr>
        <w:t> </w:t>
      </w:r>
      <w:r>
        <w:rPr/>
        <w:t>user-written code.</w:t>
      </w:r>
      <w:r>
        <w:rPr>
          <w:spacing w:val="28"/>
        </w:rPr>
        <w:t> </w:t>
      </w:r>
      <w:r>
        <w:rPr/>
        <w:t>In</w:t>
      </w:r>
      <w:r>
        <w:rPr>
          <w:spacing w:val="-11"/>
        </w:rPr>
        <w:t> </w:t>
      </w:r>
      <w:r>
        <w:rPr/>
        <w:t>general,</w:t>
      </w:r>
      <w:r>
        <w:rPr>
          <w:spacing w:val="-11"/>
        </w:rPr>
        <w:t> </w:t>
      </w:r>
      <w:r>
        <w:rPr/>
        <w:t>unless</w:t>
      </w:r>
      <w:r>
        <w:rPr>
          <w:spacing w:val="-11"/>
        </w:rPr>
        <w:t> </w:t>
      </w:r>
      <w:r>
        <w:rPr/>
        <w:t>you</w:t>
      </w:r>
      <w:r>
        <w:rPr>
          <w:spacing w:val="-11"/>
        </w:rPr>
        <w:t> </w:t>
      </w:r>
      <w:r>
        <w:rPr/>
        <w:t>are</w:t>
      </w:r>
      <w:r>
        <w:rPr>
          <w:spacing w:val="-11"/>
        </w:rPr>
        <w:t> </w:t>
      </w:r>
      <w:r>
        <w:rPr/>
        <w:t>using</w:t>
      </w:r>
      <w:r>
        <w:rPr>
          <w:spacing w:val="-11"/>
        </w:rPr>
        <w:t> </w:t>
      </w:r>
      <w:r>
        <w:rPr/>
        <w:t>an</w:t>
      </w:r>
      <w:r>
        <w:rPr>
          <w:spacing w:val="-11"/>
        </w:rPr>
        <w:t> </w:t>
      </w:r>
      <w:r>
        <w:rPr/>
        <w:t>external</w:t>
      </w:r>
      <w:r>
        <w:rPr>
          <w:spacing w:val="-11"/>
        </w:rPr>
        <w:t> </w:t>
      </w:r>
      <w:r>
        <w:rPr/>
        <w:t>analysis</w:t>
      </w:r>
      <w:r>
        <w:rPr>
          <w:spacing w:val="-11"/>
        </w:rPr>
        <w:t> </w:t>
      </w:r>
      <w:r>
        <w:rPr/>
        <w:t>environment,</w:t>
      </w:r>
      <w:r>
        <w:rPr>
          <w:spacing w:val="-11"/>
        </w:rPr>
        <w:t> </w:t>
      </w:r>
      <w:r>
        <w:rPr/>
        <w:t>we</w:t>
      </w:r>
      <w:r>
        <w:rPr>
          <w:spacing w:val="-11"/>
        </w:rPr>
        <w:t> </w:t>
      </w:r>
      <w:r>
        <w:rPr/>
        <w:t>recommend the use of Simplified Analysis Routines if they can do what you need.</w:t>
      </w:r>
    </w:p>
    <w:p>
      <w:pPr>
        <w:pStyle w:val="BodyText"/>
        <w:spacing w:before="23"/>
      </w:pPr>
    </w:p>
    <w:p>
      <w:pPr>
        <w:spacing w:before="0"/>
        <w:ind w:left="3060" w:right="0" w:firstLine="0"/>
        <w:jc w:val="both"/>
        <w:rPr>
          <w:rFonts w:ascii="Arial"/>
          <w:b/>
          <w:sz w:val="18"/>
        </w:rPr>
      </w:pPr>
      <w:r>
        <w:rPr>
          <w:rFonts w:ascii="Arial"/>
          <w:b/>
          <w:sz w:val="18"/>
        </w:rPr>
        <w:t>Simplified</w:t>
      </w:r>
      <w:r>
        <w:rPr>
          <w:rFonts w:ascii="Arial"/>
          <w:b/>
          <w:spacing w:val="-4"/>
          <w:sz w:val="18"/>
        </w:rPr>
        <w:t> </w:t>
      </w:r>
      <w:r>
        <w:rPr>
          <w:rFonts w:ascii="Arial"/>
          <w:b/>
          <w:sz w:val="18"/>
        </w:rPr>
        <w:t>Analysis</w:t>
      </w:r>
      <w:r>
        <w:rPr>
          <w:rFonts w:ascii="Arial"/>
          <w:b/>
          <w:spacing w:val="-3"/>
          <w:sz w:val="18"/>
        </w:rPr>
        <w:t> </w:t>
      </w:r>
      <w:r>
        <w:rPr>
          <w:rFonts w:ascii="Arial"/>
          <w:b/>
          <w:spacing w:val="-2"/>
          <w:sz w:val="18"/>
        </w:rPr>
        <w:t>Routines</w:t>
      </w:r>
    </w:p>
    <w:p>
      <w:pPr>
        <w:pStyle w:val="BodyText"/>
        <w:spacing w:line="247" w:lineRule="auto" w:before="36"/>
        <w:ind w:left="3059" w:right="1077"/>
      </w:pPr>
      <w:r>
        <w:rPr/>
        <w:t>These are a set of six simple</w:t>
      </w:r>
      <w:r>
        <w:rPr>
          <w:spacing w:val="40"/>
        </w:rPr>
        <w:t> </w:t>
      </w:r>
      <w:r>
        <w:rPr/>
        <w:t>“we-have-done-it-all-for-you” routines that allow you to quickly write and test most simulations or portions of simulations.</w:t>
      </w:r>
      <w:r>
        <w:rPr>
          <w:spacing w:val="40"/>
        </w:rPr>
        <w:t> </w:t>
      </w:r>
      <w:r>
        <w:rPr/>
        <w:t>The Simplified Analysis</w:t>
      </w:r>
      <w:r>
        <w:rPr>
          <w:spacing w:val="-6"/>
        </w:rPr>
        <w:t> </w:t>
      </w:r>
      <w:r>
        <w:rPr/>
        <w:t>Routines</w:t>
      </w:r>
      <w:r>
        <w:rPr>
          <w:spacing w:val="-6"/>
        </w:rPr>
        <w:t> </w:t>
      </w:r>
      <w:r>
        <w:rPr/>
        <w:t>are</w:t>
      </w:r>
      <w:r>
        <w:rPr>
          <w:spacing w:val="-6"/>
        </w:rPr>
        <w:t> </w:t>
      </w:r>
      <w:r>
        <w:rPr/>
        <w:t>in</w:t>
      </w:r>
      <w:r>
        <w:rPr>
          <w:spacing w:val="-6"/>
        </w:rPr>
        <w:t> </w:t>
      </w:r>
      <w:r>
        <w:rPr/>
        <w:t>the</w:t>
      </w:r>
      <w:r>
        <w:rPr>
          <w:spacing w:val="-6"/>
        </w:rPr>
        <w:t> </w:t>
      </w:r>
      <w:r>
        <w:rPr/>
        <w:t>generated</w:t>
      </w:r>
      <w:r>
        <w:rPr>
          <w:spacing w:val="-6"/>
        </w:rPr>
        <w:t> </w:t>
      </w:r>
      <w:r>
        <w:rPr/>
        <w:t>“</w:t>
      </w:r>
      <w:r>
        <w:rPr>
          <w:rFonts w:ascii="Courier New" w:hAnsi="Courier New"/>
        </w:rPr>
        <w:t>_sar</w:t>
      </w:r>
      <w:r>
        <w:rPr/>
        <w:t>”</w:t>
      </w:r>
      <w:r>
        <w:rPr>
          <w:spacing w:val="-6"/>
        </w:rPr>
        <w:t> </w:t>
      </w:r>
      <w:r>
        <w:rPr/>
        <w:t>file.</w:t>
      </w:r>
      <w:r>
        <w:rPr>
          <w:spacing w:val="39"/>
        </w:rPr>
        <w:t> </w:t>
      </w:r>
      <w:r>
        <w:rPr/>
        <w:t>These</w:t>
      </w:r>
      <w:r>
        <w:rPr>
          <w:spacing w:val="-6"/>
        </w:rPr>
        <w:t> </w:t>
      </w:r>
      <w:r>
        <w:rPr/>
        <w:t>routines</w:t>
      </w:r>
      <w:r>
        <w:rPr>
          <w:spacing w:val="-6"/>
        </w:rPr>
        <w:t> </w:t>
      </w:r>
      <w:r>
        <w:rPr/>
        <w:t>will</w:t>
      </w:r>
      <w:r>
        <w:rPr>
          <w:spacing w:val="-6"/>
        </w:rPr>
        <w:t> </w:t>
      </w:r>
      <w:r>
        <w:rPr/>
        <w:t>probably</w:t>
      </w:r>
      <w:r>
        <w:rPr>
          <w:spacing w:val="-6"/>
        </w:rPr>
        <w:t> </w:t>
      </w:r>
      <w:r>
        <w:rPr/>
        <w:t>allow you</w:t>
      </w:r>
      <w:r>
        <w:rPr>
          <w:spacing w:val="-3"/>
        </w:rPr>
        <w:t> </w:t>
      </w:r>
      <w:r>
        <w:rPr/>
        <w:t>to</w:t>
      </w:r>
      <w:r>
        <w:rPr>
          <w:spacing w:val="-3"/>
        </w:rPr>
        <w:t> </w:t>
      </w:r>
      <w:r>
        <w:rPr/>
        <w:t>perform</w:t>
      </w:r>
      <w:r>
        <w:rPr>
          <w:spacing w:val="-3"/>
        </w:rPr>
        <w:t> </w:t>
      </w:r>
      <w:r>
        <w:rPr/>
        <w:t>most</w:t>
      </w:r>
      <w:r>
        <w:rPr>
          <w:spacing w:val="-3"/>
        </w:rPr>
        <w:t> </w:t>
      </w:r>
      <w:r>
        <w:rPr/>
        <w:t>of</w:t>
      </w:r>
      <w:r>
        <w:rPr>
          <w:spacing w:val="-3"/>
        </w:rPr>
        <w:t> </w:t>
      </w:r>
      <w:r>
        <w:rPr/>
        <w:t>your</w:t>
      </w:r>
      <w:r>
        <w:rPr>
          <w:spacing w:val="-3"/>
        </w:rPr>
        <w:t> </w:t>
      </w:r>
      <w:r>
        <w:rPr/>
        <w:t>analysis</w:t>
      </w:r>
      <w:r>
        <w:rPr>
          <w:spacing w:val="-4"/>
        </w:rPr>
        <w:t> </w:t>
      </w:r>
      <w:r>
        <w:rPr/>
        <w:t>tasks,</w:t>
      </w:r>
      <w:r>
        <w:rPr>
          <w:spacing w:val="-3"/>
        </w:rPr>
        <w:t> </w:t>
      </w:r>
      <w:r>
        <w:rPr/>
        <w:t>but</w:t>
      </w:r>
      <w:r>
        <w:rPr>
          <w:spacing w:val="-3"/>
        </w:rPr>
        <w:t> </w:t>
      </w:r>
      <w:r>
        <w:rPr/>
        <w:t>do</w:t>
      </w:r>
      <w:r>
        <w:rPr>
          <w:spacing w:val="-4"/>
        </w:rPr>
        <w:t> </w:t>
      </w:r>
      <w:r>
        <w:rPr>
          <w:i/>
        </w:rPr>
        <w:t>not</w:t>
      </w:r>
      <w:r>
        <w:rPr>
          <w:i/>
          <w:spacing w:val="-4"/>
        </w:rPr>
        <w:t> </w:t>
      </w:r>
      <w:r>
        <w:rPr/>
        <w:t>provide</w:t>
      </w:r>
      <w:r>
        <w:rPr>
          <w:spacing w:val="-3"/>
        </w:rPr>
        <w:t> </w:t>
      </w:r>
      <w:r>
        <w:rPr/>
        <w:t>completely</w:t>
      </w:r>
      <w:r>
        <w:rPr>
          <w:spacing w:val="-3"/>
        </w:rPr>
        <w:t> </w:t>
      </w:r>
      <w:r>
        <w:rPr/>
        <w:t>general</w:t>
      </w:r>
      <w:r>
        <w:rPr>
          <w:spacing w:val="-3"/>
        </w:rPr>
        <w:t> </w:t>
      </w:r>
      <w:r>
        <w:rPr/>
        <w:t>anal-ysis capability.</w:t>
      </w:r>
      <w:r>
        <w:rPr>
          <w:spacing w:val="40"/>
        </w:rPr>
        <w:t> </w:t>
      </w:r>
      <w:r>
        <w:rPr/>
        <w:t>For more general analyses without use of an external analysis environ-ment, use the General Analysis Routines.</w:t>
      </w:r>
    </w:p>
    <w:p>
      <w:pPr>
        <w:pStyle w:val="BodyText"/>
        <w:spacing w:before="18"/>
      </w:pPr>
    </w:p>
    <w:p>
      <w:pPr>
        <w:pStyle w:val="BodyText"/>
        <w:ind w:left="3059"/>
        <w:jc w:val="both"/>
      </w:pPr>
      <w:r>
        <w:rPr/>
        <w:t>We</w:t>
      </w:r>
      <w:r>
        <w:rPr>
          <w:spacing w:val="-4"/>
        </w:rPr>
        <w:t> </w:t>
      </w:r>
      <w:r>
        <w:rPr/>
        <w:t>will</w:t>
      </w:r>
      <w:r>
        <w:rPr>
          <w:spacing w:val="-3"/>
        </w:rPr>
        <w:t> </w:t>
      </w:r>
      <w:r>
        <w:rPr/>
        <w:t>only</w:t>
      </w:r>
      <w:r>
        <w:rPr>
          <w:spacing w:val="-3"/>
        </w:rPr>
        <w:t> </w:t>
      </w:r>
      <w:r>
        <w:rPr/>
        <w:t>use</w:t>
      </w:r>
      <w:r>
        <w:rPr>
          <w:spacing w:val="-3"/>
        </w:rPr>
        <w:t> </w:t>
      </w:r>
      <w:r>
        <w:rPr/>
        <w:t>two</w:t>
      </w:r>
      <w:r>
        <w:rPr>
          <w:spacing w:val="-4"/>
        </w:rPr>
        <w:t> </w:t>
      </w:r>
      <w:r>
        <w:rPr/>
        <w:t>of</w:t>
      </w:r>
      <w:r>
        <w:rPr>
          <w:spacing w:val="-3"/>
        </w:rPr>
        <w:t> </w:t>
      </w:r>
      <w:r>
        <w:rPr/>
        <w:t>the</w:t>
      </w:r>
      <w:r>
        <w:rPr>
          <w:spacing w:val="-3"/>
        </w:rPr>
        <w:t> </w:t>
      </w:r>
      <w:r>
        <w:rPr/>
        <w:t>six</w:t>
      </w:r>
      <w:r>
        <w:rPr>
          <w:spacing w:val="-3"/>
        </w:rPr>
        <w:t> </w:t>
      </w:r>
      <w:r>
        <w:rPr/>
        <w:t>Simplified</w:t>
      </w:r>
      <w:r>
        <w:rPr>
          <w:spacing w:val="-3"/>
        </w:rPr>
        <w:t> </w:t>
      </w:r>
      <w:r>
        <w:rPr/>
        <w:t>Analysis</w:t>
      </w:r>
      <w:r>
        <w:rPr>
          <w:spacing w:val="-5"/>
        </w:rPr>
        <w:t> </w:t>
      </w:r>
      <w:r>
        <w:rPr/>
        <w:t>Routines</w:t>
      </w:r>
      <w:r>
        <w:rPr>
          <w:spacing w:val="-4"/>
        </w:rPr>
        <w:t> </w:t>
      </w:r>
      <w:r>
        <w:rPr/>
        <w:t>in</w:t>
      </w:r>
      <w:r>
        <w:rPr>
          <w:spacing w:val="-3"/>
        </w:rPr>
        <w:t> </w:t>
      </w:r>
      <w:r>
        <w:rPr/>
        <w:t>the</w:t>
      </w:r>
      <w:r>
        <w:rPr>
          <w:spacing w:val="-3"/>
        </w:rPr>
        <w:t> </w:t>
      </w:r>
      <w:r>
        <w:rPr/>
        <w:t>pendulum</w:t>
      </w:r>
      <w:r>
        <w:rPr>
          <w:spacing w:val="-3"/>
        </w:rPr>
        <w:t> </w:t>
      </w:r>
      <w:r>
        <w:rPr>
          <w:spacing w:val="-2"/>
        </w:rPr>
        <w:t>example:</w:t>
      </w:r>
    </w:p>
    <w:p>
      <w:pPr>
        <w:pStyle w:val="ListParagraph"/>
        <w:numPr>
          <w:ilvl w:val="0"/>
          <w:numId w:val="17"/>
        </w:numPr>
        <w:tabs>
          <w:tab w:pos="3330" w:val="left" w:leader="none"/>
        </w:tabs>
        <w:spacing w:line="244" w:lineRule="auto" w:before="136" w:after="0"/>
        <w:ind w:left="3330" w:right="1261" w:hanging="271"/>
        <w:jc w:val="left"/>
        <w:rPr>
          <w:sz w:val="20"/>
        </w:rPr>
      </w:pPr>
      <w:r>
        <w:rPr>
          <w:rFonts w:ascii="Courier New" w:hAnsi="Courier New"/>
          <w:sz w:val="20"/>
        </w:rPr>
        <w:t>SDSTATIC()</w:t>
      </w:r>
      <w:r>
        <w:rPr>
          <w:sz w:val="20"/>
        </w:rPr>
        <w:t>:</w:t>
      </w:r>
      <w:r>
        <w:rPr>
          <w:spacing w:val="40"/>
          <w:sz w:val="20"/>
        </w:rPr>
        <w:t> </w:t>
      </w:r>
      <w:r>
        <w:rPr>
          <w:sz w:val="20"/>
        </w:rPr>
        <w:t>Finds</w:t>
      </w:r>
      <w:r>
        <w:rPr>
          <w:spacing w:val="-6"/>
          <w:sz w:val="20"/>
        </w:rPr>
        <w:t> </w:t>
      </w:r>
      <w:r>
        <w:rPr>
          <w:sz w:val="20"/>
        </w:rPr>
        <w:t>static</w:t>
      </w:r>
      <w:r>
        <w:rPr>
          <w:spacing w:val="-5"/>
          <w:sz w:val="20"/>
        </w:rPr>
        <w:t> </w:t>
      </w:r>
      <w:r>
        <w:rPr>
          <w:sz w:val="20"/>
        </w:rPr>
        <w:t>equilibrium</w:t>
      </w:r>
      <w:r>
        <w:rPr>
          <w:spacing w:val="-5"/>
          <w:sz w:val="20"/>
        </w:rPr>
        <w:t> </w:t>
      </w:r>
      <w:r>
        <w:rPr>
          <w:sz w:val="20"/>
        </w:rPr>
        <w:t>configurations</w:t>
      </w:r>
      <w:r>
        <w:rPr>
          <w:spacing w:val="-6"/>
          <w:sz w:val="20"/>
        </w:rPr>
        <w:t> </w:t>
      </w:r>
      <w:r>
        <w:rPr>
          <w:sz w:val="20"/>
        </w:rPr>
        <w:t>of</w:t>
      </w:r>
      <w:r>
        <w:rPr>
          <w:spacing w:val="-5"/>
          <w:sz w:val="20"/>
        </w:rPr>
        <w:t> </w:t>
      </w:r>
      <w:r>
        <w:rPr>
          <w:sz w:val="20"/>
        </w:rPr>
        <w:t>the</w:t>
      </w:r>
      <w:r>
        <w:rPr>
          <w:spacing w:val="-5"/>
          <w:sz w:val="20"/>
        </w:rPr>
        <w:t> </w:t>
      </w:r>
      <w:r>
        <w:rPr>
          <w:sz w:val="20"/>
        </w:rPr>
        <w:t>system.</w:t>
      </w:r>
      <w:r>
        <w:rPr>
          <w:spacing w:val="40"/>
          <w:sz w:val="20"/>
        </w:rPr>
        <w:t> </w:t>
      </w:r>
      <w:r>
        <w:rPr>
          <w:sz w:val="20"/>
        </w:rPr>
        <w:t>See</w:t>
      </w:r>
      <w:r>
        <w:rPr>
          <w:spacing w:val="-5"/>
          <w:sz w:val="20"/>
        </w:rPr>
        <w:t> </w:t>
      </w:r>
      <w:r>
        <w:rPr>
          <w:sz w:val="20"/>
        </w:rPr>
        <w:t>Refer-ence Section R18.3 and the Quick Reference Guide.</w:t>
      </w:r>
      <w:r>
        <w:rPr>
          <w:spacing w:val="40"/>
          <w:sz w:val="20"/>
        </w:rPr>
        <w:t> </w:t>
      </w:r>
      <w:r>
        <w:rPr>
          <w:sz w:val="20"/>
        </w:rPr>
        <w:t>More general capability, in-cluding inverse static analysis, can be performed with the underlying General Analysis Routine </w:t>
      </w:r>
      <w:r>
        <w:rPr>
          <w:rFonts w:ascii="Courier New" w:hAnsi="Courier New"/>
          <w:sz w:val="20"/>
        </w:rPr>
        <w:t>SDROOT()</w:t>
      </w:r>
      <w:r>
        <w:rPr>
          <w:rFonts w:ascii="Courier New" w:hAnsi="Courier New"/>
          <w:spacing w:val="-54"/>
          <w:sz w:val="20"/>
        </w:rPr>
        <w:t> </w:t>
      </w:r>
      <w:r>
        <w:rPr>
          <w:sz w:val="20"/>
        </w:rPr>
        <w:t>as described in Reference Section R8.2.</w:t>
      </w:r>
    </w:p>
    <w:p>
      <w:pPr>
        <w:pStyle w:val="ListParagraph"/>
        <w:spacing w:after="0" w:line="244" w:lineRule="auto"/>
        <w:jc w:val="left"/>
        <w:rPr>
          <w:sz w:val="20"/>
        </w:rPr>
        <w:sectPr>
          <w:pgSz w:w="12240" w:h="15840"/>
          <w:pgMar w:header="819" w:footer="1204" w:top="1300" w:bottom="1400" w:left="720" w:right="360"/>
        </w:sectPr>
      </w:pPr>
    </w:p>
    <w:p>
      <w:pPr>
        <w:pStyle w:val="BodyText"/>
      </w:pPr>
    </w:p>
    <w:p>
      <w:pPr>
        <w:pStyle w:val="BodyText"/>
      </w:pPr>
    </w:p>
    <w:p>
      <w:pPr>
        <w:pStyle w:val="BodyText"/>
        <w:spacing w:before="76"/>
      </w:pPr>
    </w:p>
    <w:p>
      <w:pPr>
        <w:pStyle w:val="ListParagraph"/>
        <w:numPr>
          <w:ilvl w:val="0"/>
          <w:numId w:val="17"/>
        </w:numPr>
        <w:tabs>
          <w:tab w:pos="3330" w:val="left" w:leader="none"/>
        </w:tabs>
        <w:spacing w:line="232" w:lineRule="auto" w:before="0" w:after="0"/>
        <w:ind w:left="3330" w:right="1362" w:hanging="271"/>
        <w:jc w:val="left"/>
        <w:rPr>
          <w:sz w:val="20"/>
        </w:rPr>
      </w:pPr>
      <w:r>
        <w:rPr>
          <w:rFonts w:ascii="Courier New" w:hAnsi="Courier New"/>
          <w:sz w:val="20"/>
        </w:rPr>
        <w:t>SDMOTION()</w:t>
      </w:r>
      <w:r>
        <w:rPr>
          <w:sz w:val="20"/>
        </w:rPr>
        <w:t>:</w:t>
      </w:r>
      <w:r>
        <w:rPr>
          <w:spacing w:val="40"/>
          <w:sz w:val="20"/>
        </w:rPr>
        <w:t> </w:t>
      </w:r>
      <w:r>
        <w:rPr>
          <w:sz w:val="20"/>
        </w:rPr>
        <w:t>This</w:t>
      </w:r>
      <w:r>
        <w:rPr>
          <w:spacing w:val="-5"/>
          <w:sz w:val="20"/>
        </w:rPr>
        <w:t> </w:t>
      </w:r>
      <w:r>
        <w:rPr>
          <w:sz w:val="20"/>
        </w:rPr>
        <w:t>routine</w:t>
      </w:r>
      <w:r>
        <w:rPr>
          <w:spacing w:val="-4"/>
          <w:sz w:val="20"/>
        </w:rPr>
        <w:t> </w:t>
      </w:r>
      <w:r>
        <w:rPr>
          <w:sz w:val="20"/>
        </w:rPr>
        <w:t>propagates</w:t>
      </w:r>
      <w:r>
        <w:rPr>
          <w:spacing w:val="-5"/>
          <w:sz w:val="20"/>
        </w:rPr>
        <w:t> </w:t>
      </w:r>
      <w:r>
        <w:rPr>
          <w:sz w:val="20"/>
        </w:rPr>
        <w:t>the</w:t>
      </w:r>
      <w:r>
        <w:rPr>
          <w:spacing w:val="-4"/>
          <w:sz w:val="20"/>
        </w:rPr>
        <w:t> </w:t>
      </w:r>
      <w:r>
        <w:rPr>
          <w:sz w:val="20"/>
        </w:rPr>
        <w:t>system</w:t>
      </w:r>
      <w:r>
        <w:rPr>
          <w:spacing w:val="-4"/>
          <w:sz w:val="20"/>
        </w:rPr>
        <w:t> </w:t>
      </w:r>
      <w:r>
        <w:rPr>
          <w:sz w:val="20"/>
        </w:rPr>
        <w:t>equations</w:t>
      </w:r>
      <w:r>
        <w:rPr>
          <w:spacing w:val="-5"/>
          <w:sz w:val="20"/>
        </w:rPr>
        <w:t> </w:t>
      </w:r>
      <w:r>
        <w:rPr>
          <w:sz w:val="20"/>
        </w:rPr>
        <w:t>of</w:t>
      </w:r>
      <w:r>
        <w:rPr>
          <w:spacing w:val="-5"/>
          <w:sz w:val="20"/>
        </w:rPr>
        <w:t> </w:t>
      </w:r>
      <w:r>
        <w:rPr>
          <w:sz w:val="20"/>
        </w:rPr>
        <w:t>motion</w:t>
      </w:r>
      <w:r>
        <w:rPr>
          <w:spacing w:val="-5"/>
          <w:sz w:val="20"/>
        </w:rPr>
        <w:t> </w:t>
      </w:r>
      <w:r>
        <w:rPr>
          <w:sz w:val="20"/>
        </w:rPr>
        <w:t>through time using a Runge-Kutta-Merson variable step integrator.</w:t>
      </w:r>
      <w:r>
        <w:rPr>
          <w:spacing w:val="40"/>
          <w:sz w:val="20"/>
        </w:rPr>
        <w:t> </w:t>
      </w:r>
      <w:r>
        <w:rPr>
          <w:sz w:val="20"/>
        </w:rPr>
        <w:t>See Reference</w:t>
      </w:r>
    </w:p>
    <w:p>
      <w:pPr>
        <w:pStyle w:val="BodyText"/>
        <w:spacing w:line="244" w:lineRule="auto" w:before="12"/>
        <w:ind w:left="3330" w:right="1077"/>
      </w:pPr>
      <w:r>
        <w:rPr/>
        <w:t>Section R18.5 and the Quick Reference Guide.</w:t>
      </w:r>
      <w:r>
        <w:rPr>
          <w:spacing w:val="40"/>
        </w:rPr>
        <w:t> </w:t>
      </w:r>
      <w:r>
        <w:rPr/>
        <w:t>Note that </w:t>
      </w:r>
      <w:r>
        <w:rPr>
          <w:rFonts w:ascii="Courier New"/>
        </w:rPr>
        <w:t>SDMOTION()</w:t>
      </w:r>
      <w:r>
        <w:rPr>
          <w:rFonts w:ascii="Courier New"/>
          <w:spacing w:val="-66"/>
        </w:rPr>
        <w:t> </w:t>
      </w:r>
      <w:r>
        <w:rPr/>
        <w:t>is limited in its usefulness because it can </w:t>
      </w:r>
      <w:r>
        <w:rPr>
          <w:i/>
        </w:rPr>
        <w:t>not </w:t>
      </w:r>
      <w:r>
        <w:rPr/>
        <w:t>be used to propagate user-defined differential equations</w:t>
      </w:r>
      <w:r>
        <w:rPr>
          <w:spacing w:val="-9"/>
        </w:rPr>
        <w:t> </w:t>
      </w:r>
      <w:r>
        <w:rPr/>
        <w:t>such</w:t>
      </w:r>
      <w:r>
        <w:rPr>
          <w:spacing w:val="-6"/>
        </w:rPr>
        <w:t> </w:t>
      </w:r>
      <w:r>
        <w:rPr/>
        <w:t>as</w:t>
      </w:r>
      <w:r>
        <w:rPr>
          <w:spacing w:val="-6"/>
        </w:rPr>
        <w:t> </w:t>
      </w:r>
      <w:r>
        <w:rPr/>
        <w:t>controllers.</w:t>
      </w:r>
      <w:r>
        <w:rPr>
          <w:spacing w:val="40"/>
        </w:rPr>
        <w:t> </w:t>
      </w:r>
      <w:r>
        <w:rPr/>
        <w:t>The</w:t>
      </w:r>
      <w:r>
        <w:rPr>
          <w:spacing w:val="-5"/>
        </w:rPr>
        <w:t> </w:t>
      </w:r>
      <w:r>
        <w:rPr/>
        <w:t>General</w:t>
      </w:r>
      <w:r>
        <w:rPr>
          <w:spacing w:val="-5"/>
        </w:rPr>
        <w:t> </w:t>
      </w:r>
      <w:r>
        <w:rPr/>
        <w:t>Analysis</w:t>
      </w:r>
      <w:r>
        <w:rPr>
          <w:spacing w:val="-6"/>
        </w:rPr>
        <w:t> </w:t>
      </w:r>
      <w:r>
        <w:rPr/>
        <w:t>Routine</w:t>
      </w:r>
      <w:r>
        <w:rPr>
          <w:spacing w:val="-5"/>
        </w:rPr>
        <w:t> </w:t>
      </w:r>
      <w:r>
        <w:rPr>
          <w:rFonts w:ascii="Courier New"/>
        </w:rPr>
        <w:t>SDVINTEG()</w:t>
      </w:r>
      <w:r>
        <w:rPr>
          <w:rFonts w:ascii="Courier New"/>
          <w:spacing w:val="-72"/>
        </w:rPr>
        <w:t> </w:t>
      </w:r>
      <w:r>
        <w:rPr/>
        <w:t>(Refer-ence Section R8.1) provides a more sophisticated capability.</w:t>
      </w:r>
      <w:r>
        <w:rPr>
          <w:spacing w:val="40"/>
        </w:rPr>
        <w:t> </w:t>
      </w:r>
      <w:r>
        <w:rPr/>
        <w:t>Fixed step integration is</w:t>
      </w:r>
      <w:r>
        <w:rPr>
          <w:spacing w:val="-8"/>
        </w:rPr>
        <w:t> </w:t>
      </w:r>
      <w:r>
        <w:rPr/>
        <w:t>also</w:t>
      </w:r>
      <w:r>
        <w:rPr>
          <w:spacing w:val="-8"/>
        </w:rPr>
        <w:t> </w:t>
      </w:r>
      <w:r>
        <w:rPr/>
        <w:t>available,</w:t>
      </w:r>
      <w:r>
        <w:rPr>
          <w:spacing w:val="-8"/>
        </w:rPr>
        <w:t> </w:t>
      </w:r>
      <w:r>
        <w:rPr/>
        <w:t>as</w:t>
      </w:r>
      <w:r>
        <w:rPr>
          <w:spacing w:val="-8"/>
        </w:rPr>
        <w:t> </w:t>
      </w:r>
      <w:r>
        <w:rPr/>
        <w:t>required</w:t>
      </w:r>
      <w:r>
        <w:rPr>
          <w:spacing w:val="-8"/>
        </w:rPr>
        <w:t> </w:t>
      </w:r>
      <w:r>
        <w:rPr/>
        <w:t>for</w:t>
      </w:r>
      <w:r>
        <w:rPr>
          <w:spacing w:val="-8"/>
        </w:rPr>
        <w:t> </w:t>
      </w:r>
      <w:r>
        <w:rPr/>
        <w:t>real-time</w:t>
      </w:r>
      <w:r>
        <w:rPr>
          <w:spacing w:val="-8"/>
        </w:rPr>
        <w:t> </w:t>
      </w:r>
      <w:r>
        <w:rPr/>
        <w:t>simulations,</w:t>
      </w:r>
      <w:r>
        <w:rPr>
          <w:spacing w:val="-8"/>
        </w:rPr>
        <w:t> </w:t>
      </w:r>
      <w:r>
        <w:rPr/>
        <w:t>and</w:t>
      </w:r>
      <w:r>
        <w:rPr>
          <w:spacing w:val="-8"/>
        </w:rPr>
        <w:t> </w:t>
      </w:r>
      <w:r>
        <w:rPr/>
        <w:t>is</w:t>
      </w:r>
      <w:r>
        <w:rPr>
          <w:spacing w:val="-8"/>
        </w:rPr>
        <w:t> </w:t>
      </w:r>
      <w:r>
        <w:rPr/>
        <w:t>discussed</w:t>
      </w:r>
      <w:r>
        <w:rPr>
          <w:spacing w:val="-8"/>
        </w:rPr>
        <w:t> </w:t>
      </w:r>
      <w:r>
        <w:rPr/>
        <w:t>in</w:t>
      </w:r>
      <w:r>
        <w:rPr>
          <w:spacing w:val="-8"/>
        </w:rPr>
        <w:t> </w:t>
      </w:r>
      <w:r>
        <w:rPr/>
        <w:t>these</w:t>
      </w:r>
      <w:r>
        <w:rPr>
          <w:spacing w:val="-8"/>
        </w:rPr>
        <w:t> </w:t>
      </w:r>
      <w:r>
        <w:rPr/>
        <w:t>same Reference Sections.</w:t>
      </w:r>
    </w:p>
    <w:p>
      <w:pPr>
        <w:pStyle w:val="BodyText"/>
        <w:spacing w:before="128"/>
      </w:pPr>
    </w:p>
    <w:p>
      <w:pPr>
        <w:pStyle w:val="Heading8"/>
      </w:pPr>
      <w:r>
        <w:rPr/>
        <w:t>T2.5.2</w:t>
      </w:r>
      <w:r>
        <w:rPr>
          <w:spacing w:val="30"/>
        </w:rPr>
        <w:t>  </w:t>
      </w:r>
      <w:r>
        <w:rPr/>
        <w:t>Extract</w:t>
      </w:r>
      <w:r>
        <w:rPr>
          <w:spacing w:val="-3"/>
        </w:rPr>
        <w:t> </w:t>
      </w:r>
      <w:r>
        <w:rPr/>
        <w:t>Reference</w:t>
      </w:r>
      <w:r>
        <w:rPr>
          <w:spacing w:val="-2"/>
        </w:rPr>
        <w:t> Information</w:t>
      </w:r>
    </w:p>
    <w:p>
      <w:pPr>
        <w:pStyle w:val="BodyText"/>
        <w:spacing w:line="247" w:lineRule="auto" w:before="91"/>
        <w:ind w:left="3060" w:right="1096"/>
      </w:pPr>
      <w:r>
        <w:rPr/>
        <w:t>Before you can write the main simulation code, you should examine the Information File produced by SD/FAST to find the reference numbers and array dimensions for making</w:t>
      </w:r>
      <w:r>
        <w:rPr>
          <w:spacing w:val="-4"/>
        </w:rPr>
        <w:t> </w:t>
      </w:r>
      <w:r>
        <w:rPr/>
        <w:t>calls</w:t>
      </w:r>
      <w:r>
        <w:rPr>
          <w:spacing w:val="-5"/>
        </w:rPr>
        <w:t> </w:t>
      </w:r>
      <w:r>
        <w:rPr/>
        <w:t>to</w:t>
      </w:r>
      <w:r>
        <w:rPr>
          <w:spacing w:val="-4"/>
        </w:rPr>
        <w:t> </w:t>
      </w:r>
      <w:r>
        <w:rPr/>
        <w:t>SD/FAST-generated</w:t>
      </w:r>
      <w:r>
        <w:rPr>
          <w:spacing w:val="-4"/>
        </w:rPr>
        <w:t> </w:t>
      </w:r>
      <w:r>
        <w:rPr/>
        <w:t>routines.</w:t>
      </w:r>
      <w:r>
        <w:rPr>
          <w:spacing w:val="40"/>
        </w:rPr>
        <w:t> </w:t>
      </w:r>
      <w:r>
        <w:rPr/>
        <w:t>The</w:t>
      </w:r>
      <w:r>
        <w:rPr>
          <w:spacing w:val="-4"/>
        </w:rPr>
        <w:t> </w:t>
      </w:r>
      <w:r>
        <w:rPr/>
        <w:t>default</w:t>
      </w:r>
      <w:r>
        <w:rPr>
          <w:spacing w:val="-4"/>
        </w:rPr>
        <w:t> </w:t>
      </w:r>
      <w:r>
        <w:rPr/>
        <w:t>name</w:t>
      </w:r>
      <w:r>
        <w:rPr>
          <w:spacing w:val="-4"/>
        </w:rPr>
        <w:t> </w:t>
      </w:r>
      <w:r>
        <w:rPr/>
        <w:t>for</w:t>
      </w:r>
      <w:r>
        <w:rPr>
          <w:spacing w:val="-4"/>
        </w:rPr>
        <w:t> </w:t>
      </w:r>
      <w:r>
        <w:rPr/>
        <w:t>this</w:t>
      </w:r>
      <w:r>
        <w:rPr>
          <w:spacing w:val="-5"/>
        </w:rPr>
        <w:t> </w:t>
      </w:r>
      <w:r>
        <w:rPr/>
        <w:t>file</w:t>
      </w:r>
      <w:r>
        <w:rPr>
          <w:spacing w:val="-4"/>
        </w:rPr>
        <w:t> </w:t>
      </w:r>
      <w:r>
        <w:rPr/>
        <w:t>is</w:t>
      </w:r>
      <w:r>
        <w:rPr>
          <w:spacing w:val="-5"/>
        </w:rPr>
        <w:t> </w:t>
      </w:r>
      <w:r>
        <w:rPr/>
        <w:t>created by adding “</w:t>
      </w:r>
      <w:r>
        <w:rPr>
          <w:rFonts w:ascii="Courier New" w:hAnsi="Courier New"/>
        </w:rPr>
        <w:t>_info</w:t>
      </w:r>
      <w:r>
        <w:rPr/>
        <w:t>” to the root of the input file name; in this case, “</w:t>
      </w:r>
      <w:r>
        <w:rPr>
          <w:rFonts w:ascii="Courier New" w:hAnsi="Courier New"/>
        </w:rPr>
        <w:t>pend_info</w:t>
      </w:r>
      <w:r>
        <w:rPr/>
        <w:t>” (Figure T2-3).</w:t>
      </w:r>
    </w:p>
    <w:p>
      <w:pPr>
        <w:pStyle w:val="BodyText"/>
        <w:spacing w:before="9"/>
      </w:pPr>
    </w:p>
    <w:p>
      <w:pPr>
        <w:pStyle w:val="BodyText"/>
        <w:spacing w:line="249" w:lineRule="auto"/>
        <w:ind w:left="3060" w:right="1077"/>
        <w:jc w:val="both"/>
      </w:pPr>
      <w:r>
        <w:rPr/>
        <w:t>The</w:t>
      </w:r>
      <w:r>
        <w:rPr>
          <w:spacing w:val="-4"/>
        </w:rPr>
        <w:t> </w:t>
      </w:r>
      <w:r>
        <w:rPr/>
        <w:t>Information</w:t>
      </w:r>
      <w:r>
        <w:rPr>
          <w:spacing w:val="-4"/>
        </w:rPr>
        <w:t> </w:t>
      </w:r>
      <w:r>
        <w:rPr/>
        <w:t>File</w:t>
      </w:r>
      <w:r>
        <w:rPr>
          <w:spacing w:val="-4"/>
        </w:rPr>
        <w:t> </w:t>
      </w:r>
      <w:r>
        <w:rPr/>
        <w:t>contains</w:t>
      </w:r>
      <w:r>
        <w:rPr>
          <w:spacing w:val="-4"/>
        </w:rPr>
        <w:t> </w:t>
      </w:r>
      <w:r>
        <w:rPr/>
        <w:t>(1)</w:t>
      </w:r>
      <w:r>
        <w:rPr>
          <w:spacing w:val="-4"/>
        </w:rPr>
        <w:t> </w:t>
      </w:r>
      <w:r>
        <w:rPr/>
        <w:t>a</w:t>
      </w:r>
      <w:r>
        <w:rPr>
          <w:spacing w:val="-4"/>
        </w:rPr>
        <w:t> </w:t>
      </w:r>
      <w:r>
        <w:rPr/>
        <w:t>Roadmap,</w:t>
      </w:r>
      <w:r>
        <w:rPr>
          <w:spacing w:val="-4"/>
        </w:rPr>
        <w:t> </w:t>
      </w:r>
      <w:r>
        <w:rPr/>
        <w:t>which</w:t>
      </w:r>
      <w:r>
        <w:rPr>
          <w:spacing w:val="-4"/>
        </w:rPr>
        <w:t> </w:t>
      </w:r>
      <w:r>
        <w:rPr/>
        <w:t>describes</w:t>
      </w:r>
      <w:r>
        <w:rPr>
          <w:spacing w:val="-4"/>
        </w:rPr>
        <w:t> </w:t>
      </w:r>
      <w:r>
        <w:rPr/>
        <w:t>the</w:t>
      </w:r>
      <w:r>
        <w:rPr>
          <w:spacing w:val="-4"/>
        </w:rPr>
        <w:t> </w:t>
      </w:r>
      <w:r>
        <w:rPr/>
        <w:t>system</w:t>
      </w:r>
      <w:r>
        <w:rPr>
          <w:spacing w:val="-4"/>
        </w:rPr>
        <w:t> </w:t>
      </w:r>
      <w:r>
        <w:rPr/>
        <w:t>topology</w:t>
      </w:r>
      <w:r>
        <w:rPr>
          <w:spacing w:val="-4"/>
        </w:rPr>
        <w:t> </w:t>
      </w:r>
      <w:r>
        <w:rPr/>
        <w:t>as</w:t>
      </w:r>
      <w:r>
        <w:rPr>
          <w:spacing w:val="-4"/>
        </w:rPr>
        <w:t> </w:t>
      </w:r>
      <w:r>
        <w:rPr/>
        <w:t>a cross-check</w:t>
      </w:r>
      <w:r>
        <w:rPr>
          <w:spacing w:val="-5"/>
        </w:rPr>
        <w:t> </w:t>
      </w:r>
      <w:r>
        <w:rPr/>
        <w:t>of</w:t>
      </w:r>
      <w:r>
        <w:rPr>
          <w:spacing w:val="-5"/>
        </w:rPr>
        <w:t> </w:t>
      </w:r>
      <w:r>
        <w:rPr/>
        <w:t>the</w:t>
      </w:r>
      <w:r>
        <w:rPr>
          <w:spacing w:val="-5"/>
        </w:rPr>
        <w:t> </w:t>
      </w:r>
      <w:r>
        <w:rPr/>
        <w:t>input</w:t>
      </w:r>
      <w:r>
        <w:rPr>
          <w:spacing w:val="-5"/>
        </w:rPr>
        <w:t> </w:t>
      </w:r>
      <w:r>
        <w:rPr/>
        <w:t>System</w:t>
      </w:r>
      <w:r>
        <w:rPr>
          <w:spacing w:val="-5"/>
        </w:rPr>
        <w:t> </w:t>
      </w:r>
      <w:r>
        <w:rPr/>
        <w:t>Description</w:t>
      </w:r>
      <w:r>
        <w:rPr>
          <w:spacing w:val="-5"/>
        </w:rPr>
        <w:t> </w:t>
      </w:r>
      <w:r>
        <w:rPr/>
        <w:t>File,</w:t>
      </w:r>
      <w:r>
        <w:rPr>
          <w:spacing w:val="-5"/>
        </w:rPr>
        <w:t> </w:t>
      </w:r>
      <w:r>
        <w:rPr/>
        <w:t>(2)</w:t>
      </w:r>
      <w:r>
        <w:rPr>
          <w:spacing w:val="-5"/>
        </w:rPr>
        <w:t> </w:t>
      </w:r>
      <w:r>
        <w:rPr/>
        <w:t>a</w:t>
      </w:r>
      <w:r>
        <w:rPr>
          <w:spacing w:val="-5"/>
        </w:rPr>
        <w:t> </w:t>
      </w:r>
      <w:r>
        <w:rPr/>
        <w:t>State</w:t>
      </w:r>
      <w:r>
        <w:rPr>
          <w:spacing w:val="-5"/>
        </w:rPr>
        <w:t> </w:t>
      </w:r>
      <w:r>
        <w:rPr/>
        <w:t>Index</w:t>
      </w:r>
      <w:r>
        <w:rPr>
          <w:spacing w:val="-5"/>
        </w:rPr>
        <w:t> </w:t>
      </w:r>
      <w:r>
        <w:rPr/>
        <w:t>Map</w:t>
      </w:r>
      <w:r>
        <w:rPr>
          <w:spacing w:val="-5"/>
        </w:rPr>
        <w:t> </w:t>
      </w:r>
      <w:r>
        <w:rPr/>
        <w:t>which</w:t>
      </w:r>
      <w:r>
        <w:rPr>
          <w:spacing w:val="-5"/>
        </w:rPr>
        <w:t> </w:t>
      </w:r>
      <w:r>
        <w:rPr/>
        <w:t>maps</w:t>
      </w:r>
      <w:r>
        <w:rPr>
          <w:spacing w:val="-6"/>
        </w:rPr>
        <w:t> </w:t>
      </w:r>
      <w:r>
        <w:rPr/>
        <w:t>the “position”</w:t>
      </w:r>
      <w:r>
        <w:rPr>
          <w:spacing w:val="-2"/>
        </w:rPr>
        <w:t> </w:t>
      </w:r>
      <w:r>
        <w:rPr/>
        <w:t>states,</w:t>
      </w:r>
      <w:r>
        <w:rPr>
          <w:spacing w:val="-2"/>
        </w:rPr>
        <w:t> </w:t>
      </w:r>
      <w:r>
        <w:rPr/>
        <w:t>the</w:t>
      </w:r>
      <w:r>
        <w:rPr>
          <w:spacing w:val="-2"/>
        </w:rPr>
        <w:t> </w:t>
      </w:r>
      <w:r>
        <w:rPr>
          <w:i/>
        </w:rPr>
        <w:t>q</w:t>
      </w:r>
      <w:r>
        <w:rPr/>
        <w:t>’s,</w:t>
      </w:r>
      <w:r>
        <w:rPr>
          <w:spacing w:val="-2"/>
        </w:rPr>
        <w:t> </w:t>
      </w:r>
      <w:r>
        <w:rPr/>
        <w:t>and</w:t>
      </w:r>
      <w:r>
        <w:rPr>
          <w:spacing w:val="-2"/>
        </w:rPr>
        <w:t> </w:t>
      </w:r>
      <w:r>
        <w:rPr/>
        <w:t>the</w:t>
      </w:r>
      <w:r>
        <w:rPr>
          <w:spacing w:val="-2"/>
        </w:rPr>
        <w:t> </w:t>
      </w:r>
      <w:r>
        <w:rPr/>
        <w:t>“velocity”</w:t>
      </w:r>
      <w:r>
        <w:rPr>
          <w:spacing w:val="-2"/>
        </w:rPr>
        <w:t> </w:t>
      </w:r>
      <w:r>
        <w:rPr/>
        <w:t>states,</w:t>
      </w:r>
      <w:r>
        <w:rPr>
          <w:spacing w:val="-2"/>
        </w:rPr>
        <w:t> </w:t>
      </w:r>
      <w:r>
        <w:rPr/>
        <w:t>the</w:t>
      </w:r>
      <w:r>
        <w:rPr>
          <w:spacing w:val="-2"/>
        </w:rPr>
        <w:t> </w:t>
      </w:r>
      <w:r>
        <w:rPr>
          <w:i/>
        </w:rPr>
        <w:t>u</w:t>
      </w:r>
      <w:r>
        <w:rPr/>
        <w:t>’s,</w:t>
      </w:r>
      <w:r>
        <w:rPr>
          <w:spacing w:val="-2"/>
        </w:rPr>
        <w:t> </w:t>
      </w:r>
      <w:r>
        <w:rPr/>
        <w:t>to</w:t>
      </w:r>
      <w:r>
        <w:rPr>
          <w:spacing w:val="-2"/>
        </w:rPr>
        <w:t> </w:t>
      </w:r>
      <w:r>
        <w:rPr/>
        <w:t>their</w:t>
      </w:r>
      <w:r>
        <w:rPr>
          <w:spacing w:val="-2"/>
        </w:rPr>
        <w:t> </w:t>
      </w:r>
      <w:r>
        <w:rPr/>
        <w:t>locations</w:t>
      </w:r>
      <w:r>
        <w:rPr>
          <w:spacing w:val="-2"/>
        </w:rPr>
        <w:t> </w:t>
      </w:r>
      <w:r>
        <w:rPr/>
        <w:t>in</w:t>
      </w:r>
      <w:r>
        <w:rPr>
          <w:spacing w:val="-2"/>
        </w:rPr>
        <w:t> </w:t>
      </w:r>
      <w:r>
        <w:rPr/>
        <w:t>the</w:t>
      </w:r>
      <w:r>
        <w:rPr>
          <w:spacing w:val="-2"/>
        </w:rPr>
        <w:t> </w:t>
      </w:r>
      <w:r>
        <w:rPr/>
        <w:t>state vector;</w:t>
      </w:r>
      <w:r>
        <w:rPr>
          <w:spacing w:val="-4"/>
        </w:rPr>
        <w:t> </w:t>
      </w:r>
      <w:r>
        <w:rPr/>
        <w:t>and</w:t>
      </w:r>
      <w:r>
        <w:rPr>
          <w:spacing w:val="-4"/>
        </w:rPr>
        <w:t> </w:t>
      </w:r>
      <w:r>
        <w:rPr/>
        <w:t>(3)</w:t>
      </w:r>
      <w:r>
        <w:rPr>
          <w:spacing w:val="-4"/>
        </w:rPr>
        <w:t> </w:t>
      </w:r>
      <w:r>
        <w:rPr/>
        <w:t>a</w:t>
      </w:r>
      <w:r>
        <w:rPr>
          <w:spacing w:val="-4"/>
        </w:rPr>
        <w:t> </w:t>
      </w:r>
      <w:r>
        <w:rPr/>
        <w:t>list</w:t>
      </w:r>
      <w:r>
        <w:rPr>
          <w:spacing w:val="-4"/>
        </w:rPr>
        <w:t> </w:t>
      </w:r>
      <w:r>
        <w:rPr/>
        <w:t>of</w:t>
      </w:r>
      <w:r>
        <w:rPr>
          <w:spacing w:val="-4"/>
        </w:rPr>
        <w:t> </w:t>
      </w:r>
      <w:r>
        <w:rPr/>
        <w:t>system</w:t>
      </w:r>
      <w:r>
        <w:rPr>
          <w:spacing w:val="-4"/>
        </w:rPr>
        <w:t> </w:t>
      </w:r>
      <w:r>
        <w:rPr/>
        <w:t>parameters</w:t>
      </w:r>
      <w:r>
        <w:rPr>
          <w:spacing w:val="-4"/>
        </w:rPr>
        <w:t> </w:t>
      </w:r>
      <w:r>
        <w:rPr/>
        <w:t>and</w:t>
      </w:r>
      <w:r>
        <w:rPr>
          <w:spacing w:val="-4"/>
        </w:rPr>
        <w:t> </w:t>
      </w:r>
      <w:r>
        <w:rPr/>
        <w:t>their</w:t>
      </w:r>
      <w:r>
        <w:rPr>
          <w:spacing w:val="-4"/>
        </w:rPr>
        <w:t> </w:t>
      </w:r>
      <w:r>
        <w:rPr/>
        <w:t>values.</w:t>
      </w:r>
      <w:r>
        <w:rPr>
          <w:spacing w:val="40"/>
        </w:rPr>
        <w:t> </w:t>
      </w:r>
      <w:r>
        <w:rPr/>
        <w:t>The</w:t>
      </w:r>
      <w:r>
        <w:rPr>
          <w:spacing w:val="-4"/>
        </w:rPr>
        <w:t> </w:t>
      </w:r>
      <w:r>
        <w:rPr/>
        <w:t>Information</w:t>
      </w:r>
      <w:r>
        <w:rPr>
          <w:spacing w:val="-4"/>
        </w:rPr>
        <w:t> </w:t>
      </w:r>
      <w:r>
        <w:rPr/>
        <w:t>File</w:t>
      </w:r>
      <w:r>
        <w:rPr>
          <w:spacing w:val="-4"/>
        </w:rPr>
        <w:t> </w:t>
      </w:r>
      <w:r>
        <w:rPr/>
        <w:t>is</w:t>
      </w:r>
      <w:r>
        <w:rPr>
          <w:spacing w:val="-4"/>
        </w:rPr>
        <w:t> </w:t>
      </w:r>
      <w:r>
        <w:rPr/>
        <w:t>dis-cussed briefly below, and in more detail in Reference Section R9.</w:t>
      </w:r>
    </w:p>
    <w:p>
      <w:pPr>
        <w:pStyle w:val="BodyText"/>
        <w:spacing w:before="18"/>
      </w:pPr>
    </w:p>
    <w:p>
      <w:pPr>
        <w:spacing w:before="1"/>
        <w:ind w:left="3060" w:right="0" w:firstLine="0"/>
        <w:jc w:val="left"/>
        <w:rPr>
          <w:rFonts w:ascii="Arial"/>
          <w:b/>
          <w:sz w:val="18"/>
        </w:rPr>
      </w:pPr>
      <w:r>
        <w:rPr>
          <w:rFonts w:ascii="Arial"/>
          <w:b/>
          <w:spacing w:val="-2"/>
          <w:sz w:val="18"/>
        </w:rPr>
        <w:t>Roadmap</w:t>
      </w:r>
    </w:p>
    <w:p>
      <w:pPr>
        <w:pStyle w:val="BodyText"/>
        <w:spacing w:before="28"/>
        <w:ind w:left="3060" w:right="1077"/>
      </w:pPr>
      <w:r>
        <w:rPr/>
        <w:t>The</w:t>
      </w:r>
      <w:r>
        <w:rPr>
          <w:spacing w:val="-1"/>
        </w:rPr>
        <w:t> </w:t>
      </w:r>
      <w:r>
        <w:rPr/>
        <w:t>Roadmap</w:t>
      </w:r>
      <w:r>
        <w:rPr>
          <w:spacing w:val="-1"/>
        </w:rPr>
        <w:t> </w:t>
      </w:r>
      <w:r>
        <w:rPr/>
        <w:t>is</w:t>
      </w:r>
      <w:r>
        <w:rPr>
          <w:spacing w:val="-2"/>
        </w:rPr>
        <w:t> </w:t>
      </w:r>
      <w:r>
        <w:rPr/>
        <w:t>the</w:t>
      </w:r>
      <w:r>
        <w:rPr>
          <w:spacing w:val="-1"/>
        </w:rPr>
        <w:t> </w:t>
      </w:r>
      <w:r>
        <w:rPr/>
        <w:t>table</w:t>
      </w:r>
      <w:r>
        <w:rPr>
          <w:spacing w:val="-1"/>
        </w:rPr>
        <w:t> </w:t>
      </w:r>
      <w:r>
        <w:rPr/>
        <w:t>at</w:t>
      </w:r>
      <w:r>
        <w:rPr>
          <w:spacing w:val="-1"/>
        </w:rPr>
        <w:t> </w:t>
      </w:r>
      <w:r>
        <w:rPr/>
        <w:t>the</w:t>
      </w:r>
      <w:r>
        <w:rPr>
          <w:spacing w:val="-1"/>
        </w:rPr>
        <w:t> </w:t>
      </w:r>
      <w:r>
        <w:rPr/>
        <w:t>top</w:t>
      </w:r>
      <w:r>
        <w:rPr>
          <w:spacing w:val="-1"/>
        </w:rPr>
        <w:t> </w:t>
      </w:r>
      <w:r>
        <w:rPr/>
        <w:t>of</w:t>
      </w:r>
      <w:r>
        <w:rPr>
          <w:spacing w:val="-1"/>
        </w:rPr>
        <w:t> </w:t>
      </w:r>
      <w:r>
        <w:rPr/>
        <w:t>the</w:t>
      </w:r>
      <w:r>
        <w:rPr>
          <w:spacing w:val="-1"/>
        </w:rPr>
        <w:t> </w:t>
      </w:r>
      <w:r>
        <w:rPr/>
        <w:t>Information</w:t>
      </w:r>
      <w:r>
        <w:rPr>
          <w:spacing w:val="-1"/>
        </w:rPr>
        <w:t> </w:t>
      </w:r>
      <w:r>
        <w:rPr/>
        <w:t>File.</w:t>
      </w:r>
      <w:r>
        <w:rPr>
          <w:spacing w:val="40"/>
        </w:rPr>
        <w:t> </w:t>
      </w:r>
      <w:r>
        <w:rPr/>
        <w:t>The</w:t>
      </w:r>
      <w:r>
        <w:rPr>
          <w:spacing w:val="-1"/>
        </w:rPr>
        <w:t> </w:t>
      </w:r>
      <w:r>
        <w:rPr/>
        <w:t>Roadmap</w:t>
      </w:r>
      <w:r>
        <w:rPr>
          <w:spacing w:val="-1"/>
        </w:rPr>
        <w:t> </w:t>
      </w:r>
      <w:r>
        <w:rPr/>
        <w:t>for</w:t>
      </w:r>
      <w:r>
        <w:rPr>
          <w:spacing w:val="-1"/>
        </w:rPr>
        <w:t> </w:t>
      </w:r>
      <w:r>
        <w:rPr/>
        <w:t>the</w:t>
      </w:r>
      <w:r>
        <w:rPr>
          <w:spacing w:val="-1"/>
        </w:rPr>
        <w:t> </w:t>
      </w:r>
      <w:r>
        <w:rPr/>
        <w:t>pen-dulum</w:t>
      </w:r>
      <w:r>
        <w:rPr>
          <w:spacing w:val="-2"/>
        </w:rPr>
        <w:t> </w:t>
      </w:r>
      <w:r>
        <w:rPr/>
        <w:t>system</w:t>
      </w:r>
      <w:r>
        <w:rPr>
          <w:spacing w:val="-2"/>
        </w:rPr>
        <w:t> </w:t>
      </w:r>
      <w:r>
        <w:rPr/>
        <w:t>is</w:t>
      </w:r>
      <w:r>
        <w:rPr>
          <w:spacing w:val="-2"/>
        </w:rPr>
        <w:t> </w:t>
      </w:r>
      <w:r>
        <w:rPr/>
        <w:t>very</w:t>
      </w:r>
      <w:r>
        <w:rPr>
          <w:spacing w:val="-2"/>
        </w:rPr>
        <w:t> </w:t>
      </w:r>
      <w:r>
        <w:rPr/>
        <w:t>simple.</w:t>
      </w:r>
      <w:r>
        <w:rPr>
          <w:spacing w:val="40"/>
        </w:rPr>
        <w:t> </w:t>
      </w:r>
      <w:r>
        <w:rPr/>
        <w:t>Reading</w:t>
      </w:r>
      <w:r>
        <w:rPr>
          <w:spacing w:val="-2"/>
        </w:rPr>
        <w:t> </w:t>
      </w:r>
      <w:r>
        <w:rPr/>
        <w:t>down</w:t>
      </w:r>
      <w:r>
        <w:rPr>
          <w:spacing w:val="-2"/>
        </w:rPr>
        <w:t> </w:t>
      </w:r>
      <w:r>
        <w:rPr/>
        <w:t>the</w:t>
      </w:r>
      <w:r>
        <w:rPr>
          <w:spacing w:val="-2"/>
        </w:rPr>
        <w:t> </w:t>
      </w:r>
      <w:r>
        <w:rPr/>
        <w:t>Roadmap,</w:t>
      </w:r>
      <w:r>
        <w:rPr>
          <w:spacing w:val="-2"/>
        </w:rPr>
        <w:t> </w:t>
      </w:r>
      <w:r>
        <w:rPr/>
        <w:t>we</w:t>
      </w:r>
      <w:r>
        <w:rPr>
          <w:spacing w:val="-2"/>
        </w:rPr>
        <w:t> </w:t>
      </w:r>
      <w:r>
        <w:rPr/>
        <w:t>see</w:t>
      </w:r>
      <w:r>
        <w:rPr>
          <w:spacing w:val="-2"/>
        </w:rPr>
        <w:t> </w:t>
      </w:r>
      <w:r>
        <w:rPr/>
        <w:t>that</w:t>
      </w:r>
      <w:r>
        <w:rPr>
          <w:spacing w:val="-2"/>
        </w:rPr>
        <w:t> </w:t>
      </w:r>
      <w:r>
        <w:rPr/>
        <w:t>the</w:t>
      </w:r>
      <w:r>
        <w:rPr>
          <w:spacing w:val="-3"/>
        </w:rPr>
        <w:t> </w:t>
      </w:r>
      <w:r>
        <w:rPr/>
        <w:t>first</w:t>
      </w:r>
      <w:r>
        <w:rPr>
          <w:spacing w:val="-2"/>
        </w:rPr>
        <w:t> </w:t>
      </w:r>
      <w:r>
        <w:rPr/>
        <w:t>body</w:t>
      </w:r>
      <w:r>
        <w:rPr>
          <w:spacing w:val="-2"/>
        </w:rPr>
        <w:t> </w:t>
      </w:r>
      <w:r>
        <w:rPr/>
        <w:t>is “</w:t>
      </w:r>
      <w:r>
        <w:rPr>
          <w:rFonts w:ascii="Courier New" w:hAnsi="Courier New"/>
        </w:rPr>
        <w:t>$ground</w:t>
      </w:r>
      <w:r>
        <w:rPr/>
        <w:t>,” which is numbered “</w:t>
      </w:r>
      <w:r>
        <w:rPr>
          <w:rFonts w:ascii="Courier New" w:hAnsi="Courier New"/>
        </w:rPr>
        <w:t>0</w:t>
      </w:r>
      <w:r>
        <w:rPr/>
        <w:t>”.</w:t>
      </w:r>
      <w:r>
        <w:rPr>
          <w:spacing w:val="40"/>
        </w:rPr>
        <w:t> </w:t>
      </w:r>
      <w:r>
        <w:rPr/>
        <w:t>The next body is “</w:t>
      </w:r>
      <w:r>
        <w:rPr>
          <w:rFonts w:ascii="Courier New" w:hAnsi="Courier New"/>
        </w:rPr>
        <w:t>pendulum</w:t>
      </w:r>
      <w:r>
        <w:rPr/>
        <w:t>,” which is num-bered</w:t>
      </w:r>
      <w:r>
        <w:rPr>
          <w:spacing w:val="-8"/>
        </w:rPr>
        <w:t> </w:t>
      </w:r>
      <w:r>
        <w:rPr/>
        <w:t>“</w:t>
      </w:r>
      <w:r>
        <w:rPr>
          <w:rFonts w:ascii="Courier New" w:hAnsi="Courier New"/>
        </w:rPr>
        <w:t>1</w:t>
      </w:r>
      <w:r>
        <w:rPr/>
        <w:t>”</w:t>
      </w:r>
      <w:r>
        <w:rPr>
          <w:spacing w:val="-8"/>
        </w:rPr>
        <w:t> </w:t>
      </w:r>
      <w:r>
        <w:rPr/>
        <w:t>and</w:t>
      </w:r>
      <w:r>
        <w:rPr>
          <w:spacing w:val="-8"/>
        </w:rPr>
        <w:t> </w:t>
      </w:r>
      <w:r>
        <w:rPr/>
        <w:t>is</w:t>
      </w:r>
      <w:r>
        <w:rPr>
          <w:spacing w:val="-8"/>
        </w:rPr>
        <w:t> </w:t>
      </w:r>
      <w:r>
        <w:rPr/>
        <w:t>connected</w:t>
      </w:r>
      <w:r>
        <w:rPr>
          <w:spacing w:val="-8"/>
        </w:rPr>
        <w:t> </w:t>
      </w:r>
      <w:r>
        <w:rPr/>
        <w:t>to</w:t>
      </w:r>
      <w:r>
        <w:rPr>
          <w:spacing w:val="-8"/>
        </w:rPr>
        <w:t> </w:t>
      </w:r>
      <w:r>
        <w:rPr/>
        <w:t>the</w:t>
      </w:r>
      <w:r>
        <w:rPr>
          <w:spacing w:val="-8"/>
        </w:rPr>
        <w:t> </w:t>
      </w:r>
      <w:r>
        <w:rPr/>
        <w:t>inboard</w:t>
      </w:r>
      <w:r>
        <w:rPr>
          <w:spacing w:val="-8"/>
        </w:rPr>
        <w:t> </w:t>
      </w:r>
      <w:r>
        <w:rPr/>
        <w:t>body</w:t>
      </w:r>
      <w:r>
        <w:rPr>
          <w:spacing w:val="-8"/>
        </w:rPr>
        <w:t> </w:t>
      </w:r>
      <w:r>
        <w:rPr/>
        <w:t>(</w:t>
      </w:r>
      <w:r>
        <w:rPr>
          <w:rFonts w:ascii="Courier New" w:hAnsi="Courier New"/>
        </w:rPr>
        <w:t>Inb</w:t>
      </w:r>
      <w:r>
        <w:rPr>
          <w:rFonts w:ascii="Courier New" w:hAnsi="Courier New"/>
          <w:spacing w:val="-3"/>
        </w:rPr>
        <w:t> </w:t>
      </w:r>
      <w:r>
        <w:rPr>
          <w:rFonts w:ascii="Courier New" w:hAnsi="Courier New"/>
        </w:rPr>
        <w:t>body</w:t>
      </w:r>
      <w:r>
        <w:rPr/>
        <w:t>)</w:t>
      </w:r>
      <w:r>
        <w:rPr>
          <w:spacing w:val="-8"/>
        </w:rPr>
        <w:t> </w:t>
      </w:r>
      <w:r>
        <w:rPr/>
        <w:t>“</w:t>
      </w:r>
      <w:r>
        <w:rPr>
          <w:rFonts w:ascii="Courier New" w:hAnsi="Courier New"/>
        </w:rPr>
        <w:t>0</w:t>
      </w:r>
      <w:r>
        <w:rPr/>
        <w:t>,”</w:t>
      </w:r>
      <w:r>
        <w:rPr>
          <w:spacing w:val="-8"/>
        </w:rPr>
        <w:t> </w:t>
      </w:r>
      <w:r>
        <w:rPr/>
        <w:t>the</w:t>
      </w:r>
      <w:r>
        <w:rPr>
          <w:spacing w:val="-8"/>
        </w:rPr>
        <w:t> </w:t>
      </w:r>
      <w:r>
        <w:rPr/>
        <w:t>ground.</w:t>
      </w:r>
      <w:r>
        <w:rPr>
          <w:spacing w:val="34"/>
        </w:rPr>
        <w:t> </w:t>
      </w:r>
      <w:r>
        <w:rPr/>
        <w:t>The</w:t>
      </w:r>
      <w:r>
        <w:rPr>
          <w:spacing w:val="-8"/>
        </w:rPr>
        <w:t> </w:t>
      </w:r>
      <w:r>
        <w:rPr/>
        <w:t>type of</w:t>
      </w:r>
      <w:r>
        <w:rPr>
          <w:spacing w:val="-3"/>
        </w:rPr>
        <w:t> </w:t>
      </w:r>
      <w:r>
        <w:rPr/>
        <w:t>joint</w:t>
      </w:r>
      <w:r>
        <w:rPr>
          <w:spacing w:val="-3"/>
        </w:rPr>
        <w:t> </w:t>
      </w:r>
      <w:r>
        <w:rPr/>
        <w:t>connecting</w:t>
      </w:r>
      <w:r>
        <w:rPr>
          <w:spacing w:val="-3"/>
        </w:rPr>
        <w:t> </w:t>
      </w:r>
      <w:r>
        <w:rPr/>
        <w:t>the</w:t>
      </w:r>
      <w:r>
        <w:rPr>
          <w:spacing w:val="-3"/>
        </w:rPr>
        <w:t> </w:t>
      </w:r>
      <w:r>
        <w:rPr/>
        <w:t>pendulum</w:t>
      </w:r>
      <w:r>
        <w:rPr>
          <w:spacing w:val="-3"/>
        </w:rPr>
        <w:t> </w:t>
      </w:r>
      <w:r>
        <w:rPr/>
        <w:t>to</w:t>
      </w:r>
      <w:r>
        <w:rPr>
          <w:spacing w:val="-3"/>
        </w:rPr>
        <w:t> </w:t>
      </w:r>
      <w:r>
        <w:rPr/>
        <w:t>the</w:t>
      </w:r>
      <w:r>
        <w:rPr>
          <w:spacing w:val="-3"/>
        </w:rPr>
        <w:t> </w:t>
      </w:r>
      <w:r>
        <w:rPr/>
        <w:t>ground</w:t>
      </w:r>
      <w:r>
        <w:rPr>
          <w:spacing w:val="-3"/>
        </w:rPr>
        <w:t> </w:t>
      </w:r>
      <w:r>
        <w:rPr/>
        <w:t>is</w:t>
      </w:r>
      <w:r>
        <w:rPr>
          <w:spacing w:val="-4"/>
        </w:rPr>
        <w:t> </w:t>
      </w:r>
      <w:r>
        <w:rPr/>
        <w:t>a</w:t>
      </w:r>
      <w:r>
        <w:rPr>
          <w:spacing w:val="-3"/>
        </w:rPr>
        <w:t> </w:t>
      </w:r>
      <w:r>
        <w:rPr/>
        <w:t>1-D</w:t>
      </w:r>
      <w:r>
        <w:rPr>
          <w:spacing w:val="-4"/>
        </w:rPr>
        <w:t> </w:t>
      </w:r>
      <w:r>
        <w:rPr/>
        <w:t>pin</w:t>
      </w:r>
      <w:r>
        <w:rPr>
          <w:spacing w:val="-3"/>
        </w:rPr>
        <w:t> </w:t>
      </w:r>
      <w:r>
        <w:rPr/>
        <w:t>joint</w:t>
      </w:r>
      <w:r>
        <w:rPr>
          <w:spacing w:val="-3"/>
        </w:rPr>
        <w:t> </w:t>
      </w:r>
      <w:r>
        <w:rPr/>
        <w:t>(</w:t>
      </w:r>
      <w:r>
        <w:rPr>
          <w:rFonts w:ascii="Courier New" w:hAnsi="Courier New"/>
        </w:rPr>
        <w:t>Pin(1D)</w:t>
      </w:r>
      <w:r>
        <w:rPr/>
        <w:t>).</w:t>
      </w:r>
      <w:r>
        <w:rPr>
          <w:spacing w:val="40"/>
        </w:rPr>
        <w:t> </w:t>
      </w:r>
      <w:r>
        <w:rPr/>
        <w:t>This</w:t>
      </w:r>
      <w:r>
        <w:rPr>
          <w:spacing w:val="-4"/>
        </w:rPr>
        <w:t> </w:t>
      </w:r>
      <w:r>
        <w:rPr/>
        <w:t>de-scription matches the system we expected.</w:t>
      </w:r>
    </w:p>
    <w:p>
      <w:pPr>
        <w:pStyle w:val="BodyText"/>
        <w:spacing w:before="24"/>
      </w:pPr>
    </w:p>
    <w:p>
      <w:pPr>
        <w:spacing w:before="0"/>
        <w:ind w:left="3060" w:right="0" w:firstLine="0"/>
        <w:jc w:val="left"/>
        <w:rPr>
          <w:rFonts w:ascii="Arial"/>
          <w:b/>
          <w:sz w:val="18"/>
        </w:rPr>
      </w:pPr>
      <w:r>
        <w:rPr>
          <w:rFonts w:ascii="Arial"/>
          <w:b/>
          <w:sz w:val="18"/>
        </w:rPr>
        <w:t>State</w:t>
      </w:r>
      <w:r>
        <w:rPr>
          <w:rFonts w:ascii="Arial"/>
          <w:b/>
          <w:spacing w:val="-5"/>
          <w:sz w:val="18"/>
        </w:rPr>
        <w:t> </w:t>
      </w:r>
      <w:r>
        <w:rPr>
          <w:rFonts w:ascii="Arial"/>
          <w:b/>
          <w:sz w:val="18"/>
        </w:rPr>
        <w:t>Index</w:t>
      </w:r>
      <w:r>
        <w:rPr>
          <w:rFonts w:ascii="Arial"/>
          <w:b/>
          <w:spacing w:val="-5"/>
          <w:sz w:val="18"/>
        </w:rPr>
        <w:t> Map</w:t>
      </w:r>
    </w:p>
    <w:p>
      <w:pPr>
        <w:pStyle w:val="BodyText"/>
        <w:spacing w:line="249" w:lineRule="auto" w:before="29"/>
        <w:ind w:left="3060" w:right="1096"/>
      </w:pPr>
      <w:r>
        <w:rPr/>
        <w:t>The second table in the information file is the state index which maps the “position” states, the </w:t>
      </w:r>
      <w:r>
        <w:rPr>
          <w:i/>
        </w:rPr>
        <w:t>q</w:t>
      </w:r>
      <w:r>
        <w:rPr/>
        <w:t>’s, and the “velocity” states, the </w:t>
      </w:r>
      <w:r>
        <w:rPr>
          <w:i/>
        </w:rPr>
        <w:t>u</w:t>
      </w:r>
      <w:r>
        <w:rPr/>
        <w:t>’s, to their locations in the state vector. There are two states</w:t>
      </w:r>
      <w:r>
        <w:rPr>
          <w:spacing w:val="-1"/>
        </w:rPr>
        <w:t> </w:t>
      </w:r>
      <w:r>
        <w:rPr/>
        <w:t>for the pendulum.</w:t>
      </w:r>
      <w:r>
        <w:rPr>
          <w:spacing w:val="40"/>
        </w:rPr>
        <w:t> </w:t>
      </w:r>
      <w:r>
        <w:rPr/>
        <w:t>The</w:t>
      </w:r>
      <w:r>
        <w:rPr>
          <w:spacing w:val="-1"/>
        </w:rPr>
        <w:t> </w:t>
      </w:r>
      <w:r>
        <w:rPr/>
        <w:t>first, and only, position state or coordinate of</w:t>
      </w:r>
      <w:r>
        <w:rPr>
          <w:spacing w:val="-9"/>
        </w:rPr>
        <w:t> </w:t>
      </w:r>
      <w:r>
        <w:rPr/>
        <w:t>the</w:t>
      </w:r>
      <w:r>
        <w:rPr>
          <w:spacing w:val="-9"/>
        </w:rPr>
        <w:t> </w:t>
      </w:r>
      <w:r>
        <w:rPr/>
        <w:t>pin</w:t>
      </w:r>
      <w:r>
        <w:rPr>
          <w:spacing w:val="-9"/>
        </w:rPr>
        <w:t> </w:t>
      </w:r>
      <w:r>
        <w:rPr/>
        <w:t>joint,</w:t>
      </w:r>
      <w:r>
        <w:rPr>
          <w:spacing w:val="-10"/>
        </w:rPr>
        <w:t> </w:t>
      </w:r>
      <w:r>
        <w:rPr>
          <w:i/>
        </w:rPr>
        <w:t>q</w:t>
      </w:r>
      <w:r>
        <w:rPr/>
        <w:t>,</w:t>
      </w:r>
      <w:r>
        <w:rPr>
          <w:spacing w:val="-9"/>
        </w:rPr>
        <w:t> </w:t>
      </w:r>
      <w:r>
        <w:rPr/>
        <w:t>is</w:t>
      </w:r>
      <w:r>
        <w:rPr>
          <w:spacing w:val="-10"/>
        </w:rPr>
        <w:t> </w:t>
      </w:r>
      <w:r>
        <w:rPr/>
        <w:t>the</w:t>
      </w:r>
      <w:r>
        <w:rPr>
          <w:spacing w:val="-9"/>
        </w:rPr>
        <w:t> </w:t>
      </w:r>
      <w:r>
        <w:rPr/>
        <w:t>first</w:t>
      </w:r>
      <w:r>
        <w:rPr>
          <w:spacing w:val="-9"/>
        </w:rPr>
        <w:t> </w:t>
      </w:r>
      <w:r>
        <w:rPr/>
        <w:t>component</w:t>
      </w:r>
      <w:r>
        <w:rPr>
          <w:spacing w:val="-9"/>
        </w:rPr>
        <w:t> </w:t>
      </w:r>
      <w:r>
        <w:rPr/>
        <w:t>of</w:t>
      </w:r>
      <w:r>
        <w:rPr>
          <w:spacing w:val="-9"/>
        </w:rPr>
        <w:t> </w:t>
      </w:r>
      <w:r>
        <w:rPr/>
        <w:t>the</w:t>
      </w:r>
      <w:r>
        <w:rPr>
          <w:spacing w:val="-9"/>
        </w:rPr>
        <w:t> </w:t>
      </w:r>
      <w:r>
        <w:rPr/>
        <w:t>state</w:t>
      </w:r>
      <w:r>
        <w:rPr>
          <w:spacing w:val="-9"/>
        </w:rPr>
        <w:t> </w:t>
      </w:r>
      <w:r>
        <w:rPr/>
        <w:t>vector.</w:t>
      </w:r>
      <w:r>
        <w:rPr>
          <w:spacing w:val="33"/>
        </w:rPr>
        <w:t> </w:t>
      </w:r>
      <w:r>
        <w:rPr/>
        <w:t>The</w:t>
      </w:r>
      <w:r>
        <w:rPr>
          <w:spacing w:val="-9"/>
        </w:rPr>
        <w:t> </w:t>
      </w:r>
      <w:r>
        <w:rPr/>
        <w:t>velocity</w:t>
      </w:r>
      <w:r>
        <w:rPr>
          <w:spacing w:val="-9"/>
        </w:rPr>
        <w:t> </w:t>
      </w:r>
      <w:r>
        <w:rPr/>
        <w:t>state,</w:t>
      </w:r>
      <w:r>
        <w:rPr>
          <w:spacing w:val="-10"/>
        </w:rPr>
        <w:t> </w:t>
      </w:r>
      <w:r>
        <w:rPr>
          <w:i/>
        </w:rPr>
        <w:t>u</w:t>
      </w:r>
      <w:r>
        <w:rPr/>
        <w:t>,</w:t>
      </w:r>
      <w:r>
        <w:rPr>
          <w:spacing w:val="-9"/>
        </w:rPr>
        <w:t> </w:t>
      </w:r>
      <w:r>
        <w:rPr/>
        <w:t>for</w:t>
      </w:r>
      <w:r>
        <w:rPr>
          <w:spacing w:val="-9"/>
        </w:rPr>
        <w:t> </w:t>
      </w:r>
      <w:r>
        <w:rPr/>
        <w:t>the pin joint is the second component.</w:t>
      </w:r>
      <w:r>
        <w:rPr>
          <w:spacing w:val="40"/>
        </w:rPr>
        <w:t> </w:t>
      </w:r>
      <w:r>
        <w:rPr/>
        <w:t>More complex examples will follow in later tutori-</w:t>
      </w:r>
      <w:r>
        <w:rPr>
          <w:spacing w:val="-4"/>
        </w:rPr>
        <w:t>als.</w:t>
      </w:r>
    </w:p>
    <w:p>
      <w:pPr>
        <w:pStyle w:val="BodyText"/>
        <w:spacing w:after="0" w:line="249" w:lineRule="auto"/>
        <w:sectPr>
          <w:headerReference w:type="default" r:id="rId222"/>
          <w:headerReference w:type="even" r:id="rId223"/>
          <w:footerReference w:type="default" r:id="rId224"/>
          <w:footerReference w:type="even" r:id="rId225"/>
          <w:pgSz w:w="12240" w:h="15840"/>
          <w:pgMar w:header="819" w:footer="1204" w:top="1300" w:bottom="1400" w:left="720" w:right="360"/>
          <w:pgNumType w:start="35"/>
        </w:sectPr>
      </w:pPr>
    </w:p>
    <w:p>
      <w:pPr>
        <w:pStyle w:val="BodyText"/>
      </w:pPr>
    </w:p>
    <w:p>
      <w:pPr>
        <w:pStyle w:val="BodyText"/>
      </w:pPr>
    </w:p>
    <w:p>
      <w:pPr>
        <w:pStyle w:val="BodyText"/>
      </w:pPr>
    </w:p>
    <w:p>
      <w:pPr>
        <w:pStyle w:val="BodyText"/>
        <w:spacing w:before="15"/>
      </w:pPr>
    </w:p>
    <w:p>
      <w:pPr>
        <w:spacing w:line="20" w:lineRule="exact"/>
        <w:ind w:left="360" w:right="0" w:firstLine="0"/>
        <w:jc w:val="left"/>
        <w:rPr>
          <w:sz w:val="2"/>
        </w:rPr>
      </w:pPr>
      <w:r>
        <w:rPr>
          <w:sz w:val="2"/>
        </w:rPr>
        <mc:AlternateContent>
          <mc:Choice Requires="wps">
            <w:drawing>
              <wp:inline distT="0" distB="0" distL="0" distR="0">
                <wp:extent cx="1600200" cy="5080"/>
                <wp:effectExtent l="9525" t="0" r="0" b="4445"/>
                <wp:docPr id="1409" name="Group 1409"/>
                <wp:cNvGraphicFramePr>
                  <a:graphicFrameLocks/>
                </wp:cNvGraphicFramePr>
                <a:graphic>
                  <a:graphicData uri="http://schemas.microsoft.com/office/word/2010/wordprocessingGroup">
                    <wpg:wgp>
                      <wpg:cNvPr id="1409" name="Group 1409"/>
                      <wpg:cNvGrpSpPr/>
                      <wpg:grpSpPr>
                        <a:xfrm>
                          <a:off x="0" y="0"/>
                          <a:ext cx="1600200" cy="5080"/>
                          <a:chExt cx="1600200" cy="5080"/>
                        </a:xfrm>
                      </wpg:grpSpPr>
                      <wps:wsp>
                        <wps:cNvPr id="1410" name="Graphic 1410"/>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1201"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457700" cy="5080"/>
                <wp:effectExtent l="9525" t="0" r="0" b="4445"/>
                <wp:docPr id="1411" name="Group 1411"/>
                <wp:cNvGraphicFramePr>
                  <a:graphicFrameLocks/>
                </wp:cNvGraphicFramePr>
                <a:graphic>
                  <a:graphicData uri="http://schemas.microsoft.com/office/word/2010/wordprocessingGroup">
                    <wpg:wgp>
                      <wpg:cNvPr id="1411" name="Group 1411"/>
                      <wpg:cNvGrpSpPr/>
                      <wpg:grpSpPr>
                        <a:xfrm>
                          <a:off x="0" y="0"/>
                          <a:ext cx="4457700" cy="5080"/>
                          <a:chExt cx="4457700" cy="5080"/>
                        </a:xfrm>
                      </wpg:grpSpPr>
                      <wps:wsp>
                        <wps:cNvPr id="1412" name="Graphic 1412"/>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1202" coordorigin="0,0" coordsize="7020,8">
                <v:line style="position:absolute" from="7020,4" to="0,4" stroked="true" strokeweight=".36pt" strokecolor="#000000">
                  <v:stroke dashstyle="solid"/>
                </v:line>
              </v:group>
            </w:pict>
          </mc:Fallback>
        </mc:AlternateContent>
      </w:r>
      <w:r>
        <w:rPr>
          <w:spacing w:val="152"/>
          <w:sz w:val="2"/>
        </w:rPr>
      </w:r>
    </w:p>
    <w:p>
      <w:pPr>
        <w:tabs>
          <w:tab w:pos="3059" w:val="left" w:leader="none"/>
        </w:tabs>
        <w:spacing w:before="72"/>
        <w:ind w:left="360" w:right="0" w:firstLine="0"/>
        <w:jc w:val="left"/>
        <w:rPr>
          <w:rFonts w:ascii="Arial"/>
          <w:sz w:val="18"/>
        </w:rPr>
      </w:pPr>
      <w:r>
        <w:rPr>
          <w:rFonts w:ascii="Arial"/>
          <w:b/>
          <w:sz w:val="18"/>
        </w:rPr>
        <w:t>Figure</w:t>
      </w:r>
      <w:r>
        <w:rPr>
          <w:rFonts w:ascii="Arial"/>
          <w:b/>
          <w:spacing w:val="-8"/>
          <w:sz w:val="18"/>
        </w:rPr>
        <w:t> </w:t>
      </w:r>
      <w:r>
        <w:rPr>
          <w:rFonts w:ascii="Arial"/>
          <w:b/>
          <w:sz w:val="18"/>
        </w:rPr>
        <w:t>T2-</w:t>
      </w:r>
      <w:r>
        <w:rPr>
          <w:rFonts w:ascii="Arial"/>
          <w:b/>
          <w:spacing w:val="-10"/>
          <w:sz w:val="18"/>
        </w:rPr>
        <w:t>3</w:t>
      </w:r>
      <w:r>
        <w:rPr>
          <w:rFonts w:ascii="Arial"/>
          <w:b/>
          <w:sz w:val="18"/>
        </w:rPr>
        <w:tab/>
      </w:r>
      <w:r>
        <w:rPr>
          <w:rFonts w:ascii="Arial"/>
          <w:sz w:val="18"/>
        </w:rPr>
        <w:t>SD/FAST</w:t>
      </w:r>
      <w:r>
        <w:rPr>
          <w:rFonts w:ascii="Arial"/>
          <w:spacing w:val="-3"/>
          <w:sz w:val="18"/>
        </w:rPr>
        <w:t> </w:t>
      </w:r>
      <w:r>
        <w:rPr>
          <w:rFonts w:ascii="Arial"/>
          <w:sz w:val="18"/>
        </w:rPr>
        <w:t>Information</w:t>
      </w:r>
      <w:r>
        <w:rPr>
          <w:rFonts w:ascii="Arial"/>
          <w:spacing w:val="-1"/>
          <w:sz w:val="18"/>
        </w:rPr>
        <w:t> </w:t>
      </w:r>
      <w:r>
        <w:rPr>
          <w:rFonts w:ascii="Arial"/>
          <w:sz w:val="18"/>
        </w:rPr>
        <w:t>File</w:t>
      </w:r>
      <w:r>
        <w:rPr>
          <w:rFonts w:ascii="Arial"/>
          <w:spacing w:val="-1"/>
          <w:sz w:val="18"/>
        </w:rPr>
        <w:t> </w:t>
      </w:r>
      <w:r>
        <w:rPr>
          <w:rFonts w:ascii="Arial"/>
          <w:sz w:val="18"/>
        </w:rPr>
        <w:t>for </w:t>
      </w:r>
      <w:r>
        <w:rPr>
          <w:rFonts w:ascii="Arial"/>
          <w:spacing w:val="-2"/>
          <w:sz w:val="18"/>
        </w:rPr>
        <w:t>Pendulum</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68"/>
        <w:rPr>
          <w:rFonts w:ascii="Arial"/>
          <w:sz w:val="16"/>
        </w:rPr>
      </w:pPr>
    </w:p>
    <w:p>
      <w:pPr>
        <w:spacing w:before="0"/>
        <w:ind w:left="0" w:right="8044" w:firstLine="0"/>
        <w:jc w:val="center"/>
        <w:rPr>
          <w:rFonts w:ascii="Arial"/>
          <w:sz w:val="16"/>
        </w:rPr>
      </w:pPr>
      <w:r>
        <w:rPr>
          <w:rFonts w:ascii="Arial"/>
          <w:sz w:val="16"/>
        </w:rPr>
        <mc:AlternateContent>
          <mc:Choice Requires="wps">
            <w:drawing>
              <wp:anchor distT="0" distB="0" distL="0" distR="0" allowOverlap="1" layoutInCell="1" locked="0" behindDoc="0" simplePos="0" relativeHeight="15810560">
                <wp:simplePos x="0" y="0"/>
                <wp:positionH relativeFrom="page">
                  <wp:posOffset>1714500</wp:posOffset>
                </wp:positionH>
                <wp:positionV relativeFrom="paragraph">
                  <wp:posOffset>-741573</wp:posOffset>
                </wp:positionV>
                <wp:extent cx="3955415" cy="4361815"/>
                <wp:effectExtent l="0" t="0" r="0" b="0"/>
                <wp:wrapNone/>
                <wp:docPr id="1413" name="Group 1413"/>
                <wp:cNvGraphicFramePr>
                  <a:graphicFrameLocks/>
                </wp:cNvGraphicFramePr>
                <a:graphic>
                  <a:graphicData uri="http://schemas.microsoft.com/office/word/2010/wordprocessingGroup">
                    <wpg:wgp>
                      <wpg:cNvPr id="1413" name="Group 1413"/>
                      <wpg:cNvGrpSpPr/>
                      <wpg:grpSpPr>
                        <a:xfrm>
                          <a:off x="0" y="0"/>
                          <a:ext cx="3955415" cy="4361815"/>
                          <a:chExt cx="3955415" cy="4361815"/>
                        </a:xfrm>
                      </wpg:grpSpPr>
                      <wps:wsp>
                        <wps:cNvPr id="1414" name="Graphic 1414"/>
                        <wps:cNvSpPr/>
                        <wps:spPr>
                          <a:xfrm>
                            <a:off x="0" y="441934"/>
                            <a:ext cx="571500" cy="1706245"/>
                          </a:xfrm>
                          <a:custGeom>
                            <a:avLst/>
                            <a:gdLst/>
                            <a:ahLst/>
                            <a:cxnLst/>
                            <a:rect l="l" t="t" r="r" b="b"/>
                            <a:pathLst>
                              <a:path w="571500" h="1706245">
                                <a:moveTo>
                                  <a:pt x="457200" y="956818"/>
                                </a:moveTo>
                                <a:lnTo>
                                  <a:pt x="571500" y="956818"/>
                                </a:lnTo>
                                <a:lnTo>
                                  <a:pt x="571500" y="1705737"/>
                                </a:lnTo>
                                <a:lnTo>
                                  <a:pt x="457200" y="1705737"/>
                                </a:lnTo>
                                <a:lnTo>
                                  <a:pt x="457200" y="956818"/>
                                </a:lnTo>
                                <a:close/>
                              </a:path>
                              <a:path w="571500" h="1706245">
                                <a:moveTo>
                                  <a:pt x="457200" y="0"/>
                                </a:moveTo>
                                <a:lnTo>
                                  <a:pt x="571500" y="0"/>
                                </a:lnTo>
                                <a:lnTo>
                                  <a:pt x="571500" y="753618"/>
                                </a:lnTo>
                                <a:lnTo>
                                  <a:pt x="457200" y="753618"/>
                                </a:lnTo>
                                <a:lnTo>
                                  <a:pt x="457200" y="0"/>
                                </a:lnTo>
                                <a:close/>
                              </a:path>
                              <a:path w="571500" h="1706245">
                                <a:moveTo>
                                  <a:pt x="0" y="376808"/>
                                </a:moveTo>
                                <a:lnTo>
                                  <a:pt x="457200" y="376808"/>
                                </a:lnTo>
                              </a:path>
                              <a:path w="571500" h="1706245">
                                <a:moveTo>
                                  <a:pt x="457200" y="1290574"/>
                                </a:moveTo>
                                <a:lnTo>
                                  <a:pt x="0" y="1290574"/>
                                </a:lnTo>
                              </a:path>
                            </a:pathLst>
                          </a:custGeom>
                          <a:ln w="7620">
                            <a:solidFill>
                              <a:srgbClr val="000000"/>
                            </a:solidFill>
                            <a:prstDash val="solid"/>
                          </a:ln>
                        </wps:spPr>
                        <wps:bodyPr wrap="square" lIns="0" tIns="0" rIns="0" bIns="0" rtlCol="0">
                          <a:prstTxWarp prst="textNoShape">
                            <a:avLst/>
                          </a:prstTxWarp>
                          <a:noAutofit/>
                        </wps:bodyPr>
                      </wps:wsp>
                      <wps:wsp>
                        <wps:cNvPr id="1415" name="Graphic 1415"/>
                        <wps:cNvSpPr/>
                        <wps:spPr>
                          <a:xfrm>
                            <a:off x="526161" y="388085"/>
                            <a:ext cx="101600" cy="1802130"/>
                          </a:xfrm>
                          <a:custGeom>
                            <a:avLst/>
                            <a:gdLst/>
                            <a:ahLst/>
                            <a:cxnLst/>
                            <a:rect l="l" t="t" r="r" b="b"/>
                            <a:pathLst>
                              <a:path w="101600" h="1802130">
                                <a:moveTo>
                                  <a:pt x="90678" y="985393"/>
                                </a:moveTo>
                                <a:lnTo>
                                  <a:pt x="0" y="985393"/>
                                </a:lnTo>
                                <a:lnTo>
                                  <a:pt x="0" y="1801622"/>
                                </a:lnTo>
                                <a:lnTo>
                                  <a:pt x="90678" y="1801622"/>
                                </a:lnTo>
                                <a:lnTo>
                                  <a:pt x="90678" y="985393"/>
                                </a:lnTo>
                                <a:close/>
                              </a:path>
                              <a:path w="101600" h="1802130">
                                <a:moveTo>
                                  <a:pt x="101600" y="0"/>
                                </a:moveTo>
                                <a:lnTo>
                                  <a:pt x="1778" y="0"/>
                                </a:lnTo>
                                <a:lnTo>
                                  <a:pt x="1778" y="887222"/>
                                </a:lnTo>
                                <a:lnTo>
                                  <a:pt x="101600" y="887222"/>
                                </a:lnTo>
                                <a:lnTo>
                                  <a:pt x="101600" y="0"/>
                                </a:lnTo>
                                <a:close/>
                              </a:path>
                            </a:pathLst>
                          </a:custGeom>
                          <a:solidFill>
                            <a:srgbClr val="FFFFFF"/>
                          </a:solidFill>
                        </wps:spPr>
                        <wps:bodyPr wrap="square" lIns="0" tIns="0" rIns="0" bIns="0" rtlCol="0">
                          <a:prstTxWarp prst="textNoShape">
                            <a:avLst/>
                          </a:prstTxWarp>
                          <a:noAutofit/>
                        </wps:bodyPr>
                      </wps:wsp>
                      <wps:wsp>
                        <wps:cNvPr id="1416" name="Graphic 1416"/>
                        <wps:cNvSpPr/>
                        <wps:spPr>
                          <a:xfrm>
                            <a:off x="635" y="2304008"/>
                            <a:ext cx="570865" cy="2051685"/>
                          </a:xfrm>
                          <a:custGeom>
                            <a:avLst/>
                            <a:gdLst/>
                            <a:ahLst/>
                            <a:cxnLst/>
                            <a:rect l="l" t="t" r="r" b="b"/>
                            <a:pathLst>
                              <a:path w="570865" h="2051685">
                                <a:moveTo>
                                  <a:pt x="456564" y="0"/>
                                </a:moveTo>
                                <a:lnTo>
                                  <a:pt x="570864" y="0"/>
                                </a:lnTo>
                                <a:lnTo>
                                  <a:pt x="570864" y="2051177"/>
                                </a:lnTo>
                                <a:lnTo>
                                  <a:pt x="456564" y="2051177"/>
                                </a:lnTo>
                                <a:lnTo>
                                  <a:pt x="456564" y="0"/>
                                </a:lnTo>
                                <a:close/>
                              </a:path>
                              <a:path w="570865" h="2051685">
                                <a:moveTo>
                                  <a:pt x="457200" y="983488"/>
                                </a:moveTo>
                                <a:lnTo>
                                  <a:pt x="0" y="983488"/>
                                </a:lnTo>
                              </a:path>
                            </a:pathLst>
                          </a:custGeom>
                          <a:ln w="7620">
                            <a:solidFill>
                              <a:srgbClr val="000000"/>
                            </a:solidFill>
                            <a:prstDash val="solid"/>
                          </a:ln>
                        </wps:spPr>
                        <wps:bodyPr wrap="square" lIns="0" tIns="0" rIns="0" bIns="0" rtlCol="0">
                          <a:prstTxWarp prst="textNoShape">
                            <a:avLst/>
                          </a:prstTxWarp>
                          <a:noAutofit/>
                        </wps:bodyPr>
                      </wps:wsp>
                      <wps:wsp>
                        <wps:cNvPr id="1417" name="Graphic 1417"/>
                        <wps:cNvSpPr/>
                        <wps:spPr>
                          <a:xfrm>
                            <a:off x="526161" y="1470126"/>
                            <a:ext cx="90805" cy="2891155"/>
                          </a:xfrm>
                          <a:custGeom>
                            <a:avLst/>
                            <a:gdLst/>
                            <a:ahLst/>
                            <a:cxnLst/>
                            <a:rect l="l" t="t" r="r" b="b"/>
                            <a:pathLst>
                              <a:path w="90805" h="2891155">
                                <a:moveTo>
                                  <a:pt x="90677" y="0"/>
                                </a:moveTo>
                                <a:lnTo>
                                  <a:pt x="0" y="0"/>
                                </a:lnTo>
                                <a:lnTo>
                                  <a:pt x="0" y="2891154"/>
                                </a:lnTo>
                                <a:lnTo>
                                  <a:pt x="90677" y="2891154"/>
                                </a:lnTo>
                                <a:lnTo>
                                  <a:pt x="90677" y="0"/>
                                </a:lnTo>
                                <a:close/>
                              </a:path>
                            </a:pathLst>
                          </a:custGeom>
                          <a:solidFill>
                            <a:srgbClr val="FFFFFF"/>
                          </a:solidFill>
                        </wps:spPr>
                        <wps:bodyPr wrap="square" lIns="0" tIns="0" rIns="0" bIns="0" rtlCol="0">
                          <a:prstTxWarp prst="textNoShape">
                            <a:avLst/>
                          </a:prstTxWarp>
                          <a:noAutofit/>
                        </wps:bodyPr>
                      </wps:wsp>
                      <pic:pic>
                        <pic:nvPicPr>
                          <pic:cNvPr id="1418" name="Image 1418"/>
                          <pic:cNvPicPr/>
                        </pic:nvPicPr>
                        <pic:blipFill>
                          <a:blip r:embed="rId226" cstate="print"/>
                          <a:stretch>
                            <a:fillRect/>
                          </a:stretch>
                        </pic:blipFill>
                        <pic:spPr>
                          <a:xfrm>
                            <a:off x="641172" y="0"/>
                            <a:ext cx="3313764" cy="4352544"/>
                          </a:xfrm>
                          <a:prstGeom prst="rect">
                            <a:avLst/>
                          </a:prstGeom>
                        </pic:spPr>
                      </pic:pic>
                    </wpg:wgp>
                  </a:graphicData>
                </a:graphic>
              </wp:anchor>
            </w:drawing>
          </mc:Choice>
          <mc:Fallback>
            <w:pict>
              <v:group style="position:absolute;margin-left:135pt;margin-top:-58.391617pt;width:311.45pt;height:343.45pt;mso-position-horizontal-relative:page;mso-position-vertical-relative:paragraph;z-index:15810560" id="docshapegroup1203" coordorigin="2700,-1168" coordsize="6229,6869">
                <v:shape style="position:absolute;left:2700;top:-472;width:900;height:2687" id="docshape1204" coordorigin="2700,-472" coordsize="900,2687" path="m3420,1035l3600,1035,3600,2214,3420,2214,3420,1035xm3420,-472l3600,-472,3600,715,3420,715,3420,-472xm2700,122l3420,122m3420,1561l2700,1561e" filled="false" stroked="true" strokeweight=".6pt" strokecolor="#000000">
                  <v:path arrowok="t"/>
                  <v:stroke dashstyle="solid"/>
                </v:shape>
                <v:shape style="position:absolute;left:3528;top:-557;width:160;height:2838" id="docshape1205" coordorigin="3529,-557" coordsize="160,2838" path="m3671,995l3529,995,3529,2281,3671,2281,3671,995xm3689,-557l3531,-557,3531,841,3689,841,3689,-557xe" filled="true" fillcolor="#ffffff" stroked="false">
                  <v:path arrowok="t"/>
                  <v:fill type="solid"/>
                </v:shape>
                <v:shape style="position:absolute;left:2701;top:2460;width:899;height:3231" id="docshape1206" coordorigin="2701,2461" coordsize="899,3231" path="m3420,2461l3600,2461,3600,5691,3420,5691,3420,2461xm3421,4009l2701,4009e" filled="false" stroked="true" strokeweight=".6pt" strokecolor="#000000">
                  <v:path arrowok="t"/>
                  <v:stroke dashstyle="solid"/>
                </v:shape>
                <v:rect style="position:absolute;left:3528;top:1147;width:143;height:4553" id="docshape1207" filled="true" fillcolor="#ffffff" stroked="false">
                  <v:fill type="solid"/>
                </v:rect>
                <v:shape style="position:absolute;left:3709;top:-1168;width:5219;height:6855" type="#_x0000_t75" id="docshape1208" stroked="false">
                  <v:imagedata r:id="rId226" o:title=""/>
                </v:shape>
                <w10:wrap type="none"/>
              </v:group>
            </w:pict>
          </mc:Fallback>
        </mc:AlternateContent>
      </w:r>
      <w:r>
        <w:rPr>
          <w:rFonts w:ascii="Arial"/>
          <w:spacing w:val="-2"/>
          <w:sz w:val="16"/>
        </w:rPr>
        <w:t>Roadmap</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26"/>
        <w:rPr>
          <w:rFonts w:ascii="Arial"/>
          <w:sz w:val="16"/>
        </w:rPr>
      </w:pPr>
    </w:p>
    <w:p>
      <w:pPr>
        <w:spacing w:line="213" w:lineRule="auto" w:before="0"/>
        <w:ind w:left="1386" w:right="9385" w:hanging="14"/>
        <w:jc w:val="center"/>
        <w:rPr>
          <w:rFonts w:ascii="Arial"/>
          <w:sz w:val="16"/>
        </w:rPr>
      </w:pPr>
      <w:r>
        <w:rPr>
          <w:rFonts w:ascii="Arial"/>
          <w:spacing w:val="-2"/>
          <w:sz w:val="16"/>
        </w:rPr>
        <w:t>State </w:t>
      </w:r>
      <w:r>
        <w:rPr>
          <w:rFonts w:ascii="Arial"/>
          <w:spacing w:val="-4"/>
          <w:sz w:val="16"/>
        </w:rPr>
        <w:t>Index</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66"/>
        <w:rPr>
          <w:rFonts w:ascii="Arial"/>
          <w:sz w:val="16"/>
        </w:rPr>
      </w:pPr>
    </w:p>
    <w:p>
      <w:pPr>
        <w:spacing w:line="235" w:lineRule="auto" w:before="1"/>
        <w:ind w:left="1134" w:right="9199" w:firstLine="0"/>
        <w:jc w:val="left"/>
        <w:rPr>
          <w:rFonts w:ascii="Arial"/>
          <w:sz w:val="16"/>
        </w:rPr>
      </w:pPr>
      <w:r>
        <w:rPr>
          <w:rFonts w:ascii="Arial"/>
          <w:spacing w:val="-2"/>
          <w:sz w:val="16"/>
        </w:rPr>
        <w:t>System Parameters</w:t>
      </w: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00"/>
        <w:rPr>
          <w:rFonts w:ascii="Arial"/>
          <w:sz w:val="18"/>
        </w:rPr>
      </w:pPr>
    </w:p>
    <w:p>
      <w:pPr>
        <w:spacing w:before="0"/>
        <w:ind w:left="3060" w:right="0" w:firstLine="0"/>
        <w:jc w:val="left"/>
        <w:rPr>
          <w:rFonts w:ascii="Arial"/>
          <w:b/>
          <w:sz w:val="18"/>
        </w:rPr>
      </w:pPr>
      <w:r>
        <w:rPr>
          <w:rFonts w:ascii="Arial"/>
          <w:b/>
          <w:sz w:val="18"/>
        </w:rPr>
        <w:t>System</w:t>
      </w:r>
      <w:r>
        <w:rPr>
          <w:rFonts w:ascii="Arial"/>
          <w:b/>
          <w:spacing w:val="-5"/>
          <w:sz w:val="18"/>
        </w:rPr>
        <w:t> </w:t>
      </w:r>
      <w:r>
        <w:rPr>
          <w:rFonts w:ascii="Arial"/>
          <w:b/>
          <w:spacing w:val="-2"/>
          <w:sz w:val="18"/>
        </w:rPr>
        <w:t>Parameters</w:t>
      </w:r>
    </w:p>
    <w:p>
      <w:pPr>
        <w:pStyle w:val="BodyText"/>
        <w:spacing w:line="259" w:lineRule="auto" w:before="149"/>
        <w:ind w:left="3060" w:right="1096" w:hanging="1"/>
      </w:pPr>
      <w:r>
        <w:rPr/>
        <w:t>The</w:t>
      </w:r>
      <w:r>
        <w:rPr>
          <w:spacing w:val="-4"/>
        </w:rPr>
        <w:t> </w:t>
      </w:r>
      <w:r>
        <w:rPr/>
        <w:t>third</w:t>
      </w:r>
      <w:r>
        <w:rPr>
          <w:spacing w:val="-4"/>
        </w:rPr>
        <w:t> </w:t>
      </w:r>
      <w:r>
        <w:rPr/>
        <w:t>table</w:t>
      </w:r>
      <w:r>
        <w:rPr>
          <w:spacing w:val="-4"/>
        </w:rPr>
        <w:t> </w:t>
      </w:r>
      <w:r>
        <w:rPr/>
        <w:t>of</w:t>
      </w:r>
      <w:r>
        <w:rPr>
          <w:spacing w:val="-4"/>
        </w:rPr>
        <w:t> </w:t>
      </w:r>
      <w:r>
        <w:rPr/>
        <w:t>the</w:t>
      </w:r>
      <w:r>
        <w:rPr>
          <w:spacing w:val="-4"/>
        </w:rPr>
        <w:t> </w:t>
      </w:r>
      <w:r>
        <w:rPr/>
        <w:t>information</w:t>
      </w:r>
      <w:r>
        <w:rPr>
          <w:spacing w:val="-5"/>
        </w:rPr>
        <w:t> </w:t>
      </w:r>
      <w:r>
        <w:rPr/>
        <w:t>file</w:t>
      </w:r>
      <w:r>
        <w:rPr>
          <w:spacing w:val="-4"/>
        </w:rPr>
        <w:t> </w:t>
      </w:r>
      <w:r>
        <w:rPr/>
        <w:t>lists</w:t>
      </w:r>
      <w:r>
        <w:rPr>
          <w:spacing w:val="-5"/>
        </w:rPr>
        <w:t> </w:t>
      </w:r>
      <w:r>
        <w:rPr/>
        <w:t>the</w:t>
      </w:r>
      <w:r>
        <w:rPr>
          <w:spacing w:val="-4"/>
        </w:rPr>
        <w:t> </w:t>
      </w:r>
      <w:r>
        <w:rPr/>
        <w:t>overall</w:t>
      </w:r>
      <w:r>
        <w:rPr>
          <w:spacing w:val="-4"/>
        </w:rPr>
        <w:t> </w:t>
      </w:r>
      <w:r>
        <w:rPr/>
        <w:t>system</w:t>
      </w:r>
      <w:r>
        <w:rPr>
          <w:spacing w:val="-4"/>
        </w:rPr>
        <w:t> </w:t>
      </w:r>
      <w:r>
        <w:rPr/>
        <w:t>parameters</w:t>
      </w:r>
      <w:r>
        <w:rPr>
          <w:spacing w:val="-5"/>
        </w:rPr>
        <w:t> </w:t>
      </w:r>
      <w:r>
        <w:rPr/>
        <w:t>such</w:t>
      </w:r>
      <w:r>
        <w:rPr>
          <w:spacing w:val="-4"/>
        </w:rPr>
        <w:t> </w:t>
      </w:r>
      <w:r>
        <w:rPr/>
        <w:t>as</w:t>
      </w:r>
      <w:r>
        <w:rPr>
          <w:spacing w:val="-5"/>
        </w:rPr>
        <w:t> </w:t>
      </w:r>
      <w:r>
        <w:rPr/>
        <w:t>the</w:t>
      </w:r>
      <w:r>
        <w:rPr>
          <w:spacing w:val="-4"/>
        </w:rPr>
        <w:t> </w:t>
      </w:r>
      <w:r>
        <w:rPr/>
        <w:t>to-tal number of bodies, the number of degrees of freedom in the system, the number of loop</w:t>
      </w:r>
      <w:r>
        <w:rPr>
          <w:spacing w:val="-3"/>
        </w:rPr>
        <w:t> </w:t>
      </w:r>
      <w:r>
        <w:rPr/>
        <w:t>joints,</w:t>
      </w:r>
      <w:r>
        <w:rPr>
          <w:spacing w:val="-3"/>
        </w:rPr>
        <w:t> </w:t>
      </w:r>
      <w:r>
        <w:rPr/>
        <w:t>etc.</w:t>
      </w:r>
      <w:r>
        <w:rPr>
          <w:spacing w:val="40"/>
        </w:rPr>
        <w:t> </w:t>
      </w:r>
      <w:r>
        <w:rPr/>
        <w:t>For</w:t>
      </w:r>
      <w:r>
        <w:rPr>
          <w:spacing w:val="-3"/>
        </w:rPr>
        <w:t> </w:t>
      </w:r>
      <w:r>
        <w:rPr/>
        <w:t>the</w:t>
      </w:r>
      <w:r>
        <w:rPr>
          <w:spacing w:val="-3"/>
        </w:rPr>
        <w:t> </w:t>
      </w:r>
      <w:r>
        <w:rPr/>
        <w:t>pendulum,</w:t>
      </w:r>
      <w:r>
        <w:rPr>
          <w:spacing w:val="-3"/>
        </w:rPr>
        <w:t> </w:t>
      </w:r>
      <w:r>
        <w:rPr/>
        <w:t>there</w:t>
      </w:r>
      <w:r>
        <w:rPr>
          <w:spacing w:val="-3"/>
        </w:rPr>
        <w:t> </w:t>
      </w:r>
      <w:r>
        <w:rPr/>
        <w:t>is</w:t>
      </w:r>
      <w:r>
        <w:rPr>
          <w:spacing w:val="-3"/>
        </w:rPr>
        <w:t> </w:t>
      </w:r>
      <w:r>
        <w:rPr/>
        <w:t>one</w:t>
      </w:r>
      <w:r>
        <w:rPr>
          <w:spacing w:val="-3"/>
        </w:rPr>
        <w:t> </w:t>
      </w:r>
      <w:r>
        <w:rPr/>
        <w:t>body</w:t>
      </w:r>
      <w:r>
        <w:rPr>
          <w:spacing w:val="-3"/>
        </w:rPr>
        <w:t> </w:t>
      </w:r>
      <w:r>
        <w:rPr/>
        <w:t>(</w:t>
      </w:r>
      <w:r>
        <w:rPr>
          <w:rFonts w:ascii="Courier New"/>
        </w:rPr>
        <w:t>nbod</w:t>
      </w:r>
      <w:r>
        <w:rPr/>
        <w:t>),</w:t>
      </w:r>
      <w:r>
        <w:rPr>
          <w:spacing w:val="-3"/>
        </w:rPr>
        <w:t> </w:t>
      </w:r>
      <w:r>
        <w:rPr/>
        <w:t>which</w:t>
      </w:r>
      <w:r>
        <w:rPr>
          <w:spacing w:val="-3"/>
        </w:rPr>
        <w:t> </w:t>
      </w:r>
      <w:r>
        <w:rPr/>
        <w:t>is</w:t>
      </w:r>
      <w:r>
        <w:rPr>
          <w:spacing w:val="-3"/>
        </w:rPr>
        <w:t> </w:t>
      </w:r>
      <w:r>
        <w:rPr/>
        <w:t>also</w:t>
      </w:r>
      <w:r>
        <w:rPr>
          <w:spacing w:val="-3"/>
        </w:rPr>
        <w:t> </w:t>
      </w:r>
      <w:r>
        <w:rPr/>
        <w:t>the</w:t>
      </w:r>
      <w:r>
        <w:rPr>
          <w:spacing w:val="-3"/>
        </w:rPr>
        <w:t> </w:t>
      </w:r>
      <w:r>
        <w:rPr/>
        <w:t>number of tree joints and total joints (</w:t>
      </w:r>
      <w:r>
        <w:rPr>
          <w:rFonts w:ascii="Courier New"/>
        </w:rPr>
        <w:t>njnt</w:t>
      </w:r>
      <w:r>
        <w:rPr/>
        <w:t>) in the system.</w:t>
      </w:r>
      <w:r>
        <w:rPr>
          <w:spacing w:val="40"/>
        </w:rPr>
        <w:t> </w:t>
      </w:r>
      <w:r>
        <w:rPr/>
        <w:t>There is one degree of freedom (</w:t>
      </w:r>
      <w:r>
        <w:rPr>
          <w:rFonts w:ascii="Courier New"/>
        </w:rPr>
        <w:t>ndof</w:t>
      </w:r>
      <w:r>
        <w:rPr/>
        <w:t>) allowed by tree joints, one position coordinate (</w:t>
      </w:r>
      <w:r>
        <w:rPr>
          <w:rFonts w:ascii="Courier New"/>
        </w:rPr>
        <w:t>nq</w:t>
      </w:r>
      <w:r>
        <w:rPr/>
        <w:t>), and one rate state (</w:t>
      </w:r>
      <w:r>
        <w:rPr>
          <w:rFonts w:ascii="Courier New"/>
        </w:rPr>
        <w:t>nu</w:t>
      </w:r>
      <w:r>
        <w:rPr/>
        <w:t>).</w:t>
      </w:r>
    </w:p>
    <w:p>
      <w:pPr>
        <w:pStyle w:val="BodyText"/>
        <w:spacing w:line="220" w:lineRule="exact"/>
        <w:ind w:left="3060"/>
      </w:pPr>
      <w:r>
        <w:rPr/>
        <w:t>There</w:t>
      </w:r>
      <w:r>
        <w:rPr>
          <w:spacing w:val="-1"/>
        </w:rPr>
        <w:t> </w:t>
      </w:r>
      <w:r>
        <w:rPr/>
        <w:t>are no loop</w:t>
      </w:r>
      <w:r>
        <w:rPr>
          <w:spacing w:val="-1"/>
        </w:rPr>
        <w:t> </w:t>
      </w:r>
      <w:r>
        <w:rPr/>
        <w:t>joints, constraints, or prescribed</w:t>
      </w:r>
      <w:r>
        <w:rPr>
          <w:spacing w:val="-1"/>
        </w:rPr>
        <w:t> </w:t>
      </w:r>
      <w:r>
        <w:rPr/>
        <w:t>motion in this</w:t>
      </w:r>
      <w:r>
        <w:rPr>
          <w:spacing w:val="-1"/>
        </w:rPr>
        <w:t> </w:t>
      </w:r>
      <w:r>
        <w:rPr>
          <w:spacing w:val="-2"/>
        </w:rPr>
        <w:t>problem.</w:t>
      </w:r>
    </w:p>
    <w:p>
      <w:pPr>
        <w:pStyle w:val="BodyText"/>
        <w:spacing w:before="44"/>
      </w:pPr>
    </w:p>
    <w:p>
      <w:pPr>
        <w:pStyle w:val="BodyText"/>
        <w:spacing w:after="0"/>
        <w:sectPr>
          <w:pgSz w:w="12240" w:h="15840"/>
          <w:pgMar w:header="819" w:footer="1204" w:top="1300" w:bottom="1400" w:left="720" w:right="360"/>
        </w:sectPr>
      </w:pPr>
    </w:p>
    <w:p>
      <w:pPr>
        <w:pStyle w:val="Heading5"/>
        <w:spacing w:before="144"/>
        <w:ind w:left="525"/>
        <w:rPr>
          <w:i/>
        </w:rPr>
      </w:pPr>
      <w:r>
        <w:rPr>
          <w:i/>
        </w:rPr>
        <w:t>Key</w:t>
      </w:r>
      <w:r>
        <w:rPr>
          <w:i/>
          <w:spacing w:val="-10"/>
        </w:rPr>
        <w:t> </w:t>
      </w:r>
      <w:r>
        <w:rPr>
          <w:i/>
          <w:spacing w:val="-4"/>
        </w:rPr>
        <w:t>Idea</w:t>
      </w:r>
    </w:p>
    <w:p>
      <w:pPr>
        <w:pStyle w:val="BodyText"/>
        <w:spacing w:line="261" w:lineRule="auto" w:before="96"/>
        <w:ind w:left="525" w:right="1121"/>
      </w:pPr>
      <w:r>
        <w:rPr/>
        <w:br w:type="column"/>
      </w:r>
      <w:r>
        <w:rPr/>
        <w:t>It</w:t>
      </w:r>
      <w:r>
        <w:rPr>
          <w:spacing w:val="-7"/>
        </w:rPr>
        <w:t> </w:t>
      </w:r>
      <w:r>
        <w:rPr/>
        <w:t>is</w:t>
      </w:r>
      <w:r>
        <w:rPr>
          <w:spacing w:val="-7"/>
        </w:rPr>
        <w:t> </w:t>
      </w:r>
      <w:r>
        <w:rPr/>
        <w:t>important</w:t>
      </w:r>
      <w:r>
        <w:rPr>
          <w:spacing w:val="-7"/>
        </w:rPr>
        <w:t> </w:t>
      </w:r>
      <w:r>
        <w:rPr/>
        <w:t>to</w:t>
      </w:r>
      <w:r>
        <w:rPr>
          <w:spacing w:val="-7"/>
        </w:rPr>
        <w:t> </w:t>
      </w:r>
      <w:r>
        <w:rPr/>
        <w:t>note</w:t>
      </w:r>
      <w:r>
        <w:rPr>
          <w:spacing w:val="-7"/>
        </w:rPr>
        <w:t> </w:t>
      </w:r>
      <w:r>
        <w:rPr/>
        <w:t>that</w:t>
      </w:r>
      <w:r>
        <w:rPr>
          <w:spacing w:val="-7"/>
        </w:rPr>
        <w:t> </w:t>
      </w:r>
      <w:r>
        <w:rPr/>
        <w:t>you</w:t>
      </w:r>
      <w:r>
        <w:rPr>
          <w:spacing w:val="-7"/>
        </w:rPr>
        <w:t> </w:t>
      </w:r>
      <w:r>
        <w:rPr>
          <w:i/>
        </w:rPr>
        <w:t>must</w:t>
      </w:r>
      <w:r>
        <w:rPr>
          <w:i/>
          <w:spacing w:val="-7"/>
        </w:rPr>
        <w:t> </w:t>
      </w:r>
      <w:r>
        <w:rPr/>
        <w:t>use</w:t>
      </w:r>
      <w:r>
        <w:rPr>
          <w:spacing w:val="-7"/>
        </w:rPr>
        <w:t> </w:t>
      </w:r>
      <w:r>
        <w:rPr/>
        <w:t>the</w:t>
      </w:r>
      <w:r>
        <w:rPr>
          <w:spacing w:val="-7"/>
        </w:rPr>
        <w:t> </w:t>
      </w:r>
      <w:r>
        <w:rPr/>
        <w:t>body,</w:t>
      </w:r>
      <w:r>
        <w:rPr>
          <w:spacing w:val="-7"/>
        </w:rPr>
        <w:t> </w:t>
      </w:r>
      <w:r>
        <w:rPr/>
        <w:t>joint,</w:t>
      </w:r>
      <w:r>
        <w:rPr>
          <w:spacing w:val="-7"/>
        </w:rPr>
        <w:t> </w:t>
      </w:r>
      <w:r>
        <w:rPr/>
        <w:t>state,</w:t>
      </w:r>
      <w:r>
        <w:rPr>
          <w:spacing w:val="-7"/>
        </w:rPr>
        <w:t> </w:t>
      </w:r>
      <w:r>
        <w:rPr/>
        <w:t>and</w:t>
      </w:r>
      <w:r>
        <w:rPr>
          <w:spacing w:val="-7"/>
        </w:rPr>
        <w:t> </w:t>
      </w:r>
      <w:r>
        <w:rPr/>
        <w:t>axis</w:t>
      </w:r>
      <w:r>
        <w:rPr>
          <w:spacing w:val="-7"/>
        </w:rPr>
        <w:t> </w:t>
      </w:r>
      <w:r>
        <w:rPr/>
        <w:t>numbers</w:t>
      </w:r>
      <w:r>
        <w:rPr>
          <w:spacing w:val="-7"/>
        </w:rPr>
        <w:t> </w:t>
      </w:r>
      <w:r>
        <w:rPr/>
        <w:t>listed</w:t>
      </w:r>
      <w:r>
        <w:rPr>
          <w:spacing w:val="-7"/>
        </w:rPr>
        <w:t> </w:t>
      </w:r>
      <w:r>
        <w:rPr/>
        <w:t>in the</w:t>
      </w:r>
      <w:r>
        <w:rPr>
          <w:spacing w:val="-9"/>
        </w:rPr>
        <w:t> </w:t>
      </w:r>
      <w:r>
        <w:rPr/>
        <w:t>Roadmap</w:t>
      </w:r>
      <w:r>
        <w:rPr>
          <w:spacing w:val="-9"/>
        </w:rPr>
        <w:t> </w:t>
      </w:r>
      <w:r>
        <w:rPr/>
        <w:t>and</w:t>
      </w:r>
      <w:r>
        <w:rPr>
          <w:spacing w:val="-9"/>
        </w:rPr>
        <w:t> </w:t>
      </w:r>
      <w:r>
        <w:rPr/>
        <w:t>State</w:t>
      </w:r>
      <w:r>
        <w:rPr>
          <w:spacing w:val="-9"/>
        </w:rPr>
        <w:t> </w:t>
      </w:r>
      <w:r>
        <w:rPr/>
        <w:t>Index</w:t>
      </w:r>
      <w:r>
        <w:rPr>
          <w:spacing w:val="-9"/>
        </w:rPr>
        <w:t> </w:t>
      </w:r>
      <w:r>
        <w:rPr/>
        <w:t>Map</w:t>
      </w:r>
      <w:r>
        <w:rPr>
          <w:spacing w:val="-9"/>
        </w:rPr>
        <w:t> </w:t>
      </w:r>
      <w:r>
        <w:rPr/>
        <w:t>when</w:t>
      </w:r>
      <w:r>
        <w:rPr>
          <w:spacing w:val="-9"/>
        </w:rPr>
        <w:t> </w:t>
      </w:r>
      <w:r>
        <w:rPr/>
        <w:t>making</w:t>
      </w:r>
      <w:r>
        <w:rPr>
          <w:spacing w:val="-9"/>
        </w:rPr>
        <w:t> </w:t>
      </w:r>
      <w:r>
        <w:rPr/>
        <w:t>calls</w:t>
      </w:r>
      <w:r>
        <w:rPr>
          <w:spacing w:val="-9"/>
        </w:rPr>
        <w:t> </w:t>
      </w:r>
      <w:r>
        <w:rPr/>
        <w:t>to</w:t>
      </w:r>
      <w:r>
        <w:rPr>
          <w:spacing w:val="-8"/>
        </w:rPr>
        <w:t> </w:t>
      </w:r>
      <w:r>
        <w:rPr/>
        <w:t>SD/FAST</w:t>
      </w:r>
      <w:r>
        <w:rPr>
          <w:spacing w:val="-9"/>
        </w:rPr>
        <w:t> </w:t>
      </w:r>
      <w:r>
        <w:rPr/>
        <w:t>routines.</w:t>
      </w:r>
      <w:r>
        <w:rPr>
          <w:spacing w:val="34"/>
        </w:rPr>
        <w:t> </w:t>
      </w:r>
      <w:r>
        <w:rPr/>
        <w:t>Necessary arrays</w:t>
      </w:r>
      <w:r>
        <w:rPr>
          <w:spacing w:val="-11"/>
        </w:rPr>
        <w:t> </w:t>
      </w:r>
      <w:r>
        <w:rPr/>
        <w:t>should</w:t>
      </w:r>
      <w:r>
        <w:rPr>
          <w:spacing w:val="-10"/>
        </w:rPr>
        <w:t> </w:t>
      </w:r>
      <w:r>
        <w:rPr/>
        <w:t>be</w:t>
      </w:r>
      <w:r>
        <w:rPr>
          <w:spacing w:val="-10"/>
        </w:rPr>
        <w:t> </w:t>
      </w:r>
      <w:r>
        <w:rPr/>
        <w:t>declared</w:t>
      </w:r>
      <w:r>
        <w:rPr>
          <w:spacing w:val="-10"/>
        </w:rPr>
        <w:t> </w:t>
      </w:r>
      <w:r>
        <w:rPr/>
        <w:t>using</w:t>
      </w:r>
      <w:r>
        <w:rPr>
          <w:spacing w:val="-10"/>
        </w:rPr>
        <w:t> </w:t>
      </w:r>
      <w:r>
        <w:rPr/>
        <w:t>the</w:t>
      </w:r>
      <w:r>
        <w:rPr>
          <w:spacing w:val="-10"/>
        </w:rPr>
        <w:t> </w:t>
      </w:r>
      <w:r>
        <w:rPr/>
        <w:t>provided</w:t>
      </w:r>
      <w:r>
        <w:rPr>
          <w:spacing w:val="-10"/>
        </w:rPr>
        <w:t> </w:t>
      </w:r>
      <w:r>
        <w:rPr/>
        <w:t>System</w:t>
      </w:r>
      <w:r>
        <w:rPr>
          <w:spacing w:val="-10"/>
        </w:rPr>
        <w:t> </w:t>
      </w:r>
      <w:r>
        <w:rPr/>
        <w:t>Parameter</w:t>
      </w:r>
      <w:r>
        <w:rPr>
          <w:spacing w:val="-10"/>
        </w:rPr>
        <w:t> </w:t>
      </w:r>
      <w:r>
        <w:rPr/>
        <w:t>values.</w:t>
      </w:r>
      <w:r>
        <w:rPr>
          <w:spacing w:val="30"/>
        </w:rPr>
        <w:t> </w:t>
      </w:r>
      <w:r>
        <w:rPr/>
        <w:t>These</w:t>
      </w:r>
      <w:r>
        <w:rPr>
          <w:spacing w:val="-10"/>
        </w:rPr>
        <w:t> </w:t>
      </w:r>
      <w:r>
        <w:rPr/>
        <w:t>reference numbers and system parameters are also available by calling </w:t>
      </w:r>
      <w:r>
        <w:rPr>
          <w:rFonts w:ascii="Courier New"/>
        </w:rPr>
        <w:t>SDINFO()</w:t>
      </w:r>
      <w:r>
        <w:rPr/>
        <w:t>, </w:t>
      </w:r>
      <w:r>
        <w:rPr>
          <w:rFonts w:ascii="Courier New"/>
        </w:rPr>
        <w:t>SDJNT()</w:t>
      </w:r>
      <w:r>
        <w:rPr/>
        <w:t>, and </w:t>
      </w:r>
      <w:r>
        <w:rPr>
          <w:rFonts w:ascii="Courier New"/>
        </w:rPr>
        <w:t>SDCONS()</w:t>
      </w:r>
      <w:r>
        <w:rPr/>
        <w:t>, described in Reference Section R17.3.</w:t>
      </w:r>
      <w:r>
        <w:rPr>
          <w:spacing w:val="40"/>
        </w:rPr>
        <w:t> </w:t>
      </w:r>
      <w:r>
        <w:rPr/>
        <w:t>This feature is available for those developing general purpose simulation codes that automatically extract informa-tion about arbitrary models.</w:t>
      </w:r>
    </w:p>
    <w:p>
      <w:pPr>
        <w:pStyle w:val="BodyText"/>
        <w:spacing w:after="0" w:line="261" w:lineRule="auto"/>
        <w:sectPr>
          <w:type w:val="continuous"/>
          <w:pgSz w:w="12240" w:h="15840"/>
          <w:pgMar w:header="819" w:footer="1204" w:top="700" w:bottom="280" w:left="720" w:right="360"/>
          <w:cols w:num="2" w:equalWidth="0">
            <w:col w:w="1709" w:space="825"/>
            <w:col w:w="8626"/>
          </w:cols>
        </w:sectPr>
      </w:pPr>
    </w:p>
    <w:p>
      <w:pPr>
        <w:pStyle w:val="BodyText"/>
      </w:pPr>
    </w:p>
    <w:p>
      <w:pPr>
        <w:pStyle w:val="BodyText"/>
      </w:pPr>
    </w:p>
    <w:p>
      <w:pPr>
        <w:pStyle w:val="BodyText"/>
        <w:spacing w:before="71"/>
      </w:pPr>
    </w:p>
    <w:p>
      <w:pPr>
        <w:pStyle w:val="Heading8"/>
        <w:ind w:left="2673"/>
      </w:pPr>
      <w:r>
        <w:rPr/>
        <w:t>T2.5.3</w:t>
      </w:r>
      <w:r>
        <w:rPr>
          <w:spacing w:val="78"/>
          <w:w w:val="150"/>
        </w:rPr>
        <w:t> </w:t>
      </w:r>
      <w:r>
        <w:rPr/>
        <w:t>Write</w:t>
      </w:r>
      <w:r>
        <w:rPr>
          <w:spacing w:val="-5"/>
        </w:rPr>
        <w:t> </w:t>
      </w:r>
      <w:r>
        <w:rPr/>
        <w:t>Force</w:t>
      </w:r>
      <w:r>
        <w:rPr>
          <w:spacing w:val="-5"/>
        </w:rPr>
        <w:t> </w:t>
      </w:r>
      <w:r>
        <w:rPr/>
        <w:t>and</w:t>
      </w:r>
      <w:r>
        <w:rPr>
          <w:spacing w:val="-6"/>
        </w:rPr>
        <w:t> </w:t>
      </w:r>
      <w:r>
        <w:rPr/>
        <w:t>Torque</w:t>
      </w:r>
      <w:r>
        <w:rPr>
          <w:spacing w:val="-5"/>
        </w:rPr>
        <w:t> </w:t>
      </w:r>
      <w:r>
        <w:rPr>
          <w:spacing w:val="-2"/>
        </w:rPr>
        <w:t>Models</w:t>
      </w:r>
    </w:p>
    <w:p>
      <w:pPr>
        <w:pStyle w:val="BodyText"/>
        <w:spacing w:line="244" w:lineRule="auto" w:before="101"/>
        <w:ind w:left="3419" w:right="764"/>
      </w:pPr>
      <w:r>
        <w:rPr/>
        <w:t>The main simulation program is called “</w:t>
      </w:r>
      <w:r>
        <w:rPr>
          <w:rFonts w:ascii="Courier New" w:hAnsi="Courier New"/>
        </w:rPr>
        <w:t>pend.f</w:t>
      </w:r>
      <w:r>
        <w:rPr/>
        <w:t>” in your tutorial directory.</w:t>
      </w:r>
      <w:r>
        <w:rPr>
          <w:spacing w:val="40"/>
        </w:rPr>
        <w:t> </w:t>
      </w:r>
      <w:r>
        <w:rPr/>
        <w:t>Rather than reproduce that file in one figure, we discuss each segment as it is used and then show the computer output generated by that segment of code.</w:t>
      </w:r>
      <w:r>
        <w:rPr>
          <w:spacing w:val="40"/>
        </w:rPr>
        <w:t> </w:t>
      </w:r>
      <w:r>
        <w:rPr/>
        <w:t>This section covers the user-written force and torque models, and the next section covers the analyses per-formed.</w:t>
      </w:r>
      <w:r>
        <w:rPr>
          <w:spacing w:val="40"/>
        </w:rPr>
        <w:t> </w:t>
      </w:r>
      <w:r>
        <w:rPr/>
        <w:t>To get this example running on your machine, follow the directions in </w:t>
      </w:r>
      <w:r>
        <w:rPr>
          <w:rFonts w:ascii="Courier New" w:hAnsi="Courier New"/>
        </w:rPr>
        <w:t>pend.doc</w:t>
      </w:r>
      <w:r>
        <w:rPr/>
        <w:t>.</w:t>
      </w:r>
      <w:r>
        <w:rPr>
          <w:spacing w:val="40"/>
        </w:rPr>
        <w:t> </w:t>
      </w:r>
      <w:r>
        <w:rPr/>
        <w:t>Various steps including compiling and linking the library file may be needed.</w:t>
      </w:r>
      <w:r>
        <w:rPr>
          <w:spacing w:val="38"/>
        </w:rPr>
        <w:t> </w:t>
      </w:r>
      <w:r>
        <w:rPr/>
        <w:t>While</w:t>
      </w:r>
      <w:r>
        <w:rPr>
          <w:spacing w:val="-6"/>
        </w:rPr>
        <w:t> </w:t>
      </w:r>
      <w:r>
        <w:rPr/>
        <w:t>going</w:t>
      </w:r>
      <w:r>
        <w:rPr>
          <w:spacing w:val="-6"/>
        </w:rPr>
        <w:t> </w:t>
      </w:r>
      <w:r>
        <w:rPr/>
        <w:t>through</w:t>
      </w:r>
      <w:r>
        <w:rPr>
          <w:spacing w:val="-6"/>
        </w:rPr>
        <w:t> </w:t>
      </w:r>
      <w:r>
        <w:rPr/>
        <w:t>this</w:t>
      </w:r>
      <w:r>
        <w:rPr>
          <w:spacing w:val="-6"/>
        </w:rPr>
        <w:t> </w:t>
      </w:r>
      <w:r>
        <w:rPr/>
        <w:t>example</w:t>
      </w:r>
      <w:r>
        <w:rPr>
          <w:spacing w:val="-6"/>
        </w:rPr>
        <w:t> </w:t>
      </w:r>
      <w:r>
        <w:rPr/>
        <w:t>you</w:t>
      </w:r>
      <w:r>
        <w:rPr>
          <w:spacing w:val="-6"/>
        </w:rPr>
        <w:t> </w:t>
      </w:r>
      <w:r>
        <w:rPr/>
        <w:t>may</w:t>
      </w:r>
      <w:r>
        <w:rPr>
          <w:spacing w:val="-6"/>
        </w:rPr>
        <w:t> </w:t>
      </w:r>
      <w:r>
        <w:rPr/>
        <w:t>wish</w:t>
      </w:r>
      <w:r>
        <w:rPr>
          <w:spacing w:val="-6"/>
        </w:rPr>
        <w:t> </w:t>
      </w:r>
      <w:r>
        <w:rPr/>
        <w:t>to</w:t>
      </w:r>
      <w:r>
        <w:rPr>
          <w:spacing w:val="-6"/>
        </w:rPr>
        <w:t> </w:t>
      </w:r>
      <w:r>
        <w:rPr/>
        <w:t>have</w:t>
      </w:r>
      <w:r>
        <w:rPr>
          <w:spacing w:val="-6"/>
        </w:rPr>
        <w:t> </w:t>
      </w:r>
      <w:r>
        <w:rPr/>
        <w:t>a</w:t>
      </w:r>
      <w:r>
        <w:rPr>
          <w:spacing w:val="-6"/>
        </w:rPr>
        <w:t> </w:t>
      </w:r>
      <w:r>
        <w:rPr/>
        <w:t>printout</w:t>
      </w:r>
      <w:r>
        <w:rPr>
          <w:spacing w:val="-6"/>
        </w:rPr>
        <w:t> </w:t>
      </w:r>
      <w:r>
        <w:rPr/>
        <w:t>copy</w:t>
      </w:r>
      <w:r>
        <w:rPr>
          <w:spacing w:val="-6"/>
        </w:rPr>
        <w:t> </w:t>
      </w:r>
      <w:r>
        <w:rPr/>
        <w:t>of</w:t>
      </w:r>
      <w:r>
        <w:rPr>
          <w:spacing w:val="-6"/>
        </w:rPr>
        <w:t> </w:t>
      </w:r>
      <w:r>
        <w:rPr/>
        <w:t>the entire code </w:t>
      </w:r>
      <w:r>
        <w:rPr>
          <w:rFonts w:ascii="Courier New" w:hAnsi="Courier New"/>
        </w:rPr>
        <w:t>pend.f</w:t>
      </w:r>
      <w:r>
        <w:rPr/>
        <w:t>.</w:t>
      </w:r>
    </w:p>
    <w:p>
      <w:pPr>
        <w:pStyle w:val="BodyText"/>
        <w:spacing w:before="13"/>
      </w:pPr>
    </w:p>
    <w:p>
      <w:pPr>
        <w:pStyle w:val="BodyText"/>
        <w:spacing w:line="244" w:lineRule="auto" w:before="1"/>
        <w:ind w:left="3420" w:right="722"/>
      </w:pPr>
      <w:r>
        <w:rPr/>
        <mc:AlternateContent>
          <mc:Choice Requires="wps">
            <w:drawing>
              <wp:anchor distT="0" distB="0" distL="0" distR="0" allowOverlap="1" layoutInCell="1" locked="0" behindDoc="1" simplePos="0" relativeHeight="478511104">
                <wp:simplePos x="0" y="0"/>
                <wp:positionH relativeFrom="page">
                  <wp:posOffset>6408420</wp:posOffset>
                </wp:positionH>
                <wp:positionV relativeFrom="paragraph">
                  <wp:posOffset>737658</wp:posOffset>
                </wp:positionV>
                <wp:extent cx="27305" cy="7620"/>
                <wp:effectExtent l="0" t="0" r="0" b="0"/>
                <wp:wrapNone/>
                <wp:docPr id="1419" name="Group 1419"/>
                <wp:cNvGraphicFramePr>
                  <a:graphicFrameLocks/>
                </wp:cNvGraphicFramePr>
                <a:graphic>
                  <a:graphicData uri="http://schemas.microsoft.com/office/word/2010/wordprocessingGroup">
                    <wpg:wgp>
                      <wpg:cNvPr id="1419" name="Group 1419"/>
                      <wpg:cNvGrpSpPr/>
                      <wpg:grpSpPr>
                        <a:xfrm>
                          <a:off x="0" y="0"/>
                          <a:ext cx="27305" cy="7620"/>
                          <a:chExt cx="27305" cy="7620"/>
                        </a:xfrm>
                      </wpg:grpSpPr>
                      <wps:wsp>
                        <wps:cNvPr id="1420" name="Graphic 1420"/>
                        <wps:cNvSpPr/>
                        <wps:spPr>
                          <a:xfrm>
                            <a:off x="0" y="3810"/>
                            <a:ext cx="27305" cy="1270"/>
                          </a:xfrm>
                          <a:custGeom>
                            <a:avLst/>
                            <a:gdLst/>
                            <a:ahLst/>
                            <a:cxnLst/>
                            <a:rect l="l" t="t" r="r" b="b"/>
                            <a:pathLst>
                              <a:path w="27305" h="0">
                                <a:moveTo>
                                  <a:pt x="26796" y="0"/>
                                </a:moveTo>
                                <a:lnTo>
                                  <a:pt x="0" y="0"/>
                                </a:lnTo>
                              </a:path>
                            </a:pathLst>
                          </a:custGeom>
                          <a:solidFill>
                            <a:srgbClr val="000000"/>
                          </a:solidFill>
                        </wps:spPr>
                        <wps:bodyPr wrap="square" lIns="0" tIns="0" rIns="0" bIns="0" rtlCol="0">
                          <a:prstTxWarp prst="textNoShape">
                            <a:avLst/>
                          </a:prstTxWarp>
                          <a:noAutofit/>
                        </wps:bodyPr>
                      </wps:wsp>
                      <wps:wsp>
                        <wps:cNvPr id="1421" name="Graphic 1421"/>
                        <wps:cNvSpPr/>
                        <wps:spPr>
                          <a:xfrm>
                            <a:off x="0" y="3810"/>
                            <a:ext cx="27305" cy="1270"/>
                          </a:xfrm>
                          <a:custGeom>
                            <a:avLst/>
                            <a:gdLst/>
                            <a:ahLst/>
                            <a:cxnLst/>
                            <a:rect l="l" t="t" r="r" b="b"/>
                            <a:pathLst>
                              <a:path w="27305" h="0">
                                <a:moveTo>
                                  <a:pt x="0" y="0"/>
                                </a:moveTo>
                                <a:lnTo>
                                  <a:pt x="26796"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4.600006pt;margin-top:58.083321pt;width:2.15pt;height:.6pt;mso-position-horizontal-relative:page;mso-position-vertical-relative:paragraph;z-index:-24805376" id="docshapegroup1209" coordorigin="10092,1162" coordsize="43,12">
                <v:shape style="position:absolute;left:10092;top:1167;width:43;height:2" id="docshape1210" coordorigin="10092,1168" coordsize="43,0" path="m10134,1168l10092,1168e" filled="true" fillcolor="#000000" stroked="false">
                  <v:path arrowok="t"/>
                  <v:fill type="solid"/>
                </v:shape>
                <v:line style="position:absolute" from="10092,1168" to="10134,1168" stroked="true" strokeweight=".6pt" strokecolor="#000000">
                  <v:stroke dashstyle="solid"/>
                </v:line>
                <w10:wrap type="none"/>
              </v:group>
            </w:pict>
          </mc:Fallback>
        </mc:AlternateContent>
      </w:r>
      <w:r>
        <w:rPr/>
        <w:t>To</w:t>
      </w:r>
      <w:r>
        <w:rPr>
          <w:spacing w:val="-5"/>
        </w:rPr>
        <w:t> </w:t>
      </w:r>
      <w:r>
        <w:rPr/>
        <w:t>use</w:t>
      </w:r>
      <w:r>
        <w:rPr>
          <w:spacing w:val="-5"/>
        </w:rPr>
        <w:t> </w:t>
      </w:r>
      <w:r>
        <w:rPr/>
        <w:t>the</w:t>
      </w:r>
      <w:r>
        <w:rPr>
          <w:spacing w:val="-5"/>
        </w:rPr>
        <w:t> </w:t>
      </w:r>
      <w:r>
        <w:rPr/>
        <w:t>Simplified</w:t>
      </w:r>
      <w:r>
        <w:rPr>
          <w:spacing w:val="-5"/>
        </w:rPr>
        <w:t> </w:t>
      </w:r>
      <w:r>
        <w:rPr/>
        <w:t>Analysis</w:t>
      </w:r>
      <w:r>
        <w:rPr>
          <w:spacing w:val="-6"/>
        </w:rPr>
        <w:t> </w:t>
      </w:r>
      <w:r>
        <w:rPr/>
        <w:t>Routines,</w:t>
      </w:r>
      <w:r>
        <w:rPr>
          <w:spacing w:val="-5"/>
        </w:rPr>
        <w:t> </w:t>
      </w:r>
      <w:r>
        <w:rPr/>
        <w:t>you</w:t>
      </w:r>
      <w:r>
        <w:rPr>
          <w:spacing w:val="-5"/>
        </w:rPr>
        <w:t> </w:t>
      </w:r>
      <w:r>
        <w:rPr/>
        <w:t>must</w:t>
      </w:r>
      <w:r>
        <w:rPr>
          <w:spacing w:val="-5"/>
        </w:rPr>
        <w:t> </w:t>
      </w:r>
      <w:r>
        <w:rPr/>
        <w:t>write</w:t>
      </w:r>
      <w:r>
        <w:rPr>
          <w:spacing w:val="-5"/>
        </w:rPr>
        <w:t> </w:t>
      </w:r>
      <w:r>
        <w:rPr/>
        <w:t>at</w:t>
      </w:r>
      <w:r>
        <w:rPr>
          <w:spacing w:val="-5"/>
        </w:rPr>
        <w:t> </w:t>
      </w:r>
      <w:r>
        <w:rPr/>
        <w:t>least</w:t>
      </w:r>
      <w:r>
        <w:rPr>
          <w:spacing w:val="-5"/>
        </w:rPr>
        <w:t> </w:t>
      </w:r>
      <w:r>
        <w:rPr/>
        <w:t>one,</w:t>
      </w:r>
      <w:r>
        <w:rPr>
          <w:spacing w:val="-5"/>
        </w:rPr>
        <w:t> </w:t>
      </w:r>
      <w:r>
        <w:rPr/>
        <w:t>possibly</w:t>
      </w:r>
      <w:r>
        <w:rPr>
          <w:spacing w:val="-5"/>
        </w:rPr>
        <w:t> </w:t>
      </w:r>
      <w:r>
        <w:rPr/>
        <w:t>two,</w:t>
      </w:r>
      <w:r>
        <w:rPr>
          <w:spacing w:val="-5"/>
        </w:rPr>
        <w:t> </w:t>
      </w:r>
      <w:r>
        <w:rPr/>
        <w:t>rou-tines that provide the rest of the system model required for simulation, namely, (1) the applied forces and torques through </w:t>
      </w:r>
      <w:r>
        <w:rPr>
          <w:rFonts w:ascii="Courier New"/>
        </w:rPr>
        <w:t>sduforce()</w:t>
      </w:r>
      <w:r>
        <w:rPr>
          <w:rFonts w:ascii="Courier New"/>
          <w:spacing w:val="-57"/>
        </w:rPr>
        <w:t> </w:t>
      </w:r>
      <w:r>
        <w:rPr/>
        <w:t>[SD-User-FORCEs], and (2) pre-scribed motion functions through </w:t>
      </w:r>
      <w:r>
        <w:rPr>
          <w:rFonts w:ascii="Courier New"/>
        </w:rPr>
        <w:t>sdumotion()</w:t>
      </w:r>
      <w:r>
        <w:rPr>
          <w:rFonts w:ascii="Courier New"/>
          <w:spacing w:val="-65"/>
        </w:rPr>
        <w:t> </w:t>
      </w:r>
      <w:r>
        <w:rPr/>
        <w:t>[SD-User-MOTIONs].</w:t>
      </w:r>
      <w:r>
        <w:rPr>
          <w:spacing w:val="40"/>
        </w:rPr>
        <w:t> </w:t>
      </w:r>
      <w:r>
        <w:rPr/>
        <w:t>If you have user</w:t>
      </w:r>
      <w:r>
        <w:rPr>
          <w:spacing w:val="-9"/>
        </w:rPr>
        <w:t> </w:t>
      </w:r>
      <w:r>
        <w:rPr/>
        <w:t>constraints</w:t>
      </w:r>
      <w:r>
        <w:rPr>
          <w:spacing w:val="-9"/>
        </w:rPr>
        <w:t> </w:t>
      </w:r>
      <w:r>
        <w:rPr/>
        <w:t>defined,</w:t>
      </w:r>
      <w:r>
        <w:rPr>
          <w:spacing w:val="-9"/>
        </w:rPr>
        <w:t> </w:t>
      </w:r>
      <w:r>
        <w:rPr/>
        <w:t>additional</w:t>
      </w:r>
      <w:r>
        <w:rPr>
          <w:spacing w:val="-9"/>
        </w:rPr>
        <w:t> </w:t>
      </w:r>
      <w:r>
        <w:rPr/>
        <w:t>routines</w:t>
      </w:r>
      <w:r>
        <w:rPr>
          <w:spacing w:val="-9"/>
        </w:rPr>
        <w:t> </w:t>
      </w:r>
      <w:r>
        <w:rPr/>
        <w:t>will</w:t>
      </w:r>
      <w:r>
        <w:rPr>
          <w:spacing w:val="-9"/>
        </w:rPr>
        <w:t> </w:t>
      </w:r>
      <w:r>
        <w:rPr/>
        <w:t>be</w:t>
      </w:r>
      <w:r>
        <w:rPr>
          <w:spacing w:val="-9"/>
        </w:rPr>
        <w:t> </w:t>
      </w:r>
      <w:r>
        <w:rPr/>
        <w:t>required;</w:t>
      </w:r>
      <w:r>
        <w:rPr>
          <w:spacing w:val="-9"/>
        </w:rPr>
        <w:t> </w:t>
      </w:r>
      <w:r>
        <w:rPr/>
        <w:t>see</w:t>
      </w:r>
      <w:r>
        <w:rPr>
          <w:spacing w:val="-9"/>
        </w:rPr>
        <w:t> </w:t>
      </w:r>
      <w:r>
        <w:rPr/>
        <w:t>Reference</w:t>
      </w:r>
      <w:r>
        <w:rPr>
          <w:spacing w:val="-10"/>
        </w:rPr>
        <w:t> </w:t>
      </w:r>
      <w:r>
        <w:rPr/>
        <w:t>Section</w:t>
      </w:r>
      <w:r>
        <w:rPr>
          <w:spacing w:val="-2"/>
        </w:rPr>
        <w:t> </w:t>
      </w:r>
      <w:r>
        <w:rPr/>
        <w:t>R24 (User Constraints).</w:t>
      </w:r>
    </w:p>
    <w:p>
      <w:pPr>
        <w:pStyle w:val="BodyText"/>
        <w:spacing w:before="24"/>
      </w:pPr>
    </w:p>
    <w:p>
      <w:pPr>
        <w:pStyle w:val="BodyText"/>
        <w:spacing w:line="232" w:lineRule="auto"/>
        <w:ind w:left="3420" w:right="722"/>
      </w:pPr>
      <w:r>
        <w:rPr/>
        <w:t>We</w:t>
      </w:r>
      <w:r>
        <w:rPr>
          <w:spacing w:val="-10"/>
        </w:rPr>
        <w:t> </w:t>
      </w:r>
      <w:r>
        <w:rPr/>
        <w:t>shall</w:t>
      </w:r>
      <w:r>
        <w:rPr>
          <w:spacing w:val="-10"/>
        </w:rPr>
        <w:t> </w:t>
      </w:r>
      <w:r>
        <w:rPr/>
        <w:t>use</w:t>
      </w:r>
      <w:r>
        <w:rPr>
          <w:spacing w:val="-10"/>
        </w:rPr>
        <w:t> </w:t>
      </w:r>
      <w:r>
        <w:rPr/>
        <w:t>only</w:t>
      </w:r>
      <w:r>
        <w:rPr>
          <w:spacing w:val="-10"/>
        </w:rPr>
        <w:t> </w:t>
      </w:r>
      <w:r>
        <w:rPr/>
        <w:t>the</w:t>
      </w:r>
      <w:r>
        <w:rPr>
          <w:spacing w:val="-11"/>
        </w:rPr>
        <w:t> </w:t>
      </w:r>
      <w:r>
        <w:rPr/>
        <w:t>first</w:t>
      </w:r>
      <w:r>
        <w:rPr>
          <w:spacing w:val="-10"/>
        </w:rPr>
        <w:t> </w:t>
      </w:r>
      <w:r>
        <w:rPr/>
        <w:t>user-supplied</w:t>
      </w:r>
      <w:r>
        <w:rPr>
          <w:spacing w:val="-10"/>
        </w:rPr>
        <w:t> </w:t>
      </w:r>
      <w:r>
        <w:rPr/>
        <w:t>routine,</w:t>
      </w:r>
      <w:r>
        <w:rPr>
          <w:spacing w:val="-10"/>
        </w:rPr>
        <w:t> </w:t>
      </w:r>
      <w:r>
        <w:rPr>
          <w:rFonts w:ascii="Courier New"/>
        </w:rPr>
        <w:t>sduforce()</w:t>
      </w:r>
      <w:r>
        <w:rPr/>
        <w:t>,</w:t>
      </w:r>
      <w:r>
        <w:rPr>
          <w:spacing w:val="-10"/>
        </w:rPr>
        <w:t> </w:t>
      </w:r>
      <w:r>
        <w:rPr/>
        <w:t>to</w:t>
      </w:r>
      <w:r>
        <w:rPr>
          <w:spacing w:val="-10"/>
        </w:rPr>
        <w:t> </w:t>
      </w:r>
      <w:r>
        <w:rPr/>
        <w:t>compute</w:t>
      </w:r>
      <w:r>
        <w:rPr>
          <w:spacing w:val="-10"/>
        </w:rPr>
        <w:t> </w:t>
      </w:r>
      <w:r>
        <w:rPr/>
        <w:t>the</w:t>
      </w:r>
      <w:r>
        <w:rPr>
          <w:spacing w:val="-10"/>
        </w:rPr>
        <w:t> </w:t>
      </w:r>
      <w:r>
        <w:rPr/>
        <w:t>torsion-al spring and damper torques and the force from the externally attached linear spring.</w:t>
      </w:r>
    </w:p>
    <w:p>
      <w:pPr>
        <w:pStyle w:val="BodyText"/>
        <w:spacing w:line="247" w:lineRule="auto" w:before="12"/>
        <w:ind w:left="3420" w:right="722"/>
      </w:pPr>
      <w:r>
        <w:rPr/>
        <w:t>The other user-supplied routines are not needed for this problem and will be explained in later tutorials.</w:t>
      </w:r>
      <w:r>
        <w:rPr>
          <w:spacing w:val="40"/>
        </w:rPr>
        <w:t> </w:t>
      </w:r>
      <w:r>
        <w:rPr/>
        <w:t>Note that </w:t>
      </w:r>
      <w:r>
        <w:rPr>
          <w:rFonts w:ascii="Courier New"/>
        </w:rPr>
        <w:t>sduforce()</w:t>
      </w:r>
      <w:r>
        <w:rPr>
          <w:rFonts w:ascii="Courier New"/>
          <w:spacing w:val="-67"/>
        </w:rPr>
        <w:t> </w:t>
      </w:r>
      <w:r>
        <w:rPr>
          <w:i/>
        </w:rPr>
        <w:t>must </w:t>
      </w:r>
      <w:r>
        <w:rPr/>
        <w:t>be written if you are linking with any Simplified</w:t>
      </w:r>
      <w:r>
        <w:rPr>
          <w:spacing w:val="-10"/>
        </w:rPr>
        <w:t> </w:t>
      </w:r>
      <w:r>
        <w:rPr/>
        <w:t>Analysis</w:t>
      </w:r>
      <w:r>
        <w:rPr>
          <w:spacing w:val="-10"/>
        </w:rPr>
        <w:t> </w:t>
      </w:r>
      <w:r>
        <w:rPr/>
        <w:t>Routines,</w:t>
      </w:r>
      <w:r>
        <w:rPr>
          <w:spacing w:val="-10"/>
        </w:rPr>
        <w:t> </w:t>
      </w:r>
      <w:r>
        <w:rPr/>
        <w:t>even</w:t>
      </w:r>
      <w:r>
        <w:rPr>
          <w:spacing w:val="-10"/>
        </w:rPr>
        <w:t> </w:t>
      </w:r>
      <w:r>
        <w:rPr/>
        <w:t>if</w:t>
      </w:r>
      <w:r>
        <w:rPr>
          <w:spacing w:val="-10"/>
        </w:rPr>
        <w:t> </w:t>
      </w:r>
      <w:r>
        <w:rPr/>
        <w:t>it</w:t>
      </w:r>
      <w:r>
        <w:rPr>
          <w:spacing w:val="-10"/>
        </w:rPr>
        <w:t> </w:t>
      </w:r>
      <w:r>
        <w:rPr/>
        <w:t>only</w:t>
      </w:r>
      <w:r>
        <w:rPr>
          <w:spacing w:val="-10"/>
        </w:rPr>
        <w:t> </w:t>
      </w:r>
      <w:r>
        <w:rPr/>
        <w:t>returns</w:t>
      </w:r>
      <w:r>
        <w:rPr>
          <w:spacing w:val="-10"/>
        </w:rPr>
        <w:t> </w:t>
      </w:r>
      <w:r>
        <w:rPr/>
        <w:t>without</w:t>
      </w:r>
      <w:r>
        <w:rPr>
          <w:spacing w:val="-10"/>
        </w:rPr>
        <w:t> </w:t>
      </w:r>
      <w:r>
        <w:rPr/>
        <w:t>any</w:t>
      </w:r>
      <w:r>
        <w:rPr>
          <w:spacing w:val="-10"/>
        </w:rPr>
        <w:t> </w:t>
      </w:r>
      <w:r>
        <w:rPr/>
        <w:t>forces</w:t>
      </w:r>
      <w:r>
        <w:rPr>
          <w:spacing w:val="-10"/>
        </w:rPr>
        <w:t> </w:t>
      </w:r>
      <w:r>
        <w:rPr/>
        <w:t>or</w:t>
      </w:r>
      <w:r>
        <w:rPr>
          <w:spacing w:val="-10"/>
        </w:rPr>
        <w:t> </w:t>
      </w:r>
      <w:r>
        <w:rPr/>
        <w:t>torques.</w:t>
      </w:r>
      <w:r>
        <w:rPr>
          <w:spacing w:val="30"/>
        </w:rPr>
        <w:t> </w:t>
      </w:r>
      <w:r>
        <w:rPr/>
        <w:t>This is because SD/FAST can not determine from the input file if the user wants to apply forces or torques, but it </w:t>
      </w:r>
      <w:r>
        <w:rPr>
          <w:i/>
        </w:rPr>
        <w:t>can </w:t>
      </w:r>
      <w:r>
        <w:rPr/>
        <w:t>determine if prescribed motions or user constraints are needed.</w:t>
      </w:r>
      <w:r>
        <w:rPr>
          <w:spacing w:val="40"/>
        </w:rPr>
        <w:t> </w:t>
      </w:r>
      <w:r>
        <w:rPr/>
        <w:t>Therefore the Simplified Analysis Routines always make a call to </w:t>
      </w:r>
      <w:r>
        <w:rPr>
          <w:rFonts w:ascii="Courier New"/>
          <w:spacing w:val="-2"/>
        </w:rPr>
        <w:t>sduforce()</w:t>
      </w:r>
      <w:r>
        <w:rPr>
          <w:spacing w:val="-2"/>
        </w:rPr>
        <w:t>.</w:t>
      </w:r>
    </w:p>
    <w:p>
      <w:pPr>
        <w:pStyle w:val="BodyText"/>
        <w:spacing w:line="249" w:lineRule="auto" w:before="118"/>
        <w:ind w:left="3420" w:right="722"/>
      </w:pPr>
      <w:r>
        <w:rPr/>
        <w:t>A detailed drawing of the forces and torques applied to the pendulum are shown in Figure</w:t>
      </w:r>
      <w:r>
        <w:rPr>
          <w:spacing w:val="-4"/>
        </w:rPr>
        <w:t> </w:t>
      </w:r>
      <w:r>
        <w:rPr/>
        <w:t>T2-4.</w:t>
      </w:r>
      <w:r>
        <w:rPr>
          <w:spacing w:val="40"/>
        </w:rPr>
        <w:t> </w:t>
      </w:r>
      <w:r>
        <w:rPr/>
        <w:t>The</w:t>
      </w:r>
      <w:r>
        <w:rPr>
          <w:spacing w:val="-4"/>
        </w:rPr>
        <w:t> </w:t>
      </w:r>
      <w:r>
        <w:rPr/>
        <w:t>gravity</w:t>
      </w:r>
      <w:r>
        <w:rPr>
          <w:spacing w:val="-4"/>
        </w:rPr>
        <w:t> </w:t>
      </w:r>
      <w:r>
        <w:rPr/>
        <w:t>force,</w:t>
      </w:r>
      <w:r>
        <w:rPr>
          <w:spacing w:val="-4"/>
        </w:rPr>
        <w:t> </w:t>
      </w:r>
      <w:r>
        <w:rPr/>
        <w:t>m</w:t>
      </w:r>
      <w:r>
        <w:rPr>
          <w:b/>
        </w:rPr>
        <w:t>g</w:t>
      </w:r>
      <w:r>
        <w:rPr/>
        <w:t>,</w:t>
      </w:r>
      <w:r>
        <w:rPr>
          <w:spacing w:val="-4"/>
        </w:rPr>
        <w:t> </w:t>
      </w:r>
      <w:r>
        <w:rPr/>
        <w:t>has</w:t>
      </w:r>
      <w:r>
        <w:rPr>
          <w:spacing w:val="-5"/>
        </w:rPr>
        <w:t> </w:t>
      </w:r>
      <w:r>
        <w:rPr/>
        <w:t>already</w:t>
      </w:r>
      <w:r>
        <w:rPr>
          <w:spacing w:val="-4"/>
        </w:rPr>
        <w:t> </w:t>
      </w:r>
      <w:r>
        <w:rPr/>
        <w:t>been</w:t>
      </w:r>
      <w:r>
        <w:rPr>
          <w:spacing w:val="-4"/>
        </w:rPr>
        <w:t> </w:t>
      </w:r>
      <w:r>
        <w:rPr/>
        <w:t>accounted</w:t>
      </w:r>
      <w:r>
        <w:rPr>
          <w:spacing w:val="-4"/>
        </w:rPr>
        <w:t> </w:t>
      </w:r>
      <w:r>
        <w:rPr/>
        <w:t>for</w:t>
      </w:r>
      <w:r>
        <w:rPr>
          <w:spacing w:val="-4"/>
        </w:rPr>
        <w:t> </w:t>
      </w:r>
      <w:r>
        <w:rPr/>
        <w:t>in</w:t>
      </w:r>
      <w:r>
        <w:rPr>
          <w:spacing w:val="-4"/>
        </w:rPr>
        <w:t> </w:t>
      </w:r>
      <w:r>
        <w:rPr/>
        <w:t>the</w:t>
      </w:r>
      <w:r>
        <w:rPr>
          <w:spacing w:val="-4"/>
        </w:rPr>
        <w:t> </w:t>
      </w:r>
      <w:r>
        <w:rPr/>
        <w:t>input</w:t>
      </w:r>
      <w:r>
        <w:rPr>
          <w:spacing w:val="-5"/>
        </w:rPr>
        <w:t> </w:t>
      </w:r>
      <w:r>
        <w:rPr/>
        <w:t>file.</w:t>
      </w:r>
    </w:p>
    <w:p>
      <w:pPr>
        <w:pStyle w:val="BodyText"/>
        <w:spacing w:before="171"/>
      </w:pPr>
      <w:r>
        <w:rPr/>
        <mc:AlternateContent>
          <mc:Choice Requires="wps">
            <w:drawing>
              <wp:anchor distT="0" distB="0" distL="0" distR="0" allowOverlap="1" layoutInCell="1" locked="0" behindDoc="1" simplePos="0" relativeHeight="487670272">
                <wp:simplePos x="0" y="0"/>
                <wp:positionH relativeFrom="page">
                  <wp:posOffset>914400</wp:posOffset>
                </wp:positionH>
                <wp:positionV relativeFrom="paragraph">
                  <wp:posOffset>270345</wp:posOffset>
                </wp:positionV>
                <wp:extent cx="1600200" cy="1270"/>
                <wp:effectExtent l="0" t="0" r="0" b="0"/>
                <wp:wrapTopAndBottom/>
                <wp:docPr id="1422" name="Graphic 1422"/>
                <wp:cNvGraphicFramePr>
                  <a:graphicFrameLocks/>
                </wp:cNvGraphicFramePr>
                <a:graphic>
                  <a:graphicData uri="http://schemas.microsoft.com/office/word/2010/wordprocessingShape">
                    <wps:wsp>
                      <wps:cNvPr id="1422" name="Graphic 1422"/>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1.287022pt;width:126pt;height:.1pt;mso-position-horizontal-relative:page;mso-position-vertical-relative:paragraph;z-index:-15646208;mso-wrap-distance-left:0;mso-wrap-distance-right:0" id="docshape1211" coordorigin="1440,426" coordsize="2520,0" path="m3960,426l1440,42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70784">
                <wp:simplePos x="0" y="0"/>
                <wp:positionH relativeFrom="page">
                  <wp:posOffset>2628900</wp:posOffset>
                </wp:positionH>
                <wp:positionV relativeFrom="paragraph">
                  <wp:posOffset>270345</wp:posOffset>
                </wp:positionV>
                <wp:extent cx="4457700" cy="1270"/>
                <wp:effectExtent l="0" t="0" r="0" b="0"/>
                <wp:wrapTopAndBottom/>
                <wp:docPr id="1423" name="Graphic 1423"/>
                <wp:cNvGraphicFramePr>
                  <a:graphicFrameLocks/>
                </wp:cNvGraphicFramePr>
                <a:graphic>
                  <a:graphicData uri="http://schemas.microsoft.com/office/word/2010/wordprocessingShape">
                    <wps:wsp>
                      <wps:cNvPr id="1423" name="Graphic 1423"/>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21.287022pt;width:351pt;height:.1pt;mso-position-horizontal-relative:page;mso-position-vertical-relative:paragraph;z-index:-15645696;mso-wrap-distance-left:0;mso-wrap-distance-right:0" id="docshape1212" coordorigin="4140,426" coordsize="7020,0" path="m11160,426l4140,426e" filled="false" stroked="true" strokeweight=".36pt" strokecolor="#000000">
                <v:path arrowok="t"/>
                <v:stroke dashstyle="solid"/>
                <w10:wrap type="topAndBottom"/>
              </v:shape>
            </w:pict>
          </mc:Fallback>
        </mc:AlternateContent>
      </w:r>
    </w:p>
    <w:p>
      <w:pPr>
        <w:tabs>
          <w:tab w:pos="3419" w:val="left" w:leader="none"/>
        </w:tabs>
        <w:spacing w:before="88"/>
        <w:ind w:left="720" w:right="0" w:firstLine="0"/>
        <w:jc w:val="left"/>
        <w:rPr>
          <w:rFonts w:ascii="Arial"/>
          <w:sz w:val="18"/>
        </w:rPr>
      </w:pPr>
      <w:r>
        <w:rPr>
          <w:rFonts w:ascii="Arial"/>
          <w:b/>
          <w:sz w:val="18"/>
        </w:rPr>
        <w:t>Figure</w:t>
      </w:r>
      <w:r>
        <w:rPr>
          <w:rFonts w:ascii="Arial"/>
          <w:b/>
          <w:spacing w:val="-8"/>
          <w:sz w:val="18"/>
        </w:rPr>
        <w:t> </w:t>
      </w:r>
      <w:r>
        <w:rPr>
          <w:rFonts w:ascii="Arial"/>
          <w:b/>
          <w:sz w:val="18"/>
        </w:rPr>
        <w:t>T2-</w:t>
      </w:r>
      <w:r>
        <w:rPr>
          <w:rFonts w:ascii="Arial"/>
          <w:b/>
          <w:spacing w:val="-10"/>
          <w:sz w:val="18"/>
        </w:rPr>
        <w:t>4</w:t>
      </w:r>
      <w:r>
        <w:rPr>
          <w:rFonts w:ascii="Arial"/>
          <w:b/>
          <w:sz w:val="18"/>
        </w:rPr>
        <w:tab/>
      </w:r>
      <w:r>
        <w:rPr>
          <w:rFonts w:ascii="Arial"/>
          <w:sz w:val="18"/>
        </w:rPr>
        <w:t>Forces</w:t>
      </w:r>
      <w:r>
        <w:rPr>
          <w:rFonts w:ascii="Arial"/>
          <w:spacing w:val="-9"/>
          <w:sz w:val="18"/>
        </w:rPr>
        <w:t> </w:t>
      </w:r>
      <w:r>
        <w:rPr>
          <w:rFonts w:ascii="Arial"/>
          <w:sz w:val="18"/>
        </w:rPr>
        <w:t>and</w:t>
      </w:r>
      <w:r>
        <w:rPr>
          <w:rFonts w:ascii="Arial"/>
          <w:spacing w:val="-6"/>
          <w:sz w:val="18"/>
        </w:rPr>
        <w:t> </w:t>
      </w:r>
      <w:r>
        <w:rPr>
          <w:rFonts w:ascii="Arial"/>
          <w:sz w:val="18"/>
        </w:rPr>
        <w:t>Torques</w:t>
      </w:r>
      <w:r>
        <w:rPr>
          <w:rFonts w:ascii="Arial"/>
          <w:spacing w:val="-7"/>
          <w:sz w:val="18"/>
        </w:rPr>
        <w:t> </w:t>
      </w:r>
      <w:r>
        <w:rPr>
          <w:rFonts w:ascii="Arial"/>
          <w:sz w:val="18"/>
        </w:rPr>
        <w:t>Applied</w:t>
      </w:r>
      <w:r>
        <w:rPr>
          <w:rFonts w:ascii="Arial"/>
          <w:spacing w:val="-6"/>
          <w:sz w:val="18"/>
        </w:rPr>
        <w:t> </w:t>
      </w:r>
      <w:r>
        <w:rPr>
          <w:rFonts w:ascii="Arial"/>
          <w:sz w:val="18"/>
        </w:rPr>
        <w:t>to</w:t>
      </w:r>
      <w:r>
        <w:rPr>
          <w:rFonts w:ascii="Arial"/>
          <w:spacing w:val="-7"/>
          <w:sz w:val="18"/>
        </w:rPr>
        <w:t> </w:t>
      </w:r>
      <w:r>
        <w:rPr>
          <w:rFonts w:ascii="Arial"/>
          <w:sz w:val="18"/>
        </w:rPr>
        <w:t>the</w:t>
      </w:r>
      <w:r>
        <w:rPr>
          <w:rFonts w:ascii="Arial"/>
          <w:spacing w:val="-6"/>
          <w:sz w:val="18"/>
        </w:rPr>
        <w:t> </w:t>
      </w:r>
      <w:r>
        <w:rPr>
          <w:rFonts w:ascii="Arial"/>
          <w:spacing w:val="-2"/>
          <w:sz w:val="18"/>
        </w:rPr>
        <w:t>Pendulum</w:t>
      </w:r>
    </w:p>
    <w:p>
      <w:pPr>
        <w:pStyle w:val="BodyText"/>
        <w:spacing w:before="5"/>
        <w:rPr>
          <w:rFonts w:ascii="Arial"/>
          <w:sz w:val="17"/>
        </w:rPr>
      </w:pPr>
    </w:p>
    <w:p>
      <w:pPr>
        <w:pStyle w:val="BodyText"/>
        <w:spacing w:after="0"/>
        <w:rPr>
          <w:rFonts w:ascii="Arial"/>
          <w:sz w:val="17"/>
        </w:rPr>
        <w:sectPr>
          <w:pgSz w:w="12240" w:h="15840"/>
          <w:pgMar w:header="819" w:footer="1204" w:top="1300" w:bottom="1400" w:left="720" w:right="360"/>
        </w:sectPr>
      </w:pPr>
    </w:p>
    <w:p>
      <w:pPr>
        <w:spacing w:line="254" w:lineRule="auto" w:before="99"/>
        <w:ind w:left="4728" w:right="0" w:hanging="90"/>
        <w:jc w:val="left"/>
        <w:rPr>
          <w:rFonts w:ascii="Arial"/>
          <w:sz w:val="16"/>
        </w:rPr>
      </w:pPr>
      <w:r>
        <w:rPr>
          <w:rFonts w:ascii="Arial"/>
          <w:sz w:val="16"/>
        </w:rPr>
        <mc:AlternateContent>
          <mc:Choice Requires="wps">
            <w:drawing>
              <wp:anchor distT="0" distB="0" distL="0" distR="0" allowOverlap="1" layoutInCell="1" locked="0" behindDoc="1" simplePos="0" relativeHeight="478511616">
                <wp:simplePos x="0" y="0"/>
                <wp:positionH relativeFrom="page">
                  <wp:posOffset>3678173</wp:posOffset>
                </wp:positionH>
                <wp:positionV relativeFrom="paragraph">
                  <wp:posOffset>68157</wp:posOffset>
                </wp:positionV>
                <wp:extent cx="2414270" cy="2302510"/>
                <wp:effectExtent l="0" t="0" r="0" b="0"/>
                <wp:wrapNone/>
                <wp:docPr id="1424" name="Group 1424"/>
                <wp:cNvGraphicFramePr>
                  <a:graphicFrameLocks/>
                </wp:cNvGraphicFramePr>
                <a:graphic>
                  <a:graphicData uri="http://schemas.microsoft.com/office/word/2010/wordprocessingGroup">
                    <wpg:wgp>
                      <wpg:cNvPr id="1424" name="Group 1424"/>
                      <wpg:cNvGrpSpPr/>
                      <wpg:grpSpPr>
                        <a:xfrm>
                          <a:off x="0" y="0"/>
                          <a:ext cx="2414270" cy="2302510"/>
                          <a:chExt cx="2414270" cy="2302510"/>
                        </a:xfrm>
                      </wpg:grpSpPr>
                      <wps:wsp>
                        <wps:cNvPr id="1425" name="Graphic 1425"/>
                        <wps:cNvSpPr/>
                        <wps:spPr>
                          <a:xfrm>
                            <a:off x="835913" y="285597"/>
                            <a:ext cx="619125" cy="460375"/>
                          </a:xfrm>
                          <a:custGeom>
                            <a:avLst/>
                            <a:gdLst/>
                            <a:ahLst/>
                            <a:cxnLst/>
                            <a:rect l="l" t="t" r="r" b="b"/>
                            <a:pathLst>
                              <a:path w="619125" h="460375">
                                <a:moveTo>
                                  <a:pt x="419" y="0"/>
                                </a:moveTo>
                                <a:lnTo>
                                  <a:pt x="0" y="15252"/>
                                </a:lnTo>
                                <a:lnTo>
                                  <a:pt x="0" y="22885"/>
                                </a:lnTo>
                                <a:lnTo>
                                  <a:pt x="2411" y="77726"/>
                                </a:lnTo>
                                <a:lnTo>
                                  <a:pt x="9453" y="130541"/>
                                </a:lnTo>
                                <a:lnTo>
                                  <a:pt x="20834" y="180919"/>
                                </a:lnTo>
                                <a:lnTo>
                                  <a:pt x="36264" y="228449"/>
                                </a:lnTo>
                                <a:lnTo>
                                  <a:pt x="55452" y="272720"/>
                                </a:lnTo>
                                <a:lnTo>
                                  <a:pt x="78107" y="313322"/>
                                </a:lnTo>
                                <a:lnTo>
                                  <a:pt x="103939" y="349844"/>
                                </a:lnTo>
                                <a:lnTo>
                                  <a:pt x="132658" y="381874"/>
                                </a:lnTo>
                                <a:lnTo>
                                  <a:pt x="163972" y="409002"/>
                                </a:lnTo>
                                <a:lnTo>
                                  <a:pt x="197591" y="430817"/>
                                </a:lnTo>
                                <a:lnTo>
                                  <a:pt x="233224" y="446907"/>
                                </a:lnTo>
                                <a:lnTo>
                                  <a:pt x="270581" y="456863"/>
                                </a:lnTo>
                                <a:lnTo>
                                  <a:pt x="309372" y="460273"/>
                                </a:lnTo>
                                <a:lnTo>
                                  <a:pt x="348162" y="456863"/>
                                </a:lnTo>
                                <a:lnTo>
                                  <a:pt x="385519" y="446907"/>
                                </a:lnTo>
                                <a:lnTo>
                                  <a:pt x="421152" y="430817"/>
                                </a:lnTo>
                                <a:lnTo>
                                  <a:pt x="454771" y="409002"/>
                                </a:lnTo>
                                <a:lnTo>
                                  <a:pt x="486085" y="381874"/>
                                </a:lnTo>
                                <a:lnTo>
                                  <a:pt x="514804" y="349844"/>
                                </a:lnTo>
                                <a:lnTo>
                                  <a:pt x="540636" y="313322"/>
                                </a:lnTo>
                                <a:lnTo>
                                  <a:pt x="563291" y="272720"/>
                                </a:lnTo>
                                <a:lnTo>
                                  <a:pt x="582479" y="228449"/>
                                </a:lnTo>
                                <a:lnTo>
                                  <a:pt x="597909" y="180919"/>
                                </a:lnTo>
                                <a:lnTo>
                                  <a:pt x="609290" y="130541"/>
                                </a:lnTo>
                                <a:lnTo>
                                  <a:pt x="616332" y="77726"/>
                                </a:lnTo>
                                <a:lnTo>
                                  <a:pt x="618744" y="22885"/>
                                </a:lnTo>
                                <a:lnTo>
                                  <a:pt x="309372" y="22885"/>
                                </a:lnTo>
                                <a:lnTo>
                                  <a:pt x="419" y="0"/>
                                </a:lnTo>
                                <a:close/>
                              </a:path>
                            </a:pathLst>
                          </a:custGeom>
                          <a:solidFill>
                            <a:srgbClr val="F7F7F7"/>
                          </a:solidFill>
                        </wps:spPr>
                        <wps:bodyPr wrap="square" lIns="0" tIns="0" rIns="0" bIns="0" rtlCol="0">
                          <a:prstTxWarp prst="textNoShape">
                            <a:avLst/>
                          </a:prstTxWarp>
                          <a:noAutofit/>
                        </wps:bodyPr>
                      </wps:wsp>
                      <wps:wsp>
                        <wps:cNvPr id="1426" name="Graphic 1426"/>
                        <wps:cNvSpPr/>
                        <wps:spPr>
                          <a:xfrm>
                            <a:off x="835405" y="285546"/>
                            <a:ext cx="619760" cy="461645"/>
                          </a:xfrm>
                          <a:custGeom>
                            <a:avLst/>
                            <a:gdLst/>
                            <a:ahLst/>
                            <a:cxnLst/>
                            <a:rect l="l" t="t" r="r" b="b"/>
                            <a:pathLst>
                              <a:path w="619760" h="461645">
                                <a:moveTo>
                                  <a:pt x="419" y="0"/>
                                </a:moveTo>
                                <a:lnTo>
                                  <a:pt x="139" y="7645"/>
                                </a:lnTo>
                                <a:lnTo>
                                  <a:pt x="0" y="15290"/>
                                </a:lnTo>
                                <a:lnTo>
                                  <a:pt x="0" y="22936"/>
                                </a:lnTo>
                                <a:lnTo>
                                  <a:pt x="2415" y="77872"/>
                                </a:lnTo>
                                <a:lnTo>
                                  <a:pt x="9469" y="130778"/>
                                </a:lnTo>
                                <a:lnTo>
                                  <a:pt x="20868" y="181244"/>
                                </a:lnTo>
                                <a:lnTo>
                                  <a:pt x="36324" y="228857"/>
                                </a:lnTo>
                                <a:lnTo>
                                  <a:pt x="55543" y="273206"/>
                                </a:lnTo>
                                <a:lnTo>
                                  <a:pt x="78236" y="313878"/>
                                </a:lnTo>
                                <a:lnTo>
                                  <a:pt x="104110" y="350464"/>
                                </a:lnTo>
                                <a:lnTo>
                                  <a:pt x="132876" y="382550"/>
                                </a:lnTo>
                                <a:lnTo>
                                  <a:pt x="164241" y="409725"/>
                                </a:lnTo>
                                <a:lnTo>
                                  <a:pt x="197915" y="431578"/>
                                </a:lnTo>
                                <a:lnTo>
                                  <a:pt x="233607" y="447697"/>
                                </a:lnTo>
                                <a:lnTo>
                                  <a:pt x="271026" y="457670"/>
                                </a:lnTo>
                                <a:lnTo>
                                  <a:pt x="309880" y="461086"/>
                                </a:lnTo>
                                <a:lnTo>
                                  <a:pt x="348733" y="457670"/>
                                </a:lnTo>
                                <a:lnTo>
                                  <a:pt x="386152" y="447697"/>
                                </a:lnTo>
                                <a:lnTo>
                                  <a:pt x="421844" y="431578"/>
                                </a:lnTo>
                                <a:lnTo>
                                  <a:pt x="455518" y="409725"/>
                                </a:lnTo>
                                <a:lnTo>
                                  <a:pt x="486883" y="382550"/>
                                </a:lnTo>
                                <a:lnTo>
                                  <a:pt x="515649" y="350464"/>
                                </a:lnTo>
                                <a:lnTo>
                                  <a:pt x="541523" y="313878"/>
                                </a:lnTo>
                                <a:lnTo>
                                  <a:pt x="564216" y="273206"/>
                                </a:lnTo>
                                <a:lnTo>
                                  <a:pt x="583435" y="228857"/>
                                </a:lnTo>
                                <a:lnTo>
                                  <a:pt x="598891" y="181244"/>
                                </a:lnTo>
                                <a:lnTo>
                                  <a:pt x="610290" y="130778"/>
                                </a:lnTo>
                                <a:lnTo>
                                  <a:pt x="617344" y="77872"/>
                                </a:lnTo>
                                <a:lnTo>
                                  <a:pt x="619760" y="22936"/>
                                </a:lnTo>
                              </a:path>
                            </a:pathLst>
                          </a:custGeom>
                          <a:ln w="7620">
                            <a:solidFill>
                              <a:srgbClr val="000000"/>
                            </a:solidFill>
                            <a:prstDash val="solid"/>
                          </a:ln>
                        </wps:spPr>
                        <wps:bodyPr wrap="square" lIns="0" tIns="0" rIns="0" bIns="0" rtlCol="0">
                          <a:prstTxWarp prst="textNoShape">
                            <a:avLst/>
                          </a:prstTxWarp>
                          <a:noAutofit/>
                        </wps:bodyPr>
                      </wps:wsp>
                      <wps:wsp>
                        <wps:cNvPr id="1427" name="Graphic 1427"/>
                        <wps:cNvSpPr/>
                        <wps:spPr>
                          <a:xfrm>
                            <a:off x="701675" y="278129"/>
                            <a:ext cx="839469" cy="1270"/>
                          </a:xfrm>
                          <a:custGeom>
                            <a:avLst/>
                            <a:gdLst/>
                            <a:ahLst/>
                            <a:cxnLst/>
                            <a:rect l="l" t="t" r="r" b="b"/>
                            <a:pathLst>
                              <a:path w="839469" h="0">
                                <a:moveTo>
                                  <a:pt x="839215"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428" name="Graphic 1428"/>
                        <wps:cNvSpPr/>
                        <wps:spPr>
                          <a:xfrm>
                            <a:off x="701675" y="6858"/>
                            <a:ext cx="798195" cy="286385"/>
                          </a:xfrm>
                          <a:custGeom>
                            <a:avLst/>
                            <a:gdLst/>
                            <a:ahLst/>
                            <a:cxnLst/>
                            <a:rect l="l" t="t" r="r" b="b"/>
                            <a:pathLst>
                              <a:path w="798195" h="286385">
                                <a:moveTo>
                                  <a:pt x="0" y="0"/>
                                </a:moveTo>
                                <a:lnTo>
                                  <a:pt x="189991" y="286258"/>
                                </a:lnTo>
                              </a:path>
                              <a:path w="798195" h="286385">
                                <a:moveTo>
                                  <a:pt x="202691" y="0"/>
                                </a:moveTo>
                                <a:lnTo>
                                  <a:pt x="392684" y="286258"/>
                                </a:lnTo>
                              </a:path>
                              <a:path w="798195" h="286385">
                                <a:moveTo>
                                  <a:pt x="405384" y="0"/>
                                </a:moveTo>
                                <a:lnTo>
                                  <a:pt x="595376" y="286258"/>
                                </a:lnTo>
                              </a:path>
                              <a:path w="798195" h="286385">
                                <a:moveTo>
                                  <a:pt x="608076" y="0"/>
                                </a:moveTo>
                                <a:lnTo>
                                  <a:pt x="798067" y="286258"/>
                                </a:lnTo>
                              </a:path>
                            </a:pathLst>
                          </a:custGeom>
                          <a:ln w="13716">
                            <a:solidFill>
                              <a:srgbClr val="000000"/>
                            </a:solidFill>
                            <a:prstDash val="solid"/>
                          </a:ln>
                        </wps:spPr>
                        <wps:bodyPr wrap="square" lIns="0" tIns="0" rIns="0" bIns="0" rtlCol="0">
                          <a:prstTxWarp prst="textNoShape">
                            <a:avLst/>
                          </a:prstTxWarp>
                          <a:noAutofit/>
                        </wps:bodyPr>
                      </wps:wsp>
                      <wps:wsp>
                        <wps:cNvPr id="1429" name="Graphic 1429"/>
                        <wps:cNvSpPr/>
                        <wps:spPr>
                          <a:xfrm>
                            <a:off x="992072" y="448048"/>
                            <a:ext cx="1207135" cy="1238885"/>
                          </a:xfrm>
                          <a:custGeom>
                            <a:avLst/>
                            <a:gdLst/>
                            <a:ahLst/>
                            <a:cxnLst/>
                            <a:rect l="l" t="t" r="r" b="b"/>
                            <a:pathLst>
                              <a:path w="1207135" h="1238885">
                                <a:moveTo>
                                  <a:pt x="138614" y="0"/>
                                </a:moveTo>
                                <a:lnTo>
                                  <a:pt x="60884" y="19946"/>
                                </a:lnTo>
                                <a:lnTo>
                                  <a:pt x="0" y="58560"/>
                                </a:lnTo>
                                <a:lnTo>
                                  <a:pt x="23387" y="139311"/>
                                </a:lnTo>
                                <a:lnTo>
                                  <a:pt x="170362" y="323288"/>
                                </a:lnTo>
                                <a:lnTo>
                                  <a:pt x="480238" y="671583"/>
                                </a:lnTo>
                                <a:lnTo>
                                  <a:pt x="794000" y="1018254"/>
                                </a:lnTo>
                                <a:lnTo>
                                  <a:pt x="967696" y="1190378"/>
                                </a:lnTo>
                                <a:lnTo>
                                  <a:pt x="1063525" y="1238869"/>
                                </a:lnTo>
                                <a:lnTo>
                                  <a:pt x="1143686" y="1214635"/>
                                </a:lnTo>
                                <a:lnTo>
                                  <a:pt x="1206998" y="1171807"/>
                                </a:lnTo>
                                <a:lnTo>
                                  <a:pt x="1184405" y="1089652"/>
                                </a:lnTo>
                                <a:lnTo>
                                  <a:pt x="1036583" y="907079"/>
                                </a:lnTo>
                                <a:lnTo>
                                  <a:pt x="724205" y="562998"/>
                                </a:lnTo>
                                <a:lnTo>
                                  <a:pt x="408088" y="220614"/>
                                </a:lnTo>
                                <a:lnTo>
                                  <a:pt x="233620" y="49918"/>
                                </a:lnTo>
                                <a:lnTo>
                                  <a:pt x="138614" y="0"/>
                                </a:lnTo>
                                <a:close/>
                              </a:path>
                            </a:pathLst>
                          </a:custGeom>
                          <a:solidFill>
                            <a:srgbClr val="F7F7F7"/>
                          </a:solidFill>
                        </wps:spPr>
                        <wps:bodyPr wrap="square" lIns="0" tIns="0" rIns="0" bIns="0" rtlCol="0">
                          <a:prstTxWarp prst="textNoShape">
                            <a:avLst/>
                          </a:prstTxWarp>
                          <a:noAutofit/>
                        </wps:bodyPr>
                      </wps:wsp>
                      <wps:wsp>
                        <wps:cNvPr id="1430" name="Graphic 1430"/>
                        <wps:cNvSpPr/>
                        <wps:spPr>
                          <a:xfrm>
                            <a:off x="992072" y="448048"/>
                            <a:ext cx="1207135" cy="1238885"/>
                          </a:xfrm>
                          <a:custGeom>
                            <a:avLst/>
                            <a:gdLst/>
                            <a:ahLst/>
                            <a:cxnLst/>
                            <a:rect l="l" t="t" r="r" b="b"/>
                            <a:pathLst>
                              <a:path w="1207135" h="1238885">
                                <a:moveTo>
                                  <a:pt x="480238" y="671583"/>
                                </a:moveTo>
                                <a:lnTo>
                                  <a:pt x="170362" y="323288"/>
                                </a:lnTo>
                                <a:lnTo>
                                  <a:pt x="23387" y="139311"/>
                                </a:lnTo>
                                <a:lnTo>
                                  <a:pt x="0" y="58560"/>
                                </a:lnTo>
                                <a:lnTo>
                                  <a:pt x="60884" y="19946"/>
                                </a:lnTo>
                                <a:lnTo>
                                  <a:pt x="138614" y="0"/>
                                </a:lnTo>
                                <a:lnTo>
                                  <a:pt x="233620" y="49918"/>
                                </a:lnTo>
                                <a:lnTo>
                                  <a:pt x="408088" y="220614"/>
                                </a:lnTo>
                                <a:lnTo>
                                  <a:pt x="724205" y="562998"/>
                                </a:lnTo>
                                <a:lnTo>
                                  <a:pt x="1036583" y="907079"/>
                                </a:lnTo>
                                <a:lnTo>
                                  <a:pt x="1184405" y="1089652"/>
                                </a:lnTo>
                                <a:lnTo>
                                  <a:pt x="1206998" y="1171807"/>
                                </a:lnTo>
                                <a:lnTo>
                                  <a:pt x="1143686" y="1214635"/>
                                </a:lnTo>
                                <a:lnTo>
                                  <a:pt x="1063525" y="1238869"/>
                                </a:lnTo>
                                <a:lnTo>
                                  <a:pt x="967696" y="1190378"/>
                                </a:lnTo>
                                <a:lnTo>
                                  <a:pt x="794000" y="1018254"/>
                                </a:lnTo>
                                <a:lnTo>
                                  <a:pt x="480238" y="671583"/>
                                </a:lnTo>
                                <a:close/>
                              </a:path>
                            </a:pathLst>
                          </a:custGeom>
                          <a:ln w="7619">
                            <a:solidFill>
                              <a:srgbClr val="000000"/>
                            </a:solidFill>
                            <a:prstDash val="solid"/>
                          </a:ln>
                        </wps:spPr>
                        <wps:bodyPr wrap="square" lIns="0" tIns="0" rIns="0" bIns="0" rtlCol="0">
                          <a:prstTxWarp prst="textNoShape">
                            <a:avLst/>
                          </a:prstTxWarp>
                          <a:noAutofit/>
                        </wps:bodyPr>
                      </wps:wsp>
                      <pic:pic>
                        <pic:nvPicPr>
                          <pic:cNvPr id="1431" name="Image 1431"/>
                          <pic:cNvPicPr/>
                        </pic:nvPicPr>
                        <pic:blipFill>
                          <a:blip r:embed="rId227" cstate="print"/>
                          <a:stretch>
                            <a:fillRect/>
                          </a:stretch>
                        </pic:blipFill>
                        <pic:spPr>
                          <a:xfrm>
                            <a:off x="1070483" y="516508"/>
                            <a:ext cx="155702" cy="149606"/>
                          </a:xfrm>
                          <a:prstGeom prst="rect">
                            <a:avLst/>
                          </a:prstGeom>
                        </pic:spPr>
                      </pic:pic>
                      <wps:wsp>
                        <wps:cNvPr id="1432" name="Graphic 1432"/>
                        <wps:cNvSpPr/>
                        <wps:spPr>
                          <a:xfrm>
                            <a:off x="1641601" y="1127633"/>
                            <a:ext cx="234950" cy="256540"/>
                          </a:xfrm>
                          <a:custGeom>
                            <a:avLst/>
                            <a:gdLst/>
                            <a:ahLst/>
                            <a:cxnLst/>
                            <a:rect l="l" t="t" r="r" b="b"/>
                            <a:pathLst>
                              <a:path w="234950" h="256540">
                                <a:moveTo>
                                  <a:pt x="117348" y="0"/>
                                </a:moveTo>
                                <a:lnTo>
                                  <a:pt x="71687" y="10065"/>
                                </a:lnTo>
                                <a:lnTo>
                                  <a:pt x="34385" y="37509"/>
                                </a:lnTo>
                                <a:lnTo>
                                  <a:pt x="9227" y="78202"/>
                                </a:lnTo>
                                <a:lnTo>
                                  <a:pt x="0" y="128016"/>
                                </a:lnTo>
                                <a:lnTo>
                                  <a:pt x="9227" y="177829"/>
                                </a:lnTo>
                                <a:lnTo>
                                  <a:pt x="34385" y="218522"/>
                                </a:lnTo>
                                <a:lnTo>
                                  <a:pt x="71687" y="245966"/>
                                </a:lnTo>
                                <a:lnTo>
                                  <a:pt x="117348" y="256032"/>
                                </a:lnTo>
                                <a:lnTo>
                                  <a:pt x="163008" y="245966"/>
                                </a:lnTo>
                                <a:lnTo>
                                  <a:pt x="200310" y="218522"/>
                                </a:lnTo>
                                <a:lnTo>
                                  <a:pt x="225468" y="177829"/>
                                </a:lnTo>
                                <a:lnTo>
                                  <a:pt x="234696" y="128016"/>
                                </a:lnTo>
                                <a:lnTo>
                                  <a:pt x="117348" y="128016"/>
                                </a:lnTo>
                                <a:lnTo>
                                  <a:pt x="117348" y="0"/>
                                </a:lnTo>
                                <a:close/>
                              </a:path>
                              <a:path w="234950" h="256540">
                                <a:moveTo>
                                  <a:pt x="117348" y="0"/>
                                </a:moveTo>
                                <a:lnTo>
                                  <a:pt x="117348" y="128016"/>
                                </a:lnTo>
                                <a:lnTo>
                                  <a:pt x="234696" y="128016"/>
                                </a:lnTo>
                                <a:lnTo>
                                  <a:pt x="225468" y="78202"/>
                                </a:lnTo>
                                <a:lnTo>
                                  <a:pt x="200310" y="37509"/>
                                </a:lnTo>
                                <a:lnTo>
                                  <a:pt x="163008" y="10065"/>
                                </a:lnTo>
                                <a:lnTo>
                                  <a:pt x="117348" y="0"/>
                                </a:lnTo>
                                <a:close/>
                              </a:path>
                            </a:pathLst>
                          </a:custGeom>
                          <a:solidFill>
                            <a:srgbClr val="FFFFFF"/>
                          </a:solidFill>
                        </wps:spPr>
                        <wps:bodyPr wrap="square" lIns="0" tIns="0" rIns="0" bIns="0" rtlCol="0">
                          <a:prstTxWarp prst="textNoShape">
                            <a:avLst/>
                          </a:prstTxWarp>
                          <a:noAutofit/>
                        </wps:bodyPr>
                      </wps:wsp>
                      <wps:wsp>
                        <wps:cNvPr id="1433" name="Graphic 1433"/>
                        <wps:cNvSpPr/>
                        <wps:spPr>
                          <a:xfrm>
                            <a:off x="1641729" y="1128267"/>
                            <a:ext cx="234315" cy="255270"/>
                          </a:xfrm>
                          <a:custGeom>
                            <a:avLst/>
                            <a:gdLst/>
                            <a:ahLst/>
                            <a:cxnLst/>
                            <a:rect l="l" t="t" r="r" b="b"/>
                            <a:pathLst>
                              <a:path w="234315" h="255270">
                                <a:moveTo>
                                  <a:pt x="116967" y="0"/>
                                </a:moveTo>
                                <a:lnTo>
                                  <a:pt x="71451" y="10025"/>
                                </a:lnTo>
                                <a:lnTo>
                                  <a:pt x="34270" y="37360"/>
                                </a:lnTo>
                                <a:lnTo>
                                  <a:pt x="9196" y="77891"/>
                                </a:lnTo>
                                <a:lnTo>
                                  <a:pt x="0" y="127507"/>
                                </a:lnTo>
                                <a:lnTo>
                                  <a:pt x="9196" y="177124"/>
                                </a:lnTo>
                                <a:lnTo>
                                  <a:pt x="34270" y="217655"/>
                                </a:lnTo>
                                <a:lnTo>
                                  <a:pt x="71451" y="244990"/>
                                </a:lnTo>
                                <a:lnTo>
                                  <a:pt x="116967" y="255015"/>
                                </a:lnTo>
                                <a:lnTo>
                                  <a:pt x="162482" y="244990"/>
                                </a:lnTo>
                                <a:lnTo>
                                  <a:pt x="199663" y="217655"/>
                                </a:lnTo>
                                <a:lnTo>
                                  <a:pt x="224737" y="177124"/>
                                </a:lnTo>
                                <a:lnTo>
                                  <a:pt x="233934" y="127507"/>
                                </a:lnTo>
                                <a:lnTo>
                                  <a:pt x="224737" y="77891"/>
                                </a:lnTo>
                                <a:lnTo>
                                  <a:pt x="199663" y="37360"/>
                                </a:lnTo>
                                <a:lnTo>
                                  <a:pt x="162482" y="10025"/>
                                </a:lnTo>
                                <a:lnTo>
                                  <a:pt x="116967" y="0"/>
                                </a:lnTo>
                              </a:path>
                            </a:pathLst>
                          </a:custGeom>
                          <a:ln w="7620">
                            <a:solidFill>
                              <a:srgbClr val="000000"/>
                            </a:solidFill>
                            <a:prstDash val="solid"/>
                          </a:ln>
                        </wps:spPr>
                        <wps:bodyPr wrap="square" lIns="0" tIns="0" rIns="0" bIns="0" rtlCol="0">
                          <a:prstTxWarp prst="textNoShape">
                            <a:avLst/>
                          </a:prstTxWarp>
                          <a:noAutofit/>
                        </wps:bodyPr>
                      </wps:wsp>
                      <pic:pic>
                        <pic:nvPicPr>
                          <pic:cNvPr id="1434" name="Image 1434"/>
                          <pic:cNvPicPr/>
                        </pic:nvPicPr>
                        <pic:blipFill>
                          <a:blip r:embed="rId228" cstate="print"/>
                          <a:stretch>
                            <a:fillRect/>
                          </a:stretch>
                        </pic:blipFill>
                        <pic:spPr>
                          <a:xfrm>
                            <a:off x="1638300" y="1147191"/>
                            <a:ext cx="246634" cy="229108"/>
                          </a:xfrm>
                          <a:prstGeom prst="rect">
                            <a:avLst/>
                          </a:prstGeom>
                        </pic:spPr>
                      </pic:pic>
                      <wps:wsp>
                        <wps:cNvPr id="1435" name="Graphic 1435"/>
                        <wps:cNvSpPr/>
                        <wps:spPr>
                          <a:xfrm>
                            <a:off x="1268222" y="607187"/>
                            <a:ext cx="915035" cy="1270"/>
                          </a:xfrm>
                          <a:custGeom>
                            <a:avLst/>
                            <a:gdLst/>
                            <a:ahLst/>
                            <a:cxnLst/>
                            <a:rect l="l" t="t" r="r" b="b"/>
                            <a:pathLst>
                              <a:path w="915035" h="0">
                                <a:moveTo>
                                  <a:pt x="915034"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1436" name="Graphic 1436"/>
                        <wps:cNvSpPr/>
                        <wps:spPr>
                          <a:xfrm>
                            <a:off x="1947672" y="1467738"/>
                            <a:ext cx="463550" cy="457200"/>
                          </a:xfrm>
                          <a:custGeom>
                            <a:avLst/>
                            <a:gdLst/>
                            <a:ahLst/>
                            <a:cxnLst/>
                            <a:rect l="l" t="t" r="r" b="b"/>
                            <a:pathLst>
                              <a:path w="463550" h="457200">
                                <a:moveTo>
                                  <a:pt x="231648" y="0"/>
                                </a:moveTo>
                                <a:lnTo>
                                  <a:pt x="184979" y="4647"/>
                                </a:lnTo>
                                <a:lnTo>
                                  <a:pt x="141505" y="17973"/>
                                </a:lnTo>
                                <a:lnTo>
                                  <a:pt x="102157" y="39058"/>
                                </a:lnTo>
                                <a:lnTo>
                                  <a:pt x="67870" y="66979"/>
                                </a:lnTo>
                                <a:lnTo>
                                  <a:pt x="39577" y="100816"/>
                                </a:lnTo>
                                <a:lnTo>
                                  <a:pt x="18212" y="139646"/>
                                </a:lnTo>
                                <a:lnTo>
                                  <a:pt x="4708" y="182547"/>
                                </a:lnTo>
                                <a:lnTo>
                                  <a:pt x="0" y="228599"/>
                                </a:lnTo>
                                <a:lnTo>
                                  <a:pt x="4708" y="274652"/>
                                </a:lnTo>
                                <a:lnTo>
                                  <a:pt x="18212" y="317553"/>
                                </a:lnTo>
                                <a:lnTo>
                                  <a:pt x="39577" y="356383"/>
                                </a:lnTo>
                                <a:lnTo>
                                  <a:pt x="67870" y="390220"/>
                                </a:lnTo>
                                <a:lnTo>
                                  <a:pt x="102157" y="418141"/>
                                </a:lnTo>
                                <a:lnTo>
                                  <a:pt x="141505" y="439226"/>
                                </a:lnTo>
                                <a:lnTo>
                                  <a:pt x="184979" y="452552"/>
                                </a:lnTo>
                                <a:lnTo>
                                  <a:pt x="231648" y="457199"/>
                                </a:lnTo>
                                <a:lnTo>
                                  <a:pt x="278312" y="452552"/>
                                </a:lnTo>
                                <a:lnTo>
                                  <a:pt x="321785" y="439226"/>
                                </a:lnTo>
                                <a:lnTo>
                                  <a:pt x="361132" y="418141"/>
                                </a:lnTo>
                                <a:lnTo>
                                  <a:pt x="395420" y="390220"/>
                                </a:lnTo>
                                <a:lnTo>
                                  <a:pt x="423715" y="356383"/>
                                </a:lnTo>
                                <a:lnTo>
                                  <a:pt x="445081" y="317553"/>
                                </a:lnTo>
                                <a:lnTo>
                                  <a:pt x="458586" y="274652"/>
                                </a:lnTo>
                                <a:lnTo>
                                  <a:pt x="463295" y="228599"/>
                                </a:lnTo>
                                <a:lnTo>
                                  <a:pt x="231648" y="228599"/>
                                </a:lnTo>
                                <a:lnTo>
                                  <a:pt x="231648" y="0"/>
                                </a:lnTo>
                                <a:close/>
                              </a:path>
                              <a:path w="463550" h="457200">
                                <a:moveTo>
                                  <a:pt x="231648" y="0"/>
                                </a:moveTo>
                                <a:lnTo>
                                  <a:pt x="231648" y="228599"/>
                                </a:lnTo>
                                <a:lnTo>
                                  <a:pt x="463295" y="228599"/>
                                </a:lnTo>
                                <a:lnTo>
                                  <a:pt x="458586" y="182547"/>
                                </a:lnTo>
                                <a:lnTo>
                                  <a:pt x="445081" y="139646"/>
                                </a:lnTo>
                                <a:lnTo>
                                  <a:pt x="423715" y="100816"/>
                                </a:lnTo>
                                <a:lnTo>
                                  <a:pt x="395420" y="66979"/>
                                </a:lnTo>
                                <a:lnTo>
                                  <a:pt x="361132" y="39058"/>
                                </a:lnTo>
                                <a:lnTo>
                                  <a:pt x="321785" y="17973"/>
                                </a:lnTo>
                                <a:lnTo>
                                  <a:pt x="278312" y="4647"/>
                                </a:lnTo>
                                <a:lnTo>
                                  <a:pt x="231648" y="0"/>
                                </a:lnTo>
                                <a:close/>
                              </a:path>
                            </a:pathLst>
                          </a:custGeom>
                          <a:solidFill>
                            <a:srgbClr val="F7F7F7"/>
                          </a:solidFill>
                        </wps:spPr>
                        <wps:bodyPr wrap="square" lIns="0" tIns="0" rIns="0" bIns="0" rtlCol="0">
                          <a:prstTxWarp prst="textNoShape">
                            <a:avLst/>
                          </a:prstTxWarp>
                          <a:noAutofit/>
                        </wps:bodyPr>
                      </wps:wsp>
                      <wps:wsp>
                        <wps:cNvPr id="1437" name="Graphic 1437"/>
                        <wps:cNvSpPr/>
                        <wps:spPr>
                          <a:xfrm>
                            <a:off x="279908" y="194563"/>
                            <a:ext cx="2130425" cy="1731010"/>
                          </a:xfrm>
                          <a:custGeom>
                            <a:avLst/>
                            <a:gdLst/>
                            <a:ahLst/>
                            <a:cxnLst/>
                            <a:rect l="l" t="t" r="r" b="b"/>
                            <a:pathLst>
                              <a:path w="2130425" h="1731010">
                                <a:moveTo>
                                  <a:pt x="1899412" y="1272285"/>
                                </a:moveTo>
                                <a:lnTo>
                                  <a:pt x="1852873" y="1276948"/>
                                </a:lnTo>
                                <a:lnTo>
                                  <a:pt x="1809518" y="1290319"/>
                                </a:lnTo>
                                <a:lnTo>
                                  <a:pt x="1770278" y="1311475"/>
                                </a:lnTo>
                                <a:lnTo>
                                  <a:pt x="1736085" y="1339489"/>
                                </a:lnTo>
                                <a:lnTo>
                                  <a:pt x="1707869" y="1373438"/>
                                </a:lnTo>
                                <a:lnTo>
                                  <a:pt x="1686562" y="1412398"/>
                                </a:lnTo>
                                <a:lnTo>
                                  <a:pt x="1673094" y="1455442"/>
                                </a:lnTo>
                                <a:lnTo>
                                  <a:pt x="1668398" y="1501647"/>
                                </a:lnTo>
                                <a:lnTo>
                                  <a:pt x="1673094" y="1547853"/>
                                </a:lnTo>
                                <a:lnTo>
                                  <a:pt x="1686562" y="1590897"/>
                                </a:lnTo>
                                <a:lnTo>
                                  <a:pt x="1707869" y="1629857"/>
                                </a:lnTo>
                                <a:lnTo>
                                  <a:pt x="1736085" y="1663806"/>
                                </a:lnTo>
                                <a:lnTo>
                                  <a:pt x="1770278" y="1691820"/>
                                </a:lnTo>
                                <a:lnTo>
                                  <a:pt x="1809518" y="1712976"/>
                                </a:lnTo>
                                <a:lnTo>
                                  <a:pt x="1852873" y="1726347"/>
                                </a:lnTo>
                                <a:lnTo>
                                  <a:pt x="1899412" y="1731009"/>
                                </a:lnTo>
                                <a:lnTo>
                                  <a:pt x="1945950" y="1726347"/>
                                </a:lnTo>
                                <a:lnTo>
                                  <a:pt x="1989305" y="1712976"/>
                                </a:lnTo>
                                <a:lnTo>
                                  <a:pt x="2028545" y="1691820"/>
                                </a:lnTo>
                                <a:lnTo>
                                  <a:pt x="2062738" y="1663806"/>
                                </a:lnTo>
                                <a:lnTo>
                                  <a:pt x="2090954" y="1629857"/>
                                </a:lnTo>
                                <a:lnTo>
                                  <a:pt x="2112261" y="1590897"/>
                                </a:lnTo>
                                <a:lnTo>
                                  <a:pt x="2125729" y="1547853"/>
                                </a:lnTo>
                                <a:lnTo>
                                  <a:pt x="2130425" y="1501647"/>
                                </a:lnTo>
                                <a:lnTo>
                                  <a:pt x="2125729" y="1455442"/>
                                </a:lnTo>
                                <a:lnTo>
                                  <a:pt x="2112261" y="1412398"/>
                                </a:lnTo>
                                <a:lnTo>
                                  <a:pt x="2090954" y="1373438"/>
                                </a:lnTo>
                                <a:lnTo>
                                  <a:pt x="2062738" y="1339489"/>
                                </a:lnTo>
                                <a:lnTo>
                                  <a:pt x="2028545" y="1311475"/>
                                </a:lnTo>
                                <a:lnTo>
                                  <a:pt x="1989305" y="1290319"/>
                                </a:lnTo>
                                <a:lnTo>
                                  <a:pt x="1945950" y="1276948"/>
                                </a:lnTo>
                                <a:lnTo>
                                  <a:pt x="1899412" y="1272285"/>
                                </a:lnTo>
                              </a:path>
                              <a:path w="2130425" h="1731010">
                                <a:moveTo>
                                  <a:pt x="2122296" y="1053210"/>
                                </a:moveTo>
                                <a:lnTo>
                                  <a:pt x="1685163" y="1053210"/>
                                </a:lnTo>
                              </a:path>
                              <a:path w="2130425" h="1731010">
                                <a:moveTo>
                                  <a:pt x="901700" y="398398"/>
                                </a:moveTo>
                                <a:lnTo>
                                  <a:pt x="862837" y="385973"/>
                                </a:lnTo>
                                <a:lnTo>
                                  <a:pt x="813953" y="343424"/>
                                </a:lnTo>
                                <a:lnTo>
                                  <a:pt x="799248" y="286784"/>
                                </a:lnTo>
                                <a:lnTo>
                                  <a:pt x="813588" y="227460"/>
                                </a:lnTo>
                                <a:lnTo>
                                  <a:pt x="851841" y="176857"/>
                                </a:lnTo>
                                <a:lnTo>
                                  <a:pt x="908873" y="146384"/>
                                </a:lnTo>
                                <a:lnTo>
                                  <a:pt x="979551" y="147446"/>
                                </a:lnTo>
                                <a:lnTo>
                                  <a:pt x="1017659" y="162055"/>
                                </a:lnTo>
                                <a:lnTo>
                                  <a:pt x="1052217" y="183579"/>
                                </a:lnTo>
                                <a:lnTo>
                                  <a:pt x="1082885" y="211015"/>
                                </a:lnTo>
                                <a:lnTo>
                                  <a:pt x="1109321" y="243356"/>
                                </a:lnTo>
                                <a:lnTo>
                                  <a:pt x="1131186" y="279598"/>
                                </a:lnTo>
                                <a:lnTo>
                                  <a:pt x="1148139" y="318734"/>
                                </a:lnTo>
                                <a:lnTo>
                                  <a:pt x="1159841" y="359760"/>
                                </a:lnTo>
                                <a:lnTo>
                                  <a:pt x="1165950" y="401669"/>
                                </a:lnTo>
                                <a:lnTo>
                                  <a:pt x="1166127" y="443456"/>
                                </a:lnTo>
                                <a:lnTo>
                                  <a:pt x="1160032" y="484117"/>
                                </a:lnTo>
                                <a:lnTo>
                                  <a:pt x="1147324" y="522644"/>
                                </a:lnTo>
                                <a:lnTo>
                                  <a:pt x="1127663" y="558034"/>
                                </a:lnTo>
                                <a:lnTo>
                                  <a:pt x="1100708" y="589279"/>
                                </a:lnTo>
                                <a:lnTo>
                                  <a:pt x="1070574" y="614748"/>
                                </a:lnTo>
                                <a:lnTo>
                                  <a:pt x="1038842" y="636275"/>
                                </a:lnTo>
                                <a:lnTo>
                                  <a:pt x="971525" y="667899"/>
                                </a:lnTo>
                                <a:lnTo>
                                  <a:pt x="900630" y="684939"/>
                                </a:lnTo>
                                <a:lnTo>
                                  <a:pt x="864427" y="688235"/>
                                </a:lnTo>
                                <a:lnTo>
                                  <a:pt x="828031" y="688180"/>
                                </a:lnTo>
                                <a:lnTo>
                                  <a:pt x="755603" y="678409"/>
                                </a:lnTo>
                                <a:lnTo>
                                  <a:pt x="685217" y="656411"/>
                                </a:lnTo>
                                <a:lnTo>
                                  <a:pt x="618749" y="622972"/>
                                </a:lnTo>
                                <a:lnTo>
                                  <a:pt x="558072" y="578880"/>
                                </a:lnTo>
                                <a:lnTo>
                                  <a:pt x="505058" y="524919"/>
                                </a:lnTo>
                                <a:lnTo>
                                  <a:pt x="482012" y="494483"/>
                                </a:lnTo>
                                <a:lnTo>
                                  <a:pt x="461583" y="461876"/>
                                </a:lnTo>
                                <a:lnTo>
                                  <a:pt x="444008" y="427194"/>
                                </a:lnTo>
                                <a:lnTo>
                                  <a:pt x="429519" y="390537"/>
                                </a:lnTo>
                                <a:lnTo>
                                  <a:pt x="418352" y="352002"/>
                                </a:lnTo>
                                <a:lnTo>
                                  <a:pt x="410741" y="311688"/>
                                </a:lnTo>
                                <a:lnTo>
                                  <a:pt x="406919" y="269692"/>
                                </a:lnTo>
                                <a:lnTo>
                                  <a:pt x="407121" y="226115"/>
                                </a:lnTo>
                                <a:lnTo>
                                  <a:pt x="411581" y="181052"/>
                                </a:lnTo>
                                <a:lnTo>
                                  <a:pt x="420534" y="134604"/>
                                </a:lnTo>
                                <a:lnTo>
                                  <a:pt x="434213" y="86867"/>
                                </a:lnTo>
                              </a:path>
                              <a:path w="2130425" h="1731010">
                                <a:moveTo>
                                  <a:pt x="386588" y="251078"/>
                                </a:moveTo>
                                <a:lnTo>
                                  <a:pt x="49021" y="0"/>
                                </a:lnTo>
                              </a:path>
                              <a:path w="2130425" h="1731010">
                                <a:moveTo>
                                  <a:pt x="646048" y="1038351"/>
                                </a:moveTo>
                                <a:lnTo>
                                  <a:pt x="1268221" y="854836"/>
                                </a:lnTo>
                              </a:path>
                              <a:path w="2130425" h="1731010">
                                <a:moveTo>
                                  <a:pt x="461517" y="909954"/>
                                </a:moveTo>
                                <a:lnTo>
                                  <a:pt x="645667" y="1040129"/>
                                </a:lnTo>
                              </a:path>
                              <a:path w="2130425" h="1731010">
                                <a:moveTo>
                                  <a:pt x="455167" y="1259204"/>
                                </a:moveTo>
                                <a:lnTo>
                                  <a:pt x="461517" y="909954"/>
                                </a:lnTo>
                              </a:path>
                              <a:path w="2130425" h="1731010">
                                <a:moveTo>
                                  <a:pt x="264667" y="954404"/>
                                </a:moveTo>
                                <a:lnTo>
                                  <a:pt x="451992" y="1262379"/>
                                </a:lnTo>
                              </a:path>
                              <a:path w="2130425" h="1731010">
                                <a:moveTo>
                                  <a:pt x="192277" y="1168907"/>
                                </a:moveTo>
                                <a:lnTo>
                                  <a:pt x="267842" y="954404"/>
                                </a:lnTo>
                              </a:path>
                              <a:path w="2130425" h="1731010">
                                <a:moveTo>
                                  <a:pt x="0" y="1231518"/>
                                </a:moveTo>
                                <a:lnTo>
                                  <a:pt x="191769" y="1163954"/>
                                </a:lnTo>
                              </a:path>
                            </a:pathLst>
                          </a:custGeom>
                          <a:ln w="7620">
                            <a:solidFill>
                              <a:srgbClr val="000000"/>
                            </a:solidFill>
                            <a:prstDash val="solid"/>
                          </a:ln>
                        </wps:spPr>
                        <wps:bodyPr wrap="square" lIns="0" tIns="0" rIns="0" bIns="0" rtlCol="0">
                          <a:prstTxWarp prst="textNoShape">
                            <a:avLst/>
                          </a:prstTxWarp>
                          <a:noAutofit/>
                        </wps:bodyPr>
                      </wps:wsp>
                      <wps:wsp>
                        <wps:cNvPr id="1438" name="Graphic 1438"/>
                        <wps:cNvSpPr/>
                        <wps:spPr>
                          <a:xfrm>
                            <a:off x="205104" y="1100455"/>
                            <a:ext cx="1270" cy="661670"/>
                          </a:xfrm>
                          <a:custGeom>
                            <a:avLst/>
                            <a:gdLst/>
                            <a:ahLst/>
                            <a:cxnLst/>
                            <a:rect l="l" t="t" r="r" b="b"/>
                            <a:pathLst>
                              <a:path w="0" h="661670">
                                <a:moveTo>
                                  <a:pt x="0" y="0"/>
                                </a:moveTo>
                                <a:lnTo>
                                  <a:pt x="0" y="661416"/>
                                </a:lnTo>
                              </a:path>
                            </a:pathLst>
                          </a:custGeom>
                          <a:ln w="38100">
                            <a:solidFill>
                              <a:srgbClr val="000000"/>
                            </a:solidFill>
                            <a:prstDash val="solid"/>
                          </a:ln>
                        </wps:spPr>
                        <wps:bodyPr wrap="square" lIns="0" tIns="0" rIns="0" bIns="0" rtlCol="0">
                          <a:prstTxWarp prst="textNoShape">
                            <a:avLst/>
                          </a:prstTxWarp>
                          <a:noAutofit/>
                        </wps:bodyPr>
                      </wps:wsp>
                      <wps:wsp>
                        <wps:cNvPr id="1439" name="Graphic 1439"/>
                        <wps:cNvSpPr/>
                        <wps:spPr>
                          <a:xfrm>
                            <a:off x="6858" y="1132966"/>
                            <a:ext cx="209550" cy="629285"/>
                          </a:xfrm>
                          <a:custGeom>
                            <a:avLst/>
                            <a:gdLst/>
                            <a:ahLst/>
                            <a:cxnLst/>
                            <a:rect l="l" t="t" r="r" b="b"/>
                            <a:pathLst>
                              <a:path w="209550" h="629285">
                                <a:moveTo>
                                  <a:pt x="0" y="628904"/>
                                </a:moveTo>
                                <a:lnTo>
                                  <a:pt x="209295" y="479171"/>
                                </a:lnTo>
                              </a:path>
                              <a:path w="209550" h="629285">
                                <a:moveTo>
                                  <a:pt x="0" y="469138"/>
                                </a:moveTo>
                                <a:lnTo>
                                  <a:pt x="209295" y="319405"/>
                                </a:lnTo>
                              </a:path>
                              <a:path w="209550" h="629285">
                                <a:moveTo>
                                  <a:pt x="0" y="309499"/>
                                </a:moveTo>
                                <a:lnTo>
                                  <a:pt x="209295" y="159766"/>
                                </a:lnTo>
                              </a:path>
                              <a:path w="209550" h="629285">
                                <a:moveTo>
                                  <a:pt x="0" y="149733"/>
                                </a:moveTo>
                                <a:lnTo>
                                  <a:pt x="209295" y="0"/>
                                </a:lnTo>
                              </a:path>
                            </a:pathLst>
                          </a:custGeom>
                          <a:ln w="13716">
                            <a:solidFill>
                              <a:srgbClr val="000000"/>
                            </a:solidFill>
                            <a:prstDash val="solid"/>
                          </a:ln>
                        </wps:spPr>
                        <wps:bodyPr wrap="square" lIns="0" tIns="0" rIns="0" bIns="0" rtlCol="0">
                          <a:prstTxWarp prst="textNoShape">
                            <a:avLst/>
                          </a:prstTxWarp>
                          <a:noAutofit/>
                        </wps:bodyPr>
                      </wps:wsp>
                      <pic:pic>
                        <pic:nvPicPr>
                          <pic:cNvPr id="1440" name="Image 1440"/>
                          <pic:cNvPicPr/>
                        </pic:nvPicPr>
                        <pic:blipFill>
                          <a:blip r:embed="rId229" cstate="print"/>
                          <a:stretch>
                            <a:fillRect/>
                          </a:stretch>
                        </pic:blipFill>
                        <pic:spPr>
                          <a:xfrm>
                            <a:off x="1043050" y="1133475"/>
                            <a:ext cx="98031" cy="93218"/>
                          </a:xfrm>
                          <a:prstGeom prst="rect">
                            <a:avLst/>
                          </a:prstGeom>
                        </pic:spPr>
                      </pic:pic>
                      <wps:wsp>
                        <wps:cNvPr id="1441" name="Graphic 1441"/>
                        <wps:cNvSpPr/>
                        <wps:spPr>
                          <a:xfrm>
                            <a:off x="1126616" y="1050671"/>
                            <a:ext cx="421640" cy="125730"/>
                          </a:xfrm>
                          <a:custGeom>
                            <a:avLst/>
                            <a:gdLst/>
                            <a:ahLst/>
                            <a:cxnLst/>
                            <a:rect l="l" t="t" r="r" b="b"/>
                            <a:pathLst>
                              <a:path w="421640" h="125730">
                                <a:moveTo>
                                  <a:pt x="0" y="125729"/>
                                </a:moveTo>
                                <a:lnTo>
                                  <a:pt x="421639" y="0"/>
                                </a:lnTo>
                              </a:path>
                            </a:pathLst>
                          </a:custGeom>
                          <a:ln w="25908">
                            <a:solidFill>
                              <a:srgbClr val="000000"/>
                            </a:solidFill>
                            <a:prstDash val="solid"/>
                          </a:ln>
                        </wps:spPr>
                        <wps:bodyPr wrap="square" lIns="0" tIns="0" rIns="0" bIns="0" rtlCol="0">
                          <a:prstTxWarp prst="textNoShape">
                            <a:avLst/>
                          </a:prstTxWarp>
                          <a:noAutofit/>
                        </wps:bodyPr>
                      </wps:wsp>
                      <pic:pic>
                        <pic:nvPicPr>
                          <pic:cNvPr id="1442" name="Image 1442"/>
                          <pic:cNvPicPr/>
                        </pic:nvPicPr>
                        <pic:blipFill>
                          <a:blip r:embed="rId230" cstate="print"/>
                          <a:stretch>
                            <a:fillRect/>
                          </a:stretch>
                        </pic:blipFill>
                        <pic:spPr>
                          <a:xfrm>
                            <a:off x="1561083" y="1039241"/>
                            <a:ext cx="212852" cy="225171"/>
                          </a:xfrm>
                          <a:prstGeom prst="rect">
                            <a:avLst/>
                          </a:prstGeom>
                        </pic:spPr>
                      </pic:pic>
                      <wps:wsp>
                        <wps:cNvPr id="1443" name="Graphic 1443"/>
                        <wps:cNvSpPr/>
                        <wps:spPr>
                          <a:xfrm>
                            <a:off x="1147825" y="593851"/>
                            <a:ext cx="1270" cy="1708150"/>
                          </a:xfrm>
                          <a:custGeom>
                            <a:avLst/>
                            <a:gdLst/>
                            <a:ahLst/>
                            <a:cxnLst/>
                            <a:rect l="l" t="t" r="r" b="b"/>
                            <a:pathLst>
                              <a:path w="0" h="1708150">
                                <a:moveTo>
                                  <a:pt x="0" y="170815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1444" name="Image 1444"/>
                          <pic:cNvPicPr/>
                        </pic:nvPicPr>
                        <pic:blipFill>
                          <a:blip r:embed="rId231" cstate="print"/>
                          <a:stretch>
                            <a:fillRect/>
                          </a:stretch>
                        </pic:blipFill>
                        <pic:spPr>
                          <a:xfrm>
                            <a:off x="298322" y="1647698"/>
                            <a:ext cx="139446" cy="83185"/>
                          </a:xfrm>
                          <a:prstGeom prst="rect">
                            <a:avLst/>
                          </a:prstGeom>
                        </pic:spPr>
                      </pic:pic>
                      <pic:pic>
                        <pic:nvPicPr>
                          <pic:cNvPr id="1445" name="Image 1445"/>
                          <pic:cNvPicPr/>
                        </pic:nvPicPr>
                        <pic:blipFill>
                          <a:blip r:embed="rId232" cstate="print"/>
                          <a:stretch>
                            <a:fillRect/>
                          </a:stretch>
                        </pic:blipFill>
                        <pic:spPr>
                          <a:xfrm>
                            <a:off x="1000633" y="1647698"/>
                            <a:ext cx="139446" cy="83185"/>
                          </a:xfrm>
                          <a:prstGeom prst="rect">
                            <a:avLst/>
                          </a:prstGeom>
                        </pic:spPr>
                      </pic:pic>
                      <wps:wsp>
                        <wps:cNvPr id="1446" name="Graphic 1446"/>
                        <wps:cNvSpPr/>
                        <wps:spPr>
                          <a:xfrm>
                            <a:off x="437133" y="1689226"/>
                            <a:ext cx="564515" cy="1270"/>
                          </a:xfrm>
                          <a:custGeom>
                            <a:avLst/>
                            <a:gdLst/>
                            <a:ahLst/>
                            <a:cxnLst/>
                            <a:rect l="l" t="t" r="r" b="b"/>
                            <a:pathLst>
                              <a:path w="564515" h="0">
                                <a:moveTo>
                                  <a:pt x="564133"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1447" name="Graphic 1447"/>
                        <wps:cNvSpPr/>
                        <wps:spPr>
                          <a:xfrm>
                            <a:off x="1154175" y="593851"/>
                            <a:ext cx="406400" cy="1676400"/>
                          </a:xfrm>
                          <a:custGeom>
                            <a:avLst/>
                            <a:gdLst/>
                            <a:ahLst/>
                            <a:cxnLst/>
                            <a:rect l="l" t="t" r="r" b="b"/>
                            <a:pathLst>
                              <a:path w="406400" h="1676400">
                                <a:moveTo>
                                  <a:pt x="406400" y="167640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1448" name="Image 1448"/>
                          <pic:cNvPicPr/>
                        </pic:nvPicPr>
                        <pic:blipFill>
                          <a:blip r:embed="rId233" cstate="print"/>
                          <a:stretch>
                            <a:fillRect/>
                          </a:stretch>
                        </pic:blipFill>
                        <pic:spPr>
                          <a:xfrm>
                            <a:off x="1705101" y="1879219"/>
                            <a:ext cx="105410" cy="116331"/>
                          </a:xfrm>
                          <a:prstGeom prst="rect">
                            <a:avLst/>
                          </a:prstGeom>
                        </pic:spPr>
                      </pic:pic>
                      <wps:wsp>
                        <wps:cNvPr id="1449" name="Graphic 1449"/>
                        <wps:cNvSpPr/>
                        <wps:spPr>
                          <a:xfrm>
                            <a:off x="1757807" y="1266952"/>
                            <a:ext cx="1270" cy="632460"/>
                          </a:xfrm>
                          <a:custGeom>
                            <a:avLst/>
                            <a:gdLst/>
                            <a:ahLst/>
                            <a:cxnLst/>
                            <a:rect l="l" t="t" r="r" b="b"/>
                            <a:pathLst>
                              <a:path w="0" h="632460">
                                <a:moveTo>
                                  <a:pt x="0" y="632078"/>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450" name="Graphic 1450"/>
                        <wps:cNvSpPr/>
                        <wps:spPr>
                          <a:xfrm>
                            <a:off x="1535175" y="428751"/>
                            <a:ext cx="104139" cy="298450"/>
                          </a:xfrm>
                          <a:custGeom>
                            <a:avLst/>
                            <a:gdLst/>
                            <a:ahLst/>
                            <a:cxnLst/>
                            <a:rect l="l" t="t" r="r" b="b"/>
                            <a:pathLst>
                              <a:path w="104139" h="298450">
                                <a:moveTo>
                                  <a:pt x="0" y="298450"/>
                                </a:moveTo>
                                <a:lnTo>
                                  <a:pt x="36427" y="284452"/>
                                </a:lnTo>
                                <a:lnTo>
                                  <a:pt x="86077" y="229540"/>
                                </a:lnTo>
                                <a:lnTo>
                                  <a:pt x="98986" y="192808"/>
                                </a:lnTo>
                                <a:lnTo>
                                  <a:pt x="103742" y="152678"/>
                                </a:lnTo>
                                <a:lnTo>
                                  <a:pt x="100188" y="111242"/>
                                </a:lnTo>
                                <a:lnTo>
                                  <a:pt x="88168" y="70590"/>
                                </a:lnTo>
                                <a:lnTo>
                                  <a:pt x="67524" y="32812"/>
                                </a:lnTo>
                                <a:lnTo>
                                  <a:pt x="38100" y="0"/>
                                </a:lnTo>
                              </a:path>
                            </a:pathLst>
                          </a:custGeom>
                          <a:ln w="25908">
                            <a:solidFill>
                              <a:srgbClr val="000000"/>
                            </a:solidFill>
                            <a:prstDash val="solid"/>
                          </a:ln>
                        </wps:spPr>
                        <wps:bodyPr wrap="square" lIns="0" tIns="0" rIns="0" bIns="0" rtlCol="0">
                          <a:prstTxWarp prst="textNoShape">
                            <a:avLst/>
                          </a:prstTxWarp>
                          <a:noAutofit/>
                        </wps:bodyPr>
                      </wps:wsp>
                      <pic:pic>
                        <pic:nvPicPr>
                          <pic:cNvPr id="1451" name="Image 1451"/>
                          <pic:cNvPicPr/>
                        </pic:nvPicPr>
                        <pic:blipFill>
                          <a:blip r:embed="rId234" cstate="print"/>
                          <a:stretch>
                            <a:fillRect/>
                          </a:stretch>
                        </pic:blipFill>
                        <pic:spPr>
                          <a:xfrm>
                            <a:off x="1515363" y="346583"/>
                            <a:ext cx="117728" cy="164972"/>
                          </a:xfrm>
                          <a:prstGeom prst="rect">
                            <a:avLst/>
                          </a:prstGeom>
                        </pic:spPr>
                      </pic:pic>
                      <pic:pic>
                        <pic:nvPicPr>
                          <pic:cNvPr id="1452" name="Image 1452"/>
                          <pic:cNvPicPr/>
                        </pic:nvPicPr>
                        <pic:blipFill>
                          <a:blip r:embed="rId235" cstate="print"/>
                          <a:stretch>
                            <a:fillRect/>
                          </a:stretch>
                        </pic:blipFill>
                        <pic:spPr>
                          <a:xfrm>
                            <a:off x="1149096" y="2193417"/>
                            <a:ext cx="397510" cy="96519"/>
                          </a:xfrm>
                          <a:prstGeom prst="rect">
                            <a:avLst/>
                          </a:prstGeom>
                        </pic:spPr>
                      </pic:pic>
                      <pic:pic>
                        <pic:nvPicPr>
                          <pic:cNvPr id="1453" name="Image 1453"/>
                          <pic:cNvPicPr/>
                        </pic:nvPicPr>
                        <pic:blipFill>
                          <a:blip r:embed="rId76" cstate="print"/>
                          <a:stretch>
                            <a:fillRect/>
                          </a:stretch>
                        </pic:blipFill>
                        <pic:spPr>
                          <a:xfrm>
                            <a:off x="1006983" y="552323"/>
                            <a:ext cx="139446" cy="83185"/>
                          </a:xfrm>
                          <a:prstGeom prst="rect">
                            <a:avLst/>
                          </a:prstGeom>
                        </pic:spPr>
                      </pic:pic>
                      <pic:pic>
                        <pic:nvPicPr>
                          <pic:cNvPr id="1454" name="Image 1454"/>
                          <pic:cNvPicPr/>
                        </pic:nvPicPr>
                        <pic:blipFill>
                          <a:blip r:embed="rId231" cstate="print"/>
                          <a:stretch>
                            <a:fillRect/>
                          </a:stretch>
                        </pic:blipFill>
                        <pic:spPr>
                          <a:xfrm>
                            <a:off x="279272" y="552323"/>
                            <a:ext cx="139446" cy="83185"/>
                          </a:xfrm>
                          <a:prstGeom prst="rect">
                            <a:avLst/>
                          </a:prstGeom>
                        </pic:spPr>
                      </pic:pic>
                      <wps:wsp>
                        <wps:cNvPr id="1455" name="Graphic 1455"/>
                        <wps:cNvSpPr/>
                        <wps:spPr>
                          <a:xfrm>
                            <a:off x="418083" y="593851"/>
                            <a:ext cx="589915" cy="1270"/>
                          </a:xfrm>
                          <a:custGeom>
                            <a:avLst/>
                            <a:gdLst/>
                            <a:ahLst/>
                            <a:cxnLst/>
                            <a:rect l="l" t="t" r="r" b="b"/>
                            <a:pathLst>
                              <a:path w="589915" h="0">
                                <a:moveTo>
                                  <a:pt x="0" y="0"/>
                                </a:moveTo>
                                <a:lnTo>
                                  <a:pt x="589533" y="0"/>
                                </a:lnTo>
                              </a:path>
                            </a:pathLst>
                          </a:custGeom>
                          <a:ln w="7620">
                            <a:solidFill>
                              <a:srgbClr val="000000"/>
                            </a:solidFill>
                            <a:prstDash val="solid"/>
                          </a:ln>
                        </wps:spPr>
                        <wps:bodyPr wrap="square" lIns="0" tIns="0" rIns="0" bIns="0" rtlCol="0">
                          <a:prstTxWarp prst="textNoShape">
                            <a:avLst/>
                          </a:prstTxWarp>
                          <a:noAutofit/>
                        </wps:bodyPr>
                      </wps:wsp>
                      <pic:pic>
                        <pic:nvPicPr>
                          <pic:cNvPr id="1456" name="Image 1456"/>
                          <pic:cNvPicPr/>
                        </pic:nvPicPr>
                        <pic:blipFill>
                          <a:blip r:embed="rId236" cstate="print"/>
                          <a:stretch>
                            <a:fillRect/>
                          </a:stretch>
                        </pic:blipFill>
                        <pic:spPr>
                          <a:xfrm>
                            <a:off x="216915" y="1335786"/>
                            <a:ext cx="150344" cy="191770"/>
                          </a:xfrm>
                          <a:prstGeom prst="rect">
                            <a:avLst/>
                          </a:prstGeom>
                        </pic:spPr>
                      </pic:pic>
                      <wps:wsp>
                        <wps:cNvPr id="1457" name="Graphic 1457"/>
                        <wps:cNvSpPr/>
                        <wps:spPr>
                          <a:xfrm>
                            <a:off x="284225" y="441451"/>
                            <a:ext cx="1270" cy="1304925"/>
                          </a:xfrm>
                          <a:custGeom>
                            <a:avLst/>
                            <a:gdLst/>
                            <a:ahLst/>
                            <a:cxnLst/>
                            <a:rect l="l" t="t" r="r" b="b"/>
                            <a:pathLst>
                              <a:path w="0" h="1304925">
                                <a:moveTo>
                                  <a:pt x="0" y="0"/>
                                </a:moveTo>
                                <a:lnTo>
                                  <a:pt x="0" y="1304417"/>
                                </a:lnTo>
                              </a:path>
                            </a:pathLst>
                          </a:custGeom>
                          <a:ln w="7620">
                            <a:solidFill>
                              <a:srgbClr val="000000"/>
                            </a:solidFill>
                            <a:prstDash val="solid"/>
                          </a:ln>
                        </wps:spPr>
                        <wps:bodyPr wrap="square" lIns="0" tIns="0" rIns="0" bIns="0" rtlCol="0">
                          <a:prstTxWarp prst="textNoShape">
                            <a:avLst/>
                          </a:prstTxWarp>
                          <a:noAutofit/>
                        </wps:bodyPr>
                      </wps:wsp>
                      <pic:pic>
                        <pic:nvPicPr>
                          <pic:cNvPr id="1458" name="Image 1458"/>
                          <pic:cNvPicPr/>
                        </pic:nvPicPr>
                        <pic:blipFill>
                          <a:blip r:embed="rId237" cstate="print"/>
                          <a:stretch>
                            <a:fillRect/>
                          </a:stretch>
                        </pic:blipFill>
                        <pic:spPr>
                          <a:xfrm>
                            <a:off x="242570" y="1271650"/>
                            <a:ext cx="83312" cy="139446"/>
                          </a:xfrm>
                          <a:prstGeom prst="rect">
                            <a:avLst/>
                          </a:prstGeom>
                        </pic:spPr>
                      </pic:pic>
                      <pic:pic>
                        <pic:nvPicPr>
                          <pic:cNvPr id="1459" name="Image 1459"/>
                          <pic:cNvPicPr/>
                        </pic:nvPicPr>
                        <pic:blipFill>
                          <a:blip r:embed="rId238" cstate="print"/>
                          <a:stretch>
                            <a:fillRect/>
                          </a:stretch>
                        </pic:blipFill>
                        <pic:spPr>
                          <a:xfrm>
                            <a:off x="242570" y="601598"/>
                            <a:ext cx="83312" cy="139446"/>
                          </a:xfrm>
                          <a:prstGeom prst="rect">
                            <a:avLst/>
                          </a:prstGeom>
                        </pic:spPr>
                      </pic:pic>
                      <wps:wsp>
                        <wps:cNvPr id="1460" name="Graphic 1460"/>
                        <wps:cNvSpPr/>
                        <wps:spPr>
                          <a:xfrm>
                            <a:off x="284225" y="740409"/>
                            <a:ext cx="1270" cy="532130"/>
                          </a:xfrm>
                          <a:custGeom>
                            <a:avLst/>
                            <a:gdLst/>
                            <a:ahLst/>
                            <a:cxnLst/>
                            <a:rect l="l" t="t" r="r" b="b"/>
                            <a:pathLst>
                              <a:path w="0" h="532130">
                                <a:moveTo>
                                  <a:pt x="0" y="0"/>
                                </a:moveTo>
                                <a:lnTo>
                                  <a:pt x="0" y="531876"/>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9.619995pt;margin-top:5.366709pt;width:190.1pt;height:181.3pt;mso-position-horizontal-relative:page;mso-position-vertical-relative:paragraph;z-index:-24804864" id="docshapegroup1213" coordorigin="5792,107" coordsize="3802,3626">
                <v:shape style="position:absolute;left:7108;top:557;width:975;height:725" id="docshape1214" coordorigin="7109,557" coordsize="975,725" path="m7109,557l7109,581,7109,593,7113,679,7124,763,7142,842,7166,917,7196,987,7232,1051,7272,1108,7318,1158,7367,1201,7420,1236,7476,1261,7535,1277,7596,1282,7657,1277,7716,1261,7772,1236,7825,1201,7874,1158,7920,1108,7960,1051,7996,987,8026,917,8050,842,8068,763,8079,679,8083,593,7596,593,7109,557xe" filled="true" fillcolor="#f7f7f7" stroked="false">
                  <v:path arrowok="t"/>
                  <v:fill type="solid"/>
                </v:shape>
                <v:shape style="position:absolute;left:7108;top:557;width:976;height:727" id="docshape1215" coordorigin="7108,557" coordsize="976,727" path="m7109,557l7108,569,7108,581,7108,593,7112,680,7123,763,7141,842,7165,917,7195,987,7231,1051,7272,1109,7317,1159,7367,1202,7420,1237,7476,1262,7535,1278,7596,1283,7657,1278,7716,1262,7772,1237,7825,1202,7875,1159,7920,1109,7961,1051,7997,987,8027,917,8051,842,8069,763,8080,680,8084,593e" filled="false" stroked="true" strokeweight=".6pt" strokecolor="#000000">
                  <v:path arrowok="t"/>
                  <v:stroke dashstyle="solid"/>
                </v:shape>
                <v:line style="position:absolute" from="8219,545" to="6897,545" stroked="true" strokeweight="3pt" strokecolor="#000000">
                  <v:stroke dashstyle="solid"/>
                </v:line>
                <v:shape style="position:absolute;left:6897;top:118;width:1257;height:451" id="docshape1216" coordorigin="6897,118" coordsize="1257,451" path="m6897,118l7197,569m7217,118l7516,569m7536,118l7835,569m7855,118l8154,569e" filled="false" stroked="true" strokeweight="1.08pt" strokecolor="#000000">
                  <v:path arrowok="t"/>
                  <v:stroke dashstyle="solid"/>
                </v:shape>
                <v:shape style="position:absolute;left:7354;top:812;width:1901;height:1951" id="docshape1217" coordorigin="7355,813" coordsize="1901,1951" path="m7573,813l7451,844,7355,905,7392,1032,7623,1322,8111,1871,8605,2416,8879,2688,9030,2764,9156,2726,9256,2658,9220,2529,8987,2241,8495,1700,7997,1160,7723,892,7573,813xe" filled="true" fillcolor="#f7f7f7" stroked="false">
                  <v:path arrowok="t"/>
                  <v:fill type="solid"/>
                </v:shape>
                <v:shape style="position:absolute;left:7354;top:812;width:1901;height:1951" id="docshape1218" coordorigin="7355,813" coordsize="1901,1951" path="m8111,1871l7623,1322,7392,1032,7355,905,7451,844,7573,813,7723,892,7997,1160,8495,1700,8987,2241,9220,2529,9256,2658,9156,2726,9030,2764,8879,2688,8605,2416,8111,1871xe" filled="false" stroked="true" strokeweight=".6pt" strokecolor="#000000">
                  <v:path arrowok="t"/>
                  <v:stroke dashstyle="solid"/>
                </v:shape>
                <v:shape style="position:absolute;left:7478;top:920;width:246;height:236" type="#_x0000_t75" id="docshape1219" stroked="false">
                  <v:imagedata r:id="rId227" o:title=""/>
                </v:shape>
                <v:shape style="position:absolute;left:8377;top:1883;width:370;height:404" id="docshape1220" coordorigin="8378,1883" coordsize="370,404" path="m8562,1883l8490,1899,8432,1942,8392,2006,8378,2085,8392,2163,8432,2227,8490,2270,8562,2286,8634,2270,8693,2227,8733,2163,8747,2085,8562,2085,8562,1883xm8562,1883l8562,2085,8747,2085,8733,2006,8693,1942,8634,1899,8562,1883xe" filled="true" fillcolor="#ffffff" stroked="false">
                  <v:path arrowok="t"/>
                  <v:fill type="solid"/>
                </v:shape>
                <v:shape style="position:absolute;left:8377;top:1884;width:369;height:402" id="docshape1221" coordorigin="8378,1884" coordsize="369,402" path="m8562,1884l8490,1900,8432,1943,8392,2007,8378,2085,8392,2163,8432,2227,8490,2270,8562,2286,8634,2270,8692,2227,8732,2163,8746,2085,8732,2007,8692,1943,8634,1900,8562,1884e" filled="false" stroked="true" strokeweight=".6pt" strokecolor="#000000">
                  <v:path arrowok="t"/>
                  <v:stroke dashstyle="solid"/>
                </v:shape>
                <v:shape style="position:absolute;left:8372;top:1913;width:389;height:361" type="#_x0000_t75" id="docshape1222" stroked="false">
                  <v:imagedata r:id="rId228" o:title=""/>
                </v:shape>
                <v:line style="position:absolute" from="9231,1064" to="7790,1064" stroked="true" strokeweight=".6pt" strokecolor="#000000">
                  <v:stroke dashstyle="solid"/>
                </v:line>
                <v:shape style="position:absolute;left:8859;top:2418;width:730;height:720" id="docshape1223" coordorigin="8860,2419" coordsize="730,720" path="m9224,2419l9151,2426,9082,2447,9020,2480,8966,2524,8922,2577,8888,2639,8867,2706,8860,2779,8867,2851,8888,2919,8922,2980,8966,3033,9020,3077,9082,3110,9151,3131,9224,3139,9298,3131,9366,3110,9428,3077,9482,3033,9527,2980,9561,2919,9582,2851,9589,2779,9224,2779,9224,2419xm9224,2419l9224,2779,9589,2779,9582,2706,9561,2639,9527,2577,9482,2524,9428,2480,9366,2447,9298,2426,9224,2419xe" filled="true" fillcolor="#f7f7f7" stroked="false">
                  <v:path arrowok="t"/>
                  <v:fill type="solid"/>
                </v:shape>
                <v:shape style="position:absolute;left:6233;top:413;width:3355;height:2726" id="docshape1224" coordorigin="6233,414" coordsize="3355,2726" path="m9224,2417l9151,2425,9083,2446,9021,2479,8967,2523,8923,2577,8889,2638,8868,2706,8861,2779,8868,2851,8889,2919,8923,2980,8967,3034,9021,3078,9083,3111,9151,3132,9224,3140,9298,3132,9366,3111,9428,3078,9482,3034,9526,2980,9560,2919,9581,2851,9588,2779,9581,2706,9560,2638,9526,2577,9482,2523,9428,2479,9366,2446,9298,2425,9224,2417m9575,2072l8887,2072m7653,1041l7592,1022,7546,992,7515,955,7497,912,7492,865,7498,818,7514,772,7540,729,7575,692,7616,663,7664,644,7718,638,7776,646,7836,669,7890,703,7939,746,7980,797,8015,854,8041,916,8060,980,8069,1046,8070,1112,8060,1176,8040,1237,8009,1293,7967,1342,7919,1382,7869,1416,7817,1444,7763,1466,7708,1482,7652,1492,7595,1498,7537,1497,7480,1492,7423,1482,7367,1467,7312,1447,7259,1423,7208,1395,7159,1362,7112,1325,7069,1285,7029,1240,6992,1192,6960,1141,6932,1086,6910,1029,6892,968,6880,905,6874,838,6874,770,6881,699,6895,626,6917,551m6842,809l6310,414m7251,2049l8230,1760m6960,1847l7250,2052m6950,2397l6960,1847m6650,1917l6945,2402m6536,2255l6655,1917m6233,2353l6535,2247e" filled="false" stroked="true" strokeweight=".6pt" strokecolor="#000000">
                  <v:path arrowok="t"/>
                  <v:stroke dashstyle="solid"/>
                </v:shape>
                <v:line style="position:absolute" from="6115,1840" to="6115,2882" stroked="true" strokeweight="3pt" strokecolor="#000000">
                  <v:stroke dashstyle="solid"/>
                </v:line>
                <v:shape style="position:absolute;left:5803;top:1891;width:330;height:991" id="docshape1225" coordorigin="5803,1892" coordsize="330,991" path="m5803,2882l6133,2646m5803,2630l6133,2395m5803,2379l6133,2143m5803,2127l6133,1892e" filled="false" stroked="true" strokeweight="1.08pt" strokecolor="#000000">
                  <v:path arrowok="t"/>
                  <v:stroke dashstyle="solid"/>
                </v:shape>
                <v:shape style="position:absolute;left:7435;top:1892;width:155;height:147" type="#_x0000_t75" id="docshape1226" stroked="false">
                  <v:imagedata r:id="rId229" o:title=""/>
                </v:shape>
                <v:line style="position:absolute" from="7567,1960" to="8231,1762" stroked="true" strokeweight="2.04pt" strokecolor="#000000">
                  <v:stroke dashstyle="solid"/>
                </v:line>
                <v:shape style="position:absolute;left:8250;top:1743;width:336;height:355" type="#_x0000_t75" id="docshape1227" stroked="false">
                  <v:imagedata r:id="rId230" o:title=""/>
                </v:shape>
                <v:line style="position:absolute" from="7600,3733" to="7600,1043" stroked="true" strokeweight=".6pt" strokecolor="#000000">
                  <v:stroke dashstyle="solid"/>
                </v:line>
                <v:shape style="position:absolute;left:6262;top:2702;width:220;height:131" type="#_x0000_t75" id="docshape1228" stroked="false">
                  <v:imagedata r:id="rId231" o:title=""/>
                </v:shape>
                <v:shape style="position:absolute;left:7368;top:2702;width:220;height:131" type="#_x0000_t75" id="docshape1229" stroked="false">
                  <v:imagedata r:id="rId232" o:title=""/>
                </v:shape>
                <v:line style="position:absolute" from="7369,2768" to="6481,2768" stroked="true" strokeweight=".6pt" strokecolor="#000000">
                  <v:stroke dashstyle="solid"/>
                </v:line>
                <v:line style="position:absolute" from="8250,3683" to="7610,1043" stroked="true" strokeweight=".6pt" strokecolor="#000000">
                  <v:stroke dashstyle="solid"/>
                </v:line>
                <v:shape style="position:absolute;left:8477;top:3066;width:166;height:184" type="#_x0000_t75" id="docshape1230" stroked="false">
                  <v:imagedata r:id="rId233" o:title=""/>
                </v:shape>
                <v:line style="position:absolute" from="8561,3098" to="8561,2103" stroked="true" strokeweight="3pt" strokecolor="#000000">
                  <v:stroke dashstyle="solid"/>
                </v:line>
                <v:shape style="position:absolute;left:8210;top:782;width:164;height:470" id="docshape1231" coordorigin="8210,783" coordsize="164,470" path="m8210,1253l8267,1230,8346,1144,8366,1086,8373,1023,8368,958,8349,894,8316,834,8270,783e" filled="false" stroked="true" strokeweight="2.04pt" strokecolor="#000000">
                  <v:path arrowok="t"/>
                  <v:stroke dashstyle="solid"/>
                </v:shape>
                <v:shape style="position:absolute;left:8178;top:653;width:186;height:260" type="#_x0000_t75" id="docshape1232" stroked="false">
                  <v:imagedata r:id="rId234" o:title=""/>
                </v:shape>
                <v:shape style="position:absolute;left:7602;top:3561;width:626;height:152" type="#_x0000_t75" id="docshape1233" stroked="false">
                  <v:imagedata r:id="rId235" o:title=""/>
                </v:shape>
                <v:shape style="position:absolute;left:7378;top:977;width:220;height:131" type="#_x0000_t75" id="docshape1234" stroked="false">
                  <v:imagedata r:id="rId76" o:title=""/>
                </v:shape>
                <v:shape style="position:absolute;left:6232;top:977;width:220;height:131" type="#_x0000_t75" id="docshape1235" stroked="false">
                  <v:imagedata r:id="rId231" o:title=""/>
                </v:shape>
                <v:line style="position:absolute" from="6451,1043" to="7379,1043" stroked="true" strokeweight=".6pt" strokecolor="#000000">
                  <v:stroke dashstyle="solid"/>
                </v:line>
                <v:shape style="position:absolute;left:6134;top:2210;width:237;height:302" type="#_x0000_t75" id="docshape1236" stroked="false">
                  <v:imagedata r:id="rId236" o:title=""/>
                </v:shape>
                <v:line style="position:absolute" from="6240,803" to="6240,2857" stroked="true" strokeweight=".6pt" strokecolor="#000000">
                  <v:stroke dashstyle="solid"/>
                </v:line>
                <v:shape style="position:absolute;left:6174;top:2109;width:132;height:220" type="#_x0000_t75" id="docshape1237" stroked="false">
                  <v:imagedata r:id="rId237" o:title=""/>
                </v:shape>
                <v:shape style="position:absolute;left:6174;top:1054;width:132;height:220" type="#_x0000_t75" id="docshape1238" stroked="false">
                  <v:imagedata r:id="rId238" o:title=""/>
                </v:shape>
                <v:line style="position:absolute" from="6240,1273" to="6240,2111" stroked="true" strokeweight=".6pt" strokecolor="#000000">
                  <v:stroke dashstyle="solid"/>
                </v:line>
                <w10:wrap type="none"/>
              </v:group>
            </w:pict>
          </mc:Fallback>
        </mc:AlternateContent>
      </w:r>
      <w:r>
        <w:rPr>
          <w:rFonts w:ascii="Arial"/>
          <w:sz w:val="16"/>
        </w:rPr>
        <w:t>Hinge</w:t>
      </w:r>
      <w:r>
        <w:rPr>
          <w:rFonts w:ascii="Arial"/>
          <w:spacing w:val="-12"/>
          <w:sz w:val="16"/>
        </w:rPr>
        <w:t> </w:t>
      </w:r>
      <w:r>
        <w:rPr>
          <w:rFonts w:ascii="Arial"/>
          <w:sz w:val="16"/>
        </w:rPr>
        <w:t>Spring &amp; Damper</w:t>
      </w:r>
    </w:p>
    <w:p>
      <w:pPr>
        <w:pStyle w:val="BodyText"/>
        <w:rPr>
          <w:rFonts w:ascii="Arial"/>
        </w:rPr>
      </w:pPr>
      <w:r>
        <w:rPr/>
        <w:br w:type="column"/>
      </w:r>
      <w:r>
        <w:rPr>
          <w:rFonts w:ascii="Arial"/>
        </w:rPr>
      </w:r>
    </w:p>
    <w:p>
      <w:pPr>
        <w:pStyle w:val="BodyText"/>
        <w:rPr>
          <w:rFonts w:ascii="Arial"/>
        </w:rPr>
      </w:pPr>
    </w:p>
    <w:p>
      <w:pPr>
        <w:pStyle w:val="BodyText"/>
        <w:rPr>
          <w:rFonts w:ascii="Arial"/>
        </w:rPr>
      </w:pPr>
    </w:p>
    <w:p>
      <w:pPr>
        <w:pStyle w:val="BodyText"/>
        <w:spacing w:before="177"/>
        <w:rPr>
          <w:rFonts w:ascii="Arial"/>
        </w:rPr>
      </w:pPr>
    </w:p>
    <w:p>
      <w:pPr>
        <w:pStyle w:val="BodyText"/>
        <w:ind w:left="182"/>
      </w:pPr>
      <w:r>
        <w:rPr/>
        <w:t>1.0 </w:t>
      </w:r>
      <w:r>
        <w:rPr>
          <w:spacing w:val="-10"/>
        </w:rPr>
        <w:t>m</w:t>
      </w:r>
    </w:p>
    <w:p>
      <w:pPr>
        <w:pStyle w:val="BodyText"/>
        <w:spacing w:before="249"/>
        <w:rPr>
          <w:sz w:val="28"/>
        </w:rPr>
      </w:pPr>
      <w:r>
        <w:rPr/>
        <w:br w:type="column"/>
      </w:r>
      <w:r>
        <w:rPr>
          <w:sz w:val="28"/>
        </w:rPr>
      </w:r>
    </w:p>
    <w:p>
      <w:pPr>
        <w:spacing w:before="0"/>
        <w:ind w:left="1445" w:right="0" w:firstLine="0"/>
        <w:jc w:val="left"/>
        <w:rPr>
          <w:rFonts w:ascii="Symbol" w:hAnsi="Symbol"/>
          <w:sz w:val="28"/>
        </w:rPr>
      </w:pPr>
      <w:r>
        <w:rPr>
          <w:rFonts w:ascii="Symbol" w:hAnsi="Symbol"/>
          <w:spacing w:val="-10"/>
          <w:sz w:val="28"/>
        </w:rPr>
        <w:t></w:t>
      </w:r>
    </w:p>
    <w:p>
      <w:pPr>
        <w:spacing w:before="62"/>
        <w:ind w:left="385" w:right="0" w:firstLine="0"/>
        <w:jc w:val="center"/>
        <w:rPr>
          <w:rFonts w:ascii="Arial"/>
          <w:sz w:val="16"/>
        </w:rPr>
      </w:pPr>
      <w:r>
        <w:rPr>
          <w:rFonts w:ascii="Arial"/>
          <w:sz w:val="16"/>
        </w:rPr>
        <w:t>Pin</w:t>
      </w:r>
      <w:r>
        <w:rPr>
          <w:rFonts w:ascii="Arial"/>
          <w:spacing w:val="-2"/>
          <w:sz w:val="16"/>
        </w:rPr>
        <w:t> Joint</w:t>
      </w:r>
    </w:p>
    <w:p>
      <w:pPr>
        <w:spacing w:after="0"/>
        <w:jc w:val="center"/>
        <w:rPr>
          <w:rFonts w:ascii="Arial"/>
          <w:sz w:val="16"/>
        </w:rPr>
        <w:sectPr>
          <w:type w:val="continuous"/>
          <w:pgSz w:w="12240" w:h="15840"/>
          <w:pgMar w:header="819" w:footer="1204" w:top="700" w:bottom="280" w:left="720" w:right="360"/>
          <w:cols w:num="3" w:equalWidth="0">
            <w:col w:w="5566" w:space="40"/>
            <w:col w:w="639" w:space="39"/>
            <w:col w:w="4876"/>
          </w:cols>
        </w:sectPr>
      </w:pPr>
    </w:p>
    <w:p>
      <w:pPr>
        <w:pStyle w:val="BodyText"/>
        <w:rPr>
          <w:rFonts w:ascii="Arial"/>
          <w:sz w:val="16"/>
        </w:rPr>
      </w:pPr>
    </w:p>
    <w:p>
      <w:pPr>
        <w:pStyle w:val="BodyText"/>
        <w:spacing w:before="41"/>
        <w:rPr>
          <w:rFonts w:ascii="Arial"/>
          <w:sz w:val="16"/>
        </w:rPr>
      </w:pPr>
    </w:p>
    <w:p>
      <w:pPr>
        <w:spacing w:line="268" w:lineRule="auto" w:before="0"/>
        <w:ind w:left="4424" w:right="0" w:hanging="50"/>
        <w:jc w:val="left"/>
        <w:rPr>
          <w:rFonts w:ascii="Arial"/>
          <w:sz w:val="16"/>
        </w:rPr>
      </w:pPr>
      <w:r>
        <w:rPr>
          <w:rFonts w:ascii="Arial"/>
          <w:spacing w:val="-2"/>
          <w:sz w:val="16"/>
        </w:rPr>
        <w:t>External Spring</w:t>
      </w:r>
    </w:p>
    <w:p>
      <w:pPr>
        <w:pStyle w:val="BodyText"/>
        <w:spacing w:line="195" w:lineRule="exact" w:before="164"/>
        <w:ind w:left="564"/>
      </w:pPr>
      <w:r>
        <w:rPr/>
        <w:br w:type="column"/>
      </w:r>
      <w:r>
        <w:rPr/>
        <w:t>1.0 </w:t>
      </w:r>
      <w:r>
        <w:rPr>
          <w:spacing w:val="-10"/>
        </w:rPr>
        <w:t>m</w:t>
      </w:r>
    </w:p>
    <w:p>
      <w:pPr>
        <w:pStyle w:val="Heading7"/>
        <w:spacing w:line="195" w:lineRule="exact" w:before="0"/>
        <w:ind w:left="0"/>
        <w:jc w:val="right"/>
        <w:rPr>
          <w:rFonts w:ascii="Times New Roman"/>
        </w:rPr>
      </w:pPr>
      <w:r>
        <w:rPr>
          <w:rFonts w:ascii="Times New Roman"/>
          <w:spacing w:val="-10"/>
        </w:rPr>
        <w:t>F</w:t>
      </w:r>
    </w:p>
    <w:p>
      <w:pPr>
        <w:spacing w:before="191"/>
        <w:ind w:left="1103" w:right="0" w:firstLine="0"/>
        <w:jc w:val="left"/>
        <w:rPr>
          <w:position w:val="1"/>
          <w:sz w:val="20"/>
        </w:rPr>
      </w:pPr>
      <w:r>
        <w:rPr/>
        <w:br w:type="column"/>
      </w:r>
      <w:r>
        <w:rPr>
          <w:i/>
          <w:spacing w:val="-6"/>
          <w:sz w:val="20"/>
        </w:rPr>
        <w:t>P</w:t>
      </w:r>
      <w:r>
        <w:rPr>
          <w:i/>
          <w:spacing w:val="-9"/>
          <w:sz w:val="20"/>
        </w:rPr>
        <w:t> </w:t>
      </w:r>
      <w:r>
        <w:rPr>
          <w:spacing w:val="-6"/>
          <w:sz w:val="20"/>
        </w:rPr>
        <w:t>= 0.5</w:t>
      </w:r>
      <w:r>
        <w:rPr>
          <w:spacing w:val="-24"/>
          <w:sz w:val="20"/>
        </w:rPr>
        <w:t> </w:t>
      </w:r>
      <w:r>
        <w:rPr>
          <w:b/>
          <w:spacing w:val="-6"/>
          <w:sz w:val="18"/>
        </w:rPr>
        <w:t>b</w:t>
      </w:r>
      <w:r>
        <w:rPr>
          <w:spacing w:val="-6"/>
          <w:position w:val="4"/>
          <w:sz w:val="18"/>
        </w:rPr>
        <w:t>ˆ</w:t>
      </w:r>
      <w:r>
        <w:rPr>
          <w:spacing w:val="-19"/>
          <w:position w:val="4"/>
          <w:sz w:val="18"/>
        </w:rPr>
        <w:t> </w:t>
      </w:r>
      <w:r>
        <w:rPr>
          <w:spacing w:val="-6"/>
          <w:position w:val="-3"/>
          <w:sz w:val="14"/>
        </w:rPr>
        <w:t>2</w:t>
      </w:r>
      <w:r>
        <w:rPr>
          <w:spacing w:val="26"/>
          <w:position w:val="-3"/>
          <w:sz w:val="14"/>
        </w:rPr>
        <w:t> </w:t>
      </w:r>
      <w:r>
        <w:rPr>
          <w:spacing w:val="-10"/>
          <w:position w:val="1"/>
          <w:sz w:val="20"/>
        </w:rPr>
        <w:t>m</w:t>
      </w:r>
    </w:p>
    <w:p>
      <w:pPr>
        <w:pStyle w:val="BodyText"/>
        <w:rPr>
          <w:sz w:val="16"/>
        </w:rPr>
      </w:pPr>
      <w:r>
        <w:rPr/>
        <w:br w:type="column"/>
      </w:r>
      <w:r>
        <w:rPr>
          <w:sz w:val="16"/>
        </w:rPr>
      </w:r>
    </w:p>
    <w:p>
      <w:pPr>
        <w:pStyle w:val="BodyText"/>
        <w:rPr>
          <w:sz w:val="16"/>
        </w:rPr>
      </w:pPr>
    </w:p>
    <w:p>
      <w:pPr>
        <w:pStyle w:val="BodyText"/>
        <w:spacing w:before="88"/>
        <w:rPr>
          <w:sz w:val="16"/>
        </w:rPr>
      </w:pPr>
    </w:p>
    <w:p>
      <w:pPr>
        <w:spacing w:before="0"/>
        <w:ind w:left="106" w:right="0" w:firstLine="0"/>
        <w:jc w:val="left"/>
        <w:rPr>
          <w:rFonts w:ascii="Arial"/>
          <w:sz w:val="16"/>
        </w:rPr>
      </w:pPr>
      <w:r>
        <w:rPr>
          <w:rFonts w:ascii="Arial"/>
          <w:sz w:val="16"/>
        </w:rPr>
        <w:t>Mass </w:t>
      </w:r>
      <w:r>
        <w:rPr>
          <w:rFonts w:ascii="Arial"/>
          <w:spacing w:val="-2"/>
          <w:sz w:val="16"/>
        </w:rPr>
        <w:t>Center</w:t>
      </w:r>
    </w:p>
    <w:p>
      <w:pPr>
        <w:spacing w:after="0"/>
        <w:jc w:val="left"/>
        <w:rPr>
          <w:rFonts w:ascii="Arial"/>
          <w:sz w:val="16"/>
        </w:rPr>
        <w:sectPr>
          <w:type w:val="continuous"/>
          <w:pgSz w:w="12240" w:h="15840"/>
          <w:pgMar w:header="819" w:footer="1204" w:top="700" w:bottom="280" w:left="720" w:right="360"/>
          <w:cols w:num="4" w:equalWidth="0">
            <w:col w:w="4966" w:space="40"/>
            <w:col w:w="1701" w:space="39"/>
            <w:col w:w="2130" w:space="40"/>
            <w:col w:w="2244"/>
          </w:cols>
        </w:sectPr>
      </w:pPr>
    </w:p>
    <w:p>
      <w:pPr>
        <w:pStyle w:val="BodyText"/>
        <w:rPr>
          <w:rFonts w:ascii="Arial"/>
          <w:sz w:val="16"/>
        </w:rPr>
      </w:pPr>
    </w:p>
    <w:p>
      <w:pPr>
        <w:pStyle w:val="BodyText"/>
        <w:rPr>
          <w:rFonts w:ascii="Arial"/>
          <w:sz w:val="16"/>
        </w:rPr>
      </w:pPr>
    </w:p>
    <w:p>
      <w:pPr>
        <w:pStyle w:val="BodyText"/>
        <w:spacing w:before="159"/>
        <w:rPr>
          <w:rFonts w:ascii="Arial"/>
          <w:sz w:val="16"/>
        </w:rPr>
      </w:pPr>
    </w:p>
    <w:p>
      <w:pPr>
        <w:spacing w:line="261" w:lineRule="auto" w:before="0"/>
        <w:ind w:left="5523" w:right="4358" w:firstLine="0"/>
        <w:jc w:val="center"/>
        <w:rPr>
          <w:rFonts w:ascii="Arial"/>
          <w:sz w:val="16"/>
        </w:rPr>
      </w:pPr>
      <w:r>
        <w:rPr>
          <w:rFonts w:ascii="Arial"/>
          <w:spacing w:val="-2"/>
          <w:sz w:val="16"/>
        </w:rPr>
        <w:t>Unstretched Length</w:t>
      </w:r>
    </w:p>
    <w:p>
      <w:pPr>
        <w:tabs>
          <w:tab w:pos="7684" w:val="left" w:leader="none"/>
        </w:tabs>
        <w:spacing w:line="240" w:lineRule="exact" w:before="0"/>
        <w:ind w:left="5930" w:right="0" w:firstLine="0"/>
        <w:jc w:val="left"/>
        <w:rPr>
          <w:b/>
          <w:sz w:val="20"/>
        </w:rPr>
      </w:pPr>
      <w:r>
        <w:rPr>
          <w:position w:val="2"/>
          <w:sz w:val="20"/>
        </w:rPr>
        <w:t>1.0 </w:t>
      </w:r>
      <w:r>
        <w:rPr>
          <w:spacing w:val="-10"/>
          <w:position w:val="2"/>
          <w:sz w:val="20"/>
        </w:rPr>
        <w:t>m</w:t>
      </w:r>
      <w:r>
        <w:rPr>
          <w:position w:val="2"/>
          <w:sz w:val="20"/>
        </w:rPr>
        <w:tab/>
      </w:r>
      <w:r>
        <w:rPr>
          <w:rFonts w:ascii="Arial"/>
          <w:spacing w:val="-5"/>
          <w:sz w:val="16"/>
        </w:rPr>
        <w:t>m</w:t>
      </w:r>
      <w:r>
        <w:rPr>
          <w:b/>
          <w:spacing w:val="-5"/>
          <w:sz w:val="20"/>
        </w:rPr>
        <w:t>g</w:t>
      </w:r>
    </w:p>
    <w:p>
      <w:pPr>
        <w:pStyle w:val="BodyText"/>
        <w:spacing w:before="135"/>
        <w:rPr>
          <w:b/>
          <w:sz w:val="16"/>
        </w:rPr>
      </w:pPr>
    </w:p>
    <w:p>
      <w:pPr>
        <w:spacing w:before="0"/>
        <w:ind w:left="6760" w:right="0" w:firstLine="0"/>
        <w:jc w:val="left"/>
        <w:rPr>
          <w:rFonts w:ascii="Arial"/>
          <w:sz w:val="16"/>
        </w:rPr>
      </w:pPr>
      <w:r>
        <w:rPr>
          <w:rFonts w:ascii="Arial"/>
          <w:sz w:val="16"/>
        </w:rPr>
        <w:t>Hinge</w:t>
      </w:r>
      <w:r>
        <w:rPr>
          <w:rFonts w:ascii="Arial"/>
          <w:spacing w:val="-2"/>
          <w:sz w:val="16"/>
        </w:rPr>
        <w:t> </w:t>
      </w:r>
      <w:r>
        <w:rPr>
          <w:rFonts w:ascii="Arial"/>
          <w:sz w:val="16"/>
        </w:rPr>
        <w:t>Spring</w:t>
      </w:r>
      <w:r>
        <w:rPr>
          <w:rFonts w:ascii="Arial"/>
          <w:spacing w:val="-2"/>
          <w:sz w:val="16"/>
        </w:rPr>
        <w:t> </w:t>
      </w:r>
      <w:r>
        <w:rPr>
          <w:rFonts w:ascii="Arial"/>
          <w:spacing w:val="-4"/>
          <w:sz w:val="16"/>
        </w:rPr>
        <w:t>Bias</w:t>
      </w:r>
    </w:p>
    <w:p>
      <w:pPr>
        <w:spacing w:after="0"/>
        <w:jc w:val="left"/>
        <w:rPr>
          <w:rFonts w:ascii="Arial"/>
          <w:sz w:val="16"/>
        </w:rPr>
        <w:sectPr>
          <w:type w:val="continuous"/>
          <w:pgSz w:w="12240" w:h="15840"/>
          <w:pgMar w:header="819" w:footer="1204" w:top="700" w:bottom="280" w:left="720" w:right="360"/>
        </w:sectPr>
      </w:pPr>
    </w:p>
    <w:p>
      <w:pPr>
        <w:pStyle w:val="BodyText"/>
        <w:rPr>
          <w:rFonts w:ascii="Arial"/>
        </w:rPr>
      </w:pPr>
    </w:p>
    <w:p>
      <w:pPr>
        <w:pStyle w:val="BodyText"/>
        <w:spacing w:before="208"/>
        <w:rPr>
          <w:rFonts w:ascii="Arial"/>
        </w:rPr>
      </w:pPr>
    </w:p>
    <w:p>
      <w:pPr>
        <w:pStyle w:val="BodyText"/>
        <w:spacing w:after="0"/>
        <w:rPr>
          <w:rFonts w:ascii="Arial"/>
        </w:rPr>
        <w:sectPr>
          <w:pgSz w:w="12240" w:h="15840"/>
          <w:pgMar w:header="819" w:footer="1204" w:top="1300" w:bottom="1400" w:left="720" w:right="360"/>
        </w:sectPr>
      </w:pPr>
    </w:p>
    <w:p>
      <w:pPr>
        <w:spacing w:before="99"/>
        <w:ind w:left="3060" w:right="0" w:firstLine="0"/>
        <w:jc w:val="left"/>
        <w:rPr>
          <w:rFonts w:ascii="Arial"/>
          <w:b/>
          <w:sz w:val="18"/>
        </w:rPr>
      </w:pPr>
      <w:r>
        <w:rPr>
          <w:rFonts w:ascii="Arial"/>
          <w:b/>
          <w:sz w:val="18"/>
        </w:rPr>
        <w:t>Write</w:t>
      </w:r>
      <w:r>
        <w:rPr>
          <w:rFonts w:ascii="Arial"/>
          <w:b/>
          <w:spacing w:val="-3"/>
          <w:sz w:val="18"/>
        </w:rPr>
        <w:t> </w:t>
      </w:r>
      <w:r>
        <w:rPr>
          <w:rFonts w:ascii="Courier New"/>
          <w:sz w:val="20"/>
        </w:rPr>
        <w:t>sduforce()</w:t>
      </w:r>
      <w:r>
        <w:rPr>
          <w:rFonts w:ascii="Arial"/>
          <w:b/>
          <w:sz w:val="18"/>
        </w:rPr>
        <w:t>:</w:t>
      </w:r>
      <w:r>
        <w:rPr>
          <w:rFonts w:ascii="Arial"/>
          <w:b/>
          <w:spacing w:val="46"/>
          <w:sz w:val="18"/>
        </w:rPr>
        <w:t> </w:t>
      </w:r>
      <w:r>
        <w:rPr>
          <w:rFonts w:ascii="Arial"/>
          <w:b/>
          <w:sz w:val="18"/>
        </w:rPr>
        <w:t>Hinge</w:t>
      </w:r>
      <w:r>
        <w:rPr>
          <w:rFonts w:ascii="Arial"/>
          <w:b/>
          <w:spacing w:val="-2"/>
          <w:sz w:val="18"/>
        </w:rPr>
        <w:t> </w:t>
      </w:r>
      <w:r>
        <w:rPr>
          <w:rFonts w:ascii="Arial"/>
          <w:b/>
          <w:sz w:val="18"/>
        </w:rPr>
        <w:t>Spring</w:t>
      </w:r>
      <w:r>
        <w:rPr>
          <w:rFonts w:ascii="Arial"/>
          <w:b/>
          <w:spacing w:val="-2"/>
          <w:sz w:val="18"/>
        </w:rPr>
        <w:t> </w:t>
      </w:r>
      <w:r>
        <w:rPr>
          <w:rFonts w:ascii="Arial"/>
          <w:b/>
          <w:sz w:val="18"/>
        </w:rPr>
        <w:t>and</w:t>
      </w:r>
      <w:r>
        <w:rPr>
          <w:rFonts w:ascii="Arial"/>
          <w:b/>
          <w:spacing w:val="-2"/>
          <w:sz w:val="18"/>
        </w:rPr>
        <w:t> Damper</w:t>
      </w:r>
    </w:p>
    <w:p>
      <w:pPr>
        <w:pStyle w:val="BodyText"/>
        <w:spacing w:before="10"/>
        <w:ind w:left="3060"/>
      </w:pPr>
      <w:r>
        <w:rPr/>
        <w:t>The</w:t>
      </w:r>
      <w:r>
        <w:rPr>
          <w:spacing w:val="-4"/>
        </w:rPr>
        <w:t> </w:t>
      </w:r>
      <w:r>
        <w:rPr/>
        <w:t>torque</w:t>
      </w:r>
      <w:r>
        <w:rPr>
          <w:spacing w:val="-1"/>
        </w:rPr>
        <w:t> </w:t>
      </w:r>
      <w:r>
        <w:rPr/>
        <w:t>applied</w:t>
      </w:r>
      <w:r>
        <w:rPr>
          <w:spacing w:val="-1"/>
        </w:rPr>
        <w:t> </w:t>
      </w:r>
      <w:r>
        <w:rPr/>
        <w:t>at</w:t>
      </w:r>
      <w:r>
        <w:rPr>
          <w:spacing w:val="-1"/>
        </w:rPr>
        <w:t> </w:t>
      </w:r>
      <w:r>
        <w:rPr/>
        <w:t>the</w:t>
      </w:r>
      <w:r>
        <w:rPr>
          <w:spacing w:val="-1"/>
        </w:rPr>
        <w:t> </w:t>
      </w:r>
      <w:r>
        <w:rPr/>
        <w:t>hinge</w:t>
      </w:r>
      <w:r>
        <w:rPr>
          <w:spacing w:val="-1"/>
        </w:rPr>
        <w:t> </w:t>
      </w:r>
      <w:r>
        <w:rPr/>
        <w:t>is</w:t>
      </w:r>
      <w:r>
        <w:rPr>
          <w:spacing w:val="-2"/>
        </w:rPr>
        <w:t> </w:t>
      </w:r>
      <w:r>
        <w:rPr/>
        <w:t>given</w:t>
      </w:r>
      <w:r>
        <w:rPr>
          <w:spacing w:val="-1"/>
        </w:rPr>
        <w:t> </w:t>
      </w:r>
      <w:r>
        <w:rPr>
          <w:spacing w:val="-5"/>
        </w:rPr>
        <w:t>by:</w:t>
      </w:r>
    </w:p>
    <w:p>
      <w:pPr>
        <w:pStyle w:val="BodyText"/>
        <w:spacing w:before="19"/>
      </w:pPr>
    </w:p>
    <w:p>
      <w:pPr>
        <w:spacing w:before="1"/>
        <w:ind w:left="4872" w:right="0" w:firstLine="0"/>
        <w:jc w:val="left"/>
        <w:rPr>
          <w:position w:val="7"/>
          <w:sz w:val="24"/>
        </w:rPr>
      </w:pPr>
      <w:r>
        <w:rPr>
          <w:rFonts w:ascii="Symbol" w:hAnsi="Symbol"/>
          <w:sz w:val="24"/>
        </w:rPr>
        <w:t></w:t>
      </w:r>
      <w:r>
        <w:rPr>
          <w:spacing w:val="38"/>
          <w:sz w:val="24"/>
        </w:rPr>
        <w:t> </w:t>
      </w:r>
      <w:r>
        <w:rPr>
          <w:sz w:val="18"/>
        </w:rPr>
        <w:t>=</w:t>
      </w:r>
      <w:r>
        <w:rPr>
          <w:spacing w:val="54"/>
          <w:sz w:val="18"/>
        </w:rPr>
        <w:t> </w:t>
      </w:r>
      <w:r>
        <w:rPr>
          <w:rFonts w:ascii="Symbol" w:hAnsi="Symbol"/>
          <w:sz w:val="18"/>
        </w:rPr>
        <w:t></w:t>
      </w:r>
      <w:r>
        <w:rPr>
          <w:sz w:val="18"/>
        </w:rPr>
        <w:t>–</w:t>
      </w:r>
      <w:r>
        <w:rPr>
          <w:i/>
          <w:sz w:val="18"/>
        </w:rPr>
        <w:t>K</w:t>
      </w:r>
      <w:r>
        <w:rPr>
          <w:i/>
          <w:spacing w:val="-27"/>
          <w:sz w:val="18"/>
        </w:rPr>
        <w:t> </w:t>
      </w:r>
      <w:r>
        <w:rPr>
          <w:position w:val="-5"/>
          <w:sz w:val="14"/>
        </w:rPr>
        <w:t>rotate</w:t>
      </w:r>
      <w:r>
        <w:rPr>
          <w:rFonts w:ascii="Symbol" w:hAnsi="Symbol"/>
          <w:sz w:val="18"/>
        </w:rPr>
        <w:t></w:t>
      </w:r>
      <w:r>
        <w:rPr>
          <w:i/>
          <w:sz w:val="18"/>
        </w:rPr>
        <w:t>q</w:t>
      </w:r>
      <w:r>
        <w:rPr>
          <w:i/>
          <w:spacing w:val="5"/>
          <w:sz w:val="18"/>
        </w:rPr>
        <w:t> </w:t>
      </w:r>
      <w:r>
        <w:rPr>
          <w:sz w:val="18"/>
        </w:rPr>
        <w:t>–</w:t>
      </w:r>
      <w:r>
        <w:rPr>
          <w:spacing w:val="5"/>
          <w:sz w:val="18"/>
        </w:rPr>
        <w:t> </w:t>
      </w:r>
      <w:r>
        <w:rPr>
          <w:i/>
          <w:sz w:val="18"/>
        </w:rPr>
        <w:t>q</w:t>
      </w:r>
      <w:r>
        <w:rPr>
          <w:position w:val="-5"/>
          <w:sz w:val="14"/>
        </w:rPr>
        <w:t>bias</w:t>
      </w:r>
      <w:r>
        <w:rPr>
          <w:spacing w:val="-21"/>
          <w:position w:val="-5"/>
          <w:sz w:val="14"/>
        </w:rPr>
        <w:t> </w:t>
      </w:r>
      <w:r>
        <w:rPr>
          <w:rFonts w:ascii="Symbol" w:hAnsi="Symbol"/>
          <w:sz w:val="18"/>
        </w:rPr>
        <w:t></w:t>
      </w:r>
      <w:r>
        <w:rPr>
          <w:spacing w:val="3"/>
          <w:sz w:val="18"/>
        </w:rPr>
        <w:t> </w:t>
      </w:r>
      <w:r>
        <w:rPr>
          <w:sz w:val="18"/>
        </w:rPr>
        <w:t>–</w:t>
      </w:r>
      <w:r>
        <w:rPr>
          <w:spacing w:val="6"/>
          <w:sz w:val="18"/>
        </w:rPr>
        <w:t> </w:t>
      </w:r>
      <w:r>
        <w:rPr>
          <w:i/>
          <w:spacing w:val="-7"/>
          <w:sz w:val="18"/>
        </w:rPr>
        <w:t>F</w:t>
      </w:r>
      <w:r>
        <w:rPr>
          <w:spacing w:val="-7"/>
          <w:position w:val="-5"/>
          <w:sz w:val="14"/>
        </w:rPr>
        <w:t>frict</w:t>
      </w:r>
      <w:r>
        <w:rPr>
          <w:i/>
          <w:spacing w:val="-7"/>
          <w:sz w:val="18"/>
        </w:rPr>
        <w:t>u</w:t>
      </w:r>
      <w:r>
        <w:rPr>
          <w:rFonts w:ascii="Symbol" w:hAnsi="Symbol"/>
          <w:spacing w:val="-7"/>
          <w:sz w:val="18"/>
        </w:rPr>
        <w:t></w:t>
      </w:r>
      <w:r>
        <w:rPr>
          <w:rFonts w:ascii="Symbol" w:hAnsi="Symbol"/>
          <w:spacing w:val="-7"/>
          <w:sz w:val="24"/>
        </w:rPr>
        <w:t></w:t>
      </w:r>
      <w:r>
        <w:rPr>
          <w:spacing w:val="-7"/>
          <w:position w:val="7"/>
          <w:sz w:val="24"/>
        </w:rPr>
        <w:t>ˆ</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spacing w:before="41"/>
        <w:rPr>
          <w:sz w:val="16"/>
        </w:rPr>
      </w:pPr>
    </w:p>
    <w:p>
      <w:pPr>
        <w:spacing w:before="1"/>
        <w:ind w:left="1817" w:right="0" w:firstLine="0"/>
        <w:jc w:val="left"/>
        <w:rPr>
          <w:rFonts w:ascii="Arial"/>
          <w:b/>
          <w:sz w:val="16"/>
        </w:rPr>
      </w:pPr>
      <w:r>
        <w:rPr>
          <w:rFonts w:ascii="Arial"/>
          <w:b/>
          <w:sz w:val="16"/>
        </w:rPr>
        <w:t>Eqn. </w:t>
      </w:r>
      <w:r>
        <w:rPr>
          <w:rFonts w:ascii="Arial"/>
          <w:b/>
          <w:spacing w:val="-4"/>
          <w:sz w:val="16"/>
        </w:rPr>
        <w:t>T2.5</w:t>
      </w:r>
    </w:p>
    <w:p>
      <w:pPr>
        <w:spacing w:after="0"/>
        <w:jc w:val="left"/>
        <w:rPr>
          <w:rFonts w:ascii="Arial"/>
          <w:b/>
          <w:sz w:val="16"/>
        </w:rPr>
        <w:sectPr>
          <w:type w:val="continuous"/>
          <w:pgSz w:w="12240" w:h="15840"/>
          <w:pgMar w:header="819" w:footer="1204" w:top="700" w:bottom="280" w:left="720" w:right="360"/>
          <w:cols w:num="2" w:equalWidth="0">
            <w:col w:w="7511" w:space="40"/>
            <w:col w:w="3609"/>
          </w:cols>
        </w:sectPr>
      </w:pPr>
    </w:p>
    <w:p>
      <w:pPr>
        <w:pStyle w:val="BodyText"/>
        <w:spacing w:before="2"/>
        <w:rPr>
          <w:rFonts w:ascii="Arial"/>
          <w:b/>
          <w:sz w:val="10"/>
        </w:rPr>
      </w:pPr>
    </w:p>
    <w:p>
      <w:pPr>
        <w:pStyle w:val="BodyText"/>
        <w:spacing w:after="0"/>
        <w:rPr>
          <w:rFonts w:ascii="Arial"/>
          <w:b/>
          <w:sz w:val="10"/>
        </w:rPr>
        <w:sectPr>
          <w:type w:val="continuous"/>
          <w:pgSz w:w="12240" w:h="15840"/>
          <w:pgMar w:header="819" w:footer="1204" w:top="700" w:bottom="280" w:left="720" w:right="360"/>
        </w:sect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88"/>
        <w:rPr>
          <w:rFonts w:ascii="Arial"/>
          <w:b/>
          <w:sz w:val="16"/>
        </w:rPr>
      </w:pPr>
    </w:p>
    <w:p>
      <w:pPr>
        <w:spacing w:before="0"/>
        <w:ind w:left="1169" w:right="0" w:firstLine="0"/>
        <w:jc w:val="left"/>
        <w:rPr>
          <w:rFonts w:ascii="Arial"/>
          <w:sz w:val="16"/>
        </w:rPr>
      </w:pPr>
      <w:r>
        <w:rPr>
          <w:rFonts w:ascii="Arial"/>
          <w:sz w:val="16"/>
        </w:rPr>
        <w:t>Hinge</w:t>
      </w:r>
      <w:r>
        <w:rPr>
          <w:rFonts w:ascii="Arial"/>
          <w:spacing w:val="-4"/>
          <w:sz w:val="16"/>
        </w:rPr>
        <w:t> </w:t>
      </w:r>
      <w:r>
        <w:rPr>
          <w:rFonts w:ascii="Arial"/>
          <w:sz w:val="16"/>
        </w:rPr>
        <w:t>Spring</w:t>
      </w:r>
      <w:r>
        <w:rPr>
          <w:rFonts w:ascii="Arial"/>
          <w:spacing w:val="-2"/>
          <w:sz w:val="16"/>
        </w:rPr>
        <w:t> </w:t>
      </w:r>
      <w:r>
        <w:rPr>
          <w:rFonts w:ascii="Arial"/>
          <w:spacing w:val="-4"/>
          <w:sz w:val="16"/>
        </w:rPr>
        <w:t>Bias</w:t>
      </w:r>
    </w:p>
    <w:p>
      <w:pPr>
        <w:pStyle w:val="BodyText"/>
        <w:spacing w:line="189" w:lineRule="auto" w:before="134"/>
        <w:ind w:left="568" w:right="1064"/>
      </w:pPr>
      <w:r>
        <w:rPr/>
        <w:br w:type="column"/>
      </w:r>
      <w:r>
        <w:rPr/>
        <w:t>where q is the angle measured from vertical with a positive rotation counterclockwise about</w:t>
      </w:r>
      <w:r>
        <w:rPr>
          <w:spacing w:val="-7"/>
        </w:rPr>
        <w:t> </w:t>
      </w:r>
      <w:r>
        <w:rPr/>
        <w:t>the</w:t>
      </w:r>
      <w:r>
        <w:rPr>
          <w:spacing w:val="-7"/>
        </w:rPr>
        <w:t> </w:t>
      </w:r>
      <w:r>
        <w:rPr/>
        <w:t>hinge</w:t>
      </w:r>
      <w:r>
        <w:rPr>
          <w:spacing w:val="-7"/>
        </w:rPr>
        <w:t> </w:t>
      </w:r>
      <w:r>
        <w:rPr/>
        <w:t>axis </w:t>
      </w:r>
      <w:r>
        <w:rPr>
          <w:rFonts w:ascii="Symbol" w:hAnsi="Symbol"/>
          <w:spacing w:val="-53"/>
          <w:sz w:val="24"/>
        </w:rPr>
        <w:t></w:t>
      </w:r>
      <w:r>
        <w:rPr>
          <w:spacing w:val="-53"/>
          <w:position w:val="7"/>
          <w:sz w:val="24"/>
        </w:rPr>
        <w:t>ˆ</w:t>
      </w:r>
      <w:r>
        <w:rPr>
          <w:spacing w:val="-4"/>
          <w:position w:val="7"/>
          <w:sz w:val="24"/>
        </w:rPr>
        <w:t> </w:t>
      </w:r>
      <w:r>
        <w:rPr/>
        <w:t>,</w:t>
      </w:r>
      <w:r>
        <w:rPr>
          <w:spacing w:val="13"/>
        </w:rPr>
        <w:t> </w:t>
      </w:r>
      <w:r>
        <w:rPr>
          <w:i/>
        </w:rPr>
        <w:t>q</w:t>
      </w:r>
      <w:r>
        <w:rPr>
          <w:position w:val="-4"/>
          <w:sz w:val="14"/>
        </w:rPr>
        <w:t>bias</w:t>
      </w:r>
      <w:r>
        <w:rPr>
          <w:spacing w:val="40"/>
          <w:position w:val="-4"/>
          <w:sz w:val="14"/>
        </w:rPr>
        <w:t> </w:t>
      </w:r>
      <w:r>
        <w:rPr/>
        <w:t>is</w:t>
      </w:r>
      <w:r>
        <w:rPr>
          <w:spacing w:val="-7"/>
        </w:rPr>
        <w:t> </w:t>
      </w:r>
      <w:r>
        <w:rPr/>
        <w:t>the</w:t>
      </w:r>
      <w:r>
        <w:rPr>
          <w:spacing w:val="-7"/>
        </w:rPr>
        <w:t> </w:t>
      </w:r>
      <w:r>
        <w:rPr/>
        <w:t>offset</w:t>
      </w:r>
      <w:r>
        <w:rPr>
          <w:spacing w:val="-7"/>
        </w:rPr>
        <w:t> </w:t>
      </w:r>
      <w:r>
        <w:rPr/>
        <w:t>of</w:t>
      </w:r>
      <w:r>
        <w:rPr>
          <w:spacing w:val="-7"/>
        </w:rPr>
        <w:t> </w:t>
      </w:r>
      <w:r>
        <w:rPr/>
        <w:t>the</w:t>
      </w:r>
      <w:r>
        <w:rPr>
          <w:spacing w:val="-7"/>
        </w:rPr>
        <w:t> </w:t>
      </w:r>
      <w:r>
        <w:rPr/>
        <w:t>torsion</w:t>
      </w:r>
      <w:r>
        <w:rPr>
          <w:spacing w:val="-7"/>
        </w:rPr>
        <w:t> </w:t>
      </w:r>
      <w:r>
        <w:rPr/>
        <w:t>spring</w:t>
      </w:r>
      <w:r>
        <w:rPr>
          <w:spacing w:val="-7"/>
        </w:rPr>
        <w:t> </w:t>
      </w:r>
      <w:r>
        <w:rPr/>
        <w:t>zero</w:t>
      </w:r>
      <w:r>
        <w:rPr>
          <w:spacing w:val="-7"/>
        </w:rPr>
        <w:t> </w:t>
      </w:r>
      <w:r>
        <w:rPr/>
        <w:t>point</w:t>
      </w:r>
      <w:r>
        <w:rPr>
          <w:spacing w:val="-7"/>
        </w:rPr>
        <w:t> </w:t>
      </w:r>
      <w:r>
        <w:rPr/>
        <w:t>from</w:t>
      </w:r>
      <w:r>
        <w:rPr>
          <w:spacing w:val="-8"/>
        </w:rPr>
        <w:t> </w:t>
      </w:r>
      <w:r>
        <w:rPr>
          <w:i/>
        </w:rPr>
        <w:t>q</w:t>
      </w:r>
      <w:r>
        <w:rPr>
          <w:i/>
          <w:spacing w:val="-7"/>
        </w:rPr>
        <w:t> </w:t>
      </w:r>
      <w:r>
        <w:rPr/>
        <w:t>=</w:t>
      </w:r>
      <w:r>
        <w:rPr>
          <w:spacing w:val="-7"/>
        </w:rPr>
        <w:t> </w:t>
      </w:r>
      <w:r>
        <w:rPr/>
        <w:t>0,</w:t>
      </w:r>
      <w:r>
        <w:rPr>
          <w:spacing w:val="-7"/>
        </w:rPr>
        <w:t> </w:t>
      </w:r>
      <w:r>
        <w:rPr>
          <w:i/>
        </w:rPr>
        <w:t>u</w:t>
      </w:r>
      <w:r>
        <w:rPr>
          <w:i/>
          <w:spacing w:val="-7"/>
        </w:rPr>
        <w:t> </w:t>
      </w:r>
      <w:r>
        <w:rPr/>
        <w:t>is the angular</w:t>
      </w:r>
      <w:r>
        <w:rPr>
          <w:spacing w:val="1"/>
        </w:rPr>
        <w:t> </w:t>
      </w:r>
      <w:r>
        <w:rPr/>
        <w:t>rate</w:t>
      </w:r>
      <w:r>
        <w:rPr>
          <w:spacing w:val="1"/>
        </w:rPr>
        <w:t> </w:t>
      </w:r>
      <w:r>
        <w:rPr/>
        <w:t>of</w:t>
      </w:r>
      <w:r>
        <w:rPr>
          <w:spacing w:val="1"/>
        </w:rPr>
        <w:t> </w:t>
      </w:r>
      <w:r>
        <w:rPr/>
        <w:t>the</w:t>
      </w:r>
      <w:r>
        <w:rPr>
          <w:spacing w:val="1"/>
        </w:rPr>
        <w:t> </w:t>
      </w:r>
      <w:r>
        <w:rPr/>
        <w:t>pendulum, and</w:t>
      </w:r>
      <w:r>
        <w:rPr>
          <w:spacing w:val="15"/>
        </w:rPr>
        <w:t> </w:t>
      </w:r>
      <w:r>
        <w:rPr>
          <w:i/>
        </w:rPr>
        <w:t>K</w:t>
      </w:r>
      <w:r>
        <w:rPr>
          <w:i/>
          <w:spacing w:val="-31"/>
        </w:rPr>
        <w:t> </w:t>
      </w:r>
      <w:r>
        <w:rPr>
          <w:position w:val="-4"/>
          <w:sz w:val="14"/>
        </w:rPr>
        <w:t>rotate</w:t>
      </w:r>
      <w:r>
        <w:rPr>
          <w:spacing w:val="50"/>
          <w:position w:val="-4"/>
          <w:sz w:val="14"/>
        </w:rPr>
        <w:t> </w:t>
      </w:r>
      <w:r>
        <w:rPr/>
        <w:t>and</w:t>
      </w:r>
      <w:r>
        <w:rPr>
          <w:spacing w:val="17"/>
        </w:rPr>
        <w:t> </w:t>
      </w:r>
      <w:r>
        <w:rPr>
          <w:i/>
        </w:rPr>
        <w:t>F</w:t>
      </w:r>
      <w:r>
        <w:rPr>
          <w:position w:val="-4"/>
          <w:sz w:val="14"/>
        </w:rPr>
        <w:t>frict</w:t>
      </w:r>
      <w:r>
        <w:rPr>
          <w:spacing w:val="52"/>
          <w:position w:val="-4"/>
          <w:sz w:val="14"/>
        </w:rPr>
        <w:t> </w:t>
      </w:r>
      <w:r>
        <w:rPr/>
        <w:t>are</w:t>
      </w:r>
      <w:r>
        <w:rPr>
          <w:spacing w:val="1"/>
        </w:rPr>
        <w:t> </w:t>
      </w:r>
      <w:r>
        <w:rPr/>
        <w:t>the</w:t>
      </w:r>
      <w:r>
        <w:rPr>
          <w:spacing w:val="1"/>
        </w:rPr>
        <w:t> </w:t>
      </w:r>
      <w:r>
        <w:rPr/>
        <w:t>spring</w:t>
      </w:r>
      <w:r>
        <w:rPr>
          <w:spacing w:val="1"/>
        </w:rPr>
        <w:t> </w:t>
      </w:r>
      <w:r>
        <w:rPr/>
        <w:t>and</w:t>
      </w:r>
      <w:r>
        <w:rPr>
          <w:spacing w:val="1"/>
        </w:rPr>
        <w:t> </w:t>
      </w:r>
      <w:r>
        <w:rPr/>
        <w:t>damping</w:t>
      </w:r>
      <w:r>
        <w:rPr>
          <w:spacing w:val="1"/>
        </w:rPr>
        <w:t> </w:t>
      </w:r>
      <w:r>
        <w:rPr>
          <w:spacing w:val="-4"/>
        </w:rPr>
        <w:t>con-</w:t>
      </w:r>
    </w:p>
    <w:p>
      <w:pPr>
        <w:pStyle w:val="BodyText"/>
        <w:spacing w:line="198" w:lineRule="exact"/>
        <w:ind w:left="568"/>
      </w:pPr>
      <w:r>
        <w:rPr/>
        <mc:AlternateContent>
          <mc:Choice Requires="wps">
            <w:drawing>
              <wp:anchor distT="0" distB="0" distL="0" distR="0" allowOverlap="1" layoutInCell="1" locked="0" behindDoc="0" simplePos="0" relativeHeight="15814144">
                <wp:simplePos x="0" y="0"/>
                <wp:positionH relativeFrom="page">
                  <wp:posOffset>906448</wp:posOffset>
                </wp:positionH>
                <wp:positionV relativeFrom="paragraph">
                  <wp:posOffset>-252695</wp:posOffset>
                </wp:positionV>
                <wp:extent cx="1303655" cy="1731645"/>
                <wp:effectExtent l="0" t="0" r="0" b="0"/>
                <wp:wrapNone/>
                <wp:docPr id="1461" name="Group 1461"/>
                <wp:cNvGraphicFramePr>
                  <a:graphicFrameLocks/>
                </wp:cNvGraphicFramePr>
                <a:graphic>
                  <a:graphicData uri="http://schemas.microsoft.com/office/word/2010/wordprocessingGroup">
                    <wpg:wgp>
                      <wpg:cNvPr id="1461" name="Group 1461"/>
                      <wpg:cNvGrpSpPr/>
                      <wpg:grpSpPr>
                        <a:xfrm>
                          <a:off x="0" y="0"/>
                          <a:ext cx="1303655" cy="1731645"/>
                          <a:chExt cx="1303655" cy="1731645"/>
                        </a:xfrm>
                      </wpg:grpSpPr>
                      <wps:wsp>
                        <wps:cNvPr id="1462" name="Graphic 1462"/>
                        <wps:cNvSpPr/>
                        <wps:spPr>
                          <a:xfrm>
                            <a:off x="115266" y="216319"/>
                            <a:ext cx="466725" cy="346710"/>
                          </a:xfrm>
                          <a:custGeom>
                            <a:avLst/>
                            <a:gdLst/>
                            <a:ahLst/>
                            <a:cxnLst/>
                            <a:rect l="l" t="t" r="r" b="b"/>
                            <a:pathLst>
                              <a:path w="466725" h="346710">
                                <a:moveTo>
                                  <a:pt x="317" y="0"/>
                                </a:moveTo>
                                <a:lnTo>
                                  <a:pt x="3053" y="70606"/>
                                </a:lnTo>
                                <a:lnTo>
                                  <a:pt x="11893" y="121246"/>
                                </a:lnTo>
                                <a:lnTo>
                                  <a:pt x="26038" y="168472"/>
                                </a:lnTo>
                                <a:lnTo>
                                  <a:pt x="45006" y="211606"/>
                                </a:lnTo>
                                <a:lnTo>
                                  <a:pt x="68318" y="249967"/>
                                </a:lnTo>
                                <a:lnTo>
                                  <a:pt x="95490" y="282878"/>
                                </a:lnTo>
                                <a:lnTo>
                                  <a:pt x="126043" y="309657"/>
                                </a:lnTo>
                                <a:lnTo>
                                  <a:pt x="159495" y="329627"/>
                                </a:lnTo>
                                <a:lnTo>
                                  <a:pt x="233172" y="346417"/>
                                </a:lnTo>
                                <a:lnTo>
                                  <a:pt x="270978" y="342106"/>
                                </a:lnTo>
                                <a:lnTo>
                                  <a:pt x="340300" y="309657"/>
                                </a:lnTo>
                                <a:lnTo>
                                  <a:pt x="370853" y="282878"/>
                                </a:lnTo>
                                <a:lnTo>
                                  <a:pt x="398025" y="249967"/>
                                </a:lnTo>
                                <a:lnTo>
                                  <a:pt x="421337" y="211606"/>
                                </a:lnTo>
                                <a:lnTo>
                                  <a:pt x="440305" y="168472"/>
                                </a:lnTo>
                                <a:lnTo>
                                  <a:pt x="454450" y="121246"/>
                                </a:lnTo>
                                <a:lnTo>
                                  <a:pt x="463290" y="70606"/>
                                </a:lnTo>
                                <a:lnTo>
                                  <a:pt x="466344" y="17233"/>
                                </a:lnTo>
                                <a:lnTo>
                                  <a:pt x="233172" y="17233"/>
                                </a:lnTo>
                                <a:lnTo>
                                  <a:pt x="317" y="0"/>
                                </a:lnTo>
                                <a:close/>
                              </a:path>
                            </a:pathLst>
                          </a:custGeom>
                          <a:solidFill>
                            <a:srgbClr val="F7F7F7"/>
                          </a:solidFill>
                        </wps:spPr>
                        <wps:bodyPr wrap="square" lIns="0" tIns="0" rIns="0" bIns="0" rtlCol="0">
                          <a:prstTxWarp prst="textNoShape">
                            <a:avLst/>
                          </a:prstTxWarp>
                          <a:noAutofit/>
                        </wps:bodyPr>
                      </wps:wsp>
                      <wps:wsp>
                        <wps:cNvPr id="1463" name="Graphic 1463"/>
                        <wps:cNvSpPr/>
                        <wps:spPr>
                          <a:xfrm>
                            <a:off x="115647" y="216319"/>
                            <a:ext cx="466090" cy="346710"/>
                          </a:xfrm>
                          <a:custGeom>
                            <a:avLst/>
                            <a:gdLst/>
                            <a:ahLst/>
                            <a:cxnLst/>
                            <a:rect l="l" t="t" r="r" b="b"/>
                            <a:pathLst>
                              <a:path w="466090" h="346710">
                                <a:moveTo>
                                  <a:pt x="317" y="0"/>
                                </a:moveTo>
                                <a:lnTo>
                                  <a:pt x="101" y="5740"/>
                                </a:lnTo>
                                <a:lnTo>
                                  <a:pt x="0" y="11493"/>
                                </a:lnTo>
                                <a:lnTo>
                                  <a:pt x="0" y="17233"/>
                                </a:lnTo>
                                <a:lnTo>
                                  <a:pt x="3048" y="70606"/>
                                </a:lnTo>
                                <a:lnTo>
                                  <a:pt x="11874" y="121246"/>
                                </a:lnTo>
                                <a:lnTo>
                                  <a:pt x="25996" y="168472"/>
                                </a:lnTo>
                                <a:lnTo>
                                  <a:pt x="44934" y="211606"/>
                                </a:lnTo>
                                <a:lnTo>
                                  <a:pt x="68208" y="249967"/>
                                </a:lnTo>
                                <a:lnTo>
                                  <a:pt x="95337" y="282878"/>
                                </a:lnTo>
                                <a:lnTo>
                                  <a:pt x="125840" y="309657"/>
                                </a:lnTo>
                                <a:lnTo>
                                  <a:pt x="159237" y="329627"/>
                                </a:lnTo>
                                <a:lnTo>
                                  <a:pt x="232790" y="346417"/>
                                </a:lnTo>
                                <a:lnTo>
                                  <a:pt x="270534" y="342106"/>
                                </a:lnTo>
                                <a:lnTo>
                                  <a:pt x="339741" y="309657"/>
                                </a:lnTo>
                                <a:lnTo>
                                  <a:pt x="370244" y="282878"/>
                                </a:lnTo>
                                <a:lnTo>
                                  <a:pt x="397373" y="249967"/>
                                </a:lnTo>
                                <a:lnTo>
                                  <a:pt x="420647" y="211606"/>
                                </a:lnTo>
                                <a:lnTo>
                                  <a:pt x="439585" y="168472"/>
                                </a:lnTo>
                                <a:lnTo>
                                  <a:pt x="453707" y="121246"/>
                                </a:lnTo>
                                <a:lnTo>
                                  <a:pt x="462533" y="70606"/>
                                </a:lnTo>
                                <a:lnTo>
                                  <a:pt x="465581" y="17233"/>
                                </a:lnTo>
                              </a:path>
                            </a:pathLst>
                          </a:custGeom>
                          <a:ln w="7620">
                            <a:solidFill>
                              <a:srgbClr val="000000"/>
                            </a:solidFill>
                            <a:prstDash val="solid"/>
                          </a:ln>
                        </wps:spPr>
                        <wps:bodyPr wrap="square" lIns="0" tIns="0" rIns="0" bIns="0" rtlCol="0">
                          <a:prstTxWarp prst="textNoShape">
                            <a:avLst/>
                          </a:prstTxWarp>
                          <a:noAutofit/>
                        </wps:bodyPr>
                      </wps:wsp>
                      <wps:wsp>
                        <wps:cNvPr id="1464" name="Graphic 1464"/>
                        <wps:cNvSpPr/>
                        <wps:spPr>
                          <a:xfrm>
                            <a:off x="15063" y="210693"/>
                            <a:ext cx="631190" cy="1270"/>
                          </a:xfrm>
                          <a:custGeom>
                            <a:avLst/>
                            <a:gdLst/>
                            <a:ahLst/>
                            <a:cxnLst/>
                            <a:rect l="l" t="t" r="r" b="b"/>
                            <a:pathLst>
                              <a:path w="631190" h="0">
                                <a:moveTo>
                                  <a:pt x="630682"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465" name="Graphic 1465"/>
                        <wps:cNvSpPr/>
                        <wps:spPr>
                          <a:xfrm>
                            <a:off x="15063" y="6858"/>
                            <a:ext cx="600075" cy="215265"/>
                          </a:xfrm>
                          <a:custGeom>
                            <a:avLst/>
                            <a:gdLst/>
                            <a:ahLst/>
                            <a:cxnLst/>
                            <a:rect l="l" t="t" r="r" b="b"/>
                            <a:pathLst>
                              <a:path w="600075" h="215265">
                                <a:moveTo>
                                  <a:pt x="0" y="0"/>
                                </a:moveTo>
                                <a:lnTo>
                                  <a:pt x="142875" y="215138"/>
                                </a:lnTo>
                              </a:path>
                              <a:path w="600075" h="215265">
                                <a:moveTo>
                                  <a:pt x="152400" y="0"/>
                                </a:moveTo>
                                <a:lnTo>
                                  <a:pt x="295147" y="215138"/>
                                </a:lnTo>
                              </a:path>
                              <a:path w="600075" h="215265">
                                <a:moveTo>
                                  <a:pt x="304672" y="0"/>
                                </a:moveTo>
                                <a:lnTo>
                                  <a:pt x="447421" y="215138"/>
                                </a:lnTo>
                              </a:path>
                              <a:path w="600075" h="215265">
                                <a:moveTo>
                                  <a:pt x="456946" y="0"/>
                                </a:moveTo>
                                <a:lnTo>
                                  <a:pt x="599694" y="215138"/>
                                </a:lnTo>
                              </a:path>
                            </a:pathLst>
                          </a:custGeom>
                          <a:ln w="13716">
                            <a:solidFill>
                              <a:srgbClr val="000000"/>
                            </a:solidFill>
                            <a:prstDash val="solid"/>
                          </a:ln>
                        </wps:spPr>
                        <wps:bodyPr wrap="square" lIns="0" tIns="0" rIns="0" bIns="0" rtlCol="0">
                          <a:prstTxWarp prst="textNoShape">
                            <a:avLst/>
                          </a:prstTxWarp>
                          <a:noAutofit/>
                        </wps:bodyPr>
                      </wps:wsp>
                      <wps:wsp>
                        <wps:cNvPr id="1466" name="Graphic 1466"/>
                        <wps:cNvSpPr/>
                        <wps:spPr>
                          <a:xfrm>
                            <a:off x="233245" y="338456"/>
                            <a:ext cx="907415" cy="931544"/>
                          </a:xfrm>
                          <a:custGeom>
                            <a:avLst/>
                            <a:gdLst/>
                            <a:ahLst/>
                            <a:cxnLst/>
                            <a:rect l="l" t="t" r="r" b="b"/>
                            <a:pathLst>
                              <a:path w="907415" h="931544">
                                <a:moveTo>
                                  <a:pt x="104163" y="0"/>
                                </a:moveTo>
                                <a:lnTo>
                                  <a:pt x="45723" y="14984"/>
                                </a:lnTo>
                                <a:lnTo>
                                  <a:pt x="0" y="43922"/>
                                </a:lnTo>
                                <a:lnTo>
                                  <a:pt x="17593" y="104566"/>
                                </a:lnTo>
                                <a:lnTo>
                                  <a:pt x="128055" y="242816"/>
                                </a:lnTo>
                                <a:lnTo>
                                  <a:pt x="360937" y="504569"/>
                                </a:lnTo>
                                <a:lnTo>
                                  <a:pt x="596683" y="765121"/>
                                </a:lnTo>
                                <a:lnTo>
                                  <a:pt x="727190" y="894490"/>
                                </a:lnTo>
                                <a:lnTo>
                                  <a:pt x="799189" y="930943"/>
                                </a:lnTo>
                                <a:lnTo>
                                  <a:pt x="859412" y="912747"/>
                                </a:lnTo>
                                <a:lnTo>
                                  <a:pt x="906996" y="880520"/>
                                </a:lnTo>
                                <a:lnTo>
                                  <a:pt x="890035" y="818767"/>
                                </a:lnTo>
                                <a:lnTo>
                                  <a:pt x="778992" y="681575"/>
                                </a:lnTo>
                                <a:lnTo>
                                  <a:pt x="544325" y="423035"/>
                                </a:lnTo>
                                <a:lnTo>
                                  <a:pt x="306720" y="165770"/>
                                </a:lnTo>
                                <a:lnTo>
                                  <a:pt x="175581" y="37510"/>
                                </a:lnTo>
                                <a:lnTo>
                                  <a:pt x="104163" y="0"/>
                                </a:lnTo>
                                <a:close/>
                              </a:path>
                            </a:pathLst>
                          </a:custGeom>
                          <a:solidFill>
                            <a:srgbClr val="F7F7F7"/>
                          </a:solidFill>
                        </wps:spPr>
                        <wps:bodyPr wrap="square" lIns="0" tIns="0" rIns="0" bIns="0" rtlCol="0">
                          <a:prstTxWarp prst="textNoShape">
                            <a:avLst/>
                          </a:prstTxWarp>
                          <a:noAutofit/>
                        </wps:bodyPr>
                      </wps:wsp>
                      <wps:wsp>
                        <wps:cNvPr id="1467" name="Graphic 1467"/>
                        <wps:cNvSpPr/>
                        <wps:spPr>
                          <a:xfrm>
                            <a:off x="233245" y="338456"/>
                            <a:ext cx="907415" cy="931544"/>
                          </a:xfrm>
                          <a:custGeom>
                            <a:avLst/>
                            <a:gdLst/>
                            <a:ahLst/>
                            <a:cxnLst/>
                            <a:rect l="l" t="t" r="r" b="b"/>
                            <a:pathLst>
                              <a:path w="907415" h="931544">
                                <a:moveTo>
                                  <a:pt x="360937" y="504569"/>
                                </a:moveTo>
                                <a:lnTo>
                                  <a:pt x="128055" y="242816"/>
                                </a:lnTo>
                                <a:lnTo>
                                  <a:pt x="17593" y="104566"/>
                                </a:lnTo>
                                <a:lnTo>
                                  <a:pt x="0" y="43922"/>
                                </a:lnTo>
                                <a:lnTo>
                                  <a:pt x="45723" y="14984"/>
                                </a:lnTo>
                                <a:lnTo>
                                  <a:pt x="104163" y="0"/>
                                </a:lnTo>
                                <a:lnTo>
                                  <a:pt x="175581" y="37510"/>
                                </a:lnTo>
                                <a:lnTo>
                                  <a:pt x="306720" y="165770"/>
                                </a:lnTo>
                                <a:lnTo>
                                  <a:pt x="544325" y="423035"/>
                                </a:lnTo>
                                <a:lnTo>
                                  <a:pt x="778992" y="681575"/>
                                </a:lnTo>
                                <a:lnTo>
                                  <a:pt x="890035" y="818767"/>
                                </a:lnTo>
                                <a:lnTo>
                                  <a:pt x="906996" y="880520"/>
                                </a:lnTo>
                                <a:lnTo>
                                  <a:pt x="859412" y="912747"/>
                                </a:lnTo>
                                <a:lnTo>
                                  <a:pt x="799189" y="930943"/>
                                </a:lnTo>
                                <a:lnTo>
                                  <a:pt x="727190" y="894490"/>
                                </a:lnTo>
                                <a:lnTo>
                                  <a:pt x="596683" y="765121"/>
                                </a:lnTo>
                                <a:lnTo>
                                  <a:pt x="360937" y="504569"/>
                                </a:lnTo>
                                <a:close/>
                              </a:path>
                            </a:pathLst>
                          </a:custGeom>
                          <a:ln w="7620">
                            <a:solidFill>
                              <a:srgbClr val="000000"/>
                            </a:solidFill>
                            <a:prstDash val="solid"/>
                          </a:ln>
                        </wps:spPr>
                        <wps:bodyPr wrap="square" lIns="0" tIns="0" rIns="0" bIns="0" rtlCol="0">
                          <a:prstTxWarp prst="textNoShape">
                            <a:avLst/>
                          </a:prstTxWarp>
                          <a:noAutofit/>
                        </wps:bodyPr>
                      </wps:wsp>
                      <pic:pic>
                        <pic:nvPicPr>
                          <pic:cNvPr id="1468" name="Image 1468"/>
                          <pic:cNvPicPr/>
                        </pic:nvPicPr>
                        <pic:blipFill>
                          <a:blip r:embed="rId239" cstate="print"/>
                          <a:stretch>
                            <a:fillRect/>
                          </a:stretch>
                        </pic:blipFill>
                        <pic:spPr>
                          <a:xfrm>
                            <a:off x="291415" y="388747"/>
                            <a:ext cx="118871" cy="114300"/>
                          </a:xfrm>
                          <a:prstGeom prst="rect">
                            <a:avLst/>
                          </a:prstGeom>
                        </pic:spPr>
                      </pic:pic>
                      <wps:wsp>
                        <wps:cNvPr id="1469" name="Graphic 1469"/>
                        <wps:cNvSpPr/>
                        <wps:spPr>
                          <a:xfrm>
                            <a:off x="951688" y="1104264"/>
                            <a:ext cx="347980" cy="344805"/>
                          </a:xfrm>
                          <a:custGeom>
                            <a:avLst/>
                            <a:gdLst/>
                            <a:ahLst/>
                            <a:cxnLst/>
                            <a:rect l="l" t="t" r="r" b="b"/>
                            <a:pathLst>
                              <a:path w="347980" h="344805">
                                <a:moveTo>
                                  <a:pt x="173736" y="0"/>
                                </a:moveTo>
                                <a:lnTo>
                                  <a:pt x="127568" y="6155"/>
                                </a:lnTo>
                                <a:lnTo>
                                  <a:pt x="86072" y="23523"/>
                                </a:lnTo>
                                <a:lnTo>
                                  <a:pt x="50906" y="50458"/>
                                </a:lnTo>
                                <a:lnTo>
                                  <a:pt x="23732" y="85315"/>
                                </a:lnTo>
                                <a:lnTo>
                                  <a:pt x="6209" y="126448"/>
                                </a:lnTo>
                                <a:lnTo>
                                  <a:pt x="0" y="172211"/>
                                </a:lnTo>
                                <a:lnTo>
                                  <a:pt x="6209" y="217975"/>
                                </a:lnTo>
                                <a:lnTo>
                                  <a:pt x="23732" y="259108"/>
                                </a:lnTo>
                                <a:lnTo>
                                  <a:pt x="50906" y="293965"/>
                                </a:lnTo>
                                <a:lnTo>
                                  <a:pt x="86072" y="320900"/>
                                </a:lnTo>
                                <a:lnTo>
                                  <a:pt x="127568" y="338268"/>
                                </a:lnTo>
                                <a:lnTo>
                                  <a:pt x="173736" y="344423"/>
                                </a:lnTo>
                                <a:lnTo>
                                  <a:pt x="219903" y="338268"/>
                                </a:lnTo>
                                <a:lnTo>
                                  <a:pt x="261399" y="320900"/>
                                </a:lnTo>
                                <a:lnTo>
                                  <a:pt x="296565" y="293965"/>
                                </a:lnTo>
                                <a:lnTo>
                                  <a:pt x="323739" y="259108"/>
                                </a:lnTo>
                                <a:lnTo>
                                  <a:pt x="341262" y="217975"/>
                                </a:lnTo>
                                <a:lnTo>
                                  <a:pt x="347471" y="172211"/>
                                </a:lnTo>
                                <a:lnTo>
                                  <a:pt x="173736" y="172211"/>
                                </a:lnTo>
                                <a:lnTo>
                                  <a:pt x="173736" y="0"/>
                                </a:lnTo>
                                <a:close/>
                              </a:path>
                              <a:path w="347980" h="344805">
                                <a:moveTo>
                                  <a:pt x="173736" y="0"/>
                                </a:moveTo>
                                <a:lnTo>
                                  <a:pt x="173736" y="172211"/>
                                </a:lnTo>
                                <a:lnTo>
                                  <a:pt x="347471" y="172211"/>
                                </a:lnTo>
                                <a:lnTo>
                                  <a:pt x="341262" y="126448"/>
                                </a:lnTo>
                                <a:lnTo>
                                  <a:pt x="323739" y="85315"/>
                                </a:lnTo>
                                <a:lnTo>
                                  <a:pt x="296565" y="50458"/>
                                </a:lnTo>
                                <a:lnTo>
                                  <a:pt x="261399" y="23523"/>
                                </a:lnTo>
                                <a:lnTo>
                                  <a:pt x="219903" y="6155"/>
                                </a:lnTo>
                                <a:lnTo>
                                  <a:pt x="173736" y="0"/>
                                </a:lnTo>
                                <a:close/>
                              </a:path>
                            </a:pathLst>
                          </a:custGeom>
                          <a:solidFill>
                            <a:srgbClr val="F7F7F7"/>
                          </a:solidFill>
                        </wps:spPr>
                        <wps:bodyPr wrap="square" lIns="0" tIns="0" rIns="0" bIns="0" rtlCol="0">
                          <a:prstTxWarp prst="textNoShape">
                            <a:avLst/>
                          </a:prstTxWarp>
                          <a:noAutofit/>
                        </wps:bodyPr>
                      </wps:wsp>
                      <wps:wsp>
                        <wps:cNvPr id="1470" name="Graphic 1470"/>
                        <wps:cNvSpPr/>
                        <wps:spPr>
                          <a:xfrm>
                            <a:off x="3810" y="213106"/>
                            <a:ext cx="1296035" cy="1518920"/>
                          </a:xfrm>
                          <a:custGeom>
                            <a:avLst/>
                            <a:gdLst/>
                            <a:ahLst/>
                            <a:cxnLst/>
                            <a:rect l="l" t="t" r="r" b="b"/>
                            <a:pathLst>
                              <a:path w="1296035" h="1518920">
                                <a:moveTo>
                                  <a:pt x="1121995" y="891032"/>
                                </a:moveTo>
                                <a:lnTo>
                                  <a:pt x="1075859" y="897191"/>
                                </a:lnTo>
                                <a:lnTo>
                                  <a:pt x="1034392" y="914571"/>
                                </a:lnTo>
                                <a:lnTo>
                                  <a:pt x="999252" y="941525"/>
                                </a:lnTo>
                                <a:lnTo>
                                  <a:pt x="972099" y="976407"/>
                                </a:lnTo>
                                <a:lnTo>
                                  <a:pt x="954590" y="1017571"/>
                                </a:lnTo>
                                <a:lnTo>
                                  <a:pt x="948386" y="1063371"/>
                                </a:lnTo>
                                <a:lnTo>
                                  <a:pt x="954590" y="1109170"/>
                                </a:lnTo>
                                <a:lnTo>
                                  <a:pt x="972099" y="1150334"/>
                                </a:lnTo>
                                <a:lnTo>
                                  <a:pt x="999252" y="1185216"/>
                                </a:lnTo>
                                <a:lnTo>
                                  <a:pt x="1034392" y="1212170"/>
                                </a:lnTo>
                                <a:lnTo>
                                  <a:pt x="1075859" y="1229550"/>
                                </a:lnTo>
                                <a:lnTo>
                                  <a:pt x="1121995" y="1235710"/>
                                </a:lnTo>
                                <a:lnTo>
                                  <a:pt x="1168130" y="1229550"/>
                                </a:lnTo>
                                <a:lnTo>
                                  <a:pt x="1209597" y="1212170"/>
                                </a:lnTo>
                                <a:lnTo>
                                  <a:pt x="1244737" y="1185216"/>
                                </a:lnTo>
                                <a:lnTo>
                                  <a:pt x="1271890" y="1150334"/>
                                </a:lnTo>
                                <a:lnTo>
                                  <a:pt x="1289399" y="1109170"/>
                                </a:lnTo>
                                <a:lnTo>
                                  <a:pt x="1295604" y="1063371"/>
                                </a:lnTo>
                                <a:lnTo>
                                  <a:pt x="1289399" y="1017571"/>
                                </a:lnTo>
                                <a:lnTo>
                                  <a:pt x="1271890" y="976407"/>
                                </a:lnTo>
                                <a:lnTo>
                                  <a:pt x="1244737" y="941525"/>
                                </a:lnTo>
                                <a:lnTo>
                                  <a:pt x="1209597" y="914571"/>
                                </a:lnTo>
                                <a:lnTo>
                                  <a:pt x="1168130" y="897191"/>
                                </a:lnTo>
                                <a:lnTo>
                                  <a:pt x="1121995" y="891032"/>
                                </a:lnTo>
                              </a:path>
                              <a:path w="1296035" h="1518920">
                                <a:moveTo>
                                  <a:pt x="371933" y="234188"/>
                                </a:moveTo>
                                <a:lnTo>
                                  <a:pt x="335428" y="221054"/>
                                </a:lnTo>
                                <a:lnTo>
                                  <a:pt x="298072" y="174489"/>
                                </a:lnTo>
                                <a:lnTo>
                                  <a:pt x="301194" y="116554"/>
                                </a:lnTo>
                                <a:lnTo>
                                  <a:pt x="336319" y="66086"/>
                                </a:lnTo>
                                <a:lnTo>
                                  <a:pt x="394975" y="41923"/>
                                </a:lnTo>
                                <a:lnTo>
                                  <a:pt x="430480" y="45593"/>
                                </a:lnTo>
                                <a:lnTo>
                                  <a:pt x="467175" y="60902"/>
                                </a:lnTo>
                                <a:lnTo>
                                  <a:pt x="499239" y="84617"/>
                                </a:lnTo>
                                <a:lnTo>
                                  <a:pt x="526110" y="115075"/>
                                </a:lnTo>
                                <a:lnTo>
                                  <a:pt x="547224" y="150616"/>
                                </a:lnTo>
                                <a:lnTo>
                                  <a:pt x="562020" y="189579"/>
                                </a:lnTo>
                                <a:lnTo>
                                  <a:pt x="569935" y="230301"/>
                                </a:lnTo>
                                <a:lnTo>
                                  <a:pt x="570406" y="271123"/>
                                </a:lnTo>
                                <a:lnTo>
                                  <a:pt x="562873" y="310382"/>
                                </a:lnTo>
                                <a:lnTo>
                                  <a:pt x="546771" y="346419"/>
                                </a:lnTo>
                                <a:lnTo>
                                  <a:pt x="521539" y="377571"/>
                                </a:lnTo>
                                <a:lnTo>
                                  <a:pt x="491420" y="402185"/>
                                </a:lnTo>
                                <a:lnTo>
                                  <a:pt x="425625" y="436263"/>
                                </a:lnTo>
                                <a:lnTo>
                                  <a:pt x="355107" y="451269"/>
                                </a:lnTo>
                                <a:lnTo>
                                  <a:pt x="319083" y="452042"/>
                                </a:lnTo>
                                <a:lnTo>
                                  <a:pt x="283088" y="448555"/>
                                </a:lnTo>
                                <a:lnTo>
                                  <a:pt x="212792" y="429475"/>
                                </a:lnTo>
                                <a:lnTo>
                                  <a:pt x="147444" y="395382"/>
                                </a:lnTo>
                                <a:lnTo>
                                  <a:pt x="90267" y="347630"/>
                                </a:lnTo>
                                <a:lnTo>
                                  <a:pt x="44485" y="287572"/>
                                </a:lnTo>
                                <a:lnTo>
                                  <a:pt x="26874" y="253351"/>
                                </a:lnTo>
                                <a:lnTo>
                                  <a:pt x="13321" y="216562"/>
                                </a:lnTo>
                                <a:lnTo>
                                  <a:pt x="4228" y="177372"/>
                                </a:lnTo>
                                <a:lnTo>
                                  <a:pt x="0" y="135952"/>
                                </a:lnTo>
                                <a:lnTo>
                                  <a:pt x="1037" y="92470"/>
                                </a:lnTo>
                                <a:lnTo>
                                  <a:pt x="7744" y="47096"/>
                                </a:lnTo>
                                <a:lnTo>
                                  <a:pt x="20524" y="0"/>
                                </a:lnTo>
                              </a:path>
                              <a:path w="1296035" h="1518920">
                                <a:moveTo>
                                  <a:pt x="346533" y="1518412"/>
                                </a:moveTo>
                                <a:lnTo>
                                  <a:pt x="346533" y="234823"/>
                                </a:lnTo>
                              </a:path>
                              <a:path w="1296035" h="1518920">
                                <a:moveTo>
                                  <a:pt x="656667" y="1494536"/>
                                </a:moveTo>
                                <a:lnTo>
                                  <a:pt x="351232" y="234823"/>
                                </a:lnTo>
                              </a:path>
                            </a:pathLst>
                          </a:custGeom>
                          <a:ln w="7620">
                            <a:solidFill>
                              <a:srgbClr val="000000"/>
                            </a:solidFill>
                            <a:prstDash val="solid"/>
                          </a:ln>
                        </wps:spPr>
                        <wps:bodyPr wrap="square" lIns="0" tIns="0" rIns="0" bIns="0" rtlCol="0">
                          <a:prstTxWarp prst="textNoShape">
                            <a:avLst/>
                          </a:prstTxWarp>
                          <a:noAutofit/>
                        </wps:bodyPr>
                      </wps:wsp>
                      <pic:pic>
                        <pic:nvPicPr>
                          <pic:cNvPr id="1471" name="Image 1471"/>
                          <pic:cNvPicPr/>
                        </pic:nvPicPr>
                        <pic:blipFill>
                          <a:blip r:embed="rId240" cstate="print"/>
                          <a:stretch>
                            <a:fillRect/>
                          </a:stretch>
                        </pic:blipFill>
                        <pic:spPr>
                          <a:xfrm>
                            <a:off x="628473" y="268604"/>
                            <a:ext cx="103831" cy="292480"/>
                          </a:xfrm>
                          <a:prstGeom prst="rect">
                            <a:avLst/>
                          </a:prstGeom>
                        </pic:spPr>
                      </pic:pic>
                      <pic:pic>
                        <pic:nvPicPr>
                          <pic:cNvPr id="1472" name="Image 1472"/>
                          <pic:cNvPicPr/>
                        </pic:nvPicPr>
                        <pic:blipFill>
                          <a:blip r:embed="rId241" cstate="print"/>
                          <a:stretch>
                            <a:fillRect/>
                          </a:stretch>
                        </pic:blipFill>
                        <pic:spPr>
                          <a:xfrm>
                            <a:off x="353137" y="1646427"/>
                            <a:ext cx="294893" cy="79629"/>
                          </a:xfrm>
                          <a:prstGeom prst="rect">
                            <a:avLst/>
                          </a:prstGeom>
                        </pic:spPr>
                      </pic:pic>
                      <wps:wsp>
                        <wps:cNvPr id="1473" name="Textbox 1473"/>
                        <wps:cNvSpPr txBox="1"/>
                        <wps:spPr>
                          <a:xfrm>
                            <a:off x="755981" y="187239"/>
                            <a:ext cx="90805" cy="232410"/>
                          </a:xfrm>
                          <a:prstGeom prst="rect">
                            <a:avLst/>
                          </a:prstGeom>
                        </wps:spPr>
                        <wps:txbx>
                          <w:txbxContent>
                            <w:p>
                              <w:pPr>
                                <w:spacing w:before="1"/>
                                <w:ind w:left="0" w:right="0" w:firstLine="0"/>
                                <w:jc w:val="left"/>
                                <w:rPr>
                                  <w:rFonts w:ascii="Symbol" w:hAnsi="Symbol"/>
                                  <w:sz w:val="28"/>
                                </w:rPr>
                              </w:pPr>
                              <w:r>
                                <w:rPr>
                                  <w:rFonts w:ascii="Symbol" w:hAnsi="Symbol"/>
                                  <w:spacing w:val="-10"/>
                                  <w:sz w:val="28"/>
                                </w:rPr>
                                <w:t></w:t>
                              </w:r>
                            </w:p>
                          </w:txbxContent>
                        </wps:txbx>
                        <wps:bodyPr wrap="square" lIns="0" tIns="0" rIns="0" bIns="0" rtlCol="0">
                          <a:noAutofit/>
                        </wps:bodyPr>
                      </wps:wsp>
                    </wpg:wgp>
                  </a:graphicData>
                </a:graphic>
              </wp:anchor>
            </w:drawing>
          </mc:Choice>
          <mc:Fallback>
            <w:pict>
              <v:group style="position:absolute;margin-left:71.373932pt;margin-top:-19.897285pt;width:102.65pt;height:136.35pt;mso-position-horizontal-relative:page;mso-position-vertical-relative:paragraph;z-index:15814144" id="docshapegroup1239" coordorigin="1427,-398" coordsize="2053,2727">
                <v:shape style="position:absolute;left:1609;top:-58;width:735;height:546" id="docshape1240" coordorigin="1609,-57" coordsize="735,546" path="m1610,-57l1614,54,1628,134,1650,208,1680,276,1717,336,1759,388,1807,430,1860,462,1976,488,2036,481,2145,430,2193,388,2236,336,2273,276,2302,208,2325,134,2339,54,2343,-30,1976,-30,1610,-57xe" filled="true" fillcolor="#f7f7f7" stroked="false">
                  <v:path arrowok="t"/>
                  <v:fill type="solid"/>
                </v:shape>
                <v:shape style="position:absolute;left:1609;top:-58;width:734;height:546" id="docshape1241" coordorigin="1610,-57" coordsize="734,546" path="m1610,-57l1610,-48,1610,-39,1610,-30,1614,54,1628,134,1651,208,1680,276,1717,336,1760,388,1808,430,1860,462,1976,488,2036,481,2145,430,2193,388,2235,336,2272,276,2302,208,2324,134,2338,54,2343,-30e" filled="false" stroked="true" strokeweight=".6pt" strokecolor="#000000">
                  <v:path arrowok="t"/>
                  <v:stroke dashstyle="solid"/>
                </v:shape>
                <v:line style="position:absolute" from="2444,-66" to="1451,-66" stroked="true" strokeweight="3pt" strokecolor="#000000">
                  <v:stroke dashstyle="solid"/>
                </v:line>
                <v:shape style="position:absolute;left:1451;top:-388;width:945;height:339" id="docshape1242" coordorigin="1451,-387" coordsize="945,339" path="m1451,-387l1676,-48m1691,-387l1916,-48m1931,-387l2156,-48m2171,-387l2396,-48e" filled="false" stroked="true" strokeweight="1.08pt" strokecolor="#000000">
                  <v:path arrowok="t"/>
                  <v:stroke dashstyle="solid"/>
                </v:shape>
                <v:shape style="position:absolute;left:1794;top:135;width:1429;height:1467" id="docshape1243" coordorigin="1795,135" coordsize="1429,1467" path="m1959,135l1867,159,1795,204,1823,300,1996,517,2363,930,2734,1340,2940,1544,3053,1601,3148,1572,3223,1522,3196,1424,3022,1208,2652,801,2278,396,2071,194,1959,135xe" filled="true" fillcolor="#f7f7f7" stroked="false">
                  <v:path arrowok="t"/>
                  <v:fill type="solid"/>
                </v:shape>
                <v:shape style="position:absolute;left:1794;top:135;width:1429;height:1467" id="docshape1244" coordorigin="1795,135" coordsize="1429,1467" path="m2363,930l1996,517,1823,300,1795,204,1867,159,1959,135,2071,194,2278,396,2652,801,3022,1208,3196,1424,3223,1522,3148,1572,3053,1601,2940,1544,2734,1340,2363,930xe" filled="false" stroked="true" strokeweight=".6pt" strokecolor="#000000">
                  <v:path arrowok="t"/>
                  <v:stroke dashstyle="solid"/>
                </v:shape>
                <v:shape style="position:absolute;left:1886;top:214;width:188;height:180" type="#_x0000_t75" id="docshape1245" stroked="false">
                  <v:imagedata r:id="rId239" o:title=""/>
                </v:shape>
                <v:shape style="position:absolute;left:2926;top:1341;width:548;height:543" id="docshape1246" coordorigin="2926,1341" coordsize="548,543" path="m3200,1341l3127,1351,3062,1378,3006,1421,2964,1475,2936,1540,2926,1612,2936,1684,2964,1749,3006,1804,3062,1846,3127,1874,3200,1883,3273,1874,3338,1846,3393,1804,3436,1749,3464,1684,3473,1612,3200,1612,3200,1341xm3200,1341l3200,1612,3473,1612,3464,1540,3436,1475,3393,1421,3338,1378,3273,1351,3200,1341xe" filled="true" fillcolor="#f7f7f7" stroked="false">
                  <v:path arrowok="t"/>
                  <v:fill type="solid"/>
                </v:shape>
                <v:shape style="position:absolute;left:1433;top:-63;width:2041;height:2392" id="docshape1247" coordorigin="1433,-62" coordsize="2041,2392" path="m3200,1341l3128,1351,3062,1378,3007,1420,2964,1475,2937,1540,2927,1612,2937,1684,2964,1749,3007,1804,3062,1847,3128,1874,3200,1884,3273,1874,3338,1847,3394,1804,3436,1749,3464,1684,3474,1612,3464,1540,3436,1475,3394,1420,3338,1378,3273,1351,3200,1341m2019,306l1962,286,1923,253,1903,212,1898,167,1908,121,1930,78,1963,42,2006,16,2055,4,2111,9,2169,34,2220,71,2262,119,2295,175,2319,236,2331,300,2332,365,2320,426,2295,483,2255,532,2207,571,2157,602,2104,625,2049,640,1993,648,1936,650,1879,644,1823,632,1769,614,1716,590,1666,560,1619,525,1576,485,1537,440,1504,391,1476,337,1454,279,1440,217,1433,152,1435,83,1446,12,1466,-62m1979,2329l1979,307m2468,2291l1987,307e" filled="false" stroked="true" strokeweight=".6pt" strokecolor="#000000">
                  <v:path arrowok="t"/>
                  <v:stroke dashstyle="solid"/>
                </v:shape>
                <v:shape style="position:absolute;left:2417;top:25;width:164;height:461" type="#_x0000_t75" id="docshape1248" stroked="false">
                  <v:imagedata r:id="rId240" o:title=""/>
                </v:shape>
                <v:shape style="position:absolute;left:1983;top:2194;width:465;height:126" type="#_x0000_t75" id="docshape1249" stroked="false">
                  <v:imagedata r:id="rId241" o:title=""/>
                </v:shape>
                <v:shape style="position:absolute;left:2618;top:-104;width:143;height:366" type="#_x0000_t202" id="docshape1250" filled="false" stroked="false">
                  <v:textbox inset="0,0,0,0">
                    <w:txbxContent>
                      <w:p>
                        <w:pPr>
                          <w:spacing w:before="1"/>
                          <w:ind w:left="0" w:right="0" w:firstLine="0"/>
                          <w:jc w:val="left"/>
                          <w:rPr>
                            <w:rFonts w:ascii="Symbol" w:hAnsi="Symbol"/>
                            <w:sz w:val="28"/>
                          </w:rPr>
                        </w:pPr>
                        <w:r>
                          <w:rPr>
                            <w:rFonts w:ascii="Symbol" w:hAnsi="Symbol"/>
                            <w:spacing w:val="-10"/>
                            <w:sz w:val="28"/>
                          </w:rPr>
                          <w:t></w:t>
                        </w:r>
                      </w:p>
                    </w:txbxContent>
                  </v:textbox>
                  <w10:wrap type="none"/>
                </v:shape>
                <w10:wrap type="none"/>
              </v:group>
            </w:pict>
          </mc:Fallback>
        </mc:AlternateContent>
      </w:r>
      <w:r>
        <w:rPr/>
        <w:t>stants, initially 100 N-m/rad and 10 Nm/(rad/sec), </w:t>
      </w:r>
      <w:r>
        <w:rPr>
          <w:spacing w:val="-2"/>
        </w:rPr>
        <w:t>respectively.</w:t>
      </w:r>
    </w:p>
    <w:p>
      <w:pPr>
        <w:pStyle w:val="BodyText"/>
        <w:spacing w:before="24"/>
      </w:pPr>
    </w:p>
    <w:p>
      <w:pPr>
        <w:pStyle w:val="BodyText"/>
        <w:ind w:left="568"/>
      </w:pPr>
      <w:r>
        <w:rPr/>
        <w:t>The</w:t>
      </w:r>
      <w:r>
        <w:rPr>
          <w:spacing w:val="-3"/>
        </w:rPr>
        <w:t> </w:t>
      </w:r>
      <w:r>
        <w:rPr/>
        <w:t>initial</w:t>
      </w:r>
      <w:r>
        <w:rPr>
          <w:spacing w:val="-1"/>
        </w:rPr>
        <w:t> </w:t>
      </w:r>
      <w:r>
        <w:rPr/>
        <w:t>set-up</w:t>
      </w:r>
      <w:r>
        <w:rPr>
          <w:spacing w:val="-1"/>
        </w:rPr>
        <w:t> </w:t>
      </w:r>
      <w:r>
        <w:rPr/>
        <w:t>and</w:t>
      </w:r>
      <w:r>
        <w:rPr>
          <w:spacing w:val="-1"/>
        </w:rPr>
        <w:t> </w:t>
      </w:r>
      <w:r>
        <w:rPr/>
        <w:t>hinge</w:t>
      </w:r>
      <w:r>
        <w:rPr>
          <w:spacing w:val="-2"/>
        </w:rPr>
        <w:t> </w:t>
      </w:r>
      <w:r>
        <w:rPr/>
        <w:t>torque</w:t>
      </w:r>
      <w:r>
        <w:rPr>
          <w:spacing w:val="-1"/>
        </w:rPr>
        <w:t> </w:t>
      </w:r>
      <w:r>
        <w:rPr/>
        <w:t>code</w:t>
      </w:r>
      <w:r>
        <w:rPr>
          <w:spacing w:val="-1"/>
        </w:rPr>
        <w:t> </w:t>
      </w:r>
      <w:r>
        <w:rPr/>
        <w:t>segment</w:t>
      </w:r>
      <w:r>
        <w:rPr>
          <w:spacing w:val="-1"/>
        </w:rPr>
        <w:t> </w:t>
      </w:r>
      <w:r>
        <w:rPr/>
        <w:t>of</w:t>
      </w:r>
      <w:r>
        <w:rPr>
          <w:spacing w:val="-2"/>
        </w:rPr>
        <w:t> </w:t>
      </w:r>
      <w:r>
        <w:rPr>
          <w:rFonts w:ascii="Courier New"/>
        </w:rPr>
        <w:t>sduforce()</w:t>
      </w:r>
      <w:r>
        <w:rPr>
          <w:rFonts w:ascii="Courier New"/>
          <w:spacing w:val="-71"/>
        </w:rPr>
        <w:t> </w:t>
      </w:r>
      <w:r>
        <w:rPr>
          <w:spacing w:val="-5"/>
        </w:rPr>
        <w:t>is:</w:t>
      </w:r>
    </w:p>
    <w:p>
      <w:pPr>
        <w:pStyle w:val="BodyText"/>
        <w:spacing w:before="9"/>
        <w:rPr>
          <w:sz w:val="8"/>
        </w:rPr>
      </w:pPr>
      <w:r>
        <w:rPr>
          <w:sz w:val="8"/>
        </w:rPr>
        <w:drawing>
          <wp:anchor distT="0" distB="0" distL="0" distR="0" allowOverlap="1" layoutInCell="1" locked="0" behindDoc="1" simplePos="0" relativeHeight="487672320">
            <wp:simplePos x="0" y="0"/>
            <wp:positionH relativeFrom="page">
              <wp:posOffset>2481402</wp:posOffset>
            </wp:positionH>
            <wp:positionV relativeFrom="paragraph">
              <wp:posOffset>79753</wp:posOffset>
            </wp:positionV>
            <wp:extent cx="3931252" cy="2068258"/>
            <wp:effectExtent l="0" t="0" r="0" b="0"/>
            <wp:wrapTopAndBottom/>
            <wp:docPr id="1474" name="Image 1474"/>
            <wp:cNvGraphicFramePr>
              <a:graphicFrameLocks/>
            </wp:cNvGraphicFramePr>
            <a:graphic>
              <a:graphicData uri="http://schemas.openxmlformats.org/drawingml/2006/picture">
                <pic:pic>
                  <pic:nvPicPr>
                    <pic:cNvPr id="1474" name="Image 1474"/>
                    <pic:cNvPicPr/>
                  </pic:nvPicPr>
                  <pic:blipFill>
                    <a:blip r:embed="rId242" cstate="print"/>
                    <a:stretch>
                      <a:fillRect/>
                    </a:stretch>
                  </pic:blipFill>
                  <pic:spPr>
                    <a:xfrm>
                      <a:off x="0" y="0"/>
                      <a:ext cx="3931252" cy="2068258"/>
                    </a:xfrm>
                    <a:prstGeom prst="rect">
                      <a:avLst/>
                    </a:prstGeom>
                  </pic:spPr>
                </pic:pic>
              </a:graphicData>
            </a:graphic>
          </wp:anchor>
        </w:drawing>
      </w:r>
    </w:p>
    <w:p>
      <w:pPr>
        <w:pStyle w:val="BodyText"/>
        <w:spacing w:line="240" w:lineRule="exact" w:before="168"/>
        <w:ind w:left="568" w:right="1064"/>
      </w:pPr>
      <w:r>
        <w:rPr/>
        <w:t>The variables passed to </w:t>
      </w:r>
      <w:r>
        <w:rPr>
          <w:rFonts w:ascii="Courier New"/>
        </w:rPr>
        <w:t>sduforce(T,Q,U)</w:t>
      </w:r>
      <w:r>
        <w:rPr>
          <w:rFonts w:ascii="Courier New"/>
          <w:spacing w:val="-64"/>
        </w:rPr>
        <w:t> </w:t>
      </w:r>
      <w:r>
        <w:rPr/>
        <w:t>are time, </w:t>
      </w:r>
      <w:r>
        <w:rPr>
          <w:rFonts w:ascii="Courier New"/>
        </w:rPr>
        <w:t>T</w:t>
      </w:r>
      <w:r>
        <w:rPr/>
        <w:t>, a vector of all the general-ized coordinates of the system, </w:t>
      </w:r>
      <w:r>
        <w:rPr>
          <w:rFonts w:ascii="Courier New"/>
        </w:rPr>
        <w:t>Q(NQ)</w:t>
      </w:r>
      <w:r>
        <w:rPr>
          <w:position w:val="8"/>
          <w:sz w:val="16"/>
        </w:rPr>
        <w:t>5</w:t>
      </w:r>
      <w:r>
        <w:rPr/>
        <w:t>, and a vector of all the generalized speeds of the</w:t>
      </w:r>
      <w:r>
        <w:rPr>
          <w:spacing w:val="-5"/>
        </w:rPr>
        <w:t> </w:t>
      </w:r>
      <w:r>
        <w:rPr/>
        <w:t>system,</w:t>
      </w:r>
      <w:r>
        <w:rPr>
          <w:spacing w:val="-5"/>
        </w:rPr>
        <w:t> </w:t>
      </w:r>
      <w:r>
        <w:rPr>
          <w:rFonts w:ascii="Courier New"/>
        </w:rPr>
        <w:t>U(NU)</w:t>
      </w:r>
      <w:r>
        <w:rPr/>
        <w:t>.</w:t>
      </w:r>
      <w:r>
        <w:rPr>
          <w:spacing w:val="40"/>
        </w:rPr>
        <w:t> </w:t>
      </w:r>
      <w:r>
        <w:rPr/>
        <w:t>The</w:t>
      </w:r>
      <w:r>
        <w:rPr>
          <w:spacing w:val="-5"/>
        </w:rPr>
        <w:t> </w:t>
      </w:r>
      <w:r>
        <w:rPr/>
        <w:t>variables</w:t>
      </w:r>
      <w:r>
        <w:rPr>
          <w:spacing w:val="-5"/>
        </w:rPr>
        <w:t> </w:t>
      </w:r>
      <w:r>
        <w:rPr/>
        <w:t>will</w:t>
      </w:r>
      <w:r>
        <w:rPr>
          <w:spacing w:val="-5"/>
        </w:rPr>
        <w:t> </w:t>
      </w:r>
      <w:r>
        <w:rPr/>
        <w:t>be</w:t>
      </w:r>
      <w:r>
        <w:rPr>
          <w:spacing w:val="-5"/>
        </w:rPr>
        <w:t> </w:t>
      </w:r>
      <w:r>
        <w:rPr/>
        <w:t>explained</w:t>
      </w:r>
      <w:r>
        <w:rPr>
          <w:spacing w:val="-5"/>
        </w:rPr>
        <w:t> </w:t>
      </w:r>
      <w:r>
        <w:rPr/>
        <w:t>when</w:t>
      </w:r>
      <w:r>
        <w:rPr>
          <w:spacing w:val="-5"/>
        </w:rPr>
        <w:t> </w:t>
      </w:r>
      <w:r>
        <w:rPr/>
        <w:t>they</w:t>
      </w:r>
      <w:r>
        <w:rPr>
          <w:spacing w:val="-5"/>
        </w:rPr>
        <w:t> </w:t>
      </w:r>
      <w:r>
        <w:rPr/>
        <w:t>are</w:t>
      </w:r>
      <w:r>
        <w:rPr>
          <w:spacing w:val="-5"/>
        </w:rPr>
        <w:t> </w:t>
      </w:r>
      <w:r>
        <w:rPr/>
        <w:t>used.</w:t>
      </w:r>
      <w:r>
        <w:rPr>
          <w:spacing w:val="40"/>
        </w:rPr>
        <w:t> </w:t>
      </w:r>
      <w:r>
        <w:rPr/>
        <w:t>The</w:t>
      </w:r>
      <w:r>
        <w:rPr>
          <w:spacing w:val="-5"/>
        </w:rPr>
        <w:t> </w:t>
      </w:r>
      <w:r>
        <w:rPr/>
        <w:t>common block is used to pass some variables to the main program for printing or changing dur-ing</w:t>
      </w:r>
      <w:r>
        <w:rPr>
          <w:spacing w:val="-13"/>
        </w:rPr>
        <w:t> </w:t>
      </w:r>
      <w:r>
        <w:rPr/>
        <w:t>the</w:t>
      </w:r>
      <w:r>
        <w:rPr>
          <w:spacing w:val="-11"/>
        </w:rPr>
        <w:t> </w:t>
      </w:r>
      <w:r>
        <w:rPr/>
        <w:t>simulation.</w:t>
      </w:r>
      <w:r>
        <w:rPr>
          <w:spacing w:val="33"/>
        </w:rPr>
        <w:t> </w:t>
      </w:r>
      <w:r>
        <w:rPr/>
        <w:t>We</w:t>
      </w:r>
      <w:r>
        <w:rPr>
          <w:spacing w:val="-9"/>
        </w:rPr>
        <w:t> </w:t>
      </w:r>
      <w:r>
        <w:rPr/>
        <w:t>shall</w:t>
      </w:r>
      <w:r>
        <w:rPr>
          <w:spacing w:val="-9"/>
        </w:rPr>
        <w:t> </w:t>
      </w:r>
      <w:r>
        <w:rPr/>
        <w:t>change</w:t>
      </w:r>
      <w:r>
        <w:rPr>
          <w:spacing w:val="-9"/>
        </w:rPr>
        <w:t> </w:t>
      </w:r>
      <w:r>
        <w:rPr>
          <w:rFonts w:ascii="Courier New"/>
        </w:rPr>
        <w:t>BIAS</w:t>
      </w:r>
      <w:r>
        <w:rPr>
          <w:rFonts w:ascii="Courier New"/>
          <w:spacing w:val="-76"/>
        </w:rPr>
        <w:t> </w:t>
      </w:r>
      <w:r>
        <w:rPr/>
        <w:t>during</w:t>
      </w:r>
      <w:r>
        <w:rPr>
          <w:spacing w:val="-9"/>
        </w:rPr>
        <w:t> </w:t>
      </w:r>
      <w:r>
        <w:rPr/>
        <w:t>the</w:t>
      </w:r>
      <w:r>
        <w:rPr>
          <w:spacing w:val="-9"/>
        </w:rPr>
        <w:t> </w:t>
      </w:r>
      <w:r>
        <w:rPr/>
        <w:t>simulation</w:t>
      </w:r>
      <w:r>
        <w:rPr>
          <w:spacing w:val="-9"/>
        </w:rPr>
        <w:t> </w:t>
      </w:r>
      <w:r>
        <w:rPr/>
        <w:t>and</w:t>
      </w:r>
      <w:r>
        <w:rPr>
          <w:spacing w:val="-9"/>
        </w:rPr>
        <w:t> </w:t>
      </w:r>
      <w:r>
        <w:rPr/>
        <w:t>use</w:t>
      </w:r>
      <w:r>
        <w:rPr>
          <w:spacing w:val="-9"/>
        </w:rPr>
        <w:t> </w:t>
      </w:r>
      <w:r>
        <w:rPr>
          <w:rFonts w:ascii="Courier New"/>
        </w:rPr>
        <w:t>FVEC</w:t>
      </w:r>
      <w:r>
        <w:rPr>
          <w:rFonts w:ascii="Courier New"/>
          <w:spacing w:val="-76"/>
        </w:rPr>
        <w:t> </w:t>
      </w:r>
      <w:r>
        <w:rPr/>
        <w:t>in</w:t>
      </w:r>
      <w:r>
        <w:rPr>
          <w:spacing w:val="-9"/>
        </w:rPr>
        <w:t> </w:t>
      </w:r>
      <w:r>
        <w:rPr/>
        <w:t>some computations in the main program.</w:t>
      </w:r>
    </w:p>
    <w:p>
      <w:pPr>
        <w:pStyle w:val="BodyText"/>
        <w:spacing w:before="27"/>
      </w:pPr>
    </w:p>
    <w:p>
      <w:pPr>
        <w:pStyle w:val="BodyText"/>
        <w:spacing w:line="228" w:lineRule="auto"/>
        <w:ind w:left="568" w:right="1079"/>
        <w:rPr>
          <w:position w:val="8"/>
          <w:sz w:val="16"/>
        </w:rPr>
      </w:pPr>
      <w:r>
        <w:rPr/>
        <w:t>The hinge torque, </w:t>
      </w:r>
      <w:r>
        <w:rPr>
          <w:rFonts w:ascii="Courier New"/>
        </w:rPr>
        <w:t>TAU</w:t>
      </w:r>
      <w:r>
        <w:rPr/>
        <w:t>, is computed as in (Eqn. T2.5) with the variable names roughly equivalent</w:t>
      </w:r>
      <w:r>
        <w:rPr>
          <w:spacing w:val="-2"/>
        </w:rPr>
        <w:t> </w:t>
      </w:r>
      <w:r>
        <w:rPr/>
        <w:t>to</w:t>
      </w:r>
      <w:r>
        <w:rPr>
          <w:spacing w:val="-2"/>
        </w:rPr>
        <w:t> </w:t>
      </w:r>
      <w:r>
        <w:rPr/>
        <w:t>the</w:t>
      </w:r>
      <w:r>
        <w:rPr>
          <w:spacing w:val="-2"/>
        </w:rPr>
        <w:t> </w:t>
      </w:r>
      <w:r>
        <w:rPr/>
        <w:t>mathematical</w:t>
      </w:r>
      <w:r>
        <w:rPr>
          <w:spacing w:val="-2"/>
        </w:rPr>
        <w:t> </w:t>
      </w:r>
      <w:r>
        <w:rPr/>
        <w:t>symbols.</w:t>
      </w:r>
      <w:r>
        <w:rPr>
          <w:spacing w:val="40"/>
        </w:rPr>
        <w:t> </w:t>
      </w:r>
      <w:r>
        <w:rPr>
          <w:rFonts w:ascii="Courier New"/>
        </w:rPr>
        <w:t>TAU</w:t>
      </w:r>
      <w:r>
        <w:rPr>
          <w:rFonts w:ascii="Courier New"/>
          <w:spacing w:val="-73"/>
        </w:rPr>
        <w:t> </w:t>
      </w:r>
      <w:r>
        <w:rPr/>
        <w:t>is</w:t>
      </w:r>
      <w:r>
        <w:rPr>
          <w:spacing w:val="-3"/>
        </w:rPr>
        <w:t> </w:t>
      </w:r>
      <w:r>
        <w:rPr/>
        <w:t>passed</w:t>
      </w:r>
      <w:r>
        <w:rPr>
          <w:spacing w:val="-2"/>
        </w:rPr>
        <w:t> </w:t>
      </w:r>
      <w:r>
        <w:rPr/>
        <w:t>to</w:t>
      </w:r>
      <w:r>
        <w:rPr>
          <w:spacing w:val="-3"/>
        </w:rPr>
        <w:t> </w:t>
      </w:r>
      <w:r>
        <w:rPr/>
        <w:t>SD/FAST</w:t>
      </w:r>
      <w:r>
        <w:rPr>
          <w:spacing w:val="-2"/>
        </w:rPr>
        <w:t> </w:t>
      </w:r>
      <w:r>
        <w:rPr/>
        <w:t>through</w:t>
      </w:r>
      <w:r>
        <w:rPr>
          <w:spacing w:val="-2"/>
        </w:rPr>
        <w:t> </w:t>
      </w:r>
      <w:r>
        <w:rPr/>
        <w:t>the</w:t>
      </w:r>
      <w:r>
        <w:rPr>
          <w:spacing w:val="-2"/>
        </w:rPr>
        <w:t> </w:t>
      </w:r>
      <w:r>
        <w:rPr/>
        <w:t>utility routine call </w:t>
      </w:r>
      <w:r>
        <w:rPr>
          <w:rFonts w:ascii="Courier New"/>
        </w:rPr>
        <w:t>SDHINGET()</w:t>
      </w:r>
      <w:r>
        <w:rPr>
          <w:rFonts w:ascii="Courier New"/>
          <w:spacing w:val="-61"/>
        </w:rPr>
        <w:t> </w:t>
      </w:r>
      <w:r>
        <w:rPr/>
        <w:t>[SD-HINGE-Torque] where the first parameter is the joint number,</w:t>
      </w:r>
      <w:r>
        <w:rPr>
          <w:spacing w:val="-6"/>
        </w:rPr>
        <w:t> </w:t>
      </w:r>
      <w:r>
        <w:rPr/>
        <w:t>the</w:t>
      </w:r>
      <w:r>
        <w:rPr>
          <w:spacing w:val="-6"/>
        </w:rPr>
        <w:t> </w:t>
      </w:r>
      <w:r>
        <w:rPr/>
        <w:t>second</w:t>
      </w:r>
      <w:r>
        <w:rPr>
          <w:spacing w:val="-6"/>
        </w:rPr>
        <w:t> </w:t>
      </w:r>
      <w:r>
        <w:rPr/>
        <w:t>parameter</w:t>
      </w:r>
      <w:r>
        <w:rPr>
          <w:spacing w:val="-6"/>
        </w:rPr>
        <w:t> </w:t>
      </w:r>
      <w:r>
        <w:rPr/>
        <w:t>is</w:t>
      </w:r>
      <w:r>
        <w:rPr>
          <w:spacing w:val="-6"/>
        </w:rPr>
        <w:t> </w:t>
      </w:r>
      <w:r>
        <w:rPr/>
        <w:t>the</w:t>
      </w:r>
      <w:r>
        <w:rPr>
          <w:spacing w:val="-6"/>
        </w:rPr>
        <w:t> </w:t>
      </w:r>
      <w:r>
        <w:rPr/>
        <w:t>axis</w:t>
      </w:r>
      <w:r>
        <w:rPr>
          <w:spacing w:val="-6"/>
        </w:rPr>
        <w:t> </w:t>
      </w:r>
      <w:r>
        <w:rPr/>
        <w:t>number</w:t>
      </w:r>
      <w:r>
        <w:rPr>
          <w:spacing w:val="-6"/>
        </w:rPr>
        <w:t> </w:t>
      </w:r>
      <w:r>
        <w:rPr/>
        <w:t>of</w:t>
      </w:r>
      <w:r>
        <w:rPr>
          <w:spacing w:val="-6"/>
        </w:rPr>
        <w:t> </w:t>
      </w:r>
      <w:r>
        <w:rPr/>
        <w:t>that</w:t>
      </w:r>
      <w:r>
        <w:rPr>
          <w:spacing w:val="-6"/>
        </w:rPr>
        <w:t> </w:t>
      </w:r>
      <w:r>
        <w:rPr/>
        <w:t>joint</w:t>
      </w:r>
      <w:r>
        <w:rPr>
          <w:spacing w:val="-6"/>
        </w:rPr>
        <w:t> </w:t>
      </w:r>
      <w:r>
        <w:rPr/>
        <w:t>(e.g.,</w:t>
      </w:r>
      <w:r>
        <w:rPr>
          <w:spacing w:val="-6"/>
        </w:rPr>
        <w:t> </w:t>
      </w:r>
      <w:r>
        <w:rPr/>
        <w:t>a</w:t>
      </w:r>
      <w:r>
        <w:rPr>
          <w:spacing w:val="-6"/>
        </w:rPr>
        <w:t> </w:t>
      </w:r>
      <w:r>
        <w:rPr/>
        <w:t>U-joint</w:t>
      </w:r>
      <w:r>
        <w:rPr>
          <w:spacing w:val="-6"/>
        </w:rPr>
        <w:t> </w:t>
      </w:r>
      <w:r>
        <w:rPr/>
        <w:t>has</w:t>
      </w:r>
      <w:r>
        <w:rPr>
          <w:spacing w:val="-6"/>
        </w:rPr>
        <w:t> </w:t>
      </w:r>
      <w:r>
        <w:rPr/>
        <w:t>2</w:t>
      </w:r>
      <w:r>
        <w:rPr>
          <w:spacing w:val="-6"/>
        </w:rPr>
        <w:t> </w:t>
      </w:r>
      <w:r>
        <w:rPr/>
        <w:t>num-bered axes), and the third parameter is the hinge torque passed to SD/FAST.</w:t>
      </w:r>
      <w:r>
        <w:rPr>
          <w:position w:val="8"/>
          <w:sz w:val="16"/>
        </w:rPr>
        <w:t>6</w:t>
      </w:r>
    </w:p>
    <w:p>
      <w:pPr>
        <w:pStyle w:val="BodyText"/>
        <w:spacing w:before="24"/>
      </w:pPr>
    </w:p>
    <w:p>
      <w:pPr>
        <w:spacing w:before="0"/>
        <w:ind w:left="568" w:right="0" w:firstLine="0"/>
        <w:jc w:val="left"/>
        <w:rPr>
          <w:rFonts w:ascii="Arial"/>
          <w:b/>
          <w:sz w:val="18"/>
        </w:rPr>
      </w:pPr>
      <w:r>
        <w:rPr>
          <w:rFonts w:ascii="Arial"/>
          <w:b/>
          <w:sz w:val="18"/>
        </w:rPr>
        <w:t>Write</w:t>
      </w:r>
      <w:r>
        <w:rPr>
          <w:rFonts w:ascii="Arial"/>
          <w:b/>
          <w:spacing w:val="-5"/>
          <w:sz w:val="18"/>
        </w:rPr>
        <w:t> </w:t>
      </w:r>
      <w:r>
        <w:rPr>
          <w:rFonts w:ascii="Courier New"/>
          <w:sz w:val="20"/>
        </w:rPr>
        <w:t>sduforce()</w:t>
      </w:r>
      <w:r>
        <w:rPr>
          <w:rFonts w:ascii="Arial"/>
          <w:b/>
          <w:sz w:val="18"/>
        </w:rPr>
        <w:t>:</w:t>
      </w:r>
      <w:r>
        <w:rPr>
          <w:rFonts w:ascii="Arial"/>
          <w:b/>
          <w:spacing w:val="40"/>
          <w:sz w:val="18"/>
        </w:rPr>
        <w:t> </w:t>
      </w:r>
      <w:r>
        <w:rPr>
          <w:rFonts w:ascii="Arial"/>
          <w:b/>
          <w:sz w:val="18"/>
        </w:rPr>
        <w:t>Attached</w:t>
      </w:r>
      <w:r>
        <w:rPr>
          <w:rFonts w:ascii="Arial"/>
          <w:b/>
          <w:spacing w:val="-5"/>
          <w:sz w:val="18"/>
        </w:rPr>
        <w:t> </w:t>
      </w:r>
      <w:r>
        <w:rPr>
          <w:rFonts w:ascii="Arial"/>
          <w:b/>
          <w:spacing w:val="-2"/>
          <w:sz w:val="18"/>
        </w:rPr>
        <w:t>Spring</w:t>
      </w:r>
    </w:p>
    <w:p>
      <w:pPr>
        <w:pStyle w:val="BodyText"/>
        <w:spacing w:before="10"/>
        <w:ind w:left="568"/>
      </w:pPr>
      <w:r>
        <w:rPr/>
        <mc:AlternateContent>
          <mc:Choice Requires="wps">
            <w:drawing>
              <wp:anchor distT="0" distB="0" distL="0" distR="0" allowOverlap="1" layoutInCell="1" locked="0" behindDoc="0" simplePos="0" relativeHeight="15814656">
                <wp:simplePos x="0" y="0"/>
                <wp:positionH relativeFrom="page">
                  <wp:posOffset>758951</wp:posOffset>
                </wp:positionH>
                <wp:positionV relativeFrom="paragraph">
                  <wp:posOffset>46044</wp:posOffset>
                </wp:positionV>
                <wp:extent cx="1461770" cy="1169670"/>
                <wp:effectExtent l="0" t="0" r="0" b="0"/>
                <wp:wrapNone/>
                <wp:docPr id="1475" name="Group 1475"/>
                <wp:cNvGraphicFramePr>
                  <a:graphicFrameLocks/>
                </wp:cNvGraphicFramePr>
                <a:graphic>
                  <a:graphicData uri="http://schemas.microsoft.com/office/word/2010/wordprocessingGroup">
                    <wpg:wgp>
                      <wpg:cNvPr id="1475" name="Group 1475"/>
                      <wpg:cNvGrpSpPr/>
                      <wpg:grpSpPr>
                        <a:xfrm>
                          <a:off x="0" y="0"/>
                          <a:ext cx="1461770" cy="1169670"/>
                          <a:chExt cx="1461770" cy="1169670"/>
                        </a:xfrm>
                      </wpg:grpSpPr>
                      <wps:wsp>
                        <wps:cNvPr id="1476" name="Graphic 1476"/>
                        <wps:cNvSpPr/>
                        <wps:spPr>
                          <a:xfrm>
                            <a:off x="506602" y="175171"/>
                            <a:ext cx="375285" cy="277495"/>
                          </a:xfrm>
                          <a:custGeom>
                            <a:avLst/>
                            <a:gdLst/>
                            <a:ahLst/>
                            <a:cxnLst/>
                            <a:rect l="l" t="t" r="r" b="b"/>
                            <a:pathLst>
                              <a:path w="375285" h="277495">
                                <a:moveTo>
                                  <a:pt x="253" y="0"/>
                                </a:moveTo>
                                <a:lnTo>
                                  <a:pt x="3810" y="66920"/>
                                </a:lnTo>
                                <a:lnTo>
                                  <a:pt x="14737" y="116401"/>
                                </a:lnTo>
                                <a:lnTo>
                                  <a:pt x="32026" y="161184"/>
                                </a:lnTo>
                                <a:lnTo>
                                  <a:pt x="54921" y="200209"/>
                                </a:lnTo>
                                <a:lnTo>
                                  <a:pt x="82666" y="232411"/>
                                </a:lnTo>
                                <a:lnTo>
                                  <a:pt x="114507" y="256728"/>
                                </a:lnTo>
                                <a:lnTo>
                                  <a:pt x="149687" y="272097"/>
                                </a:lnTo>
                                <a:lnTo>
                                  <a:pt x="187451" y="277456"/>
                                </a:lnTo>
                                <a:lnTo>
                                  <a:pt x="225216" y="272097"/>
                                </a:lnTo>
                                <a:lnTo>
                                  <a:pt x="260396" y="256728"/>
                                </a:lnTo>
                                <a:lnTo>
                                  <a:pt x="292237" y="232411"/>
                                </a:lnTo>
                                <a:lnTo>
                                  <a:pt x="319982" y="200209"/>
                                </a:lnTo>
                                <a:lnTo>
                                  <a:pt x="342877" y="161184"/>
                                </a:lnTo>
                                <a:lnTo>
                                  <a:pt x="360166" y="116401"/>
                                </a:lnTo>
                                <a:lnTo>
                                  <a:pt x="371093" y="66920"/>
                                </a:lnTo>
                                <a:lnTo>
                                  <a:pt x="374903" y="13804"/>
                                </a:lnTo>
                                <a:lnTo>
                                  <a:pt x="187451" y="13804"/>
                                </a:lnTo>
                                <a:lnTo>
                                  <a:pt x="253" y="0"/>
                                </a:lnTo>
                                <a:close/>
                              </a:path>
                            </a:pathLst>
                          </a:custGeom>
                          <a:solidFill>
                            <a:srgbClr val="F7F7F7"/>
                          </a:solidFill>
                        </wps:spPr>
                        <wps:bodyPr wrap="square" lIns="0" tIns="0" rIns="0" bIns="0" rtlCol="0">
                          <a:prstTxWarp prst="textNoShape">
                            <a:avLst/>
                          </a:prstTxWarp>
                          <a:noAutofit/>
                        </wps:bodyPr>
                      </wps:wsp>
                      <wps:wsp>
                        <wps:cNvPr id="1477" name="Graphic 1477"/>
                        <wps:cNvSpPr/>
                        <wps:spPr>
                          <a:xfrm>
                            <a:off x="506983" y="175132"/>
                            <a:ext cx="374650" cy="278765"/>
                          </a:xfrm>
                          <a:custGeom>
                            <a:avLst/>
                            <a:gdLst/>
                            <a:ahLst/>
                            <a:cxnLst/>
                            <a:rect l="l" t="t" r="r" b="b"/>
                            <a:pathLst>
                              <a:path w="374650" h="278765">
                                <a:moveTo>
                                  <a:pt x="253" y="0"/>
                                </a:moveTo>
                                <a:lnTo>
                                  <a:pt x="88" y="4610"/>
                                </a:lnTo>
                                <a:lnTo>
                                  <a:pt x="0" y="9232"/>
                                </a:lnTo>
                                <a:lnTo>
                                  <a:pt x="0" y="13843"/>
                                </a:lnTo>
                                <a:lnTo>
                                  <a:pt x="3802" y="67111"/>
                                </a:lnTo>
                                <a:lnTo>
                                  <a:pt x="14708" y="116735"/>
                                </a:lnTo>
                                <a:lnTo>
                                  <a:pt x="31962" y="161648"/>
                                </a:lnTo>
                                <a:lnTo>
                                  <a:pt x="54811" y="200785"/>
                                </a:lnTo>
                                <a:lnTo>
                                  <a:pt x="82501" y="233080"/>
                                </a:lnTo>
                                <a:lnTo>
                                  <a:pt x="114276" y="257468"/>
                                </a:lnTo>
                                <a:lnTo>
                                  <a:pt x="149384" y="272882"/>
                                </a:lnTo>
                                <a:lnTo>
                                  <a:pt x="187070" y="278257"/>
                                </a:lnTo>
                                <a:lnTo>
                                  <a:pt x="224757" y="272882"/>
                                </a:lnTo>
                                <a:lnTo>
                                  <a:pt x="259865" y="257468"/>
                                </a:lnTo>
                                <a:lnTo>
                                  <a:pt x="291640" y="233080"/>
                                </a:lnTo>
                                <a:lnTo>
                                  <a:pt x="319330" y="200785"/>
                                </a:lnTo>
                                <a:lnTo>
                                  <a:pt x="342179" y="161648"/>
                                </a:lnTo>
                                <a:lnTo>
                                  <a:pt x="359433" y="116735"/>
                                </a:lnTo>
                                <a:lnTo>
                                  <a:pt x="370339" y="67111"/>
                                </a:lnTo>
                                <a:lnTo>
                                  <a:pt x="374141" y="13843"/>
                                </a:lnTo>
                              </a:path>
                            </a:pathLst>
                          </a:custGeom>
                          <a:ln w="7620">
                            <a:solidFill>
                              <a:srgbClr val="000000"/>
                            </a:solidFill>
                            <a:prstDash val="solid"/>
                          </a:ln>
                        </wps:spPr>
                        <wps:bodyPr wrap="square" lIns="0" tIns="0" rIns="0" bIns="0" rtlCol="0">
                          <a:prstTxWarp prst="textNoShape">
                            <a:avLst/>
                          </a:prstTxWarp>
                          <a:noAutofit/>
                        </wps:bodyPr>
                      </wps:wsp>
                      <wps:wsp>
                        <wps:cNvPr id="1478" name="Graphic 1478"/>
                        <wps:cNvSpPr/>
                        <wps:spPr>
                          <a:xfrm>
                            <a:off x="426338" y="170561"/>
                            <a:ext cx="506730" cy="1270"/>
                          </a:xfrm>
                          <a:custGeom>
                            <a:avLst/>
                            <a:gdLst/>
                            <a:ahLst/>
                            <a:cxnLst/>
                            <a:rect l="l" t="t" r="r" b="b"/>
                            <a:pathLst>
                              <a:path w="506730" h="0">
                                <a:moveTo>
                                  <a:pt x="506603"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479" name="Graphic 1479"/>
                        <wps:cNvSpPr/>
                        <wps:spPr>
                          <a:xfrm>
                            <a:off x="426338" y="6858"/>
                            <a:ext cx="481965" cy="173355"/>
                          </a:xfrm>
                          <a:custGeom>
                            <a:avLst/>
                            <a:gdLst/>
                            <a:ahLst/>
                            <a:cxnLst/>
                            <a:rect l="l" t="t" r="r" b="b"/>
                            <a:pathLst>
                              <a:path w="481965" h="173355">
                                <a:moveTo>
                                  <a:pt x="0" y="0"/>
                                </a:moveTo>
                                <a:lnTo>
                                  <a:pt x="114681" y="172847"/>
                                </a:lnTo>
                              </a:path>
                              <a:path w="481965" h="173355">
                                <a:moveTo>
                                  <a:pt x="122300" y="0"/>
                                </a:moveTo>
                                <a:lnTo>
                                  <a:pt x="236981" y="172847"/>
                                </a:lnTo>
                              </a:path>
                              <a:path w="481965" h="173355">
                                <a:moveTo>
                                  <a:pt x="244728" y="0"/>
                                </a:moveTo>
                                <a:lnTo>
                                  <a:pt x="359409" y="172847"/>
                                </a:lnTo>
                              </a:path>
                              <a:path w="481965" h="173355">
                                <a:moveTo>
                                  <a:pt x="367030" y="0"/>
                                </a:moveTo>
                                <a:lnTo>
                                  <a:pt x="481710" y="172847"/>
                                </a:lnTo>
                              </a:path>
                            </a:pathLst>
                          </a:custGeom>
                          <a:ln w="13716">
                            <a:solidFill>
                              <a:srgbClr val="000000"/>
                            </a:solidFill>
                            <a:prstDash val="solid"/>
                          </a:ln>
                        </wps:spPr>
                        <wps:bodyPr wrap="square" lIns="0" tIns="0" rIns="0" bIns="0" rtlCol="0">
                          <a:prstTxWarp prst="textNoShape">
                            <a:avLst/>
                          </a:prstTxWarp>
                          <a:noAutofit/>
                        </wps:bodyPr>
                      </wps:wsp>
                      <wps:wsp>
                        <wps:cNvPr id="1480" name="Graphic 1480"/>
                        <wps:cNvSpPr/>
                        <wps:spPr>
                          <a:xfrm>
                            <a:off x="601610" y="273218"/>
                            <a:ext cx="728980" cy="748030"/>
                          </a:xfrm>
                          <a:custGeom>
                            <a:avLst/>
                            <a:gdLst/>
                            <a:ahLst/>
                            <a:cxnLst/>
                            <a:rect l="l" t="t" r="r" b="b"/>
                            <a:pathLst>
                              <a:path w="728980" h="748030">
                                <a:moveTo>
                                  <a:pt x="83669" y="0"/>
                                </a:moveTo>
                                <a:lnTo>
                                  <a:pt x="36691" y="12023"/>
                                </a:lnTo>
                                <a:lnTo>
                                  <a:pt x="0" y="35315"/>
                                </a:lnTo>
                                <a:lnTo>
                                  <a:pt x="14148" y="84064"/>
                                </a:lnTo>
                                <a:lnTo>
                                  <a:pt x="102877" y="195153"/>
                                </a:lnTo>
                                <a:lnTo>
                                  <a:pt x="289929" y="405469"/>
                                </a:lnTo>
                                <a:lnTo>
                                  <a:pt x="479280" y="614687"/>
                                </a:lnTo>
                                <a:lnTo>
                                  <a:pt x="584108" y="718571"/>
                                </a:lnTo>
                                <a:lnTo>
                                  <a:pt x="641955" y="747851"/>
                                </a:lnTo>
                                <a:lnTo>
                                  <a:pt x="690360" y="733256"/>
                                </a:lnTo>
                                <a:lnTo>
                                  <a:pt x="728624" y="707391"/>
                                </a:lnTo>
                                <a:lnTo>
                                  <a:pt x="715013" y="657786"/>
                                </a:lnTo>
                                <a:lnTo>
                                  <a:pt x="625798" y="547554"/>
                                </a:lnTo>
                                <a:lnTo>
                                  <a:pt x="437249" y="339810"/>
                                </a:lnTo>
                                <a:lnTo>
                                  <a:pt x="246395" y="133163"/>
                                </a:lnTo>
                                <a:lnTo>
                                  <a:pt x="141053" y="30136"/>
                                </a:lnTo>
                                <a:lnTo>
                                  <a:pt x="83669" y="0"/>
                                </a:lnTo>
                                <a:close/>
                              </a:path>
                            </a:pathLst>
                          </a:custGeom>
                          <a:solidFill>
                            <a:srgbClr val="F7F7F7"/>
                          </a:solidFill>
                        </wps:spPr>
                        <wps:bodyPr wrap="square" lIns="0" tIns="0" rIns="0" bIns="0" rtlCol="0">
                          <a:prstTxWarp prst="textNoShape">
                            <a:avLst/>
                          </a:prstTxWarp>
                          <a:noAutofit/>
                        </wps:bodyPr>
                      </wps:wsp>
                      <wps:wsp>
                        <wps:cNvPr id="1481" name="Graphic 1481"/>
                        <wps:cNvSpPr/>
                        <wps:spPr>
                          <a:xfrm>
                            <a:off x="601610" y="273218"/>
                            <a:ext cx="728980" cy="748030"/>
                          </a:xfrm>
                          <a:custGeom>
                            <a:avLst/>
                            <a:gdLst/>
                            <a:ahLst/>
                            <a:cxnLst/>
                            <a:rect l="l" t="t" r="r" b="b"/>
                            <a:pathLst>
                              <a:path w="728980" h="748030">
                                <a:moveTo>
                                  <a:pt x="289929" y="405469"/>
                                </a:moveTo>
                                <a:lnTo>
                                  <a:pt x="102877" y="195153"/>
                                </a:lnTo>
                                <a:lnTo>
                                  <a:pt x="14148" y="84064"/>
                                </a:lnTo>
                                <a:lnTo>
                                  <a:pt x="0" y="35315"/>
                                </a:lnTo>
                                <a:lnTo>
                                  <a:pt x="36691" y="12023"/>
                                </a:lnTo>
                                <a:lnTo>
                                  <a:pt x="83669" y="0"/>
                                </a:lnTo>
                                <a:lnTo>
                                  <a:pt x="141053" y="30136"/>
                                </a:lnTo>
                                <a:lnTo>
                                  <a:pt x="246395" y="133163"/>
                                </a:lnTo>
                                <a:lnTo>
                                  <a:pt x="437249" y="339810"/>
                                </a:lnTo>
                                <a:lnTo>
                                  <a:pt x="625798" y="547554"/>
                                </a:lnTo>
                                <a:lnTo>
                                  <a:pt x="715013" y="657786"/>
                                </a:lnTo>
                                <a:lnTo>
                                  <a:pt x="728624" y="707391"/>
                                </a:lnTo>
                                <a:lnTo>
                                  <a:pt x="690360" y="733256"/>
                                </a:lnTo>
                                <a:lnTo>
                                  <a:pt x="641955" y="747851"/>
                                </a:lnTo>
                                <a:lnTo>
                                  <a:pt x="584108" y="718571"/>
                                </a:lnTo>
                                <a:lnTo>
                                  <a:pt x="479280" y="614687"/>
                                </a:lnTo>
                                <a:lnTo>
                                  <a:pt x="289929" y="405469"/>
                                </a:lnTo>
                                <a:close/>
                              </a:path>
                            </a:pathLst>
                          </a:custGeom>
                          <a:ln w="7620">
                            <a:solidFill>
                              <a:srgbClr val="000000"/>
                            </a:solidFill>
                            <a:prstDash val="solid"/>
                          </a:ln>
                        </wps:spPr>
                        <wps:bodyPr wrap="square" lIns="0" tIns="0" rIns="0" bIns="0" rtlCol="0">
                          <a:prstTxWarp prst="textNoShape">
                            <a:avLst/>
                          </a:prstTxWarp>
                          <a:noAutofit/>
                        </wps:bodyPr>
                      </wps:wsp>
                      <pic:pic>
                        <pic:nvPicPr>
                          <pic:cNvPr id="1482" name="Image 1482"/>
                          <pic:cNvPicPr/>
                        </pic:nvPicPr>
                        <pic:blipFill>
                          <a:blip r:embed="rId243" cstate="print"/>
                          <a:stretch>
                            <a:fillRect/>
                          </a:stretch>
                        </pic:blipFill>
                        <pic:spPr>
                          <a:xfrm>
                            <a:off x="647954" y="312800"/>
                            <a:ext cx="97028" cy="93218"/>
                          </a:xfrm>
                          <a:prstGeom prst="rect">
                            <a:avLst/>
                          </a:prstGeom>
                        </pic:spPr>
                      </pic:pic>
                      <wps:wsp>
                        <wps:cNvPr id="1483" name="Graphic 1483"/>
                        <wps:cNvSpPr/>
                        <wps:spPr>
                          <a:xfrm>
                            <a:off x="1179575" y="888111"/>
                            <a:ext cx="277495" cy="277495"/>
                          </a:xfrm>
                          <a:custGeom>
                            <a:avLst/>
                            <a:gdLst/>
                            <a:ahLst/>
                            <a:cxnLst/>
                            <a:rect l="l" t="t" r="r" b="b"/>
                            <a:pathLst>
                              <a:path w="277495" h="277495">
                                <a:moveTo>
                                  <a:pt x="138684" y="0"/>
                                </a:moveTo>
                                <a:lnTo>
                                  <a:pt x="94863" y="7073"/>
                                </a:lnTo>
                                <a:lnTo>
                                  <a:pt x="56795" y="26768"/>
                                </a:lnTo>
                                <a:lnTo>
                                  <a:pt x="26768" y="56795"/>
                                </a:lnTo>
                                <a:lnTo>
                                  <a:pt x="7073" y="94863"/>
                                </a:lnTo>
                                <a:lnTo>
                                  <a:pt x="0" y="138683"/>
                                </a:lnTo>
                                <a:lnTo>
                                  <a:pt x="7073" y="182504"/>
                                </a:lnTo>
                                <a:lnTo>
                                  <a:pt x="26768" y="220572"/>
                                </a:lnTo>
                                <a:lnTo>
                                  <a:pt x="56795" y="250599"/>
                                </a:lnTo>
                                <a:lnTo>
                                  <a:pt x="94863" y="270294"/>
                                </a:lnTo>
                                <a:lnTo>
                                  <a:pt x="138684" y="277367"/>
                                </a:lnTo>
                                <a:lnTo>
                                  <a:pt x="182504" y="270294"/>
                                </a:lnTo>
                                <a:lnTo>
                                  <a:pt x="220572" y="250599"/>
                                </a:lnTo>
                                <a:lnTo>
                                  <a:pt x="250599" y="220572"/>
                                </a:lnTo>
                                <a:lnTo>
                                  <a:pt x="270294" y="182504"/>
                                </a:lnTo>
                                <a:lnTo>
                                  <a:pt x="277368" y="138683"/>
                                </a:lnTo>
                                <a:lnTo>
                                  <a:pt x="138684" y="138683"/>
                                </a:lnTo>
                                <a:lnTo>
                                  <a:pt x="138684" y="0"/>
                                </a:lnTo>
                                <a:close/>
                              </a:path>
                              <a:path w="277495" h="277495">
                                <a:moveTo>
                                  <a:pt x="138684" y="0"/>
                                </a:moveTo>
                                <a:lnTo>
                                  <a:pt x="138684" y="138683"/>
                                </a:lnTo>
                                <a:lnTo>
                                  <a:pt x="277368" y="138683"/>
                                </a:lnTo>
                                <a:lnTo>
                                  <a:pt x="270294" y="94863"/>
                                </a:lnTo>
                                <a:lnTo>
                                  <a:pt x="250599" y="56795"/>
                                </a:lnTo>
                                <a:lnTo>
                                  <a:pt x="220572" y="26768"/>
                                </a:lnTo>
                                <a:lnTo>
                                  <a:pt x="182504" y="7073"/>
                                </a:lnTo>
                                <a:lnTo>
                                  <a:pt x="138684" y="0"/>
                                </a:lnTo>
                                <a:close/>
                              </a:path>
                            </a:pathLst>
                          </a:custGeom>
                          <a:solidFill>
                            <a:srgbClr val="F7F7F7"/>
                          </a:solidFill>
                        </wps:spPr>
                        <wps:bodyPr wrap="square" lIns="0" tIns="0" rIns="0" bIns="0" rtlCol="0">
                          <a:prstTxWarp prst="textNoShape">
                            <a:avLst/>
                          </a:prstTxWarp>
                          <a:noAutofit/>
                        </wps:bodyPr>
                      </wps:wsp>
                      <wps:wsp>
                        <wps:cNvPr id="1484" name="Graphic 1484"/>
                        <wps:cNvSpPr/>
                        <wps:spPr>
                          <a:xfrm>
                            <a:off x="173609" y="582676"/>
                            <a:ext cx="1284605" cy="582930"/>
                          </a:xfrm>
                          <a:custGeom>
                            <a:avLst/>
                            <a:gdLst/>
                            <a:ahLst/>
                            <a:cxnLst/>
                            <a:rect l="l" t="t" r="r" b="b"/>
                            <a:pathLst>
                              <a:path w="1284605" h="582930">
                                <a:moveTo>
                                  <a:pt x="1144651" y="305816"/>
                                </a:moveTo>
                                <a:lnTo>
                                  <a:pt x="1100590" y="312876"/>
                                </a:lnTo>
                                <a:lnTo>
                                  <a:pt x="1062312" y="332535"/>
                                </a:lnTo>
                                <a:lnTo>
                                  <a:pt x="1032121" y="362506"/>
                                </a:lnTo>
                                <a:lnTo>
                                  <a:pt x="1012317" y="400505"/>
                                </a:lnTo>
                                <a:lnTo>
                                  <a:pt x="1005205" y="444246"/>
                                </a:lnTo>
                                <a:lnTo>
                                  <a:pt x="1012317" y="487986"/>
                                </a:lnTo>
                                <a:lnTo>
                                  <a:pt x="1032121" y="525985"/>
                                </a:lnTo>
                                <a:lnTo>
                                  <a:pt x="1062312" y="555956"/>
                                </a:lnTo>
                                <a:lnTo>
                                  <a:pt x="1100590" y="575615"/>
                                </a:lnTo>
                                <a:lnTo>
                                  <a:pt x="1144651" y="582676"/>
                                </a:lnTo>
                                <a:lnTo>
                                  <a:pt x="1188711" y="575615"/>
                                </a:lnTo>
                                <a:lnTo>
                                  <a:pt x="1226989" y="555956"/>
                                </a:lnTo>
                                <a:lnTo>
                                  <a:pt x="1257180" y="525985"/>
                                </a:lnTo>
                                <a:lnTo>
                                  <a:pt x="1276984" y="487986"/>
                                </a:lnTo>
                                <a:lnTo>
                                  <a:pt x="1284096" y="444246"/>
                                </a:lnTo>
                                <a:lnTo>
                                  <a:pt x="1276984" y="400505"/>
                                </a:lnTo>
                                <a:lnTo>
                                  <a:pt x="1257180" y="362506"/>
                                </a:lnTo>
                                <a:lnTo>
                                  <a:pt x="1226989" y="332535"/>
                                </a:lnTo>
                                <a:lnTo>
                                  <a:pt x="1188711" y="312876"/>
                                </a:lnTo>
                                <a:lnTo>
                                  <a:pt x="1144651" y="305816"/>
                                </a:lnTo>
                              </a:path>
                              <a:path w="1284605" h="582930">
                                <a:moveTo>
                                  <a:pt x="390016" y="98425"/>
                                </a:moveTo>
                                <a:lnTo>
                                  <a:pt x="765556" y="52832"/>
                                </a:lnTo>
                              </a:path>
                              <a:path w="1284605" h="582930">
                                <a:moveTo>
                                  <a:pt x="324103" y="0"/>
                                </a:moveTo>
                                <a:lnTo>
                                  <a:pt x="386841" y="95631"/>
                                </a:lnTo>
                              </a:path>
                              <a:path w="1284605" h="582930">
                                <a:moveTo>
                                  <a:pt x="248538" y="218694"/>
                                </a:moveTo>
                                <a:lnTo>
                                  <a:pt x="320801" y="4826"/>
                                </a:lnTo>
                              </a:path>
                              <a:path w="1284605" h="582930">
                                <a:moveTo>
                                  <a:pt x="183260" y="31115"/>
                                </a:moveTo>
                                <a:lnTo>
                                  <a:pt x="245998" y="222631"/>
                                </a:lnTo>
                              </a:path>
                              <a:path w="1284605" h="582930">
                                <a:moveTo>
                                  <a:pt x="117982" y="126873"/>
                                </a:moveTo>
                                <a:lnTo>
                                  <a:pt x="180720" y="31115"/>
                                </a:lnTo>
                              </a:path>
                              <a:path w="1284605" h="582930">
                                <a:moveTo>
                                  <a:pt x="0" y="146431"/>
                                </a:moveTo>
                                <a:lnTo>
                                  <a:pt x="115823" y="129667"/>
                                </a:lnTo>
                              </a:path>
                            </a:pathLst>
                          </a:custGeom>
                          <a:ln w="7620">
                            <a:solidFill>
                              <a:srgbClr val="000000"/>
                            </a:solidFill>
                            <a:prstDash val="solid"/>
                          </a:ln>
                        </wps:spPr>
                        <wps:bodyPr wrap="square" lIns="0" tIns="0" rIns="0" bIns="0" rtlCol="0">
                          <a:prstTxWarp prst="textNoShape">
                            <a:avLst/>
                          </a:prstTxWarp>
                          <a:noAutofit/>
                        </wps:bodyPr>
                      </wps:wsp>
                      <wps:wsp>
                        <wps:cNvPr id="1485" name="Graphic 1485"/>
                        <wps:cNvSpPr/>
                        <wps:spPr>
                          <a:xfrm>
                            <a:off x="126492" y="529462"/>
                            <a:ext cx="1270" cy="399415"/>
                          </a:xfrm>
                          <a:custGeom>
                            <a:avLst/>
                            <a:gdLst/>
                            <a:ahLst/>
                            <a:cxnLst/>
                            <a:rect l="l" t="t" r="r" b="b"/>
                            <a:pathLst>
                              <a:path w="0" h="399415">
                                <a:moveTo>
                                  <a:pt x="0" y="0"/>
                                </a:moveTo>
                                <a:lnTo>
                                  <a:pt x="0" y="399287"/>
                                </a:lnTo>
                              </a:path>
                            </a:pathLst>
                          </a:custGeom>
                          <a:ln w="38100">
                            <a:solidFill>
                              <a:srgbClr val="000000"/>
                            </a:solidFill>
                            <a:prstDash val="solid"/>
                          </a:ln>
                        </wps:spPr>
                        <wps:bodyPr wrap="square" lIns="0" tIns="0" rIns="0" bIns="0" rtlCol="0">
                          <a:prstTxWarp prst="textNoShape">
                            <a:avLst/>
                          </a:prstTxWarp>
                          <a:noAutofit/>
                        </wps:bodyPr>
                      </wps:wsp>
                      <wps:wsp>
                        <wps:cNvPr id="1486" name="Graphic 1486"/>
                        <wps:cNvSpPr/>
                        <wps:spPr>
                          <a:xfrm>
                            <a:off x="6858" y="549148"/>
                            <a:ext cx="126364" cy="379730"/>
                          </a:xfrm>
                          <a:custGeom>
                            <a:avLst/>
                            <a:gdLst/>
                            <a:ahLst/>
                            <a:cxnLst/>
                            <a:rect l="l" t="t" r="r" b="b"/>
                            <a:pathLst>
                              <a:path w="126364" h="379730">
                                <a:moveTo>
                                  <a:pt x="0" y="379603"/>
                                </a:moveTo>
                                <a:lnTo>
                                  <a:pt x="126365" y="289179"/>
                                </a:lnTo>
                              </a:path>
                              <a:path w="126364" h="379730">
                                <a:moveTo>
                                  <a:pt x="0" y="283210"/>
                                </a:moveTo>
                                <a:lnTo>
                                  <a:pt x="126365" y="192786"/>
                                </a:lnTo>
                              </a:path>
                              <a:path w="126364" h="379730">
                                <a:moveTo>
                                  <a:pt x="0" y="186817"/>
                                </a:moveTo>
                                <a:lnTo>
                                  <a:pt x="126365" y="96393"/>
                                </a:lnTo>
                              </a:path>
                              <a:path w="126364" h="379730">
                                <a:moveTo>
                                  <a:pt x="0" y="90297"/>
                                </a:moveTo>
                                <a:lnTo>
                                  <a:pt x="126365" y="0"/>
                                </a:lnTo>
                              </a:path>
                            </a:pathLst>
                          </a:custGeom>
                          <a:ln w="13716">
                            <a:solidFill>
                              <a:srgbClr val="000000"/>
                            </a:solidFill>
                            <a:prstDash val="solid"/>
                          </a:ln>
                        </wps:spPr>
                        <wps:bodyPr wrap="square" lIns="0" tIns="0" rIns="0" bIns="0" rtlCol="0">
                          <a:prstTxWarp prst="textNoShape">
                            <a:avLst/>
                          </a:prstTxWarp>
                          <a:noAutofit/>
                        </wps:bodyPr>
                      </wps:wsp>
                      <wps:wsp>
                        <wps:cNvPr id="1487" name="Graphic 1487"/>
                        <wps:cNvSpPr/>
                        <wps:spPr>
                          <a:xfrm>
                            <a:off x="645287" y="630936"/>
                            <a:ext cx="62230" cy="67310"/>
                          </a:xfrm>
                          <a:custGeom>
                            <a:avLst/>
                            <a:gdLst/>
                            <a:ahLst/>
                            <a:cxnLst/>
                            <a:rect l="l" t="t" r="r" b="b"/>
                            <a:pathLst>
                              <a:path w="62230" h="67310">
                                <a:moveTo>
                                  <a:pt x="53975" y="0"/>
                                </a:moveTo>
                                <a:lnTo>
                                  <a:pt x="0" y="40131"/>
                                </a:lnTo>
                                <a:lnTo>
                                  <a:pt x="61849" y="66928"/>
                                </a:lnTo>
                                <a:lnTo>
                                  <a:pt x="57912" y="33400"/>
                                </a:lnTo>
                                <a:lnTo>
                                  <a:pt x="53975" y="0"/>
                                </a:lnTo>
                                <a:close/>
                              </a:path>
                            </a:pathLst>
                          </a:custGeom>
                          <a:ln w="38100">
                            <a:solidFill>
                              <a:srgbClr val="000000"/>
                            </a:solidFill>
                            <a:prstDash val="solid"/>
                          </a:ln>
                        </wps:spPr>
                        <wps:bodyPr wrap="square" lIns="0" tIns="0" rIns="0" bIns="0" rtlCol="0">
                          <a:prstTxWarp prst="textNoShape">
                            <a:avLst/>
                          </a:prstTxWarp>
                          <a:noAutofit/>
                        </wps:bodyPr>
                      </wps:wsp>
                      <wps:wsp>
                        <wps:cNvPr id="1488" name="Graphic 1488"/>
                        <wps:cNvSpPr/>
                        <wps:spPr>
                          <a:xfrm>
                            <a:off x="645287" y="630936"/>
                            <a:ext cx="62230" cy="67310"/>
                          </a:xfrm>
                          <a:custGeom>
                            <a:avLst/>
                            <a:gdLst/>
                            <a:ahLst/>
                            <a:cxnLst/>
                            <a:rect l="l" t="t" r="r" b="b"/>
                            <a:pathLst>
                              <a:path w="62230" h="67310">
                                <a:moveTo>
                                  <a:pt x="53975" y="0"/>
                                </a:moveTo>
                                <a:lnTo>
                                  <a:pt x="0" y="40131"/>
                                </a:lnTo>
                                <a:lnTo>
                                  <a:pt x="61849" y="66928"/>
                                </a:lnTo>
                                <a:lnTo>
                                  <a:pt x="53975" y="0"/>
                                </a:lnTo>
                                <a:close/>
                              </a:path>
                            </a:pathLst>
                          </a:custGeom>
                          <a:solidFill>
                            <a:srgbClr val="000000"/>
                          </a:solidFill>
                        </wps:spPr>
                        <wps:bodyPr wrap="square" lIns="0" tIns="0" rIns="0" bIns="0" rtlCol="0">
                          <a:prstTxWarp prst="textNoShape">
                            <a:avLst/>
                          </a:prstTxWarp>
                          <a:noAutofit/>
                        </wps:bodyPr>
                      </wps:wsp>
                      <wps:wsp>
                        <wps:cNvPr id="1489" name="Graphic 1489"/>
                        <wps:cNvSpPr/>
                        <wps:spPr>
                          <a:xfrm>
                            <a:off x="722122" y="637031"/>
                            <a:ext cx="215265" cy="25400"/>
                          </a:xfrm>
                          <a:custGeom>
                            <a:avLst/>
                            <a:gdLst/>
                            <a:ahLst/>
                            <a:cxnLst/>
                            <a:rect l="l" t="t" r="r" b="b"/>
                            <a:pathLst>
                              <a:path w="215265" h="25400">
                                <a:moveTo>
                                  <a:pt x="0" y="25146"/>
                                </a:moveTo>
                                <a:lnTo>
                                  <a:pt x="215264" y="0"/>
                                </a:lnTo>
                              </a:path>
                            </a:pathLst>
                          </a:custGeom>
                          <a:ln w="38100">
                            <a:solidFill>
                              <a:srgbClr val="000000"/>
                            </a:solidFill>
                            <a:prstDash val="solid"/>
                          </a:ln>
                        </wps:spPr>
                        <wps:bodyPr wrap="square" lIns="0" tIns="0" rIns="0" bIns="0" rtlCol="0">
                          <a:prstTxWarp prst="textNoShape">
                            <a:avLst/>
                          </a:prstTxWarp>
                          <a:noAutofit/>
                        </wps:bodyPr>
                      </wps:wsp>
                      <wps:wsp>
                        <wps:cNvPr id="1490" name="Graphic 1490"/>
                        <wps:cNvSpPr/>
                        <wps:spPr>
                          <a:xfrm>
                            <a:off x="136017" y="671702"/>
                            <a:ext cx="85725" cy="111760"/>
                          </a:xfrm>
                          <a:custGeom>
                            <a:avLst/>
                            <a:gdLst/>
                            <a:ahLst/>
                            <a:cxnLst/>
                            <a:rect l="l" t="t" r="r" b="b"/>
                            <a:pathLst>
                              <a:path w="85725" h="111760">
                                <a:moveTo>
                                  <a:pt x="0" y="111252"/>
                                </a:moveTo>
                                <a:lnTo>
                                  <a:pt x="41541" y="102850"/>
                                </a:lnTo>
                                <a:lnTo>
                                  <a:pt x="69812" y="86474"/>
                                </a:lnTo>
                                <a:lnTo>
                                  <a:pt x="84468" y="65412"/>
                                </a:lnTo>
                                <a:lnTo>
                                  <a:pt x="85161" y="42947"/>
                                </a:lnTo>
                                <a:lnTo>
                                  <a:pt x="71545" y="22366"/>
                                </a:lnTo>
                                <a:lnTo>
                                  <a:pt x="43274" y="6955"/>
                                </a:lnTo>
                                <a:lnTo>
                                  <a:pt x="0" y="0"/>
                                </a:lnTo>
                              </a:path>
                            </a:pathLst>
                          </a:custGeom>
                          <a:ln w="7620">
                            <a:solidFill>
                              <a:srgbClr val="000000"/>
                            </a:solidFill>
                            <a:prstDash val="solid"/>
                          </a:ln>
                        </wps:spPr>
                        <wps:bodyPr wrap="square" lIns="0" tIns="0" rIns="0" bIns="0" rtlCol="0">
                          <a:prstTxWarp prst="textNoShape">
                            <a:avLst/>
                          </a:prstTxWarp>
                          <a:noAutofit/>
                        </wps:bodyPr>
                      </wps:wsp>
                      <wps:wsp>
                        <wps:cNvPr id="1491" name="Graphic 1491"/>
                        <wps:cNvSpPr/>
                        <wps:spPr>
                          <a:xfrm>
                            <a:off x="158622" y="713612"/>
                            <a:ext cx="27940" cy="27940"/>
                          </a:xfrm>
                          <a:custGeom>
                            <a:avLst/>
                            <a:gdLst/>
                            <a:ahLst/>
                            <a:cxnLst/>
                            <a:rect l="l" t="t" r="r" b="b"/>
                            <a:pathLst>
                              <a:path w="27940" h="27940">
                                <a:moveTo>
                                  <a:pt x="13715" y="0"/>
                                </a:moveTo>
                                <a:lnTo>
                                  <a:pt x="6146" y="0"/>
                                </a:lnTo>
                                <a:lnTo>
                                  <a:pt x="0" y="6146"/>
                                </a:lnTo>
                                <a:lnTo>
                                  <a:pt x="0" y="21285"/>
                                </a:lnTo>
                                <a:lnTo>
                                  <a:pt x="6146" y="27431"/>
                                </a:lnTo>
                                <a:lnTo>
                                  <a:pt x="21285" y="27431"/>
                                </a:lnTo>
                                <a:lnTo>
                                  <a:pt x="27431" y="21285"/>
                                </a:lnTo>
                                <a:lnTo>
                                  <a:pt x="27431" y="13715"/>
                                </a:lnTo>
                                <a:lnTo>
                                  <a:pt x="13715" y="13715"/>
                                </a:lnTo>
                                <a:lnTo>
                                  <a:pt x="13715" y="0"/>
                                </a:lnTo>
                                <a:close/>
                              </a:path>
                              <a:path w="27940" h="27940">
                                <a:moveTo>
                                  <a:pt x="21285" y="0"/>
                                </a:moveTo>
                                <a:lnTo>
                                  <a:pt x="13715" y="0"/>
                                </a:lnTo>
                                <a:lnTo>
                                  <a:pt x="13715" y="13715"/>
                                </a:lnTo>
                                <a:lnTo>
                                  <a:pt x="27431" y="13715"/>
                                </a:lnTo>
                                <a:lnTo>
                                  <a:pt x="27431" y="6146"/>
                                </a:lnTo>
                                <a:lnTo>
                                  <a:pt x="21285" y="0"/>
                                </a:lnTo>
                                <a:close/>
                              </a:path>
                            </a:pathLst>
                          </a:custGeom>
                          <a:solidFill>
                            <a:srgbClr val="000000"/>
                          </a:solidFill>
                        </wps:spPr>
                        <wps:bodyPr wrap="square" lIns="0" tIns="0" rIns="0" bIns="0" rtlCol="0">
                          <a:prstTxWarp prst="textNoShape">
                            <a:avLst/>
                          </a:prstTxWarp>
                          <a:noAutofit/>
                        </wps:bodyPr>
                      </wps:wsp>
                      <wps:wsp>
                        <wps:cNvPr id="1492" name="Graphic 1492"/>
                        <wps:cNvSpPr/>
                        <wps:spPr>
                          <a:xfrm>
                            <a:off x="158750" y="713994"/>
                            <a:ext cx="27305" cy="27305"/>
                          </a:xfrm>
                          <a:custGeom>
                            <a:avLst/>
                            <a:gdLst/>
                            <a:ahLst/>
                            <a:cxnLst/>
                            <a:rect l="l" t="t" r="r" b="b"/>
                            <a:pathLst>
                              <a:path w="27305" h="27305">
                                <a:moveTo>
                                  <a:pt x="13461" y="0"/>
                                </a:moveTo>
                                <a:lnTo>
                                  <a:pt x="6032" y="0"/>
                                </a:lnTo>
                                <a:lnTo>
                                  <a:pt x="0" y="6032"/>
                                </a:lnTo>
                                <a:lnTo>
                                  <a:pt x="0" y="13461"/>
                                </a:lnTo>
                                <a:lnTo>
                                  <a:pt x="0" y="20891"/>
                                </a:lnTo>
                                <a:lnTo>
                                  <a:pt x="6032" y="26923"/>
                                </a:lnTo>
                                <a:lnTo>
                                  <a:pt x="13461" y="26923"/>
                                </a:lnTo>
                                <a:lnTo>
                                  <a:pt x="20891" y="26923"/>
                                </a:lnTo>
                                <a:lnTo>
                                  <a:pt x="26923" y="20891"/>
                                </a:lnTo>
                                <a:lnTo>
                                  <a:pt x="26923" y="13461"/>
                                </a:lnTo>
                                <a:lnTo>
                                  <a:pt x="26923" y="6032"/>
                                </a:lnTo>
                                <a:lnTo>
                                  <a:pt x="20891" y="0"/>
                                </a:lnTo>
                                <a:lnTo>
                                  <a:pt x="13461" y="0"/>
                                </a:lnTo>
                              </a:path>
                            </a:pathLst>
                          </a:custGeom>
                          <a:ln w="7620">
                            <a:solidFill>
                              <a:srgbClr val="000000"/>
                            </a:solidFill>
                            <a:prstDash val="solid"/>
                          </a:ln>
                        </wps:spPr>
                        <wps:bodyPr wrap="square" lIns="0" tIns="0" rIns="0" bIns="0" rtlCol="0">
                          <a:prstTxWarp prst="textNoShape">
                            <a:avLst/>
                          </a:prstTxWarp>
                          <a:noAutofit/>
                        </wps:bodyPr>
                      </wps:wsp>
                      <wps:wsp>
                        <wps:cNvPr id="1493" name="Textbox 1493"/>
                        <wps:cNvSpPr txBox="1"/>
                        <wps:spPr>
                          <a:xfrm>
                            <a:off x="564133" y="516492"/>
                            <a:ext cx="116205" cy="169545"/>
                          </a:xfrm>
                          <a:prstGeom prst="rect">
                            <a:avLst/>
                          </a:prstGeom>
                        </wps:spPr>
                        <wps:txbx>
                          <w:txbxContent>
                            <w:p>
                              <w:pPr>
                                <w:spacing w:before="15"/>
                                <w:ind w:left="20" w:right="0" w:firstLine="0"/>
                                <w:jc w:val="left"/>
                                <w:rPr>
                                  <w:b/>
                                  <w:sz w:val="20"/>
                                </w:rPr>
                              </w:pPr>
                              <w:r>
                                <w:rPr>
                                  <w:b/>
                                  <w:spacing w:val="-10"/>
                                  <w:sz w:val="20"/>
                                </w:rPr>
                                <w:t>F</w:t>
                              </w:r>
                            </w:p>
                          </w:txbxContent>
                        </wps:txbx>
                        <wps:bodyPr wrap="square" lIns="0" tIns="0" rIns="0" bIns="0" rtlCol="0">
                          <a:noAutofit/>
                        </wps:bodyPr>
                      </wps:wsp>
                      <wps:wsp>
                        <wps:cNvPr id="1494" name="Textbox 1494"/>
                        <wps:cNvSpPr txBox="1"/>
                        <wps:spPr>
                          <a:xfrm>
                            <a:off x="1054227" y="464930"/>
                            <a:ext cx="128905" cy="169545"/>
                          </a:xfrm>
                          <a:prstGeom prst="rect">
                            <a:avLst/>
                          </a:prstGeom>
                        </wps:spPr>
                        <wps:txbx>
                          <w:txbxContent>
                            <w:p>
                              <w:pPr>
                                <w:spacing w:before="15"/>
                                <w:ind w:left="20" w:right="0" w:firstLine="0"/>
                                <w:jc w:val="left"/>
                                <w:rPr>
                                  <w:i/>
                                  <w:sz w:val="20"/>
                                </w:rPr>
                              </w:pPr>
                              <w:r>
                                <w:rPr>
                                  <w:i/>
                                  <w:spacing w:val="-10"/>
                                  <w:sz w:val="20"/>
                                </w:rPr>
                                <w:t>P</w:t>
                              </w:r>
                            </w:p>
                          </w:txbxContent>
                        </wps:txbx>
                        <wps:bodyPr wrap="square" lIns="0" tIns="0" rIns="0" bIns="0" rtlCol="0">
                          <a:noAutofit/>
                        </wps:bodyPr>
                      </wps:wsp>
                    </wpg:wgp>
                  </a:graphicData>
                </a:graphic>
              </wp:anchor>
            </w:drawing>
          </mc:Choice>
          <mc:Fallback>
            <w:pict>
              <v:group style="position:absolute;margin-left:59.759998pt;margin-top:3.625528pt;width:115.1pt;height:92.1pt;mso-position-horizontal-relative:page;mso-position-vertical-relative:paragraph;z-index:15814656" id="docshapegroup1251" coordorigin="1195,73" coordsize="2302,1842">
                <v:shape style="position:absolute;left:1993;top:348;width:591;height:437" id="docshape1252" coordorigin="1993,348" coordsize="591,437" path="m1993,348l1999,454,2016,532,2043,602,2079,664,2123,714,2173,753,2229,777,2288,785,2348,777,2403,753,2453,714,2497,664,2533,602,2560,532,2577,454,2583,370,2288,370,1993,348xe" filled="true" fillcolor="#f7f7f7" stroked="false">
                  <v:path arrowok="t"/>
                  <v:fill type="solid"/>
                </v:shape>
                <v:shape style="position:absolute;left:1993;top:348;width:590;height:439" id="docshape1253" coordorigin="1994,348" coordsize="590,439" path="m1994,348l1994,356,1994,363,1994,370,2000,454,2017,532,2044,603,2080,665,2124,715,2174,754,2229,778,2288,787,2348,778,2403,754,2453,715,2496,665,2532,603,2560,532,2577,454,2583,370e" filled="false" stroked="true" strokeweight=".6pt" strokecolor="#000000">
                  <v:path arrowok="t"/>
                  <v:stroke dashstyle="solid"/>
                </v:shape>
                <v:line style="position:absolute" from="2664,341" to="1867,341" stroked="true" strokeweight="3pt" strokecolor="#000000">
                  <v:stroke dashstyle="solid"/>
                </v:line>
                <v:shape style="position:absolute;left:1866;top:83;width:759;height:273" id="docshape1254" coordorigin="1867,83" coordsize="759,273" path="m1867,83l2047,356m2059,83l2240,356m2252,83l2433,356m2445,83l2625,356e" filled="false" stroked="true" strokeweight="1.08pt" strokecolor="#000000">
                  <v:path arrowok="t"/>
                  <v:stroke dashstyle="solid"/>
                </v:shape>
                <v:shape style="position:absolute;left:2142;top:502;width:1148;height:1178" id="docshape1255" coordorigin="2143,503" coordsize="1148,1178" path="m2274,503l2200,522,2143,558,2165,635,2305,810,2599,1141,2897,1471,3062,1634,3154,1680,3230,1658,3290,1617,3269,1539,3128,1365,2831,1038,2531,712,2365,550,2274,503xe" filled="true" fillcolor="#f7f7f7" stroked="false">
                  <v:path arrowok="t"/>
                  <v:fill type="solid"/>
                </v:shape>
                <v:shape style="position:absolute;left:2142;top:502;width:1148;height:1178" id="docshape1256" coordorigin="2143,503" coordsize="1148,1178" path="m2599,1141l2305,810,2165,635,2143,558,2200,522,2274,503,2365,550,2531,712,2831,1038,3128,1365,3269,1539,3290,1617,3230,1658,3154,1680,3062,1634,2897,1471,2599,1141xe" filled="false" stroked="true" strokeweight=".6pt" strokecolor="#000000">
                  <v:path arrowok="t"/>
                  <v:stroke dashstyle="solid"/>
                </v:shape>
                <v:shape style="position:absolute;left:2215;top:565;width:153;height:147" type="#_x0000_t75" id="docshape1257" stroked="false">
                  <v:imagedata r:id="rId243" o:title=""/>
                </v:shape>
                <v:shape style="position:absolute;left:3052;top:1471;width:437;height:437" id="docshape1258" coordorigin="3053,1471" coordsize="437,437" path="m3271,1471l3202,1482,3142,1513,3095,1561,3064,1621,3053,1690,3064,1759,3095,1818,3142,1866,3202,1897,3271,1908,3340,1897,3400,1866,3447,1818,3478,1759,3490,1690,3271,1690,3271,1471xm3271,1471l3271,1690,3490,1690,3478,1621,3447,1561,3400,1513,3340,1482,3271,1471xe" filled="true" fillcolor="#f7f7f7" stroked="false">
                  <v:path arrowok="t"/>
                  <v:fill type="solid"/>
                </v:shape>
                <v:shape style="position:absolute;left:1468;top:990;width:2023;height:918" id="docshape1259" coordorigin="1469,990" coordsize="2023,918" path="m3271,1472l3202,1483,3142,1514,3094,1561,3063,1621,3052,1690,3063,1759,3094,1818,3142,1866,3202,1897,3271,1908,3341,1897,3401,1866,3448,1818,3480,1759,3491,1690,3480,1621,3448,1561,3401,1514,3341,1483,3271,1472m2083,1145l2674,1073m1979,990l2078,1141m1860,1335l1974,998m1757,1039l1856,1341m1654,1190l1753,1039m1469,1221l1651,1194e" filled="false" stroked="true" strokeweight=".6pt" strokecolor="#000000">
                  <v:path arrowok="t"/>
                  <v:stroke dashstyle="solid"/>
                </v:shape>
                <v:line style="position:absolute" from="1394,906" to="1394,1535" stroked="true" strokeweight="3pt" strokecolor="#000000">
                  <v:stroke dashstyle="solid"/>
                </v:line>
                <v:shape style="position:absolute;left:1206;top:937;width:199;height:598" id="docshape1260" coordorigin="1206,937" coordsize="199,598" path="m1206,1535l1405,1393m1206,1383l1405,1241m1206,1232l1405,1089m1206,1080l1405,937e" filled="false" stroked="true" strokeweight="1.08pt" strokecolor="#000000">
                  <v:path arrowok="t"/>
                  <v:stroke dashstyle="solid"/>
                </v:shape>
                <v:shape style="position:absolute;left:2211;top:1066;width:98;height:106" id="docshape1261" coordorigin="2211,1066" coordsize="98,106" path="m2296,1066l2211,1129,2309,1172,2303,1119,2296,1066xe" filled="false" stroked="true" strokeweight="3pt" strokecolor="#000000">
                  <v:path arrowok="t"/>
                  <v:stroke dashstyle="solid"/>
                </v:shape>
                <v:shape style="position:absolute;left:2211;top:1066;width:98;height:106" id="docshape1262" coordorigin="2211,1066" coordsize="98,106" path="m2296,1066l2211,1129,2309,1172,2296,1066xe" filled="true" fillcolor="#000000" stroked="false">
                  <v:path arrowok="t"/>
                  <v:fill type="solid"/>
                </v:shape>
                <v:line style="position:absolute" from="2332,1115" to="2671,1076" stroked="true" strokeweight="3pt" strokecolor="#000000">
                  <v:stroke dashstyle="solid"/>
                </v:line>
                <v:shape style="position:absolute;left:1409;top:1130;width:135;height:176" id="docshape1263" coordorigin="1409,1130" coordsize="135,176" path="m1409,1306l1475,1292,1519,1266,1542,1233,1544,1198,1522,1166,1478,1141,1409,1130e" filled="false" stroked="true" strokeweight=".6pt" strokecolor="#000000">
                  <v:path arrowok="t"/>
                  <v:stroke dashstyle="solid"/>
                </v:shape>
                <v:shape style="position:absolute;left:1445;top:1196;width:44;height:44" id="docshape1264" coordorigin="1445,1196" coordsize="44,44" path="m1467,1196l1455,1196,1445,1206,1445,1230,1455,1240,1479,1240,1488,1230,1488,1218,1467,1218,1467,1196xm1479,1196l1467,1196,1467,1218,1488,1218,1488,1206,1479,1196xe" filled="true" fillcolor="#000000" stroked="false">
                  <v:path arrowok="t"/>
                  <v:fill type="solid"/>
                </v:shape>
                <v:shape style="position:absolute;left:1445;top:1196;width:43;height:43" id="docshape1265" coordorigin="1445,1197" coordsize="43,43" path="m1466,1197l1455,1197,1445,1206,1445,1218,1445,1230,1455,1239,1466,1239,1478,1239,1488,1230,1488,1218,1488,1206,1478,1197,1466,1197e" filled="false" stroked="true" strokeweight=".6pt" strokecolor="#000000">
                  <v:path arrowok="t"/>
                  <v:stroke dashstyle="solid"/>
                </v:shape>
                <v:shape style="position:absolute;left:2083;top:885;width:183;height:267" type="#_x0000_t202" id="docshape1266" filled="false" stroked="false">
                  <v:textbox inset="0,0,0,0">
                    <w:txbxContent>
                      <w:p>
                        <w:pPr>
                          <w:spacing w:before="15"/>
                          <w:ind w:left="20" w:right="0" w:firstLine="0"/>
                          <w:jc w:val="left"/>
                          <w:rPr>
                            <w:b/>
                            <w:sz w:val="20"/>
                          </w:rPr>
                        </w:pPr>
                        <w:r>
                          <w:rPr>
                            <w:b/>
                            <w:spacing w:val="-10"/>
                            <w:sz w:val="20"/>
                          </w:rPr>
                          <w:t>F</w:t>
                        </w:r>
                      </w:p>
                    </w:txbxContent>
                  </v:textbox>
                  <w10:wrap type="none"/>
                </v:shape>
                <v:shape style="position:absolute;left:2855;top:804;width:203;height:267" type="#_x0000_t202" id="docshape1267" filled="false" stroked="false">
                  <v:textbox inset="0,0,0,0">
                    <w:txbxContent>
                      <w:p>
                        <w:pPr>
                          <w:spacing w:before="15"/>
                          <w:ind w:left="20" w:right="0" w:firstLine="0"/>
                          <w:jc w:val="left"/>
                          <w:rPr>
                            <w:i/>
                            <w:sz w:val="20"/>
                          </w:rPr>
                        </w:pPr>
                        <w:r>
                          <w:rPr>
                            <w:i/>
                            <w:spacing w:val="-10"/>
                            <w:sz w:val="20"/>
                          </w:rPr>
                          <w:t>P</w:t>
                        </w:r>
                      </w:p>
                    </w:txbxContent>
                  </v:textbox>
                  <w10:wrap type="none"/>
                </v:shape>
                <w10:wrap type="none"/>
              </v:group>
            </w:pict>
          </mc:Fallback>
        </mc:AlternateContent>
      </w:r>
      <w:r>
        <w:rPr/>
        <w:t>The</w:t>
      </w:r>
      <w:r>
        <w:rPr>
          <w:spacing w:val="-1"/>
        </w:rPr>
        <w:t> </w:t>
      </w:r>
      <w:r>
        <w:rPr/>
        <w:t>external</w:t>
      </w:r>
      <w:r>
        <w:rPr>
          <w:spacing w:val="-1"/>
        </w:rPr>
        <w:t> </w:t>
      </w:r>
      <w:r>
        <w:rPr/>
        <w:t>force</w:t>
      </w:r>
      <w:r>
        <w:rPr>
          <w:spacing w:val="8"/>
        </w:rPr>
        <w:t> </w:t>
      </w:r>
      <w:r>
        <w:rPr>
          <w:b/>
          <w:sz w:val="18"/>
        </w:rPr>
        <w:t>F</w:t>
      </w:r>
      <w:r>
        <w:rPr>
          <w:b/>
          <w:spacing w:val="34"/>
          <w:sz w:val="18"/>
        </w:rPr>
        <w:t> </w:t>
      </w:r>
      <w:r>
        <w:rPr/>
        <w:t>applied</w:t>
      </w:r>
      <w:r>
        <w:rPr>
          <w:spacing w:val="-1"/>
        </w:rPr>
        <w:t> </w:t>
      </w:r>
      <w:r>
        <w:rPr/>
        <w:t>to</w:t>
      </w:r>
      <w:r>
        <w:rPr>
          <w:spacing w:val="-1"/>
        </w:rPr>
        <w:t> </w:t>
      </w:r>
      <w:r>
        <w:rPr/>
        <w:t>the</w:t>
      </w:r>
      <w:r>
        <w:rPr>
          <w:spacing w:val="-1"/>
        </w:rPr>
        <w:t> </w:t>
      </w:r>
      <w:r>
        <w:rPr/>
        <w:t>pendulum</w:t>
      </w:r>
      <w:r>
        <w:rPr>
          <w:spacing w:val="-1"/>
        </w:rPr>
        <w:t> </w:t>
      </w:r>
      <w:r>
        <w:rPr/>
        <w:t>by the</w:t>
      </w:r>
      <w:r>
        <w:rPr>
          <w:spacing w:val="-1"/>
        </w:rPr>
        <w:t> </w:t>
      </w:r>
      <w:r>
        <w:rPr/>
        <w:t>linear</w:t>
      </w:r>
      <w:r>
        <w:rPr>
          <w:spacing w:val="-1"/>
        </w:rPr>
        <w:t> </w:t>
      </w:r>
      <w:r>
        <w:rPr/>
        <w:t>spring</w:t>
      </w:r>
      <w:r>
        <w:rPr>
          <w:spacing w:val="-1"/>
        </w:rPr>
        <w:t> </w:t>
      </w:r>
      <w:r>
        <w:rPr/>
        <w:t>is</w:t>
      </w:r>
      <w:r>
        <w:rPr>
          <w:spacing w:val="-2"/>
        </w:rPr>
        <w:t> </w:t>
      </w:r>
      <w:r>
        <w:rPr/>
        <w:t>given </w:t>
      </w:r>
      <w:r>
        <w:rPr>
          <w:spacing w:val="-5"/>
        </w:rPr>
        <w:t>by:</w:t>
      </w:r>
    </w:p>
    <w:p>
      <w:pPr>
        <w:pStyle w:val="BodyText"/>
        <w:spacing w:after="0"/>
        <w:sectPr>
          <w:type w:val="continuous"/>
          <w:pgSz w:w="12240" w:h="15840"/>
          <w:pgMar w:header="819" w:footer="1204" w:top="700" w:bottom="280" w:left="720" w:right="360"/>
          <w:cols w:num="2" w:equalWidth="0">
            <w:col w:w="2452" w:space="40"/>
            <w:col w:w="8668"/>
          </w:cols>
        </w:sectPr>
      </w:pPr>
    </w:p>
    <w:p>
      <w:pPr>
        <w:pStyle w:val="BodyText"/>
        <w:spacing w:before="7"/>
        <w:rPr>
          <w:sz w:val="13"/>
        </w:rPr>
      </w:pPr>
    </w:p>
    <w:p>
      <w:pPr>
        <w:pStyle w:val="BodyText"/>
        <w:spacing w:after="0"/>
        <w:rPr>
          <w:sz w:val="13"/>
        </w:rPr>
        <w:sectPr>
          <w:type w:val="continuous"/>
          <w:pgSz w:w="12240" w:h="15840"/>
          <w:pgMar w:header="819" w:footer="1204" w:top="700" w:bottom="280" w:left="720" w:right="360"/>
        </w:sectPr>
      </w:pPr>
    </w:p>
    <w:p>
      <w:pPr>
        <w:spacing w:before="103"/>
        <w:ind w:left="0" w:right="0" w:firstLine="0"/>
        <w:jc w:val="right"/>
        <w:rPr>
          <w:position w:val="5"/>
          <w:sz w:val="20"/>
        </w:rPr>
      </w:pPr>
      <w:r>
        <w:rPr>
          <w:b/>
          <w:position w:val="5"/>
          <w:sz w:val="20"/>
        </w:rPr>
        <w:t>F</w:t>
      </w:r>
      <w:r>
        <w:rPr>
          <w:b/>
          <w:spacing w:val="57"/>
          <w:position w:val="5"/>
          <w:sz w:val="20"/>
        </w:rPr>
        <w:t> </w:t>
      </w:r>
      <w:r>
        <w:rPr>
          <w:position w:val="5"/>
          <w:sz w:val="20"/>
        </w:rPr>
        <w:t>=</w:t>
      </w:r>
      <w:r>
        <w:rPr>
          <w:spacing w:val="57"/>
          <w:position w:val="5"/>
          <w:sz w:val="20"/>
        </w:rPr>
        <w:t> </w:t>
      </w:r>
      <w:r>
        <w:rPr>
          <w:i/>
          <w:position w:val="5"/>
          <w:sz w:val="20"/>
        </w:rPr>
        <w:t>K</w:t>
      </w:r>
      <w:r>
        <w:rPr>
          <w:i/>
          <w:spacing w:val="-30"/>
          <w:position w:val="5"/>
          <w:sz w:val="20"/>
        </w:rPr>
        <w:t> </w:t>
      </w:r>
      <w:r>
        <w:rPr>
          <w:sz w:val="14"/>
        </w:rPr>
        <w:t>linear</w:t>
      </w:r>
      <w:r>
        <w:rPr>
          <w:rFonts w:ascii="Symbol" w:hAnsi="Symbol"/>
          <w:position w:val="5"/>
          <w:sz w:val="20"/>
        </w:rPr>
        <w:t></w:t>
      </w:r>
      <w:r>
        <w:rPr>
          <w:i/>
          <w:position w:val="5"/>
          <w:sz w:val="20"/>
        </w:rPr>
        <w:t>l</w:t>
      </w:r>
      <w:r>
        <w:rPr>
          <w:i/>
          <w:spacing w:val="4"/>
          <w:position w:val="5"/>
          <w:sz w:val="20"/>
        </w:rPr>
        <w:t> </w:t>
      </w:r>
      <w:r>
        <w:rPr>
          <w:position w:val="5"/>
          <w:sz w:val="20"/>
        </w:rPr>
        <w:t>–</w:t>
      </w:r>
      <w:r>
        <w:rPr>
          <w:spacing w:val="4"/>
          <w:position w:val="5"/>
          <w:sz w:val="20"/>
        </w:rPr>
        <w:t> </w:t>
      </w:r>
      <w:r>
        <w:rPr>
          <w:i/>
          <w:spacing w:val="-2"/>
          <w:position w:val="5"/>
          <w:sz w:val="20"/>
        </w:rPr>
        <w:t>l</w:t>
      </w:r>
      <w:r>
        <w:rPr>
          <w:spacing w:val="-2"/>
          <w:sz w:val="14"/>
        </w:rPr>
        <w:t>free</w:t>
      </w:r>
      <w:r>
        <w:rPr>
          <w:rFonts w:ascii="Symbol" w:hAnsi="Symbol"/>
          <w:spacing w:val="-2"/>
          <w:position w:val="5"/>
          <w:sz w:val="20"/>
        </w:rPr>
        <w:t></w:t>
      </w:r>
      <w:r>
        <w:rPr>
          <w:b/>
          <w:spacing w:val="-2"/>
          <w:position w:val="5"/>
          <w:sz w:val="20"/>
        </w:rPr>
        <w:t>v</w:t>
      </w:r>
      <w:r>
        <w:rPr>
          <w:spacing w:val="-2"/>
          <w:position w:val="5"/>
          <w:sz w:val="20"/>
        </w:rPr>
        <w:t>ˆ</w:t>
      </w:r>
    </w:p>
    <w:p>
      <w:pPr>
        <w:spacing w:before="152"/>
        <w:ind w:left="2277" w:right="0" w:firstLine="0"/>
        <w:jc w:val="left"/>
        <w:rPr>
          <w:rFonts w:ascii="Arial"/>
          <w:b/>
          <w:sz w:val="16"/>
        </w:rPr>
      </w:pPr>
      <w:r>
        <w:rPr/>
        <w:br w:type="column"/>
      </w:r>
      <w:r>
        <w:rPr>
          <w:rFonts w:ascii="Arial"/>
          <w:b/>
          <w:sz w:val="16"/>
        </w:rPr>
        <w:t>Eqn. </w:t>
      </w:r>
      <w:r>
        <w:rPr>
          <w:rFonts w:ascii="Arial"/>
          <w:b/>
          <w:spacing w:val="-4"/>
          <w:sz w:val="16"/>
        </w:rPr>
        <w:t>T2.6</w:t>
      </w:r>
    </w:p>
    <w:p>
      <w:pPr>
        <w:spacing w:after="0"/>
        <w:jc w:val="left"/>
        <w:rPr>
          <w:rFonts w:ascii="Arial"/>
          <w:b/>
          <w:sz w:val="16"/>
        </w:rPr>
        <w:sectPr>
          <w:type w:val="continuous"/>
          <w:pgSz w:w="12240" w:h="15840"/>
          <w:pgMar w:header="819" w:footer="1204" w:top="700" w:bottom="280" w:left="720" w:right="360"/>
          <w:cols w:num="2" w:equalWidth="0">
            <w:col w:w="7052" w:space="40"/>
            <w:col w:w="4068"/>
          </w:cols>
        </w:sectPr>
      </w:pPr>
    </w:p>
    <w:p>
      <w:pPr>
        <w:pStyle w:val="BodyText"/>
        <w:rPr>
          <w:rFonts w:ascii="Arial"/>
          <w:b/>
        </w:rPr>
      </w:pPr>
    </w:p>
    <w:p>
      <w:pPr>
        <w:pStyle w:val="BodyText"/>
        <w:spacing w:before="6" w:after="1"/>
        <w:rPr>
          <w:rFonts w:ascii="Arial"/>
          <w:b/>
        </w:rPr>
      </w:pPr>
    </w:p>
    <w:p>
      <w:pPr>
        <w:spacing w:line="20" w:lineRule="exact"/>
        <w:ind w:left="3060" w:right="0" w:firstLine="0"/>
        <w:rPr>
          <w:rFonts w:ascii="Arial"/>
          <w:sz w:val="2"/>
        </w:rPr>
      </w:pPr>
      <w:r>
        <w:rPr>
          <w:rFonts w:ascii="Arial"/>
          <w:sz w:val="2"/>
        </w:rPr>
        <mc:AlternateContent>
          <mc:Choice Requires="wps">
            <w:drawing>
              <wp:inline distT="0" distB="0" distL="0" distR="0">
                <wp:extent cx="1828800" cy="5080"/>
                <wp:effectExtent l="9525" t="0" r="0" b="4445"/>
                <wp:docPr id="1495" name="Group 1495"/>
                <wp:cNvGraphicFramePr>
                  <a:graphicFrameLocks/>
                </wp:cNvGraphicFramePr>
                <a:graphic>
                  <a:graphicData uri="http://schemas.microsoft.com/office/word/2010/wordprocessingGroup">
                    <wpg:wgp>
                      <wpg:cNvPr id="1495" name="Group 1495"/>
                      <wpg:cNvGrpSpPr/>
                      <wpg:grpSpPr>
                        <a:xfrm>
                          <a:off x="0" y="0"/>
                          <a:ext cx="1828800" cy="5080"/>
                          <a:chExt cx="1828800" cy="5080"/>
                        </a:xfrm>
                      </wpg:grpSpPr>
                      <wps:wsp>
                        <wps:cNvPr id="1496" name="Graphic 1496"/>
                        <wps:cNvSpPr/>
                        <wps:spPr>
                          <a:xfrm>
                            <a:off x="0" y="2286"/>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4pt;height:.4pt;mso-position-horizontal-relative:char;mso-position-vertical-relative:line" id="docshapegroup1268" coordorigin="0,0" coordsize="2880,8">
                <v:line style="position:absolute" from="2880,4" to="0,4" stroked="true" strokeweight=".36pt" strokecolor="#000000">
                  <v:stroke dashstyle="solid"/>
                </v:line>
              </v:group>
            </w:pict>
          </mc:Fallback>
        </mc:AlternateContent>
      </w:r>
      <w:r>
        <w:rPr>
          <w:rFonts w:ascii="Arial"/>
          <w:sz w:val="2"/>
        </w:rPr>
      </w:r>
    </w:p>
    <w:p>
      <w:pPr>
        <w:pStyle w:val="ListParagraph"/>
        <w:numPr>
          <w:ilvl w:val="0"/>
          <w:numId w:val="16"/>
        </w:numPr>
        <w:tabs>
          <w:tab w:pos="3285" w:val="left" w:leader="none"/>
        </w:tabs>
        <w:spacing w:line="240" w:lineRule="auto" w:before="92" w:after="0"/>
        <w:ind w:left="3285" w:right="0" w:hanging="225"/>
        <w:jc w:val="both"/>
        <w:rPr>
          <w:sz w:val="18"/>
        </w:rPr>
      </w:pPr>
      <w:r>
        <w:rPr>
          <w:sz w:val="18"/>
        </w:rPr>
        <w:t>Symbols</w:t>
      </w:r>
      <w:r>
        <w:rPr>
          <w:spacing w:val="-4"/>
          <w:sz w:val="18"/>
        </w:rPr>
        <w:t> </w:t>
      </w:r>
      <w:r>
        <w:rPr>
          <w:sz w:val="18"/>
        </w:rPr>
        <w:t>in</w:t>
      </w:r>
      <w:r>
        <w:rPr>
          <w:spacing w:val="-2"/>
          <w:sz w:val="18"/>
        </w:rPr>
        <w:t> </w:t>
      </w:r>
      <w:r>
        <w:rPr>
          <w:sz w:val="18"/>
        </w:rPr>
        <w:t>parentheses</w:t>
      </w:r>
      <w:r>
        <w:rPr>
          <w:spacing w:val="-2"/>
          <w:sz w:val="18"/>
        </w:rPr>
        <w:t> </w:t>
      </w:r>
      <w:r>
        <w:rPr>
          <w:sz w:val="18"/>
        </w:rPr>
        <w:t>such</w:t>
      </w:r>
      <w:r>
        <w:rPr>
          <w:spacing w:val="-2"/>
          <w:sz w:val="18"/>
        </w:rPr>
        <w:t> </w:t>
      </w:r>
      <w:r>
        <w:rPr>
          <w:sz w:val="18"/>
        </w:rPr>
        <w:t>as</w:t>
      </w:r>
      <w:r>
        <w:rPr>
          <w:spacing w:val="-2"/>
          <w:sz w:val="18"/>
        </w:rPr>
        <w:t> </w:t>
      </w:r>
      <w:r>
        <w:rPr>
          <w:sz w:val="18"/>
        </w:rPr>
        <w:t>“</w:t>
      </w:r>
      <w:r>
        <w:rPr>
          <w:rFonts w:ascii="Courier New" w:hAnsi="Courier New"/>
          <w:sz w:val="20"/>
        </w:rPr>
        <w:t>NQ</w:t>
      </w:r>
      <w:r>
        <w:rPr>
          <w:sz w:val="18"/>
        </w:rPr>
        <w:t>”</w:t>
      </w:r>
      <w:r>
        <w:rPr>
          <w:spacing w:val="-2"/>
          <w:sz w:val="18"/>
        </w:rPr>
        <w:t> </w:t>
      </w:r>
      <w:r>
        <w:rPr>
          <w:sz w:val="18"/>
        </w:rPr>
        <w:t>inside</w:t>
      </w:r>
      <w:r>
        <w:rPr>
          <w:spacing w:val="-1"/>
          <w:sz w:val="18"/>
        </w:rPr>
        <w:t> </w:t>
      </w:r>
      <w:r>
        <w:rPr>
          <w:sz w:val="18"/>
        </w:rPr>
        <w:t>of</w:t>
      </w:r>
      <w:r>
        <w:rPr>
          <w:spacing w:val="-2"/>
          <w:sz w:val="18"/>
        </w:rPr>
        <w:t> </w:t>
      </w:r>
      <w:r>
        <w:rPr>
          <w:rFonts w:ascii="Courier New" w:hAnsi="Courier New"/>
          <w:sz w:val="20"/>
        </w:rPr>
        <w:t>Q(NQ)</w:t>
      </w:r>
      <w:r>
        <w:rPr>
          <w:rFonts w:ascii="Courier New" w:hAnsi="Courier New"/>
          <w:spacing w:val="-76"/>
          <w:sz w:val="20"/>
        </w:rPr>
        <w:t> </w:t>
      </w:r>
      <w:r>
        <w:rPr>
          <w:sz w:val="18"/>
        </w:rPr>
        <w:t>indicate</w:t>
      </w:r>
      <w:r>
        <w:rPr>
          <w:spacing w:val="-2"/>
          <w:sz w:val="18"/>
        </w:rPr>
        <w:t> </w:t>
      </w:r>
      <w:r>
        <w:rPr>
          <w:sz w:val="18"/>
        </w:rPr>
        <w:t>a</w:t>
      </w:r>
      <w:r>
        <w:rPr>
          <w:spacing w:val="-1"/>
          <w:sz w:val="18"/>
        </w:rPr>
        <w:t> </w:t>
      </w:r>
      <w:r>
        <w:rPr>
          <w:sz w:val="18"/>
        </w:rPr>
        <w:t>vector</w:t>
      </w:r>
      <w:r>
        <w:rPr>
          <w:spacing w:val="-2"/>
          <w:sz w:val="18"/>
        </w:rPr>
        <w:t> </w:t>
      </w:r>
      <w:r>
        <w:rPr>
          <w:sz w:val="18"/>
        </w:rPr>
        <w:t>of</w:t>
      </w:r>
      <w:r>
        <w:rPr>
          <w:spacing w:val="-1"/>
          <w:sz w:val="18"/>
        </w:rPr>
        <w:t> </w:t>
      </w:r>
      <w:r>
        <w:rPr>
          <w:sz w:val="18"/>
        </w:rPr>
        <w:t>size</w:t>
      </w:r>
      <w:r>
        <w:rPr>
          <w:spacing w:val="-2"/>
          <w:sz w:val="18"/>
        </w:rPr>
        <w:t> </w:t>
      </w:r>
      <w:r>
        <w:rPr>
          <w:sz w:val="18"/>
        </w:rPr>
        <w:t>1</w:t>
      </w:r>
      <w:r>
        <w:rPr>
          <w:spacing w:val="-1"/>
          <w:sz w:val="18"/>
        </w:rPr>
        <w:t> </w:t>
      </w:r>
      <w:r>
        <w:rPr>
          <w:sz w:val="18"/>
        </w:rPr>
        <w:t>x</w:t>
      </w:r>
      <w:r>
        <w:rPr>
          <w:spacing w:val="-2"/>
          <w:sz w:val="18"/>
        </w:rPr>
        <w:t> </w:t>
      </w:r>
      <w:r>
        <w:rPr>
          <w:rFonts w:ascii="Courier New" w:hAnsi="Courier New"/>
          <w:spacing w:val="-5"/>
          <w:sz w:val="20"/>
        </w:rPr>
        <w:t>NQ</w:t>
      </w:r>
      <w:r>
        <w:rPr>
          <w:spacing w:val="-5"/>
          <w:sz w:val="18"/>
        </w:rPr>
        <w:t>.</w:t>
      </w:r>
    </w:p>
    <w:p>
      <w:pPr>
        <w:pStyle w:val="ListParagraph"/>
        <w:numPr>
          <w:ilvl w:val="0"/>
          <w:numId w:val="16"/>
        </w:numPr>
        <w:tabs>
          <w:tab w:pos="3284" w:val="left" w:leader="none"/>
        </w:tabs>
        <w:spacing w:line="232" w:lineRule="auto" w:before="37" w:after="0"/>
        <w:ind w:left="3059" w:right="1098" w:firstLine="0"/>
        <w:jc w:val="both"/>
        <w:rPr>
          <w:sz w:val="18"/>
        </w:rPr>
      </w:pPr>
      <w:r>
        <w:rPr>
          <w:sz w:val="18"/>
        </w:rPr>
        <w:t>The</w:t>
      </w:r>
      <w:r>
        <w:rPr>
          <w:spacing w:val="-1"/>
          <w:sz w:val="18"/>
        </w:rPr>
        <w:t> </w:t>
      </w:r>
      <w:r>
        <w:rPr>
          <w:sz w:val="18"/>
        </w:rPr>
        <w:t>only</w:t>
      </w:r>
      <w:r>
        <w:rPr>
          <w:spacing w:val="-1"/>
          <w:sz w:val="18"/>
        </w:rPr>
        <w:t> </w:t>
      </w:r>
      <w:r>
        <w:rPr>
          <w:sz w:val="18"/>
        </w:rPr>
        <w:t>supported</w:t>
      </w:r>
      <w:r>
        <w:rPr>
          <w:spacing w:val="-1"/>
          <w:sz w:val="18"/>
        </w:rPr>
        <w:t> </w:t>
      </w:r>
      <w:r>
        <w:rPr>
          <w:sz w:val="18"/>
        </w:rPr>
        <w:t>way</w:t>
      </w:r>
      <w:r>
        <w:rPr>
          <w:spacing w:val="-1"/>
          <w:sz w:val="18"/>
        </w:rPr>
        <w:t> </w:t>
      </w:r>
      <w:r>
        <w:rPr>
          <w:sz w:val="18"/>
        </w:rPr>
        <w:t>to</w:t>
      </w:r>
      <w:r>
        <w:rPr>
          <w:spacing w:val="-1"/>
          <w:sz w:val="18"/>
        </w:rPr>
        <w:t> </w:t>
      </w:r>
      <w:r>
        <w:rPr>
          <w:sz w:val="18"/>
        </w:rPr>
        <w:t>pass</w:t>
      </w:r>
      <w:r>
        <w:rPr>
          <w:spacing w:val="-2"/>
          <w:sz w:val="18"/>
        </w:rPr>
        <w:t> </w:t>
      </w:r>
      <w:r>
        <w:rPr>
          <w:sz w:val="18"/>
        </w:rPr>
        <w:t>information</w:t>
      </w:r>
      <w:r>
        <w:rPr>
          <w:spacing w:val="-1"/>
          <w:sz w:val="18"/>
        </w:rPr>
        <w:t> </w:t>
      </w:r>
      <w:r>
        <w:rPr>
          <w:sz w:val="18"/>
        </w:rPr>
        <w:t>to</w:t>
      </w:r>
      <w:r>
        <w:rPr>
          <w:spacing w:val="-1"/>
          <w:sz w:val="18"/>
        </w:rPr>
        <w:t> </w:t>
      </w:r>
      <w:r>
        <w:rPr>
          <w:sz w:val="18"/>
        </w:rPr>
        <w:t>and</w:t>
      </w:r>
      <w:r>
        <w:rPr>
          <w:spacing w:val="-1"/>
          <w:sz w:val="18"/>
        </w:rPr>
        <w:t> </w:t>
      </w:r>
      <w:r>
        <w:rPr>
          <w:sz w:val="18"/>
        </w:rPr>
        <w:t>from</w:t>
      </w:r>
      <w:r>
        <w:rPr>
          <w:spacing w:val="-1"/>
          <w:sz w:val="18"/>
        </w:rPr>
        <w:t> </w:t>
      </w:r>
      <w:r>
        <w:rPr>
          <w:sz w:val="18"/>
        </w:rPr>
        <w:t>the</w:t>
      </w:r>
      <w:r>
        <w:rPr>
          <w:spacing w:val="-1"/>
          <w:sz w:val="18"/>
        </w:rPr>
        <w:t> </w:t>
      </w:r>
      <w:r>
        <w:rPr>
          <w:sz w:val="18"/>
        </w:rPr>
        <w:t>SD/FAST</w:t>
      </w:r>
      <w:r>
        <w:rPr>
          <w:spacing w:val="-1"/>
          <w:sz w:val="18"/>
        </w:rPr>
        <w:t> </w:t>
      </w:r>
      <w:r>
        <w:rPr>
          <w:sz w:val="18"/>
        </w:rPr>
        <w:t>model</w:t>
      </w:r>
      <w:r>
        <w:rPr>
          <w:spacing w:val="-1"/>
          <w:sz w:val="18"/>
        </w:rPr>
        <w:t> </w:t>
      </w:r>
      <w:r>
        <w:rPr>
          <w:sz w:val="18"/>
        </w:rPr>
        <w:t>is</w:t>
      </w:r>
      <w:r>
        <w:rPr>
          <w:spacing w:val="-2"/>
          <w:sz w:val="18"/>
        </w:rPr>
        <w:t> </w:t>
      </w:r>
      <w:r>
        <w:rPr>
          <w:sz w:val="18"/>
        </w:rPr>
        <w:t>through</w:t>
      </w:r>
      <w:r>
        <w:rPr>
          <w:spacing w:val="-1"/>
          <w:sz w:val="18"/>
        </w:rPr>
        <w:t> </w:t>
      </w:r>
      <w:r>
        <w:rPr>
          <w:sz w:val="18"/>
        </w:rPr>
        <w:t>vari-ables</w:t>
      </w:r>
      <w:r>
        <w:rPr>
          <w:spacing w:val="-4"/>
          <w:sz w:val="18"/>
        </w:rPr>
        <w:t> </w:t>
      </w:r>
      <w:r>
        <w:rPr>
          <w:sz w:val="18"/>
        </w:rPr>
        <w:t>in</w:t>
      </w:r>
      <w:r>
        <w:rPr>
          <w:spacing w:val="-4"/>
          <w:sz w:val="18"/>
        </w:rPr>
        <w:t> </w:t>
      </w:r>
      <w:r>
        <w:rPr>
          <w:sz w:val="18"/>
        </w:rPr>
        <w:t>the</w:t>
      </w:r>
      <w:r>
        <w:rPr>
          <w:spacing w:val="-4"/>
          <w:sz w:val="18"/>
        </w:rPr>
        <w:t> </w:t>
      </w:r>
      <w:r>
        <w:rPr>
          <w:sz w:val="18"/>
        </w:rPr>
        <w:t>routine</w:t>
      </w:r>
      <w:r>
        <w:rPr>
          <w:spacing w:val="-4"/>
          <w:sz w:val="18"/>
        </w:rPr>
        <w:t> </w:t>
      </w:r>
      <w:r>
        <w:rPr>
          <w:sz w:val="18"/>
        </w:rPr>
        <w:t>list.</w:t>
      </w:r>
      <w:r>
        <w:rPr>
          <w:spacing w:val="37"/>
          <w:sz w:val="18"/>
        </w:rPr>
        <w:t> </w:t>
      </w:r>
      <w:r>
        <w:rPr>
          <w:sz w:val="18"/>
        </w:rPr>
        <w:t>Direct</w:t>
      </w:r>
      <w:r>
        <w:rPr>
          <w:spacing w:val="-4"/>
          <w:sz w:val="18"/>
        </w:rPr>
        <w:t> </w:t>
      </w:r>
      <w:r>
        <w:rPr>
          <w:sz w:val="18"/>
        </w:rPr>
        <w:t>access</w:t>
      </w:r>
      <w:r>
        <w:rPr>
          <w:spacing w:val="-4"/>
          <w:sz w:val="18"/>
        </w:rPr>
        <w:t> </w:t>
      </w:r>
      <w:r>
        <w:rPr>
          <w:sz w:val="18"/>
        </w:rPr>
        <w:t>to</w:t>
      </w:r>
      <w:r>
        <w:rPr>
          <w:spacing w:val="-4"/>
          <w:sz w:val="18"/>
        </w:rPr>
        <w:t> </w:t>
      </w:r>
      <w:r>
        <w:rPr>
          <w:sz w:val="18"/>
        </w:rPr>
        <w:t>SD/FAST-generated</w:t>
      </w:r>
      <w:r>
        <w:rPr>
          <w:spacing w:val="-4"/>
          <w:sz w:val="18"/>
        </w:rPr>
        <w:t> </w:t>
      </w:r>
      <w:r>
        <w:rPr>
          <w:sz w:val="18"/>
        </w:rPr>
        <w:t>common</w:t>
      </w:r>
      <w:r>
        <w:rPr>
          <w:spacing w:val="-4"/>
          <w:sz w:val="18"/>
        </w:rPr>
        <w:t> </w:t>
      </w:r>
      <w:r>
        <w:rPr>
          <w:sz w:val="18"/>
        </w:rPr>
        <w:t>blocks</w:t>
      </w:r>
      <w:r>
        <w:rPr>
          <w:spacing w:val="-4"/>
          <w:sz w:val="18"/>
        </w:rPr>
        <w:t> </w:t>
      </w:r>
      <w:r>
        <w:rPr>
          <w:sz w:val="18"/>
        </w:rPr>
        <w:t>or</w:t>
      </w:r>
      <w:r>
        <w:rPr>
          <w:spacing w:val="-4"/>
          <w:sz w:val="18"/>
        </w:rPr>
        <w:t> </w:t>
      </w:r>
      <w:r>
        <w:rPr>
          <w:sz w:val="18"/>
        </w:rPr>
        <w:t>global</w:t>
      </w:r>
      <w:r>
        <w:rPr>
          <w:spacing w:val="-4"/>
          <w:sz w:val="18"/>
        </w:rPr>
        <w:t> </w:t>
      </w:r>
      <w:r>
        <w:rPr>
          <w:sz w:val="18"/>
        </w:rPr>
        <w:t>variables is not supported and not recommended.</w:t>
      </w:r>
    </w:p>
    <w:p>
      <w:pPr>
        <w:pStyle w:val="ListParagraph"/>
        <w:spacing w:after="0" w:line="232" w:lineRule="auto"/>
        <w:jc w:val="both"/>
        <w:rPr>
          <w:sz w:val="18"/>
        </w:rPr>
        <w:sectPr>
          <w:type w:val="continuous"/>
          <w:pgSz w:w="12240" w:h="15840"/>
          <w:pgMar w:header="819" w:footer="1204" w:top="700" w:bottom="280" w:left="720" w:right="360"/>
        </w:sectPr>
      </w:pPr>
    </w:p>
    <w:p>
      <w:pPr>
        <w:pStyle w:val="BodyText"/>
      </w:pPr>
    </w:p>
    <w:p>
      <w:pPr>
        <w:pStyle w:val="BodyText"/>
      </w:pPr>
    </w:p>
    <w:p>
      <w:pPr>
        <w:pStyle w:val="BodyText"/>
        <w:spacing w:before="60"/>
      </w:pPr>
    </w:p>
    <w:p>
      <w:pPr>
        <w:pStyle w:val="BodyText"/>
        <w:spacing w:line="208" w:lineRule="auto"/>
        <w:ind w:left="3420" w:right="722"/>
      </w:pPr>
      <w:r>
        <w:rPr/>
        <w:t>where </w:t>
      </w:r>
      <w:r>
        <w:rPr>
          <w:i/>
          <w:sz w:val="18"/>
        </w:rPr>
        <w:t>K</w:t>
      </w:r>
      <w:r>
        <w:rPr>
          <w:i/>
          <w:spacing w:val="-29"/>
          <w:sz w:val="18"/>
        </w:rPr>
        <w:t> </w:t>
      </w:r>
      <w:r>
        <w:rPr>
          <w:position w:val="-5"/>
          <w:sz w:val="14"/>
        </w:rPr>
        <w:t>linear</w:t>
      </w:r>
      <w:r>
        <w:rPr>
          <w:spacing w:val="40"/>
          <w:position w:val="-5"/>
          <w:sz w:val="14"/>
        </w:rPr>
        <w:t> </w:t>
      </w:r>
      <w:r>
        <w:rPr/>
        <w:t>is</w:t>
      </w:r>
      <w:r>
        <w:rPr>
          <w:spacing w:val="-3"/>
        </w:rPr>
        <w:t> </w:t>
      </w:r>
      <w:r>
        <w:rPr/>
        <w:t>the</w:t>
      </w:r>
      <w:r>
        <w:rPr>
          <w:spacing w:val="-2"/>
        </w:rPr>
        <w:t> </w:t>
      </w:r>
      <w:r>
        <w:rPr/>
        <w:t>linear</w:t>
      </w:r>
      <w:r>
        <w:rPr>
          <w:spacing w:val="-2"/>
        </w:rPr>
        <w:t> </w:t>
      </w:r>
      <w:r>
        <w:rPr/>
        <w:t>spring</w:t>
      </w:r>
      <w:r>
        <w:rPr>
          <w:spacing w:val="-2"/>
        </w:rPr>
        <w:t> </w:t>
      </w:r>
      <w:r>
        <w:rPr/>
        <w:t>constant,</w:t>
      </w:r>
      <w:r>
        <w:rPr>
          <w:spacing w:val="-2"/>
        </w:rPr>
        <w:t> </w:t>
      </w:r>
      <w:r>
        <w:rPr/>
        <w:t>10</w:t>
      </w:r>
      <w:r>
        <w:rPr>
          <w:spacing w:val="-2"/>
        </w:rPr>
        <w:t> </w:t>
      </w:r>
      <w:r>
        <w:rPr/>
        <w:t>N/m; </w:t>
      </w:r>
      <w:r>
        <w:rPr>
          <w:i/>
          <w:sz w:val="18"/>
        </w:rPr>
        <w:t>l</w:t>
      </w:r>
      <w:r>
        <w:rPr>
          <w:i/>
          <w:spacing w:val="32"/>
          <w:sz w:val="18"/>
        </w:rPr>
        <w:t> </w:t>
      </w:r>
      <w:r>
        <w:rPr/>
        <w:t>is</w:t>
      </w:r>
      <w:r>
        <w:rPr>
          <w:spacing w:val="-3"/>
        </w:rPr>
        <w:t> </w:t>
      </w:r>
      <w:r>
        <w:rPr/>
        <w:t>the</w:t>
      </w:r>
      <w:r>
        <w:rPr>
          <w:spacing w:val="-2"/>
        </w:rPr>
        <w:t> </w:t>
      </w:r>
      <w:r>
        <w:rPr/>
        <w:t>total</w:t>
      </w:r>
      <w:r>
        <w:rPr>
          <w:spacing w:val="-2"/>
        </w:rPr>
        <w:t> </w:t>
      </w:r>
      <w:r>
        <w:rPr/>
        <w:t>length</w:t>
      </w:r>
      <w:r>
        <w:rPr>
          <w:spacing w:val="-2"/>
        </w:rPr>
        <w:t> </w:t>
      </w:r>
      <w:r>
        <w:rPr/>
        <w:t>of</w:t>
      </w:r>
      <w:r>
        <w:rPr>
          <w:spacing w:val="-2"/>
        </w:rPr>
        <w:t> </w:t>
      </w:r>
      <w:r>
        <w:rPr/>
        <w:t>the</w:t>
      </w:r>
      <w:r>
        <w:rPr>
          <w:spacing w:val="-2"/>
        </w:rPr>
        <w:t> </w:t>
      </w:r>
      <w:r>
        <w:rPr/>
        <w:t>spring</w:t>
      </w:r>
      <w:r>
        <w:rPr>
          <w:spacing w:val="-2"/>
        </w:rPr>
        <w:t> </w:t>
      </w:r>
      <w:r>
        <w:rPr/>
        <w:t>in meters;</w:t>
      </w:r>
      <w:r>
        <w:rPr>
          <w:spacing w:val="24"/>
        </w:rPr>
        <w:t> </w:t>
      </w:r>
      <w:r>
        <w:rPr>
          <w:i/>
          <w:sz w:val="18"/>
        </w:rPr>
        <w:t>l</w:t>
      </w:r>
      <w:r>
        <w:rPr>
          <w:position w:val="-5"/>
          <w:sz w:val="14"/>
        </w:rPr>
        <w:t>free</w:t>
      </w:r>
      <w:r>
        <w:rPr>
          <w:spacing w:val="40"/>
          <w:position w:val="-5"/>
          <w:sz w:val="14"/>
        </w:rPr>
        <w:t> </w:t>
      </w:r>
      <w:r>
        <w:rPr/>
        <w:t>is the free length of the spring in meters, i.e., the length of the spring for</w:t>
      </w:r>
    </w:p>
    <w:p>
      <w:pPr>
        <w:pStyle w:val="BodyText"/>
        <w:spacing w:line="228" w:lineRule="exact"/>
        <w:ind w:left="3420"/>
      </w:pPr>
      <w:r>
        <w:rPr/>
        <w:t>which</w:t>
      </w:r>
      <w:r>
        <w:rPr>
          <w:spacing w:val="-6"/>
        </w:rPr>
        <w:t> </w:t>
      </w:r>
      <w:r>
        <w:rPr/>
        <w:t>the</w:t>
      </w:r>
      <w:r>
        <w:rPr>
          <w:spacing w:val="-5"/>
        </w:rPr>
        <w:t> </w:t>
      </w:r>
      <w:r>
        <w:rPr/>
        <w:t>force</w:t>
      </w:r>
      <w:r>
        <w:rPr>
          <w:spacing w:val="-5"/>
        </w:rPr>
        <w:t> </w:t>
      </w:r>
      <w:r>
        <w:rPr/>
        <w:t>it</w:t>
      </w:r>
      <w:r>
        <w:rPr>
          <w:spacing w:val="-5"/>
        </w:rPr>
        <w:t> </w:t>
      </w:r>
      <w:r>
        <w:rPr/>
        <w:t>exerts</w:t>
      </w:r>
      <w:r>
        <w:rPr>
          <w:spacing w:val="-6"/>
        </w:rPr>
        <w:t> </w:t>
      </w:r>
      <w:r>
        <w:rPr/>
        <w:t>is</w:t>
      </w:r>
      <w:r>
        <w:rPr>
          <w:spacing w:val="-6"/>
        </w:rPr>
        <w:t> </w:t>
      </w:r>
      <w:r>
        <w:rPr/>
        <w:t>zero;</w:t>
      </w:r>
      <w:r>
        <w:rPr>
          <w:spacing w:val="-5"/>
        </w:rPr>
        <w:t> </w:t>
      </w:r>
      <w:r>
        <w:rPr/>
        <w:t>and</w:t>
      </w:r>
      <w:r>
        <w:rPr>
          <w:spacing w:val="9"/>
        </w:rPr>
        <w:t> </w:t>
      </w:r>
      <w:r>
        <w:rPr>
          <w:b/>
        </w:rPr>
        <w:t>v</w:t>
      </w:r>
      <w:r>
        <w:rPr/>
        <w:t>ˆ</w:t>
      </w:r>
      <w:r>
        <w:rPr>
          <w:spacing w:val="41"/>
        </w:rPr>
        <w:t> </w:t>
      </w:r>
      <w:r>
        <w:rPr/>
        <w:t>is</w:t>
      </w:r>
      <w:r>
        <w:rPr>
          <w:spacing w:val="-6"/>
        </w:rPr>
        <w:t> </w:t>
      </w:r>
      <w:r>
        <w:rPr/>
        <w:t>a</w:t>
      </w:r>
      <w:r>
        <w:rPr>
          <w:spacing w:val="-5"/>
        </w:rPr>
        <w:t> </w:t>
      </w:r>
      <w:r>
        <w:rPr/>
        <w:t>unit</w:t>
      </w:r>
      <w:r>
        <w:rPr>
          <w:spacing w:val="-5"/>
        </w:rPr>
        <w:t> </w:t>
      </w:r>
      <w:r>
        <w:rPr/>
        <w:t>vector</w:t>
      </w:r>
      <w:r>
        <w:rPr>
          <w:spacing w:val="-5"/>
        </w:rPr>
        <w:t> </w:t>
      </w:r>
      <w:r>
        <w:rPr/>
        <w:t>aligned</w:t>
      </w:r>
      <w:r>
        <w:rPr>
          <w:spacing w:val="-5"/>
        </w:rPr>
        <w:t> </w:t>
      </w:r>
      <w:r>
        <w:rPr/>
        <w:t>with</w:t>
      </w:r>
      <w:r>
        <w:rPr>
          <w:spacing w:val="-5"/>
        </w:rPr>
        <w:t> </w:t>
      </w:r>
      <w:r>
        <w:rPr/>
        <w:t>the</w:t>
      </w:r>
      <w:r>
        <w:rPr>
          <w:spacing w:val="-5"/>
        </w:rPr>
        <w:t> </w:t>
      </w:r>
      <w:r>
        <w:rPr/>
        <w:t>linear</w:t>
      </w:r>
      <w:r>
        <w:rPr>
          <w:spacing w:val="-5"/>
        </w:rPr>
        <w:t> </w:t>
      </w:r>
      <w:r>
        <w:rPr/>
        <w:t>spring</w:t>
      </w:r>
      <w:r>
        <w:rPr>
          <w:spacing w:val="-5"/>
        </w:rPr>
        <w:t> in</w:t>
      </w:r>
    </w:p>
    <w:p>
      <w:pPr>
        <w:pStyle w:val="BodyText"/>
        <w:spacing w:line="249" w:lineRule="auto" w:before="10"/>
        <w:ind w:left="3420" w:right="776"/>
        <w:jc w:val="both"/>
      </w:pPr>
      <w:r>
        <w:rPr/>
        <w:t>the</w:t>
      </w:r>
      <w:r>
        <w:rPr>
          <w:spacing w:val="-1"/>
        </w:rPr>
        <w:t> </w:t>
      </w:r>
      <w:r>
        <w:rPr/>
        <w:t>direction</w:t>
      </w:r>
      <w:r>
        <w:rPr>
          <w:spacing w:val="-1"/>
        </w:rPr>
        <w:t> </w:t>
      </w:r>
      <w:r>
        <w:rPr/>
        <w:t>of</w:t>
      </w:r>
      <w:r>
        <w:rPr>
          <w:spacing w:val="-1"/>
        </w:rPr>
        <w:t> </w:t>
      </w:r>
      <w:r>
        <w:rPr/>
        <w:t>the</w:t>
      </w:r>
      <w:r>
        <w:rPr>
          <w:spacing w:val="-1"/>
        </w:rPr>
        <w:t> </w:t>
      </w:r>
      <w:r>
        <w:rPr/>
        <w:t>force</w:t>
      </w:r>
      <w:r>
        <w:rPr>
          <w:spacing w:val="-1"/>
        </w:rPr>
        <w:t> </w:t>
      </w:r>
      <w:r>
        <w:rPr>
          <w:i/>
        </w:rPr>
        <w:t>applied</w:t>
      </w:r>
      <w:r>
        <w:rPr>
          <w:i/>
          <w:spacing w:val="-1"/>
        </w:rPr>
        <w:t> </w:t>
      </w:r>
      <w:r>
        <w:rPr/>
        <w:t>to</w:t>
      </w:r>
      <w:r>
        <w:rPr>
          <w:spacing w:val="-1"/>
        </w:rPr>
        <w:t> </w:t>
      </w:r>
      <w:r>
        <w:rPr/>
        <w:t>the</w:t>
      </w:r>
      <w:r>
        <w:rPr>
          <w:spacing w:val="-1"/>
        </w:rPr>
        <w:t> </w:t>
      </w:r>
      <w:r>
        <w:rPr/>
        <w:t>pendulum.</w:t>
      </w:r>
      <w:r>
        <w:rPr>
          <w:spacing w:val="40"/>
        </w:rPr>
        <w:t> </w:t>
      </w:r>
      <w:r>
        <w:rPr/>
        <w:t>Note</w:t>
      </w:r>
      <w:r>
        <w:rPr>
          <w:spacing w:val="-1"/>
        </w:rPr>
        <w:t> </w:t>
      </w:r>
      <w:r>
        <w:rPr/>
        <w:t>that</w:t>
      </w:r>
      <w:r>
        <w:rPr>
          <w:spacing w:val="-1"/>
        </w:rPr>
        <w:t> </w:t>
      </w:r>
      <w:r>
        <w:rPr/>
        <w:t>this</w:t>
      </w:r>
      <w:r>
        <w:rPr>
          <w:spacing w:val="-2"/>
        </w:rPr>
        <w:t> </w:t>
      </w:r>
      <w:r>
        <w:rPr/>
        <w:t>vector</w:t>
      </w:r>
      <w:r>
        <w:rPr>
          <w:spacing w:val="-1"/>
        </w:rPr>
        <w:t> </w:t>
      </w:r>
      <w:r>
        <w:rPr/>
        <w:t>equation</w:t>
      </w:r>
      <w:r>
        <w:rPr>
          <w:spacing w:val="-1"/>
        </w:rPr>
        <w:t> </w:t>
      </w:r>
      <w:r>
        <w:rPr/>
        <w:t>must be</w:t>
      </w:r>
      <w:r>
        <w:rPr>
          <w:spacing w:val="-4"/>
        </w:rPr>
        <w:t> </w:t>
      </w:r>
      <w:r>
        <w:rPr/>
        <w:t>transformed</w:t>
      </w:r>
      <w:r>
        <w:rPr>
          <w:spacing w:val="-4"/>
        </w:rPr>
        <w:t> </w:t>
      </w:r>
      <w:r>
        <w:rPr/>
        <w:t>between</w:t>
      </w:r>
      <w:r>
        <w:rPr>
          <w:spacing w:val="-4"/>
        </w:rPr>
        <w:t> </w:t>
      </w:r>
      <w:r>
        <w:rPr/>
        <w:t>various</w:t>
      </w:r>
      <w:r>
        <w:rPr>
          <w:spacing w:val="-4"/>
        </w:rPr>
        <w:t> </w:t>
      </w:r>
      <w:r>
        <w:rPr/>
        <w:t>coordinate</w:t>
      </w:r>
      <w:r>
        <w:rPr>
          <w:spacing w:val="-4"/>
        </w:rPr>
        <w:t> </w:t>
      </w:r>
      <w:r>
        <w:rPr/>
        <w:t>frames,</w:t>
      </w:r>
      <w:r>
        <w:rPr>
          <w:spacing w:val="-4"/>
        </w:rPr>
        <w:t> </w:t>
      </w:r>
      <w:r>
        <w:rPr/>
        <w:t>as</w:t>
      </w:r>
      <w:r>
        <w:rPr>
          <w:spacing w:val="-4"/>
        </w:rPr>
        <w:t> </w:t>
      </w:r>
      <w:r>
        <w:rPr/>
        <w:t>required</w:t>
      </w:r>
      <w:r>
        <w:rPr>
          <w:spacing w:val="-4"/>
        </w:rPr>
        <w:t> </w:t>
      </w:r>
      <w:r>
        <w:rPr/>
        <w:t>by</w:t>
      </w:r>
      <w:r>
        <w:rPr>
          <w:spacing w:val="-4"/>
        </w:rPr>
        <w:t> </w:t>
      </w:r>
      <w:r>
        <w:rPr/>
        <w:t>the</w:t>
      </w:r>
      <w:r>
        <w:rPr>
          <w:spacing w:val="-4"/>
        </w:rPr>
        <w:t> </w:t>
      </w:r>
      <w:r>
        <w:rPr/>
        <w:t>various</w:t>
      </w:r>
      <w:r>
        <w:rPr>
          <w:spacing w:val="-4"/>
        </w:rPr>
        <w:t> </w:t>
      </w:r>
      <w:r>
        <w:rPr/>
        <w:t>routines. The</w:t>
      </w:r>
      <w:r>
        <w:rPr>
          <w:spacing w:val="-3"/>
        </w:rPr>
        <w:t> </w:t>
      </w:r>
      <w:r>
        <w:rPr/>
        <w:t>external</w:t>
      </w:r>
      <w:r>
        <w:rPr>
          <w:spacing w:val="-3"/>
        </w:rPr>
        <w:t> </w:t>
      </w:r>
      <w:r>
        <w:rPr/>
        <w:t>spring</w:t>
      </w:r>
      <w:r>
        <w:rPr>
          <w:spacing w:val="-3"/>
        </w:rPr>
        <w:t> </w:t>
      </w:r>
      <w:r>
        <w:rPr/>
        <w:t>force</w:t>
      </w:r>
      <w:r>
        <w:rPr>
          <w:spacing w:val="-3"/>
        </w:rPr>
        <w:t> </w:t>
      </w:r>
      <w:r>
        <w:rPr/>
        <w:t>is</w:t>
      </w:r>
      <w:r>
        <w:rPr>
          <w:spacing w:val="-4"/>
        </w:rPr>
        <w:t> </w:t>
      </w:r>
      <w:r>
        <w:rPr/>
        <w:t>rather</w:t>
      </w:r>
      <w:r>
        <w:rPr>
          <w:spacing w:val="-3"/>
        </w:rPr>
        <w:t> </w:t>
      </w:r>
      <w:r>
        <w:rPr/>
        <w:t>complicated</w:t>
      </w:r>
      <w:r>
        <w:rPr>
          <w:spacing w:val="-3"/>
        </w:rPr>
        <w:t> </w:t>
      </w:r>
      <w:r>
        <w:rPr/>
        <w:t>in</w:t>
      </w:r>
      <w:r>
        <w:rPr>
          <w:spacing w:val="-3"/>
        </w:rPr>
        <w:t> </w:t>
      </w:r>
      <w:r>
        <w:rPr/>
        <w:t>that</w:t>
      </w:r>
      <w:r>
        <w:rPr>
          <w:spacing w:val="-3"/>
        </w:rPr>
        <w:t> </w:t>
      </w:r>
      <w:r>
        <w:rPr/>
        <w:t>the</w:t>
      </w:r>
      <w:r>
        <w:rPr>
          <w:spacing w:val="-3"/>
        </w:rPr>
        <w:t> </w:t>
      </w:r>
      <w:r>
        <w:rPr/>
        <w:t>direction</w:t>
      </w:r>
      <w:r>
        <w:rPr>
          <w:spacing w:val="-3"/>
        </w:rPr>
        <w:t> </w:t>
      </w:r>
      <w:r>
        <w:rPr/>
        <w:t>of</w:t>
      </w:r>
      <w:r>
        <w:rPr>
          <w:spacing w:val="-3"/>
        </w:rPr>
        <w:t> </w:t>
      </w:r>
      <w:r>
        <w:rPr/>
        <w:t>the</w:t>
      </w:r>
      <w:r>
        <w:rPr>
          <w:spacing w:val="-3"/>
        </w:rPr>
        <w:t> </w:t>
      </w:r>
      <w:r>
        <w:rPr/>
        <w:t>applied</w:t>
      </w:r>
      <w:r>
        <w:rPr>
          <w:spacing w:val="-3"/>
        </w:rPr>
        <w:t> </w:t>
      </w:r>
      <w:r>
        <w:rPr/>
        <w:t>force changes in a nonlinear fashion with changes in the pendulum angle.</w:t>
      </w:r>
    </w:p>
    <w:p>
      <w:pPr>
        <w:pStyle w:val="BodyText"/>
        <w:spacing w:before="61"/>
      </w:pPr>
    </w:p>
    <w:p>
      <w:pPr>
        <w:pStyle w:val="BodyText"/>
        <w:ind w:left="3420"/>
        <w:jc w:val="both"/>
      </w:pPr>
      <w:r>
        <w:rPr/>
        <w:t>The</w:t>
      </w:r>
      <w:r>
        <w:rPr>
          <w:spacing w:val="-10"/>
        </w:rPr>
        <w:t> </w:t>
      </w:r>
      <w:r>
        <w:rPr/>
        <w:t>code</w:t>
      </w:r>
      <w:r>
        <w:rPr>
          <w:spacing w:val="-9"/>
        </w:rPr>
        <w:t> </w:t>
      </w:r>
      <w:r>
        <w:rPr/>
        <w:t>written</w:t>
      </w:r>
      <w:r>
        <w:rPr>
          <w:spacing w:val="-9"/>
        </w:rPr>
        <w:t> </w:t>
      </w:r>
      <w:r>
        <w:rPr/>
        <w:t>to</w:t>
      </w:r>
      <w:r>
        <w:rPr>
          <w:spacing w:val="-9"/>
        </w:rPr>
        <w:t> </w:t>
      </w:r>
      <w:r>
        <w:rPr/>
        <w:t>implement</w:t>
      </w:r>
      <w:r>
        <w:rPr>
          <w:spacing w:val="-10"/>
        </w:rPr>
        <w:t> </w:t>
      </w:r>
      <w:r>
        <w:rPr/>
        <w:t>this</w:t>
      </w:r>
      <w:r>
        <w:rPr>
          <w:spacing w:val="-9"/>
        </w:rPr>
        <w:t> </w:t>
      </w:r>
      <w:r>
        <w:rPr/>
        <w:t>external</w:t>
      </w:r>
      <w:r>
        <w:rPr>
          <w:spacing w:val="-9"/>
        </w:rPr>
        <w:t> </w:t>
      </w:r>
      <w:r>
        <w:rPr/>
        <w:t>spring</w:t>
      </w:r>
      <w:r>
        <w:rPr>
          <w:spacing w:val="-9"/>
        </w:rPr>
        <w:t> </w:t>
      </w:r>
      <w:r>
        <w:rPr/>
        <w:t>force</w:t>
      </w:r>
      <w:r>
        <w:rPr>
          <w:spacing w:val="-10"/>
        </w:rPr>
        <w:t> </w:t>
      </w:r>
      <w:r>
        <w:rPr/>
        <w:t>constitutes</w:t>
      </w:r>
      <w:r>
        <w:rPr>
          <w:spacing w:val="-9"/>
        </w:rPr>
        <w:t> </w:t>
      </w:r>
      <w:r>
        <w:rPr/>
        <w:t>the</w:t>
      </w:r>
      <w:r>
        <w:rPr>
          <w:spacing w:val="-9"/>
        </w:rPr>
        <w:t> </w:t>
      </w:r>
      <w:r>
        <w:rPr/>
        <w:t>remainder</w:t>
      </w:r>
      <w:r>
        <w:rPr>
          <w:spacing w:val="-9"/>
        </w:rPr>
        <w:t> </w:t>
      </w:r>
      <w:r>
        <w:rPr/>
        <w:t>of</w:t>
      </w:r>
      <w:r>
        <w:rPr>
          <w:spacing w:val="-9"/>
        </w:rPr>
        <w:t> </w:t>
      </w:r>
      <w:r>
        <w:rPr>
          <w:spacing w:val="-5"/>
        </w:rPr>
        <w:t>the</w:t>
      </w:r>
    </w:p>
    <w:p>
      <w:pPr>
        <w:pStyle w:val="BodyText"/>
        <w:spacing w:before="10"/>
        <w:ind w:left="3420"/>
        <w:jc w:val="both"/>
      </w:pPr>
      <w:r>
        <w:rPr>
          <w:rFonts w:ascii="Courier New"/>
          <w:spacing w:val="-2"/>
        </w:rPr>
        <w:t>sduforce()</w:t>
      </w:r>
      <w:r>
        <w:rPr>
          <w:rFonts w:ascii="Courier New"/>
          <w:spacing w:val="-60"/>
        </w:rPr>
        <w:t> </w:t>
      </w:r>
      <w:r>
        <w:rPr>
          <w:spacing w:val="-2"/>
        </w:rPr>
        <w:t>routine:</w:t>
      </w:r>
    </w:p>
    <w:p>
      <w:pPr>
        <w:pStyle w:val="BodyText"/>
        <w:spacing w:before="10"/>
        <w:rPr>
          <w:sz w:val="11"/>
        </w:rPr>
      </w:pPr>
      <w:r>
        <w:rPr>
          <w:sz w:val="11"/>
        </w:rPr>
        <w:drawing>
          <wp:anchor distT="0" distB="0" distL="0" distR="0" allowOverlap="1" layoutInCell="1" locked="0" behindDoc="1" simplePos="0" relativeHeight="487674368">
            <wp:simplePos x="0" y="0"/>
            <wp:positionH relativeFrom="page">
              <wp:posOffset>2736265</wp:posOffset>
            </wp:positionH>
            <wp:positionV relativeFrom="paragraph">
              <wp:posOffset>102108</wp:posOffset>
            </wp:positionV>
            <wp:extent cx="4081566" cy="3036379"/>
            <wp:effectExtent l="0" t="0" r="0" b="0"/>
            <wp:wrapTopAndBottom/>
            <wp:docPr id="1497" name="Image 1497"/>
            <wp:cNvGraphicFramePr>
              <a:graphicFrameLocks/>
            </wp:cNvGraphicFramePr>
            <a:graphic>
              <a:graphicData uri="http://schemas.openxmlformats.org/drawingml/2006/picture">
                <pic:pic>
                  <pic:nvPicPr>
                    <pic:cNvPr id="1497" name="Image 1497"/>
                    <pic:cNvPicPr/>
                  </pic:nvPicPr>
                  <pic:blipFill>
                    <a:blip r:embed="rId244" cstate="print"/>
                    <a:stretch>
                      <a:fillRect/>
                    </a:stretch>
                  </pic:blipFill>
                  <pic:spPr>
                    <a:xfrm>
                      <a:off x="0" y="0"/>
                      <a:ext cx="4081566" cy="3036379"/>
                    </a:xfrm>
                    <a:prstGeom prst="rect">
                      <a:avLst/>
                    </a:prstGeom>
                  </pic:spPr>
                </pic:pic>
              </a:graphicData>
            </a:graphic>
          </wp:anchor>
        </w:drawing>
      </w:r>
    </w:p>
    <w:p>
      <w:pPr>
        <w:pStyle w:val="BodyText"/>
        <w:spacing w:line="218" w:lineRule="exact" w:before="215"/>
        <w:ind w:left="3420"/>
      </w:pPr>
      <w:r>
        <w:rPr/>
        <w:t>We</w:t>
      </w:r>
      <w:r>
        <w:rPr>
          <w:spacing w:val="-10"/>
        </w:rPr>
        <w:t> </w:t>
      </w:r>
      <w:r>
        <w:rPr/>
        <w:t>first</w:t>
      </w:r>
      <w:r>
        <w:rPr>
          <w:spacing w:val="-9"/>
        </w:rPr>
        <w:t> </w:t>
      </w:r>
      <w:r>
        <w:rPr/>
        <w:t>compute</w:t>
      </w:r>
      <w:r>
        <w:rPr>
          <w:spacing w:val="-9"/>
        </w:rPr>
        <w:t> </w:t>
      </w:r>
      <w:r>
        <w:rPr/>
        <w:t>the</w:t>
      </w:r>
      <w:r>
        <w:rPr>
          <w:spacing w:val="-9"/>
        </w:rPr>
        <w:t> </w:t>
      </w:r>
      <w:r>
        <w:rPr/>
        <w:t>inertial</w:t>
      </w:r>
      <w:r>
        <w:rPr>
          <w:spacing w:val="-9"/>
        </w:rPr>
        <w:t> </w:t>
      </w:r>
      <w:r>
        <w:rPr/>
        <w:t>position</w:t>
      </w:r>
      <w:r>
        <w:rPr>
          <w:spacing w:val="-9"/>
        </w:rPr>
        <w:t> </w:t>
      </w:r>
      <w:r>
        <w:rPr/>
        <w:t>of</w:t>
      </w:r>
      <w:r>
        <w:rPr>
          <w:spacing w:val="-9"/>
        </w:rPr>
        <w:t> </w:t>
      </w:r>
      <w:r>
        <w:rPr/>
        <w:t>the</w:t>
      </w:r>
      <w:r>
        <w:rPr>
          <w:spacing w:val="-9"/>
        </w:rPr>
        <w:t> </w:t>
      </w:r>
      <w:r>
        <w:rPr/>
        <w:t>linear</w:t>
      </w:r>
      <w:r>
        <w:rPr>
          <w:spacing w:val="-9"/>
        </w:rPr>
        <w:t> </w:t>
      </w:r>
      <w:r>
        <w:rPr/>
        <w:t>spring</w:t>
      </w:r>
      <w:r>
        <w:rPr>
          <w:spacing w:val="-9"/>
        </w:rPr>
        <w:t> </w:t>
      </w:r>
      <w:r>
        <w:rPr/>
        <w:t>attach</w:t>
      </w:r>
      <w:r>
        <w:rPr>
          <w:spacing w:val="-9"/>
        </w:rPr>
        <w:t> </w:t>
      </w:r>
      <w:r>
        <w:rPr/>
        <w:t>point</w:t>
      </w:r>
      <w:r>
        <w:rPr>
          <w:spacing w:val="-9"/>
        </w:rPr>
        <w:t> </w:t>
      </w:r>
      <w:r>
        <w:rPr/>
        <w:t>P</w:t>
      </w:r>
      <w:r>
        <w:rPr>
          <w:spacing w:val="-9"/>
        </w:rPr>
        <w:t> </w:t>
      </w:r>
      <w:r>
        <w:rPr/>
        <w:t>(</w:t>
      </w:r>
      <w:r>
        <w:rPr>
          <w:rFonts w:ascii="Courier New"/>
        </w:rPr>
        <w:t>PNTP</w:t>
      </w:r>
      <w:r>
        <w:rPr/>
        <w:t>)</w:t>
      </w:r>
      <w:r>
        <w:rPr>
          <w:spacing w:val="-9"/>
        </w:rPr>
        <w:t> </w:t>
      </w:r>
      <w:r>
        <w:rPr/>
        <w:t>which</w:t>
      </w:r>
      <w:r>
        <w:rPr>
          <w:spacing w:val="-9"/>
        </w:rPr>
        <w:t> </w:t>
      </w:r>
      <w:r>
        <w:rPr>
          <w:spacing w:val="-5"/>
        </w:rPr>
        <w:t>is</w:t>
      </w:r>
    </w:p>
    <w:p>
      <w:pPr>
        <w:pStyle w:val="BodyText"/>
        <w:spacing w:line="240" w:lineRule="exact" w:before="16"/>
        <w:ind w:left="3420" w:right="717"/>
      </w:pPr>
      <w:r>
        <w:rPr/>
        <w:t>0.5</w:t>
      </w:r>
      <w:r>
        <w:rPr>
          <w:spacing w:val="-9"/>
        </w:rPr>
        <w:t> </w:t>
      </w:r>
      <w:r>
        <w:rPr/>
        <w:t>meters</w:t>
      </w:r>
      <w:r>
        <w:rPr>
          <w:spacing w:val="-6"/>
        </w:rPr>
        <w:t> </w:t>
      </w:r>
      <w:r>
        <w:rPr/>
        <w:t>along </w:t>
      </w:r>
      <w:r>
        <w:rPr>
          <w:b/>
        </w:rPr>
        <w:t>b</w:t>
      </w:r>
      <w:r>
        <w:rPr>
          <w:position w:val="5"/>
        </w:rPr>
        <w:t>ˆ</w:t>
      </w:r>
      <w:r>
        <w:rPr>
          <w:spacing w:val="-21"/>
          <w:position w:val="5"/>
        </w:rPr>
        <w:t> </w:t>
      </w:r>
      <w:r>
        <w:rPr>
          <w:position w:val="-2"/>
          <w:sz w:val="14"/>
        </w:rPr>
        <w:t>2</w:t>
      </w:r>
      <w:r>
        <w:rPr>
          <w:spacing w:val="36"/>
          <w:position w:val="-2"/>
          <w:sz w:val="14"/>
        </w:rPr>
        <w:t> </w:t>
      </w:r>
      <w:r>
        <w:rPr/>
        <w:t>from</w:t>
      </w:r>
      <w:r>
        <w:rPr>
          <w:spacing w:val="-6"/>
        </w:rPr>
        <w:t> </w:t>
      </w:r>
      <w:r>
        <w:rPr/>
        <w:t>the</w:t>
      </w:r>
      <w:r>
        <w:rPr>
          <w:spacing w:val="-6"/>
        </w:rPr>
        <w:t> </w:t>
      </w:r>
      <w:r>
        <w:rPr/>
        <w:t>center</w:t>
      </w:r>
      <w:r>
        <w:rPr>
          <w:spacing w:val="-6"/>
        </w:rPr>
        <w:t> </w:t>
      </w:r>
      <w:r>
        <w:rPr/>
        <w:t>of</w:t>
      </w:r>
      <w:r>
        <w:rPr>
          <w:spacing w:val="-6"/>
        </w:rPr>
        <w:t> </w:t>
      </w:r>
      <w:r>
        <w:rPr/>
        <w:t>mass</w:t>
      </w:r>
      <w:r>
        <w:rPr>
          <w:spacing w:val="-6"/>
        </w:rPr>
        <w:t> </w:t>
      </w:r>
      <w:r>
        <w:rPr/>
        <w:t>of</w:t>
      </w:r>
      <w:r>
        <w:rPr>
          <w:spacing w:val="-6"/>
        </w:rPr>
        <w:t> </w:t>
      </w:r>
      <w:r>
        <w:rPr/>
        <w:t>the</w:t>
      </w:r>
      <w:r>
        <w:rPr>
          <w:spacing w:val="-6"/>
        </w:rPr>
        <w:t> </w:t>
      </w:r>
      <w:r>
        <w:rPr/>
        <w:t>pendulum.</w:t>
      </w:r>
      <w:r>
        <w:rPr>
          <w:spacing w:val="39"/>
        </w:rPr>
        <w:t> </w:t>
      </w:r>
      <w:r>
        <w:rPr/>
        <w:t>This</w:t>
      </w:r>
      <w:r>
        <w:rPr>
          <w:spacing w:val="-6"/>
        </w:rPr>
        <w:t> </w:t>
      </w:r>
      <w:r>
        <w:rPr/>
        <w:t>is</w:t>
      </w:r>
      <w:r>
        <w:rPr>
          <w:spacing w:val="-6"/>
        </w:rPr>
        <w:t> </w:t>
      </w:r>
      <w:r>
        <w:rPr/>
        <w:t>accomplished</w:t>
      </w:r>
      <w:r>
        <w:rPr>
          <w:spacing w:val="-6"/>
        </w:rPr>
        <w:t> </w:t>
      </w:r>
      <w:r>
        <w:rPr/>
        <w:t>by using</w:t>
      </w:r>
      <w:r>
        <w:rPr>
          <w:spacing w:val="-7"/>
        </w:rPr>
        <w:t> </w:t>
      </w:r>
      <w:r>
        <w:rPr/>
        <w:t>the</w:t>
      </w:r>
      <w:r>
        <w:rPr>
          <w:spacing w:val="-7"/>
        </w:rPr>
        <w:t> </w:t>
      </w:r>
      <w:r>
        <w:rPr/>
        <w:t>utility</w:t>
      </w:r>
      <w:r>
        <w:rPr>
          <w:spacing w:val="-7"/>
        </w:rPr>
        <w:t> </w:t>
      </w:r>
      <w:r>
        <w:rPr/>
        <w:t>routine</w:t>
      </w:r>
      <w:r>
        <w:rPr>
          <w:spacing w:val="-7"/>
        </w:rPr>
        <w:t> </w:t>
      </w:r>
      <w:r>
        <w:rPr>
          <w:rFonts w:ascii="Courier New" w:hAnsi="Courier New"/>
        </w:rPr>
        <w:t>SDPOS()</w:t>
      </w:r>
      <w:r>
        <w:rPr>
          <w:rFonts w:ascii="Courier New" w:hAnsi="Courier New"/>
          <w:spacing w:val="-78"/>
        </w:rPr>
        <w:t> </w:t>
      </w:r>
      <w:r>
        <w:rPr/>
        <w:t>which</w:t>
      </w:r>
      <w:r>
        <w:rPr>
          <w:spacing w:val="-7"/>
        </w:rPr>
        <w:t> </w:t>
      </w:r>
      <w:r>
        <w:rPr/>
        <w:t>computes</w:t>
      </w:r>
      <w:r>
        <w:rPr>
          <w:spacing w:val="-8"/>
        </w:rPr>
        <w:t> </w:t>
      </w:r>
      <w:r>
        <w:rPr/>
        <w:t>the</w:t>
      </w:r>
      <w:r>
        <w:rPr>
          <w:spacing w:val="-7"/>
        </w:rPr>
        <w:t> </w:t>
      </w:r>
      <w:r>
        <w:rPr/>
        <w:t>inertial</w:t>
      </w:r>
      <w:r>
        <w:rPr>
          <w:spacing w:val="-7"/>
        </w:rPr>
        <w:t> </w:t>
      </w:r>
      <w:r>
        <w:rPr/>
        <w:t>position</w:t>
      </w:r>
      <w:r>
        <w:rPr>
          <w:position w:val="8"/>
          <w:sz w:val="16"/>
        </w:rPr>
        <w:t>7 </w:t>
      </w:r>
      <w:r>
        <w:rPr/>
        <w:t>of</w:t>
      </w:r>
      <w:r>
        <w:rPr>
          <w:spacing w:val="-7"/>
        </w:rPr>
        <w:t> </w:t>
      </w:r>
      <w:r>
        <w:rPr/>
        <w:t>any</w:t>
      </w:r>
      <w:r>
        <w:rPr>
          <w:spacing w:val="-7"/>
        </w:rPr>
        <w:t> </w:t>
      </w:r>
      <w:r>
        <w:rPr/>
        <w:t>point</w:t>
      </w:r>
      <w:r>
        <w:rPr>
          <w:spacing w:val="-7"/>
        </w:rPr>
        <w:t> </w:t>
      </w:r>
      <w:r>
        <w:rPr/>
        <w:t>on any</w:t>
      </w:r>
      <w:r>
        <w:rPr>
          <w:spacing w:val="-8"/>
        </w:rPr>
        <w:t> </w:t>
      </w:r>
      <w:r>
        <w:rPr/>
        <w:t>body.</w:t>
      </w:r>
      <w:r>
        <w:rPr>
          <w:spacing w:val="37"/>
        </w:rPr>
        <w:t> </w:t>
      </w:r>
      <w:r>
        <w:rPr/>
        <w:t>The</w:t>
      </w:r>
      <w:r>
        <w:rPr>
          <w:spacing w:val="-7"/>
        </w:rPr>
        <w:t> </w:t>
      </w:r>
      <w:r>
        <w:rPr/>
        <w:t>first</w:t>
      </w:r>
      <w:r>
        <w:rPr>
          <w:spacing w:val="-7"/>
        </w:rPr>
        <w:t> </w:t>
      </w:r>
      <w:r>
        <w:rPr/>
        <w:t>parameter</w:t>
      </w:r>
      <w:r>
        <w:rPr>
          <w:spacing w:val="-7"/>
        </w:rPr>
        <w:t> </w:t>
      </w:r>
      <w:r>
        <w:rPr/>
        <w:t>passed</w:t>
      </w:r>
      <w:r>
        <w:rPr>
          <w:spacing w:val="-7"/>
        </w:rPr>
        <w:t> </w:t>
      </w:r>
      <w:r>
        <w:rPr/>
        <w:t>to</w:t>
      </w:r>
      <w:r>
        <w:rPr>
          <w:spacing w:val="-7"/>
        </w:rPr>
        <w:t> </w:t>
      </w:r>
      <w:r>
        <w:rPr>
          <w:rFonts w:ascii="Courier New" w:hAnsi="Courier New"/>
        </w:rPr>
        <w:t>SDPOS(1,PNTP,POSP)</w:t>
      </w:r>
      <w:r>
        <w:rPr>
          <w:rFonts w:ascii="Courier New" w:hAnsi="Courier New"/>
          <w:spacing w:val="-76"/>
        </w:rPr>
        <w:t> </w:t>
      </w:r>
      <w:r>
        <w:rPr/>
        <w:t>is</w:t>
      </w:r>
      <w:r>
        <w:rPr>
          <w:spacing w:val="-7"/>
        </w:rPr>
        <w:t> </w:t>
      </w:r>
      <w:r>
        <w:rPr/>
        <w:t>the</w:t>
      </w:r>
      <w:r>
        <w:rPr>
          <w:spacing w:val="-7"/>
        </w:rPr>
        <w:t> </w:t>
      </w:r>
      <w:r>
        <w:rPr/>
        <w:t>number</w:t>
      </w:r>
      <w:r>
        <w:rPr>
          <w:spacing w:val="-7"/>
        </w:rPr>
        <w:t> </w:t>
      </w:r>
      <w:r>
        <w:rPr/>
        <w:t>of</w:t>
      </w:r>
      <w:r>
        <w:rPr>
          <w:spacing w:val="-7"/>
        </w:rPr>
        <w:t> </w:t>
      </w:r>
      <w:r>
        <w:rPr/>
        <w:t>the body,</w:t>
      </w:r>
      <w:r>
        <w:rPr>
          <w:spacing w:val="-8"/>
        </w:rPr>
        <w:t> </w:t>
      </w:r>
      <w:r>
        <w:rPr/>
        <w:t>in</w:t>
      </w:r>
      <w:r>
        <w:rPr>
          <w:spacing w:val="-8"/>
        </w:rPr>
        <w:t> </w:t>
      </w:r>
      <w:r>
        <w:rPr/>
        <w:t>this</w:t>
      </w:r>
      <w:r>
        <w:rPr>
          <w:spacing w:val="-8"/>
        </w:rPr>
        <w:t> </w:t>
      </w:r>
      <w:r>
        <w:rPr/>
        <w:t>case</w:t>
      </w:r>
      <w:r>
        <w:rPr>
          <w:spacing w:val="-8"/>
        </w:rPr>
        <w:t> </w:t>
      </w:r>
      <w:r>
        <w:rPr/>
        <w:t>1,</w:t>
      </w:r>
      <w:r>
        <w:rPr>
          <w:spacing w:val="-8"/>
        </w:rPr>
        <w:t> </w:t>
      </w:r>
      <w:r>
        <w:rPr/>
        <w:t>as</w:t>
      </w:r>
      <w:r>
        <w:rPr>
          <w:spacing w:val="-8"/>
        </w:rPr>
        <w:t> </w:t>
      </w:r>
      <w:r>
        <w:rPr/>
        <w:t>we</w:t>
      </w:r>
      <w:r>
        <w:rPr>
          <w:spacing w:val="-8"/>
        </w:rPr>
        <w:t> </w:t>
      </w:r>
      <w:r>
        <w:rPr/>
        <w:t>learned</w:t>
      </w:r>
      <w:r>
        <w:rPr>
          <w:spacing w:val="-8"/>
        </w:rPr>
        <w:t> </w:t>
      </w:r>
      <w:r>
        <w:rPr/>
        <w:t>from</w:t>
      </w:r>
      <w:r>
        <w:rPr>
          <w:spacing w:val="-8"/>
        </w:rPr>
        <w:t> </w:t>
      </w:r>
      <w:r>
        <w:rPr/>
        <w:t>the</w:t>
      </w:r>
      <w:r>
        <w:rPr>
          <w:spacing w:val="-8"/>
        </w:rPr>
        <w:t> </w:t>
      </w:r>
      <w:r>
        <w:rPr/>
        <w:t>Roadmap</w:t>
      </w:r>
      <w:r>
        <w:rPr>
          <w:spacing w:val="-8"/>
        </w:rPr>
        <w:t> </w:t>
      </w:r>
      <w:r>
        <w:rPr/>
        <w:t>(Figure</w:t>
      </w:r>
      <w:r>
        <w:rPr>
          <w:spacing w:val="-3"/>
        </w:rPr>
        <w:t> </w:t>
      </w:r>
      <w:r>
        <w:rPr/>
        <w:t>T2-3).</w:t>
      </w:r>
      <w:r>
        <w:rPr>
          <w:spacing w:val="34"/>
        </w:rPr>
        <w:t> </w:t>
      </w:r>
      <w:r>
        <w:rPr/>
        <w:t>The</w:t>
      </w:r>
      <w:r>
        <w:rPr>
          <w:spacing w:val="-8"/>
        </w:rPr>
        <w:t> </w:t>
      </w:r>
      <w:r>
        <w:rPr/>
        <w:t>second</w:t>
      </w:r>
      <w:r>
        <w:rPr>
          <w:spacing w:val="-8"/>
        </w:rPr>
        <w:t> </w:t>
      </w:r>
      <w:r>
        <w:rPr/>
        <w:t>param-eter</w:t>
      </w:r>
      <w:r>
        <w:rPr>
          <w:spacing w:val="-3"/>
        </w:rPr>
        <w:t> </w:t>
      </w:r>
      <w:r>
        <w:rPr/>
        <w:t>passed</w:t>
      </w:r>
      <w:r>
        <w:rPr>
          <w:spacing w:val="-3"/>
        </w:rPr>
        <w:t> </w:t>
      </w:r>
      <w:r>
        <w:rPr/>
        <w:t>is</w:t>
      </w:r>
      <w:r>
        <w:rPr>
          <w:spacing w:val="-3"/>
        </w:rPr>
        <w:t> </w:t>
      </w:r>
      <w:r>
        <w:rPr/>
        <w:t>a</w:t>
      </w:r>
      <w:r>
        <w:rPr>
          <w:spacing w:val="-3"/>
        </w:rPr>
        <w:t> </w:t>
      </w:r>
      <w:r>
        <w:rPr/>
        <w:t>vector</w:t>
      </w:r>
      <w:r>
        <w:rPr>
          <w:spacing w:val="-3"/>
        </w:rPr>
        <w:t> </w:t>
      </w:r>
      <w:r>
        <w:rPr>
          <w:i/>
        </w:rPr>
        <w:t>in</w:t>
      </w:r>
      <w:r>
        <w:rPr>
          <w:i/>
          <w:spacing w:val="-3"/>
        </w:rPr>
        <w:t> </w:t>
      </w:r>
      <w:r>
        <w:rPr>
          <w:i/>
        </w:rPr>
        <w:t>the</w:t>
      </w:r>
      <w:r>
        <w:rPr>
          <w:i/>
          <w:spacing w:val="-3"/>
        </w:rPr>
        <w:t> </w:t>
      </w:r>
      <w:r>
        <w:rPr>
          <w:i/>
        </w:rPr>
        <w:t>body</w:t>
      </w:r>
      <w:r>
        <w:rPr>
          <w:i/>
          <w:spacing w:val="-3"/>
        </w:rPr>
        <w:t> </w:t>
      </w:r>
      <w:r>
        <w:rPr>
          <w:i/>
        </w:rPr>
        <w:t>frame</w:t>
      </w:r>
      <w:r>
        <w:rPr>
          <w:i/>
          <w:spacing w:val="-3"/>
        </w:rPr>
        <w:t> </w:t>
      </w:r>
      <w:r>
        <w:rPr/>
        <w:t>from</w:t>
      </w:r>
      <w:r>
        <w:rPr>
          <w:spacing w:val="-3"/>
        </w:rPr>
        <w:t> </w:t>
      </w:r>
      <w:r>
        <w:rPr/>
        <w:t>the</w:t>
      </w:r>
      <w:r>
        <w:rPr>
          <w:spacing w:val="-3"/>
        </w:rPr>
        <w:t> </w:t>
      </w:r>
      <w:r>
        <w:rPr/>
        <w:t>body</w:t>
      </w:r>
      <w:r>
        <w:rPr>
          <w:spacing w:val="-3"/>
        </w:rPr>
        <w:t> </w:t>
      </w:r>
      <w:r>
        <w:rPr/>
        <w:t>mass</w:t>
      </w:r>
      <w:r>
        <w:rPr>
          <w:spacing w:val="-3"/>
        </w:rPr>
        <w:t> </w:t>
      </w:r>
      <w:r>
        <w:rPr/>
        <w:t>center</w:t>
      </w:r>
      <w:r>
        <w:rPr>
          <w:spacing w:val="-3"/>
        </w:rPr>
        <w:t> </w:t>
      </w:r>
      <w:r>
        <w:rPr/>
        <w:t>to</w:t>
      </w:r>
      <w:r>
        <w:rPr>
          <w:spacing w:val="-3"/>
        </w:rPr>
        <w:t> </w:t>
      </w:r>
      <w:r>
        <w:rPr/>
        <w:t>the</w:t>
      </w:r>
      <w:r>
        <w:rPr>
          <w:spacing w:val="-3"/>
        </w:rPr>
        <w:t> </w:t>
      </w:r>
      <w:r>
        <w:rPr/>
        <w:t>desired</w:t>
      </w:r>
      <w:r>
        <w:rPr>
          <w:spacing w:val="-3"/>
        </w:rPr>
        <w:t> </w:t>
      </w:r>
      <w:r>
        <w:rPr/>
        <w:t>point, in</w:t>
      </w:r>
      <w:r>
        <w:rPr>
          <w:spacing w:val="-7"/>
        </w:rPr>
        <w:t> </w:t>
      </w:r>
      <w:r>
        <w:rPr/>
        <w:t>this</w:t>
      </w:r>
      <w:r>
        <w:rPr>
          <w:spacing w:val="-6"/>
        </w:rPr>
        <w:t> </w:t>
      </w:r>
      <w:r>
        <w:rPr/>
        <w:t>case,</w:t>
      </w:r>
      <w:r>
        <w:rPr>
          <w:spacing w:val="-5"/>
        </w:rPr>
        <w:t> </w:t>
      </w:r>
      <w:r>
        <w:rPr/>
        <w:t>point</w:t>
      </w:r>
      <w:r>
        <w:rPr>
          <w:spacing w:val="-5"/>
        </w:rPr>
        <w:t> </w:t>
      </w:r>
      <w:r>
        <w:rPr/>
        <w:t>P, </w:t>
      </w:r>
      <w:r>
        <w:rPr>
          <w:spacing w:val="15"/>
        </w:rPr>
        <w:t>0.</w:t>
      </w:r>
      <w:r>
        <w:rPr>
          <w:spacing w:val="26"/>
        </w:rPr>
        <w:t>5</w:t>
      </w:r>
      <w:r>
        <w:rPr>
          <w:b/>
          <w:spacing w:val="-74"/>
        </w:rPr>
        <w:t>b</w:t>
      </w:r>
      <w:r>
        <w:rPr>
          <w:spacing w:val="15"/>
          <w:position w:val="5"/>
        </w:rPr>
        <w:t>ˆ</w:t>
      </w:r>
      <w:r>
        <w:rPr>
          <w:spacing w:val="-21"/>
          <w:position w:val="5"/>
        </w:rPr>
        <w:t> </w:t>
      </w:r>
      <w:r>
        <w:rPr>
          <w:position w:val="-2"/>
          <w:sz w:val="14"/>
        </w:rPr>
        <w:t>2</w:t>
      </w:r>
      <w:r>
        <w:rPr>
          <w:spacing w:val="38"/>
          <w:position w:val="-2"/>
          <w:sz w:val="14"/>
        </w:rPr>
        <w:t> </w:t>
      </w:r>
      <w:r>
        <w:rPr/>
        <w:t>meters</w:t>
      </w:r>
      <w:r>
        <w:rPr>
          <w:spacing w:val="-6"/>
        </w:rPr>
        <w:t> </w:t>
      </w:r>
      <w:r>
        <w:rPr/>
        <w:t>form</w:t>
      </w:r>
      <w:r>
        <w:rPr>
          <w:spacing w:val="-5"/>
        </w:rPr>
        <w:t> </w:t>
      </w:r>
      <w:r>
        <w:rPr/>
        <w:t>the</w:t>
      </w:r>
      <w:r>
        <w:rPr>
          <w:spacing w:val="-5"/>
        </w:rPr>
        <w:t> </w:t>
      </w:r>
      <w:r>
        <w:rPr/>
        <w:t>mass</w:t>
      </w:r>
      <w:r>
        <w:rPr>
          <w:spacing w:val="-6"/>
        </w:rPr>
        <w:t> </w:t>
      </w:r>
      <w:r>
        <w:rPr/>
        <w:t>center.</w:t>
      </w:r>
      <w:r>
        <w:rPr>
          <w:spacing w:val="40"/>
        </w:rPr>
        <w:t> </w:t>
      </w:r>
      <w:r>
        <w:rPr/>
        <w:t>The</w:t>
      </w:r>
      <w:r>
        <w:rPr>
          <w:spacing w:val="-5"/>
        </w:rPr>
        <w:t> </w:t>
      </w:r>
      <w:r>
        <w:rPr/>
        <w:t>third</w:t>
      </w:r>
      <w:r>
        <w:rPr>
          <w:spacing w:val="-5"/>
        </w:rPr>
        <w:t> </w:t>
      </w:r>
      <w:r>
        <w:rPr/>
        <w:t>variable,</w:t>
      </w:r>
      <w:r>
        <w:rPr>
          <w:spacing w:val="-5"/>
        </w:rPr>
        <w:t> </w:t>
      </w:r>
      <w:r>
        <w:rPr>
          <w:rFonts w:ascii="Courier New" w:hAnsi="Courier New"/>
        </w:rPr>
        <w:t>POSP</w:t>
      </w:r>
      <w:r>
        <w:rPr/>
        <w:t>,</w:t>
      </w:r>
      <w:r>
        <w:rPr>
          <w:spacing w:val="-5"/>
        </w:rPr>
        <w:t> </w:t>
      </w:r>
      <w:r>
        <w:rPr/>
        <w:t>is</w:t>
      </w:r>
      <w:r>
        <w:rPr>
          <w:spacing w:val="-6"/>
        </w:rPr>
        <w:t> </w:t>
      </w:r>
      <w:r>
        <w:rPr/>
        <w:t>a vector of the returned position of the point </w:t>
      </w:r>
      <w:r>
        <w:rPr>
          <w:i/>
        </w:rPr>
        <w:t>in the inertial or ground frame</w:t>
      </w:r>
      <w:r>
        <w:rPr/>
        <w:t>, N.</w:t>
      </w:r>
    </w:p>
    <w:p>
      <w:pPr>
        <w:pStyle w:val="BodyText"/>
        <w:spacing w:before="75"/>
      </w:pPr>
    </w:p>
    <w:p>
      <w:pPr>
        <w:pStyle w:val="BodyText"/>
        <w:spacing w:line="223" w:lineRule="auto"/>
        <w:ind w:left="3420" w:right="759"/>
        <w:jc w:val="both"/>
      </w:pPr>
      <w:r>
        <w:rPr/>
        <w:t>The</w:t>
      </w:r>
      <w:r>
        <w:rPr>
          <w:spacing w:val="-10"/>
        </w:rPr>
        <w:t> </w:t>
      </w:r>
      <w:r>
        <w:rPr/>
        <w:t>unit</w:t>
      </w:r>
      <w:r>
        <w:rPr>
          <w:spacing w:val="-10"/>
        </w:rPr>
        <w:t> </w:t>
      </w:r>
      <w:r>
        <w:rPr/>
        <w:t>vector,</w:t>
      </w:r>
      <w:r>
        <w:rPr>
          <w:spacing w:val="-10"/>
        </w:rPr>
        <w:t> </w:t>
      </w:r>
      <w:r>
        <w:rPr>
          <w:rFonts w:ascii="Courier New" w:hAnsi="Courier New"/>
        </w:rPr>
        <w:t>VVEC</w:t>
      </w:r>
      <w:r>
        <w:rPr/>
        <w:t>,</w:t>
      </w:r>
      <w:r>
        <w:rPr>
          <w:spacing w:val="-10"/>
        </w:rPr>
        <w:t> </w:t>
      </w:r>
      <w:r>
        <w:rPr/>
        <w:t>aligned</w:t>
      </w:r>
      <w:r>
        <w:rPr>
          <w:spacing w:val="-10"/>
        </w:rPr>
        <w:t> </w:t>
      </w:r>
      <w:r>
        <w:rPr/>
        <w:t>with</w:t>
      </w:r>
      <w:r>
        <w:rPr>
          <w:spacing w:val="-10"/>
        </w:rPr>
        <w:t> </w:t>
      </w:r>
      <w:r>
        <w:rPr/>
        <w:t>the</w:t>
      </w:r>
      <w:r>
        <w:rPr>
          <w:spacing w:val="-10"/>
        </w:rPr>
        <w:t> </w:t>
      </w:r>
      <w:r>
        <w:rPr/>
        <w:t>linear</w:t>
      </w:r>
      <w:r>
        <w:rPr>
          <w:spacing w:val="-10"/>
        </w:rPr>
        <w:t> </w:t>
      </w:r>
      <w:r>
        <w:rPr/>
        <w:t>spring</w:t>
      </w:r>
      <w:r>
        <w:rPr>
          <w:spacing w:val="-10"/>
        </w:rPr>
        <w:t> </w:t>
      </w:r>
      <w:r>
        <w:rPr/>
        <w:t>is</w:t>
      </w:r>
      <w:r>
        <w:rPr>
          <w:spacing w:val="-10"/>
        </w:rPr>
        <w:t> </w:t>
      </w:r>
      <w:r>
        <w:rPr/>
        <w:t>formed</w:t>
      </w:r>
      <w:r>
        <w:rPr>
          <w:spacing w:val="-10"/>
        </w:rPr>
        <w:t> </w:t>
      </w:r>
      <w:r>
        <w:rPr/>
        <w:t>by</w:t>
      </w:r>
      <w:r>
        <w:rPr>
          <w:spacing w:val="-10"/>
        </w:rPr>
        <w:t> </w:t>
      </w:r>
      <w:r>
        <w:rPr/>
        <w:t>subtracting</w:t>
      </w:r>
      <w:r>
        <w:rPr>
          <w:spacing w:val="-10"/>
        </w:rPr>
        <w:t> </w:t>
      </w:r>
      <w:r>
        <w:rPr/>
        <w:t>the</w:t>
      </w:r>
      <w:r>
        <w:rPr>
          <w:spacing w:val="-10"/>
        </w:rPr>
        <w:t> </w:t>
      </w:r>
      <w:r>
        <w:rPr>
          <w:rFonts w:ascii="Courier New" w:hAnsi="Courier New"/>
        </w:rPr>
        <w:t>POSP </w:t>
      </w:r>
      <w:r>
        <w:rPr>
          <w:spacing w:val="-4"/>
        </w:rPr>
        <w:t>vector</w:t>
      </w:r>
      <w:r>
        <w:rPr>
          <w:spacing w:val="-9"/>
        </w:rPr>
        <w:t> </w:t>
      </w:r>
      <w:r>
        <w:rPr>
          <w:spacing w:val="-4"/>
        </w:rPr>
        <w:t>from</w:t>
      </w:r>
      <w:r>
        <w:rPr>
          <w:spacing w:val="-8"/>
        </w:rPr>
        <w:t> </w:t>
      </w:r>
      <w:r>
        <w:rPr>
          <w:spacing w:val="-4"/>
        </w:rPr>
        <w:t>the</w:t>
      </w:r>
      <w:r>
        <w:rPr>
          <w:spacing w:val="-9"/>
        </w:rPr>
        <w:t> </w:t>
      </w:r>
      <w:r>
        <w:rPr>
          <w:spacing w:val="-4"/>
        </w:rPr>
        <w:t>linear</w:t>
      </w:r>
      <w:r>
        <w:rPr>
          <w:spacing w:val="-8"/>
        </w:rPr>
        <w:t> </w:t>
      </w:r>
      <w:r>
        <w:rPr>
          <w:spacing w:val="-4"/>
        </w:rPr>
        <w:t>spring</w:t>
      </w:r>
      <w:r>
        <w:rPr>
          <w:spacing w:val="-9"/>
        </w:rPr>
        <w:t> </w:t>
      </w:r>
      <w:r>
        <w:rPr>
          <w:spacing w:val="-4"/>
        </w:rPr>
        <w:t>ground</w:t>
      </w:r>
      <w:r>
        <w:rPr>
          <w:spacing w:val="-8"/>
        </w:rPr>
        <w:t> </w:t>
      </w:r>
      <w:r>
        <w:rPr>
          <w:spacing w:val="-4"/>
        </w:rPr>
        <w:t>attach</w:t>
      </w:r>
      <w:r>
        <w:rPr>
          <w:spacing w:val="-9"/>
        </w:rPr>
        <w:t> </w:t>
      </w:r>
      <w:r>
        <w:rPr>
          <w:spacing w:val="-4"/>
        </w:rPr>
        <w:t>point</w:t>
      </w:r>
      <w:r>
        <w:rPr>
          <w:spacing w:val="-8"/>
        </w:rPr>
        <w:t> </w:t>
      </w:r>
      <w:r>
        <w:rPr>
          <w:rFonts w:ascii="Courier New" w:hAnsi="Courier New"/>
          <w:spacing w:val="-4"/>
        </w:rPr>
        <w:t>GNDPT</w:t>
      </w:r>
      <w:r>
        <w:rPr>
          <w:rFonts w:ascii="Courier New" w:hAnsi="Courier New"/>
          <w:spacing w:val="-26"/>
        </w:rPr>
        <w:t> </w:t>
      </w:r>
      <w:r>
        <w:rPr>
          <w:spacing w:val="-4"/>
        </w:rPr>
        <w:t>(–</w:t>
      </w:r>
      <w:r>
        <w:rPr>
          <w:spacing w:val="-9"/>
        </w:rPr>
        <w:t> </w:t>
      </w:r>
      <w:r>
        <w:rPr>
          <w:spacing w:val="33"/>
        </w:rPr>
        <w:t>1</w:t>
      </w:r>
      <w:r>
        <w:rPr>
          <w:b/>
          <w:spacing w:val="-67"/>
        </w:rPr>
        <w:t>n</w:t>
      </w:r>
      <w:r>
        <w:rPr>
          <w:spacing w:val="22"/>
        </w:rPr>
        <w:t>ˆ</w:t>
      </w:r>
      <w:r>
        <w:rPr>
          <w:spacing w:val="-8"/>
        </w:rPr>
        <w:t> </w:t>
      </w:r>
      <w:r>
        <w:rPr>
          <w:spacing w:val="-4"/>
          <w:position w:val="-4"/>
          <w:sz w:val="14"/>
        </w:rPr>
        <w:t>1</w:t>
      </w:r>
      <w:r>
        <w:rPr>
          <w:spacing w:val="-5"/>
          <w:position w:val="-4"/>
          <w:sz w:val="14"/>
        </w:rPr>
        <w:t> </w:t>
      </w:r>
      <w:r>
        <w:rPr>
          <w:spacing w:val="-4"/>
        </w:rPr>
        <w:t>–</w:t>
      </w:r>
      <w:r>
        <w:rPr>
          <w:spacing w:val="-9"/>
        </w:rPr>
        <w:t> </w:t>
      </w:r>
      <w:r>
        <w:rPr>
          <w:spacing w:val="33"/>
        </w:rPr>
        <w:t>1</w:t>
      </w:r>
      <w:r>
        <w:rPr>
          <w:b/>
          <w:spacing w:val="-68"/>
        </w:rPr>
        <w:t>n</w:t>
      </w:r>
      <w:r>
        <w:rPr>
          <w:spacing w:val="22"/>
        </w:rPr>
        <w:t>ˆ</w:t>
      </w:r>
      <w:r>
        <w:rPr>
          <w:spacing w:val="-7"/>
        </w:rPr>
        <w:t> </w:t>
      </w:r>
      <w:r>
        <w:rPr>
          <w:spacing w:val="-4"/>
          <w:position w:val="-4"/>
          <w:sz w:val="14"/>
        </w:rPr>
        <w:t>2</w:t>
      </w:r>
      <w:r>
        <w:rPr>
          <w:spacing w:val="-6"/>
          <w:position w:val="-4"/>
          <w:sz w:val="14"/>
        </w:rPr>
        <w:t> </w:t>
      </w:r>
      <w:r>
        <w:rPr>
          <w:spacing w:val="-4"/>
        </w:rPr>
        <w:t>+</w:t>
      </w:r>
      <w:r>
        <w:rPr/>
        <w:t> </w:t>
      </w:r>
      <w:r>
        <w:rPr>
          <w:spacing w:val="34"/>
        </w:rPr>
        <w:t>0</w:t>
      </w:r>
      <w:r>
        <w:rPr>
          <w:b/>
          <w:spacing w:val="-68"/>
        </w:rPr>
        <w:t>n</w:t>
      </w:r>
      <w:r>
        <w:rPr>
          <w:spacing w:val="22"/>
        </w:rPr>
        <w:t>ˆ</w:t>
      </w:r>
      <w:r>
        <w:rPr>
          <w:spacing w:val="-9"/>
        </w:rPr>
        <w:t> </w:t>
      </w:r>
      <w:r>
        <w:rPr>
          <w:spacing w:val="-4"/>
          <w:position w:val="-4"/>
          <w:sz w:val="14"/>
        </w:rPr>
        <w:t>3</w:t>
      </w:r>
      <w:r>
        <w:rPr>
          <w:spacing w:val="48"/>
          <w:position w:val="-4"/>
          <w:sz w:val="14"/>
        </w:rPr>
        <w:t> </w:t>
      </w:r>
      <w:r>
        <w:rPr>
          <w:spacing w:val="-4"/>
        </w:rPr>
        <w:t>),</w:t>
      </w:r>
      <w:r>
        <w:rPr>
          <w:spacing w:val="-7"/>
        </w:rPr>
        <w:t> </w:t>
      </w:r>
      <w:r>
        <w:rPr>
          <w:spacing w:val="-4"/>
        </w:rPr>
        <w:t>and</w:t>
      </w:r>
      <w:r>
        <w:rPr>
          <w:spacing w:val="-7"/>
        </w:rPr>
        <w:t> </w:t>
      </w:r>
      <w:r>
        <w:rPr>
          <w:spacing w:val="-4"/>
        </w:rPr>
        <w:t>then </w:t>
      </w:r>
      <w:r>
        <w:rPr/>
        <w:t>normalizing</w:t>
      </w:r>
      <w:r>
        <w:rPr>
          <w:spacing w:val="-7"/>
        </w:rPr>
        <w:t> </w:t>
      </w:r>
      <w:r>
        <w:rPr/>
        <w:t>by</w:t>
      </w:r>
      <w:r>
        <w:rPr>
          <w:spacing w:val="-4"/>
        </w:rPr>
        <w:t> </w:t>
      </w:r>
      <w:r>
        <w:rPr/>
        <w:t>its</w:t>
      </w:r>
      <w:r>
        <w:rPr>
          <w:spacing w:val="-4"/>
        </w:rPr>
        <w:t> </w:t>
      </w:r>
      <w:r>
        <w:rPr/>
        <w:t>magnitude,</w:t>
      </w:r>
      <w:r>
        <w:rPr>
          <w:spacing w:val="-4"/>
        </w:rPr>
        <w:t> </w:t>
      </w:r>
      <w:r>
        <w:rPr>
          <w:rFonts w:ascii="Courier New" w:hAnsi="Courier New"/>
        </w:rPr>
        <w:t>MAG</w:t>
      </w:r>
      <w:r>
        <w:rPr/>
        <w:t>.</w:t>
      </w:r>
      <w:r>
        <w:rPr>
          <w:spacing w:val="42"/>
        </w:rPr>
        <w:t> </w:t>
      </w:r>
      <w:r>
        <w:rPr/>
        <w:t>The</w:t>
      </w:r>
      <w:r>
        <w:rPr>
          <w:spacing w:val="-4"/>
        </w:rPr>
        <w:t> </w:t>
      </w:r>
      <w:r>
        <w:rPr/>
        <w:t>stretch</w:t>
      </w:r>
      <w:r>
        <w:rPr>
          <w:spacing w:val="-4"/>
        </w:rPr>
        <w:t> </w:t>
      </w:r>
      <w:r>
        <w:rPr/>
        <w:t>of</w:t>
      </w:r>
      <w:r>
        <w:rPr>
          <w:spacing w:val="-4"/>
        </w:rPr>
        <w:t> </w:t>
      </w:r>
      <w:r>
        <w:rPr/>
        <w:t>the</w:t>
      </w:r>
      <w:r>
        <w:rPr>
          <w:spacing w:val="-4"/>
        </w:rPr>
        <w:t> </w:t>
      </w:r>
      <w:r>
        <w:rPr/>
        <w:t>spring</w:t>
      </w:r>
      <w:r>
        <w:rPr>
          <w:spacing w:val="-4"/>
        </w:rPr>
        <w:t> </w:t>
      </w:r>
      <w:r>
        <w:rPr/>
        <w:t>is</w:t>
      </w:r>
      <w:r>
        <w:rPr>
          <w:spacing w:val="-4"/>
        </w:rPr>
        <w:t> </w:t>
      </w:r>
      <w:r>
        <w:rPr/>
        <w:t>given</w:t>
      </w:r>
      <w:r>
        <w:rPr>
          <w:spacing w:val="-4"/>
        </w:rPr>
        <w:t> </w:t>
      </w:r>
      <w:r>
        <w:rPr/>
        <w:t>by</w:t>
      </w:r>
      <w:r>
        <w:rPr>
          <w:spacing w:val="-4"/>
        </w:rPr>
        <w:t> </w:t>
      </w:r>
      <w:r>
        <w:rPr/>
        <w:t>subtracting</w:t>
      </w:r>
      <w:r>
        <w:rPr>
          <w:spacing w:val="-4"/>
        </w:rPr>
        <w:t> </w:t>
      </w:r>
      <w:r>
        <w:rPr>
          <w:spacing w:val="-5"/>
        </w:rPr>
        <w:t>its</w:t>
      </w:r>
    </w:p>
    <w:p>
      <w:pPr>
        <w:pStyle w:val="BodyText"/>
        <w:spacing w:before="196"/>
      </w:pPr>
      <w:r>
        <w:rPr/>
        <mc:AlternateContent>
          <mc:Choice Requires="wps">
            <w:drawing>
              <wp:anchor distT="0" distB="0" distL="0" distR="0" allowOverlap="1" layoutInCell="1" locked="0" behindDoc="1" simplePos="0" relativeHeight="487674880">
                <wp:simplePos x="0" y="0"/>
                <wp:positionH relativeFrom="page">
                  <wp:posOffset>2628900</wp:posOffset>
                </wp:positionH>
                <wp:positionV relativeFrom="paragraph">
                  <wp:posOffset>286099</wp:posOffset>
                </wp:positionV>
                <wp:extent cx="1828800" cy="1270"/>
                <wp:effectExtent l="0" t="0" r="0" b="0"/>
                <wp:wrapTopAndBottom/>
                <wp:docPr id="1498" name="Graphic 1498"/>
                <wp:cNvGraphicFramePr>
                  <a:graphicFrameLocks/>
                </wp:cNvGraphicFramePr>
                <a:graphic>
                  <a:graphicData uri="http://schemas.microsoft.com/office/word/2010/wordprocessingShape">
                    <wps:wsp>
                      <wps:cNvPr id="1498" name="Graphic 1498"/>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22.527494pt;width:144pt;height:.1pt;mso-position-horizontal-relative:page;mso-position-vertical-relative:paragraph;z-index:-15641600;mso-wrap-distance-left:0;mso-wrap-distance-right:0" id="docshape1269" coordorigin="4140,451" coordsize="2880,0" path="m7020,451l4140,451e" filled="false" stroked="true" strokeweight=".36pt" strokecolor="#000000">
                <v:path arrowok="t"/>
                <v:stroke dashstyle="solid"/>
                <w10:wrap type="topAndBottom"/>
              </v:shape>
            </w:pict>
          </mc:Fallback>
        </mc:AlternateContent>
      </w:r>
    </w:p>
    <w:p>
      <w:pPr>
        <w:pStyle w:val="ListParagraph"/>
        <w:numPr>
          <w:ilvl w:val="0"/>
          <w:numId w:val="16"/>
        </w:numPr>
        <w:tabs>
          <w:tab w:pos="3644" w:val="left" w:leader="none"/>
        </w:tabs>
        <w:spacing w:line="225" w:lineRule="auto" w:before="118" w:after="0"/>
        <w:ind w:left="3419" w:right="760" w:firstLine="0"/>
        <w:jc w:val="left"/>
        <w:rPr>
          <w:sz w:val="18"/>
        </w:rPr>
      </w:pPr>
      <w:r>
        <w:rPr>
          <w:sz w:val="18"/>
        </w:rPr>
        <w:t>You may have noticed that we have not identified the location of the origin of the inertial frame</w:t>
      </w:r>
      <w:r>
        <w:rPr>
          <w:spacing w:val="-9"/>
          <w:sz w:val="18"/>
        </w:rPr>
        <w:t> </w:t>
      </w:r>
      <w:r>
        <w:rPr>
          <w:sz w:val="18"/>
        </w:rPr>
        <w:t>N.</w:t>
      </w:r>
      <w:r>
        <w:rPr>
          <w:spacing w:val="33"/>
          <w:sz w:val="18"/>
        </w:rPr>
        <w:t> </w:t>
      </w:r>
      <w:r>
        <w:rPr>
          <w:sz w:val="18"/>
        </w:rPr>
        <w:t>An</w:t>
      </w:r>
      <w:r>
        <w:rPr>
          <w:spacing w:val="-7"/>
          <w:sz w:val="18"/>
        </w:rPr>
        <w:t> </w:t>
      </w:r>
      <w:r>
        <w:rPr>
          <w:sz w:val="18"/>
        </w:rPr>
        <w:t>arbitrary</w:t>
      </w:r>
      <w:r>
        <w:rPr>
          <w:spacing w:val="-7"/>
          <w:sz w:val="18"/>
        </w:rPr>
        <w:t> </w:t>
      </w:r>
      <w:r>
        <w:rPr>
          <w:sz w:val="18"/>
        </w:rPr>
        <w:t>location</w:t>
      </w:r>
      <w:r>
        <w:rPr>
          <w:spacing w:val="-7"/>
          <w:sz w:val="18"/>
        </w:rPr>
        <w:t> </w:t>
      </w:r>
      <w:r>
        <w:rPr>
          <w:sz w:val="18"/>
        </w:rPr>
        <w:t>could</w:t>
      </w:r>
      <w:r>
        <w:rPr>
          <w:spacing w:val="-7"/>
          <w:sz w:val="18"/>
        </w:rPr>
        <w:t> </w:t>
      </w:r>
      <w:r>
        <w:rPr>
          <w:sz w:val="18"/>
        </w:rPr>
        <w:t>have</w:t>
      </w:r>
      <w:r>
        <w:rPr>
          <w:spacing w:val="-7"/>
          <w:sz w:val="18"/>
        </w:rPr>
        <w:t> </w:t>
      </w:r>
      <w:r>
        <w:rPr>
          <w:sz w:val="18"/>
        </w:rPr>
        <w:t>been</w:t>
      </w:r>
      <w:r>
        <w:rPr>
          <w:spacing w:val="-7"/>
          <w:sz w:val="18"/>
        </w:rPr>
        <w:t> </w:t>
      </w:r>
      <w:r>
        <w:rPr>
          <w:sz w:val="18"/>
        </w:rPr>
        <w:t>specified</w:t>
      </w:r>
      <w:r>
        <w:rPr>
          <w:spacing w:val="-7"/>
          <w:sz w:val="18"/>
        </w:rPr>
        <w:t> </w:t>
      </w:r>
      <w:r>
        <w:rPr>
          <w:sz w:val="18"/>
        </w:rPr>
        <w:t>by</w:t>
      </w:r>
      <w:r>
        <w:rPr>
          <w:spacing w:val="-7"/>
          <w:sz w:val="18"/>
        </w:rPr>
        <w:t> </w:t>
      </w:r>
      <w:r>
        <w:rPr>
          <w:sz w:val="18"/>
        </w:rPr>
        <w:t>an</w:t>
      </w:r>
      <w:r>
        <w:rPr>
          <w:spacing w:val="-5"/>
          <w:sz w:val="18"/>
        </w:rPr>
        <w:t> </w:t>
      </w:r>
      <w:r>
        <w:rPr>
          <w:rFonts w:ascii="Courier New"/>
          <w:sz w:val="18"/>
        </w:rPr>
        <w:t>inbtojoint</w:t>
      </w:r>
      <w:r>
        <w:rPr>
          <w:rFonts w:ascii="Courier New"/>
          <w:spacing w:val="-67"/>
          <w:sz w:val="18"/>
        </w:rPr>
        <w:t> </w:t>
      </w:r>
      <w:r>
        <w:rPr>
          <w:sz w:val="18"/>
        </w:rPr>
        <w:t>(inboard-to-joint) vector</w:t>
      </w:r>
      <w:r>
        <w:rPr>
          <w:spacing w:val="-1"/>
          <w:sz w:val="18"/>
        </w:rPr>
        <w:t> </w:t>
      </w:r>
      <w:r>
        <w:rPr>
          <w:sz w:val="18"/>
        </w:rPr>
        <w:t>in</w:t>
      </w:r>
      <w:r>
        <w:rPr>
          <w:spacing w:val="-1"/>
          <w:sz w:val="18"/>
        </w:rPr>
        <w:t> </w:t>
      </w:r>
      <w:r>
        <w:rPr>
          <w:sz w:val="18"/>
        </w:rPr>
        <w:t>the</w:t>
      </w:r>
      <w:r>
        <w:rPr>
          <w:spacing w:val="-1"/>
          <w:sz w:val="18"/>
        </w:rPr>
        <w:t> </w:t>
      </w:r>
      <w:r>
        <w:rPr>
          <w:sz w:val="18"/>
        </w:rPr>
        <w:t>pendulum</w:t>
      </w:r>
      <w:r>
        <w:rPr>
          <w:spacing w:val="-1"/>
          <w:sz w:val="18"/>
        </w:rPr>
        <w:t> </w:t>
      </w:r>
      <w:r>
        <w:rPr>
          <w:sz w:val="18"/>
        </w:rPr>
        <w:t>body</w:t>
      </w:r>
      <w:r>
        <w:rPr>
          <w:spacing w:val="-1"/>
          <w:sz w:val="18"/>
        </w:rPr>
        <w:t> </w:t>
      </w:r>
      <w:r>
        <w:rPr>
          <w:sz w:val="18"/>
        </w:rPr>
        <w:t>paragraph</w:t>
      </w:r>
      <w:r>
        <w:rPr>
          <w:spacing w:val="-1"/>
          <w:sz w:val="18"/>
        </w:rPr>
        <w:t> </w:t>
      </w:r>
      <w:r>
        <w:rPr>
          <w:sz w:val="18"/>
        </w:rPr>
        <w:t>of</w:t>
      </w:r>
      <w:r>
        <w:rPr>
          <w:spacing w:val="-1"/>
          <w:sz w:val="18"/>
        </w:rPr>
        <w:t> </w:t>
      </w:r>
      <w:r>
        <w:rPr>
          <w:sz w:val="18"/>
        </w:rPr>
        <w:t>the</w:t>
      </w:r>
      <w:r>
        <w:rPr>
          <w:spacing w:val="-1"/>
          <w:sz w:val="18"/>
        </w:rPr>
        <w:t> </w:t>
      </w:r>
      <w:r>
        <w:rPr>
          <w:sz w:val="18"/>
        </w:rPr>
        <w:t>input</w:t>
      </w:r>
      <w:r>
        <w:rPr>
          <w:spacing w:val="-1"/>
          <w:sz w:val="18"/>
        </w:rPr>
        <w:t> </w:t>
      </w:r>
      <w:r>
        <w:rPr>
          <w:sz w:val="18"/>
        </w:rPr>
        <w:t>file.</w:t>
      </w:r>
      <w:r>
        <w:rPr>
          <w:spacing w:val="40"/>
          <w:sz w:val="18"/>
        </w:rPr>
        <w:t> </w:t>
      </w:r>
      <w:r>
        <w:rPr>
          <w:sz w:val="18"/>
        </w:rPr>
        <w:t>Left</w:t>
      </w:r>
      <w:r>
        <w:rPr>
          <w:spacing w:val="-1"/>
          <w:sz w:val="18"/>
        </w:rPr>
        <w:t> </w:t>
      </w:r>
      <w:r>
        <w:rPr>
          <w:sz w:val="18"/>
        </w:rPr>
        <w:t>unspecified,</w:t>
      </w:r>
      <w:r>
        <w:rPr>
          <w:spacing w:val="-1"/>
          <w:sz w:val="18"/>
        </w:rPr>
        <w:t> </w:t>
      </w:r>
      <w:r>
        <w:rPr>
          <w:sz w:val="18"/>
        </w:rPr>
        <w:t>the</w:t>
      </w:r>
      <w:r>
        <w:rPr>
          <w:spacing w:val="-1"/>
          <w:sz w:val="18"/>
        </w:rPr>
        <w:t> </w:t>
      </w:r>
      <w:r>
        <w:rPr>
          <w:sz w:val="18"/>
        </w:rPr>
        <w:t>default</w:t>
      </w:r>
      <w:r>
        <w:rPr>
          <w:spacing w:val="-1"/>
          <w:sz w:val="18"/>
        </w:rPr>
        <w:t> </w:t>
      </w:r>
      <w:r>
        <w:rPr>
          <w:sz w:val="18"/>
        </w:rPr>
        <w:t>location</w:t>
      </w:r>
      <w:r>
        <w:rPr>
          <w:spacing w:val="-1"/>
          <w:sz w:val="18"/>
        </w:rPr>
        <w:t> </w:t>
      </w:r>
      <w:r>
        <w:rPr>
          <w:sz w:val="18"/>
        </w:rPr>
        <w:t>is the </w:t>
      </w:r>
      <w:r>
        <w:rPr>
          <w:i/>
          <w:sz w:val="18"/>
        </w:rPr>
        <w:t>first </w:t>
      </w:r>
      <w:r>
        <w:rPr>
          <w:sz w:val="18"/>
        </w:rPr>
        <w:t>joint connection to ground.</w:t>
      </w:r>
    </w:p>
    <w:p>
      <w:pPr>
        <w:pStyle w:val="ListParagraph"/>
        <w:spacing w:after="0" w:line="225" w:lineRule="auto"/>
        <w:jc w:val="left"/>
        <w:rPr>
          <w:sz w:val="18"/>
        </w:rPr>
        <w:sectPr>
          <w:pgSz w:w="12240" w:h="15840"/>
          <w:pgMar w:header="819" w:footer="1204" w:top="1300" w:bottom="1400" w:left="720" w:right="360"/>
        </w:sectPr>
      </w:pPr>
    </w:p>
    <w:p>
      <w:pPr>
        <w:pStyle w:val="BodyText"/>
      </w:pPr>
    </w:p>
    <w:p>
      <w:pPr>
        <w:pStyle w:val="BodyText"/>
      </w:pPr>
    </w:p>
    <w:p>
      <w:pPr>
        <w:pStyle w:val="BodyText"/>
        <w:spacing w:before="77"/>
      </w:pPr>
    </w:p>
    <w:p>
      <w:pPr>
        <w:pStyle w:val="BodyText"/>
        <w:spacing w:line="232" w:lineRule="auto"/>
        <w:ind w:left="3060" w:right="1223"/>
      </w:pPr>
      <w:r>
        <w:rPr/>
        <w:t>free</w:t>
      </w:r>
      <w:r>
        <w:rPr>
          <w:spacing w:val="-3"/>
        </w:rPr>
        <w:t> </w:t>
      </w:r>
      <w:r>
        <w:rPr/>
        <w:t>length</w:t>
      </w:r>
      <w:r>
        <w:rPr>
          <w:spacing w:val="-3"/>
        </w:rPr>
        <w:t> </w:t>
      </w:r>
      <w:r>
        <w:rPr/>
        <w:t>from</w:t>
      </w:r>
      <w:r>
        <w:rPr>
          <w:spacing w:val="-4"/>
        </w:rPr>
        <w:t> </w:t>
      </w:r>
      <w:r>
        <w:rPr>
          <w:rFonts w:ascii="Courier New"/>
        </w:rPr>
        <w:t>MAG</w:t>
      </w:r>
      <w:r>
        <w:rPr/>
        <w:t>.</w:t>
      </w:r>
      <w:r>
        <w:rPr>
          <w:spacing w:val="40"/>
        </w:rPr>
        <w:t> </w:t>
      </w:r>
      <w:r>
        <w:rPr/>
        <w:t>Finally</w:t>
      </w:r>
      <w:r>
        <w:rPr>
          <w:spacing w:val="-3"/>
        </w:rPr>
        <w:t> </w:t>
      </w:r>
      <w:r>
        <w:rPr/>
        <w:t>the</w:t>
      </w:r>
      <w:r>
        <w:rPr>
          <w:spacing w:val="-3"/>
        </w:rPr>
        <w:t> </w:t>
      </w:r>
      <w:r>
        <w:rPr/>
        <w:t>linear</w:t>
      </w:r>
      <w:r>
        <w:rPr>
          <w:spacing w:val="-3"/>
        </w:rPr>
        <w:t> </w:t>
      </w:r>
      <w:r>
        <w:rPr/>
        <w:t>spring</w:t>
      </w:r>
      <w:r>
        <w:rPr>
          <w:spacing w:val="-3"/>
        </w:rPr>
        <w:t> </w:t>
      </w:r>
      <w:r>
        <w:rPr/>
        <w:t>force</w:t>
      </w:r>
      <w:r>
        <w:rPr>
          <w:spacing w:val="-3"/>
        </w:rPr>
        <w:t> </w:t>
      </w:r>
      <w:r>
        <w:rPr/>
        <w:t>is</w:t>
      </w:r>
      <w:r>
        <w:rPr>
          <w:spacing w:val="-4"/>
        </w:rPr>
        <w:t> </w:t>
      </w:r>
      <w:r>
        <w:rPr/>
        <w:t>computed</w:t>
      </w:r>
      <w:r>
        <w:rPr>
          <w:spacing w:val="-3"/>
        </w:rPr>
        <w:t> </w:t>
      </w:r>
      <w:r>
        <w:rPr/>
        <w:t>and</w:t>
      </w:r>
      <w:r>
        <w:rPr>
          <w:spacing w:val="-3"/>
        </w:rPr>
        <w:t> </w:t>
      </w:r>
      <w:r>
        <w:rPr/>
        <w:t>resolved</w:t>
      </w:r>
      <w:r>
        <w:rPr>
          <w:spacing w:val="-3"/>
        </w:rPr>
        <w:t> </w:t>
      </w:r>
      <w:r>
        <w:rPr/>
        <w:t>along the three components of </w:t>
      </w:r>
      <w:r>
        <w:rPr>
          <w:rFonts w:ascii="Courier New"/>
        </w:rPr>
        <w:t>VVEC</w:t>
      </w:r>
      <w:r>
        <w:rPr/>
        <w:t>.</w:t>
      </w:r>
    </w:p>
    <w:p>
      <w:pPr>
        <w:pStyle w:val="BodyText"/>
        <w:spacing w:before="9"/>
      </w:pPr>
    </w:p>
    <w:p>
      <w:pPr>
        <w:pStyle w:val="BodyText"/>
        <w:spacing w:line="235" w:lineRule="auto"/>
        <w:ind w:left="3060" w:right="1096"/>
      </w:pPr>
      <w:r>
        <w:rPr/>
        <w:t>Note</w:t>
      </w:r>
      <w:r>
        <w:rPr>
          <w:spacing w:val="-9"/>
        </w:rPr>
        <w:t> </w:t>
      </w:r>
      <w:r>
        <w:rPr/>
        <w:t>that</w:t>
      </w:r>
      <w:r>
        <w:rPr>
          <w:spacing w:val="-7"/>
        </w:rPr>
        <w:t> </w:t>
      </w:r>
      <w:r>
        <w:rPr>
          <w:rFonts w:ascii="Courier New"/>
        </w:rPr>
        <w:t>FVEC</w:t>
      </w:r>
      <w:r>
        <w:rPr>
          <w:rFonts w:ascii="Courier New"/>
          <w:spacing w:val="-74"/>
        </w:rPr>
        <w:t> </w:t>
      </w:r>
      <w:r>
        <w:rPr/>
        <w:t>has</w:t>
      </w:r>
      <w:r>
        <w:rPr>
          <w:spacing w:val="-7"/>
        </w:rPr>
        <w:t> </w:t>
      </w:r>
      <w:r>
        <w:rPr/>
        <w:t>been</w:t>
      </w:r>
      <w:r>
        <w:rPr>
          <w:spacing w:val="-7"/>
        </w:rPr>
        <w:t> </w:t>
      </w:r>
      <w:r>
        <w:rPr/>
        <w:t>computed</w:t>
      </w:r>
      <w:r>
        <w:rPr>
          <w:spacing w:val="-7"/>
        </w:rPr>
        <w:t> </w:t>
      </w:r>
      <w:r>
        <w:rPr/>
        <w:t>in</w:t>
      </w:r>
      <w:r>
        <w:rPr>
          <w:spacing w:val="-7"/>
        </w:rPr>
        <w:t> </w:t>
      </w:r>
      <w:r>
        <w:rPr/>
        <w:t>the</w:t>
      </w:r>
      <w:r>
        <w:rPr>
          <w:spacing w:val="-7"/>
        </w:rPr>
        <w:t> </w:t>
      </w:r>
      <w:r>
        <w:rPr/>
        <w:t>inertial</w:t>
      </w:r>
      <w:r>
        <w:rPr>
          <w:spacing w:val="-7"/>
        </w:rPr>
        <w:t> </w:t>
      </w:r>
      <w:r>
        <w:rPr/>
        <w:t>frame,</w:t>
      </w:r>
      <w:r>
        <w:rPr>
          <w:spacing w:val="-7"/>
        </w:rPr>
        <w:t> </w:t>
      </w:r>
      <w:r>
        <w:rPr/>
        <w:t>but</w:t>
      </w:r>
      <w:r>
        <w:rPr>
          <w:spacing w:val="-7"/>
        </w:rPr>
        <w:t> </w:t>
      </w:r>
      <w:r>
        <w:rPr/>
        <w:t>must</w:t>
      </w:r>
      <w:r>
        <w:rPr>
          <w:spacing w:val="-7"/>
        </w:rPr>
        <w:t> </w:t>
      </w:r>
      <w:r>
        <w:rPr/>
        <w:t>be</w:t>
      </w:r>
      <w:r>
        <w:rPr>
          <w:spacing w:val="-7"/>
        </w:rPr>
        <w:t> </w:t>
      </w:r>
      <w:r>
        <w:rPr/>
        <w:t>transformed</w:t>
      </w:r>
      <w:r>
        <w:rPr>
          <w:spacing w:val="-7"/>
        </w:rPr>
        <w:t> </w:t>
      </w:r>
      <w:r>
        <w:rPr/>
        <w:t>to</w:t>
      </w:r>
      <w:r>
        <w:rPr>
          <w:spacing w:val="-7"/>
        </w:rPr>
        <w:t> </w:t>
      </w:r>
      <w:r>
        <w:rPr/>
        <w:t>the pendulum frame as required by </w:t>
      </w:r>
      <w:r>
        <w:rPr>
          <w:rFonts w:ascii="Courier New"/>
        </w:rPr>
        <w:t>SDPOINTF()</w:t>
      </w:r>
      <w:r>
        <w:rPr/>
        <w:t>.</w:t>
      </w:r>
      <w:r>
        <w:rPr>
          <w:spacing w:val="40"/>
        </w:rPr>
        <w:t> </w:t>
      </w:r>
      <w:r>
        <w:rPr/>
        <w:t>We do this by using the </w:t>
      </w:r>
      <w:r>
        <w:rPr>
          <w:rFonts w:ascii="Courier New"/>
        </w:rPr>
        <w:t>SDTRANS(0,FVEC,1,FVEC)</w:t>
      </w:r>
      <w:r>
        <w:rPr>
          <w:rFonts w:ascii="Courier New"/>
          <w:spacing w:val="-55"/>
        </w:rPr>
        <w:t> </w:t>
      </w:r>
      <w:r>
        <w:rPr/>
        <w:t>utility routine which transforms from frame </w:t>
      </w:r>
      <w:r>
        <w:rPr>
          <w:rFonts w:ascii="Courier New"/>
        </w:rPr>
        <w:t>0</w:t>
      </w:r>
      <w:r>
        <w:rPr>
          <w:rFonts w:ascii="Courier New"/>
          <w:spacing w:val="-55"/>
        </w:rPr>
        <w:t> </w:t>
      </w:r>
      <w:r>
        <w:rPr/>
        <w:t>(the ground</w:t>
      </w:r>
      <w:r>
        <w:rPr>
          <w:spacing w:val="-1"/>
        </w:rPr>
        <w:t> </w:t>
      </w:r>
      <w:r>
        <w:rPr/>
        <w:t>or</w:t>
      </w:r>
      <w:r>
        <w:rPr>
          <w:spacing w:val="-1"/>
        </w:rPr>
        <w:t> </w:t>
      </w:r>
      <w:r>
        <w:rPr/>
        <w:t>inertial</w:t>
      </w:r>
      <w:r>
        <w:rPr>
          <w:spacing w:val="-1"/>
        </w:rPr>
        <w:t> </w:t>
      </w:r>
      <w:r>
        <w:rPr/>
        <w:t>frame)</w:t>
      </w:r>
      <w:r>
        <w:rPr>
          <w:spacing w:val="-1"/>
        </w:rPr>
        <w:t> </w:t>
      </w:r>
      <w:r>
        <w:rPr/>
        <w:t>the</w:t>
      </w:r>
      <w:r>
        <w:rPr>
          <w:spacing w:val="-1"/>
        </w:rPr>
        <w:t> </w:t>
      </w:r>
      <w:r>
        <w:rPr/>
        <w:t>vector</w:t>
      </w:r>
      <w:r>
        <w:rPr>
          <w:spacing w:val="-1"/>
        </w:rPr>
        <w:t> </w:t>
      </w:r>
      <w:r>
        <w:rPr>
          <w:rFonts w:ascii="Courier New"/>
        </w:rPr>
        <w:t>FVEC</w:t>
      </w:r>
      <w:r>
        <w:rPr>
          <w:rFonts w:ascii="Courier New"/>
          <w:spacing w:val="-71"/>
        </w:rPr>
        <w:t> </w:t>
      </w:r>
      <w:r>
        <w:rPr/>
        <w:t>to</w:t>
      </w:r>
      <w:r>
        <w:rPr>
          <w:spacing w:val="-1"/>
        </w:rPr>
        <w:t> </w:t>
      </w:r>
      <w:r>
        <w:rPr/>
        <w:t>frame</w:t>
      </w:r>
      <w:r>
        <w:rPr>
          <w:spacing w:val="-1"/>
        </w:rPr>
        <w:t> </w:t>
      </w:r>
      <w:r>
        <w:rPr>
          <w:rFonts w:ascii="Courier New"/>
        </w:rPr>
        <w:t>1</w:t>
      </w:r>
      <w:r>
        <w:rPr>
          <w:rFonts w:ascii="Courier New"/>
          <w:spacing w:val="-71"/>
        </w:rPr>
        <w:t> </w:t>
      </w:r>
      <w:r>
        <w:rPr/>
        <w:t>(the</w:t>
      </w:r>
      <w:r>
        <w:rPr>
          <w:spacing w:val="-1"/>
        </w:rPr>
        <w:t> </w:t>
      </w:r>
      <w:r>
        <w:rPr/>
        <w:t>pendulum)</w:t>
      </w:r>
      <w:r>
        <w:rPr>
          <w:spacing w:val="-1"/>
        </w:rPr>
        <w:t> </w:t>
      </w:r>
      <w:r>
        <w:rPr/>
        <w:t>the</w:t>
      </w:r>
      <w:r>
        <w:rPr>
          <w:spacing w:val="-1"/>
        </w:rPr>
        <w:t> </w:t>
      </w:r>
      <w:r>
        <w:rPr/>
        <w:t>vector</w:t>
      </w:r>
      <w:r>
        <w:rPr>
          <w:spacing w:val="-1"/>
        </w:rPr>
        <w:t> </w:t>
      </w:r>
      <w:r>
        <w:rPr>
          <w:rFonts w:ascii="Courier New"/>
        </w:rPr>
        <w:t>FVEC</w:t>
      </w:r>
      <w:r>
        <w:rPr/>
        <w:t>. Note that we simply overwrote the new vector onto itself.</w:t>
      </w:r>
      <w:r>
        <w:rPr>
          <w:spacing w:val="40"/>
        </w:rPr>
        <w:t> </w:t>
      </w:r>
      <w:r>
        <w:rPr/>
        <w:t>Finally we call </w:t>
      </w:r>
      <w:r>
        <w:rPr>
          <w:rFonts w:ascii="Courier New"/>
        </w:rPr>
        <w:t>SDPOINTF(1,PNTP,</w:t>
      </w:r>
      <w:r>
        <w:rPr>
          <w:rFonts w:ascii="Courier New"/>
          <w:spacing w:val="-26"/>
        </w:rPr>
        <w:t> </w:t>
      </w:r>
      <w:r>
        <w:rPr>
          <w:rFonts w:ascii="Courier New"/>
        </w:rPr>
        <w:t>FVEC)</w:t>
      </w:r>
      <w:r>
        <w:rPr>
          <w:rFonts w:ascii="Courier New"/>
          <w:spacing w:val="-74"/>
        </w:rPr>
        <w:t> </w:t>
      </w:r>
      <w:r>
        <w:rPr/>
        <w:t>to</w:t>
      </w:r>
      <w:r>
        <w:rPr>
          <w:spacing w:val="-8"/>
        </w:rPr>
        <w:t> </w:t>
      </w:r>
      <w:r>
        <w:rPr/>
        <w:t>apply</w:t>
      </w:r>
      <w:r>
        <w:rPr>
          <w:spacing w:val="-8"/>
        </w:rPr>
        <w:t> </w:t>
      </w:r>
      <w:r>
        <w:rPr/>
        <w:t>to</w:t>
      </w:r>
      <w:r>
        <w:rPr>
          <w:spacing w:val="-8"/>
        </w:rPr>
        <w:t> </w:t>
      </w:r>
      <w:r>
        <w:rPr/>
        <w:t>body</w:t>
      </w:r>
      <w:r>
        <w:rPr>
          <w:spacing w:val="-7"/>
        </w:rPr>
        <w:t> </w:t>
      </w:r>
      <w:r>
        <w:rPr>
          <w:rFonts w:ascii="Courier New"/>
        </w:rPr>
        <w:t>1</w:t>
      </w:r>
      <w:r>
        <w:rPr>
          <w:rFonts w:ascii="Courier New"/>
          <w:spacing w:val="-74"/>
        </w:rPr>
        <w:t> </w:t>
      </w:r>
      <w:r>
        <w:rPr/>
        <w:t>(the</w:t>
      </w:r>
      <w:r>
        <w:rPr>
          <w:spacing w:val="-8"/>
        </w:rPr>
        <w:t> </w:t>
      </w:r>
      <w:r>
        <w:rPr/>
        <w:t>pendulum)</w:t>
      </w:r>
      <w:r>
        <w:rPr>
          <w:spacing w:val="-8"/>
        </w:rPr>
        <w:t> </w:t>
      </w:r>
      <w:r>
        <w:rPr/>
        <w:t>at</w:t>
      </w:r>
      <w:r>
        <w:rPr>
          <w:spacing w:val="-7"/>
        </w:rPr>
        <w:t> </w:t>
      </w:r>
      <w:r>
        <w:rPr>
          <w:rFonts w:ascii="Courier New"/>
        </w:rPr>
        <w:t>PNTP</w:t>
      </w:r>
      <w:r>
        <w:rPr/>
        <w:t>,</w:t>
      </w:r>
      <w:r>
        <w:rPr>
          <w:spacing w:val="-8"/>
        </w:rPr>
        <w:t> </w:t>
      </w:r>
      <w:r>
        <w:rPr/>
        <w:t>the</w:t>
      </w:r>
      <w:r>
        <w:rPr>
          <w:spacing w:val="-8"/>
        </w:rPr>
        <w:t> </w:t>
      </w:r>
      <w:r>
        <w:rPr/>
        <w:t>attach point of the spring, the external force </w:t>
      </w:r>
      <w:r>
        <w:rPr>
          <w:rFonts w:ascii="Courier New"/>
        </w:rPr>
        <w:t>FVEC</w:t>
      </w:r>
      <w:r>
        <w:rPr/>
        <w:t>, computed in the body frame.</w:t>
      </w:r>
    </w:p>
    <w:p>
      <w:pPr>
        <w:pStyle w:val="BodyText"/>
        <w:spacing w:before="170"/>
        <w:rPr>
          <w:sz w:val="24"/>
        </w:rPr>
      </w:pPr>
    </w:p>
    <w:p>
      <w:pPr>
        <w:pStyle w:val="Heading6"/>
      </w:pPr>
      <w:r>
        <w:rPr/>
        <mc:AlternateContent>
          <mc:Choice Requires="wps">
            <w:drawing>
              <wp:anchor distT="0" distB="0" distL="0" distR="0" allowOverlap="1" layoutInCell="1" locked="0" behindDoc="1" simplePos="0" relativeHeight="487675392">
                <wp:simplePos x="0" y="0"/>
                <wp:positionH relativeFrom="page">
                  <wp:posOffset>685800</wp:posOffset>
                </wp:positionH>
                <wp:positionV relativeFrom="paragraph">
                  <wp:posOffset>213295</wp:posOffset>
                </wp:positionV>
                <wp:extent cx="1600200" cy="1270"/>
                <wp:effectExtent l="0" t="0" r="0" b="0"/>
                <wp:wrapTopAndBottom/>
                <wp:docPr id="1499" name="Graphic 1499"/>
                <wp:cNvGraphicFramePr>
                  <a:graphicFrameLocks/>
                </wp:cNvGraphicFramePr>
                <a:graphic>
                  <a:graphicData uri="http://schemas.microsoft.com/office/word/2010/wordprocessingShape">
                    <wps:wsp>
                      <wps:cNvPr id="1499" name="Graphic 1499"/>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6.794922pt;width:126pt;height:.1pt;mso-position-horizontal-relative:page;mso-position-vertical-relative:paragraph;z-index:-15641088;mso-wrap-distance-left:0;mso-wrap-distance-right:0" id="docshape1270" coordorigin="1080,336" coordsize="2520,0" path="m3600,336l108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75904">
                <wp:simplePos x="0" y="0"/>
                <wp:positionH relativeFrom="page">
                  <wp:posOffset>2400300</wp:posOffset>
                </wp:positionH>
                <wp:positionV relativeFrom="paragraph">
                  <wp:posOffset>213295</wp:posOffset>
                </wp:positionV>
                <wp:extent cx="4457700" cy="1270"/>
                <wp:effectExtent l="0" t="0" r="0" b="0"/>
                <wp:wrapTopAndBottom/>
                <wp:docPr id="1500" name="Graphic 1500"/>
                <wp:cNvGraphicFramePr>
                  <a:graphicFrameLocks/>
                </wp:cNvGraphicFramePr>
                <a:graphic>
                  <a:graphicData uri="http://schemas.microsoft.com/office/word/2010/wordprocessingShape">
                    <wps:wsp>
                      <wps:cNvPr id="1500" name="Graphic 1500"/>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794922pt;width:351pt;height:.1pt;mso-position-horizontal-relative:page;mso-position-vertical-relative:paragraph;z-index:-15640576;mso-wrap-distance-left:0;mso-wrap-distance-right:0" id="docshape1271" coordorigin="3780,336" coordsize="7020,0" path="m10800,336l3780,336e" filled="false" stroked="true" strokeweight=".36pt" strokecolor="#000000">
                <v:path arrowok="t"/>
                <v:stroke dashstyle="solid"/>
                <w10:wrap type="topAndBottom"/>
              </v:shape>
            </w:pict>
          </mc:Fallback>
        </mc:AlternateContent>
      </w:r>
      <w:r>
        <w:rPr/>
        <w:t>T2.6</w:t>
      </w:r>
      <w:r>
        <w:rPr>
          <w:spacing w:val="73"/>
          <w:w w:val="150"/>
        </w:rPr>
        <w:t> </w:t>
      </w:r>
      <w:r>
        <w:rPr/>
        <w:t>Run</w:t>
      </w:r>
      <w:r>
        <w:rPr>
          <w:spacing w:val="-1"/>
        </w:rPr>
        <w:t> </w:t>
      </w:r>
      <w:r>
        <w:rPr/>
        <w:t>Analyses</w:t>
      </w:r>
      <w:r>
        <w:rPr>
          <w:spacing w:val="-2"/>
        </w:rPr>
        <w:t> </w:t>
      </w:r>
      <w:r>
        <w:rPr/>
        <w:t>on</w:t>
      </w:r>
      <w:r>
        <w:rPr>
          <w:spacing w:val="-2"/>
        </w:rPr>
        <w:t> Pendulum</w:t>
      </w:r>
    </w:p>
    <w:p>
      <w:pPr>
        <w:pStyle w:val="BodyText"/>
        <w:spacing w:line="249" w:lineRule="auto" w:before="173"/>
        <w:ind w:left="3060" w:right="1123"/>
        <w:jc w:val="both"/>
      </w:pPr>
      <w:r>
        <w:rPr/>
        <w:t>Now</w:t>
      </w:r>
      <w:r>
        <w:rPr>
          <w:spacing w:val="-9"/>
        </w:rPr>
        <w:t> </w:t>
      </w:r>
      <w:r>
        <w:rPr/>
        <w:t>that</w:t>
      </w:r>
      <w:r>
        <w:rPr>
          <w:spacing w:val="-8"/>
        </w:rPr>
        <w:t> </w:t>
      </w:r>
      <w:r>
        <w:rPr/>
        <w:t>we</w:t>
      </w:r>
      <w:r>
        <w:rPr>
          <w:spacing w:val="-8"/>
        </w:rPr>
        <w:t> </w:t>
      </w:r>
      <w:r>
        <w:rPr/>
        <w:t>have</w:t>
      </w:r>
      <w:r>
        <w:rPr>
          <w:spacing w:val="-8"/>
        </w:rPr>
        <w:t> </w:t>
      </w:r>
      <w:r>
        <w:rPr/>
        <w:t>written</w:t>
      </w:r>
      <w:r>
        <w:rPr>
          <w:spacing w:val="-8"/>
        </w:rPr>
        <w:t> </w:t>
      </w:r>
      <w:r>
        <w:rPr/>
        <w:t>the</w:t>
      </w:r>
      <w:r>
        <w:rPr>
          <w:spacing w:val="-8"/>
        </w:rPr>
        <w:t> </w:t>
      </w:r>
      <w:r>
        <w:rPr/>
        <w:t>routines</w:t>
      </w:r>
      <w:r>
        <w:rPr>
          <w:spacing w:val="-9"/>
        </w:rPr>
        <w:t> </w:t>
      </w:r>
      <w:r>
        <w:rPr/>
        <w:t>required</w:t>
      </w:r>
      <w:r>
        <w:rPr>
          <w:spacing w:val="-8"/>
        </w:rPr>
        <w:t> </w:t>
      </w:r>
      <w:r>
        <w:rPr/>
        <w:t>to</w:t>
      </w:r>
      <w:r>
        <w:rPr>
          <w:spacing w:val="-8"/>
        </w:rPr>
        <w:t> </w:t>
      </w:r>
      <w:r>
        <w:rPr/>
        <w:t>complete</w:t>
      </w:r>
      <w:r>
        <w:rPr>
          <w:spacing w:val="-8"/>
        </w:rPr>
        <w:t> </w:t>
      </w:r>
      <w:r>
        <w:rPr/>
        <w:t>the</w:t>
      </w:r>
      <w:r>
        <w:rPr>
          <w:spacing w:val="-8"/>
        </w:rPr>
        <w:t> </w:t>
      </w:r>
      <w:r>
        <w:rPr/>
        <w:t>force</w:t>
      </w:r>
      <w:r>
        <w:rPr>
          <w:spacing w:val="-8"/>
        </w:rPr>
        <w:t> </w:t>
      </w:r>
      <w:r>
        <w:rPr/>
        <w:t>and</w:t>
      </w:r>
      <w:r>
        <w:rPr>
          <w:spacing w:val="-8"/>
        </w:rPr>
        <w:t> </w:t>
      </w:r>
      <w:r>
        <w:rPr/>
        <w:t>torque</w:t>
      </w:r>
      <w:r>
        <w:rPr>
          <w:spacing w:val="-8"/>
        </w:rPr>
        <w:t> </w:t>
      </w:r>
      <w:r>
        <w:rPr/>
        <w:t>models for</w:t>
      </w:r>
      <w:r>
        <w:rPr>
          <w:spacing w:val="-6"/>
        </w:rPr>
        <w:t> </w:t>
      </w:r>
      <w:r>
        <w:rPr/>
        <w:t>the</w:t>
      </w:r>
      <w:r>
        <w:rPr>
          <w:spacing w:val="-6"/>
        </w:rPr>
        <w:t> </w:t>
      </w:r>
      <w:r>
        <w:rPr/>
        <w:t>pendulum,</w:t>
      </w:r>
      <w:r>
        <w:rPr>
          <w:spacing w:val="-6"/>
        </w:rPr>
        <w:t> </w:t>
      </w:r>
      <w:r>
        <w:rPr/>
        <w:t>we</w:t>
      </w:r>
      <w:r>
        <w:rPr>
          <w:spacing w:val="-6"/>
        </w:rPr>
        <w:t> </w:t>
      </w:r>
      <w:r>
        <w:rPr/>
        <w:t>can</w:t>
      </w:r>
      <w:r>
        <w:rPr>
          <w:spacing w:val="-6"/>
        </w:rPr>
        <w:t> </w:t>
      </w:r>
      <w:r>
        <w:rPr/>
        <w:t>write</w:t>
      </w:r>
      <w:r>
        <w:rPr>
          <w:spacing w:val="-6"/>
        </w:rPr>
        <w:t> </w:t>
      </w:r>
      <w:r>
        <w:rPr/>
        <w:t>the</w:t>
      </w:r>
      <w:r>
        <w:rPr>
          <w:spacing w:val="-6"/>
        </w:rPr>
        <w:t> </w:t>
      </w:r>
      <w:r>
        <w:rPr/>
        <w:t>main</w:t>
      </w:r>
      <w:r>
        <w:rPr>
          <w:spacing w:val="-6"/>
        </w:rPr>
        <w:t> </w:t>
      </w:r>
      <w:r>
        <w:rPr/>
        <w:t>simulation</w:t>
      </w:r>
      <w:r>
        <w:rPr>
          <w:spacing w:val="-6"/>
        </w:rPr>
        <w:t> </w:t>
      </w:r>
      <w:r>
        <w:rPr/>
        <w:t>or</w:t>
      </w:r>
      <w:r>
        <w:rPr>
          <w:spacing w:val="-6"/>
        </w:rPr>
        <w:t> </w:t>
      </w:r>
      <w:r>
        <w:rPr/>
        <w:t>analysis</w:t>
      </w:r>
      <w:r>
        <w:rPr>
          <w:spacing w:val="-6"/>
        </w:rPr>
        <w:t> </w:t>
      </w:r>
      <w:r>
        <w:rPr/>
        <w:t>program</w:t>
      </w:r>
      <w:r>
        <w:rPr>
          <w:spacing w:val="-6"/>
        </w:rPr>
        <w:t> </w:t>
      </w:r>
      <w:r>
        <w:rPr/>
        <w:t>for</w:t>
      </w:r>
      <w:r>
        <w:rPr>
          <w:spacing w:val="-6"/>
        </w:rPr>
        <w:t> </w:t>
      </w:r>
      <w:r>
        <w:rPr/>
        <w:t>performing the analyses.</w:t>
      </w:r>
      <w:r>
        <w:rPr>
          <w:spacing w:val="40"/>
        </w:rPr>
        <w:t> </w:t>
      </w:r>
      <w:r>
        <w:rPr/>
        <w:t>After setting up the main program, we shall perform a suite of static, dy-namic, and analytic analyses.</w:t>
      </w:r>
    </w:p>
    <w:p>
      <w:pPr>
        <w:pStyle w:val="BodyText"/>
        <w:spacing w:before="132"/>
      </w:pPr>
    </w:p>
    <w:p>
      <w:pPr>
        <w:pStyle w:val="Heading8"/>
      </w:pPr>
      <w:r>
        <w:rPr/>
        <w:t>T2.6.1</w:t>
      </w:r>
      <w:r>
        <w:rPr>
          <w:spacing w:val="32"/>
        </w:rPr>
        <w:t>  </w:t>
      </w:r>
      <w:r>
        <w:rPr/>
        <w:t>Setup Main</w:t>
      </w:r>
      <w:r>
        <w:rPr>
          <w:spacing w:val="-1"/>
        </w:rPr>
        <w:t> </w:t>
      </w:r>
      <w:r>
        <w:rPr>
          <w:spacing w:val="-2"/>
        </w:rPr>
        <w:t>Program</w:t>
      </w:r>
    </w:p>
    <w:p>
      <w:pPr>
        <w:pStyle w:val="BodyText"/>
        <w:spacing w:before="91"/>
        <w:ind w:left="3060"/>
        <w:jc w:val="both"/>
      </w:pPr>
      <w:r>
        <w:rPr/>
        <w:t>The</w:t>
      </w:r>
      <w:r>
        <w:rPr>
          <w:spacing w:val="-2"/>
        </w:rPr>
        <w:t> </w:t>
      </w:r>
      <w:r>
        <w:rPr/>
        <w:t>initial setup</w:t>
      </w:r>
      <w:r>
        <w:rPr>
          <w:spacing w:val="-1"/>
        </w:rPr>
        <w:t> </w:t>
      </w:r>
      <w:r>
        <w:rPr/>
        <w:t>code of</w:t>
      </w:r>
      <w:r>
        <w:rPr>
          <w:spacing w:val="-1"/>
        </w:rPr>
        <w:t> </w:t>
      </w:r>
      <w:r>
        <w:rPr/>
        <w:t>the main</w:t>
      </w:r>
      <w:r>
        <w:rPr>
          <w:spacing w:val="-1"/>
        </w:rPr>
        <w:t> </w:t>
      </w:r>
      <w:r>
        <w:rPr/>
        <w:t>program</w:t>
      </w:r>
      <w:r>
        <w:rPr>
          <w:spacing w:val="-1"/>
        </w:rPr>
        <w:t> </w:t>
      </w:r>
      <w:r>
        <w:rPr>
          <w:rFonts w:ascii="Courier New"/>
        </w:rPr>
        <w:t>pend.f</w:t>
      </w:r>
      <w:r>
        <w:rPr>
          <w:rFonts w:ascii="Courier New"/>
          <w:spacing w:val="-71"/>
        </w:rPr>
        <w:t> </w:t>
      </w:r>
      <w:r>
        <w:rPr>
          <w:spacing w:val="-5"/>
        </w:rPr>
        <w:t>is:</w:t>
      </w:r>
    </w:p>
    <w:p>
      <w:pPr>
        <w:pStyle w:val="BodyText"/>
        <w:spacing w:before="2"/>
        <w:rPr>
          <w:sz w:val="10"/>
        </w:rPr>
      </w:pPr>
      <w:r>
        <w:rPr>
          <w:sz w:val="10"/>
        </w:rPr>
        <w:drawing>
          <wp:anchor distT="0" distB="0" distL="0" distR="0" allowOverlap="1" layoutInCell="1" locked="0" behindDoc="1" simplePos="0" relativeHeight="487676416">
            <wp:simplePos x="0" y="0"/>
            <wp:positionH relativeFrom="page">
              <wp:posOffset>2429520</wp:posOffset>
            </wp:positionH>
            <wp:positionV relativeFrom="paragraph">
              <wp:posOffset>89905</wp:posOffset>
            </wp:positionV>
            <wp:extent cx="3875851" cy="2486310"/>
            <wp:effectExtent l="0" t="0" r="0" b="0"/>
            <wp:wrapTopAndBottom/>
            <wp:docPr id="1501" name="Image 1501"/>
            <wp:cNvGraphicFramePr>
              <a:graphicFrameLocks/>
            </wp:cNvGraphicFramePr>
            <a:graphic>
              <a:graphicData uri="http://schemas.openxmlformats.org/drawingml/2006/picture">
                <pic:pic>
                  <pic:nvPicPr>
                    <pic:cNvPr id="1501" name="Image 1501"/>
                    <pic:cNvPicPr/>
                  </pic:nvPicPr>
                  <pic:blipFill>
                    <a:blip r:embed="rId245" cstate="print"/>
                    <a:stretch>
                      <a:fillRect/>
                    </a:stretch>
                  </pic:blipFill>
                  <pic:spPr>
                    <a:xfrm>
                      <a:off x="0" y="0"/>
                      <a:ext cx="3875851" cy="2486310"/>
                    </a:xfrm>
                    <a:prstGeom prst="rect">
                      <a:avLst/>
                    </a:prstGeom>
                  </pic:spPr>
                </pic:pic>
              </a:graphicData>
            </a:graphic>
          </wp:anchor>
        </w:drawing>
      </w:r>
    </w:p>
    <w:p>
      <w:pPr>
        <w:pStyle w:val="BodyText"/>
        <w:spacing w:before="149"/>
      </w:pPr>
    </w:p>
    <w:p>
      <w:pPr>
        <w:pStyle w:val="BodyText"/>
        <w:spacing w:line="232" w:lineRule="auto"/>
        <w:ind w:left="3060" w:right="1127"/>
        <w:jc w:val="both"/>
      </w:pPr>
      <w:r>
        <w:rPr/>
        <w:t>The</w:t>
      </w:r>
      <w:r>
        <w:rPr>
          <w:spacing w:val="-13"/>
        </w:rPr>
        <w:t> </w:t>
      </w:r>
      <w:r>
        <w:rPr/>
        <w:t>variables</w:t>
      </w:r>
      <w:r>
        <w:rPr>
          <w:spacing w:val="-12"/>
        </w:rPr>
        <w:t> </w:t>
      </w:r>
      <w:r>
        <w:rPr/>
        <w:t>will</w:t>
      </w:r>
      <w:r>
        <w:rPr>
          <w:spacing w:val="-13"/>
        </w:rPr>
        <w:t> </w:t>
      </w:r>
      <w:r>
        <w:rPr/>
        <w:t>be</w:t>
      </w:r>
      <w:r>
        <w:rPr>
          <w:spacing w:val="-12"/>
        </w:rPr>
        <w:t> </w:t>
      </w:r>
      <w:r>
        <w:rPr/>
        <w:t>described</w:t>
      </w:r>
      <w:r>
        <w:rPr>
          <w:spacing w:val="-9"/>
        </w:rPr>
        <w:t> </w:t>
      </w:r>
      <w:r>
        <w:rPr/>
        <w:t>as</w:t>
      </w:r>
      <w:r>
        <w:rPr>
          <w:spacing w:val="-4"/>
        </w:rPr>
        <w:t> </w:t>
      </w:r>
      <w:r>
        <w:rPr/>
        <w:t>they</w:t>
      </w:r>
      <w:r>
        <w:rPr>
          <w:spacing w:val="-4"/>
        </w:rPr>
        <w:t> </w:t>
      </w:r>
      <w:r>
        <w:rPr/>
        <w:t>are</w:t>
      </w:r>
      <w:r>
        <w:rPr>
          <w:spacing w:val="-4"/>
        </w:rPr>
        <w:t> </w:t>
      </w:r>
      <w:r>
        <w:rPr/>
        <w:t>used.</w:t>
      </w:r>
      <w:r>
        <w:rPr>
          <w:spacing w:val="40"/>
        </w:rPr>
        <w:t> </w:t>
      </w:r>
      <w:r>
        <w:rPr/>
        <w:t>The</w:t>
      </w:r>
      <w:r>
        <w:rPr>
          <w:spacing w:val="-4"/>
        </w:rPr>
        <w:t> </w:t>
      </w:r>
      <w:r>
        <w:rPr/>
        <w:t>common</w:t>
      </w:r>
      <w:r>
        <w:rPr>
          <w:spacing w:val="-4"/>
        </w:rPr>
        <w:t> </w:t>
      </w:r>
      <w:r>
        <w:rPr/>
        <w:t>block</w:t>
      </w:r>
      <w:r>
        <w:rPr>
          <w:spacing w:val="-4"/>
        </w:rPr>
        <w:t> </w:t>
      </w:r>
      <w:r>
        <w:rPr>
          <w:rFonts w:ascii="Courier New"/>
        </w:rPr>
        <w:t>USER1</w:t>
      </w:r>
      <w:r>
        <w:rPr>
          <w:rFonts w:ascii="Courier New"/>
          <w:spacing w:val="-30"/>
        </w:rPr>
        <w:t> </w:t>
      </w:r>
      <w:r>
        <w:rPr/>
        <w:t>is</w:t>
      </w:r>
      <w:r>
        <w:rPr>
          <w:spacing w:val="-4"/>
        </w:rPr>
        <w:t> </w:t>
      </w:r>
      <w:r>
        <w:rPr/>
        <w:t>used</w:t>
      </w:r>
      <w:r>
        <w:rPr>
          <w:spacing w:val="-4"/>
        </w:rPr>
        <w:t> </w:t>
      </w:r>
      <w:r>
        <w:rPr/>
        <w:t>to pass variables to and from </w:t>
      </w:r>
      <w:r>
        <w:rPr>
          <w:rFonts w:ascii="Courier New"/>
        </w:rPr>
        <w:t>sduforce()</w:t>
      </w:r>
      <w:r>
        <w:rPr>
          <w:rFonts w:ascii="Courier New"/>
          <w:spacing w:val="-55"/>
        </w:rPr>
        <w:t> </w:t>
      </w:r>
      <w:r>
        <w:rPr/>
        <w:t>as explained before.</w:t>
      </w:r>
    </w:p>
    <w:p>
      <w:pPr>
        <w:pStyle w:val="BodyText"/>
        <w:spacing w:after="0" w:line="232" w:lineRule="auto"/>
        <w:jc w:val="both"/>
        <w:sectPr>
          <w:pgSz w:w="12240" w:h="15840"/>
          <w:pgMar w:header="819" w:footer="1204" w:top="1300" w:bottom="1400" w:left="720" w:right="360"/>
        </w:sectPr>
      </w:pPr>
    </w:p>
    <w:p>
      <w:pPr>
        <w:pStyle w:val="BodyText"/>
      </w:pPr>
    </w:p>
    <w:p>
      <w:pPr>
        <w:pStyle w:val="BodyText"/>
      </w:pPr>
    </w:p>
    <w:p>
      <w:pPr>
        <w:pStyle w:val="BodyText"/>
        <w:spacing w:before="71"/>
      </w:pPr>
    </w:p>
    <w:p>
      <w:pPr>
        <w:pStyle w:val="Heading8"/>
        <w:ind w:left="2673"/>
      </w:pPr>
      <w:r>
        <w:rPr/>
        <w:t>T2.6.2</w:t>
      </w:r>
      <w:r>
        <w:rPr>
          <w:spacing w:val="26"/>
        </w:rPr>
        <w:t>  </w:t>
      </w:r>
      <w:r>
        <w:rPr/>
        <w:t>Exercise</w:t>
      </w:r>
      <w:r>
        <w:rPr>
          <w:spacing w:val="-3"/>
        </w:rPr>
        <w:t> </w:t>
      </w:r>
      <w:r>
        <w:rPr/>
        <w:t>1:</w:t>
      </w:r>
      <w:r>
        <w:rPr>
          <w:spacing w:val="-5"/>
        </w:rPr>
        <w:t> </w:t>
      </w:r>
      <w:r>
        <w:rPr/>
        <w:t>Perform</w:t>
      </w:r>
      <w:r>
        <w:rPr>
          <w:spacing w:val="-4"/>
        </w:rPr>
        <w:t> </w:t>
      </w:r>
      <w:r>
        <w:rPr/>
        <w:t>Initial</w:t>
      </w:r>
      <w:r>
        <w:rPr>
          <w:spacing w:val="-5"/>
        </w:rPr>
        <w:t> </w:t>
      </w:r>
      <w:r>
        <w:rPr/>
        <w:t>Static</w:t>
      </w:r>
      <w:r>
        <w:rPr>
          <w:spacing w:val="-4"/>
        </w:rPr>
        <w:t> </w:t>
      </w:r>
      <w:r>
        <w:rPr>
          <w:spacing w:val="-2"/>
        </w:rPr>
        <w:t>Analyses</w:t>
      </w:r>
    </w:p>
    <w:p>
      <w:pPr>
        <w:pStyle w:val="BodyText"/>
        <w:spacing w:line="276" w:lineRule="auto" w:before="211"/>
        <w:ind w:left="3420" w:right="761"/>
      </w:pPr>
      <w:r>
        <w:rPr/>
        <w:drawing>
          <wp:anchor distT="0" distB="0" distL="0" distR="0" allowOverlap="1" layoutInCell="1" locked="0" behindDoc="1" simplePos="0" relativeHeight="487676928">
            <wp:simplePos x="0" y="0"/>
            <wp:positionH relativeFrom="page">
              <wp:posOffset>2665265</wp:posOffset>
            </wp:positionH>
            <wp:positionV relativeFrom="paragraph">
              <wp:posOffset>483213</wp:posOffset>
            </wp:positionV>
            <wp:extent cx="4015020" cy="946118"/>
            <wp:effectExtent l="0" t="0" r="0" b="0"/>
            <wp:wrapTopAndBottom/>
            <wp:docPr id="1514" name="Image 1514"/>
            <wp:cNvGraphicFramePr>
              <a:graphicFrameLocks/>
            </wp:cNvGraphicFramePr>
            <a:graphic>
              <a:graphicData uri="http://schemas.openxmlformats.org/drawingml/2006/picture">
                <pic:pic>
                  <pic:nvPicPr>
                    <pic:cNvPr id="1514" name="Image 1514"/>
                    <pic:cNvPicPr/>
                  </pic:nvPicPr>
                  <pic:blipFill>
                    <a:blip r:embed="rId250" cstate="print"/>
                    <a:stretch>
                      <a:fillRect/>
                    </a:stretch>
                  </pic:blipFill>
                  <pic:spPr>
                    <a:xfrm>
                      <a:off x="0" y="0"/>
                      <a:ext cx="4015020" cy="946118"/>
                    </a:xfrm>
                    <a:prstGeom prst="rect">
                      <a:avLst/>
                    </a:prstGeom>
                  </pic:spPr>
                </pic:pic>
              </a:graphicData>
            </a:graphic>
          </wp:anchor>
        </w:drawing>
      </w:r>
      <w:r>
        <w:rPr/>
        <mc:AlternateContent>
          <mc:Choice Requires="wps">
            <w:drawing>
              <wp:anchor distT="0" distB="0" distL="0" distR="0" allowOverlap="1" layoutInCell="1" locked="0" behindDoc="0" simplePos="0" relativeHeight="15819264">
                <wp:simplePos x="0" y="0"/>
                <wp:positionH relativeFrom="page">
                  <wp:posOffset>990472</wp:posOffset>
                </wp:positionH>
                <wp:positionV relativeFrom="paragraph">
                  <wp:posOffset>372540</wp:posOffset>
                </wp:positionV>
                <wp:extent cx="1218565" cy="1292225"/>
                <wp:effectExtent l="0" t="0" r="0" b="0"/>
                <wp:wrapNone/>
                <wp:docPr id="1515" name="Group 1515"/>
                <wp:cNvGraphicFramePr>
                  <a:graphicFrameLocks/>
                </wp:cNvGraphicFramePr>
                <a:graphic>
                  <a:graphicData uri="http://schemas.microsoft.com/office/word/2010/wordprocessingGroup">
                    <wpg:wgp>
                      <wpg:cNvPr id="1515" name="Group 1515"/>
                      <wpg:cNvGrpSpPr/>
                      <wpg:grpSpPr>
                        <a:xfrm>
                          <a:off x="0" y="0"/>
                          <a:ext cx="1218565" cy="1292225"/>
                          <a:chExt cx="1218565" cy="1292225"/>
                        </a:xfrm>
                      </wpg:grpSpPr>
                      <wps:wsp>
                        <wps:cNvPr id="1516" name="Graphic 1516"/>
                        <wps:cNvSpPr/>
                        <wps:spPr>
                          <a:xfrm>
                            <a:off x="479805" y="141223"/>
                            <a:ext cx="353695" cy="263525"/>
                          </a:xfrm>
                          <a:custGeom>
                            <a:avLst/>
                            <a:gdLst/>
                            <a:ahLst/>
                            <a:cxnLst/>
                            <a:rect l="l" t="t" r="r" b="b"/>
                            <a:pathLst>
                              <a:path w="353695" h="263525">
                                <a:moveTo>
                                  <a:pt x="241" y="0"/>
                                </a:moveTo>
                                <a:lnTo>
                                  <a:pt x="4671" y="70365"/>
                                </a:lnTo>
                                <a:lnTo>
                                  <a:pt x="17976" y="122963"/>
                                </a:lnTo>
                                <a:lnTo>
                                  <a:pt x="38852" y="169371"/>
                                </a:lnTo>
                                <a:lnTo>
                                  <a:pt x="66234" y="208085"/>
                                </a:lnTo>
                                <a:lnTo>
                                  <a:pt x="99059" y="237599"/>
                                </a:lnTo>
                                <a:lnTo>
                                  <a:pt x="136264" y="256412"/>
                                </a:lnTo>
                                <a:lnTo>
                                  <a:pt x="176784" y="263016"/>
                                </a:lnTo>
                                <a:lnTo>
                                  <a:pt x="217303" y="256412"/>
                                </a:lnTo>
                                <a:lnTo>
                                  <a:pt x="254507" y="237599"/>
                                </a:lnTo>
                                <a:lnTo>
                                  <a:pt x="287333" y="208085"/>
                                </a:lnTo>
                                <a:lnTo>
                                  <a:pt x="314715" y="169371"/>
                                </a:lnTo>
                                <a:lnTo>
                                  <a:pt x="335591" y="122963"/>
                                </a:lnTo>
                                <a:lnTo>
                                  <a:pt x="348896" y="70365"/>
                                </a:lnTo>
                                <a:lnTo>
                                  <a:pt x="353568" y="13080"/>
                                </a:lnTo>
                                <a:lnTo>
                                  <a:pt x="176784" y="13080"/>
                                </a:lnTo>
                                <a:lnTo>
                                  <a:pt x="241" y="0"/>
                                </a:lnTo>
                                <a:close/>
                              </a:path>
                            </a:pathLst>
                          </a:custGeom>
                          <a:solidFill>
                            <a:srgbClr val="F7F7F7"/>
                          </a:solidFill>
                        </wps:spPr>
                        <wps:bodyPr wrap="square" lIns="0" tIns="0" rIns="0" bIns="0" rtlCol="0">
                          <a:prstTxWarp prst="textNoShape">
                            <a:avLst/>
                          </a:prstTxWarp>
                          <a:noAutofit/>
                        </wps:bodyPr>
                      </wps:wsp>
                      <wps:wsp>
                        <wps:cNvPr id="1517" name="Graphic 1517"/>
                        <wps:cNvSpPr/>
                        <wps:spPr>
                          <a:xfrm>
                            <a:off x="479805" y="141211"/>
                            <a:ext cx="353695" cy="263525"/>
                          </a:xfrm>
                          <a:custGeom>
                            <a:avLst/>
                            <a:gdLst/>
                            <a:ahLst/>
                            <a:cxnLst/>
                            <a:rect l="l" t="t" r="r" b="b"/>
                            <a:pathLst>
                              <a:path w="353695" h="263525">
                                <a:moveTo>
                                  <a:pt x="241" y="0"/>
                                </a:moveTo>
                                <a:lnTo>
                                  <a:pt x="76" y="4368"/>
                                </a:lnTo>
                                <a:lnTo>
                                  <a:pt x="0" y="8724"/>
                                </a:lnTo>
                                <a:lnTo>
                                  <a:pt x="0" y="13093"/>
                                </a:lnTo>
                                <a:lnTo>
                                  <a:pt x="4671" y="70408"/>
                                </a:lnTo>
                                <a:lnTo>
                                  <a:pt x="17976" y="123034"/>
                                </a:lnTo>
                                <a:lnTo>
                                  <a:pt x="38852" y="169466"/>
                                </a:lnTo>
                                <a:lnTo>
                                  <a:pt x="66234" y="208198"/>
                                </a:lnTo>
                                <a:lnTo>
                                  <a:pt x="99059" y="237727"/>
                                </a:lnTo>
                                <a:lnTo>
                                  <a:pt x="136264" y="256548"/>
                                </a:lnTo>
                                <a:lnTo>
                                  <a:pt x="176784" y="263156"/>
                                </a:lnTo>
                                <a:lnTo>
                                  <a:pt x="217303" y="256548"/>
                                </a:lnTo>
                                <a:lnTo>
                                  <a:pt x="254507" y="237727"/>
                                </a:lnTo>
                                <a:lnTo>
                                  <a:pt x="287333" y="208198"/>
                                </a:lnTo>
                                <a:lnTo>
                                  <a:pt x="314715" y="169466"/>
                                </a:lnTo>
                                <a:lnTo>
                                  <a:pt x="335591" y="123034"/>
                                </a:lnTo>
                                <a:lnTo>
                                  <a:pt x="348896" y="70408"/>
                                </a:lnTo>
                                <a:lnTo>
                                  <a:pt x="353568" y="13093"/>
                                </a:lnTo>
                              </a:path>
                            </a:pathLst>
                          </a:custGeom>
                          <a:ln w="7620">
                            <a:solidFill>
                              <a:srgbClr val="000000"/>
                            </a:solidFill>
                            <a:prstDash val="solid"/>
                          </a:ln>
                        </wps:spPr>
                        <wps:bodyPr wrap="square" lIns="0" tIns="0" rIns="0" bIns="0" rtlCol="0">
                          <a:prstTxWarp prst="textNoShape">
                            <a:avLst/>
                          </a:prstTxWarp>
                          <a:noAutofit/>
                        </wps:bodyPr>
                      </wps:wsp>
                      <wps:wsp>
                        <wps:cNvPr id="1518" name="Graphic 1518"/>
                        <wps:cNvSpPr/>
                        <wps:spPr>
                          <a:xfrm>
                            <a:off x="403479" y="136905"/>
                            <a:ext cx="479425" cy="1270"/>
                          </a:xfrm>
                          <a:custGeom>
                            <a:avLst/>
                            <a:gdLst/>
                            <a:ahLst/>
                            <a:cxnLst/>
                            <a:rect l="l" t="t" r="r" b="b"/>
                            <a:pathLst>
                              <a:path w="479425" h="0">
                                <a:moveTo>
                                  <a:pt x="479043"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519" name="Graphic 1519"/>
                        <wps:cNvSpPr/>
                        <wps:spPr>
                          <a:xfrm>
                            <a:off x="419912" y="6858"/>
                            <a:ext cx="439420" cy="139065"/>
                          </a:xfrm>
                          <a:custGeom>
                            <a:avLst/>
                            <a:gdLst/>
                            <a:ahLst/>
                            <a:cxnLst/>
                            <a:rect l="l" t="t" r="r" b="b"/>
                            <a:pathLst>
                              <a:path w="439420" h="139065">
                                <a:moveTo>
                                  <a:pt x="0" y="0"/>
                                </a:moveTo>
                                <a:lnTo>
                                  <a:pt x="92024" y="138683"/>
                                </a:lnTo>
                              </a:path>
                              <a:path w="439420" h="139065">
                                <a:moveTo>
                                  <a:pt x="115697" y="0"/>
                                </a:moveTo>
                                <a:lnTo>
                                  <a:pt x="207721" y="138683"/>
                                </a:lnTo>
                              </a:path>
                              <a:path w="439420" h="139065">
                                <a:moveTo>
                                  <a:pt x="231394" y="0"/>
                                </a:moveTo>
                                <a:lnTo>
                                  <a:pt x="323418" y="138683"/>
                                </a:lnTo>
                              </a:path>
                              <a:path w="439420" h="139065">
                                <a:moveTo>
                                  <a:pt x="347071" y="0"/>
                                </a:moveTo>
                                <a:lnTo>
                                  <a:pt x="438988" y="138683"/>
                                </a:lnTo>
                              </a:path>
                            </a:pathLst>
                          </a:custGeom>
                          <a:ln w="13716">
                            <a:solidFill>
                              <a:srgbClr val="000000"/>
                            </a:solidFill>
                            <a:prstDash val="solid"/>
                          </a:ln>
                        </wps:spPr>
                        <wps:bodyPr wrap="square" lIns="0" tIns="0" rIns="0" bIns="0" rtlCol="0">
                          <a:prstTxWarp prst="textNoShape">
                            <a:avLst/>
                          </a:prstTxWarp>
                          <a:noAutofit/>
                        </wps:bodyPr>
                      </wps:wsp>
                      <wps:wsp>
                        <wps:cNvPr id="1520" name="Graphic 1520"/>
                        <wps:cNvSpPr/>
                        <wps:spPr>
                          <a:xfrm>
                            <a:off x="585714" y="227153"/>
                            <a:ext cx="507365" cy="815975"/>
                          </a:xfrm>
                          <a:custGeom>
                            <a:avLst/>
                            <a:gdLst/>
                            <a:ahLst/>
                            <a:cxnLst/>
                            <a:rect l="l" t="t" r="r" b="b"/>
                            <a:pathLst>
                              <a:path w="507365" h="815975">
                                <a:moveTo>
                                  <a:pt x="58179" y="0"/>
                                </a:moveTo>
                                <a:lnTo>
                                  <a:pt x="25536" y="13130"/>
                                </a:lnTo>
                                <a:lnTo>
                                  <a:pt x="0" y="38479"/>
                                </a:lnTo>
                                <a:lnTo>
                                  <a:pt x="9836" y="91616"/>
                                </a:lnTo>
                                <a:lnTo>
                                  <a:pt x="71560" y="212762"/>
                                </a:lnTo>
                                <a:lnTo>
                                  <a:pt x="201685" y="442136"/>
                                </a:lnTo>
                                <a:lnTo>
                                  <a:pt x="333484" y="670395"/>
                                </a:lnTo>
                                <a:lnTo>
                                  <a:pt x="406441" y="783734"/>
                                </a:lnTo>
                                <a:lnTo>
                                  <a:pt x="446680" y="815683"/>
                                </a:lnTo>
                                <a:lnTo>
                                  <a:pt x="480323" y="799768"/>
                                </a:lnTo>
                                <a:lnTo>
                                  <a:pt x="506932" y="771489"/>
                                </a:lnTo>
                                <a:lnTo>
                                  <a:pt x="497453" y="717361"/>
                                </a:lnTo>
                                <a:lnTo>
                                  <a:pt x="435371" y="597153"/>
                                </a:lnTo>
                                <a:lnTo>
                                  <a:pt x="304174" y="370635"/>
                                </a:lnTo>
                                <a:lnTo>
                                  <a:pt x="171376" y="145236"/>
                                </a:lnTo>
                                <a:lnTo>
                                  <a:pt x="98085" y="32863"/>
                                </a:lnTo>
                                <a:lnTo>
                                  <a:pt x="58179" y="0"/>
                                </a:lnTo>
                                <a:close/>
                              </a:path>
                            </a:pathLst>
                          </a:custGeom>
                          <a:solidFill>
                            <a:srgbClr val="F7F7F7"/>
                          </a:solidFill>
                        </wps:spPr>
                        <wps:bodyPr wrap="square" lIns="0" tIns="0" rIns="0" bIns="0" rtlCol="0">
                          <a:prstTxWarp prst="textNoShape">
                            <a:avLst/>
                          </a:prstTxWarp>
                          <a:noAutofit/>
                        </wps:bodyPr>
                      </wps:wsp>
                      <wps:wsp>
                        <wps:cNvPr id="1521" name="Graphic 1521"/>
                        <wps:cNvSpPr/>
                        <wps:spPr>
                          <a:xfrm>
                            <a:off x="585714" y="227153"/>
                            <a:ext cx="507365" cy="815975"/>
                          </a:xfrm>
                          <a:custGeom>
                            <a:avLst/>
                            <a:gdLst/>
                            <a:ahLst/>
                            <a:cxnLst/>
                            <a:rect l="l" t="t" r="r" b="b"/>
                            <a:pathLst>
                              <a:path w="507365" h="815975">
                                <a:moveTo>
                                  <a:pt x="201685" y="442136"/>
                                </a:moveTo>
                                <a:lnTo>
                                  <a:pt x="71560" y="212762"/>
                                </a:lnTo>
                                <a:lnTo>
                                  <a:pt x="9836" y="91616"/>
                                </a:lnTo>
                                <a:lnTo>
                                  <a:pt x="0" y="38479"/>
                                </a:lnTo>
                                <a:lnTo>
                                  <a:pt x="25536" y="13130"/>
                                </a:lnTo>
                                <a:lnTo>
                                  <a:pt x="58179" y="0"/>
                                </a:lnTo>
                                <a:lnTo>
                                  <a:pt x="98085" y="32863"/>
                                </a:lnTo>
                                <a:lnTo>
                                  <a:pt x="171376" y="145236"/>
                                </a:lnTo>
                                <a:lnTo>
                                  <a:pt x="304174" y="370635"/>
                                </a:lnTo>
                                <a:lnTo>
                                  <a:pt x="435371" y="597153"/>
                                </a:lnTo>
                                <a:lnTo>
                                  <a:pt x="497453" y="717361"/>
                                </a:lnTo>
                                <a:lnTo>
                                  <a:pt x="506932" y="771489"/>
                                </a:lnTo>
                                <a:lnTo>
                                  <a:pt x="480323" y="799768"/>
                                </a:lnTo>
                                <a:lnTo>
                                  <a:pt x="446680" y="815683"/>
                                </a:lnTo>
                                <a:lnTo>
                                  <a:pt x="406441" y="783734"/>
                                </a:lnTo>
                                <a:lnTo>
                                  <a:pt x="333484" y="670395"/>
                                </a:lnTo>
                                <a:lnTo>
                                  <a:pt x="201685" y="442136"/>
                                </a:lnTo>
                                <a:close/>
                              </a:path>
                            </a:pathLst>
                          </a:custGeom>
                          <a:ln w="7620">
                            <a:solidFill>
                              <a:srgbClr val="000000"/>
                            </a:solidFill>
                            <a:prstDash val="solid"/>
                          </a:ln>
                        </wps:spPr>
                        <wps:bodyPr wrap="square" lIns="0" tIns="0" rIns="0" bIns="0" rtlCol="0">
                          <a:prstTxWarp prst="textNoShape">
                            <a:avLst/>
                          </a:prstTxWarp>
                          <a:noAutofit/>
                        </wps:bodyPr>
                      </wps:wsp>
                      <pic:pic>
                        <pic:nvPicPr>
                          <pic:cNvPr id="1522" name="Image 1522"/>
                          <pic:cNvPicPr/>
                        </pic:nvPicPr>
                        <pic:blipFill>
                          <a:blip r:embed="rId251" cstate="print"/>
                          <a:stretch>
                            <a:fillRect/>
                          </a:stretch>
                        </pic:blipFill>
                        <pic:spPr>
                          <a:xfrm>
                            <a:off x="612394" y="271652"/>
                            <a:ext cx="92201" cy="88645"/>
                          </a:xfrm>
                          <a:prstGeom prst="rect">
                            <a:avLst/>
                          </a:prstGeom>
                        </pic:spPr>
                      </pic:pic>
                      <wps:wsp>
                        <wps:cNvPr id="1523" name="Graphic 1523"/>
                        <wps:cNvSpPr/>
                        <wps:spPr>
                          <a:xfrm>
                            <a:off x="917321" y="869314"/>
                            <a:ext cx="265430" cy="262255"/>
                          </a:xfrm>
                          <a:custGeom>
                            <a:avLst/>
                            <a:gdLst/>
                            <a:ahLst/>
                            <a:cxnLst/>
                            <a:rect l="l" t="t" r="r" b="b"/>
                            <a:pathLst>
                              <a:path w="265430" h="262255">
                                <a:moveTo>
                                  <a:pt x="132587" y="0"/>
                                </a:moveTo>
                                <a:lnTo>
                                  <a:pt x="90693" y="6684"/>
                                </a:lnTo>
                                <a:lnTo>
                                  <a:pt x="54298" y="25297"/>
                                </a:lnTo>
                                <a:lnTo>
                                  <a:pt x="25592" y="53673"/>
                                </a:lnTo>
                                <a:lnTo>
                                  <a:pt x="6762" y="89650"/>
                                </a:lnTo>
                                <a:lnTo>
                                  <a:pt x="0" y="131064"/>
                                </a:lnTo>
                                <a:lnTo>
                                  <a:pt x="6762" y="172477"/>
                                </a:lnTo>
                                <a:lnTo>
                                  <a:pt x="25592" y="208454"/>
                                </a:lnTo>
                                <a:lnTo>
                                  <a:pt x="54298" y="236830"/>
                                </a:lnTo>
                                <a:lnTo>
                                  <a:pt x="90693" y="255443"/>
                                </a:lnTo>
                                <a:lnTo>
                                  <a:pt x="132587" y="262127"/>
                                </a:lnTo>
                                <a:lnTo>
                                  <a:pt x="174482" y="255443"/>
                                </a:lnTo>
                                <a:lnTo>
                                  <a:pt x="210877" y="236830"/>
                                </a:lnTo>
                                <a:lnTo>
                                  <a:pt x="239583" y="208454"/>
                                </a:lnTo>
                                <a:lnTo>
                                  <a:pt x="258413" y="172477"/>
                                </a:lnTo>
                                <a:lnTo>
                                  <a:pt x="265175" y="131064"/>
                                </a:lnTo>
                                <a:lnTo>
                                  <a:pt x="132587" y="131064"/>
                                </a:lnTo>
                                <a:lnTo>
                                  <a:pt x="132587" y="0"/>
                                </a:lnTo>
                                <a:close/>
                              </a:path>
                              <a:path w="265430" h="262255">
                                <a:moveTo>
                                  <a:pt x="132587" y="0"/>
                                </a:moveTo>
                                <a:lnTo>
                                  <a:pt x="132587" y="131064"/>
                                </a:lnTo>
                                <a:lnTo>
                                  <a:pt x="265175" y="131064"/>
                                </a:lnTo>
                                <a:lnTo>
                                  <a:pt x="258413" y="89650"/>
                                </a:lnTo>
                                <a:lnTo>
                                  <a:pt x="239583" y="53673"/>
                                </a:lnTo>
                                <a:lnTo>
                                  <a:pt x="210877" y="25297"/>
                                </a:lnTo>
                                <a:lnTo>
                                  <a:pt x="174482" y="6684"/>
                                </a:lnTo>
                                <a:lnTo>
                                  <a:pt x="132587" y="0"/>
                                </a:lnTo>
                                <a:close/>
                              </a:path>
                            </a:pathLst>
                          </a:custGeom>
                          <a:solidFill>
                            <a:srgbClr val="F7F7F7"/>
                          </a:solidFill>
                        </wps:spPr>
                        <wps:bodyPr wrap="square" lIns="0" tIns="0" rIns="0" bIns="0" rtlCol="0">
                          <a:prstTxWarp prst="textNoShape">
                            <a:avLst/>
                          </a:prstTxWarp>
                          <a:noAutofit/>
                        </wps:bodyPr>
                      </wps:wsp>
                      <wps:wsp>
                        <wps:cNvPr id="1524" name="Graphic 1524"/>
                        <wps:cNvSpPr/>
                        <wps:spPr>
                          <a:xfrm>
                            <a:off x="164592" y="138811"/>
                            <a:ext cx="1017905" cy="992505"/>
                          </a:xfrm>
                          <a:custGeom>
                            <a:avLst/>
                            <a:gdLst/>
                            <a:ahLst/>
                            <a:cxnLst/>
                            <a:rect l="l" t="t" r="r" b="b"/>
                            <a:pathLst>
                              <a:path w="1017905" h="992505">
                                <a:moveTo>
                                  <a:pt x="885571" y="730503"/>
                                </a:moveTo>
                                <a:lnTo>
                                  <a:pt x="834272" y="740799"/>
                                </a:lnTo>
                                <a:lnTo>
                                  <a:pt x="792368" y="768869"/>
                                </a:lnTo>
                                <a:lnTo>
                                  <a:pt x="764109" y="810490"/>
                                </a:lnTo>
                                <a:lnTo>
                                  <a:pt x="753745" y="861441"/>
                                </a:lnTo>
                                <a:lnTo>
                                  <a:pt x="764109" y="912391"/>
                                </a:lnTo>
                                <a:lnTo>
                                  <a:pt x="792368" y="954012"/>
                                </a:lnTo>
                                <a:lnTo>
                                  <a:pt x="834272" y="982082"/>
                                </a:lnTo>
                                <a:lnTo>
                                  <a:pt x="885571" y="992377"/>
                                </a:lnTo>
                                <a:lnTo>
                                  <a:pt x="936869" y="982082"/>
                                </a:lnTo>
                                <a:lnTo>
                                  <a:pt x="978773" y="954012"/>
                                </a:lnTo>
                                <a:lnTo>
                                  <a:pt x="1007032" y="912391"/>
                                </a:lnTo>
                                <a:lnTo>
                                  <a:pt x="1017397" y="861441"/>
                                </a:lnTo>
                                <a:lnTo>
                                  <a:pt x="1007032" y="810490"/>
                                </a:lnTo>
                                <a:lnTo>
                                  <a:pt x="978773" y="768869"/>
                                </a:lnTo>
                                <a:lnTo>
                                  <a:pt x="936869" y="740799"/>
                                </a:lnTo>
                                <a:lnTo>
                                  <a:pt x="885571" y="730503"/>
                                </a:lnTo>
                              </a:path>
                              <a:path w="1017905" h="992505">
                                <a:moveTo>
                                  <a:pt x="512826" y="177926"/>
                                </a:moveTo>
                                <a:lnTo>
                                  <a:pt x="476099" y="161813"/>
                                </a:lnTo>
                                <a:lnTo>
                                  <a:pt x="455116" y="104378"/>
                                </a:lnTo>
                                <a:lnTo>
                                  <a:pt x="488436" y="48063"/>
                                </a:lnTo>
                                <a:lnTo>
                                  <a:pt x="519590" y="33349"/>
                                </a:lnTo>
                                <a:lnTo>
                                  <a:pt x="557276" y="34544"/>
                                </a:lnTo>
                                <a:lnTo>
                                  <a:pt x="596039" y="53214"/>
                                </a:lnTo>
                                <a:lnTo>
                                  <a:pt x="627245" y="83802"/>
                                </a:lnTo>
                                <a:lnTo>
                                  <a:pt x="649649" y="122631"/>
                                </a:lnTo>
                                <a:lnTo>
                                  <a:pt x="662006" y="166021"/>
                                </a:lnTo>
                                <a:lnTo>
                                  <a:pt x="663074" y="210292"/>
                                </a:lnTo>
                                <a:lnTo>
                                  <a:pt x="651608" y="251767"/>
                                </a:lnTo>
                                <a:lnTo>
                                  <a:pt x="626364" y="286766"/>
                                </a:lnTo>
                                <a:lnTo>
                                  <a:pt x="564197" y="327235"/>
                                </a:lnTo>
                                <a:lnTo>
                                  <a:pt x="495177" y="343091"/>
                                </a:lnTo>
                                <a:lnTo>
                                  <a:pt x="459756" y="342484"/>
                                </a:lnTo>
                                <a:lnTo>
                                  <a:pt x="390406" y="325595"/>
                                </a:lnTo>
                                <a:lnTo>
                                  <a:pt x="327470" y="289659"/>
                                </a:lnTo>
                                <a:lnTo>
                                  <a:pt x="276254" y="236905"/>
                                </a:lnTo>
                                <a:lnTo>
                                  <a:pt x="242066" y="169558"/>
                                </a:lnTo>
                                <a:lnTo>
                                  <a:pt x="233015" y="131109"/>
                                </a:lnTo>
                                <a:lnTo>
                                  <a:pt x="230212" y="89848"/>
                                </a:lnTo>
                                <a:lnTo>
                                  <a:pt x="234318" y="46051"/>
                                </a:lnTo>
                                <a:lnTo>
                                  <a:pt x="245998" y="0"/>
                                </a:lnTo>
                              </a:path>
                              <a:path w="1017905" h="992505">
                                <a:moveTo>
                                  <a:pt x="320166" y="487806"/>
                                </a:moveTo>
                                <a:lnTo>
                                  <a:pt x="628649" y="441451"/>
                                </a:lnTo>
                              </a:path>
                              <a:path w="1017905" h="992505">
                                <a:moveTo>
                                  <a:pt x="266065" y="387730"/>
                                </a:moveTo>
                                <a:lnTo>
                                  <a:pt x="317500" y="485013"/>
                                </a:lnTo>
                              </a:path>
                              <a:path w="1017905" h="992505">
                                <a:moveTo>
                                  <a:pt x="204088" y="610107"/>
                                </a:moveTo>
                                <a:lnTo>
                                  <a:pt x="263397" y="392556"/>
                                </a:lnTo>
                              </a:path>
                              <a:path w="1017905" h="992505">
                                <a:moveTo>
                                  <a:pt x="150494" y="419480"/>
                                </a:moveTo>
                                <a:lnTo>
                                  <a:pt x="201929" y="614045"/>
                                </a:lnTo>
                              </a:path>
                              <a:path w="1017905" h="992505">
                                <a:moveTo>
                                  <a:pt x="96900" y="516763"/>
                                </a:moveTo>
                                <a:lnTo>
                                  <a:pt x="148335" y="419480"/>
                                </a:lnTo>
                              </a:path>
                              <a:path w="1017905" h="992505">
                                <a:moveTo>
                                  <a:pt x="0" y="536575"/>
                                </a:moveTo>
                                <a:lnTo>
                                  <a:pt x="94996" y="519556"/>
                                </a:lnTo>
                              </a:path>
                            </a:pathLst>
                          </a:custGeom>
                          <a:ln w="7620">
                            <a:solidFill>
                              <a:srgbClr val="000000"/>
                            </a:solidFill>
                            <a:prstDash val="solid"/>
                          </a:ln>
                        </wps:spPr>
                        <wps:bodyPr wrap="square" lIns="0" tIns="0" rIns="0" bIns="0" rtlCol="0">
                          <a:prstTxWarp prst="textNoShape">
                            <a:avLst/>
                          </a:prstTxWarp>
                          <a:noAutofit/>
                        </wps:bodyPr>
                      </wps:wsp>
                      <wps:wsp>
                        <wps:cNvPr id="1525" name="Graphic 1525"/>
                        <wps:cNvSpPr/>
                        <wps:spPr>
                          <a:xfrm>
                            <a:off x="120014" y="476250"/>
                            <a:ext cx="1270" cy="377825"/>
                          </a:xfrm>
                          <a:custGeom>
                            <a:avLst/>
                            <a:gdLst/>
                            <a:ahLst/>
                            <a:cxnLst/>
                            <a:rect l="l" t="t" r="r" b="b"/>
                            <a:pathLst>
                              <a:path w="0" h="377825">
                                <a:moveTo>
                                  <a:pt x="0" y="0"/>
                                </a:moveTo>
                                <a:lnTo>
                                  <a:pt x="0" y="377570"/>
                                </a:lnTo>
                              </a:path>
                            </a:pathLst>
                          </a:custGeom>
                          <a:ln w="38100">
                            <a:solidFill>
                              <a:srgbClr val="000000"/>
                            </a:solidFill>
                            <a:prstDash val="solid"/>
                          </a:ln>
                        </wps:spPr>
                        <wps:bodyPr wrap="square" lIns="0" tIns="0" rIns="0" bIns="0" rtlCol="0">
                          <a:prstTxWarp prst="textNoShape">
                            <a:avLst/>
                          </a:prstTxWarp>
                          <a:noAutofit/>
                        </wps:bodyPr>
                      </wps:wsp>
                      <wps:wsp>
                        <wps:cNvPr id="1526" name="Graphic 1526"/>
                        <wps:cNvSpPr/>
                        <wps:spPr>
                          <a:xfrm>
                            <a:off x="6858" y="494791"/>
                            <a:ext cx="120014" cy="359410"/>
                          </a:xfrm>
                          <a:custGeom>
                            <a:avLst/>
                            <a:gdLst/>
                            <a:ahLst/>
                            <a:cxnLst/>
                            <a:rect l="l" t="t" r="r" b="b"/>
                            <a:pathLst>
                              <a:path w="120014" h="359410">
                                <a:moveTo>
                                  <a:pt x="0" y="359028"/>
                                </a:moveTo>
                                <a:lnTo>
                                  <a:pt x="119506" y="273558"/>
                                </a:lnTo>
                              </a:path>
                              <a:path w="120014" h="359410">
                                <a:moveTo>
                                  <a:pt x="0" y="267843"/>
                                </a:moveTo>
                                <a:lnTo>
                                  <a:pt x="119506" y="182372"/>
                                </a:lnTo>
                              </a:path>
                              <a:path w="120014" h="359410">
                                <a:moveTo>
                                  <a:pt x="0" y="176657"/>
                                </a:moveTo>
                                <a:lnTo>
                                  <a:pt x="119506" y="91186"/>
                                </a:lnTo>
                              </a:path>
                              <a:path w="120014" h="359410">
                                <a:moveTo>
                                  <a:pt x="0" y="85471"/>
                                </a:moveTo>
                                <a:lnTo>
                                  <a:pt x="119506" y="0"/>
                                </a:lnTo>
                              </a:path>
                            </a:pathLst>
                          </a:custGeom>
                          <a:ln w="13716">
                            <a:solidFill>
                              <a:srgbClr val="000000"/>
                            </a:solidFill>
                            <a:prstDash val="solid"/>
                          </a:ln>
                        </wps:spPr>
                        <wps:bodyPr wrap="square" lIns="0" tIns="0" rIns="0" bIns="0" rtlCol="0">
                          <a:prstTxWarp prst="textNoShape">
                            <a:avLst/>
                          </a:prstTxWarp>
                          <a:noAutofit/>
                        </wps:bodyPr>
                      </wps:wsp>
                      <pic:pic>
                        <pic:nvPicPr>
                          <pic:cNvPr id="1527" name="Image 1527"/>
                          <pic:cNvPicPr/>
                        </pic:nvPicPr>
                        <pic:blipFill>
                          <a:blip r:embed="rId252" cstate="print"/>
                          <a:stretch>
                            <a:fillRect/>
                          </a:stretch>
                        </pic:blipFill>
                        <pic:spPr>
                          <a:xfrm>
                            <a:off x="560197" y="560958"/>
                            <a:ext cx="245109" cy="96011"/>
                          </a:xfrm>
                          <a:prstGeom prst="rect">
                            <a:avLst/>
                          </a:prstGeom>
                        </pic:spPr>
                      </pic:pic>
                      <wps:wsp>
                        <wps:cNvPr id="1528" name="Graphic 1528"/>
                        <wps:cNvSpPr/>
                        <wps:spPr>
                          <a:xfrm>
                            <a:off x="658113" y="317118"/>
                            <a:ext cx="556895" cy="975360"/>
                          </a:xfrm>
                          <a:custGeom>
                            <a:avLst/>
                            <a:gdLst/>
                            <a:ahLst/>
                            <a:cxnLst/>
                            <a:rect l="l" t="t" r="r" b="b"/>
                            <a:pathLst>
                              <a:path w="556895" h="975360">
                                <a:moveTo>
                                  <a:pt x="0" y="974979"/>
                                </a:moveTo>
                                <a:lnTo>
                                  <a:pt x="0" y="0"/>
                                </a:lnTo>
                              </a:path>
                              <a:path w="556895" h="975360">
                                <a:moveTo>
                                  <a:pt x="556513" y="966343"/>
                                </a:moveTo>
                                <a:lnTo>
                                  <a:pt x="3682" y="0"/>
                                </a:lnTo>
                              </a:path>
                            </a:pathLst>
                          </a:custGeom>
                          <a:ln w="7620">
                            <a:solidFill>
                              <a:srgbClr val="000000"/>
                            </a:solidFill>
                            <a:prstDash val="solid"/>
                          </a:ln>
                        </wps:spPr>
                        <wps:bodyPr wrap="square" lIns="0" tIns="0" rIns="0" bIns="0" rtlCol="0">
                          <a:prstTxWarp prst="textNoShape">
                            <a:avLst/>
                          </a:prstTxWarp>
                          <a:noAutofit/>
                        </wps:bodyPr>
                      </wps:wsp>
                      <pic:pic>
                        <pic:nvPicPr>
                          <pic:cNvPr id="1529" name="Image 1529"/>
                          <pic:cNvPicPr/>
                        </pic:nvPicPr>
                        <pic:blipFill>
                          <a:blip r:embed="rId253" cstate="print"/>
                          <a:stretch>
                            <a:fillRect/>
                          </a:stretch>
                        </pic:blipFill>
                        <pic:spPr>
                          <a:xfrm>
                            <a:off x="866266" y="173862"/>
                            <a:ext cx="84877" cy="232409"/>
                          </a:xfrm>
                          <a:prstGeom prst="rect">
                            <a:avLst/>
                          </a:prstGeom>
                        </pic:spPr>
                      </pic:pic>
                      <pic:pic>
                        <pic:nvPicPr>
                          <pic:cNvPr id="1530" name="Image 1530"/>
                          <pic:cNvPicPr/>
                        </pic:nvPicPr>
                        <pic:blipFill>
                          <a:blip r:embed="rId254" cstate="print"/>
                          <a:stretch>
                            <a:fillRect/>
                          </a:stretch>
                        </pic:blipFill>
                        <pic:spPr>
                          <a:xfrm>
                            <a:off x="125095" y="606933"/>
                            <a:ext cx="89582" cy="112775"/>
                          </a:xfrm>
                          <a:prstGeom prst="rect">
                            <a:avLst/>
                          </a:prstGeom>
                        </pic:spPr>
                      </pic:pic>
                      <wps:wsp>
                        <wps:cNvPr id="1531" name="Graphic 1531"/>
                        <wps:cNvSpPr/>
                        <wps:spPr>
                          <a:xfrm>
                            <a:off x="657098" y="1173733"/>
                            <a:ext cx="481965" cy="66040"/>
                          </a:xfrm>
                          <a:custGeom>
                            <a:avLst/>
                            <a:gdLst/>
                            <a:ahLst/>
                            <a:cxnLst/>
                            <a:rect l="l" t="t" r="r" b="b"/>
                            <a:pathLst>
                              <a:path w="481965" h="66040">
                                <a:moveTo>
                                  <a:pt x="481838" y="0"/>
                                </a:moveTo>
                                <a:lnTo>
                                  <a:pt x="0" y="66040"/>
                                </a:lnTo>
                                <a:lnTo>
                                  <a:pt x="78145" y="65175"/>
                                </a:lnTo>
                                <a:lnTo>
                                  <a:pt x="152280" y="62670"/>
                                </a:lnTo>
                                <a:lnTo>
                                  <a:pt x="221411" y="58664"/>
                                </a:lnTo>
                                <a:lnTo>
                                  <a:pt x="284547" y="53291"/>
                                </a:lnTo>
                                <a:lnTo>
                                  <a:pt x="340693" y="46688"/>
                                </a:lnTo>
                                <a:lnTo>
                                  <a:pt x="388857" y="38992"/>
                                </a:lnTo>
                                <a:lnTo>
                                  <a:pt x="428047" y="30338"/>
                                </a:lnTo>
                                <a:lnTo>
                                  <a:pt x="475530" y="10706"/>
                                </a:lnTo>
                                <a:lnTo>
                                  <a:pt x="481838" y="0"/>
                                </a:lnTo>
                                <a:close/>
                              </a:path>
                            </a:pathLst>
                          </a:custGeom>
                          <a:solidFill>
                            <a:srgbClr val="FFFFFF"/>
                          </a:solidFill>
                        </wps:spPr>
                        <wps:bodyPr wrap="square" lIns="0" tIns="0" rIns="0" bIns="0" rtlCol="0">
                          <a:prstTxWarp prst="textNoShape">
                            <a:avLst/>
                          </a:prstTxWarp>
                          <a:noAutofit/>
                        </wps:bodyPr>
                      </wps:wsp>
                      <pic:pic>
                        <pic:nvPicPr>
                          <pic:cNvPr id="1532" name="Image 1532"/>
                          <pic:cNvPicPr/>
                        </pic:nvPicPr>
                        <pic:blipFill>
                          <a:blip r:embed="rId255" cstate="print"/>
                          <a:stretch>
                            <a:fillRect/>
                          </a:stretch>
                        </pic:blipFill>
                        <pic:spPr>
                          <a:xfrm>
                            <a:off x="664844" y="1173607"/>
                            <a:ext cx="466979" cy="104775"/>
                          </a:xfrm>
                          <a:prstGeom prst="rect">
                            <a:avLst/>
                          </a:prstGeom>
                        </pic:spPr>
                      </pic:pic>
                      <wps:wsp>
                        <wps:cNvPr id="1533" name="Textbox 1533"/>
                        <wps:cNvSpPr txBox="1"/>
                        <wps:spPr>
                          <a:xfrm>
                            <a:off x="966216" y="85131"/>
                            <a:ext cx="90805" cy="232410"/>
                          </a:xfrm>
                          <a:prstGeom prst="rect">
                            <a:avLst/>
                          </a:prstGeom>
                        </wps:spPr>
                        <wps:txbx>
                          <w:txbxContent>
                            <w:p>
                              <w:pPr>
                                <w:spacing w:before="1"/>
                                <w:ind w:left="0" w:right="0" w:firstLine="0"/>
                                <w:jc w:val="left"/>
                                <w:rPr>
                                  <w:rFonts w:ascii="Symbol" w:hAnsi="Symbol"/>
                                  <w:sz w:val="28"/>
                                </w:rPr>
                              </w:pPr>
                              <w:r>
                                <w:rPr>
                                  <w:rFonts w:ascii="Symbol" w:hAnsi="Symbol"/>
                                  <w:spacing w:val="-10"/>
                                  <w:sz w:val="28"/>
                                </w:rPr>
                                <w:t></w:t>
                              </w:r>
                            </w:p>
                          </w:txbxContent>
                        </wps:txbx>
                        <wps:bodyPr wrap="square" lIns="0" tIns="0" rIns="0" bIns="0" rtlCol="0">
                          <a:noAutofit/>
                        </wps:bodyPr>
                      </wps:wsp>
                      <wps:wsp>
                        <wps:cNvPr id="1534" name="Textbox 1534"/>
                        <wps:cNvSpPr txBox="1"/>
                        <wps:spPr>
                          <a:xfrm>
                            <a:off x="513969" y="645905"/>
                            <a:ext cx="90805" cy="144145"/>
                          </a:xfrm>
                          <a:prstGeom prst="rect">
                            <a:avLst/>
                          </a:prstGeom>
                        </wps:spPr>
                        <wps:txbx>
                          <w:txbxContent>
                            <w:p>
                              <w:pPr>
                                <w:spacing w:line="225" w:lineRule="exact" w:before="0"/>
                                <w:ind w:left="0" w:right="0" w:firstLine="0"/>
                                <w:jc w:val="left"/>
                                <w:rPr>
                                  <w:b/>
                                  <w:sz w:val="20"/>
                                </w:rPr>
                              </w:pPr>
                              <w:r>
                                <w:rPr>
                                  <w:b/>
                                  <w:spacing w:val="-10"/>
                                  <w:sz w:val="20"/>
                                </w:rPr>
                                <w:t>F</w:t>
                              </w:r>
                            </w:p>
                          </w:txbxContent>
                        </wps:txbx>
                        <wps:bodyPr wrap="square" lIns="0" tIns="0" rIns="0" bIns="0" rtlCol="0">
                          <a:noAutofit/>
                        </wps:bodyPr>
                      </wps:wsp>
                    </wpg:wgp>
                  </a:graphicData>
                </a:graphic>
              </wp:anchor>
            </w:drawing>
          </mc:Choice>
          <mc:Fallback>
            <w:pict>
              <v:group style="position:absolute;margin-left:77.989998pt;margin-top:29.333906pt;width:95.95pt;height:101.75pt;mso-position-horizontal-relative:page;mso-position-vertical-relative:paragraph;z-index:15819264" id="docshapegroup1278" coordorigin="1560,587" coordsize="1919,2035">
                <v:shape style="position:absolute;left:2315;top:809;width:557;height:415" id="docshape1279" coordorigin="2315,809" coordsize="557,415" path="m2316,809l2323,920,2344,1003,2377,1076,2420,1137,2471,1183,2530,1213,2594,1223,2658,1213,2716,1183,2768,1137,2811,1076,2844,1003,2865,920,2872,830,2594,830,2316,809xe" filled="true" fillcolor="#f7f7f7" stroked="false">
                  <v:path arrowok="t"/>
                  <v:fill type="solid"/>
                </v:shape>
                <v:shape style="position:absolute;left:2315;top:809;width:557;height:415" id="docshape1280" coordorigin="2315,809" coordsize="557,415" path="m2316,809l2316,816,2315,823,2315,830,2323,920,2344,1003,2377,1076,2420,1137,2471,1183,2530,1213,2594,1223,2658,1213,2716,1183,2768,1137,2811,1076,2844,1003,2865,920,2872,830e" filled="false" stroked="true" strokeweight=".6pt" strokecolor="#000000">
                  <v:path arrowok="t"/>
                  <v:stroke dashstyle="solid"/>
                </v:shape>
                <v:line style="position:absolute" from="2950,802" to="2195,802" stroked="true" strokeweight="3pt" strokecolor="#000000">
                  <v:stroke dashstyle="solid"/>
                </v:line>
                <v:shape style="position:absolute;left:2221;top:597;width:692;height:219" id="docshape1281" coordorigin="2221,597" coordsize="692,219" path="m2221,597l2366,816m2403,597l2548,816m2585,597l2730,816m2768,597l2912,816e" filled="false" stroked="true" strokeweight="1.08pt" strokecolor="#000000">
                  <v:path arrowok="t"/>
                  <v:stroke dashstyle="solid"/>
                </v:shape>
                <v:shape style="position:absolute;left:2482;top:944;width:799;height:1285" id="docshape1282" coordorigin="2482,944" coordsize="799,1285" path="m2574,944l2522,965,2482,1005,2498,1089,2595,1279,2800,1641,3007,2000,3122,2179,3186,2229,3239,2204,3281,2159,3266,2074,3168,1885,2961,1528,2752,1173,2637,996,2574,944xe" filled="true" fillcolor="#f7f7f7" stroked="false">
                  <v:path arrowok="t"/>
                  <v:fill type="solid"/>
                </v:shape>
                <v:shape style="position:absolute;left:2482;top:944;width:799;height:1285" id="docshape1283" coordorigin="2482,944" coordsize="799,1285" path="m2800,1641l2595,1279,2498,1089,2482,1005,2522,965,2574,944,2637,996,2752,1173,2961,1528,3168,1885,3266,2074,3281,2159,3239,2204,3186,2229,3122,2179,3007,2000,2800,1641xe" filled="false" stroked="true" strokeweight=".6pt" strokecolor="#000000">
                  <v:path arrowok="t"/>
                  <v:stroke dashstyle="solid"/>
                </v:shape>
                <v:shape style="position:absolute;left:2524;top:1014;width:146;height:140" type="#_x0000_t75" id="docshape1284" stroked="false">
                  <v:imagedata r:id="rId251" o:title=""/>
                </v:shape>
                <v:shape style="position:absolute;left:3004;top:1955;width:418;height:413" id="docshape1285" coordorigin="3004,1956" coordsize="418,413" path="m3213,1956l3147,1966,3090,1996,3045,2040,3015,2097,3004,2162,3015,2227,3045,2284,3090,2329,3147,2358,3213,2368,3279,2358,3336,2329,3382,2284,3411,2227,3422,2162,3213,2162,3213,1956xm3213,1956l3213,2162,3422,2162,3411,2097,3382,2040,3336,1996,3279,1966,3213,1956xe" filled="true" fillcolor="#f7f7f7" stroked="false">
                  <v:path arrowok="t"/>
                  <v:fill type="solid"/>
                </v:shape>
                <v:shape style="position:absolute;left:1819;top:805;width:1603;height:1563" id="docshape1286" coordorigin="1819,805" coordsize="1603,1563" path="m3214,1956l3133,1972,3067,2016,3022,2082,3006,2162,3022,2242,3067,2308,3133,2352,3214,2368,3294,2352,3360,2308,3405,2242,3421,2162,3405,2082,3360,2016,3294,1972,3214,1956m2627,1085l2569,1060,2540,1019,2536,970,2553,921,2588,881,2637,858,2697,860,2758,889,2807,937,2842,998,2862,1067,2863,1136,2845,1202,2805,1257,2758,1294,2708,1321,2654,1338,2599,1346,2543,1345,2488,1335,2434,1318,2382,1293,2335,1261,2292,1223,2254,1178,2223,1128,2200,1072,2186,1012,2182,947,2188,878,2206,805m2323,1573l2809,1500m2238,1416l2319,1569m2140,1766l2234,1423m2056,1466l2137,1772m1972,1619l2053,1466m1819,1650l1969,1623e" filled="false" stroked="true" strokeweight=".6pt" strokecolor="#000000">
                  <v:path arrowok="t"/>
                  <v:stroke dashstyle="solid"/>
                </v:shape>
                <v:line style="position:absolute" from="1749,1337" to="1749,1931" stroked="true" strokeweight="3pt" strokecolor="#000000">
                  <v:stroke dashstyle="solid"/>
                </v:line>
                <v:shape style="position:absolute;left:1570;top:1365;width:189;height:566" id="docshape1287" coordorigin="1571,1366" coordsize="189,566" path="m1571,1931l1759,1797m1571,1788l1759,1653m1571,1644l1759,1509m1571,1500l1759,1366e" filled="false" stroked="true" strokeweight="1.08pt" strokecolor="#000000">
                  <v:path arrowok="t"/>
                  <v:stroke dashstyle="solid"/>
                </v:shape>
                <v:shape style="position:absolute;left:2442;top:1470;width:386;height:152" type="#_x0000_t75" id="docshape1288" stroked="false">
                  <v:imagedata r:id="rId252" o:title=""/>
                </v:shape>
                <v:shape style="position:absolute;left:2596;top:1086;width:877;height:1536" id="docshape1289" coordorigin="2596,1086" coordsize="877,1536" path="m2596,2621l2596,1086m3473,2608l2602,1086e" filled="false" stroked="true" strokeweight=".6pt" strokecolor="#000000">
                  <v:path arrowok="t"/>
                  <v:stroke dashstyle="solid"/>
                </v:shape>
                <v:shape style="position:absolute;left:2924;top:860;width:134;height:366" type="#_x0000_t75" id="docshape1290" stroked="false">
                  <v:imagedata r:id="rId253" o:title=""/>
                </v:shape>
                <v:shape style="position:absolute;left:1756;top:1542;width:142;height:178" type="#_x0000_t75" id="docshape1291" stroked="false">
                  <v:imagedata r:id="rId254" o:title=""/>
                </v:shape>
                <v:shape style="position:absolute;left:2594;top:2435;width:759;height:104" id="docshape1292" coordorigin="2595,2435" coordsize="759,104" path="m3353,2435l2595,2539,2718,2538,2834,2534,2943,2527,3043,2519,3131,2509,3207,2496,3269,2483,3343,2452,3353,2435xe" filled="true" fillcolor="#ffffff" stroked="false">
                  <v:path arrowok="t"/>
                  <v:fill type="solid"/>
                </v:shape>
                <v:shape style="position:absolute;left:2606;top:2434;width:736;height:165" type="#_x0000_t75" id="docshape1293" stroked="false">
                  <v:imagedata r:id="rId255" o:title=""/>
                </v:shape>
                <v:shape style="position:absolute;left:3081;top:720;width:143;height:366" type="#_x0000_t202" id="docshape1294" filled="false" stroked="false">
                  <v:textbox inset="0,0,0,0">
                    <w:txbxContent>
                      <w:p>
                        <w:pPr>
                          <w:spacing w:before="1"/>
                          <w:ind w:left="0" w:right="0" w:firstLine="0"/>
                          <w:jc w:val="left"/>
                          <w:rPr>
                            <w:rFonts w:ascii="Symbol" w:hAnsi="Symbol"/>
                            <w:sz w:val="28"/>
                          </w:rPr>
                        </w:pPr>
                        <w:r>
                          <w:rPr>
                            <w:rFonts w:ascii="Symbol" w:hAnsi="Symbol"/>
                            <w:spacing w:val="-10"/>
                            <w:sz w:val="28"/>
                          </w:rPr>
                          <w:t></w:t>
                        </w:r>
                      </w:p>
                    </w:txbxContent>
                  </v:textbox>
                  <w10:wrap type="none"/>
                </v:shape>
                <v:shape style="position:absolute;left:2369;top:1603;width:143;height:227" type="#_x0000_t202" id="docshape1295" filled="false" stroked="false">
                  <v:textbox inset="0,0,0,0">
                    <w:txbxContent>
                      <w:p>
                        <w:pPr>
                          <w:spacing w:line="225" w:lineRule="exact" w:before="0"/>
                          <w:ind w:left="0" w:right="0" w:firstLine="0"/>
                          <w:jc w:val="left"/>
                          <w:rPr>
                            <w:b/>
                            <w:sz w:val="20"/>
                          </w:rPr>
                        </w:pPr>
                        <w:r>
                          <w:rPr>
                            <w:b/>
                            <w:spacing w:val="-10"/>
                            <w:sz w:val="20"/>
                          </w:rPr>
                          <w:t>F</w:t>
                        </w:r>
                      </w:p>
                    </w:txbxContent>
                  </v:textbox>
                  <w10:wrap type="none"/>
                </v:shape>
                <w10:wrap type="none"/>
              </v:group>
            </w:pict>
          </mc:Fallback>
        </mc:AlternateContent>
      </w:r>
      <w:r>
        <w:rPr/>
        <w:t>The</w:t>
      </w:r>
      <w:r>
        <w:rPr>
          <w:spacing w:val="-3"/>
        </w:rPr>
        <w:t> </w:t>
      </w:r>
      <w:r>
        <w:rPr/>
        <w:t>next</w:t>
      </w:r>
      <w:r>
        <w:rPr>
          <w:spacing w:val="-3"/>
        </w:rPr>
        <w:t> </w:t>
      </w:r>
      <w:r>
        <w:rPr/>
        <w:t>segment</w:t>
      </w:r>
      <w:r>
        <w:rPr>
          <w:spacing w:val="-3"/>
        </w:rPr>
        <w:t> </w:t>
      </w:r>
      <w:r>
        <w:rPr/>
        <w:t>of</w:t>
      </w:r>
      <w:r>
        <w:rPr>
          <w:spacing w:val="-3"/>
        </w:rPr>
        <w:t> </w:t>
      </w:r>
      <w:r>
        <w:rPr/>
        <w:t>code</w:t>
      </w:r>
      <w:r>
        <w:rPr>
          <w:spacing w:val="-3"/>
        </w:rPr>
        <w:t> </w:t>
      </w:r>
      <w:r>
        <w:rPr/>
        <w:t>performs</w:t>
      </w:r>
      <w:r>
        <w:rPr>
          <w:spacing w:val="-4"/>
        </w:rPr>
        <w:t> </w:t>
      </w:r>
      <w:r>
        <w:rPr/>
        <w:t>a</w:t>
      </w:r>
      <w:r>
        <w:rPr>
          <w:spacing w:val="-3"/>
        </w:rPr>
        <w:t> </w:t>
      </w:r>
      <w:r>
        <w:rPr/>
        <w:t>static</w:t>
      </w:r>
      <w:r>
        <w:rPr>
          <w:spacing w:val="-3"/>
        </w:rPr>
        <w:t> </w:t>
      </w:r>
      <w:r>
        <w:rPr/>
        <w:t>analysis</w:t>
      </w:r>
      <w:r>
        <w:rPr>
          <w:spacing w:val="-4"/>
        </w:rPr>
        <w:t> </w:t>
      </w:r>
      <w:r>
        <w:rPr/>
        <w:t>of</w:t>
      </w:r>
      <w:r>
        <w:rPr>
          <w:spacing w:val="-3"/>
        </w:rPr>
        <w:t> </w:t>
      </w:r>
      <w:r>
        <w:rPr/>
        <w:t>the</w:t>
      </w:r>
      <w:r>
        <w:rPr>
          <w:spacing w:val="-3"/>
        </w:rPr>
        <w:t> </w:t>
      </w:r>
      <w:r>
        <w:rPr/>
        <w:t>pendulum</w:t>
      </w:r>
      <w:r>
        <w:rPr>
          <w:spacing w:val="-3"/>
        </w:rPr>
        <w:t> </w:t>
      </w:r>
      <w:r>
        <w:rPr/>
        <w:t>with</w:t>
      </w:r>
      <w:r>
        <w:rPr>
          <w:spacing w:val="-3"/>
        </w:rPr>
        <w:t> </w:t>
      </w:r>
      <w:r>
        <w:rPr/>
        <w:t>the</w:t>
      </w:r>
      <w:r>
        <w:rPr>
          <w:spacing w:val="-3"/>
        </w:rPr>
        <w:t> </w:t>
      </w:r>
      <w:r>
        <w:rPr/>
        <w:t>mass</w:t>
      </w:r>
      <w:r>
        <w:rPr>
          <w:spacing w:val="-4"/>
        </w:rPr>
        <w:t> </w:t>
      </w:r>
      <w:r>
        <w:rPr/>
        <w:t>set to its initial value of 10 kg and the bias of the rotational spring set to 0.3 radians.</w:t>
      </w:r>
    </w:p>
    <w:p>
      <w:pPr>
        <w:pStyle w:val="BodyText"/>
        <w:spacing w:before="3"/>
        <w:rPr>
          <w:sz w:val="11"/>
        </w:rPr>
      </w:pPr>
    </w:p>
    <w:p>
      <w:pPr>
        <w:pStyle w:val="BodyText"/>
        <w:spacing w:after="0"/>
        <w:rPr>
          <w:sz w:val="11"/>
        </w:rPr>
        <w:sectPr>
          <w:headerReference w:type="default" r:id="rId246"/>
          <w:headerReference w:type="even" r:id="rId247"/>
          <w:footerReference w:type="default" r:id="rId248"/>
          <w:footerReference w:type="even" r:id="rId249"/>
          <w:pgSz w:w="12240" w:h="15840"/>
          <w:pgMar w:header="819" w:footer="1204" w:top="1300" w:bottom="1400" w:left="720" w:right="360"/>
          <w:pgNumType w:start="41"/>
        </w:sectPr>
      </w:pPr>
    </w:p>
    <w:p>
      <w:pPr>
        <w:pStyle w:val="BodyText"/>
        <w:spacing w:before="122"/>
        <w:rPr>
          <w:sz w:val="16"/>
        </w:rPr>
      </w:pPr>
    </w:p>
    <w:p>
      <w:pPr>
        <w:spacing w:before="0"/>
        <w:ind w:left="1295" w:right="0" w:firstLine="699"/>
        <w:jc w:val="left"/>
        <w:rPr>
          <w:rFonts w:ascii="Arial"/>
          <w:sz w:val="16"/>
        </w:rPr>
      </w:pPr>
      <w:r>
        <w:rPr>
          <w:rFonts w:ascii="Arial"/>
          <w:sz w:val="16"/>
        </w:rPr>
        <w:t>0.1169</w:t>
      </w:r>
      <w:r>
        <w:rPr>
          <w:rFonts w:ascii="Arial"/>
          <w:spacing w:val="-5"/>
          <w:sz w:val="16"/>
        </w:rPr>
        <w:t> rad</w:t>
      </w:r>
    </w:p>
    <w:p>
      <w:pPr>
        <w:pStyle w:val="BodyText"/>
        <w:spacing w:before="83"/>
        <w:rPr>
          <w:rFonts w:ascii="Arial"/>
          <w:sz w:val="16"/>
        </w:rPr>
      </w:pPr>
    </w:p>
    <w:p>
      <w:pPr>
        <w:spacing w:line="208" w:lineRule="auto" w:before="0"/>
        <w:ind w:left="1239" w:right="0" w:firstLine="55"/>
        <w:jc w:val="left"/>
        <w:rPr>
          <w:i/>
          <w:sz w:val="20"/>
        </w:rPr>
      </w:pPr>
      <w:r>
        <w:rPr>
          <w:i/>
          <w:sz w:val="20"/>
        </w:rPr>
        <w:t>Static Equilibrium</w:t>
      </w:r>
      <w:r>
        <w:rPr>
          <w:i/>
          <w:sz w:val="20"/>
        </w:rPr>
        <w:t> for</w:t>
      </w:r>
      <w:r>
        <w:rPr>
          <w:i/>
          <w:spacing w:val="-13"/>
          <w:sz w:val="20"/>
        </w:rPr>
        <w:t> </w:t>
      </w:r>
      <w:r>
        <w:rPr>
          <w:i/>
          <w:sz w:val="20"/>
        </w:rPr>
        <w:t>10</w:t>
      </w:r>
      <w:r>
        <w:rPr>
          <w:i/>
          <w:spacing w:val="-12"/>
          <w:sz w:val="20"/>
        </w:rPr>
        <w:t> </w:t>
      </w:r>
      <w:r>
        <w:rPr>
          <w:i/>
          <w:sz w:val="20"/>
        </w:rPr>
        <w:t>kg</w:t>
      </w:r>
      <w:r>
        <w:rPr>
          <w:i/>
          <w:spacing w:val="-13"/>
          <w:sz w:val="20"/>
        </w:rPr>
        <w:t> </w:t>
      </w:r>
      <w:r>
        <w:rPr>
          <w:i/>
          <w:sz w:val="20"/>
        </w:rPr>
        <w:t>Pendulum</w:t>
      </w:r>
    </w:p>
    <w:p>
      <w:pPr>
        <w:pStyle w:val="BodyText"/>
        <w:spacing w:line="264" w:lineRule="auto" w:before="96"/>
        <w:ind w:left="573" w:right="705"/>
      </w:pPr>
      <w:r>
        <w:rPr/>
        <w:br w:type="column"/>
      </w:r>
      <w:r>
        <w:rPr>
          <w:rFonts w:ascii="Courier New" w:hAnsi="Courier New"/>
        </w:rPr>
        <w:t>SDSTATIC()</w:t>
      </w:r>
      <w:r>
        <w:rPr>
          <w:rFonts w:ascii="Courier New" w:hAnsi="Courier New"/>
          <w:spacing w:val="-68"/>
        </w:rPr>
        <w:t> </w:t>
      </w:r>
      <w:r>
        <w:rPr/>
        <w:t>attempts to find a set of hinge positions </w:t>
      </w:r>
      <w:r>
        <w:rPr>
          <w:i/>
        </w:rPr>
        <w:t>q </w:t>
      </w:r>
      <w:r>
        <w:rPr/>
        <w:t>which constitute a static con-figuration</w:t>
      </w:r>
      <w:r>
        <w:rPr>
          <w:spacing w:val="-8"/>
        </w:rPr>
        <w:t> </w:t>
      </w:r>
      <w:r>
        <w:rPr/>
        <w:t>for</w:t>
      </w:r>
      <w:r>
        <w:rPr>
          <w:spacing w:val="-8"/>
        </w:rPr>
        <w:t> </w:t>
      </w:r>
      <w:r>
        <w:rPr/>
        <w:t>the</w:t>
      </w:r>
      <w:r>
        <w:rPr>
          <w:spacing w:val="-8"/>
        </w:rPr>
        <w:t> </w:t>
      </w:r>
      <w:r>
        <w:rPr/>
        <w:t>system,</w:t>
      </w:r>
      <w:r>
        <w:rPr>
          <w:spacing w:val="-8"/>
        </w:rPr>
        <w:t> </w:t>
      </w:r>
      <w:r>
        <w:rPr/>
        <w:t>that</w:t>
      </w:r>
      <w:r>
        <w:rPr>
          <w:spacing w:val="-8"/>
        </w:rPr>
        <w:t> </w:t>
      </w:r>
      <w:r>
        <w:rPr/>
        <w:t>is,</w:t>
      </w:r>
      <w:r>
        <w:rPr>
          <w:spacing w:val="-8"/>
        </w:rPr>
        <w:t> </w:t>
      </w:r>
      <w:r>
        <w:rPr/>
        <w:t>one</w:t>
      </w:r>
      <w:r>
        <w:rPr>
          <w:spacing w:val="-8"/>
        </w:rPr>
        <w:t> </w:t>
      </w:r>
      <w:r>
        <w:rPr/>
        <w:t>in</w:t>
      </w:r>
      <w:r>
        <w:rPr>
          <w:spacing w:val="-8"/>
        </w:rPr>
        <w:t> </w:t>
      </w:r>
      <w:r>
        <w:rPr/>
        <w:t>which</w:t>
      </w:r>
      <w:r>
        <w:rPr>
          <w:spacing w:val="-8"/>
        </w:rPr>
        <w:t> </w:t>
      </w:r>
      <w:r>
        <w:rPr/>
        <w:t>all</w:t>
      </w:r>
      <w:r>
        <w:rPr>
          <w:spacing w:val="-8"/>
        </w:rPr>
        <w:t> </w:t>
      </w:r>
      <w:r>
        <w:rPr/>
        <w:t>the</w:t>
      </w:r>
      <w:r>
        <w:rPr>
          <w:spacing w:val="-8"/>
        </w:rPr>
        <w:t> </w:t>
      </w:r>
      <w:r>
        <w:rPr/>
        <w:t>accelerations</w:t>
      </w:r>
      <w:r>
        <w:rPr>
          <w:spacing w:val="-9"/>
        </w:rPr>
        <w:t> </w:t>
      </w:r>
      <w:r>
        <w:rPr/>
        <w:t>are</w:t>
      </w:r>
      <w:r>
        <w:rPr>
          <w:spacing w:val="-8"/>
        </w:rPr>
        <w:t> </w:t>
      </w:r>
      <w:r>
        <w:rPr/>
        <w:t>zero</w:t>
      </w:r>
      <w:r>
        <w:rPr>
          <w:spacing w:val="-8"/>
        </w:rPr>
        <w:t> </w:t>
      </w:r>
      <w:r>
        <w:rPr/>
        <w:t>when</w:t>
      </w:r>
      <w:r>
        <w:rPr>
          <w:spacing w:val="-8"/>
        </w:rPr>
        <w:t> </w:t>
      </w:r>
      <w:r>
        <w:rPr/>
        <w:t>the</w:t>
      </w:r>
      <w:r>
        <w:rPr>
          <w:spacing w:val="-8"/>
        </w:rPr>
        <w:t> </w:t>
      </w:r>
      <w:r>
        <w:rPr/>
        <w:t>ve-locities</w:t>
      </w:r>
      <w:r>
        <w:rPr>
          <w:spacing w:val="-7"/>
        </w:rPr>
        <w:t> </w:t>
      </w:r>
      <w:r>
        <w:rPr/>
        <w:t>are</w:t>
      </w:r>
      <w:r>
        <w:rPr>
          <w:spacing w:val="-7"/>
        </w:rPr>
        <w:t> </w:t>
      </w:r>
      <w:r>
        <w:rPr/>
        <w:t>as</w:t>
      </w:r>
      <w:r>
        <w:rPr>
          <w:spacing w:val="-7"/>
        </w:rPr>
        <w:t> </w:t>
      </w:r>
      <w:r>
        <w:rPr/>
        <w:t>supplied</w:t>
      </w:r>
      <w:r>
        <w:rPr>
          <w:spacing w:val="-7"/>
        </w:rPr>
        <w:t> </w:t>
      </w:r>
      <w:r>
        <w:rPr/>
        <w:t>in</w:t>
      </w:r>
      <w:r>
        <w:rPr>
          <w:spacing w:val="-7"/>
        </w:rPr>
        <w:t> </w:t>
      </w:r>
      <w:r>
        <w:rPr/>
        <w:t>the</w:t>
      </w:r>
      <w:r>
        <w:rPr>
          <w:spacing w:val="-7"/>
        </w:rPr>
        <w:t> </w:t>
      </w:r>
      <w:r>
        <w:rPr/>
        <w:t>state</w:t>
      </w:r>
      <w:r>
        <w:rPr>
          <w:spacing w:val="-7"/>
        </w:rPr>
        <w:t> </w:t>
      </w:r>
      <w:r>
        <w:rPr/>
        <w:t>vector.</w:t>
      </w:r>
      <w:r>
        <w:rPr>
          <w:spacing w:val="38"/>
        </w:rPr>
        <w:t> </w:t>
      </w:r>
      <w:r>
        <w:rPr>
          <w:rFonts w:ascii="Courier New" w:hAnsi="Courier New"/>
        </w:rPr>
        <w:t>SDSTATIC()</w:t>
      </w:r>
      <w:r>
        <w:rPr>
          <w:rFonts w:ascii="Courier New" w:hAnsi="Courier New"/>
          <w:spacing w:val="-76"/>
        </w:rPr>
        <w:t> </w:t>
      </w:r>
      <w:r>
        <w:rPr/>
        <w:t>uses</w:t>
      </w:r>
      <w:r>
        <w:rPr>
          <w:spacing w:val="-7"/>
        </w:rPr>
        <w:t> </w:t>
      </w:r>
      <w:r>
        <w:rPr/>
        <w:t>a</w:t>
      </w:r>
      <w:r>
        <w:rPr>
          <w:spacing w:val="-7"/>
        </w:rPr>
        <w:t> </w:t>
      </w:r>
      <w:r>
        <w:rPr/>
        <w:t>nonlinear</w:t>
      </w:r>
      <w:r>
        <w:rPr>
          <w:spacing w:val="-7"/>
        </w:rPr>
        <w:t> </w:t>
      </w:r>
      <w:r>
        <w:rPr/>
        <w:t>root</w:t>
      </w:r>
      <w:r>
        <w:rPr>
          <w:spacing w:val="-7"/>
        </w:rPr>
        <w:t> </w:t>
      </w:r>
      <w:r>
        <w:rPr/>
        <w:t>finder</w:t>
      </w:r>
      <w:r>
        <w:rPr>
          <w:spacing w:val="-7"/>
        </w:rPr>
        <w:t> </w:t>
      </w:r>
      <w:r>
        <w:rPr/>
        <w:t>to drive all the hinge accelerations to zero.</w:t>
      </w:r>
      <w:r>
        <w:rPr>
          <w:spacing w:val="40"/>
        </w:rPr>
        <w:t> </w:t>
      </w:r>
      <w:r>
        <w:rPr/>
        <w:t>Note that </w:t>
      </w:r>
      <w:r>
        <w:rPr>
          <w:rFonts w:ascii="Courier New" w:hAnsi="Courier New"/>
        </w:rPr>
        <w:t>SDINIT()</w:t>
      </w:r>
      <w:r>
        <w:rPr>
          <w:rFonts w:ascii="Courier New" w:hAnsi="Courier New"/>
          <w:spacing w:val="-68"/>
        </w:rPr>
        <w:t> </w:t>
      </w:r>
      <w:r>
        <w:rPr/>
        <w:t>must be called </w:t>
      </w:r>
      <w:r>
        <w:rPr>
          <w:i/>
        </w:rPr>
        <w:t>after </w:t>
      </w:r>
      <w:r>
        <w:rPr/>
        <w:t>all System Description File “</w:t>
      </w:r>
      <w:r>
        <w:rPr>
          <w:rFonts w:ascii="Courier New" w:hAnsi="Courier New"/>
        </w:rPr>
        <w:t>?</w:t>
      </w:r>
      <w:r>
        <w:rPr/>
        <w:t>” parameters have been set but </w:t>
      </w:r>
      <w:r>
        <w:rPr>
          <w:i/>
        </w:rPr>
        <w:t>before </w:t>
      </w:r>
      <w:r>
        <w:rPr/>
        <w:t>any analysis is per-formed.</w:t>
      </w:r>
      <w:r>
        <w:rPr>
          <w:spacing w:val="40"/>
        </w:rPr>
        <w:t> </w:t>
      </w:r>
      <w:r>
        <w:rPr/>
        <w:t>This</w:t>
      </w:r>
      <w:r>
        <w:rPr>
          <w:spacing w:val="-3"/>
        </w:rPr>
        <w:t> </w:t>
      </w:r>
      <w:r>
        <w:rPr/>
        <w:t>means</w:t>
      </w:r>
      <w:r>
        <w:rPr>
          <w:spacing w:val="-3"/>
        </w:rPr>
        <w:t> </w:t>
      </w:r>
      <w:r>
        <w:rPr/>
        <w:t>that</w:t>
      </w:r>
      <w:r>
        <w:rPr>
          <w:spacing w:val="-3"/>
        </w:rPr>
        <w:t> </w:t>
      </w:r>
      <w:r>
        <w:rPr/>
        <w:t>any</w:t>
      </w:r>
      <w:r>
        <w:rPr>
          <w:spacing w:val="-3"/>
        </w:rPr>
        <w:t> </w:t>
      </w:r>
      <w:r>
        <w:rPr/>
        <w:t>future</w:t>
      </w:r>
      <w:r>
        <w:rPr>
          <w:spacing w:val="-3"/>
        </w:rPr>
        <w:t> </w:t>
      </w:r>
      <w:r>
        <w:rPr/>
        <w:t>changes</w:t>
      </w:r>
      <w:r>
        <w:rPr>
          <w:spacing w:val="-3"/>
        </w:rPr>
        <w:t> </w:t>
      </w:r>
      <w:r>
        <w:rPr/>
        <w:t>to</w:t>
      </w:r>
      <w:r>
        <w:rPr>
          <w:spacing w:val="-3"/>
        </w:rPr>
        <w:t> </w:t>
      </w:r>
      <w:r>
        <w:rPr/>
        <w:t>a</w:t>
      </w:r>
      <w:r>
        <w:rPr>
          <w:spacing w:val="-3"/>
        </w:rPr>
        <w:t> </w:t>
      </w:r>
      <w:r>
        <w:rPr/>
        <w:t>mass,</w:t>
      </w:r>
      <w:r>
        <w:rPr>
          <w:spacing w:val="-3"/>
        </w:rPr>
        <w:t> </w:t>
      </w:r>
      <w:r>
        <w:rPr/>
        <w:t>inertia,</w:t>
      </w:r>
      <w:r>
        <w:rPr>
          <w:spacing w:val="-3"/>
        </w:rPr>
        <w:t> </w:t>
      </w:r>
      <w:r>
        <w:rPr/>
        <w:t>length,</w:t>
      </w:r>
      <w:r>
        <w:rPr>
          <w:spacing w:val="-3"/>
        </w:rPr>
        <w:t> </w:t>
      </w:r>
      <w:r>
        <w:rPr/>
        <w:t>i.e.,</w:t>
      </w:r>
      <w:r>
        <w:rPr>
          <w:spacing w:val="-3"/>
        </w:rPr>
        <w:t> </w:t>
      </w:r>
      <w:r>
        <w:rPr/>
        <w:t>any</w:t>
      </w:r>
      <w:r>
        <w:rPr>
          <w:spacing w:val="-3"/>
        </w:rPr>
        <w:t> </w:t>
      </w:r>
      <w:r>
        <w:rPr/>
        <w:t>question mark parameter in the System Description File </w:t>
      </w:r>
      <w:r>
        <w:rPr>
          <w:i/>
        </w:rPr>
        <w:t>must </w:t>
      </w:r>
      <w:r>
        <w:rPr/>
        <w:t>be followed by a call to </w:t>
      </w:r>
      <w:r>
        <w:rPr>
          <w:rFonts w:ascii="Courier New" w:hAnsi="Courier New"/>
        </w:rPr>
        <w:t>SDINIT()</w:t>
      </w:r>
      <w:r>
        <w:rPr>
          <w:rFonts w:ascii="Courier New" w:hAnsi="Courier New"/>
          <w:spacing w:val="-79"/>
        </w:rPr>
        <w:t> </w:t>
      </w:r>
      <w:r>
        <w:rPr/>
        <w:t>before</w:t>
      </w:r>
      <w:r>
        <w:rPr>
          <w:spacing w:val="-8"/>
        </w:rPr>
        <w:t> </w:t>
      </w:r>
      <w:r>
        <w:rPr/>
        <w:t>another</w:t>
      </w:r>
      <w:r>
        <w:rPr>
          <w:spacing w:val="-8"/>
        </w:rPr>
        <w:t> </w:t>
      </w:r>
      <w:r>
        <w:rPr/>
        <w:t>analysis</w:t>
      </w:r>
      <w:r>
        <w:rPr>
          <w:spacing w:val="-9"/>
        </w:rPr>
        <w:t> </w:t>
      </w:r>
      <w:r>
        <w:rPr/>
        <w:t>is</w:t>
      </w:r>
      <w:r>
        <w:rPr>
          <w:spacing w:val="-9"/>
        </w:rPr>
        <w:t> </w:t>
      </w:r>
      <w:r>
        <w:rPr/>
        <w:t>performed.</w:t>
      </w:r>
      <w:r>
        <w:rPr>
          <w:spacing w:val="35"/>
        </w:rPr>
        <w:t> </w:t>
      </w:r>
      <w:r>
        <w:rPr/>
        <w:t>(For</w:t>
      </w:r>
      <w:r>
        <w:rPr>
          <w:spacing w:val="-8"/>
        </w:rPr>
        <w:t> </w:t>
      </w:r>
      <w:r>
        <w:rPr/>
        <w:t>details</w:t>
      </w:r>
      <w:r>
        <w:rPr>
          <w:spacing w:val="-9"/>
        </w:rPr>
        <w:t> </w:t>
      </w:r>
      <w:r>
        <w:rPr/>
        <w:t>on</w:t>
      </w:r>
      <w:r>
        <w:rPr>
          <w:spacing w:val="-8"/>
        </w:rPr>
        <w:t> </w:t>
      </w:r>
      <w:r>
        <w:rPr/>
        <w:t>ordering</w:t>
      </w:r>
      <w:r>
        <w:rPr>
          <w:spacing w:val="-8"/>
        </w:rPr>
        <w:t> </w:t>
      </w:r>
      <w:r>
        <w:rPr/>
        <w:t>requirements of SD/FAST-generated routines, see Reference Section R3.1 or the diagram in Quick Reference Section Q3.)</w:t>
      </w:r>
    </w:p>
    <w:p>
      <w:pPr>
        <w:pStyle w:val="BodyText"/>
        <w:spacing w:before="102"/>
      </w:pPr>
    </w:p>
    <w:p>
      <w:pPr>
        <w:pStyle w:val="BodyText"/>
        <w:spacing w:line="264" w:lineRule="exact" w:before="1"/>
        <w:ind w:left="573" w:right="705"/>
      </w:pPr>
      <w:r>
        <w:rPr/>
        <w:t>The</w:t>
      </w:r>
      <w:r>
        <w:rPr>
          <w:spacing w:val="-6"/>
        </w:rPr>
        <w:t> </w:t>
      </w:r>
      <w:r>
        <w:rPr/>
        <w:t>variables</w:t>
      </w:r>
      <w:r>
        <w:rPr>
          <w:spacing w:val="-6"/>
        </w:rPr>
        <w:t> </w:t>
      </w:r>
      <w:r>
        <w:rPr/>
        <w:t>passed</w:t>
      </w:r>
      <w:r>
        <w:rPr>
          <w:spacing w:val="-6"/>
        </w:rPr>
        <w:t> </w:t>
      </w:r>
      <w:r>
        <w:rPr/>
        <w:t>to</w:t>
      </w:r>
      <w:r>
        <w:rPr>
          <w:spacing w:val="-6"/>
        </w:rPr>
        <w:t> </w:t>
      </w:r>
      <w:r>
        <w:rPr>
          <w:rFonts w:ascii="Courier New"/>
        </w:rPr>
        <w:t>SDSTATIC()</w:t>
      </w:r>
      <w:r>
        <w:rPr>
          <w:rFonts w:ascii="Courier New"/>
          <w:spacing w:val="-75"/>
        </w:rPr>
        <w:t> </w:t>
      </w:r>
      <w:r>
        <w:rPr/>
        <w:t>are</w:t>
      </w:r>
      <w:r>
        <w:rPr>
          <w:spacing w:val="-6"/>
        </w:rPr>
        <w:t> </w:t>
      </w:r>
      <w:r>
        <w:rPr/>
        <w:t>the</w:t>
      </w:r>
      <w:r>
        <w:rPr>
          <w:spacing w:val="-6"/>
        </w:rPr>
        <w:t> </w:t>
      </w:r>
      <w:r>
        <w:rPr/>
        <w:t>current</w:t>
      </w:r>
      <w:r>
        <w:rPr>
          <w:spacing w:val="-6"/>
        </w:rPr>
        <w:t> </w:t>
      </w:r>
      <w:r>
        <w:rPr/>
        <w:t>time</w:t>
      </w:r>
      <w:r>
        <w:rPr>
          <w:spacing w:val="-6"/>
        </w:rPr>
        <w:t> </w:t>
      </w:r>
      <w:r>
        <w:rPr>
          <w:rFonts w:ascii="Courier New"/>
        </w:rPr>
        <w:t>T</w:t>
      </w:r>
      <w:r>
        <w:rPr/>
        <w:t>,</w:t>
      </w:r>
      <w:r>
        <w:rPr>
          <w:spacing w:val="-6"/>
        </w:rPr>
        <w:t> </w:t>
      </w:r>
      <w:r>
        <w:rPr/>
        <w:t>the</w:t>
      </w:r>
      <w:r>
        <w:rPr>
          <w:spacing w:val="-6"/>
        </w:rPr>
        <w:t> </w:t>
      </w:r>
      <w:r>
        <w:rPr/>
        <w:t>initial</w:t>
      </w:r>
      <w:r>
        <w:rPr>
          <w:spacing w:val="-6"/>
        </w:rPr>
        <w:t> </w:t>
      </w:r>
      <w:r>
        <w:rPr/>
        <w:t>guess</w:t>
      </w:r>
      <w:r>
        <w:rPr>
          <w:spacing w:val="-6"/>
        </w:rPr>
        <w:t> </w:t>
      </w:r>
      <w:r>
        <w:rPr/>
        <w:t>at</w:t>
      </w:r>
      <w:r>
        <w:rPr>
          <w:spacing w:val="-6"/>
        </w:rPr>
        <w:t> </w:t>
      </w:r>
      <w:r>
        <w:rPr/>
        <w:t>a</w:t>
      </w:r>
      <w:r>
        <w:rPr>
          <w:spacing w:val="-6"/>
        </w:rPr>
        <w:t> </w:t>
      </w:r>
      <w:r>
        <w:rPr/>
        <w:t>static state vector </w:t>
      </w:r>
      <w:r>
        <w:rPr>
          <w:rFonts w:ascii="Courier New"/>
        </w:rPr>
        <w:t>Y(NQ+NU)</w:t>
      </w:r>
      <w:r>
        <w:rPr/>
        <w:t>, a vector </w:t>
      </w:r>
      <w:r>
        <w:rPr>
          <w:rFonts w:ascii="Courier New"/>
        </w:rPr>
        <w:t>LOCK(NU)</w:t>
      </w:r>
      <w:r>
        <w:rPr>
          <w:position w:val="8"/>
          <w:sz w:val="16"/>
        </w:rPr>
        <w:t>8 </w:t>
      </w:r>
      <w:r>
        <w:rPr/>
        <w:t>whose nonzero elements indicate to </w:t>
      </w:r>
      <w:r>
        <w:rPr>
          <w:rFonts w:ascii="Courier New"/>
        </w:rPr>
        <w:t>SDSTATIC()</w:t>
      </w:r>
      <w:r>
        <w:rPr>
          <w:rFonts w:ascii="Courier New"/>
          <w:spacing w:val="-75"/>
        </w:rPr>
        <w:t> </w:t>
      </w:r>
      <w:r>
        <w:rPr>
          <w:i/>
        </w:rPr>
        <w:t>not</w:t>
      </w:r>
      <w:r>
        <w:rPr>
          <w:i/>
          <w:spacing w:val="-5"/>
        </w:rPr>
        <w:t> </w:t>
      </w:r>
      <w:r>
        <w:rPr/>
        <w:t>to</w:t>
      </w:r>
      <w:r>
        <w:rPr>
          <w:spacing w:val="-5"/>
        </w:rPr>
        <w:t> </w:t>
      </w:r>
      <w:r>
        <w:rPr/>
        <w:t>vary</w:t>
      </w:r>
      <w:r>
        <w:rPr>
          <w:spacing w:val="-5"/>
        </w:rPr>
        <w:t> </w:t>
      </w:r>
      <w:r>
        <w:rPr/>
        <w:t>that</w:t>
      </w:r>
      <w:r>
        <w:rPr>
          <w:spacing w:val="-5"/>
        </w:rPr>
        <w:t> </w:t>
      </w:r>
      <w:r>
        <w:rPr/>
        <w:t>coordinate</w:t>
      </w:r>
      <w:r>
        <w:rPr>
          <w:spacing w:val="-5"/>
        </w:rPr>
        <w:t> </w:t>
      </w:r>
      <w:r>
        <w:rPr/>
        <w:t>during</w:t>
      </w:r>
      <w:r>
        <w:rPr>
          <w:spacing w:val="-5"/>
        </w:rPr>
        <w:t> </w:t>
      </w:r>
      <w:r>
        <w:rPr/>
        <w:t>the</w:t>
      </w:r>
      <w:r>
        <w:rPr>
          <w:spacing w:val="-5"/>
        </w:rPr>
        <w:t> </w:t>
      </w:r>
      <w:r>
        <w:rPr/>
        <w:t>analysis</w:t>
      </w:r>
      <w:r>
        <w:rPr>
          <w:spacing w:val="-5"/>
        </w:rPr>
        <w:t> </w:t>
      </w:r>
      <w:r>
        <w:rPr/>
        <w:t>(useful</w:t>
      </w:r>
      <w:r>
        <w:rPr>
          <w:spacing w:val="-5"/>
        </w:rPr>
        <w:t> </w:t>
      </w:r>
      <w:r>
        <w:rPr/>
        <w:t>for</w:t>
      </w:r>
      <w:r>
        <w:rPr>
          <w:spacing w:val="-5"/>
        </w:rPr>
        <w:t> </w:t>
      </w:r>
      <w:r>
        <w:rPr/>
        <w:t>limiting</w:t>
      </w:r>
      <w:r>
        <w:rPr>
          <w:spacing w:val="-5"/>
        </w:rPr>
        <w:t> </w:t>
      </w:r>
      <w:r>
        <w:rPr/>
        <w:t>which coordinates can change from your initial setting and for specifying known values such as prescribed motion coordinates to speed up the analysis), the allowable tolerance on maintaining constraints </w:t>
      </w:r>
      <w:r>
        <w:rPr>
          <w:rFonts w:ascii="Courier New"/>
        </w:rPr>
        <w:t>CTOL</w:t>
      </w:r>
      <w:r>
        <w:rPr>
          <w:rFonts w:ascii="Courier New"/>
          <w:spacing w:val="-61"/>
        </w:rPr>
        <w:t> </w:t>
      </w:r>
      <w:r>
        <w:rPr/>
        <w:t>which is set to 0 since this problem has no constraints, the desired tolerance of the solution for all accelerations </w:t>
      </w:r>
      <w:r>
        <w:rPr>
          <w:rFonts w:ascii="Courier New"/>
        </w:rPr>
        <w:t>TOL</w:t>
      </w:r>
      <w:r>
        <w:rPr>
          <w:rFonts w:ascii="Courier New"/>
          <w:spacing w:val="-61"/>
        </w:rPr>
        <w:t> </w:t>
      </w:r>
      <w:r>
        <w:rPr/>
        <w:t>which is set to 1.0D-4, and</w:t>
      </w:r>
      <w:r>
        <w:rPr>
          <w:spacing w:val="-13"/>
        </w:rPr>
        <w:t> </w:t>
      </w:r>
      <w:r>
        <w:rPr/>
        <w:t>the</w:t>
      </w:r>
      <w:r>
        <w:rPr>
          <w:spacing w:val="-9"/>
        </w:rPr>
        <w:t> </w:t>
      </w:r>
      <w:r>
        <w:rPr/>
        <w:t>maximum</w:t>
      </w:r>
      <w:r>
        <w:rPr>
          <w:spacing w:val="-9"/>
        </w:rPr>
        <w:t> </w:t>
      </w:r>
      <w:r>
        <w:rPr/>
        <w:t>number</w:t>
      </w:r>
      <w:r>
        <w:rPr>
          <w:spacing w:val="-9"/>
        </w:rPr>
        <w:t> </w:t>
      </w:r>
      <w:r>
        <w:rPr/>
        <w:t>of</w:t>
      </w:r>
      <w:r>
        <w:rPr>
          <w:spacing w:val="-9"/>
        </w:rPr>
        <w:t> </w:t>
      </w:r>
      <w:r>
        <w:rPr/>
        <w:t>function</w:t>
      </w:r>
      <w:r>
        <w:rPr>
          <w:spacing w:val="-9"/>
        </w:rPr>
        <w:t> </w:t>
      </w:r>
      <w:r>
        <w:rPr/>
        <w:t>evaluations</w:t>
      </w:r>
      <w:r>
        <w:rPr>
          <w:spacing w:val="31"/>
        </w:rPr>
        <w:t> </w:t>
      </w:r>
      <w:r>
        <w:rPr>
          <w:rFonts w:ascii="Courier New"/>
        </w:rPr>
        <w:t>MAXEVALS</w:t>
      </w:r>
      <w:r>
        <w:rPr>
          <w:rFonts w:ascii="Courier New"/>
          <w:spacing w:val="-75"/>
        </w:rPr>
        <w:t> </w:t>
      </w:r>
      <w:r>
        <w:rPr/>
        <w:t>allowed</w:t>
      </w:r>
      <w:r>
        <w:rPr>
          <w:spacing w:val="-9"/>
        </w:rPr>
        <w:t> </w:t>
      </w:r>
      <w:r>
        <w:rPr/>
        <w:t>by</w:t>
      </w:r>
      <w:r>
        <w:rPr>
          <w:spacing w:val="-9"/>
        </w:rPr>
        <w:t> </w:t>
      </w:r>
      <w:r>
        <w:rPr/>
        <w:t>the</w:t>
      </w:r>
      <w:r>
        <w:rPr>
          <w:spacing w:val="-9"/>
        </w:rPr>
        <w:t> </w:t>
      </w:r>
      <w:r>
        <w:rPr/>
        <w:t>root</w:t>
      </w:r>
      <w:r>
        <w:rPr>
          <w:spacing w:val="-10"/>
        </w:rPr>
        <w:t> </w:t>
      </w:r>
      <w:r>
        <w:rPr/>
        <w:t>find-er,</w:t>
      </w:r>
      <w:r>
        <w:rPr>
          <w:spacing w:val="-8"/>
        </w:rPr>
        <w:t> </w:t>
      </w:r>
      <w:r>
        <w:rPr/>
        <w:t>which</w:t>
      </w:r>
      <w:r>
        <w:rPr>
          <w:spacing w:val="-7"/>
        </w:rPr>
        <w:t> </w:t>
      </w:r>
      <w:r>
        <w:rPr/>
        <w:t>is</w:t>
      </w:r>
      <w:r>
        <w:rPr>
          <w:spacing w:val="-8"/>
        </w:rPr>
        <w:t> </w:t>
      </w:r>
      <w:r>
        <w:rPr/>
        <w:t>set</w:t>
      </w:r>
      <w:r>
        <w:rPr>
          <w:spacing w:val="-7"/>
        </w:rPr>
        <w:t> </w:t>
      </w:r>
      <w:r>
        <w:rPr/>
        <w:t>to</w:t>
      </w:r>
      <w:r>
        <w:rPr>
          <w:spacing w:val="-7"/>
        </w:rPr>
        <w:t> </w:t>
      </w:r>
      <w:r>
        <w:rPr/>
        <w:t>1000.</w:t>
      </w:r>
      <w:r>
        <w:rPr>
          <w:spacing w:val="36"/>
        </w:rPr>
        <w:t> </w:t>
      </w:r>
      <w:r>
        <w:rPr/>
        <w:t>Passed</w:t>
      </w:r>
      <w:r>
        <w:rPr>
          <w:spacing w:val="-7"/>
        </w:rPr>
        <w:t> </w:t>
      </w:r>
      <w:r>
        <w:rPr/>
        <w:t>back</w:t>
      </w:r>
      <w:r>
        <w:rPr>
          <w:spacing w:val="-7"/>
        </w:rPr>
        <w:t> </w:t>
      </w:r>
      <w:r>
        <w:rPr/>
        <w:t>is</w:t>
      </w:r>
      <w:r>
        <w:rPr>
          <w:spacing w:val="-8"/>
        </w:rPr>
        <w:t> </w:t>
      </w:r>
      <w:r>
        <w:rPr/>
        <w:t>the</w:t>
      </w:r>
      <w:r>
        <w:rPr>
          <w:spacing w:val="-7"/>
        </w:rPr>
        <w:t> </w:t>
      </w:r>
      <w:r>
        <w:rPr/>
        <w:t>state</w:t>
      </w:r>
      <w:r>
        <w:rPr>
          <w:spacing w:val="-7"/>
        </w:rPr>
        <w:t> </w:t>
      </w:r>
      <w:r>
        <w:rPr/>
        <w:t>vector</w:t>
      </w:r>
      <w:r>
        <w:rPr>
          <w:spacing w:val="-8"/>
        </w:rPr>
        <w:t> </w:t>
      </w:r>
      <w:r>
        <w:rPr>
          <w:rFonts w:ascii="Courier New"/>
        </w:rPr>
        <w:t>Y</w:t>
      </w:r>
      <w:r>
        <w:rPr>
          <w:rFonts w:ascii="Courier New"/>
          <w:spacing w:val="-77"/>
        </w:rPr>
        <w:t> </w:t>
      </w:r>
      <w:r>
        <w:rPr/>
        <w:t>in</w:t>
      </w:r>
      <w:r>
        <w:rPr>
          <w:spacing w:val="-7"/>
        </w:rPr>
        <w:t> </w:t>
      </w:r>
      <w:r>
        <w:rPr/>
        <w:t>a</w:t>
      </w:r>
      <w:r>
        <w:rPr>
          <w:spacing w:val="-7"/>
        </w:rPr>
        <w:t> </w:t>
      </w:r>
      <w:r>
        <w:rPr/>
        <w:t>static</w:t>
      </w:r>
      <w:r>
        <w:rPr>
          <w:spacing w:val="-7"/>
        </w:rPr>
        <w:t> </w:t>
      </w:r>
      <w:r>
        <w:rPr/>
        <w:t>configuration</w:t>
      </w:r>
      <w:r>
        <w:rPr>
          <w:spacing w:val="-7"/>
        </w:rPr>
        <w:t> </w:t>
      </w:r>
      <w:r>
        <w:rPr/>
        <w:t>(if</w:t>
      </w:r>
      <w:r>
        <w:rPr>
          <w:spacing w:val="-7"/>
        </w:rPr>
        <w:t> </w:t>
      </w:r>
      <w:r>
        <w:rPr/>
        <w:t>one is</w:t>
      </w:r>
      <w:r>
        <w:rPr>
          <w:spacing w:val="-1"/>
        </w:rPr>
        <w:t> </w:t>
      </w:r>
      <w:r>
        <w:rPr/>
        <w:t>found), the actual number of derivative evaluations</w:t>
      </w:r>
      <w:r>
        <w:rPr>
          <w:spacing w:val="-1"/>
        </w:rPr>
        <w:t> </w:t>
      </w:r>
      <w:r>
        <w:rPr/>
        <w:t>used</w:t>
      </w:r>
      <w:r>
        <w:rPr>
          <w:spacing w:val="-1"/>
        </w:rPr>
        <w:t> </w:t>
      </w:r>
      <w:r>
        <w:rPr>
          <w:rFonts w:ascii="Courier New"/>
        </w:rPr>
        <w:t>FCNT</w:t>
      </w:r>
      <w:r>
        <w:rPr/>
        <w:t>, and an error variable </w:t>
      </w:r>
      <w:r>
        <w:rPr>
          <w:rFonts w:ascii="Courier New"/>
        </w:rPr>
        <w:t>ERR</w:t>
      </w:r>
      <w:r>
        <w:rPr>
          <w:rFonts w:ascii="Courier New"/>
          <w:spacing w:val="-61"/>
        </w:rPr>
        <w:t> </w:t>
      </w:r>
      <w:r>
        <w:rPr/>
        <w:t>which returns 0 if successful, 1 if search failed, 2 if exceeded </w:t>
      </w:r>
      <w:r>
        <w:rPr>
          <w:rFonts w:ascii="Courier New"/>
        </w:rPr>
        <w:t>MAXEVALS</w:t>
      </w:r>
      <w:r>
        <w:rPr/>
        <w:t>.</w:t>
      </w:r>
    </w:p>
    <w:p>
      <w:pPr>
        <w:pStyle w:val="BodyText"/>
        <w:spacing w:before="124"/>
      </w:pPr>
    </w:p>
    <w:p>
      <w:pPr>
        <w:pStyle w:val="BodyText"/>
        <w:ind w:left="573"/>
      </w:pPr>
      <w:r>
        <w:rPr/>
        <w:t>The</w:t>
      </w:r>
      <w:r>
        <w:rPr>
          <w:spacing w:val="-1"/>
        </w:rPr>
        <w:t> </w:t>
      </w:r>
      <w:r>
        <w:rPr/>
        <w:t>result</w:t>
      </w:r>
      <w:r>
        <w:rPr>
          <w:spacing w:val="-1"/>
        </w:rPr>
        <w:t> </w:t>
      </w:r>
      <w:r>
        <w:rPr/>
        <w:t>of</w:t>
      </w:r>
      <w:r>
        <w:rPr>
          <w:spacing w:val="-1"/>
        </w:rPr>
        <w:t> </w:t>
      </w:r>
      <w:r>
        <w:rPr/>
        <w:t>running this</w:t>
      </w:r>
      <w:r>
        <w:rPr>
          <w:spacing w:val="-2"/>
        </w:rPr>
        <w:t> </w:t>
      </w:r>
      <w:r>
        <w:rPr/>
        <w:t>segment</w:t>
      </w:r>
      <w:r>
        <w:rPr>
          <w:spacing w:val="-1"/>
        </w:rPr>
        <w:t> </w:t>
      </w:r>
      <w:r>
        <w:rPr/>
        <w:t>of</w:t>
      </w:r>
      <w:r>
        <w:rPr>
          <w:spacing w:val="-1"/>
        </w:rPr>
        <w:t> </w:t>
      </w:r>
      <w:r>
        <w:rPr/>
        <w:t>code </w:t>
      </w:r>
      <w:r>
        <w:rPr>
          <w:spacing w:val="-5"/>
        </w:rPr>
        <w:t>is:</w:t>
      </w:r>
    </w:p>
    <w:p>
      <w:pPr>
        <w:pStyle w:val="BodyText"/>
        <w:spacing w:before="9"/>
        <w:rPr>
          <w:sz w:val="11"/>
        </w:rPr>
      </w:pPr>
      <w:r>
        <w:rPr>
          <w:sz w:val="11"/>
        </w:rPr>
        <w:drawing>
          <wp:anchor distT="0" distB="0" distL="0" distR="0" allowOverlap="1" layoutInCell="1" locked="0" behindDoc="1" simplePos="0" relativeHeight="487677440">
            <wp:simplePos x="0" y="0"/>
            <wp:positionH relativeFrom="page">
              <wp:posOffset>2691713</wp:posOffset>
            </wp:positionH>
            <wp:positionV relativeFrom="paragraph">
              <wp:posOffset>101552</wp:posOffset>
            </wp:positionV>
            <wp:extent cx="2500685" cy="176022"/>
            <wp:effectExtent l="0" t="0" r="0" b="0"/>
            <wp:wrapTopAndBottom/>
            <wp:docPr id="1535" name="Image 1535"/>
            <wp:cNvGraphicFramePr>
              <a:graphicFrameLocks/>
            </wp:cNvGraphicFramePr>
            <a:graphic>
              <a:graphicData uri="http://schemas.openxmlformats.org/drawingml/2006/picture">
                <pic:pic>
                  <pic:nvPicPr>
                    <pic:cNvPr id="1535" name="Image 1535"/>
                    <pic:cNvPicPr/>
                  </pic:nvPicPr>
                  <pic:blipFill>
                    <a:blip r:embed="rId256" cstate="print"/>
                    <a:stretch>
                      <a:fillRect/>
                    </a:stretch>
                  </pic:blipFill>
                  <pic:spPr>
                    <a:xfrm>
                      <a:off x="0" y="0"/>
                      <a:ext cx="2500685" cy="176022"/>
                    </a:xfrm>
                    <a:prstGeom prst="rect">
                      <a:avLst/>
                    </a:prstGeom>
                  </pic:spPr>
                </pic:pic>
              </a:graphicData>
            </a:graphic>
          </wp:anchor>
        </w:drawing>
      </w:r>
    </w:p>
    <w:p>
      <w:pPr>
        <w:pStyle w:val="BodyText"/>
        <w:spacing w:before="166"/>
      </w:pPr>
    </w:p>
    <w:p>
      <w:pPr>
        <w:pStyle w:val="BodyText"/>
        <w:spacing w:line="276" w:lineRule="auto"/>
        <w:ind w:left="573" w:right="705"/>
      </w:pPr>
      <w:r>
        <w:rPr/>
        <w:t>Thus</w:t>
      </w:r>
      <w:r>
        <w:rPr>
          <w:spacing w:val="-4"/>
        </w:rPr>
        <w:t> </w:t>
      </w:r>
      <w:r>
        <w:rPr/>
        <w:t>the</w:t>
      </w:r>
      <w:r>
        <w:rPr>
          <w:spacing w:val="-3"/>
        </w:rPr>
        <w:t> </w:t>
      </w:r>
      <w:r>
        <w:rPr/>
        <w:t>static</w:t>
      </w:r>
      <w:r>
        <w:rPr>
          <w:spacing w:val="-3"/>
        </w:rPr>
        <w:t> </w:t>
      </w:r>
      <w:r>
        <w:rPr/>
        <w:t>equilibrium</w:t>
      </w:r>
      <w:r>
        <w:rPr>
          <w:spacing w:val="-3"/>
        </w:rPr>
        <w:t> </w:t>
      </w:r>
      <w:r>
        <w:rPr/>
        <w:t>point</w:t>
      </w:r>
      <w:r>
        <w:rPr>
          <w:spacing w:val="-3"/>
        </w:rPr>
        <w:t> </w:t>
      </w:r>
      <w:r>
        <w:rPr/>
        <w:t>is</w:t>
      </w:r>
      <w:r>
        <w:rPr>
          <w:spacing w:val="-4"/>
        </w:rPr>
        <w:t> </w:t>
      </w:r>
      <w:r>
        <w:rPr/>
        <w:t>computed</w:t>
      </w:r>
      <w:r>
        <w:rPr>
          <w:spacing w:val="-3"/>
        </w:rPr>
        <w:t> </w:t>
      </w:r>
      <w:r>
        <w:rPr/>
        <w:t>to</w:t>
      </w:r>
      <w:r>
        <w:rPr>
          <w:spacing w:val="-3"/>
        </w:rPr>
        <w:t> </w:t>
      </w:r>
      <w:r>
        <w:rPr/>
        <w:t>be</w:t>
      </w:r>
      <w:r>
        <w:rPr>
          <w:spacing w:val="-3"/>
        </w:rPr>
        <w:t> </w:t>
      </w:r>
      <w:r>
        <w:rPr/>
        <w:t>0.1169</w:t>
      </w:r>
      <w:r>
        <w:rPr>
          <w:spacing w:val="-3"/>
        </w:rPr>
        <w:t> </w:t>
      </w:r>
      <w:r>
        <w:rPr/>
        <w:t>radians,</w:t>
      </w:r>
      <w:r>
        <w:rPr>
          <w:spacing w:val="-3"/>
        </w:rPr>
        <w:t> </w:t>
      </w:r>
      <w:r>
        <w:rPr/>
        <w:t>the</w:t>
      </w:r>
      <w:r>
        <w:rPr>
          <w:spacing w:val="-3"/>
        </w:rPr>
        <w:t> </w:t>
      </w:r>
      <w:r>
        <w:rPr/>
        <w:t>number</w:t>
      </w:r>
      <w:r>
        <w:rPr>
          <w:spacing w:val="-3"/>
        </w:rPr>
        <w:t> </w:t>
      </w:r>
      <w:r>
        <w:rPr/>
        <w:t>of</w:t>
      </w:r>
      <w:r>
        <w:rPr>
          <w:spacing w:val="-3"/>
        </w:rPr>
        <w:t> </w:t>
      </w:r>
      <w:r>
        <w:rPr/>
        <w:t>func-tion calls was only 6 out of a maximum allowable of 1000, and the error variable indi-cates a successful analysis.</w:t>
      </w:r>
    </w:p>
    <w:p>
      <w:pPr>
        <w:pStyle w:val="BodyText"/>
        <w:spacing w:after="0" w:line="276" w:lineRule="auto"/>
        <w:sectPr>
          <w:type w:val="continuous"/>
          <w:pgSz w:w="12240" w:h="15840"/>
          <w:pgMar w:header="819" w:footer="1204" w:top="700" w:bottom="280" w:left="720" w:right="360"/>
          <w:cols w:num="2" w:equalWidth="0">
            <w:col w:w="2807" w:space="40"/>
            <w:col w:w="8313"/>
          </w:cols>
        </w:sectPr>
      </w:pPr>
    </w:p>
    <w:p>
      <w:pPr>
        <w:pStyle w:val="BodyText"/>
        <w:spacing w:before="197" w:after="1"/>
      </w:pPr>
    </w:p>
    <w:p>
      <w:pPr>
        <w:spacing w:line="20" w:lineRule="exact"/>
        <w:ind w:left="3420" w:right="0" w:firstLine="0"/>
        <w:rPr>
          <w:sz w:val="2"/>
        </w:rPr>
      </w:pPr>
      <w:r>
        <w:rPr>
          <w:sz w:val="2"/>
        </w:rPr>
        <mc:AlternateContent>
          <mc:Choice Requires="wps">
            <w:drawing>
              <wp:inline distT="0" distB="0" distL="0" distR="0">
                <wp:extent cx="1828800" cy="5080"/>
                <wp:effectExtent l="9525" t="0" r="0" b="4445"/>
                <wp:docPr id="1536" name="Group 1536"/>
                <wp:cNvGraphicFramePr>
                  <a:graphicFrameLocks/>
                </wp:cNvGraphicFramePr>
                <a:graphic>
                  <a:graphicData uri="http://schemas.microsoft.com/office/word/2010/wordprocessingGroup">
                    <wpg:wgp>
                      <wpg:cNvPr id="1536" name="Group 1536"/>
                      <wpg:cNvGrpSpPr/>
                      <wpg:grpSpPr>
                        <a:xfrm>
                          <a:off x="0" y="0"/>
                          <a:ext cx="1828800" cy="5080"/>
                          <a:chExt cx="1828800" cy="5080"/>
                        </a:xfrm>
                      </wpg:grpSpPr>
                      <wps:wsp>
                        <wps:cNvPr id="1537" name="Graphic 1537"/>
                        <wps:cNvSpPr/>
                        <wps:spPr>
                          <a:xfrm>
                            <a:off x="0" y="2286"/>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4pt;height:.4pt;mso-position-horizontal-relative:char;mso-position-vertical-relative:line" id="docshapegroup1296" coordorigin="0,0" coordsize="2880,8">
                <v:line style="position:absolute" from="2880,4" to="0,4" stroked="true" strokeweight=".36pt" strokecolor="#000000">
                  <v:stroke dashstyle="solid"/>
                </v:line>
              </v:group>
            </w:pict>
          </mc:Fallback>
        </mc:AlternateContent>
      </w:r>
      <w:r>
        <w:rPr>
          <w:sz w:val="2"/>
        </w:rPr>
      </w:r>
    </w:p>
    <w:p>
      <w:pPr>
        <w:pStyle w:val="ListParagraph"/>
        <w:numPr>
          <w:ilvl w:val="0"/>
          <w:numId w:val="16"/>
        </w:numPr>
        <w:tabs>
          <w:tab w:pos="3644" w:val="left" w:leader="none"/>
        </w:tabs>
        <w:spacing w:line="223" w:lineRule="auto" w:before="102" w:after="0"/>
        <w:ind w:left="3419" w:right="758" w:firstLine="0"/>
        <w:jc w:val="left"/>
        <w:rPr>
          <w:sz w:val="18"/>
        </w:rPr>
      </w:pPr>
      <w:r>
        <w:rPr>
          <w:rFonts w:ascii="Courier New"/>
          <w:sz w:val="18"/>
        </w:rPr>
        <w:t>LOCK</w:t>
      </w:r>
      <w:r>
        <w:rPr>
          <w:rFonts w:ascii="Courier New"/>
          <w:spacing w:val="-60"/>
          <w:sz w:val="18"/>
        </w:rPr>
        <w:t> </w:t>
      </w:r>
      <w:r>
        <w:rPr>
          <w:sz w:val="18"/>
        </w:rPr>
        <w:t>is dimensioned </w:t>
      </w:r>
      <w:r>
        <w:rPr>
          <w:rFonts w:ascii="Courier New"/>
          <w:sz w:val="18"/>
        </w:rPr>
        <w:t>NU</w:t>
      </w:r>
      <w:r>
        <w:rPr>
          <w:rFonts w:ascii="Courier New"/>
          <w:spacing w:val="-60"/>
          <w:sz w:val="18"/>
        </w:rPr>
        <w:t> </w:t>
      </w:r>
      <w:r>
        <w:rPr>
          <w:sz w:val="18"/>
        </w:rPr>
        <w:t>rather than </w:t>
      </w:r>
      <w:r>
        <w:rPr>
          <w:rFonts w:ascii="Courier New"/>
          <w:sz w:val="18"/>
        </w:rPr>
        <w:t>NQ</w:t>
      </w:r>
      <w:r>
        <w:rPr>
          <w:rFonts w:ascii="Courier New"/>
          <w:spacing w:val="-60"/>
          <w:sz w:val="18"/>
        </w:rPr>
        <w:t> </w:t>
      </w:r>
      <w:r>
        <w:rPr>
          <w:sz w:val="18"/>
        </w:rPr>
        <w:t>because the four Euler parameters used to represent ball</w:t>
      </w:r>
      <w:r>
        <w:rPr>
          <w:spacing w:val="-7"/>
          <w:sz w:val="18"/>
        </w:rPr>
        <w:t> </w:t>
      </w:r>
      <w:r>
        <w:rPr>
          <w:sz w:val="18"/>
        </w:rPr>
        <w:t>joint</w:t>
      </w:r>
      <w:r>
        <w:rPr>
          <w:spacing w:val="-7"/>
          <w:sz w:val="18"/>
        </w:rPr>
        <w:t> </w:t>
      </w:r>
      <w:r>
        <w:rPr>
          <w:sz w:val="18"/>
        </w:rPr>
        <w:t>orientations</w:t>
      </w:r>
      <w:r>
        <w:rPr>
          <w:spacing w:val="-7"/>
          <w:sz w:val="18"/>
        </w:rPr>
        <w:t> </w:t>
      </w:r>
      <w:r>
        <w:rPr>
          <w:sz w:val="18"/>
        </w:rPr>
        <w:t>are</w:t>
      </w:r>
      <w:r>
        <w:rPr>
          <w:spacing w:val="-7"/>
          <w:sz w:val="18"/>
        </w:rPr>
        <w:t> </w:t>
      </w:r>
      <w:r>
        <w:rPr>
          <w:sz w:val="18"/>
        </w:rPr>
        <w:t>not</w:t>
      </w:r>
      <w:r>
        <w:rPr>
          <w:spacing w:val="-7"/>
          <w:sz w:val="18"/>
        </w:rPr>
        <w:t> </w:t>
      </w:r>
      <w:r>
        <w:rPr>
          <w:sz w:val="18"/>
        </w:rPr>
        <w:t>all</w:t>
      </w:r>
      <w:r>
        <w:rPr>
          <w:spacing w:val="-7"/>
          <w:sz w:val="18"/>
        </w:rPr>
        <w:t> </w:t>
      </w:r>
      <w:r>
        <w:rPr>
          <w:sz w:val="18"/>
        </w:rPr>
        <w:t>independent.</w:t>
      </w:r>
      <w:r>
        <w:rPr>
          <w:spacing w:val="31"/>
          <w:sz w:val="18"/>
        </w:rPr>
        <w:t> </w:t>
      </w:r>
      <w:r>
        <w:rPr>
          <w:sz w:val="18"/>
        </w:rPr>
        <w:t>See</w:t>
      </w:r>
      <w:r>
        <w:rPr>
          <w:spacing w:val="-7"/>
          <w:sz w:val="18"/>
        </w:rPr>
        <w:t> </w:t>
      </w:r>
      <w:r>
        <w:rPr>
          <w:sz w:val="18"/>
        </w:rPr>
        <w:t>Reference</w:t>
      </w:r>
      <w:r>
        <w:rPr>
          <w:spacing w:val="-7"/>
          <w:sz w:val="18"/>
        </w:rPr>
        <w:t> </w:t>
      </w:r>
      <w:r>
        <w:rPr>
          <w:sz w:val="18"/>
        </w:rPr>
        <w:t>Section</w:t>
      </w:r>
      <w:r>
        <w:rPr>
          <w:spacing w:val="-2"/>
          <w:sz w:val="18"/>
        </w:rPr>
        <w:t> </w:t>
      </w:r>
      <w:r>
        <w:rPr>
          <w:sz w:val="18"/>
        </w:rPr>
        <w:t>R18.1</w:t>
      </w:r>
      <w:r>
        <w:rPr>
          <w:spacing w:val="-7"/>
          <w:sz w:val="18"/>
        </w:rPr>
        <w:t> </w:t>
      </w:r>
      <w:r>
        <w:rPr>
          <w:sz w:val="18"/>
        </w:rPr>
        <w:t>(Assembly</w:t>
      </w:r>
      <w:r>
        <w:rPr>
          <w:spacing w:val="-7"/>
          <w:sz w:val="18"/>
        </w:rPr>
        <w:t> </w:t>
      </w:r>
      <w:r>
        <w:rPr>
          <w:sz w:val="18"/>
        </w:rPr>
        <w:t>Analysis) for a discussion.</w:t>
      </w:r>
    </w:p>
    <w:p>
      <w:pPr>
        <w:pStyle w:val="ListParagraph"/>
        <w:spacing w:after="0" w:line="223" w:lineRule="auto"/>
        <w:jc w:val="left"/>
        <w:rPr>
          <w:sz w:val="18"/>
        </w:rPr>
        <w:sectPr>
          <w:type w:val="continuous"/>
          <w:pgSz w:w="12240" w:h="15840"/>
          <w:pgMar w:header="819" w:footer="1204" w:top="700" w:bottom="280" w:left="720" w:right="360"/>
        </w:sectPr>
      </w:pPr>
    </w:p>
    <w:p>
      <w:pPr>
        <w:pStyle w:val="BodyText"/>
      </w:pPr>
    </w:p>
    <w:p>
      <w:pPr>
        <w:pStyle w:val="BodyText"/>
      </w:pPr>
    </w:p>
    <w:p>
      <w:pPr>
        <w:pStyle w:val="BodyText"/>
        <w:spacing w:before="71"/>
      </w:pPr>
    </w:p>
    <w:p>
      <w:pPr>
        <w:pStyle w:val="Heading8"/>
        <w:ind w:left="173"/>
        <w:jc w:val="center"/>
      </w:pPr>
      <w:r>
        <w:rPr/>
        <w:t>T2.6.3</w:t>
      </w:r>
      <w:r>
        <w:rPr>
          <w:spacing w:val="26"/>
        </w:rPr>
        <w:t>  </w:t>
      </w:r>
      <w:r>
        <w:rPr/>
        <w:t>Exercise</w:t>
      </w:r>
      <w:r>
        <w:rPr>
          <w:spacing w:val="-3"/>
        </w:rPr>
        <w:t> </w:t>
      </w:r>
      <w:r>
        <w:rPr/>
        <w:t>2:</w:t>
      </w:r>
      <w:r>
        <w:rPr>
          <w:spacing w:val="-5"/>
        </w:rPr>
        <w:t> </w:t>
      </w:r>
      <w:r>
        <w:rPr/>
        <w:t>Perform</w:t>
      </w:r>
      <w:r>
        <w:rPr>
          <w:spacing w:val="-4"/>
        </w:rPr>
        <w:t> </w:t>
      </w:r>
      <w:r>
        <w:rPr/>
        <w:t>Dynamic</w:t>
      </w:r>
      <w:r>
        <w:rPr>
          <w:spacing w:val="-5"/>
        </w:rPr>
        <w:t> </w:t>
      </w:r>
      <w:r>
        <w:rPr/>
        <w:t>Analysis</w:t>
      </w:r>
      <w:r>
        <w:rPr>
          <w:spacing w:val="-4"/>
        </w:rPr>
        <w:t> </w:t>
      </w:r>
      <w:r>
        <w:rPr/>
        <w:t>to</w:t>
      </w:r>
      <w:r>
        <w:rPr>
          <w:spacing w:val="-5"/>
        </w:rPr>
        <w:t> </w:t>
      </w:r>
      <w:r>
        <w:rPr/>
        <w:t>Confirm</w:t>
      </w:r>
      <w:r>
        <w:rPr>
          <w:spacing w:val="-5"/>
        </w:rPr>
        <w:t> </w:t>
      </w:r>
      <w:r>
        <w:rPr/>
        <w:t>Static</w:t>
      </w:r>
      <w:r>
        <w:rPr>
          <w:spacing w:val="-4"/>
        </w:rPr>
        <w:t> </w:t>
      </w:r>
      <w:r>
        <w:rPr>
          <w:spacing w:val="-2"/>
        </w:rPr>
        <w:t>Result</w:t>
      </w:r>
    </w:p>
    <w:p>
      <w:pPr>
        <w:pStyle w:val="BodyText"/>
        <w:spacing w:line="256" w:lineRule="auto" w:before="211"/>
        <w:ind w:left="3059" w:right="1096"/>
      </w:pPr>
      <w:r>
        <w:rPr/>
        <mc:AlternateContent>
          <mc:Choice Requires="wps">
            <w:drawing>
              <wp:anchor distT="0" distB="0" distL="0" distR="0" allowOverlap="1" layoutInCell="1" locked="0" behindDoc="0" simplePos="0" relativeHeight="15821312">
                <wp:simplePos x="0" y="0"/>
                <wp:positionH relativeFrom="page">
                  <wp:posOffset>862964</wp:posOffset>
                </wp:positionH>
                <wp:positionV relativeFrom="paragraph">
                  <wp:posOffset>167689</wp:posOffset>
                </wp:positionV>
                <wp:extent cx="1318895" cy="2044700"/>
                <wp:effectExtent l="0" t="0" r="0" b="0"/>
                <wp:wrapNone/>
                <wp:docPr id="1538" name="Group 1538"/>
                <wp:cNvGraphicFramePr>
                  <a:graphicFrameLocks/>
                </wp:cNvGraphicFramePr>
                <a:graphic>
                  <a:graphicData uri="http://schemas.microsoft.com/office/word/2010/wordprocessingGroup">
                    <wpg:wgp>
                      <wpg:cNvPr id="1538" name="Group 1538"/>
                      <wpg:cNvGrpSpPr/>
                      <wpg:grpSpPr>
                        <a:xfrm>
                          <a:off x="0" y="0"/>
                          <a:ext cx="1318895" cy="2044700"/>
                          <a:chExt cx="1318895" cy="2044700"/>
                        </a:xfrm>
                      </wpg:grpSpPr>
                      <pic:pic>
                        <pic:nvPicPr>
                          <pic:cNvPr id="1539" name="Image 1539"/>
                          <pic:cNvPicPr/>
                        </pic:nvPicPr>
                        <pic:blipFill>
                          <a:blip r:embed="rId257" cstate="print"/>
                          <a:stretch>
                            <a:fillRect/>
                          </a:stretch>
                        </pic:blipFill>
                        <pic:spPr>
                          <a:xfrm>
                            <a:off x="1000252" y="1104900"/>
                            <a:ext cx="318135" cy="208533"/>
                          </a:xfrm>
                          <a:prstGeom prst="rect">
                            <a:avLst/>
                          </a:prstGeom>
                        </pic:spPr>
                      </pic:pic>
                      <wps:wsp>
                        <wps:cNvPr id="1540" name="Graphic 1540"/>
                        <wps:cNvSpPr/>
                        <wps:spPr>
                          <a:xfrm>
                            <a:off x="479805" y="165862"/>
                            <a:ext cx="353695" cy="263525"/>
                          </a:xfrm>
                          <a:custGeom>
                            <a:avLst/>
                            <a:gdLst/>
                            <a:ahLst/>
                            <a:cxnLst/>
                            <a:rect l="l" t="t" r="r" b="b"/>
                            <a:pathLst>
                              <a:path w="353695" h="263525">
                                <a:moveTo>
                                  <a:pt x="241" y="0"/>
                                </a:moveTo>
                                <a:lnTo>
                                  <a:pt x="4671" y="70365"/>
                                </a:lnTo>
                                <a:lnTo>
                                  <a:pt x="17976" y="122963"/>
                                </a:lnTo>
                                <a:lnTo>
                                  <a:pt x="38852" y="169371"/>
                                </a:lnTo>
                                <a:lnTo>
                                  <a:pt x="66234" y="208085"/>
                                </a:lnTo>
                                <a:lnTo>
                                  <a:pt x="99059" y="237599"/>
                                </a:lnTo>
                                <a:lnTo>
                                  <a:pt x="136264" y="256412"/>
                                </a:lnTo>
                                <a:lnTo>
                                  <a:pt x="176784" y="263017"/>
                                </a:lnTo>
                                <a:lnTo>
                                  <a:pt x="217303" y="256412"/>
                                </a:lnTo>
                                <a:lnTo>
                                  <a:pt x="254508" y="237599"/>
                                </a:lnTo>
                                <a:lnTo>
                                  <a:pt x="287333" y="208085"/>
                                </a:lnTo>
                                <a:lnTo>
                                  <a:pt x="314715" y="169371"/>
                                </a:lnTo>
                                <a:lnTo>
                                  <a:pt x="335591" y="122963"/>
                                </a:lnTo>
                                <a:lnTo>
                                  <a:pt x="348896" y="70365"/>
                                </a:lnTo>
                                <a:lnTo>
                                  <a:pt x="353567" y="13080"/>
                                </a:lnTo>
                                <a:lnTo>
                                  <a:pt x="176784" y="13080"/>
                                </a:lnTo>
                                <a:lnTo>
                                  <a:pt x="241" y="0"/>
                                </a:lnTo>
                                <a:close/>
                              </a:path>
                            </a:pathLst>
                          </a:custGeom>
                          <a:solidFill>
                            <a:srgbClr val="F7F7F7"/>
                          </a:solidFill>
                        </wps:spPr>
                        <wps:bodyPr wrap="square" lIns="0" tIns="0" rIns="0" bIns="0" rtlCol="0">
                          <a:prstTxWarp prst="textNoShape">
                            <a:avLst/>
                          </a:prstTxWarp>
                          <a:noAutofit/>
                        </wps:bodyPr>
                      </wps:wsp>
                      <wps:wsp>
                        <wps:cNvPr id="1541" name="Graphic 1541"/>
                        <wps:cNvSpPr/>
                        <wps:spPr>
                          <a:xfrm>
                            <a:off x="479805" y="165849"/>
                            <a:ext cx="353695" cy="263525"/>
                          </a:xfrm>
                          <a:custGeom>
                            <a:avLst/>
                            <a:gdLst/>
                            <a:ahLst/>
                            <a:cxnLst/>
                            <a:rect l="l" t="t" r="r" b="b"/>
                            <a:pathLst>
                              <a:path w="353695" h="263525">
                                <a:moveTo>
                                  <a:pt x="241" y="0"/>
                                </a:moveTo>
                                <a:lnTo>
                                  <a:pt x="76" y="4368"/>
                                </a:lnTo>
                                <a:lnTo>
                                  <a:pt x="0" y="8724"/>
                                </a:lnTo>
                                <a:lnTo>
                                  <a:pt x="0" y="13093"/>
                                </a:lnTo>
                                <a:lnTo>
                                  <a:pt x="4671" y="70408"/>
                                </a:lnTo>
                                <a:lnTo>
                                  <a:pt x="17976" y="123034"/>
                                </a:lnTo>
                                <a:lnTo>
                                  <a:pt x="38852" y="169466"/>
                                </a:lnTo>
                                <a:lnTo>
                                  <a:pt x="66234" y="208198"/>
                                </a:lnTo>
                                <a:lnTo>
                                  <a:pt x="99059" y="237727"/>
                                </a:lnTo>
                                <a:lnTo>
                                  <a:pt x="136264" y="256548"/>
                                </a:lnTo>
                                <a:lnTo>
                                  <a:pt x="176784" y="263156"/>
                                </a:lnTo>
                                <a:lnTo>
                                  <a:pt x="217303" y="256548"/>
                                </a:lnTo>
                                <a:lnTo>
                                  <a:pt x="254508" y="237727"/>
                                </a:lnTo>
                                <a:lnTo>
                                  <a:pt x="287333" y="208198"/>
                                </a:lnTo>
                                <a:lnTo>
                                  <a:pt x="314715" y="169466"/>
                                </a:lnTo>
                                <a:lnTo>
                                  <a:pt x="335591" y="123034"/>
                                </a:lnTo>
                                <a:lnTo>
                                  <a:pt x="348896" y="70408"/>
                                </a:lnTo>
                                <a:lnTo>
                                  <a:pt x="353567" y="13093"/>
                                </a:lnTo>
                              </a:path>
                            </a:pathLst>
                          </a:custGeom>
                          <a:ln w="7620">
                            <a:solidFill>
                              <a:srgbClr val="000000"/>
                            </a:solidFill>
                            <a:prstDash val="solid"/>
                          </a:ln>
                        </wps:spPr>
                        <wps:bodyPr wrap="square" lIns="0" tIns="0" rIns="0" bIns="0" rtlCol="0">
                          <a:prstTxWarp prst="textNoShape">
                            <a:avLst/>
                          </a:prstTxWarp>
                          <a:noAutofit/>
                        </wps:bodyPr>
                      </wps:wsp>
                      <wps:wsp>
                        <wps:cNvPr id="1542" name="Graphic 1542"/>
                        <wps:cNvSpPr/>
                        <wps:spPr>
                          <a:xfrm>
                            <a:off x="403352" y="161670"/>
                            <a:ext cx="479425" cy="1270"/>
                          </a:xfrm>
                          <a:custGeom>
                            <a:avLst/>
                            <a:gdLst/>
                            <a:ahLst/>
                            <a:cxnLst/>
                            <a:rect l="l" t="t" r="r" b="b"/>
                            <a:pathLst>
                              <a:path w="479425" h="0">
                                <a:moveTo>
                                  <a:pt x="479044"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543" name="Graphic 1543"/>
                        <wps:cNvSpPr/>
                        <wps:spPr>
                          <a:xfrm>
                            <a:off x="403352" y="6858"/>
                            <a:ext cx="455930" cy="163830"/>
                          </a:xfrm>
                          <a:custGeom>
                            <a:avLst/>
                            <a:gdLst/>
                            <a:ahLst/>
                            <a:cxnLst/>
                            <a:rect l="l" t="t" r="r" b="b"/>
                            <a:pathLst>
                              <a:path w="455930" h="163830">
                                <a:moveTo>
                                  <a:pt x="0" y="0"/>
                                </a:moveTo>
                                <a:lnTo>
                                  <a:pt x="108458" y="163322"/>
                                </a:lnTo>
                              </a:path>
                              <a:path w="455930" h="163830">
                                <a:moveTo>
                                  <a:pt x="115697" y="0"/>
                                </a:moveTo>
                                <a:lnTo>
                                  <a:pt x="224155" y="163322"/>
                                </a:lnTo>
                              </a:path>
                              <a:path w="455930" h="163830">
                                <a:moveTo>
                                  <a:pt x="231394" y="0"/>
                                </a:moveTo>
                                <a:lnTo>
                                  <a:pt x="339852" y="163322"/>
                                </a:lnTo>
                              </a:path>
                              <a:path w="455930" h="163830">
                                <a:moveTo>
                                  <a:pt x="347091" y="0"/>
                                </a:moveTo>
                                <a:lnTo>
                                  <a:pt x="455549" y="163322"/>
                                </a:lnTo>
                              </a:path>
                            </a:pathLst>
                          </a:custGeom>
                          <a:ln w="13716">
                            <a:solidFill>
                              <a:srgbClr val="000000"/>
                            </a:solidFill>
                            <a:prstDash val="solid"/>
                          </a:ln>
                        </wps:spPr>
                        <wps:bodyPr wrap="square" lIns="0" tIns="0" rIns="0" bIns="0" rtlCol="0">
                          <a:prstTxWarp prst="textNoShape">
                            <a:avLst/>
                          </a:prstTxWarp>
                          <a:noAutofit/>
                        </wps:bodyPr>
                      </wps:wsp>
                      <wps:wsp>
                        <wps:cNvPr id="1544" name="Graphic 1544"/>
                        <wps:cNvSpPr/>
                        <wps:spPr>
                          <a:xfrm>
                            <a:off x="585589" y="251793"/>
                            <a:ext cx="507365" cy="815975"/>
                          </a:xfrm>
                          <a:custGeom>
                            <a:avLst/>
                            <a:gdLst/>
                            <a:ahLst/>
                            <a:cxnLst/>
                            <a:rect l="l" t="t" r="r" b="b"/>
                            <a:pathLst>
                              <a:path w="507365" h="815975">
                                <a:moveTo>
                                  <a:pt x="58249" y="0"/>
                                </a:moveTo>
                                <a:lnTo>
                                  <a:pt x="25534" y="13128"/>
                                </a:lnTo>
                                <a:lnTo>
                                  <a:pt x="0" y="38550"/>
                                </a:lnTo>
                                <a:lnTo>
                                  <a:pt x="9850" y="91725"/>
                                </a:lnTo>
                                <a:lnTo>
                                  <a:pt x="71612" y="212885"/>
                                </a:lnTo>
                                <a:lnTo>
                                  <a:pt x="201810" y="442261"/>
                                </a:lnTo>
                                <a:lnTo>
                                  <a:pt x="333535" y="670518"/>
                                </a:lnTo>
                                <a:lnTo>
                                  <a:pt x="406455" y="783844"/>
                                </a:lnTo>
                                <a:lnTo>
                                  <a:pt x="446680" y="815754"/>
                                </a:lnTo>
                                <a:lnTo>
                                  <a:pt x="480321" y="799766"/>
                                </a:lnTo>
                                <a:lnTo>
                                  <a:pt x="506930" y="771560"/>
                                </a:lnTo>
                                <a:lnTo>
                                  <a:pt x="497451" y="717470"/>
                                </a:lnTo>
                                <a:lnTo>
                                  <a:pt x="435369" y="597277"/>
                                </a:lnTo>
                                <a:lnTo>
                                  <a:pt x="304172" y="370760"/>
                                </a:lnTo>
                                <a:lnTo>
                                  <a:pt x="171446" y="145288"/>
                                </a:lnTo>
                                <a:lnTo>
                                  <a:pt x="98178" y="32877"/>
                                </a:lnTo>
                                <a:lnTo>
                                  <a:pt x="58249" y="0"/>
                                </a:lnTo>
                                <a:close/>
                              </a:path>
                            </a:pathLst>
                          </a:custGeom>
                          <a:solidFill>
                            <a:srgbClr val="F7F7F7"/>
                          </a:solidFill>
                        </wps:spPr>
                        <wps:bodyPr wrap="square" lIns="0" tIns="0" rIns="0" bIns="0" rtlCol="0">
                          <a:prstTxWarp prst="textNoShape">
                            <a:avLst/>
                          </a:prstTxWarp>
                          <a:noAutofit/>
                        </wps:bodyPr>
                      </wps:wsp>
                      <wps:wsp>
                        <wps:cNvPr id="1545" name="Graphic 1545"/>
                        <wps:cNvSpPr/>
                        <wps:spPr>
                          <a:xfrm>
                            <a:off x="585589" y="251793"/>
                            <a:ext cx="507365" cy="815975"/>
                          </a:xfrm>
                          <a:custGeom>
                            <a:avLst/>
                            <a:gdLst/>
                            <a:ahLst/>
                            <a:cxnLst/>
                            <a:rect l="l" t="t" r="r" b="b"/>
                            <a:pathLst>
                              <a:path w="507365" h="815975">
                                <a:moveTo>
                                  <a:pt x="201810" y="442261"/>
                                </a:moveTo>
                                <a:lnTo>
                                  <a:pt x="71612" y="212885"/>
                                </a:lnTo>
                                <a:lnTo>
                                  <a:pt x="9850" y="91725"/>
                                </a:lnTo>
                                <a:lnTo>
                                  <a:pt x="0" y="38550"/>
                                </a:lnTo>
                                <a:lnTo>
                                  <a:pt x="25534" y="13128"/>
                                </a:lnTo>
                                <a:lnTo>
                                  <a:pt x="58249" y="0"/>
                                </a:lnTo>
                                <a:lnTo>
                                  <a:pt x="98178" y="32877"/>
                                </a:lnTo>
                                <a:lnTo>
                                  <a:pt x="171446" y="145288"/>
                                </a:lnTo>
                                <a:lnTo>
                                  <a:pt x="304172" y="370760"/>
                                </a:lnTo>
                                <a:lnTo>
                                  <a:pt x="435369" y="597277"/>
                                </a:lnTo>
                                <a:lnTo>
                                  <a:pt x="497451" y="717470"/>
                                </a:lnTo>
                                <a:lnTo>
                                  <a:pt x="506930" y="771560"/>
                                </a:lnTo>
                                <a:lnTo>
                                  <a:pt x="480321" y="799766"/>
                                </a:lnTo>
                                <a:lnTo>
                                  <a:pt x="446680" y="815754"/>
                                </a:lnTo>
                                <a:lnTo>
                                  <a:pt x="406455" y="783844"/>
                                </a:lnTo>
                                <a:lnTo>
                                  <a:pt x="333535" y="670518"/>
                                </a:lnTo>
                                <a:lnTo>
                                  <a:pt x="201810" y="442261"/>
                                </a:lnTo>
                                <a:close/>
                              </a:path>
                            </a:pathLst>
                          </a:custGeom>
                          <a:ln w="7620">
                            <a:solidFill>
                              <a:srgbClr val="000000"/>
                            </a:solidFill>
                            <a:prstDash val="solid"/>
                          </a:ln>
                        </wps:spPr>
                        <wps:bodyPr wrap="square" lIns="0" tIns="0" rIns="0" bIns="0" rtlCol="0">
                          <a:prstTxWarp prst="textNoShape">
                            <a:avLst/>
                          </a:prstTxWarp>
                          <a:noAutofit/>
                        </wps:bodyPr>
                      </wps:wsp>
                      <pic:pic>
                        <pic:nvPicPr>
                          <pic:cNvPr id="1546" name="Image 1546"/>
                          <pic:cNvPicPr/>
                        </pic:nvPicPr>
                        <pic:blipFill>
                          <a:blip r:embed="rId258" cstate="print"/>
                          <a:stretch>
                            <a:fillRect/>
                          </a:stretch>
                        </pic:blipFill>
                        <pic:spPr>
                          <a:xfrm>
                            <a:off x="612648" y="295909"/>
                            <a:ext cx="92202" cy="88645"/>
                          </a:xfrm>
                          <a:prstGeom prst="rect">
                            <a:avLst/>
                          </a:prstGeom>
                        </pic:spPr>
                      </pic:pic>
                      <wps:wsp>
                        <wps:cNvPr id="1547" name="Graphic 1547"/>
                        <wps:cNvSpPr/>
                        <wps:spPr>
                          <a:xfrm>
                            <a:off x="917321" y="894080"/>
                            <a:ext cx="265430" cy="262255"/>
                          </a:xfrm>
                          <a:custGeom>
                            <a:avLst/>
                            <a:gdLst/>
                            <a:ahLst/>
                            <a:cxnLst/>
                            <a:rect l="l" t="t" r="r" b="b"/>
                            <a:pathLst>
                              <a:path w="265430" h="262255">
                                <a:moveTo>
                                  <a:pt x="132587" y="0"/>
                                </a:moveTo>
                                <a:lnTo>
                                  <a:pt x="90693" y="6684"/>
                                </a:lnTo>
                                <a:lnTo>
                                  <a:pt x="54298" y="25297"/>
                                </a:lnTo>
                                <a:lnTo>
                                  <a:pt x="25592" y="53673"/>
                                </a:lnTo>
                                <a:lnTo>
                                  <a:pt x="6762" y="89650"/>
                                </a:lnTo>
                                <a:lnTo>
                                  <a:pt x="0" y="131063"/>
                                </a:lnTo>
                                <a:lnTo>
                                  <a:pt x="6762" y="172477"/>
                                </a:lnTo>
                                <a:lnTo>
                                  <a:pt x="25592" y="208454"/>
                                </a:lnTo>
                                <a:lnTo>
                                  <a:pt x="54298" y="236830"/>
                                </a:lnTo>
                                <a:lnTo>
                                  <a:pt x="90693" y="255443"/>
                                </a:lnTo>
                                <a:lnTo>
                                  <a:pt x="132587" y="262127"/>
                                </a:lnTo>
                                <a:lnTo>
                                  <a:pt x="174482" y="255443"/>
                                </a:lnTo>
                                <a:lnTo>
                                  <a:pt x="210877" y="236830"/>
                                </a:lnTo>
                                <a:lnTo>
                                  <a:pt x="239583" y="208454"/>
                                </a:lnTo>
                                <a:lnTo>
                                  <a:pt x="258413" y="172477"/>
                                </a:lnTo>
                                <a:lnTo>
                                  <a:pt x="265175" y="131063"/>
                                </a:lnTo>
                                <a:lnTo>
                                  <a:pt x="132587" y="131063"/>
                                </a:lnTo>
                                <a:lnTo>
                                  <a:pt x="132587" y="0"/>
                                </a:lnTo>
                                <a:close/>
                              </a:path>
                              <a:path w="265430" h="262255">
                                <a:moveTo>
                                  <a:pt x="132587" y="0"/>
                                </a:moveTo>
                                <a:lnTo>
                                  <a:pt x="132587" y="131063"/>
                                </a:lnTo>
                                <a:lnTo>
                                  <a:pt x="265175" y="131063"/>
                                </a:lnTo>
                                <a:lnTo>
                                  <a:pt x="258413" y="89650"/>
                                </a:lnTo>
                                <a:lnTo>
                                  <a:pt x="239583" y="53673"/>
                                </a:lnTo>
                                <a:lnTo>
                                  <a:pt x="210877" y="25297"/>
                                </a:lnTo>
                                <a:lnTo>
                                  <a:pt x="174482" y="6684"/>
                                </a:lnTo>
                                <a:lnTo>
                                  <a:pt x="132587" y="0"/>
                                </a:lnTo>
                                <a:close/>
                              </a:path>
                            </a:pathLst>
                          </a:custGeom>
                          <a:solidFill>
                            <a:srgbClr val="F7F7F7"/>
                          </a:solidFill>
                        </wps:spPr>
                        <wps:bodyPr wrap="square" lIns="0" tIns="0" rIns="0" bIns="0" rtlCol="0">
                          <a:prstTxWarp prst="textNoShape">
                            <a:avLst/>
                          </a:prstTxWarp>
                          <a:noAutofit/>
                        </wps:bodyPr>
                      </wps:wsp>
                      <wps:wsp>
                        <wps:cNvPr id="1548" name="Graphic 1548"/>
                        <wps:cNvSpPr/>
                        <wps:spPr>
                          <a:xfrm>
                            <a:off x="164464" y="163576"/>
                            <a:ext cx="1017269" cy="993140"/>
                          </a:xfrm>
                          <a:custGeom>
                            <a:avLst/>
                            <a:gdLst/>
                            <a:ahLst/>
                            <a:cxnLst/>
                            <a:rect l="l" t="t" r="r" b="b"/>
                            <a:pathLst>
                              <a:path w="1017269" h="993140">
                                <a:moveTo>
                                  <a:pt x="885189" y="730757"/>
                                </a:moveTo>
                                <a:lnTo>
                                  <a:pt x="833891" y="741053"/>
                                </a:lnTo>
                                <a:lnTo>
                                  <a:pt x="791987" y="769123"/>
                                </a:lnTo>
                                <a:lnTo>
                                  <a:pt x="763728" y="810744"/>
                                </a:lnTo>
                                <a:lnTo>
                                  <a:pt x="753363" y="861694"/>
                                </a:lnTo>
                                <a:lnTo>
                                  <a:pt x="763728" y="912645"/>
                                </a:lnTo>
                                <a:lnTo>
                                  <a:pt x="791987" y="954266"/>
                                </a:lnTo>
                                <a:lnTo>
                                  <a:pt x="833891" y="982336"/>
                                </a:lnTo>
                                <a:lnTo>
                                  <a:pt x="885189" y="992631"/>
                                </a:lnTo>
                                <a:lnTo>
                                  <a:pt x="936488" y="982336"/>
                                </a:lnTo>
                                <a:lnTo>
                                  <a:pt x="978392" y="954266"/>
                                </a:lnTo>
                                <a:lnTo>
                                  <a:pt x="1006651" y="912645"/>
                                </a:lnTo>
                                <a:lnTo>
                                  <a:pt x="1017015" y="861694"/>
                                </a:lnTo>
                                <a:lnTo>
                                  <a:pt x="1006651" y="810744"/>
                                </a:lnTo>
                                <a:lnTo>
                                  <a:pt x="978392" y="769123"/>
                                </a:lnTo>
                                <a:lnTo>
                                  <a:pt x="936488" y="741053"/>
                                </a:lnTo>
                                <a:lnTo>
                                  <a:pt x="885189" y="730757"/>
                                </a:lnTo>
                              </a:path>
                              <a:path w="1017269" h="993140">
                                <a:moveTo>
                                  <a:pt x="512825" y="177800"/>
                                </a:moveTo>
                                <a:lnTo>
                                  <a:pt x="476099" y="161686"/>
                                </a:lnTo>
                                <a:lnTo>
                                  <a:pt x="455116" y="104261"/>
                                </a:lnTo>
                                <a:lnTo>
                                  <a:pt x="488436" y="47982"/>
                                </a:lnTo>
                                <a:lnTo>
                                  <a:pt x="519590" y="33302"/>
                                </a:lnTo>
                                <a:lnTo>
                                  <a:pt x="557276" y="34543"/>
                                </a:lnTo>
                                <a:lnTo>
                                  <a:pt x="596039" y="53207"/>
                                </a:lnTo>
                                <a:lnTo>
                                  <a:pt x="627248" y="83780"/>
                                </a:lnTo>
                                <a:lnTo>
                                  <a:pt x="649659" y="122591"/>
                                </a:lnTo>
                                <a:lnTo>
                                  <a:pt x="662030" y="165967"/>
                                </a:lnTo>
                                <a:lnTo>
                                  <a:pt x="663121" y="210237"/>
                                </a:lnTo>
                                <a:lnTo>
                                  <a:pt x="651688" y="251727"/>
                                </a:lnTo>
                                <a:lnTo>
                                  <a:pt x="626490" y="286765"/>
                                </a:lnTo>
                                <a:lnTo>
                                  <a:pt x="564284" y="327196"/>
                                </a:lnTo>
                                <a:lnTo>
                                  <a:pt x="495234" y="343022"/>
                                </a:lnTo>
                                <a:lnTo>
                                  <a:pt x="459800" y="342405"/>
                                </a:lnTo>
                                <a:lnTo>
                                  <a:pt x="390432" y="325503"/>
                                </a:lnTo>
                                <a:lnTo>
                                  <a:pt x="327483" y="289564"/>
                                </a:lnTo>
                                <a:lnTo>
                                  <a:pt x="276260" y="236818"/>
                                </a:lnTo>
                                <a:lnTo>
                                  <a:pt x="242067" y="169490"/>
                                </a:lnTo>
                                <a:lnTo>
                                  <a:pt x="233016" y="131054"/>
                                </a:lnTo>
                                <a:lnTo>
                                  <a:pt x="230212" y="89808"/>
                                </a:lnTo>
                                <a:lnTo>
                                  <a:pt x="234318" y="46030"/>
                                </a:lnTo>
                                <a:lnTo>
                                  <a:pt x="245998" y="0"/>
                                </a:lnTo>
                              </a:path>
                              <a:path w="1017269" h="993140">
                                <a:moveTo>
                                  <a:pt x="320166" y="487679"/>
                                </a:moveTo>
                                <a:lnTo>
                                  <a:pt x="628650" y="441325"/>
                                </a:lnTo>
                              </a:path>
                              <a:path w="1017269" h="993140">
                                <a:moveTo>
                                  <a:pt x="266064" y="387603"/>
                                </a:moveTo>
                                <a:lnTo>
                                  <a:pt x="317626" y="485012"/>
                                </a:lnTo>
                              </a:path>
                              <a:path w="1017269" h="993140">
                                <a:moveTo>
                                  <a:pt x="204088" y="610107"/>
                                </a:moveTo>
                                <a:lnTo>
                                  <a:pt x="263397" y="392556"/>
                                </a:lnTo>
                              </a:path>
                              <a:path w="1017269" h="993140">
                                <a:moveTo>
                                  <a:pt x="150494" y="419353"/>
                                </a:moveTo>
                                <a:lnTo>
                                  <a:pt x="201929" y="614044"/>
                                </a:lnTo>
                              </a:path>
                              <a:path w="1017269" h="993140">
                                <a:moveTo>
                                  <a:pt x="96900" y="516762"/>
                                </a:moveTo>
                                <a:lnTo>
                                  <a:pt x="148335" y="419353"/>
                                </a:lnTo>
                              </a:path>
                              <a:path w="1017269" h="993140">
                                <a:moveTo>
                                  <a:pt x="0" y="536575"/>
                                </a:moveTo>
                                <a:lnTo>
                                  <a:pt x="95122" y="519429"/>
                                </a:lnTo>
                              </a:path>
                            </a:pathLst>
                          </a:custGeom>
                          <a:ln w="7620">
                            <a:solidFill>
                              <a:srgbClr val="000000"/>
                            </a:solidFill>
                            <a:prstDash val="solid"/>
                          </a:ln>
                        </wps:spPr>
                        <wps:bodyPr wrap="square" lIns="0" tIns="0" rIns="0" bIns="0" rtlCol="0">
                          <a:prstTxWarp prst="textNoShape">
                            <a:avLst/>
                          </a:prstTxWarp>
                          <a:noAutofit/>
                        </wps:bodyPr>
                      </wps:wsp>
                      <wps:wsp>
                        <wps:cNvPr id="1549" name="Graphic 1549"/>
                        <wps:cNvSpPr/>
                        <wps:spPr>
                          <a:xfrm>
                            <a:off x="119887" y="501015"/>
                            <a:ext cx="1270" cy="377825"/>
                          </a:xfrm>
                          <a:custGeom>
                            <a:avLst/>
                            <a:gdLst/>
                            <a:ahLst/>
                            <a:cxnLst/>
                            <a:rect l="l" t="t" r="r" b="b"/>
                            <a:pathLst>
                              <a:path w="0" h="377825">
                                <a:moveTo>
                                  <a:pt x="0" y="0"/>
                                </a:moveTo>
                                <a:lnTo>
                                  <a:pt x="0" y="377444"/>
                                </a:lnTo>
                              </a:path>
                            </a:pathLst>
                          </a:custGeom>
                          <a:ln w="38100">
                            <a:solidFill>
                              <a:srgbClr val="000000"/>
                            </a:solidFill>
                            <a:prstDash val="solid"/>
                          </a:ln>
                        </wps:spPr>
                        <wps:bodyPr wrap="square" lIns="0" tIns="0" rIns="0" bIns="0" rtlCol="0">
                          <a:prstTxWarp prst="textNoShape">
                            <a:avLst/>
                          </a:prstTxWarp>
                          <a:noAutofit/>
                        </wps:bodyPr>
                      </wps:wsp>
                      <wps:wsp>
                        <wps:cNvPr id="1550" name="Graphic 1550"/>
                        <wps:cNvSpPr/>
                        <wps:spPr>
                          <a:xfrm>
                            <a:off x="6858" y="519556"/>
                            <a:ext cx="119380" cy="359410"/>
                          </a:xfrm>
                          <a:custGeom>
                            <a:avLst/>
                            <a:gdLst/>
                            <a:ahLst/>
                            <a:cxnLst/>
                            <a:rect l="l" t="t" r="r" b="b"/>
                            <a:pathLst>
                              <a:path w="119380" h="359410">
                                <a:moveTo>
                                  <a:pt x="0" y="358901"/>
                                </a:moveTo>
                                <a:lnTo>
                                  <a:pt x="119380" y="273430"/>
                                </a:lnTo>
                              </a:path>
                              <a:path w="119380" h="359410">
                                <a:moveTo>
                                  <a:pt x="0" y="267716"/>
                                </a:moveTo>
                                <a:lnTo>
                                  <a:pt x="119380" y="182245"/>
                                </a:lnTo>
                              </a:path>
                              <a:path w="119380" h="359410">
                                <a:moveTo>
                                  <a:pt x="0" y="176656"/>
                                </a:moveTo>
                                <a:lnTo>
                                  <a:pt x="119380" y="91185"/>
                                </a:lnTo>
                              </a:path>
                              <a:path w="119380" h="359410">
                                <a:moveTo>
                                  <a:pt x="0" y="85471"/>
                                </a:moveTo>
                                <a:lnTo>
                                  <a:pt x="119380" y="0"/>
                                </a:lnTo>
                              </a:path>
                            </a:pathLst>
                          </a:custGeom>
                          <a:ln w="13716">
                            <a:solidFill>
                              <a:srgbClr val="000000"/>
                            </a:solidFill>
                            <a:prstDash val="solid"/>
                          </a:ln>
                        </wps:spPr>
                        <wps:bodyPr wrap="square" lIns="0" tIns="0" rIns="0" bIns="0" rtlCol="0">
                          <a:prstTxWarp prst="textNoShape">
                            <a:avLst/>
                          </a:prstTxWarp>
                          <a:noAutofit/>
                        </wps:bodyPr>
                      </wps:wsp>
                      <pic:pic>
                        <pic:nvPicPr>
                          <pic:cNvPr id="1551" name="Image 1551"/>
                          <pic:cNvPicPr/>
                        </pic:nvPicPr>
                        <pic:blipFill>
                          <a:blip r:embed="rId259" cstate="print"/>
                          <a:stretch>
                            <a:fillRect/>
                          </a:stretch>
                        </pic:blipFill>
                        <pic:spPr>
                          <a:xfrm>
                            <a:off x="560069" y="585723"/>
                            <a:ext cx="245110" cy="95884"/>
                          </a:xfrm>
                          <a:prstGeom prst="rect">
                            <a:avLst/>
                          </a:prstGeom>
                        </pic:spPr>
                      </pic:pic>
                      <wps:wsp>
                        <wps:cNvPr id="1552" name="Graphic 1552"/>
                        <wps:cNvSpPr/>
                        <wps:spPr>
                          <a:xfrm>
                            <a:off x="661669" y="341884"/>
                            <a:ext cx="553085" cy="966469"/>
                          </a:xfrm>
                          <a:custGeom>
                            <a:avLst/>
                            <a:gdLst/>
                            <a:ahLst/>
                            <a:cxnLst/>
                            <a:rect l="l" t="t" r="r" b="b"/>
                            <a:pathLst>
                              <a:path w="553085" h="966469">
                                <a:moveTo>
                                  <a:pt x="552831" y="966343"/>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1553" name="Image 1553"/>
                          <pic:cNvPicPr/>
                        </pic:nvPicPr>
                        <pic:blipFill>
                          <a:blip r:embed="rId260" cstate="print"/>
                          <a:stretch>
                            <a:fillRect/>
                          </a:stretch>
                        </pic:blipFill>
                        <pic:spPr>
                          <a:xfrm>
                            <a:off x="866139" y="198501"/>
                            <a:ext cx="84877" cy="232409"/>
                          </a:xfrm>
                          <a:prstGeom prst="rect">
                            <a:avLst/>
                          </a:prstGeom>
                        </pic:spPr>
                      </pic:pic>
                      <pic:pic>
                        <pic:nvPicPr>
                          <pic:cNvPr id="1554" name="Image 1554"/>
                          <pic:cNvPicPr/>
                        </pic:nvPicPr>
                        <pic:blipFill>
                          <a:blip r:embed="rId261" cstate="print"/>
                          <a:stretch>
                            <a:fillRect/>
                          </a:stretch>
                        </pic:blipFill>
                        <pic:spPr>
                          <a:xfrm>
                            <a:off x="125095" y="631570"/>
                            <a:ext cx="89487" cy="112775"/>
                          </a:xfrm>
                          <a:prstGeom prst="rect">
                            <a:avLst/>
                          </a:prstGeom>
                        </pic:spPr>
                      </pic:pic>
                      <wps:wsp>
                        <wps:cNvPr id="1555" name="Graphic 1555"/>
                        <wps:cNvSpPr/>
                        <wps:spPr>
                          <a:xfrm>
                            <a:off x="38988" y="1137030"/>
                            <a:ext cx="1179830" cy="907415"/>
                          </a:xfrm>
                          <a:custGeom>
                            <a:avLst/>
                            <a:gdLst/>
                            <a:ahLst/>
                            <a:cxnLst/>
                            <a:rect l="l" t="t" r="r" b="b"/>
                            <a:pathLst>
                              <a:path w="1179830" h="907415">
                                <a:moveTo>
                                  <a:pt x="381" y="907161"/>
                                </a:moveTo>
                                <a:lnTo>
                                  <a:pt x="381" y="0"/>
                                </a:lnTo>
                              </a:path>
                              <a:path w="1179830" h="907415">
                                <a:moveTo>
                                  <a:pt x="1179703" y="607822"/>
                                </a:moveTo>
                                <a:lnTo>
                                  <a:pt x="381" y="607822"/>
                                </a:lnTo>
                              </a:path>
                              <a:path w="1179830" h="907415">
                                <a:moveTo>
                                  <a:pt x="0" y="256667"/>
                                </a:moveTo>
                                <a:lnTo>
                                  <a:pt x="61307" y="264366"/>
                                </a:lnTo>
                                <a:lnTo>
                                  <a:pt x="112191" y="295089"/>
                                </a:lnTo>
                                <a:lnTo>
                                  <a:pt x="154695" y="341878"/>
                                </a:lnTo>
                                <a:lnTo>
                                  <a:pt x="190864" y="397774"/>
                                </a:lnTo>
                                <a:lnTo>
                                  <a:pt x="222743" y="455820"/>
                                </a:lnTo>
                                <a:lnTo>
                                  <a:pt x="237713" y="483474"/>
                                </a:lnTo>
                                <a:lnTo>
                                  <a:pt x="266989" y="531697"/>
                                </a:lnTo>
                                <a:lnTo>
                                  <a:pt x="297087" y="564673"/>
                                </a:lnTo>
                                <a:lnTo>
                                  <a:pt x="330050" y="575444"/>
                                </a:lnTo>
                                <a:lnTo>
                                  <a:pt x="348245" y="570328"/>
                                </a:lnTo>
                                <a:lnTo>
                                  <a:pt x="367922" y="557052"/>
                                </a:lnTo>
                                <a:lnTo>
                                  <a:pt x="389339" y="534745"/>
                                </a:lnTo>
                                <a:lnTo>
                                  <a:pt x="412750" y="502538"/>
                                </a:lnTo>
                                <a:lnTo>
                                  <a:pt x="434502" y="473448"/>
                                </a:lnTo>
                                <a:lnTo>
                                  <a:pt x="479691" y="434518"/>
                                </a:lnTo>
                                <a:lnTo>
                                  <a:pt x="527984" y="417197"/>
                                </a:lnTo>
                                <a:lnTo>
                                  <a:pt x="553616" y="415120"/>
                                </a:lnTo>
                                <a:lnTo>
                                  <a:pt x="580408" y="416621"/>
                                </a:lnTo>
                                <a:lnTo>
                                  <a:pt x="608490" y="421090"/>
                                </a:lnTo>
                                <a:lnTo>
                                  <a:pt x="637990" y="427920"/>
                                </a:lnTo>
                                <a:lnTo>
                                  <a:pt x="669037" y="436503"/>
                                </a:lnTo>
                                <a:lnTo>
                                  <a:pt x="701758" y="446229"/>
                                </a:lnTo>
                                <a:lnTo>
                                  <a:pt x="736283" y="456491"/>
                                </a:lnTo>
                                <a:lnTo>
                                  <a:pt x="811257" y="476188"/>
                                </a:lnTo>
                                <a:lnTo>
                                  <a:pt x="851962" y="484407"/>
                                </a:lnTo>
                                <a:lnTo>
                                  <a:pt x="894985" y="490727"/>
                                </a:lnTo>
                                <a:lnTo>
                                  <a:pt x="940453" y="494541"/>
                                </a:lnTo>
                                <a:lnTo>
                                  <a:pt x="988495" y="495241"/>
                                </a:lnTo>
                                <a:lnTo>
                                  <a:pt x="1039239" y="492217"/>
                                </a:lnTo>
                                <a:lnTo>
                                  <a:pt x="1092815" y="484862"/>
                                </a:lnTo>
                                <a:lnTo>
                                  <a:pt x="1149350" y="472567"/>
                                </a:lnTo>
                              </a:path>
                            </a:pathLst>
                          </a:custGeom>
                          <a:ln w="7620">
                            <a:solidFill>
                              <a:srgbClr val="000000"/>
                            </a:solidFill>
                            <a:prstDash val="solid"/>
                          </a:ln>
                        </wps:spPr>
                        <wps:bodyPr wrap="square" lIns="0" tIns="0" rIns="0" bIns="0" rtlCol="0">
                          <a:prstTxWarp prst="textNoShape">
                            <a:avLst/>
                          </a:prstTxWarp>
                          <a:noAutofit/>
                        </wps:bodyPr>
                      </wps:wsp>
                      <wps:wsp>
                        <wps:cNvPr id="1556" name="Textbox 1556"/>
                        <wps:cNvSpPr txBox="1"/>
                        <wps:spPr>
                          <a:xfrm>
                            <a:off x="966088" y="109769"/>
                            <a:ext cx="90805" cy="232410"/>
                          </a:xfrm>
                          <a:prstGeom prst="rect">
                            <a:avLst/>
                          </a:prstGeom>
                        </wps:spPr>
                        <wps:txbx>
                          <w:txbxContent>
                            <w:p>
                              <w:pPr>
                                <w:spacing w:before="1"/>
                                <w:ind w:left="0" w:right="0" w:firstLine="0"/>
                                <w:jc w:val="left"/>
                                <w:rPr>
                                  <w:rFonts w:ascii="Symbol" w:hAnsi="Symbol"/>
                                  <w:sz w:val="28"/>
                                </w:rPr>
                              </w:pPr>
                              <w:r>
                                <w:rPr>
                                  <w:rFonts w:ascii="Symbol" w:hAnsi="Symbol"/>
                                  <w:spacing w:val="-10"/>
                                  <w:sz w:val="28"/>
                                </w:rPr>
                                <w:t></w:t>
                              </w:r>
                            </w:p>
                          </w:txbxContent>
                        </wps:txbx>
                        <wps:bodyPr wrap="square" lIns="0" tIns="0" rIns="0" bIns="0" rtlCol="0">
                          <a:noAutofit/>
                        </wps:bodyPr>
                      </wps:wsp>
                      <wps:wsp>
                        <wps:cNvPr id="1557" name="Textbox 1557"/>
                        <wps:cNvSpPr txBox="1"/>
                        <wps:spPr>
                          <a:xfrm>
                            <a:off x="513969" y="670670"/>
                            <a:ext cx="90805" cy="144145"/>
                          </a:xfrm>
                          <a:prstGeom prst="rect">
                            <a:avLst/>
                          </a:prstGeom>
                        </wps:spPr>
                        <wps:txbx>
                          <w:txbxContent>
                            <w:p>
                              <w:pPr>
                                <w:spacing w:line="225" w:lineRule="exact" w:before="0"/>
                                <w:ind w:left="0" w:right="0" w:firstLine="0"/>
                                <w:jc w:val="left"/>
                                <w:rPr>
                                  <w:b/>
                                  <w:sz w:val="20"/>
                                </w:rPr>
                              </w:pPr>
                              <w:r>
                                <w:rPr>
                                  <w:b/>
                                  <w:spacing w:val="-10"/>
                                  <w:sz w:val="20"/>
                                </w:rPr>
                                <w:t>F</w:t>
                              </w:r>
                            </w:p>
                          </w:txbxContent>
                        </wps:txbx>
                        <wps:bodyPr wrap="square" lIns="0" tIns="0" rIns="0" bIns="0" rtlCol="0">
                          <a:noAutofit/>
                        </wps:bodyPr>
                      </wps:wsp>
                      <wps:wsp>
                        <wps:cNvPr id="1558" name="Textbox 1558"/>
                        <wps:cNvSpPr txBox="1"/>
                        <wps:spPr>
                          <a:xfrm>
                            <a:off x="979672" y="1777087"/>
                            <a:ext cx="238760" cy="116839"/>
                          </a:xfrm>
                          <a:prstGeom prst="rect">
                            <a:avLst/>
                          </a:prstGeom>
                        </wps:spPr>
                        <wps:txbx>
                          <w:txbxContent>
                            <w:p>
                              <w:pPr>
                                <w:spacing w:line="182" w:lineRule="exact" w:before="0"/>
                                <w:ind w:left="0" w:right="0" w:firstLine="0"/>
                                <w:jc w:val="left"/>
                                <w:rPr>
                                  <w:rFonts w:ascii="Arial"/>
                                  <w:sz w:val="16"/>
                                </w:rPr>
                              </w:pPr>
                              <w:r>
                                <w:rPr>
                                  <w:rFonts w:ascii="Arial"/>
                                  <w:spacing w:val="-4"/>
                                  <w:sz w:val="16"/>
                                </w:rPr>
                                <w:t>Time</w:t>
                              </w:r>
                            </w:p>
                          </w:txbxContent>
                        </wps:txbx>
                        <wps:bodyPr wrap="square" lIns="0" tIns="0" rIns="0" bIns="0" rtlCol="0">
                          <a:noAutofit/>
                        </wps:bodyPr>
                      </wps:wsp>
                    </wpg:wgp>
                  </a:graphicData>
                </a:graphic>
              </wp:anchor>
            </w:drawing>
          </mc:Choice>
          <mc:Fallback>
            <w:pict>
              <v:group style="position:absolute;margin-left:67.949997pt;margin-top:13.203906pt;width:103.85pt;height:161pt;mso-position-horizontal-relative:page;mso-position-vertical-relative:paragraph;z-index:15821312" id="docshapegroup1297" coordorigin="1359,264" coordsize="2077,3220">
                <v:shape style="position:absolute;left:2934;top:2004;width:501;height:329" type="#_x0000_t75" id="docshape1298" stroked="false">
                  <v:imagedata r:id="rId257" o:title=""/>
                </v:shape>
                <v:shape style="position:absolute;left:2114;top:525;width:557;height:415" id="docshape1299" coordorigin="2115,525" coordsize="557,415" path="m2115,525l2122,636,2143,719,2176,792,2219,853,2271,899,2329,929,2393,939,2457,929,2515,899,2567,853,2610,792,2643,719,2664,636,2671,546,2393,546,2115,525xe" filled="true" fillcolor="#f7f7f7" stroked="false">
                  <v:path arrowok="t"/>
                  <v:fill type="solid"/>
                </v:shape>
                <v:shape style="position:absolute;left:2114;top:525;width:557;height:415" id="docshape1300" coordorigin="2115,525" coordsize="557,415" path="m2115,525l2115,532,2115,539,2115,546,2122,636,2143,719,2176,792,2219,853,2271,900,2329,929,2393,940,2457,929,2515,900,2567,853,2610,792,2643,719,2664,636,2671,546e" filled="false" stroked="true" strokeweight=".6pt" strokecolor="#000000">
                  <v:path arrowok="t"/>
                  <v:stroke dashstyle="solid"/>
                </v:shape>
                <v:line style="position:absolute" from="2749,519" to="1994,519" stroked="true" strokeweight="3pt" strokecolor="#000000">
                  <v:stroke dashstyle="solid"/>
                </v:line>
                <v:shape style="position:absolute;left:1994;top:274;width:718;height:258" id="docshape1301" coordorigin="1994,275" coordsize="718,258" path="m1994,275l2165,532m2176,275l2347,532m2359,275l2529,532m2541,275l2712,532e" filled="false" stroked="true" strokeweight="1.08pt" strokecolor="#000000">
                  <v:path arrowok="t"/>
                  <v:stroke dashstyle="solid"/>
                </v:shape>
                <v:shape style="position:absolute;left:2281;top:660;width:799;height:1285" id="docshape1302" coordorigin="2281,661" coordsize="799,1285" path="m2373,661l2321,681,2281,721,2297,805,2394,996,2599,1357,2806,1717,2921,1895,2985,1945,3038,1920,3080,1876,3065,1790,2967,1601,2760,1244,2551,889,2436,712,2373,661xe" filled="true" fillcolor="#f7f7f7" stroked="false">
                  <v:path arrowok="t"/>
                  <v:fill type="solid"/>
                </v:shape>
                <v:shape style="position:absolute;left:2281;top:660;width:799;height:1285" id="docshape1303" coordorigin="2281,661" coordsize="799,1285" path="m2599,1357l2394,996,2297,805,2281,721,2321,681,2373,661,2436,712,2551,889,2760,1244,2967,1601,3065,1790,3080,1876,3038,1920,2985,1945,2921,1895,2806,1717,2599,1357xe" filled="false" stroked="true" strokeweight=".6pt" strokecolor="#000000">
                  <v:path arrowok="t"/>
                  <v:stroke dashstyle="solid"/>
                </v:shape>
                <v:shape style="position:absolute;left:2323;top:730;width:146;height:140" type="#_x0000_t75" id="docshape1304" stroked="false">
                  <v:imagedata r:id="rId258" o:title=""/>
                </v:shape>
                <v:shape style="position:absolute;left:2803;top:1672;width:418;height:413" id="docshape1305" coordorigin="2804,1672" coordsize="418,413" path="m3012,1672l2946,1683,2889,1712,2844,1757,2814,1813,2804,1878,2814,1944,2844,2000,2889,2045,2946,2074,3012,2085,3078,2074,3136,2045,3181,2000,3211,1944,3221,1878,3012,1878,3012,1672xm3012,1672l3012,1878,3221,1878,3211,1813,3181,1757,3136,1712,3078,1683,3012,1672xe" filled="true" fillcolor="#f7f7f7" stroked="false">
                  <v:path arrowok="t"/>
                  <v:fill type="solid"/>
                </v:shape>
                <v:shape style="position:absolute;left:1618;top:521;width:1602;height:1564" id="docshape1306" coordorigin="1618,522" coordsize="1602,1564" path="m3012,1672l2931,1689,2865,1733,2821,1798,2804,1879,2821,1959,2865,2024,2931,2069,3012,2085,3093,2069,3159,2024,3203,1959,3220,1879,3203,1798,3159,1733,3093,1689,3012,1672m2426,802l2368,776,2339,735,2335,686,2352,637,2387,597,2436,574,2496,576,2557,605,2606,654,2641,715,2661,783,2662,853,2644,918,2605,973,2557,1010,2507,1037,2453,1054,2398,1062,2342,1061,2287,1052,2233,1034,2182,1010,2134,978,2091,939,2053,895,2022,844,1999,789,1985,728,1981,663,1987,594,2005,522m2122,1290l2608,1217m2037,1132l2118,1285m1939,1482l2033,1140m1855,1182l1936,1489m1771,1335l1852,1182m1618,1367l1768,1340e" filled="false" stroked="true" strokeweight=".6pt" strokecolor="#000000">
                  <v:path arrowok="t"/>
                  <v:stroke dashstyle="solid"/>
                </v:shape>
                <v:line style="position:absolute" from="1548,1053" to="1548,1647" stroked="true" strokeweight="3pt" strokecolor="#000000">
                  <v:stroke dashstyle="solid"/>
                </v:line>
                <v:shape style="position:absolute;left:1369;top:1082;width:188;height:566" id="docshape1307" coordorigin="1370,1082" coordsize="188,566" path="m1370,1647l1558,1513m1370,1504l1558,1369m1370,1360l1558,1226m1370,1217l1558,1082e" filled="false" stroked="true" strokeweight="1.08pt" strokecolor="#000000">
                  <v:path arrowok="t"/>
                  <v:stroke dashstyle="solid"/>
                </v:shape>
                <v:shape style="position:absolute;left:2241;top:1186;width:386;height:151" type="#_x0000_t75" id="docshape1308" stroked="false">
                  <v:imagedata r:id="rId259" o:title=""/>
                </v:shape>
                <v:line style="position:absolute" from="3272,2324" to="2401,802" stroked="true" strokeweight=".6pt" strokecolor="#000000">
                  <v:stroke dashstyle="solid"/>
                </v:line>
                <v:shape style="position:absolute;left:2723;top:576;width:134;height:366" type="#_x0000_t75" id="docshape1309" stroked="false">
                  <v:imagedata r:id="rId260" o:title=""/>
                </v:shape>
                <v:shape style="position:absolute;left:1556;top:1258;width:141;height:178" type="#_x0000_t75" id="docshape1310" stroked="false">
                  <v:imagedata r:id="rId261" o:title=""/>
                </v:shape>
                <v:shape style="position:absolute;left:1420;top:2054;width:1858;height:1429" id="docshape1311" coordorigin="1420,2055" coordsize="1858,1429" path="m1421,3483l1421,2055m3278,3012l1421,3012m1420,2459l1471,2460,1517,2471,1559,2491,1597,2519,1632,2554,1664,2593,1694,2636,1721,2681,1747,2727,1771,2773,1795,2816,1818,2856,1841,2892,1864,2922,1888,2944,1913,2957,1940,2961,1969,2953,2000,2932,2034,2897,2070,2846,2105,2800,2140,2765,2176,2739,2213,2722,2252,2712,2292,2708,2334,2711,2379,2718,2425,2729,2474,2742,2526,2757,2580,2774,2637,2790,2698,2805,2762,2818,2830,2827,2901,2833,2977,2835,3057,2830,3141,2818,3230,2799e" filled="false" stroked="true" strokeweight=".6pt" strokecolor="#000000">
                  <v:path arrowok="t"/>
                  <v:stroke dashstyle="solid"/>
                </v:shape>
                <v:shape style="position:absolute;left:2880;top:436;width:143;height:366" type="#_x0000_t202" id="docshape1312" filled="false" stroked="false">
                  <v:textbox inset="0,0,0,0">
                    <w:txbxContent>
                      <w:p>
                        <w:pPr>
                          <w:spacing w:before="1"/>
                          <w:ind w:left="0" w:right="0" w:firstLine="0"/>
                          <w:jc w:val="left"/>
                          <w:rPr>
                            <w:rFonts w:ascii="Symbol" w:hAnsi="Symbol"/>
                            <w:sz w:val="28"/>
                          </w:rPr>
                        </w:pPr>
                        <w:r>
                          <w:rPr>
                            <w:rFonts w:ascii="Symbol" w:hAnsi="Symbol"/>
                            <w:spacing w:val="-10"/>
                            <w:sz w:val="28"/>
                          </w:rPr>
                          <w:t></w:t>
                        </w:r>
                      </w:p>
                    </w:txbxContent>
                  </v:textbox>
                  <w10:wrap type="none"/>
                </v:shape>
                <v:shape style="position:absolute;left:2168;top:1320;width:143;height:227" type="#_x0000_t202" id="docshape1313" filled="false" stroked="false">
                  <v:textbox inset="0,0,0,0">
                    <w:txbxContent>
                      <w:p>
                        <w:pPr>
                          <w:spacing w:line="225" w:lineRule="exact" w:before="0"/>
                          <w:ind w:left="0" w:right="0" w:firstLine="0"/>
                          <w:jc w:val="left"/>
                          <w:rPr>
                            <w:b/>
                            <w:sz w:val="20"/>
                          </w:rPr>
                        </w:pPr>
                        <w:r>
                          <w:rPr>
                            <w:b/>
                            <w:spacing w:val="-10"/>
                            <w:sz w:val="20"/>
                          </w:rPr>
                          <w:t>F</w:t>
                        </w:r>
                      </w:p>
                    </w:txbxContent>
                  </v:textbox>
                  <w10:wrap type="none"/>
                </v:shape>
                <v:shape style="position:absolute;left:2901;top:3062;width:376;height:184" type="#_x0000_t202" id="docshape1314" filled="false" stroked="false">
                  <v:textbox inset="0,0,0,0">
                    <w:txbxContent>
                      <w:p>
                        <w:pPr>
                          <w:spacing w:line="182" w:lineRule="exact" w:before="0"/>
                          <w:ind w:left="0" w:right="0" w:firstLine="0"/>
                          <w:jc w:val="left"/>
                          <w:rPr>
                            <w:rFonts w:ascii="Arial"/>
                            <w:sz w:val="16"/>
                          </w:rPr>
                        </w:pPr>
                        <w:r>
                          <w:rPr>
                            <w:rFonts w:ascii="Arial"/>
                            <w:spacing w:val="-4"/>
                            <w:sz w:val="16"/>
                          </w:rPr>
                          <w:t>Time</w:t>
                        </w:r>
                      </w:p>
                    </w:txbxContent>
                  </v:textbox>
                  <w10:wrap type="none"/>
                </v:shape>
                <w10:wrap type="none"/>
              </v:group>
            </w:pict>
          </mc:Fallback>
        </mc:AlternateContent>
      </w:r>
      <w:r>
        <w:rPr/>
        <w:drawing>
          <wp:anchor distT="0" distB="0" distL="0" distR="0" allowOverlap="1" layoutInCell="1" locked="0" behindDoc="0" simplePos="0" relativeHeight="15822336">
            <wp:simplePos x="0" y="0"/>
            <wp:positionH relativeFrom="page">
              <wp:posOffset>2418558</wp:posOffset>
            </wp:positionH>
            <wp:positionV relativeFrom="paragraph">
              <wp:posOffset>1152344</wp:posOffset>
            </wp:positionV>
            <wp:extent cx="4329735" cy="1601979"/>
            <wp:effectExtent l="0" t="0" r="0" b="0"/>
            <wp:wrapNone/>
            <wp:docPr id="1559" name="Image 1559"/>
            <wp:cNvGraphicFramePr>
              <a:graphicFrameLocks/>
            </wp:cNvGraphicFramePr>
            <a:graphic>
              <a:graphicData uri="http://schemas.openxmlformats.org/drawingml/2006/picture">
                <pic:pic>
                  <pic:nvPicPr>
                    <pic:cNvPr id="1559" name="Image 1559"/>
                    <pic:cNvPicPr/>
                  </pic:nvPicPr>
                  <pic:blipFill>
                    <a:blip r:embed="rId262" cstate="print"/>
                    <a:stretch>
                      <a:fillRect/>
                    </a:stretch>
                  </pic:blipFill>
                  <pic:spPr>
                    <a:xfrm>
                      <a:off x="0" y="0"/>
                      <a:ext cx="4329735" cy="1601979"/>
                    </a:xfrm>
                    <a:prstGeom prst="rect">
                      <a:avLst/>
                    </a:prstGeom>
                  </pic:spPr>
                </pic:pic>
              </a:graphicData>
            </a:graphic>
          </wp:anchor>
        </w:drawing>
      </w:r>
      <w:r>
        <w:rPr/>
        <w:t>Since</w:t>
      </w:r>
      <w:r>
        <w:rPr>
          <w:spacing w:val="-12"/>
        </w:rPr>
        <w:t> </w:t>
      </w:r>
      <w:r>
        <w:rPr/>
        <w:t>the</w:t>
      </w:r>
      <w:r>
        <w:rPr>
          <w:spacing w:val="-12"/>
        </w:rPr>
        <w:t> </w:t>
      </w:r>
      <w:r>
        <w:rPr/>
        <w:t>static</w:t>
      </w:r>
      <w:r>
        <w:rPr>
          <w:spacing w:val="-12"/>
        </w:rPr>
        <w:t> </w:t>
      </w:r>
      <w:r>
        <w:rPr/>
        <w:t>equilibrium</w:t>
      </w:r>
      <w:r>
        <w:rPr>
          <w:spacing w:val="-12"/>
        </w:rPr>
        <w:t> </w:t>
      </w:r>
      <w:r>
        <w:rPr/>
        <w:t>analysis</w:t>
      </w:r>
      <w:r>
        <w:rPr>
          <w:spacing w:val="-13"/>
        </w:rPr>
        <w:t> </w:t>
      </w:r>
      <w:r>
        <w:rPr/>
        <w:t>uses</w:t>
      </w:r>
      <w:r>
        <w:rPr>
          <w:spacing w:val="-12"/>
        </w:rPr>
        <w:t> </w:t>
      </w:r>
      <w:r>
        <w:rPr/>
        <w:t>only</w:t>
      </w:r>
      <w:r>
        <w:rPr>
          <w:spacing w:val="-12"/>
        </w:rPr>
        <w:t> </w:t>
      </w:r>
      <w:r>
        <w:rPr/>
        <w:t>a</w:t>
      </w:r>
      <w:r>
        <w:rPr>
          <w:spacing w:val="-13"/>
        </w:rPr>
        <w:t> </w:t>
      </w:r>
      <w:r>
        <w:rPr/>
        <w:t>first-order</w:t>
      </w:r>
      <w:r>
        <w:rPr>
          <w:spacing w:val="-12"/>
        </w:rPr>
        <w:t> </w:t>
      </w:r>
      <w:r>
        <w:rPr/>
        <w:t>root</w:t>
      </w:r>
      <w:r>
        <w:rPr>
          <w:spacing w:val="-13"/>
        </w:rPr>
        <w:t> </w:t>
      </w:r>
      <w:r>
        <w:rPr/>
        <w:t>finding</w:t>
      </w:r>
      <w:r>
        <w:rPr>
          <w:spacing w:val="-11"/>
        </w:rPr>
        <w:t> </w:t>
      </w:r>
      <w:r>
        <w:rPr/>
        <w:t>technique,</w:t>
      </w:r>
      <w:r>
        <w:rPr>
          <w:spacing w:val="-12"/>
        </w:rPr>
        <w:t> </w:t>
      </w:r>
      <w:r>
        <w:rPr/>
        <w:t>stable versus</w:t>
      </w:r>
      <w:r>
        <w:rPr>
          <w:spacing w:val="-8"/>
        </w:rPr>
        <w:t> </w:t>
      </w:r>
      <w:r>
        <w:rPr/>
        <w:t>unstable</w:t>
      </w:r>
      <w:r>
        <w:rPr>
          <w:spacing w:val="-8"/>
        </w:rPr>
        <w:t> </w:t>
      </w:r>
      <w:r>
        <w:rPr/>
        <w:t>equilibria</w:t>
      </w:r>
      <w:r>
        <w:rPr>
          <w:spacing w:val="-8"/>
        </w:rPr>
        <w:t> </w:t>
      </w:r>
      <w:r>
        <w:rPr/>
        <w:t>can</w:t>
      </w:r>
      <w:r>
        <w:rPr>
          <w:spacing w:val="-8"/>
        </w:rPr>
        <w:t> </w:t>
      </w:r>
      <w:r>
        <w:rPr/>
        <w:t>not</w:t>
      </w:r>
      <w:r>
        <w:rPr>
          <w:spacing w:val="-8"/>
        </w:rPr>
        <w:t> </w:t>
      </w:r>
      <w:r>
        <w:rPr/>
        <w:t>be</w:t>
      </w:r>
      <w:r>
        <w:rPr>
          <w:spacing w:val="-8"/>
        </w:rPr>
        <w:t> </w:t>
      </w:r>
      <w:r>
        <w:rPr/>
        <w:t>determined</w:t>
      </w:r>
      <w:r>
        <w:rPr>
          <w:spacing w:val="-8"/>
        </w:rPr>
        <w:t> </w:t>
      </w:r>
      <w:r>
        <w:rPr/>
        <w:t>(for</w:t>
      </w:r>
      <w:r>
        <w:rPr>
          <w:spacing w:val="-8"/>
        </w:rPr>
        <w:t> </w:t>
      </w:r>
      <w:r>
        <w:rPr/>
        <w:t>example</w:t>
      </w:r>
      <w:r>
        <w:rPr>
          <w:spacing w:val="-8"/>
        </w:rPr>
        <w:t> </w:t>
      </w:r>
      <w:r>
        <w:rPr/>
        <w:t>a</w:t>
      </w:r>
      <w:r>
        <w:rPr>
          <w:spacing w:val="-8"/>
        </w:rPr>
        <w:t> </w:t>
      </w:r>
      <w:r>
        <w:rPr/>
        <w:t>pendulum</w:t>
      </w:r>
      <w:r>
        <w:rPr>
          <w:spacing w:val="-8"/>
        </w:rPr>
        <w:t> </w:t>
      </w:r>
      <w:r>
        <w:rPr/>
        <w:t>just</w:t>
      </w:r>
      <w:r>
        <w:rPr>
          <w:spacing w:val="-8"/>
        </w:rPr>
        <w:t> </w:t>
      </w:r>
      <w:r>
        <w:rPr/>
        <w:t>balanced to point straight up is in equilibrium, but at an unstable equilibrium point).</w:t>
      </w:r>
      <w:r>
        <w:rPr>
          <w:spacing w:val="40"/>
        </w:rPr>
        <w:t> </w:t>
      </w:r>
      <w:r>
        <w:rPr/>
        <w:t>To deter-mine</w:t>
      </w:r>
      <w:r>
        <w:rPr>
          <w:spacing w:val="-8"/>
        </w:rPr>
        <w:t> </w:t>
      </w:r>
      <w:r>
        <w:rPr/>
        <w:t>if</w:t>
      </w:r>
      <w:r>
        <w:rPr>
          <w:spacing w:val="-8"/>
        </w:rPr>
        <w:t> </w:t>
      </w:r>
      <w:r>
        <w:rPr/>
        <w:t>indeed</w:t>
      </w:r>
      <w:r>
        <w:rPr>
          <w:spacing w:val="-8"/>
        </w:rPr>
        <w:t> </w:t>
      </w:r>
      <w:r>
        <w:rPr/>
        <w:t>the</w:t>
      </w:r>
      <w:r>
        <w:rPr>
          <w:spacing w:val="-8"/>
        </w:rPr>
        <w:t> </w:t>
      </w:r>
      <w:r>
        <w:rPr/>
        <w:t>equilibrium</w:t>
      </w:r>
      <w:r>
        <w:rPr>
          <w:spacing w:val="-8"/>
        </w:rPr>
        <w:t> </w:t>
      </w:r>
      <w:r>
        <w:rPr/>
        <w:t>point</w:t>
      </w:r>
      <w:r>
        <w:rPr>
          <w:spacing w:val="-8"/>
        </w:rPr>
        <w:t> </w:t>
      </w:r>
      <w:r>
        <w:rPr/>
        <w:t>is</w:t>
      </w:r>
      <w:r>
        <w:rPr>
          <w:spacing w:val="-8"/>
        </w:rPr>
        <w:t> </w:t>
      </w:r>
      <w:r>
        <w:rPr/>
        <w:t>stable,</w:t>
      </w:r>
      <w:r>
        <w:rPr>
          <w:spacing w:val="-8"/>
        </w:rPr>
        <w:t> </w:t>
      </w:r>
      <w:r>
        <w:rPr/>
        <w:t>a</w:t>
      </w:r>
      <w:r>
        <w:rPr>
          <w:spacing w:val="-8"/>
        </w:rPr>
        <w:t> </w:t>
      </w:r>
      <w:r>
        <w:rPr/>
        <w:t>small</w:t>
      </w:r>
      <w:r>
        <w:rPr>
          <w:spacing w:val="-8"/>
        </w:rPr>
        <w:t> </w:t>
      </w:r>
      <w:r>
        <w:rPr/>
        <w:t>perturbation</w:t>
      </w:r>
      <w:r>
        <w:rPr>
          <w:spacing w:val="-8"/>
        </w:rPr>
        <w:t> </w:t>
      </w:r>
      <w:r>
        <w:rPr/>
        <w:t>can</w:t>
      </w:r>
      <w:r>
        <w:rPr>
          <w:spacing w:val="-8"/>
        </w:rPr>
        <w:t> </w:t>
      </w:r>
      <w:r>
        <w:rPr/>
        <w:t>be</w:t>
      </w:r>
      <w:r>
        <w:rPr>
          <w:spacing w:val="-8"/>
        </w:rPr>
        <w:t> </w:t>
      </w:r>
      <w:r>
        <w:rPr/>
        <w:t>introduced</w:t>
      </w:r>
      <w:r>
        <w:rPr>
          <w:spacing w:val="-8"/>
        </w:rPr>
        <w:t> </w:t>
      </w:r>
      <w:r>
        <w:rPr/>
        <w:t>(to “knock”</w:t>
      </w:r>
      <w:r>
        <w:rPr>
          <w:spacing w:val="-5"/>
        </w:rPr>
        <w:t> </w:t>
      </w:r>
      <w:r>
        <w:rPr/>
        <w:t>the</w:t>
      </w:r>
      <w:r>
        <w:rPr>
          <w:spacing w:val="-5"/>
        </w:rPr>
        <w:t> </w:t>
      </w:r>
      <w:r>
        <w:rPr/>
        <w:t>pendulum</w:t>
      </w:r>
      <w:r>
        <w:rPr>
          <w:spacing w:val="-5"/>
        </w:rPr>
        <w:t> </w:t>
      </w:r>
      <w:r>
        <w:rPr/>
        <w:t>over</w:t>
      </w:r>
      <w:r>
        <w:rPr>
          <w:spacing w:val="-5"/>
        </w:rPr>
        <w:t> </w:t>
      </w:r>
      <w:r>
        <w:rPr/>
        <w:t>if</w:t>
      </w:r>
      <w:r>
        <w:rPr>
          <w:spacing w:val="-5"/>
        </w:rPr>
        <w:t> </w:t>
      </w:r>
      <w:r>
        <w:rPr/>
        <w:t>it’s</w:t>
      </w:r>
      <w:r>
        <w:rPr>
          <w:spacing w:val="-5"/>
        </w:rPr>
        <w:t> </w:t>
      </w:r>
      <w:r>
        <w:rPr/>
        <w:t>actually</w:t>
      </w:r>
      <w:r>
        <w:rPr>
          <w:spacing w:val="-5"/>
        </w:rPr>
        <w:t> </w:t>
      </w:r>
      <w:r>
        <w:rPr/>
        <w:t>at</w:t>
      </w:r>
      <w:r>
        <w:rPr>
          <w:spacing w:val="-5"/>
        </w:rPr>
        <w:t> </w:t>
      </w:r>
      <w:r>
        <w:rPr/>
        <w:t>an</w:t>
      </w:r>
      <w:r>
        <w:rPr>
          <w:spacing w:val="-5"/>
        </w:rPr>
        <w:t> </w:t>
      </w:r>
      <w:r>
        <w:rPr/>
        <w:t>unstable</w:t>
      </w:r>
      <w:r>
        <w:rPr>
          <w:spacing w:val="-5"/>
        </w:rPr>
        <w:t> </w:t>
      </w:r>
      <w:r>
        <w:rPr/>
        <w:t>equilibrium</w:t>
      </w:r>
      <w:r>
        <w:rPr>
          <w:spacing w:val="-5"/>
        </w:rPr>
        <w:t> </w:t>
      </w:r>
      <w:r>
        <w:rPr/>
        <w:t>point)</w:t>
      </w:r>
      <w:r>
        <w:rPr>
          <w:spacing w:val="-5"/>
        </w:rPr>
        <w:t> </w:t>
      </w:r>
      <w:r>
        <w:rPr/>
        <w:t>and</w:t>
      </w:r>
      <w:r>
        <w:rPr>
          <w:spacing w:val="-5"/>
        </w:rPr>
        <w:t> </w:t>
      </w:r>
      <w:r>
        <w:rPr/>
        <w:t>motion analysis can be run for a while (say 10 steps at 0.05 seconds per step):</w:t>
      </w:r>
    </w:p>
    <w:p>
      <w:pPr>
        <w:pStyle w:val="BodyText"/>
        <w:spacing w:before="158"/>
      </w:pPr>
    </w:p>
    <w:p>
      <w:pPr>
        <w:spacing w:before="0"/>
        <w:ind w:left="496" w:right="0" w:firstLine="0"/>
        <w:jc w:val="left"/>
        <w:rPr>
          <w:rFonts w:ascii="Arial"/>
          <w:sz w:val="16"/>
        </w:rPr>
      </w:pPr>
      <w:r>
        <w:rPr>
          <w:rFonts w:ascii="Arial"/>
          <w:spacing w:val="-10"/>
          <w:sz w:val="16"/>
        </w:rPr>
        <w:t>q</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25"/>
        <w:rPr>
          <w:rFonts w:ascii="Arial"/>
          <w:sz w:val="16"/>
        </w:rPr>
      </w:pPr>
    </w:p>
    <w:p>
      <w:pPr>
        <w:spacing w:before="0"/>
        <w:ind w:left="593" w:right="0" w:firstLine="0"/>
        <w:jc w:val="left"/>
        <w:rPr>
          <w:i/>
          <w:sz w:val="20"/>
        </w:rPr>
      </w:pPr>
      <w:r>
        <w:rPr>
          <w:i/>
          <w:sz w:val="20"/>
        </w:rPr>
        <w:t>Perturb</w:t>
      </w:r>
      <w:r>
        <w:rPr>
          <w:i/>
          <w:spacing w:val="-8"/>
          <w:sz w:val="20"/>
        </w:rPr>
        <w:t> </w:t>
      </w:r>
      <w:r>
        <w:rPr>
          <w:i/>
          <w:sz w:val="20"/>
        </w:rPr>
        <w:t>Stable</w:t>
      </w:r>
      <w:r>
        <w:rPr>
          <w:i/>
          <w:spacing w:val="-8"/>
          <w:sz w:val="20"/>
        </w:rPr>
        <w:t> </w:t>
      </w:r>
      <w:r>
        <w:rPr>
          <w:i/>
          <w:spacing w:val="-2"/>
          <w:sz w:val="20"/>
        </w:rPr>
        <w:t>Equilibrium</w:t>
      </w:r>
    </w:p>
    <w:p>
      <w:pPr>
        <w:pStyle w:val="BodyText"/>
        <w:rPr>
          <w:i/>
        </w:rPr>
      </w:pPr>
    </w:p>
    <w:p>
      <w:pPr>
        <w:pStyle w:val="BodyText"/>
        <w:spacing w:before="178"/>
        <w:rPr>
          <w:i/>
        </w:rPr>
      </w:pPr>
    </w:p>
    <w:p>
      <w:pPr>
        <w:pStyle w:val="BodyText"/>
        <w:spacing w:after="0"/>
        <w:rPr>
          <w:i/>
        </w:rPr>
        <w:sectPr>
          <w:pgSz w:w="12240" w:h="15840"/>
          <w:pgMar w:header="819" w:footer="1204" w:top="1300" w:bottom="1400" w:left="720" w:right="360"/>
        </w:sect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rPr>
          <w:i/>
          <w:sz w:val="16"/>
        </w:rPr>
      </w:pPr>
    </w:p>
    <w:p>
      <w:pPr>
        <w:pStyle w:val="BodyText"/>
        <w:spacing w:before="11"/>
        <w:rPr>
          <w:i/>
          <w:sz w:val="16"/>
        </w:rPr>
      </w:pPr>
    </w:p>
    <w:p>
      <w:pPr>
        <w:spacing w:before="1"/>
        <w:ind w:left="429"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820800">
                <wp:simplePos x="0" y="0"/>
                <wp:positionH relativeFrom="page">
                  <wp:posOffset>1426463</wp:posOffset>
                </wp:positionH>
                <wp:positionV relativeFrom="paragraph">
                  <wp:posOffset>-1254265</wp:posOffset>
                </wp:positionV>
                <wp:extent cx="492759" cy="1393825"/>
                <wp:effectExtent l="0" t="0" r="0" b="0"/>
                <wp:wrapNone/>
                <wp:docPr id="1560" name="Group 1560"/>
                <wp:cNvGraphicFramePr>
                  <a:graphicFrameLocks/>
                </wp:cNvGraphicFramePr>
                <a:graphic>
                  <a:graphicData uri="http://schemas.microsoft.com/office/word/2010/wordprocessingGroup">
                    <wpg:wgp>
                      <wpg:cNvPr id="1560" name="Group 1560"/>
                      <wpg:cNvGrpSpPr/>
                      <wpg:grpSpPr>
                        <a:xfrm>
                          <a:off x="0" y="0"/>
                          <a:ext cx="492759" cy="1393825"/>
                          <a:chExt cx="492759" cy="1393825"/>
                        </a:xfrm>
                      </wpg:grpSpPr>
                      <wps:wsp>
                        <wps:cNvPr id="1561" name="Graphic 1561"/>
                        <wps:cNvSpPr/>
                        <wps:spPr>
                          <a:xfrm>
                            <a:off x="177292" y="228854"/>
                            <a:ext cx="173990" cy="899160"/>
                          </a:xfrm>
                          <a:custGeom>
                            <a:avLst/>
                            <a:gdLst/>
                            <a:ahLst/>
                            <a:cxnLst/>
                            <a:rect l="l" t="t" r="r" b="b"/>
                            <a:pathLst>
                              <a:path w="173990" h="899160">
                                <a:moveTo>
                                  <a:pt x="86868" y="0"/>
                                </a:moveTo>
                                <a:lnTo>
                                  <a:pt x="46956" y="50205"/>
                                </a:lnTo>
                                <a:lnTo>
                                  <a:pt x="35573" y="86778"/>
                                </a:lnTo>
                                <a:lnTo>
                                  <a:pt x="25450" y="131725"/>
                                </a:lnTo>
                                <a:lnTo>
                                  <a:pt x="16766" y="184118"/>
                                </a:lnTo>
                                <a:lnTo>
                                  <a:pt x="9699" y="243027"/>
                                </a:lnTo>
                                <a:lnTo>
                                  <a:pt x="4430" y="307526"/>
                                </a:lnTo>
                                <a:lnTo>
                                  <a:pt x="1137" y="376686"/>
                                </a:lnTo>
                                <a:lnTo>
                                  <a:pt x="0" y="449580"/>
                                </a:lnTo>
                                <a:lnTo>
                                  <a:pt x="1137" y="522473"/>
                                </a:lnTo>
                                <a:lnTo>
                                  <a:pt x="4430" y="591633"/>
                                </a:lnTo>
                                <a:lnTo>
                                  <a:pt x="9699" y="656132"/>
                                </a:lnTo>
                                <a:lnTo>
                                  <a:pt x="16766" y="715041"/>
                                </a:lnTo>
                                <a:lnTo>
                                  <a:pt x="25450" y="767434"/>
                                </a:lnTo>
                                <a:lnTo>
                                  <a:pt x="35573" y="812381"/>
                                </a:lnTo>
                                <a:lnTo>
                                  <a:pt x="46956" y="848954"/>
                                </a:lnTo>
                                <a:lnTo>
                                  <a:pt x="72782" y="893272"/>
                                </a:lnTo>
                                <a:lnTo>
                                  <a:pt x="86868" y="899160"/>
                                </a:lnTo>
                                <a:lnTo>
                                  <a:pt x="100953" y="893272"/>
                                </a:lnTo>
                                <a:lnTo>
                                  <a:pt x="126779" y="848954"/>
                                </a:lnTo>
                                <a:lnTo>
                                  <a:pt x="138162" y="812381"/>
                                </a:lnTo>
                                <a:lnTo>
                                  <a:pt x="148285" y="767434"/>
                                </a:lnTo>
                                <a:lnTo>
                                  <a:pt x="156969" y="715041"/>
                                </a:lnTo>
                                <a:lnTo>
                                  <a:pt x="164036" y="656132"/>
                                </a:lnTo>
                                <a:lnTo>
                                  <a:pt x="169305" y="591633"/>
                                </a:lnTo>
                                <a:lnTo>
                                  <a:pt x="172598" y="522473"/>
                                </a:lnTo>
                                <a:lnTo>
                                  <a:pt x="173736" y="449580"/>
                                </a:lnTo>
                                <a:lnTo>
                                  <a:pt x="86868" y="449580"/>
                                </a:lnTo>
                                <a:lnTo>
                                  <a:pt x="86868" y="0"/>
                                </a:lnTo>
                                <a:close/>
                              </a:path>
                              <a:path w="173990" h="899160">
                                <a:moveTo>
                                  <a:pt x="86868" y="0"/>
                                </a:moveTo>
                                <a:lnTo>
                                  <a:pt x="86868" y="449580"/>
                                </a:lnTo>
                                <a:lnTo>
                                  <a:pt x="173736" y="449580"/>
                                </a:lnTo>
                                <a:lnTo>
                                  <a:pt x="172598" y="376686"/>
                                </a:lnTo>
                                <a:lnTo>
                                  <a:pt x="169305" y="307526"/>
                                </a:lnTo>
                                <a:lnTo>
                                  <a:pt x="164036" y="243027"/>
                                </a:lnTo>
                                <a:lnTo>
                                  <a:pt x="156969" y="184118"/>
                                </a:lnTo>
                                <a:lnTo>
                                  <a:pt x="148285" y="131725"/>
                                </a:lnTo>
                                <a:lnTo>
                                  <a:pt x="138162" y="86778"/>
                                </a:lnTo>
                                <a:lnTo>
                                  <a:pt x="126779" y="50205"/>
                                </a:lnTo>
                                <a:lnTo>
                                  <a:pt x="100953" y="5887"/>
                                </a:lnTo>
                                <a:lnTo>
                                  <a:pt x="86868" y="0"/>
                                </a:lnTo>
                                <a:close/>
                              </a:path>
                            </a:pathLst>
                          </a:custGeom>
                          <a:solidFill>
                            <a:srgbClr val="F7F7F7"/>
                          </a:solidFill>
                        </wps:spPr>
                        <wps:bodyPr wrap="square" lIns="0" tIns="0" rIns="0" bIns="0" rtlCol="0">
                          <a:prstTxWarp prst="textNoShape">
                            <a:avLst/>
                          </a:prstTxWarp>
                          <a:noAutofit/>
                        </wps:bodyPr>
                      </wps:wsp>
                      <wps:wsp>
                        <wps:cNvPr id="1562" name="Graphic 1562"/>
                        <wps:cNvSpPr/>
                        <wps:spPr>
                          <a:xfrm>
                            <a:off x="177419" y="229361"/>
                            <a:ext cx="172720" cy="898525"/>
                          </a:xfrm>
                          <a:custGeom>
                            <a:avLst/>
                            <a:gdLst/>
                            <a:ahLst/>
                            <a:cxnLst/>
                            <a:rect l="l" t="t" r="r" b="b"/>
                            <a:pathLst>
                              <a:path w="172720" h="898525">
                                <a:moveTo>
                                  <a:pt x="86233" y="0"/>
                                </a:moveTo>
                                <a:lnTo>
                                  <a:pt x="46615" y="50148"/>
                                </a:lnTo>
                                <a:lnTo>
                                  <a:pt x="35315" y="86680"/>
                                </a:lnTo>
                                <a:lnTo>
                                  <a:pt x="25266" y="131576"/>
                                </a:lnTo>
                                <a:lnTo>
                                  <a:pt x="16645" y="183909"/>
                                </a:lnTo>
                                <a:lnTo>
                                  <a:pt x="9630" y="242752"/>
                                </a:lnTo>
                                <a:lnTo>
                                  <a:pt x="4398" y="307178"/>
                                </a:lnTo>
                                <a:lnTo>
                                  <a:pt x="1129" y="376260"/>
                                </a:lnTo>
                                <a:lnTo>
                                  <a:pt x="0" y="449072"/>
                                </a:lnTo>
                                <a:lnTo>
                                  <a:pt x="1129" y="521883"/>
                                </a:lnTo>
                                <a:lnTo>
                                  <a:pt x="4398" y="590965"/>
                                </a:lnTo>
                                <a:lnTo>
                                  <a:pt x="9630" y="655391"/>
                                </a:lnTo>
                                <a:lnTo>
                                  <a:pt x="16645" y="714234"/>
                                </a:lnTo>
                                <a:lnTo>
                                  <a:pt x="25266" y="766567"/>
                                </a:lnTo>
                                <a:lnTo>
                                  <a:pt x="35315" y="811463"/>
                                </a:lnTo>
                                <a:lnTo>
                                  <a:pt x="46615" y="847995"/>
                                </a:lnTo>
                                <a:lnTo>
                                  <a:pt x="72251" y="892263"/>
                                </a:lnTo>
                                <a:lnTo>
                                  <a:pt x="86233" y="898143"/>
                                </a:lnTo>
                                <a:lnTo>
                                  <a:pt x="100214" y="892263"/>
                                </a:lnTo>
                                <a:lnTo>
                                  <a:pt x="125850" y="847995"/>
                                </a:lnTo>
                                <a:lnTo>
                                  <a:pt x="137150" y="811463"/>
                                </a:lnTo>
                                <a:lnTo>
                                  <a:pt x="147199" y="766567"/>
                                </a:lnTo>
                                <a:lnTo>
                                  <a:pt x="155820" y="714234"/>
                                </a:lnTo>
                                <a:lnTo>
                                  <a:pt x="162835" y="655391"/>
                                </a:lnTo>
                                <a:lnTo>
                                  <a:pt x="168067" y="590965"/>
                                </a:lnTo>
                                <a:lnTo>
                                  <a:pt x="171336" y="521883"/>
                                </a:lnTo>
                                <a:lnTo>
                                  <a:pt x="172465" y="449072"/>
                                </a:lnTo>
                                <a:lnTo>
                                  <a:pt x="171336" y="376260"/>
                                </a:lnTo>
                                <a:lnTo>
                                  <a:pt x="168067" y="307178"/>
                                </a:lnTo>
                                <a:lnTo>
                                  <a:pt x="162835" y="242752"/>
                                </a:lnTo>
                                <a:lnTo>
                                  <a:pt x="155820" y="183909"/>
                                </a:lnTo>
                                <a:lnTo>
                                  <a:pt x="147199" y="131576"/>
                                </a:lnTo>
                                <a:lnTo>
                                  <a:pt x="137150" y="86680"/>
                                </a:lnTo>
                                <a:lnTo>
                                  <a:pt x="125850" y="50148"/>
                                </a:lnTo>
                                <a:lnTo>
                                  <a:pt x="100214" y="5880"/>
                                </a:lnTo>
                                <a:lnTo>
                                  <a:pt x="86233" y="0"/>
                                </a:lnTo>
                              </a:path>
                            </a:pathLst>
                          </a:custGeom>
                          <a:ln w="7620">
                            <a:solidFill>
                              <a:srgbClr val="000000"/>
                            </a:solidFill>
                            <a:prstDash val="solid"/>
                          </a:ln>
                        </wps:spPr>
                        <wps:bodyPr wrap="square" lIns="0" tIns="0" rIns="0" bIns="0" rtlCol="0">
                          <a:prstTxWarp prst="textNoShape">
                            <a:avLst/>
                          </a:prstTxWarp>
                          <a:noAutofit/>
                        </wps:bodyPr>
                      </wps:wsp>
                      <wps:wsp>
                        <wps:cNvPr id="1563" name="Graphic 1563"/>
                        <wps:cNvSpPr/>
                        <wps:spPr>
                          <a:xfrm>
                            <a:off x="83185" y="964819"/>
                            <a:ext cx="353695" cy="263525"/>
                          </a:xfrm>
                          <a:custGeom>
                            <a:avLst/>
                            <a:gdLst/>
                            <a:ahLst/>
                            <a:cxnLst/>
                            <a:rect l="l" t="t" r="r" b="b"/>
                            <a:pathLst>
                              <a:path w="353695" h="263525">
                                <a:moveTo>
                                  <a:pt x="176783" y="0"/>
                                </a:moveTo>
                                <a:lnTo>
                                  <a:pt x="136264" y="6604"/>
                                </a:lnTo>
                                <a:lnTo>
                                  <a:pt x="99059" y="25417"/>
                                </a:lnTo>
                                <a:lnTo>
                                  <a:pt x="66234" y="54931"/>
                                </a:lnTo>
                                <a:lnTo>
                                  <a:pt x="38852" y="93645"/>
                                </a:lnTo>
                                <a:lnTo>
                                  <a:pt x="17976" y="140053"/>
                                </a:lnTo>
                                <a:lnTo>
                                  <a:pt x="4671" y="192651"/>
                                </a:lnTo>
                                <a:lnTo>
                                  <a:pt x="0" y="249936"/>
                                </a:lnTo>
                                <a:lnTo>
                                  <a:pt x="241" y="263017"/>
                                </a:lnTo>
                                <a:lnTo>
                                  <a:pt x="176783" y="249936"/>
                                </a:lnTo>
                                <a:lnTo>
                                  <a:pt x="353568" y="249936"/>
                                </a:lnTo>
                                <a:lnTo>
                                  <a:pt x="348896" y="192651"/>
                                </a:lnTo>
                                <a:lnTo>
                                  <a:pt x="335591" y="140053"/>
                                </a:lnTo>
                                <a:lnTo>
                                  <a:pt x="314715" y="93645"/>
                                </a:lnTo>
                                <a:lnTo>
                                  <a:pt x="287333" y="54931"/>
                                </a:lnTo>
                                <a:lnTo>
                                  <a:pt x="254508" y="25417"/>
                                </a:lnTo>
                                <a:lnTo>
                                  <a:pt x="217303" y="6604"/>
                                </a:lnTo>
                                <a:lnTo>
                                  <a:pt x="176783" y="0"/>
                                </a:lnTo>
                                <a:close/>
                              </a:path>
                            </a:pathLst>
                          </a:custGeom>
                          <a:solidFill>
                            <a:srgbClr val="F7F7F7"/>
                          </a:solidFill>
                        </wps:spPr>
                        <wps:bodyPr wrap="square" lIns="0" tIns="0" rIns="0" bIns="0" rtlCol="0">
                          <a:prstTxWarp prst="textNoShape">
                            <a:avLst/>
                          </a:prstTxWarp>
                          <a:noAutofit/>
                        </wps:bodyPr>
                      </wps:wsp>
                      <wps:wsp>
                        <wps:cNvPr id="1564" name="Graphic 1564"/>
                        <wps:cNvSpPr/>
                        <wps:spPr>
                          <a:xfrm>
                            <a:off x="83185" y="964691"/>
                            <a:ext cx="353695" cy="263525"/>
                          </a:xfrm>
                          <a:custGeom>
                            <a:avLst/>
                            <a:gdLst/>
                            <a:ahLst/>
                            <a:cxnLst/>
                            <a:rect l="l" t="t" r="r" b="b"/>
                            <a:pathLst>
                              <a:path w="353695" h="263525">
                                <a:moveTo>
                                  <a:pt x="353568" y="250062"/>
                                </a:moveTo>
                                <a:lnTo>
                                  <a:pt x="348896" y="192747"/>
                                </a:lnTo>
                                <a:lnTo>
                                  <a:pt x="335591" y="140122"/>
                                </a:lnTo>
                                <a:lnTo>
                                  <a:pt x="314715" y="93690"/>
                                </a:lnTo>
                                <a:lnTo>
                                  <a:pt x="287333" y="54957"/>
                                </a:lnTo>
                                <a:lnTo>
                                  <a:pt x="254508" y="25428"/>
                                </a:lnTo>
                                <a:lnTo>
                                  <a:pt x="217303" y="6607"/>
                                </a:lnTo>
                                <a:lnTo>
                                  <a:pt x="176783" y="0"/>
                                </a:lnTo>
                                <a:lnTo>
                                  <a:pt x="136264" y="6607"/>
                                </a:lnTo>
                                <a:lnTo>
                                  <a:pt x="99059" y="25428"/>
                                </a:lnTo>
                                <a:lnTo>
                                  <a:pt x="66234" y="54957"/>
                                </a:lnTo>
                                <a:lnTo>
                                  <a:pt x="38852" y="93690"/>
                                </a:lnTo>
                                <a:lnTo>
                                  <a:pt x="17976" y="140122"/>
                                </a:lnTo>
                                <a:lnTo>
                                  <a:pt x="4671" y="192747"/>
                                </a:lnTo>
                                <a:lnTo>
                                  <a:pt x="0" y="250062"/>
                                </a:lnTo>
                                <a:lnTo>
                                  <a:pt x="0" y="254431"/>
                                </a:lnTo>
                                <a:lnTo>
                                  <a:pt x="76" y="258787"/>
                                </a:lnTo>
                                <a:lnTo>
                                  <a:pt x="241" y="263156"/>
                                </a:lnTo>
                              </a:path>
                            </a:pathLst>
                          </a:custGeom>
                          <a:ln w="7620">
                            <a:solidFill>
                              <a:srgbClr val="000000"/>
                            </a:solidFill>
                            <a:prstDash val="solid"/>
                          </a:ln>
                        </wps:spPr>
                        <wps:bodyPr wrap="square" lIns="0" tIns="0" rIns="0" bIns="0" rtlCol="0">
                          <a:prstTxWarp prst="textNoShape">
                            <a:avLst/>
                          </a:prstTxWarp>
                          <a:noAutofit/>
                        </wps:bodyPr>
                      </wps:wsp>
                      <wps:wsp>
                        <wps:cNvPr id="1565" name="Graphic 1565"/>
                        <wps:cNvSpPr/>
                        <wps:spPr>
                          <a:xfrm>
                            <a:off x="6858" y="1232027"/>
                            <a:ext cx="479425" cy="1270"/>
                          </a:xfrm>
                          <a:custGeom>
                            <a:avLst/>
                            <a:gdLst/>
                            <a:ahLst/>
                            <a:cxnLst/>
                            <a:rect l="l" t="t" r="r" b="b"/>
                            <a:pathLst>
                              <a:path w="479425" h="0">
                                <a:moveTo>
                                  <a:pt x="478916"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566" name="Graphic 1566"/>
                        <wps:cNvSpPr/>
                        <wps:spPr>
                          <a:xfrm>
                            <a:off x="6858" y="1223517"/>
                            <a:ext cx="455930" cy="163830"/>
                          </a:xfrm>
                          <a:custGeom>
                            <a:avLst/>
                            <a:gdLst/>
                            <a:ahLst/>
                            <a:cxnLst/>
                            <a:rect l="l" t="t" r="r" b="b"/>
                            <a:pathLst>
                              <a:path w="455930" h="163830">
                                <a:moveTo>
                                  <a:pt x="0" y="163322"/>
                                </a:moveTo>
                                <a:lnTo>
                                  <a:pt x="108331" y="0"/>
                                </a:lnTo>
                              </a:path>
                              <a:path w="455930" h="163830">
                                <a:moveTo>
                                  <a:pt x="115569" y="163322"/>
                                </a:moveTo>
                                <a:lnTo>
                                  <a:pt x="224028" y="0"/>
                                </a:lnTo>
                              </a:path>
                              <a:path w="455930" h="163830">
                                <a:moveTo>
                                  <a:pt x="231266" y="163322"/>
                                </a:moveTo>
                                <a:lnTo>
                                  <a:pt x="339725" y="0"/>
                                </a:lnTo>
                              </a:path>
                              <a:path w="455930" h="163830">
                                <a:moveTo>
                                  <a:pt x="346964" y="163322"/>
                                </a:moveTo>
                                <a:lnTo>
                                  <a:pt x="455422" y="0"/>
                                </a:lnTo>
                              </a:path>
                            </a:pathLst>
                          </a:custGeom>
                          <a:ln w="13716">
                            <a:solidFill>
                              <a:srgbClr val="000000"/>
                            </a:solidFill>
                            <a:prstDash val="solid"/>
                          </a:ln>
                        </wps:spPr>
                        <wps:bodyPr wrap="square" lIns="0" tIns="0" rIns="0" bIns="0" rtlCol="0">
                          <a:prstTxWarp prst="textNoShape">
                            <a:avLst/>
                          </a:prstTxWarp>
                          <a:noAutofit/>
                        </wps:bodyPr>
                      </wps:wsp>
                      <pic:pic>
                        <pic:nvPicPr>
                          <pic:cNvPr id="1567" name="Image 1567"/>
                          <pic:cNvPicPr/>
                        </pic:nvPicPr>
                        <pic:blipFill>
                          <a:blip r:embed="rId263" cstate="print"/>
                          <a:stretch>
                            <a:fillRect/>
                          </a:stretch>
                        </pic:blipFill>
                        <pic:spPr>
                          <a:xfrm>
                            <a:off x="216027" y="1008252"/>
                            <a:ext cx="92202" cy="88646"/>
                          </a:xfrm>
                          <a:prstGeom prst="rect">
                            <a:avLst/>
                          </a:prstGeom>
                        </pic:spPr>
                      </pic:pic>
                      <wps:wsp>
                        <wps:cNvPr id="1568" name="Graphic 1568"/>
                        <wps:cNvSpPr/>
                        <wps:spPr>
                          <a:xfrm>
                            <a:off x="130555" y="155829"/>
                            <a:ext cx="265430" cy="262255"/>
                          </a:xfrm>
                          <a:custGeom>
                            <a:avLst/>
                            <a:gdLst/>
                            <a:ahLst/>
                            <a:cxnLst/>
                            <a:rect l="l" t="t" r="r" b="b"/>
                            <a:pathLst>
                              <a:path w="265430" h="262255">
                                <a:moveTo>
                                  <a:pt x="132587" y="0"/>
                                </a:moveTo>
                                <a:lnTo>
                                  <a:pt x="90693" y="6684"/>
                                </a:lnTo>
                                <a:lnTo>
                                  <a:pt x="54298" y="25297"/>
                                </a:lnTo>
                                <a:lnTo>
                                  <a:pt x="25592" y="53673"/>
                                </a:lnTo>
                                <a:lnTo>
                                  <a:pt x="6762" y="89650"/>
                                </a:lnTo>
                                <a:lnTo>
                                  <a:pt x="0" y="131063"/>
                                </a:lnTo>
                                <a:lnTo>
                                  <a:pt x="6762" y="172477"/>
                                </a:lnTo>
                                <a:lnTo>
                                  <a:pt x="25592" y="208454"/>
                                </a:lnTo>
                                <a:lnTo>
                                  <a:pt x="54298" y="236830"/>
                                </a:lnTo>
                                <a:lnTo>
                                  <a:pt x="90693" y="255443"/>
                                </a:lnTo>
                                <a:lnTo>
                                  <a:pt x="132587" y="262127"/>
                                </a:lnTo>
                                <a:lnTo>
                                  <a:pt x="174482" y="255443"/>
                                </a:lnTo>
                                <a:lnTo>
                                  <a:pt x="210877" y="236830"/>
                                </a:lnTo>
                                <a:lnTo>
                                  <a:pt x="239583" y="208454"/>
                                </a:lnTo>
                                <a:lnTo>
                                  <a:pt x="258413" y="172477"/>
                                </a:lnTo>
                                <a:lnTo>
                                  <a:pt x="265175" y="131063"/>
                                </a:lnTo>
                                <a:lnTo>
                                  <a:pt x="132587" y="131063"/>
                                </a:lnTo>
                                <a:lnTo>
                                  <a:pt x="132587" y="0"/>
                                </a:lnTo>
                                <a:close/>
                              </a:path>
                              <a:path w="265430" h="262255">
                                <a:moveTo>
                                  <a:pt x="132587" y="0"/>
                                </a:moveTo>
                                <a:lnTo>
                                  <a:pt x="132587" y="131063"/>
                                </a:lnTo>
                                <a:lnTo>
                                  <a:pt x="265175" y="131063"/>
                                </a:lnTo>
                                <a:lnTo>
                                  <a:pt x="258413" y="89650"/>
                                </a:lnTo>
                                <a:lnTo>
                                  <a:pt x="239583" y="53673"/>
                                </a:lnTo>
                                <a:lnTo>
                                  <a:pt x="210877" y="25297"/>
                                </a:lnTo>
                                <a:lnTo>
                                  <a:pt x="174482" y="6684"/>
                                </a:lnTo>
                                <a:lnTo>
                                  <a:pt x="132587" y="0"/>
                                </a:lnTo>
                                <a:close/>
                              </a:path>
                            </a:pathLst>
                          </a:custGeom>
                          <a:solidFill>
                            <a:srgbClr val="F7F7F7"/>
                          </a:solidFill>
                        </wps:spPr>
                        <wps:bodyPr wrap="square" lIns="0" tIns="0" rIns="0" bIns="0" rtlCol="0">
                          <a:prstTxWarp prst="textNoShape">
                            <a:avLst/>
                          </a:prstTxWarp>
                          <a:noAutofit/>
                        </wps:bodyPr>
                      </wps:wsp>
                      <wps:wsp>
                        <wps:cNvPr id="1569" name="Graphic 1569"/>
                        <wps:cNvSpPr/>
                        <wps:spPr>
                          <a:xfrm>
                            <a:off x="131826" y="0"/>
                            <a:ext cx="264160" cy="1052195"/>
                          </a:xfrm>
                          <a:custGeom>
                            <a:avLst/>
                            <a:gdLst/>
                            <a:ahLst/>
                            <a:cxnLst/>
                            <a:rect l="l" t="t" r="r" b="b"/>
                            <a:pathLst>
                              <a:path w="264160" h="1052195">
                                <a:moveTo>
                                  <a:pt x="131826" y="155828"/>
                                </a:moveTo>
                                <a:lnTo>
                                  <a:pt x="80527" y="166124"/>
                                </a:lnTo>
                                <a:lnTo>
                                  <a:pt x="38623" y="194194"/>
                                </a:lnTo>
                                <a:lnTo>
                                  <a:pt x="10364" y="235815"/>
                                </a:lnTo>
                                <a:lnTo>
                                  <a:pt x="0" y="286765"/>
                                </a:lnTo>
                                <a:lnTo>
                                  <a:pt x="10364" y="337716"/>
                                </a:lnTo>
                                <a:lnTo>
                                  <a:pt x="38623" y="379337"/>
                                </a:lnTo>
                                <a:lnTo>
                                  <a:pt x="80527" y="407407"/>
                                </a:lnTo>
                                <a:lnTo>
                                  <a:pt x="131826" y="417702"/>
                                </a:lnTo>
                                <a:lnTo>
                                  <a:pt x="183124" y="407407"/>
                                </a:lnTo>
                                <a:lnTo>
                                  <a:pt x="225028" y="379337"/>
                                </a:lnTo>
                                <a:lnTo>
                                  <a:pt x="253287" y="337716"/>
                                </a:lnTo>
                                <a:lnTo>
                                  <a:pt x="263652" y="286765"/>
                                </a:lnTo>
                                <a:lnTo>
                                  <a:pt x="253287" y="235815"/>
                                </a:lnTo>
                                <a:lnTo>
                                  <a:pt x="225028" y="194194"/>
                                </a:lnTo>
                                <a:lnTo>
                                  <a:pt x="183124" y="166124"/>
                                </a:lnTo>
                                <a:lnTo>
                                  <a:pt x="131826" y="155828"/>
                                </a:lnTo>
                              </a:path>
                              <a:path w="264160" h="1052195">
                                <a:moveTo>
                                  <a:pt x="133222" y="0"/>
                                </a:moveTo>
                                <a:lnTo>
                                  <a:pt x="133222" y="1051814"/>
                                </a:lnTo>
                              </a:path>
                            </a:pathLst>
                          </a:custGeom>
                          <a:ln w="7620">
                            <a:solidFill>
                              <a:srgbClr val="000000"/>
                            </a:solidFill>
                            <a:prstDash val="solid"/>
                          </a:ln>
                        </wps:spPr>
                        <wps:bodyPr wrap="square" lIns="0" tIns="0" rIns="0" bIns="0" rtlCol="0">
                          <a:prstTxWarp prst="textNoShape">
                            <a:avLst/>
                          </a:prstTxWarp>
                          <a:noAutofit/>
                        </wps:bodyPr>
                      </wps:wsp>
                      <pic:pic>
                        <pic:nvPicPr>
                          <pic:cNvPr id="1570" name="Image 1570"/>
                          <pic:cNvPicPr/>
                        </pic:nvPicPr>
                        <pic:blipFill>
                          <a:blip r:embed="rId264" cstate="print"/>
                          <a:stretch>
                            <a:fillRect/>
                          </a:stretch>
                        </pic:blipFill>
                        <pic:spPr>
                          <a:xfrm>
                            <a:off x="37846" y="12319"/>
                            <a:ext cx="454533" cy="83185"/>
                          </a:xfrm>
                          <a:prstGeom prst="rect">
                            <a:avLst/>
                          </a:prstGeom>
                        </pic:spPr>
                      </pic:pic>
                    </wpg:wgp>
                  </a:graphicData>
                </a:graphic>
              </wp:anchor>
            </w:drawing>
          </mc:Choice>
          <mc:Fallback>
            <w:pict>
              <v:group style="position:absolute;margin-left:112.32pt;margin-top:-98.761078pt;width:38.8pt;height:109.75pt;mso-position-horizontal-relative:page;mso-position-vertical-relative:paragraph;z-index:15820800" id="docshapegroup1315" coordorigin="2246,-1975" coordsize="776,2195">
                <v:shape style="position:absolute;left:2525;top:-1615;width:274;height:1416" id="docshape1316" coordorigin="2526,-1615" coordsize="274,1416" path="m2662,-1615l2640,-1606,2619,-1579,2600,-1536,2582,-1478,2566,-1407,2552,-1325,2541,-1232,2533,-1131,2527,-1022,2526,-907,2527,-792,2533,-683,2541,-582,2552,-489,2566,-406,2582,-335,2600,-278,2619,-235,2640,-208,2662,-199,2685,-208,2706,-235,2725,-278,2743,-335,2759,-406,2773,-489,2784,-582,2792,-683,2797,-792,2799,-907,2662,-907,2662,-1615xm2662,-1615l2662,-907,2799,-907,2797,-1022,2792,-1131,2784,-1232,2773,-1325,2759,-1407,2743,-1478,2725,-1536,2706,-1579,2685,-1606,2662,-1615xe" filled="true" fillcolor="#f7f7f7" stroked="false">
                  <v:path arrowok="t"/>
                  <v:fill type="solid"/>
                </v:shape>
                <v:shape style="position:absolute;left:2525;top:-1615;width:272;height:1415" id="docshape1317" coordorigin="2526,-1614" coordsize="272,1415" path="m2662,-1614l2599,-1535,2581,-1478,2566,-1407,2552,-1324,2541,-1232,2533,-1130,2528,-1021,2526,-907,2528,-792,2533,-683,2541,-582,2552,-489,2566,-407,2581,-336,2599,-279,2640,-209,2662,-200,2684,-209,2724,-279,2742,-336,2758,-407,2771,-489,2782,-582,2790,-683,2796,-792,2797,-907,2796,-1021,2790,-1130,2782,-1232,2771,-1324,2758,-1407,2742,-1478,2724,-1535,2684,-1605,2662,-1614e" filled="false" stroked="true" strokeweight=".6pt" strokecolor="#000000">
                  <v:path arrowok="t"/>
                  <v:stroke dashstyle="solid"/>
                </v:shape>
                <v:shape style="position:absolute;left:2377;top:-456;width:557;height:415" id="docshape1318" coordorigin="2377,-456" coordsize="557,415" path="m2656,-456l2592,-445,2533,-416,2482,-369,2439,-308,2406,-235,2385,-152,2377,-62,2378,-42,2656,-62,2934,-62,2927,-152,2906,-235,2873,-308,2830,-369,2778,-416,2720,-445,2656,-456xe" filled="true" fillcolor="#f7f7f7" stroked="false">
                  <v:path arrowok="t"/>
                  <v:fill type="solid"/>
                </v:shape>
                <v:shape style="position:absolute;left:2377;top:-457;width:557;height:415" id="docshape1319" coordorigin="2377,-456" coordsize="557,415" path="m2934,-62l2927,-152,2906,-235,2873,-308,2830,-369,2778,-416,2720,-446,2656,-456,2592,-446,2533,-416,2482,-369,2439,-308,2406,-235,2385,-152,2377,-62,2377,-55,2378,-48,2378,-42e" filled="false" stroked="true" strokeweight=".6pt" strokecolor="#000000">
                  <v:path arrowok="t"/>
                  <v:stroke dashstyle="solid"/>
                </v:shape>
                <v:line style="position:absolute" from="3011,-35" to="2257,-35" stroked="true" strokeweight="3pt" strokecolor="#000000">
                  <v:stroke dashstyle="solid"/>
                </v:line>
                <v:shape style="position:absolute;left:2257;top:-49;width:718;height:258" id="docshape1320" coordorigin="2257,-48" coordsize="718,258" path="m2257,209l2428,-48m2439,209l2610,-48m2621,209l2792,-48m2804,209l2974,-48e" filled="false" stroked="true" strokeweight="1.08pt" strokecolor="#000000">
                  <v:path arrowok="t"/>
                  <v:stroke dashstyle="solid"/>
                </v:shape>
                <v:shape style="position:absolute;left:2586;top:-388;width:146;height:140" type="#_x0000_t75" id="docshape1321" stroked="false">
                  <v:imagedata r:id="rId263" o:title=""/>
                </v:shape>
                <v:shape style="position:absolute;left:2452;top:-1730;width:418;height:413" id="docshape1322" coordorigin="2452,-1730" coordsize="418,413" path="m2661,-1730l2595,-1719,2538,-1690,2492,-1645,2463,-1589,2452,-1523,2463,-1458,2492,-1402,2538,-1357,2595,-1328,2661,-1317,2727,-1328,2784,-1357,2829,-1402,2859,-1458,2870,-1523,2661,-1523,2661,-1730xm2661,-1730l2661,-1523,2870,-1523,2859,-1589,2829,-1645,2784,-1690,2727,-1719,2661,-1730xe" filled="true" fillcolor="#f7f7f7" stroked="false">
                  <v:path arrowok="t"/>
                  <v:fill type="solid"/>
                </v:shape>
                <v:shape style="position:absolute;left:2454;top:-1976;width:416;height:1657" id="docshape1323" coordorigin="2454,-1975" coordsize="416,1657" path="m2662,-1730l2581,-1714,2515,-1669,2470,-1604,2454,-1524,2470,-1443,2515,-1378,2581,-1334,2662,-1317,2742,-1334,2808,-1378,2853,-1443,2869,-1524,2853,-1604,2808,-1669,2742,-1714,2662,-1730m2664,-1975l2664,-319e" filled="false" stroked="true" strokeweight=".6pt" strokecolor="#000000">
                  <v:path arrowok="t"/>
                  <v:stroke dashstyle="solid"/>
                </v:shape>
                <v:shape style="position:absolute;left:2306;top:-1956;width:716;height:131" type="#_x0000_t75" id="docshape1324" stroked="false">
                  <v:imagedata r:id="rId264" o:title=""/>
                </v:shape>
                <w10:wrap type="none"/>
              </v:group>
            </w:pict>
          </mc:Fallback>
        </mc:AlternateContent>
      </w:r>
      <w:r>
        <w:rPr>
          <w:rFonts w:ascii="Arial"/>
          <w:sz w:val="16"/>
        </w:rPr>
        <mc:AlternateContent>
          <mc:Choice Requires="wps">
            <w:drawing>
              <wp:anchor distT="0" distB="0" distL="0" distR="0" allowOverlap="1" layoutInCell="1" locked="0" behindDoc="0" simplePos="0" relativeHeight="15821824">
                <wp:simplePos x="0" y="0"/>
                <wp:positionH relativeFrom="page">
                  <wp:posOffset>871727</wp:posOffset>
                </wp:positionH>
                <wp:positionV relativeFrom="paragraph">
                  <wp:posOffset>-455435</wp:posOffset>
                </wp:positionV>
                <wp:extent cx="1184275" cy="1168400"/>
                <wp:effectExtent l="0" t="0" r="0" b="0"/>
                <wp:wrapNone/>
                <wp:docPr id="1571" name="Group 1571"/>
                <wp:cNvGraphicFramePr>
                  <a:graphicFrameLocks/>
                </wp:cNvGraphicFramePr>
                <a:graphic>
                  <a:graphicData uri="http://schemas.microsoft.com/office/word/2010/wordprocessingGroup">
                    <wpg:wgp>
                      <wpg:cNvPr id="1571" name="Group 1571"/>
                      <wpg:cNvGrpSpPr/>
                      <wpg:grpSpPr>
                        <a:xfrm>
                          <a:off x="0" y="0"/>
                          <a:ext cx="1184275" cy="1168400"/>
                          <a:chExt cx="1184275" cy="1168400"/>
                        </a:xfrm>
                      </wpg:grpSpPr>
                      <wps:wsp>
                        <wps:cNvPr id="1572" name="Graphic 1572"/>
                        <wps:cNvSpPr/>
                        <wps:spPr>
                          <a:xfrm>
                            <a:off x="3810" y="3810"/>
                            <a:ext cx="1180465" cy="1164590"/>
                          </a:xfrm>
                          <a:custGeom>
                            <a:avLst/>
                            <a:gdLst/>
                            <a:ahLst/>
                            <a:cxnLst/>
                            <a:rect l="l" t="t" r="r" b="b"/>
                            <a:pathLst>
                              <a:path w="1180465" h="1164590">
                                <a:moveTo>
                                  <a:pt x="1015" y="1164336"/>
                                </a:moveTo>
                                <a:lnTo>
                                  <a:pt x="1015" y="460883"/>
                                </a:lnTo>
                              </a:path>
                              <a:path w="1180465" h="1164590">
                                <a:moveTo>
                                  <a:pt x="1180211" y="932561"/>
                                </a:moveTo>
                                <a:lnTo>
                                  <a:pt x="1015" y="932561"/>
                                </a:lnTo>
                              </a:path>
                              <a:path w="1180465" h="1164590">
                                <a:moveTo>
                                  <a:pt x="0" y="762000"/>
                                </a:moveTo>
                                <a:lnTo>
                                  <a:pt x="53594" y="744142"/>
                                </a:lnTo>
                                <a:lnTo>
                                  <a:pt x="102083" y="722851"/>
                                </a:lnTo>
                                <a:lnTo>
                                  <a:pt x="145750" y="698376"/>
                                </a:lnTo>
                                <a:lnTo>
                                  <a:pt x="184879" y="670969"/>
                                </a:lnTo>
                                <a:lnTo>
                                  <a:pt x="219757" y="640883"/>
                                </a:lnTo>
                                <a:lnTo>
                                  <a:pt x="250667" y="608367"/>
                                </a:lnTo>
                                <a:lnTo>
                                  <a:pt x="277894" y="573673"/>
                                </a:lnTo>
                                <a:lnTo>
                                  <a:pt x="301723" y="537052"/>
                                </a:lnTo>
                                <a:lnTo>
                                  <a:pt x="322439" y="498756"/>
                                </a:lnTo>
                                <a:lnTo>
                                  <a:pt x="340325" y="459036"/>
                                </a:lnTo>
                                <a:lnTo>
                                  <a:pt x="355668" y="418144"/>
                                </a:lnTo>
                                <a:lnTo>
                                  <a:pt x="368751" y="376330"/>
                                </a:lnTo>
                                <a:lnTo>
                                  <a:pt x="379860" y="333846"/>
                                </a:lnTo>
                                <a:lnTo>
                                  <a:pt x="389278" y="290942"/>
                                </a:lnTo>
                                <a:lnTo>
                                  <a:pt x="397291" y="247872"/>
                                </a:lnTo>
                                <a:lnTo>
                                  <a:pt x="404183" y="204885"/>
                                </a:lnTo>
                                <a:lnTo>
                                  <a:pt x="410240" y="162233"/>
                                </a:lnTo>
                                <a:lnTo>
                                  <a:pt x="415745" y="120167"/>
                                </a:lnTo>
                                <a:lnTo>
                                  <a:pt x="420983" y="78938"/>
                                </a:lnTo>
                                <a:lnTo>
                                  <a:pt x="426240" y="38799"/>
                                </a:lnTo>
                                <a:lnTo>
                                  <a:pt x="431800" y="0"/>
                                </a:lnTo>
                              </a:path>
                            </a:pathLst>
                          </a:custGeom>
                          <a:ln w="7620">
                            <a:solidFill>
                              <a:srgbClr val="000000"/>
                            </a:solidFill>
                            <a:prstDash val="solid"/>
                          </a:ln>
                        </wps:spPr>
                        <wps:bodyPr wrap="square" lIns="0" tIns="0" rIns="0" bIns="0" rtlCol="0">
                          <a:prstTxWarp prst="textNoShape">
                            <a:avLst/>
                          </a:prstTxWarp>
                          <a:noAutofit/>
                        </wps:bodyPr>
                      </wps:wsp>
                      <wps:wsp>
                        <wps:cNvPr id="1573" name="Textbox 1573"/>
                        <wps:cNvSpPr txBox="1"/>
                        <wps:spPr>
                          <a:xfrm>
                            <a:off x="927861" y="989052"/>
                            <a:ext cx="238760" cy="116839"/>
                          </a:xfrm>
                          <a:prstGeom prst="rect">
                            <a:avLst/>
                          </a:prstGeom>
                        </wps:spPr>
                        <wps:txbx>
                          <w:txbxContent>
                            <w:p>
                              <w:pPr>
                                <w:spacing w:line="182" w:lineRule="exact" w:before="0"/>
                                <w:ind w:left="0" w:right="0" w:firstLine="0"/>
                                <w:jc w:val="left"/>
                                <w:rPr>
                                  <w:rFonts w:ascii="Arial"/>
                                  <w:sz w:val="16"/>
                                </w:rPr>
                              </w:pPr>
                              <w:r>
                                <w:rPr>
                                  <w:rFonts w:ascii="Arial"/>
                                  <w:spacing w:val="-4"/>
                                  <w:sz w:val="16"/>
                                </w:rPr>
                                <w:t>Time</w:t>
                              </w:r>
                            </w:p>
                          </w:txbxContent>
                        </wps:txbx>
                        <wps:bodyPr wrap="square" lIns="0" tIns="0" rIns="0" bIns="0" rtlCol="0">
                          <a:noAutofit/>
                        </wps:bodyPr>
                      </wps:wsp>
                    </wpg:wgp>
                  </a:graphicData>
                </a:graphic>
              </wp:anchor>
            </w:drawing>
          </mc:Choice>
          <mc:Fallback>
            <w:pict>
              <v:group style="position:absolute;margin-left:68.639999pt;margin-top:-35.861073pt;width:93.25pt;height:92pt;mso-position-horizontal-relative:page;mso-position-vertical-relative:paragraph;z-index:15821824" id="docshapegroup1325" coordorigin="1373,-717" coordsize="1865,1840">
                <v:shape style="position:absolute;left:1378;top:-712;width:1859;height:1834" id="docshape1326" coordorigin="1379,-711" coordsize="1859,1834" path="m1380,1122l1380,15m3237,757l1380,757m1379,489l1463,461,1540,427,1608,389,1670,345,1725,298,1774,247,1816,192,1854,135,1887,74,1915,12,1939,-53,1960,-119,1977,-185,1992,-253,2004,-321,2015,-389,2025,-456,2034,-522,2042,-587,2050,-650,2059,-711e" filled="false" stroked="true" strokeweight=".6pt" strokecolor="#000000">
                  <v:path arrowok="t"/>
                  <v:stroke dashstyle="solid"/>
                </v:shape>
                <v:shape style="position:absolute;left:2834;top:840;width:376;height:184" type="#_x0000_t202" id="docshape1327" filled="false" stroked="false">
                  <v:textbox inset="0,0,0,0">
                    <w:txbxContent>
                      <w:p>
                        <w:pPr>
                          <w:spacing w:line="182" w:lineRule="exact" w:before="0"/>
                          <w:ind w:left="0" w:right="0" w:firstLine="0"/>
                          <w:jc w:val="left"/>
                          <w:rPr>
                            <w:rFonts w:ascii="Arial"/>
                            <w:sz w:val="16"/>
                          </w:rPr>
                        </w:pPr>
                        <w:r>
                          <w:rPr>
                            <w:rFonts w:ascii="Arial"/>
                            <w:spacing w:val="-4"/>
                            <w:sz w:val="16"/>
                          </w:rPr>
                          <w:t>Time</w:t>
                        </w:r>
                      </w:p>
                    </w:txbxContent>
                  </v:textbox>
                  <w10:wrap type="none"/>
                </v:shape>
                <w10:wrap type="none"/>
              </v:group>
            </w:pict>
          </mc:Fallback>
        </mc:AlternateContent>
      </w:r>
      <w:r>
        <w:rPr>
          <w:rFonts w:ascii="Arial"/>
          <w:spacing w:val="-10"/>
          <w:sz w:val="16"/>
        </w:rPr>
        <w:t>q</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23"/>
        <w:rPr>
          <w:rFonts w:ascii="Arial"/>
          <w:sz w:val="16"/>
        </w:rPr>
      </w:pPr>
    </w:p>
    <w:p>
      <w:pPr>
        <w:spacing w:before="1"/>
        <w:ind w:left="442" w:right="0" w:firstLine="0"/>
        <w:jc w:val="left"/>
        <w:rPr>
          <w:i/>
          <w:sz w:val="20"/>
        </w:rPr>
      </w:pPr>
      <w:r>
        <w:rPr>
          <w:i/>
          <w:sz w:val="20"/>
        </w:rPr>
        <w:t>Perturb</w:t>
      </w:r>
      <w:r>
        <w:rPr>
          <w:i/>
          <w:spacing w:val="-8"/>
          <w:sz w:val="20"/>
        </w:rPr>
        <w:t> </w:t>
      </w:r>
      <w:r>
        <w:rPr>
          <w:i/>
          <w:sz w:val="20"/>
        </w:rPr>
        <w:t>Unstable</w:t>
      </w:r>
      <w:r>
        <w:rPr>
          <w:i/>
          <w:spacing w:val="-8"/>
          <w:sz w:val="20"/>
        </w:rPr>
        <w:t> </w:t>
      </w:r>
      <w:r>
        <w:rPr>
          <w:i/>
          <w:spacing w:val="-2"/>
          <w:sz w:val="20"/>
        </w:rPr>
        <w:t>Equilibrium</w:t>
      </w:r>
    </w:p>
    <w:p>
      <w:pPr>
        <w:pStyle w:val="BodyText"/>
        <w:spacing w:line="246" w:lineRule="exact" w:before="85"/>
        <w:ind w:left="182" w:right="1039"/>
      </w:pPr>
      <w:r>
        <w:rPr/>
        <w:br w:type="column"/>
      </w:r>
      <w:r>
        <w:rPr/>
        <w:t>Note that a call to</w:t>
      </w:r>
      <w:r>
        <w:rPr>
          <w:spacing w:val="-1"/>
        </w:rPr>
        <w:t> </w:t>
      </w:r>
      <w:r>
        <w:rPr>
          <w:rFonts w:ascii="Courier New" w:hAnsi="Courier New"/>
        </w:rPr>
        <w:t>SDINIT()</w:t>
      </w:r>
      <w:r>
        <w:rPr>
          <w:rFonts w:ascii="Courier New" w:hAnsi="Courier New"/>
          <w:spacing w:val="-71"/>
        </w:rPr>
        <w:t> </w:t>
      </w:r>
      <w:r>
        <w:rPr/>
        <w:t>is</w:t>
      </w:r>
      <w:r>
        <w:rPr>
          <w:spacing w:val="-1"/>
        </w:rPr>
        <w:t> </w:t>
      </w:r>
      <w:r>
        <w:rPr/>
        <w:t>not needed since no system parameters</w:t>
      </w:r>
      <w:r>
        <w:rPr>
          <w:spacing w:val="-1"/>
        </w:rPr>
        <w:t> </w:t>
      </w:r>
      <w:r>
        <w:rPr/>
        <w:t>were changed since</w:t>
      </w:r>
      <w:r>
        <w:rPr>
          <w:spacing w:val="-2"/>
        </w:rPr>
        <w:t> </w:t>
      </w:r>
      <w:r>
        <w:rPr/>
        <w:t>the</w:t>
      </w:r>
      <w:r>
        <w:rPr>
          <w:spacing w:val="-1"/>
        </w:rPr>
        <w:t> </w:t>
      </w:r>
      <w:r>
        <w:rPr/>
        <w:t>last</w:t>
      </w:r>
      <w:r>
        <w:rPr>
          <w:spacing w:val="-1"/>
        </w:rPr>
        <w:t> </w:t>
      </w:r>
      <w:r>
        <w:rPr/>
        <w:t>time</w:t>
      </w:r>
      <w:r>
        <w:rPr>
          <w:spacing w:val="-2"/>
        </w:rPr>
        <w:t> </w:t>
      </w:r>
      <w:r>
        <w:rPr>
          <w:rFonts w:ascii="Courier New" w:hAnsi="Courier New"/>
        </w:rPr>
        <w:t>SDINIT()</w:t>
      </w:r>
      <w:r>
        <w:rPr>
          <w:rFonts w:ascii="Courier New" w:hAnsi="Courier New"/>
          <w:spacing w:val="-71"/>
        </w:rPr>
        <w:t> </w:t>
      </w:r>
      <w:r>
        <w:rPr/>
        <w:t>was</w:t>
      </w:r>
      <w:r>
        <w:rPr>
          <w:spacing w:val="-2"/>
        </w:rPr>
        <w:t> </w:t>
      </w:r>
      <w:r>
        <w:rPr/>
        <w:t>called.</w:t>
      </w:r>
      <w:r>
        <w:rPr>
          <w:spacing w:val="40"/>
        </w:rPr>
        <w:t> </w:t>
      </w:r>
      <w:r>
        <w:rPr/>
        <w:t>The</w:t>
      </w:r>
      <w:r>
        <w:rPr>
          <w:spacing w:val="-1"/>
        </w:rPr>
        <w:t> </w:t>
      </w:r>
      <w:r>
        <w:rPr/>
        <w:t>variables</w:t>
      </w:r>
      <w:r>
        <w:rPr>
          <w:spacing w:val="-2"/>
        </w:rPr>
        <w:t> </w:t>
      </w:r>
      <w:r>
        <w:rPr/>
        <w:t>passed</w:t>
      </w:r>
      <w:r>
        <w:rPr>
          <w:spacing w:val="-1"/>
        </w:rPr>
        <w:t> </w:t>
      </w:r>
      <w:r>
        <w:rPr/>
        <w:t>to</w:t>
      </w:r>
      <w:r>
        <w:rPr>
          <w:spacing w:val="-1"/>
        </w:rPr>
        <w:t> </w:t>
      </w:r>
      <w:r>
        <w:rPr>
          <w:rFonts w:ascii="Courier New" w:hAnsi="Courier New"/>
        </w:rPr>
        <w:t>SDMOTION()</w:t>
      </w:r>
      <w:r>
        <w:rPr/>
        <w:t>,</w:t>
      </w:r>
      <w:r>
        <w:rPr>
          <w:spacing w:val="-1"/>
        </w:rPr>
        <w:t> </w:t>
      </w:r>
      <w:r>
        <w:rPr/>
        <w:t>the equations of motion propagation routine are: the current time </w:t>
      </w:r>
      <w:r>
        <w:rPr>
          <w:rFonts w:ascii="Courier New" w:hAnsi="Courier New"/>
        </w:rPr>
        <w:t>T</w:t>
      </w:r>
      <w:r>
        <w:rPr/>
        <w:t>, the state vector </w:t>
      </w:r>
      <w:r>
        <w:rPr>
          <w:rFonts w:ascii="Courier New" w:hAnsi="Courier New"/>
        </w:rPr>
        <w:t>Y(NQ+NU)</w:t>
      </w:r>
      <w:r>
        <w:rPr/>
        <w:t>, the state derivative vector</w:t>
      </w:r>
      <w:r>
        <w:rPr>
          <w:spacing w:val="-1"/>
        </w:rPr>
        <w:t> </w:t>
      </w:r>
      <w:r>
        <w:rPr>
          <w:rFonts w:ascii="Courier New" w:hAnsi="Courier New"/>
        </w:rPr>
        <w:t>DY(NQ+NU)</w:t>
      </w:r>
      <w:r>
        <w:rPr>
          <w:rFonts w:ascii="Courier New" w:hAnsi="Courier New"/>
          <w:spacing w:val="-71"/>
        </w:rPr>
        <w:t> </w:t>
      </w:r>
      <w:r>
        <w:rPr/>
        <w:t>which currently has </w:t>
      </w:r>
      <w:r>
        <w:rPr>
          <w:i/>
        </w:rPr>
        <w:t>incorrect </w:t>
      </w:r>
      <w:r>
        <w:rPr/>
        <w:t>in-formation</w:t>
      </w:r>
      <w:r>
        <w:rPr>
          <w:spacing w:val="-10"/>
        </w:rPr>
        <w:t> </w:t>
      </w:r>
      <w:r>
        <w:rPr/>
        <w:t>since</w:t>
      </w:r>
      <w:r>
        <w:rPr>
          <w:spacing w:val="-7"/>
        </w:rPr>
        <w:t> </w:t>
      </w:r>
      <w:r>
        <w:rPr/>
        <w:t>we</w:t>
      </w:r>
      <w:r>
        <w:rPr>
          <w:spacing w:val="-7"/>
        </w:rPr>
        <w:t> </w:t>
      </w:r>
      <w:r>
        <w:rPr/>
        <w:t>perturbed</w:t>
      </w:r>
      <w:r>
        <w:rPr>
          <w:spacing w:val="-7"/>
        </w:rPr>
        <w:t> </w:t>
      </w:r>
      <w:r>
        <w:rPr/>
        <w:t>the</w:t>
      </w:r>
      <w:r>
        <w:rPr>
          <w:spacing w:val="-7"/>
        </w:rPr>
        <w:t> </w:t>
      </w:r>
      <w:r>
        <w:rPr/>
        <w:t>state,</w:t>
      </w:r>
      <w:r>
        <w:rPr>
          <w:spacing w:val="-7"/>
        </w:rPr>
        <w:t> </w:t>
      </w:r>
      <w:r>
        <w:rPr/>
        <w:t>the</w:t>
      </w:r>
      <w:r>
        <w:rPr>
          <w:spacing w:val="-7"/>
        </w:rPr>
        <w:t> </w:t>
      </w:r>
      <w:r>
        <w:rPr/>
        <w:t>time</w:t>
      </w:r>
      <w:r>
        <w:rPr>
          <w:spacing w:val="-7"/>
        </w:rPr>
        <w:t> </w:t>
      </w:r>
      <w:r>
        <w:rPr/>
        <w:t>increment</w:t>
      </w:r>
      <w:r>
        <w:rPr>
          <w:spacing w:val="-7"/>
        </w:rPr>
        <w:t> </w:t>
      </w:r>
      <w:r>
        <w:rPr>
          <w:rFonts w:ascii="Courier New" w:hAnsi="Courier New"/>
        </w:rPr>
        <w:t>DT</w:t>
      </w:r>
      <w:r>
        <w:rPr>
          <w:rFonts w:ascii="Courier New" w:hAnsi="Courier New"/>
          <w:spacing w:val="-73"/>
        </w:rPr>
        <w:t> </w:t>
      </w:r>
      <w:r>
        <w:rPr/>
        <w:t>which</w:t>
      </w:r>
      <w:r>
        <w:rPr>
          <w:spacing w:val="-7"/>
        </w:rPr>
        <w:t> </w:t>
      </w:r>
      <w:r>
        <w:rPr/>
        <w:t>was</w:t>
      </w:r>
      <w:r>
        <w:rPr>
          <w:spacing w:val="-7"/>
        </w:rPr>
        <w:t> </w:t>
      </w:r>
      <w:r>
        <w:rPr/>
        <w:t>previously</w:t>
      </w:r>
      <w:r>
        <w:rPr>
          <w:spacing w:val="-7"/>
        </w:rPr>
        <w:t> </w:t>
      </w:r>
      <w:r>
        <w:rPr/>
        <w:t>set to 0.05 sec, the allowable tolerance on maintaining constraints </w:t>
      </w:r>
      <w:r>
        <w:rPr>
          <w:rFonts w:ascii="Courier New" w:hAnsi="Courier New"/>
        </w:rPr>
        <w:t>CTOL</w:t>
      </w:r>
      <w:r>
        <w:rPr>
          <w:rFonts w:ascii="Courier New" w:hAnsi="Courier New"/>
          <w:spacing w:val="-66"/>
        </w:rPr>
        <w:t> </w:t>
      </w:r>
      <w:r>
        <w:rPr/>
        <w:t>which is set to 0 since</w:t>
      </w:r>
      <w:r>
        <w:rPr>
          <w:spacing w:val="-3"/>
        </w:rPr>
        <w:t> </w:t>
      </w:r>
      <w:r>
        <w:rPr/>
        <w:t>this</w:t>
      </w:r>
      <w:r>
        <w:rPr>
          <w:spacing w:val="-4"/>
        </w:rPr>
        <w:t> </w:t>
      </w:r>
      <w:r>
        <w:rPr/>
        <w:t>problem</w:t>
      </w:r>
      <w:r>
        <w:rPr>
          <w:spacing w:val="-3"/>
        </w:rPr>
        <w:t> </w:t>
      </w:r>
      <w:r>
        <w:rPr/>
        <w:t>has</w:t>
      </w:r>
      <w:r>
        <w:rPr>
          <w:spacing w:val="-4"/>
        </w:rPr>
        <w:t> </w:t>
      </w:r>
      <w:r>
        <w:rPr/>
        <w:t>no</w:t>
      </w:r>
      <w:r>
        <w:rPr>
          <w:spacing w:val="-3"/>
        </w:rPr>
        <w:t> </w:t>
      </w:r>
      <w:r>
        <w:rPr/>
        <w:t>constraints,</w:t>
      </w:r>
      <w:r>
        <w:rPr>
          <w:spacing w:val="-3"/>
        </w:rPr>
        <w:t> </w:t>
      </w:r>
      <w:r>
        <w:rPr/>
        <w:t>the</w:t>
      </w:r>
      <w:r>
        <w:rPr>
          <w:spacing w:val="-3"/>
        </w:rPr>
        <w:t> </w:t>
      </w:r>
      <w:r>
        <w:rPr/>
        <w:t>desired</w:t>
      </w:r>
      <w:r>
        <w:rPr>
          <w:spacing w:val="-3"/>
        </w:rPr>
        <w:t> </w:t>
      </w:r>
      <w:r>
        <w:rPr/>
        <w:t>tolerance</w:t>
      </w:r>
      <w:r>
        <w:rPr>
          <w:spacing w:val="-3"/>
        </w:rPr>
        <w:t> </w:t>
      </w:r>
      <w:r>
        <w:rPr/>
        <w:t>of</w:t>
      </w:r>
      <w:r>
        <w:rPr>
          <w:spacing w:val="-3"/>
        </w:rPr>
        <w:t> </w:t>
      </w:r>
      <w:r>
        <w:rPr/>
        <w:t>the</w:t>
      </w:r>
      <w:r>
        <w:rPr>
          <w:spacing w:val="-3"/>
        </w:rPr>
        <w:t> </w:t>
      </w:r>
      <w:r>
        <w:rPr/>
        <w:t>solution</w:t>
      </w:r>
      <w:r>
        <w:rPr>
          <w:spacing w:val="-3"/>
        </w:rPr>
        <w:t> </w:t>
      </w:r>
      <w:r>
        <w:rPr/>
        <w:t>for</w:t>
      </w:r>
      <w:r>
        <w:rPr>
          <w:spacing w:val="-3"/>
        </w:rPr>
        <w:t> </w:t>
      </w:r>
      <w:r>
        <w:rPr/>
        <w:t>all</w:t>
      </w:r>
      <w:r>
        <w:rPr>
          <w:spacing w:val="-3"/>
        </w:rPr>
        <w:t> </w:t>
      </w:r>
      <w:r>
        <w:rPr/>
        <w:t>accel-erations </w:t>
      </w:r>
      <w:r>
        <w:rPr>
          <w:rFonts w:ascii="Courier New" w:hAnsi="Courier New"/>
        </w:rPr>
        <w:t>TOL</w:t>
      </w:r>
      <w:r>
        <w:rPr>
          <w:rFonts w:ascii="Courier New" w:hAnsi="Courier New"/>
          <w:spacing w:val="-68"/>
        </w:rPr>
        <w:t> </w:t>
      </w:r>
      <w:r>
        <w:rPr/>
        <w:t>which is set to 1.0d-4, the initial call </w:t>
      </w:r>
      <w:r>
        <w:rPr>
          <w:rFonts w:ascii="Courier New" w:hAnsi="Courier New"/>
        </w:rPr>
        <w:t>FLAG</w:t>
      </w:r>
      <w:r>
        <w:rPr>
          <w:position w:val="8"/>
          <w:sz w:val="16"/>
        </w:rPr>
        <w:t>9 </w:t>
      </w:r>
      <w:r>
        <w:rPr/>
        <w:t>which </w:t>
      </w:r>
      <w:r>
        <w:rPr>
          <w:i/>
        </w:rPr>
        <w:t>must </w:t>
      </w:r>
      <w:r>
        <w:rPr/>
        <w:t>be set to </w:t>
      </w:r>
      <w:r>
        <w:rPr>
          <w:rFonts w:ascii="Courier New" w:hAnsi="Courier New"/>
        </w:rPr>
        <w:t>1</w:t>
      </w:r>
      <w:r>
        <w:rPr>
          <w:rFonts w:ascii="Courier New" w:hAnsi="Courier New"/>
          <w:spacing w:val="-68"/>
        </w:rPr>
        <w:t> </w:t>
      </w:r>
      <w:r>
        <w:rPr/>
        <w:t>each time </w:t>
      </w:r>
      <w:r>
        <w:rPr>
          <w:rFonts w:ascii="Courier New" w:hAnsi="Courier New"/>
        </w:rPr>
        <w:t>SDMOTION()</w:t>
      </w:r>
      <w:r>
        <w:rPr>
          <w:rFonts w:ascii="Courier New" w:hAnsi="Courier New"/>
          <w:spacing w:val="-64"/>
        </w:rPr>
        <w:t> </w:t>
      </w:r>
      <w:r>
        <w:rPr/>
        <w:t>is first called or </w:t>
      </w:r>
      <w:r>
        <w:rPr>
          <w:rFonts w:ascii="Courier New" w:hAnsi="Courier New"/>
        </w:rPr>
        <w:t>Y</w:t>
      </w:r>
      <w:r>
        <w:rPr>
          <w:rFonts w:ascii="Courier New" w:hAnsi="Courier New"/>
          <w:spacing w:val="-64"/>
        </w:rPr>
        <w:t> </w:t>
      </w:r>
      <w:r>
        <w:rPr/>
        <w:t>has been changed by the user (such as after an impulsive</w:t>
      </w:r>
      <w:r>
        <w:rPr>
          <w:spacing w:val="-6"/>
        </w:rPr>
        <w:t> </w:t>
      </w:r>
      <w:r>
        <w:rPr/>
        <w:t>load</w:t>
      </w:r>
      <w:r>
        <w:rPr>
          <w:spacing w:val="-3"/>
        </w:rPr>
        <w:t> </w:t>
      </w:r>
      <w:r>
        <w:rPr/>
        <w:t>has</w:t>
      </w:r>
      <w:r>
        <w:rPr>
          <w:spacing w:val="-4"/>
        </w:rPr>
        <w:t> </w:t>
      </w:r>
      <w:r>
        <w:rPr/>
        <w:t>been</w:t>
      </w:r>
      <w:r>
        <w:rPr>
          <w:spacing w:val="-3"/>
        </w:rPr>
        <w:t> </w:t>
      </w:r>
      <w:r>
        <w:rPr/>
        <w:t>analytically</w:t>
      </w:r>
      <w:r>
        <w:rPr>
          <w:spacing w:val="-3"/>
        </w:rPr>
        <w:t> </w:t>
      </w:r>
      <w:r>
        <w:rPr/>
        <w:t>computed</w:t>
      </w:r>
      <w:r>
        <w:rPr>
          <w:spacing w:val="-3"/>
        </w:rPr>
        <w:t> </w:t>
      </w:r>
      <w:r>
        <w:rPr/>
        <w:t>and</w:t>
      </w:r>
      <w:r>
        <w:rPr>
          <w:spacing w:val="-3"/>
        </w:rPr>
        <w:t> </w:t>
      </w:r>
      <w:r>
        <w:rPr/>
        <w:t>imposed),</w:t>
      </w:r>
      <w:r>
        <w:rPr>
          <w:spacing w:val="-3"/>
        </w:rPr>
        <w:t> </w:t>
      </w:r>
      <w:r>
        <w:rPr/>
        <w:t>and</w:t>
      </w:r>
      <w:r>
        <w:rPr>
          <w:spacing w:val="-3"/>
        </w:rPr>
        <w:t> </w:t>
      </w:r>
      <w:r>
        <w:rPr>
          <w:rFonts w:ascii="Courier New" w:hAnsi="Courier New"/>
        </w:rPr>
        <w:t>ERR</w:t>
      </w:r>
      <w:r>
        <w:rPr>
          <w:rFonts w:ascii="Courier New" w:hAnsi="Courier New"/>
          <w:spacing w:val="-71"/>
        </w:rPr>
        <w:t> </w:t>
      </w:r>
      <w:r>
        <w:rPr/>
        <w:t>which</w:t>
      </w:r>
      <w:r>
        <w:rPr>
          <w:spacing w:val="-3"/>
        </w:rPr>
        <w:t> </w:t>
      </w:r>
      <w:r>
        <w:rPr/>
        <w:t>reports</w:t>
      </w:r>
      <w:r>
        <w:rPr>
          <w:spacing w:val="-4"/>
        </w:rPr>
        <w:t> </w:t>
      </w:r>
      <w:r>
        <w:rPr/>
        <w:t>0 for</w:t>
      </w:r>
      <w:r>
        <w:rPr>
          <w:spacing w:val="-7"/>
        </w:rPr>
        <w:t> </w:t>
      </w:r>
      <w:r>
        <w:rPr/>
        <w:t>success,</w:t>
      </w:r>
      <w:r>
        <w:rPr>
          <w:spacing w:val="-7"/>
        </w:rPr>
        <w:t> </w:t>
      </w:r>
      <w:r>
        <w:rPr/>
        <w:t>1</w:t>
      </w:r>
      <w:r>
        <w:rPr>
          <w:spacing w:val="-7"/>
        </w:rPr>
        <w:t> </w:t>
      </w:r>
      <w:r>
        <w:rPr/>
        <w:t>as</w:t>
      </w:r>
      <w:r>
        <w:rPr>
          <w:spacing w:val="-7"/>
        </w:rPr>
        <w:t> </w:t>
      </w:r>
      <w:r>
        <w:rPr/>
        <w:t>a</w:t>
      </w:r>
      <w:r>
        <w:rPr>
          <w:spacing w:val="-7"/>
        </w:rPr>
        <w:t> </w:t>
      </w:r>
      <w:r>
        <w:rPr/>
        <w:t>warning</w:t>
      </w:r>
      <w:r>
        <w:rPr>
          <w:spacing w:val="-7"/>
        </w:rPr>
        <w:t> </w:t>
      </w:r>
      <w:r>
        <w:rPr/>
        <w:t>that</w:t>
      </w:r>
      <w:r>
        <w:rPr>
          <w:spacing w:val="-7"/>
        </w:rPr>
        <w:t> </w:t>
      </w:r>
      <w:r>
        <w:rPr/>
        <w:t>a</w:t>
      </w:r>
      <w:r>
        <w:rPr>
          <w:spacing w:val="-7"/>
        </w:rPr>
        <w:t> </w:t>
      </w:r>
      <w:r>
        <w:rPr/>
        <w:t>discontinuity</w:t>
      </w:r>
      <w:r>
        <w:rPr>
          <w:spacing w:val="-7"/>
        </w:rPr>
        <w:t> </w:t>
      </w:r>
      <w:r>
        <w:rPr/>
        <w:t>in</w:t>
      </w:r>
      <w:r>
        <w:rPr>
          <w:spacing w:val="-7"/>
        </w:rPr>
        <w:t> </w:t>
      </w:r>
      <w:r>
        <w:rPr/>
        <w:t>the</w:t>
      </w:r>
      <w:r>
        <w:rPr>
          <w:spacing w:val="-7"/>
        </w:rPr>
        <w:t> </w:t>
      </w:r>
      <w:r>
        <w:rPr/>
        <w:t>derivatives</w:t>
      </w:r>
      <w:r>
        <w:rPr>
          <w:spacing w:val="-7"/>
        </w:rPr>
        <w:t> </w:t>
      </w:r>
      <w:r>
        <w:rPr/>
        <w:t>was</w:t>
      </w:r>
      <w:r>
        <w:rPr>
          <w:spacing w:val="-7"/>
        </w:rPr>
        <w:t> </w:t>
      </w:r>
      <w:r>
        <w:rPr/>
        <w:t>encountered,</w:t>
      </w:r>
      <w:r>
        <w:rPr>
          <w:spacing w:val="-7"/>
        </w:rPr>
        <w:t> </w:t>
      </w:r>
      <w:r>
        <w:rPr/>
        <w:t>2</w:t>
      </w:r>
      <w:r>
        <w:rPr>
          <w:spacing w:val="-7"/>
        </w:rPr>
        <w:t> </w:t>
      </w:r>
      <w:r>
        <w:rPr/>
        <w:t>the system has locked up and integration can’t proceed, or 3 constraints were violated and integration can’t proceed.</w:t>
      </w:r>
    </w:p>
    <w:p>
      <w:pPr>
        <w:pStyle w:val="BodyText"/>
        <w:spacing w:before="127"/>
      </w:pPr>
    </w:p>
    <w:p>
      <w:pPr>
        <w:pStyle w:val="BodyText"/>
        <w:spacing w:line="256" w:lineRule="auto"/>
        <w:ind w:left="183" w:right="1039"/>
      </w:pPr>
      <w:r>
        <w:rPr/>
        <w:t>The</w:t>
      </w:r>
      <w:r>
        <w:rPr>
          <w:spacing w:val="-4"/>
        </w:rPr>
        <w:t> </w:t>
      </w:r>
      <w:r>
        <w:rPr/>
        <w:t>results</w:t>
      </w:r>
      <w:r>
        <w:rPr>
          <w:spacing w:val="-4"/>
        </w:rPr>
        <w:t> </w:t>
      </w:r>
      <w:r>
        <w:rPr/>
        <w:t>of</w:t>
      </w:r>
      <w:r>
        <w:rPr>
          <w:spacing w:val="-4"/>
        </w:rPr>
        <w:t> </w:t>
      </w:r>
      <w:r>
        <w:rPr/>
        <w:t>this</w:t>
      </w:r>
      <w:r>
        <w:rPr>
          <w:spacing w:val="-4"/>
        </w:rPr>
        <w:t> </w:t>
      </w:r>
      <w:r>
        <w:rPr/>
        <w:t>code</w:t>
      </w:r>
      <w:r>
        <w:rPr>
          <w:spacing w:val="-4"/>
        </w:rPr>
        <w:t> </w:t>
      </w:r>
      <w:r>
        <w:rPr/>
        <w:t>segment</w:t>
      </w:r>
      <w:r>
        <w:rPr>
          <w:spacing w:val="-4"/>
        </w:rPr>
        <w:t> </w:t>
      </w:r>
      <w:r>
        <w:rPr/>
        <w:t>show</w:t>
      </w:r>
      <w:r>
        <w:rPr>
          <w:spacing w:val="-4"/>
        </w:rPr>
        <w:t> </w:t>
      </w:r>
      <w:r>
        <w:rPr/>
        <w:t>that,</w:t>
      </w:r>
      <w:r>
        <w:rPr>
          <w:spacing w:val="-4"/>
        </w:rPr>
        <w:t> </w:t>
      </w:r>
      <w:r>
        <w:rPr/>
        <w:t>indeed,</w:t>
      </w:r>
      <w:r>
        <w:rPr>
          <w:spacing w:val="-4"/>
        </w:rPr>
        <w:t> </w:t>
      </w:r>
      <w:r>
        <w:rPr/>
        <w:t>the</w:t>
      </w:r>
      <w:r>
        <w:rPr>
          <w:spacing w:val="-4"/>
        </w:rPr>
        <w:t> </w:t>
      </w:r>
      <w:r>
        <w:rPr/>
        <w:t>pendulum</w:t>
      </w:r>
      <w:r>
        <w:rPr>
          <w:spacing w:val="-4"/>
        </w:rPr>
        <w:t> </w:t>
      </w:r>
      <w:r>
        <w:rPr/>
        <w:t>returns</w:t>
      </w:r>
      <w:r>
        <w:rPr>
          <w:spacing w:val="-4"/>
        </w:rPr>
        <w:t> </w:t>
      </w:r>
      <w:r>
        <w:rPr/>
        <w:t>to</w:t>
      </w:r>
      <w:r>
        <w:rPr>
          <w:spacing w:val="-4"/>
        </w:rPr>
        <w:t> </w:t>
      </w:r>
      <w:r>
        <w:rPr/>
        <w:t>the</w:t>
      </w:r>
      <w:r>
        <w:rPr>
          <w:spacing w:val="40"/>
        </w:rPr>
        <w:t> </w:t>
      </w:r>
      <w:r>
        <w:rPr/>
        <w:t>0.1169 radians solution (from the perturbed value of 0.1170) as the motion analysis proceeds:</w:t>
      </w:r>
    </w:p>
    <w:p>
      <w:pPr>
        <w:pStyle w:val="BodyText"/>
        <w:spacing w:before="7"/>
        <w:rPr>
          <w:sz w:val="12"/>
        </w:rPr>
      </w:pPr>
      <w:r>
        <w:rPr>
          <w:sz w:val="12"/>
        </w:rPr>
        <w:drawing>
          <wp:anchor distT="0" distB="0" distL="0" distR="0" allowOverlap="1" layoutInCell="1" locked="0" behindDoc="1" simplePos="0" relativeHeight="487678976">
            <wp:simplePos x="0" y="0"/>
            <wp:positionH relativeFrom="page">
              <wp:posOffset>2598241</wp:posOffset>
            </wp:positionH>
            <wp:positionV relativeFrom="paragraph">
              <wp:posOffset>107409</wp:posOffset>
            </wp:positionV>
            <wp:extent cx="3329706" cy="1276159"/>
            <wp:effectExtent l="0" t="0" r="0" b="0"/>
            <wp:wrapTopAndBottom/>
            <wp:docPr id="1574" name="Image 1574"/>
            <wp:cNvGraphicFramePr>
              <a:graphicFrameLocks/>
            </wp:cNvGraphicFramePr>
            <a:graphic>
              <a:graphicData uri="http://schemas.openxmlformats.org/drawingml/2006/picture">
                <pic:pic>
                  <pic:nvPicPr>
                    <pic:cNvPr id="1574" name="Image 1574"/>
                    <pic:cNvPicPr/>
                  </pic:nvPicPr>
                  <pic:blipFill>
                    <a:blip r:embed="rId265" cstate="print"/>
                    <a:stretch>
                      <a:fillRect/>
                    </a:stretch>
                  </pic:blipFill>
                  <pic:spPr>
                    <a:xfrm>
                      <a:off x="0" y="0"/>
                      <a:ext cx="3329706" cy="1276159"/>
                    </a:xfrm>
                    <a:prstGeom prst="rect">
                      <a:avLst/>
                    </a:prstGeom>
                  </pic:spPr>
                </pic:pic>
              </a:graphicData>
            </a:graphic>
          </wp:anchor>
        </w:drawing>
      </w:r>
    </w:p>
    <w:p>
      <w:pPr>
        <w:pStyle w:val="BodyText"/>
      </w:pPr>
    </w:p>
    <w:p>
      <w:pPr>
        <w:pStyle w:val="BodyText"/>
        <w:spacing w:before="30"/>
      </w:pPr>
      <w:r>
        <w:rPr/>
        <mc:AlternateContent>
          <mc:Choice Requires="wps">
            <w:drawing>
              <wp:anchor distT="0" distB="0" distL="0" distR="0" allowOverlap="1" layoutInCell="1" locked="0" behindDoc="1" simplePos="0" relativeHeight="487679488">
                <wp:simplePos x="0" y="0"/>
                <wp:positionH relativeFrom="page">
                  <wp:posOffset>2400300</wp:posOffset>
                </wp:positionH>
                <wp:positionV relativeFrom="paragraph">
                  <wp:posOffset>180491</wp:posOffset>
                </wp:positionV>
                <wp:extent cx="1828800" cy="1270"/>
                <wp:effectExtent l="0" t="0" r="0" b="0"/>
                <wp:wrapTopAndBottom/>
                <wp:docPr id="1575" name="Graphic 1575"/>
                <wp:cNvGraphicFramePr>
                  <a:graphicFrameLocks/>
                </wp:cNvGraphicFramePr>
                <a:graphic>
                  <a:graphicData uri="http://schemas.microsoft.com/office/word/2010/wordprocessingShape">
                    <wps:wsp>
                      <wps:cNvPr id="1575" name="Graphic 1575"/>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4.211936pt;width:144pt;height:.1pt;mso-position-horizontal-relative:page;mso-position-vertical-relative:paragraph;z-index:-15636992;mso-wrap-distance-left:0;mso-wrap-distance-right:0" id="docshape1328" coordorigin="3780,284" coordsize="2880,0" path="m6660,284l3780,284e" filled="false" stroked="true" strokeweight=".36pt" strokecolor="#000000">
                <v:path arrowok="t"/>
                <v:stroke dashstyle="solid"/>
                <w10:wrap type="topAndBottom"/>
              </v:shape>
            </w:pict>
          </mc:Fallback>
        </mc:AlternateContent>
      </w:r>
    </w:p>
    <w:p>
      <w:pPr>
        <w:pStyle w:val="ListParagraph"/>
        <w:numPr>
          <w:ilvl w:val="0"/>
          <w:numId w:val="16"/>
        </w:numPr>
        <w:tabs>
          <w:tab w:pos="408" w:val="left" w:leader="none"/>
        </w:tabs>
        <w:spacing w:line="240" w:lineRule="auto" w:before="108" w:after="0"/>
        <w:ind w:left="408" w:right="0" w:hanging="225"/>
        <w:jc w:val="left"/>
        <w:rPr>
          <w:sz w:val="18"/>
        </w:rPr>
      </w:pPr>
      <w:r>
        <w:rPr>
          <w:sz w:val="18"/>
        </w:rPr>
        <w:t>The</w:t>
      </w:r>
      <w:r>
        <w:rPr>
          <w:spacing w:val="-2"/>
          <w:sz w:val="18"/>
        </w:rPr>
        <w:t> </w:t>
      </w:r>
      <w:r>
        <w:rPr>
          <w:sz w:val="18"/>
        </w:rPr>
        <w:t>purpose</w:t>
      </w:r>
      <w:r>
        <w:rPr>
          <w:spacing w:val="-1"/>
          <w:sz w:val="18"/>
        </w:rPr>
        <w:t> </w:t>
      </w:r>
      <w:r>
        <w:rPr>
          <w:sz w:val="18"/>
        </w:rPr>
        <w:t>of</w:t>
      </w:r>
      <w:r>
        <w:rPr>
          <w:spacing w:val="-1"/>
          <w:sz w:val="18"/>
        </w:rPr>
        <w:t> </w:t>
      </w:r>
      <w:r>
        <w:rPr>
          <w:sz w:val="18"/>
        </w:rPr>
        <w:t>the</w:t>
      </w:r>
      <w:r>
        <w:rPr>
          <w:spacing w:val="-1"/>
          <w:sz w:val="18"/>
        </w:rPr>
        <w:t> </w:t>
      </w:r>
      <w:r>
        <w:rPr>
          <w:sz w:val="18"/>
        </w:rPr>
        <w:t>flag</w:t>
      </w:r>
      <w:r>
        <w:rPr>
          <w:spacing w:val="-2"/>
          <w:sz w:val="18"/>
        </w:rPr>
        <w:t> </w:t>
      </w:r>
      <w:r>
        <w:rPr>
          <w:rFonts w:ascii="Courier New"/>
          <w:sz w:val="18"/>
        </w:rPr>
        <w:t>FLAG</w:t>
      </w:r>
      <w:r>
        <w:rPr>
          <w:rFonts w:ascii="Courier New"/>
          <w:spacing w:val="-64"/>
          <w:sz w:val="18"/>
        </w:rPr>
        <w:t> </w:t>
      </w:r>
      <w:r>
        <w:rPr>
          <w:sz w:val="18"/>
        </w:rPr>
        <w:t>is</w:t>
      </w:r>
      <w:r>
        <w:rPr>
          <w:spacing w:val="-2"/>
          <w:sz w:val="18"/>
        </w:rPr>
        <w:t> </w:t>
      </w:r>
      <w:r>
        <w:rPr>
          <w:sz w:val="18"/>
        </w:rPr>
        <w:t>to</w:t>
      </w:r>
      <w:r>
        <w:rPr>
          <w:spacing w:val="-1"/>
          <w:sz w:val="18"/>
        </w:rPr>
        <w:t> </w:t>
      </w:r>
      <w:r>
        <w:rPr>
          <w:sz w:val="18"/>
        </w:rPr>
        <w:t>indicated</w:t>
      </w:r>
      <w:r>
        <w:rPr>
          <w:spacing w:val="-1"/>
          <w:sz w:val="18"/>
        </w:rPr>
        <w:t> </w:t>
      </w:r>
      <w:r>
        <w:rPr>
          <w:sz w:val="18"/>
        </w:rPr>
        <w:t>that</w:t>
      </w:r>
      <w:r>
        <w:rPr>
          <w:spacing w:val="-1"/>
          <w:sz w:val="18"/>
        </w:rPr>
        <w:t> </w:t>
      </w:r>
      <w:r>
        <w:rPr>
          <w:sz w:val="18"/>
        </w:rPr>
        <w:t>initial</w:t>
      </w:r>
      <w:r>
        <w:rPr>
          <w:spacing w:val="-1"/>
          <w:sz w:val="18"/>
        </w:rPr>
        <w:t> </w:t>
      </w:r>
      <w:r>
        <w:rPr>
          <w:sz w:val="18"/>
        </w:rPr>
        <w:t>derivatives</w:t>
      </w:r>
      <w:r>
        <w:rPr>
          <w:spacing w:val="-2"/>
          <w:sz w:val="18"/>
        </w:rPr>
        <w:t> </w:t>
      </w:r>
      <w:r>
        <w:rPr>
          <w:sz w:val="18"/>
        </w:rPr>
        <w:t>need</w:t>
      </w:r>
      <w:r>
        <w:rPr>
          <w:spacing w:val="-1"/>
          <w:sz w:val="18"/>
        </w:rPr>
        <w:t> </w:t>
      </w:r>
      <w:r>
        <w:rPr>
          <w:sz w:val="18"/>
        </w:rPr>
        <w:t>to</w:t>
      </w:r>
      <w:r>
        <w:rPr>
          <w:spacing w:val="-1"/>
          <w:sz w:val="18"/>
        </w:rPr>
        <w:t> </w:t>
      </w:r>
      <w:r>
        <w:rPr>
          <w:sz w:val="18"/>
        </w:rPr>
        <w:t>be </w:t>
      </w:r>
      <w:r>
        <w:rPr>
          <w:spacing w:val="-2"/>
          <w:sz w:val="18"/>
        </w:rPr>
        <w:t>generated.</w:t>
      </w:r>
    </w:p>
    <w:p>
      <w:pPr>
        <w:pStyle w:val="ListParagraph"/>
        <w:spacing w:after="0" w:line="240" w:lineRule="auto"/>
        <w:jc w:val="left"/>
        <w:rPr>
          <w:sz w:val="18"/>
        </w:rPr>
        <w:sectPr>
          <w:type w:val="continuous"/>
          <w:pgSz w:w="12240" w:h="15840"/>
          <w:pgMar w:header="819" w:footer="1204" w:top="700" w:bottom="280" w:left="720" w:right="360"/>
          <w:cols w:num="2" w:equalWidth="0">
            <w:col w:w="2837" w:space="40"/>
            <w:col w:w="8283"/>
          </w:cols>
        </w:sectPr>
      </w:pPr>
    </w:p>
    <w:p>
      <w:pPr>
        <w:pStyle w:val="BodyText"/>
      </w:pPr>
    </w:p>
    <w:p>
      <w:pPr>
        <w:pStyle w:val="BodyText"/>
      </w:pPr>
    </w:p>
    <w:p>
      <w:pPr>
        <w:pStyle w:val="BodyText"/>
        <w:spacing w:before="71"/>
      </w:pPr>
    </w:p>
    <w:p>
      <w:pPr>
        <w:pStyle w:val="Heading8"/>
        <w:ind w:left="1743"/>
        <w:jc w:val="center"/>
      </w:pPr>
      <w:r>
        <w:rPr/>
        <w:t>T2.6.4</w:t>
      </w:r>
      <w:r>
        <w:rPr>
          <w:spacing w:val="29"/>
        </w:rPr>
        <w:t>  </w:t>
      </w:r>
      <w:r>
        <w:rPr/>
        <w:t>Exercise</w:t>
      </w:r>
      <w:r>
        <w:rPr>
          <w:spacing w:val="-2"/>
        </w:rPr>
        <w:t> </w:t>
      </w:r>
      <w:r>
        <w:rPr/>
        <w:t>3:</w:t>
      </w:r>
      <w:r>
        <w:rPr>
          <w:spacing w:val="-3"/>
        </w:rPr>
        <w:t> </w:t>
      </w:r>
      <w:r>
        <w:rPr/>
        <w:t>Change</w:t>
      </w:r>
      <w:r>
        <w:rPr>
          <w:spacing w:val="-3"/>
        </w:rPr>
        <w:t> </w:t>
      </w:r>
      <w:r>
        <w:rPr/>
        <w:t>the</w:t>
      </w:r>
      <w:r>
        <w:rPr>
          <w:spacing w:val="-2"/>
        </w:rPr>
        <w:t> </w:t>
      </w:r>
      <w:r>
        <w:rPr/>
        <w:t>Mass</w:t>
      </w:r>
      <w:r>
        <w:rPr>
          <w:spacing w:val="-3"/>
        </w:rPr>
        <w:t> </w:t>
      </w:r>
      <w:r>
        <w:rPr/>
        <w:t>of</w:t>
      </w:r>
      <w:r>
        <w:rPr>
          <w:spacing w:val="-3"/>
        </w:rPr>
        <w:t> </w:t>
      </w:r>
      <w:r>
        <w:rPr/>
        <w:t>the</w:t>
      </w:r>
      <w:r>
        <w:rPr>
          <w:spacing w:val="-3"/>
        </w:rPr>
        <w:t> </w:t>
      </w:r>
      <w:r>
        <w:rPr/>
        <w:t>Pendulum</w:t>
      </w:r>
      <w:r>
        <w:rPr>
          <w:spacing w:val="-3"/>
        </w:rPr>
        <w:t> </w:t>
      </w:r>
      <w:r>
        <w:rPr/>
        <w:t>and</w:t>
      </w:r>
      <w:r>
        <w:rPr>
          <w:spacing w:val="-2"/>
        </w:rPr>
        <w:t> </w:t>
      </w:r>
      <w:r>
        <w:rPr/>
        <w:t>Redo</w:t>
      </w:r>
      <w:r>
        <w:rPr>
          <w:spacing w:val="-3"/>
        </w:rPr>
        <w:t> </w:t>
      </w:r>
      <w:r>
        <w:rPr/>
        <w:t>Static</w:t>
      </w:r>
      <w:r>
        <w:rPr>
          <w:spacing w:val="-3"/>
        </w:rPr>
        <w:t> </w:t>
      </w:r>
      <w:r>
        <w:rPr>
          <w:spacing w:val="-2"/>
        </w:rPr>
        <w:t>Analysis</w:t>
      </w:r>
    </w:p>
    <w:p>
      <w:pPr>
        <w:pStyle w:val="BodyText"/>
        <w:spacing w:before="167"/>
        <w:ind w:left="1798"/>
        <w:jc w:val="center"/>
      </w:pPr>
      <w:r>
        <w:rPr/>
        <w:drawing>
          <wp:anchor distT="0" distB="0" distL="0" distR="0" allowOverlap="1" layoutInCell="1" locked="0" behindDoc="1" simplePos="0" relativeHeight="487682048">
            <wp:simplePos x="0" y="0"/>
            <wp:positionH relativeFrom="page">
              <wp:posOffset>2572639</wp:posOffset>
            </wp:positionH>
            <wp:positionV relativeFrom="paragraph">
              <wp:posOffset>287398</wp:posOffset>
            </wp:positionV>
            <wp:extent cx="3938696" cy="960786"/>
            <wp:effectExtent l="0" t="0" r="0" b="0"/>
            <wp:wrapTopAndBottom/>
            <wp:docPr id="1576" name="Image 1576"/>
            <wp:cNvGraphicFramePr>
              <a:graphicFrameLocks/>
            </wp:cNvGraphicFramePr>
            <a:graphic>
              <a:graphicData uri="http://schemas.openxmlformats.org/drawingml/2006/picture">
                <pic:pic>
                  <pic:nvPicPr>
                    <pic:cNvPr id="1576" name="Image 1576"/>
                    <pic:cNvPicPr/>
                  </pic:nvPicPr>
                  <pic:blipFill>
                    <a:blip r:embed="rId266" cstate="print"/>
                    <a:stretch>
                      <a:fillRect/>
                    </a:stretch>
                  </pic:blipFill>
                  <pic:spPr>
                    <a:xfrm>
                      <a:off x="0" y="0"/>
                      <a:ext cx="3938696" cy="960786"/>
                    </a:xfrm>
                    <a:prstGeom prst="rect">
                      <a:avLst/>
                    </a:prstGeom>
                  </pic:spPr>
                </pic:pic>
              </a:graphicData>
            </a:graphic>
          </wp:anchor>
        </w:drawing>
      </w:r>
      <w:r>
        <w:rPr/>
        <w:t>Next</w:t>
      </w:r>
      <w:r>
        <w:rPr>
          <w:spacing w:val="-2"/>
        </w:rPr>
        <w:t> </w:t>
      </w:r>
      <w:r>
        <w:rPr/>
        <w:t>we</w:t>
      </w:r>
      <w:r>
        <w:rPr>
          <w:spacing w:val="-1"/>
        </w:rPr>
        <w:t> </w:t>
      </w:r>
      <w:r>
        <w:rPr/>
        <w:t>run</w:t>
      </w:r>
      <w:r>
        <w:rPr>
          <w:spacing w:val="-1"/>
        </w:rPr>
        <w:t> </w:t>
      </w:r>
      <w:r>
        <w:rPr/>
        <w:t>the</w:t>
      </w:r>
      <w:r>
        <w:rPr>
          <w:spacing w:val="-1"/>
        </w:rPr>
        <w:t> </w:t>
      </w:r>
      <w:r>
        <w:rPr/>
        <w:t>static</w:t>
      </w:r>
      <w:r>
        <w:rPr>
          <w:spacing w:val="-1"/>
        </w:rPr>
        <w:t> </w:t>
      </w:r>
      <w:r>
        <w:rPr/>
        <w:t>analysis</w:t>
      </w:r>
      <w:r>
        <w:rPr>
          <w:spacing w:val="-2"/>
        </w:rPr>
        <w:t> </w:t>
      </w:r>
      <w:r>
        <w:rPr/>
        <w:t>again,</w:t>
      </w:r>
      <w:r>
        <w:rPr>
          <w:spacing w:val="-1"/>
        </w:rPr>
        <w:t> </w:t>
      </w:r>
      <w:r>
        <w:rPr/>
        <w:t>this</w:t>
      </w:r>
      <w:r>
        <w:rPr>
          <w:spacing w:val="-2"/>
        </w:rPr>
        <w:t> </w:t>
      </w:r>
      <w:r>
        <w:rPr/>
        <w:t>time</w:t>
      </w:r>
      <w:r>
        <w:rPr>
          <w:spacing w:val="-1"/>
        </w:rPr>
        <w:t> </w:t>
      </w:r>
      <w:r>
        <w:rPr/>
        <w:t>for</w:t>
      </w:r>
      <w:r>
        <w:rPr>
          <w:spacing w:val="-1"/>
        </w:rPr>
        <w:t> </w:t>
      </w:r>
      <w:r>
        <w:rPr/>
        <w:t>a</w:t>
      </w:r>
      <w:r>
        <w:rPr>
          <w:spacing w:val="-1"/>
        </w:rPr>
        <w:t> </w:t>
      </w:r>
      <w:r>
        <w:rPr/>
        <w:t>pendulum</w:t>
      </w:r>
      <w:r>
        <w:rPr>
          <w:spacing w:val="-1"/>
        </w:rPr>
        <w:t> </w:t>
      </w:r>
      <w:r>
        <w:rPr/>
        <w:t>mass</w:t>
      </w:r>
      <w:r>
        <w:rPr>
          <w:spacing w:val="-2"/>
        </w:rPr>
        <w:t> </w:t>
      </w:r>
      <w:r>
        <w:rPr/>
        <w:t>of</w:t>
      </w:r>
      <w:r>
        <w:rPr>
          <w:spacing w:val="-1"/>
        </w:rPr>
        <w:t> </w:t>
      </w:r>
      <w:r>
        <w:rPr/>
        <w:t>5</w:t>
      </w:r>
      <w:r>
        <w:rPr>
          <w:spacing w:val="-1"/>
        </w:rPr>
        <w:t> </w:t>
      </w:r>
      <w:r>
        <w:rPr>
          <w:spacing w:val="-5"/>
        </w:rPr>
        <w:t>kg:</w:t>
      </w:r>
    </w:p>
    <w:p>
      <w:pPr>
        <w:pStyle w:val="BodyText"/>
        <w:spacing w:before="1"/>
        <w:rPr>
          <w:sz w:val="15"/>
        </w:rPr>
      </w:pPr>
    </w:p>
    <w:p>
      <w:pPr>
        <w:pStyle w:val="BodyText"/>
        <w:spacing w:after="0"/>
        <w:rPr>
          <w:sz w:val="15"/>
        </w:rPr>
        <w:sectPr>
          <w:pgSz w:w="12240" w:h="15840"/>
          <w:pgMar w:header="819" w:footer="1204" w:top="1300" w:bottom="1400" w:left="720" w:right="36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5"/>
        <w:rPr>
          <w:sz w:val="16"/>
        </w:rPr>
      </w:pPr>
    </w:p>
    <w:p>
      <w:pPr>
        <w:spacing w:before="0"/>
        <w:ind w:left="2161" w:right="0" w:firstLine="0"/>
        <w:jc w:val="left"/>
        <w:rPr>
          <w:rFonts w:ascii="Arial"/>
          <w:sz w:val="16"/>
        </w:rPr>
      </w:pPr>
      <w:r>
        <w:rPr>
          <w:rFonts w:ascii="Arial"/>
          <w:sz w:val="16"/>
        </w:rPr>
        <w:t>0.1639</w:t>
      </w:r>
      <w:r>
        <w:rPr>
          <w:rFonts w:ascii="Arial"/>
          <w:spacing w:val="-5"/>
          <w:sz w:val="16"/>
        </w:rPr>
        <w:t> </w:t>
      </w:r>
      <w:r>
        <w:rPr>
          <w:rFonts w:ascii="Arial"/>
          <w:spacing w:val="-5"/>
          <w:sz w:val="16"/>
        </w:rPr>
        <w:t>rad</w:t>
      </w:r>
    </w:p>
    <w:p>
      <w:pPr>
        <w:pStyle w:val="BodyText"/>
        <w:spacing w:before="133"/>
        <w:rPr>
          <w:rFonts w:ascii="Arial"/>
          <w:sz w:val="16"/>
        </w:rPr>
      </w:pPr>
    </w:p>
    <w:p>
      <w:pPr>
        <w:spacing w:line="208" w:lineRule="auto" w:before="0"/>
        <w:ind w:left="1251" w:right="189" w:firstLine="5"/>
        <w:jc w:val="left"/>
        <w:rPr>
          <w:i/>
          <w:sz w:val="20"/>
        </w:rPr>
      </w:pPr>
      <w:r>
        <w:rPr>
          <w:i/>
          <w:sz w:val="20"/>
        </w:rPr>
        <w:t>Static</w:t>
      </w:r>
      <w:r>
        <w:rPr>
          <w:i/>
          <w:spacing w:val="-13"/>
          <w:sz w:val="20"/>
        </w:rPr>
        <w:t> </w:t>
      </w:r>
      <w:r>
        <w:rPr>
          <w:i/>
          <w:sz w:val="20"/>
        </w:rPr>
        <w:t>Equilibrium</w:t>
      </w:r>
      <w:r>
        <w:rPr>
          <w:i/>
          <w:sz w:val="20"/>
        </w:rPr>
        <w:t> for</w:t>
      </w:r>
      <w:r>
        <w:rPr>
          <w:i/>
          <w:spacing w:val="-2"/>
          <w:sz w:val="20"/>
        </w:rPr>
        <w:t> </w:t>
      </w:r>
      <w:r>
        <w:rPr>
          <w:i/>
          <w:sz w:val="20"/>
        </w:rPr>
        <w:t>5</w:t>
      </w:r>
      <w:r>
        <w:rPr>
          <w:i/>
          <w:spacing w:val="-1"/>
          <w:sz w:val="20"/>
        </w:rPr>
        <w:t> </w:t>
      </w:r>
      <w:r>
        <w:rPr>
          <w:i/>
          <w:sz w:val="20"/>
        </w:rPr>
        <w:t>kg </w:t>
      </w:r>
      <w:r>
        <w:rPr>
          <w:i/>
          <w:spacing w:val="-2"/>
          <w:sz w:val="20"/>
        </w:rPr>
        <w:t>Pendulum</w:t>
      </w:r>
    </w:p>
    <w:p>
      <w:pPr>
        <w:pStyle w:val="BodyText"/>
        <w:spacing w:line="237" w:lineRule="auto" w:before="97"/>
        <w:ind w:left="455" w:right="678"/>
      </w:pPr>
      <w:r>
        <w:rPr/>
        <w:br w:type="column"/>
      </w:r>
      <w:r>
        <w:rPr/>
        <w:t>The mass was changed by calling </w:t>
      </w:r>
      <w:r>
        <w:rPr>
          <w:rFonts w:ascii="Courier New" w:hAnsi="Courier New"/>
        </w:rPr>
        <w:t>SDMASS(1,5.0D0)</w:t>
      </w:r>
      <w:r>
        <w:rPr>
          <w:rFonts w:ascii="Courier New" w:hAnsi="Courier New"/>
          <w:spacing w:val="-60"/>
        </w:rPr>
        <w:t> </w:t>
      </w:r>
      <w:r>
        <w:rPr/>
        <w:t>where </w:t>
      </w:r>
      <w:r>
        <w:rPr>
          <w:rFonts w:ascii="Courier New" w:hAnsi="Courier New"/>
        </w:rPr>
        <w:t>1</w:t>
      </w:r>
      <w:r>
        <w:rPr>
          <w:rFonts w:ascii="Courier New" w:hAnsi="Courier New"/>
          <w:spacing w:val="-60"/>
        </w:rPr>
        <w:t> </w:t>
      </w:r>
      <w:r>
        <w:rPr/>
        <w:t>indicates the body number of the pendulum</w:t>
      </w:r>
      <w:r>
        <w:rPr>
          <w:spacing w:val="40"/>
        </w:rPr>
        <w:t> </w:t>
      </w:r>
      <w:r>
        <w:rPr/>
        <w:t>and </w:t>
      </w:r>
      <w:r>
        <w:rPr>
          <w:rFonts w:ascii="Courier New" w:hAnsi="Courier New"/>
        </w:rPr>
        <w:t>5.0</w:t>
      </w:r>
      <w:r>
        <w:rPr>
          <w:rFonts w:ascii="Courier New" w:hAnsi="Courier New"/>
          <w:spacing w:val="-66"/>
        </w:rPr>
        <w:t> </w:t>
      </w:r>
      <w:r>
        <w:rPr/>
        <w:t>is the new mass.</w:t>
      </w:r>
      <w:r>
        <w:rPr>
          <w:spacing w:val="40"/>
        </w:rPr>
        <w:t> </w:t>
      </w:r>
      <w:r>
        <w:rPr/>
        <w:t>The mass can only be changed if the</w:t>
      </w:r>
      <w:r>
        <w:rPr>
          <w:spacing w:val="-10"/>
        </w:rPr>
        <w:t> </w:t>
      </w:r>
      <w:r>
        <w:rPr/>
        <w:t>input</w:t>
      </w:r>
      <w:r>
        <w:rPr>
          <w:spacing w:val="-10"/>
        </w:rPr>
        <w:t> </w:t>
      </w:r>
      <w:r>
        <w:rPr/>
        <w:t>file</w:t>
      </w:r>
      <w:r>
        <w:rPr>
          <w:spacing w:val="-10"/>
        </w:rPr>
        <w:t> </w:t>
      </w:r>
      <w:r>
        <w:rPr/>
        <w:t>initially</w:t>
      </w:r>
      <w:r>
        <w:rPr>
          <w:spacing w:val="-10"/>
        </w:rPr>
        <w:t> </w:t>
      </w:r>
      <w:r>
        <w:rPr/>
        <w:t>had</w:t>
      </w:r>
      <w:r>
        <w:rPr>
          <w:spacing w:val="-10"/>
        </w:rPr>
        <w:t> </w:t>
      </w:r>
      <w:r>
        <w:rPr/>
        <w:t>a</w:t>
      </w:r>
      <w:r>
        <w:rPr>
          <w:spacing w:val="-10"/>
        </w:rPr>
        <w:t> </w:t>
      </w:r>
      <w:r>
        <w:rPr/>
        <w:t>“</w:t>
      </w:r>
      <w:r>
        <w:rPr>
          <w:rFonts w:ascii="Courier New" w:hAnsi="Courier New"/>
        </w:rPr>
        <w:t>?</w:t>
      </w:r>
      <w:r>
        <w:rPr/>
        <w:t>”</w:t>
      </w:r>
      <w:r>
        <w:rPr>
          <w:spacing w:val="-10"/>
        </w:rPr>
        <w:t> </w:t>
      </w:r>
      <w:r>
        <w:rPr/>
        <w:t>attached</w:t>
      </w:r>
      <w:r>
        <w:rPr>
          <w:spacing w:val="-10"/>
        </w:rPr>
        <w:t> </w:t>
      </w:r>
      <w:r>
        <w:rPr/>
        <w:t>to</w:t>
      </w:r>
      <w:r>
        <w:rPr>
          <w:spacing w:val="-10"/>
        </w:rPr>
        <w:t> </w:t>
      </w:r>
      <w:r>
        <w:rPr/>
        <w:t>the</w:t>
      </w:r>
      <w:r>
        <w:rPr>
          <w:spacing w:val="-10"/>
        </w:rPr>
        <w:t> </w:t>
      </w:r>
      <w:r>
        <w:rPr/>
        <w:t>value</w:t>
      </w:r>
      <w:r>
        <w:rPr>
          <w:spacing w:val="-10"/>
        </w:rPr>
        <w:t> </w:t>
      </w:r>
      <w:r>
        <w:rPr/>
        <w:t>of</w:t>
      </w:r>
      <w:r>
        <w:rPr>
          <w:spacing w:val="-10"/>
        </w:rPr>
        <w:t> </w:t>
      </w:r>
      <w:r>
        <w:rPr/>
        <w:t>the</w:t>
      </w:r>
      <w:r>
        <w:rPr>
          <w:spacing w:val="-10"/>
        </w:rPr>
        <w:t> </w:t>
      </w:r>
      <w:r>
        <w:rPr/>
        <w:t>mass.</w:t>
      </w:r>
      <w:r>
        <w:rPr>
          <w:spacing w:val="30"/>
        </w:rPr>
        <w:t> </w:t>
      </w:r>
      <w:r>
        <w:rPr/>
        <w:t>If</w:t>
      </w:r>
      <w:r>
        <w:rPr>
          <w:spacing w:val="-10"/>
        </w:rPr>
        <w:t> </w:t>
      </w:r>
      <w:r>
        <w:rPr/>
        <w:t>we</w:t>
      </w:r>
      <w:r>
        <w:rPr>
          <w:spacing w:val="-10"/>
        </w:rPr>
        <w:t> </w:t>
      </w:r>
      <w:r>
        <w:rPr/>
        <w:t>had</w:t>
      </w:r>
      <w:r>
        <w:rPr>
          <w:spacing w:val="-10"/>
        </w:rPr>
        <w:t> </w:t>
      </w:r>
      <w:r>
        <w:rPr/>
        <w:t>attempted</w:t>
      </w:r>
      <w:r>
        <w:rPr>
          <w:spacing w:val="-10"/>
        </w:rPr>
        <w:t> </w:t>
      </w:r>
      <w:r>
        <w:rPr/>
        <w:t>to change the mass</w:t>
      </w:r>
      <w:r>
        <w:rPr>
          <w:spacing w:val="-1"/>
        </w:rPr>
        <w:t> </w:t>
      </w:r>
      <w:r>
        <w:rPr/>
        <w:t>or any other parameter that was</w:t>
      </w:r>
      <w:r>
        <w:rPr>
          <w:spacing w:val="-1"/>
        </w:rPr>
        <w:t> </w:t>
      </w:r>
      <w:r>
        <w:rPr/>
        <w:t>not “changeable,” the analyses</w:t>
      </w:r>
      <w:r>
        <w:rPr>
          <w:spacing w:val="-1"/>
        </w:rPr>
        <w:t> </w:t>
      </w:r>
      <w:r>
        <w:rPr/>
        <w:t>would proceed</w:t>
      </w:r>
      <w:r>
        <w:rPr>
          <w:spacing w:val="-9"/>
        </w:rPr>
        <w:t> </w:t>
      </w:r>
      <w:r>
        <w:rPr/>
        <w:t>(incorrectly),</w:t>
      </w:r>
      <w:r>
        <w:rPr>
          <w:spacing w:val="-6"/>
        </w:rPr>
        <w:t> </w:t>
      </w:r>
      <w:r>
        <w:rPr/>
        <w:t>but</w:t>
      </w:r>
      <w:r>
        <w:rPr>
          <w:spacing w:val="-6"/>
        </w:rPr>
        <w:t> </w:t>
      </w:r>
      <w:r>
        <w:rPr/>
        <w:t>the</w:t>
      </w:r>
      <w:r>
        <w:rPr>
          <w:spacing w:val="-6"/>
        </w:rPr>
        <w:t> </w:t>
      </w:r>
      <w:r>
        <w:rPr/>
        <w:t>error</w:t>
      </w:r>
      <w:r>
        <w:rPr>
          <w:spacing w:val="-6"/>
        </w:rPr>
        <w:t> </w:t>
      </w:r>
      <w:r>
        <w:rPr/>
        <w:t>handling</w:t>
      </w:r>
      <w:r>
        <w:rPr>
          <w:spacing w:val="-6"/>
        </w:rPr>
        <w:t> </w:t>
      </w:r>
      <w:r>
        <w:rPr/>
        <w:t>routine</w:t>
      </w:r>
      <w:r>
        <w:rPr>
          <w:spacing w:val="-6"/>
        </w:rPr>
        <w:t> </w:t>
      </w:r>
      <w:r>
        <w:rPr>
          <w:rFonts w:ascii="Courier New" w:hAnsi="Courier New"/>
        </w:rPr>
        <w:t>SDPRINTERR()</w:t>
      </w:r>
      <w:r>
        <w:rPr>
          <w:rFonts w:ascii="Courier New" w:hAnsi="Courier New"/>
          <w:spacing w:val="-73"/>
        </w:rPr>
        <w:t> </w:t>
      </w:r>
      <w:r>
        <w:rPr/>
        <w:t>would</w:t>
      </w:r>
      <w:r>
        <w:rPr>
          <w:spacing w:val="-6"/>
        </w:rPr>
        <w:t> </w:t>
      </w:r>
      <w:r>
        <w:rPr/>
        <w:t>report</w:t>
      </w:r>
      <w:r>
        <w:rPr>
          <w:spacing w:val="-6"/>
        </w:rPr>
        <w:t> </w:t>
      </w:r>
      <w:r>
        <w:rPr/>
        <w:t>the error</w:t>
      </w:r>
      <w:r>
        <w:rPr>
          <w:spacing w:val="-12"/>
        </w:rPr>
        <w:t> </w:t>
      </w:r>
      <w:r>
        <w:rPr/>
        <w:t>when</w:t>
      </w:r>
      <w:r>
        <w:rPr>
          <w:spacing w:val="-10"/>
        </w:rPr>
        <w:t> </w:t>
      </w:r>
      <w:r>
        <w:rPr/>
        <w:t>called.</w:t>
      </w:r>
      <w:r>
        <w:rPr>
          <w:spacing w:val="31"/>
        </w:rPr>
        <w:t> </w:t>
      </w:r>
      <w:r>
        <w:rPr/>
        <w:t>Note</w:t>
      </w:r>
      <w:r>
        <w:rPr>
          <w:spacing w:val="-10"/>
        </w:rPr>
        <w:t> </w:t>
      </w:r>
      <w:r>
        <w:rPr/>
        <w:t>that</w:t>
      </w:r>
      <w:r>
        <w:rPr>
          <w:spacing w:val="-10"/>
        </w:rPr>
        <w:t> </w:t>
      </w:r>
      <w:r>
        <w:rPr>
          <w:rFonts w:ascii="Courier New" w:hAnsi="Courier New"/>
        </w:rPr>
        <w:t>SDINIT()</w:t>
      </w:r>
      <w:r>
        <w:rPr>
          <w:rFonts w:ascii="Courier New" w:hAnsi="Courier New"/>
          <w:spacing w:val="-78"/>
        </w:rPr>
        <w:t> </w:t>
      </w:r>
      <w:r>
        <w:rPr/>
        <w:t>had</w:t>
      </w:r>
      <w:r>
        <w:rPr>
          <w:spacing w:val="-10"/>
        </w:rPr>
        <w:t> </w:t>
      </w:r>
      <w:r>
        <w:rPr/>
        <w:t>to</w:t>
      </w:r>
      <w:r>
        <w:rPr>
          <w:spacing w:val="-10"/>
        </w:rPr>
        <w:t> </w:t>
      </w:r>
      <w:r>
        <w:rPr/>
        <w:t>be</w:t>
      </w:r>
      <w:r>
        <w:rPr>
          <w:spacing w:val="-10"/>
        </w:rPr>
        <w:t> </w:t>
      </w:r>
      <w:r>
        <w:rPr/>
        <w:t>called</w:t>
      </w:r>
      <w:r>
        <w:rPr>
          <w:spacing w:val="-10"/>
        </w:rPr>
        <w:t> </w:t>
      </w:r>
      <w:r>
        <w:rPr/>
        <w:t>after</w:t>
      </w:r>
      <w:r>
        <w:rPr>
          <w:spacing w:val="-10"/>
        </w:rPr>
        <w:t> </w:t>
      </w:r>
      <w:r>
        <w:rPr/>
        <w:t>the</w:t>
      </w:r>
      <w:r>
        <w:rPr>
          <w:spacing w:val="-10"/>
        </w:rPr>
        <w:t> </w:t>
      </w:r>
      <w:r>
        <w:rPr/>
        <w:t>change</w:t>
      </w:r>
      <w:r>
        <w:rPr>
          <w:spacing w:val="-10"/>
        </w:rPr>
        <w:t> </w:t>
      </w:r>
      <w:r>
        <w:rPr/>
        <w:t>in</w:t>
      </w:r>
      <w:r>
        <w:rPr>
          <w:spacing w:val="-10"/>
        </w:rPr>
        <w:t> </w:t>
      </w:r>
      <w:r>
        <w:rPr/>
        <w:t>the</w:t>
      </w:r>
      <w:r>
        <w:rPr>
          <w:spacing w:val="-10"/>
        </w:rPr>
        <w:t> </w:t>
      </w:r>
      <w:r>
        <w:rPr/>
        <w:t>mass</w:t>
      </w:r>
      <w:r>
        <w:rPr>
          <w:spacing w:val="-10"/>
        </w:rPr>
        <w:t> </w:t>
      </w:r>
      <w:r>
        <w:rPr/>
        <w:t>of body 1 was made.</w:t>
      </w:r>
      <w:r>
        <w:rPr>
          <w:spacing w:val="40"/>
        </w:rPr>
        <w:t> </w:t>
      </w:r>
      <w:r>
        <w:rPr/>
        <w:t>Also note that the pendulum velocity had to be set exactly to zero since </w:t>
      </w:r>
      <w:r>
        <w:rPr>
          <w:rFonts w:ascii="Courier New" w:hAnsi="Courier New"/>
        </w:rPr>
        <w:t>SDSTATIC()</w:t>
      </w:r>
      <w:r>
        <w:rPr>
          <w:rFonts w:ascii="Courier New" w:hAnsi="Courier New"/>
          <w:spacing w:val="-69"/>
        </w:rPr>
        <w:t> </w:t>
      </w:r>
      <w:r>
        <w:rPr/>
        <w:t>will try to solve using the given velocities.</w:t>
      </w:r>
      <w:r>
        <w:rPr>
          <w:spacing w:val="40"/>
        </w:rPr>
        <w:t> </w:t>
      </w:r>
      <w:r>
        <w:rPr/>
        <w:t>The result of running this code segment is:</w:t>
      </w:r>
    </w:p>
    <w:p>
      <w:pPr>
        <w:pStyle w:val="BodyText"/>
        <w:spacing w:before="1"/>
        <w:rPr>
          <w:sz w:val="13"/>
        </w:rPr>
      </w:pPr>
      <w:r>
        <w:rPr>
          <w:sz w:val="13"/>
        </w:rPr>
        <w:drawing>
          <wp:anchor distT="0" distB="0" distL="0" distR="0" allowOverlap="1" layoutInCell="1" locked="0" behindDoc="1" simplePos="0" relativeHeight="487682560">
            <wp:simplePos x="0" y="0"/>
            <wp:positionH relativeFrom="page">
              <wp:posOffset>2818713</wp:posOffset>
            </wp:positionH>
            <wp:positionV relativeFrom="paragraph">
              <wp:posOffset>111324</wp:posOffset>
            </wp:positionV>
            <wp:extent cx="2501219" cy="176022"/>
            <wp:effectExtent l="0" t="0" r="0" b="0"/>
            <wp:wrapTopAndBottom/>
            <wp:docPr id="1577" name="Image 1577"/>
            <wp:cNvGraphicFramePr>
              <a:graphicFrameLocks/>
            </wp:cNvGraphicFramePr>
            <a:graphic>
              <a:graphicData uri="http://schemas.openxmlformats.org/drawingml/2006/picture">
                <pic:pic>
                  <pic:nvPicPr>
                    <pic:cNvPr id="1577" name="Image 1577"/>
                    <pic:cNvPicPr/>
                  </pic:nvPicPr>
                  <pic:blipFill>
                    <a:blip r:embed="rId267" cstate="print"/>
                    <a:stretch>
                      <a:fillRect/>
                    </a:stretch>
                  </pic:blipFill>
                  <pic:spPr>
                    <a:xfrm>
                      <a:off x="0" y="0"/>
                      <a:ext cx="2501219" cy="176022"/>
                    </a:xfrm>
                    <a:prstGeom prst="rect">
                      <a:avLst/>
                    </a:prstGeom>
                  </pic:spPr>
                </pic:pic>
              </a:graphicData>
            </a:graphic>
          </wp:anchor>
        </w:drawing>
      </w:r>
    </w:p>
    <w:p>
      <w:pPr>
        <w:pStyle w:val="BodyText"/>
        <w:spacing w:before="105"/>
      </w:pPr>
    </w:p>
    <w:p>
      <w:pPr>
        <w:pStyle w:val="BodyText"/>
        <w:spacing w:line="249" w:lineRule="auto"/>
        <w:ind w:left="455" w:right="678"/>
      </w:pPr>
      <w:r>
        <w:rPr/>
        <mc:AlternateContent>
          <mc:Choice Requires="wps">
            <w:drawing>
              <wp:anchor distT="0" distB="0" distL="0" distR="0" allowOverlap="1" layoutInCell="1" locked="0" behindDoc="0" simplePos="0" relativeHeight="15824896">
                <wp:simplePos x="0" y="0"/>
                <wp:positionH relativeFrom="page">
                  <wp:posOffset>966216</wp:posOffset>
                </wp:positionH>
                <wp:positionV relativeFrom="paragraph">
                  <wp:posOffset>-2344074</wp:posOffset>
                </wp:positionV>
                <wp:extent cx="1422400" cy="1299210"/>
                <wp:effectExtent l="0" t="0" r="0" b="0"/>
                <wp:wrapNone/>
                <wp:docPr id="1578" name="Group 1578"/>
                <wp:cNvGraphicFramePr>
                  <a:graphicFrameLocks/>
                </wp:cNvGraphicFramePr>
                <a:graphic>
                  <a:graphicData uri="http://schemas.microsoft.com/office/word/2010/wordprocessingGroup">
                    <wpg:wgp>
                      <wpg:cNvPr id="1578" name="Group 1578"/>
                      <wpg:cNvGrpSpPr/>
                      <wpg:grpSpPr>
                        <a:xfrm>
                          <a:off x="0" y="0"/>
                          <a:ext cx="1422400" cy="1299210"/>
                          <a:chExt cx="1422400" cy="1299210"/>
                        </a:xfrm>
                      </wpg:grpSpPr>
                      <pic:pic>
                        <pic:nvPicPr>
                          <pic:cNvPr id="1579" name="Image 1579"/>
                          <pic:cNvPicPr/>
                        </pic:nvPicPr>
                        <pic:blipFill>
                          <a:blip r:embed="rId268" cstate="print"/>
                          <a:stretch>
                            <a:fillRect/>
                          </a:stretch>
                        </pic:blipFill>
                        <pic:spPr>
                          <a:xfrm>
                            <a:off x="664718" y="1201800"/>
                            <a:ext cx="140335" cy="83312"/>
                          </a:xfrm>
                          <a:prstGeom prst="rect">
                            <a:avLst/>
                          </a:prstGeom>
                        </pic:spPr>
                      </pic:pic>
                      <pic:pic>
                        <pic:nvPicPr>
                          <pic:cNvPr id="1580" name="Image 1580"/>
                          <pic:cNvPicPr/>
                        </pic:nvPicPr>
                        <pic:blipFill>
                          <a:blip r:embed="rId269" cstate="print"/>
                          <a:stretch>
                            <a:fillRect/>
                          </a:stretch>
                        </pic:blipFill>
                        <pic:spPr>
                          <a:xfrm>
                            <a:off x="1200785" y="1114297"/>
                            <a:ext cx="138938" cy="110489"/>
                          </a:xfrm>
                          <a:prstGeom prst="rect">
                            <a:avLst/>
                          </a:prstGeom>
                        </pic:spPr>
                      </pic:pic>
                      <wps:wsp>
                        <wps:cNvPr id="1581" name="Graphic 1581"/>
                        <wps:cNvSpPr/>
                        <wps:spPr>
                          <a:xfrm>
                            <a:off x="803655" y="1190878"/>
                            <a:ext cx="419100" cy="52705"/>
                          </a:xfrm>
                          <a:custGeom>
                            <a:avLst/>
                            <a:gdLst/>
                            <a:ahLst/>
                            <a:cxnLst/>
                            <a:rect l="l" t="t" r="r" b="b"/>
                            <a:pathLst>
                              <a:path w="419100" h="52705">
                                <a:moveTo>
                                  <a:pt x="418591" y="0"/>
                                </a:moveTo>
                                <a:lnTo>
                                  <a:pt x="351131" y="28387"/>
                                </a:lnTo>
                                <a:lnTo>
                                  <a:pt x="310378" y="37248"/>
                                </a:lnTo>
                                <a:lnTo>
                                  <a:pt x="265630" y="43331"/>
                                </a:lnTo>
                                <a:lnTo>
                                  <a:pt x="217402" y="47219"/>
                                </a:lnTo>
                                <a:lnTo>
                                  <a:pt x="166210" y="49492"/>
                                </a:lnTo>
                                <a:lnTo>
                                  <a:pt x="112568" y="50733"/>
                                </a:lnTo>
                                <a:lnTo>
                                  <a:pt x="56993" y="51526"/>
                                </a:lnTo>
                                <a:lnTo>
                                  <a:pt x="0" y="52450"/>
                                </a:lnTo>
                              </a:path>
                            </a:pathLst>
                          </a:custGeom>
                          <a:ln w="7620">
                            <a:solidFill>
                              <a:srgbClr val="000000"/>
                            </a:solidFill>
                            <a:prstDash val="solid"/>
                          </a:ln>
                        </wps:spPr>
                        <wps:bodyPr wrap="square" lIns="0" tIns="0" rIns="0" bIns="0" rtlCol="0">
                          <a:prstTxWarp prst="textNoShape">
                            <a:avLst/>
                          </a:prstTxWarp>
                          <a:noAutofit/>
                        </wps:bodyPr>
                      </wps:wsp>
                      <wps:wsp>
                        <wps:cNvPr id="1582" name="Graphic 1582"/>
                        <wps:cNvSpPr/>
                        <wps:spPr>
                          <a:xfrm>
                            <a:off x="479805" y="147828"/>
                            <a:ext cx="353695" cy="263525"/>
                          </a:xfrm>
                          <a:custGeom>
                            <a:avLst/>
                            <a:gdLst/>
                            <a:ahLst/>
                            <a:cxnLst/>
                            <a:rect l="l" t="t" r="r" b="b"/>
                            <a:pathLst>
                              <a:path w="353695" h="263525">
                                <a:moveTo>
                                  <a:pt x="241" y="0"/>
                                </a:moveTo>
                                <a:lnTo>
                                  <a:pt x="4671" y="70365"/>
                                </a:lnTo>
                                <a:lnTo>
                                  <a:pt x="17976" y="122963"/>
                                </a:lnTo>
                                <a:lnTo>
                                  <a:pt x="38852" y="169371"/>
                                </a:lnTo>
                                <a:lnTo>
                                  <a:pt x="66234" y="208085"/>
                                </a:lnTo>
                                <a:lnTo>
                                  <a:pt x="99059" y="237599"/>
                                </a:lnTo>
                                <a:lnTo>
                                  <a:pt x="136264" y="256412"/>
                                </a:lnTo>
                                <a:lnTo>
                                  <a:pt x="176784" y="263017"/>
                                </a:lnTo>
                                <a:lnTo>
                                  <a:pt x="217303" y="256412"/>
                                </a:lnTo>
                                <a:lnTo>
                                  <a:pt x="254507" y="237599"/>
                                </a:lnTo>
                                <a:lnTo>
                                  <a:pt x="287333" y="208085"/>
                                </a:lnTo>
                                <a:lnTo>
                                  <a:pt x="314715" y="169371"/>
                                </a:lnTo>
                                <a:lnTo>
                                  <a:pt x="335591" y="122963"/>
                                </a:lnTo>
                                <a:lnTo>
                                  <a:pt x="348896" y="70365"/>
                                </a:lnTo>
                                <a:lnTo>
                                  <a:pt x="353567" y="13080"/>
                                </a:lnTo>
                                <a:lnTo>
                                  <a:pt x="176784" y="13080"/>
                                </a:lnTo>
                                <a:lnTo>
                                  <a:pt x="241" y="0"/>
                                </a:lnTo>
                                <a:close/>
                              </a:path>
                            </a:pathLst>
                          </a:custGeom>
                          <a:solidFill>
                            <a:srgbClr val="F7F7F7"/>
                          </a:solidFill>
                        </wps:spPr>
                        <wps:bodyPr wrap="square" lIns="0" tIns="0" rIns="0" bIns="0" rtlCol="0">
                          <a:prstTxWarp prst="textNoShape">
                            <a:avLst/>
                          </a:prstTxWarp>
                          <a:noAutofit/>
                        </wps:bodyPr>
                      </wps:wsp>
                      <wps:wsp>
                        <wps:cNvPr id="1583" name="Graphic 1583"/>
                        <wps:cNvSpPr/>
                        <wps:spPr>
                          <a:xfrm>
                            <a:off x="479805" y="147828"/>
                            <a:ext cx="353695" cy="263525"/>
                          </a:xfrm>
                          <a:custGeom>
                            <a:avLst/>
                            <a:gdLst/>
                            <a:ahLst/>
                            <a:cxnLst/>
                            <a:rect l="l" t="t" r="r" b="b"/>
                            <a:pathLst>
                              <a:path w="353695" h="263525">
                                <a:moveTo>
                                  <a:pt x="241" y="0"/>
                                </a:moveTo>
                                <a:lnTo>
                                  <a:pt x="76" y="4356"/>
                                </a:lnTo>
                                <a:lnTo>
                                  <a:pt x="0" y="8712"/>
                                </a:lnTo>
                                <a:lnTo>
                                  <a:pt x="0" y="13080"/>
                                </a:lnTo>
                                <a:lnTo>
                                  <a:pt x="4671" y="70396"/>
                                </a:lnTo>
                                <a:lnTo>
                                  <a:pt x="17976" y="123021"/>
                                </a:lnTo>
                                <a:lnTo>
                                  <a:pt x="38852" y="169453"/>
                                </a:lnTo>
                                <a:lnTo>
                                  <a:pt x="66234" y="208186"/>
                                </a:lnTo>
                                <a:lnTo>
                                  <a:pt x="99059" y="237715"/>
                                </a:lnTo>
                                <a:lnTo>
                                  <a:pt x="136264" y="256536"/>
                                </a:lnTo>
                                <a:lnTo>
                                  <a:pt x="176784" y="263144"/>
                                </a:lnTo>
                                <a:lnTo>
                                  <a:pt x="217303" y="256536"/>
                                </a:lnTo>
                                <a:lnTo>
                                  <a:pt x="254507" y="237715"/>
                                </a:lnTo>
                                <a:lnTo>
                                  <a:pt x="287333" y="208186"/>
                                </a:lnTo>
                                <a:lnTo>
                                  <a:pt x="314715" y="169453"/>
                                </a:lnTo>
                                <a:lnTo>
                                  <a:pt x="335591" y="123021"/>
                                </a:lnTo>
                                <a:lnTo>
                                  <a:pt x="348896" y="70396"/>
                                </a:lnTo>
                                <a:lnTo>
                                  <a:pt x="353567" y="13080"/>
                                </a:lnTo>
                              </a:path>
                            </a:pathLst>
                          </a:custGeom>
                          <a:ln w="7620">
                            <a:solidFill>
                              <a:srgbClr val="000000"/>
                            </a:solidFill>
                            <a:prstDash val="solid"/>
                          </a:ln>
                        </wps:spPr>
                        <wps:bodyPr wrap="square" lIns="0" tIns="0" rIns="0" bIns="0" rtlCol="0">
                          <a:prstTxWarp prst="textNoShape">
                            <a:avLst/>
                          </a:prstTxWarp>
                          <a:noAutofit/>
                        </wps:bodyPr>
                      </wps:wsp>
                      <wps:wsp>
                        <wps:cNvPr id="1584" name="Graphic 1584"/>
                        <wps:cNvSpPr/>
                        <wps:spPr>
                          <a:xfrm>
                            <a:off x="403479" y="143510"/>
                            <a:ext cx="479425" cy="1270"/>
                          </a:xfrm>
                          <a:custGeom>
                            <a:avLst/>
                            <a:gdLst/>
                            <a:ahLst/>
                            <a:cxnLst/>
                            <a:rect l="l" t="t" r="r" b="b"/>
                            <a:pathLst>
                              <a:path w="479425" h="0">
                                <a:moveTo>
                                  <a:pt x="478917"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585" name="Graphic 1585"/>
                        <wps:cNvSpPr/>
                        <wps:spPr>
                          <a:xfrm>
                            <a:off x="415529" y="6858"/>
                            <a:ext cx="443865" cy="145415"/>
                          </a:xfrm>
                          <a:custGeom>
                            <a:avLst/>
                            <a:gdLst/>
                            <a:ahLst/>
                            <a:cxnLst/>
                            <a:rect l="l" t="t" r="r" b="b"/>
                            <a:pathLst>
                              <a:path w="443865" h="145415">
                                <a:moveTo>
                                  <a:pt x="0" y="0"/>
                                </a:moveTo>
                                <a:lnTo>
                                  <a:pt x="96407" y="145288"/>
                                </a:lnTo>
                              </a:path>
                              <a:path w="443865" h="145415">
                                <a:moveTo>
                                  <a:pt x="115570" y="0"/>
                                </a:moveTo>
                                <a:lnTo>
                                  <a:pt x="211977" y="145288"/>
                                </a:lnTo>
                              </a:path>
                              <a:path w="443865" h="145415">
                                <a:moveTo>
                                  <a:pt x="231267" y="0"/>
                                </a:moveTo>
                                <a:lnTo>
                                  <a:pt x="327674" y="145288"/>
                                </a:lnTo>
                              </a:path>
                              <a:path w="443865" h="145415">
                                <a:moveTo>
                                  <a:pt x="346963" y="0"/>
                                </a:moveTo>
                                <a:lnTo>
                                  <a:pt x="443371" y="145288"/>
                                </a:lnTo>
                              </a:path>
                            </a:pathLst>
                          </a:custGeom>
                          <a:ln w="13716">
                            <a:solidFill>
                              <a:srgbClr val="000000"/>
                            </a:solidFill>
                            <a:prstDash val="solid"/>
                          </a:ln>
                        </wps:spPr>
                        <wps:bodyPr wrap="square" lIns="0" tIns="0" rIns="0" bIns="0" rtlCol="0">
                          <a:prstTxWarp prst="textNoShape">
                            <a:avLst/>
                          </a:prstTxWarp>
                          <a:noAutofit/>
                        </wps:bodyPr>
                      </wps:wsp>
                      <wps:wsp>
                        <wps:cNvPr id="1586" name="Graphic 1586"/>
                        <wps:cNvSpPr/>
                        <wps:spPr>
                          <a:xfrm>
                            <a:off x="569120" y="240593"/>
                            <a:ext cx="688975" cy="707390"/>
                          </a:xfrm>
                          <a:custGeom>
                            <a:avLst/>
                            <a:gdLst/>
                            <a:ahLst/>
                            <a:cxnLst/>
                            <a:rect l="l" t="t" r="r" b="b"/>
                            <a:pathLst>
                              <a:path w="688975" h="707390">
                                <a:moveTo>
                                  <a:pt x="79113" y="0"/>
                                </a:moveTo>
                                <a:lnTo>
                                  <a:pt x="34764" y="11374"/>
                                </a:lnTo>
                                <a:lnTo>
                                  <a:pt x="0" y="33402"/>
                                </a:lnTo>
                                <a:lnTo>
                                  <a:pt x="13348" y="79494"/>
                                </a:lnTo>
                                <a:lnTo>
                                  <a:pt x="97254" y="184521"/>
                                </a:lnTo>
                                <a:lnTo>
                                  <a:pt x="274159" y="383357"/>
                                </a:lnTo>
                                <a:lnTo>
                                  <a:pt x="453167" y="581151"/>
                                </a:lnTo>
                                <a:lnTo>
                                  <a:pt x="552273" y="679362"/>
                                </a:lnTo>
                                <a:lnTo>
                                  <a:pt x="606968" y="707040"/>
                                </a:lnTo>
                                <a:lnTo>
                                  <a:pt x="652746" y="693237"/>
                                </a:lnTo>
                                <a:lnTo>
                                  <a:pt x="688939" y="668780"/>
                                </a:lnTo>
                                <a:lnTo>
                                  <a:pt x="676066" y="621879"/>
                                </a:lnTo>
                                <a:lnTo>
                                  <a:pt x="591685" y="517661"/>
                                </a:lnTo>
                                <a:lnTo>
                                  <a:pt x="413351" y="321254"/>
                                </a:lnTo>
                                <a:lnTo>
                                  <a:pt x="232914" y="125888"/>
                                </a:lnTo>
                                <a:lnTo>
                                  <a:pt x="133332" y="28487"/>
                                </a:lnTo>
                                <a:lnTo>
                                  <a:pt x="79113" y="0"/>
                                </a:lnTo>
                                <a:close/>
                              </a:path>
                            </a:pathLst>
                          </a:custGeom>
                          <a:solidFill>
                            <a:srgbClr val="F7F7F7"/>
                          </a:solidFill>
                        </wps:spPr>
                        <wps:bodyPr wrap="square" lIns="0" tIns="0" rIns="0" bIns="0" rtlCol="0">
                          <a:prstTxWarp prst="textNoShape">
                            <a:avLst/>
                          </a:prstTxWarp>
                          <a:noAutofit/>
                        </wps:bodyPr>
                      </wps:wsp>
                      <wps:wsp>
                        <wps:cNvPr id="1587" name="Graphic 1587"/>
                        <wps:cNvSpPr/>
                        <wps:spPr>
                          <a:xfrm>
                            <a:off x="569120" y="240593"/>
                            <a:ext cx="688975" cy="707390"/>
                          </a:xfrm>
                          <a:custGeom>
                            <a:avLst/>
                            <a:gdLst/>
                            <a:ahLst/>
                            <a:cxnLst/>
                            <a:rect l="l" t="t" r="r" b="b"/>
                            <a:pathLst>
                              <a:path w="688975" h="707390">
                                <a:moveTo>
                                  <a:pt x="274159" y="383357"/>
                                </a:moveTo>
                                <a:lnTo>
                                  <a:pt x="97254" y="184521"/>
                                </a:lnTo>
                                <a:lnTo>
                                  <a:pt x="13348" y="79494"/>
                                </a:lnTo>
                                <a:lnTo>
                                  <a:pt x="0" y="33402"/>
                                </a:lnTo>
                                <a:lnTo>
                                  <a:pt x="34764" y="11374"/>
                                </a:lnTo>
                                <a:lnTo>
                                  <a:pt x="79113" y="0"/>
                                </a:lnTo>
                                <a:lnTo>
                                  <a:pt x="133332" y="28487"/>
                                </a:lnTo>
                                <a:lnTo>
                                  <a:pt x="232914" y="125888"/>
                                </a:lnTo>
                                <a:lnTo>
                                  <a:pt x="413351" y="321254"/>
                                </a:lnTo>
                                <a:lnTo>
                                  <a:pt x="591685" y="517661"/>
                                </a:lnTo>
                                <a:lnTo>
                                  <a:pt x="676066" y="621879"/>
                                </a:lnTo>
                                <a:lnTo>
                                  <a:pt x="688939" y="668780"/>
                                </a:lnTo>
                                <a:lnTo>
                                  <a:pt x="652746" y="693237"/>
                                </a:lnTo>
                                <a:lnTo>
                                  <a:pt x="606968" y="707040"/>
                                </a:lnTo>
                                <a:lnTo>
                                  <a:pt x="552273" y="679362"/>
                                </a:lnTo>
                                <a:lnTo>
                                  <a:pt x="453167" y="581151"/>
                                </a:lnTo>
                                <a:lnTo>
                                  <a:pt x="274159" y="383357"/>
                                </a:lnTo>
                                <a:close/>
                              </a:path>
                            </a:pathLst>
                          </a:custGeom>
                          <a:ln w="7620">
                            <a:solidFill>
                              <a:srgbClr val="000000"/>
                            </a:solidFill>
                            <a:prstDash val="solid"/>
                          </a:ln>
                        </wps:spPr>
                        <wps:bodyPr wrap="square" lIns="0" tIns="0" rIns="0" bIns="0" rtlCol="0">
                          <a:prstTxWarp prst="textNoShape">
                            <a:avLst/>
                          </a:prstTxWarp>
                          <a:noAutofit/>
                        </wps:bodyPr>
                      </wps:wsp>
                      <pic:pic>
                        <pic:nvPicPr>
                          <pic:cNvPr id="1588" name="Image 1588"/>
                          <pic:cNvPicPr/>
                        </pic:nvPicPr>
                        <pic:blipFill>
                          <a:blip r:embed="rId270" cstate="print"/>
                          <a:stretch>
                            <a:fillRect/>
                          </a:stretch>
                        </pic:blipFill>
                        <pic:spPr>
                          <a:xfrm>
                            <a:off x="612266" y="278384"/>
                            <a:ext cx="92202" cy="88645"/>
                          </a:xfrm>
                          <a:prstGeom prst="rect">
                            <a:avLst/>
                          </a:prstGeom>
                        </pic:spPr>
                      </pic:pic>
                      <wps:wsp>
                        <wps:cNvPr id="1589" name="Graphic 1589"/>
                        <wps:cNvSpPr/>
                        <wps:spPr>
                          <a:xfrm>
                            <a:off x="1114171" y="821944"/>
                            <a:ext cx="265430" cy="262255"/>
                          </a:xfrm>
                          <a:custGeom>
                            <a:avLst/>
                            <a:gdLst/>
                            <a:ahLst/>
                            <a:cxnLst/>
                            <a:rect l="l" t="t" r="r" b="b"/>
                            <a:pathLst>
                              <a:path w="265430" h="262255">
                                <a:moveTo>
                                  <a:pt x="132587" y="0"/>
                                </a:moveTo>
                                <a:lnTo>
                                  <a:pt x="90693" y="6684"/>
                                </a:lnTo>
                                <a:lnTo>
                                  <a:pt x="54298" y="25297"/>
                                </a:lnTo>
                                <a:lnTo>
                                  <a:pt x="25592" y="53673"/>
                                </a:lnTo>
                                <a:lnTo>
                                  <a:pt x="6762" y="89650"/>
                                </a:lnTo>
                                <a:lnTo>
                                  <a:pt x="0" y="131063"/>
                                </a:lnTo>
                                <a:lnTo>
                                  <a:pt x="6762" y="172477"/>
                                </a:lnTo>
                                <a:lnTo>
                                  <a:pt x="25592" y="208454"/>
                                </a:lnTo>
                                <a:lnTo>
                                  <a:pt x="54298" y="236830"/>
                                </a:lnTo>
                                <a:lnTo>
                                  <a:pt x="90693" y="255443"/>
                                </a:lnTo>
                                <a:lnTo>
                                  <a:pt x="132587" y="262127"/>
                                </a:lnTo>
                                <a:lnTo>
                                  <a:pt x="174482" y="255443"/>
                                </a:lnTo>
                                <a:lnTo>
                                  <a:pt x="210877" y="236830"/>
                                </a:lnTo>
                                <a:lnTo>
                                  <a:pt x="239583" y="208454"/>
                                </a:lnTo>
                                <a:lnTo>
                                  <a:pt x="258413" y="172477"/>
                                </a:lnTo>
                                <a:lnTo>
                                  <a:pt x="265175" y="131063"/>
                                </a:lnTo>
                                <a:lnTo>
                                  <a:pt x="132587" y="131063"/>
                                </a:lnTo>
                                <a:lnTo>
                                  <a:pt x="132587" y="0"/>
                                </a:lnTo>
                                <a:close/>
                              </a:path>
                              <a:path w="265430" h="262255">
                                <a:moveTo>
                                  <a:pt x="132587" y="0"/>
                                </a:moveTo>
                                <a:lnTo>
                                  <a:pt x="132587" y="131063"/>
                                </a:lnTo>
                                <a:lnTo>
                                  <a:pt x="265175" y="131063"/>
                                </a:lnTo>
                                <a:lnTo>
                                  <a:pt x="258413" y="89650"/>
                                </a:lnTo>
                                <a:lnTo>
                                  <a:pt x="239583" y="53673"/>
                                </a:lnTo>
                                <a:lnTo>
                                  <a:pt x="210877" y="25297"/>
                                </a:lnTo>
                                <a:lnTo>
                                  <a:pt x="174482" y="6684"/>
                                </a:lnTo>
                                <a:lnTo>
                                  <a:pt x="132587" y="0"/>
                                </a:lnTo>
                                <a:close/>
                              </a:path>
                            </a:pathLst>
                          </a:custGeom>
                          <a:solidFill>
                            <a:srgbClr val="F7F7F7"/>
                          </a:solidFill>
                        </wps:spPr>
                        <wps:bodyPr wrap="square" lIns="0" tIns="0" rIns="0" bIns="0" rtlCol="0">
                          <a:prstTxWarp prst="textNoShape">
                            <a:avLst/>
                          </a:prstTxWarp>
                          <a:noAutofit/>
                        </wps:bodyPr>
                      </wps:wsp>
                      <wps:wsp>
                        <wps:cNvPr id="1590" name="Graphic 1590"/>
                        <wps:cNvSpPr/>
                        <wps:spPr>
                          <a:xfrm>
                            <a:off x="164464" y="145414"/>
                            <a:ext cx="1214120" cy="938530"/>
                          </a:xfrm>
                          <a:custGeom>
                            <a:avLst/>
                            <a:gdLst/>
                            <a:ahLst/>
                            <a:cxnLst/>
                            <a:rect l="l" t="t" r="r" b="b"/>
                            <a:pathLst>
                              <a:path w="1214120" h="938530">
                                <a:moveTo>
                                  <a:pt x="1082167" y="676529"/>
                                </a:moveTo>
                                <a:lnTo>
                                  <a:pt x="1030868" y="686824"/>
                                </a:lnTo>
                                <a:lnTo>
                                  <a:pt x="988964" y="714894"/>
                                </a:lnTo>
                                <a:lnTo>
                                  <a:pt x="960705" y="756515"/>
                                </a:lnTo>
                                <a:lnTo>
                                  <a:pt x="950341" y="807466"/>
                                </a:lnTo>
                                <a:lnTo>
                                  <a:pt x="960705" y="858416"/>
                                </a:lnTo>
                                <a:lnTo>
                                  <a:pt x="988964" y="900037"/>
                                </a:lnTo>
                                <a:lnTo>
                                  <a:pt x="1030868" y="928107"/>
                                </a:lnTo>
                                <a:lnTo>
                                  <a:pt x="1082167" y="938403"/>
                                </a:lnTo>
                                <a:lnTo>
                                  <a:pt x="1133465" y="928107"/>
                                </a:lnTo>
                                <a:lnTo>
                                  <a:pt x="1175369" y="900037"/>
                                </a:lnTo>
                                <a:lnTo>
                                  <a:pt x="1203628" y="858416"/>
                                </a:lnTo>
                                <a:lnTo>
                                  <a:pt x="1213993" y="807466"/>
                                </a:lnTo>
                                <a:lnTo>
                                  <a:pt x="1203628" y="756515"/>
                                </a:lnTo>
                                <a:lnTo>
                                  <a:pt x="1175369" y="714894"/>
                                </a:lnTo>
                                <a:lnTo>
                                  <a:pt x="1133465" y="686824"/>
                                </a:lnTo>
                                <a:lnTo>
                                  <a:pt x="1082167" y="676529"/>
                                </a:lnTo>
                              </a:path>
                              <a:path w="1214120" h="938530">
                                <a:moveTo>
                                  <a:pt x="512825" y="177926"/>
                                </a:moveTo>
                                <a:lnTo>
                                  <a:pt x="476146" y="161813"/>
                                </a:lnTo>
                                <a:lnTo>
                                  <a:pt x="455209" y="104388"/>
                                </a:lnTo>
                                <a:lnTo>
                                  <a:pt x="488514" y="48109"/>
                                </a:lnTo>
                                <a:lnTo>
                                  <a:pt x="519637" y="33429"/>
                                </a:lnTo>
                                <a:lnTo>
                                  <a:pt x="557276" y="34671"/>
                                </a:lnTo>
                                <a:lnTo>
                                  <a:pt x="596086" y="53294"/>
                                </a:lnTo>
                                <a:lnTo>
                                  <a:pt x="627325" y="83849"/>
                                </a:lnTo>
                                <a:lnTo>
                                  <a:pt x="649752" y="122655"/>
                                </a:lnTo>
                                <a:lnTo>
                                  <a:pt x="662123" y="166031"/>
                                </a:lnTo>
                                <a:lnTo>
                                  <a:pt x="663198" y="210295"/>
                                </a:lnTo>
                                <a:lnTo>
                                  <a:pt x="651735" y="251767"/>
                                </a:lnTo>
                                <a:lnTo>
                                  <a:pt x="626491" y="286766"/>
                                </a:lnTo>
                                <a:lnTo>
                                  <a:pt x="564319" y="327235"/>
                                </a:lnTo>
                                <a:lnTo>
                                  <a:pt x="495286" y="343091"/>
                                </a:lnTo>
                                <a:lnTo>
                                  <a:pt x="459856" y="342484"/>
                                </a:lnTo>
                                <a:lnTo>
                                  <a:pt x="390486" y="325595"/>
                                </a:lnTo>
                                <a:lnTo>
                                  <a:pt x="327527" y="289659"/>
                                </a:lnTo>
                                <a:lnTo>
                                  <a:pt x="276290" y="236905"/>
                                </a:lnTo>
                                <a:lnTo>
                                  <a:pt x="242083" y="169558"/>
                                </a:lnTo>
                                <a:lnTo>
                                  <a:pt x="233026" y="131109"/>
                                </a:lnTo>
                                <a:lnTo>
                                  <a:pt x="230216" y="89848"/>
                                </a:lnTo>
                                <a:lnTo>
                                  <a:pt x="234319" y="46051"/>
                                </a:lnTo>
                                <a:lnTo>
                                  <a:pt x="245999" y="0"/>
                                </a:lnTo>
                              </a:path>
                              <a:path w="1214120" h="938530">
                                <a:moveTo>
                                  <a:pt x="368807" y="480822"/>
                                </a:moveTo>
                                <a:lnTo>
                                  <a:pt x="723900" y="437642"/>
                                </a:lnTo>
                              </a:path>
                              <a:path w="1214120" h="938530">
                                <a:moveTo>
                                  <a:pt x="306450" y="387731"/>
                                </a:moveTo>
                                <a:lnTo>
                                  <a:pt x="365759" y="478282"/>
                                </a:lnTo>
                              </a:path>
                              <a:path w="1214120" h="938530">
                                <a:moveTo>
                                  <a:pt x="235077" y="594487"/>
                                </a:moveTo>
                                <a:lnTo>
                                  <a:pt x="303403" y="392303"/>
                                </a:lnTo>
                              </a:path>
                              <a:path w="1214120" h="938530">
                                <a:moveTo>
                                  <a:pt x="173355" y="417195"/>
                                </a:moveTo>
                                <a:lnTo>
                                  <a:pt x="232663" y="598297"/>
                                </a:lnTo>
                              </a:path>
                              <a:path w="1214120" h="938530">
                                <a:moveTo>
                                  <a:pt x="111632" y="507746"/>
                                </a:moveTo>
                                <a:lnTo>
                                  <a:pt x="170941" y="417195"/>
                                </a:lnTo>
                              </a:path>
                              <a:path w="1214120" h="938530">
                                <a:moveTo>
                                  <a:pt x="0" y="526161"/>
                                </a:moveTo>
                                <a:lnTo>
                                  <a:pt x="109474" y="510286"/>
                                </a:lnTo>
                              </a:path>
                            </a:pathLst>
                          </a:custGeom>
                          <a:ln w="7620">
                            <a:solidFill>
                              <a:srgbClr val="000000"/>
                            </a:solidFill>
                            <a:prstDash val="solid"/>
                          </a:ln>
                        </wps:spPr>
                        <wps:bodyPr wrap="square" lIns="0" tIns="0" rIns="0" bIns="0" rtlCol="0">
                          <a:prstTxWarp prst="textNoShape">
                            <a:avLst/>
                          </a:prstTxWarp>
                          <a:noAutofit/>
                        </wps:bodyPr>
                      </wps:wsp>
                      <wps:wsp>
                        <wps:cNvPr id="1591" name="Graphic 1591"/>
                        <wps:cNvSpPr/>
                        <wps:spPr>
                          <a:xfrm>
                            <a:off x="120014" y="482980"/>
                            <a:ext cx="1270" cy="377825"/>
                          </a:xfrm>
                          <a:custGeom>
                            <a:avLst/>
                            <a:gdLst/>
                            <a:ahLst/>
                            <a:cxnLst/>
                            <a:rect l="l" t="t" r="r" b="b"/>
                            <a:pathLst>
                              <a:path w="0" h="377825">
                                <a:moveTo>
                                  <a:pt x="0" y="0"/>
                                </a:moveTo>
                                <a:lnTo>
                                  <a:pt x="0" y="377444"/>
                                </a:lnTo>
                              </a:path>
                            </a:pathLst>
                          </a:custGeom>
                          <a:ln w="38100">
                            <a:solidFill>
                              <a:srgbClr val="000000"/>
                            </a:solidFill>
                            <a:prstDash val="solid"/>
                          </a:ln>
                        </wps:spPr>
                        <wps:bodyPr wrap="square" lIns="0" tIns="0" rIns="0" bIns="0" rtlCol="0">
                          <a:prstTxWarp prst="textNoShape">
                            <a:avLst/>
                          </a:prstTxWarp>
                          <a:noAutofit/>
                        </wps:bodyPr>
                      </wps:wsp>
                      <wps:wsp>
                        <wps:cNvPr id="1592" name="Graphic 1592"/>
                        <wps:cNvSpPr/>
                        <wps:spPr>
                          <a:xfrm>
                            <a:off x="6858" y="501395"/>
                            <a:ext cx="119380" cy="359410"/>
                          </a:xfrm>
                          <a:custGeom>
                            <a:avLst/>
                            <a:gdLst/>
                            <a:ahLst/>
                            <a:cxnLst/>
                            <a:rect l="l" t="t" r="r" b="b"/>
                            <a:pathLst>
                              <a:path w="119380" h="359410">
                                <a:moveTo>
                                  <a:pt x="0" y="359028"/>
                                </a:moveTo>
                                <a:lnTo>
                                  <a:pt x="119379" y="273557"/>
                                </a:lnTo>
                              </a:path>
                              <a:path w="119380" h="359410">
                                <a:moveTo>
                                  <a:pt x="0" y="267842"/>
                                </a:moveTo>
                                <a:lnTo>
                                  <a:pt x="119379" y="182372"/>
                                </a:lnTo>
                              </a:path>
                              <a:path w="119380" h="359410">
                                <a:moveTo>
                                  <a:pt x="0" y="176656"/>
                                </a:moveTo>
                                <a:lnTo>
                                  <a:pt x="119379" y="91185"/>
                                </a:lnTo>
                              </a:path>
                              <a:path w="119380" h="359410">
                                <a:moveTo>
                                  <a:pt x="0" y="85470"/>
                                </a:moveTo>
                                <a:lnTo>
                                  <a:pt x="119379" y="0"/>
                                </a:lnTo>
                              </a:path>
                            </a:pathLst>
                          </a:custGeom>
                          <a:ln w="13716">
                            <a:solidFill>
                              <a:srgbClr val="000000"/>
                            </a:solidFill>
                            <a:prstDash val="solid"/>
                          </a:ln>
                        </wps:spPr>
                        <wps:bodyPr wrap="square" lIns="0" tIns="0" rIns="0" bIns="0" rtlCol="0">
                          <a:prstTxWarp prst="textNoShape">
                            <a:avLst/>
                          </a:prstTxWarp>
                          <a:noAutofit/>
                        </wps:bodyPr>
                      </wps:wsp>
                      <pic:pic>
                        <pic:nvPicPr>
                          <pic:cNvPr id="1593" name="Image 1593"/>
                          <pic:cNvPicPr/>
                        </pic:nvPicPr>
                        <pic:blipFill>
                          <a:blip r:embed="rId271" cstate="print"/>
                          <a:stretch>
                            <a:fillRect/>
                          </a:stretch>
                        </pic:blipFill>
                        <pic:spPr>
                          <a:xfrm>
                            <a:off x="614426" y="562483"/>
                            <a:ext cx="285114" cy="95630"/>
                          </a:xfrm>
                          <a:prstGeom prst="rect">
                            <a:avLst/>
                          </a:prstGeom>
                        </pic:spPr>
                      </pic:pic>
                      <wps:wsp>
                        <wps:cNvPr id="1594" name="Graphic 1594"/>
                        <wps:cNvSpPr/>
                        <wps:spPr>
                          <a:xfrm>
                            <a:off x="657987" y="323850"/>
                            <a:ext cx="760095" cy="975360"/>
                          </a:xfrm>
                          <a:custGeom>
                            <a:avLst/>
                            <a:gdLst/>
                            <a:ahLst/>
                            <a:cxnLst/>
                            <a:rect l="l" t="t" r="r" b="b"/>
                            <a:pathLst>
                              <a:path w="760095" h="975360">
                                <a:moveTo>
                                  <a:pt x="0" y="974851"/>
                                </a:moveTo>
                                <a:lnTo>
                                  <a:pt x="0" y="0"/>
                                </a:lnTo>
                              </a:path>
                              <a:path w="760095" h="975360">
                                <a:moveTo>
                                  <a:pt x="760095" y="860425"/>
                                </a:moveTo>
                                <a:lnTo>
                                  <a:pt x="3683" y="0"/>
                                </a:lnTo>
                              </a:path>
                            </a:pathLst>
                          </a:custGeom>
                          <a:ln w="7620">
                            <a:solidFill>
                              <a:srgbClr val="000000"/>
                            </a:solidFill>
                            <a:prstDash val="solid"/>
                          </a:ln>
                        </wps:spPr>
                        <wps:bodyPr wrap="square" lIns="0" tIns="0" rIns="0" bIns="0" rtlCol="0">
                          <a:prstTxWarp prst="textNoShape">
                            <a:avLst/>
                          </a:prstTxWarp>
                          <a:noAutofit/>
                        </wps:bodyPr>
                      </wps:wsp>
                      <pic:pic>
                        <pic:nvPicPr>
                          <pic:cNvPr id="1595" name="Image 1595"/>
                          <pic:cNvPicPr/>
                        </pic:nvPicPr>
                        <pic:blipFill>
                          <a:blip r:embed="rId272" cstate="print"/>
                          <a:stretch>
                            <a:fillRect/>
                          </a:stretch>
                        </pic:blipFill>
                        <pic:spPr>
                          <a:xfrm>
                            <a:off x="866139" y="193802"/>
                            <a:ext cx="84914" cy="219075"/>
                          </a:xfrm>
                          <a:prstGeom prst="rect">
                            <a:avLst/>
                          </a:prstGeom>
                        </pic:spPr>
                      </pic:pic>
                      <pic:pic>
                        <pic:nvPicPr>
                          <pic:cNvPr id="1596" name="Image 1596"/>
                          <pic:cNvPicPr/>
                        </pic:nvPicPr>
                        <pic:blipFill>
                          <a:blip r:embed="rId273" cstate="print"/>
                          <a:stretch>
                            <a:fillRect/>
                          </a:stretch>
                        </pic:blipFill>
                        <pic:spPr>
                          <a:xfrm>
                            <a:off x="125095" y="613537"/>
                            <a:ext cx="89534" cy="112775"/>
                          </a:xfrm>
                          <a:prstGeom prst="rect">
                            <a:avLst/>
                          </a:prstGeom>
                        </pic:spPr>
                      </pic:pic>
                      <wps:wsp>
                        <wps:cNvPr id="1597" name="Textbox 1597"/>
                        <wps:cNvSpPr txBox="1"/>
                        <wps:spPr>
                          <a:xfrm>
                            <a:off x="966088" y="91735"/>
                            <a:ext cx="90805" cy="232410"/>
                          </a:xfrm>
                          <a:prstGeom prst="rect">
                            <a:avLst/>
                          </a:prstGeom>
                        </wps:spPr>
                        <wps:txbx>
                          <w:txbxContent>
                            <w:p>
                              <w:pPr>
                                <w:spacing w:before="1"/>
                                <w:ind w:left="0" w:right="0" w:firstLine="0"/>
                                <w:jc w:val="left"/>
                                <w:rPr>
                                  <w:rFonts w:ascii="Symbol" w:hAnsi="Symbol"/>
                                  <w:sz w:val="28"/>
                                </w:rPr>
                              </w:pPr>
                              <w:r>
                                <w:rPr>
                                  <w:rFonts w:ascii="Symbol" w:hAnsi="Symbol"/>
                                  <w:spacing w:val="-10"/>
                                  <w:sz w:val="28"/>
                                </w:rPr>
                                <w:t></w:t>
                              </w:r>
                            </w:p>
                          </w:txbxContent>
                        </wps:txbx>
                        <wps:bodyPr wrap="square" lIns="0" tIns="0" rIns="0" bIns="0" rtlCol="0">
                          <a:noAutofit/>
                        </wps:bodyPr>
                      </wps:wsp>
                      <wps:wsp>
                        <wps:cNvPr id="1598" name="Textbox 1598"/>
                        <wps:cNvSpPr txBox="1"/>
                        <wps:spPr>
                          <a:xfrm>
                            <a:off x="523494" y="655684"/>
                            <a:ext cx="90805" cy="144145"/>
                          </a:xfrm>
                          <a:prstGeom prst="rect">
                            <a:avLst/>
                          </a:prstGeom>
                        </wps:spPr>
                        <wps:txbx>
                          <w:txbxContent>
                            <w:p>
                              <w:pPr>
                                <w:spacing w:line="225" w:lineRule="exact" w:before="0"/>
                                <w:ind w:left="0" w:right="0" w:firstLine="0"/>
                                <w:jc w:val="left"/>
                                <w:rPr>
                                  <w:b/>
                                  <w:sz w:val="20"/>
                                </w:rPr>
                              </w:pPr>
                              <w:r>
                                <w:rPr>
                                  <w:b/>
                                  <w:spacing w:val="-10"/>
                                  <w:sz w:val="20"/>
                                </w:rPr>
                                <w:t>F</w:t>
                              </w:r>
                            </w:p>
                          </w:txbxContent>
                        </wps:txbx>
                        <wps:bodyPr wrap="square" lIns="0" tIns="0" rIns="0" bIns="0" rtlCol="0">
                          <a:noAutofit/>
                        </wps:bodyPr>
                      </wps:wsp>
                    </wpg:wgp>
                  </a:graphicData>
                </a:graphic>
              </wp:anchor>
            </w:drawing>
          </mc:Choice>
          <mc:Fallback>
            <w:pict>
              <v:group style="position:absolute;margin-left:76.080002pt;margin-top:-184.572769pt;width:112pt;height:102.3pt;mso-position-horizontal-relative:page;mso-position-vertical-relative:paragraph;z-index:15824896" id="docshapegroup1329" coordorigin="1522,-3691" coordsize="2240,2046">
                <v:shape style="position:absolute;left:2568;top:-1799;width:221;height:132" type="#_x0000_t75" id="docshape1330" stroked="false">
                  <v:imagedata r:id="rId268" o:title=""/>
                </v:shape>
                <v:shape style="position:absolute;left:3412;top:-1937;width:219;height:174" type="#_x0000_t75" id="docshape1331" stroked="false">
                  <v:imagedata r:id="rId269" o:title=""/>
                </v:shape>
                <v:shape style="position:absolute;left:2787;top:-1817;width:660;height:83" id="docshape1332" coordorigin="2787,-1816" coordsize="660,83" path="m3446,-1816l3340,-1771,3276,-1757,3206,-1748,3130,-1742,3049,-1738,2964,-1736,2877,-1735,2787,-1733e" filled="false" stroked="true" strokeweight=".6pt" strokecolor="#000000">
                  <v:path arrowok="t"/>
                  <v:stroke dashstyle="solid"/>
                </v:shape>
                <v:shape style="position:absolute;left:2277;top:-3459;width:557;height:415" id="docshape1333" coordorigin="2277,-3459" coordsize="557,415" path="m2278,-3459l2285,-3348,2306,-3265,2338,-3192,2382,-3131,2433,-3084,2492,-3055,2556,-3044,2619,-3055,2678,-3084,2730,-3131,2773,-3192,2806,-3265,2827,-3348,2834,-3438,2556,-3438,2278,-3459xe" filled="true" fillcolor="#f7f7f7" stroked="false">
                  <v:path arrowok="t"/>
                  <v:fill type="solid"/>
                </v:shape>
                <v:shape style="position:absolute;left:2277;top:-3459;width:557;height:415" id="docshape1334" coordorigin="2277,-3459" coordsize="557,415" path="m2278,-3459l2277,-3452,2277,-3445,2277,-3438,2285,-3348,2306,-3265,2338,-3192,2382,-3131,2433,-3084,2492,-3055,2556,-3044,2619,-3055,2678,-3084,2730,-3131,2773,-3192,2806,-3265,2827,-3348,2834,-3438e" filled="false" stroked="true" strokeweight=".6pt" strokecolor="#000000">
                  <v:path arrowok="t"/>
                  <v:stroke dashstyle="solid"/>
                </v:shape>
                <v:line style="position:absolute" from="2911,-3465" to="2157,-3465" stroked="true" strokeweight="3pt" strokecolor="#000000">
                  <v:stroke dashstyle="solid"/>
                </v:line>
                <v:shape style="position:absolute;left:2175;top:-3681;width:699;height:229" id="docshape1335" coordorigin="2176,-3681" coordsize="699,229" path="m2176,-3681l2328,-3452m2358,-3681l2510,-3452m2540,-3681l2692,-3452m2722,-3681l2874,-3452e" filled="false" stroked="true" strokeweight="1.08pt" strokecolor="#000000">
                  <v:path arrowok="t"/>
                  <v:stroke dashstyle="solid"/>
                </v:shape>
                <v:shape style="position:absolute;left:2417;top:-3313;width:1085;height:1114" id="docshape1336" coordorigin="2418,-3313" coordsize="1085,1114" path="m2542,-3313l2473,-3295,2418,-3260,2439,-3187,2571,-3022,2850,-2709,3132,-2397,3288,-2243,3374,-2199,3446,-2221,3503,-2259,3483,-2333,3350,-2497,3069,-2807,2785,-3114,2628,-3268,2542,-3313xe" filled="true" fillcolor="#f7f7f7" stroked="false">
                  <v:path arrowok="t"/>
                  <v:fill type="solid"/>
                </v:shape>
                <v:shape style="position:absolute;left:2417;top:-3313;width:1085;height:1114" id="docshape1337" coordorigin="2418,-3313" coordsize="1085,1114" path="m2850,-2709l2571,-3022,2439,-3187,2418,-3260,2473,-3295,2542,-3313,2628,-3268,2785,-3114,3069,-2807,3350,-2497,3483,-2333,3503,-2259,3446,-2221,3374,-2199,3288,-2243,3132,-2397,2850,-2709xe" filled="false" stroked="true" strokeweight=".6pt" strokecolor="#000000">
                  <v:path arrowok="t"/>
                  <v:stroke dashstyle="solid"/>
                </v:shape>
                <v:shape style="position:absolute;left:2485;top:-3254;width:146;height:140" type="#_x0000_t75" id="docshape1338" stroked="false">
                  <v:imagedata r:id="rId270" o:title=""/>
                </v:shape>
                <v:shape style="position:absolute;left:3276;top:-2398;width:418;height:413" id="docshape1339" coordorigin="3276,-2397" coordsize="418,413" path="m3485,-2397l3419,-2387,3362,-2357,3317,-2313,3287,-2256,3276,-2191,3287,-2125,3317,-2069,3362,-2024,3419,-1995,3485,-1984,3551,-1995,3608,-2024,3653,-2069,3683,-2125,3694,-2191,3485,-2191,3485,-2397xm3485,-2397l3485,-2191,3694,-2191,3683,-2256,3653,-2313,3608,-2357,3551,-2387,3485,-2397xe" filled="true" fillcolor="#f7f7f7" stroked="false">
                  <v:path arrowok="t"/>
                  <v:fill type="solid"/>
                </v:shape>
                <v:shape style="position:absolute;left:1780;top:-3463;width:1912;height:1478" id="docshape1340" coordorigin="1781,-3462" coordsize="1912,1478" path="m3485,-2397l3404,-2381,3338,-2337,3294,-2271,3277,-2191,3294,-2111,3338,-2045,3404,-2001,3485,-1985,3566,-2001,3632,-2045,3676,-2111,3692,-2191,3676,-2271,3632,-2337,3566,-2381,3485,-2397m2588,-3182l2530,-3208,2501,-3249,2497,-3298,2515,-3347,2550,-3387,2599,-3410,2658,-3408,2719,-3379,2769,-3330,2804,-3269,2823,-3201,2825,-3131,2807,-3066,2767,-3011,2720,-2974,2669,-2947,2616,-2930,2561,-2922,2505,-2923,2449,-2932,2396,-2950,2344,-2974,2296,-3006,2253,-3045,2216,-3089,2185,-3140,2162,-3195,2148,-3256,2143,-3321,2150,-3390,2168,-3462m2361,-2705l2921,-2773m2263,-2852l2357,-2709m2151,-2526l2258,-2845m2054,-2805l2147,-2520m1956,-2663l2050,-2805m1781,-2634l1953,-2659e" filled="false" stroked="true" strokeweight=".6pt" strokecolor="#000000">
                  <v:path arrowok="t"/>
                  <v:stroke dashstyle="solid"/>
                </v:shape>
                <v:line style="position:absolute" from="1711,-2931" to="1711,-2336" stroked="true" strokeweight="3pt" strokecolor="#000000">
                  <v:stroke dashstyle="solid"/>
                </v:line>
                <v:shape style="position:absolute;left:1532;top:-2902;width:188;height:566" id="docshape1341" coordorigin="1532,-2902" coordsize="188,566" path="m1532,-2336l1720,-2471m1532,-2480l1720,-2615m1532,-2624l1720,-2758m1532,-2767l1720,-2902e" filled="false" stroked="true" strokeweight="1.08pt" strokecolor="#000000">
                  <v:path arrowok="t"/>
                  <v:stroke dashstyle="solid"/>
                </v:shape>
                <v:shape style="position:absolute;left:2489;top:-2806;width:449;height:151" type="#_x0000_t75" id="docshape1342" stroked="false">
                  <v:imagedata r:id="rId271" o:title=""/>
                </v:shape>
                <v:shape style="position:absolute;left:2557;top:-3182;width:1197;height:1536" id="docshape1343" coordorigin="2558,-3181" coordsize="1197,1536" path="m2558,-1646l2558,-3181m3755,-1826l2564,-3181e" filled="false" stroked="true" strokeweight=".6pt" strokecolor="#000000">
                  <v:path arrowok="t"/>
                  <v:stroke dashstyle="solid"/>
                </v:shape>
                <v:shape style="position:absolute;left:2885;top:-3387;width:134;height:345" type="#_x0000_t75" id="docshape1344" stroked="false">
                  <v:imagedata r:id="rId272" o:title=""/>
                </v:shape>
                <v:shape style="position:absolute;left:1718;top:-2726;width:141;height:178" type="#_x0000_t75" id="docshape1345" stroked="false">
                  <v:imagedata r:id="rId273" o:title=""/>
                </v:shape>
                <v:shape style="position:absolute;left:3043;top:-3547;width:143;height:366" type="#_x0000_t202" id="docshape1346" filled="false" stroked="false">
                  <v:textbox inset="0,0,0,0">
                    <w:txbxContent>
                      <w:p>
                        <w:pPr>
                          <w:spacing w:before="1"/>
                          <w:ind w:left="0" w:right="0" w:firstLine="0"/>
                          <w:jc w:val="left"/>
                          <w:rPr>
                            <w:rFonts w:ascii="Symbol" w:hAnsi="Symbol"/>
                            <w:sz w:val="28"/>
                          </w:rPr>
                        </w:pPr>
                        <w:r>
                          <w:rPr>
                            <w:rFonts w:ascii="Symbol" w:hAnsi="Symbol"/>
                            <w:spacing w:val="-10"/>
                            <w:sz w:val="28"/>
                          </w:rPr>
                          <w:t></w:t>
                        </w:r>
                      </w:p>
                    </w:txbxContent>
                  </v:textbox>
                  <w10:wrap type="none"/>
                </v:shape>
                <v:shape style="position:absolute;left:2346;top:-2659;width:143;height:227" type="#_x0000_t202" id="docshape1347" filled="false" stroked="false">
                  <v:textbox inset="0,0,0,0">
                    <w:txbxContent>
                      <w:p>
                        <w:pPr>
                          <w:spacing w:line="225" w:lineRule="exact" w:before="0"/>
                          <w:ind w:left="0" w:right="0" w:firstLine="0"/>
                          <w:jc w:val="left"/>
                          <w:rPr>
                            <w:b/>
                            <w:sz w:val="20"/>
                          </w:rPr>
                        </w:pPr>
                        <w:r>
                          <w:rPr>
                            <w:b/>
                            <w:spacing w:val="-10"/>
                            <w:sz w:val="20"/>
                          </w:rPr>
                          <w:t>F</w:t>
                        </w:r>
                      </w:p>
                    </w:txbxContent>
                  </v:textbox>
                  <w10:wrap type="none"/>
                </v:shape>
                <w10:wrap type="none"/>
              </v:group>
            </w:pict>
          </mc:Fallback>
        </mc:AlternateContent>
      </w:r>
      <w:r>
        <w:rPr/>
        <w:t>where</w:t>
      </w:r>
      <w:r>
        <w:rPr>
          <w:spacing w:val="-8"/>
        </w:rPr>
        <w:t> </w:t>
      </w:r>
      <w:r>
        <w:rPr/>
        <w:t>the</w:t>
      </w:r>
      <w:r>
        <w:rPr>
          <w:spacing w:val="-8"/>
        </w:rPr>
        <w:t> </w:t>
      </w:r>
      <w:r>
        <w:rPr/>
        <w:t>static</w:t>
      </w:r>
      <w:r>
        <w:rPr>
          <w:spacing w:val="-8"/>
        </w:rPr>
        <w:t> </w:t>
      </w:r>
      <w:r>
        <w:rPr/>
        <w:t>equilibrium</w:t>
      </w:r>
      <w:r>
        <w:rPr>
          <w:spacing w:val="-8"/>
        </w:rPr>
        <w:t> </w:t>
      </w:r>
      <w:r>
        <w:rPr/>
        <w:t>point</w:t>
      </w:r>
      <w:r>
        <w:rPr>
          <w:spacing w:val="-8"/>
        </w:rPr>
        <w:t> </w:t>
      </w:r>
      <w:r>
        <w:rPr/>
        <w:t>is</w:t>
      </w:r>
      <w:r>
        <w:rPr>
          <w:spacing w:val="-8"/>
        </w:rPr>
        <w:t> </w:t>
      </w:r>
      <w:r>
        <w:rPr/>
        <w:t>computed</w:t>
      </w:r>
      <w:r>
        <w:rPr>
          <w:spacing w:val="-8"/>
        </w:rPr>
        <w:t> </w:t>
      </w:r>
      <w:r>
        <w:rPr/>
        <w:t>to</w:t>
      </w:r>
      <w:r>
        <w:rPr>
          <w:spacing w:val="-8"/>
        </w:rPr>
        <w:t> </w:t>
      </w:r>
      <w:r>
        <w:rPr/>
        <w:t>be</w:t>
      </w:r>
      <w:r>
        <w:rPr>
          <w:spacing w:val="-8"/>
        </w:rPr>
        <w:t> </w:t>
      </w:r>
      <w:r>
        <w:rPr/>
        <w:t>0.1639</w:t>
      </w:r>
      <w:r>
        <w:rPr>
          <w:spacing w:val="-8"/>
        </w:rPr>
        <w:t> </w:t>
      </w:r>
      <w:r>
        <w:rPr/>
        <w:t>radians,</w:t>
      </w:r>
      <w:r>
        <w:rPr>
          <w:spacing w:val="-8"/>
        </w:rPr>
        <w:t> </w:t>
      </w:r>
      <w:r>
        <w:rPr/>
        <w:t>the</w:t>
      </w:r>
      <w:r>
        <w:rPr>
          <w:spacing w:val="-8"/>
        </w:rPr>
        <w:t> </w:t>
      </w:r>
      <w:r>
        <w:rPr/>
        <w:t>number</w:t>
      </w:r>
      <w:r>
        <w:rPr>
          <w:spacing w:val="-8"/>
        </w:rPr>
        <w:t> </w:t>
      </w:r>
      <w:r>
        <w:rPr/>
        <w:t>of</w:t>
      </w:r>
      <w:r>
        <w:rPr>
          <w:spacing w:val="-8"/>
        </w:rPr>
        <w:t> </w:t>
      </w:r>
      <w:r>
        <w:rPr/>
        <w:t>func-tion calls was only 6 out of a maximum allowable of 1000, and the error variable indi-cates a successful analysis.</w:t>
      </w:r>
      <w:r>
        <w:rPr>
          <w:spacing w:val="40"/>
        </w:rPr>
        <w:t> </w:t>
      </w:r>
      <w:r>
        <w:rPr/>
        <w:t>We shall proceed using a 5 kg pendulum mass for the remaining analyses.</w:t>
      </w:r>
    </w:p>
    <w:p>
      <w:pPr>
        <w:pStyle w:val="BodyText"/>
        <w:spacing w:after="0" w:line="249" w:lineRule="auto"/>
        <w:sectPr>
          <w:type w:val="continuous"/>
          <w:pgSz w:w="12240" w:h="15840"/>
          <w:pgMar w:header="819" w:footer="1204" w:top="700" w:bottom="280" w:left="720" w:right="360"/>
          <w:cols w:num="2" w:equalWidth="0">
            <w:col w:w="2925" w:space="40"/>
            <w:col w:w="8195"/>
          </w:cols>
        </w:sectPr>
      </w:pPr>
    </w:p>
    <w:p>
      <w:pPr>
        <w:pStyle w:val="BodyText"/>
        <w:spacing w:before="209"/>
      </w:pPr>
    </w:p>
    <w:p>
      <w:pPr>
        <w:spacing w:before="0"/>
        <w:ind w:left="2673" w:right="0" w:firstLine="0"/>
        <w:jc w:val="left"/>
        <w:rPr>
          <w:rFonts w:ascii="Arial"/>
          <w:b/>
          <w:sz w:val="20"/>
        </w:rPr>
      </w:pPr>
      <w:r>
        <w:rPr>
          <w:rFonts w:ascii="Arial"/>
          <w:b/>
          <w:sz w:val="20"/>
        </w:rPr>
        <w:t>T2.6.5</w:t>
      </w:r>
      <w:r>
        <w:rPr>
          <w:rFonts w:ascii="Arial"/>
          <w:b/>
          <w:spacing w:val="27"/>
          <w:sz w:val="20"/>
        </w:rPr>
        <w:t>  </w:t>
      </w:r>
      <w:r>
        <w:rPr>
          <w:rFonts w:ascii="Arial"/>
          <w:b/>
          <w:sz w:val="20"/>
        </w:rPr>
        <w:t>Exercise</w:t>
      </w:r>
      <w:r>
        <w:rPr>
          <w:rFonts w:ascii="Arial"/>
          <w:b/>
          <w:spacing w:val="-4"/>
          <w:sz w:val="20"/>
        </w:rPr>
        <w:t> </w:t>
      </w:r>
      <w:r>
        <w:rPr>
          <w:rFonts w:ascii="Arial"/>
          <w:b/>
          <w:sz w:val="20"/>
        </w:rPr>
        <w:t>4:</w:t>
      </w:r>
      <w:r>
        <w:rPr>
          <w:rFonts w:ascii="Arial"/>
          <w:b/>
          <w:spacing w:val="-4"/>
          <w:sz w:val="20"/>
        </w:rPr>
        <w:t> </w:t>
      </w:r>
      <w:r>
        <w:rPr>
          <w:rFonts w:ascii="Arial"/>
          <w:b/>
          <w:sz w:val="20"/>
        </w:rPr>
        <w:t>Release</w:t>
      </w:r>
      <w:r>
        <w:rPr>
          <w:rFonts w:ascii="Arial"/>
          <w:b/>
          <w:spacing w:val="-4"/>
          <w:sz w:val="20"/>
        </w:rPr>
        <w:t> </w:t>
      </w:r>
      <w:r>
        <w:rPr>
          <w:rFonts w:ascii="Arial"/>
          <w:b/>
          <w:sz w:val="20"/>
        </w:rPr>
        <w:t>Pendulum</w:t>
      </w:r>
      <w:r>
        <w:rPr>
          <w:rFonts w:ascii="Arial"/>
          <w:b/>
          <w:spacing w:val="-4"/>
          <w:sz w:val="20"/>
        </w:rPr>
        <w:t> </w:t>
      </w:r>
      <w:r>
        <w:rPr>
          <w:rFonts w:ascii="Arial"/>
          <w:b/>
          <w:sz w:val="20"/>
        </w:rPr>
        <w:t>and</w:t>
      </w:r>
      <w:r>
        <w:rPr>
          <w:rFonts w:ascii="Arial"/>
          <w:b/>
          <w:spacing w:val="-5"/>
          <w:sz w:val="20"/>
        </w:rPr>
        <w:t> </w:t>
      </w:r>
      <w:r>
        <w:rPr>
          <w:rFonts w:ascii="Arial"/>
          <w:b/>
          <w:sz w:val="20"/>
        </w:rPr>
        <w:t>Check</w:t>
      </w:r>
      <w:r>
        <w:rPr>
          <w:rFonts w:ascii="Arial"/>
          <w:b/>
          <w:spacing w:val="-4"/>
          <w:sz w:val="20"/>
        </w:rPr>
        <w:t> </w:t>
      </w:r>
      <w:r>
        <w:rPr>
          <w:rFonts w:ascii="Arial"/>
          <w:b/>
          <w:sz w:val="20"/>
        </w:rPr>
        <w:t>That</w:t>
      </w:r>
      <w:r>
        <w:rPr>
          <w:rFonts w:ascii="Arial"/>
          <w:b/>
          <w:spacing w:val="-4"/>
          <w:sz w:val="20"/>
        </w:rPr>
        <w:t> </w:t>
      </w:r>
      <w:r>
        <w:rPr>
          <w:rFonts w:ascii="Arial"/>
          <w:b/>
          <w:sz w:val="20"/>
        </w:rPr>
        <w:t>F=ma</w:t>
      </w:r>
      <w:r>
        <w:rPr>
          <w:rFonts w:ascii="Arial"/>
          <w:b/>
          <w:spacing w:val="-4"/>
          <w:sz w:val="20"/>
        </w:rPr>
        <w:t> </w:t>
      </w:r>
      <w:r>
        <w:rPr>
          <w:rFonts w:ascii="Arial"/>
          <w:b/>
          <w:spacing w:val="-2"/>
          <w:sz w:val="20"/>
        </w:rPr>
        <w:t>Holds</w:t>
      </w:r>
    </w:p>
    <w:p>
      <w:pPr>
        <w:pStyle w:val="BodyText"/>
        <w:spacing w:line="225" w:lineRule="exact" w:before="167"/>
        <w:ind w:left="3420"/>
      </w:pPr>
      <w:r>
        <w:rPr/>
        <w:t>Next</w:t>
      </w:r>
      <w:r>
        <w:rPr>
          <w:spacing w:val="-1"/>
        </w:rPr>
        <w:t> </w:t>
      </w:r>
      <w:r>
        <w:rPr/>
        <w:t>we shall</w:t>
      </w:r>
      <w:r>
        <w:rPr>
          <w:spacing w:val="-1"/>
        </w:rPr>
        <w:t> </w:t>
      </w:r>
      <w:r>
        <w:rPr/>
        <w:t>instantaneously reset</w:t>
      </w:r>
      <w:r>
        <w:rPr>
          <w:spacing w:val="-1"/>
        </w:rPr>
        <w:t> </w:t>
      </w:r>
      <w:r>
        <w:rPr/>
        <w:t>the rotational</w:t>
      </w:r>
      <w:r>
        <w:rPr>
          <w:spacing w:val="-1"/>
        </w:rPr>
        <w:t> </w:t>
      </w:r>
      <w:r>
        <w:rPr/>
        <w:t>spring set-point</w:t>
      </w:r>
      <w:r>
        <w:rPr>
          <w:spacing w:val="-1"/>
        </w:rPr>
        <w:t> </w:t>
      </w:r>
      <w:r>
        <w:rPr/>
        <w:t>bias</w:t>
      </w:r>
      <w:r>
        <w:rPr>
          <w:spacing w:val="-1"/>
        </w:rPr>
        <w:t> </w:t>
      </w:r>
      <w:r>
        <w:rPr/>
        <w:t>from</w:t>
      </w:r>
      <w:r>
        <w:rPr>
          <w:spacing w:val="-1"/>
        </w:rPr>
        <w:t> </w:t>
      </w:r>
      <w:r>
        <w:rPr/>
        <w:t>0.3 </w:t>
      </w:r>
      <w:r>
        <w:rPr>
          <w:spacing w:val="-2"/>
        </w:rPr>
        <w:t>radians</w:t>
      </w:r>
    </w:p>
    <w:p>
      <w:pPr>
        <w:pStyle w:val="BodyText"/>
        <w:spacing w:before="1"/>
        <w:ind w:left="3420"/>
      </w:pPr>
      <w:r>
        <w:rPr/>
        <w:t>to</w:t>
      </w:r>
      <w:r>
        <w:rPr>
          <w:spacing w:val="-1"/>
        </w:rPr>
        <w:t> </w:t>
      </w:r>
      <w:r>
        <w:rPr/>
        <w:t>0</w:t>
      </w:r>
      <w:r>
        <w:rPr>
          <w:spacing w:val="1"/>
        </w:rPr>
        <w:t> </w:t>
      </w:r>
      <w:r>
        <w:rPr/>
        <w:t>radians</w:t>
      </w:r>
      <w:r>
        <w:rPr>
          <w:spacing w:val="1"/>
        </w:rPr>
        <w:t> </w:t>
      </w:r>
      <w:r>
        <w:rPr/>
        <w:t>and</w:t>
      </w:r>
      <w:r>
        <w:rPr>
          <w:spacing w:val="1"/>
        </w:rPr>
        <w:t> </w:t>
      </w:r>
      <w:r>
        <w:rPr/>
        <w:t>check</w:t>
      </w:r>
      <w:r>
        <w:rPr>
          <w:spacing w:val="1"/>
        </w:rPr>
        <w:t> </w:t>
      </w:r>
      <w:r>
        <w:rPr/>
        <w:t>Newton’s</w:t>
      </w:r>
      <w:r>
        <w:rPr>
          <w:spacing w:val="1"/>
        </w:rPr>
        <w:t> </w:t>
      </w:r>
      <w:r>
        <w:rPr/>
        <w:t>Second</w:t>
      </w:r>
      <w:r>
        <w:rPr>
          <w:spacing w:val="1"/>
        </w:rPr>
        <w:t> </w:t>
      </w:r>
      <w:r>
        <w:rPr/>
        <w:t>Law</w:t>
      </w:r>
      <w:r>
        <w:rPr>
          <w:spacing w:val="43"/>
        </w:rPr>
        <w:t> </w:t>
      </w:r>
      <w:r>
        <w:rPr>
          <w:rFonts w:ascii="Symbol" w:hAnsi="Symbol"/>
        </w:rPr>
        <w:t></w:t>
      </w:r>
      <w:r>
        <w:rPr>
          <w:b/>
        </w:rPr>
        <w:t>F</w:t>
      </w:r>
      <w:r>
        <w:rPr>
          <w:b/>
          <w:spacing w:val="18"/>
        </w:rPr>
        <w:t> </w:t>
      </w:r>
      <w:r>
        <w:rPr/>
        <w:t>=</w:t>
      </w:r>
      <w:r>
        <w:rPr>
          <w:spacing w:val="18"/>
        </w:rPr>
        <w:t> </w:t>
      </w:r>
      <w:r>
        <w:rPr>
          <w:i/>
        </w:rPr>
        <w:t>m</w:t>
      </w:r>
      <w:r>
        <w:rPr>
          <w:b/>
        </w:rPr>
        <w:t>a</w:t>
      </w:r>
      <w:r>
        <w:rPr>
          <w:rFonts w:ascii="Symbol" w:hAnsi="Symbol"/>
        </w:rPr>
        <w:t></w:t>
      </w:r>
      <w:r>
        <w:rPr>
          <w:spacing w:val="64"/>
        </w:rPr>
        <w:t> </w:t>
      </w:r>
      <w:r>
        <w:rPr/>
        <w:t>for</w:t>
      </w:r>
      <w:r>
        <w:rPr>
          <w:spacing w:val="1"/>
        </w:rPr>
        <w:t> </w:t>
      </w:r>
      <w:r>
        <w:rPr/>
        <w:t>the</w:t>
      </w:r>
      <w:r>
        <w:rPr>
          <w:spacing w:val="1"/>
        </w:rPr>
        <w:t> </w:t>
      </w:r>
      <w:r>
        <w:rPr/>
        <w:t>pendulum</w:t>
      </w:r>
      <w:r>
        <w:rPr>
          <w:spacing w:val="2"/>
        </w:rPr>
        <w:t> </w:t>
      </w:r>
      <w:r>
        <w:rPr/>
        <w:t>just</w:t>
      </w:r>
      <w:r>
        <w:rPr>
          <w:spacing w:val="1"/>
        </w:rPr>
        <w:t> </w:t>
      </w:r>
      <w:r>
        <w:rPr/>
        <w:t>at</w:t>
      </w:r>
      <w:r>
        <w:rPr>
          <w:spacing w:val="2"/>
        </w:rPr>
        <w:t> </w:t>
      </w:r>
      <w:r>
        <w:rPr>
          <w:spacing w:val="-5"/>
        </w:rPr>
        <w:t>the</w:t>
      </w:r>
    </w:p>
    <w:p>
      <w:pPr>
        <w:pStyle w:val="BodyText"/>
        <w:spacing w:line="249" w:lineRule="auto" w:before="9"/>
        <w:ind w:left="3420" w:right="722"/>
      </w:pPr>
      <w:r>
        <w:rPr/>
        <w:t>start</w:t>
      </w:r>
      <w:r>
        <w:rPr>
          <w:spacing w:val="-6"/>
        </w:rPr>
        <w:t> </w:t>
      </w:r>
      <w:r>
        <w:rPr/>
        <w:t>of</w:t>
      </w:r>
      <w:r>
        <w:rPr>
          <w:spacing w:val="-6"/>
        </w:rPr>
        <w:t> </w:t>
      </w:r>
      <w:r>
        <w:rPr/>
        <w:t>its</w:t>
      </w:r>
      <w:r>
        <w:rPr>
          <w:spacing w:val="-7"/>
        </w:rPr>
        <w:t> </w:t>
      </w:r>
      <w:r>
        <w:rPr/>
        <w:t>subsequent</w:t>
      </w:r>
      <w:r>
        <w:rPr>
          <w:spacing w:val="-6"/>
        </w:rPr>
        <w:t> </w:t>
      </w:r>
      <w:r>
        <w:rPr/>
        <w:t>motion.</w:t>
      </w:r>
      <w:r>
        <w:rPr>
          <w:spacing w:val="39"/>
        </w:rPr>
        <w:t> </w:t>
      </w:r>
      <w:r>
        <w:rPr/>
        <w:t>Here</w:t>
      </w:r>
      <w:r>
        <w:rPr>
          <w:spacing w:val="-6"/>
        </w:rPr>
        <w:t> </w:t>
      </w:r>
      <w:r>
        <w:rPr/>
        <w:t>we</w:t>
      </w:r>
      <w:r>
        <w:rPr>
          <w:spacing w:val="-6"/>
        </w:rPr>
        <w:t> </w:t>
      </w:r>
      <w:r>
        <w:rPr/>
        <w:t>shall</w:t>
      </w:r>
      <w:r>
        <w:rPr>
          <w:spacing w:val="-6"/>
        </w:rPr>
        <w:t> </w:t>
      </w:r>
      <w:r>
        <w:rPr/>
        <w:t>show</w:t>
      </w:r>
      <w:r>
        <w:rPr>
          <w:spacing w:val="-7"/>
        </w:rPr>
        <w:t> </w:t>
      </w:r>
      <w:r>
        <w:rPr/>
        <w:t>more</w:t>
      </w:r>
      <w:r>
        <w:rPr>
          <w:spacing w:val="-6"/>
        </w:rPr>
        <w:t> </w:t>
      </w:r>
      <w:r>
        <w:rPr/>
        <w:t>uses</w:t>
      </w:r>
      <w:r>
        <w:rPr>
          <w:spacing w:val="-7"/>
        </w:rPr>
        <w:t> </w:t>
      </w:r>
      <w:r>
        <w:rPr/>
        <w:t>of</w:t>
      </w:r>
      <w:r>
        <w:rPr>
          <w:spacing w:val="-6"/>
        </w:rPr>
        <w:t> </w:t>
      </w:r>
      <w:r>
        <w:rPr/>
        <w:t>the</w:t>
      </w:r>
      <w:r>
        <w:rPr>
          <w:spacing w:val="-6"/>
        </w:rPr>
        <w:t> </w:t>
      </w:r>
      <w:r>
        <w:rPr/>
        <w:t>SD/FAST-generat-ed routines to extract useful information from the simulation.</w:t>
      </w:r>
    </w:p>
    <w:p>
      <w:pPr>
        <w:pStyle w:val="BodyText"/>
        <w:spacing w:before="83"/>
      </w:pPr>
    </w:p>
    <w:p>
      <w:pPr>
        <w:pStyle w:val="BodyText"/>
        <w:spacing w:line="240" w:lineRule="exact"/>
        <w:ind w:left="3420" w:right="722"/>
      </w:pPr>
      <w:r>
        <w:rPr/>
        <w:t>Since we instantaneously changed a torque acting on the system by changing the offset bias</w:t>
      </w:r>
      <w:r>
        <w:rPr>
          <w:spacing w:val="-10"/>
        </w:rPr>
        <w:t> </w:t>
      </w:r>
      <w:r>
        <w:rPr/>
        <w:t>of</w:t>
      </w:r>
      <w:r>
        <w:rPr>
          <w:spacing w:val="-7"/>
        </w:rPr>
        <w:t> </w:t>
      </w:r>
      <w:r>
        <w:rPr/>
        <w:t>the</w:t>
      </w:r>
      <w:r>
        <w:rPr>
          <w:spacing w:val="-7"/>
        </w:rPr>
        <w:t> </w:t>
      </w:r>
      <w:r>
        <w:rPr/>
        <w:t>rotational</w:t>
      </w:r>
      <w:r>
        <w:rPr>
          <w:spacing w:val="-7"/>
        </w:rPr>
        <w:t> </w:t>
      </w:r>
      <w:r>
        <w:rPr/>
        <w:t>spring,</w:t>
      </w:r>
      <w:r>
        <w:rPr>
          <w:spacing w:val="-7"/>
        </w:rPr>
        <w:t> </w:t>
      </w:r>
      <w:r>
        <w:rPr/>
        <w:t>the</w:t>
      </w:r>
      <w:r>
        <w:rPr>
          <w:spacing w:val="-7"/>
        </w:rPr>
        <w:t> </w:t>
      </w:r>
      <w:r>
        <w:rPr/>
        <w:t>system</w:t>
      </w:r>
      <w:r>
        <w:rPr>
          <w:spacing w:val="-7"/>
        </w:rPr>
        <w:t> </w:t>
      </w:r>
      <w:r>
        <w:rPr/>
        <w:t>derivatives</w:t>
      </w:r>
      <w:r>
        <w:rPr>
          <w:spacing w:val="-7"/>
        </w:rPr>
        <w:t> </w:t>
      </w:r>
      <w:r>
        <w:rPr/>
        <w:t>in</w:t>
      </w:r>
      <w:r>
        <w:rPr>
          <w:spacing w:val="-8"/>
        </w:rPr>
        <w:t> </w:t>
      </w:r>
      <w:r>
        <w:rPr>
          <w:rFonts w:ascii="Courier New" w:hAnsi="Courier New"/>
        </w:rPr>
        <w:t>DY</w:t>
      </w:r>
      <w:r>
        <w:rPr>
          <w:rFonts w:ascii="Courier New" w:hAnsi="Courier New"/>
          <w:spacing w:val="-74"/>
        </w:rPr>
        <w:t> </w:t>
      </w:r>
      <w:r>
        <w:rPr/>
        <w:t>are</w:t>
      </w:r>
      <w:r>
        <w:rPr>
          <w:spacing w:val="-7"/>
        </w:rPr>
        <w:t> </w:t>
      </w:r>
      <w:r>
        <w:rPr/>
        <w:t>now</w:t>
      </w:r>
      <w:r>
        <w:rPr>
          <w:spacing w:val="-7"/>
        </w:rPr>
        <w:t> </w:t>
      </w:r>
      <w:r>
        <w:rPr/>
        <w:t>invalid.</w:t>
      </w:r>
      <w:r>
        <w:rPr>
          <w:spacing w:val="36"/>
        </w:rPr>
        <w:t> </w:t>
      </w:r>
      <w:r>
        <w:rPr/>
        <w:t>However,</w:t>
      </w:r>
      <w:r>
        <w:rPr>
          <w:spacing w:val="-7"/>
        </w:rPr>
        <w:t> </w:t>
      </w:r>
      <w:r>
        <w:rPr/>
        <w:t>we can</w:t>
      </w:r>
      <w:r>
        <w:rPr>
          <w:spacing w:val="-8"/>
        </w:rPr>
        <w:t> </w:t>
      </w:r>
      <w:r>
        <w:rPr/>
        <w:t>re-evaluate</w:t>
      </w:r>
      <w:r>
        <w:rPr>
          <w:spacing w:val="-8"/>
        </w:rPr>
        <w:t> </w:t>
      </w:r>
      <w:r>
        <w:rPr/>
        <w:t>the</w:t>
      </w:r>
      <w:r>
        <w:rPr>
          <w:spacing w:val="-8"/>
        </w:rPr>
        <w:t> </w:t>
      </w:r>
      <w:r>
        <w:rPr/>
        <w:t>equations</w:t>
      </w:r>
      <w:r>
        <w:rPr>
          <w:spacing w:val="-9"/>
        </w:rPr>
        <w:t> </w:t>
      </w:r>
      <w:r>
        <w:rPr/>
        <w:t>of</w:t>
      </w:r>
      <w:r>
        <w:rPr>
          <w:spacing w:val="-8"/>
        </w:rPr>
        <w:t> </w:t>
      </w:r>
      <w:r>
        <w:rPr/>
        <w:t>motion</w:t>
      </w:r>
      <w:r>
        <w:rPr>
          <w:spacing w:val="-8"/>
        </w:rPr>
        <w:t> </w:t>
      </w:r>
      <w:r>
        <w:rPr/>
        <w:t>just</w:t>
      </w:r>
      <w:r>
        <w:rPr>
          <w:spacing w:val="-8"/>
        </w:rPr>
        <w:t> </w:t>
      </w:r>
      <w:r>
        <w:rPr/>
        <w:t>at</w:t>
      </w:r>
      <w:r>
        <w:rPr>
          <w:spacing w:val="-8"/>
        </w:rPr>
        <w:t> </w:t>
      </w:r>
      <w:r>
        <w:rPr/>
        <w:t>the</w:t>
      </w:r>
      <w:r>
        <w:rPr>
          <w:spacing w:val="-8"/>
        </w:rPr>
        <w:t> </w:t>
      </w:r>
      <w:r>
        <w:rPr/>
        <w:t>instant</w:t>
      </w:r>
      <w:r>
        <w:rPr>
          <w:spacing w:val="-8"/>
        </w:rPr>
        <w:t> </w:t>
      </w:r>
      <w:r>
        <w:rPr/>
        <w:t>the</w:t>
      </w:r>
      <w:r>
        <w:rPr>
          <w:spacing w:val="-8"/>
        </w:rPr>
        <w:t> </w:t>
      </w:r>
      <w:r>
        <w:rPr/>
        <w:t>torque</w:t>
      </w:r>
      <w:r>
        <w:rPr>
          <w:spacing w:val="-8"/>
        </w:rPr>
        <w:t> </w:t>
      </w:r>
      <w:r>
        <w:rPr/>
        <w:t>was</w:t>
      </w:r>
      <w:r>
        <w:rPr>
          <w:spacing w:val="-9"/>
        </w:rPr>
        <w:t> </w:t>
      </w:r>
      <w:r>
        <w:rPr/>
        <w:t>changed</w:t>
      </w:r>
      <w:r>
        <w:rPr>
          <w:spacing w:val="-8"/>
        </w:rPr>
        <w:t> </w:t>
      </w:r>
      <w:r>
        <w:rPr/>
        <w:t>by</w:t>
      </w:r>
      <w:r>
        <w:rPr>
          <w:spacing w:val="-8"/>
        </w:rPr>
        <w:t> </w:t>
      </w:r>
      <w:r>
        <w:rPr/>
        <w:t>set-ting the time increment </w:t>
      </w:r>
      <w:r>
        <w:rPr>
          <w:rFonts w:ascii="Courier New" w:hAnsi="Courier New"/>
        </w:rPr>
        <w:t>DT</w:t>
      </w:r>
      <w:r>
        <w:rPr>
          <w:rFonts w:ascii="Courier New" w:hAnsi="Courier New"/>
          <w:spacing w:val="-64"/>
        </w:rPr>
        <w:t> </w:t>
      </w:r>
      <w:r>
        <w:rPr/>
        <w:t>to zero.</w:t>
      </w:r>
      <w:r>
        <w:rPr>
          <w:spacing w:val="40"/>
        </w:rPr>
        <w:t> </w:t>
      </w:r>
      <w:r>
        <w:rPr/>
        <w:t>(Normally we should set the “derivatives invalid” flag </w:t>
      </w:r>
      <w:r>
        <w:rPr>
          <w:rFonts w:ascii="Courier New" w:hAnsi="Courier New"/>
        </w:rPr>
        <w:t>FLAG</w:t>
      </w:r>
      <w:r>
        <w:rPr/>
        <w:t>, but for </w:t>
      </w:r>
      <w:r>
        <w:rPr>
          <w:rFonts w:ascii="Courier New" w:hAnsi="Courier New"/>
        </w:rPr>
        <w:t>DT</w:t>
      </w:r>
      <w:r>
        <w:rPr/>
        <w:t>=0 this is unnecessary.</w:t>
      </w:r>
      <w:r>
        <w:rPr>
          <w:position w:val="8"/>
          <w:sz w:val="16"/>
        </w:rPr>
        <w:t>10</w:t>
      </w:r>
      <w:r>
        <w:rPr/>
        <w:t>):</w:t>
      </w:r>
    </w:p>
    <w:p>
      <w:pPr>
        <w:pStyle w:val="BodyText"/>
        <w:spacing w:before="1"/>
        <w:rPr>
          <w:sz w:val="11"/>
        </w:rPr>
      </w:pPr>
      <w:r>
        <w:rPr>
          <w:sz w:val="11"/>
        </w:rPr>
        <w:drawing>
          <wp:anchor distT="0" distB="0" distL="0" distR="0" allowOverlap="1" layoutInCell="1" locked="0" behindDoc="1" simplePos="0" relativeHeight="487683072">
            <wp:simplePos x="0" y="0"/>
            <wp:positionH relativeFrom="page">
              <wp:posOffset>2658082</wp:posOffset>
            </wp:positionH>
            <wp:positionV relativeFrom="paragraph">
              <wp:posOffset>96635</wp:posOffset>
            </wp:positionV>
            <wp:extent cx="4432397" cy="630745"/>
            <wp:effectExtent l="0" t="0" r="0" b="0"/>
            <wp:wrapTopAndBottom/>
            <wp:docPr id="1599" name="Image 1599"/>
            <wp:cNvGraphicFramePr>
              <a:graphicFrameLocks/>
            </wp:cNvGraphicFramePr>
            <a:graphic>
              <a:graphicData uri="http://schemas.openxmlformats.org/drawingml/2006/picture">
                <pic:pic>
                  <pic:nvPicPr>
                    <pic:cNvPr id="1599" name="Image 1599"/>
                    <pic:cNvPicPr/>
                  </pic:nvPicPr>
                  <pic:blipFill>
                    <a:blip r:embed="rId274" cstate="print"/>
                    <a:stretch>
                      <a:fillRect/>
                    </a:stretch>
                  </pic:blipFill>
                  <pic:spPr>
                    <a:xfrm>
                      <a:off x="0" y="0"/>
                      <a:ext cx="4432397" cy="630745"/>
                    </a:xfrm>
                    <a:prstGeom prst="rect">
                      <a:avLst/>
                    </a:prstGeom>
                  </pic:spPr>
                </pic:pic>
              </a:graphicData>
            </a:graphic>
          </wp:anchor>
        </w:drawing>
      </w:r>
    </w:p>
    <w:p>
      <w:pPr>
        <w:pStyle w:val="BodyText"/>
      </w:pPr>
    </w:p>
    <w:p>
      <w:pPr>
        <w:pStyle w:val="BodyText"/>
        <w:spacing w:before="98"/>
      </w:pPr>
      <w:r>
        <w:rPr/>
        <mc:AlternateContent>
          <mc:Choice Requires="wps">
            <w:drawing>
              <wp:anchor distT="0" distB="0" distL="0" distR="0" allowOverlap="1" layoutInCell="1" locked="0" behindDoc="1" simplePos="0" relativeHeight="487683584">
                <wp:simplePos x="0" y="0"/>
                <wp:positionH relativeFrom="page">
                  <wp:posOffset>2628900</wp:posOffset>
                </wp:positionH>
                <wp:positionV relativeFrom="paragraph">
                  <wp:posOffset>223950</wp:posOffset>
                </wp:positionV>
                <wp:extent cx="1828800" cy="1270"/>
                <wp:effectExtent l="0" t="0" r="0" b="0"/>
                <wp:wrapTopAndBottom/>
                <wp:docPr id="1600" name="Graphic 1600"/>
                <wp:cNvGraphicFramePr>
                  <a:graphicFrameLocks/>
                </wp:cNvGraphicFramePr>
                <a:graphic>
                  <a:graphicData uri="http://schemas.microsoft.com/office/word/2010/wordprocessingShape">
                    <wps:wsp>
                      <wps:cNvPr id="1600" name="Graphic 1600"/>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7.633879pt;width:144pt;height:.1pt;mso-position-horizontal-relative:page;mso-position-vertical-relative:paragraph;z-index:-15632896;mso-wrap-distance-left:0;mso-wrap-distance-right:0" id="docshape1348" coordorigin="4140,353" coordsize="2880,0" path="m7020,353l4140,353e" filled="false" stroked="true" strokeweight=".36pt" strokecolor="#000000">
                <v:path arrowok="t"/>
                <v:stroke dashstyle="solid"/>
                <w10:wrap type="topAndBottom"/>
              </v:shape>
            </w:pict>
          </mc:Fallback>
        </mc:AlternateContent>
      </w:r>
    </w:p>
    <w:p>
      <w:pPr>
        <w:pStyle w:val="ListParagraph"/>
        <w:numPr>
          <w:ilvl w:val="0"/>
          <w:numId w:val="16"/>
        </w:numPr>
        <w:tabs>
          <w:tab w:pos="3735" w:val="left" w:leader="none"/>
        </w:tabs>
        <w:spacing w:line="211" w:lineRule="auto" w:before="128" w:after="0"/>
        <w:ind w:left="3420" w:right="918" w:firstLine="0"/>
        <w:jc w:val="left"/>
        <w:rPr>
          <w:sz w:val="18"/>
        </w:rPr>
      </w:pPr>
      <w:r>
        <w:rPr>
          <w:sz w:val="18"/>
        </w:rPr>
        <w:t>When</w:t>
      </w:r>
      <w:r>
        <w:rPr>
          <w:spacing w:val="-3"/>
          <w:sz w:val="18"/>
        </w:rPr>
        <w:t> </w:t>
      </w:r>
      <w:r>
        <w:rPr>
          <w:sz w:val="18"/>
        </w:rPr>
        <w:t>in</w:t>
      </w:r>
      <w:r>
        <w:rPr>
          <w:spacing w:val="-3"/>
          <w:sz w:val="18"/>
        </w:rPr>
        <w:t> </w:t>
      </w:r>
      <w:r>
        <w:rPr>
          <w:sz w:val="18"/>
        </w:rPr>
        <w:t>doubt,</w:t>
      </w:r>
      <w:r>
        <w:rPr>
          <w:spacing w:val="-3"/>
          <w:sz w:val="18"/>
        </w:rPr>
        <w:t> </w:t>
      </w:r>
      <w:r>
        <w:rPr>
          <w:sz w:val="18"/>
        </w:rPr>
        <w:t>go</w:t>
      </w:r>
      <w:r>
        <w:rPr>
          <w:spacing w:val="-3"/>
          <w:sz w:val="18"/>
        </w:rPr>
        <w:t> </w:t>
      </w:r>
      <w:r>
        <w:rPr>
          <w:sz w:val="18"/>
        </w:rPr>
        <w:t>ahead</w:t>
      </w:r>
      <w:r>
        <w:rPr>
          <w:spacing w:val="-3"/>
          <w:sz w:val="18"/>
        </w:rPr>
        <w:t> </w:t>
      </w:r>
      <w:r>
        <w:rPr>
          <w:sz w:val="18"/>
        </w:rPr>
        <w:t>and</w:t>
      </w:r>
      <w:r>
        <w:rPr>
          <w:spacing w:val="-3"/>
          <w:sz w:val="18"/>
        </w:rPr>
        <w:t> </w:t>
      </w:r>
      <w:r>
        <w:rPr>
          <w:sz w:val="18"/>
        </w:rPr>
        <w:t>set</w:t>
      </w:r>
      <w:r>
        <w:rPr>
          <w:spacing w:val="-3"/>
          <w:sz w:val="18"/>
        </w:rPr>
        <w:t> </w:t>
      </w:r>
      <w:r>
        <w:rPr>
          <w:sz w:val="18"/>
        </w:rPr>
        <w:t>the</w:t>
      </w:r>
      <w:r>
        <w:rPr>
          <w:spacing w:val="-3"/>
          <w:sz w:val="18"/>
        </w:rPr>
        <w:t> </w:t>
      </w:r>
      <w:r>
        <w:rPr>
          <w:rFonts w:ascii="Courier New" w:hAnsi="Courier New"/>
          <w:sz w:val="20"/>
        </w:rPr>
        <w:t>FLAG</w:t>
      </w:r>
      <w:r>
        <w:rPr>
          <w:sz w:val="18"/>
        </w:rPr>
        <w:t>.</w:t>
      </w:r>
      <w:r>
        <w:rPr>
          <w:spacing w:val="40"/>
          <w:sz w:val="18"/>
        </w:rPr>
        <w:t> </w:t>
      </w:r>
      <w:r>
        <w:rPr>
          <w:sz w:val="18"/>
        </w:rPr>
        <w:t>It</w:t>
      </w:r>
      <w:r>
        <w:rPr>
          <w:spacing w:val="-3"/>
          <w:sz w:val="18"/>
        </w:rPr>
        <w:t> </w:t>
      </w:r>
      <w:r>
        <w:rPr>
          <w:sz w:val="18"/>
        </w:rPr>
        <w:t>won’t</w:t>
      </w:r>
      <w:r>
        <w:rPr>
          <w:spacing w:val="-3"/>
          <w:sz w:val="18"/>
        </w:rPr>
        <w:t> </w:t>
      </w:r>
      <w:r>
        <w:rPr>
          <w:sz w:val="18"/>
        </w:rPr>
        <w:t>ever</w:t>
      </w:r>
      <w:r>
        <w:rPr>
          <w:spacing w:val="-3"/>
          <w:sz w:val="18"/>
        </w:rPr>
        <w:t> </w:t>
      </w:r>
      <w:r>
        <w:rPr>
          <w:sz w:val="18"/>
        </w:rPr>
        <w:t>hurt</w:t>
      </w:r>
      <w:r>
        <w:rPr>
          <w:spacing w:val="-3"/>
          <w:sz w:val="18"/>
        </w:rPr>
        <w:t> </w:t>
      </w:r>
      <w:r>
        <w:rPr>
          <w:sz w:val="18"/>
        </w:rPr>
        <w:t>except</w:t>
      </w:r>
      <w:r>
        <w:rPr>
          <w:spacing w:val="-3"/>
          <w:sz w:val="18"/>
        </w:rPr>
        <w:t> </w:t>
      </w:r>
      <w:r>
        <w:rPr>
          <w:sz w:val="18"/>
        </w:rPr>
        <w:t>for</w:t>
      </w:r>
      <w:r>
        <w:rPr>
          <w:spacing w:val="-3"/>
          <w:sz w:val="18"/>
        </w:rPr>
        <w:t> </w:t>
      </w:r>
      <w:r>
        <w:rPr>
          <w:sz w:val="18"/>
        </w:rPr>
        <w:t>some</w:t>
      </w:r>
      <w:r>
        <w:rPr>
          <w:spacing w:val="-3"/>
          <w:sz w:val="18"/>
        </w:rPr>
        <w:t> </w:t>
      </w:r>
      <w:r>
        <w:rPr>
          <w:sz w:val="18"/>
        </w:rPr>
        <w:t>additional </w:t>
      </w:r>
      <w:r>
        <w:rPr>
          <w:spacing w:val="-2"/>
          <w:sz w:val="18"/>
        </w:rPr>
        <w:t>computations.</w:t>
      </w:r>
    </w:p>
    <w:p>
      <w:pPr>
        <w:pStyle w:val="ListParagraph"/>
        <w:spacing w:after="0" w:line="211" w:lineRule="auto"/>
        <w:jc w:val="left"/>
        <w:rPr>
          <w:sz w:val="18"/>
        </w:rPr>
        <w:sectPr>
          <w:type w:val="continuous"/>
          <w:pgSz w:w="12240" w:h="15840"/>
          <w:pgMar w:header="819" w:footer="1204" w:top="700" w:bottom="280" w:left="720" w:right="360"/>
        </w:sectPr>
      </w:pPr>
    </w:p>
    <w:p>
      <w:pPr>
        <w:pStyle w:val="BodyText"/>
      </w:pPr>
    </w:p>
    <w:p>
      <w:pPr>
        <w:pStyle w:val="BodyText"/>
      </w:pPr>
    </w:p>
    <w:p>
      <w:pPr>
        <w:pStyle w:val="BodyText"/>
        <w:spacing w:before="77"/>
      </w:pPr>
    </w:p>
    <w:p>
      <w:pPr>
        <w:pStyle w:val="BodyText"/>
        <w:spacing w:line="232" w:lineRule="auto"/>
        <w:ind w:left="3060" w:right="1188"/>
        <w:jc w:val="both"/>
      </w:pPr>
      <w:r>
        <w:rPr/>
        <w:t>Next</w:t>
      </w:r>
      <w:r>
        <w:rPr>
          <w:spacing w:val="-4"/>
        </w:rPr>
        <w:t> </w:t>
      </w:r>
      <w:r>
        <w:rPr/>
        <w:t>we</w:t>
      </w:r>
      <w:r>
        <w:rPr>
          <w:spacing w:val="-4"/>
        </w:rPr>
        <w:t> </w:t>
      </w:r>
      <w:r>
        <w:rPr/>
        <w:t>call</w:t>
      </w:r>
      <w:r>
        <w:rPr>
          <w:spacing w:val="-5"/>
        </w:rPr>
        <w:t> </w:t>
      </w:r>
      <w:r>
        <w:rPr>
          <w:rFonts w:ascii="Courier New"/>
        </w:rPr>
        <w:t>SDREAC(FORCE,TORQUE)</w:t>
      </w:r>
      <w:r>
        <w:rPr>
          <w:rFonts w:ascii="Courier New"/>
          <w:spacing w:val="-10"/>
        </w:rPr>
        <w:t> </w:t>
      </w:r>
      <w:r>
        <w:rPr/>
        <w:t>which</w:t>
      </w:r>
      <w:r>
        <w:rPr>
          <w:spacing w:val="-4"/>
        </w:rPr>
        <w:t> </w:t>
      </w:r>
      <w:r>
        <w:rPr/>
        <w:t>passes</w:t>
      </w:r>
      <w:r>
        <w:rPr>
          <w:spacing w:val="-5"/>
        </w:rPr>
        <w:t> </w:t>
      </w:r>
      <w:r>
        <w:rPr/>
        <w:t>back</w:t>
      </w:r>
      <w:r>
        <w:rPr>
          <w:spacing w:val="-4"/>
        </w:rPr>
        <w:t> </w:t>
      </w:r>
      <w:r>
        <w:rPr/>
        <w:t>all</w:t>
      </w:r>
      <w:r>
        <w:rPr>
          <w:spacing w:val="-4"/>
        </w:rPr>
        <w:t> </w:t>
      </w:r>
      <w:r>
        <w:rPr/>
        <w:t>the</w:t>
      </w:r>
      <w:r>
        <w:rPr>
          <w:spacing w:val="-4"/>
        </w:rPr>
        <w:t> </w:t>
      </w:r>
      <w:r>
        <w:rPr/>
        <w:t>current</w:t>
      </w:r>
      <w:r>
        <w:rPr>
          <w:spacing w:val="-4"/>
        </w:rPr>
        <w:t> </w:t>
      </w:r>
      <w:r>
        <w:rPr/>
        <w:t>reaction forces</w:t>
      </w:r>
      <w:r>
        <w:rPr>
          <w:spacing w:val="-15"/>
        </w:rPr>
        <w:t> </w:t>
      </w:r>
      <w:r>
        <w:rPr>
          <w:rFonts w:ascii="Courier New"/>
        </w:rPr>
        <w:t>FORCE(NJNT,3)</w:t>
      </w:r>
      <w:r>
        <w:rPr>
          <w:rFonts w:ascii="Courier New"/>
          <w:spacing w:val="-30"/>
        </w:rPr>
        <w:t> </w:t>
      </w:r>
      <w:r>
        <w:rPr/>
        <w:t>and</w:t>
      </w:r>
      <w:r>
        <w:rPr>
          <w:spacing w:val="-12"/>
        </w:rPr>
        <w:t> </w:t>
      </w:r>
      <w:r>
        <w:rPr/>
        <w:t>torques</w:t>
      </w:r>
      <w:r>
        <w:rPr>
          <w:spacing w:val="-13"/>
        </w:rPr>
        <w:t> </w:t>
      </w:r>
      <w:r>
        <w:rPr>
          <w:rFonts w:ascii="Courier New"/>
        </w:rPr>
        <w:t>TORQUE(NJNT,3)</w:t>
      </w:r>
      <w:r>
        <w:rPr>
          <w:rFonts w:ascii="Courier New"/>
          <w:spacing w:val="-30"/>
        </w:rPr>
        <w:t> </w:t>
      </w:r>
      <w:r>
        <w:rPr/>
        <w:t>acting</w:t>
      </w:r>
      <w:r>
        <w:rPr>
          <w:spacing w:val="-12"/>
        </w:rPr>
        <w:t> </w:t>
      </w:r>
      <w:r>
        <w:rPr>
          <w:i/>
        </w:rPr>
        <w:t>on</w:t>
      </w:r>
      <w:r>
        <w:rPr>
          <w:i/>
          <w:spacing w:val="-13"/>
        </w:rPr>
        <w:t> </w:t>
      </w:r>
      <w:r>
        <w:rPr/>
        <w:t>all</w:t>
      </w:r>
      <w:r>
        <w:rPr>
          <w:spacing w:val="-12"/>
        </w:rPr>
        <w:t> </w:t>
      </w:r>
      <w:r>
        <w:rPr/>
        <w:t>the</w:t>
      </w:r>
      <w:r>
        <w:rPr>
          <w:spacing w:val="-13"/>
        </w:rPr>
        <w:t> </w:t>
      </w:r>
      <w:r>
        <w:rPr/>
        <w:t>bodies</w:t>
      </w:r>
      <w:r>
        <w:rPr>
          <w:spacing w:val="-12"/>
        </w:rPr>
        <w:t> </w:t>
      </w:r>
      <w:r>
        <w:rPr/>
        <w:t>at their hinge connections:</w:t>
      </w:r>
    </w:p>
    <w:p>
      <w:pPr>
        <w:pStyle w:val="BodyText"/>
        <w:spacing w:before="3"/>
        <w:rPr>
          <w:sz w:val="10"/>
        </w:rPr>
      </w:pPr>
      <w:r>
        <w:rPr>
          <w:sz w:val="10"/>
        </w:rPr>
        <w:drawing>
          <wp:anchor distT="0" distB="0" distL="0" distR="0" allowOverlap="1" layoutInCell="1" locked="0" behindDoc="1" simplePos="0" relativeHeight="487684608">
            <wp:simplePos x="0" y="0"/>
            <wp:positionH relativeFrom="page">
              <wp:posOffset>2442314</wp:posOffset>
            </wp:positionH>
            <wp:positionV relativeFrom="paragraph">
              <wp:posOffset>90590</wp:posOffset>
            </wp:positionV>
            <wp:extent cx="2909921" cy="740759"/>
            <wp:effectExtent l="0" t="0" r="0" b="0"/>
            <wp:wrapTopAndBottom/>
            <wp:docPr id="1601" name="Image 1601"/>
            <wp:cNvGraphicFramePr>
              <a:graphicFrameLocks/>
            </wp:cNvGraphicFramePr>
            <a:graphic>
              <a:graphicData uri="http://schemas.openxmlformats.org/drawingml/2006/picture">
                <pic:pic>
                  <pic:nvPicPr>
                    <pic:cNvPr id="1601" name="Image 1601"/>
                    <pic:cNvPicPr/>
                  </pic:nvPicPr>
                  <pic:blipFill>
                    <a:blip r:embed="rId275" cstate="print"/>
                    <a:stretch>
                      <a:fillRect/>
                    </a:stretch>
                  </pic:blipFill>
                  <pic:spPr>
                    <a:xfrm>
                      <a:off x="0" y="0"/>
                      <a:ext cx="2909921" cy="740759"/>
                    </a:xfrm>
                    <a:prstGeom prst="rect">
                      <a:avLst/>
                    </a:prstGeom>
                  </pic:spPr>
                </pic:pic>
              </a:graphicData>
            </a:graphic>
          </wp:anchor>
        </w:drawing>
      </w:r>
    </w:p>
    <w:p>
      <w:pPr>
        <w:pStyle w:val="BodyText"/>
        <w:spacing w:before="163"/>
        <w:ind w:left="3060"/>
        <w:jc w:val="both"/>
      </w:pPr>
      <w:r>
        <w:rPr/>
        <w:t>with</w:t>
      </w:r>
      <w:r>
        <w:rPr>
          <w:spacing w:val="-3"/>
        </w:rPr>
        <w:t> </w:t>
      </w:r>
      <w:r>
        <w:rPr/>
        <w:t>the</w:t>
      </w:r>
      <w:r>
        <w:rPr>
          <w:spacing w:val="-1"/>
        </w:rPr>
        <w:t> </w:t>
      </w:r>
      <w:r>
        <w:rPr/>
        <w:t>results</w:t>
      </w:r>
      <w:r>
        <w:rPr>
          <w:spacing w:val="-2"/>
        </w:rPr>
        <w:t> </w:t>
      </w:r>
      <w:r>
        <w:rPr/>
        <w:t>reported</w:t>
      </w:r>
      <w:r>
        <w:rPr>
          <w:spacing w:val="-1"/>
        </w:rPr>
        <w:t> </w:t>
      </w:r>
      <w:r>
        <w:rPr/>
        <w:t>in</w:t>
      </w:r>
      <w:r>
        <w:rPr>
          <w:spacing w:val="-1"/>
        </w:rPr>
        <w:t> </w:t>
      </w:r>
      <w:r>
        <w:rPr/>
        <w:t>the</w:t>
      </w:r>
      <w:r>
        <w:rPr>
          <w:spacing w:val="-1"/>
        </w:rPr>
        <w:t> </w:t>
      </w:r>
      <w:r>
        <w:rPr>
          <w:i/>
        </w:rPr>
        <w:t>body</w:t>
      </w:r>
      <w:r>
        <w:rPr>
          <w:i/>
          <w:spacing w:val="-1"/>
        </w:rPr>
        <w:t> </w:t>
      </w:r>
      <w:r>
        <w:rPr>
          <w:spacing w:val="-2"/>
        </w:rPr>
        <w:t>frame:</w:t>
      </w:r>
    </w:p>
    <w:p>
      <w:pPr>
        <w:pStyle w:val="BodyText"/>
        <w:spacing w:before="4"/>
        <w:rPr>
          <w:sz w:val="9"/>
        </w:rPr>
      </w:pPr>
      <w:r>
        <w:rPr>
          <w:sz w:val="9"/>
        </w:rPr>
        <w:drawing>
          <wp:anchor distT="0" distB="0" distL="0" distR="0" allowOverlap="1" layoutInCell="1" locked="0" behindDoc="1" simplePos="0" relativeHeight="487685120">
            <wp:simplePos x="0" y="0"/>
            <wp:positionH relativeFrom="page">
              <wp:posOffset>2598241</wp:posOffset>
            </wp:positionH>
            <wp:positionV relativeFrom="paragraph">
              <wp:posOffset>84117</wp:posOffset>
            </wp:positionV>
            <wp:extent cx="3322252" cy="396049"/>
            <wp:effectExtent l="0" t="0" r="0" b="0"/>
            <wp:wrapTopAndBottom/>
            <wp:docPr id="1602" name="Image 1602"/>
            <wp:cNvGraphicFramePr>
              <a:graphicFrameLocks/>
            </wp:cNvGraphicFramePr>
            <a:graphic>
              <a:graphicData uri="http://schemas.openxmlformats.org/drawingml/2006/picture">
                <pic:pic>
                  <pic:nvPicPr>
                    <pic:cNvPr id="1602" name="Image 1602"/>
                    <pic:cNvPicPr/>
                  </pic:nvPicPr>
                  <pic:blipFill>
                    <a:blip r:embed="rId276" cstate="print"/>
                    <a:stretch>
                      <a:fillRect/>
                    </a:stretch>
                  </pic:blipFill>
                  <pic:spPr>
                    <a:xfrm>
                      <a:off x="0" y="0"/>
                      <a:ext cx="3322252" cy="396049"/>
                    </a:xfrm>
                    <a:prstGeom prst="rect">
                      <a:avLst/>
                    </a:prstGeom>
                  </pic:spPr>
                </pic:pic>
              </a:graphicData>
            </a:graphic>
          </wp:anchor>
        </w:drawing>
      </w:r>
    </w:p>
    <w:p>
      <w:pPr>
        <w:pStyle w:val="BodyText"/>
        <w:spacing w:before="10"/>
        <w:rPr>
          <w:sz w:val="7"/>
        </w:rPr>
      </w:pPr>
    </w:p>
    <w:p>
      <w:pPr>
        <w:pStyle w:val="BodyText"/>
        <w:spacing w:after="0"/>
        <w:rPr>
          <w:sz w:val="7"/>
        </w:rPr>
        <w:sectPr>
          <w:pgSz w:w="12240" w:h="15840"/>
          <w:pgMar w:header="819" w:footer="1204" w:top="1300" w:bottom="1400" w:left="720" w:right="360"/>
        </w:sectPr>
      </w:pPr>
    </w:p>
    <w:p>
      <w:pPr>
        <w:pStyle w:val="Heading8"/>
        <w:spacing w:before="98"/>
        <w:ind w:left="517"/>
        <w:rPr>
          <w:rFonts w:ascii="Times New Roman"/>
        </w:rPr>
      </w:pPr>
      <w:r>
        <w:rPr>
          <w:rFonts w:ascii="Times New Roman"/>
          <w:position w:val="7"/>
        </w:rPr>
        <w:t>F</w:t>
      </w:r>
      <w:r>
        <w:rPr>
          <w:rFonts w:ascii="Times New Roman"/>
          <w:spacing w:val="-19"/>
          <w:position w:val="7"/>
        </w:rPr>
        <w:t> </w:t>
      </w:r>
      <w:r>
        <w:rPr>
          <w:rFonts w:ascii="Times New Roman"/>
          <w:spacing w:val="-4"/>
        </w:rPr>
        <w:t>reac</w:t>
      </w:r>
    </w:p>
    <w:p>
      <w:pPr>
        <w:pStyle w:val="BodyText"/>
        <w:spacing w:line="232" w:lineRule="auto" w:before="186"/>
        <w:ind w:left="517" w:right="1125"/>
        <w:rPr>
          <w:position w:val="8"/>
          <w:sz w:val="16"/>
        </w:rPr>
      </w:pPr>
      <w:r>
        <w:rPr/>
        <w:br w:type="column"/>
      </w:r>
      <w:r>
        <w:rPr/>
        <w:t>Then we transform the reaction force from the body frame to the inertial frame using </w:t>
      </w:r>
      <w:r>
        <w:rPr>
          <w:rFonts w:ascii="Courier New" w:hAnsi="Courier New"/>
        </w:rPr>
        <w:t>SDTRANS()</w:t>
      </w:r>
      <w:r>
        <w:rPr/>
        <w:t>;</w:t>
      </w:r>
      <w:r>
        <w:rPr>
          <w:spacing w:val="-8"/>
        </w:rPr>
        <w:t> </w:t>
      </w:r>
      <w:r>
        <w:rPr/>
        <w:t>ask</w:t>
      </w:r>
      <w:r>
        <w:rPr>
          <w:spacing w:val="-6"/>
        </w:rPr>
        <w:t> </w:t>
      </w:r>
      <w:r>
        <w:rPr/>
        <w:t>for</w:t>
      </w:r>
      <w:r>
        <w:rPr>
          <w:spacing w:val="-6"/>
        </w:rPr>
        <w:t> </w:t>
      </w:r>
      <w:r>
        <w:rPr/>
        <w:t>the</w:t>
      </w:r>
      <w:r>
        <w:rPr>
          <w:spacing w:val="-6"/>
        </w:rPr>
        <w:t> </w:t>
      </w:r>
      <w:r>
        <w:rPr/>
        <w:t>acceleration</w:t>
      </w:r>
      <w:r>
        <w:rPr>
          <w:spacing w:val="-5"/>
        </w:rPr>
        <w:t> </w:t>
      </w:r>
      <w:r>
        <w:rPr>
          <w:rFonts w:ascii="Courier New" w:hAnsi="Courier New"/>
        </w:rPr>
        <w:t>ACC</w:t>
      </w:r>
      <w:r>
        <w:rPr>
          <w:rFonts w:ascii="Courier New" w:hAnsi="Courier New"/>
          <w:spacing w:val="-74"/>
        </w:rPr>
        <w:t> </w:t>
      </w:r>
      <w:r>
        <w:rPr/>
        <w:t>of</w:t>
      </w:r>
      <w:r>
        <w:rPr>
          <w:spacing w:val="-6"/>
        </w:rPr>
        <w:t> </w:t>
      </w:r>
      <w:r>
        <w:rPr/>
        <w:t>the</w:t>
      </w:r>
      <w:r>
        <w:rPr>
          <w:spacing w:val="-6"/>
        </w:rPr>
        <w:t> </w:t>
      </w:r>
      <w:r>
        <w:rPr/>
        <w:t>center</w:t>
      </w:r>
      <w:r>
        <w:rPr>
          <w:spacing w:val="-6"/>
        </w:rPr>
        <w:t> </w:t>
      </w:r>
      <w:r>
        <w:rPr/>
        <w:t>of</w:t>
      </w:r>
      <w:r>
        <w:rPr>
          <w:spacing w:val="-6"/>
        </w:rPr>
        <w:t> </w:t>
      </w:r>
      <w:r>
        <w:rPr/>
        <w:t>mass</w:t>
      </w:r>
      <w:r>
        <w:rPr>
          <w:spacing w:val="-6"/>
        </w:rPr>
        <w:t> </w:t>
      </w:r>
      <w:r>
        <w:rPr/>
        <w:t>of</w:t>
      </w:r>
      <w:r>
        <w:rPr>
          <w:spacing w:val="-6"/>
        </w:rPr>
        <w:t> </w:t>
      </w:r>
      <w:r>
        <w:rPr/>
        <w:t>the</w:t>
      </w:r>
      <w:r>
        <w:rPr>
          <w:spacing w:val="-6"/>
        </w:rPr>
        <w:t> </w:t>
      </w:r>
      <w:r>
        <w:rPr/>
        <w:t>pendulum</w:t>
      </w:r>
      <w:r>
        <w:rPr>
          <w:spacing w:val="-6"/>
        </w:rPr>
        <w:t> </w:t>
      </w:r>
      <w:r>
        <w:rPr/>
        <w:t>using </w:t>
      </w:r>
      <w:r>
        <w:rPr>
          <w:rFonts w:ascii="Courier New" w:hAnsi="Courier New"/>
        </w:rPr>
        <w:t>SDACC(1,COMASS,ACC)</w:t>
      </w:r>
      <w:r>
        <w:rPr/>
        <w:t>,</w:t>
      </w:r>
      <w:r>
        <w:rPr>
          <w:spacing w:val="-7"/>
        </w:rPr>
        <w:t> </w:t>
      </w:r>
      <w:r>
        <w:rPr/>
        <w:t>which</w:t>
      </w:r>
      <w:r>
        <w:rPr>
          <w:spacing w:val="-7"/>
        </w:rPr>
        <w:t> </w:t>
      </w:r>
      <w:r>
        <w:rPr/>
        <w:t>is</w:t>
      </w:r>
      <w:r>
        <w:rPr>
          <w:spacing w:val="-7"/>
        </w:rPr>
        <w:t> </w:t>
      </w:r>
      <w:r>
        <w:rPr/>
        <w:t>already</w:t>
      </w:r>
      <w:r>
        <w:rPr>
          <w:spacing w:val="-7"/>
        </w:rPr>
        <w:t> </w:t>
      </w:r>
      <w:r>
        <w:rPr/>
        <w:t>given</w:t>
      </w:r>
      <w:r>
        <w:rPr>
          <w:spacing w:val="-7"/>
        </w:rPr>
        <w:t> </w:t>
      </w:r>
      <w:r>
        <w:rPr/>
        <w:t>in</w:t>
      </w:r>
      <w:r>
        <w:rPr>
          <w:spacing w:val="-7"/>
        </w:rPr>
        <w:t> </w:t>
      </w:r>
      <w:r>
        <w:rPr/>
        <w:t>the</w:t>
      </w:r>
      <w:r>
        <w:rPr>
          <w:spacing w:val="-7"/>
        </w:rPr>
        <w:t> </w:t>
      </w:r>
      <w:r>
        <w:rPr/>
        <w:t>inertial</w:t>
      </w:r>
      <w:r>
        <w:rPr>
          <w:spacing w:val="-7"/>
        </w:rPr>
        <w:t> </w:t>
      </w:r>
      <w:r>
        <w:rPr/>
        <w:t>frame;</w:t>
      </w:r>
      <w:r>
        <w:rPr>
          <w:spacing w:val="-7"/>
        </w:rPr>
        <w:t> </w:t>
      </w:r>
      <w:r>
        <w:rPr/>
        <w:t>transform</w:t>
      </w:r>
      <w:r>
        <w:rPr>
          <w:spacing w:val="-7"/>
        </w:rPr>
        <w:t> </w:t>
      </w:r>
      <w:r>
        <w:rPr/>
        <w:t>the external force </w:t>
      </w:r>
      <w:r>
        <w:rPr>
          <w:rFonts w:ascii="Courier New" w:hAnsi="Courier New"/>
        </w:rPr>
        <w:t>FVEC</w:t>
      </w:r>
      <w:r>
        <w:rPr>
          <w:rFonts w:ascii="Courier New" w:hAnsi="Courier New"/>
          <w:spacing w:val="-62"/>
        </w:rPr>
        <w:t> </w:t>
      </w:r>
      <w:r>
        <w:rPr/>
        <w:t>from the linear spring to the inertial frame; ask SD/FAST for its current values of the mass of the pendulum and gravity; and compute both sides of the vector equation</w:t>
      </w:r>
      <w:r>
        <w:rPr>
          <w:spacing w:val="40"/>
        </w:rPr>
        <w:t> </w:t>
      </w:r>
      <w:r>
        <w:rPr>
          <w:rFonts w:ascii="Symbol" w:hAnsi="Symbol"/>
        </w:rPr>
        <w:t></w:t>
      </w:r>
      <w:r>
        <w:rPr>
          <w:b/>
        </w:rPr>
        <w:t>F </w:t>
      </w:r>
      <w:r>
        <w:rPr/>
        <w:t>= </w:t>
      </w:r>
      <w:r>
        <w:rPr>
          <w:i/>
        </w:rPr>
        <w:t>m</w:t>
      </w:r>
      <w:r>
        <w:rPr>
          <w:b/>
        </w:rPr>
        <w:t>a</w:t>
      </w:r>
      <w:r>
        <w:rPr>
          <w:rFonts w:ascii="Symbol" w:hAnsi="Symbol"/>
        </w:rPr>
        <w:t></w:t>
      </w:r>
      <w:r>
        <w:rPr/>
        <w:t> :</w:t>
      </w:r>
      <w:r>
        <w:rPr>
          <w:position w:val="8"/>
          <w:sz w:val="16"/>
        </w:rPr>
        <w:t>11</w:t>
      </w:r>
    </w:p>
    <w:p>
      <w:pPr>
        <w:pStyle w:val="BodyText"/>
        <w:spacing w:after="0" w:line="232" w:lineRule="auto"/>
        <w:rPr>
          <w:position w:val="8"/>
          <w:sz w:val="16"/>
        </w:rPr>
        <w:sectPr>
          <w:type w:val="continuous"/>
          <w:pgSz w:w="12240" w:h="15840"/>
          <w:pgMar w:header="819" w:footer="1204" w:top="700" w:bottom="280" w:left="720" w:right="360"/>
          <w:cols w:num="2" w:equalWidth="0">
            <w:col w:w="1074" w:space="1469"/>
            <w:col w:w="8617"/>
          </w:cols>
        </w:sect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4"/>
        <w:rPr>
          <w:sz w:val="16"/>
        </w:rPr>
      </w:pPr>
    </w:p>
    <w:p>
      <w:pPr>
        <w:spacing w:before="0"/>
        <w:ind w:left="1567" w:right="0" w:firstLine="0"/>
        <w:jc w:val="left"/>
        <w:rPr>
          <w:b/>
          <w:sz w:val="20"/>
        </w:rPr>
      </w:pPr>
      <w:r>
        <w:rPr>
          <w:b/>
          <w:sz w:val="20"/>
        </w:rPr>
        <mc:AlternateContent>
          <mc:Choice Requires="wps">
            <w:drawing>
              <wp:anchor distT="0" distB="0" distL="0" distR="0" allowOverlap="1" layoutInCell="1" locked="0" behindDoc="0" simplePos="0" relativeHeight="15826944">
                <wp:simplePos x="0" y="0"/>
                <wp:positionH relativeFrom="page">
                  <wp:posOffset>793876</wp:posOffset>
                </wp:positionH>
                <wp:positionV relativeFrom="paragraph">
                  <wp:posOffset>-1450670</wp:posOffset>
                </wp:positionV>
                <wp:extent cx="1216660" cy="1465580"/>
                <wp:effectExtent l="0" t="0" r="0" b="0"/>
                <wp:wrapNone/>
                <wp:docPr id="1603" name="Group 1603"/>
                <wp:cNvGraphicFramePr>
                  <a:graphicFrameLocks/>
                </wp:cNvGraphicFramePr>
                <a:graphic>
                  <a:graphicData uri="http://schemas.microsoft.com/office/word/2010/wordprocessingGroup">
                    <wpg:wgp>
                      <wpg:cNvPr id="1603" name="Group 1603"/>
                      <wpg:cNvGrpSpPr/>
                      <wpg:grpSpPr>
                        <a:xfrm>
                          <a:off x="0" y="0"/>
                          <a:ext cx="1216660" cy="1465580"/>
                          <a:chExt cx="1216660" cy="1465580"/>
                        </a:xfrm>
                      </wpg:grpSpPr>
                      <pic:pic>
                        <pic:nvPicPr>
                          <pic:cNvPr id="1604" name="Image 1604"/>
                          <pic:cNvPicPr/>
                        </pic:nvPicPr>
                        <pic:blipFill>
                          <a:blip r:embed="rId277" cstate="print"/>
                          <a:stretch>
                            <a:fillRect/>
                          </a:stretch>
                        </pic:blipFill>
                        <pic:spPr>
                          <a:xfrm>
                            <a:off x="308851" y="1084491"/>
                            <a:ext cx="28219" cy="29133"/>
                          </a:xfrm>
                          <a:prstGeom prst="rect">
                            <a:avLst/>
                          </a:prstGeom>
                        </pic:spPr>
                      </pic:pic>
                      <pic:pic>
                        <pic:nvPicPr>
                          <pic:cNvPr id="1605" name="Image 1605"/>
                          <pic:cNvPicPr/>
                        </pic:nvPicPr>
                        <pic:blipFill>
                          <a:blip r:embed="rId278" cstate="print"/>
                          <a:stretch>
                            <a:fillRect/>
                          </a:stretch>
                        </pic:blipFill>
                        <pic:spPr>
                          <a:xfrm>
                            <a:off x="150748" y="1048892"/>
                            <a:ext cx="191896" cy="132460"/>
                          </a:xfrm>
                          <a:prstGeom prst="rect">
                            <a:avLst/>
                          </a:prstGeom>
                        </pic:spPr>
                      </pic:pic>
                      <wps:wsp>
                        <wps:cNvPr id="1606" name="Graphic 1606"/>
                        <wps:cNvSpPr/>
                        <wps:spPr>
                          <a:xfrm>
                            <a:off x="322961" y="922274"/>
                            <a:ext cx="406400" cy="177165"/>
                          </a:xfrm>
                          <a:custGeom>
                            <a:avLst/>
                            <a:gdLst/>
                            <a:ahLst/>
                            <a:cxnLst/>
                            <a:rect l="l" t="t" r="r" b="b"/>
                            <a:pathLst>
                              <a:path w="406400" h="177165">
                                <a:moveTo>
                                  <a:pt x="0" y="176783"/>
                                </a:moveTo>
                                <a:lnTo>
                                  <a:pt x="406273" y="0"/>
                                </a:lnTo>
                              </a:path>
                            </a:pathLst>
                          </a:custGeom>
                          <a:ln w="25908">
                            <a:solidFill>
                              <a:srgbClr val="FFFFFF"/>
                            </a:solidFill>
                            <a:prstDash val="solid"/>
                          </a:ln>
                        </wps:spPr>
                        <wps:bodyPr wrap="square" lIns="0" tIns="0" rIns="0" bIns="0" rtlCol="0">
                          <a:prstTxWarp prst="textNoShape">
                            <a:avLst/>
                          </a:prstTxWarp>
                          <a:noAutofit/>
                        </wps:bodyPr>
                      </wps:wsp>
                      <wps:wsp>
                        <wps:cNvPr id="1607" name="Graphic 1607"/>
                        <wps:cNvSpPr/>
                        <wps:spPr>
                          <a:xfrm>
                            <a:off x="322961" y="922274"/>
                            <a:ext cx="406400" cy="177165"/>
                          </a:xfrm>
                          <a:custGeom>
                            <a:avLst/>
                            <a:gdLst/>
                            <a:ahLst/>
                            <a:cxnLst/>
                            <a:rect l="l" t="t" r="r" b="b"/>
                            <a:pathLst>
                              <a:path w="406400" h="177165">
                                <a:moveTo>
                                  <a:pt x="0" y="176783"/>
                                </a:moveTo>
                                <a:lnTo>
                                  <a:pt x="406273" y="0"/>
                                </a:lnTo>
                              </a:path>
                            </a:pathLst>
                          </a:custGeom>
                          <a:ln w="25908">
                            <a:solidFill>
                              <a:srgbClr val="231F20"/>
                            </a:solidFill>
                            <a:prstDash val="solid"/>
                          </a:ln>
                        </wps:spPr>
                        <wps:bodyPr wrap="square" lIns="0" tIns="0" rIns="0" bIns="0" rtlCol="0">
                          <a:prstTxWarp prst="textNoShape">
                            <a:avLst/>
                          </a:prstTxWarp>
                          <a:noAutofit/>
                        </wps:bodyPr>
                      </wps:wsp>
                      <wps:wsp>
                        <wps:cNvPr id="1608" name="Graphic 1608"/>
                        <wps:cNvSpPr/>
                        <wps:spPr>
                          <a:xfrm>
                            <a:off x="167199" y="322887"/>
                            <a:ext cx="889635" cy="913130"/>
                          </a:xfrm>
                          <a:custGeom>
                            <a:avLst/>
                            <a:gdLst/>
                            <a:ahLst/>
                            <a:cxnLst/>
                            <a:rect l="l" t="t" r="r" b="b"/>
                            <a:pathLst>
                              <a:path w="889635" h="913130">
                                <a:moveTo>
                                  <a:pt x="102179" y="0"/>
                                </a:moveTo>
                                <a:lnTo>
                                  <a:pt x="44890" y="14678"/>
                                </a:lnTo>
                                <a:lnTo>
                                  <a:pt x="0" y="43114"/>
                                </a:lnTo>
                                <a:lnTo>
                                  <a:pt x="17236" y="102625"/>
                                </a:lnTo>
                                <a:lnTo>
                                  <a:pt x="125579" y="238242"/>
                                </a:lnTo>
                                <a:lnTo>
                                  <a:pt x="354008" y="494992"/>
                                </a:lnTo>
                                <a:lnTo>
                                  <a:pt x="585247" y="750492"/>
                                </a:lnTo>
                                <a:lnTo>
                                  <a:pt x="713259" y="877357"/>
                                </a:lnTo>
                                <a:lnTo>
                                  <a:pt x="783883" y="913116"/>
                                </a:lnTo>
                                <a:lnTo>
                                  <a:pt x="842958" y="895296"/>
                                </a:lnTo>
                                <a:lnTo>
                                  <a:pt x="889634" y="863643"/>
                                </a:lnTo>
                                <a:lnTo>
                                  <a:pt x="872994" y="803046"/>
                                </a:lnTo>
                                <a:lnTo>
                                  <a:pt x="764055" y="668464"/>
                                </a:lnTo>
                                <a:lnTo>
                                  <a:pt x="533840" y="414855"/>
                                </a:lnTo>
                                <a:lnTo>
                                  <a:pt x="300815" y="162571"/>
                                </a:lnTo>
                                <a:lnTo>
                                  <a:pt x="172208" y="36792"/>
                                </a:lnTo>
                                <a:lnTo>
                                  <a:pt x="102179" y="0"/>
                                </a:lnTo>
                                <a:close/>
                              </a:path>
                            </a:pathLst>
                          </a:custGeom>
                          <a:solidFill>
                            <a:srgbClr val="F7F7F7"/>
                          </a:solidFill>
                        </wps:spPr>
                        <wps:bodyPr wrap="square" lIns="0" tIns="0" rIns="0" bIns="0" rtlCol="0">
                          <a:prstTxWarp prst="textNoShape">
                            <a:avLst/>
                          </a:prstTxWarp>
                          <a:noAutofit/>
                        </wps:bodyPr>
                      </wps:wsp>
                      <wps:wsp>
                        <wps:cNvPr id="1609" name="Graphic 1609"/>
                        <wps:cNvSpPr/>
                        <wps:spPr>
                          <a:xfrm>
                            <a:off x="167199" y="322887"/>
                            <a:ext cx="889635" cy="913130"/>
                          </a:xfrm>
                          <a:custGeom>
                            <a:avLst/>
                            <a:gdLst/>
                            <a:ahLst/>
                            <a:cxnLst/>
                            <a:rect l="l" t="t" r="r" b="b"/>
                            <a:pathLst>
                              <a:path w="889635" h="913130">
                                <a:moveTo>
                                  <a:pt x="354008" y="494992"/>
                                </a:moveTo>
                                <a:lnTo>
                                  <a:pt x="125579" y="238242"/>
                                </a:lnTo>
                                <a:lnTo>
                                  <a:pt x="17236" y="102625"/>
                                </a:lnTo>
                                <a:lnTo>
                                  <a:pt x="0" y="43114"/>
                                </a:lnTo>
                                <a:lnTo>
                                  <a:pt x="44890" y="14678"/>
                                </a:lnTo>
                                <a:lnTo>
                                  <a:pt x="102179" y="0"/>
                                </a:lnTo>
                                <a:lnTo>
                                  <a:pt x="172208" y="36792"/>
                                </a:lnTo>
                                <a:lnTo>
                                  <a:pt x="300815" y="162571"/>
                                </a:lnTo>
                                <a:lnTo>
                                  <a:pt x="533840" y="414855"/>
                                </a:lnTo>
                                <a:lnTo>
                                  <a:pt x="764055" y="668464"/>
                                </a:lnTo>
                                <a:lnTo>
                                  <a:pt x="872994" y="803046"/>
                                </a:lnTo>
                                <a:lnTo>
                                  <a:pt x="889634" y="863643"/>
                                </a:lnTo>
                                <a:lnTo>
                                  <a:pt x="842958" y="895296"/>
                                </a:lnTo>
                                <a:lnTo>
                                  <a:pt x="783883" y="913116"/>
                                </a:lnTo>
                                <a:lnTo>
                                  <a:pt x="713259" y="877357"/>
                                </a:lnTo>
                                <a:lnTo>
                                  <a:pt x="585247" y="750492"/>
                                </a:lnTo>
                                <a:lnTo>
                                  <a:pt x="354008" y="494992"/>
                                </a:lnTo>
                                <a:close/>
                              </a:path>
                            </a:pathLst>
                          </a:custGeom>
                          <a:ln w="7620">
                            <a:solidFill>
                              <a:srgbClr val="000000"/>
                            </a:solidFill>
                            <a:prstDash val="solid"/>
                          </a:ln>
                        </wps:spPr>
                        <wps:bodyPr wrap="square" lIns="0" tIns="0" rIns="0" bIns="0" rtlCol="0">
                          <a:prstTxWarp prst="textNoShape">
                            <a:avLst/>
                          </a:prstTxWarp>
                          <a:noAutofit/>
                        </wps:bodyPr>
                      </wps:wsp>
                      <pic:pic>
                        <pic:nvPicPr>
                          <pic:cNvPr id="1610" name="Image 1610"/>
                          <pic:cNvPicPr/>
                        </pic:nvPicPr>
                        <pic:blipFill>
                          <a:blip r:embed="rId279" cstate="print"/>
                          <a:stretch>
                            <a:fillRect/>
                          </a:stretch>
                        </pic:blipFill>
                        <pic:spPr>
                          <a:xfrm>
                            <a:off x="224409" y="372236"/>
                            <a:ext cx="116839" cy="112267"/>
                          </a:xfrm>
                          <a:prstGeom prst="rect">
                            <a:avLst/>
                          </a:prstGeom>
                        </pic:spPr>
                      </pic:pic>
                      <pic:pic>
                        <pic:nvPicPr>
                          <pic:cNvPr id="1611" name="Image 1611"/>
                          <pic:cNvPicPr/>
                        </pic:nvPicPr>
                        <pic:blipFill>
                          <a:blip r:embed="rId280" cstate="print"/>
                          <a:stretch>
                            <a:fillRect/>
                          </a:stretch>
                        </pic:blipFill>
                        <pic:spPr>
                          <a:xfrm>
                            <a:off x="642493" y="820547"/>
                            <a:ext cx="183768" cy="200152"/>
                          </a:xfrm>
                          <a:prstGeom prst="rect">
                            <a:avLst/>
                          </a:prstGeom>
                        </pic:spPr>
                      </pic:pic>
                      <wps:wsp>
                        <wps:cNvPr id="1612" name="Graphic 1612"/>
                        <wps:cNvSpPr/>
                        <wps:spPr>
                          <a:xfrm>
                            <a:off x="871600" y="1073785"/>
                            <a:ext cx="341630" cy="338455"/>
                          </a:xfrm>
                          <a:custGeom>
                            <a:avLst/>
                            <a:gdLst/>
                            <a:ahLst/>
                            <a:cxnLst/>
                            <a:rect l="l" t="t" r="r" b="b"/>
                            <a:pathLst>
                              <a:path w="341630" h="338455">
                                <a:moveTo>
                                  <a:pt x="170688" y="0"/>
                                </a:moveTo>
                                <a:lnTo>
                                  <a:pt x="125328" y="6045"/>
                                </a:lnTo>
                                <a:lnTo>
                                  <a:pt x="84559" y="23105"/>
                                </a:lnTo>
                                <a:lnTo>
                                  <a:pt x="50011" y="49563"/>
                                </a:lnTo>
                                <a:lnTo>
                                  <a:pt x="23314" y="83803"/>
                                </a:lnTo>
                                <a:lnTo>
                                  <a:pt x="6100" y="124208"/>
                                </a:lnTo>
                                <a:lnTo>
                                  <a:pt x="0" y="169163"/>
                                </a:lnTo>
                                <a:lnTo>
                                  <a:pt x="6100" y="214119"/>
                                </a:lnTo>
                                <a:lnTo>
                                  <a:pt x="23314" y="254524"/>
                                </a:lnTo>
                                <a:lnTo>
                                  <a:pt x="50011" y="288764"/>
                                </a:lnTo>
                                <a:lnTo>
                                  <a:pt x="84559" y="315222"/>
                                </a:lnTo>
                                <a:lnTo>
                                  <a:pt x="125328" y="332282"/>
                                </a:lnTo>
                                <a:lnTo>
                                  <a:pt x="170688" y="338327"/>
                                </a:lnTo>
                                <a:lnTo>
                                  <a:pt x="216047" y="332282"/>
                                </a:lnTo>
                                <a:lnTo>
                                  <a:pt x="256816" y="315222"/>
                                </a:lnTo>
                                <a:lnTo>
                                  <a:pt x="291364" y="288764"/>
                                </a:lnTo>
                                <a:lnTo>
                                  <a:pt x="318061" y="254524"/>
                                </a:lnTo>
                                <a:lnTo>
                                  <a:pt x="335275" y="214119"/>
                                </a:lnTo>
                                <a:lnTo>
                                  <a:pt x="341376" y="169163"/>
                                </a:lnTo>
                                <a:lnTo>
                                  <a:pt x="170688" y="169163"/>
                                </a:lnTo>
                                <a:lnTo>
                                  <a:pt x="170688" y="0"/>
                                </a:lnTo>
                                <a:close/>
                              </a:path>
                              <a:path w="341630" h="338455">
                                <a:moveTo>
                                  <a:pt x="170688" y="0"/>
                                </a:moveTo>
                                <a:lnTo>
                                  <a:pt x="170688" y="169163"/>
                                </a:lnTo>
                                <a:lnTo>
                                  <a:pt x="341376" y="169163"/>
                                </a:lnTo>
                                <a:lnTo>
                                  <a:pt x="335275" y="124208"/>
                                </a:lnTo>
                                <a:lnTo>
                                  <a:pt x="318061" y="83803"/>
                                </a:lnTo>
                                <a:lnTo>
                                  <a:pt x="291364" y="49563"/>
                                </a:lnTo>
                                <a:lnTo>
                                  <a:pt x="256816" y="23105"/>
                                </a:lnTo>
                                <a:lnTo>
                                  <a:pt x="216047" y="6045"/>
                                </a:lnTo>
                                <a:lnTo>
                                  <a:pt x="170688" y="0"/>
                                </a:lnTo>
                                <a:close/>
                              </a:path>
                            </a:pathLst>
                          </a:custGeom>
                          <a:solidFill>
                            <a:srgbClr val="F7F7F7"/>
                          </a:solidFill>
                        </wps:spPr>
                        <wps:bodyPr wrap="square" lIns="0" tIns="0" rIns="0" bIns="0" rtlCol="0">
                          <a:prstTxWarp prst="textNoShape">
                            <a:avLst/>
                          </a:prstTxWarp>
                          <a:noAutofit/>
                        </wps:bodyPr>
                      </wps:wsp>
                      <wps:wsp>
                        <wps:cNvPr id="1613" name="Graphic 1613"/>
                        <wps:cNvSpPr/>
                        <wps:spPr>
                          <a:xfrm>
                            <a:off x="872236" y="1073911"/>
                            <a:ext cx="340995" cy="338455"/>
                          </a:xfrm>
                          <a:custGeom>
                            <a:avLst/>
                            <a:gdLst/>
                            <a:ahLst/>
                            <a:cxnLst/>
                            <a:rect l="l" t="t" r="r" b="b"/>
                            <a:pathLst>
                              <a:path w="340995" h="338455">
                                <a:moveTo>
                                  <a:pt x="170306" y="0"/>
                                </a:moveTo>
                                <a:lnTo>
                                  <a:pt x="125050" y="6041"/>
                                </a:lnTo>
                                <a:lnTo>
                                  <a:pt x="84373" y="23089"/>
                                </a:lnTo>
                                <a:lnTo>
                                  <a:pt x="49901" y="49528"/>
                                </a:lnTo>
                                <a:lnTo>
                                  <a:pt x="23263" y="83742"/>
                                </a:lnTo>
                                <a:lnTo>
                                  <a:pt x="6087" y="124117"/>
                                </a:lnTo>
                                <a:lnTo>
                                  <a:pt x="0" y="169037"/>
                                </a:lnTo>
                                <a:lnTo>
                                  <a:pt x="6087" y="213956"/>
                                </a:lnTo>
                                <a:lnTo>
                                  <a:pt x="23263" y="254331"/>
                                </a:lnTo>
                                <a:lnTo>
                                  <a:pt x="49901" y="288545"/>
                                </a:lnTo>
                                <a:lnTo>
                                  <a:pt x="84373" y="314984"/>
                                </a:lnTo>
                                <a:lnTo>
                                  <a:pt x="125050" y="332032"/>
                                </a:lnTo>
                                <a:lnTo>
                                  <a:pt x="170306" y="338074"/>
                                </a:lnTo>
                                <a:lnTo>
                                  <a:pt x="215563" y="332032"/>
                                </a:lnTo>
                                <a:lnTo>
                                  <a:pt x="256240" y="314984"/>
                                </a:lnTo>
                                <a:lnTo>
                                  <a:pt x="290712" y="288545"/>
                                </a:lnTo>
                                <a:lnTo>
                                  <a:pt x="317350" y="254331"/>
                                </a:lnTo>
                                <a:lnTo>
                                  <a:pt x="334526" y="213956"/>
                                </a:lnTo>
                                <a:lnTo>
                                  <a:pt x="340613" y="169037"/>
                                </a:lnTo>
                                <a:lnTo>
                                  <a:pt x="334526" y="124117"/>
                                </a:lnTo>
                                <a:lnTo>
                                  <a:pt x="317350" y="83742"/>
                                </a:lnTo>
                                <a:lnTo>
                                  <a:pt x="290712" y="49528"/>
                                </a:lnTo>
                                <a:lnTo>
                                  <a:pt x="256240" y="23089"/>
                                </a:lnTo>
                                <a:lnTo>
                                  <a:pt x="215563" y="6041"/>
                                </a:lnTo>
                                <a:lnTo>
                                  <a:pt x="170306" y="0"/>
                                </a:lnTo>
                              </a:path>
                            </a:pathLst>
                          </a:custGeom>
                          <a:ln w="7620">
                            <a:solidFill>
                              <a:srgbClr val="000000"/>
                            </a:solidFill>
                            <a:prstDash val="solid"/>
                          </a:ln>
                        </wps:spPr>
                        <wps:bodyPr wrap="square" lIns="0" tIns="0" rIns="0" bIns="0" rtlCol="0">
                          <a:prstTxWarp prst="textNoShape">
                            <a:avLst/>
                          </a:prstTxWarp>
                          <a:noAutofit/>
                        </wps:bodyPr>
                      </wps:wsp>
                      <pic:pic>
                        <pic:nvPicPr>
                          <pic:cNvPr id="1614" name="Image 1614"/>
                          <pic:cNvPicPr/>
                        </pic:nvPicPr>
                        <pic:blipFill>
                          <a:blip r:embed="rId281" cstate="print"/>
                          <a:stretch>
                            <a:fillRect/>
                          </a:stretch>
                        </pic:blipFill>
                        <pic:spPr>
                          <a:xfrm>
                            <a:off x="186562" y="756158"/>
                            <a:ext cx="99009" cy="95757"/>
                          </a:xfrm>
                          <a:prstGeom prst="rect">
                            <a:avLst/>
                          </a:prstGeom>
                        </pic:spPr>
                      </pic:pic>
                      <wps:wsp>
                        <wps:cNvPr id="1615" name="Graphic 1615"/>
                        <wps:cNvSpPr/>
                        <wps:spPr>
                          <a:xfrm>
                            <a:off x="272668" y="767080"/>
                            <a:ext cx="304800" cy="35560"/>
                          </a:xfrm>
                          <a:custGeom>
                            <a:avLst/>
                            <a:gdLst/>
                            <a:ahLst/>
                            <a:cxnLst/>
                            <a:rect l="l" t="t" r="r" b="b"/>
                            <a:pathLst>
                              <a:path w="304800" h="35560">
                                <a:moveTo>
                                  <a:pt x="0" y="35560"/>
                                </a:moveTo>
                                <a:lnTo>
                                  <a:pt x="304545" y="0"/>
                                </a:lnTo>
                              </a:path>
                            </a:pathLst>
                          </a:custGeom>
                          <a:ln w="25908">
                            <a:solidFill>
                              <a:srgbClr val="000000"/>
                            </a:solidFill>
                            <a:prstDash val="solid"/>
                          </a:ln>
                        </wps:spPr>
                        <wps:bodyPr wrap="square" lIns="0" tIns="0" rIns="0" bIns="0" rtlCol="0">
                          <a:prstTxWarp prst="textNoShape">
                            <a:avLst/>
                          </a:prstTxWarp>
                          <a:noAutofit/>
                        </wps:bodyPr>
                      </wps:wsp>
                      <pic:pic>
                        <pic:nvPicPr>
                          <pic:cNvPr id="1616" name="Image 1616"/>
                          <pic:cNvPicPr/>
                        </pic:nvPicPr>
                        <pic:blipFill>
                          <a:blip r:embed="rId282" cstate="print"/>
                          <a:stretch>
                            <a:fillRect/>
                          </a:stretch>
                        </pic:blipFill>
                        <pic:spPr>
                          <a:xfrm>
                            <a:off x="683513" y="1366266"/>
                            <a:ext cx="96265" cy="98805"/>
                          </a:xfrm>
                          <a:prstGeom prst="rect">
                            <a:avLst/>
                          </a:prstGeom>
                        </pic:spPr>
                      </pic:pic>
                      <wps:wsp>
                        <wps:cNvPr id="1617" name="Graphic 1617"/>
                        <wps:cNvSpPr/>
                        <wps:spPr>
                          <a:xfrm>
                            <a:off x="731647" y="926464"/>
                            <a:ext cx="1270" cy="452120"/>
                          </a:xfrm>
                          <a:custGeom>
                            <a:avLst/>
                            <a:gdLst/>
                            <a:ahLst/>
                            <a:cxnLst/>
                            <a:rect l="l" t="t" r="r" b="b"/>
                            <a:pathLst>
                              <a:path w="0" h="452120">
                                <a:moveTo>
                                  <a:pt x="0" y="451992"/>
                                </a:moveTo>
                                <a:lnTo>
                                  <a:pt x="0" y="0"/>
                                </a:lnTo>
                              </a:path>
                            </a:pathLst>
                          </a:custGeom>
                          <a:ln w="25908">
                            <a:solidFill>
                              <a:srgbClr val="000000"/>
                            </a:solidFill>
                            <a:prstDash val="solid"/>
                          </a:ln>
                        </wps:spPr>
                        <wps:bodyPr wrap="square" lIns="0" tIns="0" rIns="0" bIns="0" rtlCol="0">
                          <a:prstTxWarp prst="textNoShape">
                            <a:avLst/>
                          </a:prstTxWarp>
                          <a:noAutofit/>
                        </wps:bodyPr>
                      </wps:wsp>
                      <pic:pic>
                        <pic:nvPicPr>
                          <pic:cNvPr id="1618" name="Image 1618"/>
                          <pic:cNvPicPr/>
                        </pic:nvPicPr>
                        <pic:blipFill>
                          <a:blip r:embed="rId283" cstate="print"/>
                          <a:stretch>
                            <a:fillRect/>
                          </a:stretch>
                        </pic:blipFill>
                        <pic:spPr>
                          <a:xfrm>
                            <a:off x="65405" y="0"/>
                            <a:ext cx="89788" cy="95884"/>
                          </a:xfrm>
                          <a:prstGeom prst="rect">
                            <a:avLst/>
                          </a:prstGeom>
                        </pic:spPr>
                      </pic:pic>
                      <wps:wsp>
                        <wps:cNvPr id="1619" name="Graphic 1619"/>
                        <wps:cNvSpPr/>
                        <wps:spPr>
                          <a:xfrm>
                            <a:off x="115570" y="79882"/>
                            <a:ext cx="160020" cy="347980"/>
                          </a:xfrm>
                          <a:custGeom>
                            <a:avLst/>
                            <a:gdLst/>
                            <a:ahLst/>
                            <a:cxnLst/>
                            <a:rect l="l" t="t" r="r" b="b"/>
                            <a:pathLst>
                              <a:path w="160020" h="347980">
                                <a:moveTo>
                                  <a:pt x="0" y="0"/>
                                </a:moveTo>
                                <a:lnTo>
                                  <a:pt x="159765" y="347853"/>
                                </a:lnTo>
                              </a:path>
                            </a:pathLst>
                          </a:custGeom>
                          <a:ln w="25907">
                            <a:solidFill>
                              <a:srgbClr val="000000"/>
                            </a:solidFill>
                            <a:prstDash val="solid"/>
                          </a:ln>
                        </wps:spPr>
                        <wps:bodyPr wrap="square" lIns="0" tIns="0" rIns="0" bIns="0" rtlCol="0">
                          <a:prstTxWarp prst="textNoShape">
                            <a:avLst/>
                          </a:prstTxWarp>
                          <a:noAutofit/>
                        </wps:bodyPr>
                      </wps:wsp>
                      <wps:wsp>
                        <wps:cNvPr id="1620" name="Textbox 1620"/>
                        <wps:cNvSpPr txBox="1"/>
                        <wps:spPr>
                          <a:xfrm>
                            <a:off x="0" y="0"/>
                            <a:ext cx="1216660" cy="1465580"/>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96"/>
                                <w:rPr>
                                  <w:sz w:val="20"/>
                                </w:rPr>
                              </w:pPr>
                            </w:p>
                            <w:p>
                              <w:pPr>
                                <w:spacing w:before="0"/>
                                <w:ind w:left="0" w:right="0" w:firstLine="0"/>
                                <w:jc w:val="left"/>
                                <w:rPr>
                                  <w:b/>
                                  <w:sz w:val="20"/>
                                </w:rPr>
                              </w:pPr>
                              <w:r>
                                <w:rPr>
                                  <w:b/>
                                  <w:spacing w:val="-4"/>
                                  <w:position w:val="9"/>
                                  <w:sz w:val="20"/>
                                </w:rPr>
                                <w:t>F</w:t>
                              </w:r>
                              <w:r>
                                <w:rPr>
                                  <w:b/>
                                  <w:spacing w:val="-4"/>
                                  <w:sz w:val="20"/>
                                </w:rPr>
                                <w:t>vec</w:t>
                              </w:r>
                            </w:p>
                            <w:p>
                              <w:pPr>
                                <w:spacing w:line="240" w:lineRule="auto" w:before="82"/>
                                <w:rPr>
                                  <w:b/>
                                  <w:sz w:val="20"/>
                                </w:rPr>
                              </w:pPr>
                            </w:p>
                            <w:p>
                              <w:pPr>
                                <w:spacing w:before="0"/>
                                <w:ind w:left="50" w:right="0" w:firstLine="0"/>
                                <w:jc w:val="left"/>
                                <w:rPr>
                                  <w:b/>
                                  <w:sz w:val="20"/>
                                </w:rPr>
                              </w:pPr>
                              <w:r>
                                <w:rPr>
                                  <w:rFonts w:ascii="Arial"/>
                                  <w:spacing w:val="-5"/>
                                  <w:sz w:val="16"/>
                                </w:rPr>
                                <w:t>m</w:t>
                              </w:r>
                              <w:r>
                                <w:rPr>
                                  <w:b/>
                                  <w:spacing w:val="-5"/>
                                  <w:sz w:val="20"/>
                                </w:rPr>
                                <w:t>a</w:t>
                              </w:r>
                            </w:p>
                          </w:txbxContent>
                        </wps:txbx>
                        <wps:bodyPr wrap="square" lIns="0" tIns="0" rIns="0" bIns="0" rtlCol="0">
                          <a:noAutofit/>
                        </wps:bodyPr>
                      </wps:wsp>
                    </wpg:wgp>
                  </a:graphicData>
                </a:graphic>
              </wp:anchor>
            </w:drawing>
          </mc:Choice>
          <mc:Fallback>
            <w:pict>
              <v:group style="position:absolute;margin-left:62.509998pt;margin-top:-114.226028pt;width:95.8pt;height:115.4pt;mso-position-horizontal-relative:page;mso-position-vertical-relative:paragraph;z-index:15826944" id="docshapegroup1349" coordorigin="1250,-2285" coordsize="1916,2308">
                <v:shape style="position:absolute;left:1736;top:-577;width:45;height:46" type="#_x0000_t75" id="docshape1350" stroked="false">
                  <v:imagedata r:id="rId277" o:title=""/>
                </v:shape>
                <v:shape style="position:absolute;left:1487;top:-633;width:303;height:209" type="#_x0000_t75" id="docshape1351" stroked="false">
                  <v:imagedata r:id="rId278" o:title=""/>
                </v:shape>
                <v:line style="position:absolute" from="1759,-554" to="2399,-832" stroked="true" strokeweight="2.04pt" strokecolor="#ffffff">
                  <v:stroke dashstyle="solid"/>
                </v:line>
                <v:line style="position:absolute" from="1759,-554" to="2399,-832" stroked="true" strokeweight="2.04pt" strokecolor="#231f20">
                  <v:stroke dashstyle="solid"/>
                </v:line>
                <v:shape style="position:absolute;left:1513;top:-1777;width:1401;height:1438" id="docshape1352" coordorigin="1514,-1776" coordsize="1401,1438" path="m1674,-1776l1584,-1753,1514,-1708,1541,-1614,1711,-1401,2071,-997,2435,-594,2637,-394,2748,-338,2841,-366,2915,-416,2888,-511,2717,-723,2354,-1123,1987,-1520,1785,-1718,1674,-1776xe" filled="true" fillcolor="#f7f7f7" stroked="false">
                  <v:path arrowok="t"/>
                  <v:fill type="solid"/>
                </v:shape>
                <v:shape style="position:absolute;left:1513;top:-1777;width:1401;height:1438" id="docshape1353" coordorigin="1514,-1776" coordsize="1401,1438" path="m2071,-997l1711,-1401,1541,-1614,1514,-1708,1584,-1753,1674,-1776,1785,-1718,1987,-1520,2354,-1123,2717,-723,2888,-511,2915,-416,2841,-366,2748,-338,2637,-394,2435,-594,2071,-997xe" filled="false" stroked="true" strokeweight=".6pt" strokecolor="#000000">
                  <v:path arrowok="t"/>
                  <v:stroke dashstyle="solid"/>
                </v:shape>
                <v:shape style="position:absolute;left:1603;top:-1699;width:184;height:177" type="#_x0000_t75" id="docshape1354" stroked="false">
                  <v:imagedata r:id="rId279" o:title=""/>
                </v:shape>
                <v:shape style="position:absolute;left:2262;top:-993;width:290;height:316" type="#_x0000_t75" id="docshape1355" stroked="false">
                  <v:imagedata r:id="rId280" o:title=""/>
                </v:shape>
                <v:shape style="position:absolute;left:2622;top:-594;width:538;height:533" id="docshape1356" coordorigin="2623,-594" coordsize="538,533" path="m2892,-594l2820,-584,2756,-557,2702,-515,2660,-462,2632,-398,2623,-327,2632,-256,2660,-193,2702,-139,2756,-97,2820,-70,2892,-61,2963,-70,3027,-97,3082,-139,3124,-193,3151,-256,3160,-327,2892,-327,2892,-594xm2892,-594l2892,-327,3160,-327,3151,-398,3124,-462,3082,-515,3027,-557,2963,-584,2892,-594xe" filled="true" fillcolor="#f7f7f7" stroked="false">
                  <v:path arrowok="t"/>
                  <v:fill type="solid"/>
                </v:shape>
                <v:shape style="position:absolute;left:2623;top:-594;width:537;height:533" id="docshape1357" coordorigin="2624,-593" coordsize="537,533" path="m2892,-593l2821,-584,2757,-557,2702,-515,2660,-461,2633,-398,2624,-327,2633,-256,2660,-193,2702,-139,2757,-97,2821,-70,2892,-61,2963,-70,3027,-97,3082,-139,3124,-193,3151,-256,3160,-327,3151,-398,3124,-461,3082,-515,3027,-557,2963,-584,2892,-593e" filled="false" stroked="true" strokeweight=".6pt" strokecolor="#000000">
                  <v:path arrowok="t"/>
                  <v:stroke dashstyle="solid"/>
                </v:shape>
                <v:shape style="position:absolute;left:1544;top:-1094;width:156;height:151" type="#_x0000_t75" id="docshape1358" stroked="false">
                  <v:imagedata r:id="rId281" o:title=""/>
                </v:shape>
                <v:line style="position:absolute" from="1680,-1021" to="2159,-1077" stroked="true" strokeweight="2.04pt" strokecolor="#000000">
                  <v:stroke dashstyle="solid"/>
                </v:line>
                <v:shape style="position:absolute;left:2326;top:-133;width:152;height:156" type="#_x0000_t75" id="docshape1359" stroked="false">
                  <v:imagedata r:id="rId282" o:title=""/>
                </v:shape>
                <v:line style="position:absolute" from="2402,-114" to="2402,-826" stroked="true" strokeweight="2.04pt" strokecolor="#000000">
                  <v:stroke dashstyle="solid"/>
                </v:line>
                <v:shape style="position:absolute;left:1353;top:-2285;width:142;height:151" type="#_x0000_t75" id="docshape1360" stroked="false">
                  <v:imagedata r:id="rId283" o:title=""/>
                </v:shape>
                <v:line style="position:absolute" from="1432,-2159" to="1684,-1611" stroked="true" strokeweight="2.04pt" strokecolor="#000000">
                  <v:stroke dashstyle="solid"/>
                </v:line>
                <v:shape style="position:absolute;left:1250;top:-2285;width:1916;height:2308" type="#_x0000_t202" id="docshape1361"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96"/>
                          <w:rPr>
                            <w:sz w:val="20"/>
                          </w:rPr>
                        </w:pPr>
                      </w:p>
                      <w:p>
                        <w:pPr>
                          <w:spacing w:before="0"/>
                          <w:ind w:left="0" w:right="0" w:firstLine="0"/>
                          <w:jc w:val="left"/>
                          <w:rPr>
                            <w:b/>
                            <w:sz w:val="20"/>
                          </w:rPr>
                        </w:pPr>
                        <w:r>
                          <w:rPr>
                            <w:b/>
                            <w:spacing w:val="-4"/>
                            <w:position w:val="9"/>
                            <w:sz w:val="20"/>
                          </w:rPr>
                          <w:t>F</w:t>
                        </w:r>
                        <w:r>
                          <w:rPr>
                            <w:b/>
                            <w:spacing w:val="-4"/>
                            <w:sz w:val="20"/>
                          </w:rPr>
                          <w:t>vec</w:t>
                        </w:r>
                      </w:p>
                      <w:p>
                        <w:pPr>
                          <w:spacing w:line="240" w:lineRule="auto" w:before="82"/>
                          <w:rPr>
                            <w:b/>
                            <w:sz w:val="20"/>
                          </w:rPr>
                        </w:pPr>
                      </w:p>
                      <w:p>
                        <w:pPr>
                          <w:spacing w:before="0"/>
                          <w:ind w:left="50" w:right="0" w:firstLine="0"/>
                          <w:jc w:val="left"/>
                          <w:rPr>
                            <w:b/>
                            <w:sz w:val="20"/>
                          </w:rPr>
                        </w:pPr>
                        <w:r>
                          <w:rPr>
                            <w:rFonts w:ascii="Arial"/>
                            <w:spacing w:val="-5"/>
                            <w:sz w:val="16"/>
                          </w:rPr>
                          <w:t>m</w:t>
                        </w:r>
                        <w:r>
                          <w:rPr>
                            <w:b/>
                            <w:spacing w:val="-5"/>
                            <w:sz w:val="20"/>
                          </w:rPr>
                          <w:t>a</w:t>
                        </w:r>
                      </w:p>
                    </w:txbxContent>
                  </v:textbox>
                  <w10:wrap type="none"/>
                </v:shape>
                <w10:wrap type="none"/>
              </v:group>
            </w:pict>
          </mc:Fallback>
        </mc:AlternateContent>
      </w:r>
      <w:r>
        <w:rPr>
          <w:b/>
          <w:sz w:val="20"/>
        </w:rPr>
        <mc:AlternateContent>
          <mc:Choice Requires="wps">
            <w:drawing>
              <wp:anchor distT="0" distB="0" distL="0" distR="0" allowOverlap="1" layoutInCell="1" locked="0" behindDoc="0" simplePos="0" relativeHeight="15827456">
                <wp:simplePos x="0" y="0"/>
                <wp:positionH relativeFrom="page">
                  <wp:posOffset>2497334</wp:posOffset>
                </wp:positionH>
                <wp:positionV relativeFrom="paragraph">
                  <wp:posOffset>-635559</wp:posOffset>
                </wp:positionV>
                <wp:extent cx="4024629" cy="2604135"/>
                <wp:effectExtent l="0" t="0" r="0" b="0"/>
                <wp:wrapNone/>
                <wp:docPr id="1621" name="Group 1621"/>
                <wp:cNvGraphicFramePr>
                  <a:graphicFrameLocks/>
                </wp:cNvGraphicFramePr>
                <a:graphic>
                  <a:graphicData uri="http://schemas.microsoft.com/office/word/2010/wordprocessingGroup">
                    <wpg:wgp>
                      <wpg:cNvPr id="1621" name="Group 1621"/>
                      <wpg:cNvGrpSpPr/>
                      <wpg:grpSpPr>
                        <a:xfrm>
                          <a:off x="0" y="0"/>
                          <a:ext cx="4024629" cy="2604135"/>
                          <a:chExt cx="4024629" cy="2604135"/>
                        </a:xfrm>
                      </wpg:grpSpPr>
                      <pic:pic>
                        <pic:nvPicPr>
                          <pic:cNvPr id="1622" name="Image 1622"/>
                          <pic:cNvPicPr/>
                        </pic:nvPicPr>
                        <pic:blipFill>
                          <a:blip r:embed="rId284" cstate="print"/>
                          <a:stretch>
                            <a:fillRect/>
                          </a:stretch>
                        </pic:blipFill>
                        <pic:spPr>
                          <a:xfrm>
                            <a:off x="0" y="0"/>
                            <a:ext cx="4024103" cy="2604135"/>
                          </a:xfrm>
                          <a:prstGeom prst="rect">
                            <a:avLst/>
                          </a:prstGeom>
                        </pic:spPr>
                      </pic:pic>
                      <wps:wsp>
                        <wps:cNvPr id="1623" name="Graphic 1623"/>
                        <wps:cNvSpPr/>
                        <wps:spPr>
                          <a:xfrm>
                            <a:off x="1369815" y="747116"/>
                            <a:ext cx="488950" cy="228600"/>
                          </a:xfrm>
                          <a:custGeom>
                            <a:avLst/>
                            <a:gdLst/>
                            <a:ahLst/>
                            <a:cxnLst/>
                            <a:rect l="l" t="t" r="r" b="b"/>
                            <a:pathLst>
                              <a:path w="488950" h="228600">
                                <a:moveTo>
                                  <a:pt x="6350" y="0"/>
                                </a:moveTo>
                                <a:lnTo>
                                  <a:pt x="419100" y="0"/>
                                </a:lnTo>
                                <a:lnTo>
                                  <a:pt x="419100" y="107950"/>
                                </a:lnTo>
                                <a:lnTo>
                                  <a:pt x="6350" y="107950"/>
                                </a:lnTo>
                                <a:lnTo>
                                  <a:pt x="6350" y="0"/>
                                </a:lnTo>
                                <a:close/>
                              </a:path>
                              <a:path w="488950" h="228600">
                                <a:moveTo>
                                  <a:pt x="0" y="114300"/>
                                </a:moveTo>
                                <a:lnTo>
                                  <a:pt x="488950" y="114300"/>
                                </a:lnTo>
                                <a:lnTo>
                                  <a:pt x="488950" y="228600"/>
                                </a:lnTo>
                                <a:lnTo>
                                  <a:pt x="0" y="228600"/>
                                </a:lnTo>
                                <a:lnTo>
                                  <a:pt x="0" y="114300"/>
                                </a:lnTo>
                                <a:close/>
                              </a:path>
                            </a:pathLst>
                          </a:custGeom>
                          <a:ln w="7620">
                            <a:solidFill>
                              <a:srgbClr val="FFFFFF"/>
                            </a:solidFill>
                            <a:prstDash val="solid"/>
                          </a:ln>
                        </wps:spPr>
                        <wps:bodyPr wrap="square" lIns="0" tIns="0" rIns="0" bIns="0" rtlCol="0">
                          <a:prstTxWarp prst="textNoShape">
                            <a:avLst/>
                          </a:prstTxWarp>
                          <a:noAutofit/>
                        </wps:bodyPr>
                      </wps:wsp>
                      <wps:wsp>
                        <wps:cNvPr id="1624" name="Textbox 1624"/>
                        <wps:cNvSpPr txBox="1"/>
                        <wps:spPr>
                          <a:xfrm>
                            <a:off x="1369815" y="861416"/>
                            <a:ext cx="488950" cy="114300"/>
                          </a:xfrm>
                          <a:prstGeom prst="rect">
                            <a:avLst/>
                          </a:prstGeom>
                          <a:solidFill>
                            <a:srgbClr val="FFFFFF"/>
                          </a:solidFill>
                        </wps:spPr>
                        <wps:txbx>
                          <w:txbxContent>
                            <w:p>
                              <w:pPr>
                                <w:spacing w:line="158" w:lineRule="exact" w:before="0"/>
                                <w:ind w:left="10" w:right="0" w:firstLine="0"/>
                                <w:jc w:val="left"/>
                                <w:rPr>
                                  <w:rFonts w:ascii="Courier New"/>
                                  <w:b/>
                                  <w:color w:val="000000"/>
                                  <w:sz w:val="16"/>
                                </w:rPr>
                              </w:pPr>
                              <w:r>
                                <w:rPr>
                                  <w:rFonts w:ascii="Courier New"/>
                                  <w:b/>
                                  <w:color w:val="000000"/>
                                  <w:spacing w:val="-10"/>
                                  <w:sz w:val="16"/>
                                </w:rPr>
                                <w:t>)</w:t>
                              </w:r>
                            </w:p>
                          </w:txbxContent>
                        </wps:txbx>
                        <wps:bodyPr wrap="square" lIns="0" tIns="0" rIns="0" bIns="0" rtlCol="0">
                          <a:noAutofit/>
                        </wps:bodyPr>
                      </wps:wsp>
                      <wps:wsp>
                        <wps:cNvPr id="1625" name="Textbox 1625"/>
                        <wps:cNvSpPr txBox="1"/>
                        <wps:spPr>
                          <a:xfrm>
                            <a:off x="1376165" y="747116"/>
                            <a:ext cx="412750" cy="107950"/>
                          </a:xfrm>
                          <a:prstGeom prst="rect">
                            <a:avLst/>
                          </a:prstGeom>
                          <a:solidFill>
                            <a:srgbClr val="FFFFFF"/>
                          </a:solidFill>
                        </wps:spPr>
                        <wps:txbx>
                          <w:txbxContent>
                            <w:p>
                              <w:pPr>
                                <w:spacing w:line="168" w:lineRule="exact" w:before="0"/>
                                <w:ind w:left="0" w:right="0" w:firstLine="0"/>
                                <w:jc w:val="left"/>
                                <w:rPr>
                                  <w:rFonts w:ascii="Courier New"/>
                                  <w:b/>
                                  <w:color w:val="000000"/>
                                  <w:sz w:val="16"/>
                                </w:rPr>
                              </w:pPr>
                              <w:r>
                                <w:rPr>
                                  <w:rFonts w:ascii="Courier New"/>
                                  <w:b/>
                                  <w:color w:val="000000"/>
                                  <w:spacing w:val="-10"/>
                                  <w:sz w:val="16"/>
                                </w:rPr>
                                <w:t>)</w:t>
                              </w:r>
                            </w:p>
                          </w:txbxContent>
                        </wps:txbx>
                        <wps:bodyPr wrap="square" lIns="0" tIns="0" rIns="0" bIns="0" rtlCol="0">
                          <a:noAutofit/>
                        </wps:bodyPr>
                      </wps:wsp>
                    </wpg:wgp>
                  </a:graphicData>
                </a:graphic>
              </wp:anchor>
            </w:drawing>
          </mc:Choice>
          <mc:Fallback>
            <w:pict>
              <v:group style="position:absolute;margin-left:196.640533pt;margin-top:-50.044075pt;width:316.9pt;height:205.05pt;mso-position-horizontal-relative:page;mso-position-vertical-relative:paragraph;z-index:15827456" id="docshapegroup1362" coordorigin="3933,-1001" coordsize="6338,4101">
                <v:shape style="position:absolute;left:3932;top:-1001;width:6338;height:4101" type="#_x0000_t75" id="docshape1363" stroked="false">
                  <v:imagedata r:id="rId284" o:title=""/>
                </v:shape>
                <v:shape style="position:absolute;left:6090;top:175;width:770;height:360" id="docshape1364" coordorigin="6090,176" coordsize="770,360" path="m6100,176l6750,176,6750,346,6100,346,6100,176xm6090,356l6860,356,6860,536,6090,536,6090,356xe" filled="false" stroked="true" strokeweight=".6pt" strokecolor="#ffffff">
                  <v:path arrowok="t"/>
                  <v:stroke dashstyle="solid"/>
                </v:shape>
                <v:shape style="position:absolute;left:6090;top:355;width:770;height:180" type="#_x0000_t202" id="docshape1365" filled="true" fillcolor="#ffffff" stroked="false">
                  <v:textbox inset="0,0,0,0">
                    <w:txbxContent>
                      <w:p>
                        <w:pPr>
                          <w:spacing w:line="158" w:lineRule="exact" w:before="0"/>
                          <w:ind w:left="10" w:right="0" w:firstLine="0"/>
                          <w:jc w:val="left"/>
                          <w:rPr>
                            <w:rFonts w:ascii="Courier New"/>
                            <w:b/>
                            <w:color w:val="000000"/>
                            <w:sz w:val="16"/>
                          </w:rPr>
                        </w:pPr>
                        <w:r>
                          <w:rPr>
                            <w:rFonts w:ascii="Courier New"/>
                            <w:b/>
                            <w:color w:val="000000"/>
                            <w:spacing w:val="-10"/>
                            <w:sz w:val="16"/>
                          </w:rPr>
                          <w:t>)</w:t>
                        </w:r>
                      </w:p>
                    </w:txbxContent>
                  </v:textbox>
                  <v:fill type="solid"/>
                  <w10:wrap type="none"/>
                </v:shape>
                <v:shape style="position:absolute;left:6100;top:175;width:650;height:170" type="#_x0000_t202" id="docshape1366" filled="true" fillcolor="#ffffff" stroked="false">
                  <v:textbox inset="0,0,0,0">
                    <w:txbxContent>
                      <w:p>
                        <w:pPr>
                          <w:spacing w:line="168" w:lineRule="exact" w:before="0"/>
                          <w:ind w:left="0" w:right="0" w:firstLine="0"/>
                          <w:jc w:val="left"/>
                          <w:rPr>
                            <w:rFonts w:ascii="Courier New"/>
                            <w:b/>
                            <w:color w:val="000000"/>
                            <w:sz w:val="16"/>
                          </w:rPr>
                        </w:pPr>
                        <w:r>
                          <w:rPr>
                            <w:rFonts w:ascii="Courier New"/>
                            <w:b/>
                            <w:color w:val="000000"/>
                            <w:spacing w:val="-10"/>
                            <w:sz w:val="16"/>
                          </w:rPr>
                          <w:t>)</w:t>
                        </w:r>
                      </w:p>
                    </w:txbxContent>
                  </v:textbox>
                  <v:fill type="solid"/>
                  <w10:wrap type="none"/>
                </v:shape>
                <w10:wrap type="none"/>
              </v:group>
            </w:pict>
          </mc:Fallback>
        </mc:AlternateContent>
      </w:r>
      <w:r>
        <w:rPr>
          <w:rFonts w:ascii="Arial"/>
          <w:spacing w:val="-5"/>
          <w:sz w:val="16"/>
        </w:rPr>
        <w:t>m</w:t>
      </w:r>
      <w:r>
        <w:rPr>
          <w:b/>
          <w:spacing w:val="-5"/>
          <w:sz w:val="20"/>
        </w:rPr>
        <w:t>g</w:t>
      </w:r>
    </w:p>
    <w:p>
      <w:pPr>
        <w:pStyle w:val="BodyText"/>
        <w:spacing w:before="37"/>
        <w:rPr>
          <w:b/>
        </w:rPr>
      </w:pPr>
    </w:p>
    <w:p>
      <w:pPr>
        <w:spacing w:line="224" w:lineRule="exact" w:before="0"/>
        <w:ind w:left="1092" w:right="0" w:firstLine="0"/>
        <w:jc w:val="left"/>
        <w:rPr>
          <w:i/>
          <w:sz w:val="20"/>
        </w:rPr>
      </w:pPr>
      <w:r>
        <w:rPr>
          <w:i/>
          <w:spacing w:val="-2"/>
          <w:sz w:val="20"/>
        </w:rPr>
        <w:t>Check</w:t>
      </w:r>
    </w:p>
    <w:p>
      <w:pPr>
        <w:spacing w:line="215" w:lineRule="exact" w:before="0"/>
        <w:ind w:left="999" w:right="0" w:firstLine="0"/>
        <w:jc w:val="left"/>
        <w:rPr>
          <w:b/>
          <w:sz w:val="18"/>
        </w:rPr>
      </w:pPr>
      <w:r>
        <w:rPr>
          <w:rFonts w:ascii="Symbol" w:hAnsi="Symbol"/>
          <w:sz w:val="18"/>
        </w:rPr>
        <w:t></w:t>
      </w:r>
      <w:r>
        <w:rPr>
          <w:b/>
          <w:sz w:val="18"/>
        </w:rPr>
        <w:t>F</w:t>
      </w:r>
      <w:r>
        <w:rPr>
          <w:b/>
          <w:spacing w:val="49"/>
          <w:sz w:val="18"/>
        </w:rPr>
        <w:t> </w:t>
      </w:r>
      <w:r>
        <w:rPr>
          <w:sz w:val="18"/>
        </w:rPr>
        <w:t>=</w:t>
      </w:r>
      <w:r>
        <w:rPr>
          <w:spacing w:val="49"/>
          <w:sz w:val="18"/>
        </w:rPr>
        <w:t> </w:t>
      </w:r>
      <w:r>
        <w:rPr>
          <w:i/>
          <w:spacing w:val="-5"/>
          <w:sz w:val="18"/>
        </w:rPr>
        <w:t>m</w:t>
      </w:r>
      <w:r>
        <w:rPr>
          <w:b/>
          <w:spacing w:val="-5"/>
          <w:sz w:val="18"/>
        </w:rPr>
        <w:t>a</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6"/>
        <w:rPr>
          <w:b/>
        </w:rPr>
      </w:pPr>
      <w:r>
        <w:rPr>
          <w:b/>
        </w:rPr>
        <mc:AlternateContent>
          <mc:Choice Requires="wps">
            <w:drawing>
              <wp:anchor distT="0" distB="0" distL="0" distR="0" allowOverlap="1" layoutInCell="1" locked="0" behindDoc="1" simplePos="0" relativeHeight="487685632">
                <wp:simplePos x="0" y="0"/>
                <wp:positionH relativeFrom="page">
                  <wp:posOffset>2400300</wp:posOffset>
                </wp:positionH>
                <wp:positionV relativeFrom="paragraph">
                  <wp:posOffset>254495</wp:posOffset>
                </wp:positionV>
                <wp:extent cx="1828800" cy="1270"/>
                <wp:effectExtent l="0" t="0" r="0" b="0"/>
                <wp:wrapTopAndBottom/>
                <wp:docPr id="1626" name="Graphic 1626"/>
                <wp:cNvGraphicFramePr>
                  <a:graphicFrameLocks/>
                </wp:cNvGraphicFramePr>
                <a:graphic>
                  <a:graphicData uri="http://schemas.microsoft.com/office/word/2010/wordprocessingShape">
                    <wps:wsp>
                      <wps:cNvPr id="1626" name="Graphic 1626"/>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0.039055pt;width:144pt;height:.1pt;mso-position-horizontal-relative:page;mso-position-vertical-relative:paragraph;z-index:-15630848;mso-wrap-distance-left:0;mso-wrap-distance-right:0" id="docshape1367" coordorigin="3780,401" coordsize="2880,0" path="m6660,401l3780,401e" filled="false" stroked="true" strokeweight=".36pt" strokecolor="#000000">
                <v:path arrowok="t"/>
                <v:stroke dashstyle="solid"/>
                <w10:wrap type="topAndBottom"/>
              </v:shape>
            </w:pict>
          </mc:Fallback>
        </mc:AlternateContent>
      </w:r>
    </w:p>
    <w:p>
      <w:pPr>
        <w:pStyle w:val="ListParagraph"/>
        <w:numPr>
          <w:ilvl w:val="0"/>
          <w:numId w:val="16"/>
        </w:numPr>
        <w:tabs>
          <w:tab w:pos="3375" w:val="left" w:leader="none"/>
        </w:tabs>
        <w:spacing w:line="232" w:lineRule="auto" w:before="113" w:after="0"/>
        <w:ind w:left="3060" w:right="1124" w:firstLine="0"/>
        <w:jc w:val="both"/>
        <w:rPr>
          <w:sz w:val="18"/>
        </w:rPr>
      </w:pPr>
      <w:r>
        <w:rPr>
          <w:sz w:val="18"/>
        </w:rPr>
        <w:t>It is a good idea to get into the habit of asking SD/FAST directly for any model parameters, since</w:t>
      </w:r>
      <w:r>
        <w:rPr>
          <w:spacing w:val="-2"/>
          <w:sz w:val="18"/>
        </w:rPr>
        <w:t> </w:t>
      </w:r>
      <w:r>
        <w:rPr>
          <w:sz w:val="18"/>
        </w:rPr>
        <w:t>you</w:t>
      </w:r>
      <w:r>
        <w:rPr>
          <w:spacing w:val="-2"/>
          <w:sz w:val="18"/>
        </w:rPr>
        <w:t> </w:t>
      </w:r>
      <w:r>
        <w:rPr>
          <w:sz w:val="18"/>
        </w:rPr>
        <w:t>may</w:t>
      </w:r>
      <w:r>
        <w:rPr>
          <w:spacing w:val="-2"/>
          <w:sz w:val="18"/>
        </w:rPr>
        <w:t> </w:t>
      </w:r>
      <w:r>
        <w:rPr>
          <w:sz w:val="18"/>
        </w:rPr>
        <w:t>have</w:t>
      </w:r>
      <w:r>
        <w:rPr>
          <w:spacing w:val="-2"/>
          <w:sz w:val="18"/>
        </w:rPr>
        <w:t> </w:t>
      </w:r>
      <w:r>
        <w:rPr>
          <w:sz w:val="18"/>
        </w:rPr>
        <w:t>changed</w:t>
      </w:r>
      <w:r>
        <w:rPr>
          <w:spacing w:val="-2"/>
          <w:sz w:val="18"/>
        </w:rPr>
        <w:t> </w:t>
      </w:r>
      <w:r>
        <w:rPr>
          <w:sz w:val="18"/>
        </w:rPr>
        <w:t>them</w:t>
      </w:r>
      <w:r>
        <w:rPr>
          <w:spacing w:val="-2"/>
          <w:sz w:val="18"/>
        </w:rPr>
        <w:t> </w:t>
      </w:r>
      <w:r>
        <w:rPr>
          <w:sz w:val="18"/>
        </w:rPr>
        <w:t>in</w:t>
      </w:r>
      <w:r>
        <w:rPr>
          <w:spacing w:val="-2"/>
          <w:sz w:val="18"/>
        </w:rPr>
        <w:t> </w:t>
      </w:r>
      <w:r>
        <w:rPr>
          <w:sz w:val="18"/>
        </w:rPr>
        <w:t>other</w:t>
      </w:r>
      <w:r>
        <w:rPr>
          <w:spacing w:val="-2"/>
          <w:sz w:val="18"/>
        </w:rPr>
        <w:t> </w:t>
      </w:r>
      <w:r>
        <w:rPr>
          <w:sz w:val="18"/>
        </w:rPr>
        <w:t>routines</w:t>
      </w:r>
      <w:r>
        <w:rPr>
          <w:spacing w:val="-3"/>
          <w:sz w:val="18"/>
        </w:rPr>
        <w:t> </w:t>
      </w:r>
      <w:r>
        <w:rPr>
          <w:sz w:val="18"/>
        </w:rPr>
        <w:t>or</w:t>
      </w:r>
      <w:r>
        <w:rPr>
          <w:spacing w:val="-2"/>
          <w:sz w:val="18"/>
        </w:rPr>
        <w:t> </w:t>
      </w:r>
      <w:r>
        <w:rPr>
          <w:sz w:val="18"/>
        </w:rPr>
        <w:t>by</w:t>
      </w:r>
      <w:r>
        <w:rPr>
          <w:spacing w:val="-2"/>
          <w:sz w:val="18"/>
        </w:rPr>
        <w:t> </w:t>
      </w:r>
      <w:r>
        <w:rPr>
          <w:sz w:val="18"/>
        </w:rPr>
        <w:t>terminal</w:t>
      </w:r>
      <w:r>
        <w:rPr>
          <w:spacing w:val="-2"/>
          <w:sz w:val="18"/>
        </w:rPr>
        <w:t> </w:t>
      </w:r>
      <w:r>
        <w:rPr>
          <w:sz w:val="18"/>
        </w:rPr>
        <w:t>i/o.</w:t>
      </w:r>
      <w:r>
        <w:rPr>
          <w:spacing w:val="40"/>
          <w:sz w:val="18"/>
        </w:rPr>
        <w:t> </w:t>
      </w:r>
      <w:r>
        <w:rPr>
          <w:sz w:val="18"/>
        </w:rPr>
        <w:t>There’s</w:t>
      </w:r>
      <w:r>
        <w:rPr>
          <w:spacing w:val="-3"/>
          <w:sz w:val="18"/>
        </w:rPr>
        <w:t> </w:t>
      </w:r>
      <w:r>
        <w:rPr>
          <w:sz w:val="18"/>
        </w:rPr>
        <w:t>no</w:t>
      </w:r>
      <w:r>
        <w:rPr>
          <w:spacing w:val="-2"/>
          <w:sz w:val="18"/>
        </w:rPr>
        <w:t> </w:t>
      </w:r>
      <w:r>
        <w:rPr>
          <w:sz w:val="18"/>
        </w:rPr>
        <w:t>point</w:t>
      </w:r>
      <w:r>
        <w:rPr>
          <w:spacing w:val="-2"/>
          <w:sz w:val="18"/>
        </w:rPr>
        <w:t> </w:t>
      </w:r>
      <w:r>
        <w:rPr>
          <w:sz w:val="18"/>
        </w:rPr>
        <w:t>in</w:t>
      </w:r>
      <w:r>
        <w:rPr>
          <w:spacing w:val="-2"/>
          <w:sz w:val="18"/>
        </w:rPr>
        <w:t> </w:t>
      </w:r>
      <w:r>
        <w:rPr>
          <w:sz w:val="18"/>
        </w:rPr>
        <w:t>enter-ing the same numerical values twice and inviting future errors when changes have to be made.</w:t>
      </w:r>
    </w:p>
    <w:p>
      <w:pPr>
        <w:pStyle w:val="ListParagraph"/>
        <w:spacing w:after="0" w:line="232" w:lineRule="auto"/>
        <w:jc w:val="both"/>
        <w:rPr>
          <w:sz w:val="18"/>
        </w:rPr>
        <w:sectPr>
          <w:type w:val="continuous"/>
          <w:pgSz w:w="12240" w:h="15840"/>
          <w:pgMar w:header="819" w:footer="1204" w:top="700" w:bottom="280" w:left="720" w:right="360"/>
        </w:sectPr>
      </w:pPr>
    </w:p>
    <w:p>
      <w:pPr>
        <w:pStyle w:val="BodyText"/>
      </w:pPr>
    </w:p>
    <w:p>
      <w:pPr>
        <w:pStyle w:val="BodyText"/>
      </w:pPr>
    </w:p>
    <w:p>
      <w:pPr>
        <w:pStyle w:val="BodyText"/>
        <w:spacing w:before="72"/>
      </w:pPr>
    </w:p>
    <w:p>
      <w:pPr>
        <w:pStyle w:val="BodyText"/>
        <w:ind w:left="3420"/>
      </w:pPr>
      <w:r>
        <w:rPr/>
        <w:drawing>
          <wp:anchor distT="0" distB="0" distL="0" distR="0" allowOverlap="1" layoutInCell="1" locked="0" behindDoc="1" simplePos="0" relativeHeight="487687168">
            <wp:simplePos x="0" y="0"/>
            <wp:positionH relativeFrom="page">
              <wp:posOffset>2808681</wp:posOffset>
            </wp:positionH>
            <wp:positionV relativeFrom="paragraph">
              <wp:posOffset>182974</wp:posOffset>
            </wp:positionV>
            <wp:extent cx="3329183" cy="1496186"/>
            <wp:effectExtent l="0" t="0" r="0" b="0"/>
            <wp:wrapTopAndBottom/>
            <wp:docPr id="1627" name="Image 1627"/>
            <wp:cNvGraphicFramePr>
              <a:graphicFrameLocks/>
            </wp:cNvGraphicFramePr>
            <a:graphic>
              <a:graphicData uri="http://schemas.openxmlformats.org/drawingml/2006/picture">
                <pic:pic>
                  <pic:nvPicPr>
                    <pic:cNvPr id="1627" name="Image 1627"/>
                    <pic:cNvPicPr/>
                  </pic:nvPicPr>
                  <pic:blipFill>
                    <a:blip r:embed="rId285" cstate="print"/>
                    <a:stretch>
                      <a:fillRect/>
                    </a:stretch>
                  </pic:blipFill>
                  <pic:spPr>
                    <a:xfrm>
                      <a:off x="0" y="0"/>
                      <a:ext cx="3329183" cy="1496186"/>
                    </a:xfrm>
                    <a:prstGeom prst="rect">
                      <a:avLst/>
                    </a:prstGeom>
                  </pic:spPr>
                </pic:pic>
              </a:graphicData>
            </a:graphic>
          </wp:anchor>
        </w:drawing>
      </w:r>
      <w:r>
        <w:rPr/>
        <w:t>with</w:t>
      </w:r>
      <w:r>
        <w:rPr>
          <w:spacing w:val="-3"/>
        </w:rPr>
        <w:t> </w:t>
      </w:r>
      <w:r>
        <w:rPr/>
        <w:t>the</w:t>
      </w:r>
      <w:r>
        <w:rPr>
          <w:spacing w:val="-1"/>
        </w:rPr>
        <w:t> </w:t>
      </w:r>
      <w:r>
        <w:rPr/>
        <w:t>expected</w:t>
      </w:r>
      <w:r>
        <w:rPr>
          <w:spacing w:val="-1"/>
        </w:rPr>
        <w:t> </w:t>
      </w:r>
      <w:r>
        <w:rPr>
          <w:spacing w:val="-2"/>
        </w:rPr>
        <w:t>results:</w:t>
      </w:r>
    </w:p>
    <w:p>
      <w:pPr>
        <w:pStyle w:val="BodyText"/>
      </w:pPr>
    </w:p>
    <w:p>
      <w:pPr>
        <w:pStyle w:val="BodyText"/>
        <w:spacing w:before="46"/>
      </w:pPr>
    </w:p>
    <w:p>
      <w:pPr>
        <w:pStyle w:val="Heading8"/>
        <w:ind w:left="163"/>
        <w:jc w:val="center"/>
      </w:pPr>
      <w:r>
        <w:rPr/>
        <w:t>T2.6.6</w:t>
      </w:r>
      <w:r>
        <w:rPr>
          <w:spacing w:val="27"/>
        </w:rPr>
        <w:t>  </w:t>
      </w:r>
      <w:r>
        <w:rPr/>
        <w:t>Exercise</w:t>
      </w:r>
      <w:r>
        <w:rPr>
          <w:spacing w:val="-3"/>
        </w:rPr>
        <w:t> </w:t>
      </w:r>
      <w:r>
        <w:rPr/>
        <w:t>5:</w:t>
      </w:r>
      <w:r>
        <w:rPr>
          <w:spacing w:val="-4"/>
        </w:rPr>
        <w:t> </w:t>
      </w:r>
      <w:r>
        <w:rPr/>
        <w:t>Motion</w:t>
      </w:r>
      <w:r>
        <w:rPr>
          <w:spacing w:val="-3"/>
        </w:rPr>
        <w:t> </w:t>
      </w:r>
      <w:r>
        <w:rPr/>
        <w:t>Analysis</w:t>
      </w:r>
      <w:r>
        <w:rPr>
          <w:spacing w:val="-4"/>
        </w:rPr>
        <w:t> </w:t>
      </w:r>
      <w:r>
        <w:rPr/>
        <w:t>of</w:t>
      </w:r>
      <w:r>
        <w:rPr>
          <w:spacing w:val="-4"/>
        </w:rPr>
        <w:t> </w:t>
      </w:r>
      <w:r>
        <w:rPr/>
        <w:t>Pendulum</w:t>
      </w:r>
      <w:r>
        <w:rPr>
          <w:spacing w:val="-4"/>
        </w:rPr>
        <w:t> </w:t>
      </w:r>
      <w:r>
        <w:rPr/>
        <w:t>After</w:t>
      </w:r>
      <w:r>
        <w:rPr>
          <w:spacing w:val="-4"/>
        </w:rPr>
        <w:t> </w:t>
      </w:r>
      <w:r>
        <w:rPr>
          <w:spacing w:val="-2"/>
        </w:rPr>
        <w:t>Release</w:t>
      </w:r>
    </w:p>
    <w:p>
      <w:pPr>
        <w:pStyle w:val="BodyText"/>
        <w:spacing w:line="273" w:lineRule="auto" w:before="211"/>
        <w:ind w:left="3420" w:right="722"/>
      </w:pPr>
      <w:r>
        <w:rPr/>
        <w:drawing>
          <wp:anchor distT="0" distB="0" distL="0" distR="0" allowOverlap="1" layoutInCell="1" locked="0" behindDoc="1" simplePos="0" relativeHeight="487687680">
            <wp:simplePos x="0" y="0"/>
            <wp:positionH relativeFrom="page">
              <wp:posOffset>2656257</wp:posOffset>
            </wp:positionH>
            <wp:positionV relativeFrom="paragraph">
              <wp:posOffset>507065</wp:posOffset>
            </wp:positionV>
            <wp:extent cx="4332113" cy="1056131"/>
            <wp:effectExtent l="0" t="0" r="0" b="0"/>
            <wp:wrapTopAndBottom/>
            <wp:docPr id="1628" name="Image 1628"/>
            <wp:cNvGraphicFramePr>
              <a:graphicFrameLocks/>
            </wp:cNvGraphicFramePr>
            <a:graphic>
              <a:graphicData uri="http://schemas.openxmlformats.org/drawingml/2006/picture">
                <pic:pic>
                  <pic:nvPicPr>
                    <pic:cNvPr id="1628" name="Image 1628"/>
                    <pic:cNvPicPr/>
                  </pic:nvPicPr>
                  <pic:blipFill>
                    <a:blip r:embed="rId286" cstate="print"/>
                    <a:stretch>
                      <a:fillRect/>
                    </a:stretch>
                  </pic:blipFill>
                  <pic:spPr>
                    <a:xfrm>
                      <a:off x="0" y="0"/>
                      <a:ext cx="4332113" cy="1056131"/>
                    </a:xfrm>
                    <a:prstGeom prst="rect">
                      <a:avLst/>
                    </a:prstGeom>
                  </pic:spPr>
                </pic:pic>
              </a:graphicData>
            </a:graphic>
          </wp:anchor>
        </w:drawing>
      </w:r>
      <w:r>
        <w:rPr/>
        <w:t>To</w:t>
      </w:r>
      <w:r>
        <w:rPr>
          <w:spacing w:val="-11"/>
        </w:rPr>
        <w:t> </w:t>
      </w:r>
      <w:r>
        <w:rPr/>
        <w:t>propagate</w:t>
      </w:r>
      <w:r>
        <w:rPr>
          <w:spacing w:val="-11"/>
        </w:rPr>
        <w:t> </w:t>
      </w:r>
      <w:r>
        <w:rPr/>
        <w:t>subsequent</w:t>
      </w:r>
      <w:r>
        <w:rPr>
          <w:spacing w:val="-11"/>
        </w:rPr>
        <w:t> </w:t>
      </w:r>
      <w:r>
        <w:rPr/>
        <w:t>motion</w:t>
      </w:r>
      <w:r>
        <w:rPr>
          <w:spacing w:val="-11"/>
        </w:rPr>
        <w:t> </w:t>
      </w:r>
      <w:r>
        <w:rPr/>
        <w:t>of</w:t>
      </w:r>
      <w:r>
        <w:rPr>
          <w:spacing w:val="-11"/>
        </w:rPr>
        <w:t> </w:t>
      </w:r>
      <w:r>
        <w:rPr/>
        <w:t>the</w:t>
      </w:r>
      <w:r>
        <w:rPr>
          <w:spacing w:val="-11"/>
        </w:rPr>
        <w:t> </w:t>
      </w:r>
      <w:r>
        <w:rPr/>
        <w:t>pendulum,</w:t>
      </w:r>
      <w:r>
        <w:rPr>
          <w:spacing w:val="-11"/>
        </w:rPr>
        <w:t> </w:t>
      </w:r>
      <w:r>
        <w:rPr/>
        <w:t>we</w:t>
      </w:r>
      <w:r>
        <w:rPr>
          <w:spacing w:val="-11"/>
        </w:rPr>
        <w:t> </w:t>
      </w:r>
      <w:r>
        <w:rPr/>
        <w:t>simply</w:t>
      </w:r>
      <w:r>
        <w:rPr>
          <w:spacing w:val="-11"/>
        </w:rPr>
        <w:t> </w:t>
      </w:r>
      <w:r>
        <w:rPr/>
        <w:t>set</w:t>
      </w:r>
      <w:r>
        <w:rPr>
          <w:spacing w:val="-11"/>
        </w:rPr>
        <w:t> </w:t>
      </w:r>
      <w:r>
        <w:rPr/>
        <w:t>DT</w:t>
      </w:r>
      <w:r>
        <w:rPr>
          <w:spacing w:val="-11"/>
        </w:rPr>
        <w:t> </w:t>
      </w:r>
      <w:r>
        <w:rPr/>
        <w:t>=</w:t>
      </w:r>
      <w:r>
        <w:rPr>
          <w:spacing w:val="-11"/>
        </w:rPr>
        <w:t> </w:t>
      </w:r>
      <w:r>
        <w:rPr/>
        <w:t>0.05</w:t>
      </w:r>
      <w:r>
        <w:rPr>
          <w:spacing w:val="-11"/>
        </w:rPr>
        <w:t> </w:t>
      </w:r>
      <w:r>
        <w:rPr/>
        <w:t>and</w:t>
      </w:r>
      <w:r>
        <w:rPr>
          <w:spacing w:val="-11"/>
        </w:rPr>
        <w:t> </w:t>
      </w:r>
      <w:r>
        <w:rPr/>
        <w:t>allow</w:t>
      </w:r>
      <w:r>
        <w:rPr>
          <w:spacing w:val="-11"/>
        </w:rPr>
        <w:t> </w:t>
      </w:r>
      <w:r>
        <w:rPr/>
        <w:t>to run from the current 0.50 seconds to 10.50 seconds (200 steps):</w:t>
      </w:r>
    </w:p>
    <w:p>
      <w:pPr>
        <w:pStyle w:val="BodyText"/>
        <w:spacing w:before="64"/>
      </w:pPr>
    </w:p>
    <w:p>
      <w:pPr>
        <w:pStyle w:val="BodyText"/>
        <w:spacing w:line="273" w:lineRule="auto"/>
        <w:ind w:left="3420" w:right="722"/>
      </w:pPr>
      <w:r>
        <w:rPr/>
        <w:t>Rather</w:t>
      </w:r>
      <w:r>
        <w:rPr>
          <w:spacing w:val="-3"/>
        </w:rPr>
        <w:t> </w:t>
      </w:r>
      <w:r>
        <w:rPr/>
        <w:t>than</w:t>
      </w:r>
      <w:r>
        <w:rPr>
          <w:spacing w:val="-3"/>
        </w:rPr>
        <w:t> </w:t>
      </w:r>
      <w:r>
        <w:rPr/>
        <w:t>print</w:t>
      </w:r>
      <w:r>
        <w:rPr>
          <w:spacing w:val="-3"/>
        </w:rPr>
        <w:t> </w:t>
      </w:r>
      <w:r>
        <w:rPr/>
        <w:t>all</w:t>
      </w:r>
      <w:r>
        <w:rPr>
          <w:spacing w:val="-3"/>
        </w:rPr>
        <w:t> </w:t>
      </w:r>
      <w:r>
        <w:rPr/>
        <w:t>the</w:t>
      </w:r>
      <w:r>
        <w:rPr>
          <w:spacing w:val="-3"/>
        </w:rPr>
        <w:t> </w:t>
      </w:r>
      <w:r>
        <w:rPr/>
        <w:t>output,</w:t>
      </w:r>
      <w:r>
        <w:rPr>
          <w:spacing w:val="-3"/>
        </w:rPr>
        <w:t> </w:t>
      </w:r>
      <w:r>
        <w:rPr/>
        <w:t>we</w:t>
      </w:r>
      <w:r>
        <w:rPr>
          <w:spacing w:val="-3"/>
        </w:rPr>
        <w:t> </w:t>
      </w:r>
      <w:r>
        <w:rPr/>
        <w:t>have</w:t>
      </w:r>
      <w:r>
        <w:rPr>
          <w:spacing w:val="-3"/>
        </w:rPr>
        <w:t> </w:t>
      </w:r>
      <w:r>
        <w:rPr/>
        <w:t>plotted</w:t>
      </w:r>
      <w:r>
        <w:rPr>
          <w:spacing w:val="-3"/>
        </w:rPr>
        <w:t> </w:t>
      </w:r>
      <w:r>
        <w:rPr/>
        <w:t>the</w:t>
      </w:r>
      <w:r>
        <w:rPr>
          <w:spacing w:val="-3"/>
        </w:rPr>
        <w:t> </w:t>
      </w:r>
      <w:r>
        <w:rPr/>
        <w:t>results</w:t>
      </w:r>
      <w:r>
        <w:rPr>
          <w:spacing w:val="-4"/>
        </w:rPr>
        <w:t> </w:t>
      </w:r>
      <w:r>
        <w:rPr/>
        <w:t>in</w:t>
      </w:r>
      <w:r>
        <w:rPr>
          <w:spacing w:val="-3"/>
        </w:rPr>
        <w:t> </w:t>
      </w:r>
      <w:r>
        <w:rPr/>
        <w:t>Figure</w:t>
      </w:r>
      <w:r>
        <w:rPr>
          <w:spacing w:val="-3"/>
        </w:rPr>
        <w:t> </w:t>
      </w:r>
      <w:r>
        <w:rPr/>
        <w:t>T2-5.</w:t>
      </w:r>
      <w:r>
        <w:rPr>
          <w:spacing w:val="40"/>
        </w:rPr>
        <w:t> </w:t>
      </w:r>
      <w:r>
        <w:rPr/>
        <w:t>(Note</w:t>
      </w:r>
      <w:r>
        <w:rPr>
          <w:spacing w:val="-3"/>
        </w:rPr>
        <w:t> </w:t>
      </w:r>
      <w:r>
        <w:rPr/>
        <w:t>that the first point plotted is at </w:t>
      </w:r>
      <w:r>
        <w:rPr>
          <w:rFonts w:ascii="Courier New"/>
        </w:rPr>
        <w:t>T</w:t>
      </w:r>
      <w:r>
        <w:rPr/>
        <w:t>=.55.)</w:t>
      </w:r>
    </w:p>
    <w:p>
      <w:pPr>
        <w:pStyle w:val="BodyText"/>
      </w:pPr>
    </w:p>
    <w:p>
      <w:pPr>
        <w:pStyle w:val="BodyText"/>
        <w:spacing w:before="10"/>
      </w:pPr>
      <w:r>
        <w:rPr/>
        <mc:AlternateContent>
          <mc:Choice Requires="wps">
            <w:drawing>
              <wp:anchor distT="0" distB="0" distL="0" distR="0" allowOverlap="1" layoutInCell="1" locked="0" behindDoc="1" simplePos="0" relativeHeight="487688192">
                <wp:simplePos x="0" y="0"/>
                <wp:positionH relativeFrom="page">
                  <wp:posOffset>914400</wp:posOffset>
                </wp:positionH>
                <wp:positionV relativeFrom="paragraph">
                  <wp:posOffset>167720</wp:posOffset>
                </wp:positionV>
                <wp:extent cx="1600200" cy="1270"/>
                <wp:effectExtent l="0" t="0" r="0" b="0"/>
                <wp:wrapTopAndBottom/>
                <wp:docPr id="1629" name="Graphic 1629"/>
                <wp:cNvGraphicFramePr>
                  <a:graphicFrameLocks/>
                </wp:cNvGraphicFramePr>
                <a:graphic>
                  <a:graphicData uri="http://schemas.microsoft.com/office/word/2010/wordprocessingShape">
                    <wps:wsp>
                      <wps:cNvPr id="1629" name="Graphic 1629"/>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206326pt;width:126pt;height:.1pt;mso-position-horizontal-relative:page;mso-position-vertical-relative:paragraph;z-index:-15628288;mso-wrap-distance-left:0;mso-wrap-distance-right:0" id="docshape1368" coordorigin="1440,264" coordsize="2520,0" path="m3960,264l1440,264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88704">
                <wp:simplePos x="0" y="0"/>
                <wp:positionH relativeFrom="page">
                  <wp:posOffset>2628900</wp:posOffset>
                </wp:positionH>
                <wp:positionV relativeFrom="paragraph">
                  <wp:posOffset>167720</wp:posOffset>
                </wp:positionV>
                <wp:extent cx="4457700" cy="1270"/>
                <wp:effectExtent l="0" t="0" r="0" b="0"/>
                <wp:wrapTopAndBottom/>
                <wp:docPr id="1630" name="Graphic 1630"/>
                <wp:cNvGraphicFramePr>
                  <a:graphicFrameLocks/>
                </wp:cNvGraphicFramePr>
                <a:graphic>
                  <a:graphicData uri="http://schemas.microsoft.com/office/word/2010/wordprocessingShape">
                    <wps:wsp>
                      <wps:cNvPr id="1630" name="Graphic 1630"/>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3.206326pt;width:351pt;height:.1pt;mso-position-horizontal-relative:page;mso-position-vertical-relative:paragraph;z-index:-15627776;mso-wrap-distance-left:0;mso-wrap-distance-right:0" id="docshape1369" coordorigin="4140,264" coordsize="7020,0" path="m11160,264l4140,264e" filled="false" stroked="true" strokeweight=".36pt" strokecolor="#000000">
                <v:path arrowok="t"/>
                <v:stroke dashstyle="solid"/>
                <w10:wrap type="topAndBottom"/>
              </v:shape>
            </w:pict>
          </mc:Fallback>
        </mc:AlternateContent>
      </w:r>
    </w:p>
    <w:p>
      <w:pPr>
        <w:tabs>
          <w:tab w:pos="3419" w:val="left" w:leader="none"/>
        </w:tabs>
        <w:spacing w:before="88"/>
        <w:ind w:left="720" w:right="0" w:firstLine="0"/>
        <w:jc w:val="left"/>
        <w:rPr>
          <w:rFonts w:ascii="Arial"/>
          <w:sz w:val="18"/>
        </w:rPr>
      </w:pPr>
      <w:r>
        <w:rPr>
          <w:rFonts w:ascii="Arial"/>
          <w:b/>
          <w:sz w:val="18"/>
        </w:rPr>
        <w:t>Figure</w:t>
      </w:r>
      <w:r>
        <w:rPr>
          <w:rFonts w:ascii="Arial"/>
          <w:b/>
          <w:spacing w:val="-8"/>
          <w:sz w:val="18"/>
        </w:rPr>
        <w:t> </w:t>
      </w:r>
      <w:r>
        <w:rPr>
          <w:rFonts w:ascii="Arial"/>
          <w:b/>
          <w:sz w:val="18"/>
        </w:rPr>
        <w:t>T2-</w:t>
      </w:r>
      <w:r>
        <w:rPr>
          <w:rFonts w:ascii="Arial"/>
          <w:b/>
          <w:spacing w:val="-10"/>
          <w:sz w:val="18"/>
        </w:rPr>
        <w:t>5</w:t>
      </w:r>
      <w:r>
        <w:rPr>
          <w:rFonts w:ascii="Arial"/>
          <w:b/>
          <w:sz w:val="18"/>
        </w:rPr>
        <w:tab/>
      </w:r>
      <w:r>
        <w:rPr>
          <w:rFonts w:ascii="Arial"/>
          <w:sz w:val="18"/>
        </w:rPr>
        <w:t>Time</w:t>
      </w:r>
      <w:r>
        <w:rPr>
          <w:rFonts w:ascii="Arial"/>
          <w:spacing w:val="-6"/>
          <w:sz w:val="18"/>
        </w:rPr>
        <w:t> </w:t>
      </w:r>
      <w:r>
        <w:rPr>
          <w:rFonts w:ascii="Arial"/>
          <w:sz w:val="18"/>
        </w:rPr>
        <w:t>History</w:t>
      </w:r>
      <w:r>
        <w:rPr>
          <w:rFonts w:ascii="Arial"/>
          <w:spacing w:val="-4"/>
          <w:sz w:val="18"/>
        </w:rPr>
        <w:t> </w:t>
      </w:r>
      <w:r>
        <w:rPr>
          <w:rFonts w:ascii="Arial"/>
          <w:sz w:val="18"/>
        </w:rPr>
        <w:t>of</w:t>
      </w:r>
      <w:r>
        <w:rPr>
          <w:rFonts w:ascii="Arial"/>
          <w:spacing w:val="-4"/>
          <w:sz w:val="18"/>
        </w:rPr>
        <w:t> </w:t>
      </w:r>
      <w:r>
        <w:rPr>
          <w:rFonts w:ascii="Arial"/>
          <w:sz w:val="18"/>
        </w:rPr>
        <w:t>Position</w:t>
      </w:r>
      <w:r>
        <w:rPr>
          <w:rFonts w:ascii="Arial"/>
          <w:spacing w:val="-4"/>
          <w:sz w:val="18"/>
        </w:rPr>
        <w:t> </w:t>
      </w:r>
      <w:r>
        <w:rPr>
          <w:rFonts w:ascii="Arial"/>
          <w:sz w:val="18"/>
        </w:rPr>
        <w:t>and</w:t>
      </w:r>
      <w:r>
        <w:rPr>
          <w:rFonts w:ascii="Arial"/>
          <w:spacing w:val="-3"/>
          <w:sz w:val="18"/>
        </w:rPr>
        <w:t> </w:t>
      </w:r>
      <w:r>
        <w:rPr>
          <w:rFonts w:ascii="Arial"/>
          <w:sz w:val="18"/>
        </w:rPr>
        <w:t>Velocity</w:t>
      </w:r>
      <w:r>
        <w:rPr>
          <w:rFonts w:ascii="Arial"/>
          <w:spacing w:val="-4"/>
          <w:sz w:val="18"/>
        </w:rPr>
        <w:t> </w:t>
      </w:r>
      <w:r>
        <w:rPr>
          <w:rFonts w:ascii="Arial"/>
          <w:sz w:val="18"/>
        </w:rPr>
        <w:t>After</w:t>
      </w:r>
      <w:r>
        <w:rPr>
          <w:rFonts w:ascii="Arial"/>
          <w:spacing w:val="-4"/>
          <w:sz w:val="18"/>
        </w:rPr>
        <w:t> </w:t>
      </w:r>
      <w:r>
        <w:rPr>
          <w:rFonts w:ascii="Arial"/>
          <w:sz w:val="18"/>
        </w:rPr>
        <w:t>Release</w:t>
      </w:r>
      <w:r>
        <w:rPr>
          <w:rFonts w:ascii="Arial"/>
          <w:spacing w:val="-4"/>
          <w:sz w:val="18"/>
        </w:rPr>
        <w:t> </w:t>
      </w:r>
      <w:r>
        <w:rPr>
          <w:rFonts w:ascii="Arial"/>
          <w:sz w:val="18"/>
        </w:rPr>
        <w:t>of</w:t>
      </w:r>
      <w:r>
        <w:rPr>
          <w:rFonts w:ascii="Arial"/>
          <w:spacing w:val="-4"/>
          <w:sz w:val="18"/>
        </w:rPr>
        <w:t> </w:t>
      </w:r>
      <w:r>
        <w:rPr>
          <w:rFonts w:ascii="Arial"/>
          <w:sz w:val="18"/>
        </w:rPr>
        <w:t>the</w:t>
      </w:r>
      <w:r>
        <w:rPr>
          <w:rFonts w:ascii="Arial"/>
          <w:spacing w:val="-3"/>
          <w:sz w:val="18"/>
        </w:rPr>
        <w:t> </w:t>
      </w:r>
      <w:r>
        <w:rPr>
          <w:rFonts w:ascii="Arial"/>
          <w:spacing w:val="-2"/>
          <w:sz w:val="18"/>
        </w:rPr>
        <w:t>Pendulum</w:t>
      </w:r>
    </w:p>
    <w:p>
      <w:pPr>
        <w:pStyle w:val="BodyText"/>
        <w:spacing w:before="30"/>
        <w:rPr>
          <w:rFonts w:ascii="Arial"/>
        </w:rPr>
      </w:pPr>
      <w:r>
        <w:rPr>
          <w:rFonts w:ascii="Arial"/>
        </w:rPr>
        <mc:AlternateContent>
          <mc:Choice Requires="wps">
            <w:drawing>
              <wp:anchor distT="0" distB="0" distL="0" distR="0" allowOverlap="1" layoutInCell="1" locked="0" behindDoc="1" simplePos="0" relativeHeight="487689216">
                <wp:simplePos x="0" y="0"/>
                <wp:positionH relativeFrom="page">
                  <wp:posOffset>2947491</wp:posOffset>
                </wp:positionH>
                <wp:positionV relativeFrom="paragraph">
                  <wp:posOffset>180934</wp:posOffset>
                </wp:positionV>
                <wp:extent cx="3679825" cy="1682750"/>
                <wp:effectExtent l="0" t="0" r="0" b="0"/>
                <wp:wrapTopAndBottom/>
                <wp:docPr id="1631" name="Group 1631"/>
                <wp:cNvGraphicFramePr>
                  <a:graphicFrameLocks/>
                </wp:cNvGraphicFramePr>
                <a:graphic>
                  <a:graphicData uri="http://schemas.microsoft.com/office/word/2010/wordprocessingGroup">
                    <wpg:wgp>
                      <wpg:cNvPr id="1631" name="Group 1631"/>
                      <wpg:cNvGrpSpPr/>
                      <wpg:grpSpPr>
                        <a:xfrm>
                          <a:off x="0" y="0"/>
                          <a:ext cx="3679825" cy="1682750"/>
                          <a:chExt cx="3679825" cy="1682750"/>
                        </a:xfrm>
                      </wpg:grpSpPr>
                      <pic:pic>
                        <pic:nvPicPr>
                          <pic:cNvPr id="1632" name="Image 1632"/>
                          <pic:cNvPicPr/>
                        </pic:nvPicPr>
                        <pic:blipFill>
                          <a:blip r:embed="rId287" cstate="print"/>
                          <a:stretch>
                            <a:fillRect/>
                          </a:stretch>
                        </pic:blipFill>
                        <pic:spPr>
                          <a:xfrm>
                            <a:off x="0" y="0"/>
                            <a:ext cx="3679545" cy="1682447"/>
                          </a:xfrm>
                          <a:prstGeom prst="rect">
                            <a:avLst/>
                          </a:prstGeom>
                        </pic:spPr>
                      </pic:pic>
                      <wps:wsp>
                        <wps:cNvPr id="1633" name="Graphic 1633"/>
                        <wps:cNvSpPr/>
                        <wps:spPr>
                          <a:xfrm>
                            <a:off x="799007" y="248590"/>
                            <a:ext cx="800100" cy="871219"/>
                          </a:xfrm>
                          <a:custGeom>
                            <a:avLst/>
                            <a:gdLst/>
                            <a:ahLst/>
                            <a:cxnLst/>
                            <a:rect l="l" t="t" r="r" b="b"/>
                            <a:pathLst>
                              <a:path w="800100" h="871219">
                                <a:moveTo>
                                  <a:pt x="90677" y="0"/>
                                </a:moveTo>
                                <a:lnTo>
                                  <a:pt x="800100" y="0"/>
                                </a:lnTo>
                              </a:path>
                              <a:path w="800100" h="871219">
                                <a:moveTo>
                                  <a:pt x="154177" y="870838"/>
                                </a:moveTo>
                                <a:lnTo>
                                  <a:pt x="0" y="444500"/>
                                </a:lnTo>
                              </a:path>
                            </a:pathLst>
                          </a:custGeom>
                          <a:ln w="7620">
                            <a:solidFill>
                              <a:srgbClr val="000000"/>
                            </a:solidFill>
                            <a:prstDash val="solid"/>
                          </a:ln>
                        </wps:spPr>
                        <wps:bodyPr wrap="square" lIns="0" tIns="0" rIns="0" bIns="0" rtlCol="0">
                          <a:prstTxWarp prst="textNoShape">
                            <a:avLst/>
                          </a:prstTxWarp>
                          <a:noAutofit/>
                        </wps:bodyPr>
                      </wps:wsp>
                      <wps:wsp>
                        <wps:cNvPr id="1634" name="Textbox 1634"/>
                        <wps:cNvSpPr txBox="1"/>
                        <wps:spPr>
                          <a:xfrm>
                            <a:off x="1626286" y="187889"/>
                            <a:ext cx="735965" cy="131445"/>
                          </a:xfrm>
                          <a:prstGeom prst="rect">
                            <a:avLst/>
                          </a:prstGeom>
                        </wps:spPr>
                        <wps:txbx>
                          <w:txbxContent>
                            <w:p>
                              <w:pPr>
                                <w:spacing w:line="205" w:lineRule="exact" w:before="0"/>
                                <w:ind w:left="0" w:right="0" w:firstLine="0"/>
                                <w:jc w:val="left"/>
                                <w:rPr>
                                  <w:rFonts w:ascii="Arial"/>
                                  <w:sz w:val="18"/>
                                </w:rPr>
                              </w:pPr>
                              <w:r>
                                <w:rPr>
                                  <w:rFonts w:ascii="Arial"/>
                                  <w:sz w:val="18"/>
                                </w:rPr>
                                <w:t>Rate</w:t>
                              </w:r>
                              <w:r>
                                <w:rPr>
                                  <w:rFonts w:ascii="Arial"/>
                                  <w:spacing w:val="-3"/>
                                  <w:sz w:val="18"/>
                                </w:rPr>
                                <w:t> </w:t>
                              </w:r>
                              <w:r>
                                <w:rPr>
                                  <w:rFonts w:ascii="Arial"/>
                                  <w:spacing w:val="-2"/>
                                  <w:sz w:val="18"/>
                                </w:rPr>
                                <w:t>(rad/sec)</w:t>
                              </w:r>
                            </w:p>
                          </w:txbxContent>
                        </wps:txbx>
                        <wps:bodyPr wrap="square" lIns="0" tIns="0" rIns="0" bIns="0" rtlCol="0">
                          <a:noAutofit/>
                        </wps:bodyPr>
                      </wps:wsp>
                      <wps:wsp>
                        <wps:cNvPr id="1635" name="Textbox 1635"/>
                        <wps:cNvSpPr txBox="1"/>
                        <wps:spPr>
                          <a:xfrm>
                            <a:off x="991285" y="1086033"/>
                            <a:ext cx="685800" cy="131445"/>
                          </a:xfrm>
                          <a:prstGeom prst="rect">
                            <a:avLst/>
                          </a:prstGeom>
                        </wps:spPr>
                        <wps:txbx>
                          <w:txbxContent>
                            <w:p>
                              <w:pPr>
                                <w:spacing w:line="205" w:lineRule="exact" w:before="0"/>
                                <w:ind w:left="0" w:right="0" w:firstLine="0"/>
                                <w:jc w:val="left"/>
                                <w:rPr>
                                  <w:rFonts w:ascii="Arial"/>
                                  <w:sz w:val="18"/>
                                </w:rPr>
                              </w:pPr>
                              <w:r>
                                <w:rPr>
                                  <w:rFonts w:ascii="Arial"/>
                                  <w:spacing w:val="-2"/>
                                  <w:sz w:val="18"/>
                                </w:rPr>
                                <w:t>Position</w:t>
                              </w:r>
                              <w:r>
                                <w:rPr>
                                  <w:rFonts w:ascii="Arial"/>
                                  <w:spacing w:val="1"/>
                                  <w:sz w:val="18"/>
                                </w:rPr>
                                <w:t> </w:t>
                              </w:r>
                              <w:r>
                                <w:rPr>
                                  <w:rFonts w:ascii="Arial"/>
                                  <w:spacing w:val="-2"/>
                                  <w:sz w:val="18"/>
                                </w:rPr>
                                <w:t>(rad)</w:t>
                              </w:r>
                            </w:p>
                          </w:txbxContent>
                        </wps:txbx>
                        <wps:bodyPr wrap="square" lIns="0" tIns="0" rIns="0" bIns="0" rtlCol="0">
                          <a:noAutofit/>
                        </wps:bodyPr>
                      </wps:wsp>
                    </wpg:wgp>
                  </a:graphicData>
                </a:graphic>
              </wp:anchor>
            </w:drawing>
          </mc:Choice>
          <mc:Fallback>
            <w:pict>
              <v:group style="position:absolute;margin-left:232.085983pt;margin-top:14.246796pt;width:289.75pt;height:132.5pt;mso-position-horizontal-relative:page;mso-position-vertical-relative:paragraph;z-index:-15627264;mso-wrap-distance-left:0;mso-wrap-distance-right:0" id="docshapegroup1370" coordorigin="4642,285" coordsize="5795,2650">
                <v:shape style="position:absolute;left:4641;top:284;width:5795;height:2650" type="#_x0000_t75" id="docshape1371" stroked="false">
                  <v:imagedata r:id="rId287" o:title=""/>
                </v:shape>
                <v:shape style="position:absolute;left:5900;top:676;width:1260;height:1372" id="docshape1372" coordorigin="5900,676" coordsize="1260,1372" path="m6043,676l7160,676m6143,2048l5900,1376e" filled="false" stroked="true" strokeweight=".6pt" strokecolor="#000000">
                  <v:path arrowok="t"/>
                  <v:stroke dashstyle="solid"/>
                </v:shape>
                <v:shape style="position:absolute;left:7202;top:580;width:1159;height:207" type="#_x0000_t202" id="docshape1373" filled="false" stroked="false">
                  <v:textbox inset="0,0,0,0">
                    <w:txbxContent>
                      <w:p>
                        <w:pPr>
                          <w:spacing w:line="205" w:lineRule="exact" w:before="0"/>
                          <w:ind w:left="0" w:right="0" w:firstLine="0"/>
                          <w:jc w:val="left"/>
                          <w:rPr>
                            <w:rFonts w:ascii="Arial"/>
                            <w:sz w:val="18"/>
                          </w:rPr>
                        </w:pPr>
                        <w:r>
                          <w:rPr>
                            <w:rFonts w:ascii="Arial"/>
                            <w:sz w:val="18"/>
                          </w:rPr>
                          <w:t>Rate</w:t>
                        </w:r>
                        <w:r>
                          <w:rPr>
                            <w:rFonts w:ascii="Arial"/>
                            <w:spacing w:val="-3"/>
                            <w:sz w:val="18"/>
                          </w:rPr>
                          <w:t> </w:t>
                        </w:r>
                        <w:r>
                          <w:rPr>
                            <w:rFonts w:ascii="Arial"/>
                            <w:spacing w:val="-2"/>
                            <w:sz w:val="18"/>
                          </w:rPr>
                          <w:t>(rad/sec)</w:t>
                        </w:r>
                      </w:p>
                    </w:txbxContent>
                  </v:textbox>
                  <w10:wrap type="none"/>
                </v:shape>
                <v:shape style="position:absolute;left:6202;top:1995;width:1080;height:207" type="#_x0000_t202" id="docshape1374" filled="false" stroked="false">
                  <v:textbox inset="0,0,0,0">
                    <w:txbxContent>
                      <w:p>
                        <w:pPr>
                          <w:spacing w:line="205" w:lineRule="exact" w:before="0"/>
                          <w:ind w:left="0" w:right="0" w:firstLine="0"/>
                          <w:jc w:val="left"/>
                          <w:rPr>
                            <w:rFonts w:ascii="Arial"/>
                            <w:sz w:val="18"/>
                          </w:rPr>
                        </w:pPr>
                        <w:r>
                          <w:rPr>
                            <w:rFonts w:ascii="Arial"/>
                            <w:spacing w:val="-2"/>
                            <w:sz w:val="18"/>
                          </w:rPr>
                          <w:t>Position</w:t>
                        </w:r>
                        <w:r>
                          <w:rPr>
                            <w:rFonts w:ascii="Arial"/>
                            <w:spacing w:val="1"/>
                            <w:sz w:val="18"/>
                          </w:rPr>
                          <w:t> </w:t>
                        </w:r>
                        <w:r>
                          <w:rPr>
                            <w:rFonts w:ascii="Arial"/>
                            <w:spacing w:val="-2"/>
                            <w:sz w:val="18"/>
                          </w:rPr>
                          <w:t>(rad)</w:t>
                        </w:r>
                      </w:p>
                    </w:txbxContent>
                  </v:textbox>
                  <w10:wrap type="none"/>
                </v:shape>
                <w10:wrap type="topAndBottom"/>
              </v:group>
            </w:pict>
          </mc:Fallback>
        </mc:AlternateContent>
      </w:r>
    </w:p>
    <w:p>
      <w:pPr>
        <w:pStyle w:val="BodyText"/>
        <w:rPr>
          <w:rFonts w:ascii="Arial"/>
          <w:sz w:val="18"/>
        </w:rPr>
      </w:pPr>
    </w:p>
    <w:p>
      <w:pPr>
        <w:pStyle w:val="BodyText"/>
        <w:rPr>
          <w:rFonts w:ascii="Arial"/>
          <w:sz w:val="18"/>
        </w:rPr>
      </w:pPr>
    </w:p>
    <w:p>
      <w:pPr>
        <w:pStyle w:val="BodyText"/>
        <w:spacing w:before="32"/>
        <w:rPr>
          <w:rFonts w:ascii="Arial"/>
          <w:sz w:val="18"/>
        </w:rPr>
      </w:pPr>
    </w:p>
    <w:p>
      <w:pPr>
        <w:pStyle w:val="Heading8"/>
        <w:spacing w:before="1"/>
        <w:ind w:left="0" w:right="146"/>
        <w:jc w:val="center"/>
      </w:pPr>
      <w:r>
        <w:rPr/>
        <w:t>T2.6.7</w:t>
      </w:r>
      <w:r>
        <w:rPr>
          <w:spacing w:val="29"/>
        </w:rPr>
        <w:t>  </w:t>
      </w:r>
      <w:r>
        <w:rPr/>
        <w:t>Exercise</w:t>
      </w:r>
      <w:r>
        <w:rPr>
          <w:spacing w:val="-2"/>
        </w:rPr>
        <w:t> </w:t>
      </w:r>
      <w:r>
        <w:rPr/>
        <w:t>6:</w:t>
      </w:r>
      <w:r>
        <w:rPr>
          <w:spacing w:val="-3"/>
        </w:rPr>
        <w:t> </w:t>
      </w:r>
      <w:r>
        <w:rPr/>
        <w:t>Static</w:t>
      </w:r>
      <w:r>
        <w:rPr>
          <w:spacing w:val="-3"/>
        </w:rPr>
        <w:t> </w:t>
      </w:r>
      <w:r>
        <w:rPr/>
        <w:t>Analysis</w:t>
      </w:r>
      <w:r>
        <w:rPr>
          <w:spacing w:val="-3"/>
        </w:rPr>
        <w:t> </w:t>
      </w:r>
      <w:r>
        <w:rPr/>
        <w:t>of</w:t>
      </w:r>
      <w:r>
        <w:rPr>
          <w:spacing w:val="-2"/>
        </w:rPr>
        <w:t> </w:t>
      </w:r>
      <w:r>
        <w:rPr/>
        <w:t>Final</w:t>
      </w:r>
      <w:r>
        <w:rPr>
          <w:spacing w:val="-3"/>
        </w:rPr>
        <w:t> </w:t>
      </w:r>
      <w:r>
        <w:rPr/>
        <w:t>Resting</w:t>
      </w:r>
      <w:r>
        <w:rPr>
          <w:spacing w:val="-3"/>
        </w:rPr>
        <w:t> </w:t>
      </w:r>
      <w:r>
        <w:rPr>
          <w:spacing w:val="-2"/>
        </w:rPr>
        <w:t>Position</w:t>
      </w:r>
    </w:p>
    <w:p>
      <w:pPr>
        <w:pStyle w:val="BodyText"/>
        <w:spacing w:line="273" w:lineRule="auto" w:before="210"/>
        <w:ind w:left="3420"/>
      </w:pPr>
      <w:r>
        <w:rPr/>
        <w:t>Finally,</w:t>
      </w:r>
      <w:r>
        <w:rPr>
          <w:spacing w:val="-7"/>
        </w:rPr>
        <w:t> </w:t>
      </w:r>
      <w:r>
        <w:rPr/>
        <w:t>we</w:t>
      </w:r>
      <w:r>
        <w:rPr>
          <w:spacing w:val="-7"/>
        </w:rPr>
        <w:t> </w:t>
      </w:r>
      <w:r>
        <w:rPr/>
        <w:t>can</w:t>
      </w:r>
      <w:r>
        <w:rPr>
          <w:spacing w:val="-7"/>
        </w:rPr>
        <w:t> </w:t>
      </w:r>
      <w:r>
        <w:rPr/>
        <w:t>check</w:t>
      </w:r>
      <w:r>
        <w:rPr>
          <w:spacing w:val="-7"/>
        </w:rPr>
        <w:t> </w:t>
      </w:r>
      <w:r>
        <w:rPr/>
        <w:t>the</w:t>
      </w:r>
      <w:r>
        <w:rPr>
          <w:spacing w:val="-7"/>
        </w:rPr>
        <w:t> </w:t>
      </w:r>
      <w:r>
        <w:rPr/>
        <w:t>final</w:t>
      </w:r>
      <w:r>
        <w:rPr>
          <w:spacing w:val="-7"/>
        </w:rPr>
        <w:t> </w:t>
      </w:r>
      <w:r>
        <w:rPr/>
        <w:t>position</w:t>
      </w:r>
      <w:r>
        <w:rPr>
          <w:spacing w:val="-7"/>
        </w:rPr>
        <w:t> </w:t>
      </w:r>
      <w:r>
        <w:rPr/>
        <w:t>of</w:t>
      </w:r>
      <w:r>
        <w:rPr>
          <w:spacing w:val="-7"/>
        </w:rPr>
        <w:t> </w:t>
      </w:r>
      <w:r>
        <w:rPr/>
        <w:t>the</w:t>
      </w:r>
      <w:r>
        <w:rPr>
          <w:spacing w:val="-7"/>
        </w:rPr>
        <w:t> </w:t>
      </w:r>
      <w:r>
        <w:rPr/>
        <w:t>pendulum</w:t>
      </w:r>
      <w:r>
        <w:rPr>
          <w:spacing w:val="-7"/>
        </w:rPr>
        <w:t> </w:t>
      </w:r>
      <w:r>
        <w:rPr/>
        <w:t>after</w:t>
      </w:r>
      <w:r>
        <w:rPr>
          <w:spacing w:val="-7"/>
        </w:rPr>
        <w:t> </w:t>
      </w:r>
      <w:r>
        <w:rPr/>
        <w:t>all</w:t>
      </w:r>
      <w:r>
        <w:rPr>
          <w:spacing w:val="-7"/>
        </w:rPr>
        <w:t> </w:t>
      </w:r>
      <w:r>
        <w:rPr/>
        <w:t>motion</w:t>
      </w:r>
      <w:r>
        <w:rPr>
          <w:spacing w:val="-7"/>
        </w:rPr>
        <w:t> </w:t>
      </w:r>
      <w:r>
        <w:rPr/>
        <w:t>has</w:t>
      </w:r>
      <w:r>
        <w:rPr>
          <w:spacing w:val="-7"/>
        </w:rPr>
        <w:t> </w:t>
      </w:r>
      <w:r>
        <w:rPr/>
        <w:t>stopped</w:t>
      </w:r>
      <w:r>
        <w:rPr>
          <w:spacing w:val="-7"/>
        </w:rPr>
        <w:t> </w:t>
      </w:r>
      <w:r>
        <w:rPr/>
        <w:t>by performing</w:t>
      </w:r>
      <w:r>
        <w:rPr>
          <w:spacing w:val="-11"/>
        </w:rPr>
        <w:t> </w:t>
      </w:r>
      <w:r>
        <w:rPr/>
        <w:t>another</w:t>
      </w:r>
      <w:r>
        <w:rPr>
          <w:spacing w:val="-8"/>
        </w:rPr>
        <w:t> </w:t>
      </w:r>
      <w:r>
        <w:rPr/>
        <w:t>static</w:t>
      </w:r>
      <w:r>
        <w:rPr>
          <w:spacing w:val="-8"/>
        </w:rPr>
        <w:t> </w:t>
      </w:r>
      <w:r>
        <w:rPr/>
        <w:t>analysis.</w:t>
      </w:r>
      <w:r>
        <w:rPr>
          <w:spacing w:val="34"/>
        </w:rPr>
        <w:t> </w:t>
      </w:r>
      <w:r>
        <w:rPr/>
        <w:t>Note</w:t>
      </w:r>
      <w:r>
        <w:rPr>
          <w:spacing w:val="-8"/>
        </w:rPr>
        <w:t> </w:t>
      </w:r>
      <w:r>
        <w:rPr/>
        <w:t>that</w:t>
      </w:r>
      <w:r>
        <w:rPr>
          <w:spacing w:val="-8"/>
        </w:rPr>
        <w:t> </w:t>
      </w:r>
      <w:r>
        <w:rPr/>
        <w:t>the</w:t>
      </w:r>
      <w:r>
        <w:rPr>
          <w:spacing w:val="-9"/>
        </w:rPr>
        <w:t> </w:t>
      </w:r>
      <w:r>
        <w:rPr/>
        <w:t>velocity,</w:t>
      </w:r>
      <w:r>
        <w:rPr>
          <w:spacing w:val="-8"/>
        </w:rPr>
        <w:t> </w:t>
      </w:r>
      <w:r>
        <w:rPr>
          <w:rFonts w:ascii="Courier New"/>
        </w:rPr>
        <w:t>Y(2)</w:t>
      </w:r>
      <w:r>
        <w:rPr/>
        <w:t>,</w:t>
      </w:r>
      <w:r>
        <w:rPr>
          <w:spacing w:val="-8"/>
        </w:rPr>
        <w:t> </w:t>
      </w:r>
      <w:r>
        <w:rPr/>
        <w:t>had</w:t>
      </w:r>
      <w:r>
        <w:rPr>
          <w:spacing w:val="-8"/>
        </w:rPr>
        <w:t> </w:t>
      </w:r>
      <w:r>
        <w:rPr/>
        <w:t>to</w:t>
      </w:r>
      <w:r>
        <w:rPr>
          <w:spacing w:val="-8"/>
        </w:rPr>
        <w:t> </w:t>
      </w:r>
      <w:r>
        <w:rPr/>
        <w:t>be</w:t>
      </w:r>
      <w:r>
        <w:rPr>
          <w:spacing w:val="-9"/>
        </w:rPr>
        <w:t> </w:t>
      </w:r>
      <w:r>
        <w:rPr/>
        <w:t>set</w:t>
      </w:r>
      <w:r>
        <w:rPr>
          <w:spacing w:val="-8"/>
        </w:rPr>
        <w:t> </w:t>
      </w:r>
      <w:r>
        <w:rPr/>
        <w:t>to</w:t>
      </w:r>
      <w:r>
        <w:rPr>
          <w:spacing w:val="-8"/>
        </w:rPr>
        <w:t> </w:t>
      </w:r>
      <w:r>
        <w:rPr/>
        <w:t>zero</w:t>
      </w:r>
      <w:r>
        <w:rPr>
          <w:spacing w:val="-8"/>
        </w:rPr>
        <w:t> </w:t>
      </w:r>
      <w:r>
        <w:rPr>
          <w:spacing w:val="-5"/>
        </w:rPr>
        <w:t>or</w:t>
      </w:r>
    </w:p>
    <w:p>
      <w:pPr>
        <w:pStyle w:val="BodyText"/>
        <w:spacing w:after="0" w:line="273" w:lineRule="auto"/>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060" w:right="1077"/>
      </w:pPr>
      <w:r>
        <w:rPr/>
        <w:t>the</w:t>
      </w:r>
      <w:r>
        <w:rPr>
          <w:spacing w:val="-7"/>
        </w:rPr>
        <w:t> </w:t>
      </w:r>
      <w:r>
        <w:rPr/>
        <w:t>static</w:t>
      </w:r>
      <w:r>
        <w:rPr>
          <w:spacing w:val="-7"/>
        </w:rPr>
        <w:t> </w:t>
      </w:r>
      <w:r>
        <w:rPr/>
        <w:t>analysis</w:t>
      </w:r>
      <w:r>
        <w:rPr>
          <w:spacing w:val="-7"/>
        </w:rPr>
        <w:t> </w:t>
      </w:r>
      <w:r>
        <w:rPr/>
        <w:t>would</w:t>
      </w:r>
      <w:r>
        <w:rPr>
          <w:spacing w:val="-7"/>
        </w:rPr>
        <w:t> </w:t>
      </w:r>
      <w:r>
        <w:rPr/>
        <w:t>have</w:t>
      </w:r>
      <w:r>
        <w:rPr>
          <w:spacing w:val="-7"/>
        </w:rPr>
        <w:t> </w:t>
      </w:r>
      <w:r>
        <w:rPr/>
        <w:t>attempted</w:t>
      </w:r>
      <w:r>
        <w:rPr>
          <w:spacing w:val="-7"/>
        </w:rPr>
        <w:t> </w:t>
      </w:r>
      <w:r>
        <w:rPr/>
        <w:t>to</w:t>
      </w:r>
      <w:r>
        <w:rPr>
          <w:spacing w:val="-7"/>
        </w:rPr>
        <w:t> </w:t>
      </w:r>
      <w:r>
        <w:rPr/>
        <w:t>find</w:t>
      </w:r>
      <w:r>
        <w:rPr>
          <w:spacing w:val="-7"/>
        </w:rPr>
        <w:t> </w:t>
      </w:r>
      <w:r>
        <w:rPr/>
        <w:t>a</w:t>
      </w:r>
      <w:r>
        <w:rPr>
          <w:spacing w:val="-7"/>
        </w:rPr>
        <w:t> </w:t>
      </w:r>
      <w:r>
        <w:rPr/>
        <w:t>solution</w:t>
      </w:r>
      <w:r>
        <w:rPr>
          <w:spacing w:val="-7"/>
        </w:rPr>
        <w:t> </w:t>
      </w:r>
      <w:r>
        <w:rPr/>
        <w:t>with</w:t>
      </w:r>
      <w:r>
        <w:rPr>
          <w:spacing w:val="-7"/>
        </w:rPr>
        <w:t> </w:t>
      </w:r>
      <w:r>
        <w:rPr/>
        <w:t>the</w:t>
      </w:r>
      <w:r>
        <w:rPr>
          <w:spacing w:val="-7"/>
        </w:rPr>
        <w:t> </w:t>
      </w:r>
      <w:r>
        <w:rPr/>
        <w:t>last</w:t>
      </w:r>
      <w:r>
        <w:rPr>
          <w:spacing w:val="-7"/>
        </w:rPr>
        <w:t> </w:t>
      </w:r>
      <w:r>
        <w:rPr/>
        <w:t>velocity</w:t>
      </w:r>
      <w:r>
        <w:rPr>
          <w:spacing w:val="-7"/>
        </w:rPr>
        <w:t> </w:t>
      </w:r>
      <w:r>
        <w:rPr/>
        <w:t>comput-ed by the motion analysis:</w:t>
      </w:r>
    </w:p>
    <w:p>
      <w:pPr>
        <w:pStyle w:val="BodyText"/>
        <w:spacing w:before="8"/>
        <w:rPr>
          <w:sz w:val="7"/>
        </w:rPr>
      </w:pPr>
      <w:r>
        <w:rPr>
          <w:sz w:val="7"/>
        </w:rPr>
        <w:drawing>
          <wp:anchor distT="0" distB="0" distL="0" distR="0" allowOverlap="1" layoutInCell="1" locked="0" behindDoc="1" simplePos="0" relativeHeight="487689728">
            <wp:simplePos x="0" y="0"/>
            <wp:positionH relativeFrom="page">
              <wp:posOffset>2442314</wp:posOffset>
            </wp:positionH>
            <wp:positionV relativeFrom="paragraph">
              <wp:posOffset>71843</wp:posOffset>
            </wp:positionV>
            <wp:extent cx="3723526" cy="1496187"/>
            <wp:effectExtent l="0" t="0" r="0" b="0"/>
            <wp:wrapTopAndBottom/>
            <wp:docPr id="1636" name="Image 1636"/>
            <wp:cNvGraphicFramePr>
              <a:graphicFrameLocks/>
            </wp:cNvGraphicFramePr>
            <a:graphic>
              <a:graphicData uri="http://schemas.openxmlformats.org/drawingml/2006/picture">
                <pic:pic>
                  <pic:nvPicPr>
                    <pic:cNvPr id="1636" name="Image 1636"/>
                    <pic:cNvPicPr/>
                  </pic:nvPicPr>
                  <pic:blipFill>
                    <a:blip r:embed="rId288" cstate="print"/>
                    <a:stretch>
                      <a:fillRect/>
                    </a:stretch>
                  </pic:blipFill>
                  <pic:spPr>
                    <a:xfrm>
                      <a:off x="0" y="0"/>
                      <a:ext cx="3723526" cy="1496187"/>
                    </a:xfrm>
                    <a:prstGeom prst="rect">
                      <a:avLst/>
                    </a:prstGeom>
                  </pic:spPr>
                </pic:pic>
              </a:graphicData>
            </a:graphic>
          </wp:anchor>
        </w:drawing>
      </w:r>
    </w:p>
    <w:p>
      <w:pPr>
        <w:pStyle w:val="BodyText"/>
        <w:spacing w:before="15"/>
      </w:pPr>
    </w:p>
    <w:p>
      <w:pPr>
        <w:pStyle w:val="BodyText"/>
        <w:ind w:left="3060"/>
      </w:pPr>
      <w:r>
        <w:rPr/>
        <w:t>with</w:t>
      </w:r>
      <w:r>
        <w:rPr>
          <w:spacing w:val="-1"/>
        </w:rPr>
        <w:t> </w:t>
      </w:r>
      <w:r>
        <w:rPr/>
        <w:t>the expected</w:t>
      </w:r>
      <w:r>
        <w:rPr>
          <w:spacing w:val="-1"/>
        </w:rPr>
        <w:t> </w:t>
      </w:r>
      <w:r>
        <w:rPr/>
        <w:t>result of the</w:t>
      </w:r>
      <w:r>
        <w:rPr>
          <w:spacing w:val="-1"/>
        </w:rPr>
        <w:t> </w:t>
      </w:r>
      <w:r>
        <w:rPr/>
        <w:t>pendulum hanging </w:t>
      </w:r>
      <w:r>
        <w:rPr>
          <w:spacing w:val="-2"/>
        </w:rPr>
        <w:t>vertically:</w:t>
      </w:r>
    </w:p>
    <w:p>
      <w:pPr>
        <w:pStyle w:val="BodyText"/>
        <w:spacing w:before="2"/>
        <w:rPr>
          <w:sz w:val="10"/>
        </w:rPr>
      </w:pPr>
      <w:r>
        <w:rPr>
          <w:sz w:val="10"/>
        </w:rPr>
        <w:drawing>
          <wp:anchor distT="0" distB="0" distL="0" distR="0" allowOverlap="1" layoutInCell="1" locked="0" behindDoc="1" simplePos="0" relativeHeight="487690240">
            <wp:simplePos x="0" y="0"/>
            <wp:positionH relativeFrom="page">
              <wp:posOffset>2585541</wp:posOffset>
            </wp:positionH>
            <wp:positionV relativeFrom="paragraph">
              <wp:posOffset>89889</wp:posOffset>
            </wp:positionV>
            <wp:extent cx="2860321" cy="176022"/>
            <wp:effectExtent l="0" t="0" r="0" b="0"/>
            <wp:wrapTopAndBottom/>
            <wp:docPr id="1637" name="Image 1637"/>
            <wp:cNvGraphicFramePr>
              <a:graphicFrameLocks/>
            </wp:cNvGraphicFramePr>
            <a:graphic>
              <a:graphicData uri="http://schemas.openxmlformats.org/drawingml/2006/picture">
                <pic:pic>
                  <pic:nvPicPr>
                    <pic:cNvPr id="1637" name="Image 1637"/>
                    <pic:cNvPicPr/>
                  </pic:nvPicPr>
                  <pic:blipFill>
                    <a:blip r:embed="rId289" cstate="print"/>
                    <a:stretch>
                      <a:fillRect/>
                    </a:stretch>
                  </pic:blipFill>
                  <pic:spPr>
                    <a:xfrm>
                      <a:off x="0" y="0"/>
                      <a:ext cx="2860321" cy="176022"/>
                    </a:xfrm>
                    <a:prstGeom prst="rect">
                      <a:avLst/>
                    </a:prstGeom>
                  </pic:spPr>
                </pic:pic>
              </a:graphicData>
            </a:graphic>
          </wp:anchor>
        </w:drawing>
      </w:r>
    </w:p>
    <w:p>
      <w:pPr>
        <w:pStyle w:val="BodyText"/>
      </w:pPr>
    </w:p>
    <w:p>
      <w:pPr>
        <w:pStyle w:val="BodyText"/>
        <w:spacing w:before="47"/>
      </w:pPr>
      <w:r>
        <w:rPr/>
        <mc:AlternateContent>
          <mc:Choice Requires="wps">
            <w:drawing>
              <wp:anchor distT="0" distB="0" distL="0" distR="0" allowOverlap="1" layoutInCell="1" locked="0" behindDoc="1" simplePos="0" relativeHeight="487690752">
                <wp:simplePos x="0" y="0"/>
                <wp:positionH relativeFrom="page">
                  <wp:posOffset>685800</wp:posOffset>
                </wp:positionH>
                <wp:positionV relativeFrom="paragraph">
                  <wp:posOffset>191427</wp:posOffset>
                </wp:positionV>
                <wp:extent cx="1600200" cy="1270"/>
                <wp:effectExtent l="0" t="0" r="0" b="0"/>
                <wp:wrapTopAndBottom/>
                <wp:docPr id="1638" name="Graphic 1638"/>
                <wp:cNvGraphicFramePr>
                  <a:graphicFrameLocks/>
                </wp:cNvGraphicFramePr>
                <a:graphic>
                  <a:graphicData uri="http://schemas.microsoft.com/office/word/2010/wordprocessingShape">
                    <wps:wsp>
                      <wps:cNvPr id="1638" name="Graphic 1638"/>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5.07301pt;width:126pt;height:.1pt;mso-position-horizontal-relative:page;mso-position-vertical-relative:paragraph;z-index:-15625728;mso-wrap-distance-left:0;mso-wrap-distance-right:0" id="docshape1375" coordorigin="1080,301" coordsize="2520,0" path="m3600,301l1080,301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91264">
                <wp:simplePos x="0" y="0"/>
                <wp:positionH relativeFrom="page">
                  <wp:posOffset>2400300</wp:posOffset>
                </wp:positionH>
                <wp:positionV relativeFrom="paragraph">
                  <wp:posOffset>191427</wp:posOffset>
                </wp:positionV>
                <wp:extent cx="4457700" cy="1270"/>
                <wp:effectExtent l="0" t="0" r="0" b="0"/>
                <wp:wrapTopAndBottom/>
                <wp:docPr id="1639" name="Graphic 1639"/>
                <wp:cNvGraphicFramePr>
                  <a:graphicFrameLocks/>
                </wp:cNvGraphicFramePr>
                <a:graphic>
                  <a:graphicData uri="http://schemas.microsoft.com/office/word/2010/wordprocessingShape">
                    <wps:wsp>
                      <wps:cNvPr id="1639" name="Graphic 1639"/>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5.07301pt;width:351pt;height:.1pt;mso-position-horizontal-relative:page;mso-position-vertical-relative:paragraph;z-index:-15625216;mso-wrap-distance-left:0;mso-wrap-distance-right:0" id="docshape1376" coordorigin="3780,301" coordsize="7020,0" path="m10800,301l3780,301e" filled="false" stroked="true" strokeweight=".36pt" strokecolor="#000000">
                <v:path arrowok="t"/>
                <v:stroke dashstyle="solid"/>
                <w10:wrap type="topAndBottom"/>
              </v:shape>
            </w:pict>
          </mc:Fallback>
        </mc:AlternateContent>
      </w:r>
    </w:p>
    <w:p>
      <w:pPr>
        <w:pStyle w:val="ListParagraph"/>
        <w:numPr>
          <w:ilvl w:val="0"/>
          <w:numId w:val="18"/>
        </w:numPr>
        <w:tabs>
          <w:tab w:pos="3330" w:val="left" w:leader="none"/>
        </w:tabs>
        <w:spacing w:line="249" w:lineRule="auto" w:before="157" w:after="0"/>
        <w:ind w:left="3330" w:right="1096" w:hanging="271"/>
        <w:jc w:val="left"/>
        <w:rPr>
          <w:sz w:val="20"/>
        </w:rPr>
      </w:pPr>
      <w:r>
        <w:rPr>
          <w:sz w:val="20"/>
        </w:rPr>
        <w:t>This</w:t>
      </w:r>
      <w:r>
        <w:rPr>
          <w:spacing w:val="-4"/>
          <w:sz w:val="20"/>
        </w:rPr>
        <w:t> </w:t>
      </w:r>
      <w:r>
        <w:rPr>
          <w:sz w:val="20"/>
        </w:rPr>
        <w:t>tutorial</w:t>
      </w:r>
      <w:r>
        <w:rPr>
          <w:spacing w:val="-3"/>
          <w:sz w:val="20"/>
        </w:rPr>
        <w:t> </w:t>
      </w:r>
      <w:r>
        <w:rPr>
          <w:sz w:val="20"/>
        </w:rPr>
        <w:t>covered</w:t>
      </w:r>
      <w:r>
        <w:rPr>
          <w:spacing w:val="-3"/>
          <w:sz w:val="20"/>
        </w:rPr>
        <w:t> </w:t>
      </w:r>
      <w:r>
        <w:rPr>
          <w:sz w:val="20"/>
        </w:rPr>
        <w:t>a</w:t>
      </w:r>
      <w:r>
        <w:rPr>
          <w:spacing w:val="-3"/>
          <w:sz w:val="20"/>
        </w:rPr>
        <w:t> </w:t>
      </w:r>
      <w:r>
        <w:rPr>
          <w:sz w:val="20"/>
        </w:rPr>
        <w:t>complete</w:t>
      </w:r>
      <w:r>
        <w:rPr>
          <w:spacing w:val="-3"/>
          <w:sz w:val="20"/>
        </w:rPr>
        <w:t> </w:t>
      </w:r>
      <w:r>
        <w:rPr>
          <w:sz w:val="20"/>
        </w:rPr>
        <w:t>example</w:t>
      </w:r>
      <w:r>
        <w:rPr>
          <w:spacing w:val="-3"/>
          <w:sz w:val="20"/>
        </w:rPr>
        <w:t> </w:t>
      </w:r>
      <w:r>
        <w:rPr>
          <w:sz w:val="20"/>
        </w:rPr>
        <w:t>of</w:t>
      </w:r>
      <w:r>
        <w:rPr>
          <w:spacing w:val="-3"/>
          <w:sz w:val="20"/>
        </w:rPr>
        <w:t> </w:t>
      </w:r>
      <w:r>
        <w:rPr>
          <w:sz w:val="20"/>
        </w:rPr>
        <w:t>using</w:t>
      </w:r>
      <w:r>
        <w:rPr>
          <w:spacing w:val="-3"/>
          <w:sz w:val="20"/>
        </w:rPr>
        <w:t> </w:t>
      </w:r>
      <w:r>
        <w:rPr>
          <w:sz w:val="20"/>
        </w:rPr>
        <w:t>SD/FAST</w:t>
      </w:r>
      <w:r>
        <w:rPr>
          <w:spacing w:val="-3"/>
          <w:sz w:val="20"/>
        </w:rPr>
        <w:t> </w:t>
      </w:r>
      <w:r>
        <w:rPr>
          <w:sz w:val="20"/>
        </w:rPr>
        <w:t>from</w:t>
      </w:r>
      <w:r>
        <w:rPr>
          <w:spacing w:val="-3"/>
          <w:sz w:val="20"/>
        </w:rPr>
        <w:t> </w:t>
      </w:r>
      <w:r>
        <w:rPr>
          <w:sz w:val="20"/>
        </w:rPr>
        <w:t>start</w:t>
      </w:r>
      <w:r>
        <w:rPr>
          <w:spacing w:val="-3"/>
          <w:sz w:val="20"/>
        </w:rPr>
        <w:t> </w:t>
      </w:r>
      <w:r>
        <w:rPr>
          <w:sz w:val="20"/>
        </w:rPr>
        <w:t>to</w:t>
      </w:r>
      <w:r>
        <w:rPr>
          <w:spacing w:val="-4"/>
          <w:sz w:val="20"/>
        </w:rPr>
        <w:t> </w:t>
      </w:r>
      <w:r>
        <w:rPr>
          <w:sz w:val="20"/>
        </w:rPr>
        <w:t>finish,</w:t>
      </w:r>
      <w:r>
        <w:rPr>
          <w:spacing w:val="-3"/>
          <w:sz w:val="20"/>
        </w:rPr>
        <w:t> </w:t>
      </w:r>
      <w:r>
        <w:rPr>
          <w:sz w:val="20"/>
        </w:rPr>
        <w:t>in-cluding (1) develop the model, (2) write system description file, (3) run SD/FAST, and (4) incorporate SD/FAST-generated routines into a stand-alone simulation and </w:t>
      </w:r>
      <w:r>
        <w:rPr>
          <w:spacing w:val="-2"/>
          <w:sz w:val="20"/>
        </w:rPr>
        <w:t>execute.</w:t>
      </w:r>
    </w:p>
    <w:p>
      <w:pPr>
        <w:pStyle w:val="ListParagraph"/>
        <w:numPr>
          <w:ilvl w:val="0"/>
          <w:numId w:val="18"/>
        </w:numPr>
        <w:tabs>
          <w:tab w:pos="3330" w:val="left" w:leader="none"/>
        </w:tabs>
        <w:spacing w:line="249" w:lineRule="auto" w:before="87" w:after="0"/>
        <w:ind w:left="3330" w:right="1179" w:hanging="271"/>
        <w:jc w:val="left"/>
        <w:rPr>
          <w:sz w:val="20"/>
        </w:rPr>
      </w:pPr>
      <w:r>
        <w:rPr>
          <w:sz w:val="20"/>
        </w:rPr>
        <mc:AlternateContent>
          <mc:Choice Requires="wps">
            <w:drawing>
              <wp:anchor distT="0" distB="0" distL="0" distR="0" allowOverlap="1" layoutInCell="1" locked="0" behindDoc="0" simplePos="0" relativeHeight="15832576">
                <wp:simplePos x="0" y="0"/>
                <wp:positionH relativeFrom="page">
                  <wp:posOffset>1028700</wp:posOffset>
                </wp:positionH>
                <wp:positionV relativeFrom="paragraph">
                  <wp:posOffset>-574038</wp:posOffset>
                </wp:positionV>
                <wp:extent cx="1028700" cy="457200"/>
                <wp:effectExtent l="0" t="0" r="0" b="0"/>
                <wp:wrapNone/>
                <wp:docPr id="1640" name="Textbox 1640"/>
                <wp:cNvGraphicFramePr>
                  <a:graphicFrameLocks/>
                </wp:cNvGraphicFramePr>
                <a:graphic>
                  <a:graphicData uri="http://schemas.microsoft.com/office/word/2010/wordprocessingShape">
                    <wps:wsp>
                      <wps:cNvPr id="1640" name="Textbox 1640"/>
                      <wps:cNvSpPr txBox="1"/>
                      <wps:spPr>
                        <a:xfrm>
                          <a:off x="0" y="0"/>
                          <a:ext cx="1028700" cy="457200"/>
                        </a:xfrm>
                        <a:prstGeom prst="rect">
                          <a:avLst/>
                        </a:prstGeom>
                        <a:solidFill>
                          <a:srgbClr val="E5E5E5"/>
                        </a:solidFill>
                      </wps:spPr>
                      <wps:txbx>
                        <w:txbxContent>
                          <w:p>
                            <w:pPr>
                              <w:spacing w:before="199"/>
                              <w:ind w:left="172" w:right="0" w:firstLine="0"/>
                              <w:jc w:val="left"/>
                              <w:rPr>
                                <w:rFonts w:ascii="Arial"/>
                                <w:b/>
                                <w:i/>
                                <w:color w:val="000000"/>
                                <w:sz w:val="28"/>
                              </w:rPr>
                            </w:pPr>
                            <w:r>
                              <w:rPr>
                                <w:rFonts w:ascii="Arial"/>
                                <w:b/>
                                <w:i/>
                                <w:color w:val="000000"/>
                                <w:spacing w:val="-2"/>
                                <w:sz w:val="28"/>
                              </w:rPr>
                              <w:t>Summary</w:t>
                            </w:r>
                          </w:p>
                        </w:txbxContent>
                      </wps:txbx>
                      <wps:bodyPr wrap="square" lIns="0" tIns="0" rIns="0" bIns="0" rtlCol="0">
                        <a:noAutofit/>
                      </wps:bodyPr>
                    </wps:wsp>
                  </a:graphicData>
                </a:graphic>
              </wp:anchor>
            </w:drawing>
          </mc:Choice>
          <mc:Fallback>
            <w:pict>
              <v:shape style="position:absolute;margin-left:81pt;margin-top:-45.199883pt;width:81pt;height:36pt;mso-position-horizontal-relative:page;mso-position-vertical-relative:paragraph;z-index:15832576" type="#_x0000_t202" id="docshape1377" filled="true" fillcolor="#e5e5e5" stroked="false">
                <v:textbox inset="0,0,0,0">
                  <w:txbxContent>
                    <w:p>
                      <w:pPr>
                        <w:spacing w:before="199"/>
                        <w:ind w:left="172" w:right="0" w:firstLine="0"/>
                        <w:jc w:val="left"/>
                        <w:rPr>
                          <w:rFonts w:ascii="Arial"/>
                          <w:b/>
                          <w:i/>
                          <w:color w:val="000000"/>
                          <w:sz w:val="28"/>
                        </w:rPr>
                      </w:pPr>
                      <w:r>
                        <w:rPr>
                          <w:rFonts w:ascii="Arial"/>
                          <w:b/>
                          <w:i/>
                          <w:color w:val="000000"/>
                          <w:spacing w:val="-2"/>
                          <w:sz w:val="28"/>
                        </w:rPr>
                        <w:t>Summary</w:t>
                      </w:r>
                    </w:p>
                  </w:txbxContent>
                </v:textbox>
                <v:fill type="solid"/>
                <w10:wrap type="none"/>
              </v:shape>
            </w:pict>
          </mc:Fallback>
        </mc:AlternateContent>
      </w:r>
      <w:r>
        <w:rPr>
          <w:sz w:val="20"/>
        </w:rPr>
        <w:t>The key idea in developing the system model for use by SD/FAST is</w:t>
      </w:r>
      <w:r>
        <w:rPr>
          <w:spacing w:val="-1"/>
          <w:sz w:val="20"/>
        </w:rPr>
        <w:t> </w:t>
      </w:r>
      <w:r>
        <w:rPr>
          <w:sz w:val="20"/>
        </w:rPr>
        <w:t>to extract the required information in the most advantageous manner.</w:t>
      </w:r>
      <w:r>
        <w:rPr>
          <w:spacing w:val="40"/>
          <w:sz w:val="20"/>
        </w:rPr>
        <w:t> </w:t>
      </w:r>
      <w:r>
        <w:rPr>
          <w:sz w:val="20"/>
        </w:rPr>
        <w:t>That is, select a reference configuration</w:t>
      </w:r>
      <w:r>
        <w:rPr>
          <w:spacing w:val="-3"/>
          <w:sz w:val="20"/>
        </w:rPr>
        <w:t> </w:t>
      </w:r>
      <w:r>
        <w:rPr>
          <w:sz w:val="20"/>
        </w:rPr>
        <w:t>to</w:t>
      </w:r>
      <w:r>
        <w:rPr>
          <w:spacing w:val="-3"/>
          <w:sz w:val="20"/>
        </w:rPr>
        <w:t> </w:t>
      </w:r>
      <w:r>
        <w:rPr>
          <w:sz w:val="20"/>
        </w:rPr>
        <w:t>minimize</w:t>
      </w:r>
      <w:r>
        <w:rPr>
          <w:spacing w:val="-3"/>
          <w:sz w:val="20"/>
        </w:rPr>
        <w:t> </w:t>
      </w:r>
      <w:r>
        <w:rPr>
          <w:sz w:val="20"/>
        </w:rPr>
        <w:t>complex</w:t>
      </w:r>
      <w:r>
        <w:rPr>
          <w:spacing w:val="-3"/>
          <w:sz w:val="20"/>
        </w:rPr>
        <w:t> </w:t>
      </w:r>
      <w:r>
        <w:rPr>
          <w:sz w:val="20"/>
        </w:rPr>
        <w:t>geometries</w:t>
      </w:r>
      <w:r>
        <w:rPr>
          <w:spacing w:val="-4"/>
          <w:sz w:val="20"/>
        </w:rPr>
        <w:t> </w:t>
      </w:r>
      <w:r>
        <w:rPr>
          <w:sz w:val="20"/>
        </w:rPr>
        <w:t>and</w:t>
      </w:r>
      <w:r>
        <w:rPr>
          <w:spacing w:val="-3"/>
          <w:sz w:val="20"/>
        </w:rPr>
        <w:t> </w:t>
      </w:r>
      <w:r>
        <w:rPr>
          <w:sz w:val="20"/>
        </w:rPr>
        <w:t>mass</w:t>
      </w:r>
      <w:r>
        <w:rPr>
          <w:spacing w:val="-4"/>
          <w:sz w:val="20"/>
        </w:rPr>
        <w:t> </w:t>
      </w:r>
      <w:r>
        <w:rPr>
          <w:sz w:val="20"/>
        </w:rPr>
        <w:t>properties.</w:t>
      </w:r>
      <w:r>
        <w:rPr>
          <w:spacing w:val="40"/>
          <w:sz w:val="20"/>
        </w:rPr>
        <w:t> </w:t>
      </w:r>
      <w:r>
        <w:rPr>
          <w:sz w:val="20"/>
        </w:rPr>
        <w:t>Selection</w:t>
      </w:r>
      <w:r>
        <w:rPr>
          <w:spacing w:val="-3"/>
          <w:sz w:val="20"/>
        </w:rPr>
        <w:t> </w:t>
      </w:r>
      <w:r>
        <w:rPr>
          <w:sz w:val="20"/>
        </w:rPr>
        <w:t>of</w:t>
      </w:r>
      <w:r>
        <w:rPr>
          <w:spacing w:val="-3"/>
          <w:sz w:val="20"/>
        </w:rPr>
        <w:t> </w:t>
      </w:r>
      <w:r>
        <w:rPr>
          <w:sz w:val="20"/>
        </w:rPr>
        <w:t>a reference</w:t>
      </w:r>
      <w:r>
        <w:rPr>
          <w:spacing w:val="-5"/>
          <w:sz w:val="20"/>
        </w:rPr>
        <w:t> </w:t>
      </w:r>
      <w:r>
        <w:rPr>
          <w:sz w:val="20"/>
        </w:rPr>
        <w:t>configuration</w:t>
      </w:r>
      <w:r>
        <w:rPr>
          <w:spacing w:val="-5"/>
          <w:sz w:val="20"/>
        </w:rPr>
        <w:t> </w:t>
      </w:r>
      <w:r>
        <w:rPr>
          <w:sz w:val="20"/>
        </w:rPr>
        <w:t>with</w:t>
      </w:r>
      <w:r>
        <w:rPr>
          <w:spacing w:val="-5"/>
          <w:sz w:val="20"/>
        </w:rPr>
        <w:t> </w:t>
      </w:r>
      <w:r>
        <w:rPr>
          <w:sz w:val="20"/>
        </w:rPr>
        <w:t>simple</w:t>
      </w:r>
      <w:r>
        <w:rPr>
          <w:spacing w:val="-5"/>
          <w:sz w:val="20"/>
        </w:rPr>
        <w:t> </w:t>
      </w:r>
      <w:r>
        <w:rPr>
          <w:sz w:val="20"/>
        </w:rPr>
        <w:t>geometry</w:t>
      </w:r>
      <w:r>
        <w:rPr>
          <w:spacing w:val="-5"/>
          <w:sz w:val="20"/>
        </w:rPr>
        <w:t> </w:t>
      </w:r>
      <w:r>
        <w:rPr>
          <w:sz w:val="20"/>
        </w:rPr>
        <w:t>and</w:t>
      </w:r>
      <w:r>
        <w:rPr>
          <w:spacing w:val="-5"/>
          <w:sz w:val="20"/>
        </w:rPr>
        <w:t> </w:t>
      </w:r>
      <w:r>
        <w:rPr>
          <w:sz w:val="20"/>
        </w:rPr>
        <w:t>mass</w:t>
      </w:r>
      <w:r>
        <w:rPr>
          <w:spacing w:val="-6"/>
          <w:sz w:val="20"/>
        </w:rPr>
        <w:t> </w:t>
      </w:r>
      <w:r>
        <w:rPr>
          <w:sz w:val="20"/>
        </w:rPr>
        <w:t>properties</w:t>
      </w:r>
      <w:r>
        <w:rPr>
          <w:spacing w:val="-6"/>
          <w:sz w:val="20"/>
        </w:rPr>
        <w:t> </w:t>
      </w:r>
      <w:r>
        <w:rPr>
          <w:sz w:val="20"/>
        </w:rPr>
        <w:t>also</w:t>
      </w:r>
      <w:r>
        <w:rPr>
          <w:spacing w:val="-5"/>
          <w:sz w:val="20"/>
        </w:rPr>
        <w:t> </w:t>
      </w:r>
      <w:r>
        <w:rPr>
          <w:sz w:val="20"/>
        </w:rPr>
        <w:t>has</w:t>
      </w:r>
      <w:r>
        <w:rPr>
          <w:spacing w:val="-6"/>
          <w:sz w:val="20"/>
        </w:rPr>
        <w:t> </w:t>
      </w:r>
      <w:r>
        <w:rPr>
          <w:sz w:val="20"/>
        </w:rPr>
        <w:t>the</w:t>
      </w:r>
      <w:r>
        <w:rPr>
          <w:spacing w:val="-5"/>
          <w:sz w:val="20"/>
        </w:rPr>
        <w:t> </w:t>
      </w:r>
      <w:r>
        <w:rPr>
          <w:sz w:val="20"/>
        </w:rPr>
        <w:t>side benefit of allowing the SD/FAST symbolic manipulator reduce the computational </w:t>
      </w:r>
      <w:r>
        <w:rPr>
          <w:spacing w:val="-2"/>
          <w:sz w:val="20"/>
        </w:rPr>
        <w:t>load.</w:t>
      </w:r>
    </w:p>
    <w:p>
      <w:pPr>
        <w:pStyle w:val="ListParagraph"/>
        <w:numPr>
          <w:ilvl w:val="0"/>
          <w:numId w:val="18"/>
        </w:numPr>
        <w:tabs>
          <w:tab w:pos="3330" w:val="left" w:leader="none"/>
        </w:tabs>
        <w:spacing w:line="249" w:lineRule="auto" w:before="88" w:after="0"/>
        <w:ind w:left="3330" w:right="1157" w:hanging="271"/>
        <w:jc w:val="left"/>
        <w:rPr>
          <w:sz w:val="20"/>
        </w:rPr>
      </w:pPr>
      <w:r>
        <w:rPr>
          <w:sz w:val="20"/>
        </w:rPr>
        <w:t>Once</w:t>
      </w:r>
      <w:r>
        <w:rPr>
          <w:spacing w:val="-4"/>
          <w:sz w:val="20"/>
        </w:rPr>
        <w:t> </w:t>
      </w:r>
      <w:r>
        <w:rPr>
          <w:sz w:val="20"/>
        </w:rPr>
        <w:t>the</w:t>
      </w:r>
      <w:r>
        <w:rPr>
          <w:spacing w:val="-4"/>
          <w:sz w:val="20"/>
        </w:rPr>
        <w:t> </w:t>
      </w:r>
      <w:r>
        <w:rPr>
          <w:sz w:val="20"/>
        </w:rPr>
        <w:t>model</w:t>
      </w:r>
      <w:r>
        <w:rPr>
          <w:spacing w:val="-4"/>
          <w:sz w:val="20"/>
        </w:rPr>
        <w:t> </w:t>
      </w:r>
      <w:r>
        <w:rPr>
          <w:sz w:val="20"/>
        </w:rPr>
        <w:t>is</w:t>
      </w:r>
      <w:r>
        <w:rPr>
          <w:spacing w:val="-5"/>
          <w:sz w:val="20"/>
        </w:rPr>
        <w:t> </w:t>
      </w:r>
      <w:r>
        <w:rPr>
          <w:sz w:val="20"/>
        </w:rPr>
        <w:t>developed,</w:t>
      </w:r>
      <w:r>
        <w:rPr>
          <w:spacing w:val="-4"/>
          <w:sz w:val="20"/>
        </w:rPr>
        <w:t> </w:t>
      </w:r>
      <w:r>
        <w:rPr>
          <w:sz w:val="20"/>
        </w:rPr>
        <w:t>the</w:t>
      </w:r>
      <w:r>
        <w:rPr>
          <w:spacing w:val="-4"/>
          <w:sz w:val="20"/>
        </w:rPr>
        <w:t> </w:t>
      </w:r>
      <w:r>
        <w:rPr>
          <w:sz w:val="20"/>
        </w:rPr>
        <w:t>input</w:t>
      </w:r>
      <w:r>
        <w:rPr>
          <w:spacing w:val="-4"/>
          <w:sz w:val="20"/>
        </w:rPr>
        <w:t> </w:t>
      </w:r>
      <w:r>
        <w:rPr>
          <w:sz w:val="20"/>
        </w:rPr>
        <w:t>System</w:t>
      </w:r>
      <w:r>
        <w:rPr>
          <w:spacing w:val="-4"/>
          <w:sz w:val="20"/>
        </w:rPr>
        <w:t> </w:t>
      </w:r>
      <w:r>
        <w:rPr>
          <w:sz w:val="20"/>
        </w:rPr>
        <w:t>Description</w:t>
      </w:r>
      <w:r>
        <w:rPr>
          <w:spacing w:val="-4"/>
          <w:sz w:val="20"/>
        </w:rPr>
        <w:t> </w:t>
      </w:r>
      <w:r>
        <w:rPr>
          <w:sz w:val="20"/>
        </w:rPr>
        <w:t>File</w:t>
      </w:r>
      <w:r>
        <w:rPr>
          <w:spacing w:val="-4"/>
          <w:sz w:val="20"/>
        </w:rPr>
        <w:t> </w:t>
      </w:r>
      <w:r>
        <w:rPr>
          <w:sz w:val="20"/>
        </w:rPr>
        <w:t>is</w:t>
      </w:r>
      <w:r>
        <w:rPr>
          <w:spacing w:val="-5"/>
          <w:sz w:val="20"/>
        </w:rPr>
        <w:t> </w:t>
      </w:r>
      <w:r>
        <w:rPr>
          <w:sz w:val="20"/>
        </w:rPr>
        <w:t>easily</w:t>
      </w:r>
      <w:r>
        <w:rPr>
          <w:spacing w:val="-4"/>
          <w:sz w:val="20"/>
        </w:rPr>
        <w:t> </w:t>
      </w:r>
      <w:r>
        <w:rPr>
          <w:sz w:val="20"/>
        </w:rPr>
        <w:t>written</w:t>
      </w:r>
      <w:r>
        <w:rPr>
          <w:spacing w:val="-4"/>
          <w:sz w:val="20"/>
        </w:rPr>
        <w:t> </w:t>
      </w:r>
      <w:r>
        <w:rPr>
          <w:sz w:val="20"/>
        </w:rPr>
        <w:t>by simply picking off the model parameters from the sketches.</w:t>
      </w:r>
    </w:p>
    <w:p>
      <w:pPr>
        <w:pStyle w:val="ListParagraph"/>
        <w:numPr>
          <w:ilvl w:val="0"/>
          <w:numId w:val="18"/>
        </w:numPr>
        <w:tabs>
          <w:tab w:pos="3330" w:val="left" w:leader="none"/>
        </w:tabs>
        <w:spacing w:line="232" w:lineRule="auto" w:before="90" w:after="0"/>
        <w:ind w:left="3330" w:right="1124" w:hanging="271"/>
        <w:jc w:val="left"/>
        <w:rPr>
          <w:sz w:val="20"/>
        </w:rPr>
      </w:pPr>
      <w:r>
        <w:rPr>
          <w:sz w:val="20"/>
        </w:rPr>
        <w:t>Running SD/FAST on the input file generates up to four files: (1) a “</w:t>
      </w:r>
      <w:r>
        <w:rPr>
          <w:rFonts w:ascii="Courier New" w:hAnsi="Courier New"/>
          <w:sz w:val="20"/>
        </w:rPr>
        <w:t>_dyn.f</w:t>
      </w:r>
      <w:r>
        <w:rPr>
          <w:sz w:val="20"/>
        </w:rPr>
        <w:t>” file containing most system-specific routines; (2) a “</w:t>
      </w:r>
      <w:r>
        <w:rPr>
          <w:rFonts w:ascii="Courier New" w:hAnsi="Courier New"/>
          <w:sz w:val="20"/>
        </w:rPr>
        <w:t>_sar.f</w:t>
      </w:r>
      <w:r>
        <w:rPr>
          <w:sz w:val="20"/>
        </w:rPr>
        <w:t>” file containing the Sim-plified</w:t>
      </w:r>
      <w:r>
        <w:rPr>
          <w:spacing w:val="-10"/>
          <w:sz w:val="20"/>
        </w:rPr>
        <w:t> </w:t>
      </w:r>
      <w:r>
        <w:rPr>
          <w:sz w:val="20"/>
        </w:rPr>
        <w:t>Analysis</w:t>
      </w:r>
      <w:r>
        <w:rPr>
          <w:spacing w:val="-10"/>
          <w:sz w:val="20"/>
        </w:rPr>
        <w:t> </w:t>
      </w:r>
      <w:r>
        <w:rPr>
          <w:sz w:val="20"/>
        </w:rPr>
        <w:t>Routines;</w:t>
      </w:r>
      <w:r>
        <w:rPr>
          <w:spacing w:val="-10"/>
          <w:sz w:val="20"/>
        </w:rPr>
        <w:t> </w:t>
      </w:r>
      <w:r>
        <w:rPr>
          <w:sz w:val="20"/>
        </w:rPr>
        <w:t>(3)</w:t>
      </w:r>
      <w:r>
        <w:rPr>
          <w:spacing w:val="-10"/>
          <w:sz w:val="20"/>
        </w:rPr>
        <w:t> </w:t>
      </w:r>
      <w:r>
        <w:rPr>
          <w:sz w:val="20"/>
        </w:rPr>
        <w:t>an</w:t>
      </w:r>
      <w:r>
        <w:rPr>
          <w:spacing w:val="-10"/>
          <w:sz w:val="20"/>
        </w:rPr>
        <w:t> </w:t>
      </w:r>
      <w:r>
        <w:rPr>
          <w:sz w:val="20"/>
        </w:rPr>
        <w:t>“</w:t>
      </w:r>
      <w:r>
        <w:rPr>
          <w:rFonts w:ascii="Courier New" w:hAnsi="Courier New"/>
          <w:sz w:val="20"/>
        </w:rPr>
        <w:t>_info</w:t>
      </w:r>
      <w:r>
        <w:rPr>
          <w:sz w:val="20"/>
        </w:rPr>
        <w:t>”</w:t>
      </w:r>
      <w:r>
        <w:rPr>
          <w:spacing w:val="-10"/>
          <w:sz w:val="20"/>
        </w:rPr>
        <w:t> </w:t>
      </w:r>
      <w:r>
        <w:rPr>
          <w:sz w:val="20"/>
        </w:rPr>
        <w:t>file</w:t>
      </w:r>
      <w:r>
        <w:rPr>
          <w:spacing w:val="-10"/>
          <w:sz w:val="20"/>
        </w:rPr>
        <w:t> </w:t>
      </w:r>
      <w:r>
        <w:rPr>
          <w:sz w:val="20"/>
        </w:rPr>
        <w:t>containing</w:t>
      </w:r>
      <w:r>
        <w:rPr>
          <w:spacing w:val="-10"/>
          <w:sz w:val="20"/>
        </w:rPr>
        <w:t> </w:t>
      </w:r>
      <w:r>
        <w:rPr>
          <w:sz w:val="20"/>
        </w:rPr>
        <w:t>the</w:t>
      </w:r>
      <w:r>
        <w:rPr>
          <w:spacing w:val="-10"/>
          <w:sz w:val="20"/>
        </w:rPr>
        <w:t> </w:t>
      </w:r>
      <w:r>
        <w:rPr>
          <w:sz w:val="20"/>
        </w:rPr>
        <w:t>system</w:t>
      </w:r>
      <w:r>
        <w:rPr>
          <w:spacing w:val="-10"/>
          <w:sz w:val="20"/>
        </w:rPr>
        <w:t> </w:t>
      </w:r>
      <w:r>
        <w:rPr>
          <w:sz w:val="20"/>
        </w:rPr>
        <w:t>roadmap,</w:t>
      </w:r>
      <w:r>
        <w:rPr>
          <w:spacing w:val="-10"/>
          <w:sz w:val="20"/>
        </w:rPr>
        <w:t> </w:t>
      </w:r>
      <w:r>
        <w:rPr>
          <w:sz w:val="20"/>
        </w:rPr>
        <w:t>state index, and system parameters; and (4) a library file, “</w:t>
      </w:r>
      <w:r>
        <w:rPr>
          <w:rFonts w:ascii="Courier New" w:hAnsi="Courier New"/>
          <w:sz w:val="20"/>
        </w:rPr>
        <w:t>sdlib.f</w:t>
      </w:r>
      <w:r>
        <w:rPr>
          <w:sz w:val="20"/>
        </w:rPr>
        <w:t>”, if not previously generated, containing the General Analysis Routines and some utilities.</w:t>
      </w:r>
    </w:p>
    <w:p>
      <w:pPr>
        <w:pStyle w:val="ListParagraph"/>
        <w:numPr>
          <w:ilvl w:val="0"/>
          <w:numId w:val="18"/>
        </w:numPr>
        <w:tabs>
          <w:tab w:pos="3330" w:val="left" w:leader="none"/>
        </w:tabs>
        <w:spacing w:line="249" w:lineRule="auto" w:before="96" w:after="0"/>
        <w:ind w:left="3330" w:right="1146" w:hanging="271"/>
        <w:jc w:val="left"/>
        <w:rPr>
          <w:sz w:val="20"/>
        </w:rPr>
      </w:pPr>
      <w:r>
        <w:rPr>
          <w:sz w:val="20"/>
        </w:rPr>
        <w:t>You</w:t>
      </w:r>
      <w:r>
        <w:rPr>
          <w:spacing w:val="-5"/>
          <w:sz w:val="20"/>
        </w:rPr>
        <w:t> </w:t>
      </w:r>
      <w:r>
        <w:rPr>
          <w:sz w:val="20"/>
        </w:rPr>
        <w:t>then</w:t>
      </w:r>
      <w:r>
        <w:rPr>
          <w:spacing w:val="-5"/>
          <w:sz w:val="20"/>
        </w:rPr>
        <w:t> </w:t>
      </w:r>
      <w:r>
        <w:rPr>
          <w:sz w:val="20"/>
        </w:rPr>
        <w:t>write</w:t>
      </w:r>
      <w:r>
        <w:rPr>
          <w:spacing w:val="-5"/>
          <w:sz w:val="20"/>
        </w:rPr>
        <w:t> </w:t>
      </w:r>
      <w:r>
        <w:rPr>
          <w:sz w:val="20"/>
        </w:rPr>
        <w:t>a</w:t>
      </w:r>
      <w:r>
        <w:rPr>
          <w:spacing w:val="-5"/>
          <w:sz w:val="20"/>
        </w:rPr>
        <w:t> </w:t>
      </w:r>
      <w:r>
        <w:rPr>
          <w:sz w:val="20"/>
        </w:rPr>
        <w:t>main</w:t>
      </w:r>
      <w:r>
        <w:rPr>
          <w:spacing w:val="-5"/>
          <w:sz w:val="20"/>
        </w:rPr>
        <w:t> </w:t>
      </w:r>
      <w:r>
        <w:rPr>
          <w:sz w:val="20"/>
        </w:rPr>
        <w:t>driver</w:t>
      </w:r>
      <w:r>
        <w:rPr>
          <w:spacing w:val="-5"/>
          <w:sz w:val="20"/>
        </w:rPr>
        <w:t> </w:t>
      </w:r>
      <w:r>
        <w:rPr>
          <w:sz w:val="20"/>
        </w:rPr>
        <w:t>program</w:t>
      </w:r>
      <w:r>
        <w:rPr>
          <w:spacing w:val="-5"/>
          <w:sz w:val="20"/>
        </w:rPr>
        <w:t> </w:t>
      </w:r>
      <w:r>
        <w:rPr>
          <w:sz w:val="20"/>
        </w:rPr>
        <w:t>or</w:t>
      </w:r>
      <w:r>
        <w:rPr>
          <w:spacing w:val="-5"/>
          <w:sz w:val="20"/>
        </w:rPr>
        <w:t> </w:t>
      </w:r>
      <w:r>
        <w:rPr>
          <w:sz w:val="20"/>
        </w:rPr>
        <w:t>write</w:t>
      </w:r>
      <w:r>
        <w:rPr>
          <w:spacing w:val="-5"/>
          <w:sz w:val="20"/>
        </w:rPr>
        <w:t> </w:t>
      </w:r>
      <w:r>
        <w:rPr>
          <w:sz w:val="20"/>
        </w:rPr>
        <w:t>the</w:t>
      </w:r>
      <w:r>
        <w:rPr>
          <w:spacing w:val="-5"/>
          <w:sz w:val="20"/>
        </w:rPr>
        <w:t> </w:t>
      </w:r>
      <w:r>
        <w:rPr>
          <w:sz w:val="20"/>
        </w:rPr>
        <w:t>required</w:t>
      </w:r>
      <w:r>
        <w:rPr>
          <w:spacing w:val="-5"/>
          <w:sz w:val="20"/>
        </w:rPr>
        <w:t> </w:t>
      </w:r>
      <w:r>
        <w:rPr>
          <w:sz w:val="20"/>
        </w:rPr>
        <w:t>“hooks”</w:t>
      </w:r>
      <w:r>
        <w:rPr>
          <w:spacing w:val="-5"/>
          <w:sz w:val="20"/>
        </w:rPr>
        <w:t> </w:t>
      </w:r>
      <w:r>
        <w:rPr>
          <w:sz w:val="20"/>
        </w:rPr>
        <w:t>in</w:t>
      </w:r>
      <w:r>
        <w:rPr>
          <w:spacing w:val="-5"/>
          <w:sz w:val="20"/>
        </w:rPr>
        <w:t> </w:t>
      </w:r>
      <w:r>
        <w:rPr>
          <w:sz w:val="20"/>
        </w:rPr>
        <w:t>your</w:t>
      </w:r>
      <w:r>
        <w:rPr>
          <w:spacing w:val="-5"/>
          <w:sz w:val="20"/>
        </w:rPr>
        <w:t> </w:t>
      </w:r>
      <w:r>
        <w:rPr>
          <w:sz w:val="20"/>
        </w:rPr>
        <w:t>simula-tion environment that call the SD/FAST-generated routines.</w:t>
      </w:r>
    </w:p>
    <w:p>
      <w:pPr>
        <w:pStyle w:val="ListParagraph"/>
        <w:numPr>
          <w:ilvl w:val="0"/>
          <w:numId w:val="18"/>
        </w:numPr>
        <w:tabs>
          <w:tab w:pos="3330" w:val="left" w:leader="none"/>
        </w:tabs>
        <w:spacing w:line="242" w:lineRule="auto" w:before="85" w:after="0"/>
        <w:ind w:left="3330" w:right="1078" w:hanging="271"/>
        <w:jc w:val="left"/>
        <w:rPr>
          <w:sz w:val="20"/>
        </w:rPr>
      </w:pPr>
      <w:r>
        <w:rPr>
          <w:sz w:val="20"/>
        </w:rPr>
        <w:t>The analyses demonstrated in this tutorial included: (1) static analyses to determine system equilibrium configurations (</w:t>
      </w:r>
      <w:r>
        <w:rPr>
          <w:rFonts w:ascii="Courier New" w:hAnsi="Courier New"/>
          <w:sz w:val="20"/>
        </w:rPr>
        <w:t>SDSTATIC()</w:t>
      </w:r>
      <w:r>
        <w:rPr>
          <w:sz w:val="20"/>
        </w:rPr>
        <w:t>); (2) dynamic analyses to com-pute time histories of system motion (</w:t>
      </w:r>
      <w:r>
        <w:rPr>
          <w:rFonts w:ascii="Courier New" w:hAnsi="Courier New"/>
          <w:sz w:val="20"/>
        </w:rPr>
        <w:t>SDMOTION()</w:t>
      </w:r>
      <w:r>
        <w:rPr>
          <w:sz w:val="20"/>
        </w:rPr>
        <w:t>); and (3) extraction of system information</w:t>
      </w:r>
      <w:r>
        <w:rPr>
          <w:spacing w:val="-8"/>
          <w:sz w:val="20"/>
        </w:rPr>
        <w:t> </w:t>
      </w:r>
      <w:r>
        <w:rPr>
          <w:sz w:val="20"/>
        </w:rPr>
        <w:t>before</w:t>
      </w:r>
      <w:r>
        <w:rPr>
          <w:spacing w:val="-8"/>
          <w:sz w:val="20"/>
        </w:rPr>
        <w:t> </w:t>
      </w:r>
      <w:r>
        <w:rPr>
          <w:sz w:val="20"/>
        </w:rPr>
        <w:t>and</w:t>
      </w:r>
      <w:r>
        <w:rPr>
          <w:spacing w:val="-8"/>
          <w:sz w:val="20"/>
        </w:rPr>
        <w:t> </w:t>
      </w:r>
      <w:r>
        <w:rPr>
          <w:sz w:val="20"/>
        </w:rPr>
        <w:t>after</w:t>
      </w:r>
      <w:r>
        <w:rPr>
          <w:spacing w:val="-8"/>
          <w:sz w:val="20"/>
        </w:rPr>
        <w:t> </w:t>
      </w:r>
      <w:r>
        <w:rPr>
          <w:sz w:val="20"/>
        </w:rPr>
        <w:t>instantaneous</w:t>
      </w:r>
      <w:r>
        <w:rPr>
          <w:spacing w:val="-9"/>
          <w:sz w:val="20"/>
        </w:rPr>
        <w:t> </w:t>
      </w:r>
      <w:r>
        <w:rPr>
          <w:sz w:val="20"/>
        </w:rPr>
        <w:t>changes</w:t>
      </w:r>
      <w:r>
        <w:rPr>
          <w:spacing w:val="-9"/>
          <w:sz w:val="20"/>
        </w:rPr>
        <w:t> </w:t>
      </w:r>
      <w:r>
        <w:rPr>
          <w:sz w:val="20"/>
        </w:rPr>
        <w:t>in</w:t>
      </w:r>
      <w:r>
        <w:rPr>
          <w:spacing w:val="-8"/>
          <w:sz w:val="20"/>
        </w:rPr>
        <w:t> </w:t>
      </w:r>
      <w:r>
        <w:rPr>
          <w:sz w:val="20"/>
        </w:rPr>
        <w:t>system</w:t>
      </w:r>
      <w:r>
        <w:rPr>
          <w:spacing w:val="-8"/>
          <w:sz w:val="20"/>
        </w:rPr>
        <w:t> </w:t>
      </w:r>
      <w:r>
        <w:rPr>
          <w:sz w:val="20"/>
        </w:rPr>
        <w:t>state</w:t>
      </w:r>
      <w:r>
        <w:rPr>
          <w:spacing w:val="-8"/>
          <w:sz w:val="20"/>
        </w:rPr>
        <w:t> </w:t>
      </w:r>
      <w:r>
        <w:rPr>
          <w:sz w:val="20"/>
        </w:rPr>
        <w:t>or</w:t>
      </w:r>
      <w:r>
        <w:rPr>
          <w:spacing w:val="-8"/>
          <w:sz w:val="20"/>
        </w:rPr>
        <w:t> </w:t>
      </w:r>
      <w:r>
        <w:rPr>
          <w:sz w:val="20"/>
        </w:rPr>
        <w:t>model</w:t>
      </w:r>
      <w:r>
        <w:rPr>
          <w:spacing w:val="-8"/>
          <w:sz w:val="20"/>
        </w:rPr>
        <w:t> </w:t>
      </w:r>
      <w:r>
        <w:rPr>
          <w:sz w:val="20"/>
        </w:rPr>
        <w:t>parame-ters (</w:t>
      </w:r>
      <w:r>
        <w:rPr>
          <w:rFonts w:ascii="Courier New" w:hAnsi="Courier New"/>
          <w:sz w:val="20"/>
        </w:rPr>
        <w:t>SDMOTION(DT=0)</w:t>
      </w:r>
      <w:r>
        <w:rPr>
          <w:sz w:val="20"/>
        </w:rPr>
        <w:t>).</w:t>
      </w:r>
    </w:p>
    <w:p>
      <w:pPr>
        <w:pStyle w:val="ListParagraph"/>
        <w:numPr>
          <w:ilvl w:val="0"/>
          <w:numId w:val="18"/>
        </w:numPr>
        <w:tabs>
          <w:tab w:pos="3330" w:val="left" w:leader="none"/>
        </w:tabs>
        <w:spacing w:line="237" w:lineRule="auto" w:before="74" w:after="0"/>
        <w:ind w:left="3330" w:right="1203" w:hanging="271"/>
        <w:jc w:val="both"/>
        <w:rPr>
          <w:sz w:val="20"/>
        </w:rPr>
      </w:pPr>
      <w:r>
        <w:rPr>
          <w:sz w:val="20"/>
        </w:rPr>
        <w:t>Several</w:t>
      </w:r>
      <w:r>
        <w:rPr>
          <w:spacing w:val="-1"/>
          <w:sz w:val="20"/>
        </w:rPr>
        <w:t> </w:t>
      </w:r>
      <w:r>
        <w:rPr>
          <w:sz w:val="20"/>
        </w:rPr>
        <w:t>generated</w:t>
      </w:r>
      <w:r>
        <w:rPr>
          <w:spacing w:val="-1"/>
          <w:sz w:val="20"/>
        </w:rPr>
        <w:t> </w:t>
      </w:r>
      <w:r>
        <w:rPr>
          <w:sz w:val="20"/>
        </w:rPr>
        <w:t>routines</w:t>
      </w:r>
      <w:r>
        <w:rPr>
          <w:spacing w:val="-2"/>
          <w:sz w:val="20"/>
        </w:rPr>
        <w:t> </w:t>
      </w:r>
      <w:r>
        <w:rPr>
          <w:sz w:val="20"/>
        </w:rPr>
        <w:t>were</w:t>
      </w:r>
      <w:r>
        <w:rPr>
          <w:spacing w:val="-1"/>
          <w:sz w:val="20"/>
        </w:rPr>
        <w:t> </w:t>
      </w:r>
      <w:r>
        <w:rPr>
          <w:sz w:val="20"/>
        </w:rPr>
        <w:t>introduced</w:t>
      </w:r>
      <w:r>
        <w:rPr>
          <w:spacing w:val="-1"/>
          <w:sz w:val="20"/>
        </w:rPr>
        <w:t> </w:t>
      </w:r>
      <w:r>
        <w:rPr>
          <w:sz w:val="20"/>
        </w:rPr>
        <w:t>including:</w:t>
      </w:r>
      <w:r>
        <w:rPr>
          <w:spacing w:val="-1"/>
          <w:sz w:val="20"/>
        </w:rPr>
        <w:t> </w:t>
      </w:r>
      <w:r>
        <w:rPr>
          <w:sz w:val="20"/>
        </w:rPr>
        <w:t>(1)</w:t>
      </w:r>
      <w:r>
        <w:rPr>
          <w:spacing w:val="-1"/>
          <w:sz w:val="20"/>
        </w:rPr>
        <w:t> </w:t>
      </w:r>
      <w:r>
        <w:rPr>
          <w:sz w:val="20"/>
        </w:rPr>
        <w:t>application</w:t>
      </w:r>
      <w:r>
        <w:rPr>
          <w:spacing w:val="-1"/>
          <w:sz w:val="20"/>
        </w:rPr>
        <w:t> </w:t>
      </w:r>
      <w:r>
        <w:rPr>
          <w:sz w:val="20"/>
        </w:rPr>
        <w:t>of</w:t>
      </w:r>
      <w:r>
        <w:rPr>
          <w:spacing w:val="-1"/>
          <w:sz w:val="20"/>
        </w:rPr>
        <w:t> </w:t>
      </w:r>
      <w:r>
        <w:rPr>
          <w:sz w:val="20"/>
        </w:rPr>
        <w:t>hinge</w:t>
      </w:r>
      <w:r>
        <w:rPr>
          <w:spacing w:val="-1"/>
          <w:sz w:val="20"/>
        </w:rPr>
        <w:t> </w:t>
      </w:r>
      <w:r>
        <w:rPr>
          <w:sz w:val="20"/>
        </w:rPr>
        <w:t>and body</w:t>
      </w:r>
      <w:r>
        <w:rPr>
          <w:spacing w:val="-5"/>
          <w:sz w:val="20"/>
        </w:rPr>
        <w:t> </w:t>
      </w:r>
      <w:r>
        <w:rPr>
          <w:sz w:val="20"/>
        </w:rPr>
        <w:t>loads</w:t>
      </w:r>
      <w:r>
        <w:rPr>
          <w:spacing w:val="-6"/>
          <w:sz w:val="20"/>
        </w:rPr>
        <w:t> </w:t>
      </w:r>
      <w:r>
        <w:rPr>
          <w:sz w:val="20"/>
        </w:rPr>
        <w:t>(</w:t>
      </w:r>
      <w:r>
        <w:rPr>
          <w:rFonts w:ascii="Courier New" w:hAnsi="Courier New"/>
          <w:sz w:val="20"/>
        </w:rPr>
        <w:t>SDHINGET()</w:t>
      </w:r>
      <w:r>
        <w:rPr>
          <w:sz w:val="20"/>
        </w:rPr>
        <w:t>,</w:t>
      </w:r>
      <w:r>
        <w:rPr>
          <w:spacing w:val="-5"/>
          <w:sz w:val="20"/>
        </w:rPr>
        <w:t> </w:t>
      </w:r>
      <w:r>
        <w:rPr>
          <w:rFonts w:ascii="Courier New" w:hAnsi="Courier New"/>
          <w:sz w:val="20"/>
        </w:rPr>
        <w:t>SDPOINTF()</w:t>
      </w:r>
      <w:r>
        <w:rPr>
          <w:sz w:val="20"/>
        </w:rPr>
        <w:t>);</w:t>
      </w:r>
      <w:r>
        <w:rPr>
          <w:spacing w:val="-5"/>
          <w:sz w:val="20"/>
        </w:rPr>
        <w:t> </w:t>
      </w:r>
      <w:r>
        <w:rPr>
          <w:sz w:val="20"/>
        </w:rPr>
        <w:t>(2)</w:t>
      </w:r>
      <w:r>
        <w:rPr>
          <w:spacing w:val="-5"/>
          <w:sz w:val="20"/>
        </w:rPr>
        <w:t> </w:t>
      </w:r>
      <w:r>
        <w:rPr>
          <w:sz w:val="20"/>
        </w:rPr>
        <w:t>transforming</w:t>
      </w:r>
      <w:r>
        <w:rPr>
          <w:spacing w:val="-5"/>
          <w:sz w:val="20"/>
        </w:rPr>
        <w:t> </w:t>
      </w:r>
      <w:r>
        <w:rPr>
          <w:sz w:val="20"/>
        </w:rPr>
        <w:t>vectors</w:t>
      </w:r>
      <w:r>
        <w:rPr>
          <w:spacing w:val="-6"/>
          <w:sz w:val="20"/>
        </w:rPr>
        <w:t> </w:t>
      </w:r>
      <w:r>
        <w:rPr>
          <w:sz w:val="20"/>
        </w:rPr>
        <w:t>between</w:t>
      </w:r>
      <w:r>
        <w:rPr>
          <w:spacing w:val="-5"/>
          <w:sz w:val="20"/>
        </w:rPr>
        <w:t> </w:t>
      </w:r>
      <w:r>
        <w:rPr>
          <w:sz w:val="20"/>
        </w:rPr>
        <w:t>co-ordinate</w:t>
      </w:r>
      <w:r>
        <w:rPr>
          <w:spacing w:val="-1"/>
          <w:sz w:val="20"/>
        </w:rPr>
        <w:t> </w:t>
      </w:r>
      <w:r>
        <w:rPr>
          <w:sz w:val="20"/>
        </w:rPr>
        <w:t>frames</w:t>
      </w:r>
      <w:r>
        <w:rPr>
          <w:spacing w:val="-2"/>
          <w:sz w:val="20"/>
        </w:rPr>
        <w:t> </w:t>
      </w:r>
      <w:r>
        <w:rPr>
          <w:sz w:val="20"/>
        </w:rPr>
        <w:t>(</w:t>
      </w:r>
      <w:r>
        <w:rPr>
          <w:rFonts w:ascii="Courier New" w:hAnsi="Courier New"/>
          <w:sz w:val="20"/>
        </w:rPr>
        <w:t>SDTRANS()</w:t>
      </w:r>
      <w:r>
        <w:rPr>
          <w:sz w:val="20"/>
        </w:rPr>
        <w:t>);</w:t>
      </w:r>
      <w:r>
        <w:rPr>
          <w:spacing w:val="-1"/>
          <w:sz w:val="20"/>
        </w:rPr>
        <w:t> </w:t>
      </w:r>
      <w:r>
        <w:rPr>
          <w:sz w:val="20"/>
        </w:rPr>
        <w:t>(3)</w:t>
      </w:r>
      <w:r>
        <w:rPr>
          <w:spacing w:val="-1"/>
          <w:sz w:val="20"/>
        </w:rPr>
        <w:t> </w:t>
      </w:r>
      <w:r>
        <w:rPr>
          <w:sz w:val="20"/>
        </w:rPr>
        <w:t>changing</w:t>
      </w:r>
      <w:r>
        <w:rPr>
          <w:spacing w:val="-1"/>
          <w:sz w:val="20"/>
        </w:rPr>
        <w:t> </w:t>
      </w:r>
      <w:r>
        <w:rPr>
          <w:sz w:val="20"/>
        </w:rPr>
        <w:t>model</w:t>
      </w:r>
      <w:r>
        <w:rPr>
          <w:spacing w:val="-1"/>
          <w:sz w:val="20"/>
        </w:rPr>
        <w:t> </w:t>
      </w:r>
      <w:r>
        <w:rPr>
          <w:sz w:val="20"/>
        </w:rPr>
        <w:t>parameters</w:t>
      </w:r>
      <w:r>
        <w:rPr>
          <w:spacing w:val="-2"/>
          <w:sz w:val="20"/>
        </w:rPr>
        <w:t> </w:t>
      </w:r>
      <w:r>
        <w:rPr>
          <w:sz w:val="20"/>
        </w:rPr>
        <w:t>(</w:t>
      </w:r>
      <w:r>
        <w:rPr>
          <w:rFonts w:ascii="Courier New" w:hAnsi="Courier New"/>
          <w:sz w:val="20"/>
        </w:rPr>
        <w:t>SDMASS()</w:t>
      </w:r>
      <w:r>
        <w:rPr>
          <w:sz w:val="20"/>
        </w:rPr>
        <w:t>);</w:t>
      </w:r>
      <w:r>
        <w:rPr>
          <w:spacing w:val="-1"/>
          <w:sz w:val="20"/>
        </w:rPr>
        <w:t> </w:t>
      </w:r>
      <w:r>
        <w:rPr>
          <w:sz w:val="20"/>
        </w:rPr>
        <w:t>(4) obtaining information about the system (</w:t>
      </w:r>
      <w:r>
        <w:rPr>
          <w:rFonts w:ascii="Courier New" w:hAnsi="Courier New"/>
          <w:sz w:val="20"/>
        </w:rPr>
        <w:t>SDPOS()</w:t>
      </w:r>
      <w:r>
        <w:rPr>
          <w:sz w:val="20"/>
        </w:rPr>
        <w:t>,</w:t>
      </w:r>
      <w:r>
        <w:rPr>
          <w:spacing w:val="40"/>
          <w:sz w:val="20"/>
        </w:rPr>
        <w:t> </w:t>
      </w:r>
      <w:r>
        <w:rPr>
          <w:rFonts w:ascii="Courier New" w:hAnsi="Courier New"/>
          <w:sz w:val="20"/>
        </w:rPr>
        <w:t>SDACC()</w:t>
      </w:r>
      <w:r>
        <w:rPr>
          <w:sz w:val="20"/>
        </w:rPr>
        <w:t>, </w:t>
      </w:r>
      <w:r>
        <w:rPr>
          <w:rFonts w:ascii="Courier New" w:hAnsi="Courier New"/>
          <w:sz w:val="20"/>
        </w:rPr>
        <w:t>SDGETMASS()</w:t>
      </w:r>
      <w:r>
        <w:rPr>
          <w:sz w:val="20"/>
        </w:rPr>
        <w:t>, </w:t>
      </w:r>
      <w:r>
        <w:rPr>
          <w:rFonts w:ascii="Courier New" w:hAnsi="Courier New"/>
          <w:sz w:val="20"/>
        </w:rPr>
        <w:t>SDGETGRAV()</w:t>
      </w:r>
      <w:r>
        <w:rPr>
          <w:sz w:val="20"/>
        </w:rPr>
        <w:t>, </w:t>
      </w:r>
      <w:r>
        <w:rPr>
          <w:rFonts w:ascii="Courier New" w:hAnsi="Courier New"/>
          <w:sz w:val="20"/>
        </w:rPr>
        <w:t>SDREAC()</w:t>
      </w:r>
      <w:r>
        <w:rPr>
          <w:sz w:val="20"/>
        </w:rPr>
        <w:t>); and (5) checking for errors (</w:t>
      </w:r>
      <w:r>
        <w:rPr>
          <w:rFonts w:ascii="Courier New" w:hAnsi="Courier New"/>
          <w:sz w:val="20"/>
        </w:rPr>
        <w:t>SDPRINTERR()</w:t>
      </w:r>
      <w:r>
        <w:rPr>
          <w:sz w:val="20"/>
        </w:rPr>
        <w:t>).</w:t>
      </w:r>
    </w:p>
    <w:p>
      <w:pPr>
        <w:pStyle w:val="ListParagraph"/>
        <w:spacing w:after="0" w:line="237" w:lineRule="auto"/>
        <w:jc w:val="both"/>
        <w:rPr>
          <w:sz w:val="20"/>
        </w:rPr>
        <w:sectPr>
          <w:pgSz w:w="12240" w:h="15840"/>
          <w:pgMar w:header="819" w:footer="1204" w:top="1300" w:bottom="1400" w:left="720" w:right="360"/>
        </w:sectPr>
      </w:pPr>
    </w:p>
    <w:p>
      <w:pPr>
        <w:pStyle w:val="BodyText"/>
        <w:spacing w:before="439"/>
        <w:rPr>
          <w:sz w:val="48"/>
        </w:rPr>
      </w:pPr>
    </w:p>
    <w:p>
      <w:pPr>
        <w:tabs>
          <w:tab w:pos="3419" w:val="left" w:leader="none"/>
        </w:tabs>
        <w:spacing w:before="1"/>
        <w:ind w:left="720" w:right="0" w:firstLine="0"/>
        <w:jc w:val="left"/>
        <w:rPr>
          <w:sz w:val="48"/>
        </w:rPr>
      </w:pPr>
      <w:r>
        <w:rPr>
          <w:b/>
          <w:spacing w:val="20"/>
          <w:sz w:val="24"/>
        </w:rPr>
        <w:t>TUTORIAL</w:t>
      </w:r>
      <w:r>
        <w:rPr>
          <w:b/>
          <w:spacing w:val="51"/>
          <w:sz w:val="24"/>
        </w:rPr>
        <w:t> </w:t>
      </w:r>
      <w:r>
        <w:rPr>
          <w:b/>
          <w:spacing w:val="-10"/>
          <w:sz w:val="24"/>
        </w:rPr>
        <w:t>3</w:t>
      </w:r>
      <w:r>
        <w:rPr>
          <w:b/>
          <w:sz w:val="24"/>
        </w:rPr>
        <w:tab/>
      </w:r>
      <w:r>
        <w:rPr>
          <w:spacing w:val="-12"/>
          <w:sz w:val="48"/>
        </w:rPr>
        <w:t>Slewing</w:t>
      </w:r>
      <w:r>
        <w:rPr>
          <w:spacing w:val="-8"/>
          <w:sz w:val="48"/>
        </w:rPr>
        <w:t> </w:t>
      </w:r>
      <w:r>
        <w:rPr>
          <w:spacing w:val="-2"/>
          <w:sz w:val="48"/>
        </w:rPr>
        <w:t>Spacecraft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1"/>
      </w:pPr>
      <w:r>
        <w:rPr/>
        <mc:AlternateContent>
          <mc:Choice Requires="wps">
            <w:drawing>
              <wp:anchor distT="0" distB="0" distL="0" distR="0" allowOverlap="1" layoutInCell="1" locked="0" behindDoc="1" simplePos="0" relativeHeight="487692288">
                <wp:simplePos x="0" y="0"/>
                <wp:positionH relativeFrom="page">
                  <wp:posOffset>914400</wp:posOffset>
                </wp:positionH>
                <wp:positionV relativeFrom="paragraph">
                  <wp:posOffset>251361</wp:posOffset>
                </wp:positionV>
                <wp:extent cx="6172200" cy="1270"/>
                <wp:effectExtent l="0" t="0" r="0" b="0"/>
                <wp:wrapTopAndBottom/>
                <wp:docPr id="1651" name="Graphic 1651"/>
                <wp:cNvGraphicFramePr>
                  <a:graphicFrameLocks/>
                </wp:cNvGraphicFramePr>
                <a:graphic>
                  <a:graphicData uri="http://schemas.microsoft.com/office/word/2010/wordprocessingShape">
                    <wps:wsp>
                      <wps:cNvPr id="1651" name="Graphic 165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9.792265pt;width:486pt;height:.1pt;mso-position-horizontal-relative:page;mso-position-vertical-relative:paragraph;z-index:-15624192;mso-wrap-distance-left:0;mso-wrap-distance-right:0" id="docshape1383" coordorigin="1440,396" coordsize="9720,0" path="m11160,396l1440,396e" filled="false" stroked="true" strokeweight="2.04pt" strokecolor="#000000">
                <v:path arrowok="t"/>
                <v:stroke dashstyle="solid"/>
                <w10:wrap type="topAndBottom"/>
              </v:shape>
            </w:pict>
          </mc:Fallback>
        </mc:AlternateContent>
      </w:r>
    </w:p>
    <w:p>
      <w:pPr>
        <w:pStyle w:val="ListParagraph"/>
        <w:numPr>
          <w:ilvl w:val="1"/>
          <w:numId w:val="18"/>
        </w:numPr>
        <w:tabs>
          <w:tab w:pos="3690" w:val="left" w:leader="none"/>
        </w:tabs>
        <w:spacing w:line="240" w:lineRule="auto" w:before="186" w:after="0"/>
        <w:ind w:left="3690" w:right="0" w:hanging="270"/>
        <w:jc w:val="left"/>
        <w:rPr>
          <w:sz w:val="20"/>
        </w:rPr>
      </w:pPr>
      <w:r>
        <w:rPr>
          <w:sz w:val="20"/>
        </w:rPr>
        <w:t>Develop</w:t>
      </w:r>
      <w:r>
        <w:rPr>
          <w:spacing w:val="-5"/>
          <w:sz w:val="20"/>
        </w:rPr>
        <w:t> </w:t>
      </w:r>
      <w:r>
        <w:rPr>
          <w:sz w:val="20"/>
        </w:rPr>
        <w:t>a</w:t>
      </w:r>
      <w:r>
        <w:rPr>
          <w:spacing w:val="-2"/>
          <w:sz w:val="20"/>
        </w:rPr>
        <w:t> </w:t>
      </w:r>
      <w:r>
        <w:rPr>
          <w:sz w:val="20"/>
        </w:rPr>
        <w:t>complex</w:t>
      </w:r>
      <w:r>
        <w:rPr>
          <w:spacing w:val="-2"/>
          <w:sz w:val="20"/>
        </w:rPr>
        <w:t> </w:t>
      </w:r>
      <w:r>
        <w:rPr>
          <w:sz w:val="20"/>
        </w:rPr>
        <w:t>open-loop</w:t>
      </w:r>
      <w:r>
        <w:rPr>
          <w:spacing w:val="-2"/>
          <w:sz w:val="20"/>
        </w:rPr>
        <w:t> </w:t>
      </w:r>
      <w:r>
        <w:rPr>
          <w:sz w:val="20"/>
        </w:rPr>
        <w:t>topological</w:t>
      </w:r>
      <w:r>
        <w:rPr>
          <w:spacing w:val="-2"/>
          <w:sz w:val="20"/>
        </w:rPr>
        <w:t> model.</w:t>
      </w:r>
    </w:p>
    <w:p>
      <w:pPr>
        <w:pStyle w:val="ListParagraph"/>
        <w:numPr>
          <w:ilvl w:val="1"/>
          <w:numId w:val="18"/>
        </w:numPr>
        <w:tabs>
          <w:tab w:pos="3690" w:val="left" w:leader="none"/>
        </w:tabs>
        <w:spacing w:line="240" w:lineRule="auto" w:before="69" w:after="0"/>
        <w:ind w:left="3690" w:right="0" w:hanging="270"/>
        <w:jc w:val="left"/>
        <w:rPr>
          <w:sz w:val="20"/>
        </w:rPr>
      </w:pPr>
      <w:r>
        <w:rPr>
          <w:sz w:val="20"/>
        </w:rPr>
        <mc:AlternateContent>
          <mc:Choice Requires="wps">
            <w:drawing>
              <wp:anchor distT="0" distB="0" distL="0" distR="0" allowOverlap="1" layoutInCell="1" locked="0" behindDoc="0" simplePos="0" relativeHeight="15835136">
                <wp:simplePos x="0" y="0"/>
                <wp:positionH relativeFrom="page">
                  <wp:posOffset>1257300</wp:posOffset>
                </wp:positionH>
                <wp:positionV relativeFrom="paragraph">
                  <wp:posOffset>-112178</wp:posOffset>
                </wp:positionV>
                <wp:extent cx="1028700" cy="457200"/>
                <wp:effectExtent l="0" t="0" r="0" b="0"/>
                <wp:wrapNone/>
                <wp:docPr id="1652" name="Textbox 1652"/>
                <wp:cNvGraphicFramePr>
                  <a:graphicFrameLocks/>
                </wp:cNvGraphicFramePr>
                <a:graphic>
                  <a:graphicData uri="http://schemas.microsoft.com/office/word/2010/wordprocessingShape">
                    <wps:wsp>
                      <wps:cNvPr id="1652" name="Textbox 1652"/>
                      <wps:cNvSpPr txBox="1"/>
                      <wps:spPr>
                        <a:xfrm>
                          <a:off x="0" y="0"/>
                          <a:ext cx="1028700" cy="457200"/>
                        </a:xfrm>
                        <a:prstGeom prst="rect">
                          <a:avLst/>
                        </a:prstGeom>
                        <a:solidFill>
                          <a:srgbClr val="E5E5E5"/>
                        </a:solidFill>
                      </wps:spPr>
                      <wps:txbx>
                        <w:txbxContent>
                          <w:p>
                            <w:pPr>
                              <w:spacing w:before="199"/>
                              <w:ind w:left="102" w:right="0" w:firstLine="0"/>
                              <w:jc w:val="left"/>
                              <w:rPr>
                                <w:rFonts w:ascii="Arial"/>
                                <w:b/>
                                <w:i/>
                                <w:color w:val="000000"/>
                                <w:sz w:val="28"/>
                              </w:rPr>
                            </w:pPr>
                            <w:r>
                              <w:rPr>
                                <w:rFonts w:ascii="Arial"/>
                                <w:b/>
                                <w:i/>
                                <w:color w:val="000000"/>
                                <w:spacing w:val="-2"/>
                                <w:sz w:val="28"/>
                              </w:rPr>
                              <w:t>Objectives</w:t>
                            </w:r>
                          </w:p>
                        </w:txbxContent>
                      </wps:txbx>
                      <wps:bodyPr wrap="square" lIns="0" tIns="0" rIns="0" bIns="0" rtlCol="0">
                        <a:noAutofit/>
                      </wps:bodyPr>
                    </wps:wsp>
                  </a:graphicData>
                </a:graphic>
              </wp:anchor>
            </w:drawing>
          </mc:Choice>
          <mc:Fallback>
            <w:pict>
              <v:shape style="position:absolute;margin-left:99pt;margin-top:-8.832969pt;width:81pt;height:36pt;mso-position-horizontal-relative:page;mso-position-vertical-relative:paragraph;z-index:15835136" type="#_x0000_t202" id="docshape1384" filled="true" fillcolor="#e5e5e5" stroked="false">
                <v:textbox inset="0,0,0,0">
                  <w:txbxContent>
                    <w:p>
                      <w:pPr>
                        <w:spacing w:before="199"/>
                        <w:ind w:left="102" w:right="0" w:firstLine="0"/>
                        <w:jc w:val="left"/>
                        <w:rPr>
                          <w:rFonts w:ascii="Arial"/>
                          <w:b/>
                          <w:i/>
                          <w:color w:val="000000"/>
                          <w:sz w:val="28"/>
                        </w:rPr>
                      </w:pPr>
                      <w:r>
                        <w:rPr>
                          <w:rFonts w:ascii="Arial"/>
                          <w:b/>
                          <w:i/>
                          <w:color w:val="000000"/>
                          <w:spacing w:val="-2"/>
                          <w:sz w:val="28"/>
                        </w:rPr>
                        <w:t>Objectives</w:t>
                      </w:r>
                    </w:p>
                  </w:txbxContent>
                </v:textbox>
                <v:fill type="solid"/>
                <w10:wrap type="none"/>
              </v:shape>
            </w:pict>
          </mc:Fallback>
        </mc:AlternateContent>
      </w:r>
      <w:r>
        <w:rPr>
          <w:sz w:val="20"/>
        </w:rPr>
        <w:t>Use prescribed </w:t>
      </w:r>
      <w:r>
        <w:rPr>
          <w:spacing w:val="-2"/>
          <w:sz w:val="20"/>
        </w:rPr>
        <w:t>motion.</w:t>
      </w:r>
    </w:p>
    <w:p>
      <w:pPr>
        <w:pStyle w:val="ListParagraph"/>
        <w:numPr>
          <w:ilvl w:val="1"/>
          <w:numId w:val="18"/>
        </w:numPr>
        <w:tabs>
          <w:tab w:pos="3690" w:val="left" w:leader="none"/>
        </w:tabs>
        <w:spacing w:line="240" w:lineRule="auto" w:before="69" w:after="0"/>
        <w:ind w:left="3690" w:right="0" w:hanging="270"/>
        <w:jc w:val="left"/>
        <w:rPr>
          <w:sz w:val="20"/>
        </w:rPr>
      </w:pPr>
      <w:r>
        <w:rPr>
          <w:sz w:val="20"/>
        </w:rPr>
        <w:t>Approximate</w:t>
      </w:r>
      <w:r>
        <w:rPr>
          <w:spacing w:val="-6"/>
          <w:sz w:val="20"/>
        </w:rPr>
        <w:t> </w:t>
      </w:r>
      <w:r>
        <w:rPr>
          <w:sz w:val="20"/>
        </w:rPr>
        <w:t>flexible-body</w:t>
      </w:r>
      <w:r>
        <w:rPr>
          <w:spacing w:val="-4"/>
          <w:sz w:val="20"/>
        </w:rPr>
        <w:t> </w:t>
      </w:r>
      <w:r>
        <w:rPr>
          <w:sz w:val="20"/>
        </w:rPr>
        <w:t>dynamics</w:t>
      </w:r>
      <w:r>
        <w:rPr>
          <w:spacing w:val="-5"/>
          <w:sz w:val="20"/>
        </w:rPr>
        <w:t> </w:t>
      </w:r>
      <w:r>
        <w:rPr>
          <w:sz w:val="20"/>
        </w:rPr>
        <w:t>using</w:t>
      </w:r>
      <w:r>
        <w:rPr>
          <w:spacing w:val="-4"/>
          <w:sz w:val="20"/>
        </w:rPr>
        <w:t> </w:t>
      </w:r>
      <w:r>
        <w:rPr>
          <w:sz w:val="20"/>
        </w:rPr>
        <w:t>lumped</w:t>
      </w:r>
      <w:r>
        <w:rPr>
          <w:spacing w:val="-4"/>
          <w:sz w:val="20"/>
        </w:rPr>
        <w:t> </w:t>
      </w:r>
      <w:r>
        <w:rPr>
          <w:sz w:val="20"/>
        </w:rPr>
        <w:t>mass-</w:t>
      </w:r>
      <w:r>
        <w:rPr>
          <w:spacing w:val="-2"/>
          <w:sz w:val="20"/>
        </w:rPr>
        <w:t>springs.</w:t>
      </w:r>
    </w:p>
    <w:p>
      <w:pPr>
        <w:pStyle w:val="ListParagraph"/>
        <w:numPr>
          <w:ilvl w:val="1"/>
          <w:numId w:val="18"/>
        </w:numPr>
        <w:tabs>
          <w:tab w:pos="3690" w:val="left" w:leader="none"/>
        </w:tabs>
        <w:spacing w:line="240" w:lineRule="auto" w:before="69" w:after="0"/>
        <w:ind w:left="3690" w:right="0" w:hanging="270"/>
        <w:jc w:val="left"/>
        <w:rPr>
          <w:sz w:val="20"/>
        </w:rPr>
      </w:pPr>
      <w:r>
        <w:rPr>
          <w:sz w:val="20"/>
        </w:rPr>
        <w:t>Use a control system in a </w:t>
      </w:r>
      <w:r>
        <w:rPr>
          <w:spacing w:val="-2"/>
          <w:sz w:val="20"/>
        </w:rPr>
        <w:t>simulation.</w:t>
      </w:r>
    </w:p>
    <w:p>
      <w:pPr>
        <w:pStyle w:val="ListParagraph"/>
        <w:numPr>
          <w:ilvl w:val="1"/>
          <w:numId w:val="18"/>
        </w:numPr>
        <w:tabs>
          <w:tab w:pos="3690" w:val="left" w:leader="none"/>
        </w:tabs>
        <w:spacing w:line="240" w:lineRule="auto" w:before="69" w:after="0"/>
        <w:ind w:left="3690" w:right="0" w:hanging="270"/>
        <w:jc w:val="left"/>
        <w:rPr>
          <w:sz w:val="20"/>
        </w:rPr>
      </w:pPr>
      <w:r>
        <w:rPr>
          <w:sz w:val="20"/>
        </w:rPr>
        <w:t>Integrate</w:t>
      </w:r>
      <w:r>
        <w:rPr>
          <w:spacing w:val="-3"/>
          <w:sz w:val="20"/>
        </w:rPr>
        <w:t> </w:t>
      </w:r>
      <w:r>
        <w:rPr>
          <w:sz w:val="20"/>
        </w:rPr>
        <w:t>user</w:t>
      </w:r>
      <w:r>
        <w:rPr>
          <w:spacing w:val="-3"/>
          <w:sz w:val="20"/>
        </w:rPr>
        <w:t> </w:t>
      </w:r>
      <w:r>
        <w:rPr>
          <w:sz w:val="20"/>
        </w:rPr>
        <w:t>states</w:t>
      </w:r>
      <w:r>
        <w:rPr>
          <w:spacing w:val="-3"/>
          <w:sz w:val="20"/>
        </w:rPr>
        <w:t> </w:t>
      </w:r>
      <w:r>
        <w:rPr>
          <w:sz w:val="20"/>
        </w:rPr>
        <w:t>using</w:t>
      </w:r>
      <w:r>
        <w:rPr>
          <w:spacing w:val="-3"/>
          <w:sz w:val="20"/>
        </w:rPr>
        <w:t> </w:t>
      </w:r>
      <w:r>
        <w:rPr>
          <w:sz w:val="20"/>
        </w:rPr>
        <w:t>General</w:t>
      </w:r>
      <w:r>
        <w:rPr>
          <w:spacing w:val="-2"/>
          <w:sz w:val="20"/>
        </w:rPr>
        <w:t> </w:t>
      </w:r>
      <w:r>
        <w:rPr>
          <w:sz w:val="20"/>
        </w:rPr>
        <w:t>Analysis</w:t>
      </w:r>
      <w:r>
        <w:rPr>
          <w:spacing w:val="-3"/>
          <w:sz w:val="20"/>
        </w:rPr>
        <w:t> </w:t>
      </w:r>
      <w:r>
        <w:rPr>
          <w:spacing w:val="-2"/>
          <w:sz w:val="20"/>
        </w:rPr>
        <w:t>Routines.</w:t>
      </w:r>
    </w:p>
    <w:p>
      <w:pPr>
        <w:pStyle w:val="ListParagraph"/>
        <w:numPr>
          <w:ilvl w:val="1"/>
          <w:numId w:val="18"/>
        </w:numPr>
        <w:tabs>
          <w:tab w:pos="3690" w:val="left" w:leader="none"/>
        </w:tabs>
        <w:spacing w:line="240" w:lineRule="auto" w:before="69" w:after="0"/>
        <w:ind w:left="3690" w:right="0" w:hanging="270"/>
        <w:jc w:val="left"/>
        <w:rPr>
          <w:sz w:val="20"/>
        </w:rPr>
      </w:pPr>
      <w:r>
        <w:rPr>
          <w:sz w:val="20"/>
        </w:rPr>
        <w:t>Perform a design study by changing model </w:t>
      </w:r>
      <w:r>
        <w:rPr>
          <w:spacing w:val="-2"/>
          <w:sz w:val="20"/>
        </w:rPr>
        <w:t>parameters.</w:t>
      </w:r>
    </w:p>
    <w:p>
      <w:pPr>
        <w:pStyle w:val="BodyText"/>
        <w:spacing w:before="182"/>
        <w:rPr>
          <w:sz w:val="24"/>
        </w:rPr>
      </w:pPr>
    </w:p>
    <w:p>
      <w:pPr>
        <w:pStyle w:val="Heading6"/>
        <w:spacing w:before="1"/>
        <w:ind w:left="2759"/>
      </w:pPr>
      <w:r>
        <w:rPr/>
        <mc:AlternateContent>
          <mc:Choice Requires="wps">
            <w:drawing>
              <wp:anchor distT="0" distB="0" distL="0" distR="0" allowOverlap="1" layoutInCell="1" locked="0" behindDoc="1" simplePos="0" relativeHeight="487692800">
                <wp:simplePos x="0" y="0"/>
                <wp:positionH relativeFrom="page">
                  <wp:posOffset>914400</wp:posOffset>
                </wp:positionH>
                <wp:positionV relativeFrom="paragraph">
                  <wp:posOffset>213529</wp:posOffset>
                </wp:positionV>
                <wp:extent cx="1600200" cy="1270"/>
                <wp:effectExtent l="0" t="0" r="0" b="0"/>
                <wp:wrapTopAndBottom/>
                <wp:docPr id="1653" name="Graphic 1653"/>
                <wp:cNvGraphicFramePr>
                  <a:graphicFrameLocks/>
                </wp:cNvGraphicFramePr>
                <a:graphic>
                  <a:graphicData uri="http://schemas.microsoft.com/office/word/2010/wordprocessingShape">
                    <wps:wsp>
                      <wps:cNvPr id="1653" name="Graphic 1653"/>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6.81336pt;width:126pt;height:.1pt;mso-position-horizontal-relative:page;mso-position-vertical-relative:paragraph;z-index:-15623680;mso-wrap-distance-left:0;mso-wrap-distance-right:0" id="docshape1385" coordorigin="1440,336" coordsize="2520,0" path="m3960,336l144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93312">
                <wp:simplePos x="0" y="0"/>
                <wp:positionH relativeFrom="page">
                  <wp:posOffset>2628900</wp:posOffset>
                </wp:positionH>
                <wp:positionV relativeFrom="paragraph">
                  <wp:posOffset>213529</wp:posOffset>
                </wp:positionV>
                <wp:extent cx="4457700" cy="1270"/>
                <wp:effectExtent l="0" t="0" r="0" b="0"/>
                <wp:wrapTopAndBottom/>
                <wp:docPr id="1654" name="Graphic 1654"/>
                <wp:cNvGraphicFramePr>
                  <a:graphicFrameLocks/>
                </wp:cNvGraphicFramePr>
                <a:graphic>
                  <a:graphicData uri="http://schemas.microsoft.com/office/word/2010/wordprocessingShape">
                    <wps:wsp>
                      <wps:cNvPr id="1654" name="Graphic 1654"/>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6.81336pt;width:351pt;height:.1pt;mso-position-horizontal-relative:page;mso-position-vertical-relative:paragraph;z-index:-15623168;mso-wrap-distance-left:0;mso-wrap-distance-right:0" id="docshape1386" coordorigin="4140,336" coordsize="7020,0" path="m11160,336l4140,336e" filled="false" stroked="true" strokeweight=".36pt" strokecolor="#000000">
                <v:path arrowok="t"/>
                <v:stroke dashstyle="solid"/>
                <w10:wrap type="topAndBottom"/>
              </v:shape>
            </w:pict>
          </mc:Fallback>
        </mc:AlternateContent>
      </w:r>
      <w:r>
        <w:rPr/>
        <w:t>T3.1</w:t>
      </w:r>
      <w:r>
        <w:rPr>
          <w:spacing w:val="73"/>
          <w:w w:val="150"/>
        </w:rPr>
        <w:t> </w:t>
      </w:r>
      <w:r>
        <w:rPr/>
        <w:t>A</w:t>
      </w:r>
      <w:r>
        <w:rPr>
          <w:spacing w:val="-3"/>
        </w:rPr>
        <w:t> </w:t>
      </w:r>
      <w:r>
        <w:rPr/>
        <w:t>Complex</w:t>
      </w:r>
      <w:r>
        <w:rPr>
          <w:spacing w:val="-2"/>
        </w:rPr>
        <w:t> </w:t>
      </w:r>
      <w:r>
        <w:rPr/>
        <w:t>Spacecraft</w:t>
      </w:r>
      <w:r>
        <w:rPr>
          <w:spacing w:val="-2"/>
        </w:rPr>
        <w:t> Example</w:t>
      </w:r>
    </w:p>
    <w:p>
      <w:pPr>
        <w:pStyle w:val="BodyText"/>
        <w:spacing w:line="244" w:lineRule="auto" w:before="173"/>
        <w:ind w:left="3419" w:right="717"/>
        <w:rPr>
          <w:rFonts w:ascii="Courier New"/>
        </w:rPr>
      </w:pPr>
      <w:r>
        <w:rPr/>
        <w:t>This tutorial will take you through the modeling and simulation of a realistic spacecraft with prescribed motion, simple flexible-body dynamics, a control system with sensors and actuators, and studies of proposed changes in the design of a camera on the space-craft.</w:t>
      </w:r>
      <w:r>
        <w:rPr>
          <w:spacing w:val="38"/>
        </w:rPr>
        <w:t> </w:t>
      </w:r>
      <w:r>
        <w:rPr/>
        <w:t>The</w:t>
      </w:r>
      <w:r>
        <w:rPr>
          <w:spacing w:val="-7"/>
        </w:rPr>
        <w:t> </w:t>
      </w:r>
      <w:r>
        <w:rPr/>
        <w:t>spacecraft</w:t>
      </w:r>
      <w:r>
        <w:rPr>
          <w:spacing w:val="-7"/>
        </w:rPr>
        <w:t> </w:t>
      </w:r>
      <w:r>
        <w:rPr/>
        <w:t>model</w:t>
      </w:r>
      <w:r>
        <w:rPr>
          <w:spacing w:val="-7"/>
        </w:rPr>
        <w:t> </w:t>
      </w:r>
      <w:r>
        <w:rPr/>
        <w:t>is</w:t>
      </w:r>
      <w:r>
        <w:rPr>
          <w:spacing w:val="-7"/>
        </w:rPr>
        <w:t> </w:t>
      </w:r>
      <w:r>
        <w:rPr/>
        <w:t>based</w:t>
      </w:r>
      <w:r>
        <w:rPr>
          <w:spacing w:val="-7"/>
        </w:rPr>
        <w:t> </w:t>
      </w:r>
      <w:r>
        <w:rPr/>
        <w:t>upon</w:t>
      </w:r>
      <w:r>
        <w:rPr>
          <w:spacing w:val="-7"/>
        </w:rPr>
        <w:t> </w:t>
      </w:r>
      <w:r>
        <w:rPr/>
        <w:t>an</w:t>
      </w:r>
      <w:r>
        <w:rPr>
          <w:spacing w:val="-7"/>
        </w:rPr>
        <w:t> </w:t>
      </w:r>
      <w:r>
        <w:rPr/>
        <w:t>early</w:t>
      </w:r>
      <w:r>
        <w:rPr>
          <w:spacing w:val="-7"/>
        </w:rPr>
        <w:t> </w:t>
      </w:r>
      <w:r>
        <w:rPr/>
        <w:t>three-axis</w:t>
      </w:r>
      <w:r>
        <w:rPr>
          <w:spacing w:val="-7"/>
        </w:rPr>
        <w:t> </w:t>
      </w:r>
      <w:r>
        <w:rPr/>
        <w:t>(non-spinning)</w:t>
      </w:r>
      <w:r>
        <w:rPr>
          <w:spacing w:val="-7"/>
        </w:rPr>
        <w:t> </w:t>
      </w:r>
      <w:r>
        <w:rPr/>
        <w:t>interplane-tary exploration spacecraft built by the Jet Propulsion Laboratory</w:t>
      </w:r>
      <w:r>
        <w:rPr>
          <w:rFonts w:ascii="Courier New"/>
          <w:position w:val="8"/>
          <w:sz w:val="16"/>
        </w:rPr>
        <w:t>1</w:t>
      </w:r>
      <w:r>
        <w:rPr/>
        <w:t>.</w:t>
      </w:r>
      <w:r>
        <w:rPr>
          <w:spacing w:val="40"/>
        </w:rPr>
        <w:t> </w:t>
      </w:r>
      <w:r>
        <w:rPr/>
        <w:t>The necessary computer</w:t>
      </w:r>
      <w:r>
        <w:rPr>
          <w:spacing w:val="-6"/>
        </w:rPr>
        <w:t> </w:t>
      </w:r>
      <w:r>
        <w:rPr/>
        <w:t>files</w:t>
      </w:r>
      <w:r>
        <w:rPr>
          <w:spacing w:val="-6"/>
        </w:rPr>
        <w:t> </w:t>
      </w:r>
      <w:r>
        <w:rPr/>
        <w:t>for</w:t>
      </w:r>
      <w:r>
        <w:rPr>
          <w:spacing w:val="-6"/>
        </w:rPr>
        <w:t> </w:t>
      </w:r>
      <w:r>
        <w:rPr/>
        <w:t>this</w:t>
      </w:r>
      <w:r>
        <w:rPr>
          <w:spacing w:val="-6"/>
        </w:rPr>
        <w:t> </w:t>
      </w:r>
      <w:r>
        <w:rPr/>
        <w:t>example</w:t>
      </w:r>
      <w:r>
        <w:rPr>
          <w:spacing w:val="-6"/>
        </w:rPr>
        <w:t> </w:t>
      </w:r>
      <w:r>
        <w:rPr/>
        <w:t>can</w:t>
      </w:r>
      <w:r>
        <w:rPr>
          <w:spacing w:val="-6"/>
        </w:rPr>
        <w:t> </w:t>
      </w:r>
      <w:r>
        <w:rPr/>
        <w:t>be</w:t>
      </w:r>
      <w:r>
        <w:rPr>
          <w:spacing w:val="-6"/>
        </w:rPr>
        <w:t> </w:t>
      </w:r>
      <w:r>
        <w:rPr/>
        <w:t>found</w:t>
      </w:r>
      <w:r>
        <w:rPr>
          <w:spacing w:val="-6"/>
        </w:rPr>
        <w:t> </w:t>
      </w:r>
      <w:r>
        <w:rPr/>
        <w:t>by</w:t>
      </w:r>
      <w:r>
        <w:rPr>
          <w:spacing w:val="-6"/>
        </w:rPr>
        <w:t> </w:t>
      </w:r>
      <w:r>
        <w:rPr/>
        <w:t>looking</w:t>
      </w:r>
      <w:r>
        <w:rPr>
          <w:spacing w:val="-6"/>
        </w:rPr>
        <w:t> </w:t>
      </w:r>
      <w:r>
        <w:rPr/>
        <w:t>in</w:t>
      </w:r>
      <w:r>
        <w:rPr>
          <w:spacing w:val="-6"/>
        </w:rPr>
        <w:t> </w:t>
      </w:r>
      <w:r>
        <w:rPr/>
        <w:t>the</w:t>
      </w:r>
      <w:r>
        <w:rPr>
          <w:spacing w:val="-6"/>
        </w:rPr>
        <w:t> </w:t>
      </w:r>
      <w:r>
        <w:rPr/>
        <w:t>SD/FAST</w:t>
      </w:r>
      <w:r>
        <w:rPr>
          <w:spacing w:val="-6"/>
        </w:rPr>
        <w:t> </w:t>
      </w:r>
      <w:r>
        <w:rPr/>
        <w:t>installation</w:t>
      </w:r>
      <w:r>
        <w:rPr>
          <w:spacing w:val="-6"/>
        </w:rPr>
        <w:t> </w:t>
      </w:r>
      <w:r>
        <w:rPr/>
        <w:t>di-rectory for all the files starting with</w:t>
      </w:r>
      <w:r>
        <w:rPr>
          <w:spacing w:val="40"/>
        </w:rPr>
        <w:t> </w:t>
      </w:r>
      <w:r>
        <w:rPr>
          <w:rFonts w:ascii="Courier New"/>
        </w:rPr>
        <w:t>slew.</w:t>
      </w:r>
    </w:p>
    <w:p>
      <w:pPr>
        <w:pStyle w:val="BodyText"/>
        <w:spacing w:before="8"/>
        <w:rPr>
          <w:rFonts w:ascii="Courier New"/>
        </w:rPr>
      </w:pPr>
    </w:p>
    <w:p>
      <w:pPr>
        <w:pStyle w:val="BodyText"/>
        <w:spacing w:line="249" w:lineRule="auto"/>
        <w:ind w:left="3420" w:right="722"/>
      </w:pPr>
      <w:r>
        <w:rPr/>
        <w:t>This</w:t>
      </w:r>
      <w:r>
        <w:rPr>
          <w:spacing w:val="-2"/>
        </w:rPr>
        <w:t> </w:t>
      </w:r>
      <w:r>
        <w:rPr/>
        <w:t>section</w:t>
      </w:r>
      <w:r>
        <w:rPr>
          <w:spacing w:val="-1"/>
        </w:rPr>
        <w:t> </w:t>
      </w:r>
      <w:r>
        <w:rPr/>
        <w:t>covers</w:t>
      </w:r>
      <w:r>
        <w:rPr>
          <w:spacing w:val="-2"/>
        </w:rPr>
        <w:t> </w:t>
      </w:r>
      <w:r>
        <w:rPr/>
        <w:t>the</w:t>
      </w:r>
      <w:r>
        <w:rPr>
          <w:spacing w:val="-1"/>
        </w:rPr>
        <w:t> </w:t>
      </w:r>
      <w:r>
        <w:rPr/>
        <w:t>rigid-body</w:t>
      </w:r>
      <w:r>
        <w:rPr>
          <w:spacing w:val="-1"/>
        </w:rPr>
        <w:t> </w:t>
      </w:r>
      <w:r>
        <w:rPr/>
        <w:t>model</w:t>
      </w:r>
      <w:r>
        <w:rPr>
          <w:spacing w:val="-1"/>
        </w:rPr>
        <w:t> </w:t>
      </w:r>
      <w:r>
        <w:rPr/>
        <w:t>of</w:t>
      </w:r>
      <w:r>
        <w:rPr>
          <w:spacing w:val="-1"/>
        </w:rPr>
        <w:t> </w:t>
      </w:r>
      <w:r>
        <w:rPr/>
        <w:t>the</w:t>
      </w:r>
      <w:r>
        <w:rPr>
          <w:spacing w:val="-1"/>
        </w:rPr>
        <w:t> </w:t>
      </w:r>
      <w:r>
        <w:rPr/>
        <w:t>spacecraft,</w:t>
      </w:r>
      <w:r>
        <w:rPr>
          <w:spacing w:val="-1"/>
        </w:rPr>
        <w:t> </w:t>
      </w:r>
      <w:r>
        <w:rPr/>
        <w:t>the</w:t>
      </w:r>
      <w:r>
        <w:rPr>
          <w:spacing w:val="-1"/>
        </w:rPr>
        <w:t> </w:t>
      </w:r>
      <w:r>
        <w:rPr/>
        <w:t>SD/FAST</w:t>
      </w:r>
      <w:r>
        <w:rPr>
          <w:spacing w:val="-1"/>
        </w:rPr>
        <w:t> </w:t>
      </w:r>
      <w:r>
        <w:rPr/>
        <w:t>System</w:t>
      </w:r>
      <w:r>
        <w:rPr>
          <w:spacing w:val="-1"/>
        </w:rPr>
        <w:t> </w:t>
      </w:r>
      <w:r>
        <w:rPr/>
        <w:t>De-scription File, and the generated roadmaps.</w:t>
      </w:r>
    </w:p>
    <w:p>
      <w:pPr>
        <w:pStyle w:val="BodyText"/>
      </w:pPr>
    </w:p>
    <w:p>
      <w:pPr>
        <w:pStyle w:val="BodyText"/>
      </w:pPr>
    </w:p>
    <w:p>
      <w:pPr>
        <w:pStyle w:val="BodyText"/>
      </w:pPr>
    </w:p>
    <w:p>
      <w:pPr>
        <w:pStyle w:val="BodyText"/>
      </w:pPr>
    </w:p>
    <w:p>
      <w:pPr>
        <w:pStyle w:val="BodyText"/>
        <w:spacing w:before="41"/>
      </w:pPr>
      <w:r>
        <w:rPr/>
        <mc:AlternateContent>
          <mc:Choice Requires="wps">
            <w:drawing>
              <wp:anchor distT="0" distB="0" distL="0" distR="0" allowOverlap="1" layoutInCell="1" locked="0" behindDoc="1" simplePos="0" relativeHeight="487693824">
                <wp:simplePos x="0" y="0"/>
                <wp:positionH relativeFrom="page">
                  <wp:posOffset>2628900</wp:posOffset>
                </wp:positionH>
                <wp:positionV relativeFrom="paragraph">
                  <wp:posOffset>187588</wp:posOffset>
                </wp:positionV>
                <wp:extent cx="1828800" cy="1270"/>
                <wp:effectExtent l="0" t="0" r="0" b="0"/>
                <wp:wrapTopAndBottom/>
                <wp:docPr id="1655" name="Graphic 1655"/>
                <wp:cNvGraphicFramePr>
                  <a:graphicFrameLocks/>
                </wp:cNvGraphicFramePr>
                <a:graphic>
                  <a:graphicData uri="http://schemas.microsoft.com/office/word/2010/wordprocessingShape">
                    <wps:wsp>
                      <wps:cNvPr id="1655" name="Graphic 1655"/>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4.770722pt;width:144pt;height:.1pt;mso-position-horizontal-relative:page;mso-position-vertical-relative:paragraph;z-index:-15622656;mso-wrap-distance-left:0;mso-wrap-distance-right:0" id="docshape1387" coordorigin="4140,295" coordsize="2880,0" path="m7020,295l4140,295e" filled="false" stroked="true" strokeweight=".36pt" strokecolor="#000000">
                <v:path arrowok="t"/>
                <v:stroke dashstyle="solid"/>
                <w10:wrap type="topAndBottom"/>
              </v:shape>
            </w:pict>
          </mc:Fallback>
        </mc:AlternateContent>
      </w:r>
    </w:p>
    <w:p>
      <w:pPr>
        <w:pStyle w:val="ListParagraph"/>
        <w:numPr>
          <w:ilvl w:val="0"/>
          <w:numId w:val="19"/>
        </w:numPr>
        <w:tabs>
          <w:tab w:pos="3645" w:val="left" w:leader="none"/>
        </w:tabs>
        <w:spacing w:line="232" w:lineRule="auto" w:before="113" w:after="0"/>
        <w:ind w:left="3420" w:right="804" w:firstLine="0"/>
        <w:jc w:val="left"/>
        <w:rPr>
          <w:sz w:val="18"/>
        </w:rPr>
      </w:pPr>
      <w:r>
        <w:rPr>
          <w:sz w:val="18"/>
        </w:rPr>
        <w:t>G.</w:t>
      </w:r>
      <w:r>
        <w:rPr>
          <w:spacing w:val="-3"/>
          <w:sz w:val="18"/>
        </w:rPr>
        <w:t> </w:t>
      </w:r>
      <w:r>
        <w:rPr>
          <w:sz w:val="18"/>
        </w:rPr>
        <w:t>E.</w:t>
      </w:r>
      <w:r>
        <w:rPr>
          <w:spacing w:val="-3"/>
          <w:sz w:val="18"/>
        </w:rPr>
        <w:t> </w:t>
      </w:r>
      <w:r>
        <w:rPr>
          <w:sz w:val="18"/>
        </w:rPr>
        <w:t>Fleischer</w:t>
      </w:r>
      <w:r>
        <w:rPr>
          <w:spacing w:val="-3"/>
          <w:sz w:val="18"/>
        </w:rPr>
        <w:t> </w:t>
      </w:r>
      <w:r>
        <w:rPr>
          <w:sz w:val="18"/>
        </w:rPr>
        <w:t>and</w:t>
      </w:r>
      <w:r>
        <w:rPr>
          <w:spacing w:val="-3"/>
          <w:sz w:val="18"/>
        </w:rPr>
        <w:t> </w:t>
      </w:r>
      <w:r>
        <w:rPr>
          <w:sz w:val="18"/>
        </w:rPr>
        <w:t>P.</w:t>
      </w:r>
      <w:r>
        <w:rPr>
          <w:spacing w:val="-3"/>
          <w:sz w:val="18"/>
        </w:rPr>
        <w:t> </w:t>
      </w:r>
      <w:r>
        <w:rPr>
          <w:sz w:val="18"/>
        </w:rPr>
        <w:t>W.</w:t>
      </w:r>
      <w:r>
        <w:rPr>
          <w:spacing w:val="-3"/>
          <w:sz w:val="18"/>
        </w:rPr>
        <w:t> </w:t>
      </w:r>
      <w:r>
        <w:rPr>
          <w:sz w:val="18"/>
        </w:rPr>
        <w:t>Likins,</w:t>
      </w:r>
      <w:r>
        <w:rPr>
          <w:spacing w:val="-3"/>
          <w:sz w:val="18"/>
        </w:rPr>
        <w:t> </w:t>
      </w:r>
      <w:r>
        <w:rPr>
          <w:sz w:val="18"/>
        </w:rPr>
        <w:t>“Attitude</w:t>
      </w:r>
      <w:r>
        <w:rPr>
          <w:spacing w:val="-3"/>
          <w:sz w:val="18"/>
        </w:rPr>
        <w:t> </w:t>
      </w:r>
      <w:r>
        <w:rPr>
          <w:sz w:val="18"/>
        </w:rPr>
        <w:t>Dynamics</w:t>
      </w:r>
      <w:r>
        <w:rPr>
          <w:spacing w:val="-4"/>
          <w:sz w:val="18"/>
        </w:rPr>
        <w:t> </w:t>
      </w:r>
      <w:r>
        <w:rPr>
          <w:sz w:val="18"/>
        </w:rPr>
        <w:t>Simulation</w:t>
      </w:r>
      <w:r>
        <w:rPr>
          <w:spacing w:val="-3"/>
          <w:sz w:val="18"/>
        </w:rPr>
        <w:t> </w:t>
      </w:r>
      <w:r>
        <w:rPr>
          <w:sz w:val="18"/>
        </w:rPr>
        <w:t>Subroutines</w:t>
      </w:r>
      <w:r>
        <w:rPr>
          <w:spacing w:val="-4"/>
          <w:sz w:val="18"/>
        </w:rPr>
        <w:t> </w:t>
      </w:r>
      <w:r>
        <w:rPr>
          <w:sz w:val="18"/>
        </w:rPr>
        <w:t>for</w:t>
      </w:r>
      <w:r>
        <w:rPr>
          <w:spacing w:val="-3"/>
          <w:sz w:val="18"/>
        </w:rPr>
        <w:t> </w:t>
      </w:r>
      <w:r>
        <w:rPr>
          <w:sz w:val="18"/>
        </w:rPr>
        <w:t>Systems</w:t>
      </w:r>
      <w:r>
        <w:rPr>
          <w:spacing w:val="-4"/>
          <w:sz w:val="18"/>
        </w:rPr>
        <w:t> </w:t>
      </w:r>
      <w:r>
        <w:rPr>
          <w:sz w:val="18"/>
        </w:rPr>
        <w:t>of Hinge-Connected Rigid Bodies”, NASA JPL Technical Report 32-1592, pp. 13-36.</w:t>
      </w:r>
    </w:p>
    <w:p>
      <w:pPr>
        <w:pStyle w:val="ListParagraph"/>
        <w:spacing w:after="0" w:line="232" w:lineRule="auto"/>
        <w:jc w:val="left"/>
        <w:rPr>
          <w:sz w:val="18"/>
        </w:rPr>
        <w:sectPr>
          <w:headerReference w:type="default" r:id="rId290"/>
          <w:headerReference w:type="even" r:id="rId291"/>
          <w:footerReference w:type="default" r:id="rId292"/>
          <w:footerReference w:type="even" r:id="rId293"/>
          <w:pgSz w:w="12240" w:h="15840"/>
          <w:pgMar w:header="660" w:footer="1204" w:top="860" w:bottom="1400" w:left="720" w:right="360"/>
          <w:pgNumType w:start="47"/>
        </w:sectPr>
      </w:pPr>
    </w:p>
    <w:p>
      <w:pPr>
        <w:pStyle w:val="BodyText"/>
      </w:pPr>
    </w:p>
    <w:p>
      <w:pPr>
        <w:pStyle w:val="BodyText"/>
      </w:pPr>
    </w:p>
    <w:p>
      <w:pPr>
        <w:pStyle w:val="BodyText"/>
        <w:spacing w:before="71"/>
      </w:pPr>
    </w:p>
    <w:p>
      <w:pPr>
        <w:pStyle w:val="Heading8"/>
      </w:pPr>
      <w:r>
        <w:rPr/>
        <w:t>T3.1.1</w:t>
      </w:r>
      <w:r>
        <w:rPr>
          <w:spacing w:val="32"/>
        </w:rPr>
        <w:t>  </w:t>
      </w:r>
      <w:r>
        <w:rPr/>
        <w:t>Spacecraft</w:t>
      </w:r>
      <w:r>
        <w:rPr>
          <w:spacing w:val="-1"/>
        </w:rPr>
        <w:t> </w:t>
      </w:r>
      <w:r>
        <w:rPr>
          <w:spacing w:val="-2"/>
        </w:rPr>
        <w:t>Model</w:t>
      </w:r>
    </w:p>
    <w:p>
      <w:pPr>
        <w:pStyle w:val="BodyText"/>
        <w:spacing w:line="249" w:lineRule="auto" w:before="91"/>
        <w:ind w:left="3060" w:right="1096" w:hanging="1"/>
      </w:pPr>
      <w:r>
        <w:rPr/>
        <w:t>The model to be used for the spacecraft is pictured in its reference configuration in Figure</w:t>
      </w:r>
      <w:r>
        <w:rPr>
          <w:spacing w:val="-5"/>
        </w:rPr>
        <w:t> </w:t>
      </w:r>
      <w:r>
        <w:rPr/>
        <w:t>T3-1.</w:t>
      </w:r>
      <w:r>
        <w:rPr>
          <w:spacing w:val="30"/>
        </w:rPr>
        <w:t> </w:t>
      </w:r>
      <w:r>
        <w:rPr/>
        <w:t>The</w:t>
      </w:r>
      <w:r>
        <w:rPr>
          <w:spacing w:val="-10"/>
        </w:rPr>
        <w:t> </w:t>
      </w:r>
      <w:r>
        <w:rPr/>
        <w:t>model</w:t>
      </w:r>
      <w:r>
        <w:rPr>
          <w:spacing w:val="-10"/>
        </w:rPr>
        <w:t> </w:t>
      </w:r>
      <w:r>
        <w:rPr/>
        <w:t>chosen</w:t>
      </w:r>
      <w:r>
        <w:rPr>
          <w:spacing w:val="-10"/>
        </w:rPr>
        <w:t> </w:t>
      </w:r>
      <w:r>
        <w:rPr/>
        <w:t>has</w:t>
      </w:r>
      <w:r>
        <w:rPr>
          <w:spacing w:val="-11"/>
        </w:rPr>
        <w:t> </w:t>
      </w:r>
      <w:r>
        <w:rPr/>
        <w:t>five</w:t>
      </w:r>
      <w:r>
        <w:rPr>
          <w:spacing w:val="-10"/>
        </w:rPr>
        <w:t> </w:t>
      </w:r>
      <w:r>
        <w:rPr/>
        <w:t>bodies</w:t>
      </w:r>
      <w:r>
        <w:rPr>
          <w:spacing w:val="-10"/>
        </w:rPr>
        <w:t> </w:t>
      </w:r>
      <w:r>
        <w:rPr/>
        <w:t>and</w:t>
      </w:r>
      <w:r>
        <w:rPr>
          <w:spacing w:val="-10"/>
        </w:rPr>
        <w:t> </w:t>
      </w:r>
      <w:r>
        <w:rPr/>
        <w:t>a</w:t>
      </w:r>
      <w:r>
        <w:rPr>
          <w:spacing w:val="-10"/>
        </w:rPr>
        <w:t> </w:t>
      </w:r>
      <w:r>
        <w:rPr/>
        <w:t>total</w:t>
      </w:r>
      <w:r>
        <w:rPr>
          <w:spacing w:val="-10"/>
        </w:rPr>
        <w:t> </w:t>
      </w:r>
      <w:r>
        <w:rPr/>
        <w:t>of</w:t>
      </w:r>
      <w:r>
        <w:rPr>
          <w:spacing w:val="-10"/>
        </w:rPr>
        <w:t> </w:t>
      </w:r>
      <w:r>
        <w:rPr/>
        <w:t>eleven</w:t>
      </w:r>
      <w:r>
        <w:rPr>
          <w:spacing w:val="-10"/>
        </w:rPr>
        <w:t> </w:t>
      </w:r>
      <w:r>
        <w:rPr/>
        <w:t>degrees</w:t>
      </w:r>
      <w:r>
        <w:rPr>
          <w:spacing w:val="-10"/>
        </w:rPr>
        <w:t> </w:t>
      </w:r>
      <w:r>
        <w:rPr/>
        <w:t>of</w:t>
      </w:r>
      <w:r>
        <w:rPr>
          <w:spacing w:val="-10"/>
        </w:rPr>
        <w:t> </w:t>
      </w:r>
      <w:r>
        <w:rPr/>
        <w:t>freedom (assuming</w:t>
      </w:r>
      <w:r>
        <w:rPr>
          <w:spacing w:val="-9"/>
        </w:rPr>
        <w:t> </w:t>
      </w:r>
      <w:r>
        <w:rPr/>
        <w:t>that</w:t>
      </w:r>
      <w:r>
        <w:rPr>
          <w:spacing w:val="-9"/>
        </w:rPr>
        <w:t> </w:t>
      </w:r>
      <w:r>
        <w:rPr/>
        <w:t>prescribed</w:t>
      </w:r>
      <w:r>
        <w:rPr>
          <w:spacing w:val="-9"/>
        </w:rPr>
        <w:t> </w:t>
      </w:r>
      <w:r>
        <w:rPr/>
        <w:t>motion</w:t>
      </w:r>
      <w:r>
        <w:rPr>
          <w:spacing w:val="-9"/>
        </w:rPr>
        <w:t> </w:t>
      </w:r>
      <w:r>
        <w:rPr/>
        <w:t>is</w:t>
      </w:r>
      <w:r>
        <w:rPr>
          <w:spacing w:val="-9"/>
        </w:rPr>
        <w:t> </w:t>
      </w:r>
      <w:r>
        <w:rPr/>
        <w:t>not</w:t>
      </w:r>
      <w:r>
        <w:rPr>
          <w:spacing w:val="-9"/>
        </w:rPr>
        <w:t> </w:t>
      </w:r>
      <w:r>
        <w:rPr/>
        <w:t>enforced).</w:t>
      </w:r>
      <w:r>
        <w:rPr>
          <w:spacing w:val="33"/>
        </w:rPr>
        <w:t> </w:t>
      </w:r>
      <w:r>
        <w:rPr/>
        <w:t>The</w:t>
      </w:r>
      <w:r>
        <w:rPr>
          <w:spacing w:val="-9"/>
        </w:rPr>
        <w:t> </w:t>
      </w:r>
      <w:r>
        <w:rPr/>
        <w:t>bus</w:t>
      </w:r>
      <w:r>
        <w:rPr>
          <w:spacing w:val="-9"/>
        </w:rPr>
        <w:t> </w:t>
      </w:r>
      <w:r>
        <w:rPr/>
        <w:t>and</w:t>
      </w:r>
      <w:r>
        <w:rPr>
          <w:spacing w:val="-9"/>
        </w:rPr>
        <w:t> </w:t>
      </w:r>
      <w:r>
        <w:rPr/>
        <w:t>its</w:t>
      </w:r>
      <w:r>
        <w:rPr>
          <w:spacing w:val="-9"/>
        </w:rPr>
        <w:t> </w:t>
      </w:r>
      <w:r>
        <w:rPr/>
        <w:t>attached</w:t>
      </w:r>
      <w:r>
        <w:rPr>
          <w:spacing w:val="-9"/>
        </w:rPr>
        <w:t> </w:t>
      </w:r>
      <w:r>
        <w:rPr/>
        <w:t>solar</w:t>
      </w:r>
      <w:r>
        <w:rPr>
          <w:spacing w:val="-9"/>
        </w:rPr>
        <w:t> </w:t>
      </w:r>
      <w:r>
        <w:rPr/>
        <w:t>panels are modeled as</w:t>
      </w:r>
      <w:r>
        <w:rPr>
          <w:spacing w:val="-1"/>
        </w:rPr>
        <w:t> </w:t>
      </w:r>
      <w:r>
        <w:rPr/>
        <w:t>a single rigid body which is</w:t>
      </w:r>
      <w:r>
        <w:rPr>
          <w:spacing w:val="-1"/>
        </w:rPr>
        <w:t> </w:t>
      </w:r>
      <w:r>
        <w:rPr/>
        <w:t>the base body for this</w:t>
      </w:r>
      <w:r>
        <w:rPr>
          <w:spacing w:val="-1"/>
        </w:rPr>
        <w:t> </w:t>
      </w:r>
      <w:r>
        <w:rPr/>
        <w:t>system.</w:t>
      </w:r>
      <w:r>
        <w:rPr>
          <w:spacing w:val="40"/>
        </w:rPr>
        <w:t> </w:t>
      </w:r>
      <w:r>
        <w:rPr/>
        <w:t>The camera sits</w:t>
      </w:r>
      <w:r>
        <w:rPr>
          <w:spacing w:val="-6"/>
        </w:rPr>
        <w:t> </w:t>
      </w:r>
      <w:r>
        <w:rPr/>
        <w:t>on</w:t>
      </w:r>
      <w:r>
        <w:rPr>
          <w:spacing w:val="-6"/>
        </w:rPr>
        <w:t> </w:t>
      </w:r>
      <w:r>
        <w:rPr/>
        <w:t>a</w:t>
      </w:r>
      <w:r>
        <w:rPr>
          <w:spacing w:val="-6"/>
        </w:rPr>
        <w:t> </w:t>
      </w:r>
      <w:r>
        <w:rPr/>
        <w:t>shaft</w:t>
      </w:r>
      <w:r>
        <w:rPr>
          <w:spacing w:val="-6"/>
        </w:rPr>
        <w:t> </w:t>
      </w:r>
      <w:r>
        <w:rPr/>
        <w:t>called</w:t>
      </w:r>
      <w:r>
        <w:rPr>
          <w:spacing w:val="-6"/>
        </w:rPr>
        <w:t> </w:t>
      </w:r>
      <w:r>
        <w:rPr/>
        <w:t>the</w:t>
      </w:r>
      <w:r>
        <w:rPr>
          <w:spacing w:val="-6"/>
        </w:rPr>
        <w:t> </w:t>
      </w:r>
      <w:r>
        <w:rPr/>
        <w:t>“clock”</w:t>
      </w:r>
      <w:r>
        <w:rPr>
          <w:spacing w:val="-6"/>
        </w:rPr>
        <w:t> </w:t>
      </w:r>
      <w:r>
        <w:rPr/>
        <w:t>which</w:t>
      </w:r>
      <w:r>
        <w:rPr>
          <w:spacing w:val="-6"/>
        </w:rPr>
        <w:t> </w:t>
      </w:r>
      <w:r>
        <w:rPr/>
        <w:t>is</w:t>
      </w:r>
      <w:r>
        <w:rPr>
          <w:spacing w:val="-6"/>
        </w:rPr>
        <w:t> </w:t>
      </w:r>
      <w:r>
        <w:rPr/>
        <w:t>attached</w:t>
      </w:r>
      <w:r>
        <w:rPr>
          <w:spacing w:val="-6"/>
        </w:rPr>
        <w:t> </w:t>
      </w:r>
      <w:r>
        <w:rPr/>
        <w:t>to</w:t>
      </w:r>
      <w:r>
        <w:rPr>
          <w:spacing w:val="-6"/>
        </w:rPr>
        <w:t> </w:t>
      </w:r>
      <w:r>
        <w:rPr/>
        <w:t>the</w:t>
      </w:r>
      <w:r>
        <w:rPr>
          <w:spacing w:val="-6"/>
        </w:rPr>
        <w:t> </w:t>
      </w:r>
      <w:r>
        <w:rPr/>
        <w:t>bus</w:t>
      </w:r>
      <w:r>
        <w:rPr>
          <w:spacing w:val="-6"/>
        </w:rPr>
        <w:t> </w:t>
      </w:r>
      <w:r>
        <w:rPr/>
        <w:t>by</w:t>
      </w:r>
      <w:r>
        <w:rPr>
          <w:spacing w:val="-6"/>
        </w:rPr>
        <w:t> </w:t>
      </w:r>
      <w:r>
        <w:rPr/>
        <w:t>a</w:t>
      </w:r>
      <w:r>
        <w:rPr>
          <w:spacing w:val="-6"/>
        </w:rPr>
        <w:t> </w:t>
      </w:r>
      <w:r>
        <w:rPr/>
        <w:t>pin</w:t>
      </w:r>
      <w:r>
        <w:rPr>
          <w:spacing w:val="-6"/>
        </w:rPr>
        <w:t> </w:t>
      </w:r>
      <w:r>
        <w:rPr/>
        <w:t>joint.</w:t>
      </w:r>
      <w:r>
        <w:rPr>
          <w:spacing w:val="40"/>
        </w:rPr>
        <w:t> </w:t>
      </w:r>
      <w:r>
        <w:rPr/>
        <w:t>The</w:t>
      </w:r>
      <w:r>
        <w:rPr>
          <w:spacing w:val="-6"/>
        </w:rPr>
        <w:t> </w:t>
      </w:r>
      <w:r>
        <w:rPr/>
        <w:t>camera is</w:t>
      </w:r>
      <w:r>
        <w:rPr>
          <w:spacing w:val="-1"/>
        </w:rPr>
        <w:t> </w:t>
      </w:r>
      <w:r>
        <w:rPr/>
        <w:t>hinged to the clock by another pin joint orthogonal to the clock-bus</w:t>
      </w:r>
      <w:r>
        <w:rPr>
          <w:spacing w:val="-1"/>
        </w:rPr>
        <w:t> </w:t>
      </w:r>
      <w:r>
        <w:rPr/>
        <w:t>pin joint.</w:t>
      </w:r>
      <w:r>
        <w:rPr>
          <w:spacing w:val="40"/>
        </w:rPr>
        <w:t> </w:t>
      </w:r>
      <w:r>
        <w:rPr/>
        <w:t>Inside the</w:t>
      </w:r>
      <w:r>
        <w:rPr>
          <w:spacing w:val="-8"/>
        </w:rPr>
        <w:t> </w:t>
      </w:r>
      <w:r>
        <w:rPr/>
        <w:t>camera</w:t>
      </w:r>
      <w:r>
        <w:rPr>
          <w:spacing w:val="-8"/>
        </w:rPr>
        <w:t> </w:t>
      </w:r>
      <w:r>
        <w:rPr/>
        <w:t>is</w:t>
      </w:r>
      <w:r>
        <w:rPr>
          <w:spacing w:val="-9"/>
        </w:rPr>
        <w:t> </w:t>
      </w:r>
      <w:r>
        <w:rPr/>
        <w:t>a</w:t>
      </w:r>
      <w:r>
        <w:rPr>
          <w:spacing w:val="-8"/>
        </w:rPr>
        <w:t> </w:t>
      </w:r>
      <w:r>
        <w:rPr/>
        <w:t>small</w:t>
      </w:r>
      <w:r>
        <w:rPr>
          <w:spacing w:val="-8"/>
        </w:rPr>
        <w:t> </w:t>
      </w:r>
      <w:r>
        <w:rPr/>
        <w:t>high-speed</w:t>
      </w:r>
      <w:r>
        <w:rPr>
          <w:spacing w:val="-8"/>
        </w:rPr>
        <w:t> </w:t>
      </w:r>
      <w:r>
        <w:rPr/>
        <w:t>scanner.</w:t>
      </w:r>
      <w:r>
        <w:rPr>
          <w:spacing w:val="34"/>
        </w:rPr>
        <w:t> </w:t>
      </w:r>
      <w:r>
        <w:rPr/>
        <w:t>The</w:t>
      </w:r>
      <w:r>
        <w:rPr>
          <w:spacing w:val="-8"/>
        </w:rPr>
        <w:t> </w:t>
      </w:r>
      <w:r>
        <w:rPr/>
        <w:t>scanner</w:t>
      </w:r>
      <w:r>
        <w:rPr>
          <w:spacing w:val="-8"/>
        </w:rPr>
        <w:t> </w:t>
      </w:r>
      <w:r>
        <w:rPr/>
        <w:t>oscillates</w:t>
      </w:r>
      <w:r>
        <w:rPr>
          <w:spacing w:val="-9"/>
        </w:rPr>
        <w:t> </w:t>
      </w:r>
      <w:r>
        <w:rPr/>
        <w:t>under</w:t>
      </w:r>
      <w:r>
        <w:rPr>
          <w:spacing w:val="-8"/>
        </w:rPr>
        <w:t> </w:t>
      </w:r>
      <w:r>
        <w:rPr/>
        <w:t>control</w:t>
      </w:r>
      <w:r>
        <w:rPr>
          <w:spacing w:val="-8"/>
        </w:rPr>
        <w:t> </w:t>
      </w:r>
      <w:r>
        <w:rPr/>
        <w:t>of</w:t>
      </w:r>
      <w:r>
        <w:rPr>
          <w:spacing w:val="-8"/>
        </w:rPr>
        <w:t> </w:t>
      </w:r>
      <w:r>
        <w:rPr/>
        <w:t>a</w:t>
      </w:r>
      <w:r>
        <w:rPr>
          <w:spacing w:val="-8"/>
        </w:rPr>
        <w:t> </w:t>
      </w:r>
      <w:r>
        <w:rPr/>
        <w:t>very high band-width controller whose dynamics are unaffected by the relatively slow mo-tions</w:t>
      </w:r>
      <w:r>
        <w:rPr>
          <w:spacing w:val="-3"/>
        </w:rPr>
        <w:t> </w:t>
      </w:r>
      <w:r>
        <w:rPr/>
        <w:t>of</w:t>
      </w:r>
      <w:r>
        <w:rPr>
          <w:spacing w:val="-2"/>
        </w:rPr>
        <w:t> </w:t>
      </w:r>
      <w:r>
        <w:rPr/>
        <w:t>the</w:t>
      </w:r>
      <w:r>
        <w:rPr>
          <w:spacing w:val="-2"/>
        </w:rPr>
        <w:t> </w:t>
      </w:r>
      <w:r>
        <w:rPr/>
        <w:t>camera</w:t>
      </w:r>
      <w:r>
        <w:rPr>
          <w:spacing w:val="-2"/>
        </w:rPr>
        <w:t> </w:t>
      </w:r>
      <w:r>
        <w:rPr/>
        <w:t>and</w:t>
      </w:r>
      <w:r>
        <w:rPr>
          <w:spacing w:val="-2"/>
        </w:rPr>
        <w:t> </w:t>
      </w:r>
      <w:r>
        <w:rPr/>
        <w:t>the</w:t>
      </w:r>
      <w:r>
        <w:rPr>
          <w:spacing w:val="-2"/>
        </w:rPr>
        <w:t> </w:t>
      </w:r>
      <w:r>
        <w:rPr/>
        <w:t>spacecraft</w:t>
      </w:r>
      <w:r>
        <w:rPr>
          <w:spacing w:val="-2"/>
        </w:rPr>
        <w:t> </w:t>
      </w:r>
      <w:r>
        <w:rPr/>
        <w:t>attitude</w:t>
      </w:r>
      <w:r>
        <w:rPr>
          <w:spacing w:val="-2"/>
        </w:rPr>
        <w:t> </w:t>
      </w:r>
      <w:r>
        <w:rPr/>
        <w:t>dynamics.</w:t>
      </w:r>
      <w:r>
        <w:rPr>
          <w:spacing w:val="40"/>
        </w:rPr>
        <w:t> </w:t>
      </w:r>
      <w:r>
        <w:rPr/>
        <w:t>Thus</w:t>
      </w:r>
      <w:r>
        <w:rPr>
          <w:spacing w:val="-3"/>
        </w:rPr>
        <w:t> </w:t>
      </w:r>
      <w:r>
        <w:rPr/>
        <w:t>its</w:t>
      </w:r>
      <w:r>
        <w:rPr>
          <w:spacing w:val="-3"/>
        </w:rPr>
        <w:t> </w:t>
      </w:r>
      <w:r>
        <w:rPr/>
        <w:t>motions</w:t>
      </w:r>
      <w:r>
        <w:rPr>
          <w:spacing w:val="-3"/>
        </w:rPr>
        <w:t> </w:t>
      </w:r>
      <w:r>
        <w:rPr/>
        <w:t>can</w:t>
      </w:r>
      <w:r>
        <w:rPr>
          <w:spacing w:val="-2"/>
        </w:rPr>
        <w:t> </w:t>
      </w:r>
      <w:r>
        <w:rPr/>
        <w:t>be</w:t>
      </w:r>
      <w:r>
        <w:rPr>
          <w:spacing w:val="-2"/>
        </w:rPr>
        <w:t> </w:t>
      </w:r>
      <w:r>
        <w:rPr/>
        <w:t>fully prescribed as discussed in Section T3.3.</w:t>
      </w:r>
    </w:p>
    <w:p>
      <w:pPr>
        <w:pStyle w:val="BodyText"/>
        <w:spacing w:before="167"/>
      </w:pPr>
      <w:r>
        <w:rPr/>
        <mc:AlternateContent>
          <mc:Choice Requires="wps">
            <w:drawing>
              <wp:anchor distT="0" distB="0" distL="0" distR="0" allowOverlap="1" layoutInCell="1" locked="0" behindDoc="1" simplePos="0" relativeHeight="487694848">
                <wp:simplePos x="0" y="0"/>
                <wp:positionH relativeFrom="page">
                  <wp:posOffset>685800</wp:posOffset>
                </wp:positionH>
                <wp:positionV relativeFrom="paragraph">
                  <wp:posOffset>267640</wp:posOffset>
                </wp:positionV>
                <wp:extent cx="1600200" cy="1270"/>
                <wp:effectExtent l="0" t="0" r="0" b="0"/>
                <wp:wrapTopAndBottom/>
                <wp:docPr id="1656" name="Graphic 1656"/>
                <wp:cNvGraphicFramePr>
                  <a:graphicFrameLocks/>
                </wp:cNvGraphicFramePr>
                <a:graphic>
                  <a:graphicData uri="http://schemas.microsoft.com/office/word/2010/wordprocessingShape">
                    <wps:wsp>
                      <wps:cNvPr id="1656" name="Graphic 1656"/>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21.074062pt;width:126pt;height:.1pt;mso-position-horizontal-relative:page;mso-position-vertical-relative:paragraph;z-index:-15621632;mso-wrap-distance-left:0;mso-wrap-distance-right:0" id="docshape1388" coordorigin="1080,421" coordsize="2520,0" path="m3600,421l1080,421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95360">
                <wp:simplePos x="0" y="0"/>
                <wp:positionH relativeFrom="page">
                  <wp:posOffset>2400300</wp:posOffset>
                </wp:positionH>
                <wp:positionV relativeFrom="paragraph">
                  <wp:posOffset>267640</wp:posOffset>
                </wp:positionV>
                <wp:extent cx="4457700" cy="1270"/>
                <wp:effectExtent l="0" t="0" r="0" b="0"/>
                <wp:wrapTopAndBottom/>
                <wp:docPr id="1657" name="Graphic 1657"/>
                <wp:cNvGraphicFramePr>
                  <a:graphicFrameLocks/>
                </wp:cNvGraphicFramePr>
                <a:graphic>
                  <a:graphicData uri="http://schemas.microsoft.com/office/word/2010/wordprocessingShape">
                    <wps:wsp>
                      <wps:cNvPr id="1657" name="Graphic 1657"/>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1.074062pt;width:351pt;height:.1pt;mso-position-horizontal-relative:page;mso-position-vertical-relative:paragraph;z-index:-15621120;mso-wrap-distance-left:0;mso-wrap-distance-right:0" id="docshape1389" coordorigin="3780,421" coordsize="7020,0" path="m10800,421l3780,421e" filled="false" stroked="true" strokeweight=".36pt" strokecolor="#000000">
                <v:path arrowok="t"/>
                <v:stroke dashstyle="solid"/>
                <w10:wrap type="topAndBottom"/>
              </v:shape>
            </w:pict>
          </mc:Fallback>
        </mc:AlternateContent>
      </w:r>
    </w:p>
    <w:p>
      <w:pPr>
        <w:tabs>
          <w:tab w:pos="3059" w:val="left" w:leader="none"/>
        </w:tabs>
        <w:spacing w:before="88"/>
        <w:ind w:left="360" w:right="0" w:firstLine="0"/>
        <w:jc w:val="left"/>
        <w:rPr>
          <w:rFonts w:ascii="Arial"/>
          <w:sz w:val="18"/>
        </w:rPr>
      </w:pPr>
      <w:r>
        <w:rPr>
          <w:rFonts w:ascii="Arial"/>
          <w:b/>
          <w:sz w:val="18"/>
        </w:rPr>
        <w:t>Figure</w:t>
      </w:r>
      <w:r>
        <w:rPr>
          <w:rFonts w:ascii="Arial"/>
          <w:b/>
          <w:spacing w:val="-8"/>
          <w:sz w:val="18"/>
        </w:rPr>
        <w:t> </w:t>
      </w:r>
      <w:r>
        <w:rPr>
          <w:rFonts w:ascii="Arial"/>
          <w:b/>
          <w:sz w:val="18"/>
        </w:rPr>
        <w:t>T3-</w:t>
      </w:r>
      <w:r>
        <w:rPr>
          <w:rFonts w:ascii="Arial"/>
          <w:b/>
          <w:spacing w:val="-10"/>
          <w:sz w:val="18"/>
        </w:rPr>
        <w:t>1</w:t>
      </w:r>
      <w:r>
        <w:rPr>
          <w:rFonts w:ascii="Arial"/>
          <w:b/>
          <w:sz w:val="18"/>
        </w:rPr>
        <w:tab/>
      </w:r>
      <w:r>
        <w:rPr>
          <w:rFonts w:ascii="Arial"/>
          <w:sz w:val="18"/>
        </w:rPr>
        <w:t>Reference</w:t>
      </w:r>
      <w:r>
        <w:rPr>
          <w:rFonts w:ascii="Arial"/>
          <w:spacing w:val="-5"/>
          <w:sz w:val="18"/>
        </w:rPr>
        <w:t> </w:t>
      </w:r>
      <w:r>
        <w:rPr>
          <w:rFonts w:ascii="Arial"/>
          <w:sz w:val="18"/>
        </w:rPr>
        <w:t>Configuration</w:t>
      </w:r>
      <w:r>
        <w:rPr>
          <w:rFonts w:ascii="Arial"/>
          <w:spacing w:val="-5"/>
          <w:sz w:val="18"/>
        </w:rPr>
        <w:t> </w:t>
      </w:r>
      <w:r>
        <w:rPr>
          <w:rFonts w:ascii="Arial"/>
          <w:sz w:val="18"/>
        </w:rPr>
        <w:t>of</w:t>
      </w:r>
      <w:r>
        <w:rPr>
          <w:rFonts w:ascii="Arial"/>
          <w:spacing w:val="-5"/>
          <w:sz w:val="18"/>
        </w:rPr>
        <w:t> </w:t>
      </w:r>
      <w:r>
        <w:rPr>
          <w:rFonts w:ascii="Arial"/>
          <w:sz w:val="18"/>
        </w:rPr>
        <w:t>the</w:t>
      </w:r>
      <w:r>
        <w:rPr>
          <w:rFonts w:ascii="Arial"/>
          <w:spacing w:val="-5"/>
          <w:sz w:val="18"/>
        </w:rPr>
        <w:t> </w:t>
      </w:r>
      <w:r>
        <w:rPr>
          <w:rFonts w:ascii="Arial"/>
          <w:sz w:val="18"/>
        </w:rPr>
        <w:t>Five-Body</w:t>
      </w:r>
      <w:r>
        <w:rPr>
          <w:rFonts w:ascii="Arial"/>
          <w:spacing w:val="-5"/>
          <w:sz w:val="18"/>
        </w:rPr>
        <w:t> </w:t>
      </w:r>
      <w:r>
        <w:rPr>
          <w:rFonts w:ascii="Arial"/>
          <w:sz w:val="18"/>
        </w:rPr>
        <w:t>Spacecraft</w:t>
      </w:r>
      <w:r>
        <w:rPr>
          <w:rFonts w:ascii="Arial"/>
          <w:spacing w:val="-4"/>
          <w:sz w:val="18"/>
        </w:rPr>
        <w:t> </w:t>
      </w:r>
      <w:r>
        <w:rPr>
          <w:rFonts w:ascii="Arial"/>
          <w:spacing w:val="-2"/>
          <w:sz w:val="18"/>
        </w:rPr>
        <w:t>Model</w:t>
      </w: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82"/>
        <w:rPr>
          <w:rFonts w:ascii="Arial"/>
          <w:sz w:val="18"/>
        </w:rPr>
      </w:pPr>
    </w:p>
    <w:p>
      <w:pPr>
        <w:spacing w:before="0"/>
        <w:ind w:left="2109" w:right="0" w:firstLine="0"/>
        <w:jc w:val="left"/>
        <w:rPr>
          <w:rFonts w:ascii="Arial"/>
          <w:sz w:val="18"/>
        </w:rPr>
      </w:pPr>
      <w:r>
        <w:rPr>
          <w:rFonts w:ascii="Arial"/>
          <w:sz w:val="18"/>
        </w:rPr>
        <mc:AlternateContent>
          <mc:Choice Requires="wps">
            <w:drawing>
              <wp:anchor distT="0" distB="0" distL="0" distR="0" allowOverlap="1" layoutInCell="1" locked="0" behindDoc="1" simplePos="0" relativeHeight="478536192">
                <wp:simplePos x="0" y="0"/>
                <wp:positionH relativeFrom="page">
                  <wp:posOffset>1971929</wp:posOffset>
                </wp:positionH>
                <wp:positionV relativeFrom="paragraph">
                  <wp:posOffset>-1209160</wp:posOffset>
                </wp:positionV>
                <wp:extent cx="4689475" cy="2560955"/>
                <wp:effectExtent l="0" t="0" r="0" b="0"/>
                <wp:wrapNone/>
                <wp:docPr id="1658" name="Group 1658"/>
                <wp:cNvGraphicFramePr>
                  <a:graphicFrameLocks/>
                </wp:cNvGraphicFramePr>
                <a:graphic>
                  <a:graphicData uri="http://schemas.microsoft.com/office/word/2010/wordprocessingGroup">
                    <wpg:wgp>
                      <wpg:cNvPr id="1658" name="Group 1658"/>
                      <wpg:cNvGrpSpPr/>
                      <wpg:grpSpPr>
                        <a:xfrm>
                          <a:off x="0" y="0"/>
                          <a:ext cx="4689475" cy="2560955"/>
                          <a:chExt cx="4689475" cy="2560955"/>
                        </a:xfrm>
                      </wpg:grpSpPr>
                      <pic:pic>
                        <pic:nvPicPr>
                          <pic:cNvPr id="1659" name="Image 1659"/>
                          <pic:cNvPicPr/>
                        </pic:nvPicPr>
                        <pic:blipFill>
                          <a:blip r:embed="rId294" cstate="print"/>
                          <a:stretch>
                            <a:fillRect/>
                          </a:stretch>
                        </pic:blipFill>
                        <pic:spPr>
                          <a:xfrm>
                            <a:off x="2210689" y="1631950"/>
                            <a:ext cx="112522" cy="124587"/>
                          </a:xfrm>
                          <a:prstGeom prst="rect">
                            <a:avLst/>
                          </a:prstGeom>
                        </pic:spPr>
                      </pic:pic>
                      <pic:pic>
                        <pic:nvPicPr>
                          <pic:cNvPr id="1660" name="Image 1660"/>
                          <pic:cNvPicPr/>
                        </pic:nvPicPr>
                        <pic:blipFill>
                          <a:blip r:embed="rId295" cstate="print"/>
                          <a:stretch>
                            <a:fillRect/>
                          </a:stretch>
                        </pic:blipFill>
                        <pic:spPr>
                          <a:xfrm>
                            <a:off x="617997" y="1127378"/>
                            <a:ext cx="286635" cy="248158"/>
                          </a:xfrm>
                          <a:prstGeom prst="rect">
                            <a:avLst/>
                          </a:prstGeom>
                        </pic:spPr>
                      </pic:pic>
                      <wps:wsp>
                        <wps:cNvPr id="1661" name="Graphic 1661"/>
                        <wps:cNvSpPr/>
                        <wps:spPr>
                          <a:xfrm>
                            <a:off x="1711960" y="1362963"/>
                            <a:ext cx="914400" cy="342900"/>
                          </a:xfrm>
                          <a:custGeom>
                            <a:avLst/>
                            <a:gdLst/>
                            <a:ahLst/>
                            <a:cxnLst/>
                            <a:rect l="l" t="t" r="r" b="b"/>
                            <a:pathLst>
                              <a:path w="914400" h="342900">
                                <a:moveTo>
                                  <a:pt x="914400" y="0"/>
                                </a:moveTo>
                                <a:lnTo>
                                  <a:pt x="0" y="0"/>
                                </a:lnTo>
                                <a:lnTo>
                                  <a:pt x="0" y="342900"/>
                                </a:lnTo>
                                <a:lnTo>
                                  <a:pt x="914400" y="342900"/>
                                </a:lnTo>
                                <a:lnTo>
                                  <a:pt x="914400" y="0"/>
                                </a:lnTo>
                                <a:close/>
                              </a:path>
                            </a:pathLst>
                          </a:custGeom>
                          <a:solidFill>
                            <a:srgbClr val="FFFFFF"/>
                          </a:solidFill>
                        </wps:spPr>
                        <wps:bodyPr wrap="square" lIns="0" tIns="0" rIns="0" bIns="0" rtlCol="0">
                          <a:prstTxWarp prst="textNoShape">
                            <a:avLst/>
                          </a:prstTxWarp>
                          <a:noAutofit/>
                        </wps:bodyPr>
                      </wps:wsp>
                      <wps:wsp>
                        <wps:cNvPr id="1662" name="Graphic 1662"/>
                        <wps:cNvSpPr/>
                        <wps:spPr>
                          <a:xfrm>
                            <a:off x="1711960" y="1134363"/>
                            <a:ext cx="1600200" cy="571500"/>
                          </a:xfrm>
                          <a:custGeom>
                            <a:avLst/>
                            <a:gdLst/>
                            <a:ahLst/>
                            <a:cxnLst/>
                            <a:rect l="l" t="t" r="r" b="b"/>
                            <a:pathLst>
                              <a:path w="1600200" h="571500">
                                <a:moveTo>
                                  <a:pt x="0" y="228600"/>
                                </a:moveTo>
                                <a:lnTo>
                                  <a:pt x="914400" y="228600"/>
                                </a:lnTo>
                                <a:lnTo>
                                  <a:pt x="914400" y="571500"/>
                                </a:lnTo>
                                <a:lnTo>
                                  <a:pt x="0" y="571500"/>
                                </a:lnTo>
                                <a:lnTo>
                                  <a:pt x="0" y="228600"/>
                                </a:lnTo>
                                <a:close/>
                              </a:path>
                              <a:path w="1600200" h="571500">
                                <a:moveTo>
                                  <a:pt x="914400" y="228600"/>
                                </a:moveTo>
                                <a:lnTo>
                                  <a:pt x="1600200" y="0"/>
                                </a:lnTo>
                                <a:lnTo>
                                  <a:pt x="800100" y="0"/>
                                </a:lnTo>
                                <a:lnTo>
                                  <a:pt x="0" y="228600"/>
                                </a:lnTo>
                              </a:path>
                              <a:path w="1600200" h="571500">
                                <a:moveTo>
                                  <a:pt x="914400" y="571500"/>
                                </a:moveTo>
                                <a:lnTo>
                                  <a:pt x="1600200" y="342900"/>
                                </a:lnTo>
                                <a:lnTo>
                                  <a:pt x="1600200" y="0"/>
                                </a:lnTo>
                              </a:path>
                            </a:pathLst>
                          </a:custGeom>
                          <a:ln w="7620">
                            <a:solidFill>
                              <a:srgbClr val="000000"/>
                            </a:solidFill>
                            <a:prstDash val="solid"/>
                          </a:ln>
                        </wps:spPr>
                        <wps:bodyPr wrap="square" lIns="0" tIns="0" rIns="0" bIns="0" rtlCol="0">
                          <a:prstTxWarp prst="textNoShape">
                            <a:avLst/>
                          </a:prstTxWarp>
                          <a:noAutofit/>
                        </wps:bodyPr>
                      </wps:wsp>
                      <wps:wsp>
                        <wps:cNvPr id="1663" name="Graphic 1663"/>
                        <wps:cNvSpPr/>
                        <wps:spPr>
                          <a:xfrm>
                            <a:off x="2626360" y="1362963"/>
                            <a:ext cx="1371600" cy="50800"/>
                          </a:xfrm>
                          <a:custGeom>
                            <a:avLst/>
                            <a:gdLst/>
                            <a:ahLst/>
                            <a:cxnLst/>
                            <a:rect l="l" t="t" r="r" b="b"/>
                            <a:pathLst>
                              <a:path w="1371600" h="50800">
                                <a:moveTo>
                                  <a:pt x="1371600" y="0"/>
                                </a:moveTo>
                                <a:lnTo>
                                  <a:pt x="0" y="0"/>
                                </a:lnTo>
                                <a:lnTo>
                                  <a:pt x="0" y="50800"/>
                                </a:lnTo>
                                <a:lnTo>
                                  <a:pt x="1371600" y="50800"/>
                                </a:lnTo>
                                <a:lnTo>
                                  <a:pt x="1371600" y="0"/>
                                </a:lnTo>
                                <a:close/>
                              </a:path>
                            </a:pathLst>
                          </a:custGeom>
                          <a:solidFill>
                            <a:srgbClr val="FFFFFF"/>
                          </a:solidFill>
                        </wps:spPr>
                        <wps:bodyPr wrap="square" lIns="0" tIns="0" rIns="0" bIns="0" rtlCol="0">
                          <a:prstTxWarp prst="textNoShape">
                            <a:avLst/>
                          </a:prstTxWarp>
                          <a:noAutofit/>
                        </wps:bodyPr>
                      </wps:wsp>
                      <wps:wsp>
                        <wps:cNvPr id="1664" name="Graphic 1664"/>
                        <wps:cNvSpPr/>
                        <wps:spPr>
                          <a:xfrm>
                            <a:off x="2626360" y="1362963"/>
                            <a:ext cx="1371600" cy="50800"/>
                          </a:xfrm>
                          <a:custGeom>
                            <a:avLst/>
                            <a:gdLst/>
                            <a:ahLst/>
                            <a:cxnLst/>
                            <a:rect l="l" t="t" r="r" b="b"/>
                            <a:pathLst>
                              <a:path w="1371600" h="50800">
                                <a:moveTo>
                                  <a:pt x="0" y="0"/>
                                </a:moveTo>
                                <a:lnTo>
                                  <a:pt x="1371600" y="0"/>
                                </a:lnTo>
                                <a:lnTo>
                                  <a:pt x="1371600" y="50800"/>
                                </a:lnTo>
                                <a:lnTo>
                                  <a:pt x="0" y="5080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665" name="Graphic 1665"/>
                        <wps:cNvSpPr/>
                        <wps:spPr>
                          <a:xfrm>
                            <a:off x="2626360" y="1134363"/>
                            <a:ext cx="1917700" cy="228600"/>
                          </a:xfrm>
                          <a:custGeom>
                            <a:avLst/>
                            <a:gdLst/>
                            <a:ahLst/>
                            <a:cxnLst/>
                            <a:rect l="l" t="t" r="r" b="b"/>
                            <a:pathLst>
                              <a:path w="1917700" h="228600">
                                <a:moveTo>
                                  <a:pt x="1917700" y="0"/>
                                </a:moveTo>
                                <a:lnTo>
                                  <a:pt x="685800" y="0"/>
                                </a:lnTo>
                                <a:lnTo>
                                  <a:pt x="0" y="228600"/>
                                </a:lnTo>
                                <a:lnTo>
                                  <a:pt x="1371600" y="228600"/>
                                </a:lnTo>
                                <a:lnTo>
                                  <a:pt x="1917700" y="0"/>
                                </a:lnTo>
                                <a:close/>
                              </a:path>
                            </a:pathLst>
                          </a:custGeom>
                          <a:solidFill>
                            <a:srgbClr val="FFFFFF"/>
                          </a:solidFill>
                        </wps:spPr>
                        <wps:bodyPr wrap="square" lIns="0" tIns="0" rIns="0" bIns="0" rtlCol="0">
                          <a:prstTxWarp prst="textNoShape">
                            <a:avLst/>
                          </a:prstTxWarp>
                          <a:noAutofit/>
                        </wps:bodyPr>
                      </wps:wsp>
                      <wps:wsp>
                        <wps:cNvPr id="1666" name="Graphic 1666"/>
                        <wps:cNvSpPr/>
                        <wps:spPr>
                          <a:xfrm>
                            <a:off x="2626360" y="1134363"/>
                            <a:ext cx="1917700" cy="279400"/>
                          </a:xfrm>
                          <a:custGeom>
                            <a:avLst/>
                            <a:gdLst/>
                            <a:ahLst/>
                            <a:cxnLst/>
                            <a:rect l="l" t="t" r="r" b="b"/>
                            <a:pathLst>
                              <a:path w="1917700" h="279400">
                                <a:moveTo>
                                  <a:pt x="1371600" y="228600"/>
                                </a:moveTo>
                                <a:lnTo>
                                  <a:pt x="1917700" y="0"/>
                                </a:lnTo>
                                <a:lnTo>
                                  <a:pt x="685800" y="0"/>
                                </a:lnTo>
                                <a:lnTo>
                                  <a:pt x="0" y="228600"/>
                                </a:lnTo>
                              </a:path>
                              <a:path w="1917700" h="279400">
                                <a:moveTo>
                                  <a:pt x="1371600" y="279400"/>
                                </a:moveTo>
                                <a:lnTo>
                                  <a:pt x="1917700" y="37846"/>
                                </a:lnTo>
                                <a:lnTo>
                                  <a:pt x="1917700" y="0"/>
                                </a:lnTo>
                              </a:path>
                            </a:pathLst>
                          </a:custGeom>
                          <a:ln w="7620">
                            <a:solidFill>
                              <a:srgbClr val="000000"/>
                            </a:solidFill>
                            <a:prstDash val="solid"/>
                          </a:ln>
                        </wps:spPr>
                        <wps:bodyPr wrap="square" lIns="0" tIns="0" rIns="0" bIns="0" rtlCol="0">
                          <a:prstTxWarp prst="textNoShape">
                            <a:avLst/>
                          </a:prstTxWarp>
                          <a:noAutofit/>
                        </wps:bodyPr>
                      </wps:wsp>
                      <wps:wsp>
                        <wps:cNvPr id="1667" name="Graphic 1667"/>
                        <wps:cNvSpPr/>
                        <wps:spPr>
                          <a:xfrm>
                            <a:off x="340359" y="1362963"/>
                            <a:ext cx="1371600" cy="50800"/>
                          </a:xfrm>
                          <a:custGeom>
                            <a:avLst/>
                            <a:gdLst/>
                            <a:ahLst/>
                            <a:cxnLst/>
                            <a:rect l="l" t="t" r="r" b="b"/>
                            <a:pathLst>
                              <a:path w="1371600" h="50800">
                                <a:moveTo>
                                  <a:pt x="1371600" y="0"/>
                                </a:moveTo>
                                <a:lnTo>
                                  <a:pt x="0" y="0"/>
                                </a:lnTo>
                                <a:lnTo>
                                  <a:pt x="0" y="50800"/>
                                </a:lnTo>
                                <a:lnTo>
                                  <a:pt x="1371600" y="50800"/>
                                </a:lnTo>
                                <a:lnTo>
                                  <a:pt x="1371600" y="0"/>
                                </a:lnTo>
                                <a:close/>
                              </a:path>
                            </a:pathLst>
                          </a:custGeom>
                          <a:solidFill>
                            <a:srgbClr val="FFFFFF"/>
                          </a:solidFill>
                        </wps:spPr>
                        <wps:bodyPr wrap="square" lIns="0" tIns="0" rIns="0" bIns="0" rtlCol="0">
                          <a:prstTxWarp prst="textNoShape">
                            <a:avLst/>
                          </a:prstTxWarp>
                          <a:noAutofit/>
                        </wps:bodyPr>
                      </wps:wsp>
                      <wps:wsp>
                        <wps:cNvPr id="1668" name="Graphic 1668"/>
                        <wps:cNvSpPr/>
                        <wps:spPr>
                          <a:xfrm>
                            <a:off x="340359" y="1362963"/>
                            <a:ext cx="1371600" cy="50800"/>
                          </a:xfrm>
                          <a:custGeom>
                            <a:avLst/>
                            <a:gdLst/>
                            <a:ahLst/>
                            <a:cxnLst/>
                            <a:rect l="l" t="t" r="r" b="b"/>
                            <a:pathLst>
                              <a:path w="1371600" h="50800">
                                <a:moveTo>
                                  <a:pt x="0" y="0"/>
                                </a:moveTo>
                                <a:lnTo>
                                  <a:pt x="1371600" y="0"/>
                                </a:lnTo>
                                <a:lnTo>
                                  <a:pt x="1371600" y="50800"/>
                                </a:lnTo>
                                <a:lnTo>
                                  <a:pt x="0" y="5080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669" name="Graphic 1669"/>
                        <wps:cNvSpPr/>
                        <wps:spPr>
                          <a:xfrm>
                            <a:off x="2512060" y="448563"/>
                            <a:ext cx="114300" cy="800100"/>
                          </a:xfrm>
                          <a:custGeom>
                            <a:avLst/>
                            <a:gdLst/>
                            <a:ahLst/>
                            <a:cxnLst/>
                            <a:rect l="l" t="t" r="r" b="b"/>
                            <a:pathLst>
                              <a:path w="114300" h="800100">
                                <a:moveTo>
                                  <a:pt x="114300" y="0"/>
                                </a:moveTo>
                                <a:lnTo>
                                  <a:pt x="0" y="0"/>
                                </a:lnTo>
                                <a:lnTo>
                                  <a:pt x="0" y="800100"/>
                                </a:lnTo>
                                <a:lnTo>
                                  <a:pt x="114300" y="800100"/>
                                </a:lnTo>
                                <a:lnTo>
                                  <a:pt x="114300" y="0"/>
                                </a:lnTo>
                                <a:close/>
                              </a:path>
                            </a:pathLst>
                          </a:custGeom>
                          <a:solidFill>
                            <a:srgbClr val="FFFFFF"/>
                          </a:solidFill>
                        </wps:spPr>
                        <wps:bodyPr wrap="square" lIns="0" tIns="0" rIns="0" bIns="0" rtlCol="0">
                          <a:prstTxWarp prst="textNoShape">
                            <a:avLst/>
                          </a:prstTxWarp>
                          <a:noAutofit/>
                        </wps:bodyPr>
                      </wps:wsp>
                      <wps:wsp>
                        <wps:cNvPr id="1670" name="Graphic 1670"/>
                        <wps:cNvSpPr/>
                        <wps:spPr>
                          <a:xfrm>
                            <a:off x="2512060" y="448563"/>
                            <a:ext cx="114300" cy="800100"/>
                          </a:xfrm>
                          <a:custGeom>
                            <a:avLst/>
                            <a:gdLst/>
                            <a:ahLst/>
                            <a:cxnLst/>
                            <a:rect l="l" t="t" r="r" b="b"/>
                            <a:pathLst>
                              <a:path w="114300" h="800100">
                                <a:moveTo>
                                  <a:pt x="0" y="0"/>
                                </a:moveTo>
                                <a:lnTo>
                                  <a:pt x="114300" y="0"/>
                                </a:lnTo>
                                <a:lnTo>
                                  <a:pt x="114300" y="800100"/>
                                </a:lnTo>
                                <a:lnTo>
                                  <a:pt x="0" y="80010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671" name="Graphic 1671"/>
                        <wps:cNvSpPr/>
                        <wps:spPr>
                          <a:xfrm>
                            <a:off x="2509901" y="1236599"/>
                            <a:ext cx="118745" cy="37465"/>
                          </a:xfrm>
                          <a:custGeom>
                            <a:avLst/>
                            <a:gdLst/>
                            <a:ahLst/>
                            <a:cxnLst/>
                            <a:rect l="l" t="t" r="r" b="b"/>
                            <a:pathLst>
                              <a:path w="118745" h="37465">
                                <a:moveTo>
                                  <a:pt x="0" y="0"/>
                                </a:moveTo>
                                <a:lnTo>
                                  <a:pt x="14997" y="29719"/>
                                </a:lnTo>
                                <a:lnTo>
                                  <a:pt x="56165" y="37449"/>
                                </a:lnTo>
                                <a:lnTo>
                                  <a:pt x="98905" y="27628"/>
                                </a:lnTo>
                                <a:lnTo>
                                  <a:pt x="118618" y="4699"/>
                                </a:lnTo>
                                <a:lnTo>
                                  <a:pt x="0" y="0"/>
                                </a:lnTo>
                                <a:close/>
                              </a:path>
                            </a:pathLst>
                          </a:custGeom>
                          <a:solidFill>
                            <a:srgbClr val="FFFFFF"/>
                          </a:solidFill>
                        </wps:spPr>
                        <wps:bodyPr wrap="square" lIns="0" tIns="0" rIns="0" bIns="0" rtlCol="0">
                          <a:prstTxWarp prst="textNoShape">
                            <a:avLst/>
                          </a:prstTxWarp>
                          <a:noAutofit/>
                        </wps:bodyPr>
                      </wps:wsp>
                      <wps:wsp>
                        <wps:cNvPr id="1672" name="Graphic 1672"/>
                        <wps:cNvSpPr/>
                        <wps:spPr>
                          <a:xfrm>
                            <a:off x="2509901" y="1236599"/>
                            <a:ext cx="118745" cy="37465"/>
                          </a:xfrm>
                          <a:custGeom>
                            <a:avLst/>
                            <a:gdLst/>
                            <a:ahLst/>
                            <a:cxnLst/>
                            <a:rect l="l" t="t" r="r" b="b"/>
                            <a:pathLst>
                              <a:path w="118745" h="37465">
                                <a:moveTo>
                                  <a:pt x="0" y="0"/>
                                </a:moveTo>
                                <a:lnTo>
                                  <a:pt x="14997" y="29719"/>
                                </a:lnTo>
                                <a:lnTo>
                                  <a:pt x="56165" y="37449"/>
                                </a:lnTo>
                                <a:lnTo>
                                  <a:pt x="98905" y="27628"/>
                                </a:lnTo>
                                <a:lnTo>
                                  <a:pt x="118618" y="4699"/>
                                </a:lnTo>
                              </a:path>
                            </a:pathLst>
                          </a:custGeom>
                          <a:ln w="7620">
                            <a:solidFill>
                              <a:srgbClr val="000000"/>
                            </a:solidFill>
                            <a:prstDash val="solid"/>
                          </a:ln>
                        </wps:spPr>
                        <wps:bodyPr wrap="square" lIns="0" tIns="0" rIns="0" bIns="0" rtlCol="0">
                          <a:prstTxWarp prst="textNoShape">
                            <a:avLst/>
                          </a:prstTxWarp>
                          <a:noAutofit/>
                        </wps:bodyPr>
                      </wps:wsp>
                      <wps:wsp>
                        <wps:cNvPr id="1673" name="Graphic 1673"/>
                        <wps:cNvSpPr/>
                        <wps:spPr>
                          <a:xfrm>
                            <a:off x="2258060" y="334263"/>
                            <a:ext cx="342900" cy="228600"/>
                          </a:xfrm>
                          <a:custGeom>
                            <a:avLst/>
                            <a:gdLst/>
                            <a:ahLst/>
                            <a:cxnLst/>
                            <a:rect l="l" t="t" r="r" b="b"/>
                            <a:pathLst>
                              <a:path w="342900" h="228600">
                                <a:moveTo>
                                  <a:pt x="342900" y="0"/>
                                </a:moveTo>
                                <a:lnTo>
                                  <a:pt x="0" y="0"/>
                                </a:lnTo>
                                <a:lnTo>
                                  <a:pt x="0" y="228600"/>
                                </a:lnTo>
                                <a:lnTo>
                                  <a:pt x="342900" y="228600"/>
                                </a:lnTo>
                                <a:lnTo>
                                  <a:pt x="342900" y="0"/>
                                </a:lnTo>
                                <a:close/>
                              </a:path>
                            </a:pathLst>
                          </a:custGeom>
                          <a:solidFill>
                            <a:srgbClr val="FFFFFF"/>
                          </a:solidFill>
                        </wps:spPr>
                        <wps:bodyPr wrap="square" lIns="0" tIns="0" rIns="0" bIns="0" rtlCol="0">
                          <a:prstTxWarp prst="textNoShape">
                            <a:avLst/>
                          </a:prstTxWarp>
                          <a:noAutofit/>
                        </wps:bodyPr>
                      </wps:wsp>
                      <wps:wsp>
                        <wps:cNvPr id="1674" name="Graphic 1674"/>
                        <wps:cNvSpPr/>
                        <wps:spPr>
                          <a:xfrm>
                            <a:off x="2258060" y="334263"/>
                            <a:ext cx="342900" cy="228600"/>
                          </a:xfrm>
                          <a:custGeom>
                            <a:avLst/>
                            <a:gdLst/>
                            <a:ahLst/>
                            <a:cxnLst/>
                            <a:rect l="l" t="t" r="r" b="b"/>
                            <a:pathLst>
                              <a:path w="342900" h="228600">
                                <a:moveTo>
                                  <a:pt x="0" y="0"/>
                                </a:moveTo>
                                <a:lnTo>
                                  <a:pt x="342900" y="0"/>
                                </a:lnTo>
                                <a:lnTo>
                                  <a:pt x="342900" y="228600"/>
                                </a:lnTo>
                                <a:lnTo>
                                  <a:pt x="0" y="22860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675" name="Graphic 1675"/>
                        <wps:cNvSpPr/>
                        <wps:spPr>
                          <a:xfrm>
                            <a:off x="2600960" y="105663"/>
                            <a:ext cx="457200" cy="457200"/>
                          </a:xfrm>
                          <a:custGeom>
                            <a:avLst/>
                            <a:gdLst/>
                            <a:ahLst/>
                            <a:cxnLst/>
                            <a:rect l="l" t="t" r="r" b="b"/>
                            <a:pathLst>
                              <a:path w="457200" h="457200">
                                <a:moveTo>
                                  <a:pt x="457200" y="0"/>
                                </a:moveTo>
                                <a:lnTo>
                                  <a:pt x="0" y="228600"/>
                                </a:lnTo>
                                <a:lnTo>
                                  <a:pt x="0" y="457200"/>
                                </a:lnTo>
                                <a:lnTo>
                                  <a:pt x="457200" y="228600"/>
                                </a:lnTo>
                                <a:lnTo>
                                  <a:pt x="457200" y="0"/>
                                </a:lnTo>
                                <a:close/>
                              </a:path>
                            </a:pathLst>
                          </a:custGeom>
                          <a:solidFill>
                            <a:srgbClr val="FFFFFF"/>
                          </a:solidFill>
                        </wps:spPr>
                        <wps:bodyPr wrap="square" lIns="0" tIns="0" rIns="0" bIns="0" rtlCol="0">
                          <a:prstTxWarp prst="textNoShape">
                            <a:avLst/>
                          </a:prstTxWarp>
                          <a:noAutofit/>
                        </wps:bodyPr>
                      </wps:wsp>
                      <wps:wsp>
                        <wps:cNvPr id="1676" name="Graphic 1676"/>
                        <wps:cNvSpPr/>
                        <wps:spPr>
                          <a:xfrm>
                            <a:off x="2258060" y="3810"/>
                            <a:ext cx="989965" cy="559435"/>
                          </a:xfrm>
                          <a:custGeom>
                            <a:avLst/>
                            <a:gdLst/>
                            <a:ahLst/>
                            <a:cxnLst/>
                            <a:rect l="l" t="t" r="r" b="b"/>
                            <a:pathLst>
                              <a:path w="989965" h="559435">
                                <a:moveTo>
                                  <a:pt x="800100" y="101853"/>
                                </a:moveTo>
                                <a:lnTo>
                                  <a:pt x="800100" y="330453"/>
                                </a:lnTo>
                                <a:lnTo>
                                  <a:pt x="342900" y="559053"/>
                                </a:lnTo>
                                <a:lnTo>
                                  <a:pt x="342900" y="330453"/>
                                </a:lnTo>
                              </a:path>
                              <a:path w="989965" h="559435">
                                <a:moveTo>
                                  <a:pt x="800100" y="101853"/>
                                </a:moveTo>
                                <a:lnTo>
                                  <a:pt x="342900" y="330453"/>
                                </a:lnTo>
                              </a:path>
                              <a:path w="989965" h="559435">
                                <a:moveTo>
                                  <a:pt x="800100" y="101853"/>
                                </a:moveTo>
                                <a:lnTo>
                                  <a:pt x="571500" y="101853"/>
                                </a:lnTo>
                                <a:lnTo>
                                  <a:pt x="0" y="330453"/>
                                </a:lnTo>
                              </a:path>
                              <a:path w="989965" h="559435">
                                <a:moveTo>
                                  <a:pt x="716534" y="95250"/>
                                </a:moveTo>
                                <a:lnTo>
                                  <a:pt x="913384" y="0"/>
                                </a:lnTo>
                                <a:lnTo>
                                  <a:pt x="989584" y="98425"/>
                                </a:lnTo>
                                <a:lnTo>
                                  <a:pt x="800100" y="216153"/>
                                </a:lnTo>
                              </a:path>
                            </a:pathLst>
                          </a:custGeom>
                          <a:ln w="7620">
                            <a:solidFill>
                              <a:srgbClr val="000000"/>
                            </a:solidFill>
                            <a:prstDash val="solid"/>
                          </a:ln>
                        </wps:spPr>
                        <wps:bodyPr wrap="square" lIns="0" tIns="0" rIns="0" bIns="0" rtlCol="0">
                          <a:prstTxWarp prst="textNoShape">
                            <a:avLst/>
                          </a:prstTxWarp>
                          <a:noAutofit/>
                        </wps:bodyPr>
                      </wps:wsp>
                      <pic:pic>
                        <pic:nvPicPr>
                          <pic:cNvPr id="1677" name="Image 1677"/>
                          <pic:cNvPicPr/>
                        </pic:nvPicPr>
                        <pic:blipFill>
                          <a:blip r:embed="rId296" cstate="print"/>
                          <a:stretch>
                            <a:fillRect/>
                          </a:stretch>
                        </pic:blipFill>
                        <pic:spPr>
                          <a:xfrm>
                            <a:off x="3161283" y="3175"/>
                            <a:ext cx="98702" cy="106045"/>
                          </a:xfrm>
                          <a:prstGeom prst="rect">
                            <a:avLst/>
                          </a:prstGeom>
                        </pic:spPr>
                      </pic:pic>
                      <wps:wsp>
                        <wps:cNvPr id="1678" name="Graphic 1678"/>
                        <wps:cNvSpPr/>
                        <wps:spPr>
                          <a:xfrm>
                            <a:off x="390143" y="1521460"/>
                            <a:ext cx="1720850" cy="819150"/>
                          </a:xfrm>
                          <a:custGeom>
                            <a:avLst/>
                            <a:gdLst/>
                            <a:ahLst/>
                            <a:cxnLst/>
                            <a:rect l="l" t="t" r="r" b="b"/>
                            <a:pathLst>
                              <a:path w="1720850" h="819150">
                                <a:moveTo>
                                  <a:pt x="1714500" y="0"/>
                                </a:moveTo>
                                <a:lnTo>
                                  <a:pt x="0" y="749300"/>
                                </a:lnTo>
                                <a:lnTo>
                                  <a:pt x="63500" y="819150"/>
                                </a:lnTo>
                                <a:lnTo>
                                  <a:pt x="1720850" y="38100"/>
                                </a:lnTo>
                                <a:lnTo>
                                  <a:pt x="1714500" y="0"/>
                                </a:lnTo>
                                <a:close/>
                              </a:path>
                            </a:pathLst>
                          </a:custGeom>
                          <a:solidFill>
                            <a:srgbClr val="FFFFFF"/>
                          </a:solidFill>
                        </wps:spPr>
                        <wps:bodyPr wrap="square" lIns="0" tIns="0" rIns="0" bIns="0" rtlCol="0">
                          <a:prstTxWarp prst="textNoShape">
                            <a:avLst/>
                          </a:prstTxWarp>
                          <a:noAutofit/>
                        </wps:bodyPr>
                      </wps:wsp>
                      <wps:wsp>
                        <wps:cNvPr id="1679" name="Graphic 1679"/>
                        <wps:cNvSpPr/>
                        <wps:spPr>
                          <a:xfrm>
                            <a:off x="80010" y="1521460"/>
                            <a:ext cx="2031364" cy="1016635"/>
                          </a:xfrm>
                          <a:custGeom>
                            <a:avLst/>
                            <a:gdLst/>
                            <a:ahLst/>
                            <a:cxnLst/>
                            <a:rect l="l" t="t" r="r" b="b"/>
                            <a:pathLst>
                              <a:path w="2031364" h="1016635">
                                <a:moveTo>
                                  <a:pt x="2030984" y="38100"/>
                                </a:moveTo>
                                <a:lnTo>
                                  <a:pt x="373634" y="819150"/>
                                </a:lnTo>
                                <a:lnTo>
                                  <a:pt x="310134" y="749300"/>
                                </a:lnTo>
                                <a:lnTo>
                                  <a:pt x="2024634" y="0"/>
                                </a:lnTo>
                              </a:path>
                              <a:path w="2031364" h="1016635">
                                <a:moveTo>
                                  <a:pt x="0" y="787653"/>
                                </a:moveTo>
                                <a:lnTo>
                                  <a:pt x="228600" y="787653"/>
                                </a:lnTo>
                                <a:lnTo>
                                  <a:pt x="228600" y="1016253"/>
                                </a:lnTo>
                                <a:lnTo>
                                  <a:pt x="0" y="1016253"/>
                                </a:lnTo>
                                <a:lnTo>
                                  <a:pt x="0" y="787653"/>
                                </a:lnTo>
                                <a:close/>
                              </a:path>
                            </a:pathLst>
                          </a:custGeom>
                          <a:ln w="7620">
                            <a:solidFill>
                              <a:srgbClr val="000000"/>
                            </a:solidFill>
                            <a:prstDash val="solid"/>
                          </a:ln>
                        </wps:spPr>
                        <wps:bodyPr wrap="square" lIns="0" tIns="0" rIns="0" bIns="0" rtlCol="0">
                          <a:prstTxWarp prst="textNoShape">
                            <a:avLst/>
                          </a:prstTxWarp>
                          <a:noAutofit/>
                        </wps:bodyPr>
                      </wps:wsp>
                      <wps:wsp>
                        <wps:cNvPr id="1680" name="Graphic 1680"/>
                        <wps:cNvSpPr/>
                        <wps:spPr>
                          <a:xfrm>
                            <a:off x="80010" y="2194814"/>
                            <a:ext cx="457200" cy="114300"/>
                          </a:xfrm>
                          <a:custGeom>
                            <a:avLst/>
                            <a:gdLst/>
                            <a:ahLst/>
                            <a:cxnLst/>
                            <a:rect l="l" t="t" r="r" b="b"/>
                            <a:pathLst>
                              <a:path w="457200" h="114300">
                                <a:moveTo>
                                  <a:pt x="457200" y="0"/>
                                </a:moveTo>
                                <a:lnTo>
                                  <a:pt x="228600" y="0"/>
                                </a:lnTo>
                                <a:lnTo>
                                  <a:pt x="0" y="114300"/>
                                </a:lnTo>
                                <a:lnTo>
                                  <a:pt x="228600" y="114300"/>
                                </a:lnTo>
                                <a:lnTo>
                                  <a:pt x="457200" y="0"/>
                                </a:lnTo>
                                <a:close/>
                              </a:path>
                            </a:pathLst>
                          </a:custGeom>
                          <a:solidFill>
                            <a:srgbClr val="FFFFFF"/>
                          </a:solidFill>
                        </wps:spPr>
                        <wps:bodyPr wrap="square" lIns="0" tIns="0" rIns="0" bIns="0" rtlCol="0">
                          <a:prstTxWarp prst="textNoShape">
                            <a:avLst/>
                          </a:prstTxWarp>
                          <a:noAutofit/>
                        </wps:bodyPr>
                      </wps:wsp>
                      <wps:wsp>
                        <wps:cNvPr id="1681" name="Graphic 1681"/>
                        <wps:cNvSpPr/>
                        <wps:spPr>
                          <a:xfrm>
                            <a:off x="80010" y="2194814"/>
                            <a:ext cx="457200" cy="114300"/>
                          </a:xfrm>
                          <a:custGeom>
                            <a:avLst/>
                            <a:gdLst/>
                            <a:ahLst/>
                            <a:cxnLst/>
                            <a:rect l="l" t="t" r="r" b="b"/>
                            <a:pathLst>
                              <a:path w="457200" h="114300">
                                <a:moveTo>
                                  <a:pt x="228600" y="114300"/>
                                </a:moveTo>
                                <a:lnTo>
                                  <a:pt x="457200" y="0"/>
                                </a:lnTo>
                                <a:lnTo>
                                  <a:pt x="228600" y="0"/>
                                </a:lnTo>
                                <a:lnTo>
                                  <a:pt x="0" y="114300"/>
                                </a:lnTo>
                              </a:path>
                            </a:pathLst>
                          </a:custGeom>
                          <a:ln w="7620">
                            <a:solidFill>
                              <a:srgbClr val="000000"/>
                            </a:solidFill>
                            <a:prstDash val="solid"/>
                          </a:ln>
                        </wps:spPr>
                        <wps:bodyPr wrap="square" lIns="0" tIns="0" rIns="0" bIns="0" rtlCol="0">
                          <a:prstTxWarp prst="textNoShape">
                            <a:avLst/>
                          </a:prstTxWarp>
                          <a:noAutofit/>
                        </wps:bodyPr>
                      </wps:wsp>
                      <wps:wsp>
                        <wps:cNvPr id="1682" name="Graphic 1682"/>
                        <wps:cNvSpPr/>
                        <wps:spPr>
                          <a:xfrm>
                            <a:off x="308609" y="2194814"/>
                            <a:ext cx="228600" cy="342900"/>
                          </a:xfrm>
                          <a:custGeom>
                            <a:avLst/>
                            <a:gdLst/>
                            <a:ahLst/>
                            <a:cxnLst/>
                            <a:rect l="l" t="t" r="r" b="b"/>
                            <a:pathLst>
                              <a:path w="228600" h="342900">
                                <a:moveTo>
                                  <a:pt x="228600" y="0"/>
                                </a:moveTo>
                                <a:lnTo>
                                  <a:pt x="0" y="114300"/>
                                </a:lnTo>
                                <a:lnTo>
                                  <a:pt x="0" y="342900"/>
                                </a:lnTo>
                                <a:lnTo>
                                  <a:pt x="228600" y="228600"/>
                                </a:lnTo>
                                <a:lnTo>
                                  <a:pt x="228600" y="0"/>
                                </a:lnTo>
                                <a:close/>
                              </a:path>
                            </a:pathLst>
                          </a:custGeom>
                          <a:solidFill>
                            <a:srgbClr val="FFFFFF"/>
                          </a:solidFill>
                        </wps:spPr>
                        <wps:bodyPr wrap="square" lIns="0" tIns="0" rIns="0" bIns="0" rtlCol="0">
                          <a:prstTxWarp prst="textNoShape">
                            <a:avLst/>
                          </a:prstTxWarp>
                          <a:noAutofit/>
                        </wps:bodyPr>
                      </wps:wsp>
                      <wps:wsp>
                        <wps:cNvPr id="1683" name="Graphic 1683"/>
                        <wps:cNvSpPr/>
                        <wps:spPr>
                          <a:xfrm>
                            <a:off x="308609" y="2194814"/>
                            <a:ext cx="228600" cy="342900"/>
                          </a:xfrm>
                          <a:custGeom>
                            <a:avLst/>
                            <a:gdLst/>
                            <a:ahLst/>
                            <a:cxnLst/>
                            <a:rect l="l" t="t" r="r" b="b"/>
                            <a:pathLst>
                              <a:path w="228600" h="342900">
                                <a:moveTo>
                                  <a:pt x="0" y="342900"/>
                                </a:moveTo>
                                <a:lnTo>
                                  <a:pt x="228600" y="228600"/>
                                </a:lnTo>
                                <a:lnTo>
                                  <a:pt x="228600" y="0"/>
                                </a:lnTo>
                                <a:lnTo>
                                  <a:pt x="0" y="114300"/>
                                </a:lnTo>
                                <a:lnTo>
                                  <a:pt x="0" y="342900"/>
                                </a:lnTo>
                                <a:close/>
                              </a:path>
                            </a:pathLst>
                          </a:custGeom>
                          <a:ln w="7620">
                            <a:solidFill>
                              <a:srgbClr val="000000"/>
                            </a:solidFill>
                            <a:prstDash val="solid"/>
                          </a:ln>
                        </wps:spPr>
                        <wps:bodyPr wrap="square" lIns="0" tIns="0" rIns="0" bIns="0" rtlCol="0">
                          <a:prstTxWarp prst="textNoShape">
                            <a:avLst/>
                          </a:prstTxWarp>
                          <a:noAutofit/>
                        </wps:bodyPr>
                      </wps:wsp>
                      <wps:wsp>
                        <wps:cNvPr id="1684" name="Graphic 1684"/>
                        <wps:cNvSpPr/>
                        <wps:spPr>
                          <a:xfrm>
                            <a:off x="2108326" y="1515617"/>
                            <a:ext cx="15240" cy="47625"/>
                          </a:xfrm>
                          <a:custGeom>
                            <a:avLst/>
                            <a:gdLst/>
                            <a:ahLst/>
                            <a:cxnLst/>
                            <a:rect l="l" t="t" r="r" b="b"/>
                            <a:pathLst>
                              <a:path w="15240" h="47625">
                                <a:moveTo>
                                  <a:pt x="1778" y="0"/>
                                </a:moveTo>
                                <a:lnTo>
                                  <a:pt x="0" y="47498"/>
                                </a:lnTo>
                                <a:lnTo>
                                  <a:pt x="11868" y="41469"/>
                                </a:lnTo>
                                <a:lnTo>
                                  <a:pt x="14938" y="24987"/>
                                </a:lnTo>
                                <a:lnTo>
                                  <a:pt x="10983" y="7885"/>
                                </a:lnTo>
                                <a:lnTo>
                                  <a:pt x="1778" y="0"/>
                                </a:lnTo>
                                <a:close/>
                              </a:path>
                            </a:pathLst>
                          </a:custGeom>
                          <a:solidFill>
                            <a:srgbClr val="FFFFFF"/>
                          </a:solidFill>
                        </wps:spPr>
                        <wps:bodyPr wrap="square" lIns="0" tIns="0" rIns="0" bIns="0" rtlCol="0">
                          <a:prstTxWarp prst="textNoShape">
                            <a:avLst/>
                          </a:prstTxWarp>
                          <a:noAutofit/>
                        </wps:bodyPr>
                      </wps:wsp>
                      <wps:wsp>
                        <wps:cNvPr id="1685" name="Graphic 1685"/>
                        <wps:cNvSpPr/>
                        <wps:spPr>
                          <a:xfrm>
                            <a:off x="2108326" y="1515617"/>
                            <a:ext cx="15240" cy="47625"/>
                          </a:xfrm>
                          <a:custGeom>
                            <a:avLst/>
                            <a:gdLst/>
                            <a:ahLst/>
                            <a:cxnLst/>
                            <a:rect l="l" t="t" r="r" b="b"/>
                            <a:pathLst>
                              <a:path w="15240" h="47625">
                                <a:moveTo>
                                  <a:pt x="0" y="47498"/>
                                </a:moveTo>
                                <a:lnTo>
                                  <a:pt x="11868" y="41469"/>
                                </a:lnTo>
                                <a:lnTo>
                                  <a:pt x="14938" y="24987"/>
                                </a:lnTo>
                                <a:lnTo>
                                  <a:pt x="10983" y="7885"/>
                                </a:lnTo>
                                <a:lnTo>
                                  <a:pt x="1778" y="0"/>
                                </a:lnTo>
                              </a:path>
                            </a:pathLst>
                          </a:custGeom>
                          <a:ln w="7620">
                            <a:solidFill>
                              <a:srgbClr val="000000"/>
                            </a:solidFill>
                            <a:prstDash val="solid"/>
                          </a:ln>
                        </wps:spPr>
                        <wps:bodyPr wrap="square" lIns="0" tIns="0" rIns="0" bIns="0" rtlCol="0">
                          <a:prstTxWarp prst="textNoShape">
                            <a:avLst/>
                          </a:prstTxWarp>
                          <a:noAutofit/>
                        </wps:bodyPr>
                      </wps:wsp>
                      <pic:pic>
                        <pic:nvPicPr>
                          <pic:cNvPr id="1686" name="Image 1686"/>
                          <pic:cNvPicPr/>
                        </pic:nvPicPr>
                        <pic:blipFill>
                          <a:blip r:embed="rId297" cstate="print"/>
                          <a:stretch>
                            <a:fillRect/>
                          </a:stretch>
                        </pic:blipFill>
                        <pic:spPr>
                          <a:xfrm>
                            <a:off x="2527807" y="2430145"/>
                            <a:ext cx="80899" cy="130810"/>
                          </a:xfrm>
                          <a:prstGeom prst="rect">
                            <a:avLst/>
                          </a:prstGeom>
                        </pic:spPr>
                      </pic:pic>
                      <wps:wsp>
                        <wps:cNvPr id="1687" name="Graphic 1687"/>
                        <wps:cNvSpPr/>
                        <wps:spPr>
                          <a:xfrm>
                            <a:off x="2568194" y="1713610"/>
                            <a:ext cx="1270" cy="717550"/>
                          </a:xfrm>
                          <a:custGeom>
                            <a:avLst/>
                            <a:gdLst/>
                            <a:ahLst/>
                            <a:cxnLst/>
                            <a:rect l="l" t="t" r="r" b="b"/>
                            <a:pathLst>
                              <a:path w="0" h="717550">
                                <a:moveTo>
                                  <a:pt x="0" y="717041"/>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1688" name="Image 1688"/>
                          <pic:cNvPicPr/>
                        </pic:nvPicPr>
                        <pic:blipFill>
                          <a:blip r:embed="rId298" cstate="print"/>
                          <a:stretch>
                            <a:fillRect/>
                          </a:stretch>
                        </pic:blipFill>
                        <pic:spPr>
                          <a:xfrm>
                            <a:off x="0" y="1214374"/>
                            <a:ext cx="130809" cy="80899"/>
                          </a:xfrm>
                          <a:prstGeom prst="rect">
                            <a:avLst/>
                          </a:prstGeom>
                        </pic:spPr>
                      </pic:pic>
                      <wps:wsp>
                        <wps:cNvPr id="1689" name="Graphic 1689"/>
                        <wps:cNvSpPr/>
                        <wps:spPr>
                          <a:xfrm>
                            <a:off x="130302" y="1254760"/>
                            <a:ext cx="501650" cy="1270"/>
                          </a:xfrm>
                          <a:custGeom>
                            <a:avLst/>
                            <a:gdLst/>
                            <a:ahLst/>
                            <a:cxnLst/>
                            <a:rect l="l" t="t" r="r" b="b"/>
                            <a:pathLst>
                              <a:path w="501650" h="0">
                                <a:moveTo>
                                  <a:pt x="0" y="0"/>
                                </a:moveTo>
                                <a:lnTo>
                                  <a:pt x="501142" y="0"/>
                                </a:lnTo>
                              </a:path>
                            </a:pathLst>
                          </a:custGeom>
                          <a:ln w="13716">
                            <a:solidFill>
                              <a:srgbClr val="000000"/>
                            </a:solidFill>
                            <a:prstDash val="solid"/>
                          </a:ln>
                        </wps:spPr>
                        <wps:bodyPr wrap="square" lIns="0" tIns="0" rIns="0" bIns="0" rtlCol="0">
                          <a:prstTxWarp prst="textNoShape">
                            <a:avLst/>
                          </a:prstTxWarp>
                          <a:noAutofit/>
                        </wps:bodyPr>
                      </wps:wsp>
                      <pic:pic>
                        <pic:nvPicPr>
                          <pic:cNvPr id="1690" name="Image 1690"/>
                          <pic:cNvPicPr/>
                        </pic:nvPicPr>
                        <pic:blipFill>
                          <a:blip r:embed="rId299" cstate="print"/>
                          <a:stretch>
                            <a:fillRect/>
                          </a:stretch>
                        </pic:blipFill>
                        <pic:spPr>
                          <a:xfrm>
                            <a:off x="3986784" y="722630"/>
                            <a:ext cx="135128" cy="86360"/>
                          </a:xfrm>
                          <a:prstGeom prst="rect">
                            <a:avLst/>
                          </a:prstGeom>
                        </pic:spPr>
                      </pic:pic>
                      <wps:wsp>
                        <wps:cNvPr id="1691" name="Graphic 1691"/>
                        <wps:cNvSpPr/>
                        <wps:spPr>
                          <a:xfrm>
                            <a:off x="3038094" y="772922"/>
                            <a:ext cx="961390" cy="361315"/>
                          </a:xfrm>
                          <a:custGeom>
                            <a:avLst/>
                            <a:gdLst/>
                            <a:ahLst/>
                            <a:cxnLst/>
                            <a:rect l="l" t="t" r="r" b="b"/>
                            <a:pathLst>
                              <a:path w="961390" h="361315">
                                <a:moveTo>
                                  <a:pt x="961389" y="0"/>
                                </a:moveTo>
                                <a:lnTo>
                                  <a:pt x="0" y="361188"/>
                                </a:lnTo>
                              </a:path>
                            </a:pathLst>
                          </a:custGeom>
                          <a:ln w="13716">
                            <a:solidFill>
                              <a:srgbClr val="000000"/>
                            </a:solidFill>
                            <a:prstDash val="solid"/>
                          </a:ln>
                        </wps:spPr>
                        <wps:bodyPr wrap="square" lIns="0" tIns="0" rIns="0" bIns="0" rtlCol="0">
                          <a:prstTxWarp prst="textNoShape">
                            <a:avLst/>
                          </a:prstTxWarp>
                          <a:noAutofit/>
                        </wps:bodyPr>
                      </wps:wsp>
                      <wps:wsp>
                        <wps:cNvPr id="1692" name="Graphic 1692"/>
                        <wps:cNvSpPr/>
                        <wps:spPr>
                          <a:xfrm>
                            <a:off x="2642818" y="155602"/>
                            <a:ext cx="301625" cy="231140"/>
                          </a:xfrm>
                          <a:custGeom>
                            <a:avLst/>
                            <a:gdLst/>
                            <a:ahLst/>
                            <a:cxnLst/>
                            <a:rect l="l" t="t" r="r" b="b"/>
                            <a:pathLst>
                              <a:path w="301625" h="231140">
                                <a:moveTo>
                                  <a:pt x="295434" y="105382"/>
                                </a:moveTo>
                                <a:lnTo>
                                  <a:pt x="103175" y="105382"/>
                                </a:lnTo>
                                <a:lnTo>
                                  <a:pt x="112700" y="108557"/>
                                </a:lnTo>
                                <a:lnTo>
                                  <a:pt x="102621" y="109408"/>
                                </a:lnTo>
                                <a:lnTo>
                                  <a:pt x="108825" y="176396"/>
                                </a:lnTo>
                                <a:lnTo>
                                  <a:pt x="162825" y="219644"/>
                                </a:lnTo>
                                <a:lnTo>
                                  <a:pt x="231342" y="230877"/>
                                </a:lnTo>
                                <a:lnTo>
                                  <a:pt x="260471" y="223161"/>
                                </a:lnTo>
                                <a:lnTo>
                                  <a:pt x="280542" y="205848"/>
                                </a:lnTo>
                                <a:lnTo>
                                  <a:pt x="287325" y="178407"/>
                                </a:lnTo>
                                <a:lnTo>
                                  <a:pt x="289111" y="145777"/>
                                </a:lnTo>
                                <a:lnTo>
                                  <a:pt x="295434" y="105382"/>
                                </a:lnTo>
                                <a:close/>
                              </a:path>
                              <a:path w="301625" h="231140">
                                <a:moveTo>
                                  <a:pt x="249821" y="0"/>
                                </a:moveTo>
                                <a:lnTo>
                                  <a:pt x="201600" y="6957"/>
                                </a:lnTo>
                                <a:lnTo>
                                  <a:pt x="131974" y="27995"/>
                                </a:lnTo>
                                <a:lnTo>
                                  <a:pt x="66058" y="54182"/>
                                </a:lnTo>
                                <a:lnTo>
                                  <a:pt x="17514" y="80427"/>
                                </a:lnTo>
                                <a:lnTo>
                                  <a:pt x="0" y="101633"/>
                                </a:lnTo>
                                <a:lnTo>
                                  <a:pt x="7147" y="108756"/>
                                </a:lnTo>
                                <a:lnTo>
                                  <a:pt x="27175" y="112708"/>
                                </a:lnTo>
                                <a:lnTo>
                                  <a:pt x="61790" y="112854"/>
                                </a:lnTo>
                                <a:lnTo>
                                  <a:pt x="102621" y="109408"/>
                                </a:lnTo>
                                <a:lnTo>
                                  <a:pt x="103175" y="105382"/>
                                </a:lnTo>
                                <a:lnTo>
                                  <a:pt x="295434" y="105382"/>
                                </a:lnTo>
                                <a:lnTo>
                                  <a:pt x="299827" y="77837"/>
                                </a:lnTo>
                                <a:lnTo>
                                  <a:pt x="301613" y="47438"/>
                                </a:lnTo>
                                <a:lnTo>
                                  <a:pt x="296255" y="22696"/>
                                </a:lnTo>
                                <a:lnTo>
                                  <a:pt x="280181" y="6064"/>
                                </a:lnTo>
                                <a:lnTo>
                                  <a:pt x="249821" y="0"/>
                                </a:lnTo>
                                <a:close/>
                              </a:path>
                            </a:pathLst>
                          </a:custGeom>
                          <a:solidFill>
                            <a:srgbClr val="FFFFFF"/>
                          </a:solidFill>
                        </wps:spPr>
                        <wps:bodyPr wrap="square" lIns="0" tIns="0" rIns="0" bIns="0" rtlCol="0">
                          <a:prstTxWarp prst="textNoShape">
                            <a:avLst/>
                          </a:prstTxWarp>
                          <a:noAutofit/>
                        </wps:bodyPr>
                      </wps:wsp>
                      <wps:wsp>
                        <wps:cNvPr id="1693" name="Graphic 1693"/>
                        <wps:cNvSpPr/>
                        <wps:spPr>
                          <a:xfrm>
                            <a:off x="2642818" y="155602"/>
                            <a:ext cx="301625" cy="235585"/>
                          </a:xfrm>
                          <a:custGeom>
                            <a:avLst/>
                            <a:gdLst/>
                            <a:ahLst/>
                            <a:cxnLst/>
                            <a:rect l="l" t="t" r="r" b="b"/>
                            <a:pathLst>
                              <a:path w="301625" h="235585">
                                <a:moveTo>
                                  <a:pt x="103175" y="105382"/>
                                </a:moveTo>
                                <a:lnTo>
                                  <a:pt x="97842" y="144095"/>
                                </a:lnTo>
                                <a:lnTo>
                                  <a:pt x="131896" y="201756"/>
                                </a:lnTo>
                                <a:lnTo>
                                  <a:pt x="197383" y="229528"/>
                                </a:lnTo>
                                <a:lnTo>
                                  <a:pt x="231342" y="230877"/>
                                </a:lnTo>
                                <a:lnTo>
                                  <a:pt x="260471" y="223161"/>
                                </a:lnTo>
                                <a:lnTo>
                                  <a:pt x="280542" y="205848"/>
                                </a:lnTo>
                                <a:lnTo>
                                  <a:pt x="287325" y="178407"/>
                                </a:lnTo>
                                <a:lnTo>
                                  <a:pt x="289111" y="145777"/>
                                </a:lnTo>
                                <a:lnTo>
                                  <a:pt x="294469" y="111435"/>
                                </a:lnTo>
                                <a:lnTo>
                                  <a:pt x="299827" y="77837"/>
                                </a:lnTo>
                                <a:lnTo>
                                  <a:pt x="301613" y="47438"/>
                                </a:lnTo>
                                <a:lnTo>
                                  <a:pt x="296255" y="22696"/>
                                </a:lnTo>
                                <a:lnTo>
                                  <a:pt x="280181" y="6064"/>
                                </a:lnTo>
                                <a:lnTo>
                                  <a:pt x="249821" y="0"/>
                                </a:lnTo>
                                <a:lnTo>
                                  <a:pt x="201600" y="6957"/>
                                </a:lnTo>
                                <a:lnTo>
                                  <a:pt x="131974" y="27995"/>
                                </a:lnTo>
                                <a:lnTo>
                                  <a:pt x="66058" y="54182"/>
                                </a:lnTo>
                                <a:lnTo>
                                  <a:pt x="17514" y="80427"/>
                                </a:lnTo>
                                <a:lnTo>
                                  <a:pt x="0" y="101633"/>
                                </a:lnTo>
                                <a:lnTo>
                                  <a:pt x="7147" y="108756"/>
                                </a:lnTo>
                                <a:lnTo>
                                  <a:pt x="27175" y="112708"/>
                                </a:lnTo>
                                <a:lnTo>
                                  <a:pt x="61790" y="112854"/>
                                </a:lnTo>
                                <a:lnTo>
                                  <a:pt x="112700" y="108557"/>
                                </a:lnTo>
                              </a:path>
                              <a:path w="301625" h="235585">
                                <a:moveTo>
                                  <a:pt x="195250" y="235557"/>
                                </a:moveTo>
                                <a:lnTo>
                                  <a:pt x="195250" y="67282"/>
                                </a:lnTo>
                                <a:lnTo>
                                  <a:pt x="65075" y="67282"/>
                                </a:lnTo>
                                <a:lnTo>
                                  <a:pt x="65075" y="108557"/>
                                </a:lnTo>
                              </a:path>
                            </a:pathLst>
                          </a:custGeom>
                          <a:ln w="7620">
                            <a:solidFill>
                              <a:srgbClr val="000000"/>
                            </a:solidFill>
                            <a:prstDash val="solid"/>
                          </a:ln>
                        </wps:spPr>
                        <wps:bodyPr wrap="square" lIns="0" tIns="0" rIns="0" bIns="0" rtlCol="0">
                          <a:prstTxWarp prst="textNoShape">
                            <a:avLst/>
                          </a:prstTxWarp>
                          <a:noAutofit/>
                        </wps:bodyPr>
                      </wps:wsp>
                      <wps:wsp>
                        <wps:cNvPr id="1694" name="Graphic 1694"/>
                        <wps:cNvSpPr/>
                        <wps:spPr>
                          <a:xfrm>
                            <a:off x="2765425" y="762254"/>
                            <a:ext cx="75565" cy="132080"/>
                          </a:xfrm>
                          <a:custGeom>
                            <a:avLst/>
                            <a:gdLst/>
                            <a:ahLst/>
                            <a:cxnLst/>
                            <a:rect l="l" t="t" r="r" b="b"/>
                            <a:pathLst>
                              <a:path w="75565" h="132080">
                                <a:moveTo>
                                  <a:pt x="0" y="0"/>
                                </a:moveTo>
                                <a:lnTo>
                                  <a:pt x="37719" y="131825"/>
                                </a:lnTo>
                                <a:lnTo>
                                  <a:pt x="75565" y="0"/>
                                </a:lnTo>
                                <a:lnTo>
                                  <a:pt x="37719" y="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695" name="Graphic 1695"/>
                        <wps:cNvSpPr/>
                        <wps:spPr>
                          <a:xfrm>
                            <a:off x="2803144" y="235584"/>
                            <a:ext cx="1270" cy="523875"/>
                          </a:xfrm>
                          <a:custGeom>
                            <a:avLst/>
                            <a:gdLst/>
                            <a:ahLst/>
                            <a:cxnLst/>
                            <a:rect l="l" t="t" r="r" b="b"/>
                            <a:pathLst>
                              <a:path w="0" h="523875">
                                <a:moveTo>
                                  <a:pt x="0" y="523493"/>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1696" name="Image 1696"/>
                          <pic:cNvPicPr/>
                        </pic:nvPicPr>
                        <pic:blipFill>
                          <a:blip r:embed="rId300" cstate="print"/>
                          <a:stretch>
                            <a:fillRect/>
                          </a:stretch>
                        </pic:blipFill>
                        <pic:spPr>
                          <a:xfrm>
                            <a:off x="2639314" y="833247"/>
                            <a:ext cx="70866" cy="70231"/>
                          </a:xfrm>
                          <a:prstGeom prst="rect">
                            <a:avLst/>
                          </a:prstGeom>
                        </pic:spPr>
                      </pic:pic>
                      <wps:wsp>
                        <wps:cNvPr id="1697" name="Graphic 1697"/>
                        <wps:cNvSpPr/>
                        <wps:spPr>
                          <a:xfrm>
                            <a:off x="2662015" y="831341"/>
                            <a:ext cx="278130" cy="105410"/>
                          </a:xfrm>
                          <a:custGeom>
                            <a:avLst/>
                            <a:gdLst/>
                            <a:ahLst/>
                            <a:cxnLst/>
                            <a:rect l="l" t="t" r="r" b="b"/>
                            <a:pathLst>
                              <a:path w="278130" h="105410">
                                <a:moveTo>
                                  <a:pt x="226345" y="0"/>
                                </a:moveTo>
                                <a:lnTo>
                                  <a:pt x="254853" y="13465"/>
                                </a:lnTo>
                                <a:lnTo>
                                  <a:pt x="272192" y="29622"/>
                                </a:lnTo>
                                <a:lnTo>
                                  <a:pt x="277530" y="47255"/>
                                </a:lnTo>
                                <a:lnTo>
                                  <a:pt x="270033" y="65150"/>
                                </a:lnTo>
                                <a:lnTo>
                                  <a:pt x="250189" y="81240"/>
                                </a:lnTo>
                                <a:lnTo>
                                  <a:pt x="220630" y="93757"/>
                                </a:lnTo>
                                <a:lnTo>
                                  <a:pt x="183737" y="101941"/>
                                </a:lnTo>
                                <a:lnTo>
                                  <a:pt x="141890" y="105029"/>
                                </a:lnTo>
                                <a:lnTo>
                                  <a:pt x="99816" y="102524"/>
                                </a:lnTo>
                                <a:lnTo>
                                  <a:pt x="62277" y="94900"/>
                                </a:lnTo>
                                <a:lnTo>
                                  <a:pt x="10572" y="67056"/>
                                </a:lnTo>
                                <a:lnTo>
                                  <a:pt x="0" y="51250"/>
                                </a:lnTo>
                                <a:lnTo>
                                  <a:pt x="1428" y="47117"/>
                                </a:lnTo>
                              </a:path>
                            </a:pathLst>
                          </a:custGeom>
                          <a:ln w="7619">
                            <a:solidFill>
                              <a:srgbClr val="000000"/>
                            </a:solidFill>
                            <a:prstDash val="solid"/>
                          </a:ln>
                        </wps:spPr>
                        <wps:bodyPr wrap="square" lIns="0" tIns="0" rIns="0" bIns="0" rtlCol="0">
                          <a:prstTxWarp prst="textNoShape">
                            <a:avLst/>
                          </a:prstTxWarp>
                          <a:noAutofit/>
                        </wps:bodyPr>
                      </wps:wsp>
                      <pic:pic>
                        <pic:nvPicPr>
                          <pic:cNvPr id="1698" name="Image 1698"/>
                          <pic:cNvPicPr/>
                        </pic:nvPicPr>
                        <pic:blipFill>
                          <a:blip r:embed="rId301" cstate="print"/>
                          <a:stretch>
                            <a:fillRect/>
                          </a:stretch>
                        </pic:blipFill>
                        <pic:spPr>
                          <a:xfrm>
                            <a:off x="4139071" y="1133475"/>
                            <a:ext cx="286636" cy="248920"/>
                          </a:xfrm>
                          <a:prstGeom prst="rect">
                            <a:avLst/>
                          </a:prstGeom>
                        </pic:spPr>
                      </pic:pic>
                      <wps:wsp>
                        <wps:cNvPr id="1699" name="Graphic 1699"/>
                        <wps:cNvSpPr/>
                        <wps:spPr>
                          <a:xfrm>
                            <a:off x="339343" y="1134110"/>
                            <a:ext cx="2168525" cy="225425"/>
                          </a:xfrm>
                          <a:custGeom>
                            <a:avLst/>
                            <a:gdLst/>
                            <a:ahLst/>
                            <a:cxnLst/>
                            <a:rect l="l" t="t" r="r" b="b"/>
                            <a:pathLst>
                              <a:path w="2168525" h="225425">
                                <a:moveTo>
                                  <a:pt x="2168525" y="0"/>
                                </a:moveTo>
                                <a:lnTo>
                                  <a:pt x="901700" y="0"/>
                                </a:lnTo>
                                <a:lnTo>
                                  <a:pt x="0" y="225425"/>
                                </a:lnTo>
                                <a:lnTo>
                                  <a:pt x="1371600" y="225425"/>
                                </a:lnTo>
                                <a:lnTo>
                                  <a:pt x="2168525" y="0"/>
                                </a:lnTo>
                                <a:close/>
                              </a:path>
                            </a:pathLst>
                          </a:custGeom>
                          <a:solidFill>
                            <a:srgbClr val="FFFFFF"/>
                          </a:solidFill>
                        </wps:spPr>
                        <wps:bodyPr wrap="square" lIns="0" tIns="0" rIns="0" bIns="0" rtlCol="0">
                          <a:prstTxWarp prst="textNoShape">
                            <a:avLst/>
                          </a:prstTxWarp>
                          <a:noAutofit/>
                        </wps:bodyPr>
                      </wps:wsp>
                      <wps:wsp>
                        <wps:cNvPr id="1700" name="Graphic 1700"/>
                        <wps:cNvSpPr/>
                        <wps:spPr>
                          <a:xfrm>
                            <a:off x="339343" y="1134110"/>
                            <a:ext cx="2168525" cy="225425"/>
                          </a:xfrm>
                          <a:custGeom>
                            <a:avLst/>
                            <a:gdLst/>
                            <a:ahLst/>
                            <a:cxnLst/>
                            <a:rect l="l" t="t" r="r" b="b"/>
                            <a:pathLst>
                              <a:path w="2168525" h="225425">
                                <a:moveTo>
                                  <a:pt x="1371600" y="225425"/>
                                </a:moveTo>
                                <a:lnTo>
                                  <a:pt x="2168525" y="0"/>
                                </a:lnTo>
                                <a:lnTo>
                                  <a:pt x="901700" y="0"/>
                                </a:lnTo>
                                <a:lnTo>
                                  <a:pt x="0" y="225425"/>
                                </a:lnTo>
                                <a:lnTo>
                                  <a:pt x="1371600" y="225425"/>
                                </a:lnTo>
                                <a:close/>
                              </a:path>
                            </a:pathLst>
                          </a:custGeom>
                          <a:ln w="7620">
                            <a:solidFill>
                              <a:srgbClr val="000000"/>
                            </a:solidFill>
                            <a:prstDash val="solid"/>
                          </a:ln>
                        </wps:spPr>
                        <wps:bodyPr wrap="square" lIns="0" tIns="0" rIns="0" bIns="0" rtlCol="0">
                          <a:prstTxWarp prst="textNoShape">
                            <a:avLst/>
                          </a:prstTxWarp>
                          <a:noAutofit/>
                        </wps:bodyPr>
                      </wps:wsp>
                      <pic:pic>
                        <pic:nvPicPr>
                          <pic:cNvPr id="1701" name="Image 1701"/>
                          <pic:cNvPicPr/>
                        </pic:nvPicPr>
                        <pic:blipFill>
                          <a:blip r:embed="rId302" cstate="print"/>
                          <a:stretch>
                            <a:fillRect/>
                          </a:stretch>
                        </pic:blipFill>
                        <pic:spPr>
                          <a:xfrm>
                            <a:off x="2185289" y="1221866"/>
                            <a:ext cx="112776" cy="125603"/>
                          </a:xfrm>
                          <a:prstGeom prst="rect">
                            <a:avLst/>
                          </a:prstGeom>
                        </pic:spPr>
                      </pic:pic>
                      <pic:pic>
                        <pic:nvPicPr>
                          <pic:cNvPr id="1702" name="Image 1702"/>
                          <pic:cNvPicPr/>
                        </pic:nvPicPr>
                        <pic:blipFill>
                          <a:blip r:embed="rId303" cstate="print"/>
                          <a:stretch>
                            <a:fillRect/>
                          </a:stretch>
                        </pic:blipFill>
                        <pic:spPr>
                          <a:xfrm>
                            <a:off x="2893314" y="1045083"/>
                            <a:ext cx="111887" cy="124587"/>
                          </a:xfrm>
                          <a:prstGeom prst="rect">
                            <a:avLst/>
                          </a:prstGeom>
                        </pic:spPr>
                      </pic:pic>
                      <wps:wsp>
                        <wps:cNvPr id="1703" name="Graphic 1703"/>
                        <wps:cNvSpPr/>
                        <wps:spPr>
                          <a:xfrm>
                            <a:off x="2073275" y="1797304"/>
                            <a:ext cx="75565" cy="132080"/>
                          </a:xfrm>
                          <a:custGeom>
                            <a:avLst/>
                            <a:gdLst/>
                            <a:ahLst/>
                            <a:cxnLst/>
                            <a:rect l="l" t="t" r="r" b="b"/>
                            <a:pathLst>
                              <a:path w="75565" h="132080">
                                <a:moveTo>
                                  <a:pt x="0" y="0"/>
                                </a:moveTo>
                                <a:lnTo>
                                  <a:pt x="37719" y="131825"/>
                                </a:lnTo>
                                <a:lnTo>
                                  <a:pt x="75565" y="0"/>
                                </a:lnTo>
                                <a:lnTo>
                                  <a:pt x="37719" y="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704" name="Graphic 1704"/>
                        <wps:cNvSpPr/>
                        <wps:spPr>
                          <a:xfrm>
                            <a:off x="2110994" y="1438910"/>
                            <a:ext cx="1270" cy="355600"/>
                          </a:xfrm>
                          <a:custGeom>
                            <a:avLst/>
                            <a:gdLst/>
                            <a:ahLst/>
                            <a:cxnLst/>
                            <a:rect l="l" t="t" r="r" b="b"/>
                            <a:pathLst>
                              <a:path w="0" h="355600">
                                <a:moveTo>
                                  <a:pt x="0" y="355218"/>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1705" name="Graphic 1705"/>
                        <wps:cNvSpPr/>
                        <wps:spPr>
                          <a:xfrm>
                            <a:off x="1392300" y="1502791"/>
                            <a:ext cx="132080" cy="75565"/>
                          </a:xfrm>
                          <a:custGeom>
                            <a:avLst/>
                            <a:gdLst/>
                            <a:ahLst/>
                            <a:cxnLst/>
                            <a:rect l="l" t="t" r="r" b="b"/>
                            <a:pathLst>
                              <a:path w="132080" h="75565">
                                <a:moveTo>
                                  <a:pt x="131825" y="0"/>
                                </a:moveTo>
                                <a:lnTo>
                                  <a:pt x="0" y="37719"/>
                                </a:lnTo>
                                <a:lnTo>
                                  <a:pt x="131825" y="75564"/>
                                </a:lnTo>
                                <a:lnTo>
                                  <a:pt x="131825" y="37719"/>
                                </a:lnTo>
                                <a:lnTo>
                                  <a:pt x="131825" y="0"/>
                                </a:lnTo>
                                <a:close/>
                              </a:path>
                            </a:pathLst>
                          </a:custGeom>
                          <a:ln w="7620">
                            <a:solidFill>
                              <a:srgbClr val="000000"/>
                            </a:solidFill>
                            <a:prstDash val="solid"/>
                          </a:ln>
                        </wps:spPr>
                        <wps:bodyPr wrap="square" lIns="0" tIns="0" rIns="0" bIns="0" rtlCol="0">
                          <a:prstTxWarp prst="textNoShape">
                            <a:avLst/>
                          </a:prstTxWarp>
                          <a:noAutofit/>
                        </wps:bodyPr>
                      </wps:wsp>
                      <wps:wsp>
                        <wps:cNvPr id="1706" name="Graphic 1706"/>
                        <wps:cNvSpPr/>
                        <wps:spPr>
                          <a:xfrm>
                            <a:off x="1527302" y="1540510"/>
                            <a:ext cx="730250" cy="1270"/>
                          </a:xfrm>
                          <a:custGeom>
                            <a:avLst/>
                            <a:gdLst/>
                            <a:ahLst/>
                            <a:cxnLst/>
                            <a:rect l="l" t="t" r="r" b="b"/>
                            <a:pathLst>
                              <a:path w="730250" h="0">
                                <a:moveTo>
                                  <a:pt x="0" y="0"/>
                                </a:moveTo>
                                <a:lnTo>
                                  <a:pt x="729742" y="0"/>
                                </a:lnTo>
                              </a:path>
                            </a:pathLst>
                          </a:custGeom>
                          <a:ln w="7620">
                            <a:solidFill>
                              <a:srgbClr val="000000"/>
                            </a:solidFill>
                            <a:prstDash val="solid"/>
                          </a:ln>
                        </wps:spPr>
                        <wps:bodyPr wrap="square" lIns="0" tIns="0" rIns="0" bIns="0" rtlCol="0">
                          <a:prstTxWarp prst="textNoShape">
                            <a:avLst/>
                          </a:prstTxWarp>
                          <a:noAutofit/>
                        </wps:bodyPr>
                      </wps:wsp>
                      <pic:pic>
                        <pic:nvPicPr>
                          <pic:cNvPr id="1707" name="Image 1707"/>
                          <pic:cNvPicPr/>
                        </pic:nvPicPr>
                        <pic:blipFill>
                          <a:blip r:embed="rId304" cstate="print"/>
                          <a:stretch>
                            <a:fillRect/>
                          </a:stretch>
                        </pic:blipFill>
                        <pic:spPr>
                          <a:xfrm>
                            <a:off x="1898776" y="1832864"/>
                            <a:ext cx="73025" cy="66548"/>
                          </a:xfrm>
                          <a:prstGeom prst="rect">
                            <a:avLst/>
                          </a:prstGeom>
                        </pic:spPr>
                      </pic:pic>
                      <wps:wsp>
                        <wps:cNvPr id="1708" name="Graphic 1708"/>
                        <wps:cNvSpPr/>
                        <wps:spPr>
                          <a:xfrm>
                            <a:off x="1909175" y="1831467"/>
                            <a:ext cx="363855" cy="137795"/>
                          </a:xfrm>
                          <a:custGeom>
                            <a:avLst/>
                            <a:gdLst/>
                            <a:ahLst/>
                            <a:cxnLst/>
                            <a:rect l="l" t="t" r="r" b="b"/>
                            <a:pathLst>
                              <a:path w="363855" h="137795">
                                <a:moveTo>
                                  <a:pt x="296687" y="0"/>
                                </a:moveTo>
                                <a:lnTo>
                                  <a:pt x="334033" y="17641"/>
                                </a:lnTo>
                                <a:lnTo>
                                  <a:pt x="356758" y="38830"/>
                                </a:lnTo>
                                <a:lnTo>
                                  <a:pt x="363767" y="61972"/>
                                </a:lnTo>
                                <a:lnTo>
                                  <a:pt x="353964" y="85471"/>
                                </a:lnTo>
                                <a:lnTo>
                                  <a:pt x="327961" y="106521"/>
                                </a:lnTo>
                                <a:lnTo>
                                  <a:pt x="289194" y="122904"/>
                                </a:lnTo>
                                <a:lnTo>
                                  <a:pt x="240807" y="133619"/>
                                </a:lnTo>
                                <a:lnTo>
                                  <a:pt x="185943" y="137668"/>
                                </a:lnTo>
                                <a:lnTo>
                                  <a:pt x="130784" y="134445"/>
                                </a:lnTo>
                                <a:lnTo>
                                  <a:pt x="81565" y="124460"/>
                                </a:lnTo>
                                <a:lnTo>
                                  <a:pt x="41515" y="108664"/>
                                </a:lnTo>
                                <a:lnTo>
                                  <a:pt x="4744" y="74933"/>
                                </a:lnTo>
                                <a:lnTo>
                                  <a:pt x="0" y="61214"/>
                                </a:lnTo>
                                <a:lnTo>
                                  <a:pt x="946" y="48541"/>
                                </a:lnTo>
                                <a:lnTo>
                                  <a:pt x="8905" y="38608"/>
                                </a:lnTo>
                              </a:path>
                            </a:pathLst>
                          </a:custGeom>
                          <a:ln w="7620">
                            <a:solidFill>
                              <a:srgbClr val="000000"/>
                            </a:solidFill>
                            <a:prstDash val="solid"/>
                          </a:ln>
                        </wps:spPr>
                        <wps:bodyPr wrap="square" lIns="0" tIns="0" rIns="0" bIns="0" rtlCol="0">
                          <a:prstTxWarp prst="textNoShape">
                            <a:avLst/>
                          </a:prstTxWarp>
                          <a:noAutofit/>
                        </wps:bodyPr>
                      </wps:wsp>
                      <pic:pic>
                        <pic:nvPicPr>
                          <pic:cNvPr id="1709" name="Image 1709"/>
                          <pic:cNvPicPr/>
                        </pic:nvPicPr>
                        <pic:blipFill>
                          <a:blip r:embed="rId305" cstate="print"/>
                          <a:stretch>
                            <a:fillRect/>
                          </a:stretch>
                        </pic:blipFill>
                        <pic:spPr>
                          <a:xfrm>
                            <a:off x="1527683" y="1345057"/>
                            <a:ext cx="66548" cy="73152"/>
                          </a:xfrm>
                          <a:prstGeom prst="rect">
                            <a:avLst/>
                          </a:prstGeom>
                        </pic:spPr>
                      </pic:pic>
                      <wps:wsp>
                        <wps:cNvPr id="1710" name="Graphic 1710"/>
                        <wps:cNvSpPr/>
                        <wps:spPr>
                          <a:xfrm>
                            <a:off x="1457960" y="1355582"/>
                            <a:ext cx="137795" cy="363855"/>
                          </a:xfrm>
                          <a:custGeom>
                            <a:avLst/>
                            <a:gdLst/>
                            <a:ahLst/>
                            <a:cxnLst/>
                            <a:rect l="l" t="t" r="r" b="b"/>
                            <a:pathLst>
                              <a:path w="137795" h="363855">
                                <a:moveTo>
                                  <a:pt x="137795" y="296687"/>
                                </a:moveTo>
                                <a:lnTo>
                                  <a:pt x="120080" y="334013"/>
                                </a:lnTo>
                                <a:lnTo>
                                  <a:pt x="98853" y="356695"/>
                                </a:lnTo>
                                <a:lnTo>
                                  <a:pt x="75697" y="363660"/>
                                </a:lnTo>
                                <a:lnTo>
                                  <a:pt x="52197" y="353837"/>
                                </a:lnTo>
                                <a:lnTo>
                                  <a:pt x="31146" y="327854"/>
                                </a:lnTo>
                                <a:lnTo>
                                  <a:pt x="14763" y="289131"/>
                                </a:lnTo>
                                <a:lnTo>
                                  <a:pt x="4048" y="240788"/>
                                </a:lnTo>
                                <a:lnTo>
                                  <a:pt x="0" y="185943"/>
                                </a:lnTo>
                                <a:lnTo>
                                  <a:pt x="3222" y="130784"/>
                                </a:lnTo>
                                <a:lnTo>
                                  <a:pt x="13207" y="81565"/>
                                </a:lnTo>
                                <a:lnTo>
                                  <a:pt x="29003" y="41515"/>
                                </a:lnTo>
                                <a:lnTo>
                                  <a:pt x="62734" y="4744"/>
                                </a:lnTo>
                                <a:lnTo>
                                  <a:pt x="76453" y="0"/>
                                </a:lnTo>
                                <a:lnTo>
                                  <a:pt x="89126" y="946"/>
                                </a:lnTo>
                                <a:lnTo>
                                  <a:pt x="99060" y="8905"/>
                                </a:lnTo>
                              </a:path>
                            </a:pathLst>
                          </a:custGeom>
                          <a:ln w="7620">
                            <a:solidFill>
                              <a:srgbClr val="000000"/>
                            </a:solidFill>
                            <a:prstDash val="solid"/>
                          </a:ln>
                        </wps:spPr>
                        <wps:bodyPr wrap="square" lIns="0" tIns="0" rIns="0" bIns="0" rtlCol="0">
                          <a:prstTxWarp prst="textNoShape">
                            <a:avLst/>
                          </a:prstTxWarp>
                          <a:noAutofit/>
                        </wps:bodyPr>
                      </wps:wsp>
                      <wps:wsp>
                        <wps:cNvPr id="1711" name="Graphic 1711"/>
                        <wps:cNvSpPr/>
                        <wps:spPr>
                          <a:xfrm>
                            <a:off x="2524125" y="1454403"/>
                            <a:ext cx="75565" cy="132080"/>
                          </a:xfrm>
                          <a:custGeom>
                            <a:avLst/>
                            <a:gdLst/>
                            <a:ahLst/>
                            <a:cxnLst/>
                            <a:rect l="l" t="t" r="r" b="b"/>
                            <a:pathLst>
                              <a:path w="75565" h="132080">
                                <a:moveTo>
                                  <a:pt x="0" y="0"/>
                                </a:moveTo>
                                <a:lnTo>
                                  <a:pt x="37719" y="131825"/>
                                </a:lnTo>
                                <a:lnTo>
                                  <a:pt x="75565" y="0"/>
                                </a:lnTo>
                                <a:lnTo>
                                  <a:pt x="37719" y="0"/>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712" name="Graphic 1712"/>
                        <wps:cNvSpPr/>
                        <wps:spPr>
                          <a:xfrm>
                            <a:off x="2561844" y="1197610"/>
                            <a:ext cx="1270" cy="254000"/>
                          </a:xfrm>
                          <a:custGeom>
                            <a:avLst/>
                            <a:gdLst/>
                            <a:ahLst/>
                            <a:cxnLst/>
                            <a:rect l="l" t="t" r="r" b="b"/>
                            <a:pathLst>
                              <a:path w="0" h="254000">
                                <a:moveTo>
                                  <a:pt x="0" y="253618"/>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1713" name="Image 1713"/>
                          <pic:cNvPicPr/>
                        </pic:nvPicPr>
                        <pic:blipFill>
                          <a:blip r:embed="rId306" cstate="print"/>
                          <a:stretch>
                            <a:fillRect/>
                          </a:stretch>
                        </pic:blipFill>
                        <pic:spPr>
                          <a:xfrm>
                            <a:off x="2362326" y="1473200"/>
                            <a:ext cx="73025" cy="66421"/>
                          </a:xfrm>
                          <a:prstGeom prst="rect">
                            <a:avLst/>
                          </a:prstGeom>
                        </pic:spPr>
                      </pic:pic>
                      <wps:wsp>
                        <wps:cNvPr id="1714" name="Graphic 1714"/>
                        <wps:cNvSpPr/>
                        <wps:spPr>
                          <a:xfrm>
                            <a:off x="2372725" y="1471675"/>
                            <a:ext cx="363855" cy="137795"/>
                          </a:xfrm>
                          <a:custGeom>
                            <a:avLst/>
                            <a:gdLst/>
                            <a:ahLst/>
                            <a:cxnLst/>
                            <a:rect l="l" t="t" r="r" b="b"/>
                            <a:pathLst>
                              <a:path w="363855" h="137795">
                                <a:moveTo>
                                  <a:pt x="296687" y="0"/>
                                </a:moveTo>
                                <a:lnTo>
                                  <a:pt x="334033" y="17641"/>
                                </a:lnTo>
                                <a:lnTo>
                                  <a:pt x="356758" y="38830"/>
                                </a:lnTo>
                                <a:lnTo>
                                  <a:pt x="363767" y="61972"/>
                                </a:lnTo>
                                <a:lnTo>
                                  <a:pt x="353964" y="85471"/>
                                </a:lnTo>
                                <a:lnTo>
                                  <a:pt x="327961" y="106576"/>
                                </a:lnTo>
                                <a:lnTo>
                                  <a:pt x="289194" y="122967"/>
                                </a:lnTo>
                                <a:lnTo>
                                  <a:pt x="240807" y="133691"/>
                                </a:lnTo>
                                <a:lnTo>
                                  <a:pt x="185943" y="137795"/>
                                </a:lnTo>
                                <a:lnTo>
                                  <a:pt x="130784" y="134516"/>
                                </a:lnTo>
                                <a:lnTo>
                                  <a:pt x="81565" y="124523"/>
                                </a:lnTo>
                                <a:lnTo>
                                  <a:pt x="41515" y="108719"/>
                                </a:lnTo>
                                <a:lnTo>
                                  <a:pt x="4744" y="75007"/>
                                </a:lnTo>
                                <a:lnTo>
                                  <a:pt x="0" y="61325"/>
                                </a:lnTo>
                                <a:lnTo>
                                  <a:pt x="946" y="48666"/>
                                </a:lnTo>
                                <a:lnTo>
                                  <a:pt x="8905" y="38735"/>
                                </a:lnTo>
                              </a:path>
                            </a:pathLst>
                          </a:custGeom>
                          <a:ln w="7620">
                            <a:solidFill>
                              <a:srgbClr val="000000"/>
                            </a:solidFill>
                            <a:prstDash val="solid"/>
                          </a:ln>
                        </wps:spPr>
                        <wps:bodyPr wrap="square" lIns="0" tIns="0" rIns="0" bIns="0" rtlCol="0">
                          <a:prstTxWarp prst="textNoShape">
                            <a:avLst/>
                          </a:prstTxWarp>
                          <a:noAutofit/>
                        </wps:bodyPr>
                      </wps:wsp>
                      <wps:wsp>
                        <wps:cNvPr id="1715" name="Graphic 1715"/>
                        <wps:cNvSpPr/>
                        <wps:spPr>
                          <a:xfrm>
                            <a:off x="3459988" y="375665"/>
                            <a:ext cx="132080" cy="75565"/>
                          </a:xfrm>
                          <a:custGeom>
                            <a:avLst/>
                            <a:gdLst/>
                            <a:ahLst/>
                            <a:cxnLst/>
                            <a:rect l="l" t="t" r="r" b="b"/>
                            <a:pathLst>
                              <a:path w="132080" h="75565">
                                <a:moveTo>
                                  <a:pt x="0" y="75564"/>
                                </a:moveTo>
                                <a:lnTo>
                                  <a:pt x="131825" y="37719"/>
                                </a:lnTo>
                                <a:lnTo>
                                  <a:pt x="0" y="0"/>
                                </a:lnTo>
                                <a:lnTo>
                                  <a:pt x="0" y="37719"/>
                                </a:lnTo>
                                <a:lnTo>
                                  <a:pt x="0" y="75564"/>
                                </a:lnTo>
                                <a:close/>
                              </a:path>
                            </a:pathLst>
                          </a:custGeom>
                          <a:ln w="7620">
                            <a:solidFill>
                              <a:srgbClr val="000000"/>
                            </a:solidFill>
                            <a:prstDash val="solid"/>
                          </a:ln>
                        </wps:spPr>
                        <wps:bodyPr wrap="square" lIns="0" tIns="0" rIns="0" bIns="0" rtlCol="0">
                          <a:prstTxWarp prst="textNoShape">
                            <a:avLst/>
                          </a:prstTxWarp>
                          <a:noAutofit/>
                        </wps:bodyPr>
                      </wps:wsp>
                      <wps:wsp>
                        <wps:cNvPr id="1716" name="Graphic 1716"/>
                        <wps:cNvSpPr/>
                        <wps:spPr>
                          <a:xfrm>
                            <a:off x="2676144" y="413384"/>
                            <a:ext cx="781050" cy="1270"/>
                          </a:xfrm>
                          <a:custGeom>
                            <a:avLst/>
                            <a:gdLst/>
                            <a:ahLst/>
                            <a:cxnLst/>
                            <a:rect l="l" t="t" r="r" b="b"/>
                            <a:pathLst>
                              <a:path w="781050" h="0">
                                <a:moveTo>
                                  <a:pt x="780668"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1717" name="Image 1717"/>
                          <pic:cNvPicPr/>
                        </pic:nvPicPr>
                        <pic:blipFill>
                          <a:blip r:embed="rId307" cstate="print"/>
                          <a:stretch>
                            <a:fillRect/>
                          </a:stretch>
                        </pic:blipFill>
                        <pic:spPr>
                          <a:xfrm>
                            <a:off x="3516757" y="229743"/>
                            <a:ext cx="66548" cy="73025"/>
                          </a:xfrm>
                          <a:prstGeom prst="rect">
                            <a:avLst/>
                          </a:prstGeom>
                        </pic:spPr>
                      </pic:pic>
                      <wps:wsp>
                        <wps:cNvPr id="1718" name="Graphic 1718"/>
                        <wps:cNvSpPr/>
                        <wps:spPr>
                          <a:xfrm>
                            <a:off x="3515359" y="240156"/>
                            <a:ext cx="137795" cy="363855"/>
                          </a:xfrm>
                          <a:custGeom>
                            <a:avLst/>
                            <a:gdLst/>
                            <a:ahLst/>
                            <a:cxnLst/>
                            <a:rect l="l" t="t" r="r" b="b"/>
                            <a:pathLst>
                              <a:path w="137795" h="363855">
                                <a:moveTo>
                                  <a:pt x="38608" y="9016"/>
                                </a:moveTo>
                                <a:lnTo>
                                  <a:pt x="48559" y="984"/>
                                </a:lnTo>
                                <a:lnTo>
                                  <a:pt x="61261" y="0"/>
                                </a:lnTo>
                                <a:lnTo>
                                  <a:pt x="74987" y="4730"/>
                                </a:lnTo>
                                <a:lnTo>
                                  <a:pt x="108666" y="41552"/>
                                </a:lnTo>
                                <a:lnTo>
                                  <a:pt x="124475" y="81597"/>
                                </a:lnTo>
                                <a:lnTo>
                                  <a:pt x="134498" y="130786"/>
                                </a:lnTo>
                                <a:lnTo>
                                  <a:pt x="137795" y="185927"/>
                                </a:lnTo>
                                <a:lnTo>
                                  <a:pt x="133691" y="240791"/>
                                </a:lnTo>
                                <a:lnTo>
                                  <a:pt x="122967" y="289178"/>
                                </a:lnTo>
                                <a:lnTo>
                                  <a:pt x="106576" y="327945"/>
                                </a:lnTo>
                                <a:lnTo>
                                  <a:pt x="85471" y="353948"/>
                                </a:lnTo>
                                <a:lnTo>
                                  <a:pt x="61972" y="363769"/>
                                </a:lnTo>
                                <a:lnTo>
                                  <a:pt x="38830" y="356790"/>
                                </a:lnTo>
                                <a:lnTo>
                                  <a:pt x="17641" y="334071"/>
                                </a:lnTo>
                                <a:lnTo>
                                  <a:pt x="0" y="296671"/>
                                </a:lnTo>
                              </a:path>
                            </a:pathLst>
                          </a:custGeom>
                          <a:ln w="7620">
                            <a:solidFill>
                              <a:srgbClr val="000000"/>
                            </a:solidFill>
                            <a:prstDash val="solid"/>
                          </a:ln>
                        </wps:spPr>
                        <wps:bodyPr wrap="square" lIns="0" tIns="0" rIns="0" bIns="0" rtlCol="0">
                          <a:prstTxWarp prst="textNoShape">
                            <a:avLst/>
                          </a:prstTxWarp>
                          <a:noAutofit/>
                        </wps:bodyPr>
                      </wps:wsp>
                      <wps:wsp>
                        <wps:cNvPr id="1719" name="Graphic 1719"/>
                        <wps:cNvSpPr/>
                        <wps:spPr>
                          <a:xfrm>
                            <a:off x="2872867" y="243840"/>
                            <a:ext cx="62230" cy="64135"/>
                          </a:xfrm>
                          <a:custGeom>
                            <a:avLst/>
                            <a:gdLst/>
                            <a:ahLst/>
                            <a:cxnLst/>
                            <a:rect l="l" t="t" r="r" b="b"/>
                            <a:pathLst>
                              <a:path w="62230" h="64135">
                                <a:moveTo>
                                  <a:pt x="0" y="44323"/>
                                </a:moveTo>
                                <a:lnTo>
                                  <a:pt x="58165" y="31114"/>
                                </a:lnTo>
                              </a:path>
                              <a:path w="62230" h="64135">
                                <a:moveTo>
                                  <a:pt x="47751" y="0"/>
                                </a:moveTo>
                                <a:lnTo>
                                  <a:pt x="0" y="44323"/>
                                </a:lnTo>
                                <a:lnTo>
                                  <a:pt x="62229" y="63626"/>
                                </a:lnTo>
                              </a:path>
                            </a:pathLst>
                          </a:custGeom>
                          <a:ln w="7620">
                            <a:solidFill>
                              <a:srgbClr val="000000"/>
                            </a:solidFill>
                            <a:prstDash val="solid"/>
                          </a:ln>
                        </wps:spPr>
                        <wps:bodyPr wrap="square" lIns="0" tIns="0" rIns="0" bIns="0" rtlCol="0">
                          <a:prstTxWarp prst="textNoShape">
                            <a:avLst/>
                          </a:prstTxWarp>
                          <a:noAutofit/>
                        </wps:bodyPr>
                      </wps:wsp>
                      <wps:wsp>
                        <wps:cNvPr id="1720" name="Graphic 1720"/>
                        <wps:cNvSpPr/>
                        <wps:spPr>
                          <a:xfrm>
                            <a:off x="2931032" y="105410"/>
                            <a:ext cx="745490" cy="169545"/>
                          </a:xfrm>
                          <a:custGeom>
                            <a:avLst/>
                            <a:gdLst/>
                            <a:ahLst/>
                            <a:cxnLst/>
                            <a:rect l="l" t="t" r="r" b="b"/>
                            <a:pathLst>
                              <a:path w="745490" h="169545">
                                <a:moveTo>
                                  <a:pt x="0" y="169544"/>
                                </a:moveTo>
                                <a:lnTo>
                                  <a:pt x="745236" y="0"/>
                                </a:lnTo>
                              </a:path>
                            </a:pathLst>
                          </a:custGeom>
                          <a:ln w="7620">
                            <a:solidFill>
                              <a:srgbClr val="000000"/>
                            </a:solidFill>
                            <a:prstDash val="solid"/>
                          </a:ln>
                        </wps:spPr>
                        <wps:bodyPr wrap="square" lIns="0" tIns="0" rIns="0" bIns="0" rtlCol="0">
                          <a:prstTxWarp prst="textNoShape">
                            <a:avLst/>
                          </a:prstTxWarp>
                          <a:noAutofit/>
                        </wps:bodyPr>
                      </wps:wsp>
                      <wps:wsp>
                        <wps:cNvPr id="1721" name="Graphic 1721"/>
                        <wps:cNvSpPr/>
                        <wps:spPr>
                          <a:xfrm>
                            <a:off x="2996057" y="1641348"/>
                            <a:ext cx="57150" cy="65405"/>
                          </a:xfrm>
                          <a:custGeom>
                            <a:avLst/>
                            <a:gdLst/>
                            <a:ahLst/>
                            <a:cxnLst/>
                            <a:rect l="l" t="t" r="r" b="b"/>
                            <a:pathLst>
                              <a:path w="57150" h="65405">
                                <a:moveTo>
                                  <a:pt x="762" y="0"/>
                                </a:moveTo>
                                <a:lnTo>
                                  <a:pt x="29972" y="51942"/>
                                </a:lnTo>
                              </a:path>
                              <a:path w="57150" h="65405">
                                <a:moveTo>
                                  <a:pt x="56896" y="33147"/>
                                </a:moveTo>
                                <a:lnTo>
                                  <a:pt x="762" y="0"/>
                                </a:lnTo>
                                <a:lnTo>
                                  <a:pt x="0" y="65150"/>
                                </a:lnTo>
                              </a:path>
                            </a:pathLst>
                          </a:custGeom>
                          <a:ln w="7620">
                            <a:solidFill>
                              <a:srgbClr val="000000"/>
                            </a:solidFill>
                            <a:prstDash val="solid"/>
                          </a:ln>
                        </wps:spPr>
                        <wps:bodyPr wrap="square" lIns="0" tIns="0" rIns="0" bIns="0" rtlCol="0">
                          <a:prstTxWarp prst="textNoShape">
                            <a:avLst/>
                          </a:prstTxWarp>
                          <a:noAutofit/>
                        </wps:bodyPr>
                      </wps:wsp>
                      <wps:wsp>
                        <wps:cNvPr id="1722" name="Graphic 1722"/>
                        <wps:cNvSpPr/>
                        <wps:spPr>
                          <a:xfrm>
                            <a:off x="3026029" y="1693291"/>
                            <a:ext cx="164465" cy="292100"/>
                          </a:xfrm>
                          <a:custGeom>
                            <a:avLst/>
                            <a:gdLst/>
                            <a:ahLst/>
                            <a:cxnLst/>
                            <a:rect l="l" t="t" r="r" b="b"/>
                            <a:pathLst>
                              <a:path w="164465" h="292100">
                                <a:moveTo>
                                  <a:pt x="0" y="0"/>
                                </a:moveTo>
                                <a:lnTo>
                                  <a:pt x="164464" y="291719"/>
                                </a:lnTo>
                              </a:path>
                            </a:pathLst>
                          </a:custGeom>
                          <a:ln w="7620">
                            <a:solidFill>
                              <a:srgbClr val="000000"/>
                            </a:solidFill>
                            <a:prstDash val="solid"/>
                          </a:ln>
                        </wps:spPr>
                        <wps:bodyPr wrap="square" lIns="0" tIns="0" rIns="0" bIns="0" rtlCol="0">
                          <a:prstTxWarp prst="textNoShape">
                            <a:avLst/>
                          </a:prstTxWarp>
                          <a:noAutofit/>
                        </wps:bodyPr>
                      </wps:wsp>
                      <wps:wsp>
                        <wps:cNvPr id="1723" name="Graphic 1723"/>
                        <wps:cNvSpPr/>
                        <wps:spPr>
                          <a:xfrm>
                            <a:off x="968502" y="2168525"/>
                            <a:ext cx="57785" cy="65405"/>
                          </a:xfrm>
                          <a:custGeom>
                            <a:avLst/>
                            <a:gdLst/>
                            <a:ahLst/>
                            <a:cxnLst/>
                            <a:rect l="l" t="t" r="r" b="b"/>
                            <a:pathLst>
                              <a:path w="57785" h="65405">
                                <a:moveTo>
                                  <a:pt x="2539" y="0"/>
                                </a:moveTo>
                                <a:lnTo>
                                  <a:pt x="30352" y="52704"/>
                                </a:lnTo>
                              </a:path>
                              <a:path w="57785" h="65405">
                                <a:moveTo>
                                  <a:pt x="57657" y="34671"/>
                                </a:moveTo>
                                <a:lnTo>
                                  <a:pt x="2539" y="0"/>
                                </a:lnTo>
                                <a:lnTo>
                                  <a:pt x="0" y="65150"/>
                                </a:lnTo>
                              </a:path>
                            </a:pathLst>
                          </a:custGeom>
                          <a:ln w="7620">
                            <a:solidFill>
                              <a:srgbClr val="000000"/>
                            </a:solidFill>
                            <a:prstDash val="solid"/>
                          </a:ln>
                        </wps:spPr>
                        <wps:bodyPr wrap="square" lIns="0" tIns="0" rIns="0" bIns="0" rtlCol="0">
                          <a:prstTxWarp prst="textNoShape">
                            <a:avLst/>
                          </a:prstTxWarp>
                          <a:noAutofit/>
                        </wps:bodyPr>
                      </wps:wsp>
                      <wps:wsp>
                        <wps:cNvPr id="1724" name="Graphic 1724"/>
                        <wps:cNvSpPr/>
                        <wps:spPr>
                          <a:xfrm>
                            <a:off x="998855" y="2221229"/>
                            <a:ext cx="153670" cy="290830"/>
                          </a:xfrm>
                          <a:custGeom>
                            <a:avLst/>
                            <a:gdLst/>
                            <a:ahLst/>
                            <a:cxnLst/>
                            <a:rect l="l" t="t" r="r" b="b"/>
                            <a:pathLst>
                              <a:path w="153670" h="290830">
                                <a:moveTo>
                                  <a:pt x="0" y="0"/>
                                </a:moveTo>
                                <a:lnTo>
                                  <a:pt x="153289" y="290830"/>
                                </a:lnTo>
                              </a:path>
                            </a:pathLst>
                          </a:custGeom>
                          <a:ln w="7619">
                            <a:solidFill>
                              <a:srgbClr val="000000"/>
                            </a:solidFill>
                            <a:prstDash val="solid"/>
                          </a:ln>
                        </wps:spPr>
                        <wps:bodyPr wrap="square" lIns="0" tIns="0" rIns="0" bIns="0" rtlCol="0">
                          <a:prstTxWarp prst="textNoShape">
                            <a:avLst/>
                          </a:prstTxWarp>
                          <a:noAutofit/>
                        </wps:bodyPr>
                      </wps:wsp>
                      <wps:wsp>
                        <wps:cNvPr id="1725" name="Graphic 1725"/>
                        <wps:cNvSpPr/>
                        <wps:spPr>
                          <a:xfrm>
                            <a:off x="2423541" y="872489"/>
                            <a:ext cx="62865" cy="63500"/>
                          </a:xfrm>
                          <a:custGeom>
                            <a:avLst/>
                            <a:gdLst/>
                            <a:ahLst/>
                            <a:cxnLst/>
                            <a:rect l="l" t="t" r="r" b="b"/>
                            <a:pathLst>
                              <a:path w="62865" h="63500">
                                <a:moveTo>
                                  <a:pt x="62356" y="44323"/>
                                </a:moveTo>
                                <a:lnTo>
                                  <a:pt x="4190" y="31114"/>
                                </a:lnTo>
                              </a:path>
                              <a:path w="62865" h="63500">
                                <a:moveTo>
                                  <a:pt x="0" y="63500"/>
                                </a:moveTo>
                                <a:lnTo>
                                  <a:pt x="62356" y="44323"/>
                                </a:lnTo>
                                <a:lnTo>
                                  <a:pt x="14477" y="0"/>
                                </a:lnTo>
                              </a:path>
                            </a:pathLst>
                          </a:custGeom>
                          <a:ln w="7620">
                            <a:solidFill>
                              <a:srgbClr val="000000"/>
                            </a:solidFill>
                            <a:prstDash val="solid"/>
                          </a:ln>
                        </wps:spPr>
                        <wps:bodyPr wrap="square" lIns="0" tIns="0" rIns="0" bIns="0" rtlCol="0">
                          <a:prstTxWarp prst="textNoShape">
                            <a:avLst/>
                          </a:prstTxWarp>
                          <a:noAutofit/>
                        </wps:bodyPr>
                      </wps:wsp>
                      <wps:wsp>
                        <wps:cNvPr id="1726" name="Graphic 1726"/>
                        <wps:cNvSpPr/>
                        <wps:spPr>
                          <a:xfrm>
                            <a:off x="2269744" y="867410"/>
                            <a:ext cx="158115" cy="36195"/>
                          </a:xfrm>
                          <a:custGeom>
                            <a:avLst/>
                            <a:gdLst/>
                            <a:ahLst/>
                            <a:cxnLst/>
                            <a:rect l="l" t="t" r="r" b="b"/>
                            <a:pathLst>
                              <a:path w="158115" h="36195">
                                <a:moveTo>
                                  <a:pt x="157987" y="36194"/>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1727" name="Graphic 1727"/>
                        <wps:cNvSpPr/>
                        <wps:spPr>
                          <a:xfrm>
                            <a:off x="2351658" y="190245"/>
                            <a:ext cx="65405" cy="57785"/>
                          </a:xfrm>
                          <a:custGeom>
                            <a:avLst/>
                            <a:gdLst/>
                            <a:ahLst/>
                            <a:cxnLst/>
                            <a:rect l="l" t="t" r="r" b="b"/>
                            <a:pathLst>
                              <a:path w="65405" h="57785">
                                <a:moveTo>
                                  <a:pt x="65150" y="57784"/>
                                </a:moveTo>
                                <a:lnTo>
                                  <a:pt x="14986" y="25653"/>
                                </a:lnTo>
                              </a:path>
                              <a:path w="65405" h="57785">
                                <a:moveTo>
                                  <a:pt x="0" y="54863"/>
                                </a:moveTo>
                                <a:lnTo>
                                  <a:pt x="65150" y="57784"/>
                                </a:lnTo>
                                <a:lnTo>
                                  <a:pt x="35178" y="0"/>
                                </a:lnTo>
                              </a:path>
                            </a:pathLst>
                          </a:custGeom>
                          <a:ln w="7620">
                            <a:solidFill>
                              <a:srgbClr val="000000"/>
                            </a:solidFill>
                            <a:prstDash val="solid"/>
                          </a:ln>
                        </wps:spPr>
                        <wps:bodyPr wrap="square" lIns="0" tIns="0" rIns="0" bIns="0" rtlCol="0">
                          <a:prstTxWarp prst="textNoShape">
                            <a:avLst/>
                          </a:prstTxWarp>
                          <a:noAutofit/>
                        </wps:bodyPr>
                      </wps:wsp>
                      <wps:wsp>
                        <wps:cNvPr id="1728" name="Graphic 1728"/>
                        <wps:cNvSpPr/>
                        <wps:spPr>
                          <a:xfrm>
                            <a:off x="2263394" y="149860"/>
                            <a:ext cx="103505" cy="66040"/>
                          </a:xfrm>
                          <a:custGeom>
                            <a:avLst/>
                            <a:gdLst/>
                            <a:ahLst/>
                            <a:cxnLst/>
                            <a:rect l="l" t="t" r="r" b="b"/>
                            <a:pathLst>
                              <a:path w="103505" h="66040">
                                <a:moveTo>
                                  <a:pt x="0" y="0"/>
                                </a:moveTo>
                                <a:lnTo>
                                  <a:pt x="103250" y="66039"/>
                                </a:lnTo>
                              </a:path>
                            </a:pathLst>
                          </a:custGeom>
                          <a:ln w="7620">
                            <a:solidFill>
                              <a:srgbClr val="000000"/>
                            </a:solidFill>
                            <a:prstDash val="solid"/>
                          </a:ln>
                        </wps:spPr>
                        <wps:bodyPr wrap="square" lIns="0" tIns="0" rIns="0" bIns="0" rtlCol="0">
                          <a:prstTxWarp prst="textNoShape">
                            <a:avLst/>
                          </a:prstTxWarp>
                          <a:noAutofit/>
                        </wps:bodyPr>
                      </wps:wsp>
                      <wps:wsp>
                        <wps:cNvPr id="1729" name="Graphic 1729"/>
                        <wps:cNvSpPr/>
                        <wps:spPr>
                          <a:xfrm>
                            <a:off x="4268723" y="1419860"/>
                            <a:ext cx="65405" cy="59690"/>
                          </a:xfrm>
                          <a:custGeom>
                            <a:avLst/>
                            <a:gdLst/>
                            <a:ahLst/>
                            <a:cxnLst/>
                            <a:rect l="l" t="t" r="r" b="b"/>
                            <a:pathLst>
                              <a:path w="65405" h="59690">
                                <a:moveTo>
                                  <a:pt x="27305" y="0"/>
                                </a:moveTo>
                                <a:lnTo>
                                  <a:pt x="32766" y="59436"/>
                                </a:lnTo>
                              </a:path>
                              <a:path w="65405" h="59690">
                                <a:moveTo>
                                  <a:pt x="65024" y="53212"/>
                                </a:moveTo>
                                <a:lnTo>
                                  <a:pt x="27305" y="0"/>
                                </a:lnTo>
                                <a:lnTo>
                                  <a:pt x="0" y="59308"/>
                                </a:lnTo>
                              </a:path>
                            </a:pathLst>
                          </a:custGeom>
                          <a:ln w="7620">
                            <a:solidFill>
                              <a:srgbClr val="000000"/>
                            </a:solidFill>
                            <a:prstDash val="solid"/>
                          </a:ln>
                        </wps:spPr>
                        <wps:bodyPr wrap="square" lIns="0" tIns="0" rIns="0" bIns="0" rtlCol="0">
                          <a:prstTxWarp prst="textNoShape">
                            <a:avLst/>
                          </a:prstTxWarp>
                          <a:noAutofit/>
                        </wps:bodyPr>
                      </wps:wsp>
                      <wps:wsp>
                        <wps:cNvPr id="1730" name="Graphic 1730"/>
                        <wps:cNvSpPr/>
                        <wps:spPr>
                          <a:xfrm>
                            <a:off x="4301490" y="1479296"/>
                            <a:ext cx="19685" cy="207645"/>
                          </a:xfrm>
                          <a:custGeom>
                            <a:avLst/>
                            <a:gdLst/>
                            <a:ahLst/>
                            <a:cxnLst/>
                            <a:rect l="l" t="t" r="r" b="b"/>
                            <a:pathLst>
                              <a:path w="19685" h="207645">
                                <a:moveTo>
                                  <a:pt x="0" y="0"/>
                                </a:moveTo>
                                <a:lnTo>
                                  <a:pt x="19303" y="207263"/>
                                </a:lnTo>
                              </a:path>
                            </a:pathLst>
                          </a:custGeom>
                          <a:ln w="7619">
                            <a:solidFill>
                              <a:srgbClr val="000000"/>
                            </a:solidFill>
                            <a:prstDash val="solid"/>
                          </a:ln>
                        </wps:spPr>
                        <wps:bodyPr wrap="square" lIns="0" tIns="0" rIns="0" bIns="0" rtlCol="0">
                          <a:prstTxWarp prst="textNoShape">
                            <a:avLst/>
                          </a:prstTxWarp>
                          <a:noAutofit/>
                        </wps:bodyPr>
                      </wps:wsp>
                      <wps:wsp>
                        <wps:cNvPr id="1731" name="Graphic 1731"/>
                        <wps:cNvSpPr/>
                        <wps:spPr>
                          <a:xfrm>
                            <a:off x="4175886" y="1381252"/>
                            <a:ext cx="60325" cy="64769"/>
                          </a:xfrm>
                          <a:custGeom>
                            <a:avLst/>
                            <a:gdLst/>
                            <a:ahLst/>
                            <a:cxnLst/>
                            <a:rect l="l" t="t" r="r" b="b"/>
                            <a:pathLst>
                              <a:path w="60325" h="64769">
                                <a:moveTo>
                                  <a:pt x="7747" y="0"/>
                                </a:moveTo>
                                <a:lnTo>
                                  <a:pt x="31242" y="54863"/>
                                </a:lnTo>
                              </a:path>
                              <a:path w="60325" h="64769">
                                <a:moveTo>
                                  <a:pt x="59944" y="39115"/>
                                </a:moveTo>
                                <a:lnTo>
                                  <a:pt x="7747" y="0"/>
                                </a:lnTo>
                                <a:lnTo>
                                  <a:pt x="0" y="64770"/>
                                </a:lnTo>
                              </a:path>
                            </a:pathLst>
                          </a:custGeom>
                          <a:ln w="7620">
                            <a:solidFill>
                              <a:srgbClr val="000000"/>
                            </a:solidFill>
                            <a:prstDash val="solid"/>
                          </a:ln>
                        </wps:spPr>
                        <wps:bodyPr wrap="square" lIns="0" tIns="0" rIns="0" bIns="0" rtlCol="0">
                          <a:prstTxWarp prst="textNoShape">
                            <a:avLst/>
                          </a:prstTxWarp>
                          <a:noAutofit/>
                        </wps:bodyPr>
                      </wps:wsp>
                      <wps:wsp>
                        <wps:cNvPr id="1732" name="Graphic 1732"/>
                        <wps:cNvSpPr/>
                        <wps:spPr>
                          <a:xfrm>
                            <a:off x="4207128" y="1436116"/>
                            <a:ext cx="107314" cy="250825"/>
                          </a:xfrm>
                          <a:custGeom>
                            <a:avLst/>
                            <a:gdLst/>
                            <a:ahLst/>
                            <a:cxnLst/>
                            <a:rect l="l" t="t" r="r" b="b"/>
                            <a:pathLst>
                              <a:path w="107314" h="250825">
                                <a:moveTo>
                                  <a:pt x="0" y="0"/>
                                </a:moveTo>
                                <a:lnTo>
                                  <a:pt x="107314" y="250444"/>
                                </a:lnTo>
                              </a:path>
                            </a:pathLst>
                          </a:custGeom>
                          <a:ln w="7620">
                            <a:solidFill>
                              <a:srgbClr val="000000"/>
                            </a:solidFill>
                            <a:prstDash val="solid"/>
                          </a:ln>
                        </wps:spPr>
                        <wps:bodyPr wrap="square" lIns="0" tIns="0" rIns="0" bIns="0" rtlCol="0">
                          <a:prstTxWarp prst="textNoShape">
                            <a:avLst/>
                          </a:prstTxWarp>
                          <a:noAutofit/>
                        </wps:bodyPr>
                      </wps:wsp>
                      <wps:wsp>
                        <wps:cNvPr id="1733" name="Graphic 1733"/>
                        <wps:cNvSpPr/>
                        <wps:spPr>
                          <a:xfrm>
                            <a:off x="2803144" y="222884"/>
                            <a:ext cx="1270" cy="142875"/>
                          </a:xfrm>
                          <a:custGeom>
                            <a:avLst/>
                            <a:gdLst/>
                            <a:ahLst/>
                            <a:cxnLst/>
                            <a:rect l="l" t="t" r="r" b="b"/>
                            <a:pathLst>
                              <a:path w="0" h="142875">
                                <a:moveTo>
                                  <a:pt x="0" y="142875"/>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734" name="Textbox 1734"/>
                        <wps:cNvSpPr txBox="1"/>
                        <wps:spPr>
                          <a:xfrm>
                            <a:off x="1545842" y="75562"/>
                            <a:ext cx="673735" cy="131445"/>
                          </a:xfrm>
                          <a:prstGeom prst="rect">
                            <a:avLst/>
                          </a:prstGeom>
                        </wps:spPr>
                        <wps:txbx>
                          <w:txbxContent>
                            <w:p>
                              <w:pPr>
                                <w:spacing w:line="205" w:lineRule="exact" w:before="0"/>
                                <w:ind w:left="0" w:right="0" w:firstLine="0"/>
                                <w:jc w:val="left"/>
                                <w:rPr>
                                  <w:rFonts w:ascii="Arial"/>
                                  <w:sz w:val="18"/>
                                </w:rPr>
                              </w:pPr>
                              <w:r>
                                <w:rPr>
                                  <w:rFonts w:ascii="Arial"/>
                                  <w:sz w:val="18"/>
                                </w:rPr>
                                <w:t>CAMERA </w:t>
                              </w:r>
                              <w:r>
                                <w:rPr>
                                  <w:rFonts w:ascii="Arial"/>
                                  <w:spacing w:val="-5"/>
                                  <w:sz w:val="18"/>
                                </w:rPr>
                                <w:t>(3)</w:t>
                              </w:r>
                            </w:p>
                          </w:txbxContent>
                        </wps:txbx>
                        <wps:bodyPr wrap="square" lIns="0" tIns="0" rIns="0" bIns="0" rtlCol="0">
                          <a:noAutofit/>
                        </wps:bodyPr>
                      </wps:wsp>
                      <wps:wsp>
                        <wps:cNvPr id="1735" name="Textbox 1735"/>
                        <wps:cNvSpPr txBox="1"/>
                        <wps:spPr>
                          <a:xfrm>
                            <a:off x="3708021" y="37466"/>
                            <a:ext cx="742950" cy="131445"/>
                          </a:xfrm>
                          <a:prstGeom prst="rect">
                            <a:avLst/>
                          </a:prstGeom>
                        </wps:spPr>
                        <wps:txbx>
                          <w:txbxContent>
                            <w:p>
                              <w:pPr>
                                <w:spacing w:line="205" w:lineRule="exact" w:before="0"/>
                                <w:ind w:left="0" w:right="0" w:firstLine="0"/>
                                <w:jc w:val="left"/>
                                <w:rPr>
                                  <w:rFonts w:ascii="Arial"/>
                                  <w:sz w:val="18"/>
                                </w:rPr>
                              </w:pPr>
                              <w:r>
                                <w:rPr>
                                  <w:rFonts w:ascii="Arial"/>
                                  <w:sz w:val="18"/>
                                </w:rPr>
                                <w:t>SCANNER</w:t>
                              </w:r>
                              <w:r>
                                <w:rPr>
                                  <w:rFonts w:ascii="Arial"/>
                                  <w:spacing w:val="-6"/>
                                  <w:sz w:val="18"/>
                                </w:rPr>
                                <w:t> </w:t>
                              </w:r>
                              <w:r>
                                <w:rPr>
                                  <w:rFonts w:ascii="Arial"/>
                                  <w:spacing w:val="-5"/>
                                  <w:sz w:val="18"/>
                                </w:rPr>
                                <w:t>(5)</w:t>
                              </w:r>
                            </w:p>
                          </w:txbxContent>
                        </wps:txbx>
                        <wps:bodyPr wrap="square" lIns="0" tIns="0" rIns="0" bIns="0" rtlCol="0">
                          <a:noAutofit/>
                        </wps:bodyPr>
                      </wps:wsp>
                      <wps:wsp>
                        <wps:cNvPr id="1736" name="Textbox 1736"/>
                        <wps:cNvSpPr txBox="1"/>
                        <wps:spPr>
                          <a:xfrm>
                            <a:off x="4222366" y="655074"/>
                            <a:ext cx="89535" cy="131445"/>
                          </a:xfrm>
                          <a:prstGeom prst="rect">
                            <a:avLst/>
                          </a:prstGeom>
                        </wps:spPr>
                        <wps:txbx>
                          <w:txbxContent>
                            <w:p>
                              <w:pPr>
                                <w:spacing w:line="205" w:lineRule="exact" w:before="0"/>
                                <w:ind w:left="0" w:right="0" w:firstLine="0"/>
                                <w:jc w:val="left"/>
                                <w:rPr>
                                  <w:rFonts w:ascii="Arial"/>
                                  <w:sz w:val="18"/>
                                </w:rPr>
                              </w:pPr>
                              <w:r>
                                <w:rPr>
                                  <w:rFonts w:ascii="Arial"/>
                                  <w:spacing w:val="-10"/>
                                  <w:sz w:val="18"/>
                                </w:rPr>
                                <w:t>Y</w:t>
                              </w:r>
                            </w:p>
                          </w:txbxContent>
                        </wps:txbx>
                        <wps:bodyPr wrap="square" lIns="0" tIns="0" rIns="0" bIns="0" rtlCol="0">
                          <a:noAutofit/>
                        </wps:bodyPr>
                      </wps:wsp>
                      <wps:wsp>
                        <wps:cNvPr id="1737" name="Textbox 1737"/>
                        <wps:cNvSpPr txBox="1"/>
                        <wps:spPr>
                          <a:xfrm>
                            <a:off x="1672841" y="780416"/>
                            <a:ext cx="578485" cy="131445"/>
                          </a:xfrm>
                          <a:prstGeom prst="rect">
                            <a:avLst/>
                          </a:prstGeom>
                        </wps:spPr>
                        <wps:txbx>
                          <w:txbxContent>
                            <w:p>
                              <w:pPr>
                                <w:spacing w:line="205" w:lineRule="exact" w:before="0"/>
                                <w:ind w:left="0" w:right="0" w:firstLine="0"/>
                                <w:jc w:val="left"/>
                                <w:rPr>
                                  <w:rFonts w:ascii="Arial"/>
                                  <w:sz w:val="18"/>
                                </w:rPr>
                              </w:pPr>
                              <w:r>
                                <w:rPr>
                                  <w:rFonts w:ascii="Arial"/>
                                  <w:sz w:val="18"/>
                                </w:rPr>
                                <w:t>CLOCK </w:t>
                              </w:r>
                              <w:r>
                                <w:rPr>
                                  <w:rFonts w:ascii="Arial"/>
                                  <w:spacing w:val="-5"/>
                                  <w:sz w:val="18"/>
                                </w:rPr>
                                <w:t>(2)</w:t>
                              </w:r>
                            </w:p>
                          </w:txbxContent>
                        </wps:txbx>
                        <wps:bodyPr wrap="square" lIns="0" tIns="0" rIns="0" bIns="0" rtlCol="0">
                          <a:noAutofit/>
                        </wps:bodyPr>
                      </wps:wsp>
                      <wps:wsp>
                        <wps:cNvPr id="1738" name="Textbox 1738"/>
                        <wps:cNvSpPr txBox="1"/>
                        <wps:spPr>
                          <a:xfrm>
                            <a:off x="4123944" y="1707519"/>
                            <a:ext cx="565785" cy="131445"/>
                          </a:xfrm>
                          <a:prstGeom prst="rect">
                            <a:avLst/>
                          </a:prstGeom>
                        </wps:spPr>
                        <wps:txbx>
                          <w:txbxContent>
                            <w:p>
                              <w:pPr>
                                <w:spacing w:line="205" w:lineRule="exact" w:before="0"/>
                                <w:ind w:left="0" w:right="0" w:firstLine="0"/>
                                <w:jc w:val="left"/>
                                <w:rPr>
                                  <w:rFonts w:ascii="Arial"/>
                                  <w:sz w:val="18"/>
                                </w:rPr>
                              </w:pPr>
                              <w:r>
                                <w:rPr>
                                  <w:rFonts w:ascii="Arial"/>
                                  <w:sz w:val="18"/>
                                </w:rPr>
                                <w:t>GAS </w:t>
                              </w:r>
                              <w:r>
                                <w:rPr>
                                  <w:rFonts w:ascii="Arial"/>
                                  <w:spacing w:val="-4"/>
                                  <w:sz w:val="18"/>
                                </w:rPr>
                                <w:t>JETS</w:t>
                              </w:r>
                            </w:p>
                          </w:txbxContent>
                        </wps:txbx>
                        <wps:bodyPr wrap="square" lIns="0" tIns="0" rIns="0" bIns="0" rtlCol="0">
                          <a:noAutofit/>
                        </wps:bodyPr>
                      </wps:wsp>
                      <wps:wsp>
                        <wps:cNvPr id="1739" name="Textbox 1739"/>
                        <wps:cNvSpPr txBox="1"/>
                        <wps:spPr>
                          <a:xfrm>
                            <a:off x="3247644" y="1942469"/>
                            <a:ext cx="418465" cy="131445"/>
                          </a:xfrm>
                          <a:prstGeom prst="rect">
                            <a:avLst/>
                          </a:prstGeom>
                        </wps:spPr>
                        <wps:txbx>
                          <w:txbxContent>
                            <w:p>
                              <w:pPr>
                                <w:spacing w:line="205" w:lineRule="exact" w:before="0"/>
                                <w:ind w:left="0" w:right="0" w:firstLine="0"/>
                                <w:jc w:val="left"/>
                                <w:rPr>
                                  <w:rFonts w:ascii="Arial"/>
                                  <w:sz w:val="18"/>
                                </w:rPr>
                              </w:pPr>
                              <w:r>
                                <w:rPr>
                                  <w:rFonts w:ascii="Arial"/>
                                  <w:sz w:val="18"/>
                                </w:rPr>
                                <w:t>BUS</w:t>
                              </w:r>
                              <w:r>
                                <w:rPr>
                                  <w:rFonts w:ascii="Arial"/>
                                  <w:spacing w:val="-2"/>
                                  <w:sz w:val="18"/>
                                </w:rPr>
                                <w:t> </w:t>
                              </w:r>
                              <w:r>
                                <w:rPr>
                                  <w:rFonts w:ascii="Arial"/>
                                  <w:spacing w:val="-5"/>
                                  <w:sz w:val="18"/>
                                </w:rPr>
                                <w:t>(1)</w:t>
                              </w:r>
                            </w:p>
                          </w:txbxContent>
                        </wps:txbx>
                        <wps:bodyPr wrap="square" lIns="0" tIns="0" rIns="0" bIns="0" rtlCol="0">
                          <a:noAutofit/>
                        </wps:bodyPr>
                      </wps:wsp>
                    </wpg:wgp>
                  </a:graphicData>
                </a:graphic>
              </wp:anchor>
            </w:drawing>
          </mc:Choice>
          <mc:Fallback>
            <w:pict>
              <v:group style="position:absolute;margin-left:155.270004pt;margin-top:-95.20945pt;width:369.25pt;height:201.65pt;mso-position-horizontal-relative:page;mso-position-vertical-relative:paragraph;z-index:-24780288" id="docshapegroup1390" coordorigin="3105,-1904" coordsize="7385,4033">
                <v:shape style="position:absolute;left:6586;top:665;width:178;height:197" type="#_x0000_t75" id="docshape1391" stroked="false">
                  <v:imagedata r:id="rId294" o:title=""/>
                </v:shape>
                <v:shape style="position:absolute;left:4078;top:-129;width:452;height:391" type="#_x0000_t75" id="docshape1392" stroked="false">
                  <v:imagedata r:id="rId295" o:title=""/>
                </v:shape>
                <v:rect style="position:absolute;left:5801;top:242;width:1440;height:540" id="docshape1393" filled="true" fillcolor="#ffffff" stroked="false">
                  <v:fill type="solid"/>
                </v:rect>
                <v:shape style="position:absolute;left:5801;top:-118;width:2520;height:900" id="docshape1394" coordorigin="5801,-118" coordsize="2520,900" path="m5801,242l7241,242,7241,782,5801,782,5801,242xm7241,242l8321,-118,7061,-118,5801,242m7241,782l8321,422,8321,-118e" filled="false" stroked="true" strokeweight=".6pt" strokecolor="#000000">
                  <v:path arrowok="t"/>
                  <v:stroke dashstyle="solid"/>
                </v:shape>
                <v:rect style="position:absolute;left:7241;top:242;width:2160;height:80" id="docshape1395" filled="true" fillcolor="#ffffff" stroked="false">
                  <v:fill type="solid"/>
                </v:rect>
                <v:rect style="position:absolute;left:7241;top:242;width:2160;height:80" id="docshape1396" filled="false" stroked="true" strokeweight=".6pt" strokecolor="#000000">
                  <v:stroke dashstyle="solid"/>
                </v:rect>
                <v:shape style="position:absolute;left:7241;top:-118;width:3020;height:360" id="docshape1397" coordorigin="7241,-118" coordsize="3020,360" path="m10261,-118l8321,-118,7241,242,9401,242,10261,-118xe" filled="true" fillcolor="#ffffff" stroked="false">
                  <v:path arrowok="t"/>
                  <v:fill type="solid"/>
                </v:shape>
                <v:shape style="position:absolute;left:7241;top:-118;width:3020;height:440" id="docshape1398" coordorigin="7241,-118" coordsize="3020,440" path="m9401,242l10261,-118,8321,-118,7241,242m9401,322l10261,-58,10261,-118e" filled="false" stroked="true" strokeweight=".6pt" strokecolor="#000000">
                  <v:path arrowok="t"/>
                  <v:stroke dashstyle="solid"/>
                </v:shape>
                <v:rect style="position:absolute;left:3641;top:242;width:2160;height:80" id="docshape1399" filled="true" fillcolor="#ffffff" stroked="false">
                  <v:fill type="solid"/>
                </v:rect>
                <v:rect style="position:absolute;left:3641;top:242;width:2160;height:80" id="docshape1400" filled="false" stroked="true" strokeweight=".6pt" strokecolor="#000000">
                  <v:stroke dashstyle="solid"/>
                </v:rect>
                <v:rect style="position:absolute;left:7061;top:-1198;width:180;height:1260" id="docshape1401" filled="true" fillcolor="#ffffff" stroked="false">
                  <v:fill type="solid"/>
                </v:rect>
                <v:rect style="position:absolute;left:7061;top:-1198;width:180;height:1260" id="docshape1402" filled="false" stroked="true" strokeweight=".6pt" strokecolor="#000000">
                  <v:stroke dashstyle="solid"/>
                </v:rect>
                <v:shape style="position:absolute;left:7058;top:43;width:187;height:59" id="docshape1403" coordorigin="7058,43" coordsize="187,59" path="m7058,43l7082,90,7146,102,7214,87,7245,51,7058,43xe" filled="true" fillcolor="#ffffff" stroked="false">
                  <v:path arrowok="t"/>
                  <v:fill type="solid"/>
                </v:shape>
                <v:shape style="position:absolute;left:7058;top:43;width:187;height:59" id="docshape1404" coordorigin="7058,43" coordsize="187,59" path="m7058,43l7082,90,7146,102,7214,87,7245,51e" filled="false" stroked="true" strokeweight=".6pt" strokecolor="#000000">
                  <v:path arrowok="t"/>
                  <v:stroke dashstyle="solid"/>
                </v:shape>
                <v:rect style="position:absolute;left:6661;top:-1378;width:540;height:360" id="docshape1405" filled="true" fillcolor="#ffffff" stroked="false">
                  <v:fill type="solid"/>
                </v:rect>
                <v:rect style="position:absolute;left:6661;top:-1378;width:540;height:360" id="docshape1406" filled="false" stroked="true" strokeweight=".6pt" strokecolor="#000000">
                  <v:stroke dashstyle="solid"/>
                </v:rect>
                <v:shape style="position:absolute;left:7201;top:-1738;width:720;height:720" id="docshape1407" coordorigin="7201,-1738" coordsize="720,720" path="m7921,-1738l7201,-1378,7201,-1018,7921,-1378,7921,-1738xe" filled="true" fillcolor="#ffffff" stroked="false">
                  <v:path arrowok="t"/>
                  <v:fill type="solid"/>
                </v:shape>
                <v:shape style="position:absolute;left:6661;top:-1899;width:1559;height:881" id="docshape1408" coordorigin="6661,-1898" coordsize="1559,881" path="m7921,-1738l7921,-1378,7201,-1018,7201,-1378m7921,-1738l7201,-1378m7921,-1738l7561,-1738,6661,-1378m7790,-1748l8100,-1898,8220,-1743,7921,-1558e" filled="false" stroked="true" strokeweight=".6pt" strokecolor="#000000">
                  <v:path arrowok="t"/>
                  <v:stroke dashstyle="solid"/>
                </v:shape>
                <v:shape style="position:absolute;left:8083;top:-1900;width:156;height:167" type="#_x0000_t75" id="docshape1409" stroked="false">
                  <v:imagedata r:id="rId296" o:title=""/>
                </v:shape>
                <v:shape style="position:absolute;left:3719;top:491;width:2710;height:1290" id="docshape1410" coordorigin="3720,492" coordsize="2710,1290" path="m6420,492l3720,1672,3820,1782,6430,552,6420,492xe" filled="true" fillcolor="#ffffff" stroked="false">
                  <v:path arrowok="t"/>
                  <v:fill type="solid"/>
                </v:shape>
                <v:shape style="position:absolute;left:3231;top:491;width:3199;height:1601" id="docshape1411" coordorigin="3231,492" coordsize="3199,1601" path="m6430,552l3820,1782,3720,1672,6420,492m3231,1732l3591,1732,3591,2092,3231,2092,3231,1732xe" filled="false" stroked="true" strokeweight=".6pt" strokecolor="#000000">
                  <v:path arrowok="t"/>
                  <v:stroke dashstyle="solid"/>
                </v:shape>
                <v:shape style="position:absolute;left:3231;top:1552;width:720;height:180" id="docshape1412" coordorigin="3231,1552" coordsize="720,180" path="m3951,1552l3591,1552,3231,1732,3591,1732,3951,1552xe" filled="true" fillcolor="#ffffff" stroked="false">
                  <v:path arrowok="t"/>
                  <v:fill type="solid"/>
                </v:shape>
                <v:shape style="position:absolute;left:3231;top:1552;width:720;height:180" id="docshape1413" coordorigin="3231,1552" coordsize="720,180" path="m3591,1732l3951,1552,3591,1552,3231,1732e" filled="false" stroked="true" strokeweight=".6pt" strokecolor="#000000">
                  <v:path arrowok="t"/>
                  <v:stroke dashstyle="solid"/>
                </v:shape>
                <v:shape style="position:absolute;left:3591;top:1552;width:360;height:540" id="docshape1414" coordorigin="3591,1552" coordsize="360,540" path="m3951,1552l3591,1732,3591,2092,3951,1912,3951,1552xe" filled="true" fillcolor="#ffffff" stroked="false">
                  <v:path arrowok="t"/>
                  <v:fill type="solid"/>
                </v:shape>
                <v:shape style="position:absolute;left:3591;top:1552;width:360;height:540" id="docshape1415" coordorigin="3591,1552" coordsize="360,540" path="m3591,2092l3951,1912,3951,1552,3591,1732,3591,2092xe" filled="false" stroked="true" strokeweight=".6pt" strokecolor="#000000">
                  <v:path arrowok="t"/>
                  <v:stroke dashstyle="solid"/>
                </v:shape>
                <v:shape style="position:absolute;left:6425;top:482;width:24;height:75" id="docshape1416" coordorigin="6426,483" coordsize="24,75" path="m6428,483l6426,557,6444,548,6449,522,6443,495,6428,483xe" filled="true" fillcolor="#ffffff" stroked="false">
                  <v:path arrowok="t"/>
                  <v:fill type="solid"/>
                </v:shape>
                <v:shape style="position:absolute;left:6425;top:482;width:24;height:75" id="docshape1417" coordorigin="6426,483" coordsize="24,75" path="m6426,557l6444,548,6449,522,6443,495,6428,483e" filled="false" stroked="true" strokeweight=".6pt" strokecolor="#000000">
                  <v:path arrowok="t"/>
                  <v:stroke dashstyle="solid"/>
                </v:shape>
                <v:shape style="position:absolute;left:7086;top:1922;width:128;height:206" type="#_x0000_t75" id="docshape1418" stroked="false">
                  <v:imagedata r:id="rId297" o:title=""/>
                </v:shape>
                <v:line style="position:absolute" from="7150,1924" to="7150,794" stroked="true" strokeweight="1.08pt" strokecolor="#000000">
                  <v:stroke dashstyle="solid"/>
                </v:line>
                <v:shape style="position:absolute;left:3105;top:8;width:206;height:128" type="#_x0000_t75" id="docshape1419" stroked="false">
                  <v:imagedata r:id="rId298" o:title=""/>
                </v:shape>
                <v:line style="position:absolute" from="3311,72" to="4100,72" stroked="true" strokeweight="1.08pt" strokecolor="#000000">
                  <v:stroke dashstyle="solid"/>
                </v:line>
                <v:shape style="position:absolute;left:9383;top:-767;width:213;height:136" type="#_x0000_t75" id="docshape1420" stroked="false">
                  <v:imagedata r:id="rId299" o:title=""/>
                </v:shape>
                <v:line style="position:absolute" from="9404,-687" to="7890,-118" stroked="true" strokeweight="1.08pt" strokecolor="#000000">
                  <v:stroke dashstyle="solid"/>
                </v:line>
                <v:shape style="position:absolute;left:7267;top:-1660;width:475;height:364" id="docshape1421" coordorigin="7267,-1659" coordsize="475,364" path="m7733,-1493l7430,-1493,7445,-1488,7429,-1487,7421,-1432,7439,-1381,7475,-1341,7524,-1313,7578,-1298,7632,-1296,7678,-1308,7709,-1335,7720,-1378,7723,-1430,7733,-1493xm7661,-1659l7585,-1648,7531,-1633,7475,-1615,7421,-1595,7371,-1574,7328,-1553,7295,-1532,7274,-1514,7267,-1499,7279,-1488,7310,-1482,7365,-1481,7429,-1487,7430,-1493,7733,-1493,7739,-1537,7742,-1584,7734,-1623,7709,-1650,7661,-1659xe" filled="true" fillcolor="#ffffff" stroked="false">
                  <v:path arrowok="t"/>
                  <v:fill type="solid"/>
                </v:shape>
                <v:shape style="position:absolute;left:7267;top:-1660;width:475;height:371" id="docshape1422" coordorigin="7267,-1659" coordsize="475,371" path="m7430,-1493l7421,-1432,7439,-1381,7475,-1341,7524,-1313,7578,-1298,7632,-1296,7678,-1308,7709,-1335,7720,-1378,7723,-1430,7731,-1484,7739,-1537,7742,-1584,7734,-1623,7709,-1650,7661,-1659,7585,-1648,7531,-1633,7475,-1615,7421,-1595,7371,-1574,7328,-1553,7295,-1532,7274,-1514,7267,-1499,7279,-1488,7310,-1482,7365,-1481,7445,-1488m7575,-1288l7575,-1553,7370,-1553,7370,-1488e" filled="false" stroked="true" strokeweight=".6pt" strokecolor="#000000">
                  <v:path arrowok="t"/>
                  <v:stroke dashstyle="solid"/>
                </v:shape>
                <v:shape style="position:absolute;left:7460;top:-704;width:119;height:208" id="docshape1423" coordorigin="7460,-704" coordsize="119,208" path="m7460,-704l7520,-496,7579,-704,7520,-704,7460,-704xe" filled="false" stroked="true" strokeweight=".6pt" strokecolor="#000000">
                  <v:path arrowok="t"/>
                  <v:stroke dashstyle="solid"/>
                </v:shape>
                <v:line style="position:absolute" from="7520,-709" to="7520,-1533" stroked="true" strokeweight=".6pt" strokecolor="#000000">
                  <v:stroke dashstyle="solid"/>
                </v:line>
                <v:shape style="position:absolute;left:7261;top:-592;width:112;height:111" type="#_x0000_t75" id="docshape1424" stroked="false">
                  <v:imagedata r:id="rId300" o:title=""/>
                </v:shape>
                <v:shape style="position:absolute;left:7297;top:-595;width:438;height:166" id="docshape1425" coordorigin="7298,-595" coordsize="438,166" path="m7654,-595l7699,-574,7726,-548,7735,-521,7723,-492,7692,-467,7645,-447,7587,-434,7521,-430,7455,-434,7396,-446,7314,-489,7298,-514,7300,-521e" filled="false" stroked="true" strokeweight=".6pt" strokecolor="#000000">
                  <v:path arrowok="t"/>
                  <v:stroke dashstyle="solid"/>
                </v:shape>
                <v:shape style="position:absolute;left:9623;top:-120;width:452;height:392" type="#_x0000_t75" id="docshape1426" stroked="false">
                  <v:imagedata r:id="rId301" o:title=""/>
                </v:shape>
                <v:shape style="position:absolute;left:3639;top:-119;width:3415;height:355" id="docshape1427" coordorigin="3640,-118" coordsize="3415,355" path="m7055,-118l5060,-118,3640,237,5800,237,7055,-118xe" filled="true" fillcolor="#ffffff" stroked="false">
                  <v:path arrowok="t"/>
                  <v:fill type="solid"/>
                </v:shape>
                <v:shape style="position:absolute;left:3639;top:-119;width:3415;height:355" id="docshape1428" coordorigin="3640,-118" coordsize="3415,355" path="m5800,237l7055,-118,5060,-118,3640,237,5800,237xe" filled="false" stroked="true" strokeweight=".6pt" strokecolor="#000000">
                  <v:path arrowok="t"/>
                  <v:stroke dashstyle="solid"/>
                </v:shape>
                <v:shape style="position:absolute;left:6546;top:20;width:178;height:198" type="#_x0000_t75" id="docshape1429" stroked="false">
                  <v:imagedata r:id="rId302" o:title=""/>
                </v:shape>
                <v:shape style="position:absolute;left:7661;top:-259;width:177;height:197" type="#_x0000_t75" id="docshape1430" stroked="false">
                  <v:imagedata r:id="rId303" o:title=""/>
                </v:shape>
                <v:shape style="position:absolute;left:6370;top:926;width:119;height:208" id="docshape1431" coordorigin="6370,926" coordsize="119,208" path="m6370,926l6430,1134,6489,926,6430,926,6370,926xe" filled="false" stroked="true" strokeweight=".6pt" strokecolor="#000000">
                  <v:path arrowok="t"/>
                  <v:stroke dashstyle="solid"/>
                </v:shape>
                <v:line style="position:absolute" from="6430,921" to="6430,362" stroked="true" strokeweight=".6pt" strokecolor="#000000">
                  <v:stroke dashstyle="solid"/>
                </v:line>
                <v:shape style="position:absolute;left:5298;top:462;width:208;height:119" id="docshape1432" coordorigin="5298,462" coordsize="208,119" path="m5506,462l5298,522,5506,581,5506,522,5506,462xe" filled="false" stroked="true" strokeweight=".6pt" strokecolor="#000000">
                  <v:path arrowok="t"/>
                  <v:stroke dashstyle="solid"/>
                </v:shape>
                <v:line style="position:absolute" from="5511,522" to="6660,522" stroked="true" strokeweight=".6pt" strokecolor="#000000">
                  <v:stroke dashstyle="solid"/>
                </v:line>
                <v:shape style="position:absolute;left:6095;top:982;width:115;height:105" type="#_x0000_t75" id="docshape1433" stroked="false">
                  <v:imagedata r:id="rId304" o:title=""/>
                </v:shape>
                <v:shape style="position:absolute;left:6111;top:980;width:573;height:217" id="docshape1434" coordorigin="6112,980" coordsize="573,217" path="m6579,980l6638,1008,6674,1041,6685,1078,6669,1115,6628,1148,6567,1174,6491,1190,6405,1197,6318,1192,6240,1176,6177,1151,6119,1098,6112,1076,6113,1056,6126,1041e" filled="false" stroked="true" strokeweight=".6pt" strokecolor="#000000">
                  <v:path arrowok="t"/>
                  <v:stroke dashstyle="solid"/>
                </v:shape>
                <v:shape style="position:absolute;left:5511;top:214;width:105;height:116" type="#_x0000_t75" id="docshape1435" stroked="false">
                  <v:imagedata r:id="rId305" o:title=""/>
                </v:shape>
                <v:shape style="position:absolute;left:5401;top:230;width:217;height:573" id="docshape1436" coordorigin="5401,231" coordsize="217,573" path="m5618,698l5591,757,5557,792,5521,803,5484,788,5450,747,5425,686,5408,610,5401,523,5406,437,5422,359,5447,296,5500,238,5522,231,5542,232,5557,245e" filled="false" stroked="true" strokeweight=".6pt" strokecolor="#000000">
                  <v:path arrowok="t"/>
                  <v:stroke dashstyle="solid"/>
                </v:shape>
                <v:shape style="position:absolute;left:7080;top:386;width:119;height:208" id="docshape1437" coordorigin="7080,386" coordsize="119,208" path="m7080,386l7140,594,7199,386,7140,386,7080,386xe" filled="false" stroked="true" strokeweight=".6pt" strokecolor="#000000">
                  <v:path arrowok="t"/>
                  <v:stroke dashstyle="solid"/>
                </v:shape>
                <v:line style="position:absolute" from="7140,381" to="7140,-18" stroked="true" strokeweight=".6pt" strokecolor="#000000">
                  <v:stroke dashstyle="solid"/>
                </v:line>
                <v:shape style="position:absolute;left:6825;top:415;width:115;height:105" type="#_x0000_t75" id="docshape1438" stroked="false">
                  <v:imagedata r:id="rId306" o:title=""/>
                </v:shape>
                <v:shape style="position:absolute;left:6841;top:413;width:573;height:217" id="docshape1439" coordorigin="6842,413" coordsize="573,217" path="m7309,413l7368,441,7404,475,7415,511,7399,548,7358,581,7297,607,7221,624,7135,630,7048,625,6970,610,6907,585,6849,532,6842,510,6843,490,6856,474e" filled="false" stroked="true" strokeweight=".6pt" strokecolor="#000000">
                  <v:path arrowok="t"/>
                  <v:stroke dashstyle="solid"/>
                </v:shape>
                <v:shape style="position:absolute;left:8554;top:-1313;width:208;height:119" id="docshape1440" coordorigin="8554,-1313" coordsize="208,119" path="m8554,-1194l8762,-1253,8554,-1313,8554,-1253,8554,-1194xe" filled="false" stroked="true" strokeweight=".6pt" strokecolor="#000000">
                  <v:path arrowok="t"/>
                  <v:stroke dashstyle="solid"/>
                </v:shape>
                <v:line style="position:absolute" from="8549,-1253" to="7320,-1253" stroked="true" strokeweight=".6pt" strokecolor="#000000">
                  <v:stroke dashstyle="solid"/>
                </v:line>
                <v:shape style="position:absolute;left:8643;top:-1543;width:105;height:115" type="#_x0000_t75" id="docshape1441" stroked="false">
                  <v:imagedata r:id="rId307" o:title=""/>
                </v:shape>
                <v:shape style="position:absolute;left:8641;top:-1526;width:217;height:573" id="docshape1442" coordorigin="8641,-1526" coordsize="217,573" path="m8702,-1512l8718,-1524,8738,-1526,8759,-1519,8813,-1461,8837,-1397,8853,-1320,8858,-1233,8852,-1147,8835,-1071,8809,-1010,8776,-969,8739,-953,8703,-964,8669,-1000,8641,-1059e" filled="false" stroked="true" strokeweight=".6pt" strokecolor="#000000">
                  <v:path arrowok="t"/>
                  <v:stroke dashstyle="solid"/>
                </v:shape>
                <v:shape style="position:absolute;left:7629;top:-1521;width:98;height:101" id="docshape1443" coordorigin="7630,-1520" coordsize="98,101" path="m7630,-1450l7721,-1471m7705,-1520l7630,-1450,7728,-1420e" filled="false" stroked="true" strokeweight=".6pt" strokecolor="#000000">
                  <v:path arrowok="t"/>
                  <v:stroke dashstyle="solid"/>
                </v:shape>
                <v:line style="position:absolute" from="7721,-1471" to="8895,-1738" stroked="true" strokeweight=".6pt" strokecolor="#000000">
                  <v:stroke dashstyle="solid"/>
                </v:line>
                <v:shape style="position:absolute;left:7823;top:680;width:90;height:103" id="docshape1444" coordorigin="7824,681" coordsize="90,103" path="m7825,681l7871,762m7913,733l7825,681,7824,783e" filled="false" stroked="true" strokeweight=".6pt" strokecolor="#000000">
                  <v:path arrowok="t"/>
                  <v:stroke dashstyle="solid"/>
                </v:shape>
                <v:line style="position:absolute" from="7871,762" to="8130,1222" stroked="true" strokeweight=".6pt" strokecolor="#000000">
                  <v:stroke dashstyle="solid"/>
                </v:line>
                <v:shape style="position:absolute;left:4630;top:1510;width:91;height:103" id="docshape1445" coordorigin="4631,1511" coordsize="91,103" path="m4635,1511l4678,1594m4721,1565l4635,1511,4631,1613e" filled="false" stroked="true" strokeweight=".6pt" strokecolor="#000000">
                  <v:path arrowok="t"/>
                  <v:stroke dashstyle="solid"/>
                </v:shape>
                <v:line style="position:absolute" from="4678,1594" to="4920,2052" stroked="true" strokeweight=".6pt" strokecolor="#000000">
                  <v:stroke dashstyle="solid"/>
                </v:line>
                <v:shape style="position:absolute;left:6922;top:-531;width:99;height:100" id="docshape1446" coordorigin="6922,-530" coordsize="99,100" path="m7020,-460l6929,-481m6922,-430l7020,-460,6945,-530e" filled="false" stroked="true" strokeweight=".6pt" strokecolor="#000000">
                  <v:path arrowok="t"/>
                  <v:stroke dashstyle="solid"/>
                </v:shape>
                <v:line style="position:absolute" from="6929,-481" to="6680,-538" stroked="true" strokeweight=".6pt" strokecolor="#000000">
                  <v:stroke dashstyle="solid"/>
                </v:line>
                <v:shape style="position:absolute;left:6808;top:-1605;width:103;height:91" id="docshape1447" coordorigin="6809,-1605" coordsize="103,91" path="m6911,-1514l6832,-1564m6809,-1518l6911,-1514,6864,-1605e" filled="false" stroked="true" strokeweight=".6pt" strokecolor="#000000">
                  <v:path arrowok="t"/>
                  <v:stroke dashstyle="solid"/>
                </v:shape>
                <v:line style="position:absolute" from="6670,-1668" to="6832,-1564" stroked="true" strokeweight=".6pt" strokecolor="#000000">
                  <v:stroke dashstyle="solid"/>
                </v:line>
                <v:shape style="position:absolute;left:9827;top:331;width:103;height:94" id="docshape1448" coordorigin="9828,332" coordsize="103,94" path="m9871,332l9879,425m9930,416l9871,332,9828,425e" filled="false" stroked="true" strokeweight=".6pt" strokecolor="#000000">
                  <v:path arrowok="t"/>
                  <v:stroke dashstyle="solid"/>
                </v:shape>
                <v:line style="position:absolute" from="9879,425" to="9910,752" stroked="true" strokeweight=".6pt" strokecolor="#000000">
                  <v:stroke dashstyle="solid"/>
                </v:line>
                <v:shape style="position:absolute;left:9681;top:271;width:95;height:102" id="docshape1449" coordorigin="9682,271" coordsize="95,102" path="m9694,271l9731,357m9776,333l9694,271,9682,373e" filled="false" stroked="true" strokeweight=".6pt" strokecolor="#000000">
                  <v:path arrowok="t"/>
                  <v:stroke dashstyle="solid"/>
                </v:shape>
                <v:line style="position:absolute" from="9731,357" to="9900,752" stroked="true" strokeweight=".6pt" strokecolor="#000000">
                  <v:stroke dashstyle="solid"/>
                </v:line>
                <v:line style="position:absolute" from="7520,-1328" to="7520,-1553" stroked="true" strokeweight="3pt" strokecolor="#000000">
                  <v:stroke dashstyle="solid"/>
                </v:line>
                <v:shape style="position:absolute;left:5539;top:-1786;width:1061;height:207" type="#_x0000_t202" id="docshape1450" filled="false" stroked="false">
                  <v:textbox inset="0,0,0,0">
                    <w:txbxContent>
                      <w:p>
                        <w:pPr>
                          <w:spacing w:line="205" w:lineRule="exact" w:before="0"/>
                          <w:ind w:left="0" w:right="0" w:firstLine="0"/>
                          <w:jc w:val="left"/>
                          <w:rPr>
                            <w:rFonts w:ascii="Arial"/>
                            <w:sz w:val="18"/>
                          </w:rPr>
                        </w:pPr>
                        <w:r>
                          <w:rPr>
                            <w:rFonts w:ascii="Arial"/>
                            <w:sz w:val="18"/>
                          </w:rPr>
                          <w:t>CAMERA </w:t>
                        </w:r>
                        <w:r>
                          <w:rPr>
                            <w:rFonts w:ascii="Arial"/>
                            <w:spacing w:val="-5"/>
                            <w:sz w:val="18"/>
                          </w:rPr>
                          <w:t>(3)</w:t>
                        </w:r>
                      </w:p>
                    </w:txbxContent>
                  </v:textbox>
                  <w10:wrap type="none"/>
                </v:shape>
                <v:shape style="position:absolute;left:8944;top:-1846;width:1170;height:207" type="#_x0000_t202" id="docshape1451" filled="false" stroked="false">
                  <v:textbox inset="0,0,0,0">
                    <w:txbxContent>
                      <w:p>
                        <w:pPr>
                          <w:spacing w:line="205" w:lineRule="exact" w:before="0"/>
                          <w:ind w:left="0" w:right="0" w:firstLine="0"/>
                          <w:jc w:val="left"/>
                          <w:rPr>
                            <w:rFonts w:ascii="Arial"/>
                            <w:sz w:val="18"/>
                          </w:rPr>
                        </w:pPr>
                        <w:r>
                          <w:rPr>
                            <w:rFonts w:ascii="Arial"/>
                            <w:sz w:val="18"/>
                          </w:rPr>
                          <w:t>SCANNER</w:t>
                        </w:r>
                        <w:r>
                          <w:rPr>
                            <w:rFonts w:ascii="Arial"/>
                            <w:spacing w:val="-6"/>
                            <w:sz w:val="18"/>
                          </w:rPr>
                          <w:t> </w:t>
                        </w:r>
                        <w:r>
                          <w:rPr>
                            <w:rFonts w:ascii="Arial"/>
                            <w:spacing w:val="-5"/>
                            <w:sz w:val="18"/>
                          </w:rPr>
                          <w:t>(5)</w:t>
                        </w:r>
                      </w:p>
                    </w:txbxContent>
                  </v:textbox>
                  <w10:wrap type="none"/>
                </v:shape>
                <v:shape style="position:absolute;left:9754;top:-873;width:141;height:207" type="#_x0000_t202" id="docshape1452" filled="false" stroked="false">
                  <v:textbox inset="0,0,0,0">
                    <w:txbxContent>
                      <w:p>
                        <w:pPr>
                          <w:spacing w:line="205" w:lineRule="exact" w:before="0"/>
                          <w:ind w:left="0" w:right="0" w:firstLine="0"/>
                          <w:jc w:val="left"/>
                          <w:rPr>
                            <w:rFonts w:ascii="Arial"/>
                            <w:sz w:val="18"/>
                          </w:rPr>
                        </w:pPr>
                        <w:r>
                          <w:rPr>
                            <w:rFonts w:ascii="Arial"/>
                            <w:spacing w:val="-10"/>
                            <w:sz w:val="18"/>
                          </w:rPr>
                          <w:t>Y</w:t>
                        </w:r>
                      </w:p>
                    </w:txbxContent>
                  </v:textbox>
                  <w10:wrap type="none"/>
                </v:shape>
                <v:shape style="position:absolute;left:5739;top:-676;width:911;height:207" type="#_x0000_t202" id="docshape1453" filled="false" stroked="false">
                  <v:textbox inset="0,0,0,0">
                    <w:txbxContent>
                      <w:p>
                        <w:pPr>
                          <w:spacing w:line="205" w:lineRule="exact" w:before="0"/>
                          <w:ind w:left="0" w:right="0" w:firstLine="0"/>
                          <w:jc w:val="left"/>
                          <w:rPr>
                            <w:rFonts w:ascii="Arial"/>
                            <w:sz w:val="18"/>
                          </w:rPr>
                        </w:pPr>
                        <w:r>
                          <w:rPr>
                            <w:rFonts w:ascii="Arial"/>
                            <w:sz w:val="18"/>
                          </w:rPr>
                          <w:t>CLOCK </w:t>
                        </w:r>
                        <w:r>
                          <w:rPr>
                            <w:rFonts w:ascii="Arial"/>
                            <w:spacing w:val="-5"/>
                            <w:sz w:val="18"/>
                          </w:rPr>
                          <w:t>(2)</w:t>
                        </w:r>
                      </w:p>
                    </w:txbxContent>
                  </v:textbox>
                  <w10:wrap type="none"/>
                </v:shape>
                <v:shape style="position:absolute;left:9599;top:784;width:891;height:207" type="#_x0000_t202" id="docshape1454" filled="false" stroked="false">
                  <v:textbox inset="0,0,0,0">
                    <w:txbxContent>
                      <w:p>
                        <w:pPr>
                          <w:spacing w:line="205" w:lineRule="exact" w:before="0"/>
                          <w:ind w:left="0" w:right="0" w:firstLine="0"/>
                          <w:jc w:val="left"/>
                          <w:rPr>
                            <w:rFonts w:ascii="Arial"/>
                            <w:sz w:val="18"/>
                          </w:rPr>
                        </w:pPr>
                        <w:r>
                          <w:rPr>
                            <w:rFonts w:ascii="Arial"/>
                            <w:sz w:val="18"/>
                          </w:rPr>
                          <w:t>GAS </w:t>
                        </w:r>
                        <w:r>
                          <w:rPr>
                            <w:rFonts w:ascii="Arial"/>
                            <w:spacing w:val="-4"/>
                            <w:sz w:val="18"/>
                          </w:rPr>
                          <w:t>JETS</w:t>
                        </w:r>
                      </w:p>
                    </w:txbxContent>
                  </v:textbox>
                  <w10:wrap type="none"/>
                </v:shape>
                <v:shape style="position:absolute;left:8219;top:1154;width:659;height:207" type="#_x0000_t202" id="docshape1455" filled="false" stroked="false">
                  <v:textbox inset="0,0,0,0">
                    <w:txbxContent>
                      <w:p>
                        <w:pPr>
                          <w:spacing w:line="205" w:lineRule="exact" w:before="0"/>
                          <w:ind w:left="0" w:right="0" w:firstLine="0"/>
                          <w:jc w:val="left"/>
                          <w:rPr>
                            <w:rFonts w:ascii="Arial"/>
                            <w:sz w:val="18"/>
                          </w:rPr>
                        </w:pPr>
                        <w:r>
                          <w:rPr>
                            <w:rFonts w:ascii="Arial"/>
                            <w:sz w:val="18"/>
                          </w:rPr>
                          <w:t>BUS</w:t>
                        </w:r>
                        <w:r>
                          <w:rPr>
                            <w:rFonts w:ascii="Arial"/>
                            <w:spacing w:val="-2"/>
                            <w:sz w:val="18"/>
                          </w:rPr>
                          <w:t> </w:t>
                        </w:r>
                        <w:r>
                          <w:rPr>
                            <w:rFonts w:ascii="Arial"/>
                            <w:spacing w:val="-5"/>
                            <w:sz w:val="18"/>
                          </w:rPr>
                          <w:t>(1)</w:t>
                        </w:r>
                      </w:p>
                    </w:txbxContent>
                  </v:textbox>
                  <w10:wrap type="none"/>
                </v:shape>
                <w10:wrap type="none"/>
              </v:group>
            </w:pict>
          </mc:Fallback>
        </mc:AlternateContent>
      </w:r>
      <w:r>
        <w:rPr>
          <w:rFonts w:ascii="Arial"/>
          <w:spacing w:val="-10"/>
          <w:sz w:val="18"/>
        </w:rPr>
        <w:t>X</w:t>
      </w: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200"/>
        <w:rPr>
          <w:rFonts w:ascii="Arial"/>
          <w:sz w:val="18"/>
        </w:rPr>
      </w:pPr>
    </w:p>
    <w:p>
      <w:pPr>
        <w:spacing w:line="179" w:lineRule="exact" w:before="0"/>
        <w:ind w:left="0" w:right="1778" w:firstLine="0"/>
        <w:jc w:val="center"/>
        <w:rPr>
          <w:rFonts w:ascii="Arial"/>
          <w:sz w:val="18"/>
        </w:rPr>
      </w:pPr>
      <w:r>
        <w:rPr>
          <w:rFonts w:ascii="Arial"/>
          <w:sz w:val="18"/>
        </w:rPr>
        <w:t>BOOM </w:t>
      </w:r>
      <w:r>
        <w:rPr>
          <w:rFonts w:ascii="Arial"/>
          <w:spacing w:val="-5"/>
          <w:sz w:val="18"/>
        </w:rPr>
        <w:t>(4)</w:t>
      </w:r>
    </w:p>
    <w:p>
      <w:pPr>
        <w:spacing w:line="179" w:lineRule="exact" w:before="0"/>
        <w:ind w:left="1719" w:right="0" w:firstLine="0"/>
        <w:jc w:val="center"/>
        <w:rPr>
          <w:rFonts w:ascii="Arial"/>
          <w:sz w:val="18"/>
        </w:rPr>
      </w:pPr>
      <w:r>
        <w:rPr>
          <w:rFonts w:ascii="Arial"/>
          <w:spacing w:val="-10"/>
          <w:sz w:val="18"/>
        </w:rPr>
        <w:t>Z</w:t>
      </w:r>
    </w:p>
    <w:p>
      <w:pPr>
        <w:pStyle w:val="BodyText"/>
        <w:spacing w:before="3"/>
        <w:rPr>
          <w:rFonts w:ascii="Arial"/>
          <w:sz w:val="13"/>
        </w:rPr>
      </w:pPr>
      <w:r>
        <w:rPr>
          <w:rFonts w:ascii="Arial"/>
          <w:sz w:val="13"/>
        </w:rPr>
        <mc:AlternateContent>
          <mc:Choice Requires="wps">
            <w:drawing>
              <wp:anchor distT="0" distB="0" distL="0" distR="0" allowOverlap="1" layoutInCell="1" locked="0" behindDoc="1" simplePos="0" relativeHeight="487695872">
                <wp:simplePos x="0" y="0"/>
                <wp:positionH relativeFrom="page">
                  <wp:posOffset>5365369</wp:posOffset>
                </wp:positionH>
                <wp:positionV relativeFrom="paragraph">
                  <wp:posOffset>112634</wp:posOffset>
                </wp:positionV>
                <wp:extent cx="1349375" cy="293370"/>
                <wp:effectExtent l="0" t="0" r="0" b="0"/>
                <wp:wrapTopAndBottom/>
                <wp:docPr id="1740" name="Group 1740"/>
                <wp:cNvGraphicFramePr>
                  <a:graphicFrameLocks/>
                </wp:cNvGraphicFramePr>
                <a:graphic>
                  <a:graphicData uri="http://schemas.microsoft.com/office/word/2010/wordprocessingGroup">
                    <wpg:wgp>
                      <wpg:cNvPr id="1740" name="Group 1740"/>
                      <wpg:cNvGrpSpPr/>
                      <wpg:grpSpPr>
                        <a:xfrm>
                          <a:off x="0" y="0"/>
                          <a:ext cx="1349375" cy="293370"/>
                          <a:chExt cx="1349375" cy="293370"/>
                        </a:xfrm>
                      </wpg:grpSpPr>
                      <wps:wsp>
                        <wps:cNvPr id="1741" name="Graphic 1741"/>
                        <wps:cNvSpPr/>
                        <wps:spPr>
                          <a:xfrm>
                            <a:off x="1138427" y="172338"/>
                            <a:ext cx="132080" cy="75565"/>
                          </a:xfrm>
                          <a:custGeom>
                            <a:avLst/>
                            <a:gdLst/>
                            <a:ahLst/>
                            <a:cxnLst/>
                            <a:rect l="l" t="t" r="r" b="b"/>
                            <a:pathLst>
                              <a:path w="132080" h="75565">
                                <a:moveTo>
                                  <a:pt x="0" y="75565"/>
                                </a:moveTo>
                                <a:lnTo>
                                  <a:pt x="131699" y="37846"/>
                                </a:lnTo>
                                <a:lnTo>
                                  <a:pt x="0" y="0"/>
                                </a:lnTo>
                                <a:lnTo>
                                  <a:pt x="0" y="37846"/>
                                </a:lnTo>
                                <a:lnTo>
                                  <a:pt x="0" y="75565"/>
                                </a:lnTo>
                                <a:close/>
                              </a:path>
                            </a:pathLst>
                          </a:custGeom>
                          <a:ln w="7620">
                            <a:solidFill>
                              <a:srgbClr val="000000"/>
                            </a:solidFill>
                            <a:prstDash val="solid"/>
                          </a:ln>
                        </wps:spPr>
                        <wps:bodyPr wrap="square" lIns="0" tIns="0" rIns="0" bIns="0" rtlCol="0">
                          <a:prstTxWarp prst="textNoShape">
                            <a:avLst/>
                          </a:prstTxWarp>
                          <a:noAutofit/>
                        </wps:bodyPr>
                      </wps:wsp>
                      <wps:wsp>
                        <wps:cNvPr id="1742" name="Graphic 1742"/>
                        <wps:cNvSpPr/>
                        <wps:spPr>
                          <a:xfrm>
                            <a:off x="805433" y="210184"/>
                            <a:ext cx="330200" cy="1270"/>
                          </a:xfrm>
                          <a:custGeom>
                            <a:avLst/>
                            <a:gdLst/>
                            <a:ahLst/>
                            <a:cxnLst/>
                            <a:rect l="l" t="t" r="r" b="b"/>
                            <a:pathLst>
                              <a:path w="330200" h="0">
                                <a:moveTo>
                                  <a:pt x="329819"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1743" name="Textbox 1743"/>
                        <wps:cNvSpPr txBox="1"/>
                        <wps:spPr>
                          <a:xfrm>
                            <a:off x="3810" y="3810"/>
                            <a:ext cx="1341755" cy="285750"/>
                          </a:xfrm>
                          <a:prstGeom prst="rect">
                            <a:avLst/>
                          </a:prstGeom>
                          <a:ln w="7619">
                            <a:solidFill>
                              <a:srgbClr val="000000"/>
                            </a:solidFill>
                            <a:prstDash val="solid"/>
                          </a:ln>
                        </wps:spPr>
                        <wps:txbx>
                          <w:txbxContent>
                            <w:p>
                              <w:pPr>
                                <w:spacing w:line="208" w:lineRule="auto" w:before="34"/>
                                <w:ind w:left="81" w:right="93" w:firstLine="0"/>
                                <w:jc w:val="left"/>
                                <w:rPr>
                                  <w:rFonts w:ascii="Arial"/>
                                  <w:sz w:val="18"/>
                                </w:rPr>
                              </w:pPr>
                              <w:r>
                                <w:rPr>
                                  <w:rFonts w:ascii="Arial"/>
                                  <w:sz w:val="18"/>
                                </w:rPr>
                                <w:t>Note:</w:t>
                              </w:r>
                              <w:r>
                                <w:rPr>
                                  <w:rFonts w:ascii="Arial"/>
                                  <w:spacing w:val="-15"/>
                                  <w:sz w:val="18"/>
                                </w:rPr>
                                <w:t> </w:t>
                              </w:r>
                              <w:r>
                                <w:rPr>
                                  <w:rFonts w:ascii="Arial"/>
                                  <w:sz w:val="18"/>
                                </w:rPr>
                                <w:t>A</w:t>
                              </w:r>
                              <w:r>
                                <w:rPr>
                                  <w:rFonts w:ascii="Arial"/>
                                  <w:spacing w:val="-12"/>
                                  <w:sz w:val="18"/>
                                </w:rPr>
                                <w:t> </w:t>
                              </w:r>
                              <w:r>
                                <w:rPr>
                                  <w:rFonts w:ascii="Arial"/>
                                  <w:sz w:val="18"/>
                                </w:rPr>
                                <w:t>Hollow</w:t>
                              </w:r>
                              <w:r>
                                <w:rPr>
                                  <w:rFonts w:ascii="Arial"/>
                                  <w:spacing w:val="-13"/>
                                  <w:sz w:val="18"/>
                                </w:rPr>
                                <w:t> </w:t>
                              </w:r>
                              <w:r>
                                <w:rPr>
                                  <w:rFonts w:ascii="Arial"/>
                                  <w:sz w:val="18"/>
                                </w:rPr>
                                <w:t>Vector</w:t>
                              </w:r>
                              <w:r>
                                <w:rPr>
                                  <w:rFonts w:ascii="Arial"/>
                                  <w:spacing w:val="-12"/>
                                  <w:sz w:val="18"/>
                                </w:rPr>
                                <w:t> </w:t>
                              </w:r>
                              <w:r>
                                <w:rPr>
                                  <w:rFonts w:ascii="Arial"/>
                                  <w:sz w:val="18"/>
                                </w:rPr>
                                <w:t>is a Hinge Axis</w:t>
                              </w:r>
                            </w:p>
                          </w:txbxContent>
                        </wps:txbx>
                        <wps:bodyPr wrap="square" lIns="0" tIns="0" rIns="0" bIns="0" rtlCol="0">
                          <a:noAutofit/>
                        </wps:bodyPr>
                      </wps:wsp>
                    </wpg:wgp>
                  </a:graphicData>
                </a:graphic>
              </wp:anchor>
            </w:drawing>
          </mc:Choice>
          <mc:Fallback>
            <w:pict>
              <v:group style="position:absolute;margin-left:422.470001pt;margin-top:8.868838pt;width:106.25pt;height:23.1pt;mso-position-horizontal-relative:page;mso-position-vertical-relative:paragraph;z-index:-15620608;mso-wrap-distance-left:0;mso-wrap-distance-right:0" id="docshapegroup1456" coordorigin="8449,177" coordsize="2125,462">
                <v:shape style="position:absolute;left:10242;top:448;width:208;height:119" id="docshape1457" coordorigin="10242,449" coordsize="208,119" path="m10242,568l10450,508,10242,449,10242,508,10242,568xe" filled="false" stroked="true" strokeweight=".6pt" strokecolor="#000000">
                  <v:path arrowok="t"/>
                  <v:stroke dashstyle="solid"/>
                </v:shape>
                <v:line style="position:absolute" from="10237,508" to="9718,508" stroked="true" strokeweight=".6pt" strokecolor="#000000">
                  <v:stroke dashstyle="solid"/>
                </v:line>
                <v:shape style="position:absolute;left:8455;top:183;width:2113;height:450" type="#_x0000_t202" id="docshape1458" filled="false" stroked="true" strokeweight=".6pt" strokecolor="#000000">
                  <v:textbox inset="0,0,0,0">
                    <w:txbxContent>
                      <w:p>
                        <w:pPr>
                          <w:spacing w:line="208" w:lineRule="auto" w:before="34"/>
                          <w:ind w:left="81" w:right="93" w:firstLine="0"/>
                          <w:jc w:val="left"/>
                          <w:rPr>
                            <w:rFonts w:ascii="Arial"/>
                            <w:sz w:val="18"/>
                          </w:rPr>
                        </w:pPr>
                        <w:r>
                          <w:rPr>
                            <w:rFonts w:ascii="Arial"/>
                            <w:sz w:val="18"/>
                          </w:rPr>
                          <w:t>Note:</w:t>
                        </w:r>
                        <w:r>
                          <w:rPr>
                            <w:rFonts w:ascii="Arial"/>
                            <w:spacing w:val="-15"/>
                            <w:sz w:val="18"/>
                          </w:rPr>
                          <w:t> </w:t>
                        </w:r>
                        <w:r>
                          <w:rPr>
                            <w:rFonts w:ascii="Arial"/>
                            <w:sz w:val="18"/>
                          </w:rPr>
                          <w:t>A</w:t>
                        </w:r>
                        <w:r>
                          <w:rPr>
                            <w:rFonts w:ascii="Arial"/>
                            <w:spacing w:val="-12"/>
                            <w:sz w:val="18"/>
                          </w:rPr>
                          <w:t> </w:t>
                        </w:r>
                        <w:r>
                          <w:rPr>
                            <w:rFonts w:ascii="Arial"/>
                            <w:sz w:val="18"/>
                          </w:rPr>
                          <w:t>Hollow</w:t>
                        </w:r>
                        <w:r>
                          <w:rPr>
                            <w:rFonts w:ascii="Arial"/>
                            <w:spacing w:val="-13"/>
                            <w:sz w:val="18"/>
                          </w:rPr>
                          <w:t> </w:t>
                        </w:r>
                        <w:r>
                          <w:rPr>
                            <w:rFonts w:ascii="Arial"/>
                            <w:sz w:val="18"/>
                          </w:rPr>
                          <w:t>Vector</w:t>
                        </w:r>
                        <w:r>
                          <w:rPr>
                            <w:rFonts w:ascii="Arial"/>
                            <w:spacing w:val="-12"/>
                            <w:sz w:val="18"/>
                          </w:rPr>
                          <w:t> </w:t>
                        </w:r>
                        <w:r>
                          <w:rPr>
                            <w:rFonts w:ascii="Arial"/>
                            <w:sz w:val="18"/>
                          </w:rPr>
                          <w:t>is a Hinge Axis</w:t>
                        </w:r>
                      </w:p>
                    </w:txbxContent>
                  </v:textbox>
                  <v:stroke dashstyle="solid"/>
                  <w10:wrap type="none"/>
                </v:shape>
                <w10:wrap type="topAndBottom"/>
              </v:group>
            </w:pict>
          </mc:Fallback>
        </mc:AlternateContent>
      </w:r>
    </w:p>
    <w:p>
      <w:pPr>
        <w:pStyle w:val="BodyText"/>
        <w:spacing w:before="143"/>
        <w:rPr>
          <w:rFonts w:ascii="Arial"/>
        </w:rPr>
      </w:pPr>
    </w:p>
    <w:p>
      <w:pPr>
        <w:pStyle w:val="BodyText"/>
        <w:spacing w:line="249" w:lineRule="auto"/>
        <w:ind w:left="3060" w:right="1123" w:hanging="1"/>
        <w:jc w:val="both"/>
      </w:pPr>
      <w:r>
        <w:rPr/>
        <w:t>There</w:t>
      </w:r>
      <w:r>
        <w:rPr>
          <w:spacing w:val="-8"/>
        </w:rPr>
        <w:t> </w:t>
      </w:r>
      <w:r>
        <w:rPr/>
        <w:t>is</w:t>
      </w:r>
      <w:r>
        <w:rPr>
          <w:spacing w:val="-8"/>
        </w:rPr>
        <w:t> </w:t>
      </w:r>
      <w:r>
        <w:rPr/>
        <w:t>a</w:t>
      </w:r>
      <w:r>
        <w:rPr>
          <w:spacing w:val="-8"/>
        </w:rPr>
        <w:t> </w:t>
      </w:r>
      <w:r>
        <w:rPr/>
        <w:t>flexible</w:t>
      </w:r>
      <w:r>
        <w:rPr>
          <w:spacing w:val="-8"/>
        </w:rPr>
        <w:t> </w:t>
      </w:r>
      <w:r>
        <w:rPr/>
        <w:t>boom</w:t>
      </w:r>
      <w:r>
        <w:rPr>
          <w:spacing w:val="-8"/>
        </w:rPr>
        <w:t> </w:t>
      </w:r>
      <w:r>
        <w:rPr/>
        <w:t>attached</w:t>
      </w:r>
      <w:r>
        <w:rPr>
          <w:spacing w:val="-8"/>
        </w:rPr>
        <w:t> </w:t>
      </w:r>
      <w:r>
        <w:rPr/>
        <w:t>to</w:t>
      </w:r>
      <w:r>
        <w:rPr>
          <w:spacing w:val="-8"/>
        </w:rPr>
        <w:t> </w:t>
      </w:r>
      <w:r>
        <w:rPr/>
        <w:t>the</w:t>
      </w:r>
      <w:r>
        <w:rPr>
          <w:spacing w:val="-8"/>
        </w:rPr>
        <w:t> </w:t>
      </w:r>
      <w:r>
        <w:rPr/>
        <w:t>bus</w:t>
      </w:r>
      <w:r>
        <w:rPr>
          <w:spacing w:val="-8"/>
        </w:rPr>
        <w:t> </w:t>
      </w:r>
      <w:r>
        <w:rPr/>
        <w:t>which</w:t>
      </w:r>
      <w:r>
        <w:rPr>
          <w:spacing w:val="-8"/>
        </w:rPr>
        <w:t> </w:t>
      </w:r>
      <w:r>
        <w:rPr/>
        <w:t>is</w:t>
      </w:r>
      <w:r>
        <w:rPr>
          <w:spacing w:val="-8"/>
        </w:rPr>
        <w:t> </w:t>
      </w:r>
      <w:r>
        <w:rPr/>
        <w:t>modeled</w:t>
      </w:r>
      <w:r>
        <w:rPr>
          <w:spacing w:val="-8"/>
        </w:rPr>
        <w:t> </w:t>
      </w:r>
      <w:r>
        <w:rPr/>
        <w:t>as</w:t>
      </w:r>
      <w:r>
        <w:rPr>
          <w:spacing w:val="-8"/>
        </w:rPr>
        <w:t> </w:t>
      </w:r>
      <w:r>
        <w:rPr/>
        <w:t>a</w:t>
      </w:r>
      <w:r>
        <w:rPr>
          <w:spacing w:val="-8"/>
        </w:rPr>
        <w:t> </w:t>
      </w:r>
      <w:r>
        <w:rPr/>
        <w:t>rigid</w:t>
      </w:r>
      <w:r>
        <w:rPr>
          <w:spacing w:val="-8"/>
        </w:rPr>
        <w:t> </w:t>
      </w:r>
      <w:r>
        <w:rPr/>
        <w:t>body</w:t>
      </w:r>
      <w:r>
        <w:rPr>
          <w:spacing w:val="-8"/>
        </w:rPr>
        <w:t> </w:t>
      </w:r>
      <w:r>
        <w:rPr/>
        <w:t>connected to</w:t>
      </w:r>
      <w:r>
        <w:rPr>
          <w:spacing w:val="-1"/>
        </w:rPr>
        <w:t> </w:t>
      </w:r>
      <w:r>
        <w:rPr/>
        <w:t>the</w:t>
      </w:r>
      <w:r>
        <w:rPr>
          <w:spacing w:val="-1"/>
        </w:rPr>
        <w:t> </w:t>
      </w:r>
      <w:r>
        <w:rPr/>
        <w:t>bus</w:t>
      </w:r>
      <w:r>
        <w:rPr>
          <w:spacing w:val="-2"/>
        </w:rPr>
        <w:t> </w:t>
      </w:r>
      <w:r>
        <w:rPr/>
        <w:t>by</w:t>
      </w:r>
      <w:r>
        <w:rPr>
          <w:spacing w:val="-1"/>
        </w:rPr>
        <w:t> </w:t>
      </w:r>
      <w:r>
        <w:rPr/>
        <w:t>a</w:t>
      </w:r>
      <w:r>
        <w:rPr>
          <w:spacing w:val="-1"/>
        </w:rPr>
        <w:t> </w:t>
      </w:r>
      <w:r>
        <w:rPr/>
        <w:t>U-joint.</w:t>
      </w:r>
      <w:r>
        <w:rPr>
          <w:spacing w:val="40"/>
        </w:rPr>
        <w:t> </w:t>
      </w:r>
      <w:r>
        <w:rPr/>
        <w:t>The</w:t>
      </w:r>
      <w:r>
        <w:rPr>
          <w:spacing w:val="-1"/>
        </w:rPr>
        <w:t> </w:t>
      </w:r>
      <w:r>
        <w:rPr/>
        <w:t>selection</w:t>
      </w:r>
      <w:r>
        <w:rPr>
          <w:spacing w:val="-1"/>
        </w:rPr>
        <w:t> </w:t>
      </w:r>
      <w:r>
        <w:rPr/>
        <w:t>of</w:t>
      </w:r>
      <w:r>
        <w:rPr>
          <w:spacing w:val="-1"/>
        </w:rPr>
        <w:t> </w:t>
      </w:r>
      <w:r>
        <w:rPr/>
        <w:t>appropriate</w:t>
      </w:r>
      <w:r>
        <w:rPr>
          <w:spacing w:val="-1"/>
        </w:rPr>
        <w:t> </w:t>
      </w:r>
      <w:r>
        <w:rPr/>
        <w:t>hinge</w:t>
      </w:r>
      <w:r>
        <w:rPr>
          <w:spacing w:val="-1"/>
        </w:rPr>
        <w:t> </w:t>
      </w:r>
      <w:r>
        <w:rPr/>
        <w:t>torques</w:t>
      </w:r>
      <w:r>
        <w:rPr>
          <w:spacing w:val="-2"/>
        </w:rPr>
        <w:t> </w:t>
      </w:r>
      <w:r>
        <w:rPr/>
        <w:t>to</w:t>
      </w:r>
      <w:r>
        <w:rPr>
          <w:spacing w:val="-1"/>
        </w:rPr>
        <w:t> </w:t>
      </w:r>
      <w:r>
        <w:rPr/>
        <w:t>model</w:t>
      </w:r>
      <w:r>
        <w:rPr>
          <w:spacing w:val="-1"/>
        </w:rPr>
        <w:t> </w:t>
      </w:r>
      <w:r>
        <w:rPr/>
        <w:t>the</w:t>
      </w:r>
      <w:r>
        <w:rPr>
          <w:spacing w:val="-1"/>
        </w:rPr>
        <w:t> </w:t>
      </w:r>
      <w:r>
        <w:rPr/>
        <w:t>funda-mental frequency of the actual flexible boom is discussed in Section T3.4.</w:t>
      </w:r>
    </w:p>
    <w:p>
      <w:pPr>
        <w:pStyle w:val="BodyText"/>
        <w:spacing w:before="12"/>
      </w:pPr>
    </w:p>
    <w:p>
      <w:pPr>
        <w:pStyle w:val="BodyText"/>
        <w:spacing w:line="249" w:lineRule="auto"/>
        <w:ind w:left="3060" w:right="1096"/>
      </w:pPr>
      <w:r>
        <w:rPr/>
        <w:t>The</w:t>
      </w:r>
      <w:r>
        <w:rPr>
          <w:spacing w:val="-4"/>
        </w:rPr>
        <w:t> </w:t>
      </w:r>
      <w:r>
        <w:rPr/>
        <w:t>spacecraft</w:t>
      </w:r>
      <w:r>
        <w:rPr>
          <w:spacing w:val="-4"/>
        </w:rPr>
        <w:t> </w:t>
      </w:r>
      <w:r>
        <w:rPr/>
        <w:t>is</w:t>
      </w:r>
      <w:r>
        <w:rPr>
          <w:spacing w:val="-5"/>
        </w:rPr>
        <w:t> </w:t>
      </w:r>
      <w:r>
        <w:rPr/>
        <w:t>equipped</w:t>
      </w:r>
      <w:r>
        <w:rPr>
          <w:spacing w:val="-4"/>
        </w:rPr>
        <w:t> </w:t>
      </w:r>
      <w:r>
        <w:rPr/>
        <w:t>with</w:t>
      </w:r>
      <w:r>
        <w:rPr>
          <w:spacing w:val="-4"/>
        </w:rPr>
        <w:t> </w:t>
      </w:r>
      <w:r>
        <w:rPr/>
        <w:t>a</w:t>
      </w:r>
      <w:r>
        <w:rPr>
          <w:spacing w:val="-4"/>
        </w:rPr>
        <w:t> </w:t>
      </w:r>
      <w:r>
        <w:rPr/>
        <w:t>rate-integrating</w:t>
      </w:r>
      <w:r>
        <w:rPr>
          <w:spacing w:val="-4"/>
        </w:rPr>
        <w:t> </w:t>
      </w:r>
      <w:r>
        <w:rPr/>
        <w:t>gyro</w:t>
      </w:r>
      <w:r>
        <w:rPr>
          <w:spacing w:val="-4"/>
        </w:rPr>
        <w:t> </w:t>
      </w:r>
      <w:r>
        <w:rPr/>
        <w:t>that</w:t>
      </w:r>
      <w:r>
        <w:rPr>
          <w:spacing w:val="-4"/>
        </w:rPr>
        <w:t> </w:t>
      </w:r>
      <w:r>
        <w:rPr/>
        <w:t>reports</w:t>
      </w:r>
      <w:r>
        <w:rPr>
          <w:spacing w:val="-5"/>
        </w:rPr>
        <w:t> </w:t>
      </w:r>
      <w:r>
        <w:rPr/>
        <w:t>bus</w:t>
      </w:r>
      <w:r>
        <w:rPr>
          <w:spacing w:val="-5"/>
        </w:rPr>
        <w:t> </w:t>
      </w:r>
      <w:r>
        <w:rPr/>
        <w:t>attitude</w:t>
      </w:r>
      <w:r>
        <w:rPr>
          <w:spacing w:val="-4"/>
        </w:rPr>
        <w:t> </w:t>
      </w:r>
      <w:r>
        <w:rPr/>
        <w:t>and</w:t>
      </w:r>
      <w:r>
        <w:rPr>
          <w:spacing w:val="-4"/>
        </w:rPr>
        <w:t> </w:t>
      </w:r>
      <w:r>
        <w:rPr/>
        <w:t>bus attitude rates about its three orthogonal body-fixed axes.</w:t>
      </w:r>
      <w:r>
        <w:rPr>
          <w:spacing w:val="40"/>
        </w:rPr>
        <w:t> </w:t>
      </w:r>
      <w:r>
        <w:rPr/>
        <w:t>There are gas jet thrusters on the</w:t>
      </w:r>
      <w:r>
        <w:rPr>
          <w:spacing w:val="-5"/>
        </w:rPr>
        <w:t> </w:t>
      </w:r>
      <w:r>
        <w:rPr/>
        <w:t>bus</w:t>
      </w:r>
      <w:r>
        <w:rPr>
          <w:spacing w:val="-5"/>
        </w:rPr>
        <w:t> </w:t>
      </w:r>
      <w:r>
        <w:rPr/>
        <w:t>which</w:t>
      </w:r>
      <w:r>
        <w:rPr>
          <w:spacing w:val="-5"/>
        </w:rPr>
        <w:t> </w:t>
      </w:r>
      <w:r>
        <w:rPr/>
        <w:t>are</w:t>
      </w:r>
      <w:r>
        <w:rPr>
          <w:spacing w:val="-5"/>
        </w:rPr>
        <w:t> </w:t>
      </w:r>
      <w:r>
        <w:rPr/>
        <w:t>pulsed</w:t>
      </w:r>
      <w:r>
        <w:rPr>
          <w:spacing w:val="-5"/>
        </w:rPr>
        <w:t> </w:t>
      </w:r>
      <w:r>
        <w:rPr/>
        <w:t>(with</w:t>
      </w:r>
      <w:r>
        <w:rPr>
          <w:spacing w:val="-5"/>
        </w:rPr>
        <w:t> </w:t>
      </w:r>
      <w:r>
        <w:rPr/>
        <w:t>a</w:t>
      </w:r>
      <w:r>
        <w:rPr>
          <w:spacing w:val="-5"/>
        </w:rPr>
        <w:t> </w:t>
      </w:r>
      <w:r>
        <w:rPr/>
        <w:t>minimum</w:t>
      </w:r>
      <w:r>
        <w:rPr>
          <w:spacing w:val="-5"/>
        </w:rPr>
        <w:t> </w:t>
      </w:r>
      <w:r>
        <w:rPr/>
        <w:t>on-time)</w:t>
      </w:r>
      <w:r>
        <w:rPr>
          <w:spacing w:val="-5"/>
        </w:rPr>
        <w:t> </w:t>
      </w:r>
      <w:r>
        <w:rPr/>
        <w:t>to</w:t>
      </w:r>
      <w:r>
        <w:rPr>
          <w:spacing w:val="-5"/>
        </w:rPr>
        <w:t> </w:t>
      </w:r>
      <w:r>
        <w:rPr/>
        <w:t>exert</w:t>
      </w:r>
      <w:r>
        <w:rPr>
          <w:spacing w:val="-5"/>
        </w:rPr>
        <w:t> </w:t>
      </w:r>
      <w:r>
        <w:rPr/>
        <w:t>restoring</w:t>
      </w:r>
      <w:r>
        <w:rPr>
          <w:spacing w:val="-5"/>
        </w:rPr>
        <w:t> </w:t>
      </w:r>
      <w:r>
        <w:rPr/>
        <w:t>torques</w:t>
      </w:r>
      <w:r>
        <w:rPr>
          <w:spacing w:val="-5"/>
        </w:rPr>
        <w:t> </w:t>
      </w:r>
      <w:r>
        <w:rPr/>
        <w:t>if</w:t>
      </w:r>
      <w:r>
        <w:rPr>
          <w:spacing w:val="-5"/>
        </w:rPr>
        <w:t> </w:t>
      </w:r>
      <w:r>
        <w:rPr/>
        <w:t>the</w:t>
      </w:r>
      <w:r>
        <w:rPr>
          <w:spacing w:val="-5"/>
        </w:rPr>
        <w:t> </w:t>
      </w:r>
      <w:r>
        <w:rPr/>
        <w:t>bus attitude</w:t>
      </w:r>
      <w:r>
        <w:rPr>
          <w:spacing w:val="-4"/>
        </w:rPr>
        <w:t> </w:t>
      </w:r>
      <w:r>
        <w:rPr/>
        <w:t>or</w:t>
      </w:r>
      <w:r>
        <w:rPr>
          <w:spacing w:val="-4"/>
        </w:rPr>
        <w:t> </w:t>
      </w:r>
      <w:r>
        <w:rPr/>
        <w:t>attitude</w:t>
      </w:r>
      <w:r>
        <w:rPr>
          <w:spacing w:val="-4"/>
        </w:rPr>
        <w:t> </w:t>
      </w:r>
      <w:r>
        <w:rPr/>
        <w:t>rates</w:t>
      </w:r>
      <w:r>
        <w:rPr>
          <w:spacing w:val="-5"/>
        </w:rPr>
        <w:t> </w:t>
      </w:r>
      <w:r>
        <w:rPr/>
        <w:t>exceed</w:t>
      </w:r>
      <w:r>
        <w:rPr>
          <w:spacing w:val="-4"/>
        </w:rPr>
        <w:t> </w:t>
      </w:r>
      <w:r>
        <w:rPr/>
        <w:t>acceptable</w:t>
      </w:r>
      <w:r>
        <w:rPr>
          <w:spacing w:val="-4"/>
        </w:rPr>
        <w:t> </w:t>
      </w:r>
      <w:r>
        <w:rPr/>
        <w:t>tolerances</w:t>
      </w:r>
      <w:r>
        <w:rPr>
          <w:spacing w:val="-5"/>
        </w:rPr>
        <w:t> </w:t>
      </w:r>
      <w:r>
        <w:rPr/>
        <w:t>as</w:t>
      </w:r>
      <w:r>
        <w:rPr>
          <w:spacing w:val="-5"/>
        </w:rPr>
        <w:t> </w:t>
      </w:r>
      <w:r>
        <w:rPr/>
        <w:t>the</w:t>
      </w:r>
      <w:r>
        <w:rPr>
          <w:spacing w:val="-4"/>
        </w:rPr>
        <w:t> </w:t>
      </w:r>
      <w:r>
        <w:rPr/>
        <w:t>slew</w:t>
      </w:r>
      <w:r>
        <w:rPr>
          <w:spacing w:val="-5"/>
        </w:rPr>
        <w:t> </w:t>
      </w:r>
      <w:r>
        <w:rPr/>
        <w:t>maneuver</w:t>
      </w:r>
      <w:r>
        <w:rPr>
          <w:spacing w:val="-4"/>
        </w:rPr>
        <w:t> </w:t>
      </w:r>
      <w:r>
        <w:rPr/>
        <w:t>of</w:t>
      </w:r>
      <w:r>
        <w:rPr>
          <w:spacing w:val="-4"/>
        </w:rPr>
        <w:t> </w:t>
      </w:r>
      <w:r>
        <w:rPr/>
        <w:t>the</w:t>
      </w:r>
      <w:r>
        <w:rPr>
          <w:spacing w:val="-4"/>
        </w:rPr>
        <w:t> </w:t>
      </w:r>
      <w:r>
        <w:rPr/>
        <w:t>cam-era</w:t>
      </w:r>
      <w:r>
        <w:rPr>
          <w:spacing w:val="-1"/>
        </w:rPr>
        <w:t> </w:t>
      </w:r>
      <w:r>
        <w:rPr/>
        <w:t>progresses.</w:t>
      </w:r>
      <w:r>
        <w:rPr>
          <w:spacing w:val="40"/>
        </w:rPr>
        <w:t> </w:t>
      </w:r>
      <w:r>
        <w:rPr/>
        <w:t>Initially</w:t>
      </w:r>
      <w:r>
        <w:rPr>
          <w:spacing w:val="-1"/>
        </w:rPr>
        <w:t> </w:t>
      </w:r>
      <w:r>
        <w:rPr/>
        <w:t>all</w:t>
      </w:r>
      <w:r>
        <w:rPr>
          <w:spacing w:val="-1"/>
        </w:rPr>
        <w:t> </w:t>
      </w:r>
      <w:r>
        <w:rPr/>
        <w:t>bus</w:t>
      </w:r>
      <w:r>
        <w:rPr>
          <w:spacing w:val="-2"/>
        </w:rPr>
        <w:t> </w:t>
      </w:r>
      <w:r>
        <w:rPr/>
        <w:t>attitude</w:t>
      </w:r>
      <w:r>
        <w:rPr>
          <w:spacing w:val="-1"/>
        </w:rPr>
        <w:t> </w:t>
      </w:r>
      <w:r>
        <w:rPr/>
        <w:t>and</w:t>
      </w:r>
      <w:r>
        <w:rPr>
          <w:spacing w:val="-1"/>
        </w:rPr>
        <w:t> </w:t>
      </w:r>
      <w:r>
        <w:rPr/>
        <w:t>attitude</w:t>
      </w:r>
      <w:r>
        <w:rPr>
          <w:spacing w:val="-1"/>
        </w:rPr>
        <w:t> </w:t>
      </w:r>
      <w:r>
        <w:rPr/>
        <w:t>rates</w:t>
      </w:r>
      <w:r>
        <w:rPr>
          <w:spacing w:val="-2"/>
        </w:rPr>
        <w:t> </w:t>
      </w:r>
      <w:r>
        <w:rPr/>
        <w:t>are</w:t>
      </w:r>
      <w:r>
        <w:rPr>
          <w:spacing w:val="-1"/>
        </w:rPr>
        <w:t> </w:t>
      </w:r>
      <w:r>
        <w:rPr/>
        <w:t>zero</w:t>
      </w:r>
      <w:r>
        <w:rPr>
          <w:spacing w:val="-1"/>
        </w:rPr>
        <w:t> </w:t>
      </w:r>
      <w:r>
        <w:rPr/>
        <w:t>and</w:t>
      </w:r>
      <w:r>
        <w:rPr>
          <w:spacing w:val="-1"/>
        </w:rPr>
        <w:t> </w:t>
      </w:r>
      <w:r>
        <w:rPr/>
        <w:t>the</w:t>
      </w:r>
      <w:r>
        <w:rPr>
          <w:spacing w:val="-1"/>
        </w:rPr>
        <w:t> </w:t>
      </w:r>
      <w:r>
        <w:rPr/>
        <w:t>attitude</w:t>
      </w:r>
      <w:r>
        <w:rPr>
          <w:spacing w:val="-1"/>
        </w:rPr>
        <w:t> </w:t>
      </w:r>
      <w:r>
        <w:rPr/>
        <w:t>con-trol</w:t>
      </w:r>
      <w:r>
        <w:rPr>
          <w:spacing w:val="-4"/>
        </w:rPr>
        <w:t> </w:t>
      </w:r>
      <w:r>
        <w:rPr/>
        <w:t>system</w:t>
      </w:r>
      <w:r>
        <w:rPr>
          <w:spacing w:val="-4"/>
        </w:rPr>
        <w:t> </w:t>
      </w:r>
      <w:r>
        <w:rPr/>
        <w:t>attempts</w:t>
      </w:r>
      <w:r>
        <w:rPr>
          <w:spacing w:val="-4"/>
        </w:rPr>
        <w:t> </w:t>
      </w:r>
      <w:r>
        <w:rPr/>
        <w:t>to</w:t>
      </w:r>
      <w:r>
        <w:rPr>
          <w:spacing w:val="-4"/>
        </w:rPr>
        <w:t> </w:t>
      </w:r>
      <w:r>
        <w:rPr/>
        <w:t>keep</w:t>
      </w:r>
      <w:r>
        <w:rPr>
          <w:spacing w:val="-4"/>
        </w:rPr>
        <w:t> </w:t>
      </w:r>
      <w:r>
        <w:rPr/>
        <w:t>them</w:t>
      </w:r>
      <w:r>
        <w:rPr>
          <w:spacing w:val="-4"/>
        </w:rPr>
        <w:t> </w:t>
      </w:r>
      <w:r>
        <w:rPr/>
        <w:t>close</w:t>
      </w:r>
      <w:r>
        <w:rPr>
          <w:spacing w:val="-4"/>
        </w:rPr>
        <w:t> </w:t>
      </w:r>
      <w:r>
        <w:rPr/>
        <w:t>to</w:t>
      </w:r>
      <w:r>
        <w:rPr>
          <w:spacing w:val="-4"/>
        </w:rPr>
        <w:t> </w:t>
      </w:r>
      <w:r>
        <w:rPr/>
        <w:t>zero.</w:t>
      </w:r>
      <w:r>
        <w:rPr>
          <w:spacing w:val="40"/>
        </w:rPr>
        <w:t> </w:t>
      </w:r>
      <w:r>
        <w:rPr/>
        <w:t>Motors</w:t>
      </w:r>
      <w:r>
        <w:rPr>
          <w:spacing w:val="-4"/>
        </w:rPr>
        <w:t> </w:t>
      </w:r>
      <w:r>
        <w:rPr/>
        <w:t>at</w:t>
      </w:r>
      <w:r>
        <w:rPr>
          <w:spacing w:val="-4"/>
        </w:rPr>
        <w:t> </w:t>
      </w:r>
      <w:r>
        <w:rPr/>
        <w:t>the</w:t>
      </w:r>
      <w:r>
        <w:rPr>
          <w:spacing w:val="-4"/>
        </w:rPr>
        <w:t> </w:t>
      </w:r>
      <w:r>
        <w:rPr/>
        <w:t>clock</w:t>
      </w:r>
      <w:r>
        <w:rPr>
          <w:spacing w:val="-4"/>
        </w:rPr>
        <w:t> </w:t>
      </w:r>
      <w:r>
        <w:rPr/>
        <w:t>and</w:t>
      </w:r>
      <w:r>
        <w:rPr>
          <w:spacing w:val="-4"/>
        </w:rPr>
        <w:t> </w:t>
      </w:r>
      <w:r>
        <w:rPr/>
        <w:t>camera</w:t>
      </w:r>
      <w:r>
        <w:rPr>
          <w:spacing w:val="-4"/>
        </w:rPr>
        <w:t> </w:t>
      </w:r>
      <w:r>
        <w:rPr/>
        <w:t>hinges are slewed by applying varying amounts of torque.</w:t>
      </w:r>
      <w:r>
        <w:rPr>
          <w:spacing w:val="40"/>
        </w:rPr>
        <w:t> </w:t>
      </w:r>
      <w:r>
        <w:rPr/>
        <w:t>A controller model is provided</w:t>
      </w:r>
    </w:p>
    <w:p>
      <w:pPr>
        <w:pStyle w:val="BodyText"/>
        <w:spacing w:after="0" w:line="249" w:lineRule="auto"/>
        <w:sectPr>
          <w:pgSz w:w="12240" w:h="15840"/>
          <w:pgMar w:header="819" w:footer="1204" w:top="1300" w:bottom="1400" w:left="720" w:right="360"/>
        </w:sectPr>
      </w:pPr>
    </w:p>
    <w:p>
      <w:pPr>
        <w:spacing w:before="87"/>
        <w:ind w:left="3420" w:right="0" w:firstLine="0"/>
        <w:jc w:val="left"/>
        <w:rPr>
          <w:rFonts w:ascii="Arial"/>
          <w:b/>
          <w:sz w:val="18"/>
        </w:rPr>
      </w:pPr>
      <w:r>
        <w:rPr>
          <w:rFonts w:ascii="Arial"/>
          <w:b/>
          <w:sz w:val="18"/>
        </w:rPr>
        <w:t>T3.1</w:t>
      </w:r>
      <w:r>
        <w:rPr>
          <w:rFonts w:ascii="Arial"/>
          <w:b/>
          <w:spacing w:val="-3"/>
          <w:sz w:val="18"/>
        </w:rPr>
        <w:t> </w:t>
      </w:r>
      <w:r>
        <w:rPr>
          <w:rFonts w:ascii="Arial"/>
          <w:b/>
          <w:sz w:val="18"/>
        </w:rPr>
        <w:t>A</w:t>
      </w:r>
      <w:r>
        <w:rPr>
          <w:rFonts w:ascii="Arial"/>
          <w:b/>
          <w:spacing w:val="-3"/>
          <w:sz w:val="18"/>
        </w:rPr>
        <w:t> </w:t>
      </w:r>
      <w:r>
        <w:rPr>
          <w:rFonts w:ascii="Arial"/>
          <w:b/>
          <w:sz w:val="18"/>
        </w:rPr>
        <w:t>Complex</w:t>
      </w:r>
      <w:r>
        <w:rPr>
          <w:rFonts w:ascii="Arial"/>
          <w:b/>
          <w:spacing w:val="-3"/>
          <w:sz w:val="18"/>
        </w:rPr>
        <w:t> </w:t>
      </w:r>
      <w:r>
        <w:rPr>
          <w:rFonts w:ascii="Arial"/>
          <w:b/>
          <w:sz w:val="18"/>
        </w:rPr>
        <w:t>Spacecraft</w:t>
      </w:r>
      <w:r>
        <w:rPr>
          <w:rFonts w:ascii="Arial"/>
          <w:b/>
          <w:spacing w:val="-2"/>
          <w:sz w:val="18"/>
        </w:rPr>
        <w:t> Example</w:t>
      </w:r>
    </w:p>
    <w:p>
      <w:pPr>
        <w:pStyle w:val="BodyText"/>
        <w:spacing w:before="7"/>
        <w:rPr>
          <w:rFonts w:ascii="Arial"/>
          <w:b/>
          <w:sz w:val="10"/>
        </w:rPr>
      </w:pPr>
      <w:r>
        <w:rPr>
          <w:rFonts w:ascii="Arial"/>
          <w:b/>
          <w:sz w:val="10"/>
        </w:rPr>
        <mc:AlternateContent>
          <mc:Choice Requires="wps">
            <w:drawing>
              <wp:anchor distT="0" distB="0" distL="0" distR="0" allowOverlap="1" layoutInCell="1" locked="0" behindDoc="1" simplePos="0" relativeHeight="487696896">
                <wp:simplePos x="0" y="0"/>
                <wp:positionH relativeFrom="page">
                  <wp:posOffset>914400</wp:posOffset>
                </wp:positionH>
                <wp:positionV relativeFrom="paragraph">
                  <wp:posOffset>92975</wp:posOffset>
                </wp:positionV>
                <wp:extent cx="6172200" cy="1270"/>
                <wp:effectExtent l="0" t="0" r="0" b="0"/>
                <wp:wrapTopAndBottom/>
                <wp:docPr id="1744" name="Graphic 1744"/>
                <wp:cNvGraphicFramePr>
                  <a:graphicFrameLocks/>
                </wp:cNvGraphicFramePr>
                <a:graphic>
                  <a:graphicData uri="http://schemas.microsoft.com/office/word/2010/wordprocessingShape">
                    <wps:wsp>
                      <wps:cNvPr id="1744" name="Graphic 174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7.320879pt;width:486pt;height:.1pt;mso-position-horizontal-relative:page;mso-position-vertical-relative:paragraph;z-index:-15619584;mso-wrap-distance-left:0;mso-wrap-distance-right:0" id="docshape1459" coordorigin="1440,146" coordsize="9720,0" path="m11160,146l1440,146e" filled="false" stroked="true" strokeweight=".36pt" strokecolor="#000000">
                <v:path arrowok="t"/>
                <v:stroke dashstyle="solid"/>
                <w10:wrap type="topAndBottom"/>
              </v:shape>
            </w:pict>
          </mc:Fallback>
        </mc:AlternateContent>
      </w:r>
    </w:p>
    <w:p>
      <w:pPr>
        <w:pStyle w:val="BodyText"/>
        <w:rPr>
          <w:rFonts w:ascii="Arial"/>
          <w:b/>
        </w:rPr>
      </w:pPr>
    </w:p>
    <w:p>
      <w:pPr>
        <w:pStyle w:val="BodyText"/>
        <w:rPr>
          <w:rFonts w:ascii="Arial"/>
          <w:b/>
        </w:rPr>
      </w:pPr>
    </w:p>
    <w:p>
      <w:pPr>
        <w:pStyle w:val="BodyText"/>
        <w:spacing w:before="72"/>
        <w:rPr>
          <w:rFonts w:ascii="Arial"/>
          <w:b/>
        </w:rPr>
      </w:pPr>
    </w:p>
    <w:p>
      <w:pPr>
        <w:pStyle w:val="BodyText"/>
        <w:spacing w:line="249" w:lineRule="auto"/>
        <w:ind w:left="3420" w:right="761"/>
      </w:pPr>
      <w:r>
        <w:rPr/>
        <w:t>which</w:t>
      </w:r>
      <w:r>
        <w:rPr>
          <w:spacing w:val="-4"/>
        </w:rPr>
        <w:t> </w:t>
      </w:r>
      <w:r>
        <w:rPr/>
        <w:t>drives</w:t>
      </w:r>
      <w:r>
        <w:rPr>
          <w:spacing w:val="-5"/>
        </w:rPr>
        <w:t> </w:t>
      </w:r>
      <w:r>
        <w:rPr/>
        <w:t>these</w:t>
      </w:r>
      <w:r>
        <w:rPr>
          <w:spacing w:val="-4"/>
        </w:rPr>
        <w:t> </w:t>
      </w:r>
      <w:r>
        <w:rPr/>
        <w:t>motors.</w:t>
      </w:r>
      <w:r>
        <w:rPr>
          <w:spacing w:val="40"/>
        </w:rPr>
        <w:t> </w:t>
      </w:r>
      <w:r>
        <w:rPr/>
        <w:t>All</w:t>
      </w:r>
      <w:r>
        <w:rPr>
          <w:spacing w:val="-4"/>
        </w:rPr>
        <w:t> </w:t>
      </w:r>
      <w:r>
        <w:rPr/>
        <w:t>sensors,</w:t>
      </w:r>
      <w:r>
        <w:rPr>
          <w:spacing w:val="-4"/>
        </w:rPr>
        <w:t> </w:t>
      </w:r>
      <w:r>
        <w:rPr/>
        <w:t>actuators,</w:t>
      </w:r>
      <w:r>
        <w:rPr>
          <w:spacing w:val="-4"/>
        </w:rPr>
        <w:t> </w:t>
      </w:r>
      <w:r>
        <w:rPr/>
        <w:t>and</w:t>
      </w:r>
      <w:r>
        <w:rPr>
          <w:spacing w:val="-4"/>
        </w:rPr>
        <w:t> </w:t>
      </w:r>
      <w:r>
        <w:rPr/>
        <w:t>controller</w:t>
      </w:r>
      <w:r>
        <w:rPr>
          <w:spacing w:val="-4"/>
        </w:rPr>
        <w:t> </w:t>
      </w:r>
      <w:r>
        <w:rPr/>
        <w:t>models</w:t>
      </w:r>
      <w:r>
        <w:rPr>
          <w:spacing w:val="-5"/>
        </w:rPr>
        <w:t> </w:t>
      </w:r>
      <w:r>
        <w:rPr/>
        <w:t>are</w:t>
      </w:r>
      <w:r>
        <w:rPr>
          <w:spacing w:val="-4"/>
        </w:rPr>
        <w:t> </w:t>
      </w:r>
      <w:r>
        <w:rPr/>
        <w:t>described in Section T3.5.</w:t>
      </w:r>
    </w:p>
    <w:p>
      <w:pPr>
        <w:pStyle w:val="BodyText"/>
        <w:spacing w:before="131"/>
      </w:pPr>
    </w:p>
    <w:p>
      <w:pPr>
        <w:pStyle w:val="Heading8"/>
        <w:ind w:left="2673"/>
      </w:pPr>
      <w:r>
        <w:rPr/>
        <w:t>T3.1.2</w:t>
      </w:r>
      <w:r>
        <w:rPr>
          <w:spacing w:val="34"/>
        </w:rPr>
        <w:t>  </w:t>
      </w:r>
      <w:r>
        <w:rPr/>
        <w:t>The</w:t>
      </w:r>
      <w:r>
        <w:rPr>
          <w:spacing w:val="2"/>
        </w:rPr>
        <w:t> </w:t>
      </w:r>
      <w:r>
        <w:rPr/>
        <w:t>SD/FAST System</w:t>
      </w:r>
      <w:r>
        <w:rPr>
          <w:spacing w:val="1"/>
        </w:rPr>
        <w:t> </w:t>
      </w:r>
      <w:r>
        <w:rPr/>
        <w:t>Description </w:t>
      </w:r>
      <w:r>
        <w:rPr>
          <w:spacing w:val="-4"/>
        </w:rPr>
        <w:t>File</w:t>
      </w:r>
    </w:p>
    <w:p>
      <w:pPr>
        <w:pStyle w:val="BodyText"/>
        <w:spacing w:line="249" w:lineRule="auto" w:before="91"/>
        <w:ind w:left="3420" w:right="722"/>
      </w:pPr>
      <w:r>
        <w:rPr/>
        <w:t>The</w:t>
      </w:r>
      <w:r>
        <w:rPr>
          <w:spacing w:val="-6"/>
        </w:rPr>
        <w:t> </w:t>
      </w:r>
      <w:r>
        <w:rPr/>
        <w:t>SD/FAST</w:t>
      </w:r>
      <w:r>
        <w:rPr>
          <w:spacing w:val="-6"/>
        </w:rPr>
        <w:t> </w:t>
      </w:r>
      <w:r>
        <w:rPr/>
        <w:t>System</w:t>
      </w:r>
      <w:r>
        <w:rPr>
          <w:spacing w:val="-6"/>
        </w:rPr>
        <w:t> </w:t>
      </w:r>
      <w:r>
        <w:rPr/>
        <w:t>Description</w:t>
      </w:r>
      <w:r>
        <w:rPr>
          <w:spacing w:val="-6"/>
        </w:rPr>
        <w:t> </w:t>
      </w:r>
      <w:r>
        <w:rPr/>
        <w:t>File</w:t>
      </w:r>
      <w:r>
        <w:rPr>
          <w:spacing w:val="-6"/>
        </w:rPr>
        <w:t> </w:t>
      </w:r>
      <w:r>
        <w:rPr/>
        <w:t>for</w:t>
      </w:r>
      <w:r>
        <w:rPr>
          <w:spacing w:val="-6"/>
        </w:rPr>
        <w:t> </w:t>
      </w:r>
      <w:r>
        <w:rPr/>
        <w:t>this</w:t>
      </w:r>
      <w:r>
        <w:rPr>
          <w:spacing w:val="-6"/>
        </w:rPr>
        <w:t> </w:t>
      </w:r>
      <w:r>
        <w:rPr/>
        <w:t>spacecraft</w:t>
      </w:r>
      <w:r>
        <w:rPr>
          <w:spacing w:val="-6"/>
        </w:rPr>
        <w:t> </w:t>
      </w:r>
      <w:r>
        <w:rPr/>
        <w:t>model</w:t>
      </w:r>
      <w:r>
        <w:rPr>
          <w:spacing w:val="-6"/>
        </w:rPr>
        <w:t> </w:t>
      </w:r>
      <w:r>
        <w:rPr/>
        <w:t>using</w:t>
      </w:r>
      <w:r>
        <w:rPr>
          <w:spacing w:val="-6"/>
        </w:rPr>
        <w:t> </w:t>
      </w:r>
      <w:r>
        <w:rPr/>
        <w:t>the</w:t>
      </w:r>
      <w:r>
        <w:rPr>
          <w:spacing w:val="-6"/>
        </w:rPr>
        <w:t> </w:t>
      </w:r>
      <w:r>
        <w:rPr/>
        <w:t>mass</w:t>
      </w:r>
      <w:r>
        <w:rPr>
          <w:spacing w:val="-6"/>
        </w:rPr>
        <w:t> </w:t>
      </w:r>
      <w:r>
        <w:rPr/>
        <w:t>proper-ties of the original JPL model (except the scanner which is new in this model) is in </w:t>
      </w:r>
      <w:r>
        <w:rPr>
          <w:rFonts w:ascii="Courier New"/>
        </w:rPr>
        <w:t>slew.sd</w:t>
      </w:r>
      <w:r>
        <w:rPr>
          <w:rFonts w:ascii="Courier New"/>
          <w:spacing w:val="-56"/>
        </w:rPr>
        <w:t> </w:t>
      </w:r>
      <w:r>
        <w:rPr/>
        <w:t>in the installation directory and is reproduced in Figure T3-2.</w:t>
      </w:r>
    </w:p>
    <w:p>
      <w:pPr>
        <w:pStyle w:val="BodyText"/>
        <w:spacing w:before="144"/>
      </w:pPr>
      <w:r>
        <w:rPr/>
        <mc:AlternateContent>
          <mc:Choice Requires="wps">
            <w:drawing>
              <wp:anchor distT="0" distB="0" distL="0" distR="0" allowOverlap="1" layoutInCell="1" locked="0" behindDoc="1" simplePos="0" relativeHeight="487697408">
                <wp:simplePos x="0" y="0"/>
                <wp:positionH relativeFrom="page">
                  <wp:posOffset>914400</wp:posOffset>
                </wp:positionH>
                <wp:positionV relativeFrom="paragraph">
                  <wp:posOffset>253112</wp:posOffset>
                </wp:positionV>
                <wp:extent cx="1600200" cy="1270"/>
                <wp:effectExtent l="0" t="0" r="0" b="0"/>
                <wp:wrapTopAndBottom/>
                <wp:docPr id="1745" name="Graphic 1745"/>
                <wp:cNvGraphicFramePr>
                  <a:graphicFrameLocks/>
                </wp:cNvGraphicFramePr>
                <a:graphic>
                  <a:graphicData uri="http://schemas.microsoft.com/office/word/2010/wordprocessingShape">
                    <wps:wsp>
                      <wps:cNvPr id="1745" name="Graphic 1745"/>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9.930117pt;width:126pt;height:.1pt;mso-position-horizontal-relative:page;mso-position-vertical-relative:paragraph;z-index:-15619072;mso-wrap-distance-left:0;mso-wrap-distance-right:0" id="docshape1460" coordorigin="1440,399" coordsize="2520,0" path="m3960,399l1440,399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97920">
                <wp:simplePos x="0" y="0"/>
                <wp:positionH relativeFrom="page">
                  <wp:posOffset>2628900</wp:posOffset>
                </wp:positionH>
                <wp:positionV relativeFrom="paragraph">
                  <wp:posOffset>253112</wp:posOffset>
                </wp:positionV>
                <wp:extent cx="4457700" cy="1270"/>
                <wp:effectExtent l="0" t="0" r="0" b="0"/>
                <wp:wrapTopAndBottom/>
                <wp:docPr id="1746" name="Graphic 1746"/>
                <wp:cNvGraphicFramePr>
                  <a:graphicFrameLocks/>
                </wp:cNvGraphicFramePr>
                <a:graphic>
                  <a:graphicData uri="http://schemas.microsoft.com/office/word/2010/wordprocessingShape">
                    <wps:wsp>
                      <wps:cNvPr id="1746" name="Graphic 1746"/>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9.930117pt;width:351pt;height:.1pt;mso-position-horizontal-relative:page;mso-position-vertical-relative:paragraph;z-index:-15618560;mso-wrap-distance-left:0;mso-wrap-distance-right:0" id="docshape1461" coordorigin="4140,399" coordsize="7020,0" path="m11160,399l4140,399e" filled="false" stroked="true" strokeweight=".36pt" strokecolor="#000000">
                <v:path arrowok="t"/>
                <v:stroke dashstyle="solid"/>
                <w10:wrap type="topAndBottom"/>
              </v:shape>
            </w:pict>
          </mc:Fallback>
        </mc:AlternateContent>
      </w:r>
    </w:p>
    <w:p>
      <w:pPr>
        <w:tabs>
          <w:tab w:pos="3419" w:val="left" w:leader="none"/>
        </w:tabs>
        <w:spacing w:before="88"/>
        <w:ind w:left="720" w:right="0" w:firstLine="0"/>
        <w:jc w:val="left"/>
        <w:rPr>
          <w:rFonts w:ascii="Arial"/>
          <w:sz w:val="18"/>
        </w:rPr>
      </w:pPr>
      <w:r>
        <w:rPr>
          <w:rFonts w:ascii="Arial"/>
          <w:b/>
          <w:sz w:val="18"/>
        </w:rPr>
        <w:t>Figure</w:t>
      </w:r>
      <w:r>
        <w:rPr>
          <w:rFonts w:ascii="Arial"/>
          <w:b/>
          <w:spacing w:val="-8"/>
          <w:sz w:val="18"/>
        </w:rPr>
        <w:t> </w:t>
      </w:r>
      <w:r>
        <w:rPr>
          <w:rFonts w:ascii="Arial"/>
          <w:b/>
          <w:sz w:val="18"/>
        </w:rPr>
        <w:t>T3-</w:t>
      </w:r>
      <w:r>
        <w:rPr>
          <w:rFonts w:ascii="Arial"/>
          <w:b/>
          <w:spacing w:val="-10"/>
          <w:sz w:val="18"/>
        </w:rPr>
        <w:t>2</w:t>
      </w:r>
      <w:r>
        <w:rPr>
          <w:rFonts w:ascii="Arial"/>
          <w:b/>
          <w:sz w:val="18"/>
        </w:rPr>
        <w:tab/>
      </w:r>
      <w:r>
        <w:rPr>
          <w:rFonts w:ascii="Arial"/>
          <w:sz w:val="18"/>
        </w:rPr>
        <w:t>SD/FAST</w:t>
      </w:r>
      <w:r>
        <w:rPr>
          <w:rFonts w:ascii="Arial"/>
          <w:spacing w:val="-7"/>
          <w:sz w:val="18"/>
        </w:rPr>
        <w:t> </w:t>
      </w:r>
      <w:r>
        <w:rPr>
          <w:rFonts w:ascii="Arial"/>
          <w:sz w:val="18"/>
        </w:rPr>
        <w:t>System</w:t>
      </w:r>
      <w:r>
        <w:rPr>
          <w:rFonts w:ascii="Arial"/>
          <w:spacing w:val="-5"/>
          <w:sz w:val="18"/>
        </w:rPr>
        <w:t> </w:t>
      </w:r>
      <w:r>
        <w:rPr>
          <w:rFonts w:ascii="Arial"/>
          <w:sz w:val="18"/>
        </w:rPr>
        <w:t>Description</w:t>
      </w:r>
      <w:r>
        <w:rPr>
          <w:rFonts w:ascii="Arial"/>
          <w:spacing w:val="-4"/>
          <w:sz w:val="18"/>
        </w:rPr>
        <w:t> </w:t>
      </w:r>
      <w:r>
        <w:rPr>
          <w:rFonts w:ascii="Arial"/>
          <w:sz w:val="18"/>
        </w:rPr>
        <w:t>File</w:t>
      </w:r>
      <w:r>
        <w:rPr>
          <w:rFonts w:ascii="Arial"/>
          <w:spacing w:val="-5"/>
          <w:sz w:val="18"/>
        </w:rPr>
        <w:t> </w:t>
      </w:r>
      <w:r>
        <w:rPr>
          <w:rFonts w:ascii="Arial"/>
          <w:sz w:val="18"/>
        </w:rPr>
        <w:t>for</w:t>
      </w:r>
      <w:r>
        <w:rPr>
          <w:rFonts w:ascii="Arial"/>
          <w:spacing w:val="-4"/>
          <w:sz w:val="18"/>
        </w:rPr>
        <w:t> </w:t>
      </w:r>
      <w:r>
        <w:rPr>
          <w:rFonts w:ascii="Arial"/>
          <w:sz w:val="18"/>
        </w:rPr>
        <w:t>the</w:t>
      </w:r>
      <w:r>
        <w:rPr>
          <w:rFonts w:ascii="Arial"/>
          <w:spacing w:val="-5"/>
          <w:sz w:val="18"/>
        </w:rPr>
        <w:t> </w:t>
      </w:r>
      <w:r>
        <w:rPr>
          <w:rFonts w:ascii="Arial"/>
          <w:sz w:val="18"/>
        </w:rPr>
        <w:t>Spacecraft</w:t>
      </w:r>
      <w:r>
        <w:rPr>
          <w:rFonts w:ascii="Arial"/>
          <w:spacing w:val="-4"/>
          <w:sz w:val="18"/>
        </w:rPr>
        <w:t> </w:t>
      </w:r>
      <w:r>
        <w:rPr>
          <w:rFonts w:ascii="Arial"/>
          <w:spacing w:val="-2"/>
          <w:sz w:val="18"/>
        </w:rPr>
        <w:t>Model</w:t>
      </w:r>
    </w:p>
    <w:p>
      <w:pPr>
        <w:pStyle w:val="BodyText"/>
        <w:spacing w:before="177" w:after="13"/>
        <w:ind w:right="2113"/>
        <w:jc w:val="center"/>
        <w:rPr>
          <w:rFonts w:ascii="Courier New"/>
        </w:rPr>
      </w:pPr>
      <w:r>
        <w:rPr>
          <w:rFonts w:ascii="Courier New"/>
        </w:rPr>
        <w:t>body</w:t>
      </w:r>
      <w:r>
        <w:rPr>
          <w:rFonts w:ascii="Courier New"/>
          <w:spacing w:val="-3"/>
        </w:rPr>
        <w:t> </w:t>
      </w:r>
      <w:r>
        <w:rPr>
          <w:rFonts w:ascii="Courier New"/>
        </w:rPr>
        <w:t>=</w:t>
      </w:r>
      <w:r>
        <w:rPr>
          <w:rFonts w:ascii="Courier New"/>
          <w:spacing w:val="-2"/>
        </w:rPr>
        <w:t> </w:t>
      </w:r>
      <w:r>
        <w:rPr>
          <w:rFonts w:ascii="Courier New"/>
          <w:spacing w:val="-5"/>
        </w:rPr>
        <w:t>bus</w:t>
      </w:r>
    </w:p>
    <w:tbl>
      <w:tblPr>
        <w:tblW w:w="0" w:type="auto"/>
        <w:jc w:val="left"/>
        <w:tblInd w:w="41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0"/>
        <w:gridCol w:w="720"/>
        <w:gridCol w:w="830"/>
      </w:tblGrid>
      <w:tr>
        <w:trPr>
          <w:trHeight w:val="233" w:hRule="atLeast"/>
        </w:trPr>
        <w:tc>
          <w:tcPr>
            <w:tcW w:w="1790" w:type="dxa"/>
          </w:tcPr>
          <w:p>
            <w:pPr>
              <w:pStyle w:val="TableParagraph"/>
              <w:spacing w:line="213" w:lineRule="exact"/>
              <w:ind w:left="50"/>
              <w:rPr>
                <w:sz w:val="20"/>
              </w:rPr>
            </w:pPr>
            <w:r>
              <w:rPr>
                <w:sz w:val="20"/>
              </w:rPr>
              <w:t>mass</w:t>
            </w:r>
            <w:r>
              <w:rPr>
                <w:spacing w:val="-3"/>
                <w:sz w:val="20"/>
              </w:rPr>
              <w:t> </w:t>
            </w:r>
            <w:r>
              <w:rPr>
                <w:sz w:val="20"/>
              </w:rPr>
              <w:t>=</w:t>
            </w:r>
            <w:r>
              <w:rPr>
                <w:spacing w:val="-2"/>
                <w:sz w:val="20"/>
              </w:rPr>
              <w:t> </w:t>
            </w:r>
            <w:r>
              <w:rPr>
                <w:spacing w:val="-5"/>
                <w:sz w:val="20"/>
              </w:rPr>
              <w:t>410</w:t>
            </w:r>
          </w:p>
        </w:tc>
        <w:tc>
          <w:tcPr>
            <w:tcW w:w="1550" w:type="dxa"/>
            <w:gridSpan w:val="2"/>
          </w:tcPr>
          <w:p>
            <w:pPr>
              <w:pStyle w:val="TableParagraph"/>
              <w:rPr>
                <w:rFonts w:ascii="Times New Roman"/>
                <w:sz w:val="16"/>
              </w:rPr>
            </w:pPr>
          </w:p>
        </w:tc>
      </w:tr>
      <w:tr>
        <w:trPr>
          <w:trHeight w:val="240" w:hRule="atLeast"/>
        </w:trPr>
        <w:tc>
          <w:tcPr>
            <w:tcW w:w="1790" w:type="dxa"/>
          </w:tcPr>
          <w:p>
            <w:pPr>
              <w:pStyle w:val="TableParagraph"/>
              <w:spacing w:line="213" w:lineRule="exact" w:before="7"/>
              <w:ind w:left="50"/>
              <w:rPr>
                <w:sz w:val="20"/>
              </w:rPr>
            </w:pPr>
            <w:r>
              <w:rPr>
                <w:sz w:val="20"/>
              </w:rPr>
              <w:t>inertia</w:t>
            </w:r>
            <w:r>
              <w:rPr>
                <w:spacing w:val="-4"/>
                <w:sz w:val="20"/>
              </w:rPr>
              <w:t> </w:t>
            </w:r>
            <w:r>
              <w:rPr>
                <w:sz w:val="20"/>
              </w:rPr>
              <w:t>=</w:t>
            </w:r>
            <w:r>
              <w:rPr>
                <w:spacing w:val="-4"/>
                <w:sz w:val="20"/>
              </w:rPr>
              <w:t> </w:t>
            </w:r>
            <w:r>
              <w:rPr>
                <w:spacing w:val="-5"/>
                <w:sz w:val="20"/>
              </w:rPr>
              <w:t>115</w:t>
            </w:r>
          </w:p>
        </w:tc>
        <w:tc>
          <w:tcPr>
            <w:tcW w:w="720" w:type="dxa"/>
          </w:tcPr>
          <w:p>
            <w:pPr>
              <w:pStyle w:val="TableParagraph"/>
              <w:spacing w:line="213" w:lineRule="exact" w:before="7"/>
              <w:jc w:val="center"/>
              <w:rPr>
                <w:sz w:val="20"/>
              </w:rPr>
            </w:pPr>
            <w:r>
              <w:rPr>
                <w:spacing w:val="-2"/>
                <w:sz w:val="20"/>
              </w:rPr>
              <w:t>-</w:t>
            </w:r>
            <w:r>
              <w:rPr>
                <w:spacing w:val="-5"/>
                <w:sz w:val="20"/>
              </w:rPr>
              <w:t>14</w:t>
            </w:r>
          </w:p>
        </w:tc>
        <w:tc>
          <w:tcPr>
            <w:tcW w:w="830" w:type="dxa"/>
          </w:tcPr>
          <w:p>
            <w:pPr>
              <w:pStyle w:val="TableParagraph"/>
              <w:spacing w:line="213" w:lineRule="exact" w:before="7"/>
              <w:ind w:left="10"/>
              <w:jc w:val="center"/>
              <w:rPr>
                <w:sz w:val="20"/>
              </w:rPr>
            </w:pPr>
            <w:r>
              <w:rPr>
                <w:spacing w:val="-5"/>
                <w:sz w:val="20"/>
              </w:rPr>
              <w:t>14</w:t>
            </w:r>
          </w:p>
        </w:tc>
      </w:tr>
      <w:tr>
        <w:trPr>
          <w:trHeight w:val="240" w:hRule="atLeast"/>
        </w:trPr>
        <w:tc>
          <w:tcPr>
            <w:tcW w:w="1790" w:type="dxa"/>
          </w:tcPr>
          <w:p>
            <w:pPr>
              <w:pStyle w:val="TableParagraph"/>
              <w:spacing w:line="213" w:lineRule="exact" w:before="7"/>
              <w:ind w:right="297"/>
              <w:jc w:val="right"/>
              <w:rPr>
                <w:sz w:val="20"/>
              </w:rPr>
            </w:pPr>
            <w:r>
              <w:rPr>
                <w:spacing w:val="-10"/>
                <w:sz w:val="20"/>
              </w:rPr>
              <w:t>?</w:t>
            </w:r>
          </w:p>
        </w:tc>
        <w:tc>
          <w:tcPr>
            <w:tcW w:w="720" w:type="dxa"/>
          </w:tcPr>
          <w:p>
            <w:pPr>
              <w:pStyle w:val="TableParagraph"/>
              <w:spacing w:line="213" w:lineRule="exact" w:before="7"/>
              <w:jc w:val="center"/>
              <w:rPr>
                <w:sz w:val="20"/>
              </w:rPr>
            </w:pPr>
            <w:r>
              <w:rPr>
                <w:spacing w:val="-5"/>
                <w:sz w:val="20"/>
              </w:rPr>
              <w:t>316</w:t>
            </w:r>
          </w:p>
        </w:tc>
        <w:tc>
          <w:tcPr>
            <w:tcW w:w="830" w:type="dxa"/>
          </w:tcPr>
          <w:p>
            <w:pPr>
              <w:pStyle w:val="TableParagraph"/>
              <w:spacing w:line="213" w:lineRule="exact" w:before="7"/>
              <w:ind w:left="180"/>
              <w:rPr>
                <w:sz w:val="20"/>
              </w:rPr>
            </w:pPr>
            <w:r>
              <w:rPr>
                <w:spacing w:val="-2"/>
                <w:sz w:val="20"/>
              </w:rPr>
              <w:t>-</w:t>
            </w:r>
            <w:r>
              <w:rPr>
                <w:spacing w:val="-4"/>
                <w:sz w:val="20"/>
              </w:rPr>
              <w:t>34.6</w:t>
            </w:r>
          </w:p>
        </w:tc>
      </w:tr>
      <w:tr>
        <w:trPr>
          <w:trHeight w:val="233" w:hRule="atLeast"/>
        </w:trPr>
        <w:tc>
          <w:tcPr>
            <w:tcW w:w="1790" w:type="dxa"/>
          </w:tcPr>
          <w:p>
            <w:pPr>
              <w:pStyle w:val="TableParagraph"/>
              <w:spacing w:line="206" w:lineRule="exact" w:before="7"/>
              <w:ind w:right="297"/>
              <w:jc w:val="right"/>
              <w:rPr>
                <w:sz w:val="20"/>
              </w:rPr>
            </w:pPr>
            <w:r>
              <w:rPr>
                <w:spacing w:val="-10"/>
                <w:sz w:val="20"/>
              </w:rPr>
              <w:t>?</w:t>
            </w:r>
          </w:p>
        </w:tc>
        <w:tc>
          <w:tcPr>
            <w:tcW w:w="720" w:type="dxa"/>
          </w:tcPr>
          <w:p>
            <w:pPr>
              <w:pStyle w:val="TableParagraph"/>
              <w:spacing w:line="206" w:lineRule="exact" w:before="7"/>
              <w:jc w:val="center"/>
              <w:rPr>
                <w:sz w:val="20"/>
              </w:rPr>
            </w:pPr>
            <w:r>
              <w:rPr>
                <w:spacing w:val="-10"/>
                <w:sz w:val="20"/>
              </w:rPr>
              <w:t>?</w:t>
            </w:r>
          </w:p>
        </w:tc>
        <w:tc>
          <w:tcPr>
            <w:tcW w:w="830" w:type="dxa"/>
          </w:tcPr>
          <w:p>
            <w:pPr>
              <w:pStyle w:val="TableParagraph"/>
              <w:spacing w:line="206" w:lineRule="exact" w:before="7"/>
              <w:ind w:left="180"/>
              <w:rPr>
                <w:sz w:val="20"/>
              </w:rPr>
            </w:pPr>
            <w:r>
              <w:rPr>
                <w:spacing w:val="-5"/>
                <w:sz w:val="20"/>
              </w:rPr>
              <w:t>440</w:t>
            </w:r>
          </w:p>
        </w:tc>
      </w:tr>
    </w:tbl>
    <w:p>
      <w:pPr>
        <w:pStyle w:val="BodyText"/>
        <w:spacing w:before="28"/>
        <w:rPr>
          <w:rFonts w:ascii="Courier New"/>
        </w:rPr>
      </w:pPr>
    </w:p>
    <w:p>
      <w:pPr>
        <w:pStyle w:val="BodyText"/>
        <w:spacing w:line="254" w:lineRule="auto"/>
        <w:ind w:left="4162" w:right="2826" w:hanging="240"/>
        <w:rPr>
          <w:rFonts w:ascii="Courier New"/>
        </w:rPr>
      </w:pPr>
      <w:r>
        <w:rPr>
          <w:rFonts w:ascii="Courier New"/>
        </w:rPr>
        <w:t>body</w:t>
      </w:r>
      <w:r>
        <w:rPr>
          <w:rFonts w:ascii="Courier New"/>
          <w:spacing w:val="-4"/>
        </w:rPr>
        <w:t> </w:t>
      </w:r>
      <w:r>
        <w:rPr>
          <w:rFonts w:ascii="Courier New"/>
        </w:rPr>
        <w:t>=</w:t>
      </w:r>
      <w:r>
        <w:rPr>
          <w:rFonts w:ascii="Courier New"/>
          <w:spacing w:val="-4"/>
        </w:rPr>
        <w:t> </w:t>
      </w:r>
      <w:r>
        <w:rPr>
          <w:rFonts w:ascii="Courier New"/>
        </w:rPr>
        <w:t>clock</w:t>
      </w:r>
      <w:r>
        <w:rPr>
          <w:rFonts w:ascii="Courier New"/>
          <w:spacing w:val="80"/>
        </w:rPr>
        <w:t> </w:t>
      </w:r>
      <w:r>
        <w:rPr>
          <w:rFonts w:ascii="Courier New"/>
        </w:rPr>
        <w:t>inb</w:t>
      </w:r>
      <w:r>
        <w:rPr>
          <w:rFonts w:ascii="Courier New"/>
          <w:spacing w:val="-4"/>
        </w:rPr>
        <w:t> </w:t>
      </w:r>
      <w:r>
        <w:rPr>
          <w:rFonts w:ascii="Courier New"/>
        </w:rPr>
        <w:t>=</w:t>
      </w:r>
      <w:r>
        <w:rPr>
          <w:rFonts w:ascii="Courier New"/>
          <w:spacing w:val="-4"/>
        </w:rPr>
        <w:t> </w:t>
      </w:r>
      <w:r>
        <w:rPr>
          <w:rFonts w:ascii="Courier New"/>
        </w:rPr>
        <w:t>bus</w:t>
      </w:r>
      <w:r>
        <w:rPr>
          <w:rFonts w:ascii="Courier New"/>
          <w:spacing w:val="80"/>
        </w:rPr>
        <w:t> </w:t>
      </w:r>
      <w:r>
        <w:rPr>
          <w:rFonts w:ascii="Courier New"/>
        </w:rPr>
        <w:t>joint</w:t>
      </w:r>
      <w:r>
        <w:rPr>
          <w:rFonts w:ascii="Courier New"/>
          <w:spacing w:val="-4"/>
        </w:rPr>
        <w:t> </w:t>
      </w:r>
      <w:r>
        <w:rPr>
          <w:rFonts w:ascii="Courier New"/>
        </w:rPr>
        <w:t>=</w:t>
      </w:r>
      <w:r>
        <w:rPr>
          <w:rFonts w:ascii="Courier New"/>
          <w:spacing w:val="-4"/>
        </w:rPr>
        <w:t> </w:t>
      </w:r>
      <w:r>
        <w:rPr>
          <w:rFonts w:ascii="Courier New"/>
        </w:rPr>
        <w:t>pin mass = 6.8</w:t>
      </w:r>
    </w:p>
    <w:p>
      <w:pPr>
        <w:pStyle w:val="BodyText"/>
        <w:spacing w:line="226" w:lineRule="exact" w:after="13"/>
        <w:ind w:left="4162"/>
        <w:rPr>
          <w:rFonts w:ascii="Courier New"/>
        </w:rPr>
      </w:pPr>
      <w:r>
        <w:rPr>
          <w:rFonts w:ascii="Courier New"/>
        </w:rPr>
        <w:t>inertia</w:t>
      </w:r>
      <w:r>
        <w:rPr>
          <w:rFonts w:ascii="Courier New"/>
          <w:spacing w:val="-3"/>
        </w:rPr>
        <w:t> </w:t>
      </w:r>
      <w:r>
        <w:rPr>
          <w:rFonts w:ascii="Courier New"/>
        </w:rPr>
        <w:t>=</w:t>
      </w:r>
      <w:r>
        <w:rPr>
          <w:rFonts w:ascii="Courier New"/>
          <w:spacing w:val="-3"/>
        </w:rPr>
        <w:t> </w:t>
      </w:r>
      <w:r>
        <w:rPr>
          <w:rFonts w:ascii="Courier New"/>
        </w:rPr>
        <w:t>0.35</w:t>
      </w:r>
      <w:r>
        <w:rPr>
          <w:rFonts w:ascii="Courier New"/>
          <w:spacing w:val="55"/>
          <w:w w:val="150"/>
        </w:rPr>
        <w:t> </w:t>
      </w:r>
      <w:r>
        <w:rPr>
          <w:rFonts w:ascii="Courier New"/>
        </w:rPr>
        <w:t>0.35</w:t>
      </w:r>
      <w:r>
        <w:rPr>
          <w:rFonts w:ascii="Courier New"/>
          <w:spacing w:val="54"/>
          <w:w w:val="150"/>
        </w:rPr>
        <w:t> </w:t>
      </w:r>
      <w:r>
        <w:rPr>
          <w:rFonts w:ascii="Courier New"/>
          <w:spacing w:val="-10"/>
        </w:rPr>
        <w:t>0</w:t>
      </w:r>
    </w:p>
    <w:tbl>
      <w:tblPr>
        <w:tblW w:w="0" w:type="auto"/>
        <w:jc w:val="left"/>
        <w:tblInd w:w="41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0"/>
        <w:gridCol w:w="300"/>
        <w:gridCol w:w="360"/>
        <w:gridCol w:w="360"/>
        <w:gridCol w:w="770"/>
      </w:tblGrid>
      <w:tr>
        <w:trPr>
          <w:trHeight w:val="233" w:hRule="atLeast"/>
        </w:trPr>
        <w:tc>
          <w:tcPr>
            <w:tcW w:w="1430" w:type="dxa"/>
          </w:tcPr>
          <w:p>
            <w:pPr>
              <w:pStyle w:val="TableParagraph"/>
              <w:spacing w:line="213" w:lineRule="exact"/>
              <w:ind w:right="9"/>
              <w:jc w:val="center"/>
              <w:rPr>
                <w:sz w:val="20"/>
              </w:rPr>
            </w:pPr>
            <w:r>
              <w:rPr>
                <w:spacing w:val="-2"/>
                <w:sz w:val="20"/>
              </w:rPr>
              <w:t>bodyToJoint</w:t>
            </w:r>
          </w:p>
        </w:tc>
        <w:tc>
          <w:tcPr>
            <w:tcW w:w="300" w:type="dxa"/>
          </w:tcPr>
          <w:p>
            <w:pPr>
              <w:pStyle w:val="TableParagraph"/>
              <w:spacing w:line="213" w:lineRule="exact"/>
              <w:ind w:right="57"/>
              <w:jc w:val="center"/>
              <w:rPr>
                <w:sz w:val="20"/>
              </w:rPr>
            </w:pPr>
            <w:r>
              <w:rPr>
                <w:spacing w:val="-10"/>
                <w:sz w:val="20"/>
              </w:rPr>
              <w:t>=</w:t>
            </w:r>
          </w:p>
        </w:tc>
        <w:tc>
          <w:tcPr>
            <w:tcW w:w="360" w:type="dxa"/>
          </w:tcPr>
          <w:p>
            <w:pPr>
              <w:pStyle w:val="TableParagraph"/>
              <w:spacing w:line="213" w:lineRule="exact"/>
              <w:jc w:val="center"/>
              <w:rPr>
                <w:sz w:val="20"/>
              </w:rPr>
            </w:pPr>
            <w:r>
              <w:rPr>
                <w:spacing w:val="-10"/>
                <w:sz w:val="20"/>
              </w:rPr>
              <w:t>0</w:t>
            </w:r>
          </w:p>
        </w:tc>
        <w:tc>
          <w:tcPr>
            <w:tcW w:w="360" w:type="dxa"/>
          </w:tcPr>
          <w:p>
            <w:pPr>
              <w:pStyle w:val="TableParagraph"/>
              <w:spacing w:line="213" w:lineRule="exact"/>
              <w:jc w:val="center"/>
              <w:rPr>
                <w:sz w:val="20"/>
              </w:rPr>
            </w:pPr>
            <w:r>
              <w:rPr>
                <w:spacing w:val="-10"/>
                <w:sz w:val="20"/>
              </w:rPr>
              <w:t>0</w:t>
            </w:r>
          </w:p>
        </w:tc>
        <w:tc>
          <w:tcPr>
            <w:tcW w:w="770" w:type="dxa"/>
          </w:tcPr>
          <w:p>
            <w:pPr>
              <w:pStyle w:val="TableParagraph"/>
              <w:spacing w:line="213" w:lineRule="exact"/>
              <w:ind w:left="70"/>
              <w:jc w:val="center"/>
              <w:rPr>
                <w:sz w:val="20"/>
              </w:rPr>
            </w:pPr>
            <w:r>
              <w:rPr>
                <w:spacing w:val="-2"/>
                <w:sz w:val="20"/>
              </w:rPr>
              <w:t>-</w:t>
            </w:r>
            <w:r>
              <w:rPr>
                <w:spacing w:val="-4"/>
                <w:sz w:val="20"/>
              </w:rPr>
              <w:t>0.75</w:t>
            </w:r>
          </w:p>
        </w:tc>
      </w:tr>
      <w:tr>
        <w:trPr>
          <w:trHeight w:val="240" w:hRule="atLeast"/>
        </w:trPr>
        <w:tc>
          <w:tcPr>
            <w:tcW w:w="1430" w:type="dxa"/>
          </w:tcPr>
          <w:p>
            <w:pPr>
              <w:pStyle w:val="TableParagraph"/>
              <w:spacing w:line="213" w:lineRule="exact" w:before="7"/>
              <w:ind w:right="129"/>
              <w:jc w:val="center"/>
              <w:rPr>
                <w:sz w:val="20"/>
              </w:rPr>
            </w:pPr>
            <w:r>
              <w:rPr>
                <w:spacing w:val="-2"/>
                <w:sz w:val="20"/>
              </w:rPr>
              <w:t>inbToJoint</w:t>
            </w:r>
          </w:p>
        </w:tc>
        <w:tc>
          <w:tcPr>
            <w:tcW w:w="300" w:type="dxa"/>
          </w:tcPr>
          <w:p>
            <w:pPr>
              <w:pStyle w:val="TableParagraph"/>
              <w:spacing w:line="213" w:lineRule="exact" w:before="7"/>
              <w:ind w:right="57"/>
              <w:jc w:val="center"/>
              <w:rPr>
                <w:sz w:val="20"/>
              </w:rPr>
            </w:pPr>
            <w:r>
              <w:rPr>
                <w:spacing w:val="-10"/>
                <w:sz w:val="20"/>
              </w:rPr>
              <w:t>=</w:t>
            </w:r>
          </w:p>
        </w:tc>
        <w:tc>
          <w:tcPr>
            <w:tcW w:w="360" w:type="dxa"/>
          </w:tcPr>
          <w:p>
            <w:pPr>
              <w:pStyle w:val="TableParagraph"/>
              <w:spacing w:line="213" w:lineRule="exact" w:before="7"/>
              <w:jc w:val="center"/>
              <w:rPr>
                <w:sz w:val="20"/>
              </w:rPr>
            </w:pPr>
            <w:r>
              <w:rPr>
                <w:spacing w:val="-10"/>
                <w:sz w:val="20"/>
              </w:rPr>
              <w:t>0</w:t>
            </w:r>
          </w:p>
        </w:tc>
        <w:tc>
          <w:tcPr>
            <w:tcW w:w="360" w:type="dxa"/>
          </w:tcPr>
          <w:p>
            <w:pPr>
              <w:pStyle w:val="TableParagraph"/>
              <w:spacing w:line="213" w:lineRule="exact" w:before="7"/>
              <w:jc w:val="center"/>
              <w:rPr>
                <w:sz w:val="20"/>
              </w:rPr>
            </w:pPr>
            <w:r>
              <w:rPr>
                <w:spacing w:val="-10"/>
                <w:sz w:val="20"/>
              </w:rPr>
              <w:t>0</w:t>
            </w:r>
          </w:p>
        </w:tc>
        <w:tc>
          <w:tcPr>
            <w:tcW w:w="770" w:type="dxa"/>
          </w:tcPr>
          <w:p>
            <w:pPr>
              <w:pStyle w:val="TableParagraph"/>
              <w:spacing w:line="213" w:lineRule="exact" w:before="7"/>
              <w:ind w:left="70" w:right="119"/>
              <w:jc w:val="center"/>
              <w:rPr>
                <w:sz w:val="20"/>
              </w:rPr>
            </w:pPr>
            <w:r>
              <w:rPr>
                <w:spacing w:val="-2"/>
                <w:sz w:val="20"/>
              </w:rPr>
              <w:t>-</w:t>
            </w:r>
            <w:r>
              <w:rPr>
                <w:spacing w:val="-5"/>
                <w:sz w:val="20"/>
              </w:rPr>
              <w:t>1.5</w:t>
            </w:r>
          </w:p>
        </w:tc>
      </w:tr>
      <w:tr>
        <w:trPr>
          <w:trHeight w:val="233" w:hRule="atLeast"/>
        </w:trPr>
        <w:tc>
          <w:tcPr>
            <w:tcW w:w="1430" w:type="dxa"/>
          </w:tcPr>
          <w:p>
            <w:pPr>
              <w:pStyle w:val="TableParagraph"/>
              <w:spacing w:line="206" w:lineRule="exact" w:before="7"/>
              <w:ind w:left="2" w:right="9"/>
              <w:jc w:val="center"/>
              <w:rPr>
                <w:sz w:val="20"/>
              </w:rPr>
            </w:pPr>
            <w:r>
              <w:rPr>
                <w:sz w:val="20"/>
              </w:rPr>
              <w:t>pin</w:t>
            </w:r>
            <w:r>
              <w:rPr>
                <w:spacing w:val="-2"/>
                <w:sz w:val="20"/>
              </w:rPr>
              <w:t> </w:t>
            </w:r>
            <w:r>
              <w:rPr>
                <w:sz w:val="20"/>
              </w:rPr>
              <w:t>=</w:t>
            </w:r>
            <w:r>
              <w:rPr>
                <w:spacing w:val="-1"/>
                <w:sz w:val="20"/>
              </w:rPr>
              <w:t> </w:t>
            </w:r>
            <w:r>
              <w:rPr>
                <w:sz w:val="20"/>
              </w:rPr>
              <w:t>0</w:t>
            </w:r>
            <w:r>
              <w:rPr>
                <w:spacing w:val="-2"/>
                <w:sz w:val="20"/>
              </w:rPr>
              <w:t> </w:t>
            </w:r>
            <w:r>
              <w:rPr>
                <w:sz w:val="20"/>
              </w:rPr>
              <w:t>0</w:t>
            </w:r>
            <w:r>
              <w:rPr>
                <w:spacing w:val="-1"/>
                <w:sz w:val="20"/>
              </w:rPr>
              <w:t> </w:t>
            </w:r>
            <w:r>
              <w:rPr>
                <w:spacing w:val="-10"/>
                <w:sz w:val="20"/>
              </w:rPr>
              <w:t>1</w:t>
            </w:r>
          </w:p>
        </w:tc>
        <w:tc>
          <w:tcPr>
            <w:tcW w:w="300" w:type="dxa"/>
          </w:tcPr>
          <w:p>
            <w:pPr>
              <w:pStyle w:val="TableParagraph"/>
              <w:rPr>
                <w:rFonts w:ascii="Times New Roman"/>
                <w:sz w:val="16"/>
              </w:rPr>
            </w:pPr>
          </w:p>
        </w:tc>
        <w:tc>
          <w:tcPr>
            <w:tcW w:w="360" w:type="dxa"/>
          </w:tcPr>
          <w:p>
            <w:pPr>
              <w:pStyle w:val="TableParagraph"/>
              <w:rPr>
                <w:rFonts w:ascii="Times New Roman"/>
                <w:sz w:val="16"/>
              </w:rPr>
            </w:pPr>
          </w:p>
        </w:tc>
        <w:tc>
          <w:tcPr>
            <w:tcW w:w="360" w:type="dxa"/>
          </w:tcPr>
          <w:p>
            <w:pPr>
              <w:pStyle w:val="TableParagraph"/>
              <w:rPr>
                <w:rFonts w:ascii="Times New Roman"/>
                <w:sz w:val="16"/>
              </w:rPr>
            </w:pPr>
          </w:p>
        </w:tc>
        <w:tc>
          <w:tcPr>
            <w:tcW w:w="770" w:type="dxa"/>
          </w:tcPr>
          <w:p>
            <w:pPr>
              <w:pStyle w:val="TableParagraph"/>
              <w:rPr>
                <w:rFonts w:ascii="Times New Roman"/>
                <w:sz w:val="16"/>
              </w:rPr>
            </w:pPr>
          </w:p>
        </w:tc>
      </w:tr>
    </w:tbl>
    <w:p>
      <w:pPr>
        <w:pStyle w:val="BodyText"/>
        <w:spacing w:before="28"/>
        <w:rPr>
          <w:rFonts w:ascii="Courier New"/>
        </w:rPr>
      </w:pPr>
    </w:p>
    <w:p>
      <w:pPr>
        <w:pStyle w:val="BodyText"/>
        <w:spacing w:line="254" w:lineRule="auto"/>
        <w:ind w:left="4162" w:right="2663" w:hanging="240"/>
        <w:rPr>
          <w:rFonts w:ascii="Courier New"/>
        </w:rPr>
      </w:pPr>
      <w:r>
        <w:rPr>
          <w:rFonts w:ascii="Courier New"/>
        </w:rPr>
        <w:t>body</w:t>
      </w:r>
      <w:r>
        <w:rPr>
          <w:rFonts w:ascii="Courier New"/>
          <w:spacing w:val="-5"/>
        </w:rPr>
        <w:t> </w:t>
      </w:r>
      <w:r>
        <w:rPr>
          <w:rFonts w:ascii="Courier New"/>
        </w:rPr>
        <w:t>=</w:t>
      </w:r>
      <w:r>
        <w:rPr>
          <w:rFonts w:ascii="Courier New"/>
          <w:spacing w:val="-5"/>
        </w:rPr>
        <w:t> </w:t>
      </w:r>
      <w:r>
        <w:rPr>
          <w:rFonts w:ascii="Courier New"/>
        </w:rPr>
        <w:t>camera</w:t>
      </w:r>
      <w:r>
        <w:rPr>
          <w:rFonts w:ascii="Courier New"/>
          <w:spacing w:val="-5"/>
        </w:rPr>
        <w:t> </w:t>
      </w:r>
      <w:r>
        <w:rPr>
          <w:rFonts w:ascii="Courier New"/>
        </w:rPr>
        <w:t>inb</w:t>
      </w:r>
      <w:r>
        <w:rPr>
          <w:rFonts w:ascii="Courier New"/>
          <w:spacing w:val="-5"/>
        </w:rPr>
        <w:t> </w:t>
      </w:r>
      <w:r>
        <w:rPr>
          <w:rFonts w:ascii="Courier New"/>
        </w:rPr>
        <w:t>=</w:t>
      </w:r>
      <w:r>
        <w:rPr>
          <w:rFonts w:ascii="Courier New"/>
          <w:spacing w:val="-5"/>
        </w:rPr>
        <w:t> </w:t>
      </w:r>
      <w:r>
        <w:rPr>
          <w:rFonts w:ascii="Courier New"/>
        </w:rPr>
        <w:t>clock</w:t>
      </w:r>
      <w:r>
        <w:rPr>
          <w:rFonts w:ascii="Courier New"/>
          <w:spacing w:val="-5"/>
        </w:rPr>
        <w:t> </w:t>
      </w:r>
      <w:r>
        <w:rPr>
          <w:rFonts w:ascii="Courier New"/>
        </w:rPr>
        <w:t>joint</w:t>
      </w:r>
      <w:r>
        <w:rPr>
          <w:rFonts w:ascii="Courier New"/>
          <w:spacing w:val="-5"/>
        </w:rPr>
        <w:t> </w:t>
      </w:r>
      <w:r>
        <w:rPr>
          <w:rFonts w:ascii="Courier New"/>
        </w:rPr>
        <w:t>=</w:t>
      </w:r>
      <w:r>
        <w:rPr>
          <w:rFonts w:ascii="Courier New"/>
          <w:spacing w:val="-5"/>
        </w:rPr>
        <w:t> </w:t>
      </w:r>
      <w:r>
        <w:rPr>
          <w:rFonts w:ascii="Courier New"/>
        </w:rPr>
        <w:t>pin mass = 57.5</w:t>
      </w:r>
    </w:p>
    <w:tbl>
      <w:tblPr>
        <w:tblW w:w="0" w:type="auto"/>
        <w:jc w:val="left"/>
        <w:tblInd w:w="41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0"/>
        <w:gridCol w:w="240"/>
        <w:gridCol w:w="780"/>
        <w:gridCol w:w="710"/>
      </w:tblGrid>
      <w:tr>
        <w:trPr>
          <w:trHeight w:val="233" w:hRule="atLeast"/>
        </w:trPr>
        <w:tc>
          <w:tcPr>
            <w:tcW w:w="1730" w:type="dxa"/>
          </w:tcPr>
          <w:p>
            <w:pPr>
              <w:pStyle w:val="TableParagraph"/>
              <w:spacing w:line="213" w:lineRule="exact"/>
              <w:ind w:right="-15"/>
              <w:jc w:val="right"/>
              <w:rPr>
                <w:sz w:val="20"/>
              </w:rPr>
            </w:pPr>
            <w:r>
              <w:rPr>
                <w:sz w:val="20"/>
              </w:rPr>
              <w:t>inertia</w:t>
            </w:r>
            <w:r>
              <w:rPr>
                <w:spacing w:val="-4"/>
                <w:sz w:val="20"/>
              </w:rPr>
              <w:t> </w:t>
            </w:r>
            <w:r>
              <w:rPr>
                <w:sz w:val="20"/>
              </w:rPr>
              <w:t>=</w:t>
            </w:r>
            <w:r>
              <w:rPr>
                <w:spacing w:val="-4"/>
                <w:sz w:val="20"/>
              </w:rPr>
              <w:t> 4.85</w:t>
            </w:r>
          </w:p>
        </w:tc>
        <w:tc>
          <w:tcPr>
            <w:tcW w:w="240" w:type="dxa"/>
          </w:tcPr>
          <w:p>
            <w:pPr>
              <w:pStyle w:val="TableParagraph"/>
              <w:rPr>
                <w:rFonts w:ascii="Times New Roman"/>
                <w:sz w:val="16"/>
              </w:rPr>
            </w:pPr>
          </w:p>
        </w:tc>
        <w:tc>
          <w:tcPr>
            <w:tcW w:w="780" w:type="dxa"/>
          </w:tcPr>
          <w:p>
            <w:pPr>
              <w:pStyle w:val="TableParagraph"/>
              <w:spacing w:line="213" w:lineRule="exact"/>
              <w:ind w:left="120"/>
              <w:rPr>
                <w:sz w:val="20"/>
              </w:rPr>
            </w:pPr>
            <w:r>
              <w:rPr>
                <w:spacing w:val="-4"/>
                <w:sz w:val="20"/>
              </w:rPr>
              <w:t>0.41</w:t>
            </w:r>
          </w:p>
        </w:tc>
        <w:tc>
          <w:tcPr>
            <w:tcW w:w="710" w:type="dxa"/>
          </w:tcPr>
          <w:p>
            <w:pPr>
              <w:pStyle w:val="TableParagraph"/>
              <w:spacing w:line="213" w:lineRule="exact"/>
              <w:ind w:right="49"/>
              <w:jc w:val="right"/>
              <w:rPr>
                <w:sz w:val="20"/>
              </w:rPr>
            </w:pPr>
            <w:r>
              <w:rPr>
                <w:spacing w:val="-2"/>
                <w:sz w:val="20"/>
              </w:rPr>
              <w:t>-</w:t>
            </w:r>
            <w:r>
              <w:rPr>
                <w:spacing w:val="-4"/>
                <w:sz w:val="20"/>
              </w:rPr>
              <w:t>0.07</w:t>
            </w:r>
          </w:p>
        </w:tc>
      </w:tr>
      <w:tr>
        <w:trPr>
          <w:trHeight w:val="240" w:hRule="atLeast"/>
        </w:trPr>
        <w:tc>
          <w:tcPr>
            <w:tcW w:w="1730" w:type="dxa"/>
          </w:tcPr>
          <w:p>
            <w:pPr>
              <w:pStyle w:val="TableParagraph"/>
              <w:spacing w:line="213" w:lineRule="exact" w:before="7"/>
              <w:ind w:right="117"/>
              <w:jc w:val="right"/>
              <w:rPr>
                <w:sz w:val="20"/>
              </w:rPr>
            </w:pPr>
            <w:r>
              <w:rPr>
                <w:spacing w:val="-10"/>
                <w:sz w:val="20"/>
              </w:rPr>
              <w:t>?</w:t>
            </w:r>
          </w:p>
        </w:tc>
        <w:tc>
          <w:tcPr>
            <w:tcW w:w="240" w:type="dxa"/>
          </w:tcPr>
          <w:p>
            <w:pPr>
              <w:pStyle w:val="TableParagraph"/>
              <w:rPr>
                <w:rFonts w:ascii="Times New Roman"/>
                <w:sz w:val="16"/>
              </w:rPr>
            </w:pPr>
          </w:p>
        </w:tc>
        <w:tc>
          <w:tcPr>
            <w:tcW w:w="780" w:type="dxa"/>
          </w:tcPr>
          <w:p>
            <w:pPr>
              <w:pStyle w:val="TableParagraph"/>
              <w:spacing w:line="213" w:lineRule="exact" w:before="7"/>
              <w:ind w:left="120"/>
              <w:rPr>
                <w:sz w:val="20"/>
              </w:rPr>
            </w:pPr>
            <w:r>
              <w:rPr>
                <w:spacing w:val="-5"/>
                <w:sz w:val="20"/>
              </w:rPr>
              <w:t>2.2</w:t>
            </w:r>
          </w:p>
        </w:tc>
        <w:tc>
          <w:tcPr>
            <w:tcW w:w="710" w:type="dxa"/>
          </w:tcPr>
          <w:p>
            <w:pPr>
              <w:pStyle w:val="TableParagraph"/>
              <w:spacing w:line="213" w:lineRule="exact" w:before="7"/>
              <w:ind w:right="49"/>
              <w:jc w:val="right"/>
              <w:rPr>
                <w:sz w:val="20"/>
              </w:rPr>
            </w:pPr>
            <w:r>
              <w:rPr>
                <w:spacing w:val="-4"/>
                <w:sz w:val="20"/>
              </w:rPr>
              <w:t>0.54</w:t>
            </w:r>
          </w:p>
        </w:tc>
      </w:tr>
      <w:tr>
        <w:trPr>
          <w:trHeight w:val="240" w:hRule="atLeast"/>
        </w:trPr>
        <w:tc>
          <w:tcPr>
            <w:tcW w:w="1730" w:type="dxa"/>
          </w:tcPr>
          <w:p>
            <w:pPr>
              <w:pStyle w:val="TableParagraph"/>
              <w:spacing w:line="213" w:lineRule="exact" w:before="7"/>
              <w:ind w:right="117"/>
              <w:jc w:val="right"/>
              <w:rPr>
                <w:sz w:val="20"/>
              </w:rPr>
            </w:pPr>
            <w:r>
              <w:rPr>
                <w:spacing w:val="-10"/>
                <w:sz w:val="20"/>
              </w:rPr>
              <w:t>?</w:t>
            </w:r>
          </w:p>
        </w:tc>
        <w:tc>
          <w:tcPr>
            <w:tcW w:w="240" w:type="dxa"/>
          </w:tcPr>
          <w:p>
            <w:pPr>
              <w:pStyle w:val="TableParagraph"/>
              <w:rPr>
                <w:rFonts w:ascii="Times New Roman"/>
                <w:sz w:val="16"/>
              </w:rPr>
            </w:pPr>
          </w:p>
        </w:tc>
        <w:tc>
          <w:tcPr>
            <w:tcW w:w="780" w:type="dxa"/>
          </w:tcPr>
          <w:p>
            <w:pPr>
              <w:pStyle w:val="TableParagraph"/>
              <w:spacing w:line="213" w:lineRule="exact" w:before="7"/>
              <w:ind w:left="240"/>
              <w:rPr>
                <w:sz w:val="20"/>
              </w:rPr>
            </w:pPr>
            <w:r>
              <w:rPr>
                <w:spacing w:val="-10"/>
                <w:sz w:val="20"/>
              </w:rPr>
              <w:t>?</w:t>
            </w:r>
          </w:p>
        </w:tc>
        <w:tc>
          <w:tcPr>
            <w:tcW w:w="710" w:type="dxa"/>
          </w:tcPr>
          <w:p>
            <w:pPr>
              <w:pStyle w:val="TableParagraph"/>
              <w:spacing w:line="213" w:lineRule="exact" w:before="7"/>
              <w:ind w:left="180"/>
              <w:rPr>
                <w:sz w:val="20"/>
              </w:rPr>
            </w:pPr>
            <w:r>
              <w:rPr>
                <w:spacing w:val="-5"/>
                <w:sz w:val="20"/>
              </w:rPr>
              <w:t>5.5</w:t>
            </w:r>
          </w:p>
        </w:tc>
      </w:tr>
      <w:tr>
        <w:trPr>
          <w:trHeight w:val="240" w:hRule="atLeast"/>
        </w:trPr>
        <w:tc>
          <w:tcPr>
            <w:tcW w:w="1730" w:type="dxa"/>
          </w:tcPr>
          <w:p>
            <w:pPr>
              <w:pStyle w:val="TableParagraph"/>
              <w:spacing w:line="213" w:lineRule="exact" w:before="7"/>
              <w:ind w:left="50"/>
              <w:rPr>
                <w:sz w:val="20"/>
              </w:rPr>
            </w:pPr>
            <w:r>
              <w:rPr>
                <w:sz w:val="20"/>
              </w:rPr>
              <w:t>bodyToJoint</w:t>
            </w:r>
            <w:r>
              <w:rPr>
                <w:spacing w:val="-11"/>
                <w:sz w:val="20"/>
              </w:rPr>
              <w:t> </w:t>
            </w:r>
            <w:r>
              <w:rPr>
                <w:spacing w:val="-10"/>
                <w:sz w:val="20"/>
              </w:rPr>
              <w:t>=</w:t>
            </w:r>
          </w:p>
        </w:tc>
        <w:tc>
          <w:tcPr>
            <w:tcW w:w="240" w:type="dxa"/>
          </w:tcPr>
          <w:p>
            <w:pPr>
              <w:pStyle w:val="TableParagraph"/>
              <w:spacing w:line="213" w:lineRule="exact" w:before="7"/>
              <w:ind w:right="117"/>
              <w:jc w:val="center"/>
              <w:rPr>
                <w:sz w:val="20"/>
              </w:rPr>
            </w:pPr>
            <w:r>
              <w:rPr>
                <w:spacing w:val="-10"/>
                <w:sz w:val="20"/>
              </w:rPr>
              <w:t>0</w:t>
            </w:r>
          </w:p>
        </w:tc>
        <w:tc>
          <w:tcPr>
            <w:tcW w:w="780" w:type="dxa"/>
          </w:tcPr>
          <w:p>
            <w:pPr>
              <w:pStyle w:val="TableParagraph"/>
              <w:spacing w:line="213" w:lineRule="exact" w:before="7"/>
              <w:ind w:left="120"/>
              <w:rPr>
                <w:sz w:val="20"/>
              </w:rPr>
            </w:pPr>
            <w:r>
              <w:rPr>
                <w:spacing w:val="-2"/>
                <w:sz w:val="20"/>
              </w:rPr>
              <w:t>-</w:t>
            </w:r>
            <w:r>
              <w:rPr>
                <w:spacing w:val="-4"/>
                <w:sz w:val="20"/>
              </w:rPr>
              <w:t>0.22</w:t>
            </w:r>
          </w:p>
        </w:tc>
        <w:tc>
          <w:tcPr>
            <w:tcW w:w="710" w:type="dxa"/>
          </w:tcPr>
          <w:p>
            <w:pPr>
              <w:pStyle w:val="TableParagraph"/>
              <w:spacing w:line="213" w:lineRule="exact" w:before="7"/>
              <w:ind w:left="180"/>
              <w:rPr>
                <w:sz w:val="20"/>
              </w:rPr>
            </w:pPr>
            <w:r>
              <w:rPr>
                <w:spacing w:val="-5"/>
                <w:sz w:val="20"/>
              </w:rPr>
              <w:t>0.2</w:t>
            </w:r>
          </w:p>
        </w:tc>
      </w:tr>
      <w:tr>
        <w:trPr>
          <w:trHeight w:val="240" w:hRule="atLeast"/>
        </w:trPr>
        <w:tc>
          <w:tcPr>
            <w:tcW w:w="1730" w:type="dxa"/>
          </w:tcPr>
          <w:p>
            <w:pPr>
              <w:pStyle w:val="TableParagraph"/>
              <w:spacing w:line="213" w:lineRule="exact" w:before="7"/>
              <w:ind w:left="50"/>
              <w:rPr>
                <w:sz w:val="20"/>
              </w:rPr>
            </w:pPr>
            <w:r>
              <w:rPr>
                <w:sz w:val="20"/>
              </w:rPr>
              <w:t>inbToJoint</w:t>
            </w:r>
            <w:r>
              <w:rPr>
                <w:spacing w:val="48"/>
                <w:w w:val="150"/>
                <w:sz w:val="20"/>
              </w:rPr>
              <w:t> </w:t>
            </w:r>
            <w:r>
              <w:rPr>
                <w:spacing w:val="-10"/>
                <w:sz w:val="20"/>
              </w:rPr>
              <w:t>=</w:t>
            </w:r>
          </w:p>
        </w:tc>
        <w:tc>
          <w:tcPr>
            <w:tcW w:w="240" w:type="dxa"/>
          </w:tcPr>
          <w:p>
            <w:pPr>
              <w:pStyle w:val="TableParagraph"/>
              <w:spacing w:line="213" w:lineRule="exact" w:before="7"/>
              <w:ind w:right="117"/>
              <w:jc w:val="center"/>
              <w:rPr>
                <w:sz w:val="20"/>
              </w:rPr>
            </w:pPr>
            <w:r>
              <w:rPr>
                <w:spacing w:val="-10"/>
                <w:sz w:val="20"/>
              </w:rPr>
              <w:t>0</w:t>
            </w:r>
          </w:p>
        </w:tc>
        <w:tc>
          <w:tcPr>
            <w:tcW w:w="780" w:type="dxa"/>
          </w:tcPr>
          <w:p>
            <w:pPr>
              <w:pStyle w:val="TableParagraph"/>
              <w:spacing w:line="213" w:lineRule="exact" w:before="7"/>
              <w:ind w:left="120"/>
              <w:rPr>
                <w:sz w:val="20"/>
              </w:rPr>
            </w:pPr>
            <w:r>
              <w:rPr>
                <w:spacing w:val="-2"/>
                <w:sz w:val="20"/>
              </w:rPr>
              <w:t>-</w:t>
            </w:r>
            <w:r>
              <w:rPr>
                <w:spacing w:val="-5"/>
                <w:sz w:val="20"/>
              </w:rPr>
              <w:t>0.1</w:t>
            </w:r>
          </w:p>
        </w:tc>
        <w:tc>
          <w:tcPr>
            <w:tcW w:w="710" w:type="dxa"/>
          </w:tcPr>
          <w:p>
            <w:pPr>
              <w:pStyle w:val="TableParagraph"/>
              <w:spacing w:line="213" w:lineRule="exact" w:before="7"/>
              <w:ind w:right="49"/>
              <w:jc w:val="right"/>
              <w:rPr>
                <w:sz w:val="20"/>
              </w:rPr>
            </w:pPr>
            <w:r>
              <w:rPr>
                <w:spacing w:val="-2"/>
                <w:sz w:val="20"/>
              </w:rPr>
              <w:t>-</w:t>
            </w:r>
            <w:r>
              <w:rPr>
                <w:spacing w:val="-4"/>
                <w:sz w:val="20"/>
              </w:rPr>
              <w:t>0.75</w:t>
            </w:r>
          </w:p>
        </w:tc>
      </w:tr>
      <w:tr>
        <w:trPr>
          <w:trHeight w:val="233" w:hRule="atLeast"/>
        </w:trPr>
        <w:tc>
          <w:tcPr>
            <w:tcW w:w="1730" w:type="dxa"/>
          </w:tcPr>
          <w:p>
            <w:pPr>
              <w:pStyle w:val="TableParagraph"/>
              <w:spacing w:line="206" w:lineRule="exact" w:before="7"/>
              <w:ind w:left="50"/>
              <w:rPr>
                <w:sz w:val="20"/>
              </w:rPr>
            </w:pPr>
            <w:r>
              <w:rPr>
                <w:sz w:val="20"/>
              </w:rPr>
              <w:t>pin</w:t>
            </w:r>
            <w:r>
              <w:rPr>
                <w:spacing w:val="-2"/>
                <w:sz w:val="20"/>
              </w:rPr>
              <w:t> </w:t>
            </w:r>
            <w:r>
              <w:rPr>
                <w:sz w:val="20"/>
              </w:rPr>
              <w:t>=</w:t>
            </w:r>
            <w:r>
              <w:rPr>
                <w:spacing w:val="-2"/>
                <w:sz w:val="20"/>
              </w:rPr>
              <w:t> </w:t>
            </w:r>
            <w:r>
              <w:rPr>
                <w:sz w:val="20"/>
              </w:rPr>
              <w:t>-1</w:t>
            </w:r>
            <w:r>
              <w:rPr>
                <w:spacing w:val="-2"/>
                <w:sz w:val="20"/>
              </w:rPr>
              <w:t> </w:t>
            </w:r>
            <w:r>
              <w:rPr>
                <w:sz w:val="20"/>
              </w:rPr>
              <w:t>0</w:t>
            </w:r>
            <w:r>
              <w:rPr>
                <w:spacing w:val="-1"/>
                <w:sz w:val="20"/>
              </w:rPr>
              <w:t> </w:t>
            </w:r>
            <w:r>
              <w:rPr>
                <w:spacing w:val="-10"/>
                <w:sz w:val="20"/>
              </w:rPr>
              <w:t>0</w:t>
            </w:r>
          </w:p>
        </w:tc>
        <w:tc>
          <w:tcPr>
            <w:tcW w:w="240" w:type="dxa"/>
          </w:tcPr>
          <w:p>
            <w:pPr>
              <w:pStyle w:val="TableParagraph"/>
              <w:rPr>
                <w:rFonts w:ascii="Times New Roman"/>
                <w:sz w:val="16"/>
              </w:rPr>
            </w:pPr>
          </w:p>
        </w:tc>
        <w:tc>
          <w:tcPr>
            <w:tcW w:w="780" w:type="dxa"/>
          </w:tcPr>
          <w:p>
            <w:pPr>
              <w:pStyle w:val="TableParagraph"/>
              <w:rPr>
                <w:rFonts w:ascii="Times New Roman"/>
                <w:sz w:val="16"/>
              </w:rPr>
            </w:pPr>
          </w:p>
        </w:tc>
        <w:tc>
          <w:tcPr>
            <w:tcW w:w="710" w:type="dxa"/>
          </w:tcPr>
          <w:p>
            <w:pPr>
              <w:pStyle w:val="TableParagraph"/>
              <w:rPr>
                <w:rFonts w:ascii="Times New Roman"/>
                <w:sz w:val="16"/>
              </w:rPr>
            </w:pPr>
          </w:p>
        </w:tc>
      </w:tr>
    </w:tbl>
    <w:p>
      <w:pPr>
        <w:pStyle w:val="BodyText"/>
        <w:spacing w:before="27"/>
        <w:rPr>
          <w:rFonts w:ascii="Courier New"/>
        </w:rPr>
      </w:pPr>
    </w:p>
    <w:p>
      <w:pPr>
        <w:pStyle w:val="BodyText"/>
        <w:spacing w:line="254" w:lineRule="auto"/>
        <w:ind w:left="4162" w:right="2826" w:hanging="240"/>
        <w:rPr>
          <w:rFonts w:ascii="Courier New"/>
        </w:rPr>
      </w:pPr>
      <w:r>
        <w:rPr>
          <w:rFonts w:ascii="Courier New"/>
        </w:rPr>
        <w:t>body</w:t>
      </w:r>
      <w:r>
        <w:rPr>
          <w:rFonts w:ascii="Courier New"/>
          <w:spacing w:val="-5"/>
        </w:rPr>
        <w:t> </w:t>
      </w:r>
      <w:r>
        <w:rPr>
          <w:rFonts w:ascii="Courier New"/>
        </w:rPr>
        <w:t>=</w:t>
      </w:r>
      <w:r>
        <w:rPr>
          <w:rFonts w:ascii="Courier New"/>
          <w:spacing w:val="-5"/>
        </w:rPr>
        <w:t> </w:t>
      </w:r>
      <w:r>
        <w:rPr>
          <w:rFonts w:ascii="Courier New"/>
        </w:rPr>
        <w:t>boom</w:t>
      </w:r>
      <w:r>
        <w:rPr>
          <w:rFonts w:ascii="Courier New"/>
          <w:spacing w:val="-5"/>
        </w:rPr>
        <w:t> </w:t>
      </w:r>
      <w:r>
        <w:rPr>
          <w:rFonts w:ascii="Courier New"/>
        </w:rPr>
        <w:t>inb</w:t>
      </w:r>
      <w:r>
        <w:rPr>
          <w:rFonts w:ascii="Courier New"/>
          <w:spacing w:val="-5"/>
        </w:rPr>
        <w:t> </w:t>
      </w:r>
      <w:r>
        <w:rPr>
          <w:rFonts w:ascii="Courier New"/>
        </w:rPr>
        <w:t>=</w:t>
      </w:r>
      <w:r>
        <w:rPr>
          <w:rFonts w:ascii="Courier New"/>
          <w:spacing w:val="-5"/>
        </w:rPr>
        <w:t> </w:t>
      </w:r>
      <w:r>
        <w:rPr>
          <w:rFonts w:ascii="Courier New"/>
        </w:rPr>
        <w:t>bus</w:t>
      </w:r>
      <w:r>
        <w:rPr>
          <w:rFonts w:ascii="Courier New"/>
          <w:spacing w:val="-5"/>
        </w:rPr>
        <w:t> </w:t>
      </w:r>
      <w:r>
        <w:rPr>
          <w:rFonts w:ascii="Courier New"/>
        </w:rPr>
        <w:t>joint</w:t>
      </w:r>
      <w:r>
        <w:rPr>
          <w:rFonts w:ascii="Courier New"/>
          <w:spacing w:val="-5"/>
        </w:rPr>
        <w:t> </w:t>
      </w:r>
      <w:r>
        <w:rPr>
          <w:rFonts w:ascii="Courier New"/>
        </w:rPr>
        <w:t>=</w:t>
      </w:r>
      <w:r>
        <w:rPr>
          <w:rFonts w:ascii="Courier New"/>
          <w:spacing w:val="-5"/>
        </w:rPr>
        <w:t> </w:t>
      </w:r>
      <w:r>
        <w:rPr>
          <w:rFonts w:ascii="Courier New"/>
        </w:rPr>
        <w:t>ujoint mass = 10.7</w:t>
      </w:r>
    </w:p>
    <w:p>
      <w:pPr>
        <w:pStyle w:val="BodyText"/>
        <w:spacing w:line="226" w:lineRule="exact"/>
        <w:ind w:left="4162"/>
        <w:rPr>
          <w:rFonts w:ascii="Courier New"/>
        </w:rPr>
      </w:pPr>
      <w:r>
        <w:rPr>
          <w:rFonts w:ascii="Courier New"/>
        </w:rPr>
        <w:t>inertia</w:t>
      </w:r>
      <w:r>
        <w:rPr>
          <w:rFonts w:ascii="Courier New"/>
          <w:spacing w:val="-3"/>
        </w:rPr>
        <w:t> </w:t>
      </w:r>
      <w:r>
        <w:rPr>
          <w:rFonts w:ascii="Courier New"/>
        </w:rPr>
        <w:t>=</w:t>
      </w:r>
      <w:r>
        <w:rPr>
          <w:rFonts w:ascii="Courier New"/>
          <w:spacing w:val="-3"/>
        </w:rPr>
        <w:t> </w:t>
      </w:r>
      <w:r>
        <w:rPr>
          <w:rFonts w:ascii="Courier New"/>
        </w:rPr>
        <w:t>27.2</w:t>
      </w:r>
      <w:r>
        <w:rPr>
          <w:rFonts w:ascii="Courier New"/>
          <w:spacing w:val="55"/>
          <w:w w:val="150"/>
        </w:rPr>
        <w:t> </w:t>
      </w:r>
      <w:r>
        <w:rPr>
          <w:rFonts w:ascii="Courier New"/>
        </w:rPr>
        <w:t>0.2</w:t>
      </w:r>
      <w:r>
        <w:rPr>
          <w:rFonts w:ascii="Courier New"/>
          <w:spacing w:val="55"/>
          <w:w w:val="150"/>
        </w:rPr>
        <w:t> </w:t>
      </w:r>
      <w:r>
        <w:rPr>
          <w:rFonts w:ascii="Courier New"/>
          <w:spacing w:val="-4"/>
        </w:rPr>
        <w:t>27.2</w:t>
      </w:r>
    </w:p>
    <w:p>
      <w:pPr>
        <w:pStyle w:val="BodyText"/>
        <w:tabs>
          <w:tab w:pos="6322" w:val="left" w:leader="none"/>
        </w:tabs>
        <w:spacing w:before="13"/>
        <w:ind w:left="4162"/>
        <w:rPr>
          <w:rFonts w:ascii="Courier New"/>
        </w:rPr>
      </w:pPr>
      <w:r>
        <w:rPr>
          <w:rFonts w:ascii="Courier New"/>
        </w:rPr>
        <w:t>bodyToJoint</w:t>
      </w:r>
      <w:r>
        <w:rPr>
          <w:rFonts w:ascii="Courier New"/>
          <w:spacing w:val="-6"/>
        </w:rPr>
        <w:t> </w:t>
      </w:r>
      <w:r>
        <w:rPr>
          <w:rFonts w:ascii="Courier New"/>
        </w:rPr>
        <w:t>=</w:t>
      </w:r>
      <w:r>
        <w:rPr>
          <w:rFonts w:ascii="Courier New"/>
          <w:spacing w:val="-6"/>
        </w:rPr>
        <w:t> </w:t>
      </w:r>
      <w:r>
        <w:rPr>
          <w:rFonts w:ascii="Courier New"/>
          <w:spacing w:val="-10"/>
        </w:rPr>
        <w:t>0</w:t>
      </w:r>
      <w:r>
        <w:rPr>
          <w:rFonts w:ascii="Courier New"/>
        </w:rPr>
        <w:tab/>
        <w:t>3.3</w:t>
      </w:r>
      <w:r>
        <w:rPr>
          <w:rFonts w:ascii="Courier New"/>
          <w:spacing w:val="55"/>
          <w:w w:val="150"/>
        </w:rPr>
        <w:t> </w:t>
      </w:r>
      <w:r>
        <w:rPr>
          <w:rFonts w:ascii="Courier New"/>
          <w:spacing w:val="-10"/>
        </w:rPr>
        <w:t>0</w:t>
      </w:r>
    </w:p>
    <w:p>
      <w:pPr>
        <w:pStyle w:val="BodyText"/>
        <w:spacing w:before="14"/>
        <w:ind w:left="4162"/>
        <w:rPr>
          <w:rFonts w:ascii="Courier New"/>
        </w:rPr>
      </w:pPr>
      <w:r>
        <w:rPr>
          <w:rFonts w:ascii="Courier New"/>
        </w:rPr>
        <w:t>inbToJoint</w:t>
      </w:r>
      <w:r>
        <w:rPr>
          <w:rFonts w:ascii="Courier New"/>
          <w:spacing w:val="55"/>
          <w:w w:val="150"/>
        </w:rPr>
        <w:t> </w:t>
      </w:r>
      <w:r>
        <w:rPr>
          <w:rFonts w:ascii="Courier New"/>
        </w:rPr>
        <w:t>=</w:t>
      </w:r>
      <w:r>
        <w:rPr>
          <w:rFonts w:ascii="Courier New"/>
          <w:spacing w:val="-3"/>
        </w:rPr>
        <w:t> </w:t>
      </w:r>
      <w:r>
        <w:rPr>
          <w:rFonts w:ascii="Courier New"/>
        </w:rPr>
        <w:t>0</w:t>
      </w:r>
      <w:r>
        <w:rPr>
          <w:rFonts w:ascii="Courier New"/>
          <w:spacing w:val="56"/>
          <w:w w:val="150"/>
        </w:rPr>
        <w:t> </w:t>
      </w:r>
      <w:r>
        <w:rPr>
          <w:rFonts w:ascii="Courier New"/>
        </w:rPr>
        <w:t>-1.2</w:t>
      </w:r>
      <w:r>
        <w:rPr>
          <w:rFonts w:ascii="Courier New"/>
          <w:spacing w:val="55"/>
          <w:w w:val="150"/>
        </w:rPr>
        <w:t> </w:t>
      </w:r>
      <w:r>
        <w:rPr>
          <w:rFonts w:ascii="Courier New"/>
          <w:spacing w:val="-10"/>
        </w:rPr>
        <w:t>0</w:t>
      </w:r>
    </w:p>
    <w:p>
      <w:pPr>
        <w:pStyle w:val="BodyText"/>
        <w:spacing w:before="13"/>
        <w:ind w:left="4162"/>
        <w:rPr>
          <w:rFonts w:ascii="Courier New"/>
        </w:rPr>
      </w:pPr>
      <w:r>
        <w:rPr>
          <w:rFonts w:ascii="Courier New"/>
        </w:rPr>
        <w:t>pin</w:t>
      </w:r>
      <w:r>
        <w:rPr>
          <w:rFonts w:ascii="Courier New"/>
          <w:spacing w:val="-4"/>
        </w:rPr>
        <w:t> </w:t>
      </w:r>
      <w:r>
        <w:rPr>
          <w:rFonts w:ascii="Courier New"/>
        </w:rPr>
        <w:t>=</w:t>
      </w:r>
      <w:r>
        <w:rPr>
          <w:rFonts w:ascii="Courier New"/>
          <w:spacing w:val="58"/>
          <w:w w:val="150"/>
        </w:rPr>
        <w:t> </w:t>
      </w:r>
      <w:r>
        <w:rPr>
          <w:rFonts w:ascii="Courier New"/>
        </w:rPr>
        <w:t>0</w:t>
      </w:r>
      <w:r>
        <w:rPr>
          <w:rFonts w:ascii="Courier New"/>
          <w:spacing w:val="-1"/>
        </w:rPr>
        <w:t> </w:t>
      </w:r>
      <w:r>
        <w:rPr>
          <w:rFonts w:ascii="Courier New"/>
        </w:rPr>
        <w:t>0</w:t>
      </w:r>
      <w:r>
        <w:rPr>
          <w:rFonts w:ascii="Courier New"/>
          <w:spacing w:val="-1"/>
        </w:rPr>
        <w:t> </w:t>
      </w:r>
      <w:r>
        <w:rPr>
          <w:rFonts w:ascii="Courier New"/>
          <w:spacing w:val="-10"/>
        </w:rPr>
        <w:t>1</w:t>
      </w:r>
    </w:p>
    <w:p>
      <w:pPr>
        <w:pStyle w:val="BodyText"/>
        <w:spacing w:before="14"/>
        <w:ind w:left="4162"/>
        <w:rPr>
          <w:rFonts w:ascii="Courier New"/>
        </w:rPr>
      </w:pPr>
      <w:r>
        <w:rPr>
          <w:rFonts w:ascii="Courier New"/>
        </w:rPr>
        <w:t>pin</w:t>
      </w:r>
      <w:r>
        <w:rPr>
          <w:rFonts w:ascii="Courier New"/>
          <w:spacing w:val="-4"/>
        </w:rPr>
        <w:t> </w:t>
      </w:r>
      <w:r>
        <w:rPr>
          <w:rFonts w:ascii="Courier New"/>
        </w:rPr>
        <w:t>=</w:t>
      </w:r>
      <w:r>
        <w:rPr>
          <w:rFonts w:ascii="Courier New"/>
          <w:spacing w:val="58"/>
          <w:w w:val="150"/>
        </w:rPr>
        <w:t> </w:t>
      </w:r>
      <w:r>
        <w:rPr>
          <w:rFonts w:ascii="Courier New"/>
        </w:rPr>
        <w:t>1</w:t>
      </w:r>
      <w:r>
        <w:rPr>
          <w:rFonts w:ascii="Courier New"/>
          <w:spacing w:val="-1"/>
        </w:rPr>
        <w:t> </w:t>
      </w:r>
      <w:r>
        <w:rPr>
          <w:rFonts w:ascii="Courier New"/>
        </w:rPr>
        <w:t>0</w:t>
      </w:r>
      <w:r>
        <w:rPr>
          <w:rFonts w:ascii="Courier New"/>
          <w:spacing w:val="-1"/>
        </w:rPr>
        <w:t> </w:t>
      </w:r>
      <w:r>
        <w:rPr>
          <w:rFonts w:ascii="Courier New"/>
          <w:spacing w:val="-10"/>
        </w:rPr>
        <w:t>0</w:t>
      </w:r>
    </w:p>
    <w:p>
      <w:pPr>
        <w:pStyle w:val="BodyText"/>
        <w:spacing w:before="26"/>
        <w:rPr>
          <w:rFonts w:ascii="Courier New"/>
        </w:rPr>
      </w:pPr>
    </w:p>
    <w:p>
      <w:pPr>
        <w:pStyle w:val="BodyText"/>
        <w:tabs>
          <w:tab w:pos="8962" w:val="left" w:leader="none"/>
        </w:tabs>
        <w:spacing w:line="254" w:lineRule="auto"/>
        <w:ind w:left="4162" w:right="995" w:hanging="240"/>
        <w:rPr>
          <w:rFonts w:ascii="Courier New"/>
        </w:rPr>
      </w:pPr>
      <w:r>
        <w:rPr>
          <w:rFonts w:ascii="Courier New"/>
        </w:rPr>
        <w:t>body = scanner inb = camera joint = pin</w:t>
        <w:tab/>
      </w:r>
      <w:r>
        <w:rPr>
          <w:rFonts w:ascii="Courier New"/>
          <w:spacing w:val="-2"/>
        </w:rPr>
        <w:t>prescribed </w:t>
      </w:r>
      <w:r>
        <w:rPr>
          <w:rFonts w:ascii="Courier New"/>
        </w:rPr>
        <w:t>mass = 1.0</w:t>
      </w:r>
    </w:p>
    <w:p>
      <w:pPr>
        <w:pStyle w:val="BodyText"/>
        <w:spacing w:line="226" w:lineRule="exact"/>
        <w:ind w:left="4162"/>
        <w:rPr>
          <w:rFonts w:ascii="Courier New"/>
        </w:rPr>
      </w:pPr>
      <w:r>
        <w:rPr>
          <w:rFonts w:ascii="Courier New"/>
        </w:rPr>
        <w:t>inertia</w:t>
      </w:r>
      <w:r>
        <w:rPr>
          <w:rFonts w:ascii="Courier New"/>
          <w:spacing w:val="-4"/>
        </w:rPr>
        <w:t> </w:t>
      </w:r>
      <w:r>
        <w:rPr>
          <w:rFonts w:ascii="Courier New"/>
        </w:rPr>
        <w:t>=</w:t>
      </w:r>
      <w:r>
        <w:rPr>
          <w:rFonts w:ascii="Courier New"/>
          <w:spacing w:val="-3"/>
        </w:rPr>
        <w:t> </w:t>
      </w:r>
      <w:r>
        <w:rPr>
          <w:rFonts w:ascii="Courier New"/>
        </w:rPr>
        <w:t>0.1</w:t>
      </w:r>
      <w:r>
        <w:rPr>
          <w:rFonts w:ascii="Courier New"/>
          <w:spacing w:val="-4"/>
        </w:rPr>
        <w:t> </w:t>
      </w:r>
      <w:r>
        <w:rPr>
          <w:rFonts w:ascii="Courier New"/>
        </w:rPr>
        <w:t>0.1</w:t>
      </w:r>
      <w:r>
        <w:rPr>
          <w:rFonts w:ascii="Courier New"/>
          <w:spacing w:val="-3"/>
        </w:rPr>
        <w:t> </w:t>
      </w:r>
      <w:r>
        <w:rPr>
          <w:rFonts w:ascii="Courier New"/>
          <w:spacing w:val="-5"/>
        </w:rPr>
        <w:t>0.5</w:t>
      </w:r>
    </w:p>
    <w:p>
      <w:pPr>
        <w:pStyle w:val="BodyText"/>
        <w:spacing w:before="14"/>
        <w:ind w:left="4162"/>
        <w:rPr>
          <w:rFonts w:ascii="Courier New"/>
        </w:rPr>
      </w:pPr>
      <w:r>
        <w:rPr>
          <w:rFonts w:ascii="Courier New"/>
        </w:rPr>
        <w:t>bodyToJoint</w:t>
      </w:r>
      <w:r>
        <w:rPr>
          <w:rFonts w:ascii="Courier New"/>
          <w:spacing w:val="-5"/>
        </w:rPr>
        <w:t> </w:t>
      </w:r>
      <w:r>
        <w:rPr>
          <w:rFonts w:ascii="Courier New"/>
        </w:rPr>
        <w:t>=</w:t>
      </w:r>
      <w:r>
        <w:rPr>
          <w:rFonts w:ascii="Courier New"/>
          <w:spacing w:val="-4"/>
        </w:rPr>
        <w:t> </w:t>
      </w:r>
      <w:r>
        <w:rPr>
          <w:rFonts w:ascii="Courier New"/>
        </w:rPr>
        <w:t>0</w:t>
      </w:r>
      <w:r>
        <w:rPr>
          <w:rFonts w:ascii="Courier New"/>
          <w:spacing w:val="-4"/>
        </w:rPr>
        <w:t> </w:t>
      </w:r>
      <w:r>
        <w:rPr>
          <w:rFonts w:ascii="Courier New"/>
        </w:rPr>
        <w:t>0.01</w:t>
      </w:r>
      <w:r>
        <w:rPr>
          <w:rFonts w:ascii="Courier New"/>
          <w:spacing w:val="-4"/>
        </w:rPr>
        <w:t> </w:t>
      </w:r>
      <w:r>
        <w:rPr>
          <w:rFonts w:ascii="Courier New"/>
          <w:spacing w:val="-10"/>
        </w:rPr>
        <w:t>0</w:t>
      </w:r>
    </w:p>
    <w:p>
      <w:pPr>
        <w:pStyle w:val="BodyText"/>
        <w:spacing w:before="13"/>
        <w:ind w:left="4162"/>
        <w:rPr>
          <w:rFonts w:ascii="Courier New"/>
        </w:rPr>
      </w:pPr>
      <w:r>
        <w:rPr>
          <w:rFonts w:ascii="Courier New"/>
        </w:rPr>
        <w:t>inbToJoint</w:t>
      </w:r>
      <w:r>
        <w:rPr>
          <w:rFonts w:ascii="Courier New"/>
          <w:spacing w:val="52"/>
          <w:w w:val="150"/>
        </w:rPr>
        <w:t> </w:t>
      </w:r>
      <w:r>
        <w:rPr>
          <w:rFonts w:ascii="Courier New"/>
        </w:rPr>
        <w:t>=</w:t>
      </w:r>
      <w:r>
        <w:rPr>
          <w:rFonts w:ascii="Courier New"/>
          <w:spacing w:val="-3"/>
        </w:rPr>
        <w:t> </w:t>
      </w:r>
      <w:r>
        <w:rPr>
          <w:rFonts w:ascii="Courier New"/>
        </w:rPr>
        <w:t>0</w:t>
      </w:r>
      <w:r>
        <w:rPr>
          <w:rFonts w:ascii="Courier New"/>
          <w:spacing w:val="-3"/>
        </w:rPr>
        <w:t> </w:t>
      </w:r>
      <w:r>
        <w:rPr>
          <w:rFonts w:ascii="Courier New"/>
        </w:rPr>
        <w:t>0?</w:t>
      </w:r>
      <w:r>
        <w:rPr>
          <w:rFonts w:ascii="Courier New"/>
          <w:spacing w:val="-2"/>
        </w:rPr>
        <w:t> </w:t>
      </w:r>
      <w:r>
        <w:rPr>
          <w:rFonts w:ascii="Courier New"/>
          <w:spacing w:val="-10"/>
        </w:rPr>
        <w:t>0</w:t>
      </w:r>
    </w:p>
    <w:p>
      <w:pPr>
        <w:pStyle w:val="BodyText"/>
        <w:spacing w:before="14"/>
        <w:ind w:left="4162"/>
        <w:rPr>
          <w:rFonts w:ascii="Courier New"/>
        </w:rPr>
      </w:pPr>
      <w:r>
        <w:rPr>
          <w:rFonts w:ascii="Courier New"/>
        </w:rPr>
        <w:t>pin</w:t>
      </w:r>
      <w:r>
        <w:rPr>
          <w:rFonts w:ascii="Courier New"/>
          <w:spacing w:val="-4"/>
        </w:rPr>
        <w:t> </w:t>
      </w:r>
      <w:r>
        <w:rPr>
          <w:rFonts w:ascii="Courier New"/>
        </w:rPr>
        <w:t>=</w:t>
      </w:r>
      <w:r>
        <w:rPr>
          <w:rFonts w:ascii="Courier New"/>
          <w:spacing w:val="58"/>
          <w:w w:val="150"/>
        </w:rPr>
        <w:t> </w:t>
      </w:r>
      <w:r>
        <w:rPr>
          <w:rFonts w:ascii="Courier New"/>
        </w:rPr>
        <w:t>0</w:t>
      </w:r>
      <w:r>
        <w:rPr>
          <w:rFonts w:ascii="Courier New"/>
          <w:spacing w:val="-1"/>
        </w:rPr>
        <w:t> </w:t>
      </w:r>
      <w:r>
        <w:rPr>
          <w:rFonts w:ascii="Courier New"/>
        </w:rPr>
        <w:t>0</w:t>
      </w:r>
      <w:r>
        <w:rPr>
          <w:rFonts w:ascii="Courier New"/>
          <w:spacing w:val="-1"/>
        </w:rPr>
        <w:t> </w:t>
      </w:r>
      <w:r>
        <w:rPr>
          <w:rFonts w:ascii="Courier New"/>
          <w:spacing w:val="-10"/>
        </w:rPr>
        <w:t>1</w:t>
      </w:r>
    </w:p>
    <w:p>
      <w:pPr>
        <w:pStyle w:val="BodyText"/>
        <w:spacing w:after="0"/>
        <w:rPr>
          <w:rFonts w:ascii="Courier New"/>
        </w:rPr>
        <w:sectPr>
          <w:pgSz w:w="12240" w:h="15840"/>
          <w:pgMar w:header="660" w:footer="1204" w:top="860" w:bottom="1400" w:left="720" w:right="360"/>
        </w:sectPr>
      </w:pPr>
    </w:p>
    <w:p>
      <w:pPr>
        <w:pStyle w:val="BodyText"/>
        <w:rPr>
          <w:rFonts w:ascii="Courier New"/>
        </w:rPr>
      </w:pPr>
    </w:p>
    <w:p>
      <w:pPr>
        <w:pStyle w:val="BodyText"/>
        <w:rPr>
          <w:rFonts w:ascii="Courier New"/>
        </w:rPr>
      </w:pPr>
    </w:p>
    <w:p>
      <w:pPr>
        <w:pStyle w:val="BodyText"/>
        <w:spacing w:before="82"/>
        <w:rPr>
          <w:rFonts w:ascii="Courier New"/>
        </w:rPr>
      </w:pPr>
    </w:p>
    <w:p>
      <w:pPr>
        <w:pStyle w:val="BodyText"/>
        <w:spacing w:line="244" w:lineRule="auto"/>
        <w:ind w:left="3060" w:right="1077"/>
      </w:pPr>
      <w:r>
        <w:rPr/>
        <w:t>This System Description File should be completely understandable at this point with three exceptions: (1) The three question marks used in the lower off-diagonal terms of the</w:t>
      </w:r>
      <w:r>
        <w:rPr>
          <w:spacing w:val="-2"/>
        </w:rPr>
        <w:t> </w:t>
      </w:r>
      <w:r>
        <w:rPr/>
        <w:t>inertia</w:t>
      </w:r>
      <w:r>
        <w:rPr>
          <w:spacing w:val="-2"/>
        </w:rPr>
        <w:t> </w:t>
      </w:r>
      <w:r>
        <w:rPr/>
        <w:t>matrices</w:t>
      </w:r>
      <w:r>
        <w:rPr>
          <w:spacing w:val="-3"/>
        </w:rPr>
        <w:t> </w:t>
      </w:r>
      <w:r>
        <w:rPr/>
        <w:t>are</w:t>
      </w:r>
      <w:r>
        <w:rPr>
          <w:spacing w:val="-2"/>
        </w:rPr>
        <w:t> </w:t>
      </w:r>
      <w:r>
        <w:rPr/>
        <w:t>simply</w:t>
      </w:r>
      <w:r>
        <w:rPr>
          <w:spacing w:val="-2"/>
        </w:rPr>
        <w:t> </w:t>
      </w:r>
      <w:r>
        <w:rPr/>
        <w:t>an</w:t>
      </w:r>
      <w:r>
        <w:rPr>
          <w:spacing w:val="-2"/>
        </w:rPr>
        <w:t> </w:t>
      </w:r>
      <w:r>
        <w:rPr/>
        <w:t>easy</w:t>
      </w:r>
      <w:r>
        <w:rPr>
          <w:spacing w:val="-2"/>
        </w:rPr>
        <w:t> </w:t>
      </w:r>
      <w:r>
        <w:rPr/>
        <w:t>way</w:t>
      </w:r>
      <w:r>
        <w:rPr>
          <w:spacing w:val="-2"/>
        </w:rPr>
        <w:t> </w:t>
      </w:r>
      <w:r>
        <w:rPr/>
        <w:t>to</w:t>
      </w:r>
      <w:r>
        <w:rPr>
          <w:spacing w:val="-2"/>
        </w:rPr>
        <w:t> </w:t>
      </w:r>
      <w:r>
        <w:rPr/>
        <w:t>enforce</w:t>
      </w:r>
      <w:r>
        <w:rPr>
          <w:spacing w:val="-2"/>
        </w:rPr>
        <w:t> </w:t>
      </w:r>
      <w:r>
        <w:rPr/>
        <w:t>the</w:t>
      </w:r>
      <w:r>
        <w:rPr>
          <w:spacing w:val="-2"/>
        </w:rPr>
        <w:t> </w:t>
      </w:r>
      <w:r>
        <w:rPr/>
        <w:t>symmetry</w:t>
      </w:r>
      <w:r>
        <w:rPr>
          <w:spacing w:val="-2"/>
        </w:rPr>
        <w:t> </w:t>
      </w:r>
      <w:r>
        <w:rPr/>
        <w:t>of</w:t>
      </w:r>
      <w:r>
        <w:rPr>
          <w:spacing w:val="-2"/>
        </w:rPr>
        <w:t> </w:t>
      </w:r>
      <w:r>
        <w:rPr/>
        <w:t>the</w:t>
      </w:r>
      <w:r>
        <w:rPr>
          <w:spacing w:val="-2"/>
        </w:rPr>
        <w:t> </w:t>
      </w:r>
      <w:r>
        <w:rPr/>
        <w:t>matrix</w:t>
      </w:r>
      <w:r>
        <w:rPr>
          <w:spacing w:val="-2"/>
        </w:rPr>
        <w:t> </w:t>
      </w:r>
      <w:r>
        <w:rPr/>
        <w:t>with-out possibility of incorrectly typing the symmetric entry, (2) the keyword </w:t>
      </w:r>
      <w:r>
        <w:rPr>
          <w:rFonts w:ascii="Courier New" w:hAnsi="Courier New"/>
        </w:rPr>
        <w:t>pre-scribed</w:t>
      </w:r>
      <w:r>
        <w:rPr>
          <w:rFonts w:ascii="Courier New" w:hAnsi="Courier New"/>
          <w:spacing w:val="-63"/>
        </w:rPr>
        <w:t> </w:t>
      </w:r>
      <w:r>
        <w:rPr/>
        <w:t>on the fifth body (scanner) tells SD/FAST that the motion of the pin joint connecting the scanner to the camera will be prescribed as discussed in Section T3.3, and</w:t>
      </w:r>
      <w:r>
        <w:rPr>
          <w:spacing w:val="-7"/>
        </w:rPr>
        <w:t> </w:t>
      </w:r>
      <w:r>
        <w:rPr/>
        <w:t>(3)</w:t>
      </w:r>
      <w:r>
        <w:rPr>
          <w:spacing w:val="-7"/>
        </w:rPr>
        <w:t> </w:t>
      </w:r>
      <w:r>
        <w:rPr/>
        <w:t>the</w:t>
      </w:r>
      <w:r>
        <w:rPr>
          <w:spacing w:val="-7"/>
        </w:rPr>
        <w:t> </w:t>
      </w:r>
      <w:r>
        <w:rPr/>
        <w:t>combined</w:t>
      </w:r>
      <w:r>
        <w:rPr>
          <w:spacing w:val="-7"/>
        </w:rPr>
        <w:t> </w:t>
      </w:r>
      <w:r>
        <w:rPr/>
        <w:t>number</w:t>
      </w:r>
      <w:r>
        <w:rPr>
          <w:spacing w:val="-7"/>
        </w:rPr>
        <w:t> </w:t>
      </w:r>
      <w:r>
        <w:rPr/>
        <w:t>0</w:t>
      </w:r>
      <w:r>
        <w:rPr>
          <w:spacing w:val="-7"/>
        </w:rPr>
        <w:t> </w:t>
      </w:r>
      <w:r>
        <w:rPr/>
        <w:t>and</w:t>
      </w:r>
      <w:r>
        <w:rPr>
          <w:spacing w:val="-7"/>
        </w:rPr>
        <w:t> </w:t>
      </w:r>
      <w:r>
        <w:rPr/>
        <w:t>the</w:t>
      </w:r>
      <w:r>
        <w:rPr>
          <w:spacing w:val="-7"/>
        </w:rPr>
        <w:t> </w:t>
      </w:r>
      <w:r>
        <w:rPr/>
        <w:t>“?”</w:t>
      </w:r>
      <w:r>
        <w:rPr>
          <w:spacing w:val="-7"/>
        </w:rPr>
        <w:t> </w:t>
      </w:r>
      <w:r>
        <w:rPr/>
        <w:t>entered</w:t>
      </w:r>
      <w:r>
        <w:rPr>
          <w:spacing w:val="-7"/>
        </w:rPr>
        <w:t> </w:t>
      </w:r>
      <w:r>
        <w:rPr/>
        <w:t>as</w:t>
      </w:r>
      <w:r>
        <w:rPr>
          <w:spacing w:val="-7"/>
        </w:rPr>
        <w:t> </w:t>
      </w:r>
      <w:r>
        <w:rPr/>
        <w:t>the</w:t>
      </w:r>
      <w:r>
        <w:rPr>
          <w:spacing w:val="-7"/>
        </w:rPr>
        <w:t> </w:t>
      </w:r>
      <w:r>
        <w:rPr/>
        <w:t>second</w:t>
      </w:r>
      <w:r>
        <w:rPr>
          <w:spacing w:val="-7"/>
        </w:rPr>
        <w:t> </w:t>
      </w:r>
      <w:r>
        <w:rPr/>
        <w:t>component</w:t>
      </w:r>
      <w:r>
        <w:rPr>
          <w:spacing w:val="-7"/>
        </w:rPr>
        <w:t> </w:t>
      </w:r>
      <w:r>
        <w:rPr/>
        <w:t>of</w:t>
      </w:r>
      <w:r>
        <w:rPr>
          <w:spacing w:val="-7"/>
        </w:rPr>
        <w:t> </w:t>
      </w:r>
      <w:r>
        <w:rPr/>
        <w:t>the</w:t>
      </w:r>
      <w:r>
        <w:rPr>
          <w:spacing w:val="-7"/>
        </w:rPr>
        <w:t> </w:t>
      </w:r>
      <w:r>
        <w:rPr>
          <w:rFonts w:ascii="Courier New" w:hAnsi="Courier New"/>
        </w:rPr>
        <w:t>in-bToJoint</w:t>
      </w:r>
      <w:r>
        <w:rPr>
          <w:rFonts w:ascii="Courier New" w:hAnsi="Courier New"/>
          <w:spacing w:val="-67"/>
        </w:rPr>
        <w:t> </w:t>
      </w:r>
      <w:r>
        <w:rPr/>
        <w:t>vector for scanner indicates to SD/FAST that we will be changing this pa-rameter during the simulation and thus</w:t>
      </w:r>
      <w:r>
        <w:rPr>
          <w:spacing w:val="-1"/>
        </w:rPr>
        <w:t> </w:t>
      </w:r>
      <w:r>
        <w:rPr/>
        <w:t>leave it in symbolic form rather than reducing it numerically,</w:t>
      </w:r>
      <w:r>
        <w:rPr>
          <w:spacing w:val="-3"/>
        </w:rPr>
        <w:t> </w:t>
      </w:r>
      <w:r>
        <w:rPr/>
        <w:t>and</w:t>
      </w:r>
      <w:r>
        <w:rPr>
          <w:spacing w:val="-3"/>
        </w:rPr>
        <w:t> </w:t>
      </w:r>
      <w:r>
        <w:rPr/>
        <w:t>that</w:t>
      </w:r>
      <w:r>
        <w:rPr>
          <w:spacing w:val="-3"/>
        </w:rPr>
        <w:t> </w:t>
      </w:r>
      <w:r>
        <w:rPr/>
        <w:t>0</w:t>
      </w:r>
      <w:r>
        <w:rPr>
          <w:spacing w:val="-3"/>
        </w:rPr>
        <w:t> </w:t>
      </w:r>
      <w:r>
        <w:rPr/>
        <w:t>is</w:t>
      </w:r>
      <w:r>
        <w:rPr>
          <w:spacing w:val="-4"/>
        </w:rPr>
        <w:t> </w:t>
      </w:r>
      <w:r>
        <w:rPr/>
        <w:t>the</w:t>
      </w:r>
      <w:r>
        <w:rPr>
          <w:spacing w:val="-3"/>
        </w:rPr>
        <w:t> </w:t>
      </w:r>
      <w:r>
        <w:rPr/>
        <w:t>default</w:t>
      </w:r>
      <w:r>
        <w:rPr>
          <w:spacing w:val="-3"/>
        </w:rPr>
        <w:t> </w:t>
      </w:r>
      <w:r>
        <w:rPr/>
        <w:t>value</w:t>
      </w:r>
      <w:r>
        <w:rPr>
          <w:spacing w:val="-3"/>
        </w:rPr>
        <w:t> </w:t>
      </w:r>
      <w:r>
        <w:rPr/>
        <w:t>placed</w:t>
      </w:r>
      <w:r>
        <w:rPr>
          <w:spacing w:val="-3"/>
        </w:rPr>
        <w:t> </w:t>
      </w:r>
      <w:r>
        <w:rPr/>
        <w:t>in</w:t>
      </w:r>
      <w:r>
        <w:rPr>
          <w:spacing w:val="-3"/>
        </w:rPr>
        <w:t> </w:t>
      </w:r>
      <w:r>
        <w:rPr/>
        <w:t>the</w:t>
      </w:r>
      <w:r>
        <w:rPr>
          <w:spacing w:val="-3"/>
        </w:rPr>
        <w:t> </w:t>
      </w:r>
      <w:r>
        <w:rPr/>
        <w:t>variable.</w:t>
      </w:r>
      <w:r>
        <w:rPr>
          <w:spacing w:val="40"/>
        </w:rPr>
        <w:t> </w:t>
      </w:r>
      <w:r>
        <w:rPr/>
        <w:t>Study</w:t>
      </w:r>
      <w:r>
        <w:rPr>
          <w:spacing w:val="-3"/>
        </w:rPr>
        <w:t> </w:t>
      </w:r>
      <w:r>
        <w:rPr/>
        <w:t>the</w:t>
      </w:r>
      <w:r>
        <w:rPr>
          <w:spacing w:val="-3"/>
        </w:rPr>
        <w:t> </w:t>
      </w:r>
      <w:r>
        <w:rPr/>
        <w:t>mass</w:t>
      </w:r>
      <w:r>
        <w:rPr>
          <w:spacing w:val="-4"/>
        </w:rPr>
        <w:t> </w:t>
      </w:r>
      <w:r>
        <w:rPr/>
        <w:t>prop-erties</w:t>
      </w:r>
      <w:r>
        <w:rPr>
          <w:spacing w:val="-6"/>
        </w:rPr>
        <w:t> </w:t>
      </w:r>
      <w:r>
        <w:rPr/>
        <w:t>and</w:t>
      </w:r>
      <w:r>
        <w:rPr>
          <w:spacing w:val="-6"/>
        </w:rPr>
        <w:t> </w:t>
      </w:r>
      <w:r>
        <w:rPr/>
        <w:t>geometry</w:t>
      </w:r>
      <w:r>
        <w:rPr>
          <w:spacing w:val="-6"/>
        </w:rPr>
        <w:t> </w:t>
      </w:r>
      <w:r>
        <w:rPr/>
        <w:t>to</w:t>
      </w:r>
      <w:r>
        <w:rPr>
          <w:spacing w:val="-6"/>
        </w:rPr>
        <w:t> </w:t>
      </w:r>
      <w:r>
        <w:rPr/>
        <w:t>convince</w:t>
      </w:r>
      <w:r>
        <w:rPr>
          <w:spacing w:val="-6"/>
        </w:rPr>
        <w:t> </w:t>
      </w:r>
      <w:r>
        <w:rPr/>
        <w:t>yourself</w:t>
      </w:r>
      <w:r>
        <w:rPr>
          <w:spacing w:val="-6"/>
        </w:rPr>
        <w:t> </w:t>
      </w:r>
      <w:r>
        <w:rPr/>
        <w:t>that</w:t>
      </w:r>
      <w:r>
        <w:rPr>
          <w:spacing w:val="-6"/>
        </w:rPr>
        <w:t> </w:t>
      </w:r>
      <w:r>
        <w:rPr/>
        <w:t>this</w:t>
      </w:r>
      <w:r>
        <w:rPr>
          <w:spacing w:val="-6"/>
        </w:rPr>
        <w:t> </w:t>
      </w:r>
      <w:r>
        <w:rPr/>
        <w:t>is</w:t>
      </w:r>
      <w:r>
        <w:rPr>
          <w:spacing w:val="-6"/>
        </w:rPr>
        <w:t> </w:t>
      </w:r>
      <w:r>
        <w:rPr/>
        <w:t>a</w:t>
      </w:r>
      <w:r>
        <w:rPr>
          <w:spacing w:val="-6"/>
        </w:rPr>
        <w:t> </w:t>
      </w:r>
      <w:r>
        <w:rPr/>
        <w:t>plausible</w:t>
      </w:r>
      <w:r>
        <w:rPr>
          <w:spacing w:val="-6"/>
        </w:rPr>
        <w:t> </w:t>
      </w:r>
      <w:r>
        <w:rPr/>
        <w:t>model</w:t>
      </w:r>
      <w:r>
        <w:rPr>
          <w:spacing w:val="-6"/>
        </w:rPr>
        <w:t> </w:t>
      </w:r>
      <w:r>
        <w:rPr/>
        <w:t>of</w:t>
      </w:r>
      <w:r>
        <w:rPr>
          <w:spacing w:val="-6"/>
        </w:rPr>
        <w:t> </w:t>
      </w:r>
      <w:r>
        <w:rPr/>
        <w:t>the</w:t>
      </w:r>
      <w:r>
        <w:rPr>
          <w:spacing w:val="-6"/>
        </w:rPr>
        <w:t> </w:t>
      </w:r>
      <w:r>
        <w:rPr/>
        <w:t>system</w:t>
      </w:r>
      <w:r>
        <w:rPr>
          <w:spacing w:val="-6"/>
        </w:rPr>
        <w:t> </w:t>
      </w:r>
      <w:r>
        <w:rPr/>
        <w:t>pic-tured in Figure T3-1.</w:t>
      </w:r>
    </w:p>
    <w:p>
      <w:pPr>
        <w:pStyle w:val="BodyText"/>
        <w:spacing w:before="127"/>
      </w:pPr>
    </w:p>
    <w:p>
      <w:pPr>
        <w:pStyle w:val="Heading8"/>
      </w:pPr>
      <w:r>
        <w:rPr/>
        <w:t>T3.1.3</w:t>
      </w:r>
      <w:r>
        <w:rPr>
          <w:spacing w:val="32"/>
        </w:rPr>
        <w:t>  </w:t>
      </w:r>
      <w:r>
        <w:rPr/>
        <w:t>Generated</w:t>
      </w:r>
      <w:r>
        <w:rPr>
          <w:spacing w:val="-1"/>
        </w:rPr>
        <w:t> </w:t>
      </w:r>
      <w:r>
        <w:rPr>
          <w:spacing w:val="-2"/>
        </w:rPr>
        <w:t>Roadmaps</w:t>
      </w:r>
    </w:p>
    <w:p>
      <w:pPr>
        <w:pStyle w:val="BodyText"/>
        <w:spacing w:before="91"/>
        <w:ind w:left="3060"/>
      </w:pPr>
      <w:r>
        <w:rPr/>
        <w:t>Once the input</w:t>
      </w:r>
      <w:r>
        <w:rPr>
          <w:spacing w:val="-1"/>
        </w:rPr>
        <w:t> </w:t>
      </w:r>
      <w:r>
        <w:rPr/>
        <w:t>file</w:t>
      </w:r>
      <w:r>
        <w:rPr>
          <w:spacing w:val="1"/>
        </w:rPr>
        <w:t> </w:t>
      </w:r>
      <w:r>
        <w:rPr/>
        <w:t>has</w:t>
      </w:r>
      <w:r>
        <w:rPr>
          <w:spacing w:val="-1"/>
        </w:rPr>
        <w:t> </w:t>
      </w:r>
      <w:r>
        <w:rPr/>
        <w:t>been processed by</w:t>
      </w:r>
      <w:r>
        <w:rPr>
          <w:spacing w:val="1"/>
        </w:rPr>
        <w:t> </w:t>
      </w:r>
      <w:r>
        <w:rPr/>
        <w:t>SD/FAST (use the</w:t>
      </w:r>
      <w:r>
        <w:rPr>
          <w:spacing w:val="1"/>
        </w:rPr>
        <w:t> </w:t>
      </w:r>
      <w:r>
        <w:rPr>
          <w:spacing w:val="-2"/>
        </w:rPr>
        <w:t>command:</w:t>
      </w:r>
    </w:p>
    <w:p>
      <w:pPr>
        <w:pStyle w:val="BodyText"/>
        <w:spacing w:line="232" w:lineRule="auto" w:before="15"/>
        <w:ind w:left="3060" w:right="1096"/>
      </w:pPr>
      <w:r>
        <w:rPr>
          <w:rFonts w:ascii="Courier New"/>
        </w:rPr>
        <w:t>sdfast</w:t>
      </w:r>
      <w:r>
        <w:rPr>
          <w:rFonts w:ascii="Courier New"/>
          <w:spacing w:val="-15"/>
        </w:rPr>
        <w:t> </w:t>
      </w:r>
      <w:r>
        <w:rPr>
          <w:rFonts w:ascii="Courier New"/>
        </w:rPr>
        <w:t>-ge</w:t>
      </w:r>
      <w:r>
        <w:rPr>
          <w:rFonts w:ascii="Courier New"/>
          <w:spacing w:val="-9"/>
        </w:rPr>
        <w:t> </w:t>
      </w:r>
      <w:r>
        <w:rPr>
          <w:rFonts w:ascii="Courier New"/>
        </w:rPr>
        <w:t>slew.sd</w:t>
      </w:r>
      <w:r>
        <w:rPr>
          <w:rFonts w:ascii="Courier New"/>
          <w:spacing w:val="-71"/>
        </w:rPr>
        <w:t> </w:t>
      </w:r>
      <w:r>
        <w:rPr/>
        <w:t>to</w:t>
      </w:r>
      <w:r>
        <w:rPr>
          <w:spacing w:val="-5"/>
        </w:rPr>
        <w:t> </w:t>
      </w:r>
      <w:r>
        <w:rPr/>
        <w:t>get</w:t>
      </w:r>
      <w:r>
        <w:rPr>
          <w:spacing w:val="-5"/>
        </w:rPr>
        <w:t> </w:t>
      </w:r>
      <w:r>
        <w:rPr/>
        <w:t>all</w:t>
      </w:r>
      <w:r>
        <w:rPr>
          <w:spacing w:val="-5"/>
        </w:rPr>
        <w:t> </w:t>
      </w:r>
      <w:r>
        <w:rPr/>
        <w:t>the</w:t>
      </w:r>
      <w:r>
        <w:rPr>
          <w:spacing w:val="-4"/>
        </w:rPr>
        <w:t> </w:t>
      </w:r>
      <w:r>
        <w:rPr/>
        <w:t>files),</w:t>
      </w:r>
      <w:r>
        <w:rPr>
          <w:spacing w:val="-4"/>
        </w:rPr>
        <w:t> </w:t>
      </w:r>
      <w:r>
        <w:rPr/>
        <w:t>we</w:t>
      </w:r>
      <w:r>
        <w:rPr>
          <w:spacing w:val="-4"/>
        </w:rPr>
        <w:t> </w:t>
      </w:r>
      <w:r>
        <w:rPr/>
        <w:t>can</w:t>
      </w:r>
      <w:r>
        <w:rPr>
          <w:spacing w:val="-4"/>
        </w:rPr>
        <w:t> </w:t>
      </w:r>
      <w:r>
        <w:rPr/>
        <w:t>look</w:t>
      </w:r>
      <w:r>
        <w:rPr>
          <w:spacing w:val="-4"/>
        </w:rPr>
        <w:t> </w:t>
      </w:r>
      <w:r>
        <w:rPr/>
        <w:t>at</w:t>
      </w:r>
      <w:r>
        <w:rPr>
          <w:spacing w:val="-4"/>
        </w:rPr>
        <w:t> </w:t>
      </w:r>
      <w:r>
        <w:rPr/>
        <w:t>the</w:t>
      </w:r>
      <w:r>
        <w:rPr>
          <w:spacing w:val="-4"/>
        </w:rPr>
        <w:t> </w:t>
      </w:r>
      <w:r>
        <w:rPr>
          <w:rFonts w:ascii="Courier New"/>
        </w:rPr>
        <w:t>slew_info</w:t>
      </w:r>
      <w:r>
        <w:rPr>
          <w:rFonts w:ascii="Courier New"/>
          <w:spacing w:val="-72"/>
        </w:rPr>
        <w:t> </w:t>
      </w:r>
      <w:r>
        <w:rPr/>
        <w:t>file</w:t>
      </w:r>
      <w:r>
        <w:rPr>
          <w:spacing w:val="-4"/>
        </w:rPr>
        <w:t> </w:t>
      </w:r>
      <w:r>
        <w:rPr/>
        <w:t>and examine the roadmap for a more complex system:</w:t>
      </w:r>
    </w:p>
    <w:p>
      <w:pPr>
        <w:spacing w:before="159"/>
        <w:ind w:left="3240" w:right="0" w:firstLine="0"/>
        <w:jc w:val="left"/>
        <w:rPr>
          <w:rFonts w:ascii="Courier New"/>
          <w:sz w:val="16"/>
        </w:rPr>
      </w:pPr>
      <w:r>
        <w:rPr>
          <w:rFonts w:ascii="Courier New"/>
          <w:sz w:val="16"/>
        </w:rPr>
        <w:t>SD/FAST</w:t>
      </w:r>
      <w:r>
        <w:rPr>
          <w:rFonts w:ascii="Courier New"/>
          <w:spacing w:val="-8"/>
          <w:sz w:val="16"/>
        </w:rPr>
        <w:t> </w:t>
      </w:r>
      <w:r>
        <w:rPr>
          <w:rFonts w:ascii="Courier New"/>
          <w:sz w:val="16"/>
        </w:rPr>
        <w:t>Information</w:t>
      </w:r>
      <w:r>
        <w:rPr>
          <w:rFonts w:ascii="Courier New"/>
          <w:spacing w:val="-8"/>
          <w:sz w:val="16"/>
        </w:rPr>
        <w:t> </w:t>
      </w:r>
      <w:r>
        <w:rPr>
          <w:rFonts w:ascii="Courier New"/>
          <w:sz w:val="16"/>
        </w:rPr>
        <w:t>File:</w:t>
      </w:r>
      <w:r>
        <w:rPr>
          <w:rFonts w:ascii="Courier New"/>
          <w:spacing w:val="-7"/>
          <w:sz w:val="16"/>
        </w:rPr>
        <w:t> </w:t>
      </w:r>
      <w:r>
        <w:rPr>
          <w:rFonts w:ascii="Courier New"/>
          <w:spacing w:val="-2"/>
          <w:sz w:val="16"/>
        </w:rPr>
        <w:t>slew.sd</w:t>
      </w:r>
    </w:p>
    <w:p>
      <w:pPr>
        <w:spacing w:line="264" w:lineRule="auto" w:before="19"/>
        <w:ind w:left="3240" w:right="1522" w:firstLine="0"/>
        <w:jc w:val="left"/>
        <w:rPr>
          <w:rFonts w:ascii="Courier New" w:hAnsi="Courier New"/>
          <w:sz w:val="16"/>
        </w:rPr>
      </w:pPr>
      <w:r>
        <w:rPr>
          <w:rFonts w:ascii="Courier New" w:hAnsi="Courier New"/>
          <w:sz w:val="16"/>
        </w:rPr>
        <w:t>Generated</w:t>
      </w:r>
      <w:r>
        <w:rPr>
          <w:rFonts w:ascii="Courier New" w:hAnsi="Courier New"/>
          <w:spacing w:val="80"/>
          <w:sz w:val="16"/>
        </w:rPr>
        <w:t> </w:t>
      </w:r>
      <w:r>
        <w:rPr>
          <w:rFonts w:ascii="Courier New" w:hAnsi="Courier New"/>
          <w:sz w:val="16"/>
        </w:rPr>
        <w:t>5-Jan-1991</w:t>
      </w:r>
      <w:r>
        <w:rPr>
          <w:rFonts w:ascii="Courier New" w:hAnsi="Courier New"/>
          <w:spacing w:val="-6"/>
          <w:sz w:val="16"/>
        </w:rPr>
        <w:t> </w:t>
      </w:r>
      <w:r>
        <w:rPr>
          <w:rFonts w:ascii="Courier New" w:hAnsi="Courier New"/>
          <w:sz w:val="16"/>
        </w:rPr>
        <w:t>19:04:31</w:t>
      </w:r>
      <w:r>
        <w:rPr>
          <w:rFonts w:ascii="Courier New" w:hAnsi="Courier New"/>
          <w:spacing w:val="-6"/>
          <w:sz w:val="16"/>
        </w:rPr>
        <w:t> </w:t>
      </w:r>
      <w:r>
        <w:rPr>
          <w:rFonts w:ascii="Courier New" w:hAnsi="Courier New"/>
          <w:sz w:val="16"/>
        </w:rPr>
        <w:t>by</w:t>
      </w:r>
      <w:r>
        <w:rPr>
          <w:rFonts w:ascii="Courier New" w:hAnsi="Courier New"/>
          <w:spacing w:val="-6"/>
          <w:sz w:val="16"/>
        </w:rPr>
        <w:t> </w:t>
      </w:r>
      <w:r>
        <w:rPr>
          <w:rFonts w:ascii="Courier New" w:hAnsi="Courier New"/>
          <w:sz w:val="16"/>
        </w:rPr>
        <w:t>SD/Fast,</w:t>
      </w:r>
      <w:r>
        <w:rPr>
          <w:rFonts w:ascii="Courier New" w:hAnsi="Courier New"/>
          <w:spacing w:val="-6"/>
          <w:sz w:val="16"/>
        </w:rPr>
        <w:t> </w:t>
      </w:r>
      <w:r>
        <w:rPr>
          <w:rFonts w:ascii="Courier New" w:hAnsi="Courier New"/>
          <w:sz w:val="16"/>
        </w:rPr>
        <w:t>Kane’s</w:t>
      </w:r>
      <w:r>
        <w:rPr>
          <w:rFonts w:ascii="Courier New" w:hAnsi="Courier New"/>
          <w:spacing w:val="-6"/>
          <w:sz w:val="16"/>
        </w:rPr>
        <w:t> </w:t>
      </w:r>
      <w:r>
        <w:rPr>
          <w:rFonts w:ascii="Courier New" w:hAnsi="Courier New"/>
          <w:sz w:val="16"/>
        </w:rPr>
        <w:t>formulation (sdfast BX.1.2 #10643) on machine ID 1700e754</w:t>
      </w:r>
    </w:p>
    <w:p>
      <w:pPr>
        <w:pStyle w:val="BodyText"/>
        <w:spacing w:before="20"/>
        <w:rPr>
          <w:rFonts w:ascii="Courier New"/>
          <w:sz w:val="16"/>
        </w:rPr>
      </w:pPr>
    </w:p>
    <w:p>
      <w:pPr>
        <w:spacing w:before="0"/>
        <w:ind w:left="3240" w:right="0" w:firstLine="0"/>
        <w:jc w:val="left"/>
        <w:rPr>
          <w:rFonts w:ascii="Courier New"/>
          <w:sz w:val="16"/>
        </w:rPr>
      </w:pPr>
      <w:r>
        <w:rPr>
          <w:rFonts w:ascii="Courier New"/>
          <w:sz w:val="16"/>
        </w:rPr>
        <w:t>ROADMAP</w:t>
      </w:r>
      <w:r>
        <w:rPr>
          <w:rFonts w:ascii="Courier New"/>
          <w:spacing w:val="-7"/>
          <w:sz w:val="16"/>
        </w:rPr>
        <w:t> </w:t>
      </w:r>
      <w:r>
        <w:rPr>
          <w:rFonts w:ascii="Courier New"/>
          <w:spacing w:val="-2"/>
          <w:sz w:val="16"/>
        </w:rPr>
        <w:t>(slew.sd)</w:t>
      </w:r>
    </w:p>
    <w:p>
      <w:pPr>
        <w:pStyle w:val="BodyText"/>
        <w:spacing w:before="3"/>
        <w:rPr>
          <w:rFonts w:ascii="Courier New"/>
          <w:sz w:val="19"/>
        </w:rPr>
      </w:pPr>
    </w:p>
    <w:tbl>
      <w:tblPr>
        <w:tblW w:w="0" w:type="auto"/>
        <w:jc w:val="left"/>
        <w:tblInd w:w="3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8"/>
        <w:gridCol w:w="96"/>
        <w:gridCol w:w="384"/>
        <w:gridCol w:w="96"/>
        <w:gridCol w:w="1056"/>
        <w:gridCol w:w="96"/>
        <w:gridCol w:w="432"/>
        <w:gridCol w:w="432"/>
        <w:gridCol w:w="288"/>
        <w:gridCol w:w="384"/>
        <w:gridCol w:w="2304"/>
      </w:tblGrid>
      <w:tr>
        <w:trPr>
          <w:trHeight w:val="493" w:hRule="atLeast"/>
        </w:trPr>
        <w:tc>
          <w:tcPr>
            <w:tcW w:w="1298" w:type="dxa"/>
          </w:tcPr>
          <w:p>
            <w:pPr>
              <w:pStyle w:val="TableParagraph"/>
              <w:spacing w:line="264" w:lineRule="auto"/>
              <w:ind w:left="50" w:right="491"/>
              <w:rPr>
                <w:sz w:val="16"/>
              </w:rPr>
            </w:pPr>
            <w:r>
              <w:rPr>
                <w:spacing w:val="-2"/>
                <w:sz w:val="16"/>
              </w:rPr>
              <w:t>Bodies </w:t>
            </w:r>
            <w:r>
              <w:rPr>
                <w:sz w:val="16"/>
              </w:rPr>
              <w:t>No</w:t>
            </w:r>
            <w:r>
              <w:rPr>
                <w:spacing w:val="40"/>
                <w:sz w:val="16"/>
              </w:rPr>
              <w:t> </w:t>
            </w:r>
            <w:r>
              <w:rPr>
                <w:sz w:val="16"/>
              </w:rPr>
              <w:t>Name</w:t>
            </w:r>
          </w:p>
        </w:tc>
        <w:tc>
          <w:tcPr>
            <w:tcW w:w="2592" w:type="dxa"/>
            <w:gridSpan w:val="7"/>
          </w:tcPr>
          <w:p>
            <w:pPr>
              <w:pStyle w:val="TableParagraph"/>
              <w:ind w:left="96"/>
              <w:rPr>
                <w:sz w:val="16"/>
              </w:rPr>
            </w:pPr>
            <w:r>
              <w:rPr>
                <w:spacing w:val="-5"/>
                <w:sz w:val="16"/>
              </w:rPr>
              <w:t>Inb</w:t>
            </w:r>
          </w:p>
          <w:p>
            <w:pPr>
              <w:pStyle w:val="TableParagraph"/>
              <w:spacing w:before="19"/>
              <w:ind w:left="96"/>
              <w:rPr>
                <w:sz w:val="16"/>
              </w:rPr>
            </w:pPr>
            <w:r>
              <w:rPr>
                <w:sz w:val="16"/>
              </w:rPr>
              <w:t>body</w:t>
            </w:r>
            <w:r>
              <w:rPr>
                <w:spacing w:val="-6"/>
                <w:sz w:val="16"/>
              </w:rPr>
              <w:t> </w:t>
            </w:r>
            <w:r>
              <w:rPr>
                <w:sz w:val="16"/>
              </w:rPr>
              <w:t>Joint</w:t>
            </w:r>
            <w:r>
              <w:rPr>
                <w:spacing w:val="-4"/>
                <w:sz w:val="16"/>
              </w:rPr>
              <w:t> </w:t>
            </w:r>
            <w:r>
              <w:rPr>
                <w:sz w:val="16"/>
              </w:rPr>
              <w:t>type</w:t>
            </w:r>
            <w:r>
              <w:rPr>
                <w:spacing w:val="40"/>
                <w:w w:val="150"/>
                <w:sz w:val="16"/>
              </w:rPr>
              <w:t> </w:t>
            </w:r>
            <w:r>
              <w:rPr>
                <w:sz w:val="16"/>
              </w:rPr>
              <w:t>Coords</w:t>
            </w:r>
            <w:r>
              <w:rPr>
                <w:spacing w:val="-3"/>
                <w:sz w:val="16"/>
              </w:rPr>
              <w:t> </w:t>
            </w:r>
            <w:r>
              <w:rPr>
                <w:spacing w:val="-10"/>
                <w:sz w:val="16"/>
              </w:rPr>
              <w:t>q</w:t>
            </w:r>
          </w:p>
        </w:tc>
        <w:tc>
          <w:tcPr>
            <w:tcW w:w="2976" w:type="dxa"/>
            <w:gridSpan w:val="3"/>
          </w:tcPr>
          <w:p>
            <w:pPr>
              <w:pStyle w:val="TableParagraph"/>
              <w:spacing w:before="19"/>
              <w:rPr>
                <w:sz w:val="16"/>
              </w:rPr>
            </w:pPr>
          </w:p>
          <w:p>
            <w:pPr>
              <w:pStyle w:val="TableParagraph"/>
              <w:ind w:left="768"/>
              <w:rPr>
                <w:sz w:val="16"/>
              </w:rPr>
            </w:pPr>
            <w:r>
              <w:rPr>
                <w:spacing w:val="-2"/>
                <w:sz w:val="16"/>
              </w:rPr>
              <w:t>Multipliers</w:t>
            </w:r>
          </w:p>
        </w:tc>
      </w:tr>
      <w:tr>
        <w:trPr>
          <w:trHeight w:val="287" w:hRule="atLeast"/>
        </w:trPr>
        <w:tc>
          <w:tcPr>
            <w:tcW w:w="1298" w:type="dxa"/>
          </w:tcPr>
          <w:p>
            <w:pPr>
              <w:pStyle w:val="TableParagraph"/>
              <w:spacing w:line="20" w:lineRule="exact"/>
              <w:ind w:left="50" w:right="-72"/>
              <w:rPr>
                <w:sz w:val="2"/>
              </w:rPr>
            </w:pPr>
            <w:r>
              <w:rPr>
                <w:sz w:val="2"/>
              </w:rPr>
              <mc:AlternateContent>
                <mc:Choice Requires="wps">
                  <w:drawing>
                    <wp:inline distT="0" distB="0" distL="0" distR="0">
                      <wp:extent cx="182880" cy="5080"/>
                      <wp:effectExtent l="9525" t="0" r="0" b="4445"/>
                      <wp:docPr id="1747" name="Group 1747"/>
                      <wp:cNvGraphicFramePr>
                        <a:graphicFrameLocks/>
                      </wp:cNvGraphicFramePr>
                      <a:graphic>
                        <a:graphicData uri="http://schemas.microsoft.com/office/word/2010/wordprocessingGroup">
                          <wpg:wgp>
                            <wpg:cNvPr id="1747" name="Group 1747"/>
                            <wpg:cNvGrpSpPr/>
                            <wpg:grpSpPr>
                              <a:xfrm>
                                <a:off x="0" y="0"/>
                                <a:ext cx="182880" cy="5080"/>
                                <a:chExt cx="182880" cy="5080"/>
                              </a:xfrm>
                            </wpg:grpSpPr>
                            <wps:wsp>
                              <wps:cNvPr id="1748" name="Graphic 1748"/>
                              <wps:cNvSpPr/>
                              <wps:spPr>
                                <a:xfrm>
                                  <a:off x="0" y="2540"/>
                                  <a:ext cx="182880" cy="1270"/>
                                </a:xfrm>
                                <a:custGeom>
                                  <a:avLst/>
                                  <a:gdLst/>
                                  <a:ahLst/>
                                  <a:cxnLst/>
                                  <a:rect l="l" t="t" r="r" b="b"/>
                                  <a:pathLst>
                                    <a:path w="182880" h="0">
                                      <a:moveTo>
                                        <a:pt x="0" y="0"/>
                                      </a:moveTo>
                                      <a:lnTo>
                                        <a:pt x="182880" y="0"/>
                                      </a:lnTo>
                                    </a:path>
                                  </a:pathLst>
                                </a:custGeom>
                                <a:ln w="5080">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4.4pt;height:.4pt;mso-position-horizontal-relative:char;mso-position-vertical-relative:line" id="docshapegroup1462" coordorigin="0,0" coordsize="288,8">
                      <v:line style="position:absolute" from="0,4" to="288,4" stroked="true" strokeweight=".4pt" strokecolor="#000000">
                        <v:stroke dashstyle="dash"/>
                      </v:line>
                    </v:group>
                  </w:pict>
                </mc:Fallback>
              </mc:AlternateContent>
            </w:r>
            <w:r>
              <w:rPr>
                <w:sz w:val="2"/>
              </w:rPr>
            </w:r>
            <w:r>
              <w:rPr>
                <w:rFonts w:ascii="Times New Roman"/>
                <w:spacing w:val="72"/>
                <w:sz w:val="2"/>
              </w:rPr>
              <w:t> </w:t>
            </w:r>
            <w:r>
              <w:rPr>
                <w:spacing w:val="72"/>
                <w:sz w:val="2"/>
              </w:rPr>
              <mc:AlternateContent>
                <mc:Choice Requires="wps">
                  <w:drawing>
                    <wp:inline distT="0" distB="0" distL="0" distR="0">
                      <wp:extent cx="548640" cy="5080"/>
                      <wp:effectExtent l="9525" t="0" r="0" b="4445"/>
                      <wp:docPr id="1749" name="Group 1749"/>
                      <wp:cNvGraphicFramePr>
                        <a:graphicFrameLocks/>
                      </wp:cNvGraphicFramePr>
                      <a:graphic>
                        <a:graphicData uri="http://schemas.microsoft.com/office/word/2010/wordprocessingGroup">
                          <wpg:wgp>
                            <wpg:cNvPr id="1749" name="Group 1749"/>
                            <wpg:cNvGrpSpPr/>
                            <wpg:grpSpPr>
                              <a:xfrm>
                                <a:off x="0" y="0"/>
                                <a:ext cx="548640" cy="5080"/>
                                <a:chExt cx="548640" cy="5080"/>
                              </a:xfrm>
                            </wpg:grpSpPr>
                            <wps:wsp>
                              <wps:cNvPr id="1750" name="Graphic 1750"/>
                              <wps:cNvSpPr/>
                              <wps:spPr>
                                <a:xfrm>
                                  <a:off x="0" y="2540"/>
                                  <a:ext cx="548640" cy="1270"/>
                                </a:xfrm>
                                <a:custGeom>
                                  <a:avLst/>
                                  <a:gdLst/>
                                  <a:ahLst/>
                                  <a:cxnLst/>
                                  <a:rect l="l" t="t" r="r" b="b"/>
                                  <a:pathLst>
                                    <a:path w="548640" h="0">
                                      <a:moveTo>
                                        <a:pt x="0" y="0"/>
                                      </a:moveTo>
                                      <a:lnTo>
                                        <a:pt x="548640" y="0"/>
                                      </a:lnTo>
                                    </a:path>
                                  </a:pathLst>
                                </a:custGeom>
                                <a:ln w="5080">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43.2pt;height:.4pt;mso-position-horizontal-relative:char;mso-position-vertical-relative:line" id="docshapegroup1463" coordorigin="0,0" coordsize="864,8">
                      <v:line style="position:absolute" from="0,4" to="864,4" stroked="true" strokeweight=".4pt" strokecolor="#000000">
                        <v:stroke dashstyle="dash"/>
                      </v:line>
                    </v:group>
                  </w:pict>
                </mc:Fallback>
              </mc:AlternateContent>
            </w:r>
            <w:r>
              <w:rPr>
                <w:spacing w:val="72"/>
                <w:sz w:val="2"/>
              </w:rPr>
            </w:r>
          </w:p>
          <w:p>
            <w:pPr>
              <w:pStyle w:val="TableParagraph"/>
              <w:spacing w:line="170" w:lineRule="exact" w:before="81"/>
              <w:ind w:left="242"/>
              <w:rPr>
                <w:sz w:val="16"/>
              </w:rPr>
            </w:pPr>
            <w:r>
              <w:rPr>
                <w:sz w:val="16"/>
              </w:rPr>
              <w:t>0</w:t>
            </w:r>
            <w:r>
              <w:rPr>
                <w:spacing w:val="-1"/>
                <w:sz w:val="16"/>
              </w:rPr>
              <w:t> </w:t>
            </w:r>
            <w:r>
              <w:rPr>
                <w:spacing w:val="-2"/>
                <w:sz w:val="16"/>
              </w:rPr>
              <w:t>$ground</w:t>
            </w:r>
          </w:p>
        </w:tc>
        <w:tc>
          <w:tcPr>
            <w:tcW w:w="96" w:type="dxa"/>
          </w:tcPr>
          <w:p>
            <w:pPr>
              <w:pStyle w:val="TableParagraph"/>
              <w:rPr>
                <w:rFonts w:ascii="Times New Roman"/>
                <w:sz w:val="18"/>
              </w:rPr>
            </w:pPr>
          </w:p>
        </w:tc>
        <w:tc>
          <w:tcPr>
            <w:tcW w:w="384" w:type="dxa"/>
            <w:tcBorders>
              <w:top w:val="dashed" w:sz="4" w:space="0" w:color="000000"/>
            </w:tcBorders>
          </w:tcPr>
          <w:p>
            <w:pPr>
              <w:pStyle w:val="TableParagraph"/>
              <w:rPr>
                <w:rFonts w:ascii="Times New Roman"/>
                <w:sz w:val="18"/>
              </w:rPr>
            </w:pPr>
          </w:p>
        </w:tc>
        <w:tc>
          <w:tcPr>
            <w:tcW w:w="96" w:type="dxa"/>
          </w:tcPr>
          <w:p>
            <w:pPr>
              <w:pStyle w:val="TableParagraph"/>
              <w:rPr>
                <w:rFonts w:ascii="Times New Roman"/>
                <w:sz w:val="18"/>
              </w:rPr>
            </w:pPr>
          </w:p>
        </w:tc>
        <w:tc>
          <w:tcPr>
            <w:tcW w:w="1056" w:type="dxa"/>
            <w:tcBorders>
              <w:top w:val="dashed" w:sz="4" w:space="0" w:color="000000"/>
            </w:tcBorders>
          </w:tcPr>
          <w:p>
            <w:pPr>
              <w:pStyle w:val="TableParagraph"/>
              <w:rPr>
                <w:rFonts w:ascii="Times New Roman"/>
                <w:sz w:val="18"/>
              </w:rPr>
            </w:pPr>
          </w:p>
        </w:tc>
        <w:tc>
          <w:tcPr>
            <w:tcW w:w="96" w:type="dxa"/>
          </w:tcPr>
          <w:p>
            <w:pPr>
              <w:pStyle w:val="TableParagraph"/>
              <w:rPr>
                <w:rFonts w:ascii="Times New Roman"/>
                <w:sz w:val="18"/>
              </w:rPr>
            </w:pPr>
          </w:p>
        </w:tc>
        <w:tc>
          <w:tcPr>
            <w:tcW w:w="432" w:type="dxa"/>
            <w:tcBorders>
              <w:top w:val="dashed" w:sz="4" w:space="0" w:color="000000"/>
            </w:tcBorders>
          </w:tcPr>
          <w:p>
            <w:pPr>
              <w:pStyle w:val="TableParagraph"/>
              <w:rPr>
                <w:rFonts w:ascii="Times New Roman"/>
                <w:sz w:val="18"/>
              </w:rPr>
            </w:pPr>
          </w:p>
        </w:tc>
        <w:tc>
          <w:tcPr>
            <w:tcW w:w="432" w:type="dxa"/>
            <w:tcBorders>
              <w:top w:val="dashed" w:sz="4" w:space="0" w:color="000000"/>
            </w:tcBorders>
          </w:tcPr>
          <w:p>
            <w:pPr>
              <w:pStyle w:val="TableParagraph"/>
              <w:rPr>
                <w:rFonts w:ascii="Times New Roman"/>
                <w:sz w:val="18"/>
              </w:rPr>
            </w:pPr>
          </w:p>
        </w:tc>
        <w:tc>
          <w:tcPr>
            <w:tcW w:w="288" w:type="dxa"/>
            <w:tcBorders>
              <w:top w:val="dashed" w:sz="4" w:space="0" w:color="000000"/>
            </w:tcBorders>
          </w:tcPr>
          <w:p>
            <w:pPr>
              <w:pStyle w:val="TableParagraph"/>
              <w:rPr>
                <w:rFonts w:ascii="Times New Roman"/>
                <w:sz w:val="18"/>
              </w:rPr>
            </w:pPr>
          </w:p>
        </w:tc>
        <w:tc>
          <w:tcPr>
            <w:tcW w:w="384" w:type="dxa"/>
            <w:tcBorders>
              <w:top w:val="dashed" w:sz="4" w:space="0" w:color="000000"/>
            </w:tcBorders>
          </w:tcPr>
          <w:p>
            <w:pPr>
              <w:pStyle w:val="TableParagraph"/>
              <w:rPr>
                <w:rFonts w:ascii="Times New Roman"/>
                <w:sz w:val="18"/>
              </w:rPr>
            </w:pPr>
          </w:p>
        </w:tc>
        <w:tc>
          <w:tcPr>
            <w:tcW w:w="2304" w:type="dxa"/>
          </w:tcPr>
          <w:p>
            <w:pPr>
              <w:pStyle w:val="TableParagraph"/>
              <w:spacing w:line="20" w:lineRule="exact"/>
              <w:ind w:left="96" w:right="-72"/>
              <w:rPr>
                <w:sz w:val="2"/>
              </w:rPr>
            </w:pPr>
            <w:r>
              <w:rPr>
                <w:sz w:val="2"/>
              </w:rPr>
              <mc:AlternateContent>
                <mc:Choice Requires="wps">
                  <w:drawing>
                    <wp:inline distT="0" distB="0" distL="0" distR="0">
                      <wp:extent cx="1402080" cy="5080"/>
                      <wp:effectExtent l="9525" t="0" r="0" b="4445"/>
                      <wp:docPr id="1751" name="Group 1751"/>
                      <wp:cNvGraphicFramePr>
                        <a:graphicFrameLocks/>
                      </wp:cNvGraphicFramePr>
                      <a:graphic>
                        <a:graphicData uri="http://schemas.microsoft.com/office/word/2010/wordprocessingGroup">
                          <wpg:wgp>
                            <wpg:cNvPr id="1751" name="Group 1751"/>
                            <wpg:cNvGrpSpPr/>
                            <wpg:grpSpPr>
                              <a:xfrm>
                                <a:off x="0" y="0"/>
                                <a:ext cx="1402080" cy="5080"/>
                                <a:chExt cx="1402080" cy="5080"/>
                              </a:xfrm>
                            </wpg:grpSpPr>
                            <wps:wsp>
                              <wps:cNvPr id="1752" name="Graphic 1752"/>
                              <wps:cNvSpPr/>
                              <wps:spPr>
                                <a:xfrm>
                                  <a:off x="0" y="2540"/>
                                  <a:ext cx="1402080" cy="1270"/>
                                </a:xfrm>
                                <a:custGeom>
                                  <a:avLst/>
                                  <a:gdLst/>
                                  <a:ahLst/>
                                  <a:cxnLst/>
                                  <a:rect l="l" t="t" r="r" b="b"/>
                                  <a:pathLst>
                                    <a:path w="1402080" h="0">
                                      <a:moveTo>
                                        <a:pt x="0" y="0"/>
                                      </a:moveTo>
                                      <a:lnTo>
                                        <a:pt x="1402080" y="0"/>
                                      </a:lnTo>
                                    </a:path>
                                  </a:pathLst>
                                </a:custGeom>
                                <a:ln w="5080">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10.4pt;height:.4pt;mso-position-horizontal-relative:char;mso-position-vertical-relative:line" id="docshapegroup1464" coordorigin="0,0" coordsize="2208,8">
                      <v:line style="position:absolute" from="0,4" to="2208,4" stroked="true" strokeweight=".4pt" strokecolor="#000000">
                        <v:stroke dashstyle="dash"/>
                      </v:line>
                    </v:group>
                  </w:pict>
                </mc:Fallback>
              </mc:AlternateContent>
            </w:r>
            <w:r>
              <w:rPr>
                <w:sz w:val="2"/>
              </w:rPr>
            </w:r>
          </w:p>
          <w:p>
            <w:pPr>
              <w:pStyle w:val="TableParagraph"/>
              <w:spacing w:line="170" w:lineRule="exact" w:before="81"/>
              <w:rPr>
                <w:sz w:val="16"/>
              </w:rPr>
            </w:pPr>
            <w:r>
              <w:rPr>
                <w:spacing w:val="-10"/>
                <w:sz w:val="16"/>
              </w:rPr>
              <w:t>|</w:t>
            </w:r>
          </w:p>
        </w:tc>
      </w:tr>
      <w:tr>
        <w:trPr>
          <w:trHeight w:val="200" w:hRule="atLeast"/>
        </w:trPr>
        <w:tc>
          <w:tcPr>
            <w:tcW w:w="1298" w:type="dxa"/>
          </w:tcPr>
          <w:p>
            <w:pPr>
              <w:pStyle w:val="TableParagraph"/>
              <w:spacing w:line="170" w:lineRule="exact" w:before="10"/>
              <w:ind w:left="242"/>
              <w:rPr>
                <w:sz w:val="16"/>
              </w:rPr>
            </w:pPr>
            <w:r>
              <w:rPr>
                <w:sz w:val="16"/>
              </w:rPr>
              <w:t>1</w:t>
            </w:r>
            <w:r>
              <w:rPr>
                <w:spacing w:val="-1"/>
                <w:sz w:val="16"/>
              </w:rPr>
              <w:t> </w:t>
            </w:r>
            <w:r>
              <w:rPr>
                <w:spacing w:val="-5"/>
                <w:sz w:val="16"/>
              </w:rPr>
              <w:t>bus</w:t>
            </w:r>
          </w:p>
        </w:tc>
        <w:tc>
          <w:tcPr>
            <w:tcW w:w="96" w:type="dxa"/>
          </w:tcPr>
          <w:p>
            <w:pPr>
              <w:pStyle w:val="TableParagraph"/>
              <w:rPr>
                <w:rFonts w:ascii="Times New Roman"/>
                <w:sz w:val="12"/>
              </w:rPr>
            </w:pPr>
          </w:p>
        </w:tc>
        <w:tc>
          <w:tcPr>
            <w:tcW w:w="384" w:type="dxa"/>
          </w:tcPr>
          <w:p>
            <w:pPr>
              <w:pStyle w:val="TableParagraph"/>
              <w:spacing w:line="170" w:lineRule="exact" w:before="10"/>
              <w:ind w:right="93"/>
              <w:jc w:val="right"/>
              <w:rPr>
                <w:sz w:val="16"/>
              </w:rPr>
            </w:pPr>
            <w:r>
              <w:rPr>
                <w:spacing w:val="-10"/>
                <w:sz w:val="16"/>
              </w:rPr>
              <w:t>0</w:t>
            </w:r>
          </w:p>
        </w:tc>
        <w:tc>
          <w:tcPr>
            <w:tcW w:w="96" w:type="dxa"/>
          </w:tcPr>
          <w:p>
            <w:pPr>
              <w:pStyle w:val="TableParagraph"/>
              <w:rPr>
                <w:rFonts w:ascii="Times New Roman"/>
                <w:sz w:val="12"/>
              </w:rPr>
            </w:pPr>
          </w:p>
        </w:tc>
        <w:tc>
          <w:tcPr>
            <w:tcW w:w="1056" w:type="dxa"/>
          </w:tcPr>
          <w:p>
            <w:pPr>
              <w:pStyle w:val="TableParagraph"/>
              <w:spacing w:line="170" w:lineRule="exact" w:before="10"/>
              <w:ind w:right="-15"/>
              <w:rPr>
                <w:sz w:val="16"/>
              </w:rPr>
            </w:pPr>
            <w:r>
              <w:rPr>
                <w:spacing w:val="-2"/>
                <w:sz w:val="16"/>
              </w:rPr>
              <w:t>6dof(Trans)</w:t>
            </w:r>
          </w:p>
        </w:tc>
        <w:tc>
          <w:tcPr>
            <w:tcW w:w="96" w:type="dxa"/>
          </w:tcPr>
          <w:p>
            <w:pPr>
              <w:pStyle w:val="TableParagraph"/>
              <w:rPr>
                <w:rFonts w:ascii="Times New Roman"/>
                <w:sz w:val="12"/>
              </w:rPr>
            </w:pPr>
          </w:p>
        </w:tc>
        <w:tc>
          <w:tcPr>
            <w:tcW w:w="432" w:type="dxa"/>
          </w:tcPr>
          <w:p>
            <w:pPr>
              <w:pStyle w:val="TableParagraph"/>
              <w:spacing w:line="170" w:lineRule="exact" w:before="10"/>
              <w:ind w:left="48"/>
              <w:jc w:val="center"/>
              <w:rPr>
                <w:sz w:val="16"/>
              </w:rPr>
            </w:pPr>
            <w:r>
              <w:rPr>
                <w:spacing w:val="-10"/>
                <w:sz w:val="16"/>
              </w:rPr>
              <w:t>1</w:t>
            </w:r>
          </w:p>
        </w:tc>
        <w:tc>
          <w:tcPr>
            <w:tcW w:w="432" w:type="dxa"/>
          </w:tcPr>
          <w:p>
            <w:pPr>
              <w:pStyle w:val="TableParagraph"/>
              <w:spacing w:line="170" w:lineRule="exact" w:before="10"/>
              <w:ind w:right="189"/>
              <w:jc w:val="right"/>
              <w:rPr>
                <w:sz w:val="16"/>
              </w:rPr>
            </w:pPr>
            <w:r>
              <w:rPr>
                <w:spacing w:val="-10"/>
                <w:sz w:val="16"/>
              </w:rPr>
              <w:t>2</w:t>
            </w:r>
          </w:p>
        </w:tc>
        <w:tc>
          <w:tcPr>
            <w:tcW w:w="288" w:type="dxa"/>
          </w:tcPr>
          <w:p>
            <w:pPr>
              <w:pStyle w:val="TableParagraph"/>
              <w:spacing w:line="170" w:lineRule="exact" w:before="10"/>
              <w:jc w:val="center"/>
              <w:rPr>
                <w:sz w:val="16"/>
              </w:rPr>
            </w:pPr>
            <w:r>
              <w:rPr>
                <w:spacing w:val="-10"/>
                <w:sz w:val="16"/>
              </w:rPr>
              <w:t>3</w:t>
            </w:r>
          </w:p>
        </w:tc>
        <w:tc>
          <w:tcPr>
            <w:tcW w:w="384" w:type="dxa"/>
          </w:tcPr>
          <w:p>
            <w:pPr>
              <w:pStyle w:val="TableParagraph"/>
              <w:rPr>
                <w:rFonts w:ascii="Times New Roman"/>
                <w:sz w:val="12"/>
              </w:rPr>
            </w:pPr>
          </w:p>
        </w:tc>
        <w:tc>
          <w:tcPr>
            <w:tcW w:w="2304" w:type="dxa"/>
          </w:tcPr>
          <w:p>
            <w:pPr>
              <w:pStyle w:val="TableParagraph"/>
              <w:spacing w:line="170" w:lineRule="exact" w:before="10"/>
              <w:rPr>
                <w:sz w:val="16"/>
              </w:rPr>
            </w:pPr>
            <w:r>
              <w:rPr>
                <w:spacing w:val="-10"/>
                <w:sz w:val="16"/>
              </w:rPr>
              <w:t>|</w:t>
            </w:r>
          </w:p>
        </w:tc>
      </w:tr>
      <w:tr>
        <w:trPr>
          <w:trHeight w:val="200" w:hRule="atLeast"/>
        </w:trPr>
        <w:tc>
          <w:tcPr>
            <w:tcW w:w="1298" w:type="dxa"/>
          </w:tcPr>
          <w:p>
            <w:pPr>
              <w:pStyle w:val="TableParagraph"/>
              <w:rPr>
                <w:rFonts w:ascii="Times New Roman"/>
                <w:sz w:val="12"/>
              </w:rPr>
            </w:pPr>
          </w:p>
        </w:tc>
        <w:tc>
          <w:tcPr>
            <w:tcW w:w="96" w:type="dxa"/>
          </w:tcPr>
          <w:p>
            <w:pPr>
              <w:pStyle w:val="TableParagraph"/>
              <w:rPr>
                <w:rFonts w:ascii="Times New Roman"/>
                <w:sz w:val="12"/>
              </w:rPr>
            </w:pPr>
          </w:p>
        </w:tc>
        <w:tc>
          <w:tcPr>
            <w:tcW w:w="384" w:type="dxa"/>
          </w:tcPr>
          <w:p>
            <w:pPr>
              <w:pStyle w:val="TableParagraph"/>
              <w:rPr>
                <w:rFonts w:ascii="Times New Roman"/>
                <w:sz w:val="12"/>
              </w:rPr>
            </w:pPr>
          </w:p>
        </w:tc>
        <w:tc>
          <w:tcPr>
            <w:tcW w:w="96" w:type="dxa"/>
          </w:tcPr>
          <w:p>
            <w:pPr>
              <w:pStyle w:val="TableParagraph"/>
              <w:rPr>
                <w:rFonts w:ascii="Times New Roman"/>
                <w:sz w:val="12"/>
              </w:rPr>
            </w:pPr>
          </w:p>
        </w:tc>
        <w:tc>
          <w:tcPr>
            <w:tcW w:w="1056" w:type="dxa"/>
          </w:tcPr>
          <w:p>
            <w:pPr>
              <w:pStyle w:val="TableParagraph"/>
              <w:spacing w:line="170" w:lineRule="exact" w:before="10"/>
              <w:rPr>
                <w:sz w:val="16"/>
              </w:rPr>
            </w:pPr>
            <w:r>
              <w:rPr>
                <w:spacing w:val="-2"/>
                <w:sz w:val="16"/>
              </w:rPr>
              <w:t>6dof(Rot)</w:t>
            </w:r>
          </w:p>
        </w:tc>
        <w:tc>
          <w:tcPr>
            <w:tcW w:w="96" w:type="dxa"/>
          </w:tcPr>
          <w:p>
            <w:pPr>
              <w:pStyle w:val="TableParagraph"/>
              <w:rPr>
                <w:rFonts w:ascii="Times New Roman"/>
                <w:sz w:val="12"/>
              </w:rPr>
            </w:pPr>
          </w:p>
        </w:tc>
        <w:tc>
          <w:tcPr>
            <w:tcW w:w="432" w:type="dxa"/>
          </w:tcPr>
          <w:p>
            <w:pPr>
              <w:pStyle w:val="TableParagraph"/>
              <w:spacing w:line="170" w:lineRule="exact" w:before="10"/>
              <w:ind w:left="48"/>
              <w:jc w:val="center"/>
              <w:rPr>
                <w:sz w:val="16"/>
              </w:rPr>
            </w:pPr>
            <w:r>
              <w:rPr>
                <w:spacing w:val="-10"/>
                <w:sz w:val="16"/>
              </w:rPr>
              <w:t>4</w:t>
            </w:r>
          </w:p>
        </w:tc>
        <w:tc>
          <w:tcPr>
            <w:tcW w:w="432" w:type="dxa"/>
          </w:tcPr>
          <w:p>
            <w:pPr>
              <w:pStyle w:val="TableParagraph"/>
              <w:spacing w:line="170" w:lineRule="exact" w:before="10"/>
              <w:ind w:right="189"/>
              <w:jc w:val="right"/>
              <w:rPr>
                <w:sz w:val="16"/>
              </w:rPr>
            </w:pPr>
            <w:r>
              <w:rPr>
                <w:spacing w:val="-10"/>
                <w:sz w:val="16"/>
              </w:rPr>
              <w:t>5</w:t>
            </w:r>
          </w:p>
        </w:tc>
        <w:tc>
          <w:tcPr>
            <w:tcW w:w="288" w:type="dxa"/>
          </w:tcPr>
          <w:p>
            <w:pPr>
              <w:pStyle w:val="TableParagraph"/>
              <w:spacing w:line="170" w:lineRule="exact" w:before="10"/>
              <w:jc w:val="center"/>
              <w:rPr>
                <w:sz w:val="16"/>
              </w:rPr>
            </w:pPr>
            <w:r>
              <w:rPr>
                <w:spacing w:val="-10"/>
                <w:sz w:val="16"/>
              </w:rPr>
              <w:t>6</w:t>
            </w:r>
          </w:p>
        </w:tc>
        <w:tc>
          <w:tcPr>
            <w:tcW w:w="384" w:type="dxa"/>
          </w:tcPr>
          <w:p>
            <w:pPr>
              <w:pStyle w:val="TableParagraph"/>
              <w:spacing w:line="170" w:lineRule="exact" w:before="10"/>
              <w:ind w:left="96"/>
              <w:rPr>
                <w:sz w:val="16"/>
              </w:rPr>
            </w:pPr>
            <w:r>
              <w:rPr>
                <w:spacing w:val="-5"/>
                <w:sz w:val="16"/>
              </w:rPr>
              <w:t>12</w:t>
            </w:r>
          </w:p>
        </w:tc>
        <w:tc>
          <w:tcPr>
            <w:tcW w:w="2304" w:type="dxa"/>
          </w:tcPr>
          <w:p>
            <w:pPr>
              <w:pStyle w:val="TableParagraph"/>
              <w:spacing w:line="170" w:lineRule="exact" w:before="10"/>
              <w:rPr>
                <w:sz w:val="16"/>
              </w:rPr>
            </w:pPr>
            <w:r>
              <w:rPr>
                <w:spacing w:val="-10"/>
                <w:sz w:val="16"/>
              </w:rPr>
              <w:t>|</w:t>
            </w:r>
          </w:p>
        </w:tc>
      </w:tr>
      <w:tr>
        <w:trPr>
          <w:trHeight w:val="200" w:hRule="atLeast"/>
        </w:trPr>
        <w:tc>
          <w:tcPr>
            <w:tcW w:w="1298" w:type="dxa"/>
          </w:tcPr>
          <w:p>
            <w:pPr>
              <w:pStyle w:val="TableParagraph"/>
              <w:spacing w:line="170" w:lineRule="exact" w:before="10"/>
              <w:ind w:left="242"/>
              <w:rPr>
                <w:sz w:val="16"/>
              </w:rPr>
            </w:pPr>
            <w:r>
              <w:rPr>
                <w:sz w:val="16"/>
              </w:rPr>
              <w:t>2</w:t>
            </w:r>
            <w:r>
              <w:rPr>
                <w:spacing w:val="-1"/>
                <w:sz w:val="16"/>
              </w:rPr>
              <w:t> </w:t>
            </w:r>
            <w:r>
              <w:rPr>
                <w:spacing w:val="-4"/>
                <w:sz w:val="16"/>
              </w:rPr>
              <w:t>clock</w:t>
            </w:r>
          </w:p>
        </w:tc>
        <w:tc>
          <w:tcPr>
            <w:tcW w:w="96" w:type="dxa"/>
          </w:tcPr>
          <w:p>
            <w:pPr>
              <w:pStyle w:val="TableParagraph"/>
              <w:rPr>
                <w:rFonts w:ascii="Times New Roman"/>
                <w:sz w:val="12"/>
              </w:rPr>
            </w:pPr>
          </w:p>
        </w:tc>
        <w:tc>
          <w:tcPr>
            <w:tcW w:w="384" w:type="dxa"/>
          </w:tcPr>
          <w:p>
            <w:pPr>
              <w:pStyle w:val="TableParagraph"/>
              <w:spacing w:line="170" w:lineRule="exact" w:before="10"/>
              <w:ind w:right="93"/>
              <w:jc w:val="right"/>
              <w:rPr>
                <w:sz w:val="16"/>
              </w:rPr>
            </w:pPr>
            <w:r>
              <w:rPr>
                <w:spacing w:val="-10"/>
                <w:sz w:val="16"/>
              </w:rPr>
              <w:t>1</w:t>
            </w:r>
          </w:p>
        </w:tc>
        <w:tc>
          <w:tcPr>
            <w:tcW w:w="96" w:type="dxa"/>
          </w:tcPr>
          <w:p>
            <w:pPr>
              <w:pStyle w:val="TableParagraph"/>
              <w:rPr>
                <w:rFonts w:ascii="Times New Roman"/>
                <w:sz w:val="12"/>
              </w:rPr>
            </w:pPr>
          </w:p>
        </w:tc>
        <w:tc>
          <w:tcPr>
            <w:tcW w:w="1056" w:type="dxa"/>
          </w:tcPr>
          <w:p>
            <w:pPr>
              <w:pStyle w:val="TableParagraph"/>
              <w:spacing w:line="170" w:lineRule="exact" w:before="10"/>
              <w:rPr>
                <w:sz w:val="16"/>
              </w:rPr>
            </w:pPr>
            <w:r>
              <w:rPr>
                <w:spacing w:val="-2"/>
                <w:sz w:val="16"/>
              </w:rPr>
              <w:t>Pin(1D)</w:t>
            </w:r>
          </w:p>
        </w:tc>
        <w:tc>
          <w:tcPr>
            <w:tcW w:w="96" w:type="dxa"/>
          </w:tcPr>
          <w:p>
            <w:pPr>
              <w:pStyle w:val="TableParagraph"/>
              <w:rPr>
                <w:rFonts w:ascii="Times New Roman"/>
                <w:sz w:val="12"/>
              </w:rPr>
            </w:pPr>
          </w:p>
        </w:tc>
        <w:tc>
          <w:tcPr>
            <w:tcW w:w="432" w:type="dxa"/>
          </w:tcPr>
          <w:p>
            <w:pPr>
              <w:pStyle w:val="TableParagraph"/>
              <w:spacing w:line="170" w:lineRule="exact" w:before="10"/>
              <w:ind w:left="48"/>
              <w:jc w:val="center"/>
              <w:rPr>
                <w:sz w:val="16"/>
              </w:rPr>
            </w:pPr>
            <w:r>
              <w:rPr>
                <w:spacing w:val="-10"/>
                <w:sz w:val="16"/>
              </w:rPr>
              <w:t>7</w:t>
            </w:r>
          </w:p>
        </w:tc>
        <w:tc>
          <w:tcPr>
            <w:tcW w:w="432" w:type="dxa"/>
          </w:tcPr>
          <w:p>
            <w:pPr>
              <w:pStyle w:val="TableParagraph"/>
              <w:rPr>
                <w:rFonts w:ascii="Times New Roman"/>
                <w:sz w:val="12"/>
              </w:rPr>
            </w:pPr>
          </w:p>
        </w:tc>
        <w:tc>
          <w:tcPr>
            <w:tcW w:w="288" w:type="dxa"/>
          </w:tcPr>
          <w:p>
            <w:pPr>
              <w:pStyle w:val="TableParagraph"/>
              <w:rPr>
                <w:rFonts w:ascii="Times New Roman"/>
                <w:sz w:val="12"/>
              </w:rPr>
            </w:pPr>
          </w:p>
        </w:tc>
        <w:tc>
          <w:tcPr>
            <w:tcW w:w="384" w:type="dxa"/>
          </w:tcPr>
          <w:p>
            <w:pPr>
              <w:pStyle w:val="TableParagraph"/>
              <w:rPr>
                <w:rFonts w:ascii="Times New Roman"/>
                <w:sz w:val="12"/>
              </w:rPr>
            </w:pPr>
          </w:p>
        </w:tc>
        <w:tc>
          <w:tcPr>
            <w:tcW w:w="2304" w:type="dxa"/>
          </w:tcPr>
          <w:p>
            <w:pPr>
              <w:pStyle w:val="TableParagraph"/>
              <w:spacing w:line="170" w:lineRule="exact" w:before="10"/>
              <w:rPr>
                <w:sz w:val="16"/>
              </w:rPr>
            </w:pPr>
            <w:r>
              <w:rPr>
                <w:spacing w:val="-10"/>
                <w:sz w:val="16"/>
              </w:rPr>
              <w:t>|</w:t>
            </w:r>
          </w:p>
        </w:tc>
      </w:tr>
      <w:tr>
        <w:trPr>
          <w:trHeight w:val="200" w:hRule="atLeast"/>
        </w:trPr>
        <w:tc>
          <w:tcPr>
            <w:tcW w:w="1298" w:type="dxa"/>
          </w:tcPr>
          <w:p>
            <w:pPr>
              <w:pStyle w:val="TableParagraph"/>
              <w:spacing w:line="170" w:lineRule="exact" w:before="10"/>
              <w:ind w:left="242"/>
              <w:rPr>
                <w:sz w:val="16"/>
              </w:rPr>
            </w:pPr>
            <w:r>
              <w:rPr>
                <w:sz w:val="16"/>
              </w:rPr>
              <w:t>3</w:t>
            </w:r>
            <w:r>
              <w:rPr>
                <w:spacing w:val="-1"/>
                <w:sz w:val="16"/>
              </w:rPr>
              <w:t> </w:t>
            </w:r>
            <w:r>
              <w:rPr>
                <w:spacing w:val="-2"/>
                <w:sz w:val="16"/>
              </w:rPr>
              <w:t>camera</w:t>
            </w:r>
          </w:p>
        </w:tc>
        <w:tc>
          <w:tcPr>
            <w:tcW w:w="96" w:type="dxa"/>
          </w:tcPr>
          <w:p>
            <w:pPr>
              <w:pStyle w:val="TableParagraph"/>
              <w:rPr>
                <w:rFonts w:ascii="Times New Roman"/>
                <w:sz w:val="12"/>
              </w:rPr>
            </w:pPr>
          </w:p>
        </w:tc>
        <w:tc>
          <w:tcPr>
            <w:tcW w:w="384" w:type="dxa"/>
          </w:tcPr>
          <w:p>
            <w:pPr>
              <w:pStyle w:val="TableParagraph"/>
              <w:spacing w:line="170" w:lineRule="exact" w:before="10"/>
              <w:ind w:right="93"/>
              <w:jc w:val="right"/>
              <w:rPr>
                <w:sz w:val="16"/>
              </w:rPr>
            </w:pPr>
            <w:r>
              <w:rPr>
                <w:spacing w:val="-10"/>
                <w:sz w:val="16"/>
              </w:rPr>
              <w:t>2</w:t>
            </w:r>
          </w:p>
        </w:tc>
        <w:tc>
          <w:tcPr>
            <w:tcW w:w="96" w:type="dxa"/>
          </w:tcPr>
          <w:p>
            <w:pPr>
              <w:pStyle w:val="TableParagraph"/>
              <w:rPr>
                <w:rFonts w:ascii="Times New Roman"/>
                <w:sz w:val="12"/>
              </w:rPr>
            </w:pPr>
          </w:p>
        </w:tc>
        <w:tc>
          <w:tcPr>
            <w:tcW w:w="1056" w:type="dxa"/>
          </w:tcPr>
          <w:p>
            <w:pPr>
              <w:pStyle w:val="TableParagraph"/>
              <w:spacing w:line="170" w:lineRule="exact" w:before="10"/>
              <w:rPr>
                <w:sz w:val="16"/>
              </w:rPr>
            </w:pPr>
            <w:r>
              <w:rPr>
                <w:spacing w:val="-2"/>
                <w:sz w:val="16"/>
              </w:rPr>
              <w:t>Pin(1D)</w:t>
            </w:r>
          </w:p>
        </w:tc>
        <w:tc>
          <w:tcPr>
            <w:tcW w:w="96" w:type="dxa"/>
          </w:tcPr>
          <w:p>
            <w:pPr>
              <w:pStyle w:val="TableParagraph"/>
              <w:rPr>
                <w:rFonts w:ascii="Times New Roman"/>
                <w:sz w:val="12"/>
              </w:rPr>
            </w:pPr>
          </w:p>
        </w:tc>
        <w:tc>
          <w:tcPr>
            <w:tcW w:w="432" w:type="dxa"/>
          </w:tcPr>
          <w:p>
            <w:pPr>
              <w:pStyle w:val="TableParagraph"/>
              <w:spacing w:line="170" w:lineRule="exact" w:before="10"/>
              <w:ind w:left="48"/>
              <w:jc w:val="center"/>
              <w:rPr>
                <w:sz w:val="16"/>
              </w:rPr>
            </w:pPr>
            <w:r>
              <w:rPr>
                <w:spacing w:val="-10"/>
                <w:sz w:val="16"/>
              </w:rPr>
              <w:t>8</w:t>
            </w:r>
          </w:p>
        </w:tc>
        <w:tc>
          <w:tcPr>
            <w:tcW w:w="432" w:type="dxa"/>
          </w:tcPr>
          <w:p>
            <w:pPr>
              <w:pStyle w:val="TableParagraph"/>
              <w:rPr>
                <w:rFonts w:ascii="Times New Roman"/>
                <w:sz w:val="12"/>
              </w:rPr>
            </w:pPr>
          </w:p>
        </w:tc>
        <w:tc>
          <w:tcPr>
            <w:tcW w:w="288" w:type="dxa"/>
          </w:tcPr>
          <w:p>
            <w:pPr>
              <w:pStyle w:val="TableParagraph"/>
              <w:rPr>
                <w:rFonts w:ascii="Times New Roman"/>
                <w:sz w:val="12"/>
              </w:rPr>
            </w:pPr>
          </w:p>
        </w:tc>
        <w:tc>
          <w:tcPr>
            <w:tcW w:w="384" w:type="dxa"/>
          </w:tcPr>
          <w:p>
            <w:pPr>
              <w:pStyle w:val="TableParagraph"/>
              <w:rPr>
                <w:rFonts w:ascii="Times New Roman"/>
                <w:sz w:val="12"/>
              </w:rPr>
            </w:pPr>
          </w:p>
        </w:tc>
        <w:tc>
          <w:tcPr>
            <w:tcW w:w="2304" w:type="dxa"/>
          </w:tcPr>
          <w:p>
            <w:pPr>
              <w:pStyle w:val="TableParagraph"/>
              <w:spacing w:line="170" w:lineRule="exact" w:before="10"/>
              <w:rPr>
                <w:sz w:val="16"/>
              </w:rPr>
            </w:pPr>
            <w:r>
              <w:rPr>
                <w:spacing w:val="-10"/>
                <w:sz w:val="16"/>
              </w:rPr>
              <w:t>|</w:t>
            </w:r>
          </w:p>
        </w:tc>
      </w:tr>
      <w:tr>
        <w:trPr>
          <w:trHeight w:val="200" w:hRule="atLeast"/>
        </w:trPr>
        <w:tc>
          <w:tcPr>
            <w:tcW w:w="1298" w:type="dxa"/>
          </w:tcPr>
          <w:p>
            <w:pPr>
              <w:pStyle w:val="TableParagraph"/>
              <w:spacing w:line="170" w:lineRule="exact" w:before="10"/>
              <w:ind w:left="242"/>
              <w:rPr>
                <w:sz w:val="16"/>
              </w:rPr>
            </w:pPr>
            <w:r>
              <w:rPr>
                <w:sz w:val="16"/>
              </w:rPr>
              <w:t>4</w:t>
            </w:r>
            <w:r>
              <w:rPr>
                <w:spacing w:val="-1"/>
                <w:sz w:val="16"/>
              </w:rPr>
              <w:t> </w:t>
            </w:r>
            <w:r>
              <w:rPr>
                <w:spacing w:val="-4"/>
                <w:sz w:val="16"/>
              </w:rPr>
              <w:t>boom</w:t>
            </w:r>
          </w:p>
        </w:tc>
        <w:tc>
          <w:tcPr>
            <w:tcW w:w="96" w:type="dxa"/>
          </w:tcPr>
          <w:p>
            <w:pPr>
              <w:pStyle w:val="TableParagraph"/>
              <w:rPr>
                <w:rFonts w:ascii="Times New Roman"/>
                <w:sz w:val="12"/>
              </w:rPr>
            </w:pPr>
          </w:p>
        </w:tc>
        <w:tc>
          <w:tcPr>
            <w:tcW w:w="384" w:type="dxa"/>
          </w:tcPr>
          <w:p>
            <w:pPr>
              <w:pStyle w:val="TableParagraph"/>
              <w:spacing w:line="170" w:lineRule="exact" w:before="10"/>
              <w:ind w:right="93"/>
              <w:jc w:val="right"/>
              <w:rPr>
                <w:sz w:val="16"/>
              </w:rPr>
            </w:pPr>
            <w:r>
              <w:rPr>
                <w:spacing w:val="-10"/>
                <w:sz w:val="16"/>
              </w:rPr>
              <w:t>1</w:t>
            </w:r>
          </w:p>
        </w:tc>
        <w:tc>
          <w:tcPr>
            <w:tcW w:w="96" w:type="dxa"/>
          </w:tcPr>
          <w:p>
            <w:pPr>
              <w:pStyle w:val="TableParagraph"/>
              <w:rPr>
                <w:rFonts w:ascii="Times New Roman"/>
                <w:sz w:val="12"/>
              </w:rPr>
            </w:pPr>
          </w:p>
        </w:tc>
        <w:tc>
          <w:tcPr>
            <w:tcW w:w="1056" w:type="dxa"/>
          </w:tcPr>
          <w:p>
            <w:pPr>
              <w:pStyle w:val="TableParagraph"/>
              <w:spacing w:line="170" w:lineRule="exact" w:before="10"/>
              <w:ind w:right="-15"/>
              <w:rPr>
                <w:sz w:val="16"/>
              </w:rPr>
            </w:pPr>
            <w:r>
              <w:rPr>
                <w:spacing w:val="-2"/>
                <w:sz w:val="16"/>
              </w:rPr>
              <w:t>U-joint(2D)</w:t>
            </w:r>
          </w:p>
        </w:tc>
        <w:tc>
          <w:tcPr>
            <w:tcW w:w="96" w:type="dxa"/>
          </w:tcPr>
          <w:p>
            <w:pPr>
              <w:pStyle w:val="TableParagraph"/>
              <w:rPr>
                <w:rFonts w:ascii="Times New Roman"/>
                <w:sz w:val="12"/>
              </w:rPr>
            </w:pPr>
          </w:p>
        </w:tc>
        <w:tc>
          <w:tcPr>
            <w:tcW w:w="432" w:type="dxa"/>
          </w:tcPr>
          <w:p>
            <w:pPr>
              <w:pStyle w:val="TableParagraph"/>
              <w:spacing w:line="170" w:lineRule="exact" w:before="10"/>
              <w:ind w:left="48"/>
              <w:jc w:val="center"/>
              <w:rPr>
                <w:sz w:val="16"/>
              </w:rPr>
            </w:pPr>
            <w:r>
              <w:rPr>
                <w:spacing w:val="-10"/>
                <w:sz w:val="16"/>
              </w:rPr>
              <w:t>9</w:t>
            </w:r>
          </w:p>
        </w:tc>
        <w:tc>
          <w:tcPr>
            <w:tcW w:w="432" w:type="dxa"/>
          </w:tcPr>
          <w:p>
            <w:pPr>
              <w:pStyle w:val="TableParagraph"/>
              <w:spacing w:line="170" w:lineRule="exact" w:before="10"/>
              <w:ind w:right="191"/>
              <w:jc w:val="right"/>
              <w:rPr>
                <w:sz w:val="16"/>
              </w:rPr>
            </w:pPr>
            <w:r>
              <w:rPr>
                <w:spacing w:val="-5"/>
                <w:sz w:val="16"/>
              </w:rPr>
              <w:t>10</w:t>
            </w:r>
          </w:p>
        </w:tc>
        <w:tc>
          <w:tcPr>
            <w:tcW w:w="288" w:type="dxa"/>
          </w:tcPr>
          <w:p>
            <w:pPr>
              <w:pStyle w:val="TableParagraph"/>
              <w:rPr>
                <w:rFonts w:ascii="Times New Roman"/>
                <w:sz w:val="12"/>
              </w:rPr>
            </w:pPr>
          </w:p>
        </w:tc>
        <w:tc>
          <w:tcPr>
            <w:tcW w:w="384" w:type="dxa"/>
          </w:tcPr>
          <w:p>
            <w:pPr>
              <w:pStyle w:val="TableParagraph"/>
              <w:rPr>
                <w:rFonts w:ascii="Times New Roman"/>
                <w:sz w:val="12"/>
              </w:rPr>
            </w:pPr>
          </w:p>
        </w:tc>
        <w:tc>
          <w:tcPr>
            <w:tcW w:w="2304" w:type="dxa"/>
          </w:tcPr>
          <w:p>
            <w:pPr>
              <w:pStyle w:val="TableParagraph"/>
              <w:spacing w:line="170" w:lineRule="exact" w:before="10"/>
              <w:rPr>
                <w:sz w:val="16"/>
              </w:rPr>
            </w:pPr>
            <w:r>
              <w:rPr>
                <w:spacing w:val="-10"/>
                <w:sz w:val="16"/>
              </w:rPr>
              <w:t>|</w:t>
            </w:r>
          </w:p>
        </w:tc>
      </w:tr>
      <w:tr>
        <w:trPr>
          <w:trHeight w:val="190" w:hRule="atLeast"/>
        </w:trPr>
        <w:tc>
          <w:tcPr>
            <w:tcW w:w="1298" w:type="dxa"/>
          </w:tcPr>
          <w:p>
            <w:pPr>
              <w:pStyle w:val="TableParagraph"/>
              <w:spacing w:line="161" w:lineRule="exact" w:before="10"/>
              <w:ind w:left="242"/>
              <w:rPr>
                <w:sz w:val="16"/>
              </w:rPr>
            </w:pPr>
            <w:r>
              <w:rPr>
                <w:sz w:val="16"/>
              </w:rPr>
              <w:t>5</w:t>
            </w:r>
            <w:r>
              <w:rPr>
                <w:spacing w:val="-1"/>
                <w:sz w:val="16"/>
              </w:rPr>
              <w:t> </w:t>
            </w:r>
            <w:r>
              <w:rPr>
                <w:spacing w:val="-2"/>
                <w:sz w:val="16"/>
              </w:rPr>
              <w:t>scanner</w:t>
            </w:r>
          </w:p>
        </w:tc>
        <w:tc>
          <w:tcPr>
            <w:tcW w:w="96" w:type="dxa"/>
          </w:tcPr>
          <w:p>
            <w:pPr>
              <w:pStyle w:val="TableParagraph"/>
              <w:rPr>
                <w:rFonts w:ascii="Times New Roman"/>
                <w:sz w:val="12"/>
              </w:rPr>
            </w:pPr>
          </w:p>
        </w:tc>
        <w:tc>
          <w:tcPr>
            <w:tcW w:w="384" w:type="dxa"/>
          </w:tcPr>
          <w:p>
            <w:pPr>
              <w:pStyle w:val="TableParagraph"/>
              <w:spacing w:line="161" w:lineRule="exact" w:before="10"/>
              <w:ind w:right="93"/>
              <w:jc w:val="right"/>
              <w:rPr>
                <w:sz w:val="16"/>
              </w:rPr>
            </w:pPr>
            <w:r>
              <w:rPr>
                <w:spacing w:val="-10"/>
                <w:sz w:val="16"/>
              </w:rPr>
              <w:t>3</w:t>
            </w:r>
          </w:p>
        </w:tc>
        <w:tc>
          <w:tcPr>
            <w:tcW w:w="96" w:type="dxa"/>
          </w:tcPr>
          <w:p>
            <w:pPr>
              <w:pStyle w:val="TableParagraph"/>
              <w:rPr>
                <w:rFonts w:ascii="Times New Roman"/>
                <w:sz w:val="12"/>
              </w:rPr>
            </w:pPr>
          </w:p>
        </w:tc>
        <w:tc>
          <w:tcPr>
            <w:tcW w:w="1056" w:type="dxa"/>
          </w:tcPr>
          <w:p>
            <w:pPr>
              <w:pStyle w:val="TableParagraph"/>
              <w:spacing w:line="161" w:lineRule="exact" w:before="10"/>
              <w:rPr>
                <w:sz w:val="16"/>
              </w:rPr>
            </w:pPr>
            <w:r>
              <w:rPr>
                <w:spacing w:val="-2"/>
                <w:sz w:val="16"/>
              </w:rPr>
              <w:t>Pin(1D)</w:t>
            </w:r>
          </w:p>
        </w:tc>
        <w:tc>
          <w:tcPr>
            <w:tcW w:w="96" w:type="dxa"/>
          </w:tcPr>
          <w:p>
            <w:pPr>
              <w:pStyle w:val="TableParagraph"/>
              <w:rPr>
                <w:rFonts w:ascii="Times New Roman"/>
                <w:sz w:val="12"/>
              </w:rPr>
            </w:pPr>
          </w:p>
        </w:tc>
        <w:tc>
          <w:tcPr>
            <w:tcW w:w="432" w:type="dxa"/>
          </w:tcPr>
          <w:p>
            <w:pPr>
              <w:pStyle w:val="TableParagraph"/>
              <w:spacing w:line="161" w:lineRule="exact" w:before="10"/>
              <w:ind w:left="48"/>
              <w:jc w:val="center"/>
              <w:rPr>
                <w:sz w:val="16"/>
              </w:rPr>
            </w:pPr>
            <w:r>
              <w:rPr>
                <w:spacing w:val="-5"/>
                <w:sz w:val="16"/>
              </w:rPr>
              <w:t>11p</w:t>
            </w:r>
          </w:p>
        </w:tc>
        <w:tc>
          <w:tcPr>
            <w:tcW w:w="432" w:type="dxa"/>
          </w:tcPr>
          <w:p>
            <w:pPr>
              <w:pStyle w:val="TableParagraph"/>
              <w:rPr>
                <w:rFonts w:ascii="Times New Roman"/>
                <w:sz w:val="12"/>
              </w:rPr>
            </w:pPr>
          </w:p>
        </w:tc>
        <w:tc>
          <w:tcPr>
            <w:tcW w:w="288" w:type="dxa"/>
          </w:tcPr>
          <w:p>
            <w:pPr>
              <w:pStyle w:val="TableParagraph"/>
              <w:rPr>
                <w:rFonts w:ascii="Times New Roman"/>
                <w:sz w:val="12"/>
              </w:rPr>
            </w:pPr>
          </w:p>
        </w:tc>
        <w:tc>
          <w:tcPr>
            <w:tcW w:w="384" w:type="dxa"/>
          </w:tcPr>
          <w:p>
            <w:pPr>
              <w:pStyle w:val="TableParagraph"/>
              <w:rPr>
                <w:rFonts w:ascii="Times New Roman"/>
                <w:sz w:val="12"/>
              </w:rPr>
            </w:pPr>
          </w:p>
        </w:tc>
        <w:tc>
          <w:tcPr>
            <w:tcW w:w="2304" w:type="dxa"/>
          </w:tcPr>
          <w:p>
            <w:pPr>
              <w:pStyle w:val="TableParagraph"/>
              <w:spacing w:line="161" w:lineRule="exact" w:before="10"/>
              <w:rPr>
                <w:sz w:val="16"/>
              </w:rPr>
            </w:pPr>
            <w:r>
              <w:rPr>
                <w:sz w:val="16"/>
              </w:rPr>
              <w:t>|</w:t>
            </w:r>
            <w:r>
              <w:rPr>
                <w:spacing w:val="45"/>
                <w:w w:val="150"/>
                <w:sz w:val="16"/>
              </w:rPr>
              <w:t> </w:t>
            </w:r>
            <w:r>
              <w:rPr>
                <w:spacing w:val="-5"/>
                <w:sz w:val="16"/>
              </w:rPr>
              <w:t>1p</w:t>
            </w:r>
          </w:p>
        </w:tc>
      </w:tr>
    </w:tbl>
    <w:p>
      <w:pPr>
        <w:pStyle w:val="BodyText"/>
        <w:spacing w:before="12"/>
        <w:rPr>
          <w:rFonts w:ascii="Courier New"/>
          <w:sz w:val="16"/>
        </w:rPr>
      </w:pPr>
    </w:p>
    <w:p>
      <w:pPr>
        <w:pStyle w:val="BodyText"/>
        <w:spacing w:line="247" w:lineRule="auto"/>
        <w:ind w:left="3060" w:right="1096"/>
      </w:pPr>
      <w:r>
        <w:rPr/>
        <w:t>There are five bodies plus ground.</w:t>
      </w:r>
      <w:r>
        <w:rPr>
          <w:spacing w:val="40"/>
        </w:rPr>
        <w:t> </w:t>
      </w:r>
      <w:r>
        <w:rPr/>
        <w:t>We shall use the body numbers assigned to integer variables (</w:t>
      </w:r>
      <w:r>
        <w:rPr>
          <w:rFonts w:ascii="Courier New"/>
        </w:rPr>
        <w:t>SCANNER=5</w:t>
      </w:r>
      <w:r>
        <w:rPr>
          <w:rFonts w:ascii="Courier New"/>
          <w:spacing w:val="-66"/>
        </w:rPr>
        <w:t> </w:t>
      </w:r>
      <w:r>
        <w:rPr/>
        <w:t>being the scanner, etc.) to reference these bodies in the driver code (this is recommended to help keep the code more readable for complex systems). The inboard body reference numbers all indicate the topology desired.</w:t>
      </w:r>
      <w:r>
        <w:rPr>
          <w:spacing w:val="40"/>
        </w:rPr>
        <w:t> </w:t>
      </w:r>
      <w:r>
        <w:rPr/>
        <w:t>The joint types are</w:t>
      </w:r>
      <w:r>
        <w:rPr>
          <w:spacing w:val="-10"/>
        </w:rPr>
        <w:t> </w:t>
      </w:r>
      <w:r>
        <w:rPr/>
        <w:t>all</w:t>
      </w:r>
      <w:r>
        <w:rPr>
          <w:spacing w:val="-10"/>
        </w:rPr>
        <w:t> </w:t>
      </w:r>
      <w:r>
        <w:rPr/>
        <w:t>correct.</w:t>
      </w:r>
      <w:r>
        <w:rPr>
          <w:spacing w:val="30"/>
        </w:rPr>
        <w:t> </w:t>
      </w:r>
      <w:r>
        <w:rPr/>
        <w:t>The</w:t>
      </w:r>
      <w:r>
        <w:rPr>
          <w:spacing w:val="-10"/>
        </w:rPr>
        <w:t> </w:t>
      </w:r>
      <w:r>
        <w:rPr/>
        <w:t>assigned</w:t>
      </w:r>
      <w:r>
        <w:rPr>
          <w:spacing w:val="-10"/>
        </w:rPr>
        <w:t> </w:t>
      </w:r>
      <w:r>
        <w:rPr/>
        <w:t>coordinates</w:t>
      </w:r>
      <w:r>
        <w:rPr>
          <w:spacing w:val="-10"/>
        </w:rPr>
        <w:t> </w:t>
      </w:r>
      <w:r>
        <w:rPr/>
        <w:t>indicate</w:t>
      </w:r>
      <w:r>
        <w:rPr>
          <w:spacing w:val="-10"/>
        </w:rPr>
        <w:t> </w:t>
      </w:r>
      <w:r>
        <w:rPr/>
        <w:t>that</w:t>
      </w:r>
      <w:r>
        <w:rPr>
          <w:spacing w:val="-10"/>
        </w:rPr>
        <w:t> </w:t>
      </w:r>
      <w:r>
        <w:rPr/>
        <w:t>there</w:t>
      </w:r>
      <w:r>
        <w:rPr>
          <w:spacing w:val="-10"/>
        </w:rPr>
        <w:t> </w:t>
      </w:r>
      <w:r>
        <w:rPr/>
        <w:t>are</w:t>
      </w:r>
      <w:r>
        <w:rPr>
          <w:spacing w:val="-10"/>
        </w:rPr>
        <w:t> </w:t>
      </w:r>
      <w:r>
        <w:rPr/>
        <w:t>indeed</w:t>
      </w:r>
      <w:r>
        <w:rPr>
          <w:spacing w:val="-10"/>
        </w:rPr>
        <w:t> </w:t>
      </w:r>
      <w:r>
        <w:rPr/>
        <w:t>eleven</w:t>
      </w:r>
      <w:r>
        <w:rPr>
          <w:spacing w:val="-10"/>
        </w:rPr>
        <w:t> </w:t>
      </w:r>
      <w:r>
        <w:rPr/>
        <w:t>degrees</w:t>
      </w:r>
      <w:r>
        <w:rPr>
          <w:spacing w:val="-10"/>
        </w:rPr>
        <w:t> </w:t>
      </w:r>
      <w:r>
        <w:rPr/>
        <w:t>of freedom, with the scanner being prescribed as indicated by the </w:t>
      </w:r>
      <w:r>
        <w:rPr>
          <w:rFonts w:ascii="Courier New"/>
        </w:rPr>
        <w:t>11p</w:t>
      </w:r>
      <w:r>
        <w:rPr/>
        <w:t>.</w:t>
      </w:r>
      <w:r>
        <w:rPr>
          <w:spacing w:val="40"/>
        </w:rPr>
        <w:t> </w:t>
      </w:r>
      <w:r>
        <w:rPr/>
        <w:t>One multiplier is needed to adjoin the prescribed motion constraint to the equations of motion.</w:t>
      </w:r>
      <w:r>
        <w:rPr>
          <w:spacing w:val="40"/>
        </w:rPr>
        <w:t> </w:t>
      </w:r>
      <w:r>
        <w:rPr/>
        <w:t>We are not</w:t>
      </w:r>
      <w:r>
        <w:rPr>
          <w:spacing w:val="-9"/>
        </w:rPr>
        <w:t> </w:t>
      </w:r>
      <w:r>
        <w:rPr/>
        <w:t>concerned</w:t>
      </w:r>
      <w:r>
        <w:rPr>
          <w:spacing w:val="-9"/>
        </w:rPr>
        <w:t> </w:t>
      </w:r>
      <w:r>
        <w:rPr/>
        <w:t>with</w:t>
      </w:r>
      <w:r>
        <w:rPr>
          <w:spacing w:val="-9"/>
        </w:rPr>
        <w:t> </w:t>
      </w:r>
      <w:r>
        <w:rPr/>
        <w:t>the</w:t>
      </w:r>
      <w:r>
        <w:rPr>
          <w:spacing w:val="-9"/>
        </w:rPr>
        <w:t> </w:t>
      </w:r>
      <w:r>
        <w:rPr/>
        <w:t>multiplier</w:t>
      </w:r>
      <w:r>
        <w:rPr>
          <w:spacing w:val="-9"/>
        </w:rPr>
        <w:t> </w:t>
      </w:r>
      <w:r>
        <w:rPr/>
        <w:t>in</w:t>
      </w:r>
      <w:r>
        <w:rPr>
          <w:spacing w:val="-9"/>
        </w:rPr>
        <w:t> </w:t>
      </w:r>
      <w:r>
        <w:rPr/>
        <w:t>this</w:t>
      </w:r>
      <w:r>
        <w:rPr>
          <w:spacing w:val="-9"/>
        </w:rPr>
        <w:t> </w:t>
      </w:r>
      <w:r>
        <w:rPr/>
        <w:t>problem,</w:t>
      </w:r>
      <w:r>
        <w:rPr>
          <w:spacing w:val="-9"/>
        </w:rPr>
        <w:t> </w:t>
      </w:r>
      <w:r>
        <w:rPr/>
        <w:t>but</w:t>
      </w:r>
      <w:r>
        <w:rPr>
          <w:spacing w:val="-9"/>
        </w:rPr>
        <w:t> </w:t>
      </w:r>
      <w:r>
        <w:rPr/>
        <w:t>if</w:t>
      </w:r>
      <w:r>
        <w:rPr>
          <w:spacing w:val="-9"/>
        </w:rPr>
        <w:t> </w:t>
      </w:r>
      <w:r>
        <w:rPr/>
        <w:t>you</w:t>
      </w:r>
      <w:r>
        <w:rPr>
          <w:spacing w:val="-9"/>
        </w:rPr>
        <w:t> </w:t>
      </w:r>
      <w:r>
        <w:rPr/>
        <w:t>want</w:t>
      </w:r>
      <w:r>
        <w:rPr>
          <w:spacing w:val="-9"/>
        </w:rPr>
        <w:t> </w:t>
      </w:r>
      <w:r>
        <w:rPr/>
        <w:t>more</w:t>
      </w:r>
      <w:r>
        <w:rPr>
          <w:spacing w:val="-9"/>
        </w:rPr>
        <w:t> </w:t>
      </w:r>
      <w:r>
        <w:rPr/>
        <w:t>information,</w:t>
      </w:r>
      <w:r>
        <w:rPr>
          <w:spacing w:val="-9"/>
        </w:rPr>
        <w:t> </w:t>
      </w:r>
      <w:r>
        <w:rPr/>
        <w:t>see Constraint Multipliers on page R-22.</w:t>
      </w:r>
    </w:p>
    <w:p>
      <w:pPr>
        <w:pStyle w:val="BodyText"/>
        <w:spacing w:before="4"/>
      </w:pPr>
    </w:p>
    <w:p>
      <w:pPr>
        <w:pStyle w:val="BodyText"/>
        <w:spacing w:line="247" w:lineRule="auto" w:before="1"/>
        <w:ind w:left="3060" w:right="1078"/>
        <w:jc w:val="both"/>
      </w:pPr>
      <w:r>
        <w:rPr/>
        <w:t>The</w:t>
      </w:r>
      <w:r>
        <w:rPr>
          <w:spacing w:val="-4"/>
        </w:rPr>
        <w:t> </w:t>
      </w:r>
      <w:r>
        <w:rPr/>
        <w:t>State</w:t>
      </w:r>
      <w:r>
        <w:rPr>
          <w:spacing w:val="-4"/>
        </w:rPr>
        <w:t> </w:t>
      </w:r>
      <w:r>
        <w:rPr/>
        <w:t>Index</w:t>
      </w:r>
      <w:r>
        <w:rPr>
          <w:spacing w:val="-4"/>
        </w:rPr>
        <w:t> </w:t>
      </w:r>
      <w:r>
        <w:rPr/>
        <w:t>To</w:t>
      </w:r>
      <w:r>
        <w:rPr>
          <w:spacing w:val="-4"/>
        </w:rPr>
        <w:t> </w:t>
      </w:r>
      <w:r>
        <w:rPr/>
        <w:t>Joint/Axis</w:t>
      </w:r>
      <w:r>
        <w:rPr>
          <w:spacing w:val="-4"/>
        </w:rPr>
        <w:t> </w:t>
      </w:r>
      <w:r>
        <w:rPr/>
        <w:t>Map</w:t>
      </w:r>
      <w:r>
        <w:rPr>
          <w:spacing w:val="-4"/>
        </w:rPr>
        <w:t> </w:t>
      </w:r>
      <w:r>
        <w:rPr/>
        <w:t>shows</w:t>
      </w:r>
      <w:r>
        <w:rPr>
          <w:spacing w:val="-4"/>
        </w:rPr>
        <w:t> </w:t>
      </w:r>
      <w:r>
        <w:rPr/>
        <w:t>the</w:t>
      </w:r>
      <w:r>
        <w:rPr>
          <w:spacing w:val="-4"/>
        </w:rPr>
        <w:t> </w:t>
      </w:r>
      <w:r>
        <w:rPr/>
        <w:t>location</w:t>
      </w:r>
      <w:r>
        <w:rPr>
          <w:spacing w:val="-4"/>
        </w:rPr>
        <w:t> </w:t>
      </w:r>
      <w:r>
        <w:rPr/>
        <w:t>in</w:t>
      </w:r>
      <w:r>
        <w:rPr>
          <w:spacing w:val="-4"/>
        </w:rPr>
        <w:t> </w:t>
      </w:r>
      <w:r>
        <w:rPr/>
        <w:t>the</w:t>
      </w:r>
      <w:r>
        <w:rPr>
          <w:spacing w:val="-4"/>
        </w:rPr>
        <w:t> </w:t>
      </w:r>
      <w:r>
        <w:rPr/>
        <w:t>state</w:t>
      </w:r>
      <w:r>
        <w:rPr>
          <w:spacing w:val="-4"/>
        </w:rPr>
        <w:t> </w:t>
      </w:r>
      <w:r>
        <w:rPr/>
        <w:t>vector</w:t>
      </w:r>
      <w:r>
        <w:rPr>
          <w:spacing w:val="-4"/>
        </w:rPr>
        <w:t> </w:t>
      </w:r>
      <w:r>
        <w:rPr/>
        <w:t>of</w:t>
      </w:r>
      <w:r>
        <w:rPr>
          <w:spacing w:val="-4"/>
        </w:rPr>
        <w:t> </w:t>
      </w:r>
      <w:r>
        <w:rPr/>
        <w:t>the</w:t>
      </w:r>
      <w:r>
        <w:rPr>
          <w:spacing w:val="-4"/>
        </w:rPr>
        <w:t> </w:t>
      </w:r>
      <w:r>
        <w:rPr/>
        <w:t>position coordinate</w:t>
      </w:r>
      <w:r>
        <w:rPr>
          <w:spacing w:val="-5"/>
        </w:rPr>
        <w:t> </w:t>
      </w:r>
      <w:r>
        <w:rPr>
          <w:i/>
        </w:rPr>
        <w:t>q</w:t>
      </w:r>
      <w:r>
        <w:rPr>
          <w:i/>
          <w:spacing w:val="-5"/>
        </w:rPr>
        <w:t> </w:t>
      </w:r>
      <w:r>
        <w:rPr/>
        <w:t>and</w:t>
      </w:r>
      <w:r>
        <w:rPr>
          <w:spacing w:val="-5"/>
        </w:rPr>
        <w:t> </w:t>
      </w:r>
      <w:r>
        <w:rPr/>
        <w:t>the</w:t>
      </w:r>
      <w:r>
        <w:rPr>
          <w:spacing w:val="-5"/>
        </w:rPr>
        <w:t> </w:t>
      </w:r>
      <w:r>
        <w:rPr/>
        <w:t>rate</w:t>
      </w:r>
      <w:r>
        <w:rPr>
          <w:spacing w:val="-5"/>
        </w:rPr>
        <w:t> </w:t>
      </w:r>
      <w:r>
        <w:rPr/>
        <w:t>coordinate</w:t>
      </w:r>
      <w:r>
        <w:rPr>
          <w:spacing w:val="-5"/>
        </w:rPr>
        <w:t> </w:t>
      </w:r>
      <w:r>
        <w:rPr>
          <w:i/>
        </w:rPr>
        <w:t>u</w:t>
      </w:r>
      <w:r>
        <w:rPr>
          <w:i/>
          <w:spacing w:val="-5"/>
        </w:rPr>
        <w:t> </w:t>
      </w:r>
      <w:r>
        <w:rPr/>
        <w:t>for</w:t>
      </w:r>
      <w:r>
        <w:rPr>
          <w:spacing w:val="-5"/>
        </w:rPr>
        <w:t> </w:t>
      </w:r>
      <w:r>
        <w:rPr/>
        <w:t>each</w:t>
      </w:r>
      <w:r>
        <w:rPr>
          <w:spacing w:val="-5"/>
        </w:rPr>
        <w:t> </w:t>
      </w:r>
      <w:r>
        <w:rPr/>
        <w:t>joint</w:t>
      </w:r>
      <w:r>
        <w:rPr>
          <w:spacing w:val="-5"/>
        </w:rPr>
        <w:t> </w:t>
      </w:r>
      <w:r>
        <w:rPr/>
        <w:t>axis,</w:t>
      </w:r>
      <w:r>
        <w:rPr>
          <w:spacing w:val="-5"/>
        </w:rPr>
        <w:t> </w:t>
      </w:r>
      <w:r>
        <w:rPr/>
        <w:t>the</w:t>
      </w:r>
      <w:r>
        <w:rPr>
          <w:spacing w:val="-5"/>
        </w:rPr>
        <w:t> </w:t>
      </w:r>
      <w:r>
        <w:rPr/>
        <w:t>joint</w:t>
      </w:r>
      <w:r>
        <w:rPr>
          <w:spacing w:val="-5"/>
        </w:rPr>
        <w:t> </w:t>
      </w:r>
      <w:r>
        <w:rPr/>
        <w:t>type</w:t>
      </w:r>
      <w:r>
        <w:rPr>
          <w:spacing w:val="-5"/>
        </w:rPr>
        <w:t> </w:t>
      </w:r>
      <w:r>
        <w:rPr/>
        <w:t>and</w:t>
      </w:r>
      <w:r>
        <w:rPr>
          <w:spacing w:val="-5"/>
        </w:rPr>
        <w:t> </w:t>
      </w:r>
      <w:r>
        <w:rPr/>
        <w:t>the</w:t>
      </w:r>
      <w:r>
        <w:rPr>
          <w:spacing w:val="-5"/>
        </w:rPr>
        <w:t> </w:t>
      </w:r>
      <w:r>
        <w:rPr/>
        <w:t>axis</w:t>
      </w:r>
      <w:r>
        <w:rPr>
          <w:spacing w:val="-5"/>
        </w:rPr>
        <w:t> </w:t>
      </w:r>
      <w:r>
        <w:rPr/>
        <w:t>type for each joint.</w:t>
      </w:r>
      <w:r>
        <w:rPr>
          <w:spacing w:val="40"/>
        </w:rPr>
        <w:t> </w:t>
      </w:r>
      <w:r>
        <w:rPr/>
        <w:t>Note that there is</w:t>
      </w:r>
      <w:r>
        <w:rPr>
          <w:spacing w:val="-1"/>
        </w:rPr>
        <w:t> </w:t>
      </w:r>
      <w:r>
        <w:rPr/>
        <w:t>not a matched number of </w:t>
      </w:r>
      <w:r>
        <w:rPr>
          <w:i/>
        </w:rPr>
        <w:t>q</w:t>
      </w:r>
      <w:r>
        <w:rPr/>
        <w:t>’s</w:t>
      </w:r>
      <w:r>
        <w:rPr>
          <w:spacing w:val="-1"/>
        </w:rPr>
        <w:t> </w:t>
      </w:r>
      <w:r>
        <w:rPr/>
        <w:t>and </w:t>
      </w:r>
      <w:r>
        <w:rPr>
          <w:i/>
        </w:rPr>
        <w:t>u</w:t>
      </w:r>
      <w:r>
        <w:rPr/>
        <w:t>’s</w:t>
      </w:r>
      <w:r>
        <w:rPr>
          <w:spacing w:val="-1"/>
        </w:rPr>
        <w:t> </w:t>
      </w:r>
      <w:r>
        <w:rPr/>
        <w:t>for the 6dof joint used</w:t>
      </w:r>
      <w:r>
        <w:rPr>
          <w:spacing w:val="-13"/>
        </w:rPr>
        <w:t> </w:t>
      </w:r>
      <w:r>
        <w:rPr/>
        <w:t>to</w:t>
      </w:r>
      <w:r>
        <w:rPr>
          <w:spacing w:val="-12"/>
        </w:rPr>
        <w:t> </w:t>
      </w:r>
      <w:r>
        <w:rPr/>
        <w:t>track</w:t>
      </w:r>
      <w:r>
        <w:rPr>
          <w:spacing w:val="-13"/>
        </w:rPr>
        <w:t> </w:t>
      </w:r>
      <w:r>
        <w:rPr/>
        <w:t>the</w:t>
      </w:r>
      <w:r>
        <w:rPr>
          <w:spacing w:val="-12"/>
        </w:rPr>
        <w:t> </w:t>
      </w:r>
      <w:r>
        <w:rPr>
          <w:rFonts w:ascii="Courier New" w:hAnsi="Courier New"/>
        </w:rPr>
        <w:t>bus</w:t>
      </w:r>
      <w:r>
        <w:rPr>
          <w:rFonts w:ascii="Courier New" w:hAnsi="Courier New"/>
          <w:spacing w:val="-30"/>
        </w:rPr>
        <w:t> </w:t>
      </w:r>
      <w:r>
        <w:rPr/>
        <w:t>attitude.</w:t>
      </w:r>
      <w:r>
        <w:rPr>
          <w:spacing w:val="29"/>
        </w:rPr>
        <w:t> </w:t>
      </w:r>
      <w:r>
        <w:rPr/>
        <w:t>There</w:t>
      </w:r>
      <w:r>
        <w:rPr>
          <w:spacing w:val="-5"/>
        </w:rPr>
        <w:t> </w:t>
      </w:r>
      <w:r>
        <w:rPr/>
        <w:t>are</w:t>
      </w:r>
      <w:r>
        <w:rPr>
          <w:spacing w:val="-5"/>
        </w:rPr>
        <w:t> </w:t>
      </w:r>
      <w:r>
        <w:rPr/>
        <w:t>four</w:t>
      </w:r>
      <w:r>
        <w:rPr>
          <w:spacing w:val="-5"/>
        </w:rPr>
        <w:t> </w:t>
      </w:r>
      <w:r>
        <w:rPr/>
        <w:t>quaternions</w:t>
      </w:r>
      <w:r>
        <w:rPr>
          <w:spacing w:val="-5"/>
        </w:rPr>
        <w:t> </w:t>
      </w:r>
      <w:r>
        <w:rPr/>
        <w:t>and</w:t>
      </w:r>
      <w:r>
        <w:rPr>
          <w:spacing w:val="-5"/>
        </w:rPr>
        <w:t> </w:t>
      </w:r>
      <w:r>
        <w:rPr/>
        <w:t>only</w:t>
      </w:r>
      <w:r>
        <w:rPr>
          <w:spacing w:val="-5"/>
        </w:rPr>
        <w:t> </w:t>
      </w:r>
      <w:r>
        <w:rPr/>
        <w:t>three</w:t>
      </w:r>
      <w:r>
        <w:rPr>
          <w:spacing w:val="-5"/>
        </w:rPr>
        <w:t> </w:t>
      </w:r>
      <w:r>
        <w:rPr/>
        <w:t>angular</w:t>
      </w:r>
      <w:r>
        <w:rPr>
          <w:spacing w:val="-5"/>
        </w:rPr>
        <w:t> </w:t>
      </w:r>
      <w:r>
        <w:rPr/>
        <w:t>veloc-ity</w:t>
      </w:r>
      <w:r>
        <w:rPr>
          <w:spacing w:val="-3"/>
        </w:rPr>
        <w:t> </w:t>
      </w:r>
      <w:r>
        <w:rPr/>
        <w:t>measure</w:t>
      </w:r>
      <w:r>
        <w:rPr>
          <w:spacing w:val="-3"/>
        </w:rPr>
        <w:t> </w:t>
      </w:r>
      <w:r>
        <w:rPr/>
        <w:t>numbers.</w:t>
      </w:r>
      <w:r>
        <w:rPr>
          <w:spacing w:val="40"/>
        </w:rPr>
        <w:t> </w:t>
      </w:r>
      <w:r>
        <w:rPr/>
        <w:t>The</w:t>
      </w:r>
      <w:r>
        <w:rPr>
          <w:spacing w:val="-3"/>
        </w:rPr>
        <w:t> </w:t>
      </w:r>
      <w:r>
        <w:rPr/>
        <w:t>use</w:t>
      </w:r>
      <w:r>
        <w:rPr>
          <w:spacing w:val="-3"/>
        </w:rPr>
        <w:t> </w:t>
      </w:r>
      <w:r>
        <w:rPr/>
        <w:t>of</w:t>
      </w:r>
      <w:r>
        <w:rPr>
          <w:spacing w:val="-3"/>
        </w:rPr>
        <w:t> </w:t>
      </w:r>
      <w:r>
        <w:rPr/>
        <w:t>four</w:t>
      </w:r>
      <w:r>
        <w:rPr>
          <w:spacing w:val="-3"/>
        </w:rPr>
        <w:t> </w:t>
      </w:r>
      <w:r>
        <w:rPr/>
        <w:t>parameters</w:t>
      </w:r>
      <w:r>
        <w:rPr>
          <w:spacing w:val="-4"/>
        </w:rPr>
        <w:t> </w:t>
      </w:r>
      <w:r>
        <w:rPr/>
        <w:t>in</w:t>
      </w:r>
      <w:r>
        <w:rPr>
          <w:spacing w:val="-3"/>
        </w:rPr>
        <w:t> </w:t>
      </w:r>
      <w:r>
        <w:rPr/>
        <w:t>quaternions</w:t>
      </w:r>
      <w:r>
        <w:rPr>
          <w:spacing w:val="-4"/>
        </w:rPr>
        <w:t> </w:t>
      </w:r>
      <w:r>
        <w:rPr/>
        <w:t>guarantees</w:t>
      </w:r>
      <w:r>
        <w:rPr>
          <w:spacing w:val="-4"/>
        </w:rPr>
        <w:t> </w:t>
      </w:r>
      <w:r>
        <w:rPr/>
        <w:t>that</w:t>
      </w:r>
      <w:r>
        <w:rPr>
          <w:spacing w:val="-3"/>
        </w:rPr>
        <w:t> </w:t>
      </w:r>
      <w:r>
        <w:rPr/>
        <w:t>no</w:t>
      </w:r>
      <w:r>
        <w:rPr>
          <w:spacing w:val="-3"/>
        </w:rPr>
        <w:t> </w:t>
      </w:r>
      <w:r>
        <w:rPr/>
        <w:t>sin-gularity will be encountered in the attitude equations (See Euler Parameters on page R-27 for details).</w:t>
      </w:r>
      <w:r>
        <w:rPr>
          <w:spacing w:val="40"/>
        </w:rPr>
        <w:t> </w:t>
      </w:r>
      <w:r>
        <w:rPr/>
        <w:t>You can either use this map to pick out what you need from the state</w:t>
      </w:r>
    </w:p>
    <w:p>
      <w:pPr>
        <w:pStyle w:val="BodyText"/>
        <w:spacing w:after="0" w:line="247" w:lineRule="auto"/>
        <w:jc w:val="both"/>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2" w:lineRule="auto"/>
        <w:ind w:left="3420" w:right="722"/>
      </w:pPr>
      <w:r>
        <w:rPr/>
        <w:t>vector,</w:t>
      </w:r>
      <w:r>
        <w:rPr>
          <w:spacing w:val="-10"/>
        </w:rPr>
        <w:t> </w:t>
      </w:r>
      <w:r>
        <w:rPr/>
        <w:t>or</w:t>
      </w:r>
      <w:r>
        <w:rPr>
          <w:spacing w:val="-5"/>
        </w:rPr>
        <w:t> </w:t>
      </w:r>
      <w:r>
        <w:rPr/>
        <w:t>use</w:t>
      </w:r>
      <w:r>
        <w:rPr>
          <w:spacing w:val="-5"/>
        </w:rPr>
        <w:t> </w:t>
      </w:r>
      <w:r>
        <w:rPr/>
        <w:t>the</w:t>
      </w:r>
      <w:r>
        <w:rPr>
          <w:spacing w:val="-6"/>
        </w:rPr>
        <w:t> </w:t>
      </w:r>
      <w:r>
        <w:rPr>
          <w:rFonts w:ascii="Courier New"/>
        </w:rPr>
        <w:t>SDINDX()</w:t>
      </w:r>
      <w:r>
        <w:rPr>
          <w:rFonts w:ascii="Courier New"/>
          <w:spacing w:val="-71"/>
        </w:rPr>
        <w:t> </w:t>
      </w:r>
      <w:r>
        <w:rPr/>
        <w:t>routine</w:t>
      </w:r>
      <w:r>
        <w:rPr>
          <w:spacing w:val="-5"/>
        </w:rPr>
        <w:t> </w:t>
      </w:r>
      <w:r>
        <w:rPr/>
        <w:t>to</w:t>
      </w:r>
      <w:r>
        <w:rPr>
          <w:spacing w:val="-5"/>
        </w:rPr>
        <w:t> </w:t>
      </w:r>
      <w:r>
        <w:rPr/>
        <w:t>avoid</w:t>
      </w:r>
      <w:r>
        <w:rPr>
          <w:spacing w:val="-5"/>
        </w:rPr>
        <w:t> </w:t>
      </w:r>
      <w:r>
        <w:rPr/>
        <w:t>explicit</w:t>
      </w:r>
      <w:r>
        <w:rPr>
          <w:spacing w:val="-5"/>
        </w:rPr>
        <w:t> </w:t>
      </w:r>
      <w:r>
        <w:rPr/>
        <w:t>dependencies</w:t>
      </w:r>
      <w:r>
        <w:rPr>
          <w:spacing w:val="-6"/>
        </w:rPr>
        <w:t> </w:t>
      </w:r>
      <w:r>
        <w:rPr/>
        <w:t>on</w:t>
      </w:r>
      <w:r>
        <w:rPr>
          <w:spacing w:val="-5"/>
        </w:rPr>
        <w:t> </w:t>
      </w:r>
      <w:r>
        <w:rPr/>
        <w:t>the</w:t>
      </w:r>
      <w:r>
        <w:rPr>
          <w:spacing w:val="-5"/>
        </w:rPr>
        <w:t> </w:t>
      </w:r>
      <w:r>
        <w:rPr/>
        <w:t>assignment of</w:t>
      </w:r>
      <w:r>
        <w:rPr>
          <w:spacing w:val="-1"/>
        </w:rPr>
        <w:t> </w:t>
      </w:r>
      <w:r>
        <w:rPr/>
        <w:t>coordinates</w:t>
      </w:r>
      <w:r>
        <w:rPr>
          <w:spacing w:val="-2"/>
        </w:rPr>
        <w:t> </w:t>
      </w:r>
      <w:r>
        <w:rPr/>
        <w:t>to</w:t>
      </w:r>
      <w:r>
        <w:rPr>
          <w:spacing w:val="-1"/>
        </w:rPr>
        <w:t> </w:t>
      </w:r>
      <w:r>
        <w:rPr/>
        <w:t>place</w:t>
      </w:r>
      <w:r>
        <w:rPr>
          <w:spacing w:val="-1"/>
        </w:rPr>
        <w:t> </w:t>
      </w:r>
      <w:r>
        <w:rPr/>
        <w:t>in</w:t>
      </w:r>
      <w:r>
        <w:rPr>
          <w:spacing w:val="-1"/>
        </w:rPr>
        <w:t> </w:t>
      </w:r>
      <w:r>
        <w:rPr/>
        <w:t>the</w:t>
      </w:r>
      <w:r>
        <w:rPr>
          <w:spacing w:val="-1"/>
        </w:rPr>
        <w:t> </w:t>
      </w:r>
      <w:r>
        <w:rPr/>
        <w:t>state</w:t>
      </w:r>
      <w:r>
        <w:rPr>
          <w:spacing w:val="-1"/>
        </w:rPr>
        <w:t> </w:t>
      </w:r>
      <w:r>
        <w:rPr/>
        <w:t>array.</w:t>
      </w:r>
      <w:r>
        <w:rPr>
          <w:spacing w:val="40"/>
        </w:rPr>
        <w:t> </w:t>
      </w:r>
      <w:r>
        <w:rPr/>
        <w:t>We</w:t>
      </w:r>
      <w:r>
        <w:rPr>
          <w:spacing w:val="-1"/>
        </w:rPr>
        <w:t> </w:t>
      </w:r>
      <w:r>
        <w:rPr/>
        <w:t>have</w:t>
      </w:r>
      <w:r>
        <w:rPr>
          <w:spacing w:val="-1"/>
        </w:rPr>
        <w:t> </w:t>
      </w:r>
      <w:r>
        <w:rPr/>
        <w:t>taken</w:t>
      </w:r>
      <w:r>
        <w:rPr>
          <w:spacing w:val="-1"/>
        </w:rPr>
        <w:t> </w:t>
      </w:r>
      <w:r>
        <w:rPr/>
        <w:t>the</w:t>
      </w:r>
      <w:r>
        <w:rPr>
          <w:spacing w:val="-1"/>
        </w:rPr>
        <w:t> </w:t>
      </w:r>
      <w:r>
        <w:rPr/>
        <w:t>latter</w:t>
      </w:r>
      <w:r>
        <w:rPr>
          <w:spacing w:val="-1"/>
        </w:rPr>
        <w:t> </w:t>
      </w:r>
      <w:r>
        <w:rPr/>
        <w:t>approach</w:t>
      </w:r>
      <w:r>
        <w:rPr>
          <w:spacing w:val="-1"/>
        </w:rPr>
        <w:t> </w:t>
      </w:r>
      <w:r>
        <w:rPr/>
        <w:t>in</w:t>
      </w:r>
      <w:r>
        <w:rPr>
          <w:spacing w:val="-1"/>
        </w:rPr>
        <w:t> </w:t>
      </w:r>
      <w:r>
        <w:rPr/>
        <w:t>this</w:t>
      </w:r>
      <w:r>
        <w:rPr>
          <w:spacing w:val="-2"/>
        </w:rPr>
        <w:t> </w:t>
      </w:r>
      <w:r>
        <w:rPr/>
        <w:t>ex-ample, and recommend it highly.</w:t>
      </w:r>
    </w:p>
    <w:p>
      <w:pPr>
        <w:spacing w:before="153"/>
        <w:ind w:left="3600" w:right="0" w:firstLine="0"/>
        <w:jc w:val="left"/>
        <w:rPr>
          <w:rFonts w:ascii="Courier New"/>
          <w:sz w:val="16"/>
        </w:rPr>
      </w:pPr>
      <w:r>
        <w:rPr>
          <w:rFonts w:ascii="Courier New"/>
          <w:sz w:val="16"/>
        </w:rPr>
        <w:t>STATE</w:t>
      </w:r>
      <w:r>
        <w:rPr>
          <w:rFonts w:ascii="Courier New"/>
          <w:spacing w:val="-5"/>
          <w:sz w:val="16"/>
        </w:rPr>
        <w:t> </w:t>
      </w:r>
      <w:r>
        <w:rPr>
          <w:rFonts w:ascii="Courier New"/>
          <w:sz w:val="16"/>
        </w:rPr>
        <w:t>INDEX</w:t>
      </w:r>
      <w:r>
        <w:rPr>
          <w:rFonts w:ascii="Courier New"/>
          <w:spacing w:val="-5"/>
          <w:sz w:val="16"/>
        </w:rPr>
        <w:t> </w:t>
      </w:r>
      <w:r>
        <w:rPr>
          <w:rFonts w:ascii="Courier New"/>
          <w:sz w:val="16"/>
        </w:rPr>
        <w:t>TO</w:t>
      </w:r>
      <w:r>
        <w:rPr>
          <w:rFonts w:ascii="Courier New"/>
          <w:spacing w:val="-5"/>
          <w:sz w:val="16"/>
        </w:rPr>
        <w:t> </w:t>
      </w:r>
      <w:r>
        <w:rPr>
          <w:rFonts w:ascii="Courier New"/>
          <w:sz w:val="16"/>
        </w:rPr>
        <w:t>JOINT/AXIS</w:t>
      </w:r>
      <w:r>
        <w:rPr>
          <w:rFonts w:ascii="Courier New"/>
          <w:spacing w:val="-5"/>
          <w:sz w:val="16"/>
        </w:rPr>
        <w:t> </w:t>
      </w:r>
      <w:r>
        <w:rPr>
          <w:rFonts w:ascii="Courier New"/>
          <w:sz w:val="16"/>
        </w:rPr>
        <w:t>MAP</w:t>
      </w:r>
      <w:r>
        <w:rPr>
          <w:rFonts w:ascii="Courier New"/>
          <w:spacing w:val="-5"/>
          <w:sz w:val="16"/>
        </w:rPr>
        <w:t> </w:t>
      </w:r>
      <w:r>
        <w:rPr>
          <w:rFonts w:ascii="Courier New"/>
          <w:spacing w:val="-2"/>
          <w:sz w:val="16"/>
        </w:rPr>
        <w:t>(slew.sd)</w:t>
      </w:r>
    </w:p>
    <w:p>
      <w:pPr>
        <w:pStyle w:val="BodyText"/>
        <w:spacing w:before="38"/>
        <w:rPr>
          <w:rFonts w:ascii="Courier New"/>
          <w:sz w:val="16"/>
        </w:rPr>
      </w:pPr>
    </w:p>
    <w:p>
      <w:pPr>
        <w:spacing w:before="0"/>
        <w:ind w:left="3696" w:right="0" w:firstLine="0"/>
        <w:jc w:val="left"/>
        <w:rPr>
          <w:rFonts w:ascii="Courier New"/>
          <w:sz w:val="16"/>
        </w:rPr>
      </w:pPr>
      <w:r>
        <w:rPr>
          <w:rFonts w:ascii="Courier New"/>
          <w:spacing w:val="-2"/>
          <w:sz w:val="16"/>
        </w:rPr>
        <w:t>Index</w:t>
      </w:r>
    </w:p>
    <w:p>
      <w:pPr>
        <w:tabs>
          <w:tab w:pos="4367" w:val="left" w:leader="none"/>
          <w:tab w:pos="5711" w:val="left" w:leader="none"/>
          <w:tab w:pos="7055" w:val="left" w:leader="none"/>
        </w:tabs>
        <w:spacing w:before="19"/>
        <w:ind w:left="3792" w:right="0" w:firstLine="0"/>
        <w:jc w:val="left"/>
        <w:rPr>
          <w:rFonts w:ascii="Courier New"/>
          <w:sz w:val="16"/>
        </w:rPr>
      </w:pPr>
      <w:r>
        <w:rPr>
          <w:rFonts w:ascii="Courier New"/>
          <w:spacing w:val="-5"/>
          <w:sz w:val="16"/>
        </w:rPr>
        <w:t>q|u</w:t>
      </w:r>
      <w:r>
        <w:rPr>
          <w:rFonts w:ascii="Courier New"/>
          <w:sz w:val="16"/>
        </w:rPr>
        <w:tab/>
        <w:t>Joint</w:t>
      </w:r>
      <w:r>
        <w:rPr>
          <w:rFonts w:ascii="Courier New"/>
          <w:spacing w:val="41"/>
          <w:w w:val="150"/>
          <w:sz w:val="16"/>
        </w:rPr>
        <w:t> </w:t>
      </w:r>
      <w:r>
        <w:rPr>
          <w:rFonts w:ascii="Courier New"/>
          <w:spacing w:val="-4"/>
          <w:sz w:val="16"/>
        </w:rPr>
        <w:t>Axis</w:t>
      </w:r>
      <w:r>
        <w:rPr>
          <w:rFonts w:ascii="Courier New"/>
          <w:sz w:val="16"/>
        </w:rPr>
        <w:tab/>
        <w:t>Joint</w:t>
      </w:r>
      <w:r>
        <w:rPr>
          <w:rFonts w:ascii="Courier New"/>
          <w:spacing w:val="-5"/>
          <w:sz w:val="16"/>
        </w:rPr>
        <w:t> </w:t>
      </w:r>
      <w:r>
        <w:rPr>
          <w:rFonts w:ascii="Courier New"/>
          <w:spacing w:val="-4"/>
          <w:sz w:val="16"/>
        </w:rPr>
        <w:t>type</w:t>
      </w:r>
      <w:r>
        <w:rPr>
          <w:rFonts w:ascii="Courier New"/>
          <w:sz w:val="16"/>
        </w:rPr>
        <w:tab/>
        <w:t>Axis</w:t>
      </w:r>
      <w:r>
        <w:rPr>
          <w:rFonts w:ascii="Courier New"/>
          <w:spacing w:val="-6"/>
          <w:sz w:val="16"/>
        </w:rPr>
        <w:t> </w:t>
      </w:r>
      <w:r>
        <w:rPr>
          <w:rFonts w:ascii="Courier New"/>
          <w:spacing w:val="-4"/>
          <w:sz w:val="16"/>
        </w:rPr>
        <w:t>type</w:t>
      </w:r>
    </w:p>
    <w:p>
      <w:pPr>
        <w:pStyle w:val="BodyText"/>
        <w:spacing w:before="10"/>
        <w:rPr>
          <w:rFonts w:ascii="Courier New"/>
          <w:sz w:val="9"/>
        </w:rPr>
      </w:pPr>
    </w:p>
    <w:tbl>
      <w:tblPr>
        <w:tblW w:w="0" w:type="auto"/>
        <w:jc w:val="left"/>
        <w:tblInd w:w="3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192"/>
        <w:gridCol w:w="480"/>
        <w:gridCol w:w="192"/>
        <w:gridCol w:w="672"/>
        <w:gridCol w:w="1056"/>
        <w:gridCol w:w="288"/>
        <w:gridCol w:w="960"/>
      </w:tblGrid>
      <w:tr>
        <w:trPr>
          <w:trHeight w:val="291" w:hRule="atLeast"/>
        </w:trPr>
        <w:tc>
          <w:tcPr>
            <w:tcW w:w="480" w:type="dxa"/>
            <w:tcBorders>
              <w:top w:val="dashed" w:sz="4" w:space="0" w:color="000000"/>
            </w:tcBorders>
          </w:tcPr>
          <w:p>
            <w:pPr>
              <w:pStyle w:val="TableParagraph"/>
              <w:spacing w:line="170" w:lineRule="exact" w:before="101"/>
              <w:ind w:right="-15"/>
              <w:jc w:val="right"/>
              <w:rPr>
                <w:sz w:val="16"/>
              </w:rPr>
            </w:pPr>
            <w:r>
              <w:rPr>
                <w:spacing w:val="-4"/>
                <w:sz w:val="16"/>
              </w:rPr>
              <w:t>1|13</w:t>
            </w:r>
          </w:p>
        </w:tc>
        <w:tc>
          <w:tcPr>
            <w:tcW w:w="192" w:type="dxa"/>
          </w:tcPr>
          <w:p>
            <w:pPr>
              <w:pStyle w:val="TableParagraph"/>
              <w:rPr>
                <w:rFonts w:ascii="Times New Roman"/>
                <w:sz w:val="18"/>
              </w:rPr>
            </w:pPr>
          </w:p>
        </w:tc>
        <w:tc>
          <w:tcPr>
            <w:tcW w:w="480" w:type="dxa"/>
            <w:tcBorders>
              <w:top w:val="dashed" w:sz="4" w:space="0" w:color="000000"/>
            </w:tcBorders>
          </w:tcPr>
          <w:p>
            <w:pPr>
              <w:pStyle w:val="TableParagraph"/>
              <w:spacing w:line="170" w:lineRule="exact" w:before="101"/>
              <w:ind w:right="-15"/>
              <w:jc w:val="right"/>
              <w:rPr>
                <w:sz w:val="16"/>
              </w:rPr>
            </w:pPr>
            <w:r>
              <w:rPr>
                <w:spacing w:val="-10"/>
                <w:sz w:val="16"/>
              </w:rPr>
              <w:t>1</w:t>
            </w:r>
          </w:p>
        </w:tc>
        <w:tc>
          <w:tcPr>
            <w:tcW w:w="192" w:type="dxa"/>
          </w:tcPr>
          <w:p>
            <w:pPr>
              <w:pStyle w:val="TableParagraph"/>
              <w:rPr>
                <w:rFonts w:ascii="Times New Roman"/>
                <w:sz w:val="18"/>
              </w:rPr>
            </w:pPr>
          </w:p>
        </w:tc>
        <w:tc>
          <w:tcPr>
            <w:tcW w:w="672" w:type="dxa"/>
          </w:tcPr>
          <w:p>
            <w:pPr>
              <w:pStyle w:val="TableParagraph"/>
              <w:spacing w:line="20" w:lineRule="exact"/>
              <w:rPr>
                <w:sz w:val="2"/>
              </w:rPr>
            </w:pPr>
            <w:r>
              <w:rPr>
                <w:sz w:val="2"/>
              </w:rPr>
              <mc:AlternateContent>
                <mc:Choice Requires="wps">
                  <w:drawing>
                    <wp:inline distT="0" distB="0" distL="0" distR="0">
                      <wp:extent cx="243840" cy="5080"/>
                      <wp:effectExtent l="9525" t="0" r="0" b="4445"/>
                      <wp:docPr id="1765" name="Group 1765"/>
                      <wp:cNvGraphicFramePr>
                        <a:graphicFrameLocks/>
                      </wp:cNvGraphicFramePr>
                      <a:graphic>
                        <a:graphicData uri="http://schemas.microsoft.com/office/word/2010/wordprocessingGroup">
                          <wpg:wgp>
                            <wpg:cNvPr id="1765" name="Group 1765"/>
                            <wpg:cNvGrpSpPr/>
                            <wpg:grpSpPr>
                              <a:xfrm>
                                <a:off x="0" y="0"/>
                                <a:ext cx="243840" cy="5080"/>
                                <a:chExt cx="243840" cy="5080"/>
                              </a:xfrm>
                            </wpg:grpSpPr>
                            <wps:wsp>
                              <wps:cNvPr id="1766" name="Graphic 1766"/>
                              <wps:cNvSpPr/>
                              <wps:spPr>
                                <a:xfrm>
                                  <a:off x="0" y="2540"/>
                                  <a:ext cx="243840" cy="1270"/>
                                </a:xfrm>
                                <a:custGeom>
                                  <a:avLst/>
                                  <a:gdLst/>
                                  <a:ahLst/>
                                  <a:cxnLst/>
                                  <a:rect l="l" t="t" r="r" b="b"/>
                                  <a:pathLst>
                                    <a:path w="243840" h="0">
                                      <a:moveTo>
                                        <a:pt x="0" y="0"/>
                                      </a:moveTo>
                                      <a:lnTo>
                                        <a:pt x="243840" y="0"/>
                                      </a:lnTo>
                                    </a:path>
                                  </a:pathLst>
                                </a:custGeom>
                                <a:ln w="5080">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9.2pt;height:.4pt;mso-position-horizontal-relative:char;mso-position-vertical-relative:line" id="docshapegroup1471" coordorigin="0,0" coordsize="384,8">
                      <v:line style="position:absolute" from="0,4" to="384,4" stroked="true" strokeweight=".4pt" strokecolor="#000000">
                        <v:stroke dashstyle="dash"/>
                      </v:line>
                    </v:group>
                  </w:pict>
                </mc:Fallback>
              </mc:AlternateContent>
            </w:r>
            <w:r>
              <w:rPr>
                <w:sz w:val="2"/>
              </w:rPr>
            </w:r>
          </w:p>
          <w:p>
            <w:pPr>
              <w:pStyle w:val="TableParagraph"/>
              <w:spacing w:line="170" w:lineRule="exact" w:before="81"/>
              <w:ind w:left="288"/>
              <w:rPr>
                <w:sz w:val="16"/>
              </w:rPr>
            </w:pPr>
            <w:r>
              <w:rPr>
                <w:spacing w:val="-10"/>
                <w:sz w:val="16"/>
              </w:rPr>
              <w:t>1</w:t>
            </w:r>
          </w:p>
        </w:tc>
        <w:tc>
          <w:tcPr>
            <w:tcW w:w="1056" w:type="dxa"/>
            <w:tcBorders>
              <w:top w:val="dashed" w:sz="4" w:space="0" w:color="000000"/>
            </w:tcBorders>
          </w:tcPr>
          <w:p>
            <w:pPr>
              <w:pStyle w:val="TableParagraph"/>
              <w:spacing w:line="170" w:lineRule="exact" w:before="101"/>
              <w:rPr>
                <w:sz w:val="16"/>
              </w:rPr>
            </w:pPr>
            <w:r>
              <w:rPr>
                <w:spacing w:val="-4"/>
                <w:sz w:val="16"/>
              </w:rPr>
              <w:t>6dof</w:t>
            </w:r>
          </w:p>
        </w:tc>
        <w:tc>
          <w:tcPr>
            <w:tcW w:w="288" w:type="dxa"/>
          </w:tcPr>
          <w:p>
            <w:pPr>
              <w:pStyle w:val="TableParagraph"/>
              <w:rPr>
                <w:rFonts w:ascii="Times New Roman"/>
                <w:sz w:val="18"/>
              </w:rPr>
            </w:pPr>
          </w:p>
        </w:tc>
        <w:tc>
          <w:tcPr>
            <w:tcW w:w="960" w:type="dxa"/>
            <w:tcBorders>
              <w:top w:val="dashed" w:sz="4" w:space="0" w:color="000000"/>
            </w:tcBorders>
          </w:tcPr>
          <w:p>
            <w:pPr>
              <w:pStyle w:val="TableParagraph"/>
              <w:spacing w:line="170" w:lineRule="exact" w:before="101"/>
              <w:rPr>
                <w:sz w:val="16"/>
              </w:rPr>
            </w:pPr>
            <w:r>
              <w:rPr>
                <w:spacing w:val="-2"/>
                <w:sz w:val="16"/>
              </w:rPr>
              <w:t>translate</w:t>
            </w:r>
          </w:p>
        </w:tc>
      </w:tr>
      <w:tr>
        <w:trPr>
          <w:trHeight w:val="200" w:hRule="atLeast"/>
        </w:trPr>
        <w:tc>
          <w:tcPr>
            <w:tcW w:w="480" w:type="dxa"/>
          </w:tcPr>
          <w:p>
            <w:pPr>
              <w:pStyle w:val="TableParagraph"/>
              <w:spacing w:line="170" w:lineRule="exact" w:before="10"/>
              <w:ind w:right="-15"/>
              <w:jc w:val="right"/>
              <w:rPr>
                <w:sz w:val="16"/>
              </w:rPr>
            </w:pPr>
            <w:r>
              <w:rPr>
                <w:spacing w:val="-4"/>
                <w:sz w:val="16"/>
              </w:rPr>
              <w:t>2|14</w:t>
            </w:r>
          </w:p>
        </w:tc>
        <w:tc>
          <w:tcPr>
            <w:tcW w:w="192" w:type="dxa"/>
          </w:tcPr>
          <w:p>
            <w:pPr>
              <w:pStyle w:val="TableParagraph"/>
              <w:rPr>
                <w:rFonts w:ascii="Times New Roman"/>
                <w:sz w:val="12"/>
              </w:rPr>
            </w:pPr>
          </w:p>
        </w:tc>
        <w:tc>
          <w:tcPr>
            <w:tcW w:w="480" w:type="dxa"/>
          </w:tcPr>
          <w:p>
            <w:pPr>
              <w:pStyle w:val="TableParagraph"/>
              <w:spacing w:line="170" w:lineRule="exact" w:before="10"/>
              <w:ind w:right="-15"/>
              <w:jc w:val="right"/>
              <w:rPr>
                <w:sz w:val="16"/>
              </w:rPr>
            </w:pPr>
            <w:r>
              <w:rPr>
                <w:spacing w:val="-10"/>
                <w:sz w:val="16"/>
              </w:rPr>
              <w:t>.</w:t>
            </w:r>
          </w:p>
        </w:tc>
        <w:tc>
          <w:tcPr>
            <w:tcW w:w="192" w:type="dxa"/>
          </w:tcPr>
          <w:p>
            <w:pPr>
              <w:pStyle w:val="TableParagraph"/>
              <w:rPr>
                <w:rFonts w:ascii="Times New Roman"/>
                <w:sz w:val="12"/>
              </w:rPr>
            </w:pPr>
          </w:p>
        </w:tc>
        <w:tc>
          <w:tcPr>
            <w:tcW w:w="672" w:type="dxa"/>
          </w:tcPr>
          <w:p>
            <w:pPr>
              <w:pStyle w:val="TableParagraph"/>
              <w:spacing w:line="170" w:lineRule="exact" w:before="10"/>
              <w:ind w:left="288"/>
              <w:rPr>
                <w:sz w:val="16"/>
              </w:rPr>
            </w:pPr>
            <w:r>
              <w:rPr>
                <w:spacing w:val="-10"/>
                <w:sz w:val="16"/>
              </w:rPr>
              <w:t>2</w:t>
            </w:r>
          </w:p>
        </w:tc>
        <w:tc>
          <w:tcPr>
            <w:tcW w:w="1056" w:type="dxa"/>
          </w:tcPr>
          <w:p>
            <w:pPr>
              <w:pStyle w:val="TableParagraph"/>
              <w:spacing w:line="170" w:lineRule="exact" w:before="10"/>
              <w:rPr>
                <w:sz w:val="16"/>
              </w:rPr>
            </w:pPr>
            <w:r>
              <w:rPr>
                <w:spacing w:val="-10"/>
                <w:sz w:val="16"/>
              </w:rPr>
              <w:t>.</w:t>
            </w:r>
          </w:p>
        </w:tc>
        <w:tc>
          <w:tcPr>
            <w:tcW w:w="288" w:type="dxa"/>
          </w:tcPr>
          <w:p>
            <w:pPr>
              <w:pStyle w:val="TableParagraph"/>
              <w:rPr>
                <w:rFonts w:ascii="Times New Roman"/>
                <w:sz w:val="12"/>
              </w:rPr>
            </w:pPr>
          </w:p>
        </w:tc>
        <w:tc>
          <w:tcPr>
            <w:tcW w:w="960" w:type="dxa"/>
          </w:tcPr>
          <w:p>
            <w:pPr>
              <w:pStyle w:val="TableParagraph"/>
              <w:spacing w:line="170" w:lineRule="exact" w:before="10"/>
              <w:rPr>
                <w:sz w:val="16"/>
              </w:rPr>
            </w:pPr>
            <w:r>
              <w:rPr>
                <w:spacing w:val="-2"/>
                <w:sz w:val="16"/>
              </w:rPr>
              <w:t>translate</w:t>
            </w:r>
          </w:p>
        </w:tc>
      </w:tr>
      <w:tr>
        <w:trPr>
          <w:trHeight w:val="200" w:hRule="atLeast"/>
        </w:trPr>
        <w:tc>
          <w:tcPr>
            <w:tcW w:w="480" w:type="dxa"/>
          </w:tcPr>
          <w:p>
            <w:pPr>
              <w:pStyle w:val="TableParagraph"/>
              <w:spacing w:line="170" w:lineRule="exact" w:before="10"/>
              <w:ind w:right="-15"/>
              <w:jc w:val="right"/>
              <w:rPr>
                <w:sz w:val="16"/>
              </w:rPr>
            </w:pPr>
            <w:r>
              <w:rPr>
                <w:spacing w:val="-4"/>
                <w:sz w:val="16"/>
              </w:rPr>
              <w:t>3|15</w:t>
            </w:r>
          </w:p>
        </w:tc>
        <w:tc>
          <w:tcPr>
            <w:tcW w:w="192" w:type="dxa"/>
          </w:tcPr>
          <w:p>
            <w:pPr>
              <w:pStyle w:val="TableParagraph"/>
              <w:rPr>
                <w:rFonts w:ascii="Times New Roman"/>
                <w:sz w:val="12"/>
              </w:rPr>
            </w:pPr>
          </w:p>
        </w:tc>
        <w:tc>
          <w:tcPr>
            <w:tcW w:w="480" w:type="dxa"/>
          </w:tcPr>
          <w:p>
            <w:pPr>
              <w:pStyle w:val="TableParagraph"/>
              <w:spacing w:line="170" w:lineRule="exact" w:before="10"/>
              <w:ind w:right="-15"/>
              <w:jc w:val="right"/>
              <w:rPr>
                <w:sz w:val="16"/>
              </w:rPr>
            </w:pPr>
            <w:r>
              <w:rPr>
                <w:spacing w:val="-10"/>
                <w:sz w:val="16"/>
              </w:rPr>
              <w:t>.</w:t>
            </w:r>
          </w:p>
        </w:tc>
        <w:tc>
          <w:tcPr>
            <w:tcW w:w="192" w:type="dxa"/>
          </w:tcPr>
          <w:p>
            <w:pPr>
              <w:pStyle w:val="TableParagraph"/>
              <w:rPr>
                <w:rFonts w:ascii="Times New Roman"/>
                <w:sz w:val="12"/>
              </w:rPr>
            </w:pPr>
          </w:p>
        </w:tc>
        <w:tc>
          <w:tcPr>
            <w:tcW w:w="672" w:type="dxa"/>
          </w:tcPr>
          <w:p>
            <w:pPr>
              <w:pStyle w:val="TableParagraph"/>
              <w:spacing w:line="170" w:lineRule="exact" w:before="10"/>
              <w:ind w:left="288"/>
              <w:rPr>
                <w:sz w:val="16"/>
              </w:rPr>
            </w:pPr>
            <w:r>
              <w:rPr>
                <w:spacing w:val="-10"/>
                <w:sz w:val="16"/>
              </w:rPr>
              <w:t>3</w:t>
            </w:r>
          </w:p>
        </w:tc>
        <w:tc>
          <w:tcPr>
            <w:tcW w:w="1056" w:type="dxa"/>
          </w:tcPr>
          <w:p>
            <w:pPr>
              <w:pStyle w:val="TableParagraph"/>
              <w:spacing w:line="170" w:lineRule="exact" w:before="10"/>
              <w:rPr>
                <w:sz w:val="16"/>
              </w:rPr>
            </w:pPr>
            <w:r>
              <w:rPr>
                <w:spacing w:val="-10"/>
                <w:sz w:val="16"/>
              </w:rPr>
              <w:t>.</w:t>
            </w:r>
          </w:p>
        </w:tc>
        <w:tc>
          <w:tcPr>
            <w:tcW w:w="288" w:type="dxa"/>
          </w:tcPr>
          <w:p>
            <w:pPr>
              <w:pStyle w:val="TableParagraph"/>
              <w:rPr>
                <w:rFonts w:ascii="Times New Roman"/>
                <w:sz w:val="12"/>
              </w:rPr>
            </w:pPr>
          </w:p>
        </w:tc>
        <w:tc>
          <w:tcPr>
            <w:tcW w:w="960" w:type="dxa"/>
          </w:tcPr>
          <w:p>
            <w:pPr>
              <w:pStyle w:val="TableParagraph"/>
              <w:spacing w:line="170" w:lineRule="exact" w:before="10"/>
              <w:rPr>
                <w:sz w:val="16"/>
              </w:rPr>
            </w:pPr>
            <w:r>
              <w:rPr>
                <w:spacing w:val="-2"/>
                <w:sz w:val="16"/>
              </w:rPr>
              <w:t>translate</w:t>
            </w:r>
          </w:p>
        </w:tc>
      </w:tr>
      <w:tr>
        <w:trPr>
          <w:trHeight w:val="200" w:hRule="atLeast"/>
        </w:trPr>
        <w:tc>
          <w:tcPr>
            <w:tcW w:w="480" w:type="dxa"/>
          </w:tcPr>
          <w:p>
            <w:pPr>
              <w:pStyle w:val="TableParagraph"/>
              <w:spacing w:line="170" w:lineRule="exact" w:before="10"/>
              <w:ind w:right="-15"/>
              <w:jc w:val="right"/>
              <w:rPr>
                <w:sz w:val="16"/>
              </w:rPr>
            </w:pPr>
            <w:r>
              <w:rPr>
                <w:spacing w:val="-4"/>
                <w:sz w:val="16"/>
              </w:rPr>
              <w:t>4|16</w:t>
            </w:r>
          </w:p>
        </w:tc>
        <w:tc>
          <w:tcPr>
            <w:tcW w:w="192" w:type="dxa"/>
          </w:tcPr>
          <w:p>
            <w:pPr>
              <w:pStyle w:val="TableParagraph"/>
              <w:rPr>
                <w:rFonts w:ascii="Times New Roman"/>
                <w:sz w:val="12"/>
              </w:rPr>
            </w:pPr>
          </w:p>
        </w:tc>
        <w:tc>
          <w:tcPr>
            <w:tcW w:w="480" w:type="dxa"/>
          </w:tcPr>
          <w:p>
            <w:pPr>
              <w:pStyle w:val="TableParagraph"/>
              <w:spacing w:line="170" w:lineRule="exact" w:before="10"/>
              <w:ind w:right="-15"/>
              <w:jc w:val="right"/>
              <w:rPr>
                <w:sz w:val="16"/>
              </w:rPr>
            </w:pPr>
            <w:r>
              <w:rPr>
                <w:spacing w:val="-10"/>
                <w:sz w:val="16"/>
              </w:rPr>
              <w:t>.</w:t>
            </w:r>
          </w:p>
        </w:tc>
        <w:tc>
          <w:tcPr>
            <w:tcW w:w="192" w:type="dxa"/>
          </w:tcPr>
          <w:p>
            <w:pPr>
              <w:pStyle w:val="TableParagraph"/>
              <w:rPr>
                <w:rFonts w:ascii="Times New Roman"/>
                <w:sz w:val="12"/>
              </w:rPr>
            </w:pPr>
          </w:p>
        </w:tc>
        <w:tc>
          <w:tcPr>
            <w:tcW w:w="672" w:type="dxa"/>
          </w:tcPr>
          <w:p>
            <w:pPr>
              <w:pStyle w:val="TableParagraph"/>
              <w:spacing w:line="170" w:lineRule="exact" w:before="10"/>
              <w:ind w:left="288"/>
              <w:rPr>
                <w:sz w:val="16"/>
              </w:rPr>
            </w:pPr>
            <w:r>
              <w:rPr>
                <w:spacing w:val="-10"/>
                <w:sz w:val="16"/>
              </w:rPr>
              <w:t>4</w:t>
            </w:r>
          </w:p>
        </w:tc>
        <w:tc>
          <w:tcPr>
            <w:tcW w:w="1056" w:type="dxa"/>
          </w:tcPr>
          <w:p>
            <w:pPr>
              <w:pStyle w:val="TableParagraph"/>
              <w:spacing w:line="170" w:lineRule="exact" w:before="10"/>
              <w:rPr>
                <w:sz w:val="16"/>
              </w:rPr>
            </w:pPr>
            <w:r>
              <w:rPr>
                <w:spacing w:val="-10"/>
                <w:sz w:val="16"/>
              </w:rPr>
              <w:t>.</w:t>
            </w:r>
          </w:p>
        </w:tc>
        <w:tc>
          <w:tcPr>
            <w:tcW w:w="288" w:type="dxa"/>
          </w:tcPr>
          <w:p>
            <w:pPr>
              <w:pStyle w:val="TableParagraph"/>
              <w:rPr>
                <w:rFonts w:ascii="Times New Roman"/>
                <w:sz w:val="12"/>
              </w:rPr>
            </w:pPr>
          </w:p>
        </w:tc>
        <w:tc>
          <w:tcPr>
            <w:tcW w:w="960" w:type="dxa"/>
          </w:tcPr>
          <w:p>
            <w:pPr>
              <w:pStyle w:val="TableParagraph"/>
              <w:spacing w:line="170" w:lineRule="exact" w:before="10"/>
              <w:ind w:right="-15"/>
              <w:rPr>
                <w:sz w:val="16"/>
              </w:rPr>
            </w:pPr>
            <w:r>
              <w:rPr>
                <w:spacing w:val="-2"/>
                <w:sz w:val="16"/>
              </w:rPr>
              <w:t>quaternion</w:t>
            </w:r>
          </w:p>
        </w:tc>
      </w:tr>
      <w:tr>
        <w:trPr>
          <w:trHeight w:val="200" w:hRule="atLeast"/>
        </w:trPr>
        <w:tc>
          <w:tcPr>
            <w:tcW w:w="480" w:type="dxa"/>
          </w:tcPr>
          <w:p>
            <w:pPr>
              <w:pStyle w:val="TableParagraph"/>
              <w:spacing w:line="170" w:lineRule="exact" w:before="10"/>
              <w:ind w:right="-15"/>
              <w:jc w:val="right"/>
              <w:rPr>
                <w:sz w:val="16"/>
              </w:rPr>
            </w:pPr>
            <w:r>
              <w:rPr>
                <w:spacing w:val="-4"/>
                <w:sz w:val="16"/>
              </w:rPr>
              <w:t>5|17</w:t>
            </w:r>
          </w:p>
        </w:tc>
        <w:tc>
          <w:tcPr>
            <w:tcW w:w="192" w:type="dxa"/>
          </w:tcPr>
          <w:p>
            <w:pPr>
              <w:pStyle w:val="TableParagraph"/>
              <w:rPr>
                <w:rFonts w:ascii="Times New Roman"/>
                <w:sz w:val="12"/>
              </w:rPr>
            </w:pPr>
          </w:p>
        </w:tc>
        <w:tc>
          <w:tcPr>
            <w:tcW w:w="480" w:type="dxa"/>
          </w:tcPr>
          <w:p>
            <w:pPr>
              <w:pStyle w:val="TableParagraph"/>
              <w:spacing w:line="170" w:lineRule="exact" w:before="10"/>
              <w:ind w:right="-15"/>
              <w:jc w:val="right"/>
              <w:rPr>
                <w:sz w:val="16"/>
              </w:rPr>
            </w:pPr>
            <w:r>
              <w:rPr>
                <w:spacing w:val="-10"/>
                <w:sz w:val="16"/>
              </w:rPr>
              <w:t>.</w:t>
            </w:r>
          </w:p>
        </w:tc>
        <w:tc>
          <w:tcPr>
            <w:tcW w:w="192" w:type="dxa"/>
          </w:tcPr>
          <w:p>
            <w:pPr>
              <w:pStyle w:val="TableParagraph"/>
              <w:rPr>
                <w:rFonts w:ascii="Times New Roman"/>
                <w:sz w:val="12"/>
              </w:rPr>
            </w:pPr>
          </w:p>
        </w:tc>
        <w:tc>
          <w:tcPr>
            <w:tcW w:w="672" w:type="dxa"/>
          </w:tcPr>
          <w:p>
            <w:pPr>
              <w:pStyle w:val="TableParagraph"/>
              <w:spacing w:line="170" w:lineRule="exact" w:before="10"/>
              <w:ind w:left="288"/>
              <w:rPr>
                <w:sz w:val="16"/>
              </w:rPr>
            </w:pPr>
            <w:r>
              <w:rPr>
                <w:spacing w:val="-10"/>
                <w:sz w:val="16"/>
              </w:rPr>
              <w:t>5</w:t>
            </w:r>
          </w:p>
        </w:tc>
        <w:tc>
          <w:tcPr>
            <w:tcW w:w="1056" w:type="dxa"/>
          </w:tcPr>
          <w:p>
            <w:pPr>
              <w:pStyle w:val="TableParagraph"/>
              <w:spacing w:line="170" w:lineRule="exact" w:before="10"/>
              <w:rPr>
                <w:sz w:val="16"/>
              </w:rPr>
            </w:pPr>
            <w:r>
              <w:rPr>
                <w:spacing w:val="-10"/>
                <w:sz w:val="16"/>
              </w:rPr>
              <w:t>.</w:t>
            </w:r>
          </w:p>
        </w:tc>
        <w:tc>
          <w:tcPr>
            <w:tcW w:w="288" w:type="dxa"/>
          </w:tcPr>
          <w:p>
            <w:pPr>
              <w:pStyle w:val="TableParagraph"/>
              <w:rPr>
                <w:rFonts w:ascii="Times New Roman"/>
                <w:sz w:val="12"/>
              </w:rPr>
            </w:pPr>
          </w:p>
        </w:tc>
        <w:tc>
          <w:tcPr>
            <w:tcW w:w="960" w:type="dxa"/>
          </w:tcPr>
          <w:p>
            <w:pPr>
              <w:pStyle w:val="TableParagraph"/>
              <w:spacing w:line="170" w:lineRule="exact" w:before="10"/>
              <w:ind w:right="-15"/>
              <w:rPr>
                <w:sz w:val="16"/>
              </w:rPr>
            </w:pPr>
            <w:r>
              <w:rPr>
                <w:spacing w:val="-2"/>
                <w:sz w:val="16"/>
              </w:rPr>
              <w:t>quaternion</w:t>
            </w:r>
          </w:p>
        </w:tc>
      </w:tr>
      <w:tr>
        <w:trPr>
          <w:trHeight w:val="200" w:hRule="atLeast"/>
        </w:trPr>
        <w:tc>
          <w:tcPr>
            <w:tcW w:w="480" w:type="dxa"/>
          </w:tcPr>
          <w:p>
            <w:pPr>
              <w:pStyle w:val="TableParagraph"/>
              <w:spacing w:line="170" w:lineRule="exact" w:before="10"/>
              <w:ind w:right="-15"/>
              <w:jc w:val="right"/>
              <w:rPr>
                <w:sz w:val="16"/>
              </w:rPr>
            </w:pPr>
            <w:r>
              <w:rPr>
                <w:spacing w:val="-4"/>
                <w:sz w:val="16"/>
              </w:rPr>
              <w:t>6|18</w:t>
            </w:r>
          </w:p>
        </w:tc>
        <w:tc>
          <w:tcPr>
            <w:tcW w:w="192" w:type="dxa"/>
          </w:tcPr>
          <w:p>
            <w:pPr>
              <w:pStyle w:val="TableParagraph"/>
              <w:rPr>
                <w:rFonts w:ascii="Times New Roman"/>
                <w:sz w:val="12"/>
              </w:rPr>
            </w:pPr>
          </w:p>
        </w:tc>
        <w:tc>
          <w:tcPr>
            <w:tcW w:w="480" w:type="dxa"/>
          </w:tcPr>
          <w:p>
            <w:pPr>
              <w:pStyle w:val="TableParagraph"/>
              <w:spacing w:line="170" w:lineRule="exact" w:before="10"/>
              <w:ind w:right="-15"/>
              <w:jc w:val="right"/>
              <w:rPr>
                <w:sz w:val="16"/>
              </w:rPr>
            </w:pPr>
            <w:r>
              <w:rPr>
                <w:spacing w:val="-10"/>
                <w:sz w:val="16"/>
              </w:rPr>
              <w:t>.</w:t>
            </w:r>
          </w:p>
        </w:tc>
        <w:tc>
          <w:tcPr>
            <w:tcW w:w="192" w:type="dxa"/>
          </w:tcPr>
          <w:p>
            <w:pPr>
              <w:pStyle w:val="TableParagraph"/>
              <w:rPr>
                <w:rFonts w:ascii="Times New Roman"/>
                <w:sz w:val="12"/>
              </w:rPr>
            </w:pPr>
          </w:p>
        </w:tc>
        <w:tc>
          <w:tcPr>
            <w:tcW w:w="672" w:type="dxa"/>
          </w:tcPr>
          <w:p>
            <w:pPr>
              <w:pStyle w:val="TableParagraph"/>
              <w:spacing w:line="170" w:lineRule="exact" w:before="10"/>
              <w:ind w:left="288"/>
              <w:rPr>
                <w:sz w:val="16"/>
              </w:rPr>
            </w:pPr>
            <w:r>
              <w:rPr>
                <w:spacing w:val="-10"/>
                <w:sz w:val="16"/>
              </w:rPr>
              <w:t>6</w:t>
            </w:r>
          </w:p>
        </w:tc>
        <w:tc>
          <w:tcPr>
            <w:tcW w:w="1056" w:type="dxa"/>
          </w:tcPr>
          <w:p>
            <w:pPr>
              <w:pStyle w:val="TableParagraph"/>
              <w:spacing w:line="170" w:lineRule="exact" w:before="10"/>
              <w:rPr>
                <w:sz w:val="16"/>
              </w:rPr>
            </w:pPr>
            <w:r>
              <w:rPr>
                <w:spacing w:val="-10"/>
                <w:sz w:val="16"/>
              </w:rPr>
              <w:t>.</w:t>
            </w:r>
          </w:p>
        </w:tc>
        <w:tc>
          <w:tcPr>
            <w:tcW w:w="288" w:type="dxa"/>
          </w:tcPr>
          <w:p>
            <w:pPr>
              <w:pStyle w:val="TableParagraph"/>
              <w:rPr>
                <w:rFonts w:ascii="Times New Roman"/>
                <w:sz w:val="12"/>
              </w:rPr>
            </w:pPr>
          </w:p>
        </w:tc>
        <w:tc>
          <w:tcPr>
            <w:tcW w:w="960" w:type="dxa"/>
          </w:tcPr>
          <w:p>
            <w:pPr>
              <w:pStyle w:val="TableParagraph"/>
              <w:spacing w:line="170" w:lineRule="exact" w:before="10"/>
              <w:ind w:right="-15"/>
              <w:rPr>
                <w:sz w:val="16"/>
              </w:rPr>
            </w:pPr>
            <w:r>
              <w:rPr>
                <w:spacing w:val="-2"/>
                <w:sz w:val="16"/>
              </w:rPr>
              <w:t>quaternion</w:t>
            </w:r>
          </w:p>
        </w:tc>
      </w:tr>
      <w:tr>
        <w:trPr>
          <w:trHeight w:val="200" w:hRule="atLeast"/>
        </w:trPr>
        <w:tc>
          <w:tcPr>
            <w:tcW w:w="480" w:type="dxa"/>
          </w:tcPr>
          <w:p>
            <w:pPr>
              <w:pStyle w:val="TableParagraph"/>
              <w:spacing w:line="170" w:lineRule="exact" w:before="10"/>
              <w:ind w:right="-15"/>
              <w:jc w:val="right"/>
              <w:rPr>
                <w:sz w:val="16"/>
              </w:rPr>
            </w:pPr>
            <w:r>
              <w:rPr>
                <w:spacing w:val="-4"/>
                <w:sz w:val="16"/>
              </w:rPr>
              <w:t>7|19</w:t>
            </w:r>
          </w:p>
        </w:tc>
        <w:tc>
          <w:tcPr>
            <w:tcW w:w="192" w:type="dxa"/>
          </w:tcPr>
          <w:p>
            <w:pPr>
              <w:pStyle w:val="TableParagraph"/>
              <w:rPr>
                <w:rFonts w:ascii="Times New Roman"/>
                <w:sz w:val="12"/>
              </w:rPr>
            </w:pPr>
          </w:p>
        </w:tc>
        <w:tc>
          <w:tcPr>
            <w:tcW w:w="480" w:type="dxa"/>
          </w:tcPr>
          <w:p>
            <w:pPr>
              <w:pStyle w:val="TableParagraph"/>
              <w:spacing w:line="170" w:lineRule="exact" w:before="10"/>
              <w:ind w:right="-15"/>
              <w:jc w:val="right"/>
              <w:rPr>
                <w:sz w:val="16"/>
              </w:rPr>
            </w:pPr>
            <w:r>
              <w:rPr>
                <w:spacing w:val="-10"/>
                <w:sz w:val="16"/>
              </w:rPr>
              <w:t>2</w:t>
            </w:r>
          </w:p>
        </w:tc>
        <w:tc>
          <w:tcPr>
            <w:tcW w:w="192" w:type="dxa"/>
          </w:tcPr>
          <w:p>
            <w:pPr>
              <w:pStyle w:val="TableParagraph"/>
              <w:rPr>
                <w:rFonts w:ascii="Times New Roman"/>
                <w:sz w:val="12"/>
              </w:rPr>
            </w:pPr>
          </w:p>
        </w:tc>
        <w:tc>
          <w:tcPr>
            <w:tcW w:w="672" w:type="dxa"/>
          </w:tcPr>
          <w:p>
            <w:pPr>
              <w:pStyle w:val="TableParagraph"/>
              <w:spacing w:line="170" w:lineRule="exact" w:before="10"/>
              <w:ind w:left="288"/>
              <w:rPr>
                <w:sz w:val="16"/>
              </w:rPr>
            </w:pPr>
            <w:r>
              <w:rPr>
                <w:spacing w:val="-10"/>
                <w:sz w:val="16"/>
              </w:rPr>
              <w:t>1</w:t>
            </w:r>
          </w:p>
        </w:tc>
        <w:tc>
          <w:tcPr>
            <w:tcW w:w="1056" w:type="dxa"/>
          </w:tcPr>
          <w:p>
            <w:pPr>
              <w:pStyle w:val="TableParagraph"/>
              <w:spacing w:line="170" w:lineRule="exact" w:before="10"/>
              <w:rPr>
                <w:sz w:val="16"/>
              </w:rPr>
            </w:pPr>
            <w:r>
              <w:rPr>
                <w:spacing w:val="-2"/>
                <w:sz w:val="16"/>
              </w:rPr>
              <w:t>Pin(1D)</w:t>
            </w:r>
          </w:p>
        </w:tc>
        <w:tc>
          <w:tcPr>
            <w:tcW w:w="288" w:type="dxa"/>
          </w:tcPr>
          <w:p>
            <w:pPr>
              <w:pStyle w:val="TableParagraph"/>
              <w:rPr>
                <w:rFonts w:ascii="Times New Roman"/>
                <w:sz w:val="12"/>
              </w:rPr>
            </w:pPr>
          </w:p>
        </w:tc>
        <w:tc>
          <w:tcPr>
            <w:tcW w:w="960" w:type="dxa"/>
          </w:tcPr>
          <w:p>
            <w:pPr>
              <w:pStyle w:val="TableParagraph"/>
              <w:spacing w:line="170" w:lineRule="exact" w:before="10"/>
              <w:rPr>
                <w:sz w:val="16"/>
              </w:rPr>
            </w:pPr>
            <w:r>
              <w:rPr>
                <w:spacing w:val="-2"/>
                <w:sz w:val="16"/>
              </w:rPr>
              <w:t>rotate</w:t>
            </w:r>
          </w:p>
        </w:tc>
      </w:tr>
      <w:tr>
        <w:trPr>
          <w:trHeight w:val="200" w:hRule="atLeast"/>
        </w:trPr>
        <w:tc>
          <w:tcPr>
            <w:tcW w:w="480" w:type="dxa"/>
          </w:tcPr>
          <w:p>
            <w:pPr>
              <w:pStyle w:val="TableParagraph"/>
              <w:spacing w:line="170" w:lineRule="exact" w:before="10"/>
              <w:ind w:right="-15"/>
              <w:jc w:val="right"/>
              <w:rPr>
                <w:sz w:val="16"/>
              </w:rPr>
            </w:pPr>
            <w:r>
              <w:rPr>
                <w:spacing w:val="-4"/>
                <w:sz w:val="16"/>
              </w:rPr>
              <w:t>8|20</w:t>
            </w:r>
          </w:p>
        </w:tc>
        <w:tc>
          <w:tcPr>
            <w:tcW w:w="192" w:type="dxa"/>
          </w:tcPr>
          <w:p>
            <w:pPr>
              <w:pStyle w:val="TableParagraph"/>
              <w:rPr>
                <w:rFonts w:ascii="Times New Roman"/>
                <w:sz w:val="12"/>
              </w:rPr>
            </w:pPr>
          </w:p>
        </w:tc>
        <w:tc>
          <w:tcPr>
            <w:tcW w:w="480" w:type="dxa"/>
          </w:tcPr>
          <w:p>
            <w:pPr>
              <w:pStyle w:val="TableParagraph"/>
              <w:spacing w:line="170" w:lineRule="exact" w:before="10"/>
              <w:ind w:right="-15"/>
              <w:jc w:val="right"/>
              <w:rPr>
                <w:sz w:val="16"/>
              </w:rPr>
            </w:pPr>
            <w:r>
              <w:rPr>
                <w:spacing w:val="-10"/>
                <w:sz w:val="16"/>
              </w:rPr>
              <w:t>3</w:t>
            </w:r>
          </w:p>
        </w:tc>
        <w:tc>
          <w:tcPr>
            <w:tcW w:w="192" w:type="dxa"/>
          </w:tcPr>
          <w:p>
            <w:pPr>
              <w:pStyle w:val="TableParagraph"/>
              <w:rPr>
                <w:rFonts w:ascii="Times New Roman"/>
                <w:sz w:val="12"/>
              </w:rPr>
            </w:pPr>
          </w:p>
        </w:tc>
        <w:tc>
          <w:tcPr>
            <w:tcW w:w="672" w:type="dxa"/>
          </w:tcPr>
          <w:p>
            <w:pPr>
              <w:pStyle w:val="TableParagraph"/>
              <w:spacing w:line="170" w:lineRule="exact" w:before="10"/>
              <w:ind w:left="288"/>
              <w:rPr>
                <w:sz w:val="16"/>
              </w:rPr>
            </w:pPr>
            <w:r>
              <w:rPr>
                <w:spacing w:val="-10"/>
                <w:sz w:val="16"/>
              </w:rPr>
              <w:t>1</w:t>
            </w:r>
          </w:p>
        </w:tc>
        <w:tc>
          <w:tcPr>
            <w:tcW w:w="1056" w:type="dxa"/>
          </w:tcPr>
          <w:p>
            <w:pPr>
              <w:pStyle w:val="TableParagraph"/>
              <w:spacing w:line="170" w:lineRule="exact" w:before="10"/>
              <w:rPr>
                <w:sz w:val="16"/>
              </w:rPr>
            </w:pPr>
            <w:r>
              <w:rPr>
                <w:spacing w:val="-2"/>
                <w:sz w:val="16"/>
              </w:rPr>
              <w:t>Pin(1D)</w:t>
            </w:r>
          </w:p>
        </w:tc>
        <w:tc>
          <w:tcPr>
            <w:tcW w:w="288" w:type="dxa"/>
          </w:tcPr>
          <w:p>
            <w:pPr>
              <w:pStyle w:val="TableParagraph"/>
              <w:rPr>
                <w:rFonts w:ascii="Times New Roman"/>
                <w:sz w:val="12"/>
              </w:rPr>
            </w:pPr>
          </w:p>
        </w:tc>
        <w:tc>
          <w:tcPr>
            <w:tcW w:w="960" w:type="dxa"/>
          </w:tcPr>
          <w:p>
            <w:pPr>
              <w:pStyle w:val="TableParagraph"/>
              <w:spacing w:line="170" w:lineRule="exact" w:before="10"/>
              <w:rPr>
                <w:sz w:val="16"/>
              </w:rPr>
            </w:pPr>
            <w:r>
              <w:rPr>
                <w:spacing w:val="-2"/>
                <w:sz w:val="16"/>
              </w:rPr>
              <w:t>rotate</w:t>
            </w:r>
          </w:p>
        </w:tc>
      </w:tr>
      <w:tr>
        <w:trPr>
          <w:trHeight w:val="200" w:hRule="atLeast"/>
        </w:trPr>
        <w:tc>
          <w:tcPr>
            <w:tcW w:w="480" w:type="dxa"/>
          </w:tcPr>
          <w:p>
            <w:pPr>
              <w:pStyle w:val="TableParagraph"/>
              <w:spacing w:line="170" w:lineRule="exact" w:before="10"/>
              <w:ind w:right="-15"/>
              <w:jc w:val="right"/>
              <w:rPr>
                <w:sz w:val="16"/>
              </w:rPr>
            </w:pPr>
            <w:r>
              <w:rPr>
                <w:spacing w:val="-4"/>
                <w:sz w:val="16"/>
              </w:rPr>
              <w:t>9|21</w:t>
            </w:r>
          </w:p>
        </w:tc>
        <w:tc>
          <w:tcPr>
            <w:tcW w:w="192" w:type="dxa"/>
          </w:tcPr>
          <w:p>
            <w:pPr>
              <w:pStyle w:val="TableParagraph"/>
              <w:rPr>
                <w:rFonts w:ascii="Times New Roman"/>
                <w:sz w:val="12"/>
              </w:rPr>
            </w:pPr>
          </w:p>
        </w:tc>
        <w:tc>
          <w:tcPr>
            <w:tcW w:w="480" w:type="dxa"/>
          </w:tcPr>
          <w:p>
            <w:pPr>
              <w:pStyle w:val="TableParagraph"/>
              <w:spacing w:line="170" w:lineRule="exact" w:before="10"/>
              <w:ind w:right="-15"/>
              <w:jc w:val="right"/>
              <w:rPr>
                <w:sz w:val="16"/>
              </w:rPr>
            </w:pPr>
            <w:r>
              <w:rPr>
                <w:spacing w:val="-10"/>
                <w:sz w:val="16"/>
              </w:rPr>
              <w:t>4</w:t>
            </w:r>
          </w:p>
        </w:tc>
        <w:tc>
          <w:tcPr>
            <w:tcW w:w="192" w:type="dxa"/>
          </w:tcPr>
          <w:p>
            <w:pPr>
              <w:pStyle w:val="TableParagraph"/>
              <w:rPr>
                <w:rFonts w:ascii="Times New Roman"/>
                <w:sz w:val="12"/>
              </w:rPr>
            </w:pPr>
          </w:p>
        </w:tc>
        <w:tc>
          <w:tcPr>
            <w:tcW w:w="672" w:type="dxa"/>
          </w:tcPr>
          <w:p>
            <w:pPr>
              <w:pStyle w:val="TableParagraph"/>
              <w:spacing w:line="170" w:lineRule="exact" w:before="10"/>
              <w:ind w:left="288"/>
              <w:rPr>
                <w:sz w:val="16"/>
              </w:rPr>
            </w:pPr>
            <w:r>
              <w:rPr>
                <w:spacing w:val="-10"/>
                <w:sz w:val="16"/>
              </w:rPr>
              <w:t>1</w:t>
            </w:r>
          </w:p>
        </w:tc>
        <w:tc>
          <w:tcPr>
            <w:tcW w:w="1056" w:type="dxa"/>
          </w:tcPr>
          <w:p>
            <w:pPr>
              <w:pStyle w:val="TableParagraph"/>
              <w:spacing w:line="170" w:lineRule="exact" w:before="10"/>
              <w:ind w:right="-15"/>
              <w:rPr>
                <w:sz w:val="16"/>
              </w:rPr>
            </w:pPr>
            <w:r>
              <w:rPr>
                <w:spacing w:val="-2"/>
                <w:sz w:val="16"/>
              </w:rPr>
              <w:t>U-joint(2D)</w:t>
            </w:r>
          </w:p>
        </w:tc>
        <w:tc>
          <w:tcPr>
            <w:tcW w:w="288" w:type="dxa"/>
          </w:tcPr>
          <w:p>
            <w:pPr>
              <w:pStyle w:val="TableParagraph"/>
              <w:rPr>
                <w:rFonts w:ascii="Times New Roman"/>
                <w:sz w:val="12"/>
              </w:rPr>
            </w:pPr>
          </w:p>
        </w:tc>
        <w:tc>
          <w:tcPr>
            <w:tcW w:w="960" w:type="dxa"/>
          </w:tcPr>
          <w:p>
            <w:pPr>
              <w:pStyle w:val="TableParagraph"/>
              <w:spacing w:line="170" w:lineRule="exact" w:before="10"/>
              <w:rPr>
                <w:sz w:val="16"/>
              </w:rPr>
            </w:pPr>
            <w:r>
              <w:rPr>
                <w:spacing w:val="-2"/>
                <w:sz w:val="16"/>
              </w:rPr>
              <w:t>rotate</w:t>
            </w:r>
          </w:p>
        </w:tc>
      </w:tr>
      <w:tr>
        <w:trPr>
          <w:trHeight w:val="200" w:hRule="atLeast"/>
        </w:trPr>
        <w:tc>
          <w:tcPr>
            <w:tcW w:w="480" w:type="dxa"/>
          </w:tcPr>
          <w:p>
            <w:pPr>
              <w:pStyle w:val="TableParagraph"/>
              <w:spacing w:line="170" w:lineRule="exact" w:before="10"/>
              <w:ind w:right="-15"/>
              <w:rPr>
                <w:sz w:val="16"/>
              </w:rPr>
            </w:pPr>
            <w:r>
              <w:rPr>
                <w:spacing w:val="-2"/>
                <w:sz w:val="16"/>
              </w:rPr>
              <w:t>10|22</w:t>
            </w:r>
          </w:p>
        </w:tc>
        <w:tc>
          <w:tcPr>
            <w:tcW w:w="192" w:type="dxa"/>
          </w:tcPr>
          <w:p>
            <w:pPr>
              <w:pStyle w:val="TableParagraph"/>
              <w:rPr>
                <w:rFonts w:ascii="Times New Roman"/>
                <w:sz w:val="12"/>
              </w:rPr>
            </w:pPr>
          </w:p>
        </w:tc>
        <w:tc>
          <w:tcPr>
            <w:tcW w:w="480" w:type="dxa"/>
          </w:tcPr>
          <w:p>
            <w:pPr>
              <w:pStyle w:val="TableParagraph"/>
              <w:spacing w:line="170" w:lineRule="exact" w:before="10"/>
              <w:ind w:right="-15"/>
              <w:jc w:val="right"/>
              <w:rPr>
                <w:sz w:val="16"/>
              </w:rPr>
            </w:pPr>
            <w:r>
              <w:rPr>
                <w:spacing w:val="-10"/>
                <w:sz w:val="16"/>
              </w:rPr>
              <w:t>.</w:t>
            </w:r>
          </w:p>
        </w:tc>
        <w:tc>
          <w:tcPr>
            <w:tcW w:w="192" w:type="dxa"/>
          </w:tcPr>
          <w:p>
            <w:pPr>
              <w:pStyle w:val="TableParagraph"/>
              <w:rPr>
                <w:rFonts w:ascii="Times New Roman"/>
                <w:sz w:val="12"/>
              </w:rPr>
            </w:pPr>
          </w:p>
        </w:tc>
        <w:tc>
          <w:tcPr>
            <w:tcW w:w="672" w:type="dxa"/>
          </w:tcPr>
          <w:p>
            <w:pPr>
              <w:pStyle w:val="TableParagraph"/>
              <w:spacing w:line="170" w:lineRule="exact" w:before="10"/>
              <w:ind w:left="288"/>
              <w:rPr>
                <w:sz w:val="16"/>
              </w:rPr>
            </w:pPr>
            <w:r>
              <w:rPr>
                <w:spacing w:val="-10"/>
                <w:sz w:val="16"/>
              </w:rPr>
              <w:t>2</w:t>
            </w:r>
          </w:p>
        </w:tc>
        <w:tc>
          <w:tcPr>
            <w:tcW w:w="1056" w:type="dxa"/>
          </w:tcPr>
          <w:p>
            <w:pPr>
              <w:pStyle w:val="TableParagraph"/>
              <w:spacing w:line="170" w:lineRule="exact" w:before="10"/>
              <w:rPr>
                <w:sz w:val="16"/>
              </w:rPr>
            </w:pPr>
            <w:r>
              <w:rPr>
                <w:spacing w:val="-10"/>
                <w:sz w:val="16"/>
              </w:rPr>
              <w:t>.</w:t>
            </w:r>
          </w:p>
        </w:tc>
        <w:tc>
          <w:tcPr>
            <w:tcW w:w="288" w:type="dxa"/>
          </w:tcPr>
          <w:p>
            <w:pPr>
              <w:pStyle w:val="TableParagraph"/>
              <w:rPr>
                <w:rFonts w:ascii="Times New Roman"/>
                <w:sz w:val="12"/>
              </w:rPr>
            </w:pPr>
          </w:p>
        </w:tc>
        <w:tc>
          <w:tcPr>
            <w:tcW w:w="960" w:type="dxa"/>
          </w:tcPr>
          <w:p>
            <w:pPr>
              <w:pStyle w:val="TableParagraph"/>
              <w:spacing w:line="170" w:lineRule="exact" w:before="10"/>
              <w:rPr>
                <w:sz w:val="16"/>
              </w:rPr>
            </w:pPr>
            <w:r>
              <w:rPr>
                <w:spacing w:val="-2"/>
                <w:sz w:val="16"/>
              </w:rPr>
              <w:t>rotate</w:t>
            </w:r>
          </w:p>
        </w:tc>
      </w:tr>
      <w:tr>
        <w:trPr>
          <w:trHeight w:val="200" w:hRule="atLeast"/>
        </w:trPr>
        <w:tc>
          <w:tcPr>
            <w:tcW w:w="480" w:type="dxa"/>
          </w:tcPr>
          <w:p>
            <w:pPr>
              <w:pStyle w:val="TableParagraph"/>
              <w:spacing w:line="170" w:lineRule="exact" w:before="10"/>
              <w:ind w:right="-15"/>
              <w:rPr>
                <w:sz w:val="16"/>
              </w:rPr>
            </w:pPr>
            <w:r>
              <w:rPr>
                <w:spacing w:val="-2"/>
                <w:sz w:val="16"/>
              </w:rPr>
              <w:t>11|23</w:t>
            </w:r>
          </w:p>
        </w:tc>
        <w:tc>
          <w:tcPr>
            <w:tcW w:w="192" w:type="dxa"/>
          </w:tcPr>
          <w:p>
            <w:pPr>
              <w:pStyle w:val="TableParagraph"/>
              <w:rPr>
                <w:rFonts w:ascii="Times New Roman"/>
                <w:sz w:val="12"/>
              </w:rPr>
            </w:pPr>
          </w:p>
        </w:tc>
        <w:tc>
          <w:tcPr>
            <w:tcW w:w="480" w:type="dxa"/>
          </w:tcPr>
          <w:p>
            <w:pPr>
              <w:pStyle w:val="TableParagraph"/>
              <w:spacing w:line="170" w:lineRule="exact" w:before="10"/>
              <w:ind w:right="-15"/>
              <w:jc w:val="right"/>
              <w:rPr>
                <w:sz w:val="16"/>
              </w:rPr>
            </w:pPr>
            <w:r>
              <w:rPr>
                <w:spacing w:val="-10"/>
                <w:sz w:val="16"/>
              </w:rPr>
              <w:t>5</w:t>
            </w:r>
          </w:p>
        </w:tc>
        <w:tc>
          <w:tcPr>
            <w:tcW w:w="192" w:type="dxa"/>
          </w:tcPr>
          <w:p>
            <w:pPr>
              <w:pStyle w:val="TableParagraph"/>
              <w:rPr>
                <w:rFonts w:ascii="Times New Roman"/>
                <w:sz w:val="12"/>
              </w:rPr>
            </w:pPr>
          </w:p>
        </w:tc>
        <w:tc>
          <w:tcPr>
            <w:tcW w:w="672" w:type="dxa"/>
          </w:tcPr>
          <w:p>
            <w:pPr>
              <w:pStyle w:val="TableParagraph"/>
              <w:spacing w:line="170" w:lineRule="exact" w:before="10"/>
              <w:ind w:left="288"/>
              <w:rPr>
                <w:sz w:val="16"/>
              </w:rPr>
            </w:pPr>
            <w:r>
              <w:rPr>
                <w:spacing w:val="-5"/>
                <w:sz w:val="16"/>
              </w:rPr>
              <w:t>1p</w:t>
            </w:r>
          </w:p>
        </w:tc>
        <w:tc>
          <w:tcPr>
            <w:tcW w:w="1056" w:type="dxa"/>
          </w:tcPr>
          <w:p>
            <w:pPr>
              <w:pStyle w:val="TableParagraph"/>
              <w:spacing w:line="170" w:lineRule="exact" w:before="10"/>
              <w:rPr>
                <w:sz w:val="16"/>
              </w:rPr>
            </w:pPr>
            <w:r>
              <w:rPr>
                <w:spacing w:val="-2"/>
                <w:sz w:val="16"/>
              </w:rPr>
              <w:t>Pin(1D)</w:t>
            </w:r>
          </w:p>
        </w:tc>
        <w:tc>
          <w:tcPr>
            <w:tcW w:w="288" w:type="dxa"/>
          </w:tcPr>
          <w:p>
            <w:pPr>
              <w:pStyle w:val="TableParagraph"/>
              <w:rPr>
                <w:rFonts w:ascii="Times New Roman"/>
                <w:sz w:val="12"/>
              </w:rPr>
            </w:pPr>
          </w:p>
        </w:tc>
        <w:tc>
          <w:tcPr>
            <w:tcW w:w="960" w:type="dxa"/>
          </w:tcPr>
          <w:p>
            <w:pPr>
              <w:pStyle w:val="TableParagraph"/>
              <w:spacing w:line="170" w:lineRule="exact" w:before="10"/>
              <w:rPr>
                <w:sz w:val="16"/>
              </w:rPr>
            </w:pPr>
            <w:r>
              <w:rPr>
                <w:spacing w:val="-2"/>
                <w:sz w:val="16"/>
              </w:rPr>
              <w:t>rotate</w:t>
            </w:r>
          </w:p>
        </w:tc>
      </w:tr>
      <w:tr>
        <w:trPr>
          <w:trHeight w:val="190" w:hRule="atLeast"/>
        </w:trPr>
        <w:tc>
          <w:tcPr>
            <w:tcW w:w="480" w:type="dxa"/>
          </w:tcPr>
          <w:p>
            <w:pPr>
              <w:pStyle w:val="TableParagraph"/>
              <w:spacing w:line="161" w:lineRule="exact" w:before="10"/>
              <w:rPr>
                <w:sz w:val="16"/>
              </w:rPr>
            </w:pPr>
            <w:r>
              <w:rPr>
                <w:spacing w:val="-5"/>
                <w:sz w:val="16"/>
              </w:rPr>
              <w:t>12|</w:t>
            </w:r>
          </w:p>
        </w:tc>
        <w:tc>
          <w:tcPr>
            <w:tcW w:w="192" w:type="dxa"/>
          </w:tcPr>
          <w:p>
            <w:pPr>
              <w:pStyle w:val="TableParagraph"/>
              <w:rPr>
                <w:rFonts w:ascii="Times New Roman"/>
                <w:sz w:val="12"/>
              </w:rPr>
            </w:pPr>
          </w:p>
        </w:tc>
        <w:tc>
          <w:tcPr>
            <w:tcW w:w="480" w:type="dxa"/>
          </w:tcPr>
          <w:p>
            <w:pPr>
              <w:pStyle w:val="TableParagraph"/>
              <w:spacing w:line="161" w:lineRule="exact" w:before="10"/>
              <w:ind w:right="-15"/>
              <w:jc w:val="right"/>
              <w:rPr>
                <w:sz w:val="16"/>
              </w:rPr>
            </w:pPr>
            <w:r>
              <w:rPr>
                <w:spacing w:val="-10"/>
                <w:sz w:val="16"/>
              </w:rPr>
              <w:t>1</w:t>
            </w:r>
          </w:p>
        </w:tc>
        <w:tc>
          <w:tcPr>
            <w:tcW w:w="192" w:type="dxa"/>
          </w:tcPr>
          <w:p>
            <w:pPr>
              <w:pStyle w:val="TableParagraph"/>
              <w:rPr>
                <w:rFonts w:ascii="Times New Roman"/>
                <w:sz w:val="12"/>
              </w:rPr>
            </w:pPr>
          </w:p>
        </w:tc>
        <w:tc>
          <w:tcPr>
            <w:tcW w:w="672" w:type="dxa"/>
          </w:tcPr>
          <w:p>
            <w:pPr>
              <w:pStyle w:val="TableParagraph"/>
              <w:spacing w:line="161" w:lineRule="exact" w:before="10"/>
              <w:ind w:left="288"/>
              <w:rPr>
                <w:sz w:val="16"/>
              </w:rPr>
            </w:pPr>
            <w:r>
              <w:rPr>
                <w:spacing w:val="-10"/>
                <w:sz w:val="16"/>
              </w:rPr>
              <w:t>7</w:t>
            </w:r>
          </w:p>
        </w:tc>
        <w:tc>
          <w:tcPr>
            <w:tcW w:w="1056" w:type="dxa"/>
          </w:tcPr>
          <w:p>
            <w:pPr>
              <w:pStyle w:val="TableParagraph"/>
              <w:spacing w:line="161" w:lineRule="exact" w:before="10"/>
              <w:rPr>
                <w:sz w:val="16"/>
              </w:rPr>
            </w:pPr>
            <w:r>
              <w:rPr>
                <w:spacing w:val="-4"/>
                <w:sz w:val="16"/>
              </w:rPr>
              <w:t>6dof</w:t>
            </w:r>
          </w:p>
        </w:tc>
        <w:tc>
          <w:tcPr>
            <w:tcW w:w="288" w:type="dxa"/>
          </w:tcPr>
          <w:p>
            <w:pPr>
              <w:pStyle w:val="TableParagraph"/>
              <w:rPr>
                <w:rFonts w:ascii="Times New Roman"/>
                <w:sz w:val="12"/>
              </w:rPr>
            </w:pPr>
          </w:p>
        </w:tc>
        <w:tc>
          <w:tcPr>
            <w:tcW w:w="960" w:type="dxa"/>
          </w:tcPr>
          <w:p>
            <w:pPr>
              <w:pStyle w:val="TableParagraph"/>
              <w:spacing w:line="161" w:lineRule="exact" w:before="10"/>
              <w:rPr>
                <w:sz w:val="16"/>
              </w:rPr>
            </w:pPr>
            <w:r>
              <w:rPr>
                <w:sz w:val="16"/>
              </w:rPr>
              <w:t>4th</w:t>
            </w:r>
            <w:r>
              <w:rPr>
                <w:spacing w:val="-3"/>
                <w:sz w:val="16"/>
              </w:rPr>
              <w:t> </w:t>
            </w:r>
            <w:r>
              <w:rPr>
                <w:spacing w:val="-4"/>
                <w:sz w:val="16"/>
              </w:rPr>
              <w:t>quat</w:t>
            </w:r>
          </w:p>
        </w:tc>
      </w:tr>
    </w:tbl>
    <w:p>
      <w:pPr>
        <w:pStyle w:val="BodyText"/>
        <w:spacing w:before="46"/>
        <w:rPr>
          <w:rFonts w:ascii="Courier New"/>
          <w:sz w:val="16"/>
        </w:rPr>
      </w:pPr>
    </w:p>
    <w:p>
      <w:pPr>
        <w:pStyle w:val="BodyText"/>
        <w:spacing w:line="249" w:lineRule="auto" w:before="1"/>
        <w:ind w:left="3420" w:right="722"/>
      </w:pPr>
      <w:r>
        <w:rPr/>
        <w:t>The</w:t>
      </w:r>
      <w:r>
        <w:rPr>
          <w:spacing w:val="-2"/>
        </w:rPr>
        <w:t> </w:t>
      </w:r>
      <w:r>
        <w:rPr/>
        <w:t>System</w:t>
      </w:r>
      <w:r>
        <w:rPr>
          <w:spacing w:val="-2"/>
        </w:rPr>
        <w:t> </w:t>
      </w:r>
      <w:r>
        <w:rPr/>
        <w:t>Parameters</w:t>
      </w:r>
      <w:r>
        <w:rPr>
          <w:spacing w:val="-3"/>
        </w:rPr>
        <w:t> </w:t>
      </w:r>
      <w:r>
        <w:rPr/>
        <w:t>list</w:t>
      </w:r>
      <w:r>
        <w:rPr>
          <w:spacing w:val="-2"/>
        </w:rPr>
        <w:t> </w:t>
      </w:r>
      <w:r>
        <w:rPr/>
        <w:t>summarizes</w:t>
      </w:r>
      <w:r>
        <w:rPr>
          <w:spacing w:val="-3"/>
        </w:rPr>
        <w:t> </w:t>
      </w:r>
      <w:r>
        <w:rPr/>
        <w:t>the</w:t>
      </w:r>
      <w:r>
        <w:rPr>
          <w:spacing w:val="-2"/>
        </w:rPr>
        <w:t> </w:t>
      </w:r>
      <w:r>
        <w:rPr/>
        <w:t>numbers</w:t>
      </w:r>
      <w:r>
        <w:rPr>
          <w:spacing w:val="-3"/>
        </w:rPr>
        <w:t> </w:t>
      </w:r>
      <w:r>
        <w:rPr/>
        <w:t>of</w:t>
      </w:r>
      <w:r>
        <w:rPr>
          <w:spacing w:val="-2"/>
        </w:rPr>
        <w:t> </w:t>
      </w:r>
      <w:r>
        <w:rPr/>
        <w:t>various</w:t>
      </w:r>
      <w:r>
        <w:rPr>
          <w:spacing w:val="-3"/>
        </w:rPr>
        <w:t> </w:t>
      </w:r>
      <w:r>
        <w:rPr/>
        <w:t>components</w:t>
      </w:r>
      <w:r>
        <w:rPr>
          <w:spacing w:val="-3"/>
        </w:rPr>
        <w:t> </w:t>
      </w:r>
      <w:r>
        <w:rPr/>
        <w:t>in</w:t>
      </w:r>
      <w:r>
        <w:rPr>
          <w:spacing w:val="-2"/>
        </w:rPr>
        <w:t> </w:t>
      </w:r>
      <w:r>
        <w:rPr/>
        <w:t>the</w:t>
      </w:r>
      <w:r>
        <w:rPr>
          <w:spacing w:val="-2"/>
        </w:rPr>
        <w:t> </w:t>
      </w:r>
      <w:r>
        <w:rPr/>
        <w:t>sys-tem.</w:t>
      </w:r>
      <w:r>
        <w:rPr>
          <w:spacing w:val="29"/>
        </w:rPr>
        <w:t> </w:t>
      </w:r>
      <w:r>
        <w:rPr/>
        <w:t>These</w:t>
      </w:r>
      <w:r>
        <w:rPr>
          <w:spacing w:val="-11"/>
        </w:rPr>
        <w:t> </w:t>
      </w:r>
      <w:r>
        <w:rPr/>
        <w:t>numbers</w:t>
      </w:r>
      <w:r>
        <w:rPr>
          <w:spacing w:val="-11"/>
        </w:rPr>
        <w:t> </w:t>
      </w:r>
      <w:r>
        <w:rPr/>
        <w:t>are</w:t>
      </w:r>
      <w:r>
        <w:rPr>
          <w:spacing w:val="-11"/>
        </w:rPr>
        <w:t> </w:t>
      </w:r>
      <w:r>
        <w:rPr/>
        <w:t>useful</w:t>
      </w:r>
      <w:r>
        <w:rPr>
          <w:spacing w:val="-11"/>
        </w:rPr>
        <w:t> </w:t>
      </w:r>
      <w:r>
        <w:rPr/>
        <w:t>for</w:t>
      </w:r>
      <w:r>
        <w:rPr>
          <w:spacing w:val="-11"/>
        </w:rPr>
        <w:t> </w:t>
      </w:r>
      <w:r>
        <w:rPr/>
        <w:t>dimensioning</w:t>
      </w:r>
      <w:r>
        <w:rPr>
          <w:spacing w:val="-11"/>
        </w:rPr>
        <w:t> </w:t>
      </w:r>
      <w:r>
        <w:rPr/>
        <w:t>certain</w:t>
      </w:r>
      <w:r>
        <w:rPr>
          <w:spacing w:val="-11"/>
        </w:rPr>
        <w:t> </w:t>
      </w:r>
      <w:r>
        <w:rPr/>
        <w:t>arrays</w:t>
      </w:r>
      <w:r>
        <w:rPr>
          <w:spacing w:val="-11"/>
        </w:rPr>
        <w:t> </w:t>
      </w:r>
      <w:r>
        <w:rPr/>
        <w:t>in</w:t>
      </w:r>
      <w:r>
        <w:rPr>
          <w:spacing w:val="-11"/>
        </w:rPr>
        <w:t> </w:t>
      </w:r>
      <w:r>
        <w:rPr/>
        <w:t>your</w:t>
      </w:r>
      <w:r>
        <w:rPr>
          <w:spacing w:val="-11"/>
        </w:rPr>
        <w:t> </w:t>
      </w:r>
      <w:r>
        <w:rPr/>
        <w:t>routines.</w:t>
      </w:r>
      <w:r>
        <w:rPr>
          <w:spacing w:val="29"/>
        </w:rPr>
        <w:t> </w:t>
      </w:r>
      <w:r>
        <w:rPr/>
        <w:t>For</w:t>
      </w:r>
      <w:r>
        <w:rPr>
          <w:spacing w:val="-11"/>
        </w:rPr>
        <w:t> </w:t>
      </w:r>
      <w:r>
        <w:rPr/>
        <w:t>the spacecraft there are 5 bodies, 5 joints, 11 degrees of freedom including any prescribed axes,</w:t>
      </w:r>
      <w:r>
        <w:rPr>
          <w:spacing w:val="-11"/>
        </w:rPr>
        <w:t> </w:t>
      </w:r>
      <w:r>
        <w:rPr/>
        <w:t>no</w:t>
      </w:r>
      <w:r>
        <w:rPr>
          <w:spacing w:val="-11"/>
        </w:rPr>
        <w:t> </w:t>
      </w:r>
      <w:r>
        <w:rPr/>
        <w:t>loop</w:t>
      </w:r>
      <w:r>
        <w:rPr>
          <w:spacing w:val="-11"/>
        </w:rPr>
        <w:t> </w:t>
      </w:r>
      <w:r>
        <w:rPr/>
        <w:t>joints</w:t>
      </w:r>
      <w:r>
        <w:rPr>
          <w:spacing w:val="-11"/>
        </w:rPr>
        <w:t> </w:t>
      </w:r>
      <w:r>
        <w:rPr/>
        <w:t>and</w:t>
      </w:r>
      <w:r>
        <w:rPr>
          <w:spacing w:val="-11"/>
        </w:rPr>
        <w:t> </w:t>
      </w:r>
      <w:r>
        <w:rPr/>
        <w:t>loop</w:t>
      </w:r>
      <w:r>
        <w:rPr>
          <w:spacing w:val="-11"/>
        </w:rPr>
        <w:t> </w:t>
      </w:r>
      <w:r>
        <w:rPr/>
        <w:t>joint</w:t>
      </w:r>
      <w:r>
        <w:rPr>
          <w:spacing w:val="-11"/>
        </w:rPr>
        <w:t> </w:t>
      </w:r>
      <w:r>
        <w:rPr/>
        <w:t>degrees</w:t>
      </w:r>
      <w:r>
        <w:rPr>
          <w:spacing w:val="-11"/>
        </w:rPr>
        <w:t> </w:t>
      </w:r>
      <w:r>
        <w:rPr/>
        <w:t>of</w:t>
      </w:r>
      <w:r>
        <w:rPr>
          <w:spacing w:val="-11"/>
        </w:rPr>
        <w:t> </w:t>
      </w:r>
      <w:r>
        <w:rPr/>
        <w:t>freedom,</w:t>
      </w:r>
      <w:r>
        <w:rPr>
          <w:spacing w:val="-11"/>
        </w:rPr>
        <w:t> </w:t>
      </w:r>
      <w:r>
        <w:rPr/>
        <w:t>12</w:t>
      </w:r>
      <w:r>
        <w:rPr>
          <w:spacing w:val="-11"/>
        </w:rPr>
        <w:t> </w:t>
      </w:r>
      <w:r>
        <w:rPr/>
        <w:t>position</w:t>
      </w:r>
      <w:r>
        <w:rPr>
          <w:spacing w:val="-11"/>
        </w:rPr>
        <w:t> </w:t>
      </w:r>
      <w:r>
        <w:rPr/>
        <w:t>coordinates</w:t>
      </w:r>
      <w:r>
        <w:rPr>
          <w:spacing w:val="-11"/>
        </w:rPr>
        <w:t> </w:t>
      </w:r>
      <w:r>
        <w:rPr/>
        <w:t>versus</w:t>
      </w:r>
      <w:r>
        <w:rPr>
          <w:spacing w:val="-11"/>
        </w:rPr>
        <w:t> </w:t>
      </w:r>
      <w:r>
        <w:rPr/>
        <w:t>11 rate coordinates (one extra quaternion), no loop position or rate coordinates, and only one constraint (which comes from the prescribed motion).</w:t>
      </w:r>
    </w:p>
    <w:p>
      <w:pPr>
        <w:spacing w:before="151"/>
        <w:ind w:left="3600" w:right="0" w:firstLine="0"/>
        <w:jc w:val="left"/>
        <w:rPr>
          <w:rFonts w:ascii="Courier New"/>
          <w:sz w:val="16"/>
        </w:rPr>
      </w:pPr>
      <w:r>
        <w:rPr>
          <w:rFonts w:ascii="Courier New"/>
          <w:sz w:val="16"/>
        </w:rPr>
        <w:t>SYSTEM</w:t>
      </w:r>
      <w:r>
        <w:rPr>
          <w:rFonts w:ascii="Courier New"/>
          <w:spacing w:val="-8"/>
          <w:sz w:val="16"/>
        </w:rPr>
        <w:t> </w:t>
      </w:r>
      <w:r>
        <w:rPr>
          <w:rFonts w:ascii="Courier New"/>
          <w:sz w:val="16"/>
        </w:rPr>
        <w:t>PARAMETERS</w:t>
      </w:r>
      <w:r>
        <w:rPr>
          <w:rFonts w:ascii="Courier New"/>
          <w:spacing w:val="-8"/>
          <w:sz w:val="16"/>
        </w:rPr>
        <w:t> </w:t>
      </w:r>
      <w:r>
        <w:rPr>
          <w:rFonts w:ascii="Courier New"/>
          <w:spacing w:val="-2"/>
          <w:sz w:val="16"/>
        </w:rPr>
        <w:t>(slew.sd)</w:t>
      </w:r>
    </w:p>
    <w:p>
      <w:pPr>
        <w:pStyle w:val="BodyText"/>
        <w:spacing w:before="38"/>
        <w:rPr>
          <w:rFonts w:ascii="Courier New"/>
          <w:sz w:val="16"/>
        </w:rPr>
      </w:pPr>
    </w:p>
    <w:p>
      <w:pPr>
        <w:spacing w:before="0"/>
        <w:ind w:left="3600" w:right="0" w:firstLine="0"/>
        <w:jc w:val="left"/>
        <w:rPr>
          <w:rFonts w:ascii="Courier New"/>
          <w:sz w:val="16"/>
        </w:rPr>
      </w:pPr>
      <w:r>
        <w:rPr>
          <w:rFonts w:ascii="Courier New"/>
          <w:sz w:val="16"/>
        </w:rPr>
        <w:t>Parameter</w:t>
      </w:r>
      <w:r>
        <w:rPr>
          <w:rFonts w:ascii="Courier New"/>
          <w:spacing w:val="41"/>
          <w:w w:val="150"/>
          <w:sz w:val="16"/>
        </w:rPr>
        <w:t> </w:t>
      </w:r>
      <w:r>
        <w:rPr>
          <w:rFonts w:ascii="Courier New"/>
          <w:sz w:val="16"/>
        </w:rPr>
        <w:t>Value</w:t>
      </w:r>
      <w:r>
        <w:rPr>
          <w:rFonts w:ascii="Courier New"/>
          <w:spacing w:val="40"/>
          <w:w w:val="150"/>
          <w:sz w:val="16"/>
        </w:rPr>
        <w:t> </w:t>
      </w:r>
      <w:r>
        <w:rPr>
          <w:rFonts w:ascii="Courier New"/>
          <w:spacing w:val="-2"/>
          <w:sz w:val="16"/>
        </w:rPr>
        <w:t>Description</w:t>
      </w:r>
    </w:p>
    <w:p>
      <w:pPr>
        <w:pStyle w:val="BodyText"/>
        <w:spacing w:before="37"/>
        <w:rPr>
          <w:rFonts w:ascii="Courier New"/>
          <w:sz w:val="16"/>
        </w:rPr>
      </w:pPr>
    </w:p>
    <w:p>
      <w:pPr>
        <w:tabs>
          <w:tab w:pos="5039" w:val="left" w:leader="none"/>
        </w:tabs>
        <w:spacing w:line="264" w:lineRule="auto" w:before="0"/>
        <w:ind w:left="3600" w:right="2279" w:firstLine="0"/>
        <w:jc w:val="left"/>
        <w:rPr>
          <w:rFonts w:ascii="Courier New"/>
          <w:sz w:val="16"/>
        </w:rPr>
      </w:pPr>
      <w:r>
        <w:rPr>
          <w:rFonts w:ascii="Courier New"/>
          <w:spacing w:val="-4"/>
          <w:sz w:val="16"/>
        </w:rPr>
        <w:t>nbod</w:t>
      </w:r>
      <w:r>
        <w:rPr>
          <w:rFonts w:ascii="Courier New"/>
          <w:sz w:val="16"/>
        </w:rPr>
        <w:tab/>
        <w:t>5</w:t>
      </w:r>
      <w:r>
        <w:rPr>
          <w:rFonts w:ascii="Courier New"/>
          <w:spacing w:val="80"/>
          <w:sz w:val="16"/>
        </w:rPr>
        <w:t> </w:t>
      </w:r>
      <w:r>
        <w:rPr>
          <w:rFonts w:ascii="Courier New"/>
          <w:sz w:val="16"/>
        </w:rPr>
        <w:t>no.</w:t>
      </w:r>
      <w:r>
        <w:rPr>
          <w:rFonts w:ascii="Courier New"/>
          <w:spacing w:val="-5"/>
          <w:sz w:val="16"/>
        </w:rPr>
        <w:t> </w:t>
      </w:r>
      <w:r>
        <w:rPr>
          <w:rFonts w:ascii="Courier New"/>
          <w:sz w:val="16"/>
        </w:rPr>
        <w:t>bodies</w:t>
      </w:r>
      <w:r>
        <w:rPr>
          <w:rFonts w:ascii="Courier New"/>
          <w:spacing w:val="-5"/>
          <w:sz w:val="16"/>
        </w:rPr>
        <w:t> </w:t>
      </w:r>
      <w:r>
        <w:rPr>
          <w:rFonts w:ascii="Courier New"/>
          <w:sz w:val="16"/>
        </w:rPr>
        <w:t>(also,</w:t>
      </w:r>
      <w:r>
        <w:rPr>
          <w:rFonts w:ascii="Courier New"/>
          <w:spacing w:val="-5"/>
          <w:sz w:val="16"/>
        </w:rPr>
        <w:t> </w:t>
      </w:r>
      <w:r>
        <w:rPr>
          <w:rFonts w:ascii="Courier New"/>
          <w:sz w:val="16"/>
        </w:rPr>
        <w:t>no.</w:t>
      </w:r>
      <w:r>
        <w:rPr>
          <w:rFonts w:ascii="Courier New"/>
          <w:spacing w:val="-5"/>
          <w:sz w:val="16"/>
        </w:rPr>
        <w:t> </w:t>
      </w:r>
      <w:r>
        <w:rPr>
          <w:rFonts w:ascii="Courier New"/>
          <w:sz w:val="16"/>
        </w:rPr>
        <w:t>of</w:t>
      </w:r>
      <w:r>
        <w:rPr>
          <w:rFonts w:ascii="Courier New"/>
          <w:spacing w:val="-5"/>
          <w:sz w:val="16"/>
        </w:rPr>
        <w:t> </w:t>
      </w:r>
      <w:r>
        <w:rPr>
          <w:rFonts w:ascii="Courier New"/>
          <w:sz w:val="16"/>
        </w:rPr>
        <w:t>tree</w:t>
      </w:r>
      <w:r>
        <w:rPr>
          <w:rFonts w:ascii="Courier New"/>
          <w:spacing w:val="-5"/>
          <w:sz w:val="16"/>
        </w:rPr>
        <w:t> </w:t>
      </w:r>
      <w:r>
        <w:rPr>
          <w:rFonts w:ascii="Courier New"/>
          <w:sz w:val="16"/>
        </w:rPr>
        <w:t>joints) </w:t>
      </w:r>
      <w:r>
        <w:rPr>
          <w:rFonts w:ascii="Courier New"/>
          <w:spacing w:val="-4"/>
          <w:sz w:val="16"/>
        </w:rPr>
        <w:t>njnt</w:t>
      </w:r>
      <w:r>
        <w:rPr>
          <w:rFonts w:ascii="Courier New"/>
          <w:sz w:val="16"/>
        </w:rPr>
        <w:tab/>
        <w:t>5</w:t>
      </w:r>
      <w:r>
        <w:rPr>
          <w:rFonts w:ascii="Courier New"/>
          <w:spacing w:val="80"/>
          <w:sz w:val="16"/>
        </w:rPr>
        <w:t> </w:t>
      </w:r>
      <w:r>
        <w:rPr>
          <w:rFonts w:ascii="Courier New"/>
          <w:sz w:val="16"/>
        </w:rPr>
        <w:t>total number of joints (tree+loop)</w:t>
      </w:r>
    </w:p>
    <w:p>
      <w:pPr>
        <w:tabs>
          <w:tab w:pos="4943" w:val="left" w:leader="none"/>
          <w:tab w:pos="5039" w:val="left" w:leader="none"/>
        </w:tabs>
        <w:spacing w:line="264" w:lineRule="auto" w:before="2"/>
        <w:ind w:left="3600" w:right="1522" w:firstLine="0"/>
        <w:jc w:val="left"/>
        <w:rPr>
          <w:rFonts w:ascii="Courier New"/>
          <w:sz w:val="16"/>
        </w:rPr>
      </w:pPr>
      <w:r>
        <w:rPr>
          <w:rFonts w:ascii="Courier New"/>
          <w:spacing w:val="-4"/>
          <w:sz w:val="16"/>
        </w:rPr>
        <w:t>ndof</w:t>
      </w:r>
      <w:r>
        <w:rPr>
          <w:rFonts w:ascii="Courier New"/>
          <w:sz w:val="16"/>
        </w:rPr>
        <w:tab/>
        <w:t>11</w:t>
      </w:r>
      <w:r>
        <w:rPr>
          <w:rFonts w:ascii="Courier New"/>
          <w:spacing w:val="80"/>
          <w:sz w:val="16"/>
        </w:rPr>
        <w:t> </w:t>
      </w:r>
      <w:r>
        <w:rPr>
          <w:rFonts w:ascii="Courier New"/>
          <w:sz w:val="16"/>
        </w:rPr>
        <w:t>no.</w:t>
      </w:r>
      <w:r>
        <w:rPr>
          <w:rFonts w:ascii="Courier New"/>
          <w:spacing w:val="-5"/>
          <w:sz w:val="16"/>
        </w:rPr>
        <w:t> </w:t>
      </w:r>
      <w:r>
        <w:rPr>
          <w:rFonts w:ascii="Courier New"/>
          <w:sz w:val="16"/>
        </w:rPr>
        <w:t>degrees</w:t>
      </w:r>
      <w:r>
        <w:rPr>
          <w:rFonts w:ascii="Courier New"/>
          <w:spacing w:val="-5"/>
          <w:sz w:val="16"/>
        </w:rPr>
        <w:t> </w:t>
      </w:r>
      <w:r>
        <w:rPr>
          <w:rFonts w:ascii="Courier New"/>
          <w:sz w:val="16"/>
        </w:rPr>
        <w:t>of</w:t>
      </w:r>
      <w:r>
        <w:rPr>
          <w:rFonts w:ascii="Courier New"/>
          <w:spacing w:val="-5"/>
          <w:sz w:val="16"/>
        </w:rPr>
        <w:t> </w:t>
      </w:r>
      <w:r>
        <w:rPr>
          <w:rFonts w:ascii="Courier New"/>
          <w:sz w:val="16"/>
        </w:rPr>
        <w:t>freedom</w:t>
      </w:r>
      <w:r>
        <w:rPr>
          <w:rFonts w:ascii="Courier New"/>
          <w:spacing w:val="-5"/>
          <w:sz w:val="16"/>
        </w:rPr>
        <w:t> </w:t>
      </w:r>
      <w:r>
        <w:rPr>
          <w:rFonts w:ascii="Courier New"/>
          <w:sz w:val="16"/>
        </w:rPr>
        <w:t>allowed</w:t>
      </w:r>
      <w:r>
        <w:rPr>
          <w:rFonts w:ascii="Courier New"/>
          <w:spacing w:val="-5"/>
          <w:sz w:val="16"/>
        </w:rPr>
        <w:t> </w:t>
      </w:r>
      <w:r>
        <w:rPr>
          <w:rFonts w:ascii="Courier New"/>
          <w:sz w:val="16"/>
        </w:rPr>
        <w:t>by</w:t>
      </w:r>
      <w:r>
        <w:rPr>
          <w:rFonts w:ascii="Courier New"/>
          <w:spacing w:val="-5"/>
          <w:sz w:val="16"/>
        </w:rPr>
        <w:t> </w:t>
      </w:r>
      <w:r>
        <w:rPr>
          <w:rFonts w:ascii="Courier New"/>
          <w:sz w:val="16"/>
        </w:rPr>
        <w:t>tree</w:t>
      </w:r>
      <w:r>
        <w:rPr>
          <w:rFonts w:ascii="Courier New"/>
          <w:spacing w:val="-5"/>
          <w:sz w:val="16"/>
        </w:rPr>
        <w:t> </w:t>
      </w:r>
      <w:r>
        <w:rPr>
          <w:rFonts w:ascii="Courier New"/>
          <w:sz w:val="16"/>
        </w:rPr>
        <w:t>joints </w:t>
      </w:r>
      <w:r>
        <w:rPr>
          <w:rFonts w:ascii="Courier New"/>
          <w:spacing w:val="-2"/>
          <w:sz w:val="16"/>
        </w:rPr>
        <w:t>nloop</w:t>
      </w:r>
      <w:r>
        <w:rPr>
          <w:rFonts w:ascii="Courier New"/>
          <w:sz w:val="16"/>
        </w:rPr>
        <w:tab/>
        <w:tab/>
        <w:t>0</w:t>
      </w:r>
      <w:r>
        <w:rPr>
          <w:rFonts w:ascii="Courier New"/>
          <w:spacing w:val="40"/>
          <w:sz w:val="16"/>
        </w:rPr>
        <w:t> </w:t>
      </w:r>
      <w:r>
        <w:rPr>
          <w:rFonts w:ascii="Courier New"/>
          <w:sz w:val="16"/>
        </w:rPr>
        <w:t>no. loop joints</w:t>
      </w:r>
    </w:p>
    <w:p>
      <w:pPr>
        <w:tabs>
          <w:tab w:pos="5039" w:val="left" w:leader="none"/>
        </w:tabs>
        <w:spacing w:before="1"/>
        <w:ind w:left="3600" w:right="0" w:firstLine="0"/>
        <w:jc w:val="left"/>
        <w:rPr>
          <w:rFonts w:ascii="Courier New"/>
          <w:sz w:val="16"/>
        </w:rPr>
      </w:pPr>
      <w:r>
        <w:rPr>
          <w:rFonts w:ascii="Courier New"/>
          <w:spacing w:val="-2"/>
          <w:sz w:val="16"/>
        </w:rPr>
        <w:t>nldof</w:t>
      </w:r>
      <w:r>
        <w:rPr>
          <w:rFonts w:ascii="Courier New"/>
          <w:sz w:val="16"/>
        </w:rPr>
        <w:tab/>
        <w:t>0</w:t>
      </w:r>
      <w:r>
        <w:rPr>
          <w:rFonts w:ascii="Courier New"/>
          <w:spacing w:val="39"/>
          <w:w w:val="150"/>
          <w:sz w:val="16"/>
        </w:rPr>
        <w:t> </w:t>
      </w:r>
      <w:r>
        <w:rPr>
          <w:rFonts w:ascii="Courier New"/>
          <w:sz w:val="16"/>
        </w:rPr>
        <w:t>no.</w:t>
      </w:r>
      <w:r>
        <w:rPr>
          <w:rFonts w:ascii="Courier New"/>
          <w:spacing w:val="-4"/>
          <w:sz w:val="16"/>
        </w:rPr>
        <w:t> </w:t>
      </w:r>
      <w:r>
        <w:rPr>
          <w:rFonts w:ascii="Courier New"/>
          <w:sz w:val="16"/>
        </w:rPr>
        <w:t>degrees</w:t>
      </w:r>
      <w:r>
        <w:rPr>
          <w:rFonts w:ascii="Courier New"/>
          <w:spacing w:val="-4"/>
          <w:sz w:val="16"/>
        </w:rPr>
        <w:t> </w:t>
      </w:r>
      <w:r>
        <w:rPr>
          <w:rFonts w:ascii="Courier New"/>
          <w:sz w:val="16"/>
        </w:rPr>
        <w:t>of</w:t>
      </w:r>
      <w:r>
        <w:rPr>
          <w:rFonts w:ascii="Courier New"/>
          <w:spacing w:val="-3"/>
          <w:sz w:val="16"/>
        </w:rPr>
        <w:t> </w:t>
      </w:r>
      <w:r>
        <w:rPr>
          <w:rFonts w:ascii="Courier New"/>
          <w:sz w:val="16"/>
        </w:rPr>
        <w:t>freedom</w:t>
      </w:r>
      <w:r>
        <w:rPr>
          <w:rFonts w:ascii="Courier New"/>
          <w:spacing w:val="-4"/>
          <w:sz w:val="16"/>
        </w:rPr>
        <w:t> </w:t>
      </w:r>
      <w:r>
        <w:rPr>
          <w:rFonts w:ascii="Courier New"/>
          <w:sz w:val="16"/>
        </w:rPr>
        <w:t>allowed</w:t>
      </w:r>
      <w:r>
        <w:rPr>
          <w:rFonts w:ascii="Courier New"/>
          <w:spacing w:val="-4"/>
          <w:sz w:val="16"/>
        </w:rPr>
        <w:t> </w:t>
      </w:r>
      <w:r>
        <w:rPr>
          <w:rFonts w:ascii="Courier New"/>
          <w:sz w:val="16"/>
        </w:rPr>
        <w:t>by</w:t>
      </w:r>
      <w:r>
        <w:rPr>
          <w:rFonts w:ascii="Courier New"/>
          <w:spacing w:val="-4"/>
          <w:sz w:val="16"/>
        </w:rPr>
        <w:t> </w:t>
      </w:r>
      <w:r>
        <w:rPr>
          <w:rFonts w:ascii="Courier New"/>
          <w:sz w:val="16"/>
        </w:rPr>
        <w:t>loop</w:t>
      </w:r>
      <w:r>
        <w:rPr>
          <w:rFonts w:ascii="Courier New"/>
          <w:spacing w:val="-3"/>
          <w:sz w:val="16"/>
        </w:rPr>
        <w:t> </w:t>
      </w:r>
      <w:r>
        <w:rPr>
          <w:rFonts w:ascii="Courier New"/>
          <w:spacing w:val="-2"/>
          <w:sz w:val="16"/>
        </w:rPr>
        <w:t>joints</w:t>
      </w:r>
    </w:p>
    <w:p>
      <w:pPr>
        <w:pStyle w:val="BodyText"/>
        <w:spacing w:before="37"/>
        <w:rPr>
          <w:rFonts w:ascii="Courier New"/>
          <w:sz w:val="16"/>
        </w:rPr>
      </w:pPr>
    </w:p>
    <w:p>
      <w:pPr>
        <w:tabs>
          <w:tab w:pos="4943" w:val="left" w:leader="none"/>
        </w:tabs>
        <w:spacing w:line="264" w:lineRule="auto" w:before="0"/>
        <w:ind w:left="3600" w:right="1319" w:firstLine="0"/>
        <w:jc w:val="left"/>
        <w:rPr>
          <w:rFonts w:ascii="Courier New"/>
          <w:sz w:val="16"/>
        </w:rPr>
      </w:pPr>
      <w:r>
        <w:rPr>
          <w:rFonts w:ascii="Courier New"/>
          <w:spacing w:val="-6"/>
          <w:sz w:val="16"/>
        </w:rPr>
        <w:t>nq</w:t>
      </w:r>
      <w:r>
        <w:rPr>
          <w:rFonts w:ascii="Courier New"/>
          <w:sz w:val="16"/>
        </w:rPr>
        <w:tab/>
        <w:t>12</w:t>
      </w:r>
      <w:r>
        <w:rPr>
          <w:rFonts w:ascii="Courier New"/>
          <w:spacing w:val="80"/>
          <w:sz w:val="16"/>
        </w:rPr>
        <w:t> </w:t>
      </w:r>
      <w:r>
        <w:rPr>
          <w:rFonts w:ascii="Courier New"/>
          <w:sz w:val="16"/>
        </w:rPr>
        <w:t>no.</w:t>
      </w:r>
      <w:r>
        <w:rPr>
          <w:rFonts w:ascii="Courier New"/>
          <w:spacing w:val="-5"/>
          <w:sz w:val="16"/>
        </w:rPr>
        <w:t> </w:t>
      </w:r>
      <w:r>
        <w:rPr>
          <w:rFonts w:ascii="Courier New"/>
          <w:sz w:val="16"/>
        </w:rPr>
        <w:t>position</w:t>
      </w:r>
      <w:r>
        <w:rPr>
          <w:rFonts w:ascii="Courier New"/>
          <w:spacing w:val="-5"/>
          <w:sz w:val="16"/>
        </w:rPr>
        <w:t> </w:t>
      </w:r>
      <w:r>
        <w:rPr>
          <w:rFonts w:ascii="Courier New"/>
          <w:sz w:val="16"/>
        </w:rPr>
        <w:t>coordinates</w:t>
      </w:r>
      <w:r>
        <w:rPr>
          <w:rFonts w:ascii="Courier New"/>
          <w:spacing w:val="-5"/>
          <w:sz w:val="16"/>
        </w:rPr>
        <w:t> </w:t>
      </w:r>
      <w:r>
        <w:rPr>
          <w:rFonts w:ascii="Courier New"/>
          <w:sz w:val="16"/>
        </w:rPr>
        <w:t>in</w:t>
      </w:r>
      <w:r>
        <w:rPr>
          <w:rFonts w:ascii="Courier New"/>
          <w:spacing w:val="-5"/>
          <w:sz w:val="16"/>
        </w:rPr>
        <w:t> </w:t>
      </w:r>
      <w:r>
        <w:rPr>
          <w:rFonts w:ascii="Courier New"/>
          <w:sz w:val="16"/>
        </w:rPr>
        <w:t>state</w:t>
      </w:r>
      <w:r>
        <w:rPr>
          <w:rFonts w:ascii="Courier New"/>
          <w:spacing w:val="-5"/>
          <w:sz w:val="16"/>
        </w:rPr>
        <w:t> </w:t>
      </w:r>
      <w:r>
        <w:rPr>
          <w:rFonts w:ascii="Courier New"/>
          <w:sz w:val="16"/>
        </w:rPr>
        <w:t>(tree</w:t>
      </w:r>
      <w:r>
        <w:rPr>
          <w:rFonts w:ascii="Courier New"/>
          <w:spacing w:val="-5"/>
          <w:sz w:val="16"/>
        </w:rPr>
        <w:t> </w:t>
      </w:r>
      <w:r>
        <w:rPr>
          <w:rFonts w:ascii="Courier New"/>
          <w:sz w:val="16"/>
        </w:rPr>
        <w:t>joints) </w:t>
      </w:r>
      <w:r>
        <w:rPr>
          <w:rFonts w:ascii="Courier New"/>
          <w:spacing w:val="-6"/>
          <w:sz w:val="16"/>
        </w:rPr>
        <w:t>nu</w:t>
      </w:r>
      <w:r>
        <w:rPr>
          <w:rFonts w:ascii="Courier New"/>
          <w:sz w:val="16"/>
        </w:rPr>
        <w:tab/>
        <w:t>11</w:t>
      </w:r>
      <w:r>
        <w:rPr>
          <w:rFonts w:ascii="Courier New"/>
          <w:spacing w:val="80"/>
          <w:sz w:val="16"/>
        </w:rPr>
        <w:t> </w:t>
      </w:r>
      <w:r>
        <w:rPr>
          <w:rFonts w:ascii="Courier New"/>
          <w:sz w:val="16"/>
        </w:rPr>
        <w:t>no. rate coordinates in state (tree joints)</w:t>
      </w:r>
    </w:p>
    <w:p>
      <w:pPr>
        <w:tabs>
          <w:tab w:pos="5039" w:val="left" w:leader="none"/>
        </w:tabs>
        <w:spacing w:line="264" w:lineRule="auto" w:before="2"/>
        <w:ind w:left="3600" w:right="1319" w:firstLine="0"/>
        <w:jc w:val="left"/>
        <w:rPr>
          <w:rFonts w:ascii="Courier New"/>
          <w:sz w:val="16"/>
        </w:rPr>
      </w:pPr>
      <w:r>
        <w:rPr>
          <w:rFonts w:ascii="Courier New"/>
          <w:spacing w:val="-4"/>
          <w:sz w:val="16"/>
        </w:rPr>
        <w:t>nlq</w:t>
      </w:r>
      <w:r>
        <w:rPr>
          <w:rFonts w:ascii="Courier New"/>
          <w:sz w:val="16"/>
        </w:rPr>
        <w:tab/>
        <w:t>0</w:t>
      </w:r>
      <w:r>
        <w:rPr>
          <w:rFonts w:ascii="Courier New"/>
          <w:spacing w:val="80"/>
          <w:sz w:val="16"/>
        </w:rPr>
        <w:t> </w:t>
      </w:r>
      <w:r>
        <w:rPr>
          <w:rFonts w:ascii="Courier New"/>
          <w:sz w:val="16"/>
        </w:rPr>
        <w:t>no.</w:t>
      </w:r>
      <w:r>
        <w:rPr>
          <w:rFonts w:ascii="Courier New"/>
          <w:spacing w:val="-6"/>
          <w:sz w:val="16"/>
        </w:rPr>
        <w:t> </w:t>
      </w:r>
      <w:r>
        <w:rPr>
          <w:rFonts w:ascii="Courier New"/>
          <w:sz w:val="16"/>
        </w:rPr>
        <w:t>position</w:t>
      </w:r>
      <w:r>
        <w:rPr>
          <w:rFonts w:ascii="Courier New"/>
          <w:spacing w:val="-6"/>
          <w:sz w:val="16"/>
        </w:rPr>
        <w:t> </w:t>
      </w:r>
      <w:r>
        <w:rPr>
          <w:rFonts w:ascii="Courier New"/>
          <w:sz w:val="16"/>
        </w:rPr>
        <w:t>coordinates</w:t>
      </w:r>
      <w:r>
        <w:rPr>
          <w:rFonts w:ascii="Courier New"/>
          <w:spacing w:val="-6"/>
          <w:sz w:val="16"/>
        </w:rPr>
        <w:t> </w:t>
      </w:r>
      <w:r>
        <w:rPr>
          <w:rFonts w:ascii="Courier New"/>
          <w:sz w:val="16"/>
        </w:rPr>
        <w:t>describing</w:t>
      </w:r>
      <w:r>
        <w:rPr>
          <w:rFonts w:ascii="Courier New"/>
          <w:spacing w:val="-6"/>
          <w:sz w:val="16"/>
        </w:rPr>
        <w:t> </w:t>
      </w:r>
      <w:r>
        <w:rPr>
          <w:rFonts w:ascii="Courier New"/>
          <w:sz w:val="16"/>
        </w:rPr>
        <w:t>loop</w:t>
      </w:r>
      <w:r>
        <w:rPr>
          <w:rFonts w:ascii="Courier New"/>
          <w:spacing w:val="-6"/>
          <w:sz w:val="16"/>
        </w:rPr>
        <w:t> </w:t>
      </w:r>
      <w:r>
        <w:rPr>
          <w:rFonts w:ascii="Courier New"/>
          <w:sz w:val="16"/>
        </w:rPr>
        <w:t>joints </w:t>
      </w:r>
      <w:r>
        <w:rPr>
          <w:rFonts w:ascii="Courier New"/>
          <w:spacing w:val="-4"/>
          <w:sz w:val="16"/>
        </w:rPr>
        <w:t>nlu</w:t>
      </w:r>
      <w:r>
        <w:rPr>
          <w:rFonts w:ascii="Courier New"/>
          <w:sz w:val="16"/>
        </w:rPr>
        <w:tab/>
        <w:t>0</w:t>
      </w:r>
      <w:r>
        <w:rPr>
          <w:rFonts w:ascii="Courier New"/>
          <w:spacing w:val="80"/>
          <w:sz w:val="16"/>
        </w:rPr>
        <w:t> </w:t>
      </w:r>
      <w:r>
        <w:rPr>
          <w:rFonts w:ascii="Courier New"/>
          <w:sz w:val="16"/>
        </w:rPr>
        <w:t>no. rate coordinates describing loop joints</w:t>
      </w:r>
    </w:p>
    <w:p>
      <w:pPr>
        <w:pStyle w:val="BodyText"/>
        <w:spacing w:before="19"/>
        <w:rPr>
          <w:rFonts w:ascii="Courier New"/>
          <w:sz w:val="16"/>
        </w:rPr>
      </w:pPr>
    </w:p>
    <w:p>
      <w:pPr>
        <w:tabs>
          <w:tab w:pos="5039" w:val="left" w:leader="none"/>
        </w:tabs>
        <w:spacing w:before="1"/>
        <w:ind w:left="3600" w:right="0" w:firstLine="0"/>
        <w:jc w:val="left"/>
        <w:rPr>
          <w:rFonts w:ascii="Courier New"/>
          <w:sz w:val="16"/>
        </w:rPr>
      </w:pPr>
      <w:r>
        <w:rPr>
          <w:rFonts w:ascii="Courier New"/>
          <w:spacing w:val="-5"/>
          <w:sz w:val="16"/>
        </w:rPr>
        <w:t>nc</w:t>
      </w:r>
      <w:r>
        <w:rPr>
          <w:rFonts w:ascii="Courier New"/>
          <w:sz w:val="16"/>
        </w:rPr>
        <w:tab/>
        <w:t>1</w:t>
      </w:r>
      <w:r>
        <w:rPr>
          <w:rFonts w:ascii="Courier New"/>
          <w:spacing w:val="38"/>
          <w:w w:val="150"/>
          <w:sz w:val="16"/>
        </w:rPr>
        <w:t> </w:t>
      </w:r>
      <w:r>
        <w:rPr>
          <w:rFonts w:ascii="Courier New"/>
          <w:sz w:val="16"/>
        </w:rPr>
        <w:t>total</w:t>
      </w:r>
      <w:r>
        <w:rPr>
          <w:rFonts w:ascii="Courier New"/>
          <w:spacing w:val="-4"/>
          <w:sz w:val="16"/>
        </w:rPr>
        <w:t> </w:t>
      </w:r>
      <w:r>
        <w:rPr>
          <w:rFonts w:ascii="Courier New"/>
          <w:sz w:val="16"/>
        </w:rPr>
        <w:t>no.</w:t>
      </w:r>
      <w:r>
        <w:rPr>
          <w:rFonts w:ascii="Courier New"/>
          <w:spacing w:val="-4"/>
          <w:sz w:val="16"/>
        </w:rPr>
        <w:t> </w:t>
      </w:r>
      <w:r>
        <w:rPr>
          <w:rFonts w:ascii="Courier New"/>
          <w:sz w:val="16"/>
        </w:rPr>
        <w:t>constraints</w:t>
      </w:r>
      <w:r>
        <w:rPr>
          <w:rFonts w:ascii="Courier New"/>
          <w:spacing w:val="-4"/>
          <w:sz w:val="16"/>
        </w:rPr>
        <w:t> </w:t>
      </w:r>
      <w:r>
        <w:rPr>
          <w:rFonts w:ascii="Courier New"/>
          <w:spacing w:val="-2"/>
          <w:sz w:val="16"/>
        </w:rPr>
        <w:t>defined</w:t>
      </w:r>
    </w:p>
    <w:p>
      <w:pPr>
        <w:tabs>
          <w:tab w:pos="5039" w:val="left" w:leader="none"/>
        </w:tabs>
        <w:spacing w:before="18"/>
        <w:ind w:left="3600" w:right="0" w:firstLine="0"/>
        <w:jc w:val="left"/>
        <w:rPr>
          <w:rFonts w:ascii="Courier New"/>
          <w:sz w:val="16"/>
        </w:rPr>
      </w:pPr>
      <w:r>
        <w:rPr>
          <w:rFonts w:ascii="Courier New"/>
          <w:spacing w:val="-5"/>
          <w:sz w:val="16"/>
        </w:rPr>
        <w:t>nlc</w:t>
      </w:r>
      <w:r>
        <w:rPr>
          <w:rFonts w:ascii="Courier New"/>
          <w:sz w:val="16"/>
        </w:rPr>
        <w:tab/>
        <w:t>0</w:t>
      </w:r>
      <w:r>
        <w:rPr>
          <w:rFonts w:ascii="Courier New"/>
          <w:spacing w:val="41"/>
          <w:w w:val="150"/>
          <w:sz w:val="16"/>
        </w:rPr>
        <w:t> </w:t>
      </w:r>
      <w:r>
        <w:rPr>
          <w:rFonts w:ascii="Courier New"/>
          <w:sz w:val="16"/>
        </w:rPr>
        <w:t>no.</w:t>
      </w:r>
      <w:r>
        <w:rPr>
          <w:rFonts w:ascii="Courier New"/>
          <w:spacing w:val="-3"/>
          <w:sz w:val="16"/>
        </w:rPr>
        <w:t> </w:t>
      </w:r>
      <w:r>
        <w:rPr>
          <w:rFonts w:ascii="Courier New"/>
          <w:sz w:val="16"/>
        </w:rPr>
        <w:t>loop</w:t>
      </w:r>
      <w:r>
        <w:rPr>
          <w:rFonts w:ascii="Courier New"/>
          <w:spacing w:val="-3"/>
          <w:sz w:val="16"/>
        </w:rPr>
        <w:t> </w:t>
      </w:r>
      <w:r>
        <w:rPr>
          <w:rFonts w:ascii="Courier New"/>
          <w:sz w:val="16"/>
        </w:rPr>
        <w:t>joint</w:t>
      </w:r>
      <w:r>
        <w:rPr>
          <w:rFonts w:ascii="Courier New"/>
          <w:spacing w:val="-2"/>
          <w:sz w:val="16"/>
        </w:rPr>
        <w:t> constraints</w:t>
      </w:r>
    </w:p>
    <w:p>
      <w:pPr>
        <w:tabs>
          <w:tab w:pos="5039" w:val="left" w:leader="none"/>
        </w:tabs>
        <w:spacing w:line="264" w:lineRule="auto" w:before="19"/>
        <w:ind w:left="3600" w:right="2663" w:firstLine="0"/>
        <w:jc w:val="left"/>
        <w:rPr>
          <w:rFonts w:ascii="Courier New"/>
          <w:sz w:val="16"/>
        </w:rPr>
      </w:pPr>
      <w:r>
        <w:rPr>
          <w:rFonts w:ascii="Courier New"/>
          <w:spacing w:val="-2"/>
          <w:sz w:val="16"/>
        </w:rPr>
        <w:t>npresc</w:t>
      </w:r>
      <w:r>
        <w:rPr>
          <w:rFonts w:ascii="Courier New"/>
          <w:sz w:val="16"/>
        </w:rPr>
        <w:tab/>
        <w:t>1</w:t>
      </w:r>
      <w:r>
        <w:rPr>
          <w:rFonts w:ascii="Courier New"/>
          <w:spacing w:val="80"/>
          <w:sz w:val="16"/>
        </w:rPr>
        <w:t> </w:t>
      </w:r>
      <w:r>
        <w:rPr>
          <w:rFonts w:ascii="Courier New"/>
          <w:sz w:val="16"/>
        </w:rPr>
        <w:t>no.</w:t>
      </w:r>
      <w:r>
        <w:rPr>
          <w:rFonts w:ascii="Courier New"/>
          <w:spacing w:val="-8"/>
          <w:sz w:val="16"/>
        </w:rPr>
        <w:t> </w:t>
      </w:r>
      <w:r>
        <w:rPr>
          <w:rFonts w:ascii="Courier New"/>
          <w:sz w:val="16"/>
        </w:rPr>
        <w:t>prescribed</w:t>
      </w:r>
      <w:r>
        <w:rPr>
          <w:rFonts w:ascii="Courier New"/>
          <w:spacing w:val="-8"/>
          <w:sz w:val="16"/>
        </w:rPr>
        <w:t> </w:t>
      </w:r>
      <w:r>
        <w:rPr>
          <w:rFonts w:ascii="Courier New"/>
          <w:sz w:val="16"/>
        </w:rPr>
        <w:t>motion</w:t>
      </w:r>
      <w:r>
        <w:rPr>
          <w:rFonts w:ascii="Courier New"/>
          <w:spacing w:val="-8"/>
          <w:sz w:val="16"/>
        </w:rPr>
        <w:t> </w:t>
      </w:r>
      <w:r>
        <w:rPr>
          <w:rFonts w:ascii="Courier New"/>
          <w:sz w:val="16"/>
        </w:rPr>
        <w:t>constraints </w:t>
      </w:r>
      <w:r>
        <w:rPr>
          <w:rFonts w:ascii="Courier New"/>
          <w:spacing w:val="-2"/>
          <w:sz w:val="16"/>
        </w:rPr>
        <w:t>nuserc</w:t>
      </w:r>
      <w:r>
        <w:rPr>
          <w:rFonts w:ascii="Courier New"/>
          <w:sz w:val="16"/>
        </w:rPr>
        <w:tab/>
        <w:t>0</w:t>
      </w:r>
      <w:r>
        <w:rPr>
          <w:rFonts w:ascii="Courier New"/>
          <w:spacing w:val="40"/>
          <w:sz w:val="16"/>
        </w:rPr>
        <w:t> </w:t>
      </w:r>
      <w:r>
        <w:rPr>
          <w:rFonts w:ascii="Courier New"/>
          <w:sz w:val="16"/>
        </w:rPr>
        <w:t>no. user constraints</w:t>
      </w:r>
    </w:p>
    <w:p>
      <w:pPr>
        <w:pStyle w:val="BodyText"/>
        <w:spacing w:before="151"/>
        <w:rPr>
          <w:rFonts w:ascii="Courier New"/>
          <w:sz w:val="24"/>
        </w:rPr>
      </w:pPr>
    </w:p>
    <w:p>
      <w:pPr>
        <w:pStyle w:val="Heading6"/>
        <w:ind w:left="2759"/>
      </w:pPr>
      <w:r>
        <w:rPr/>
        <mc:AlternateContent>
          <mc:Choice Requires="wps">
            <w:drawing>
              <wp:anchor distT="0" distB="0" distL="0" distR="0" allowOverlap="1" layoutInCell="1" locked="0" behindDoc="1" simplePos="0" relativeHeight="487700480">
                <wp:simplePos x="0" y="0"/>
                <wp:positionH relativeFrom="page">
                  <wp:posOffset>914400</wp:posOffset>
                </wp:positionH>
                <wp:positionV relativeFrom="paragraph">
                  <wp:posOffset>212976</wp:posOffset>
                </wp:positionV>
                <wp:extent cx="1600200" cy="1270"/>
                <wp:effectExtent l="0" t="0" r="0" b="0"/>
                <wp:wrapTopAndBottom/>
                <wp:docPr id="1767" name="Graphic 1767"/>
                <wp:cNvGraphicFramePr>
                  <a:graphicFrameLocks/>
                </wp:cNvGraphicFramePr>
                <a:graphic>
                  <a:graphicData uri="http://schemas.microsoft.com/office/word/2010/wordprocessingShape">
                    <wps:wsp>
                      <wps:cNvPr id="1767" name="Graphic 1767"/>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6.769836pt;width:126pt;height:.1pt;mso-position-horizontal-relative:page;mso-position-vertical-relative:paragraph;z-index:-15616000;mso-wrap-distance-left:0;mso-wrap-distance-right:0" id="docshape1472" coordorigin="1440,335" coordsize="2520,0" path="m3960,335l1440,335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00992">
                <wp:simplePos x="0" y="0"/>
                <wp:positionH relativeFrom="page">
                  <wp:posOffset>2628900</wp:posOffset>
                </wp:positionH>
                <wp:positionV relativeFrom="paragraph">
                  <wp:posOffset>212976</wp:posOffset>
                </wp:positionV>
                <wp:extent cx="4457700" cy="1270"/>
                <wp:effectExtent l="0" t="0" r="0" b="0"/>
                <wp:wrapTopAndBottom/>
                <wp:docPr id="1768" name="Graphic 1768"/>
                <wp:cNvGraphicFramePr>
                  <a:graphicFrameLocks/>
                </wp:cNvGraphicFramePr>
                <a:graphic>
                  <a:graphicData uri="http://schemas.microsoft.com/office/word/2010/wordprocessingShape">
                    <wps:wsp>
                      <wps:cNvPr id="1768" name="Graphic 1768"/>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6.769836pt;width:351pt;height:.1pt;mso-position-horizontal-relative:page;mso-position-vertical-relative:paragraph;z-index:-15615488;mso-wrap-distance-left:0;mso-wrap-distance-right:0" id="docshape1473" coordorigin="4140,335" coordsize="7020,0" path="m11160,335l4140,335e" filled="false" stroked="true" strokeweight=".36pt" strokecolor="#000000">
                <v:path arrowok="t"/>
                <v:stroke dashstyle="solid"/>
                <w10:wrap type="topAndBottom"/>
              </v:shape>
            </w:pict>
          </mc:Fallback>
        </mc:AlternateContent>
      </w:r>
      <w:r>
        <w:rPr/>
        <w:t>T3.2</w:t>
      </w:r>
      <w:r>
        <w:rPr>
          <w:spacing w:val="71"/>
          <w:w w:val="150"/>
        </w:rPr>
        <w:t> </w:t>
      </w:r>
      <w:r>
        <w:rPr/>
        <w:t>Analyses</w:t>
      </w:r>
      <w:r>
        <w:rPr>
          <w:spacing w:val="-3"/>
        </w:rPr>
        <w:t> </w:t>
      </w:r>
      <w:r>
        <w:rPr/>
        <w:t>of</w:t>
      </w:r>
      <w:r>
        <w:rPr>
          <w:spacing w:val="-3"/>
        </w:rPr>
        <w:t> </w:t>
      </w:r>
      <w:r>
        <w:rPr/>
        <w:t>Slew</w:t>
      </w:r>
      <w:r>
        <w:rPr>
          <w:spacing w:val="-3"/>
        </w:rPr>
        <w:t> </w:t>
      </w:r>
      <w:r>
        <w:rPr>
          <w:spacing w:val="-2"/>
        </w:rPr>
        <w:t>Maneuver</w:t>
      </w:r>
    </w:p>
    <w:p>
      <w:pPr>
        <w:pStyle w:val="BodyText"/>
        <w:spacing w:line="249" w:lineRule="auto" w:before="173"/>
        <w:ind w:left="3420" w:right="722"/>
      </w:pPr>
      <w:r>
        <w:rPr/>
        <w:t>Rather</w:t>
      </w:r>
      <w:r>
        <w:rPr>
          <w:spacing w:val="-2"/>
        </w:rPr>
        <w:t> </w:t>
      </w:r>
      <w:r>
        <w:rPr/>
        <w:t>than</w:t>
      </w:r>
      <w:r>
        <w:rPr>
          <w:spacing w:val="-2"/>
        </w:rPr>
        <w:t> </w:t>
      </w:r>
      <w:r>
        <w:rPr/>
        <w:t>first</w:t>
      </w:r>
      <w:r>
        <w:rPr>
          <w:spacing w:val="-2"/>
        </w:rPr>
        <w:t> </w:t>
      </w:r>
      <w:r>
        <w:rPr/>
        <w:t>discussing</w:t>
      </w:r>
      <w:r>
        <w:rPr>
          <w:spacing w:val="-2"/>
        </w:rPr>
        <w:t> </w:t>
      </w:r>
      <w:r>
        <w:rPr/>
        <w:t>the</w:t>
      </w:r>
      <w:r>
        <w:rPr>
          <w:spacing w:val="-2"/>
        </w:rPr>
        <w:t> </w:t>
      </w:r>
      <w:r>
        <w:rPr/>
        <w:t>details</w:t>
      </w:r>
      <w:r>
        <w:rPr>
          <w:spacing w:val="-3"/>
        </w:rPr>
        <w:t> </w:t>
      </w:r>
      <w:r>
        <w:rPr/>
        <w:t>of</w:t>
      </w:r>
      <w:r>
        <w:rPr>
          <w:spacing w:val="-2"/>
        </w:rPr>
        <w:t> </w:t>
      </w:r>
      <w:r>
        <w:rPr/>
        <w:t>modeling</w:t>
      </w:r>
      <w:r>
        <w:rPr>
          <w:spacing w:val="-2"/>
        </w:rPr>
        <w:t> </w:t>
      </w:r>
      <w:r>
        <w:rPr/>
        <w:t>prescribed</w:t>
      </w:r>
      <w:r>
        <w:rPr>
          <w:spacing w:val="-2"/>
        </w:rPr>
        <w:t> </w:t>
      </w:r>
      <w:r>
        <w:rPr/>
        <w:t>motion,</w:t>
      </w:r>
      <w:r>
        <w:rPr>
          <w:spacing w:val="-2"/>
        </w:rPr>
        <w:t> </w:t>
      </w:r>
      <w:r>
        <w:rPr/>
        <w:t>controllers,</w:t>
      </w:r>
      <w:r>
        <w:rPr>
          <w:spacing w:val="-2"/>
        </w:rPr>
        <w:t> </w:t>
      </w:r>
      <w:r>
        <w:rPr/>
        <w:t>etc., we</w:t>
      </w:r>
      <w:r>
        <w:rPr>
          <w:spacing w:val="-8"/>
        </w:rPr>
        <w:t> </w:t>
      </w:r>
      <w:r>
        <w:rPr/>
        <w:t>shall</w:t>
      </w:r>
      <w:r>
        <w:rPr>
          <w:spacing w:val="-8"/>
        </w:rPr>
        <w:t> </w:t>
      </w:r>
      <w:r>
        <w:rPr/>
        <w:t>show</w:t>
      </w:r>
      <w:r>
        <w:rPr>
          <w:spacing w:val="-8"/>
        </w:rPr>
        <w:t> </w:t>
      </w:r>
      <w:r>
        <w:rPr/>
        <w:t>the</w:t>
      </w:r>
      <w:r>
        <w:rPr>
          <w:spacing w:val="-8"/>
        </w:rPr>
        <w:t> </w:t>
      </w:r>
      <w:r>
        <w:rPr/>
        <w:t>results</w:t>
      </w:r>
      <w:r>
        <w:rPr>
          <w:spacing w:val="-8"/>
        </w:rPr>
        <w:t> </w:t>
      </w:r>
      <w:r>
        <w:rPr/>
        <w:t>of</w:t>
      </w:r>
      <w:r>
        <w:rPr>
          <w:spacing w:val="-8"/>
        </w:rPr>
        <w:t> </w:t>
      </w:r>
      <w:r>
        <w:rPr/>
        <w:t>the</w:t>
      </w:r>
      <w:r>
        <w:rPr>
          <w:spacing w:val="-8"/>
        </w:rPr>
        <w:t> </w:t>
      </w:r>
      <w:r>
        <w:rPr/>
        <w:t>simulations</w:t>
      </w:r>
      <w:r>
        <w:rPr>
          <w:spacing w:val="-8"/>
        </w:rPr>
        <w:t> </w:t>
      </w:r>
      <w:r>
        <w:rPr/>
        <w:t>to</w:t>
      </w:r>
      <w:r>
        <w:rPr>
          <w:spacing w:val="-8"/>
        </w:rPr>
        <w:t> </w:t>
      </w:r>
      <w:r>
        <w:rPr/>
        <w:t>motivate</w:t>
      </w:r>
      <w:r>
        <w:rPr>
          <w:spacing w:val="-8"/>
        </w:rPr>
        <w:t> </w:t>
      </w:r>
      <w:r>
        <w:rPr/>
        <w:t>the</w:t>
      </w:r>
      <w:r>
        <w:rPr>
          <w:spacing w:val="-8"/>
        </w:rPr>
        <w:t> </w:t>
      </w:r>
      <w:r>
        <w:rPr/>
        <w:t>modeling.</w:t>
      </w:r>
      <w:r>
        <w:rPr>
          <w:spacing w:val="36"/>
        </w:rPr>
        <w:t> </w:t>
      </w:r>
      <w:r>
        <w:rPr/>
        <w:t>Four</w:t>
      </w:r>
      <w:r>
        <w:rPr>
          <w:spacing w:val="-8"/>
        </w:rPr>
        <w:t> </w:t>
      </w:r>
      <w:r>
        <w:rPr/>
        <w:t>simulations are</w:t>
      </w:r>
      <w:r>
        <w:rPr>
          <w:spacing w:val="-11"/>
        </w:rPr>
        <w:t> </w:t>
      </w:r>
      <w:r>
        <w:rPr/>
        <w:t>developed</w:t>
      </w:r>
      <w:r>
        <w:rPr>
          <w:spacing w:val="-11"/>
        </w:rPr>
        <w:t> </w:t>
      </w:r>
      <w:r>
        <w:rPr/>
        <w:t>for</w:t>
      </w:r>
      <w:r>
        <w:rPr>
          <w:spacing w:val="-11"/>
        </w:rPr>
        <w:t> </w:t>
      </w:r>
      <w:r>
        <w:rPr/>
        <w:t>the</w:t>
      </w:r>
      <w:r>
        <w:rPr>
          <w:spacing w:val="-11"/>
        </w:rPr>
        <w:t> </w:t>
      </w:r>
      <w:r>
        <w:rPr/>
        <w:t>spacecraft:</w:t>
      </w:r>
      <w:r>
        <w:rPr>
          <w:spacing w:val="-11"/>
        </w:rPr>
        <w:t> </w:t>
      </w:r>
      <w:r>
        <w:rPr/>
        <w:t>(1)</w:t>
      </w:r>
      <w:r>
        <w:rPr>
          <w:spacing w:val="-11"/>
        </w:rPr>
        <w:t> </w:t>
      </w:r>
      <w:r>
        <w:rPr/>
        <w:t>Initial</w:t>
      </w:r>
      <w:r>
        <w:rPr>
          <w:spacing w:val="-11"/>
        </w:rPr>
        <w:t> </w:t>
      </w:r>
      <w:r>
        <w:rPr/>
        <w:t>slew</w:t>
      </w:r>
      <w:r>
        <w:rPr>
          <w:spacing w:val="-11"/>
        </w:rPr>
        <w:t> </w:t>
      </w:r>
      <w:r>
        <w:rPr/>
        <w:t>maneuver</w:t>
      </w:r>
      <w:r>
        <w:rPr>
          <w:spacing w:val="-11"/>
        </w:rPr>
        <w:t> </w:t>
      </w:r>
      <w:r>
        <w:rPr/>
        <w:t>to</w:t>
      </w:r>
      <w:r>
        <w:rPr>
          <w:spacing w:val="-11"/>
        </w:rPr>
        <w:t> </w:t>
      </w:r>
      <w:r>
        <w:rPr/>
        <w:t>set</w:t>
      </w:r>
      <w:r>
        <w:rPr>
          <w:spacing w:val="-11"/>
        </w:rPr>
        <w:t> </w:t>
      </w:r>
      <w:r>
        <w:rPr/>
        <w:t>up</w:t>
      </w:r>
      <w:r>
        <w:rPr>
          <w:spacing w:val="-11"/>
        </w:rPr>
        <w:t> </w:t>
      </w:r>
      <w:r>
        <w:rPr/>
        <w:t>initial</w:t>
      </w:r>
      <w:r>
        <w:rPr>
          <w:spacing w:val="-11"/>
        </w:rPr>
        <w:t> </w:t>
      </w:r>
      <w:r>
        <w:rPr/>
        <w:t>conditions</w:t>
      </w:r>
      <w:r>
        <w:rPr>
          <w:spacing w:val="-11"/>
        </w:rPr>
        <w:t> </w:t>
      </w:r>
      <w:r>
        <w:rPr/>
        <w:t>for the rest of the exercises, (2) steady pointing of the camera with its scanner turned off and locked, (3) steady pointing of the camera with its scanner turned on, and (4) a de-</w:t>
      </w:r>
    </w:p>
    <w:p>
      <w:pPr>
        <w:pStyle w:val="BodyText"/>
        <w:spacing w:after="0" w:line="249" w:lineRule="auto"/>
        <w:sectPr>
          <w:headerReference w:type="default" r:id="rId308"/>
          <w:headerReference w:type="even" r:id="rId309"/>
          <w:footerReference w:type="default" r:id="rId310"/>
          <w:footerReference w:type="even" r:id="rId311"/>
          <w:pgSz w:w="12240" w:h="15840"/>
          <w:pgMar w:header="819" w:footer="1204" w:top="1300" w:bottom="1400" w:left="720" w:right="360"/>
          <w:pgNumType w:start="51"/>
        </w:sectPr>
      </w:pPr>
    </w:p>
    <w:p>
      <w:pPr>
        <w:pStyle w:val="BodyText"/>
      </w:pPr>
    </w:p>
    <w:p>
      <w:pPr>
        <w:pStyle w:val="BodyText"/>
      </w:pPr>
    </w:p>
    <w:p>
      <w:pPr>
        <w:pStyle w:val="BodyText"/>
        <w:spacing w:before="72"/>
      </w:pPr>
    </w:p>
    <w:p>
      <w:pPr>
        <w:pStyle w:val="BodyText"/>
        <w:spacing w:line="249" w:lineRule="auto"/>
        <w:ind w:left="3060" w:right="1096"/>
      </w:pPr>
      <w:r>
        <w:rPr/>
        <w:t>sign</w:t>
      </w:r>
      <w:r>
        <w:rPr>
          <w:spacing w:val="-3"/>
        </w:rPr>
        <w:t> </w:t>
      </w:r>
      <w:r>
        <w:rPr/>
        <w:t>study</w:t>
      </w:r>
      <w:r>
        <w:rPr>
          <w:spacing w:val="-3"/>
        </w:rPr>
        <w:t> </w:t>
      </w:r>
      <w:r>
        <w:rPr/>
        <w:t>which</w:t>
      </w:r>
      <w:r>
        <w:rPr>
          <w:spacing w:val="-3"/>
        </w:rPr>
        <w:t> </w:t>
      </w:r>
      <w:r>
        <w:rPr/>
        <w:t>repeats</w:t>
      </w:r>
      <w:r>
        <w:rPr>
          <w:spacing w:val="-4"/>
        </w:rPr>
        <w:t> </w:t>
      </w:r>
      <w:r>
        <w:rPr/>
        <w:t>run</w:t>
      </w:r>
      <w:r>
        <w:rPr>
          <w:spacing w:val="-3"/>
        </w:rPr>
        <w:t> </w:t>
      </w:r>
      <w:r>
        <w:rPr/>
        <w:t>#3,</w:t>
      </w:r>
      <w:r>
        <w:rPr>
          <w:spacing w:val="-3"/>
        </w:rPr>
        <w:t> </w:t>
      </w:r>
      <w:r>
        <w:rPr/>
        <w:t>but</w:t>
      </w:r>
      <w:r>
        <w:rPr>
          <w:spacing w:val="-3"/>
        </w:rPr>
        <w:t> </w:t>
      </w:r>
      <w:r>
        <w:rPr/>
        <w:t>with</w:t>
      </w:r>
      <w:r>
        <w:rPr>
          <w:spacing w:val="-3"/>
        </w:rPr>
        <w:t> </w:t>
      </w:r>
      <w:r>
        <w:rPr/>
        <w:t>the</w:t>
      </w:r>
      <w:r>
        <w:rPr>
          <w:spacing w:val="-3"/>
        </w:rPr>
        <w:t> </w:t>
      </w:r>
      <w:r>
        <w:rPr/>
        <w:t>scanner</w:t>
      </w:r>
      <w:r>
        <w:rPr>
          <w:spacing w:val="-3"/>
        </w:rPr>
        <w:t> </w:t>
      </w:r>
      <w:r>
        <w:rPr/>
        <w:t>located</w:t>
      </w:r>
      <w:r>
        <w:rPr>
          <w:spacing w:val="-3"/>
        </w:rPr>
        <w:t> </w:t>
      </w:r>
      <w:r>
        <w:rPr/>
        <w:t>at</w:t>
      </w:r>
      <w:r>
        <w:rPr>
          <w:spacing w:val="-3"/>
        </w:rPr>
        <w:t> </w:t>
      </w:r>
      <w:r>
        <w:rPr/>
        <w:t>a</w:t>
      </w:r>
      <w:r>
        <w:rPr>
          <w:spacing w:val="-3"/>
        </w:rPr>
        <w:t> </w:t>
      </w:r>
      <w:r>
        <w:rPr/>
        <w:t>different</w:t>
      </w:r>
      <w:r>
        <w:rPr>
          <w:spacing w:val="-3"/>
        </w:rPr>
        <w:t> </w:t>
      </w:r>
      <w:r>
        <w:rPr/>
        <w:t>location</w:t>
      </w:r>
      <w:r>
        <w:rPr>
          <w:spacing w:val="-3"/>
        </w:rPr>
        <w:t> </w:t>
      </w:r>
      <w:r>
        <w:rPr/>
        <w:t>in the camera body.</w:t>
      </w:r>
      <w:r>
        <w:rPr>
          <w:spacing w:val="40"/>
        </w:rPr>
        <w:t> </w:t>
      </w:r>
      <w:r>
        <w:rPr/>
        <w:t>In all cases we are examining the spacecraft pointing errors.</w:t>
      </w:r>
    </w:p>
    <w:p>
      <w:pPr>
        <w:pStyle w:val="BodyText"/>
        <w:spacing w:before="2"/>
        <w:ind w:left="3060"/>
      </w:pPr>
      <w:r>
        <w:rPr/>
        <w:t>Figure</w:t>
      </w:r>
      <w:r>
        <w:rPr>
          <w:spacing w:val="-2"/>
        </w:rPr>
        <w:t> </w:t>
      </w:r>
      <w:r>
        <w:rPr/>
        <w:t>T3-3</w:t>
      </w:r>
      <w:r>
        <w:rPr>
          <w:spacing w:val="-1"/>
        </w:rPr>
        <w:t> </w:t>
      </w:r>
      <w:r>
        <w:rPr/>
        <w:t>shows</w:t>
      </w:r>
      <w:r>
        <w:rPr>
          <w:spacing w:val="-2"/>
        </w:rPr>
        <w:t> </w:t>
      </w:r>
      <w:r>
        <w:rPr/>
        <w:t>the</w:t>
      </w:r>
      <w:r>
        <w:rPr>
          <w:spacing w:val="-1"/>
        </w:rPr>
        <w:t> </w:t>
      </w:r>
      <w:r>
        <w:rPr/>
        <w:t>four</w:t>
      </w:r>
      <w:r>
        <w:rPr>
          <w:spacing w:val="-1"/>
        </w:rPr>
        <w:t> </w:t>
      </w:r>
      <w:r>
        <w:rPr>
          <w:spacing w:val="-2"/>
        </w:rPr>
        <w:t>simulations:</w:t>
      </w:r>
    </w:p>
    <w:p>
      <w:pPr>
        <w:pStyle w:val="BodyText"/>
        <w:spacing w:before="168"/>
      </w:pPr>
      <w:r>
        <w:rPr/>
        <mc:AlternateContent>
          <mc:Choice Requires="wps">
            <w:drawing>
              <wp:anchor distT="0" distB="0" distL="0" distR="0" allowOverlap="1" layoutInCell="1" locked="0" behindDoc="1" simplePos="0" relativeHeight="487701504">
                <wp:simplePos x="0" y="0"/>
                <wp:positionH relativeFrom="page">
                  <wp:posOffset>685800</wp:posOffset>
                </wp:positionH>
                <wp:positionV relativeFrom="paragraph">
                  <wp:posOffset>268553</wp:posOffset>
                </wp:positionV>
                <wp:extent cx="1600200" cy="1270"/>
                <wp:effectExtent l="0" t="0" r="0" b="0"/>
                <wp:wrapTopAndBottom/>
                <wp:docPr id="1769" name="Graphic 1769"/>
                <wp:cNvGraphicFramePr>
                  <a:graphicFrameLocks/>
                </wp:cNvGraphicFramePr>
                <a:graphic>
                  <a:graphicData uri="http://schemas.microsoft.com/office/word/2010/wordprocessingShape">
                    <wps:wsp>
                      <wps:cNvPr id="1769" name="Graphic 1769"/>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21.145937pt;width:126pt;height:.1pt;mso-position-horizontal-relative:page;mso-position-vertical-relative:paragraph;z-index:-15614976;mso-wrap-distance-left:0;mso-wrap-distance-right:0" id="docshape1474" coordorigin="1080,423" coordsize="2520,0" path="m3600,423l1080,423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02016">
                <wp:simplePos x="0" y="0"/>
                <wp:positionH relativeFrom="page">
                  <wp:posOffset>2400300</wp:posOffset>
                </wp:positionH>
                <wp:positionV relativeFrom="paragraph">
                  <wp:posOffset>268553</wp:posOffset>
                </wp:positionV>
                <wp:extent cx="4457700" cy="1270"/>
                <wp:effectExtent l="0" t="0" r="0" b="0"/>
                <wp:wrapTopAndBottom/>
                <wp:docPr id="1770" name="Graphic 1770"/>
                <wp:cNvGraphicFramePr>
                  <a:graphicFrameLocks/>
                </wp:cNvGraphicFramePr>
                <a:graphic>
                  <a:graphicData uri="http://schemas.microsoft.com/office/word/2010/wordprocessingShape">
                    <wps:wsp>
                      <wps:cNvPr id="1770" name="Graphic 1770"/>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1.145937pt;width:351pt;height:.1pt;mso-position-horizontal-relative:page;mso-position-vertical-relative:paragraph;z-index:-15614464;mso-wrap-distance-left:0;mso-wrap-distance-right:0" id="docshape1475" coordorigin="3780,423" coordsize="7020,0" path="m10800,423l3780,423e" filled="false" stroked="true" strokeweight=".36pt" strokecolor="#000000">
                <v:path arrowok="t"/>
                <v:stroke dashstyle="solid"/>
                <w10:wrap type="topAndBottom"/>
              </v:shape>
            </w:pict>
          </mc:Fallback>
        </mc:AlternateContent>
      </w:r>
    </w:p>
    <w:p>
      <w:pPr>
        <w:tabs>
          <w:tab w:pos="3059" w:val="left" w:leader="none"/>
        </w:tabs>
        <w:spacing w:before="88"/>
        <w:ind w:left="360" w:right="0" w:firstLine="0"/>
        <w:jc w:val="left"/>
        <w:rPr>
          <w:rFonts w:ascii="Arial"/>
          <w:sz w:val="18"/>
        </w:rPr>
      </w:pPr>
      <w:r>
        <w:rPr>
          <w:rFonts w:ascii="Arial"/>
          <w:b/>
          <w:sz w:val="18"/>
        </w:rPr>
        <w:t>Figure</w:t>
      </w:r>
      <w:r>
        <w:rPr>
          <w:rFonts w:ascii="Arial"/>
          <w:b/>
          <w:spacing w:val="-8"/>
          <w:sz w:val="18"/>
        </w:rPr>
        <w:t> </w:t>
      </w:r>
      <w:r>
        <w:rPr>
          <w:rFonts w:ascii="Arial"/>
          <w:b/>
          <w:sz w:val="18"/>
        </w:rPr>
        <w:t>T3-</w:t>
      </w:r>
      <w:r>
        <w:rPr>
          <w:rFonts w:ascii="Arial"/>
          <w:b/>
          <w:spacing w:val="-10"/>
          <w:sz w:val="18"/>
        </w:rPr>
        <w:t>3</w:t>
      </w:r>
      <w:r>
        <w:rPr>
          <w:rFonts w:ascii="Arial"/>
          <w:b/>
          <w:sz w:val="18"/>
        </w:rPr>
        <w:tab/>
      </w:r>
      <w:r>
        <w:rPr>
          <w:rFonts w:ascii="Arial"/>
          <w:sz w:val="18"/>
        </w:rPr>
        <w:t>Spacecraft</w:t>
      </w:r>
      <w:r>
        <w:rPr>
          <w:rFonts w:ascii="Arial"/>
          <w:spacing w:val="-2"/>
          <w:sz w:val="18"/>
        </w:rPr>
        <w:t> Simulations</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93"/>
        <w:rPr>
          <w:rFonts w:ascii="Arial"/>
        </w:rPr>
      </w:pPr>
      <w:r>
        <w:rPr>
          <w:rFonts w:ascii="Arial"/>
        </w:rPr>
        <mc:AlternateContent>
          <mc:Choice Requires="wps">
            <w:drawing>
              <wp:anchor distT="0" distB="0" distL="0" distR="0" allowOverlap="1" layoutInCell="1" locked="0" behindDoc="1" simplePos="0" relativeHeight="487702528">
                <wp:simplePos x="0" y="0"/>
                <wp:positionH relativeFrom="page">
                  <wp:posOffset>2743200</wp:posOffset>
                </wp:positionH>
                <wp:positionV relativeFrom="paragraph">
                  <wp:posOffset>224379</wp:posOffset>
                </wp:positionV>
                <wp:extent cx="1143000" cy="685800"/>
                <wp:effectExtent l="0" t="0" r="0" b="0"/>
                <wp:wrapTopAndBottom/>
                <wp:docPr id="1771" name="Textbox 1771"/>
                <wp:cNvGraphicFramePr>
                  <a:graphicFrameLocks/>
                </wp:cNvGraphicFramePr>
                <a:graphic>
                  <a:graphicData uri="http://schemas.microsoft.com/office/word/2010/wordprocessingShape">
                    <wps:wsp>
                      <wps:cNvPr id="1771" name="Textbox 1771"/>
                      <wps:cNvSpPr txBox="1"/>
                      <wps:spPr>
                        <a:xfrm>
                          <a:off x="0" y="0"/>
                          <a:ext cx="1143000" cy="685800"/>
                        </a:xfrm>
                        <a:prstGeom prst="rect">
                          <a:avLst/>
                        </a:prstGeom>
                        <a:ln w="7620">
                          <a:solidFill>
                            <a:srgbClr val="000000"/>
                          </a:solidFill>
                          <a:prstDash val="solid"/>
                        </a:ln>
                      </wps:spPr>
                      <wps:txbx>
                        <w:txbxContent>
                          <w:p>
                            <w:pPr>
                              <w:spacing w:before="97"/>
                              <w:ind w:left="140" w:right="0" w:firstLine="0"/>
                              <w:jc w:val="left"/>
                              <w:rPr>
                                <w:rFonts w:ascii="Arial"/>
                                <w:sz w:val="18"/>
                              </w:rPr>
                            </w:pPr>
                            <w:r>
                              <w:rPr>
                                <w:rFonts w:ascii="Arial"/>
                                <w:sz w:val="18"/>
                              </w:rPr>
                              <w:t>Exercise</w:t>
                            </w:r>
                            <w:r>
                              <w:rPr>
                                <w:rFonts w:ascii="Arial"/>
                                <w:spacing w:val="-11"/>
                                <w:sz w:val="18"/>
                              </w:rPr>
                              <w:t> </w:t>
                            </w:r>
                            <w:r>
                              <w:rPr>
                                <w:rFonts w:ascii="Arial"/>
                                <w:spacing w:val="-10"/>
                                <w:sz w:val="18"/>
                              </w:rPr>
                              <w:t>2</w:t>
                            </w:r>
                          </w:p>
                          <w:p>
                            <w:pPr>
                              <w:spacing w:line="208" w:lineRule="auto" w:before="115"/>
                              <w:ind w:left="140" w:right="0" w:firstLine="0"/>
                              <w:jc w:val="left"/>
                              <w:rPr>
                                <w:rFonts w:ascii="Arial"/>
                                <w:sz w:val="18"/>
                              </w:rPr>
                            </w:pPr>
                            <w:r>
                              <w:rPr>
                                <w:rFonts w:ascii="Arial"/>
                                <w:sz w:val="18"/>
                              </w:rPr>
                              <w:t>Steady</w:t>
                            </w:r>
                            <w:r>
                              <w:rPr>
                                <w:rFonts w:ascii="Arial"/>
                                <w:spacing w:val="-5"/>
                                <w:sz w:val="18"/>
                              </w:rPr>
                              <w:t> </w:t>
                            </w:r>
                            <w:r>
                              <w:rPr>
                                <w:rFonts w:ascii="Arial"/>
                                <w:sz w:val="18"/>
                              </w:rPr>
                              <w:t>Pointing Scanner </w:t>
                            </w:r>
                            <w:r>
                              <w:rPr>
                                <w:rFonts w:ascii="Arial"/>
                                <w:spacing w:val="-4"/>
                                <w:sz w:val="18"/>
                              </w:rPr>
                              <w:t>Locked</w:t>
                            </w:r>
                          </w:p>
                          <w:p>
                            <w:pPr>
                              <w:spacing w:line="185" w:lineRule="exact" w:before="0"/>
                              <w:ind w:left="140" w:right="0" w:firstLine="0"/>
                              <w:jc w:val="left"/>
                              <w:rPr>
                                <w:rFonts w:ascii="Arial"/>
                                <w:sz w:val="18"/>
                              </w:rPr>
                            </w:pPr>
                            <w:r>
                              <w:rPr>
                                <w:rFonts w:ascii="Arial"/>
                                <w:sz w:val="18"/>
                              </w:rPr>
                              <w:t>t</w:t>
                            </w:r>
                            <w:r>
                              <w:rPr>
                                <w:rFonts w:ascii="Arial"/>
                                <w:spacing w:val="-1"/>
                                <w:sz w:val="18"/>
                              </w:rPr>
                              <w:t> </w:t>
                            </w:r>
                            <w:r>
                              <w:rPr>
                                <w:rFonts w:ascii="Arial"/>
                                <w:sz w:val="18"/>
                              </w:rPr>
                              <w:t>=</w:t>
                            </w:r>
                            <w:r>
                              <w:rPr>
                                <w:rFonts w:ascii="Arial"/>
                                <w:spacing w:val="-1"/>
                                <w:sz w:val="18"/>
                              </w:rPr>
                              <w:t> </w:t>
                            </w:r>
                            <w:r>
                              <w:rPr>
                                <w:rFonts w:ascii="Arial"/>
                                <w:sz w:val="18"/>
                              </w:rPr>
                              <w:t>200</w:t>
                            </w:r>
                            <w:r>
                              <w:rPr>
                                <w:rFonts w:ascii="Arial"/>
                                <w:spacing w:val="-1"/>
                                <w:sz w:val="18"/>
                              </w:rPr>
                              <w:t> </w:t>
                            </w:r>
                            <w:r>
                              <w:rPr>
                                <w:rFonts w:ascii="Arial"/>
                                <w:sz w:val="18"/>
                              </w:rPr>
                              <w:t>to</w:t>
                            </w:r>
                            <w:r>
                              <w:rPr>
                                <w:rFonts w:ascii="Arial"/>
                                <w:spacing w:val="-1"/>
                                <w:sz w:val="18"/>
                              </w:rPr>
                              <w:t> </w:t>
                            </w:r>
                            <w:r>
                              <w:rPr>
                                <w:rFonts w:ascii="Arial"/>
                                <w:sz w:val="18"/>
                              </w:rPr>
                              <w:t>250</w:t>
                            </w:r>
                            <w:r>
                              <w:rPr>
                                <w:rFonts w:ascii="Arial"/>
                                <w:spacing w:val="-1"/>
                                <w:sz w:val="18"/>
                              </w:rPr>
                              <w:t> </w:t>
                            </w:r>
                            <w:r>
                              <w:rPr>
                                <w:rFonts w:ascii="Arial"/>
                                <w:spacing w:val="-4"/>
                                <w:sz w:val="18"/>
                              </w:rPr>
                              <w:t>sec.</w:t>
                            </w:r>
                          </w:p>
                        </w:txbxContent>
                      </wps:txbx>
                      <wps:bodyPr wrap="square" lIns="0" tIns="0" rIns="0" bIns="0" rtlCol="0">
                        <a:noAutofit/>
                      </wps:bodyPr>
                    </wps:wsp>
                  </a:graphicData>
                </a:graphic>
              </wp:anchor>
            </w:drawing>
          </mc:Choice>
          <mc:Fallback>
            <w:pict>
              <v:shape style="position:absolute;margin-left:216pt;margin-top:17.667715pt;width:90pt;height:54pt;mso-position-horizontal-relative:page;mso-position-vertical-relative:paragraph;z-index:-15613952;mso-wrap-distance-left:0;mso-wrap-distance-right:0" type="#_x0000_t202" id="docshape1476" filled="false" stroked="true" strokeweight=".6pt" strokecolor="#000000">
                <v:textbox inset="0,0,0,0">
                  <w:txbxContent>
                    <w:p>
                      <w:pPr>
                        <w:spacing w:before="97"/>
                        <w:ind w:left="140" w:right="0" w:firstLine="0"/>
                        <w:jc w:val="left"/>
                        <w:rPr>
                          <w:rFonts w:ascii="Arial"/>
                          <w:sz w:val="18"/>
                        </w:rPr>
                      </w:pPr>
                      <w:r>
                        <w:rPr>
                          <w:rFonts w:ascii="Arial"/>
                          <w:sz w:val="18"/>
                        </w:rPr>
                        <w:t>Exercise</w:t>
                      </w:r>
                      <w:r>
                        <w:rPr>
                          <w:rFonts w:ascii="Arial"/>
                          <w:spacing w:val="-11"/>
                          <w:sz w:val="18"/>
                        </w:rPr>
                        <w:t> </w:t>
                      </w:r>
                      <w:r>
                        <w:rPr>
                          <w:rFonts w:ascii="Arial"/>
                          <w:spacing w:val="-10"/>
                          <w:sz w:val="18"/>
                        </w:rPr>
                        <w:t>2</w:t>
                      </w:r>
                    </w:p>
                    <w:p>
                      <w:pPr>
                        <w:spacing w:line="208" w:lineRule="auto" w:before="115"/>
                        <w:ind w:left="140" w:right="0" w:firstLine="0"/>
                        <w:jc w:val="left"/>
                        <w:rPr>
                          <w:rFonts w:ascii="Arial"/>
                          <w:sz w:val="18"/>
                        </w:rPr>
                      </w:pPr>
                      <w:r>
                        <w:rPr>
                          <w:rFonts w:ascii="Arial"/>
                          <w:sz w:val="18"/>
                        </w:rPr>
                        <w:t>Steady</w:t>
                      </w:r>
                      <w:r>
                        <w:rPr>
                          <w:rFonts w:ascii="Arial"/>
                          <w:spacing w:val="-5"/>
                          <w:sz w:val="18"/>
                        </w:rPr>
                        <w:t> </w:t>
                      </w:r>
                      <w:r>
                        <w:rPr>
                          <w:rFonts w:ascii="Arial"/>
                          <w:sz w:val="18"/>
                        </w:rPr>
                        <w:t>Pointing Scanner </w:t>
                      </w:r>
                      <w:r>
                        <w:rPr>
                          <w:rFonts w:ascii="Arial"/>
                          <w:spacing w:val="-4"/>
                          <w:sz w:val="18"/>
                        </w:rPr>
                        <w:t>Locked</w:t>
                      </w:r>
                    </w:p>
                    <w:p>
                      <w:pPr>
                        <w:spacing w:line="185" w:lineRule="exact" w:before="0"/>
                        <w:ind w:left="140" w:right="0" w:firstLine="0"/>
                        <w:jc w:val="left"/>
                        <w:rPr>
                          <w:rFonts w:ascii="Arial"/>
                          <w:sz w:val="18"/>
                        </w:rPr>
                      </w:pPr>
                      <w:r>
                        <w:rPr>
                          <w:rFonts w:ascii="Arial"/>
                          <w:sz w:val="18"/>
                        </w:rPr>
                        <w:t>t</w:t>
                      </w:r>
                      <w:r>
                        <w:rPr>
                          <w:rFonts w:ascii="Arial"/>
                          <w:spacing w:val="-1"/>
                          <w:sz w:val="18"/>
                        </w:rPr>
                        <w:t> </w:t>
                      </w:r>
                      <w:r>
                        <w:rPr>
                          <w:rFonts w:ascii="Arial"/>
                          <w:sz w:val="18"/>
                        </w:rPr>
                        <w:t>=</w:t>
                      </w:r>
                      <w:r>
                        <w:rPr>
                          <w:rFonts w:ascii="Arial"/>
                          <w:spacing w:val="-1"/>
                          <w:sz w:val="18"/>
                        </w:rPr>
                        <w:t> </w:t>
                      </w:r>
                      <w:r>
                        <w:rPr>
                          <w:rFonts w:ascii="Arial"/>
                          <w:sz w:val="18"/>
                        </w:rPr>
                        <w:t>200</w:t>
                      </w:r>
                      <w:r>
                        <w:rPr>
                          <w:rFonts w:ascii="Arial"/>
                          <w:spacing w:val="-1"/>
                          <w:sz w:val="18"/>
                        </w:rPr>
                        <w:t> </w:t>
                      </w:r>
                      <w:r>
                        <w:rPr>
                          <w:rFonts w:ascii="Arial"/>
                          <w:sz w:val="18"/>
                        </w:rPr>
                        <w:t>to</w:t>
                      </w:r>
                      <w:r>
                        <w:rPr>
                          <w:rFonts w:ascii="Arial"/>
                          <w:spacing w:val="-1"/>
                          <w:sz w:val="18"/>
                        </w:rPr>
                        <w:t> </w:t>
                      </w:r>
                      <w:r>
                        <w:rPr>
                          <w:rFonts w:ascii="Arial"/>
                          <w:sz w:val="18"/>
                        </w:rPr>
                        <w:t>250</w:t>
                      </w:r>
                      <w:r>
                        <w:rPr>
                          <w:rFonts w:ascii="Arial"/>
                          <w:spacing w:val="-1"/>
                          <w:sz w:val="18"/>
                        </w:rPr>
                        <w:t> </w:t>
                      </w:r>
                      <w:r>
                        <w:rPr>
                          <w:rFonts w:ascii="Arial"/>
                          <w:spacing w:val="-4"/>
                          <w:sz w:val="18"/>
                        </w:rPr>
                        <w:t>sec.</w:t>
                      </w:r>
                    </w:p>
                  </w:txbxContent>
                </v:textbox>
                <v:stroke dashstyle="solid"/>
                <w10:wrap type="topAndBottom"/>
              </v:shape>
            </w:pict>
          </mc:Fallback>
        </mc:AlternateContent>
      </w:r>
      <w:r>
        <w:rPr>
          <w:rFonts w:ascii="Arial"/>
        </w:rPr>
        <mc:AlternateContent>
          <mc:Choice Requires="wps">
            <w:drawing>
              <wp:anchor distT="0" distB="0" distL="0" distR="0" allowOverlap="1" layoutInCell="1" locked="0" behindDoc="1" simplePos="0" relativeHeight="487703040">
                <wp:simplePos x="0" y="0"/>
                <wp:positionH relativeFrom="page">
                  <wp:posOffset>5486400</wp:posOffset>
                </wp:positionH>
                <wp:positionV relativeFrom="paragraph">
                  <wp:posOffset>224379</wp:posOffset>
                </wp:positionV>
                <wp:extent cx="1143000" cy="685800"/>
                <wp:effectExtent l="0" t="0" r="0" b="0"/>
                <wp:wrapTopAndBottom/>
                <wp:docPr id="1772" name="Textbox 1772"/>
                <wp:cNvGraphicFramePr>
                  <a:graphicFrameLocks/>
                </wp:cNvGraphicFramePr>
                <a:graphic>
                  <a:graphicData uri="http://schemas.microsoft.com/office/word/2010/wordprocessingShape">
                    <wps:wsp>
                      <wps:cNvPr id="1772" name="Textbox 1772"/>
                      <wps:cNvSpPr txBox="1"/>
                      <wps:spPr>
                        <a:xfrm>
                          <a:off x="0" y="0"/>
                          <a:ext cx="1143000" cy="685800"/>
                        </a:xfrm>
                        <a:prstGeom prst="rect">
                          <a:avLst/>
                        </a:prstGeom>
                        <a:ln w="7619">
                          <a:solidFill>
                            <a:srgbClr val="000000"/>
                          </a:solidFill>
                          <a:prstDash val="solid"/>
                        </a:ln>
                      </wps:spPr>
                      <wps:txbx>
                        <w:txbxContent>
                          <w:p>
                            <w:pPr>
                              <w:spacing w:line="300" w:lineRule="atLeast" w:before="4"/>
                              <w:ind w:left="127" w:right="292" w:firstLine="0"/>
                              <w:jc w:val="left"/>
                              <w:rPr>
                                <w:rFonts w:ascii="Arial"/>
                                <w:sz w:val="18"/>
                              </w:rPr>
                            </w:pPr>
                            <w:r>
                              <w:rPr>
                                <w:rFonts w:ascii="Arial"/>
                                <w:sz w:val="18"/>
                              </w:rPr>
                              <w:t>Exercise 4 </w:t>
                            </w:r>
                            <w:r>
                              <w:rPr>
                                <w:rFonts w:ascii="Arial"/>
                                <w:spacing w:val="-2"/>
                                <w:sz w:val="18"/>
                              </w:rPr>
                              <w:t>Steady</w:t>
                            </w:r>
                            <w:r>
                              <w:rPr>
                                <w:rFonts w:ascii="Arial"/>
                                <w:spacing w:val="-11"/>
                                <w:sz w:val="18"/>
                              </w:rPr>
                              <w:t> </w:t>
                            </w:r>
                            <w:r>
                              <w:rPr>
                                <w:rFonts w:ascii="Arial"/>
                                <w:spacing w:val="-2"/>
                                <w:sz w:val="18"/>
                              </w:rPr>
                              <w:t>Pointing</w:t>
                            </w:r>
                          </w:p>
                          <w:p>
                            <w:pPr>
                              <w:spacing w:line="208" w:lineRule="auto" w:before="0"/>
                              <w:ind w:left="127" w:right="48" w:firstLine="0"/>
                              <w:jc w:val="left"/>
                              <w:rPr>
                                <w:rFonts w:ascii="Arial"/>
                                <w:sz w:val="18"/>
                              </w:rPr>
                            </w:pPr>
                            <w:r>
                              <w:rPr>
                                <w:rFonts w:ascii="Arial"/>
                                <w:sz w:val="18"/>
                              </w:rPr>
                              <w:t>Move</w:t>
                            </w:r>
                            <w:r>
                              <w:rPr>
                                <w:rFonts w:ascii="Arial"/>
                                <w:spacing w:val="-13"/>
                                <w:sz w:val="18"/>
                              </w:rPr>
                              <w:t> </w:t>
                            </w:r>
                            <w:r>
                              <w:rPr>
                                <w:rFonts w:ascii="Arial"/>
                                <w:sz w:val="18"/>
                              </w:rPr>
                              <w:t>Scanner,</w:t>
                            </w:r>
                            <w:r>
                              <w:rPr>
                                <w:rFonts w:ascii="Arial"/>
                                <w:spacing w:val="-12"/>
                                <w:sz w:val="18"/>
                              </w:rPr>
                              <w:t> </w:t>
                            </w:r>
                            <w:r>
                              <w:rPr>
                                <w:rFonts w:ascii="Arial"/>
                                <w:sz w:val="18"/>
                              </w:rPr>
                              <w:t>Ex</w:t>
                            </w:r>
                            <w:r>
                              <w:rPr>
                                <w:rFonts w:ascii="Arial"/>
                                <w:spacing w:val="-13"/>
                                <w:sz w:val="18"/>
                              </w:rPr>
                              <w:t> </w:t>
                            </w:r>
                            <w:r>
                              <w:rPr>
                                <w:rFonts w:ascii="Arial"/>
                                <w:sz w:val="18"/>
                              </w:rPr>
                              <w:t>3 t = 200 to 250 sec.</w:t>
                            </w:r>
                          </w:p>
                        </w:txbxContent>
                      </wps:txbx>
                      <wps:bodyPr wrap="square" lIns="0" tIns="0" rIns="0" bIns="0" rtlCol="0">
                        <a:noAutofit/>
                      </wps:bodyPr>
                    </wps:wsp>
                  </a:graphicData>
                </a:graphic>
              </wp:anchor>
            </w:drawing>
          </mc:Choice>
          <mc:Fallback>
            <w:pict>
              <v:shape style="position:absolute;margin-left:432pt;margin-top:17.667715pt;width:90pt;height:54pt;mso-position-horizontal-relative:page;mso-position-vertical-relative:paragraph;z-index:-15613440;mso-wrap-distance-left:0;mso-wrap-distance-right:0" type="#_x0000_t202" id="docshape1477" filled="false" stroked="true" strokeweight=".6pt" strokecolor="#000000">
                <v:textbox inset="0,0,0,0">
                  <w:txbxContent>
                    <w:p>
                      <w:pPr>
                        <w:spacing w:line="300" w:lineRule="atLeast" w:before="4"/>
                        <w:ind w:left="127" w:right="292" w:firstLine="0"/>
                        <w:jc w:val="left"/>
                        <w:rPr>
                          <w:rFonts w:ascii="Arial"/>
                          <w:sz w:val="18"/>
                        </w:rPr>
                      </w:pPr>
                      <w:r>
                        <w:rPr>
                          <w:rFonts w:ascii="Arial"/>
                          <w:sz w:val="18"/>
                        </w:rPr>
                        <w:t>Exercise 4 </w:t>
                      </w:r>
                      <w:r>
                        <w:rPr>
                          <w:rFonts w:ascii="Arial"/>
                          <w:spacing w:val="-2"/>
                          <w:sz w:val="18"/>
                        </w:rPr>
                        <w:t>Steady</w:t>
                      </w:r>
                      <w:r>
                        <w:rPr>
                          <w:rFonts w:ascii="Arial"/>
                          <w:spacing w:val="-11"/>
                          <w:sz w:val="18"/>
                        </w:rPr>
                        <w:t> </w:t>
                      </w:r>
                      <w:r>
                        <w:rPr>
                          <w:rFonts w:ascii="Arial"/>
                          <w:spacing w:val="-2"/>
                          <w:sz w:val="18"/>
                        </w:rPr>
                        <w:t>Pointing</w:t>
                      </w:r>
                    </w:p>
                    <w:p>
                      <w:pPr>
                        <w:spacing w:line="208" w:lineRule="auto" w:before="0"/>
                        <w:ind w:left="127" w:right="48" w:firstLine="0"/>
                        <w:jc w:val="left"/>
                        <w:rPr>
                          <w:rFonts w:ascii="Arial"/>
                          <w:sz w:val="18"/>
                        </w:rPr>
                      </w:pPr>
                      <w:r>
                        <w:rPr>
                          <w:rFonts w:ascii="Arial"/>
                          <w:sz w:val="18"/>
                        </w:rPr>
                        <w:t>Move</w:t>
                      </w:r>
                      <w:r>
                        <w:rPr>
                          <w:rFonts w:ascii="Arial"/>
                          <w:spacing w:val="-13"/>
                          <w:sz w:val="18"/>
                        </w:rPr>
                        <w:t> </w:t>
                      </w:r>
                      <w:r>
                        <w:rPr>
                          <w:rFonts w:ascii="Arial"/>
                          <w:sz w:val="18"/>
                        </w:rPr>
                        <w:t>Scanner,</w:t>
                      </w:r>
                      <w:r>
                        <w:rPr>
                          <w:rFonts w:ascii="Arial"/>
                          <w:spacing w:val="-12"/>
                          <w:sz w:val="18"/>
                        </w:rPr>
                        <w:t> </w:t>
                      </w:r>
                      <w:r>
                        <w:rPr>
                          <w:rFonts w:ascii="Arial"/>
                          <w:sz w:val="18"/>
                        </w:rPr>
                        <w:t>Ex</w:t>
                      </w:r>
                      <w:r>
                        <w:rPr>
                          <w:rFonts w:ascii="Arial"/>
                          <w:spacing w:val="-13"/>
                          <w:sz w:val="18"/>
                        </w:rPr>
                        <w:t> </w:t>
                      </w:r>
                      <w:r>
                        <w:rPr>
                          <w:rFonts w:ascii="Arial"/>
                          <w:sz w:val="18"/>
                        </w:rPr>
                        <w:t>3 t = 200 to 250 sec.</w:t>
                      </w:r>
                    </w:p>
                  </w:txbxContent>
                </v:textbox>
                <v:stroke dashstyle="solid"/>
                <w10:wrap type="topAndBottom"/>
              </v:shape>
            </w:pict>
          </mc:Fallback>
        </mc:AlternateContent>
      </w:r>
    </w:p>
    <w:p>
      <w:pPr>
        <w:pStyle w:val="BodyText"/>
        <w:spacing w:before="180"/>
        <w:rPr>
          <w:rFonts w:ascii="Arial"/>
        </w:rPr>
      </w:pPr>
    </w:p>
    <w:p>
      <w:pPr>
        <w:pStyle w:val="BodyText"/>
        <w:spacing w:after="0"/>
        <w:rPr>
          <w:rFonts w:ascii="Arial"/>
        </w:rPr>
        <w:sectPr>
          <w:pgSz w:w="12240" w:h="15840"/>
          <w:pgMar w:header="819" w:footer="1204" w:top="1300" w:bottom="1400" w:left="720" w:right="360"/>
        </w:sect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02"/>
        <w:rPr>
          <w:rFonts w:ascii="Arial"/>
          <w:sz w:val="16"/>
        </w:rPr>
      </w:pPr>
    </w:p>
    <w:p>
      <w:pPr>
        <w:spacing w:line="235" w:lineRule="auto" w:before="1"/>
        <w:ind w:left="900" w:right="38" w:firstLine="0"/>
        <w:jc w:val="left"/>
        <w:rPr>
          <w:rFonts w:ascii="Arial"/>
          <w:sz w:val="16"/>
        </w:rPr>
      </w:pPr>
      <w:r>
        <w:rPr>
          <w:rFonts w:ascii="Arial"/>
          <w:sz w:val="16"/>
        </w:rPr>
        <w:t>Setup</w:t>
      </w:r>
      <w:r>
        <w:rPr>
          <w:rFonts w:ascii="Arial"/>
          <w:spacing w:val="-12"/>
          <w:sz w:val="16"/>
        </w:rPr>
        <w:t> </w:t>
      </w:r>
      <w:r>
        <w:rPr>
          <w:rFonts w:ascii="Arial"/>
          <w:sz w:val="16"/>
        </w:rPr>
        <w:t>Slew </w:t>
      </w:r>
      <w:r>
        <w:rPr>
          <w:rFonts w:ascii="Arial"/>
          <w:spacing w:val="-2"/>
          <w:sz w:val="16"/>
        </w:rPr>
        <w:t>Parameters</w:t>
      </w:r>
    </w:p>
    <w:p>
      <w:pPr>
        <w:pStyle w:val="BodyText"/>
        <w:spacing w:before="96"/>
        <w:ind w:left="1151"/>
      </w:pPr>
      <w:r>
        <w:rPr/>
        <w:br w:type="column"/>
      </w:r>
      <w:r>
        <w:rPr/>
        <w:t>First</w:t>
      </w:r>
      <w:r>
        <w:rPr>
          <w:spacing w:val="-1"/>
        </w:rPr>
        <w:t> </w:t>
      </w:r>
      <w:r>
        <w:rPr/>
        <w:t>the main program set-up code is</w:t>
      </w:r>
      <w:r>
        <w:rPr>
          <w:spacing w:val="-1"/>
        </w:rPr>
        <w:t> </w:t>
      </w:r>
      <w:r>
        <w:rPr>
          <w:spacing w:val="-2"/>
        </w:rPr>
        <w:t>listed:</w:t>
      </w:r>
    </w:p>
    <w:p>
      <w:pPr>
        <w:spacing w:line="202" w:lineRule="exact" w:before="153"/>
        <w:ind w:left="900" w:right="0" w:firstLine="0"/>
        <w:jc w:val="left"/>
        <w:rPr>
          <w:rFonts w:ascii="Courier New"/>
          <w:sz w:val="18"/>
        </w:rPr>
      </w:pPr>
      <w:r>
        <w:rPr>
          <w:rFonts w:ascii="Courier New"/>
          <w:sz w:val="18"/>
        </w:rPr>
        <mc:AlternateContent>
          <mc:Choice Requires="wps">
            <w:drawing>
              <wp:anchor distT="0" distB="0" distL="0" distR="0" allowOverlap="1" layoutInCell="1" locked="0" behindDoc="1" simplePos="0" relativeHeight="478543360">
                <wp:simplePos x="0" y="0"/>
                <wp:positionH relativeFrom="page">
                  <wp:posOffset>3274314</wp:posOffset>
                </wp:positionH>
                <wp:positionV relativeFrom="paragraph">
                  <wp:posOffset>-2185645</wp:posOffset>
                </wp:positionV>
                <wp:extent cx="2824480" cy="1722120"/>
                <wp:effectExtent l="0" t="0" r="0" b="0"/>
                <wp:wrapNone/>
                <wp:docPr id="1773" name="Group 1773"/>
                <wp:cNvGraphicFramePr>
                  <a:graphicFrameLocks/>
                </wp:cNvGraphicFramePr>
                <a:graphic>
                  <a:graphicData uri="http://schemas.microsoft.com/office/word/2010/wordprocessingGroup">
                    <wpg:wgp>
                      <wpg:cNvPr id="1773" name="Group 1773"/>
                      <wpg:cNvGrpSpPr/>
                      <wpg:grpSpPr>
                        <a:xfrm>
                          <a:off x="0" y="0"/>
                          <a:ext cx="2824480" cy="1722120"/>
                          <a:chExt cx="2824480" cy="1722120"/>
                        </a:xfrm>
                      </wpg:grpSpPr>
                      <pic:pic>
                        <pic:nvPicPr>
                          <pic:cNvPr id="1774" name="Image 1774"/>
                          <pic:cNvPicPr/>
                        </pic:nvPicPr>
                        <pic:blipFill>
                          <a:blip r:embed="rId312" cstate="print"/>
                          <a:stretch>
                            <a:fillRect/>
                          </a:stretch>
                        </pic:blipFill>
                        <pic:spPr>
                          <a:xfrm>
                            <a:off x="1371600" y="689609"/>
                            <a:ext cx="80772" cy="326644"/>
                          </a:xfrm>
                          <a:prstGeom prst="rect">
                            <a:avLst/>
                          </a:prstGeom>
                        </pic:spPr>
                      </pic:pic>
                      <pic:pic>
                        <pic:nvPicPr>
                          <pic:cNvPr id="1775" name="Image 1775"/>
                          <pic:cNvPicPr/>
                        </pic:nvPicPr>
                        <pic:blipFill>
                          <a:blip r:embed="rId313" cstate="print"/>
                          <a:stretch>
                            <a:fillRect/>
                          </a:stretch>
                        </pic:blipFill>
                        <pic:spPr>
                          <a:xfrm>
                            <a:off x="0" y="885444"/>
                            <a:ext cx="80772" cy="130809"/>
                          </a:xfrm>
                          <a:prstGeom prst="rect">
                            <a:avLst/>
                          </a:prstGeom>
                        </pic:spPr>
                      </pic:pic>
                      <wps:wsp>
                        <wps:cNvPr id="1776" name="Graphic 1776"/>
                        <wps:cNvSpPr/>
                        <wps:spPr>
                          <a:xfrm>
                            <a:off x="40386" y="346709"/>
                            <a:ext cx="1270" cy="539750"/>
                          </a:xfrm>
                          <a:custGeom>
                            <a:avLst/>
                            <a:gdLst/>
                            <a:ahLst/>
                            <a:cxnLst/>
                            <a:rect l="l" t="t" r="r" b="b"/>
                            <a:pathLst>
                              <a:path w="0" h="539750">
                                <a:moveTo>
                                  <a:pt x="0" y="539242"/>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1777" name="Image 1777"/>
                          <pic:cNvPicPr/>
                        </pic:nvPicPr>
                        <pic:blipFill>
                          <a:blip r:embed="rId313" cstate="print"/>
                          <a:stretch>
                            <a:fillRect/>
                          </a:stretch>
                        </pic:blipFill>
                        <pic:spPr>
                          <a:xfrm>
                            <a:off x="2743200" y="885444"/>
                            <a:ext cx="80772" cy="130809"/>
                          </a:xfrm>
                          <a:prstGeom prst="rect">
                            <a:avLst/>
                          </a:prstGeom>
                        </pic:spPr>
                      </pic:pic>
                      <wps:wsp>
                        <wps:cNvPr id="1778" name="Graphic 1778"/>
                        <wps:cNvSpPr/>
                        <wps:spPr>
                          <a:xfrm>
                            <a:off x="40386" y="346709"/>
                            <a:ext cx="2743200" cy="539750"/>
                          </a:xfrm>
                          <a:custGeom>
                            <a:avLst/>
                            <a:gdLst/>
                            <a:ahLst/>
                            <a:cxnLst/>
                            <a:rect l="l" t="t" r="r" b="b"/>
                            <a:pathLst>
                              <a:path w="2743200" h="539750">
                                <a:moveTo>
                                  <a:pt x="2743200" y="539242"/>
                                </a:moveTo>
                                <a:lnTo>
                                  <a:pt x="2743200" y="0"/>
                                </a:lnTo>
                              </a:path>
                              <a:path w="2743200" h="539750">
                                <a:moveTo>
                                  <a:pt x="0" y="0"/>
                                </a:moveTo>
                                <a:lnTo>
                                  <a:pt x="800100" y="0"/>
                                </a:lnTo>
                              </a:path>
                              <a:path w="2743200" h="539750">
                                <a:moveTo>
                                  <a:pt x="2743200" y="0"/>
                                </a:moveTo>
                                <a:lnTo>
                                  <a:pt x="1943100" y="0"/>
                                </a:lnTo>
                              </a:path>
                            </a:pathLst>
                          </a:custGeom>
                          <a:ln w="13716">
                            <a:solidFill>
                              <a:srgbClr val="000000"/>
                            </a:solidFill>
                            <a:prstDash val="solid"/>
                          </a:ln>
                        </wps:spPr>
                        <wps:bodyPr wrap="square" lIns="0" tIns="0" rIns="0" bIns="0" rtlCol="0">
                          <a:prstTxWarp prst="textNoShape">
                            <a:avLst/>
                          </a:prstTxWarp>
                          <a:noAutofit/>
                        </wps:bodyPr>
                      </wps:wsp>
                      <wps:wsp>
                        <wps:cNvPr id="1779" name="Textbox 1779"/>
                        <wps:cNvSpPr txBox="1"/>
                        <wps:spPr>
                          <a:xfrm>
                            <a:off x="840486" y="3810"/>
                            <a:ext cx="1143000" cy="685800"/>
                          </a:xfrm>
                          <a:prstGeom prst="rect">
                            <a:avLst/>
                          </a:prstGeom>
                          <a:ln w="7620">
                            <a:solidFill>
                              <a:srgbClr val="000000"/>
                            </a:solidFill>
                            <a:prstDash val="solid"/>
                          </a:ln>
                        </wps:spPr>
                        <wps:txbx>
                          <w:txbxContent>
                            <w:p>
                              <w:pPr>
                                <w:spacing w:before="51"/>
                                <w:ind w:left="140" w:right="0" w:firstLine="0"/>
                                <w:jc w:val="left"/>
                                <w:rPr>
                                  <w:rFonts w:ascii="Arial"/>
                                  <w:sz w:val="18"/>
                                </w:rPr>
                              </w:pPr>
                              <w:r>
                                <w:rPr>
                                  <w:rFonts w:ascii="Arial"/>
                                  <w:sz w:val="18"/>
                                </w:rPr>
                                <w:t>Exercise</w:t>
                              </w:r>
                              <w:r>
                                <w:rPr>
                                  <w:rFonts w:ascii="Arial"/>
                                  <w:spacing w:val="-11"/>
                                  <w:sz w:val="18"/>
                                </w:rPr>
                                <w:t> </w:t>
                              </w:r>
                              <w:r>
                                <w:rPr>
                                  <w:rFonts w:ascii="Arial"/>
                                  <w:spacing w:val="-10"/>
                                  <w:sz w:val="18"/>
                                </w:rPr>
                                <w:t>1</w:t>
                              </w:r>
                            </w:p>
                            <w:p>
                              <w:pPr>
                                <w:spacing w:line="208" w:lineRule="auto" w:before="115"/>
                                <w:ind w:left="140" w:right="84" w:firstLine="0"/>
                                <w:jc w:val="left"/>
                                <w:rPr>
                                  <w:rFonts w:ascii="Arial"/>
                                  <w:sz w:val="18"/>
                                </w:rPr>
                              </w:pPr>
                              <w:r>
                                <w:rPr>
                                  <w:rFonts w:ascii="Arial"/>
                                  <w:sz w:val="18"/>
                                </w:rPr>
                                <w:t>Slew maneuver to set</w:t>
                              </w:r>
                              <w:r>
                                <w:rPr>
                                  <w:rFonts w:ascii="Arial"/>
                                  <w:spacing w:val="-15"/>
                                  <w:sz w:val="18"/>
                                </w:rPr>
                                <w:t> </w:t>
                              </w:r>
                              <w:r>
                                <w:rPr>
                                  <w:rFonts w:ascii="Arial"/>
                                  <w:sz w:val="18"/>
                                </w:rPr>
                                <w:t>initial</w:t>
                              </w:r>
                              <w:r>
                                <w:rPr>
                                  <w:rFonts w:ascii="Arial"/>
                                  <w:spacing w:val="-12"/>
                                  <w:sz w:val="18"/>
                                </w:rPr>
                                <w:t> </w:t>
                              </w:r>
                              <w:r>
                                <w:rPr>
                                  <w:rFonts w:ascii="Arial"/>
                                  <w:sz w:val="18"/>
                                </w:rPr>
                                <w:t>conditions t = 0 to 200 sec.</w:t>
                              </w:r>
                            </w:p>
                          </w:txbxContent>
                        </wps:txbx>
                        <wps:bodyPr wrap="square" lIns="0" tIns="0" rIns="0" bIns="0" rtlCol="0">
                          <a:noAutofit/>
                        </wps:bodyPr>
                      </wps:wsp>
                      <wps:wsp>
                        <wps:cNvPr id="1780" name="Textbox 1780"/>
                        <wps:cNvSpPr txBox="1"/>
                        <wps:spPr>
                          <a:xfrm>
                            <a:off x="840486" y="1032510"/>
                            <a:ext cx="1143000" cy="685800"/>
                          </a:xfrm>
                          <a:prstGeom prst="rect">
                            <a:avLst/>
                          </a:prstGeom>
                          <a:ln w="7620">
                            <a:solidFill>
                              <a:srgbClr val="000000"/>
                            </a:solidFill>
                            <a:prstDash val="solid"/>
                          </a:ln>
                        </wps:spPr>
                        <wps:txbx>
                          <w:txbxContent>
                            <w:p>
                              <w:pPr>
                                <w:spacing w:before="97"/>
                                <w:ind w:left="87" w:right="0" w:firstLine="0"/>
                                <w:jc w:val="left"/>
                                <w:rPr>
                                  <w:rFonts w:ascii="Arial"/>
                                  <w:sz w:val="18"/>
                                </w:rPr>
                              </w:pPr>
                              <w:r>
                                <w:rPr>
                                  <w:rFonts w:ascii="Arial"/>
                                  <w:sz w:val="18"/>
                                </w:rPr>
                                <w:t>Exercise</w:t>
                              </w:r>
                              <w:r>
                                <w:rPr>
                                  <w:rFonts w:ascii="Arial"/>
                                  <w:spacing w:val="-11"/>
                                  <w:sz w:val="18"/>
                                </w:rPr>
                                <w:t> </w:t>
                              </w:r>
                              <w:r>
                                <w:rPr>
                                  <w:rFonts w:ascii="Arial"/>
                                  <w:spacing w:val="-10"/>
                                  <w:sz w:val="18"/>
                                </w:rPr>
                                <w:t>3</w:t>
                              </w:r>
                            </w:p>
                            <w:p>
                              <w:pPr>
                                <w:spacing w:line="208" w:lineRule="auto" w:before="115"/>
                                <w:ind w:left="87" w:right="0" w:firstLine="0"/>
                                <w:jc w:val="left"/>
                                <w:rPr>
                                  <w:rFonts w:ascii="Arial"/>
                                  <w:sz w:val="18"/>
                                </w:rPr>
                              </w:pPr>
                              <w:r>
                                <w:rPr>
                                  <w:rFonts w:ascii="Arial"/>
                                  <w:spacing w:val="-2"/>
                                  <w:sz w:val="18"/>
                                </w:rPr>
                                <w:t>Steady</w:t>
                              </w:r>
                              <w:r>
                                <w:rPr>
                                  <w:rFonts w:ascii="Arial"/>
                                  <w:spacing w:val="-11"/>
                                  <w:sz w:val="18"/>
                                </w:rPr>
                                <w:t> </w:t>
                              </w:r>
                              <w:r>
                                <w:rPr>
                                  <w:rFonts w:ascii="Arial"/>
                                  <w:spacing w:val="-2"/>
                                  <w:sz w:val="18"/>
                                </w:rPr>
                                <w:t>Pointing </w:t>
                              </w:r>
                              <w:r>
                                <w:rPr>
                                  <w:rFonts w:ascii="Arial"/>
                                  <w:sz w:val="18"/>
                                </w:rPr>
                                <w:t>Scanner </w:t>
                              </w:r>
                              <w:r>
                                <w:rPr>
                                  <w:rFonts w:ascii="Arial"/>
                                  <w:spacing w:val="-2"/>
                                  <w:sz w:val="18"/>
                                </w:rPr>
                                <w:t>Active</w:t>
                              </w:r>
                            </w:p>
                            <w:p>
                              <w:pPr>
                                <w:spacing w:line="185" w:lineRule="exact" w:before="0"/>
                                <w:ind w:left="87" w:right="0" w:firstLine="0"/>
                                <w:jc w:val="left"/>
                                <w:rPr>
                                  <w:rFonts w:ascii="Arial"/>
                                  <w:sz w:val="18"/>
                                </w:rPr>
                              </w:pPr>
                              <w:r>
                                <w:rPr>
                                  <w:rFonts w:ascii="Arial"/>
                                  <w:sz w:val="18"/>
                                </w:rPr>
                                <w:t>t</w:t>
                              </w:r>
                              <w:r>
                                <w:rPr>
                                  <w:rFonts w:ascii="Arial"/>
                                  <w:spacing w:val="-1"/>
                                  <w:sz w:val="18"/>
                                </w:rPr>
                                <w:t> </w:t>
                              </w:r>
                              <w:r>
                                <w:rPr>
                                  <w:rFonts w:ascii="Arial"/>
                                  <w:sz w:val="18"/>
                                </w:rPr>
                                <w:t>=</w:t>
                              </w:r>
                              <w:r>
                                <w:rPr>
                                  <w:rFonts w:ascii="Arial"/>
                                  <w:spacing w:val="-1"/>
                                  <w:sz w:val="18"/>
                                </w:rPr>
                                <w:t> </w:t>
                              </w:r>
                              <w:r>
                                <w:rPr>
                                  <w:rFonts w:ascii="Arial"/>
                                  <w:sz w:val="18"/>
                                </w:rPr>
                                <w:t>200</w:t>
                              </w:r>
                              <w:r>
                                <w:rPr>
                                  <w:rFonts w:ascii="Arial"/>
                                  <w:spacing w:val="-1"/>
                                  <w:sz w:val="18"/>
                                </w:rPr>
                                <w:t> </w:t>
                              </w:r>
                              <w:r>
                                <w:rPr>
                                  <w:rFonts w:ascii="Arial"/>
                                  <w:sz w:val="18"/>
                                </w:rPr>
                                <w:t>to</w:t>
                              </w:r>
                              <w:r>
                                <w:rPr>
                                  <w:rFonts w:ascii="Arial"/>
                                  <w:spacing w:val="-1"/>
                                  <w:sz w:val="18"/>
                                </w:rPr>
                                <w:t> </w:t>
                              </w:r>
                              <w:r>
                                <w:rPr>
                                  <w:rFonts w:ascii="Arial"/>
                                  <w:sz w:val="18"/>
                                </w:rPr>
                                <w:t>250</w:t>
                              </w:r>
                              <w:r>
                                <w:rPr>
                                  <w:rFonts w:ascii="Arial"/>
                                  <w:spacing w:val="-1"/>
                                  <w:sz w:val="18"/>
                                </w:rPr>
                                <w:t> </w:t>
                              </w:r>
                              <w:r>
                                <w:rPr>
                                  <w:rFonts w:ascii="Arial"/>
                                  <w:spacing w:val="-4"/>
                                  <w:sz w:val="18"/>
                                </w:rPr>
                                <w:t>sec.</w:t>
                              </w:r>
                            </w:p>
                          </w:txbxContent>
                        </wps:txbx>
                        <wps:bodyPr wrap="square" lIns="0" tIns="0" rIns="0" bIns="0" rtlCol="0">
                          <a:noAutofit/>
                        </wps:bodyPr>
                      </wps:wsp>
                    </wpg:wgp>
                  </a:graphicData>
                </a:graphic>
              </wp:anchor>
            </w:drawing>
          </mc:Choice>
          <mc:Fallback>
            <w:pict>
              <v:group style="position:absolute;margin-left:257.820007pt;margin-top:-172.098053pt;width:222.4pt;height:135.6pt;mso-position-horizontal-relative:page;mso-position-vertical-relative:paragraph;z-index:-24773120" id="docshapegroup1478" coordorigin="5156,-3442" coordsize="4448,2712">
                <v:shape style="position:absolute;left:7316;top:-2356;width:128;height:515" type="#_x0000_t75" id="docshape1479" stroked="false">
                  <v:imagedata r:id="rId312" o:title=""/>
                </v:shape>
                <v:shape style="position:absolute;left:5156;top:-2048;width:128;height:206" type="#_x0000_t75" id="docshape1480" stroked="false">
                  <v:imagedata r:id="rId313" o:title=""/>
                </v:shape>
                <v:line style="position:absolute" from="5220,-2047" to="5220,-2896" stroked="true" strokeweight="1.08pt" strokecolor="#000000">
                  <v:stroke dashstyle="solid"/>
                </v:line>
                <v:shape style="position:absolute;left:9476;top:-2048;width:128;height:206" type="#_x0000_t75" id="docshape1481" stroked="false">
                  <v:imagedata r:id="rId313" o:title=""/>
                </v:shape>
                <v:shape style="position:absolute;left:5220;top:-2896;width:4320;height:850" id="docshape1482" coordorigin="5220,-2896" coordsize="4320,850" path="m9540,-2047l9540,-2896m5220,-2896l6480,-2896m9540,-2896l8280,-2896e" filled="false" stroked="true" strokeweight="1.08pt" strokecolor="#000000">
                  <v:path arrowok="t"/>
                  <v:stroke dashstyle="solid"/>
                </v:shape>
                <v:shape style="position:absolute;left:6480;top:-3436;width:1800;height:1080" type="#_x0000_t202" id="docshape1483" filled="false" stroked="true" strokeweight=".6pt" strokecolor="#000000">
                  <v:textbox inset="0,0,0,0">
                    <w:txbxContent>
                      <w:p>
                        <w:pPr>
                          <w:spacing w:before="51"/>
                          <w:ind w:left="140" w:right="0" w:firstLine="0"/>
                          <w:jc w:val="left"/>
                          <w:rPr>
                            <w:rFonts w:ascii="Arial"/>
                            <w:sz w:val="18"/>
                          </w:rPr>
                        </w:pPr>
                        <w:r>
                          <w:rPr>
                            <w:rFonts w:ascii="Arial"/>
                            <w:sz w:val="18"/>
                          </w:rPr>
                          <w:t>Exercise</w:t>
                        </w:r>
                        <w:r>
                          <w:rPr>
                            <w:rFonts w:ascii="Arial"/>
                            <w:spacing w:val="-11"/>
                            <w:sz w:val="18"/>
                          </w:rPr>
                          <w:t> </w:t>
                        </w:r>
                        <w:r>
                          <w:rPr>
                            <w:rFonts w:ascii="Arial"/>
                            <w:spacing w:val="-10"/>
                            <w:sz w:val="18"/>
                          </w:rPr>
                          <w:t>1</w:t>
                        </w:r>
                      </w:p>
                      <w:p>
                        <w:pPr>
                          <w:spacing w:line="208" w:lineRule="auto" w:before="115"/>
                          <w:ind w:left="140" w:right="84" w:firstLine="0"/>
                          <w:jc w:val="left"/>
                          <w:rPr>
                            <w:rFonts w:ascii="Arial"/>
                            <w:sz w:val="18"/>
                          </w:rPr>
                        </w:pPr>
                        <w:r>
                          <w:rPr>
                            <w:rFonts w:ascii="Arial"/>
                            <w:sz w:val="18"/>
                          </w:rPr>
                          <w:t>Slew maneuver to set</w:t>
                        </w:r>
                        <w:r>
                          <w:rPr>
                            <w:rFonts w:ascii="Arial"/>
                            <w:spacing w:val="-15"/>
                            <w:sz w:val="18"/>
                          </w:rPr>
                          <w:t> </w:t>
                        </w:r>
                        <w:r>
                          <w:rPr>
                            <w:rFonts w:ascii="Arial"/>
                            <w:sz w:val="18"/>
                          </w:rPr>
                          <w:t>initial</w:t>
                        </w:r>
                        <w:r>
                          <w:rPr>
                            <w:rFonts w:ascii="Arial"/>
                            <w:spacing w:val="-12"/>
                            <w:sz w:val="18"/>
                          </w:rPr>
                          <w:t> </w:t>
                        </w:r>
                        <w:r>
                          <w:rPr>
                            <w:rFonts w:ascii="Arial"/>
                            <w:sz w:val="18"/>
                          </w:rPr>
                          <w:t>conditions t = 0 to 200 sec.</w:t>
                        </w:r>
                      </w:p>
                    </w:txbxContent>
                  </v:textbox>
                  <v:stroke dashstyle="solid"/>
                  <w10:wrap type="none"/>
                </v:shape>
                <v:shape style="position:absolute;left:6480;top:-1816;width:1800;height:1080" type="#_x0000_t202" id="docshape1484" filled="false" stroked="true" strokeweight=".6pt" strokecolor="#000000">
                  <v:textbox inset="0,0,0,0">
                    <w:txbxContent>
                      <w:p>
                        <w:pPr>
                          <w:spacing w:before="97"/>
                          <w:ind w:left="87" w:right="0" w:firstLine="0"/>
                          <w:jc w:val="left"/>
                          <w:rPr>
                            <w:rFonts w:ascii="Arial"/>
                            <w:sz w:val="18"/>
                          </w:rPr>
                        </w:pPr>
                        <w:r>
                          <w:rPr>
                            <w:rFonts w:ascii="Arial"/>
                            <w:sz w:val="18"/>
                          </w:rPr>
                          <w:t>Exercise</w:t>
                        </w:r>
                        <w:r>
                          <w:rPr>
                            <w:rFonts w:ascii="Arial"/>
                            <w:spacing w:val="-11"/>
                            <w:sz w:val="18"/>
                          </w:rPr>
                          <w:t> </w:t>
                        </w:r>
                        <w:r>
                          <w:rPr>
                            <w:rFonts w:ascii="Arial"/>
                            <w:spacing w:val="-10"/>
                            <w:sz w:val="18"/>
                          </w:rPr>
                          <w:t>3</w:t>
                        </w:r>
                      </w:p>
                      <w:p>
                        <w:pPr>
                          <w:spacing w:line="208" w:lineRule="auto" w:before="115"/>
                          <w:ind w:left="87" w:right="0" w:firstLine="0"/>
                          <w:jc w:val="left"/>
                          <w:rPr>
                            <w:rFonts w:ascii="Arial"/>
                            <w:sz w:val="18"/>
                          </w:rPr>
                        </w:pPr>
                        <w:r>
                          <w:rPr>
                            <w:rFonts w:ascii="Arial"/>
                            <w:spacing w:val="-2"/>
                            <w:sz w:val="18"/>
                          </w:rPr>
                          <w:t>Steady</w:t>
                        </w:r>
                        <w:r>
                          <w:rPr>
                            <w:rFonts w:ascii="Arial"/>
                            <w:spacing w:val="-11"/>
                            <w:sz w:val="18"/>
                          </w:rPr>
                          <w:t> </w:t>
                        </w:r>
                        <w:r>
                          <w:rPr>
                            <w:rFonts w:ascii="Arial"/>
                            <w:spacing w:val="-2"/>
                            <w:sz w:val="18"/>
                          </w:rPr>
                          <w:t>Pointing </w:t>
                        </w:r>
                        <w:r>
                          <w:rPr>
                            <w:rFonts w:ascii="Arial"/>
                            <w:sz w:val="18"/>
                          </w:rPr>
                          <w:t>Scanner </w:t>
                        </w:r>
                        <w:r>
                          <w:rPr>
                            <w:rFonts w:ascii="Arial"/>
                            <w:spacing w:val="-2"/>
                            <w:sz w:val="18"/>
                          </w:rPr>
                          <w:t>Active</w:t>
                        </w:r>
                      </w:p>
                      <w:p>
                        <w:pPr>
                          <w:spacing w:line="185" w:lineRule="exact" w:before="0"/>
                          <w:ind w:left="87" w:right="0" w:firstLine="0"/>
                          <w:jc w:val="left"/>
                          <w:rPr>
                            <w:rFonts w:ascii="Arial"/>
                            <w:sz w:val="18"/>
                          </w:rPr>
                        </w:pPr>
                        <w:r>
                          <w:rPr>
                            <w:rFonts w:ascii="Arial"/>
                            <w:sz w:val="18"/>
                          </w:rPr>
                          <w:t>t</w:t>
                        </w:r>
                        <w:r>
                          <w:rPr>
                            <w:rFonts w:ascii="Arial"/>
                            <w:spacing w:val="-1"/>
                            <w:sz w:val="18"/>
                          </w:rPr>
                          <w:t> </w:t>
                        </w:r>
                        <w:r>
                          <w:rPr>
                            <w:rFonts w:ascii="Arial"/>
                            <w:sz w:val="18"/>
                          </w:rPr>
                          <w:t>=</w:t>
                        </w:r>
                        <w:r>
                          <w:rPr>
                            <w:rFonts w:ascii="Arial"/>
                            <w:spacing w:val="-1"/>
                            <w:sz w:val="18"/>
                          </w:rPr>
                          <w:t> </w:t>
                        </w:r>
                        <w:r>
                          <w:rPr>
                            <w:rFonts w:ascii="Arial"/>
                            <w:sz w:val="18"/>
                          </w:rPr>
                          <w:t>200</w:t>
                        </w:r>
                        <w:r>
                          <w:rPr>
                            <w:rFonts w:ascii="Arial"/>
                            <w:spacing w:val="-1"/>
                            <w:sz w:val="18"/>
                          </w:rPr>
                          <w:t> </w:t>
                        </w:r>
                        <w:r>
                          <w:rPr>
                            <w:rFonts w:ascii="Arial"/>
                            <w:sz w:val="18"/>
                          </w:rPr>
                          <w:t>to</w:t>
                        </w:r>
                        <w:r>
                          <w:rPr>
                            <w:rFonts w:ascii="Arial"/>
                            <w:spacing w:val="-1"/>
                            <w:sz w:val="18"/>
                          </w:rPr>
                          <w:t> </w:t>
                        </w:r>
                        <w:r>
                          <w:rPr>
                            <w:rFonts w:ascii="Arial"/>
                            <w:sz w:val="18"/>
                          </w:rPr>
                          <w:t>250</w:t>
                        </w:r>
                        <w:r>
                          <w:rPr>
                            <w:rFonts w:ascii="Arial"/>
                            <w:spacing w:val="-1"/>
                            <w:sz w:val="18"/>
                          </w:rPr>
                          <w:t> </w:t>
                        </w:r>
                        <w:r>
                          <w:rPr>
                            <w:rFonts w:ascii="Arial"/>
                            <w:spacing w:val="-4"/>
                            <w:sz w:val="18"/>
                          </w:rPr>
                          <w:t>sec.</w:t>
                        </w:r>
                      </w:p>
                    </w:txbxContent>
                  </v:textbox>
                  <v:stroke dashstyle="solid"/>
                  <w10:wrap type="none"/>
                </v:shape>
                <w10:wrap type="none"/>
              </v:group>
            </w:pict>
          </mc:Fallback>
        </mc:AlternateContent>
      </w:r>
      <w:r>
        <w:rPr>
          <w:rFonts w:ascii="Courier New"/>
          <w:sz w:val="18"/>
        </w:rPr>
        <w:t>c</w:t>
      </w:r>
      <w:r>
        <w:rPr>
          <w:rFonts w:ascii="Courier New"/>
          <w:spacing w:val="45"/>
          <w:w w:val="150"/>
          <w:sz w:val="18"/>
        </w:rPr>
        <w:t> </w:t>
      </w:r>
      <w:r>
        <w:rPr>
          <w:rFonts w:ascii="Courier New"/>
          <w:sz w:val="18"/>
        </w:rPr>
        <w:t>Spacecraft</w:t>
      </w:r>
      <w:r>
        <w:rPr>
          <w:rFonts w:ascii="Courier New"/>
          <w:spacing w:val="-5"/>
          <w:sz w:val="18"/>
        </w:rPr>
        <w:t> </w:t>
      </w:r>
      <w:r>
        <w:rPr>
          <w:rFonts w:ascii="Courier New"/>
          <w:sz w:val="18"/>
        </w:rPr>
        <w:t>simulation</w:t>
      </w:r>
      <w:r>
        <w:rPr>
          <w:rFonts w:ascii="Courier New"/>
          <w:spacing w:val="-4"/>
          <w:sz w:val="18"/>
        </w:rPr>
        <w:t> </w:t>
      </w:r>
      <w:r>
        <w:rPr>
          <w:rFonts w:ascii="Courier New"/>
          <w:sz w:val="18"/>
        </w:rPr>
        <w:t>example.</w:t>
      </w:r>
      <w:r>
        <w:rPr>
          <w:rFonts w:ascii="Courier New"/>
          <w:spacing w:val="45"/>
          <w:w w:val="150"/>
          <w:sz w:val="18"/>
        </w:rPr>
        <w:t> </w:t>
      </w:r>
      <w:r>
        <w:rPr>
          <w:rFonts w:ascii="Courier New"/>
          <w:sz w:val="18"/>
        </w:rPr>
        <w:t>This</w:t>
      </w:r>
      <w:r>
        <w:rPr>
          <w:rFonts w:ascii="Courier New"/>
          <w:spacing w:val="-4"/>
          <w:sz w:val="18"/>
        </w:rPr>
        <w:t> </w:t>
      </w:r>
      <w:r>
        <w:rPr>
          <w:rFonts w:ascii="Courier New"/>
          <w:sz w:val="18"/>
        </w:rPr>
        <w:t>is</w:t>
      </w:r>
      <w:r>
        <w:rPr>
          <w:rFonts w:ascii="Courier New"/>
          <w:spacing w:val="-5"/>
          <w:sz w:val="18"/>
        </w:rPr>
        <w:t> </w:t>
      </w:r>
      <w:r>
        <w:rPr>
          <w:rFonts w:ascii="Courier New"/>
          <w:sz w:val="18"/>
        </w:rPr>
        <w:t>the</w:t>
      </w:r>
      <w:r>
        <w:rPr>
          <w:rFonts w:ascii="Courier New"/>
          <w:spacing w:val="-5"/>
          <w:sz w:val="18"/>
        </w:rPr>
        <w:t> </w:t>
      </w:r>
      <w:r>
        <w:rPr>
          <w:rFonts w:ascii="Courier New"/>
          <w:sz w:val="18"/>
        </w:rPr>
        <w:t>example</w:t>
      </w:r>
      <w:r>
        <w:rPr>
          <w:rFonts w:ascii="Courier New"/>
          <w:spacing w:val="-5"/>
          <w:sz w:val="18"/>
        </w:rPr>
        <w:t> </w:t>
      </w:r>
      <w:r>
        <w:rPr>
          <w:rFonts w:ascii="Courier New"/>
          <w:spacing w:val="-4"/>
          <w:sz w:val="18"/>
        </w:rPr>
        <w:t>from</w:t>
      </w:r>
    </w:p>
    <w:p>
      <w:pPr>
        <w:spacing w:line="235" w:lineRule="auto" w:before="2"/>
        <w:ind w:left="900" w:right="1439" w:firstLine="0"/>
        <w:jc w:val="left"/>
        <w:rPr>
          <w:rFonts w:ascii="Courier New"/>
          <w:sz w:val="18"/>
        </w:rPr>
      </w:pPr>
      <w:r>
        <w:rPr>
          <w:rFonts w:ascii="Courier New"/>
          <w:sz w:val="18"/>
        </w:rPr>
        <w:t>c</w:t>
      </w:r>
      <w:r>
        <w:rPr>
          <w:rFonts w:ascii="Courier New"/>
          <w:spacing w:val="80"/>
          <w:sz w:val="18"/>
        </w:rPr>
        <w:t> </w:t>
      </w:r>
      <w:r>
        <w:rPr>
          <w:rFonts w:ascii="Courier New"/>
          <w:sz w:val="18"/>
        </w:rPr>
        <w:t>Tutorial</w:t>
      </w:r>
      <w:r>
        <w:rPr>
          <w:rFonts w:ascii="Courier New"/>
          <w:spacing w:val="-4"/>
          <w:sz w:val="18"/>
        </w:rPr>
        <w:t> </w:t>
      </w:r>
      <w:r>
        <w:rPr>
          <w:rFonts w:ascii="Courier New"/>
          <w:sz w:val="18"/>
        </w:rPr>
        <w:t>3</w:t>
      </w:r>
      <w:r>
        <w:rPr>
          <w:rFonts w:ascii="Courier New"/>
          <w:spacing w:val="-4"/>
          <w:sz w:val="18"/>
        </w:rPr>
        <w:t> </w:t>
      </w:r>
      <w:r>
        <w:rPr>
          <w:rFonts w:ascii="Courier New"/>
          <w:sz w:val="18"/>
        </w:rPr>
        <w:t>of</w:t>
      </w:r>
      <w:r>
        <w:rPr>
          <w:rFonts w:ascii="Courier New"/>
          <w:spacing w:val="-4"/>
          <w:sz w:val="18"/>
        </w:rPr>
        <w:t> </w:t>
      </w:r>
      <w:r>
        <w:rPr>
          <w:rFonts w:ascii="Courier New"/>
          <w:sz w:val="18"/>
        </w:rPr>
        <w:t>the</w:t>
      </w:r>
      <w:r>
        <w:rPr>
          <w:rFonts w:ascii="Courier New"/>
          <w:spacing w:val="-4"/>
          <w:sz w:val="18"/>
        </w:rPr>
        <w:t> </w:t>
      </w:r>
      <w:r>
        <w:rPr>
          <w:rFonts w:ascii="Courier New"/>
          <w:sz w:val="18"/>
        </w:rPr>
        <w:t>SD/FAST</w:t>
      </w:r>
      <w:r>
        <w:rPr>
          <w:rFonts w:ascii="Courier New"/>
          <w:spacing w:val="-4"/>
          <w:sz w:val="18"/>
        </w:rPr>
        <w:t> </w:t>
      </w:r>
      <w:r>
        <w:rPr>
          <w:rFonts w:ascii="Courier New"/>
          <w:sz w:val="18"/>
        </w:rPr>
        <w:t>manual.</w:t>
      </w:r>
      <w:r>
        <w:rPr>
          <w:rFonts w:ascii="Courier New"/>
          <w:spacing w:val="80"/>
          <w:sz w:val="18"/>
        </w:rPr>
        <w:t> </w:t>
      </w:r>
      <w:r>
        <w:rPr>
          <w:rFonts w:ascii="Courier New"/>
          <w:sz w:val="18"/>
        </w:rPr>
        <w:t>Time</w:t>
      </w:r>
      <w:r>
        <w:rPr>
          <w:rFonts w:ascii="Courier New"/>
          <w:spacing w:val="-4"/>
          <w:sz w:val="18"/>
        </w:rPr>
        <w:t> </w:t>
      </w:r>
      <w:r>
        <w:rPr>
          <w:rFonts w:ascii="Courier New"/>
          <w:sz w:val="18"/>
        </w:rPr>
        <w:t>histories</w:t>
      </w:r>
      <w:r>
        <w:rPr>
          <w:rFonts w:ascii="Courier New"/>
          <w:spacing w:val="-4"/>
          <w:sz w:val="18"/>
        </w:rPr>
        <w:t> </w:t>
      </w:r>
      <w:r>
        <w:rPr>
          <w:rFonts w:ascii="Courier New"/>
          <w:sz w:val="18"/>
        </w:rPr>
        <w:t>for</w:t>
      </w:r>
      <w:r>
        <w:rPr>
          <w:rFonts w:ascii="Courier New"/>
          <w:spacing w:val="-4"/>
          <w:sz w:val="18"/>
        </w:rPr>
        <w:t> </w:t>
      </w:r>
      <w:r>
        <w:rPr>
          <w:rFonts w:ascii="Courier New"/>
          <w:sz w:val="18"/>
        </w:rPr>
        <w:t>each</w:t>
      </w:r>
      <w:r>
        <w:rPr>
          <w:rFonts w:ascii="Courier New"/>
          <w:spacing w:val="-4"/>
          <w:sz w:val="18"/>
        </w:rPr>
        <w:t> </w:t>
      </w:r>
      <w:r>
        <w:rPr>
          <w:rFonts w:ascii="Courier New"/>
          <w:sz w:val="18"/>
        </w:rPr>
        <w:t>of c</w:t>
      </w:r>
      <w:r>
        <w:rPr>
          <w:rFonts w:ascii="Courier New"/>
          <w:spacing w:val="80"/>
          <w:sz w:val="18"/>
        </w:rPr>
        <w:t> </w:t>
      </w:r>
      <w:r>
        <w:rPr>
          <w:rFonts w:ascii="Courier New"/>
          <w:sz w:val="18"/>
        </w:rPr>
        <w:t>the four analyses go into fort.11, fort.12, fort.13, and</w:t>
      </w:r>
    </w:p>
    <w:p>
      <w:pPr>
        <w:spacing w:line="201" w:lineRule="exact" w:before="0"/>
        <w:ind w:left="900" w:right="0" w:firstLine="0"/>
        <w:jc w:val="left"/>
        <w:rPr>
          <w:rFonts w:ascii="Courier New"/>
          <w:sz w:val="18"/>
        </w:rPr>
      </w:pPr>
      <w:r>
        <w:rPr>
          <w:rFonts w:ascii="Courier New"/>
          <w:sz w:val="18"/>
        </w:rPr>
        <w:t>c</w:t>
      </w:r>
      <w:r>
        <w:rPr>
          <w:rFonts w:ascii="Courier New"/>
          <w:spacing w:val="46"/>
          <w:w w:val="150"/>
          <w:sz w:val="18"/>
        </w:rPr>
        <w:t> </w:t>
      </w:r>
      <w:r>
        <w:rPr>
          <w:rFonts w:ascii="Courier New"/>
          <w:sz w:val="18"/>
        </w:rPr>
        <w:t>fort.14,</w:t>
      </w:r>
      <w:r>
        <w:rPr>
          <w:rFonts w:ascii="Courier New"/>
          <w:spacing w:val="-3"/>
          <w:sz w:val="18"/>
        </w:rPr>
        <w:t> </w:t>
      </w:r>
      <w:r>
        <w:rPr>
          <w:rFonts w:ascii="Courier New"/>
          <w:spacing w:val="-2"/>
          <w:sz w:val="18"/>
        </w:rPr>
        <w:t>resp.</w:t>
      </w:r>
    </w:p>
    <w:p>
      <w:pPr>
        <w:spacing w:line="235" w:lineRule="auto" w:before="199"/>
        <w:ind w:left="900" w:right="3791" w:firstLine="0"/>
        <w:jc w:val="left"/>
        <w:rPr>
          <w:rFonts w:ascii="Courier New" w:hAnsi="Courier New"/>
          <w:sz w:val="18"/>
        </w:rPr>
      </w:pPr>
      <w:r>
        <w:rPr>
          <w:rFonts w:ascii="Courier New" w:hAnsi="Courier New"/>
          <w:sz w:val="18"/>
        </w:rPr>
        <w:t>c</w:t>
      </w:r>
      <w:r>
        <w:rPr>
          <w:rFonts w:ascii="Courier New" w:hAnsi="Courier New"/>
          <w:spacing w:val="80"/>
          <w:sz w:val="18"/>
        </w:rPr>
        <w:t> </w:t>
      </w:r>
      <w:r>
        <w:rPr>
          <w:rFonts w:ascii="Courier New" w:hAnsi="Courier New"/>
          <w:sz w:val="18"/>
        </w:rPr>
        <w:t>NQ</w:t>
      </w:r>
      <w:r>
        <w:rPr>
          <w:rFonts w:ascii="Courier New" w:hAnsi="Courier New"/>
          <w:spacing w:val="-6"/>
          <w:sz w:val="18"/>
        </w:rPr>
        <w:t> </w:t>
      </w:r>
      <w:r>
        <w:rPr>
          <w:rFonts w:ascii="Courier New" w:hAnsi="Courier New"/>
          <w:sz w:val="18"/>
        </w:rPr>
        <w:t>=</w:t>
      </w:r>
      <w:r>
        <w:rPr>
          <w:rFonts w:ascii="Courier New" w:hAnsi="Courier New"/>
          <w:spacing w:val="-6"/>
          <w:sz w:val="18"/>
        </w:rPr>
        <w:t> </w:t>
      </w:r>
      <w:r>
        <w:rPr>
          <w:rFonts w:ascii="Courier New" w:hAnsi="Courier New"/>
          <w:sz w:val="18"/>
        </w:rPr>
        <w:t>#</w:t>
      </w:r>
      <w:r>
        <w:rPr>
          <w:rFonts w:ascii="Courier New" w:hAnsi="Courier New"/>
          <w:spacing w:val="-6"/>
          <w:sz w:val="18"/>
        </w:rPr>
        <w:t> </w:t>
      </w:r>
      <w:r>
        <w:rPr>
          <w:rFonts w:ascii="Courier New" w:hAnsi="Courier New"/>
          <w:sz w:val="18"/>
        </w:rPr>
        <w:t>of</w:t>
      </w:r>
      <w:r>
        <w:rPr>
          <w:rFonts w:ascii="Courier New" w:hAnsi="Courier New"/>
          <w:spacing w:val="-6"/>
          <w:sz w:val="18"/>
        </w:rPr>
        <w:t> </w:t>
      </w:r>
      <w:r>
        <w:rPr>
          <w:rFonts w:ascii="Courier New" w:hAnsi="Courier New"/>
          <w:sz w:val="18"/>
        </w:rPr>
        <w:t>q’s</w:t>
      </w:r>
      <w:r>
        <w:rPr>
          <w:rFonts w:ascii="Courier New" w:hAnsi="Courier New"/>
          <w:spacing w:val="-6"/>
          <w:sz w:val="18"/>
        </w:rPr>
        <w:t> </w:t>
      </w:r>
      <w:r>
        <w:rPr>
          <w:rFonts w:ascii="Courier New" w:hAnsi="Courier New"/>
          <w:sz w:val="18"/>
        </w:rPr>
        <w:t>(generalized</w:t>
      </w:r>
      <w:r>
        <w:rPr>
          <w:rFonts w:ascii="Courier New" w:hAnsi="Courier New"/>
          <w:spacing w:val="-6"/>
          <w:sz w:val="18"/>
        </w:rPr>
        <w:t> </w:t>
      </w:r>
      <w:r>
        <w:rPr>
          <w:rFonts w:ascii="Courier New" w:hAnsi="Courier New"/>
          <w:sz w:val="18"/>
        </w:rPr>
        <w:t>coordinates) c</w:t>
      </w:r>
      <w:r>
        <w:rPr>
          <w:rFonts w:ascii="Courier New" w:hAnsi="Courier New"/>
          <w:spacing w:val="80"/>
          <w:sz w:val="18"/>
        </w:rPr>
        <w:t> </w:t>
      </w:r>
      <w:r>
        <w:rPr>
          <w:rFonts w:ascii="Courier New" w:hAnsi="Courier New"/>
          <w:sz w:val="18"/>
        </w:rPr>
        <w:t>NU = # of u’s (generalized speeds)</w:t>
      </w:r>
    </w:p>
    <w:p>
      <w:pPr>
        <w:spacing w:line="235" w:lineRule="auto" w:before="0"/>
        <w:ind w:left="900" w:right="1223" w:firstLine="0"/>
        <w:jc w:val="left"/>
        <w:rPr>
          <w:rFonts w:ascii="Courier New" w:hAnsi="Courier New"/>
          <w:sz w:val="18"/>
        </w:rPr>
      </w:pPr>
      <w:r>
        <w:rPr>
          <w:rFonts w:ascii="Courier New" w:hAnsi="Courier New"/>
          <w:sz w:val="18"/>
        </w:rPr>
        <w:t>c</w:t>
      </w:r>
      <w:r>
        <w:rPr>
          <w:rFonts w:ascii="Courier New" w:hAnsi="Courier New"/>
          <w:spacing w:val="65"/>
          <w:w w:val="150"/>
          <w:sz w:val="18"/>
        </w:rPr>
        <w:t> </w:t>
      </w:r>
      <w:r>
        <w:rPr>
          <w:rFonts w:ascii="Courier New" w:hAnsi="Courier New"/>
          <w:sz w:val="18"/>
        </w:rPr>
        <w:t>NEQ = # of equations to integrate (q’s, u’s and command rates) c</w:t>
      </w:r>
      <w:r>
        <w:rPr>
          <w:rFonts w:ascii="Courier New" w:hAnsi="Courier New"/>
          <w:spacing w:val="80"/>
          <w:sz w:val="18"/>
        </w:rPr>
        <w:t> </w:t>
      </w:r>
      <w:r>
        <w:rPr>
          <w:rFonts w:ascii="Courier New" w:hAnsi="Courier New"/>
          <w:sz w:val="18"/>
        </w:rPr>
        <w:t>AZCMD,</w:t>
      </w:r>
      <w:r>
        <w:rPr>
          <w:rFonts w:ascii="Courier New" w:hAnsi="Courier New"/>
          <w:spacing w:val="-4"/>
          <w:sz w:val="18"/>
        </w:rPr>
        <w:t> </w:t>
      </w:r>
      <w:r>
        <w:rPr>
          <w:rFonts w:ascii="Courier New" w:hAnsi="Courier New"/>
          <w:sz w:val="18"/>
        </w:rPr>
        <w:t>ELCMD</w:t>
      </w:r>
      <w:r>
        <w:rPr>
          <w:rFonts w:ascii="Courier New" w:hAnsi="Courier New"/>
          <w:spacing w:val="-4"/>
          <w:sz w:val="18"/>
        </w:rPr>
        <w:t> </w:t>
      </w:r>
      <w:r>
        <w:rPr>
          <w:rFonts w:ascii="Courier New" w:hAnsi="Courier New"/>
          <w:sz w:val="18"/>
        </w:rPr>
        <w:t>=</w:t>
      </w:r>
      <w:r>
        <w:rPr>
          <w:rFonts w:ascii="Courier New" w:hAnsi="Courier New"/>
          <w:spacing w:val="-4"/>
          <w:sz w:val="18"/>
        </w:rPr>
        <w:t> </w:t>
      </w:r>
      <w:r>
        <w:rPr>
          <w:rFonts w:ascii="Courier New" w:hAnsi="Courier New"/>
          <w:sz w:val="18"/>
        </w:rPr>
        <w:t>location</w:t>
      </w:r>
      <w:r>
        <w:rPr>
          <w:rFonts w:ascii="Courier New" w:hAnsi="Courier New"/>
          <w:spacing w:val="-4"/>
          <w:sz w:val="18"/>
        </w:rPr>
        <w:t> </w:t>
      </w:r>
      <w:r>
        <w:rPr>
          <w:rFonts w:ascii="Courier New" w:hAnsi="Courier New"/>
          <w:sz w:val="18"/>
        </w:rPr>
        <w:t>of</w:t>
      </w:r>
      <w:r>
        <w:rPr>
          <w:rFonts w:ascii="Courier New" w:hAnsi="Courier New"/>
          <w:spacing w:val="-4"/>
          <w:sz w:val="18"/>
        </w:rPr>
        <w:t> </w:t>
      </w:r>
      <w:r>
        <w:rPr>
          <w:rFonts w:ascii="Courier New" w:hAnsi="Courier New"/>
          <w:sz w:val="18"/>
        </w:rPr>
        <w:t>command</w:t>
      </w:r>
      <w:r>
        <w:rPr>
          <w:rFonts w:ascii="Courier New" w:hAnsi="Courier New"/>
          <w:spacing w:val="-4"/>
          <w:sz w:val="18"/>
        </w:rPr>
        <w:t> </w:t>
      </w:r>
      <w:r>
        <w:rPr>
          <w:rFonts w:ascii="Courier New" w:hAnsi="Courier New"/>
          <w:sz w:val="18"/>
        </w:rPr>
        <w:t>values</w:t>
      </w:r>
      <w:r>
        <w:rPr>
          <w:rFonts w:ascii="Courier New" w:hAnsi="Courier New"/>
          <w:spacing w:val="-4"/>
          <w:sz w:val="18"/>
        </w:rPr>
        <w:t> </w:t>
      </w:r>
      <w:r>
        <w:rPr>
          <w:rFonts w:ascii="Courier New" w:hAnsi="Courier New"/>
          <w:sz w:val="18"/>
        </w:rPr>
        <w:t>in</w:t>
      </w:r>
      <w:r>
        <w:rPr>
          <w:rFonts w:ascii="Courier New" w:hAnsi="Courier New"/>
          <w:spacing w:val="-4"/>
          <w:sz w:val="18"/>
        </w:rPr>
        <w:t> </w:t>
      </w:r>
      <w:r>
        <w:rPr>
          <w:rFonts w:ascii="Courier New" w:hAnsi="Courier New"/>
          <w:sz w:val="18"/>
        </w:rPr>
        <w:t>system</w:t>
      </w:r>
      <w:r>
        <w:rPr>
          <w:rFonts w:ascii="Courier New" w:hAnsi="Courier New"/>
          <w:spacing w:val="-4"/>
          <w:sz w:val="18"/>
        </w:rPr>
        <w:t> </w:t>
      </w:r>
      <w:r>
        <w:rPr>
          <w:rFonts w:ascii="Courier New" w:hAnsi="Courier New"/>
          <w:sz w:val="18"/>
        </w:rPr>
        <w:t>state</w:t>
      </w:r>
      <w:r>
        <w:rPr>
          <w:rFonts w:ascii="Courier New" w:hAnsi="Courier New"/>
          <w:spacing w:val="-4"/>
          <w:sz w:val="18"/>
        </w:rPr>
        <w:t> </w:t>
      </w:r>
      <w:r>
        <w:rPr>
          <w:rFonts w:ascii="Courier New" w:hAnsi="Courier New"/>
          <w:sz w:val="18"/>
        </w:rPr>
        <w:t>array</w:t>
      </w:r>
    </w:p>
    <w:p>
      <w:pPr>
        <w:spacing w:line="202" w:lineRule="exact" w:before="197"/>
        <w:ind w:left="1332" w:right="0" w:firstLine="0"/>
        <w:jc w:val="left"/>
        <w:rPr>
          <w:rFonts w:ascii="Courier New"/>
          <w:sz w:val="18"/>
        </w:rPr>
      </w:pPr>
      <w:r>
        <w:rPr>
          <w:rFonts w:ascii="Courier New"/>
          <w:sz w:val="18"/>
        </w:rPr>
        <w:t>integer</w:t>
      </w:r>
      <w:r>
        <w:rPr>
          <w:rFonts w:ascii="Courier New"/>
          <w:spacing w:val="-7"/>
          <w:sz w:val="18"/>
        </w:rPr>
        <w:t> </w:t>
      </w:r>
      <w:r>
        <w:rPr>
          <w:rFonts w:ascii="Courier New"/>
          <w:spacing w:val="-2"/>
          <w:sz w:val="18"/>
        </w:rPr>
        <w:t>NQ,NU,NEQ,AZCMD,ELCMD</w:t>
      </w:r>
    </w:p>
    <w:p>
      <w:pPr>
        <w:spacing w:line="202" w:lineRule="exact" w:before="0"/>
        <w:ind w:left="1332" w:right="0" w:firstLine="0"/>
        <w:jc w:val="left"/>
        <w:rPr>
          <w:rFonts w:ascii="Courier New"/>
          <w:sz w:val="18"/>
        </w:rPr>
      </w:pPr>
      <w:r>
        <w:rPr>
          <w:rFonts w:ascii="Courier New"/>
          <w:sz w:val="18"/>
        </w:rPr>
        <w:t>parameter</w:t>
      </w:r>
      <w:r>
        <w:rPr>
          <w:rFonts w:ascii="Courier New"/>
          <w:spacing w:val="-9"/>
          <w:sz w:val="18"/>
        </w:rPr>
        <w:t> </w:t>
      </w:r>
      <w:r>
        <w:rPr>
          <w:rFonts w:ascii="Courier New"/>
          <w:spacing w:val="-2"/>
          <w:sz w:val="18"/>
        </w:rPr>
        <w:t>(NQ=12,NU=11,AZCMD=NQ+NU+1,ELCMD=AZCMD+1,NEQ=NQ+NU+2)</w:t>
      </w:r>
    </w:p>
    <w:p>
      <w:pPr>
        <w:spacing w:line="235" w:lineRule="auto" w:before="199"/>
        <w:ind w:left="900" w:right="1655" w:firstLine="0"/>
        <w:jc w:val="left"/>
        <w:rPr>
          <w:rFonts w:ascii="Courier New" w:hAnsi="Courier New"/>
          <w:sz w:val="18"/>
        </w:rPr>
      </w:pPr>
      <w:r>
        <w:rPr>
          <w:rFonts w:ascii="Courier New" w:hAnsi="Courier New"/>
          <w:sz w:val="18"/>
        </w:rPr>
        <w:t>c</w:t>
      </w:r>
      <w:r>
        <w:rPr>
          <w:rFonts w:ascii="Courier New" w:hAnsi="Courier New"/>
          <w:spacing w:val="80"/>
          <w:sz w:val="18"/>
        </w:rPr>
        <w:t> </w:t>
      </w:r>
      <w:r>
        <w:rPr>
          <w:rFonts w:ascii="Courier New" w:hAnsi="Courier New"/>
          <w:sz w:val="18"/>
        </w:rPr>
        <w:t>The</w:t>
      </w:r>
      <w:r>
        <w:rPr>
          <w:rFonts w:ascii="Courier New" w:hAnsi="Courier New"/>
          <w:spacing w:val="-4"/>
          <w:sz w:val="18"/>
        </w:rPr>
        <w:t> </w:t>
      </w:r>
      <w:r>
        <w:rPr>
          <w:rFonts w:ascii="Courier New" w:hAnsi="Courier New"/>
          <w:sz w:val="18"/>
        </w:rPr>
        <w:t>body</w:t>
      </w:r>
      <w:r>
        <w:rPr>
          <w:rFonts w:ascii="Courier New" w:hAnsi="Courier New"/>
          <w:spacing w:val="-4"/>
          <w:sz w:val="18"/>
        </w:rPr>
        <w:t> </w:t>
      </w:r>
      <w:r>
        <w:rPr>
          <w:rFonts w:ascii="Courier New" w:hAnsi="Courier New"/>
          <w:sz w:val="18"/>
        </w:rPr>
        <w:t>numbers.</w:t>
      </w:r>
      <w:r>
        <w:rPr>
          <w:rFonts w:ascii="Courier New" w:hAnsi="Courier New"/>
          <w:spacing w:val="80"/>
          <w:sz w:val="18"/>
        </w:rPr>
        <w:t> </w:t>
      </w:r>
      <w:r>
        <w:rPr>
          <w:rFonts w:ascii="Courier New" w:hAnsi="Courier New"/>
          <w:sz w:val="18"/>
        </w:rPr>
        <w:t>Note</w:t>
      </w:r>
      <w:r>
        <w:rPr>
          <w:rFonts w:ascii="Courier New" w:hAnsi="Courier New"/>
          <w:spacing w:val="-4"/>
          <w:sz w:val="18"/>
        </w:rPr>
        <w:t> </w:t>
      </w:r>
      <w:r>
        <w:rPr>
          <w:rFonts w:ascii="Courier New" w:hAnsi="Courier New"/>
          <w:sz w:val="18"/>
        </w:rPr>
        <w:t>that</w:t>
      </w:r>
      <w:r>
        <w:rPr>
          <w:rFonts w:ascii="Courier New" w:hAnsi="Courier New"/>
          <w:spacing w:val="-4"/>
          <w:sz w:val="18"/>
        </w:rPr>
        <w:t> </w:t>
      </w:r>
      <w:r>
        <w:rPr>
          <w:rFonts w:ascii="Courier New" w:hAnsi="Courier New"/>
          <w:sz w:val="18"/>
        </w:rPr>
        <w:t>these</w:t>
      </w:r>
      <w:r>
        <w:rPr>
          <w:rFonts w:ascii="Courier New" w:hAnsi="Courier New"/>
          <w:spacing w:val="-4"/>
          <w:sz w:val="18"/>
        </w:rPr>
        <w:t> </w:t>
      </w:r>
      <w:r>
        <w:rPr>
          <w:rFonts w:ascii="Courier New" w:hAnsi="Courier New"/>
          <w:sz w:val="18"/>
        </w:rPr>
        <w:t>are</w:t>
      </w:r>
      <w:r>
        <w:rPr>
          <w:rFonts w:ascii="Courier New" w:hAnsi="Courier New"/>
          <w:spacing w:val="-4"/>
          <w:sz w:val="18"/>
        </w:rPr>
        <w:t> </w:t>
      </w:r>
      <w:r>
        <w:rPr>
          <w:rFonts w:ascii="Courier New" w:hAnsi="Courier New"/>
          <w:sz w:val="18"/>
        </w:rPr>
        <w:t>also</w:t>
      </w:r>
      <w:r>
        <w:rPr>
          <w:rFonts w:ascii="Courier New" w:hAnsi="Courier New"/>
          <w:spacing w:val="-4"/>
          <w:sz w:val="18"/>
        </w:rPr>
        <w:t> </w:t>
      </w:r>
      <w:r>
        <w:rPr>
          <w:rFonts w:ascii="Courier New" w:hAnsi="Courier New"/>
          <w:sz w:val="18"/>
        </w:rPr>
        <w:t>the</w:t>
      </w:r>
      <w:r>
        <w:rPr>
          <w:rFonts w:ascii="Courier New" w:hAnsi="Courier New"/>
          <w:spacing w:val="-4"/>
          <w:sz w:val="18"/>
        </w:rPr>
        <w:t> </w:t>
      </w:r>
      <w:r>
        <w:rPr>
          <w:rFonts w:ascii="Courier New" w:hAnsi="Courier New"/>
          <w:sz w:val="18"/>
        </w:rPr>
        <w:t>numbers</w:t>
      </w:r>
      <w:r>
        <w:rPr>
          <w:rFonts w:ascii="Courier New" w:hAnsi="Courier New"/>
          <w:spacing w:val="-4"/>
          <w:sz w:val="18"/>
        </w:rPr>
        <w:t> </w:t>
      </w:r>
      <w:r>
        <w:rPr>
          <w:rFonts w:ascii="Courier New" w:hAnsi="Courier New"/>
          <w:sz w:val="18"/>
        </w:rPr>
        <w:t>for c</w:t>
      </w:r>
      <w:r>
        <w:rPr>
          <w:rFonts w:ascii="Courier New" w:hAnsi="Courier New"/>
          <w:spacing w:val="80"/>
          <w:sz w:val="18"/>
        </w:rPr>
        <w:t> </w:t>
      </w:r>
      <w:r>
        <w:rPr>
          <w:rFonts w:ascii="Courier New" w:hAnsi="Courier New"/>
          <w:sz w:val="18"/>
        </w:rPr>
        <w:t>these bodies’ inboard joints.</w:t>
      </w:r>
    </w:p>
    <w:p>
      <w:pPr>
        <w:spacing w:line="202" w:lineRule="exact" w:before="198"/>
        <w:ind w:left="1332" w:right="0" w:firstLine="0"/>
        <w:jc w:val="left"/>
        <w:rPr>
          <w:rFonts w:ascii="Courier New"/>
          <w:sz w:val="18"/>
        </w:rPr>
      </w:pPr>
      <w:r>
        <w:rPr>
          <w:rFonts w:ascii="Courier New"/>
          <w:sz w:val="18"/>
        </w:rPr>
        <w:t>integer</w:t>
      </w:r>
      <w:r>
        <w:rPr>
          <w:rFonts w:ascii="Courier New"/>
          <w:spacing w:val="-7"/>
          <w:sz w:val="18"/>
        </w:rPr>
        <w:t> </w:t>
      </w:r>
      <w:r>
        <w:rPr>
          <w:rFonts w:ascii="Courier New"/>
          <w:spacing w:val="-2"/>
          <w:sz w:val="18"/>
        </w:rPr>
        <w:t>GROUND,BUS,CLOCK,BOOM,CAMERA,SCANNER</w:t>
      </w:r>
    </w:p>
    <w:p>
      <w:pPr>
        <w:spacing w:line="202" w:lineRule="exact" w:before="0"/>
        <w:ind w:left="1332" w:right="0" w:firstLine="0"/>
        <w:jc w:val="left"/>
        <w:rPr>
          <w:rFonts w:ascii="Courier New"/>
          <w:sz w:val="18"/>
        </w:rPr>
      </w:pPr>
      <w:r>
        <w:rPr>
          <w:rFonts w:ascii="Courier New"/>
          <w:sz w:val="18"/>
        </w:rPr>
        <w:t>parameter</w:t>
      </w:r>
      <w:r>
        <w:rPr>
          <w:rFonts w:ascii="Courier New"/>
          <w:spacing w:val="-9"/>
          <w:sz w:val="18"/>
        </w:rPr>
        <w:t> </w:t>
      </w:r>
      <w:r>
        <w:rPr>
          <w:rFonts w:ascii="Courier New"/>
          <w:spacing w:val="-2"/>
          <w:sz w:val="18"/>
        </w:rPr>
        <w:t>(GROUND=0,BUS=1,CLOCK=2,CAMERA=3,BOOM=4,SCANNER=5)</w:t>
      </w:r>
    </w:p>
    <w:p>
      <w:pPr>
        <w:spacing w:line="202" w:lineRule="exact" w:before="196"/>
        <w:ind w:left="1332" w:right="0" w:firstLine="0"/>
        <w:jc w:val="left"/>
        <w:rPr>
          <w:rFonts w:ascii="Courier New"/>
          <w:sz w:val="18"/>
        </w:rPr>
      </w:pPr>
      <w:r>
        <w:rPr>
          <w:rFonts w:ascii="Courier New"/>
          <w:sz w:val="18"/>
        </w:rPr>
        <w:t>real*8</w:t>
      </w:r>
      <w:r>
        <w:rPr>
          <w:rFonts w:ascii="Courier New"/>
          <w:spacing w:val="-6"/>
          <w:sz w:val="18"/>
        </w:rPr>
        <w:t> </w:t>
      </w:r>
      <w:r>
        <w:rPr>
          <w:rFonts w:ascii="Courier New"/>
          <w:spacing w:val="-2"/>
          <w:sz w:val="18"/>
        </w:rPr>
        <w:t>y(NEQ),t,dt,tol,camscan(3)</w:t>
      </w:r>
    </w:p>
    <w:p>
      <w:pPr>
        <w:spacing w:line="235" w:lineRule="auto" w:before="1"/>
        <w:ind w:left="1332" w:right="1223" w:firstLine="0"/>
        <w:jc w:val="left"/>
        <w:rPr>
          <w:rFonts w:ascii="Courier New"/>
          <w:sz w:val="18"/>
        </w:rPr>
      </w:pPr>
      <w:r>
        <w:rPr>
          <w:rFonts w:ascii="Courier New"/>
          <w:sz w:val="18"/>
        </w:rPr>
        <w:t>real*8</w:t>
      </w:r>
      <w:r>
        <w:rPr>
          <w:rFonts w:ascii="Courier New"/>
          <w:spacing w:val="-29"/>
          <w:sz w:val="18"/>
        </w:rPr>
        <w:t> </w:t>
      </w:r>
      <w:r>
        <w:rPr>
          <w:rFonts w:ascii="Courier New"/>
          <w:sz w:val="18"/>
        </w:rPr>
        <w:t>savey(NEQ),tscan,slwstrt,slwstp,azrate,elrate,scanrt integer nout,nbtw,i,scan,SDINDX</w:t>
      </w:r>
    </w:p>
    <w:p>
      <w:pPr>
        <w:spacing w:line="201" w:lineRule="exact" w:before="0"/>
        <w:ind w:left="1332" w:right="0" w:firstLine="0"/>
        <w:jc w:val="left"/>
        <w:rPr>
          <w:rFonts w:ascii="Courier New"/>
          <w:sz w:val="18"/>
        </w:rPr>
      </w:pPr>
      <w:r>
        <w:rPr>
          <w:rFonts w:ascii="Courier New"/>
          <w:sz w:val="18"/>
        </w:rPr>
        <w:t>external</w:t>
      </w:r>
      <w:r>
        <w:rPr>
          <w:rFonts w:ascii="Courier New"/>
          <w:spacing w:val="-8"/>
          <w:sz w:val="18"/>
        </w:rPr>
        <w:t> </w:t>
      </w:r>
      <w:r>
        <w:rPr>
          <w:rFonts w:ascii="Courier New"/>
          <w:spacing w:val="-2"/>
          <w:sz w:val="18"/>
        </w:rPr>
        <w:t>deriv</w:t>
      </w:r>
    </w:p>
    <w:p>
      <w:pPr>
        <w:spacing w:line="202" w:lineRule="exact" w:before="196"/>
        <w:ind w:left="1332" w:right="0" w:firstLine="0"/>
        <w:jc w:val="left"/>
        <w:rPr>
          <w:rFonts w:ascii="Courier New"/>
          <w:sz w:val="18"/>
        </w:rPr>
      </w:pPr>
      <w:r>
        <w:rPr>
          <w:rFonts w:ascii="Courier New"/>
          <w:sz w:val="18"/>
        </w:rPr>
        <w:t>common</w:t>
      </w:r>
      <w:r>
        <w:rPr>
          <w:rFonts w:ascii="Courier New"/>
          <w:spacing w:val="-6"/>
          <w:sz w:val="18"/>
        </w:rPr>
        <w:t> </w:t>
      </w:r>
      <w:r>
        <w:rPr>
          <w:rFonts w:ascii="Courier New"/>
          <w:spacing w:val="-2"/>
          <w:sz w:val="18"/>
        </w:rPr>
        <w:t>/scanner/tscan,scanrt,scan</w:t>
      </w:r>
    </w:p>
    <w:p>
      <w:pPr>
        <w:spacing w:line="202" w:lineRule="exact" w:before="0"/>
        <w:ind w:left="1332" w:right="0" w:firstLine="0"/>
        <w:jc w:val="left"/>
        <w:rPr>
          <w:rFonts w:ascii="Courier New"/>
          <w:sz w:val="18"/>
        </w:rPr>
      </w:pPr>
      <w:r>
        <w:rPr>
          <w:rFonts w:ascii="Courier New"/>
          <w:sz w:val="18"/>
        </w:rPr>
        <w:t>common</w:t>
      </w:r>
      <w:r>
        <w:rPr>
          <w:rFonts w:ascii="Courier New"/>
          <w:spacing w:val="-6"/>
          <w:sz w:val="18"/>
        </w:rPr>
        <w:t> </w:t>
      </w:r>
      <w:r>
        <w:rPr>
          <w:rFonts w:ascii="Courier New"/>
          <w:spacing w:val="-2"/>
          <w:sz w:val="18"/>
        </w:rPr>
        <w:t>/slewparm/slwstrt,slwstp,azrate,elrate</w:t>
      </w:r>
    </w:p>
    <w:p>
      <w:pPr>
        <w:spacing w:line="235" w:lineRule="auto" w:before="199"/>
        <w:ind w:left="900" w:right="1283" w:firstLine="0"/>
        <w:jc w:val="left"/>
        <w:rPr>
          <w:rFonts w:ascii="Courier New"/>
          <w:sz w:val="18"/>
        </w:rPr>
      </w:pPr>
      <w:r>
        <w:rPr>
          <w:rFonts w:ascii="Courier New"/>
          <w:sz w:val="18"/>
        </w:rPr>
        <w:t>c</w:t>
      </w:r>
      <w:r>
        <w:rPr>
          <w:rFonts w:ascii="Courier New"/>
          <w:spacing w:val="49"/>
          <w:w w:val="150"/>
          <w:sz w:val="18"/>
        </w:rPr>
        <w:t> </w:t>
      </w:r>
      <w:r>
        <w:rPr>
          <w:rFonts w:ascii="Courier New"/>
          <w:sz w:val="18"/>
        </w:rPr>
        <w:t>The</w:t>
      </w:r>
      <w:r>
        <w:rPr>
          <w:rFonts w:ascii="Courier New"/>
          <w:spacing w:val="-3"/>
          <w:sz w:val="18"/>
        </w:rPr>
        <w:t> </w:t>
      </w:r>
      <w:r>
        <w:rPr>
          <w:rFonts w:ascii="Courier New"/>
          <w:sz w:val="18"/>
        </w:rPr>
        <w:t>slew</w:t>
      </w:r>
      <w:r>
        <w:rPr>
          <w:rFonts w:ascii="Courier New"/>
          <w:spacing w:val="-3"/>
          <w:sz w:val="18"/>
        </w:rPr>
        <w:t> </w:t>
      </w:r>
      <w:r>
        <w:rPr>
          <w:rFonts w:ascii="Courier New"/>
          <w:sz w:val="18"/>
        </w:rPr>
        <w:t>is</w:t>
      </w:r>
      <w:r>
        <w:rPr>
          <w:rFonts w:ascii="Courier New"/>
          <w:spacing w:val="-3"/>
          <w:sz w:val="18"/>
        </w:rPr>
        <w:t> </w:t>
      </w:r>
      <w:r>
        <w:rPr>
          <w:rFonts w:ascii="Courier New"/>
          <w:sz w:val="18"/>
        </w:rPr>
        <w:t>set</w:t>
      </w:r>
      <w:r>
        <w:rPr>
          <w:rFonts w:ascii="Courier New"/>
          <w:spacing w:val="-3"/>
          <w:sz w:val="18"/>
        </w:rPr>
        <w:t> </w:t>
      </w:r>
      <w:r>
        <w:rPr>
          <w:rFonts w:ascii="Courier New"/>
          <w:sz w:val="18"/>
        </w:rPr>
        <w:t>up</w:t>
      </w:r>
      <w:r>
        <w:rPr>
          <w:rFonts w:ascii="Courier New"/>
          <w:spacing w:val="-3"/>
          <w:sz w:val="18"/>
        </w:rPr>
        <w:t> </w:t>
      </w:r>
      <w:r>
        <w:rPr>
          <w:rFonts w:ascii="Courier New"/>
          <w:sz w:val="18"/>
        </w:rPr>
        <w:t>to</w:t>
      </w:r>
      <w:r>
        <w:rPr>
          <w:rFonts w:ascii="Courier New"/>
          <w:spacing w:val="-3"/>
          <w:sz w:val="18"/>
        </w:rPr>
        <w:t> </w:t>
      </w:r>
      <w:r>
        <w:rPr>
          <w:rFonts w:ascii="Courier New"/>
          <w:sz w:val="18"/>
        </w:rPr>
        <w:t>begin</w:t>
      </w:r>
      <w:r>
        <w:rPr>
          <w:rFonts w:ascii="Courier New"/>
          <w:spacing w:val="-3"/>
          <w:sz w:val="18"/>
        </w:rPr>
        <w:t> </w:t>
      </w:r>
      <w:r>
        <w:rPr>
          <w:rFonts w:ascii="Courier New"/>
          <w:sz w:val="18"/>
        </w:rPr>
        <w:t>at</w:t>
      </w:r>
      <w:r>
        <w:rPr>
          <w:rFonts w:ascii="Courier New"/>
          <w:spacing w:val="-3"/>
          <w:sz w:val="18"/>
        </w:rPr>
        <w:t> </w:t>
      </w:r>
      <w:r>
        <w:rPr>
          <w:rFonts w:ascii="Courier New"/>
          <w:sz w:val="18"/>
        </w:rPr>
        <w:t>the</w:t>
      </w:r>
      <w:r>
        <w:rPr>
          <w:rFonts w:ascii="Courier New"/>
          <w:spacing w:val="-3"/>
          <w:sz w:val="18"/>
        </w:rPr>
        <w:t> </w:t>
      </w:r>
      <w:r>
        <w:rPr>
          <w:rFonts w:ascii="Courier New"/>
          <w:sz w:val="18"/>
        </w:rPr>
        <w:t>camera</w:t>
      </w:r>
      <w:r>
        <w:rPr>
          <w:rFonts w:ascii="Courier New"/>
          <w:spacing w:val="-3"/>
          <w:sz w:val="18"/>
        </w:rPr>
        <w:t> </w:t>
      </w:r>
      <w:r>
        <w:rPr>
          <w:rFonts w:ascii="Courier New"/>
          <w:sz w:val="18"/>
        </w:rPr>
        <w:t>current</w:t>
      </w:r>
      <w:r>
        <w:rPr>
          <w:rFonts w:ascii="Courier New"/>
          <w:spacing w:val="-3"/>
          <w:sz w:val="18"/>
        </w:rPr>
        <w:t> </w:t>
      </w:r>
      <w:r>
        <w:rPr>
          <w:rFonts w:ascii="Courier New"/>
          <w:sz w:val="18"/>
        </w:rPr>
        <w:t>position,</w:t>
      </w:r>
      <w:r>
        <w:rPr>
          <w:rFonts w:ascii="Courier New"/>
          <w:spacing w:val="-3"/>
          <w:sz w:val="18"/>
        </w:rPr>
        <w:t> </w:t>
      </w:r>
      <w:r>
        <w:rPr>
          <w:rFonts w:ascii="Courier New"/>
          <w:sz w:val="18"/>
        </w:rPr>
        <w:t>to c</w:t>
      </w:r>
      <w:r>
        <w:rPr>
          <w:rFonts w:ascii="Courier New"/>
          <w:spacing w:val="80"/>
          <w:sz w:val="18"/>
        </w:rPr>
        <w:t> </w:t>
      </w:r>
      <w:r>
        <w:rPr>
          <w:rFonts w:ascii="Courier New"/>
          <w:sz w:val="18"/>
        </w:rPr>
        <w:t>slew for 10s at the indicated rates, after waiting for 1s.</w:t>
      </w:r>
    </w:p>
    <w:p>
      <w:pPr>
        <w:spacing w:line="235" w:lineRule="auto" w:before="0"/>
        <w:ind w:left="1332" w:right="5887" w:firstLine="0"/>
        <w:jc w:val="left"/>
        <w:rPr>
          <w:rFonts w:ascii="Courier New"/>
          <w:sz w:val="18"/>
        </w:rPr>
      </w:pPr>
      <w:r>
        <w:rPr>
          <w:rFonts w:ascii="Courier New"/>
          <w:sz w:val="18"/>
        </w:rPr>
        <w:t>slwstrt = 1d0 slwstp</w:t>
      </w:r>
      <w:r>
        <w:rPr>
          <w:rFonts w:ascii="Courier New"/>
          <w:spacing w:val="40"/>
          <w:sz w:val="18"/>
        </w:rPr>
        <w:t> </w:t>
      </w:r>
      <w:r>
        <w:rPr>
          <w:rFonts w:ascii="Courier New"/>
          <w:sz w:val="18"/>
        </w:rPr>
        <w:t>= 11d0 azrate</w:t>
      </w:r>
      <w:r>
        <w:rPr>
          <w:rFonts w:ascii="Courier New"/>
          <w:spacing w:val="40"/>
          <w:sz w:val="18"/>
        </w:rPr>
        <w:t> </w:t>
      </w:r>
      <w:r>
        <w:rPr>
          <w:rFonts w:ascii="Courier New"/>
          <w:sz w:val="18"/>
        </w:rPr>
        <w:t>=</w:t>
      </w:r>
      <w:r>
        <w:rPr>
          <w:rFonts w:ascii="Courier New"/>
          <w:spacing w:val="-14"/>
          <w:sz w:val="18"/>
        </w:rPr>
        <w:t> </w:t>
      </w:r>
      <w:r>
        <w:rPr>
          <w:rFonts w:ascii="Courier New"/>
          <w:sz w:val="18"/>
        </w:rPr>
        <w:t>-.025d0 elrate</w:t>
      </w:r>
      <w:r>
        <w:rPr>
          <w:rFonts w:ascii="Courier New"/>
          <w:spacing w:val="40"/>
          <w:sz w:val="18"/>
        </w:rPr>
        <w:t> </w:t>
      </w:r>
      <w:r>
        <w:rPr>
          <w:rFonts w:ascii="Courier New"/>
          <w:sz w:val="18"/>
        </w:rPr>
        <w:t>= .01d0</w:t>
      </w:r>
    </w:p>
    <w:p>
      <w:pPr>
        <w:spacing w:after="0" w:line="235" w:lineRule="auto"/>
        <w:jc w:val="left"/>
        <w:rPr>
          <w:rFonts w:ascii="Courier New"/>
          <w:sz w:val="18"/>
        </w:rPr>
        <w:sectPr>
          <w:type w:val="continuous"/>
          <w:pgSz w:w="12240" w:h="15840"/>
          <w:pgMar w:header="819" w:footer="1204" w:top="700" w:bottom="280" w:left="720" w:right="360"/>
          <w:cols w:num="2" w:equalWidth="0">
            <w:col w:w="1759" w:space="149"/>
            <w:col w:w="9252"/>
          </w:cols>
        </w:sectPr>
      </w:pPr>
    </w:p>
    <w:p>
      <w:pPr>
        <w:pStyle w:val="BodyText"/>
        <w:rPr>
          <w:rFonts w:ascii="Courier New"/>
        </w:rPr>
      </w:pPr>
    </w:p>
    <w:p>
      <w:pPr>
        <w:pStyle w:val="BodyText"/>
        <w:rPr>
          <w:rFonts w:ascii="Courier New"/>
        </w:rPr>
      </w:pPr>
    </w:p>
    <w:p>
      <w:pPr>
        <w:pStyle w:val="BodyText"/>
        <w:spacing w:before="5"/>
        <w:rPr>
          <w:rFonts w:ascii="Courier New"/>
        </w:rPr>
      </w:pPr>
    </w:p>
    <w:p>
      <w:pPr>
        <w:pStyle w:val="BodyText"/>
        <w:spacing w:after="0"/>
        <w:rPr>
          <w:rFonts w:ascii="Courier New"/>
        </w:rPr>
        <w:sectPr>
          <w:pgSz w:w="12240" w:h="15840"/>
          <w:pgMar w:header="819" w:footer="1204" w:top="1300" w:bottom="1400" w:left="720" w:right="360"/>
        </w:sect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spacing w:before="29"/>
        <w:rPr>
          <w:rFonts w:ascii="Courier New"/>
          <w:sz w:val="16"/>
        </w:rPr>
      </w:pPr>
    </w:p>
    <w:p>
      <w:pPr>
        <w:spacing w:line="208" w:lineRule="auto" w:before="0"/>
        <w:ind w:left="1260" w:right="455" w:firstLine="0"/>
        <w:jc w:val="left"/>
        <w:rPr>
          <w:rFonts w:ascii="Arial"/>
          <w:sz w:val="16"/>
        </w:rPr>
      </w:pPr>
      <w:r>
        <w:rPr>
          <w:rFonts w:ascii="Arial"/>
          <w:sz w:val="16"/>
        </w:rPr>
        <w:t>Initialize</w:t>
      </w:r>
      <w:r>
        <w:rPr>
          <w:rFonts w:ascii="Arial"/>
          <w:spacing w:val="-12"/>
          <w:sz w:val="16"/>
        </w:rPr>
        <w:t> </w:t>
      </w:r>
      <w:r>
        <w:rPr>
          <w:rFonts w:ascii="Arial"/>
          <w:sz w:val="16"/>
        </w:rPr>
        <w:t>SD </w:t>
      </w:r>
      <w:r>
        <w:rPr>
          <w:rFonts w:ascii="Arial"/>
          <w:spacing w:val="-2"/>
          <w:sz w:val="16"/>
        </w:rPr>
        <w:t>Routines</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36"/>
        <w:rPr>
          <w:rFonts w:ascii="Arial"/>
          <w:sz w:val="16"/>
        </w:rPr>
      </w:pPr>
    </w:p>
    <w:p>
      <w:pPr>
        <w:spacing w:line="235" w:lineRule="auto" w:before="0"/>
        <w:ind w:left="1260" w:right="0" w:firstLine="0"/>
        <w:jc w:val="left"/>
        <w:rPr>
          <w:rFonts w:ascii="Arial"/>
          <w:sz w:val="16"/>
        </w:rPr>
      </w:pPr>
      <w:r>
        <w:rPr>
          <w:rFonts w:ascii="Arial"/>
          <w:sz w:val="16"/>
        </w:rPr>
        <w:t>Start Body at</w:t>
      </w:r>
      <w:r>
        <w:rPr>
          <w:rFonts w:ascii="Arial"/>
          <w:spacing w:val="40"/>
          <w:sz w:val="16"/>
        </w:rPr>
        <w:t> </w:t>
      </w:r>
      <w:r>
        <w:rPr>
          <w:rFonts w:ascii="Arial"/>
          <w:sz w:val="16"/>
        </w:rPr>
        <w:t>0,0,0</w:t>
      </w:r>
      <w:r>
        <w:rPr>
          <w:rFonts w:ascii="Arial"/>
          <w:spacing w:val="-12"/>
          <w:sz w:val="16"/>
        </w:rPr>
        <w:t> </w:t>
      </w:r>
      <w:r>
        <w:rPr>
          <w:rFonts w:ascii="Arial"/>
          <w:sz w:val="16"/>
        </w:rPr>
        <w:t>Euler</w:t>
      </w:r>
      <w:r>
        <w:rPr>
          <w:rFonts w:ascii="Arial"/>
          <w:spacing w:val="-11"/>
          <w:sz w:val="16"/>
        </w:rPr>
        <w:t> </w:t>
      </w:r>
      <w:r>
        <w:rPr>
          <w:rFonts w:ascii="Arial"/>
          <w:sz w:val="16"/>
        </w:rPr>
        <w:t>Angles</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81"/>
        <w:rPr>
          <w:rFonts w:ascii="Arial"/>
          <w:sz w:val="16"/>
        </w:rPr>
      </w:pPr>
    </w:p>
    <w:p>
      <w:pPr>
        <w:spacing w:line="235" w:lineRule="auto" w:before="0"/>
        <w:ind w:left="1260" w:right="268" w:firstLine="0"/>
        <w:jc w:val="left"/>
        <w:rPr>
          <w:rFonts w:ascii="Arial"/>
          <w:sz w:val="16"/>
        </w:rPr>
      </w:pPr>
      <w:r>
        <w:rPr>
          <w:rFonts w:ascii="Arial"/>
          <w:sz w:val="16"/>
        </w:rPr>
        <w:t>Setup</w:t>
      </w:r>
      <w:r>
        <w:rPr>
          <w:rFonts w:ascii="Arial"/>
          <w:spacing w:val="-12"/>
          <w:sz w:val="16"/>
        </w:rPr>
        <w:t> </w:t>
      </w:r>
      <w:r>
        <w:rPr>
          <w:rFonts w:ascii="Arial"/>
          <w:sz w:val="16"/>
        </w:rPr>
        <w:t>Camera </w:t>
      </w:r>
      <w:r>
        <w:rPr>
          <w:rFonts w:ascii="Arial"/>
          <w:spacing w:val="-2"/>
          <w:sz w:val="16"/>
        </w:rPr>
        <w:t>Command</w:t>
      </w:r>
    </w:p>
    <w:p>
      <w:pPr>
        <w:pStyle w:val="BodyText"/>
        <w:rPr>
          <w:rFonts w:ascii="Arial"/>
          <w:sz w:val="16"/>
        </w:rPr>
      </w:pPr>
    </w:p>
    <w:p>
      <w:pPr>
        <w:pStyle w:val="BodyText"/>
        <w:spacing w:before="63"/>
        <w:rPr>
          <w:rFonts w:ascii="Arial"/>
          <w:sz w:val="16"/>
        </w:rPr>
      </w:pPr>
    </w:p>
    <w:p>
      <w:pPr>
        <w:spacing w:before="0"/>
        <w:ind w:left="1260" w:right="0" w:firstLine="0"/>
        <w:jc w:val="left"/>
        <w:rPr>
          <w:rFonts w:ascii="Arial"/>
          <w:sz w:val="16"/>
        </w:rPr>
      </w:pPr>
      <w:r>
        <w:rPr>
          <w:rFonts w:ascii="Arial"/>
          <w:sz w:val="16"/>
        </w:rPr>
        <w:t>Lock</w:t>
      </w:r>
      <w:r>
        <w:rPr>
          <w:rFonts w:ascii="Arial"/>
          <w:spacing w:val="-4"/>
          <w:sz w:val="16"/>
        </w:rPr>
        <w:t> </w:t>
      </w:r>
      <w:r>
        <w:rPr>
          <w:rFonts w:ascii="Arial"/>
          <w:spacing w:val="-2"/>
          <w:sz w:val="16"/>
        </w:rPr>
        <w:t>Scanner</w:t>
      </w: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89"/>
        <w:rPr>
          <w:rFonts w:ascii="Arial"/>
          <w:sz w:val="16"/>
        </w:rPr>
      </w:pPr>
    </w:p>
    <w:p>
      <w:pPr>
        <w:spacing w:line="235" w:lineRule="auto" w:before="0"/>
        <w:ind w:left="1260" w:right="0" w:firstLine="0"/>
        <w:jc w:val="left"/>
        <w:rPr>
          <w:rFonts w:ascii="Arial"/>
          <w:sz w:val="16"/>
        </w:rPr>
      </w:pPr>
      <w:r>
        <w:rPr>
          <w:rFonts w:ascii="Arial"/>
          <w:sz w:val="16"/>
        </w:rPr>
        <w:t>Run</w:t>
      </w:r>
      <w:r>
        <w:rPr>
          <w:rFonts w:ascii="Arial"/>
          <w:spacing w:val="-12"/>
          <w:sz w:val="16"/>
        </w:rPr>
        <w:t> </w:t>
      </w:r>
      <w:r>
        <w:rPr>
          <w:rFonts w:ascii="Arial"/>
          <w:sz w:val="16"/>
        </w:rPr>
        <w:t>Initial</w:t>
      </w:r>
      <w:r>
        <w:rPr>
          <w:rFonts w:ascii="Arial"/>
          <w:spacing w:val="-11"/>
          <w:sz w:val="16"/>
        </w:rPr>
        <w:t> </w:t>
      </w:r>
      <w:r>
        <w:rPr>
          <w:rFonts w:ascii="Arial"/>
          <w:sz w:val="16"/>
        </w:rPr>
        <w:t>Slew </w:t>
      </w:r>
      <w:r>
        <w:rPr>
          <w:rFonts w:ascii="Arial"/>
          <w:spacing w:val="-2"/>
          <w:sz w:val="16"/>
        </w:rPr>
        <w:t>Simulation</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28"/>
        <w:rPr>
          <w:rFonts w:ascii="Arial"/>
          <w:sz w:val="16"/>
        </w:rPr>
      </w:pPr>
    </w:p>
    <w:p>
      <w:pPr>
        <w:spacing w:line="220" w:lineRule="auto" w:before="0"/>
        <w:ind w:left="1260" w:right="199" w:firstLine="0"/>
        <w:jc w:val="left"/>
        <w:rPr>
          <w:rFonts w:ascii="Arial"/>
          <w:sz w:val="16"/>
        </w:rPr>
      </w:pPr>
      <w:r>
        <w:rPr>
          <w:rFonts w:ascii="Arial"/>
          <w:sz w:val="16"/>
        </w:rPr>
        <w:t>Save</w:t>
      </w:r>
      <w:r>
        <w:rPr>
          <w:rFonts w:ascii="Arial"/>
          <w:spacing w:val="-12"/>
          <w:sz w:val="16"/>
        </w:rPr>
        <w:t> </w:t>
      </w:r>
      <w:r>
        <w:rPr>
          <w:rFonts w:ascii="Arial"/>
          <w:sz w:val="16"/>
        </w:rPr>
        <w:t>End</w:t>
      </w:r>
      <w:r>
        <w:rPr>
          <w:rFonts w:ascii="Arial"/>
          <w:spacing w:val="-11"/>
          <w:sz w:val="16"/>
        </w:rPr>
        <w:t> </w:t>
      </w:r>
      <w:r>
        <w:rPr>
          <w:rFonts w:ascii="Arial"/>
          <w:sz w:val="16"/>
        </w:rPr>
        <w:t>State To Start Other </w:t>
      </w:r>
      <w:r>
        <w:rPr>
          <w:rFonts w:ascii="Arial"/>
          <w:spacing w:val="-2"/>
          <w:sz w:val="16"/>
        </w:rPr>
        <w:t>Simulations</w:t>
      </w:r>
    </w:p>
    <w:p>
      <w:pPr>
        <w:spacing w:line="235" w:lineRule="auto" w:before="104"/>
        <w:ind w:left="560" w:right="2243" w:firstLine="0"/>
        <w:jc w:val="left"/>
        <w:rPr>
          <w:rFonts w:ascii="Courier New"/>
          <w:sz w:val="18"/>
        </w:rPr>
      </w:pPr>
      <w:r>
        <w:rPr/>
        <w:br w:type="column"/>
      </w:r>
      <w:r>
        <w:rPr>
          <w:rFonts w:ascii="Courier New"/>
          <w:sz w:val="18"/>
        </w:rPr>
        <w:t>c</w:t>
      </w:r>
      <w:r>
        <w:rPr>
          <w:rFonts w:ascii="Courier New"/>
          <w:spacing w:val="80"/>
          <w:sz w:val="18"/>
        </w:rPr>
        <w:t> </w:t>
      </w:r>
      <w:r>
        <w:rPr>
          <w:rFonts w:ascii="Courier New"/>
          <w:sz w:val="18"/>
        </w:rPr>
        <w:t>During</w:t>
      </w:r>
      <w:r>
        <w:rPr>
          <w:rFonts w:ascii="Courier New"/>
          <w:spacing w:val="-6"/>
          <w:sz w:val="18"/>
        </w:rPr>
        <w:t> </w:t>
      </w:r>
      <w:r>
        <w:rPr>
          <w:rFonts w:ascii="Courier New"/>
          <w:sz w:val="18"/>
        </w:rPr>
        <w:t>integration,</w:t>
      </w:r>
      <w:r>
        <w:rPr>
          <w:rFonts w:ascii="Courier New"/>
          <w:spacing w:val="-6"/>
          <w:sz w:val="18"/>
        </w:rPr>
        <w:t> </w:t>
      </w:r>
      <w:r>
        <w:rPr>
          <w:rFonts w:ascii="Courier New"/>
          <w:sz w:val="18"/>
        </w:rPr>
        <w:t>report</w:t>
      </w:r>
      <w:r>
        <w:rPr>
          <w:rFonts w:ascii="Courier New"/>
          <w:spacing w:val="-6"/>
          <w:sz w:val="18"/>
        </w:rPr>
        <w:t> </w:t>
      </w:r>
      <w:r>
        <w:rPr>
          <w:rFonts w:ascii="Courier New"/>
          <w:sz w:val="18"/>
        </w:rPr>
        <w:t>any</w:t>
      </w:r>
      <w:r>
        <w:rPr>
          <w:rFonts w:ascii="Courier New"/>
          <w:spacing w:val="-6"/>
          <w:sz w:val="18"/>
        </w:rPr>
        <w:t> </w:t>
      </w:r>
      <w:r>
        <w:rPr>
          <w:rFonts w:ascii="Courier New"/>
          <w:sz w:val="18"/>
        </w:rPr>
        <w:t>state</w:t>
      </w:r>
      <w:r>
        <w:rPr>
          <w:rFonts w:ascii="Courier New"/>
          <w:spacing w:val="-6"/>
          <w:sz w:val="18"/>
        </w:rPr>
        <w:t> </w:t>
      </w:r>
      <w:r>
        <w:rPr>
          <w:rFonts w:ascii="Courier New"/>
          <w:sz w:val="18"/>
        </w:rPr>
        <w:t>or</w:t>
      </w:r>
      <w:r>
        <w:rPr>
          <w:rFonts w:ascii="Courier New"/>
          <w:spacing w:val="-6"/>
          <w:sz w:val="18"/>
        </w:rPr>
        <w:t> </w:t>
      </w:r>
      <w:r>
        <w:rPr>
          <w:rFonts w:ascii="Courier New"/>
          <w:sz w:val="18"/>
        </w:rPr>
        <w:t>constraint c</w:t>
      </w:r>
      <w:r>
        <w:rPr>
          <w:rFonts w:ascii="Courier New"/>
          <w:spacing w:val="80"/>
          <w:sz w:val="18"/>
        </w:rPr>
        <w:t> </w:t>
      </w:r>
      <w:r>
        <w:rPr>
          <w:rFonts w:ascii="Courier New"/>
          <w:sz w:val="18"/>
        </w:rPr>
        <w:t>errors gt tol.</w:t>
      </w:r>
    </w:p>
    <w:p>
      <w:pPr>
        <w:spacing w:line="201" w:lineRule="exact" w:before="0"/>
        <w:ind w:left="1316" w:right="0" w:firstLine="0"/>
        <w:jc w:val="left"/>
        <w:rPr>
          <w:rFonts w:ascii="Courier New"/>
          <w:sz w:val="18"/>
        </w:rPr>
      </w:pPr>
      <w:r>
        <w:rPr>
          <w:rFonts w:ascii="Courier New"/>
          <w:sz w:val="18"/>
        </w:rPr>
        <w:t>tol</w:t>
      </w:r>
      <w:r>
        <w:rPr>
          <w:rFonts w:ascii="Courier New"/>
          <w:spacing w:val="-4"/>
          <w:sz w:val="18"/>
        </w:rPr>
        <w:t> </w:t>
      </w:r>
      <w:r>
        <w:rPr>
          <w:rFonts w:ascii="Courier New"/>
          <w:sz w:val="18"/>
        </w:rPr>
        <w:t>=</w:t>
      </w:r>
      <w:r>
        <w:rPr>
          <w:rFonts w:ascii="Courier New"/>
          <w:spacing w:val="-3"/>
          <w:sz w:val="18"/>
        </w:rPr>
        <w:t> </w:t>
      </w:r>
      <w:r>
        <w:rPr>
          <w:rFonts w:ascii="Courier New"/>
          <w:sz w:val="18"/>
        </w:rPr>
        <w:t>1d-</w:t>
      </w:r>
      <w:r>
        <w:rPr>
          <w:rFonts w:ascii="Courier New"/>
          <w:spacing w:val="-10"/>
          <w:sz w:val="18"/>
        </w:rPr>
        <w:t>3</w:t>
      </w:r>
    </w:p>
    <w:p>
      <w:pPr>
        <w:spacing w:line="235" w:lineRule="auto" w:before="199"/>
        <w:ind w:left="1316" w:right="842" w:hanging="756"/>
        <w:jc w:val="left"/>
        <w:rPr>
          <w:rFonts w:ascii="Courier New"/>
          <w:sz w:val="18"/>
        </w:rPr>
      </w:pPr>
      <w:r>
        <w:rPr>
          <w:rFonts w:ascii="Courier New"/>
          <w:sz w:val="18"/>
        </w:rPr>
        <w:t>c</w:t>
      </w:r>
      <w:r>
        <w:rPr>
          <w:rFonts w:ascii="Courier New"/>
          <w:spacing w:val="80"/>
          <w:sz w:val="18"/>
        </w:rPr>
        <w:t> </w:t>
      </w:r>
      <w:r>
        <w:rPr>
          <w:rFonts w:ascii="Courier New"/>
          <w:sz w:val="18"/>
        </w:rPr>
        <w:t>When</w:t>
      </w:r>
      <w:r>
        <w:rPr>
          <w:rFonts w:ascii="Courier New"/>
          <w:spacing w:val="-4"/>
          <w:sz w:val="18"/>
        </w:rPr>
        <w:t> </w:t>
      </w:r>
      <w:r>
        <w:rPr>
          <w:rFonts w:ascii="Courier New"/>
          <w:sz w:val="18"/>
        </w:rPr>
        <w:t>the</w:t>
      </w:r>
      <w:r>
        <w:rPr>
          <w:rFonts w:ascii="Courier New"/>
          <w:spacing w:val="-4"/>
          <w:sz w:val="18"/>
        </w:rPr>
        <w:t> </w:t>
      </w:r>
      <w:r>
        <w:rPr>
          <w:rFonts w:ascii="Courier New"/>
          <w:sz w:val="18"/>
        </w:rPr>
        <w:t>scanner</w:t>
      </w:r>
      <w:r>
        <w:rPr>
          <w:rFonts w:ascii="Courier New"/>
          <w:spacing w:val="-4"/>
          <w:sz w:val="18"/>
        </w:rPr>
        <w:t> </w:t>
      </w:r>
      <w:r>
        <w:rPr>
          <w:rFonts w:ascii="Courier New"/>
          <w:sz w:val="18"/>
        </w:rPr>
        <w:t>is</w:t>
      </w:r>
      <w:r>
        <w:rPr>
          <w:rFonts w:ascii="Courier New"/>
          <w:spacing w:val="-4"/>
          <w:sz w:val="18"/>
        </w:rPr>
        <w:t> </w:t>
      </w:r>
      <w:r>
        <w:rPr>
          <w:rFonts w:ascii="Courier New"/>
          <w:sz w:val="18"/>
        </w:rPr>
        <w:t>enabled,</w:t>
      </w:r>
      <w:r>
        <w:rPr>
          <w:rFonts w:ascii="Courier New"/>
          <w:spacing w:val="-4"/>
          <w:sz w:val="18"/>
        </w:rPr>
        <w:t> </w:t>
      </w:r>
      <w:r>
        <w:rPr>
          <w:rFonts w:ascii="Courier New"/>
          <w:sz w:val="18"/>
        </w:rPr>
        <w:t>it</w:t>
      </w:r>
      <w:r>
        <w:rPr>
          <w:rFonts w:ascii="Courier New"/>
          <w:spacing w:val="-4"/>
          <w:sz w:val="18"/>
        </w:rPr>
        <w:t> </w:t>
      </w:r>
      <w:r>
        <w:rPr>
          <w:rFonts w:ascii="Courier New"/>
          <w:sz w:val="18"/>
        </w:rPr>
        <w:t>scans</w:t>
      </w:r>
      <w:r>
        <w:rPr>
          <w:rFonts w:ascii="Courier New"/>
          <w:spacing w:val="-4"/>
          <w:sz w:val="18"/>
        </w:rPr>
        <w:t> </w:t>
      </w:r>
      <w:r>
        <w:rPr>
          <w:rFonts w:ascii="Courier New"/>
          <w:sz w:val="18"/>
        </w:rPr>
        <w:t>at</w:t>
      </w:r>
      <w:r>
        <w:rPr>
          <w:rFonts w:ascii="Courier New"/>
          <w:spacing w:val="-4"/>
          <w:sz w:val="18"/>
        </w:rPr>
        <w:t> </w:t>
      </w:r>
      <w:r>
        <w:rPr>
          <w:rFonts w:ascii="Courier New"/>
          <w:sz w:val="18"/>
        </w:rPr>
        <w:t>this</w:t>
      </w:r>
      <w:r>
        <w:rPr>
          <w:rFonts w:ascii="Courier New"/>
          <w:spacing w:val="-4"/>
          <w:sz w:val="18"/>
        </w:rPr>
        <w:t> </w:t>
      </w:r>
      <w:r>
        <w:rPr>
          <w:rFonts w:ascii="Courier New"/>
          <w:sz w:val="18"/>
        </w:rPr>
        <w:t>rate</w:t>
      </w:r>
      <w:r>
        <w:rPr>
          <w:rFonts w:ascii="Courier New"/>
          <w:spacing w:val="-4"/>
          <w:sz w:val="18"/>
        </w:rPr>
        <w:t> </w:t>
      </w:r>
      <w:r>
        <w:rPr>
          <w:rFonts w:ascii="Courier New"/>
          <w:sz w:val="18"/>
        </w:rPr>
        <w:t>(rad/s). scanrt = 1d0</w:t>
      </w:r>
    </w:p>
    <w:p>
      <w:pPr>
        <w:spacing w:line="235" w:lineRule="auto" w:before="200"/>
        <w:ind w:left="560" w:right="842" w:firstLine="0"/>
        <w:jc w:val="left"/>
        <w:rPr>
          <w:rFonts w:ascii="Courier New" w:hAnsi="Courier New"/>
          <w:sz w:val="18"/>
        </w:rPr>
      </w:pPr>
      <w:r>
        <w:rPr>
          <w:rFonts w:ascii="Courier New" w:hAnsi="Courier New"/>
          <w:sz w:val="18"/>
        </w:rPr>
        <w:t>c</w:t>
      </w:r>
      <w:r>
        <w:rPr>
          <w:rFonts w:ascii="Courier New" w:hAnsi="Courier New"/>
          <w:spacing w:val="80"/>
          <w:sz w:val="18"/>
        </w:rPr>
        <w:t> </w:t>
      </w:r>
      <w:r>
        <w:rPr>
          <w:rFonts w:ascii="Courier New" w:hAnsi="Courier New"/>
          <w:sz w:val="18"/>
        </w:rPr>
        <w:t>We’ll</w:t>
      </w:r>
      <w:r>
        <w:rPr>
          <w:rFonts w:ascii="Courier New" w:hAnsi="Courier New"/>
          <w:spacing w:val="-4"/>
          <w:sz w:val="18"/>
        </w:rPr>
        <w:t> </w:t>
      </w:r>
      <w:r>
        <w:rPr>
          <w:rFonts w:ascii="Courier New" w:hAnsi="Courier New"/>
          <w:sz w:val="18"/>
        </w:rPr>
        <w:t>start</w:t>
      </w:r>
      <w:r>
        <w:rPr>
          <w:rFonts w:ascii="Courier New" w:hAnsi="Courier New"/>
          <w:spacing w:val="-4"/>
          <w:sz w:val="18"/>
        </w:rPr>
        <w:t> </w:t>
      </w:r>
      <w:r>
        <w:rPr>
          <w:rFonts w:ascii="Courier New" w:hAnsi="Courier New"/>
          <w:sz w:val="18"/>
        </w:rPr>
        <w:t>out</w:t>
      </w:r>
      <w:r>
        <w:rPr>
          <w:rFonts w:ascii="Courier New" w:hAnsi="Courier New"/>
          <w:spacing w:val="-4"/>
          <w:sz w:val="18"/>
        </w:rPr>
        <w:t> </w:t>
      </w:r>
      <w:r>
        <w:rPr>
          <w:rFonts w:ascii="Courier New" w:hAnsi="Courier New"/>
          <w:sz w:val="18"/>
        </w:rPr>
        <w:t>using</w:t>
      </w:r>
      <w:r>
        <w:rPr>
          <w:rFonts w:ascii="Courier New" w:hAnsi="Courier New"/>
          <w:spacing w:val="-4"/>
          <w:sz w:val="18"/>
        </w:rPr>
        <w:t> </w:t>
      </w:r>
      <w:r>
        <w:rPr>
          <w:rFonts w:ascii="Courier New" w:hAnsi="Courier New"/>
          <w:sz w:val="18"/>
        </w:rPr>
        <w:t>the</w:t>
      </w:r>
      <w:r>
        <w:rPr>
          <w:rFonts w:ascii="Courier New" w:hAnsi="Courier New"/>
          <w:spacing w:val="-4"/>
          <w:sz w:val="18"/>
        </w:rPr>
        <w:t> </w:t>
      </w:r>
      <w:r>
        <w:rPr>
          <w:rFonts w:ascii="Courier New" w:hAnsi="Courier New"/>
          <w:sz w:val="18"/>
        </w:rPr>
        <w:t>default</w:t>
      </w:r>
      <w:r>
        <w:rPr>
          <w:rFonts w:ascii="Courier New" w:hAnsi="Courier New"/>
          <w:spacing w:val="-4"/>
          <w:sz w:val="18"/>
        </w:rPr>
        <w:t> </w:t>
      </w:r>
      <w:r>
        <w:rPr>
          <w:rFonts w:ascii="Courier New" w:hAnsi="Courier New"/>
          <w:sz w:val="18"/>
        </w:rPr>
        <w:t>parameters</w:t>
      </w:r>
      <w:r>
        <w:rPr>
          <w:rFonts w:ascii="Courier New" w:hAnsi="Courier New"/>
          <w:spacing w:val="-4"/>
          <w:sz w:val="18"/>
        </w:rPr>
        <w:t> </w:t>
      </w:r>
      <w:r>
        <w:rPr>
          <w:rFonts w:ascii="Courier New" w:hAnsi="Courier New"/>
          <w:sz w:val="18"/>
        </w:rPr>
        <w:t>for</w:t>
      </w:r>
      <w:r>
        <w:rPr>
          <w:rFonts w:ascii="Courier New" w:hAnsi="Courier New"/>
          <w:spacing w:val="-4"/>
          <w:sz w:val="18"/>
        </w:rPr>
        <w:t> </w:t>
      </w:r>
      <w:r>
        <w:rPr>
          <w:rFonts w:ascii="Courier New" w:hAnsi="Courier New"/>
          <w:sz w:val="18"/>
        </w:rPr>
        <w:t>the</w:t>
      </w:r>
      <w:r>
        <w:rPr>
          <w:rFonts w:ascii="Courier New" w:hAnsi="Courier New"/>
          <w:spacing w:val="-4"/>
          <w:sz w:val="18"/>
        </w:rPr>
        <w:t> </w:t>
      </w:r>
      <w:r>
        <w:rPr>
          <w:rFonts w:ascii="Courier New" w:hAnsi="Courier New"/>
          <w:sz w:val="18"/>
        </w:rPr>
        <w:t>system,</w:t>
      </w:r>
      <w:r>
        <w:rPr>
          <w:rFonts w:ascii="Courier New" w:hAnsi="Courier New"/>
          <w:spacing w:val="-4"/>
          <w:sz w:val="18"/>
        </w:rPr>
        <w:t> </w:t>
      </w:r>
      <w:r>
        <w:rPr>
          <w:rFonts w:ascii="Courier New" w:hAnsi="Courier New"/>
          <w:sz w:val="18"/>
        </w:rPr>
        <w:t>as c</w:t>
      </w:r>
      <w:r>
        <w:rPr>
          <w:rFonts w:ascii="Courier New" w:hAnsi="Courier New"/>
          <w:spacing w:val="80"/>
          <w:sz w:val="18"/>
        </w:rPr>
        <w:t> </w:t>
      </w:r>
      <w:r>
        <w:rPr>
          <w:rFonts w:ascii="Courier New" w:hAnsi="Courier New"/>
          <w:sz w:val="18"/>
        </w:rPr>
        <w:t>provided in the System Description File.</w:t>
      </w:r>
    </w:p>
    <w:p>
      <w:pPr>
        <w:spacing w:line="201" w:lineRule="exact" w:before="0"/>
        <w:ind w:left="1316" w:right="0" w:firstLine="0"/>
        <w:jc w:val="left"/>
        <w:rPr>
          <w:rFonts w:ascii="Courier New"/>
          <w:sz w:val="18"/>
        </w:rPr>
      </w:pPr>
      <w:r>
        <w:rPr>
          <w:rFonts w:ascii="Courier New"/>
          <w:sz w:val="18"/>
        </w:rPr>
        <w:t>call</w:t>
      </w:r>
      <w:r>
        <w:rPr>
          <w:rFonts w:ascii="Courier New"/>
          <w:spacing w:val="-4"/>
          <w:sz w:val="18"/>
        </w:rPr>
        <w:t> </w:t>
      </w:r>
      <w:r>
        <w:rPr>
          <w:rFonts w:ascii="Courier New"/>
          <w:spacing w:val="-2"/>
          <w:sz w:val="18"/>
        </w:rPr>
        <w:t>SDINIT</w:t>
      </w:r>
    </w:p>
    <w:p>
      <w:pPr>
        <w:pStyle w:val="BodyText"/>
        <w:spacing w:before="128"/>
        <w:rPr>
          <w:rFonts w:ascii="Courier New"/>
          <w:sz w:val="18"/>
        </w:rPr>
      </w:pPr>
    </w:p>
    <w:p>
      <w:pPr>
        <w:pStyle w:val="Heading8"/>
        <w:ind w:left="65"/>
      </w:pPr>
      <w:r>
        <w:rPr/>
        <w:t>T3.2.1</w:t>
      </w:r>
      <w:r>
        <w:rPr>
          <w:spacing w:val="28"/>
        </w:rPr>
        <w:t>  </w:t>
      </w:r>
      <w:r>
        <w:rPr/>
        <w:t>Exercise</w:t>
      </w:r>
      <w:r>
        <w:rPr>
          <w:spacing w:val="-3"/>
        </w:rPr>
        <w:t> </w:t>
      </w:r>
      <w:r>
        <w:rPr/>
        <w:t>1:</w:t>
      </w:r>
      <w:r>
        <w:rPr>
          <w:spacing w:val="-3"/>
        </w:rPr>
        <w:t> </w:t>
      </w:r>
      <w:r>
        <w:rPr/>
        <w:t>Initial</w:t>
      </w:r>
      <w:r>
        <w:rPr>
          <w:spacing w:val="-4"/>
        </w:rPr>
        <w:t> </w:t>
      </w:r>
      <w:r>
        <w:rPr/>
        <w:t>Slew</w:t>
      </w:r>
      <w:r>
        <w:rPr>
          <w:spacing w:val="-4"/>
        </w:rPr>
        <w:t> </w:t>
      </w:r>
      <w:r>
        <w:rPr/>
        <w:t>Maneuver</w:t>
      </w:r>
      <w:r>
        <w:rPr>
          <w:spacing w:val="-3"/>
        </w:rPr>
        <w:t> </w:t>
      </w:r>
      <w:r>
        <w:rPr/>
        <w:t>with</w:t>
      </w:r>
      <w:r>
        <w:rPr>
          <w:spacing w:val="-4"/>
        </w:rPr>
        <w:t> </w:t>
      </w:r>
      <w:r>
        <w:rPr/>
        <w:t>Scanner</w:t>
      </w:r>
      <w:r>
        <w:rPr>
          <w:spacing w:val="-3"/>
        </w:rPr>
        <w:t> </w:t>
      </w:r>
      <w:r>
        <w:rPr>
          <w:spacing w:val="-5"/>
        </w:rPr>
        <w:t>Off</w:t>
      </w:r>
    </w:p>
    <w:p>
      <w:pPr>
        <w:pStyle w:val="BodyText"/>
        <w:spacing w:before="91"/>
        <w:ind w:left="812"/>
      </w:pPr>
      <w:r>
        <w:rPr/>
        <w:t>First</w:t>
      </w:r>
      <w:r>
        <w:rPr>
          <w:spacing w:val="-3"/>
        </w:rPr>
        <w:t> </w:t>
      </w:r>
      <w:r>
        <w:rPr/>
        <w:t>we</w:t>
      </w:r>
      <w:r>
        <w:rPr>
          <w:spacing w:val="-1"/>
        </w:rPr>
        <w:t> </w:t>
      </w:r>
      <w:r>
        <w:rPr/>
        <w:t>perform</w:t>
      </w:r>
      <w:r>
        <w:rPr>
          <w:spacing w:val="-1"/>
        </w:rPr>
        <w:t> </w:t>
      </w:r>
      <w:r>
        <w:rPr/>
        <w:t>the standard</w:t>
      </w:r>
      <w:r>
        <w:rPr>
          <w:spacing w:val="-1"/>
        </w:rPr>
        <w:t> </w:t>
      </w:r>
      <w:r>
        <w:rPr/>
        <w:t>camera</w:t>
      </w:r>
      <w:r>
        <w:rPr>
          <w:spacing w:val="-1"/>
        </w:rPr>
        <w:t> </w:t>
      </w:r>
      <w:r>
        <w:rPr/>
        <w:t>slew</w:t>
      </w:r>
      <w:r>
        <w:rPr>
          <w:spacing w:val="-2"/>
        </w:rPr>
        <w:t> </w:t>
      </w:r>
      <w:r>
        <w:rPr/>
        <w:t>maneuver with</w:t>
      </w:r>
      <w:r>
        <w:rPr>
          <w:spacing w:val="-1"/>
        </w:rPr>
        <w:t> </w:t>
      </w:r>
      <w:r>
        <w:rPr/>
        <w:t>the</w:t>
      </w:r>
      <w:r>
        <w:rPr>
          <w:spacing w:val="-1"/>
        </w:rPr>
        <w:t> </w:t>
      </w:r>
      <w:r>
        <w:rPr/>
        <w:t>scanner </w:t>
      </w:r>
      <w:r>
        <w:rPr>
          <w:spacing w:val="-2"/>
        </w:rPr>
        <w:t>locked:</w:t>
      </w:r>
    </w:p>
    <w:p>
      <w:pPr>
        <w:spacing w:before="157"/>
        <w:ind w:left="992" w:right="0" w:firstLine="0"/>
        <w:jc w:val="left"/>
        <w:rPr>
          <w:rFonts w:ascii="Courier New"/>
          <w:sz w:val="16"/>
        </w:rPr>
      </w:pPr>
      <w:r>
        <w:rPr>
          <w:rFonts w:ascii="Courier New"/>
          <w:spacing w:val="-2"/>
          <w:sz w:val="16"/>
        </w:rPr>
        <w:t>c==================================================================</w:t>
      </w:r>
    </w:p>
    <w:p>
      <w:pPr>
        <w:spacing w:line="264" w:lineRule="auto" w:before="19"/>
        <w:ind w:left="992" w:right="0" w:firstLine="0"/>
        <w:jc w:val="left"/>
        <w:rPr>
          <w:rFonts w:ascii="Courier New"/>
          <w:sz w:val="16"/>
        </w:rPr>
      </w:pPr>
      <w:r>
        <w:rPr>
          <w:rFonts w:ascii="Courier New"/>
          <w:sz w:val="16"/>
        </w:rPr>
        <w:t>c</w:t>
      </w:r>
      <w:r>
        <w:rPr>
          <w:rFonts w:ascii="Courier New"/>
          <w:spacing w:val="80"/>
          <w:sz w:val="16"/>
        </w:rPr>
        <w:t> </w:t>
      </w:r>
      <w:r>
        <w:rPr>
          <w:rFonts w:ascii="Courier New"/>
          <w:sz w:val="16"/>
        </w:rPr>
        <w:t>ANALYSIS</w:t>
      </w:r>
      <w:r>
        <w:rPr>
          <w:rFonts w:ascii="Courier New"/>
          <w:spacing w:val="-4"/>
          <w:sz w:val="16"/>
        </w:rPr>
        <w:t> </w:t>
      </w:r>
      <w:r>
        <w:rPr>
          <w:rFonts w:ascii="Courier New"/>
          <w:sz w:val="16"/>
        </w:rPr>
        <w:t>#1:</w:t>
      </w:r>
      <w:r>
        <w:rPr>
          <w:rFonts w:ascii="Courier New"/>
          <w:spacing w:val="-4"/>
          <w:sz w:val="16"/>
        </w:rPr>
        <w:t> </w:t>
      </w:r>
      <w:r>
        <w:rPr>
          <w:rFonts w:ascii="Courier New"/>
          <w:sz w:val="16"/>
        </w:rPr>
        <w:t>simulate</w:t>
      </w:r>
      <w:r>
        <w:rPr>
          <w:rFonts w:ascii="Courier New"/>
          <w:spacing w:val="-4"/>
          <w:sz w:val="16"/>
        </w:rPr>
        <w:t> </w:t>
      </w:r>
      <w:r>
        <w:rPr>
          <w:rFonts w:ascii="Courier New"/>
          <w:sz w:val="16"/>
        </w:rPr>
        <w:t>the</w:t>
      </w:r>
      <w:r>
        <w:rPr>
          <w:rFonts w:ascii="Courier New"/>
          <w:spacing w:val="-4"/>
          <w:sz w:val="16"/>
        </w:rPr>
        <w:t> </w:t>
      </w:r>
      <w:r>
        <w:rPr>
          <w:rFonts w:ascii="Courier New"/>
          <w:sz w:val="16"/>
        </w:rPr>
        <w:t>slew</w:t>
      </w:r>
      <w:r>
        <w:rPr>
          <w:rFonts w:ascii="Courier New"/>
          <w:spacing w:val="-4"/>
          <w:sz w:val="16"/>
        </w:rPr>
        <w:t> </w:t>
      </w:r>
      <w:r>
        <w:rPr>
          <w:rFonts w:ascii="Courier New"/>
          <w:sz w:val="16"/>
        </w:rPr>
        <w:t>maneuver</w:t>
      </w:r>
      <w:r>
        <w:rPr>
          <w:rFonts w:ascii="Courier New"/>
          <w:spacing w:val="-4"/>
          <w:sz w:val="16"/>
        </w:rPr>
        <w:t> </w:t>
      </w:r>
      <w:r>
        <w:rPr>
          <w:rFonts w:ascii="Courier New"/>
          <w:sz w:val="16"/>
        </w:rPr>
        <w:t>with</w:t>
      </w:r>
      <w:r>
        <w:rPr>
          <w:rFonts w:ascii="Courier New"/>
          <w:spacing w:val="-4"/>
          <w:sz w:val="16"/>
        </w:rPr>
        <w:t> </w:t>
      </w:r>
      <w:r>
        <w:rPr>
          <w:rFonts w:ascii="Courier New"/>
          <w:sz w:val="16"/>
        </w:rPr>
        <w:t>the</w:t>
      </w:r>
      <w:r>
        <w:rPr>
          <w:rFonts w:ascii="Courier New"/>
          <w:spacing w:val="-4"/>
          <w:sz w:val="16"/>
        </w:rPr>
        <w:t> </w:t>
      </w:r>
      <w:r>
        <w:rPr>
          <w:rFonts w:ascii="Courier New"/>
          <w:sz w:val="16"/>
        </w:rPr>
        <w:t>scanner</w:t>
      </w:r>
      <w:r>
        <w:rPr>
          <w:rFonts w:ascii="Courier New"/>
          <w:spacing w:val="-4"/>
          <w:sz w:val="16"/>
        </w:rPr>
        <w:t> </w:t>
      </w:r>
      <w:r>
        <w:rPr>
          <w:rFonts w:ascii="Courier New"/>
          <w:sz w:val="16"/>
        </w:rPr>
        <w:t>locked. </w:t>
      </w:r>
      <w:r>
        <w:rPr>
          <w:rFonts w:ascii="Courier New"/>
          <w:spacing w:val="-2"/>
          <w:sz w:val="16"/>
        </w:rPr>
        <w:t>c==================================================================</w:t>
      </w:r>
    </w:p>
    <w:p>
      <w:pPr>
        <w:pStyle w:val="BodyText"/>
        <w:spacing w:before="19"/>
        <w:rPr>
          <w:rFonts w:ascii="Courier New"/>
          <w:sz w:val="16"/>
        </w:rPr>
      </w:pPr>
    </w:p>
    <w:p>
      <w:pPr>
        <w:spacing w:before="1"/>
        <w:ind w:left="992" w:right="0" w:firstLine="0"/>
        <w:jc w:val="left"/>
        <w:rPr>
          <w:rFonts w:ascii="Courier New"/>
          <w:sz w:val="16"/>
        </w:rPr>
      </w:pPr>
      <w:r>
        <w:rPr>
          <w:rFonts w:ascii="Courier New"/>
          <w:sz w:val="16"/>
        </w:rPr>
        <w:t>c</w:t>
      </w:r>
      <w:r>
        <w:rPr>
          <w:rFonts w:ascii="Courier New"/>
          <w:spacing w:val="40"/>
          <w:w w:val="150"/>
          <w:sz w:val="16"/>
        </w:rPr>
        <w:t> </w:t>
      </w:r>
      <w:r>
        <w:rPr>
          <w:rFonts w:ascii="Courier New"/>
          <w:sz w:val="16"/>
        </w:rPr>
        <w:t>Set</w:t>
      </w:r>
      <w:r>
        <w:rPr>
          <w:rFonts w:ascii="Courier New"/>
          <w:spacing w:val="-4"/>
          <w:sz w:val="16"/>
        </w:rPr>
        <w:t> </w:t>
      </w:r>
      <w:r>
        <w:rPr>
          <w:rFonts w:ascii="Courier New"/>
          <w:sz w:val="16"/>
        </w:rPr>
        <w:t>up</w:t>
      </w:r>
      <w:r>
        <w:rPr>
          <w:rFonts w:ascii="Courier New"/>
          <w:spacing w:val="-4"/>
          <w:sz w:val="16"/>
        </w:rPr>
        <w:t> </w:t>
      </w:r>
      <w:r>
        <w:rPr>
          <w:rFonts w:ascii="Courier New"/>
          <w:sz w:val="16"/>
        </w:rPr>
        <w:t>initial</w:t>
      </w:r>
      <w:r>
        <w:rPr>
          <w:rFonts w:ascii="Courier New"/>
          <w:spacing w:val="-4"/>
          <w:sz w:val="16"/>
        </w:rPr>
        <w:t> </w:t>
      </w:r>
      <w:r>
        <w:rPr>
          <w:rFonts w:ascii="Courier New"/>
          <w:sz w:val="16"/>
        </w:rPr>
        <w:t>conditions.</w:t>
      </w:r>
      <w:r>
        <w:rPr>
          <w:rFonts w:ascii="Courier New"/>
          <w:spacing w:val="41"/>
          <w:w w:val="150"/>
          <w:sz w:val="16"/>
        </w:rPr>
        <w:t> </w:t>
      </w:r>
      <w:r>
        <w:rPr>
          <w:rFonts w:ascii="Courier New"/>
          <w:sz w:val="16"/>
        </w:rPr>
        <w:t>Start</w:t>
      </w:r>
      <w:r>
        <w:rPr>
          <w:rFonts w:ascii="Courier New"/>
          <w:spacing w:val="-4"/>
          <w:sz w:val="16"/>
        </w:rPr>
        <w:t> </w:t>
      </w:r>
      <w:r>
        <w:rPr>
          <w:rFonts w:ascii="Courier New"/>
          <w:sz w:val="16"/>
        </w:rPr>
        <w:t>with</w:t>
      </w:r>
      <w:r>
        <w:rPr>
          <w:rFonts w:ascii="Courier New"/>
          <w:spacing w:val="-4"/>
          <w:sz w:val="16"/>
        </w:rPr>
        <w:t> </w:t>
      </w:r>
      <w:r>
        <w:rPr>
          <w:rFonts w:ascii="Courier New"/>
          <w:sz w:val="16"/>
        </w:rPr>
        <w:t>everything</w:t>
      </w:r>
      <w:r>
        <w:rPr>
          <w:rFonts w:ascii="Courier New"/>
          <w:spacing w:val="-4"/>
          <w:sz w:val="16"/>
        </w:rPr>
        <w:t> </w:t>
      </w:r>
      <w:r>
        <w:rPr>
          <w:rFonts w:ascii="Courier New"/>
          <w:sz w:val="16"/>
        </w:rPr>
        <w:t>at</w:t>
      </w:r>
      <w:r>
        <w:rPr>
          <w:rFonts w:ascii="Courier New"/>
          <w:spacing w:val="-4"/>
          <w:sz w:val="16"/>
        </w:rPr>
        <w:t> </w:t>
      </w:r>
      <w:r>
        <w:rPr>
          <w:rFonts w:ascii="Courier New"/>
          <w:sz w:val="16"/>
        </w:rPr>
        <w:t>0</w:t>
      </w:r>
      <w:r>
        <w:rPr>
          <w:rFonts w:ascii="Courier New"/>
          <w:spacing w:val="-4"/>
          <w:sz w:val="16"/>
        </w:rPr>
        <w:t> </w:t>
      </w:r>
      <w:r>
        <w:rPr>
          <w:rFonts w:ascii="Courier New"/>
          <w:spacing w:val="-2"/>
          <w:sz w:val="16"/>
        </w:rPr>
        <w:t>(reference</w:t>
      </w:r>
    </w:p>
    <w:p>
      <w:pPr>
        <w:spacing w:line="264" w:lineRule="auto" w:before="18"/>
        <w:ind w:left="992" w:right="726" w:firstLine="0"/>
        <w:jc w:val="left"/>
        <w:rPr>
          <w:rFonts w:ascii="Courier New" w:hAnsi="Courier New"/>
          <w:sz w:val="16"/>
        </w:rPr>
      </w:pPr>
      <w:r>
        <w:rPr>
          <w:rFonts w:ascii="Courier New" w:hAnsi="Courier New"/>
          <w:sz w:val="16"/>
        </w:rPr>
        <w:t>c</w:t>
      </w:r>
      <w:r>
        <w:rPr>
          <w:rFonts w:ascii="Courier New" w:hAnsi="Courier New"/>
          <w:spacing w:val="80"/>
          <w:sz w:val="16"/>
        </w:rPr>
        <w:t> </w:t>
      </w:r>
      <w:r>
        <w:rPr>
          <w:rFonts w:ascii="Courier New" w:hAnsi="Courier New"/>
          <w:sz w:val="16"/>
        </w:rPr>
        <w:t>configuration).</w:t>
      </w:r>
      <w:r>
        <w:rPr>
          <w:rFonts w:ascii="Courier New" w:hAnsi="Courier New"/>
          <w:spacing w:val="80"/>
          <w:sz w:val="16"/>
        </w:rPr>
        <w:t> </w:t>
      </w:r>
      <w:r>
        <w:rPr>
          <w:rFonts w:ascii="Courier New" w:hAnsi="Courier New"/>
          <w:sz w:val="16"/>
        </w:rPr>
        <w:t>We’ll</w:t>
      </w:r>
      <w:r>
        <w:rPr>
          <w:rFonts w:ascii="Courier New" w:hAnsi="Courier New"/>
          <w:spacing w:val="-4"/>
          <w:sz w:val="16"/>
        </w:rPr>
        <w:t> </w:t>
      </w:r>
      <w:r>
        <w:rPr>
          <w:rFonts w:ascii="Courier New" w:hAnsi="Courier New"/>
          <w:sz w:val="16"/>
        </w:rPr>
        <w:t>fill</w:t>
      </w:r>
      <w:r>
        <w:rPr>
          <w:rFonts w:ascii="Courier New" w:hAnsi="Courier New"/>
          <w:spacing w:val="-4"/>
          <w:sz w:val="16"/>
        </w:rPr>
        <w:t> </w:t>
      </w:r>
      <w:r>
        <w:rPr>
          <w:rFonts w:ascii="Courier New" w:hAnsi="Courier New"/>
          <w:sz w:val="16"/>
        </w:rPr>
        <w:t>in</w:t>
      </w:r>
      <w:r>
        <w:rPr>
          <w:rFonts w:ascii="Courier New" w:hAnsi="Courier New"/>
          <w:spacing w:val="-4"/>
          <w:sz w:val="16"/>
        </w:rPr>
        <w:t> </w:t>
      </w:r>
      <w:r>
        <w:rPr>
          <w:rFonts w:ascii="Courier New" w:hAnsi="Courier New"/>
          <w:sz w:val="16"/>
        </w:rPr>
        <w:t>the</w:t>
      </w:r>
      <w:r>
        <w:rPr>
          <w:rFonts w:ascii="Courier New" w:hAnsi="Courier New"/>
          <w:spacing w:val="-4"/>
          <w:sz w:val="16"/>
        </w:rPr>
        <w:t> </w:t>
      </w:r>
      <w:r>
        <w:rPr>
          <w:rFonts w:ascii="Courier New" w:hAnsi="Courier New"/>
          <w:sz w:val="16"/>
        </w:rPr>
        <w:t>base</w:t>
      </w:r>
      <w:r>
        <w:rPr>
          <w:rFonts w:ascii="Courier New" w:hAnsi="Courier New"/>
          <w:spacing w:val="-4"/>
          <w:sz w:val="16"/>
        </w:rPr>
        <w:t> </w:t>
      </w:r>
      <w:r>
        <w:rPr>
          <w:rFonts w:ascii="Courier New" w:hAnsi="Courier New"/>
          <w:sz w:val="16"/>
        </w:rPr>
        <w:t>body</w:t>
      </w:r>
      <w:r>
        <w:rPr>
          <w:rFonts w:ascii="Courier New" w:hAnsi="Courier New"/>
          <w:spacing w:val="-4"/>
          <w:sz w:val="16"/>
        </w:rPr>
        <w:t> </w:t>
      </w:r>
      <w:r>
        <w:rPr>
          <w:rFonts w:ascii="Courier New" w:hAnsi="Courier New"/>
          <w:sz w:val="16"/>
        </w:rPr>
        <w:t>orientation</w:t>
      </w:r>
      <w:r>
        <w:rPr>
          <w:rFonts w:ascii="Courier New" w:hAnsi="Courier New"/>
          <w:spacing w:val="-4"/>
          <w:sz w:val="16"/>
        </w:rPr>
        <w:t> </w:t>
      </w:r>
      <w:r>
        <w:rPr>
          <w:rFonts w:ascii="Courier New" w:hAnsi="Courier New"/>
          <w:sz w:val="16"/>
        </w:rPr>
        <w:t>coordinates c</w:t>
      </w:r>
      <w:r>
        <w:rPr>
          <w:rFonts w:ascii="Courier New" w:hAnsi="Courier New"/>
          <w:spacing w:val="80"/>
          <w:sz w:val="16"/>
        </w:rPr>
        <w:t> </w:t>
      </w:r>
      <w:r>
        <w:rPr>
          <w:rFonts w:ascii="Courier New" w:hAnsi="Courier New"/>
          <w:sz w:val="16"/>
        </w:rPr>
        <w:t>as though they were 1-2-3 Euler angles, rather than quaternions.</w:t>
      </w:r>
    </w:p>
    <w:p>
      <w:pPr>
        <w:spacing w:line="264" w:lineRule="auto" w:before="2"/>
        <w:ind w:left="992" w:right="1403" w:firstLine="0"/>
        <w:jc w:val="left"/>
        <w:rPr>
          <w:rFonts w:ascii="Courier New"/>
          <w:sz w:val="16"/>
        </w:rPr>
      </w:pPr>
      <w:r>
        <w:rPr>
          <w:rFonts w:ascii="Courier New"/>
          <w:sz w:val="16"/>
        </w:rPr>
        <w:t>c</w:t>
      </w:r>
      <w:r>
        <w:rPr>
          <w:rFonts w:ascii="Courier New"/>
          <w:spacing w:val="80"/>
          <w:sz w:val="16"/>
        </w:rPr>
        <w:t> </w:t>
      </w:r>
      <w:r>
        <w:rPr>
          <w:rFonts w:ascii="Courier New"/>
          <w:sz w:val="16"/>
        </w:rPr>
        <w:t>(Then</w:t>
      </w:r>
      <w:r>
        <w:rPr>
          <w:rFonts w:ascii="Courier New"/>
          <w:spacing w:val="-4"/>
          <w:sz w:val="16"/>
        </w:rPr>
        <w:t> </w:t>
      </w:r>
      <w:r>
        <w:rPr>
          <w:rFonts w:ascii="Courier New"/>
          <w:sz w:val="16"/>
        </w:rPr>
        <w:t>the</w:t>
      </w:r>
      <w:r>
        <w:rPr>
          <w:rFonts w:ascii="Courier New"/>
          <w:spacing w:val="-4"/>
          <w:sz w:val="16"/>
        </w:rPr>
        <w:t> </w:t>
      </w:r>
      <w:r>
        <w:rPr>
          <w:rFonts w:ascii="Courier New"/>
          <w:sz w:val="16"/>
        </w:rPr>
        <w:t>reference</w:t>
      </w:r>
      <w:r>
        <w:rPr>
          <w:rFonts w:ascii="Courier New"/>
          <w:spacing w:val="-4"/>
          <w:sz w:val="16"/>
        </w:rPr>
        <w:t> </w:t>
      </w:r>
      <w:r>
        <w:rPr>
          <w:rFonts w:ascii="Courier New"/>
          <w:sz w:val="16"/>
        </w:rPr>
        <w:t>configuration</w:t>
      </w:r>
      <w:r>
        <w:rPr>
          <w:rFonts w:ascii="Courier New"/>
          <w:spacing w:val="-4"/>
          <w:sz w:val="16"/>
        </w:rPr>
        <w:t> </w:t>
      </w:r>
      <w:r>
        <w:rPr>
          <w:rFonts w:ascii="Courier New"/>
          <w:sz w:val="16"/>
        </w:rPr>
        <w:t>is</w:t>
      </w:r>
      <w:r>
        <w:rPr>
          <w:rFonts w:ascii="Courier New"/>
          <w:spacing w:val="-4"/>
          <w:sz w:val="16"/>
        </w:rPr>
        <w:t> </w:t>
      </w:r>
      <w:r>
        <w:rPr>
          <w:rFonts w:ascii="Courier New"/>
          <w:sz w:val="16"/>
        </w:rPr>
        <w:t>0,0,0.)</w:t>
      </w:r>
      <w:r>
        <w:rPr>
          <w:rFonts w:ascii="Courier New"/>
          <w:spacing w:val="80"/>
          <w:sz w:val="16"/>
        </w:rPr>
        <w:t> </w:t>
      </w:r>
      <w:r>
        <w:rPr>
          <w:rFonts w:ascii="Courier New"/>
          <w:sz w:val="16"/>
        </w:rPr>
        <w:t>Then</w:t>
      </w:r>
      <w:r>
        <w:rPr>
          <w:rFonts w:ascii="Courier New"/>
          <w:spacing w:val="-4"/>
          <w:sz w:val="16"/>
        </w:rPr>
        <w:t> </w:t>
      </w:r>
      <w:r>
        <w:rPr>
          <w:rFonts w:ascii="Courier New"/>
          <w:sz w:val="16"/>
        </w:rPr>
        <w:t>we</w:t>
      </w:r>
      <w:r>
        <w:rPr>
          <w:rFonts w:ascii="Courier New"/>
          <w:spacing w:val="-4"/>
          <w:sz w:val="16"/>
        </w:rPr>
        <w:t> </w:t>
      </w:r>
      <w:r>
        <w:rPr>
          <w:rFonts w:ascii="Courier New"/>
          <w:sz w:val="16"/>
        </w:rPr>
        <w:t>can</w:t>
      </w:r>
      <w:r>
        <w:rPr>
          <w:rFonts w:ascii="Courier New"/>
          <w:spacing w:val="-4"/>
          <w:sz w:val="16"/>
        </w:rPr>
        <w:t> </w:t>
      </w:r>
      <w:r>
        <w:rPr>
          <w:rFonts w:ascii="Courier New"/>
          <w:sz w:val="16"/>
        </w:rPr>
        <w:t>use c</w:t>
      </w:r>
      <w:r>
        <w:rPr>
          <w:rFonts w:ascii="Courier New"/>
          <w:spacing w:val="80"/>
          <w:sz w:val="16"/>
        </w:rPr>
        <w:t> </w:t>
      </w:r>
      <w:r>
        <w:rPr>
          <w:rFonts w:ascii="Courier New"/>
          <w:sz w:val="16"/>
        </w:rPr>
        <w:t>SDANG2ST to convert to quaternions.</w:t>
      </w:r>
    </w:p>
    <w:p>
      <w:pPr>
        <w:pStyle w:val="BodyText"/>
        <w:spacing w:before="19"/>
        <w:rPr>
          <w:rFonts w:ascii="Courier New"/>
          <w:sz w:val="16"/>
        </w:rPr>
      </w:pPr>
    </w:p>
    <w:p>
      <w:pPr>
        <w:spacing w:before="1"/>
        <w:ind w:left="1760" w:right="0" w:firstLine="0"/>
        <w:jc w:val="left"/>
        <w:rPr>
          <w:rFonts w:ascii="Courier New"/>
          <w:sz w:val="16"/>
        </w:rPr>
      </w:pPr>
      <w:r>
        <w:rPr>
          <w:rFonts w:ascii="Courier New"/>
          <w:sz w:val="16"/>
        </w:rPr>
        <w:t>t</w:t>
      </w:r>
      <w:r>
        <w:rPr>
          <w:rFonts w:ascii="Courier New"/>
          <w:spacing w:val="-1"/>
          <w:sz w:val="16"/>
        </w:rPr>
        <w:t> </w:t>
      </w:r>
      <w:r>
        <w:rPr>
          <w:rFonts w:ascii="Courier New"/>
          <w:sz w:val="16"/>
        </w:rPr>
        <w:t>=</w:t>
      </w:r>
      <w:r>
        <w:rPr>
          <w:rFonts w:ascii="Courier New"/>
          <w:spacing w:val="-1"/>
          <w:sz w:val="16"/>
        </w:rPr>
        <w:t> </w:t>
      </w:r>
      <w:r>
        <w:rPr>
          <w:rFonts w:ascii="Courier New"/>
          <w:spacing w:val="-5"/>
          <w:sz w:val="16"/>
        </w:rPr>
        <w:t>0d0</w:t>
      </w:r>
    </w:p>
    <w:p>
      <w:pPr>
        <w:spacing w:before="18"/>
        <w:ind w:left="1760" w:right="0" w:firstLine="0"/>
        <w:jc w:val="left"/>
        <w:rPr>
          <w:rFonts w:ascii="Courier New"/>
          <w:sz w:val="16"/>
        </w:rPr>
      </w:pPr>
      <w:r>
        <w:rPr>
          <w:rFonts w:ascii="Courier New"/>
          <w:sz w:val="16"/>
        </w:rPr>
        <w:t>do</w:t>
      </w:r>
      <w:r>
        <w:rPr>
          <w:rFonts w:ascii="Courier New"/>
          <w:spacing w:val="-2"/>
          <w:sz w:val="16"/>
        </w:rPr>
        <w:t> </w:t>
      </w:r>
      <w:r>
        <w:rPr>
          <w:rFonts w:ascii="Courier New"/>
          <w:sz w:val="16"/>
        </w:rPr>
        <w:t>10</w:t>
      </w:r>
      <w:r>
        <w:rPr>
          <w:rFonts w:ascii="Courier New"/>
          <w:spacing w:val="-2"/>
          <w:sz w:val="16"/>
        </w:rPr>
        <w:t> i=1,NEQ</w:t>
      </w:r>
    </w:p>
    <w:p>
      <w:pPr>
        <w:tabs>
          <w:tab w:pos="2048" w:val="left" w:leader="none"/>
        </w:tabs>
        <w:spacing w:before="19"/>
        <w:ind w:left="1088" w:right="0" w:firstLine="0"/>
        <w:jc w:val="left"/>
        <w:rPr>
          <w:rFonts w:ascii="Courier New"/>
          <w:sz w:val="16"/>
        </w:rPr>
      </w:pPr>
      <w:r>
        <w:rPr>
          <w:rFonts w:ascii="Courier New"/>
          <w:spacing w:val="-5"/>
          <w:sz w:val="16"/>
        </w:rPr>
        <w:t>10</w:t>
      </w:r>
      <w:r>
        <w:rPr>
          <w:rFonts w:ascii="Courier New"/>
          <w:sz w:val="16"/>
        </w:rPr>
        <w:tab/>
        <w:t>y(i)</w:t>
      </w:r>
      <w:r>
        <w:rPr>
          <w:rFonts w:ascii="Courier New"/>
          <w:spacing w:val="-3"/>
          <w:sz w:val="16"/>
        </w:rPr>
        <w:t> </w:t>
      </w:r>
      <w:r>
        <w:rPr>
          <w:rFonts w:ascii="Courier New"/>
          <w:sz w:val="16"/>
        </w:rPr>
        <w:t>=</w:t>
      </w:r>
      <w:r>
        <w:rPr>
          <w:rFonts w:ascii="Courier New"/>
          <w:spacing w:val="-2"/>
          <w:sz w:val="16"/>
        </w:rPr>
        <w:t> </w:t>
      </w:r>
      <w:r>
        <w:rPr>
          <w:rFonts w:ascii="Courier New"/>
          <w:spacing w:val="-5"/>
          <w:sz w:val="16"/>
        </w:rPr>
        <w:t>0d0</w:t>
      </w:r>
    </w:p>
    <w:p>
      <w:pPr>
        <w:spacing w:before="19"/>
        <w:ind w:left="1760" w:right="0" w:firstLine="0"/>
        <w:jc w:val="left"/>
        <w:rPr>
          <w:rFonts w:ascii="Courier New"/>
          <w:sz w:val="16"/>
        </w:rPr>
      </w:pPr>
      <w:r>
        <w:rPr>
          <w:rFonts w:ascii="Courier New"/>
          <w:sz w:val="16"/>
        </w:rPr>
        <w:t>call</w:t>
      </w:r>
      <w:r>
        <w:rPr>
          <w:rFonts w:ascii="Courier New"/>
          <w:spacing w:val="-4"/>
          <w:sz w:val="16"/>
        </w:rPr>
        <w:t> </w:t>
      </w:r>
      <w:r>
        <w:rPr>
          <w:rFonts w:ascii="Courier New"/>
          <w:spacing w:val="-2"/>
          <w:sz w:val="16"/>
        </w:rPr>
        <w:t>SDANG2ST(y,y)</w:t>
      </w:r>
    </w:p>
    <w:p>
      <w:pPr>
        <w:pStyle w:val="BodyText"/>
        <w:spacing w:before="37"/>
        <w:rPr>
          <w:rFonts w:ascii="Courier New"/>
          <w:sz w:val="16"/>
        </w:rPr>
      </w:pPr>
    </w:p>
    <w:p>
      <w:pPr>
        <w:spacing w:line="264" w:lineRule="auto" w:before="0"/>
        <w:ind w:left="992" w:right="1198" w:firstLine="0"/>
        <w:jc w:val="left"/>
        <w:rPr>
          <w:rFonts w:ascii="Courier New" w:hAnsi="Courier New"/>
          <w:sz w:val="16"/>
        </w:rPr>
      </w:pPr>
      <w:r>
        <w:rPr>
          <w:rFonts w:ascii="Courier New" w:hAnsi="Courier New"/>
          <w:sz w:val="16"/>
        </w:rPr>
        <w:t>c</w:t>
      </w:r>
      <w:r>
        <w:rPr>
          <w:rFonts w:ascii="Courier New" w:hAnsi="Courier New"/>
          <w:spacing w:val="80"/>
          <w:sz w:val="16"/>
        </w:rPr>
        <w:t> </w:t>
      </w:r>
      <w:r>
        <w:rPr>
          <w:rFonts w:ascii="Courier New" w:hAnsi="Courier New"/>
          <w:sz w:val="16"/>
        </w:rPr>
        <w:t>Command</w:t>
      </w:r>
      <w:r>
        <w:rPr>
          <w:rFonts w:ascii="Courier New" w:hAnsi="Courier New"/>
          <w:spacing w:val="-4"/>
          <w:sz w:val="16"/>
        </w:rPr>
        <w:t> </w:t>
      </w:r>
      <w:r>
        <w:rPr>
          <w:rFonts w:ascii="Courier New" w:hAnsi="Courier New"/>
          <w:sz w:val="16"/>
        </w:rPr>
        <w:t>the</w:t>
      </w:r>
      <w:r>
        <w:rPr>
          <w:rFonts w:ascii="Courier New" w:hAnsi="Courier New"/>
          <w:spacing w:val="-4"/>
          <w:sz w:val="16"/>
        </w:rPr>
        <w:t> </w:t>
      </w:r>
      <w:r>
        <w:rPr>
          <w:rFonts w:ascii="Courier New" w:hAnsi="Courier New"/>
          <w:sz w:val="16"/>
        </w:rPr>
        <w:t>camera’s</w:t>
      </w:r>
      <w:r>
        <w:rPr>
          <w:rFonts w:ascii="Courier New" w:hAnsi="Courier New"/>
          <w:spacing w:val="-4"/>
          <w:sz w:val="16"/>
        </w:rPr>
        <w:t> </w:t>
      </w:r>
      <w:r>
        <w:rPr>
          <w:rFonts w:ascii="Courier New" w:hAnsi="Courier New"/>
          <w:sz w:val="16"/>
        </w:rPr>
        <w:t>initial</w:t>
      </w:r>
      <w:r>
        <w:rPr>
          <w:rFonts w:ascii="Courier New" w:hAnsi="Courier New"/>
          <w:spacing w:val="-4"/>
          <w:sz w:val="16"/>
        </w:rPr>
        <w:t> </w:t>
      </w:r>
      <w:r>
        <w:rPr>
          <w:rFonts w:ascii="Courier New" w:hAnsi="Courier New"/>
          <w:sz w:val="16"/>
        </w:rPr>
        <w:t>azimuth</w:t>
      </w:r>
      <w:r>
        <w:rPr>
          <w:rFonts w:ascii="Courier New" w:hAnsi="Courier New"/>
          <w:spacing w:val="-4"/>
          <w:sz w:val="16"/>
        </w:rPr>
        <w:t> </w:t>
      </w:r>
      <w:r>
        <w:rPr>
          <w:rFonts w:ascii="Courier New" w:hAnsi="Courier New"/>
          <w:sz w:val="16"/>
        </w:rPr>
        <w:t>and</w:t>
      </w:r>
      <w:r>
        <w:rPr>
          <w:rFonts w:ascii="Courier New" w:hAnsi="Courier New"/>
          <w:spacing w:val="-4"/>
          <w:sz w:val="16"/>
        </w:rPr>
        <w:t> </w:t>
      </w:r>
      <w:r>
        <w:rPr>
          <w:rFonts w:ascii="Courier New" w:hAnsi="Courier New"/>
          <w:sz w:val="16"/>
        </w:rPr>
        <w:t>elevation,</w:t>
      </w:r>
      <w:r>
        <w:rPr>
          <w:rFonts w:ascii="Courier New" w:hAnsi="Courier New"/>
          <w:spacing w:val="-4"/>
          <w:sz w:val="16"/>
        </w:rPr>
        <w:t> </w:t>
      </w:r>
      <w:r>
        <w:rPr>
          <w:rFonts w:ascii="Courier New" w:hAnsi="Courier New"/>
          <w:sz w:val="16"/>
        </w:rPr>
        <w:t>and</w:t>
      </w:r>
      <w:r>
        <w:rPr>
          <w:rFonts w:ascii="Courier New" w:hAnsi="Courier New"/>
          <w:spacing w:val="-4"/>
          <w:sz w:val="16"/>
        </w:rPr>
        <w:t> </w:t>
      </w:r>
      <w:r>
        <w:rPr>
          <w:rFonts w:ascii="Courier New" w:hAnsi="Courier New"/>
          <w:sz w:val="16"/>
        </w:rPr>
        <w:t>set</w:t>
      </w:r>
      <w:r>
        <w:rPr>
          <w:rFonts w:ascii="Courier New" w:hAnsi="Courier New"/>
          <w:spacing w:val="-4"/>
          <w:sz w:val="16"/>
        </w:rPr>
        <w:t> </w:t>
      </w:r>
      <w:r>
        <w:rPr>
          <w:rFonts w:ascii="Courier New" w:hAnsi="Courier New"/>
          <w:sz w:val="16"/>
        </w:rPr>
        <w:t>the c</w:t>
      </w:r>
      <w:r>
        <w:rPr>
          <w:rFonts w:ascii="Courier New" w:hAnsi="Courier New"/>
          <w:spacing w:val="80"/>
          <w:sz w:val="16"/>
        </w:rPr>
        <w:t> </w:t>
      </w:r>
      <w:r>
        <w:rPr>
          <w:rFonts w:ascii="Courier New" w:hAnsi="Courier New"/>
          <w:sz w:val="16"/>
        </w:rPr>
        <w:t>initial conditions for these angles to the commanded values.</w:t>
      </w:r>
    </w:p>
    <w:p>
      <w:pPr>
        <w:spacing w:line="264" w:lineRule="auto" w:before="2"/>
        <w:ind w:left="1760" w:right="5063" w:firstLine="0"/>
        <w:jc w:val="left"/>
        <w:rPr>
          <w:rFonts w:ascii="Courier New"/>
          <w:sz w:val="16"/>
        </w:rPr>
      </w:pPr>
      <w:r>
        <w:rPr>
          <w:rFonts w:ascii="Courier New"/>
          <w:sz w:val="16"/>
        </w:rPr>
        <w:t>y(AZCMD) = 4d0 y(ELCMD)</w:t>
      </w:r>
      <w:r>
        <w:rPr>
          <w:rFonts w:ascii="Courier New"/>
          <w:spacing w:val="-20"/>
          <w:sz w:val="16"/>
        </w:rPr>
        <w:t> </w:t>
      </w:r>
      <w:r>
        <w:rPr>
          <w:rFonts w:ascii="Courier New"/>
          <w:sz w:val="16"/>
        </w:rPr>
        <w:t>=</w:t>
      </w:r>
      <w:r>
        <w:rPr>
          <w:rFonts w:ascii="Courier New"/>
          <w:spacing w:val="-20"/>
          <w:sz w:val="16"/>
        </w:rPr>
        <w:t> </w:t>
      </w:r>
      <w:r>
        <w:rPr>
          <w:rFonts w:ascii="Courier New"/>
          <w:sz w:val="16"/>
        </w:rPr>
        <w:t>-0.5d0</w:t>
      </w:r>
    </w:p>
    <w:p>
      <w:pPr>
        <w:spacing w:line="264" w:lineRule="auto" w:before="1"/>
        <w:ind w:left="1760" w:right="2243" w:firstLine="0"/>
        <w:jc w:val="left"/>
        <w:rPr>
          <w:rFonts w:ascii="Courier New"/>
          <w:sz w:val="16"/>
        </w:rPr>
      </w:pPr>
      <w:r>
        <w:rPr>
          <w:rFonts w:ascii="Courier New"/>
          <w:sz w:val="16"/>
        </w:rPr>
        <w:t>y(SDINDX(CLOCK,1))</w:t>
      </w:r>
      <w:r>
        <w:rPr>
          <w:rFonts w:ascii="Courier New"/>
          <w:spacing w:val="40"/>
          <w:sz w:val="16"/>
        </w:rPr>
        <w:t> </w:t>
      </w:r>
      <w:r>
        <w:rPr>
          <w:rFonts w:ascii="Courier New"/>
          <w:sz w:val="16"/>
        </w:rPr>
        <w:t>=</w:t>
      </w:r>
      <w:r>
        <w:rPr>
          <w:rFonts w:ascii="Courier New"/>
          <w:spacing w:val="-14"/>
          <w:sz w:val="16"/>
        </w:rPr>
        <w:t> </w:t>
      </w:r>
      <w:r>
        <w:rPr>
          <w:rFonts w:ascii="Courier New"/>
          <w:sz w:val="16"/>
        </w:rPr>
        <w:t>y(AZCMD) y(SDINDX(CAMERA,1))</w:t>
      </w:r>
      <w:r>
        <w:rPr>
          <w:rFonts w:ascii="Courier New"/>
          <w:spacing w:val="-10"/>
          <w:sz w:val="16"/>
        </w:rPr>
        <w:t> </w:t>
      </w:r>
      <w:r>
        <w:rPr>
          <w:rFonts w:ascii="Courier New"/>
          <w:sz w:val="16"/>
        </w:rPr>
        <w:t>=</w:t>
      </w:r>
      <w:r>
        <w:rPr>
          <w:rFonts w:ascii="Courier New"/>
          <w:spacing w:val="-10"/>
          <w:sz w:val="16"/>
        </w:rPr>
        <w:t> </w:t>
      </w:r>
      <w:r>
        <w:rPr>
          <w:rFonts w:ascii="Courier New"/>
          <w:spacing w:val="-2"/>
          <w:sz w:val="16"/>
        </w:rPr>
        <w:t>y(ELCMD)</w:t>
      </w:r>
    </w:p>
    <w:p>
      <w:pPr>
        <w:pStyle w:val="BodyText"/>
        <w:spacing w:before="20"/>
        <w:rPr>
          <w:rFonts w:ascii="Courier New"/>
          <w:sz w:val="16"/>
        </w:rPr>
      </w:pPr>
    </w:p>
    <w:p>
      <w:pPr>
        <w:spacing w:before="0"/>
        <w:ind w:left="992" w:right="0" w:firstLine="0"/>
        <w:jc w:val="left"/>
        <w:rPr>
          <w:rFonts w:ascii="Courier New"/>
          <w:sz w:val="16"/>
        </w:rPr>
      </w:pPr>
      <w:r>
        <w:rPr>
          <w:rFonts w:ascii="Courier New"/>
          <w:sz w:val="16"/>
        </w:rPr>
        <w:t>c</w:t>
      </w:r>
      <w:r>
        <w:rPr>
          <w:rFonts w:ascii="Courier New"/>
          <w:spacing w:val="42"/>
          <w:w w:val="150"/>
          <w:sz w:val="16"/>
        </w:rPr>
        <w:t> </w:t>
      </w:r>
      <w:r>
        <w:rPr>
          <w:rFonts w:ascii="Courier New"/>
          <w:sz w:val="16"/>
        </w:rPr>
        <w:t>Lock</w:t>
      </w:r>
      <w:r>
        <w:rPr>
          <w:rFonts w:ascii="Courier New"/>
          <w:spacing w:val="-2"/>
          <w:sz w:val="16"/>
        </w:rPr>
        <w:t> </w:t>
      </w:r>
      <w:r>
        <w:rPr>
          <w:rFonts w:ascii="Courier New"/>
          <w:sz w:val="16"/>
        </w:rPr>
        <w:t>the</w:t>
      </w:r>
      <w:r>
        <w:rPr>
          <w:rFonts w:ascii="Courier New"/>
          <w:spacing w:val="-2"/>
          <w:sz w:val="16"/>
        </w:rPr>
        <w:t> scanner.</w:t>
      </w:r>
    </w:p>
    <w:p>
      <w:pPr>
        <w:spacing w:before="19"/>
        <w:ind w:left="1760" w:right="0" w:firstLine="0"/>
        <w:jc w:val="left"/>
        <w:rPr>
          <w:rFonts w:ascii="Courier New"/>
          <w:sz w:val="16"/>
        </w:rPr>
      </w:pPr>
      <w:r>
        <w:rPr>
          <w:rFonts w:ascii="Courier New"/>
          <w:sz w:val="16"/>
        </w:rPr>
        <w:t>scan</w:t>
      </w:r>
      <w:r>
        <w:rPr>
          <w:rFonts w:ascii="Courier New"/>
          <w:spacing w:val="-3"/>
          <w:sz w:val="16"/>
        </w:rPr>
        <w:t> </w:t>
      </w:r>
      <w:r>
        <w:rPr>
          <w:rFonts w:ascii="Courier New"/>
          <w:sz w:val="16"/>
        </w:rPr>
        <w:t>=</w:t>
      </w:r>
      <w:r>
        <w:rPr>
          <w:rFonts w:ascii="Courier New"/>
          <w:spacing w:val="-2"/>
          <w:sz w:val="16"/>
        </w:rPr>
        <w:t> </w:t>
      </w:r>
      <w:r>
        <w:rPr>
          <w:rFonts w:ascii="Courier New"/>
          <w:spacing w:val="-10"/>
          <w:sz w:val="16"/>
        </w:rPr>
        <w:t>0</w:t>
      </w:r>
    </w:p>
    <w:p>
      <w:pPr>
        <w:pStyle w:val="BodyText"/>
        <w:spacing w:before="37"/>
        <w:rPr>
          <w:rFonts w:ascii="Courier New"/>
          <w:sz w:val="16"/>
        </w:rPr>
      </w:pPr>
    </w:p>
    <w:p>
      <w:pPr>
        <w:spacing w:line="264" w:lineRule="auto" w:before="0"/>
        <w:ind w:left="1760" w:right="1105" w:hanging="768"/>
        <w:jc w:val="left"/>
        <w:rPr>
          <w:rFonts w:ascii="Courier New"/>
          <w:sz w:val="16"/>
        </w:rPr>
      </w:pPr>
      <w:r>
        <w:rPr>
          <w:rFonts w:ascii="Courier New"/>
          <w:sz w:val="16"/>
        </w:rPr>
        <w:t>c</w:t>
      </w:r>
      <w:r>
        <w:rPr>
          <w:rFonts w:ascii="Courier New"/>
          <w:spacing w:val="80"/>
          <w:sz w:val="16"/>
        </w:rPr>
        <w:t> </w:t>
      </w:r>
      <w:r>
        <w:rPr>
          <w:rFonts w:ascii="Courier New"/>
          <w:sz w:val="16"/>
        </w:rPr>
        <w:t>We</w:t>
      </w:r>
      <w:r>
        <w:rPr>
          <w:rFonts w:ascii="Courier New"/>
          <w:spacing w:val="-3"/>
          <w:sz w:val="16"/>
        </w:rPr>
        <w:t> </w:t>
      </w:r>
      <w:r>
        <w:rPr>
          <w:rFonts w:ascii="Courier New"/>
          <w:sz w:val="16"/>
        </w:rPr>
        <w:t>run</w:t>
      </w:r>
      <w:r>
        <w:rPr>
          <w:rFonts w:ascii="Courier New"/>
          <w:spacing w:val="-3"/>
          <w:sz w:val="16"/>
        </w:rPr>
        <w:t> </w:t>
      </w:r>
      <w:r>
        <w:rPr>
          <w:rFonts w:ascii="Courier New"/>
          <w:sz w:val="16"/>
        </w:rPr>
        <w:t>long</w:t>
      </w:r>
      <w:r>
        <w:rPr>
          <w:rFonts w:ascii="Courier New"/>
          <w:spacing w:val="-3"/>
          <w:sz w:val="16"/>
        </w:rPr>
        <w:t> </w:t>
      </w:r>
      <w:r>
        <w:rPr>
          <w:rFonts w:ascii="Courier New"/>
          <w:sz w:val="16"/>
        </w:rPr>
        <w:t>enough</w:t>
      </w:r>
      <w:r>
        <w:rPr>
          <w:rFonts w:ascii="Courier New"/>
          <w:spacing w:val="-3"/>
          <w:sz w:val="16"/>
        </w:rPr>
        <w:t> </w:t>
      </w:r>
      <w:r>
        <w:rPr>
          <w:rFonts w:ascii="Courier New"/>
          <w:sz w:val="16"/>
        </w:rPr>
        <w:t>to</w:t>
      </w:r>
      <w:r>
        <w:rPr>
          <w:rFonts w:ascii="Courier New"/>
          <w:spacing w:val="-3"/>
          <w:sz w:val="16"/>
        </w:rPr>
        <w:t> </w:t>
      </w:r>
      <w:r>
        <w:rPr>
          <w:rFonts w:ascii="Courier New"/>
          <w:sz w:val="16"/>
        </w:rPr>
        <w:t>let</w:t>
      </w:r>
      <w:r>
        <w:rPr>
          <w:rFonts w:ascii="Courier New"/>
          <w:spacing w:val="-3"/>
          <w:sz w:val="16"/>
        </w:rPr>
        <w:t> </w:t>
      </w:r>
      <w:r>
        <w:rPr>
          <w:rFonts w:ascii="Courier New"/>
          <w:sz w:val="16"/>
        </w:rPr>
        <w:t>the</w:t>
      </w:r>
      <w:r>
        <w:rPr>
          <w:rFonts w:ascii="Courier New"/>
          <w:spacing w:val="-3"/>
          <w:sz w:val="16"/>
        </w:rPr>
        <w:t> </w:t>
      </w:r>
      <w:r>
        <w:rPr>
          <w:rFonts w:ascii="Courier New"/>
          <w:sz w:val="16"/>
        </w:rPr>
        <w:t>system</w:t>
      </w:r>
      <w:r>
        <w:rPr>
          <w:rFonts w:ascii="Courier New"/>
          <w:spacing w:val="-3"/>
          <w:sz w:val="16"/>
        </w:rPr>
        <w:t> </w:t>
      </w:r>
      <w:r>
        <w:rPr>
          <w:rFonts w:ascii="Courier New"/>
          <w:sz w:val="16"/>
        </w:rPr>
        <w:t>settle</w:t>
      </w:r>
      <w:r>
        <w:rPr>
          <w:rFonts w:ascii="Courier New"/>
          <w:spacing w:val="-3"/>
          <w:sz w:val="16"/>
        </w:rPr>
        <w:t> </w:t>
      </w:r>
      <w:r>
        <w:rPr>
          <w:rFonts w:ascii="Courier New"/>
          <w:sz w:val="16"/>
        </w:rPr>
        <w:t>down</w:t>
      </w:r>
      <w:r>
        <w:rPr>
          <w:rFonts w:ascii="Courier New"/>
          <w:spacing w:val="-3"/>
          <w:sz w:val="16"/>
        </w:rPr>
        <w:t> </w:t>
      </w:r>
      <w:r>
        <w:rPr>
          <w:rFonts w:ascii="Courier New"/>
          <w:sz w:val="16"/>
        </w:rPr>
        <w:t>after</w:t>
      </w:r>
      <w:r>
        <w:rPr>
          <w:rFonts w:ascii="Courier New"/>
          <w:spacing w:val="-3"/>
          <w:sz w:val="16"/>
        </w:rPr>
        <w:t> </w:t>
      </w:r>
      <w:r>
        <w:rPr>
          <w:rFonts w:ascii="Courier New"/>
          <w:sz w:val="16"/>
        </w:rPr>
        <w:t>the</w:t>
      </w:r>
      <w:r>
        <w:rPr>
          <w:rFonts w:ascii="Courier New"/>
          <w:spacing w:val="-3"/>
          <w:sz w:val="16"/>
        </w:rPr>
        <w:t> </w:t>
      </w:r>
      <w:r>
        <w:rPr>
          <w:rFonts w:ascii="Courier New"/>
          <w:sz w:val="16"/>
        </w:rPr>
        <w:t>slew. dt = .05</w:t>
      </w:r>
    </w:p>
    <w:p>
      <w:pPr>
        <w:spacing w:before="1"/>
        <w:ind w:left="1760" w:right="0" w:firstLine="0"/>
        <w:jc w:val="left"/>
        <w:rPr>
          <w:rFonts w:ascii="Courier New"/>
          <w:sz w:val="16"/>
        </w:rPr>
      </w:pPr>
      <w:r>
        <w:rPr>
          <w:rFonts w:ascii="Courier New"/>
          <w:sz w:val="16"/>
        </w:rPr>
        <w:t>nout</w:t>
      </w:r>
      <w:r>
        <w:rPr>
          <w:rFonts w:ascii="Courier New"/>
          <w:spacing w:val="-3"/>
          <w:sz w:val="16"/>
        </w:rPr>
        <w:t> </w:t>
      </w:r>
      <w:r>
        <w:rPr>
          <w:rFonts w:ascii="Courier New"/>
          <w:sz w:val="16"/>
        </w:rPr>
        <w:t>=</w:t>
      </w:r>
      <w:r>
        <w:rPr>
          <w:rFonts w:ascii="Courier New"/>
          <w:spacing w:val="-2"/>
          <w:sz w:val="16"/>
        </w:rPr>
        <w:t> </w:t>
      </w:r>
      <w:r>
        <w:rPr>
          <w:rFonts w:ascii="Courier New"/>
          <w:spacing w:val="-4"/>
          <w:sz w:val="16"/>
        </w:rPr>
        <w:t>1000</w:t>
      </w:r>
    </w:p>
    <w:p>
      <w:pPr>
        <w:spacing w:before="19"/>
        <w:ind w:left="1760" w:right="0" w:firstLine="0"/>
        <w:jc w:val="left"/>
        <w:rPr>
          <w:rFonts w:ascii="Courier New"/>
          <w:sz w:val="16"/>
        </w:rPr>
      </w:pPr>
      <w:r>
        <w:rPr>
          <w:rFonts w:ascii="Courier New"/>
          <w:sz w:val="16"/>
        </w:rPr>
        <w:t>nbtw</w:t>
      </w:r>
      <w:r>
        <w:rPr>
          <w:rFonts w:ascii="Courier New"/>
          <w:spacing w:val="-3"/>
          <w:sz w:val="16"/>
        </w:rPr>
        <w:t> </w:t>
      </w:r>
      <w:r>
        <w:rPr>
          <w:rFonts w:ascii="Courier New"/>
          <w:sz w:val="16"/>
        </w:rPr>
        <w:t>=</w:t>
      </w:r>
      <w:r>
        <w:rPr>
          <w:rFonts w:ascii="Courier New"/>
          <w:spacing w:val="-2"/>
          <w:sz w:val="16"/>
        </w:rPr>
        <w:t> </w:t>
      </w:r>
      <w:r>
        <w:rPr>
          <w:rFonts w:ascii="Courier New"/>
          <w:spacing w:val="-10"/>
          <w:sz w:val="16"/>
        </w:rPr>
        <w:t>4</w:t>
      </w:r>
    </w:p>
    <w:p>
      <w:pPr>
        <w:spacing w:before="19"/>
        <w:ind w:left="1760" w:right="0" w:firstLine="0"/>
        <w:jc w:val="left"/>
        <w:rPr>
          <w:rFonts w:ascii="Courier New"/>
          <w:sz w:val="16"/>
        </w:rPr>
      </w:pPr>
      <w:r>
        <w:rPr>
          <w:rFonts w:ascii="Courier New"/>
          <w:sz w:val="16"/>
        </w:rPr>
        <w:t>call</w:t>
      </w:r>
      <w:r>
        <w:rPr>
          <w:rFonts w:ascii="Courier New"/>
          <w:spacing w:val="-4"/>
          <w:sz w:val="16"/>
        </w:rPr>
        <w:t> </w:t>
      </w:r>
      <w:r>
        <w:rPr>
          <w:rFonts w:ascii="Courier New"/>
          <w:spacing w:val="-2"/>
          <w:sz w:val="16"/>
        </w:rPr>
        <w:t>simulate(1,nout,nbtw,dt,tol,scan,t,y)</w:t>
      </w:r>
    </w:p>
    <w:p>
      <w:pPr>
        <w:pStyle w:val="BodyText"/>
        <w:spacing w:before="37"/>
        <w:rPr>
          <w:rFonts w:ascii="Courier New"/>
          <w:sz w:val="16"/>
        </w:rPr>
      </w:pPr>
    </w:p>
    <w:p>
      <w:pPr>
        <w:spacing w:line="264" w:lineRule="auto" w:before="0"/>
        <w:ind w:left="992" w:right="1105" w:firstLine="0"/>
        <w:jc w:val="left"/>
        <w:rPr>
          <w:rFonts w:ascii="Courier New"/>
          <w:sz w:val="16"/>
        </w:rPr>
      </w:pPr>
      <w:r>
        <w:rPr>
          <w:rFonts w:ascii="Courier New"/>
          <w:sz w:val="16"/>
        </w:rPr>
        <w:t>c</w:t>
      </w:r>
      <w:r>
        <w:rPr>
          <w:rFonts w:ascii="Courier New"/>
          <w:spacing w:val="80"/>
          <w:sz w:val="16"/>
        </w:rPr>
        <w:t> </w:t>
      </w:r>
      <w:r>
        <w:rPr>
          <w:rFonts w:ascii="Courier New"/>
          <w:sz w:val="16"/>
        </w:rPr>
        <w:t>Save</w:t>
      </w:r>
      <w:r>
        <w:rPr>
          <w:rFonts w:ascii="Courier New"/>
          <w:spacing w:val="-3"/>
          <w:sz w:val="16"/>
        </w:rPr>
        <w:t> </w:t>
      </w:r>
      <w:r>
        <w:rPr>
          <w:rFonts w:ascii="Courier New"/>
          <w:sz w:val="16"/>
        </w:rPr>
        <w:t>the</w:t>
      </w:r>
      <w:r>
        <w:rPr>
          <w:rFonts w:ascii="Courier New"/>
          <w:spacing w:val="-3"/>
          <w:sz w:val="16"/>
        </w:rPr>
        <w:t> </w:t>
      </w:r>
      <w:r>
        <w:rPr>
          <w:rFonts w:ascii="Courier New"/>
          <w:sz w:val="16"/>
        </w:rPr>
        <w:t>state</w:t>
      </w:r>
      <w:r>
        <w:rPr>
          <w:rFonts w:ascii="Courier New"/>
          <w:spacing w:val="-3"/>
          <w:sz w:val="16"/>
        </w:rPr>
        <w:t> </w:t>
      </w:r>
      <w:r>
        <w:rPr>
          <w:rFonts w:ascii="Courier New"/>
          <w:sz w:val="16"/>
        </w:rPr>
        <w:t>at</w:t>
      </w:r>
      <w:r>
        <w:rPr>
          <w:rFonts w:ascii="Courier New"/>
          <w:spacing w:val="-3"/>
          <w:sz w:val="16"/>
        </w:rPr>
        <w:t> </w:t>
      </w:r>
      <w:r>
        <w:rPr>
          <w:rFonts w:ascii="Courier New"/>
          <w:sz w:val="16"/>
        </w:rPr>
        <w:t>the</w:t>
      </w:r>
      <w:r>
        <w:rPr>
          <w:rFonts w:ascii="Courier New"/>
          <w:spacing w:val="-3"/>
          <w:sz w:val="16"/>
        </w:rPr>
        <w:t> </w:t>
      </w:r>
      <w:r>
        <w:rPr>
          <w:rFonts w:ascii="Courier New"/>
          <w:sz w:val="16"/>
        </w:rPr>
        <w:t>end</w:t>
      </w:r>
      <w:r>
        <w:rPr>
          <w:rFonts w:ascii="Courier New"/>
          <w:spacing w:val="-3"/>
          <w:sz w:val="16"/>
        </w:rPr>
        <w:t> </w:t>
      </w:r>
      <w:r>
        <w:rPr>
          <w:rFonts w:ascii="Courier New"/>
          <w:sz w:val="16"/>
        </w:rPr>
        <w:t>of</w:t>
      </w:r>
      <w:r>
        <w:rPr>
          <w:rFonts w:ascii="Courier New"/>
          <w:spacing w:val="-3"/>
          <w:sz w:val="16"/>
        </w:rPr>
        <w:t> </w:t>
      </w:r>
      <w:r>
        <w:rPr>
          <w:rFonts w:ascii="Courier New"/>
          <w:sz w:val="16"/>
        </w:rPr>
        <w:t>the</w:t>
      </w:r>
      <w:r>
        <w:rPr>
          <w:rFonts w:ascii="Courier New"/>
          <w:spacing w:val="-3"/>
          <w:sz w:val="16"/>
        </w:rPr>
        <w:t> </w:t>
      </w:r>
      <w:r>
        <w:rPr>
          <w:rFonts w:ascii="Courier New"/>
          <w:sz w:val="16"/>
        </w:rPr>
        <w:t>above</w:t>
      </w:r>
      <w:r>
        <w:rPr>
          <w:rFonts w:ascii="Courier New"/>
          <w:spacing w:val="-3"/>
          <w:sz w:val="16"/>
        </w:rPr>
        <w:t> </w:t>
      </w:r>
      <w:r>
        <w:rPr>
          <w:rFonts w:ascii="Courier New"/>
          <w:sz w:val="16"/>
        </w:rPr>
        <w:t>simulation,</w:t>
      </w:r>
      <w:r>
        <w:rPr>
          <w:rFonts w:ascii="Courier New"/>
          <w:spacing w:val="-3"/>
          <w:sz w:val="16"/>
        </w:rPr>
        <w:t> </w:t>
      </w:r>
      <w:r>
        <w:rPr>
          <w:rFonts w:ascii="Courier New"/>
          <w:sz w:val="16"/>
        </w:rPr>
        <w:t>so</w:t>
      </w:r>
      <w:r>
        <w:rPr>
          <w:rFonts w:ascii="Courier New"/>
          <w:spacing w:val="-3"/>
          <w:sz w:val="16"/>
        </w:rPr>
        <w:t> </w:t>
      </w:r>
      <w:r>
        <w:rPr>
          <w:rFonts w:ascii="Courier New"/>
          <w:sz w:val="16"/>
        </w:rPr>
        <w:t>we</w:t>
      </w:r>
      <w:r>
        <w:rPr>
          <w:rFonts w:ascii="Courier New"/>
          <w:spacing w:val="-3"/>
          <w:sz w:val="16"/>
        </w:rPr>
        <w:t> </w:t>
      </w:r>
      <w:r>
        <w:rPr>
          <w:rFonts w:ascii="Courier New"/>
          <w:sz w:val="16"/>
        </w:rPr>
        <w:t>can</w:t>
      </w:r>
      <w:r>
        <w:rPr>
          <w:rFonts w:ascii="Courier New"/>
          <w:spacing w:val="-3"/>
          <w:sz w:val="16"/>
        </w:rPr>
        <w:t> </w:t>
      </w:r>
      <w:r>
        <w:rPr>
          <w:rFonts w:ascii="Courier New"/>
          <w:sz w:val="16"/>
        </w:rPr>
        <w:t>run c</w:t>
      </w:r>
      <w:r>
        <w:rPr>
          <w:rFonts w:ascii="Courier New"/>
          <w:spacing w:val="80"/>
          <w:sz w:val="16"/>
        </w:rPr>
        <w:t> </w:t>
      </w:r>
      <w:r>
        <w:rPr>
          <w:rFonts w:ascii="Courier New"/>
          <w:sz w:val="16"/>
        </w:rPr>
        <w:t>several analyses each beginning at this state.</w:t>
      </w:r>
    </w:p>
    <w:p>
      <w:pPr>
        <w:pStyle w:val="BodyText"/>
        <w:spacing w:before="20"/>
        <w:rPr>
          <w:rFonts w:ascii="Courier New"/>
          <w:sz w:val="16"/>
        </w:rPr>
      </w:pPr>
    </w:p>
    <w:p>
      <w:pPr>
        <w:spacing w:before="0"/>
        <w:ind w:left="1760" w:right="0" w:firstLine="0"/>
        <w:jc w:val="left"/>
        <w:rPr>
          <w:rFonts w:ascii="Courier New"/>
          <w:sz w:val="16"/>
        </w:rPr>
      </w:pPr>
      <w:r>
        <w:rPr>
          <w:rFonts w:ascii="Courier New"/>
          <w:sz w:val="16"/>
        </w:rPr>
        <w:t>do</w:t>
      </w:r>
      <w:r>
        <w:rPr>
          <w:rFonts w:ascii="Courier New"/>
          <w:spacing w:val="-2"/>
          <w:sz w:val="16"/>
        </w:rPr>
        <w:t> </w:t>
      </w:r>
      <w:r>
        <w:rPr>
          <w:rFonts w:ascii="Courier New"/>
          <w:sz w:val="16"/>
        </w:rPr>
        <w:t>40</w:t>
      </w:r>
      <w:r>
        <w:rPr>
          <w:rFonts w:ascii="Courier New"/>
          <w:spacing w:val="-2"/>
          <w:sz w:val="16"/>
        </w:rPr>
        <w:t> i=1,NEQ</w:t>
      </w:r>
    </w:p>
    <w:p>
      <w:pPr>
        <w:tabs>
          <w:tab w:pos="2048" w:val="left" w:leader="none"/>
        </w:tabs>
        <w:spacing w:line="264" w:lineRule="auto" w:before="19"/>
        <w:ind w:left="1760" w:right="5063" w:hanging="672"/>
        <w:jc w:val="left"/>
        <w:rPr>
          <w:rFonts w:ascii="Courier New"/>
          <w:sz w:val="16"/>
        </w:rPr>
      </w:pPr>
      <w:r>
        <w:rPr>
          <w:rFonts w:ascii="Courier New"/>
          <w:spacing w:val="-6"/>
          <w:sz w:val="16"/>
        </w:rPr>
        <w:t>40</w:t>
      </w:r>
      <w:r>
        <w:rPr>
          <w:rFonts w:ascii="Courier New"/>
          <w:sz w:val="16"/>
        </w:rPr>
        <w:tab/>
        <w:tab/>
        <w:t>savey(i)</w:t>
      </w:r>
      <w:r>
        <w:rPr>
          <w:rFonts w:ascii="Courier New"/>
          <w:spacing w:val="-20"/>
          <w:sz w:val="16"/>
        </w:rPr>
        <w:t> </w:t>
      </w:r>
      <w:r>
        <w:rPr>
          <w:rFonts w:ascii="Courier New"/>
          <w:sz w:val="16"/>
        </w:rPr>
        <w:t>=</w:t>
      </w:r>
      <w:r>
        <w:rPr>
          <w:rFonts w:ascii="Courier New"/>
          <w:spacing w:val="-20"/>
          <w:sz w:val="16"/>
        </w:rPr>
        <w:t> </w:t>
      </w:r>
      <w:r>
        <w:rPr>
          <w:rFonts w:ascii="Courier New"/>
          <w:sz w:val="16"/>
        </w:rPr>
        <w:t>y(i) tscan = t</w:t>
      </w:r>
    </w:p>
    <w:p>
      <w:pPr>
        <w:pStyle w:val="BodyText"/>
        <w:rPr>
          <w:rFonts w:ascii="Courier New"/>
          <w:sz w:val="16"/>
        </w:rPr>
      </w:pPr>
    </w:p>
    <w:p>
      <w:pPr>
        <w:pStyle w:val="BodyText"/>
        <w:spacing w:before="52"/>
        <w:rPr>
          <w:rFonts w:ascii="Courier New"/>
          <w:sz w:val="16"/>
        </w:rPr>
      </w:pPr>
    </w:p>
    <w:p>
      <w:pPr>
        <w:pStyle w:val="BodyText"/>
        <w:spacing w:line="249" w:lineRule="auto"/>
        <w:ind w:left="812" w:right="726"/>
      </w:pPr>
      <w:r>
        <w:rPr/>
        <w:t>Rather</w:t>
      </w:r>
      <w:r>
        <w:rPr>
          <w:spacing w:val="-5"/>
        </w:rPr>
        <w:t> </w:t>
      </w:r>
      <w:r>
        <w:rPr/>
        <w:t>than</w:t>
      </w:r>
      <w:r>
        <w:rPr>
          <w:spacing w:val="-6"/>
        </w:rPr>
        <w:t> </w:t>
      </w:r>
      <w:r>
        <w:rPr/>
        <w:t>printing</w:t>
      </w:r>
      <w:r>
        <w:rPr>
          <w:spacing w:val="-5"/>
        </w:rPr>
        <w:t> </w:t>
      </w:r>
      <w:r>
        <w:rPr/>
        <w:t>the</w:t>
      </w:r>
      <w:r>
        <w:rPr>
          <w:spacing w:val="-6"/>
        </w:rPr>
        <w:t> </w:t>
      </w:r>
      <w:r>
        <w:rPr/>
        <w:t>numerical</w:t>
      </w:r>
      <w:r>
        <w:rPr>
          <w:spacing w:val="-5"/>
        </w:rPr>
        <w:t> </w:t>
      </w:r>
      <w:r>
        <w:rPr/>
        <w:t>output,</w:t>
      </w:r>
      <w:r>
        <w:rPr>
          <w:spacing w:val="-6"/>
        </w:rPr>
        <w:t> </w:t>
      </w:r>
      <w:r>
        <w:rPr/>
        <w:t>the</w:t>
      </w:r>
      <w:r>
        <w:rPr>
          <w:spacing w:val="-5"/>
        </w:rPr>
        <w:t> </w:t>
      </w:r>
      <w:r>
        <w:rPr/>
        <w:t>following</w:t>
      </w:r>
      <w:r>
        <w:rPr>
          <w:spacing w:val="-6"/>
        </w:rPr>
        <w:t> </w:t>
      </w:r>
      <w:r>
        <w:rPr/>
        <w:t>plots</w:t>
      </w:r>
      <w:r>
        <w:rPr>
          <w:spacing w:val="-5"/>
        </w:rPr>
        <w:t> </w:t>
      </w:r>
      <w:r>
        <w:rPr/>
        <w:t>shows</w:t>
      </w:r>
      <w:r>
        <w:rPr>
          <w:spacing w:val="-6"/>
        </w:rPr>
        <w:t> </w:t>
      </w:r>
      <w:r>
        <w:rPr/>
        <w:t>the</w:t>
      </w:r>
      <w:r>
        <w:rPr>
          <w:spacing w:val="-5"/>
        </w:rPr>
        <w:t> </w:t>
      </w:r>
      <w:r>
        <w:rPr/>
        <w:t>time</w:t>
      </w:r>
      <w:r>
        <w:rPr>
          <w:spacing w:val="-6"/>
        </w:rPr>
        <w:t> </w:t>
      </w:r>
      <w:r>
        <w:rPr/>
        <w:t>history</w:t>
      </w:r>
      <w:r>
        <w:rPr>
          <w:spacing w:val="-5"/>
        </w:rPr>
        <w:t> </w:t>
      </w:r>
      <w:r>
        <w:rPr/>
        <w:t>of the simulation results.</w:t>
      </w:r>
      <w:r>
        <w:rPr>
          <w:spacing w:val="40"/>
        </w:rPr>
        <w:t> </w:t>
      </w:r>
      <w:r>
        <w:rPr/>
        <w:t>Note that the maximum pointing error is almost 3 milliradians during</w:t>
      </w:r>
      <w:r>
        <w:rPr>
          <w:spacing w:val="-4"/>
        </w:rPr>
        <w:t> </w:t>
      </w:r>
      <w:r>
        <w:rPr/>
        <w:t>the</w:t>
      </w:r>
      <w:r>
        <w:rPr>
          <w:spacing w:val="-4"/>
        </w:rPr>
        <w:t> </w:t>
      </w:r>
      <w:r>
        <w:rPr/>
        <w:t>slew</w:t>
      </w:r>
      <w:r>
        <w:rPr>
          <w:spacing w:val="-5"/>
        </w:rPr>
        <w:t> </w:t>
      </w:r>
      <w:r>
        <w:rPr/>
        <w:t>with</w:t>
      </w:r>
      <w:r>
        <w:rPr>
          <w:spacing w:val="-4"/>
        </w:rPr>
        <w:t> </w:t>
      </w:r>
      <w:r>
        <w:rPr/>
        <w:t>the</w:t>
      </w:r>
      <w:r>
        <w:rPr>
          <w:spacing w:val="-4"/>
        </w:rPr>
        <w:t> </w:t>
      </w:r>
      <w:r>
        <w:rPr/>
        <w:t>scanner</w:t>
      </w:r>
      <w:r>
        <w:rPr>
          <w:spacing w:val="-4"/>
        </w:rPr>
        <w:t> </w:t>
      </w:r>
      <w:r>
        <w:rPr/>
        <w:t>off.</w:t>
      </w:r>
      <w:r>
        <w:rPr>
          <w:spacing w:val="40"/>
        </w:rPr>
        <w:t> </w:t>
      </w:r>
      <w:r>
        <w:rPr/>
        <w:t>The</w:t>
      </w:r>
      <w:r>
        <w:rPr>
          <w:spacing w:val="-4"/>
        </w:rPr>
        <w:t> </w:t>
      </w:r>
      <w:r>
        <w:rPr/>
        <w:t>thrusters</w:t>
      </w:r>
      <w:r>
        <w:rPr>
          <w:spacing w:val="-5"/>
        </w:rPr>
        <w:t> </w:t>
      </w:r>
      <w:r>
        <w:rPr/>
        <w:t>fire</w:t>
      </w:r>
      <w:r>
        <w:rPr>
          <w:spacing w:val="-4"/>
        </w:rPr>
        <w:t> </w:t>
      </w:r>
      <w:r>
        <w:rPr/>
        <w:t>early</w:t>
      </w:r>
      <w:r>
        <w:rPr>
          <w:spacing w:val="-4"/>
        </w:rPr>
        <w:t> </w:t>
      </w:r>
      <w:r>
        <w:rPr/>
        <w:t>in</w:t>
      </w:r>
      <w:r>
        <w:rPr>
          <w:spacing w:val="-4"/>
        </w:rPr>
        <w:t> </w:t>
      </w:r>
      <w:r>
        <w:rPr/>
        <w:t>the</w:t>
      </w:r>
      <w:r>
        <w:rPr>
          <w:spacing w:val="-4"/>
        </w:rPr>
        <w:t> </w:t>
      </w:r>
      <w:r>
        <w:rPr/>
        <w:t>slew</w:t>
      </w:r>
      <w:r>
        <w:rPr>
          <w:spacing w:val="-5"/>
        </w:rPr>
        <w:t> </w:t>
      </w:r>
      <w:r>
        <w:rPr/>
        <w:t>maneuver,</w:t>
      </w:r>
      <w:r>
        <w:rPr>
          <w:spacing w:val="-4"/>
        </w:rPr>
        <w:t> </w:t>
      </w:r>
      <w:r>
        <w:rPr/>
        <w:t>and</w:t>
      </w:r>
    </w:p>
    <w:p>
      <w:pPr>
        <w:pStyle w:val="BodyText"/>
        <w:spacing w:after="0" w:line="249" w:lineRule="auto"/>
        <w:sectPr>
          <w:type w:val="continuous"/>
          <w:pgSz w:w="12240" w:h="15840"/>
          <w:pgMar w:header="819" w:footer="1204" w:top="700" w:bottom="280" w:left="720" w:right="360"/>
          <w:cols w:num="2" w:equalWidth="0">
            <w:col w:w="2568" w:space="40"/>
            <w:col w:w="8552"/>
          </w:cols>
        </w:sectPr>
      </w:pPr>
    </w:p>
    <w:p>
      <w:pPr>
        <w:pStyle w:val="BodyText"/>
      </w:pPr>
    </w:p>
    <w:p>
      <w:pPr>
        <w:pStyle w:val="BodyText"/>
      </w:pPr>
    </w:p>
    <w:p>
      <w:pPr>
        <w:pStyle w:val="BodyText"/>
        <w:spacing w:before="72"/>
      </w:pPr>
    </w:p>
    <w:p>
      <w:pPr>
        <w:pStyle w:val="BodyText"/>
        <w:spacing w:line="249" w:lineRule="auto"/>
        <w:ind w:left="3060" w:right="1077" w:hanging="1"/>
      </w:pPr>
      <w:r>
        <w:rPr/>
        <w:t>the</w:t>
      </w:r>
      <w:r>
        <w:rPr>
          <w:spacing w:val="-6"/>
        </w:rPr>
        <w:t> </w:t>
      </w:r>
      <w:r>
        <w:rPr/>
        <w:t>flexible</w:t>
      </w:r>
      <w:r>
        <w:rPr>
          <w:spacing w:val="-6"/>
        </w:rPr>
        <w:t> </w:t>
      </w:r>
      <w:r>
        <w:rPr/>
        <w:t>boom</w:t>
      </w:r>
      <w:r>
        <w:rPr>
          <w:spacing w:val="-6"/>
        </w:rPr>
        <w:t> </w:t>
      </w:r>
      <w:r>
        <w:rPr/>
        <w:t>is</w:t>
      </w:r>
      <w:r>
        <w:rPr>
          <w:spacing w:val="-6"/>
        </w:rPr>
        <w:t> </w:t>
      </w:r>
      <w:r>
        <w:rPr/>
        <w:t>excited.</w:t>
      </w:r>
      <w:r>
        <w:rPr>
          <w:spacing w:val="40"/>
        </w:rPr>
        <w:t> </w:t>
      </w:r>
      <w:r>
        <w:rPr/>
        <w:t>The</w:t>
      </w:r>
      <w:r>
        <w:rPr>
          <w:spacing w:val="-6"/>
        </w:rPr>
        <w:t> </w:t>
      </w:r>
      <w:r>
        <w:rPr/>
        <w:t>spacecraft</w:t>
      </w:r>
      <w:r>
        <w:rPr>
          <w:spacing w:val="-6"/>
        </w:rPr>
        <w:t> </w:t>
      </w:r>
      <w:r>
        <w:rPr/>
        <w:t>bus</w:t>
      </w:r>
      <w:r>
        <w:rPr>
          <w:spacing w:val="-6"/>
        </w:rPr>
        <w:t> </w:t>
      </w:r>
      <w:r>
        <w:rPr/>
        <w:t>attitude</w:t>
      </w:r>
      <w:r>
        <w:rPr>
          <w:spacing w:val="-6"/>
        </w:rPr>
        <w:t> </w:t>
      </w:r>
      <w:r>
        <w:rPr/>
        <w:t>is</w:t>
      </w:r>
      <w:r>
        <w:rPr>
          <w:spacing w:val="-6"/>
        </w:rPr>
        <w:t> </w:t>
      </w:r>
      <w:r>
        <w:rPr/>
        <w:t>kept</w:t>
      </w:r>
      <w:r>
        <w:rPr>
          <w:spacing w:val="-6"/>
        </w:rPr>
        <w:t> </w:t>
      </w:r>
      <w:r>
        <w:rPr/>
        <w:t>within</w:t>
      </w:r>
      <w:r>
        <w:rPr>
          <w:spacing w:val="-6"/>
        </w:rPr>
        <w:t> </w:t>
      </w:r>
      <w:r>
        <w:rPr/>
        <w:t>the</w:t>
      </w:r>
      <w:r>
        <w:rPr>
          <w:spacing w:val="-6"/>
        </w:rPr>
        <w:t> </w:t>
      </w:r>
      <w:r>
        <w:rPr/>
        <w:t>2.5</w:t>
      </w:r>
      <w:r>
        <w:rPr>
          <w:spacing w:val="-6"/>
        </w:rPr>
        <w:t> </w:t>
      </w:r>
      <w:r>
        <w:rPr/>
        <w:t>milliradi-an deadband by the thruster controller.</w:t>
      </w:r>
    </w:p>
    <w:p>
      <w:pPr>
        <w:pStyle w:val="BodyText"/>
        <w:spacing w:before="160"/>
      </w:pPr>
      <w:r>
        <w:rPr/>
        <mc:AlternateContent>
          <mc:Choice Requires="wps">
            <w:drawing>
              <wp:anchor distT="0" distB="0" distL="0" distR="0" allowOverlap="1" layoutInCell="1" locked="0" behindDoc="1" simplePos="0" relativeHeight="487704064">
                <wp:simplePos x="0" y="0"/>
                <wp:positionH relativeFrom="page">
                  <wp:posOffset>685800</wp:posOffset>
                </wp:positionH>
                <wp:positionV relativeFrom="paragraph">
                  <wp:posOffset>263461</wp:posOffset>
                </wp:positionV>
                <wp:extent cx="1600200" cy="1270"/>
                <wp:effectExtent l="0" t="0" r="0" b="0"/>
                <wp:wrapTopAndBottom/>
                <wp:docPr id="1781" name="Graphic 1781"/>
                <wp:cNvGraphicFramePr>
                  <a:graphicFrameLocks/>
                </wp:cNvGraphicFramePr>
                <a:graphic>
                  <a:graphicData uri="http://schemas.microsoft.com/office/word/2010/wordprocessingShape">
                    <wps:wsp>
                      <wps:cNvPr id="1781" name="Graphic 1781"/>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20.744961pt;width:126pt;height:.1pt;mso-position-horizontal-relative:page;mso-position-vertical-relative:paragraph;z-index:-15612416;mso-wrap-distance-left:0;mso-wrap-distance-right:0" id="docshape1485" coordorigin="1080,415" coordsize="2520,0" path="m3600,415l1080,415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04576">
                <wp:simplePos x="0" y="0"/>
                <wp:positionH relativeFrom="page">
                  <wp:posOffset>2400300</wp:posOffset>
                </wp:positionH>
                <wp:positionV relativeFrom="paragraph">
                  <wp:posOffset>263461</wp:posOffset>
                </wp:positionV>
                <wp:extent cx="4457700" cy="1270"/>
                <wp:effectExtent l="0" t="0" r="0" b="0"/>
                <wp:wrapTopAndBottom/>
                <wp:docPr id="1782" name="Graphic 1782"/>
                <wp:cNvGraphicFramePr>
                  <a:graphicFrameLocks/>
                </wp:cNvGraphicFramePr>
                <a:graphic>
                  <a:graphicData uri="http://schemas.microsoft.com/office/word/2010/wordprocessingShape">
                    <wps:wsp>
                      <wps:cNvPr id="1782" name="Graphic 1782"/>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0.744961pt;width:351pt;height:.1pt;mso-position-horizontal-relative:page;mso-position-vertical-relative:paragraph;z-index:-15611904;mso-wrap-distance-left:0;mso-wrap-distance-right:0" id="docshape1486" coordorigin="3780,415" coordsize="7020,0" path="m10800,415l3780,415e" filled="false" stroked="true" strokeweight=".36pt" strokecolor="#000000">
                <v:path arrowok="t"/>
                <v:stroke dashstyle="solid"/>
                <w10:wrap type="topAndBottom"/>
              </v:shape>
            </w:pict>
          </mc:Fallback>
        </mc:AlternateContent>
      </w:r>
    </w:p>
    <w:p>
      <w:pPr>
        <w:tabs>
          <w:tab w:pos="3059" w:val="left" w:leader="none"/>
        </w:tabs>
        <w:spacing w:before="88"/>
        <w:ind w:left="360" w:right="0" w:firstLine="0"/>
        <w:jc w:val="left"/>
        <w:rPr>
          <w:rFonts w:ascii="Arial"/>
          <w:sz w:val="18"/>
        </w:rPr>
      </w:pPr>
      <w:r>
        <w:rPr>
          <w:rFonts w:ascii="Arial"/>
          <w:b/>
          <w:sz w:val="18"/>
        </w:rPr>
        <w:t>Figure</w:t>
      </w:r>
      <w:r>
        <w:rPr>
          <w:rFonts w:ascii="Arial"/>
          <w:b/>
          <w:spacing w:val="-8"/>
          <w:sz w:val="18"/>
        </w:rPr>
        <w:t> </w:t>
      </w:r>
      <w:r>
        <w:rPr>
          <w:rFonts w:ascii="Arial"/>
          <w:b/>
          <w:sz w:val="18"/>
        </w:rPr>
        <w:t>T3-</w:t>
      </w:r>
      <w:r>
        <w:rPr>
          <w:rFonts w:ascii="Arial"/>
          <w:b/>
          <w:spacing w:val="-10"/>
          <w:sz w:val="18"/>
        </w:rPr>
        <w:t>4</w:t>
      </w:r>
      <w:r>
        <w:rPr>
          <w:rFonts w:ascii="Arial"/>
          <w:b/>
          <w:sz w:val="18"/>
        </w:rPr>
        <w:tab/>
      </w:r>
      <w:r>
        <w:rPr>
          <w:rFonts w:ascii="Arial"/>
          <w:sz w:val="18"/>
        </w:rPr>
        <w:t>Exercise</w:t>
      </w:r>
      <w:r>
        <w:rPr>
          <w:rFonts w:ascii="Arial"/>
          <w:spacing w:val="-6"/>
          <w:sz w:val="18"/>
        </w:rPr>
        <w:t> </w:t>
      </w:r>
      <w:r>
        <w:rPr>
          <w:rFonts w:ascii="Arial"/>
          <w:sz w:val="18"/>
        </w:rPr>
        <w:t>1</w:t>
      </w:r>
      <w:r>
        <w:rPr>
          <w:rFonts w:ascii="Arial"/>
          <w:spacing w:val="-5"/>
          <w:sz w:val="18"/>
        </w:rPr>
        <w:t> </w:t>
      </w:r>
      <w:r>
        <w:rPr>
          <w:rFonts w:ascii="Arial"/>
          <w:spacing w:val="-2"/>
          <w:sz w:val="18"/>
        </w:rPr>
        <w:t>Results</w:t>
      </w:r>
    </w:p>
    <w:p>
      <w:pPr>
        <w:pStyle w:val="BodyText"/>
        <w:spacing w:before="6"/>
        <w:rPr>
          <w:rFonts w:ascii="Arial"/>
          <w:sz w:val="17"/>
        </w:rPr>
      </w:pPr>
      <w:r>
        <w:rPr>
          <w:rFonts w:ascii="Arial"/>
          <w:sz w:val="17"/>
        </w:rPr>
        <w:drawing>
          <wp:anchor distT="0" distB="0" distL="0" distR="0" allowOverlap="1" layoutInCell="1" locked="0" behindDoc="1" simplePos="0" relativeHeight="487705088">
            <wp:simplePos x="0" y="0"/>
            <wp:positionH relativeFrom="page">
              <wp:posOffset>876300</wp:posOffset>
            </wp:positionH>
            <wp:positionV relativeFrom="paragraph">
              <wp:posOffset>145807</wp:posOffset>
            </wp:positionV>
            <wp:extent cx="3127247" cy="1286255"/>
            <wp:effectExtent l="0" t="0" r="0" b="0"/>
            <wp:wrapTopAndBottom/>
            <wp:docPr id="1783" name="Image 1783"/>
            <wp:cNvGraphicFramePr>
              <a:graphicFrameLocks/>
            </wp:cNvGraphicFramePr>
            <a:graphic>
              <a:graphicData uri="http://schemas.openxmlformats.org/drawingml/2006/picture">
                <pic:pic>
                  <pic:nvPicPr>
                    <pic:cNvPr id="1783" name="Image 1783"/>
                    <pic:cNvPicPr/>
                  </pic:nvPicPr>
                  <pic:blipFill>
                    <a:blip r:embed="rId314" cstate="print"/>
                    <a:stretch>
                      <a:fillRect/>
                    </a:stretch>
                  </pic:blipFill>
                  <pic:spPr>
                    <a:xfrm>
                      <a:off x="0" y="0"/>
                      <a:ext cx="3127247" cy="1286255"/>
                    </a:xfrm>
                    <a:prstGeom prst="rect">
                      <a:avLst/>
                    </a:prstGeom>
                  </pic:spPr>
                </pic:pic>
              </a:graphicData>
            </a:graphic>
          </wp:anchor>
        </w:drawing>
      </w:r>
      <w:r>
        <w:rPr>
          <w:rFonts w:ascii="Arial"/>
          <w:sz w:val="17"/>
        </w:rPr>
        <w:drawing>
          <wp:anchor distT="0" distB="0" distL="0" distR="0" allowOverlap="1" layoutInCell="1" locked="0" behindDoc="1" simplePos="0" relativeHeight="487705600">
            <wp:simplePos x="0" y="0"/>
            <wp:positionH relativeFrom="page">
              <wp:posOffset>4156475</wp:posOffset>
            </wp:positionH>
            <wp:positionV relativeFrom="paragraph">
              <wp:posOffset>143393</wp:posOffset>
            </wp:positionV>
            <wp:extent cx="2701524" cy="1219200"/>
            <wp:effectExtent l="0" t="0" r="0" b="0"/>
            <wp:wrapTopAndBottom/>
            <wp:docPr id="1784" name="Image 1784"/>
            <wp:cNvGraphicFramePr>
              <a:graphicFrameLocks/>
            </wp:cNvGraphicFramePr>
            <a:graphic>
              <a:graphicData uri="http://schemas.openxmlformats.org/drawingml/2006/picture">
                <pic:pic>
                  <pic:nvPicPr>
                    <pic:cNvPr id="1784" name="Image 1784"/>
                    <pic:cNvPicPr/>
                  </pic:nvPicPr>
                  <pic:blipFill>
                    <a:blip r:embed="rId315" cstate="print"/>
                    <a:stretch>
                      <a:fillRect/>
                    </a:stretch>
                  </pic:blipFill>
                  <pic:spPr>
                    <a:xfrm>
                      <a:off x="0" y="0"/>
                      <a:ext cx="2701524" cy="1219200"/>
                    </a:xfrm>
                    <a:prstGeom prst="rect">
                      <a:avLst/>
                    </a:prstGeom>
                  </pic:spPr>
                </pic:pic>
              </a:graphicData>
            </a:graphic>
          </wp:anchor>
        </w:drawing>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18"/>
        <w:rPr>
          <w:rFonts w:ascii="Arial"/>
        </w:rPr>
      </w:pPr>
    </w:p>
    <w:p>
      <w:pPr>
        <w:pStyle w:val="BodyText"/>
        <w:spacing w:after="0"/>
        <w:rPr>
          <w:rFonts w:ascii="Arial"/>
        </w:rPr>
        <w:sectPr>
          <w:pgSz w:w="12240" w:h="15840"/>
          <w:pgMar w:header="819" w:footer="1204" w:top="1300" w:bottom="1400" w:left="720" w:right="360"/>
        </w:sectPr>
      </w:pPr>
    </w:p>
    <w:p>
      <w:pPr>
        <w:pStyle w:val="BodyText"/>
        <w:rPr>
          <w:rFonts w:ascii="Arial"/>
          <w:sz w:val="16"/>
        </w:rPr>
      </w:pPr>
      <w:r>
        <w:rPr>
          <w:rFonts w:ascii="Arial"/>
          <w:sz w:val="16"/>
        </w:rPr>
        <w:drawing>
          <wp:anchor distT="0" distB="0" distL="0" distR="0" allowOverlap="1" layoutInCell="1" locked="0" behindDoc="0" simplePos="0" relativeHeight="15846912">
            <wp:simplePos x="0" y="0"/>
            <wp:positionH relativeFrom="page">
              <wp:posOffset>807211</wp:posOffset>
            </wp:positionH>
            <wp:positionV relativeFrom="page">
              <wp:posOffset>3605783</wp:posOffset>
            </wp:positionV>
            <wp:extent cx="3054096" cy="1219200"/>
            <wp:effectExtent l="0" t="0" r="0" b="0"/>
            <wp:wrapNone/>
            <wp:docPr id="1785" name="Image 1785"/>
            <wp:cNvGraphicFramePr>
              <a:graphicFrameLocks/>
            </wp:cNvGraphicFramePr>
            <a:graphic>
              <a:graphicData uri="http://schemas.openxmlformats.org/drawingml/2006/picture">
                <pic:pic>
                  <pic:nvPicPr>
                    <pic:cNvPr id="1785" name="Image 1785"/>
                    <pic:cNvPicPr/>
                  </pic:nvPicPr>
                  <pic:blipFill>
                    <a:blip r:embed="rId316" cstate="print"/>
                    <a:stretch>
                      <a:fillRect/>
                    </a:stretch>
                  </pic:blipFill>
                  <pic:spPr>
                    <a:xfrm>
                      <a:off x="0" y="0"/>
                      <a:ext cx="3054096" cy="1219200"/>
                    </a:xfrm>
                    <a:prstGeom prst="rect">
                      <a:avLst/>
                    </a:prstGeom>
                  </pic:spPr>
                </pic:pic>
              </a:graphicData>
            </a:graphic>
          </wp:anchor>
        </w:drawing>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57"/>
        <w:rPr>
          <w:rFonts w:ascii="Arial"/>
          <w:sz w:val="16"/>
        </w:rPr>
      </w:pPr>
    </w:p>
    <w:p>
      <w:pPr>
        <w:spacing w:line="182" w:lineRule="exact" w:before="0"/>
        <w:ind w:left="900" w:right="0" w:firstLine="0"/>
        <w:jc w:val="left"/>
        <w:rPr>
          <w:rFonts w:ascii="Arial"/>
          <w:sz w:val="16"/>
        </w:rPr>
      </w:pPr>
      <w:r>
        <w:rPr>
          <w:rFonts w:ascii="Arial"/>
          <w:sz w:val="16"/>
        </w:rPr>
        <w:t>Continue</w:t>
      </w:r>
      <w:r>
        <w:rPr>
          <w:rFonts w:ascii="Arial"/>
          <w:spacing w:val="-10"/>
          <w:sz w:val="16"/>
        </w:rPr>
        <w:t> </w:t>
      </w:r>
      <w:r>
        <w:rPr>
          <w:rFonts w:ascii="Arial"/>
          <w:spacing w:val="-5"/>
          <w:sz w:val="16"/>
        </w:rPr>
        <w:t>Run</w:t>
      </w:r>
    </w:p>
    <w:p>
      <w:pPr>
        <w:spacing w:line="182" w:lineRule="exact" w:before="0"/>
        <w:ind w:left="900" w:right="0" w:firstLine="0"/>
        <w:jc w:val="left"/>
        <w:rPr>
          <w:rFonts w:ascii="Arial"/>
          <w:sz w:val="16"/>
        </w:rPr>
      </w:pPr>
      <w:r>
        <w:rPr>
          <w:rFonts w:ascii="Arial"/>
          <w:sz w:val="16"/>
        </w:rPr>
        <w:t>as</w:t>
      </w:r>
      <w:r>
        <w:rPr>
          <w:rFonts w:ascii="Arial"/>
          <w:spacing w:val="-2"/>
          <w:sz w:val="16"/>
        </w:rPr>
        <w:t> </w:t>
      </w:r>
      <w:r>
        <w:rPr>
          <w:rFonts w:ascii="Arial"/>
          <w:sz w:val="16"/>
        </w:rPr>
        <w:t>a</w:t>
      </w:r>
      <w:r>
        <w:rPr>
          <w:rFonts w:ascii="Arial"/>
          <w:spacing w:val="-2"/>
          <w:sz w:val="16"/>
        </w:rPr>
        <w:t> </w:t>
      </w:r>
      <w:r>
        <w:rPr>
          <w:rFonts w:ascii="Arial"/>
          <w:sz w:val="16"/>
        </w:rPr>
        <w:t>Control</w:t>
      </w:r>
      <w:r>
        <w:rPr>
          <w:rFonts w:ascii="Arial"/>
          <w:spacing w:val="-2"/>
          <w:sz w:val="16"/>
        </w:rPr>
        <w:t> </w:t>
      </w:r>
      <w:r>
        <w:rPr>
          <w:rFonts w:ascii="Arial"/>
          <w:spacing w:val="-2"/>
          <w:sz w:val="16"/>
        </w:rPr>
        <w:t>Study</w:t>
      </w:r>
    </w:p>
    <w:p>
      <w:pPr>
        <w:pStyle w:val="Heading8"/>
        <w:spacing w:before="98"/>
        <w:ind w:left="56"/>
      </w:pPr>
      <w:r>
        <w:rPr>
          <w:b w:val="0"/>
        </w:rPr>
        <w:br w:type="column"/>
      </w:r>
      <w:r>
        <w:rPr/>
        <w:t>T3.2.2</w:t>
      </w:r>
      <w:r>
        <w:rPr>
          <w:spacing w:val="27"/>
        </w:rPr>
        <w:t>  </w:t>
      </w:r>
      <w:r>
        <w:rPr/>
        <w:t>Exercise</w:t>
      </w:r>
      <w:r>
        <w:rPr>
          <w:spacing w:val="-3"/>
        </w:rPr>
        <w:t> </w:t>
      </w:r>
      <w:r>
        <w:rPr/>
        <w:t>2:</w:t>
      </w:r>
      <w:r>
        <w:rPr>
          <w:spacing w:val="-4"/>
        </w:rPr>
        <w:t> </w:t>
      </w:r>
      <w:r>
        <w:rPr/>
        <w:t>Base</w:t>
      </w:r>
      <w:r>
        <w:rPr>
          <w:spacing w:val="-4"/>
        </w:rPr>
        <w:t> </w:t>
      </w:r>
      <w:r>
        <w:rPr/>
        <w:t>Simulation:</w:t>
      </w:r>
      <w:r>
        <w:rPr>
          <w:spacing w:val="-4"/>
        </w:rPr>
        <w:t> </w:t>
      </w:r>
      <w:r>
        <w:rPr/>
        <w:t>Steady</w:t>
      </w:r>
      <w:r>
        <w:rPr>
          <w:spacing w:val="-4"/>
        </w:rPr>
        <w:t> </w:t>
      </w:r>
      <w:r>
        <w:rPr/>
        <w:t>Pointing</w:t>
      </w:r>
      <w:r>
        <w:rPr>
          <w:spacing w:val="-4"/>
        </w:rPr>
        <w:t> </w:t>
      </w:r>
      <w:r>
        <w:rPr/>
        <w:t>with</w:t>
      </w:r>
      <w:r>
        <w:rPr>
          <w:spacing w:val="-4"/>
        </w:rPr>
        <w:t> </w:t>
      </w:r>
      <w:r>
        <w:rPr/>
        <w:t>Scanner</w:t>
      </w:r>
      <w:r>
        <w:rPr>
          <w:spacing w:val="-4"/>
        </w:rPr>
        <w:t> </w:t>
      </w:r>
      <w:r>
        <w:rPr>
          <w:spacing w:val="-5"/>
        </w:rPr>
        <w:t>Off</w:t>
      </w:r>
    </w:p>
    <w:p>
      <w:pPr>
        <w:pStyle w:val="BodyText"/>
        <w:spacing w:before="91"/>
        <w:ind w:left="803"/>
      </w:pPr>
      <w:r>
        <w:rPr/>
        <w:drawing>
          <wp:anchor distT="0" distB="0" distL="0" distR="0" allowOverlap="1" layoutInCell="1" locked="0" behindDoc="0" simplePos="0" relativeHeight="15847424">
            <wp:simplePos x="0" y="0"/>
            <wp:positionH relativeFrom="page">
              <wp:posOffset>768857</wp:posOffset>
            </wp:positionH>
            <wp:positionV relativeFrom="paragraph">
              <wp:posOffset>-1741290</wp:posOffset>
            </wp:positionV>
            <wp:extent cx="3096768" cy="1219200"/>
            <wp:effectExtent l="0" t="0" r="0" b="0"/>
            <wp:wrapNone/>
            <wp:docPr id="1786" name="Image 1786"/>
            <wp:cNvGraphicFramePr>
              <a:graphicFrameLocks/>
            </wp:cNvGraphicFramePr>
            <a:graphic>
              <a:graphicData uri="http://schemas.openxmlformats.org/drawingml/2006/picture">
                <pic:pic>
                  <pic:nvPicPr>
                    <pic:cNvPr id="1786" name="Image 1786"/>
                    <pic:cNvPicPr/>
                  </pic:nvPicPr>
                  <pic:blipFill>
                    <a:blip r:embed="rId317" cstate="print"/>
                    <a:stretch>
                      <a:fillRect/>
                    </a:stretch>
                  </pic:blipFill>
                  <pic:spPr>
                    <a:xfrm>
                      <a:off x="0" y="0"/>
                      <a:ext cx="3096768" cy="1219200"/>
                    </a:xfrm>
                    <a:prstGeom prst="rect">
                      <a:avLst/>
                    </a:prstGeom>
                  </pic:spPr>
                </pic:pic>
              </a:graphicData>
            </a:graphic>
          </wp:anchor>
        </w:drawing>
      </w:r>
      <w:r>
        <w:rPr/>
        <w:drawing>
          <wp:anchor distT="0" distB="0" distL="0" distR="0" allowOverlap="1" layoutInCell="1" locked="0" behindDoc="0" simplePos="0" relativeHeight="15847936">
            <wp:simplePos x="0" y="0"/>
            <wp:positionH relativeFrom="page">
              <wp:posOffset>4043701</wp:posOffset>
            </wp:positionH>
            <wp:positionV relativeFrom="paragraph">
              <wp:posOffset>-2835014</wp:posOffset>
            </wp:positionV>
            <wp:extent cx="2814298" cy="2112264"/>
            <wp:effectExtent l="0" t="0" r="0" b="0"/>
            <wp:wrapNone/>
            <wp:docPr id="1787" name="Image 1787"/>
            <wp:cNvGraphicFramePr>
              <a:graphicFrameLocks/>
            </wp:cNvGraphicFramePr>
            <a:graphic>
              <a:graphicData uri="http://schemas.openxmlformats.org/drawingml/2006/picture">
                <pic:pic>
                  <pic:nvPicPr>
                    <pic:cNvPr id="1787" name="Image 1787"/>
                    <pic:cNvPicPr/>
                  </pic:nvPicPr>
                  <pic:blipFill>
                    <a:blip r:embed="rId318" cstate="print"/>
                    <a:stretch>
                      <a:fillRect/>
                    </a:stretch>
                  </pic:blipFill>
                  <pic:spPr>
                    <a:xfrm>
                      <a:off x="0" y="0"/>
                      <a:ext cx="2814298" cy="2112264"/>
                    </a:xfrm>
                    <a:prstGeom prst="rect">
                      <a:avLst/>
                    </a:prstGeom>
                  </pic:spPr>
                </pic:pic>
              </a:graphicData>
            </a:graphic>
          </wp:anchor>
        </w:drawing>
      </w:r>
      <w:r>
        <w:rPr/>
        <w:t>Next</w:t>
      </w:r>
      <w:r>
        <w:rPr>
          <w:spacing w:val="-1"/>
        </w:rPr>
        <w:t> </w:t>
      </w:r>
      <w:r>
        <w:rPr/>
        <w:t>we</w:t>
      </w:r>
      <w:r>
        <w:rPr>
          <w:spacing w:val="-1"/>
        </w:rPr>
        <w:t> </w:t>
      </w:r>
      <w:r>
        <w:rPr/>
        <w:t>simply allow</w:t>
      </w:r>
      <w:r>
        <w:rPr>
          <w:spacing w:val="-2"/>
        </w:rPr>
        <w:t> </w:t>
      </w:r>
      <w:r>
        <w:rPr/>
        <w:t>the</w:t>
      </w:r>
      <w:r>
        <w:rPr>
          <w:spacing w:val="-1"/>
        </w:rPr>
        <w:t> </w:t>
      </w:r>
      <w:r>
        <w:rPr/>
        <w:t>steady pointing</w:t>
      </w:r>
      <w:r>
        <w:rPr>
          <w:spacing w:val="-1"/>
        </w:rPr>
        <w:t> </w:t>
      </w:r>
      <w:r>
        <w:rPr/>
        <w:t>to</w:t>
      </w:r>
      <w:r>
        <w:rPr>
          <w:spacing w:val="-1"/>
        </w:rPr>
        <w:t> </w:t>
      </w:r>
      <w:r>
        <w:rPr/>
        <w:t>continue with</w:t>
      </w:r>
      <w:r>
        <w:rPr>
          <w:spacing w:val="-1"/>
        </w:rPr>
        <w:t> </w:t>
      </w:r>
      <w:r>
        <w:rPr/>
        <w:t>the</w:t>
      </w:r>
      <w:r>
        <w:rPr>
          <w:spacing w:val="-1"/>
        </w:rPr>
        <w:t> </w:t>
      </w:r>
      <w:r>
        <w:rPr/>
        <w:t>scanner </w:t>
      </w:r>
      <w:r>
        <w:rPr>
          <w:spacing w:val="-4"/>
        </w:rPr>
        <w:t>off.</w:t>
      </w:r>
    </w:p>
    <w:p>
      <w:pPr>
        <w:spacing w:before="157"/>
        <w:ind w:left="983" w:right="0" w:firstLine="0"/>
        <w:jc w:val="left"/>
        <w:rPr>
          <w:rFonts w:ascii="Courier New"/>
          <w:sz w:val="16"/>
        </w:rPr>
      </w:pPr>
      <w:r>
        <w:rPr>
          <w:rFonts w:ascii="Courier New"/>
          <w:spacing w:val="-2"/>
          <w:sz w:val="16"/>
        </w:rPr>
        <w:t>c===================================================================</w:t>
      </w:r>
    </w:p>
    <w:p>
      <w:pPr>
        <w:spacing w:line="264" w:lineRule="auto" w:before="19"/>
        <w:ind w:left="983" w:right="0" w:firstLine="0"/>
        <w:jc w:val="left"/>
        <w:rPr>
          <w:rFonts w:ascii="Courier New"/>
          <w:sz w:val="16"/>
        </w:rPr>
      </w:pPr>
      <w:r>
        <w:rPr>
          <w:rFonts w:ascii="Courier New"/>
          <w:sz w:val="16"/>
        </w:rPr>
        <w:t>c</w:t>
      </w:r>
      <w:r>
        <w:rPr>
          <w:rFonts w:ascii="Courier New"/>
          <w:spacing w:val="80"/>
          <w:sz w:val="16"/>
        </w:rPr>
        <w:t> </w:t>
      </w:r>
      <w:r>
        <w:rPr>
          <w:rFonts w:ascii="Courier New"/>
          <w:sz w:val="16"/>
        </w:rPr>
        <w:t>ANALYSIS</w:t>
      </w:r>
      <w:r>
        <w:rPr>
          <w:rFonts w:ascii="Courier New"/>
          <w:spacing w:val="-4"/>
          <w:sz w:val="16"/>
        </w:rPr>
        <w:t> </w:t>
      </w:r>
      <w:r>
        <w:rPr>
          <w:rFonts w:ascii="Courier New"/>
          <w:sz w:val="16"/>
        </w:rPr>
        <w:t>#2:</w:t>
      </w:r>
      <w:r>
        <w:rPr>
          <w:rFonts w:ascii="Courier New"/>
          <w:spacing w:val="-4"/>
          <w:sz w:val="16"/>
        </w:rPr>
        <w:t> </w:t>
      </w:r>
      <w:r>
        <w:rPr>
          <w:rFonts w:ascii="Courier New"/>
          <w:sz w:val="16"/>
        </w:rPr>
        <w:t>continue</w:t>
      </w:r>
      <w:r>
        <w:rPr>
          <w:rFonts w:ascii="Courier New"/>
          <w:spacing w:val="-4"/>
          <w:sz w:val="16"/>
        </w:rPr>
        <w:t> </w:t>
      </w:r>
      <w:r>
        <w:rPr>
          <w:rFonts w:ascii="Courier New"/>
          <w:sz w:val="16"/>
        </w:rPr>
        <w:t>run</w:t>
      </w:r>
      <w:r>
        <w:rPr>
          <w:rFonts w:ascii="Courier New"/>
          <w:spacing w:val="-4"/>
          <w:sz w:val="16"/>
        </w:rPr>
        <w:t> </w:t>
      </w:r>
      <w:r>
        <w:rPr>
          <w:rFonts w:ascii="Courier New"/>
          <w:sz w:val="16"/>
        </w:rPr>
        <w:t>with</w:t>
      </w:r>
      <w:r>
        <w:rPr>
          <w:rFonts w:ascii="Courier New"/>
          <w:spacing w:val="-4"/>
          <w:sz w:val="16"/>
        </w:rPr>
        <w:t> </w:t>
      </w:r>
      <w:r>
        <w:rPr>
          <w:rFonts w:ascii="Courier New"/>
          <w:sz w:val="16"/>
        </w:rPr>
        <w:t>scanner</w:t>
      </w:r>
      <w:r>
        <w:rPr>
          <w:rFonts w:ascii="Courier New"/>
          <w:spacing w:val="-4"/>
          <w:sz w:val="16"/>
        </w:rPr>
        <w:t> </w:t>
      </w:r>
      <w:r>
        <w:rPr>
          <w:rFonts w:ascii="Courier New"/>
          <w:sz w:val="16"/>
        </w:rPr>
        <w:t>locked</w:t>
      </w:r>
      <w:r>
        <w:rPr>
          <w:rFonts w:ascii="Courier New"/>
          <w:spacing w:val="-4"/>
          <w:sz w:val="16"/>
        </w:rPr>
        <w:t> </w:t>
      </w:r>
      <w:r>
        <w:rPr>
          <w:rFonts w:ascii="Courier New"/>
          <w:sz w:val="16"/>
        </w:rPr>
        <w:t>as</w:t>
      </w:r>
      <w:r>
        <w:rPr>
          <w:rFonts w:ascii="Courier New"/>
          <w:spacing w:val="-4"/>
          <w:sz w:val="16"/>
        </w:rPr>
        <w:t> </w:t>
      </w:r>
      <w:r>
        <w:rPr>
          <w:rFonts w:ascii="Courier New"/>
          <w:sz w:val="16"/>
        </w:rPr>
        <w:t>a</w:t>
      </w:r>
      <w:r>
        <w:rPr>
          <w:rFonts w:ascii="Courier New"/>
          <w:spacing w:val="-4"/>
          <w:sz w:val="16"/>
        </w:rPr>
        <w:t> </w:t>
      </w:r>
      <w:r>
        <w:rPr>
          <w:rFonts w:ascii="Courier New"/>
          <w:sz w:val="16"/>
        </w:rPr>
        <w:t>control</w:t>
      </w:r>
      <w:r>
        <w:rPr>
          <w:rFonts w:ascii="Courier New"/>
          <w:spacing w:val="-4"/>
          <w:sz w:val="16"/>
        </w:rPr>
        <w:t> </w:t>
      </w:r>
      <w:r>
        <w:rPr>
          <w:rFonts w:ascii="Courier New"/>
          <w:sz w:val="16"/>
        </w:rPr>
        <w:t>study. </w:t>
      </w:r>
      <w:r>
        <w:rPr>
          <w:rFonts w:ascii="Courier New"/>
          <w:spacing w:val="-2"/>
          <w:sz w:val="16"/>
        </w:rPr>
        <w:t>c===================================================================</w:t>
      </w:r>
    </w:p>
    <w:p>
      <w:pPr>
        <w:spacing w:line="264" w:lineRule="auto" w:before="1"/>
        <w:ind w:left="983" w:right="1266" w:firstLine="0"/>
        <w:jc w:val="left"/>
        <w:rPr>
          <w:rFonts w:ascii="Courier New"/>
          <w:sz w:val="16"/>
        </w:rPr>
      </w:pPr>
      <w:r>
        <w:rPr>
          <w:rFonts w:ascii="Courier New"/>
          <w:sz w:val="16"/>
        </w:rPr>
        <w:t>c</w:t>
      </w:r>
      <w:r>
        <w:rPr>
          <w:rFonts w:ascii="Courier New"/>
          <w:spacing w:val="-4"/>
          <w:sz w:val="16"/>
        </w:rPr>
        <w:t> </w:t>
      </w:r>
      <w:r>
        <w:rPr>
          <w:rFonts w:ascii="Courier New"/>
          <w:sz w:val="16"/>
        </w:rPr>
        <w:t>After</w:t>
      </w:r>
      <w:r>
        <w:rPr>
          <w:rFonts w:ascii="Courier New"/>
          <w:spacing w:val="-4"/>
          <w:sz w:val="16"/>
        </w:rPr>
        <w:t> </w:t>
      </w:r>
      <w:r>
        <w:rPr>
          <w:rFonts w:ascii="Courier New"/>
          <w:sz w:val="16"/>
        </w:rPr>
        <w:t>finishing</w:t>
      </w:r>
      <w:r>
        <w:rPr>
          <w:rFonts w:ascii="Courier New"/>
          <w:spacing w:val="-4"/>
          <w:sz w:val="16"/>
        </w:rPr>
        <w:t> </w:t>
      </w:r>
      <w:r>
        <w:rPr>
          <w:rFonts w:ascii="Courier New"/>
          <w:sz w:val="16"/>
        </w:rPr>
        <w:t>the</w:t>
      </w:r>
      <w:r>
        <w:rPr>
          <w:rFonts w:ascii="Courier New"/>
          <w:spacing w:val="-4"/>
          <w:sz w:val="16"/>
        </w:rPr>
        <w:t> </w:t>
      </w:r>
      <w:r>
        <w:rPr>
          <w:rFonts w:ascii="Courier New"/>
          <w:sz w:val="16"/>
        </w:rPr>
        <w:t>slew,</w:t>
      </w:r>
      <w:r>
        <w:rPr>
          <w:rFonts w:ascii="Courier New"/>
          <w:spacing w:val="-4"/>
          <w:sz w:val="16"/>
        </w:rPr>
        <w:t> </w:t>
      </w:r>
      <w:r>
        <w:rPr>
          <w:rFonts w:ascii="Courier New"/>
          <w:sz w:val="16"/>
        </w:rPr>
        <w:t>the</w:t>
      </w:r>
      <w:r>
        <w:rPr>
          <w:rFonts w:ascii="Courier New"/>
          <w:spacing w:val="-4"/>
          <w:sz w:val="16"/>
        </w:rPr>
        <w:t> </w:t>
      </w:r>
      <w:r>
        <w:rPr>
          <w:rFonts w:ascii="Courier New"/>
          <w:sz w:val="16"/>
        </w:rPr>
        <w:t>camera</w:t>
      </w:r>
      <w:r>
        <w:rPr>
          <w:rFonts w:ascii="Courier New"/>
          <w:spacing w:val="-4"/>
          <w:sz w:val="16"/>
        </w:rPr>
        <w:t> </w:t>
      </w:r>
      <w:r>
        <w:rPr>
          <w:rFonts w:ascii="Courier New"/>
          <w:sz w:val="16"/>
        </w:rPr>
        <w:t>is</w:t>
      </w:r>
      <w:r>
        <w:rPr>
          <w:rFonts w:ascii="Courier New"/>
          <w:spacing w:val="-4"/>
          <w:sz w:val="16"/>
        </w:rPr>
        <w:t> </w:t>
      </w:r>
      <w:r>
        <w:rPr>
          <w:rFonts w:ascii="Courier New"/>
          <w:sz w:val="16"/>
        </w:rPr>
        <w:t>supposed</w:t>
      </w:r>
      <w:r>
        <w:rPr>
          <w:rFonts w:ascii="Courier New"/>
          <w:spacing w:val="-4"/>
          <w:sz w:val="16"/>
        </w:rPr>
        <w:t> </w:t>
      </w:r>
      <w:r>
        <w:rPr>
          <w:rFonts w:ascii="Courier New"/>
          <w:sz w:val="16"/>
        </w:rPr>
        <w:t>to</w:t>
      </w:r>
      <w:r>
        <w:rPr>
          <w:rFonts w:ascii="Courier New"/>
          <w:spacing w:val="-4"/>
          <w:sz w:val="16"/>
        </w:rPr>
        <w:t> </w:t>
      </w:r>
      <w:r>
        <w:rPr>
          <w:rFonts w:ascii="Courier New"/>
          <w:sz w:val="16"/>
        </w:rPr>
        <w:t>remain</w:t>
      </w:r>
      <w:r>
        <w:rPr>
          <w:rFonts w:ascii="Courier New"/>
          <w:spacing w:val="-4"/>
          <w:sz w:val="16"/>
        </w:rPr>
        <w:t> </w:t>
      </w:r>
      <w:r>
        <w:rPr>
          <w:rFonts w:ascii="Courier New"/>
          <w:sz w:val="16"/>
        </w:rPr>
        <w:t>still</w:t>
      </w:r>
      <w:r>
        <w:rPr>
          <w:rFonts w:ascii="Courier New"/>
          <w:spacing w:val="-4"/>
          <w:sz w:val="16"/>
        </w:rPr>
        <w:t> </w:t>
      </w:r>
      <w:r>
        <w:rPr>
          <w:rFonts w:ascii="Courier New"/>
          <w:sz w:val="16"/>
        </w:rPr>
        <w:t>in c inertial space, with its bore sight at AZCMD and ELCMD in the</w:t>
      </w:r>
    </w:p>
    <w:p>
      <w:pPr>
        <w:spacing w:line="264" w:lineRule="auto" w:before="2"/>
        <w:ind w:left="983" w:right="1462" w:firstLine="0"/>
        <w:jc w:val="left"/>
        <w:rPr>
          <w:rFonts w:ascii="Courier New" w:hAnsi="Courier New"/>
          <w:sz w:val="16"/>
        </w:rPr>
      </w:pPr>
      <w:r>
        <w:rPr>
          <w:rFonts w:ascii="Courier New" w:hAnsi="Courier New"/>
          <w:sz w:val="16"/>
        </w:rPr>
        <w:t>c</w:t>
      </w:r>
      <w:r>
        <w:rPr>
          <w:rFonts w:ascii="Courier New" w:hAnsi="Courier New"/>
          <w:spacing w:val="-4"/>
          <w:sz w:val="16"/>
        </w:rPr>
        <w:t> </w:t>
      </w:r>
      <w:r>
        <w:rPr>
          <w:rFonts w:ascii="Courier New" w:hAnsi="Courier New"/>
          <w:sz w:val="16"/>
        </w:rPr>
        <w:t>‘celestial</w:t>
      </w:r>
      <w:r>
        <w:rPr>
          <w:rFonts w:ascii="Courier New" w:hAnsi="Courier New"/>
          <w:spacing w:val="-4"/>
          <w:sz w:val="16"/>
        </w:rPr>
        <w:t> </w:t>
      </w:r>
      <w:r>
        <w:rPr>
          <w:rFonts w:ascii="Courier New" w:hAnsi="Courier New"/>
          <w:sz w:val="16"/>
        </w:rPr>
        <w:t>sphere’.</w:t>
      </w:r>
      <w:r>
        <w:rPr>
          <w:rFonts w:ascii="Courier New" w:hAnsi="Courier New"/>
          <w:spacing w:val="80"/>
          <w:sz w:val="16"/>
        </w:rPr>
        <w:t> </w:t>
      </w:r>
      <w:r>
        <w:rPr>
          <w:rFonts w:ascii="Courier New" w:hAnsi="Courier New"/>
          <w:sz w:val="16"/>
        </w:rPr>
        <w:t>Now</w:t>
      </w:r>
      <w:r>
        <w:rPr>
          <w:rFonts w:ascii="Courier New" w:hAnsi="Courier New"/>
          <w:spacing w:val="-4"/>
          <w:sz w:val="16"/>
        </w:rPr>
        <w:t> </w:t>
      </w:r>
      <w:r>
        <w:rPr>
          <w:rFonts w:ascii="Courier New" w:hAnsi="Courier New"/>
          <w:sz w:val="16"/>
        </w:rPr>
        <w:t>as</w:t>
      </w:r>
      <w:r>
        <w:rPr>
          <w:rFonts w:ascii="Courier New" w:hAnsi="Courier New"/>
          <w:spacing w:val="-4"/>
          <w:sz w:val="16"/>
        </w:rPr>
        <w:t> </w:t>
      </w:r>
      <w:r>
        <w:rPr>
          <w:rFonts w:ascii="Courier New" w:hAnsi="Courier New"/>
          <w:sz w:val="16"/>
        </w:rPr>
        <w:t>a</w:t>
      </w:r>
      <w:r>
        <w:rPr>
          <w:rFonts w:ascii="Courier New" w:hAnsi="Courier New"/>
          <w:spacing w:val="-4"/>
          <w:sz w:val="16"/>
        </w:rPr>
        <w:t> </w:t>
      </w:r>
      <w:r>
        <w:rPr>
          <w:rFonts w:ascii="Courier New" w:hAnsi="Courier New"/>
          <w:sz w:val="16"/>
        </w:rPr>
        <w:t>control,</w:t>
      </w:r>
      <w:r>
        <w:rPr>
          <w:rFonts w:ascii="Courier New" w:hAnsi="Courier New"/>
          <w:spacing w:val="-4"/>
          <w:sz w:val="16"/>
        </w:rPr>
        <w:t> </w:t>
      </w:r>
      <w:r>
        <w:rPr>
          <w:rFonts w:ascii="Courier New" w:hAnsi="Courier New"/>
          <w:sz w:val="16"/>
        </w:rPr>
        <w:t>we’ll</w:t>
      </w:r>
      <w:r>
        <w:rPr>
          <w:rFonts w:ascii="Courier New" w:hAnsi="Courier New"/>
          <w:spacing w:val="-4"/>
          <w:sz w:val="16"/>
        </w:rPr>
        <w:t> </w:t>
      </w:r>
      <w:r>
        <w:rPr>
          <w:rFonts w:ascii="Courier New" w:hAnsi="Courier New"/>
          <w:sz w:val="16"/>
        </w:rPr>
        <w:t>observe</w:t>
      </w:r>
      <w:r>
        <w:rPr>
          <w:rFonts w:ascii="Courier New" w:hAnsi="Courier New"/>
          <w:spacing w:val="-4"/>
          <w:sz w:val="16"/>
        </w:rPr>
        <w:t> </w:t>
      </w:r>
      <w:r>
        <w:rPr>
          <w:rFonts w:ascii="Courier New" w:hAnsi="Courier New"/>
          <w:sz w:val="16"/>
        </w:rPr>
        <w:t>the</w:t>
      </w:r>
      <w:r>
        <w:rPr>
          <w:rFonts w:ascii="Courier New" w:hAnsi="Courier New"/>
          <w:spacing w:val="-4"/>
          <w:sz w:val="16"/>
        </w:rPr>
        <w:t> </w:t>
      </w:r>
      <w:r>
        <w:rPr>
          <w:rFonts w:ascii="Courier New" w:hAnsi="Courier New"/>
          <w:sz w:val="16"/>
        </w:rPr>
        <w:t>pointing c accuracy with the scanner off, continuing the above simulation.</w:t>
      </w:r>
    </w:p>
    <w:p>
      <w:pPr>
        <w:pStyle w:val="BodyText"/>
        <w:spacing w:before="19"/>
        <w:rPr>
          <w:rFonts w:ascii="Courier New"/>
          <w:sz w:val="16"/>
        </w:rPr>
      </w:pPr>
    </w:p>
    <w:p>
      <w:pPr>
        <w:spacing w:before="1"/>
        <w:ind w:left="1459" w:right="0" w:firstLine="0"/>
        <w:jc w:val="left"/>
        <w:rPr>
          <w:rFonts w:ascii="Courier New"/>
          <w:sz w:val="16"/>
        </w:rPr>
      </w:pPr>
      <w:r>
        <w:rPr>
          <w:rFonts w:ascii="Courier New"/>
          <w:sz w:val="16"/>
        </w:rPr>
        <w:t>nout</w:t>
      </w:r>
      <w:r>
        <w:rPr>
          <w:rFonts w:ascii="Courier New"/>
          <w:spacing w:val="-3"/>
          <w:sz w:val="16"/>
        </w:rPr>
        <w:t> </w:t>
      </w:r>
      <w:r>
        <w:rPr>
          <w:rFonts w:ascii="Courier New"/>
          <w:sz w:val="16"/>
        </w:rPr>
        <w:t>=</w:t>
      </w:r>
      <w:r>
        <w:rPr>
          <w:rFonts w:ascii="Courier New"/>
          <w:spacing w:val="-2"/>
          <w:sz w:val="16"/>
        </w:rPr>
        <w:t> </w:t>
      </w:r>
      <w:r>
        <w:rPr>
          <w:rFonts w:ascii="Courier New"/>
          <w:spacing w:val="-4"/>
          <w:sz w:val="16"/>
        </w:rPr>
        <w:t>1000</w:t>
      </w:r>
    </w:p>
    <w:p>
      <w:pPr>
        <w:spacing w:before="18"/>
        <w:ind w:left="1459" w:right="0" w:firstLine="0"/>
        <w:jc w:val="left"/>
        <w:rPr>
          <w:rFonts w:ascii="Courier New"/>
          <w:sz w:val="16"/>
        </w:rPr>
      </w:pPr>
      <w:r>
        <w:rPr>
          <w:rFonts w:ascii="Courier New"/>
          <w:sz w:val="16"/>
        </w:rPr>
        <w:t>nbtw</w:t>
      </w:r>
      <w:r>
        <w:rPr>
          <w:rFonts w:ascii="Courier New"/>
          <w:spacing w:val="-3"/>
          <w:sz w:val="16"/>
        </w:rPr>
        <w:t> </w:t>
      </w:r>
      <w:r>
        <w:rPr>
          <w:rFonts w:ascii="Courier New"/>
          <w:sz w:val="16"/>
        </w:rPr>
        <w:t>=</w:t>
      </w:r>
      <w:r>
        <w:rPr>
          <w:rFonts w:ascii="Courier New"/>
          <w:spacing w:val="-2"/>
          <w:sz w:val="16"/>
        </w:rPr>
        <w:t> </w:t>
      </w:r>
      <w:r>
        <w:rPr>
          <w:rFonts w:ascii="Courier New"/>
          <w:spacing w:val="-10"/>
          <w:sz w:val="16"/>
        </w:rPr>
        <w:t>1</w:t>
      </w:r>
    </w:p>
    <w:p>
      <w:pPr>
        <w:spacing w:before="19"/>
        <w:ind w:left="1459" w:right="0" w:firstLine="0"/>
        <w:jc w:val="left"/>
        <w:rPr>
          <w:rFonts w:ascii="Courier New"/>
          <w:sz w:val="16"/>
        </w:rPr>
      </w:pPr>
      <w:r>
        <w:rPr>
          <w:rFonts w:ascii="Courier New"/>
          <w:sz w:val="16"/>
        </w:rPr>
        <w:t>call</w:t>
      </w:r>
      <w:r>
        <w:rPr>
          <w:rFonts w:ascii="Courier New"/>
          <w:spacing w:val="-4"/>
          <w:sz w:val="16"/>
        </w:rPr>
        <w:t> </w:t>
      </w:r>
      <w:r>
        <w:rPr>
          <w:rFonts w:ascii="Courier New"/>
          <w:spacing w:val="-2"/>
          <w:sz w:val="16"/>
        </w:rPr>
        <w:t>simulate(2,nout,nbtw,dt,tol,scan,t,y)</w:t>
      </w:r>
    </w:p>
    <w:p>
      <w:pPr>
        <w:spacing w:after="0"/>
        <w:jc w:val="left"/>
        <w:rPr>
          <w:rFonts w:ascii="Courier New"/>
          <w:sz w:val="16"/>
        </w:rPr>
        <w:sectPr>
          <w:type w:val="continuous"/>
          <w:pgSz w:w="12240" w:h="15840"/>
          <w:pgMar w:header="819" w:footer="1204" w:top="700" w:bottom="280" w:left="720" w:right="360"/>
          <w:cols w:num="2" w:equalWidth="0">
            <w:col w:w="2217" w:space="40"/>
            <w:col w:w="8903"/>
          </w:cols>
        </w:sectPr>
      </w:pPr>
    </w:p>
    <w:p>
      <w:pPr>
        <w:pStyle w:val="BodyText"/>
        <w:rPr>
          <w:rFonts w:ascii="Courier New"/>
        </w:rPr>
      </w:pPr>
    </w:p>
    <w:p>
      <w:pPr>
        <w:pStyle w:val="BodyText"/>
        <w:rPr>
          <w:rFonts w:ascii="Courier New"/>
        </w:rPr>
      </w:pPr>
    </w:p>
    <w:p>
      <w:pPr>
        <w:pStyle w:val="BodyText"/>
        <w:spacing w:before="82"/>
        <w:rPr>
          <w:rFonts w:ascii="Courier New"/>
        </w:rPr>
      </w:pPr>
    </w:p>
    <w:p>
      <w:pPr>
        <w:pStyle w:val="BodyText"/>
        <w:spacing w:line="249" w:lineRule="auto"/>
        <w:ind w:left="3420" w:right="722" w:hanging="1"/>
      </w:pPr>
      <w:r>
        <w:rPr/>
        <w:t>Plots</w:t>
      </w:r>
      <w:r>
        <w:rPr>
          <w:spacing w:val="-10"/>
        </w:rPr>
        <w:t> </w:t>
      </w:r>
      <w:r>
        <w:rPr/>
        <w:t>of</w:t>
      </w:r>
      <w:r>
        <w:rPr>
          <w:spacing w:val="-10"/>
        </w:rPr>
        <w:t> </w:t>
      </w:r>
      <w:r>
        <w:rPr/>
        <w:t>the</w:t>
      </w:r>
      <w:r>
        <w:rPr>
          <w:spacing w:val="-10"/>
        </w:rPr>
        <w:t> </w:t>
      </w:r>
      <w:r>
        <w:rPr/>
        <w:t>simulation</w:t>
      </w:r>
      <w:r>
        <w:rPr>
          <w:spacing w:val="-10"/>
        </w:rPr>
        <w:t> </w:t>
      </w:r>
      <w:r>
        <w:rPr/>
        <w:t>show</w:t>
      </w:r>
      <w:r>
        <w:rPr>
          <w:spacing w:val="-10"/>
        </w:rPr>
        <w:t> </w:t>
      </w:r>
      <w:r>
        <w:rPr/>
        <w:t>that</w:t>
      </w:r>
      <w:r>
        <w:rPr>
          <w:spacing w:val="-10"/>
        </w:rPr>
        <w:t> </w:t>
      </w:r>
      <w:r>
        <w:rPr/>
        <w:t>the</w:t>
      </w:r>
      <w:r>
        <w:rPr>
          <w:spacing w:val="-10"/>
        </w:rPr>
        <w:t> </w:t>
      </w:r>
      <w:r>
        <w:rPr/>
        <w:t>flex</w:t>
      </w:r>
      <w:r>
        <w:rPr>
          <w:spacing w:val="-10"/>
        </w:rPr>
        <w:t> </w:t>
      </w:r>
      <w:r>
        <w:rPr/>
        <w:t>boom</w:t>
      </w:r>
      <w:r>
        <w:rPr>
          <w:spacing w:val="-10"/>
        </w:rPr>
        <w:t> </w:t>
      </w:r>
      <w:r>
        <w:rPr/>
        <w:t>finally</w:t>
      </w:r>
      <w:r>
        <w:rPr>
          <w:spacing w:val="-10"/>
        </w:rPr>
        <w:t> </w:t>
      </w:r>
      <w:r>
        <w:rPr/>
        <w:t>damps</w:t>
      </w:r>
      <w:r>
        <w:rPr>
          <w:spacing w:val="-10"/>
        </w:rPr>
        <w:t> </w:t>
      </w:r>
      <w:r>
        <w:rPr/>
        <w:t>out,</w:t>
      </w:r>
      <w:r>
        <w:rPr>
          <w:spacing w:val="-10"/>
        </w:rPr>
        <w:t> </w:t>
      </w:r>
      <w:r>
        <w:rPr/>
        <w:t>and</w:t>
      </w:r>
      <w:r>
        <w:rPr>
          <w:spacing w:val="-10"/>
        </w:rPr>
        <w:t> </w:t>
      </w:r>
      <w:r>
        <w:rPr/>
        <w:t>the</w:t>
      </w:r>
      <w:r>
        <w:rPr>
          <w:spacing w:val="-10"/>
        </w:rPr>
        <w:t> </w:t>
      </w:r>
      <w:r>
        <w:rPr/>
        <w:t>bus</w:t>
      </w:r>
      <w:r>
        <w:rPr>
          <w:spacing w:val="-10"/>
        </w:rPr>
        <w:t> </w:t>
      </w:r>
      <w:r>
        <w:rPr/>
        <w:t>attitude</w:t>
      </w:r>
      <w:r>
        <w:rPr>
          <w:spacing w:val="-10"/>
        </w:rPr>
        <w:t> </w:t>
      </w:r>
      <w:r>
        <w:rPr/>
        <w:t>is kept within the desired 2.5 milliradian deadband.</w:t>
      </w:r>
    </w:p>
    <w:p>
      <w:pPr>
        <w:pStyle w:val="BodyText"/>
        <w:spacing w:before="161"/>
      </w:pPr>
      <w:r>
        <w:rPr/>
        <mc:AlternateContent>
          <mc:Choice Requires="wps">
            <w:drawing>
              <wp:anchor distT="0" distB="0" distL="0" distR="0" allowOverlap="1" layoutInCell="1" locked="0" behindDoc="1" simplePos="0" relativeHeight="487707648">
                <wp:simplePos x="0" y="0"/>
                <wp:positionH relativeFrom="page">
                  <wp:posOffset>914400</wp:posOffset>
                </wp:positionH>
                <wp:positionV relativeFrom="paragraph">
                  <wp:posOffset>263622</wp:posOffset>
                </wp:positionV>
                <wp:extent cx="1600200" cy="1270"/>
                <wp:effectExtent l="0" t="0" r="0" b="0"/>
                <wp:wrapTopAndBottom/>
                <wp:docPr id="1788" name="Graphic 1788"/>
                <wp:cNvGraphicFramePr>
                  <a:graphicFrameLocks/>
                </wp:cNvGraphicFramePr>
                <a:graphic>
                  <a:graphicData uri="http://schemas.microsoft.com/office/word/2010/wordprocessingShape">
                    <wps:wsp>
                      <wps:cNvPr id="1788" name="Graphic 1788"/>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0.757656pt;width:126pt;height:.1pt;mso-position-horizontal-relative:page;mso-position-vertical-relative:paragraph;z-index:-15608832;mso-wrap-distance-left:0;mso-wrap-distance-right:0" id="docshape1487" coordorigin="1440,415" coordsize="2520,0" path="m3960,415l1440,415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08160">
                <wp:simplePos x="0" y="0"/>
                <wp:positionH relativeFrom="page">
                  <wp:posOffset>2628900</wp:posOffset>
                </wp:positionH>
                <wp:positionV relativeFrom="paragraph">
                  <wp:posOffset>263622</wp:posOffset>
                </wp:positionV>
                <wp:extent cx="4457700" cy="1270"/>
                <wp:effectExtent l="0" t="0" r="0" b="0"/>
                <wp:wrapTopAndBottom/>
                <wp:docPr id="1789" name="Graphic 1789"/>
                <wp:cNvGraphicFramePr>
                  <a:graphicFrameLocks/>
                </wp:cNvGraphicFramePr>
                <a:graphic>
                  <a:graphicData uri="http://schemas.microsoft.com/office/word/2010/wordprocessingShape">
                    <wps:wsp>
                      <wps:cNvPr id="1789" name="Graphic 1789"/>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20.757656pt;width:351pt;height:.1pt;mso-position-horizontal-relative:page;mso-position-vertical-relative:paragraph;z-index:-15608320;mso-wrap-distance-left:0;mso-wrap-distance-right:0" id="docshape1488" coordorigin="4140,415" coordsize="7020,0" path="m11160,415l4140,415e" filled="false" stroked="true" strokeweight=".36pt" strokecolor="#000000">
                <v:path arrowok="t"/>
                <v:stroke dashstyle="solid"/>
                <w10:wrap type="topAndBottom"/>
              </v:shape>
            </w:pict>
          </mc:Fallback>
        </mc:AlternateContent>
      </w:r>
    </w:p>
    <w:p>
      <w:pPr>
        <w:tabs>
          <w:tab w:pos="3419" w:val="left" w:leader="none"/>
        </w:tabs>
        <w:spacing w:before="88"/>
        <w:ind w:left="720" w:right="0" w:firstLine="0"/>
        <w:jc w:val="left"/>
        <w:rPr>
          <w:rFonts w:ascii="Arial"/>
          <w:sz w:val="18"/>
        </w:rPr>
      </w:pPr>
      <w:r>
        <w:rPr>
          <w:rFonts w:ascii="Arial"/>
          <w:b/>
          <w:sz w:val="18"/>
        </w:rPr>
        <w:t>Figure</w:t>
      </w:r>
      <w:r>
        <w:rPr>
          <w:rFonts w:ascii="Arial"/>
          <w:b/>
          <w:spacing w:val="-8"/>
          <w:sz w:val="18"/>
        </w:rPr>
        <w:t> </w:t>
      </w:r>
      <w:r>
        <w:rPr>
          <w:rFonts w:ascii="Arial"/>
          <w:b/>
          <w:sz w:val="18"/>
        </w:rPr>
        <w:t>T3-</w:t>
      </w:r>
      <w:r>
        <w:rPr>
          <w:rFonts w:ascii="Arial"/>
          <w:b/>
          <w:spacing w:val="-10"/>
          <w:sz w:val="18"/>
        </w:rPr>
        <w:t>5</w:t>
      </w:r>
      <w:r>
        <w:rPr>
          <w:rFonts w:ascii="Arial"/>
          <w:b/>
          <w:sz w:val="18"/>
        </w:rPr>
        <w:tab/>
      </w:r>
      <w:r>
        <w:rPr>
          <w:rFonts w:ascii="Arial"/>
          <w:sz w:val="18"/>
        </w:rPr>
        <w:t>Exercise</w:t>
      </w:r>
      <w:r>
        <w:rPr>
          <w:rFonts w:ascii="Arial"/>
          <w:spacing w:val="-6"/>
          <w:sz w:val="18"/>
        </w:rPr>
        <w:t> </w:t>
      </w:r>
      <w:r>
        <w:rPr>
          <w:rFonts w:ascii="Arial"/>
          <w:sz w:val="18"/>
        </w:rPr>
        <w:t>2</w:t>
      </w:r>
      <w:r>
        <w:rPr>
          <w:rFonts w:ascii="Arial"/>
          <w:spacing w:val="-5"/>
          <w:sz w:val="18"/>
        </w:rPr>
        <w:t> </w:t>
      </w:r>
      <w:r>
        <w:rPr>
          <w:rFonts w:ascii="Arial"/>
          <w:spacing w:val="-2"/>
          <w:sz w:val="18"/>
        </w:rPr>
        <w:t>Results</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33"/>
        <w:rPr>
          <w:rFonts w:ascii="Arial"/>
        </w:rPr>
      </w:pPr>
    </w:p>
    <w:p>
      <w:pPr>
        <w:pStyle w:val="BodyText"/>
        <w:spacing w:after="0"/>
        <w:rPr>
          <w:rFonts w:ascii="Arial"/>
        </w:rPr>
        <w:sectPr>
          <w:pgSz w:w="12240" w:h="15840"/>
          <w:pgMar w:header="819" w:footer="1204" w:top="1300" w:bottom="1400" w:left="720" w:right="360"/>
        </w:sectPr>
      </w:pPr>
    </w:p>
    <w:p>
      <w:pPr>
        <w:pStyle w:val="BodyText"/>
        <w:rPr>
          <w:rFonts w:ascii="Arial"/>
          <w:sz w:val="16"/>
        </w:rPr>
      </w:pPr>
      <w:r>
        <w:rPr>
          <w:rFonts w:ascii="Arial"/>
          <w:sz w:val="16"/>
        </w:rPr>
        <w:drawing>
          <wp:anchor distT="0" distB="0" distL="0" distR="0" allowOverlap="1" layoutInCell="1" locked="0" behindDoc="0" simplePos="0" relativeHeight="15849472">
            <wp:simplePos x="0" y="0"/>
            <wp:positionH relativeFrom="page">
              <wp:posOffset>4359252</wp:posOffset>
            </wp:positionH>
            <wp:positionV relativeFrom="page">
              <wp:posOffset>3165855</wp:posOffset>
            </wp:positionV>
            <wp:extent cx="2727347" cy="2112264"/>
            <wp:effectExtent l="0" t="0" r="0" b="0"/>
            <wp:wrapNone/>
            <wp:docPr id="1790" name="Image 1790"/>
            <wp:cNvGraphicFramePr>
              <a:graphicFrameLocks/>
            </wp:cNvGraphicFramePr>
            <a:graphic>
              <a:graphicData uri="http://schemas.openxmlformats.org/drawingml/2006/picture">
                <pic:pic>
                  <pic:nvPicPr>
                    <pic:cNvPr id="1790" name="Image 1790"/>
                    <pic:cNvPicPr/>
                  </pic:nvPicPr>
                  <pic:blipFill>
                    <a:blip r:embed="rId319" cstate="print"/>
                    <a:stretch>
                      <a:fillRect/>
                    </a:stretch>
                  </pic:blipFill>
                  <pic:spPr>
                    <a:xfrm>
                      <a:off x="0" y="0"/>
                      <a:ext cx="2727347" cy="2112264"/>
                    </a:xfrm>
                    <a:prstGeom prst="rect">
                      <a:avLst/>
                    </a:prstGeom>
                  </pic:spPr>
                </pic:pic>
              </a:graphicData>
            </a:graphic>
          </wp:anchor>
        </w:drawing>
      </w:r>
      <w:r>
        <w:rPr>
          <w:rFonts w:ascii="Arial"/>
          <w:sz w:val="16"/>
        </w:rPr>
        <w:drawing>
          <wp:anchor distT="0" distB="0" distL="0" distR="0" allowOverlap="1" layoutInCell="1" locked="0" behindDoc="0" simplePos="0" relativeHeight="15849984">
            <wp:simplePos x="0" y="0"/>
            <wp:positionH relativeFrom="page">
              <wp:posOffset>1040383</wp:posOffset>
            </wp:positionH>
            <wp:positionV relativeFrom="page">
              <wp:posOffset>2164842</wp:posOffset>
            </wp:positionV>
            <wp:extent cx="2962655" cy="1219200"/>
            <wp:effectExtent l="0" t="0" r="0" b="0"/>
            <wp:wrapNone/>
            <wp:docPr id="1791" name="Image 1791"/>
            <wp:cNvGraphicFramePr>
              <a:graphicFrameLocks/>
            </wp:cNvGraphicFramePr>
            <a:graphic>
              <a:graphicData uri="http://schemas.openxmlformats.org/drawingml/2006/picture">
                <pic:pic>
                  <pic:nvPicPr>
                    <pic:cNvPr id="1791" name="Image 1791"/>
                    <pic:cNvPicPr/>
                  </pic:nvPicPr>
                  <pic:blipFill>
                    <a:blip r:embed="rId320" cstate="print"/>
                    <a:stretch>
                      <a:fillRect/>
                    </a:stretch>
                  </pic:blipFill>
                  <pic:spPr>
                    <a:xfrm>
                      <a:off x="0" y="0"/>
                      <a:ext cx="2962655" cy="1219200"/>
                    </a:xfrm>
                    <a:prstGeom prst="rect">
                      <a:avLst/>
                    </a:prstGeom>
                  </pic:spPr>
                </pic:pic>
              </a:graphicData>
            </a:graphic>
          </wp:anchor>
        </w:drawing>
      </w:r>
      <w:r>
        <w:rPr>
          <w:rFonts w:ascii="Arial"/>
          <w:sz w:val="16"/>
        </w:rPr>
        <w:drawing>
          <wp:anchor distT="0" distB="0" distL="0" distR="0" allowOverlap="1" layoutInCell="1" locked="0" behindDoc="0" simplePos="0" relativeHeight="15851008">
            <wp:simplePos x="0" y="0"/>
            <wp:positionH relativeFrom="page">
              <wp:posOffset>979296</wp:posOffset>
            </wp:positionH>
            <wp:positionV relativeFrom="page">
              <wp:posOffset>3543300</wp:posOffset>
            </wp:positionV>
            <wp:extent cx="3130295" cy="1219200"/>
            <wp:effectExtent l="0" t="0" r="0" b="0"/>
            <wp:wrapNone/>
            <wp:docPr id="1792" name="Image 1792"/>
            <wp:cNvGraphicFramePr>
              <a:graphicFrameLocks/>
            </wp:cNvGraphicFramePr>
            <a:graphic>
              <a:graphicData uri="http://schemas.openxmlformats.org/drawingml/2006/picture">
                <pic:pic>
                  <pic:nvPicPr>
                    <pic:cNvPr id="1792" name="Image 1792"/>
                    <pic:cNvPicPr/>
                  </pic:nvPicPr>
                  <pic:blipFill>
                    <a:blip r:embed="rId321" cstate="print"/>
                    <a:stretch>
                      <a:fillRect/>
                    </a:stretch>
                  </pic:blipFill>
                  <pic:spPr>
                    <a:xfrm>
                      <a:off x="0" y="0"/>
                      <a:ext cx="3130295" cy="1219200"/>
                    </a:xfrm>
                    <a:prstGeom prst="rect">
                      <a:avLst/>
                    </a:prstGeom>
                  </pic:spPr>
                </pic:pic>
              </a:graphicData>
            </a:graphic>
          </wp:anchor>
        </w:drawing>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43"/>
        <w:rPr>
          <w:rFonts w:ascii="Arial"/>
          <w:sz w:val="16"/>
        </w:rPr>
      </w:pPr>
    </w:p>
    <w:p>
      <w:pPr>
        <w:spacing w:before="0"/>
        <w:ind w:left="1260" w:right="0" w:firstLine="0"/>
        <w:jc w:val="left"/>
        <w:rPr>
          <w:rFonts w:ascii="Arial"/>
          <w:sz w:val="16"/>
        </w:rPr>
      </w:pPr>
      <w:r>
        <w:rPr>
          <w:rFonts w:ascii="Arial"/>
          <w:sz w:val="16"/>
        </w:rPr>
        <w:t>Turn</w:t>
      </w:r>
      <w:r>
        <w:rPr>
          <w:rFonts w:ascii="Arial"/>
          <w:spacing w:val="-9"/>
          <w:sz w:val="16"/>
        </w:rPr>
        <w:t> </w:t>
      </w:r>
      <w:r>
        <w:rPr>
          <w:rFonts w:ascii="Arial"/>
          <w:sz w:val="16"/>
        </w:rPr>
        <w:t>Scanner</w:t>
      </w:r>
      <w:r>
        <w:rPr>
          <w:rFonts w:ascii="Arial"/>
          <w:spacing w:val="-9"/>
          <w:sz w:val="16"/>
        </w:rPr>
        <w:t> </w:t>
      </w:r>
      <w:r>
        <w:rPr>
          <w:rFonts w:ascii="Arial"/>
          <w:spacing w:val="-5"/>
          <w:sz w:val="16"/>
        </w:rPr>
        <w:t>On</w:t>
      </w: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49"/>
        <w:rPr>
          <w:rFonts w:ascii="Arial"/>
          <w:sz w:val="16"/>
        </w:rPr>
      </w:pPr>
    </w:p>
    <w:p>
      <w:pPr>
        <w:spacing w:line="235" w:lineRule="auto" w:before="0"/>
        <w:ind w:left="1260" w:right="-5" w:firstLine="0"/>
        <w:jc w:val="left"/>
        <w:rPr>
          <w:rFonts w:ascii="Arial"/>
          <w:sz w:val="16"/>
        </w:rPr>
      </w:pPr>
      <w:r>
        <w:rPr>
          <w:rFonts w:ascii="Arial"/>
          <w:sz w:val="16"/>
        </w:rPr>
        <w:t>Reset</w:t>
      </w:r>
      <w:r>
        <w:rPr>
          <w:rFonts w:ascii="Arial"/>
          <w:spacing w:val="-12"/>
          <w:sz w:val="16"/>
        </w:rPr>
        <w:t> </w:t>
      </w:r>
      <w:r>
        <w:rPr>
          <w:rFonts w:ascii="Arial"/>
          <w:sz w:val="16"/>
        </w:rPr>
        <w:t>Simulation to End of Sim 1</w:t>
      </w:r>
    </w:p>
    <w:p>
      <w:pPr>
        <w:pStyle w:val="BodyText"/>
        <w:rPr>
          <w:rFonts w:ascii="Arial"/>
          <w:sz w:val="16"/>
        </w:rPr>
      </w:pPr>
    </w:p>
    <w:p>
      <w:pPr>
        <w:pStyle w:val="BodyText"/>
        <w:spacing w:before="32"/>
        <w:rPr>
          <w:rFonts w:ascii="Arial"/>
          <w:sz w:val="16"/>
        </w:rPr>
      </w:pPr>
    </w:p>
    <w:p>
      <w:pPr>
        <w:spacing w:line="235" w:lineRule="auto" w:before="0"/>
        <w:ind w:left="1260" w:right="356" w:firstLine="0"/>
        <w:jc w:val="left"/>
        <w:rPr>
          <w:rFonts w:ascii="Arial"/>
          <w:sz w:val="16"/>
        </w:rPr>
      </w:pPr>
      <w:r>
        <w:rPr>
          <w:rFonts w:ascii="Arial"/>
          <w:sz w:val="16"/>
        </w:rPr>
        <w:t>Run with Scanner</w:t>
      </w:r>
      <w:r>
        <w:rPr>
          <w:rFonts w:ascii="Arial"/>
          <w:spacing w:val="-12"/>
          <w:sz w:val="16"/>
        </w:rPr>
        <w:t> </w:t>
      </w:r>
      <w:r>
        <w:rPr>
          <w:rFonts w:ascii="Arial"/>
          <w:sz w:val="16"/>
        </w:rPr>
        <w:t>On</w:t>
      </w:r>
    </w:p>
    <w:p>
      <w:pPr>
        <w:pStyle w:val="Heading8"/>
        <w:spacing w:before="98"/>
        <w:ind w:left="160"/>
      </w:pPr>
      <w:r>
        <w:rPr>
          <w:b w:val="0"/>
        </w:rPr>
        <w:br w:type="column"/>
      </w:r>
      <w:r>
        <w:rPr/>
        <w:t>T3.2.3</w:t>
      </w:r>
      <w:r>
        <w:rPr>
          <w:spacing w:val="79"/>
          <w:w w:val="150"/>
        </w:rPr>
        <w:t> </w:t>
      </w:r>
      <w:r>
        <w:rPr/>
        <w:t>Exercise</w:t>
      </w:r>
      <w:r>
        <w:rPr>
          <w:spacing w:val="-6"/>
        </w:rPr>
        <w:t> </w:t>
      </w:r>
      <w:r>
        <w:rPr/>
        <w:t>3:</w:t>
      </w:r>
      <w:r>
        <w:rPr>
          <w:spacing w:val="-5"/>
        </w:rPr>
        <w:t> </w:t>
      </w:r>
      <w:r>
        <w:rPr/>
        <w:t>Steady</w:t>
      </w:r>
      <w:r>
        <w:rPr>
          <w:spacing w:val="-5"/>
        </w:rPr>
        <w:t> </w:t>
      </w:r>
      <w:r>
        <w:rPr/>
        <w:t>Pointing</w:t>
      </w:r>
      <w:r>
        <w:rPr>
          <w:spacing w:val="-5"/>
        </w:rPr>
        <w:t> </w:t>
      </w:r>
      <w:r>
        <w:rPr/>
        <w:t>with</w:t>
      </w:r>
      <w:r>
        <w:rPr>
          <w:spacing w:val="-6"/>
        </w:rPr>
        <w:t> </w:t>
      </w:r>
      <w:r>
        <w:rPr/>
        <w:t>Scanner</w:t>
      </w:r>
      <w:r>
        <w:rPr>
          <w:spacing w:val="-5"/>
        </w:rPr>
        <w:t> </w:t>
      </w:r>
      <w:r>
        <w:rPr/>
        <w:t>Turned</w:t>
      </w:r>
      <w:r>
        <w:rPr>
          <w:spacing w:val="-5"/>
        </w:rPr>
        <w:t> On</w:t>
      </w:r>
    </w:p>
    <w:p>
      <w:pPr>
        <w:pStyle w:val="BodyText"/>
        <w:spacing w:before="91"/>
        <w:ind w:left="907"/>
      </w:pPr>
      <w:r>
        <w:rPr/>
        <w:drawing>
          <wp:anchor distT="0" distB="0" distL="0" distR="0" allowOverlap="1" layoutInCell="1" locked="0" behindDoc="0" simplePos="0" relativeHeight="15850496">
            <wp:simplePos x="0" y="0"/>
            <wp:positionH relativeFrom="page">
              <wp:posOffset>1101470</wp:posOffset>
            </wp:positionH>
            <wp:positionV relativeFrom="paragraph">
              <wp:posOffset>-1624201</wp:posOffset>
            </wp:positionV>
            <wp:extent cx="2962655" cy="1219200"/>
            <wp:effectExtent l="0" t="0" r="0" b="0"/>
            <wp:wrapNone/>
            <wp:docPr id="1793" name="Image 1793"/>
            <wp:cNvGraphicFramePr>
              <a:graphicFrameLocks/>
            </wp:cNvGraphicFramePr>
            <a:graphic>
              <a:graphicData uri="http://schemas.openxmlformats.org/drawingml/2006/picture">
                <pic:pic>
                  <pic:nvPicPr>
                    <pic:cNvPr id="1793" name="Image 1793"/>
                    <pic:cNvPicPr/>
                  </pic:nvPicPr>
                  <pic:blipFill>
                    <a:blip r:embed="rId322" cstate="print"/>
                    <a:stretch>
                      <a:fillRect/>
                    </a:stretch>
                  </pic:blipFill>
                  <pic:spPr>
                    <a:xfrm>
                      <a:off x="0" y="0"/>
                      <a:ext cx="2962655" cy="1219200"/>
                    </a:xfrm>
                    <a:prstGeom prst="rect">
                      <a:avLst/>
                    </a:prstGeom>
                  </pic:spPr>
                </pic:pic>
              </a:graphicData>
            </a:graphic>
          </wp:anchor>
        </w:drawing>
      </w:r>
      <w:r>
        <w:rPr/>
        <w:t>Next</w:t>
      </w:r>
      <w:r>
        <w:rPr>
          <w:spacing w:val="-1"/>
        </w:rPr>
        <w:t> </w:t>
      </w:r>
      <w:r>
        <w:rPr/>
        <w:t>we</w:t>
      </w:r>
      <w:r>
        <w:rPr>
          <w:spacing w:val="-1"/>
        </w:rPr>
        <w:t> </w:t>
      </w:r>
      <w:r>
        <w:rPr/>
        <w:t>restart</w:t>
      </w:r>
      <w:r>
        <w:rPr>
          <w:spacing w:val="-1"/>
        </w:rPr>
        <w:t> </w:t>
      </w:r>
      <w:r>
        <w:rPr/>
        <w:t>the</w:t>
      </w:r>
      <w:r>
        <w:rPr>
          <w:spacing w:val="-1"/>
        </w:rPr>
        <w:t> </w:t>
      </w:r>
      <w:r>
        <w:rPr/>
        <w:t>steady</w:t>
      </w:r>
      <w:r>
        <w:rPr>
          <w:spacing w:val="-1"/>
        </w:rPr>
        <w:t> </w:t>
      </w:r>
      <w:r>
        <w:rPr/>
        <w:t>pointing</w:t>
      </w:r>
      <w:r>
        <w:rPr>
          <w:spacing w:val="-1"/>
        </w:rPr>
        <w:t> </w:t>
      </w:r>
      <w:r>
        <w:rPr/>
        <w:t>of</w:t>
      </w:r>
      <w:r>
        <w:rPr>
          <w:spacing w:val="-1"/>
        </w:rPr>
        <w:t> </w:t>
      </w:r>
      <w:r>
        <w:rPr/>
        <w:t>Exercise 2,</w:t>
      </w:r>
      <w:r>
        <w:rPr>
          <w:spacing w:val="-1"/>
        </w:rPr>
        <w:t> </w:t>
      </w:r>
      <w:r>
        <w:rPr/>
        <w:t>but</w:t>
      </w:r>
      <w:r>
        <w:rPr>
          <w:spacing w:val="-1"/>
        </w:rPr>
        <w:t> </w:t>
      </w:r>
      <w:r>
        <w:rPr/>
        <w:t>this</w:t>
      </w:r>
      <w:r>
        <w:rPr>
          <w:spacing w:val="-2"/>
        </w:rPr>
        <w:t> </w:t>
      </w:r>
      <w:r>
        <w:rPr/>
        <w:t>time</w:t>
      </w:r>
      <w:r>
        <w:rPr>
          <w:spacing w:val="-1"/>
        </w:rPr>
        <w:t> </w:t>
      </w:r>
      <w:r>
        <w:rPr/>
        <w:t>with</w:t>
      </w:r>
      <w:r>
        <w:rPr>
          <w:spacing w:val="-1"/>
        </w:rPr>
        <w:t> </w:t>
      </w:r>
      <w:r>
        <w:rPr/>
        <w:t>the</w:t>
      </w:r>
      <w:r>
        <w:rPr>
          <w:spacing w:val="-1"/>
        </w:rPr>
        <w:t> </w:t>
      </w:r>
      <w:r>
        <w:rPr/>
        <w:t>scanner </w:t>
      </w:r>
      <w:r>
        <w:rPr>
          <w:spacing w:val="-5"/>
        </w:rPr>
        <w:t>on.</w:t>
      </w:r>
    </w:p>
    <w:p>
      <w:pPr>
        <w:spacing w:before="157"/>
        <w:ind w:left="1087" w:right="0" w:firstLine="0"/>
        <w:jc w:val="left"/>
        <w:rPr>
          <w:rFonts w:ascii="Courier New"/>
          <w:sz w:val="16"/>
        </w:rPr>
      </w:pPr>
      <w:r>
        <w:rPr>
          <w:rFonts w:ascii="Courier New"/>
          <w:spacing w:val="-2"/>
          <w:sz w:val="16"/>
        </w:rPr>
        <w:t>c===================================================================</w:t>
      </w:r>
    </w:p>
    <w:p>
      <w:pPr>
        <w:spacing w:line="264" w:lineRule="auto" w:before="19"/>
        <w:ind w:left="1087" w:right="0" w:firstLine="0"/>
        <w:jc w:val="left"/>
        <w:rPr>
          <w:rFonts w:ascii="Courier New"/>
          <w:sz w:val="16"/>
        </w:rPr>
      </w:pPr>
      <w:r>
        <w:rPr>
          <w:rFonts w:ascii="Courier New"/>
          <w:sz w:val="16"/>
        </w:rPr>
        <w:t>c</w:t>
      </w:r>
      <w:r>
        <w:rPr>
          <w:rFonts w:ascii="Courier New"/>
          <w:spacing w:val="80"/>
          <w:sz w:val="16"/>
        </w:rPr>
        <w:t> </w:t>
      </w:r>
      <w:r>
        <w:rPr>
          <w:rFonts w:ascii="Courier New"/>
          <w:sz w:val="16"/>
        </w:rPr>
        <w:t>ANALYSIS</w:t>
      </w:r>
      <w:r>
        <w:rPr>
          <w:rFonts w:ascii="Courier New"/>
          <w:spacing w:val="-4"/>
          <w:sz w:val="16"/>
        </w:rPr>
        <w:t> </w:t>
      </w:r>
      <w:r>
        <w:rPr>
          <w:rFonts w:ascii="Courier New"/>
          <w:sz w:val="16"/>
        </w:rPr>
        <w:t>#3:</w:t>
      </w:r>
      <w:r>
        <w:rPr>
          <w:rFonts w:ascii="Courier New"/>
          <w:spacing w:val="-4"/>
          <w:sz w:val="16"/>
        </w:rPr>
        <w:t> </w:t>
      </w:r>
      <w:r>
        <w:rPr>
          <w:rFonts w:ascii="Courier New"/>
          <w:sz w:val="16"/>
        </w:rPr>
        <w:t>simulate</w:t>
      </w:r>
      <w:r>
        <w:rPr>
          <w:rFonts w:ascii="Courier New"/>
          <w:spacing w:val="-4"/>
          <w:sz w:val="16"/>
        </w:rPr>
        <w:t> </w:t>
      </w:r>
      <w:r>
        <w:rPr>
          <w:rFonts w:ascii="Courier New"/>
          <w:sz w:val="16"/>
        </w:rPr>
        <w:t>effect</w:t>
      </w:r>
      <w:r>
        <w:rPr>
          <w:rFonts w:ascii="Courier New"/>
          <w:spacing w:val="-4"/>
          <w:sz w:val="16"/>
        </w:rPr>
        <w:t> </w:t>
      </w:r>
      <w:r>
        <w:rPr>
          <w:rFonts w:ascii="Courier New"/>
          <w:sz w:val="16"/>
        </w:rPr>
        <w:t>of</w:t>
      </w:r>
      <w:r>
        <w:rPr>
          <w:rFonts w:ascii="Courier New"/>
          <w:spacing w:val="-4"/>
          <w:sz w:val="16"/>
        </w:rPr>
        <w:t> </w:t>
      </w:r>
      <w:r>
        <w:rPr>
          <w:rFonts w:ascii="Courier New"/>
          <w:sz w:val="16"/>
        </w:rPr>
        <w:t>scanner</w:t>
      </w:r>
      <w:r>
        <w:rPr>
          <w:rFonts w:ascii="Courier New"/>
          <w:spacing w:val="-4"/>
          <w:sz w:val="16"/>
        </w:rPr>
        <w:t> </w:t>
      </w:r>
      <w:r>
        <w:rPr>
          <w:rFonts w:ascii="Courier New"/>
          <w:sz w:val="16"/>
        </w:rPr>
        <w:t>on</w:t>
      </w:r>
      <w:r>
        <w:rPr>
          <w:rFonts w:ascii="Courier New"/>
          <w:spacing w:val="-4"/>
          <w:sz w:val="16"/>
        </w:rPr>
        <w:t> </w:t>
      </w:r>
      <w:r>
        <w:rPr>
          <w:rFonts w:ascii="Courier New"/>
          <w:sz w:val="16"/>
        </w:rPr>
        <w:t>camera</w:t>
      </w:r>
      <w:r>
        <w:rPr>
          <w:rFonts w:ascii="Courier New"/>
          <w:spacing w:val="-4"/>
          <w:sz w:val="16"/>
        </w:rPr>
        <w:t> </w:t>
      </w:r>
      <w:r>
        <w:rPr>
          <w:rFonts w:ascii="Courier New"/>
          <w:sz w:val="16"/>
        </w:rPr>
        <w:t>pointing</w:t>
      </w:r>
      <w:r>
        <w:rPr>
          <w:rFonts w:ascii="Courier New"/>
          <w:spacing w:val="-4"/>
          <w:sz w:val="16"/>
        </w:rPr>
        <w:t> </w:t>
      </w:r>
      <w:r>
        <w:rPr>
          <w:rFonts w:ascii="Courier New"/>
          <w:sz w:val="16"/>
        </w:rPr>
        <w:t>error. </w:t>
      </w:r>
      <w:r>
        <w:rPr>
          <w:rFonts w:ascii="Courier New"/>
          <w:spacing w:val="-2"/>
          <w:sz w:val="16"/>
        </w:rPr>
        <w:t>c===================================================================</w:t>
      </w:r>
    </w:p>
    <w:p>
      <w:pPr>
        <w:spacing w:line="264" w:lineRule="auto" w:before="1"/>
        <w:ind w:left="1087" w:right="846" w:firstLine="0"/>
        <w:jc w:val="left"/>
        <w:rPr>
          <w:rFonts w:ascii="Courier New"/>
          <w:sz w:val="16"/>
        </w:rPr>
      </w:pPr>
      <w:r>
        <w:rPr>
          <w:rFonts w:ascii="Courier New"/>
          <w:sz w:val="16"/>
        </w:rPr>
        <w:t>c</w:t>
      </w:r>
      <w:r>
        <w:rPr>
          <w:rFonts w:ascii="Courier New"/>
          <w:spacing w:val="-4"/>
          <w:sz w:val="16"/>
        </w:rPr>
        <w:t> </w:t>
      </w:r>
      <w:r>
        <w:rPr>
          <w:rFonts w:ascii="Courier New"/>
          <w:sz w:val="16"/>
        </w:rPr>
        <w:t>We</w:t>
      </w:r>
      <w:r>
        <w:rPr>
          <w:rFonts w:ascii="Courier New"/>
          <w:spacing w:val="-4"/>
          <w:sz w:val="16"/>
        </w:rPr>
        <w:t> </w:t>
      </w:r>
      <w:r>
        <w:rPr>
          <w:rFonts w:ascii="Courier New"/>
          <w:sz w:val="16"/>
        </w:rPr>
        <w:t>will</w:t>
      </w:r>
      <w:r>
        <w:rPr>
          <w:rFonts w:ascii="Courier New"/>
          <w:spacing w:val="-4"/>
          <w:sz w:val="16"/>
        </w:rPr>
        <w:t> </w:t>
      </w:r>
      <w:r>
        <w:rPr>
          <w:rFonts w:ascii="Courier New"/>
          <w:sz w:val="16"/>
        </w:rPr>
        <w:t>enable</w:t>
      </w:r>
      <w:r>
        <w:rPr>
          <w:rFonts w:ascii="Courier New"/>
          <w:spacing w:val="-4"/>
          <w:sz w:val="16"/>
        </w:rPr>
        <w:t> </w:t>
      </w:r>
      <w:r>
        <w:rPr>
          <w:rFonts w:ascii="Courier New"/>
          <w:sz w:val="16"/>
        </w:rPr>
        <w:t>the</w:t>
      </w:r>
      <w:r>
        <w:rPr>
          <w:rFonts w:ascii="Courier New"/>
          <w:spacing w:val="-4"/>
          <w:sz w:val="16"/>
        </w:rPr>
        <w:t> </w:t>
      </w:r>
      <w:r>
        <w:rPr>
          <w:rFonts w:ascii="Courier New"/>
          <w:sz w:val="16"/>
        </w:rPr>
        <w:t>scanner</w:t>
      </w:r>
      <w:r>
        <w:rPr>
          <w:rFonts w:ascii="Courier New"/>
          <w:spacing w:val="-4"/>
          <w:sz w:val="16"/>
        </w:rPr>
        <w:t> </w:t>
      </w:r>
      <w:r>
        <w:rPr>
          <w:rFonts w:ascii="Courier New"/>
          <w:sz w:val="16"/>
        </w:rPr>
        <w:t>and</w:t>
      </w:r>
      <w:r>
        <w:rPr>
          <w:rFonts w:ascii="Courier New"/>
          <w:spacing w:val="-4"/>
          <w:sz w:val="16"/>
        </w:rPr>
        <w:t> </w:t>
      </w:r>
      <w:r>
        <w:rPr>
          <w:rFonts w:ascii="Courier New"/>
          <w:sz w:val="16"/>
        </w:rPr>
        <w:t>observe</w:t>
      </w:r>
      <w:r>
        <w:rPr>
          <w:rFonts w:ascii="Courier New"/>
          <w:spacing w:val="-4"/>
          <w:sz w:val="16"/>
        </w:rPr>
        <w:t> </w:t>
      </w:r>
      <w:r>
        <w:rPr>
          <w:rFonts w:ascii="Courier New"/>
          <w:sz w:val="16"/>
        </w:rPr>
        <w:t>its</w:t>
      </w:r>
      <w:r>
        <w:rPr>
          <w:rFonts w:ascii="Courier New"/>
          <w:spacing w:val="-4"/>
          <w:sz w:val="16"/>
        </w:rPr>
        <w:t> </w:t>
      </w:r>
      <w:r>
        <w:rPr>
          <w:rFonts w:ascii="Courier New"/>
          <w:sz w:val="16"/>
        </w:rPr>
        <w:t>effect</w:t>
      </w:r>
      <w:r>
        <w:rPr>
          <w:rFonts w:ascii="Courier New"/>
          <w:spacing w:val="-4"/>
          <w:sz w:val="16"/>
        </w:rPr>
        <w:t> </w:t>
      </w:r>
      <w:r>
        <w:rPr>
          <w:rFonts w:ascii="Courier New"/>
          <w:sz w:val="16"/>
        </w:rPr>
        <w:t>on</w:t>
      </w:r>
      <w:r>
        <w:rPr>
          <w:rFonts w:ascii="Courier New"/>
          <w:spacing w:val="-4"/>
          <w:sz w:val="16"/>
        </w:rPr>
        <w:t> </w:t>
      </w:r>
      <w:r>
        <w:rPr>
          <w:rFonts w:ascii="Courier New"/>
          <w:sz w:val="16"/>
        </w:rPr>
        <w:t>camera</w:t>
      </w:r>
      <w:r>
        <w:rPr>
          <w:rFonts w:ascii="Courier New"/>
          <w:spacing w:val="-4"/>
          <w:sz w:val="16"/>
        </w:rPr>
        <w:t> </w:t>
      </w:r>
      <w:r>
        <w:rPr>
          <w:rFonts w:ascii="Courier New"/>
          <w:sz w:val="16"/>
        </w:rPr>
        <w:t>pointing c</w:t>
      </w:r>
      <w:r>
        <w:rPr>
          <w:rFonts w:ascii="Courier New"/>
          <w:spacing w:val="7"/>
          <w:sz w:val="16"/>
        </w:rPr>
        <w:t> </w:t>
      </w:r>
      <w:r>
        <w:rPr>
          <w:rFonts w:ascii="Courier New"/>
          <w:sz w:val="16"/>
        </w:rPr>
        <w:t>accuracy.</w:t>
      </w:r>
      <w:r>
        <w:rPr>
          <w:rFonts w:ascii="Courier New"/>
          <w:spacing w:val="64"/>
          <w:w w:val="150"/>
          <w:sz w:val="16"/>
        </w:rPr>
        <w:t> </w:t>
      </w:r>
      <w:r>
        <w:rPr>
          <w:rFonts w:ascii="Courier New"/>
          <w:sz w:val="16"/>
        </w:rPr>
        <w:t>(Scanner</w:t>
      </w:r>
      <w:r>
        <w:rPr>
          <w:rFonts w:ascii="Courier New"/>
          <w:spacing w:val="7"/>
          <w:sz w:val="16"/>
        </w:rPr>
        <w:t> </w:t>
      </w:r>
      <w:r>
        <w:rPr>
          <w:rFonts w:ascii="Courier New"/>
          <w:sz w:val="16"/>
        </w:rPr>
        <w:t>motion</w:t>
      </w:r>
      <w:r>
        <w:rPr>
          <w:rFonts w:ascii="Courier New"/>
          <w:spacing w:val="7"/>
          <w:sz w:val="16"/>
        </w:rPr>
        <w:t> </w:t>
      </w:r>
      <w:r>
        <w:rPr>
          <w:rFonts w:ascii="Courier New"/>
          <w:sz w:val="16"/>
        </w:rPr>
        <w:t>is</w:t>
      </w:r>
      <w:r>
        <w:rPr>
          <w:rFonts w:ascii="Courier New"/>
          <w:spacing w:val="7"/>
          <w:sz w:val="16"/>
        </w:rPr>
        <w:t> </w:t>
      </w:r>
      <w:r>
        <w:rPr>
          <w:rFonts w:ascii="Courier New"/>
          <w:sz w:val="16"/>
        </w:rPr>
        <w:t>defined</w:t>
      </w:r>
      <w:r>
        <w:rPr>
          <w:rFonts w:ascii="Courier New"/>
          <w:spacing w:val="7"/>
          <w:sz w:val="16"/>
        </w:rPr>
        <w:t> </w:t>
      </w:r>
      <w:r>
        <w:rPr>
          <w:rFonts w:ascii="Courier New"/>
          <w:sz w:val="16"/>
        </w:rPr>
        <w:t>in</w:t>
      </w:r>
      <w:r>
        <w:rPr>
          <w:rFonts w:ascii="Courier New"/>
          <w:spacing w:val="7"/>
          <w:sz w:val="16"/>
        </w:rPr>
        <w:t> </w:t>
      </w:r>
      <w:r>
        <w:rPr>
          <w:rFonts w:ascii="Courier New"/>
          <w:sz w:val="16"/>
        </w:rPr>
        <w:t>subroutine</w:t>
      </w:r>
      <w:r>
        <w:rPr>
          <w:rFonts w:ascii="Courier New"/>
          <w:spacing w:val="7"/>
          <w:sz w:val="16"/>
        </w:rPr>
        <w:t> </w:t>
      </w:r>
      <w:r>
        <w:rPr>
          <w:rFonts w:ascii="Courier New"/>
          <w:sz w:val="16"/>
        </w:rPr>
        <w:t>motions()</w:t>
      </w:r>
      <w:r>
        <w:rPr>
          <w:rFonts w:ascii="Courier New"/>
          <w:spacing w:val="7"/>
          <w:sz w:val="16"/>
        </w:rPr>
        <w:t> </w:t>
      </w:r>
      <w:r>
        <w:rPr>
          <w:rFonts w:ascii="Courier New"/>
          <w:sz w:val="16"/>
        </w:rPr>
        <w:t>as</w:t>
      </w:r>
      <w:r>
        <w:rPr>
          <w:rFonts w:ascii="Courier New"/>
          <w:spacing w:val="7"/>
          <w:sz w:val="16"/>
        </w:rPr>
        <w:t> </w:t>
      </w:r>
      <w:r>
        <w:rPr>
          <w:rFonts w:ascii="Courier New"/>
          <w:sz w:val="16"/>
        </w:rPr>
        <w:t>a</w:t>
      </w:r>
      <w:r>
        <w:rPr>
          <w:rFonts w:ascii="Courier New"/>
          <w:sz w:val="16"/>
        </w:rPr>
        <w:t> c sinusoid beginning at tscan.)</w:t>
      </w:r>
    </w:p>
    <w:p>
      <w:pPr>
        <w:spacing w:before="2"/>
        <w:ind w:left="1855" w:right="0" w:firstLine="0"/>
        <w:jc w:val="left"/>
        <w:rPr>
          <w:rFonts w:ascii="Courier New"/>
          <w:sz w:val="16"/>
        </w:rPr>
      </w:pPr>
      <w:r>
        <w:rPr>
          <w:rFonts w:ascii="Courier New"/>
          <w:sz w:val="16"/>
        </w:rPr>
        <w:t>scan</w:t>
      </w:r>
      <w:r>
        <w:rPr>
          <w:rFonts w:ascii="Courier New"/>
          <w:spacing w:val="-3"/>
          <w:sz w:val="16"/>
        </w:rPr>
        <w:t> </w:t>
      </w:r>
      <w:r>
        <w:rPr>
          <w:rFonts w:ascii="Courier New"/>
          <w:sz w:val="16"/>
        </w:rPr>
        <w:t>=</w:t>
      </w:r>
      <w:r>
        <w:rPr>
          <w:rFonts w:ascii="Courier New"/>
          <w:spacing w:val="-2"/>
          <w:sz w:val="16"/>
        </w:rPr>
        <w:t> </w:t>
      </w:r>
      <w:r>
        <w:rPr>
          <w:rFonts w:ascii="Courier New"/>
          <w:spacing w:val="-10"/>
          <w:sz w:val="16"/>
        </w:rPr>
        <w:t>1</w:t>
      </w:r>
    </w:p>
    <w:p>
      <w:pPr>
        <w:pStyle w:val="BodyText"/>
        <w:spacing w:before="38"/>
        <w:rPr>
          <w:rFonts w:ascii="Courier New"/>
          <w:sz w:val="16"/>
        </w:rPr>
      </w:pPr>
    </w:p>
    <w:p>
      <w:pPr>
        <w:spacing w:line="264" w:lineRule="auto" w:before="0"/>
        <w:ind w:left="1855" w:right="2543" w:hanging="768"/>
        <w:jc w:val="left"/>
        <w:rPr>
          <w:rFonts w:ascii="Courier New"/>
          <w:sz w:val="16"/>
        </w:rPr>
      </w:pPr>
      <w:r>
        <w:rPr>
          <w:rFonts w:ascii="Courier New"/>
          <w:sz w:val="16"/>
        </w:rPr>
        <w:t>c</w:t>
      </w:r>
      <w:r>
        <w:rPr>
          <w:rFonts w:ascii="Courier New"/>
          <w:spacing w:val="80"/>
          <w:sz w:val="16"/>
        </w:rPr>
        <w:t> </w:t>
      </w:r>
      <w:r>
        <w:rPr>
          <w:rFonts w:ascii="Courier New"/>
          <w:sz w:val="16"/>
        </w:rPr>
        <w:t>Put</w:t>
      </w:r>
      <w:r>
        <w:rPr>
          <w:rFonts w:ascii="Courier New"/>
          <w:spacing w:val="-4"/>
          <w:sz w:val="16"/>
        </w:rPr>
        <w:t> </w:t>
      </w:r>
      <w:r>
        <w:rPr>
          <w:rFonts w:ascii="Courier New"/>
          <w:sz w:val="16"/>
        </w:rPr>
        <w:t>state</w:t>
      </w:r>
      <w:r>
        <w:rPr>
          <w:rFonts w:ascii="Courier New"/>
          <w:spacing w:val="-4"/>
          <w:sz w:val="16"/>
        </w:rPr>
        <w:t> </w:t>
      </w:r>
      <w:r>
        <w:rPr>
          <w:rFonts w:ascii="Courier New"/>
          <w:sz w:val="16"/>
        </w:rPr>
        <w:t>back</w:t>
      </w:r>
      <w:r>
        <w:rPr>
          <w:rFonts w:ascii="Courier New"/>
          <w:spacing w:val="-4"/>
          <w:sz w:val="16"/>
        </w:rPr>
        <w:t> </w:t>
      </w:r>
      <w:r>
        <w:rPr>
          <w:rFonts w:ascii="Courier New"/>
          <w:sz w:val="16"/>
        </w:rPr>
        <w:t>to</w:t>
      </w:r>
      <w:r>
        <w:rPr>
          <w:rFonts w:ascii="Courier New"/>
          <w:spacing w:val="-4"/>
          <w:sz w:val="16"/>
        </w:rPr>
        <w:t> </w:t>
      </w:r>
      <w:r>
        <w:rPr>
          <w:rFonts w:ascii="Courier New"/>
          <w:sz w:val="16"/>
        </w:rPr>
        <w:t>the</w:t>
      </w:r>
      <w:r>
        <w:rPr>
          <w:rFonts w:ascii="Courier New"/>
          <w:spacing w:val="-4"/>
          <w:sz w:val="16"/>
        </w:rPr>
        <w:t> </w:t>
      </w:r>
      <w:r>
        <w:rPr>
          <w:rFonts w:ascii="Courier New"/>
          <w:sz w:val="16"/>
        </w:rPr>
        <w:t>end</w:t>
      </w:r>
      <w:r>
        <w:rPr>
          <w:rFonts w:ascii="Courier New"/>
          <w:spacing w:val="-4"/>
          <w:sz w:val="16"/>
        </w:rPr>
        <w:t> </w:t>
      </w:r>
      <w:r>
        <w:rPr>
          <w:rFonts w:ascii="Courier New"/>
          <w:sz w:val="16"/>
        </w:rPr>
        <w:t>of</w:t>
      </w:r>
      <w:r>
        <w:rPr>
          <w:rFonts w:ascii="Courier New"/>
          <w:spacing w:val="-4"/>
          <w:sz w:val="16"/>
        </w:rPr>
        <w:t> </w:t>
      </w:r>
      <w:r>
        <w:rPr>
          <w:rFonts w:ascii="Courier New"/>
          <w:sz w:val="16"/>
        </w:rPr>
        <w:t>the</w:t>
      </w:r>
      <w:r>
        <w:rPr>
          <w:rFonts w:ascii="Courier New"/>
          <w:spacing w:val="-4"/>
          <w:sz w:val="16"/>
        </w:rPr>
        <w:t> </w:t>
      </w:r>
      <w:r>
        <w:rPr>
          <w:rFonts w:ascii="Courier New"/>
          <w:sz w:val="16"/>
        </w:rPr>
        <w:t>first</w:t>
      </w:r>
      <w:r>
        <w:rPr>
          <w:rFonts w:ascii="Courier New"/>
          <w:spacing w:val="-4"/>
          <w:sz w:val="16"/>
        </w:rPr>
        <w:t> </w:t>
      </w:r>
      <w:r>
        <w:rPr>
          <w:rFonts w:ascii="Courier New"/>
          <w:sz w:val="16"/>
        </w:rPr>
        <w:t>analysis. do 44 i=1, NEQ</w:t>
      </w:r>
    </w:p>
    <w:p>
      <w:pPr>
        <w:tabs>
          <w:tab w:pos="2143" w:val="left" w:leader="none"/>
        </w:tabs>
        <w:spacing w:before="1"/>
        <w:ind w:left="1183" w:right="0" w:firstLine="0"/>
        <w:jc w:val="left"/>
        <w:rPr>
          <w:rFonts w:ascii="Courier New"/>
          <w:sz w:val="16"/>
        </w:rPr>
      </w:pPr>
      <w:r>
        <w:rPr>
          <w:rFonts w:ascii="Courier New"/>
          <w:spacing w:val="-5"/>
          <w:sz w:val="16"/>
        </w:rPr>
        <w:t>44</w:t>
      </w:r>
      <w:r>
        <w:rPr>
          <w:rFonts w:ascii="Courier New"/>
          <w:sz w:val="16"/>
        </w:rPr>
        <w:tab/>
        <w:t>y(i)</w:t>
      </w:r>
      <w:r>
        <w:rPr>
          <w:rFonts w:ascii="Courier New"/>
          <w:spacing w:val="-3"/>
          <w:sz w:val="16"/>
        </w:rPr>
        <w:t> </w:t>
      </w:r>
      <w:r>
        <w:rPr>
          <w:rFonts w:ascii="Courier New"/>
          <w:sz w:val="16"/>
        </w:rPr>
        <w:t>=</w:t>
      </w:r>
      <w:r>
        <w:rPr>
          <w:rFonts w:ascii="Courier New"/>
          <w:spacing w:val="-2"/>
          <w:sz w:val="16"/>
        </w:rPr>
        <w:t> savey(i)</w:t>
      </w:r>
    </w:p>
    <w:p>
      <w:pPr>
        <w:tabs>
          <w:tab w:pos="2335" w:val="left" w:leader="none"/>
        </w:tabs>
        <w:spacing w:line="264" w:lineRule="auto" w:before="19"/>
        <w:ind w:left="1855" w:right="3719" w:firstLine="0"/>
        <w:jc w:val="left"/>
        <w:rPr>
          <w:rFonts w:ascii="Courier New"/>
          <w:sz w:val="16"/>
        </w:rPr>
      </w:pPr>
      <w:r>
        <w:rPr>
          <w:rFonts w:ascii="Courier New"/>
          <w:spacing w:val="-6"/>
          <w:sz w:val="16"/>
        </w:rPr>
        <w:t>y(</w:t>
      </w:r>
      <w:r>
        <w:rPr>
          <w:rFonts w:ascii="Courier New"/>
          <w:sz w:val="16"/>
        </w:rPr>
        <w:tab/>
        <w:t>SDINDX(SCANNER,1)) = 0d0 y(NQ+SDINDX(SCANNER,1))</w:t>
      </w:r>
      <w:r>
        <w:rPr>
          <w:rFonts w:ascii="Courier New"/>
          <w:spacing w:val="-20"/>
          <w:sz w:val="16"/>
        </w:rPr>
        <w:t> </w:t>
      </w:r>
      <w:r>
        <w:rPr>
          <w:rFonts w:ascii="Courier New"/>
          <w:sz w:val="16"/>
        </w:rPr>
        <w:t>=</w:t>
      </w:r>
      <w:r>
        <w:rPr>
          <w:rFonts w:ascii="Courier New"/>
          <w:spacing w:val="-20"/>
          <w:sz w:val="16"/>
        </w:rPr>
        <w:t> </w:t>
      </w:r>
      <w:r>
        <w:rPr>
          <w:rFonts w:ascii="Courier New"/>
          <w:sz w:val="16"/>
        </w:rPr>
        <w:t>scanrt</w:t>
      </w:r>
    </w:p>
    <w:p>
      <w:pPr>
        <w:spacing w:before="1"/>
        <w:ind w:left="1855" w:right="0" w:firstLine="0"/>
        <w:jc w:val="left"/>
        <w:rPr>
          <w:rFonts w:ascii="Courier New"/>
          <w:sz w:val="16"/>
        </w:rPr>
      </w:pPr>
      <w:r>
        <w:rPr>
          <w:rFonts w:ascii="Courier New"/>
          <w:sz w:val="16"/>
        </w:rPr>
        <w:t>t</w:t>
      </w:r>
      <w:r>
        <w:rPr>
          <w:rFonts w:ascii="Courier New"/>
          <w:spacing w:val="-1"/>
          <w:sz w:val="16"/>
        </w:rPr>
        <w:t> </w:t>
      </w:r>
      <w:r>
        <w:rPr>
          <w:rFonts w:ascii="Courier New"/>
          <w:sz w:val="16"/>
        </w:rPr>
        <w:t>=</w:t>
      </w:r>
      <w:r>
        <w:rPr>
          <w:rFonts w:ascii="Courier New"/>
          <w:spacing w:val="-1"/>
          <w:sz w:val="16"/>
        </w:rPr>
        <w:t> </w:t>
      </w:r>
      <w:r>
        <w:rPr>
          <w:rFonts w:ascii="Courier New"/>
          <w:spacing w:val="-2"/>
          <w:sz w:val="16"/>
        </w:rPr>
        <w:t>tscan</w:t>
      </w:r>
    </w:p>
    <w:p>
      <w:pPr>
        <w:spacing w:before="19"/>
        <w:ind w:left="1855" w:right="0" w:firstLine="0"/>
        <w:jc w:val="left"/>
        <w:rPr>
          <w:rFonts w:ascii="Courier New"/>
          <w:sz w:val="16"/>
        </w:rPr>
      </w:pPr>
      <w:r>
        <w:rPr>
          <w:rFonts w:ascii="Courier New"/>
          <w:sz w:val="16"/>
        </w:rPr>
        <w:t>call</w:t>
      </w:r>
      <w:r>
        <w:rPr>
          <w:rFonts w:ascii="Courier New"/>
          <w:spacing w:val="-4"/>
          <w:sz w:val="16"/>
        </w:rPr>
        <w:t> </w:t>
      </w:r>
      <w:r>
        <w:rPr>
          <w:rFonts w:ascii="Courier New"/>
          <w:spacing w:val="-2"/>
          <w:sz w:val="16"/>
        </w:rPr>
        <w:t>simulate(3,nout,nbtw,dt,tol,scan,t,y)</w:t>
      </w:r>
    </w:p>
    <w:p>
      <w:pPr>
        <w:spacing w:after="0"/>
        <w:jc w:val="left"/>
        <w:rPr>
          <w:rFonts w:ascii="Courier New"/>
          <w:sz w:val="16"/>
        </w:rPr>
        <w:sectPr>
          <w:type w:val="continuous"/>
          <w:pgSz w:w="12240" w:h="15840"/>
          <w:pgMar w:header="819" w:footer="1204" w:top="700" w:bottom="280" w:left="720" w:right="360"/>
          <w:cols w:num="2" w:equalWidth="0">
            <w:col w:w="2473" w:space="40"/>
            <w:col w:w="8647"/>
          </w:cols>
        </w:sectPr>
      </w:pPr>
    </w:p>
    <w:p>
      <w:pPr>
        <w:pStyle w:val="BodyText"/>
        <w:rPr>
          <w:rFonts w:ascii="Courier New"/>
        </w:rPr>
      </w:pPr>
    </w:p>
    <w:p>
      <w:pPr>
        <w:pStyle w:val="BodyText"/>
        <w:rPr>
          <w:rFonts w:ascii="Courier New"/>
        </w:rPr>
      </w:pPr>
    </w:p>
    <w:p>
      <w:pPr>
        <w:pStyle w:val="BodyText"/>
        <w:spacing w:before="82"/>
        <w:rPr>
          <w:rFonts w:ascii="Courier New"/>
        </w:rPr>
      </w:pPr>
    </w:p>
    <w:p>
      <w:pPr>
        <w:pStyle w:val="BodyText"/>
        <w:spacing w:line="249" w:lineRule="auto"/>
        <w:ind w:left="3060" w:right="1096"/>
      </w:pPr>
      <w:r>
        <w:rPr/>
        <w:t>The</w:t>
      </w:r>
      <w:r>
        <w:rPr>
          <w:spacing w:val="-5"/>
        </w:rPr>
        <w:t> </w:t>
      </w:r>
      <w:r>
        <w:rPr/>
        <w:t>simulation</w:t>
      </w:r>
      <w:r>
        <w:rPr>
          <w:spacing w:val="-5"/>
        </w:rPr>
        <w:t> </w:t>
      </w:r>
      <w:r>
        <w:rPr/>
        <w:t>results</w:t>
      </w:r>
      <w:r>
        <w:rPr>
          <w:spacing w:val="-5"/>
        </w:rPr>
        <w:t> </w:t>
      </w:r>
      <w:r>
        <w:rPr/>
        <w:t>show</w:t>
      </w:r>
      <w:r>
        <w:rPr>
          <w:spacing w:val="-5"/>
        </w:rPr>
        <w:t> </w:t>
      </w:r>
      <w:r>
        <w:rPr/>
        <w:t>that</w:t>
      </w:r>
      <w:r>
        <w:rPr>
          <w:spacing w:val="-5"/>
        </w:rPr>
        <w:t> </w:t>
      </w:r>
      <w:r>
        <w:rPr/>
        <w:t>the</w:t>
      </w:r>
      <w:r>
        <w:rPr>
          <w:spacing w:val="-5"/>
        </w:rPr>
        <w:t> </w:t>
      </w:r>
      <w:r>
        <w:rPr/>
        <w:t>scanner</w:t>
      </w:r>
      <w:r>
        <w:rPr>
          <w:spacing w:val="-5"/>
        </w:rPr>
        <w:t> </w:t>
      </w:r>
      <w:r>
        <w:rPr/>
        <w:t>causes</w:t>
      </w:r>
      <w:r>
        <w:rPr>
          <w:spacing w:val="-5"/>
        </w:rPr>
        <w:t> </w:t>
      </w:r>
      <w:r>
        <w:rPr/>
        <w:t>a</w:t>
      </w:r>
      <w:r>
        <w:rPr>
          <w:spacing w:val="-5"/>
        </w:rPr>
        <w:t> </w:t>
      </w:r>
      <w:r>
        <w:rPr/>
        <w:t>steady</w:t>
      </w:r>
      <w:r>
        <w:rPr>
          <w:spacing w:val="-5"/>
        </w:rPr>
        <w:t> </w:t>
      </w:r>
      <w:r>
        <w:rPr/>
        <w:t>vibration</w:t>
      </w:r>
      <w:r>
        <w:rPr>
          <w:spacing w:val="-5"/>
        </w:rPr>
        <w:t> </w:t>
      </w:r>
      <w:r>
        <w:rPr/>
        <w:t>in</w:t>
      </w:r>
      <w:r>
        <w:rPr>
          <w:spacing w:val="-5"/>
        </w:rPr>
        <w:t> </w:t>
      </w:r>
      <w:r>
        <w:rPr/>
        <w:t>the</w:t>
      </w:r>
      <w:r>
        <w:rPr>
          <w:spacing w:val="-5"/>
        </w:rPr>
        <w:t> </w:t>
      </w:r>
      <w:r>
        <w:rPr/>
        <w:t>flexible boom and some thruster firings.</w:t>
      </w:r>
    </w:p>
    <w:p>
      <w:pPr>
        <w:pStyle w:val="BodyText"/>
        <w:spacing w:before="161"/>
      </w:pPr>
      <w:r>
        <w:rPr/>
        <mc:AlternateContent>
          <mc:Choice Requires="wps">
            <w:drawing>
              <wp:anchor distT="0" distB="0" distL="0" distR="0" allowOverlap="1" layoutInCell="1" locked="0" behindDoc="1" simplePos="0" relativeHeight="487710720">
                <wp:simplePos x="0" y="0"/>
                <wp:positionH relativeFrom="page">
                  <wp:posOffset>685800</wp:posOffset>
                </wp:positionH>
                <wp:positionV relativeFrom="paragraph">
                  <wp:posOffset>263622</wp:posOffset>
                </wp:positionV>
                <wp:extent cx="1600200" cy="1270"/>
                <wp:effectExtent l="0" t="0" r="0" b="0"/>
                <wp:wrapTopAndBottom/>
                <wp:docPr id="1794" name="Graphic 1794"/>
                <wp:cNvGraphicFramePr>
                  <a:graphicFrameLocks/>
                </wp:cNvGraphicFramePr>
                <a:graphic>
                  <a:graphicData uri="http://schemas.microsoft.com/office/word/2010/wordprocessingShape">
                    <wps:wsp>
                      <wps:cNvPr id="1794" name="Graphic 1794"/>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20.757656pt;width:126pt;height:.1pt;mso-position-horizontal-relative:page;mso-position-vertical-relative:paragraph;z-index:-15605760;mso-wrap-distance-left:0;mso-wrap-distance-right:0" id="docshape1489" coordorigin="1080,415" coordsize="2520,0" path="m3600,415l1080,415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11232">
                <wp:simplePos x="0" y="0"/>
                <wp:positionH relativeFrom="page">
                  <wp:posOffset>2400300</wp:posOffset>
                </wp:positionH>
                <wp:positionV relativeFrom="paragraph">
                  <wp:posOffset>263622</wp:posOffset>
                </wp:positionV>
                <wp:extent cx="4457700" cy="1270"/>
                <wp:effectExtent l="0" t="0" r="0" b="0"/>
                <wp:wrapTopAndBottom/>
                <wp:docPr id="1795" name="Graphic 1795"/>
                <wp:cNvGraphicFramePr>
                  <a:graphicFrameLocks/>
                </wp:cNvGraphicFramePr>
                <a:graphic>
                  <a:graphicData uri="http://schemas.microsoft.com/office/word/2010/wordprocessingShape">
                    <wps:wsp>
                      <wps:cNvPr id="1795" name="Graphic 1795"/>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0.757656pt;width:351pt;height:.1pt;mso-position-horizontal-relative:page;mso-position-vertical-relative:paragraph;z-index:-15605248;mso-wrap-distance-left:0;mso-wrap-distance-right:0" id="docshape1490" coordorigin="3780,415" coordsize="7020,0" path="m10800,415l3780,415e" filled="false" stroked="true" strokeweight=".36pt" strokecolor="#000000">
                <v:path arrowok="t"/>
                <v:stroke dashstyle="solid"/>
                <w10:wrap type="topAndBottom"/>
              </v:shape>
            </w:pict>
          </mc:Fallback>
        </mc:AlternateContent>
      </w:r>
    </w:p>
    <w:p>
      <w:pPr>
        <w:tabs>
          <w:tab w:pos="3059" w:val="left" w:leader="none"/>
        </w:tabs>
        <w:spacing w:before="88"/>
        <w:ind w:left="360" w:right="0" w:firstLine="0"/>
        <w:jc w:val="left"/>
        <w:rPr>
          <w:rFonts w:ascii="Arial"/>
          <w:sz w:val="18"/>
        </w:rPr>
      </w:pPr>
      <w:r>
        <w:rPr>
          <w:rFonts w:ascii="Arial"/>
          <w:b/>
          <w:sz w:val="18"/>
        </w:rPr>
        <w:t>Figure</w:t>
      </w:r>
      <w:r>
        <w:rPr>
          <w:rFonts w:ascii="Arial"/>
          <w:b/>
          <w:spacing w:val="-8"/>
          <w:sz w:val="18"/>
        </w:rPr>
        <w:t> </w:t>
      </w:r>
      <w:r>
        <w:rPr>
          <w:rFonts w:ascii="Arial"/>
          <w:b/>
          <w:sz w:val="18"/>
        </w:rPr>
        <w:t>T3-</w:t>
      </w:r>
      <w:r>
        <w:rPr>
          <w:rFonts w:ascii="Arial"/>
          <w:b/>
          <w:spacing w:val="-10"/>
          <w:sz w:val="18"/>
        </w:rPr>
        <w:t>6</w:t>
      </w:r>
      <w:r>
        <w:rPr>
          <w:rFonts w:ascii="Arial"/>
          <w:b/>
          <w:sz w:val="18"/>
        </w:rPr>
        <w:tab/>
      </w:r>
      <w:r>
        <w:rPr>
          <w:rFonts w:ascii="Arial"/>
          <w:sz w:val="18"/>
        </w:rPr>
        <w:t>Exercise</w:t>
      </w:r>
      <w:r>
        <w:rPr>
          <w:rFonts w:ascii="Arial"/>
          <w:spacing w:val="-6"/>
          <w:sz w:val="18"/>
        </w:rPr>
        <w:t> </w:t>
      </w:r>
      <w:r>
        <w:rPr>
          <w:rFonts w:ascii="Arial"/>
          <w:sz w:val="18"/>
        </w:rPr>
        <w:t>3</w:t>
      </w:r>
      <w:r>
        <w:rPr>
          <w:rFonts w:ascii="Arial"/>
          <w:spacing w:val="-5"/>
          <w:sz w:val="18"/>
        </w:rPr>
        <w:t> </w:t>
      </w:r>
      <w:r>
        <w:rPr>
          <w:rFonts w:ascii="Arial"/>
          <w:spacing w:val="-2"/>
          <w:sz w:val="18"/>
        </w:rPr>
        <w:t>Results</w:t>
      </w:r>
    </w:p>
    <w:p>
      <w:pPr>
        <w:pStyle w:val="BodyText"/>
        <w:spacing w:before="7"/>
        <w:rPr>
          <w:rFonts w:ascii="Arial"/>
          <w:sz w:val="16"/>
        </w:rPr>
      </w:pPr>
      <w:r>
        <w:rPr>
          <w:rFonts w:ascii="Arial"/>
          <w:sz w:val="16"/>
        </w:rPr>
        <w:drawing>
          <wp:anchor distT="0" distB="0" distL="0" distR="0" allowOverlap="1" layoutInCell="1" locked="0" behindDoc="1" simplePos="0" relativeHeight="487711744">
            <wp:simplePos x="0" y="0"/>
            <wp:positionH relativeFrom="page">
              <wp:posOffset>880744</wp:posOffset>
            </wp:positionH>
            <wp:positionV relativeFrom="paragraph">
              <wp:posOffset>136790</wp:posOffset>
            </wp:positionV>
            <wp:extent cx="2962656" cy="1219200"/>
            <wp:effectExtent l="0" t="0" r="0" b="0"/>
            <wp:wrapTopAndBottom/>
            <wp:docPr id="1796" name="Image 1796"/>
            <wp:cNvGraphicFramePr>
              <a:graphicFrameLocks/>
            </wp:cNvGraphicFramePr>
            <a:graphic>
              <a:graphicData uri="http://schemas.openxmlformats.org/drawingml/2006/picture">
                <pic:pic>
                  <pic:nvPicPr>
                    <pic:cNvPr id="1796" name="Image 1796"/>
                    <pic:cNvPicPr/>
                  </pic:nvPicPr>
                  <pic:blipFill>
                    <a:blip r:embed="rId323" cstate="print"/>
                    <a:stretch>
                      <a:fillRect/>
                    </a:stretch>
                  </pic:blipFill>
                  <pic:spPr>
                    <a:xfrm>
                      <a:off x="0" y="0"/>
                      <a:ext cx="2962656" cy="1219200"/>
                    </a:xfrm>
                    <a:prstGeom prst="rect">
                      <a:avLst/>
                    </a:prstGeom>
                  </pic:spPr>
                </pic:pic>
              </a:graphicData>
            </a:graphic>
          </wp:anchor>
        </w:drawing>
      </w:r>
      <w:r>
        <w:rPr>
          <w:rFonts w:ascii="Arial"/>
          <w:sz w:val="16"/>
        </w:rPr>
        <w:drawing>
          <wp:anchor distT="0" distB="0" distL="0" distR="0" allowOverlap="1" layoutInCell="1" locked="0" behindDoc="1" simplePos="0" relativeHeight="487712256">
            <wp:simplePos x="0" y="0"/>
            <wp:positionH relativeFrom="page">
              <wp:posOffset>3993498</wp:posOffset>
            </wp:positionH>
            <wp:positionV relativeFrom="paragraph">
              <wp:posOffset>153173</wp:posOffset>
            </wp:positionV>
            <wp:extent cx="2864501" cy="1219200"/>
            <wp:effectExtent l="0" t="0" r="0" b="0"/>
            <wp:wrapTopAndBottom/>
            <wp:docPr id="1797" name="Image 1797"/>
            <wp:cNvGraphicFramePr>
              <a:graphicFrameLocks/>
            </wp:cNvGraphicFramePr>
            <a:graphic>
              <a:graphicData uri="http://schemas.openxmlformats.org/drawingml/2006/picture">
                <pic:pic>
                  <pic:nvPicPr>
                    <pic:cNvPr id="1797" name="Image 1797"/>
                    <pic:cNvPicPr/>
                  </pic:nvPicPr>
                  <pic:blipFill>
                    <a:blip r:embed="rId324" cstate="print"/>
                    <a:stretch>
                      <a:fillRect/>
                    </a:stretch>
                  </pic:blipFill>
                  <pic:spPr>
                    <a:xfrm>
                      <a:off x="0" y="0"/>
                      <a:ext cx="2864501" cy="1219200"/>
                    </a:xfrm>
                    <a:prstGeom prst="rect">
                      <a:avLst/>
                    </a:prstGeom>
                  </pic:spPr>
                </pic:pic>
              </a:graphicData>
            </a:graphic>
          </wp:anchor>
        </w:drawing>
      </w: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13"/>
        <w:rPr>
          <w:rFonts w:ascii="Arial"/>
          <w:sz w:val="18"/>
        </w:rPr>
      </w:pPr>
    </w:p>
    <w:p>
      <w:pPr>
        <w:pStyle w:val="Heading8"/>
        <w:ind w:left="118"/>
        <w:jc w:val="center"/>
      </w:pPr>
      <w:r>
        <w:rPr/>
        <w:drawing>
          <wp:anchor distT="0" distB="0" distL="0" distR="0" allowOverlap="1" layoutInCell="1" locked="0" behindDoc="0" simplePos="0" relativeHeight="15853568">
            <wp:simplePos x="0" y="0"/>
            <wp:positionH relativeFrom="page">
              <wp:posOffset>4076999</wp:posOffset>
            </wp:positionH>
            <wp:positionV relativeFrom="paragraph">
              <wp:posOffset>-2827525</wp:posOffset>
            </wp:positionV>
            <wp:extent cx="2781001" cy="2112264"/>
            <wp:effectExtent l="0" t="0" r="0" b="0"/>
            <wp:wrapNone/>
            <wp:docPr id="1798" name="Image 1798"/>
            <wp:cNvGraphicFramePr>
              <a:graphicFrameLocks/>
            </wp:cNvGraphicFramePr>
            <a:graphic>
              <a:graphicData uri="http://schemas.openxmlformats.org/drawingml/2006/picture">
                <pic:pic>
                  <pic:nvPicPr>
                    <pic:cNvPr id="1798" name="Image 1798"/>
                    <pic:cNvPicPr/>
                  </pic:nvPicPr>
                  <pic:blipFill>
                    <a:blip r:embed="rId325" cstate="print"/>
                    <a:stretch>
                      <a:fillRect/>
                    </a:stretch>
                  </pic:blipFill>
                  <pic:spPr>
                    <a:xfrm>
                      <a:off x="0" y="0"/>
                      <a:ext cx="2781001" cy="2112264"/>
                    </a:xfrm>
                    <a:prstGeom prst="rect">
                      <a:avLst/>
                    </a:prstGeom>
                  </pic:spPr>
                </pic:pic>
              </a:graphicData>
            </a:graphic>
          </wp:anchor>
        </w:drawing>
      </w:r>
      <w:r>
        <w:rPr/>
        <w:drawing>
          <wp:anchor distT="0" distB="0" distL="0" distR="0" allowOverlap="1" layoutInCell="1" locked="0" behindDoc="0" simplePos="0" relativeHeight="15854080">
            <wp:simplePos x="0" y="0"/>
            <wp:positionH relativeFrom="page">
              <wp:posOffset>793495</wp:posOffset>
            </wp:positionH>
            <wp:positionV relativeFrom="paragraph">
              <wp:posOffset>-1537459</wp:posOffset>
            </wp:positionV>
            <wp:extent cx="3096767" cy="1219200"/>
            <wp:effectExtent l="0" t="0" r="0" b="0"/>
            <wp:wrapNone/>
            <wp:docPr id="1799" name="Image 1799"/>
            <wp:cNvGraphicFramePr>
              <a:graphicFrameLocks/>
            </wp:cNvGraphicFramePr>
            <a:graphic>
              <a:graphicData uri="http://schemas.openxmlformats.org/drawingml/2006/picture">
                <pic:pic>
                  <pic:nvPicPr>
                    <pic:cNvPr id="1799" name="Image 1799"/>
                    <pic:cNvPicPr/>
                  </pic:nvPicPr>
                  <pic:blipFill>
                    <a:blip r:embed="rId326" cstate="print"/>
                    <a:stretch>
                      <a:fillRect/>
                    </a:stretch>
                  </pic:blipFill>
                  <pic:spPr>
                    <a:xfrm>
                      <a:off x="0" y="0"/>
                      <a:ext cx="3096767" cy="1219200"/>
                    </a:xfrm>
                    <a:prstGeom prst="rect">
                      <a:avLst/>
                    </a:prstGeom>
                  </pic:spPr>
                </pic:pic>
              </a:graphicData>
            </a:graphic>
          </wp:anchor>
        </w:drawing>
      </w:r>
      <w:r>
        <w:rPr/>
        <w:drawing>
          <wp:anchor distT="0" distB="0" distL="0" distR="0" allowOverlap="1" layoutInCell="1" locked="0" behindDoc="0" simplePos="0" relativeHeight="15854592">
            <wp:simplePos x="0" y="0"/>
            <wp:positionH relativeFrom="page">
              <wp:posOffset>791590</wp:posOffset>
            </wp:positionH>
            <wp:positionV relativeFrom="paragraph">
              <wp:posOffset>-2934586</wp:posOffset>
            </wp:positionV>
            <wp:extent cx="3096767" cy="1219200"/>
            <wp:effectExtent l="0" t="0" r="0" b="0"/>
            <wp:wrapNone/>
            <wp:docPr id="1800" name="Image 1800"/>
            <wp:cNvGraphicFramePr>
              <a:graphicFrameLocks/>
            </wp:cNvGraphicFramePr>
            <a:graphic>
              <a:graphicData uri="http://schemas.openxmlformats.org/drawingml/2006/picture">
                <pic:pic>
                  <pic:nvPicPr>
                    <pic:cNvPr id="1800" name="Image 1800"/>
                    <pic:cNvPicPr/>
                  </pic:nvPicPr>
                  <pic:blipFill>
                    <a:blip r:embed="rId327" cstate="print"/>
                    <a:stretch>
                      <a:fillRect/>
                    </a:stretch>
                  </pic:blipFill>
                  <pic:spPr>
                    <a:xfrm>
                      <a:off x="0" y="0"/>
                      <a:ext cx="3096767" cy="1219200"/>
                    </a:xfrm>
                    <a:prstGeom prst="rect">
                      <a:avLst/>
                    </a:prstGeom>
                  </pic:spPr>
                </pic:pic>
              </a:graphicData>
            </a:graphic>
          </wp:anchor>
        </w:drawing>
      </w:r>
      <w:r>
        <w:rPr/>
        <w:t>T3.2.4</w:t>
      </w:r>
      <w:r>
        <w:rPr>
          <w:spacing w:val="28"/>
        </w:rPr>
        <w:t>  </w:t>
      </w:r>
      <w:r>
        <w:rPr/>
        <w:t>Exercise</w:t>
      </w:r>
      <w:r>
        <w:rPr>
          <w:spacing w:val="-2"/>
        </w:rPr>
        <w:t> </w:t>
      </w:r>
      <w:r>
        <w:rPr/>
        <w:t>4:</w:t>
      </w:r>
      <w:r>
        <w:rPr>
          <w:spacing w:val="-4"/>
        </w:rPr>
        <w:t> </w:t>
      </w:r>
      <w:r>
        <w:rPr/>
        <w:t>Steady</w:t>
      </w:r>
      <w:r>
        <w:rPr>
          <w:spacing w:val="-3"/>
        </w:rPr>
        <w:t> </w:t>
      </w:r>
      <w:r>
        <w:rPr/>
        <w:t>Pointing</w:t>
      </w:r>
      <w:r>
        <w:rPr>
          <w:spacing w:val="-4"/>
        </w:rPr>
        <w:t> </w:t>
      </w:r>
      <w:r>
        <w:rPr/>
        <w:t>with</w:t>
      </w:r>
      <w:r>
        <w:rPr>
          <w:spacing w:val="-3"/>
        </w:rPr>
        <w:t> </w:t>
      </w:r>
      <w:r>
        <w:rPr/>
        <w:t>Scanner</w:t>
      </w:r>
      <w:r>
        <w:rPr>
          <w:spacing w:val="-3"/>
        </w:rPr>
        <w:t> </w:t>
      </w:r>
      <w:r>
        <w:rPr/>
        <w:t>In</w:t>
      </w:r>
      <w:r>
        <w:rPr>
          <w:spacing w:val="-4"/>
        </w:rPr>
        <w:t> </w:t>
      </w:r>
      <w:r>
        <w:rPr/>
        <w:t>Different</w:t>
      </w:r>
      <w:r>
        <w:rPr>
          <w:spacing w:val="-3"/>
        </w:rPr>
        <w:t> </w:t>
      </w:r>
      <w:r>
        <w:rPr>
          <w:spacing w:val="-2"/>
        </w:rPr>
        <w:t>Location</w:t>
      </w:r>
    </w:p>
    <w:p>
      <w:pPr>
        <w:pStyle w:val="BodyText"/>
        <w:spacing w:line="247" w:lineRule="auto" w:before="91"/>
        <w:ind w:left="3060" w:right="1077"/>
      </w:pPr>
      <w:r>
        <w:rPr/>
        <w:t>A very powerful feature of SD/FAST is the ability to leave some of the model parame-ters</w:t>
      </w:r>
      <w:r>
        <w:rPr>
          <w:spacing w:val="-8"/>
        </w:rPr>
        <w:t> </w:t>
      </w:r>
      <w:r>
        <w:rPr/>
        <w:t>as</w:t>
      </w:r>
      <w:r>
        <w:rPr>
          <w:spacing w:val="-8"/>
        </w:rPr>
        <w:t> </w:t>
      </w:r>
      <w:r>
        <w:rPr/>
        <w:t>variables</w:t>
      </w:r>
      <w:r>
        <w:rPr>
          <w:spacing w:val="-8"/>
        </w:rPr>
        <w:t> </w:t>
      </w:r>
      <w:r>
        <w:rPr/>
        <w:t>in</w:t>
      </w:r>
      <w:r>
        <w:rPr>
          <w:spacing w:val="-8"/>
        </w:rPr>
        <w:t> </w:t>
      </w:r>
      <w:r>
        <w:rPr/>
        <w:t>the</w:t>
      </w:r>
      <w:r>
        <w:rPr>
          <w:spacing w:val="-8"/>
        </w:rPr>
        <w:t> </w:t>
      </w:r>
      <w:r>
        <w:rPr/>
        <w:t>simulation</w:t>
      </w:r>
      <w:r>
        <w:rPr>
          <w:spacing w:val="-8"/>
        </w:rPr>
        <w:t> </w:t>
      </w:r>
      <w:r>
        <w:rPr/>
        <w:t>so</w:t>
      </w:r>
      <w:r>
        <w:rPr>
          <w:spacing w:val="-8"/>
        </w:rPr>
        <w:t> </w:t>
      </w:r>
      <w:r>
        <w:rPr/>
        <w:t>that</w:t>
      </w:r>
      <w:r>
        <w:rPr>
          <w:spacing w:val="-8"/>
        </w:rPr>
        <w:t> </w:t>
      </w:r>
      <w:r>
        <w:rPr/>
        <w:t>the</w:t>
      </w:r>
      <w:r>
        <w:rPr>
          <w:spacing w:val="-8"/>
        </w:rPr>
        <w:t> </w:t>
      </w:r>
      <w:r>
        <w:rPr/>
        <w:t>user</w:t>
      </w:r>
      <w:r>
        <w:rPr>
          <w:spacing w:val="-8"/>
        </w:rPr>
        <w:t> </w:t>
      </w:r>
      <w:r>
        <w:rPr/>
        <w:t>can</w:t>
      </w:r>
      <w:r>
        <w:rPr>
          <w:spacing w:val="-8"/>
        </w:rPr>
        <w:t> </w:t>
      </w:r>
      <w:r>
        <w:rPr/>
        <w:t>change</w:t>
      </w:r>
      <w:r>
        <w:rPr>
          <w:spacing w:val="-8"/>
        </w:rPr>
        <w:t> </w:t>
      </w:r>
      <w:r>
        <w:rPr/>
        <w:t>the</w:t>
      </w:r>
      <w:r>
        <w:rPr>
          <w:spacing w:val="-8"/>
        </w:rPr>
        <w:t> </w:t>
      </w:r>
      <w:r>
        <w:rPr/>
        <w:t>physical</w:t>
      </w:r>
      <w:r>
        <w:rPr>
          <w:spacing w:val="-8"/>
        </w:rPr>
        <w:t> </w:t>
      </w:r>
      <w:r>
        <w:rPr/>
        <w:t>model</w:t>
      </w:r>
      <w:r>
        <w:rPr>
          <w:spacing w:val="-8"/>
        </w:rPr>
        <w:t> </w:t>
      </w:r>
      <w:r>
        <w:rPr/>
        <w:t>without having</w:t>
      </w:r>
      <w:r>
        <w:rPr>
          <w:spacing w:val="-4"/>
        </w:rPr>
        <w:t> </w:t>
      </w:r>
      <w:r>
        <w:rPr/>
        <w:t>to</w:t>
      </w:r>
      <w:r>
        <w:rPr>
          <w:spacing w:val="-4"/>
        </w:rPr>
        <w:t> </w:t>
      </w:r>
      <w:r>
        <w:rPr/>
        <w:t>rerun</w:t>
      </w:r>
      <w:r>
        <w:rPr>
          <w:spacing w:val="-4"/>
        </w:rPr>
        <w:t> </w:t>
      </w:r>
      <w:r>
        <w:rPr/>
        <w:t>SD/FAST,</w:t>
      </w:r>
      <w:r>
        <w:rPr>
          <w:spacing w:val="-4"/>
        </w:rPr>
        <w:t> </w:t>
      </w:r>
      <w:r>
        <w:rPr/>
        <w:t>re-compile,</w:t>
      </w:r>
      <w:r>
        <w:rPr>
          <w:spacing w:val="-4"/>
        </w:rPr>
        <w:t> </w:t>
      </w:r>
      <w:r>
        <w:rPr/>
        <w:t>and</w:t>
      </w:r>
      <w:r>
        <w:rPr>
          <w:spacing w:val="-4"/>
        </w:rPr>
        <w:t> </w:t>
      </w:r>
      <w:r>
        <w:rPr/>
        <w:t>re-link.</w:t>
      </w:r>
      <w:r>
        <w:rPr>
          <w:spacing w:val="40"/>
        </w:rPr>
        <w:t> </w:t>
      </w:r>
      <w:r>
        <w:rPr/>
        <w:t>In</w:t>
      </w:r>
      <w:r>
        <w:rPr>
          <w:spacing w:val="-4"/>
        </w:rPr>
        <w:t> </w:t>
      </w:r>
      <w:r>
        <w:rPr/>
        <w:t>the</w:t>
      </w:r>
      <w:r>
        <w:rPr>
          <w:spacing w:val="-4"/>
        </w:rPr>
        <w:t> </w:t>
      </w:r>
      <w:r>
        <w:rPr/>
        <w:t>fourth</w:t>
      </w:r>
      <w:r>
        <w:rPr>
          <w:spacing w:val="-4"/>
        </w:rPr>
        <w:t> </w:t>
      </w:r>
      <w:r>
        <w:rPr/>
        <w:t>exercise,</w:t>
      </w:r>
      <w:r>
        <w:rPr>
          <w:spacing w:val="-4"/>
        </w:rPr>
        <w:t> </w:t>
      </w:r>
      <w:r>
        <w:rPr/>
        <w:t>we</w:t>
      </w:r>
      <w:r>
        <w:rPr>
          <w:spacing w:val="-4"/>
        </w:rPr>
        <w:t> </w:t>
      </w:r>
      <w:r>
        <w:rPr/>
        <w:t>perform</w:t>
      </w:r>
      <w:r>
        <w:rPr>
          <w:spacing w:val="-4"/>
        </w:rPr>
        <w:t> </w:t>
      </w:r>
      <w:r>
        <w:rPr/>
        <w:t>a design</w:t>
      </w:r>
      <w:r>
        <w:rPr>
          <w:spacing w:val="-6"/>
        </w:rPr>
        <w:t> </w:t>
      </w:r>
      <w:r>
        <w:rPr/>
        <w:t>study</w:t>
      </w:r>
      <w:r>
        <w:rPr>
          <w:spacing w:val="-6"/>
        </w:rPr>
        <w:t> </w:t>
      </w:r>
      <w:r>
        <w:rPr/>
        <w:t>by</w:t>
      </w:r>
      <w:r>
        <w:rPr>
          <w:spacing w:val="-6"/>
        </w:rPr>
        <w:t> </w:t>
      </w:r>
      <w:r>
        <w:rPr/>
        <w:t>changing</w:t>
      </w:r>
      <w:r>
        <w:rPr>
          <w:spacing w:val="-6"/>
        </w:rPr>
        <w:t> </w:t>
      </w:r>
      <w:r>
        <w:rPr/>
        <w:t>the</w:t>
      </w:r>
      <w:r>
        <w:rPr>
          <w:spacing w:val="-6"/>
        </w:rPr>
        <w:t> </w:t>
      </w:r>
      <w:r>
        <w:rPr/>
        <w:t>location</w:t>
      </w:r>
      <w:r>
        <w:rPr>
          <w:spacing w:val="-6"/>
        </w:rPr>
        <w:t> </w:t>
      </w:r>
      <w:r>
        <w:rPr/>
        <w:t>of</w:t>
      </w:r>
      <w:r>
        <w:rPr>
          <w:spacing w:val="-6"/>
        </w:rPr>
        <w:t> </w:t>
      </w:r>
      <w:r>
        <w:rPr/>
        <w:t>the</w:t>
      </w:r>
      <w:r>
        <w:rPr>
          <w:spacing w:val="-6"/>
        </w:rPr>
        <w:t> </w:t>
      </w:r>
      <w:r>
        <w:rPr/>
        <w:t>scanner</w:t>
      </w:r>
      <w:r>
        <w:rPr>
          <w:spacing w:val="-6"/>
        </w:rPr>
        <w:t> </w:t>
      </w:r>
      <w:r>
        <w:rPr/>
        <w:t>hinge</w:t>
      </w:r>
      <w:r>
        <w:rPr>
          <w:spacing w:val="-6"/>
        </w:rPr>
        <w:t> </w:t>
      </w:r>
      <w:r>
        <w:rPr/>
        <w:t>location</w:t>
      </w:r>
      <w:r>
        <w:rPr>
          <w:spacing w:val="-6"/>
        </w:rPr>
        <w:t> </w:t>
      </w:r>
      <w:r>
        <w:rPr/>
        <w:t>in</w:t>
      </w:r>
      <w:r>
        <w:rPr>
          <w:spacing w:val="-6"/>
        </w:rPr>
        <w:t> </w:t>
      </w:r>
      <w:r>
        <w:rPr/>
        <w:t>the</w:t>
      </w:r>
      <w:r>
        <w:rPr>
          <w:spacing w:val="-6"/>
        </w:rPr>
        <w:t> </w:t>
      </w:r>
      <w:r>
        <w:rPr/>
        <w:t>camera</w:t>
      </w:r>
      <w:r>
        <w:rPr>
          <w:spacing w:val="-6"/>
        </w:rPr>
        <w:t> </w:t>
      </w:r>
      <w:r>
        <w:rPr/>
        <w:t>by</w:t>
      </w:r>
      <w:r>
        <w:rPr>
          <w:spacing w:val="-6"/>
        </w:rPr>
        <w:t> </w:t>
      </w:r>
      <w:r>
        <w:rPr/>
        <w:t>us-ing the </w:t>
      </w:r>
      <w:r>
        <w:rPr>
          <w:rFonts w:ascii="Courier New"/>
        </w:rPr>
        <w:t>SDITJ()</w:t>
      </w:r>
      <w:r>
        <w:rPr>
          <w:rFonts w:ascii="Courier New"/>
          <w:spacing w:val="-62"/>
        </w:rPr>
        <w:t> </w:t>
      </w:r>
      <w:r>
        <w:rPr/>
        <w:t>routine (to modify the Inboard To Joint vector), and rerun the third analysis.</w:t>
      </w:r>
      <w:r>
        <w:rPr>
          <w:spacing w:val="37"/>
        </w:rPr>
        <w:t> </w:t>
      </w:r>
      <w:r>
        <w:rPr/>
        <w:t>In</w:t>
      </w:r>
      <w:r>
        <w:rPr>
          <w:spacing w:val="-7"/>
        </w:rPr>
        <w:t> </w:t>
      </w:r>
      <w:r>
        <w:rPr/>
        <w:t>this</w:t>
      </w:r>
      <w:r>
        <w:rPr>
          <w:spacing w:val="-7"/>
        </w:rPr>
        <w:t> </w:t>
      </w:r>
      <w:r>
        <w:rPr/>
        <w:t>case,</w:t>
      </w:r>
      <w:r>
        <w:rPr>
          <w:spacing w:val="-7"/>
        </w:rPr>
        <w:t> </w:t>
      </w:r>
      <w:r>
        <w:rPr/>
        <w:t>we</w:t>
      </w:r>
      <w:r>
        <w:rPr>
          <w:spacing w:val="-7"/>
        </w:rPr>
        <w:t> </w:t>
      </w:r>
      <w:r>
        <w:rPr/>
        <w:t>want</w:t>
      </w:r>
      <w:r>
        <w:rPr>
          <w:spacing w:val="-7"/>
        </w:rPr>
        <w:t> </w:t>
      </w:r>
      <w:r>
        <w:rPr/>
        <w:t>to</w:t>
      </w:r>
      <w:r>
        <w:rPr>
          <w:spacing w:val="-7"/>
        </w:rPr>
        <w:t> </w:t>
      </w:r>
      <w:r>
        <w:rPr/>
        <w:t>move</w:t>
      </w:r>
      <w:r>
        <w:rPr>
          <w:spacing w:val="-7"/>
        </w:rPr>
        <w:t> </w:t>
      </w:r>
      <w:r>
        <w:rPr/>
        <w:t>the</w:t>
      </w:r>
      <w:r>
        <w:rPr>
          <w:spacing w:val="-7"/>
        </w:rPr>
        <w:t> </w:t>
      </w:r>
      <w:r>
        <w:rPr/>
        <w:t>scanner</w:t>
      </w:r>
      <w:r>
        <w:rPr>
          <w:spacing w:val="-7"/>
        </w:rPr>
        <w:t> </w:t>
      </w:r>
      <w:r>
        <w:rPr/>
        <w:t>along</w:t>
      </w:r>
      <w:r>
        <w:rPr>
          <w:spacing w:val="-7"/>
        </w:rPr>
        <w:t> </w:t>
      </w:r>
      <w:r>
        <w:rPr/>
        <w:t>the</w:t>
      </w:r>
      <w:r>
        <w:rPr>
          <w:spacing w:val="-7"/>
        </w:rPr>
        <w:t> </w:t>
      </w:r>
      <w:r>
        <w:rPr/>
        <w:t>y-axis</w:t>
      </w:r>
      <w:r>
        <w:rPr>
          <w:spacing w:val="-7"/>
        </w:rPr>
        <w:t> </w:t>
      </w:r>
      <w:r>
        <w:rPr/>
        <w:t>of</w:t>
      </w:r>
      <w:r>
        <w:rPr>
          <w:spacing w:val="-7"/>
        </w:rPr>
        <w:t> </w:t>
      </w:r>
      <w:r>
        <w:rPr/>
        <w:t>the</w:t>
      </w:r>
      <w:r>
        <w:rPr>
          <w:spacing w:val="-7"/>
        </w:rPr>
        <w:t> </w:t>
      </w:r>
      <w:r>
        <w:rPr/>
        <w:t>camera</w:t>
      </w:r>
      <w:r>
        <w:rPr>
          <w:spacing w:val="-7"/>
        </w:rPr>
        <w:t> </w:t>
      </w:r>
      <w:r>
        <w:rPr/>
        <w:t>body.</w:t>
      </w:r>
    </w:p>
    <w:p>
      <w:pPr>
        <w:spacing w:before="148"/>
        <w:ind w:left="3240" w:right="0" w:firstLine="0"/>
        <w:jc w:val="left"/>
        <w:rPr>
          <w:rFonts w:ascii="Courier New"/>
          <w:sz w:val="16"/>
        </w:rPr>
      </w:pPr>
      <w:r>
        <w:rPr>
          <w:rFonts w:ascii="Courier New"/>
          <w:spacing w:val="-2"/>
          <w:sz w:val="16"/>
        </w:rPr>
        <w:t>c=================================================================</w:t>
      </w:r>
    </w:p>
    <w:p>
      <w:pPr>
        <w:spacing w:line="264" w:lineRule="auto" w:before="19"/>
        <w:ind w:left="3240" w:right="0" w:firstLine="0"/>
        <w:jc w:val="left"/>
        <w:rPr>
          <w:rFonts w:ascii="Courier New"/>
          <w:sz w:val="16"/>
        </w:rPr>
      </w:pPr>
      <w:r>
        <w:rPr>
          <w:rFonts w:ascii="Courier New"/>
          <w:sz w:val="16"/>
        </w:rPr>
        <w:t>c</w:t>
      </w:r>
      <w:r>
        <w:rPr>
          <w:rFonts w:ascii="Courier New"/>
          <w:spacing w:val="80"/>
          <w:sz w:val="16"/>
        </w:rPr>
        <w:t> </w:t>
      </w:r>
      <w:r>
        <w:rPr>
          <w:rFonts w:ascii="Courier New"/>
          <w:sz w:val="16"/>
        </w:rPr>
        <w:t>ANALYSIS</w:t>
      </w:r>
      <w:r>
        <w:rPr>
          <w:rFonts w:ascii="Courier New"/>
          <w:spacing w:val="-4"/>
          <w:sz w:val="16"/>
        </w:rPr>
        <w:t> </w:t>
      </w:r>
      <w:r>
        <w:rPr>
          <w:rFonts w:ascii="Courier New"/>
          <w:sz w:val="16"/>
        </w:rPr>
        <w:t>#4:</w:t>
      </w:r>
      <w:r>
        <w:rPr>
          <w:rFonts w:ascii="Courier New"/>
          <w:spacing w:val="-4"/>
          <w:sz w:val="16"/>
        </w:rPr>
        <w:t> </w:t>
      </w:r>
      <w:r>
        <w:rPr>
          <w:rFonts w:ascii="Courier New"/>
          <w:sz w:val="16"/>
        </w:rPr>
        <w:t>repeat</w:t>
      </w:r>
      <w:r>
        <w:rPr>
          <w:rFonts w:ascii="Courier New"/>
          <w:spacing w:val="-4"/>
          <w:sz w:val="16"/>
        </w:rPr>
        <w:t> </w:t>
      </w:r>
      <w:r>
        <w:rPr>
          <w:rFonts w:ascii="Courier New"/>
          <w:sz w:val="16"/>
        </w:rPr>
        <w:t>#3</w:t>
      </w:r>
      <w:r>
        <w:rPr>
          <w:rFonts w:ascii="Courier New"/>
          <w:spacing w:val="-4"/>
          <w:sz w:val="16"/>
        </w:rPr>
        <w:t> </w:t>
      </w:r>
      <w:r>
        <w:rPr>
          <w:rFonts w:ascii="Courier New"/>
          <w:sz w:val="16"/>
        </w:rPr>
        <w:t>but</w:t>
      </w:r>
      <w:r>
        <w:rPr>
          <w:rFonts w:ascii="Courier New"/>
          <w:spacing w:val="-4"/>
          <w:sz w:val="16"/>
        </w:rPr>
        <w:t> </w:t>
      </w:r>
      <w:r>
        <w:rPr>
          <w:rFonts w:ascii="Courier New"/>
          <w:sz w:val="16"/>
        </w:rPr>
        <w:t>with</w:t>
      </w:r>
      <w:r>
        <w:rPr>
          <w:rFonts w:ascii="Courier New"/>
          <w:spacing w:val="-4"/>
          <w:sz w:val="16"/>
        </w:rPr>
        <w:t> </w:t>
      </w:r>
      <w:r>
        <w:rPr>
          <w:rFonts w:ascii="Courier New"/>
          <w:sz w:val="16"/>
        </w:rPr>
        <w:t>different</w:t>
      </w:r>
      <w:r>
        <w:rPr>
          <w:rFonts w:ascii="Courier New"/>
          <w:spacing w:val="-4"/>
          <w:sz w:val="16"/>
        </w:rPr>
        <w:t> </w:t>
      </w:r>
      <w:r>
        <w:rPr>
          <w:rFonts w:ascii="Courier New"/>
          <w:sz w:val="16"/>
        </w:rPr>
        <w:t>location</w:t>
      </w:r>
      <w:r>
        <w:rPr>
          <w:rFonts w:ascii="Courier New"/>
          <w:spacing w:val="-4"/>
          <w:sz w:val="16"/>
        </w:rPr>
        <w:t> </w:t>
      </w:r>
      <w:r>
        <w:rPr>
          <w:rFonts w:ascii="Courier New"/>
          <w:sz w:val="16"/>
        </w:rPr>
        <w:t>for</w:t>
      </w:r>
      <w:r>
        <w:rPr>
          <w:rFonts w:ascii="Courier New"/>
          <w:spacing w:val="-4"/>
          <w:sz w:val="16"/>
        </w:rPr>
        <w:t> </w:t>
      </w:r>
      <w:r>
        <w:rPr>
          <w:rFonts w:ascii="Courier New"/>
          <w:sz w:val="16"/>
        </w:rPr>
        <w:t>scanner. </w:t>
      </w:r>
      <w:r>
        <w:rPr>
          <w:rFonts w:ascii="Courier New"/>
          <w:spacing w:val="-2"/>
          <w:sz w:val="16"/>
        </w:rPr>
        <w:t>c=================================================================</w:t>
      </w:r>
    </w:p>
    <w:p>
      <w:pPr>
        <w:pStyle w:val="BodyText"/>
        <w:spacing w:before="10"/>
        <w:rPr>
          <w:rFonts w:ascii="Courier New"/>
          <w:sz w:val="8"/>
        </w:rPr>
      </w:pPr>
    </w:p>
    <w:p>
      <w:pPr>
        <w:pStyle w:val="BodyText"/>
        <w:spacing w:after="0"/>
        <w:rPr>
          <w:rFonts w:ascii="Courier New"/>
          <w:sz w:val="8"/>
        </w:rPr>
        <w:sectPr>
          <w:pgSz w:w="12240" w:h="15840"/>
          <w:pgMar w:header="819" w:footer="1204" w:top="1300" w:bottom="1400" w:left="720" w:right="360"/>
        </w:sectPr>
      </w:pPr>
    </w:p>
    <w:p>
      <w:pPr>
        <w:spacing w:line="235" w:lineRule="auto" w:before="114"/>
        <w:ind w:left="900" w:right="581" w:firstLine="0"/>
        <w:jc w:val="left"/>
        <w:rPr>
          <w:rFonts w:ascii="Arial"/>
          <w:sz w:val="16"/>
        </w:rPr>
      </w:pPr>
      <w:r>
        <w:rPr>
          <w:rFonts w:ascii="Arial"/>
          <w:sz w:val="16"/>
        </w:rPr>
        <w:t>Change</w:t>
      </w:r>
      <w:r>
        <w:rPr>
          <w:rFonts w:ascii="Arial"/>
          <w:spacing w:val="-12"/>
          <w:sz w:val="16"/>
        </w:rPr>
        <w:t> </w:t>
      </w:r>
      <w:r>
        <w:rPr>
          <w:rFonts w:ascii="Arial"/>
          <w:sz w:val="16"/>
        </w:rPr>
        <w:t>Scanner Location.</w:t>
      </w:r>
      <w:r>
        <w:rPr>
          <w:rFonts w:ascii="Arial"/>
          <w:spacing w:val="40"/>
          <w:sz w:val="16"/>
        </w:rPr>
        <w:t> </w:t>
      </w:r>
      <w:r>
        <w:rPr>
          <w:rFonts w:ascii="Arial"/>
          <w:sz w:val="16"/>
        </w:rPr>
        <w:t>Note</w:t>
      </w:r>
    </w:p>
    <w:p>
      <w:pPr>
        <w:spacing w:line="208" w:lineRule="auto" w:before="0"/>
        <w:ind w:left="900" w:right="0" w:firstLine="0"/>
        <w:jc w:val="left"/>
        <w:rPr>
          <w:rFonts w:ascii="Arial"/>
          <w:sz w:val="16"/>
        </w:rPr>
      </w:pPr>
      <w:r>
        <w:rPr>
          <w:rFonts w:ascii="Arial"/>
          <w:sz w:val="16"/>
        </w:rPr>
        <w:t>SDINIT</w:t>
      </w:r>
      <w:r>
        <w:rPr>
          <w:rFonts w:ascii="Arial"/>
          <w:spacing w:val="-12"/>
          <w:sz w:val="16"/>
        </w:rPr>
        <w:t> </w:t>
      </w:r>
      <w:r>
        <w:rPr>
          <w:rFonts w:ascii="Arial"/>
          <w:sz w:val="16"/>
        </w:rPr>
        <w:t>was</w:t>
      </w:r>
      <w:r>
        <w:rPr>
          <w:rFonts w:ascii="Arial"/>
          <w:spacing w:val="-11"/>
          <w:sz w:val="16"/>
        </w:rPr>
        <w:t> </w:t>
      </w:r>
      <w:r>
        <w:rPr>
          <w:rFonts w:ascii="Arial"/>
          <w:sz w:val="16"/>
        </w:rPr>
        <w:t>called</w:t>
      </w:r>
      <w:r>
        <w:rPr>
          <w:rFonts w:ascii="Arial"/>
          <w:spacing w:val="-11"/>
          <w:sz w:val="16"/>
        </w:rPr>
        <w:t> </w:t>
      </w:r>
      <w:r>
        <w:rPr>
          <w:rFonts w:ascii="Arial"/>
          <w:sz w:val="16"/>
        </w:rPr>
        <w:t>again because we changed</w:t>
      </w:r>
    </w:p>
    <w:p>
      <w:pPr>
        <w:spacing w:line="164" w:lineRule="exact" w:before="0"/>
        <w:ind w:left="900" w:right="0" w:firstLine="0"/>
        <w:jc w:val="left"/>
        <w:rPr>
          <w:rFonts w:ascii="Arial"/>
          <w:sz w:val="16"/>
        </w:rPr>
      </w:pPr>
      <w:r>
        <w:rPr>
          <w:rFonts w:ascii="Arial"/>
          <w:sz w:val="16"/>
        </w:rPr>
        <w:t>a system </w:t>
      </w:r>
      <w:r>
        <w:rPr>
          <w:rFonts w:ascii="Arial"/>
          <w:spacing w:val="-2"/>
          <w:sz w:val="16"/>
        </w:rPr>
        <w:t>parameter</w:t>
      </w:r>
    </w:p>
    <w:p>
      <w:pPr>
        <w:spacing w:line="264" w:lineRule="auto" w:before="101"/>
        <w:ind w:left="900" w:right="3275" w:firstLine="0"/>
        <w:jc w:val="left"/>
        <w:rPr>
          <w:rFonts w:ascii="Courier New" w:hAnsi="Courier New"/>
          <w:sz w:val="16"/>
        </w:rPr>
      </w:pPr>
      <w:r>
        <w:rPr/>
        <w:br w:type="column"/>
      </w:r>
      <w:r>
        <w:rPr>
          <w:rFonts w:ascii="Courier New" w:hAnsi="Courier New"/>
          <w:sz w:val="16"/>
        </w:rPr>
        <w:t>write(6,*)</w:t>
      </w:r>
      <w:r>
        <w:rPr>
          <w:rFonts w:ascii="Courier New" w:hAnsi="Courier New"/>
          <w:spacing w:val="-20"/>
          <w:sz w:val="16"/>
        </w:rPr>
        <w:t> </w:t>
      </w:r>
      <w:r>
        <w:rPr>
          <w:rFonts w:ascii="Courier New" w:hAnsi="Courier New"/>
          <w:sz w:val="16"/>
        </w:rPr>
        <w:t>‘Changing</w:t>
      </w:r>
      <w:r>
        <w:rPr>
          <w:rFonts w:ascii="Courier New" w:hAnsi="Courier New"/>
          <w:spacing w:val="-20"/>
          <w:sz w:val="16"/>
        </w:rPr>
        <w:t> </w:t>
      </w:r>
      <w:r>
        <w:rPr>
          <w:rFonts w:ascii="Courier New" w:hAnsi="Courier New"/>
          <w:sz w:val="16"/>
        </w:rPr>
        <w:t>geometry.’ camscan(2) = -.2d0</w:t>
      </w:r>
    </w:p>
    <w:p>
      <w:pPr>
        <w:spacing w:line="264" w:lineRule="auto" w:before="1"/>
        <w:ind w:left="900" w:right="4221" w:firstLine="0"/>
        <w:jc w:val="left"/>
        <w:rPr>
          <w:rFonts w:ascii="Courier New"/>
          <w:sz w:val="16"/>
        </w:rPr>
      </w:pPr>
      <w:r>
        <w:rPr>
          <w:rFonts w:ascii="Courier New"/>
          <w:sz w:val="16"/>
        </w:rPr>
        <w:t>call</w:t>
      </w:r>
      <w:r>
        <w:rPr>
          <w:rFonts w:ascii="Courier New"/>
          <w:spacing w:val="-26"/>
          <w:sz w:val="16"/>
        </w:rPr>
        <w:t> </w:t>
      </w:r>
      <w:r>
        <w:rPr>
          <w:rFonts w:ascii="Courier New"/>
          <w:sz w:val="16"/>
        </w:rPr>
        <w:t>SDITJ(SCANNER,camscan) call SDINIT</w:t>
      </w:r>
    </w:p>
    <w:p>
      <w:pPr>
        <w:spacing w:after="0" w:line="264" w:lineRule="auto"/>
        <w:jc w:val="left"/>
        <w:rPr>
          <w:rFonts w:ascii="Courier New"/>
          <w:sz w:val="16"/>
        </w:rPr>
        <w:sectPr>
          <w:type w:val="continuous"/>
          <w:pgSz w:w="12240" w:h="15840"/>
          <w:pgMar w:header="819" w:footer="1204" w:top="700" w:bottom="280" w:left="720" w:right="360"/>
          <w:cols w:num="2" w:equalWidth="0">
            <w:col w:w="2690" w:space="418"/>
            <w:col w:w="8052"/>
          </w:cols>
        </w:sectPr>
      </w:pPr>
    </w:p>
    <w:p>
      <w:pPr>
        <w:pStyle w:val="BodyText"/>
        <w:rPr>
          <w:rFonts w:ascii="Courier New"/>
        </w:rPr>
      </w:pPr>
    </w:p>
    <w:p>
      <w:pPr>
        <w:pStyle w:val="BodyText"/>
        <w:rPr>
          <w:rFonts w:ascii="Courier New"/>
        </w:rPr>
      </w:pPr>
    </w:p>
    <w:p>
      <w:pPr>
        <w:pStyle w:val="BodyText"/>
        <w:spacing w:before="9"/>
        <w:rPr>
          <w:rFonts w:ascii="Courier New"/>
        </w:rPr>
      </w:pPr>
    </w:p>
    <w:p>
      <w:pPr>
        <w:pStyle w:val="BodyText"/>
        <w:spacing w:after="0"/>
        <w:rPr>
          <w:rFonts w:ascii="Courier New"/>
        </w:rPr>
        <w:sectPr>
          <w:pgSz w:w="12240" w:h="15840"/>
          <w:pgMar w:header="819" w:footer="1204" w:top="1300" w:bottom="1400" w:left="720" w:right="360"/>
        </w:sectPr>
      </w:pPr>
    </w:p>
    <w:p>
      <w:pPr>
        <w:pStyle w:val="BodyText"/>
        <w:rPr>
          <w:rFonts w:ascii="Courier New"/>
          <w:sz w:val="16"/>
        </w:rPr>
      </w:pPr>
    </w:p>
    <w:p>
      <w:pPr>
        <w:pStyle w:val="BodyText"/>
        <w:rPr>
          <w:rFonts w:ascii="Courier New"/>
          <w:sz w:val="16"/>
        </w:rPr>
      </w:pPr>
    </w:p>
    <w:p>
      <w:pPr>
        <w:pStyle w:val="BodyText"/>
        <w:spacing w:before="2"/>
        <w:rPr>
          <w:rFonts w:ascii="Courier New"/>
          <w:sz w:val="16"/>
        </w:rPr>
      </w:pPr>
    </w:p>
    <w:p>
      <w:pPr>
        <w:spacing w:line="235" w:lineRule="auto" w:before="0"/>
        <w:ind w:left="1260" w:right="201" w:firstLine="0"/>
        <w:jc w:val="left"/>
        <w:rPr>
          <w:rFonts w:ascii="Arial"/>
          <w:sz w:val="16"/>
        </w:rPr>
      </w:pPr>
      <w:r>
        <w:rPr>
          <w:rFonts w:ascii="Arial"/>
          <w:sz w:val="16"/>
        </w:rPr>
        <w:t>Reset</w:t>
      </w:r>
      <w:r>
        <w:rPr>
          <w:rFonts w:ascii="Arial"/>
          <w:spacing w:val="-12"/>
          <w:sz w:val="16"/>
        </w:rPr>
        <w:t> </w:t>
      </w:r>
      <w:r>
        <w:rPr>
          <w:rFonts w:ascii="Arial"/>
          <w:sz w:val="16"/>
        </w:rPr>
        <w:t>Simulation to End of Sim 1</w:t>
      </w:r>
    </w:p>
    <w:p>
      <w:pPr>
        <w:pStyle w:val="BodyText"/>
        <w:rPr>
          <w:rFonts w:ascii="Arial"/>
          <w:sz w:val="16"/>
        </w:rPr>
      </w:pPr>
    </w:p>
    <w:p>
      <w:pPr>
        <w:pStyle w:val="BodyText"/>
        <w:spacing w:before="85"/>
        <w:rPr>
          <w:rFonts w:ascii="Arial"/>
          <w:sz w:val="16"/>
        </w:rPr>
      </w:pPr>
    </w:p>
    <w:p>
      <w:pPr>
        <w:spacing w:line="235" w:lineRule="auto" w:before="1"/>
        <w:ind w:left="1260" w:right="0" w:firstLine="0"/>
        <w:jc w:val="left"/>
        <w:rPr>
          <w:rFonts w:ascii="Arial"/>
          <w:sz w:val="16"/>
        </w:rPr>
      </w:pPr>
      <w:r>
        <w:rPr>
          <w:rFonts w:ascii="Arial"/>
          <w:sz w:val="16"/>
        </w:rPr>
        <w:t>Run with Scanner</w:t>
      </w:r>
      <w:r>
        <w:rPr>
          <w:rFonts w:ascii="Arial"/>
          <w:spacing w:val="40"/>
          <w:sz w:val="16"/>
        </w:rPr>
        <w:t> </w:t>
      </w:r>
      <w:r>
        <w:rPr>
          <w:rFonts w:ascii="Arial"/>
          <w:sz w:val="16"/>
        </w:rPr>
        <w:t>in</w:t>
      </w:r>
      <w:r>
        <w:rPr>
          <w:rFonts w:ascii="Arial"/>
          <w:spacing w:val="-12"/>
          <w:sz w:val="16"/>
        </w:rPr>
        <w:t> </w:t>
      </w:r>
      <w:r>
        <w:rPr>
          <w:rFonts w:ascii="Arial"/>
          <w:sz w:val="16"/>
        </w:rPr>
        <w:t>Different</w:t>
      </w:r>
      <w:r>
        <w:rPr>
          <w:rFonts w:ascii="Arial"/>
          <w:spacing w:val="-11"/>
          <w:sz w:val="16"/>
        </w:rPr>
        <w:t> </w:t>
      </w:r>
      <w:r>
        <w:rPr>
          <w:rFonts w:ascii="Arial"/>
          <w:sz w:val="16"/>
        </w:rPr>
        <w:t>Location</w:t>
      </w:r>
    </w:p>
    <w:p>
      <w:pPr>
        <w:spacing w:line="264" w:lineRule="auto" w:before="100"/>
        <w:ind w:left="1649" w:right="2543" w:hanging="768"/>
        <w:jc w:val="left"/>
        <w:rPr>
          <w:rFonts w:ascii="Courier New"/>
          <w:sz w:val="16"/>
        </w:rPr>
      </w:pPr>
      <w:r>
        <w:rPr/>
        <w:br w:type="column"/>
      </w:r>
      <w:r>
        <w:rPr>
          <w:rFonts w:ascii="Courier New"/>
          <w:sz w:val="16"/>
        </w:rPr>
        <w:t>c</w:t>
      </w:r>
      <w:r>
        <w:rPr>
          <w:rFonts w:ascii="Courier New"/>
          <w:spacing w:val="80"/>
          <w:sz w:val="16"/>
        </w:rPr>
        <w:t> </w:t>
      </w:r>
      <w:r>
        <w:rPr>
          <w:rFonts w:ascii="Courier New"/>
          <w:sz w:val="16"/>
        </w:rPr>
        <w:t>Put</w:t>
      </w:r>
      <w:r>
        <w:rPr>
          <w:rFonts w:ascii="Courier New"/>
          <w:spacing w:val="-4"/>
          <w:sz w:val="16"/>
        </w:rPr>
        <w:t> </w:t>
      </w:r>
      <w:r>
        <w:rPr>
          <w:rFonts w:ascii="Courier New"/>
          <w:sz w:val="16"/>
        </w:rPr>
        <w:t>state</w:t>
      </w:r>
      <w:r>
        <w:rPr>
          <w:rFonts w:ascii="Courier New"/>
          <w:spacing w:val="-4"/>
          <w:sz w:val="16"/>
        </w:rPr>
        <w:t> </w:t>
      </w:r>
      <w:r>
        <w:rPr>
          <w:rFonts w:ascii="Courier New"/>
          <w:sz w:val="16"/>
        </w:rPr>
        <w:t>back</w:t>
      </w:r>
      <w:r>
        <w:rPr>
          <w:rFonts w:ascii="Courier New"/>
          <w:spacing w:val="-4"/>
          <w:sz w:val="16"/>
        </w:rPr>
        <w:t> </w:t>
      </w:r>
      <w:r>
        <w:rPr>
          <w:rFonts w:ascii="Courier New"/>
          <w:sz w:val="16"/>
        </w:rPr>
        <w:t>to</w:t>
      </w:r>
      <w:r>
        <w:rPr>
          <w:rFonts w:ascii="Courier New"/>
          <w:spacing w:val="-4"/>
          <w:sz w:val="16"/>
        </w:rPr>
        <w:t> </w:t>
      </w:r>
      <w:r>
        <w:rPr>
          <w:rFonts w:ascii="Courier New"/>
          <w:sz w:val="16"/>
        </w:rPr>
        <w:t>the</w:t>
      </w:r>
      <w:r>
        <w:rPr>
          <w:rFonts w:ascii="Courier New"/>
          <w:spacing w:val="-4"/>
          <w:sz w:val="16"/>
        </w:rPr>
        <w:t> </w:t>
      </w:r>
      <w:r>
        <w:rPr>
          <w:rFonts w:ascii="Courier New"/>
          <w:sz w:val="16"/>
        </w:rPr>
        <w:t>end</w:t>
      </w:r>
      <w:r>
        <w:rPr>
          <w:rFonts w:ascii="Courier New"/>
          <w:spacing w:val="-4"/>
          <w:sz w:val="16"/>
        </w:rPr>
        <w:t> </w:t>
      </w:r>
      <w:r>
        <w:rPr>
          <w:rFonts w:ascii="Courier New"/>
          <w:sz w:val="16"/>
        </w:rPr>
        <w:t>of</w:t>
      </w:r>
      <w:r>
        <w:rPr>
          <w:rFonts w:ascii="Courier New"/>
          <w:spacing w:val="-4"/>
          <w:sz w:val="16"/>
        </w:rPr>
        <w:t> </w:t>
      </w:r>
      <w:r>
        <w:rPr>
          <w:rFonts w:ascii="Courier New"/>
          <w:sz w:val="16"/>
        </w:rPr>
        <w:t>the</w:t>
      </w:r>
      <w:r>
        <w:rPr>
          <w:rFonts w:ascii="Courier New"/>
          <w:spacing w:val="-4"/>
          <w:sz w:val="16"/>
        </w:rPr>
        <w:t> </w:t>
      </w:r>
      <w:r>
        <w:rPr>
          <w:rFonts w:ascii="Courier New"/>
          <w:sz w:val="16"/>
        </w:rPr>
        <w:t>first</w:t>
      </w:r>
      <w:r>
        <w:rPr>
          <w:rFonts w:ascii="Courier New"/>
          <w:spacing w:val="-4"/>
          <w:sz w:val="16"/>
        </w:rPr>
        <w:t> </w:t>
      </w:r>
      <w:r>
        <w:rPr>
          <w:rFonts w:ascii="Courier New"/>
          <w:sz w:val="16"/>
        </w:rPr>
        <w:t>analysis. do 60 i=1, NEQ</w:t>
      </w:r>
    </w:p>
    <w:p>
      <w:pPr>
        <w:tabs>
          <w:tab w:pos="1937" w:val="left" w:leader="none"/>
        </w:tabs>
        <w:spacing w:before="1"/>
        <w:ind w:left="977" w:right="0" w:firstLine="0"/>
        <w:jc w:val="left"/>
        <w:rPr>
          <w:rFonts w:ascii="Courier New"/>
          <w:sz w:val="16"/>
        </w:rPr>
      </w:pPr>
      <w:r>
        <w:rPr>
          <w:rFonts w:ascii="Courier New"/>
          <w:spacing w:val="-5"/>
          <w:sz w:val="16"/>
        </w:rPr>
        <w:t>60</w:t>
      </w:r>
      <w:r>
        <w:rPr>
          <w:rFonts w:ascii="Courier New"/>
          <w:sz w:val="16"/>
        </w:rPr>
        <w:tab/>
        <w:t>y(i)</w:t>
      </w:r>
      <w:r>
        <w:rPr>
          <w:rFonts w:ascii="Courier New"/>
          <w:spacing w:val="-3"/>
          <w:sz w:val="16"/>
        </w:rPr>
        <w:t> </w:t>
      </w:r>
      <w:r>
        <w:rPr>
          <w:rFonts w:ascii="Courier New"/>
          <w:sz w:val="16"/>
        </w:rPr>
        <w:t>=</w:t>
      </w:r>
      <w:r>
        <w:rPr>
          <w:rFonts w:ascii="Courier New"/>
          <w:spacing w:val="-2"/>
          <w:sz w:val="16"/>
        </w:rPr>
        <w:t> savey(i)</w:t>
      </w:r>
    </w:p>
    <w:p>
      <w:pPr>
        <w:tabs>
          <w:tab w:pos="2129" w:val="left" w:leader="none"/>
        </w:tabs>
        <w:spacing w:line="264" w:lineRule="auto" w:before="19"/>
        <w:ind w:left="1649" w:right="3719" w:firstLine="0"/>
        <w:jc w:val="left"/>
        <w:rPr>
          <w:rFonts w:ascii="Courier New"/>
          <w:sz w:val="16"/>
        </w:rPr>
      </w:pPr>
      <w:r>
        <w:rPr>
          <w:rFonts w:ascii="Courier New"/>
          <w:spacing w:val="-6"/>
          <w:sz w:val="16"/>
        </w:rPr>
        <w:t>y(</w:t>
      </w:r>
      <w:r>
        <w:rPr>
          <w:rFonts w:ascii="Courier New"/>
          <w:sz w:val="16"/>
        </w:rPr>
        <w:tab/>
        <w:t>SDINDX(SCANNER,1)) = 0d0 y(NQ+SDINDX(SCANNER,1))</w:t>
      </w:r>
      <w:r>
        <w:rPr>
          <w:rFonts w:ascii="Courier New"/>
          <w:spacing w:val="-20"/>
          <w:sz w:val="16"/>
        </w:rPr>
        <w:t> </w:t>
      </w:r>
      <w:r>
        <w:rPr>
          <w:rFonts w:ascii="Courier New"/>
          <w:sz w:val="16"/>
        </w:rPr>
        <w:t>=</w:t>
      </w:r>
      <w:r>
        <w:rPr>
          <w:rFonts w:ascii="Courier New"/>
          <w:spacing w:val="-20"/>
          <w:sz w:val="16"/>
        </w:rPr>
        <w:t> </w:t>
      </w:r>
      <w:r>
        <w:rPr>
          <w:rFonts w:ascii="Courier New"/>
          <w:sz w:val="16"/>
        </w:rPr>
        <w:t>scanrt</w:t>
      </w:r>
    </w:p>
    <w:p>
      <w:pPr>
        <w:spacing w:before="1"/>
        <w:ind w:left="1649" w:right="0" w:firstLine="0"/>
        <w:jc w:val="left"/>
        <w:rPr>
          <w:rFonts w:ascii="Courier New"/>
          <w:sz w:val="16"/>
        </w:rPr>
      </w:pPr>
      <w:r>
        <w:rPr>
          <w:rFonts w:ascii="Courier New"/>
          <w:sz w:val="16"/>
        </w:rPr>
        <w:t>t</w:t>
      </w:r>
      <w:r>
        <w:rPr>
          <w:rFonts w:ascii="Courier New"/>
          <w:spacing w:val="-1"/>
          <w:sz w:val="16"/>
        </w:rPr>
        <w:t> </w:t>
      </w:r>
      <w:r>
        <w:rPr>
          <w:rFonts w:ascii="Courier New"/>
          <w:sz w:val="16"/>
        </w:rPr>
        <w:t>=</w:t>
      </w:r>
      <w:r>
        <w:rPr>
          <w:rFonts w:ascii="Courier New"/>
          <w:spacing w:val="-1"/>
          <w:sz w:val="16"/>
        </w:rPr>
        <w:t> </w:t>
      </w:r>
      <w:r>
        <w:rPr>
          <w:rFonts w:ascii="Courier New"/>
          <w:spacing w:val="-2"/>
          <w:sz w:val="16"/>
        </w:rPr>
        <w:t>tscan</w:t>
      </w:r>
    </w:p>
    <w:p>
      <w:pPr>
        <w:spacing w:line="400" w:lineRule="atLeast" w:before="0"/>
        <w:ind w:left="1649" w:right="2543" w:firstLine="0"/>
        <w:jc w:val="left"/>
        <w:rPr>
          <w:rFonts w:ascii="Courier New"/>
          <w:sz w:val="16"/>
        </w:rPr>
      </w:pPr>
      <w:r>
        <w:rPr>
          <w:rFonts w:ascii="Courier New"/>
          <w:sz w:val="16"/>
        </w:rPr>
        <w:t>call</w:t>
      </w:r>
      <w:r>
        <w:rPr>
          <w:rFonts w:ascii="Courier New"/>
          <w:spacing w:val="-26"/>
          <w:sz w:val="16"/>
        </w:rPr>
        <w:t> </w:t>
      </w:r>
      <w:r>
        <w:rPr>
          <w:rFonts w:ascii="Courier New"/>
          <w:sz w:val="16"/>
        </w:rPr>
        <w:t>simulate(4,nout,nbtw,dt,tol,scan,t,y) call SDPRINTERR(6)</w:t>
      </w:r>
    </w:p>
    <w:p>
      <w:pPr>
        <w:spacing w:before="19"/>
        <w:ind w:left="1649" w:right="0" w:firstLine="0"/>
        <w:jc w:val="left"/>
        <w:rPr>
          <w:rFonts w:ascii="Courier New"/>
          <w:sz w:val="16"/>
        </w:rPr>
      </w:pPr>
      <w:r>
        <w:rPr>
          <w:rFonts w:ascii="Courier New"/>
          <w:spacing w:val="-5"/>
          <w:sz w:val="16"/>
        </w:rPr>
        <w:t>end</w:t>
      </w:r>
    </w:p>
    <w:p>
      <w:pPr>
        <w:pStyle w:val="BodyText"/>
        <w:spacing w:before="51"/>
        <w:rPr>
          <w:rFonts w:ascii="Courier New"/>
          <w:sz w:val="16"/>
        </w:rPr>
      </w:pPr>
    </w:p>
    <w:p>
      <w:pPr>
        <w:pStyle w:val="BodyText"/>
        <w:ind w:left="701"/>
      </w:pPr>
      <w:r>
        <w:rPr/>
        <w:t>The</w:t>
      </w:r>
      <w:r>
        <w:rPr>
          <w:spacing w:val="-3"/>
        </w:rPr>
        <w:t> </w:t>
      </w:r>
      <w:r>
        <w:rPr/>
        <w:t>simulation</w:t>
      </w:r>
      <w:r>
        <w:rPr>
          <w:spacing w:val="-3"/>
        </w:rPr>
        <w:t> </w:t>
      </w:r>
      <w:r>
        <w:rPr/>
        <w:t>plots</w:t>
      </w:r>
      <w:r>
        <w:rPr>
          <w:spacing w:val="-3"/>
        </w:rPr>
        <w:t> </w:t>
      </w:r>
      <w:r>
        <w:rPr/>
        <w:t>show</w:t>
      </w:r>
      <w:r>
        <w:rPr>
          <w:spacing w:val="-4"/>
        </w:rPr>
        <w:t> </w:t>
      </w:r>
      <w:r>
        <w:rPr/>
        <w:t>qualitatively</w:t>
      </w:r>
      <w:r>
        <w:rPr>
          <w:spacing w:val="-3"/>
        </w:rPr>
        <w:t> </w:t>
      </w:r>
      <w:r>
        <w:rPr/>
        <w:t>similar</w:t>
      </w:r>
      <w:r>
        <w:rPr>
          <w:spacing w:val="-2"/>
        </w:rPr>
        <w:t> </w:t>
      </w:r>
      <w:r>
        <w:rPr/>
        <w:t>behavior</w:t>
      </w:r>
      <w:r>
        <w:rPr>
          <w:spacing w:val="-3"/>
        </w:rPr>
        <w:t> </w:t>
      </w:r>
      <w:r>
        <w:rPr/>
        <w:t>to</w:t>
      </w:r>
      <w:r>
        <w:rPr>
          <w:spacing w:val="-3"/>
        </w:rPr>
        <w:t> </w:t>
      </w:r>
      <w:r>
        <w:rPr/>
        <w:t>Exercise</w:t>
      </w:r>
      <w:r>
        <w:rPr>
          <w:spacing w:val="-2"/>
        </w:rPr>
        <w:t> </w:t>
      </w:r>
      <w:r>
        <w:rPr>
          <w:spacing w:val="-5"/>
        </w:rPr>
        <w:t>3.</w:t>
      </w:r>
    </w:p>
    <w:p>
      <w:pPr>
        <w:pStyle w:val="BodyText"/>
        <w:spacing w:after="0"/>
        <w:sectPr>
          <w:type w:val="continuous"/>
          <w:pgSz w:w="12240" w:h="15840"/>
          <w:pgMar w:header="819" w:footer="1204" w:top="700" w:bottom="280" w:left="720" w:right="360"/>
          <w:cols w:num="2" w:equalWidth="0">
            <w:col w:w="2679" w:space="40"/>
            <w:col w:w="8441"/>
          </w:cols>
        </w:sectPr>
      </w:pPr>
    </w:p>
    <w:p>
      <w:pPr>
        <w:pStyle w:val="BodyText"/>
        <w:spacing w:before="10"/>
        <w:rPr>
          <w:sz w:val="15"/>
        </w:rPr>
      </w:pPr>
      <w:r>
        <w:rPr>
          <w:sz w:val="15"/>
        </w:rPr>
        <w:drawing>
          <wp:anchor distT="0" distB="0" distL="0" distR="0" allowOverlap="1" layoutInCell="1" locked="0" behindDoc="0" simplePos="0" relativeHeight="15857152">
            <wp:simplePos x="0" y="0"/>
            <wp:positionH relativeFrom="page">
              <wp:posOffset>4289154</wp:posOffset>
            </wp:positionH>
            <wp:positionV relativeFrom="page">
              <wp:posOffset>4824983</wp:posOffset>
            </wp:positionV>
            <wp:extent cx="2797445" cy="2112264"/>
            <wp:effectExtent l="0" t="0" r="0" b="0"/>
            <wp:wrapNone/>
            <wp:docPr id="1801" name="Image 1801"/>
            <wp:cNvGraphicFramePr>
              <a:graphicFrameLocks/>
            </wp:cNvGraphicFramePr>
            <a:graphic>
              <a:graphicData uri="http://schemas.openxmlformats.org/drawingml/2006/picture">
                <pic:pic>
                  <pic:nvPicPr>
                    <pic:cNvPr id="1801" name="Image 1801"/>
                    <pic:cNvPicPr/>
                  </pic:nvPicPr>
                  <pic:blipFill>
                    <a:blip r:embed="rId328" cstate="print"/>
                    <a:stretch>
                      <a:fillRect/>
                    </a:stretch>
                  </pic:blipFill>
                  <pic:spPr>
                    <a:xfrm>
                      <a:off x="0" y="0"/>
                      <a:ext cx="2797445" cy="2112264"/>
                    </a:xfrm>
                    <a:prstGeom prst="rect">
                      <a:avLst/>
                    </a:prstGeom>
                  </pic:spPr>
                </pic:pic>
              </a:graphicData>
            </a:graphic>
          </wp:anchor>
        </w:drawing>
      </w:r>
      <w:r>
        <w:rPr>
          <w:sz w:val="15"/>
        </w:rPr>
        <w:drawing>
          <wp:anchor distT="0" distB="0" distL="0" distR="0" allowOverlap="1" layoutInCell="1" locked="0" behindDoc="0" simplePos="0" relativeHeight="15857664">
            <wp:simplePos x="0" y="0"/>
            <wp:positionH relativeFrom="page">
              <wp:posOffset>1004569</wp:posOffset>
            </wp:positionH>
            <wp:positionV relativeFrom="page">
              <wp:posOffset>5922009</wp:posOffset>
            </wp:positionV>
            <wp:extent cx="3096768" cy="1219200"/>
            <wp:effectExtent l="0" t="0" r="0" b="0"/>
            <wp:wrapNone/>
            <wp:docPr id="1802" name="Image 1802"/>
            <wp:cNvGraphicFramePr>
              <a:graphicFrameLocks/>
            </wp:cNvGraphicFramePr>
            <a:graphic>
              <a:graphicData uri="http://schemas.openxmlformats.org/drawingml/2006/picture">
                <pic:pic>
                  <pic:nvPicPr>
                    <pic:cNvPr id="1802" name="Image 1802"/>
                    <pic:cNvPicPr/>
                  </pic:nvPicPr>
                  <pic:blipFill>
                    <a:blip r:embed="rId329" cstate="print"/>
                    <a:stretch>
                      <a:fillRect/>
                    </a:stretch>
                  </pic:blipFill>
                  <pic:spPr>
                    <a:xfrm>
                      <a:off x="0" y="0"/>
                      <a:ext cx="3096768" cy="1219200"/>
                    </a:xfrm>
                    <a:prstGeom prst="rect">
                      <a:avLst/>
                    </a:prstGeom>
                  </pic:spPr>
                </pic:pic>
              </a:graphicData>
            </a:graphic>
          </wp:anchor>
        </w:drawing>
      </w:r>
      <w:r>
        <w:rPr>
          <w:sz w:val="15"/>
        </w:rPr>
        <w:drawing>
          <wp:anchor distT="0" distB="0" distL="0" distR="0" allowOverlap="1" layoutInCell="1" locked="0" behindDoc="0" simplePos="0" relativeHeight="15858176">
            <wp:simplePos x="0" y="0"/>
            <wp:positionH relativeFrom="page">
              <wp:posOffset>971295</wp:posOffset>
            </wp:positionH>
            <wp:positionV relativeFrom="page">
              <wp:posOffset>4637913</wp:posOffset>
            </wp:positionV>
            <wp:extent cx="3096767" cy="1219200"/>
            <wp:effectExtent l="0" t="0" r="0" b="0"/>
            <wp:wrapNone/>
            <wp:docPr id="1803" name="Image 1803"/>
            <wp:cNvGraphicFramePr>
              <a:graphicFrameLocks/>
            </wp:cNvGraphicFramePr>
            <a:graphic>
              <a:graphicData uri="http://schemas.openxmlformats.org/drawingml/2006/picture">
                <pic:pic>
                  <pic:nvPicPr>
                    <pic:cNvPr id="1803" name="Image 1803"/>
                    <pic:cNvPicPr/>
                  </pic:nvPicPr>
                  <pic:blipFill>
                    <a:blip r:embed="rId330" cstate="print"/>
                    <a:stretch>
                      <a:fillRect/>
                    </a:stretch>
                  </pic:blipFill>
                  <pic:spPr>
                    <a:xfrm>
                      <a:off x="0" y="0"/>
                      <a:ext cx="3096767" cy="1219200"/>
                    </a:xfrm>
                    <a:prstGeom prst="rect">
                      <a:avLst/>
                    </a:prstGeom>
                  </pic:spPr>
                </pic:pic>
              </a:graphicData>
            </a:graphic>
          </wp:anchor>
        </w:drawing>
      </w:r>
    </w:p>
    <w:p>
      <w:pPr>
        <w:spacing w:line="20" w:lineRule="exact"/>
        <w:ind w:left="720" w:right="0" w:firstLine="0"/>
        <w:jc w:val="left"/>
        <w:rPr>
          <w:sz w:val="2"/>
        </w:rPr>
      </w:pPr>
      <w:r>
        <w:rPr>
          <w:sz w:val="2"/>
        </w:rPr>
        <mc:AlternateContent>
          <mc:Choice Requires="wps">
            <w:drawing>
              <wp:inline distT="0" distB="0" distL="0" distR="0">
                <wp:extent cx="1600200" cy="5080"/>
                <wp:effectExtent l="9525" t="0" r="0" b="4445"/>
                <wp:docPr id="1804" name="Group 1804"/>
                <wp:cNvGraphicFramePr>
                  <a:graphicFrameLocks/>
                </wp:cNvGraphicFramePr>
                <a:graphic>
                  <a:graphicData uri="http://schemas.microsoft.com/office/word/2010/wordprocessingGroup">
                    <wpg:wgp>
                      <wpg:cNvPr id="1804" name="Group 1804"/>
                      <wpg:cNvGrpSpPr/>
                      <wpg:grpSpPr>
                        <a:xfrm>
                          <a:off x="0" y="0"/>
                          <a:ext cx="1600200" cy="5080"/>
                          <a:chExt cx="1600200" cy="5080"/>
                        </a:xfrm>
                      </wpg:grpSpPr>
                      <wps:wsp>
                        <wps:cNvPr id="1805" name="Graphic 1805"/>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1491"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457700" cy="5080"/>
                <wp:effectExtent l="9525" t="0" r="0" b="4445"/>
                <wp:docPr id="1806" name="Group 1806"/>
                <wp:cNvGraphicFramePr>
                  <a:graphicFrameLocks/>
                </wp:cNvGraphicFramePr>
                <a:graphic>
                  <a:graphicData uri="http://schemas.microsoft.com/office/word/2010/wordprocessingGroup">
                    <wpg:wgp>
                      <wpg:cNvPr id="1806" name="Group 1806"/>
                      <wpg:cNvGrpSpPr/>
                      <wpg:grpSpPr>
                        <a:xfrm>
                          <a:off x="0" y="0"/>
                          <a:ext cx="4457700" cy="5080"/>
                          <a:chExt cx="4457700" cy="5080"/>
                        </a:xfrm>
                      </wpg:grpSpPr>
                      <wps:wsp>
                        <wps:cNvPr id="1807" name="Graphic 1807"/>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1492" coordorigin="0,0" coordsize="7020,8">
                <v:line style="position:absolute" from="7020,4" to="0,4" stroked="true" strokeweight=".36pt" strokecolor="#000000">
                  <v:stroke dashstyle="solid"/>
                </v:line>
              </v:group>
            </w:pict>
          </mc:Fallback>
        </mc:AlternateContent>
      </w:r>
      <w:r>
        <w:rPr>
          <w:spacing w:val="152"/>
          <w:sz w:val="2"/>
        </w:rPr>
      </w:r>
    </w:p>
    <w:p>
      <w:pPr>
        <w:tabs>
          <w:tab w:pos="3419" w:val="left" w:leader="none"/>
        </w:tabs>
        <w:spacing w:before="72"/>
        <w:ind w:left="720" w:right="0" w:firstLine="0"/>
        <w:jc w:val="left"/>
        <w:rPr>
          <w:rFonts w:ascii="Arial"/>
          <w:sz w:val="18"/>
        </w:rPr>
      </w:pPr>
      <w:r>
        <w:rPr>
          <w:rFonts w:ascii="Arial"/>
          <w:b/>
          <w:sz w:val="18"/>
        </w:rPr>
        <w:t>Figure</w:t>
      </w:r>
      <w:r>
        <w:rPr>
          <w:rFonts w:ascii="Arial"/>
          <w:b/>
          <w:spacing w:val="-8"/>
          <w:sz w:val="18"/>
        </w:rPr>
        <w:t> </w:t>
      </w:r>
      <w:r>
        <w:rPr>
          <w:rFonts w:ascii="Arial"/>
          <w:b/>
          <w:sz w:val="18"/>
        </w:rPr>
        <w:t>T3-</w:t>
      </w:r>
      <w:r>
        <w:rPr>
          <w:rFonts w:ascii="Arial"/>
          <w:b/>
          <w:spacing w:val="-10"/>
          <w:sz w:val="18"/>
        </w:rPr>
        <w:t>7</w:t>
      </w:r>
      <w:r>
        <w:rPr>
          <w:rFonts w:ascii="Arial"/>
          <w:b/>
          <w:sz w:val="18"/>
        </w:rPr>
        <w:tab/>
      </w:r>
      <w:r>
        <w:rPr>
          <w:rFonts w:ascii="Arial"/>
          <w:sz w:val="18"/>
        </w:rPr>
        <w:t>Exercise</w:t>
      </w:r>
      <w:r>
        <w:rPr>
          <w:rFonts w:ascii="Arial"/>
          <w:spacing w:val="-6"/>
          <w:sz w:val="18"/>
        </w:rPr>
        <w:t> </w:t>
      </w:r>
      <w:r>
        <w:rPr>
          <w:rFonts w:ascii="Arial"/>
          <w:sz w:val="18"/>
        </w:rPr>
        <w:t>4</w:t>
      </w:r>
      <w:r>
        <w:rPr>
          <w:rFonts w:ascii="Arial"/>
          <w:spacing w:val="-5"/>
          <w:sz w:val="18"/>
        </w:rPr>
        <w:t> </w:t>
      </w:r>
      <w:r>
        <w:rPr>
          <w:rFonts w:ascii="Arial"/>
          <w:spacing w:val="-2"/>
          <w:sz w:val="18"/>
        </w:rPr>
        <w:t>Results</w:t>
      </w:r>
    </w:p>
    <w:p>
      <w:pPr>
        <w:pStyle w:val="BodyText"/>
        <w:spacing w:before="7"/>
        <w:rPr>
          <w:rFonts w:ascii="Arial"/>
          <w:sz w:val="5"/>
        </w:rPr>
      </w:pPr>
      <w:r>
        <w:rPr>
          <w:rFonts w:ascii="Arial"/>
          <w:sz w:val="5"/>
        </w:rPr>
        <mc:AlternateContent>
          <mc:Choice Requires="wps">
            <w:drawing>
              <wp:anchor distT="0" distB="0" distL="0" distR="0" allowOverlap="1" layoutInCell="1" locked="0" behindDoc="1" simplePos="0" relativeHeight="487715328">
                <wp:simplePos x="0" y="0"/>
                <wp:positionH relativeFrom="page">
                  <wp:posOffset>973423</wp:posOffset>
                </wp:positionH>
                <wp:positionV relativeFrom="paragraph">
                  <wp:posOffset>56654</wp:posOffset>
                </wp:positionV>
                <wp:extent cx="2961005" cy="1216025"/>
                <wp:effectExtent l="0" t="0" r="0" b="0"/>
                <wp:wrapTopAndBottom/>
                <wp:docPr id="1808" name="Group 1808"/>
                <wp:cNvGraphicFramePr>
                  <a:graphicFrameLocks/>
                </wp:cNvGraphicFramePr>
                <a:graphic>
                  <a:graphicData uri="http://schemas.microsoft.com/office/word/2010/wordprocessingGroup">
                    <wpg:wgp>
                      <wpg:cNvPr id="1808" name="Group 1808"/>
                      <wpg:cNvGrpSpPr/>
                      <wpg:grpSpPr>
                        <a:xfrm>
                          <a:off x="0" y="0"/>
                          <a:ext cx="2961005" cy="1216025"/>
                          <a:chExt cx="2961005" cy="1216025"/>
                        </a:xfrm>
                      </wpg:grpSpPr>
                      <pic:pic>
                        <pic:nvPicPr>
                          <pic:cNvPr id="1809" name="Image 1809"/>
                          <pic:cNvPicPr/>
                        </pic:nvPicPr>
                        <pic:blipFill>
                          <a:blip r:embed="rId323" cstate="print"/>
                          <a:stretch>
                            <a:fillRect/>
                          </a:stretch>
                        </pic:blipFill>
                        <pic:spPr>
                          <a:xfrm>
                            <a:off x="0" y="0"/>
                            <a:ext cx="2960939" cy="1215614"/>
                          </a:xfrm>
                          <a:prstGeom prst="rect">
                            <a:avLst/>
                          </a:prstGeom>
                        </pic:spPr>
                      </pic:pic>
                      <pic:pic>
                        <pic:nvPicPr>
                          <pic:cNvPr id="1810" name="Image 1810"/>
                          <pic:cNvPicPr/>
                        </pic:nvPicPr>
                        <pic:blipFill>
                          <a:blip r:embed="rId331" cstate="print"/>
                          <a:stretch>
                            <a:fillRect/>
                          </a:stretch>
                        </pic:blipFill>
                        <pic:spPr>
                          <a:xfrm>
                            <a:off x="1758727" y="55116"/>
                            <a:ext cx="79248" cy="82296"/>
                          </a:xfrm>
                          <a:prstGeom prst="rect">
                            <a:avLst/>
                          </a:prstGeom>
                        </pic:spPr>
                      </pic:pic>
                    </wpg:wgp>
                  </a:graphicData>
                </a:graphic>
              </wp:anchor>
            </w:drawing>
          </mc:Choice>
          <mc:Fallback>
            <w:pict>
              <v:group style="position:absolute;margin-left:76.647499pt;margin-top:4.460997pt;width:233.15pt;height:95.75pt;mso-position-horizontal-relative:page;mso-position-vertical-relative:paragraph;z-index:-15601152;mso-wrap-distance-left:0;mso-wrap-distance-right:0" id="docshapegroup1493" coordorigin="1533,89" coordsize="4663,1915">
                <v:shape style="position:absolute;left:1532;top:89;width:4663;height:1915" type="#_x0000_t75" id="docshape1494" stroked="false">
                  <v:imagedata r:id="rId323" o:title=""/>
                </v:shape>
                <v:shape style="position:absolute;left:4302;top:176;width:125;height:130" type="#_x0000_t75" id="docshape1495" stroked="false">
                  <v:imagedata r:id="rId331" o:title=""/>
                </v:shape>
                <w10:wrap type="topAndBottom"/>
              </v:group>
            </w:pict>
          </mc:Fallback>
        </mc:AlternateContent>
      </w:r>
      <w:r>
        <w:rPr>
          <w:rFonts w:ascii="Arial"/>
          <w:sz w:val="5"/>
        </w:rPr>
        <w:drawing>
          <wp:anchor distT="0" distB="0" distL="0" distR="0" allowOverlap="1" layoutInCell="1" locked="0" behindDoc="1" simplePos="0" relativeHeight="487715840">
            <wp:simplePos x="0" y="0"/>
            <wp:positionH relativeFrom="page">
              <wp:posOffset>4210157</wp:posOffset>
            </wp:positionH>
            <wp:positionV relativeFrom="paragraph">
              <wp:posOffset>104531</wp:posOffset>
            </wp:positionV>
            <wp:extent cx="2876442" cy="1219200"/>
            <wp:effectExtent l="0" t="0" r="0" b="0"/>
            <wp:wrapTopAndBottom/>
            <wp:docPr id="1811" name="Image 1811"/>
            <wp:cNvGraphicFramePr>
              <a:graphicFrameLocks/>
            </wp:cNvGraphicFramePr>
            <a:graphic>
              <a:graphicData uri="http://schemas.openxmlformats.org/drawingml/2006/picture">
                <pic:pic>
                  <pic:nvPicPr>
                    <pic:cNvPr id="1811" name="Image 1811"/>
                    <pic:cNvPicPr/>
                  </pic:nvPicPr>
                  <pic:blipFill>
                    <a:blip r:embed="rId332" cstate="print"/>
                    <a:stretch>
                      <a:fillRect/>
                    </a:stretch>
                  </pic:blipFill>
                  <pic:spPr>
                    <a:xfrm>
                      <a:off x="0" y="0"/>
                      <a:ext cx="2876442" cy="1219200"/>
                    </a:xfrm>
                    <a:prstGeom prst="rect">
                      <a:avLst/>
                    </a:prstGeom>
                  </pic:spPr>
                </pic:pic>
              </a:graphicData>
            </a:graphic>
          </wp:anchor>
        </w:drawing>
      </w:r>
    </w:p>
    <w:p>
      <w:pPr>
        <w:pStyle w:val="BodyText"/>
        <w:spacing w:after="0"/>
        <w:rPr>
          <w:rFonts w:ascii="Arial"/>
          <w:sz w:val="5"/>
        </w:rPr>
        <w:sectPr>
          <w:type w:val="continuous"/>
          <w:pgSz w:w="12240" w:h="15840"/>
          <w:pgMar w:header="819" w:footer="1204" w:top="700" w:bottom="280" w:left="720" w:right="360"/>
        </w:sectPr>
      </w:pPr>
    </w:p>
    <w:p>
      <w:pPr>
        <w:pStyle w:val="BodyText"/>
        <w:rPr>
          <w:rFonts w:ascii="Arial"/>
        </w:rPr>
      </w:pPr>
    </w:p>
    <w:p>
      <w:pPr>
        <w:pStyle w:val="BodyText"/>
        <w:rPr>
          <w:rFonts w:ascii="Arial"/>
        </w:rPr>
      </w:pPr>
    </w:p>
    <w:p>
      <w:pPr>
        <w:pStyle w:val="BodyText"/>
        <w:spacing w:before="72"/>
        <w:rPr>
          <w:rFonts w:ascii="Arial"/>
        </w:rPr>
      </w:pPr>
    </w:p>
    <w:p>
      <w:pPr>
        <w:pStyle w:val="BodyText"/>
        <w:spacing w:line="249" w:lineRule="auto"/>
        <w:ind w:left="3060" w:right="1077"/>
      </w:pPr>
      <w:r>
        <w:rPr/>
        <w:t>Finally,</w:t>
      </w:r>
      <w:r>
        <w:rPr>
          <w:spacing w:val="-9"/>
        </w:rPr>
        <w:t> </w:t>
      </w:r>
      <w:r>
        <w:rPr/>
        <w:t>the</w:t>
      </w:r>
      <w:r>
        <w:rPr>
          <w:spacing w:val="-9"/>
        </w:rPr>
        <w:t> </w:t>
      </w:r>
      <w:r>
        <w:rPr/>
        <w:t>camera</w:t>
      </w:r>
      <w:r>
        <w:rPr>
          <w:spacing w:val="-9"/>
        </w:rPr>
        <w:t> </w:t>
      </w:r>
      <w:r>
        <w:rPr/>
        <w:t>pointing</w:t>
      </w:r>
      <w:r>
        <w:rPr>
          <w:spacing w:val="-9"/>
        </w:rPr>
        <w:t> </w:t>
      </w:r>
      <w:r>
        <w:rPr/>
        <w:t>error</w:t>
      </w:r>
      <w:r>
        <w:rPr>
          <w:spacing w:val="-9"/>
        </w:rPr>
        <w:t> </w:t>
      </w:r>
      <w:r>
        <w:rPr/>
        <w:t>is</w:t>
      </w:r>
      <w:r>
        <w:rPr>
          <w:spacing w:val="-9"/>
        </w:rPr>
        <w:t> </w:t>
      </w:r>
      <w:r>
        <w:rPr/>
        <w:t>plotted</w:t>
      </w:r>
      <w:r>
        <w:rPr>
          <w:spacing w:val="-9"/>
        </w:rPr>
        <w:t> </w:t>
      </w:r>
      <w:r>
        <w:rPr/>
        <w:t>for</w:t>
      </w:r>
      <w:r>
        <w:rPr>
          <w:spacing w:val="-9"/>
        </w:rPr>
        <w:t> </w:t>
      </w:r>
      <w:r>
        <w:rPr/>
        <w:t>the</w:t>
      </w:r>
      <w:r>
        <w:rPr>
          <w:spacing w:val="-9"/>
        </w:rPr>
        <w:t> </w:t>
      </w:r>
      <w:r>
        <w:rPr/>
        <w:t>last</w:t>
      </w:r>
      <w:r>
        <w:rPr>
          <w:spacing w:val="-9"/>
        </w:rPr>
        <w:t> </w:t>
      </w:r>
      <w:r>
        <w:rPr/>
        <w:t>three</w:t>
      </w:r>
      <w:r>
        <w:rPr>
          <w:spacing w:val="-9"/>
        </w:rPr>
        <w:t> </w:t>
      </w:r>
      <w:r>
        <w:rPr/>
        <w:t>simulations</w:t>
      </w:r>
      <w:r>
        <w:rPr>
          <w:spacing w:val="-9"/>
        </w:rPr>
        <w:t> </w:t>
      </w:r>
      <w:r>
        <w:rPr/>
        <w:t>to</w:t>
      </w:r>
      <w:r>
        <w:rPr>
          <w:spacing w:val="-9"/>
        </w:rPr>
        <w:t> </w:t>
      </w:r>
      <w:r>
        <w:rPr/>
        <w:t>show</w:t>
      </w:r>
      <w:r>
        <w:rPr>
          <w:spacing w:val="-9"/>
        </w:rPr>
        <w:t> </w:t>
      </w:r>
      <w:r>
        <w:rPr/>
        <w:t>the</w:t>
      </w:r>
      <w:r>
        <w:rPr>
          <w:spacing w:val="-9"/>
        </w:rPr>
        <w:t> </w:t>
      </w:r>
      <w:r>
        <w:rPr/>
        <w:t>rel-ative performance of the scanner off, then on in two different locations.</w:t>
      </w:r>
    </w:p>
    <w:p>
      <w:pPr>
        <w:pStyle w:val="BodyText"/>
        <w:spacing w:before="5"/>
        <w:rPr>
          <w:sz w:val="17"/>
        </w:rPr>
      </w:pPr>
      <w:r>
        <w:rPr>
          <w:sz w:val="17"/>
        </w:rPr>
        <w:drawing>
          <wp:anchor distT="0" distB="0" distL="0" distR="0" allowOverlap="1" layoutInCell="1" locked="0" behindDoc="1" simplePos="0" relativeHeight="487717888">
            <wp:simplePos x="0" y="0"/>
            <wp:positionH relativeFrom="page">
              <wp:posOffset>3156076</wp:posOffset>
            </wp:positionH>
            <wp:positionV relativeFrom="paragraph">
              <wp:posOffset>142811</wp:posOffset>
            </wp:positionV>
            <wp:extent cx="2919984" cy="2112264"/>
            <wp:effectExtent l="0" t="0" r="0" b="0"/>
            <wp:wrapTopAndBottom/>
            <wp:docPr id="1812" name="Image 1812"/>
            <wp:cNvGraphicFramePr>
              <a:graphicFrameLocks/>
            </wp:cNvGraphicFramePr>
            <a:graphic>
              <a:graphicData uri="http://schemas.openxmlformats.org/drawingml/2006/picture">
                <pic:pic>
                  <pic:nvPicPr>
                    <pic:cNvPr id="1812" name="Image 1812"/>
                    <pic:cNvPicPr/>
                  </pic:nvPicPr>
                  <pic:blipFill>
                    <a:blip r:embed="rId333" cstate="print"/>
                    <a:stretch>
                      <a:fillRect/>
                    </a:stretch>
                  </pic:blipFill>
                  <pic:spPr>
                    <a:xfrm>
                      <a:off x="0" y="0"/>
                      <a:ext cx="2919984" cy="2112264"/>
                    </a:xfrm>
                    <a:prstGeom prst="rect">
                      <a:avLst/>
                    </a:prstGeom>
                  </pic:spPr>
                </pic:pic>
              </a:graphicData>
            </a:graphic>
          </wp:anchor>
        </w:drawing>
      </w:r>
    </w:p>
    <w:p>
      <w:pPr>
        <w:pStyle w:val="BodyText"/>
        <w:spacing w:before="100"/>
      </w:pPr>
    </w:p>
    <w:p>
      <w:pPr>
        <w:pStyle w:val="BodyText"/>
        <w:spacing w:line="247" w:lineRule="auto"/>
        <w:ind w:left="3060" w:right="1096"/>
      </w:pPr>
      <w:r>
        <w:rPr/>
        <w:t>In the rest of this Tutorial, we shall describe in detail how we modeled the prescribed motion</w:t>
      </w:r>
      <w:r>
        <w:rPr>
          <w:spacing w:val="-10"/>
        </w:rPr>
        <w:t> </w:t>
      </w:r>
      <w:r>
        <w:rPr/>
        <w:t>of</w:t>
      </w:r>
      <w:r>
        <w:rPr>
          <w:spacing w:val="-10"/>
        </w:rPr>
        <w:t> </w:t>
      </w:r>
      <w:r>
        <w:rPr/>
        <w:t>the</w:t>
      </w:r>
      <w:r>
        <w:rPr>
          <w:spacing w:val="-10"/>
        </w:rPr>
        <w:t> </w:t>
      </w:r>
      <w:r>
        <w:rPr/>
        <w:t>scanner,</w:t>
      </w:r>
      <w:r>
        <w:rPr>
          <w:spacing w:val="-10"/>
        </w:rPr>
        <w:t> </w:t>
      </w:r>
      <w:r>
        <w:rPr/>
        <w:t>the</w:t>
      </w:r>
      <w:r>
        <w:rPr>
          <w:spacing w:val="-10"/>
        </w:rPr>
        <w:t> </w:t>
      </w:r>
      <w:r>
        <w:rPr/>
        <w:t>flexible</w:t>
      </w:r>
      <w:r>
        <w:rPr>
          <w:spacing w:val="-10"/>
        </w:rPr>
        <w:t> </w:t>
      </w:r>
      <w:r>
        <w:rPr/>
        <w:t>boom,</w:t>
      </w:r>
      <w:r>
        <w:rPr>
          <w:spacing w:val="-10"/>
        </w:rPr>
        <w:t> </w:t>
      </w:r>
      <w:r>
        <w:rPr/>
        <w:t>the</w:t>
      </w:r>
      <w:r>
        <w:rPr>
          <w:spacing w:val="-10"/>
        </w:rPr>
        <w:t> </w:t>
      </w:r>
      <w:r>
        <w:rPr/>
        <w:t>spacecraft</w:t>
      </w:r>
      <w:r>
        <w:rPr>
          <w:spacing w:val="-10"/>
        </w:rPr>
        <w:t> </w:t>
      </w:r>
      <w:r>
        <w:rPr/>
        <w:t>control</w:t>
      </w:r>
      <w:r>
        <w:rPr>
          <w:spacing w:val="-10"/>
        </w:rPr>
        <w:t> </w:t>
      </w:r>
      <w:r>
        <w:rPr/>
        <w:t>system</w:t>
      </w:r>
      <w:r>
        <w:rPr>
          <w:spacing w:val="-10"/>
        </w:rPr>
        <w:t> </w:t>
      </w:r>
      <w:r>
        <w:rPr/>
        <w:t>with</w:t>
      </w:r>
      <w:r>
        <w:rPr>
          <w:spacing w:val="-10"/>
        </w:rPr>
        <w:t> </w:t>
      </w:r>
      <w:r>
        <w:rPr/>
        <w:t>sensors</w:t>
      </w:r>
      <w:r>
        <w:rPr>
          <w:spacing w:val="-10"/>
        </w:rPr>
        <w:t> </w:t>
      </w:r>
      <w:r>
        <w:rPr/>
        <w:t>and actuators,</w:t>
      </w:r>
      <w:r>
        <w:rPr>
          <w:spacing w:val="-3"/>
        </w:rPr>
        <w:t> </w:t>
      </w:r>
      <w:r>
        <w:rPr/>
        <w:t>and</w:t>
      </w:r>
      <w:r>
        <w:rPr>
          <w:spacing w:val="-3"/>
        </w:rPr>
        <w:t> </w:t>
      </w:r>
      <w:r>
        <w:rPr/>
        <w:t>the</w:t>
      </w:r>
      <w:r>
        <w:rPr>
          <w:spacing w:val="-3"/>
        </w:rPr>
        <w:t> </w:t>
      </w:r>
      <w:r>
        <w:rPr/>
        <w:t>use</w:t>
      </w:r>
      <w:r>
        <w:rPr>
          <w:spacing w:val="-3"/>
        </w:rPr>
        <w:t> </w:t>
      </w:r>
      <w:r>
        <w:rPr/>
        <w:t>of</w:t>
      </w:r>
      <w:r>
        <w:rPr>
          <w:spacing w:val="-3"/>
        </w:rPr>
        <w:t> </w:t>
      </w:r>
      <w:r>
        <w:rPr/>
        <w:t>Generalized</w:t>
      </w:r>
      <w:r>
        <w:rPr>
          <w:spacing w:val="-3"/>
        </w:rPr>
        <w:t> </w:t>
      </w:r>
      <w:r>
        <w:rPr/>
        <w:t>Analysis</w:t>
      </w:r>
      <w:r>
        <w:rPr>
          <w:spacing w:val="-4"/>
        </w:rPr>
        <w:t> </w:t>
      </w:r>
      <w:r>
        <w:rPr/>
        <w:t>Routines</w:t>
      </w:r>
      <w:r>
        <w:rPr>
          <w:spacing w:val="-4"/>
        </w:rPr>
        <w:t> </w:t>
      </w:r>
      <w:r>
        <w:rPr/>
        <w:t>to</w:t>
      </w:r>
      <w:r>
        <w:rPr>
          <w:spacing w:val="-3"/>
        </w:rPr>
        <w:t> </w:t>
      </w:r>
      <w:r>
        <w:rPr/>
        <w:t>integrate</w:t>
      </w:r>
      <w:r>
        <w:rPr>
          <w:spacing w:val="-3"/>
        </w:rPr>
        <w:t> </w:t>
      </w:r>
      <w:r>
        <w:rPr/>
        <w:t>user</w:t>
      </w:r>
      <w:r>
        <w:rPr>
          <w:spacing w:val="-3"/>
        </w:rPr>
        <w:t> </w:t>
      </w:r>
      <w:r>
        <w:rPr/>
        <w:t>states.</w:t>
      </w:r>
      <w:r>
        <w:rPr>
          <w:spacing w:val="-3"/>
        </w:rPr>
        <w:t> </w:t>
      </w:r>
      <w:r>
        <w:rPr/>
        <w:t>Finally the </w:t>
      </w:r>
      <w:r>
        <w:rPr>
          <w:rFonts w:ascii="Courier New"/>
        </w:rPr>
        <w:t>simulate()</w:t>
      </w:r>
      <w:r>
        <w:rPr>
          <w:rFonts w:ascii="Courier New"/>
          <w:spacing w:val="-64"/>
        </w:rPr>
        <w:t> </w:t>
      </w:r>
      <w:r>
        <w:rPr/>
        <w:t>routine that ties all these models together for easy use by the main program is discussed.</w:t>
      </w:r>
    </w:p>
    <w:p>
      <w:pPr>
        <w:pStyle w:val="BodyText"/>
        <w:spacing w:before="171"/>
        <w:rPr>
          <w:sz w:val="24"/>
        </w:rPr>
      </w:pPr>
    </w:p>
    <w:p>
      <w:pPr>
        <w:pStyle w:val="Heading6"/>
      </w:pPr>
      <w:r>
        <w:rPr/>
        <mc:AlternateContent>
          <mc:Choice Requires="wps">
            <w:drawing>
              <wp:anchor distT="0" distB="0" distL="0" distR="0" allowOverlap="1" layoutInCell="1" locked="0" behindDoc="1" simplePos="0" relativeHeight="487718400">
                <wp:simplePos x="0" y="0"/>
                <wp:positionH relativeFrom="page">
                  <wp:posOffset>685800</wp:posOffset>
                </wp:positionH>
                <wp:positionV relativeFrom="paragraph">
                  <wp:posOffset>213516</wp:posOffset>
                </wp:positionV>
                <wp:extent cx="1600200" cy="1270"/>
                <wp:effectExtent l="0" t="0" r="0" b="0"/>
                <wp:wrapTopAndBottom/>
                <wp:docPr id="1813" name="Graphic 1813"/>
                <wp:cNvGraphicFramePr>
                  <a:graphicFrameLocks/>
                </wp:cNvGraphicFramePr>
                <a:graphic>
                  <a:graphicData uri="http://schemas.microsoft.com/office/word/2010/wordprocessingShape">
                    <wps:wsp>
                      <wps:cNvPr id="1813" name="Graphic 1813"/>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6.812325pt;width:126pt;height:.1pt;mso-position-horizontal-relative:page;mso-position-vertical-relative:paragraph;z-index:-15598080;mso-wrap-distance-left:0;mso-wrap-distance-right:0" id="docshape1496" coordorigin="1080,336" coordsize="2520,0" path="m3600,336l108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18912">
                <wp:simplePos x="0" y="0"/>
                <wp:positionH relativeFrom="page">
                  <wp:posOffset>2400300</wp:posOffset>
                </wp:positionH>
                <wp:positionV relativeFrom="paragraph">
                  <wp:posOffset>213516</wp:posOffset>
                </wp:positionV>
                <wp:extent cx="4457700" cy="1270"/>
                <wp:effectExtent l="0" t="0" r="0" b="0"/>
                <wp:wrapTopAndBottom/>
                <wp:docPr id="1814" name="Graphic 1814"/>
                <wp:cNvGraphicFramePr>
                  <a:graphicFrameLocks/>
                </wp:cNvGraphicFramePr>
                <a:graphic>
                  <a:graphicData uri="http://schemas.microsoft.com/office/word/2010/wordprocessingShape">
                    <wps:wsp>
                      <wps:cNvPr id="1814" name="Graphic 1814"/>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812325pt;width:351pt;height:.1pt;mso-position-horizontal-relative:page;mso-position-vertical-relative:paragraph;z-index:-15597568;mso-wrap-distance-left:0;mso-wrap-distance-right:0" id="docshape1497" coordorigin="3780,336" coordsize="7020,0" path="m10800,336l3780,336e" filled="false" stroked="true" strokeweight=".36pt" strokecolor="#000000">
                <v:path arrowok="t"/>
                <v:stroke dashstyle="solid"/>
                <w10:wrap type="topAndBottom"/>
              </v:shape>
            </w:pict>
          </mc:Fallback>
        </mc:AlternateContent>
      </w:r>
      <w:r>
        <w:rPr/>
        <w:t>T3.3</w:t>
      </w:r>
      <w:r>
        <w:rPr>
          <w:spacing w:val="76"/>
          <w:w w:val="150"/>
        </w:rPr>
        <w:t> </w:t>
      </w:r>
      <w:r>
        <w:rPr/>
        <w:t>Prescribed</w:t>
      </w:r>
      <w:r>
        <w:rPr>
          <w:spacing w:val="-1"/>
        </w:rPr>
        <w:t> </w:t>
      </w:r>
      <w:r>
        <w:rPr>
          <w:spacing w:val="-2"/>
        </w:rPr>
        <w:t>Motion</w:t>
      </w:r>
    </w:p>
    <w:p>
      <w:pPr>
        <w:pStyle w:val="BodyText"/>
        <w:spacing w:line="240" w:lineRule="exact" w:before="168"/>
        <w:ind w:left="3060" w:right="1096"/>
      </w:pPr>
      <w:r>
        <w:rPr/>
        <w:t>Prescribing</w:t>
      </w:r>
      <w:r>
        <w:rPr>
          <w:spacing w:val="-3"/>
        </w:rPr>
        <w:t> </w:t>
      </w:r>
      <w:r>
        <w:rPr/>
        <w:t>the</w:t>
      </w:r>
      <w:r>
        <w:rPr>
          <w:spacing w:val="-3"/>
        </w:rPr>
        <w:t> </w:t>
      </w:r>
      <w:r>
        <w:rPr/>
        <w:t>motion</w:t>
      </w:r>
      <w:r>
        <w:rPr>
          <w:spacing w:val="-3"/>
        </w:rPr>
        <w:t> </w:t>
      </w:r>
      <w:r>
        <w:rPr/>
        <w:t>of</w:t>
      </w:r>
      <w:r>
        <w:rPr>
          <w:spacing w:val="-3"/>
        </w:rPr>
        <w:t> </w:t>
      </w:r>
      <w:r>
        <w:rPr/>
        <w:t>a</w:t>
      </w:r>
      <w:r>
        <w:rPr>
          <w:spacing w:val="-3"/>
        </w:rPr>
        <w:t> </w:t>
      </w:r>
      <w:r>
        <w:rPr/>
        <w:t>mechanism</w:t>
      </w:r>
      <w:r>
        <w:rPr>
          <w:spacing w:val="-3"/>
        </w:rPr>
        <w:t> </w:t>
      </w:r>
      <w:r>
        <w:rPr/>
        <w:t>(or</w:t>
      </w:r>
      <w:r>
        <w:rPr>
          <w:spacing w:val="-3"/>
        </w:rPr>
        <w:t> </w:t>
      </w:r>
      <w:r>
        <w:rPr/>
        <w:t>just</w:t>
      </w:r>
      <w:r>
        <w:rPr>
          <w:spacing w:val="-3"/>
        </w:rPr>
        <w:t> </w:t>
      </w:r>
      <w:r>
        <w:rPr/>
        <w:t>part</w:t>
      </w:r>
      <w:r>
        <w:rPr>
          <w:spacing w:val="-3"/>
        </w:rPr>
        <w:t> </w:t>
      </w:r>
      <w:r>
        <w:rPr/>
        <w:t>of</w:t>
      </w:r>
      <w:r>
        <w:rPr>
          <w:spacing w:val="-3"/>
        </w:rPr>
        <w:t> </w:t>
      </w:r>
      <w:r>
        <w:rPr/>
        <w:t>a</w:t>
      </w:r>
      <w:r>
        <w:rPr>
          <w:spacing w:val="-3"/>
        </w:rPr>
        <w:t> </w:t>
      </w:r>
      <w:r>
        <w:rPr/>
        <w:t>mechanism)</w:t>
      </w:r>
      <w:r>
        <w:rPr>
          <w:spacing w:val="-3"/>
        </w:rPr>
        <w:t> </w:t>
      </w:r>
      <w:r>
        <w:rPr/>
        <w:t>simply</w:t>
      </w:r>
      <w:r>
        <w:rPr>
          <w:spacing w:val="-3"/>
        </w:rPr>
        <w:t> </w:t>
      </w:r>
      <w:r>
        <w:rPr/>
        <w:t>means</w:t>
      </w:r>
      <w:r>
        <w:rPr>
          <w:spacing w:val="-4"/>
        </w:rPr>
        <w:t> </w:t>
      </w:r>
      <w:r>
        <w:rPr/>
        <w:t>im-posing a time history of position, velocity, and acceleration on one or more joint axes, regardless</w:t>
      </w:r>
      <w:r>
        <w:rPr>
          <w:spacing w:val="-7"/>
        </w:rPr>
        <w:t> </w:t>
      </w:r>
      <w:r>
        <w:rPr/>
        <w:t>of</w:t>
      </w:r>
      <w:r>
        <w:rPr>
          <w:spacing w:val="-7"/>
        </w:rPr>
        <w:t> </w:t>
      </w:r>
      <w:r>
        <w:rPr/>
        <w:t>the</w:t>
      </w:r>
      <w:r>
        <w:rPr>
          <w:spacing w:val="-7"/>
        </w:rPr>
        <w:t> </w:t>
      </w:r>
      <w:r>
        <w:rPr/>
        <w:t>effects</w:t>
      </w:r>
      <w:r>
        <w:rPr>
          <w:spacing w:val="-7"/>
        </w:rPr>
        <w:t> </w:t>
      </w:r>
      <w:r>
        <w:rPr/>
        <w:t>of</w:t>
      </w:r>
      <w:r>
        <w:rPr>
          <w:spacing w:val="-7"/>
        </w:rPr>
        <w:t> </w:t>
      </w:r>
      <w:r>
        <w:rPr/>
        <w:t>any</w:t>
      </w:r>
      <w:r>
        <w:rPr>
          <w:spacing w:val="-7"/>
        </w:rPr>
        <w:t> </w:t>
      </w:r>
      <w:r>
        <w:rPr/>
        <w:t>other</w:t>
      </w:r>
      <w:r>
        <w:rPr>
          <w:spacing w:val="-7"/>
        </w:rPr>
        <w:t> </w:t>
      </w:r>
      <w:r>
        <w:rPr/>
        <w:t>forces</w:t>
      </w:r>
      <w:r>
        <w:rPr>
          <w:spacing w:val="-7"/>
        </w:rPr>
        <w:t> </w:t>
      </w:r>
      <w:r>
        <w:rPr/>
        <w:t>or</w:t>
      </w:r>
      <w:r>
        <w:rPr>
          <w:spacing w:val="-7"/>
        </w:rPr>
        <w:t> </w:t>
      </w:r>
      <w:r>
        <w:rPr/>
        <w:t>torques</w:t>
      </w:r>
      <w:r>
        <w:rPr>
          <w:spacing w:val="-7"/>
        </w:rPr>
        <w:t> </w:t>
      </w:r>
      <w:r>
        <w:rPr/>
        <w:t>applied</w:t>
      </w:r>
      <w:r>
        <w:rPr>
          <w:spacing w:val="-7"/>
        </w:rPr>
        <w:t> </w:t>
      </w:r>
      <w:r>
        <w:rPr/>
        <w:t>to</w:t>
      </w:r>
      <w:r>
        <w:rPr>
          <w:spacing w:val="-7"/>
        </w:rPr>
        <w:t> </w:t>
      </w:r>
      <w:r>
        <w:rPr/>
        <w:t>the</w:t>
      </w:r>
      <w:r>
        <w:rPr>
          <w:spacing w:val="-7"/>
        </w:rPr>
        <w:t> </w:t>
      </w:r>
      <w:r>
        <w:rPr/>
        <w:t>system.</w:t>
      </w:r>
      <w:r>
        <w:rPr>
          <w:spacing w:val="37"/>
        </w:rPr>
        <w:t> </w:t>
      </w:r>
      <w:r>
        <w:rPr/>
        <w:t>Prescribed motion</w:t>
      </w:r>
      <w:r>
        <w:rPr>
          <w:spacing w:val="-1"/>
        </w:rPr>
        <w:t> </w:t>
      </w:r>
      <w:r>
        <w:rPr/>
        <w:t>is</w:t>
      </w:r>
      <w:r>
        <w:rPr>
          <w:spacing w:val="-2"/>
        </w:rPr>
        <w:t> </w:t>
      </w:r>
      <w:r>
        <w:rPr/>
        <w:t>useful</w:t>
      </w:r>
      <w:r>
        <w:rPr>
          <w:spacing w:val="-1"/>
        </w:rPr>
        <w:t> </w:t>
      </w:r>
      <w:r>
        <w:rPr/>
        <w:t>in</w:t>
      </w:r>
      <w:r>
        <w:rPr>
          <w:spacing w:val="-1"/>
        </w:rPr>
        <w:t> </w:t>
      </w:r>
      <w:r>
        <w:rPr/>
        <w:t>primarily</w:t>
      </w:r>
      <w:r>
        <w:rPr>
          <w:spacing w:val="-1"/>
        </w:rPr>
        <w:t> </w:t>
      </w:r>
      <w:r>
        <w:rPr/>
        <w:t>two</w:t>
      </w:r>
      <w:r>
        <w:rPr>
          <w:spacing w:val="-1"/>
        </w:rPr>
        <w:t> </w:t>
      </w:r>
      <w:r>
        <w:rPr/>
        <w:t>cases:</w:t>
      </w:r>
      <w:r>
        <w:rPr>
          <w:spacing w:val="-1"/>
        </w:rPr>
        <w:t> </w:t>
      </w:r>
      <w:r>
        <w:rPr/>
        <w:t>(1)</w:t>
      </w:r>
      <w:r>
        <w:rPr>
          <w:spacing w:val="-1"/>
        </w:rPr>
        <w:t> </w:t>
      </w:r>
      <w:r>
        <w:rPr/>
        <w:t>driving</w:t>
      </w:r>
      <w:r>
        <w:rPr>
          <w:spacing w:val="-1"/>
        </w:rPr>
        <w:t> </w:t>
      </w:r>
      <w:r>
        <w:rPr/>
        <w:t>a</w:t>
      </w:r>
      <w:r>
        <w:rPr>
          <w:spacing w:val="-1"/>
        </w:rPr>
        <w:t> </w:t>
      </w:r>
      <w:r>
        <w:rPr/>
        <w:t>system</w:t>
      </w:r>
      <w:r>
        <w:rPr>
          <w:spacing w:val="-1"/>
        </w:rPr>
        <w:t> </w:t>
      </w:r>
      <w:r>
        <w:rPr/>
        <w:t>with</w:t>
      </w:r>
      <w:r>
        <w:rPr>
          <w:spacing w:val="-1"/>
        </w:rPr>
        <w:t> </w:t>
      </w:r>
      <w:r>
        <w:rPr/>
        <w:t>known</w:t>
      </w:r>
      <w:r>
        <w:rPr>
          <w:spacing w:val="-1"/>
        </w:rPr>
        <w:t> </w:t>
      </w:r>
      <w:r>
        <w:rPr/>
        <w:t>motion</w:t>
      </w:r>
      <w:r>
        <w:rPr>
          <w:spacing w:val="-1"/>
        </w:rPr>
        <w:t> </w:t>
      </w:r>
      <w:r>
        <w:rPr/>
        <w:t>to</w:t>
      </w:r>
      <w:r>
        <w:rPr>
          <w:spacing w:val="-1"/>
        </w:rPr>
        <w:t> </w:t>
      </w:r>
      <w:r>
        <w:rPr/>
        <w:t>ob-tain</w:t>
      </w:r>
      <w:r>
        <w:rPr>
          <w:spacing w:val="-1"/>
        </w:rPr>
        <w:t> </w:t>
      </w:r>
      <w:r>
        <w:rPr/>
        <w:t>the</w:t>
      </w:r>
      <w:r>
        <w:rPr>
          <w:spacing w:val="-1"/>
        </w:rPr>
        <w:t> </w:t>
      </w:r>
      <w:r>
        <w:rPr/>
        <w:t>“inverse</w:t>
      </w:r>
      <w:r>
        <w:rPr>
          <w:spacing w:val="-1"/>
        </w:rPr>
        <w:t> </w:t>
      </w:r>
      <w:r>
        <w:rPr/>
        <w:t>dynamics”</w:t>
      </w:r>
      <w:r>
        <w:rPr>
          <w:spacing w:val="-1"/>
        </w:rPr>
        <w:t> </w:t>
      </w:r>
      <w:r>
        <w:rPr/>
        <w:t>solution,</w:t>
      </w:r>
      <w:r>
        <w:rPr>
          <w:spacing w:val="-1"/>
        </w:rPr>
        <w:t> </w:t>
      </w:r>
      <w:r>
        <w:rPr/>
        <w:t>i.e.,</w:t>
      </w:r>
      <w:r>
        <w:rPr>
          <w:spacing w:val="-1"/>
        </w:rPr>
        <w:t> </w:t>
      </w:r>
      <w:r>
        <w:rPr/>
        <w:t>you</w:t>
      </w:r>
      <w:r>
        <w:rPr>
          <w:spacing w:val="-1"/>
        </w:rPr>
        <w:t> </w:t>
      </w:r>
      <w:r>
        <w:rPr/>
        <w:t>want</w:t>
      </w:r>
      <w:r>
        <w:rPr>
          <w:spacing w:val="-1"/>
        </w:rPr>
        <w:t> </w:t>
      </w:r>
      <w:r>
        <w:rPr/>
        <w:t>to</w:t>
      </w:r>
      <w:r>
        <w:rPr>
          <w:spacing w:val="-1"/>
        </w:rPr>
        <w:t> </w:t>
      </w:r>
      <w:r>
        <w:rPr/>
        <w:t>determine</w:t>
      </w:r>
      <w:r>
        <w:rPr>
          <w:spacing w:val="-1"/>
        </w:rPr>
        <w:t> </w:t>
      </w:r>
      <w:r>
        <w:rPr/>
        <w:t>the</w:t>
      </w:r>
      <w:r>
        <w:rPr>
          <w:spacing w:val="-1"/>
        </w:rPr>
        <w:t> </w:t>
      </w:r>
      <w:r>
        <w:rPr/>
        <w:t>forces</w:t>
      </w:r>
      <w:r>
        <w:rPr>
          <w:spacing w:val="-2"/>
        </w:rPr>
        <w:t> </w:t>
      </w:r>
      <w:r>
        <w:rPr/>
        <w:t>and</w:t>
      </w:r>
      <w:r>
        <w:rPr>
          <w:spacing w:val="-1"/>
        </w:rPr>
        <w:t> </w:t>
      </w:r>
      <w:r>
        <w:rPr/>
        <w:t>torques required to cause a desired motion of the system, and (2) easily modeling a part of the system under high-bandwidth control compared to the rest of the system, e.g., a small scanning</w:t>
      </w:r>
      <w:r>
        <w:rPr>
          <w:spacing w:val="-8"/>
        </w:rPr>
        <w:t> </w:t>
      </w:r>
      <w:r>
        <w:rPr/>
        <w:t>mirror</w:t>
      </w:r>
      <w:r>
        <w:rPr>
          <w:spacing w:val="-8"/>
        </w:rPr>
        <w:t> </w:t>
      </w:r>
      <w:r>
        <w:rPr/>
        <w:t>driven</w:t>
      </w:r>
      <w:r>
        <w:rPr>
          <w:spacing w:val="-8"/>
        </w:rPr>
        <w:t> </w:t>
      </w:r>
      <w:r>
        <w:rPr/>
        <w:t>at</w:t>
      </w:r>
      <w:r>
        <w:rPr>
          <w:spacing w:val="-8"/>
        </w:rPr>
        <w:t> </w:t>
      </w:r>
      <w:r>
        <w:rPr/>
        <w:t>high</w:t>
      </w:r>
      <w:r>
        <w:rPr>
          <w:spacing w:val="-8"/>
        </w:rPr>
        <w:t> </w:t>
      </w:r>
      <w:r>
        <w:rPr/>
        <w:t>frequency</w:t>
      </w:r>
      <w:r>
        <w:rPr>
          <w:spacing w:val="-8"/>
        </w:rPr>
        <w:t> </w:t>
      </w:r>
      <w:r>
        <w:rPr/>
        <w:t>compared</w:t>
      </w:r>
      <w:r>
        <w:rPr>
          <w:spacing w:val="-8"/>
        </w:rPr>
        <w:t> </w:t>
      </w:r>
      <w:r>
        <w:rPr/>
        <w:t>to</w:t>
      </w:r>
      <w:r>
        <w:rPr>
          <w:spacing w:val="-8"/>
        </w:rPr>
        <w:t> </w:t>
      </w:r>
      <w:r>
        <w:rPr/>
        <w:t>the</w:t>
      </w:r>
      <w:r>
        <w:rPr>
          <w:spacing w:val="-8"/>
        </w:rPr>
        <w:t> </w:t>
      </w:r>
      <w:r>
        <w:rPr/>
        <w:t>natural</w:t>
      </w:r>
      <w:r>
        <w:rPr>
          <w:spacing w:val="-8"/>
        </w:rPr>
        <w:t> </w:t>
      </w:r>
      <w:r>
        <w:rPr/>
        <w:t>frequencies</w:t>
      </w:r>
      <w:r>
        <w:rPr>
          <w:spacing w:val="-8"/>
        </w:rPr>
        <w:t> </w:t>
      </w:r>
      <w:r>
        <w:rPr/>
        <w:t>of</w:t>
      </w:r>
      <w:r>
        <w:rPr>
          <w:spacing w:val="-8"/>
        </w:rPr>
        <w:t> </w:t>
      </w:r>
      <w:r>
        <w:rPr/>
        <w:t>the</w:t>
      </w:r>
      <w:r>
        <w:rPr>
          <w:spacing w:val="-8"/>
        </w:rPr>
        <w:t> </w:t>
      </w:r>
      <w:r>
        <w:rPr/>
        <w:t>rest of the system</w:t>
      </w:r>
      <w:r>
        <w:rPr>
          <w:position w:val="8"/>
          <w:sz w:val="16"/>
        </w:rPr>
        <w:t>2</w:t>
      </w:r>
      <w:r>
        <w:rPr/>
        <w:t>.</w:t>
      </w:r>
      <w:r>
        <w:rPr>
          <w:spacing w:val="40"/>
        </w:rPr>
        <w:t> </w:t>
      </w:r>
      <w:r>
        <w:rPr/>
        <w:t>We are using prescribed motion for the latter reason in this problem.</w:t>
      </w:r>
    </w:p>
    <w:p>
      <w:pPr>
        <w:pStyle w:val="BodyText"/>
        <w:spacing w:line="249" w:lineRule="auto" w:before="5"/>
        <w:ind w:left="3060" w:right="1096"/>
      </w:pPr>
      <w:r>
        <w:rPr/>
        <w:t>Note</w:t>
      </w:r>
      <w:r>
        <w:rPr>
          <w:spacing w:val="-10"/>
        </w:rPr>
        <w:t> </w:t>
      </w:r>
      <w:r>
        <w:rPr/>
        <w:t>that</w:t>
      </w:r>
      <w:r>
        <w:rPr>
          <w:spacing w:val="-10"/>
        </w:rPr>
        <w:t> </w:t>
      </w:r>
      <w:r>
        <w:rPr/>
        <w:t>SD/FAST</w:t>
      </w:r>
      <w:r>
        <w:rPr>
          <w:spacing w:val="-10"/>
        </w:rPr>
        <w:t> </w:t>
      </w:r>
      <w:r>
        <w:rPr/>
        <w:t>does</w:t>
      </w:r>
      <w:r>
        <w:rPr>
          <w:spacing w:val="-10"/>
        </w:rPr>
        <w:t> </w:t>
      </w:r>
      <w:r>
        <w:rPr/>
        <w:t>not</w:t>
      </w:r>
      <w:r>
        <w:rPr>
          <w:spacing w:val="-10"/>
        </w:rPr>
        <w:t> </w:t>
      </w:r>
      <w:r>
        <w:rPr/>
        <w:t>restrict</w:t>
      </w:r>
      <w:r>
        <w:rPr>
          <w:spacing w:val="-10"/>
        </w:rPr>
        <w:t> </w:t>
      </w:r>
      <w:r>
        <w:rPr/>
        <w:t>mixing</w:t>
      </w:r>
      <w:r>
        <w:rPr>
          <w:spacing w:val="-10"/>
        </w:rPr>
        <w:t> </w:t>
      </w:r>
      <w:r>
        <w:rPr/>
        <w:t>prescribed</w:t>
      </w:r>
      <w:r>
        <w:rPr>
          <w:spacing w:val="-10"/>
        </w:rPr>
        <w:t> </w:t>
      </w:r>
      <w:r>
        <w:rPr/>
        <w:t>motion</w:t>
      </w:r>
      <w:r>
        <w:rPr>
          <w:spacing w:val="-10"/>
        </w:rPr>
        <w:t> </w:t>
      </w:r>
      <w:r>
        <w:rPr/>
        <w:t>with</w:t>
      </w:r>
      <w:r>
        <w:rPr>
          <w:spacing w:val="-10"/>
        </w:rPr>
        <w:t> </w:t>
      </w:r>
      <w:r>
        <w:rPr/>
        <w:t>natural</w:t>
      </w:r>
      <w:r>
        <w:rPr>
          <w:spacing w:val="-10"/>
        </w:rPr>
        <w:t> </w:t>
      </w:r>
      <w:r>
        <w:rPr/>
        <w:t>motion,</w:t>
      </w:r>
      <w:r>
        <w:rPr>
          <w:spacing w:val="-10"/>
        </w:rPr>
        <w:t> </w:t>
      </w:r>
      <w:r>
        <w:rPr/>
        <w:t>i.e., a simulation can contain both “forward dynamics” and “inverse dynamics.”</w:t>
      </w:r>
      <w:r>
        <w:rPr>
          <w:spacing w:val="40"/>
        </w:rPr>
        <w:t> </w:t>
      </w:r>
      <w:r>
        <w:rPr/>
        <w:t>Other ex-amples</w:t>
      </w:r>
      <w:r>
        <w:rPr>
          <w:spacing w:val="-10"/>
        </w:rPr>
        <w:t> </w:t>
      </w:r>
      <w:r>
        <w:rPr/>
        <w:t>of</w:t>
      </w:r>
      <w:r>
        <w:rPr>
          <w:spacing w:val="-10"/>
        </w:rPr>
        <w:t> </w:t>
      </w:r>
      <w:r>
        <w:rPr/>
        <w:t>using</w:t>
      </w:r>
      <w:r>
        <w:rPr>
          <w:spacing w:val="-10"/>
        </w:rPr>
        <w:t> </w:t>
      </w:r>
      <w:r>
        <w:rPr/>
        <w:t>prescribed</w:t>
      </w:r>
      <w:r>
        <w:rPr>
          <w:spacing w:val="-10"/>
        </w:rPr>
        <w:t> </w:t>
      </w:r>
      <w:r>
        <w:rPr/>
        <w:t>motion</w:t>
      </w:r>
      <w:r>
        <w:rPr>
          <w:spacing w:val="-10"/>
        </w:rPr>
        <w:t> </w:t>
      </w:r>
      <w:r>
        <w:rPr/>
        <w:t>include</w:t>
      </w:r>
      <w:r>
        <w:rPr>
          <w:spacing w:val="-10"/>
        </w:rPr>
        <w:t> </w:t>
      </w:r>
      <w:r>
        <w:rPr/>
        <w:t>modeling</w:t>
      </w:r>
      <w:r>
        <w:rPr>
          <w:spacing w:val="-10"/>
        </w:rPr>
        <w:t> </w:t>
      </w:r>
      <w:r>
        <w:rPr/>
        <w:t>high-speed</w:t>
      </w:r>
      <w:r>
        <w:rPr>
          <w:spacing w:val="-10"/>
        </w:rPr>
        <w:t> </w:t>
      </w:r>
      <w:r>
        <w:rPr/>
        <w:t>momentum</w:t>
      </w:r>
      <w:r>
        <w:rPr>
          <w:spacing w:val="-10"/>
        </w:rPr>
        <w:t> </w:t>
      </w:r>
      <w:r>
        <w:rPr/>
        <w:t>wheels</w:t>
      </w:r>
      <w:r>
        <w:rPr>
          <w:spacing w:val="-10"/>
        </w:rPr>
        <w:t> </w:t>
      </w:r>
      <w:r>
        <w:rPr/>
        <w:t>in</w:t>
      </w:r>
      <w:r>
        <w:rPr>
          <w:spacing w:val="-10"/>
        </w:rPr>
        <w:t> </w:t>
      </w:r>
      <w:r>
        <w:rPr/>
        <w:t>a spacecraft, and driving input shafts to machines.</w:t>
      </w:r>
    </w:p>
    <w:p>
      <w:pPr>
        <w:pStyle w:val="BodyText"/>
        <w:spacing w:before="13"/>
      </w:pPr>
    </w:p>
    <w:p>
      <w:pPr>
        <w:pStyle w:val="BodyText"/>
        <w:spacing w:line="249" w:lineRule="auto"/>
        <w:ind w:left="3060" w:right="1096"/>
      </w:pPr>
      <w:r>
        <w:rPr/>
        <w:t>In summary, the motion of a joint axis</w:t>
      </w:r>
      <w:r>
        <w:rPr>
          <w:spacing w:val="-1"/>
        </w:rPr>
        <w:t> </w:t>
      </w:r>
      <w:r>
        <w:rPr/>
        <w:t>can be either calculated by SD/FAST as</w:t>
      </w:r>
      <w:r>
        <w:rPr>
          <w:spacing w:val="-1"/>
        </w:rPr>
        <w:t> </w:t>
      </w:r>
      <w:r>
        <w:rPr/>
        <w:t>a func-tion</w:t>
      </w:r>
      <w:r>
        <w:rPr>
          <w:spacing w:val="-9"/>
        </w:rPr>
        <w:t> </w:t>
      </w:r>
      <w:r>
        <w:rPr/>
        <w:t>of</w:t>
      </w:r>
      <w:r>
        <w:rPr>
          <w:spacing w:val="-6"/>
        </w:rPr>
        <w:t> </w:t>
      </w:r>
      <w:r>
        <w:rPr/>
        <w:t>the</w:t>
      </w:r>
      <w:r>
        <w:rPr>
          <w:spacing w:val="-6"/>
        </w:rPr>
        <w:t> </w:t>
      </w:r>
      <w:r>
        <w:rPr/>
        <w:t>current</w:t>
      </w:r>
      <w:r>
        <w:rPr>
          <w:spacing w:val="-7"/>
        </w:rPr>
        <w:t> </w:t>
      </w:r>
      <w:r>
        <w:rPr/>
        <w:t>system</w:t>
      </w:r>
      <w:r>
        <w:rPr>
          <w:spacing w:val="-6"/>
        </w:rPr>
        <w:t> </w:t>
      </w:r>
      <w:r>
        <w:rPr/>
        <w:t>state</w:t>
      </w:r>
      <w:r>
        <w:rPr>
          <w:spacing w:val="-6"/>
        </w:rPr>
        <w:t> </w:t>
      </w:r>
      <w:r>
        <w:rPr/>
        <w:t>and</w:t>
      </w:r>
      <w:r>
        <w:rPr>
          <w:spacing w:val="-7"/>
        </w:rPr>
        <w:t> </w:t>
      </w:r>
      <w:r>
        <w:rPr/>
        <w:t>the</w:t>
      </w:r>
      <w:r>
        <w:rPr>
          <w:spacing w:val="-6"/>
        </w:rPr>
        <w:t> </w:t>
      </w:r>
      <w:r>
        <w:rPr/>
        <w:t>forces</w:t>
      </w:r>
      <w:r>
        <w:rPr>
          <w:spacing w:val="-6"/>
        </w:rPr>
        <w:t> </w:t>
      </w:r>
      <w:r>
        <w:rPr/>
        <w:t>acting</w:t>
      </w:r>
      <w:r>
        <w:rPr>
          <w:spacing w:val="-6"/>
        </w:rPr>
        <w:t> </w:t>
      </w:r>
      <w:r>
        <w:rPr/>
        <w:t>on</w:t>
      </w:r>
      <w:r>
        <w:rPr>
          <w:spacing w:val="-7"/>
        </w:rPr>
        <w:t> </w:t>
      </w:r>
      <w:r>
        <w:rPr/>
        <w:t>the</w:t>
      </w:r>
      <w:r>
        <w:rPr>
          <w:spacing w:val="-6"/>
        </w:rPr>
        <w:t> </w:t>
      </w:r>
      <w:r>
        <w:rPr/>
        <w:t>system,</w:t>
      </w:r>
      <w:r>
        <w:rPr>
          <w:spacing w:val="-6"/>
        </w:rPr>
        <w:t> </w:t>
      </w:r>
      <w:r>
        <w:rPr/>
        <w:t>or</w:t>
      </w:r>
      <w:r>
        <w:rPr>
          <w:spacing w:val="-7"/>
        </w:rPr>
        <w:t> </w:t>
      </w:r>
      <w:r>
        <w:rPr/>
        <w:t>the</w:t>
      </w:r>
      <w:r>
        <w:rPr>
          <w:spacing w:val="-6"/>
        </w:rPr>
        <w:t> </w:t>
      </w:r>
      <w:r>
        <w:rPr/>
        <w:t>motion</w:t>
      </w:r>
      <w:r>
        <w:rPr>
          <w:spacing w:val="-6"/>
        </w:rPr>
        <w:t> </w:t>
      </w:r>
      <w:r>
        <w:rPr/>
        <w:t>can</w:t>
      </w:r>
      <w:r>
        <w:rPr>
          <w:spacing w:val="-6"/>
        </w:rPr>
        <w:t> </w:t>
      </w:r>
      <w:r>
        <w:rPr>
          <w:spacing w:val="-5"/>
        </w:rPr>
        <w:t>be</w:t>
      </w:r>
    </w:p>
    <w:p>
      <w:pPr>
        <w:pStyle w:val="BodyText"/>
      </w:pPr>
    </w:p>
    <w:p>
      <w:pPr>
        <w:pStyle w:val="BodyText"/>
        <w:spacing w:before="151"/>
      </w:pPr>
      <w:r>
        <w:rPr/>
        <mc:AlternateContent>
          <mc:Choice Requires="wps">
            <w:drawing>
              <wp:anchor distT="0" distB="0" distL="0" distR="0" allowOverlap="1" layoutInCell="1" locked="0" behindDoc="1" simplePos="0" relativeHeight="487719424">
                <wp:simplePos x="0" y="0"/>
                <wp:positionH relativeFrom="page">
                  <wp:posOffset>2400300</wp:posOffset>
                </wp:positionH>
                <wp:positionV relativeFrom="paragraph">
                  <wp:posOffset>257658</wp:posOffset>
                </wp:positionV>
                <wp:extent cx="1828800" cy="1270"/>
                <wp:effectExtent l="0" t="0" r="0" b="0"/>
                <wp:wrapTopAndBottom/>
                <wp:docPr id="1815" name="Graphic 1815"/>
                <wp:cNvGraphicFramePr>
                  <a:graphicFrameLocks/>
                </wp:cNvGraphicFramePr>
                <a:graphic>
                  <a:graphicData uri="http://schemas.microsoft.com/office/word/2010/wordprocessingShape">
                    <wps:wsp>
                      <wps:cNvPr id="1815" name="Graphic 1815"/>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0.288048pt;width:144pt;height:.1pt;mso-position-horizontal-relative:page;mso-position-vertical-relative:paragraph;z-index:-15597056;mso-wrap-distance-left:0;mso-wrap-distance-right:0" id="docshape1498" coordorigin="3780,406" coordsize="2880,0" path="m6660,406l3780,406e" filled="false" stroked="true" strokeweight=".36pt" strokecolor="#000000">
                <v:path arrowok="t"/>
                <v:stroke dashstyle="solid"/>
                <w10:wrap type="topAndBottom"/>
              </v:shape>
            </w:pict>
          </mc:Fallback>
        </mc:AlternateContent>
      </w:r>
    </w:p>
    <w:p>
      <w:pPr>
        <w:pStyle w:val="ListParagraph"/>
        <w:numPr>
          <w:ilvl w:val="0"/>
          <w:numId w:val="19"/>
        </w:numPr>
        <w:tabs>
          <w:tab w:pos="3285" w:val="left" w:leader="none"/>
        </w:tabs>
        <w:spacing w:line="232" w:lineRule="auto" w:before="113" w:after="0"/>
        <w:ind w:left="3060" w:right="1076" w:firstLine="0"/>
        <w:jc w:val="left"/>
        <w:rPr>
          <w:sz w:val="18"/>
        </w:rPr>
      </w:pPr>
      <w:r>
        <w:rPr>
          <w:sz w:val="18"/>
        </w:rPr>
        <w:t>Note, however, that using prescribed motion on a sub-assembly of the system makes the dy-namic</w:t>
      </w:r>
      <w:r>
        <w:rPr>
          <w:spacing w:val="-6"/>
          <w:sz w:val="18"/>
        </w:rPr>
        <w:t> </w:t>
      </w:r>
      <w:r>
        <w:rPr>
          <w:sz w:val="18"/>
        </w:rPr>
        <w:t>coupling</w:t>
      </w:r>
      <w:r>
        <w:rPr>
          <w:spacing w:val="-6"/>
          <w:sz w:val="18"/>
        </w:rPr>
        <w:t> </w:t>
      </w:r>
      <w:r>
        <w:rPr>
          <w:sz w:val="18"/>
        </w:rPr>
        <w:t>one-way.</w:t>
      </w:r>
      <w:r>
        <w:rPr>
          <w:spacing w:val="34"/>
          <w:sz w:val="18"/>
        </w:rPr>
        <w:t> </w:t>
      </w:r>
      <w:r>
        <w:rPr>
          <w:sz w:val="18"/>
        </w:rPr>
        <w:t>For</w:t>
      </w:r>
      <w:r>
        <w:rPr>
          <w:spacing w:val="-6"/>
          <w:sz w:val="18"/>
        </w:rPr>
        <w:t> </w:t>
      </w:r>
      <w:r>
        <w:rPr>
          <w:sz w:val="18"/>
        </w:rPr>
        <w:t>example,</w:t>
      </w:r>
      <w:r>
        <w:rPr>
          <w:spacing w:val="-6"/>
          <w:sz w:val="18"/>
        </w:rPr>
        <w:t> </w:t>
      </w:r>
      <w:r>
        <w:rPr>
          <w:sz w:val="18"/>
        </w:rPr>
        <w:t>the</w:t>
      </w:r>
      <w:r>
        <w:rPr>
          <w:spacing w:val="-6"/>
          <w:sz w:val="18"/>
        </w:rPr>
        <w:t> </w:t>
      </w:r>
      <w:r>
        <w:rPr>
          <w:sz w:val="18"/>
        </w:rPr>
        <w:t>motion</w:t>
      </w:r>
      <w:r>
        <w:rPr>
          <w:spacing w:val="-6"/>
          <w:sz w:val="18"/>
        </w:rPr>
        <w:t> </w:t>
      </w:r>
      <w:r>
        <w:rPr>
          <w:sz w:val="18"/>
        </w:rPr>
        <w:t>of</w:t>
      </w:r>
      <w:r>
        <w:rPr>
          <w:spacing w:val="-6"/>
          <w:sz w:val="18"/>
        </w:rPr>
        <w:t> </w:t>
      </w:r>
      <w:r>
        <w:rPr>
          <w:sz w:val="18"/>
        </w:rPr>
        <w:t>the</w:t>
      </w:r>
      <w:r>
        <w:rPr>
          <w:spacing w:val="-6"/>
          <w:sz w:val="18"/>
        </w:rPr>
        <w:t> </w:t>
      </w:r>
      <w:r>
        <w:rPr>
          <w:sz w:val="18"/>
        </w:rPr>
        <w:t>high-speed</w:t>
      </w:r>
      <w:r>
        <w:rPr>
          <w:spacing w:val="-6"/>
          <w:sz w:val="18"/>
        </w:rPr>
        <w:t> </w:t>
      </w:r>
      <w:r>
        <w:rPr>
          <w:sz w:val="18"/>
        </w:rPr>
        <w:t>scanner</w:t>
      </w:r>
      <w:r>
        <w:rPr>
          <w:spacing w:val="-6"/>
          <w:sz w:val="18"/>
        </w:rPr>
        <w:t> </w:t>
      </w:r>
      <w:r>
        <w:rPr>
          <w:sz w:val="18"/>
        </w:rPr>
        <w:t>may</w:t>
      </w:r>
      <w:r>
        <w:rPr>
          <w:spacing w:val="-6"/>
          <w:sz w:val="18"/>
        </w:rPr>
        <w:t> </w:t>
      </w:r>
      <w:r>
        <w:rPr>
          <w:sz w:val="18"/>
        </w:rPr>
        <w:t>affect</w:t>
      </w:r>
      <w:r>
        <w:rPr>
          <w:spacing w:val="-6"/>
          <w:sz w:val="18"/>
        </w:rPr>
        <w:t> </w:t>
      </w:r>
      <w:r>
        <w:rPr>
          <w:sz w:val="18"/>
        </w:rPr>
        <w:t>the</w:t>
      </w:r>
      <w:r>
        <w:rPr>
          <w:spacing w:val="-6"/>
          <w:sz w:val="18"/>
        </w:rPr>
        <w:t> </w:t>
      </w:r>
      <w:r>
        <w:rPr>
          <w:sz w:val="18"/>
        </w:rPr>
        <w:t>natu-ral motion of the spacecraft to which it is attached, but no possible motion of the spacecraft can affect the scanner motion relative to the camera body.</w:t>
      </w:r>
    </w:p>
    <w:p>
      <w:pPr>
        <w:pStyle w:val="ListParagraph"/>
        <w:spacing w:after="0" w:line="232" w:lineRule="auto"/>
        <w:jc w:val="left"/>
        <w:rPr>
          <w:sz w:val="18"/>
        </w:rPr>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420" w:right="722"/>
      </w:pPr>
      <w:r>
        <w:rPr>
          <w:i/>
        </w:rPr>
        <w:t>prescribed</w:t>
      </w:r>
      <w:r>
        <w:rPr/>
        <w:t>, usually as a function of time but in general as a function of time and some system</w:t>
      </w:r>
      <w:r>
        <w:rPr>
          <w:spacing w:val="-10"/>
        </w:rPr>
        <w:t> </w:t>
      </w:r>
      <w:r>
        <w:rPr/>
        <w:t>states.</w:t>
      </w:r>
      <w:r>
        <w:rPr>
          <w:spacing w:val="31"/>
        </w:rPr>
        <w:t> </w:t>
      </w:r>
      <w:r>
        <w:rPr/>
        <w:t>When</w:t>
      </w:r>
      <w:r>
        <w:rPr>
          <w:spacing w:val="-10"/>
        </w:rPr>
        <w:t> </w:t>
      </w:r>
      <w:r>
        <w:rPr/>
        <w:t>the</w:t>
      </w:r>
      <w:r>
        <w:rPr>
          <w:spacing w:val="-10"/>
        </w:rPr>
        <w:t> </w:t>
      </w:r>
      <w:r>
        <w:rPr/>
        <w:t>motion</w:t>
      </w:r>
      <w:r>
        <w:rPr>
          <w:spacing w:val="-10"/>
        </w:rPr>
        <w:t> </w:t>
      </w:r>
      <w:r>
        <w:rPr/>
        <w:t>is</w:t>
      </w:r>
      <w:r>
        <w:rPr>
          <w:spacing w:val="-10"/>
        </w:rPr>
        <w:t> </w:t>
      </w:r>
      <w:r>
        <w:rPr/>
        <w:t>prescribed,</w:t>
      </w:r>
      <w:r>
        <w:rPr>
          <w:spacing w:val="-9"/>
        </w:rPr>
        <w:t> </w:t>
      </w:r>
      <w:r>
        <w:rPr/>
        <w:t>SD/FAST</w:t>
      </w:r>
      <w:r>
        <w:rPr>
          <w:spacing w:val="-10"/>
        </w:rPr>
        <w:t> </w:t>
      </w:r>
      <w:r>
        <w:rPr/>
        <w:t>calculates</w:t>
      </w:r>
      <w:r>
        <w:rPr>
          <w:spacing w:val="-10"/>
        </w:rPr>
        <w:t> </w:t>
      </w:r>
      <w:r>
        <w:rPr/>
        <w:t>the</w:t>
      </w:r>
      <w:r>
        <w:rPr>
          <w:spacing w:val="-10"/>
        </w:rPr>
        <w:t> </w:t>
      </w:r>
      <w:r>
        <w:rPr/>
        <w:t>actuator</w:t>
      </w:r>
      <w:r>
        <w:rPr>
          <w:spacing w:val="-10"/>
        </w:rPr>
        <w:t> </w:t>
      </w:r>
      <w:r>
        <w:rPr/>
        <w:t>force</w:t>
      </w:r>
      <w:r>
        <w:rPr>
          <w:spacing w:val="-10"/>
        </w:rPr>
        <w:t> </w:t>
      </w:r>
      <w:r>
        <w:rPr/>
        <w:t>or torque which would be required at that axis to produce the desired motion.</w:t>
      </w:r>
      <w:r>
        <w:rPr>
          <w:spacing w:val="40"/>
        </w:rPr>
        <w:t> </w:t>
      </w:r>
      <w:r>
        <w:rPr/>
        <w:t>Prescribed motion is discussed in detail in the reference, Section R14, which also explains how to turn prescribed motion on and off at runtime.</w:t>
      </w:r>
    </w:p>
    <w:p>
      <w:pPr>
        <w:pStyle w:val="BodyText"/>
        <w:spacing w:before="35"/>
      </w:pPr>
    </w:p>
    <w:p>
      <w:pPr>
        <w:pStyle w:val="BodyText"/>
        <w:spacing w:after="0"/>
        <w:sectPr>
          <w:headerReference w:type="default" r:id="rId334"/>
          <w:headerReference w:type="even" r:id="rId335"/>
          <w:footerReference w:type="default" r:id="rId336"/>
          <w:footerReference w:type="even" r:id="rId337"/>
          <w:pgSz w:w="12240" w:h="15840"/>
          <w:pgMar w:header="819" w:footer="1204" w:top="1300" w:bottom="1400" w:left="720" w:right="360"/>
          <w:pgNumType w:start="59"/>
        </w:sectPr>
      </w:pPr>
    </w:p>
    <w:p>
      <w:pPr>
        <w:pStyle w:val="BodyText"/>
        <w:spacing w:before="310"/>
        <w:rPr>
          <w:sz w:val="28"/>
        </w:rPr>
      </w:pPr>
    </w:p>
    <w:p>
      <w:pPr>
        <w:pStyle w:val="Heading5"/>
        <w:spacing w:before="0"/>
        <w:ind w:left="1326"/>
        <w:rPr>
          <w:i/>
        </w:rPr>
      </w:pPr>
      <w:r>
        <w:rPr>
          <w:i/>
        </w:rPr>
        <w:t>Key</w:t>
      </w:r>
      <w:r>
        <w:rPr>
          <w:i/>
          <w:spacing w:val="-10"/>
        </w:rPr>
        <w:t> </w:t>
      </w:r>
      <w:r>
        <w:rPr>
          <w:i/>
          <w:spacing w:val="-4"/>
        </w:rPr>
        <w:t>Idea</w:t>
      </w:r>
    </w:p>
    <w:p>
      <w:pPr>
        <w:pStyle w:val="Heading8"/>
        <w:spacing w:before="98"/>
        <w:ind w:left="163"/>
      </w:pPr>
      <w:r>
        <w:rPr>
          <w:b w:val="0"/>
        </w:rPr>
        <w:br w:type="column"/>
      </w:r>
      <w:r>
        <w:rPr/>
        <w:t>T3.3.1</w:t>
      </w:r>
      <w:r>
        <w:rPr>
          <w:spacing w:val="30"/>
        </w:rPr>
        <w:t>  </w:t>
      </w:r>
      <w:r>
        <w:rPr/>
        <w:t>Analytic</w:t>
      </w:r>
      <w:r>
        <w:rPr>
          <w:spacing w:val="-3"/>
        </w:rPr>
        <w:t> </w:t>
      </w:r>
      <w:r>
        <w:rPr>
          <w:spacing w:val="-2"/>
        </w:rPr>
        <w:t>Model</w:t>
      </w:r>
    </w:p>
    <w:p>
      <w:pPr>
        <w:pStyle w:val="BodyText"/>
        <w:spacing w:line="240" w:lineRule="exact" w:before="86"/>
        <w:ind w:left="910" w:right="585"/>
      </w:pPr>
      <w:r>
        <w:rPr/>
        <w:t>For</w:t>
      </w:r>
      <w:r>
        <w:rPr>
          <w:spacing w:val="-4"/>
        </w:rPr>
        <w:t> </w:t>
      </w:r>
      <w:r>
        <w:rPr/>
        <w:t>prescribed</w:t>
      </w:r>
      <w:r>
        <w:rPr>
          <w:spacing w:val="-4"/>
        </w:rPr>
        <w:t> </w:t>
      </w:r>
      <w:r>
        <w:rPr/>
        <w:t>motion</w:t>
      </w:r>
      <w:r>
        <w:rPr>
          <w:spacing w:val="-4"/>
        </w:rPr>
        <w:t> </w:t>
      </w:r>
      <w:r>
        <w:rPr/>
        <w:t>to</w:t>
      </w:r>
      <w:r>
        <w:rPr>
          <w:spacing w:val="-4"/>
        </w:rPr>
        <w:t> </w:t>
      </w:r>
      <w:r>
        <w:rPr/>
        <w:t>work</w:t>
      </w:r>
      <w:r>
        <w:rPr>
          <w:spacing w:val="-4"/>
        </w:rPr>
        <w:t> </w:t>
      </w:r>
      <w:r>
        <w:rPr/>
        <w:t>best,</w:t>
      </w:r>
      <w:r>
        <w:rPr>
          <w:spacing w:val="-4"/>
        </w:rPr>
        <w:t> </w:t>
      </w:r>
      <w:r>
        <w:rPr>
          <w:i/>
        </w:rPr>
        <w:t>position,</w:t>
      </w:r>
      <w:r>
        <w:rPr>
          <w:i/>
          <w:spacing w:val="-4"/>
        </w:rPr>
        <w:t> </w:t>
      </w:r>
      <w:r>
        <w:rPr>
          <w:i/>
        </w:rPr>
        <w:t>velocity,</w:t>
      </w:r>
      <w:r>
        <w:rPr>
          <w:i/>
          <w:spacing w:val="-4"/>
        </w:rPr>
        <w:t> </w:t>
      </w:r>
      <w:r>
        <w:rPr>
          <w:i/>
        </w:rPr>
        <w:t>and</w:t>
      </w:r>
      <w:r>
        <w:rPr>
          <w:i/>
          <w:spacing w:val="-4"/>
        </w:rPr>
        <w:t> </w:t>
      </w:r>
      <w:r>
        <w:rPr>
          <w:i/>
        </w:rPr>
        <w:t>acceleration</w:t>
      </w:r>
      <w:r>
        <w:rPr>
          <w:i/>
          <w:spacing w:val="-4"/>
        </w:rPr>
        <w:t> </w:t>
      </w:r>
      <w:r>
        <w:rPr>
          <w:i/>
        </w:rPr>
        <w:t>of</w:t>
      </w:r>
      <w:r>
        <w:rPr>
          <w:i/>
          <w:spacing w:val="-4"/>
        </w:rPr>
        <w:t> </w:t>
      </w:r>
      <w:r>
        <w:rPr>
          <w:i/>
        </w:rPr>
        <w:t>the</w:t>
      </w:r>
      <w:r>
        <w:rPr>
          <w:i/>
          <w:spacing w:val="-4"/>
        </w:rPr>
        <w:t> </w:t>
      </w:r>
      <w:r>
        <w:rPr>
          <w:i/>
        </w:rPr>
        <w:t>joint</w:t>
      </w:r>
      <w:r>
        <w:rPr>
          <w:i/>
          <w:spacing w:val="-4"/>
        </w:rPr>
        <w:t> </w:t>
      </w:r>
      <w:r>
        <w:rPr>
          <w:i/>
        </w:rPr>
        <w:t>axis</w:t>
      </w:r>
      <w:r>
        <w:rPr>
          <w:i/>
        </w:rPr>
        <w:t> must</w:t>
      </w:r>
      <w:r>
        <w:rPr>
          <w:i/>
          <w:spacing w:val="-5"/>
        </w:rPr>
        <w:t> </w:t>
      </w:r>
      <w:r>
        <w:rPr>
          <w:i/>
        </w:rPr>
        <w:t>all</w:t>
      </w:r>
      <w:r>
        <w:rPr>
          <w:i/>
          <w:spacing w:val="-5"/>
        </w:rPr>
        <w:t> </w:t>
      </w:r>
      <w:r>
        <w:rPr>
          <w:i/>
        </w:rPr>
        <w:t>be</w:t>
      </w:r>
      <w:r>
        <w:rPr>
          <w:i/>
          <w:spacing w:val="-5"/>
        </w:rPr>
        <w:t> </w:t>
      </w:r>
      <w:r>
        <w:rPr>
          <w:i/>
        </w:rPr>
        <w:t>specified</w:t>
      </w:r>
      <w:r>
        <w:rPr>
          <w:i/>
          <w:spacing w:val="-4"/>
        </w:rPr>
        <w:t> </w:t>
      </w:r>
      <w:r>
        <w:rPr>
          <w:i/>
        </w:rPr>
        <w:t>and</w:t>
      </w:r>
      <w:r>
        <w:rPr>
          <w:i/>
          <w:spacing w:val="-5"/>
        </w:rPr>
        <w:t> </w:t>
      </w:r>
      <w:r>
        <w:rPr>
          <w:i/>
        </w:rPr>
        <w:t>must</w:t>
      </w:r>
      <w:r>
        <w:rPr>
          <w:i/>
          <w:spacing w:val="-5"/>
        </w:rPr>
        <w:t> </w:t>
      </w:r>
      <w:r>
        <w:rPr>
          <w:i/>
        </w:rPr>
        <w:t>be</w:t>
      </w:r>
      <w:r>
        <w:rPr>
          <w:i/>
          <w:spacing w:val="-5"/>
        </w:rPr>
        <w:t> </w:t>
      </w:r>
      <w:r>
        <w:rPr>
          <w:i/>
        </w:rPr>
        <w:t>compatible</w:t>
      </w:r>
      <w:r>
        <w:rPr>
          <w:position w:val="8"/>
          <w:sz w:val="16"/>
        </w:rPr>
        <w:t>3</w:t>
      </w:r>
      <w:r>
        <w:rPr/>
        <w:t>,</w:t>
      </w:r>
      <w:r>
        <w:rPr>
          <w:spacing w:val="-5"/>
        </w:rPr>
        <w:t> </w:t>
      </w:r>
      <w:r>
        <w:rPr/>
        <w:t>i.e.,</w:t>
      </w:r>
      <w:r>
        <w:rPr>
          <w:spacing w:val="-5"/>
        </w:rPr>
        <w:t> </w:t>
      </w:r>
      <w:r>
        <w:rPr/>
        <w:t>the</w:t>
      </w:r>
      <w:r>
        <w:rPr>
          <w:spacing w:val="-5"/>
        </w:rPr>
        <w:t> </w:t>
      </w:r>
      <w:r>
        <w:rPr/>
        <w:t>equation</w:t>
      </w:r>
      <w:r>
        <w:rPr>
          <w:spacing w:val="-5"/>
        </w:rPr>
        <w:t> </w:t>
      </w:r>
      <w:r>
        <w:rPr/>
        <w:t>used</w:t>
      </w:r>
      <w:r>
        <w:rPr>
          <w:spacing w:val="-5"/>
        </w:rPr>
        <w:t> </w:t>
      </w:r>
      <w:r>
        <w:rPr/>
        <w:t>to</w:t>
      </w:r>
      <w:r>
        <w:rPr>
          <w:spacing w:val="-5"/>
        </w:rPr>
        <w:t> </w:t>
      </w:r>
      <w:r>
        <w:rPr/>
        <w:t>specify</w:t>
      </w:r>
      <w:r>
        <w:rPr>
          <w:spacing w:val="-5"/>
        </w:rPr>
        <w:t> </w:t>
      </w:r>
      <w:r>
        <w:rPr/>
        <w:t>velocity must</w:t>
      </w:r>
      <w:r>
        <w:rPr>
          <w:spacing w:val="-5"/>
        </w:rPr>
        <w:t> </w:t>
      </w:r>
      <w:r>
        <w:rPr>
          <w:i/>
        </w:rPr>
        <w:t>exactly</w:t>
      </w:r>
      <w:r>
        <w:rPr>
          <w:i/>
          <w:spacing w:val="-5"/>
        </w:rPr>
        <w:t> </w:t>
      </w:r>
      <w:r>
        <w:rPr/>
        <w:t>be</w:t>
      </w:r>
      <w:r>
        <w:rPr>
          <w:spacing w:val="-5"/>
        </w:rPr>
        <w:t> </w:t>
      </w:r>
      <w:r>
        <w:rPr/>
        <w:t>the</w:t>
      </w:r>
      <w:r>
        <w:rPr>
          <w:spacing w:val="-5"/>
        </w:rPr>
        <w:t> </w:t>
      </w:r>
      <w:r>
        <w:rPr/>
        <w:t>derivative</w:t>
      </w:r>
      <w:r>
        <w:rPr>
          <w:spacing w:val="-5"/>
        </w:rPr>
        <w:t> </w:t>
      </w:r>
      <w:r>
        <w:rPr/>
        <w:t>of</w:t>
      </w:r>
      <w:r>
        <w:rPr>
          <w:spacing w:val="-5"/>
        </w:rPr>
        <w:t> </w:t>
      </w:r>
      <w:r>
        <w:rPr/>
        <w:t>the</w:t>
      </w:r>
      <w:r>
        <w:rPr>
          <w:spacing w:val="-5"/>
        </w:rPr>
        <w:t> </w:t>
      </w:r>
      <w:r>
        <w:rPr/>
        <w:t>equation</w:t>
      </w:r>
      <w:r>
        <w:rPr>
          <w:spacing w:val="-5"/>
        </w:rPr>
        <w:t> </w:t>
      </w:r>
      <w:r>
        <w:rPr/>
        <w:t>used</w:t>
      </w:r>
      <w:r>
        <w:rPr>
          <w:spacing w:val="-5"/>
        </w:rPr>
        <w:t> </w:t>
      </w:r>
      <w:r>
        <w:rPr/>
        <w:t>to</w:t>
      </w:r>
      <w:r>
        <w:rPr>
          <w:spacing w:val="-5"/>
        </w:rPr>
        <w:t> </w:t>
      </w:r>
      <w:r>
        <w:rPr/>
        <w:t>specify</w:t>
      </w:r>
      <w:r>
        <w:rPr>
          <w:spacing w:val="-5"/>
        </w:rPr>
        <w:t> </w:t>
      </w:r>
      <w:r>
        <w:rPr/>
        <w:t>the</w:t>
      </w:r>
      <w:r>
        <w:rPr>
          <w:spacing w:val="-5"/>
        </w:rPr>
        <w:t> </w:t>
      </w:r>
      <w:r>
        <w:rPr/>
        <w:t>position,</w:t>
      </w:r>
      <w:r>
        <w:rPr>
          <w:spacing w:val="-5"/>
        </w:rPr>
        <w:t> </w:t>
      </w:r>
      <w:r>
        <w:rPr/>
        <w:t>and</w:t>
      </w:r>
      <w:r>
        <w:rPr>
          <w:spacing w:val="-5"/>
        </w:rPr>
        <w:t> </w:t>
      </w:r>
      <w:r>
        <w:rPr/>
        <w:t>accelera-tion is exactly the derivative of velocity.</w:t>
      </w:r>
      <w:r>
        <w:rPr>
          <w:spacing w:val="40"/>
        </w:rPr>
        <w:t> </w:t>
      </w:r>
      <w:r>
        <w:rPr/>
        <w:t>Likewise, velocity must be the integral of ac-celeration and position must be the integral of velocity.</w:t>
      </w:r>
      <w:r>
        <w:rPr>
          <w:spacing w:val="40"/>
        </w:rPr>
        <w:t> </w:t>
      </w:r>
      <w:r>
        <w:rPr/>
        <w:t>The three prescribed motion routines used to specify the joint axis prescribed motion are </w:t>
      </w:r>
      <w:r>
        <w:rPr>
          <w:rFonts w:ascii="Courier New"/>
        </w:rPr>
        <w:t>SDPRESPOS()</w:t>
      </w:r>
      <w:r>
        <w:rPr>
          <w:rFonts w:ascii="Courier New"/>
          <w:spacing w:val="-63"/>
        </w:rPr>
        <w:t> </w:t>
      </w:r>
      <w:r>
        <w:rPr/>
        <w:t>for posi-tion,</w:t>
      </w:r>
      <w:r>
        <w:rPr>
          <w:spacing w:val="-7"/>
        </w:rPr>
        <w:t> </w:t>
      </w:r>
      <w:r>
        <w:rPr>
          <w:rFonts w:ascii="Courier New"/>
        </w:rPr>
        <w:t>SDPRESVEL()</w:t>
      </w:r>
      <w:r>
        <w:rPr>
          <w:rFonts w:ascii="Courier New"/>
          <w:spacing w:val="-71"/>
        </w:rPr>
        <w:t> </w:t>
      </w:r>
      <w:r>
        <w:rPr/>
        <w:t>for</w:t>
      </w:r>
      <w:r>
        <w:rPr>
          <w:spacing w:val="-3"/>
        </w:rPr>
        <w:t> </w:t>
      </w:r>
      <w:r>
        <w:rPr/>
        <w:t>velocity,</w:t>
      </w:r>
      <w:r>
        <w:rPr>
          <w:spacing w:val="-3"/>
        </w:rPr>
        <w:t> </w:t>
      </w:r>
      <w:r>
        <w:rPr/>
        <w:t>and</w:t>
      </w:r>
      <w:r>
        <w:rPr>
          <w:spacing w:val="-3"/>
        </w:rPr>
        <w:t> </w:t>
      </w:r>
      <w:r>
        <w:rPr>
          <w:rFonts w:ascii="Courier New"/>
        </w:rPr>
        <w:t>SDPRESACC()</w:t>
      </w:r>
      <w:r>
        <w:rPr>
          <w:rFonts w:ascii="Courier New"/>
          <w:spacing w:val="-71"/>
        </w:rPr>
        <w:t> </w:t>
      </w:r>
      <w:r>
        <w:rPr/>
        <w:t>for</w:t>
      </w:r>
      <w:r>
        <w:rPr>
          <w:spacing w:val="-3"/>
        </w:rPr>
        <w:t> </w:t>
      </w:r>
      <w:r>
        <w:rPr/>
        <w:t>acceleration.</w:t>
      </w:r>
      <w:r>
        <w:rPr>
          <w:spacing w:val="40"/>
        </w:rPr>
        <w:t> </w:t>
      </w:r>
      <w:r>
        <w:rPr/>
        <w:t>Generally,</w:t>
      </w:r>
      <w:r>
        <w:rPr>
          <w:spacing w:val="-3"/>
        </w:rPr>
        <w:t> </w:t>
      </w:r>
      <w:r>
        <w:rPr/>
        <w:t>all specifications of prescribed motion should be grouped together in the user-written rou-tine (commonly called </w:t>
      </w:r>
      <w:r>
        <w:rPr>
          <w:rFonts w:ascii="Courier New"/>
        </w:rPr>
        <w:t>sdumotion()</w:t>
      </w:r>
      <w:r>
        <w:rPr/>
        <w:t>), just as forces are grouped in </w:t>
      </w:r>
      <w:r>
        <w:rPr>
          <w:rFonts w:ascii="Courier New"/>
        </w:rPr>
        <w:t>sduforce()</w:t>
      </w:r>
      <w:r>
        <w:rPr/>
        <w:t>. See Section R15.3.2 for information on writing the </w:t>
      </w:r>
      <w:r>
        <w:rPr>
          <w:rFonts w:ascii="Courier New"/>
        </w:rPr>
        <w:t>sdumotion()</w:t>
      </w:r>
      <w:r>
        <w:rPr>
          <w:rFonts w:ascii="Courier New"/>
          <w:spacing w:val="-55"/>
        </w:rPr>
        <w:t> </w:t>
      </w:r>
      <w:r>
        <w:rPr/>
        <w:t>routine.</w:t>
      </w:r>
    </w:p>
    <w:p>
      <w:pPr>
        <w:pStyle w:val="BodyText"/>
        <w:spacing w:line="249" w:lineRule="auto" w:before="125"/>
        <w:ind w:left="910" w:right="764"/>
      </w:pPr>
      <w:r>
        <w:rPr/>
        <w:t>For</w:t>
      </w:r>
      <w:r>
        <w:rPr>
          <w:spacing w:val="-4"/>
        </w:rPr>
        <w:t> </w:t>
      </w:r>
      <w:r>
        <w:rPr/>
        <w:t>the</w:t>
      </w:r>
      <w:r>
        <w:rPr>
          <w:spacing w:val="-4"/>
        </w:rPr>
        <w:t> </w:t>
      </w:r>
      <w:r>
        <w:rPr/>
        <w:t>spacecraft</w:t>
      </w:r>
      <w:r>
        <w:rPr>
          <w:spacing w:val="-4"/>
        </w:rPr>
        <w:t> </w:t>
      </w:r>
      <w:r>
        <w:rPr/>
        <w:t>example,</w:t>
      </w:r>
      <w:r>
        <w:rPr>
          <w:spacing w:val="-4"/>
        </w:rPr>
        <w:t> </w:t>
      </w:r>
      <w:r>
        <w:rPr/>
        <w:t>the</w:t>
      </w:r>
      <w:r>
        <w:rPr>
          <w:spacing w:val="-4"/>
        </w:rPr>
        <w:t> </w:t>
      </w:r>
      <w:r>
        <w:rPr/>
        <w:t>scanner</w:t>
      </w:r>
      <w:r>
        <w:rPr>
          <w:spacing w:val="-4"/>
        </w:rPr>
        <w:t> </w:t>
      </w:r>
      <w:r>
        <w:rPr/>
        <w:t>is</w:t>
      </w:r>
      <w:r>
        <w:rPr>
          <w:spacing w:val="-5"/>
        </w:rPr>
        <w:t> </w:t>
      </w:r>
      <w:r>
        <w:rPr/>
        <w:t>either</w:t>
      </w:r>
      <w:r>
        <w:rPr>
          <w:spacing w:val="-4"/>
        </w:rPr>
        <w:t> </w:t>
      </w:r>
      <w:r>
        <w:rPr/>
        <w:t>locked</w:t>
      </w:r>
      <w:r>
        <w:rPr>
          <w:spacing w:val="-4"/>
        </w:rPr>
        <w:t> </w:t>
      </w:r>
      <w:r>
        <w:rPr/>
        <w:t>(prescribed</w:t>
      </w:r>
      <w:r>
        <w:rPr>
          <w:spacing w:val="-4"/>
        </w:rPr>
        <w:t> </w:t>
      </w:r>
      <w:r>
        <w:rPr/>
        <w:t>to</w:t>
      </w:r>
      <w:r>
        <w:rPr>
          <w:spacing w:val="-4"/>
        </w:rPr>
        <w:t> </w:t>
      </w:r>
      <w:r>
        <w:rPr/>
        <w:t>be</w:t>
      </w:r>
      <w:r>
        <w:rPr>
          <w:spacing w:val="-4"/>
        </w:rPr>
        <w:t> </w:t>
      </w:r>
      <w:r>
        <w:rPr/>
        <w:t>zero)</w:t>
      </w:r>
      <w:r>
        <w:rPr>
          <w:spacing w:val="-4"/>
        </w:rPr>
        <w:t> </w:t>
      </w:r>
      <w:r>
        <w:rPr/>
        <w:t>or</w:t>
      </w:r>
      <w:r>
        <w:rPr>
          <w:spacing w:val="-4"/>
        </w:rPr>
        <w:t> </w:t>
      </w:r>
      <w:r>
        <w:rPr/>
        <w:t>scan-ning with a sinusoidal motion.</w:t>
      </w:r>
      <w:r>
        <w:rPr>
          <w:spacing w:val="40"/>
        </w:rPr>
        <w:t> </w:t>
      </w:r>
      <w:r>
        <w:rPr/>
        <w:t>The equations for prescribed sinusoidal position P, ve-locity V, and acceleration A are:</w:t>
      </w:r>
    </w:p>
    <w:p>
      <w:pPr>
        <w:pStyle w:val="BodyText"/>
        <w:spacing w:after="0" w:line="249" w:lineRule="auto"/>
        <w:sectPr>
          <w:type w:val="continuous"/>
          <w:pgSz w:w="12240" w:h="15840"/>
          <w:pgMar w:header="819" w:footer="1204" w:top="700" w:bottom="280" w:left="720" w:right="360"/>
          <w:cols w:num="2" w:equalWidth="0">
            <w:col w:w="2470" w:space="40"/>
            <w:col w:w="8650"/>
          </w:cols>
        </w:sectPr>
      </w:pPr>
    </w:p>
    <w:p>
      <w:pPr>
        <w:pStyle w:val="BodyText"/>
        <w:spacing w:before="7"/>
        <w:rPr>
          <w:sz w:val="9"/>
        </w:rPr>
      </w:pPr>
    </w:p>
    <w:p>
      <w:pPr>
        <w:pStyle w:val="BodyText"/>
        <w:spacing w:after="0"/>
        <w:rPr>
          <w:sz w:val="9"/>
        </w:rPr>
        <w:sectPr>
          <w:type w:val="continuous"/>
          <w:pgSz w:w="12240" w:h="15840"/>
          <w:pgMar w:header="819" w:footer="1204" w:top="700" w:bottom="280" w:left="720" w:right="360"/>
        </w:sectPr>
      </w:pPr>
    </w:p>
    <w:p>
      <w:pPr>
        <w:spacing w:before="101"/>
        <w:ind w:left="5628" w:right="0" w:firstLine="0"/>
        <w:jc w:val="center"/>
        <w:rPr>
          <w:sz w:val="20"/>
        </w:rPr>
      </w:pPr>
      <w:r>
        <w:rPr>
          <w:i/>
          <w:sz w:val="20"/>
        </w:rPr>
        <w:t>P</w:t>
      </w:r>
      <w:r>
        <w:rPr>
          <w:i/>
          <w:spacing w:val="62"/>
          <w:sz w:val="20"/>
        </w:rPr>
        <w:t> </w:t>
      </w:r>
      <w:r>
        <w:rPr>
          <w:sz w:val="20"/>
        </w:rPr>
        <w:t>=</w:t>
      </w:r>
      <w:r>
        <w:rPr>
          <w:spacing w:val="74"/>
          <w:sz w:val="20"/>
        </w:rPr>
        <w:t> </w:t>
      </w:r>
      <w:r>
        <w:rPr>
          <w:sz w:val="20"/>
        </w:rPr>
        <w:t>sin</w:t>
      </w:r>
      <w:r>
        <w:rPr>
          <w:spacing w:val="-27"/>
          <w:sz w:val="20"/>
        </w:rPr>
        <w:t> </w:t>
      </w:r>
      <w:r>
        <w:rPr>
          <w:rFonts w:ascii="Symbol" w:hAnsi="Symbol"/>
          <w:spacing w:val="9"/>
          <w:sz w:val="20"/>
        </w:rPr>
        <w:t></w:t>
      </w:r>
      <w:r>
        <w:rPr>
          <w:i/>
          <w:spacing w:val="9"/>
          <w:sz w:val="20"/>
        </w:rPr>
        <w:t>t </w:t>
      </w:r>
      <w:r>
        <w:rPr>
          <w:sz w:val="20"/>
        </w:rPr>
        <w:t>–</w:t>
      </w:r>
      <w:r>
        <w:rPr>
          <w:spacing w:val="6"/>
          <w:sz w:val="20"/>
        </w:rPr>
        <w:t> </w:t>
      </w:r>
      <w:r>
        <w:rPr>
          <w:i/>
          <w:sz w:val="20"/>
        </w:rPr>
        <w:t>t</w:t>
      </w:r>
      <w:r>
        <w:rPr>
          <w:i/>
          <w:position w:val="-4"/>
          <w:sz w:val="14"/>
        </w:rPr>
        <w:t>scan</w:t>
      </w:r>
      <w:r>
        <w:rPr>
          <w:i/>
          <w:spacing w:val="-3"/>
          <w:position w:val="-4"/>
          <w:sz w:val="14"/>
        </w:rPr>
        <w:t> </w:t>
      </w:r>
      <w:r>
        <w:rPr>
          <w:rFonts w:ascii="Symbol" w:hAnsi="Symbol"/>
          <w:spacing w:val="9"/>
          <w:sz w:val="20"/>
        </w:rPr>
        <w:t></w:t>
      </w:r>
      <w:r>
        <w:rPr>
          <w:spacing w:val="9"/>
          <w:sz w:val="20"/>
        </w:rPr>
        <w:t> </w:t>
      </w:r>
    </w:p>
    <w:p>
      <w:pPr>
        <w:spacing w:before="206"/>
        <w:ind w:left="0" w:right="130" w:firstLine="0"/>
        <w:jc w:val="right"/>
        <w:rPr>
          <w:sz w:val="20"/>
        </w:rPr>
      </w:pPr>
      <w:r>
        <w:rPr>
          <w:i/>
          <w:sz w:val="20"/>
        </w:rPr>
        <w:t>V</w:t>
      </w:r>
      <w:r>
        <w:rPr>
          <w:i/>
          <w:spacing w:val="77"/>
          <w:sz w:val="20"/>
        </w:rPr>
        <w:t> </w:t>
      </w:r>
      <w:r>
        <w:rPr>
          <w:sz w:val="20"/>
        </w:rPr>
        <w:t>=</w:t>
      </w:r>
      <w:r>
        <w:rPr>
          <w:spacing w:val="61"/>
          <w:sz w:val="20"/>
        </w:rPr>
        <w:t> </w:t>
      </w:r>
      <w:r>
        <w:rPr>
          <w:rFonts w:ascii="Symbol" w:hAnsi="Symbol"/>
          <w:sz w:val="20"/>
        </w:rPr>
        <w:t></w:t>
      </w:r>
      <w:r>
        <w:rPr>
          <w:spacing w:val="-25"/>
          <w:sz w:val="20"/>
        </w:rPr>
        <w:t> </w:t>
      </w:r>
      <w:r>
        <w:rPr>
          <w:sz w:val="20"/>
        </w:rPr>
        <w:t>cos</w:t>
      </w:r>
      <w:r>
        <w:rPr>
          <w:spacing w:val="-28"/>
          <w:sz w:val="20"/>
        </w:rPr>
        <w:t> </w:t>
      </w:r>
      <w:r>
        <w:rPr>
          <w:rFonts w:ascii="Symbol" w:hAnsi="Symbol"/>
          <w:spacing w:val="9"/>
          <w:sz w:val="20"/>
        </w:rPr>
        <w:t></w:t>
      </w:r>
      <w:r>
        <w:rPr>
          <w:i/>
          <w:spacing w:val="9"/>
          <w:sz w:val="20"/>
        </w:rPr>
        <w:t>t </w:t>
      </w:r>
      <w:r>
        <w:rPr>
          <w:sz w:val="20"/>
        </w:rPr>
        <w:t>–</w:t>
      </w:r>
      <w:r>
        <w:rPr>
          <w:spacing w:val="5"/>
          <w:sz w:val="20"/>
        </w:rPr>
        <w:t> </w:t>
      </w:r>
      <w:r>
        <w:rPr>
          <w:i/>
          <w:sz w:val="20"/>
        </w:rPr>
        <w:t>t</w:t>
      </w:r>
      <w:r>
        <w:rPr>
          <w:i/>
          <w:position w:val="-4"/>
          <w:sz w:val="14"/>
        </w:rPr>
        <w:t>scan</w:t>
      </w:r>
      <w:r>
        <w:rPr>
          <w:i/>
          <w:spacing w:val="-3"/>
          <w:position w:val="-4"/>
          <w:sz w:val="14"/>
        </w:rPr>
        <w:t> </w:t>
      </w:r>
      <w:r>
        <w:rPr>
          <w:rFonts w:ascii="Symbol" w:hAnsi="Symbol"/>
          <w:spacing w:val="9"/>
          <w:sz w:val="20"/>
        </w:rPr>
        <w:t></w:t>
      </w:r>
      <w:r>
        <w:rPr>
          <w:spacing w:val="9"/>
          <w:sz w:val="20"/>
        </w:rPr>
        <w:t> </w:t>
      </w:r>
    </w:p>
    <w:p>
      <w:pPr>
        <w:pStyle w:val="BodyText"/>
        <w:spacing w:before="100"/>
      </w:pPr>
    </w:p>
    <w:p>
      <w:pPr>
        <w:spacing w:before="0"/>
        <w:ind w:left="5705" w:right="0" w:firstLine="0"/>
        <w:jc w:val="center"/>
        <w:rPr>
          <w:sz w:val="20"/>
        </w:rPr>
      </w:pPr>
      <w:r>
        <w:rPr>
          <w:i/>
          <w:sz w:val="20"/>
        </w:rPr>
        <w:t>A</w:t>
      </w:r>
      <w:r>
        <w:rPr>
          <w:i/>
          <w:spacing w:val="64"/>
          <w:sz w:val="20"/>
        </w:rPr>
        <w:t> </w:t>
      </w:r>
      <w:r>
        <w:rPr>
          <w:sz w:val="20"/>
        </w:rPr>
        <w:t>=</w:t>
      </w:r>
      <w:r>
        <w:rPr>
          <w:spacing w:val="66"/>
          <w:sz w:val="20"/>
        </w:rPr>
        <w:t> </w:t>
      </w:r>
      <w:r>
        <w:rPr>
          <w:sz w:val="20"/>
        </w:rPr>
        <w:t>–</w:t>
      </w:r>
      <w:r>
        <w:rPr>
          <w:rFonts w:ascii="Symbol" w:hAnsi="Symbol"/>
          <w:sz w:val="20"/>
        </w:rPr>
        <w:t></w:t>
      </w:r>
      <w:r>
        <w:rPr>
          <w:position w:val="6"/>
          <w:sz w:val="14"/>
        </w:rPr>
        <w:t>2</w:t>
      </w:r>
      <w:r>
        <w:rPr>
          <w:spacing w:val="-8"/>
          <w:position w:val="6"/>
          <w:sz w:val="14"/>
        </w:rPr>
        <w:t> </w:t>
      </w:r>
      <w:r>
        <w:rPr>
          <w:sz w:val="20"/>
        </w:rPr>
        <w:t>cos</w:t>
      </w:r>
      <w:r>
        <w:rPr>
          <w:spacing w:val="-27"/>
          <w:sz w:val="20"/>
        </w:rPr>
        <w:t> </w:t>
      </w:r>
      <w:r>
        <w:rPr>
          <w:rFonts w:ascii="Symbol" w:hAnsi="Symbol"/>
          <w:spacing w:val="9"/>
          <w:sz w:val="20"/>
        </w:rPr>
        <w:t></w:t>
      </w:r>
      <w:r>
        <w:rPr>
          <w:i/>
          <w:spacing w:val="9"/>
          <w:sz w:val="20"/>
        </w:rPr>
        <w:t>t</w:t>
      </w:r>
      <w:r>
        <w:rPr>
          <w:i/>
          <w:spacing w:val="11"/>
          <w:sz w:val="20"/>
        </w:rPr>
        <w:t> </w:t>
      </w:r>
      <w:r>
        <w:rPr>
          <w:sz w:val="20"/>
        </w:rPr>
        <w:t>–</w:t>
      </w:r>
      <w:r>
        <w:rPr>
          <w:spacing w:val="8"/>
          <w:sz w:val="20"/>
        </w:rPr>
        <w:t> </w:t>
      </w:r>
      <w:r>
        <w:rPr>
          <w:i/>
          <w:sz w:val="20"/>
        </w:rPr>
        <w:t>t</w:t>
      </w:r>
      <w:r>
        <w:rPr>
          <w:i/>
          <w:position w:val="-4"/>
          <w:sz w:val="14"/>
        </w:rPr>
        <w:t>scan</w:t>
      </w:r>
      <w:r>
        <w:rPr>
          <w:i/>
          <w:spacing w:val="-2"/>
          <w:position w:val="-4"/>
          <w:sz w:val="14"/>
        </w:rPr>
        <w:t> </w:t>
      </w:r>
      <w:r>
        <w:rPr>
          <w:rFonts w:ascii="Symbol" w:hAnsi="Symbol"/>
          <w:spacing w:val="9"/>
          <w:sz w:val="20"/>
        </w:rPr>
        <w:t></w:t>
      </w:r>
      <w:r>
        <w:rPr>
          <w:spacing w:val="9"/>
          <w:sz w:val="20"/>
        </w:rPr>
        <w:t> </w:t>
      </w:r>
    </w:p>
    <w:p>
      <w:pPr>
        <w:spacing w:before="136"/>
        <w:ind w:left="2054" w:right="0" w:firstLine="0"/>
        <w:jc w:val="left"/>
        <w:rPr>
          <w:rFonts w:ascii="Arial"/>
          <w:b/>
          <w:sz w:val="16"/>
        </w:rPr>
      </w:pPr>
      <w:r>
        <w:rPr/>
        <w:br w:type="column"/>
      </w:r>
      <w:r>
        <w:rPr>
          <w:rFonts w:ascii="Arial"/>
          <w:b/>
          <w:spacing w:val="-2"/>
          <w:sz w:val="16"/>
        </w:rPr>
        <w:t>(T3.1)</w:t>
      </w:r>
    </w:p>
    <w:p>
      <w:pPr>
        <w:pStyle w:val="BodyText"/>
        <w:spacing w:before="135"/>
        <w:rPr>
          <w:rFonts w:ascii="Arial"/>
          <w:b/>
          <w:sz w:val="16"/>
        </w:rPr>
      </w:pPr>
    </w:p>
    <w:p>
      <w:pPr>
        <w:spacing w:before="0"/>
        <w:ind w:left="2054" w:right="0" w:firstLine="0"/>
        <w:jc w:val="left"/>
        <w:rPr>
          <w:rFonts w:ascii="Arial"/>
          <w:b/>
          <w:sz w:val="16"/>
        </w:rPr>
      </w:pPr>
      <w:r>
        <w:rPr>
          <w:rFonts w:ascii="Arial"/>
          <w:b/>
          <w:spacing w:val="-2"/>
          <w:sz w:val="16"/>
        </w:rPr>
        <w:t>(T3.2)</w:t>
      </w:r>
    </w:p>
    <w:p>
      <w:pPr>
        <w:pStyle w:val="BodyText"/>
        <w:rPr>
          <w:rFonts w:ascii="Arial"/>
          <w:b/>
          <w:sz w:val="16"/>
        </w:rPr>
      </w:pPr>
    </w:p>
    <w:p>
      <w:pPr>
        <w:pStyle w:val="BodyText"/>
        <w:spacing w:before="59"/>
        <w:rPr>
          <w:rFonts w:ascii="Arial"/>
          <w:b/>
          <w:sz w:val="16"/>
        </w:rPr>
      </w:pPr>
    </w:p>
    <w:p>
      <w:pPr>
        <w:spacing w:before="0"/>
        <w:ind w:left="2054" w:right="0" w:firstLine="0"/>
        <w:jc w:val="left"/>
        <w:rPr>
          <w:rFonts w:ascii="Arial"/>
          <w:b/>
          <w:sz w:val="16"/>
        </w:rPr>
      </w:pPr>
      <w:r>
        <w:rPr>
          <w:rFonts w:ascii="Arial"/>
          <w:b/>
          <w:spacing w:val="-2"/>
          <w:sz w:val="16"/>
        </w:rPr>
        <w:t>(T3.3)</w:t>
      </w:r>
    </w:p>
    <w:p>
      <w:pPr>
        <w:spacing w:after="0"/>
        <w:jc w:val="left"/>
        <w:rPr>
          <w:rFonts w:ascii="Arial"/>
          <w:b/>
          <w:sz w:val="16"/>
        </w:rPr>
        <w:sectPr>
          <w:type w:val="continuous"/>
          <w:pgSz w:w="12240" w:h="15840"/>
          <w:pgMar w:header="819" w:footer="1204" w:top="700" w:bottom="280" w:left="720" w:right="360"/>
          <w:cols w:num="2" w:equalWidth="0">
            <w:col w:w="7919" w:space="40"/>
            <w:col w:w="3201"/>
          </w:cols>
        </w:sectPr>
      </w:pPr>
    </w:p>
    <w:p>
      <w:pPr>
        <w:pStyle w:val="BodyText"/>
        <w:spacing w:before="49"/>
        <w:rPr>
          <w:rFonts w:ascii="Arial"/>
          <w:b/>
        </w:rPr>
      </w:pPr>
    </w:p>
    <w:p>
      <w:pPr>
        <w:pStyle w:val="BodyText"/>
        <w:spacing w:before="1"/>
        <w:ind w:left="3420"/>
      </w:pPr>
      <w:r>
        <w:rPr/>
        <w:t>where</w:t>
      </w:r>
      <w:r>
        <w:rPr>
          <w:spacing w:val="-2"/>
        </w:rPr>
        <w:t> </w:t>
      </w:r>
      <w:r>
        <w:rPr>
          <w:i/>
        </w:rPr>
        <w:t>t</w:t>
      </w:r>
      <w:r>
        <w:rPr>
          <w:i/>
          <w:position w:val="-4"/>
          <w:sz w:val="16"/>
        </w:rPr>
        <w:t>scan</w:t>
      </w:r>
      <w:r>
        <w:rPr>
          <w:i/>
          <w:spacing w:val="9"/>
          <w:position w:val="-4"/>
          <w:sz w:val="16"/>
        </w:rPr>
        <w:t> </w:t>
      </w:r>
      <w:r>
        <w:rPr/>
        <w:t>is</w:t>
      </w:r>
      <w:r>
        <w:rPr>
          <w:spacing w:val="-1"/>
        </w:rPr>
        <w:t> </w:t>
      </w:r>
      <w:r>
        <w:rPr/>
        <w:t>the time at</w:t>
      </w:r>
      <w:r>
        <w:rPr>
          <w:spacing w:val="-1"/>
        </w:rPr>
        <w:t> </w:t>
      </w:r>
      <w:r>
        <w:rPr/>
        <w:t>which the scanner is</w:t>
      </w:r>
      <w:r>
        <w:rPr>
          <w:spacing w:val="-1"/>
        </w:rPr>
        <w:t> </w:t>
      </w:r>
      <w:r>
        <w:rPr/>
        <w:t>turned </w:t>
      </w:r>
      <w:r>
        <w:rPr>
          <w:spacing w:val="-5"/>
        </w:rPr>
        <w:t>on.</w:t>
      </w:r>
    </w:p>
    <w:p>
      <w:pPr>
        <w:pStyle w:val="BodyText"/>
        <w:spacing w:before="97"/>
      </w:pPr>
    </w:p>
    <w:p>
      <w:pPr>
        <w:spacing w:before="0"/>
        <w:ind w:left="2673" w:right="0" w:firstLine="0"/>
        <w:jc w:val="left"/>
        <w:rPr>
          <w:rFonts w:ascii="Arial"/>
          <w:b/>
          <w:sz w:val="20"/>
        </w:rPr>
      </w:pPr>
      <w:r>
        <w:rPr>
          <w:rFonts w:ascii="Arial"/>
          <w:b/>
          <w:sz w:val="20"/>
        </w:rPr>
        <w:t>T3.3.2</w:t>
      </w:r>
      <w:r>
        <w:rPr>
          <w:rFonts w:ascii="Arial"/>
          <w:b/>
          <w:spacing w:val="27"/>
          <w:sz w:val="20"/>
        </w:rPr>
        <w:t>  </w:t>
      </w:r>
      <w:r>
        <w:rPr>
          <w:rFonts w:ascii="Courier New"/>
          <w:sz w:val="20"/>
        </w:rPr>
        <w:t>motions()</w:t>
      </w:r>
      <w:r>
        <w:rPr>
          <w:rFonts w:ascii="Courier New"/>
          <w:spacing w:val="-64"/>
          <w:sz w:val="20"/>
        </w:rPr>
        <w:t> </w:t>
      </w:r>
      <w:r>
        <w:rPr>
          <w:rFonts w:ascii="Arial"/>
          <w:b/>
          <w:spacing w:val="-2"/>
          <w:sz w:val="20"/>
        </w:rPr>
        <w:t>Routine</w:t>
      </w:r>
    </w:p>
    <w:p>
      <w:pPr>
        <w:pStyle w:val="BodyText"/>
        <w:spacing w:before="74"/>
        <w:ind w:left="3419" w:right="722"/>
      </w:pPr>
      <w:r>
        <w:rPr/>
        <w:t>The</w:t>
      </w:r>
      <w:r>
        <w:rPr>
          <w:spacing w:val="-1"/>
        </w:rPr>
        <w:t> </w:t>
      </w:r>
      <w:r>
        <w:rPr/>
        <w:t>user-written</w:t>
      </w:r>
      <w:r>
        <w:rPr>
          <w:spacing w:val="-1"/>
        </w:rPr>
        <w:t> </w:t>
      </w:r>
      <w:r>
        <w:rPr/>
        <w:t>code</w:t>
      </w:r>
      <w:r>
        <w:rPr>
          <w:spacing w:val="-1"/>
        </w:rPr>
        <w:t> </w:t>
      </w:r>
      <w:r>
        <w:rPr/>
        <w:t>to</w:t>
      </w:r>
      <w:r>
        <w:rPr>
          <w:spacing w:val="-1"/>
        </w:rPr>
        <w:t> </w:t>
      </w:r>
      <w:r>
        <w:rPr/>
        <w:t>implement</w:t>
      </w:r>
      <w:r>
        <w:rPr>
          <w:spacing w:val="-1"/>
        </w:rPr>
        <w:t> </w:t>
      </w:r>
      <w:r>
        <w:rPr/>
        <w:t>this</w:t>
      </w:r>
      <w:r>
        <w:rPr>
          <w:spacing w:val="-2"/>
        </w:rPr>
        <w:t> </w:t>
      </w:r>
      <w:r>
        <w:rPr/>
        <w:t>prescribed</w:t>
      </w:r>
      <w:r>
        <w:rPr>
          <w:spacing w:val="-1"/>
        </w:rPr>
        <w:t> </w:t>
      </w:r>
      <w:r>
        <w:rPr/>
        <w:t>motion</w:t>
      </w:r>
      <w:r>
        <w:rPr>
          <w:spacing w:val="-1"/>
        </w:rPr>
        <w:t> </w:t>
      </w:r>
      <w:r>
        <w:rPr/>
        <w:t>for</w:t>
      </w:r>
      <w:r>
        <w:rPr>
          <w:spacing w:val="-1"/>
        </w:rPr>
        <w:t> </w:t>
      </w:r>
      <w:r>
        <w:rPr/>
        <w:t>the</w:t>
      </w:r>
      <w:r>
        <w:rPr>
          <w:spacing w:val="-1"/>
        </w:rPr>
        <w:t> </w:t>
      </w:r>
      <w:r>
        <w:rPr/>
        <w:t>spacecraft</w:t>
      </w:r>
      <w:r>
        <w:rPr>
          <w:spacing w:val="-1"/>
        </w:rPr>
        <w:t> </w:t>
      </w:r>
      <w:r>
        <w:rPr/>
        <w:t>scanner</w:t>
      </w:r>
      <w:r>
        <w:rPr>
          <w:spacing w:val="-1"/>
        </w:rPr>
        <w:t> </w:t>
      </w:r>
      <w:r>
        <w:rPr/>
        <w:t>is in the routine </w:t>
      </w:r>
      <w:r>
        <w:rPr>
          <w:rFonts w:ascii="Courier New" w:hAnsi="Courier New"/>
        </w:rPr>
        <w:t>motions()</w:t>
      </w:r>
      <w:r>
        <w:rPr>
          <w:rFonts w:ascii="Courier New" w:hAnsi="Courier New"/>
          <w:spacing w:val="-63"/>
        </w:rPr>
        <w:t> </w:t>
      </w:r>
      <w:r>
        <w:rPr/>
        <w:t>in the file </w:t>
      </w:r>
      <w:r>
        <w:rPr>
          <w:rFonts w:ascii="Courier New" w:hAnsi="Courier New"/>
        </w:rPr>
        <w:t>slew.f</w:t>
      </w:r>
      <w:r>
        <w:rPr/>
        <w:t>.</w:t>
      </w:r>
      <w:r>
        <w:rPr>
          <w:spacing w:val="40"/>
        </w:rPr>
        <w:t> </w:t>
      </w:r>
      <w:r>
        <w:rPr/>
        <w:t>Note that we would have named this routine</w:t>
      </w:r>
      <w:r>
        <w:rPr>
          <w:spacing w:val="-11"/>
        </w:rPr>
        <w:t> </w:t>
      </w:r>
      <w:r>
        <w:rPr>
          <w:rFonts w:ascii="Courier New" w:hAnsi="Courier New"/>
        </w:rPr>
        <w:t>sdumotion()</w:t>
      </w:r>
      <w:r>
        <w:rPr>
          <w:rFonts w:ascii="Courier New" w:hAnsi="Courier New"/>
          <w:spacing w:val="-71"/>
        </w:rPr>
        <w:t> </w:t>
      </w:r>
      <w:r>
        <w:rPr/>
        <w:t>if</w:t>
      </w:r>
      <w:r>
        <w:rPr>
          <w:spacing w:val="-5"/>
        </w:rPr>
        <w:t> </w:t>
      </w:r>
      <w:r>
        <w:rPr/>
        <w:t>we</w:t>
      </w:r>
      <w:r>
        <w:rPr>
          <w:spacing w:val="-5"/>
        </w:rPr>
        <w:t> </w:t>
      </w:r>
      <w:r>
        <w:rPr/>
        <w:t>wanted</w:t>
      </w:r>
      <w:r>
        <w:rPr>
          <w:spacing w:val="-5"/>
        </w:rPr>
        <w:t> </w:t>
      </w:r>
      <w:r>
        <w:rPr/>
        <w:t>to</w:t>
      </w:r>
      <w:r>
        <w:rPr>
          <w:spacing w:val="-5"/>
        </w:rPr>
        <w:t> </w:t>
      </w:r>
      <w:r>
        <w:rPr/>
        <w:t>use</w:t>
      </w:r>
      <w:r>
        <w:rPr>
          <w:spacing w:val="-5"/>
        </w:rPr>
        <w:t> </w:t>
      </w:r>
      <w:r>
        <w:rPr/>
        <w:t>the</w:t>
      </w:r>
      <w:r>
        <w:rPr>
          <w:spacing w:val="-5"/>
        </w:rPr>
        <w:t> </w:t>
      </w:r>
      <w:r>
        <w:rPr/>
        <w:t>Simplified</w:t>
      </w:r>
      <w:r>
        <w:rPr>
          <w:spacing w:val="-5"/>
        </w:rPr>
        <w:t> </w:t>
      </w:r>
      <w:r>
        <w:rPr/>
        <w:t>Analysis</w:t>
      </w:r>
      <w:r>
        <w:rPr>
          <w:spacing w:val="-6"/>
        </w:rPr>
        <w:t> </w:t>
      </w:r>
      <w:r>
        <w:rPr/>
        <w:t>Routines.</w:t>
      </w:r>
      <w:r>
        <w:rPr>
          <w:spacing w:val="40"/>
        </w:rPr>
        <w:t> </w:t>
      </w:r>
      <w:r>
        <w:rPr/>
        <w:t>Howev-er, in this case we are writing our own analysis driver so the name doesn’t matter.</w:t>
      </w:r>
    </w:p>
    <w:p>
      <w:pPr>
        <w:spacing w:line="259" w:lineRule="auto" w:before="150"/>
        <w:ind w:left="3600" w:right="6471" w:firstLine="0"/>
        <w:jc w:val="left"/>
        <w:rPr>
          <w:rFonts w:ascii="Courier New"/>
          <w:sz w:val="18"/>
        </w:rPr>
      </w:pPr>
      <w:r>
        <w:rPr>
          <w:rFonts w:ascii="Courier New"/>
          <w:sz w:val="18"/>
        </w:rPr>
        <w:t>c</w:t>
      </w:r>
      <w:r>
        <w:rPr>
          <w:rFonts w:ascii="Courier New"/>
          <w:spacing w:val="68"/>
          <w:sz w:val="18"/>
        </w:rPr>
        <w:t> </w:t>
      </w:r>
      <w:r>
        <w:rPr>
          <w:rFonts w:ascii="Courier New"/>
          <w:sz w:val="18"/>
        </w:rPr>
        <w:t>motion</w:t>
      </w:r>
      <w:r>
        <w:rPr>
          <w:rFonts w:ascii="Courier New"/>
          <w:sz w:val="18"/>
        </w:rPr>
        <w:t>s</w:t>
      </w:r>
      <w:r>
        <w:rPr>
          <w:rFonts w:ascii="Courier New"/>
          <w:sz w:val="18"/>
        </w:rPr>
        <w:t> </w:t>
      </w:r>
      <w:r>
        <w:rPr>
          <w:rFonts w:ascii="Courier New"/>
          <w:spacing w:val="-10"/>
          <w:sz w:val="18"/>
        </w:rPr>
        <w:t>c</w:t>
      </w:r>
    </w:p>
    <w:p>
      <w:pPr>
        <w:spacing w:line="259" w:lineRule="auto" w:before="0"/>
        <w:ind w:left="3600" w:right="1096" w:firstLine="0"/>
        <w:jc w:val="left"/>
        <w:rPr>
          <w:rFonts w:ascii="Courier New" w:hAnsi="Courier New"/>
          <w:sz w:val="18"/>
        </w:rPr>
      </w:pPr>
      <w:r>
        <w:rPr>
          <w:rFonts w:ascii="Courier New" w:hAnsi="Courier New"/>
          <w:sz w:val="18"/>
        </w:rPr>
        <w:t>c</w:t>
      </w:r>
      <w:r>
        <w:rPr>
          <w:rFonts w:ascii="Courier New" w:hAnsi="Courier New"/>
          <w:spacing w:val="80"/>
          <w:sz w:val="18"/>
        </w:rPr>
        <w:t> </w:t>
      </w:r>
      <w:r>
        <w:rPr>
          <w:rFonts w:ascii="Courier New" w:hAnsi="Courier New"/>
          <w:sz w:val="18"/>
        </w:rPr>
        <w:t>Prescribe</w:t>
      </w:r>
      <w:r>
        <w:rPr>
          <w:rFonts w:ascii="Courier New" w:hAnsi="Courier New"/>
          <w:spacing w:val="-4"/>
          <w:sz w:val="18"/>
        </w:rPr>
        <w:t> </w:t>
      </w:r>
      <w:r>
        <w:rPr>
          <w:rFonts w:ascii="Courier New" w:hAnsi="Courier New"/>
          <w:sz w:val="18"/>
        </w:rPr>
        <w:t>the</w:t>
      </w:r>
      <w:r>
        <w:rPr>
          <w:rFonts w:ascii="Courier New" w:hAnsi="Courier New"/>
          <w:spacing w:val="-4"/>
          <w:sz w:val="18"/>
        </w:rPr>
        <w:t> </w:t>
      </w:r>
      <w:r>
        <w:rPr>
          <w:rFonts w:ascii="Courier New" w:hAnsi="Courier New"/>
          <w:sz w:val="18"/>
        </w:rPr>
        <w:t>scanner</w:t>
      </w:r>
      <w:r>
        <w:rPr>
          <w:rFonts w:ascii="Courier New" w:hAnsi="Courier New"/>
          <w:spacing w:val="-4"/>
          <w:sz w:val="18"/>
        </w:rPr>
        <w:t> </w:t>
      </w:r>
      <w:r>
        <w:rPr>
          <w:rFonts w:ascii="Courier New" w:hAnsi="Courier New"/>
          <w:sz w:val="18"/>
        </w:rPr>
        <w:t>motion.</w:t>
      </w:r>
      <w:r>
        <w:rPr>
          <w:rFonts w:ascii="Courier New" w:hAnsi="Courier New"/>
          <w:spacing w:val="80"/>
          <w:sz w:val="18"/>
        </w:rPr>
        <w:t> </w:t>
      </w:r>
      <w:r>
        <w:rPr>
          <w:rFonts w:ascii="Courier New" w:hAnsi="Courier New"/>
          <w:sz w:val="18"/>
        </w:rPr>
        <w:t>If</w:t>
      </w:r>
      <w:r>
        <w:rPr>
          <w:rFonts w:ascii="Courier New" w:hAnsi="Courier New"/>
          <w:spacing w:val="-4"/>
          <w:sz w:val="18"/>
        </w:rPr>
        <w:t> </w:t>
      </w:r>
      <w:r>
        <w:rPr>
          <w:rFonts w:ascii="Courier New" w:hAnsi="Courier New"/>
          <w:sz w:val="18"/>
        </w:rPr>
        <w:t>‘scan’</w:t>
      </w:r>
      <w:r>
        <w:rPr>
          <w:rFonts w:ascii="Courier New" w:hAnsi="Courier New"/>
          <w:spacing w:val="-4"/>
          <w:sz w:val="18"/>
        </w:rPr>
        <w:t> </w:t>
      </w:r>
      <w:r>
        <w:rPr>
          <w:rFonts w:ascii="Courier New" w:hAnsi="Courier New"/>
          <w:sz w:val="18"/>
        </w:rPr>
        <w:t>is</w:t>
      </w:r>
      <w:r>
        <w:rPr>
          <w:rFonts w:ascii="Courier New" w:hAnsi="Courier New"/>
          <w:spacing w:val="-4"/>
          <w:sz w:val="18"/>
        </w:rPr>
        <w:t> </w:t>
      </w:r>
      <w:r>
        <w:rPr>
          <w:rFonts w:ascii="Courier New" w:hAnsi="Courier New"/>
          <w:sz w:val="18"/>
        </w:rPr>
        <w:t>zero,</w:t>
      </w:r>
      <w:r>
        <w:rPr>
          <w:rFonts w:ascii="Courier New" w:hAnsi="Courier New"/>
          <w:spacing w:val="-4"/>
          <w:sz w:val="18"/>
        </w:rPr>
        <w:t> </w:t>
      </w:r>
      <w:r>
        <w:rPr>
          <w:rFonts w:ascii="Courier New" w:hAnsi="Courier New"/>
          <w:sz w:val="18"/>
        </w:rPr>
        <w:t>set</w:t>
      </w:r>
      <w:r>
        <w:rPr>
          <w:rFonts w:ascii="Courier New" w:hAnsi="Courier New"/>
          <w:spacing w:val="-4"/>
          <w:sz w:val="18"/>
        </w:rPr>
        <w:t> </w:t>
      </w:r>
      <w:r>
        <w:rPr>
          <w:rFonts w:ascii="Courier New" w:hAnsi="Courier New"/>
          <w:sz w:val="18"/>
        </w:rPr>
        <w:t>the c</w:t>
      </w:r>
      <w:r>
        <w:rPr>
          <w:rFonts w:ascii="Courier New" w:hAnsi="Courier New"/>
          <w:spacing w:val="80"/>
          <w:sz w:val="18"/>
        </w:rPr>
        <w:t> </w:t>
      </w:r>
      <w:r>
        <w:rPr>
          <w:rFonts w:ascii="Courier New" w:hAnsi="Courier New"/>
          <w:sz w:val="18"/>
        </w:rPr>
        <w:t>motion to 0 (i.e., locked).</w:t>
      </w:r>
      <w:r>
        <w:rPr>
          <w:rFonts w:ascii="Courier New" w:hAnsi="Courier New"/>
          <w:spacing w:val="80"/>
          <w:sz w:val="18"/>
        </w:rPr>
        <w:t> </w:t>
      </w:r>
      <w:r>
        <w:rPr>
          <w:rFonts w:ascii="Courier New" w:hAnsi="Courier New"/>
          <w:sz w:val="18"/>
        </w:rPr>
        <w:t>Otherwise, prescribe it to</w:t>
      </w:r>
    </w:p>
    <w:p>
      <w:pPr>
        <w:spacing w:line="259" w:lineRule="auto" w:before="0"/>
        <w:ind w:left="3600" w:right="958" w:firstLine="0"/>
        <w:jc w:val="left"/>
        <w:rPr>
          <w:rFonts w:ascii="Courier New"/>
          <w:sz w:val="18"/>
        </w:rPr>
      </w:pPr>
      <w:r>
        <w:rPr>
          <w:rFonts w:ascii="Courier New"/>
          <w:sz w:val="18"/>
        </w:rPr>
        <w:t>c</w:t>
      </w:r>
      <w:r>
        <w:rPr>
          <w:rFonts w:ascii="Courier New"/>
          <w:spacing w:val="80"/>
          <w:sz w:val="18"/>
        </w:rPr>
        <w:t> </w:t>
      </w:r>
      <w:r>
        <w:rPr>
          <w:rFonts w:ascii="Courier New"/>
          <w:sz w:val="18"/>
        </w:rPr>
        <w:t>follow</w:t>
      </w:r>
      <w:r>
        <w:rPr>
          <w:rFonts w:ascii="Courier New"/>
          <w:spacing w:val="-5"/>
          <w:sz w:val="18"/>
        </w:rPr>
        <w:t> </w:t>
      </w:r>
      <w:r>
        <w:rPr>
          <w:rFonts w:ascii="Courier New"/>
          <w:sz w:val="18"/>
        </w:rPr>
        <w:t>a</w:t>
      </w:r>
      <w:r>
        <w:rPr>
          <w:rFonts w:ascii="Courier New"/>
          <w:spacing w:val="-5"/>
          <w:sz w:val="18"/>
        </w:rPr>
        <w:t> </w:t>
      </w:r>
      <w:r>
        <w:rPr>
          <w:rFonts w:ascii="Courier New"/>
          <w:sz w:val="18"/>
        </w:rPr>
        <w:t>sinusoidal</w:t>
      </w:r>
      <w:r>
        <w:rPr>
          <w:rFonts w:ascii="Courier New"/>
          <w:spacing w:val="-5"/>
          <w:sz w:val="18"/>
        </w:rPr>
        <w:t> </w:t>
      </w:r>
      <w:r>
        <w:rPr>
          <w:rFonts w:ascii="Courier New"/>
          <w:sz w:val="18"/>
        </w:rPr>
        <w:t>motion</w:t>
      </w:r>
      <w:r>
        <w:rPr>
          <w:rFonts w:ascii="Courier New"/>
          <w:spacing w:val="-5"/>
          <w:sz w:val="18"/>
        </w:rPr>
        <w:t> </w:t>
      </w:r>
      <w:r>
        <w:rPr>
          <w:rFonts w:ascii="Courier New"/>
          <w:sz w:val="18"/>
        </w:rPr>
        <w:t>with</w:t>
      </w:r>
      <w:r>
        <w:rPr>
          <w:rFonts w:ascii="Courier New"/>
          <w:spacing w:val="-5"/>
          <w:sz w:val="18"/>
        </w:rPr>
        <w:t> </w:t>
      </w:r>
      <w:r>
        <w:rPr>
          <w:rFonts w:ascii="Courier New"/>
          <w:sz w:val="18"/>
        </w:rPr>
        <w:t>frequency</w:t>
      </w:r>
      <w:r>
        <w:rPr>
          <w:rFonts w:ascii="Courier New"/>
          <w:spacing w:val="-5"/>
          <w:sz w:val="18"/>
        </w:rPr>
        <w:t> </w:t>
      </w:r>
      <w:r>
        <w:rPr>
          <w:rFonts w:ascii="Courier New"/>
          <w:sz w:val="18"/>
        </w:rPr>
        <w:t>w=scanrt</w:t>
      </w:r>
      <w:r>
        <w:rPr>
          <w:rFonts w:ascii="Courier New"/>
          <w:spacing w:val="-5"/>
          <w:sz w:val="18"/>
        </w:rPr>
        <w:t> </w:t>
      </w:r>
      <w:r>
        <w:rPr>
          <w:rFonts w:ascii="Courier New"/>
          <w:sz w:val="18"/>
        </w:rPr>
        <w:t>radians c</w:t>
      </w:r>
      <w:r>
        <w:rPr>
          <w:rFonts w:ascii="Courier New"/>
          <w:spacing w:val="40"/>
          <w:sz w:val="18"/>
        </w:rPr>
        <w:t> </w:t>
      </w:r>
      <w:r>
        <w:rPr>
          <w:rFonts w:ascii="Courier New"/>
          <w:sz w:val="18"/>
        </w:rPr>
        <w:t>per second.</w:t>
      </w:r>
    </w:p>
    <w:p>
      <w:pPr>
        <w:pStyle w:val="BodyText"/>
        <w:rPr>
          <w:rFonts w:ascii="Courier New"/>
        </w:rPr>
      </w:pPr>
    </w:p>
    <w:p>
      <w:pPr>
        <w:pStyle w:val="BodyText"/>
        <w:rPr>
          <w:rFonts w:ascii="Courier New"/>
        </w:rPr>
      </w:pPr>
    </w:p>
    <w:p>
      <w:pPr>
        <w:pStyle w:val="BodyText"/>
        <w:spacing w:before="157"/>
        <w:rPr>
          <w:rFonts w:ascii="Courier New"/>
        </w:rPr>
      </w:pPr>
      <w:r>
        <w:rPr>
          <w:rFonts w:ascii="Courier New"/>
        </w:rPr>
        <mc:AlternateContent>
          <mc:Choice Requires="wps">
            <w:drawing>
              <wp:anchor distT="0" distB="0" distL="0" distR="0" allowOverlap="1" layoutInCell="1" locked="0" behindDoc="1" simplePos="0" relativeHeight="487719936">
                <wp:simplePos x="0" y="0"/>
                <wp:positionH relativeFrom="page">
                  <wp:posOffset>2628900</wp:posOffset>
                </wp:positionH>
                <wp:positionV relativeFrom="paragraph">
                  <wp:posOffset>258837</wp:posOffset>
                </wp:positionV>
                <wp:extent cx="1828800" cy="1270"/>
                <wp:effectExtent l="0" t="0" r="0" b="0"/>
                <wp:wrapTopAndBottom/>
                <wp:docPr id="1828" name="Graphic 1828"/>
                <wp:cNvGraphicFramePr>
                  <a:graphicFrameLocks/>
                </wp:cNvGraphicFramePr>
                <a:graphic>
                  <a:graphicData uri="http://schemas.microsoft.com/office/word/2010/wordprocessingShape">
                    <wps:wsp>
                      <wps:cNvPr id="1828" name="Graphic 1828"/>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20.380888pt;width:144pt;height:.1pt;mso-position-horizontal-relative:page;mso-position-vertical-relative:paragraph;z-index:-15596544;mso-wrap-distance-left:0;mso-wrap-distance-right:0" id="docshape1505" coordorigin="4140,408" coordsize="2880,0" path="m7020,408l4140,408e" filled="false" stroked="true" strokeweight=".36pt" strokecolor="#000000">
                <v:path arrowok="t"/>
                <v:stroke dashstyle="solid"/>
                <w10:wrap type="topAndBottom"/>
              </v:shape>
            </w:pict>
          </mc:Fallback>
        </mc:AlternateContent>
      </w:r>
    </w:p>
    <w:p>
      <w:pPr>
        <w:pStyle w:val="ListParagraph"/>
        <w:numPr>
          <w:ilvl w:val="0"/>
          <w:numId w:val="19"/>
        </w:numPr>
        <w:tabs>
          <w:tab w:pos="3645" w:val="left" w:leader="none"/>
        </w:tabs>
        <w:spacing w:line="232" w:lineRule="auto" w:before="113" w:after="0"/>
        <w:ind w:left="3420" w:right="744" w:firstLine="0"/>
        <w:jc w:val="left"/>
        <w:rPr>
          <w:sz w:val="18"/>
        </w:rPr>
      </w:pPr>
      <w:r>
        <w:rPr>
          <w:sz w:val="18"/>
        </w:rPr>
        <w:t>Using some integration methods, specifying all prescribed motions is optional.</w:t>
      </w:r>
      <w:r>
        <w:rPr>
          <w:spacing w:val="40"/>
          <w:sz w:val="18"/>
        </w:rPr>
        <w:t> </w:t>
      </w:r>
      <w:r>
        <w:rPr>
          <w:sz w:val="18"/>
        </w:rPr>
        <w:t>However, we strongly</w:t>
      </w:r>
      <w:r>
        <w:rPr>
          <w:spacing w:val="-3"/>
          <w:sz w:val="18"/>
        </w:rPr>
        <w:t> </w:t>
      </w:r>
      <w:r>
        <w:rPr>
          <w:sz w:val="18"/>
        </w:rPr>
        <w:t>recommend</w:t>
      </w:r>
      <w:r>
        <w:rPr>
          <w:spacing w:val="-3"/>
          <w:sz w:val="18"/>
        </w:rPr>
        <w:t> </w:t>
      </w:r>
      <w:r>
        <w:rPr>
          <w:sz w:val="18"/>
        </w:rPr>
        <w:t>that</w:t>
      </w:r>
      <w:r>
        <w:rPr>
          <w:spacing w:val="-3"/>
          <w:sz w:val="18"/>
        </w:rPr>
        <w:t> </w:t>
      </w:r>
      <w:r>
        <w:rPr>
          <w:sz w:val="18"/>
        </w:rPr>
        <w:t>all</w:t>
      </w:r>
      <w:r>
        <w:rPr>
          <w:spacing w:val="-3"/>
          <w:sz w:val="18"/>
        </w:rPr>
        <w:t> </w:t>
      </w:r>
      <w:r>
        <w:rPr>
          <w:sz w:val="18"/>
        </w:rPr>
        <w:t>three</w:t>
      </w:r>
      <w:r>
        <w:rPr>
          <w:spacing w:val="-3"/>
          <w:sz w:val="18"/>
        </w:rPr>
        <w:t> </w:t>
      </w:r>
      <w:r>
        <w:rPr>
          <w:sz w:val="18"/>
        </w:rPr>
        <w:t>are</w:t>
      </w:r>
      <w:r>
        <w:rPr>
          <w:spacing w:val="-3"/>
          <w:sz w:val="18"/>
        </w:rPr>
        <w:t> </w:t>
      </w:r>
      <w:r>
        <w:rPr>
          <w:sz w:val="18"/>
        </w:rPr>
        <w:t>specified</w:t>
      </w:r>
      <w:r>
        <w:rPr>
          <w:spacing w:val="-3"/>
          <w:sz w:val="18"/>
        </w:rPr>
        <w:t> </w:t>
      </w:r>
      <w:r>
        <w:rPr>
          <w:sz w:val="18"/>
        </w:rPr>
        <w:t>and</w:t>
      </w:r>
      <w:r>
        <w:rPr>
          <w:spacing w:val="-3"/>
          <w:sz w:val="18"/>
        </w:rPr>
        <w:t> </w:t>
      </w:r>
      <w:r>
        <w:rPr>
          <w:sz w:val="18"/>
        </w:rPr>
        <w:t>are</w:t>
      </w:r>
      <w:r>
        <w:rPr>
          <w:spacing w:val="-3"/>
          <w:sz w:val="18"/>
        </w:rPr>
        <w:t> </w:t>
      </w:r>
      <w:r>
        <w:rPr>
          <w:sz w:val="18"/>
        </w:rPr>
        <w:t>compatible</w:t>
      </w:r>
      <w:r>
        <w:rPr>
          <w:spacing w:val="-3"/>
          <w:sz w:val="18"/>
        </w:rPr>
        <w:t> </w:t>
      </w:r>
      <w:r>
        <w:rPr>
          <w:sz w:val="18"/>
        </w:rPr>
        <w:t>to</w:t>
      </w:r>
      <w:r>
        <w:rPr>
          <w:spacing w:val="-3"/>
          <w:sz w:val="18"/>
        </w:rPr>
        <w:t> </w:t>
      </w:r>
      <w:r>
        <w:rPr>
          <w:sz w:val="18"/>
        </w:rPr>
        <w:t>maintain</w:t>
      </w:r>
      <w:r>
        <w:rPr>
          <w:spacing w:val="-3"/>
          <w:sz w:val="18"/>
        </w:rPr>
        <w:t> </w:t>
      </w:r>
      <w:r>
        <w:rPr>
          <w:sz w:val="18"/>
        </w:rPr>
        <w:t>stability</w:t>
      </w:r>
      <w:r>
        <w:rPr>
          <w:spacing w:val="-3"/>
          <w:sz w:val="18"/>
        </w:rPr>
        <w:t> </w:t>
      </w:r>
      <w:r>
        <w:rPr>
          <w:sz w:val="18"/>
        </w:rPr>
        <w:t>of</w:t>
      </w:r>
      <w:r>
        <w:rPr>
          <w:spacing w:val="-3"/>
          <w:sz w:val="18"/>
        </w:rPr>
        <w:t> </w:t>
      </w:r>
      <w:r>
        <w:rPr>
          <w:sz w:val="18"/>
        </w:rPr>
        <w:t>the</w:t>
      </w:r>
      <w:r>
        <w:rPr>
          <w:spacing w:val="-3"/>
          <w:sz w:val="18"/>
        </w:rPr>
        <w:t> </w:t>
      </w:r>
      <w:r>
        <w:rPr>
          <w:sz w:val="18"/>
        </w:rPr>
        <w:t>in-tegration process, and to detect errors.</w:t>
      </w:r>
      <w:r>
        <w:rPr>
          <w:spacing w:val="40"/>
          <w:sz w:val="18"/>
        </w:rPr>
        <w:t> </w:t>
      </w:r>
      <w:r>
        <w:rPr>
          <w:sz w:val="18"/>
        </w:rPr>
        <w:t>See Section R14.</w:t>
      </w:r>
    </w:p>
    <w:p>
      <w:pPr>
        <w:pStyle w:val="ListParagraph"/>
        <w:spacing w:after="0" w:line="232" w:lineRule="auto"/>
        <w:jc w:val="left"/>
        <w:rPr>
          <w:sz w:val="18"/>
        </w:rPr>
        <w:sectPr>
          <w:type w:val="continuous"/>
          <w:pgSz w:w="12240" w:h="15840"/>
          <w:pgMar w:header="819" w:footer="1204" w:top="700" w:bottom="280" w:left="720" w:right="360"/>
        </w:sectPr>
      </w:pPr>
    </w:p>
    <w:p>
      <w:pPr>
        <w:pStyle w:val="BodyText"/>
        <w:rPr>
          <w:sz w:val="18"/>
        </w:rPr>
      </w:pPr>
    </w:p>
    <w:p>
      <w:pPr>
        <w:pStyle w:val="BodyText"/>
        <w:rPr>
          <w:sz w:val="18"/>
        </w:rPr>
      </w:pPr>
    </w:p>
    <w:p>
      <w:pPr>
        <w:pStyle w:val="BodyText"/>
        <w:spacing w:before="164"/>
        <w:rPr>
          <w:sz w:val="18"/>
        </w:rPr>
      </w:pPr>
    </w:p>
    <w:p>
      <w:pPr>
        <w:spacing w:line="259" w:lineRule="auto" w:before="0"/>
        <w:ind w:left="4104" w:right="3835" w:firstLine="0"/>
        <w:jc w:val="left"/>
        <w:rPr>
          <w:rFonts w:ascii="Courier New"/>
          <w:sz w:val="18"/>
        </w:rPr>
      </w:pPr>
      <w:r>
        <w:rPr>
          <w:rFonts w:ascii="Courier New"/>
          <w:sz w:val="18"/>
        </w:rPr>
        <w:t>subroutine</w:t>
      </w:r>
      <w:r>
        <w:rPr>
          <w:rFonts w:ascii="Courier New"/>
          <w:spacing w:val="-29"/>
          <w:sz w:val="18"/>
        </w:rPr>
        <w:t> </w:t>
      </w:r>
      <w:r>
        <w:rPr>
          <w:rFonts w:ascii="Courier New"/>
          <w:sz w:val="18"/>
        </w:rPr>
        <w:t>motions(t,q,u) integer NQ,NU,SCANNER</w:t>
      </w:r>
    </w:p>
    <w:p>
      <w:pPr>
        <w:spacing w:line="203" w:lineRule="exact" w:before="0"/>
        <w:ind w:left="4104" w:right="0" w:firstLine="0"/>
        <w:jc w:val="left"/>
        <w:rPr>
          <w:rFonts w:ascii="Courier New"/>
          <w:sz w:val="18"/>
        </w:rPr>
      </w:pPr>
      <w:r>
        <w:rPr>
          <w:rFonts w:ascii="Courier New"/>
          <w:sz w:val="18"/>
        </w:rPr>
        <w:t>parameter</w:t>
      </w:r>
      <w:r>
        <w:rPr>
          <w:rFonts w:ascii="Courier New"/>
          <w:spacing w:val="-8"/>
          <w:sz w:val="18"/>
        </w:rPr>
        <w:t> </w:t>
      </w:r>
      <w:r>
        <w:rPr>
          <w:rFonts w:ascii="Courier New"/>
          <w:sz w:val="18"/>
        </w:rPr>
        <w:t>(NQ=12,</w:t>
      </w:r>
      <w:r>
        <w:rPr>
          <w:rFonts w:ascii="Courier New"/>
          <w:spacing w:val="-7"/>
          <w:sz w:val="18"/>
        </w:rPr>
        <w:t> </w:t>
      </w:r>
      <w:r>
        <w:rPr>
          <w:rFonts w:ascii="Courier New"/>
          <w:sz w:val="18"/>
        </w:rPr>
        <w:t>NU=11,</w:t>
      </w:r>
      <w:r>
        <w:rPr>
          <w:rFonts w:ascii="Courier New"/>
          <w:spacing w:val="-7"/>
          <w:sz w:val="18"/>
        </w:rPr>
        <w:t> </w:t>
      </w:r>
      <w:r>
        <w:rPr>
          <w:rFonts w:ascii="Courier New"/>
          <w:spacing w:val="-2"/>
          <w:sz w:val="18"/>
        </w:rPr>
        <w:t>SCANNER=5)</w:t>
      </w:r>
    </w:p>
    <w:p>
      <w:pPr>
        <w:spacing w:line="259" w:lineRule="auto" w:before="17"/>
        <w:ind w:left="4104" w:right="2826" w:firstLine="0"/>
        <w:jc w:val="left"/>
        <w:rPr>
          <w:rFonts w:ascii="Courier New"/>
          <w:sz w:val="18"/>
        </w:rPr>
      </w:pPr>
      <w:r>
        <w:rPr>
          <w:rFonts w:ascii="Courier New"/>
          <w:sz w:val="18"/>
        </w:rPr>
        <w:t>real*8</w:t>
      </w:r>
      <w:r>
        <w:rPr>
          <w:rFonts w:ascii="Courier New"/>
          <w:spacing w:val="-29"/>
          <w:sz w:val="18"/>
        </w:rPr>
        <w:t> </w:t>
      </w:r>
      <w:r>
        <w:rPr>
          <w:rFonts w:ascii="Courier New"/>
          <w:sz w:val="18"/>
        </w:rPr>
        <w:t>t,q(NQ),u(NU),w,tscan,scanrt integer scan</w:t>
      </w:r>
    </w:p>
    <w:p>
      <w:pPr>
        <w:spacing w:line="203" w:lineRule="exact" w:before="0"/>
        <w:ind w:left="4104" w:right="0" w:firstLine="0"/>
        <w:jc w:val="left"/>
        <w:rPr>
          <w:rFonts w:ascii="Courier New"/>
          <w:sz w:val="18"/>
        </w:rPr>
      </w:pPr>
      <w:r>
        <w:rPr>
          <w:rFonts w:ascii="Courier New"/>
          <w:sz w:val="18"/>
        </w:rPr>
        <w:t>common</w:t>
      </w:r>
      <w:r>
        <w:rPr>
          <w:rFonts w:ascii="Courier New"/>
          <w:spacing w:val="-6"/>
          <w:sz w:val="18"/>
        </w:rPr>
        <w:t> </w:t>
      </w:r>
      <w:r>
        <w:rPr>
          <w:rFonts w:ascii="Courier New"/>
          <w:spacing w:val="-2"/>
          <w:sz w:val="18"/>
        </w:rPr>
        <w:t>/scanner/tscan,scanrt,scan</w:t>
      </w:r>
    </w:p>
    <w:p>
      <w:pPr>
        <w:pStyle w:val="BodyText"/>
        <w:spacing w:before="10"/>
        <w:rPr>
          <w:rFonts w:ascii="Courier New"/>
          <w:sz w:val="11"/>
        </w:rPr>
      </w:pPr>
    </w:p>
    <w:p>
      <w:pPr>
        <w:pStyle w:val="BodyText"/>
        <w:spacing w:after="0"/>
        <w:rPr>
          <w:rFonts w:ascii="Courier New"/>
          <w:sz w:val="11"/>
        </w:rPr>
        <w:sectPr>
          <w:pgSz w:w="12240" w:h="15840"/>
          <w:pgMar w:header="819" w:footer="1204" w:top="1300" w:bottom="1400" w:left="720" w:right="360"/>
        </w:sectPr>
      </w:pPr>
    </w:p>
    <w:p>
      <w:pPr>
        <w:pStyle w:val="BodyText"/>
        <w:rPr>
          <w:rFonts w:ascii="Courier New"/>
          <w:sz w:val="16"/>
        </w:rPr>
      </w:pPr>
    </w:p>
    <w:p>
      <w:pPr>
        <w:pStyle w:val="BodyText"/>
        <w:rPr>
          <w:rFonts w:ascii="Courier New"/>
          <w:sz w:val="16"/>
        </w:rPr>
      </w:pPr>
    </w:p>
    <w:p>
      <w:pPr>
        <w:pStyle w:val="BodyText"/>
        <w:rPr>
          <w:rFonts w:ascii="Courier New"/>
          <w:sz w:val="16"/>
        </w:rPr>
      </w:pPr>
    </w:p>
    <w:p>
      <w:pPr>
        <w:spacing w:line="235" w:lineRule="auto" w:before="0"/>
        <w:ind w:left="900" w:right="-1" w:firstLine="0"/>
        <w:jc w:val="left"/>
        <w:rPr>
          <w:rFonts w:ascii="Arial"/>
          <w:sz w:val="16"/>
        </w:rPr>
      </w:pPr>
      <w:r>
        <w:rPr>
          <w:rFonts w:ascii="Arial"/>
          <w:sz w:val="16"/>
        </w:rPr>
        <w:t>Prescribed Motion for</w:t>
      </w:r>
      <w:r>
        <w:rPr>
          <w:rFonts w:ascii="Arial"/>
          <w:spacing w:val="-7"/>
          <w:sz w:val="16"/>
        </w:rPr>
        <w:t> </w:t>
      </w:r>
      <w:r>
        <w:rPr>
          <w:rFonts w:ascii="Arial"/>
          <w:sz w:val="16"/>
        </w:rPr>
        <w:t>Locked</w:t>
      </w:r>
      <w:r>
        <w:rPr>
          <w:rFonts w:ascii="Arial"/>
          <w:spacing w:val="-7"/>
          <w:sz w:val="16"/>
        </w:rPr>
        <w:t> </w:t>
      </w:r>
      <w:r>
        <w:rPr>
          <w:rFonts w:ascii="Arial"/>
          <w:spacing w:val="-2"/>
          <w:sz w:val="16"/>
        </w:rPr>
        <w:t>Scanner</w:t>
      </w:r>
    </w:p>
    <w:p>
      <w:pPr>
        <w:pStyle w:val="BodyText"/>
        <w:rPr>
          <w:rFonts w:ascii="Arial"/>
          <w:sz w:val="16"/>
        </w:rPr>
      </w:pPr>
    </w:p>
    <w:p>
      <w:pPr>
        <w:pStyle w:val="BodyText"/>
        <w:rPr>
          <w:rFonts w:ascii="Arial"/>
          <w:sz w:val="16"/>
        </w:rPr>
      </w:pPr>
    </w:p>
    <w:p>
      <w:pPr>
        <w:pStyle w:val="BodyText"/>
        <w:spacing w:before="61"/>
        <w:rPr>
          <w:rFonts w:ascii="Arial"/>
          <w:sz w:val="16"/>
        </w:rPr>
      </w:pPr>
    </w:p>
    <w:p>
      <w:pPr>
        <w:spacing w:line="235" w:lineRule="auto" w:before="0"/>
        <w:ind w:left="900" w:right="-1" w:firstLine="0"/>
        <w:jc w:val="left"/>
        <w:rPr>
          <w:rFonts w:ascii="Arial"/>
          <w:sz w:val="16"/>
        </w:rPr>
      </w:pPr>
      <w:r>
        <w:rPr>
          <w:rFonts w:ascii="Arial"/>
          <w:sz w:val="16"/>
        </w:rPr>
        <w:t>Prescribed Motion for</w:t>
      </w:r>
      <w:r>
        <w:rPr>
          <w:rFonts w:ascii="Arial"/>
          <w:spacing w:val="-6"/>
          <w:sz w:val="16"/>
        </w:rPr>
        <w:t> </w:t>
      </w:r>
      <w:r>
        <w:rPr>
          <w:rFonts w:ascii="Arial"/>
          <w:sz w:val="16"/>
        </w:rPr>
        <w:t>Moving</w:t>
      </w:r>
      <w:r>
        <w:rPr>
          <w:rFonts w:ascii="Arial"/>
          <w:spacing w:val="-6"/>
          <w:sz w:val="16"/>
        </w:rPr>
        <w:t> </w:t>
      </w:r>
      <w:r>
        <w:rPr>
          <w:rFonts w:ascii="Arial"/>
          <w:spacing w:val="-2"/>
          <w:sz w:val="16"/>
        </w:rPr>
        <w:t>Scanner</w:t>
      </w:r>
    </w:p>
    <w:p>
      <w:pPr>
        <w:spacing w:before="101"/>
        <w:ind w:left="1783" w:right="0" w:firstLine="0"/>
        <w:jc w:val="left"/>
        <w:rPr>
          <w:rFonts w:ascii="Courier New"/>
          <w:sz w:val="18"/>
        </w:rPr>
      </w:pPr>
      <w:r>
        <w:rPr/>
        <w:br w:type="column"/>
      </w:r>
      <w:r>
        <w:rPr>
          <w:rFonts w:ascii="Courier New"/>
          <w:sz w:val="18"/>
        </w:rPr>
        <w:t>w</w:t>
      </w:r>
      <w:r>
        <w:rPr>
          <w:rFonts w:ascii="Courier New"/>
          <w:spacing w:val="-1"/>
          <w:sz w:val="18"/>
        </w:rPr>
        <w:t> </w:t>
      </w:r>
      <w:r>
        <w:rPr>
          <w:rFonts w:ascii="Courier New"/>
          <w:sz w:val="18"/>
        </w:rPr>
        <w:t>=</w:t>
      </w:r>
      <w:r>
        <w:rPr>
          <w:rFonts w:ascii="Courier New"/>
          <w:spacing w:val="-1"/>
          <w:sz w:val="18"/>
        </w:rPr>
        <w:t> </w:t>
      </w:r>
      <w:r>
        <w:rPr>
          <w:rFonts w:ascii="Courier New"/>
          <w:spacing w:val="-2"/>
          <w:sz w:val="18"/>
        </w:rPr>
        <w:t>scanrt</w:t>
      </w:r>
    </w:p>
    <w:p>
      <w:pPr>
        <w:spacing w:before="16"/>
        <w:ind w:left="1783" w:right="0" w:firstLine="0"/>
        <w:jc w:val="left"/>
        <w:rPr>
          <w:rFonts w:ascii="Courier New"/>
          <w:sz w:val="18"/>
        </w:rPr>
      </w:pPr>
      <w:r>
        <w:rPr>
          <w:rFonts w:ascii="Courier New"/>
          <w:sz w:val="18"/>
        </w:rPr>
        <w:t>if</w:t>
      </w:r>
      <w:r>
        <w:rPr>
          <w:rFonts w:ascii="Courier New"/>
          <w:spacing w:val="-4"/>
          <w:sz w:val="18"/>
        </w:rPr>
        <w:t> </w:t>
      </w:r>
      <w:r>
        <w:rPr>
          <w:rFonts w:ascii="Courier New"/>
          <w:sz w:val="18"/>
        </w:rPr>
        <w:t>(scan</w:t>
      </w:r>
      <w:r>
        <w:rPr>
          <w:rFonts w:ascii="Courier New"/>
          <w:spacing w:val="-3"/>
          <w:sz w:val="18"/>
        </w:rPr>
        <w:t> </w:t>
      </w:r>
      <w:r>
        <w:rPr>
          <w:rFonts w:ascii="Courier New"/>
          <w:sz w:val="18"/>
        </w:rPr>
        <w:t>.eq.</w:t>
      </w:r>
      <w:r>
        <w:rPr>
          <w:rFonts w:ascii="Courier New"/>
          <w:spacing w:val="-3"/>
          <w:sz w:val="18"/>
        </w:rPr>
        <w:t> </w:t>
      </w:r>
      <w:r>
        <w:rPr>
          <w:rFonts w:ascii="Courier New"/>
          <w:sz w:val="18"/>
        </w:rPr>
        <w:t>0)</w:t>
      </w:r>
      <w:r>
        <w:rPr>
          <w:rFonts w:ascii="Courier New"/>
          <w:spacing w:val="-3"/>
          <w:sz w:val="18"/>
        </w:rPr>
        <w:t> </w:t>
      </w:r>
      <w:r>
        <w:rPr>
          <w:rFonts w:ascii="Courier New"/>
          <w:spacing w:val="-4"/>
          <w:sz w:val="18"/>
        </w:rPr>
        <w:t>then</w:t>
      </w:r>
    </w:p>
    <w:p>
      <w:pPr>
        <w:spacing w:line="259" w:lineRule="auto" w:before="16"/>
        <w:ind w:left="1999" w:right="3707" w:firstLine="0"/>
        <w:jc w:val="both"/>
        <w:rPr>
          <w:rFonts w:ascii="Courier New"/>
          <w:sz w:val="18"/>
        </w:rPr>
      </w:pPr>
      <w:r>
        <w:rPr>
          <w:rFonts w:ascii="Courier New"/>
          <w:sz w:val="18"/>
        </w:rPr>
        <w:t>call</w:t>
      </w:r>
      <w:r>
        <w:rPr>
          <w:rFonts w:ascii="Courier New"/>
          <w:spacing w:val="-29"/>
          <w:sz w:val="18"/>
        </w:rPr>
        <w:t> </w:t>
      </w:r>
      <w:r>
        <w:rPr>
          <w:rFonts w:ascii="Courier New"/>
          <w:sz w:val="18"/>
        </w:rPr>
        <w:t>SDPRESPOS(SCANNER,1,0d0) call</w:t>
      </w:r>
      <w:r>
        <w:rPr>
          <w:rFonts w:ascii="Courier New"/>
          <w:spacing w:val="-29"/>
          <w:sz w:val="18"/>
        </w:rPr>
        <w:t> </w:t>
      </w:r>
      <w:r>
        <w:rPr>
          <w:rFonts w:ascii="Courier New"/>
          <w:sz w:val="18"/>
        </w:rPr>
        <w:t>SDPRESVEL(SCANNER,1,0d0) call</w:t>
      </w:r>
      <w:r>
        <w:rPr>
          <w:rFonts w:ascii="Courier New"/>
          <w:spacing w:val="-4"/>
          <w:sz w:val="18"/>
        </w:rPr>
        <w:t> </w:t>
      </w:r>
      <w:r>
        <w:rPr>
          <w:rFonts w:ascii="Courier New"/>
          <w:spacing w:val="-2"/>
          <w:sz w:val="18"/>
        </w:rPr>
        <w:t>SDPRESACC(SCANNER,1,0d0)</w:t>
      </w:r>
    </w:p>
    <w:p>
      <w:pPr>
        <w:spacing w:line="203" w:lineRule="exact" w:before="0"/>
        <w:ind w:left="1783" w:right="0" w:firstLine="0"/>
        <w:jc w:val="left"/>
        <w:rPr>
          <w:rFonts w:ascii="Courier New"/>
          <w:sz w:val="18"/>
        </w:rPr>
      </w:pPr>
      <w:r>
        <w:rPr>
          <w:rFonts w:ascii="Courier New"/>
          <w:spacing w:val="-4"/>
          <w:sz w:val="18"/>
        </w:rPr>
        <w:t>else</w:t>
      </w:r>
    </w:p>
    <w:p>
      <w:pPr>
        <w:spacing w:line="259" w:lineRule="auto" w:before="16"/>
        <w:ind w:left="1999" w:right="1655" w:firstLine="0"/>
        <w:jc w:val="both"/>
        <w:rPr>
          <w:rFonts w:ascii="Courier New"/>
          <w:sz w:val="18"/>
        </w:rPr>
      </w:pPr>
      <w:r>
        <w:rPr>
          <w:rFonts w:ascii="Courier New"/>
          <w:sz w:val="18"/>
        </w:rPr>
        <w:t>call</w:t>
      </w:r>
      <w:r>
        <w:rPr>
          <w:rFonts w:ascii="Courier New"/>
          <w:spacing w:val="-7"/>
          <w:sz w:val="18"/>
        </w:rPr>
        <w:t> </w:t>
      </w:r>
      <w:r>
        <w:rPr>
          <w:rFonts w:ascii="Courier New"/>
          <w:sz w:val="18"/>
        </w:rPr>
        <w:t>SDPRESPOS(SCANNER,1,</w:t>
      </w:r>
      <w:r>
        <w:rPr>
          <w:rFonts w:ascii="Courier New"/>
          <w:spacing w:val="80"/>
          <w:w w:val="150"/>
          <w:sz w:val="18"/>
        </w:rPr>
        <w:t> </w:t>
      </w:r>
      <w:r>
        <w:rPr>
          <w:rFonts w:ascii="Courier New"/>
          <w:sz w:val="18"/>
        </w:rPr>
        <w:t>sin(w*(t-tscan))) call</w:t>
      </w:r>
      <w:r>
        <w:rPr>
          <w:rFonts w:ascii="Courier New"/>
          <w:spacing w:val="-9"/>
          <w:sz w:val="18"/>
        </w:rPr>
        <w:t> </w:t>
      </w:r>
      <w:r>
        <w:rPr>
          <w:rFonts w:ascii="Courier New"/>
          <w:sz w:val="18"/>
        </w:rPr>
        <w:t>SDPRESVEL(SCANNER,1,</w:t>
      </w:r>
      <w:r>
        <w:rPr>
          <w:rFonts w:ascii="Courier New"/>
          <w:spacing w:val="40"/>
          <w:sz w:val="18"/>
        </w:rPr>
        <w:t> </w:t>
      </w:r>
      <w:r>
        <w:rPr>
          <w:rFonts w:ascii="Courier New"/>
          <w:sz w:val="18"/>
        </w:rPr>
        <w:t>w*cos(w*(t-tscan))) call</w:t>
      </w:r>
      <w:r>
        <w:rPr>
          <w:rFonts w:ascii="Courier New"/>
          <w:spacing w:val="-21"/>
          <w:sz w:val="18"/>
        </w:rPr>
        <w:t> </w:t>
      </w:r>
      <w:r>
        <w:rPr>
          <w:rFonts w:ascii="Courier New"/>
          <w:sz w:val="18"/>
        </w:rPr>
        <w:t>SDPRESACC(SCANNER,1,</w:t>
      </w:r>
      <w:r>
        <w:rPr>
          <w:rFonts w:ascii="Courier New"/>
          <w:spacing w:val="-21"/>
          <w:sz w:val="18"/>
        </w:rPr>
        <w:t> </w:t>
      </w:r>
      <w:r>
        <w:rPr>
          <w:rFonts w:ascii="Courier New"/>
          <w:sz w:val="18"/>
        </w:rPr>
        <w:t>-w*w*sin(w*(t-tscan)))</w:t>
      </w:r>
    </w:p>
    <w:p>
      <w:pPr>
        <w:spacing w:line="203" w:lineRule="exact" w:before="0"/>
        <w:ind w:left="1783" w:right="0" w:firstLine="0"/>
        <w:jc w:val="left"/>
        <w:rPr>
          <w:rFonts w:ascii="Courier New"/>
          <w:sz w:val="18"/>
        </w:rPr>
      </w:pPr>
      <w:r>
        <w:rPr>
          <w:rFonts w:ascii="Courier New"/>
          <w:sz w:val="18"/>
        </w:rPr>
        <w:t>end</w:t>
      </w:r>
      <w:r>
        <w:rPr>
          <w:rFonts w:ascii="Courier New"/>
          <w:spacing w:val="-5"/>
          <w:sz w:val="18"/>
        </w:rPr>
        <w:t> </w:t>
      </w:r>
      <w:r>
        <w:rPr>
          <w:rFonts w:ascii="Courier New"/>
          <w:spacing w:val="-7"/>
          <w:sz w:val="18"/>
        </w:rPr>
        <w:t>if</w:t>
      </w:r>
    </w:p>
    <w:p>
      <w:pPr>
        <w:pStyle w:val="BodyText"/>
        <w:spacing w:before="32"/>
        <w:rPr>
          <w:rFonts w:ascii="Courier New"/>
          <w:sz w:val="18"/>
        </w:rPr>
      </w:pPr>
    </w:p>
    <w:p>
      <w:pPr>
        <w:spacing w:line="259" w:lineRule="auto" w:before="1"/>
        <w:ind w:left="1783" w:right="6399" w:firstLine="0"/>
        <w:jc w:val="left"/>
        <w:rPr>
          <w:rFonts w:ascii="Courier New"/>
          <w:sz w:val="18"/>
        </w:rPr>
      </w:pPr>
      <w:r>
        <w:rPr>
          <w:rFonts w:ascii="Courier New"/>
          <w:spacing w:val="-2"/>
          <w:sz w:val="18"/>
        </w:rPr>
        <w:t>return </w:t>
      </w:r>
      <w:r>
        <w:rPr>
          <w:rFonts w:ascii="Courier New"/>
          <w:spacing w:val="-4"/>
          <w:sz w:val="18"/>
        </w:rPr>
        <w:t>end</w:t>
      </w:r>
    </w:p>
    <w:p>
      <w:pPr>
        <w:pStyle w:val="BodyText"/>
        <w:spacing w:before="17"/>
        <w:rPr>
          <w:rFonts w:ascii="Courier New"/>
          <w:sz w:val="18"/>
        </w:rPr>
      </w:pPr>
    </w:p>
    <w:p>
      <w:pPr>
        <w:pStyle w:val="BodyText"/>
        <w:spacing w:line="232" w:lineRule="auto"/>
        <w:ind w:left="739" w:right="1020"/>
      </w:pPr>
      <w:r>
        <w:rPr/>
        <w:t>Notice</w:t>
      </w:r>
      <w:r>
        <w:rPr>
          <w:spacing w:val="-12"/>
        </w:rPr>
        <w:t> </w:t>
      </w:r>
      <w:r>
        <w:rPr/>
        <w:t>that</w:t>
      </w:r>
      <w:r>
        <w:rPr>
          <w:spacing w:val="-9"/>
        </w:rPr>
        <w:t> </w:t>
      </w:r>
      <w:r>
        <w:rPr/>
        <w:t>the</w:t>
      </w:r>
      <w:r>
        <w:rPr>
          <w:spacing w:val="-9"/>
        </w:rPr>
        <w:t> </w:t>
      </w:r>
      <w:r>
        <w:rPr/>
        <w:t>information</w:t>
      </w:r>
      <w:r>
        <w:rPr>
          <w:spacing w:val="-9"/>
        </w:rPr>
        <w:t> </w:t>
      </w:r>
      <w:r>
        <w:rPr/>
        <w:t>from</w:t>
      </w:r>
      <w:r>
        <w:rPr>
          <w:spacing w:val="-9"/>
        </w:rPr>
        <w:t> </w:t>
      </w:r>
      <w:r>
        <w:rPr>
          <w:rFonts w:ascii="Courier New"/>
        </w:rPr>
        <w:t>slew_info</w:t>
      </w:r>
      <w:r>
        <w:rPr>
          <w:rFonts w:ascii="Courier New"/>
          <w:spacing w:val="-76"/>
        </w:rPr>
        <w:t> </w:t>
      </w:r>
      <w:r>
        <w:rPr/>
        <w:t>was</w:t>
      </w:r>
      <w:r>
        <w:rPr>
          <w:spacing w:val="-9"/>
        </w:rPr>
        <w:t> </w:t>
      </w:r>
      <w:r>
        <w:rPr/>
        <w:t>used</w:t>
      </w:r>
      <w:r>
        <w:rPr>
          <w:spacing w:val="-9"/>
        </w:rPr>
        <w:t> </w:t>
      </w:r>
      <w:r>
        <w:rPr/>
        <w:t>to</w:t>
      </w:r>
      <w:r>
        <w:rPr>
          <w:spacing w:val="-9"/>
        </w:rPr>
        <w:t> </w:t>
      </w:r>
      <w:r>
        <w:rPr/>
        <w:t>set</w:t>
      </w:r>
      <w:r>
        <w:rPr>
          <w:spacing w:val="-9"/>
        </w:rPr>
        <w:t> </w:t>
      </w:r>
      <w:r>
        <w:rPr/>
        <w:t>integer</w:t>
      </w:r>
      <w:r>
        <w:rPr>
          <w:spacing w:val="-9"/>
        </w:rPr>
        <w:t> </w:t>
      </w:r>
      <w:r>
        <w:rPr/>
        <w:t>variables</w:t>
      </w:r>
      <w:r>
        <w:rPr>
          <w:spacing w:val="-9"/>
        </w:rPr>
        <w:t> </w:t>
      </w:r>
      <w:r>
        <w:rPr>
          <w:rFonts w:ascii="Courier New"/>
        </w:rPr>
        <w:t>NQ</w:t>
      </w:r>
      <w:r>
        <w:rPr/>
        <w:t>,</w:t>
      </w:r>
      <w:r>
        <w:rPr>
          <w:spacing w:val="-9"/>
        </w:rPr>
        <w:t> </w:t>
      </w:r>
      <w:r>
        <w:rPr>
          <w:rFonts w:ascii="Courier New"/>
        </w:rPr>
        <w:t>NU</w:t>
      </w:r>
      <w:r>
        <w:rPr/>
        <w:t>, and </w:t>
      </w:r>
      <w:r>
        <w:rPr>
          <w:rFonts w:ascii="Courier New"/>
        </w:rPr>
        <w:t>SCANNER</w:t>
      </w:r>
      <w:r>
        <w:rPr>
          <w:rFonts w:ascii="Courier New"/>
          <w:spacing w:val="-63"/>
        </w:rPr>
        <w:t> </w:t>
      </w:r>
      <w:r>
        <w:rPr/>
        <w:t>to the correct values for dimensioning the state vectors and joint num-bers.</w:t>
      </w:r>
      <w:r>
        <w:rPr>
          <w:spacing w:val="40"/>
        </w:rPr>
        <w:t> </w:t>
      </w:r>
      <w:r>
        <w:rPr/>
        <w:t>Each call to </w:t>
      </w:r>
      <w:r>
        <w:rPr>
          <w:rFonts w:ascii="Courier New"/>
        </w:rPr>
        <w:t>SDPRESPOS()</w:t>
      </w:r>
      <w:r>
        <w:rPr/>
        <w:t>, </w:t>
      </w:r>
      <w:r>
        <w:rPr>
          <w:rFonts w:ascii="Courier New"/>
        </w:rPr>
        <w:t>SDPRESVEL()</w:t>
      </w:r>
      <w:r>
        <w:rPr/>
        <w:t>, and </w:t>
      </w:r>
      <w:r>
        <w:rPr>
          <w:rFonts w:ascii="Courier New"/>
        </w:rPr>
        <w:t>SDPRESACC()</w:t>
      </w:r>
      <w:r>
        <w:rPr>
          <w:rFonts w:ascii="Courier New"/>
          <w:spacing w:val="-59"/>
        </w:rPr>
        <w:t> </w:t>
      </w:r>
      <w:r>
        <w:rPr/>
        <w:t>takes the joint number (</w:t>
      </w:r>
      <w:r>
        <w:rPr>
          <w:rFonts w:ascii="Courier New"/>
        </w:rPr>
        <w:t>SCANNER=5</w:t>
      </w:r>
      <w:r>
        <w:rPr/>
        <w:t>), the axis</w:t>
      </w:r>
      <w:r>
        <w:rPr>
          <w:spacing w:val="-1"/>
        </w:rPr>
        <w:t> </w:t>
      </w:r>
      <w:r>
        <w:rPr/>
        <w:t>(1 in this</w:t>
      </w:r>
      <w:r>
        <w:rPr>
          <w:spacing w:val="-1"/>
        </w:rPr>
        <w:t> </w:t>
      </w:r>
      <w:r>
        <w:rPr/>
        <w:t>case for a pin joint), and the prescribed values</w:t>
      </w:r>
      <w:r>
        <w:rPr>
          <w:spacing w:val="-13"/>
        </w:rPr>
        <w:t> </w:t>
      </w:r>
      <w:r>
        <w:rPr/>
        <w:t>to</w:t>
      </w:r>
      <w:r>
        <w:rPr>
          <w:spacing w:val="-9"/>
        </w:rPr>
        <w:t> </w:t>
      </w:r>
      <w:r>
        <w:rPr/>
        <w:t>be</w:t>
      </w:r>
      <w:r>
        <w:rPr>
          <w:spacing w:val="-9"/>
        </w:rPr>
        <w:t> </w:t>
      </w:r>
      <w:r>
        <w:rPr/>
        <w:t>passed.</w:t>
      </w:r>
      <w:r>
        <w:rPr>
          <w:spacing w:val="32"/>
        </w:rPr>
        <w:t> </w:t>
      </w:r>
      <w:r>
        <w:rPr>
          <w:rFonts w:ascii="Courier New"/>
        </w:rPr>
        <w:t>scan</w:t>
      </w:r>
      <w:r>
        <w:rPr>
          <w:rFonts w:ascii="Courier New"/>
          <w:spacing w:val="-75"/>
        </w:rPr>
        <w:t> </w:t>
      </w:r>
      <w:r>
        <w:rPr/>
        <w:t>is</w:t>
      </w:r>
      <w:r>
        <w:rPr>
          <w:spacing w:val="-9"/>
        </w:rPr>
        <w:t> </w:t>
      </w:r>
      <w:r>
        <w:rPr/>
        <w:t>a</w:t>
      </w:r>
      <w:r>
        <w:rPr>
          <w:spacing w:val="-9"/>
        </w:rPr>
        <w:t> </w:t>
      </w:r>
      <w:r>
        <w:rPr/>
        <w:t>flag</w:t>
      </w:r>
      <w:r>
        <w:rPr>
          <w:spacing w:val="-9"/>
        </w:rPr>
        <w:t> </w:t>
      </w:r>
      <w:r>
        <w:rPr/>
        <w:t>defined</w:t>
      </w:r>
      <w:r>
        <w:rPr>
          <w:spacing w:val="-9"/>
        </w:rPr>
        <w:t> </w:t>
      </w:r>
      <w:r>
        <w:rPr/>
        <w:t>elsewhere</w:t>
      </w:r>
      <w:r>
        <w:rPr>
          <w:spacing w:val="-9"/>
        </w:rPr>
        <w:t> </w:t>
      </w:r>
      <w:r>
        <w:rPr/>
        <w:t>and</w:t>
      </w:r>
      <w:r>
        <w:rPr>
          <w:spacing w:val="-9"/>
        </w:rPr>
        <w:t> </w:t>
      </w:r>
      <w:r>
        <w:rPr/>
        <w:t>used</w:t>
      </w:r>
      <w:r>
        <w:rPr>
          <w:spacing w:val="-9"/>
        </w:rPr>
        <w:t> </w:t>
      </w:r>
      <w:r>
        <w:rPr/>
        <w:t>to</w:t>
      </w:r>
      <w:r>
        <w:rPr>
          <w:spacing w:val="-9"/>
        </w:rPr>
        <w:t> </w:t>
      </w:r>
      <w:r>
        <w:rPr/>
        <w:t>switch</w:t>
      </w:r>
      <w:r>
        <w:rPr>
          <w:spacing w:val="-9"/>
        </w:rPr>
        <w:t> </w:t>
      </w:r>
      <w:r>
        <w:rPr/>
        <w:t>the</w:t>
      </w:r>
      <w:r>
        <w:rPr>
          <w:spacing w:val="-9"/>
        </w:rPr>
        <w:t> </w:t>
      </w:r>
      <w:r>
        <w:rPr/>
        <w:t>scanner</w:t>
      </w:r>
      <w:r>
        <w:rPr>
          <w:spacing w:val="-9"/>
        </w:rPr>
        <w:t> </w:t>
      </w:r>
      <w:r>
        <w:rPr/>
        <w:t>on and off for different analyses.</w:t>
      </w:r>
      <w:r>
        <w:rPr>
          <w:spacing w:val="40"/>
        </w:rPr>
        <w:t> </w:t>
      </w:r>
      <w:r>
        <w:rPr/>
        <w:t>Real variable </w:t>
      </w:r>
      <w:r>
        <w:rPr>
          <w:rFonts w:ascii="Courier New"/>
        </w:rPr>
        <w:t>tscan</w:t>
      </w:r>
      <w:r>
        <w:rPr>
          <w:rFonts w:ascii="Courier New"/>
          <w:spacing w:val="-62"/>
        </w:rPr>
        <w:t> </w:t>
      </w:r>
      <w:r>
        <w:rPr/>
        <w:t>is the time at which the scanner joint position is zero and </w:t>
      </w:r>
      <w:r>
        <w:rPr>
          <w:rFonts w:ascii="Courier New"/>
        </w:rPr>
        <w:t>scanrt</w:t>
      </w:r>
      <w:r>
        <w:rPr>
          <w:rFonts w:ascii="Courier New"/>
          <w:spacing w:val="-63"/>
        </w:rPr>
        <w:t> </w:t>
      </w:r>
      <w:r>
        <w:rPr/>
        <w:t>is the user-defined scan rate of the scanner mirror.</w:t>
      </w:r>
    </w:p>
    <w:p>
      <w:pPr>
        <w:pStyle w:val="BodyText"/>
        <w:spacing w:after="0" w:line="232" w:lineRule="auto"/>
        <w:sectPr>
          <w:type w:val="continuous"/>
          <w:pgSz w:w="12240" w:h="15840"/>
          <w:pgMar w:header="819" w:footer="1204" w:top="700" w:bottom="280" w:left="720" w:right="360"/>
          <w:cols w:num="2" w:equalWidth="0">
            <w:col w:w="2281" w:space="40"/>
            <w:col w:w="8839"/>
          </w:cols>
        </w:sectPr>
      </w:pPr>
    </w:p>
    <w:p>
      <w:pPr>
        <w:pStyle w:val="BodyText"/>
        <w:spacing w:before="168"/>
        <w:rPr>
          <w:sz w:val="24"/>
        </w:rPr>
      </w:pPr>
    </w:p>
    <w:p>
      <w:pPr>
        <w:pStyle w:val="Heading6"/>
      </w:pPr>
      <w:r>
        <w:rPr/>
        <mc:AlternateContent>
          <mc:Choice Requires="wps">
            <w:drawing>
              <wp:anchor distT="0" distB="0" distL="0" distR="0" allowOverlap="1" layoutInCell="1" locked="0" behindDoc="1" simplePos="0" relativeHeight="487720448">
                <wp:simplePos x="0" y="0"/>
                <wp:positionH relativeFrom="page">
                  <wp:posOffset>685800</wp:posOffset>
                </wp:positionH>
                <wp:positionV relativeFrom="paragraph">
                  <wp:posOffset>213152</wp:posOffset>
                </wp:positionV>
                <wp:extent cx="1600200" cy="1270"/>
                <wp:effectExtent l="0" t="0" r="0" b="0"/>
                <wp:wrapTopAndBottom/>
                <wp:docPr id="1829" name="Graphic 1829"/>
                <wp:cNvGraphicFramePr>
                  <a:graphicFrameLocks/>
                </wp:cNvGraphicFramePr>
                <a:graphic>
                  <a:graphicData uri="http://schemas.microsoft.com/office/word/2010/wordprocessingShape">
                    <wps:wsp>
                      <wps:cNvPr id="1829" name="Graphic 1829"/>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6.783642pt;width:126pt;height:.1pt;mso-position-horizontal-relative:page;mso-position-vertical-relative:paragraph;z-index:-15596032;mso-wrap-distance-left:0;mso-wrap-distance-right:0" id="docshape1506" coordorigin="1080,336" coordsize="2520,0" path="m3600,336l108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0960">
                <wp:simplePos x="0" y="0"/>
                <wp:positionH relativeFrom="page">
                  <wp:posOffset>2400300</wp:posOffset>
                </wp:positionH>
                <wp:positionV relativeFrom="paragraph">
                  <wp:posOffset>213152</wp:posOffset>
                </wp:positionV>
                <wp:extent cx="4457700" cy="1270"/>
                <wp:effectExtent l="0" t="0" r="0" b="0"/>
                <wp:wrapTopAndBottom/>
                <wp:docPr id="1830" name="Graphic 1830"/>
                <wp:cNvGraphicFramePr>
                  <a:graphicFrameLocks/>
                </wp:cNvGraphicFramePr>
                <a:graphic>
                  <a:graphicData uri="http://schemas.microsoft.com/office/word/2010/wordprocessingShape">
                    <wps:wsp>
                      <wps:cNvPr id="1830" name="Graphic 1830"/>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783642pt;width:351pt;height:.1pt;mso-position-horizontal-relative:page;mso-position-vertical-relative:paragraph;z-index:-15595520;mso-wrap-distance-left:0;mso-wrap-distance-right:0" id="docshape1507" coordorigin="3780,336" coordsize="7020,0" path="m10800,336l3780,336e" filled="false" stroked="true" strokeweight=".36pt" strokecolor="#000000">
                <v:path arrowok="t"/>
                <v:stroke dashstyle="solid"/>
                <w10:wrap type="topAndBottom"/>
              </v:shape>
            </w:pict>
          </mc:Fallback>
        </mc:AlternateContent>
      </w:r>
      <w:r>
        <w:rPr/>
        <w:t>T3.4</w:t>
      </w:r>
      <w:r>
        <w:rPr>
          <w:spacing w:val="68"/>
          <w:w w:val="150"/>
        </w:rPr>
        <w:t> </w:t>
      </w:r>
      <w:r>
        <w:rPr/>
        <w:t>Flexible</w:t>
      </w:r>
      <w:r>
        <w:rPr>
          <w:spacing w:val="-3"/>
        </w:rPr>
        <w:t> </w:t>
      </w:r>
      <w:r>
        <w:rPr/>
        <w:t>Body</w:t>
      </w:r>
      <w:r>
        <w:rPr>
          <w:spacing w:val="-4"/>
        </w:rPr>
        <w:t> </w:t>
      </w:r>
      <w:r>
        <w:rPr>
          <w:spacing w:val="-2"/>
        </w:rPr>
        <w:t>Model</w:t>
      </w:r>
    </w:p>
    <w:p>
      <w:pPr>
        <w:pStyle w:val="BodyText"/>
        <w:spacing w:line="249" w:lineRule="auto" w:before="173"/>
        <w:ind w:left="3060" w:right="1096"/>
      </w:pPr>
      <w:r>
        <w:rPr/>
        <w:t>To</w:t>
      </w:r>
      <w:r>
        <w:rPr>
          <w:spacing w:val="-2"/>
        </w:rPr>
        <w:t> </w:t>
      </w:r>
      <w:r>
        <w:rPr/>
        <w:t>model</w:t>
      </w:r>
      <w:r>
        <w:rPr>
          <w:spacing w:val="-3"/>
        </w:rPr>
        <w:t> </w:t>
      </w:r>
      <w:r>
        <w:rPr/>
        <w:t>flexible</w:t>
      </w:r>
      <w:r>
        <w:rPr>
          <w:spacing w:val="-2"/>
        </w:rPr>
        <w:t> </w:t>
      </w:r>
      <w:r>
        <w:rPr/>
        <w:t>bodies</w:t>
      </w:r>
      <w:r>
        <w:rPr>
          <w:spacing w:val="-3"/>
        </w:rPr>
        <w:t> </w:t>
      </w:r>
      <w:r>
        <w:rPr/>
        <w:t>in</w:t>
      </w:r>
      <w:r>
        <w:rPr>
          <w:spacing w:val="-2"/>
        </w:rPr>
        <w:t> </w:t>
      </w:r>
      <w:r>
        <w:rPr/>
        <w:t>SD/FAST,</w:t>
      </w:r>
      <w:r>
        <w:rPr>
          <w:spacing w:val="-2"/>
        </w:rPr>
        <w:t> </w:t>
      </w:r>
      <w:r>
        <w:rPr/>
        <w:t>the</w:t>
      </w:r>
      <w:r>
        <w:rPr>
          <w:spacing w:val="-2"/>
        </w:rPr>
        <w:t> </w:t>
      </w:r>
      <w:r>
        <w:rPr/>
        <w:t>body</w:t>
      </w:r>
      <w:r>
        <w:rPr>
          <w:spacing w:val="-2"/>
        </w:rPr>
        <w:t> </w:t>
      </w:r>
      <w:r>
        <w:rPr/>
        <w:t>must</w:t>
      </w:r>
      <w:r>
        <w:rPr>
          <w:spacing w:val="-2"/>
        </w:rPr>
        <w:t> </w:t>
      </w:r>
      <w:r>
        <w:rPr/>
        <w:t>be</w:t>
      </w:r>
      <w:r>
        <w:rPr>
          <w:spacing w:val="-2"/>
        </w:rPr>
        <w:t> </w:t>
      </w:r>
      <w:r>
        <w:rPr/>
        <w:t>broken</w:t>
      </w:r>
      <w:r>
        <w:rPr>
          <w:spacing w:val="-2"/>
        </w:rPr>
        <w:t> </w:t>
      </w:r>
      <w:r>
        <w:rPr/>
        <w:t>into</w:t>
      </w:r>
      <w:r>
        <w:rPr>
          <w:spacing w:val="-2"/>
        </w:rPr>
        <w:t> </w:t>
      </w:r>
      <w:r>
        <w:rPr/>
        <w:t>rigid</w:t>
      </w:r>
      <w:r>
        <w:rPr>
          <w:spacing w:val="-2"/>
        </w:rPr>
        <w:t> </w:t>
      </w:r>
      <w:r>
        <w:rPr/>
        <w:t>bodies</w:t>
      </w:r>
      <w:r>
        <w:rPr>
          <w:spacing w:val="-3"/>
        </w:rPr>
        <w:t> </w:t>
      </w:r>
      <w:r>
        <w:rPr/>
        <w:t>con-nected</w:t>
      </w:r>
      <w:r>
        <w:rPr>
          <w:spacing w:val="-3"/>
        </w:rPr>
        <w:t> </w:t>
      </w:r>
      <w:r>
        <w:rPr/>
        <w:t>by</w:t>
      </w:r>
      <w:r>
        <w:rPr>
          <w:spacing w:val="-3"/>
        </w:rPr>
        <w:t> </w:t>
      </w:r>
      <w:r>
        <w:rPr/>
        <w:t>joints</w:t>
      </w:r>
      <w:r>
        <w:rPr>
          <w:spacing w:val="-4"/>
        </w:rPr>
        <w:t> </w:t>
      </w:r>
      <w:r>
        <w:rPr/>
        <w:t>with</w:t>
      </w:r>
      <w:r>
        <w:rPr>
          <w:spacing w:val="-3"/>
        </w:rPr>
        <w:t> </w:t>
      </w:r>
      <w:r>
        <w:rPr/>
        <w:t>spring</w:t>
      </w:r>
      <w:r>
        <w:rPr>
          <w:spacing w:val="-3"/>
        </w:rPr>
        <w:t> </w:t>
      </w:r>
      <w:r>
        <w:rPr/>
        <w:t>(and</w:t>
      </w:r>
      <w:r>
        <w:rPr>
          <w:spacing w:val="-3"/>
        </w:rPr>
        <w:t> </w:t>
      </w:r>
      <w:r>
        <w:rPr/>
        <w:t>possibly</w:t>
      </w:r>
      <w:r>
        <w:rPr>
          <w:spacing w:val="-3"/>
        </w:rPr>
        <w:t> </w:t>
      </w:r>
      <w:r>
        <w:rPr/>
        <w:t>damper)</w:t>
      </w:r>
      <w:r>
        <w:rPr>
          <w:spacing w:val="-3"/>
        </w:rPr>
        <w:t> </w:t>
      </w:r>
      <w:r>
        <w:rPr/>
        <w:t>torques</w:t>
      </w:r>
      <w:r>
        <w:rPr>
          <w:spacing w:val="-4"/>
        </w:rPr>
        <w:t> </w:t>
      </w:r>
      <w:r>
        <w:rPr/>
        <w:t>at</w:t>
      </w:r>
      <w:r>
        <w:rPr>
          <w:spacing w:val="-3"/>
        </w:rPr>
        <w:t> </w:t>
      </w:r>
      <w:r>
        <w:rPr/>
        <w:t>the</w:t>
      </w:r>
      <w:r>
        <w:rPr>
          <w:spacing w:val="-3"/>
        </w:rPr>
        <w:t> </w:t>
      </w:r>
      <w:r>
        <w:rPr/>
        <w:t>joint</w:t>
      </w:r>
      <w:r>
        <w:rPr>
          <w:spacing w:val="-3"/>
        </w:rPr>
        <w:t> </w:t>
      </w:r>
      <w:r>
        <w:rPr/>
        <w:t>axes.</w:t>
      </w:r>
      <w:r>
        <w:rPr>
          <w:spacing w:val="40"/>
        </w:rPr>
        <w:t> </w:t>
      </w:r>
      <w:r>
        <w:rPr/>
        <w:t>Correctly dividing a body and finding joint locations, and spring and damping constants can be very difficult, especially if you want to match several mode shapes and their frequen-cies.</w:t>
      </w:r>
      <w:r>
        <w:rPr>
          <w:spacing w:val="40"/>
        </w:rPr>
        <w:t> </w:t>
      </w:r>
      <w:r>
        <w:rPr/>
        <w:t>This area is usually reserved for the expert structural analyst.</w:t>
      </w:r>
    </w:p>
    <w:p>
      <w:pPr>
        <w:pStyle w:val="BodyText"/>
        <w:spacing w:before="133"/>
      </w:pPr>
    </w:p>
    <w:p>
      <w:pPr>
        <w:pStyle w:val="Heading8"/>
      </w:pPr>
      <w:r>
        <w:rPr/>
        <w:t>T3.4.1</w:t>
      </w:r>
      <w:r>
        <w:rPr>
          <w:spacing w:val="30"/>
        </w:rPr>
        <w:t>  </w:t>
      </w:r>
      <w:r>
        <w:rPr/>
        <w:t>Simple</w:t>
      </w:r>
      <w:r>
        <w:rPr>
          <w:spacing w:val="-3"/>
        </w:rPr>
        <w:t> </w:t>
      </w:r>
      <w:r>
        <w:rPr/>
        <w:t>Model</w:t>
      </w:r>
      <w:r>
        <w:rPr>
          <w:spacing w:val="-2"/>
        </w:rPr>
        <w:t> </w:t>
      </w:r>
      <w:r>
        <w:rPr/>
        <w:t>for</w:t>
      </w:r>
      <w:r>
        <w:rPr>
          <w:spacing w:val="-3"/>
        </w:rPr>
        <w:t> </w:t>
      </w:r>
      <w:r>
        <w:rPr/>
        <w:t>a</w:t>
      </w:r>
      <w:r>
        <w:rPr>
          <w:spacing w:val="-3"/>
        </w:rPr>
        <w:t> </w:t>
      </w:r>
      <w:r>
        <w:rPr/>
        <w:t>Uniform</w:t>
      </w:r>
      <w:r>
        <w:rPr>
          <w:spacing w:val="-2"/>
        </w:rPr>
        <w:t> </w:t>
      </w:r>
      <w:r>
        <w:rPr>
          <w:spacing w:val="-4"/>
        </w:rPr>
        <w:t>Beam</w:t>
      </w:r>
    </w:p>
    <w:p>
      <w:pPr>
        <w:pStyle w:val="BodyText"/>
        <w:spacing w:line="249" w:lineRule="auto" w:before="91"/>
        <w:ind w:left="3060" w:right="1077"/>
        <w:jc w:val="both"/>
      </w:pPr>
      <w:r>
        <w:rPr/>
        <w:t>In</w:t>
      </w:r>
      <w:r>
        <w:rPr>
          <w:spacing w:val="-4"/>
        </w:rPr>
        <w:t> </w:t>
      </w:r>
      <w:r>
        <w:rPr/>
        <w:t>the</w:t>
      </w:r>
      <w:r>
        <w:rPr>
          <w:spacing w:val="-4"/>
        </w:rPr>
        <w:t> </w:t>
      </w:r>
      <w:r>
        <w:rPr/>
        <w:t>case</w:t>
      </w:r>
      <w:r>
        <w:rPr>
          <w:spacing w:val="-4"/>
        </w:rPr>
        <w:t> </w:t>
      </w:r>
      <w:r>
        <w:rPr/>
        <w:t>of</w:t>
      </w:r>
      <w:r>
        <w:rPr>
          <w:spacing w:val="-4"/>
        </w:rPr>
        <w:t> </w:t>
      </w:r>
      <w:r>
        <w:rPr/>
        <w:t>bending</w:t>
      </w:r>
      <w:r>
        <w:rPr>
          <w:spacing w:val="-4"/>
        </w:rPr>
        <w:t> </w:t>
      </w:r>
      <w:r>
        <w:rPr/>
        <w:t>in</w:t>
      </w:r>
      <w:r>
        <w:rPr>
          <w:spacing w:val="-4"/>
        </w:rPr>
        <w:t> </w:t>
      </w:r>
      <w:r>
        <w:rPr/>
        <w:t>two</w:t>
      </w:r>
      <w:r>
        <w:rPr>
          <w:spacing w:val="-4"/>
        </w:rPr>
        <w:t> </w:t>
      </w:r>
      <w:r>
        <w:rPr/>
        <w:t>orthogonal</w:t>
      </w:r>
      <w:r>
        <w:rPr>
          <w:spacing w:val="-4"/>
        </w:rPr>
        <w:t> </w:t>
      </w:r>
      <w:r>
        <w:rPr/>
        <w:t>directions</w:t>
      </w:r>
      <w:r>
        <w:rPr>
          <w:spacing w:val="-4"/>
        </w:rPr>
        <w:t> </w:t>
      </w:r>
      <w:r>
        <w:rPr/>
        <w:t>for</w:t>
      </w:r>
      <w:r>
        <w:rPr>
          <w:spacing w:val="-4"/>
        </w:rPr>
        <w:t> </w:t>
      </w:r>
      <w:r>
        <w:rPr/>
        <w:t>a</w:t>
      </w:r>
      <w:r>
        <w:rPr>
          <w:spacing w:val="-4"/>
        </w:rPr>
        <w:t> </w:t>
      </w:r>
      <w:r>
        <w:rPr/>
        <w:t>simple</w:t>
      </w:r>
      <w:r>
        <w:rPr>
          <w:spacing w:val="-4"/>
        </w:rPr>
        <w:t> </w:t>
      </w:r>
      <w:r>
        <w:rPr/>
        <w:t>uniform</w:t>
      </w:r>
      <w:r>
        <w:rPr>
          <w:spacing w:val="-4"/>
        </w:rPr>
        <w:t> </w:t>
      </w:r>
      <w:r>
        <w:rPr/>
        <w:t>beam,</w:t>
      </w:r>
      <w:r>
        <w:rPr>
          <w:spacing w:val="-4"/>
        </w:rPr>
        <w:t> </w:t>
      </w:r>
      <w:r>
        <w:rPr/>
        <w:t>one</w:t>
      </w:r>
      <w:r>
        <w:rPr>
          <w:spacing w:val="-4"/>
        </w:rPr>
        <w:t> </w:t>
      </w:r>
      <w:r>
        <w:rPr/>
        <w:t>pos-sible</w:t>
      </w:r>
      <w:r>
        <w:rPr>
          <w:spacing w:val="-4"/>
        </w:rPr>
        <w:t> </w:t>
      </w:r>
      <w:r>
        <w:rPr/>
        <w:t>model</w:t>
      </w:r>
      <w:r>
        <w:rPr>
          <w:spacing w:val="-4"/>
        </w:rPr>
        <w:t> </w:t>
      </w:r>
      <w:r>
        <w:rPr/>
        <w:t>is</w:t>
      </w:r>
      <w:r>
        <w:rPr>
          <w:spacing w:val="-4"/>
        </w:rPr>
        <w:t> </w:t>
      </w:r>
      <w:r>
        <w:rPr/>
        <w:t>to</w:t>
      </w:r>
      <w:r>
        <w:rPr>
          <w:spacing w:val="-4"/>
        </w:rPr>
        <w:t> </w:t>
      </w:r>
      <w:r>
        <w:rPr/>
        <w:t>divide</w:t>
      </w:r>
      <w:r>
        <w:rPr>
          <w:spacing w:val="-4"/>
        </w:rPr>
        <w:t> </w:t>
      </w:r>
      <w:r>
        <w:rPr/>
        <w:t>the</w:t>
      </w:r>
      <w:r>
        <w:rPr>
          <w:spacing w:val="-4"/>
        </w:rPr>
        <w:t> </w:t>
      </w:r>
      <w:r>
        <w:rPr/>
        <w:t>beam</w:t>
      </w:r>
      <w:r>
        <w:rPr>
          <w:spacing w:val="-4"/>
        </w:rPr>
        <w:t> </w:t>
      </w:r>
      <w:r>
        <w:rPr/>
        <w:t>into</w:t>
      </w:r>
      <w:r>
        <w:rPr>
          <w:spacing w:val="-4"/>
        </w:rPr>
        <w:t> </w:t>
      </w:r>
      <w:r>
        <w:rPr/>
        <w:t>“n”</w:t>
      </w:r>
      <w:r>
        <w:rPr>
          <w:spacing w:val="-4"/>
        </w:rPr>
        <w:t> </w:t>
      </w:r>
      <w:r>
        <w:rPr/>
        <w:t>equal</w:t>
      </w:r>
      <w:r>
        <w:rPr>
          <w:spacing w:val="-4"/>
        </w:rPr>
        <w:t> </w:t>
      </w:r>
      <w:r>
        <w:rPr/>
        <w:t>length</w:t>
      </w:r>
      <w:r>
        <w:rPr>
          <w:spacing w:val="-4"/>
        </w:rPr>
        <w:t> </w:t>
      </w:r>
      <w:r>
        <w:rPr/>
        <w:t>segments</w:t>
      </w:r>
      <w:r>
        <w:rPr>
          <w:spacing w:val="-4"/>
        </w:rPr>
        <w:t> </w:t>
      </w:r>
      <w:r>
        <w:rPr/>
        <w:t>connected</w:t>
      </w:r>
      <w:r>
        <w:rPr>
          <w:spacing w:val="-4"/>
        </w:rPr>
        <w:t> </w:t>
      </w:r>
      <w:r>
        <w:rPr/>
        <w:t>by</w:t>
      </w:r>
      <w:r>
        <w:rPr>
          <w:spacing w:val="-4"/>
        </w:rPr>
        <w:t> </w:t>
      </w:r>
      <w:r>
        <w:rPr/>
        <w:t>U-joints.</w:t>
      </w:r>
    </w:p>
    <w:p>
      <w:pPr>
        <w:pStyle w:val="BodyText"/>
        <w:spacing w:line="249" w:lineRule="auto" w:before="2"/>
        <w:ind w:left="3060" w:right="1291"/>
        <w:jc w:val="both"/>
      </w:pPr>
      <w:r>
        <w:rPr/>
        <w:t>Using a simple static deflection model for the segment of length </w:t>
      </w:r>
      <w:r>
        <w:rPr>
          <w:i/>
        </w:rPr>
        <w:t>l </w:t>
      </w:r>
      <w:r>
        <w:rPr/>
        <w:t>with a stiffness </w:t>
      </w:r>
      <w:r>
        <w:rPr>
          <w:i/>
        </w:rPr>
        <w:t>EI</w:t>
      </w:r>
      <w:r>
        <w:rPr>
          <w:i/>
        </w:rPr>
        <w:t> </w:t>
      </w:r>
      <w:r>
        <w:rPr/>
        <w:t>(</w:t>
      </w:r>
      <w:r>
        <w:rPr>
          <w:i/>
        </w:rPr>
        <w:t>I </w:t>
      </w:r>
      <w:r>
        <w:rPr/>
        <w:t>may be different in the two orthogonal directions), the torsional spring constant is found</w:t>
      </w:r>
      <w:r>
        <w:rPr>
          <w:spacing w:val="-1"/>
        </w:rPr>
        <w:t> </w:t>
      </w:r>
      <w:r>
        <w:rPr/>
        <w:t>to</w:t>
      </w:r>
      <w:r>
        <w:rPr>
          <w:spacing w:val="-1"/>
        </w:rPr>
        <w:t> </w:t>
      </w:r>
      <w:r>
        <w:rPr/>
        <w:t>be </w:t>
      </w:r>
      <w:r>
        <w:rPr>
          <w:i/>
        </w:rPr>
        <w:t>K</w:t>
      </w:r>
      <w:r>
        <w:rPr>
          <w:i/>
          <w:spacing w:val="-1"/>
        </w:rPr>
        <w:t> </w:t>
      </w:r>
      <w:r>
        <w:rPr>
          <w:i/>
        </w:rPr>
        <w:t>= 3EI</w:t>
      </w:r>
      <w:r>
        <w:rPr>
          <w:i/>
          <w:spacing w:val="-1"/>
        </w:rPr>
        <w:t> </w:t>
      </w:r>
      <w:r>
        <w:rPr>
          <w:i/>
        </w:rPr>
        <w:t>/ l.</w:t>
      </w:r>
      <w:r>
        <w:rPr>
          <w:i/>
          <w:spacing w:val="49"/>
        </w:rPr>
        <w:t> </w:t>
      </w:r>
      <w:r>
        <w:rPr/>
        <w:t>Note</w:t>
      </w:r>
      <w:r>
        <w:rPr>
          <w:spacing w:val="-1"/>
        </w:rPr>
        <w:t> </w:t>
      </w:r>
      <w:r>
        <w:rPr/>
        <w:t>that even</w:t>
      </w:r>
      <w:r>
        <w:rPr>
          <w:spacing w:val="-1"/>
        </w:rPr>
        <w:t> </w:t>
      </w:r>
      <w:r>
        <w:rPr/>
        <w:t>if you</w:t>
      </w:r>
      <w:r>
        <w:rPr>
          <w:spacing w:val="-1"/>
        </w:rPr>
        <w:t> </w:t>
      </w:r>
      <w:r>
        <w:rPr/>
        <w:t>use 10</w:t>
      </w:r>
      <w:r>
        <w:rPr>
          <w:spacing w:val="-1"/>
        </w:rPr>
        <w:t> </w:t>
      </w:r>
      <w:r>
        <w:rPr/>
        <w:t>or more</w:t>
      </w:r>
      <w:r>
        <w:rPr>
          <w:spacing w:val="-1"/>
        </w:rPr>
        <w:t> </w:t>
      </w:r>
      <w:r>
        <w:rPr/>
        <w:t>segments, only</w:t>
      </w:r>
      <w:r>
        <w:rPr>
          <w:spacing w:val="-1"/>
        </w:rPr>
        <w:t> </w:t>
      </w:r>
      <w:r>
        <w:rPr/>
        <w:t>the</w:t>
      </w:r>
      <w:r>
        <w:rPr>
          <w:spacing w:val="-1"/>
        </w:rPr>
        <w:t> </w:t>
      </w:r>
      <w:r>
        <w:rPr>
          <w:spacing w:val="-5"/>
        </w:rPr>
        <w:t>first</w:t>
      </w:r>
    </w:p>
    <w:p>
      <w:pPr>
        <w:pStyle w:val="BodyText"/>
        <w:spacing w:line="249" w:lineRule="auto" w:before="2"/>
        <w:ind w:left="3060" w:right="1103"/>
        <w:jc w:val="both"/>
      </w:pPr>
      <w:r>
        <w:rPr/>
        <w:t>two</w:t>
      </w:r>
      <w:r>
        <w:rPr>
          <w:spacing w:val="-6"/>
        </w:rPr>
        <w:t> </w:t>
      </w:r>
      <w:r>
        <w:rPr/>
        <w:t>or</w:t>
      </w:r>
      <w:r>
        <w:rPr>
          <w:spacing w:val="-6"/>
        </w:rPr>
        <w:t> </w:t>
      </w:r>
      <w:r>
        <w:rPr/>
        <w:t>three</w:t>
      </w:r>
      <w:r>
        <w:rPr>
          <w:spacing w:val="-6"/>
        </w:rPr>
        <w:t> </w:t>
      </w:r>
      <w:r>
        <w:rPr/>
        <w:t>mode</w:t>
      </w:r>
      <w:r>
        <w:rPr>
          <w:spacing w:val="-6"/>
        </w:rPr>
        <w:t> </w:t>
      </w:r>
      <w:r>
        <w:rPr/>
        <w:t>shapes</w:t>
      </w:r>
      <w:r>
        <w:rPr>
          <w:spacing w:val="-7"/>
        </w:rPr>
        <w:t> </w:t>
      </w:r>
      <w:r>
        <w:rPr/>
        <w:t>and</w:t>
      </w:r>
      <w:r>
        <w:rPr>
          <w:spacing w:val="-6"/>
        </w:rPr>
        <w:t> </w:t>
      </w:r>
      <w:r>
        <w:rPr/>
        <w:t>frequencies</w:t>
      </w:r>
      <w:r>
        <w:rPr>
          <w:spacing w:val="-7"/>
        </w:rPr>
        <w:t> </w:t>
      </w:r>
      <w:r>
        <w:rPr/>
        <w:t>will</w:t>
      </w:r>
      <w:r>
        <w:rPr>
          <w:spacing w:val="-6"/>
        </w:rPr>
        <w:t> </w:t>
      </w:r>
      <w:r>
        <w:rPr/>
        <w:t>be</w:t>
      </w:r>
      <w:r>
        <w:rPr>
          <w:spacing w:val="-6"/>
        </w:rPr>
        <w:t> </w:t>
      </w:r>
      <w:r>
        <w:rPr/>
        <w:t>even</w:t>
      </w:r>
      <w:r>
        <w:rPr>
          <w:spacing w:val="-6"/>
        </w:rPr>
        <w:t> </w:t>
      </w:r>
      <w:r>
        <w:rPr/>
        <w:t>close</w:t>
      </w:r>
      <w:r>
        <w:rPr>
          <w:spacing w:val="-6"/>
        </w:rPr>
        <w:t> </w:t>
      </w:r>
      <w:r>
        <w:rPr/>
        <w:t>to</w:t>
      </w:r>
      <w:r>
        <w:rPr>
          <w:spacing w:val="-6"/>
        </w:rPr>
        <w:t> </w:t>
      </w:r>
      <w:r>
        <w:rPr/>
        <w:t>being</w:t>
      </w:r>
      <w:r>
        <w:rPr>
          <w:spacing w:val="-6"/>
        </w:rPr>
        <w:t> </w:t>
      </w:r>
      <w:r>
        <w:rPr/>
        <w:t>correct.</w:t>
      </w:r>
      <w:r>
        <w:rPr>
          <w:spacing w:val="38"/>
        </w:rPr>
        <w:t> </w:t>
      </w:r>
      <w:r>
        <w:rPr/>
        <w:t>Damping is</w:t>
      </w:r>
      <w:r>
        <w:rPr>
          <w:spacing w:val="-5"/>
        </w:rPr>
        <w:t> </w:t>
      </w:r>
      <w:r>
        <w:rPr/>
        <w:t>usually</w:t>
      </w:r>
      <w:r>
        <w:rPr>
          <w:spacing w:val="-4"/>
        </w:rPr>
        <w:t> </w:t>
      </w:r>
      <w:r>
        <w:rPr/>
        <w:t>kept</w:t>
      </w:r>
      <w:r>
        <w:rPr>
          <w:spacing w:val="-4"/>
        </w:rPr>
        <w:t> </w:t>
      </w:r>
      <w:r>
        <w:rPr/>
        <w:t>small</w:t>
      </w:r>
      <w:r>
        <w:rPr>
          <w:spacing w:val="-4"/>
        </w:rPr>
        <w:t> </w:t>
      </w:r>
      <w:r>
        <w:rPr/>
        <w:t>to</w:t>
      </w:r>
      <w:r>
        <w:rPr>
          <w:spacing w:val="-4"/>
        </w:rPr>
        <w:t> </w:t>
      </w:r>
      <w:r>
        <w:rPr/>
        <w:t>cover</w:t>
      </w:r>
      <w:r>
        <w:rPr>
          <w:spacing w:val="-4"/>
        </w:rPr>
        <w:t> </w:t>
      </w:r>
      <w:r>
        <w:rPr/>
        <w:t>worst</w:t>
      </w:r>
      <w:r>
        <w:rPr>
          <w:spacing w:val="-4"/>
        </w:rPr>
        <w:t> </w:t>
      </w:r>
      <w:r>
        <w:rPr/>
        <w:t>case</w:t>
      </w:r>
      <w:r>
        <w:rPr>
          <w:spacing w:val="-4"/>
        </w:rPr>
        <w:t> </w:t>
      </w:r>
      <w:r>
        <w:rPr/>
        <w:t>vibrations.</w:t>
      </w:r>
      <w:r>
        <w:rPr>
          <w:spacing w:val="40"/>
        </w:rPr>
        <w:t> </w:t>
      </w:r>
      <w:r>
        <w:rPr/>
        <w:t>Figure</w:t>
      </w:r>
      <w:r>
        <w:rPr>
          <w:spacing w:val="-4"/>
        </w:rPr>
        <w:t> </w:t>
      </w:r>
      <w:r>
        <w:rPr/>
        <w:t>T3-8</w:t>
      </w:r>
      <w:r>
        <w:rPr>
          <w:spacing w:val="-4"/>
        </w:rPr>
        <w:t> </w:t>
      </w:r>
      <w:r>
        <w:rPr/>
        <w:t>summarizes</w:t>
      </w:r>
      <w:r>
        <w:rPr>
          <w:spacing w:val="-5"/>
        </w:rPr>
        <w:t> </w:t>
      </w:r>
      <w:r>
        <w:rPr/>
        <w:t>this</w:t>
      </w:r>
      <w:r>
        <w:rPr>
          <w:spacing w:val="-5"/>
        </w:rPr>
        <w:t> </w:t>
      </w:r>
      <w:r>
        <w:rPr/>
        <w:t>mod-</w:t>
      </w:r>
      <w:r>
        <w:rPr>
          <w:spacing w:val="-4"/>
        </w:rPr>
        <w:t>el.</w:t>
      </w:r>
    </w:p>
    <w:p>
      <w:pPr>
        <w:pStyle w:val="BodyText"/>
        <w:spacing w:after="0" w:line="249" w:lineRule="auto"/>
        <w:jc w:val="both"/>
        <w:sectPr>
          <w:type w:val="continuous"/>
          <w:pgSz w:w="12240" w:h="15840"/>
          <w:pgMar w:header="819" w:footer="1204" w:top="700" w:bottom="280" w:left="720" w:right="360"/>
        </w:sectPr>
      </w:pPr>
    </w:p>
    <w:p>
      <w:pPr>
        <w:pStyle w:val="BodyText"/>
      </w:pPr>
    </w:p>
    <w:p>
      <w:pPr>
        <w:pStyle w:val="BodyText"/>
      </w:pPr>
    </w:p>
    <w:p>
      <w:pPr>
        <w:pStyle w:val="BodyText"/>
      </w:pPr>
    </w:p>
    <w:p>
      <w:pPr>
        <w:pStyle w:val="BodyText"/>
        <w:spacing w:before="15"/>
      </w:pPr>
    </w:p>
    <w:p>
      <w:pPr>
        <w:spacing w:line="20" w:lineRule="exact"/>
        <w:ind w:left="720" w:right="0" w:firstLine="0"/>
        <w:jc w:val="left"/>
        <w:rPr>
          <w:sz w:val="2"/>
        </w:rPr>
      </w:pPr>
      <w:r>
        <w:rPr>
          <w:sz w:val="2"/>
        </w:rPr>
        <mc:AlternateContent>
          <mc:Choice Requires="wps">
            <w:drawing>
              <wp:inline distT="0" distB="0" distL="0" distR="0">
                <wp:extent cx="1600200" cy="5080"/>
                <wp:effectExtent l="9525" t="0" r="0" b="4445"/>
                <wp:docPr id="1843" name="Group 1843"/>
                <wp:cNvGraphicFramePr>
                  <a:graphicFrameLocks/>
                </wp:cNvGraphicFramePr>
                <a:graphic>
                  <a:graphicData uri="http://schemas.microsoft.com/office/word/2010/wordprocessingGroup">
                    <wpg:wgp>
                      <wpg:cNvPr id="1843" name="Group 1843"/>
                      <wpg:cNvGrpSpPr/>
                      <wpg:grpSpPr>
                        <a:xfrm>
                          <a:off x="0" y="0"/>
                          <a:ext cx="1600200" cy="5080"/>
                          <a:chExt cx="1600200" cy="5080"/>
                        </a:xfrm>
                      </wpg:grpSpPr>
                      <wps:wsp>
                        <wps:cNvPr id="1844" name="Graphic 1844"/>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1514"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457700" cy="5080"/>
                <wp:effectExtent l="9525" t="0" r="0" b="4445"/>
                <wp:docPr id="1845" name="Group 1845"/>
                <wp:cNvGraphicFramePr>
                  <a:graphicFrameLocks/>
                </wp:cNvGraphicFramePr>
                <a:graphic>
                  <a:graphicData uri="http://schemas.microsoft.com/office/word/2010/wordprocessingGroup">
                    <wpg:wgp>
                      <wpg:cNvPr id="1845" name="Group 1845"/>
                      <wpg:cNvGrpSpPr/>
                      <wpg:grpSpPr>
                        <a:xfrm>
                          <a:off x="0" y="0"/>
                          <a:ext cx="4457700" cy="5080"/>
                          <a:chExt cx="4457700" cy="5080"/>
                        </a:xfrm>
                      </wpg:grpSpPr>
                      <wps:wsp>
                        <wps:cNvPr id="1846" name="Graphic 1846"/>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1515" coordorigin="0,0" coordsize="7020,8">
                <v:line style="position:absolute" from="7020,4" to="0,4" stroked="true" strokeweight=".36pt" strokecolor="#000000">
                  <v:stroke dashstyle="solid"/>
                </v:line>
              </v:group>
            </w:pict>
          </mc:Fallback>
        </mc:AlternateContent>
      </w:r>
      <w:r>
        <w:rPr>
          <w:spacing w:val="152"/>
          <w:sz w:val="2"/>
        </w:rPr>
      </w:r>
    </w:p>
    <w:p>
      <w:pPr>
        <w:tabs>
          <w:tab w:pos="3419" w:val="left" w:leader="none"/>
        </w:tabs>
        <w:spacing w:before="72"/>
        <w:ind w:left="720" w:right="0" w:firstLine="0"/>
        <w:jc w:val="left"/>
        <w:rPr>
          <w:rFonts w:ascii="Arial"/>
          <w:sz w:val="18"/>
        </w:rPr>
      </w:pPr>
      <w:r>
        <w:rPr>
          <w:rFonts w:ascii="Arial"/>
          <w:b/>
          <w:sz w:val="18"/>
        </w:rPr>
        <w:t>Figure</w:t>
      </w:r>
      <w:r>
        <w:rPr>
          <w:rFonts w:ascii="Arial"/>
          <w:b/>
          <w:spacing w:val="-8"/>
          <w:sz w:val="18"/>
        </w:rPr>
        <w:t> </w:t>
      </w:r>
      <w:r>
        <w:rPr>
          <w:rFonts w:ascii="Arial"/>
          <w:b/>
          <w:sz w:val="18"/>
        </w:rPr>
        <w:t>T3-</w:t>
      </w:r>
      <w:r>
        <w:rPr>
          <w:rFonts w:ascii="Arial"/>
          <w:b/>
          <w:spacing w:val="-10"/>
          <w:sz w:val="18"/>
        </w:rPr>
        <w:t>8</w:t>
      </w:r>
      <w:r>
        <w:rPr>
          <w:rFonts w:ascii="Arial"/>
          <w:b/>
          <w:sz w:val="18"/>
        </w:rPr>
        <w:tab/>
      </w:r>
      <w:r>
        <w:rPr>
          <w:rFonts w:ascii="Arial"/>
          <w:sz w:val="18"/>
        </w:rPr>
        <w:t>A</w:t>
      </w:r>
      <w:r>
        <w:rPr>
          <w:rFonts w:ascii="Arial"/>
          <w:spacing w:val="-5"/>
          <w:sz w:val="18"/>
        </w:rPr>
        <w:t> </w:t>
      </w:r>
      <w:r>
        <w:rPr>
          <w:rFonts w:ascii="Arial"/>
          <w:sz w:val="18"/>
        </w:rPr>
        <w:t>Multi-Rigid-Body</w:t>
      </w:r>
      <w:r>
        <w:rPr>
          <w:rFonts w:ascii="Arial"/>
          <w:spacing w:val="-3"/>
          <w:sz w:val="18"/>
        </w:rPr>
        <w:t> </w:t>
      </w:r>
      <w:r>
        <w:rPr>
          <w:rFonts w:ascii="Arial"/>
          <w:sz w:val="18"/>
        </w:rPr>
        <w:t>Model</w:t>
      </w:r>
      <w:r>
        <w:rPr>
          <w:rFonts w:ascii="Arial"/>
          <w:spacing w:val="-3"/>
          <w:sz w:val="18"/>
        </w:rPr>
        <w:t> </w:t>
      </w:r>
      <w:r>
        <w:rPr>
          <w:rFonts w:ascii="Arial"/>
          <w:sz w:val="18"/>
        </w:rPr>
        <w:t>of</w:t>
      </w:r>
      <w:r>
        <w:rPr>
          <w:rFonts w:ascii="Arial"/>
          <w:spacing w:val="-3"/>
          <w:sz w:val="18"/>
        </w:rPr>
        <w:t> </w:t>
      </w:r>
      <w:r>
        <w:rPr>
          <w:rFonts w:ascii="Arial"/>
          <w:sz w:val="18"/>
        </w:rPr>
        <w:t>a</w:t>
      </w:r>
      <w:r>
        <w:rPr>
          <w:rFonts w:ascii="Arial"/>
          <w:spacing w:val="-3"/>
          <w:sz w:val="18"/>
        </w:rPr>
        <w:t> </w:t>
      </w:r>
      <w:r>
        <w:rPr>
          <w:rFonts w:ascii="Arial"/>
          <w:sz w:val="18"/>
        </w:rPr>
        <w:t>Uniform</w:t>
      </w:r>
      <w:r>
        <w:rPr>
          <w:rFonts w:ascii="Arial"/>
          <w:spacing w:val="-3"/>
          <w:sz w:val="18"/>
        </w:rPr>
        <w:t> </w:t>
      </w:r>
      <w:r>
        <w:rPr>
          <w:rFonts w:ascii="Arial"/>
          <w:sz w:val="18"/>
        </w:rPr>
        <w:t>Flexible</w:t>
      </w:r>
      <w:r>
        <w:rPr>
          <w:rFonts w:ascii="Arial"/>
          <w:spacing w:val="-3"/>
          <w:sz w:val="18"/>
        </w:rPr>
        <w:t> </w:t>
      </w:r>
      <w:r>
        <w:rPr>
          <w:rFonts w:ascii="Arial"/>
          <w:spacing w:val="-4"/>
          <w:sz w:val="18"/>
        </w:rPr>
        <w:t>Beam</w:t>
      </w:r>
    </w:p>
    <w:p>
      <w:pPr>
        <w:pStyle w:val="BodyText"/>
        <w:spacing w:before="2"/>
        <w:rPr>
          <w:rFonts w:ascii="Arial"/>
          <w:sz w:val="16"/>
        </w:rPr>
      </w:pPr>
      <w:r>
        <w:rPr>
          <w:rFonts w:ascii="Arial"/>
          <w:sz w:val="16"/>
        </w:rPr>
        <mc:AlternateContent>
          <mc:Choice Requires="wps">
            <w:drawing>
              <wp:anchor distT="0" distB="0" distL="0" distR="0" allowOverlap="1" layoutInCell="1" locked="0" behindDoc="1" simplePos="0" relativeHeight="487722496">
                <wp:simplePos x="0" y="0"/>
                <wp:positionH relativeFrom="page">
                  <wp:posOffset>2908680</wp:posOffset>
                </wp:positionH>
                <wp:positionV relativeFrom="paragraph">
                  <wp:posOffset>133361</wp:posOffset>
                </wp:positionV>
                <wp:extent cx="3860165" cy="118110"/>
                <wp:effectExtent l="0" t="0" r="0" b="0"/>
                <wp:wrapTopAndBottom/>
                <wp:docPr id="1847" name="Group 1847"/>
                <wp:cNvGraphicFramePr>
                  <a:graphicFrameLocks/>
                </wp:cNvGraphicFramePr>
                <a:graphic>
                  <a:graphicData uri="http://schemas.microsoft.com/office/word/2010/wordprocessingGroup">
                    <wpg:wgp>
                      <wpg:cNvPr id="1847" name="Group 1847"/>
                      <wpg:cNvGrpSpPr/>
                      <wpg:grpSpPr>
                        <a:xfrm>
                          <a:off x="0" y="0"/>
                          <a:ext cx="3860165" cy="118110"/>
                          <a:chExt cx="3860165" cy="118110"/>
                        </a:xfrm>
                      </wpg:grpSpPr>
                      <wps:wsp>
                        <wps:cNvPr id="1848" name="Graphic 1848"/>
                        <wps:cNvSpPr/>
                        <wps:spPr>
                          <a:xfrm>
                            <a:off x="3810" y="3810"/>
                            <a:ext cx="3852545" cy="110489"/>
                          </a:xfrm>
                          <a:custGeom>
                            <a:avLst/>
                            <a:gdLst/>
                            <a:ahLst/>
                            <a:cxnLst/>
                            <a:rect l="l" t="t" r="r" b="b"/>
                            <a:pathLst>
                              <a:path w="3852545" h="110489">
                                <a:moveTo>
                                  <a:pt x="3852417" y="0"/>
                                </a:moveTo>
                                <a:lnTo>
                                  <a:pt x="0" y="0"/>
                                </a:lnTo>
                                <a:lnTo>
                                  <a:pt x="0" y="109981"/>
                                </a:lnTo>
                                <a:lnTo>
                                  <a:pt x="3852417" y="109981"/>
                                </a:lnTo>
                                <a:lnTo>
                                  <a:pt x="3852417" y="0"/>
                                </a:lnTo>
                                <a:close/>
                              </a:path>
                            </a:pathLst>
                          </a:custGeom>
                          <a:solidFill>
                            <a:srgbClr val="B2B2B2"/>
                          </a:solidFill>
                        </wps:spPr>
                        <wps:bodyPr wrap="square" lIns="0" tIns="0" rIns="0" bIns="0" rtlCol="0">
                          <a:prstTxWarp prst="textNoShape">
                            <a:avLst/>
                          </a:prstTxWarp>
                          <a:noAutofit/>
                        </wps:bodyPr>
                      </wps:wsp>
                      <wps:wsp>
                        <wps:cNvPr id="1849" name="Graphic 1849"/>
                        <wps:cNvSpPr/>
                        <wps:spPr>
                          <a:xfrm>
                            <a:off x="3810" y="3810"/>
                            <a:ext cx="3852545" cy="110489"/>
                          </a:xfrm>
                          <a:custGeom>
                            <a:avLst/>
                            <a:gdLst/>
                            <a:ahLst/>
                            <a:cxnLst/>
                            <a:rect l="l" t="t" r="r" b="b"/>
                            <a:pathLst>
                              <a:path w="3852545" h="110489">
                                <a:moveTo>
                                  <a:pt x="0" y="0"/>
                                </a:moveTo>
                                <a:lnTo>
                                  <a:pt x="3852417" y="0"/>
                                </a:lnTo>
                                <a:lnTo>
                                  <a:pt x="3852417" y="109981"/>
                                </a:lnTo>
                                <a:lnTo>
                                  <a:pt x="0" y="109981"/>
                                </a:lnTo>
                                <a:lnTo>
                                  <a:pt x="0" y="0"/>
                                </a:lnTo>
                                <a:close/>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9.029999pt;margin-top:10.500879pt;width:303.95pt;height:9.3pt;mso-position-horizontal-relative:page;mso-position-vertical-relative:paragraph;z-index:-15593984;mso-wrap-distance-left:0;mso-wrap-distance-right:0" id="docshapegroup1516" coordorigin="4581,210" coordsize="6079,186">
                <v:rect style="position:absolute;left:4586;top:216;width:6067;height:174" id="docshape1517" filled="true" fillcolor="#b2b2b2" stroked="false">
                  <v:fill type="solid"/>
                </v:rect>
                <v:rect style="position:absolute;left:4586;top:216;width:6067;height:174" id="docshape1518" filled="false" stroked="true" strokeweight=".6pt" strokecolor="#000000">
                  <v:stroke dashstyle="solid"/>
                </v:rect>
                <w10:wrap type="topAndBottom"/>
              </v:group>
            </w:pict>
          </mc:Fallback>
        </mc:AlternateContent>
      </w:r>
    </w:p>
    <w:p>
      <w:pPr>
        <w:spacing w:before="74"/>
        <w:ind w:left="0" w:right="2170" w:firstLine="0"/>
        <w:jc w:val="center"/>
        <w:rPr>
          <w:i/>
          <w:sz w:val="20"/>
        </w:rPr>
      </w:pPr>
      <w:r>
        <w:rPr/>
        <w:drawing>
          <wp:inline distT="0" distB="0" distL="0" distR="0">
            <wp:extent cx="543560" cy="72770"/>
            <wp:effectExtent l="0" t="0" r="0" b="0"/>
            <wp:docPr id="1850" name="Image 1850"/>
            <wp:cNvGraphicFramePr>
              <a:graphicFrameLocks/>
            </wp:cNvGraphicFramePr>
            <a:graphic>
              <a:graphicData uri="http://schemas.openxmlformats.org/drawingml/2006/picture">
                <pic:pic>
                  <pic:nvPicPr>
                    <pic:cNvPr id="1850" name="Image 1850"/>
                    <pic:cNvPicPr/>
                  </pic:nvPicPr>
                  <pic:blipFill>
                    <a:blip r:embed="rId342" cstate="print"/>
                    <a:stretch>
                      <a:fillRect/>
                    </a:stretch>
                  </pic:blipFill>
                  <pic:spPr>
                    <a:xfrm>
                      <a:off x="0" y="0"/>
                      <a:ext cx="543560" cy="72770"/>
                    </a:xfrm>
                    <a:prstGeom prst="rect">
                      <a:avLst/>
                    </a:prstGeom>
                  </pic:spPr>
                </pic:pic>
              </a:graphicData>
            </a:graphic>
          </wp:inline>
        </w:drawing>
      </w:r>
      <w:r>
        <w:rPr/>
      </w:r>
      <w:r>
        <w:rPr>
          <w:spacing w:val="40"/>
          <w:sz w:val="20"/>
        </w:rPr>
        <w:t> </w:t>
      </w:r>
      <w:r>
        <w:rPr>
          <w:rFonts w:ascii="Arial"/>
          <w:sz w:val="16"/>
        </w:rPr>
        <w:t>12 </w:t>
      </w:r>
      <w:r>
        <w:rPr>
          <w:i/>
          <w:sz w:val="20"/>
        </w:rPr>
        <w:t>l</w:t>
      </w:r>
    </w:p>
    <w:p>
      <w:pPr>
        <w:spacing w:before="180"/>
        <w:ind w:left="0" w:right="861" w:firstLine="0"/>
        <w:jc w:val="center"/>
        <w:rPr>
          <w:i/>
          <w:sz w:val="20"/>
        </w:rPr>
      </w:pPr>
      <w:r>
        <w:rPr>
          <w:i/>
          <w:sz w:val="20"/>
        </w:rPr>
        <mc:AlternateContent>
          <mc:Choice Requires="wps">
            <w:drawing>
              <wp:anchor distT="0" distB="0" distL="0" distR="0" allowOverlap="1" layoutInCell="1" locked="0" behindDoc="0" simplePos="0" relativeHeight="15864320">
                <wp:simplePos x="0" y="0"/>
                <wp:positionH relativeFrom="page">
                  <wp:posOffset>3752850</wp:posOffset>
                </wp:positionH>
                <wp:positionV relativeFrom="paragraph">
                  <wp:posOffset>-101968</wp:posOffset>
                </wp:positionV>
                <wp:extent cx="3007360" cy="73025"/>
                <wp:effectExtent l="0" t="0" r="0" b="0"/>
                <wp:wrapNone/>
                <wp:docPr id="1851" name="Group 1851"/>
                <wp:cNvGraphicFramePr>
                  <a:graphicFrameLocks/>
                </wp:cNvGraphicFramePr>
                <a:graphic>
                  <a:graphicData uri="http://schemas.microsoft.com/office/word/2010/wordprocessingGroup">
                    <wpg:wgp>
                      <wpg:cNvPr id="1851" name="Group 1851"/>
                      <wpg:cNvGrpSpPr/>
                      <wpg:grpSpPr>
                        <a:xfrm>
                          <a:off x="0" y="0"/>
                          <a:ext cx="3007360" cy="73025"/>
                          <a:chExt cx="3007360" cy="73025"/>
                        </a:xfrm>
                      </wpg:grpSpPr>
                      <pic:pic>
                        <pic:nvPicPr>
                          <pic:cNvPr id="1852" name="Image 1852"/>
                          <pic:cNvPicPr/>
                        </pic:nvPicPr>
                        <pic:blipFill>
                          <a:blip r:embed="rId343" cstate="print"/>
                          <a:stretch>
                            <a:fillRect/>
                          </a:stretch>
                        </pic:blipFill>
                        <pic:spPr>
                          <a:xfrm>
                            <a:off x="2943351" y="0"/>
                            <a:ext cx="64007" cy="72770"/>
                          </a:xfrm>
                          <a:prstGeom prst="rect">
                            <a:avLst/>
                          </a:prstGeom>
                        </pic:spPr>
                      </pic:pic>
                      <wps:wsp>
                        <wps:cNvPr id="1853" name="Graphic 1853"/>
                        <wps:cNvSpPr/>
                        <wps:spPr>
                          <a:xfrm>
                            <a:off x="0" y="36448"/>
                            <a:ext cx="2944495" cy="1270"/>
                          </a:xfrm>
                          <a:custGeom>
                            <a:avLst/>
                            <a:gdLst/>
                            <a:ahLst/>
                            <a:cxnLst/>
                            <a:rect l="l" t="t" r="r" b="b"/>
                            <a:pathLst>
                              <a:path w="2944495" h="0">
                                <a:moveTo>
                                  <a:pt x="0" y="0"/>
                                </a:moveTo>
                                <a:lnTo>
                                  <a:pt x="2943986" y="0"/>
                                </a:lnTo>
                              </a:path>
                            </a:pathLst>
                          </a:custGeom>
                          <a:ln w="761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5.5pt;margin-top:-8.029023pt;width:236.8pt;height:5.75pt;mso-position-horizontal-relative:page;mso-position-vertical-relative:paragraph;z-index:15864320" id="docshapegroup1519" coordorigin="5910,-161" coordsize="4736,115">
                <v:shape style="position:absolute;left:10545;top:-161;width:101;height:115" type="#_x0000_t75" id="docshape1520" stroked="false">
                  <v:imagedata r:id="rId343" o:title=""/>
                </v:shape>
                <v:line style="position:absolute" from="5910,-103" to="10546,-103" stroked="true" strokeweight=".6pt" strokecolor="#000000">
                  <v:stroke dashstyle="solid"/>
                </v:line>
                <w10:wrap type="none"/>
              </v:group>
            </w:pict>
          </mc:Fallback>
        </mc:AlternateContent>
      </w:r>
      <w:r>
        <w:rPr>
          <w:i/>
          <w:sz w:val="20"/>
        </w:rPr>
        <mc:AlternateContent>
          <mc:Choice Requires="wps">
            <w:drawing>
              <wp:anchor distT="0" distB="0" distL="0" distR="0" allowOverlap="1" layoutInCell="1" locked="0" behindDoc="0" simplePos="0" relativeHeight="15864832">
                <wp:simplePos x="0" y="0"/>
                <wp:positionH relativeFrom="page">
                  <wp:posOffset>4784090</wp:posOffset>
                </wp:positionH>
                <wp:positionV relativeFrom="paragraph">
                  <wp:posOffset>74180</wp:posOffset>
                </wp:positionV>
                <wp:extent cx="134620" cy="525780"/>
                <wp:effectExtent l="0" t="0" r="0" b="0"/>
                <wp:wrapNone/>
                <wp:docPr id="1854" name="Group 1854"/>
                <wp:cNvGraphicFramePr>
                  <a:graphicFrameLocks/>
                </wp:cNvGraphicFramePr>
                <a:graphic>
                  <a:graphicData uri="http://schemas.microsoft.com/office/word/2010/wordprocessingGroup">
                    <wpg:wgp>
                      <wpg:cNvPr id="1854" name="Group 1854"/>
                      <wpg:cNvGrpSpPr/>
                      <wpg:grpSpPr>
                        <a:xfrm>
                          <a:off x="0" y="0"/>
                          <a:ext cx="134620" cy="525780"/>
                          <a:chExt cx="134620" cy="525780"/>
                        </a:xfrm>
                      </wpg:grpSpPr>
                      <pic:pic>
                        <pic:nvPicPr>
                          <pic:cNvPr id="1855" name="Image 1855"/>
                          <pic:cNvPicPr/>
                        </pic:nvPicPr>
                        <pic:blipFill>
                          <a:blip r:embed="rId344" cstate="print"/>
                          <a:stretch>
                            <a:fillRect/>
                          </a:stretch>
                        </pic:blipFill>
                        <pic:spPr>
                          <a:xfrm>
                            <a:off x="0" y="299465"/>
                            <a:ext cx="134620" cy="226187"/>
                          </a:xfrm>
                          <a:prstGeom prst="rect">
                            <a:avLst/>
                          </a:prstGeom>
                        </pic:spPr>
                      </pic:pic>
                      <wps:wsp>
                        <wps:cNvPr id="1856" name="Graphic 1856"/>
                        <wps:cNvSpPr/>
                        <wps:spPr>
                          <a:xfrm>
                            <a:off x="67310" y="0"/>
                            <a:ext cx="1270" cy="319405"/>
                          </a:xfrm>
                          <a:custGeom>
                            <a:avLst/>
                            <a:gdLst/>
                            <a:ahLst/>
                            <a:cxnLst/>
                            <a:rect l="l" t="t" r="r" b="b"/>
                            <a:pathLst>
                              <a:path w="0" h="319405">
                                <a:moveTo>
                                  <a:pt x="0" y="319277"/>
                                </a:moveTo>
                                <a:lnTo>
                                  <a:pt x="0" y="0"/>
                                </a:lnTo>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6.700012pt;margin-top:5.840977pt;width:10.6pt;height:41.4pt;mso-position-horizontal-relative:page;mso-position-vertical-relative:paragraph;z-index:15864832" id="docshapegroup1521" coordorigin="7534,117" coordsize="212,828">
                <v:shape style="position:absolute;left:7534;top:588;width:212;height:357" type="#_x0000_t75" id="docshape1522" stroked="false">
                  <v:imagedata r:id="rId344" o:title=""/>
                </v:shape>
                <v:line style="position:absolute" from="7640,620" to="7640,117" stroked="true" strokeweight="3pt" strokecolor="#000000">
                  <v:stroke dashstyle="solid"/>
                </v:line>
                <w10:wrap type="none"/>
              </v:group>
            </w:pict>
          </mc:Fallback>
        </mc:AlternateContent>
      </w:r>
      <w:r>
        <w:rPr>
          <w:rFonts w:ascii="Arial"/>
          <w:sz w:val="16"/>
        </w:rPr>
        <w:t>Stiffness:</w:t>
      </w:r>
      <w:r>
        <w:rPr>
          <w:rFonts w:ascii="Arial"/>
          <w:spacing w:val="5"/>
          <w:sz w:val="16"/>
        </w:rPr>
        <w:t> </w:t>
      </w:r>
      <w:r>
        <w:rPr>
          <w:i/>
          <w:spacing w:val="-5"/>
          <w:sz w:val="20"/>
        </w:rPr>
        <w:t>EI</w:t>
      </w:r>
    </w:p>
    <w:p>
      <w:pPr>
        <w:pStyle w:val="BodyText"/>
        <w:rPr>
          <w:i/>
        </w:rPr>
      </w:pPr>
    </w:p>
    <w:p>
      <w:pPr>
        <w:pStyle w:val="BodyText"/>
        <w:rPr>
          <w:i/>
        </w:rPr>
      </w:pPr>
    </w:p>
    <w:p>
      <w:pPr>
        <w:pStyle w:val="BodyText"/>
        <w:rPr>
          <w:i/>
        </w:rPr>
      </w:pPr>
    </w:p>
    <w:p>
      <w:pPr>
        <w:pStyle w:val="BodyText"/>
        <w:rPr>
          <w:i/>
        </w:rPr>
      </w:pPr>
    </w:p>
    <w:p>
      <w:pPr>
        <w:pStyle w:val="BodyText"/>
        <w:spacing w:before="190"/>
        <w:rPr>
          <w:i/>
        </w:rPr>
      </w:pPr>
    </w:p>
    <w:p>
      <w:pPr>
        <w:spacing w:line="228" w:lineRule="exact" w:before="0"/>
        <w:ind w:left="0" w:right="3002" w:firstLine="0"/>
        <w:jc w:val="center"/>
        <w:rPr>
          <w:i/>
          <w:sz w:val="20"/>
        </w:rPr>
      </w:pPr>
      <w:r>
        <w:rPr>
          <w:i/>
          <w:sz w:val="20"/>
        </w:rPr>
        <w:drawing>
          <wp:anchor distT="0" distB="0" distL="0" distR="0" allowOverlap="1" layoutInCell="1" locked="0" behindDoc="1" simplePos="0" relativeHeight="478564352">
            <wp:simplePos x="0" y="0"/>
            <wp:positionH relativeFrom="page">
              <wp:posOffset>2908680</wp:posOffset>
            </wp:positionH>
            <wp:positionV relativeFrom="paragraph">
              <wp:posOffset>-336145</wp:posOffset>
            </wp:positionV>
            <wp:extent cx="3868420" cy="534860"/>
            <wp:effectExtent l="0" t="0" r="0" b="0"/>
            <wp:wrapNone/>
            <wp:docPr id="1857" name="Image 1857"/>
            <wp:cNvGraphicFramePr>
              <a:graphicFrameLocks/>
            </wp:cNvGraphicFramePr>
            <a:graphic>
              <a:graphicData uri="http://schemas.openxmlformats.org/drawingml/2006/picture">
                <pic:pic>
                  <pic:nvPicPr>
                    <pic:cNvPr id="1857" name="Image 1857"/>
                    <pic:cNvPicPr/>
                  </pic:nvPicPr>
                  <pic:blipFill>
                    <a:blip r:embed="rId345" cstate="print"/>
                    <a:stretch>
                      <a:fillRect/>
                    </a:stretch>
                  </pic:blipFill>
                  <pic:spPr>
                    <a:xfrm>
                      <a:off x="0" y="0"/>
                      <a:ext cx="3868420" cy="534860"/>
                    </a:xfrm>
                    <a:prstGeom prst="rect">
                      <a:avLst/>
                    </a:prstGeom>
                  </pic:spPr>
                </pic:pic>
              </a:graphicData>
            </a:graphic>
          </wp:anchor>
        </w:drawing>
      </w:r>
      <w:r>
        <w:rPr>
          <w:i/>
          <w:spacing w:val="-10"/>
          <w:sz w:val="20"/>
        </w:rPr>
        <w:t>l</w:t>
      </w:r>
    </w:p>
    <w:p>
      <w:pPr>
        <w:spacing w:line="252" w:lineRule="auto" w:before="0"/>
        <w:ind w:left="6050" w:right="2279" w:firstLine="0"/>
        <w:jc w:val="left"/>
        <w:rPr>
          <w:i/>
          <w:sz w:val="20"/>
        </w:rPr>
      </w:pPr>
      <w:r>
        <w:rPr>
          <w:rFonts w:ascii="Arial"/>
          <w:sz w:val="16"/>
        </w:rPr>
        <w:t>Each</w:t>
      </w:r>
      <w:r>
        <w:rPr>
          <w:rFonts w:ascii="Arial"/>
          <w:spacing w:val="-10"/>
          <w:sz w:val="16"/>
        </w:rPr>
        <w:t> </w:t>
      </w:r>
      <w:r>
        <w:rPr>
          <w:rFonts w:ascii="Arial"/>
          <w:sz w:val="16"/>
        </w:rPr>
        <w:t>Joint</w:t>
      </w:r>
      <w:r>
        <w:rPr>
          <w:rFonts w:ascii="Arial"/>
          <w:spacing w:val="-10"/>
          <w:sz w:val="16"/>
        </w:rPr>
        <w:t> </w:t>
      </w:r>
      <w:r>
        <w:rPr>
          <w:rFonts w:ascii="Arial"/>
          <w:sz w:val="16"/>
        </w:rPr>
        <w:t>Axis</w:t>
      </w:r>
      <w:r>
        <w:rPr>
          <w:rFonts w:ascii="Arial"/>
          <w:spacing w:val="-10"/>
          <w:sz w:val="16"/>
        </w:rPr>
        <w:t> </w:t>
      </w:r>
      <w:r>
        <w:rPr>
          <w:rFonts w:ascii="Arial"/>
          <w:sz w:val="16"/>
        </w:rPr>
        <w:t>has</w:t>
      </w:r>
      <w:r>
        <w:rPr>
          <w:rFonts w:ascii="Arial"/>
          <w:spacing w:val="-10"/>
          <w:sz w:val="16"/>
        </w:rPr>
        <w:t> </w:t>
      </w:r>
      <w:r>
        <w:rPr>
          <w:rFonts w:ascii="Arial"/>
          <w:sz w:val="16"/>
        </w:rPr>
        <w:t>a</w:t>
      </w:r>
      <w:r>
        <w:rPr>
          <w:rFonts w:ascii="Arial"/>
          <w:spacing w:val="-10"/>
          <w:sz w:val="16"/>
        </w:rPr>
        <w:t> </w:t>
      </w:r>
      <w:r>
        <w:rPr>
          <w:rFonts w:ascii="Arial"/>
          <w:sz w:val="16"/>
        </w:rPr>
        <w:t>Torsional</w:t>
      </w:r>
      <w:r>
        <w:rPr>
          <w:rFonts w:ascii="Arial"/>
          <w:spacing w:val="-10"/>
          <w:sz w:val="16"/>
        </w:rPr>
        <w:t> </w:t>
      </w:r>
      <w:r>
        <w:rPr>
          <w:rFonts w:ascii="Arial"/>
          <w:sz w:val="16"/>
        </w:rPr>
        <w:t>Spring with a Spring Constant of </w:t>
      </w:r>
      <w:r>
        <w:rPr>
          <w:i/>
          <w:sz w:val="20"/>
        </w:rPr>
        <w:t>K</w:t>
      </w:r>
      <w:r>
        <w:rPr>
          <w:i/>
          <w:spacing w:val="-4"/>
          <w:sz w:val="20"/>
        </w:rPr>
        <w:t> </w:t>
      </w:r>
      <w:r>
        <w:rPr>
          <w:rFonts w:ascii="Arial"/>
          <w:sz w:val="16"/>
        </w:rPr>
        <w:t>= 3 </w:t>
      </w:r>
      <w:r>
        <w:rPr>
          <w:i/>
          <w:sz w:val="20"/>
        </w:rPr>
        <w:t>EI</w:t>
      </w:r>
      <w:r>
        <w:rPr>
          <w:i/>
          <w:spacing w:val="-4"/>
          <w:sz w:val="20"/>
        </w:rPr>
        <w:t> </w:t>
      </w:r>
      <w:r>
        <w:rPr>
          <w:rFonts w:ascii="Arial"/>
          <w:sz w:val="16"/>
        </w:rPr>
        <w:t>/ </w:t>
      </w:r>
      <w:r>
        <w:rPr>
          <w:i/>
          <w:sz w:val="20"/>
        </w:rPr>
        <w:t>l</w:t>
      </w:r>
    </w:p>
    <w:p>
      <w:pPr>
        <w:pStyle w:val="BodyText"/>
        <w:spacing w:before="10"/>
        <w:rPr>
          <w:i/>
          <w:sz w:val="4"/>
        </w:rPr>
      </w:pPr>
      <w:r>
        <w:rPr>
          <w:i/>
          <w:sz w:val="4"/>
        </w:rPr>
        <mc:AlternateContent>
          <mc:Choice Requires="wps">
            <w:drawing>
              <wp:anchor distT="0" distB="0" distL="0" distR="0" allowOverlap="1" layoutInCell="1" locked="0" behindDoc="1" simplePos="0" relativeHeight="487723008">
                <wp:simplePos x="0" y="0"/>
                <wp:positionH relativeFrom="page">
                  <wp:posOffset>2948939</wp:posOffset>
                </wp:positionH>
                <wp:positionV relativeFrom="paragraph">
                  <wp:posOffset>69953</wp:posOffset>
                </wp:positionV>
                <wp:extent cx="3830320" cy="1043940"/>
                <wp:effectExtent l="0" t="0" r="0" b="0"/>
                <wp:wrapTopAndBottom/>
                <wp:docPr id="1858" name="Group 1858"/>
                <wp:cNvGraphicFramePr>
                  <a:graphicFrameLocks/>
                </wp:cNvGraphicFramePr>
                <a:graphic>
                  <a:graphicData uri="http://schemas.microsoft.com/office/word/2010/wordprocessingGroup">
                    <wpg:wgp>
                      <wpg:cNvPr id="1858" name="Group 1858"/>
                      <wpg:cNvGrpSpPr/>
                      <wpg:grpSpPr>
                        <a:xfrm>
                          <a:off x="0" y="0"/>
                          <a:ext cx="3830320" cy="1043940"/>
                          <a:chExt cx="3830320" cy="1043940"/>
                        </a:xfrm>
                      </wpg:grpSpPr>
                      <wps:wsp>
                        <wps:cNvPr id="1859" name="Graphic 1859"/>
                        <wps:cNvSpPr/>
                        <wps:spPr>
                          <a:xfrm>
                            <a:off x="943610" y="669162"/>
                            <a:ext cx="321945" cy="110489"/>
                          </a:xfrm>
                          <a:custGeom>
                            <a:avLst/>
                            <a:gdLst/>
                            <a:ahLst/>
                            <a:cxnLst/>
                            <a:rect l="l" t="t" r="r" b="b"/>
                            <a:pathLst>
                              <a:path w="321945" h="110489">
                                <a:moveTo>
                                  <a:pt x="321690" y="0"/>
                                </a:moveTo>
                                <a:lnTo>
                                  <a:pt x="0" y="0"/>
                                </a:lnTo>
                                <a:lnTo>
                                  <a:pt x="0" y="109982"/>
                                </a:lnTo>
                                <a:lnTo>
                                  <a:pt x="321690" y="109982"/>
                                </a:lnTo>
                                <a:lnTo>
                                  <a:pt x="321690" y="0"/>
                                </a:lnTo>
                                <a:close/>
                              </a:path>
                            </a:pathLst>
                          </a:custGeom>
                          <a:solidFill>
                            <a:srgbClr val="B2B2B2"/>
                          </a:solidFill>
                        </wps:spPr>
                        <wps:bodyPr wrap="square" lIns="0" tIns="0" rIns="0" bIns="0" rtlCol="0">
                          <a:prstTxWarp prst="textNoShape">
                            <a:avLst/>
                          </a:prstTxWarp>
                          <a:noAutofit/>
                        </wps:bodyPr>
                      </wps:wsp>
                      <wps:wsp>
                        <wps:cNvPr id="1860" name="Graphic 1860"/>
                        <wps:cNvSpPr/>
                        <wps:spPr>
                          <a:xfrm>
                            <a:off x="943610" y="669162"/>
                            <a:ext cx="321945" cy="110489"/>
                          </a:xfrm>
                          <a:custGeom>
                            <a:avLst/>
                            <a:gdLst/>
                            <a:ahLst/>
                            <a:cxnLst/>
                            <a:rect l="l" t="t" r="r" b="b"/>
                            <a:pathLst>
                              <a:path w="321945" h="110489">
                                <a:moveTo>
                                  <a:pt x="0" y="0"/>
                                </a:moveTo>
                                <a:lnTo>
                                  <a:pt x="321690" y="0"/>
                                </a:lnTo>
                                <a:lnTo>
                                  <a:pt x="321690" y="109982"/>
                                </a:lnTo>
                                <a:lnTo>
                                  <a:pt x="0" y="109982"/>
                                </a:lnTo>
                                <a:lnTo>
                                  <a:pt x="0" y="0"/>
                                </a:lnTo>
                                <a:close/>
                              </a:path>
                            </a:pathLst>
                          </a:custGeom>
                          <a:ln w="7620">
                            <a:solidFill>
                              <a:srgbClr val="000000"/>
                            </a:solidFill>
                            <a:prstDash val="solid"/>
                          </a:ln>
                        </wps:spPr>
                        <wps:bodyPr wrap="square" lIns="0" tIns="0" rIns="0" bIns="0" rtlCol="0">
                          <a:prstTxWarp prst="textNoShape">
                            <a:avLst/>
                          </a:prstTxWarp>
                          <a:noAutofit/>
                        </wps:bodyPr>
                      </wps:wsp>
                      <wps:wsp>
                        <wps:cNvPr id="1861" name="Graphic 1861"/>
                        <wps:cNvSpPr/>
                        <wps:spPr>
                          <a:xfrm>
                            <a:off x="3810" y="779144"/>
                            <a:ext cx="292100" cy="209550"/>
                          </a:xfrm>
                          <a:custGeom>
                            <a:avLst/>
                            <a:gdLst/>
                            <a:ahLst/>
                            <a:cxnLst/>
                            <a:rect l="l" t="t" r="r" b="b"/>
                            <a:pathLst>
                              <a:path w="292100" h="209550">
                                <a:moveTo>
                                  <a:pt x="247650" y="0"/>
                                </a:moveTo>
                                <a:lnTo>
                                  <a:pt x="0" y="114300"/>
                                </a:lnTo>
                                <a:lnTo>
                                  <a:pt x="38100" y="209550"/>
                                </a:lnTo>
                                <a:lnTo>
                                  <a:pt x="292100" y="107950"/>
                                </a:lnTo>
                                <a:lnTo>
                                  <a:pt x="247650" y="0"/>
                                </a:lnTo>
                                <a:close/>
                              </a:path>
                            </a:pathLst>
                          </a:custGeom>
                          <a:solidFill>
                            <a:srgbClr val="B2B2B2"/>
                          </a:solidFill>
                        </wps:spPr>
                        <wps:bodyPr wrap="square" lIns="0" tIns="0" rIns="0" bIns="0" rtlCol="0">
                          <a:prstTxWarp prst="textNoShape">
                            <a:avLst/>
                          </a:prstTxWarp>
                          <a:noAutofit/>
                        </wps:bodyPr>
                      </wps:wsp>
                      <wps:wsp>
                        <wps:cNvPr id="1862" name="Graphic 1862"/>
                        <wps:cNvSpPr/>
                        <wps:spPr>
                          <a:xfrm>
                            <a:off x="3810" y="779144"/>
                            <a:ext cx="292100" cy="209550"/>
                          </a:xfrm>
                          <a:custGeom>
                            <a:avLst/>
                            <a:gdLst/>
                            <a:ahLst/>
                            <a:cxnLst/>
                            <a:rect l="l" t="t" r="r" b="b"/>
                            <a:pathLst>
                              <a:path w="292100" h="209550">
                                <a:moveTo>
                                  <a:pt x="0" y="114300"/>
                                </a:moveTo>
                                <a:lnTo>
                                  <a:pt x="38100" y="209550"/>
                                </a:lnTo>
                                <a:lnTo>
                                  <a:pt x="292100" y="107950"/>
                                </a:lnTo>
                                <a:lnTo>
                                  <a:pt x="247650" y="0"/>
                                </a:lnTo>
                                <a:lnTo>
                                  <a:pt x="0" y="114300"/>
                                </a:lnTo>
                                <a:close/>
                              </a:path>
                            </a:pathLst>
                          </a:custGeom>
                          <a:ln w="7620">
                            <a:solidFill>
                              <a:srgbClr val="000000"/>
                            </a:solidFill>
                            <a:prstDash val="solid"/>
                          </a:ln>
                        </wps:spPr>
                        <wps:bodyPr wrap="square" lIns="0" tIns="0" rIns="0" bIns="0" rtlCol="0">
                          <a:prstTxWarp prst="textNoShape">
                            <a:avLst/>
                          </a:prstTxWarp>
                          <a:noAutofit/>
                        </wps:bodyPr>
                      </wps:wsp>
                      <wps:wsp>
                        <wps:cNvPr id="1863" name="Graphic 1863"/>
                        <wps:cNvSpPr/>
                        <wps:spPr>
                          <a:xfrm>
                            <a:off x="264159" y="696594"/>
                            <a:ext cx="342900" cy="177800"/>
                          </a:xfrm>
                          <a:custGeom>
                            <a:avLst/>
                            <a:gdLst/>
                            <a:ahLst/>
                            <a:cxnLst/>
                            <a:rect l="l" t="t" r="r" b="b"/>
                            <a:pathLst>
                              <a:path w="342900" h="177800">
                                <a:moveTo>
                                  <a:pt x="330200" y="0"/>
                                </a:moveTo>
                                <a:lnTo>
                                  <a:pt x="0" y="76200"/>
                                </a:lnTo>
                                <a:lnTo>
                                  <a:pt x="38100" y="177800"/>
                                </a:lnTo>
                                <a:lnTo>
                                  <a:pt x="342900" y="95250"/>
                                </a:lnTo>
                                <a:lnTo>
                                  <a:pt x="330200" y="0"/>
                                </a:lnTo>
                                <a:close/>
                              </a:path>
                            </a:pathLst>
                          </a:custGeom>
                          <a:solidFill>
                            <a:srgbClr val="B2B2B2"/>
                          </a:solidFill>
                        </wps:spPr>
                        <wps:bodyPr wrap="square" lIns="0" tIns="0" rIns="0" bIns="0" rtlCol="0">
                          <a:prstTxWarp prst="textNoShape">
                            <a:avLst/>
                          </a:prstTxWarp>
                          <a:noAutofit/>
                        </wps:bodyPr>
                      </wps:wsp>
                      <wps:wsp>
                        <wps:cNvPr id="1864" name="Graphic 1864"/>
                        <wps:cNvSpPr/>
                        <wps:spPr>
                          <a:xfrm>
                            <a:off x="264159" y="696594"/>
                            <a:ext cx="342900" cy="177800"/>
                          </a:xfrm>
                          <a:custGeom>
                            <a:avLst/>
                            <a:gdLst/>
                            <a:ahLst/>
                            <a:cxnLst/>
                            <a:rect l="l" t="t" r="r" b="b"/>
                            <a:pathLst>
                              <a:path w="342900" h="177800">
                                <a:moveTo>
                                  <a:pt x="330200" y="0"/>
                                </a:moveTo>
                                <a:lnTo>
                                  <a:pt x="342900" y="95250"/>
                                </a:lnTo>
                                <a:lnTo>
                                  <a:pt x="38100" y="177800"/>
                                </a:lnTo>
                                <a:lnTo>
                                  <a:pt x="0" y="76200"/>
                                </a:lnTo>
                                <a:lnTo>
                                  <a:pt x="330200" y="0"/>
                                </a:lnTo>
                                <a:close/>
                              </a:path>
                            </a:pathLst>
                          </a:custGeom>
                          <a:ln w="7620">
                            <a:solidFill>
                              <a:srgbClr val="000000"/>
                            </a:solidFill>
                            <a:prstDash val="solid"/>
                          </a:ln>
                        </wps:spPr>
                        <wps:bodyPr wrap="square" lIns="0" tIns="0" rIns="0" bIns="0" rtlCol="0">
                          <a:prstTxWarp prst="textNoShape">
                            <a:avLst/>
                          </a:prstTxWarp>
                          <a:noAutofit/>
                        </wps:bodyPr>
                      </wps:wsp>
                      <wps:wsp>
                        <wps:cNvPr id="1865" name="Graphic 1865"/>
                        <wps:cNvSpPr/>
                        <wps:spPr>
                          <a:xfrm>
                            <a:off x="600709" y="671194"/>
                            <a:ext cx="349250" cy="127000"/>
                          </a:xfrm>
                          <a:custGeom>
                            <a:avLst/>
                            <a:gdLst/>
                            <a:ahLst/>
                            <a:cxnLst/>
                            <a:rect l="l" t="t" r="r" b="b"/>
                            <a:pathLst>
                              <a:path w="349250" h="127000">
                                <a:moveTo>
                                  <a:pt x="349250" y="0"/>
                                </a:moveTo>
                                <a:lnTo>
                                  <a:pt x="0" y="0"/>
                                </a:lnTo>
                                <a:lnTo>
                                  <a:pt x="12700" y="127000"/>
                                </a:lnTo>
                                <a:lnTo>
                                  <a:pt x="323850" y="95250"/>
                                </a:lnTo>
                                <a:lnTo>
                                  <a:pt x="349250" y="0"/>
                                </a:lnTo>
                                <a:close/>
                              </a:path>
                            </a:pathLst>
                          </a:custGeom>
                          <a:solidFill>
                            <a:srgbClr val="B2B2B2"/>
                          </a:solidFill>
                        </wps:spPr>
                        <wps:bodyPr wrap="square" lIns="0" tIns="0" rIns="0" bIns="0" rtlCol="0">
                          <a:prstTxWarp prst="textNoShape">
                            <a:avLst/>
                          </a:prstTxWarp>
                          <a:noAutofit/>
                        </wps:bodyPr>
                      </wps:wsp>
                      <wps:wsp>
                        <wps:cNvPr id="1866" name="Graphic 1866"/>
                        <wps:cNvSpPr/>
                        <wps:spPr>
                          <a:xfrm>
                            <a:off x="600709" y="671194"/>
                            <a:ext cx="349250" cy="127000"/>
                          </a:xfrm>
                          <a:custGeom>
                            <a:avLst/>
                            <a:gdLst/>
                            <a:ahLst/>
                            <a:cxnLst/>
                            <a:rect l="l" t="t" r="r" b="b"/>
                            <a:pathLst>
                              <a:path w="349250" h="127000">
                                <a:moveTo>
                                  <a:pt x="323850" y="95250"/>
                                </a:moveTo>
                                <a:lnTo>
                                  <a:pt x="349250" y="0"/>
                                </a:lnTo>
                                <a:lnTo>
                                  <a:pt x="0" y="0"/>
                                </a:lnTo>
                                <a:lnTo>
                                  <a:pt x="12700" y="127000"/>
                                </a:lnTo>
                                <a:lnTo>
                                  <a:pt x="323850" y="95250"/>
                                </a:lnTo>
                                <a:close/>
                              </a:path>
                            </a:pathLst>
                          </a:custGeom>
                          <a:ln w="7620">
                            <a:solidFill>
                              <a:srgbClr val="000000"/>
                            </a:solidFill>
                            <a:prstDash val="solid"/>
                          </a:ln>
                        </wps:spPr>
                        <wps:bodyPr wrap="square" lIns="0" tIns="0" rIns="0" bIns="0" rtlCol="0">
                          <a:prstTxWarp prst="textNoShape">
                            <a:avLst/>
                          </a:prstTxWarp>
                          <a:noAutofit/>
                        </wps:bodyPr>
                      </wps:wsp>
                      <wps:wsp>
                        <wps:cNvPr id="1867" name="Graphic 1867"/>
                        <wps:cNvSpPr/>
                        <wps:spPr>
                          <a:xfrm>
                            <a:off x="1235710" y="677544"/>
                            <a:ext cx="349250" cy="120650"/>
                          </a:xfrm>
                          <a:custGeom>
                            <a:avLst/>
                            <a:gdLst/>
                            <a:ahLst/>
                            <a:cxnLst/>
                            <a:rect l="l" t="t" r="r" b="b"/>
                            <a:pathLst>
                              <a:path w="349250" h="120650">
                                <a:moveTo>
                                  <a:pt x="25400" y="0"/>
                                </a:moveTo>
                                <a:lnTo>
                                  <a:pt x="0" y="101600"/>
                                </a:lnTo>
                                <a:lnTo>
                                  <a:pt x="336550" y="120650"/>
                                </a:lnTo>
                                <a:lnTo>
                                  <a:pt x="349250" y="25400"/>
                                </a:lnTo>
                                <a:lnTo>
                                  <a:pt x="25400" y="0"/>
                                </a:lnTo>
                                <a:close/>
                              </a:path>
                            </a:pathLst>
                          </a:custGeom>
                          <a:solidFill>
                            <a:srgbClr val="B2B2B2"/>
                          </a:solidFill>
                        </wps:spPr>
                        <wps:bodyPr wrap="square" lIns="0" tIns="0" rIns="0" bIns="0" rtlCol="0">
                          <a:prstTxWarp prst="textNoShape">
                            <a:avLst/>
                          </a:prstTxWarp>
                          <a:noAutofit/>
                        </wps:bodyPr>
                      </wps:wsp>
                      <wps:wsp>
                        <wps:cNvPr id="1868" name="Graphic 1868"/>
                        <wps:cNvSpPr/>
                        <wps:spPr>
                          <a:xfrm>
                            <a:off x="1235710" y="677544"/>
                            <a:ext cx="349250" cy="120650"/>
                          </a:xfrm>
                          <a:custGeom>
                            <a:avLst/>
                            <a:gdLst/>
                            <a:ahLst/>
                            <a:cxnLst/>
                            <a:rect l="l" t="t" r="r" b="b"/>
                            <a:pathLst>
                              <a:path w="349250" h="120650">
                                <a:moveTo>
                                  <a:pt x="349250" y="25400"/>
                                </a:moveTo>
                                <a:lnTo>
                                  <a:pt x="336550" y="120650"/>
                                </a:lnTo>
                                <a:lnTo>
                                  <a:pt x="0" y="101600"/>
                                </a:lnTo>
                                <a:lnTo>
                                  <a:pt x="25400" y="0"/>
                                </a:lnTo>
                                <a:lnTo>
                                  <a:pt x="349250" y="25400"/>
                                </a:lnTo>
                                <a:close/>
                              </a:path>
                            </a:pathLst>
                          </a:custGeom>
                          <a:ln w="7620">
                            <a:solidFill>
                              <a:srgbClr val="000000"/>
                            </a:solidFill>
                            <a:prstDash val="solid"/>
                          </a:ln>
                        </wps:spPr>
                        <wps:bodyPr wrap="square" lIns="0" tIns="0" rIns="0" bIns="0" rtlCol="0">
                          <a:prstTxWarp prst="textNoShape">
                            <a:avLst/>
                          </a:prstTxWarp>
                          <a:noAutofit/>
                        </wps:bodyPr>
                      </wps:wsp>
                      <wps:wsp>
                        <wps:cNvPr id="1869" name="Graphic 1869"/>
                        <wps:cNvSpPr/>
                        <wps:spPr>
                          <a:xfrm>
                            <a:off x="1572260" y="709294"/>
                            <a:ext cx="349250" cy="152400"/>
                          </a:xfrm>
                          <a:custGeom>
                            <a:avLst/>
                            <a:gdLst/>
                            <a:ahLst/>
                            <a:cxnLst/>
                            <a:rect l="l" t="t" r="r" b="b"/>
                            <a:pathLst>
                              <a:path w="349250" h="152400">
                                <a:moveTo>
                                  <a:pt x="19050" y="0"/>
                                </a:moveTo>
                                <a:lnTo>
                                  <a:pt x="0" y="82550"/>
                                </a:lnTo>
                                <a:lnTo>
                                  <a:pt x="330200" y="152400"/>
                                </a:lnTo>
                                <a:lnTo>
                                  <a:pt x="349250" y="69850"/>
                                </a:lnTo>
                                <a:lnTo>
                                  <a:pt x="19050" y="0"/>
                                </a:lnTo>
                                <a:close/>
                              </a:path>
                            </a:pathLst>
                          </a:custGeom>
                          <a:solidFill>
                            <a:srgbClr val="B2B2B2"/>
                          </a:solidFill>
                        </wps:spPr>
                        <wps:bodyPr wrap="square" lIns="0" tIns="0" rIns="0" bIns="0" rtlCol="0">
                          <a:prstTxWarp prst="textNoShape">
                            <a:avLst/>
                          </a:prstTxWarp>
                          <a:noAutofit/>
                        </wps:bodyPr>
                      </wps:wsp>
                      <wps:wsp>
                        <wps:cNvPr id="1870" name="Graphic 1870"/>
                        <wps:cNvSpPr/>
                        <wps:spPr>
                          <a:xfrm>
                            <a:off x="1572260" y="709294"/>
                            <a:ext cx="349250" cy="152400"/>
                          </a:xfrm>
                          <a:custGeom>
                            <a:avLst/>
                            <a:gdLst/>
                            <a:ahLst/>
                            <a:cxnLst/>
                            <a:rect l="l" t="t" r="r" b="b"/>
                            <a:pathLst>
                              <a:path w="349250" h="152400">
                                <a:moveTo>
                                  <a:pt x="330200" y="152400"/>
                                </a:moveTo>
                                <a:lnTo>
                                  <a:pt x="349250" y="69850"/>
                                </a:lnTo>
                                <a:lnTo>
                                  <a:pt x="19050" y="0"/>
                                </a:lnTo>
                                <a:lnTo>
                                  <a:pt x="0" y="82550"/>
                                </a:lnTo>
                                <a:lnTo>
                                  <a:pt x="330200" y="152400"/>
                                </a:lnTo>
                                <a:close/>
                              </a:path>
                            </a:pathLst>
                          </a:custGeom>
                          <a:ln w="7620">
                            <a:solidFill>
                              <a:srgbClr val="000000"/>
                            </a:solidFill>
                            <a:prstDash val="solid"/>
                          </a:ln>
                        </wps:spPr>
                        <wps:bodyPr wrap="square" lIns="0" tIns="0" rIns="0" bIns="0" rtlCol="0">
                          <a:prstTxWarp prst="textNoShape">
                            <a:avLst/>
                          </a:prstTxWarp>
                          <a:noAutofit/>
                        </wps:bodyPr>
                      </wps:wsp>
                      <wps:wsp>
                        <wps:cNvPr id="1871" name="Graphic 1871"/>
                        <wps:cNvSpPr/>
                        <wps:spPr>
                          <a:xfrm>
                            <a:off x="1902460" y="779144"/>
                            <a:ext cx="330200" cy="139700"/>
                          </a:xfrm>
                          <a:custGeom>
                            <a:avLst/>
                            <a:gdLst/>
                            <a:ahLst/>
                            <a:cxnLst/>
                            <a:rect l="l" t="t" r="r" b="b"/>
                            <a:pathLst>
                              <a:path w="330200" h="139700">
                                <a:moveTo>
                                  <a:pt x="19050" y="0"/>
                                </a:moveTo>
                                <a:lnTo>
                                  <a:pt x="0" y="82550"/>
                                </a:lnTo>
                                <a:lnTo>
                                  <a:pt x="311150" y="139700"/>
                                </a:lnTo>
                                <a:lnTo>
                                  <a:pt x="330200" y="57150"/>
                                </a:lnTo>
                                <a:lnTo>
                                  <a:pt x="19050" y="0"/>
                                </a:lnTo>
                                <a:close/>
                              </a:path>
                            </a:pathLst>
                          </a:custGeom>
                          <a:solidFill>
                            <a:srgbClr val="B2B2B2"/>
                          </a:solidFill>
                        </wps:spPr>
                        <wps:bodyPr wrap="square" lIns="0" tIns="0" rIns="0" bIns="0" rtlCol="0">
                          <a:prstTxWarp prst="textNoShape">
                            <a:avLst/>
                          </a:prstTxWarp>
                          <a:noAutofit/>
                        </wps:bodyPr>
                      </wps:wsp>
                      <wps:wsp>
                        <wps:cNvPr id="1872" name="Graphic 1872"/>
                        <wps:cNvSpPr/>
                        <wps:spPr>
                          <a:xfrm>
                            <a:off x="1902460" y="779144"/>
                            <a:ext cx="330200" cy="139700"/>
                          </a:xfrm>
                          <a:custGeom>
                            <a:avLst/>
                            <a:gdLst/>
                            <a:ahLst/>
                            <a:cxnLst/>
                            <a:rect l="l" t="t" r="r" b="b"/>
                            <a:pathLst>
                              <a:path w="330200" h="139700">
                                <a:moveTo>
                                  <a:pt x="311150" y="139700"/>
                                </a:moveTo>
                                <a:lnTo>
                                  <a:pt x="330200" y="57150"/>
                                </a:lnTo>
                                <a:lnTo>
                                  <a:pt x="19050" y="0"/>
                                </a:lnTo>
                                <a:lnTo>
                                  <a:pt x="0" y="82550"/>
                                </a:lnTo>
                                <a:lnTo>
                                  <a:pt x="311150" y="139700"/>
                                </a:lnTo>
                                <a:close/>
                              </a:path>
                            </a:pathLst>
                          </a:custGeom>
                          <a:ln w="7620">
                            <a:solidFill>
                              <a:srgbClr val="000000"/>
                            </a:solidFill>
                            <a:prstDash val="solid"/>
                          </a:ln>
                        </wps:spPr>
                        <wps:bodyPr wrap="square" lIns="0" tIns="0" rIns="0" bIns="0" rtlCol="0">
                          <a:prstTxWarp prst="textNoShape">
                            <a:avLst/>
                          </a:prstTxWarp>
                          <a:noAutofit/>
                        </wps:bodyPr>
                      </wps:wsp>
                      <wps:wsp>
                        <wps:cNvPr id="1873" name="Graphic 1873"/>
                        <wps:cNvSpPr/>
                        <wps:spPr>
                          <a:xfrm>
                            <a:off x="2213610" y="836294"/>
                            <a:ext cx="330200" cy="127000"/>
                          </a:xfrm>
                          <a:custGeom>
                            <a:avLst/>
                            <a:gdLst/>
                            <a:ahLst/>
                            <a:cxnLst/>
                            <a:rect l="l" t="t" r="r" b="b"/>
                            <a:pathLst>
                              <a:path w="330200" h="127000">
                                <a:moveTo>
                                  <a:pt x="19050" y="0"/>
                                </a:moveTo>
                                <a:lnTo>
                                  <a:pt x="0" y="82550"/>
                                </a:lnTo>
                                <a:lnTo>
                                  <a:pt x="323850" y="127000"/>
                                </a:lnTo>
                                <a:lnTo>
                                  <a:pt x="330200" y="44450"/>
                                </a:lnTo>
                                <a:lnTo>
                                  <a:pt x="19050" y="0"/>
                                </a:lnTo>
                                <a:close/>
                              </a:path>
                            </a:pathLst>
                          </a:custGeom>
                          <a:solidFill>
                            <a:srgbClr val="B2B2B2"/>
                          </a:solidFill>
                        </wps:spPr>
                        <wps:bodyPr wrap="square" lIns="0" tIns="0" rIns="0" bIns="0" rtlCol="0">
                          <a:prstTxWarp prst="textNoShape">
                            <a:avLst/>
                          </a:prstTxWarp>
                          <a:noAutofit/>
                        </wps:bodyPr>
                      </wps:wsp>
                      <wps:wsp>
                        <wps:cNvPr id="1874" name="Graphic 1874"/>
                        <wps:cNvSpPr/>
                        <wps:spPr>
                          <a:xfrm>
                            <a:off x="2213610" y="836294"/>
                            <a:ext cx="330200" cy="127000"/>
                          </a:xfrm>
                          <a:custGeom>
                            <a:avLst/>
                            <a:gdLst/>
                            <a:ahLst/>
                            <a:cxnLst/>
                            <a:rect l="l" t="t" r="r" b="b"/>
                            <a:pathLst>
                              <a:path w="330200" h="127000">
                                <a:moveTo>
                                  <a:pt x="323850" y="127000"/>
                                </a:moveTo>
                                <a:lnTo>
                                  <a:pt x="330200" y="44450"/>
                                </a:lnTo>
                                <a:lnTo>
                                  <a:pt x="19050" y="0"/>
                                </a:lnTo>
                                <a:lnTo>
                                  <a:pt x="0" y="82550"/>
                                </a:lnTo>
                                <a:lnTo>
                                  <a:pt x="323850" y="127000"/>
                                </a:lnTo>
                                <a:close/>
                              </a:path>
                            </a:pathLst>
                          </a:custGeom>
                          <a:ln w="7620">
                            <a:solidFill>
                              <a:srgbClr val="000000"/>
                            </a:solidFill>
                            <a:prstDash val="solid"/>
                          </a:ln>
                        </wps:spPr>
                        <wps:bodyPr wrap="square" lIns="0" tIns="0" rIns="0" bIns="0" rtlCol="0">
                          <a:prstTxWarp prst="textNoShape">
                            <a:avLst/>
                          </a:prstTxWarp>
                          <a:noAutofit/>
                        </wps:bodyPr>
                      </wps:wsp>
                      <wps:wsp>
                        <wps:cNvPr id="1875" name="Graphic 1875"/>
                        <wps:cNvSpPr/>
                        <wps:spPr>
                          <a:xfrm>
                            <a:off x="2537460" y="868044"/>
                            <a:ext cx="330200" cy="127000"/>
                          </a:xfrm>
                          <a:custGeom>
                            <a:avLst/>
                            <a:gdLst/>
                            <a:ahLst/>
                            <a:cxnLst/>
                            <a:rect l="l" t="t" r="r" b="b"/>
                            <a:pathLst>
                              <a:path w="330200" h="127000">
                                <a:moveTo>
                                  <a:pt x="6350" y="0"/>
                                </a:moveTo>
                                <a:lnTo>
                                  <a:pt x="0" y="95250"/>
                                </a:lnTo>
                                <a:lnTo>
                                  <a:pt x="330200" y="127000"/>
                                </a:lnTo>
                                <a:lnTo>
                                  <a:pt x="330200" y="44450"/>
                                </a:lnTo>
                                <a:lnTo>
                                  <a:pt x="6350" y="0"/>
                                </a:lnTo>
                                <a:close/>
                              </a:path>
                            </a:pathLst>
                          </a:custGeom>
                          <a:solidFill>
                            <a:srgbClr val="B2B2B2"/>
                          </a:solidFill>
                        </wps:spPr>
                        <wps:bodyPr wrap="square" lIns="0" tIns="0" rIns="0" bIns="0" rtlCol="0">
                          <a:prstTxWarp prst="textNoShape">
                            <a:avLst/>
                          </a:prstTxWarp>
                          <a:noAutofit/>
                        </wps:bodyPr>
                      </wps:wsp>
                      <wps:wsp>
                        <wps:cNvPr id="1876" name="Graphic 1876"/>
                        <wps:cNvSpPr/>
                        <wps:spPr>
                          <a:xfrm>
                            <a:off x="2537460" y="868044"/>
                            <a:ext cx="330200" cy="127000"/>
                          </a:xfrm>
                          <a:custGeom>
                            <a:avLst/>
                            <a:gdLst/>
                            <a:ahLst/>
                            <a:cxnLst/>
                            <a:rect l="l" t="t" r="r" b="b"/>
                            <a:pathLst>
                              <a:path w="330200" h="127000">
                                <a:moveTo>
                                  <a:pt x="330200" y="127000"/>
                                </a:moveTo>
                                <a:lnTo>
                                  <a:pt x="330200" y="44450"/>
                                </a:lnTo>
                                <a:lnTo>
                                  <a:pt x="6350" y="0"/>
                                </a:lnTo>
                                <a:lnTo>
                                  <a:pt x="0" y="95250"/>
                                </a:lnTo>
                                <a:lnTo>
                                  <a:pt x="330200" y="127000"/>
                                </a:lnTo>
                                <a:close/>
                              </a:path>
                            </a:pathLst>
                          </a:custGeom>
                          <a:ln w="7620">
                            <a:solidFill>
                              <a:srgbClr val="000000"/>
                            </a:solidFill>
                            <a:prstDash val="solid"/>
                          </a:ln>
                        </wps:spPr>
                        <wps:bodyPr wrap="square" lIns="0" tIns="0" rIns="0" bIns="0" rtlCol="0">
                          <a:prstTxWarp prst="textNoShape">
                            <a:avLst/>
                          </a:prstTxWarp>
                          <a:noAutofit/>
                        </wps:bodyPr>
                      </wps:wsp>
                      <wps:wsp>
                        <wps:cNvPr id="1877" name="Graphic 1877"/>
                        <wps:cNvSpPr/>
                        <wps:spPr>
                          <a:xfrm>
                            <a:off x="2867660" y="880744"/>
                            <a:ext cx="336550" cy="114300"/>
                          </a:xfrm>
                          <a:custGeom>
                            <a:avLst/>
                            <a:gdLst/>
                            <a:ahLst/>
                            <a:cxnLst/>
                            <a:rect l="l" t="t" r="r" b="b"/>
                            <a:pathLst>
                              <a:path w="336550" h="114300">
                                <a:moveTo>
                                  <a:pt x="317500" y="0"/>
                                </a:moveTo>
                                <a:lnTo>
                                  <a:pt x="0" y="25400"/>
                                </a:lnTo>
                                <a:lnTo>
                                  <a:pt x="0" y="114300"/>
                                </a:lnTo>
                                <a:lnTo>
                                  <a:pt x="336550" y="82550"/>
                                </a:lnTo>
                                <a:lnTo>
                                  <a:pt x="317500" y="0"/>
                                </a:lnTo>
                                <a:close/>
                              </a:path>
                            </a:pathLst>
                          </a:custGeom>
                          <a:solidFill>
                            <a:srgbClr val="B2B2B2"/>
                          </a:solidFill>
                        </wps:spPr>
                        <wps:bodyPr wrap="square" lIns="0" tIns="0" rIns="0" bIns="0" rtlCol="0">
                          <a:prstTxWarp prst="textNoShape">
                            <a:avLst/>
                          </a:prstTxWarp>
                          <a:noAutofit/>
                        </wps:bodyPr>
                      </wps:wsp>
                      <wps:wsp>
                        <wps:cNvPr id="1878" name="Graphic 1878"/>
                        <wps:cNvSpPr/>
                        <wps:spPr>
                          <a:xfrm>
                            <a:off x="2867660" y="880744"/>
                            <a:ext cx="336550" cy="114300"/>
                          </a:xfrm>
                          <a:custGeom>
                            <a:avLst/>
                            <a:gdLst/>
                            <a:ahLst/>
                            <a:cxnLst/>
                            <a:rect l="l" t="t" r="r" b="b"/>
                            <a:pathLst>
                              <a:path w="336550" h="114300">
                                <a:moveTo>
                                  <a:pt x="336550" y="82550"/>
                                </a:moveTo>
                                <a:lnTo>
                                  <a:pt x="317500" y="0"/>
                                </a:lnTo>
                                <a:lnTo>
                                  <a:pt x="0" y="25400"/>
                                </a:lnTo>
                                <a:lnTo>
                                  <a:pt x="0" y="114300"/>
                                </a:lnTo>
                                <a:lnTo>
                                  <a:pt x="336550" y="82550"/>
                                </a:lnTo>
                                <a:close/>
                              </a:path>
                            </a:pathLst>
                          </a:custGeom>
                          <a:ln w="7620">
                            <a:solidFill>
                              <a:srgbClr val="000000"/>
                            </a:solidFill>
                            <a:prstDash val="solid"/>
                          </a:ln>
                        </wps:spPr>
                        <wps:bodyPr wrap="square" lIns="0" tIns="0" rIns="0" bIns="0" rtlCol="0">
                          <a:prstTxWarp prst="textNoShape">
                            <a:avLst/>
                          </a:prstTxWarp>
                          <a:noAutofit/>
                        </wps:bodyPr>
                      </wps:wsp>
                      <wps:wsp>
                        <wps:cNvPr id="1879" name="Graphic 1879"/>
                        <wps:cNvSpPr/>
                        <wps:spPr>
                          <a:xfrm>
                            <a:off x="3185160" y="766444"/>
                            <a:ext cx="330200" cy="190500"/>
                          </a:xfrm>
                          <a:custGeom>
                            <a:avLst/>
                            <a:gdLst/>
                            <a:ahLst/>
                            <a:cxnLst/>
                            <a:rect l="l" t="t" r="r" b="b"/>
                            <a:pathLst>
                              <a:path w="330200" h="190500">
                                <a:moveTo>
                                  <a:pt x="298450" y="0"/>
                                </a:moveTo>
                                <a:lnTo>
                                  <a:pt x="0" y="114300"/>
                                </a:lnTo>
                                <a:lnTo>
                                  <a:pt x="19050" y="190500"/>
                                </a:lnTo>
                                <a:lnTo>
                                  <a:pt x="330200" y="69850"/>
                                </a:lnTo>
                                <a:lnTo>
                                  <a:pt x="298450" y="0"/>
                                </a:lnTo>
                                <a:close/>
                              </a:path>
                            </a:pathLst>
                          </a:custGeom>
                          <a:solidFill>
                            <a:srgbClr val="B2B2B2"/>
                          </a:solidFill>
                        </wps:spPr>
                        <wps:bodyPr wrap="square" lIns="0" tIns="0" rIns="0" bIns="0" rtlCol="0">
                          <a:prstTxWarp prst="textNoShape">
                            <a:avLst/>
                          </a:prstTxWarp>
                          <a:noAutofit/>
                        </wps:bodyPr>
                      </wps:wsp>
                      <wps:wsp>
                        <wps:cNvPr id="1880" name="Graphic 1880"/>
                        <wps:cNvSpPr/>
                        <wps:spPr>
                          <a:xfrm>
                            <a:off x="3185160" y="766444"/>
                            <a:ext cx="330200" cy="190500"/>
                          </a:xfrm>
                          <a:custGeom>
                            <a:avLst/>
                            <a:gdLst/>
                            <a:ahLst/>
                            <a:cxnLst/>
                            <a:rect l="l" t="t" r="r" b="b"/>
                            <a:pathLst>
                              <a:path w="330200" h="190500">
                                <a:moveTo>
                                  <a:pt x="298450" y="0"/>
                                </a:moveTo>
                                <a:lnTo>
                                  <a:pt x="330200" y="69850"/>
                                </a:lnTo>
                                <a:lnTo>
                                  <a:pt x="19050" y="190500"/>
                                </a:lnTo>
                                <a:lnTo>
                                  <a:pt x="0" y="114300"/>
                                </a:lnTo>
                                <a:lnTo>
                                  <a:pt x="298450" y="0"/>
                                </a:lnTo>
                                <a:close/>
                              </a:path>
                            </a:pathLst>
                          </a:custGeom>
                          <a:ln w="7620">
                            <a:solidFill>
                              <a:srgbClr val="000000"/>
                            </a:solidFill>
                            <a:prstDash val="solid"/>
                          </a:ln>
                        </wps:spPr>
                        <wps:bodyPr wrap="square" lIns="0" tIns="0" rIns="0" bIns="0" rtlCol="0">
                          <a:prstTxWarp prst="textNoShape">
                            <a:avLst/>
                          </a:prstTxWarp>
                          <a:noAutofit/>
                        </wps:bodyPr>
                      </wps:wsp>
                      <wps:wsp>
                        <wps:cNvPr id="1881" name="Graphic 1881"/>
                        <wps:cNvSpPr/>
                        <wps:spPr>
                          <a:xfrm>
                            <a:off x="3483609" y="550544"/>
                            <a:ext cx="342900" cy="292100"/>
                          </a:xfrm>
                          <a:custGeom>
                            <a:avLst/>
                            <a:gdLst/>
                            <a:ahLst/>
                            <a:cxnLst/>
                            <a:rect l="l" t="t" r="r" b="b"/>
                            <a:pathLst>
                              <a:path w="342900" h="292100">
                                <a:moveTo>
                                  <a:pt x="298450" y="0"/>
                                </a:moveTo>
                                <a:lnTo>
                                  <a:pt x="0" y="215900"/>
                                </a:lnTo>
                                <a:lnTo>
                                  <a:pt x="38100" y="292100"/>
                                </a:lnTo>
                                <a:lnTo>
                                  <a:pt x="342900" y="63500"/>
                                </a:lnTo>
                                <a:lnTo>
                                  <a:pt x="298450" y="0"/>
                                </a:lnTo>
                                <a:close/>
                              </a:path>
                            </a:pathLst>
                          </a:custGeom>
                          <a:solidFill>
                            <a:srgbClr val="B2B2B2"/>
                          </a:solidFill>
                        </wps:spPr>
                        <wps:bodyPr wrap="square" lIns="0" tIns="0" rIns="0" bIns="0" rtlCol="0">
                          <a:prstTxWarp prst="textNoShape">
                            <a:avLst/>
                          </a:prstTxWarp>
                          <a:noAutofit/>
                        </wps:bodyPr>
                      </wps:wsp>
                      <wps:wsp>
                        <wps:cNvPr id="1882" name="Graphic 1882"/>
                        <wps:cNvSpPr/>
                        <wps:spPr>
                          <a:xfrm>
                            <a:off x="3483609" y="550544"/>
                            <a:ext cx="342900" cy="292100"/>
                          </a:xfrm>
                          <a:custGeom>
                            <a:avLst/>
                            <a:gdLst/>
                            <a:ahLst/>
                            <a:cxnLst/>
                            <a:rect l="l" t="t" r="r" b="b"/>
                            <a:pathLst>
                              <a:path w="342900" h="292100">
                                <a:moveTo>
                                  <a:pt x="298450" y="0"/>
                                </a:moveTo>
                                <a:lnTo>
                                  <a:pt x="342900" y="63500"/>
                                </a:lnTo>
                                <a:lnTo>
                                  <a:pt x="38100" y="292100"/>
                                </a:lnTo>
                                <a:lnTo>
                                  <a:pt x="0" y="215900"/>
                                </a:lnTo>
                                <a:lnTo>
                                  <a:pt x="298450" y="0"/>
                                </a:lnTo>
                                <a:close/>
                              </a:path>
                            </a:pathLst>
                          </a:custGeom>
                          <a:ln w="7620">
                            <a:solidFill>
                              <a:srgbClr val="000000"/>
                            </a:solidFill>
                            <a:prstDash val="solid"/>
                          </a:ln>
                        </wps:spPr>
                        <wps:bodyPr wrap="square" lIns="0" tIns="0" rIns="0" bIns="0" rtlCol="0">
                          <a:prstTxWarp prst="textNoShape">
                            <a:avLst/>
                          </a:prstTxWarp>
                          <a:noAutofit/>
                        </wps:bodyPr>
                      </wps:wsp>
                      <pic:pic>
                        <pic:nvPicPr>
                          <pic:cNvPr id="1883" name="Image 1883"/>
                          <pic:cNvPicPr/>
                        </pic:nvPicPr>
                        <pic:blipFill>
                          <a:blip r:embed="rId346" cstate="print"/>
                          <a:stretch>
                            <a:fillRect/>
                          </a:stretch>
                        </pic:blipFill>
                        <pic:spPr>
                          <a:xfrm>
                            <a:off x="213804" y="692689"/>
                            <a:ext cx="203954" cy="211299"/>
                          </a:xfrm>
                          <a:prstGeom prst="rect">
                            <a:avLst/>
                          </a:prstGeom>
                        </pic:spPr>
                      </pic:pic>
                      <pic:pic>
                        <pic:nvPicPr>
                          <pic:cNvPr id="1884" name="Image 1884"/>
                          <pic:cNvPicPr/>
                        </pic:nvPicPr>
                        <pic:blipFill>
                          <a:blip r:embed="rId347" cstate="print"/>
                          <a:stretch>
                            <a:fillRect/>
                          </a:stretch>
                        </pic:blipFill>
                        <pic:spPr>
                          <a:xfrm>
                            <a:off x="531304" y="616489"/>
                            <a:ext cx="203954" cy="211299"/>
                          </a:xfrm>
                          <a:prstGeom prst="rect">
                            <a:avLst/>
                          </a:prstGeom>
                        </pic:spPr>
                      </pic:pic>
                      <pic:pic>
                        <pic:nvPicPr>
                          <pic:cNvPr id="1885" name="Image 1885"/>
                          <pic:cNvPicPr/>
                        </pic:nvPicPr>
                        <pic:blipFill>
                          <a:blip r:embed="rId348" cstate="print"/>
                          <a:stretch>
                            <a:fillRect/>
                          </a:stretch>
                        </pic:blipFill>
                        <pic:spPr>
                          <a:xfrm>
                            <a:off x="867854" y="610139"/>
                            <a:ext cx="203954" cy="211299"/>
                          </a:xfrm>
                          <a:prstGeom prst="rect">
                            <a:avLst/>
                          </a:prstGeom>
                        </pic:spPr>
                      </pic:pic>
                      <pic:pic>
                        <pic:nvPicPr>
                          <pic:cNvPr id="1886" name="Image 1886"/>
                          <pic:cNvPicPr/>
                        </pic:nvPicPr>
                        <pic:blipFill>
                          <a:blip r:embed="rId348" cstate="print"/>
                          <a:stretch>
                            <a:fillRect/>
                          </a:stretch>
                        </pic:blipFill>
                        <pic:spPr>
                          <a:xfrm>
                            <a:off x="1172654" y="610139"/>
                            <a:ext cx="203954" cy="211299"/>
                          </a:xfrm>
                          <a:prstGeom prst="rect">
                            <a:avLst/>
                          </a:prstGeom>
                        </pic:spPr>
                      </pic:pic>
                      <pic:pic>
                        <pic:nvPicPr>
                          <pic:cNvPr id="1887" name="Image 1887"/>
                          <pic:cNvPicPr/>
                        </pic:nvPicPr>
                        <pic:blipFill>
                          <a:blip r:embed="rId349" cstate="print"/>
                          <a:stretch>
                            <a:fillRect/>
                          </a:stretch>
                        </pic:blipFill>
                        <pic:spPr>
                          <a:xfrm>
                            <a:off x="1502854" y="641889"/>
                            <a:ext cx="203954" cy="211299"/>
                          </a:xfrm>
                          <a:prstGeom prst="rect">
                            <a:avLst/>
                          </a:prstGeom>
                        </pic:spPr>
                      </pic:pic>
                      <pic:pic>
                        <pic:nvPicPr>
                          <pic:cNvPr id="1888" name="Image 1888"/>
                          <pic:cNvPicPr/>
                        </pic:nvPicPr>
                        <pic:blipFill>
                          <a:blip r:embed="rId350" cstate="print"/>
                          <a:stretch>
                            <a:fillRect/>
                          </a:stretch>
                        </pic:blipFill>
                        <pic:spPr>
                          <a:xfrm>
                            <a:off x="1833054" y="699039"/>
                            <a:ext cx="203954" cy="211299"/>
                          </a:xfrm>
                          <a:prstGeom prst="rect">
                            <a:avLst/>
                          </a:prstGeom>
                        </pic:spPr>
                      </pic:pic>
                      <pic:pic>
                        <pic:nvPicPr>
                          <pic:cNvPr id="1889" name="Image 1889"/>
                          <pic:cNvPicPr/>
                        </pic:nvPicPr>
                        <pic:blipFill>
                          <a:blip r:embed="rId347" cstate="print"/>
                          <a:stretch>
                            <a:fillRect/>
                          </a:stretch>
                        </pic:blipFill>
                        <pic:spPr>
                          <a:xfrm>
                            <a:off x="2150554" y="749839"/>
                            <a:ext cx="203954" cy="211299"/>
                          </a:xfrm>
                          <a:prstGeom prst="rect">
                            <a:avLst/>
                          </a:prstGeom>
                        </pic:spPr>
                      </pic:pic>
                      <pic:pic>
                        <pic:nvPicPr>
                          <pic:cNvPr id="1890" name="Image 1890"/>
                          <pic:cNvPicPr/>
                        </pic:nvPicPr>
                        <pic:blipFill>
                          <a:blip r:embed="rId348" cstate="print"/>
                          <a:stretch>
                            <a:fillRect/>
                          </a:stretch>
                        </pic:blipFill>
                        <pic:spPr>
                          <a:xfrm>
                            <a:off x="2468054" y="800639"/>
                            <a:ext cx="203954" cy="211299"/>
                          </a:xfrm>
                          <a:prstGeom prst="rect">
                            <a:avLst/>
                          </a:prstGeom>
                        </pic:spPr>
                      </pic:pic>
                      <pic:pic>
                        <pic:nvPicPr>
                          <pic:cNvPr id="1891" name="Image 1891"/>
                          <pic:cNvPicPr/>
                        </pic:nvPicPr>
                        <pic:blipFill>
                          <a:blip r:embed="rId351" cstate="print"/>
                          <a:stretch>
                            <a:fillRect/>
                          </a:stretch>
                        </pic:blipFill>
                        <pic:spPr>
                          <a:xfrm>
                            <a:off x="2791904" y="832389"/>
                            <a:ext cx="203954" cy="211299"/>
                          </a:xfrm>
                          <a:prstGeom prst="rect">
                            <a:avLst/>
                          </a:prstGeom>
                        </pic:spPr>
                      </pic:pic>
                      <pic:pic>
                        <pic:nvPicPr>
                          <pic:cNvPr id="1892" name="Image 1892"/>
                          <pic:cNvPicPr/>
                        </pic:nvPicPr>
                        <pic:blipFill>
                          <a:blip r:embed="rId352" cstate="print"/>
                          <a:stretch>
                            <a:fillRect/>
                          </a:stretch>
                        </pic:blipFill>
                        <pic:spPr>
                          <a:xfrm>
                            <a:off x="3115754" y="787939"/>
                            <a:ext cx="203954" cy="211299"/>
                          </a:xfrm>
                          <a:prstGeom prst="rect">
                            <a:avLst/>
                          </a:prstGeom>
                        </pic:spPr>
                      </pic:pic>
                      <pic:pic>
                        <pic:nvPicPr>
                          <pic:cNvPr id="1893" name="Image 1893"/>
                          <pic:cNvPicPr/>
                        </pic:nvPicPr>
                        <pic:blipFill>
                          <a:blip r:embed="rId353" cstate="print"/>
                          <a:stretch>
                            <a:fillRect/>
                          </a:stretch>
                        </pic:blipFill>
                        <pic:spPr>
                          <a:xfrm>
                            <a:off x="3433254" y="686339"/>
                            <a:ext cx="203954" cy="211299"/>
                          </a:xfrm>
                          <a:prstGeom prst="rect">
                            <a:avLst/>
                          </a:prstGeom>
                        </pic:spPr>
                      </pic:pic>
                      <pic:pic>
                        <pic:nvPicPr>
                          <pic:cNvPr id="1894" name="Image 1894"/>
                          <pic:cNvPicPr/>
                        </pic:nvPicPr>
                        <pic:blipFill>
                          <a:blip r:embed="rId354" cstate="print"/>
                          <a:stretch>
                            <a:fillRect/>
                          </a:stretch>
                        </pic:blipFill>
                        <pic:spPr>
                          <a:xfrm>
                            <a:off x="1839467" y="299465"/>
                            <a:ext cx="134492" cy="226187"/>
                          </a:xfrm>
                          <a:prstGeom prst="rect">
                            <a:avLst/>
                          </a:prstGeom>
                        </pic:spPr>
                      </pic:pic>
                      <wps:wsp>
                        <wps:cNvPr id="1895" name="Graphic 1895"/>
                        <wps:cNvSpPr/>
                        <wps:spPr>
                          <a:xfrm>
                            <a:off x="1906651" y="0"/>
                            <a:ext cx="1270" cy="319405"/>
                          </a:xfrm>
                          <a:custGeom>
                            <a:avLst/>
                            <a:gdLst/>
                            <a:ahLst/>
                            <a:cxnLst/>
                            <a:rect l="l" t="t" r="r" b="b"/>
                            <a:pathLst>
                              <a:path w="0" h="319405">
                                <a:moveTo>
                                  <a:pt x="0" y="319278"/>
                                </a:moveTo>
                                <a:lnTo>
                                  <a:pt x="0" y="0"/>
                                </a:lnTo>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199997pt;margin-top:5.508154pt;width:301.6pt;height:82.2pt;mso-position-horizontal-relative:page;mso-position-vertical-relative:paragraph;z-index:-15593472;mso-wrap-distance-left:0;mso-wrap-distance-right:0" id="docshapegroup1523" coordorigin="4644,110" coordsize="6032,1644">
                <v:rect style="position:absolute;left:6130;top:1163;width:507;height:174" id="docshape1524" filled="true" fillcolor="#b2b2b2" stroked="false">
                  <v:fill type="solid"/>
                </v:rect>
                <v:rect style="position:absolute;left:6130;top:1163;width:507;height:174" id="docshape1525" filled="false" stroked="true" strokeweight=".6pt" strokecolor="#000000">
                  <v:stroke dashstyle="solid"/>
                </v:rect>
                <v:shape style="position:absolute;left:4650;top:1337;width:460;height:330" id="docshape1526" coordorigin="4650,1337" coordsize="460,330" path="m5040,1337l4650,1517,4710,1667,5110,1507,5040,1337xe" filled="true" fillcolor="#b2b2b2" stroked="false">
                  <v:path arrowok="t"/>
                  <v:fill type="solid"/>
                </v:shape>
                <v:shape style="position:absolute;left:4650;top:1337;width:460;height:330" id="docshape1527" coordorigin="4650,1337" coordsize="460,330" path="m4650,1517l4710,1667,5110,1507,5040,1337,4650,1517xe" filled="false" stroked="true" strokeweight=".6pt" strokecolor="#000000">
                  <v:path arrowok="t"/>
                  <v:stroke dashstyle="solid"/>
                </v:shape>
                <v:shape style="position:absolute;left:5060;top:1207;width:540;height:280" id="docshape1528" coordorigin="5060,1207" coordsize="540,280" path="m5580,1207l5060,1327,5120,1487,5600,1357,5580,1207xe" filled="true" fillcolor="#b2b2b2" stroked="false">
                  <v:path arrowok="t"/>
                  <v:fill type="solid"/>
                </v:shape>
                <v:shape style="position:absolute;left:5060;top:1207;width:540;height:280" id="docshape1529" coordorigin="5060,1207" coordsize="540,280" path="m5580,1207l5600,1357,5120,1487,5060,1327,5580,1207xe" filled="false" stroked="true" strokeweight=".6pt" strokecolor="#000000">
                  <v:path arrowok="t"/>
                  <v:stroke dashstyle="solid"/>
                </v:shape>
                <v:shape style="position:absolute;left:5590;top:1167;width:550;height:200" id="docshape1530" coordorigin="5590,1167" coordsize="550,200" path="m6140,1167l5590,1167,5610,1367,6100,1317,6140,1167xe" filled="true" fillcolor="#b2b2b2" stroked="false">
                  <v:path arrowok="t"/>
                  <v:fill type="solid"/>
                </v:shape>
                <v:shape style="position:absolute;left:5590;top:1167;width:550;height:200" id="docshape1531" coordorigin="5590,1167" coordsize="550,200" path="m6100,1317l6140,1167,5590,1167,5610,1367,6100,1317xe" filled="false" stroked="true" strokeweight=".6pt" strokecolor="#000000">
                  <v:path arrowok="t"/>
                  <v:stroke dashstyle="solid"/>
                </v:shape>
                <v:shape style="position:absolute;left:6590;top:1177;width:550;height:190" id="docshape1532" coordorigin="6590,1177" coordsize="550,190" path="m6630,1177l6590,1337,7120,1367,7140,1217,6630,1177xe" filled="true" fillcolor="#b2b2b2" stroked="false">
                  <v:path arrowok="t"/>
                  <v:fill type="solid"/>
                </v:shape>
                <v:shape style="position:absolute;left:6590;top:1177;width:550;height:190" id="docshape1533" coordorigin="6590,1177" coordsize="550,190" path="m7140,1217l7120,1367,6590,1337,6630,1177,7140,1217xe" filled="false" stroked="true" strokeweight=".6pt" strokecolor="#000000">
                  <v:path arrowok="t"/>
                  <v:stroke dashstyle="solid"/>
                </v:shape>
                <v:shape style="position:absolute;left:7120;top:1227;width:550;height:240" id="docshape1534" coordorigin="7120,1227" coordsize="550,240" path="m7150,1227l7120,1357,7640,1467,7670,1337,7150,1227xe" filled="true" fillcolor="#b2b2b2" stroked="false">
                  <v:path arrowok="t"/>
                  <v:fill type="solid"/>
                </v:shape>
                <v:shape style="position:absolute;left:7120;top:1227;width:550;height:240" id="docshape1535" coordorigin="7120,1227" coordsize="550,240" path="m7640,1467l7670,1337,7150,1227,7120,1357,7640,1467xe" filled="false" stroked="true" strokeweight=".6pt" strokecolor="#000000">
                  <v:path arrowok="t"/>
                  <v:stroke dashstyle="solid"/>
                </v:shape>
                <v:shape style="position:absolute;left:7640;top:1337;width:520;height:220" id="docshape1536" coordorigin="7640,1337" coordsize="520,220" path="m7670,1337l7640,1467,8130,1557,8160,1427,7670,1337xe" filled="true" fillcolor="#b2b2b2" stroked="false">
                  <v:path arrowok="t"/>
                  <v:fill type="solid"/>
                </v:shape>
                <v:shape style="position:absolute;left:7640;top:1337;width:520;height:220" id="docshape1537" coordorigin="7640,1337" coordsize="520,220" path="m8130,1557l8160,1427,7670,1337,7640,1467,8130,1557xe" filled="false" stroked="true" strokeweight=".6pt" strokecolor="#000000">
                  <v:path arrowok="t"/>
                  <v:stroke dashstyle="solid"/>
                </v:shape>
                <v:shape style="position:absolute;left:8130;top:1427;width:520;height:200" id="docshape1538" coordorigin="8130,1427" coordsize="520,200" path="m8160,1427l8130,1557,8640,1627,8650,1497,8160,1427xe" filled="true" fillcolor="#b2b2b2" stroked="false">
                  <v:path arrowok="t"/>
                  <v:fill type="solid"/>
                </v:shape>
                <v:shape style="position:absolute;left:8130;top:1427;width:520;height:200" id="docshape1539" coordorigin="8130,1427" coordsize="520,200" path="m8640,1627l8650,1497,8160,1427,8130,1557,8640,1627xe" filled="false" stroked="true" strokeweight=".6pt" strokecolor="#000000">
                  <v:path arrowok="t"/>
                  <v:stroke dashstyle="solid"/>
                </v:shape>
                <v:shape style="position:absolute;left:8640;top:1477;width:520;height:200" id="docshape1540" coordorigin="8640,1477" coordsize="520,200" path="m8650,1477l8640,1627,9160,1677,9160,1547,8650,1477xe" filled="true" fillcolor="#b2b2b2" stroked="false">
                  <v:path arrowok="t"/>
                  <v:fill type="solid"/>
                </v:shape>
                <v:shape style="position:absolute;left:8640;top:1477;width:520;height:200" id="docshape1541" coordorigin="8640,1477" coordsize="520,200" path="m9160,1677l9160,1547,8650,1477,8640,1627,9160,1677xe" filled="false" stroked="true" strokeweight=".6pt" strokecolor="#000000">
                  <v:path arrowok="t"/>
                  <v:stroke dashstyle="solid"/>
                </v:shape>
                <v:shape style="position:absolute;left:9160;top:1497;width:530;height:180" id="docshape1542" coordorigin="9160,1497" coordsize="530,180" path="m9660,1497l9160,1537,9160,1677,9690,1627,9660,1497xe" filled="true" fillcolor="#b2b2b2" stroked="false">
                  <v:path arrowok="t"/>
                  <v:fill type="solid"/>
                </v:shape>
                <v:shape style="position:absolute;left:9160;top:1497;width:530;height:180" id="docshape1543" coordorigin="9160,1497" coordsize="530,180" path="m9690,1627l9660,1497,9160,1537,9160,1677,9690,1627xe" filled="false" stroked="true" strokeweight=".6pt" strokecolor="#000000">
                  <v:path arrowok="t"/>
                  <v:stroke dashstyle="solid"/>
                </v:shape>
                <v:shape style="position:absolute;left:9660;top:1317;width:520;height:300" id="docshape1544" coordorigin="9660,1317" coordsize="520,300" path="m10130,1317l9660,1497,9690,1617,10180,1427,10130,1317xe" filled="true" fillcolor="#b2b2b2" stroked="false">
                  <v:path arrowok="t"/>
                  <v:fill type="solid"/>
                </v:shape>
                <v:shape style="position:absolute;left:9660;top:1317;width:520;height:300" id="docshape1545" coordorigin="9660,1317" coordsize="520,300" path="m10130,1317l10180,1427,9690,1617,9660,1497,10130,1317xe" filled="false" stroked="true" strokeweight=".6pt" strokecolor="#000000">
                  <v:path arrowok="t"/>
                  <v:stroke dashstyle="solid"/>
                </v:shape>
                <v:shape style="position:absolute;left:10130;top:977;width:540;height:460" id="docshape1546" coordorigin="10130,977" coordsize="540,460" path="m10600,977l10130,1317,10190,1437,10670,1077,10600,977xe" filled="true" fillcolor="#b2b2b2" stroked="false">
                  <v:path arrowok="t"/>
                  <v:fill type="solid"/>
                </v:shape>
                <v:shape style="position:absolute;left:10130;top:977;width:540;height:460" id="docshape1547" coordorigin="10130,977" coordsize="540,460" path="m10600,977l10670,1077,10190,1437,10130,1317,10600,977xe" filled="false" stroked="true" strokeweight=".6pt" strokecolor="#000000">
                  <v:path arrowok="t"/>
                  <v:stroke dashstyle="solid"/>
                </v:shape>
                <v:shape style="position:absolute;left:4980;top:1201;width:322;height:333" type="#_x0000_t75" id="docshape1548" stroked="false">
                  <v:imagedata r:id="rId346" o:title=""/>
                </v:shape>
                <v:shape style="position:absolute;left:5480;top:1081;width:322;height:333" type="#_x0000_t75" id="docshape1549" stroked="false">
                  <v:imagedata r:id="rId347" o:title=""/>
                </v:shape>
                <v:shape style="position:absolute;left:6010;top:1071;width:322;height:333" type="#_x0000_t75" id="docshape1550" stroked="false">
                  <v:imagedata r:id="rId348" o:title=""/>
                </v:shape>
                <v:shape style="position:absolute;left:6490;top:1071;width:322;height:333" type="#_x0000_t75" id="docshape1551" stroked="false">
                  <v:imagedata r:id="rId348" o:title=""/>
                </v:shape>
                <v:shape style="position:absolute;left:7010;top:1121;width:322;height:333" type="#_x0000_t75" id="docshape1552" stroked="false">
                  <v:imagedata r:id="rId349" o:title=""/>
                </v:shape>
                <v:shape style="position:absolute;left:7530;top:1211;width:322;height:333" type="#_x0000_t75" id="docshape1553" stroked="false">
                  <v:imagedata r:id="rId350" o:title=""/>
                </v:shape>
                <v:shape style="position:absolute;left:8030;top:1291;width:322;height:333" type="#_x0000_t75" id="docshape1554" stroked="false">
                  <v:imagedata r:id="rId347" o:title=""/>
                </v:shape>
                <v:shape style="position:absolute;left:8530;top:1371;width:322;height:333" type="#_x0000_t75" id="docshape1555" stroked="false">
                  <v:imagedata r:id="rId348" o:title=""/>
                </v:shape>
                <v:shape style="position:absolute;left:9040;top:1421;width:322;height:333" type="#_x0000_t75" id="docshape1556" stroked="false">
                  <v:imagedata r:id="rId351" o:title=""/>
                </v:shape>
                <v:shape style="position:absolute;left:9550;top:1351;width:322;height:333" type="#_x0000_t75" id="docshape1557" stroked="false">
                  <v:imagedata r:id="rId352" o:title=""/>
                </v:shape>
                <v:shape style="position:absolute;left:10050;top:1191;width:322;height:333" type="#_x0000_t75" id="docshape1558" stroked="false">
                  <v:imagedata r:id="rId353" o:title=""/>
                </v:shape>
                <v:shape style="position:absolute;left:7540;top:581;width:212;height:357" type="#_x0000_t75" id="docshape1559" stroked="false">
                  <v:imagedata r:id="rId354" o:title=""/>
                </v:shape>
                <v:line style="position:absolute" from="7647,613" to="7647,110" stroked="true" strokeweight="3pt" strokecolor="#000000">
                  <v:stroke dashstyle="solid"/>
                </v:line>
                <w10:wrap type="topAndBottom"/>
              </v:group>
            </w:pict>
          </mc:Fallback>
        </mc:AlternateContent>
      </w:r>
    </w:p>
    <w:p>
      <w:pPr>
        <w:pStyle w:val="BodyText"/>
        <w:spacing w:before="165"/>
        <w:rPr>
          <w:i/>
        </w:rPr>
      </w:pPr>
    </w:p>
    <w:p>
      <w:pPr>
        <w:pStyle w:val="Heading8"/>
        <w:ind w:left="2673"/>
      </w:pPr>
      <w:r>
        <w:rPr/>
        <w:t>T3.4.2</w:t>
      </w:r>
      <w:r>
        <w:rPr>
          <w:spacing w:val="29"/>
        </w:rPr>
        <w:t>  </w:t>
      </w:r>
      <w:r>
        <w:rPr/>
        <w:t>Spacecraft</w:t>
      </w:r>
      <w:r>
        <w:rPr>
          <w:spacing w:val="-1"/>
        </w:rPr>
        <w:t> </w:t>
      </w:r>
      <w:r>
        <w:rPr/>
        <w:t>Flexible</w:t>
      </w:r>
      <w:r>
        <w:rPr>
          <w:spacing w:val="-3"/>
        </w:rPr>
        <w:t> </w:t>
      </w:r>
      <w:r>
        <w:rPr>
          <w:spacing w:val="-4"/>
        </w:rPr>
        <w:t>Beam</w:t>
      </w:r>
    </w:p>
    <w:p>
      <w:pPr>
        <w:pStyle w:val="BodyText"/>
        <w:spacing w:line="249" w:lineRule="auto" w:before="91"/>
        <w:ind w:left="3419" w:right="717"/>
      </w:pPr>
      <w:r>
        <w:rPr/>
        <w:t>For our case, only the first mode and its frequency are of interest.</w:t>
      </w:r>
      <w:r>
        <w:rPr>
          <w:spacing w:val="40"/>
        </w:rPr>
        <w:t> </w:t>
      </w:r>
      <w:r>
        <w:rPr/>
        <w:t>Thus a single beam element</w:t>
      </w:r>
      <w:r>
        <w:rPr>
          <w:spacing w:val="-4"/>
        </w:rPr>
        <w:t> </w:t>
      </w:r>
      <w:r>
        <w:rPr/>
        <w:t>is</w:t>
      </w:r>
      <w:r>
        <w:rPr>
          <w:spacing w:val="-4"/>
        </w:rPr>
        <w:t> </w:t>
      </w:r>
      <w:r>
        <w:rPr/>
        <w:t>sufficient.</w:t>
      </w:r>
      <w:r>
        <w:rPr>
          <w:spacing w:val="40"/>
        </w:rPr>
        <w:t> </w:t>
      </w:r>
      <w:r>
        <w:rPr/>
        <w:t>The</w:t>
      </w:r>
      <w:r>
        <w:rPr>
          <w:spacing w:val="-4"/>
        </w:rPr>
        <w:t> </w:t>
      </w:r>
      <w:r>
        <w:rPr/>
        <w:t>spring</w:t>
      </w:r>
      <w:r>
        <w:rPr>
          <w:spacing w:val="-4"/>
        </w:rPr>
        <w:t> </w:t>
      </w:r>
      <w:r>
        <w:rPr/>
        <w:t>constant</w:t>
      </w:r>
      <w:r>
        <w:rPr>
          <w:spacing w:val="-4"/>
        </w:rPr>
        <w:t> </w:t>
      </w:r>
      <w:r>
        <w:rPr/>
        <w:t>and</w:t>
      </w:r>
      <w:r>
        <w:rPr>
          <w:spacing w:val="-4"/>
        </w:rPr>
        <w:t> </w:t>
      </w:r>
      <w:r>
        <w:rPr/>
        <w:t>damping</w:t>
      </w:r>
      <w:r>
        <w:rPr>
          <w:spacing w:val="-4"/>
        </w:rPr>
        <w:t> </w:t>
      </w:r>
      <w:r>
        <w:rPr/>
        <w:t>constant</w:t>
      </w:r>
      <w:r>
        <w:rPr>
          <w:spacing w:val="-4"/>
        </w:rPr>
        <w:t> </w:t>
      </w:r>
      <w:r>
        <w:rPr/>
        <w:t>for</w:t>
      </w:r>
      <w:r>
        <w:rPr>
          <w:spacing w:val="-4"/>
        </w:rPr>
        <w:t> </w:t>
      </w:r>
      <w:r>
        <w:rPr/>
        <w:t>a</w:t>
      </w:r>
      <w:r>
        <w:rPr>
          <w:spacing w:val="-4"/>
        </w:rPr>
        <w:t> </w:t>
      </w:r>
      <w:r>
        <w:rPr/>
        <w:t>single</w:t>
      </w:r>
      <w:r>
        <w:rPr>
          <w:spacing w:val="-4"/>
        </w:rPr>
        <w:t> </w:t>
      </w:r>
      <w:r>
        <w:rPr/>
        <w:t>U-joint</w:t>
      </w:r>
      <w:r>
        <w:rPr>
          <w:spacing w:val="-4"/>
        </w:rPr>
        <w:t> </w:t>
      </w:r>
      <w:r>
        <w:rPr/>
        <w:t>be-tween</w:t>
      </w:r>
      <w:r>
        <w:rPr>
          <w:spacing w:val="-2"/>
        </w:rPr>
        <w:t> </w:t>
      </w:r>
      <w:r>
        <w:rPr/>
        <w:t>the</w:t>
      </w:r>
      <w:r>
        <w:rPr>
          <w:spacing w:val="-2"/>
        </w:rPr>
        <w:t> </w:t>
      </w:r>
      <w:r>
        <w:rPr/>
        <w:t>beam</w:t>
      </w:r>
      <w:r>
        <w:rPr>
          <w:spacing w:val="-2"/>
        </w:rPr>
        <w:t> </w:t>
      </w:r>
      <w:r>
        <w:rPr/>
        <w:t>and</w:t>
      </w:r>
      <w:r>
        <w:rPr>
          <w:spacing w:val="-2"/>
        </w:rPr>
        <w:t> </w:t>
      </w:r>
      <w:r>
        <w:rPr/>
        <w:t>the</w:t>
      </w:r>
      <w:r>
        <w:rPr>
          <w:spacing w:val="-2"/>
        </w:rPr>
        <w:t> </w:t>
      </w:r>
      <w:r>
        <w:rPr/>
        <w:t>bus</w:t>
      </w:r>
      <w:r>
        <w:rPr>
          <w:spacing w:val="-3"/>
        </w:rPr>
        <w:t> </w:t>
      </w:r>
      <w:r>
        <w:rPr/>
        <w:t>were</w:t>
      </w:r>
      <w:r>
        <w:rPr>
          <w:spacing w:val="-2"/>
        </w:rPr>
        <w:t> </w:t>
      </w:r>
      <w:r>
        <w:rPr/>
        <w:t>determined</w:t>
      </w:r>
      <w:r>
        <w:rPr>
          <w:spacing w:val="-2"/>
        </w:rPr>
        <w:t> </w:t>
      </w:r>
      <w:r>
        <w:rPr/>
        <w:t>in</w:t>
      </w:r>
      <w:r>
        <w:rPr>
          <w:spacing w:val="-2"/>
        </w:rPr>
        <w:t> </w:t>
      </w:r>
      <w:r>
        <w:rPr/>
        <w:t>a</w:t>
      </w:r>
      <w:r>
        <w:rPr>
          <w:spacing w:val="-2"/>
        </w:rPr>
        <w:t> </w:t>
      </w:r>
      <w:r>
        <w:rPr/>
        <w:t>manner</w:t>
      </w:r>
      <w:r>
        <w:rPr>
          <w:spacing w:val="-2"/>
        </w:rPr>
        <w:t> </w:t>
      </w:r>
      <w:r>
        <w:rPr/>
        <w:t>similar</w:t>
      </w:r>
      <w:r>
        <w:rPr>
          <w:spacing w:val="-2"/>
        </w:rPr>
        <w:t> </w:t>
      </w:r>
      <w:r>
        <w:rPr/>
        <w:t>to</w:t>
      </w:r>
      <w:r>
        <w:rPr>
          <w:spacing w:val="-2"/>
        </w:rPr>
        <w:t> </w:t>
      </w:r>
      <w:r>
        <w:rPr/>
        <w:t>above.</w:t>
      </w:r>
      <w:r>
        <w:rPr>
          <w:spacing w:val="40"/>
        </w:rPr>
        <w:t> </w:t>
      </w:r>
      <w:r>
        <w:rPr/>
        <w:t>The</w:t>
      </w:r>
      <w:r>
        <w:rPr>
          <w:spacing w:val="-2"/>
        </w:rPr>
        <w:t> </w:t>
      </w:r>
      <w:r>
        <w:rPr/>
        <w:t>routine </w:t>
      </w:r>
      <w:r>
        <w:rPr>
          <w:rFonts w:ascii="Courier New"/>
        </w:rPr>
        <w:t>boomflex</w:t>
      </w:r>
      <w:r>
        <w:rPr>
          <w:rFonts w:ascii="Courier New"/>
          <w:spacing w:val="-60"/>
        </w:rPr>
        <w:t> </w:t>
      </w:r>
      <w:r>
        <w:rPr/>
        <w:t>below implements this simple model and will be called by </w:t>
      </w:r>
      <w:r>
        <w:rPr>
          <w:rFonts w:ascii="Courier New"/>
        </w:rPr>
        <w:t>forces()</w:t>
      </w:r>
      <w:r>
        <w:rPr/>
        <w:t>.</w:t>
      </w:r>
    </w:p>
    <w:p>
      <w:pPr>
        <w:spacing w:line="259" w:lineRule="auto" w:before="130"/>
        <w:ind w:left="3600" w:right="6333" w:firstLine="0"/>
        <w:jc w:val="left"/>
        <w:rPr>
          <w:rFonts w:ascii="Courier New"/>
          <w:sz w:val="18"/>
        </w:rPr>
      </w:pPr>
      <w:r>
        <w:rPr>
          <w:rFonts w:ascii="Courier New"/>
          <w:sz w:val="18"/>
        </w:rPr>
        <w:t>c</w:t>
      </w:r>
      <w:r>
        <w:rPr>
          <w:rFonts w:ascii="Courier New"/>
          <w:spacing w:val="68"/>
          <w:sz w:val="18"/>
        </w:rPr>
        <w:t> </w:t>
      </w:r>
      <w:r>
        <w:rPr>
          <w:rFonts w:ascii="Courier New"/>
          <w:sz w:val="18"/>
        </w:rPr>
        <w:t>boomfle</w:t>
      </w:r>
      <w:r>
        <w:rPr>
          <w:rFonts w:ascii="Courier New"/>
          <w:sz w:val="18"/>
        </w:rPr>
        <w:t>x</w:t>
      </w:r>
      <w:r>
        <w:rPr>
          <w:rFonts w:ascii="Courier New"/>
          <w:sz w:val="18"/>
        </w:rPr>
        <w:t> </w:t>
      </w:r>
      <w:r>
        <w:rPr>
          <w:rFonts w:ascii="Courier New"/>
          <w:spacing w:val="-10"/>
          <w:sz w:val="18"/>
        </w:rPr>
        <w:t>c</w:t>
      </w:r>
    </w:p>
    <w:p>
      <w:pPr>
        <w:spacing w:line="259" w:lineRule="auto" w:before="0"/>
        <w:ind w:left="3600" w:right="958" w:firstLine="0"/>
        <w:jc w:val="left"/>
        <w:rPr>
          <w:rFonts w:ascii="Courier New"/>
          <w:sz w:val="18"/>
        </w:rPr>
      </w:pPr>
      <w:r>
        <w:rPr>
          <w:rFonts w:ascii="Courier New"/>
          <w:sz w:val="18"/>
        </w:rPr>
        <w:t>c</w:t>
      </w:r>
      <w:r>
        <w:rPr>
          <w:rFonts w:ascii="Courier New"/>
          <w:spacing w:val="80"/>
          <w:sz w:val="18"/>
        </w:rPr>
        <w:t> </w:t>
      </w:r>
      <w:r>
        <w:rPr>
          <w:rFonts w:ascii="Courier New"/>
          <w:sz w:val="18"/>
        </w:rPr>
        <w:t>This</w:t>
      </w:r>
      <w:r>
        <w:rPr>
          <w:rFonts w:ascii="Courier New"/>
          <w:spacing w:val="-4"/>
          <w:sz w:val="18"/>
        </w:rPr>
        <w:t> </w:t>
      </w:r>
      <w:r>
        <w:rPr>
          <w:rFonts w:ascii="Courier New"/>
          <w:sz w:val="18"/>
        </w:rPr>
        <w:t>routine</w:t>
      </w:r>
      <w:r>
        <w:rPr>
          <w:rFonts w:ascii="Courier New"/>
          <w:spacing w:val="-4"/>
          <w:sz w:val="18"/>
        </w:rPr>
        <w:t> </w:t>
      </w:r>
      <w:r>
        <w:rPr>
          <w:rFonts w:ascii="Courier New"/>
          <w:sz w:val="18"/>
        </w:rPr>
        <w:t>models</w:t>
      </w:r>
      <w:r>
        <w:rPr>
          <w:rFonts w:ascii="Courier New"/>
          <w:spacing w:val="-4"/>
          <w:sz w:val="18"/>
        </w:rPr>
        <w:t> </w:t>
      </w:r>
      <w:r>
        <w:rPr>
          <w:rFonts w:ascii="Courier New"/>
          <w:sz w:val="18"/>
        </w:rPr>
        <w:t>the</w:t>
      </w:r>
      <w:r>
        <w:rPr>
          <w:rFonts w:ascii="Courier New"/>
          <w:spacing w:val="-4"/>
          <w:sz w:val="18"/>
        </w:rPr>
        <w:t> </w:t>
      </w:r>
      <w:r>
        <w:rPr>
          <w:rFonts w:ascii="Courier New"/>
          <w:sz w:val="18"/>
        </w:rPr>
        <w:t>first</w:t>
      </w:r>
      <w:r>
        <w:rPr>
          <w:rFonts w:ascii="Courier New"/>
          <w:spacing w:val="-4"/>
          <w:sz w:val="18"/>
        </w:rPr>
        <w:t> </w:t>
      </w:r>
      <w:r>
        <w:rPr>
          <w:rFonts w:ascii="Courier New"/>
          <w:sz w:val="18"/>
        </w:rPr>
        <w:t>cantilever</w:t>
      </w:r>
      <w:r>
        <w:rPr>
          <w:rFonts w:ascii="Courier New"/>
          <w:spacing w:val="-4"/>
          <w:sz w:val="18"/>
        </w:rPr>
        <w:t> </w:t>
      </w:r>
      <w:r>
        <w:rPr>
          <w:rFonts w:ascii="Courier New"/>
          <w:sz w:val="18"/>
        </w:rPr>
        <w:t>mode</w:t>
      </w:r>
      <w:r>
        <w:rPr>
          <w:rFonts w:ascii="Courier New"/>
          <w:spacing w:val="-4"/>
          <w:sz w:val="18"/>
        </w:rPr>
        <w:t> </w:t>
      </w:r>
      <w:r>
        <w:rPr>
          <w:rFonts w:ascii="Courier New"/>
          <w:sz w:val="18"/>
        </w:rPr>
        <w:t>of</w:t>
      </w:r>
      <w:r>
        <w:rPr>
          <w:rFonts w:ascii="Courier New"/>
          <w:spacing w:val="-4"/>
          <w:sz w:val="18"/>
        </w:rPr>
        <w:t> </w:t>
      </w:r>
      <w:r>
        <w:rPr>
          <w:rFonts w:ascii="Courier New"/>
          <w:sz w:val="18"/>
        </w:rPr>
        <w:t>the</w:t>
      </w:r>
      <w:r>
        <w:rPr>
          <w:rFonts w:ascii="Courier New"/>
          <w:spacing w:val="-4"/>
          <w:sz w:val="18"/>
        </w:rPr>
        <w:t> </w:t>
      </w:r>
      <w:r>
        <w:rPr>
          <w:rFonts w:ascii="Courier New"/>
          <w:sz w:val="18"/>
        </w:rPr>
        <w:t>boom, c</w:t>
      </w:r>
      <w:r>
        <w:rPr>
          <w:rFonts w:ascii="Courier New"/>
          <w:spacing w:val="41"/>
          <w:w w:val="150"/>
          <w:sz w:val="18"/>
        </w:rPr>
        <w:t> </w:t>
      </w:r>
      <w:r>
        <w:rPr>
          <w:rFonts w:ascii="Courier New"/>
          <w:sz w:val="18"/>
        </w:rPr>
        <w:t>using</w:t>
      </w:r>
      <w:r>
        <w:rPr>
          <w:rFonts w:ascii="Courier New"/>
          <w:spacing w:val="-5"/>
          <w:sz w:val="18"/>
        </w:rPr>
        <w:t> </w:t>
      </w:r>
      <w:r>
        <w:rPr>
          <w:rFonts w:ascii="Courier New"/>
          <w:sz w:val="18"/>
        </w:rPr>
        <w:t>empirically</w:t>
      </w:r>
      <w:r>
        <w:rPr>
          <w:rFonts w:ascii="Courier New"/>
          <w:spacing w:val="-6"/>
          <w:sz w:val="18"/>
        </w:rPr>
        <w:t> </w:t>
      </w:r>
      <w:r>
        <w:rPr>
          <w:rFonts w:ascii="Courier New"/>
          <w:sz w:val="18"/>
        </w:rPr>
        <w:t>derived</w:t>
      </w:r>
      <w:r>
        <w:rPr>
          <w:rFonts w:ascii="Courier New"/>
          <w:spacing w:val="-5"/>
          <w:sz w:val="18"/>
        </w:rPr>
        <w:t> </w:t>
      </w:r>
      <w:r>
        <w:rPr>
          <w:rFonts w:ascii="Courier New"/>
          <w:sz w:val="18"/>
        </w:rPr>
        <w:t>stiffness</w:t>
      </w:r>
      <w:r>
        <w:rPr>
          <w:rFonts w:ascii="Courier New"/>
          <w:spacing w:val="-6"/>
          <w:sz w:val="18"/>
        </w:rPr>
        <w:t> </w:t>
      </w:r>
      <w:r>
        <w:rPr>
          <w:rFonts w:ascii="Courier New"/>
          <w:sz w:val="18"/>
        </w:rPr>
        <w:t>and</w:t>
      </w:r>
      <w:r>
        <w:rPr>
          <w:rFonts w:ascii="Courier New"/>
          <w:spacing w:val="-5"/>
          <w:sz w:val="18"/>
        </w:rPr>
        <w:t> </w:t>
      </w:r>
      <w:r>
        <w:rPr>
          <w:rFonts w:ascii="Courier New"/>
          <w:sz w:val="18"/>
        </w:rPr>
        <w:t>damping</w:t>
      </w:r>
      <w:r>
        <w:rPr>
          <w:rFonts w:ascii="Courier New"/>
          <w:spacing w:val="-5"/>
          <w:sz w:val="18"/>
        </w:rPr>
        <w:t> </w:t>
      </w:r>
      <w:r>
        <w:rPr>
          <w:rFonts w:ascii="Courier New"/>
          <w:spacing w:val="-2"/>
          <w:sz w:val="18"/>
        </w:rPr>
        <w:t>constants.</w:t>
      </w:r>
    </w:p>
    <w:p>
      <w:pPr>
        <w:pStyle w:val="BodyText"/>
        <w:spacing w:before="15"/>
        <w:rPr>
          <w:rFonts w:ascii="Courier New"/>
          <w:sz w:val="18"/>
        </w:rPr>
      </w:pPr>
    </w:p>
    <w:p>
      <w:pPr>
        <w:spacing w:line="259" w:lineRule="auto" w:before="0"/>
        <w:ind w:left="4464" w:right="3835" w:firstLine="0"/>
        <w:jc w:val="left"/>
        <w:rPr>
          <w:rFonts w:ascii="Courier New"/>
          <w:sz w:val="18"/>
        </w:rPr>
      </w:pPr>
      <w:r>
        <w:rPr>
          <w:rFonts w:ascii="Courier New"/>
          <w:sz w:val="18"/>
        </w:rPr>
        <w:t>subroutine boomflex(q,u) real*8</w:t>
      </w:r>
      <w:r>
        <w:rPr>
          <w:rFonts w:ascii="Courier New"/>
          <w:spacing w:val="-29"/>
          <w:sz w:val="18"/>
        </w:rPr>
        <w:t> </w:t>
      </w:r>
      <w:r>
        <w:rPr>
          <w:rFonts w:ascii="Courier New"/>
          <w:sz w:val="18"/>
        </w:rPr>
        <w:t>q(*),u(*),k,b,torq integer BOOM,SDINDX parameter (BOOM=4)</w:t>
      </w:r>
    </w:p>
    <w:p>
      <w:pPr>
        <w:spacing w:line="203" w:lineRule="exact" w:before="0"/>
        <w:ind w:left="4464" w:right="0" w:firstLine="0"/>
        <w:jc w:val="left"/>
        <w:rPr>
          <w:rFonts w:ascii="Courier New"/>
          <w:sz w:val="18"/>
        </w:rPr>
      </w:pPr>
      <w:r>
        <w:rPr>
          <w:rFonts w:ascii="Courier New"/>
          <w:sz w:val="18"/>
        </w:rPr>
        <w:t>data</w:t>
      </w:r>
      <w:r>
        <w:rPr>
          <w:rFonts w:ascii="Courier New"/>
          <w:spacing w:val="-4"/>
          <w:sz w:val="18"/>
        </w:rPr>
        <w:t> </w:t>
      </w:r>
      <w:r>
        <w:rPr>
          <w:rFonts w:ascii="Courier New"/>
          <w:spacing w:val="-2"/>
          <w:sz w:val="18"/>
        </w:rPr>
        <w:t>k,b/2000d0,10d0/</w:t>
      </w:r>
    </w:p>
    <w:p>
      <w:pPr>
        <w:pStyle w:val="BodyText"/>
        <w:rPr>
          <w:rFonts w:ascii="Courier New"/>
          <w:sz w:val="12"/>
        </w:rPr>
      </w:pPr>
    </w:p>
    <w:p>
      <w:pPr>
        <w:pStyle w:val="BodyText"/>
        <w:spacing w:after="0"/>
        <w:rPr>
          <w:rFonts w:ascii="Courier New"/>
          <w:sz w:val="12"/>
        </w:rPr>
        <w:sectPr>
          <w:headerReference w:type="default" r:id="rId338"/>
          <w:headerReference w:type="even" r:id="rId339"/>
          <w:footerReference w:type="default" r:id="rId340"/>
          <w:footerReference w:type="even" r:id="rId341"/>
          <w:pgSz w:w="12240" w:h="15840"/>
          <w:pgMar w:header="819" w:footer="1204" w:top="1300" w:bottom="1400" w:left="720" w:right="360"/>
          <w:pgNumType w:start="61"/>
        </w:sectPr>
      </w:pPr>
    </w:p>
    <w:p>
      <w:pPr>
        <w:pStyle w:val="BodyText"/>
        <w:spacing w:before="161"/>
        <w:rPr>
          <w:rFonts w:ascii="Courier New"/>
          <w:sz w:val="16"/>
        </w:rPr>
      </w:pPr>
    </w:p>
    <w:p>
      <w:pPr>
        <w:spacing w:line="235" w:lineRule="auto" w:before="1"/>
        <w:ind w:left="1260" w:right="0" w:firstLine="0"/>
        <w:jc w:val="left"/>
        <w:rPr>
          <w:rFonts w:ascii="Arial"/>
          <w:sz w:val="16"/>
        </w:rPr>
      </w:pPr>
      <w:r>
        <w:rPr>
          <w:rFonts w:ascii="Arial"/>
          <w:sz w:val="16"/>
        </w:rPr>
        <w:t>Spring &amp; Damping Model</w:t>
      </w:r>
      <w:r>
        <w:rPr>
          <w:rFonts w:ascii="Arial"/>
          <w:spacing w:val="-12"/>
          <w:sz w:val="16"/>
        </w:rPr>
        <w:t> </w:t>
      </w:r>
      <w:r>
        <w:rPr>
          <w:rFonts w:ascii="Arial"/>
          <w:sz w:val="16"/>
        </w:rPr>
        <w:t>for</w:t>
      </w:r>
      <w:r>
        <w:rPr>
          <w:rFonts w:ascii="Arial"/>
          <w:spacing w:val="-11"/>
          <w:sz w:val="16"/>
        </w:rPr>
        <w:t> </w:t>
      </w:r>
      <w:r>
        <w:rPr>
          <w:rFonts w:ascii="Arial"/>
          <w:sz w:val="16"/>
        </w:rPr>
        <w:t>Both</w:t>
      </w:r>
      <w:r>
        <w:rPr>
          <w:rFonts w:ascii="Arial"/>
          <w:spacing w:val="-11"/>
          <w:sz w:val="16"/>
        </w:rPr>
        <w:t> </w:t>
      </w:r>
      <w:r>
        <w:rPr>
          <w:rFonts w:ascii="Arial"/>
          <w:sz w:val="16"/>
        </w:rPr>
        <w:t>Axes</w:t>
      </w:r>
    </w:p>
    <w:p>
      <w:pPr>
        <w:spacing w:before="100"/>
        <w:ind w:left="1733" w:right="0" w:firstLine="0"/>
        <w:jc w:val="left"/>
        <w:rPr>
          <w:rFonts w:ascii="Courier New"/>
          <w:sz w:val="18"/>
        </w:rPr>
      </w:pPr>
      <w:r>
        <w:rPr/>
        <w:br w:type="column"/>
      </w:r>
      <w:r>
        <w:rPr>
          <w:rFonts w:ascii="Courier New"/>
          <w:sz w:val="18"/>
        </w:rPr>
        <w:t>torq</w:t>
      </w:r>
      <w:r>
        <w:rPr>
          <w:rFonts w:ascii="Courier New"/>
          <w:spacing w:val="-6"/>
          <w:sz w:val="18"/>
        </w:rPr>
        <w:t> </w:t>
      </w:r>
      <w:r>
        <w:rPr>
          <w:rFonts w:ascii="Courier New"/>
          <w:sz w:val="18"/>
        </w:rPr>
        <w:t>=</w:t>
      </w:r>
      <w:r>
        <w:rPr>
          <w:rFonts w:ascii="Courier New"/>
          <w:spacing w:val="-5"/>
          <w:sz w:val="18"/>
        </w:rPr>
        <w:t> </w:t>
      </w:r>
      <w:r>
        <w:rPr>
          <w:rFonts w:ascii="Courier New"/>
          <w:sz w:val="18"/>
        </w:rPr>
        <w:t>-</w:t>
      </w:r>
      <w:r>
        <w:rPr>
          <w:rFonts w:ascii="Courier New"/>
          <w:spacing w:val="-6"/>
          <w:sz w:val="18"/>
        </w:rPr>
        <w:t> </w:t>
      </w:r>
      <w:r>
        <w:rPr>
          <w:rFonts w:ascii="Courier New"/>
          <w:sz w:val="18"/>
        </w:rPr>
        <w:t>(k*q(SDINDX(BOOM,1))</w:t>
      </w:r>
      <w:r>
        <w:rPr>
          <w:rFonts w:ascii="Courier New"/>
          <w:spacing w:val="-5"/>
          <w:sz w:val="18"/>
        </w:rPr>
        <w:t> </w:t>
      </w:r>
      <w:r>
        <w:rPr>
          <w:rFonts w:ascii="Courier New"/>
          <w:sz w:val="18"/>
        </w:rPr>
        <w:t>+</w:t>
      </w:r>
      <w:r>
        <w:rPr>
          <w:rFonts w:ascii="Courier New"/>
          <w:spacing w:val="-5"/>
          <w:sz w:val="18"/>
        </w:rPr>
        <w:t> </w:t>
      </w:r>
      <w:r>
        <w:rPr>
          <w:rFonts w:ascii="Courier New"/>
          <w:spacing w:val="-2"/>
          <w:sz w:val="18"/>
        </w:rPr>
        <w:t>b*u(SDINDX(BOOM,1)))</w:t>
      </w:r>
    </w:p>
    <w:p>
      <w:pPr>
        <w:spacing w:before="16"/>
        <w:ind w:left="1733" w:right="0" w:firstLine="0"/>
        <w:jc w:val="left"/>
        <w:rPr>
          <w:rFonts w:ascii="Courier New"/>
          <w:sz w:val="18"/>
        </w:rPr>
      </w:pPr>
      <w:r>
        <w:rPr>
          <w:rFonts w:ascii="Courier New"/>
          <w:sz w:val="18"/>
        </w:rPr>
        <w:t>call</w:t>
      </w:r>
      <w:r>
        <w:rPr>
          <w:rFonts w:ascii="Courier New"/>
          <w:spacing w:val="-4"/>
          <w:sz w:val="18"/>
        </w:rPr>
        <w:t> </w:t>
      </w:r>
      <w:r>
        <w:rPr>
          <w:rFonts w:ascii="Courier New"/>
          <w:spacing w:val="-2"/>
          <w:sz w:val="18"/>
        </w:rPr>
        <w:t>SDHINGET(BOOM,1,torq)</w:t>
      </w:r>
    </w:p>
    <w:p>
      <w:pPr>
        <w:spacing w:before="16"/>
        <w:ind w:left="1733" w:right="0" w:firstLine="0"/>
        <w:jc w:val="left"/>
        <w:rPr>
          <w:rFonts w:ascii="Courier New"/>
          <w:sz w:val="18"/>
        </w:rPr>
      </w:pPr>
      <w:r>
        <w:rPr>
          <w:rFonts w:ascii="Courier New"/>
          <w:sz w:val="18"/>
        </w:rPr>
        <w:t>torq</w:t>
      </w:r>
      <w:r>
        <w:rPr>
          <w:rFonts w:ascii="Courier New"/>
          <w:spacing w:val="-6"/>
          <w:sz w:val="18"/>
        </w:rPr>
        <w:t> </w:t>
      </w:r>
      <w:r>
        <w:rPr>
          <w:rFonts w:ascii="Courier New"/>
          <w:sz w:val="18"/>
        </w:rPr>
        <w:t>=</w:t>
      </w:r>
      <w:r>
        <w:rPr>
          <w:rFonts w:ascii="Courier New"/>
          <w:spacing w:val="-5"/>
          <w:sz w:val="18"/>
        </w:rPr>
        <w:t> </w:t>
      </w:r>
      <w:r>
        <w:rPr>
          <w:rFonts w:ascii="Courier New"/>
          <w:sz w:val="18"/>
        </w:rPr>
        <w:t>-</w:t>
      </w:r>
      <w:r>
        <w:rPr>
          <w:rFonts w:ascii="Courier New"/>
          <w:spacing w:val="-6"/>
          <w:sz w:val="18"/>
        </w:rPr>
        <w:t> </w:t>
      </w:r>
      <w:r>
        <w:rPr>
          <w:rFonts w:ascii="Courier New"/>
          <w:sz w:val="18"/>
        </w:rPr>
        <w:t>(k*q(SDINDX(BOOM,2))</w:t>
      </w:r>
      <w:r>
        <w:rPr>
          <w:rFonts w:ascii="Courier New"/>
          <w:spacing w:val="-5"/>
          <w:sz w:val="18"/>
        </w:rPr>
        <w:t> </w:t>
      </w:r>
      <w:r>
        <w:rPr>
          <w:rFonts w:ascii="Courier New"/>
          <w:sz w:val="18"/>
        </w:rPr>
        <w:t>+</w:t>
      </w:r>
      <w:r>
        <w:rPr>
          <w:rFonts w:ascii="Courier New"/>
          <w:spacing w:val="-5"/>
          <w:sz w:val="18"/>
        </w:rPr>
        <w:t> </w:t>
      </w:r>
      <w:r>
        <w:rPr>
          <w:rFonts w:ascii="Courier New"/>
          <w:spacing w:val="-2"/>
          <w:sz w:val="18"/>
        </w:rPr>
        <w:t>b*u(SDINDX(BOOM,2)))</w:t>
      </w:r>
    </w:p>
    <w:p>
      <w:pPr>
        <w:spacing w:line="259" w:lineRule="auto" w:before="17"/>
        <w:ind w:left="1733" w:right="3300" w:firstLine="0"/>
        <w:jc w:val="left"/>
        <w:rPr>
          <w:rFonts w:ascii="Courier New"/>
          <w:sz w:val="18"/>
        </w:rPr>
      </w:pPr>
      <w:r>
        <w:rPr>
          <w:rFonts w:ascii="Courier New"/>
          <w:sz w:val="18"/>
        </w:rPr>
        <w:t>call</w:t>
      </w:r>
      <w:r>
        <w:rPr>
          <w:rFonts w:ascii="Courier New"/>
          <w:spacing w:val="-29"/>
          <w:sz w:val="18"/>
        </w:rPr>
        <w:t> </w:t>
      </w:r>
      <w:r>
        <w:rPr>
          <w:rFonts w:ascii="Courier New"/>
          <w:sz w:val="18"/>
        </w:rPr>
        <w:t>SDHINGET(BOOM,2,torq) </w:t>
      </w:r>
      <w:r>
        <w:rPr>
          <w:rFonts w:ascii="Courier New"/>
          <w:spacing w:val="-2"/>
          <w:sz w:val="18"/>
        </w:rPr>
        <w:t>return</w:t>
      </w:r>
    </w:p>
    <w:p>
      <w:pPr>
        <w:spacing w:line="203" w:lineRule="exact" w:before="0"/>
        <w:ind w:left="1733" w:right="0" w:firstLine="0"/>
        <w:jc w:val="left"/>
        <w:rPr>
          <w:rFonts w:ascii="Courier New"/>
          <w:sz w:val="18"/>
        </w:rPr>
      </w:pPr>
      <w:r>
        <w:rPr>
          <w:rFonts w:ascii="Courier New"/>
          <w:spacing w:val="-5"/>
          <w:sz w:val="18"/>
        </w:rPr>
        <w:t>end</w:t>
      </w:r>
    </w:p>
    <w:p>
      <w:pPr>
        <w:pStyle w:val="BodyText"/>
        <w:spacing w:before="28"/>
        <w:rPr>
          <w:rFonts w:ascii="Courier New"/>
          <w:sz w:val="18"/>
        </w:rPr>
      </w:pPr>
    </w:p>
    <w:p>
      <w:pPr>
        <w:pStyle w:val="BodyText"/>
        <w:spacing w:line="242" w:lineRule="auto"/>
        <w:ind w:left="689" w:right="762"/>
      </w:pPr>
      <w:r>
        <w:rPr/>
        <w:t>Again,</w:t>
      </w:r>
      <w:r>
        <w:rPr>
          <w:spacing w:val="-11"/>
        </w:rPr>
        <w:t> </w:t>
      </w:r>
      <w:r>
        <w:rPr/>
        <w:t>note</w:t>
      </w:r>
      <w:r>
        <w:rPr>
          <w:spacing w:val="-9"/>
        </w:rPr>
        <w:t> </w:t>
      </w:r>
      <w:r>
        <w:rPr/>
        <w:t>that</w:t>
      </w:r>
      <w:r>
        <w:rPr>
          <w:spacing w:val="-9"/>
        </w:rPr>
        <w:t> </w:t>
      </w:r>
      <w:r>
        <w:rPr/>
        <w:t>the</w:t>
      </w:r>
      <w:r>
        <w:rPr>
          <w:spacing w:val="-9"/>
        </w:rPr>
        <w:t> </w:t>
      </w:r>
      <w:r>
        <w:rPr/>
        <w:t>integer</w:t>
      </w:r>
      <w:r>
        <w:rPr>
          <w:spacing w:val="-9"/>
        </w:rPr>
        <w:t> </w:t>
      </w:r>
      <w:r>
        <w:rPr/>
        <w:t>variable</w:t>
      </w:r>
      <w:r>
        <w:rPr>
          <w:spacing w:val="-10"/>
        </w:rPr>
        <w:t> </w:t>
      </w:r>
      <w:r>
        <w:rPr>
          <w:rFonts w:ascii="Courier New"/>
        </w:rPr>
        <w:t>BOOM</w:t>
      </w:r>
      <w:r>
        <w:rPr>
          <w:rFonts w:ascii="Courier New"/>
          <w:spacing w:val="-76"/>
        </w:rPr>
        <w:t> </w:t>
      </w:r>
      <w:r>
        <w:rPr/>
        <w:t>is</w:t>
      </w:r>
      <w:r>
        <w:rPr>
          <w:spacing w:val="-9"/>
        </w:rPr>
        <w:t> </w:t>
      </w:r>
      <w:r>
        <w:rPr/>
        <w:t>set</w:t>
      </w:r>
      <w:r>
        <w:rPr>
          <w:spacing w:val="-9"/>
        </w:rPr>
        <w:t> </w:t>
      </w:r>
      <w:r>
        <w:rPr/>
        <w:t>to</w:t>
      </w:r>
      <w:r>
        <w:rPr>
          <w:spacing w:val="-9"/>
        </w:rPr>
        <w:t> </w:t>
      </w:r>
      <w:r>
        <w:rPr/>
        <w:t>the</w:t>
      </w:r>
      <w:r>
        <w:rPr>
          <w:spacing w:val="-9"/>
        </w:rPr>
        <w:t> </w:t>
      </w:r>
      <w:r>
        <w:rPr/>
        <w:t>body</w:t>
      </w:r>
      <w:r>
        <w:rPr>
          <w:spacing w:val="-9"/>
        </w:rPr>
        <w:t> </w:t>
      </w:r>
      <w:r>
        <w:rPr/>
        <w:t>number</w:t>
      </w:r>
      <w:r>
        <w:rPr>
          <w:spacing w:val="-9"/>
        </w:rPr>
        <w:t> </w:t>
      </w:r>
      <w:r>
        <w:rPr/>
        <w:t>4</w:t>
      </w:r>
      <w:r>
        <w:rPr>
          <w:spacing w:val="-9"/>
        </w:rPr>
        <w:t> </w:t>
      </w:r>
      <w:r>
        <w:rPr/>
        <w:t>(same</w:t>
      </w:r>
      <w:r>
        <w:rPr>
          <w:spacing w:val="-9"/>
        </w:rPr>
        <w:t> </w:t>
      </w:r>
      <w:r>
        <w:rPr/>
        <w:t>as</w:t>
      </w:r>
      <w:r>
        <w:rPr>
          <w:spacing w:val="-9"/>
        </w:rPr>
        <w:t> </w:t>
      </w:r>
      <w:r>
        <w:rPr/>
        <w:t>the</w:t>
      </w:r>
      <w:r>
        <w:rPr>
          <w:spacing w:val="-9"/>
        </w:rPr>
        <w:t> </w:t>
      </w:r>
      <w:r>
        <w:rPr/>
        <w:t>joint number for non-loop joints) to improve readability.</w:t>
      </w:r>
      <w:r>
        <w:rPr>
          <w:spacing w:val="40"/>
        </w:rPr>
        <w:t> </w:t>
      </w:r>
      <w:r>
        <w:rPr/>
        <w:t>The SD/FAST utility routine </w:t>
      </w:r>
      <w:r>
        <w:rPr>
          <w:rFonts w:ascii="Courier New"/>
        </w:rPr>
        <w:t>SDINDX()</w:t>
      </w:r>
      <w:r>
        <w:rPr>
          <w:rFonts w:ascii="Courier New"/>
          <w:spacing w:val="-71"/>
        </w:rPr>
        <w:t> </w:t>
      </w:r>
      <w:r>
        <w:rPr/>
        <w:t>is</w:t>
      </w:r>
      <w:r>
        <w:rPr>
          <w:spacing w:val="-6"/>
        </w:rPr>
        <w:t> </w:t>
      </w:r>
      <w:r>
        <w:rPr/>
        <w:t>used</w:t>
      </w:r>
      <w:r>
        <w:rPr>
          <w:spacing w:val="-3"/>
        </w:rPr>
        <w:t> </w:t>
      </w:r>
      <w:r>
        <w:rPr/>
        <w:t>to</w:t>
      </w:r>
      <w:r>
        <w:rPr>
          <w:spacing w:val="-3"/>
        </w:rPr>
        <w:t> </w:t>
      </w:r>
      <w:r>
        <w:rPr/>
        <w:t>find</w:t>
      </w:r>
      <w:r>
        <w:rPr>
          <w:spacing w:val="-3"/>
        </w:rPr>
        <w:t> </w:t>
      </w:r>
      <w:r>
        <w:rPr/>
        <w:t>the</w:t>
      </w:r>
      <w:r>
        <w:rPr>
          <w:spacing w:val="-3"/>
        </w:rPr>
        <w:t> </w:t>
      </w:r>
      <w:r>
        <w:rPr/>
        <w:t>correct</w:t>
      </w:r>
      <w:r>
        <w:rPr>
          <w:spacing w:val="-4"/>
        </w:rPr>
        <w:t> </w:t>
      </w:r>
      <w:r>
        <w:rPr>
          <w:i/>
        </w:rPr>
        <w:t>q</w:t>
      </w:r>
      <w:r>
        <w:rPr>
          <w:i/>
          <w:spacing w:val="-3"/>
        </w:rPr>
        <w:t> </w:t>
      </w:r>
      <w:r>
        <w:rPr/>
        <w:t>and</w:t>
      </w:r>
      <w:r>
        <w:rPr>
          <w:spacing w:val="-3"/>
        </w:rPr>
        <w:t> </w:t>
      </w:r>
      <w:r>
        <w:rPr>
          <w:i/>
        </w:rPr>
        <w:t>u</w:t>
      </w:r>
      <w:r>
        <w:rPr>
          <w:i/>
          <w:spacing w:val="-3"/>
        </w:rPr>
        <w:t> </w:t>
      </w:r>
      <w:r>
        <w:rPr/>
        <w:t>locations</w:t>
      </w:r>
      <w:r>
        <w:rPr>
          <w:spacing w:val="-4"/>
        </w:rPr>
        <w:t> </w:t>
      </w:r>
      <w:r>
        <w:rPr/>
        <w:t>in</w:t>
      </w:r>
      <w:r>
        <w:rPr>
          <w:spacing w:val="-3"/>
        </w:rPr>
        <w:t> </w:t>
      </w:r>
      <w:r>
        <w:rPr/>
        <w:t>the</w:t>
      </w:r>
      <w:r>
        <w:rPr>
          <w:spacing w:val="-3"/>
        </w:rPr>
        <w:t> </w:t>
      </w:r>
      <w:r>
        <w:rPr/>
        <w:t>state</w:t>
      </w:r>
      <w:r>
        <w:rPr>
          <w:spacing w:val="-3"/>
        </w:rPr>
        <w:t> </w:t>
      </w:r>
      <w:r>
        <w:rPr/>
        <w:t>vectors.</w:t>
      </w:r>
      <w:r>
        <w:rPr>
          <w:spacing w:val="40"/>
        </w:rPr>
        <w:t> </w:t>
      </w:r>
      <w:r>
        <w:rPr/>
        <w:t>You</w:t>
      </w:r>
      <w:r>
        <w:rPr>
          <w:spacing w:val="-3"/>
        </w:rPr>
        <w:t> </w:t>
      </w:r>
      <w:r>
        <w:rPr/>
        <w:t>could</w:t>
      </w:r>
    </w:p>
    <w:p>
      <w:pPr>
        <w:pStyle w:val="BodyText"/>
        <w:spacing w:after="0" w:line="242" w:lineRule="auto"/>
        <w:sectPr>
          <w:type w:val="continuous"/>
          <w:pgSz w:w="12240" w:h="15840"/>
          <w:pgMar w:header="819" w:footer="1204" w:top="700" w:bottom="280" w:left="720" w:right="360"/>
          <w:cols w:num="2" w:equalWidth="0">
            <w:col w:w="2691" w:space="40"/>
            <w:col w:w="8429"/>
          </w:cols>
        </w:sectPr>
      </w:pPr>
    </w:p>
    <w:p>
      <w:pPr>
        <w:pStyle w:val="BodyText"/>
      </w:pPr>
    </w:p>
    <w:p>
      <w:pPr>
        <w:pStyle w:val="BodyText"/>
      </w:pPr>
    </w:p>
    <w:p>
      <w:pPr>
        <w:pStyle w:val="BodyText"/>
        <w:spacing w:before="72"/>
      </w:pPr>
    </w:p>
    <w:p>
      <w:pPr>
        <w:pStyle w:val="BodyText"/>
        <w:spacing w:line="242" w:lineRule="auto"/>
        <w:ind w:left="3060" w:right="1096"/>
      </w:pPr>
      <w:r>
        <w:rPr/>
        <w:t>have used the numbers directly from the State Index to Joint/Axis Map, but again, the use</w:t>
      </w:r>
      <w:r>
        <w:rPr>
          <w:spacing w:val="-10"/>
        </w:rPr>
        <w:t> </w:t>
      </w:r>
      <w:r>
        <w:rPr/>
        <w:t>of</w:t>
      </w:r>
      <w:r>
        <w:rPr>
          <w:spacing w:val="-7"/>
        </w:rPr>
        <w:t> </w:t>
      </w:r>
      <w:r>
        <w:rPr>
          <w:rFonts w:ascii="Courier New"/>
        </w:rPr>
        <w:t>SDINDX()</w:t>
      </w:r>
      <w:r>
        <w:rPr>
          <w:rFonts w:ascii="Courier New"/>
          <w:spacing w:val="-73"/>
        </w:rPr>
        <w:t> </w:t>
      </w:r>
      <w:r>
        <w:rPr/>
        <w:t>is</w:t>
      </w:r>
      <w:r>
        <w:rPr>
          <w:spacing w:val="-7"/>
        </w:rPr>
        <w:t> </w:t>
      </w:r>
      <w:r>
        <w:rPr/>
        <w:t>recommended</w:t>
      </w:r>
      <w:r>
        <w:rPr>
          <w:spacing w:val="-6"/>
        </w:rPr>
        <w:t> </w:t>
      </w:r>
      <w:r>
        <w:rPr/>
        <w:t>to</w:t>
      </w:r>
      <w:r>
        <w:rPr>
          <w:spacing w:val="-6"/>
        </w:rPr>
        <w:t> </w:t>
      </w:r>
      <w:r>
        <w:rPr/>
        <w:t>enhance</w:t>
      </w:r>
      <w:r>
        <w:rPr>
          <w:spacing w:val="-6"/>
        </w:rPr>
        <w:t> </w:t>
      </w:r>
      <w:r>
        <w:rPr/>
        <w:t>maintainability</w:t>
      </w:r>
      <w:r>
        <w:rPr>
          <w:spacing w:val="-6"/>
        </w:rPr>
        <w:t> </w:t>
      </w:r>
      <w:r>
        <w:rPr/>
        <w:t>and</w:t>
      </w:r>
      <w:r>
        <w:rPr>
          <w:spacing w:val="-6"/>
        </w:rPr>
        <w:t> </w:t>
      </w:r>
      <w:r>
        <w:rPr/>
        <w:t>clarity.</w:t>
      </w:r>
      <w:r>
        <w:rPr>
          <w:spacing w:val="38"/>
        </w:rPr>
        <w:t> </w:t>
      </w:r>
      <w:r>
        <w:rPr/>
        <w:t>The</w:t>
      </w:r>
      <w:r>
        <w:rPr>
          <w:spacing w:val="-6"/>
        </w:rPr>
        <w:t> </w:t>
      </w:r>
      <w:r>
        <w:rPr/>
        <w:t>routine </w:t>
      </w:r>
      <w:r>
        <w:rPr>
          <w:rFonts w:ascii="Courier New"/>
        </w:rPr>
        <w:t>SDHINGET()</w:t>
      </w:r>
      <w:r>
        <w:rPr>
          <w:rFonts w:ascii="Courier New"/>
          <w:spacing w:val="-53"/>
        </w:rPr>
        <w:t> </w:t>
      </w:r>
      <w:r>
        <w:rPr/>
        <w:t>is used to apply the computed hinge torques.</w:t>
      </w:r>
    </w:p>
    <w:p>
      <w:pPr>
        <w:pStyle w:val="BodyText"/>
        <w:spacing w:before="162"/>
        <w:rPr>
          <w:sz w:val="24"/>
        </w:rPr>
      </w:pPr>
    </w:p>
    <w:p>
      <w:pPr>
        <w:pStyle w:val="Heading6"/>
      </w:pPr>
      <w:r>
        <w:rPr/>
        <mc:AlternateContent>
          <mc:Choice Requires="wps">
            <w:drawing>
              <wp:anchor distT="0" distB="0" distL="0" distR="0" allowOverlap="1" layoutInCell="1" locked="0" behindDoc="1" simplePos="0" relativeHeight="487725056">
                <wp:simplePos x="0" y="0"/>
                <wp:positionH relativeFrom="page">
                  <wp:posOffset>685800</wp:posOffset>
                </wp:positionH>
                <wp:positionV relativeFrom="paragraph">
                  <wp:posOffset>213136</wp:posOffset>
                </wp:positionV>
                <wp:extent cx="1600200" cy="1270"/>
                <wp:effectExtent l="0" t="0" r="0" b="0"/>
                <wp:wrapTopAndBottom/>
                <wp:docPr id="1896" name="Graphic 1896"/>
                <wp:cNvGraphicFramePr>
                  <a:graphicFrameLocks/>
                </wp:cNvGraphicFramePr>
                <a:graphic>
                  <a:graphicData uri="http://schemas.microsoft.com/office/word/2010/wordprocessingShape">
                    <wps:wsp>
                      <wps:cNvPr id="1896" name="Graphic 1896"/>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6.782373pt;width:126pt;height:.1pt;mso-position-horizontal-relative:page;mso-position-vertical-relative:paragraph;z-index:-15591424;mso-wrap-distance-left:0;mso-wrap-distance-right:0" id="docshape1560" coordorigin="1080,336" coordsize="2520,0" path="m3600,336l108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5568">
                <wp:simplePos x="0" y="0"/>
                <wp:positionH relativeFrom="page">
                  <wp:posOffset>2400300</wp:posOffset>
                </wp:positionH>
                <wp:positionV relativeFrom="paragraph">
                  <wp:posOffset>213136</wp:posOffset>
                </wp:positionV>
                <wp:extent cx="4457700" cy="1270"/>
                <wp:effectExtent l="0" t="0" r="0" b="0"/>
                <wp:wrapTopAndBottom/>
                <wp:docPr id="1897" name="Graphic 1897"/>
                <wp:cNvGraphicFramePr>
                  <a:graphicFrameLocks/>
                </wp:cNvGraphicFramePr>
                <a:graphic>
                  <a:graphicData uri="http://schemas.microsoft.com/office/word/2010/wordprocessingShape">
                    <wps:wsp>
                      <wps:cNvPr id="1897" name="Graphic 1897"/>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782373pt;width:351pt;height:.1pt;mso-position-horizontal-relative:page;mso-position-vertical-relative:paragraph;z-index:-15590912;mso-wrap-distance-left:0;mso-wrap-distance-right:0" id="docshape1561" coordorigin="3780,336" coordsize="7020,0" path="m10800,336l3780,336e" filled="false" stroked="true" strokeweight=".36pt" strokecolor="#000000">
                <v:path arrowok="t"/>
                <v:stroke dashstyle="solid"/>
                <w10:wrap type="topAndBottom"/>
              </v:shape>
            </w:pict>
          </mc:Fallback>
        </mc:AlternateContent>
      </w:r>
      <w:r>
        <w:rPr/>
        <w:t>T3.5</w:t>
      </w:r>
      <w:r>
        <w:rPr>
          <w:spacing w:val="69"/>
          <w:w w:val="150"/>
        </w:rPr>
        <w:t> </w:t>
      </w:r>
      <w:r>
        <w:rPr/>
        <w:t>Control</w:t>
      </w:r>
      <w:r>
        <w:rPr>
          <w:spacing w:val="-3"/>
        </w:rPr>
        <w:t> </w:t>
      </w:r>
      <w:r>
        <w:rPr>
          <w:spacing w:val="-2"/>
        </w:rPr>
        <w:t>Systems</w:t>
      </w:r>
    </w:p>
    <w:p>
      <w:pPr>
        <w:pStyle w:val="BodyText"/>
        <w:spacing w:line="249" w:lineRule="auto" w:before="173"/>
        <w:ind w:left="3060" w:right="1096"/>
      </w:pPr>
      <w:r>
        <w:rPr/>
        <w:t>Control</w:t>
      </w:r>
      <w:r>
        <w:rPr>
          <w:spacing w:val="-5"/>
        </w:rPr>
        <w:t> </w:t>
      </w:r>
      <w:r>
        <w:rPr/>
        <w:t>systems</w:t>
      </w:r>
      <w:r>
        <w:rPr>
          <w:spacing w:val="-5"/>
        </w:rPr>
        <w:t> </w:t>
      </w:r>
      <w:r>
        <w:rPr/>
        <w:t>are</w:t>
      </w:r>
      <w:r>
        <w:rPr>
          <w:spacing w:val="-5"/>
        </w:rPr>
        <w:t> </w:t>
      </w:r>
      <w:r>
        <w:rPr/>
        <w:t>a</w:t>
      </w:r>
      <w:r>
        <w:rPr>
          <w:spacing w:val="-5"/>
        </w:rPr>
        <w:t> </w:t>
      </w:r>
      <w:r>
        <w:rPr/>
        <w:t>common</w:t>
      </w:r>
      <w:r>
        <w:rPr>
          <w:spacing w:val="-5"/>
        </w:rPr>
        <w:t> </w:t>
      </w:r>
      <w:r>
        <w:rPr/>
        <w:t>component</w:t>
      </w:r>
      <w:r>
        <w:rPr>
          <w:spacing w:val="-5"/>
        </w:rPr>
        <w:t> </w:t>
      </w:r>
      <w:r>
        <w:rPr/>
        <w:t>of</w:t>
      </w:r>
      <w:r>
        <w:rPr>
          <w:spacing w:val="-5"/>
        </w:rPr>
        <w:t> </w:t>
      </w:r>
      <w:r>
        <w:rPr/>
        <w:t>many</w:t>
      </w:r>
      <w:r>
        <w:rPr>
          <w:spacing w:val="-5"/>
        </w:rPr>
        <w:t> </w:t>
      </w:r>
      <w:r>
        <w:rPr/>
        <w:t>vehicles</w:t>
      </w:r>
      <w:r>
        <w:rPr>
          <w:spacing w:val="-5"/>
        </w:rPr>
        <w:t> </w:t>
      </w:r>
      <w:r>
        <w:rPr/>
        <w:t>and</w:t>
      </w:r>
      <w:r>
        <w:rPr>
          <w:spacing w:val="-5"/>
        </w:rPr>
        <w:t> </w:t>
      </w:r>
      <w:r>
        <w:rPr/>
        <w:t>machines,</w:t>
      </w:r>
      <w:r>
        <w:rPr>
          <w:spacing w:val="-5"/>
        </w:rPr>
        <w:t> </w:t>
      </w:r>
      <w:r>
        <w:rPr/>
        <w:t>from</w:t>
      </w:r>
      <w:r>
        <w:rPr>
          <w:spacing w:val="-5"/>
        </w:rPr>
        <w:t> </w:t>
      </w:r>
      <w:r>
        <w:rPr/>
        <w:t>motor velocity</w:t>
      </w:r>
      <w:r>
        <w:rPr>
          <w:spacing w:val="-7"/>
        </w:rPr>
        <w:t> </w:t>
      </w:r>
      <w:r>
        <w:rPr/>
        <w:t>regulators</w:t>
      </w:r>
      <w:r>
        <w:rPr>
          <w:spacing w:val="-7"/>
        </w:rPr>
        <w:t> </w:t>
      </w:r>
      <w:r>
        <w:rPr/>
        <w:t>to</w:t>
      </w:r>
      <w:r>
        <w:rPr>
          <w:spacing w:val="-7"/>
        </w:rPr>
        <w:t> </w:t>
      </w:r>
      <w:r>
        <w:rPr/>
        <w:t>spacecraft</w:t>
      </w:r>
      <w:r>
        <w:rPr>
          <w:spacing w:val="-7"/>
        </w:rPr>
        <w:t> </w:t>
      </w:r>
      <w:r>
        <w:rPr/>
        <w:t>attitude</w:t>
      </w:r>
      <w:r>
        <w:rPr>
          <w:spacing w:val="-7"/>
        </w:rPr>
        <w:t> </w:t>
      </w:r>
      <w:r>
        <w:rPr/>
        <w:t>controllers.</w:t>
      </w:r>
      <w:r>
        <w:rPr>
          <w:spacing w:val="36"/>
        </w:rPr>
        <w:t> </w:t>
      </w:r>
      <w:r>
        <w:rPr/>
        <w:t>Control</w:t>
      </w:r>
      <w:r>
        <w:rPr>
          <w:spacing w:val="-7"/>
        </w:rPr>
        <w:t> </w:t>
      </w:r>
      <w:r>
        <w:rPr/>
        <w:t>systems</w:t>
      </w:r>
      <w:r>
        <w:rPr>
          <w:spacing w:val="-7"/>
        </w:rPr>
        <w:t> </w:t>
      </w:r>
      <w:r>
        <w:rPr/>
        <w:t>usually</w:t>
      </w:r>
      <w:r>
        <w:rPr>
          <w:spacing w:val="-7"/>
        </w:rPr>
        <w:t> </w:t>
      </w:r>
      <w:r>
        <w:rPr/>
        <w:t>consist</w:t>
      </w:r>
      <w:r>
        <w:rPr>
          <w:spacing w:val="-7"/>
        </w:rPr>
        <w:t> </w:t>
      </w:r>
      <w:r>
        <w:rPr/>
        <w:t>of three parts: (1) one or more sensors</w:t>
      </w:r>
      <w:r>
        <w:rPr>
          <w:spacing w:val="-1"/>
        </w:rPr>
        <w:t> </w:t>
      </w:r>
      <w:r>
        <w:rPr/>
        <w:t>to measure some states</w:t>
      </w:r>
      <w:r>
        <w:rPr>
          <w:spacing w:val="-1"/>
        </w:rPr>
        <w:t> </w:t>
      </w:r>
      <w:r>
        <w:rPr/>
        <w:t>of the system, (2) a control algorithm that may contain internal states, and (3) one or more actuators that apply loads</w:t>
      </w:r>
      <w:r>
        <w:rPr>
          <w:spacing w:val="-3"/>
        </w:rPr>
        <w:t> </w:t>
      </w:r>
      <w:r>
        <w:rPr/>
        <w:t>to</w:t>
      </w:r>
      <w:r>
        <w:rPr>
          <w:spacing w:val="-2"/>
        </w:rPr>
        <w:t> </w:t>
      </w:r>
      <w:r>
        <w:rPr/>
        <w:t>the</w:t>
      </w:r>
      <w:r>
        <w:rPr>
          <w:spacing w:val="-2"/>
        </w:rPr>
        <w:t> </w:t>
      </w:r>
      <w:r>
        <w:rPr/>
        <w:t>system</w:t>
      </w:r>
      <w:r>
        <w:rPr>
          <w:spacing w:val="-2"/>
        </w:rPr>
        <w:t> </w:t>
      </w:r>
      <w:r>
        <w:rPr/>
        <w:t>to</w:t>
      </w:r>
      <w:r>
        <w:rPr>
          <w:spacing w:val="-2"/>
        </w:rPr>
        <w:t> </w:t>
      </w:r>
      <w:r>
        <w:rPr/>
        <w:t>cause</w:t>
      </w:r>
      <w:r>
        <w:rPr>
          <w:spacing w:val="-2"/>
        </w:rPr>
        <w:t> </w:t>
      </w:r>
      <w:r>
        <w:rPr/>
        <w:t>it</w:t>
      </w:r>
      <w:r>
        <w:rPr>
          <w:spacing w:val="-2"/>
        </w:rPr>
        <w:t> </w:t>
      </w:r>
      <w:r>
        <w:rPr/>
        <w:t>to</w:t>
      </w:r>
      <w:r>
        <w:rPr>
          <w:spacing w:val="-2"/>
        </w:rPr>
        <w:t> </w:t>
      </w:r>
      <w:r>
        <w:rPr/>
        <w:t>behave</w:t>
      </w:r>
      <w:r>
        <w:rPr>
          <w:spacing w:val="-2"/>
        </w:rPr>
        <w:t> </w:t>
      </w:r>
      <w:r>
        <w:rPr/>
        <w:t>in</w:t>
      </w:r>
      <w:r>
        <w:rPr>
          <w:spacing w:val="-2"/>
        </w:rPr>
        <w:t> </w:t>
      </w:r>
      <w:r>
        <w:rPr/>
        <w:t>a</w:t>
      </w:r>
      <w:r>
        <w:rPr>
          <w:spacing w:val="-2"/>
        </w:rPr>
        <w:t> </w:t>
      </w:r>
      <w:r>
        <w:rPr/>
        <w:t>desired</w:t>
      </w:r>
      <w:r>
        <w:rPr>
          <w:spacing w:val="-2"/>
        </w:rPr>
        <w:t> </w:t>
      </w:r>
      <w:r>
        <w:rPr/>
        <w:t>manner.</w:t>
      </w:r>
      <w:r>
        <w:rPr>
          <w:spacing w:val="40"/>
        </w:rPr>
        <w:t> </w:t>
      </w:r>
      <w:r>
        <w:rPr/>
        <w:t>SD/FAST</w:t>
      </w:r>
      <w:r>
        <w:rPr>
          <w:spacing w:val="-2"/>
        </w:rPr>
        <w:t> </w:t>
      </w:r>
      <w:r>
        <w:rPr/>
        <w:t>provides</w:t>
      </w:r>
      <w:r>
        <w:rPr>
          <w:spacing w:val="-3"/>
        </w:rPr>
        <w:t> </w:t>
      </w:r>
      <w:r>
        <w:rPr/>
        <w:t>utili-ties to help the user model these sensors, control algorithms, and actuators.</w:t>
      </w:r>
    </w:p>
    <w:p>
      <w:pPr>
        <w:pStyle w:val="BodyText"/>
        <w:spacing w:before="15"/>
      </w:pPr>
    </w:p>
    <w:p>
      <w:pPr>
        <w:pStyle w:val="BodyText"/>
        <w:spacing w:line="242" w:lineRule="auto"/>
        <w:ind w:left="3060" w:right="1096"/>
      </w:pPr>
      <w:r>
        <w:rPr/>
        <w:t>In this section, we will discuss the gyro and camera sensor models used in the space-craft,</w:t>
      </w:r>
      <w:r>
        <w:rPr>
          <w:spacing w:val="-8"/>
        </w:rPr>
        <w:t> </w:t>
      </w:r>
      <w:r>
        <w:rPr/>
        <w:t>the</w:t>
      </w:r>
      <w:r>
        <w:rPr>
          <w:spacing w:val="-6"/>
        </w:rPr>
        <w:t> </w:t>
      </w:r>
      <w:r>
        <w:rPr/>
        <w:t>thruster</w:t>
      </w:r>
      <w:r>
        <w:rPr>
          <w:spacing w:val="-6"/>
        </w:rPr>
        <w:t> </w:t>
      </w:r>
      <w:r>
        <w:rPr/>
        <w:t>model,</w:t>
      </w:r>
      <w:r>
        <w:rPr>
          <w:spacing w:val="-6"/>
        </w:rPr>
        <w:t> </w:t>
      </w:r>
      <w:r>
        <w:rPr/>
        <w:t>the</w:t>
      </w:r>
      <w:r>
        <w:rPr>
          <w:spacing w:val="-6"/>
        </w:rPr>
        <w:t> </w:t>
      </w:r>
      <w:r>
        <w:rPr/>
        <w:t>camera</w:t>
      </w:r>
      <w:r>
        <w:rPr>
          <w:spacing w:val="-6"/>
        </w:rPr>
        <w:t> </w:t>
      </w:r>
      <w:r>
        <w:rPr/>
        <w:t>actuator</w:t>
      </w:r>
      <w:r>
        <w:rPr>
          <w:spacing w:val="-6"/>
        </w:rPr>
        <w:t> </w:t>
      </w:r>
      <w:r>
        <w:rPr/>
        <w:t>model,</w:t>
      </w:r>
      <w:r>
        <w:rPr>
          <w:spacing w:val="-6"/>
        </w:rPr>
        <w:t> </w:t>
      </w:r>
      <w:r>
        <w:rPr/>
        <w:t>and</w:t>
      </w:r>
      <w:r>
        <w:rPr>
          <w:spacing w:val="-6"/>
        </w:rPr>
        <w:t> </w:t>
      </w:r>
      <w:r>
        <w:rPr/>
        <w:t>the</w:t>
      </w:r>
      <w:r>
        <w:rPr>
          <w:spacing w:val="-5"/>
        </w:rPr>
        <w:t> </w:t>
      </w:r>
      <w:r>
        <w:rPr>
          <w:rFonts w:ascii="Courier New"/>
        </w:rPr>
        <w:t>force()</w:t>
      </w:r>
      <w:r>
        <w:rPr>
          <w:rFonts w:ascii="Courier New"/>
          <w:spacing w:val="-73"/>
        </w:rPr>
        <w:t> </w:t>
      </w:r>
      <w:r>
        <w:rPr/>
        <w:t>routine</w:t>
      </w:r>
      <w:r>
        <w:rPr>
          <w:spacing w:val="-6"/>
        </w:rPr>
        <w:t> </w:t>
      </w:r>
      <w:r>
        <w:rPr/>
        <w:t>that</w:t>
      </w:r>
      <w:r>
        <w:rPr>
          <w:spacing w:val="-6"/>
        </w:rPr>
        <w:t> </w:t>
      </w:r>
      <w:r>
        <w:rPr/>
        <w:t>ties them all together.</w:t>
      </w:r>
    </w:p>
    <w:p>
      <w:pPr>
        <w:pStyle w:val="BodyText"/>
        <w:spacing w:before="135"/>
      </w:pPr>
    </w:p>
    <w:p>
      <w:pPr>
        <w:pStyle w:val="Heading8"/>
      </w:pPr>
      <w:r>
        <w:rPr/>
        <w:t>T3.5.1</w:t>
      </w:r>
      <w:r>
        <w:rPr>
          <w:spacing w:val="30"/>
        </w:rPr>
        <w:t>  </w:t>
      </w:r>
      <w:r>
        <w:rPr/>
        <w:t>Sensor</w:t>
      </w:r>
      <w:r>
        <w:rPr>
          <w:spacing w:val="-2"/>
        </w:rPr>
        <w:t> Models</w:t>
      </w:r>
    </w:p>
    <w:p>
      <w:pPr>
        <w:pStyle w:val="BodyText"/>
        <w:spacing w:line="237" w:lineRule="auto" w:before="93"/>
        <w:ind w:left="3060" w:right="1077"/>
      </w:pPr>
      <w:r>
        <w:rPr/>
        <w:t>The </w:t>
      </w:r>
      <w:r>
        <w:rPr>
          <w:rFonts w:ascii="Courier New"/>
        </w:rPr>
        <w:t>sensor()</w:t>
      </w:r>
      <w:r>
        <w:rPr>
          <w:rFonts w:ascii="Courier New"/>
          <w:spacing w:val="-59"/>
        </w:rPr>
        <w:t> </w:t>
      </w:r>
      <w:r>
        <w:rPr/>
        <w:t>routine models the camera azimuth and elevation angle sensors, the gyro</w:t>
      </w:r>
      <w:r>
        <w:rPr>
          <w:spacing w:val="-3"/>
        </w:rPr>
        <w:t> </w:t>
      </w:r>
      <w:r>
        <w:rPr/>
        <w:t>sensing</w:t>
      </w:r>
      <w:r>
        <w:rPr>
          <w:spacing w:val="-3"/>
        </w:rPr>
        <w:t> </w:t>
      </w:r>
      <w:r>
        <w:rPr/>
        <w:t>of</w:t>
      </w:r>
      <w:r>
        <w:rPr>
          <w:spacing w:val="-3"/>
        </w:rPr>
        <w:t> </w:t>
      </w:r>
      <w:r>
        <w:rPr/>
        <w:t>the</w:t>
      </w:r>
      <w:r>
        <w:rPr>
          <w:spacing w:val="-3"/>
        </w:rPr>
        <w:t> </w:t>
      </w:r>
      <w:r>
        <w:rPr/>
        <w:t>bus</w:t>
      </w:r>
      <w:r>
        <w:rPr>
          <w:spacing w:val="-4"/>
        </w:rPr>
        <w:t> </w:t>
      </w:r>
      <w:r>
        <w:rPr/>
        <w:t>attitude</w:t>
      </w:r>
      <w:r>
        <w:rPr>
          <w:spacing w:val="-3"/>
        </w:rPr>
        <w:t> </w:t>
      </w:r>
      <w:r>
        <w:rPr/>
        <w:t>and</w:t>
      </w:r>
      <w:r>
        <w:rPr>
          <w:spacing w:val="-3"/>
        </w:rPr>
        <w:t> </w:t>
      </w:r>
      <w:r>
        <w:rPr/>
        <w:t>attitude</w:t>
      </w:r>
      <w:r>
        <w:rPr>
          <w:spacing w:val="-3"/>
        </w:rPr>
        <w:t> </w:t>
      </w:r>
      <w:r>
        <w:rPr/>
        <w:t>rates,</w:t>
      </w:r>
      <w:r>
        <w:rPr>
          <w:spacing w:val="-3"/>
        </w:rPr>
        <w:t> </w:t>
      </w:r>
      <w:r>
        <w:rPr/>
        <w:t>and</w:t>
      </w:r>
      <w:r>
        <w:rPr>
          <w:spacing w:val="-3"/>
        </w:rPr>
        <w:t> </w:t>
      </w:r>
      <w:r>
        <w:rPr/>
        <w:t>the</w:t>
      </w:r>
      <w:r>
        <w:rPr>
          <w:spacing w:val="-3"/>
        </w:rPr>
        <w:t> </w:t>
      </w:r>
      <w:r>
        <w:rPr/>
        <w:t>logic</w:t>
      </w:r>
      <w:r>
        <w:rPr>
          <w:spacing w:val="-3"/>
        </w:rPr>
        <w:t> </w:t>
      </w:r>
      <w:r>
        <w:rPr/>
        <w:t>used</w:t>
      </w:r>
      <w:r>
        <w:rPr>
          <w:spacing w:val="-3"/>
        </w:rPr>
        <w:t> </w:t>
      </w:r>
      <w:r>
        <w:rPr/>
        <w:t>to</w:t>
      </w:r>
      <w:r>
        <w:rPr>
          <w:spacing w:val="-3"/>
        </w:rPr>
        <w:t> </w:t>
      </w:r>
      <w:r>
        <w:rPr/>
        <w:t>compute</w:t>
      </w:r>
      <w:r>
        <w:rPr>
          <w:spacing w:val="-3"/>
        </w:rPr>
        <w:t> </w:t>
      </w:r>
      <w:r>
        <w:rPr/>
        <w:t>the</w:t>
      </w:r>
      <w:r>
        <w:rPr>
          <w:spacing w:val="-3"/>
        </w:rPr>
        <w:t> </w:t>
      </w:r>
      <w:r>
        <w:rPr/>
        <w:t>de-viation in these quantities from their desired values.</w:t>
      </w:r>
      <w:r>
        <w:rPr>
          <w:spacing w:val="40"/>
        </w:rPr>
        <w:t> </w:t>
      </w:r>
      <w:r>
        <w:rPr/>
        <w:t>The inputs are the </w:t>
      </w:r>
      <w:r>
        <w:rPr>
          <w:rFonts w:ascii="Courier New"/>
        </w:rPr>
        <w:t>q</w:t>
      </w:r>
      <w:r>
        <w:rPr>
          <w:rFonts w:ascii="Courier New"/>
          <w:spacing w:val="-63"/>
        </w:rPr>
        <w:t> </w:t>
      </w:r>
      <w:r>
        <w:rPr/>
        <w:t>and </w:t>
      </w:r>
      <w:r>
        <w:rPr>
          <w:rFonts w:ascii="Courier New"/>
        </w:rPr>
        <w:t>u</w:t>
      </w:r>
      <w:r>
        <w:rPr>
          <w:rFonts w:ascii="Courier New"/>
          <w:spacing w:val="-63"/>
        </w:rPr>
        <w:t> </w:t>
      </w:r>
      <w:r>
        <w:rPr/>
        <w:t>state vectors, and the desired (commanded) azimuth </w:t>
      </w:r>
      <w:r>
        <w:rPr>
          <w:rFonts w:ascii="Courier New"/>
        </w:rPr>
        <w:t>azcmd</w:t>
      </w:r>
      <w:r>
        <w:rPr>
          <w:rFonts w:ascii="Courier New"/>
          <w:spacing w:val="-59"/>
        </w:rPr>
        <w:t> </w:t>
      </w:r>
      <w:r>
        <w:rPr/>
        <w:t>and elevation </w:t>
      </w:r>
      <w:r>
        <w:rPr>
          <w:rFonts w:ascii="Courier New"/>
        </w:rPr>
        <w:t>elcmd</w:t>
      </w:r>
      <w:r>
        <w:rPr>
          <w:rFonts w:ascii="Courier New"/>
          <w:spacing w:val="-59"/>
        </w:rPr>
        <w:t> </w:t>
      </w:r>
      <w:r>
        <w:rPr/>
        <w:t>of the camera.</w:t>
      </w:r>
      <w:r>
        <w:rPr>
          <w:spacing w:val="38"/>
        </w:rPr>
        <w:t> </w:t>
      </w:r>
      <w:r>
        <w:rPr/>
        <w:t>The</w:t>
      </w:r>
      <w:r>
        <w:rPr>
          <w:spacing w:val="-6"/>
        </w:rPr>
        <w:t> </w:t>
      </w:r>
      <w:r>
        <w:rPr/>
        <w:t>attitude</w:t>
      </w:r>
      <w:r>
        <w:rPr>
          <w:spacing w:val="-6"/>
        </w:rPr>
        <w:t> </w:t>
      </w:r>
      <w:r>
        <w:rPr/>
        <w:t>and</w:t>
      </w:r>
      <w:r>
        <w:rPr>
          <w:spacing w:val="-6"/>
        </w:rPr>
        <w:t> </w:t>
      </w:r>
      <w:r>
        <w:rPr/>
        <w:t>attitude</w:t>
      </w:r>
      <w:r>
        <w:rPr>
          <w:spacing w:val="-6"/>
        </w:rPr>
        <w:t> </w:t>
      </w:r>
      <w:r>
        <w:rPr/>
        <w:t>rates</w:t>
      </w:r>
      <w:r>
        <w:rPr>
          <w:spacing w:val="-6"/>
        </w:rPr>
        <w:t> </w:t>
      </w:r>
      <w:r>
        <w:rPr/>
        <w:t>are</w:t>
      </w:r>
      <w:r>
        <w:rPr>
          <w:spacing w:val="-6"/>
        </w:rPr>
        <w:t> </w:t>
      </w:r>
      <w:r>
        <w:rPr/>
        <w:t>always</w:t>
      </w:r>
      <w:r>
        <w:rPr>
          <w:spacing w:val="-6"/>
        </w:rPr>
        <w:t> </w:t>
      </w:r>
      <w:r>
        <w:rPr/>
        <w:t>desired</w:t>
      </w:r>
      <w:r>
        <w:rPr>
          <w:spacing w:val="-6"/>
        </w:rPr>
        <w:t> </w:t>
      </w:r>
      <w:r>
        <w:rPr/>
        <w:t>to</w:t>
      </w:r>
      <w:r>
        <w:rPr>
          <w:spacing w:val="-6"/>
        </w:rPr>
        <w:t> </w:t>
      </w:r>
      <w:r>
        <w:rPr/>
        <w:t>be</w:t>
      </w:r>
      <w:r>
        <w:rPr>
          <w:spacing w:val="-6"/>
        </w:rPr>
        <w:t> </w:t>
      </w:r>
      <w:r>
        <w:rPr/>
        <w:t>zero</w:t>
      </w:r>
      <w:r>
        <w:rPr>
          <w:spacing w:val="-6"/>
        </w:rPr>
        <w:t> </w:t>
      </w:r>
      <w:r>
        <w:rPr/>
        <w:t>in</w:t>
      </w:r>
      <w:r>
        <w:rPr>
          <w:spacing w:val="-6"/>
        </w:rPr>
        <w:t> </w:t>
      </w:r>
      <w:r>
        <w:rPr/>
        <w:t>this</w:t>
      </w:r>
      <w:r>
        <w:rPr>
          <w:spacing w:val="-6"/>
        </w:rPr>
        <w:t> </w:t>
      </w:r>
      <w:r>
        <w:rPr/>
        <w:t>study,</w:t>
      </w:r>
      <w:r>
        <w:rPr>
          <w:spacing w:val="-6"/>
        </w:rPr>
        <w:t> </w:t>
      </w:r>
      <w:r>
        <w:rPr/>
        <w:t>so</w:t>
      </w:r>
      <w:r>
        <w:rPr>
          <w:spacing w:val="-6"/>
        </w:rPr>
        <w:t> </w:t>
      </w:r>
      <w:r>
        <w:rPr/>
        <w:t>are not inputs.</w:t>
      </w:r>
      <w:r>
        <w:rPr>
          <w:spacing w:val="40"/>
        </w:rPr>
        <w:t> </w:t>
      </w:r>
      <w:r>
        <w:rPr/>
        <w:t>The outputs are the azimuth error </w:t>
      </w:r>
      <w:r>
        <w:rPr>
          <w:rFonts w:ascii="Courier New"/>
        </w:rPr>
        <w:t>azerr</w:t>
      </w:r>
      <w:r>
        <w:rPr/>
        <w:t>, the azimuth rate error </w:t>
      </w:r>
      <w:r>
        <w:rPr>
          <w:rFonts w:ascii="Courier New"/>
        </w:rPr>
        <w:t>azerrt </w:t>
      </w:r>
      <w:r>
        <w:rPr/>
        <w:t>(deviation from desired zero), the elevation error </w:t>
      </w:r>
      <w:r>
        <w:rPr>
          <w:rFonts w:ascii="Courier New"/>
        </w:rPr>
        <w:t>elerr</w:t>
      </w:r>
      <w:r>
        <w:rPr/>
        <w:t>, the elevation error rate </w:t>
      </w:r>
      <w:r>
        <w:rPr>
          <w:rFonts w:ascii="Courier New"/>
        </w:rPr>
        <w:t>elerrt</w:t>
      </w:r>
      <w:r>
        <w:rPr>
          <w:rFonts w:ascii="Courier New"/>
          <w:spacing w:val="-66"/>
        </w:rPr>
        <w:t> </w:t>
      </w:r>
      <w:r>
        <w:rPr/>
        <w:t>(deviation from desired zero), and a combined attitude/attitude rate error sig-nal</w:t>
      </w:r>
      <w:r>
        <w:rPr>
          <w:spacing w:val="-5"/>
        </w:rPr>
        <w:t> </w:t>
      </w:r>
      <w:r>
        <w:rPr>
          <w:rFonts w:ascii="Courier New"/>
        </w:rPr>
        <w:t>err</w:t>
      </w:r>
      <w:r>
        <w:rPr>
          <w:rFonts w:ascii="Courier New"/>
          <w:spacing w:val="-71"/>
        </w:rPr>
        <w:t> </w:t>
      </w:r>
      <w:r>
        <w:rPr/>
        <w:t>for</w:t>
      </w:r>
      <w:r>
        <w:rPr>
          <w:spacing w:val="-3"/>
        </w:rPr>
        <w:t> </w:t>
      </w:r>
      <w:r>
        <w:rPr/>
        <w:t>the</w:t>
      </w:r>
      <w:r>
        <w:rPr>
          <w:spacing w:val="-3"/>
        </w:rPr>
        <w:t> </w:t>
      </w:r>
      <w:r>
        <w:rPr/>
        <w:t>1-2-3</w:t>
      </w:r>
      <w:r>
        <w:rPr>
          <w:spacing w:val="-3"/>
        </w:rPr>
        <w:t> </w:t>
      </w:r>
      <w:r>
        <w:rPr/>
        <w:t>Euler</w:t>
      </w:r>
      <w:r>
        <w:rPr>
          <w:spacing w:val="-3"/>
        </w:rPr>
        <w:t> </w:t>
      </w:r>
      <w:r>
        <w:rPr/>
        <w:t>angles</w:t>
      </w:r>
      <w:r>
        <w:rPr>
          <w:spacing w:val="-4"/>
        </w:rPr>
        <w:t> </w:t>
      </w:r>
      <w:r>
        <w:rPr/>
        <w:t>describing</w:t>
      </w:r>
      <w:r>
        <w:rPr>
          <w:spacing w:val="-3"/>
        </w:rPr>
        <w:t> </w:t>
      </w:r>
      <w:r>
        <w:rPr/>
        <w:t>the</w:t>
      </w:r>
      <w:r>
        <w:rPr>
          <w:spacing w:val="-3"/>
        </w:rPr>
        <w:t> </w:t>
      </w:r>
      <w:r>
        <w:rPr/>
        <w:t>bus</w:t>
      </w:r>
      <w:r>
        <w:rPr>
          <w:spacing w:val="-4"/>
        </w:rPr>
        <w:t> </w:t>
      </w:r>
      <w:r>
        <w:rPr/>
        <w:t>attitude.</w:t>
      </w:r>
      <w:r>
        <w:rPr>
          <w:spacing w:val="40"/>
        </w:rPr>
        <w:t> </w:t>
      </w:r>
      <w:r>
        <w:rPr/>
        <w:t>After</w:t>
      </w:r>
      <w:r>
        <w:rPr>
          <w:spacing w:val="-3"/>
        </w:rPr>
        <w:t> </w:t>
      </w:r>
      <w:r>
        <w:rPr/>
        <w:t>the</w:t>
      </w:r>
      <w:r>
        <w:rPr>
          <w:spacing w:val="-3"/>
        </w:rPr>
        <w:t> </w:t>
      </w:r>
      <w:r>
        <w:rPr/>
        <w:t>subroutine</w:t>
      </w:r>
      <w:r>
        <w:rPr>
          <w:spacing w:val="-3"/>
        </w:rPr>
        <w:t> </w:t>
      </w:r>
      <w:r>
        <w:rPr/>
        <w:t>set-</w:t>
      </w:r>
      <w:r>
        <w:rPr>
          <w:spacing w:val="-4"/>
        </w:rPr>
        <w:t>up:</w:t>
      </w:r>
    </w:p>
    <w:p>
      <w:pPr>
        <w:spacing w:line="259" w:lineRule="auto" w:before="147"/>
        <w:ind w:left="3240" w:right="6909" w:firstLine="0"/>
        <w:jc w:val="left"/>
        <w:rPr>
          <w:rFonts w:ascii="Courier New"/>
          <w:sz w:val="18"/>
        </w:rPr>
      </w:pPr>
      <w:r>
        <w:rPr>
          <w:rFonts w:ascii="Courier New"/>
          <w:sz w:val="18"/>
        </w:rPr>
        <w:t>c</w:t>
      </w:r>
      <w:r>
        <w:rPr>
          <w:rFonts w:ascii="Courier New"/>
          <w:spacing w:val="68"/>
          <w:sz w:val="18"/>
        </w:rPr>
        <w:t> </w:t>
      </w:r>
      <w:r>
        <w:rPr>
          <w:rFonts w:ascii="Courier New"/>
          <w:sz w:val="18"/>
        </w:rPr>
        <w:t>senso</w:t>
      </w:r>
      <w:r>
        <w:rPr>
          <w:rFonts w:ascii="Courier New"/>
          <w:sz w:val="18"/>
        </w:rPr>
        <w:t>r</w:t>
      </w:r>
      <w:r>
        <w:rPr>
          <w:rFonts w:ascii="Courier New"/>
          <w:sz w:val="18"/>
        </w:rPr>
        <w:t> </w:t>
      </w:r>
      <w:r>
        <w:rPr>
          <w:rFonts w:ascii="Courier New"/>
          <w:spacing w:val="-10"/>
          <w:sz w:val="18"/>
        </w:rPr>
        <w:t>c</w:t>
      </w:r>
    </w:p>
    <w:p>
      <w:pPr>
        <w:spacing w:line="259" w:lineRule="auto" w:before="0"/>
        <w:ind w:left="3240" w:right="1522" w:firstLine="0"/>
        <w:jc w:val="left"/>
        <w:rPr>
          <w:rFonts w:ascii="Courier New"/>
          <w:sz w:val="18"/>
        </w:rPr>
      </w:pPr>
      <w:r>
        <w:rPr>
          <w:rFonts w:ascii="Courier New"/>
          <w:sz w:val="18"/>
        </w:rPr>
        <w:t>c</w:t>
      </w:r>
      <w:r>
        <w:rPr>
          <w:rFonts w:ascii="Courier New"/>
          <w:spacing w:val="80"/>
          <w:sz w:val="18"/>
        </w:rPr>
        <w:t> </w:t>
      </w:r>
      <w:r>
        <w:rPr>
          <w:rFonts w:ascii="Courier New"/>
          <w:sz w:val="18"/>
        </w:rPr>
        <w:t>The</w:t>
      </w:r>
      <w:r>
        <w:rPr>
          <w:rFonts w:ascii="Courier New"/>
          <w:spacing w:val="-4"/>
          <w:sz w:val="18"/>
        </w:rPr>
        <w:t> </w:t>
      </w:r>
      <w:r>
        <w:rPr>
          <w:rFonts w:ascii="Courier New"/>
          <w:sz w:val="18"/>
        </w:rPr>
        <w:t>sensed</w:t>
      </w:r>
      <w:r>
        <w:rPr>
          <w:rFonts w:ascii="Courier New"/>
          <w:spacing w:val="-4"/>
          <w:sz w:val="18"/>
        </w:rPr>
        <w:t> </w:t>
      </w:r>
      <w:r>
        <w:rPr>
          <w:rFonts w:ascii="Courier New"/>
          <w:sz w:val="18"/>
        </w:rPr>
        <w:t>quantities</w:t>
      </w:r>
      <w:r>
        <w:rPr>
          <w:rFonts w:ascii="Courier New"/>
          <w:spacing w:val="-4"/>
          <w:sz w:val="18"/>
        </w:rPr>
        <w:t> </w:t>
      </w:r>
      <w:r>
        <w:rPr>
          <w:rFonts w:ascii="Courier New"/>
          <w:sz w:val="18"/>
        </w:rPr>
        <w:t>are</w:t>
      </w:r>
      <w:r>
        <w:rPr>
          <w:rFonts w:ascii="Courier New"/>
          <w:spacing w:val="-4"/>
          <w:sz w:val="18"/>
        </w:rPr>
        <w:t> </w:t>
      </w:r>
      <w:r>
        <w:rPr>
          <w:rFonts w:ascii="Courier New"/>
          <w:sz w:val="18"/>
        </w:rPr>
        <w:t>camera</w:t>
      </w:r>
      <w:r>
        <w:rPr>
          <w:rFonts w:ascii="Courier New"/>
          <w:spacing w:val="-4"/>
          <w:sz w:val="18"/>
        </w:rPr>
        <w:t> </w:t>
      </w:r>
      <w:r>
        <w:rPr>
          <w:rFonts w:ascii="Courier New"/>
          <w:sz w:val="18"/>
        </w:rPr>
        <w:t>az</w:t>
      </w:r>
      <w:r>
        <w:rPr>
          <w:rFonts w:ascii="Courier New"/>
          <w:spacing w:val="-4"/>
          <w:sz w:val="18"/>
        </w:rPr>
        <w:t> </w:t>
      </w:r>
      <w:r>
        <w:rPr>
          <w:rFonts w:ascii="Courier New"/>
          <w:sz w:val="18"/>
        </w:rPr>
        <w:t>and</w:t>
      </w:r>
      <w:r>
        <w:rPr>
          <w:rFonts w:ascii="Courier New"/>
          <w:spacing w:val="-4"/>
          <w:sz w:val="18"/>
        </w:rPr>
        <w:t> </w:t>
      </w:r>
      <w:r>
        <w:rPr>
          <w:rFonts w:ascii="Courier New"/>
          <w:sz w:val="18"/>
        </w:rPr>
        <w:t>el</w:t>
      </w:r>
      <w:r>
        <w:rPr>
          <w:rFonts w:ascii="Courier New"/>
          <w:spacing w:val="-4"/>
          <w:sz w:val="18"/>
        </w:rPr>
        <w:t> </w:t>
      </w:r>
      <w:r>
        <w:rPr>
          <w:rFonts w:ascii="Courier New"/>
          <w:sz w:val="18"/>
        </w:rPr>
        <w:t>positions</w:t>
      </w:r>
      <w:r>
        <w:rPr>
          <w:rFonts w:ascii="Courier New"/>
          <w:spacing w:val="-4"/>
          <w:sz w:val="18"/>
        </w:rPr>
        <w:t> </w:t>
      </w:r>
      <w:r>
        <w:rPr>
          <w:rFonts w:ascii="Courier New"/>
          <w:sz w:val="18"/>
        </w:rPr>
        <w:t>and c</w:t>
      </w:r>
      <w:r>
        <w:rPr>
          <w:rFonts w:ascii="Courier New"/>
          <w:spacing w:val="80"/>
          <w:sz w:val="18"/>
        </w:rPr>
        <w:t> </w:t>
      </w:r>
      <w:r>
        <w:rPr>
          <w:rFonts w:ascii="Courier New"/>
          <w:sz w:val="18"/>
        </w:rPr>
        <w:t>rates, base body attitude error and error rate</w:t>
      </w:r>
    </w:p>
    <w:p>
      <w:pPr>
        <w:spacing w:line="203" w:lineRule="exact" w:before="0"/>
        <w:ind w:left="3240" w:right="0" w:firstLine="0"/>
        <w:jc w:val="left"/>
        <w:rPr>
          <w:rFonts w:ascii="Courier New"/>
          <w:sz w:val="18"/>
        </w:rPr>
      </w:pPr>
      <w:r>
        <w:rPr>
          <w:rFonts w:ascii="Courier New"/>
          <w:sz w:val="18"/>
        </w:rPr>
        <w:t>c</w:t>
      </w:r>
      <w:r>
        <w:rPr>
          <w:rFonts w:ascii="Courier New"/>
          <w:spacing w:val="47"/>
          <w:w w:val="150"/>
          <w:sz w:val="18"/>
        </w:rPr>
        <w:t> </w:t>
      </w:r>
      <w:r>
        <w:rPr>
          <w:rFonts w:ascii="Courier New"/>
          <w:sz w:val="18"/>
        </w:rPr>
        <w:t>(123</w:t>
      </w:r>
      <w:r>
        <w:rPr>
          <w:rFonts w:ascii="Courier New"/>
          <w:spacing w:val="-3"/>
          <w:sz w:val="18"/>
        </w:rPr>
        <w:t> </w:t>
      </w:r>
      <w:r>
        <w:rPr>
          <w:rFonts w:ascii="Courier New"/>
          <w:sz w:val="18"/>
        </w:rPr>
        <w:t>Euler</w:t>
      </w:r>
      <w:r>
        <w:rPr>
          <w:rFonts w:ascii="Courier New"/>
          <w:spacing w:val="-2"/>
          <w:sz w:val="18"/>
        </w:rPr>
        <w:t> Angles).</w:t>
      </w:r>
    </w:p>
    <w:p>
      <w:pPr>
        <w:pStyle w:val="BodyText"/>
        <w:spacing w:before="32"/>
        <w:rPr>
          <w:rFonts w:ascii="Courier New"/>
          <w:sz w:val="18"/>
        </w:rPr>
      </w:pPr>
    </w:p>
    <w:p>
      <w:pPr>
        <w:spacing w:before="0"/>
        <w:ind w:left="4104" w:right="0" w:firstLine="0"/>
        <w:jc w:val="left"/>
        <w:rPr>
          <w:rFonts w:ascii="Courier New"/>
          <w:sz w:val="18"/>
        </w:rPr>
      </w:pPr>
      <w:r>
        <w:rPr>
          <w:rFonts w:ascii="Courier New"/>
          <w:sz w:val="18"/>
        </w:rPr>
        <w:t>subroutine</w:t>
      </w:r>
      <w:r>
        <w:rPr>
          <w:rFonts w:ascii="Courier New"/>
          <w:spacing w:val="-10"/>
          <w:sz w:val="18"/>
        </w:rPr>
        <w:t> </w:t>
      </w:r>
      <w:r>
        <w:rPr>
          <w:rFonts w:ascii="Courier New"/>
          <w:spacing w:val="-2"/>
          <w:sz w:val="18"/>
        </w:rPr>
        <w:t>sensor(q,u,azcmd,elcmd,</w:t>
      </w:r>
    </w:p>
    <w:p>
      <w:pPr>
        <w:tabs>
          <w:tab w:pos="6047" w:val="left" w:leader="none"/>
        </w:tabs>
        <w:spacing w:line="259" w:lineRule="auto" w:before="16"/>
        <w:ind w:left="4104" w:right="1223" w:hanging="648"/>
        <w:jc w:val="left"/>
        <w:rPr>
          <w:rFonts w:ascii="Courier New"/>
          <w:sz w:val="18"/>
        </w:rPr>
      </w:pPr>
      <w:r>
        <w:rPr>
          <w:rFonts w:ascii="Courier New"/>
          <w:spacing w:val="-10"/>
          <w:sz w:val="18"/>
        </w:rPr>
        <w:t>&amp;</w:t>
      </w:r>
      <w:r>
        <w:rPr>
          <w:rFonts w:ascii="Courier New"/>
          <w:sz w:val="18"/>
        </w:rPr>
        <w:tab/>
        <w:tab/>
      </w:r>
      <w:r>
        <w:rPr>
          <w:rFonts w:ascii="Courier New"/>
          <w:spacing w:val="-2"/>
          <w:sz w:val="18"/>
        </w:rPr>
        <w:t>azerr,azerrt,elerr,elerrt,err) </w:t>
      </w:r>
      <w:r>
        <w:rPr>
          <w:rFonts w:ascii="Courier New"/>
          <w:sz w:val="18"/>
        </w:rPr>
        <w:t>real*8</w:t>
      </w:r>
      <w:r>
        <w:rPr>
          <w:rFonts w:ascii="Courier New"/>
          <w:spacing w:val="-29"/>
          <w:sz w:val="18"/>
        </w:rPr>
        <w:t> </w:t>
      </w:r>
      <w:r>
        <w:rPr>
          <w:rFonts w:ascii="Courier New"/>
          <w:sz w:val="18"/>
        </w:rPr>
        <w:t>q(*),u(*),azcmd,elcmd,azerr,azerrt,elerr,elerrt real*8 atterr(3),raterr(3),dc(3,3),err(3),gyro</w:t>
      </w:r>
    </w:p>
    <w:p>
      <w:pPr>
        <w:spacing w:line="259" w:lineRule="auto" w:before="0"/>
        <w:ind w:left="4104" w:right="2826" w:firstLine="0"/>
        <w:jc w:val="left"/>
        <w:rPr>
          <w:rFonts w:ascii="Courier New"/>
          <w:sz w:val="18"/>
        </w:rPr>
      </w:pPr>
      <w:r>
        <w:rPr>
          <w:rFonts w:ascii="Courier New"/>
          <w:sz w:val="18"/>
        </w:rPr>
        <w:t>integer BUS,CLOCK,CAMERA,SDINDX,i parameter</w:t>
      </w:r>
      <w:r>
        <w:rPr>
          <w:rFonts w:ascii="Courier New"/>
          <w:spacing w:val="-29"/>
          <w:sz w:val="18"/>
        </w:rPr>
        <w:t> </w:t>
      </w:r>
      <w:r>
        <w:rPr>
          <w:rFonts w:ascii="Courier New"/>
          <w:sz w:val="18"/>
        </w:rPr>
        <w:t>(BUS=1,CLOCK=2,CAMERA=3)</w:t>
      </w:r>
    </w:p>
    <w:p>
      <w:pPr>
        <w:spacing w:line="203" w:lineRule="exact" w:before="0"/>
        <w:ind w:left="4104" w:right="0" w:firstLine="0"/>
        <w:jc w:val="left"/>
        <w:rPr>
          <w:rFonts w:ascii="Courier New"/>
          <w:sz w:val="18"/>
        </w:rPr>
      </w:pPr>
      <w:r>
        <w:rPr>
          <w:rFonts w:ascii="Courier New"/>
          <w:sz w:val="18"/>
        </w:rPr>
        <w:t>data</w:t>
      </w:r>
      <w:r>
        <w:rPr>
          <w:rFonts w:ascii="Courier New"/>
          <w:spacing w:val="-4"/>
          <w:sz w:val="18"/>
        </w:rPr>
        <w:t> </w:t>
      </w:r>
      <w:r>
        <w:rPr>
          <w:rFonts w:ascii="Courier New"/>
          <w:spacing w:val="-2"/>
          <w:sz w:val="18"/>
        </w:rPr>
        <w:t>gyro/2d0/</w:t>
      </w:r>
    </w:p>
    <w:p>
      <w:pPr>
        <w:pStyle w:val="BodyText"/>
        <w:rPr>
          <w:rFonts w:ascii="Courier New"/>
          <w:sz w:val="12"/>
        </w:rPr>
      </w:pPr>
    </w:p>
    <w:p>
      <w:pPr>
        <w:pStyle w:val="BodyText"/>
        <w:spacing w:after="0"/>
        <w:rPr>
          <w:rFonts w:ascii="Courier New"/>
          <w:sz w:val="12"/>
        </w:rPr>
        <w:sectPr>
          <w:pgSz w:w="12240" w:h="15840"/>
          <w:pgMar w:header="819" w:footer="1204" w:top="1300" w:bottom="1400" w:left="720" w:right="360"/>
        </w:sect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spacing w:before="110"/>
        <w:rPr>
          <w:rFonts w:ascii="Courier New"/>
          <w:sz w:val="16"/>
        </w:rPr>
      </w:pPr>
    </w:p>
    <w:p>
      <w:pPr>
        <w:spacing w:line="235" w:lineRule="auto" w:before="1"/>
        <w:ind w:left="900" w:right="0" w:firstLine="0"/>
        <w:jc w:val="left"/>
        <w:rPr>
          <w:rFonts w:ascii="Arial"/>
          <w:sz w:val="16"/>
        </w:rPr>
      </w:pPr>
      <w:r>
        <w:rPr>
          <w:rFonts w:ascii="Arial"/>
          <w:sz w:val="16"/>
        </w:rPr>
        <w:t>Position</w:t>
      </w:r>
      <w:r>
        <w:rPr>
          <w:rFonts w:ascii="Arial"/>
          <w:spacing w:val="-12"/>
          <w:sz w:val="16"/>
        </w:rPr>
        <w:t> </w:t>
      </w:r>
      <w:r>
        <w:rPr>
          <w:rFonts w:ascii="Arial"/>
          <w:sz w:val="16"/>
        </w:rPr>
        <w:t>and</w:t>
      </w:r>
      <w:r>
        <w:rPr>
          <w:rFonts w:ascii="Arial"/>
          <w:spacing w:val="-11"/>
          <w:sz w:val="16"/>
        </w:rPr>
        <w:t> </w:t>
      </w:r>
      <w:r>
        <w:rPr>
          <w:rFonts w:ascii="Arial"/>
          <w:sz w:val="16"/>
        </w:rPr>
        <w:t>Rate Errors</w:t>
      </w:r>
      <w:r>
        <w:rPr>
          <w:rFonts w:ascii="Arial"/>
          <w:spacing w:val="-3"/>
          <w:sz w:val="16"/>
        </w:rPr>
        <w:t> </w:t>
      </w:r>
      <w:r>
        <w:rPr>
          <w:rFonts w:ascii="Arial"/>
          <w:sz w:val="16"/>
        </w:rPr>
        <w:t>for</w:t>
      </w:r>
      <w:r>
        <w:rPr>
          <w:rFonts w:ascii="Arial"/>
          <w:spacing w:val="-2"/>
          <w:sz w:val="16"/>
        </w:rPr>
        <w:t> </w:t>
      </w:r>
      <w:r>
        <w:rPr>
          <w:rFonts w:ascii="Arial"/>
          <w:spacing w:val="-2"/>
          <w:sz w:val="16"/>
        </w:rPr>
        <w:t>Camera</w:t>
      </w:r>
    </w:p>
    <w:p>
      <w:pPr>
        <w:pStyle w:val="BodyText"/>
        <w:spacing w:line="249" w:lineRule="auto" w:before="96"/>
        <w:ind w:left="846" w:right="370"/>
      </w:pPr>
      <w:r>
        <w:rPr/>
        <w:br w:type="column"/>
      </w:r>
      <w:r>
        <w:rPr/>
        <w:t>the</w:t>
      </w:r>
      <w:r>
        <w:rPr>
          <w:spacing w:val="-4"/>
        </w:rPr>
        <w:t> </w:t>
      </w:r>
      <w:r>
        <w:rPr/>
        <w:t>azimuth</w:t>
      </w:r>
      <w:r>
        <w:rPr>
          <w:spacing w:val="-4"/>
        </w:rPr>
        <w:t> </w:t>
      </w:r>
      <w:r>
        <w:rPr/>
        <w:t>and</w:t>
      </w:r>
      <w:r>
        <w:rPr>
          <w:spacing w:val="-4"/>
        </w:rPr>
        <w:t> </w:t>
      </w:r>
      <w:r>
        <w:rPr/>
        <w:t>elevation</w:t>
      </w:r>
      <w:r>
        <w:rPr>
          <w:spacing w:val="-4"/>
        </w:rPr>
        <w:t> </w:t>
      </w:r>
      <w:r>
        <w:rPr/>
        <w:t>position</w:t>
      </w:r>
      <w:r>
        <w:rPr>
          <w:spacing w:val="-4"/>
        </w:rPr>
        <w:t> </w:t>
      </w:r>
      <w:r>
        <w:rPr/>
        <w:t>and</w:t>
      </w:r>
      <w:r>
        <w:rPr>
          <w:spacing w:val="-4"/>
        </w:rPr>
        <w:t> </w:t>
      </w:r>
      <w:r>
        <w:rPr/>
        <w:t>rate</w:t>
      </w:r>
      <w:r>
        <w:rPr>
          <w:spacing w:val="-4"/>
        </w:rPr>
        <w:t> </w:t>
      </w:r>
      <w:r>
        <w:rPr/>
        <w:t>errors</w:t>
      </w:r>
      <w:r>
        <w:rPr>
          <w:spacing w:val="-5"/>
        </w:rPr>
        <w:t> </w:t>
      </w:r>
      <w:r>
        <w:rPr/>
        <w:t>are</w:t>
      </w:r>
      <w:r>
        <w:rPr>
          <w:spacing w:val="-4"/>
        </w:rPr>
        <w:t> </w:t>
      </w:r>
      <w:r>
        <w:rPr/>
        <w:t>computed</w:t>
      </w:r>
      <w:r>
        <w:rPr>
          <w:spacing w:val="-4"/>
        </w:rPr>
        <w:t> </w:t>
      </w:r>
      <w:r>
        <w:rPr/>
        <w:t>using</w:t>
      </w:r>
      <w:r>
        <w:rPr>
          <w:spacing w:val="-4"/>
        </w:rPr>
        <w:t> </w:t>
      </w:r>
      <w:r>
        <w:rPr/>
        <w:t>the</w:t>
      </w:r>
      <w:r>
        <w:rPr>
          <w:spacing w:val="-4"/>
        </w:rPr>
        <w:t> </w:t>
      </w:r>
      <w:r>
        <w:rPr/>
        <w:t>current</w:t>
      </w:r>
      <w:r>
        <w:rPr>
          <w:spacing w:val="-4"/>
        </w:rPr>
        <w:t> </w:t>
      </w:r>
      <w:r>
        <w:rPr/>
        <w:t>and commanded states of the camera angles:</w:t>
      </w:r>
    </w:p>
    <w:p>
      <w:pPr>
        <w:spacing w:line="259" w:lineRule="auto" w:before="145"/>
        <w:ind w:left="1890" w:right="3167" w:firstLine="0"/>
        <w:jc w:val="left"/>
        <w:rPr>
          <w:rFonts w:ascii="Courier New"/>
          <w:sz w:val="18"/>
        </w:rPr>
      </w:pPr>
      <w:r>
        <w:rPr>
          <w:rFonts w:ascii="Courier New"/>
          <w:sz w:val="18"/>
        </w:rPr>
        <w:t>azerr</w:t>
      </w:r>
      <w:r>
        <w:rPr>
          <w:rFonts w:ascii="Courier New"/>
          <w:spacing w:val="80"/>
          <w:sz w:val="18"/>
        </w:rPr>
        <w:t> </w:t>
      </w:r>
      <w:r>
        <w:rPr>
          <w:rFonts w:ascii="Courier New"/>
          <w:sz w:val="18"/>
        </w:rPr>
        <w:t>= azcmd - q(SDINDX(CLOCK,1)) elerr</w:t>
      </w:r>
      <w:r>
        <w:rPr>
          <w:rFonts w:ascii="Courier New"/>
          <w:spacing w:val="80"/>
          <w:sz w:val="18"/>
        </w:rPr>
        <w:t> </w:t>
      </w:r>
      <w:r>
        <w:rPr>
          <w:rFonts w:ascii="Courier New"/>
          <w:sz w:val="18"/>
        </w:rPr>
        <w:t>=</w:t>
      </w:r>
      <w:r>
        <w:rPr>
          <w:rFonts w:ascii="Courier New"/>
          <w:spacing w:val="-9"/>
          <w:sz w:val="18"/>
        </w:rPr>
        <w:t> </w:t>
      </w:r>
      <w:r>
        <w:rPr>
          <w:rFonts w:ascii="Courier New"/>
          <w:sz w:val="18"/>
        </w:rPr>
        <w:t>elcmd</w:t>
      </w:r>
      <w:r>
        <w:rPr>
          <w:rFonts w:ascii="Courier New"/>
          <w:spacing w:val="-9"/>
          <w:sz w:val="18"/>
        </w:rPr>
        <w:t> </w:t>
      </w:r>
      <w:r>
        <w:rPr>
          <w:rFonts w:ascii="Courier New"/>
          <w:sz w:val="18"/>
        </w:rPr>
        <w:t>-</w:t>
      </w:r>
      <w:r>
        <w:rPr>
          <w:rFonts w:ascii="Courier New"/>
          <w:spacing w:val="-9"/>
          <w:sz w:val="18"/>
        </w:rPr>
        <w:t> </w:t>
      </w:r>
      <w:r>
        <w:rPr>
          <w:rFonts w:ascii="Courier New"/>
          <w:sz w:val="18"/>
        </w:rPr>
        <w:t>q(SDINDX(CAMERA,1)) azerrt = -u(SDINDX(CLOCK,1))</w:t>
      </w:r>
    </w:p>
    <w:p>
      <w:pPr>
        <w:spacing w:line="203" w:lineRule="exact" w:before="0"/>
        <w:ind w:left="1890" w:right="0" w:firstLine="0"/>
        <w:jc w:val="left"/>
        <w:rPr>
          <w:rFonts w:ascii="Courier New"/>
          <w:sz w:val="18"/>
        </w:rPr>
      </w:pPr>
      <w:r>
        <w:rPr>
          <w:rFonts w:ascii="Courier New"/>
          <w:sz w:val="18"/>
        </w:rPr>
        <w:t>elerrt</w:t>
      </w:r>
      <w:r>
        <w:rPr>
          <w:rFonts w:ascii="Courier New"/>
          <w:spacing w:val="-4"/>
          <w:sz w:val="18"/>
        </w:rPr>
        <w:t> </w:t>
      </w:r>
      <w:r>
        <w:rPr>
          <w:rFonts w:ascii="Courier New"/>
          <w:sz w:val="18"/>
        </w:rPr>
        <w:t>=</w:t>
      </w:r>
      <w:r>
        <w:rPr>
          <w:rFonts w:ascii="Courier New"/>
          <w:spacing w:val="-4"/>
          <w:sz w:val="18"/>
        </w:rPr>
        <w:t> </w:t>
      </w:r>
      <w:r>
        <w:rPr>
          <w:rFonts w:ascii="Courier New"/>
          <w:sz w:val="18"/>
        </w:rPr>
        <w:t>-</w:t>
      </w:r>
      <w:r>
        <w:rPr>
          <w:rFonts w:ascii="Courier New"/>
          <w:spacing w:val="-2"/>
          <w:sz w:val="18"/>
        </w:rPr>
        <w:t>u(SDINDX(CAMERA,1))</w:t>
      </w:r>
    </w:p>
    <w:p>
      <w:pPr>
        <w:spacing w:after="0" w:line="203" w:lineRule="exact"/>
        <w:jc w:val="left"/>
        <w:rPr>
          <w:rFonts w:ascii="Courier New"/>
          <w:sz w:val="18"/>
        </w:rPr>
        <w:sectPr>
          <w:type w:val="continuous"/>
          <w:pgSz w:w="12240" w:h="15840"/>
          <w:pgMar w:header="819" w:footer="1204" w:top="700" w:bottom="280" w:left="720" w:right="360"/>
          <w:cols w:num="2" w:equalWidth="0">
            <w:col w:w="2174" w:space="40"/>
            <w:col w:w="8946"/>
          </w:cols>
        </w:sectPr>
      </w:pPr>
    </w:p>
    <w:p>
      <w:pPr>
        <w:pStyle w:val="BodyText"/>
        <w:rPr>
          <w:rFonts w:ascii="Courier New"/>
        </w:rPr>
      </w:pPr>
    </w:p>
    <w:p>
      <w:pPr>
        <w:pStyle w:val="BodyText"/>
        <w:spacing w:before="213"/>
        <w:rPr>
          <w:rFonts w:ascii="Courier New"/>
        </w:rPr>
      </w:pPr>
    </w:p>
    <w:p>
      <w:pPr>
        <w:pStyle w:val="BodyText"/>
        <w:spacing w:after="0"/>
        <w:rPr>
          <w:rFonts w:ascii="Courier New"/>
        </w:rPr>
        <w:sectPr>
          <w:headerReference w:type="default" r:id="rId355"/>
          <w:headerReference w:type="even" r:id="rId356"/>
          <w:footerReference w:type="default" r:id="rId357"/>
          <w:footerReference w:type="even" r:id="rId358"/>
          <w:pgSz w:w="12240" w:h="15840"/>
          <w:pgMar w:header="819" w:footer="1204" w:top="1300" w:bottom="1400" w:left="720" w:right="360"/>
          <w:pgNumType w:start="63"/>
        </w:sect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spacing w:before="28"/>
        <w:rPr>
          <w:rFonts w:ascii="Courier New"/>
          <w:sz w:val="16"/>
        </w:rPr>
      </w:pPr>
    </w:p>
    <w:p>
      <w:pPr>
        <w:spacing w:line="235" w:lineRule="auto" w:before="0"/>
        <w:ind w:left="1260" w:right="0" w:firstLine="0"/>
        <w:jc w:val="left"/>
        <w:rPr>
          <w:rFonts w:ascii="Arial"/>
          <w:sz w:val="16"/>
        </w:rPr>
      </w:pPr>
      <w:r>
        <w:rPr>
          <w:rFonts w:ascii="Arial"/>
          <w:spacing w:val="-2"/>
          <w:sz w:val="16"/>
        </w:rPr>
        <w:t>Get</w:t>
      </w:r>
      <w:r>
        <w:rPr>
          <w:rFonts w:ascii="Arial"/>
          <w:spacing w:val="-10"/>
          <w:sz w:val="16"/>
        </w:rPr>
        <w:t> </w:t>
      </w:r>
      <w:r>
        <w:rPr>
          <w:rFonts w:ascii="Arial"/>
          <w:spacing w:val="-2"/>
          <w:sz w:val="16"/>
        </w:rPr>
        <w:t>Spacecraft </w:t>
      </w:r>
      <w:r>
        <w:rPr>
          <w:rFonts w:ascii="Arial"/>
          <w:sz w:val="16"/>
        </w:rPr>
        <w:t>Attitude Error</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1"/>
        <w:rPr>
          <w:rFonts w:ascii="Arial"/>
          <w:sz w:val="16"/>
        </w:rPr>
      </w:pPr>
    </w:p>
    <w:p>
      <w:pPr>
        <w:spacing w:line="235" w:lineRule="auto" w:before="0"/>
        <w:ind w:left="1260" w:right="0" w:firstLine="0"/>
        <w:jc w:val="left"/>
        <w:rPr>
          <w:rFonts w:ascii="Arial"/>
          <w:sz w:val="16"/>
        </w:rPr>
      </w:pPr>
      <w:r>
        <w:rPr>
          <w:rFonts w:ascii="Arial"/>
          <w:spacing w:val="-2"/>
          <w:sz w:val="16"/>
        </w:rPr>
        <w:t>Get</w:t>
      </w:r>
      <w:r>
        <w:rPr>
          <w:rFonts w:ascii="Arial"/>
          <w:spacing w:val="-10"/>
          <w:sz w:val="16"/>
        </w:rPr>
        <w:t> </w:t>
      </w:r>
      <w:r>
        <w:rPr>
          <w:rFonts w:ascii="Arial"/>
          <w:spacing w:val="-2"/>
          <w:sz w:val="16"/>
        </w:rPr>
        <w:t>Spacecraft </w:t>
      </w:r>
      <w:r>
        <w:rPr>
          <w:rFonts w:ascii="Arial"/>
          <w:sz w:val="16"/>
        </w:rPr>
        <w:t>Rate Error</w:t>
      </w:r>
    </w:p>
    <w:p>
      <w:pPr>
        <w:pStyle w:val="BodyText"/>
        <w:rPr>
          <w:rFonts w:ascii="Arial"/>
          <w:sz w:val="16"/>
        </w:rPr>
      </w:pPr>
    </w:p>
    <w:p>
      <w:pPr>
        <w:pStyle w:val="BodyText"/>
        <w:rPr>
          <w:rFonts w:ascii="Arial"/>
          <w:sz w:val="16"/>
        </w:rPr>
      </w:pPr>
    </w:p>
    <w:p>
      <w:pPr>
        <w:pStyle w:val="BodyText"/>
        <w:spacing w:before="134"/>
        <w:rPr>
          <w:rFonts w:ascii="Arial"/>
          <w:sz w:val="16"/>
        </w:rPr>
      </w:pPr>
    </w:p>
    <w:p>
      <w:pPr>
        <w:spacing w:line="235" w:lineRule="auto" w:before="0"/>
        <w:ind w:left="1260" w:right="17" w:firstLine="0"/>
        <w:jc w:val="left"/>
        <w:rPr>
          <w:rFonts w:ascii="Arial"/>
          <w:sz w:val="16"/>
        </w:rPr>
      </w:pPr>
      <w:r>
        <w:rPr>
          <w:rFonts w:ascii="Arial"/>
          <w:sz w:val="16"/>
        </w:rPr>
        <w:t>Compute</w:t>
      </w:r>
      <w:r>
        <w:rPr>
          <w:rFonts w:ascii="Arial"/>
          <w:spacing w:val="-12"/>
          <w:sz w:val="16"/>
        </w:rPr>
        <w:t> </w:t>
      </w:r>
      <w:r>
        <w:rPr>
          <w:rFonts w:ascii="Arial"/>
          <w:sz w:val="16"/>
        </w:rPr>
        <w:t>Gyro Error Signals</w:t>
      </w:r>
    </w:p>
    <w:p>
      <w:pPr>
        <w:pStyle w:val="BodyText"/>
        <w:spacing w:line="243" w:lineRule="exact" w:before="96"/>
        <w:ind w:left="1054"/>
      </w:pPr>
      <w:r>
        <w:rPr/>
        <w:br w:type="column"/>
      </w:r>
      <w:r>
        <w:rPr/>
        <w:t>The</w:t>
      </w:r>
      <w:r>
        <w:rPr>
          <w:spacing w:val="-2"/>
        </w:rPr>
        <w:t> </w:t>
      </w:r>
      <w:r>
        <w:rPr/>
        <w:t>SD/FAST</w:t>
      </w:r>
      <w:r>
        <w:rPr>
          <w:spacing w:val="1"/>
        </w:rPr>
        <w:t> </w:t>
      </w:r>
      <w:r>
        <w:rPr/>
        <w:t>utility </w:t>
      </w:r>
      <w:r>
        <w:rPr>
          <w:rFonts w:ascii="Courier New"/>
        </w:rPr>
        <w:t>SDORIENT()</w:t>
      </w:r>
      <w:r>
        <w:rPr>
          <w:rFonts w:ascii="Courier New"/>
          <w:spacing w:val="-70"/>
        </w:rPr>
        <w:t> </w:t>
      </w:r>
      <w:r>
        <w:rPr/>
        <w:t>is</w:t>
      </w:r>
      <w:r>
        <w:rPr>
          <w:spacing w:val="-1"/>
        </w:rPr>
        <w:t> </w:t>
      </w:r>
      <w:r>
        <w:rPr/>
        <w:t>used</w:t>
      </w:r>
      <w:r>
        <w:rPr>
          <w:spacing w:val="1"/>
        </w:rPr>
        <w:t> </w:t>
      </w:r>
      <w:r>
        <w:rPr/>
        <w:t>to obtain</w:t>
      </w:r>
      <w:r>
        <w:rPr>
          <w:spacing w:val="1"/>
        </w:rPr>
        <w:t> </w:t>
      </w:r>
      <w:r>
        <w:rPr/>
        <w:t>the 3x3</w:t>
      </w:r>
      <w:r>
        <w:rPr>
          <w:spacing w:val="1"/>
        </w:rPr>
        <w:t> </w:t>
      </w:r>
      <w:r>
        <w:rPr/>
        <w:t>direction cosine</w:t>
      </w:r>
      <w:r>
        <w:rPr>
          <w:spacing w:val="1"/>
        </w:rPr>
        <w:t> </w:t>
      </w:r>
      <w:r>
        <w:rPr>
          <w:spacing w:val="-2"/>
        </w:rPr>
        <w:t>matrix</w:t>
      </w:r>
    </w:p>
    <w:p>
      <w:pPr>
        <w:pStyle w:val="BodyText"/>
        <w:spacing w:line="240" w:lineRule="exact"/>
        <w:ind w:left="1054"/>
      </w:pPr>
      <w:r>
        <w:rPr>
          <w:rFonts w:ascii="Courier New"/>
        </w:rPr>
        <w:t>dc</w:t>
      </w:r>
      <w:r>
        <w:rPr>
          <w:rFonts w:ascii="Courier New"/>
          <w:spacing w:val="-71"/>
        </w:rPr>
        <w:t> </w:t>
      </w:r>
      <w:r>
        <w:rPr/>
        <w:t>for</w:t>
      </w:r>
      <w:r>
        <w:rPr>
          <w:spacing w:val="-4"/>
        </w:rPr>
        <w:t> </w:t>
      </w:r>
      <w:r>
        <w:rPr/>
        <w:t>the bus</w:t>
      </w:r>
      <w:r>
        <w:rPr>
          <w:spacing w:val="-2"/>
        </w:rPr>
        <w:t> </w:t>
      </w:r>
      <w:r>
        <w:rPr/>
        <w:t>attitude.</w:t>
      </w:r>
      <w:r>
        <w:rPr>
          <w:spacing w:val="48"/>
        </w:rPr>
        <w:t> </w:t>
      </w:r>
      <w:r>
        <w:rPr/>
        <w:t>The</w:t>
      </w:r>
      <w:r>
        <w:rPr>
          <w:spacing w:val="-1"/>
        </w:rPr>
        <w:t> </w:t>
      </w:r>
      <w:r>
        <w:rPr/>
        <w:t>SD/FAST utility</w:t>
      </w:r>
      <w:r>
        <w:rPr>
          <w:spacing w:val="-1"/>
        </w:rPr>
        <w:t> </w:t>
      </w:r>
      <w:r>
        <w:rPr>
          <w:rFonts w:ascii="Courier New"/>
        </w:rPr>
        <w:t>SDDC2ANG()</w:t>
      </w:r>
      <w:r>
        <w:rPr>
          <w:rFonts w:ascii="Courier New"/>
          <w:spacing w:val="-71"/>
        </w:rPr>
        <w:t> </w:t>
      </w:r>
      <w:r>
        <w:rPr/>
        <w:t>is</w:t>
      </w:r>
      <w:r>
        <w:rPr>
          <w:spacing w:val="-2"/>
        </w:rPr>
        <w:t> </w:t>
      </w:r>
      <w:r>
        <w:rPr/>
        <w:t>used</w:t>
      </w:r>
      <w:r>
        <w:rPr>
          <w:spacing w:val="-1"/>
        </w:rPr>
        <w:t> </w:t>
      </w:r>
      <w:r>
        <w:rPr/>
        <w:t>to</w:t>
      </w:r>
      <w:r>
        <w:rPr>
          <w:spacing w:val="-1"/>
        </w:rPr>
        <w:t> </w:t>
      </w:r>
      <w:r>
        <w:rPr/>
        <w:t>convert </w:t>
      </w:r>
      <w:r>
        <w:rPr>
          <w:rFonts w:ascii="Courier New"/>
        </w:rPr>
        <w:t>dc</w:t>
      </w:r>
      <w:r>
        <w:rPr>
          <w:rFonts w:ascii="Courier New"/>
          <w:spacing w:val="-71"/>
        </w:rPr>
        <w:t> </w:t>
      </w:r>
      <w:r>
        <w:rPr>
          <w:spacing w:val="-5"/>
        </w:rPr>
        <w:t>to</w:t>
      </w:r>
    </w:p>
    <w:p>
      <w:pPr>
        <w:pStyle w:val="BodyText"/>
        <w:spacing w:line="243" w:lineRule="exact"/>
        <w:ind w:left="1054"/>
      </w:pPr>
      <w:r>
        <w:rPr/>
        <w:t>1-2-3</w:t>
      </w:r>
      <w:r>
        <w:rPr>
          <w:spacing w:val="-8"/>
        </w:rPr>
        <w:t> </w:t>
      </w:r>
      <w:r>
        <w:rPr/>
        <w:t>Euler</w:t>
      </w:r>
      <w:r>
        <w:rPr>
          <w:spacing w:val="-4"/>
        </w:rPr>
        <w:t> </w:t>
      </w:r>
      <w:r>
        <w:rPr/>
        <w:t>angles,</w:t>
      </w:r>
      <w:r>
        <w:rPr>
          <w:spacing w:val="-4"/>
        </w:rPr>
        <w:t> </w:t>
      </w:r>
      <w:r>
        <w:rPr>
          <w:rFonts w:ascii="Courier New" w:hAnsi="Courier New"/>
        </w:rPr>
        <w:t>atterr</w:t>
      </w:r>
      <w:r>
        <w:rPr>
          <w:rFonts w:ascii="Courier New" w:hAnsi="Courier New"/>
          <w:spacing w:val="-73"/>
        </w:rPr>
        <w:t> </w:t>
      </w:r>
      <w:r>
        <w:rPr/>
        <w:t>(it’s</w:t>
      </w:r>
      <w:r>
        <w:rPr>
          <w:spacing w:val="-4"/>
        </w:rPr>
        <w:t> </w:t>
      </w:r>
      <w:r>
        <w:rPr/>
        <w:t>also</w:t>
      </w:r>
      <w:r>
        <w:rPr>
          <w:spacing w:val="-4"/>
        </w:rPr>
        <w:t> </w:t>
      </w:r>
      <w:r>
        <w:rPr/>
        <w:t>the</w:t>
      </w:r>
      <w:r>
        <w:rPr>
          <w:spacing w:val="-4"/>
        </w:rPr>
        <w:t> </w:t>
      </w:r>
      <w:r>
        <w:rPr/>
        <w:t>error</w:t>
      </w:r>
      <w:r>
        <w:rPr>
          <w:spacing w:val="-5"/>
        </w:rPr>
        <w:t> </w:t>
      </w:r>
      <w:r>
        <w:rPr/>
        <w:t>since</w:t>
      </w:r>
      <w:r>
        <w:rPr>
          <w:spacing w:val="-4"/>
        </w:rPr>
        <w:t> </w:t>
      </w:r>
      <w:r>
        <w:rPr/>
        <w:t>0,0,0</w:t>
      </w:r>
      <w:r>
        <w:rPr>
          <w:spacing w:val="-4"/>
        </w:rPr>
        <w:t> </w:t>
      </w:r>
      <w:r>
        <w:rPr/>
        <w:t>are</w:t>
      </w:r>
      <w:r>
        <w:rPr>
          <w:spacing w:val="-4"/>
        </w:rPr>
        <w:t> </w:t>
      </w:r>
      <w:r>
        <w:rPr/>
        <w:t>the</w:t>
      </w:r>
      <w:r>
        <w:rPr>
          <w:spacing w:val="-4"/>
        </w:rPr>
        <w:t> </w:t>
      </w:r>
      <w:r>
        <w:rPr/>
        <w:t>desired</w:t>
      </w:r>
      <w:r>
        <w:rPr>
          <w:spacing w:val="-4"/>
        </w:rPr>
        <w:t> </w:t>
      </w:r>
      <w:r>
        <w:rPr/>
        <w:t>Euler</w:t>
      </w:r>
      <w:r>
        <w:rPr>
          <w:spacing w:val="-4"/>
        </w:rPr>
        <w:t> </w:t>
      </w:r>
      <w:r>
        <w:rPr>
          <w:spacing w:val="-2"/>
        </w:rPr>
        <w:t>angles).</w:t>
      </w:r>
    </w:p>
    <w:p>
      <w:pPr>
        <w:spacing w:line="259" w:lineRule="auto" w:before="137"/>
        <w:ind w:left="2098" w:right="2243" w:hanging="864"/>
        <w:jc w:val="left"/>
        <w:rPr>
          <w:rFonts w:ascii="Courier New"/>
          <w:sz w:val="18"/>
        </w:rPr>
      </w:pPr>
      <w:r>
        <w:rPr>
          <w:rFonts w:ascii="Courier New"/>
          <w:sz w:val="18"/>
        </w:rPr>
        <w:t>c</w:t>
      </w:r>
      <w:r>
        <w:rPr>
          <w:rFonts w:ascii="Courier New"/>
          <w:spacing w:val="80"/>
          <w:sz w:val="18"/>
        </w:rPr>
        <w:t> </w:t>
      </w:r>
      <w:r>
        <w:rPr>
          <w:rFonts w:ascii="Courier New"/>
          <w:sz w:val="18"/>
        </w:rPr>
        <w:t>Convert</w:t>
      </w:r>
      <w:r>
        <w:rPr>
          <w:rFonts w:ascii="Courier New"/>
          <w:spacing w:val="-6"/>
          <w:sz w:val="18"/>
        </w:rPr>
        <w:t> </w:t>
      </w:r>
      <w:r>
        <w:rPr>
          <w:rFonts w:ascii="Courier New"/>
          <w:sz w:val="18"/>
        </w:rPr>
        <w:t>bus</w:t>
      </w:r>
      <w:r>
        <w:rPr>
          <w:rFonts w:ascii="Courier New"/>
          <w:spacing w:val="-6"/>
          <w:sz w:val="18"/>
        </w:rPr>
        <w:t> </w:t>
      </w:r>
      <w:r>
        <w:rPr>
          <w:rFonts w:ascii="Courier New"/>
          <w:sz w:val="18"/>
        </w:rPr>
        <w:t>attitude</w:t>
      </w:r>
      <w:r>
        <w:rPr>
          <w:rFonts w:ascii="Courier New"/>
          <w:spacing w:val="-6"/>
          <w:sz w:val="18"/>
        </w:rPr>
        <w:t> </w:t>
      </w:r>
      <w:r>
        <w:rPr>
          <w:rFonts w:ascii="Courier New"/>
          <w:sz w:val="18"/>
        </w:rPr>
        <w:t>to</w:t>
      </w:r>
      <w:r>
        <w:rPr>
          <w:rFonts w:ascii="Courier New"/>
          <w:spacing w:val="-6"/>
          <w:sz w:val="18"/>
        </w:rPr>
        <w:t> </w:t>
      </w:r>
      <w:r>
        <w:rPr>
          <w:rFonts w:ascii="Courier New"/>
          <w:sz w:val="18"/>
        </w:rPr>
        <w:t>1-2-3</w:t>
      </w:r>
      <w:r>
        <w:rPr>
          <w:rFonts w:ascii="Courier New"/>
          <w:spacing w:val="-6"/>
          <w:sz w:val="18"/>
        </w:rPr>
        <w:t> </w:t>
      </w:r>
      <w:r>
        <w:rPr>
          <w:rFonts w:ascii="Courier New"/>
          <w:sz w:val="18"/>
        </w:rPr>
        <w:t>Euler</w:t>
      </w:r>
      <w:r>
        <w:rPr>
          <w:rFonts w:ascii="Courier New"/>
          <w:spacing w:val="-6"/>
          <w:sz w:val="18"/>
        </w:rPr>
        <w:t> </w:t>
      </w:r>
      <w:r>
        <w:rPr>
          <w:rFonts w:ascii="Courier New"/>
          <w:sz w:val="18"/>
        </w:rPr>
        <w:t>angles. call SDORIENT(BUS, dc)</w:t>
      </w:r>
    </w:p>
    <w:p>
      <w:pPr>
        <w:spacing w:line="203" w:lineRule="exact" w:before="0"/>
        <w:ind w:left="2098" w:right="0" w:firstLine="0"/>
        <w:jc w:val="left"/>
        <w:rPr>
          <w:rFonts w:ascii="Courier New"/>
          <w:sz w:val="18"/>
        </w:rPr>
      </w:pPr>
      <w:r>
        <w:rPr>
          <w:rFonts w:ascii="Courier New"/>
          <w:sz w:val="18"/>
        </w:rPr>
        <w:t>call</w:t>
      </w:r>
      <w:r>
        <w:rPr>
          <w:rFonts w:ascii="Courier New"/>
          <w:spacing w:val="-4"/>
          <w:sz w:val="18"/>
        </w:rPr>
        <w:t> </w:t>
      </w:r>
      <w:r>
        <w:rPr>
          <w:rFonts w:ascii="Courier New"/>
          <w:spacing w:val="-2"/>
          <w:sz w:val="18"/>
        </w:rPr>
        <w:t>SDDC2ANG(dc,atterr(1),atterr(2),atterr(3))</w:t>
      </w:r>
    </w:p>
    <w:p>
      <w:pPr>
        <w:pStyle w:val="BodyText"/>
        <w:spacing w:before="33"/>
        <w:rPr>
          <w:rFonts w:ascii="Courier New"/>
          <w:sz w:val="18"/>
        </w:rPr>
      </w:pPr>
    </w:p>
    <w:p>
      <w:pPr>
        <w:pStyle w:val="BodyText"/>
        <w:spacing w:line="232" w:lineRule="auto"/>
        <w:ind w:left="1054" w:right="719"/>
        <w:jc w:val="both"/>
      </w:pPr>
      <w:r>
        <w:rPr/>
        <w:t>The</w:t>
      </w:r>
      <w:r>
        <w:rPr>
          <w:spacing w:val="-13"/>
        </w:rPr>
        <w:t> </w:t>
      </w:r>
      <w:r>
        <w:rPr/>
        <w:t>bus</w:t>
      </w:r>
      <w:r>
        <w:rPr>
          <w:spacing w:val="-12"/>
        </w:rPr>
        <w:t> </w:t>
      </w:r>
      <w:r>
        <w:rPr/>
        <w:t>inertial</w:t>
      </w:r>
      <w:r>
        <w:rPr>
          <w:spacing w:val="-13"/>
        </w:rPr>
        <w:t> </w:t>
      </w:r>
      <w:r>
        <w:rPr/>
        <w:t>angular</w:t>
      </w:r>
      <w:r>
        <w:rPr>
          <w:spacing w:val="-12"/>
        </w:rPr>
        <w:t> </w:t>
      </w:r>
      <w:r>
        <w:rPr/>
        <w:t>rate</w:t>
      </w:r>
      <w:r>
        <w:rPr>
          <w:spacing w:val="-7"/>
        </w:rPr>
        <w:t> </w:t>
      </w:r>
      <w:r>
        <w:rPr/>
        <w:t>is</w:t>
      </w:r>
      <w:r>
        <w:rPr>
          <w:spacing w:val="-4"/>
        </w:rPr>
        <w:t> </w:t>
      </w:r>
      <w:r>
        <w:rPr/>
        <w:t>obtained</w:t>
      </w:r>
      <w:r>
        <w:rPr>
          <w:spacing w:val="-3"/>
        </w:rPr>
        <w:t> </w:t>
      </w:r>
      <w:r>
        <w:rPr/>
        <w:t>using</w:t>
      </w:r>
      <w:r>
        <w:rPr>
          <w:spacing w:val="-3"/>
        </w:rPr>
        <w:t> </w:t>
      </w:r>
      <w:r>
        <w:rPr/>
        <w:t>the</w:t>
      </w:r>
      <w:r>
        <w:rPr>
          <w:spacing w:val="-3"/>
        </w:rPr>
        <w:t> </w:t>
      </w:r>
      <w:r>
        <w:rPr/>
        <w:t>utility</w:t>
      </w:r>
      <w:r>
        <w:rPr>
          <w:spacing w:val="-3"/>
        </w:rPr>
        <w:t> </w:t>
      </w:r>
      <w:r>
        <w:rPr>
          <w:rFonts w:ascii="Courier New"/>
        </w:rPr>
        <w:t>SDANGVEL()</w:t>
      </w:r>
      <w:r>
        <w:rPr>
          <w:rFonts w:ascii="Courier New"/>
          <w:spacing w:val="-30"/>
        </w:rPr>
        <w:t> </w:t>
      </w:r>
      <w:r>
        <w:rPr/>
        <w:t>and</w:t>
      </w:r>
      <w:r>
        <w:rPr>
          <w:spacing w:val="-3"/>
        </w:rPr>
        <w:t> </w:t>
      </w:r>
      <w:r>
        <w:rPr/>
        <w:t>the</w:t>
      </w:r>
      <w:r>
        <w:rPr>
          <w:spacing w:val="-3"/>
        </w:rPr>
        <w:t> </w:t>
      </w:r>
      <w:r>
        <w:rPr/>
        <w:t>attitude position</w:t>
      </w:r>
      <w:r>
        <w:rPr>
          <w:spacing w:val="-13"/>
        </w:rPr>
        <w:t> </w:t>
      </w:r>
      <w:r>
        <w:rPr/>
        <w:t>and</w:t>
      </w:r>
      <w:r>
        <w:rPr>
          <w:spacing w:val="-12"/>
        </w:rPr>
        <w:t> </w:t>
      </w:r>
      <w:r>
        <w:rPr/>
        <w:t>rate</w:t>
      </w:r>
      <w:r>
        <w:rPr>
          <w:spacing w:val="-13"/>
        </w:rPr>
        <w:t> </w:t>
      </w:r>
      <w:r>
        <w:rPr/>
        <w:t>errors</w:t>
      </w:r>
      <w:r>
        <w:rPr>
          <w:spacing w:val="-12"/>
        </w:rPr>
        <w:t> </w:t>
      </w:r>
      <w:r>
        <w:rPr/>
        <w:t>are</w:t>
      </w:r>
      <w:r>
        <w:rPr>
          <w:spacing w:val="-10"/>
        </w:rPr>
        <w:t> </w:t>
      </w:r>
      <w:r>
        <w:rPr/>
        <w:t>combined</w:t>
      </w:r>
      <w:r>
        <w:rPr>
          <w:spacing w:val="-3"/>
        </w:rPr>
        <w:t> </w:t>
      </w:r>
      <w:r>
        <w:rPr/>
        <w:t>(</w:t>
      </w:r>
      <w:r>
        <w:rPr>
          <w:rFonts w:ascii="Courier New"/>
        </w:rPr>
        <w:t>gyro</w:t>
      </w:r>
      <w:r>
        <w:rPr>
          <w:rFonts w:ascii="Courier New"/>
          <w:spacing w:val="-30"/>
        </w:rPr>
        <w:t> </w:t>
      </w:r>
      <w:r>
        <w:rPr/>
        <w:t>is</w:t>
      </w:r>
      <w:r>
        <w:rPr>
          <w:spacing w:val="-4"/>
        </w:rPr>
        <w:t> </w:t>
      </w:r>
      <w:r>
        <w:rPr/>
        <w:t>a</w:t>
      </w:r>
      <w:r>
        <w:rPr>
          <w:spacing w:val="-4"/>
        </w:rPr>
        <w:t> </w:t>
      </w:r>
      <w:r>
        <w:rPr/>
        <w:t>scale</w:t>
      </w:r>
      <w:r>
        <w:rPr>
          <w:spacing w:val="-4"/>
        </w:rPr>
        <w:t> </w:t>
      </w:r>
      <w:r>
        <w:rPr/>
        <w:t>factor</w:t>
      </w:r>
      <w:r>
        <w:rPr>
          <w:spacing w:val="-4"/>
        </w:rPr>
        <w:t> </w:t>
      </w:r>
      <w:r>
        <w:rPr/>
        <w:t>on</w:t>
      </w:r>
      <w:r>
        <w:rPr>
          <w:spacing w:val="-4"/>
        </w:rPr>
        <w:t> </w:t>
      </w:r>
      <w:r>
        <w:rPr/>
        <w:t>the</w:t>
      </w:r>
      <w:r>
        <w:rPr>
          <w:spacing w:val="-4"/>
        </w:rPr>
        <w:t> </w:t>
      </w:r>
      <w:r>
        <w:rPr/>
        <w:t>rate</w:t>
      </w:r>
      <w:r>
        <w:rPr>
          <w:spacing w:val="-4"/>
        </w:rPr>
        <w:t> </w:t>
      </w:r>
      <w:r>
        <w:rPr/>
        <w:t>error)</w:t>
      </w:r>
      <w:r>
        <w:rPr>
          <w:spacing w:val="-4"/>
        </w:rPr>
        <w:t> </w:t>
      </w:r>
      <w:r>
        <w:rPr/>
        <w:t>to</w:t>
      </w:r>
      <w:r>
        <w:rPr>
          <w:spacing w:val="-4"/>
        </w:rPr>
        <w:t> </w:t>
      </w:r>
      <w:r>
        <w:rPr/>
        <w:t>gener-ate an overall attitude error signal </w:t>
      </w:r>
      <w:r>
        <w:rPr>
          <w:rFonts w:ascii="Courier New"/>
        </w:rPr>
        <w:t>err</w:t>
      </w:r>
      <w:r>
        <w:rPr/>
        <w:t>.</w:t>
      </w:r>
    </w:p>
    <w:p>
      <w:pPr>
        <w:spacing w:line="259" w:lineRule="auto" w:before="139"/>
        <w:ind w:left="2098" w:right="1166" w:hanging="864"/>
        <w:jc w:val="left"/>
        <w:rPr>
          <w:rFonts w:ascii="Courier New"/>
          <w:sz w:val="18"/>
        </w:rPr>
      </w:pPr>
      <w:r>
        <w:rPr>
          <w:rFonts w:ascii="Courier New"/>
          <w:sz w:val="18"/>
        </w:rPr>
        <w:t>c</w:t>
      </w:r>
      <w:r>
        <w:rPr>
          <w:rFonts w:ascii="Courier New"/>
          <w:spacing w:val="80"/>
          <w:sz w:val="18"/>
        </w:rPr>
        <w:t> </w:t>
      </w:r>
      <w:r>
        <w:rPr>
          <w:rFonts w:ascii="Courier New"/>
          <w:sz w:val="18"/>
        </w:rPr>
        <w:t>Get</w:t>
      </w:r>
      <w:r>
        <w:rPr>
          <w:rFonts w:ascii="Courier New"/>
          <w:spacing w:val="-5"/>
          <w:sz w:val="18"/>
        </w:rPr>
        <w:t> </w:t>
      </w:r>
      <w:r>
        <w:rPr>
          <w:rFonts w:ascii="Courier New"/>
          <w:sz w:val="18"/>
        </w:rPr>
        <w:t>bus</w:t>
      </w:r>
      <w:r>
        <w:rPr>
          <w:rFonts w:ascii="Courier New"/>
          <w:spacing w:val="-5"/>
          <w:sz w:val="18"/>
        </w:rPr>
        <w:t> </w:t>
      </w:r>
      <w:r>
        <w:rPr>
          <w:rFonts w:ascii="Courier New"/>
          <w:sz w:val="18"/>
        </w:rPr>
        <w:t>inertial</w:t>
      </w:r>
      <w:r>
        <w:rPr>
          <w:rFonts w:ascii="Courier New"/>
          <w:spacing w:val="-5"/>
          <w:sz w:val="18"/>
        </w:rPr>
        <w:t> </w:t>
      </w:r>
      <w:r>
        <w:rPr>
          <w:rFonts w:ascii="Courier New"/>
          <w:sz w:val="18"/>
        </w:rPr>
        <w:t>angular</w:t>
      </w:r>
      <w:r>
        <w:rPr>
          <w:rFonts w:ascii="Courier New"/>
          <w:spacing w:val="-5"/>
          <w:sz w:val="18"/>
        </w:rPr>
        <w:t> </w:t>
      </w:r>
      <w:r>
        <w:rPr>
          <w:rFonts w:ascii="Courier New"/>
          <w:sz w:val="18"/>
        </w:rPr>
        <w:t>velocity</w:t>
      </w:r>
      <w:r>
        <w:rPr>
          <w:rFonts w:ascii="Courier New"/>
          <w:spacing w:val="-5"/>
          <w:sz w:val="18"/>
        </w:rPr>
        <w:t> </w:t>
      </w:r>
      <w:r>
        <w:rPr>
          <w:rFonts w:ascii="Courier New"/>
          <w:sz w:val="18"/>
        </w:rPr>
        <w:t>(in</w:t>
      </w:r>
      <w:r>
        <w:rPr>
          <w:rFonts w:ascii="Courier New"/>
          <w:spacing w:val="-5"/>
          <w:sz w:val="18"/>
        </w:rPr>
        <w:t> </w:t>
      </w:r>
      <w:r>
        <w:rPr>
          <w:rFonts w:ascii="Courier New"/>
          <w:sz w:val="18"/>
        </w:rPr>
        <w:t>the</w:t>
      </w:r>
      <w:r>
        <w:rPr>
          <w:rFonts w:ascii="Courier New"/>
          <w:spacing w:val="-5"/>
          <w:sz w:val="18"/>
        </w:rPr>
        <w:t> </w:t>
      </w:r>
      <w:r>
        <w:rPr>
          <w:rFonts w:ascii="Courier New"/>
          <w:sz w:val="18"/>
        </w:rPr>
        <w:t>bus</w:t>
      </w:r>
      <w:r>
        <w:rPr>
          <w:rFonts w:ascii="Courier New"/>
          <w:spacing w:val="-5"/>
          <w:sz w:val="18"/>
        </w:rPr>
        <w:t> </w:t>
      </w:r>
      <w:r>
        <w:rPr>
          <w:rFonts w:ascii="Courier New"/>
          <w:sz w:val="18"/>
        </w:rPr>
        <w:t>frame). call SDANGVEL(BUS,raterr)</w:t>
      </w:r>
    </w:p>
    <w:p>
      <w:pPr>
        <w:pStyle w:val="BodyText"/>
        <w:spacing w:before="16"/>
        <w:rPr>
          <w:rFonts w:ascii="Courier New"/>
          <w:sz w:val="18"/>
        </w:rPr>
      </w:pPr>
    </w:p>
    <w:p>
      <w:pPr>
        <w:spacing w:line="259" w:lineRule="auto" w:before="0"/>
        <w:ind w:left="2098" w:right="971" w:hanging="864"/>
        <w:jc w:val="left"/>
        <w:rPr>
          <w:rFonts w:ascii="Courier New"/>
          <w:sz w:val="18"/>
        </w:rPr>
      </w:pPr>
      <w:r>
        <w:rPr>
          <w:rFonts w:ascii="Courier New"/>
          <w:sz w:val="18"/>
        </w:rPr>
        <w:t>c</w:t>
      </w:r>
      <w:r>
        <w:rPr>
          <w:rFonts w:ascii="Courier New"/>
          <w:spacing w:val="80"/>
          <w:sz w:val="18"/>
        </w:rPr>
        <w:t> </w:t>
      </w:r>
      <w:r>
        <w:rPr>
          <w:rFonts w:ascii="Courier New"/>
          <w:sz w:val="18"/>
        </w:rPr>
        <w:t>The</w:t>
      </w:r>
      <w:r>
        <w:rPr>
          <w:rFonts w:ascii="Courier New"/>
          <w:spacing w:val="-4"/>
          <w:sz w:val="18"/>
        </w:rPr>
        <w:t> </w:t>
      </w:r>
      <w:r>
        <w:rPr>
          <w:rFonts w:ascii="Courier New"/>
          <w:sz w:val="18"/>
        </w:rPr>
        <w:t>deadband</w:t>
      </w:r>
      <w:r>
        <w:rPr>
          <w:rFonts w:ascii="Courier New"/>
          <w:spacing w:val="-4"/>
          <w:sz w:val="18"/>
        </w:rPr>
        <w:t> </w:t>
      </w:r>
      <w:r>
        <w:rPr>
          <w:rFonts w:ascii="Courier New"/>
          <w:sz w:val="18"/>
        </w:rPr>
        <w:t>logic</w:t>
      </w:r>
      <w:r>
        <w:rPr>
          <w:rFonts w:ascii="Courier New"/>
          <w:spacing w:val="-4"/>
          <w:sz w:val="18"/>
        </w:rPr>
        <w:t> </w:t>
      </w:r>
      <w:r>
        <w:rPr>
          <w:rFonts w:ascii="Courier New"/>
          <w:sz w:val="18"/>
        </w:rPr>
        <w:t>mixes</w:t>
      </w:r>
      <w:r>
        <w:rPr>
          <w:rFonts w:ascii="Courier New"/>
          <w:spacing w:val="-4"/>
          <w:sz w:val="18"/>
        </w:rPr>
        <w:t> </w:t>
      </w:r>
      <w:r>
        <w:rPr>
          <w:rFonts w:ascii="Courier New"/>
          <w:sz w:val="18"/>
        </w:rPr>
        <w:t>pos</w:t>
      </w:r>
      <w:r>
        <w:rPr>
          <w:rFonts w:ascii="Courier New"/>
          <w:spacing w:val="-4"/>
          <w:sz w:val="18"/>
        </w:rPr>
        <w:t> </w:t>
      </w:r>
      <w:r>
        <w:rPr>
          <w:rFonts w:ascii="Courier New"/>
          <w:sz w:val="18"/>
        </w:rPr>
        <w:t>and</w:t>
      </w:r>
      <w:r>
        <w:rPr>
          <w:rFonts w:ascii="Courier New"/>
          <w:spacing w:val="-4"/>
          <w:sz w:val="18"/>
        </w:rPr>
        <w:t> </w:t>
      </w:r>
      <w:r>
        <w:rPr>
          <w:rFonts w:ascii="Courier New"/>
          <w:sz w:val="18"/>
        </w:rPr>
        <w:t>vel</w:t>
      </w:r>
      <w:r>
        <w:rPr>
          <w:rFonts w:ascii="Courier New"/>
          <w:spacing w:val="-4"/>
          <w:sz w:val="18"/>
        </w:rPr>
        <w:t> </w:t>
      </w:r>
      <w:r>
        <w:rPr>
          <w:rFonts w:ascii="Courier New"/>
          <w:sz w:val="18"/>
        </w:rPr>
        <w:t>errors</w:t>
      </w:r>
      <w:r>
        <w:rPr>
          <w:rFonts w:ascii="Courier New"/>
          <w:spacing w:val="-4"/>
          <w:sz w:val="18"/>
        </w:rPr>
        <w:t> </w:t>
      </w:r>
      <w:r>
        <w:rPr>
          <w:rFonts w:ascii="Courier New"/>
          <w:sz w:val="18"/>
        </w:rPr>
        <w:t>for</w:t>
      </w:r>
      <w:r>
        <w:rPr>
          <w:rFonts w:ascii="Courier New"/>
          <w:spacing w:val="-4"/>
          <w:sz w:val="18"/>
        </w:rPr>
        <w:t> </w:t>
      </w:r>
      <w:r>
        <w:rPr>
          <w:rFonts w:ascii="Courier New"/>
          <w:sz w:val="18"/>
        </w:rPr>
        <w:t>each</w:t>
      </w:r>
      <w:r>
        <w:rPr>
          <w:rFonts w:ascii="Courier New"/>
          <w:spacing w:val="-4"/>
          <w:sz w:val="18"/>
        </w:rPr>
        <w:t> </w:t>
      </w:r>
      <w:r>
        <w:rPr>
          <w:rFonts w:ascii="Courier New"/>
          <w:sz w:val="18"/>
        </w:rPr>
        <w:t>axis. do 10 i = 1,3</w:t>
      </w:r>
    </w:p>
    <w:p>
      <w:pPr>
        <w:tabs>
          <w:tab w:pos="2314" w:val="left" w:leader="none"/>
        </w:tabs>
        <w:spacing w:line="203" w:lineRule="exact" w:before="0"/>
        <w:ind w:left="1342" w:right="0" w:firstLine="0"/>
        <w:jc w:val="left"/>
        <w:rPr>
          <w:rFonts w:ascii="Courier New"/>
          <w:sz w:val="18"/>
        </w:rPr>
      </w:pPr>
      <w:r>
        <w:rPr>
          <w:rFonts w:ascii="Courier New"/>
          <w:spacing w:val="-5"/>
          <w:sz w:val="18"/>
        </w:rPr>
        <w:t>10</w:t>
      </w:r>
      <w:r>
        <w:rPr>
          <w:rFonts w:ascii="Courier New"/>
          <w:sz w:val="18"/>
        </w:rPr>
        <w:tab/>
        <w:t>err(i)</w:t>
      </w:r>
      <w:r>
        <w:rPr>
          <w:rFonts w:ascii="Courier New"/>
          <w:spacing w:val="-6"/>
          <w:sz w:val="18"/>
        </w:rPr>
        <w:t> </w:t>
      </w:r>
      <w:r>
        <w:rPr>
          <w:rFonts w:ascii="Courier New"/>
          <w:sz w:val="18"/>
        </w:rPr>
        <w:t>=</w:t>
      </w:r>
      <w:r>
        <w:rPr>
          <w:rFonts w:ascii="Courier New"/>
          <w:spacing w:val="-5"/>
          <w:sz w:val="18"/>
        </w:rPr>
        <w:t> </w:t>
      </w:r>
      <w:r>
        <w:rPr>
          <w:rFonts w:ascii="Courier New"/>
          <w:sz w:val="18"/>
        </w:rPr>
        <w:t>gyro*raterr(i)</w:t>
      </w:r>
      <w:r>
        <w:rPr>
          <w:rFonts w:ascii="Courier New"/>
          <w:spacing w:val="-6"/>
          <w:sz w:val="18"/>
        </w:rPr>
        <w:t> </w:t>
      </w:r>
      <w:r>
        <w:rPr>
          <w:rFonts w:ascii="Courier New"/>
          <w:sz w:val="18"/>
        </w:rPr>
        <w:t>+</w:t>
      </w:r>
      <w:r>
        <w:rPr>
          <w:rFonts w:ascii="Courier New"/>
          <w:spacing w:val="-5"/>
          <w:sz w:val="18"/>
        </w:rPr>
        <w:t> </w:t>
      </w:r>
      <w:r>
        <w:rPr>
          <w:rFonts w:ascii="Courier New"/>
          <w:spacing w:val="-2"/>
          <w:sz w:val="18"/>
        </w:rPr>
        <w:t>atterr(i)</w:t>
      </w:r>
    </w:p>
    <w:p>
      <w:pPr>
        <w:pStyle w:val="BodyText"/>
        <w:spacing w:before="32"/>
        <w:rPr>
          <w:rFonts w:ascii="Courier New"/>
          <w:sz w:val="18"/>
        </w:rPr>
      </w:pPr>
    </w:p>
    <w:p>
      <w:pPr>
        <w:spacing w:line="259" w:lineRule="auto" w:before="0"/>
        <w:ind w:left="2098" w:right="6039" w:firstLine="0"/>
        <w:jc w:val="left"/>
        <w:rPr>
          <w:rFonts w:ascii="Courier New"/>
          <w:sz w:val="18"/>
        </w:rPr>
      </w:pPr>
      <w:r>
        <w:rPr>
          <w:rFonts w:ascii="Courier New"/>
          <w:spacing w:val="-2"/>
          <w:sz w:val="18"/>
        </w:rPr>
        <w:t>return </w:t>
      </w:r>
      <w:r>
        <w:rPr>
          <w:rFonts w:ascii="Courier New"/>
          <w:spacing w:val="-4"/>
          <w:sz w:val="18"/>
        </w:rPr>
        <w:t>end</w:t>
      </w:r>
    </w:p>
    <w:p>
      <w:pPr>
        <w:pStyle w:val="BodyText"/>
        <w:spacing w:before="131"/>
        <w:rPr>
          <w:rFonts w:ascii="Courier New"/>
          <w:sz w:val="18"/>
        </w:rPr>
      </w:pPr>
    </w:p>
    <w:p>
      <w:pPr>
        <w:pStyle w:val="Heading8"/>
        <w:ind w:left="307"/>
      </w:pPr>
      <w:r>
        <w:rPr/>
        <w:t>T3.5.2</w:t>
      </w:r>
      <w:r>
        <w:rPr>
          <w:spacing w:val="29"/>
        </w:rPr>
        <w:t>  </w:t>
      </w:r>
      <w:r>
        <w:rPr/>
        <w:t>Thruster</w:t>
      </w:r>
      <w:r>
        <w:rPr>
          <w:spacing w:val="-2"/>
        </w:rPr>
        <w:t> Model</w:t>
      </w:r>
    </w:p>
    <w:p>
      <w:pPr>
        <w:pStyle w:val="BodyText"/>
        <w:spacing w:line="237" w:lineRule="auto" w:before="93"/>
        <w:ind w:left="1054" w:right="689"/>
      </w:pPr>
      <w:r>
        <w:rPr/>
        <w:t>The</w:t>
      </w:r>
      <w:r>
        <w:rPr>
          <w:spacing w:val="-10"/>
        </w:rPr>
        <w:t> </w:t>
      </w:r>
      <w:r>
        <w:rPr/>
        <w:t>thrusters</w:t>
      </w:r>
      <w:r>
        <w:rPr>
          <w:spacing w:val="-10"/>
        </w:rPr>
        <w:t> </w:t>
      </w:r>
      <w:r>
        <w:rPr/>
        <w:t>apply</w:t>
      </w:r>
      <w:r>
        <w:rPr>
          <w:spacing w:val="-10"/>
        </w:rPr>
        <w:t> </w:t>
      </w:r>
      <w:r>
        <w:rPr/>
        <w:t>body-fixed</w:t>
      </w:r>
      <w:r>
        <w:rPr>
          <w:spacing w:val="-10"/>
        </w:rPr>
        <w:t> </w:t>
      </w:r>
      <w:r>
        <w:rPr/>
        <w:t>torques</w:t>
      </w:r>
      <w:r>
        <w:rPr>
          <w:spacing w:val="-10"/>
        </w:rPr>
        <w:t> </w:t>
      </w:r>
      <w:r>
        <w:rPr/>
        <w:t>about</w:t>
      </w:r>
      <w:r>
        <w:rPr>
          <w:spacing w:val="-10"/>
        </w:rPr>
        <w:t> </w:t>
      </w:r>
      <w:r>
        <w:rPr/>
        <w:t>any</w:t>
      </w:r>
      <w:r>
        <w:rPr>
          <w:spacing w:val="-10"/>
        </w:rPr>
        <w:t> </w:t>
      </w:r>
      <w:r>
        <w:rPr/>
        <w:t>of</w:t>
      </w:r>
      <w:r>
        <w:rPr>
          <w:spacing w:val="-10"/>
        </w:rPr>
        <w:t> </w:t>
      </w:r>
      <w:r>
        <w:rPr/>
        <w:t>the</w:t>
      </w:r>
      <w:r>
        <w:rPr>
          <w:spacing w:val="-10"/>
        </w:rPr>
        <w:t> </w:t>
      </w:r>
      <w:r>
        <w:rPr/>
        <w:t>spacecraft’s</w:t>
      </w:r>
      <w:r>
        <w:rPr>
          <w:spacing w:val="-10"/>
        </w:rPr>
        <w:t> </w:t>
      </w:r>
      <w:r>
        <w:rPr/>
        <w:t>three</w:t>
      </w:r>
      <w:r>
        <w:rPr>
          <w:spacing w:val="-10"/>
        </w:rPr>
        <w:t> </w:t>
      </w:r>
      <w:r>
        <w:rPr/>
        <w:t>axes.</w:t>
      </w:r>
      <w:r>
        <w:rPr>
          <w:spacing w:val="30"/>
        </w:rPr>
        <w:t> </w:t>
      </w:r>
      <w:r>
        <w:rPr/>
        <w:t>Howev-er, the thrusters must remain on for a minimum length of time </w:t>
      </w:r>
      <w:r>
        <w:rPr>
          <w:rFonts w:ascii="Courier New" w:hAnsi="Courier New"/>
        </w:rPr>
        <w:t>tmin</w:t>
      </w:r>
      <w:r>
        <w:rPr/>
        <w:t>.</w:t>
      </w:r>
      <w:r>
        <w:rPr>
          <w:spacing w:val="40"/>
        </w:rPr>
        <w:t> </w:t>
      </w:r>
      <w:r>
        <w:rPr/>
        <w:t>The </w:t>
      </w:r>
      <w:r>
        <w:rPr>
          <w:rFonts w:ascii="Courier New" w:hAnsi="Courier New"/>
        </w:rPr>
        <w:t>thrust() </w:t>
      </w:r>
      <w:r>
        <w:rPr/>
        <w:t>routine provides the logic to provide a delay of at least </w:t>
      </w:r>
      <w:r>
        <w:rPr>
          <w:rFonts w:ascii="Courier New" w:hAnsi="Courier New"/>
        </w:rPr>
        <w:t>tmin</w:t>
      </w:r>
      <w:r>
        <w:rPr>
          <w:rFonts w:ascii="Courier New" w:hAnsi="Courier New"/>
          <w:spacing w:val="-62"/>
        </w:rPr>
        <w:t> </w:t>
      </w:r>
      <w:r>
        <w:rPr/>
        <w:t>seconds in turning the thrusters off when the combined attitude/attitude rate error signal </w:t>
      </w:r>
      <w:r>
        <w:rPr>
          <w:rFonts w:ascii="Courier New" w:hAnsi="Courier New"/>
        </w:rPr>
        <w:t>error</w:t>
      </w:r>
      <w:r>
        <w:rPr>
          <w:rFonts w:ascii="Courier New" w:hAnsi="Courier New"/>
          <w:spacing w:val="-59"/>
        </w:rPr>
        <w:t> </w:t>
      </w:r>
      <w:r>
        <w:rPr/>
        <w:t>falls within the acceptable deadband </w:t>
      </w:r>
      <w:r>
        <w:rPr>
          <w:rFonts w:ascii="Courier New" w:hAnsi="Courier New"/>
        </w:rPr>
        <w:t>dband</w:t>
      </w:r>
      <w:r>
        <w:rPr>
          <w:rFonts w:ascii="Courier New" w:hAnsi="Courier New"/>
          <w:spacing w:val="-60"/>
        </w:rPr>
        <w:t> </w:t>
      </w:r>
      <w:r>
        <w:rPr/>
        <w:t>for a particular axis.</w:t>
      </w:r>
      <w:r>
        <w:rPr>
          <w:spacing w:val="40"/>
        </w:rPr>
        <w:t> </w:t>
      </w:r>
      <w:r>
        <w:rPr/>
        <w:t>The actual application of the thrust is handled in the next routine, </w:t>
      </w:r>
      <w:r>
        <w:rPr>
          <w:rFonts w:ascii="Courier New" w:hAnsi="Courier New"/>
        </w:rPr>
        <w:t>actuator()</w:t>
      </w:r>
      <w:r>
        <w:rPr/>
        <w:t>.</w:t>
      </w:r>
    </w:p>
    <w:p>
      <w:pPr>
        <w:spacing w:line="259" w:lineRule="auto" w:before="132"/>
        <w:ind w:left="1234" w:right="6549" w:firstLine="0"/>
        <w:jc w:val="left"/>
        <w:rPr>
          <w:rFonts w:ascii="Courier New"/>
          <w:sz w:val="18"/>
        </w:rPr>
      </w:pPr>
      <w:r>
        <w:rPr>
          <w:rFonts w:ascii="Courier New"/>
          <w:sz w:val="18"/>
        </w:rPr>
        <w:t>c</w:t>
      </w:r>
      <w:r>
        <w:rPr>
          <w:rFonts w:ascii="Courier New"/>
          <w:spacing w:val="68"/>
          <w:sz w:val="18"/>
        </w:rPr>
        <w:t> </w:t>
      </w:r>
      <w:r>
        <w:rPr>
          <w:rFonts w:ascii="Courier New"/>
          <w:sz w:val="18"/>
        </w:rPr>
        <w:t>thrus</w:t>
      </w:r>
      <w:r>
        <w:rPr>
          <w:rFonts w:ascii="Courier New"/>
          <w:sz w:val="18"/>
        </w:rPr>
        <w:t>t</w:t>
      </w:r>
      <w:r>
        <w:rPr>
          <w:rFonts w:ascii="Courier New"/>
          <w:sz w:val="18"/>
        </w:rPr>
        <w:t> </w:t>
      </w:r>
      <w:r>
        <w:rPr>
          <w:rFonts w:ascii="Courier New"/>
          <w:spacing w:val="-10"/>
          <w:sz w:val="18"/>
        </w:rPr>
        <w:t>c</w:t>
      </w:r>
    </w:p>
    <w:p>
      <w:pPr>
        <w:tabs>
          <w:tab w:pos="1666" w:val="left" w:leader="none"/>
        </w:tabs>
        <w:spacing w:line="259" w:lineRule="auto" w:before="0"/>
        <w:ind w:left="1234" w:right="971" w:firstLine="0"/>
        <w:jc w:val="left"/>
        <w:rPr>
          <w:rFonts w:ascii="Courier New"/>
          <w:sz w:val="18"/>
        </w:rPr>
      </w:pPr>
      <w:r>
        <w:rPr>
          <w:rFonts w:ascii="Courier New"/>
          <w:spacing w:val="-10"/>
          <w:sz w:val="18"/>
        </w:rPr>
        <w:t>c</w:t>
      </w:r>
      <w:r>
        <w:rPr>
          <w:rFonts w:ascii="Courier New"/>
          <w:sz w:val="18"/>
        </w:rPr>
        <w:tab/>
        <w:t>Thruster</w:t>
      </w:r>
      <w:r>
        <w:rPr>
          <w:rFonts w:ascii="Courier New"/>
          <w:spacing w:val="-5"/>
          <w:sz w:val="18"/>
        </w:rPr>
        <w:t> </w:t>
      </w:r>
      <w:r>
        <w:rPr>
          <w:rFonts w:ascii="Courier New"/>
          <w:sz w:val="18"/>
        </w:rPr>
        <w:t>model.</w:t>
      </w:r>
      <w:r>
        <w:rPr>
          <w:rFonts w:ascii="Courier New"/>
          <w:spacing w:val="-5"/>
          <w:sz w:val="18"/>
        </w:rPr>
        <w:t> </w:t>
      </w:r>
      <w:r>
        <w:rPr>
          <w:rFonts w:ascii="Courier New"/>
          <w:sz w:val="18"/>
        </w:rPr>
        <w:t>Each</w:t>
      </w:r>
      <w:r>
        <w:rPr>
          <w:rFonts w:ascii="Courier New"/>
          <w:spacing w:val="-5"/>
          <w:sz w:val="18"/>
        </w:rPr>
        <w:t> </w:t>
      </w:r>
      <w:r>
        <w:rPr>
          <w:rFonts w:ascii="Courier New"/>
          <w:sz w:val="18"/>
        </w:rPr>
        <w:t>thruster</w:t>
      </w:r>
      <w:r>
        <w:rPr>
          <w:rFonts w:ascii="Courier New"/>
          <w:spacing w:val="-5"/>
          <w:sz w:val="18"/>
        </w:rPr>
        <w:t> </w:t>
      </w:r>
      <w:r>
        <w:rPr>
          <w:rFonts w:ascii="Courier New"/>
          <w:sz w:val="18"/>
        </w:rPr>
        <w:t>can</w:t>
      </w:r>
      <w:r>
        <w:rPr>
          <w:rFonts w:ascii="Courier New"/>
          <w:spacing w:val="-5"/>
          <w:sz w:val="18"/>
        </w:rPr>
        <w:t> </w:t>
      </w:r>
      <w:r>
        <w:rPr>
          <w:rFonts w:ascii="Courier New"/>
          <w:sz w:val="18"/>
        </w:rPr>
        <w:t>fire</w:t>
      </w:r>
      <w:r>
        <w:rPr>
          <w:rFonts w:ascii="Courier New"/>
          <w:spacing w:val="-5"/>
          <w:sz w:val="18"/>
        </w:rPr>
        <w:t> </w:t>
      </w:r>
      <w:r>
        <w:rPr>
          <w:rFonts w:ascii="Courier New"/>
          <w:sz w:val="18"/>
        </w:rPr>
        <w:t>in</w:t>
      </w:r>
      <w:r>
        <w:rPr>
          <w:rFonts w:ascii="Courier New"/>
          <w:spacing w:val="-5"/>
          <w:sz w:val="18"/>
        </w:rPr>
        <w:t> </w:t>
      </w:r>
      <w:r>
        <w:rPr>
          <w:rFonts w:ascii="Courier New"/>
          <w:sz w:val="18"/>
        </w:rPr>
        <w:t>the</w:t>
      </w:r>
      <w:r>
        <w:rPr>
          <w:rFonts w:ascii="Courier New"/>
          <w:spacing w:val="-5"/>
          <w:sz w:val="18"/>
        </w:rPr>
        <w:t> </w:t>
      </w:r>
      <w:r>
        <w:rPr>
          <w:rFonts w:ascii="Courier New"/>
          <w:sz w:val="18"/>
        </w:rPr>
        <w:t>positive</w:t>
      </w:r>
      <w:r>
        <w:rPr>
          <w:rFonts w:ascii="Courier New"/>
          <w:spacing w:val="-5"/>
          <w:sz w:val="18"/>
        </w:rPr>
        <w:t> </w:t>
      </w:r>
      <w:r>
        <w:rPr>
          <w:rFonts w:ascii="Courier New"/>
          <w:sz w:val="18"/>
        </w:rPr>
        <w:t>or </w:t>
      </w:r>
      <w:r>
        <w:rPr>
          <w:rFonts w:ascii="Courier New"/>
          <w:spacing w:val="-10"/>
          <w:sz w:val="18"/>
        </w:rPr>
        <w:t>c</w:t>
      </w:r>
      <w:r>
        <w:rPr>
          <w:rFonts w:ascii="Courier New"/>
          <w:sz w:val="18"/>
        </w:rPr>
        <w:tab/>
        <w:t>negative direction.</w:t>
      </w:r>
      <w:r>
        <w:rPr>
          <w:rFonts w:ascii="Courier New"/>
          <w:spacing w:val="80"/>
          <w:sz w:val="18"/>
        </w:rPr>
        <w:t> </w:t>
      </w:r>
      <w:r>
        <w:rPr>
          <w:rFonts w:ascii="Courier New"/>
          <w:sz w:val="18"/>
        </w:rPr>
        <w:t>If the error is large enough to</w:t>
      </w:r>
    </w:p>
    <w:p>
      <w:pPr>
        <w:spacing w:line="259" w:lineRule="auto" w:before="0"/>
        <w:ind w:left="1234" w:right="863" w:firstLine="0"/>
        <w:jc w:val="both"/>
        <w:rPr>
          <w:rFonts w:ascii="Courier New" w:hAnsi="Courier New"/>
          <w:sz w:val="18"/>
        </w:rPr>
      </w:pPr>
      <w:r>
        <w:rPr>
          <w:rFonts w:ascii="Courier New" w:hAnsi="Courier New"/>
          <w:sz w:val="18"/>
        </w:rPr>
        <w:t>c</w:t>
      </w:r>
      <w:r>
        <w:rPr>
          <w:rFonts w:ascii="Courier New" w:hAnsi="Courier New"/>
          <w:spacing w:val="40"/>
          <w:sz w:val="18"/>
        </w:rPr>
        <w:t>  </w:t>
      </w:r>
      <w:r>
        <w:rPr>
          <w:rFonts w:ascii="Courier New" w:hAnsi="Courier New"/>
          <w:sz w:val="18"/>
        </w:rPr>
        <w:t>trigger</w:t>
      </w:r>
      <w:r>
        <w:rPr>
          <w:rFonts w:ascii="Courier New" w:hAnsi="Courier New"/>
          <w:spacing w:val="-4"/>
          <w:sz w:val="18"/>
        </w:rPr>
        <w:t> </w:t>
      </w:r>
      <w:r>
        <w:rPr>
          <w:rFonts w:ascii="Courier New" w:hAnsi="Courier New"/>
          <w:sz w:val="18"/>
        </w:rPr>
        <w:t>a</w:t>
      </w:r>
      <w:r>
        <w:rPr>
          <w:rFonts w:ascii="Courier New" w:hAnsi="Courier New"/>
          <w:spacing w:val="-4"/>
          <w:sz w:val="18"/>
        </w:rPr>
        <w:t> </w:t>
      </w:r>
      <w:r>
        <w:rPr>
          <w:rFonts w:ascii="Courier New" w:hAnsi="Courier New"/>
          <w:sz w:val="18"/>
        </w:rPr>
        <w:t>thruster</w:t>
      </w:r>
      <w:r>
        <w:rPr>
          <w:rFonts w:ascii="Courier New" w:hAnsi="Courier New"/>
          <w:spacing w:val="-4"/>
          <w:sz w:val="18"/>
        </w:rPr>
        <w:t> </w:t>
      </w:r>
      <w:r>
        <w:rPr>
          <w:rFonts w:ascii="Courier New" w:hAnsi="Courier New"/>
          <w:sz w:val="18"/>
        </w:rPr>
        <w:t>firing,</w:t>
      </w:r>
      <w:r>
        <w:rPr>
          <w:rFonts w:ascii="Courier New" w:hAnsi="Courier New"/>
          <w:spacing w:val="-4"/>
          <w:sz w:val="18"/>
        </w:rPr>
        <w:t> </w:t>
      </w:r>
      <w:r>
        <w:rPr>
          <w:rFonts w:ascii="Courier New" w:hAnsi="Courier New"/>
          <w:sz w:val="18"/>
        </w:rPr>
        <w:t>the</w:t>
      </w:r>
      <w:r>
        <w:rPr>
          <w:rFonts w:ascii="Courier New" w:hAnsi="Courier New"/>
          <w:spacing w:val="-4"/>
          <w:sz w:val="18"/>
        </w:rPr>
        <w:t> </w:t>
      </w:r>
      <w:r>
        <w:rPr>
          <w:rFonts w:ascii="Courier New" w:hAnsi="Courier New"/>
          <w:sz w:val="18"/>
        </w:rPr>
        <w:t>thruster</w:t>
      </w:r>
      <w:r>
        <w:rPr>
          <w:rFonts w:ascii="Courier New" w:hAnsi="Courier New"/>
          <w:spacing w:val="-4"/>
          <w:sz w:val="18"/>
        </w:rPr>
        <w:t> </w:t>
      </w:r>
      <w:r>
        <w:rPr>
          <w:rFonts w:ascii="Courier New" w:hAnsi="Courier New"/>
          <w:sz w:val="18"/>
        </w:rPr>
        <w:t>must</w:t>
      </w:r>
      <w:r>
        <w:rPr>
          <w:rFonts w:ascii="Courier New" w:hAnsi="Courier New"/>
          <w:spacing w:val="-4"/>
          <w:sz w:val="18"/>
        </w:rPr>
        <w:t> </w:t>
      </w:r>
      <w:r>
        <w:rPr>
          <w:rFonts w:ascii="Courier New" w:hAnsi="Courier New"/>
          <w:sz w:val="18"/>
        </w:rPr>
        <w:t>remain</w:t>
      </w:r>
      <w:r>
        <w:rPr>
          <w:rFonts w:ascii="Courier New" w:hAnsi="Courier New"/>
          <w:spacing w:val="-4"/>
          <w:sz w:val="18"/>
        </w:rPr>
        <w:t> </w:t>
      </w:r>
      <w:r>
        <w:rPr>
          <w:rFonts w:ascii="Courier New" w:hAnsi="Courier New"/>
          <w:sz w:val="18"/>
        </w:rPr>
        <w:t>on</w:t>
      </w:r>
      <w:r>
        <w:rPr>
          <w:rFonts w:ascii="Courier New" w:hAnsi="Courier New"/>
          <w:spacing w:val="-4"/>
          <w:sz w:val="18"/>
        </w:rPr>
        <w:t> </w:t>
      </w:r>
      <w:r>
        <w:rPr>
          <w:rFonts w:ascii="Courier New" w:hAnsi="Courier New"/>
          <w:sz w:val="18"/>
        </w:rPr>
        <w:t>for c</w:t>
      </w:r>
      <w:r>
        <w:rPr>
          <w:rFonts w:ascii="Courier New" w:hAnsi="Courier New"/>
          <w:spacing w:val="40"/>
          <w:sz w:val="18"/>
        </w:rPr>
        <w:t>  </w:t>
      </w:r>
      <w:r>
        <w:rPr>
          <w:rFonts w:ascii="Courier New" w:hAnsi="Courier New"/>
          <w:sz w:val="18"/>
        </w:rPr>
        <w:t>a</w:t>
      </w:r>
      <w:r>
        <w:rPr>
          <w:rFonts w:ascii="Courier New" w:hAnsi="Courier New"/>
          <w:spacing w:val="-4"/>
          <w:sz w:val="18"/>
        </w:rPr>
        <w:t> </w:t>
      </w:r>
      <w:r>
        <w:rPr>
          <w:rFonts w:ascii="Courier New" w:hAnsi="Courier New"/>
          <w:sz w:val="18"/>
        </w:rPr>
        <w:t>minimum</w:t>
      </w:r>
      <w:r>
        <w:rPr>
          <w:rFonts w:ascii="Courier New" w:hAnsi="Courier New"/>
          <w:spacing w:val="-4"/>
          <w:sz w:val="18"/>
        </w:rPr>
        <w:t> </w:t>
      </w:r>
      <w:r>
        <w:rPr>
          <w:rFonts w:ascii="Courier New" w:hAnsi="Courier New"/>
          <w:sz w:val="18"/>
        </w:rPr>
        <w:t>amount</w:t>
      </w:r>
      <w:r>
        <w:rPr>
          <w:rFonts w:ascii="Courier New" w:hAnsi="Courier New"/>
          <w:spacing w:val="-4"/>
          <w:sz w:val="18"/>
        </w:rPr>
        <w:t> </w:t>
      </w:r>
      <w:r>
        <w:rPr>
          <w:rFonts w:ascii="Courier New" w:hAnsi="Courier New"/>
          <w:sz w:val="18"/>
        </w:rPr>
        <w:t>of</w:t>
      </w:r>
      <w:r>
        <w:rPr>
          <w:rFonts w:ascii="Courier New" w:hAnsi="Courier New"/>
          <w:spacing w:val="-4"/>
          <w:sz w:val="18"/>
        </w:rPr>
        <w:t> </w:t>
      </w:r>
      <w:r>
        <w:rPr>
          <w:rFonts w:ascii="Courier New" w:hAnsi="Courier New"/>
          <w:sz w:val="18"/>
        </w:rPr>
        <w:t>time.</w:t>
      </w:r>
      <w:r>
        <w:rPr>
          <w:rFonts w:ascii="Courier New" w:hAnsi="Courier New"/>
          <w:spacing w:val="80"/>
          <w:sz w:val="18"/>
        </w:rPr>
        <w:t> </w:t>
      </w:r>
      <w:r>
        <w:rPr>
          <w:rFonts w:ascii="Courier New" w:hAnsi="Courier New"/>
          <w:sz w:val="18"/>
        </w:rPr>
        <w:t>This</w:t>
      </w:r>
      <w:r>
        <w:rPr>
          <w:rFonts w:ascii="Courier New" w:hAnsi="Courier New"/>
          <w:spacing w:val="-4"/>
          <w:sz w:val="18"/>
        </w:rPr>
        <w:t> </w:t>
      </w:r>
      <w:r>
        <w:rPr>
          <w:rFonts w:ascii="Courier New" w:hAnsi="Courier New"/>
          <w:sz w:val="18"/>
        </w:rPr>
        <w:t>routine</w:t>
      </w:r>
      <w:r>
        <w:rPr>
          <w:rFonts w:ascii="Courier New" w:hAnsi="Courier New"/>
          <w:spacing w:val="-4"/>
          <w:sz w:val="18"/>
        </w:rPr>
        <w:t> </w:t>
      </w:r>
      <w:r>
        <w:rPr>
          <w:rFonts w:ascii="Courier New" w:hAnsi="Courier New"/>
          <w:sz w:val="18"/>
        </w:rPr>
        <w:t>can</w:t>
      </w:r>
      <w:r>
        <w:rPr>
          <w:rFonts w:ascii="Courier New" w:hAnsi="Courier New"/>
          <w:spacing w:val="-4"/>
          <w:sz w:val="18"/>
        </w:rPr>
        <w:t> </w:t>
      </w:r>
      <w:r>
        <w:rPr>
          <w:rFonts w:ascii="Courier New" w:hAnsi="Courier New"/>
          <w:sz w:val="18"/>
        </w:rPr>
        <w:t>cause</w:t>
      </w:r>
      <w:r>
        <w:rPr>
          <w:rFonts w:ascii="Courier New" w:hAnsi="Courier New"/>
          <w:spacing w:val="-4"/>
          <w:sz w:val="18"/>
        </w:rPr>
        <w:t> </w:t>
      </w:r>
      <w:r>
        <w:rPr>
          <w:rFonts w:ascii="Courier New" w:hAnsi="Courier New"/>
          <w:sz w:val="18"/>
        </w:rPr>
        <w:t>problems c</w:t>
      </w:r>
      <w:r>
        <w:rPr>
          <w:rFonts w:ascii="Courier New" w:hAnsi="Courier New"/>
          <w:spacing w:val="40"/>
          <w:sz w:val="18"/>
        </w:rPr>
        <w:t>  </w:t>
      </w:r>
      <w:r>
        <w:rPr>
          <w:rFonts w:ascii="Courier New" w:hAnsi="Courier New"/>
          <w:sz w:val="18"/>
        </w:rPr>
        <w:t>for variable step integrators because of the ‘memory’</w:t>
      </w:r>
    </w:p>
    <w:p>
      <w:pPr>
        <w:spacing w:line="203" w:lineRule="exact" w:before="0"/>
        <w:ind w:left="1234" w:right="0" w:firstLine="0"/>
        <w:jc w:val="both"/>
        <w:rPr>
          <w:rFonts w:ascii="Courier New"/>
          <w:sz w:val="18"/>
        </w:rPr>
      </w:pPr>
      <w:r>
        <w:rPr>
          <w:rFonts w:ascii="Courier New"/>
          <w:sz w:val="18"/>
        </w:rPr>
        <w:t>c</w:t>
      </w:r>
      <w:r>
        <w:rPr>
          <w:rFonts w:ascii="Courier New"/>
          <w:spacing w:val="51"/>
          <w:sz w:val="18"/>
        </w:rPr>
        <w:t>  </w:t>
      </w:r>
      <w:r>
        <w:rPr>
          <w:rFonts w:ascii="Courier New"/>
          <w:sz w:val="18"/>
        </w:rPr>
        <w:t>built</w:t>
      </w:r>
      <w:r>
        <w:rPr>
          <w:rFonts w:ascii="Courier New"/>
          <w:spacing w:val="-3"/>
          <w:sz w:val="18"/>
        </w:rPr>
        <w:t> </w:t>
      </w:r>
      <w:r>
        <w:rPr>
          <w:rFonts w:ascii="Courier New"/>
          <w:sz w:val="18"/>
        </w:rPr>
        <w:t>into</w:t>
      </w:r>
      <w:r>
        <w:rPr>
          <w:rFonts w:ascii="Courier New"/>
          <w:spacing w:val="-2"/>
          <w:sz w:val="18"/>
        </w:rPr>
        <w:t> </w:t>
      </w:r>
      <w:r>
        <w:rPr>
          <w:rFonts w:ascii="Courier New"/>
          <w:sz w:val="18"/>
        </w:rPr>
        <w:t>the</w:t>
      </w:r>
      <w:r>
        <w:rPr>
          <w:rFonts w:ascii="Courier New"/>
          <w:spacing w:val="-3"/>
          <w:sz w:val="18"/>
        </w:rPr>
        <w:t> </w:t>
      </w:r>
      <w:r>
        <w:rPr>
          <w:rFonts w:ascii="Courier New"/>
          <w:spacing w:val="-2"/>
          <w:sz w:val="18"/>
        </w:rPr>
        <w:t>routine.</w:t>
      </w:r>
    </w:p>
    <w:p>
      <w:pPr>
        <w:pStyle w:val="BodyText"/>
        <w:spacing w:before="31"/>
        <w:rPr>
          <w:rFonts w:ascii="Courier New"/>
          <w:sz w:val="18"/>
        </w:rPr>
      </w:pPr>
    </w:p>
    <w:p>
      <w:pPr>
        <w:spacing w:line="259" w:lineRule="auto" w:before="0"/>
        <w:ind w:left="2098" w:right="2179" w:firstLine="0"/>
        <w:jc w:val="left"/>
        <w:rPr>
          <w:rFonts w:ascii="Courier New"/>
          <w:sz w:val="18"/>
        </w:rPr>
      </w:pPr>
      <w:r>
        <w:rPr>
          <w:rFonts w:ascii="Courier New"/>
          <w:sz w:val="18"/>
        </w:rPr>
        <w:t>real*8 function thrust(t,axis,error) real*8</w:t>
      </w:r>
      <w:r>
        <w:rPr>
          <w:rFonts w:ascii="Courier New"/>
          <w:spacing w:val="-29"/>
          <w:sz w:val="18"/>
        </w:rPr>
        <w:t> </w:t>
      </w:r>
      <w:r>
        <w:rPr>
          <w:rFonts w:ascii="Courier New"/>
          <w:sz w:val="18"/>
        </w:rPr>
        <w:t>t,error,dband,tmin,fire(3),toff(3) integer axis</w:t>
      </w:r>
    </w:p>
    <w:p>
      <w:pPr>
        <w:spacing w:line="259" w:lineRule="auto" w:before="0"/>
        <w:ind w:left="2098" w:right="2653" w:firstLine="0"/>
        <w:jc w:val="left"/>
        <w:rPr>
          <w:rFonts w:ascii="Courier New"/>
          <w:sz w:val="18"/>
        </w:rPr>
      </w:pPr>
      <w:r>
        <w:rPr>
          <w:rFonts w:ascii="Courier New"/>
          <w:sz w:val="18"/>
        </w:rPr>
        <w:t>data</w:t>
      </w:r>
      <w:r>
        <w:rPr>
          <w:rFonts w:ascii="Courier New"/>
          <w:spacing w:val="-14"/>
          <w:sz w:val="18"/>
        </w:rPr>
        <w:t> </w:t>
      </w:r>
      <w:r>
        <w:rPr>
          <w:rFonts w:ascii="Courier New"/>
          <w:sz w:val="18"/>
        </w:rPr>
        <w:t>dband,tmin</w:t>
      </w:r>
      <w:r>
        <w:rPr>
          <w:rFonts w:ascii="Courier New"/>
          <w:spacing w:val="-14"/>
          <w:sz w:val="18"/>
        </w:rPr>
        <w:t> </w:t>
      </w:r>
      <w:r>
        <w:rPr>
          <w:rFonts w:ascii="Courier New"/>
          <w:sz w:val="18"/>
        </w:rPr>
        <w:t>/0.0025d0,</w:t>
      </w:r>
      <w:r>
        <w:rPr>
          <w:rFonts w:ascii="Courier New"/>
          <w:spacing w:val="-14"/>
          <w:sz w:val="18"/>
        </w:rPr>
        <w:t> </w:t>
      </w:r>
      <w:r>
        <w:rPr>
          <w:rFonts w:ascii="Courier New"/>
          <w:sz w:val="18"/>
        </w:rPr>
        <w:t>0.02d0/ data fire,toff /3*0d0,3*0d0/</w:t>
      </w:r>
    </w:p>
    <w:p>
      <w:pPr>
        <w:spacing w:after="0" w:line="259" w:lineRule="auto"/>
        <w:jc w:val="left"/>
        <w:rPr>
          <w:rFonts w:ascii="Courier New"/>
          <w:sz w:val="18"/>
        </w:rPr>
        <w:sectPr>
          <w:type w:val="continuous"/>
          <w:pgSz w:w="12240" w:h="15840"/>
          <w:pgMar w:header="819" w:footer="1204" w:top="700" w:bottom="280" w:left="720" w:right="360"/>
          <w:cols w:num="2" w:equalWidth="0">
            <w:col w:w="2326" w:space="40"/>
            <w:col w:w="8794"/>
          </w:cols>
        </w:sectPr>
      </w:pPr>
    </w:p>
    <w:p>
      <w:pPr>
        <w:pStyle w:val="BodyText"/>
        <w:rPr>
          <w:rFonts w:ascii="Courier New"/>
        </w:rPr>
      </w:pPr>
    </w:p>
    <w:p>
      <w:pPr>
        <w:pStyle w:val="BodyText"/>
        <w:rPr>
          <w:rFonts w:ascii="Courier New"/>
        </w:rPr>
      </w:pPr>
    </w:p>
    <w:p>
      <w:pPr>
        <w:pStyle w:val="BodyText"/>
        <w:spacing w:before="5"/>
        <w:rPr>
          <w:rFonts w:ascii="Courier New"/>
        </w:rPr>
      </w:pPr>
    </w:p>
    <w:p>
      <w:pPr>
        <w:pStyle w:val="BodyText"/>
        <w:spacing w:after="0"/>
        <w:rPr>
          <w:rFonts w:ascii="Courier New"/>
        </w:rPr>
        <w:sectPr>
          <w:pgSz w:w="12240" w:h="15840"/>
          <w:pgMar w:header="819" w:footer="1204" w:top="1300" w:bottom="1400" w:left="720" w:right="360"/>
        </w:sectPr>
      </w:pPr>
    </w:p>
    <w:p>
      <w:pPr>
        <w:pStyle w:val="BodyText"/>
        <w:rPr>
          <w:rFonts w:ascii="Courier New"/>
          <w:sz w:val="16"/>
        </w:rPr>
      </w:pPr>
    </w:p>
    <w:p>
      <w:pPr>
        <w:pStyle w:val="BodyText"/>
        <w:rPr>
          <w:rFonts w:ascii="Courier New"/>
          <w:sz w:val="16"/>
        </w:rPr>
      </w:pPr>
    </w:p>
    <w:p>
      <w:pPr>
        <w:pStyle w:val="BodyText"/>
        <w:spacing w:before="16"/>
        <w:rPr>
          <w:rFonts w:ascii="Courier New"/>
          <w:sz w:val="16"/>
        </w:rPr>
      </w:pPr>
    </w:p>
    <w:p>
      <w:pPr>
        <w:spacing w:line="182" w:lineRule="exact" w:before="1"/>
        <w:ind w:left="900" w:right="0" w:firstLine="0"/>
        <w:jc w:val="left"/>
        <w:rPr>
          <w:rFonts w:ascii="Arial"/>
          <w:sz w:val="16"/>
        </w:rPr>
      </w:pPr>
      <w:r>
        <w:rPr>
          <w:rFonts w:ascii="Arial"/>
          <w:sz w:val="16"/>
        </w:rPr>
        <w:t>Fire</w:t>
      </w:r>
      <w:r>
        <w:rPr>
          <w:rFonts w:ascii="Arial"/>
          <w:spacing w:val="-5"/>
          <w:sz w:val="16"/>
        </w:rPr>
        <w:t> </w:t>
      </w:r>
      <w:r>
        <w:rPr>
          <w:rFonts w:ascii="Arial"/>
          <w:spacing w:val="-2"/>
          <w:sz w:val="16"/>
        </w:rPr>
        <w:t>Thrusters</w:t>
      </w:r>
    </w:p>
    <w:p>
      <w:pPr>
        <w:spacing w:line="182" w:lineRule="exact" w:before="0"/>
        <w:ind w:left="900" w:right="0" w:firstLine="0"/>
        <w:jc w:val="left"/>
        <w:rPr>
          <w:rFonts w:ascii="Arial"/>
          <w:sz w:val="16"/>
        </w:rPr>
      </w:pPr>
      <w:r>
        <w:rPr>
          <w:rFonts w:ascii="Arial"/>
          <w:sz w:val="16"/>
        </w:rPr>
        <w:t>if</w:t>
      </w:r>
      <w:r>
        <w:rPr>
          <w:rFonts w:ascii="Arial"/>
          <w:spacing w:val="-3"/>
          <w:sz w:val="16"/>
        </w:rPr>
        <w:t> </w:t>
      </w:r>
      <w:r>
        <w:rPr>
          <w:rFonts w:ascii="Arial"/>
          <w:sz w:val="16"/>
        </w:rPr>
        <w:t>Exceed</w:t>
      </w:r>
      <w:r>
        <w:rPr>
          <w:rFonts w:ascii="Arial"/>
          <w:spacing w:val="-2"/>
          <w:sz w:val="16"/>
        </w:rPr>
        <w:t> Deadband</w:t>
      </w:r>
    </w:p>
    <w:p>
      <w:pPr>
        <w:spacing w:line="259" w:lineRule="auto" w:before="101"/>
        <w:ind w:left="2155" w:right="3835" w:hanging="432"/>
        <w:jc w:val="left"/>
        <w:rPr>
          <w:rFonts w:ascii="Courier New"/>
          <w:sz w:val="18"/>
        </w:rPr>
      </w:pPr>
      <w:r>
        <w:rPr/>
        <w:br w:type="column"/>
      </w:r>
      <w:r>
        <w:rPr>
          <w:rFonts w:ascii="Courier New"/>
          <w:sz w:val="18"/>
        </w:rPr>
        <w:t>if</w:t>
      </w:r>
      <w:r>
        <w:rPr>
          <w:rFonts w:ascii="Courier New"/>
          <w:spacing w:val="-10"/>
          <w:sz w:val="18"/>
        </w:rPr>
        <w:t> </w:t>
      </w:r>
      <w:r>
        <w:rPr>
          <w:rFonts w:ascii="Courier New"/>
          <w:sz w:val="18"/>
        </w:rPr>
        <w:t>(error</w:t>
      </w:r>
      <w:r>
        <w:rPr>
          <w:rFonts w:ascii="Courier New"/>
          <w:spacing w:val="-10"/>
          <w:sz w:val="18"/>
        </w:rPr>
        <w:t> </w:t>
      </w:r>
      <w:r>
        <w:rPr>
          <w:rFonts w:ascii="Courier New"/>
          <w:sz w:val="18"/>
        </w:rPr>
        <w:t>.lt.</w:t>
      </w:r>
      <w:r>
        <w:rPr>
          <w:rFonts w:ascii="Courier New"/>
          <w:spacing w:val="-10"/>
          <w:sz w:val="18"/>
        </w:rPr>
        <w:t> </w:t>
      </w:r>
      <w:r>
        <w:rPr>
          <w:rFonts w:ascii="Courier New"/>
          <w:sz w:val="18"/>
        </w:rPr>
        <w:t>-dband)</w:t>
      </w:r>
      <w:r>
        <w:rPr>
          <w:rFonts w:ascii="Courier New"/>
          <w:spacing w:val="-10"/>
          <w:sz w:val="18"/>
        </w:rPr>
        <w:t> </w:t>
      </w:r>
      <w:r>
        <w:rPr>
          <w:rFonts w:ascii="Courier New"/>
          <w:sz w:val="18"/>
        </w:rPr>
        <w:t>then fire(axis) = 1d0 toff(axis) = t + tmin</w:t>
      </w:r>
    </w:p>
    <w:p>
      <w:pPr>
        <w:spacing w:line="259" w:lineRule="auto" w:before="0"/>
        <w:ind w:left="2155" w:right="3707" w:hanging="432"/>
        <w:jc w:val="left"/>
        <w:rPr>
          <w:rFonts w:ascii="Courier New"/>
          <w:sz w:val="18"/>
        </w:rPr>
      </w:pPr>
      <w:r>
        <w:rPr>
          <w:rFonts w:ascii="Courier New"/>
          <w:sz w:val="18"/>
        </w:rPr>
        <w:t>else</w:t>
      </w:r>
      <w:r>
        <w:rPr>
          <w:rFonts w:ascii="Courier New"/>
          <w:spacing w:val="-8"/>
          <w:sz w:val="18"/>
        </w:rPr>
        <w:t> </w:t>
      </w:r>
      <w:r>
        <w:rPr>
          <w:rFonts w:ascii="Courier New"/>
          <w:sz w:val="18"/>
        </w:rPr>
        <w:t>if</w:t>
      </w:r>
      <w:r>
        <w:rPr>
          <w:rFonts w:ascii="Courier New"/>
          <w:spacing w:val="-8"/>
          <w:sz w:val="18"/>
        </w:rPr>
        <w:t> </w:t>
      </w:r>
      <w:r>
        <w:rPr>
          <w:rFonts w:ascii="Courier New"/>
          <w:sz w:val="18"/>
        </w:rPr>
        <w:t>(error</w:t>
      </w:r>
      <w:r>
        <w:rPr>
          <w:rFonts w:ascii="Courier New"/>
          <w:spacing w:val="-8"/>
          <w:sz w:val="18"/>
        </w:rPr>
        <w:t> </w:t>
      </w:r>
      <w:r>
        <w:rPr>
          <w:rFonts w:ascii="Courier New"/>
          <w:sz w:val="18"/>
        </w:rPr>
        <w:t>.gt.</w:t>
      </w:r>
      <w:r>
        <w:rPr>
          <w:rFonts w:ascii="Courier New"/>
          <w:spacing w:val="-8"/>
          <w:sz w:val="18"/>
        </w:rPr>
        <w:t> </w:t>
      </w:r>
      <w:r>
        <w:rPr>
          <w:rFonts w:ascii="Courier New"/>
          <w:sz w:val="18"/>
        </w:rPr>
        <w:t>dband)</w:t>
      </w:r>
      <w:r>
        <w:rPr>
          <w:rFonts w:ascii="Courier New"/>
          <w:spacing w:val="-8"/>
          <w:sz w:val="18"/>
        </w:rPr>
        <w:t> </w:t>
      </w:r>
      <w:r>
        <w:rPr>
          <w:rFonts w:ascii="Courier New"/>
          <w:sz w:val="18"/>
        </w:rPr>
        <w:t>then fire(axis) = -1d0 toff(axis) = t + tmin</w:t>
      </w:r>
    </w:p>
    <w:p>
      <w:pPr>
        <w:spacing w:line="259" w:lineRule="auto" w:before="0"/>
        <w:ind w:left="2155" w:right="2579" w:hanging="432"/>
        <w:jc w:val="left"/>
        <w:rPr>
          <w:rFonts w:ascii="Courier New"/>
          <w:sz w:val="18"/>
        </w:rPr>
      </w:pPr>
      <w:r>
        <w:rPr>
          <w:rFonts w:ascii="Courier New"/>
          <w:sz w:val="18"/>
        </w:rPr>
        <w:t>else</w:t>
      </w:r>
      <w:r>
        <w:rPr>
          <w:rFonts w:ascii="Courier New"/>
          <w:spacing w:val="-8"/>
          <w:sz w:val="18"/>
        </w:rPr>
        <w:t> </w:t>
      </w:r>
      <w:r>
        <w:rPr>
          <w:rFonts w:ascii="Courier New"/>
          <w:sz w:val="18"/>
        </w:rPr>
        <w:t>if</w:t>
      </w:r>
      <w:r>
        <w:rPr>
          <w:rFonts w:ascii="Courier New"/>
          <w:spacing w:val="-8"/>
          <w:sz w:val="18"/>
        </w:rPr>
        <w:t> </w:t>
      </w:r>
      <w:r>
        <w:rPr>
          <w:rFonts w:ascii="Courier New"/>
          <w:sz w:val="18"/>
        </w:rPr>
        <w:t>(t</w:t>
      </w:r>
      <w:r>
        <w:rPr>
          <w:rFonts w:ascii="Courier New"/>
          <w:spacing w:val="-8"/>
          <w:sz w:val="18"/>
        </w:rPr>
        <w:t> </w:t>
      </w:r>
      <w:r>
        <w:rPr>
          <w:rFonts w:ascii="Courier New"/>
          <w:sz w:val="18"/>
        </w:rPr>
        <w:t>.ge.</w:t>
      </w:r>
      <w:r>
        <w:rPr>
          <w:rFonts w:ascii="Courier New"/>
          <w:spacing w:val="-8"/>
          <w:sz w:val="18"/>
        </w:rPr>
        <w:t> </w:t>
      </w:r>
      <w:r>
        <w:rPr>
          <w:rFonts w:ascii="Courier New"/>
          <w:sz w:val="18"/>
        </w:rPr>
        <w:t>toff(axis))</w:t>
      </w:r>
      <w:r>
        <w:rPr>
          <w:rFonts w:ascii="Courier New"/>
          <w:spacing w:val="-8"/>
          <w:sz w:val="18"/>
        </w:rPr>
        <w:t> </w:t>
      </w:r>
      <w:r>
        <w:rPr>
          <w:rFonts w:ascii="Courier New"/>
          <w:sz w:val="18"/>
        </w:rPr>
        <w:t>then fire(axis) = 0d0</w:t>
      </w:r>
    </w:p>
    <w:p>
      <w:pPr>
        <w:spacing w:line="203" w:lineRule="exact" w:before="0"/>
        <w:ind w:left="1723" w:right="0" w:firstLine="0"/>
        <w:jc w:val="left"/>
        <w:rPr>
          <w:rFonts w:ascii="Courier New"/>
          <w:sz w:val="18"/>
        </w:rPr>
      </w:pPr>
      <w:r>
        <w:rPr>
          <w:rFonts w:ascii="Courier New"/>
          <w:sz w:val="18"/>
        </w:rPr>
        <w:t>end</w:t>
      </w:r>
      <w:r>
        <w:rPr>
          <w:rFonts w:ascii="Courier New"/>
          <w:spacing w:val="-5"/>
          <w:sz w:val="18"/>
        </w:rPr>
        <w:t> </w:t>
      </w:r>
      <w:r>
        <w:rPr>
          <w:rFonts w:ascii="Courier New"/>
          <w:spacing w:val="-7"/>
          <w:sz w:val="18"/>
        </w:rPr>
        <w:t>if</w:t>
      </w:r>
    </w:p>
    <w:p>
      <w:pPr>
        <w:pStyle w:val="BodyText"/>
        <w:spacing w:before="30"/>
        <w:rPr>
          <w:rFonts w:ascii="Courier New"/>
          <w:sz w:val="18"/>
        </w:rPr>
      </w:pPr>
    </w:p>
    <w:p>
      <w:pPr>
        <w:spacing w:line="259" w:lineRule="auto" w:before="1"/>
        <w:ind w:left="1723" w:right="4751" w:firstLine="0"/>
        <w:jc w:val="left"/>
        <w:rPr>
          <w:rFonts w:ascii="Courier New"/>
          <w:sz w:val="18"/>
        </w:rPr>
      </w:pPr>
      <w:r>
        <w:rPr>
          <w:rFonts w:ascii="Courier New"/>
          <w:sz w:val="18"/>
        </w:rPr>
        <w:t>thrust</w:t>
      </w:r>
      <w:r>
        <w:rPr>
          <w:rFonts w:ascii="Courier New"/>
          <w:spacing w:val="-20"/>
          <w:sz w:val="18"/>
        </w:rPr>
        <w:t> </w:t>
      </w:r>
      <w:r>
        <w:rPr>
          <w:rFonts w:ascii="Courier New"/>
          <w:sz w:val="18"/>
        </w:rPr>
        <w:t>=</w:t>
      </w:r>
      <w:r>
        <w:rPr>
          <w:rFonts w:ascii="Courier New"/>
          <w:spacing w:val="-20"/>
          <w:sz w:val="18"/>
        </w:rPr>
        <w:t> </w:t>
      </w:r>
      <w:r>
        <w:rPr>
          <w:rFonts w:ascii="Courier New"/>
          <w:sz w:val="18"/>
        </w:rPr>
        <w:t>fire(axis) </w:t>
      </w:r>
      <w:r>
        <w:rPr>
          <w:rFonts w:ascii="Courier New"/>
          <w:spacing w:val="-4"/>
          <w:sz w:val="18"/>
        </w:rPr>
        <w:t>end</w:t>
      </w:r>
    </w:p>
    <w:p>
      <w:pPr>
        <w:pStyle w:val="BodyText"/>
        <w:spacing w:before="12"/>
        <w:rPr>
          <w:rFonts w:ascii="Courier New"/>
          <w:sz w:val="18"/>
        </w:rPr>
      </w:pPr>
    </w:p>
    <w:p>
      <w:pPr>
        <w:pStyle w:val="BodyText"/>
        <w:spacing w:line="249" w:lineRule="auto"/>
        <w:ind w:left="679" w:right="924"/>
      </w:pPr>
      <w:r>
        <w:rPr/>
        <w:t>Note</w:t>
      </w:r>
      <w:r>
        <w:rPr>
          <w:spacing w:val="-5"/>
        </w:rPr>
        <w:t> </w:t>
      </w:r>
      <w:r>
        <w:rPr/>
        <w:t>that</w:t>
      </w:r>
      <w:r>
        <w:rPr>
          <w:spacing w:val="-5"/>
        </w:rPr>
        <w:t> </w:t>
      </w:r>
      <w:r>
        <w:rPr/>
        <w:t>the</w:t>
      </w:r>
      <w:r>
        <w:rPr>
          <w:spacing w:val="-5"/>
        </w:rPr>
        <w:t> </w:t>
      </w:r>
      <w:r>
        <w:rPr/>
        <w:t>direction</w:t>
      </w:r>
      <w:r>
        <w:rPr>
          <w:spacing w:val="-5"/>
        </w:rPr>
        <w:t> </w:t>
      </w:r>
      <w:r>
        <w:rPr/>
        <w:t>of</w:t>
      </w:r>
      <w:r>
        <w:rPr>
          <w:spacing w:val="-5"/>
        </w:rPr>
        <w:t> </w:t>
      </w:r>
      <w:r>
        <w:rPr/>
        <w:t>the</w:t>
      </w:r>
      <w:r>
        <w:rPr>
          <w:spacing w:val="-5"/>
        </w:rPr>
        <w:t> </w:t>
      </w:r>
      <w:r>
        <w:rPr/>
        <w:t>thrust</w:t>
      </w:r>
      <w:r>
        <w:rPr>
          <w:spacing w:val="-5"/>
        </w:rPr>
        <w:t> </w:t>
      </w:r>
      <w:r>
        <w:rPr/>
        <w:t>is</w:t>
      </w:r>
      <w:r>
        <w:rPr>
          <w:spacing w:val="-6"/>
        </w:rPr>
        <w:t> </w:t>
      </w:r>
      <w:r>
        <w:rPr/>
        <w:t>handled</w:t>
      </w:r>
      <w:r>
        <w:rPr>
          <w:spacing w:val="-5"/>
        </w:rPr>
        <w:t> </w:t>
      </w:r>
      <w:r>
        <w:rPr/>
        <w:t>by</w:t>
      </w:r>
      <w:r>
        <w:rPr>
          <w:spacing w:val="-5"/>
        </w:rPr>
        <w:t> </w:t>
      </w:r>
      <w:r>
        <w:rPr/>
        <w:t>the</w:t>
      </w:r>
      <w:r>
        <w:rPr>
          <w:spacing w:val="-5"/>
        </w:rPr>
        <w:t> </w:t>
      </w:r>
      <w:r>
        <w:rPr/>
        <w:t>side</w:t>
      </w:r>
      <w:r>
        <w:rPr>
          <w:spacing w:val="-5"/>
        </w:rPr>
        <w:t> </w:t>
      </w:r>
      <w:r>
        <w:rPr/>
        <w:t>of</w:t>
      </w:r>
      <w:r>
        <w:rPr>
          <w:spacing w:val="-5"/>
        </w:rPr>
        <w:t> </w:t>
      </w:r>
      <w:r>
        <w:rPr/>
        <w:t>the</w:t>
      </w:r>
      <w:r>
        <w:rPr>
          <w:spacing w:val="-5"/>
        </w:rPr>
        <w:t> </w:t>
      </w:r>
      <w:r>
        <w:rPr/>
        <w:t>deadband</w:t>
      </w:r>
      <w:r>
        <w:rPr>
          <w:spacing w:val="-5"/>
        </w:rPr>
        <w:t> </w:t>
      </w:r>
      <w:r>
        <w:rPr/>
        <w:t>that</w:t>
      </w:r>
      <w:r>
        <w:rPr>
          <w:spacing w:val="-5"/>
        </w:rPr>
        <w:t> </w:t>
      </w:r>
      <w:r>
        <w:rPr/>
        <w:t>the</w:t>
      </w:r>
      <w:r>
        <w:rPr>
          <w:spacing w:val="-5"/>
        </w:rPr>
        <w:t> </w:t>
      </w:r>
      <w:r>
        <w:rPr/>
        <w:t>error lies on, and </w:t>
      </w:r>
      <w:r>
        <w:rPr>
          <w:rFonts w:ascii="Courier New"/>
        </w:rPr>
        <w:t>toff</w:t>
      </w:r>
      <w:r>
        <w:rPr>
          <w:rFonts w:ascii="Courier New"/>
          <w:spacing w:val="-58"/>
        </w:rPr>
        <w:t> </w:t>
      </w:r>
      <w:r>
        <w:rPr/>
        <w:t>is used to enforce the minimum off-delay.</w:t>
      </w:r>
    </w:p>
    <w:p>
      <w:pPr>
        <w:pStyle w:val="BodyText"/>
        <w:spacing w:after="0" w:line="249" w:lineRule="auto"/>
        <w:sectPr>
          <w:type w:val="continuous"/>
          <w:pgSz w:w="12240" w:h="15840"/>
          <w:pgMar w:header="819" w:footer="1204" w:top="700" w:bottom="280" w:left="720" w:right="360"/>
          <w:cols w:num="2" w:equalWidth="0">
            <w:col w:w="2341" w:space="40"/>
            <w:col w:w="8779"/>
          </w:cols>
        </w:sectPr>
      </w:pPr>
    </w:p>
    <w:p>
      <w:pPr>
        <w:pStyle w:val="BodyText"/>
        <w:spacing w:before="114"/>
      </w:pPr>
    </w:p>
    <w:p>
      <w:pPr>
        <w:pStyle w:val="Heading8"/>
        <w:ind w:left="2312"/>
      </w:pPr>
      <w:r>
        <w:rPr/>
        <w:t>T3.5.3</w:t>
      </w:r>
      <w:r>
        <w:rPr>
          <w:spacing w:val="28"/>
        </w:rPr>
        <w:t>  </w:t>
      </w:r>
      <w:r>
        <w:rPr/>
        <w:t>Camera</w:t>
      </w:r>
      <w:r>
        <w:rPr>
          <w:spacing w:val="-3"/>
        </w:rPr>
        <w:t> </w:t>
      </w:r>
      <w:r>
        <w:rPr/>
        <w:t>Pointing</w:t>
      </w:r>
      <w:r>
        <w:rPr>
          <w:spacing w:val="-4"/>
        </w:rPr>
        <w:t> </w:t>
      </w:r>
      <w:r>
        <w:rPr>
          <w:spacing w:val="-2"/>
        </w:rPr>
        <w:t>Controller</w:t>
      </w:r>
    </w:p>
    <w:p>
      <w:pPr>
        <w:pStyle w:val="BodyText"/>
        <w:spacing w:line="232" w:lineRule="auto" w:before="96"/>
        <w:ind w:left="3059" w:right="1096"/>
      </w:pPr>
      <w:r>
        <w:rPr/>
        <w:t>The</w:t>
      </w:r>
      <w:r>
        <w:rPr>
          <w:spacing w:val="-9"/>
        </w:rPr>
        <w:t> </w:t>
      </w:r>
      <w:r>
        <w:rPr/>
        <w:t>routine</w:t>
      </w:r>
      <w:r>
        <w:rPr>
          <w:spacing w:val="-7"/>
        </w:rPr>
        <w:t> </w:t>
      </w:r>
      <w:r>
        <w:rPr>
          <w:rFonts w:ascii="Courier New"/>
        </w:rPr>
        <w:t>actuator()</w:t>
      </w:r>
      <w:r>
        <w:rPr>
          <w:rFonts w:ascii="Courier New"/>
          <w:spacing w:val="-73"/>
        </w:rPr>
        <w:t> </w:t>
      </w:r>
      <w:r>
        <w:rPr/>
        <w:t>handles</w:t>
      </w:r>
      <w:r>
        <w:rPr>
          <w:spacing w:val="-6"/>
        </w:rPr>
        <w:t> </w:t>
      </w:r>
      <w:r>
        <w:rPr/>
        <w:t>the</w:t>
      </w:r>
      <w:r>
        <w:rPr>
          <w:spacing w:val="-6"/>
        </w:rPr>
        <w:t> </w:t>
      </w:r>
      <w:r>
        <w:rPr/>
        <w:t>camera</w:t>
      </w:r>
      <w:r>
        <w:rPr>
          <w:spacing w:val="-6"/>
        </w:rPr>
        <w:t> </w:t>
      </w:r>
      <w:r>
        <w:rPr/>
        <w:t>motor</w:t>
      </w:r>
      <w:r>
        <w:rPr>
          <w:spacing w:val="-6"/>
        </w:rPr>
        <w:t> </w:t>
      </w:r>
      <w:r>
        <w:rPr/>
        <w:t>control</w:t>
      </w:r>
      <w:r>
        <w:rPr>
          <w:spacing w:val="-6"/>
        </w:rPr>
        <w:t> </w:t>
      </w:r>
      <w:r>
        <w:rPr/>
        <w:t>and</w:t>
      </w:r>
      <w:r>
        <w:rPr>
          <w:spacing w:val="-6"/>
        </w:rPr>
        <w:t> </w:t>
      </w:r>
      <w:r>
        <w:rPr/>
        <w:t>the</w:t>
      </w:r>
      <w:r>
        <w:rPr>
          <w:spacing w:val="-6"/>
        </w:rPr>
        <w:t> </w:t>
      </w:r>
      <w:r>
        <w:rPr/>
        <w:t>actual</w:t>
      </w:r>
      <w:r>
        <w:rPr>
          <w:spacing w:val="-6"/>
        </w:rPr>
        <w:t> </w:t>
      </w:r>
      <w:r>
        <w:rPr/>
        <w:t>application of the body-fixed thruster torques.</w:t>
      </w:r>
      <w:r>
        <w:rPr>
          <w:spacing w:val="40"/>
        </w:rPr>
        <w:t> </w:t>
      </w:r>
      <w:r>
        <w:rPr/>
        <w:t>After the routine setup code:</w:t>
      </w:r>
    </w:p>
    <w:p>
      <w:pPr>
        <w:spacing w:line="259" w:lineRule="auto" w:before="155"/>
        <w:ind w:left="3240" w:right="6711" w:firstLine="0"/>
        <w:jc w:val="left"/>
        <w:rPr>
          <w:rFonts w:ascii="Courier New"/>
          <w:sz w:val="18"/>
        </w:rPr>
      </w:pPr>
      <w:r>
        <w:rPr>
          <w:rFonts w:ascii="Courier New"/>
          <w:sz w:val="18"/>
        </w:rPr>
        <w:t>c</w:t>
      </w:r>
      <w:r>
        <w:rPr>
          <w:rFonts w:ascii="Courier New"/>
          <w:spacing w:val="68"/>
          <w:sz w:val="18"/>
        </w:rPr>
        <w:t> </w:t>
      </w:r>
      <w:r>
        <w:rPr>
          <w:rFonts w:ascii="Courier New"/>
          <w:sz w:val="18"/>
        </w:rPr>
        <w:t>actuato</w:t>
      </w:r>
      <w:r>
        <w:rPr>
          <w:rFonts w:ascii="Courier New"/>
          <w:sz w:val="18"/>
        </w:rPr>
        <w:t>r</w:t>
      </w:r>
      <w:r>
        <w:rPr>
          <w:rFonts w:ascii="Courier New"/>
          <w:sz w:val="18"/>
        </w:rPr>
        <w:t> </w:t>
      </w:r>
      <w:r>
        <w:rPr>
          <w:rFonts w:ascii="Courier New"/>
          <w:spacing w:val="-10"/>
          <w:sz w:val="18"/>
        </w:rPr>
        <w:t>c</w:t>
      </w:r>
    </w:p>
    <w:p>
      <w:pPr>
        <w:spacing w:line="259" w:lineRule="auto" w:before="0"/>
        <w:ind w:left="3240" w:right="1415" w:firstLine="0"/>
        <w:jc w:val="left"/>
        <w:rPr>
          <w:rFonts w:ascii="Courier New"/>
          <w:sz w:val="18"/>
        </w:rPr>
      </w:pPr>
      <w:r>
        <w:rPr>
          <w:rFonts w:ascii="Courier New"/>
          <w:sz w:val="18"/>
        </w:rPr>
        <w:t>c</w:t>
      </w:r>
      <w:r>
        <w:rPr>
          <w:rFonts w:ascii="Courier New"/>
          <w:spacing w:val="80"/>
          <w:sz w:val="18"/>
        </w:rPr>
        <w:t> </w:t>
      </w:r>
      <w:r>
        <w:rPr>
          <w:rFonts w:ascii="Courier New"/>
          <w:sz w:val="18"/>
        </w:rPr>
        <w:t>This</w:t>
      </w:r>
      <w:r>
        <w:rPr>
          <w:rFonts w:ascii="Courier New"/>
          <w:spacing w:val="-4"/>
          <w:sz w:val="18"/>
        </w:rPr>
        <w:t> </w:t>
      </w:r>
      <w:r>
        <w:rPr>
          <w:rFonts w:ascii="Courier New"/>
          <w:sz w:val="18"/>
        </w:rPr>
        <w:t>routine</w:t>
      </w:r>
      <w:r>
        <w:rPr>
          <w:rFonts w:ascii="Courier New"/>
          <w:spacing w:val="-4"/>
          <w:sz w:val="18"/>
        </w:rPr>
        <w:t> </w:t>
      </w:r>
      <w:r>
        <w:rPr>
          <w:rFonts w:ascii="Courier New"/>
          <w:sz w:val="18"/>
        </w:rPr>
        <w:t>applies</w:t>
      </w:r>
      <w:r>
        <w:rPr>
          <w:rFonts w:ascii="Courier New"/>
          <w:spacing w:val="-4"/>
          <w:sz w:val="18"/>
        </w:rPr>
        <w:t> </w:t>
      </w:r>
      <w:r>
        <w:rPr>
          <w:rFonts w:ascii="Courier New"/>
          <w:sz w:val="18"/>
        </w:rPr>
        <w:t>the</w:t>
      </w:r>
      <w:r>
        <w:rPr>
          <w:rFonts w:ascii="Courier New"/>
          <w:spacing w:val="-4"/>
          <w:sz w:val="18"/>
        </w:rPr>
        <w:t> </w:t>
      </w:r>
      <w:r>
        <w:rPr>
          <w:rFonts w:ascii="Courier New"/>
          <w:sz w:val="18"/>
        </w:rPr>
        <w:t>forces</w:t>
      </w:r>
      <w:r>
        <w:rPr>
          <w:rFonts w:ascii="Courier New"/>
          <w:spacing w:val="-4"/>
          <w:sz w:val="18"/>
        </w:rPr>
        <w:t> </w:t>
      </w:r>
      <w:r>
        <w:rPr>
          <w:rFonts w:ascii="Courier New"/>
          <w:sz w:val="18"/>
        </w:rPr>
        <w:t>and</w:t>
      </w:r>
      <w:r>
        <w:rPr>
          <w:rFonts w:ascii="Courier New"/>
          <w:spacing w:val="-4"/>
          <w:sz w:val="18"/>
        </w:rPr>
        <w:t> </w:t>
      </w:r>
      <w:r>
        <w:rPr>
          <w:rFonts w:ascii="Courier New"/>
          <w:sz w:val="18"/>
        </w:rPr>
        <w:t>torques</w:t>
      </w:r>
      <w:r>
        <w:rPr>
          <w:rFonts w:ascii="Courier New"/>
          <w:spacing w:val="-4"/>
          <w:sz w:val="18"/>
        </w:rPr>
        <w:t> </w:t>
      </w:r>
      <w:r>
        <w:rPr>
          <w:rFonts w:ascii="Courier New"/>
          <w:sz w:val="18"/>
        </w:rPr>
        <w:t>acting</w:t>
      </w:r>
      <w:r>
        <w:rPr>
          <w:rFonts w:ascii="Courier New"/>
          <w:spacing w:val="-4"/>
          <w:sz w:val="18"/>
        </w:rPr>
        <w:t> </w:t>
      </w:r>
      <w:r>
        <w:rPr>
          <w:rFonts w:ascii="Courier New"/>
          <w:sz w:val="18"/>
        </w:rPr>
        <w:t>on</w:t>
      </w:r>
      <w:r>
        <w:rPr>
          <w:rFonts w:ascii="Courier New"/>
          <w:spacing w:val="-4"/>
          <w:sz w:val="18"/>
        </w:rPr>
        <w:t> </w:t>
      </w:r>
      <w:r>
        <w:rPr>
          <w:rFonts w:ascii="Courier New"/>
          <w:sz w:val="18"/>
        </w:rPr>
        <w:t>the c</w:t>
      </w:r>
      <w:r>
        <w:rPr>
          <w:rFonts w:ascii="Courier New"/>
          <w:spacing w:val="80"/>
          <w:sz w:val="18"/>
        </w:rPr>
        <w:t> </w:t>
      </w:r>
      <w:r>
        <w:rPr>
          <w:rFonts w:ascii="Courier New"/>
          <w:sz w:val="18"/>
        </w:rPr>
        <w:t>spacecraft, as a function of the passed-in errors.</w:t>
      </w:r>
    </w:p>
    <w:p>
      <w:pPr>
        <w:pStyle w:val="BodyText"/>
        <w:spacing w:before="15"/>
        <w:rPr>
          <w:rFonts w:ascii="Courier New"/>
          <w:sz w:val="18"/>
        </w:rPr>
      </w:pPr>
    </w:p>
    <w:p>
      <w:pPr>
        <w:spacing w:line="259" w:lineRule="auto" w:before="0"/>
        <w:ind w:left="4104" w:right="1096" w:firstLine="0"/>
        <w:jc w:val="left"/>
        <w:rPr>
          <w:rFonts w:ascii="Courier New"/>
          <w:sz w:val="18"/>
        </w:rPr>
      </w:pPr>
      <w:r>
        <w:rPr>
          <w:rFonts w:ascii="Courier New"/>
          <w:sz w:val="18"/>
        </w:rPr>
        <w:t>subroutine</w:t>
      </w:r>
      <w:r>
        <w:rPr>
          <w:rFonts w:ascii="Courier New"/>
          <w:spacing w:val="-29"/>
          <w:sz w:val="18"/>
        </w:rPr>
        <w:t> </w:t>
      </w:r>
      <w:r>
        <w:rPr>
          <w:rFonts w:ascii="Courier New"/>
          <w:sz w:val="18"/>
        </w:rPr>
        <w:t>actuator(t,azerr,azerrt,elerr,elerrt,err) real*8 t,azerr,elerr,err(3),azerrt,elerrt</w:t>
      </w:r>
    </w:p>
    <w:p>
      <w:pPr>
        <w:spacing w:line="259" w:lineRule="auto" w:before="0"/>
        <w:ind w:left="4104" w:right="2951" w:firstLine="0"/>
        <w:jc w:val="left"/>
        <w:rPr>
          <w:rFonts w:ascii="Courier New"/>
          <w:sz w:val="18"/>
        </w:rPr>
      </w:pPr>
      <w:r>
        <w:rPr>
          <w:rFonts w:ascii="Courier New"/>
          <w:sz w:val="18"/>
        </w:rPr>
        <w:t>real*8</w:t>
      </w:r>
      <w:r>
        <w:rPr>
          <w:rFonts w:ascii="Courier New"/>
          <w:spacing w:val="-29"/>
          <w:sz w:val="18"/>
        </w:rPr>
        <w:t> </w:t>
      </w:r>
      <w:r>
        <w:rPr>
          <w:rFonts w:ascii="Courier New"/>
          <w:sz w:val="18"/>
        </w:rPr>
        <w:t>torq(3),thrust,k1,k2,b1,b2,l(3) integer BUS,CLOCK,CAMERA,axis parameter (BUS=1,CLOCK=2,CAMERA=3)</w:t>
      </w:r>
    </w:p>
    <w:p>
      <w:pPr>
        <w:spacing w:line="259" w:lineRule="auto" w:before="0"/>
        <w:ind w:left="4104" w:right="3334" w:firstLine="0"/>
        <w:jc w:val="left"/>
        <w:rPr>
          <w:rFonts w:ascii="Courier New"/>
          <w:sz w:val="18"/>
        </w:rPr>
      </w:pPr>
      <w:r>
        <w:rPr>
          <w:rFonts w:ascii="Courier New"/>
          <w:sz w:val="18"/>
        </w:rPr>
        <w:t>data</w:t>
      </w:r>
      <w:r>
        <w:rPr>
          <w:rFonts w:ascii="Courier New"/>
          <w:spacing w:val="-29"/>
          <w:sz w:val="18"/>
        </w:rPr>
        <w:t> </w:t>
      </w:r>
      <w:r>
        <w:rPr>
          <w:rFonts w:ascii="Courier New"/>
          <w:sz w:val="18"/>
        </w:rPr>
        <w:t>k1,k2,b1,b2/2*3500d0,2*20d0/ data l/0.23d0,0.21d0,0.31d0/</w:t>
      </w:r>
    </w:p>
    <w:p>
      <w:pPr>
        <w:pStyle w:val="BodyText"/>
        <w:spacing w:before="6"/>
        <w:rPr>
          <w:rFonts w:ascii="Courier New"/>
          <w:sz w:val="10"/>
        </w:rPr>
      </w:pPr>
    </w:p>
    <w:p>
      <w:pPr>
        <w:pStyle w:val="BodyText"/>
        <w:spacing w:after="0"/>
        <w:rPr>
          <w:rFonts w:ascii="Courier New"/>
          <w:sz w:val="10"/>
        </w:rPr>
        <w:sectPr>
          <w:type w:val="continuous"/>
          <w:pgSz w:w="12240" w:h="15840"/>
          <w:pgMar w:header="819" w:footer="1204" w:top="700" w:bottom="280" w:left="720" w:right="360"/>
        </w:sect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spacing w:before="147"/>
        <w:rPr>
          <w:rFonts w:ascii="Courier New"/>
          <w:sz w:val="16"/>
        </w:rPr>
      </w:pPr>
    </w:p>
    <w:p>
      <w:pPr>
        <w:spacing w:line="235" w:lineRule="auto" w:before="0"/>
        <w:ind w:left="900" w:right="0" w:firstLine="0"/>
        <w:jc w:val="left"/>
        <w:rPr>
          <w:rFonts w:ascii="Arial"/>
          <w:sz w:val="16"/>
        </w:rPr>
      </w:pPr>
      <w:r>
        <w:rPr>
          <w:rFonts w:ascii="Arial"/>
          <w:spacing w:val="-2"/>
          <w:sz w:val="16"/>
        </w:rPr>
        <w:t>Proportional-</w:t>
      </w:r>
      <w:r>
        <w:rPr>
          <w:rFonts w:ascii="Arial"/>
          <w:spacing w:val="-2"/>
          <w:sz w:val="16"/>
        </w:rPr>
        <w:t>Derivative </w:t>
      </w:r>
      <w:r>
        <w:rPr>
          <w:rFonts w:ascii="Arial"/>
          <w:sz w:val="16"/>
        </w:rPr>
        <w:t>Camera Controller</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58"/>
        <w:rPr>
          <w:rFonts w:ascii="Arial"/>
          <w:sz w:val="16"/>
        </w:rPr>
      </w:pPr>
    </w:p>
    <w:p>
      <w:pPr>
        <w:spacing w:line="235" w:lineRule="auto" w:before="0"/>
        <w:ind w:left="900" w:right="0" w:firstLine="0"/>
        <w:jc w:val="left"/>
        <w:rPr>
          <w:rFonts w:ascii="Arial"/>
          <w:sz w:val="16"/>
        </w:rPr>
      </w:pPr>
      <w:r>
        <w:rPr>
          <w:rFonts w:ascii="Arial"/>
          <w:sz w:val="16"/>
        </w:rPr>
        <w:t>Apply Body Torques From</w:t>
      </w:r>
      <w:r>
        <w:rPr>
          <w:rFonts w:ascii="Arial"/>
          <w:spacing w:val="-12"/>
          <w:sz w:val="16"/>
        </w:rPr>
        <w:t> </w:t>
      </w:r>
      <w:r>
        <w:rPr>
          <w:rFonts w:ascii="Arial"/>
          <w:sz w:val="16"/>
        </w:rPr>
        <w:t>Thruster</w:t>
      </w:r>
      <w:r>
        <w:rPr>
          <w:rFonts w:ascii="Arial"/>
          <w:spacing w:val="-11"/>
          <w:sz w:val="16"/>
        </w:rPr>
        <w:t> </w:t>
      </w:r>
      <w:r>
        <w:rPr>
          <w:rFonts w:ascii="Arial"/>
          <w:sz w:val="16"/>
        </w:rPr>
        <w:t>Pulses</w:t>
      </w:r>
    </w:p>
    <w:p>
      <w:pPr>
        <w:pStyle w:val="BodyText"/>
        <w:spacing w:line="242" w:lineRule="auto" w:before="96"/>
        <w:ind w:left="492" w:right="1333"/>
      </w:pPr>
      <w:r>
        <w:rPr/>
        <w:br w:type="column"/>
      </w:r>
      <w:r>
        <w:rPr/>
        <w:t>the camera motor control torques are applied to the camera using the SD/FAST </w:t>
      </w:r>
      <w:r>
        <w:rPr>
          <w:rFonts w:ascii="Courier New"/>
        </w:rPr>
        <w:t>SDHINGET()</w:t>
      </w:r>
      <w:r>
        <w:rPr>
          <w:rFonts w:ascii="Courier New"/>
          <w:spacing w:val="-71"/>
        </w:rPr>
        <w:t> </w:t>
      </w:r>
      <w:r>
        <w:rPr/>
        <w:t>routine.</w:t>
      </w:r>
      <w:r>
        <w:rPr>
          <w:spacing w:val="39"/>
        </w:rPr>
        <w:t> </w:t>
      </w:r>
      <w:r>
        <w:rPr/>
        <w:t>Note</w:t>
      </w:r>
      <w:r>
        <w:rPr>
          <w:spacing w:val="-4"/>
        </w:rPr>
        <w:t> </w:t>
      </w:r>
      <w:r>
        <w:rPr/>
        <w:t>that</w:t>
      </w:r>
      <w:r>
        <w:rPr>
          <w:spacing w:val="-4"/>
        </w:rPr>
        <w:t> </w:t>
      </w:r>
      <w:r>
        <w:rPr/>
        <w:t>the</w:t>
      </w:r>
      <w:r>
        <w:rPr>
          <w:spacing w:val="-4"/>
        </w:rPr>
        <w:t> </w:t>
      </w:r>
      <w:r>
        <w:rPr/>
        <w:t>controller</w:t>
      </w:r>
      <w:r>
        <w:rPr>
          <w:spacing w:val="-4"/>
        </w:rPr>
        <w:t> </w:t>
      </w:r>
      <w:r>
        <w:rPr/>
        <w:t>consists</w:t>
      </w:r>
      <w:r>
        <w:rPr>
          <w:spacing w:val="-5"/>
        </w:rPr>
        <w:t> </w:t>
      </w:r>
      <w:r>
        <w:rPr/>
        <w:t>of</w:t>
      </w:r>
      <w:r>
        <w:rPr>
          <w:spacing w:val="-4"/>
        </w:rPr>
        <w:t> </w:t>
      </w:r>
      <w:r>
        <w:rPr/>
        <w:t>two</w:t>
      </w:r>
      <w:r>
        <w:rPr>
          <w:spacing w:val="-4"/>
        </w:rPr>
        <w:t> </w:t>
      </w:r>
      <w:r>
        <w:rPr/>
        <w:t>independent</w:t>
      </w:r>
      <w:r>
        <w:rPr>
          <w:spacing w:val="-4"/>
        </w:rPr>
        <w:t> </w:t>
      </w:r>
      <w:r>
        <w:rPr/>
        <w:t>Propor-tional-Derivative (PD) control laws:</w:t>
      </w:r>
    </w:p>
    <w:p>
      <w:pPr>
        <w:spacing w:line="259" w:lineRule="auto" w:before="150"/>
        <w:ind w:left="672" w:right="1634" w:firstLine="0"/>
        <w:jc w:val="left"/>
        <w:rPr>
          <w:rFonts w:ascii="Courier New"/>
          <w:sz w:val="18"/>
        </w:rPr>
      </w:pPr>
      <w:r>
        <w:rPr>
          <w:rFonts w:ascii="Courier New"/>
          <w:sz w:val="18"/>
        </w:rPr>
        <w:t>c</w:t>
      </w:r>
      <w:r>
        <w:rPr>
          <w:rFonts w:ascii="Courier New"/>
          <w:spacing w:val="80"/>
          <w:sz w:val="18"/>
        </w:rPr>
        <w:t> </w:t>
      </w:r>
      <w:r>
        <w:rPr>
          <w:rFonts w:ascii="Courier New"/>
          <w:sz w:val="18"/>
        </w:rPr>
        <w:t>The</w:t>
      </w:r>
      <w:r>
        <w:rPr>
          <w:rFonts w:ascii="Courier New"/>
          <w:spacing w:val="-5"/>
          <w:sz w:val="18"/>
        </w:rPr>
        <w:t> </w:t>
      </w:r>
      <w:r>
        <w:rPr>
          <w:rFonts w:ascii="Courier New"/>
          <w:sz w:val="18"/>
        </w:rPr>
        <w:t>camera</w:t>
      </w:r>
      <w:r>
        <w:rPr>
          <w:rFonts w:ascii="Courier New"/>
          <w:spacing w:val="-5"/>
          <w:sz w:val="18"/>
        </w:rPr>
        <w:t> </w:t>
      </w:r>
      <w:r>
        <w:rPr>
          <w:rFonts w:ascii="Courier New"/>
          <w:sz w:val="18"/>
        </w:rPr>
        <w:t>controller</w:t>
      </w:r>
      <w:r>
        <w:rPr>
          <w:rFonts w:ascii="Courier New"/>
          <w:spacing w:val="-5"/>
          <w:sz w:val="18"/>
        </w:rPr>
        <w:t> </w:t>
      </w:r>
      <w:r>
        <w:rPr>
          <w:rFonts w:ascii="Courier New"/>
          <w:sz w:val="18"/>
        </w:rPr>
        <w:t>just</w:t>
      </w:r>
      <w:r>
        <w:rPr>
          <w:rFonts w:ascii="Courier New"/>
          <w:spacing w:val="-5"/>
          <w:sz w:val="18"/>
        </w:rPr>
        <w:t> </w:t>
      </w:r>
      <w:r>
        <w:rPr>
          <w:rFonts w:ascii="Courier New"/>
          <w:sz w:val="18"/>
        </w:rPr>
        <w:t>uses</w:t>
      </w:r>
      <w:r>
        <w:rPr>
          <w:rFonts w:ascii="Courier New"/>
          <w:spacing w:val="-5"/>
          <w:sz w:val="18"/>
        </w:rPr>
        <w:t> </w:t>
      </w:r>
      <w:r>
        <w:rPr>
          <w:rFonts w:ascii="Courier New"/>
          <w:sz w:val="18"/>
        </w:rPr>
        <w:t>rate</w:t>
      </w:r>
      <w:r>
        <w:rPr>
          <w:rFonts w:ascii="Courier New"/>
          <w:spacing w:val="-5"/>
          <w:sz w:val="18"/>
        </w:rPr>
        <w:t> </w:t>
      </w:r>
      <w:r>
        <w:rPr>
          <w:rFonts w:ascii="Courier New"/>
          <w:sz w:val="18"/>
        </w:rPr>
        <w:t>and</w:t>
      </w:r>
      <w:r>
        <w:rPr>
          <w:rFonts w:ascii="Courier New"/>
          <w:spacing w:val="-5"/>
          <w:sz w:val="18"/>
        </w:rPr>
        <w:t> </w:t>
      </w:r>
      <w:r>
        <w:rPr>
          <w:rFonts w:ascii="Courier New"/>
          <w:sz w:val="18"/>
        </w:rPr>
        <w:t>position</w:t>
      </w:r>
      <w:r>
        <w:rPr>
          <w:rFonts w:ascii="Courier New"/>
          <w:spacing w:val="-5"/>
          <w:sz w:val="18"/>
        </w:rPr>
        <w:t> </w:t>
      </w:r>
      <w:r>
        <w:rPr>
          <w:rFonts w:ascii="Courier New"/>
          <w:sz w:val="18"/>
        </w:rPr>
        <w:t>error c</w:t>
      </w:r>
      <w:r>
        <w:rPr>
          <w:rFonts w:ascii="Courier New"/>
          <w:spacing w:val="40"/>
          <w:sz w:val="18"/>
        </w:rPr>
        <w:t> </w:t>
      </w:r>
      <w:r>
        <w:rPr>
          <w:rFonts w:ascii="Courier New"/>
          <w:sz w:val="18"/>
        </w:rPr>
        <w:t>feedback.</w:t>
      </w:r>
    </w:p>
    <w:p>
      <w:pPr>
        <w:spacing w:line="259" w:lineRule="auto" w:before="0"/>
        <w:ind w:left="1536" w:right="2150" w:firstLine="0"/>
        <w:jc w:val="left"/>
        <w:rPr>
          <w:rFonts w:ascii="Courier New"/>
          <w:sz w:val="18"/>
        </w:rPr>
      </w:pPr>
      <w:r>
        <w:rPr>
          <w:rFonts w:ascii="Courier New"/>
          <w:sz w:val="18"/>
        </w:rPr>
        <w:t>call</w:t>
      </w:r>
      <w:r>
        <w:rPr>
          <w:rFonts w:ascii="Courier New"/>
          <w:spacing w:val="-9"/>
          <w:sz w:val="18"/>
        </w:rPr>
        <w:t> </w:t>
      </w:r>
      <w:r>
        <w:rPr>
          <w:rFonts w:ascii="Courier New"/>
          <w:sz w:val="18"/>
        </w:rPr>
        <w:t>SDHINGET(CLOCK,1,</w:t>
      </w:r>
      <w:r>
        <w:rPr>
          <w:rFonts w:ascii="Courier New"/>
          <w:spacing w:val="80"/>
          <w:sz w:val="18"/>
        </w:rPr>
        <w:t> </w:t>
      </w:r>
      <w:r>
        <w:rPr>
          <w:rFonts w:ascii="Courier New"/>
          <w:sz w:val="18"/>
        </w:rPr>
        <w:t>k1*azerr</w:t>
      </w:r>
      <w:r>
        <w:rPr>
          <w:rFonts w:ascii="Courier New"/>
          <w:spacing w:val="-9"/>
          <w:sz w:val="18"/>
        </w:rPr>
        <w:t> </w:t>
      </w:r>
      <w:r>
        <w:rPr>
          <w:rFonts w:ascii="Courier New"/>
          <w:sz w:val="18"/>
        </w:rPr>
        <w:t>+</w:t>
      </w:r>
      <w:r>
        <w:rPr>
          <w:rFonts w:ascii="Courier New"/>
          <w:spacing w:val="-9"/>
          <w:sz w:val="18"/>
        </w:rPr>
        <w:t> </w:t>
      </w:r>
      <w:r>
        <w:rPr>
          <w:rFonts w:ascii="Courier New"/>
          <w:sz w:val="18"/>
        </w:rPr>
        <w:t>b1*azerrt) call</w:t>
      </w:r>
      <w:r>
        <w:rPr>
          <w:rFonts w:ascii="Courier New"/>
          <w:spacing w:val="-8"/>
          <w:sz w:val="18"/>
        </w:rPr>
        <w:t> </w:t>
      </w:r>
      <w:r>
        <w:rPr>
          <w:rFonts w:ascii="Courier New"/>
          <w:sz w:val="18"/>
        </w:rPr>
        <w:t>SDHINGET(CAMERA,1,</w:t>
      </w:r>
      <w:r>
        <w:rPr>
          <w:rFonts w:ascii="Courier New"/>
          <w:spacing w:val="-8"/>
          <w:sz w:val="18"/>
        </w:rPr>
        <w:t> </w:t>
      </w:r>
      <w:r>
        <w:rPr>
          <w:rFonts w:ascii="Courier New"/>
          <w:sz w:val="18"/>
        </w:rPr>
        <w:t>k2*elerr</w:t>
      </w:r>
      <w:r>
        <w:rPr>
          <w:rFonts w:ascii="Courier New"/>
          <w:spacing w:val="-8"/>
          <w:sz w:val="18"/>
        </w:rPr>
        <w:t> </w:t>
      </w:r>
      <w:r>
        <w:rPr>
          <w:rFonts w:ascii="Courier New"/>
          <w:sz w:val="18"/>
        </w:rPr>
        <w:t>+</w:t>
      </w:r>
      <w:r>
        <w:rPr>
          <w:rFonts w:ascii="Courier New"/>
          <w:spacing w:val="-7"/>
          <w:sz w:val="18"/>
        </w:rPr>
        <w:t> </w:t>
      </w:r>
      <w:r>
        <w:rPr>
          <w:rFonts w:ascii="Courier New"/>
          <w:spacing w:val="-2"/>
          <w:sz w:val="18"/>
        </w:rPr>
        <w:t>b2*elerrt)</w:t>
      </w:r>
    </w:p>
    <w:p>
      <w:pPr>
        <w:pStyle w:val="BodyText"/>
        <w:spacing w:before="12"/>
        <w:rPr>
          <w:rFonts w:ascii="Courier New"/>
          <w:sz w:val="18"/>
        </w:rPr>
      </w:pPr>
    </w:p>
    <w:p>
      <w:pPr>
        <w:pStyle w:val="BodyText"/>
        <w:ind w:left="492"/>
      </w:pPr>
      <w:r>
        <w:rPr/>
        <w:t>The</w:t>
      </w:r>
      <w:r>
        <w:rPr>
          <w:spacing w:val="-3"/>
        </w:rPr>
        <w:t> </w:t>
      </w:r>
      <w:r>
        <w:rPr/>
        <w:t>body-fixed</w:t>
      </w:r>
      <w:r>
        <w:rPr>
          <w:spacing w:val="-2"/>
        </w:rPr>
        <w:t> </w:t>
      </w:r>
      <w:r>
        <w:rPr/>
        <w:t>torques</w:t>
      </w:r>
      <w:r>
        <w:rPr>
          <w:spacing w:val="-2"/>
        </w:rPr>
        <w:t> </w:t>
      </w:r>
      <w:r>
        <w:rPr/>
        <w:t>are</w:t>
      </w:r>
      <w:r>
        <w:rPr>
          <w:spacing w:val="-2"/>
        </w:rPr>
        <w:t> </w:t>
      </w:r>
      <w:r>
        <w:rPr/>
        <w:t>applied</w:t>
      </w:r>
      <w:r>
        <w:rPr>
          <w:spacing w:val="-1"/>
        </w:rPr>
        <w:t> </w:t>
      </w:r>
      <w:r>
        <w:rPr/>
        <w:t>using</w:t>
      </w:r>
      <w:r>
        <w:rPr>
          <w:spacing w:val="-2"/>
        </w:rPr>
        <w:t> </w:t>
      </w:r>
      <w:r>
        <w:rPr/>
        <w:t>the</w:t>
      </w:r>
      <w:r>
        <w:rPr>
          <w:spacing w:val="-1"/>
        </w:rPr>
        <w:t> </w:t>
      </w:r>
      <w:r>
        <w:rPr/>
        <w:t>SD/FAST</w:t>
      </w:r>
      <w:r>
        <w:rPr>
          <w:spacing w:val="-1"/>
        </w:rPr>
        <w:t> </w:t>
      </w:r>
      <w:r>
        <w:rPr>
          <w:rFonts w:ascii="Courier New"/>
        </w:rPr>
        <w:t>SDBODYT()</w:t>
      </w:r>
      <w:r>
        <w:rPr>
          <w:rFonts w:ascii="Courier New"/>
          <w:spacing w:val="-71"/>
        </w:rPr>
        <w:t> </w:t>
      </w:r>
      <w:r>
        <w:rPr>
          <w:spacing w:val="-2"/>
        </w:rPr>
        <w:t>routine:</w:t>
      </w:r>
    </w:p>
    <w:p>
      <w:pPr>
        <w:spacing w:line="259" w:lineRule="auto" w:before="136"/>
        <w:ind w:left="672" w:right="1198" w:firstLine="0"/>
        <w:jc w:val="left"/>
        <w:rPr>
          <w:rFonts w:ascii="Courier New"/>
          <w:sz w:val="18"/>
        </w:rPr>
      </w:pPr>
      <w:r>
        <w:rPr>
          <w:rFonts w:ascii="Courier New"/>
          <w:sz w:val="18"/>
        </w:rPr>
        <w:t>c</w:t>
      </w:r>
      <w:r>
        <w:rPr>
          <w:rFonts w:ascii="Courier New"/>
          <w:spacing w:val="80"/>
          <w:sz w:val="18"/>
        </w:rPr>
        <w:t> </w:t>
      </w:r>
      <w:r>
        <w:rPr>
          <w:rFonts w:ascii="Courier New"/>
          <w:sz w:val="18"/>
        </w:rPr>
        <w:t>Compute</w:t>
      </w:r>
      <w:r>
        <w:rPr>
          <w:rFonts w:ascii="Courier New"/>
          <w:spacing w:val="-4"/>
          <w:sz w:val="18"/>
        </w:rPr>
        <w:t> </w:t>
      </w:r>
      <w:r>
        <w:rPr>
          <w:rFonts w:ascii="Courier New"/>
          <w:sz w:val="18"/>
        </w:rPr>
        <w:t>base</w:t>
      </w:r>
      <w:r>
        <w:rPr>
          <w:rFonts w:ascii="Courier New"/>
          <w:spacing w:val="-4"/>
          <w:sz w:val="18"/>
        </w:rPr>
        <w:t> </w:t>
      </w:r>
      <w:r>
        <w:rPr>
          <w:rFonts w:ascii="Courier New"/>
          <w:sz w:val="18"/>
        </w:rPr>
        <w:t>body</w:t>
      </w:r>
      <w:r>
        <w:rPr>
          <w:rFonts w:ascii="Courier New"/>
          <w:spacing w:val="-4"/>
          <w:sz w:val="18"/>
        </w:rPr>
        <w:t> </w:t>
      </w:r>
      <w:r>
        <w:rPr>
          <w:rFonts w:ascii="Courier New"/>
          <w:sz w:val="18"/>
        </w:rPr>
        <w:t>torques</w:t>
      </w:r>
      <w:r>
        <w:rPr>
          <w:rFonts w:ascii="Courier New"/>
          <w:spacing w:val="-4"/>
          <w:sz w:val="18"/>
        </w:rPr>
        <w:t> </w:t>
      </w:r>
      <w:r>
        <w:rPr>
          <w:rFonts w:ascii="Courier New"/>
          <w:sz w:val="18"/>
        </w:rPr>
        <w:t>from</w:t>
      </w:r>
      <w:r>
        <w:rPr>
          <w:rFonts w:ascii="Courier New"/>
          <w:spacing w:val="-4"/>
          <w:sz w:val="18"/>
        </w:rPr>
        <w:t> </w:t>
      </w:r>
      <w:r>
        <w:rPr>
          <w:rFonts w:ascii="Courier New"/>
          <w:sz w:val="18"/>
        </w:rPr>
        <w:t>model</w:t>
      </w:r>
      <w:r>
        <w:rPr>
          <w:rFonts w:ascii="Courier New"/>
          <w:spacing w:val="-4"/>
          <w:sz w:val="18"/>
        </w:rPr>
        <w:t> </w:t>
      </w:r>
      <w:r>
        <w:rPr>
          <w:rFonts w:ascii="Courier New"/>
          <w:sz w:val="18"/>
        </w:rPr>
        <w:t>of</w:t>
      </w:r>
      <w:r>
        <w:rPr>
          <w:rFonts w:ascii="Courier New"/>
          <w:spacing w:val="-4"/>
          <w:sz w:val="18"/>
        </w:rPr>
        <w:t> </w:t>
      </w:r>
      <w:r>
        <w:rPr>
          <w:rFonts w:ascii="Courier New"/>
          <w:sz w:val="18"/>
        </w:rPr>
        <w:t>thrusters</w:t>
      </w:r>
      <w:r>
        <w:rPr>
          <w:rFonts w:ascii="Courier New"/>
          <w:spacing w:val="-4"/>
          <w:sz w:val="18"/>
        </w:rPr>
        <w:t> </w:t>
      </w:r>
      <w:r>
        <w:rPr>
          <w:rFonts w:ascii="Courier New"/>
          <w:sz w:val="18"/>
        </w:rPr>
        <w:t>and</w:t>
      </w:r>
      <w:r>
        <w:rPr>
          <w:rFonts w:ascii="Courier New"/>
          <w:spacing w:val="-4"/>
          <w:sz w:val="18"/>
        </w:rPr>
        <w:t> </w:t>
      </w:r>
      <w:r>
        <w:rPr>
          <w:rFonts w:ascii="Courier New"/>
          <w:sz w:val="18"/>
        </w:rPr>
        <w:t>their c</w:t>
      </w:r>
      <w:r>
        <w:rPr>
          <w:rFonts w:ascii="Courier New"/>
          <w:spacing w:val="80"/>
          <w:sz w:val="18"/>
        </w:rPr>
        <w:t> </w:t>
      </w:r>
      <w:r>
        <w:rPr>
          <w:rFonts w:ascii="Courier New"/>
          <w:sz w:val="18"/>
        </w:rPr>
        <w:t>controller, expressed in base body frame.</w:t>
      </w:r>
    </w:p>
    <w:p>
      <w:pPr>
        <w:pStyle w:val="BodyText"/>
        <w:spacing w:before="16"/>
        <w:rPr>
          <w:rFonts w:ascii="Courier New"/>
          <w:sz w:val="18"/>
        </w:rPr>
      </w:pPr>
    </w:p>
    <w:p>
      <w:pPr>
        <w:spacing w:before="0"/>
        <w:ind w:left="1147" w:right="0" w:firstLine="0"/>
        <w:jc w:val="left"/>
        <w:rPr>
          <w:rFonts w:ascii="Courier New"/>
          <w:sz w:val="18"/>
        </w:rPr>
      </w:pPr>
      <w:r>
        <w:rPr>
          <w:rFonts w:ascii="Courier New"/>
          <w:sz w:val="18"/>
        </w:rPr>
        <w:t>do</w:t>
      </w:r>
      <w:r>
        <w:rPr>
          <w:rFonts w:ascii="Courier New"/>
          <w:spacing w:val="-5"/>
          <w:sz w:val="18"/>
        </w:rPr>
        <w:t> </w:t>
      </w:r>
      <w:r>
        <w:rPr>
          <w:rFonts w:ascii="Courier New"/>
          <w:sz w:val="18"/>
        </w:rPr>
        <w:t>10</w:t>
      </w:r>
      <w:r>
        <w:rPr>
          <w:rFonts w:ascii="Courier New"/>
          <w:spacing w:val="-2"/>
          <w:sz w:val="18"/>
        </w:rPr>
        <w:t> </w:t>
      </w:r>
      <w:r>
        <w:rPr>
          <w:rFonts w:ascii="Courier New"/>
          <w:sz w:val="18"/>
        </w:rPr>
        <w:t>axis</w:t>
      </w:r>
      <w:r>
        <w:rPr>
          <w:rFonts w:ascii="Courier New"/>
          <w:spacing w:val="-2"/>
          <w:sz w:val="18"/>
        </w:rPr>
        <w:t> </w:t>
      </w:r>
      <w:r>
        <w:rPr>
          <w:rFonts w:ascii="Courier New"/>
          <w:sz w:val="18"/>
        </w:rPr>
        <w:t>=</w:t>
      </w:r>
      <w:r>
        <w:rPr>
          <w:rFonts w:ascii="Courier New"/>
          <w:spacing w:val="-2"/>
          <w:sz w:val="18"/>
        </w:rPr>
        <w:t> </w:t>
      </w:r>
      <w:r>
        <w:rPr>
          <w:rFonts w:ascii="Courier New"/>
          <w:spacing w:val="-5"/>
          <w:sz w:val="18"/>
        </w:rPr>
        <w:t>1,3</w:t>
      </w:r>
    </w:p>
    <w:p>
      <w:pPr>
        <w:tabs>
          <w:tab w:pos="1579" w:val="left" w:leader="none"/>
        </w:tabs>
        <w:spacing w:line="259" w:lineRule="auto" w:before="16"/>
        <w:ind w:left="1147" w:right="2150" w:hanging="368"/>
        <w:jc w:val="left"/>
        <w:rPr>
          <w:rFonts w:ascii="Courier New"/>
          <w:sz w:val="18"/>
        </w:rPr>
      </w:pPr>
      <w:r>
        <w:rPr>
          <w:rFonts w:ascii="Courier New"/>
          <w:spacing w:val="-6"/>
          <w:sz w:val="18"/>
        </w:rPr>
        <w:t>10</w:t>
      </w:r>
      <w:r>
        <w:rPr>
          <w:rFonts w:ascii="Courier New"/>
          <w:sz w:val="18"/>
        </w:rPr>
        <w:tab/>
        <w:tab/>
        <w:t>torq(axis)</w:t>
      </w:r>
      <w:r>
        <w:rPr>
          <w:rFonts w:ascii="Courier New"/>
          <w:spacing w:val="-19"/>
          <w:sz w:val="18"/>
        </w:rPr>
        <w:t> </w:t>
      </w:r>
      <w:r>
        <w:rPr>
          <w:rFonts w:ascii="Courier New"/>
          <w:sz w:val="18"/>
        </w:rPr>
        <w:t>=</w:t>
      </w:r>
      <w:r>
        <w:rPr>
          <w:rFonts w:ascii="Courier New"/>
          <w:spacing w:val="-19"/>
          <w:sz w:val="18"/>
        </w:rPr>
        <w:t> </w:t>
      </w:r>
      <w:r>
        <w:rPr>
          <w:rFonts w:ascii="Courier New"/>
          <w:sz w:val="18"/>
        </w:rPr>
        <w:t>l(axis)*thrust(t,axis,err(axis)) call SDBODYT(BUS,torq)</w:t>
      </w:r>
    </w:p>
    <w:p>
      <w:pPr>
        <w:pStyle w:val="BodyText"/>
        <w:spacing w:before="16"/>
        <w:rPr>
          <w:rFonts w:ascii="Courier New"/>
          <w:sz w:val="18"/>
        </w:rPr>
      </w:pPr>
    </w:p>
    <w:p>
      <w:pPr>
        <w:spacing w:line="259" w:lineRule="auto" w:before="0"/>
        <w:ind w:left="1147" w:right="6788" w:firstLine="0"/>
        <w:jc w:val="left"/>
        <w:rPr>
          <w:rFonts w:ascii="Courier New"/>
          <w:sz w:val="18"/>
        </w:rPr>
      </w:pPr>
      <w:r>
        <w:rPr>
          <w:rFonts w:ascii="Courier New"/>
          <w:spacing w:val="-2"/>
          <w:sz w:val="18"/>
        </w:rPr>
        <w:t>return </w:t>
      </w:r>
      <w:r>
        <w:rPr>
          <w:rFonts w:ascii="Courier New"/>
          <w:spacing w:val="-4"/>
          <w:sz w:val="18"/>
        </w:rPr>
        <w:t>end</w:t>
      </w:r>
    </w:p>
    <w:p>
      <w:pPr>
        <w:spacing w:after="0" w:line="259" w:lineRule="auto"/>
        <w:jc w:val="left"/>
        <w:rPr>
          <w:rFonts w:ascii="Courier New"/>
          <w:sz w:val="18"/>
        </w:rPr>
        <w:sectPr>
          <w:type w:val="continuous"/>
          <w:pgSz w:w="12240" w:h="15840"/>
          <w:pgMar w:header="819" w:footer="1204" w:top="700" w:bottom="280" w:left="720" w:right="360"/>
          <w:cols w:num="2" w:equalWidth="0">
            <w:col w:w="2528" w:space="40"/>
            <w:col w:w="8592"/>
          </w:cols>
        </w:sectPr>
      </w:pPr>
    </w:p>
    <w:p>
      <w:pPr>
        <w:pStyle w:val="BodyText"/>
        <w:rPr>
          <w:rFonts w:ascii="Courier New"/>
        </w:rPr>
      </w:pPr>
    </w:p>
    <w:p>
      <w:pPr>
        <w:pStyle w:val="BodyText"/>
        <w:rPr>
          <w:rFonts w:ascii="Courier New"/>
        </w:rPr>
      </w:pPr>
    </w:p>
    <w:p>
      <w:pPr>
        <w:pStyle w:val="BodyText"/>
        <w:spacing w:before="87"/>
        <w:rPr>
          <w:rFonts w:ascii="Courier New"/>
        </w:rPr>
      </w:pPr>
    </w:p>
    <w:p>
      <w:pPr>
        <w:pStyle w:val="BodyText"/>
        <w:spacing w:line="232" w:lineRule="auto"/>
        <w:ind w:left="3420" w:right="722"/>
      </w:pPr>
      <w:r>
        <w:rPr/>
        <w:t>The</w:t>
      </w:r>
      <w:r>
        <w:rPr>
          <w:spacing w:val="-13"/>
        </w:rPr>
        <w:t> </w:t>
      </w:r>
      <w:r>
        <w:rPr/>
        <w:t>user-written</w:t>
      </w:r>
      <w:r>
        <w:rPr>
          <w:spacing w:val="-6"/>
        </w:rPr>
        <w:t> </w:t>
      </w:r>
      <w:r>
        <w:rPr>
          <w:rFonts w:ascii="Courier New"/>
        </w:rPr>
        <w:t>thrust()</w:t>
      </w:r>
      <w:r>
        <w:rPr>
          <w:rFonts w:ascii="Courier New"/>
          <w:spacing w:val="-71"/>
        </w:rPr>
        <w:t> </w:t>
      </w:r>
      <w:r>
        <w:rPr/>
        <w:t>routine</w:t>
      </w:r>
      <w:r>
        <w:rPr>
          <w:spacing w:val="-7"/>
        </w:rPr>
        <w:t> </w:t>
      </w:r>
      <w:r>
        <w:rPr/>
        <w:t>conveniently</w:t>
      </w:r>
      <w:r>
        <w:rPr>
          <w:spacing w:val="-7"/>
        </w:rPr>
        <w:t> </w:t>
      </w:r>
      <w:r>
        <w:rPr/>
        <w:t>enforces</w:t>
      </w:r>
      <w:r>
        <w:rPr>
          <w:spacing w:val="-7"/>
        </w:rPr>
        <w:t> </w:t>
      </w:r>
      <w:r>
        <w:rPr/>
        <w:t>the</w:t>
      </w:r>
      <w:r>
        <w:rPr>
          <w:spacing w:val="-7"/>
        </w:rPr>
        <w:t> </w:t>
      </w:r>
      <w:r>
        <w:rPr/>
        <w:t>minimum</w:t>
      </w:r>
      <w:r>
        <w:rPr>
          <w:spacing w:val="-7"/>
        </w:rPr>
        <w:t> </w:t>
      </w:r>
      <w:r>
        <w:rPr/>
        <w:t>off-delay</w:t>
      </w:r>
      <w:r>
        <w:rPr>
          <w:spacing w:val="-7"/>
        </w:rPr>
        <w:t> </w:t>
      </w:r>
      <w:r>
        <w:rPr/>
        <w:t>for each of the three spacecraft axes.</w:t>
      </w:r>
    </w:p>
    <w:p>
      <w:pPr>
        <w:pStyle w:val="BodyText"/>
        <w:spacing w:before="141"/>
      </w:pPr>
    </w:p>
    <w:p>
      <w:pPr>
        <w:spacing w:before="0"/>
        <w:ind w:left="2673" w:right="0" w:firstLine="0"/>
        <w:jc w:val="left"/>
        <w:rPr>
          <w:rFonts w:ascii="Arial"/>
          <w:b/>
          <w:sz w:val="20"/>
        </w:rPr>
      </w:pPr>
      <w:r>
        <w:rPr>
          <w:rFonts w:ascii="Arial"/>
          <w:b/>
          <w:sz w:val="20"/>
        </w:rPr>
        <w:t>T3.5.4</w:t>
      </w:r>
      <w:r>
        <w:rPr>
          <w:rFonts w:ascii="Arial"/>
          <w:b/>
          <w:spacing w:val="28"/>
          <w:sz w:val="20"/>
        </w:rPr>
        <w:t>  </w:t>
      </w:r>
      <w:r>
        <w:rPr>
          <w:rFonts w:ascii="Courier New"/>
          <w:sz w:val="20"/>
        </w:rPr>
        <w:t>forces()</w:t>
      </w:r>
      <w:r>
        <w:rPr>
          <w:rFonts w:ascii="Courier New"/>
          <w:spacing w:val="-65"/>
          <w:sz w:val="20"/>
        </w:rPr>
        <w:t> </w:t>
      </w:r>
      <w:r>
        <w:rPr>
          <w:rFonts w:ascii="Arial"/>
          <w:b/>
          <w:spacing w:val="-2"/>
          <w:sz w:val="20"/>
        </w:rPr>
        <w:t>Routine</w:t>
      </w:r>
    </w:p>
    <w:p>
      <w:pPr>
        <w:pStyle w:val="BodyText"/>
        <w:spacing w:line="242" w:lineRule="auto" w:before="74"/>
        <w:ind w:left="3420" w:right="717"/>
      </w:pPr>
      <w:r>
        <w:rPr/>
        <w:t>The</w:t>
      </w:r>
      <w:r>
        <w:rPr>
          <w:spacing w:val="-2"/>
        </w:rPr>
        <w:t> </w:t>
      </w:r>
      <w:r>
        <w:rPr/>
        <w:t>user-written</w:t>
      </w:r>
      <w:r>
        <w:rPr>
          <w:spacing w:val="-2"/>
        </w:rPr>
        <w:t> </w:t>
      </w:r>
      <w:r>
        <w:rPr>
          <w:rFonts w:ascii="Courier New" w:hAnsi="Courier New"/>
        </w:rPr>
        <w:t>forces()</w:t>
      </w:r>
      <w:r>
        <w:rPr>
          <w:rFonts w:ascii="Courier New" w:hAnsi="Courier New"/>
          <w:spacing w:val="-72"/>
        </w:rPr>
        <w:t> </w:t>
      </w:r>
      <w:r>
        <w:rPr/>
        <w:t>routine</w:t>
      </w:r>
      <w:r>
        <w:rPr>
          <w:spacing w:val="-2"/>
        </w:rPr>
        <w:t> </w:t>
      </w:r>
      <w:r>
        <w:rPr/>
        <w:t>simply</w:t>
      </w:r>
      <w:r>
        <w:rPr>
          <w:spacing w:val="-2"/>
        </w:rPr>
        <w:t> </w:t>
      </w:r>
      <w:r>
        <w:rPr/>
        <w:t>calls</w:t>
      </w:r>
      <w:r>
        <w:rPr>
          <w:spacing w:val="-2"/>
        </w:rPr>
        <w:t> </w:t>
      </w:r>
      <w:r>
        <w:rPr/>
        <w:t>all</w:t>
      </w:r>
      <w:r>
        <w:rPr>
          <w:spacing w:val="-2"/>
        </w:rPr>
        <w:t> </w:t>
      </w:r>
      <w:r>
        <w:rPr/>
        <w:t>the</w:t>
      </w:r>
      <w:r>
        <w:rPr>
          <w:spacing w:val="-2"/>
        </w:rPr>
        <w:t> </w:t>
      </w:r>
      <w:r>
        <w:rPr/>
        <w:t>sensor</w:t>
      </w:r>
      <w:r>
        <w:rPr>
          <w:spacing w:val="-2"/>
        </w:rPr>
        <w:t> </w:t>
      </w:r>
      <w:r>
        <w:rPr/>
        <w:t>and</w:t>
      </w:r>
      <w:r>
        <w:rPr>
          <w:spacing w:val="-2"/>
        </w:rPr>
        <w:t> </w:t>
      </w:r>
      <w:r>
        <w:rPr/>
        <w:t>actuator</w:t>
      </w:r>
      <w:r>
        <w:rPr>
          <w:spacing w:val="-2"/>
        </w:rPr>
        <w:t> </w:t>
      </w:r>
      <w:r>
        <w:rPr/>
        <w:t>routines</w:t>
      </w:r>
      <w:r>
        <w:rPr>
          <w:spacing w:val="-2"/>
        </w:rPr>
        <w:t> </w:t>
      </w:r>
      <w:r>
        <w:rPr/>
        <w:t>in the proper order, along with the</w:t>
      </w:r>
      <w:r>
        <w:rPr>
          <w:spacing w:val="-1"/>
        </w:rPr>
        <w:t> </w:t>
      </w:r>
      <w:r>
        <w:rPr/>
        <w:t>flexible boom model.</w:t>
      </w:r>
      <w:r>
        <w:rPr>
          <w:spacing w:val="40"/>
        </w:rPr>
        <w:t> </w:t>
      </w:r>
      <w:r>
        <w:rPr/>
        <w:t>Note that we would have named the</w:t>
      </w:r>
      <w:r>
        <w:rPr>
          <w:spacing w:val="-10"/>
        </w:rPr>
        <w:t> </w:t>
      </w:r>
      <w:r>
        <w:rPr/>
        <w:t>routine</w:t>
      </w:r>
      <w:r>
        <w:rPr>
          <w:spacing w:val="-7"/>
        </w:rPr>
        <w:t> </w:t>
      </w:r>
      <w:r>
        <w:rPr>
          <w:rFonts w:ascii="Courier New" w:hAnsi="Courier New"/>
        </w:rPr>
        <w:t>sduforce()</w:t>
      </w:r>
      <w:r>
        <w:rPr>
          <w:rFonts w:ascii="Courier New" w:hAnsi="Courier New"/>
          <w:spacing w:val="-73"/>
        </w:rPr>
        <w:t> </w:t>
      </w:r>
      <w:r>
        <w:rPr/>
        <w:t>if</w:t>
      </w:r>
      <w:r>
        <w:rPr>
          <w:spacing w:val="-7"/>
        </w:rPr>
        <w:t> </w:t>
      </w:r>
      <w:r>
        <w:rPr/>
        <w:t>we</w:t>
      </w:r>
      <w:r>
        <w:rPr>
          <w:spacing w:val="-7"/>
        </w:rPr>
        <w:t> </w:t>
      </w:r>
      <w:r>
        <w:rPr/>
        <w:t>wanted</w:t>
      </w:r>
      <w:r>
        <w:rPr>
          <w:spacing w:val="-7"/>
        </w:rPr>
        <w:t> </w:t>
      </w:r>
      <w:r>
        <w:rPr/>
        <w:t>to</w:t>
      </w:r>
      <w:r>
        <w:rPr>
          <w:spacing w:val="-7"/>
        </w:rPr>
        <w:t> </w:t>
      </w:r>
      <w:r>
        <w:rPr/>
        <w:t>use</w:t>
      </w:r>
      <w:r>
        <w:rPr>
          <w:spacing w:val="-7"/>
        </w:rPr>
        <w:t> </w:t>
      </w:r>
      <w:r>
        <w:rPr/>
        <w:t>the</w:t>
      </w:r>
      <w:r>
        <w:rPr>
          <w:spacing w:val="-7"/>
        </w:rPr>
        <w:t> </w:t>
      </w:r>
      <w:r>
        <w:rPr/>
        <w:t>Simplified</w:t>
      </w:r>
      <w:r>
        <w:rPr>
          <w:spacing w:val="-7"/>
        </w:rPr>
        <w:t> </w:t>
      </w:r>
      <w:r>
        <w:rPr/>
        <w:t>Analysis</w:t>
      </w:r>
      <w:r>
        <w:rPr>
          <w:spacing w:val="-7"/>
        </w:rPr>
        <w:t> </w:t>
      </w:r>
      <w:r>
        <w:rPr/>
        <w:t>Routines.</w:t>
      </w:r>
      <w:r>
        <w:rPr>
          <w:spacing w:val="80"/>
        </w:rPr>
        <w:t> </w:t>
      </w:r>
      <w:r>
        <w:rPr/>
        <w:t>How-ever, in this case, we are writing our own analysis driver routines so the name doesn’t </w:t>
      </w:r>
      <w:r>
        <w:rPr>
          <w:spacing w:val="-2"/>
        </w:rPr>
        <w:t>matter.</w:t>
      </w:r>
    </w:p>
    <w:p>
      <w:pPr>
        <w:spacing w:line="259" w:lineRule="auto" w:before="148"/>
        <w:ind w:left="3600" w:right="6587" w:firstLine="0"/>
        <w:jc w:val="both"/>
        <w:rPr>
          <w:rFonts w:ascii="Courier New"/>
          <w:sz w:val="18"/>
        </w:rPr>
      </w:pPr>
      <w:r>
        <w:rPr>
          <w:rFonts w:ascii="Courier New"/>
          <w:sz w:val="18"/>
        </w:rPr>
        <w:t>c </w:t>
      </w:r>
      <w:r>
        <w:rPr>
          <w:rFonts w:ascii="Courier New"/>
          <w:sz w:val="18"/>
        </w:rPr>
        <w:t>force</w:t>
      </w:r>
      <w:r>
        <w:rPr>
          <w:rFonts w:ascii="Courier New"/>
          <w:sz w:val="18"/>
        </w:rPr>
        <w:t>s</w:t>
      </w:r>
      <w:r>
        <w:rPr>
          <w:rFonts w:ascii="Courier New"/>
          <w:sz w:val="18"/>
        </w:rPr>
        <w:t> </w:t>
      </w:r>
      <w:r>
        <w:rPr>
          <w:rFonts w:ascii="Courier New"/>
          <w:spacing w:val="-10"/>
          <w:sz w:val="18"/>
        </w:rPr>
        <w:t>c</w:t>
      </w:r>
    </w:p>
    <w:p>
      <w:pPr>
        <w:spacing w:line="259" w:lineRule="auto" w:before="0"/>
        <w:ind w:left="3600" w:right="755" w:firstLine="0"/>
        <w:jc w:val="both"/>
        <w:rPr>
          <w:rFonts w:ascii="Courier New"/>
          <w:sz w:val="18"/>
        </w:rPr>
      </w:pPr>
      <w:r>
        <w:rPr>
          <w:rFonts w:ascii="Courier New"/>
          <w:sz w:val="18"/>
        </w:rPr>
        <w:t>c</w:t>
      </w:r>
      <w:r>
        <w:rPr>
          <w:rFonts w:ascii="Courier New"/>
          <w:spacing w:val="80"/>
          <w:sz w:val="18"/>
        </w:rPr>
        <w:t> </w:t>
      </w:r>
      <w:r>
        <w:rPr>
          <w:rFonts w:ascii="Courier New"/>
          <w:sz w:val="18"/>
        </w:rPr>
        <w:t>This</w:t>
      </w:r>
      <w:r>
        <w:rPr>
          <w:rFonts w:ascii="Courier New"/>
          <w:spacing w:val="-4"/>
          <w:sz w:val="18"/>
        </w:rPr>
        <w:t> </w:t>
      </w:r>
      <w:r>
        <w:rPr>
          <w:rFonts w:ascii="Courier New"/>
          <w:sz w:val="18"/>
        </w:rPr>
        <w:t>subroutine</w:t>
      </w:r>
      <w:r>
        <w:rPr>
          <w:rFonts w:ascii="Courier New"/>
          <w:spacing w:val="-4"/>
          <w:sz w:val="18"/>
        </w:rPr>
        <w:t> </w:t>
      </w:r>
      <w:r>
        <w:rPr>
          <w:rFonts w:ascii="Courier New"/>
          <w:sz w:val="18"/>
        </w:rPr>
        <w:t>takes</w:t>
      </w:r>
      <w:r>
        <w:rPr>
          <w:rFonts w:ascii="Courier New"/>
          <w:spacing w:val="-4"/>
          <w:sz w:val="18"/>
        </w:rPr>
        <w:t> </w:t>
      </w:r>
      <w:r>
        <w:rPr>
          <w:rFonts w:ascii="Courier New"/>
          <w:sz w:val="18"/>
        </w:rPr>
        <w:t>time,</w:t>
      </w:r>
      <w:r>
        <w:rPr>
          <w:rFonts w:ascii="Courier New"/>
          <w:spacing w:val="-4"/>
          <w:sz w:val="18"/>
        </w:rPr>
        <w:t> </w:t>
      </w:r>
      <w:r>
        <w:rPr>
          <w:rFonts w:ascii="Courier New"/>
          <w:sz w:val="18"/>
        </w:rPr>
        <w:t>the</w:t>
      </w:r>
      <w:r>
        <w:rPr>
          <w:rFonts w:ascii="Courier New"/>
          <w:spacing w:val="-4"/>
          <w:sz w:val="18"/>
        </w:rPr>
        <w:t> </w:t>
      </w:r>
      <w:r>
        <w:rPr>
          <w:rFonts w:ascii="Courier New"/>
          <w:sz w:val="18"/>
        </w:rPr>
        <w:t>system</w:t>
      </w:r>
      <w:r>
        <w:rPr>
          <w:rFonts w:ascii="Courier New"/>
          <w:spacing w:val="-4"/>
          <w:sz w:val="18"/>
        </w:rPr>
        <w:t> </w:t>
      </w:r>
      <w:r>
        <w:rPr>
          <w:rFonts w:ascii="Courier New"/>
          <w:sz w:val="18"/>
        </w:rPr>
        <w:t>state,</w:t>
      </w:r>
      <w:r>
        <w:rPr>
          <w:rFonts w:ascii="Courier New"/>
          <w:spacing w:val="-4"/>
          <w:sz w:val="18"/>
        </w:rPr>
        <w:t> </w:t>
      </w:r>
      <w:r>
        <w:rPr>
          <w:rFonts w:ascii="Courier New"/>
          <w:sz w:val="18"/>
        </w:rPr>
        <w:t>and</w:t>
      </w:r>
      <w:r>
        <w:rPr>
          <w:rFonts w:ascii="Courier New"/>
          <w:spacing w:val="-4"/>
          <w:sz w:val="18"/>
        </w:rPr>
        <w:t> </w:t>
      </w:r>
      <w:r>
        <w:rPr>
          <w:rFonts w:ascii="Courier New"/>
          <w:sz w:val="18"/>
        </w:rPr>
        <w:t>the</w:t>
      </w:r>
      <w:r>
        <w:rPr>
          <w:rFonts w:ascii="Courier New"/>
          <w:spacing w:val="-4"/>
          <w:sz w:val="18"/>
        </w:rPr>
        <w:t> </w:t>
      </w:r>
      <w:r>
        <w:rPr>
          <w:rFonts w:ascii="Courier New"/>
          <w:sz w:val="18"/>
        </w:rPr>
        <w:t>camera c</w:t>
      </w:r>
      <w:r>
        <w:rPr>
          <w:rFonts w:ascii="Courier New"/>
          <w:spacing w:val="40"/>
          <w:sz w:val="18"/>
        </w:rPr>
        <w:t>  </w:t>
      </w:r>
      <w:r>
        <w:rPr>
          <w:rFonts w:ascii="Courier New"/>
          <w:sz w:val="18"/>
        </w:rPr>
        <w:t>azimuth</w:t>
      </w:r>
      <w:r>
        <w:rPr>
          <w:rFonts w:ascii="Courier New"/>
          <w:spacing w:val="-4"/>
          <w:sz w:val="18"/>
        </w:rPr>
        <w:t> </w:t>
      </w:r>
      <w:r>
        <w:rPr>
          <w:rFonts w:ascii="Courier New"/>
          <w:sz w:val="18"/>
        </w:rPr>
        <w:t>and</w:t>
      </w:r>
      <w:r>
        <w:rPr>
          <w:rFonts w:ascii="Courier New"/>
          <w:spacing w:val="-4"/>
          <w:sz w:val="18"/>
        </w:rPr>
        <w:t> </w:t>
      </w:r>
      <w:r>
        <w:rPr>
          <w:rFonts w:ascii="Courier New"/>
          <w:sz w:val="18"/>
        </w:rPr>
        <w:t>elevation</w:t>
      </w:r>
      <w:r>
        <w:rPr>
          <w:rFonts w:ascii="Courier New"/>
          <w:spacing w:val="-4"/>
          <w:sz w:val="18"/>
        </w:rPr>
        <w:t> </w:t>
      </w:r>
      <w:r>
        <w:rPr>
          <w:rFonts w:ascii="Courier New"/>
          <w:sz w:val="18"/>
        </w:rPr>
        <w:t>commands</w:t>
      </w:r>
      <w:r>
        <w:rPr>
          <w:rFonts w:ascii="Courier New"/>
          <w:spacing w:val="-4"/>
          <w:sz w:val="18"/>
        </w:rPr>
        <w:t> </w:t>
      </w:r>
      <w:r>
        <w:rPr>
          <w:rFonts w:ascii="Courier New"/>
          <w:sz w:val="18"/>
        </w:rPr>
        <w:t>as</w:t>
      </w:r>
      <w:r>
        <w:rPr>
          <w:rFonts w:ascii="Courier New"/>
          <w:spacing w:val="-4"/>
          <w:sz w:val="18"/>
        </w:rPr>
        <w:t> </w:t>
      </w:r>
      <w:r>
        <w:rPr>
          <w:rFonts w:ascii="Courier New"/>
          <w:sz w:val="18"/>
        </w:rPr>
        <w:t>inputs.</w:t>
      </w:r>
      <w:r>
        <w:rPr>
          <w:rFonts w:ascii="Courier New"/>
          <w:spacing w:val="-4"/>
          <w:sz w:val="18"/>
        </w:rPr>
        <w:t> </w:t>
      </w:r>
      <w:r>
        <w:rPr>
          <w:rFonts w:ascii="Courier New"/>
          <w:sz w:val="18"/>
        </w:rPr>
        <w:t>These</w:t>
      </w:r>
      <w:r>
        <w:rPr>
          <w:rFonts w:ascii="Courier New"/>
          <w:spacing w:val="-4"/>
          <w:sz w:val="18"/>
        </w:rPr>
        <w:t> </w:t>
      </w:r>
      <w:r>
        <w:rPr>
          <w:rFonts w:ascii="Courier New"/>
          <w:sz w:val="18"/>
        </w:rPr>
        <w:t>are</w:t>
      </w:r>
      <w:r>
        <w:rPr>
          <w:rFonts w:ascii="Courier New"/>
          <w:spacing w:val="-4"/>
          <w:sz w:val="18"/>
        </w:rPr>
        <w:t> </w:t>
      </w:r>
      <w:r>
        <w:rPr>
          <w:rFonts w:ascii="Courier New"/>
          <w:sz w:val="18"/>
        </w:rPr>
        <w:t>used</w:t>
      </w:r>
      <w:r>
        <w:rPr>
          <w:rFonts w:ascii="Courier New"/>
          <w:spacing w:val="-4"/>
          <w:sz w:val="18"/>
        </w:rPr>
        <w:t> </w:t>
      </w:r>
      <w:r>
        <w:rPr>
          <w:rFonts w:ascii="Courier New"/>
          <w:sz w:val="18"/>
        </w:rPr>
        <w:t>to c</w:t>
      </w:r>
      <w:r>
        <w:rPr>
          <w:rFonts w:ascii="Courier New"/>
          <w:spacing w:val="40"/>
          <w:sz w:val="18"/>
        </w:rPr>
        <w:t>  </w:t>
      </w:r>
      <w:r>
        <w:rPr>
          <w:rFonts w:ascii="Courier New"/>
          <w:sz w:val="18"/>
        </w:rPr>
        <w:t>generate sensor outputs which are then passed to the</w:t>
      </w:r>
    </w:p>
    <w:p>
      <w:pPr>
        <w:spacing w:line="259" w:lineRule="auto" w:before="0"/>
        <w:ind w:left="3600" w:right="863" w:firstLine="0"/>
        <w:jc w:val="both"/>
        <w:rPr>
          <w:rFonts w:ascii="Courier New"/>
          <w:sz w:val="18"/>
        </w:rPr>
      </w:pPr>
      <w:r>
        <w:rPr>
          <w:rFonts w:ascii="Courier New"/>
          <w:sz w:val="18"/>
        </w:rPr>
        <w:t>c</w:t>
      </w:r>
      <w:r>
        <w:rPr>
          <w:rFonts w:ascii="Courier New"/>
          <w:spacing w:val="40"/>
          <w:sz w:val="18"/>
        </w:rPr>
        <w:t>  </w:t>
      </w:r>
      <w:r>
        <w:rPr>
          <w:rFonts w:ascii="Courier New"/>
          <w:sz w:val="18"/>
        </w:rPr>
        <w:t>actuator</w:t>
      </w:r>
      <w:r>
        <w:rPr>
          <w:rFonts w:ascii="Courier New"/>
          <w:spacing w:val="-4"/>
          <w:sz w:val="18"/>
        </w:rPr>
        <w:t> </w:t>
      </w:r>
      <w:r>
        <w:rPr>
          <w:rFonts w:ascii="Courier New"/>
          <w:sz w:val="18"/>
        </w:rPr>
        <w:t>routine.</w:t>
      </w:r>
      <w:r>
        <w:rPr>
          <w:rFonts w:ascii="Courier New"/>
          <w:spacing w:val="80"/>
          <w:sz w:val="18"/>
        </w:rPr>
        <w:t> </w:t>
      </w:r>
      <w:r>
        <w:rPr>
          <w:rFonts w:ascii="Courier New"/>
          <w:sz w:val="18"/>
        </w:rPr>
        <w:t>Bending</w:t>
      </w:r>
      <w:r>
        <w:rPr>
          <w:rFonts w:ascii="Courier New"/>
          <w:spacing w:val="-4"/>
          <w:sz w:val="18"/>
        </w:rPr>
        <w:t> </w:t>
      </w:r>
      <w:r>
        <w:rPr>
          <w:rFonts w:ascii="Courier New"/>
          <w:sz w:val="18"/>
        </w:rPr>
        <w:t>of</w:t>
      </w:r>
      <w:r>
        <w:rPr>
          <w:rFonts w:ascii="Courier New"/>
          <w:spacing w:val="-4"/>
          <w:sz w:val="18"/>
        </w:rPr>
        <w:t> </w:t>
      </w:r>
      <w:r>
        <w:rPr>
          <w:rFonts w:ascii="Courier New"/>
          <w:sz w:val="18"/>
        </w:rPr>
        <w:t>the</w:t>
      </w:r>
      <w:r>
        <w:rPr>
          <w:rFonts w:ascii="Courier New"/>
          <w:spacing w:val="-4"/>
          <w:sz w:val="18"/>
        </w:rPr>
        <w:t> </w:t>
      </w:r>
      <w:r>
        <w:rPr>
          <w:rFonts w:ascii="Courier New"/>
          <w:sz w:val="18"/>
        </w:rPr>
        <w:t>flexible</w:t>
      </w:r>
      <w:r>
        <w:rPr>
          <w:rFonts w:ascii="Courier New"/>
          <w:spacing w:val="-4"/>
          <w:sz w:val="18"/>
        </w:rPr>
        <w:t> </w:t>
      </w:r>
      <w:r>
        <w:rPr>
          <w:rFonts w:ascii="Courier New"/>
          <w:sz w:val="18"/>
        </w:rPr>
        <w:t>boom</w:t>
      </w:r>
      <w:r>
        <w:rPr>
          <w:rFonts w:ascii="Courier New"/>
          <w:spacing w:val="-4"/>
          <w:sz w:val="18"/>
        </w:rPr>
        <w:t> </w:t>
      </w:r>
      <w:r>
        <w:rPr>
          <w:rFonts w:ascii="Courier New"/>
          <w:sz w:val="18"/>
        </w:rPr>
        <w:t>is</w:t>
      </w:r>
      <w:r>
        <w:rPr>
          <w:rFonts w:ascii="Courier New"/>
          <w:spacing w:val="-4"/>
          <w:sz w:val="18"/>
        </w:rPr>
        <w:t> </w:t>
      </w:r>
      <w:r>
        <w:rPr>
          <w:rFonts w:ascii="Courier New"/>
          <w:sz w:val="18"/>
        </w:rPr>
        <w:t>handled c</w:t>
      </w:r>
      <w:r>
        <w:rPr>
          <w:rFonts w:ascii="Courier New"/>
          <w:spacing w:val="80"/>
          <w:w w:val="150"/>
          <w:sz w:val="18"/>
        </w:rPr>
        <w:t> </w:t>
      </w:r>
      <w:r>
        <w:rPr>
          <w:rFonts w:ascii="Courier New"/>
          <w:sz w:val="18"/>
        </w:rPr>
        <w:t>in a separate subroutine.</w:t>
      </w:r>
    </w:p>
    <w:p>
      <w:pPr>
        <w:pStyle w:val="BodyText"/>
        <w:spacing w:before="15"/>
        <w:rPr>
          <w:rFonts w:ascii="Courier New"/>
          <w:sz w:val="18"/>
        </w:rPr>
      </w:pPr>
    </w:p>
    <w:p>
      <w:pPr>
        <w:spacing w:line="259" w:lineRule="auto" w:before="0"/>
        <w:ind w:left="4464" w:right="3334" w:firstLine="0"/>
        <w:jc w:val="left"/>
        <w:rPr>
          <w:rFonts w:ascii="Courier New"/>
          <w:sz w:val="18"/>
        </w:rPr>
      </w:pPr>
      <w:r>
        <w:rPr>
          <w:rFonts w:ascii="Courier New"/>
          <w:sz w:val="18"/>
        </w:rPr>
        <w:t>subroutine</w:t>
      </w:r>
      <w:r>
        <w:rPr>
          <w:rFonts w:ascii="Courier New"/>
          <w:spacing w:val="-29"/>
          <w:sz w:val="18"/>
        </w:rPr>
        <w:t> </w:t>
      </w:r>
      <w:r>
        <w:rPr>
          <w:rFonts w:ascii="Courier New"/>
          <w:sz w:val="18"/>
        </w:rPr>
        <w:t>forces(t,q,u,az,el) real*8 t,q(*),u(*),az,el</w:t>
      </w:r>
    </w:p>
    <w:p>
      <w:pPr>
        <w:spacing w:line="203" w:lineRule="exact" w:before="0"/>
        <w:ind w:left="4464" w:right="0" w:firstLine="0"/>
        <w:jc w:val="left"/>
        <w:rPr>
          <w:rFonts w:ascii="Courier New"/>
          <w:sz w:val="18"/>
        </w:rPr>
      </w:pPr>
      <w:r>
        <w:rPr>
          <w:rFonts w:ascii="Courier New"/>
          <w:sz w:val="18"/>
        </w:rPr>
        <w:t>real*8</w:t>
      </w:r>
      <w:r>
        <w:rPr>
          <w:rFonts w:ascii="Courier New"/>
          <w:spacing w:val="-6"/>
          <w:sz w:val="18"/>
        </w:rPr>
        <w:t> </w:t>
      </w:r>
      <w:r>
        <w:rPr>
          <w:rFonts w:ascii="Courier New"/>
          <w:spacing w:val="-2"/>
          <w:sz w:val="18"/>
        </w:rPr>
        <w:t>azerr,azerrt,elerr,elerrt,buserr(3)</w:t>
      </w:r>
    </w:p>
    <w:p>
      <w:pPr>
        <w:pStyle w:val="BodyText"/>
        <w:spacing w:before="10"/>
        <w:rPr>
          <w:rFonts w:ascii="Courier New"/>
          <w:sz w:val="11"/>
        </w:rPr>
      </w:pPr>
    </w:p>
    <w:p>
      <w:pPr>
        <w:pStyle w:val="BodyText"/>
        <w:spacing w:after="0"/>
        <w:rPr>
          <w:rFonts w:ascii="Courier New"/>
          <w:sz w:val="11"/>
        </w:rPr>
        <w:sectPr>
          <w:headerReference w:type="default" r:id="rId359"/>
          <w:headerReference w:type="even" r:id="rId360"/>
          <w:footerReference w:type="default" r:id="rId361"/>
          <w:footerReference w:type="even" r:id="rId362"/>
          <w:pgSz w:w="12240" w:h="15840"/>
          <w:pgMar w:header="819" w:footer="1204" w:top="1300" w:bottom="1400" w:left="720" w:right="360"/>
          <w:pgNumType w:start="65"/>
        </w:sectPr>
      </w:pPr>
    </w:p>
    <w:p>
      <w:pPr>
        <w:pStyle w:val="BodyText"/>
        <w:spacing w:before="99"/>
        <w:rPr>
          <w:rFonts w:ascii="Courier New"/>
          <w:sz w:val="16"/>
        </w:rPr>
      </w:pPr>
    </w:p>
    <w:p>
      <w:pPr>
        <w:spacing w:before="1"/>
        <w:ind w:left="1260" w:right="0" w:firstLine="0"/>
        <w:jc w:val="left"/>
        <w:rPr>
          <w:rFonts w:ascii="Arial"/>
          <w:sz w:val="16"/>
        </w:rPr>
      </w:pPr>
      <w:r>
        <w:rPr>
          <w:rFonts w:ascii="Arial"/>
          <w:sz w:val="16"/>
        </w:rPr>
        <w:t>Read</w:t>
      </w:r>
      <w:r>
        <w:rPr>
          <w:rFonts w:ascii="Arial"/>
          <w:spacing w:val="-3"/>
          <w:sz w:val="16"/>
        </w:rPr>
        <w:t> </w:t>
      </w:r>
      <w:r>
        <w:rPr>
          <w:rFonts w:ascii="Arial"/>
          <w:spacing w:val="-2"/>
          <w:sz w:val="16"/>
        </w:rPr>
        <w:t>Sensors</w:t>
      </w:r>
    </w:p>
    <w:p>
      <w:pPr>
        <w:pStyle w:val="BodyText"/>
        <w:rPr>
          <w:rFonts w:ascii="Arial"/>
          <w:sz w:val="16"/>
        </w:rPr>
      </w:pPr>
    </w:p>
    <w:p>
      <w:pPr>
        <w:pStyle w:val="BodyText"/>
        <w:spacing w:before="150"/>
        <w:rPr>
          <w:rFonts w:ascii="Arial"/>
          <w:sz w:val="16"/>
        </w:rPr>
      </w:pPr>
    </w:p>
    <w:p>
      <w:pPr>
        <w:spacing w:line="235" w:lineRule="auto" w:before="1"/>
        <w:ind w:left="1260" w:right="74" w:firstLine="0"/>
        <w:jc w:val="left"/>
        <w:rPr>
          <w:rFonts w:ascii="Arial"/>
          <w:sz w:val="16"/>
        </w:rPr>
      </w:pPr>
      <w:r>
        <w:rPr>
          <w:rFonts w:ascii="Arial"/>
          <w:sz w:val="16"/>
        </w:rPr>
        <w:t>Apply Camera &amp; Thruster</w:t>
      </w:r>
      <w:r>
        <w:rPr>
          <w:rFonts w:ascii="Arial"/>
          <w:spacing w:val="2"/>
          <w:sz w:val="16"/>
        </w:rPr>
        <w:t> </w:t>
      </w:r>
      <w:r>
        <w:rPr>
          <w:rFonts w:ascii="Arial"/>
          <w:spacing w:val="-5"/>
          <w:sz w:val="16"/>
        </w:rPr>
        <w:t>Torques</w:t>
      </w:r>
    </w:p>
    <w:p>
      <w:pPr>
        <w:pStyle w:val="BodyText"/>
        <w:spacing w:before="152"/>
        <w:rPr>
          <w:rFonts w:ascii="Arial"/>
          <w:sz w:val="16"/>
        </w:rPr>
      </w:pPr>
    </w:p>
    <w:p>
      <w:pPr>
        <w:spacing w:before="0"/>
        <w:ind w:left="1260" w:right="0" w:firstLine="0"/>
        <w:jc w:val="left"/>
        <w:rPr>
          <w:rFonts w:ascii="Arial"/>
          <w:sz w:val="16"/>
        </w:rPr>
      </w:pPr>
      <w:r>
        <w:rPr>
          <w:rFonts w:ascii="Arial"/>
          <w:sz w:val="16"/>
        </w:rPr>
        <w:t>Flex</w:t>
      </w:r>
      <w:r>
        <w:rPr>
          <w:rFonts w:ascii="Arial"/>
          <w:spacing w:val="-6"/>
          <w:sz w:val="16"/>
        </w:rPr>
        <w:t> </w:t>
      </w:r>
      <w:r>
        <w:rPr>
          <w:rFonts w:ascii="Arial"/>
          <w:sz w:val="16"/>
        </w:rPr>
        <w:t>Boom</w:t>
      </w:r>
      <w:r>
        <w:rPr>
          <w:rFonts w:ascii="Arial"/>
          <w:spacing w:val="-3"/>
          <w:sz w:val="16"/>
        </w:rPr>
        <w:t> </w:t>
      </w:r>
      <w:r>
        <w:rPr>
          <w:rFonts w:ascii="Arial"/>
          <w:spacing w:val="-4"/>
          <w:sz w:val="16"/>
        </w:rPr>
        <w:t>Forces</w:t>
      </w:r>
    </w:p>
    <w:p>
      <w:pPr>
        <w:spacing w:line="259" w:lineRule="auto" w:before="101"/>
        <w:ind w:left="1875" w:right="406" w:hanging="864"/>
        <w:jc w:val="left"/>
        <w:rPr>
          <w:rFonts w:ascii="Courier New"/>
          <w:sz w:val="18"/>
        </w:rPr>
      </w:pPr>
      <w:r>
        <w:rPr/>
        <w:br w:type="column"/>
      </w:r>
      <w:r>
        <w:rPr>
          <w:rFonts w:ascii="Courier New"/>
          <w:sz w:val="18"/>
        </w:rPr>
        <w:t>c</w:t>
      </w:r>
      <w:r>
        <w:rPr>
          <w:rFonts w:ascii="Courier New"/>
          <w:spacing w:val="80"/>
          <w:sz w:val="18"/>
        </w:rPr>
        <w:t> </w:t>
      </w:r>
      <w:r>
        <w:rPr>
          <w:rFonts w:ascii="Courier New"/>
          <w:sz w:val="18"/>
        </w:rPr>
        <w:t>Sense</w:t>
      </w:r>
      <w:r>
        <w:rPr>
          <w:rFonts w:ascii="Courier New"/>
          <w:spacing w:val="-4"/>
          <w:sz w:val="18"/>
        </w:rPr>
        <w:t> </w:t>
      </w:r>
      <w:r>
        <w:rPr>
          <w:rFonts w:ascii="Courier New"/>
          <w:sz w:val="18"/>
        </w:rPr>
        <w:t>errors</w:t>
      </w:r>
      <w:r>
        <w:rPr>
          <w:rFonts w:ascii="Courier New"/>
          <w:spacing w:val="-4"/>
          <w:sz w:val="18"/>
        </w:rPr>
        <w:t> </w:t>
      </w:r>
      <w:r>
        <w:rPr>
          <w:rFonts w:ascii="Courier New"/>
          <w:sz w:val="18"/>
        </w:rPr>
        <w:t>in</w:t>
      </w:r>
      <w:r>
        <w:rPr>
          <w:rFonts w:ascii="Courier New"/>
          <w:spacing w:val="-4"/>
          <w:sz w:val="18"/>
        </w:rPr>
        <w:t> </w:t>
      </w:r>
      <w:r>
        <w:rPr>
          <w:rFonts w:ascii="Courier New"/>
          <w:sz w:val="18"/>
        </w:rPr>
        <w:t>camera</w:t>
      </w:r>
      <w:r>
        <w:rPr>
          <w:rFonts w:ascii="Courier New"/>
          <w:spacing w:val="-4"/>
          <w:sz w:val="18"/>
        </w:rPr>
        <w:t> </w:t>
      </w:r>
      <w:r>
        <w:rPr>
          <w:rFonts w:ascii="Courier New"/>
          <w:sz w:val="18"/>
        </w:rPr>
        <w:t>and</w:t>
      </w:r>
      <w:r>
        <w:rPr>
          <w:rFonts w:ascii="Courier New"/>
          <w:spacing w:val="-4"/>
          <w:sz w:val="18"/>
        </w:rPr>
        <w:t> </w:t>
      </w:r>
      <w:r>
        <w:rPr>
          <w:rFonts w:ascii="Courier New"/>
          <w:sz w:val="18"/>
        </w:rPr>
        <w:t>base</w:t>
      </w:r>
      <w:r>
        <w:rPr>
          <w:rFonts w:ascii="Courier New"/>
          <w:spacing w:val="-4"/>
          <w:sz w:val="18"/>
        </w:rPr>
        <w:t> </w:t>
      </w:r>
      <w:r>
        <w:rPr>
          <w:rFonts w:ascii="Courier New"/>
          <w:sz w:val="18"/>
        </w:rPr>
        <w:t>body</w:t>
      </w:r>
      <w:r>
        <w:rPr>
          <w:rFonts w:ascii="Courier New"/>
          <w:spacing w:val="-4"/>
          <w:sz w:val="18"/>
        </w:rPr>
        <w:t> </w:t>
      </w:r>
      <w:r>
        <w:rPr>
          <w:rFonts w:ascii="Courier New"/>
          <w:sz w:val="18"/>
        </w:rPr>
        <w:t>orientations</w:t>
      </w:r>
      <w:r>
        <w:rPr>
          <w:rFonts w:ascii="Courier New"/>
          <w:spacing w:val="-4"/>
          <w:sz w:val="18"/>
        </w:rPr>
        <w:t> </w:t>
      </w:r>
      <w:r>
        <w:rPr>
          <w:rFonts w:ascii="Courier New"/>
          <w:sz w:val="18"/>
        </w:rPr>
        <w:t>and</w:t>
      </w:r>
      <w:r>
        <w:rPr>
          <w:rFonts w:ascii="Courier New"/>
          <w:spacing w:val="-4"/>
          <w:sz w:val="18"/>
        </w:rPr>
        <w:t> </w:t>
      </w:r>
      <w:r>
        <w:rPr>
          <w:rFonts w:ascii="Courier New"/>
          <w:sz w:val="18"/>
        </w:rPr>
        <w:t>rates. call</w:t>
      </w:r>
      <w:r>
        <w:rPr>
          <w:rFonts w:ascii="Courier New"/>
          <w:spacing w:val="-4"/>
          <w:sz w:val="18"/>
        </w:rPr>
        <w:t> </w:t>
      </w:r>
      <w:r>
        <w:rPr>
          <w:rFonts w:ascii="Courier New"/>
          <w:spacing w:val="-2"/>
          <w:sz w:val="18"/>
        </w:rPr>
        <w:t>sensor(q,u,az,el,azerr,azerrt,elerr,elerrt,buserr)</w:t>
      </w:r>
    </w:p>
    <w:p>
      <w:pPr>
        <w:pStyle w:val="BodyText"/>
        <w:spacing w:before="16"/>
        <w:rPr>
          <w:rFonts w:ascii="Courier New"/>
          <w:sz w:val="18"/>
        </w:rPr>
      </w:pPr>
    </w:p>
    <w:p>
      <w:pPr>
        <w:spacing w:before="0"/>
        <w:ind w:left="1011" w:right="0" w:firstLine="0"/>
        <w:jc w:val="left"/>
        <w:rPr>
          <w:rFonts w:ascii="Courier New"/>
          <w:sz w:val="18"/>
        </w:rPr>
      </w:pPr>
      <w:r>
        <w:rPr>
          <w:rFonts w:ascii="Courier New"/>
          <w:sz w:val="18"/>
        </w:rPr>
        <w:t>c</w:t>
      </w:r>
      <w:r>
        <w:rPr>
          <w:rFonts w:ascii="Courier New"/>
          <w:spacing w:val="44"/>
          <w:w w:val="150"/>
          <w:sz w:val="18"/>
        </w:rPr>
        <w:t> </w:t>
      </w:r>
      <w:r>
        <w:rPr>
          <w:rFonts w:ascii="Courier New"/>
          <w:sz w:val="18"/>
        </w:rPr>
        <w:t>Apply</w:t>
      </w:r>
      <w:r>
        <w:rPr>
          <w:rFonts w:ascii="Courier New"/>
          <w:spacing w:val="-4"/>
          <w:sz w:val="18"/>
        </w:rPr>
        <w:t> </w:t>
      </w:r>
      <w:r>
        <w:rPr>
          <w:rFonts w:ascii="Courier New"/>
          <w:sz w:val="18"/>
        </w:rPr>
        <w:t>control</w:t>
      </w:r>
      <w:r>
        <w:rPr>
          <w:rFonts w:ascii="Courier New"/>
          <w:spacing w:val="-4"/>
          <w:sz w:val="18"/>
        </w:rPr>
        <w:t> </w:t>
      </w:r>
      <w:r>
        <w:rPr>
          <w:rFonts w:ascii="Courier New"/>
          <w:sz w:val="18"/>
        </w:rPr>
        <w:t>forces</w:t>
      </w:r>
      <w:r>
        <w:rPr>
          <w:rFonts w:ascii="Courier New"/>
          <w:spacing w:val="-4"/>
          <w:sz w:val="18"/>
        </w:rPr>
        <w:t> </w:t>
      </w:r>
      <w:r>
        <w:rPr>
          <w:rFonts w:ascii="Courier New"/>
          <w:sz w:val="18"/>
        </w:rPr>
        <w:t>to</w:t>
      </w:r>
      <w:r>
        <w:rPr>
          <w:rFonts w:ascii="Courier New"/>
          <w:spacing w:val="-4"/>
          <w:sz w:val="18"/>
        </w:rPr>
        <w:t> </w:t>
      </w:r>
      <w:r>
        <w:rPr>
          <w:rFonts w:ascii="Courier New"/>
          <w:sz w:val="18"/>
        </w:rPr>
        <w:t>reduce</w:t>
      </w:r>
      <w:r>
        <w:rPr>
          <w:rFonts w:ascii="Courier New"/>
          <w:spacing w:val="-4"/>
          <w:sz w:val="18"/>
        </w:rPr>
        <w:t> </w:t>
      </w:r>
      <w:r>
        <w:rPr>
          <w:rFonts w:ascii="Courier New"/>
          <w:sz w:val="18"/>
        </w:rPr>
        <w:t>the</w:t>
      </w:r>
      <w:r>
        <w:rPr>
          <w:rFonts w:ascii="Courier New"/>
          <w:spacing w:val="-4"/>
          <w:sz w:val="18"/>
        </w:rPr>
        <w:t> </w:t>
      </w:r>
      <w:r>
        <w:rPr>
          <w:rFonts w:ascii="Courier New"/>
          <w:sz w:val="18"/>
        </w:rPr>
        <w:t>sensed</w:t>
      </w:r>
      <w:r>
        <w:rPr>
          <w:rFonts w:ascii="Courier New"/>
          <w:spacing w:val="-4"/>
          <w:sz w:val="18"/>
        </w:rPr>
        <w:t> </w:t>
      </w:r>
      <w:r>
        <w:rPr>
          <w:rFonts w:ascii="Courier New"/>
          <w:spacing w:val="-2"/>
          <w:sz w:val="18"/>
        </w:rPr>
        <w:t>errors.</w:t>
      </w:r>
    </w:p>
    <w:p>
      <w:pPr>
        <w:spacing w:before="16"/>
        <w:ind w:left="1875" w:right="0" w:firstLine="0"/>
        <w:jc w:val="left"/>
        <w:rPr>
          <w:rFonts w:ascii="Courier New"/>
          <w:sz w:val="18"/>
        </w:rPr>
      </w:pPr>
      <w:r>
        <w:rPr>
          <w:rFonts w:ascii="Courier New"/>
          <w:sz w:val="18"/>
        </w:rPr>
        <w:t>call</w:t>
      </w:r>
      <w:r>
        <w:rPr>
          <w:rFonts w:ascii="Courier New"/>
          <w:spacing w:val="-4"/>
          <w:sz w:val="18"/>
        </w:rPr>
        <w:t> </w:t>
      </w:r>
      <w:r>
        <w:rPr>
          <w:rFonts w:ascii="Courier New"/>
          <w:spacing w:val="-2"/>
          <w:sz w:val="18"/>
        </w:rPr>
        <w:t>actuator(t,azerr,azerrt,elerr,elerrt,buserr)</w:t>
      </w:r>
    </w:p>
    <w:p>
      <w:pPr>
        <w:pStyle w:val="BodyText"/>
        <w:spacing w:before="32"/>
        <w:rPr>
          <w:rFonts w:ascii="Courier New"/>
          <w:sz w:val="18"/>
        </w:rPr>
      </w:pPr>
    </w:p>
    <w:p>
      <w:pPr>
        <w:spacing w:line="259" w:lineRule="auto" w:before="0"/>
        <w:ind w:left="1875" w:right="2669" w:hanging="864"/>
        <w:jc w:val="left"/>
        <w:rPr>
          <w:rFonts w:ascii="Courier New"/>
          <w:sz w:val="18"/>
        </w:rPr>
      </w:pPr>
      <w:r>
        <w:rPr>
          <w:rFonts w:ascii="Courier New"/>
          <w:sz w:val="18"/>
        </w:rPr>
        <w:t>c</w:t>
      </w:r>
      <w:r>
        <w:rPr>
          <w:rFonts w:ascii="Courier New"/>
          <w:spacing w:val="80"/>
          <w:sz w:val="18"/>
        </w:rPr>
        <w:t> </w:t>
      </w:r>
      <w:r>
        <w:rPr>
          <w:rFonts w:ascii="Courier New"/>
          <w:sz w:val="18"/>
        </w:rPr>
        <w:t>Apply</w:t>
      </w:r>
      <w:r>
        <w:rPr>
          <w:rFonts w:ascii="Courier New"/>
          <w:spacing w:val="-6"/>
          <w:sz w:val="18"/>
        </w:rPr>
        <w:t> </w:t>
      </w:r>
      <w:r>
        <w:rPr>
          <w:rFonts w:ascii="Courier New"/>
          <w:sz w:val="18"/>
        </w:rPr>
        <w:t>forces</w:t>
      </w:r>
      <w:r>
        <w:rPr>
          <w:rFonts w:ascii="Courier New"/>
          <w:spacing w:val="-6"/>
          <w:sz w:val="18"/>
        </w:rPr>
        <w:t> </w:t>
      </w:r>
      <w:r>
        <w:rPr>
          <w:rFonts w:ascii="Courier New"/>
          <w:sz w:val="18"/>
        </w:rPr>
        <w:t>to</w:t>
      </w:r>
      <w:r>
        <w:rPr>
          <w:rFonts w:ascii="Courier New"/>
          <w:spacing w:val="-6"/>
          <w:sz w:val="18"/>
        </w:rPr>
        <w:t> </w:t>
      </w:r>
      <w:r>
        <w:rPr>
          <w:rFonts w:ascii="Courier New"/>
          <w:sz w:val="18"/>
        </w:rPr>
        <w:t>model</w:t>
      </w:r>
      <w:r>
        <w:rPr>
          <w:rFonts w:ascii="Courier New"/>
          <w:spacing w:val="-6"/>
          <w:sz w:val="18"/>
        </w:rPr>
        <w:t> </w:t>
      </w:r>
      <w:r>
        <w:rPr>
          <w:rFonts w:ascii="Courier New"/>
          <w:sz w:val="18"/>
        </w:rPr>
        <w:t>boom</w:t>
      </w:r>
      <w:r>
        <w:rPr>
          <w:rFonts w:ascii="Courier New"/>
          <w:spacing w:val="-6"/>
          <w:sz w:val="18"/>
        </w:rPr>
        <w:t> </w:t>
      </w:r>
      <w:r>
        <w:rPr>
          <w:rFonts w:ascii="Courier New"/>
          <w:sz w:val="18"/>
        </w:rPr>
        <w:t>flexibility. call boomflex(q,u)</w:t>
      </w:r>
    </w:p>
    <w:p>
      <w:pPr>
        <w:pStyle w:val="BodyText"/>
        <w:spacing w:before="16"/>
        <w:rPr>
          <w:rFonts w:ascii="Courier New"/>
          <w:sz w:val="18"/>
        </w:rPr>
      </w:pPr>
    </w:p>
    <w:p>
      <w:pPr>
        <w:spacing w:line="259" w:lineRule="auto" w:before="0"/>
        <w:ind w:left="1875" w:right="6039" w:firstLine="0"/>
        <w:jc w:val="left"/>
        <w:rPr>
          <w:rFonts w:ascii="Courier New"/>
          <w:sz w:val="18"/>
        </w:rPr>
      </w:pPr>
      <w:r>
        <w:rPr>
          <w:rFonts w:ascii="Courier New"/>
          <w:spacing w:val="-2"/>
          <w:sz w:val="18"/>
        </w:rPr>
        <w:t>return </w:t>
      </w:r>
      <w:r>
        <w:rPr>
          <w:rFonts w:ascii="Courier New"/>
          <w:spacing w:val="-4"/>
          <w:sz w:val="18"/>
        </w:rPr>
        <w:t>end</w:t>
      </w:r>
    </w:p>
    <w:p>
      <w:pPr>
        <w:spacing w:after="0" w:line="259" w:lineRule="auto"/>
        <w:jc w:val="left"/>
        <w:rPr>
          <w:rFonts w:ascii="Courier New"/>
          <w:sz w:val="18"/>
        </w:rPr>
        <w:sectPr>
          <w:type w:val="continuous"/>
          <w:pgSz w:w="12240" w:h="15840"/>
          <w:pgMar w:header="819" w:footer="1204" w:top="700" w:bottom="280" w:left="720" w:right="360"/>
          <w:cols w:num="2" w:equalWidth="0">
            <w:col w:w="2549" w:space="40"/>
            <w:col w:w="8571"/>
          </w:cols>
        </w:sectPr>
      </w:pPr>
    </w:p>
    <w:p>
      <w:pPr>
        <w:pStyle w:val="BodyText"/>
        <w:rPr>
          <w:rFonts w:ascii="Courier New"/>
          <w:sz w:val="24"/>
        </w:rPr>
      </w:pPr>
    </w:p>
    <w:p>
      <w:pPr>
        <w:pStyle w:val="BodyText"/>
        <w:spacing w:before="100"/>
        <w:rPr>
          <w:rFonts w:ascii="Courier New"/>
          <w:sz w:val="24"/>
        </w:rPr>
      </w:pPr>
    </w:p>
    <w:p>
      <w:pPr>
        <w:pStyle w:val="Heading6"/>
        <w:ind w:left="2759"/>
      </w:pPr>
      <w:r>
        <w:rPr/>
        <mc:AlternateContent>
          <mc:Choice Requires="wps">
            <w:drawing>
              <wp:anchor distT="0" distB="0" distL="0" distR="0" allowOverlap="1" layoutInCell="1" locked="0" behindDoc="1" simplePos="0" relativeHeight="487726080">
                <wp:simplePos x="0" y="0"/>
                <wp:positionH relativeFrom="page">
                  <wp:posOffset>914400</wp:posOffset>
                </wp:positionH>
                <wp:positionV relativeFrom="paragraph">
                  <wp:posOffset>213476</wp:posOffset>
                </wp:positionV>
                <wp:extent cx="1600200" cy="1270"/>
                <wp:effectExtent l="0" t="0" r="0" b="0"/>
                <wp:wrapTopAndBottom/>
                <wp:docPr id="1922" name="Graphic 1922"/>
                <wp:cNvGraphicFramePr>
                  <a:graphicFrameLocks/>
                </wp:cNvGraphicFramePr>
                <a:graphic>
                  <a:graphicData uri="http://schemas.microsoft.com/office/word/2010/wordprocessingShape">
                    <wps:wsp>
                      <wps:cNvPr id="1922" name="Graphic 1922"/>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6.809137pt;width:126pt;height:.1pt;mso-position-horizontal-relative:page;mso-position-vertical-relative:paragraph;z-index:-15590400;mso-wrap-distance-left:0;mso-wrap-distance-right:0" id="docshape1574" coordorigin="1440,336" coordsize="2520,0" path="m3960,336l144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6592">
                <wp:simplePos x="0" y="0"/>
                <wp:positionH relativeFrom="page">
                  <wp:posOffset>2628900</wp:posOffset>
                </wp:positionH>
                <wp:positionV relativeFrom="paragraph">
                  <wp:posOffset>213476</wp:posOffset>
                </wp:positionV>
                <wp:extent cx="4457700" cy="1270"/>
                <wp:effectExtent l="0" t="0" r="0" b="0"/>
                <wp:wrapTopAndBottom/>
                <wp:docPr id="1923" name="Graphic 1923"/>
                <wp:cNvGraphicFramePr>
                  <a:graphicFrameLocks/>
                </wp:cNvGraphicFramePr>
                <a:graphic>
                  <a:graphicData uri="http://schemas.microsoft.com/office/word/2010/wordprocessingShape">
                    <wps:wsp>
                      <wps:cNvPr id="1923" name="Graphic 1923"/>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6.809137pt;width:351pt;height:.1pt;mso-position-horizontal-relative:page;mso-position-vertical-relative:paragraph;z-index:-15589888;mso-wrap-distance-left:0;mso-wrap-distance-right:0" id="docshape1575" coordorigin="4140,336" coordsize="7020,0" path="m11160,336l4140,336e" filled="false" stroked="true" strokeweight=".36pt" strokecolor="#000000">
                <v:path arrowok="t"/>
                <v:stroke dashstyle="solid"/>
                <w10:wrap type="topAndBottom"/>
              </v:shape>
            </w:pict>
          </mc:Fallback>
        </mc:AlternateContent>
      </w:r>
      <w:r>
        <w:rPr/>
        <w:t>T3.6</w:t>
      </w:r>
      <w:r>
        <w:rPr>
          <w:spacing w:val="73"/>
          <w:w w:val="150"/>
        </w:rPr>
        <w:t> </w:t>
      </w:r>
      <w:r>
        <w:rPr/>
        <w:t>Using</w:t>
      </w:r>
      <w:r>
        <w:rPr>
          <w:spacing w:val="-1"/>
        </w:rPr>
        <w:t> </w:t>
      </w:r>
      <w:r>
        <w:rPr/>
        <w:t>General</w:t>
      </w:r>
      <w:r>
        <w:rPr>
          <w:spacing w:val="-2"/>
        </w:rPr>
        <w:t> </w:t>
      </w:r>
      <w:r>
        <w:rPr/>
        <w:t>Analysis</w:t>
      </w:r>
      <w:r>
        <w:rPr>
          <w:spacing w:val="-2"/>
        </w:rPr>
        <w:t> Routines</w:t>
      </w:r>
    </w:p>
    <w:p>
      <w:pPr>
        <w:pStyle w:val="BodyText"/>
        <w:spacing w:line="249" w:lineRule="auto" w:before="173"/>
        <w:ind w:left="3420" w:right="722"/>
      </w:pPr>
      <w:r>
        <w:rPr/>
        <w:t>To</w:t>
      </w:r>
      <w:r>
        <w:rPr>
          <w:spacing w:val="-9"/>
        </w:rPr>
        <w:t> </w:t>
      </w:r>
      <w:r>
        <w:rPr/>
        <w:t>integrate</w:t>
      </w:r>
      <w:r>
        <w:rPr>
          <w:spacing w:val="-9"/>
        </w:rPr>
        <w:t> </w:t>
      </w:r>
      <w:r>
        <w:rPr/>
        <w:t>the</w:t>
      </w:r>
      <w:r>
        <w:rPr>
          <w:spacing w:val="-9"/>
        </w:rPr>
        <w:t> </w:t>
      </w:r>
      <w:r>
        <w:rPr/>
        <w:t>equations</w:t>
      </w:r>
      <w:r>
        <w:rPr>
          <w:spacing w:val="-9"/>
        </w:rPr>
        <w:t> </w:t>
      </w:r>
      <w:r>
        <w:rPr/>
        <w:t>of</w:t>
      </w:r>
      <w:r>
        <w:rPr>
          <w:spacing w:val="-9"/>
        </w:rPr>
        <w:t> </w:t>
      </w:r>
      <w:r>
        <w:rPr/>
        <w:t>motion</w:t>
      </w:r>
      <w:r>
        <w:rPr>
          <w:spacing w:val="-9"/>
        </w:rPr>
        <w:t> </w:t>
      </w:r>
      <w:r>
        <w:rPr/>
        <w:t>supplied</w:t>
      </w:r>
      <w:r>
        <w:rPr>
          <w:spacing w:val="-9"/>
        </w:rPr>
        <w:t> </w:t>
      </w:r>
      <w:r>
        <w:rPr/>
        <w:t>by</w:t>
      </w:r>
      <w:r>
        <w:rPr>
          <w:spacing w:val="-9"/>
        </w:rPr>
        <w:t> </w:t>
      </w:r>
      <w:r>
        <w:rPr/>
        <w:t>SD/FAST,</w:t>
      </w:r>
      <w:r>
        <w:rPr>
          <w:spacing w:val="-9"/>
        </w:rPr>
        <w:t> </w:t>
      </w:r>
      <w:r>
        <w:rPr/>
        <w:t>or</w:t>
      </w:r>
      <w:r>
        <w:rPr>
          <w:spacing w:val="-9"/>
        </w:rPr>
        <w:t> </w:t>
      </w:r>
      <w:r>
        <w:rPr/>
        <w:t>to</w:t>
      </w:r>
      <w:r>
        <w:rPr>
          <w:spacing w:val="-9"/>
        </w:rPr>
        <w:t> </w:t>
      </w:r>
      <w:r>
        <w:rPr/>
        <w:t>perform</w:t>
      </w:r>
      <w:r>
        <w:rPr>
          <w:spacing w:val="-9"/>
        </w:rPr>
        <w:t> </w:t>
      </w:r>
      <w:r>
        <w:rPr/>
        <w:t>other</w:t>
      </w:r>
      <w:r>
        <w:rPr>
          <w:spacing w:val="-9"/>
        </w:rPr>
        <w:t> </w:t>
      </w:r>
      <w:r>
        <w:rPr/>
        <w:t>types</w:t>
      </w:r>
      <w:r>
        <w:rPr>
          <w:spacing w:val="-9"/>
        </w:rPr>
        <w:t> </w:t>
      </w:r>
      <w:r>
        <w:rPr/>
        <w:t>of analyses, the user has three options:</w:t>
      </w:r>
    </w:p>
    <w:p>
      <w:pPr>
        <w:pStyle w:val="ListParagraph"/>
        <w:numPr>
          <w:ilvl w:val="0"/>
          <w:numId w:val="20"/>
        </w:numPr>
        <w:tabs>
          <w:tab w:pos="3690" w:val="left" w:leader="none"/>
        </w:tabs>
        <w:spacing w:line="249" w:lineRule="auto" w:before="121" w:after="0"/>
        <w:ind w:left="3690" w:right="740" w:hanging="271"/>
        <w:jc w:val="left"/>
        <w:rPr>
          <w:sz w:val="20"/>
        </w:rPr>
      </w:pPr>
      <w:r>
        <w:rPr>
          <w:sz w:val="20"/>
        </w:rPr>
        <w:t>Use</w:t>
      </w:r>
      <w:r>
        <w:rPr>
          <w:spacing w:val="-6"/>
          <w:sz w:val="20"/>
        </w:rPr>
        <w:t> </w:t>
      </w:r>
      <w:r>
        <w:rPr>
          <w:sz w:val="20"/>
        </w:rPr>
        <w:t>the</w:t>
      </w:r>
      <w:r>
        <w:rPr>
          <w:spacing w:val="-6"/>
          <w:sz w:val="20"/>
        </w:rPr>
        <w:t> </w:t>
      </w:r>
      <w:r>
        <w:rPr>
          <w:sz w:val="20"/>
        </w:rPr>
        <w:t>Simplified</w:t>
      </w:r>
      <w:r>
        <w:rPr>
          <w:spacing w:val="-6"/>
          <w:sz w:val="20"/>
        </w:rPr>
        <w:t> </w:t>
      </w:r>
      <w:r>
        <w:rPr>
          <w:sz w:val="20"/>
        </w:rPr>
        <w:t>Analysis</w:t>
      </w:r>
      <w:r>
        <w:rPr>
          <w:spacing w:val="-6"/>
          <w:sz w:val="20"/>
        </w:rPr>
        <w:t> </w:t>
      </w:r>
      <w:r>
        <w:rPr>
          <w:sz w:val="20"/>
        </w:rPr>
        <w:t>Routines</w:t>
      </w:r>
      <w:r>
        <w:rPr>
          <w:spacing w:val="-6"/>
          <w:sz w:val="20"/>
        </w:rPr>
        <w:t> </w:t>
      </w:r>
      <w:r>
        <w:rPr>
          <w:sz w:val="20"/>
        </w:rPr>
        <w:t>(See</w:t>
      </w:r>
      <w:r>
        <w:rPr>
          <w:spacing w:val="-6"/>
          <w:sz w:val="20"/>
        </w:rPr>
        <w:t> </w:t>
      </w:r>
      <w:r>
        <w:rPr>
          <w:sz w:val="20"/>
        </w:rPr>
        <w:t>Simplified</w:t>
      </w:r>
      <w:r>
        <w:rPr>
          <w:spacing w:val="-6"/>
          <w:sz w:val="20"/>
        </w:rPr>
        <w:t> </w:t>
      </w:r>
      <w:r>
        <w:rPr>
          <w:sz w:val="20"/>
        </w:rPr>
        <w:t>Analysis</w:t>
      </w:r>
      <w:r>
        <w:rPr>
          <w:spacing w:val="-6"/>
          <w:sz w:val="20"/>
        </w:rPr>
        <w:t> </w:t>
      </w:r>
      <w:r>
        <w:rPr>
          <w:sz w:val="20"/>
        </w:rPr>
        <w:t>Routines</w:t>
      </w:r>
      <w:r>
        <w:rPr>
          <w:spacing w:val="-6"/>
          <w:sz w:val="20"/>
        </w:rPr>
        <w:t> </w:t>
      </w:r>
      <w:r>
        <w:rPr>
          <w:sz w:val="20"/>
        </w:rPr>
        <w:t>on</w:t>
      </w:r>
      <w:r>
        <w:rPr>
          <w:spacing w:val="-6"/>
          <w:sz w:val="20"/>
        </w:rPr>
        <w:t> </w:t>
      </w:r>
      <w:r>
        <w:rPr>
          <w:sz w:val="20"/>
        </w:rPr>
        <w:t>page</w:t>
      </w:r>
      <w:r>
        <w:rPr>
          <w:spacing w:val="-6"/>
          <w:sz w:val="20"/>
        </w:rPr>
        <w:t> </w:t>
      </w:r>
      <w:r>
        <w:rPr>
          <w:sz w:val="20"/>
        </w:rPr>
        <w:t>R-98) if your problem can be solved using these easy-to-use routines provided by SD/FAST.</w:t>
      </w:r>
      <w:r>
        <w:rPr>
          <w:spacing w:val="40"/>
          <w:sz w:val="20"/>
        </w:rPr>
        <w:t> </w:t>
      </w:r>
      <w:r>
        <w:rPr>
          <w:sz w:val="20"/>
        </w:rPr>
        <w:t>This is the easiest approach.</w:t>
      </w:r>
    </w:p>
    <w:p>
      <w:pPr>
        <w:pStyle w:val="ListParagraph"/>
        <w:numPr>
          <w:ilvl w:val="0"/>
          <w:numId w:val="20"/>
        </w:numPr>
        <w:tabs>
          <w:tab w:pos="3690" w:val="left" w:leader="none"/>
        </w:tabs>
        <w:spacing w:line="249" w:lineRule="auto" w:before="63" w:after="0"/>
        <w:ind w:left="3690" w:right="717" w:hanging="271"/>
        <w:jc w:val="both"/>
        <w:rPr>
          <w:sz w:val="20"/>
        </w:rPr>
      </w:pPr>
      <w:r>
        <w:rPr>
          <w:sz w:val="20"/>
        </w:rPr>
        <w:t>Use</w:t>
      </w:r>
      <w:r>
        <w:rPr>
          <w:spacing w:val="-5"/>
          <w:sz w:val="20"/>
        </w:rPr>
        <w:t> </w:t>
      </w:r>
      <w:r>
        <w:rPr>
          <w:sz w:val="20"/>
        </w:rPr>
        <w:t>the</w:t>
      </w:r>
      <w:r>
        <w:rPr>
          <w:spacing w:val="-5"/>
          <w:sz w:val="20"/>
        </w:rPr>
        <w:t> </w:t>
      </w:r>
      <w:r>
        <w:rPr>
          <w:sz w:val="20"/>
        </w:rPr>
        <w:t>General</w:t>
      </w:r>
      <w:r>
        <w:rPr>
          <w:spacing w:val="-5"/>
          <w:sz w:val="20"/>
        </w:rPr>
        <w:t> </w:t>
      </w:r>
      <w:r>
        <w:rPr>
          <w:sz w:val="20"/>
        </w:rPr>
        <w:t>Analysis</w:t>
      </w:r>
      <w:r>
        <w:rPr>
          <w:spacing w:val="-6"/>
          <w:sz w:val="20"/>
        </w:rPr>
        <w:t> </w:t>
      </w:r>
      <w:r>
        <w:rPr>
          <w:sz w:val="20"/>
        </w:rPr>
        <w:t>Routines</w:t>
      </w:r>
      <w:r>
        <w:rPr>
          <w:spacing w:val="-6"/>
          <w:sz w:val="20"/>
        </w:rPr>
        <w:t> </w:t>
      </w:r>
      <w:r>
        <w:rPr>
          <w:sz w:val="20"/>
        </w:rPr>
        <w:t>(See</w:t>
      </w:r>
      <w:r>
        <w:rPr>
          <w:spacing w:val="-5"/>
          <w:sz w:val="20"/>
        </w:rPr>
        <w:t> </w:t>
      </w:r>
      <w:r>
        <w:rPr>
          <w:sz w:val="20"/>
        </w:rPr>
        <w:t>General</w:t>
      </w:r>
      <w:r>
        <w:rPr>
          <w:spacing w:val="-5"/>
          <w:sz w:val="20"/>
        </w:rPr>
        <w:t> </w:t>
      </w:r>
      <w:r>
        <w:rPr>
          <w:sz w:val="20"/>
        </w:rPr>
        <w:t>Analysis</w:t>
      </w:r>
      <w:r>
        <w:rPr>
          <w:spacing w:val="-6"/>
          <w:sz w:val="20"/>
        </w:rPr>
        <w:t> </w:t>
      </w:r>
      <w:r>
        <w:rPr>
          <w:sz w:val="20"/>
        </w:rPr>
        <w:t>Routines</w:t>
      </w:r>
      <w:r>
        <w:rPr>
          <w:spacing w:val="-6"/>
          <w:sz w:val="20"/>
        </w:rPr>
        <w:t> </w:t>
      </w:r>
      <w:r>
        <w:rPr>
          <w:sz w:val="20"/>
        </w:rPr>
        <w:t>on</w:t>
      </w:r>
      <w:r>
        <w:rPr>
          <w:spacing w:val="-5"/>
          <w:sz w:val="20"/>
        </w:rPr>
        <w:t> </w:t>
      </w:r>
      <w:r>
        <w:rPr>
          <w:sz w:val="20"/>
        </w:rPr>
        <w:t>page</w:t>
      </w:r>
      <w:r>
        <w:rPr>
          <w:spacing w:val="-5"/>
          <w:sz w:val="20"/>
        </w:rPr>
        <w:t> </w:t>
      </w:r>
      <w:r>
        <w:rPr>
          <w:sz w:val="20"/>
        </w:rPr>
        <w:t>R-34)</w:t>
      </w:r>
      <w:r>
        <w:rPr>
          <w:spacing w:val="-5"/>
          <w:sz w:val="20"/>
        </w:rPr>
        <w:t> </w:t>
      </w:r>
      <w:r>
        <w:rPr>
          <w:sz w:val="20"/>
        </w:rPr>
        <w:t>if your</w:t>
      </w:r>
      <w:r>
        <w:rPr>
          <w:spacing w:val="-2"/>
          <w:sz w:val="20"/>
        </w:rPr>
        <w:t> </w:t>
      </w:r>
      <w:r>
        <w:rPr>
          <w:sz w:val="20"/>
        </w:rPr>
        <w:t>problem</w:t>
      </w:r>
      <w:r>
        <w:rPr>
          <w:spacing w:val="-2"/>
          <w:sz w:val="20"/>
        </w:rPr>
        <w:t> </w:t>
      </w:r>
      <w:r>
        <w:rPr>
          <w:sz w:val="20"/>
        </w:rPr>
        <w:t>can’t</w:t>
      </w:r>
      <w:r>
        <w:rPr>
          <w:spacing w:val="-2"/>
          <w:sz w:val="20"/>
        </w:rPr>
        <w:t> </w:t>
      </w:r>
      <w:r>
        <w:rPr>
          <w:sz w:val="20"/>
        </w:rPr>
        <w:t>be</w:t>
      </w:r>
      <w:r>
        <w:rPr>
          <w:spacing w:val="-2"/>
          <w:sz w:val="20"/>
        </w:rPr>
        <w:t> </w:t>
      </w:r>
      <w:r>
        <w:rPr>
          <w:sz w:val="20"/>
        </w:rPr>
        <w:t>solved</w:t>
      </w:r>
      <w:r>
        <w:rPr>
          <w:spacing w:val="-2"/>
          <w:sz w:val="20"/>
        </w:rPr>
        <w:t> </w:t>
      </w:r>
      <w:r>
        <w:rPr>
          <w:sz w:val="20"/>
        </w:rPr>
        <w:t>using</w:t>
      </w:r>
      <w:r>
        <w:rPr>
          <w:spacing w:val="-2"/>
          <w:sz w:val="20"/>
        </w:rPr>
        <w:t> </w:t>
      </w:r>
      <w:r>
        <w:rPr>
          <w:sz w:val="20"/>
        </w:rPr>
        <w:t>the</w:t>
      </w:r>
      <w:r>
        <w:rPr>
          <w:spacing w:val="-2"/>
          <w:sz w:val="20"/>
        </w:rPr>
        <w:t> </w:t>
      </w:r>
      <w:r>
        <w:rPr>
          <w:sz w:val="20"/>
        </w:rPr>
        <w:t>Simplified</w:t>
      </w:r>
      <w:r>
        <w:rPr>
          <w:spacing w:val="-2"/>
          <w:sz w:val="20"/>
        </w:rPr>
        <w:t> </w:t>
      </w:r>
      <w:r>
        <w:rPr>
          <w:sz w:val="20"/>
        </w:rPr>
        <w:t>Analysis</w:t>
      </w:r>
      <w:r>
        <w:rPr>
          <w:spacing w:val="-2"/>
          <w:sz w:val="20"/>
        </w:rPr>
        <w:t> </w:t>
      </w:r>
      <w:r>
        <w:rPr>
          <w:sz w:val="20"/>
        </w:rPr>
        <w:t>Routines,</w:t>
      </w:r>
      <w:r>
        <w:rPr>
          <w:spacing w:val="-2"/>
          <w:sz w:val="20"/>
        </w:rPr>
        <w:t> </w:t>
      </w:r>
      <w:r>
        <w:rPr>
          <w:sz w:val="20"/>
        </w:rPr>
        <w:t>such</w:t>
      </w:r>
      <w:r>
        <w:rPr>
          <w:spacing w:val="-2"/>
          <w:sz w:val="20"/>
        </w:rPr>
        <w:t> </w:t>
      </w:r>
      <w:r>
        <w:rPr>
          <w:sz w:val="20"/>
        </w:rPr>
        <w:t>as</w:t>
      </w:r>
      <w:r>
        <w:rPr>
          <w:spacing w:val="-2"/>
          <w:sz w:val="20"/>
        </w:rPr>
        <w:t> </w:t>
      </w:r>
      <w:r>
        <w:rPr>
          <w:sz w:val="20"/>
        </w:rPr>
        <w:t>if</w:t>
      </w:r>
      <w:r>
        <w:rPr>
          <w:spacing w:val="-2"/>
          <w:sz w:val="20"/>
        </w:rPr>
        <w:t> </w:t>
      </w:r>
      <w:r>
        <w:rPr>
          <w:sz w:val="20"/>
        </w:rPr>
        <w:t>you have</w:t>
      </w:r>
      <w:r>
        <w:rPr>
          <w:spacing w:val="-7"/>
          <w:sz w:val="20"/>
        </w:rPr>
        <w:t> </w:t>
      </w:r>
      <w:r>
        <w:rPr>
          <w:sz w:val="20"/>
        </w:rPr>
        <w:t>additional</w:t>
      </w:r>
      <w:r>
        <w:rPr>
          <w:spacing w:val="-7"/>
          <w:sz w:val="20"/>
        </w:rPr>
        <w:t> </w:t>
      </w:r>
      <w:r>
        <w:rPr>
          <w:sz w:val="20"/>
        </w:rPr>
        <w:t>states</w:t>
      </w:r>
      <w:r>
        <w:rPr>
          <w:spacing w:val="-7"/>
          <w:sz w:val="20"/>
        </w:rPr>
        <w:t> </w:t>
      </w:r>
      <w:r>
        <w:rPr>
          <w:sz w:val="20"/>
        </w:rPr>
        <w:t>which</w:t>
      </w:r>
      <w:r>
        <w:rPr>
          <w:spacing w:val="-7"/>
          <w:sz w:val="20"/>
        </w:rPr>
        <w:t> </w:t>
      </w:r>
      <w:r>
        <w:rPr>
          <w:sz w:val="20"/>
        </w:rPr>
        <w:t>must</w:t>
      </w:r>
      <w:r>
        <w:rPr>
          <w:spacing w:val="-7"/>
          <w:sz w:val="20"/>
        </w:rPr>
        <w:t> </w:t>
      </w:r>
      <w:r>
        <w:rPr>
          <w:sz w:val="20"/>
        </w:rPr>
        <w:t>be</w:t>
      </w:r>
      <w:r>
        <w:rPr>
          <w:spacing w:val="-7"/>
          <w:sz w:val="20"/>
        </w:rPr>
        <w:t> </w:t>
      </w:r>
      <w:r>
        <w:rPr>
          <w:sz w:val="20"/>
        </w:rPr>
        <w:t>integrated</w:t>
      </w:r>
      <w:r>
        <w:rPr>
          <w:spacing w:val="-7"/>
          <w:sz w:val="20"/>
        </w:rPr>
        <w:t> </w:t>
      </w:r>
      <w:r>
        <w:rPr>
          <w:sz w:val="20"/>
        </w:rPr>
        <w:t>(like</w:t>
      </w:r>
      <w:r>
        <w:rPr>
          <w:spacing w:val="-7"/>
          <w:sz w:val="20"/>
        </w:rPr>
        <w:t> </w:t>
      </w:r>
      <w:r>
        <w:rPr>
          <w:sz w:val="20"/>
        </w:rPr>
        <w:t>the</w:t>
      </w:r>
      <w:r>
        <w:rPr>
          <w:spacing w:val="-7"/>
          <w:sz w:val="20"/>
        </w:rPr>
        <w:t> </w:t>
      </w:r>
      <w:r>
        <w:rPr>
          <w:sz w:val="20"/>
        </w:rPr>
        <w:t>command</w:t>
      </w:r>
      <w:r>
        <w:rPr>
          <w:spacing w:val="-7"/>
          <w:sz w:val="20"/>
        </w:rPr>
        <w:t> </w:t>
      </w:r>
      <w:r>
        <w:rPr>
          <w:sz w:val="20"/>
        </w:rPr>
        <w:t>rates</w:t>
      </w:r>
      <w:r>
        <w:rPr>
          <w:spacing w:val="-7"/>
          <w:sz w:val="20"/>
        </w:rPr>
        <w:t> </w:t>
      </w:r>
      <w:r>
        <w:rPr>
          <w:sz w:val="20"/>
        </w:rPr>
        <w:t>in</w:t>
      </w:r>
      <w:r>
        <w:rPr>
          <w:spacing w:val="-7"/>
          <w:sz w:val="20"/>
        </w:rPr>
        <w:t> </w:t>
      </w:r>
      <w:r>
        <w:rPr>
          <w:sz w:val="20"/>
        </w:rPr>
        <w:t>this</w:t>
      </w:r>
      <w:r>
        <w:rPr>
          <w:spacing w:val="-7"/>
          <w:sz w:val="20"/>
        </w:rPr>
        <w:t> </w:t>
      </w:r>
      <w:r>
        <w:rPr>
          <w:sz w:val="20"/>
        </w:rPr>
        <w:t>prob-lem), or need the services of a nonlinear root finder.</w:t>
      </w:r>
    </w:p>
    <w:p>
      <w:pPr>
        <w:pStyle w:val="ListParagraph"/>
        <w:numPr>
          <w:ilvl w:val="0"/>
          <w:numId w:val="20"/>
        </w:numPr>
        <w:tabs>
          <w:tab w:pos="3690" w:val="left" w:leader="none"/>
        </w:tabs>
        <w:spacing w:line="249" w:lineRule="auto" w:before="63" w:after="0"/>
        <w:ind w:left="3690" w:right="938" w:hanging="271"/>
        <w:jc w:val="both"/>
        <w:rPr>
          <w:sz w:val="20"/>
        </w:rPr>
      </w:pPr>
      <w:r>
        <w:rPr>
          <w:sz w:val="20"/>
        </w:rPr>
        <w:t>Use</w:t>
      </w:r>
      <w:r>
        <w:rPr>
          <w:spacing w:val="-5"/>
          <w:sz w:val="20"/>
        </w:rPr>
        <w:t> </w:t>
      </w:r>
      <w:r>
        <w:rPr>
          <w:sz w:val="20"/>
        </w:rPr>
        <w:t>your</w:t>
      </w:r>
      <w:r>
        <w:rPr>
          <w:spacing w:val="-5"/>
          <w:sz w:val="20"/>
        </w:rPr>
        <w:t> </w:t>
      </w:r>
      <w:r>
        <w:rPr>
          <w:sz w:val="20"/>
        </w:rPr>
        <w:t>own</w:t>
      </w:r>
      <w:r>
        <w:rPr>
          <w:spacing w:val="-5"/>
          <w:sz w:val="20"/>
        </w:rPr>
        <w:t> </w:t>
      </w:r>
      <w:r>
        <w:rPr>
          <w:sz w:val="20"/>
        </w:rPr>
        <w:t>simulation</w:t>
      </w:r>
      <w:r>
        <w:rPr>
          <w:spacing w:val="-5"/>
          <w:sz w:val="20"/>
        </w:rPr>
        <w:t> </w:t>
      </w:r>
      <w:r>
        <w:rPr>
          <w:sz w:val="20"/>
        </w:rPr>
        <w:t>environment,</w:t>
      </w:r>
      <w:r>
        <w:rPr>
          <w:spacing w:val="-5"/>
          <w:sz w:val="20"/>
        </w:rPr>
        <w:t> </w:t>
      </w:r>
      <w:r>
        <w:rPr>
          <w:sz w:val="20"/>
        </w:rPr>
        <w:t>such</w:t>
      </w:r>
      <w:r>
        <w:rPr>
          <w:spacing w:val="-5"/>
          <w:sz w:val="20"/>
        </w:rPr>
        <w:t> </w:t>
      </w:r>
      <w:r>
        <w:rPr>
          <w:sz w:val="20"/>
        </w:rPr>
        <w:t>as</w:t>
      </w:r>
      <w:r>
        <w:rPr>
          <w:spacing w:val="-6"/>
          <w:sz w:val="20"/>
        </w:rPr>
        <w:t> </w:t>
      </w:r>
      <w:r>
        <w:rPr>
          <w:sz w:val="20"/>
        </w:rPr>
        <w:t>ACSL,</w:t>
      </w:r>
      <w:r>
        <w:rPr>
          <w:spacing w:val="-5"/>
          <w:sz w:val="20"/>
        </w:rPr>
        <w:t> </w:t>
      </w:r>
      <w:r>
        <w:rPr>
          <w:sz w:val="20"/>
        </w:rPr>
        <w:t>Easy</w:t>
      </w:r>
      <w:r>
        <w:rPr>
          <w:spacing w:val="-5"/>
          <w:sz w:val="20"/>
        </w:rPr>
        <w:t> </w:t>
      </w:r>
      <w:r>
        <w:rPr>
          <w:sz w:val="20"/>
        </w:rPr>
        <w:t>5,</w:t>
      </w:r>
      <w:r>
        <w:rPr>
          <w:spacing w:val="-5"/>
          <w:sz w:val="20"/>
        </w:rPr>
        <w:t> </w:t>
      </w:r>
      <w:r>
        <w:rPr>
          <w:sz w:val="20"/>
        </w:rPr>
        <w:t>System</w:t>
      </w:r>
      <w:r>
        <w:rPr>
          <w:spacing w:val="-5"/>
          <w:sz w:val="20"/>
        </w:rPr>
        <w:t> </w:t>
      </w:r>
      <w:r>
        <w:rPr>
          <w:sz w:val="20"/>
        </w:rPr>
        <w:t>Build</w:t>
      </w:r>
      <w:r>
        <w:rPr>
          <w:spacing w:val="-5"/>
          <w:sz w:val="20"/>
        </w:rPr>
        <w:t> </w:t>
      </w:r>
      <w:r>
        <w:rPr>
          <w:sz w:val="20"/>
        </w:rPr>
        <w:t>with Matrix-X, Simulink, or a proprietary tool.</w:t>
      </w:r>
    </w:p>
    <w:p>
      <w:pPr>
        <w:pStyle w:val="ListParagraph"/>
        <w:spacing w:after="0" w:line="249" w:lineRule="auto"/>
        <w:jc w:val="both"/>
        <w:rPr>
          <w:sz w:val="20"/>
        </w:rPr>
        <w:sectPr>
          <w:type w:val="continuous"/>
          <w:pgSz w:w="12240" w:h="15840"/>
          <w:pgMar w:header="819" w:footer="1204" w:top="700" w:bottom="280" w:left="720" w:right="360"/>
        </w:sectPr>
      </w:pPr>
    </w:p>
    <w:p>
      <w:pPr>
        <w:pStyle w:val="BodyText"/>
      </w:pPr>
    </w:p>
    <w:p>
      <w:pPr>
        <w:pStyle w:val="BodyText"/>
      </w:pPr>
    </w:p>
    <w:p>
      <w:pPr>
        <w:pStyle w:val="BodyText"/>
        <w:spacing w:before="72"/>
      </w:pPr>
    </w:p>
    <w:p>
      <w:pPr>
        <w:pStyle w:val="BodyText"/>
        <w:spacing w:line="247" w:lineRule="auto"/>
        <w:ind w:left="3060" w:right="1120" w:hanging="1"/>
      </w:pPr>
      <w:r>
        <w:rPr/>
        <w:t>The Simplified Analysis Routines are discussed in Tutorials 1, 2, and 4.</w:t>
      </w:r>
      <w:r>
        <w:rPr>
          <w:spacing w:val="40"/>
        </w:rPr>
        <w:t> </w:t>
      </w:r>
      <w:r>
        <w:rPr/>
        <w:t>We shall use the General Analysis</w:t>
      </w:r>
      <w:r>
        <w:rPr>
          <w:spacing w:val="-1"/>
        </w:rPr>
        <w:t> </w:t>
      </w:r>
      <w:r>
        <w:rPr/>
        <w:t>Routines</w:t>
      </w:r>
      <w:r>
        <w:rPr>
          <w:spacing w:val="-1"/>
        </w:rPr>
        <w:t> </w:t>
      </w:r>
      <w:r>
        <w:rPr/>
        <w:t>in this</w:t>
      </w:r>
      <w:r>
        <w:rPr>
          <w:spacing w:val="-1"/>
        </w:rPr>
        <w:t> </w:t>
      </w:r>
      <w:r>
        <w:rPr/>
        <w:t>Tutorial.</w:t>
      </w:r>
      <w:r>
        <w:rPr>
          <w:spacing w:val="40"/>
        </w:rPr>
        <w:t> </w:t>
      </w:r>
      <w:r>
        <w:rPr/>
        <w:t>The General Analysis</w:t>
      </w:r>
      <w:r>
        <w:rPr>
          <w:spacing w:val="-1"/>
        </w:rPr>
        <w:t> </w:t>
      </w:r>
      <w:r>
        <w:rPr/>
        <w:t>Routines</w:t>
      </w:r>
      <w:r>
        <w:rPr>
          <w:spacing w:val="-1"/>
        </w:rPr>
        <w:t> </w:t>
      </w:r>
      <w:r>
        <w:rPr/>
        <w:t>consist of</w:t>
      </w:r>
      <w:r>
        <w:rPr>
          <w:spacing w:val="-13"/>
        </w:rPr>
        <w:t> </w:t>
      </w:r>
      <w:r>
        <w:rPr/>
        <w:t>two</w:t>
      </w:r>
      <w:r>
        <w:rPr>
          <w:spacing w:val="-12"/>
        </w:rPr>
        <w:t> </w:t>
      </w:r>
      <w:r>
        <w:rPr/>
        <w:t>integrators:</w:t>
      </w:r>
      <w:r>
        <w:rPr>
          <w:spacing w:val="-13"/>
        </w:rPr>
        <w:t> </w:t>
      </w:r>
      <w:r>
        <w:rPr/>
        <w:t>one</w:t>
      </w:r>
      <w:r>
        <w:rPr>
          <w:spacing w:val="-12"/>
        </w:rPr>
        <w:t> </w:t>
      </w:r>
      <w:r>
        <w:rPr/>
        <w:t>a</w:t>
      </w:r>
      <w:r>
        <w:rPr>
          <w:spacing w:val="-13"/>
        </w:rPr>
        <w:t> </w:t>
      </w:r>
      <w:r>
        <w:rPr/>
        <w:t>variable-step,</w:t>
      </w:r>
      <w:r>
        <w:rPr>
          <w:spacing w:val="-12"/>
        </w:rPr>
        <w:t> </w:t>
      </w:r>
      <w:r>
        <w:rPr/>
        <w:t>the</w:t>
      </w:r>
      <w:r>
        <w:rPr>
          <w:spacing w:val="-13"/>
        </w:rPr>
        <w:t> </w:t>
      </w:r>
      <w:r>
        <w:rPr/>
        <w:t>other</w:t>
      </w:r>
      <w:r>
        <w:rPr>
          <w:spacing w:val="-12"/>
        </w:rPr>
        <w:t> </w:t>
      </w:r>
      <w:r>
        <w:rPr/>
        <w:t>a</w:t>
      </w:r>
      <w:r>
        <w:rPr>
          <w:spacing w:val="-13"/>
        </w:rPr>
        <w:t> </w:t>
      </w:r>
      <w:r>
        <w:rPr/>
        <w:t>fixed-step;</w:t>
      </w:r>
      <w:r>
        <w:rPr>
          <w:spacing w:val="-12"/>
        </w:rPr>
        <w:t> </w:t>
      </w:r>
      <w:r>
        <w:rPr/>
        <w:t>and</w:t>
      </w:r>
      <w:r>
        <w:rPr>
          <w:spacing w:val="-13"/>
        </w:rPr>
        <w:t> </w:t>
      </w:r>
      <w:r>
        <w:rPr/>
        <w:t>a</w:t>
      </w:r>
      <w:r>
        <w:rPr>
          <w:spacing w:val="-12"/>
        </w:rPr>
        <w:t> </w:t>
      </w:r>
      <w:r>
        <w:rPr/>
        <w:t>nonlinear</w:t>
      </w:r>
      <w:r>
        <w:rPr>
          <w:spacing w:val="-13"/>
        </w:rPr>
        <w:t> </w:t>
      </w:r>
      <w:r>
        <w:rPr/>
        <w:t>root</w:t>
      </w:r>
      <w:r>
        <w:rPr>
          <w:spacing w:val="-12"/>
        </w:rPr>
        <w:t> </w:t>
      </w:r>
      <w:r>
        <w:rPr/>
        <w:t>finder. For this problem, we shall use the fixed-step integrator, </w:t>
      </w:r>
      <w:r>
        <w:rPr>
          <w:rFonts w:ascii="Courier New" w:hAnsi="Courier New"/>
        </w:rPr>
        <w:t>SDFINTEG()</w:t>
      </w:r>
      <w:r>
        <w:rPr/>
        <w:t>, a 4th order Runge-Kutta</w:t>
      </w:r>
      <w:r>
        <w:rPr>
          <w:spacing w:val="-13"/>
        </w:rPr>
        <w:t> </w:t>
      </w:r>
      <w:r>
        <w:rPr/>
        <w:t>integrator</w:t>
      </w:r>
      <w:r>
        <w:rPr>
          <w:spacing w:val="-12"/>
        </w:rPr>
        <w:t> </w:t>
      </w:r>
      <w:r>
        <w:rPr/>
        <w:t>with</w:t>
      </w:r>
      <w:r>
        <w:rPr>
          <w:spacing w:val="-13"/>
        </w:rPr>
        <w:t> </w:t>
      </w:r>
      <w:r>
        <w:rPr/>
        <w:t>a</w:t>
      </w:r>
      <w:r>
        <w:rPr>
          <w:spacing w:val="-12"/>
        </w:rPr>
        <w:t> </w:t>
      </w:r>
      <w:r>
        <w:rPr/>
        <w:t>Merson</w:t>
      </w:r>
      <w:r>
        <w:rPr>
          <w:spacing w:val="-13"/>
        </w:rPr>
        <w:t> </w:t>
      </w:r>
      <w:r>
        <w:rPr/>
        <w:t>error</w:t>
      </w:r>
      <w:r>
        <w:rPr>
          <w:spacing w:val="-12"/>
        </w:rPr>
        <w:t> </w:t>
      </w:r>
      <w:r>
        <w:rPr/>
        <w:t>estimator.</w:t>
      </w:r>
      <w:r>
        <w:rPr>
          <w:spacing w:val="5"/>
        </w:rPr>
        <w:t> </w:t>
      </w:r>
      <w:r>
        <w:rPr/>
        <w:t>We</w:t>
      </w:r>
      <w:r>
        <w:rPr>
          <w:spacing w:val="-13"/>
        </w:rPr>
        <w:t> </w:t>
      </w:r>
      <w:r>
        <w:rPr/>
        <w:t>used</w:t>
      </w:r>
      <w:r>
        <w:rPr>
          <w:spacing w:val="-12"/>
        </w:rPr>
        <w:t> </w:t>
      </w:r>
      <w:r>
        <w:rPr/>
        <w:t>the</w:t>
      </w:r>
      <w:r>
        <w:rPr>
          <w:spacing w:val="-13"/>
        </w:rPr>
        <w:t> </w:t>
      </w:r>
      <w:r>
        <w:rPr/>
        <w:t>fixed-step</w:t>
      </w:r>
      <w:r>
        <w:rPr>
          <w:spacing w:val="-12"/>
        </w:rPr>
        <w:t> </w:t>
      </w:r>
      <w:r>
        <w:rPr/>
        <w:t>integrator because</w:t>
      </w:r>
      <w:r>
        <w:rPr>
          <w:spacing w:val="-5"/>
        </w:rPr>
        <w:t> </w:t>
      </w:r>
      <w:r>
        <w:rPr/>
        <w:t>the</w:t>
      </w:r>
      <w:r>
        <w:rPr>
          <w:spacing w:val="-5"/>
        </w:rPr>
        <w:t> </w:t>
      </w:r>
      <w:r>
        <w:rPr/>
        <w:t>thruster</w:t>
      </w:r>
      <w:r>
        <w:rPr>
          <w:spacing w:val="-5"/>
        </w:rPr>
        <w:t> </w:t>
      </w:r>
      <w:r>
        <w:rPr/>
        <w:t>model</w:t>
      </w:r>
      <w:r>
        <w:rPr>
          <w:spacing w:val="-5"/>
        </w:rPr>
        <w:t> </w:t>
      </w:r>
      <w:r>
        <w:rPr/>
        <w:t>we</w:t>
      </w:r>
      <w:r>
        <w:rPr>
          <w:spacing w:val="-5"/>
        </w:rPr>
        <w:t> </w:t>
      </w:r>
      <w:r>
        <w:rPr/>
        <w:t>wrote</w:t>
      </w:r>
      <w:r>
        <w:rPr>
          <w:spacing w:val="-5"/>
        </w:rPr>
        <w:t> </w:t>
      </w:r>
      <w:r>
        <w:rPr/>
        <w:t>used</w:t>
      </w:r>
      <w:r>
        <w:rPr>
          <w:spacing w:val="-5"/>
        </w:rPr>
        <w:t> </w:t>
      </w:r>
      <w:r>
        <w:rPr/>
        <w:t>off-delay</w:t>
      </w:r>
      <w:r>
        <w:rPr>
          <w:spacing w:val="-5"/>
        </w:rPr>
        <w:t> </w:t>
      </w:r>
      <w:r>
        <w:rPr/>
        <w:t>time</w:t>
      </w:r>
      <w:r>
        <w:rPr>
          <w:spacing w:val="-5"/>
        </w:rPr>
        <w:t> </w:t>
      </w:r>
      <w:r>
        <w:rPr/>
        <w:t>“memory”</w:t>
      </w:r>
      <w:r>
        <w:rPr>
          <w:spacing w:val="-5"/>
        </w:rPr>
        <w:t> </w:t>
      </w:r>
      <w:r>
        <w:rPr/>
        <w:t>that</w:t>
      </w:r>
      <w:r>
        <w:rPr>
          <w:spacing w:val="-5"/>
        </w:rPr>
        <w:t> </w:t>
      </w:r>
      <w:r>
        <w:rPr/>
        <w:t>a</w:t>
      </w:r>
      <w:r>
        <w:rPr>
          <w:spacing w:val="-5"/>
        </w:rPr>
        <w:t> </w:t>
      </w:r>
      <w:r>
        <w:rPr/>
        <w:t>variable-step integrator would cause to malfunction.</w:t>
      </w:r>
    </w:p>
    <w:p>
      <w:pPr>
        <w:pStyle w:val="BodyText"/>
        <w:spacing w:before="19"/>
      </w:pPr>
    </w:p>
    <w:p>
      <w:pPr>
        <w:pStyle w:val="BodyText"/>
        <w:spacing w:line="235" w:lineRule="auto"/>
        <w:ind w:left="3060" w:right="1077"/>
      </w:pPr>
      <w:r>
        <w:rPr/>
        <w:t>Rather</w:t>
      </w:r>
      <w:r>
        <w:rPr>
          <w:spacing w:val="-3"/>
        </w:rPr>
        <w:t> </w:t>
      </w:r>
      <w:r>
        <w:rPr/>
        <w:t>than</w:t>
      </w:r>
      <w:r>
        <w:rPr>
          <w:spacing w:val="-3"/>
        </w:rPr>
        <w:t> </w:t>
      </w:r>
      <w:r>
        <w:rPr/>
        <w:t>simply</w:t>
      </w:r>
      <w:r>
        <w:rPr>
          <w:spacing w:val="-3"/>
        </w:rPr>
        <w:t> </w:t>
      </w:r>
      <w:r>
        <w:rPr/>
        <w:t>passing</w:t>
      </w:r>
      <w:r>
        <w:rPr>
          <w:spacing w:val="-3"/>
        </w:rPr>
        <w:t> </w:t>
      </w:r>
      <w:r>
        <w:rPr/>
        <w:t>the</w:t>
      </w:r>
      <w:r>
        <w:rPr>
          <w:spacing w:val="-3"/>
        </w:rPr>
        <w:t> </w:t>
      </w:r>
      <w:r>
        <w:rPr/>
        <w:t>numerical</w:t>
      </w:r>
      <w:r>
        <w:rPr>
          <w:spacing w:val="-3"/>
        </w:rPr>
        <w:t> </w:t>
      </w:r>
      <w:r>
        <w:rPr/>
        <w:t>derivatives</w:t>
      </w:r>
      <w:r>
        <w:rPr>
          <w:spacing w:val="-3"/>
        </w:rPr>
        <w:t> </w:t>
      </w:r>
      <w:r>
        <w:rPr/>
        <w:t>to</w:t>
      </w:r>
      <w:r>
        <w:rPr>
          <w:spacing w:val="-3"/>
        </w:rPr>
        <w:t> </w:t>
      </w:r>
      <w:r>
        <w:rPr/>
        <w:t>be</w:t>
      </w:r>
      <w:r>
        <w:rPr>
          <w:spacing w:val="-3"/>
        </w:rPr>
        <w:t> </w:t>
      </w:r>
      <w:r>
        <w:rPr/>
        <w:t>integrated,</w:t>
      </w:r>
      <w:r>
        <w:rPr>
          <w:spacing w:val="-3"/>
        </w:rPr>
        <w:t> </w:t>
      </w:r>
      <w:r>
        <w:rPr/>
        <w:t>like</w:t>
      </w:r>
      <w:r>
        <w:rPr>
          <w:spacing w:val="-3"/>
        </w:rPr>
        <w:t> </w:t>
      </w:r>
      <w:r>
        <w:rPr/>
        <w:t>we</w:t>
      </w:r>
      <w:r>
        <w:rPr>
          <w:spacing w:val="-3"/>
        </w:rPr>
        <w:t> </w:t>
      </w:r>
      <w:r>
        <w:rPr/>
        <w:t>did</w:t>
      </w:r>
      <w:r>
        <w:rPr>
          <w:spacing w:val="-3"/>
        </w:rPr>
        <w:t> </w:t>
      </w:r>
      <w:r>
        <w:rPr/>
        <w:t>when using </w:t>
      </w:r>
      <w:r>
        <w:rPr>
          <w:rFonts w:ascii="Courier New"/>
        </w:rPr>
        <w:t>SDMOTION()</w:t>
      </w:r>
      <w:r>
        <w:rPr>
          <w:rFonts w:ascii="Courier New"/>
          <w:spacing w:val="-62"/>
        </w:rPr>
        <w:t> </w:t>
      </w:r>
      <w:r>
        <w:rPr/>
        <w:t>(See page R-42), we must write the derivative routine ourselves. Here we show the </w:t>
      </w:r>
      <w:r>
        <w:rPr>
          <w:rFonts w:ascii="Courier New"/>
        </w:rPr>
        <w:t>deriv()</w:t>
      </w:r>
      <w:r>
        <w:rPr>
          <w:rFonts w:ascii="Courier New"/>
          <w:spacing w:val="-61"/>
        </w:rPr>
        <w:t> </w:t>
      </w:r>
      <w:r>
        <w:rPr/>
        <w:t>routine for the slewing spacecraft problem.</w:t>
      </w:r>
      <w:r>
        <w:rPr>
          <w:spacing w:val="80"/>
        </w:rPr>
        <w:t> </w:t>
      </w:r>
      <w:r>
        <w:rPr>
          <w:rFonts w:ascii="Courier New"/>
        </w:rPr>
        <w:t>deriv() </w:t>
      </w:r>
      <w:r>
        <w:rPr/>
        <w:t>must</w:t>
      </w:r>
      <w:r>
        <w:rPr>
          <w:spacing w:val="-2"/>
        </w:rPr>
        <w:t> </w:t>
      </w:r>
      <w:r>
        <w:rPr/>
        <w:t>be</w:t>
      </w:r>
      <w:r>
        <w:rPr>
          <w:spacing w:val="-1"/>
        </w:rPr>
        <w:t> </w:t>
      </w:r>
      <w:r>
        <w:rPr/>
        <w:t>declared</w:t>
      </w:r>
      <w:r>
        <w:rPr>
          <w:spacing w:val="-1"/>
        </w:rPr>
        <w:t> </w:t>
      </w:r>
      <w:r>
        <w:rPr>
          <w:rFonts w:ascii="Courier New"/>
        </w:rPr>
        <w:t>external</w:t>
      </w:r>
      <w:r>
        <w:rPr>
          <w:rFonts w:ascii="Courier New"/>
          <w:spacing w:val="-71"/>
        </w:rPr>
        <w:t> </w:t>
      </w:r>
      <w:r>
        <w:rPr/>
        <w:t>in</w:t>
      </w:r>
      <w:r>
        <w:rPr>
          <w:spacing w:val="-1"/>
        </w:rPr>
        <w:t> </w:t>
      </w:r>
      <w:r>
        <w:rPr/>
        <w:t>the</w:t>
      </w:r>
      <w:r>
        <w:rPr>
          <w:spacing w:val="-1"/>
        </w:rPr>
        <w:t> </w:t>
      </w:r>
      <w:r>
        <w:rPr/>
        <w:t>main</w:t>
      </w:r>
      <w:r>
        <w:rPr>
          <w:spacing w:val="-1"/>
        </w:rPr>
        <w:t> </w:t>
      </w:r>
      <w:r>
        <w:rPr/>
        <w:t>program.</w:t>
      </w:r>
      <w:r>
        <w:rPr>
          <w:spacing w:val="40"/>
        </w:rPr>
        <w:t> </w:t>
      </w:r>
      <w:r>
        <w:rPr/>
        <w:t>This</w:t>
      </w:r>
      <w:r>
        <w:rPr>
          <w:spacing w:val="-1"/>
        </w:rPr>
        <w:t> </w:t>
      </w:r>
      <w:r>
        <w:rPr/>
        <w:t>first</w:t>
      </w:r>
      <w:r>
        <w:rPr>
          <w:spacing w:val="-1"/>
        </w:rPr>
        <w:t> </w:t>
      </w:r>
      <w:r>
        <w:rPr/>
        <w:t>section</w:t>
      </w:r>
      <w:r>
        <w:rPr>
          <w:spacing w:val="-1"/>
        </w:rPr>
        <w:t> </w:t>
      </w:r>
      <w:r>
        <w:rPr/>
        <w:t>of</w:t>
      </w:r>
      <w:r>
        <w:rPr>
          <w:spacing w:val="-1"/>
        </w:rPr>
        <w:t> </w:t>
      </w:r>
      <w:r>
        <w:rPr/>
        <w:t>code</w:t>
      </w:r>
      <w:r>
        <w:rPr>
          <w:spacing w:val="-1"/>
        </w:rPr>
        <w:t> </w:t>
      </w:r>
      <w:r>
        <w:rPr/>
        <w:t>is</w:t>
      </w:r>
      <w:r>
        <w:rPr>
          <w:spacing w:val="-2"/>
        </w:rPr>
        <w:t> </w:t>
      </w:r>
      <w:r>
        <w:rPr/>
        <w:t>the</w:t>
      </w:r>
      <w:r>
        <w:rPr>
          <w:spacing w:val="-1"/>
        </w:rPr>
        <w:t> </w:t>
      </w:r>
      <w:r>
        <w:rPr/>
        <w:t>set-up.</w:t>
      </w:r>
      <w:r>
        <w:rPr>
          <w:spacing w:val="38"/>
        </w:rPr>
        <w:t> </w:t>
      </w:r>
      <w:r>
        <w:rPr/>
        <w:t>Note</w:t>
      </w:r>
      <w:r>
        <w:rPr>
          <w:spacing w:val="-4"/>
        </w:rPr>
        <w:t> </w:t>
      </w:r>
      <w:r>
        <w:rPr/>
        <w:t>the</w:t>
      </w:r>
      <w:r>
        <w:rPr>
          <w:spacing w:val="-4"/>
        </w:rPr>
        <w:t> </w:t>
      </w:r>
      <w:r>
        <w:rPr/>
        <w:t>two</w:t>
      </w:r>
      <w:r>
        <w:rPr>
          <w:spacing w:val="-4"/>
        </w:rPr>
        <w:t> </w:t>
      </w:r>
      <w:r>
        <w:rPr/>
        <w:t>additional</w:t>
      </w:r>
      <w:r>
        <w:rPr>
          <w:spacing w:val="-4"/>
        </w:rPr>
        <w:t> </w:t>
      </w:r>
      <w:r>
        <w:rPr/>
        <w:t>states</w:t>
      </w:r>
      <w:r>
        <w:rPr>
          <w:spacing w:val="-4"/>
        </w:rPr>
        <w:t> </w:t>
      </w:r>
      <w:r>
        <w:rPr/>
        <w:t>for</w:t>
      </w:r>
      <w:r>
        <w:rPr>
          <w:spacing w:val="-4"/>
        </w:rPr>
        <w:t> </w:t>
      </w:r>
      <w:r>
        <w:rPr/>
        <w:t>the</w:t>
      </w:r>
      <w:r>
        <w:rPr>
          <w:spacing w:val="-4"/>
        </w:rPr>
        <w:t> </w:t>
      </w:r>
      <w:r>
        <w:rPr/>
        <w:t>command</w:t>
      </w:r>
      <w:r>
        <w:rPr>
          <w:spacing w:val="-4"/>
        </w:rPr>
        <w:t> </w:t>
      </w:r>
      <w:r>
        <w:rPr/>
        <w:t>rates,</w:t>
      </w:r>
      <w:r>
        <w:rPr>
          <w:spacing w:val="-3"/>
        </w:rPr>
        <w:t> </w:t>
      </w:r>
      <w:r>
        <w:rPr>
          <w:rFonts w:ascii="Courier New"/>
        </w:rPr>
        <w:t>az</w:t>
      </w:r>
      <w:r>
        <w:rPr>
          <w:rFonts w:ascii="Courier New"/>
          <w:spacing w:val="-71"/>
        </w:rPr>
        <w:t> </w:t>
      </w:r>
      <w:r>
        <w:rPr/>
        <w:t>and</w:t>
      </w:r>
      <w:r>
        <w:rPr>
          <w:spacing w:val="-4"/>
        </w:rPr>
        <w:t> </w:t>
      </w:r>
      <w:r>
        <w:rPr>
          <w:rFonts w:ascii="Courier New"/>
        </w:rPr>
        <w:t>el</w:t>
      </w:r>
      <w:r>
        <w:rPr>
          <w:rFonts w:ascii="Courier New"/>
          <w:spacing w:val="-71"/>
        </w:rPr>
        <w:t> </w:t>
      </w:r>
      <w:r>
        <w:rPr/>
        <w:t>are</w:t>
      </w:r>
      <w:r>
        <w:rPr>
          <w:spacing w:val="-4"/>
        </w:rPr>
        <w:t> </w:t>
      </w:r>
      <w:r>
        <w:rPr/>
        <w:t>indexed</w:t>
      </w:r>
      <w:r>
        <w:rPr>
          <w:spacing w:val="-4"/>
        </w:rPr>
        <w:t> </w:t>
      </w:r>
      <w:r>
        <w:rPr/>
        <w:t>by</w:t>
      </w:r>
      <w:r>
        <w:rPr>
          <w:spacing w:val="-4"/>
        </w:rPr>
        <w:t> </w:t>
      </w:r>
      <w:r>
        <w:rPr/>
        <w:t>in-tegers </w:t>
      </w:r>
      <w:r>
        <w:rPr>
          <w:rFonts w:ascii="Courier New"/>
        </w:rPr>
        <w:t>AZCMD</w:t>
      </w:r>
      <w:r>
        <w:rPr>
          <w:rFonts w:ascii="Courier New"/>
          <w:spacing w:val="-62"/>
        </w:rPr>
        <w:t> </w:t>
      </w:r>
      <w:r>
        <w:rPr/>
        <w:t>and </w:t>
      </w:r>
      <w:r>
        <w:rPr>
          <w:rFonts w:ascii="Courier New"/>
        </w:rPr>
        <w:t>ELCMD</w:t>
      </w:r>
      <w:r>
        <w:rPr>
          <w:rFonts w:ascii="Courier New"/>
          <w:spacing w:val="-62"/>
        </w:rPr>
        <w:t> </w:t>
      </w:r>
      <w:r>
        <w:rPr/>
        <w:t>to be tacked to the end of the </w:t>
      </w:r>
      <w:r>
        <w:rPr>
          <w:rFonts w:ascii="Courier New"/>
        </w:rPr>
        <w:t>state()</w:t>
      </w:r>
      <w:r>
        <w:rPr>
          <w:rFonts w:ascii="Courier New"/>
          <w:spacing w:val="-62"/>
        </w:rPr>
        <w:t> </w:t>
      </w:r>
      <w:r>
        <w:rPr/>
        <w:t>and </w:t>
      </w:r>
      <w:r>
        <w:rPr>
          <w:rFonts w:ascii="Courier New"/>
        </w:rPr>
        <w:t>dstate() </w:t>
      </w:r>
      <w:r>
        <w:rPr>
          <w:spacing w:val="-2"/>
        </w:rPr>
        <w:t>arrays:</w:t>
      </w:r>
    </w:p>
    <w:p>
      <w:pPr>
        <w:spacing w:line="259" w:lineRule="auto" w:before="158"/>
        <w:ind w:left="3240" w:right="7017" w:firstLine="0"/>
        <w:jc w:val="left"/>
        <w:rPr>
          <w:rFonts w:ascii="Courier New"/>
          <w:sz w:val="18"/>
        </w:rPr>
      </w:pPr>
      <w:r>
        <w:rPr>
          <w:rFonts w:ascii="Courier New"/>
          <w:sz w:val="18"/>
        </w:rPr>
        <w:t>c</w:t>
      </w:r>
      <w:r>
        <w:rPr>
          <w:rFonts w:ascii="Courier New"/>
          <w:spacing w:val="68"/>
          <w:sz w:val="18"/>
        </w:rPr>
        <w:t> </w:t>
      </w:r>
      <w:r>
        <w:rPr>
          <w:rFonts w:ascii="Courier New"/>
          <w:sz w:val="18"/>
        </w:rPr>
        <w:t>deri</w:t>
      </w:r>
      <w:r>
        <w:rPr>
          <w:rFonts w:ascii="Courier New"/>
          <w:sz w:val="18"/>
        </w:rPr>
        <w:t>v</w:t>
      </w:r>
      <w:r>
        <w:rPr>
          <w:rFonts w:ascii="Courier New"/>
          <w:sz w:val="18"/>
        </w:rPr>
        <w:t> </w:t>
      </w:r>
      <w:r>
        <w:rPr>
          <w:rFonts w:ascii="Courier New"/>
          <w:spacing w:val="-10"/>
          <w:sz w:val="18"/>
        </w:rPr>
        <w:t>c</w:t>
      </w:r>
    </w:p>
    <w:p>
      <w:pPr>
        <w:spacing w:line="203" w:lineRule="exact" w:before="0"/>
        <w:ind w:left="3240" w:right="0" w:firstLine="0"/>
        <w:jc w:val="left"/>
        <w:rPr>
          <w:rFonts w:ascii="Courier New" w:hAnsi="Courier New"/>
          <w:sz w:val="18"/>
        </w:rPr>
      </w:pPr>
      <w:r>
        <w:rPr>
          <w:rFonts w:ascii="Courier New" w:hAnsi="Courier New"/>
          <w:sz w:val="18"/>
        </w:rPr>
        <w:t>c</w:t>
      </w:r>
      <w:r>
        <w:rPr>
          <w:rFonts w:ascii="Courier New" w:hAnsi="Courier New"/>
          <w:spacing w:val="44"/>
          <w:w w:val="150"/>
          <w:sz w:val="18"/>
        </w:rPr>
        <w:t> </w:t>
      </w:r>
      <w:r>
        <w:rPr>
          <w:rFonts w:ascii="Courier New" w:hAnsi="Courier New"/>
          <w:sz w:val="18"/>
        </w:rPr>
        <w:t>Compute</w:t>
      </w:r>
      <w:r>
        <w:rPr>
          <w:rFonts w:ascii="Courier New" w:hAnsi="Courier New"/>
          <w:spacing w:val="-5"/>
          <w:sz w:val="18"/>
        </w:rPr>
        <w:t> </w:t>
      </w:r>
      <w:r>
        <w:rPr>
          <w:rFonts w:ascii="Courier New" w:hAnsi="Courier New"/>
          <w:sz w:val="18"/>
        </w:rPr>
        <w:t>state</w:t>
      </w:r>
      <w:r>
        <w:rPr>
          <w:rFonts w:ascii="Courier New" w:hAnsi="Courier New"/>
          <w:spacing w:val="-5"/>
          <w:sz w:val="18"/>
        </w:rPr>
        <w:t> </w:t>
      </w:r>
      <w:r>
        <w:rPr>
          <w:rFonts w:ascii="Courier New" w:hAnsi="Courier New"/>
          <w:sz w:val="18"/>
        </w:rPr>
        <w:t>derivatives.</w:t>
      </w:r>
      <w:r>
        <w:rPr>
          <w:rFonts w:ascii="Courier New" w:hAnsi="Courier New"/>
          <w:spacing w:val="45"/>
          <w:w w:val="150"/>
          <w:sz w:val="18"/>
        </w:rPr>
        <w:t> </w:t>
      </w:r>
      <w:r>
        <w:rPr>
          <w:rFonts w:ascii="Courier New" w:hAnsi="Courier New"/>
          <w:sz w:val="18"/>
        </w:rPr>
        <w:t>We’ll</w:t>
      </w:r>
      <w:r>
        <w:rPr>
          <w:rFonts w:ascii="Courier New" w:hAnsi="Courier New"/>
          <w:spacing w:val="-5"/>
          <w:sz w:val="18"/>
        </w:rPr>
        <w:t> </w:t>
      </w:r>
      <w:r>
        <w:rPr>
          <w:rFonts w:ascii="Courier New" w:hAnsi="Courier New"/>
          <w:sz w:val="18"/>
        </w:rPr>
        <w:t>return</w:t>
      </w:r>
      <w:r>
        <w:rPr>
          <w:rFonts w:ascii="Courier New" w:hAnsi="Courier New"/>
          <w:spacing w:val="-5"/>
          <w:sz w:val="18"/>
        </w:rPr>
        <w:t> </w:t>
      </w:r>
      <w:r>
        <w:rPr>
          <w:rFonts w:ascii="Courier New" w:hAnsi="Courier New"/>
          <w:sz w:val="18"/>
        </w:rPr>
        <w:t>with</w:t>
      </w:r>
      <w:r>
        <w:rPr>
          <w:rFonts w:ascii="Courier New" w:hAnsi="Courier New"/>
          <w:spacing w:val="-6"/>
          <w:sz w:val="18"/>
        </w:rPr>
        <w:t> </w:t>
      </w:r>
      <w:r>
        <w:rPr>
          <w:rFonts w:ascii="Courier New" w:hAnsi="Courier New"/>
          <w:sz w:val="18"/>
        </w:rPr>
        <w:t>non-</w:t>
      </w:r>
      <w:r>
        <w:rPr>
          <w:rFonts w:ascii="Courier New" w:hAnsi="Courier New"/>
          <w:spacing w:val="-4"/>
          <w:sz w:val="18"/>
        </w:rPr>
        <w:t>zero</w:t>
      </w:r>
    </w:p>
    <w:p>
      <w:pPr>
        <w:spacing w:before="16"/>
        <w:ind w:left="3240" w:right="0" w:firstLine="0"/>
        <w:jc w:val="left"/>
        <w:rPr>
          <w:rFonts w:ascii="Courier New"/>
          <w:sz w:val="18"/>
        </w:rPr>
      </w:pPr>
      <w:r>
        <w:rPr>
          <w:rFonts w:ascii="Courier New"/>
          <w:sz w:val="18"/>
        </w:rPr>
        <w:t>c</w:t>
      </w:r>
      <w:r>
        <w:rPr>
          <w:rFonts w:ascii="Courier New"/>
          <w:spacing w:val="45"/>
          <w:w w:val="150"/>
          <w:sz w:val="18"/>
        </w:rPr>
        <w:t> </w:t>
      </w:r>
      <w:r>
        <w:rPr>
          <w:rFonts w:ascii="Courier New"/>
          <w:sz w:val="18"/>
        </w:rPr>
        <w:t>status</w:t>
      </w:r>
      <w:r>
        <w:rPr>
          <w:rFonts w:ascii="Courier New"/>
          <w:spacing w:val="-3"/>
          <w:sz w:val="18"/>
        </w:rPr>
        <w:t> </w:t>
      </w:r>
      <w:r>
        <w:rPr>
          <w:rFonts w:ascii="Courier New"/>
          <w:sz w:val="18"/>
        </w:rPr>
        <w:t>if</w:t>
      </w:r>
      <w:r>
        <w:rPr>
          <w:rFonts w:ascii="Courier New"/>
          <w:spacing w:val="-4"/>
          <w:sz w:val="18"/>
        </w:rPr>
        <w:t> </w:t>
      </w:r>
      <w:r>
        <w:rPr>
          <w:rFonts w:ascii="Courier New"/>
          <w:sz w:val="18"/>
        </w:rPr>
        <w:t>a</w:t>
      </w:r>
      <w:r>
        <w:rPr>
          <w:rFonts w:ascii="Courier New"/>
          <w:spacing w:val="-3"/>
          <w:sz w:val="18"/>
        </w:rPr>
        <w:t> </w:t>
      </w:r>
      <w:r>
        <w:rPr>
          <w:rFonts w:ascii="Courier New"/>
          <w:sz w:val="18"/>
        </w:rPr>
        <w:t>constraint</w:t>
      </w:r>
      <w:r>
        <w:rPr>
          <w:rFonts w:ascii="Courier New"/>
          <w:spacing w:val="-4"/>
          <w:sz w:val="18"/>
        </w:rPr>
        <w:t> </w:t>
      </w:r>
      <w:r>
        <w:rPr>
          <w:rFonts w:ascii="Courier New"/>
          <w:sz w:val="18"/>
        </w:rPr>
        <w:t>error</w:t>
      </w:r>
      <w:r>
        <w:rPr>
          <w:rFonts w:ascii="Courier New"/>
          <w:spacing w:val="-3"/>
          <w:sz w:val="18"/>
        </w:rPr>
        <w:t> </w:t>
      </w:r>
      <w:r>
        <w:rPr>
          <w:rFonts w:ascii="Courier New"/>
          <w:sz w:val="18"/>
        </w:rPr>
        <w:t>is</w:t>
      </w:r>
      <w:r>
        <w:rPr>
          <w:rFonts w:ascii="Courier New"/>
          <w:spacing w:val="-4"/>
          <w:sz w:val="18"/>
        </w:rPr>
        <w:t> </w:t>
      </w:r>
      <w:r>
        <w:rPr>
          <w:rFonts w:ascii="Courier New"/>
          <w:sz w:val="18"/>
        </w:rPr>
        <w:t>larger</w:t>
      </w:r>
      <w:r>
        <w:rPr>
          <w:rFonts w:ascii="Courier New"/>
          <w:spacing w:val="-3"/>
          <w:sz w:val="18"/>
        </w:rPr>
        <w:t> </w:t>
      </w:r>
      <w:r>
        <w:rPr>
          <w:rFonts w:ascii="Courier New"/>
          <w:sz w:val="18"/>
        </w:rPr>
        <w:t>than</w:t>
      </w:r>
      <w:r>
        <w:rPr>
          <w:rFonts w:ascii="Courier New"/>
          <w:spacing w:val="-4"/>
          <w:sz w:val="18"/>
        </w:rPr>
        <w:t> </w:t>
      </w:r>
      <w:r>
        <w:rPr>
          <w:rFonts w:ascii="Courier New"/>
          <w:sz w:val="18"/>
        </w:rPr>
        <w:t>a</w:t>
      </w:r>
      <w:r>
        <w:rPr>
          <w:rFonts w:ascii="Courier New"/>
          <w:spacing w:val="-3"/>
          <w:sz w:val="18"/>
        </w:rPr>
        <w:t> </w:t>
      </w:r>
      <w:r>
        <w:rPr>
          <w:rFonts w:ascii="Courier New"/>
          <w:spacing w:val="-2"/>
          <w:sz w:val="18"/>
        </w:rPr>
        <w:t>particular</w:t>
      </w:r>
    </w:p>
    <w:p>
      <w:pPr>
        <w:spacing w:line="259" w:lineRule="auto" w:before="16"/>
        <w:ind w:left="3240" w:right="1391" w:firstLine="0"/>
        <w:jc w:val="left"/>
        <w:rPr>
          <w:rFonts w:ascii="Courier New"/>
          <w:sz w:val="18"/>
        </w:rPr>
      </w:pPr>
      <w:r>
        <w:rPr>
          <w:rFonts w:ascii="Courier New"/>
          <w:sz w:val="18"/>
        </w:rPr>
        <w:t>c</w:t>
      </w:r>
      <w:r>
        <w:rPr>
          <w:rFonts w:ascii="Courier New"/>
          <w:spacing w:val="80"/>
          <w:sz w:val="18"/>
        </w:rPr>
        <w:t> </w:t>
      </w:r>
      <w:r>
        <w:rPr>
          <w:rFonts w:ascii="Courier New"/>
          <w:sz w:val="18"/>
        </w:rPr>
        <w:t>tolerance.</w:t>
      </w:r>
      <w:r>
        <w:rPr>
          <w:rFonts w:ascii="Courier New"/>
          <w:spacing w:val="80"/>
          <w:sz w:val="18"/>
        </w:rPr>
        <w:t> </w:t>
      </w:r>
      <w:r>
        <w:rPr>
          <w:rFonts w:ascii="Courier New"/>
          <w:sz w:val="18"/>
        </w:rPr>
        <w:t>The</w:t>
      </w:r>
      <w:r>
        <w:rPr>
          <w:rFonts w:ascii="Courier New"/>
          <w:spacing w:val="-4"/>
          <w:sz w:val="18"/>
        </w:rPr>
        <w:t> </w:t>
      </w:r>
      <w:r>
        <w:rPr>
          <w:rFonts w:ascii="Courier New"/>
          <w:sz w:val="18"/>
        </w:rPr>
        <w:t>tolerance</w:t>
      </w:r>
      <w:r>
        <w:rPr>
          <w:rFonts w:ascii="Courier New"/>
          <w:spacing w:val="-4"/>
          <w:sz w:val="18"/>
        </w:rPr>
        <w:t> </w:t>
      </w:r>
      <w:r>
        <w:rPr>
          <w:rFonts w:ascii="Courier New"/>
          <w:sz w:val="18"/>
        </w:rPr>
        <w:t>is</w:t>
      </w:r>
      <w:r>
        <w:rPr>
          <w:rFonts w:ascii="Courier New"/>
          <w:spacing w:val="-4"/>
          <w:sz w:val="18"/>
        </w:rPr>
        <w:t> </w:t>
      </w:r>
      <w:r>
        <w:rPr>
          <w:rFonts w:ascii="Courier New"/>
          <w:sz w:val="18"/>
        </w:rPr>
        <w:t>passed</w:t>
      </w:r>
      <w:r>
        <w:rPr>
          <w:rFonts w:ascii="Courier New"/>
          <w:spacing w:val="-4"/>
          <w:sz w:val="18"/>
        </w:rPr>
        <w:t> </w:t>
      </w:r>
      <w:r>
        <w:rPr>
          <w:rFonts w:ascii="Courier New"/>
          <w:sz w:val="18"/>
        </w:rPr>
        <w:t>in</w:t>
      </w:r>
      <w:r>
        <w:rPr>
          <w:rFonts w:ascii="Courier New"/>
          <w:spacing w:val="-4"/>
          <w:sz w:val="18"/>
        </w:rPr>
        <w:t> </w:t>
      </w:r>
      <w:r>
        <w:rPr>
          <w:rFonts w:ascii="Courier New"/>
          <w:sz w:val="18"/>
        </w:rPr>
        <w:t>param(1).</w:t>
      </w:r>
      <w:r>
        <w:rPr>
          <w:rFonts w:ascii="Courier New"/>
          <w:spacing w:val="80"/>
          <w:sz w:val="18"/>
        </w:rPr>
        <w:t> </w:t>
      </w:r>
      <w:r>
        <w:rPr>
          <w:rFonts w:ascii="Courier New"/>
          <w:sz w:val="18"/>
        </w:rPr>
        <w:t>(In</w:t>
      </w:r>
      <w:r>
        <w:rPr>
          <w:rFonts w:ascii="Courier New"/>
          <w:spacing w:val="-4"/>
          <w:sz w:val="18"/>
        </w:rPr>
        <w:t> </w:t>
      </w:r>
      <w:r>
        <w:rPr>
          <w:rFonts w:ascii="Courier New"/>
          <w:sz w:val="18"/>
        </w:rPr>
        <w:t>this c</w:t>
      </w:r>
      <w:r>
        <w:rPr>
          <w:rFonts w:ascii="Courier New"/>
          <w:spacing w:val="80"/>
          <w:sz w:val="18"/>
        </w:rPr>
        <w:t> </w:t>
      </w:r>
      <w:r>
        <w:rPr>
          <w:rFonts w:ascii="Courier New"/>
          <w:sz w:val="18"/>
        </w:rPr>
        <w:t>problem, the only constraint is the prescribed motion on</w:t>
      </w:r>
    </w:p>
    <w:p>
      <w:pPr>
        <w:spacing w:line="203" w:lineRule="exact" w:before="0"/>
        <w:ind w:left="3240" w:right="0" w:firstLine="0"/>
        <w:jc w:val="left"/>
        <w:rPr>
          <w:rFonts w:ascii="Courier New"/>
          <w:sz w:val="18"/>
        </w:rPr>
      </w:pPr>
      <w:r>
        <w:rPr>
          <w:rFonts w:ascii="Courier New"/>
          <w:sz w:val="18"/>
        </w:rPr>
        <w:t>c</w:t>
      </w:r>
      <w:r>
        <w:rPr>
          <w:rFonts w:ascii="Courier New"/>
          <w:spacing w:val="49"/>
          <w:w w:val="150"/>
          <w:sz w:val="18"/>
        </w:rPr>
        <w:t> </w:t>
      </w:r>
      <w:r>
        <w:rPr>
          <w:rFonts w:ascii="Courier New"/>
          <w:sz w:val="18"/>
        </w:rPr>
        <w:t>the</w:t>
      </w:r>
      <w:r>
        <w:rPr>
          <w:rFonts w:ascii="Courier New"/>
          <w:spacing w:val="-1"/>
          <w:sz w:val="18"/>
        </w:rPr>
        <w:t> </w:t>
      </w:r>
      <w:r>
        <w:rPr>
          <w:rFonts w:ascii="Courier New"/>
          <w:spacing w:val="-2"/>
          <w:sz w:val="18"/>
        </w:rPr>
        <w:t>scanner.)</w:t>
      </w:r>
    </w:p>
    <w:p>
      <w:pPr>
        <w:pStyle w:val="BodyText"/>
        <w:rPr>
          <w:rFonts w:ascii="Courier New"/>
          <w:sz w:val="12"/>
        </w:rPr>
      </w:pPr>
    </w:p>
    <w:p>
      <w:pPr>
        <w:pStyle w:val="BodyText"/>
        <w:spacing w:after="0"/>
        <w:rPr>
          <w:rFonts w:ascii="Courier New"/>
          <w:sz w:val="12"/>
        </w:rPr>
        <w:sectPr>
          <w:pgSz w:w="12240" w:h="15840"/>
          <w:pgMar w:header="819" w:footer="1204" w:top="1300" w:bottom="1400" w:left="720" w:right="360"/>
        </w:sectPr>
      </w:pPr>
    </w:p>
    <w:p>
      <w:pPr>
        <w:spacing w:line="220" w:lineRule="auto" w:before="132"/>
        <w:ind w:left="900" w:right="0" w:firstLine="0"/>
        <w:jc w:val="left"/>
        <w:rPr>
          <w:rFonts w:ascii="Arial"/>
          <w:sz w:val="16"/>
        </w:rPr>
      </w:pPr>
      <w:r>
        <w:rPr>
          <w:rFonts w:ascii="Arial"/>
          <w:sz w:val="16"/>
        </w:rPr>
        <w:t>Deriv() Routine for</w:t>
      </w:r>
      <w:r>
        <w:rPr>
          <w:rFonts w:ascii="Arial"/>
          <w:spacing w:val="-12"/>
          <w:sz w:val="16"/>
        </w:rPr>
        <w:t> </w:t>
      </w:r>
      <w:r>
        <w:rPr>
          <w:rFonts w:ascii="Arial"/>
          <w:sz w:val="16"/>
        </w:rPr>
        <w:t>Integrating</w:t>
      </w:r>
      <w:r>
        <w:rPr>
          <w:rFonts w:ascii="Arial"/>
          <w:spacing w:val="-11"/>
          <w:sz w:val="16"/>
        </w:rPr>
        <w:t> </w:t>
      </w:r>
      <w:r>
        <w:rPr>
          <w:rFonts w:ascii="Arial"/>
          <w:sz w:val="16"/>
        </w:rPr>
        <w:t>SD and User States</w:t>
      </w:r>
    </w:p>
    <w:p>
      <w:pPr>
        <w:spacing w:line="259" w:lineRule="auto" w:before="100"/>
        <w:ind w:left="1702" w:right="1704" w:firstLine="0"/>
        <w:jc w:val="left"/>
        <w:rPr>
          <w:rFonts w:ascii="Courier New"/>
          <w:sz w:val="18"/>
        </w:rPr>
      </w:pPr>
      <w:r>
        <w:rPr/>
        <w:br w:type="column"/>
      </w:r>
      <w:r>
        <w:rPr>
          <w:rFonts w:ascii="Courier New"/>
          <w:sz w:val="18"/>
        </w:rPr>
        <w:t>subroutine</w:t>
      </w:r>
      <w:r>
        <w:rPr>
          <w:rFonts w:ascii="Courier New"/>
          <w:spacing w:val="-29"/>
          <w:sz w:val="18"/>
        </w:rPr>
        <w:t> </w:t>
      </w:r>
      <w:r>
        <w:rPr>
          <w:rFonts w:ascii="Courier New"/>
          <w:sz w:val="18"/>
        </w:rPr>
        <w:t>deriv(time,state,dstate,param,status) integer NQ,NU,NC,AZCMD,ELCMD</w:t>
      </w:r>
    </w:p>
    <w:p>
      <w:pPr>
        <w:spacing w:line="203" w:lineRule="exact" w:before="0"/>
        <w:ind w:left="1702" w:right="0" w:firstLine="0"/>
        <w:jc w:val="left"/>
        <w:rPr>
          <w:rFonts w:ascii="Courier New"/>
          <w:sz w:val="18"/>
        </w:rPr>
      </w:pPr>
      <w:r>
        <w:rPr>
          <w:rFonts w:ascii="Courier New"/>
          <w:sz w:val="18"/>
        </w:rPr>
        <w:t>parameter</w:t>
      </w:r>
      <w:r>
        <w:rPr>
          <w:rFonts w:ascii="Courier New"/>
          <w:spacing w:val="-9"/>
          <w:sz w:val="18"/>
        </w:rPr>
        <w:t> </w:t>
      </w:r>
      <w:r>
        <w:rPr>
          <w:rFonts w:ascii="Courier New"/>
          <w:spacing w:val="-2"/>
          <w:sz w:val="18"/>
        </w:rPr>
        <w:t>(NQ=12,NU=11,NC=1,AZCMD=NQ+NU+1,ELCMD=AZCMD+1)</w:t>
      </w:r>
    </w:p>
    <w:p>
      <w:pPr>
        <w:spacing w:line="259" w:lineRule="auto" w:before="16"/>
        <w:ind w:left="1702" w:right="1704" w:firstLine="0"/>
        <w:jc w:val="left"/>
        <w:rPr>
          <w:rFonts w:ascii="Courier New"/>
          <w:sz w:val="18"/>
        </w:rPr>
      </w:pPr>
      <w:r>
        <w:rPr>
          <w:rFonts w:ascii="Courier New"/>
          <w:sz w:val="18"/>
        </w:rPr>
        <w:t>real*8</w:t>
      </w:r>
      <w:r>
        <w:rPr>
          <w:rFonts w:ascii="Courier New"/>
          <w:spacing w:val="-29"/>
          <w:sz w:val="18"/>
        </w:rPr>
        <w:t> </w:t>
      </w:r>
      <w:r>
        <w:rPr>
          <w:rFonts w:ascii="Courier New"/>
          <w:sz w:val="18"/>
        </w:rPr>
        <w:t>time,state(*),dstate(*),param(1),errs(NC) real*8 slwstrt,slwstp,azrate,elrate</w:t>
      </w:r>
    </w:p>
    <w:p>
      <w:pPr>
        <w:spacing w:line="259" w:lineRule="auto" w:before="0"/>
        <w:ind w:left="1702" w:right="1704" w:firstLine="0"/>
        <w:jc w:val="left"/>
        <w:rPr>
          <w:rFonts w:ascii="Courier New"/>
          <w:sz w:val="18"/>
        </w:rPr>
      </w:pPr>
      <w:r>
        <w:rPr>
          <w:rFonts w:ascii="Courier New"/>
          <w:sz w:val="18"/>
        </w:rPr>
        <w:t>common</w:t>
      </w:r>
      <w:r>
        <w:rPr>
          <w:rFonts w:ascii="Courier New"/>
          <w:spacing w:val="-29"/>
          <w:sz w:val="18"/>
        </w:rPr>
        <w:t> </w:t>
      </w:r>
      <w:r>
        <w:rPr>
          <w:rFonts w:ascii="Courier New"/>
          <w:sz w:val="18"/>
        </w:rPr>
        <w:t>/slewparm/slwstrt,slwstp,azrate,elrate integer status,i</w:t>
      </w:r>
    </w:p>
    <w:p>
      <w:pPr>
        <w:pStyle w:val="BodyText"/>
        <w:rPr>
          <w:rFonts w:ascii="Courier New"/>
          <w:sz w:val="18"/>
        </w:rPr>
      </w:pPr>
    </w:p>
    <w:p>
      <w:pPr>
        <w:pStyle w:val="BodyText"/>
        <w:spacing w:before="32"/>
        <w:rPr>
          <w:rFonts w:ascii="Courier New"/>
          <w:sz w:val="18"/>
        </w:rPr>
      </w:pPr>
    </w:p>
    <w:p>
      <w:pPr>
        <w:pStyle w:val="BodyText"/>
        <w:spacing w:line="235" w:lineRule="auto"/>
        <w:ind w:left="874" w:right="900"/>
      </w:pPr>
      <w:r>
        <w:rPr/>
        <w:t>Next we assign the command rate states to their positions in the state vector, call </w:t>
      </w:r>
      <w:r>
        <w:rPr>
          <w:rFonts w:ascii="Courier New" w:hAnsi="Courier New"/>
        </w:rPr>
        <w:t>SDSTATE()</w:t>
      </w:r>
      <w:r>
        <w:rPr>
          <w:rFonts w:ascii="Courier New" w:hAnsi="Courier New"/>
          <w:spacing w:val="-74"/>
        </w:rPr>
        <w:t> </w:t>
      </w:r>
      <w:r>
        <w:rPr/>
        <w:t>to</w:t>
      </w:r>
      <w:r>
        <w:rPr>
          <w:spacing w:val="-13"/>
        </w:rPr>
        <w:t> </w:t>
      </w:r>
      <w:r>
        <w:rPr/>
        <w:t>supply</w:t>
      </w:r>
      <w:r>
        <w:rPr>
          <w:spacing w:val="-12"/>
        </w:rPr>
        <w:t> </w:t>
      </w:r>
      <w:r>
        <w:rPr/>
        <w:t>the</w:t>
      </w:r>
      <w:r>
        <w:rPr>
          <w:spacing w:val="-9"/>
        </w:rPr>
        <w:t> </w:t>
      </w:r>
      <w:r>
        <w:rPr/>
        <w:t>current</w:t>
      </w:r>
      <w:r>
        <w:rPr>
          <w:spacing w:val="-9"/>
        </w:rPr>
        <w:t> </w:t>
      </w:r>
      <w:r>
        <w:rPr/>
        <w:t>states</w:t>
      </w:r>
      <w:r>
        <w:rPr>
          <w:spacing w:val="-9"/>
        </w:rPr>
        <w:t> </w:t>
      </w:r>
      <w:r>
        <w:rPr/>
        <w:t>to</w:t>
      </w:r>
      <w:r>
        <w:rPr>
          <w:spacing w:val="-9"/>
        </w:rPr>
        <w:t> </w:t>
      </w:r>
      <w:r>
        <w:rPr/>
        <w:t>SD/FAST</w:t>
      </w:r>
      <w:r>
        <w:rPr>
          <w:spacing w:val="33"/>
        </w:rPr>
        <w:t> </w:t>
      </w:r>
      <w:r>
        <w:rPr/>
        <w:t>(</w:t>
      </w:r>
      <w:r>
        <w:rPr>
          <w:rFonts w:ascii="Courier New" w:hAnsi="Courier New"/>
        </w:rPr>
        <w:t>SDSTATE()</w:t>
      </w:r>
      <w:r>
        <w:rPr>
          <w:rFonts w:ascii="Courier New" w:hAnsi="Courier New"/>
          <w:spacing w:val="-74"/>
        </w:rPr>
        <w:t> </w:t>
      </w:r>
      <w:r>
        <w:rPr/>
        <w:t>will</w:t>
      </w:r>
      <w:r>
        <w:rPr>
          <w:spacing w:val="-9"/>
        </w:rPr>
        <w:t> </w:t>
      </w:r>
      <w:r>
        <w:rPr/>
        <w:t>not</w:t>
      </w:r>
      <w:r>
        <w:rPr>
          <w:spacing w:val="-9"/>
        </w:rPr>
        <w:t> </w:t>
      </w:r>
      <w:r>
        <w:rPr/>
        <w:t>affect</w:t>
      </w:r>
      <w:r>
        <w:rPr>
          <w:spacing w:val="-9"/>
        </w:rPr>
        <w:t> </w:t>
      </w:r>
      <w:r>
        <w:rPr/>
        <w:t>the user</w:t>
      </w:r>
      <w:r>
        <w:rPr>
          <w:spacing w:val="-9"/>
        </w:rPr>
        <w:t> </w:t>
      </w:r>
      <w:r>
        <w:rPr/>
        <w:t>states),</w:t>
      </w:r>
      <w:r>
        <w:rPr>
          <w:spacing w:val="-5"/>
        </w:rPr>
        <w:t> </w:t>
      </w:r>
      <w:r>
        <w:rPr/>
        <w:t>call</w:t>
      </w:r>
      <w:r>
        <w:rPr>
          <w:spacing w:val="-5"/>
        </w:rPr>
        <w:t> </w:t>
      </w:r>
      <w:r>
        <w:rPr>
          <w:rFonts w:ascii="Courier New" w:hAnsi="Courier New"/>
        </w:rPr>
        <w:t>forces()</w:t>
      </w:r>
      <w:r>
        <w:rPr>
          <w:rFonts w:ascii="Courier New" w:hAnsi="Courier New"/>
          <w:spacing w:val="-72"/>
        </w:rPr>
        <w:t> </w:t>
      </w:r>
      <w:r>
        <w:rPr/>
        <w:t>and</w:t>
      </w:r>
      <w:r>
        <w:rPr>
          <w:spacing w:val="-5"/>
        </w:rPr>
        <w:t> </w:t>
      </w:r>
      <w:r>
        <w:rPr>
          <w:rFonts w:ascii="Courier New" w:hAnsi="Courier New"/>
        </w:rPr>
        <w:t>motions()</w:t>
      </w:r>
      <w:r>
        <w:rPr>
          <w:rFonts w:ascii="Courier New" w:hAnsi="Courier New"/>
          <w:spacing w:val="-72"/>
        </w:rPr>
        <w:t> </w:t>
      </w:r>
      <w:r>
        <w:rPr/>
        <w:t>to</w:t>
      </w:r>
      <w:r>
        <w:rPr>
          <w:spacing w:val="-5"/>
        </w:rPr>
        <w:t> </w:t>
      </w:r>
      <w:r>
        <w:rPr/>
        <w:t>compute</w:t>
      </w:r>
      <w:r>
        <w:rPr>
          <w:spacing w:val="-5"/>
        </w:rPr>
        <w:t> </w:t>
      </w:r>
      <w:r>
        <w:rPr/>
        <w:t>and</w:t>
      </w:r>
      <w:r>
        <w:rPr>
          <w:spacing w:val="-5"/>
        </w:rPr>
        <w:t> </w:t>
      </w:r>
      <w:r>
        <w:rPr/>
        <w:t>apply</w:t>
      </w:r>
      <w:r>
        <w:rPr>
          <w:spacing w:val="-5"/>
        </w:rPr>
        <w:t> </w:t>
      </w:r>
      <w:r>
        <w:rPr/>
        <w:t>the</w:t>
      </w:r>
      <w:r>
        <w:rPr>
          <w:spacing w:val="-5"/>
        </w:rPr>
        <w:t> </w:t>
      </w:r>
      <w:r>
        <w:rPr/>
        <w:t>current</w:t>
      </w:r>
      <w:r>
        <w:rPr>
          <w:spacing w:val="-5"/>
        </w:rPr>
        <w:t> </w:t>
      </w:r>
      <w:r>
        <w:rPr/>
        <w:t>forces and</w:t>
      </w:r>
      <w:r>
        <w:rPr>
          <w:spacing w:val="-12"/>
        </w:rPr>
        <w:t> </w:t>
      </w:r>
      <w:r>
        <w:rPr/>
        <w:t>prescribed</w:t>
      </w:r>
      <w:r>
        <w:rPr>
          <w:spacing w:val="-6"/>
        </w:rPr>
        <w:t> </w:t>
      </w:r>
      <w:r>
        <w:rPr/>
        <w:t>motions,</w:t>
      </w:r>
      <w:r>
        <w:rPr>
          <w:spacing w:val="-6"/>
        </w:rPr>
        <w:t> </w:t>
      </w:r>
      <w:r>
        <w:rPr/>
        <w:t>and</w:t>
      </w:r>
      <w:r>
        <w:rPr>
          <w:spacing w:val="-6"/>
        </w:rPr>
        <w:t> </w:t>
      </w:r>
      <w:r>
        <w:rPr/>
        <w:t>finally</w:t>
      </w:r>
      <w:r>
        <w:rPr>
          <w:spacing w:val="-6"/>
        </w:rPr>
        <w:t> </w:t>
      </w:r>
      <w:r>
        <w:rPr/>
        <w:t>call</w:t>
      </w:r>
      <w:r>
        <w:rPr>
          <w:spacing w:val="-6"/>
        </w:rPr>
        <w:t> </w:t>
      </w:r>
      <w:r>
        <w:rPr>
          <w:rFonts w:ascii="Courier New" w:hAnsi="Courier New"/>
        </w:rPr>
        <w:t>SDDERIV()</w:t>
      </w:r>
      <w:r>
        <w:rPr>
          <w:rFonts w:ascii="Courier New" w:hAnsi="Courier New"/>
          <w:spacing w:val="-71"/>
        </w:rPr>
        <w:t> </w:t>
      </w:r>
      <w:r>
        <w:rPr/>
        <w:t>to</w:t>
      </w:r>
      <w:r>
        <w:rPr>
          <w:spacing w:val="-6"/>
        </w:rPr>
        <w:t> </w:t>
      </w:r>
      <w:r>
        <w:rPr/>
        <w:t>compute</w:t>
      </w:r>
      <w:r>
        <w:rPr>
          <w:spacing w:val="-6"/>
        </w:rPr>
        <w:t> </w:t>
      </w:r>
      <w:r>
        <w:rPr/>
        <w:t>the</w:t>
      </w:r>
      <w:r>
        <w:rPr>
          <w:spacing w:val="-6"/>
        </w:rPr>
        <w:t> </w:t>
      </w:r>
      <w:r>
        <w:rPr/>
        <w:t>SD/FAST</w:t>
      </w:r>
      <w:r>
        <w:rPr>
          <w:spacing w:val="-6"/>
        </w:rPr>
        <w:t> </w:t>
      </w:r>
      <w:r>
        <w:rPr/>
        <w:t>deriva-tives.</w:t>
      </w:r>
      <w:r>
        <w:rPr>
          <w:spacing w:val="40"/>
        </w:rPr>
        <w:t> </w:t>
      </w:r>
      <w:r>
        <w:rPr/>
        <w:t>Note that the </w:t>
      </w:r>
      <w:r>
        <w:rPr>
          <w:rFonts w:ascii="Courier New" w:hAnsi="Courier New"/>
        </w:rPr>
        <w:t>state(1)</w:t>
      </w:r>
      <w:r>
        <w:rPr>
          <w:rFonts w:ascii="Courier New" w:hAnsi="Courier New"/>
          <w:spacing w:val="-62"/>
        </w:rPr>
        <w:t> </w:t>
      </w:r>
      <w:r>
        <w:rPr/>
        <w:t>through </w:t>
      </w:r>
      <w:r>
        <w:rPr>
          <w:rFonts w:ascii="Courier New" w:hAnsi="Courier New"/>
        </w:rPr>
        <w:t>state(NQ)</w:t>
      </w:r>
      <w:r>
        <w:rPr>
          <w:rFonts w:ascii="Courier New" w:hAnsi="Courier New"/>
          <w:spacing w:val="-62"/>
        </w:rPr>
        <w:t> </w:t>
      </w:r>
      <w:r>
        <w:rPr/>
        <w:t>are the SD/FAST </w:t>
      </w:r>
      <w:r>
        <w:rPr>
          <w:i/>
        </w:rPr>
        <w:t>q</w:t>
      </w:r>
      <w:r>
        <w:rPr/>
        <w:t>’s, </w:t>
      </w:r>
      <w:r>
        <w:rPr>
          <w:rFonts w:ascii="Courier New" w:hAnsi="Courier New"/>
        </w:rPr>
        <w:t>state(NQ+1)</w:t>
      </w:r>
      <w:r>
        <w:rPr>
          <w:rFonts w:ascii="Courier New" w:hAnsi="Courier New"/>
          <w:spacing w:val="-56"/>
        </w:rPr>
        <w:t> </w:t>
      </w:r>
      <w:r>
        <w:rPr/>
        <w:t>through </w:t>
      </w:r>
      <w:r>
        <w:rPr>
          <w:rFonts w:ascii="Courier New" w:hAnsi="Courier New"/>
        </w:rPr>
        <w:t>state(NQ+NU)</w:t>
      </w:r>
      <w:r>
        <w:rPr>
          <w:rFonts w:ascii="Courier New" w:hAnsi="Courier New"/>
          <w:spacing w:val="-56"/>
        </w:rPr>
        <w:t> </w:t>
      </w:r>
      <w:r>
        <w:rPr/>
        <w:t>are the SD/FAST </w:t>
      </w:r>
      <w:r>
        <w:rPr>
          <w:i/>
        </w:rPr>
        <w:t>u</w:t>
      </w:r>
      <w:r>
        <w:rPr/>
        <w:t>’s, and </w:t>
      </w:r>
      <w:r>
        <w:rPr>
          <w:rFonts w:ascii="Courier New" w:hAnsi="Courier New"/>
        </w:rPr>
        <w:t>state(NQ+NU+1)</w:t>
      </w:r>
      <w:r>
        <w:rPr>
          <w:rFonts w:ascii="Courier New" w:hAnsi="Courier New"/>
          <w:spacing w:val="-51"/>
        </w:rPr>
        <w:t> </w:t>
      </w:r>
      <w:r>
        <w:rPr/>
        <w:t>and </w:t>
      </w:r>
      <w:r>
        <w:rPr>
          <w:rFonts w:ascii="Courier New" w:hAnsi="Courier New"/>
        </w:rPr>
        <w:t>state(NQ+NU+2)</w:t>
      </w:r>
      <w:r>
        <w:rPr>
          <w:rFonts w:ascii="Courier New" w:hAnsi="Courier New"/>
          <w:spacing w:val="-51"/>
        </w:rPr>
        <w:t> </w:t>
      </w:r>
      <w:r>
        <w:rPr/>
        <w:t>(that is, </w:t>
      </w:r>
      <w:r>
        <w:rPr>
          <w:rFonts w:ascii="Courier New" w:hAnsi="Courier New"/>
        </w:rPr>
        <w:t>state(AZCMD)</w:t>
      </w:r>
      <w:r>
        <w:rPr>
          <w:rFonts w:ascii="Courier New" w:hAnsi="Courier New"/>
          <w:spacing w:val="-51"/>
        </w:rPr>
        <w:t> </w:t>
      </w:r>
      <w:r>
        <w:rPr/>
        <w:t>and </w:t>
      </w:r>
      <w:r>
        <w:rPr>
          <w:rFonts w:ascii="Courier New" w:hAnsi="Courier New"/>
        </w:rPr>
        <w:t>state(ELCMD)</w:t>
      </w:r>
      <w:r>
        <w:rPr/>
        <w:t>) are the two user states.</w:t>
      </w:r>
    </w:p>
    <w:p>
      <w:pPr>
        <w:spacing w:before="139"/>
        <w:ind w:left="1270" w:right="0" w:firstLine="0"/>
        <w:jc w:val="left"/>
        <w:rPr>
          <w:rFonts w:ascii="Courier New"/>
          <w:sz w:val="18"/>
        </w:rPr>
      </w:pPr>
      <w:r>
        <w:rPr>
          <w:rFonts w:ascii="Courier New"/>
          <w:sz w:val="18"/>
        </w:rPr>
        <w:t>call</w:t>
      </w:r>
      <w:r>
        <w:rPr>
          <w:rFonts w:ascii="Courier New"/>
          <w:spacing w:val="-4"/>
          <w:sz w:val="18"/>
        </w:rPr>
        <w:t> </w:t>
      </w:r>
      <w:r>
        <w:rPr>
          <w:rFonts w:ascii="Courier New"/>
          <w:spacing w:val="-2"/>
          <w:sz w:val="18"/>
        </w:rPr>
        <w:t>SDSTATE(time,state,state(NQ+1))</w:t>
      </w:r>
    </w:p>
    <w:p>
      <w:pPr>
        <w:spacing w:line="259" w:lineRule="auto" w:before="16"/>
        <w:ind w:left="1270" w:right="900" w:firstLine="0"/>
        <w:jc w:val="left"/>
        <w:rPr>
          <w:rFonts w:ascii="Courier New"/>
          <w:sz w:val="18"/>
        </w:rPr>
      </w:pPr>
      <w:r>
        <w:rPr>
          <w:rFonts w:ascii="Courier New"/>
          <w:sz w:val="18"/>
        </w:rPr>
        <w:t>call</w:t>
      </w:r>
      <w:r>
        <w:rPr>
          <w:rFonts w:ascii="Courier New"/>
          <w:spacing w:val="-29"/>
          <w:sz w:val="18"/>
        </w:rPr>
        <w:t> </w:t>
      </w:r>
      <w:r>
        <w:rPr>
          <w:rFonts w:ascii="Courier New"/>
          <w:sz w:val="18"/>
        </w:rPr>
        <w:t>forces(time,state,state(NQ+1),state(AZCMD),state(ELCMD)) call motions(time,state,state(NQ+1))</w:t>
      </w:r>
    </w:p>
    <w:p>
      <w:pPr>
        <w:spacing w:line="203" w:lineRule="exact" w:before="0"/>
        <w:ind w:left="1270" w:right="0" w:firstLine="0"/>
        <w:jc w:val="left"/>
        <w:rPr>
          <w:rFonts w:ascii="Courier New"/>
          <w:sz w:val="18"/>
        </w:rPr>
      </w:pPr>
      <w:r>
        <w:rPr>
          <w:rFonts w:ascii="Courier New"/>
          <w:sz w:val="18"/>
        </w:rPr>
        <w:t>call</w:t>
      </w:r>
      <w:r>
        <w:rPr>
          <w:rFonts w:ascii="Courier New"/>
          <w:spacing w:val="-4"/>
          <w:sz w:val="18"/>
        </w:rPr>
        <w:t> </w:t>
      </w:r>
      <w:r>
        <w:rPr>
          <w:rFonts w:ascii="Courier New"/>
          <w:spacing w:val="-2"/>
          <w:sz w:val="18"/>
        </w:rPr>
        <w:t>SDDERIV(dstate,dstate(NQ+1))</w:t>
      </w:r>
    </w:p>
    <w:p>
      <w:pPr>
        <w:spacing w:after="0" w:line="203" w:lineRule="exact"/>
        <w:jc w:val="left"/>
        <w:rPr>
          <w:rFonts w:ascii="Courier New"/>
          <w:sz w:val="18"/>
        </w:rPr>
        <w:sectPr>
          <w:type w:val="continuous"/>
          <w:pgSz w:w="12240" w:h="15840"/>
          <w:pgMar w:header="819" w:footer="1204" w:top="700" w:bottom="280" w:left="720" w:right="360"/>
          <w:cols w:num="2" w:equalWidth="0">
            <w:col w:w="2146" w:space="40"/>
            <w:col w:w="8974"/>
          </w:cols>
        </w:sectPr>
      </w:pPr>
    </w:p>
    <w:p>
      <w:pPr>
        <w:pStyle w:val="BodyText"/>
        <w:rPr>
          <w:rFonts w:ascii="Courier New"/>
        </w:rPr>
      </w:pPr>
    </w:p>
    <w:p>
      <w:pPr>
        <w:pStyle w:val="BodyText"/>
        <w:rPr>
          <w:rFonts w:ascii="Courier New"/>
        </w:rPr>
      </w:pPr>
    </w:p>
    <w:p>
      <w:pPr>
        <w:pStyle w:val="BodyText"/>
        <w:spacing w:before="82"/>
        <w:rPr>
          <w:rFonts w:ascii="Courier New"/>
        </w:rPr>
      </w:pPr>
    </w:p>
    <w:p>
      <w:pPr>
        <w:pStyle w:val="BodyText"/>
        <w:ind w:left="3420"/>
      </w:pPr>
      <w:r>
        <w:rPr/>
        <w:t>Next</w:t>
      </w:r>
      <w:r>
        <w:rPr>
          <w:spacing w:val="-5"/>
        </w:rPr>
        <w:t> </w:t>
      </w:r>
      <w:r>
        <w:rPr/>
        <w:t>we</w:t>
      </w:r>
      <w:r>
        <w:rPr>
          <w:spacing w:val="-3"/>
        </w:rPr>
        <w:t> </w:t>
      </w:r>
      <w:r>
        <w:rPr/>
        <w:t>compute</w:t>
      </w:r>
      <w:r>
        <w:rPr>
          <w:spacing w:val="-2"/>
        </w:rPr>
        <w:t> </w:t>
      </w:r>
      <w:r>
        <w:rPr/>
        <w:t>the</w:t>
      </w:r>
      <w:r>
        <w:rPr>
          <w:spacing w:val="-3"/>
        </w:rPr>
        <w:t> </w:t>
      </w:r>
      <w:r>
        <w:rPr/>
        <w:t>state</w:t>
      </w:r>
      <w:r>
        <w:rPr>
          <w:spacing w:val="-2"/>
        </w:rPr>
        <w:t> </w:t>
      </w:r>
      <w:r>
        <w:rPr/>
        <w:t>derivatives</w:t>
      </w:r>
      <w:r>
        <w:rPr>
          <w:spacing w:val="-3"/>
        </w:rPr>
        <w:t> </w:t>
      </w:r>
      <w:r>
        <w:rPr/>
        <w:t>for</w:t>
      </w:r>
      <w:r>
        <w:rPr>
          <w:spacing w:val="-3"/>
        </w:rPr>
        <w:t> </w:t>
      </w:r>
      <w:r>
        <w:rPr/>
        <w:t>the</w:t>
      </w:r>
      <w:r>
        <w:rPr>
          <w:spacing w:val="-2"/>
        </w:rPr>
        <w:t> </w:t>
      </w:r>
      <w:r>
        <w:rPr/>
        <w:t>two</w:t>
      </w:r>
      <w:r>
        <w:rPr>
          <w:spacing w:val="-3"/>
        </w:rPr>
        <w:t> </w:t>
      </w:r>
      <w:r>
        <w:rPr/>
        <w:t>user</w:t>
      </w:r>
      <w:r>
        <w:rPr>
          <w:spacing w:val="-2"/>
        </w:rPr>
        <w:t> states:</w:t>
      </w:r>
    </w:p>
    <w:p>
      <w:pPr>
        <w:spacing w:before="154"/>
        <w:ind w:left="3600" w:right="0" w:firstLine="0"/>
        <w:jc w:val="left"/>
        <w:rPr>
          <w:rFonts w:ascii="Courier New"/>
          <w:sz w:val="18"/>
        </w:rPr>
      </w:pPr>
      <w:r>
        <w:rPr>
          <w:rFonts w:ascii="Courier New"/>
          <w:sz w:val="18"/>
        </w:rPr>
        <w:t>c</w:t>
      </w:r>
      <w:r>
        <w:rPr>
          <w:rFonts w:ascii="Courier New"/>
          <w:spacing w:val="43"/>
          <w:w w:val="150"/>
          <w:sz w:val="18"/>
        </w:rPr>
        <w:t> </w:t>
      </w:r>
      <w:r>
        <w:rPr>
          <w:rFonts w:ascii="Courier New"/>
          <w:sz w:val="18"/>
        </w:rPr>
        <w:t>Determine</w:t>
      </w:r>
      <w:r>
        <w:rPr>
          <w:rFonts w:ascii="Courier New"/>
          <w:spacing w:val="-5"/>
          <w:sz w:val="18"/>
        </w:rPr>
        <w:t> </w:t>
      </w:r>
      <w:r>
        <w:rPr>
          <w:rFonts w:ascii="Courier New"/>
          <w:sz w:val="18"/>
        </w:rPr>
        <w:t>the</w:t>
      </w:r>
      <w:r>
        <w:rPr>
          <w:rFonts w:ascii="Courier New"/>
          <w:spacing w:val="-4"/>
          <w:sz w:val="18"/>
        </w:rPr>
        <w:t> </w:t>
      </w:r>
      <w:r>
        <w:rPr>
          <w:rFonts w:ascii="Courier New"/>
          <w:sz w:val="18"/>
        </w:rPr>
        <w:t>currently</w:t>
      </w:r>
      <w:r>
        <w:rPr>
          <w:rFonts w:ascii="Courier New"/>
          <w:spacing w:val="-5"/>
          <w:sz w:val="18"/>
        </w:rPr>
        <w:t> </w:t>
      </w:r>
      <w:r>
        <w:rPr>
          <w:rFonts w:ascii="Courier New"/>
          <w:sz w:val="18"/>
        </w:rPr>
        <w:t>commanded</w:t>
      </w:r>
      <w:r>
        <w:rPr>
          <w:rFonts w:ascii="Courier New"/>
          <w:spacing w:val="-5"/>
          <w:sz w:val="18"/>
        </w:rPr>
        <w:t> </w:t>
      </w:r>
      <w:r>
        <w:rPr>
          <w:rFonts w:ascii="Courier New"/>
          <w:sz w:val="18"/>
        </w:rPr>
        <w:t>rate</w:t>
      </w:r>
      <w:r>
        <w:rPr>
          <w:rFonts w:ascii="Courier New"/>
          <w:spacing w:val="-4"/>
          <w:sz w:val="18"/>
        </w:rPr>
        <w:t> </w:t>
      </w:r>
      <w:r>
        <w:rPr>
          <w:rFonts w:ascii="Courier New"/>
          <w:sz w:val="18"/>
        </w:rPr>
        <w:t>for</w:t>
      </w:r>
      <w:r>
        <w:rPr>
          <w:rFonts w:ascii="Courier New"/>
          <w:spacing w:val="-5"/>
          <w:sz w:val="18"/>
        </w:rPr>
        <w:t> </w:t>
      </w:r>
      <w:r>
        <w:rPr>
          <w:rFonts w:ascii="Courier New"/>
          <w:sz w:val="18"/>
        </w:rPr>
        <w:t>the</w:t>
      </w:r>
      <w:r>
        <w:rPr>
          <w:rFonts w:ascii="Courier New"/>
          <w:spacing w:val="-5"/>
          <w:sz w:val="18"/>
        </w:rPr>
        <w:t> </w:t>
      </w:r>
      <w:r>
        <w:rPr>
          <w:rFonts w:ascii="Courier New"/>
          <w:sz w:val="18"/>
        </w:rPr>
        <w:t>clock</w:t>
      </w:r>
      <w:r>
        <w:rPr>
          <w:rFonts w:ascii="Courier New"/>
          <w:spacing w:val="-4"/>
          <w:sz w:val="18"/>
        </w:rPr>
        <w:t> </w:t>
      </w:r>
      <w:r>
        <w:rPr>
          <w:rFonts w:ascii="Courier New"/>
          <w:spacing w:val="-5"/>
          <w:sz w:val="18"/>
        </w:rPr>
        <w:t>and</w:t>
      </w:r>
    </w:p>
    <w:p>
      <w:pPr>
        <w:spacing w:line="259" w:lineRule="auto" w:before="16"/>
        <w:ind w:left="3600" w:right="995" w:firstLine="0"/>
        <w:jc w:val="left"/>
        <w:rPr>
          <w:rFonts w:ascii="Courier New"/>
          <w:sz w:val="18"/>
        </w:rPr>
      </w:pPr>
      <w:r>
        <w:rPr>
          <w:rFonts w:ascii="Courier New"/>
          <w:sz w:val="18"/>
        </w:rPr>
        <w:t>c</w:t>
      </w:r>
      <w:r>
        <w:rPr>
          <w:rFonts w:ascii="Courier New"/>
          <w:spacing w:val="80"/>
          <w:sz w:val="18"/>
        </w:rPr>
        <w:t> </w:t>
      </w:r>
      <w:r>
        <w:rPr>
          <w:rFonts w:ascii="Courier New"/>
          <w:sz w:val="18"/>
        </w:rPr>
        <w:t>camera</w:t>
      </w:r>
      <w:r>
        <w:rPr>
          <w:rFonts w:ascii="Courier New"/>
          <w:spacing w:val="-4"/>
          <w:sz w:val="18"/>
        </w:rPr>
        <w:t> </w:t>
      </w:r>
      <w:r>
        <w:rPr>
          <w:rFonts w:ascii="Courier New"/>
          <w:sz w:val="18"/>
        </w:rPr>
        <w:t>motors.</w:t>
      </w:r>
      <w:r>
        <w:rPr>
          <w:rFonts w:ascii="Courier New"/>
          <w:spacing w:val="80"/>
          <w:sz w:val="18"/>
        </w:rPr>
        <w:t> </w:t>
      </w:r>
      <w:r>
        <w:rPr>
          <w:rFonts w:ascii="Courier New"/>
          <w:sz w:val="18"/>
        </w:rPr>
        <w:t>This</w:t>
      </w:r>
      <w:r>
        <w:rPr>
          <w:rFonts w:ascii="Courier New"/>
          <w:spacing w:val="-4"/>
          <w:sz w:val="18"/>
        </w:rPr>
        <w:t> </w:t>
      </w:r>
      <w:r>
        <w:rPr>
          <w:rFonts w:ascii="Courier New"/>
          <w:sz w:val="18"/>
        </w:rPr>
        <w:t>rate</w:t>
      </w:r>
      <w:r>
        <w:rPr>
          <w:rFonts w:ascii="Courier New"/>
          <w:spacing w:val="-4"/>
          <w:sz w:val="18"/>
        </w:rPr>
        <w:t> </w:t>
      </w:r>
      <w:r>
        <w:rPr>
          <w:rFonts w:ascii="Courier New"/>
          <w:sz w:val="18"/>
        </w:rPr>
        <w:t>is</w:t>
      </w:r>
      <w:r>
        <w:rPr>
          <w:rFonts w:ascii="Courier New"/>
          <w:spacing w:val="-4"/>
          <w:sz w:val="18"/>
        </w:rPr>
        <w:t> </w:t>
      </w:r>
      <w:r>
        <w:rPr>
          <w:rFonts w:ascii="Courier New"/>
          <w:sz w:val="18"/>
        </w:rPr>
        <w:t>a</w:t>
      </w:r>
      <w:r>
        <w:rPr>
          <w:rFonts w:ascii="Courier New"/>
          <w:spacing w:val="-4"/>
          <w:sz w:val="18"/>
        </w:rPr>
        <w:t> </w:t>
      </w:r>
      <w:r>
        <w:rPr>
          <w:rFonts w:ascii="Courier New"/>
          <w:sz w:val="18"/>
        </w:rPr>
        <w:t>constant</w:t>
      </w:r>
      <w:r>
        <w:rPr>
          <w:rFonts w:ascii="Courier New"/>
          <w:spacing w:val="-4"/>
          <w:sz w:val="18"/>
        </w:rPr>
        <w:t> </w:t>
      </w:r>
      <w:r>
        <w:rPr>
          <w:rFonts w:ascii="Courier New"/>
          <w:sz w:val="18"/>
        </w:rPr>
        <w:t>during</w:t>
      </w:r>
      <w:r>
        <w:rPr>
          <w:rFonts w:ascii="Courier New"/>
          <w:spacing w:val="-4"/>
          <w:sz w:val="18"/>
        </w:rPr>
        <w:t> </w:t>
      </w:r>
      <w:r>
        <w:rPr>
          <w:rFonts w:ascii="Courier New"/>
          <w:sz w:val="18"/>
        </w:rPr>
        <w:t>the</w:t>
      </w:r>
      <w:r>
        <w:rPr>
          <w:rFonts w:ascii="Courier New"/>
          <w:spacing w:val="-4"/>
          <w:sz w:val="18"/>
        </w:rPr>
        <w:t> </w:t>
      </w:r>
      <w:r>
        <w:rPr>
          <w:rFonts w:ascii="Courier New"/>
          <w:sz w:val="18"/>
        </w:rPr>
        <w:t>slewing c</w:t>
      </w:r>
      <w:r>
        <w:rPr>
          <w:rFonts w:ascii="Courier New"/>
          <w:spacing w:val="80"/>
          <w:sz w:val="18"/>
        </w:rPr>
        <w:t> </w:t>
      </w:r>
      <w:r>
        <w:rPr>
          <w:rFonts w:ascii="Courier New"/>
          <w:sz w:val="18"/>
        </w:rPr>
        <w:t>maneuver, and zero otherwise.</w:t>
      </w:r>
    </w:p>
    <w:p>
      <w:pPr>
        <w:pStyle w:val="BodyText"/>
        <w:spacing w:before="5"/>
        <w:rPr>
          <w:rFonts w:ascii="Courier New"/>
          <w:sz w:val="10"/>
        </w:rPr>
      </w:pPr>
    </w:p>
    <w:p>
      <w:pPr>
        <w:pStyle w:val="BodyText"/>
        <w:spacing w:after="0"/>
        <w:rPr>
          <w:rFonts w:ascii="Courier New"/>
          <w:sz w:val="10"/>
        </w:rPr>
        <w:sectPr>
          <w:pgSz w:w="12240" w:h="15840"/>
          <w:pgMar w:header="819" w:footer="1204" w:top="1300" w:bottom="1400" w:left="720" w:right="360"/>
        </w:sectPr>
      </w:pPr>
    </w:p>
    <w:p>
      <w:pPr>
        <w:spacing w:line="235" w:lineRule="auto" w:before="124"/>
        <w:ind w:left="1260" w:right="113" w:firstLine="0"/>
        <w:jc w:val="left"/>
        <w:rPr>
          <w:rFonts w:ascii="Arial"/>
          <w:sz w:val="16"/>
        </w:rPr>
      </w:pPr>
      <w:r>
        <w:rPr>
          <w:rFonts w:ascii="Arial"/>
          <w:sz w:val="16"/>
        </w:rPr>
        <w:t>Compute User State</w:t>
      </w:r>
      <w:r>
        <w:rPr>
          <w:rFonts w:ascii="Arial"/>
          <w:spacing w:val="-4"/>
          <w:sz w:val="16"/>
        </w:rPr>
        <w:t> </w:t>
      </w:r>
      <w:r>
        <w:rPr>
          <w:rFonts w:ascii="Arial"/>
          <w:spacing w:val="-2"/>
          <w:sz w:val="16"/>
        </w:rPr>
        <w:t>Derivatives</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23"/>
        <w:rPr>
          <w:rFonts w:ascii="Arial"/>
          <w:sz w:val="16"/>
        </w:rPr>
      </w:pPr>
    </w:p>
    <w:p>
      <w:pPr>
        <w:spacing w:line="235" w:lineRule="auto" w:before="0"/>
        <w:ind w:left="1260" w:right="361" w:firstLine="0"/>
        <w:jc w:val="left"/>
        <w:rPr>
          <w:rFonts w:ascii="Arial"/>
          <w:sz w:val="16"/>
        </w:rPr>
      </w:pPr>
      <w:r>
        <w:rPr>
          <w:rFonts w:ascii="Arial"/>
          <w:sz w:val="16"/>
        </w:rPr>
        <w:t>Constraint</w:t>
      </w:r>
      <w:r>
        <w:rPr>
          <w:rFonts w:ascii="Arial"/>
          <w:spacing w:val="-12"/>
          <w:sz w:val="16"/>
        </w:rPr>
        <w:t> </w:t>
      </w:r>
      <w:r>
        <w:rPr>
          <w:rFonts w:ascii="Arial"/>
          <w:sz w:val="16"/>
        </w:rPr>
        <w:t>Error </w:t>
      </w:r>
      <w:r>
        <w:rPr>
          <w:rFonts w:ascii="Arial"/>
          <w:spacing w:val="-2"/>
          <w:sz w:val="16"/>
        </w:rPr>
        <w:t>Checking</w:t>
      </w:r>
    </w:p>
    <w:p>
      <w:pPr>
        <w:spacing w:line="208" w:lineRule="auto" w:before="156"/>
        <w:ind w:left="1260" w:right="0" w:firstLine="0"/>
        <w:jc w:val="left"/>
        <w:rPr>
          <w:rFonts w:ascii="Arial"/>
          <w:sz w:val="16"/>
        </w:rPr>
      </w:pPr>
      <w:r>
        <w:rPr>
          <w:rFonts w:ascii="Arial"/>
          <w:sz w:val="16"/>
        </w:rPr>
        <w:t>(Should be done by User when using </w:t>
      </w:r>
      <w:r>
        <w:rPr>
          <w:rFonts w:ascii="Arial"/>
          <w:spacing w:val="-2"/>
          <w:sz w:val="16"/>
        </w:rPr>
        <w:t>Generalized</w:t>
      </w:r>
      <w:r>
        <w:rPr>
          <w:rFonts w:ascii="Arial"/>
          <w:spacing w:val="-7"/>
          <w:sz w:val="16"/>
        </w:rPr>
        <w:t> </w:t>
      </w:r>
      <w:r>
        <w:rPr>
          <w:rFonts w:ascii="Arial"/>
          <w:spacing w:val="-2"/>
          <w:sz w:val="16"/>
        </w:rPr>
        <w:t>Analysis Routines.)</w:t>
      </w:r>
    </w:p>
    <w:p>
      <w:pPr>
        <w:spacing w:line="259" w:lineRule="auto" w:before="101"/>
        <w:ind w:left="2097" w:right="764" w:hanging="432"/>
        <w:jc w:val="left"/>
        <w:rPr>
          <w:rFonts w:ascii="Courier New"/>
          <w:sz w:val="18"/>
        </w:rPr>
      </w:pPr>
      <w:r>
        <w:rPr/>
        <w:br w:type="column"/>
      </w:r>
      <w:r>
        <w:rPr>
          <w:rFonts w:ascii="Courier New"/>
          <w:sz w:val="18"/>
        </w:rPr>
        <w:t>if</w:t>
      </w:r>
      <w:r>
        <w:rPr>
          <w:rFonts w:ascii="Courier New"/>
          <w:spacing w:val="-6"/>
          <w:sz w:val="18"/>
        </w:rPr>
        <w:t> </w:t>
      </w:r>
      <w:r>
        <w:rPr>
          <w:rFonts w:ascii="Courier New"/>
          <w:sz w:val="18"/>
        </w:rPr>
        <w:t>((time</w:t>
      </w:r>
      <w:r>
        <w:rPr>
          <w:rFonts w:ascii="Courier New"/>
          <w:spacing w:val="-6"/>
          <w:sz w:val="18"/>
        </w:rPr>
        <w:t> </w:t>
      </w:r>
      <w:r>
        <w:rPr>
          <w:rFonts w:ascii="Courier New"/>
          <w:sz w:val="18"/>
        </w:rPr>
        <w:t>.ge.</w:t>
      </w:r>
      <w:r>
        <w:rPr>
          <w:rFonts w:ascii="Courier New"/>
          <w:spacing w:val="-6"/>
          <w:sz w:val="18"/>
        </w:rPr>
        <w:t> </w:t>
      </w:r>
      <w:r>
        <w:rPr>
          <w:rFonts w:ascii="Courier New"/>
          <w:sz w:val="18"/>
        </w:rPr>
        <w:t>slwstrt)</w:t>
      </w:r>
      <w:r>
        <w:rPr>
          <w:rFonts w:ascii="Courier New"/>
          <w:spacing w:val="-6"/>
          <w:sz w:val="18"/>
        </w:rPr>
        <w:t> </w:t>
      </w:r>
      <w:r>
        <w:rPr>
          <w:rFonts w:ascii="Courier New"/>
          <w:sz w:val="18"/>
        </w:rPr>
        <w:t>.and.</w:t>
      </w:r>
      <w:r>
        <w:rPr>
          <w:rFonts w:ascii="Courier New"/>
          <w:spacing w:val="-6"/>
          <w:sz w:val="18"/>
        </w:rPr>
        <w:t> </w:t>
      </w:r>
      <w:r>
        <w:rPr>
          <w:rFonts w:ascii="Courier New"/>
          <w:sz w:val="18"/>
        </w:rPr>
        <w:t>(time</w:t>
      </w:r>
      <w:r>
        <w:rPr>
          <w:rFonts w:ascii="Courier New"/>
          <w:spacing w:val="-6"/>
          <w:sz w:val="18"/>
        </w:rPr>
        <w:t> </w:t>
      </w:r>
      <w:r>
        <w:rPr>
          <w:rFonts w:ascii="Courier New"/>
          <w:sz w:val="18"/>
        </w:rPr>
        <w:t>.lt.</w:t>
      </w:r>
      <w:r>
        <w:rPr>
          <w:rFonts w:ascii="Courier New"/>
          <w:spacing w:val="-6"/>
          <w:sz w:val="18"/>
        </w:rPr>
        <w:t> </w:t>
      </w:r>
      <w:r>
        <w:rPr>
          <w:rFonts w:ascii="Courier New"/>
          <w:sz w:val="18"/>
        </w:rPr>
        <w:t>slwstp))</w:t>
      </w:r>
      <w:r>
        <w:rPr>
          <w:rFonts w:ascii="Courier New"/>
          <w:spacing w:val="-6"/>
          <w:sz w:val="18"/>
        </w:rPr>
        <w:t> </w:t>
      </w:r>
      <w:r>
        <w:rPr>
          <w:rFonts w:ascii="Courier New"/>
          <w:sz w:val="18"/>
        </w:rPr>
        <w:t>then dstate(AZCMD) = azrate</w:t>
      </w:r>
    </w:p>
    <w:p>
      <w:pPr>
        <w:spacing w:line="203" w:lineRule="exact" w:before="0"/>
        <w:ind w:left="2097" w:right="0" w:firstLine="0"/>
        <w:jc w:val="left"/>
        <w:rPr>
          <w:rFonts w:ascii="Courier New"/>
          <w:sz w:val="18"/>
        </w:rPr>
      </w:pPr>
      <w:r>
        <w:rPr>
          <w:rFonts w:ascii="Courier New"/>
          <w:sz w:val="18"/>
        </w:rPr>
        <w:t>dstate(ELCMD)</w:t>
      </w:r>
      <w:r>
        <w:rPr>
          <w:rFonts w:ascii="Courier New"/>
          <w:spacing w:val="-7"/>
          <w:sz w:val="18"/>
        </w:rPr>
        <w:t> </w:t>
      </w:r>
      <w:r>
        <w:rPr>
          <w:rFonts w:ascii="Courier New"/>
          <w:sz w:val="18"/>
        </w:rPr>
        <w:t>=</w:t>
      </w:r>
      <w:r>
        <w:rPr>
          <w:rFonts w:ascii="Courier New"/>
          <w:spacing w:val="-7"/>
          <w:sz w:val="18"/>
        </w:rPr>
        <w:t> </w:t>
      </w:r>
      <w:r>
        <w:rPr>
          <w:rFonts w:ascii="Courier New"/>
          <w:spacing w:val="-2"/>
          <w:sz w:val="18"/>
        </w:rPr>
        <w:t>elrate</w:t>
      </w:r>
    </w:p>
    <w:p>
      <w:pPr>
        <w:spacing w:before="16"/>
        <w:ind w:left="1665" w:right="0" w:firstLine="0"/>
        <w:jc w:val="left"/>
        <w:rPr>
          <w:rFonts w:ascii="Courier New"/>
          <w:sz w:val="18"/>
        </w:rPr>
      </w:pPr>
      <w:r>
        <w:rPr>
          <w:rFonts w:ascii="Courier New"/>
          <w:spacing w:val="-4"/>
          <w:sz w:val="18"/>
        </w:rPr>
        <w:t>else</w:t>
      </w:r>
    </w:p>
    <w:p>
      <w:pPr>
        <w:spacing w:line="259" w:lineRule="auto" w:before="16"/>
        <w:ind w:left="2097" w:right="2651" w:firstLine="0"/>
        <w:jc w:val="left"/>
        <w:rPr>
          <w:rFonts w:ascii="Courier New"/>
          <w:sz w:val="18"/>
        </w:rPr>
      </w:pPr>
      <w:r>
        <w:rPr>
          <w:rFonts w:ascii="Courier New"/>
          <w:sz w:val="18"/>
        </w:rPr>
        <w:t>dstate(AZCMD)</w:t>
      </w:r>
      <w:r>
        <w:rPr>
          <w:rFonts w:ascii="Courier New"/>
          <w:spacing w:val="-20"/>
          <w:sz w:val="18"/>
        </w:rPr>
        <w:t> </w:t>
      </w:r>
      <w:r>
        <w:rPr>
          <w:rFonts w:ascii="Courier New"/>
          <w:sz w:val="18"/>
        </w:rPr>
        <w:t>=</w:t>
      </w:r>
      <w:r>
        <w:rPr>
          <w:rFonts w:ascii="Courier New"/>
          <w:spacing w:val="-20"/>
          <w:sz w:val="18"/>
        </w:rPr>
        <w:t> </w:t>
      </w:r>
      <w:r>
        <w:rPr>
          <w:rFonts w:ascii="Courier New"/>
          <w:sz w:val="18"/>
        </w:rPr>
        <w:t>0.0D0 dstate(ELCMD)</w:t>
      </w:r>
      <w:r>
        <w:rPr>
          <w:rFonts w:ascii="Courier New"/>
          <w:spacing w:val="-7"/>
          <w:sz w:val="18"/>
        </w:rPr>
        <w:t> </w:t>
      </w:r>
      <w:r>
        <w:rPr>
          <w:rFonts w:ascii="Courier New"/>
          <w:sz w:val="18"/>
        </w:rPr>
        <w:t>=</w:t>
      </w:r>
      <w:r>
        <w:rPr>
          <w:rFonts w:ascii="Courier New"/>
          <w:spacing w:val="-7"/>
          <w:sz w:val="18"/>
        </w:rPr>
        <w:t> </w:t>
      </w:r>
      <w:r>
        <w:rPr>
          <w:rFonts w:ascii="Courier New"/>
          <w:spacing w:val="-2"/>
          <w:sz w:val="18"/>
        </w:rPr>
        <w:t>0.0D0</w:t>
      </w:r>
    </w:p>
    <w:p>
      <w:pPr>
        <w:spacing w:line="203" w:lineRule="exact" w:before="0"/>
        <w:ind w:left="1665" w:right="0" w:firstLine="0"/>
        <w:jc w:val="left"/>
        <w:rPr>
          <w:rFonts w:ascii="Courier New"/>
          <w:sz w:val="18"/>
        </w:rPr>
      </w:pPr>
      <w:r>
        <w:rPr>
          <w:rFonts w:ascii="Courier New"/>
          <w:sz w:val="18"/>
        </w:rPr>
        <w:t>end</w:t>
      </w:r>
      <w:r>
        <w:rPr>
          <w:rFonts w:ascii="Courier New"/>
          <w:spacing w:val="-5"/>
          <w:sz w:val="18"/>
        </w:rPr>
        <w:t> </w:t>
      </w:r>
      <w:r>
        <w:rPr>
          <w:rFonts w:ascii="Courier New"/>
          <w:spacing w:val="-7"/>
          <w:sz w:val="18"/>
        </w:rPr>
        <w:t>if</w:t>
      </w:r>
    </w:p>
    <w:p>
      <w:pPr>
        <w:pStyle w:val="BodyText"/>
        <w:spacing w:before="29"/>
        <w:rPr>
          <w:rFonts w:ascii="Courier New"/>
          <w:sz w:val="18"/>
        </w:rPr>
      </w:pPr>
    </w:p>
    <w:p>
      <w:pPr>
        <w:pStyle w:val="BodyText"/>
        <w:spacing w:line="242" w:lineRule="auto"/>
        <w:ind w:left="621" w:right="764"/>
      </w:pPr>
      <w:r>
        <w:rPr/>
        <w:t>We also should check for velocity and position constraint errors.</w:t>
      </w:r>
      <w:r>
        <w:rPr>
          <w:spacing w:val="40"/>
        </w:rPr>
        <w:t> </w:t>
      </w:r>
      <w:r>
        <w:rPr/>
        <w:t>The tolerance is passed</w:t>
      </w:r>
      <w:r>
        <w:rPr>
          <w:spacing w:val="-10"/>
        </w:rPr>
        <w:t> </w:t>
      </w:r>
      <w:r>
        <w:rPr/>
        <w:t>through</w:t>
      </w:r>
      <w:r>
        <w:rPr>
          <w:spacing w:val="-5"/>
        </w:rPr>
        <w:t> </w:t>
      </w:r>
      <w:r>
        <w:rPr/>
        <w:t>the</w:t>
      </w:r>
      <w:r>
        <w:rPr>
          <w:spacing w:val="-5"/>
        </w:rPr>
        <w:t> </w:t>
      </w:r>
      <w:r>
        <w:rPr/>
        <w:t>available</w:t>
      </w:r>
      <w:r>
        <w:rPr>
          <w:spacing w:val="-6"/>
        </w:rPr>
        <w:t> </w:t>
      </w:r>
      <w:r>
        <w:rPr>
          <w:rFonts w:ascii="Courier New"/>
        </w:rPr>
        <w:t>PARAM</w:t>
      </w:r>
      <w:r>
        <w:rPr>
          <w:rFonts w:ascii="Courier New"/>
          <w:spacing w:val="-71"/>
        </w:rPr>
        <w:t> </w:t>
      </w:r>
      <w:r>
        <w:rPr/>
        <w:t>array.</w:t>
      </w:r>
      <w:r>
        <w:rPr>
          <w:spacing w:val="40"/>
        </w:rPr>
        <w:t> </w:t>
      </w:r>
      <w:r>
        <w:rPr/>
        <w:t>If</w:t>
      </w:r>
      <w:r>
        <w:rPr>
          <w:spacing w:val="-5"/>
        </w:rPr>
        <w:t> </w:t>
      </w:r>
      <w:r>
        <w:rPr/>
        <w:t>the</w:t>
      </w:r>
      <w:r>
        <w:rPr>
          <w:spacing w:val="-5"/>
        </w:rPr>
        <w:t> </w:t>
      </w:r>
      <w:r>
        <w:rPr/>
        <w:t>constraints</w:t>
      </w:r>
      <w:r>
        <w:rPr>
          <w:spacing w:val="-6"/>
        </w:rPr>
        <w:t> </w:t>
      </w:r>
      <w:r>
        <w:rPr/>
        <w:t>are</w:t>
      </w:r>
      <w:r>
        <w:rPr>
          <w:spacing w:val="-5"/>
        </w:rPr>
        <w:t> </w:t>
      </w:r>
      <w:r>
        <w:rPr/>
        <w:t>violated,</w:t>
      </w:r>
      <w:r>
        <w:rPr>
          <w:spacing w:val="-5"/>
        </w:rPr>
        <w:t> </w:t>
      </w:r>
      <w:r>
        <w:rPr>
          <w:rFonts w:ascii="Courier New"/>
        </w:rPr>
        <w:t>status=1 </w:t>
      </w:r>
      <w:r>
        <w:rPr/>
        <w:t>is returned.</w:t>
      </w:r>
    </w:p>
    <w:p>
      <w:pPr>
        <w:spacing w:line="518" w:lineRule="auto" w:before="150"/>
        <w:ind w:left="1665" w:right="2159" w:hanging="864"/>
        <w:jc w:val="left"/>
        <w:rPr>
          <w:rFonts w:ascii="Courier New"/>
          <w:sz w:val="18"/>
        </w:rPr>
      </w:pPr>
      <w:r>
        <w:rPr>
          <w:rFonts w:ascii="Courier New"/>
          <w:sz w:val="18"/>
        </w:rPr>
        <w:t>c</w:t>
      </w:r>
      <w:r>
        <w:rPr>
          <w:rFonts w:ascii="Courier New"/>
          <w:spacing w:val="80"/>
          <w:sz w:val="18"/>
        </w:rPr>
        <w:t> </w:t>
      </w:r>
      <w:r>
        <w:rPr>
          <w:rFonts w:ascii="Courier New"/>
          <w:sz w:val="18"/>
        </w:rPr>
        <w:t>Check</w:t>
      </w:r>
      <w:r>
        <w:rPr>
          <w:rFonts w:ascii="Courier New"/>
          <w:spacing w:val="-6"/>
          <w:sz w:val="18"/>
        </w:rPr>
        <w:t> </w:t>
      </w:r>
      <w:r>
        <w:rPr>
          <w:rFonts w:ascii="Courier New"/>
          <w:sz w:val="18"/>
        </w:rPr>
        <w:t>that</w:t>
      </w:r>
      <w:r>
        <w:rPr>
          <w:rFonts w:ascii="Courier New"/>
          <w:spacing w:val="-6"/>
          <w:sz w:val="18"/>
        </w:rPr>
        <w:t> </w:t>
      </w:r>
      <w:r>
        <w:rPr>
          <w:rFonts w:ascii="Courier New"/>
          <w:sz w:val="18"/>
        </w:rPr>
        <w:t>constraint</w:t>
      </w:r>
      <w:r>
        <w:rPr>
          <w:rFonts w:ascii="Courier New"/>
          <w:spacing w:val="-6"/>
          <w:sz w:val="18"/>
        </w:rPr>
        <w:t> </w:t>
      </w:r>
      <w:r>
        <w:rPr>
          <w:rFonts w:ascii="Courier New"/>
          <w:sz w:val="18"/>
        </w:rPr>
        <w:t>errors</w:t>
      </w:r>
      <w:r>
        <w:rPr>
          <w:rFonts w:ascii="Courier New"/>
          <w:spacing w:val="-6"/>
          <w:sz w:val="18"/>
        </w:rPr>
        <w:t> </w:t>
      </w:r>
      <w:r>
        <w:rPr>
          <w:rFonts w:ascii="Courier New"/>
          <w:sz w:val="18"/>
        </w:rPr>
        <w:t>are</w:t>
      </w:r>
      <w:r>
        <w:rPr>
          <w:rFonts w:ascii="Courier New"/>
          <w:spacing w:val="-6"/>
          <w:sz w:val="18"/>
        </w:rPr>
        <w:t> </w:t>
      </w:r>
      <w:r>
        <w:rPr>
          <w:rFonts w:ascii="Courier New"/>
          <w:sz w:val="18"/>
        </w:rPr>
        <w:t>below</w:t>
      </w:r>
      <w:r>
        <w:rPr>
          <w:rFonts w:ascii="Courier New"/>
          <w:spacing w:val="-6"/>
          <w:sz w:val="18"/>
        </w:rPr>
        <w:t> </w:t>
      </w:r>
      <w:r>
        <w:rPr>
          <w:rFonts w:ascii="Courier New"/>
          <w:sz w:val="18"/>
        </w:rPr>
        <w:t>tol. status = 1</w:t>
      </w:r>
    </w:p>
    <w:p>
      <w:pPr>
        <w:spacing w:line="259" w:lineRule="auto" w:before="0"/>
        <w:ind w:left="1665" w:right="4692" w:firstLine="0"/>
        <w:jc w:val="left"/>
        <w:rPr>
          <w:rFonts w:ascii="Courier New"/>
          <w:sz w:val="18"/>
        </w:rPr>
      </w:pPr>
      <w:r>
        <w:rPr>
          <w:rFonts w:ascii="Courier New"/>
          <w:sz w:val="18"/>
        </w:rPr>
        <w:t>call</w:t>
      </w:r>
      <w:r>
        <w:rPr>
          <w:rFonts w:ascii="Courier New"/>
          <w:spacing w:val="-29"/>
          <w:sz w:val="18"/>
        </w:rPr>
        <w:t> </w:t>
      </w:r>
      <w:r>
        <w:rPr>
          <w:rFonts w:ascii="Courier New"/>
          <w:sz w:val="18"/>
        </w:rPr>
        <w:t>SDVERR(errs) do 10 i=1,NC</w:t>
      </w:r>
    </w:p>
    <w:p>
      <w:pPr>
        <w:tabs>
          <w:tab w:pos="2097" w:val="left" w:leader="none"/>
        </w:tabs>
        <w:spacing w:line="259" w:lineRule="auto" w:before="0"/>
        <w:ind w:left="1665" w:right="2159" w:hanging="864"/>
        <w:jc w:val="left"/>
        <w:rPr>
          <w:rFonts w:ascii="Courier New"/>
          <w:sz w:val="18"/>
        </w:rPr>
      </w:pPr>
      <w:r>
        <w:rPr>
          <w:rFonts w:ascii="Courier New"/>
          <w:spacing w:val="-6"/>
          <w:sz w:val="18"/>
        </w:rPr>
        <w:t>10</w:t>
      </w:r>
      <w:r>
        <w:rPr>
          <w:rFonts w:ascii="Courier New"/>
          <w:sz w:val="18"/>
        </w:rPr>
        <w:tab/>
        <w:tab/>
        <w:t>if</w:t>
      </w:r>
      <w:r>
        <w:rPr>
          <w:rFonts w:ascii="Courier New"/>
          <w:spacing w:val="-10"/>
          <w:sz w:val="18"/>
        </w:rPr>
        <w:t> </w:t>
      </w:r>
      <w:r>
        <w:rPr>
          <w:rFonts w:ascii="Courier New"/>
          <w:sz w:val="18"/>
        </w:rPr>
        <w:t>(abs(errs(i))</w:t>
      </w:r>
      <w:r>
        <w:rPr>
          <w:rFonts w:ascii="Courier New"/>
          <w:spacing w:val="-10"/>
          <w:sz w:val="18"/>
        </w:rPr>
        <w:t> </w:t>
      </w:r>
      <w:r>
        <w:rPr>
          <w:rFonts w:ascii="Courier New"/>
          <w:sz w:val="18"/>
        </w:rPr>
        <w:t>.gt.</w:t>
      </w:r>
      <w:r>
        <w:rPr>
          <w:rFonts w:ascii="Courier New"/>
          <w:spacing w:val="-10"/>
          <w:sz w:val="18"/>
        </w:rPr>
        <w:t> </w:t>
      </w:r>
      <w:r>
        <w:rPr>
          <w:rFonts w:ascii="Courier New"/>
          <w:sz w:val="18"/>
        </w:rPr>
        <w:t>param(1))</w:t>
      </w:r>
      <w:r>
        <w:rPr>
          <w:rFonts w:ascii="Courier New"/>
          <w:spacing w:val="-10"/>
          <w:sz w:val="18"/>
        </w:rPr>
        <w:t> </w:t>
      </w:r>
      <w:r>
        <w:rPr>
          <w:rFonts w:ascii="Courier New"/>
          <w:sz w:val="18"/>
        </w:rPr>
        <w:t>return call SDPERR(errs)</w:t>
      </w:r>
    </w:p>
    <w:p>
      <w:pPr>
        <w:spacing w:line="203" w:lineRule="exact" w:before="0"/>
        <w:ind w:left="1665" w:right="0" w:firstLine="0"/>
        <w:jc w:val="left"/>
        <w:rPr>
          <w:rFonts w:ascii="Courier New"/>
          <w:sz w:val="18"/>
        </w:rPr>
      </w:pPr>
      <w:r>
        <w:rPr>
          <w:rFonts w:ascii="Courier New"/>
          <w:sz w:val="18"/>
        </w:rPr>
        <w:t>do</w:t>
      </w:r>
      <w:r>
        <w:rPr>
          <w:rFonts w:ascii="Courier New"/>
          <w:spacing w:val="-2"/>
          <w:sz w:val="18"/>
        </w:rPr>
        <w:t> </w:t>
      </w:r>
      <w:r>
        <w:rPr>
          <w:rFonts w:ascii="Courier New"/>
          <w:sz w:val="18"/>
        </w:rPr>
        <w:t>20</w:t>
      </w:r>
      <w:r>
        <w:rPr>
          <w:rFonts w:ascii="Courier New"/>
          <w:spacing w:val="-2"/>
          <w:sz w:val="18"/>
        </w:rPr>
        <w:t> i=1,NC</w:t>
      </w:r>
    </w:p>
    <w:p>
      <w:pPr>
        <w:tabs>
          <w:tab w:pos="2097" w:val="left" w:leader="none"/>
        </w:tabs>
        <w:spacing w:line="518" w:lineRule="auto" w:before="15"/>
        <w:ind w:left="1665" w:right="2159" w:hanging="864"/>
        <w:jc w:val="left"/>
        <w:rPr>
          <w:rFonts w:ascii="Courier New"/>
          <w:sz w:val="18"/>
        </w:rPr>
      </w:pPr>
      <w:r>
        <w:rPr>
          <w:rFonts w:ascii="Courier New"/>
          <w:spacing w:val="-6"/>
          <w:sz w:val="18"/>
        </w:rPr>
        <w:t>20</w:t>
      </w:r>
      <w:r>
        <w:rPr>
          <w:rFonts w:ascii="Courier New"/>
          <w:sz w:val="18"/>
        </w:rPr>
        <w:tab/>
        <w:tab/>
        <w:t>if</w:t>
      </w:r>
      <w:r>
        <w:rPr>
          <w:rFonts w:ascii="Courier New"/>
          <w:spacing w:val="-10"/>
          <w:sz w:val="18"/>
        </w:rPr>
        <w:t> </w:t>
      </w:r>
      <w:r>
        <w:rPr>
          <w:rFonts w:ascii="Courier New"/>
          <w:sz w:val="18"/>
        </w:rPr>
        <w:t>(abs(errs(i))</w:t>
      </w:r>
      <w:r>
        <w:rPr>
          <w:rFonts w:ascii="Courier New"/>
          <w:spacing w:val="-10"/>
          <w:sz w:val="18"/>
        </w:rPr>
        <w:t> </w:t>
      </w:r>
      <w:r>
        <w:rPr>
          <w:rFonts w:ascii="Courier New"/>
          <w:sz w:val="18"/>
        </w:rPr>
        <w:t>.gt.</w:t>
      </w:r>
      <w:r>
        <w:rPr>
          <w:rFonts w:ascii="Courier New"/>
          <w:spacing w:val="-10"/>
          <w:sz w:val="18"/>
        </w:rPr>
        <w:t> </w:t>
      </w:r>
      <w:r>
        <w:rPr>
          <w:rFonts w:ascii="Courier New"/>
          <w:sz w:val="18"/>
        </w:rPr>
        <w:t>param(1))</w:t>
      </w:r>
      <w:r>
        <w:rPr>
          <w:rFonts w:ascii="Courier New"/>
          <w:spacing w:val="-10"/>
          <w:sz w:val="18"/>
        </w:rPr>
        <w:t> </w:t>
      </w:r>
      <w:r>
        <w:rPr>
          <w:rFonts w:ascii="Courier New"/>
          <w:sz w:val="18"/>
        </w:rPr>
        <w:t>return status = 0</w:t>
      </w:r>
    </w:p>
    <w:p>
      <w:pPr>
        <w:spacing w:line="259" w:lineRule="auto" w:before="0"/>
        <w:ind w:left="1665" w:right="6039" w:firstLine="0"/>
        <w:jc w:val="left"/>
        <w:rPr>
          <w:rFonts w:ascii="Courier New"/>
          <w:sz w:val="18"/>
        </w:rPr>
      </w:pPr>
      <w:r>
        <w:rPr>
          <w:rFonts w:ascii="Courier New"/>
          <w:spacing w:val="-2"/>
          <w:sz w:val="18"/>
        </w:rPr>
        <w:t>return </w:t>
      </w:r>
      <w:r>
        <w:rPr>
          <w:rFonts w:ascii="Courier New"/>
          <w:spacing w:val="-4"/>
          <w:sz w:val="18"/>
        </w:rPr>
        <w:t>end</w:t>
      </w:r>
    </w:p>
    <w:p>
      <w:pPr>
        <w:pStyle w:val="BodyText"/>
        <w:spacing w:before="16"/>
        <w:rPr>
          <w:rFonts w:ascii="Courier New"/>
          <w:sz w:val="18"/>
        </w:rPr>
      </w:pPr>
    </w:p>
    <w:p>
      <w:pPr>
        <w:pStyle w:val="BodyText"/>
        <w:spacing w:line="232" w:lineRule="auto"/>
        <w:ind w:left="621" w:right="778"/>
        <w:jc w:val="both"/>
      </w:pPr>
      <w:r>
        <w:rPr/>
        <w:t>The</w:t>
      </w:r>
      <w:r>
        <w:rPr>
          <w:spacing w:val="-13"/>
        </w:rPr>
        <w:t> </w:t>
      </w:r>
      <w:r>
        <w:rPr/>
        <w:t>routine</w:t>
      </w:r>
      <w:r>
        <w:rPr>
          <w:spacing w:val="-12"/>
        </w:rPr>
        <w:t> </w:t>
      </w:r>
      <w:r>
        <w:rPr>
          <w:rFonts w:ascii="Courier New"/>
        </w:rPr>
        <w:t>simulate()</w:t>
      </w:r>
      <w:r>
        <w:rPr>
          <w:rFonts w:ascii="Courier New"/>
          <w:spacing w:val="-30"/>
        </w:rPr>
        <w:t> </w:t>
      </w:r>
      <w:r>
        <w:rPr/>
        <w:t>organizes</w:t>
      </w:r>
      <w:r>
        <w:rPr>
          <w:spacing w:val="-13"/>
        </w:rPr>
        <w:t> </w:t>
      </w:r>
      <w:r>
        <w:rPr/>
        <w:t>one</w:t>
      </w:r>
      <w:r>
        <w:rPr>
          <w:spacing w:val="-12"/>
        </w:rPr>
        <w:t> </w:t>
      </w:r>
      <w:r>
        <w:rPr/>
        <w:t>simulation</w:t>
      </w:r>
      <w:r>
        <w:rPr>
          <w:spacing w:val="-13"/>
        </w:rPr>
        <w:t> </w:t>
      </w:r>
      <w:r>
        <w:rPr/>
        <w:t>and</w:t>
      </w:r>
      <w:r>
        <w:rPr>
          <w:spacing w:val="-6"/>
        </w:rPr>
        <w:t> </w:t>
      </w:r>
      <w:r>
        <w:rPr/>
        <w:t>is</w:t>
      </w:r>
      <w:r>
        <w:rPr>
          <w:spacing w:val="-5"/>
        </w:rPr>
        <w:t> </w:t>
      </w:r>
      <w:r>
        <w:rPr/>
        <w:t>called</w:t>
      </w:r>
      <w:r>
        <w:rPr>
          <w:spacing w:val="-5"/>
        </w:rPr>
        <w:t> </w:t>
      </w:r>
      <w:r>
        <w:rPr/>
        <w:t>for</w:t>
      </w:r>
      <w:r>
        <w:rPr>
          <w:spacing w:val="-5"/>
        </w:rPr>
        <w:t> </w:t>
      </w:r>
      <w:r>
        <w:rPr/>
        <w:t>each</w:t>
      </w:r>
      <w:r>
        <w:rPr>
          <w:spacing w:val="-5"/>
        </w:rPr>
        <w:t> </w:t>
      </w:r>
      <w:r>
        <w:rPr/>
        <w:t>desired</w:t>
      </w:r>
      <w:r>
        <w:rPr>
          <w:spacing w:val="-5"/>
        </w:rPr>
        <w:t> </w:t>
      </w:r>
      <w:r>
        <w:rPr/>
        <w:t>run. </w:t>
      </w:r>
      <w:r>
        <w:rPr>
          <w:rFonts w:ascii="Courier New"/>
          <w:spacing w:val="-2"/>
        </w:rPr>
        <w:t>simulate()</w:t>
      </w:r>
      <w:r>
        <w:rPr>
          <w:rFonts w:ascii="Courier New"/>
          <w:spacing w:val="-28"/>
        </w:rPr>
        <w:t> </w:t>
      </w:r>
      <w:r>
        <w:rPr>
          <w:spacing w:val="-2"/>
        </w:rPr>
        <w:t>makes</w:t>
      </w:r>
      <w:r>
        <w:rPr>
          <w:spacing w:val="-11"/>
        </w:rPr>
        <w:t> </w:t>
      </w:r>
      <w:r>
        <w:rPr>
          <w:spacing w:val="-2"/>
        </w:rPr>
        <w:t>calls</w:t>
      </w:r>
      <w:r>
        <w:rPr>
          <w:spacing w:val="-10"/>
        </w:rPr>
        <w:t> </w:t>
      </w:r>
      <w:r>
        <w:rPr>
          <w:spacing w:val="-2"/>
        </w:rPr>
        <w:t>to</w:t>
      </w:r>
      <w:r>
        <w:rPr>
          <w:spacing w:val="-11"/>
        </w:rPr>
        <w:t> </w:t>
      </w:r>
      <w:r>
        <w:rPr>
          <w:rFonts w:ascii="Courier New"/>
          <w:spacing w:val="-2"/>
        </w:rPr>
        <w:t>deriv()</w:t>
      </w:r>
      <w:r>
        <w:rPr>
          <w:rFonts w:ascii="Courier New"/>
          <w:spacing w:val="-28"/>
        </w:rPr>
        <w:t> </w:t>
      </w:r>
      <w:r>
        <w:rPr>
          <w:spacing w:val="-2"/>
        </w:rPr>
        <w:t>using</w:t>
      </w:r>
      <w:r>
        <w:rPr>
          <w:spacing w:val="-1"/>
        </w:rPr>
        <w:t> </w:t>
      </w:r>
      <w:r>
        <w:rPr>
          <w:spacing w:val="-2"/>
        </w:rPr>
        <w:t>the</w:t>
      </w:r>
      <w:r>
        <w:rPr>
          <w:spacing w:val="8"/>
        </w:rPr>
        <w:t> </w:t>
      </w:r>
      <w:r>
        <w:rPr>
          <w:spacing w:val="-2"/>
        </w:rPr>
        <w:t>fixed-step</w:t>
      </w:r>
      <w:r>
        <w:rPr>
          <w:spacing w:val="9"/>
        </w:rPr>
        <w:t> </w:t>
      </w:r>
      <w:r>
        <w:rPr>
          <w:spacing w:val="-2"/>
        </w:rPr>
        <w:t>integrator</w:t>
      </w:r>
      <w:r>
        <w:rPr>
          <w:spacing w:val="8"/>
        </w:rPr>
        <w:t> </w:t>
      </w:r>
      <w:r>
        <w:rPr>
          <w:rFonts w:ascii="Courier New"/>
          <w:spacing w:val="-2"/>
        </w:rPr>
        <w:t>SDFINTEG() </w:t>
      </w:r>
      <w:r>
        <w:rPr/>
        <w:t>where each element in the call is explained on page R-37.</w:t>
      </w:r>
    </w:p>
    <w:p>
      <w:pPr>
        <w:spacing w:line="264" w:lineRule="auto" w:before="159"/>
        <w:ind w:left="801" w:right="6559" w:firstLine="0"/>
        <w:jc w:val="left"/>
        <w:rPr>
          <w:rFonts w:ascii="Courier New"/>
          <w:sz w:val="16"/>
        </w:rPr>
      </w:pPr>
      <w:r>
        <w:rPr>
          <w:rFonts w:ascii="Courier New"/>
          <w:sz w:val="16"/>
        </w:rPr>
        <w:t>c</w:t>
      </w:r>
      <w:r>
        <w:rPr>
          <w:rFonts w:ascii="Courier New"/>
          <w:spacing w:val="-26"/>
          <w:sz w:val="16"/>
        </w:rPr>
        <w:t> </w:t>
      </w:r>
      <w:r>
        <w:rPr>
          <w:rFonts w:ascii="Courier New"/>
          <w:sz w:val="16"/>
        </w:rPr>
        <w:t>simulate </w:t>
      </w:r>
      <w:r>
        <w:rPr>
          <w:rFonts w:ascii="Courier New"/>
          <w:spacing w:val="-10"/>
          <w:sz w:val="16"/>
        </w:rPr>
        <w:t>c</w:t>
      </w:r>
    </w:p>
    <w:p>
      <w:pPr>
        <w:spacing w:before="1"/>
        <w:ind w:left="801" w:right="0" w:firstLine="0"/>
        <w:jc w:val="left"/>
        <w:rPr>
          <w:rFonts w:ascii="Courier New"/>
          <w:sz w:val="16"/>
        </w:rPr>
      </w:pPr>
      <w:r>
        <w:rPr>
          <w:rFonts w:ascii="Courier New"/>
          <w:sz w:val="16"/>
        </w:rPr>
        <w:t>c</w:t>
      </w:r>
      <w:r>
        <w:rPr>
          <w:rFonts w:ascii="Courier New"/>
          <w:spacing w:val="-7"/>
          <w:sz w:val="16"/>
        </w:rPr>
        <w:t> </w:t>
      </w:r>
      <w:r>
        <w:rPr>
          <w:rFonts w:ascii="Courier New"/>
          <w:sz w:val="16"/>
        </w:rPr>
        <w:t>Run</w:t>
      </w:r>
      <w:r>
        <w:rPr>
          <w:rFonts w:ascii="Courier New"/>
          <w:spacing w:val="-4"/>
          <w:sz w:val="16"/>
        </w:rPr>
        <w:t> </w:t>
      </w:r>
      <w:r>
        <w:rPr>
          <w:rFonts w:ascii="Courier New"/>
          <w:sz w:val="16"/>
        </w:rPr>
        <w:t>a</w:t>
      </w:r>
      <w:r>
        <w:rPr>
          <w:rFonts w:ascii="Courier New"/>
          <w:spacing w:val="-4"/>
          <w:sz w:val="16"/>
        </w:rPr>
        <w:t> </w:t>
      </w:r>
      <w:r>
        <w:rPr>
          <w:rFonts w:ascii="Courier New"/>
          <w:sz w:val="16"/>
        </w:rPr>
        <w:t>simulation</w:t>
      </w:r>
      <w:r>
        <w:rPr>
          <w:rFonts w:ascii="Courier New"/>
          <w:spacing w:val="-5"/>
          <w:sz w:val="16"/>
        </w:rPr>
        <w:t> </w:t>
      </w:r>
      <w:r>
        <w:rPr>
          <w:rFonts w:ascii="Courier New"/>
          <w:sz w:val="16"/>
        </w:rPr>
        <w:t>of</w:t>
      </w:r>
      <w:r>
        <w:rPr>
          <w:rFonts w:ascii="Courier New"/>
          <w:spacing w:val="-4"/>
          <w:sz w:val="16"/>
        </w:rPr>
        <w:t> </w:t>
      </w:r>
      <w:r>
        <w:rPr>
          <w:rFonts w:ascii="Courier New"/>
          <w:sz w:val="16"/>
        </w:rPr>
        <w:t>the</w:t>
      </w:r>
      <w:r>
        <w:rPr>
          <w:rFonts w:ascii="Courier New"/>
          <w:spacing w:val="-4"/>
          <w:sz w:val="16"/>
        </w:rPr>
        <w:t> </w:t>
      </w:r>
      <w:r>
        <w:rPr>
          <w:rFonts w:ascii="Courier New"/>
          <w:sz w:val="16"/>
        </w:rPr>
        <w:t>spacecraft</w:t>
      </w:r>
      <w:r>
        <w:rPr>
          <w:rFonts w:ascii="Courier New"/>
          <w:spacing w:val="-4"/>
          <w:sz w:val="16"/>
        </w:rPr>
        <w:t> </w:t>
      </w:r>
      <w:r>
        <w:rPr>
          <w:rFonts w:ascii="Courier New"/>
          <w:sz w:val="16"/>
        </w:rPr>
        <w:t>to</w:t>
      </w:r>
      <w:r>
        <w:rPr>
          <w:rFonts w:ascii="Courier New"/>
          <w:spacing w:val="-5"/>
          <w:sz w:val="16"/>
        </w:rPr>
        <w:t> </w:t>
      </w:r>
      <w:r>
        <w:rPr>
          <w:rFonts w:ascii="Courier New"/>
          <w:sz w:val="16"/>
        </w:rPr>
        <w:t>produce</w:t>
      </w:r>
      <w:r>
        <w:rPr>
          <w:rFonts w:ascii="Courier New"/>
          <w:spacing w:val="-4"/>
          <w:sz w:val="16"/>
        </w:rPr>
        <w:t> </w:t>
      </w:r>
      <w:r>
        <w:rPr>
          <w:rFonts w:ascii="Courier New"/>
          <w:sz w:val="16"/>
        </w:rPr>
        <w:t>nout</w:t>
      </w:r>
      <w:r>
        <w:rPr>
          <w:rFonts w:ascii="Courier New"/>
          <w:spacing w:val="-4"/>
          <w:sz w:val="16"/>
        </w:rPr>
        <w:t> </w:t>
      </w:r>
      <w:r>
        <w:rPr>
          <w:rFonts w:ascii="Courier New"/>
          <w:sz w:val="16"/>
        </w:rPr>
        <w:t>data</w:t>
      </w:r>
      <w:r>
        <w:rPr>
          <w:rFonts w:ascii="Courier New"/>
          <w:spacing w:val="-4"/>
          <w:sz w:val="16"/>
        </w:rPr>
        <w:t> </w:t>
      </w:r>
      <w:r>
        <w:rPr>
          <w:rFonts w:ascii="Courier New"/>
          <w:spacing w:val="-2"/>
          <w:sz w:val="16"/>
        </w:rPr>
        <w:t>points</w:t>
      </w:r>
    </w:p>
    <w:p>
      <w:pPr>
        <w:spacing w:line="264" w:lineRule="auto" w:before="19"/>
        <w:ind w:left="801" w:right="839" w:firstLine="0"/>
        <w:jc w:val="both"/>
        <w:rPr>
          <w:rFonts w:ascii="Courier New"/>
          <w:sz w:val="16"/>
        </w:rPr>
      </w:pPr>
      <w:r>
        <w:rPr>
          <w:rFonts w:ascii="Courier New"/>
          <w:sz w:val="16"/>
        </w:rPr>
        <w:t>c</w:t>
      </w:r>
      <w:r>
        <w:rPr>
          <w:rFonts w:ascii="Courier New"/>
          <w:spacing w:val="-4"/>
          <w:sz w:val="16"/>
        </w:rPr>
        <w:t> </w:t>
      </w:r>
      <w:r>
        <w:rPr>
          <w:rFonts w:ascii="Courier New"/>
          <w:sz w:val="16"/>
        </w:rPr>
        <w:t>beginning</w:t>
      </w:r>
      <w:r>
        <w:rPr>
          <w:rFonts w:ascii="Courier New"/>
          <w:spacing w:val="-4"/>
          <w:sz w:val="16"/>
        </w:rPr>
        <w:t> </w:t>
      </w:r>
      <w:r>
        <w:rPr>
          <w:rFonts w:ascii="Courier New"/>
          <w:sz w:val="16"/>
        </w:rPr>
        <w:t>at</w:t>
      </w:r>
      <w:r>
        <w:rPr>
          <w:rFonts w:ascii="Courier New"/>
          <w:spacing w:val="-4"/>
          <w:sz w:val="16"/>
        </w:rPr>
        <w:t> </w:t>
      </w:r>
      <w:r>
        <w:rPr>
          <w:rFonts w:ascii="Courier New"/>
          <w:sz w:val="16"/>
        </w:rPr>
        <w:t>time</w:t>
      </w:r>
      <w:r>
        <w:rPr>
          <w:rFonts w:ascii="Courier New"/>
          <w:spacing w:val="-4"/>
          <w:sz w:val="16"/>
        </w:rPr>
        <w:t> </w:t>
      </w:r>
      <w:r>
        <w:rPr>
          <w:rFonts w:ascii="Courier New"/>
          <w:sz w:val="16"/>
        </w:rPr>
        <w:t>t</w:t>
      </w:r>
      <w:r>
        <w:rPr>
          <w:rFonts w:ascii="Courier New"/>
          <w:spacing w:val="-4"/>
          <w:sz w:val="16"/>
        </w:rPr>
        <w:t> </w:t>
      </w:r>
      <w:r>
        <w:rPr>
          <w:rFonts w:ascii="Courier New"/>
          <w:sz w:val="16"/>
        </w:rPr>
        <w:t>and</w:t>
      </w:r>
      <w:r>
        <w:rPr>
          <w:rFonts w:ascii="Courier New"/>
          <w:spacing w:val="-4"/>
          <w:sz w:val="16"/>
        </w:rPr>
        <w:t> </w:t>
      </w:r>
      <w:r>
        <w:rPr>
          <w:rFonts w:ascii="Courier New"/>
          <w:sz w:val="16"/>
        </w:rPr>
        <w:t>separated</w:t>
      </w:r>
      <w:r>
        <w:rPr>
          <w:rFonts w:ascii="Courier New"/>
          <w:spacing w:val="-4"/>
          <w:sz w:val="16"/>
        </w:rPr>
        <w:t> </w:t>
      </w:r>
      <w:r>
        <w:rPr>
          <w:rFonts w:ascii="Courier New"/>
          <w:sz w:val="16"/>
        </w:rPr>
        <w:t>by</w:t>
      </w:r>
      <w:r>
        <w:rPr>
          <w:rFonts w:ascii="Courier New"/>
          <w:spacing w:val="-4"/>
          <w:sz w:val="16"/>
        </w:rPr>
        <w:t> </w:t>
      </w:r>
      <w:r>
        <w:rPr>
          <w:rFonts w:ascii="Courier New"/>
          <w:sz w:val="16"/>
        </w:rPr>
        <w:t>(nbtw*dt)</w:t>
      </w:r>
      <w:r>
        <w:rPr>
          <w:rFonts w:ascii="Courier New"/>
          <w:spacing w:val="-4"/>
          <w:sz w:val="16"/>
        </w:rPr>
        <w:t> </w:t>
      </w:r>
      <w:r>
        <w:rPr>
          <w:rFonts w:ascii="Courier New"/>
          <w:sz w:val="16"/>
        </w:rPr>
        <w:t>seconds.</w:t>
      </w:r>
      <w:r>
        <w:rPr>
          <w:rFonts w:ascii="Courier New"/>
          <w:spacing w:val="80"/>
          <w:sz w:val="16"/>
        </w:rPr>
        <w:t> </w:t>
      </w:r>
      <w:r>
        <w:rPr>
          <w:rFonts w:ascii="Courier New"/>
          <w:sz w:val="16"/>
        </w:rPr>
        <w:t>Complain</w:t>
      </w:r>
      <w:r>
        <w:rPr>
          <w:rFonts w:ascii="Courier New"/>
          <w:spacing w:val="-4"/>
          <w:sz w:val="16"/>
        </w:rPr>
        <w:t> </w:t>
      </w:r>
      <w:r>
        <w:rPr>
          <w:rFonts w:ascii="Courier New"/>
          <w:sz w:val="16"/>
        </w:rPr>
        <w:t>if c</w:t>
      </w:r>
      <w:r>
        <w:rPr>
          <w:rFonts w:ascii="Courier New"/>
          <w:spacing w:val="-4"/>
          <w:sz w:val="16"/>
        </w:rPr>
        <w:t> </w:t>
      </w:r>
      <w:r>
        <w:rPr>
          <w:rFonts w:ascii="Courier New"/>
          <w:sz w:val="16"/>
        </w:rPr>
        <w:t>the</w:t>
      </w:r>
      <w:r>
        <w:rPr>
          <w:rFonts w:ascii="Courier New"/>
          <w:spacing w:val="-4"/>
          <w:sz w:val="16"/>
        </w:rPr>
        <w:t> </w:t>
      </w:r>
      <w:r>
        <w:rPr>
          <w:rFonts w:ascii="Courier New"/>
          <w:sz w:val="16"/>
        </w:rPr>
        <w:t>integration</w:t>
      </w:r>
      <w:r>
        <w:rPr>
          <w:rFonts w:ascii="Courier New"/>
          <w:spacing w:val="-4"/>
          <w:sz w:val="16"/>
        </w:rPr>
        <w:t> </w:t>
      </w:r>
      <w:r>
        <w:rPr>
          <w:rFonts w:ascii="Courier New"/>
          <w:sz w:val="16"/>
        </w:rPr>
        <w:t>error</w:t>
      </w:r>
      <w:r>
        <w:rPr>
          <w:rFonts w:ascii="Courier New"/>
          <w:spacing w:val="-4"/>
          <w:sz w:val="16"/>
        </w:rPr>
        <w:t> </w:t>
      </w:r>
      <w:r>
        <w:rPr>
          <w:rFonts w:ascii="Courier New"/>
          <w:sz w:val="16"/>
        </w:rPr>
        <w:t>or</w:t>
      </w:r>
      <w:r>
        <w:rPr>
          <w:rFonts w:ascii="Courier New"/>
          <w:spacing w:val="-4"/>
          <w:sz w:val="16"/>
        </w:rPr>
        <w:t> </w:t>
      </w:r>
      <w:r>
        <w:rPr>
          <w:rFonts w:ascii="Courier New"/>
          <w:sz w:val="16"/>
        </w:rPr>
        <w:t>a</w:t>
      </w:r>
      <w:r>
        <w:rPr>
          <w:rFonts w:ascii="Courier New"/>
          <w:spacing w:val="-4"/>
          <w:sz w:val="16"/>
        </w:rPr>
        <w:t> </w:t>
      </w:r>
      <w:r>
        <w:rPr>
          <w:rFonts w:ascii="Courier New"/>
          <w:sz w:val="16"/>
        </w:rPr>
        <w:t>constraint</w:t>
      </w:r>
      <w:r>
        <w:rPr>
          <w:rFonts w:ascii="Courier New"/>
          <w:spacing w:val="-4"/>
          <w:sz w:val="16"/>
        </w:rPr>
        <w:t> </w:t>
      </w:r>
      <w:r>
        <w:rPr>
          <w:rFonts w:ascii="Courier New"/>
          <w:sz w:val="16"/>
        </w:rPr>
        <w:t>error</w:t>
      </w:r>
      <w:r>
        <w:rPr>
          <w:rFonts w:ascii="Courier New"/>
          <w:spacing w:val="-4"/>
          <w:sz w:val="16"/>
        </w:rPr>
        <w:t> </w:t>
      </w:r>
      <w:r>
        <w:rPr>
          <w:rFonts w:ascii="Courier New"/>
          <w:sz w:val="16"/>
        </w:rPr>
        <w:t>exceeds</w:t>
      </w:r>
      <w:r>
        <w:rPr>
          <w:rFonts w:ascii="Courier New"/>
          <w:spacing w:val="-4"/>
          <w:sz w:val="16"/>
        </w:rPr>
        <w:t> </w:t>
      </w:r>
      <w:r>
        <w:rPr>
          <w:rFonts w:ascii="Courier New"/>
          <w:sz w:val="16"/>
        </w:rPr>
        <w:t>tol.</w:t>
      </w:r>
      <w:r>
        <w:rPr>
          <w:rFonts w:ascii="Courier New"/>
          <w:spacing w:val="80"/>
          <w:sz w:val="16"/>
        </w:rPr>
        <w:t> </w:t>
      </w:r>
      <w:r>
        <w:rPr>
          <w:rFonts w:ascii="Courier New"/>
          <w:sz w:val="16"/>
        </w:rPr>
        <w:t>Output</w:t>
      </w:r>
      <w:r>
        <w:rPr>
          <w:rFonts w:ascii="Courier New"/>
          <w:spacing w:val="-4"/>
          <w:sz w:val="16"/>
        </w:rPr>
        <w:t> </w:t>
      </w:r>
      <w:r>
        <w:rPr>
          <w:rFonts w:ascii="Courier New"/>
          <w:sz w:val="16"/>
        </w:rPr>
        <w:t>all c the interesting data.</w:t>
      </w:r>
      <w:r>
        <w:rPr>
          <w:rFonts w:ascii="Courier New"/>
          <w:spacing w:val="80"/>
          <w:sz w:val="16"/>
        </w:rPr>
        <w:t> </w:t>
      </w:r>
      <w:r>
        <w:rPr>
          <w:rFonts w:ascii="Courier New"/>
          <w:sz w:val="16"/>
        </w:rPr>
        <w:t>Set scan nonzero to enable the scanner.</w:t>
      </w:r>
    </w:p>
    <w:p>
      <w:pPr>
        <w:spacing w:line="264" w:lineRule="auto" w:before="2"/>
        <w:ind w:left="801" w:right="935" w:firstLine="0"/>
        <w:jc w:val="both"/>
        <w:rPr>
          <w:rFonts w:ascii="Courier New"/>
          <w:sz w:val="16"/>
        </w:rPr>
      </w:pPr>
      <w:r>
        <w:rPr>
          <w:rFonts w:ascii="Courier New"/>
          <w:sz w:val="16"/>
        </w:rPr>
        <w:t>c</w:t>
      </w:r>
      <w:r>
        <w:rPr>
          <w:rFonts w:ascii="Courier New"/>
          <w:spacing w:val="-5"/>
          <w:sz w:val="16"/>
        </w:rPr>
        <w:t> </w:t>
      </w:r>
      <w:r>
        <w:rPr>
          <w:rFonts w:ascii="Courier New"/>
          <w:sz w:val="16"/>
        </w:rPr>
        <w:t>Output</w:t>
      </w:r>
      <w:r>
        <w:rPr>
          <w:rFonts w:ascii="Courier New"/>
          <w:spacing w:val="-5"/>
          <w:sz w:val="16"/>
        </w:rPr>
        <w:t> </w:t>
      </w:r>
      <w:r>
        <w:rPr>
          <w:rFonts w:ascii="Courier New"/>
          <w:sz w:val="16"/>
        </w:rPr>
        <w:t>goes</w:t>
      </w:r>
      <w:r>
        <w:rPr>
          <w:rFonts w:ascii="Courier New"/>
          <w:spacing w:val="-5"/>
          <w:sz w:val="16"/>
        </w:rPr>
        <w:t> </w:t>
      </w:r>
      <w:r>
        <w:rPr>
          <w:rFonts w:ascii="Courier New"/>
          <w:sz w:val="16"/>
        </w:rPr>
        <w:t>to</w:t>
      </w:r>
      <w:r>
        <w:rPr>
          <w:rFonts w:ascii="Courier New"/>
          <w:spacing w:val="-5"/>
          <w:sz w:val="16"/>
        </w:rPr>
        <w:t> </w:t>
      </w:r>
      <w:r>
        <w:rPr>
          <w:rFonts w:ascii="Courier New"/>
          <w:sz w:val="16"/>
        </w:rPr>
        <w:t>file</w:t>
      </w:r>
      <w:r>
        <w:rPr>
          <w:rFonts w:ascii="Courier New"/>
          <w:spacing w:val="-5"/>
          <w:sz w:val="16"/>
        </w:rPr>
        <w:t> </w:t>
      </w:r>
      <w:r>
        <w:rPr>
          <w:rFonts w:ascii="Courier New"/>
          <w:sz w:val="16"/>
        </w:rPr>
        <w:t>10+&lt;simulation</w:t>
      </w:r>
      <w:r>
        <w:rPr>
          <w:rFonts w:ascii="Courier New"/>
          <w:spacing w:val="-5"/>
          <w:sz w:val="16"/>
        </w:rPr>
        <w:t> </w:t>
      </w:r>
      <w:r>
        <w:rPr>
          <w:rFonts w:ascii="Courier New"/>
          <w:sz w:val="16"/>
        </w:rPr>
        <w:t>number&gt;,</w:t>
      </w:r>
      <w:r>
        <w:rPr>
          <w:rFonts w:ascii="Courier New"/>
          <w:spacing w:val="-5"/>
          <w:sz w:val="16"/>
        </w:rPr>
        <w:t> </w:t>
      </w:r>
      <w:r>
        <w:rPr>
          <w:rFonts w:ascii="Courier New"/>
          <w:sz w:val="16"/>
        </w:rPr>
        <w:t>i.e.,</w:t>
      </w:r>
      <w:r>
        <w:rPr>
          <w:rFonts w:ascii="Courier New"/>
          <w:spacing w:val="-5"/>
          <w:sz w:val="16"/>
        </w:rPr>
        <w:t> </w:t>
      </w:r>
      <w:r>
        <w:rPr>
          <w:rFonts w:ascii="Courier New"/>
          <w:sz w:val="16"/>
        </w:rPr>
        <w:t>fort.11,</w:t>
      </w:r>
      <w:r>
        <w:rPr>
          <w:rFonts w:ascii="Courier New"/>
          <w:spacing w:val="-5"/>
          <w:sz w:val="16"/>
        </w:rPr>
        <w:t> </w:t>
      </w:r>
      <w:r>
        <w:rPr>
          <w:rFonts w:ascii="Courier New"/>
          <w:sz w:val="16"/>
        </w:rPr>
        <w:t>fort.12, c fort.13, or fort.14.</w:t>
      </w:r>
    </w:p>
    <w:p>
      <w:pPr>
        <w:spacing w:before="1"/>
        <w:ind w:left="801" w:right="0" w:firstLine="0"/>
        <w:jc w:val="left"/>
        <w:rPr>
          <w:rFonts w:ascii="Courier New"/>
          <w:sz w:val="16"/>
        </w:rPr>
      </w:pPr>
      <w:r>
        <w:rPr>
          <w:rFonts w:ascii="Courier New"/>
          <w:spacing w:val="-10"/>
          <w:sz w:val="16"/>
        </w:rPr>
        <w:t>c</w:t>
      </w:r>
    </w:p>
    <w:p>
      <w:pPr>
        <w:spacing w:after="0"/>
        <w:jc w:val="left"/>
        <w:rPr>
          <w:rFonts w:ascii="Courier New"/>
          <w:sz w:val="16"/>
        </w:rPr>
        <w:sectPr>
          <w:type w:val="continuous"/>
          <w:pgSz w:w="12240" w:h="15840"/>
          <w:pgMar w:header="819" w:footer="1204" w:top="700" w:bottom="280" w:left="720" w:right="360"/>
          <w:cols w:num="2" w:equalWidth="0">
            <w:col w:w="2759" w:space="40"/>
            <w:col w:w="8361"/>
          </w:cols>
        </w:sectPr>
      </w:pPr>
    </w:p>
    <w:p>
      <w:pPr>
        <w:pStyle w:val="BodyText"/>
        <w:rPr>
          <w:rFonts w:ascii="Courier New"/>
          <w:sz w:val="16"/>
        </w:rPr>
      </w:pPr>
    </w:p>
    <w:p>
      <w:pPr>
        <w:pStyle w:val="BodyText"/>
        <w:spacing w:before="99"/>
        <w:rPr>
          <w:rFonts w:ascii="Courier New"/>
          <w:sz w:val="16"/>
        </w:rPr>
      </w:pPr>
    </w:p>
    <w:p>
      <w:pPr>
        <w:spacing w:before="0"/>
        <w:ind w:left="0" w:right="38" w:firstLine="0"/>
        <w:jc w:val="right"/>
        <w:rPr>
          <w:rFonts w:ascii="Arial"/>
          <w:sz w:val="16"/>
        </w:rPr>
      </w:pPr>
      <w:r>
        <w:rPr>
          <w:rFonts w:ascii="Arial"/>
          <w:spacing w:val="-2"/>
          <w:sz w:val="16"/>
        </w:rPr>
        <w:t>Initialize</w:t>
      </w:r>
    </w:p>
    <w:p>
      <w:pPr>
        <w:spacing w:line="264" w:lineRule="auto" w:before="19"/>
        <w:ind w:left="1260" w:right="1557" w:firstLine="0"/>
        <w:jc w:val="left"/>
        <w:rPr>
          <w:rFonts w:ascii="Courier New"/>
          <w:sz w:val="16"/>
        </w:rPr>
      </w:pPr>
      <w:r>
        <w:rPr/>
        <w:br w:type="column"/>
      </w:r>
      <w:r>
        <w:rPr>
          <w:rFonts w:ascii="Courier New"/>
          <w:sz w:val="16"/>
        </w:rPr>
        <w:t>subroutine</w:t>
      </w:r>
      <w:r>
        <w:rPr>
          <w:rFonts w:ascii="Courier New"/>
          <w:spacing w:val="-26"/>
          <w:sz w:val="16"/>
        </w:rPr>
        <w:t> </w:t>
      </w:r>
      <w:r>
        <w:rPr>
          <w:rFonts w:ascii="Courier New"/>
          <w:sz w:val="16"/>
        </w:rPr>
        <w:t>simulate(n,nout,nbtw,dt,tol,scan,t,y) integer NQ,NU,NEQ,AZCMD,ELCMD,BUS,BOOM,SCANNER</w:t>
      </w:r>
    </w:p>
    <w:p>
      <w:pPr>
        <w:spacing w:line="264" w:lineRule="auto" w:before="1"/>
        <w:ind w:left="1260" w:right="0" w:firstLine="0"/>
        <w:jc w:val="left"/>
        <w:rPr>
          <w:rFonts w:ascii="Courier New"/>
          <w:sz w:val="16"/>
        </w:rPr>
      </w:pPr>
      <w:r>
        <w:rPr>
          <w:rFonts w:ascii="Courier New"/>
          <w:sz w:val="16"/>
        </w:rPr>
        <w:t>parameter</w:t>
      </w:r>
      <w:r>
        <w:rPr>
          <w:rFonts w:ascii="Courier New"/>
          <w:spacing w:val="-26"/>
          <w:sz w:val="16"/>
        </w:rPr>
        <w:t> </w:t>
      </w:r>
      <w:r>
        <w:rPr>
          <w:rFonts w:ascii="Courier New"/>
          <w:sz w:val="16"/>
        </w:rPr>
        <w:t>(NQ=12,NU=11,AZCMD=NQ+NU+1,ELCMD=AZCMD+1,NEQ=NQ+NU+2) parameter (BUS=1,BOOM=4,SCANNER=5)</w:t>
      </w:r>
    </w:p>
    <w:p>
      <w:pPr>
        <w:spacing w:before="1"/>
        <w:ind w:left="1260" w:right="0" w:firstLine="0"/>
        <w:jc w:val="left"/>
        <w:rPr>
          <w:rFonts w:ascii="Courier New"/>
          <w:sz w:val="16"/>
        </w:rPr>
      </w:pPr>
      <w:r>
        <w:rPr>
          <w:rFonts w:ascii="Courier New"/>
          <w:sz w:val="16"/>
        </w:rPr>
        <w:t>integer</w:t>
      </w:r>
      <w:r>
        <w:rPr>
          <w:rFonts w:ascii="Courier New"/>
          <w:spacing w:val="-7"/>
          <w:sz w:val="16"/>
        </w:rPr>
        <w:t> </w:t>
      </w:r>
      <w:r>
        <w:rPr>
          <w:rFonts w:ascii="Courier New"/>
          <w:spacing w:val="-2"/>
          <w:sz w:val="16"/>
        </w:rPr>
        <w:t>i,j,n,nout,nbtw,scan,err,SDINDX</w:t>
      </w:r>
    </w:p>
    <w:p>
      <w:pPr>
        <w:spacing w:line="264" w:lineRule="auto" w:before="19"/>
        <w:ind w:left="1260" w:right="596" w:firstLine="0"/>
        <w:jc w:val="left"/>
        <w:rPr>
          <w:rFonts w:ascii="Courier New"/>
          <w:sz w:val="16"/>
        </w:rPr>
      </w:pPr>
      <w:r>
        <w:rPr>
          <w:rFonts w:ascii="Courier New"/>
          <w:sz w:val="16"/>
        </w:rPr>
        <w:t>real*8</w:t>
      </w:r>
      <w:r>
        <w:rPr>
          <w:rFonts w:ascii="Courier New"/>
          <w:spacing w:val="-26"/>
          <w:sz w:val="16"/>
        </w:rPr>
        <w:t> </w:t>
      </w:r>
      <w:r>
        <w:rPr>
          <w:rFonts w:ascii="Courier New"/>
          <w:sz w:val="16"/>
        </w:rPr>
        <w:t>dt,tol,t,y(NEQ),param(1),dy(NEQ),cone,ori(3),dc(3,3) real*8 est,work(4*NEQ),fire(3)</w:t>
      </w:r>
    </w:p>
    <w:p>
      <w:pPr>
        <w:spacing w:before="1"/>
        <w:ind w:left="1260" w:right="0" w:firstLine="0"/>
        <w:jc w:val="left"/>
        <w:rPr>
          <w:rFonts w:ascii="Courier New"/>
          <w:sz w:val="16"/>
        </w:rPr>
      </w:pPr>
      <w:r>
        <w:rPr>
          <w:rFonts w:ascii="Courier New"/>
          <w:sz w:val="16"/>
        </w:rPr>
        <w:t>common</w:t>
      </w:r>
      <w:r>
        <w:rPr>
          <w:rFonts w:ascii="Courier New"/>
          <w:spacing w:val="-9"/>
          <w:sz w:val="16"/>
        </w:rPr>
        <w:t> </w:t>
      </w:r>
      <w:r>
        <w:rPr>
          <w:rFonts w:ascii="Courier New"/>
          <w:sz w:val="16"/>
        </w:rPr>
        <w:t>/firing/</w:t>
      </w:r>
      <w:r>
        <w:rPr>
          <w:rFonts w:ascii="Courier New"/>
          <w:spacing w:val="-7"/>
          <w:sz w:val="16"/>
        </w:rPr>
        <w:t> </w:t>
      </w:r>
      <w:r>
        <w:rPr>
          <w:rFonts w:ascii="Courier New"/>
          <w:spacing w:val="-4"/>
          <w:sz w:val="16"/>
        </w:rPr>
        <w:t>fire</w:t>
      </w:r>
    </w:p>
    <w:p>
      <w:pPr>
        <w:spacing w:after="0"/>
        <w:jc w:val="left"/>
        <w:rPr>
          <w:rFonts w:ascii="Courier New"/>
          <w:sz w:val="16"/>
        </w:rPr>
        <w:sectPr>
          <w:type w:val="continuous"/>
          <w:pgSz w:w="12240" w:h="15840"/>
          <w:pgMar w:header="819" w:footer="1204" w:top="700" w:bottom="280" w:left="720" w:right="360"/>
          <w:cols w:num="2" w:equalWidth="0">
            <w:col w:w="1876" w:space="1232"/>
            <w:col w:w="8052"/>
          </w:cols>
        </w:sectPr>
      </w:pPr>
    </w:p>
    <w:p>
      <w:pPr>
        <w:pStyle w:val="BodyText"/>
        <w:rPr>
          <w:rFonts w:ascii="Courier New"/>
        </w:rPr>
      </w:pPr>
    </w:p>
    <w:p>
      <w:pPr>
        <w:pStyle w:val="BodyText"/>
        <w:rPr>
          <w:rFonts w:ascii="Courier New"/>
        </w:rPr>
      </w:pPr>
    </w:p>
    <w:p>
      <w:pPr>
        <w:pStyle w:val="BodyText"/>
        <w:spacing w:before="9"/>
        <w:rPr>
          <w:rFonts w:ascii="Courier New"/>
        </w:rPr>
      </w:pPr>
    </w:p>
    <w:p>
      <w:pPr>
        <w:pStyle w:val="BodyText"/>
        <w:spacing w:after="0"/>
        <w:rPr>
          <w:rFonts w:ascii="Courier New"/>
        </w:rPr>
        <w:sectPr>
          <w:pgSz w:w="12240" w:h="15840"/>
          <w:pgMar w:header="819" w:footer="1204" w:top="1300" w:bottom="1400" w:left="720" w:right="360"/>
        </w:sectPr>
      </w:pPr>
    </w:p>
    <w:p>
      <w:pPr>
        <w:pStyle w:val="BodyText"/>
        <w:spacing w:before="68"/>
        <w:rPr>
          <w:rFonts w:ascii="Courier New"/>
          <w:sz w:val="16"/>
        </w:rPr>
      </w:pPr>
    </w:p>
    <w:p>
      <w:pPr>
        <w:spacing w:before="0"/>
        <w:ind w:left="900" w:right="0" w:firstLine="0"/>
        <w:jc w:val="left"/>
        <w:rPr>
          <w:rFonts w:ascii="Arial"/>
          <w:sz w:val="16"/>
        </w:rPr>
      </w:pPr>
      <w:r>
        <w:rPr>
          <w:rFonts w:ascii="Arial"/>
          <w:sz w:val="16"/>
        </w:rPr>
        <w:t>Generate</w:t>
      </w:r>
      <w:r>
        <w:rPr>
          <w:rFonts w:ascii="Arial"/>
          <w:spacing w:val="-4"/>
          <w:sz w:val="16"/>
        </w:rPr>
        <w:t> </w:t>
      </w:r>
      <w:r>
        <w:rPr>
          <w:rFonts w:ascii="Arial"/>
          <w:spacing w:val="-2"/>
          <w:sz w:val="16"/>
        </w:rPr>
        <w:t>Headings</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
        <w:rPr>
          <w:rFonts w:ascii="Arial"/>
          <w:sz w:val="16"/>
        </w:rPr>
      </w:pPr>
    </w:p>
    <w:p>
      <w:pPr>
        <w:spacing w:line="235" w:lineRule="auto" w:before="0"/>
        <w:ind w:left="900" w:right="310" w:firstLine="0"/>
        <w:jc w:val="left"/>
        <w:rPr>
          <w:rFonts w:ascii="Arial"/>
          <w:sz w:val="16"/>
        </w:rPr>
      </w:pPr>
      <w:r>
        <w:rPr>
          <w:rFonts w:ascii="Arial"/>
          <w:sz w:val="16"/>
        </w:rPr>
        <w:t>Compute</w:t>
      </w:r>
      <w:r>
        <w:rPr>
          <w:rFonts w:ascii="Arial"/>
          <w:spacing w:val="-12"/>
          <w:sz w:val="16"/>
        </w:rPr>
        <w:t> </w:t>
      </w:r>
      <w:r>
        <w:rPr>
          <w:rFonts w:ascii="Arial"/>
          <w:sz w:val="16"/>
        </w:rPr>
        <w:t>Initial </w:t>
      </w:r>
      <w:r>
        <w:rPr>
          <w:rFonts w:ascii="Arial"/>
          <w:spacing w:val="-2"/>
          <w:sz w:val="16"/>
        </w:rPr>
        <w:t>Derivatives</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92"/>
        <w:rPr>
          <w:rFonts w:ascii="Arial"/>
          <w:sz w:val="16"/>
        </w:rPr>
      </w:pPr>
    </w:p>
    <w:p>
      <w:pPr>
        <w:spacing w:before="0"/>
        <w:ind w:left="900" w:right="0" w:firstLine="0"/>
        <w:jc w:val="left"/>
        <w:rPr>
          <w:rFonts w:ascii="Arial"/>
          <w:sz w:val="16"/>
        </w:rPr>
      </w:pPr>
      <w:r>
        <w:rPr>
          <w:rFonts w:ascii="Arial"/>
          <w:sz w:val="16"/>
        </w:rPr>
        <w:t>Extract</w:t>
      </w:r>
      <w:r>
        <w:rPr>
          <w:rFonts w:ascii="Arial"/>
          <w:spacing w:val="-2"/>
          <w:sz w:val="16"/>
        </w:rPr>
        <w:t> Output</w:t>
      </w:r>
    </w:p>
    <w:p>
      <w:pPr>
        <w:pStyle w:val="BodyText"/>
        <w:rPr>
          <w:rFonts w:ascii="Arial"/>
          <w:sz w:val="16"/>
        </w:rPr>
      </w:pPr>
    </w:p>
    <w:p>
      <w:pPr>
        <w:pStyle w:val="BodyText"/>
        <w:rPr>
          <w:rFonts w:ascii="Arial"/>
          <w:sz w:val="16"/>
        </w:rPr>
      </w:pPr>
    </w:p>
    <w:p>
      <w:pPr>
        <w:pStyle w:val="BodyText"/>
        <w:spacing w:before="171"/>
        <w:rPr>
          <w:rFonts w:ascii="Arial"/>
          <w:sz w:val="16"/>
        </w:rPr>
      </w:pPr>
    </w:p>
    <w:p>
      <w:pPr>
        <w:spacing w:line="244" w:lineRule="auto" w:before="0"/>
        <w:ind w:left="900" w:right="28" w:firstLine="0"/>
        <w:jc w:val="left"/>
        <w:rPr>
          <w:rFonts w:ascii="Arial"/>
          <w:sz w:val="16"/>
        </w:rPr>
      </w:pPr>
      <w:r>
        <w:rPr>
          <w:rFonts w:ascii="Arial"/>
          <w:spacing w:val="-2"/>
          <w:sz w:val="16"/>
        </w:rPr>
        <w:t>Integrate</w:t>
      </w:r>
      <w:r>
        <w:rPr>
          <w:rFonts w:ascii="Arial"/>
          <w:spacing w:val="-10"/>
          <w:sz w:val="16"/>
        </w:rPr>
        <w:t> </w:t>
      </w:r>
      <w:r>
        <w:rPr>
          <w:rFonts w:ascii="Arial"/>
          <w:spacing w:val="-2"/>
          <w:sz w:val="16"/>
        </w:rPr>
        <w:t>Between </w:t>
      </w:r>
      <w:r>
        <w:rPr>
          <w:rFonts w:ascii="Arial"/>
          <w:sz w:val="16"/>
        </w:rPr>
        <w:t>Print Intervals </w:t>
      </w:r>
      <w:r>
        <w:rPr>
          <w:rFonts w:ascii="Arial"/>
          <w:spacing w:val="-2"/>
          <w:sz w:val="16"/>
        </w:rPr>
        <w:t>Using</w:t>
      </w:r>
    </w:p>
    <w:p>
      <w:pPr>
        <w:spacing w:line="244" w:lineRule="auto" w:before="2"/>
        <w:ind w:left="900" w:right="428" w:firstLine="0"/>
        <w:jc w:val="left"/>
        <w:rPr>
          <w:rFonts w:ascii="Arial"/>
          <w:sz w:val="16"/>
        </w:rPr>
      </w:pPr>
      <w:r>
        <w:rPr>
          <w:rFonts w:ascii="Arial"/>
          <w:spacing w:val="-2"/>
          <w:sz w:val="16"/>
        </w:rPr>
        <w:t>Fixed-Step Kutta-Merson</w:t>
      </w:r>
    </w:p>
    <w:p>
      <w:pPr>
        <w:tabs>
          <w:tab w:pos="2642" w:val="left" w:leader="none"/>
        </w:tabs>
        <w:spacing w:line="264" w:lineRule="auto" w:before="100"/>
        <w:ind w:left="1394" w:right="2543" w:firstLine="288"/>
        <w:jc w:val="left"/>
        <w:rPr>
          <w:rFonts w:ascii="Courier New" w:hAnsi="Courier New"/>
          <w:sz w:val="16"/>
        </w:rPr>
      </w:pPr>
      <w:r>
        <w:rPr/>
        <w:br w:type="column"/>
      </w:r>
      <w:r>
        <w:rPr>
          <w:rFonts w:ascii="Courier New" w:hAnsi="Courier New"/>
          <w:sz w:val="16"/>
        </w:rPr>
        <w:t>write(6,*)’Simulation</w:t>
      </w:r>
      <w:r>
        <w:rPr>
          <w:rFonts w:ascii="Courier New" w:hAnsi="Courier New"/>
          <w:spacing w:val="-14"/>
          <w:sz w:val="16"/>
        </w:rPr>
        <w:t> </w:t>
      </w:r>
      <w:r>
        <w:rPr>
          <w:rFonts w:ascii="Courier New" w:hAnsi="Courier New"/>
          <w:sz w:val="16"/>
        </w:rPr>
        <w:t>#’,n,’</w:t>
      </w:r>
      <w:r>
        <w:rPr>
          <w:rFonts w:ascii="Courier New" w:hAnsi="Courier New"/>
          <w:spacing w:val="-14"/>
          <w:sz w:val="16"/>
        </w:rPr>
        <w:t> </w:t>
      </w:r>
      <w:r>
        <w:rPr>
          <w:rFonts w:ascii="Courier New" w:hAnsi="Courier New"/>
          <w:sz w:val="16"/>
        </w:rPr>
        <w:t>for</w:t>
      </w:r>
      <w:r>
        <w:rPr>
          <w:rFonts w:ascii="Courier New" w:hAnsi="Courier New"/>
          <w:spacing w:val="-14"/>
          <w:sz w:val="16"/>
        </w:rPr>
        <w:t> </w:t>
      </w:r>
      <w:r>
        <w:rPr>
          <w:rFonts w:ascii="Courier New" w:hAnsi="Courier New"/>
          <w:sz w:val="16"/>
        </w:rPr>
        <w:t>’,dt*nout*nbtw, </w:t>
      </w:r>
      <w:r>
        <w:rPr>
          <w:rFonts w:ascii="Courier New" w:hAnsi="Courier New"/>
          <w:spacing w:val="-10"/>
          <w:sz w:val="16"/>
        </w:rPr>
        <w:t>&amp;</w:t>
      </w:r>
      <w:r>
        <w:rPr>
          <w:rFonts w:ascii="Courier New" w:hAnsi="Courier New"/>
          <w:sz w:val="16"/>
        </w:rPr>
        <w:tab/>
        <w:t>’ seconds from t=’,t</w:t>
      </w:r>
    </w:p>
    <w:p>
      <w:pPr>
        <w:spacing w:line="264" w:lineRule="auto" w:before="1"/>
        <w:ind w:left="1682" w:right="2851" w:firstLine="0"/>
        <w:jc w:val="left"/>
        <w:rPr>
          <w:rFonts w:ascii="Courier New" w:hAnsi="Courier New"/>
          <w:sz w:val="16"/>
        </w:rPr>
      </w:pPr>
      <w:r>
        <w:rPr>
          <w:rFonts w:ascii="Courier New" w:hAnsi="Courier New"/>
          <w:sz w:val="16"/>
        </w:rPr>
        <w:t>if (scan .ne. 0) write(6,*)’Scanner is on.’ if</w:t>
      </w:r>
      <w:r>
        <w:rPr>
          <w:rFonts w:ascii="Courier New" w:hAnsi="Courier New"/>
          <w:spacing w:val="-7"/>
          <w:sz w:val="16"/>
        </w:rPr>
        <w:t> </w:t>
      </w:r>
      <w:r>
        <w:rPr>
          <w:rFonts w:ascii="Courier New" w:hAnsi="Courier New"/>
          <w:sz w:val="16"/>
        </w:rPr>
        <w:t>(scan</w:t>
      </w:r>
      <w:r>
        <w:rPr>
          <w:rFonts w:ascii="Courier New" w:hAnsi="Courier New"/>
          <w:spacing w:val="-7"/>
          <w:sz w:val="16"/>
        </w:rPr>
        <w:t> </w:t>
      </w:r>
      <w:r>
        <w:rPr>
          <w:rFonts w:ascii="Courier New" w:hAnsi="Courier New"/>
          <w:sz w:val="16"/>
        </w:rPr>
        <w:t>.eq.</w:t>
      </w:r>
      <w:r>
        <w:rPr>
          <w:rFonts w:ascii="Courier New" w:hAnsi="Courier New"/>
          <w:spacing w:val="-7"/>
          <w:sz w:val="16"/>
        </w:rPr>
        <w:t> </w:t>
      </w:r>
      <w:r>
        <w:rPr>
          <w:rFonts w:ascii="Courier New" w:hAnsi="Courier New"/>
          <w:sz w:val="16"/>
        </w:rPr>
        <w:t>0)</w:t>
      </w:r>
      <w:r>
        <w:rPr>
          <w:rFonts w:ascii="Courier New" w:hAnsi="Courier New"/>
          <w:spacing w:val="-7"/>
          <w:sz w:val="16"/>
        </w:rPr>
        <w:t> </w:t>
      </w:r>
      <w:r>
        <w:rPr>
          <w:rFonts w:ascii="Courier New" w:hAnsi="Courier New"/>
          <w:sz w:val="16"/>
        </w:rPr>
        <w:t>write(6,*)’Scanner</w:t>
      </w:r>
      <w:r>
        <w:rPr>
          <w:rFonts w:ascii="Courier New" w:hAnsi="Courier New"/>
          <w:spacing w:val="-7"/>
          <w:sz w:val="16"/>
        </w:rPr>
        <w:t> </w:t>
      </w:r>
      <w:r>
        <w:rPr>
          <w:rFonts w:ascii="Courier New" w:hAnsi="Courier New"/>
          <w:sz w:val="16"/>
        </w:rPr>
        <w:t>is</w:t>
      </w:r>
      <w:r>
        <w:rPr>
          <w:rFonts w:ascii="Courier New" w:hAnsi="Courier New"/>
          <w:spacing w:val="-7"/>
          <w:sz w:val="16"/>
        </w:rPr>
        <w:t> </w:t>
      </w:r>
      <w:r>
        <w:rPr>
          <w:rFonts w:ascii="Courier New" w:hAnsi="Courier New"/>
          <w:sz w:val="16"/>
        </w:rPr>
        <w:t>off.’</w:t>
      </w:r>
    </w:p>
    <w:p>
      <w:pPr>
        <w:pStyle w:val="BodyText"/>
        <w:spacing w:before="20"/>
        <w:rPr>
          <w:rFonts w:ascii="Courier New"/>
          <w:sz w:val="16"/>
        </w:rPr>
      </w:pPr>
    </w:p>
    <w:p>
      <w:pPr>
        <w:spacing w:line="264" w:lineRule="auto" w:before="0"/>
        <w:ind w:left="1682" w:right="1382" w:hanging="768"/>
        <w:jc w:val="left"/>
        <w:rPr>
          <w:rFonts w:ascii="Courier New"/>
          <w:sz w:val="16"/>
        </w:rPr>
      </w:pPr>
      <w:r>
        <w:rPr>
          <w:rFonts w:ascii="Courier New"/>
          <w:sz w:val="16"/>
        </w:rPr>
        <w:t>c</w:t>
      </w:r>
      <w:r>
        <w:rPr>
          <w:rFonts w:ascii="Courier New"/>
          <w:spacing w:val="80"/>
          <w:sz w:val="16"/>
        </w:rPr>
        <w:t> </w:t>
      </w:r>
      <w:r>
        <w:rPr>
          <w:rFonts w:ascii="Courier New"/>
          <w:sz w:val="16"/>
        </w:rPr>
        <w:t>Supply</w:t>
      </w:r>
      <w:r>
        <w:rPr>
          <w:rFonts w:ascii="Courier New"/>
          <w:spacing w:val="-5"/>
          <w:sz w:val="16"/>
        </w:rPr>
        <w:t> </w:t>
      </w:r>
      <w:r>
        <w:rPr>
          <w:rFonts w:ascii="Courier New"/>
          <w:sz w:val="16"/>
        </w:rPr>
        <w:t>the</w:t>
      </w:r>
      <w:r>
        <w:rPr>
          <w:rFonts w:ascii="Courier New"/>
          <w:spacing w:val="-5"/>
          <w:sz w:val="16"/>
        </w:rPr>
        <w:t> </w:t>
      </w:r>
      <w:r>
        <w:rPr>
          <w:rFonts w:ascii="Courier New"/>
          <w:sz w:val="16"/>
        </w:rPr>
        <w:t>tolerance</w:t>
      </w:r>
      <w:r>
        <w:rPr>
          <w:rFonts w:ascii="Courier New"/>
          <w:spacing w:val="-5"/>
          <w:sz w:val="16"/>
        </w:rPr>
        <w:t> </w:t>
      </w:r>
      <w:r>
        <w:rPr>
          <w:rFonts w:ascii="Courier New"/>
          <w:sz w:val="16"/>
        </w:rPr>
        <w:t>for</w:t>
      </w:r>
      <w:r>
        <w:rPr>
          <w:rFonts w:ascii="Courier New"/>
          <w:spacing w:val="-5"/>
          <w:sz w:val="16"/>
        </w:rPr>
        <w:t> </w:t>
      </w:r>
      <w:r>
        <w:rPr>
          <w:rFonts w:ascii="Courier New"/>
          <w:sz w:val="16"/>
        </w:rPr>
        <w:t>the</w:t>
      </w:r>
      <w:r>
        <w:rPr>
          <w:rFonts w:ascii="Courier New"/>
          <w:spacing w:val="-5"/>
          <w:sz w:val="16"/>
        </w:rPr>
        <w:t> </w:t>
      </w:r>
      <w:r>
        <w:rPr>
          <w:rFonts w:ascii="Courier New"/>
          <w:sz w:val="16"/>
        </w:rPr>
        <w:t>prescribed</w:t>
      </w:r>
      <w:r>
        <w:rPr>
          <w:rFonts w:ascii="Courier New"/>
          <w:spacing w:val="-5"/>
          <w:sz w:val="16"/>
        </w:rPr>
        <w:t> </w:t>
      </w:r>
      <w:r>
        <w:rPr>
          <w:rFonts w:ascii="Courier New"/>
          <w:sz w:val="16"/>
        </w:rPr>
        <w:t>motion</w:t>
      </w:r>
      <w:r>
        <w:rPr>
          <w:rFonts w:ascii="Courier New"/>
          <w:spacing w:val="-5"/>
          <w:sz w:val="16"/>
        </w:rPr>
        <w:t> </w:t>
      </w:r>
      <w:r>
        <w:rPr>
          <w:rFonts w:ascii="Courier New"/>
          <w:sz w:val="16"/>
        </w:rPr>
        <w:t>constraint. param(1) = tol</w:t>
      </w:r>
    </w:p>
    <w:p>
      <w:pPr>
        <w:pStyle w:val="BodyText"/>
        <w:spacing w:before="20"/>
        <w:rPr>
          <w:rFonts w:ascii="Courier New"/>
          <w:sz w:val="16"/>
        </w:rPr>
      </w:pPr>
    </w:p>
    <w:p>
      <w:pPr>
        <w:spacing w:line="264" w:lineRule="auto" w:before="0"/>
        <w:ind w:left="914" w:right="2326" w:firstLine="0"/>
        <w:jc w:val="left"/>
        <w:rPr>
          <w:rFonts w:ascii="Courier New"/>
          <w:sz w:val="16"/>
        </w:rPr>
      </w:pPr>
      <w:r>
        <w:rPr>
          <w:rFonts w:ascii="Courier New"/>
          <w:sz w:val="16"/>
        </w:rPr>
        <w:t>c</w:t>
      </w:r>
      <w:r>
        <w:rPr>
          <w:rFonts w:ascii="Courier New"/>
          <w:spacing w:val="80"/>
          <w:sz w:val="16"/>
        </w:rPr>
        <w:t> </w:t>
      </w:r>
      <w:r>
        <w:rPr>
          <w:rFonts w:ascii="Courier New"/>
          <w:sz w:val="16"/>
        </w:rPr>
        <w:t>Integrator</w:t>
      </w:r>
      <w:r>
        <w:rPr>
          <w:rFonts w:ascii="Courier New"/>
          <w:spacing w:val="-5"/>
          <w:sz w:val="16"/>
        </w:rPr>
        <w:t> </w:t>
      </w:r>
      <w:r>
        <w:rPr>
          <w:rFonts w:ascii="Courier New"/>
          <w:sz w:val="16"/>
        </w:rPr>
        <w:t>requires</w:t>
      </w:r>
      <w:r>
        <w:rPr>
          <w:rFonts w:ascii="Courier New"/>
          <w:spacing w:val="-5"/>
          <w:sz w:val="16"/>
        </w:rPr>
        <w:t> </w:t>
      </w:r>
      <w:r>
        <w:rPr>
          <w:rFonts w:ascii="Courier New"/>
          <w:sz w:val="16"/>
        </w:rPr>
        <w:t>correct</w:t>
      </w:r>
      <w:r>
        <w:rPr>
          <w:rFonts w:ascii="Courier New"/>
          <w:spacing w:val="-5"/>
          <w:sz w:val="16"/>
        </w:rPr>
        <w:t> </w:t>
      </w:r>
      <w:r>
        <w:rPr>
          <w:rFonts w:ascii="Courier New"/>
          <w:sz w:val="16"/>
        </w:rPr>
        <w:t>derivatives</w:t>
      </w:r>
      <w:r>
        <w:rPr>
          <w:rFonts w:ascii="Courier New"/>
          <w:spacing w:val="-5"/>
          <w:sz w:val="16"/>
        </w:rPr>
        <w:t> </w:t>
      </w:r>
      <w:r>
        <w:rPr>
          <w:rFonts w:ascii="Courier New"/>
          <w:sz w:val="16"/>
        </w:rPr>
        <w:t>passed</w:t>
      </w:r>
      <w:r>
        <w:rPr>
          <w:rFonts w:ascii="Courier New"/>
          <w:spacing w:val="-5"/>
          <w:sz w:val="16"/>
        </w:rPr>
        <w:t> </w:t>
      </w:r>
      <w:r>
        <w:rPr>
          <w:rFonts w:ascii="Courier New"/>
          <w:sz w:val="16"/>
        </w:rPr>
        <w:t>in</w:t>
      </w:r>
      <w:r>
        <w:rPr>
          <w:rFonts w:ascii="Courier New"/>
          <w:spacing w:val="-5"/>
          <w:sz w:val="16"/>
        </w:rPr>
        <w:t> </w:t>
      </w:r>
      <w:r>
        <w:rPr>
          <w:rFonts w:ascii="Courier New"/>
          <w:sz w:val="16"/>
        </w:rPr>
        <w:t>dy</w:t>
      </w:r>
      <w:r>
        <w:rPr>
          <w:rFonts w:ascii="Courier New"/>
          <w:spacing w:val="-5"/>
          <w:sz w:val="16"/>
        </w:rPr>
        <w:t> </w:t>
      </w:r>
      <w:r>
        <w:rPr>
          <w:rFonts w:ascii="Courier New"/>
          <w:sz w:val="16"/>
        </w:rPr>
        <w:t>--c</w:t>
      </w:r>
      <w:r>
        <w:rPr>
          <w:rFonts w:ascii="Courier New"/>
          <w:spacing w:val="40"/>
          <w:sz w:val="16"/>
        </w:rPr>
        <w:t> </w:t>
      </w:r>
      <w:r>
        <w:rPr>
          <w:rFonts w:ascii="Courier New"/>
          <w:sz w:val="16"/>
        </w:rPr>
        <w:t>evaluate now.</w:t>
      </w:r>
    </w:p>
    <w:p>
      <w:pPr>
        <w:spacing w:before="2"/>
        <w:ind w:left="1682" w:right="0" w:firstLine="0"/>
        <w:jc w:val="left"/>
        <w:rPr>
          <w:rFonts w:ascii="Courier New"/>
          <w:sz w:val="16"/>
        </w:rPr>
      </w:pPr>
      <w:r>
        <w:rPr>
          <w:rFonts w:ascii="Courier New"/>
          <w:sz w:val="16"/>
        </w:rPr>
        <w:t>call</w:t>
      </w:r>
      <w:r>
        <w:rPr>
          <w:rFonts w:ascii="Courier New"/>
          <w:spacing w:val="-4"/>
          <w:sz w:val="16"/>
        </w:rPr>
        <w:t> </w:t>
      </w:r>
      <w:r>
        <w:rPr>
          <w:rFonts w:ascii="Courier New"/>
          <w:spacing w:val="-2"/>
          <w:sz w:val="16"/>
        </w:rPr>
        <w:t>deriv(t,y,dy,param,err)</w:t>
      </w:r>
    </w:p>
    <w:p>
      <w:pPr>
        <w:pStyle w:val="BodyText"/>
        <w:spacing w:before="37"/>
        <w:rPr>
          <w:rFonts w:ascii="Courier New"/>
          <w:sz w:val="16"/>
        </w:rPr>
      </w:pPr>
    </w:p>
    <w:p>
      <w:pPr>
        <w:spacing w:line="264" w:lineRule="auto" w:before="0"/>
        <w:ind w:left="914" w:right="1382" w:firstLine="0"/>
        <w:jc w:val="left"/>
        <w:rPr>
          <w:rFonts w:ascii="Courier New"/>
          <w:sz w:val="16"/>
        </w:rPr>
      </w:pPr>
      <w:r>
        <w:rPr>
          <w:rFonts w:ascii="Courier New"/>
          <w:sz w:val="16"/>
        </w:rPr>
        <w:t>c</w:t>
      </w:r>
      <w:r>
        <w:rPr>
          <w:rFonts w:ascii="Courier New"/>
          <w:spacing w:val="80"/>
          <w:sz w:val="16"/>
        </w:rPr>
        <w:t> </w:t>
      </w:r>
      <w:r>
        <w:rPr>
          <w:rFonts w:ascii="Courier New"/>
          <w:sz w:val="16"/>
        </w:rPr>
        <w:t>Integrate</w:t>
      </w:r>
      <w:r>
        <w:rPr>
          <w:rFonts w:ascii="Courier New"/>
          <w:spacing w:val="-4"/>
          <w:sz w:val="16"/>
        </w:rPr>
        <w:t> </w:t>
      </w:r>
      <w:r>
        <w:rPr>
          <w:rFonts w:ascii="Courier New"/>
          <w:sz w:val="16"/>
        </w:rPr>
        <w:t>and</w:t>
      </w:r>
      <w:r>
        <w:rPr>
          <w:rFonts w:ascii="Courier New"/>
          <w:spacing w:val="-4"/>
          <w:sz w:val="16"/>
        </w:rPr>
        <w:t> </w:t>
      </w:r>
      <w:r>
        <w:rPr>
          <w:rFonts w:ascii="Courier New"/>
          <w:sz w:val="16"/>
        </w:rPr>
        <w:t>write</w:t>
      </w:r>
      <w:r>
        <w:rPr>
          <w:rFonts w:ascii="Courier New"/>
          <w:spacing w:val="-4"/>
          <w:sz w:val="16"/>
        </w:rPr>
        <w:t> </w:t>
      </w:r>
      <w:r>
        <w:rPr>
          <w:rFonts w:ascii="Courier New"/>
          <w:sz w:val="16"/>
        </w:rPr>
        <w:t>out</w:t>
      </w:r>
      <w:r>
        <w:rPr>
          <w:rFonts w:ascii="Courier New"/>
          <w:spacing w:val="-4"/>
          <w:sz w:val="16"/>
        </w:rPr>
        <w:t> </w:t>
      </w:r>
      <w:r>
        <w:rPr>
          <w:rFonts w:ascii="Courier New"/>
          <w:sz w:val="16"/>
        </w:rPr>
        <w:t>data.</w:t>
      </w:r>
      <w:r>
        <w:rPr>
          <w:rFonts w:ascii="Courier New"/>
          <w:spacing w:val="80"/>
          <w:sz w:val="16"/>
        </w:rPr>
        <w:t> </w:t>
      </w:r>
      <w:r>
        <w:rPr>
          <w:rFonts w:ascii="Courier New"/>
          <w:sz w:val="16"/>
        </w:rPr>
        <w:t>Note</w:t>
      </w:r>
      <w:r>
        <w:rPr>
          <w:rFonts w:ascii="Courier New"/>
          <w:spacing w:val="-4"/>
          <w:sz w:val="16"/>
        </w:rPr>
        <w:t> </w:t>
      </w:r>
      <w:r>
        <w:rPr>
          <w:rFonts w:ascii="Courier New"/>
          <w:sz w:val="16"/>
        </w:rPr>
        <w:t>that</w:t>
      </w:r>
      <w:r>
        <w:rPr>
          <w:rFonts w:ascii="Courier New"/>
          <w:spacing w:val="-4"/>
          <w:sz w:val="16"/>
        </w:rPr>
        <w:t> </w:t>
      </w:r>
      <w:r>
        <w:rPr>
          <w:rFonts w:ascii="Courier New"/>
          <w:sz w:val="16"/>
        </w:rPr>
        <w:t>bus</w:t>
      </w:r>
      <w:r>
        <w:rPr>
          <w:rFonts w:ascii="Courier New"/>
          <w:spacing w:val="-4"/>
          <w:sz w:val="16"/>
        </w:rPr>
        <w:t> </w:t>
      </w:r>
      <w:r>
        <w:rPr>
          <w:rFonts w:ascii="Courier New"/>
          <w:sz w:val="16"/>
        </w:rPr>
        <w:t>orientation</w:t>
      </w:r>
      <w:r>
        <w:rPr>
          <w:rFonts w:ascii="Courier New"/>
          <w:spacing w:val="-4"/>
          <w:sz w:val="16"/>
        </w:rPr>
        <w:t> </w:t>
      </w:r>
      <w:r>
        <w:rPr>
          <w:rFonts w:ascii="Courier New"/>
          <w:sz w:val="16"/>
        </w:rPr>
        <w:t>is</w:t>
      </w:r>
      <w:r>
        <w:rPr>
          <w:rFonts w:ascii="Courier New"/>
          <w:spacing w:val="-4"/>
          <w:sz w:val="16"/>
        </w:rPr>
        <w:t> </w:t>
      </w:r>
      <w:r>
        <w:rPr>
          <w:rFonts w:ascii="Courier New"/>
          <w:sz w:val="16"/>
        </w:rPr>
        <w:t>1-2-3 c</w:t>
      </w:r>
      <w:r>
        <w:rPr>
          <w:rFonts w:ascii="Courier New"/>
          <w:spacing w:val="80"/>
          <w:sz w:val="16"/>
        </w:rPr>
        <w:t> </w:t>
      </w:r>
      <w:r>
        <w:rPr>
          <w:rFonts w:ascii="Courier New"/>
          <w:sz w:val="16"/>
        </w:rPr>
        <w:t>Euler angles (millirad) rather than Euler parameters.</w:t>
      </w:r>
    </w:p>
    <w:p>
      <w:pPr>
        <w:pStyle w:val="BodyText"/>
        <w:spacing w:before="20"/>
        <w:rPr>
          <w:rFonts w:ascii="Courier New"/>
          <w:sz w:val="16"/>
        </w:rPr>
      </w:pPr>
    </w:p>
    <w:p>
      <w:pPr>
        <w:spacing w:before="0"/>
        <w:ind w:left="1682" w:right="0" w:firstLine="0"/>
        <w:jc w:val="left"/>
        <w:rPr>
          <w:rFonts w:ascii="Courier New"/>
          <w:sz w:val="16"/>
        </w:rPr>
      </w:pPr>
      <w:r>
        <w:rPr>
          <w:rFonts w:ascii="Courier New"/>
          <w:sz w:val="16"/>
        </w:rPr>
        <w:t>do</w:t>
      </w:r>
      <w:r>
        <w:rPr>
          <w:rFonts w:ascii="Courier New"/>
          <w:spacing w:val="-2"/>
          <w:sz w:val="16"/>
        </w:rPr>
        <w:t> </w:t>
      </w:r>
      <w:r>
        <w:rPr>
          <w:rFonts w:ascii="Courier New"/>
          <w:sz w:val="16"/>
        </w:rPr>
        <w:t>20</w:t>
      </w:r>
      <w:r>
        <w:rPr>
          <w:rFonts w:ascii="Courier New"/>
          <w:spacing w:val="-1"/>
          <w:sz w:val="16"/>
        </w:rPr>
        <w:t> </w:t>
      </w:r>
      <w:r>
        <w:rPr>
          <w:rFonts w:ascii="Courier New"/>
          <w:sz w:val="16"/>
        </w:rPr>
        <w:t>i</w:t>
      </w:r>
      <w:r>
        <w:rPr>
          <w:rFonts w:ascii="Courier New"/>
          <w:spacing w:val="-2"/>
          <w:sz w:val="16"/>
        </w:rPr>
        <w:t> </w:t>
      </w:r>
      <w:r>
        <w:rPr>
          <w:rFonts w:ascii="Courier New"/>
          <w:sz w:val="16"/>
        </w:rPr>
        <w:t>=</w:t>
      </w:r>
      <w:r>
        <w:rPr>
          <w:rFonts w:ascii="Courier New"/>
          <w:spacing w:val="-1"/>
          <w:sz w:val="16"/>
        </w:rPr>
        <w:t> </w:t>
      </w:r>
      <w:r>
        <w:rPr>
          <w:rFonts w:ascii="Courier New"/>
          <w:spacing w:val="-2"/>
          <w:sz w:val="16"/>
        </w:rPr>
        <w:t>1,nout+1</w:t>
      </w:r>
    </w:p>
    <w:p>
      <w:pPr>
        <w:spacing w:before="19"/>
        <w:ind w:left="1874" w:right="0" w:firstLine="0"/>
        <w:jc w:val="left"/>
        <w:rPr>
          <w:rFonts w:ascii="Courier New"/>
          <w:sz w:val="16"/>
        </w:rPr>
      </w:pPr>
      <w:r>
        <w:rPr>
          <w:rFonts w:ascii="Courier New"/>
          <w:sz w:val="16"/>
        </w:rPr>
        <w:t>call</w:t>
      </w:r>
      <w:r>
        <w:rPr>
          <w:rFonts w:ascii="Courier New"/>
          <w:spacing w:val="-4"/>
          <w:sz w:val="16"/>
        </w:rPr>
        <w:t> </w:t>
      </w:r>
      <w:r>
        <w:rPr>
          <w:rFonts w:ascii="Courier New"/>
          <w:spacing w:val="-2"/>
          <w:sz w:val="16"/>
        </w:rPr>
        <w:t>SDORIENT(BUS,dc)</w:t>
      </w:r>
    </w:p>
    <w:p>
      <w:pPr>
        <w:spacing w:line="264" w:lineRule="auto" w:before="19"/>
        <w:ind w:left="1874" w:right="2699" w:firstLine="0"/>
        <w:jc w:val="left"/>
        <w:rPr>
          <w:rFonts w:ascii="Courier New"/>
          <w:sz w:val="16"/>
        </w:rPr>
      </w:pPr>
      <w:r>
        <w:rPr>
          <w:rFonts w:ascii="Courier New"/>
          <w:sz w:val="16"/>
        </w:rPr>
        <w:t>call</w:t>
      </w:r>
      <w:r>
        <w:rPr>
          <w:rFonts w:ascii="Courier New"/>
          <w:spacing w:val="-10"/>
          <w:sz w:val="16"/>
        </w:rPr>
        <w:t> </w:t>
      </w:r>
      <w:r>
        <w:rPr>
          <w:rFonts w:ascii="Courier New"/>
          <w:sz w:val="16"/>
        </w:rPr>
        <w:t>SDDC2ANG(dc,</w:t>
      </w:r>
      <w:r>
        <w:rPr>
          <w:rFonts w:ascii="Courier New"/>
          <w:spacing w:val="-10"/>
          <w:sz w:val="16"/>
        </w:rPr>
        <w:t> </w:t>
      </w:r>
      <w:r>
        <w:rPr>
          <w:rFonts w:ascii="Courier New"/>
          <w:sz w:val="16"/>
        </w:rPr>
        <w:t>ori(1),</w:t>
      </w:r>
      <w:r>
        <w:rPr>
          <w:rFonts w:ascii="Courier New"/>
          <w:spacing w:val="-10"/>
          <w:sz w:val="16"/>
        </w:rPr>
        <w:t> </w:t>
      </w:r>
      <w:r>
        <w:rPr>
          <w:rFonts w:ascii="Courier New"/>
          <w:sz w:val="16"/>
        </w:rPr>
        <w:t>ori(2),</w:t>
      </w:r>
      <w:r>
        <w:rPr>
          <w:rFonts w:ascii="Courier New"/>
          <w:spacing w:val="-10"/>
          <w:sz w:val="16"/>
        </w:rPr>
        <w:t> </w:t>
      </w:r>
      <w:r>
        <w:rPr>
          <w:rFonts w:ascii="Courier New"/>
          <w:sz w:val="16"/>
        </w:rPr>
        <w:t>ori(3)) call pointerr(y(AZCMD),y(ELCMD),cone)</w:t>
      </w:r>
    </w:p>
    <w:p>
      <w:pPr>
        <w:pStyle w:val="BodyText"/>
        <w:spacing w:before="20"/>
        <w:rPr>
          <w:rFonts w:ascii="Courier New"/>
          <w:sz w:val="16"/>
        </w:rPr>
      </w:pPr>
    </w:p>
    <w:p>
      <w:pPr>
        <w:tabs>
          <w:tab w:pos="2066" w:val="left" w:leader="none"/>
        </w:tabs>
        <w:spacing w:line="264" w:lineRule="auto" w:before="0"/>
        <w:ind w:left="1394" w:right="1295" w:firstLine="480"/>
        <w:jc w:val="left"/>
        <w:rPr>
          <w:rFonts w:ascii="Courier New"/>
          <w:sz w:val="16"/>
        </w:rPr>
      </w:pPr>
      <w:r>
        <w:rPr>
          <w:rFonts w:ascii="Courier New"/>
          <w:sz w:val="16"/>
        </w:rPr>
        <w:t>write(10+n,30)</w:t>
      </w:r>
      <w:r>
        <w:rPr>
          <w:rFonts w:ascii="Courier New"/>
          <w:spacing w:val="-11"/>
          <w:sz w:val="16"/>
        </w:rPr>
        <w:t> </w:t>
      </w:r>
      <w:r>
        <w:rPr>
          <w:rFonts w:ascii="Courier New"/>
          <w:sz w:val="16"/>
        </w:rPr>
        <w:t>t,</w:t>
      </w:r>
      <w:r>
        <w:rPr>
          <w:rFonts w:ascii="Courier New"/>
          <w:spacing w:val="-11"/>
          <w:sz w:val="16"/>
        </w:rPr>
        <w:t> </w:t>
      </w:r>
      <w:r>
        <w:rPr>
          <w:rFonts w:ascii="Courier New"/>
          <w:sz w:val="16"/>
        </w:rPr>
        <w:t>ori(1)*1000.,</w:t>
      </w:r>
      <w:r>
        <w:rPr>
          <w:rFonts w:ascii="Courier New"/>
          <w:spacing w:val="-11"/>
          <w:sz w:val="16"/>
        </w:rPr>
        <w:t> </w:t>
      </w:r>
      <w:r>
        <w:rPr>
          <w:rFonts w:ascii="Courier New"/>
          <w:sz w:val="16"/>
        </w:rPr>
        <w:t>ori(2)*1000.,</w:t>
      </w:r>
      <w:r>
        <w:rPr>
          <w:rFonts w:ascii="Courier New"/>
          <w:spacing w:val="-11"/>
          <w:sz w:val="16"/>
        </w:rPr>
        <w:t> </w:t>
      </w:r>
      <w:r>
        <w:rPr>
          <w:rFonts w:ascii="Courier New"/>
          <w:sz w:val="16"/>
        </w:rPr>
        <w:t>ori(3)*1000., </w:t>
      </w:r>
      <w:r>
        <w:rPr>
          <w:rFonts w:ascii="Courier New"/>
          <w:spacing w:val="-10"/>
          <w:sz w:val="16"/>
        </w:rPr>
        <w:t>&amp;</w:t>
      </w:r>
      <w:r>
        <w:rPr>
          <w:rFonts w:ascii="Courier New"/>
          <w:sz w:val="16"/>
        </w:rPr>
        <w:tab/>
        <w:t>y(SDINDX(SCANNER,1)), y(SDINDX(BOOM,1))*1000.,</w:t>
      </w:r>
    </w:p>
    <w:p>
      <w:pPr>
        <w:tabs>
          <w:tab w:pos="2066" w:val="left" w:leader="none"/>
        </w:tabs>
        <w:spacing w:before="1"/>
        <w:ind w:left="1394" w:right="0" w:firstLine="0"/>
        <w:jc w:val="left"/>
        <w:rPr>
          <w:rFonts w:ascii="Courier New"/>
          <w:sz w:val="16"/>
        </w:rPr>
      </w:pPr>
      <w:r>
        <w:rPr>
          <w:rFonts w:ascii="Courier New"/>
          <w:spacing w:val="-10"/>
          <w:sz w:val="16"/>
        </w:rPr>
        <w:t>&amp;</w:t>
      </w:r>
      <w:r>
        <w:rPr>
          <w:rFonts w:ascii="Courier New"/>
          <w:sz w:val="16"/>
        </w:rPr>
        <w:tab/>
        <w:t>y(SDINDX(BOOM,2))*1000.,</w:t>
      </w:r>
      <w:r>
        <w:rPr>
          <w:rFonts w:ascii="Courier New"/>
          <w:spacing w:val="-14"/>
          <w:sz w:val="16"/>
        </w:rPr>
        <w:t> </w:t>
      </w:r>
      <w:r>
        <w:rPr>
          <w:rFonts w:ascii="Courier New"/>
          <w:sz w:val="16"/>
        </w:rPr>
        <w:t>fire(1),</w:t>
      </w:r>
      <w:r>
        <w:rPr>
          <w:rFonts w:ascii="Courier New"/>
          <w:spacing w:val="-12"/>
          <w:sz w:val="16"/>
        </w:rPr>
        <w:t> </w:t>
      </w:r>
      <w:r>
        <w:rPr>
          <w:rFonts w:ascii="Courier New"/>
          <w:sz w:val="16"/>
        </w:rPr>
        <w:t>fire(2),</w:t>
      </w:r>
      <w:r>
        <w:rPr>
          <w:rFonts w:ascii="Courier New"/>
          <w:spacing w:val="-12"/>
          <w:sz w:val="16"/>
        </w:rPr>
        <w:t> </w:t>
      </w:r>
      <w:r>
        <w:rPr>
          <w:rFonts w:ascii="Courier New"/>
          <w:sz w:val="16"/>
        </w:rPr>
        <w:t>fire(3),</w:t>
      </w:r>
      <w:r>
        <w:rPr>
          <w:rFonts w:ascii="Courier New"/>
          <w:spacing w:val="-12"/>
          <w:sz w:val="16"/>
        </w:rPr>
        <w:t> </w:t>
      </w:r>
      <w:r>
        <w:rPr>
          <w:rFonts w:ascii="Courier New"/>
          <w:spacing w:val="-4"/>
          <w:sz w:val="16"/>
        </w:rPr>
        <w:t>cone</w:t>
      </w:r>
    </w:p>
    <w:p>
      <w:pPr>
        <w:pStyle w:val="BodyText"/>
        <w:spacing w:before="37"/>
        <w:rPr>
          <w:rFonts w:ascii="Courier New"/>
          <w:sz w:val="16"/>
        </w:rPr>
      </w:pPr>
    </w:p>
    <w:p>
      <w:pPr>
        <w:spacing w:line="264" w:lineRule="auto" w:before="0"/>
        <w:ind w:left="2258" w:right="4811" w:hanging="384"/>
        <w:jc w:val="left"/>
        <w:rPr>
          <w:rFonts w:ascii="Courier New"/>
          <w:sz w:val="16"/>
        </w:rPr>
      </w:pPr>
      <w:r>
        <w:rPr>
          <w:rFonts w:ascii="Courier New"/>
          <w:sz w:val="16"/>
        </w:rPr>
        <w:t>if</w:t>
      </w:r>
      <w:r>
        <w:rPr>
          <w:rFonts w:ascii="Courier New"/>
          <w:spacing w:val="-10"/>
          <w:sz w:val="16"/>
        </w:rPr>
        <w:t> </w:t>
      </w:r>
      <w:r>
        <w:rPr>
          <w:rFonts w:ascii="Courier New"/>
          <w:sz w:val="16"/>
        </w:rPr>
        <w:t>(i</w:t>
      </w:r>
      <w:r>
        <w:rPr>
          <w:rFonts w:ascii="Courier New"/>
          <w:spacing w:val="-10"/>
          <w:sz w:val="16"/>
        </w:rPr>
        <w:t> </w:t>
      </w:r>
      <w:r>
        <w:rPr>
          <w:rFonts w:ascii="Courier New"/>
          <w:sz w:val="16"/>
        </w:rPr>
        <w:t>.le.</w:t>
      </w:r>
      <w:r>
        <w:rPr>
          <w:rFonts w:ascii="Courier New"/>
          <w:spacing w:val="-10"/>
          <w:sz w:val="16"/>
        </w:rPr>
        <w:t> </w:t>
      </w:r>
      <w:r>
        <w:rPr>
          <w:rFonts w:ascii="Courier New"/>
          <w:sz w:val="16"/>
        </w:rPr>
        <w:t>nout)</w:t>
      </w:r>
      <w:r>
        <w:rPr>
          <w:rFonts w:ascii="Courier New"/>
          <w:spacing w:val="-10"/>
          <w:sz w:val="16"/>
        </w:rPr>
        <w:t> </w:t>
      </w:r>
      <w:r>
        <w:rPr>
          <w:rFonts w:ascii="Courier New"/>
          <w:sz w:val="16"/>
        </w:rPr>
        <w:t>then do 10 j = 1,nbtw</w:t>
      </w:r>
    </w:p>
    <w:p>
      <w:pPr>
        <w:spacing w:line="264" w:lineRule="auto" w:before="2"/>
        <w:ind w:left="2450" w:right="1295" w:firstLine="0"/>
        <w:jc w:val="left"/>
        <w:rPr>
          <w:rFonts w:ascii="Courier New"/>
          <w:sz w:val="16"/>
        </w:rPr>
      </w:pPr>
      <w:r>
        <w:rPr>
          <w:rFonts w:ascii="Courier New"/>
          <w:sz w:val="16"/>
        </w:rPr>
        <w:t>call</w:t>
      </w:r>
      <w:r>
        <w:rPr>
          <w:rFonts w:ascii="Courier New"/>
          <w:spacing w:val="-26"/>
          <w:sz w:val="16"/>
        </w:rPr>
        <w:t> </w:t>
      </w:r>
      <w:r>
        <w:rPr>
          <w:rFonts w:ascii="Courier New"/>
          <w:sz w:val="16"/>
        </w:rPr>
        <w:t>SDFINTEG(deriv,t,y,dy,param,dt,NEQ,work,est,err) if ((err .ne. 0) .or. (est .gt. tol)) then</w:t>
      </w:r>
    </w:p>
    <w:p>
      <w:pPr>
        <w:spacing w:line="264" w:lineRule="auto" w:before="1"/>
        <w:ind w:left="2450" w:right="1259" w:firstLine="384"/>
        <w:jc w:val="left"/>
        <w:rPr>
          <w:rFonts w:ascii="Courier New" w:hAnsi="Courier New"/>
          <w:sz w:val="16"/>
        </w:rPr>
      </w:pPr>
      <w:r>
        <w:rPr>
          <w:rFonts w:ascii="Courier New" w:hAnsi="Courier New"/>
          <w:sz w:val="16"/>
        </w:rPr>
        <w:t>print</w:t>
      </w:r>
      <w:r>
        <w:rPr>
          <w:rFonts w:ascii="Courier New" w:hAnsi="Courier New"/>
          <w:spacing w:val="-10"/>
          <w:sz w:val="16"/>
        </w:rPr>
        <w:t> </w:t>
      </w:r>
      <w:r>
        <w:rPr>
          <w:rFonts w:ascii="Courier New" w:hAnsi="Courier New"/>
          <w:sz w:val="16"/>
        </w:rPr>
        <w:t>*,’at</w:t>
      </w:r>
      <w:r>
        <w:rPr>
          <w:rFonts w:ascii="Courier New" w:hAnsi="Courier New"/>
          <w:spacing w:val="-10"/>
          <w:sz w:val="16"/>
        </w:rPr>
        <w:t> </w:t>
      </w:r>
      <w:r>
        <w:rPr>
          <w:rFonts w:ascii="Courier New" w:hAnsi="Courier New"/>
          <w:sz w:val="16"/>
        </w:rPr>
        <w:t>time=’,t,’</w:t>
      </w:r>
      <w:r>
        <w:rPr>
          <w:rFonts w:ascii="Courier New" w:hAnsi="Courier New"/>
          <w:spacing w:val="-10"/>
          <w:sz w:val="16"/>
        </w:rPr>
        <w:t> </w:t>
      </w:r>
      <w:r>
        <w:rPr>
          <w:rFonts w:ascii="Courier New" w:hAnsi="Courier New"/>
          <w:sz w:val="16"/>
        </w:rPr>
        <w:t>err=’,err,’</w:t>
      </w:r>
      <w:r>
        <w:rPr>
          <w:rFonts w:ascii="Courier New" w:hAnsi="Courier New"/>
          <w:spacing w:val="-10"/>
          <w:sz w:val="16"/>
        </w:rPr>
        <w:t> </w:t>
      </w:r>
      <w:r>
        <w:rPr>
          <w:rFonts w:ascii="Courier New" w:hAnsi="Courier New"/>
          <w:sz w:val="16"/>
        </w:rPr>
        <w:t>errest=’,est end if</w:t>
      </w:r>
    </w:p>
    <w:p>
      <w:pPr>
        <w:tabs>
          <w:tab w:pos="2258" w:val="left" w:leader="none"/>
        </w:tabs>
        <w:spacing w:before="1"/>
        <w:ind w:left="1010" w:right="0" w:firstLine="0"/>
        <w:jc w:val="left"/>
        <w:rPr>
          <w:rFonts w:ascii="Courier New"/>
          <w:sz w:val="16"/>
        </w:rPr>
      </w:pPr>
      <w:r>
        <w:rPr>
          <w:rFonts w:ascii="Courier New"/>
          <w:spacing w:val="-5"/>
          <w:sz w:val="16"/>
        </w:rPr>
        <w:t>10</w:t>
      </w:r>
      <w:r>
        <w:rPr>
          <w:rFonts w:ascii="Courier New"/>
          <w:sz w:val="16"/>
        </w:rPr>
        <w:tab/>
      </w:r>
      <w:r>
        <w:rPr>
          <w:rFonts w:ascii="Courier New"/>
          <w:spacing w:val="-2"/>
          <w:sz w:val="16"/>
        </w:rPr>
        <w:t>continue</w:t>
      </w:r>
    </w:p>
    <w:p>
      <w:pPr>
        <w:spacing w:before="19"/>
        <w:ind w:left="1874" w:right="0" w:firstLine="0"/>
        <w:jc w:val="left"/>
        <w:rPr>
          <w:rFonts w:ascii="Courier New"/>
          <w:sz w:val="16"/>
        </w:rPr>
      </w:pPr>
      <w:r>
        <w:rPr>
          <w:rFonts w:ascii="Courier New"/>
          <w:sz w:val="16"/>
        </w:rPr>
        <w:t>end</w:t>
      </w:r>
      <w:r>
        <w:rPr>
          <w:rFonts w:ascii="Courier New"/>
          <w:spacing w:val="-3"/>
          <w:sz w:val="16"/>
        </w:rPr>
        <w:t> </w:t>
      </w:r>
      <w:r>
        <w:rPr>
          <w:rFonts w:ascii="Courier New"/>
          <w:spacing w:val="-5"/>
          <w:sz w:val="16"/>
        </w:rPr>
        <w:t>if</w:t>
      </w:r>
    </w:p>
    <w:p>
      <w:pPr>
        <w:tabs>
          <w:tab w:pos="1682" w:val="left" w:leader="none"/>
        </w:tabs>
        <w:spacing w:before="19"/>
        <w:ind w:left="1010" w:right="0" w:firstLine="0"/>
        <w:jc w:val="left"/>
        <w:rPr>
          <w:rFonts w:ascii="Courier New"/>
          <w:sz w:val="16"/>
        </w:rPr>
      </w:pPr>
      <w:r>
        <w:rPr>
          <w:rFonts w:ascii="Courier New"/>
          <w:spacing w:val="-5"/>
          <w:sz w:val="16"/>
        </w:rPr>
        <w:t>20</w:t>
      </w:r>
      <w:r>
        <w:rPr>
          <w:rFonts w:ascii="Courier New"/>
          <w:sz w:val="16"/>
        </w:rPr>
        <w:tab/>
      </w:r>
      <w:r>
        <w:rPr>
          <w:rFonts w:ascii="Courier New"/>
          <w:spacing w:val="-2"/>
          <w:sz w:val="16"/>
        </w:rPr>
        <w:t>continue</w:t>
      </w:r>
    </w:p>
    <w:p>
      <w:pPr>
        <w:tabs>
          <w:tab w:pos="1682" w:val="left" w:leader="none"/>
        </w:tabs>
        <w:spacing w:line="264" w:lineRule="auto" w:before="18"/>
        <w:ind w:left="1682" w:right="5711" w:hanging="672"/>
        <w:jc w:val="left"/>
        <w:rPr>
          <w:rFonts w:ascii="Courier New"/>
          <w:sz w:val="16"/>
        </w:rPr>
      </w:pPr>
      <w:r>
        <w:rPr>
          <w:rFonts w:ascii="Courier New"/>
          <w:spacing w:val="-6"/>
          <w:sz w:val="16"/>
        </w:rPr>
        <w:t>30</w:t>
      </w:r>
      <w:r>
        <w:rPr>
          <w:rFonts w:ascii="Courier New"/>
          <w:sz w:val="16"/>
        </w:rPr>
        <w:tab/>
      </w:r>
      <w:r>
        <w:rPr>
          <w:rFonts w:ascii="Courier New"/>
          <w:spacing w:val="-2"/>
          <w:sz w:val="16"/>
        </w:rPr>
        <w:t>format(10f10.5) </w:t>
      </w:r>
      <w:r>
        <w:rPr>
          <w:rFonts w:ascii="Courier New"/>
          <w:spacing w:val="-4"/>
          <w:sz w:val="16"/>
        </w:rPr>
        <w:t>end</w:t>
      </w:r>
    </w:p>
    <w:p>
      <w:pPr>
        <w:pStyle w:val="BodyText"/>
        <w:spacing w:before="33"/>
        <w:rPr>
          <w:rFonts w:ascii="Courier New"/>
          <w:sz w:val="16"/>
        </w:rPr>
      </w:pPr>
    </w:p>
    <w:p>
      <w:pPr>
        <w:pStyle w:val="BodyText"/>
        <w:spacing w:before="1"/>
        <w:ind w:left="734"/>
      </w:pPr>
      <w:r>
        <w:rPr/>
        <w:t>The</w:t>
      </w:r>
      <w:r>
        <w:rPr>
          <w:spacing w:val="-5"/>
        </w:rPr>
        <w:t> </w:t>
      </w:r>
      <w:r>
        <w:rPr>
          <w:rFonts w:ascii="Courier New"/>
        </w:rPr>
        <w:t>pointerr()</w:t>
      </w:r>
      <w:r>
        <w:rPr>
          <w:rFonts w:ascii="Courier New"/>
          <w:spacing w:val="-71"/>
        </w:rPr>
        <w:t> </w:t>
      </w:r>
      <w:r>
        <w:rPr/>
        <w:t>routine</w:t>
      </w:r>
      <w:r>
        <w:rPr>
          <w:spacing w:val="-3"/>
        </w:rPr>
        <w:t> </w:t>
      </w:r>
      <w:r>
        <w:rPr/>
        <w:t>called</w:t>
      </w:r>
      <w:r>
        <w:rPr>
          <w:spacing w:val="-2"/>
        </w:rPr>
        <w:t> </w:t>
      </w:r>
      <w:r>
        <w:rPr/>
        <w:t>above</w:t>
      </w:r>
      <w:r>
        <w:rPr>
          <w:spacing w:val="-3"/>
        </w:rPr>
        <w:t> </w:t>
      </w:r>
      <w:r>
        <w:rPr/>
        <w:t>computes</w:t>
      </w:r>
      <w:r>
        <w:rPr>
          <w:spacing w:val="-3"/>
        </w:rPr>
        <w:t> </w:t>
      </w:r>
      <w:r>
        <w:rPr/>
        <w:t>the</w:t>
      </w:r>
      <w:r>
        <w:rPr>
          <w:spacing w:val="-3"/>
        </w:rPr>
        <w:t> </w:t>
      </w:r>
      <w:r>
        <w:rPr/>
        <w:t>camera</w:t>
      </w:r>
      <w:r>
        <w:rPr>
          <w:spacing w:val="-2"/>
        </w:rPr>
        <w:t> </w:t>
      </w:r>
      <w:r>
        <w:rPr/>
        <w:t>pointing</w:t>
      </w:r>
      <w:r>
        <w:rPr>
          <w:spacing w:val="-2"/>
        </w:rPr>
        <w:t> error:</w:t>
      </w:r>
    </w:p>
    <w:p>
      <w:pPr>
        <w:spacing w:line="202" w:lineRule="exact" w:before="136"/>
        <w:ind w:left="482" w:right="0" w:firstLine="0"/>
        <w:jc w:val="both"/>
        <w:rPr>
          <w:rFonts w:ascii="Courier New"/>
          <w:sz w:val="18"/>
        </w:rPr>
      </w:pPr>
      <w:r>
        <w:rPr>
          <w:rFonts w:ascii="Courier New"/>
          <w:sz w:val="18"/>
        </w:rPr>
        <w:t>c</w:t>
      </w:r>
      <w:r>
        <w:rPr>
          <w:rFonts w:ascii="Courier New"/>
          <w:spacing w:val="-6"/>
          <w:sz w:val="18"/>
        </w:rPr>
        <w:t> </w:t>
      </w:r>
      <w:r>
        <w:rPr>
          <w:rFonts w:ascii="Courier New"/>
          <w:sz w:val="18"/>
        </w:rPr>
        <w:t>To</w:t>
      </w:r>
      <w:r>
        <w:rPr>
          <w:rFonts w:ascii="Courier New"/>
          <w:spacing w:val="-5"/>
          <w:sz w:val="18"/>
        </w:rPr>
        <w:t> </w:t>
      </w:r>
      <w:r>
        <w:rPr>
          <w:rFonts w:ascii="Courier New"/>
          <w:sz w:val="18"/>
        </w:rPr>
        <w:t>compute</w:t>
      </w:r>
      <w:r>
        <w:rPr>
          <w:rFonts w:ascii="Courier New"/>
          <w:spacing w:val="-5"/>
          <w:sz w:val="18"/>
        </w:rPr>
        <w:t> </w:t>
      </w:r>
      <w:r>
        <w:rPr>
          <w:rFonts w:ascii="Courier New"/>
          <w:sz w:val="18"/>
        </w:rPr>
        <w:t>pointing</w:t>
      </w:r>
      <w:r>
        <w:rPr>
          <w:rFonts w:ascii="Courier New"/>
          <w:spacing w:val="-5"/>
          <w:sz w:val="18"/>
        </w:rPr>
        <w:t> </w:t>
      </w:r>
      <w:r>
        <w:rPr>
          <w:rFonts w:ascii="Courier New"/>
          <w:sz w:val="18"/>
        </w:rPr>
        <w:t>accuracy,</w:t>
      </w:r>
      <w:r>
        <w:rPr>
          <w:rFonts w:ascii="Courier New"/>
          <w:spacing w:val="-6"/>
          <w:sz w:val="18"/>
        </w:rPr>
        <w:t> </w:t>
      </w:r>
      <w:r>
        <w:rPr>
          <w:rFonts w:ascii="Courier New"/>
          <w:sz w:val="18"/>
        </w:rPr>
        <w:t>just</w:t>
      </w:r>
      <w:r>
        <w:rPr>
          <w:rFonts w:ascii="Courier New"/>
          <w:spacing w:val="-5"/>
          <w:sz w:val="18"/>
        </w:rPr>
        <w:t> </w:t>
      </w:r>
      <w:r>
        <w:rPr>
          <w:rFonts w:ascii="Courier New"/>
          <w:sz w:val="18"/>
        </w:rPr>
        <w:t>reading</w:t>
      </w:r>
      <w:r>
        <w:rPr>
          <w:rFonts w:ascii="Courier New"/>
          <w:spacing w:val="-5"/>
          <w:sz w:val="18"/>
        </w:rPr>
        <w:t> </w:t>
      </w:r>
      <w:r>
        <w:rPr>
          <w:rFonts w:ascii="Courier New"/>
          <w:sz w:val="18"/>
        </w:rPr>
        <w:t>the</w:t>
      </w:r>
      <w:r>
        <w:rPr>
          <w:rFonts w:ascii="Courier New"/>
          <w:spacing w:val="-5"/>
          <w:sz w:val="18"/>
        </w:rPr>
        <w:t> </w:t>
      </w:r>
      <w:r>
        <w:rPr>
          <w:rFonts w:ascii="Courier New"/>
          <w:sz w:val="18"/>
        </w:rPr>
        <w:t>gimbal</w:t>
      </w:r>
      <w:r>
        <w:rPr>
          <w:rFonts w:ascii="Courier New"/>
          <w:spacing w:val="-5"/>
          <w:sz w:val="18"/>
        </w:rPr>
        <w:t> </w:t>
      </w:r>
      <w:r>
        <w:rPr>
          <w:rFonts w:ascii="Courier New"/>
          <w:spacing w:val="-2"/>
          <w:sz w:val="18"/>
        </w:rPr>
        <w:t>angle</w:t>
      </w:r>
    </w:p>
    <w:p>
      <w:pPr>
        <w:spacing w:line="235" w:lineRule="auto" w:before="1"/>
        <w:ind w:left="482" w:right="1331" w:firstLine="0"/>
        <w:jc w:val="both"/>
        <w:rPr>
          <w:rFonts w:ascii="Courier New"/>
          <w:sz w:val="18"/>
        </w:rPr>
      </w:pPr>
      <w:r>
        <w:rPr>
          <w:rFonts w:ascii="Courier New"/>
          <w:sz w:val="18"/>
        </w:rPr>
        <w:t>c</w:t>
      </w:r>
      <w:r>
        <w:rPr>
          <w:rFonts w:ascii="Courier New"/>
          <w:spacing w:val="-4"/>
          <w:sz w:val="18"/>
        </w:rPr>
        <w:t> </w:t>
      </w:r>
      <w:r>
        <w:rPr>
          <w:rFonts w:ascii="Courier New"/>
          <w:sz w:val="18"/>
        </w:rPr>
        <w:t>errors</w:t>
      </w:r>
      <w:r>
        <w:rPr>
          <w:rFonts w:ascii="Courier New"/>
          <w:spacing w:val="-4"/>
          <w:sz w:val="18"/>
        </w:rPr>
        <w:t> </w:t>
      </w:r>
      <w:r>
        <w:rPr>
          <w:rFonts w:ascii="Courier New"/>
          <w:sz w:val="18"/>
        </w:rPr>
        <w:t>is</w:t>
      </w:r>
      <w:r>
        <w:rPr>
          <w:rFonts w:ascii="Courier New"/>
          <w:spacing w:val="-4"/>
          <w:sz w:val="18"/>
        </w:rPr>
        <w:t> </w:t>
      </w:r>
      <w:r>
        <w:rPr>
          <w:rFonts w:ascii="Courier New"/>
          <w:sz w:val="18"/>
        </w:rPr>
        <w:t>insufficient</w:t>
      </w:r>
      <w:r>
        <w:rPr>
          <w:rFonts w:ascii="Courier New"/>
          <w:spacing w:val="-4"/>
          <w:sz w:val="18"/>
        </w:rPr>
        <w:t> </w:t>
      </w:r>
      <w:r>
        <w:rPr>
          <w:rFonts w:ascii="Courier New"/>
          <w:sz w:val="18"/>
        </w:rPr>
        <w:t>since</w:t>
      </w:r>
      <w:r>
        <w:rPr>
          <w:rFonts w:ascii="Courier New"/>
          <w:spacing w:val="-4"/>
          <w:sz w:val="18"/>
        </w:rPr>
        <w:t> </w:t>
      </w:r>
      <w:r>
        <w:rPr>
          <w:rFonts w:ascii="Courier New"/>
          <w:sz w:val="18"/>
        </w:rPr>
        <w:t>it</w:t>
      </w:r>
      <w:r>
        <w:rPr>
          <w:rFonts w:ascii="Courier New"/>
          <w:spacing w:val="-4"/>
          <w:sz w:val="18"/>
        </w:rPr>
        <w:t> </w:t>
      </w:r>
      <w:r>
        <w:rPr>
          <w:rFonts w:ascii="Courier New"/>
          <w:sz w:val="18"/>
        </w:rPr>
        <w:t>does</w:t>
      </w:r>
      <w:r>
        <w:rPr>
          <w:rFonts w:ascii="Courier New"/>
          <w:spacing w:val="-4"/>
          <w:sz w:val="18"/>
        </w:rPr>
        <w:t> </w:t>
      </w:r>
      <w:r>
        <w:rPr>
          <w:rFonts w:ascii="Courier New"/>
          <w:sz w:val="18"/>
        </w:rPr>
        <w:t>not</w:t>
      </w:r>
      <w:r>
        <w:rPr>
          <w:rFonts w:ascii="Courier New"/>
          <w:spacing w:val="-4"/>
          <w:sz w:val="18"/>
        </w:rPr>
        <w:t> </w:t>
      </w:r>
      <w:r>
        <w:rPr>
          <w:rFonts w:ascii="Courier New"/>
          <w:sz w:val="18"/>
        </w:rPr>
        <w:t>take</w:t>
      </w:r>
      <w:r>
        <w:rPr>
          <w:rFonts w:ascii="Courier New"/>
          <w:spacing w:val="-4"/>
          <w:sz w:val="18"/>
        </w:rPr>
        <w:t> </w:t>
      </w:r>
      <w:r>
        <w:rPr>
          <w:rFonts w:ascii="Courier New"/>
          <w:sz w:val="18"/>
        </w:rPr>
        <w:t>into</w:t>
      </w:r>
      <w:r>
        <w:rPr>
          <w:rFonts w:ascii="Courier New"/>
          <w:spacing w:val="-4"/>
          <w:sz w:val="18"/>
        </w:rPr>
        <w:t> </w:t>
      </w:r>
      <w:r>
        <w:rPr>
          <w:rFonts w:ascii="Courier New"/>
          <w:sz w:val="18"/>
        </w:rPr>
        <w:t>account</w:t>
      </w:r>
      <w:r>
        <w:rPr>
          <w:rFonts w:ascii="Courier New"/>
          <w:spacing w:val="-4"/>
          <w:sz w:val="18"/>
        </w:rPr>
        <w:t> </w:t>
      </w:r>
      <w:r>
        <w:rPr>
          <w:rFonts w:ascii="Courier New"/>
          <w:sz w:val="18"/>
        </w:rPr>
        <w:t>base c body pointing error.</w:t>
      </w:r>
      <w:r>
        <w:rPr>
          <w:rFonts w:ascii="Courier New"/>
          <w:spacing w:val="80"/>
          <w:sz w:val="18"/>
        </w:rPr>
        <w:t> </w:t>
      </w:r>
      <w:r>
        <w:rPr>
          <w:rFonts w:ascii="Courier New"/>
          <w:sz w:val="18"/>
        </w:rPr>
        <w:t>If the system is in its reference</w:t>
      </w:r>
    </w:p>
    <w:p>
      <w:pPr>
        <w:spacing w:line="235" w:lineRule="auto" w:before="1"/>
        <w:ind w:left="482" w:right="1329" w:firstLine="0"/>
        <w:jc w:val="both"/>
        <w:rPr>
          <w:rFonts w:ascii="Courier New"/>
          <w:sz w:val="18"/>
        </w:rPr>
      </w:pPr>
      <w:r>
        <w:rPr>
          <w:rFonts w:ascii="Courier New"/>
          <w:sz w:val="18"/>
        </w:rPr>
        <w:t>c</w:t>
      </w:r>
      <w:r>
        <w:rPr>
          <w:rFonts w:ascii="Courier New"/>
          <w:spacing w:val="-4"/>
          <w:sz w:val="18"/>
        </w:rPr>
        <w:t> </w:t>
      </w:r>
      <w:r>
        <w:rPr>
          <w:rFonts w:ascii="Courier New"/>
          <w:sz w:val="18"/>
        </w:rPr>
        <w:t>configuration,</w:t>
      </w:r>
      <w:r>
        <w:rPr>
          <w:rFonts w:ascii="Courier New"/>
          <w:spacing w:val="-4"/>
          <w:sz w:val="18"/>
        </w:rPr>
        <w:t> </w:t>
      </w:r>
      <w:r>
        <w:rPr>
          <w:rFonts w:ascii="Courier New"/>
          <w:sz w:val="18"/>
        </w:rPr>
        <w:t>the</w:t>
      </w:r>
      <w:r>
        <w:rPr>
          <w:rFonts w:ascii="Courier New"/>
          <w:spacing w:val="-4"/>
          <w:sz w:val="18"/>
        </w:rPr>
        <w:t> </w:t>
      </w:r>
      <w:r>
        <w:rPr>
          <w:rFonts w:ascii="Courier New"/>
          <w:sz w:val="18"/>
        </w:rPr>
        <w:t>correct</w:t>
      </w:r>
      <w:r>
        <w:rPr>
          <w:rFonts w:ascii="Courier New"/>
          <w:spacing w:val="-4"/>
          <w:sz w:val="18"/>
        </w:rPr>
        <w:t> </w:t>
      </w:r>
      <w:r>
        <w:rPr>
          <w:rFonts w:ascii="Courier New"/>
          <w:sz w:val="18"/>
        </w:rPr>
        <w:t>camera</w:t>
      </w:r>
      <w:r>
        <w:rPr>
          <w:rFonts w:ascii="Courier New"/>
          <w:spacing w:val="-4"/>
          <w:sz w:val="18"/>
        </w:rPr>
        <w:t> </w:t>
      </w:r>
      <w:r>
        <w:rPr>
          <w:rFonts w:ascii="Courier New"/>
          <w:sz w:val="18"/>
        </w:rPr>
        <w:t>pointing</w:t>
      </w:r>
      <w:r>
        <w:rPr>
          <w:rFonts w:ascii="Courier New"/>
          <w:spacing w:val="-4"/>
          <w:sz w:val="18"/>
        </w:rPr>
        <w:t> </w:t>
      </w:r>
      <w:r>
        <w:rPr>
          <w:rFonts w:ascii="Courier New"/>
          <w:sz w:val="18"/>
        </w:rPr>
        <w:t>vector</w:t>
      </w:r>
      <w:r>
        <w:rPr>
          <w:rFonts w:ascii="Courier New"/>
          <w:spacing w:val="-4"/>
          <w:sz w:val="18"/>
        </w:rPr>
        <w:t> </w:t>
      </w:r>
      <w:r>
        <w:rPr>
          <w:rFonts w:ascii="Courier New"/>
          <w:sz w:val="18"/>
        </w:rPr>
        <w:t>v</w:t>
      </w:r>
      <w:r>
        <w:rPr>
          <w:rFonts w:ascii="Courier New"/>
          <w:spacing w:val="-4"/>
          <w:sz w:val="18"/>
        </w:rPr>
        <w:t> </w:t>
      </w:r>
      <w:r>
        <w:rPr>
          <w:rFonts w:ascii="Courier New"/>
          <w:sz w:val="18"/>
        </w:rPr>
        <w:t>is</w:t>
      </w:r>
      <w:r>
        <w:rPr>
          <w:rFonts w:ascii="Courier New"/>
          <w:spacing w:val="-4"/>
          <w:sz w:val="18"/>
        </w:rPr>
        <w:t> </w:t>
      </w:r>
      <w:r>
        <w:rPr>
          <w:rFonts w:ascii="Courier New"/>
          <w:sz w:val="18"/>
        </w:rPr>
        <w:t>given</w:t>
      </w:r>
      <w:r>
        <w:rPr>
          <w:rFonts w:ascii="Courier New"/>
          <w:spacing w:val="-4"/>
          <w:sz w:val="18"/>
        </w:rPr>
        <w:t> </w:t>
      </w:r>
      <w:r>
        <w:rPr>
          <w:rFonts w:ascii="Courier New"/>
          <w:sz w:val="18"/>
        </w:rPr>
        <w:t>by c</w:t>
      </w:r>
      <w:r>
        <w:rPr>
          <w:rFonts w:ascii="Courier New"/>
          <w:spacing w:val="-4"/>
          <w:sz w:val="18"/>
        </w:rPr>
        <w:t> </w:t>
      </w:r>
      <w:r>
        <w:rPr>
          <w:rFonts w:ascii="Courier New"/>
          <w:sz w:val="18"/>
        </w:rPr>
        <w:t>first</w:t>
      </w:r>
      <w:r>
        <w:rPr>
          <w:rFonts w:ascii="Courier New"/>
          <w:spacing w:val="-4"/>
          <w:sz w:val="18"/>
        </w:rPr>
        <w:t> </w:t>
      </w:r>
      <w:r>
        <w:rPr>
          <w:rFonts w:ascii="Courier New"/>
          <w:sz w:val="18"/>
        </w:rPr>
        <w:t>rotating</w:t>
      </w:r>
      <w:r>
        <w:rPr>
          <w:rFonts w:ascii="Courier New"/>
          <w:spacing w:val="-4"/>
          <w:sz w:val="18"/>
        </w:rPr>
        <w:t> </w:t>
      </w:r>
      <w:r>
        <w:rPr>
          <w:rFonts w:ascii="Courier New"/>
          <w:sz w:val="18"/>
        </w:rPr>
        <w:t>the</w:t>
      </w:r>
      <w:r>
        <w:rPr>
          <w:rFonts w:ascii="Courier New"/>
          <w:spacing w:val="-4"/>
          <w:sz w:val="18"/>
        </w:rPr>
        <w:t> </w:t>
      </w:r>
      <w:r>
        <w:rPr>
          <w:rFonts w:ascii="Courier New"/>
          <w:sz w:val="18"/>
        </w:rPr>
        <w:t>camera</w:t>
      </w:r>
      <w:r>
        <w:rPr>
          <w:rFonts w:ascii="Courier New"/>
          <w:spacing w:val="-4"/>
          <w:sz w:val="18"/>
        </w:rPr>
        <w:t> </w:t>
      </w:r>
      <w:r>
        <w:rPr>
          <w:rFonts w:ascii="Courier New"/>
          <w:sz w:val="18"/>
        </w:rPr>
        <w:t>about</w:t>
      </w:r>
      <w:r>
        <w:rPr>
          <w:rFonts w:ascii="Courier New"/>
          <w:spacing w:val="-4"/>
          <w:sz w:val="18"/>
        </w:rPr>
        <w:t> </w:t>
      </w:r>
      <w:r>
        <w:rPr>
          <w:rFonts w:ascii="Courier New"/>
          <w:sz w:val="18"/>
        </w:rPr>
        <w:t>the</w:t>
      </w:r>
      <w:r>
        <w:rPr>
          <w:rFonts w:ascii="Courier New"/>
          <w:spacing w:val="-4"/>
          <w:sz w:val="18"/>
        </w:rPr>
        <w:t> </w:t>
      </w:r>
      <w:r>
        <w:rPr>
          <w:rFonts w:ascii="Courier New"/>
          <w:sz w:val="18"/>
        </w:rPr>
        <w:t>clock</w:t>
      </w:r>
      <w:r>
        <w:rPr>
          <w:rFonts w:ascii="Courier New"/>
          <w:spacing w:val="-4"/>
          <w:sz w:val="18"/>
        </w:rPr>
        <w:t> </w:t>
      </w:r>
      <w:r>
        <w:rPr>
          <w:rFonts w:ascii="Courier New"/>
          <w:sz w:val="18"/>
        </w:rPr>
        <w:t>z-axis,</w:t>
      </w:r>
      <w:r>
        <w:rPr>
          <w:rFonts w:ascii="Courier New"/>
          <w:spacing w:val="-4"/>
          <w:sz w:val="18"/>
        </w:rPr>
        <w:t> </w:t>
      </w:r>
      <w:r>
        <w:rPr>
          <w:rFonts w:ascii="Courier New"/>
          <w:sz w:val="18"/>
        </w:rPr>
        <w:t>followed</w:t>
      </w:r>
      <w:r>
        <w:rPr>
          <w:rFonts w:ascii="Courier New"/>
          <w:spacing w:val="-4"/>
          <w:sz w:val="18"/>
        </w:rPr>
        <w:t> </w:t>
      </w:r>
      <w:r>
        <w:rPr>
          <w:rFonts w:ascii="Courier New"/>
          <w:sz w:val="18"/>
        </w:rPr>
        <w:t>by</w:t>
      </w:r>
      <w:r>
        <w:rPr>
          <w:rFonts w:ascii="Courier New"/>
          <w:spacing w:val="-4"/>
          <w:sz w:val="18"/>
        </w:rPr>
        <w:t> </w:t>
      </w:r>
      <w:r>
        <w:rPr>
          <w:rFonts w:ascii="Courier New"/>
          <w:sz w:val="18"/>
        </w:rPr>
        <w:t>a c rotation about the camera -x axis. Expressed in the inertial</w:t>
      </w:r>
    </w:p>
    <w:p>
      <w:pPr>
        <w:spacing w:line="199" w:lineRule="exact" w:before="0"/>
        <w:ind w:left="482" w:right="0" w:firstLine="0"/>
        <w:jc w:val="left"/>
        <w:rPr>
          <w:rFonts w:ascii="Courier New"/>
          <w:sz w:val="18"/>
        </w:rPr>
      </w:pPr>
      <w:r>
        <w:rPr>
          <w:rFonts w:ascii="Courier New"/>
          <w:sz w:val="18"/>
        </w:rPr>
        <w:t>c</w:t>
      </w:r>
      <w:r>
        <w:rPr>
          <w:rFonts w:ascii="Courier New"/>
          <w:spacing w:val="-4"/>
          <w:sz w:val="18"/>
        </w:rPr>
        <w:t> </w:t>
      </w:r>
      <w:r>
        <w:rPr>
          <w:rFonts w:ascii="Courier New"/>
          <w:sz w:val="18"/>
        </w:rPr>
        <w:t>frame</w:t>
      </w:r>
      <w:r>
        <w:rPr>
          <w:rFonts w:ascii="Courier New"/>
          <w:spacing w:val="-3"/>
          <w:sz w:val="18"/>
        </w:rPr>
        <w:t> </w:t>
      </w:r>
      <w:r>
        <w:rPr>
          <w:rFonts w:ascii="Courier New"/>
          <w:sz w:val="18"/>
        </w:rPr>
        <w:t>this</w:t>
      </w:r>
      <w:r>
        <w:rPr>
          <w:rFonts w:ascii="Courier New"/>
          <w:spacing w:val="-3"/>
          <w:sz w:val="18"/>
        </w:rPr>
        <w:t> </w:t>
      </w:r>
      <w:r>
        <w:rPr>
          <w:rFonts w:ascii="Courier New"/>
          <w:spacing w:val="-5"/>
          <w:sz w:val="18"/>
        </w:rPr>
        <w:t>is:</w:t>
      </w:r>
    </w:p>
    <w:p>
      <w:pPr>
        <w:spacing w:line="200" w:lineRule="exact" w:before="0"/>
        <w:ind w:left="482" w:right="0" w:firstLine="0"/>
        <w:jc w:val="left"/>
        <w:rPr>
          <w:rFonts w:ascii="Courier New"/>
          <w:sz w:val="18"/>
        </w:rPr>
      </w:pPr>
      <w:r>
        <w:rPr>
          <w:rFonts w:ascii="Courier New"/>
          <w:spacing w:val="-10"/>
          <w:sz w:val="18"/>
        </w:rPr>
        <w:t>c</w:t>
      </w:r>
    </w:p>
    <w:p>
      <w:pPr>
        <w:tabs>
          <w:tab w:pos="1238" w:val="left" w:leader="none"/>
          <w:tab w:pos="3938" w:val="left" w:leader="none"/>
          <w:tab w:pos="5882" w:val="left" w:leader="none"/>
        </w:tabs>
        <w:spacing w:line="235" w:lineRule="auto" w:before="1"/>
        <w:ind w:left="482" w:right="1869" w:firstLine="0"/>
        <w:jc w:val="left"/>
        <w:rPr>
          <w:rFonts w:ascii="Courier New"/>
          <w:sz w:val="18"/>
        </w:rPr>
      </w:pPr>
      <w:r>
        <w:rPr>
          <w:rFonts w:ascii="Courier New"/>
          <w:spacing w:val="-10"/>
          <w:sz w:val="18"/>
        </w:rPr>
        <w:t>c</w:t>
      </w:r>
      <w:r>
        <w:rPr>
          <w:rFonts w:ascii="Courier New"/>
          <w:sz w:val="18"/>
        </w:rPr>
        <w:tab/>
        <w:t>v = [ -sin(az)*cos(el)</w:t>
        <w:tab/>
      </w:r>
      <w:r>
        <w:rPr>
          <w:rFonts w:ascii="Courier New"/>
          <w:spacing w:val="-2"/>
          <w:sz w:val="18"/>
        </w:rPr>
        <w:t>cos(az)*cos(el)</w:t>
      </w:r>
      <w:r>
        <w:rPr>
          <w:rFonts w:ascii="Courier New"/>
          <w:sz w:val="18"/>
        </w:rPr>
        <w:tab/>
        <w:t>-sin(el)</w:t>
      </w:r>
      <w:r>
        <w:rPr>
          <w:rFonts w:ascii="Courier New"/>
          <w:spacing w:val="-29"/>
          <w:sz w:val="18"/>
        </w:rPr>
        <w:t> </w:t>
      </w:r>
      <w:r>
        <w:rPr>
          <w:rFonts w:ascii="Courier New"/>
          <w:sz w:val="18"/>
        </w:rPr>
        <w:t>] </w:t>
      </w:r>
      <w:r>
        <w:rPr>
          <w:rFonts w:ascii="Courier New"/>
          <w:spacing w:val="-10"/>
          <w:sz w:val="18"/>
        </w:rPr>
        <w:t>c</w:t>
      </w:r>
    </w:p>
    <w:p>
      <w:pPr>
        <w:spacing w:line="235" w:lineRule="auto" w:before="0"/>
        <w:ind w:left="482" w:right="1070" w:firstLine="0"/>
        <w:jc w:val="left"/>
        <w:rPr>
          <w:rFonts w:ascii="Courier New"/>
          <w:sz w:val="18"/>
        </w:rPr>
      </w:pPr>
      <w:r>
        <w:rPr>
          <w:rFonts w:ascii="Courier New"/>
          <w:sz w:val="18"/>
        </w:rPr>
        <w:t>c</w:t>
      </w:r>
      <w:r>
        <w:rPr>
          <w:rFonts w:ascii="Courier New"/>
          <w:spacing w:val="-4"/>
          <w:sz w:val="18"/>
        </w:rPr>
        <w:t> </w:t>
      </w:r>
      <w:r>
        <w:rPr>
          <w:rFonts w:ascii="Courier New"/>
          <w:sz w:val="18"/>
        </w:rPr>
        <w:t>The</w:t>
      </w:r>
      <w:r>
        <w:rPr>
          <w:rFonts w:ascii="Courier New"/>
          <w:spacing w:val="-4"/>
          <w:sz w:val="18"/>
        </w:rPr>
        <w:t> </w:t>
      </w:r>
      <w:r>
        <w:rPr>
          <w:rFonts w:ascii="Courier New"/>
          <w:sz w:val="18"/>
        </w:rPr>
        <w:t>pointing</w:t>
      </w:r>
      <w:r>
        <w:rPr>
          <w:rFonts w:ascii="Courier New"/>
          <w:spacing w:val="-4"/>
          <w:sz w:val="18"/>
        </w:rPr>
        <w:t> </w:t>
      </w:r>
      <w:r>
        <w:rPr>
          <w:rFonts w:ascii="Courier New"/>
          <w:sz w:val="18"/>
        </w:rPr>
        <w:t>error</w:t>
      </w:r>
      <w:r>
        <w:rPr>
          <w:rFonts w:ascii="Courier New"/>
          <w:spacing w:val="-4"/>
          <w:sz w:val="18"/>
        </w:rPr>
        <w:t> </w:t>
      </w:r>
      <w:r>
        <w:rPr>
          <w:rFonts w:ascii="Courier New"/>
          <w:sz w:val="18"/>
        </w:rPr>
        <w:t>can</w:t>
      </w:r>
      <w:r>
        <w:rPr>
          <w:rFonts w:ascii="Courier New"/>
          <w:spacing w:val="-4"/>
          <w:sz w:val="18"/>
        </w:rPr>
        <w:t> </w:t>
      </w:r>
      <w:r>
        <w:rPr>
          <w:rFonts w:ascii="Courier New"/>
          <w:sz w:val="18"/>
        </w:rPr>
        <w:t>be</w:t>
      </w:r>
      <w:r>
        <w:rPr>
          <w:rFonts w:ascii="Courier New"/>
          <w:spacing w:val="-4"/>
          <w:sz w:val="18"/>
        </w:rPr>
        <w:t> </w:t>
      </w:r>
      <w:r>
        <w:rPr>
          <w:rFonts w:ascii="Courier New"/>
          <w:sz w:val="18"/>
        </w:rPr>
        <w:t>found</w:t>
      </w:r>
      <w:r>
        <w:rPr>
          <w:rFonts w:ascii="Courier New"/>
          <w:spacing w:val="-4"/>
          <w:sz w:val="18"/>
        </w:rPr>
        <w:t> </w:t>
      </w:r>
      <w:r>
        <w:rPr>
          <w:rFonts w:ascii="Courier New"/>
          <w:sz w:val="18"/>
        </w:rPr>
        <w:t>by</w:t>
      </w:r>
      <w:r>
        <w:rPr>
          <w:rFonts w:ascii="Courier New"/>
          <w:spacing w:val="-4"/>
          <w:sz w:val="18"/>
        </w:rPr>
        <w:t> </w:t>
      </w:r>
      <w:r>
        <w:rPr>
          <w:rFonts w:ascii="Courier New"/>
          <w:sz w:val="18"/>
        </w:rPr>
        <w:t>transforming</w:t>
      </w:r>
      <w:r>
        <w:rPr>
          <w:rFonts w:ascii="Courier New"/>
          <w:spacing w:val="-4"/>
          <w:sz w:val="18"/>
        </w:rPr>
        <w:t> </w:t>
      </w:r>
      <w:r>
        <w:rPr>
          <w:rFonts w:ascii="Courier New"/>
          <w:sz w:val="18"/>
        </w:rPr>
        <w:t>the</w:t>
      </w:r>
      <w:r>
        <w:rPr>
          <w:rFonts w:ascii="Courier New"/>
          <w:spacing w:val="-4"/>
          <w:sz w:val="18"/>
        </w:rPr>
        <w:t> </w:t>
      </w:r>
      <w:r>
        <w:rPr>
          <w:rFonts w:ascii="Courier New"/>
          <w:sz w:val="18"/>
        </w:rPr>
        <w:t>actual</w:t>
      </w:r>
      <w:r>
        <w:rPr>
          <w:rFonts w:ascii="Courier New"/>
          <w:spacing w:val="-4"/>
          <w:sz w:val="18"/>
        </w:rPr>
        <w:t> </w:t>
      </w:r>
      <w:r>
        <w:rPr>
          <w:rFonts w:ascii="Courier New"/>
          <w:sz w:val="18"/>
        </w:rPr>
        <w:t>camera c bore sight into the inertial frame, dot multiplying with v to</w:t>
      </w:r>
    </w:p>
    <w:p>
      <w:pPr>
        <w:spacing w:line="235" w:lineRule="auto" w:before="0"/>
        <w:ind w:left="482" w:right="1934" w:firstLine="0"/>
        <w:jc w:val="left"/>
        <w:rPr>
          <w:rFonts w:ascii="Courier New"/>
          <w:sz w:val="18"/>
        </w:rPr>
      </w:pPr>
      <w:r>
        <w:rPr>
          <w:rFonts w:ascii="Courier New"/>
          <w:sz w:val="18"/>
        </w:rPr>
        <w:t>c</w:t>
      </w:r>
      <w:r>
        <w:rPr>
          <w:rFonts w:ascii="Courier New"/>
          <w:spacing w:val="-4"/>
          <w:sz w:val="18"/>
        </w:rPr>
        <w:t> </w:t>
      </w:r>
      <w:r>
        <w:rPr>
          <w:rFonts w:ascii="Courier New"/>
          <w:sz w:val="18"/>
        </w:rPr>
        <w:t>obtain</w:t>
      </w:r>
      <w:r>
        <w:rPr>
          <w:rFonts w:ascii="Courier New"/>
          <w:spacing w:val="-4"/>
          <w:sz w:val="18"/>
        </w:rPr>
        <w:t> </w:t>
      </w:r>
      <w:r>
        <w:rPr>
          <w:rFonts w:ascii="Courier New"/>
          <w:sz w:val="18"/>
        </w:rPr>
        <w:t>the</w:t>
      </w:r>
      <w:r>
        <w:rPr>
          <w:rFonts w:ascii="Courier New"/>
          <w:spacing w:val="-4"/>
          <w:sz w:val="18"/>
        </w:rPr>
        <w:t> </w:t>
      </w:r>
      <w:r>
        <w:rPr>
          <w:rFonts w:ascii="Courier New"/>
          <w:sz w:val="18"/>
        </w:rPr>
        <w:t>cosine</w:t>
      </w:r>
      <w:r>
        <w:rPr>
          <w:rFonts w:ascii="Courier New"/>
          <w:spacing w:val="-4"/>
          <w:sz w:val="18"/>
        </w:rPr>
        <w:t> </w:t>
      </w:r>
      <w:r>
        <w:rPr>
          <w:rFonts w:ascii="Courier New"/>
          <w:sz w:val="18"/>
        </w:rPr>
        <w:t>of</w:t>
      </w:r>
      <w:r>
        <w:rPr>
          <w:rFonts w:ascii="Courier New"/>
          <w:spacing w:val="-4"/>
          <w:sz w:val="18"/>
        </w:rPr>
        <w:t> </w:t>
      </w:r>
      <w:r>
        <w:rPr>
          <w:rFonts w:ascii="Courier New"/>
          <w:sz w:val="18"/>
        </w:rPr>
        <w:t>the</w:t>
      </w:r>
      <w:r>
        <w:rPr>
          <w:rFonts w:ascii="Courier New"/>
          <w:spacing w:val="-4"/>
          <w:sz w:val="18"/>
        </w:rPr>
        <w:t> </w:t>
      </w:r>
      <w:r>
        <w:rPr>
          <w:rFonts w:ascii="Courier New"/>
          <w:sz w:val="18"/>
        </w:rPr>
        <w:t>cone</w:t>
      </w:r>
      <w:r>
        <w:rPr>
          <w:rFonts w:ascii="Courier New"/>
          <w:spacing w:val="-4"/>
          <w:sz w:val="18"/>
        </w:rPr>
        <w:t> </w:t>
      </w:r>
      <w:r>
        <w:rPr>
          <w:rFonts w:ascii="Courier New"/>
          <w:sz w:val="18"/>
        </w:rPr>
        <w:t>angle,</w:t>
      </w:r>
      <w:r>
        <w:rPr>
          <w:rFonts w:ascii="Courier New"/>
          <w:spacing w:val="-4"/>
          <w:sz w:val="18"/>
        </w:rPr>
        <w:t> </w:t>
      </w:r>
      <w:r>
        <w:rPr>
          <w:rFonts w:ascii="Courier New"/>
          <w:sz w:val="18"/>
        </w:rPr>
        <w:t>and</w:t>
      </w:r>
      <w:r>
        <w:rPr>
          <w:rFonts w:ascii="Courier New"/>
          <w:spacing w:val="-4"/>
          <w:sz w:val="18"/>
        </w:rPr>
        <w:t> </w:t>
      </w:r>
      <w:r>
        <w:rPr>
          <w:rFonts w:ascii="Courier New"/>
          <w:sz w:val="18"/>
        </w:rPr>
        <w:t>then</w:t>
      </w:r>
      <w:r>
        <w:rPr>
          <w:rFonts w:ascii="Courier New"/>
          <w:spacing w:val="-4"/>
          <w:sz w:val="18"/>
        </w:rPr>
        <w:t> </w:t>
      </w:r>
      <w:r>
        <w:rPr>
          <w:rFonts w:ascii="Courier New"/>
          <w:sz w:val="18"/>
        </w:rPr>
        <w:t>using</w:t>
      </w:r>
      <w:r>
        <w:rPr>
          <w:rFonts w:ascii="Courier New"/>
          <w:spacing w:val="-4"/>
          <w:sz w:val="18"/>
        </w:rPr>
        <w:t> </w:t>
      </w:r>
      <w:r>
        <w:rPr>
          <w:rFonts w:ascii="Courier New"/>
          <w:sz w:val="18"/>
        </w:rPr>
        <w:t>acos. c The cone angle is reported in milliradians.</w:t>
      </w:r>
    </w:p>
    <w:p>
      <w:pPr>
        <w:spacing w:line="202" w:lineRule="exact" w:before="198"/>
        <w:ind w:left="1346" w:right="0" w:firstLine="0"/>
        <w:jc w:val="left"/>
        <w:rPr>
          <w:rFonts w:ascii="Courier New"/>
          <w:sz w:val="18"/>
        </w:rPr>
      </w:pPr>
      <w:r>
        <w:rPr>
          <w:rFonts w:ascii="Courier New"/>
          <w:sz w:val="18"/>
        </w:rPr>
        <w:t>subroutine</w:t>
      </w:r>
      <w:r>
        <w:rPr>
          <w:rFonts w:ascii="Courier New"/>
          <w:spacing w:val="-10"/>
          <w:sz w:val="18"/>
        </w:rPr>
        <w:t> </w:t>
      </w:r>
      <w:r>
        <w:rPr>
          <w:rFonts w:ascii="Courier New"/>
          <w:spacing w:val="-2"/>
          <w:sz w:val="18"/>
        </w:rPr>
        <w:t>pointerr(az,el,cone)</w:t>
      </w:r>
    </w:p>
    <w:p>
      <w:pPr>
        <w:spacing w:line="235" w:lineRule="auto" w:before="1"/>
        <w:ind w:left="1346" w:right="2543" w:firstLine="0"/>
        <w:jc w:val="left"/>
        <w:rPr>
          <w:rFonts w:ascii="Courier New"/>
          <w:sz w:val="18"/>
        </w:rPr>
      </w:pPr>
      <w:r>
        <w:rPr>
          <w:rFonts w:ascii="Courier New"/>
          <w:sz w:val="18"/>
        </w:rPr>
        <w:t>real*8</w:t>
      </w:r>
      <w:r>
        <w:rPr>
          <w:rFonts w:ascii="Courier New"/>
          <w:spacing w:val="-29"/>
          <w:sz w:val="18"/>
        </w:rPr>
        <w:t> </w:t>
      </w:r>
      <w:r>
        <w:rPr>
          <w:rFonts w:ascii="Courier New"/>
          <w:sz w:val="18"/>
        </w:rPr>
        <w:t>az,el,cone,v(3),bore(3),boreg(3),c integer CAMERA,GROUND</w:t>
      </w:r>
    </w:p>
    <w:p>
      <w:pPr>
        <w:spacing w:line="201" w:lineRule="exact" w:before="0"/>
        <w:ind w:left="1346" w:right="0" w:firstLine="0"/>
        <w:jc w:val="left"/>
        <w:rPr>
          <w:rFonts w:ascii="Courier New"/>
          <w:sz w:val="18"/>
        </w:rPr>
      </w:pPr>
      <w:r>
        <w:rPr>
          <w:rFonts w:ascii="Courier New"/>
          <w:sz w:val="18"/>
        </w:rPr>
        <w:t>parameter</w:t>
      </w:r>
      <w:r>
        <w:rPr>
          <w:rFonts w:ascii="Courier New"/>
          <w:spacing w:val="-9"/>
          <w:sz w:val="18"/>
        </w:rPr>
        <w:t> </w:t>
      </w:r>
      <w:r>
        <w:rPr>
          <w:rFonts w:ascii="Courier New"/>
          <w:spacing w:val="-2"/>
          <w:sz w:val="18"/>
        </w:rPr>
        <w:t>(GROUND=0,CAMERA=3)</w:t>
      </w:r>
    </w:p>
    <w:p>
      <w:pPr>
        <w:spacing w:after="0" w:line="201" w:lineRule="exact"/>
        <w:jc w:val="left"/>
        <w:rPr>
          <w:rFonts w:ascii="Courier New"/>
          <w:sz w:val="18"/>
        </w:rPr>
        <w:sectPr>
          <w:type w:val="continuous"/>
          <w:pgSz w:w="12240" w:h="15840"/>
          <w:pgMar w:header="819" w:footer="1204" w:top="700" w:bottom="280" w:left="720" w:right="360"/>
          <w:cols w:num="2" w:equalWidth="0">
            <w:col w:w="2286" w:space="40"/>
            <w:col w:w="8834"/>
          </w:cols>
        </w:sectPr>
      </w:pPr>
    </w:p>
    <w:p>
      <w:pPr>
        <w:pStyle w:val="BodyText"/>
        <w:rPr>
          <w:rFonts w:ascii="Courier New"/>
        </w:rPr>
      </w:pPr>
    </w:p>
    <w:p>
      <w:pPr>
        <w:pStyle w:val="BodyText"/>
        <w:rPr>
          <w:rFonts w:ascii="Courier New"/>
        </w:rPr>
      </w:pPr>
    </w:p>
    <w:p>
      <w:pPr>
        <w:pStyle w:val="BodyText"/>
        <w:spacing w:before="5"/>
        <w:rPr>
          <w:rFonts w:ascii="Courier New"/>
        </w:rPr>
      </w:pPr>
    </w:p>
    <w:p>
      <w:pPr>
        <w:pStyle w:val="BodyText"/>
        <w:spacing w:after="0"/>
        <w:rPr>
          <w:rFonts w:ascii="Courier New"/>
        </w:rPr>
        <w:sectPr>
          <w:pgSz w:w="12240" w:h="15840"/>
          <w:pgMar w:header="819" w:footer="1204" w:top="1300" w:bottom="1400" w:left="720" w:right="360"/>
        </w:sect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spacing w:before="162"/>
        <w:rPr>
          <w:rFonts w:ascii="Courier New"/>
          <w:sz w:val="16"/>
        </w:rPr>
      </w:pPr>
    </w:p>
    <w:p>
      <w:pPr>
        <w:spacing w:line="208" w:lineRule="auto" w:before="0"/>
        <w:ind w:left="1260" w:right="0" w:firstLine="0"/>
        <w:jc w:val="left"/>
        <w:rPr>
          <w:rFonts w:ascii="Arial"/>
          <w:sz w:val="16"/>
        </w:rPr>
      </w:pPr>
      <w:r>
        <w:rPr>
          <w:rFonts w:ascii="Arial"/>
          <w:sz w:val="16"/>
        </w:rPr>
        <w:t>Compute</w:t>
      </w:r>
      <w:r>
        <w:rPr>
          <w:rFonts w:ascii="Arial"/>
          <w:spacing w:val="-12"/>
          <w:sz w:val="16"/>
        </w:rPr>
        <w:t> </w:t>
      </w:r>
      <w:r>
        <w:rPr>
          <w:rFonts w:ascii="Arial"/>
          <w:sz w:val="16"/>
        </w:rPr>
        <w:t>Bore</w:t>
      </w:r>
      <w:r>
        <w:rPr>
          <w:rFonts w:ascii="Arial"/>
          <w:spacing w:val="-11"/>
          <w:sz w:val="16"/>
        </w:rPr>
        <w:t> </w:t>
      </w:r>
      <w:r>
        <w:rPr>
          <w:rFonts w:ascii="Arial"/>
          <w:sz w:val="16"/>
        </w:rPr>
        <w:t>sight Pointing Error</w:t>
      </w:r>
    </w:p>
    <w:p>
      <w:pPr>
        <w:spacing w:line="235" w:lineRule="auto" w:before="104"/>
        <w:ind w:left="454" w:right="1490" w:firstLine="0"/>
        <w:jc w:val="left"/>
        <w:rPr>
          <w:rFonts w:ascii="Courier New" w:hAnsi="Courier New"/>
          <w:sz w:val="18"/>
        </w:rPr>
      </w:pPr>
      <w:r>
        <w:rPr/>
        <w:br w:type="column"/>
      </w:r>
      <w:r>
        <w:rPr>
          <w:rFonts w:ascii="Courier New" w:hAnsi="Courier New"/>
          <w:sz w:val="18"/>
        </w:rPr>
        <w:t>c</w:t>
      </w:r>
      <w:r>
        <w:rPr>
          <w:rFonts w:ascii="Courier New" w:hAnsi="Courier New"/>
          <w:spacing w:val="80"/>
          <w:sz w:val="18"/>
        </w:rPr>
        <w:t> </w:t>
      </w:r>
      <w:r>
        <w:rPr>
          <w:rFonts w:ascii="Courier New" w:hAnsi="Courier New"/>
          <w:sz w:val="18"/>
        </w:rPr>
        <w:t>This</w:t>
      </w:r>
      <w:r>
        <w:rPr>
          <w:rFonts w:ascii="Courier New" w:hAnsi="Courier New"/>
          <w:spacing w:val="-4"/>
          <w:sz w:val="18"/>
        </w:rPr>
        <w:t> </w:t>
      </w:r>
      <w:r>
        <w:rPr>
          <w:rFonts w:ascii="Courier New" w:hAnsi="Courier New"/>
          <w:sz w:val="18"/>
        </w:rPr>
        <w:t>is</w:t>
      </w:r>
      <w:r>
        <w:rPr>
          <w:rFonts w:ascii="Courier New" w:hAnsi="Courier New"/>
          <w:spacing w:val="-4"/>
          <w:sz w:val="18"/>
        </w:rPr>
        <w:t> </w:t>
      </w:r>
      <w:r>
        <w:rPr>
          <w:rFonts w:ascii="Courier New" w:hAnsi="Courier New"/>
          <w:sz w:val="18"/>
        </w:rPr>
        <w:t>the</w:t>
      </w:r>
      <w:r>
        <w:rPr>
          <w:rFonts w:ascii="Courier New" w:hAnsi="Courier New"/>
          <w:spacing w:val="-4"/>
          <w:sz w:val="18"/>
        </w:rPr>
        <w:t> </w:t>
      </w:r>
      <w:r>
        <w:rPr>
          <w:rFonts w:ascii="Courier New" w:hAnsi="Courier New"/>
          <w:sz w:val="18"/>
        </w:rPr>
        <w:t>orientation</w:t>
      </w:r>
      <w:r>
        <w:rPr>
          <w:rFonts w:ascii="Courier New" w:hAnsi="Courier New"/>
          <w:spacing w:val="-4"/>
          <w:sz w:val="18"/>
        </w:rPr>
        <w:t> </w:t>
      </w:r>
      <w:r>
        <w:rPr>
          <w:rFonts w:ascii="Courier New" w:hAnsi="Courier New"/>
          <w:sz w:val="18"/>
        </w:rPr>
        <w:t>of</w:t>
      </w:r>
      <w:r>
        <w:rPr>
          <w:rFonts w:ascii="Courier New" w:hAnsi="Courier New"/>
          <w:spacing w:val="-4"/>
          <w:sz w:val="18"/>
        </w:rPr>
        <w:t> </w:t>
      </w:r>
      <w:r>
        <w:rPr>
          <w:rFonts w:ascii="Courier New" w:hAnsi="Courier New"/>
          <w:sz w:val="18"/>
        </w:rPr>
        <w:t>the</w:t>
      </w:r>
      <w:r>
        <w:rPr>
          <w:rFonts w:ascii="Courier New" w:hAnsi="Courier New"/>
          <w:spacing w:val="-4"/>
          <w:sz w:val="18"/>
        </w:rPr>
        <w:t> </w:t>
      </w:r>
      <w:r>
        <w:rPr>
          <w:rFonts w:ascii="Courier New" w:hAnsi="Courier New"/>
          <w:sz w:val="18"/>
        </w:rPr>
        <w:t>bore</w:t>
      </w:r>
      <w:r>
        <w:rPr>
          <w:rFonts w:ascii="Courier New" w:hAnsi="Courier New"/>
          <w:spacing w:val="-4"/>
          <w:sz w:val="18"/>
        </w:rPr>
        <w:t> </w:t>
      </w:r>
      <w:r>
        <w:rPr>
          <w:rFonts w:ascii="Courier New" w:hAnsi="Courier New"/>
          <w:sz w:val="18"/>
        </w:rPr>
        <w:t>sight</w:t>
      </w:r>
      <w:r>
        <w:rPr>
          <w:rFonts w:ascii="Courier New" w:hAnsi="Courier New"/>
          <w:spacing w:val="-4"/>
          <w:sz w:val="18"/>
        </w:rPr>
        <w:t> </w:t>
      </w:r>
      <w:r>
        <w:rPr>
          <w:rFonts w:ascii="Courier New" w:hAnsi="Courier New"/>
          <w:sz w:val="18"/>
        </w:rPr>
        <w:t>in</w:t>
      </w:r>
      <w:r>
        <w:rPr>
          <w:rFonts w:ascii="Courier New" w:hAnsi="Courier New"/>
          <w:spacing w:val="-4"/>
          <w:sz w:val="18"/>
        </w:rPr>
        <w:t> </w:t>
      </w:r>
      <w:r>
        <w:rPr>
          <w:rFonts w:ascii="Courier New" w:hAnsi="Courier New"/>
          <w:sz w:val="18"/>
        </w:rPr>
        <w:t>the</w:t>
      </w:r>
      <w:r>
        <w:rPr>
          <w:rFonts w:ascii="Courier New" w:hAnsi="Courier New"/>
          <w:spacing w:val="-4"/>
          <w:sz w:val="18"/>
        </w:rPr>
        <w:t> </w:t>
      </w:r>
      <w:r>
        <w:rPr>
          <w:rFonts w:ascii="Courier New" w:hAnsi="Courier New"/>
          <w:sz w:val="18"/>
        </w:rPr>
        <w:t>camera’s c</w:t>
      </w:r>
      <w:r>
        <w:rPr>
          <w:rFonts w:ascii="Courier New" w:hAnsi="Courier New"/>
          <w:spacing w:val="40"/>
          <w:sz w:val="18"/>
        </w:rPr>
        <w:t> </w:t>
      </w:r>
      <w:r>
        <w:rPr>
          <w:rFonts w:ascii="Courier New" w:hAnsi="Courier New"/>
          <w:sz w:val="18"/>
        </w:rPr>
        <w:t>local frame.</w:t>
      </w:r>
    </w:p>
    <w:p>
      <w:pPr>
        <w:spacing w:line="201" w:lineRule="exact" w:before="0"/>
        <w:ind w:left="1318" w:right="0" w:firstLine="0"/>
        <w:jc w:val="left"/>
        <w:rPr>
          <w:rFonts w:ascii="Courier New"/>
          <w:sz w:val="18"/>
        </w:rPr>
      </w:pPr>
      <w:r>
        <w:rPr>
          <w:rFonts w:ascii="Courier New"/>
          <w:sz w:val="18"/>
        </w:rPr>
        <w:t>data</w:t>
      </w:r>
      <w:r>
        <w:rPr>
          <w:rFonts w:ascii="Courier New"/>
          <w:spacing w:val="-4"/>
          <w:sz w:val="18"/>
        </w:rPr>
        <w:t> </w:t>
      </w:r>
      <w:r>
        <w:rPr>
          <w:rFonts w:ascii="Courier New"/>
          <w:spacing w:val="-2"/>
          <w:sz w:val="18"/>
        </w:rPr>
        <w:t>bore/0d0,1d0,0d0/</w:t>
      </w:r>
    </w:p>
    <w:p>
      <w:pPr>
        <w:spacing w:line="235" w:lineRule="auto" w:before="199"/>
        <w:ind w:left="1318" w:right="4643" w:firstLine="0"/>
        <w:jc w:val="both"/>
        <w:rPr>
          <w:rFonts w:ascii="Courier New"/>
          <w:sz w:val="18"/>
        </w:rPr>
      </w:pPr>
      <w:r>
        <w:rPr>
          <w:rFonts w:ascii="Courier New"/>
          <w:sz w:val="18"/>
        </w:rPr>
        <w:t>v(1)</w:t>
      </w:r>
      <w:r>
        <w:rPr>
          <w:rFonts w:ascii="Courier New"/>
          <w:spacing w:val="-20"/>
          <w:sz w:val="18"/>
        </w:rPr>
        <w:t> </w:t>
      </w:r>
      <w:r>
        <w:rPr>
          <w:rFonts w:ascii="Courier New"/>
          <w:sz w:val="18"/>
        </w:rPr>
        <w:t>=</w:t>
      </w:r>
      <w:r>
        <w:rPr>
          <w:rFonts w:ascii="Courier New"/>
          <w:spacing w:val="-20"/>
          <w:sz w:val="18"/>
        </w:rPr>
        <w:t> </w:t>
      </w:r>
      <w:r>
        <w:rPr>
          <w:rFonts w:ascii="Courier New"/>
          <w:sz w:val="18"/>
        </w:rPr>
        <w:t>-sin(az)*cos(el) v(2)</w:t>
      </w:r>
      <w:r>
        <w:rPr>
          <w:rFonts w:ascii="Courier New"/>
          <w:spacing w:val="-14"/>
          <w:sz w:val="18"/>
        </w:rPr>
        <w:t> </w:t>
      </w:r>
      <w:r>
        <w:rPr>
          <w:rFonts w:ascii="Courier New"/>
          <w:sz w:val="18"/>
        </w:rPr>
        <w:t>=</w:t>
      </w:r>
      <w:r>
        <w:rPr>
          <w:rFonts w:ascii="Courier New"/>
          <w:spacing w:val="40"/>
          <w:sz w:val="18"/>
        </w:rPr>
        <w:t> </w:t>
      </w:r>
      <w:r>
        <w:rPr>
          <w:rFonts w:ascii="Courier New"/>
          <w:sz w:val="18"/>
        </w:rPr>
        <w:t>cos(az)*cos(el) v(3) = -sin(el)</w:t>
      </w:r>
    </w:p>
    <w:p>
      <w:pPr>
        <w:spacing w:line="202" w:lineRule="exact" w:before="197"/>
        <w:ind w:left="1318" w:right="0" w:firstLine="0"/>
        <w:jc w:val="left"/>
        <w:rPr>
          <w:rFonts w:ascii="Courier New"/>
          <w:sz w:val="18"/>
        </w:rPr>
      </w:pPr>
      <w:r>
        <w:rPr>
          <w:rFonts w:ascii="Courier New"/>
          <w:sz w:val="18"/>
        </w:rPr>
        <w:t>call</w:t>
      </w:r>
      <w:r>
        <w:rPr>
          <w:rFonts w:ascii="Courier New"/>
          <w:spacing w:val="-4"/>
          <w:sz w:val="18"/>
        </w:rPr>
        <w:t> </w:t>
      </w:r>
      <w:r>
        <w:rPr>
          <w:rFonts w:ascii="Courier New"/>
          <w:spacing w:val="-2"/>
          <w:sz w:val="18"/>
        </w:rPr>
        <w:t>SDTRANS(CAMERA,bore,GROUND,boreg)</w:t>
      </w:r>
    </w:p>
    <w:p>
      <w:pPr>
        <w:spacing w:line="235" w:lineRule="auto" w:before="1"/>
        <w:ind w:left="1318" w:right="1465" w:firstLine="0"/>
        <w:jc w:val="left"/>
        <w:rPr>
          <w:rFonts w:ascii="Courier New"/>
          <w:sz w:val="18"/>
        </w:rPr>
      </w:pPr>
      <w:r>
        <w:rPr>
          <w:rFonts w:ascii="Courier New"/>
          <w:sz w:val="18"/>
        </w:rPr>
        <w:t>c</w:t>
      </w:r>
      <w:r>
        <w:rPr>
          <w:rFonts w:ascii="Courier New"/>
          <w:spacing w:val="-7"/>
          <w:sz w:val="18"/>
        </w:rPr>
        <w:t> </w:t>
      </w:r>
      <w:r>
        <w:rPr>
          <w:rFonts w:ascii="Courier New"/>
          <w:sz w:val="18"/>
        </w:rPr>
        <w:t>=</w:t>
      </w:r>
      <w:r>
        <w:rPr>
          <w:rFonts w:ascii="Courier New"/>
          <w:spacing w:val="-7"/>
          <w:sz w:val="18"/>
        </w:rPr>
        <w:t> </w:t>
      </w:r>
      <w:r>
        <w:rPr>
          <w:rFonts w:ascii="Courier New"/>
          <w:sz w:val="18"/>
        </w:rPr>
        <w:t>boreg(1)*v(1)</w:t>
      </w:r>
      <w:r>
        <w:rPr>
          <w:rFonts w:ascii="Courier New"/>
          <w:spacing w:val="-7"/>
          <w:sz w:val="18"/>
        </w:rPr>
        <w:t> </w:t>
      </w:r>
      <w:r>
        <w:rPr>
          <w:rFonts w:ascii="Courier New"/>
          <w:sz w:val="18"/>
        </w:rPr>
        <w:t>+</w:t>
      </w:r>
      <w:r>
        <w:rPr>
          <w:rFonts w:ascii="Courier New"/>
          <w:spacing w:val="-7"/>
          <w:sz w:val="18"/>
        </w:rPr>
        <w:t> </w:t>
      </w:r>
      <w:r>
        <w:rPr>
          <w:rFonts w:ascii="Courier New"/>
          <w:sz w:val="18"/>
        </w:rPr>
        <w:t>boreg(2)*v(2)</w:t>
      </w:r>
      <w:r>
        <w:rPr>
          <w:rFonts w:ascii="Courier New"/>
          <w:spacing w:val="-7"/>
          <w:sz w:val="18"/>
        </w:rPr>
        <w:t> </w:t>
      </w:r>
      <w:r>
        <w:rPr>
          <w:rFonts w:ascii="Courier New"/>
          <w:sz w:val="18"/>
        </w:rPr>
        <w:t>+</w:t>
      </w:r>
      <w:r>
        <w:rPr>
          <w:rFonts w:ascii="Courier New"/>
          <w:spacing w:val="-7"/>
          <w:sz w:val="18"/>
        </w:rPr>
        <w:t> </w:t>
      </w:r>
      <w:r>
        <w:rPr>
          <w:rFonts w:ascii="Courier New"/>
          <w:sz w:val="18"/>
        </w:rPr>
        <w:t>boreg(3)*v(3) cone = acos(c)*1000d0</w:t>
      </w:r>
    </w:p>
    <w:p>
      <w:pPr>
        <w:spacing w:line="201" w:lineRule="exact" w:before="0"/>
        <w:ind w:left="1318" w:right="0" w:firstLine="0"/>
        <w:jc w:val="left"/>
        <w:rPr>
          <w:rFonts w:ascii="Courier New"/>
          <w:sz w:val="18"/>
        </w:rPr>
      </w:pPr>
      <w:r>
        <w:rPr>
          <w:rFonts w:ascii="Courier New"/>
          <w:sz w:val="18"/>
        </w:rPr>
        <mc:AlternateContent>
          <mc:Choice Requires="wps">
            <w:drawing>
              <wp:anchor distT="0" distB="0" distL="0" distR="0" allowOverlap="1" layoutInCell="1" locked="0" behindDoc="0" simplePos="0" relativeHeight="15868416">
                <wp:simplePos x="0" y="0"/>
                <wp:positionH relativeFrom="page">
                  <wp:posOffset>914400</wp:posOffset>
                </wp:positionH>
                <wp:positionV relativeFrom="paragraph">
                  <wp:posOffset>291029</wp:posOffset>
                </wp:positionV>
                <wp:extent cx="1600200" cy="1270"/>
                <wp:effectExtent l="0" t="0" r="0" b="0"/>
                <wp:wrapNone/>
                <wp:docPr id="1924" name="Graphic 1924"/>
                <wp:cNvGraphicFramePr>
                  <a:graphicFrameLocks/>
                </wp:cNvGraphicFramePr>
                <a:graphic>
                  <a:graphicData uri="http://schemas.microsoft.com/office/word/2010/wordprocessingShape">
                    <wps:wsp>
                      <wps:cNvPr id="1924" name="Graphic 1924"/>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8416" from="198pt,22.915691pt" to="72pt,22.915691pt" stroked="true" strokeweight=".36pt" strokecolor="#000000">
                <v:stroke dashstyle="solid"/>
                <w10:wrap type="none"/>
              </v:line>
            </w:pict>
          </mc:Fallback>
        </mc:AlternateContent>
      </w:r>
      <w:r>
        <w:rPr>
          <w:rFonts w:ascii="Courier New"/>
          <w:sz w:val="18"/>
        </w:rPr>
        <mc:AlternateContent>
          <mc:Choice Requires="wps">
            <w:drawing>
              <wp:anchor distT="0" distB="0" distL="0" distR="0" allowOverlap="1" layoutInCell="1" locked="0" behindDoc="0" simplePos="0" relativeHeight="15868928">
                <wp:simplePos x="0" y="0"/>
                <wp:positionH relativeFrom="page">
                  <wp:posOffset>1257300</wp:posOffset>
                </wp:positionH>
                <wp:positionV relativeFrom="paragraph">
                  <wp:posOffset>411425</wp:posOffset>
                </wp:positionV>
                <wp:extent cx="1028700" cy="457200"/>
                <wp:effectExtent l="0" t="0" r="0" b="0"/>
                <wp:wrapNone/>
                <wp:docPr id="1925" name="Textbox 1925"/>
                <wp:cNvGraphicFramePr>
                  <a:graphicFrameLocks/>
                </wp:cNvGraphicFramePr>
                <a:graphic>
                  <a:graphicData uri="http://schemas.microsoft.com/office/word/2010/wordprocessingShape">
                    <wps:wsp>
                      <wps:cNvPr id="1925" name="Textbox 1925"/>
                      <wps:cNvSpPr txBox="1"/>
                      <wps:spPr>
                        <a:xfrm>
                          <a:off x="0" y="0"/>
                          <a:ext cx="1028700" cy="457200"/>
                        </a:xfrm>
                        <a:prstGeom prst="rect">
                          <a:avLst/>
                        </a:prstGeom>
                        <a:solidFill>
                          <a:srgbClr val="E5E5E5"/>
                        </a:solidFill>
                      </wps:spPr>
                      <wps:txbx>
                        <w:txbxContent>
                          <w:p>
                            <w:pPr>
                              <w:spacing w:before="199"/>
                              <w:ind w:left="172" w:right="0" w:firstLine="0"/>
                              <w:jc w:val="left"/>
                              <w:rPr>
                                <w:rFonts w:ascii="Arial"/>
                                <w:b/>
                                <w:i/>
                                <w:color w:val="000000"/>
                                <w:sz w:val="28"/>
                              </w:rPr>
                            </w:pPr>
                            <w:r>
                              <w:rPr>
                                <w:rFonts w:ascii="Arial"/>
                                <w:b/>
                                <w:i/>
                                <w:color w:val="000000"/>
                                <w:spacing w:val="-2"/>
                                <w:sz w:val="28"/>
                              </w:rPr>
                              <w:t>Summary</w:t>
                            </w:r>
                          </w:p>
                        </w:txbxContent>
                      </wps:txbx>
                      <wps:bodyPr wrap="square" lIns="0" tIns="0" rIns="0" bIns="0" rtlCol="0">
                        <a:noAutofit/>
                      </wps:bodyPr>
                    </wps:wsp>
                  </a:graphicData>
                </a:graphic>
              </wp:anchor>
            </w:drawing>
          </mc:Choice>
          <mc:Fallback>
            <w:pict>
              <v:shape style="position:absolute;margin-left:99pt;margin-top:32.395691pt;width:81pt;height:36pt;mso-position-horizontal-relative:page;mso-position-vertical-relative:paragraph;z-index:15868928" type="#_x0000_t202" id="docshape1576" filled="true" fillcolor="#e5e5e5" stroked="false">
                <v:textbox inset="0,0,0,0">
                  <w:txbxContent>
                    <w:p>
                      <w:pPr>
                        <w:spacing w:before="199"/>
                        <w:ind w:left="172" w:right="0" w:firstLine="0"/>
                        <w:jc w:val="left"/>
                        <w:rPr>
                          <w:rFonts w:ascii="Arial"/>
                          <w:b/>
                          <w:i/>
                          <w:color w:val="000000"/>
                          <w:sz w:val="28"/>
                        </w:rPr>
                      </w:pPr>
                      <w:r>
                        <w:rPr>
                          <w:rFonts w:ascii="Arial"/>
                          <w:b/>
                          <w:i/>
                          <w:color w:val="000000"/>
                          <w:spacing w:val="-2"/>
                          <w:sz w:val="28"/>
                        </w:rPr>
                        <w:t>Summary</w:t>
                      </w:r>
                    </w:p>
                  </w:txbxContent>
                </v:textbox>
                <v:fill type="solid"/>
                <w10:wrap type="none"/>
              </v:shape>
            </w:pict>
          </mc:Fallback>
        </mc:AlternateContent>
      </w:r>
      <w:r>
        <w:rPr>
          <w:rFonts w:ascii="Courier New"/>
          <w:spacing w:val="-5"/>
          <w:sz w:val="18"/>
        </w:rPr>
        <w:t>end</w:t>
      </w:r>
    </w:p>
    <w:p>
      <w:pPr>
        <w:pStyle w:val="BodyText"/>
        <w:spacing w:before="6"/>
        <w:rPr>
          <w:rFonts w:ascii="Courier New"/>
        </w:rPr>
      </w:pPr>
      <w:r>
        <w:rPr>
          <w:rFonts w:ascii="Courier New"/>
        </w:rPr>
        <mc:AlternateContent>
          <mc:Choice Requires="wps">
            <w:drawing>
              <wp:anchor distT="0" distB="0" distL="0" distR="0" allowOverlap="1" layoutInCell="1" locked="0" behindDoc="1" simplePos="0" relativeHeight="487727104">
                <wp:simplePos x="0" y="0"/>
                <wp:positionH relativeFrom="page">
                  <wp:posOffset>2628900</wp:posOffset>
                </wp:positionH>
                <wp:positionV relativeFrom="paragraph">
                  <wp:posOffset>163236</wp:posOffset>
                </wp:positionV>
                <wp:extent cx="4457700" cy="1270"/>
                <wp:effectExtent l="0" t="0" r="0" b="0"/>
                <wp:wrapTopAndBottom/>
                <wp:docPr id="1926" name="Graphic 1926"/>
                <wp:cNvGraphicFramePr>
                  <a:graphicFrameLocks/>
                </wp:cNvGraphicFramePr>
                <a:graphic>
                  <a:graphicData uri="http://schemas.microsoft.com/office/word/2010/wordprocessingShape">
                    <wps:wsp>
                      <wps:cNvPr id="1926" name="Graphic 1926"/>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2.85329pt;width:351pt;height:.1pt;mso-position-horizontal-relative:page;mso-position-vertical-relative:paragraph;z-index:-15589376;mso-wrap-distance-left:0;mso-wrap-distance-right:0" id="docshape1577" coordorigin="4140,257" coordsize="7020,0" path="m11160,257l4140,257e" filled="false" stroked="true" strokeweight=".36pt" strokecolor="#000000">
                <v:path arrowok="t"/>
                <v:stroke dashstyle="solid"/>
                <w10:wrap type="topAndBottom"/>
              </v:shape>
            </w:pict>
          </mc:Fallback>
        </mc:AlternateContent>
      </w:r>
    </w:p>
    <w:p>
      <w:pPr>
        <w:pStyle w:val="ListParagraph"/>
        <w:numPr>
          <w:ilvl w:val="0"/>
          <w:numId w:val="21"/>
        </w:numPr>
        <w:tabs>
          <w:tab w:pos="976" w:val="left" w:leader="none"/>
        </w:tabs>
        <w:spacing w:line="249" w:lineRule="auto" w:before="132" w:after="0"/>
        <w:ind w:left="976" w:right="717" w:hanging="271"/>
        <w:jc w:val="left"/>
        <w:rPr>
          <w:sz w:val="20"/>
        </w:rPr>
      </w:pPr>
      <w:r>
        <w:rPr>
          <w:sz w:val="20"/>
        </w:rPr>
        <w:t>This tutorial covered an example of using SD/FAST for a complex open-loop topo-logical</w:t>
      </w:r>
      <w:r>
        <w:rPr>
          <w:spacing w:val="-5"/>
          <w:sz w:val="20"/>
        </w:rPr>
        <w:t> </w:t>
      </w:r>
      <w:r>
        <w:rPr>
          <w:sz w:val="20"/>
        </w:rPr>
        <w:t>system</w:t>
      </w:r>
      <w:r>
        <w:rPr>
          <w:spacing w:val="-5"/>
          <w:sz w:val="20"/>
        </w:rPr>
        <w:t> </w:t>
      </w:r>
      <w:r>
        <w:rPr>
          <w:sz w:val="20"/>
        </w:rPr>
        <w:t>with</w:t>
      </w:r>
      <w:r>
        <w:rPr>
          <w:spacing w:val="-5"/>
          <w:sz w:val="20"/>
        </w:rPr>
        <w:t> </w:t>
      </w:r>
      <w:r>
        <w:rPr>
          <w:sz w:val="20"/>
        </w:rPr>
        <w:t>prescribed</w:t>
      </w:r>
      <w:r>
        <w:rPr>
          <w:spacing w:val="-5"/>
          <w:sz w:val="20"/>
        </w:rPr>
        <w:t> </w:t>
      </w:r>
      <w:r>
        <w:rPr>
          <w:sz w:val="20"/>
        </w:rPr>
        <w:t>motion,</w:t>
      </w:r>
      <w:r>
        <w:rPr>
          <w:spacing w:val="-5"/>
          <w:sz w:val="20"/>
        </w:rPr>
        <w:t> </w:t>
      </w:r>
      <w:r>
        <w:rPr>
          <w:sz w:val="20"/>
        </w:rPr>
        <w:t>flexible</w:t>
      </w:r>
      <w:r>
        <w:rPr>
          <w:spacing w:val="-5"/>
          <w:sz w:val="20"/>
        </w:rPr>
        <w:t> </w:t>
      </w:r>
      <w:r>
        <w:rPr>
          <w:sz w:val="20"/>
        </w:rPr>
        <w:t>body</w:t>
      </w:r>
      <w:r>
        <w:rPr>
          <w:spacing w:val="-5"/>
          <w:sz w:val="20"/>
        </w:rPr>
        <w:t> </w:t>
      </w:r>
      <w:r>
        <w:rPr>
          <w:sz w:val="20"/>
        </w:rPr>
        <w:t>dynamics,</w:t>
      </w:r>
      <w:r>
        <w:rPr>
          <w:spacing w:val="-5"/>
          <w:sz w:val="20"/>
        </w:rPr>
        <w:t> </w:t>
      </w:r>
      <w:r>
        <w:rPr>
          <w:sz w:val="20"/>
        </w:rPr>
        <w:t>a</w:t>
      </w:r>
      <w:r>
        <w:rPr>
          <w:spacing w:val="-5"/>
          <w:sz w:val="20"/>
        </w:rPr>
        <w:t> </w:t>
      </w:r>
      <w:r>
        <w:rPr>
          <w:sz w:val="20"/>
        </w:rPr>
        <w:t>control</w:t>
      </w:r>
      <w:r>
        <w:rPr>
          <w:spacing w:val="-5"/>
          <w:sz w:val="20"/>
        </w:rPr>
        <w:t> </w:t>
      </w:r>
      <w:r>
        <w:rPr>
          <w:sz w:val="20"/>
        </w:rPr>
        <w:t>system,</w:t>
      </w:r>
      <w:r>
        <w:rPr>
          <w:spacing w:val="-5"/>
          <w:sz w:val="20"/>
        </w:rPr>
        <w:t> </w:t>
      </w:r>
      <w:r>
        <w:rPr>
          <w:sz w:val="20"/>
        </w:rPr>
        <w:t>in-tegration of user-defined states using General Analysis Routines, and design study </w:t>
      </w:r>
      <w:r>
        <w:rPr>
          <w:spacing w:val="-2"/>
          <w:sz w:val="20"/>
        </w:rPr>
        <w:t>capability.</w:t>
      </w:r>
    </w:p>
    <w:p>
      <w:pPr>
        <w:pStyle w:val="ListParagraph"/>
        <w:numPr>
          <w:ilvl w:val="0"/>
          <w:numId w:val="21"/>
        </w:numPr>
        <w:tabs>
          <w:tab w:pos="976" w:val="left" w:leader="none"/>
        </w:tabs>
        <w:spacing w:line="232" w:lineRule="auto" w:before="67" w:after="0"/>
        <w:ind w:left="976" w:right="943" w:hanging="271"/>
        <w:jc w:val="left"/>
        <w:rPr>
          <w:sz w:val="20"/>
        </w:rPr>
      </w:pPr>
      <w:r>
        <w:rPr>
          <w:sz w:val="20"/>
        </w:rPr>
        <w:t>The</w:t>
      </w:r>
      <w:r>
        <w:rPr>
          <w:spacing w:val="-5"/>
          <w:sz w:val="20"/>
        </w:rPr>
        <w:t> </w:t>
      </w:r>
      <w:r>
        <w:rPr>
          <w:sz w:val="20"/>
        </w:rPr>
        <w:t>roadmaps</w:t>
      </w:r>
      <w:r>
        <w:rPr>
          <w:spacing w:val="-6"/>
          <w:sz w:val="20"/>
        </w:rPr>
        <w:t> </w:t>
      </w:r>
      <w:r>
        <w:rPr>
          <w:sz w:val="20"/>
        </w:rPr>
        <w:t>in</w:t>
      </w:r>
      <w:r>
        <w:rPr>
          <w:spacing w:val="-5"/>
          <w:sz w:val="20"/>
        </w:rPr>
        <w:t> </w:t>
      </w:r>
      <w:r>
        <w:rPr>
          <w:sz w:val="20"/>
        </w:rPr>
        <w:t>the</w:t>
      </w:r>
      <w:r>
        <w:rPr>
          <w:spacing w:val="-5"/>
          <w:sz w:val="20"/>
        </w:rPr>
        <w:t> </w:t>
      </w:r>
      <w:r>
        <w:rPr>
          <w:sz w:val="20"/>
        </w:rPr>
        <w:t>“</w:t>
      </w:r>
      <w:r>
        <w:rPr>
          <w:rFonts w:ascii="Courier New" w:hAnsi="Courier New"/>
          <w:sz w:val="20"/>
        </w:rPr>
        <w:t>_info</w:t>
      </w:r>
      <w:r>
        <w:rPr>
          <w:sz w:val="20"/>
        </w:rPr>
        <w:t>”</w:t>
      </w:r>
      <w:r>
        <w:rPr>
          <w:spacing w:val="-5"/>
          <w:sz w:val="20"/>
        </w:rPr>
        <w:t> </w:t>
      </w:r>
      <w:r>
        <w:rPr>
          <w:sz w:val="20"/>
        </w:rPr>
        <w:t>file</w:t>
      </w:r>
      <w:r>
        <w:rPr>
          <w:spacing w:val="-5"/>
          <w:sz w:val="20"/>
        </w:rPr>
        <w:t> </w:t>
      </w:r>
      <w:r>
        <w:rPr>
          <w:sz w:val="20"/>
        </w:rPr>
        <w:t>are</w:t>
      </w:r>
      <w:r>
        <w:rPr>
          <w:spacing w:val="-5"/>
          <w:sz w:val="20"/>
        </w:rPr>
        <w:t> </w:t>
      </w:r>
      <w:r>
        <w:rPr>
          <w:sz w:val="20"/>
        </w:rPr>
        <w:t>essential</w:t>
      </w:r>
      <w:r>
        <w:rPr>
          <w:spacing w:val="-5"/>
          <w:sz w:val="20"/>
        </w:rPr>
        <w:t> </w:t>
      </w:r>
      <w:r>
        <w:rPr>
          <w:sz w:val="20"/>
        </w:rPr>
        <w:t>to</w:t>
      </w:r>
      <w:r>
        <w:rPr>
          <w:spacing w:val="-5"/>
          <w:sz w:val="20"/>
        </w:rPr>
        <w:t> </w:t>
      </w:r>
      <w:r>
        <w:rPr>
          <w:sz w:val="20"/>
        </w:rPr>
        <w:t>use</w:t>
      </w:r>
      <w:r>
        <w:rPr>
          <w:spacing w:val="-5"/>
          <w:sz w:val="20"/>
        </w:rPr>
        <w:t> </w:t>
      </w:r>
      <w:r>
        <w:rPr>
          <w:sz w:val="20"/>
        </w:rPr>
        <w:t>the</w:t>
      </w:r>
      <w:r>
        <w:rPr>
          <w:spacing w:val="-5"/>
          <w:sz w:val="20"/>
        </w:rPr>
        <w:t> </w:t>
      </w:r>
      <w:r>
        <w:rPr>
          <w:sz w:val="20"/>
        </w:rPr>
        <w:t>SD/FAST</w:t>
      </w:r>
      <w:r>
        <w:rPr>
          <w:spacing w:val="-5"/>
          <w:sz w:val="20"/>
        </w:rPr>
        <w:t> </w:t>
      </w:r>
      <w:r>
        <w:rPr>
          <w:sz w:val="20"/>
        </w:rPr>
        <w:t>routines</w:t>
      </w:r>
      <w:r>
        <w:rPr>
          <w:spacing w:val="-6"/>
          <w:sz w:val="20"/>
        </w:rPr>
        <w:t> </w:t>
      </w:r>
      <w:r>
        <w:rPr>
          <w:sz w:val="20"/>
        </w:rPr>
        <w:t>cor-</w:t>
      </w:r>
      <w:r>
        <w:rPr>
          <w:spacing w:val="-2"/>
          <w:sz w:val="20"/>
        </w:rPr>
        <w:t>rectly.</w:t>
      </w:r>
    </w:p>
    <w:p>
      <w:pPr>
        <w:pStyle w:val="ListParagraph"/>
        <w:numPr>
          <w:ilvl w:val="0"/>
          <w:numId w:val="21"/>
        </w:numPr>
        <w:tabs>
          <w:tab w:pos="976" w:val="left" w:leader="none"/>
        </w:tabs>
        <w:spacing w:line="249" w:lineRule="auto" w:before="71" w:after="0"/>
        <w:ind w:left="976" w:right="886" w:hanging="271"/>
        <w:jc w:val="left"/>
        <w:rPr>
          <w:sz w:val="20"/>
        </w:rPr>
      </w:pPr>
      <w:r>
        <w:rPr>
          <w:sz w:val="20"/>
        </w:rPr>
        <w:t>Prescribed motion can be enforced on any hinge axis, and turned on and off if the position</w:t>
      </w:r>
      <w:r>
        <w:rPr>
          <w:spacing w:val="-5"/>
          <w:sz w:val="20"/>
        </w:rPr>
        <w:t> </w:t>
      </w:r>
      <w:r>
        <w:rPr>
          <w:sz w:val="20"/>
        </w:rPr>
        <w:t>and</w:t>
      </w:r>
      <w:r>
        <w:rPr>
          <w:spacing w:val="-5"/>
          <w:sz w:val="20"/>
        </w:rPr>
        <w:t> </w:t>
      </w:r>
      <w:r>
        <w:rPr>
          <w:sz w:val="20"/>
        </w:rPr>
        <w:t>velocity</w:t>
      </w:r>
      <w:r>
        <w:rPr>
          <w:spacing w:val="-5"/>
          <w:sz w:val="20"/>
        </w:rPr>
        <w:t> </w:t>
      </w:r>
      <w:r>
        <w:rPr>
          <w:sz w:val="20"/>
        </w:rPr>
        <w:t>states</w:t>
      </w:r>
      <w:r>
        <w:rPr>
          <w:spacing w:val="-6"/>
          <w:sz w:val="20"/>
        </w:rPr>
        <w:t> </w:t>
      </w:r>
      <w:r>
        <w:rPr>
          <w:sz w:val="20"/>
        </w:rPr>
        <w:t>are</w:t>
      </w:r>
      <w:r>
        <w:rPr>
          <w:spacing w:val="-5"/>
          <w:sz w:val="20"/>
        </w:rPr>
        <w:t> </w:t>
      </w:r>
      <w:r>
        <w:rPr>
          <w:sz w:val="20"/>
        </w:rPr>
        <w:t>continuous.</w:t>
      </w:r>
      <w:r>
        <w:rPr>
          <w:spacing w:val="40"/>
          <w:sz w:val="20"/>
        </w:rPr>
        <w:t> </w:t>
      </w:r>
      <w:r>
        <w:rPr>
          <w:i/>
          <w:sz w:val="20"/>
        </w:rPr>
        <w:t>Compatible</w:t>
      </w:r>
      <w:r>
        <w:rPr>
          <w:i/>
          <w:spacing w:val="-6"/>
          <w:sz w:val="20"/>
        </w:rPr>
        <w:t> </w:t>
      </w:r>
      <w:r>
        <w:rPr>
          <w:sz w:val="20"/>
        </w:rPr>
        <w:t>position,</w:t>
      </w:r>
      <w:r>
        <w:rPr>
          <w:spacing w:val="-5"/>
          <w:sz w:val="20"/>
        </w:rPr>
        <w:t> </w:t>
      </w:r>
      <w:r>
        <w:rPr>
          <w:sz w:val="20"/>
        </w:rPr>
        <w:t>velocity,</w:t>
      </w:r>
      <w:r>
        <w:rPr>
          <w:spacing w:val="-5"/>
          <w:sz w:val="20"/>
        </w:rPr>
        <w:t> </w:t>
      </w:r>
      <w:r>
        <w:rPr>
          <w:sz w:val="20"/>
        </w:rPr>
        <w:t>and</w:t>
      </w:r>
      <w:r>
        <w:rPr>
          <w:spacing w:val="-5"/>
          <w:sz w:val="20"/>
        </w:rPr>
        <w:t> </w:t>
      </w:r>
      <w:r>
        <w:rPr>
          <w:sz w:val="20"/>
        </w:rPr>
        <w:t>ac-celeration time histories must be supplied.</w:t>
      </w:r>
    </w:p>
    <w:p>
      <w:pPr>
        <w:pStyle w:val="ListParagraph"/>
        <w:numPr>
          <w:ilvl w:val="0"/>
          <w:numId w:val="21"/>
        </w:numPr>
        <w:tabs>
          <w:tab w:pos="976" w:val="left" w:leader="none"/>
        </w:tabs>
        <w:spacing w:line="249" w:lineRule="auto" w:before="62" w:after="0"/>
        <w:ind w:left="976" w:right="823" w:hanging="271"/>
        <w:jc w:val="both"/>
        <w:rPr>
          <w:sz w:val="20"/>
        </w:rPr>
      </w:pPr>
      <w:r>
        <w:rPr>
          <w:sz w:val="20"/>
        </w:rPr>
        <w:t>Flexible-body</w:t>
      </w:r>
      <w:r>
        <w:rPr>
          <w:spacing w:val="-1"/>
          <w:sz w:val="20"/>
        </w:rPr>
        <w:t> </w:t>
      </w:r>
      <w:r>
        <w:rPr>
          <w:sz w:val="20"/>
        </w:rPr>
        <w:t>dynamics</w:t>
      </w:r>
      <w:r>
        <w:rPr>
          <w:spacing w:val="-2"/>
          <w:sz w:val="20"/>
        </w:rPr>
        <w:t> </w:t>
      </w:r>
      <w:r>
        <w:rPr>
          <w:sz w:val="20"/>
        </w:rPr>
        <w:t>can</w:t>
      </w:r>
      <w:r>
        <w:rPr>
          <w:spacing w:val="-1"/>
          <w:sz w:val="20"/>
        </w:rPr>
        <w:t> </w:t>
      </w:r>
      <w:r>
        <w:rPr>
          <w:sz w:val="20"/>
        </w:rPr>
        <w:t>be</w:t>
      </w:r>
      <w:r>
        <w:rPr>
          <w:spacing w:val="-1"/>
          <w:sz w:val="20"/>
        </w:rPr>
        <w:t> </w:t>
      </w:r>
      <w:r>
        <w:rPr>
          <w:sz w:val="20"/>
        </w:rPr>
        <w:t>approximated</w:t>
      </w:r>
      <w:r>
        <w:rPr>
          <w:spacing w:val="-1"/>
          <w:sz w:val="20"/>
        </w:rPr>
        <w:t> </w:t>
      </w:r>
      <w:r>
        <w:rPr>
          <w:sz w:val="20"/>
        </w:rPr>
        <w:t>in</w:t>
      </w:r>
      <w:r>
        <w:rPr>
          <w:spacing w:val="-1"/>
          <w:sz w:val="20"/>
        </w:rPr>
        <w:t> </w:t>
      </w:r>
      <w:r>
        <w:rPr>
          <w:sz w:val="20"/>
        </w:rPr>
        <w:t>SD/FAST</w:t>
      </w:r>
      <w:r>
        <w:rPr>
          <w:spacing w:val="-1"/>
          <w:sz w:val="20"/>
        </w:rPr>
        <w:t> </w:t>
      </w:r>
      <w:r>
        <w:rPr>
          <w:sz w:val="20"/>
        </w:rPr>
        <w:t>by</w:t>
      </w:r>
      <w:r>
        <w:rPr>
          <w:spacing w:val="-1"/>
          <w:sz w:val="20"/>
        </w:rPr>
        <w:t> </w:t>
      </w:r>
      <w:r>
        <w:rPr>
          <w:sz w:val="20"/>
        </w:rPr>
        <w:t>using</w:t>
      </w:r>
      <w:r>
        <w:rPr>
          <w:spacing w:val="-1"/>
          <w:sz w:val="20"/>
        </w:rPr>
        <w:t> </w:t>
      </w:r>
      <w:r>
        <w:rPr>
          <w:sz w:val="20"/>
        </w:rPr>
        <w:t>lumped</w:t>
      </w:r>
      <w:r>
        <w:rPr>
          <w:spacing w:val="-1"/>
          <w:sz w:val="20"/>
        </w:rPr>
        <w:t> </w:t>
      </w:r>
      <w:r>
        <w:rPr>
          <w:sz w:val="20"/>
        </w:rPr>
        <w:t>mass-spring</w:t>
      </w:r>
      <w:r>
        <w:rPr>
          <w:spacing w:val="-5"/>
          <w:sz w:val="20"/>
        </w:rPr>
        <w:t> </w:t>
      </w:r>
      <w:r>
        <w:rPr>
          <w:sz w:val="20"/>
        </w:rPr>
        <w:t>models,</w:t>
      </w:r>
      <w:r>
        <w:rPr>
          <w:spacing w:val="-5"/>
          <w:sz w:val="20"/>
        </w:rPr>
        <w:t> </w:t>
      </w:r>
      <w:r>
        <w:rPr>
          <w:sz w:val="20"/>
        </w:rPr>
        <w:t>but</w:t>
      </w:r>
      <w:r>
        <w:rPr>
          <w:spacing w:val="-5"/>
          <w:sz w:val="20"/>
        </w:rPr>
        <w:t> </w:t>
      </w:r>
      <w:r>
        <w:rPr>
          <w:sz w:val="20"/>
        </w:rPr>
        <w:t>the</w:t>
      </w:r>
      <w:r>
        <w:rPr>
          <w:spacing w:val="-5"/>
          <w:sz w:val="20"/>
        </w:rPr>
        <w:t> </w:t>
      </w:r>
      <w:r>
        <w:rPr>
          <w:sz w:val="20"/>
        </w:rPr>
        <w:t>correct</w:t>
      </w:r>
      <w:r>
        <w:rPr>
          <w:spacing w:val="-5"/>
          <w:sz w:val="20"/>
        </w:rPr>
        <w:t> </w:t>
      </w:r>
      <w:r>
        <w:rPr>
          <w:sz w:val="20"/>
        </w:rPr>
        <w:t>geometry,</w:t>
      </w:r>
      <w:r>
        <w:rPr>
          <w:spacing w:val="-5"/>
          <w:sz w:val="20"/>
        </w:rPr>
        <w:t> </w:t>
      </w:r>
      <w:r>
        <w:rPr>
          <w:sz w:val="20"/>
        </w:rPr>
        <w:t>masses,</w:t>
      </w:r>
      <w:r>
        <w:rPr>
          <w:spacing w:val="-5"/>
          <w:sz w:val="20"/>
        </w:rPr>
        <w:t> </w:t>
      </w:r>
      <w:r>
        <w:rPr>
          <w:sz w:val="20"/>
        </w:rPr>
        <w:t>and</w:t>
      </w:r>
      <w:r>
        <w:rPr>
          <w:spacing w:val="-5"/>
          <w:sz w:val="20"/>
        </w:rPr>
        <w:t> </w:t>
      </w:r>
      <w:r>
        <w:rPr>
          <w:sz w:val="20"/>
        </w:rPr>
        <w:t>spring</w:t>
      </w:r>
      <w:r>
        <w:rPr>
          <w:spacing w:val="-5"/>
          <w:sz w:val="20"/>
        </w:rPr>
        <w:t> </w:t>
      </w:r>
      <w:r>
        <w:rPr>
          <w:sz w:val="20"/>
        </w:rPr>
        <w:t>constants</w:t>
      </w:r>
      <w:r>
        <w:rPr>
          <w:spacing w:val="-6"/>
          <w:sz w:val="20"/>
        </w:rPr>
        <w:t> </w:t>
      </w:r>
      <w:r>
        <w:rPr>
          <w:sz w:val="20"/>
        </w:rPr>
        <w:t>must</w:t>
      </w:r>
      <w:r>
        <w:rPr>
          <w:spacing w:val="-5"/>
          <w:sz w:val="20"/>
        </w:rPr>
        <w:t> </w:t>
      </w:r>
      <w:r>
        <w:rPr>
          <w:sz w:val="20"/>
        </w:rPr>
        <w:t>be</w:t>
      </w:r>
      <w:r>
        <w:rPr>
          <w:spacing w:val="-5"/>
          <w:sz w:val="20"/>
        </w:rPr>
        <w:t> </w:t>
      </w:r>
      <w:r>
        <w:rPr>
          <w:sz w:val="20"/>
        </w:rPr>
        <w:t>sup-plied by the user.</w:t>
      </w:r>
    </w:p>
    <w:p>
      <w:pPr>
        <w:pStyle w:val="ListParagraph"/>
        <w:numPr>
          <w:ilvl w:val="0"/>
          <w:numId w:val="21"/>
        </w:numPr>
        <w:tabs>
          <w:tab w:pos="976" w:val="left" w:leader="none"/>
        </w:tabs>
        <w:spacing w:line="249" w:lineRule="auto" w:before="62" w:after="0"/>
        <w:ind w:left="976" w:right="736" w:hanging="271"/>
        <w:jc w:val="both"/>
        <w:rPr>
          <w:sz w:val="20"/>
        </w:rPr>
      </w:pPr>
      <w:r>
        <w:rPr>
          <w:sz w:val="20"/>
        </w:rPr>
        <w:t>Control</w:t>
      </w:r>
      <w:r>
        <w:rPr>
          <w:spacing w:val="-5"/>
          <w:sz w:val="20"/>
        </w:rPr>
        <w:t> </w:t>
      </w:r>
      <w:r>
        <w:rPr>
          <w:sz w:val="20"/>
        </w:rPr>
        <w:t>systems</w:t>
      </w:r>
      <w:r>
        <w:rPr>
          <w:spacing w:val="-6"/>
          <w:sz w:val="20"/>
        </w:rPr>
        <w:t> </w:t>
      </w:r>
      <w:r>
        <w:rPr>
          <w:sz w:val="20"/>
        </w:rPr>
        <w:t>and</w:t>
      </w:r>
      <w:r>
        <w:rPr>
          <w:spacing w:val="-5"/>
          <w:sz w:val="20"/>
        </w:rPr>
        <w:t> </w:t>
      </w:r>
      <w:r>
        <w:rPr>
          <w:sz w:val="20"/>
        </w:rPr>
        <w:t>other</w:t>
      </w:r>
      <w:r>
        <w:rPr>
          <w:spacing w:val="-5"/>
          <w:sz w:val="20"/>
        </w:rPr>
        <w:t> </w:t>
      </w:r>
      <w:r>
        <w:rPr>
          <w:sz w:val="20"/>
        </w:rPr>
        <w:t>models</w:t>
      </w:r>
      <w:r>
        <w:rPr>
          <w:spacing w:val="-6"/>
          <w:sz w:val="20"/>
        </w:rPr>
        <w:t> </w:t>
      </w:r>
      <w:r>
        <w:rPr>
          <w:sz w:val="20"/>
        </w:rPr>
        <w:t>requiring</w:t>
      </w:r>
      <w:r>
        <w:rPr>
          <w:spacing w:val="-5"/>
          <w:sz w:val="20"/>
        </w:rPr>
        <w:t> </w:t>
      </w:r>
      <w:r>
        <w:rPr>
          <w:sz w:val="20"/>
        </w:rPr>
        <w:t>the</w:t>
      </w:r>
      <w:r>
        <w:rPr>
          <w:spacing w:val="-5"/>
          <w:sz w:val="20"/>
        </w:rPr>
        <w:t> </w:t>
      </w:r>
      <w:r>
        <w:rPr>
          <w:sz w:val="20"/>
        </w:rPr>
        <w:t>integration</w:t>
      </w:r>
      <w:r>
        <w:rPr>
          <w:spacing w:val="-5"/>
          <w:sz w:val="20"/>
        </w:rPr>
        <w:t> </w:t>
      </w:r>
      <w:r>
        <w:rPr>
          <w:sz w:val="20"/>
        </w:rPr>
        <w:t>of</w:t>
      </w:r>
      <w:r>
        <w:rPr>
          <w:spacing w:val="-5"/>
          <w:sz w:val="20"/>
        </w:rPr>
        <w:t> </w:t>
      </w:r>
      <w:r>
        <w:rPr>
          <w:sz w:val="20"/>
        </w:rPr>
        <w:t>user-defined</w:t>
      </w:r>
      <w:r>
        <w:rPr>
          <w:spacing w:val="-5"/>
          <w:sz w:val="20"/>
        </w:rPr>
        <w:t> </w:t>
      </w:r>
      <w:r>
        <w:rPr>
          <w:sz w:val="20"/>
        </w:rPr>
        <w:t>states</w:t>
      </w:r>
      <w:r>
        <w:rPr>
          <w:spacing w:val="-6"/>
          <w:sz w:val="20"/>
        </w:rPr>
        <w:t> </w:t>
      </w:r>
      <w:r>
        <w:rPr>
          <w:sz w:val="20"/>
        </w:rPr>
        <w:t>re-quire the usage of General Analysis Routines or a user-supplied integrator.</w:t>
      </w:r>
    </w:p>
    <w:p>
      <w:pPr>
        <w:pStyle w:val="ListParagraph"/>
        <w:numPr>
          <w:ilvl w:val="0"/>
          <w:numId w:val="21"/>
        </w:numPr>
        <w:tabs>
          <w:tab w:pos="976" w:val="left" w:leader="none"/>
        </w:tabs>
        <w:spacing w:line="249" w:lineRule="auto" w:before="60" w:after="0"/>
        <w:ind w:left="976" w:right="718" w:hanging="271"/>
        <w:jc w:val="left"/>
        <w:rPr>
          <w:sz w:val="20"/>
        </w:rPr>
      </w:pPr>
      <w:r>
        <w:rPr>
          <w:sz w:val="20"/>
        </w:rPr>
        <w:t>Physical model parameters, such as hinge locations and body masses can be left as variables</w:t>
      </w:r>
      <w:r>
        <w:rPr>
          <w:spacing w:val="-10"/>
          <w:sz w:val="20"/>
        </w:rPr>
        <w:t> </w:t>
      </w:r>
      <w:r>
        <w:rPr>
          <w:sz w:val="20"/>
        </w:rPr>
        <w:t>in</w:t>
      </w:r>
      <w:r>
        <w:rPr>
          <w:spacing w:val="-10"/>
          <w:sz w:val="20"/>
        </w:rPr>
        <w:t> </w:t>
      </w:r>
      <w:r>
        <w:rPr>
          <w:sz w:val="20"/>
        </w:rPr>
        <w:t>the</w:t>
      </w:r>
      <w:r>
        <w:rPr>
          <w:spacing w:val="-10"/>
          <w:sz w:val="20"/>
        </w:rPr>
        <w:t> </w:t>
      </w:r>
      <w:r>
        <w:rPr>
          <w:sz w:val="20"/>
        </w:rPr>
        <w:t>SD/FAST</w:t>
      </w:r>
      <w:r>
        <w:rPr>
          <w:spacing w:val="-10"/>
          <w:sz w:val="20"/>
        </w:rPr>
        <w:t> </w:t>
      </w:r>
      <w:r>
        <w:rPr>
          <w:sz w:val="20"/>
        </w:rPr>
        <w:t>routines</w:t>
      </w:r>
      <w:r>
        <w:rPr>
          <w:spacing w:val="-10"/>
          <w:sz w:val="20"/>
        </w:rPr>
        <w:t> </w:t>
      </w:r>
      <w:r>
        <w:rPr>
          <w:sz w:val="20"/>
        </w:rPr>
        <w:t>to</w:t>
      </w:r>
      <w:r>
        <w:rPr>
          <w:spacing w:val="-10"/>
          <w:sz w:val="20"/>
        </w:rPr>
        <w:t> </w:t>
      </w:r>
      <w:r>
        <w:rPr>
          <w:sz w:val="20"/>
        </w:rPr>
        <w:t>allow</w:t>
      </w:r>
      <w:r>
        <w:rPr>
          <w:spacing w:val="-10"/>
          <w:sz w:val="20"/>
        </w:rPr>
        <w:t> </w:t>
      </w:r>
      <w:r>
        <w:rPr>
          <w:sz w:val="20"/>
        </w:rPr>
        <w:t>studies</w:t>
      </w:r>
      <w:r>
        <w:rPr>
          <w:spacing w:val="-10"/>
          <w:sz w:val="20"/>
        </w:rPr>
        <w:t> </w:t>
      </w:r>
      <w:r>
        <w:rPr>
          <w:sz w:val="20"/>
        </w:rPr>
        <w:t>of</w:t>
      </w:r>
      <w:r>
        <w:rPr>
          <w:spacing w:val="-10"/>
          <w:sz w:val="20"/>
        </w:rPr>
        <w:t> </w:t>
      </w:r>
      <w:r>
        <w:rPr>
          <w:sz w:val="20"/>
        </w:rPr>
        <w:t>system</w:t>
      </w:r>
      <w:r>
        <w:rPr>
          <w:spacing w:val="-10"/>
          <w:sz w:val="20"/>
        </w:rPr>
        <w:t> </w:t>
      </w:r>
      <w:r>
        <w:rPr>
          <w:sz w:val="20"/>
        </w:rPr>
        <w:t>performance</w:t>
      </w:r>
      <w:r>
        <w:rPr>
          <w:spacing w:val="-10"/>
          <w:sz w:val="20"/>
        </w:rPr>
        <w:t> </w:t>
      </w:r>
      <w:r>
        <w:rPr>
          <w:sz w:val="20"/>
        </w:rPr>
        <w:t>versus</w:t>
      </w:r>
      <w:r>
        <w:rPr>
          <w:spacing w:val="-10"/>
          <w:sz w:val="20"/>
        </w:rPr>
        <w:t> </w:t>
      </w:r>
      <w:r>
        <w:rPr>
          <w:sz w:val="20"/>
        </w:rPr>
        <w:t>de-sign changes.</w:t>
      </w:r>
    </w:p>
    <w:p>
      <w:pPr>
        <w:pStyle w:val="ListParagraph"/>
        <w:numPr>
          <w:ilvl w:val="0"/>
          <w:numId w:val="21"/>
        </w:numPr>
        <w:tabs>
          <w:tab w:pos="976" w:val="left" w:leader="none"/>
        </w:tabs>
        <w:spacing w:line="237" w:lineRule="auto" w:before="64" w:after="0"/>
        <w:ind w:left="976" w:right="740" w:hanging="271"/>
        <w:jc w:val="left"/>
        <w:rPr>
          <w:sz w:val="20"/>
        </w:rPr>
      </w:pPr>
      <w:r>
        <w:rPr>
          <w:sz w:val="20"/>
        </w:rPr>
        <w:t>Several generated routines were introduced including: (1) user-written prescribed motion</w:t>
      </w:r>
      <w:r>
        <w:rPr>
          <w:spacing w:val="-12"/>
          <w:sz w:val="20"/>
        </w:rPr>
        <w:t> </w:t>
      </w:r>
      <w:r>
        <w:rPr>
          <w:sz w:val="20"/>
        </w:rPr>
        <w:t>routines</w:t>
      </w:r>
      <w:r>
        <w:rPr>
          <w:spacing w:val="-6"/>
          <w:sz w:val="20"/>
        </w:rPr>
        <w:t> </w:t>
      </w:r>
      <w:r>
        <w:rPr>
          <w:rFonts w:ascii="Courier New" w:hAnsi="Courier New"/>
          <w:sz w:val="20"/>
        </w:rPr>
        <w:t>SDPRESPOS()</w:t>
      </w:r>
      <w:r>
        <w:rPr>
          <w:sz w:val="20"/>
        </w:rPr>
        <w:t>,</w:t>
      </w:r>
      <w:r>
        <w:rPr>
          <w:spacing w:val="-7"/>
          <w:sz w:val="20"/>
        </w:rPr>
        <w:t> </w:t>
      </w:r>
      <w:r>
        <w:rPr>
          <w:rFonts w:ascii="Courier New" w:hAnsi="Courier New"/>
          <w:sz w:val="20"/>
        </w:rPr>
        <w:t>SDPRESVEL()</w:t>
      </w:r>
      <w:r>
        <w:rPr>
          <w:sz w:val="20"/>
        </w:rPr>
        <w:t>,</w:t>
      </w:r>
      <w:r>
        <w:rPr>
          <w:spacing w:val="-7"/>
          <w:sz w:val="20"/>
        </w:rPr>
        <w:t> </w:t>
      </w:r>
      <w:r>
        <w:rPr>
          <w:rFonts w:ascii="Courier New" w:hAnsi="Courier New"/>
          <w:sz w:val="20"/>
        </w:rPr>
        <w:t>SDPRESACC()</w:t>
      </w:r>
      <w:r>
        <w:rPr>
          <w:rFonts w:ascii="Courier New" w:hAnsi="Courier New"/>
          <w:spacing w:val="-71"/>
          <w:sz w:val="20"/>
        </w:rPr>
        <w:t> </w:t>
      </w:r>
      <w:r>
        <w:rPr>
          <w:sz w:val="20"/>
        </w:rPr>
        <w:t>specifying</w:t>
      </w:r>
      <w:r>
        <w:rPr>
          <w:spacing w:val="-7"/>
          <w:sz w:val="20"/>
        </w:rPr>
        <w:t> </w:t>
      </w:r>
      <w:r>
        <w:rPr>
          <w:sz w:val="20"/>
        </w:rPr>
        <w:t>pre-scribed position, velocity and acceleration; (2) specifying the location of state vari-ables in the state vector using </w:t>
      </w:r>
      <w:r>
        <w:rPr>
          <w:rFonts w:ascii="Courier New" w:hAnsi="Courier New"/>
          <w:sz w:val="20"/>
        </w:rPr>
        <w:t>SDINDX()</w:t>
      </w:r>
      <w:r>
        <w:rPr>
          <w:sz w:val="20"/>
        </w:rPr>
        <w:t>; (3) obtaining information about a free-flying body (</w:t>
      </w:r>
      <w:r>
        <w:rPr>
          <w:rFonts w:ascii="Courier New" w:hAnsi="Courier New"/>
          <w:sz w:val="20"/>
        </w:rPr>
        <w:t>SDORIENT()</w:t>
      </w:r>
      <w:r>
        <w:rPr>
          <w:rFonts w:ascii="Arial" w:hAnsi="Arial"/>
          <w:i/>
          <w:sz w:val="20"/>
        </w:rPr>
        <w:t>, </w:t>
      </w:r>
      <w:r>
        <w:rPr>
          <w:rFonts w:ascii="Courier New" w:hAnsi="Courier New"/>
          <w:sz w:val="20"/>
        </w:rPr>
        <w:t>SDDC2ANG()</w:t>
      </w:r>
      <w:r>
        <w:rPr>
          <w:sz w:val="20"/>
        </w:rPr>
        <w:t>, </w:t>
      </w:r>
      <w:r>
        <w:rPr>
          <w:rFonts w:ascii="Courier New" w:hAnsi="Courier New"/>
          <w:sz w:val="20"/>
        </w:rPr>
        <w:t>SDANGVEL()</w:t>
      </w:r>
      <w:r>
        <w:rPr>
          <w:sz w:val="20"/>
        </w:rPr>
        <w:t>); (4) applying body torques</w:t>
      </w:r>
      <w:r>
        <w:rPr>
          <w:spacing w:val="-2"/>
          <w:sz w:val="20"/>
        </w:rPr>
        <w:t> </w:t>
      </w:r>
      <w:r>
        <w:rPr>
          <w:sz w:val="20"/>
        </w:rPr>
        <w:t>(</w:t>
      </w:r>
      <w:r>
        <w:rPr>
          <w:rFonts w:ascii="Courier New" w:hAnsi="Courier New"/>
          <w:sz w:val="20"/>
        </w:rPr>
        <w:t>SDBODYT()</w:t>
      </w:r>
      <w:r>
        <w:rPr>
          <w:sz w:val="20"/>
        </w:rPr>
        <w:t>);</w:t>
      </w:r>
      <w:r>
        <w:rPr>
          <w:spacing w:val="-1"/>
          <w:sz w:val="20"/>
        </w:rPr>
        <w:t> </w:t>
      </w:r>
      <w:r>
        <w:rPr>
          <w:sz w:val="20"/>
        </w:rPr>
        <w:t>and</w:t>
      </w:r>
      <w:r>
        <w:rPr>
          <w:spacing w:val="-1"/>
          <w:sz w:val="20"/>
        </w:rPr>
        <w:t> </w:t>
      </w:r>
      <w:r>
        <w:rPr>
          <w:sz w:val="20"/>
        </w:rPr>
        <w:t>(5)</w:t>
      </w:r>
      <w:r>
        <w:rPr>
          <w:spacing w:val="-1"/>
          <w:sz w:val="20"/>
        </w:rPr>
        <w:t> </w:t>
      </w:r>
      <w:r>
        <w:rPr>
          <w:sz w:val="20"/>
        </w:rPr>
        <w:t>General</w:t>
      </w:r>
      <w:r>
        <w:rPr>
          <w:spacing w:val="-1"/>
          <w:sz w:val="20"/>
        </w:rPr>
        <w:t> </w:t>
      </w:r>
      <w:r>
        <w:rPr>
          <w:sz w:val="20"/>
        </w:rPr>
        <w:t>Analysis</w:t>
      </w:r>
      <w:r>
        <w:rPr>
          <w:spacing w:val="-2"/>
          <w:sz w:val="20"/>
        </w:rPr>
        <w:t> </w:t>
      </w:r>
      <w:r>
        <w:rPr>
          <w:sz w:val="20"/>
        </w:rPr>
        <w:t>Routine</w:t>
      </w:r>
      <w:r>
        <w:rPr>
          <w:spacing w:val="-1"/>
          <w:sz w:val="20"/>
        </w:rPr>
        <w:t> </w:t>
      </w:r>
      <w:r>
        <w:rPr>
          <w:sz w:val="20"/>
        </w:rPr>
        <w:t>for</w:t>
      </w:r>
      <w:r>
        <w:rPr>
          <w:spacing w:val="-2"/>
          <w:sz w:val="20"/>
        </w:rPr>
        <w:t> </w:t>
      </w:r>
      <w:r>
        <w:rPr>
          <w:sz w:val="20"/>
        </w:rPr>
        <w:t>fixed-step</w:t>
      </w:r>
      <w:r>
        <w:rPr>
          <w:spacing w:val="-1"/>
          <w:sz w:val="20"/>
        </w:rPr>
        <w:t> </w:t>
      </w:r>
      <w:r>
        <w:rPr>
          <w:sz w:val="20"/>
        </w:rPr>
        <w:t>integration </w:t>
      </w:r>
      <w:r>
        <w:rPr>
          <w:spacing w:val="-2"/>
          <w:sz w:val="20"/>
        </w:rPr>
        <w:t>(</w:t>
      </w:r>
      <w:r>
        <w:rPr>
          <w:rFonts w:ascii="Courier New" w:hAnsi="Courier New"/>
          <w:spacing w:val="-2"/>
          <w:sz w:val="20"/>
        </w:rPr>
        <w:t>SDFINTEG()</w:t>
      </w:r>
      <w:r>
        <w:rPr>
          <w:spacing w:val="-2"/>
          <w:sz w:val="20"/>
        </w:rPr>
        <w:t>).</w:t>
      </w:r>
    </w:p>
    <w:p>
      <w:pPr>
        <w:pStyle w:val="ListParagraph"/>
        <w:spacing w:after="0" w:line="237" w:lineRule="auto"/>
        <w:jc w:val="left"/>
        <w:rPr>
          <w:sz w:val="20"/>
        </w:rPr>
        <w:sectPr>
          <w:type w:val="continuous"/>
          <w:pgSz w:w="12240" w:h="15840"/>
          <w:pgMar w:header="819" w:footer="1204" w:top="700" w:bottom="280" w:left="720" w:right="360"/>
          <w:cols w:num="2" w:equalWidth="0">
            <w:col w:w="2674" w:space="40"/>
            <w:col w:w="8446"/>
          </w:cols>
        </w:sectPr>
      </w:pPr>
    </w:p>
    <w:p>
      <w:pPr>
        <w:pStyle w:val="BodyText"/>
        <w:spacing w:before="4"/>
        <w:rPr>
          <w:sz w:val="17"/>
        </w:rPr>
      </w:pPr>
    </w:p>
    <w:p>
      <w:pPr>
        <w:pStyle w:val="BodyText"/>
        <w:spacing w:after="0"/>
        <w:rPr>
          <w:sz w:val="17"/>
        </w:rPr>
        <w:sectPr>
          <w:pgSz w:w="12240" w:h="15840"/>
          <w:pgMar w:header="819" w:footer="1204" w:top="1300" w:bottom="1400" w:left="720" w:right="360"/>
        </w:sectPr>
      </w:pPr>
    </w:p>
    <w:p>
      <w:pPr>
        <w:pStyle w:val="BodyText"/>
        <w:spacing w:before="439"/>
        <w:rPr>
          <w:sz w:val="48"/>
        </w:rPr>
      </w:pPr>
    </w:p>
    <w:p>
      <w:pPr>
        <w:tabs>
          <w:tab w:pos="3419" w:val="left" w:leader="none"/>
        </w:tabs>
        <w:spacing w:before="1"/>
        <w:ind w:left="720" w:right="0" w:firstLine="0"/>
        <w:jc w:val="left"/>
        <w:rPr>
          <w:sz w:val="48"/>
        </w:rPr>
      </w:pPr>
      <w:r>
        <w:rPr>
          <w:b/>
          <w:spacing w:val="20"/>
          <w:sz w:val="24"/>
        </w:rPr>
        <w:t>TUTORIAL</w:t>
      </w:r>
      <w:r>
        <w:rPr>
          <w:b/>
          <w:spacing w:val="51"/>
          <w:sz w:val="24"/>
        </w:rPr>
        <w:t> </w:t>
      </w:r>
      <w:r>
        <w:rPr>
          <w:b/>
          <w:spacing w:val="-10"/>
          <w:sz w:val="24"/>
        </w:rPr>
        <w:t>4</w:t>
      </w:r>
      <w:r>
        <w:rPr>
          <w:b/>
          <w:sz w:val="24"/>
        </w:rPr>
        <w:tab/>
      </w:r>
      <w:r>
        <w:rPr>
          <w:spacing w:val="-10"/>
          <w:sz w:val="48"/>
        </w:rPr>
        <w:t>Quick-Return Mechanism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1"/>
      </w:pPr>
      <w:r>
        <w:rPr/>
        <mc:AlternateContent>
          <mc:Choice Requires="wps">
            <w:drawing>
              <wp:anchor distT="0" distB="0" distL="0" distR="0" allowOverlap="1" layoutInCell="1" locked="0" behindDoc="1" simplePos="0" relativeHeight="487728640">
                <wp:simplePos x="0" y="0"/>
                <wp:positionH relativeFrom="page">
                  <wp:posOffset>914400</wp:posOffset>
                </wp:positionH>
                <wp:positionV relativeFrom="paragraph">
                  <wp:posOffset>251361</wp:posOffset>
                </wp:positionV>
                <wp:extent cx="6172200" cy="1270"/>
                <wp:effectExtent l="0" t="0" r="0" b="0"/>
                <wp:wrapTopAndBottom/>
                <wp:docPr id="1937" name="Graphic 1937"/>
                <wp:cNvGraphicFramePr>
                  <a:graphicFrameLocks/>
                </wp:cNvGraphicFramePr>
                <a:graphic>
                  <a:graphicData uri="http://schemas.microsoft.com/office/word/2010/wordprocessingShape">
                    <wps:wsp>
                      <wps:cNvPr id="1937" name="Graphic 1937"/>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9.792265pt;width:486pt;height:.1pt;mso-position-horizontal-relative:page;mso-position-vertical-relative:paragraph;z-index:-15587840;mso-wrap-distance-left:0;mso-wrap-distance-right:0" id="docshape1583" coordorigin="1440,396" coordsize="9720,0" path="m11160,396l1440,396e" filled="false" stroked="true" strokeweight="2.04pt" strokecolor="#000000">
                <v:path arrowok="t"/>
                <v:stroke dashstyle="solid"/>
                <w10:wrap type="topAndBottom"/>
              </v:shape>
            </w:pict>
          </mc:Fallback>
        </mc:AlternateContent>
      </w:r>
    </w:p>
    <w:p>
      <w:pPr>
        <w:pStyle w:val="ListParagraph"/>
        <w:numPr>
          <w:ilvl w:val="1"/>
          <w:numId w:val="21"/>
        </w:numPr>
        <w:tabs>
          <w:tab w:pos="3690" w:val="left" w:leader="none"/>
        </w:tabs>
        <w:spacing w:line="240" w:lineRule="auto" w:before="186" w:after="0"/>
        <w:ind w:left="3690" w:right="0" w:hanging="270"/>
        <w:jc w:val="left"/>
        <w:rPr>
          <w:sz w:val="20"/>
        </w:rPr>
      </w:pPr>
      <w:r>
        <w:rPr>
          <w:sz w:val="20"/>
        </w:rPr>
        <w:t>Discuss</w:t>
      </w:r>
      <w:r>
        <w:rPr>
          <w:spacing w:val="-4"/>
          <w:sz w:val="20"/>
        </w:rPr>
        <w:t> </w:t>
      </w:r>
      <w:r>
        <w:rPr>
          <w:sz w:val="20"/>
        </w:rPr>
        <w:t>special</w:t>
      </w:r>
      <w:r>
        <w:rPr>
          <w:spacing w:val="-2"/>
          <w:sz w:val="20"/>
        </w:rPr>
        <w:t> </w:t>
      </w:r>
      <w:r>
        <w:rPr>
          <w:sz w:val="20"/>
        </w:rPr>
        <w:t>considerations</w:t>
      </w:r>
      <w:r>
        <w:rPr>
          <w:spacing w:val="-4"/>
          <w:sz w:val="20"/>
        </w:rPr>
        <w:t> </w:t>
      </w:r>
      <w:r>
        <w:rPr>
          <w:sz w:val="20"/>
        </w:rPr>
        <w:t>for</w:t>
      </w:r>
      <w:r>
        <w:rPr>
          <w:spacing w:val="-2"/>
          <w:sz w:val="20"/>
        </w:rPr>
        <w:t> </w:t>
      </w:r>
      <w:r>
        <w:rPr>
          <w:sz w:val="20"/>
        </w:rPr>
        <w:t>modeling</w:t>
      </w:r>
      <w:r>
        <w:rPr>
          <w:spacing w:val="-2"/>
          <w:sz w:val="20"/>
        </w:rPr>
        <w:t> </w:t>
      </w:r>
      <w:r>
        <w:rPr>
          <w:sz w:val="20"/>
        </w:rPr>
        <w:t>and</w:t>
      </w:r>
      <w:r>
        <w:rPr>
          <w:spacing w:val="-3"/>
          <w:sz w:val="20"/>
        </w:rPr>
        <w:t> </w:t>
      </w:r>
      <w:r>
        <w:rPr>
          <w:sz w:val="20"/>
        </w:rPr>
        <w:t>analyzing</w:t>
      </w:r>
      <w:r>
        <w:rPr>
          <w:spacing w:val="-2"/>
          <w:sz w:val="20"/>
        </w:rPr>
        <w:t> </w:t>
      </w:r>
      <w:r>
        <w:rPr>
          <w:sz w:val="20"/>
        </w:rPr>
        <w:t>closed-loop</w:t>
      </w:r>
      <w:r>
        <w:rPr>
          <w:spacing w:val="-2"/>
          <w:sz w:val="20"/>
        </w:rPr>
        <w:t> systems.</w:t>
      </w:r>
    </w:p>
    <w:p>
      <w:pPr>
        <w:pStyle w:val="ListParagraph"/>
        <w:numPr>
          <w:ilvl w:val="1"/>
          <w:numId w:val="21"/>
        </w:numPr>
        <w:tabs>
          <w:tab w:pos="3690" w:val="left" w:leader="none"/>
        </w:tabs>
        <w:spacing w:line="240" w:lineRule="auto" w:before="69" w:after="0"/>
        <w:ind w:left="3690" w:right="0" w:hanging="270"/>
        <w:jc w:val="left"/>
        <w:rPr>
          <w:sz w:val="20"/>
        </w:rPr>
      </w:pPr>
      <w:r>
        <w:rPr>
          <w:sz w:val="20"/>
        </w:rPr>
        <mc:AlternateContent>
          <mc:Choice Requires="wps">
            <w:drawing>
              <wp:anchor distT="0" distB="0" distL="0" distR="0" allowOverlap="1" layoutInCell="1" locked="0" behindDoc="0" simplePos="0" relativeHeight="15871488">
                <wp:simplePos x="0" y="0"/>
                <wp:positionH relativeFrom="page">
                  <wp:posOffset>1257300</wp:posOffset>
                </wp:positionH>
                <wp:positionV relativeFrom="paragraph">
                  <wp:posOffset>-112178</wp:posOffset>
                </wp:positionV>
                <wp:extent cx="1028700" cy="457200"/>
                <wp:effectExtent l="0" t="0" r="0" b="0"/>
                <wp:wrapNone/>
                <wp:docPr id="1938" name="Textbox 1938"/>
                <wp:cNvGraphicFramePr>
                  <a:graphicFrameLocks/>
                </wp:cNvGraphicFramePr>
                <a:graphic>
                  <a:graphicData uri="http://schemas.microsoft.com/office/word/2010/wordprocessingShape">
                    <wps:wsp>
                      <wps:cNvPr id="1938" name="Textbox 1938"/>
                      <wps:cNvSpPr txBox="1"/>
                      <wps:spPr>
                        <a:xfrm>
                          <a:off x="0" y="0"/>
                          <a:ext cx="1028700" cy="457200"/>
                        </a:xfrm>
                        <a:prstGeom prst="rect">
                          <a:avLst/>
                        </a:prstGeom>
                        <a:solidFill>
                          <a:srgbClr val="E5E5E5"/>
                        </a:solidFill>
                      </wps:spPr>
                      <wps:txbx>
                        <w:txbxContent>
                          <w:p>
                            <w:pPr>
                              <w:spacing w:before="199"/>
                              <w:ind w:left="102" w:right="0" w:firstLine="0"/>
                              <w:jc w:val="left"/>
                              <w:rPr>
                                <w:rFonts w:ascii="Arial"/>
                                <w:b/>
                                <w:i/>
                                <w:color w:val="000000"/>
                                <w:sz w:val="28"/>
                              </w:rPr>
                            </w:pPr>
                            <w:r>
                              <w:rPr>
                                <w:rFonts w:ascii="Arial"/>
                                <w:b/>
                                <w:i/>
                                <w:color w:val="000000"/>
                                <w:spacing w:val="-2"/>
                                <w:sz w:val="28"/>
                              </w:rPr>
                              <w:t>Objectives</w:t>
                            </w:r>
                          </w:p>
                        </w:txbxContent>
                      </wps:txbx>
                      <wps:bodyPr wrap="square" lIns="0" tIns="0" rIns="0" bIns="0" rtlCol="0">
                        <a:noAutofit/>
                      </wps:bodyPr>
                    </wps:wsp>
                  </a:graphicData>
                </a:graphic>
              </wp:anchor>
            </w:drawing>
          </mc:Choice>
          <mc:Fallback>
            <w:pict>
              <v:shape style="position:absolute;margin-left:99pt;margin-top:-8.832969pt;width:81pt;height:36pt;mso-position-horizontal-relative:page;mso-position-vertical-relative:paragraph;z-index:15871488" type="#_x0000_t202" id="docshape1584" filled="true" fillcolor="#e5e5e5" stroked="false">
                <v:textbox inset="0,0,0,0">
                  <w:txbxContent>
                    <w:p>
                      <w:pPr>
                        <w:spacing w:before="199"/>
                        <w:ind w:left="102" w:right="0" w:firstLine="0"/>
                        <w:jc w:val="left"/>
                        <w:rPr>
                          <w:rFonts w:ascii="Arial"/>
                          <w:b/>
                          <w:i/>
                          <w:color w:val="000000"/>
                          <w:sz w:val="28"/>
                        </w:rPr>
                      </w:pPr>
                      <w:r>
                        <w:rPr>
                          <w:rFonts w:ascii="Arial"/>
                          <w:b/>
                          <w:i/>
                          <w:color w:val="000000"/>
                          <w:spacing w:val="-2"/>
                          <w:sz w:val="28"/>
                        </w:rPr>
                        <w:t>Objectives</w:t>
                      </w:r>
                    </w:p>
                  </w:txbxContent>
                </v:textbox>
                <v:fill type="solid"/>
                <w10:wrap type="none"/>
              </v:shape>
            </w:pict>
          </mc:Fallback>
        </mc:AlternateContent>
      </w:r>
      <w:r>
        <w:rPr>
          <w:sz w:val="20"/>
        </w:rPr>
        <w:t>Develop</w:t>
      </w:r>
      <w:r>
        <w:rPr>
          <w:spacing w:val="-1"/>
          <w:sz w:val="20"/>
        </w:rPr>
        <w:t> </w:t>
      </w:r>
      <w:r>
        <w:rPr>
          <w:sz w:val="20"/>
        </w:rPr>
        <w:t>and</w:t>
      </w:r>
      <w:r>
        <w:rPr>
          <w:spacing w:val="-1"/>
          <w:sz w:val="20"/>
        </w:rPr>
        <w:t> </w:t>
      </w:r>
      <w:r>
        <w:rPr>
          <w:sz w:val="20"/>
        </w:rPr>
        <w:t>assemble</w:t>
      </w:r>
      <w:r>
        <w:rPr>
          <w:spacing w:val="-1"/>
          <w:sz w:val="20"/>
        </w:rPr>
        <w:t> </w:t>
      </w:r>
      <w:r>
        <w:rPr>
          <w:sz w:val="20"/>
        </w:rPr>
        <w:t>the</w:t>
      </w:r>
      <w:r>
        <w:rPr>
          <w:spacing w:val="-1"/>
          <w:sz w:val="20"/>
        </w:rPr>
        <w:t> </w:t>
      </w:r>
      <w:r>
        <w:rPr>
          <w:sz w:val="20"/>
        </w:rPr>
        <w:t>model</w:t>
      </w:r>
      <w:r>
        <w:rPr>
          <w:spacing w:val="-1"/>
          <w:sz w:val="20"/>
        </w:rPr>
        <w:t> </w:t>
      </w:r>
      <w:r>
        <w:rPr>
          <w:sz w:val="20"/>
        </w:rPr>
        <w:t>of</w:t>
      </w:r>
      <w:r>
        <w:rPr>
          <w:spacing w:val="-1"/>
          <w:sz w:val="20"/>
        </w:rPr>
        <w:t> </w:t>
      </w:r>
      <w:r>
        <w:rPr>
          <w:sz w:val="20"/>
        </w:rPr>
        <w:t>a</w:t>
      </w:r>
      <w:r>
        <w:rPr>
          <w:spacing w:val="-1"/>
          <w:sz w:val="20"/>
        </w:rPr>
        <w:t> </w:t>
      </w:r>
      <w:r>
        <w:rPr>
          <w:sz w:val="20"/>
        </w:rPr>
        <w:t>quick-return</w:t>
      </w:r>
      <w:r>
        <w:rPr>
          <w:spacing w:val="-1"/>
          <w:sz w:val="20"/>
        </w:rPr>
        <w:t> </w:t>
      </w:r>
      <w:r>
        <w:rPr>
          <w:spacing w:val="-2"/>
          <w:sz w:val="20"/>
        </w:rPr>
        <w:t>mechanism.</w:t>
      </w:r>
    </w:p>
    <w:p>
      <w:pPr>
        <w:pStyle w:val="ListParagraph"/>
        <w:numPr>
          <w:ilvl w:val="1"/>
          <w:numId w:val="21"/>
        </w:numPr>
        <w:tabs>
          <w:tab w:pos="3690" w:val="left" w:leader="none"/>
        </w:tabs>
        <w:spacing w:line="240" w:lineRule="auto" w:before="69" w:after="0"/>
        <w:ind w:left="3690" w:right="0" w:hanging="270"/>
        <w:jc w:val="left"/>
        <w:rPr>
          <w:sz w:val="20"/>
        </w:rPr>
      </w:pPr>
      <w:r>
        <w:rPr>
          <w:sz w:val="20"/>
        </w:rPr>
        <w:t>Run</w:t>
      </w:r>
      <w:r>
        <w:rPr>
          <w:spacing w:val="-1"/>
          <w:sz w:val="20"/>
        </w:rPr>
        <w:t> </w:t>
      </w:r>
      <w:r>
        <w:rPr>
          <w:sz w:val="20"/>
        </w:rPr>
        <w:t>a</w:t>
      </w:r>
      <w:r>
        <w:rPr>
          <w:spacing w:val="-1"/>
          <w:sz w:val="20"/>
        </w:rPr>
        <w:t> </w:t>
      </w:r>
      <w:r>
        <w:rPr>
          <w:sz w:val="20"/>
        </w:rPr>
        <w:t>suite</w:t>
      </w:r>
      <w:r>
        <w:rPr>
          <w:spacing w:val="-1"/>
          <w:sz w:val="20"/>
        </w:rPr>
        <w:t> </w:t>
      </w:r>
      <w:r>
        <w:rPr>
          <w:sz w:val="20"/>
        </w:rPr>
        <w:t>of typical</w:t>
      </w:r>
      <w:r>
        <w:rPr>
          <w:spacing w:val="-1"/>
          <w:sz w:val="20"/>
        </w:rPr>
        <w:t> </w:t>
      </w:r>
      <w:r>
        <w:rPr>
          <w:sz w:val="20"/>
        </w:rPr>
        <w:t>mechanism</w:t>
      </w:r>
      <w:r>
        <w:rPr>
          <w:spacing w:val="-1"/>
          <w:sz w:val="20"/>
        </w:rPr>
        <w:t> </w:t>
      </w:r>
      <w:r>
        <w:rPr>
          <w:sz w:val="20"/>
        </w:rPr>
        <w:t>analyses</w:t>
      </w:r>
      <w:r>
        <w:rPr>
          <w:spacing w:val="-1"/>
          <w:sz w:val="20"/>
        </w:rPr>
        <w:t> </w:t>
      </w:r>
      <w:r>
        <w:rPr>
          <w:sz w:val="20"/>
        </w:rPr>
        <w:t>on</w:t>
      </w:r>
      <w:r>
        <w:rPr>
          <w:spacing w:val="-1"/>
          <w:sz w:val="20"/>
        </w:rPr>
        <w:t> </w:t>
      </w:r>
      <w:r>
        <w:rPr>
          <w:sz w:val="20"/>
        </w:rPr>
        <w:t>the</w:t>
      </w:r>
      <w:r>
        <w:rPr>
          <w:spacing w:val="-1"/>
          <w:sz w:val="20"/>
        </w:rPr>
        <w:t> </w:t>
      </w:r>
      <w:r>
        <w:rPr>
          <w:sz w:val="20"/>
        </w:rPr>
        <w:t>quick-return </w:t>
      </w:r>
      <w:r>
        <w:rPr>
          <w:spacing w:val="-2"/>
          <w:sz w:val="20"/>
        </w:rPr>
        <w:t>mechanism.</w:t>
      </w:r>
    </w:p>
    <w:p>
      <w:pPr>
        <w:pStyle w:val="BodyText"/>
        <w:spacing w:before="182"/>
        <w:rPr>
          <w:sz w:val="24"/>
        </w:rPr>
      </w:pPr>
    </w:p>
    <w:p>
      <w:pPr>
        <w:pStyle w:val="Heading6"/>
        <w:ind w:left="2759"/>
      </w:pPr>
      <w:r>
        <w:rPr/>
        <mc:AlternateContent>
          <mc:Choice Requires="wps">
            <w:drawing>
              <wp:anchor distT="0" distB="0" distL="0" distR="0" allowOverlap="1" layoutInCell="1" locked="0" behindDoc="1" simplePos="0" relativeHeight="487729152">
                <wp:simplePos x="0" y="0"/>
                <wp:positionH relativeFrom="page">
                  <wp:posOffset>914400</wp:posOffset>
                </wp:positionH>
                <wp:positionV relativeFrom="paragraph">
                  <wp:posOffset>213261</wp:posOffset>
                </wp:positionV>
                <wp:extent cx="1600200" cy="1270"/>
                <wp:effectExtent l="0" t="0" r="0" b="0"/>
                <wp:wrapTopAndBottom/>
                <wp:docPr id="1939" name="Graphic 1939"/>
                <wp:cNvGraphicFramePr>
                  <a:graphicFrameLocks/>
                </wp:cNvGraphicFramePr>
                <a:graphic>
                  <a:graphicData uri="http://schemas.microsoft.com/office/word/2010/wordprocessingShape">
                    <wps:wsp>
                      <wps:cNvPr id="1939" name="Graphic 1939"/>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6.792265pt;width:126pt;height:.1pt;mso-position-horizontal-relative:page;mso-position-vertical-relative:paragraph;z-index:-15587328;mso-wrap-distance-left:0;mso-wrap-distance-right:0" id="docshape1585" coordorigin="1440,336" coordsize="2520,0" path="m3960,336l144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29664">
                <wp:simplePos x="0" y="0"/>
                <wp:positionH relativeFrom="page">
                  <wp:posOffset>2628900</wp:posOffset>
                </wp:positionH>
                <wp:positionV relativeFrom="paragraph">
                  <wp:posOffset>213261</wp:posOffset>
                </wp:positionV>
                <wp:extent cx="4457700" cy="1270"/>
                <wp:effectExtent l="0" t="0" r="0" b="0"/>
                <wp:wrapTopAndBottom/>
                <wp:docPr id="1940" name="Graphic 1940"/>
                <wp:cNvGraphicFramePr>
                  <a:graphicFrameLocks/>
                </wp:cNvGraphicFramePr>
                <a:graphic>
                  <a:graphicData uri="http://schemas.microsoft.com/office/word/2010/wordprocessingShape">
                    <wps:wsp>
                      <wps:cNvPr id="1940" name="Graphic 1940"/>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6.792265pt;width:351pt;height:.1pt;mso-position-horizontal-relative:page;mso-position-vertical-relative:paragraph;z-index:-15586816;mso-wrap-distance-left:0;mso-wrap-distance-right:0" id="docshape1586" coordorigin="4140,336" coordsize="7020,0" path="m11160,336l414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5870976">
                <wp:simplePos x="0" y="0"/>
                <wp:positionH relativeFrom="page">
                  <wp:posOffset>903605</wp:posOffset>
                </wp:positionH>
                <wp:positionV relativeFrom="paragraph">
                  <wp:posOffset>532539</wp:posOffset>
                </wp:positionV>
                <wp:extent cx="1572895" cy="1624330"/>
                <wp:effectExtent l="0" t="0" r="0" b="0"/>
                <wp:wrapNone/>
                <wp:docPr id="1941" name="Group 1941"/>
                <wp:cNvGraphicFramePr>
                  <a:graphicFrameLocks/>
                </wp:cNvGraphicFramePr>
                <a:graphic>
                  <a:graphicData uri="http://schemas.microsoft.com/office/word/2010/wordprocessingGroup">
                    <wpg:wgp>
                      <wpg:cNvPr id="1941" name="Group 1941"/>
                      <wpg:cNvGrpSpPr/>
                      <wpg:grpSpPr>
                        <a:xfrm>
                          <a:off x="0" y="0"/>
                          <a:ext cx="1572895" cy="1624330"/>
                          <a:chExt cx="1572895" cy="1624330"/>
                        </a:xfrm>
                      </wpg:grpSpPr>
                      <wps:wsp>
                        <wps:cNvPr id="1942" name="Graphic 1942"/>
                        <wps:cNvSpPr/>
                        <wps:spPr>
                          <a:xfrm>
                            <a:off x="1338707" y="1405000"/>
                            <a:ext cx="228600" cy="149860"/>
                          </a:xfrm>
                          <a:custGeom>
                            <a:avLst/>
                            <a:gdLst/>
                            <a:ahLst/>
                            <a:cxnLst/>
                            <a:rect l="l" t="t" r="r" b="b"/>
                            <a:pathLst>
                              <a:path w="228600" h="149860">
                                <a:moveTo>
                                  <a:pt x="114300" y="0"/>
                                </a:moveTo>
                                <a:lnTo>
                                  <a:pt x="69823" y="5870"/>
                                </a:lnTo>
                                <a:lnTo>
                                  <a:pt x="33489" y="21878"/>
                                </a:lnTo>
                                <a:lnTo>
                                  <a:pt x="8986" y="45616"/>
                                </a:lnTo>
                                <a:lnTo>
                                  <a:pt x="0" y="74676"/>
                                </a:lnTo>
                                <a:lnTo>
                                  <a:pt x="8986" y="103735"/>
                                </a:lnTo>
                                <a:lnTo>
                                  <a:pt x="33489" y="127473"/>
                                </a:lnTo>
                                <a:lnTo>
                                  <a:pt x="69823" y="143481"/>
                                </a:lnTo>
                                <a:lnTo>
                                  <a:pt x="114300" y="149352"/>
                                </a:lnTo>
                                <a:lnTo>
                                  <a:pt x="158776" y="143481"/>
                                </a:lnTo>
                                <a:lnTo>
                                  <a:pt x="195110" y="127473"/>
                                </a:lnTo>
                                <a:lnTo>
                                  <a:pt x="219613" y="103735"/>
                                </a:lnTo>
                                <a:lnTo>
                                  <a:pt x="228600" y="74676"/>
                                </a:lnTo>
                                <a:lnTo>
                                  <a:pt x="114300" y="74676"/>
                                </a:lnTo>
                                <a:lnTo>
                                  <a:pt x="114300" y="0"/>
                                </a:lnTo>
                                <a:close/>
                              </a:path>
                              <a:path w="228600" h="149860">
                                <a:moveTo>
                                  <a:pt x="114300" y="0"/>
                                </a:moveTo>
                                <a:lnTo>
                                  <a:pt x="114300" y="74676"/>
                                </a:lnTo>
                                <a:lnTo>
                                  <a:pt x="228600" y="74676"/>
                                </a:lnTo>
                                <a:lnTo>
                                  <a:pt x="219613" y="45616"/>
                                </a:lnTo>
                                <a:lnTo>
                                  <a:pt x="195110" y="21878"/>
                                </a:lnTo>
                                <a:lnTo>
                                  <a:pt x="158776" y="5870"/>
                                </a:lnTo>
                                <a:lnTo>
                                  <a:pt x="114300" y="0"/>
                                </a:lnTo>
                                <a:close/>
                              </a:path>
                            </a:pathLst>
                          </a:custGeom>
                          <a:solidFill>
                            <a:srgbClr val="F7F7F7"/>
                          </a:solidFill>
                        </wps:spPr>
                        <wps:bodyPr wrap="square" lIns="0" tIns="0" rIns="0" bIns="0" rtlCol="0">
                          <a:prstTxWarp prst="textNoShape">
                            <a:avLst/>
                          </a:prstTxWarp>
                          <a:noAutofit/>
                        </wps:bodyPr>
                      </wps:wsp>
                      <wps:wsp>
                        <wps:cNvPr id="1943" name="Graphic 1943"/>
                        <wps:cNvSpPr/>
                        <wps:spPr>
                          <a:xfrm>
                            <a:off x="1338707" y="1404238"/>
                            <a:ext cx="229235" cy="150495"/>
                          </a:xfrm>
                          <a:custGeom>
                            <a:avLst/>
                            <a:gdLst/>
                            <a:ahLst/>
                            <a:cxnLst/>
                            <a:rect l="l" t="t" r="r" b="b"/>
                            <a:pathLst>
                              <a:path w="229235" h="150495">
                                <a:moveTo>
                                  <a:pt x="114554" y="0"/>
                                </a:moveTo>
                                <a:lnTo>
                                  <a:pt x="69978" y="5911"/>
                                </a:lnTo>
                                <a:lnTo>
                                  <a:pt x="33564" y="22028"/>
                                </a:lnTo>
                                <a:lnTo>
                                  <a:pt x="9006" y="45927"/>
                                </a:lnTo>
                                <a:lnTo>
                                  <a:pt x="0" y="75183"/>
                                </a:lnTo>
                                <a:lnTo>
                                  <a:pt x="9006" y="104440"/>
                                </a:lnTo>
                                <a:lnTo>
                                  <a:pt x="33564" y="128339"/>
                                </a:lnTo>
                                <a:lnTo>
                                  <a:pt x="69978" y="144456"/>
                                </a:lnTo>
                                <a:lnTo>
                                  <a:pt x="114554" y="150367"/>
                                </a:lnTo>
                                <a:lnTo>
                                  <a:pt x="159129" y="144456"/>
                                </a:lnTo>
                                <a:lnTo>
                                  <a:pt x="195543" y="128339"/>
                                </a:lnTo>
                                <a:lnTo>
                                  <a:pt x="220101" y="104440"/>
                                </a:lnTo>
                                <a:lnTo>
                                  <a:pt x="229107" y="75183"/>
                                </a:lnTo>
                                <a:lnTo>
                                  <a:pt x="220101" y="45927"/>
                                </a:lnTo>
                                <a:lnTo>
                                  <a:pt x="195543" y="22028"/>
                                </a:lnTo>
                                <a:lnTo>
                                  <a:pt x="159129" y="5911"/>
                                </a:lnTo>
                                <a:lnTo>
                                  <a:pt x="114554" y="0"/>
                                </a:lnTo>
                              </a:path>
                            </a:pathLst>
                          </a:custGeom>
                          <a:ln w="7620">
                            <a:solidFill>
                              <a:srgbClr val="000000"/>
                            </a:solidFill>
                            <a:prstDash val="solid"/>
                          </a:ln>
                        </wps:spPr>
                        <wps:bodyPr wrap="square" lIns="0" tIns="0" rIns="0" bIns="0" rtlCol="0">
                          <a:prstTxWarp prst="textNoShape">
                            <a:avLst/>
                          </a:prstTxWarp>
                          <a:noAutofit/>
                        </wps:bodyPr>
                      </wps:wsp>
                      <wps:wsp>
                        <wps:cNvPr id="1944" name="Graphic 1944"/>
                        <wps:cNvSpPr/>
                        <wps:spPr>
                          <a:xfrm>
                            <a:off x="1503172" y="1373377"/>
                            <a:ext cx="69215" cy="227329"/>
                          </a:xfrm>
                          <a:custGeom>
                            <a:avLst/>
                            <a:gdLst/>
                            <a:ahLst/>
                            <a:cxnLst/>
                            <a:rect l="l" t="t" r="r" b="b"/>
                            <a:pathLst>
                              <a:path w="69215" h="227329">
                                <a:moveTo>
                                  <a:pt x="69214" y="0"/>
                                </a:moveTo>
                                <a:lnTo>
                                  <a:pt x="0" y="0"/>
                                </a:lnTo>
                                <a:lnTo>
                                  <a:pt x="0" y="226822"/>
                                </a:lnTo>
                                <a:lnTo>
                                  <a:pt x="69214" y="226822"/>
                                </a:lnTo>
                                <a:lnTo>
                                  <a:pt x="69214" y="0"/>
                                </a:lnTo>
                                <a:close/>
                              </a:path>
                            </a:pathLst>
                          </a:custGeom>
                          <a:solidFill>
                            <a:srgbClr val="FFFFFF"/>
                          </a:solidFill>
                        </wps:spPr>
                        <wps:bodyPr wrap="square" lIns="0" tIns="0" rIns="0" bIns="0" rtlCol="0">
                          <a:prstTxWarp prst="textNoShape">
                            <a:avLst/>
                          </a:prstTxWarp>
                          <a:noAutofit/>
                        </wps:bodyPr>
                      </wps:wsp>
                      <pic:pic>
                        <pic:nvPicPr>
                          <pic:cNvPr id="1945" name="Image 1945"/>
                          <pic:cNvPicPr/>
                        </pic:nvPicPr>
                        <pic:blipFill>
                          <a:blip r:embed="rId367" cstate="print"/>
                          <a:stretch>
                            <a:fillRect/>
                          </a:stretch>
                        </pic:blipFill>
                        <pic:spPr>
                          <a:xfrm>
                            <a:off x="1503172" y="1373377"/>
                            <a:ext cx="69214" cy="226821"/>
                          </a:xfrm>
                          <a:prstGeom prst="rect">
                            <a:avLst/>
                          </a:prstGeom>
                        </pic:spPr>
                      </pic:pic>
                      <wps:wsp>
                        <wps:cNvPr id="1946" name="Graphic 1946"/>
                        <wps:cNvSpPr/>
                        <wps:spPr>
                          <a:xfrm>
                            <a:off x="1496313" y="1370964"/>
                            <a:ext cx="13970" cy="227329"/>
                          </a:xfrm>
                          <a:custGeom>
                            <a:avLst/>
                            <a:gdLst/>
                            <a:ahLst/>
                            <a:cxnLst/>
                            <a:rect l="l" t="t" r="r" b="b"/>
                            <a:pathLst>
                              <a:path w="13970" h="227329">
                                <a:moveTo>
                                  <a:pt x="0" y="226948"/>
                                </a:moveTo>
                                <a:lnTo>
                                  <a:pt x="13715" y="226948"/>
                                </a:lnTo>
                                <a:lnTo>
                                  <a:pt x="13715" y="0"/>
                                </a:lnTo>
                                <a:lnTo>
                                  <a:pt x="0" y="0"/>
                                </a:lnTo>
                                <a:lnTo>
                                  <a:pt x="0" y="226948"/>
                                </a:lnTo>
                                <a:close/>
                              </a:path>
                            </a:pathLst>
                          </a:custGeom>
                          <a:solidFill>
                            <a:srgbClr val="000000"/>
                          </a:solidFill>
                        </wps:spPr>
                        <wps:bodyPr wrap="square" lIns="0" tIns="0" rIns="0" bIns="0" rtlCol="0">
                          <a:prstTxWarp prst="textNoShape">
                            <a:avLst/>
                          </a:prstTxWarp>
                          <a:noAutofit/>
                        </wps:bodyPr>
                      </wps:wsp>
                      <pic:pic>
                        <pic:nvPicPr>
                          <pic:cNvPr id="1947" name="Image 1947"/>
                          <pic:cNvPicPr/>
                        </pic:nvPicPr>
                        <pic:blipFill>
                          <a:blip r:embed="rId368" cstate="print"/>
                          <a:stretch>
                            <a:fillRect/>
                          </a:stretch>
                        </pic:blipFill>
                        <pic:spPr>
                          <a:xfrm>
                            <a:off x="935608" y="825119"/>
                            <a:ext cx="236728" cy="157987"/>
                          </a:xfrm>
                          <a:prstGeom prst="rect">
                            <a:avLst/>
                          </a:prstGeom>
                        </pic:spPr>
                      </pic:pic>
                      <pic:pic>
                        <pic:nvPicPr>
                          <pic:cNvPr id="1948" name="Image 1948"/>
                          <pic:cNvPicPr/>
                        </pic:nvPicPr>
                        <pic:blipFill>
                          <a:blip r:embed="rId369" cstate="print"/>
                          <a:stretch>
                            <a:fillRect/>
                          </a:stretch>
                        </pic:blipFill>
                        <pic:spPr>
                          <a:xfrm>
                            <a:off x="320420" y="281813"/>
                            <a:ext cx="995807" cy="90677"/>
                          </a:xfrm>
                          <a:prstGeom prst="rect">
                            <a:avLst/>
                          </a:prstGeom>
                        </pic:spPr>
                      </pic:pic>
                      <wps:wsp>
                        <wps:cNvPr id="1949" name="Graphic 1949"/>
                        <wps:cNvSpPr/>
                        <wps:spPr>
                          <a:xfrm>
                            <a:off x="324484" y="277240"/>
                            <a:ext cx="988060" cy="13970"/>
                          </a:xfrm>
                          <a:custGeom>
                            <a:avLst/>
                            <a:gdLst/>
                            <a:ahLst/>
                            <a:cxnLst/>
                            <a:rect l="l" t="t" r="r" b="b"/>
                            <a:pathLst>
                              <a:path w="988060" h="13970">
                                <a:moveTo>
                                  <a:pt x="0" y="13716"/>
                                </a:moveTo>
                                <a:lnTo>
                                  <a:pt x="987679" y="13716"/>
                                </a:lnTo>
                                <a:lnTo>
                                  <a:pt x="987679" y="0"/>
                                </a:lnTo>
                                <a:lnTo>
                                  <a:pt x="0" y="0"/>
                                </a:lnTo>
                                <a:lnTo>
                                  <a:pt x="0" y="13716"/>
                                </a:lnTo>
                                <a:close/>
                              </a:path>
                            </a:pathLst>
                          </a:custGeom>
                          <a:solidFill>
                            <a:srgbClr val="000000"/>
                          </a:solidFill>
                        </wps:spPr>
                        <wps:bodyPr wrap="square" lIns="0" tIns="0" rIns="0" bIns="0" rtlCol="0">
                          <a:prstTxWarp prst="textNoShape">
                            <a:avLst/>
                          </a:prstTxWarp>
                          <a:noAutofit/>
                        </wps:bodyPr>
                      </wps:wsp>
                      <wps:wsp>
                        <wps:cNvPr id="1950" name="Graphic 1950"/>
                        <wps:cNvSpPr/>
                        <wps:spPr>
                          <a:xfrm>
                            <a:off x="265556" y="95503"/>
                            <a:ext cx="372745" cy="172085"/>
                          </a:xfrm>
                          <a:custGeom>
                            <a:avLst/>
                            <a:gdLst/>
                            <a:ahLst/>
                            <a:cxnLst/>
                            <a:rect l="l" t="t" r="r" b="b"/>
                            <a:pathLst>
                              <a:path w="372745" h="172085">
                                <a:moveTo>
                                  <a:pt x="372491" y="0"/>
                                </a:moveTo>
                                <a:lnTo>
                                  <a:pt x="0" y="0"/>
                                </a:lnTo>
                                <a:lnTo>
                                  <a:pt x="0" y="171958"/>
                                </a:lnTo>
                                <a:lnTo>
                                  <a:pt x="372491" y="171958"/>
                                </a:lnTo>
                                <a:lnTo>
                                  <a:pt x="372491" y="0"/>
                                </a:lnTo>
                                <a:close/>
                              </a:path>
                            </a:pathLst>
                          </a:custGeom>
                          <a:solidFill>
                            <a:srgbClr val="F7F7F7"/>
                          </a:solidFill>
                        </wps:spPr>
                        <wps:bodyPr wrap="square" lIns="0" tIns="0" rIns="0" bIns="0" rtlCol="0">
                          <a:prstTxWarp prst="textNoShape">
                            <a:avLst/>
                          </a:prstTxWarp>
                          <a:noAutofit/>
                        </wps:bodyPr>
                      </wps:wsp>
                      <wps:wsp>
                        <wps:cNvPr id="1951" name="Graphic 1951"/>
                        <wps:cNvSpPr/>
                        <wps:spPr>
                          <a:xfrm>
                            <a:off x="265556" y="95503"/>
                            <a:ext cx="372745" cy="172085"/>
                          </a:xfrm>
                          <a:custGeom>
                            <a:avLst/>
                            <a:gdLst/>
                            <a:ahLst/>
                            <a:cxnLst/>
                            <a:rect l="l" t="t" r="r" b="b"/>
                            <a:pathLst>
                              <a:path w="372745" h="172085">
                                <a:moveTo>
                                  <a:pt x="0" y="0"/>
                                </a:moveTo>
                                <a:lnTo>
                                  <a:pt x="372491" y="0"/>
                                </a:lnTo>
                                <a:lnTo>
                                  <a:pt x="372491" y="171958"/>
                                </a:lnTo>
                                <a:lnTo>
                                  <a:pt x="0" y="171958"/>
                                </a:lnTo>
                                <a:lnTo>
                                  <a:pt x="0" y="0"/>
                                </a:lnTo>
                                <a:close/>
                              </a:path>
                            </a:pathLst>
                          </a:custGeom>
                          <a:ln w="7620">
                            <a:solidFill>
                              <a:srgbClr val="000000"/>
                            </a:solidFill>
                            <a:prstDash val="solid"/>
                          </a:ln>
                        </wps:spPr>
                        <wps:bodyPr wrap="square" lIns="0" tIns="0" rIns="0" bIns="0" rtlCol="0">
                          <a:prstTxWarp prst="textNoShape">
                            <a:avLst/>
                          </a:prstTxWarp>
                          <a:noAutofit/>
                        </wps:bodyPr>
                      </wps:wsp>
                      <pic:pic>
                        <pic:nvPicPr>
                          <pic:cNvPr id="1952" name="Image 1952"/>
                          <pic:cNvPicPr/>
                        </pic:nvPicPr>
                        <pic:blipFill>
                          <a:blip r:embed="rId370" cstate="print"/>
                          <a:stretch>
                            <a:fillRect/>
                          </a:stretch>
                        </pic:blipFill>
                        <pic:spPr>
                          <a:xfrm>
                            <a:off x="225933" y="263652"/>
                            <a:ext cx="88772" cy="134112"/>
                          </a:xfrm>
                          <a:prstGeom prst="rect">
                            <a:avLst/>
                          </a:prstGeom>
                        </pic:spPr>
                      </pic:pic>
                      <pic:pic>
                        <pic:nvPicPr>
                          <pic:cNvPr id="1953" name="Image 1953"/>
                          <pic:cNvPicPr/>
                        </pic:nvPicPr>
                        <pic:blipFill>
                          <a:blip r:embed="rId371" cstate="print"/>
                          <a:stretch>
                            <a:fillRect/>
                          </a:stretch>
                        </pic:blipFill>
                        <pic:spPr>
                          <a:xfrm>
                            <a:off x="141351" y="0"/>
                            <a:ext cx="1177290" cy="90804"/>
                          </a:xfrm>
                          <a:prstGeom prst="rect">
                            <a:avLst/>
                          </a:prstGeom>
                        </pic:spPr>
                      </pic:pic>
                      <wps:wsp>
                        <wps:cNvPr id="1954" name="Graphic 1954"/>
                        <wps:cNvSpPr/>
                        <wps:spPr>
                          <a:xfrm>
                            <a:off x="146177" y="81534"/>
                            <a:ext cx="1167765" cy="13970"/>
                          </a:xfrm>
                          <a:custGeom>
                            <a:avLst/>
                            <a:gdLst/>
                            <a:ahLst/>
                            <a:cxnLst/>
                            <a:rect l="l" t="t" r="r" b="b"/>
                            <a:pathLst>
                              <a:path w="1167765" h="13970">
                                <a:moveTo>
                                  <a:pt x="0" y="13716"/>
                                </a:moveTo>
                                <a:lnTo>
                                  <a:pt x="1167638" y="13716"/>
                                </a:lnTo>
                                <a:lnTo>
                                  <a:pt x="1167638" y="0"/>
                                </a:lnTo>
                                <a:lnTo>
                                  <a:pt x="0" y="0"/>
                                </a:lnTo>
                                <a:lnTo>
                                  <a:pt x="0" y="13716"/>
                                </a:lnTo>
                                <a:close/>
                              </a:path>
                            </a:pathLst>
                          </a:custGeom>
                          <a:solidFill>
                            <a:srgbClr val="000000"/>
                          </a:solidFill>
                        </wps:spPr>
                        <wps:bodyPr wrap="square" lIns="0" tIns="0" rIns="0" bIns="0" rtlCol="0">
                          <a:prstTxWarp prst="textNoShape">
                            <a:avLst/>
                          </a:prstTxWarp>
                          <a:noAutofit/>
                        </wps:bodyPr>
                      </wps:wsp>
                      <wps:wsp>
                        <wps:cNvPr id="1955" name="Graphic 1955"/>
                        <wps:cNvSpPr/>
                        <wps:spPr>
                          <a:xfrm>
                            <a:off x="389763" y="138556"/>
                            <a:ext cx="797560" cy="1447165"/>
                          </a:xfrm>
                          <a:custGeom>
                            <a:avLst/>
                            <a:gdLst/>
                            <a:ahLst/>
                            <a:cxnLst/>
                            <a:rect l="l" t="t" r="r" b="b"/>
                            <a:pathLst>
                              <a:path w="797560" h="1447165">
                                <a:moveTo>
                                  <a:pt x="74675" y="0"/>
                                </a:moveTo>
                                <a:lnTo>
                                  <a:pt x="0" y="2286"/>
                                </a:lnTo>
                                <a:lnTo>
                                  <a:pt x="702818" y="1447038"/>
                                </a:lnTo>
                                <a:lnTo>
                                  <a:pt x="797432" y="1435354"/>
                                </a:lnTo>
                                <a:lnTo>
                                  <a:pt x="74675" y="0"/>
                                </a:lnTo>
                                <a:close/>
                              </a:path>
                            </a:pathLst>
                          </a:custGeom>
                          <a:solidFill>
                            <a:srgbClr val="B2B2B2"/>
                          </a:solidFill>
                        </wps:spPr>
                        <wps:bodyPr wrap="square" lIns="0" tIns="0" rIns="0" bIns="0" rtlCol="0">
                          <a:prstTxWarp prst="textNoShape">
                            <a:avLst/>
                          </a:prstTxWarp>
                          <a:noAutofit/>
                        </wps:bodyPr>
                      </wps:wsp>
                      <wps:wsp>
                        <wps:cNvPr id="1956" name="Graphic 1956"/>
                        <wps:cNvSpPr/>
                        <wps:spPr>
                          <a:xfrm>
                            <a:off x="389763" y="138556"/>
                            <a:ext cx="797560" cy="1447165"/>
                          </a:xfrm>
                          <a:custGeom>
                            <a:avLst/>
                            <a:gdLst/>
                            <a:ahLst/>
                            <a:cxnLst/>
                            <a:rect l="l" t="t" r="r" b="b"/>
                            <a:pathLst>
                              <a:path w="797560" h="1447165">
                                <a:moveTo>
                                  <a:pt x="74675" y="0"/>
                                </a:moveTo>
                                <a:lnTo>
                                  <a:pt x="797432" y="1435354"/>
                                </a:lnTo>
                                <a:lnTo>
                                  <a:pt x="702818" y="1447038"/>
                                </a:lnTo>
                                <a:lnTo>
                                  <a:pt x="0" y="2286"/>
                                </a:lnTo>
                                <a:lnTo>
                                  <a:pt x="74675" y="0"/>
                                </a:lnTo>
                                <a:close/>
                              </a:path>
                            </a:pathLst>
                          </a:custGeom>
                          <a:ln w="13716">
                            <a:solidFill>
                              <a:srgbClr val="000000"/>
                            </a:solidFill>
                            <a:prstDash val="solid"/>
                          </a:ln>
                        </wps:spPr>
                        <wps:bodyPr wrap="square" lIns="0" tIns="0" rIns="0" bIns="0" rtlCol="0">
                          <a:prstTxWarp prst="textNoShape">
                            <a:avLst/>
                          </a:prstTxWarp>
                          <a:noAutofit/>
                        </wps:bodyPr>
                      </wps:wsp>
                      <wps:wsp>
                        <wps:cNvPr id="1957" name="Graphic 1957"/>
                        <wps:cNvSpPr/>
                        <wps:spPr>
                          <a:xfrm>
                            <a:off x="819530" y="1046099"/>
                            <a:ext cx="258445" cy="274955"/>
                          </a:xfrm>
                          <a:custGeom>
                            <a:avLst/>
                            <a:gdLst/>
                            <a:ahLst/>
                            <a:cxnLst/>
                            <a:rect l="l" t="t" r="r" b="b"/>
                            <a:pathLst>
                              <a:path w="258445" h="274955">
                                <a:moveTo>
                                  <a:pt x="157606" y="0"/>
                                </a:moveTo>
                                <a:lnTo>
                                  <a:pt x="0" y="76454"/>
                                </a:lnTo>
                                <a:lnTo>
                                  <a:pt x="100330" y="274447"/>
                                </a:lnTo>
                                <a:lnTo>
                                  <a:pt x="257937" y="200660"/>
                                </a:lnTo>
                                <a:lnTo>
                                  <a:pt x="157606" y="0"/>
                                </a:lnTo>
                                <a:close/>
                              </a:path>
                            </a:pathLst>
                          </a:custGeom>
                          <a:solidFill>
                            <a:srgbClr val="F7F7F7"/>
                          </a:solidFill>
                        </wps:spPr>
                        <wps:bodyPr wrap="square" lIns="0" tIns="0" rIns="0" bIns="0" rtlCol="0">
                          <a:prstTxWarp prst="textNoShape">
                            <a:avLst/>
                          </a:prstTxWarp>
                          <a:noAutofit/>
                        </wps:bodyPr>
                      </wps:wsp>
                      <wps:wsp>
                        <wps:cNvPr id="1958" name="Graphic 1958"/>
                        <wps:cNvSpPr/>
                        <wps:spPr>
                          <a:xfrm>
                            <a:off x="819530" y="1046099"/>
                            <a:ext cx="258445" cy="274955"/>
                          </a:xfrm>
                          <a:custGeom>
                            <a:avLst/>
                            <a:gdLst/>
                            <a:ahLst/>
                            <a:cxnLst/>
                            <a:rect l="l" t="t" r="r" b="b"/>
                            <a:pathLst>
                              <a:path w="258445" h="274955">
                                <a:moveTo>
                                  <a:pt x="100330" y="274447"/>
                                </a:moveTo>
                                <a:lnTo>
                                  <a:pt x="257937" y="200660"/>
                                </a:lnTo>
                                <a:lnTo>
                                  <a:pt x="157606" y="0"/>
                                </a:lnTo>
                                <a:lnTo>
                                  <a:pt x="0" y="76454"/>
                                </a:lnTo>
                                <a:lnTo>
                                  <a:pt x="100330" y="274447"/>
                                </a:lnTo>
                                <a:close/>
                              </a:path>
                            </a:pathLst>
                          </a:custGeom>
                          <a:ln w="13716">
                            <a:solidFill>
                              <a:srgbClr val="000000"/>
                            </a:solidFill>
                            <a:prstDash val="solid"/>
                          </a:ln>
                        </wps:spPr>
                        <wps:bodyPr wrap="square" lIns="0" tIns="0" rIns="0" bIns="0" rtlCol="0">
                          <a:prstTxWarp prst="textNoShape">
                            <a:avLst/>
                          </a:prstTxWarp>
                          <a:noAutofit/>
                        </wps:bodyPr>
                      </wps:wsp>
                      <pic:pic>
                        <pic:nvPicPr>
                          <pic:cNvPr id="1959" name="Image 1959"/>
                          <pic:cNvPicPr/>
                        </pic:nvPicPr>
                        <pic:blipFill>
                          <a:blip r:embed="rId372" cstate="print"/>
                          <a:stretch>
                            <a:fillRect/>
                          </a:stretch>
                        </pic:blipFill>
                        <pic:spPr>
                          <a:xfrm>
                            <a:off x="399668" y="138556"/>
                            <a:ext cx="75692" cy="75692"/>
                          </a:xfrm>
                          <a:prstGeom prst="rect">
                            <a:avLst/>
                          </a:prstGeom>
                        </pic:spPr>
                      </pic:pic>
                      <wps:wsp>
                        <wps:cNvPr id="1960" name="Graphic 1960"/>
                        <wps:cNvSpPr/>
                        <wps:spPr>
                          <a:xfrm>
                            <a:off x="876808" y="859916"/>
                            <a:ext cx="186690" cy="391795"/>
                          </a:xfrm>
                          <a:custGeom>
                            <a:avLst/>
                            <a:gdLst/>
                            <a:ahLst/>
                            <a:cxnLst/>
                            <a:rect l="l" t="t" r="r" b="b"/>
                            <a:pathLst>
                              <a:path w="186690" h="391795">
                                <a:moveTo>
                                  <a:pt x="100330" y="0"/>
                                </a:moveTo>
                                <a:lnTo>
                                  <a:pt x="0" y="362838"/>
                                </a:lnTo>
                                <a:lnTo>
                                  <a:pt x="95504" y="391540"/>
                                </a:lnTo>
                                <a:lnTo>
                                  <a:pt x="186309" y="19050"/>
                                </a:lnTo>
                                <a:lnTo>
                                  <a:pt x="100330" y="0"/>
                                </a:lnTo>
                                <a:close/>
                              </a:path>
                            </a:pathLst>
                          </a:custGeom>
                          <a:solidFill>
                            <a:srgbClr val="B2B2B2"/>
                          </a:solidFill>
                        </wps:spPr>
                        <wps:bodyPr wrap="square" lIns="0" tIns="0" rIns="0" bIns="0" rtlCol="0">
                          <a:prstTxWarp prst="textNoShape">
                            <a:avLst/>
                          </a:prstTxWarp>
                          <a:noAutofit/>
                        </wps:bodyPr>
                      </wps:wsp>
                      <wps:wsp>
                        <wps:cNvPr id="1961" name="Graphic 1961"/>
                        <wps:cNvSpPr/>
                        <wps:spPr>
                          <a:xfrm>
                            <a:off x="876808" y="859916"/>
                            <a:ext cx="186690" cy="391795"/>
                          </a:xfrm>
                          <a:custGeom>
                            <a:avLst/>
                            <a:gdLst/>
                            <a:ahLst/>
                            <a:cxnLst/>
                            <a:rect l="l" t="t" r="r" b="b"/>
                            <a:pathLst>
                              <a:path w="186690" h="391795">
                                <a:moveTo>
                                  <a:pt x="95504" y="391540"/>
                                </a:moveTo>
                                <a:lnTo>
                                  <a:pt x="186309" y="19050"/>
                                </a:lnTo>
                                <a:lnTo>
                                  <a:pt x="100330" y="0"/>
                                </a:lnTo>
                                <a:lnTo>
                                  <a:pt x="0" y="362838"/>
                                </a:lnTo>
                                <a:lnTo>
                                  <a:pt x="95504" y="391540"/>
                                </a:lnTo>
                                <a:close/>
                              </a:path>
                            </a:pathLst>
                          </a:custGeom>
                          <a:ln w="13716">
                            <a:solidFill>
                              <a:srgbClr val="000000"/>
                            </a:solidFill>
                            <a:prstDash val="solid"/>
                          </a:ln>
                        </wps:spPr>
                        <wps:bodyPr wrap="square" lIns="0" tIns="0" rIns="0" bIns="0" rtlCol="0">
                          <a:prstTxWarp prst="textNoShape">
                            <a:avLst/>
                          </a:prstTxWarp>
                          <a:noAutofit/>
                        </wps:bodyPr>
                      </wps:wsp>
                      <pic:pic>
                        <pic:nvPicPr>
                          <pic:cNvPr id="1962" name="Image 1962"/>
                          <pic:cNvPicPr/>
                        </pic:nvPicPr>
                        <pic:blipFill>
                          <a:blip r:embed="rId372" cstate="print"/>
                          <a:stretch>
                            <a:fillRect/>
                          </a:stretch>
                        </pic:blipFill>
                        <pic:spPr>
                          <a:xfrm>
                            <a:off x="905636" y="1144397"/>
                            <a:ext cx="75691" cy="75691"/>
                          </a:xfrm>
                          <a:prstGeom prst="rect">
                            <a:avLst/>
                          </a:prstGeom>
                        </pic:spPr>
                      </pic:pic>
                      <pic:pic>
                        <pic:nvPicPr>
                          <pic:cNvPr id="1963" name="Image 1963"/>
                          <pic:cNvPicPr/>
                        </pic:nvPicPr>
                        <pic:blipFill>
                          <a:blip r:embed="rId372" cstate="print"/>
                          <a:stretch>
                            <a:fillRect/>
                          </a:stretch>
                        </pic:blipFill>
                        <pic:spPr>
                          <a:xfrm>
                            <a:off x="974978" y="870077"/>
                            <a:ext cx="75691" cy="75692"/>
                          </a:xfrm>
                          <a:prstGeom prst="rect">
                            <a:avLst/>
                          </a:prstGeom>
                        </pic:spPr>
                      </pic:pic>
                      <wps:wsp>
                        <wps:cNvPr id="1964" name="Graphic 1964"/>
                        <wps:cNvSpPr/>
                        <wps:spPr>
                          <a:xfrm>
                            <a:off x="1103630" y="797559"/>
                            <a:ext cx="69850" cy="227329"/>
                          </a:xfrm>
                          <a:custGeom>
                            <a:avLst/>
                            <a:gdLst/>
                            <a:ahLst/>
                            <a:cxnLst/>
                            <a:rect l="l" t="t" r="r" b="b"/>
                            <a:pathLst>
                              <a:path w="69850" h="227329">
                                <a:moveTo>
                                  <a:pt x="69342" y="0"/>
                                </a:moveTo>
                                <a:lnTo>
                                  <a:pt x="0" y="0"/>
                                </a:lnTo>
                                <a:lnTo>
                                  <a:pt x="0" y="226821"/>
                                </a:lnTo>
                                <a:lnTo>
                                  <a:pt x="69342" y="226821"/>
                                </a:lnTo>
                                <a:lnTo>
                                  <a:pt x="69342" y="0"/>
                                </a:lnTo>
                                <a:close/>
                              </a:path>
                            </a:pathLst>
                          </a:custGeom>
                          <a:solidFill>
                            <a:srgbClr val="FFFFFF"/>
                          </a:solidFill>
                        </wps:spPr>
                        <wps:bodyPr wrap="square" lIns="0" tIns="0" rIns="0" bIns="0" rtlCol="0">
                          <a:prstTxWarp prst="textNoShape">
                            <a:avLst/>
                          </a:prstTxWarp>
                          <a:noAutofit/>
                        </wps:bodyPr>
                      </wps:wsp>
                      <pic:pic>
                        <pic:nvPicPr>
                          <pic:cNvPr id="1965" name="Image 1965"/>
                          <pic:cNvPicPr/>
                        </pic:nvPicPr>
                        <pic:blipFill>
                          <a:blip r:embed="rId373" cstate="print"/>
                          <a:stretch>
                            <a:fillRect/>
                          </a:stretch>
                        </pic:blipFill>
                        <pic:spPr>
                          <a:xfrm>
                            <a:off x="1103630" y="797559"/>
                            <a:ext cx="69342" cy="226822"/>
                          </a:xfrm>
                          <a:prstGeom prst="rect">
                            <a:avLst/>
                          </a:prstGeom>
                        </pic:spPr>
                      </pic:pic>
                      <wps:wsp>
                        <wps:cNvPr id="1966" name="Graphic 1966"/>
                        <wps:cNvSpPr/>
                        <wps:spPr>
                          <a:xfrm>
                            <a:off x="1096772" y="795147"/>
                            <a:ext cx="13970" cy="227329"/>
                          </a:xfrm>
                          <a:custGeom>
                            <a:avLst/>
                            <a:gdLst/>
                            <a:ahLst/>
                            <a:cxnLst/>
                            <a:rect l="l" t="t" r="r" b="b"/>
                            <a:pathLst>
                              <a:path w="13970" h="227329">
                                <a:moveTo>
                                  <a:pt x="0" y="226822"/>
                                </a:moveTo>
                                <a:lnTo>
                                  <a:pt x="13715" y="226822"/>
                                </a:lnTo>
                                <a:lnTo>
                                  <a:pt x="13715" y="0"/>
                                </a:lnTo>
                                <a:lnTo>
                                  <a:pt x="0" y="0"/>
                                </a:lnTo>
                                <a:lnTo>
                                  <a:pt x="0" y="226822"/>
                                </a:lnTo>
                                <a:close/>
                              </a:path>
                            </a:pathLst>
                          </a:custGeom>
                          <a:solidFill>
                            <a:srgbClr val="000000"/>
                          </a:solidFill>
                        </wps:spPr>
                        <wps:bodyPr wrap="square" lIns="0" tIns="0" rIns="0" bIns="0" rtlCol="0">
                          <a:prstTxWarp prst="textNoShape">
                            <a:avLst/>
                          </a:prstTxWarp>
                          <a:noAutofit/>
                        </wps:bodyPr>
                      </wps:wsp>
                      <wps:wsp>
                        <wps:cNvPr id="1967" name="Graphic 1967"/>
                        <wps:cNvSpPr/>
                        <wps:spPr>
                          <a:xfrm>
                            <a:off x="1078102" y="1423542"/>
                            <a:ext cx="387350" cy="193675"/>
                          </a:xfrm>
                          <a:custGeom>
                            <a:avLst/>
                            <a:gdLst/>
                            <a:ahLst/>
                            <a:cxnLst/>
                            <a:rect l="l" t="t" r="r" b="b"/>
                            <a:pathLst>
                              <a:path w="387350" h="193675">
                                <a:moveTo>
                                  <a:pt x="365379" y="0"/>
                                </a:moveTo>
                                <a:lnTo>
                                  <a:pt x="0" y="100329"/>
                                </a:lnTo>
                                <a:lnTo>
                                  <a:pt x="26289" y="193420"/>
                                </a:lnTo>
                                <a:lnTo>
                                  <a:pt x="386842" y="95503"/>
                                </a:lnTo>
                                <a:lnTo>
                                  <a:pt x="365379" y="0"/>
                                </a:lnTo>
                                <a:close/>
                              </a:path>
                            </a:pathLst>
                          </a:custGeom>
                          <a:solidFill>
                            <a:srgbClr val="B2B2B2"/>
                          </a:solidFill>
                        </wps:spPr>
                        <wps:bodyPr wrap="square" lIns="0" tIns="0" rIns="0" bIns="0" rtlCol="0">
                          <a:prstTxWarp prst="textNoShape">
                            <a:avLst/>
                          </a:prstTxWarp>
                          <a:noAutofit/>
                        </wps:bodyPr>
                      </wps:wsp>
                      <wps:wsp>
                        <wps:cNvPr id="1968" name="Graphic 1968"/>
                        <wps:cNvSpPr/>
                        <wps:spPr>
                          <a:xfrm>
                            <a:off x="1078102" y="1423542"/>
                            <a:ext cx="387350" cy="193675"/>
                          </a:xfrm>
                          <a:custGeom>
                            <a:avLst/>
                            <a:gdLst/>
                            <a:ahLst/>
                            <a:cxnLst/>
                            <a:rect l="l" t="t" r="r" b="b"/>
                            <a:pathLst>
                              <a:path w="387350" h="193675">
                                <a:moveTo>
                                  <a:pt x="26289" y="193420"/>
                                </a:moveTo>
                                <a:lnTo>
                                  <a:pt x="386842" y="95503"/>
                                </a:lnTo>
                                <a:lnTo>
                                  <a:pt x="365379" y="0"/>
                                </a:lnTo>
                                <a:lnTo>
                                  <a:pt x="0" y="100329"/>
                                </a:lnTo>
                                <a:lnTo>
                                  <a:pt x="26289" y="193420"/>
                                </a:lnTo>
                                <a:close/>
                              </a:path>
                            </a:pathLst>
                          </a:custGeom>
                          <a:ln w="13716">
                            <a:solidFill>
                              <a:srgbClr val="000000"/>
                            </a:solidFill>
                            <a:prstDash val="solid"/>
                          </a:ln>
                        </wps:spPr>
                        <wps:bodyPr wrap="square" lIns="0" tIns="0" rIns="0" bIns="0" rtlCol="0">
                          <a:prstTxWarp prst="textNoShape">
                            <a:avLst/>
                          </a:prstTxWarp>
                          <a:noAutofit/>
                        </wps:bodyPr>
                      </wps:wsp>
                      <pic:pic>
                        <pic:nvPicPr>
                          <pic:cNvPr id="1969" name="Image 1969"/>
                          <pic:cNvPicPr/>
                        </pic:nvPicPr>
                        <pic:blipFill>
                          <a:blip r:embed="rId372" cstate="print"/>
                          <a:stretch>
                            <a:fillRect/>
                          </a:stretch>
                        </pic:blipFill>
                        <pic:spPr>
                          <a:xfrm>
                            <a:off x="1097661" y="1522349"/>
                            <a:ext cx="75691" cy="75691"/>
                          </a:xfrm>
                          <a:prstGeom prst="rect">
                            <a:avLst/>
                          </a:prstGeom>
                        </pic:spPr>
                      </pic:pic>
                      <pic:pic>
                        <pic:nvPicPr>
                          <pic:cNvPr id="1970" name="Image 1970"/>
                          <pic:cNvPicPr/>
                        </pic:nvPicPr>
                        <pic:blipFill>
                          <a:blip r:embed="rId372" cstate="print"/>
                          <a:stretch>
                            <a:fillRect/>
                          </a:stretch>
                        </pic:blipFill>
                        <pic:spPr>
                          <a:xfrm>
                            <a:off x="1367408" y="1445386"/>
                            <a:ext cx="75691" cy="75691"/>
                          </a:xfrm>
                          <a:prstGeom prst="rect">
                            <a:avLst/>
                          </a:prstGeom>
                        </pic:spPr>
                      </pic:pic>
                      <pic:pic>
                        <pic:nvPicPr>
                          <pic:cNvPr id="1971" name="Image 1971"/>
                          <pic:cNvPicPr/>
                        </pic:nvPicPr>
                        <pic:blipFill>
                          <a:blip r:embed="rId374" cstate="print"/>
                          <a:stretch>
                            <a:fillRect/>
                          </a:stretch>
                        </pic:blipFill>
                        <pic:spPr>
                          <a:xfrm>
                            <a:off x="995044" y="1003553"/>
                            <a:ext cx="134619" cy="79755"/>
                          </a:xfrm>
                          <a:prstGeom prst="rect">
                            <a:avLst/>
                          </a:prstGeom>
                        </pic:spPr>
                      </pic:pic>
                      <wps:wsp>
                        <wps:cNvPr id="1972" name="Graphic 1972"/>
                        <wps:cNvSpPr/>
                        <wps:spPr>
                          <a:xfrm>
                            <a:off x="890645" y="769238"/>
                            <a:ext cx="111125" cy="275590"/>
                          </a:xfrm>
                          <a:custGeom>
                            <a:avLst/>
                            <a:gdLst/>
                            <a:ahLst/>
                            <a:cxnLst/>
                            <a:rect l="l" t="t" r="r" b="b"/>
                            <a:pathLst>
                              <a:path w="111125" h="275590">
                                <a:moveTo>
                                  <a:pt x="110622" y="275335"/>
                                </a:moveTo>
                                <a:lnTo>
                                  <a:pt x="68378" y="260191"/>
                                </a:lnTo>
                                <a:lnTo>
                                  <a:pt x="33660" y="221614"/>
                                </a:lnTo>
                                <a:lnTo>
                                  <a:pt x="9270" y="177572"/>
                                </a:lnTo>
                                <a:lnTo>
                                  <a:pt x="0" y="129817"/>
                                </a:lnTo>
                                <a:lnTo>
                                  <a:pt x="5450" y="81922"/>
                                </a:lnTo>
                                <a:lnTo>
                                  <a:pt x="25227" y="37458"/>
                                </a:lnTo>
                                <a:lnTo>
                                  <a:pt x="58933" y="0"/>
                                </a:lnTo>
                              </a:path>
                            </a:pathLst>
                          </a:custGeom>
                          <a:ln w="13715">
                            <a:solidFill>
                              <a:srgbClr val="000000"/>
                            </a:solidFill>
                            <a:prstDash val="solid"/>
                          </a:ln>
                        </wps:spPr>
                        <wps:bodyPr wrap="square" lIns="0" tIns="0" rIns="0" bIns="0" rtlCol="0">
                          <a:prstTxWarp prst="textNoShape">
                            <a:avLst/>
                          </a:prstTxWarp>
                          <a:noAutofit/>
                        </wps:bodyPr>
                      </wps:wsp>
                      <pic:pic>
                        <pic:nvPicPr>
                          <pic:cNvPr id="1973" name="Image 1973"/>
                          <pic:cNvPicPr/>
                        </pic:nvPicPr>
                        <pic:blipFill>
                          <a:blip r:embed="rId375" cstate="print"/>
                          <a:stretch>
                            <a:fillRect/>
                          </a:stretch>
                        </pic:blipFill>
                        <pic:spPr>
                          <a:xfrm>
                            <a:off x="0" y="130937"/>
                            <a:ext cx="130937" cy="80899"/>
                          </a:xfrm>
                          <a:prstGeom prst="rect">
                            <a:avLst/>
                          </a:prstGeom>
                        </pic:spPr>
                      </pic:pic>
                      <pic:pic>
                        <pic:nvPicPr>
                          <pic:cNvPr id="1974" name="Image 1974"/>
                          <pic:cNvPicPr/>
                        </pic:nvPicPr>
                        <pic:blipFill>
                          <a:blip r:embed="rId376" cstate="print"/>
                          <a:stretch>
                            <a:fillRect/>
                          </a:stretch>
                        </pic:blipFill>
                        <pic:spPr>
                          <a:xfrm>
                            <a:off x="812545" y="130937"/>
                            <a:ext cx="130809" cy="80899"/>
                          </a:xfrm>
                          <a:prstGeom prst="rect">
                            <a:avLst/>
                          </a:prstGeom>
                        </pic:spPr>
                      </pic:pic>
                      <wps:wsp>
                        <wps:cNvPr id="1975" name="Graphic 1975"/>
                        <wps:cNvSpPr/>
                        <wps:spPr>
                          <a:xfrm>
                            <a:off x="130429" y="171322"/>
                            <a:ext cx="682625" cy="1270"/>
                          </a:xfrm>
                          <a:custGeom>
                            <a:avLst/>
                            <a:gdLst/>
                            <a:ahLst/>
                            <a:cxnLst/>
                            <a:rect l="l" t="t" r="r" b="b"/>
                            <a:pathLst>
                              <a:path w="682625" h="0">
                                <a:moveTo>
                                  <a:pt x="682624" y="0"/>
                                </a:moveTo>
                                <a:lnTo>
                                  <a:pt x="0" y="0"/>
                                </a:lnTo>
                              </a:path>
                            </a:pathLst>
                          </a:custGeom>
                          <a:ln w="13716">
                            <a:solidFill>
                              <a:srgbClr val="000000"/>
                            </a:solidFill>
                            <a:prstDash val="solid"/>
                          </a:ln>
                        </wps:spPr>
                        <wps:bodyPr wrap="square" lIns="0" tIns="0" rIns="0" bIns="0" rtlCol="0">
                          <a:prstTxWarp prst="textNoShape">
                            <a:avLst/>
                          </a:prstTxWarp>
                          <a:noAutofit/>
                        </wps:bodyPr>
                      </wps:wsp>
                      <wps:wsp>
                        <wps:cNvPr id="1976" name="Graphic 1976"/>
                        <wps:cNvSpPr/>
                        <wps:spPr>
                          <a:xfrm>
                            <a:off x="230377" y="438023"/>
                            <a:ext cx="1270" cy="342900"/>
                          </a:xfrm>
                          <a:custGeom>
                            <a:avLst/>
                            <a:gdLst/>
                            <a:ahLst/>
                            <a:cxnLst/>
                            <a:rect l="l" t="t" r="r" b="b"/>
                            <a:pathLst>
                              <a:path w="0" h="342900">
                                <a:moveTo>
                                  <a:pt x="0" y="0"/>
                                </a:moveTo>
                                <a:lnTo>
                                  <a:pt x="0" y="342900"/>
                                </a:lnTo>
                              </a:path>
                            </a:pathLst>
                          </a:custGeom>
                          <a:ln w="7620">
                            <a:solidFill>
                              <a:srgbClr val="000000"/>
                            </a:solidFill>
                            <a:prstDash val="solid"/>
                          </a:ln>
                        </wps:spPr>
                        <wps:bodyPr wrap="square" lIns="0" tIns="0" rIns="0" bIns="0" rtlCol="0">
                          <a:prstTxWarp prst="textNoShape">
                            <a:avLst/>
                          </a:prstTxWarp>
                          <a:noAutofit/>
                        </wps:bodyPr>
                      </wps:wsp>
                      <wps:wsp>
                        <wps:cNvPr id="1977" name="Textbox 1977"/>
                        <wps:cNvSpPr txBox="1"/>
                        <wps:spPr>
                          <a:xfrm>
                            <a:off x="116078" y="800965"/>
                            <a:ext cx="198120" cy="116839"/>
                          </a:xfrm>
                          <a:prstGeom prst="rect">
                            <a:avLst/>
                          </a:prstGeom>
                        </wps:spPr>
                        <wps:txbx>
                          <w:txbxContent>
                            <w:p>
                              <w:pPr>
                                <w:spacing w:line="182" w:lineRule="exact" w:before="0"/>
                                <w:ind w:left="0" w:right="0" w:firstLine="0"/>
                                <w:jc w:val="left"/>
                                <w:rPr>
                                  <w:rFonts w:ascii="Arial"/>
                                  <w:sz w:val="16"/>
                                </w:rPr>
                              </w:pPr>
                              <w:r>
                                <w:rPr>
                                  <w:rFonts w:ascii="Arial"/>
                                  <w:spacing w:val="-4"/>
                                  <w:sz w:val="16"/>
                                </w:rPr>
                                <w:t>Tool</w:t>
                              </w:r>
                            </w:p>
                          </w:txbxContent>
                        </wps:txbx>
                        <wps:bodyPr wrap="square" lIns="0" tIns="0" rIns="0" bIns="0" rtlCol="0">
                          <a:noAutofit/>
                        </wps:bodyPr>
                      </wps:wsp>
                    </wpg:wgp>
                  </a:graphicData>
                </a:graphic>
              </wp:anchor>
            </w:drawing>
          </mc:Choice>
          <mc:Fallback>
            <w:pict>
              <v:group style="position:absolute;margin-left:71.150002pt;margin-top:41.932266pt;width:123.85pt;height:127.9pt;mso-position-horizontal-relative:page;mso-position-vertical-relative:paragraph;z-index:15870976" id="docshapegroup1587" coordorigin="1423,839" coordsize="2477,2558">
                <v:shape style="position:absolute;left:3531;top:3051;width:360;height:236" id="docshape1588" coordorigin="3531,3051" coordsize="360,236" path="m3711,3051l3641,3060,3584,3086,3545,3123,3531,3169,3545,3215,3584,3252,3641,3277,3711,3286,3781,3277,3838,3252,3877,3215,3891,3169,3711,3169,3711,3051xm3711,3051l3711,3169,3891,3169,3877,3123,3838,3086,3781,3060,3711,3051xe" filled="true" fillcolor="#f7f7f7" stroked="false">
                  <v:path arrowok="t"/>
                  <v:fill type="solid"/>
                </v:shape>
                <v:shape style="position:absolute;left:3531;top:3050;width:361;height:237" id="docshape1589" coordorigin="3531,3050" coordsize="361,237" path="m3712,3050l3641,3059,3584,3085,3545,3122,3531,3168,3545,3215,3584,3252,3641,3278,3712,3287,3782,3278,3839,3252,3878,3215,3892,3168,3878,3122,3839,3085,3782,3059,3712,3050e" filled="false" stroked="true" strokeweight=".6pt" strokecolor="#000000">
                  <v:path arrowok="t"/>
                  <v:stroke dashstyle="solid"/>
                </v:shape>
                <v:rect style="position:absolute;left:3790;top:3001;width:109;height:358" id="docshape1590" filled="true" fillcolor="#ffffff" stroked="false">
                  <v:fill type="solid"/>
                </v:rect>
                <v:shape style="position:absolute;left:3790;top:3001;width:109;height:358" type="#_x0000_t75" id="docshape1591" stroked="false">
                  <v:imagedata r:id="rId367" o:title=""/>
                </v:shape>
                <v:rect style="position:absolute;left:3779;top:2997;width:22;height:358" id="docshape1592" filled="true" fillcolor="#000000" stroked="false">
                  <v:fill type="solid"/>
                </v:rect>
                <v:shape style="position:absolute;left:2896;top:2138;width:373;height:249" type="#_x0000_t75" id="docshape1593" stroked="false">
                  <v:imagedata r:id="rId368" o:title=""/>
                </v:shape>
                <v:shape style="position:absolute;left:1927;top:1282;width:1569;height:143" type="#_x0000_t75" id="docshape1594" stroked="false">
                  <v:imagedata r:id="rId369" o:title=""/>
                </v:shape>
                <v:rect style="position:absolute;left:1934;top:1275;width:1556;height:22" id="docshape1595" filled="true" fillcolor="#000000" stroked="false">
                  <v:fill type="solid"/>
                </v:rect>
                <v:rect style="position:absolute;left:1841;top:989;width:587;height:271" id="docshape1596" filled="true" fillcolor="#f7f7f7" stroked="false">
                  <v:fill type="solid"/>
                </v:rect>
                <v:rect style="position:absolute;left:1841;top:989;width:587;height:271" id="docshape1597" filled="false" stroked="true" strokeweight=".6pt" strokecolor="#000000">
                  <v:stroke dashstyle="solid"/>
                </v:rect>
                <v:shape style="position:absolute;left:1778;top:1253;width:140;height:212" type="#_x0000_t75" id="docshape1598" stroked="false">
                  <v:imagedata r:id="rId370" o:title=""/>
                </v:shape>
                <v:shape style="position:absolute;left:1645;top:838;width:1854;height:143" type="#_x0000_t75" id="docshape1599" stroked="false">
                  <v:imagedata r:id="rId371" o:title=""/>
                </v:shape>
                <v:rect style="position:absolute;left:1653;top:967;width:1839;height:22" id="docshape1600" filled="true" fillcolor="#000000" stroked="false">
                  <v:fill type="solid"/>
                </v:rect>
                <v:shape style="position:absolute;left:2036;top:1056;width:1256;height:2279" id="docshape1601" coordorigin="2037,1057" coordsize="1256,2279" path="m2154,1057l2037,1060,3144,3336,3293,3317,2154,1057xe" filled="true" fillcolor="#b2b2b2" stroked="false">
                  <v:path arrowok="t"/>
                  <v:fill type="solid"/>
                </v:shape>
                <v:shape style="position:absolute;left:2036;top:1056;width:1256;height:2279" id="docshape1602" coordorigin="2037,1057" coordsize="1256,2279" path="m2154,1057l3293,3317,3144,3336,2037,1060,2154,1057xe" filled="false" stroked="true" strokeweight="1.08pt" strokecolor="#000000">
                  <v:path arrowok="t"/>
                  <v:stroke dashstyle="solid"/>
                </v:shape>
                <v:shape style="position:absolute;left:2713;top:2486;width:407;height:433" id="docshape1603" coordorigin="2714,2486" coordsize="407,433" path="m2962,2486l2714,2606,2872,2918,3120,2802,2962,2486xe" filled="true" fillcolor="#f7f7f7" stroked="false">
                  <v:path arrowok="t"/>
                  <v:fill type="solid"/>
                </v:shape>
                <v:shape style="position:absolute;left:2713;top:2486;width:407;height:433" id="docshape1604" coordorigin="2714,2486" coordsize="407,433" path="m2872,2918l3120,2802,2962,2486,2714,2606,2872,2918xe" filled="false" stroked="true" strokeweight="1.08pt" strokecolor="#000000">
                  <v:path arrowok="t"/>
                  <v:stroke dashstyle="solid"/>
                </v:shape>
                <v:shape style="position:absolute;left:2052;top:1056;width:120;height:120" type="#_x0000_t75" id="docshape1605" stroked="false">
                  <v:imagedata r:id="rId372" o:title=""/>
                </v:shape>
                <v:shape style="position:absolute;left:2803;top:2192;width:294;height:617" id="docshape1606" coordorigin="2804,2193" coordsize="294,617" path="m2962,2193l2804,2764,2954,2809,3097,2223,2962,2193xe" filled="true" fillcolor="#b2b2b2" stroked="false">
                  <v:path arrowok="t"/>
                  <v:fill type="solid"/>
                </v:shape>
                <v:shape style="position:absolute;left:2803;top:2192;width:294;height:617" id="docshape1607" coordorigin="2804,2193" coordsize="294,617" path="m2954,2809l3097,2223,2962,2193,2804,2764,2954,2809xe" filled="false" stroked="true" strokeweight="1.08pt" strokecolor="#000000">
                  <v:path arrowok="t"/>
                  <v:stroke dashstyle="solid"/>
                </v:shape>
                <v:shape style="position:absolute;left:2849;top:2640;width:120;height:120" type="#_x0000_t75" id="docshape1608" stroked="false">
                  <v:imagedata r:id="rId372" o:title=""/>
                </v:shape>
                <v:shape style="position:absolute;left:2958;top:2208;width:120;height:120" type="#_x0000_t75" id="docshape1609" stroked="false">
                  <v:imagedata r:id="rId372" o:title=""/>
                </v:shape>
                <v:rect style="position:absolute;left:3161;top:2094;width:110;height:358" id="docshape1610" filled="true" fillcolor="#ffffff" stroked="false">
                  <v:fill type="solid"/>
                </v:rect>
                <v:shape style="position:absolute;left:3161;top:2094;width:110;height:358" type="#_x0000_t75" id="docshape1611" stroked="false">
                  <v:imagedata r:id="rId373" o:title=""/>
                </v:shape>
                <v:rect style="position:absolute;left:3150;top:2090;width:22;height:358" id="docshape1612" filled="true" fillcolor="#000000" stroked="false">
                  <v:fill type="solid"/>
                </v:rect>
                <v:shape style="position:absolute;left:3120;top:3080;width:610;height:305" id="docshape1613" coordorigin="3121,3080" coordsize="610,305" path="m3696,3080l3121,3238,3162,3385,3730,3231,3696,3080xe" filled="true" fillcolor="#b2b2b2" stroked="false">
                  <v:path arrowok="t"/>
                  <v:fill type="solid"/>
                </v:shape>
                <v:shape style="position:absolute;left:3120;top:3080;width:610;height:305" id="docshape1614" coordorigin="3121,3080" coordsize="610,305" path="m3162,3385l3730,3231,3696,3080,3121,3238,3162,3385xe" filled="false" stroked="true" strokeweight="1.08pt" strokecolor="#000000">
                  <v:path arrowok="t"/>
                  <v:stroke dashstyle="solid"/>
                </v:shape>
                <v:shape style="position:absolute;left:3151;top:3236;width:120;height:120" type="#_x0000_t75" id="docshape1615" stroked="false">
                  <v:imagedata r:id="rId372" o:title=""/>
                </v:shape>
                <v:shape style="position:absolute;left:3576;top:3114;width:120;height:120" type="#_x0000_t75" id="docshape1616" stroked="false">
                  <v:imagedata r:id="rId372" o:title=""/>
                </v:shape>
                <v:shape style="position:absolute;left:2990;top:2419;width:212;height:126" type="#_x0000_t75" id="docshape1617" stroked="false">
                  <v:imagedata r:id="rId374" o:title=""/>
                </v:shape>
                <v:shape style="position:absolute;left:2825;top:2050;width:175;height:434" id="docshape1618" coordorigin="2826,2050" coordsize="175,434" path="m3000,2484l2933,2460,2879,2399,2840,2330,2826,2254,2834,2179,2865,2109,2918,2050e" filled="false" stroked="true" strokeweight="1.08pt" strokecolor="#000000">
                  <v:path arrowok="t"/>
                  <v:stroke dashstyle="solid"/>
                </v:shape>
                <v:shape style="position:absolute;left:1423;top:1044;width:207;height:128" type="#_x0000_t75" id="docshape1619" stroked="false">
                  <v:imagedata r:id="rId375" o:title=""/>
                </v:shape>
                <v:shape style="position:absolute;left:2702;top:1044;width:206;height:128" type="#_x0000_t75" id="docshape1620" stroked="false">
                  <v:imagedata r:id="rId376" o:title=""/>
                </v:shape>
                <v:line style="position:absolute" from="2703,1108" to="1628,1108" stroked="true" strokeweight="1.08pt" strokecolor="#000000">
                  <v:stroke dashstyle="solid"/>
                </v:line>
                <v:line style="position:absolute" from="1786,1528" to="1786,2068" stroked="true" strokeweight=".6pt" strokecolor="#000000">
                  <v:stroke dashstyle="solid"/>
                </v:line>
                <v:shape style="position:absolute;left:1605;top:2100;width:312;height:184" type="#_x0000_t202" id="docshape1621" filled="false" stroked="false">
                  <v:textbox inset="0,0,0,0">
                    <w:txbxContent>
                      <w:p>
                        <w:pPr>
                          <w:spacing w:line="182" w:lineRule="exact" w:before="0"/>
                          <w:ind w:left="0" w:right="0" w:firstLine="0"/>
                          <w:jc w:val="left"/>
                          <w:rPr>
                            <w:rFonts w:ascii="Arial"/>
                            <w:sz w:val="16"/>
                          </w:rPr>
                        </w:pPr>
                        <w:r>
                          <w:rPr>
                            <w:rFonts w:ascii="Arial"/>
                            <w:spacing w:val="-4"/>
                            <w:sz w:val="16"/>
                          </w:rPr>
                          <w:t>Tool</w:t>
                        </w:r>
                      </w:p>
                    </w:txbxContent>
                  </v:textbox>
                  <w10:wrap type="none"/>
                </v:shape>
                <w10:wrap type="none"/>
              </v:group>
            </w:pict>
          </mc:Fallback>
        </mc:AlternateContent>
      </w:r>
      <w:r>
        <w:rPr/>
        <w:t>T4.1</w:t>
      </w:r>
      <w:r>
        <w:rPr>
          <w:spacing w:val="73"/>
          <w:w w:val="150"/>
        </w:rPr>
        <w:t> </w:t>
      </w:r>
      <w:r>
        <w:rPr/>
        <w:t>Introduction</w:t>
      </w:r>
      <w:r>
        <w:rPr>
          <w:spacing w:val="-2"/>
        </w:rPr>
        <w:t> </w:t>
      </w:r>
      <w:r>
        <w:rPr/>
        <w:t>to</w:t>
      </w:r>
      <w:r>
        <w:rPr>
          <w:spacing w:val="-2"/>
        </w:rPr>
        <w:t> </w:t>
      </w:r>
      <w:r>
        <w:rPr/>
        <w:t>Closed-Loop</w:t>
      </w:r>
      <w:r>
        <w:rPr>
          <w:spacing w:val="-2"/>
        </w:rPr>
        <w:t> Systems</w:t>
      </w:r>
    </w:p>
    <w:p>
      <w:pPr>
        <w:pStyle w:val="BodyText"/>
        <w:spacing w:line="249" w:lineRule="auto" w:before="173"/>
        <w:ind w:left="3420" w:right="722"/>
      </w:pPr>
      <w:r>
        <w:rPr/>
        <w:t>This tutorial will take you through an example of a simple, but useful closed-loop sys-tem:</w:t>
      </w:r>
      <w:r>
        <w:rPr>
          <w:spacing w:val="-9"/>
        </w:rPr>
        <w:t> </w:t>
      </w:r>
      <w:r>
        <w:rPr/>
        <w:t>a</w:t>
      </w:r>
      <w:r>
        <w:rPr>
          <w:spacing w:val="-9"/>
        </w:rPr>
        <w:t> </w:t>
      </w:r>
      <w:r>
        <w:rPr/>
        <w:t>quick-return</w:t>
      </w:r>
      <w:r>
        <w:rPr>
          <w:spacing w:val="-9"/>
        </w:rPr>
        <w:t> </w:t>
      </w:r>
      <w:r>
        <w:rPr/>
        <w:t>mechanism.</w:t>
      </w:r>
      <w:r>
        <w:rPr>
          <w:spacing w:val="32"/>
        </w:rPr>
        <w:t> </w:t>
      </w:r>
      <w:r>
        <w:rPr/>
        <w:t>This</w:t>
      </w:r>
      <w:r>
        <w:rPr>
          <w:spacing w:val="-10"/>
        </w:rPr>
        <w:t> </w:t>
      </w:r>
      <w:r>
        <w:rPr/>
        <w:t>particular</w:t>
      </w:r>
      <w:r>
        <w:rPr>
          <w:spacing w:val="-9"/>
        </w:rPr>
        <w:t> </w:t>
      </w:r>
      <w:r>
        <w:rPr/>
        <w:t>quick-return</w:t>
      </w:r>
      <w:r>
        <w:rPr>
          <w:spacing w:val="-9"/>
        </w:rPr>
        <w:t> </w:t>
      </w:r>
      <w:r>
        <w:rPr/>
        <w:t>mechanism</w:t>
      </w:r>
      <w:r>
        <w:rPr>
          <w:spacing w:val="-9"/>
        </w:rPr>
        <w:t> </w:t>
      </w:r>
      <w:r>
        <w:rPr/>
        <w:t>is</w:t>
      </w:r>
      <w:r>
        <w:rPr>
          <w:spacing w:val="-10"/>
        </w:rPr>
        <w:t> </w:t>
      </w:r>
      <w:r>
        <w:rPr/>
        <w:t>used</w:t>
      </w:r>
      <w:r>
        <w:rPr>
          <w:spacing w:val="-9"/>
        </w:rPr>
        <w:t> </w:t>
      </w:r>
      <w:r>
        <w:rPr/>
        <w:t>to</w:t>
      </w:r>
      <w:r>
        <w:rPr>
          <w:spacing w:val="-9"/>
        </w:rPr>
        <w:t> </w:t>
      </w:r>
      <w:r>
        <w:rPr/>
        <w:t>cut</w:t>
      </w:r>
      <w:r>
        <w:rPr>
          <w:spacing w:val="-9"/>
        </w:rPr>
        <w:t> </w:t>
      </w:r>
      <w:r>
        <w:rPr/>
        <w:t>a workpiece by applying a shaping tool rigidly mounted on the horizontal sliding body. The tool slides along a horizontal axis as the workpiece is engaged.</w:t>
      </w:r>
      <w:r>
        <w:rPr>
          <w:spacing w:val="40"/>
        </w:rPr>
        <w:t> </w:t>
      </w:r>
      <w:r>
        <w:rPr/>
        <w:t>At the end of the working</w:t>
      </w:r>
      <w:r>
        <w:rPr>
          <w:spacing w:val="-9"/>
        </w:rPr>
        <w:t> </w:t>
      </w:r>
      <w:r>
        <w:rPr/>
        <w:t>stroke,</w:t>
      </w:r>
      <w:r>
        <w:rPr>
          <w:spacing w:val="-9"/>
        </w:rPr>
        <w:t> </w:t>
      </w:r>
      <w:r>
        <w:rPr/>
        <w:t>the</w:t>
      </w:r>
      <w:r>
        <w:rPr>
          <w:spacing w:val="-9"/>
        </w:rPr>
        <w:t> </w:t>
      </w:r>
      <w:r>
        <w:rPr/>
        <w:t>tool</w:t>
      </w:r>
      <w:r>
        <w:rPr>
          <w:spacing w:val="-9"/>
        </w:rPr>
        <w:t> </w:t>
      </w:r>
      <w:r>
        <w:rPr/>
        <w:t>quickly</w:t>
      </w:r>
      <w:r>
        <w:rPr>
          <w:spacing w:val="-9"/>
        </w:rPr>
        <w:t> </w:t>
      </w:r>
      <w:r>
        <w:rPr/>
        <w:t>retracts</w:t>
      </w:r>
      <w:r>
        <w:rPr>
          <w:spacing w:val="-9"/>
        </w:rPr>
        <w:t> </w:t>
      </w:r>
      <w:r>
        <w:rPr/>
        <w:t>back</w:t>
      </w:r>
      <w:r>
        <w:rPr>
          <w:spacing w:val="-9"/>
        </w:rPr>
        <w:t> </w:t>
      </w:r>
      <w:r>
        <w:rPr/>
        <w:t>to</w:t>
      </w:r>
      <w:r>
        <w:rPr>
          <w:spacing w:val="-9"/>
        </w:rPr>
        <w:t> </w:t>
      </w:r>
      <w:r>
        <w:rPr/>
        <w:t>the</w:t>
      </w:r>
      <w:r>
        <w:rPr>
          <w:spacing w:val="-9"/>
        </w:rPr>
        <w:t> </w:t>
      </w:r>
      <w:r>
        <w:rPr/>
        <w:t>starting</w:t>
      </w:r>
      <w:r>
        <w:rPr>
          <w:spacing w:val="-9"/>
        </w:rPr>
        <w:t> </w:t>
      </w:r>
      <w:r>
        <w:rPr/>
        <w:t>position,</w:t>
      </w:r>
      <w:r>
        <w:rPr>
          <w:spacing w:val="-9"/>
        </w:rPr>
        <w:t> </w:t>
      </w:r>
      <w:r>
        <w:rPr/>
        <w:t>ready</w:t>
      </w:r>
      <w:r>
        <w:rPr>
          <w:spacing w:val="-9"/>
        </w:rPr>
        <w:t> </w:t>
      </w:r>
      <w:r>
        <w:rPr/>
        <w:t>to</w:t>
      </w:r>
      <w:r>
        <w:rPr>
          <w:spacing w:val="-9"/>
        </w:rPr>
        <w:t> </w:t>
      </w:r>
      <w:r>
        <w:rPr/>
        <w:t>repeat</w:t>
      </w:r>
      <w:r>
        <w:rPr>
          <w:spacing w:val="-9"/>
        </w:rPr>
        <w:t> </w:t>
      </w:r>
      <w:r>
        <w:rPr/>
        <w:t>the cycle.</w:t>
      </w:r>
      <w:r>
        <w:rPr>
          <w:spacing w:val="40"/>
        </w:rPr>
        <w:t> </w:t>
      </w:r>
      <w:r>
        <w:rPr/>
        <w:t>A motor turning the crank at the joint in the center drives the mechanism.</w:t>
      </w:r>
    </w:p>
    <w:p>
      <w:pPr>
        <w:pStyle w:val="BodyText"/>
        <w:spacing w:before="15"/>
      </w:pPr>
    </w:p>
    <w:p>
      <w:pPr>
        <w:pStyle w:val="BodyText"/>
        <w:spacing w:line="249" w:lineRule="auto"/>
        <w:ind w:left="3420" w:right="763"/>
        <w:jc w:val="both"/>
      </w:pPr>
      <w:r>
        <w:rPr/>
        <w:t>Systems</w:t>
      </w:r>
      <w:r>
        <w:rPr>
          <w:spacing w:val="-11"/>
        </w:rPr>
        <w:t> </w:t>
      </w:r>
      <w:r>
        <w:rPr/>
        <w:t>with</w:t>
      </w:r>
      <w:r>
        <w:rPr>
          <w:spacing w:val="-11"/>
        </w:rPr>
        <w:t> </w:t>
      </w:r>
      <w:r>
        <w:rPr/>
        <w:t>closed-loop</w:t>
      </w:r>
      <w:r>
        <w:rPr>
          <w:spacing w:val="-11"/>
        </w:rPr>
        <w:t> </w:t>
      </w:r>
      <w:r>
        <w:rPr/>
        <w:t>topology</w:t>
      </w:r>
      <w:r>
        <w:rPr>
          <w:spacing w:val="-11"/>
        </w:rPr>
        <w:t> </w:t>
      </w:r>
      <w:r>
        <w:rPr/>
        <w:t>are</w:t>
      </w:r>
      <w:r>
        <w:rPr>
          <w:spacing w:val="-11"/>
        </w:rPr>
        <w:t> </w:t>
      </w:r>
      <w:r>
        <w:rPr/>
        <w:t>one</w:t>
      </w:r>
      <w:r>
        <w:rPr>
          <w:spacing w:val="-11"/>
        </w:rPr>
        <w:t> </w:t>
      </w:r>
      <w:r>
        <w:rPr/>
        <w:t>instance</w:t>
      </w:r>
      <w:r>
        <w:rPr>
          <w:spacing w:val="-11"/>
        </w:rPr>
        <w:t> </w:t>
      </w:r>
      <w:r>
        <w:rPr/>
        <w:t>of</w:t>
      </w:r>
      <w:r>
        <w:rPr>
          <w:spacing w:val="-11"/>
        </w:rPr>
        <w:t> </w:t>
      </w:r>
      <w:r>
        <w:rPr/>
        <w:t>constrained</w:t>
      </w:r>
      <w:r>
        <w:rPr>
          <w:spacing w:val="-11"/>
        </w:rPr>
        <w:t> </w:t>
      </w:r>
      <w:r>
        <w:rPr/>
        <w:t>mechanical</w:t>
      </w:r>
      <w:r>
        <w:rPr>
          <w:spacing w:val="-11"/>
        </w:rPr>
        <w:t> </w:t>
      </w:r>
      <w:r>
        <w:rPr/>
        <w:t>systems. SD/FAST can handle closed loops automatically and provides the tools needed for the user</w:t>
      </w:r>
      <w:r>
        <w:rPr>
          <w:spacing w:val="-8"/>
        </w:rPr>
        <w:t> </w:t>
      </w:r>
      <w:r>
        <w:rPr/>
        <w:t>to</w:t>
      </w:r>
      <w:r>
        <w:rPr>
          <w:spacing w:val="-8"/>
        </w:rPr>
        <w:t> </w:t>
      </w:r>
      <w:r>
        <w:rPr/>
        <w:t>specify</w:t>
      </w:r>
      <w:r>
        <w:rPr>
          <w:spacing w:val="-8"/>
        </w:rPr>
        <w:t> </w:t>
      </w:r>
      <w:r>
        <w:rPr/>
        <w:t>more</w:t>
      </w:r>
      <w:r>
        <w:rPr>
          <w:spacing w:val="-8"/>
        </w:rPr>
        <w:t> </w:t>
      </w:r>
      <w:r>
        <w:rPr/>
        <w:t>general</w:t>
      </w:r>
      <w:r>
        <w:rPr>
          <w:spacing w:val="-8"/>
        </w:rPr>
        <w:t> </w:t>
      </w:r>
      <w:r>
        <w:rPr/>
        <w:t>constraints,</w:t>
      </w:r>
      <w:r>
        <w:rPr>
          <w:spacing w:val="-8"/>
        </w:rPr>
        <w:t> </w:t>
      </w:r>
      <w:r>
        <w:rPr/>
        <w:t>including</w:t>
      </w:r>
      <w:r>
        <w:rPr>
          <w:spacing w:val="-8"/>
        </w:rPr>
        <w:t> </w:t>
      </w:r>
      <w:r>
        <w:rPr/>
        <w:t>non-holonomic</w:t>
      </w:r>
      <w:r>
        <w:rPr>
          <w:spacing w:val="-8"/>
        </w:rPr>
        <w:t> </w:t>
      </w:r>
      <w:r>
        <w:rPr/>
        <w:t>constraints.</w:t>
      </w:r>
      <w:r>
        <w:rPr>
          <w:spacing w:val="36"/>
        </w:rPr>
        <w:t> </w:t>
      </w:r>
      <w:r>
        <w:rPr/>
        <w:t>We</w:t>
      </w:r>
      <w:r>
        <w:rPr>
          <w:spacing w:val="-8"/>
        </w:rPr>
        <w:t> </w:t>
      </w:r>
      <w:r>
        <w:rPr/>
        <w:t>will only</w:t>
      </w:r>
      <w:r>
        <w:rPr>
          <w:spacing w:val="-9"/>
        </w:rPr>
        <w:t> </w:t>
      </w:r>
      <w:r>
        <w:rPr/>
        <w:t>consider</w:t>
      </w:r>
      <w:r>
        <w:rPr>
          <w:spacing w:val="-9"/>
        </w:rPr>
        <w:t> </w:t>
      </w:r>
      <w:r>
        <w:rPr/>
        <w:t>closed-loop</w:t>
      </w:r>
      <w:r>
        <w:rPr>
          <w:spacing w:val="-9"/>
        </w:rPr>
        <w:t> </w:t>
      </w:r>
      <w:r>
        <w:rPr/>
        <w:t>systems</w:t>
      </w:r>
      <w:r>
        <w:rPr>
          <w:spacing w:val="-9"/>
        </w:rPr>
        <w:t> </w:t>
      </w:r>
      <w:r>
        <w:rPr/>
        <w:t>in</w:t>
      </w:r>
      <w:r>
        <w:rPr>
          <w:spacing w:val="-9"/>
        </w:rPr>
        <w:t> </w:t>
      </w:r>
      <w:r>
        <w:rPr/>
        <w:t>this</w:t>
      </w:r>
      <w:r>
        <w:rPr>
          <w:spacing w:val="-9"/>
        </w:rPr>
        <w:t> </w:t>
      </w:r>
      <w:r>
        <w:rPr/>
        <w:t>tutorial.</w:t>
      </w:r>
      <w:r>
        <w:rPr>
          <w:spacing w:val="33"/>
        </w:rPr>
        <w:t> </w:t>
      </w:r>
      <w:r>
        <w:rPr/>
        <w:t>More</w:t>
      </w:r>
      <w:r>
        <w:rPr>
          <w:spacing w:val="-9"/>
        </w:rPr>
        <w:t> </w:t>
      </w:r>
      <w:r>
        <w:rPr/>
        <w:t>general</w:t>
      </w:r>
      <w:r>
        <w:rPr>
          <w:spacing w:val="-9"/>
        </w:rPr>
        <w:t> </w:t>
      </w:r>
      <w:r>
        <w:rPr/>
        <w:t>constraints</w:t>
      </w:r>
      <w:r>
        <w:rPr>
          <w:spacing w:val="-9"/>
        </w:rPr>
        <w:t> </w:t>
      </w:r>
      <w:r>
        <w:rPr/>
        <w:t>are</w:t>
      </w:r>
      <w:r>
        <w:rPr>
          <w:spacing w:val="-9"/>
        </w:rPr>
        <w:t> </w:t>
      </w:r>
      <w:r>
        <w:rPr/>
        <w:t>covered in Reference Section R24 of this manual and in Application Notes.</w:t>
      </w:r>
    </w:p>
    <w:p>
      <w:pPr>
        <w:pStyle w:val="BodyText"/>
        <w:spacing w:before="14"/>
      </w:pPr>
    </w:p>
    <w:p>
      <w:pPr>
        <w:pStyle w:val="BodyText"/>
        <w:spacing w:line="249" w:lineRule="auto"/>
        <w:ind w:left="3420" w:right="765"/>
        <w:jc w:val="both"/>
      </w:pPr>
      <w:r>
        <w:rPr/>
        <w:t>In</w:t>
      </w:r>
      <w:r>
        <w:rPr>
          <w:spacing w:val="-4"/>
        </w:rPr>
        <w:t> </w:t>
      </w:r>
      <w:r>
        <w:rPr/>
        <w:t>Section</w:t>
      </w:r>
      <w:r>
        <w:rPr>
          <w:spacing w:val="-5"/>
        </w:rPr>
        <w:t> </w:t>
      </w:r>
      <w:r>
        <w:rPr/>
        <w:t>T4.1,</w:t>
      </w:r>
      <w:r>
        <w:rPr>
          <w:spacing w:val="-4"/>
        </w:rPr>
        <w:t> </w:t>
      </w:r>
      <w:r>
        <w:rPr/>
        <w:t>we</w:t>
      </w:r>
      <w:r>
        <w:rPr>
          <w:spacing w:val="-4"/>
        </w:rPr>
        <w:t> </w:t>
      </w:r>
      <w:r>
        <w:rPr/>
        <w:t>discuss</w:t>
      </w:r>
      <w:r>
        <w:rPr>
          <w:spacing w:val="-5"/>
        </w:rPr>
        <w:t> </w:t>
      </w:r>
      <w:r>
        <w:rPr/>
        <w:t>closed-loop</w:t>
      </w:r>
      <w:r>
        <w:rPr>
          <w:spacing w:val="-4"/>
        </w:rPr>
        <w:t> </w:t>
      </w:r>
      <w:r>
        <w:rPr/>
        <w:t>mechanical</w:t>
      </w:r>
      <w:r>
        <w:rPr>
          <w:spacing w:val="-4"/>
        </w:rPr>
        <w:t> </w:t>
      </w:r>
      <w:r>
        <w:rPr/>
        <w:t>systems</w:t>
      </w:r>
      <w:r>
        <w:rPr>
          <w:spacing w:val="-5"/>
        </w:rPr>
        <w:t> </w:t>
      </w:r>
      <w:r>
        <w:rPr/>
        <w:t>in</w:t>
      </w:r>
      <w:r>
        <w:rPr>
          <w:spacing w:val="-4"/>
        </w:rPr>
        <w:t> </w:t>
      </w:r>
      <w:r>
        <w:rPr/>
        <w:t>general</w:t>
      </w:r>
      <w:r>
        <w:rPr>
          <w:spacing w:val="-4"/>
        </w:rPr>
        <w:t> </w:t>
      </w:r>
      <w:r>
        <w:rPr/>
        <w:t>and</w:t>
      </w:r>
      <w:r>
        <w:rPr>
          <w:spacing w:val="-4"/>
        </w:rPr>
        <w:t> </w:t>
      </w:r>
      <w:r>
        <w:rPr/>
        <w:t>specifically how</w:t>
      </w:r>
      <w:r>
        <w:rPr>
          <w:spacing w:val="-5"/>
        </w:rPr>
        <w:t> </w:t>
      </w:r>
      <w:r>
        <w:rPr/>
        <w:t>SD/FAST</w:t>
      </w:r>
      <w:r>
        <w:rPr>
          <w:spacing w:val="-5"/>
        </w:rPr>
        <w:t> </w:t>
      </w:r>
      <w:r>
        <w:rPr/>
        <w:t>models</w:t>
      </w:r>
      <w:r>
        <w:rPr>
          <w:spacing w:val="-5"/>
        </w:rPr>
        <w:t> </w:t>
      </w:r>
      <w:r>
        <w:rPr/>
        <w:t>closed-loop</w:t>
      </w:r>
      <w:r>
        <w:rPr>
          <w:spacing w:val="-5"/>
        </w:rPr>
        <w:t> </w:t>
      </w:r>
      <w:r>
        <w:rPr/>
        <w:t>systems.</w:t>
      </w:r>
      <w:r>
        <w:rPr>
          <w:spacing w:val="40"/>
        </w:rPr>
        <w:t> </w:t>
      </w:r>
      <w:r>
        <w:rPr/>
        <w:t>In</w:t>
      </w:r>
      <w:r>
        <w:rPr>
          <w:spacing w:val="-5"/>
        </w:rPr>
        <w:t> </w:t>
      </w:r>
      <w:r>
        <w:rPr/>
        <w:t>Section</w:t>
      </w:r>
      <w:r>
        <w:rPr>
          <w:spacing w:val="-2"/>
        </w:rPr>
        <w:t> </w:t>
      </w:r>
      <w:r>
        <w:rPr/>
        <w:t>T4.2</w:t>
      </w:r>
      <w:r>
        <w:rPr>
          <w:spacing w:val="-5"/>
        </w:rPr>
        <w:t> </w:t>
      </w:r>
      <w:r>
        <w:rPr/>
        <w:t>and</w:t>
      </w:r>
      <w:r>
        <w:rPr>
          <w:spacing w:val="-5"/>
        </w:rPr>
        <w:t> </w:t>
      </w:r>
      <w:r>
        <w:rPr/>
        <w:t>Section</w:t>
      </w:r>
      <w:r>
        <w:rPr>
          <w:spacing w:val="-2"/>
        </w:rPr>
        <w:t> </w:t>
      </w:r>
      <w:r>
        <w:rPr/>
        <w:t>T4.3,</w:t>
      </w:r>
      <w:r>
        <w:rPr>
          <w:spacing w:val="-5"/>
        </w:rPr>
        <w:t> </w:t>
      </w:r>
      <w:r>
        <w:rPr/>
        <w:t>we</w:t>
      </w:r>
      <w:r>
        <w:rPr>
          <w:spacing w:val="-5"/>
        </w:rPr>
        <w:t> </w:t>
      </w:r>
      <w:r>
        <w:rPr/>
        <w:t>will run</w:t>
      </w:r>
      <w:r>
        <w:rPr>
          <w:spacing w:val="-2"/>
        </w:rPr>
        <w:t> </w:t>
      </w:r>
      <w:r>
        <w:rPr/>
        <w:t>through</w:t>
      </w:r>
      <w:r>
        <w:rPr>
          <w:spacing w:val="-2"/>
        </w:rPr>
        <w:t> </w:t>
      </w:r>
      <w:r>
        <w:rPr/>
        <w:t>the</w:t>
      </w:r>
      <w:r>
        <w:rPr>
          <w:spacing w:val="-2"/>
        </w:rPr>
        <w:t> </w:t>
      </w:r>
      <w:r>
        <w:rPr/>
        <w:t>model</w:t>
      </w:r>
      <w:r>
        <w:rPr>
          <w:spacing w:val="-2"/>
        </w:rPr>
        <w:t> </w:t>
      </w:r>
      <w:r>
        <w:rPr/>
        <w:t>development</w:t>
      </w:r>
      <w:r>
        <w:rPr>
          <w:spacing w:val="-2"/>
        </w:rPr>
        <w:t> </w:t>
      </w:r>
      <w:r>
        <w:rPr/>
        <w:t>and</w:t>
      </w:r>
      <w:r>
        <w:rPr>
          <w:spacing w:val="-2"/>
        </w:rPr>
        <w:t> </w:t>
      </w:r>
      <w:r>
        <w:rPr/>
        <w:t>several</w:t>
      </w:r>
      <w:r>
        <w:rPr>
          <w:spacing w:val="-2"/>
        </w:rPr>
        <w:t> </w:t>
      </w:r>
      <w:r>
        <w:rPr/>
        <w:t>analyses</w:t>
      </w:r>
      <w:r>
        <w:rPr>
          <w:spacing w:val="-3"/>
        </w:rPr>
        <w:t> </w:t>
      </w:r>
      <w:r>
        <w:rPr/>
        <w:t>of</w:t>
      </w:r>
      <w:r>
        <w:rPr>
          <w:spacing w:val="-2"/>
        </w:rPr>
        <w:t> </w:t>
      </w:r>
      <w:r>
        <w:rPr/>
        <w:t>a</w:t>
      </w:r>
      <w:r>
        <w:rPr>
          <w:spacing w:val="-2"/>
        </w:rPr>
        <w:t> </w:t>
      </w:r>
      <w:r>
        <w:rPr/>
        <w:t>quick-return</w:t>
      </w:r>
      <w:r>
        <w:rPr>
          <w:spacing w:val="-2"/>
        </w:rPr>
        <w:t> </w:t>
      </w:r>
      <w:r>
        <w:rPr/>
        <w:t>mechanism.</w:t>
      </w:r>
    </w:p>
    <w:p>
      <w:pPr>
        <w:pStyle w:val="BodyText"/>
        <w:spacing w:before="12"/>
      </w:pPr>
    </w:p>
    <w:p>
      <w:pPr>
        <w:pStyle w:val="BodyText"/>
        <w:spacing w:line="249" w:lineRule="auto" w:before="1"/>
        <w:ind w:left="3420" w:right="762" w:hanging="1"/>
        <w:jc w:val="both"/>
      </w:pPr>
      <w:r>
        <w:rPr/>
        <w:t>The</w:t>
      </w:r>
      <w:r>
        <w:rPr>
          <w:spacing w:val="-9"/>
        </w:rPr>
        <w:t> </w:t>
      </w:r>
      <w:r>
        <w:rPr/>
        <w:t>necessary</w:t>
      </w:r>
      <w:r>
        <w:rPr>
          <w:spacing w:val="-9"/>
        </w:rPr>
        <w:t> </w:t>
      </w:r>
      <w:r>
        <w:rPr/>
        <w:t>computer</w:t>
      </w:r>
      <w:r>
        <w:rPr>
          <w:spacing w:val="-9"/>
        </w:rPr>
        <w:t> </w:t>
      </w:r>
      <w:r>
        <w:rPr/>
        <w:t>files</w:t>
      </w:r>
      <w:r>
        <w:rPr>
          <w:spacing w:val="-9"/>
        </w:rPr>
        <w:t> </w:t>
      </w:r>
      <w:r>
        <w:rPr/>
        <w:t>for</w:t>
      </w:r>
      <w:r>
        <w:rPr>
          <w:spacing w:val="-9"/>
        </w:rPr>
        <w:t> </w:t>
      </w:r>
      <w:r>
        <w:rPr/>
        <w:t>this</w:t>
      </w:r>
      <w:r>
        <w:rPr>
          <w:spacing w:val="-9"/>
        </w:rPr>
        <w:t> </w:t>
      </w:r>
      <w:r>
        <w:rPr/>
        <w:t>example</w:t>
      </w:r>
      <w:r>
        <w:rPr>
          <w:spacing w:val="-9"/>
        </w:rPr>
        <w:t> </w:t>
      </w:r>
      <w:r>
        <w:rPr/>
        <w:t>can</w:t>
      </w:r>
      <w:r>
        <w:rPr>
          <w:spacing w:val="-9"/>
        </w:rPr>
        <w:t> </w:t>
      </w:r>
      <w:r>
        <w:rPr/>
        <w:t>be</w:t>
      </w:r>
      <w:r>
        <w:rPr>
          <w:spacing w:val="-9"/>
        </w:rPr>
        <w:t> </w:t>
      </w:r>
      <w:r>
        <w:rPr/>
        <w:t>found</w:t>
      </w:r>
      <w:r>
        <w:rPr>
          <w:spacing w:val="-9"/>
        </w:rPr>
        <w:t> </w:t>
      </w:r>
      <w:r>
        <w:rPr/>
        <w:t>by</w:t>
      </w:r>
      <w:r>
        <w:rPr>
          <w:spacing w:val="-9"/>
        </w:rPr>
        <w:t> </w:t>
      </w:r>
      <w:r>
        <w:rPr/>
        <w:t>looking</w:t>
      </w:r>
      <w:r>
        <w:rPr>
          <w:spacing w:val="-9"/>
        </w:rPr>
        <w:t> </w:t>
      </w:r>
      <w:r>
        <w:rPr/>
        <w:t>in</w:t>
      </w:r>
      <w:r>
        <w:rPr>
          <w:spacing w:val="-9"/>
        </w:rPr>
        <w:t> </w:t>
      </w:r>
      <w:r>
        <w:rPr/>
        <w:t>the</w:t>
      </w:r>
      <w:r>
        <w:rPr>
          <w:spacing w:val="-9"/>
        </w:rPr>
        <w:t> </w:t>
      </w:r>
      <w:r>
        <w:rPr/>
        <w:t>“tutorials” subdirectory of the SD/FAST distribution directory for all the files called:</w:t>
      </w:r>
    </w:p>
    <w:p>
      <w:pPr>
        <w:pStyle w:val="BodyText"/>
        <w:spacing w:before="141"/>
        <w:ind w:left="3420"/>
        <w:rPr>
          <w:rFonts w:ascii="Courier New"/>
        </w:rPr>
      </w:pPr>
      <w:r>
        <w:rPr>
          <w:rFonts w:ascii="Courier New"/>
          <w:spacing w:val="-2"/>
        </w:rPr>
        <w:t>quickret*</w:t>
      </w:r>
    </w:p>
    <w:p>
      <w:pPr>
        <w:pStyle w:val="BodyText"/>
        <w:spacing w:after="0"/>
        <w:rPr>
          <w:rFonts w:ascii="Courier New"/>
        </w:rPr>
        <w:sectPr>
          <w:headerReference w:type="default" r:id="rId363"/>
          <w:headerReference w:type="even" r:id="rId364"/>
          <w:footerReference w:type="default" r:id="rId365"/>
          <w:footerReference w:type="even" r:id="rId366"/>
          <w:pgSz w:w="12240" w:h="15840"/>
          <w:pgMar w:header="660" w:footer="1204" w:top="860" w:bottom="1400" w:left="720" w:right="360"/>
          <w:pgNumType w:start="71"/>
        </w:sectPr>
      </w:pPr>
    </w:p>
    <w:p>
      <w:pPr>
        <w:pStyle w:val="BodyText"/>
        <w:rPr>
          <w:rFonts w:ascii="Courier New"/>
        </w:rPr>
      </w:pPr>
    </w:p>
    <w:p>
      <w:pPr>
        <w:pStyle w:val="BodyText"/>
        <w:rPr>
          <w:rFonts w:ascii="Courier New"/>
        </w:rPr>
      </w:pPr>
    </w:p>
    <w:p>
      <w:pPr>
        <w:pStyle w:val="BodyText"/>
        <w:spacing w:before="82"/>
        <w:rPr>
          <w:rFonts w:ascii="Courier New"/>
        </w:rPr>
      </w:pPr>
    </w:p>
    <w:p>
      <w:pPr>
        <w:pStyle w:val="BodyText"/>
        <w:spacing w:line="244" w:lineRule="auto"/>
        <w:ind w:left="3060" w:right="1078"/>
        <w:jc w:val="both"/>
      </w:pPr>
      <w:r>
        <w:rPr/>
        <w:t>where “</w:t>
      </w:r>
      <w:r>
        <w:rPr>
          <w:rFonts w:ascii="Courier New" w:hAnsi="Courier New"/>
        </w:rPr>
        <w:t>*</w:t>
      </w:r>
      <w:r>
        <w:rPr/>
        <w:t>” stands</w:t>
      </w:r>
      <w:r>
        <w:rPr>
          <w:spacing w:val="-1"/>
        </w:rPr>
        <w:t> </w:t>
      </w:r>
      <w:r>
        <w:rPr/>
        <w:t>for a suffix indicating the various SD/FAST-generated or user-gener-ated</w:t>
      </w:r>
      <w:r>
        <w:rPr>
          <w:spacing w:val="-3"/>
        </w:rPr>
        <w:t> </w:t>
      </w:r>
      <w:r>
        <w:rPr/>
        <w:t>files.</w:t>
      </w:r>
      <w:r>
        <w:rPr>
          <w:spacing w:val="40"/>
        </w:rPr>
        <w:t> </w:t>
      </w:r>
      <w:r>
        <w:rPr/>
        <w:t>Please</w:t>
      </w:r>
      <w:r>
        <w:rPr>
          <w:spacing w:val="-3"/>
        </w:rPr>
        <w:t> </w:t>
      </w:r>
      <w:r>
        <w:rPr/>
        <w:t>see</w:t>
      </w:r>
      <w:r>
        <w:rPr>
          <w:spacing w:val="-3"/>
        </w:rPr>
        <w:t> </w:t>
      </w:r>
      <w:r>
        <w:rPr/>
        <w:t>the</w:t>
      </w:r>
      <w:r>
        <w:rPr>
          <w:spacing w:val="-3"/>
        </w:rPr>
        <w:t> </w:t>
      </w:r>
      <w:r>
        <w:rPr/>
        <w:t>Release</w:t>
      </w:r>
      <w:r>
        <w:rPr>
          <w:spacing w:val="-3"/>
        </w:rPr>
        <w:t> </w:t>
      </w:r>
      <w:r>
        <w:rPr/>
        <w:t>Notes</w:t>
      </w:r>
      <w:r>
        <w:rPr>
          <w:spacing w:val="-3"/>
        </w:rPr>
        <w:t> </w:t>
      </w:r>
      <w:r>
        <w:rPr/>
        <w:t>for</w:t>
      </w:r>
      <w:r>
        <w:rPr>
          <w:spacing w:val="-3"/>
        </w:rPr>
        <w:t> </w:t>
      </w:r>
      <w:r>
        <w:rPr/>
        <w:t>your</w:t>
      </w:r>
      <w:r>
        <w:rPr>
          <w:spacing w:val="-3"/>
        </w:rPr>
        <w:t> </w:t>
      </w:r>
      <w:r>
        <w:rPr/>
        <w:t>system</w:t>
      </w:r>
      <w:r>
        <w:rPr>
          <w:spacing w:val="-3"/>
        </w:rPr>
        <w:t> </w:t>
      </w:r>
      <w:r>
        <w:rPr/>
        <w:t>to</w:t>
      </w:r>
      <w:r>
        <w:rPr>
          <w:spacing w:val="-3"/>
        </w:rPr>
        <w:t> </w:t>
      </w:r>
      <w:r>
        <w:rPr/>
        <w:t>determine</w:t>
      </w:r>
      <w:r>
        <w:rPr>
          <w:spacing w:val="-3"/>
        </w:rPr>
        <w:t> </w:t>
      </w:r>
      <w:r>
        <w:rPr/>
        <w:t>the</w:t>
      </w:r>
      <w:r>
        <w:rPr>
          <w:spacing w:val="-3"/>
        </w:rPr>
        <w:t> </w:t>
      </w:r>
      <w:r>
        <w:rPr/>
        <w:t>recommended character</w:t>
      </w:r>
      <w:r>
        <w:rPr>
          <w:spacing w:val="-8"/>
        </w:rPr>
        <w:t> </w:t>
      </w:r>
      <w:r>
        <w:rPr/>
        <w:t>extensions</w:t>
      </w:r>
      <w:r>
        <w:rPr>
          <w:spacing w:val="-8"/>
        </w:rPr>
        <w:t> </w:t>
      </w:r>
      <w:r>
        <w:rPr/>
        <w:t>and</w:t>
      </w:r>
      <w:r>
        <w:rPr>
          <w:spacing w:val="-8"/>
        </w:rPr>
        <w:t> </w:t>
      </w:r>
      <w:r>
        <w:rPr/>
        <w:t>suffixes.</w:t>
      </w:r>
      <w:r>
        <w:rPr>
          <w:spacing w:val="36"/>
        </w:rPr>
        <w:t> </w:t>
      </w:r>
      <w:r>
        <w:rPr/>
        <w:t>This</w:t>
      </w:r>
      <w:r>
        <w:rPr>
          <w:spacing w:val="-8"/>
        </w:rPr>
        <w:t> </w:t>
      </w:r>
      <w:r>
        <w:rPr/>
        <w:t>tutorial</w:t>
      </w:r>
      <w:r>
        <w:rPr>
          <w:spacing w:val="-8"/>
        </w:rPr>
        <w:t> </w:t>
      </w:r>
      <w:r>
        <w:rPr/>
        <w:t>will</w:t>
      </w:r>
      <w:r>
        <w:rPr>
          <w:spacing w:val="-8"/>
        </w:rPr>
        <w:t> </w:t>
      </w:r>
      <w:r>
        <w:rPr/>
        <w:t>use</w:t>
      </w:r>
      <w:r>
        <w:rPr>
          <w:spacing w:val="-8"/>
        </w:rPr>
        <w:t> </w:t>
      </w:r>
      <w:r>
        <w:rPr/>
        <w:t>character</w:t>
      </w:r>
      <w:r>
        <w:rPr>
          <w:spacing w:val="-8"/>
        </w:rPr>
        <w:t> </w:t>
      </w:r>
      <w:r>
        <w:rPr/>
        <w:t>extensions</w:t>
      </w:r>
      <w:r>
        <w:rPr>
          <w:spacing w:val="-8"/>
        </w:rPr>
        <w:t> </w:t>
      </w:r>
      <w:r>
        <w:rPr/>
        <w:t>and</w:t>
      </w:r>
      <w:r>
        <w:rPr>
          <w:spacing w:val="-8"/>
        </w:rPr>
        <w:t> </w:t>
      </w:r>
      <w:r>
        <w:rPr/>
        <w:t>prefix-es for a simulation developed in Fortran on a UNIX-based Sun Workstation.</w:t>
      </w:r>
    </w:p>
    <w:p>
      <w:pPr>
        <w:pStyle w:val="BodyText"/>
        <w:spacing w:before="134"/>
      </w:pPr>
    </w:p>
    <w:p>
      <w:pPr>
        <w:pStyle w:val="Heading8"/>
      </w:pPr>
      <w:r>
        <w:rPr/>
        <w:t>T4.1.1</w:t>
      </w:r>
      <w:r>
        <w:rPr>
          <w:spacing w:val="32"/>
        </w:rPr>
        <w:t>  </w:t>
      </w:r>
      <w:r>
        <w:rPr/>
        <w:t>Comparison</w:t>
      </w:r>
      <w:r>
        <w:rPr>
          <w:spacing w:val="1"/>
        </w:rPr>
        <w:t> </w:t>
      </w:r>
      <w:r>
        <w:rPr/>
        <w:t>to</w:t>
      </w:r>
      <w:r>
        <w:rPr>
          <w:spacing w:val="-1"/>
        </w:rPr>
        <w:t> </w:t>
      </w:r>
      <w:r>
        <w:rPr/>
        <w:t>Open-Loop</w:t>
      </w:r>
      <w:r>
        <w:rPr>
          <w:spacing w:val="-1"/>
        </w:rPr>
        <w:t> </w:t>
      </w:r>
      <w:r>
        <w:rPr>
          <w:spacing w:val="-2"/>
        </w:rPr>
        <w:t>Systems</w:t>
      </w:r>
    </w:p>
    <w:p>
      <w:pPr>
        <w:pStyle w:val="BodyText"/>
        <w:spacing w:line="249" w:lineRule="auto" w:before="91"/>
        <w:ind w:left="3060" w:right="1096"/>
      </w:pPr>
      <w:r>
        <w:rPr/>
        <w:t>Closed-loop systems such as mechanisms, that is, chains of bodies connected into one or more ringlike structures, usually are quite different from open-loop systems such as spacecraft</w:t>
      </w:r>
      <w:r>
        <w:rPr>
          <w:spacing w:val="-4"/>
        </w:rPr>
        <w:t> </w:t>
      </w:r>
      <w:r>
        <w:rPr/>
        <w:t>or</w:t>
      </w:r>
      <w:r>
        <w:rPr>
          <w:spacing w:val="-4"/>
        </w:rPr>
        <w:t> </w:t>
      </w:r>
      <w:r>
        <w:rPr/>
        <w:t>robotic</w:t>
      </w:r>
      <w:r>
        <w:rPr>
          <w:spacing w:val="-4"/>
        </w:rPr>
        <w:t> </w:t>
      </w:r>
      <w:r>
        <w:rPr/>
        <w:t>manipulators.</w:t>
      </w:r>
      <w:r>
        <w:rPr>
          <w:spacing w:val="40"/>
        </w:rPr>
        <w:t> </w:t>
      </w:r>
      <w:r>
        <w:rPr/>
        <w:t>Open-loop</w:t>
      </w:r>
      <w:r>
        <w:rPr>
          <w:spacing w:val="-4"/>
        </w:rPr>
        <w:t> </w:t>
      </w:r>
      <w:r>
        <w:rPr/>
        <w:t>systems</w:t>
      </w:r>
      <w:r>
        <w:rPr>
          <w:spacing w:val="-4"/>
        </w:rPr>
        <w:t> </w:t>
      </w:r>
      <w:r>
        <w:rPr/>
        <w:t>are</w:t>
      </w:r>
      <w:r>
        <w:rPr>
          <w:spacing w:val="-4"/>
        </w:rPr>
        <w:t> </w:t>
      </w:r>
      <w:r>
        <w:rPr/>
        <w:t>typically</w:t>
      </w:r>
      <w:r>
        <w:rPr>
          <w:spacing w:val="-4"/>
        </w:rPr>
        <w:t> </w:t>
      </w:r>
      <w:r>
        <w:rPr/>
        <w:t>characterized</w:t>
      </w:r>
      <w:r>
        <w:rPr>
          <w:spacing w:val="-4"/>
        </w:rPr>
        <w:t> </w:t>
      </w:r>
      <w:r>
        <w:rPr/>
        <w:t>by</w:t>
      </w:r>
      <w:r>
        <w:rPr>
          <w:spacing w:val="-4"/>
        </w:rPr>
        <w:t> </w:t>
      </w:r>
      <w:r>
        <w:rPr/>
        <w:t>a large number of degrees of freedom for providing general position and orientation, while</w:t>
      </w:r>
      <w:r>
        <w:rPr>
          <w:spacing w:val="-13"/>
        </w:rPr>
        <w:t> </w:t>
      </w:r>
      <w:r>
        <w:rPr/>
        <w:t>closed-loop</w:t>
      </w:r>
      <w:r>
        <w:rPr>
          <w:spacing w:val="-12"/>
        </w:rPr>
        <w:t> </w:t>
      </w:r>
      <w:r>
        <w:rPr/>
        <w:t>systems</w:t>
      </w:r>
      <w:r>
        <w:rPr>
          <w:spacing w:val="-13"/>
        </w:rPr>
        <w:t> </w:t>
      </w:r>
      <w:r>
        <w:rPr/>
        <w:t>characterizing</w:t>
      </w:r>
      <w:r>
        <w:rPr>
          <w:spacing w:val="-12"/>
        </w:rPr>
        <w:t> </w:t>
      </w:r>
      <w:r>
        <w:rPr/>
        <w:t>mechanisms</w:t>
      </w:r>
      <w:r>
        <w:rPr>
          <w:spacing w:val="-13"/>
        </w:rPr>
        <w:t> </w:t>
      </w:r>
      <w:r>
        <w:rPr/>
        <w:t>have</w:t>
      </w:r>
      <w:r>
        <w:rPr>
          <w:spacing w:val="-12"/>
        </w:rPr>
        <w:t> </w:t>
      </w:r>
      <w:r>
        <w:rPr/>
        <w:t>only</w:t>
      </w:r>
      <w:r>
        <w:rPr>
          <w:spacing w:val="-13"/>
        </w:rPr>
        <w:t> </w:t>
      </w:r>
      <w:r>
        <w:rPr/>
        <w:t>one</w:t>
      </w:r>
      <w:r>
        <w:rPr>
          <w:spacing w:val="-12"/>
        </w:rPr>
        <w:t> </w:t>
      </w:r>
      <w:r>
        <w:rPr/>
        <w:t>or</w:t>
      </w:r>
      <w:r>
        <w:rPr>
          <w:spacing w:val="-13"/>
        </w:rPr>
        <w:t> </w:t>
      </w:r>
      <w:r>
        <w:rPr/>
        <w:t>a</w:t>
      </w:r>
      <w:r>
        <w:rPr>
          <w:spacing w:val="-12"/>
        </w:rPr>
        <w:t> </w:t>
      </w:r>
      <w:r>
        <w:rPr/>
        <w:t>few</w:t>
      </w:r>
      <w:r>
        <w:rPr>
          <w:spacing w:val="-13"/>
        </w:rPr>
        <w:t> </w:t>
      </w:r>
      <w:r>
        <w:rPr/>
        <w:t>degrees</w:t>
      </w:r>
      <w:r>
        <w:rPr>
          <w:spacing w:val="-12"/>
        </w:rPr>
        <w:t> </w:t>
      </w:r>
      <w:r>
        <w:rPr/>
        <w:t>of freedom,</w:t>
      </w:r>
      <w:r>
        <w:rPr>
          <w:spacing w:val="-11"/>
        </w:rPr>
        <w:t> </w:t>
      </w:r>
      <w:r>
        <w:rPr/>
        <w:t>so</w:t>
      </w:r>
      <w:r>
        <w:rPr>
          <w:spacing w:val="-11"/>
        </w:rPr>
        <w:t> </w:t>
      </w:r>
      <w:r>
        <w:rPr/>
        <w:t>the</w:t>
      </w:r>
      <w:r>
        <w:rPr>
          <w:spacing w:val="-11"/>
        </w:rPr>
        <w:t> </w:t>
      </w:r>
      <w:r>
        <w:rPr/>
        <w:t>motion</w:t>
      </w:r>
      <w:r>
        <w:rPr>
          <w:spacing w:val="-11"/>
        </w:rPr>
        <w:t> </w:t>
      </w:r>
      <w:r>
        <w:rPr/>
        <w:t>is</w:t>
      </w:r>
      <w:r>
        <w:rPr>
          <w:spacing w:val="-11"/>
        </w:rPr>
        <w:t> </w:t>
      </w:r>
      <w:r>
        <w:rPr/>
        <w:t>highly</w:t>
      </w:r>
      <w:r>
        <w:rPr>
          <w:spacing w:val="-11"/>
        </w:rPr>
        <w:t> </w:t>
      </w:r>
      <w:r>
        <w:rPr/>
        <w:t>constrained.</w:t>
      </w:r>
      <w:r>
        <w:rPr>
          <w:spacing w:val="29"/>
        </w:rPr>
        <w:t> </w:t>
      </w:r>
      <w:r>
        <w:rPr/>
        <w:t>SD/FAST</w:t>
      </w:r>
      <w:r>
        <w:rPr>
          <w:spacing w:val="-11"/>
        </w:rPr>
        <w:t> </w:t>
      </w:r>
      <w:r>
        <w:rPr/>
        <w:t>is</w:t>
      </w:r>
      <w:r>
        <w:rPr>
          <w:spacing w:val="-11"/>
        </w:rPr>
        <w:t> </w:t>
      </w:r>
      <w:r>
        <w:rPr/>
        <w:t>designed</w:t>
      </w:r>
      <w:r>
        <w:rPr>
          <w:spacing w:val="-11"/>
        </w:rPr>
        <w:t> </w:t>
      </w:r>
      <w:r>
        <w:rPr/>
        <w:t>to</w:t>
      </w:r>
      <w:r>
        <w:rPr>
          <w:spacing w:val="-11"/>
        </w:rPr>
        <w:t> </w:t>
      </w:r>
      <w:r>
        <w:rPr/>
        <w:t>favorably</w:t>
      </w:r>
      <w:r>
        <w:rPr>
          <w:spacing w:val="-11"/>
        </w:rPr>
        <w:t> </w:t>
      </w:r>
      <w:r>
        <w:rPr/>
        <w:t>handle these highly-constrained closed-loop systems as well as the open-loop systems.</w:t>
      </w:r>
    </w:p>
    <w:p>
      <w:pPr>
        <w:pStyle w:val="BodyText"/>
        <w:spacing w:before="16"/>
      </w:pPr>
    </w:p>
    <w:p>
      <w:pPr>
        <w:pStyle w:val="BodyText"/>
        <w:spacing w:line="249" w:lineRule="auto"/>
        <w:ind w:left="3060" w:right="1096"/>
      </w:pPr>
      <w:r>
        <w:rPr/>
        <w:t>Open-loop</w:t>
      </w:r>
      <w:r>
        <w:rPr>
          <w:spacing w:val="-5"/>
        </w:rPr>
        <w:t> </w:t>
      </w:r>
      <w:r>
        <w:rPr/>
        <w:t>systems</w:t>
      </w:r>
      <w:r>
        <w:rPr>
          <w:spacing w:val="-5"/>
        </w:rPr>
        <w:t> </w:t>
      </w:r>
      <w:r>
        <w:rPr/>
        <w:t>generally</w:t>
      </w:r>
      <w:r>
        <w:rPr>
          <w:spacing w:val="-5"/>
        </w:rPr>
        <w:t> </w:t>
      </w:r>
      <w:r>
        <w:rPr/>
        <w:t>move</w:t>
      </w:r>
      <w:r>
        <w:rPr>
          <w:spacing w:val="-5"/>
        </w:rPr>
        <w:t> </w:t>
      </w:r>
      <w:r>
        <w:rPr/>
        <w:t>in</w:t>
      </w:r>
      <w:r>
        <w:rPr>
          <w:spacing w:val="-5"/>
        </w:rPr>
        <w:t> </w:t>
      </w:r>
      <w:r>
        <w:rPr/>
        <w:t>all</w:t>
      </w:r>
      <w:r>
        <w:rPr>
          <w:spacing w:val="40"/>
        </w:rPr>
        <w:t> </w:t>
      </w:r>
      <w:r>
        <w:rPr/>
        <w:t>three</w:t>
      </w:r>
      <w:r>
        <w:rPr>
          <w:spacing w:val="-5"/>
        </w:rPr>
        <w:t> </w:t>
      </w:r>
      <w:r>
        <w:rPr/>
        <w:t>dimensions,</w:t>
      </w:r>
      <w:r>
        <w:rPr>
          <w:spacing w:val="-5"/>
        </w:rPr>
        <w:t> </w:t>
      </w:r>
      <w:r>
        <w:rPr/>
        <w:t>whereas</w:t>
      </w:r>
      <w:r>
        <w:rPr>
          <w:spacing w:val="-5"/>
        </w:rPr>
        <w:t> </w:t>
      </w:r>
      <w:r>
        <w:rPr/>
        <w:t>many</w:t>
      </w:r>
      <w:r>
        <w:rPr>
          <w:spacing w:val="-5"/>
        </w:rPr>
        <w:t> </w:t>
      </w:r>
      <w:r>
        <w:rPr/>
        <w:t>closed-loop mechanisms are characterized by all motion constrained to lie in a plane—perhaps be-cause of limitations of available synthesis and analysis tools for mechanism designers. However, SD/FAST is capable of easily handling analyses in full three dimensions as well as two.</w:t>
      </w:r>
    </w:p>
    <w:p>
      <w:pPr>
        <w:pStyle w:val="BodyText"/>
        <w:spacing w:before="14"/>
      </w:pPr>
    </w:p>
    <w:p>
      <w:pPr>
        <w:pStyle w:val="BodyText"/>
        <w:spacing w:line="249" w:lineRule="auto"/>
        <w:ind w:left="3060" w:right="1078"/>
      </w:pPr>
      <w:r>
        <w:rPr/>
        <w:t>The objectives of mechanism designers can be different from those for designers of open-loop systems such as spacecraft.</w:t>
      </w:r>
      <w:r>
        <w:rPr>
          <w:spacing w:val="40"/>
        </w:rPr>
        <w:t> </w:t>
      </w:r>
      <w:r>
        <w:rPr/>
        <w:t>Whereas spacecraft or robot designers may be interested</w:t>
      </w:r>
      <w:r>
        <w:rPr>
          <w:spacing w:val="-11"/>
        </w:rPr>
        <w:t> </w:t>
      </w:r>
      <w:r>
        <w:rPr/>
        <w:t>in</w:t>
      </w:r>
      <w:r>
        <w:rPr>
          <w:spacing w:val="-11"/>
        </w:rPr>
        <w:t> </w:t>
      </w:r>
      <w:r>
        <w:rPr/>
        <w:t>achievable</w:t>
      </w:r>
      <w:r>
        <w:rPr>
          <w:spacing w:val="-11"/>
        </w:rPr>
        <w:t> </w:t>
      </w:r>
      <w:r>
        <w:rPr/>
        <w:t>pointing</w:t>
      </w:r>
      <w:r>
        <w:rPr>
          <w:spacing w:val="-11"/>
        </w:rPr>
        <w:t> </w:t>
      </w:r>
      <w:r>
        <w:rPr/>
        <w:t>accuracy</w:t>
      </w:r>
      <w:r>
        <w:rPr>
          <w:spacing w:val="-11"/>
        </w:rPr>
        <w:t> </w:t>
      </w:r>
      <w:r>
        <w:rPr/>
        <w:t>and</w:t>
      </w:r>
      <w:r>
        <w:rPr>
          <w:spacing w:val="-11"/>
        </w:rPr>
        <w:t> </w:t>
      </w:r>
      <w:r>
        <w:rPr/>
        <w:t>stability,</w:t>
      </w:r>
      <w:r>
        <w:rPr>
          <w:spacing w:val="-11"/>
        </w:rPr>
        <w:t> </w:t>
      </w:r>
      <w:r>
        <w:rPr/>
        <w:t>the</w:t>
      </w:r>
      <w:r>
        <w:rPr>
          <w:spacing w:val="-11"/>
        </w:rPr>
        <w:t> </w:t>
      </w:r>
      <w:r>
        <w:rPr/>
        <w:t>mechanisms</w:t>
      </w:r>
      <w:r>
        <w:rPr>
          <w:spacing w:val="-11"/>
        </w:rPr>
        <w:t> </w:t>
      </w:r>
      <w:r>
        <w:rPr/>
        <w:t>designer</w:t>
      </w:r>
      <w:r>
        <w:rPr>
          <w:spacing w:val="-11"/>
        </w:rPr>
        <w:t> </w:t>
      </w:r>
      <w:r>
        <w:rPr/>
        <w:t>is</w:t>
      </w:r>
      <w:r>
        <w:rPr>
          <w:spacing w:val="-11"/>
        </w:rPr>
        <w:t> </w:t>
      </w:r>
      <w:r>
        <w:rPr/>
        <w:t>con-cerned with function and path generation for the output body of the mechanism, power transmission and conversion, mechanical advantage, static and dynamic balancing, bearing reactions, etc.</w:t>
      </w:r>
      <w:r>
        <w:rPr>
          <w:spacing w:val="40"/>
        </w:rPr>
        <w:t> </w:t>
      </w:r>
      <w:r>
        <w:rPr/>
        <w:t>All these analysis capabilities, and more, are available in</w:t>
      </w:r>
    </w:p>
    <w:p>
      <w:pPr>
        <w:pStyle w:val="BodyText"/>
        <w:spacing w:before="5"/>
        <w:ind w:left="3060"/>
      </w:pPr>
      <w:r>
        <w:rPr>
          <w:spacing w:val="-2"/>
        </w:rPr>
        <w:t>SD/FAST.</w:t>
      </w:r>
    </w:p>
    <w:p>
      <w:pPr>
        <w:pStyle w:val="BodyText"/>
        <w:spacing w:before="41"/>
      </w:pPr>
    </w:p>
    <w:p>
      <w:pPr>
        <w:pStyle w:val="BodyText"/>
        <w:spacing w:after="0"/>
        <w:sectPr>
          <w:pgSz w:w="12240" w:h="15840"/>
          <w:pgMar w:header="819" w:footer="1204" w:top="1300" w:bottom="1400" w:left="720" w:right="36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9"/>
        <w:rPr>
          <w:sz w:val="16"/>
        </w:rPr>
      </w:pPr>
    </w:p>
    <w:p>
      <w:pPr>
        <w:spacing w:before="1"/>
        <w:ind w:left="0" w:right="0" w:firstLine="0"/>
        <w:jc w:val="right"/>
        <w:rPr>
          <w:rFonts w:ascii="Arial"/>
          <w:sz w:val="16"/>
        </w:rPr>
      </w:pPr>
      <w:r>
        <w:rPr>
          <w:rFonts w:ascii="Arial"/>
          <w:sz w:val="16"/>
        </w:rPr>
        <w:t>Cut </w:t>
      </w:r>
      <w:r>
        <w:rPr>
          <w:rFonts w:ascii="Arial"/>
          <w:spacing w:val="-4"/>
          <w:sz w:val="16"/>
        </w:rPr>
        <w:t>Here</w:t>
      </w:r>
    </w:p>
    <w:p>
      <w:pPr>
        <w:pStyle w:val="Heading8"/>
        <w:spacing w:before="98"/>
        <w:ind w:left="107"/>
      </w:pPr>
      <w:r>
        <w:rPr>
          <w:b w:val="0"/>
        </w:rPr>
        <w:br w:type="column"/>
      </w:r>
      <w:r>
        <w:rPr/>
        <w:t>T4.1.2</w:t>
      </w:r>
      <w:r>
        <w:rPr>
          <w:spacing w:val="34"/>
        </w:rPr>
        <w:t>  </w:t>
      </w:r>
      <w:r>
        <w:rPr/>
        <w:t>How</w:t>
      </w:r>
      <w:r>
        <w:rPr>
          <w:spacing w:val="2"/>
        </w:rPr>
        <w:t> </w:t>
      </w:r>
      <w:r>
        <w:rPr/>
        <w:t>SD/FAST Models</w:t>
      </w:r>
      <w:r>
        <w:rPr>
          <w:spacing w:val="1"/>
        </w:rPr>
        <w:t> </w:t>
      </w:r>
      <w:r>
        <w:rPr/>
        <w:t>Closed-Loop </w:t>
      </w:r>
      <w:r>
        <w:rPr>
          <w:spacing w:val="-2"/>
        </w:rPr>
        <w:t>Systems</w:t>
      </w:r>
    </w:p>
    <w:p>
      <w:pPr>
        <w:pStyle w:val="BodyText"/>
        <w:spacing w:line="249" w:lineRule="auto" w:before="91"/>
        <w:ind w:left="854" w:right="981"/>
      </w:pPr>
      <w:r>
        <w:rPr/>
        <w:t>The</w:t>
      </w:r>
      <w:r>
        <w:rPr>
          <w:spacing w:val="-9"/>
        </w:rPr>
        <w:t> </w:t>
      </w:r>
      <w:r>
        <w:rPr/>
        <w:t>equations</w:t>
      </w:r>
      <w:r>
        <w:rPr>
          <w:spacing w:val="-9"/>
        </w:rPr>
        <w:t> </w:t>
      </w:r>
      <w:r>
        <w:rPr/>
        <w:t>of</w:t>
      </w:r>
      <w:r>
        <w:rPr>
          <w:spacing w:val="-9"/>
        </w:rPr>
        <w:t> </w:t>
      </w:r>
      <w:r>
        <w:rPr/>
        <w:t>motion</w:t>
      </w:r>
      <w:r>
        <w:rPr>
          <w:spacing w:val="-9"/>
        </w:rPr>
        <w:t> </w:t>
      </w:r>
      <w:r>
        <w:rPr/>
        <w:t>underlying</w:t>
      </w:r>
      <w:r>
        <w:rPr>
          <w:spacing w:val="-9"/>
        </w:rPr>
        <w:t> </w:t>
      </w:r>
      <w:r>
        <w:rPr/>
        <w:t>SD/FAST</w:t>
      </w:r>
      <w:r>
        <w:rPr>
          <w:spacing w:val="-9"/>
        </w:rPr>
        <w:t> </w:t>
      </w:r>
      <w:r>
        <w:rPr/>
        <w:t>directly</w:t>
      </w:r>
      <w:r>
        <w:rPr>
          <w:spacing w:val="-9"/>
        </w:rPr>
        <w:t> </w:t>
      </w:r>
      <w:r>
        <w:rPr/>
        <w:t>represent</w:t>
      </w:r>
      <w:r>
        <w:rPr>
          <w:spacing w:val="-9"/>
        </w:rPr>
        <w:t> </w:t>
      </w:r>
      <w:r>
        <w:rPr/>
        <w:t>open-loop</w:t>
      </w:r>
      <w:r>
        <w:rPr>
          <w:spacing w:val="-9"/>
        </w:rPr>
        <w:t> </w:t>
      </w:r>
      <w:r>
        <w:rPr/>
        <w:t>chains.</w:t>
      </w:r>
      <w:r>
        <w:rPr>
          <w:spacing w:val="33"/>
        </w:rPr>
        <w:t> </w:t>
      </w:r>
      <w:r>
        <w:rPr/>
        <w:t>The capability</w:t>
      </w:r>
      <w:r>
        <w:rPr>
          <w:spacing w:val="-4"/>
        </w:rPr>
        <w:t> </w:t>
      </w:r>
      <w:r>
        <w:rPr/>
        <w:t>for</w:t>
      </w:r>
      <w:r>
        <w:rPr>
          <w:spacing w:val="-4"/>
        </w:rPr>
        <w:t> </w:t>
      </w:r>
      <w:r>
        <w:rPr/>
        <w:t>analyzing</w:t>
      </w:r>
      <w:r>
        <w:rPr>
          <w:spacing w:val="-4"/>
        </w:rPr>
        <w:t> </w:t>
      </w:r>
      <w:r>
        <w:rPr/>
        <w:t>closed-loop</w:t>
      </w:r>
      <w:r>
        <w:rPr>
          <w:spacing w:val="-4"/>
        </w:rPr>
        <w:t> </w:t>
      </w:r>
      <w:r>
        <w:rPr/>
        <w:t>systems</w:t>
      </w:r>
      <w:r>
        <w:rPr>
          <w:spacing w:val="-5"/>
        </w:rPr>
        <w:t> </w:t>
      </w:r>
      <w:r>
        <w:rPr/>
        <w:t>is</w:t>
      </w:r>
      <w:r>
        <w:rPr>
          <w:spacing w:val="-5"/>
        </w:rPr>
        <w:t> </w:t>
      </w:r>
      <w:r>
        <w:rPr/>
        <w:t>achieved</w:t>
      </w:r>
      <w:r>
        <w:rPr>
          <w:spacing w:val="-4"/>
        </w:rPr>
        <w:t> </w:t>
      </w:r>
      <w:r>
        <w:rPr/>
        <w:t>by</w:t>
      </w:r>
      <w:r>
        <w:rPr>
          <w:spacing w:val="-4"/>
        </w:rPr>
        <w:t> </w:t>
      </w:r>
      <w:r>
        <w:rPr/>
        <w:t>adding</w:t>
      </w:r>
      <w:r>
        <w:rPr>
          <w:spacing w:val="-4"/>
        </w:rPr>
        <w:t> </w:t>
      </w:r>
      <w:r>
        <w:rPr/>
        <w:t>loop</w:t>
      </w:r>
      <w:r>
        <w:rPr>
          <w:spacing w:val="-4"/>
        </w:rPr>
        <w:t> </w:t>
      </w:r>
      <w:r>
        <w:rPr/>
        <w:t>joints</w:t>
      </w:r>
      <w:r>
        <w:rPr>
          <w:spacing w:val="-5"/>
        </w:rPr>
        <w:t> </w:t>
      </w:r>
      <w:r>
        <w:rPr/>
        <w:t>that</w:t>
      </w:r>
      <w:r>
        <w:rPr>
          <w:spacing w:val="-4"/>
        </w:rPr>
        <w:t> </w:t>
      </w:r>
      <w:r>
        <w:rPr/>
        <w:t>con-nect</w:t>
      </w:r>
      <w:r>
        <w:rPr>
          <w:spacing w:val="-10"/>
        </w:rPr>
        <w:t> </w:t>
      </w:r>
      <w:r>
        <w:rPr/>
        <w:t>open-loop</w:t>
      </w:r>
      <w:r>
        <w:rPr>
          <w:spacing w:val="-10"/>
        </w:rPr>
        <w:t> </w:t>
      </w:r>
      <w:r>
        <w:rPr/>
        <w:t>chains</w:t>
      </w:r>
      <w:r>
        <w:rPr>
          <w:spacing w:val="-10"/>
        </w:rPr>
        <w:t> </w:t>
      </w:r>
      <w:r>
        <w:rPr/>
        <w:t>together.</w:t>
      </w:r>
      <w:r>
        <w:rPr>
          <w:spacing w:val="31"/>
        </w:rPr>
        <w:t> </w:t>
      </w:r>
      <w:r>
        <w:rPr/>
        <w:t>Additionally,</w:t>
      </w:r>
      <w:r>
        <w:rPr>
          <w:spacing w:val="-10"/>
        </w:rPr>
        <w:t> </w:t>
      </w:r>
      <w:r>
        <w:rPr/>
        <w:t>tools</w:t>
      </w:r>
      <w:r>
        <w:rPr>
          <w:spacing w:val="-10"/>
        </w:rPr>
        <w:t> </w:t>
      </w:r>
      <w:r>
        <w:rPr/>
        <w:t>for</w:t>
      </w:r>
      <w:r>
        <w:rPr>
          <w:spacing w:val="-10"/>
        </w:rPr>
        <w:t> </w:t>
      </w:r>
      <w:r>
        <w:rPr/>
        <w:t>assembling</w:t>
      </w:r>
      <w:r>
        <w:rPr>
          <w:spacing w:val="-10"/>
        </w:rPr>
        <w:t> </w:t>
      </w:r>
      <w:r>
        <w:rPr/>
        <w:t>these</w:t>
      </w:r>
      <w:r>
        <w:rPr>
          <w:spacing w:val="-10"/>
        </w:rPr>
        <w:t> </w:t>
      </w:r>
      <w:r>
        <w:rPr/>
        <w:t>“broken</w:t>
      </w:r>
      <w:r>
        <w:rPr>
          <w:spacing w:val="-10"/>
        </w:rPr>
        <w:t> </w:t>
      </w:r>
      <w:r>
        <w:rPr/>
        <w:t>loops” into the final closed-loop system are provided that eliminate any need for the user to compute complex geometrical relationships or compatible velocities of the bodies.</w:t>
      </w:r>
    </w:p>
    <w:p>
      <w:pPr>
        <w:pStyle w:val="BodyText"/>
        <w:spacing w:before="14"/>
      </w:pPr>
    </w:p>
    <w:p>
      <w:pPr>
        <w:pStyle w:val="BodyText"/>
        <w:spacing w:line="249" w:lineRule="auto"/>
        <w:ind w:left="854" w:right="981"/>
      </w:pPr>
      <w:r>
        <w:rPr/>
        <mc:AlternateContent>
          <mc:Choice Requires="wps">
            <w:drawing>
              <wp:anchor distT="0" distB="0" distL="0" distR="0" allowOverlap="1" layoutInCell="1" locked="0" behindDoc="0" simplePos="0" relativeHeight="15872000">
                <wp:simplePos x="0" y="0"/>
                <wp:positionH relativeFrom="page">
                  <wp:posOffset>765333</wp:posOffset>
                </wp:positionH>
                <wp:positionV relativeFrom="paragraph">
                  <wp:posOffset>217943</wp:posOffset>
                </wp:positionV>
                <wp:extent cx="1216660" cy="1796414"/>
                <wp:effectExtent l="0" t="0" r="0" b="0"/>
                <wp:wrapNone/>
                <wp:docPr id="1978" name="Group 1978"/>
                <wp:cNvGraphicFramePr>
                  <a:graphicFrameLocks/>
                </wp:cNvGraphicFramePr>
                <a:graphic>
                  <a:graphicData uri="http://schemas.microsoft.com/office/word/2010/wordprocessingGroup">
                    <wpg:wgp>
                      <wpg:cNvPr id="1978" name="Group 1978"/>
                      <wpg:cNvGrpSpPr/>
                      <wpg:grpSpPr>
                        <a:xfrm>
                          <a:off x="0" y="0"/>
                          <a:ext cx="1216660" cy="1796414"/>
                          <a:chExt cx="1216660" cy="1796414"/>
                        </a:xfrm>
                      </wpg:grpSpPr>
                      <wps:wsp>
                        <wps:cNvPr id="1979" name="Graphic 1979"/>
                        <wps:cNvSpPr/>
                        <wps:spPr>
                          <a:xfrm>
                            <a:off x="37941" y="726426"/>
                            <a:ext cx="1174750" cy="431800"/>
                          </a:xfrm>
                          <a:custGeom>
                            <a:avLst/>
                            <a:gdLst/>
                            <a:ahLst/>
                            <a:cxnLst/>
                            <a:rect l="l" t="t" r="r" b="b"/>
                            <a:pathLst>
                              <a:path w="1174750" h="431800">
                                <a:moveTo>
                                  <a:pt x="171450" y="420637"/>
                                </a:moveTo>
                                <a:lnTo>
                                  <a:pt x="72330" y="419744"/>
                                </a:lnTo>
                                <a:lnTo>
                                  <a:pt x="21431" y="413494"/>
                                </a:lnTo>
                                <a:lnTo>
                                  <a:pt x="2678" y="396527"/>
                                </a:lnTo>
                                <a:lnTo>
                                  <a:pt x="0" y="363487"/>
                                </a:lnTo>
                                <a:lnTo>
                                  <a:pt x="2678" y="330448"/>
                                </a:lnTo>
                                <a:lnTo>
                                  <a:pt x="21431" y="313481"/>
                                </a:lnTo>
                                <a:lnTo>
                                  <a:pt x="72330" y="307230"/>
                                </a:lnTo>
                                <a:lnTo>
                                  <a:pt x="171450" y="306337"/>
                                </a:lnTo>
                                <a:lnTo>
                                  <a:pt x="270569" y="307230"/>
                                </a:lnTo>
                                <a:lnTo>
                                  <a:pt x="321468" y="313481"/>
                                </a:lnTo>
                                <a:lnTo>
                                  <a:pt x="340221" y="330448"/>
                                </a:lnTo>
                                <a:lnTo>
                                  <a:pt x="342900" y="363487"/>
                                </a:lnTo>
                                <a:lnTo>
                                  <a:pt x="340221" y="396527"/>
                                </a:lnTo>
                                <a:lnTo>
                                  <a:pt x="321468" y="413494"/>
                                </a:lnTo>
                                <a:lnTo>
                                  <a:pt x="270569" y="419744"/>
                                </a:lnTo>
                                <a:lnTo>
                                  <a:pt x="171450" y="420637"/>
                                </a:lnTo>
                                <a:close/>
                              </a:path>
                              <a:path w="1174750" h="431800">
                                <a:moveTo>
                                  <a:pt x="371475" y="396761"/>
                                </a:moveTo>
                                <a:lnTo>
                                  <a:pt x="353714" y="378964"/>
                                </a:lnTo>
                                <a:lnTo>
                                  <a:pt x="348456" y="367250"/>
                                </a:lnTo>
                                <a:lnTo>
                                  <a:pt x="356294" y="356417"/>
                                </a:lnTo>
                                <a:lnTo>
                                  <a:pt x="377825" y="341262"/>
                                </a:lnTo>
                                <a:lnTo>
                                  <a:pt x="402554" y="326602"/>
                                </a:lnTo>
                                <a:lnTo>
                                  <a:pt x="432784" y="319228"/>
                                </a:lnTo>
                                <a:lnTo>
                                  <a:pt x="488303" y="316902"/>
                                </a:lnTo>
                                <a:lnTo>
                                  <a:pt x="588899" y="317386"/>
                                </a:lnTo>
                                <a:lnTo>
                                  <a:pt x="689344" y="318712"/>
                                </a:lnTo>
                                <a:lnTo>
                                  <a:pt x="743331" y="321800"/>
                                </a:lnTo>
                                <a:lnTo>
                                  <a:pt x="785749" y="342786"/>
                                </a:lnTo>
                                <a:lnTo>
                                  <a:pt x="803656" y="367837"/>
                                </a:lnTo>
                                <a:lnTo>
                                  <a:pt x="799179" y="380327"/>
                                </a:lnTo>
                                <a:lnTo>
                                  <a:pt x="785749" y="399936"/>
                                </a:lnTo>
                                <a:lnTo>
                                  <a:pt x="769215" y="419197"/>
                                </a:lnTo>
                                <a:lnTo>
                                  <a:pt x="742537" y="428765"/>
                                </a:lnTo>
                                <a:lnTo>
                                  <a:pt x="686665" y="431476"/>
                                </a:lnTo>
                                <a:lnTo>
                                  <a:pt x="582549" y="430162"/>
                                </a:lnTo>
                                <a:lnTo>
                                  <a:pt x="478381" y="427855"/>
                                </a:lnTo>
                                <a:lnTo>
                                  <a:pt x="421671" y="423606"/>
                                </a:lnTo>
                                <a:lnTo>
                                  <a:pt x="392632" y="414285"/>
                                </a:lnTo>
                                <a:lnTo>
                                  <a:pt x="371475" y="396761"/>
                                </a:lnTo>
                                <a:close/>
                              </a:path>
                              <a:path w="1174750" h="431800">
                                <a:moveTo>
                                  <a:pt x="847725" y="371361"/>
                                </a:moveTo>
                                <a:lnTo>
                                  <a:pt x="808228" y="361694"/>
                                </a:lnTo>
                                <a:lnTo>
                                  <a:pt x="798449" y="322212"/>
                                </a:lnTo>
                                <a:lnTo>
                                  <a:pt x="797716" y="294455"/>
                                </a:lnTo>
                                <a:lnTo>
                                  <a:pt x="810212" y="266840"/>
                                </a:lnTo>
                                <a:lnTo>
                                  <a:pt x="847401" y="222843"/>
                                </a:lnTo>
                                <a:lnTo>
                                  <a:pt x="920750" y="145936"/>
                                </a:lnTo>
                                <a:lnTo>
                                  <a:pt x="995138" y="69649"/>
                                </a:lnTo>
                                <a:lnTo>
                                  <a:pt x="1039606" y="29509"/>
                                </a:lnTo>
                                <a:lnTo>
                                  <a:pt x="1109599" y="4712"/>
                                </a:lnTo>
                                <a:lnTo>
                                  <a:pt x="1145478" y="0"/>
                                </a:lnTo>
                                <a:lnTo>
                                  <a:pt x="1164224" y="2728"/>
                                </a:lnTo>
                                <a:lnTo>
                                  <a:pt x="1171946" y="16767"/>
                                </a:lnTo>
                                <a:lnTo>
                                  <a:pt x="1174750" y="45987"/>
                                </a:lnTo>
                                <a:lnTo>
                                  <a:pt x="1174353" y="77539"/>
                                </a:lnTo>
                                <a:lnTo>
                                  <a:pt x="1117600" y="154930"/>
                                </a:lnTo>
                                <a:lnTo>
                                  <a:pt x="1035050" y="236487"/>
                                </a:lnTo>
                                <a:lnTo>
                                  <a:pt x="951755" y="317176"/>
                                </a:lnTo>
                                <a:lnTo>
                                  <a:pt x="904478" y="358122"/>
                                </a:lnTo>
                                <a:lnTo>
                                  <a:pt x="875655" y="371969"/>
                                </a:lnTo>
                                <a:lnTo>
                                  <a:pt x="847725" y="371361"/>
                                </a:lnTo>
                                <a:close/>
                              </a:path>
                            </a:pathLst>
                          </a:custGeom>
                          <a:ln w="7620">
                            <a:solidFill>
                              <a:srgbClr val="000000"/>
                            </a:solidFill>
                            <a:prstDash val="solid"/>
                          </a:ln>
                        </wps:spPr>
                        <wps:bodyPr wrap="square" lIns="0" tIns="0" rIns="0" bIns="0" rtlCol="0">
                          <a:prstTxWarp prst="textNoShape">
                            <a:avLst/>
                          </a:prstTxWarp>
                          <a:noAutofit/>
                        </wps:bodyPr>
                      </wps:wsp>
                      <wps:wsp>
                        <wps:cNvPr id="1980" name="Graphic 1980"/>
                        <wps:cNvSpPr/>
                        <wps:spPr>
                          <a:xfrm>
                            <a:off x="3810" y="506110"/>
                            <a:ext cx="250190" cy="536575"/>
                          </a:xfrm>
                          <a:custGeom>
                            <a:avLst/>
                            <a:gdLst/>
                            <a:ahLst/>
                            <a:cxnLst/>
                            <a:rect l="l" t="t" r="r" b="b"/>
                            <a:pathLst>
                              <a:path w="250190" h="536575">
                                <a:moveTo>
                                  <a:pt x="213725" y="0"/>
                                </a:moveTo>
                                <a:lnTo>
                                  <a:pt x="161131" y="15478"/>
                                </a:lnTo>
                                <a:lnTo>
                                  <a:pt x="127198" y="33486"/>
                                </a:lnTo>
                                <a:lnTo>
                                  <a:pt x="103981" y="64293"/>
                                </a:lnTo>
                                <a:lnTo>
                                  <a:pt x="80764" y="130224"/>
                                </a:lnTo>
                                <a:lnTo>
                                  <a:pt x="46831" y="253603"/>
                                </a:lnTo>
                                <a:lnTo>
                                  <a:pt x="14188" y="377203"/>
                                </a:lnTo>
                                <a:lnTo>
                                  <a:pt x="0" y="444690"/>
                                </a:lnTo>
                                <a:lnTo>
                                  <a:pt x="1289" y="479720"/>
                                </a:lnTo>
                                <a:lnTo>
                                  <a:pt x="15081" y="505952"/>
                                </a:lnTo>
                                <a:lnTo>
                                  <a:pt x="30608" y="528387"/>
                                </a:lnTo>
                                <a:lnTo>
                                  <a:pt x="44053" y="536368"/>
                                </a:lnTo>
                                <a:lnTo>
                                  <a:pt x="62855" y="530348"/>
                                </a:lnTo>
                                <a:lnTo>
                                  <a:pt x="126527" y="487634"/>
                                </a:lnTo>
                                <a:lnTo>
                                  <a:pt x="171001" y="396674"/>
                                </a:lnTo>
                                <a:lnTo>
                                  <a:pt x="203930" y="286877"/>
                                </a:lnTo>
                                <a:lnTo>
                                  <a:pt x="235767" y="176855"/>
                                </a:lnTo>
                                <a:lnTo>
                                  <a:pt x="250031" y="114887"/>
                                </a:lnTo>
                                <a:lnTo>
                                  <a:pt x="250007" y="78208"/>
                                </a:lnTo>
                                <a:lnTo>
                                  <a:pt x="238982" y="44053"/>
                                </a:lnTo>
                                <a:lnTo>
                                  <a:pt x="226121" y="13245"/>
                                </a:lnTo>
                                <a:lnTo>
                                  <a:pt x="213725" y="0"/>
                                </a:lnTo>
                                <a:close/>
                              </a:path>
                            </a:pathLst>
                          </a:custGeom>
                          <a:solidFill>
                            <a:srgbClr val="FFFFFF"/>
                          </a:solidFill>
                        </wps:spPr>
                        <wps:bodyPr wrap="square" lIns="0" tIns="0" rIns="0" bIns="0" rtlCol="0">
                          <a:prstTxWarp prst="textNoShape">
                            <a:avLst/>
                          </a:prstTxWarp>
                          <a:noAutofit/>
                        </wps:bodyPr>
                      </wps:wsp>
                      <wps:wsp>
                        <wps:cNvPr id="1981" name="Graphic 1981"/>
                        <wps:cNvSpPr/>
                        <wps:spPr>
                          <a:xfrm>
                            <a:off x="3810" y="506110"/>
                            <a:ext cx="637540" cy="1193800"/>
                          </a:xfrm>
                          <a:custGeom>
                            <a:avLst/>
                            <a:gdLst/>
                            <a:ahLst/>
                            <a:cxnLst/>
                            <a:rect l="l" t="t" r="r" b="b"/>
                            <a:pathLst>
                              <a:path w="637540" h="1193800">
                                <a:moveTo>
                                  <a:pt x="94456" y="510778"/>
                                </a:moveTo>
                                <a:lnTo>
                                  <a:pt x="62855" y="530348"/>
                                </a:lnTo>
                                <a:lnTo>
                                  <a:pt x="44053" y="536368"/>
                                </a:lnTo>
                                <a:lnTo>
                                  <a:pt x="30608" y="528387"/>
                                </a:lnTo>
                                <a:lnTo>
                                  <a:pt x="15081" y="505952"/>
                                </a:lnTo>
                                <a:lnTo>
                                  <a:pt x="1289" y="479720"/>
                                </a:lnTo>
                                <a:lnTo>
                                  <a:pt x="0" y="444690"/>
                                </a:lnTo>
                                <a:lnTo>
                                  <a:pt x="14188" y="377203"/>
                                </a:lnTo>
                                <a:lnTo>
                                  <a:pt x="46831" y="253603"/>
                                </a:lnTo>
                                <a:lnTo>
                                  <a:pt x="80764" y="130224"/>
                                </a:lnTo>
                                <a:lnTo>
                                  <a:pt x="103981" y="64293"/>
                                </a:lnTo>
                                <a:lnTo>
                                  <a:pt x="127198" y="33486"/>
                                </a:lnTo>
                                <a:lnTo>
                                  <a:pt x="161131" y="15478"/>
                                </a:lnTo>
                                <a:lnTo>
                                  <a:pt x="213725" y="0"/>
                                </a:lnTo>
                                <a:lnTo>
                                  <a:pt x="226121" y="13245"/>
                                </a:lnTo>
                                <a:lnTo>
                                  <a:pt x="238982" y="44053"/>
                                </a:lnTo>
                                <a:lnTo>
                                  <a:pt x="250007" y="78208"/>
                                </a:lnTo>
                                <a:lnTo>
                                  <a:pt x="250031" y="114887"/>
                                </a:lnTo>
                                <a:lnTo>
                                  <a:pt x="235767" y="176855"/>
                                </a:lnTo>
                                <a:lnTo>
                                  <a:pt x="203930" y="286877"/>
                                </a:lnTo>
                                <a:lnTo>
                                  <a:pt x="171001" y="396674"/>
                                </a:lnTo>
                                <a:lnTo>
                                  <a:pt x="148621" y="456596"/>
                                </a:lnTo>
                                <a:lnTo>
                                  <a:pt x="94456" y="510778"/>
                                </a:lnTo>
                                <a:close/>
                              </a:path>
                              <a:path w="637540" h="1193800">
                                <a:moveTo>
                                  <a:pt x="481806" y="1168003"/>
                                </a:moveTo>
                                <a:lnTo>
                                  <a:pt x="450205" y="1187573"/>
                                </a:lnTo>
                                <a:lnTo>
                                  <a:pt x="431403" y="1193593"/>
                                </a:lnTo>
                                <a:lnTo>
                                  <a:pt x="417958" y="1185612"/>
                                </a:lnTo>
                                <a:lnTo>
                                  <a:pt x="402431" y="1163177"/>
                                </a:lnTo>
                                <a:lnTo>
                                  <a:pt x="388639" y="1136945"/>
                                </a:lnTo>
                                <a:lnTo>
                                  <a:pt x="387350" y="1101915"/>
                                </a:lnTo>
                                <a:lnTo>
                                  <a:pt x="401538" y="1034428"/>
                                </a:lnTo>
                                <a:lnTo>
                                  <a:pt x="434181" y="910828"/>
                                </a:lnTo>
                                <a:lnTo>
                                  <a:pt x="468114" y="787449"/>
                                </a:lnTo>
                                <a:lnTo>
                                  <a:pt x="491331" y="721518"/>
                                </a:lnTo>
                                <a:lnTo>
                                  <a:pt x="514548" y="690711"/>
                                </a:lnTo>
                                <a:lnTo>
                                  <a:pt x="548481" y="672703"/>
                                </a:lnTo>
                                <a:lnTo>
                                  <a:pt x="601075" y="657225"/>
                                </a:lnTo>
                                <a:lnTo>
                                  <a:pt x="613471" y="670470"/>
                                </a:lnTo>
                                <a:lnTo>
                                  <a:pt x="626332" y="701278"/>
                                </a:lnTo>
                                <a:lnTo>
                                  <a:pt x="637357" y="735433"/>
                                </a:lnTo>
                                <a:lnTo>
                                  <a:pt x="637381" y="772112"/>
                                </a:lnTo>
                                <a:lnTo>
                                  <a:pt x="623117" y="834080"/>
                                </a:lnTo>
                                <a:lnTo>
                                  <a:pt x="591280" y="944102"/>
                                </a:lnTo>
                                <a:lnTo>
                                  <a:pt x="558351" y="1053899"/>
                                </a:lnTo>
                                <a:lnTo>
                                  <a:pt x="535971" y="1113821"/>
                                </a:lnTo>
                                <a:lnTo>
                                  <a:pt x="481806" y="1168003"/>
                                </a:lnTo>
                                <a:close/>
                              </a:path>
                            </a:pathLst>
                          </a:custGeom>
                          <a:ln w="7620">
                            <a:solidFill>
                              <a:srgbClr val="000000"/>
                            </a:solidFill>
                            <a:prstDash val="solid"/>
                          </a:ln>
                        </wps:spPr>
                        <wps:bodyPr wrap="square" lIns="0" tIns="0" rIns="0" bIns="0" rtlCol="0">
                          <a:prstTxWarp prst="textNoShape">
                            <a:avLst/>
                          </a:prstTxWarp>
                          <a:noAutofit/>
                        </wps:bodyPr>
                      </wps:wsp>
                      <pic:pic>
                        <pic:nvPicPr>
                          <pic:cNvPr id="1982" name="Image 1982"/>
                          <pic:cNvPicPr/>
                        </pic:nvPicPr>
                        <pic:blipFill>
                          <a:blip r:embed="rId377" cstate="print"/>
                          <a:stretch>
                            <a:fillRect/>
                          </a:stretch>
                        </pic:blipFill>
                        <pic:spPr>
                          <a:xfrm>
                            <a:off x="269716" y="1704213"/>
                            <a:ext cx="301625" cy="92075"/>
                          </a:xfrm>
                          <a:prstGeom prst="rect">
                            <a:avLst/>
                          </a:prstGeom>
                        </pic:spPr>
                      </pic:pic>
                      <wps:wsp>
                        <wps:cNvPr id="1983" name="Graphic 1983"/>
                        <wps:cNvSpPr/>
                        <wps:spPr>
                          <a:xfrm>
                            <a:off x="272891" y="1697354"/>
                            <a:ext cx="301625" cy="13970"/>
                          </a:xfrm>
                          <a:custGeom>
                            <a:avLst/>
                            <a:gdLst/>
                            <a:ahLst/>
                            <a:cxnLst/>
                            <a:rect l="l" t="t" r="r" b="b"/>
                            <a:pathLst>
                              <a:path w="301625" h="13970">
                                <a:moveTo>
                                  <a:pt x="0" y="13715"/>
                                </a:moveTo>
                                <a:lnTo>
                                  <a:pt x="301625" y="13715"/>
                                </a:lnTo>
                                <a:lnTo>
                                  <a:pt x="301625" y="0"/>
                                </a:lnTo>
                                <a:lnTo>
                                  <a:pt x="0" y="0"/>
                                </a:lnTo>
                                <a:lnTo>
                                  <a:pt x="0" y="13715"/>
                                </a:lnTo>
                                <a:close/>
                              </a:path>
                            </a:pathLst>
                          </a:custGeom>
                          <a:solidFill>
                            <a:srgbClr val="000000"/>
                          </a:solidFill>
                        </wps:spPr>
                        <wps:bodyPr wrap="square" lIns="0" tIns="0" rIns="0" bIns="0" rtlCol="0">
                          <a:prstTxWarp prst="textNoShape">
                            <a:avLst/>
                          </a:prstTxWarp>
                          <a:noAutofit/>
                        </wps:bodyPr>
                      </wps:wsp>
                      <wps:wsp>
                        <wps:cNvPr id="1984" name="Graphic 1984"/>
                        <wps:cNvSpPr/>
                        <wps:spPr>
                          <a:xfrm>
                            <a:off x="207702" y="298717"/>
                            <a:ext cx="504190" cy="226695"/>
                          </a:xfrm>
                          <a:custGeom>
                            <a:avLst/>
                            <a:gdLst/>
                            <a:ahLst/>
                            <a:cxnLst/>
                            <a:rect l="l" t="t" r="r" b="b"/>
                            <a:pathLst>
                              <a:path w="504190" h="226695">
                                <a:moveTo>
                                  <a:pt x="417762" y="0"/>
                                </a:moveTo>
                                <a:lnTo>
                                  <a:pt x="378323" y="414"/>
                                </a:lnTo>
                                <a:lnTo>
                                  <a:pt x="313285" y="14807"/>
                                </a:lnTo>
                                <a:lnTo>
                                  <a:pt x="198538" y="46595"/>
                                </a:lnTo>
                                <a:lnTo>
                                  <a:pt x="84709" y="79498"/>
                                </a:lnTo>
                                <a:lnTo>
                                  <a:pt x="26088" y="101220"/>
                                </a:lnTo>
                                <a:lnTo>
                                  <a:pt x="37" y="149846"/>
                                </a:lnTo>
                                <a:lnTo>
                                  <a:pt x="0" y="177676"/>
                                </a:lnTo>
                                <a:lnTo>
                                  <a:pt x="5451" y="193899"/>
                                </a:lnTo>
                                <a:lnTo>
                                  <a:pt x="21308" y="204763"/>
                                </a:lnTo>
                                <a:lnTo>
                                  <a:pt x="52488" y="216521"/>
                                </a:lnTo>
                                <a:lnTo>
                                  <a:pt x="86296" y="226516"/>
                                </a:lnTo>
                                <a:lnTo>
                                  <a:pt x="120544" y="225045"/>
                                </a:lnTo>
                                <a:lnTo>
                                  <a:pt x="175914" y="207787"/>
                                </a:lnTo>
                                <a:lnTo>
                                  <a:pt x="273087" y="170420"/>
                                </a:lnTo>
                                <a:lnTo>
                                  <a:pt x="370085" y="132232"/>
                                </a:lnTo>
                                <a:lnTo>
                                  <a:pt x="423757" y="108761"/>
                                </a:lnTo>
                                <a:lnTo>
                                  <a:pt x="477938" y="67296"/>
                                </a:lnTo>
                                <a:lnTo>
                                  <a:pt x="503735" y="31577"/>
                                </a:lnTo>
                                <a:lnTo>
                                  <a:pt x="489993" y="21754"/>
                                </a:lnTo>
                                <a:lnTo>
                                  <a:pt x="455713" y="10146"/>
                                </a:lnTo>
                                <a:lnTo>
                                  <a:pt x="417762" y="0"/>
                                </a:lnTo>
                                <a:close/>
                              </a:path>
                            </a:pathLst>
                          </a:custGeom>
                          <a:solidFill>
                            <a:srgbClr val="FFFFFF"/>
                          </a:solidFill>
                        </wps:spPr>
                        <wps:bodyPr wrap="square" lIns="0" tIns="0" rIns="0" bIns="0" rtlCol="0">
                          <a:prstTxWarp prst="textNoShape">
                            <a:avLst/>
                          </a:prstTxWarp>
                          <a:noAutofit/>
                        </wps:bodyPr>
                      </wps:wsp>
                      <wps:wsp>
                        <wps:cNvPr id="1985" name="Graphic 1985"/>
                        <wps:cNvSpPr/>
                        <wps:spPr>
                          <a:xfrm>
                            <a:off x="41116" y="255158"/>
                            <a:ext cx="1133475" cy="1495425"/>
                          </a:xfrm>
                          <a:custGeom>
                            <a:avLst/>
                            <a:gdLst/>
                            <a:ahLst/>
                            <a:cxnLst/>
                            <a:rect l="l" t="t" r="r" b="b"/>
                            <a:pathLst>
                              <a:path w="1133475" h="1495425">
                                <a:moveTo>
                                  <a:pt x="219075" y="260080"/>
                                </a:moveTo>
                                <a:lnTo>
                                  <a:pt x="187894" y="248322"/>
                                </a:lnTo>
                                <a:lnTo>
                                  <a:pt x="172037" y="237458"/>
                                </a:lnTo>
                                <a:lnTo>
                                  <a:pt x="166586" y="221235"/>
                                </a:lnTo>
                                <a:lnTo>
                                  <a:pt x="166624" y="193405"/>
                                </a:lnTo>
                                <a:lnTo>
                                  <a:pt x="192674" y="144780"/>
                                </a:lnTo>
                                <a:lnTo>
                                  <a:pt x="251295" y="123057"/>
                                </a:lnTo>
                                <a:lnTo>
                                  <a:pt x="365125" y="90154"/>
                                </a:lnTo>
                                <a:lnTo>
                                  <a:pt x="479871" y="58366"/>
                                </a:lnTo>
                                <a:lnTo>
                                  <a:pt x="544909" y="43973"/>
                                </a:lnTo>
                                <a:lnTo>
                                  <a:pt x="584348" y="43559"/>
                                </a:lnTo>
                                <a:lnTo>
                                  <a:pt x="622300" y="53705"/>
                                </a:lnTo>
                                <a:lnTo>
                                  <a:pt x="656580" y="65313"/>
                                </a:lnTo>
                                <a:lnTo>
                                  <a:pt x="670321" y="75136"/>
                                </a:lnTo>
                                <a:lnTo>
                                  <a:pt x="665608" y="88530"/>
                                </a:lnTo>
                                <a:lnTo>
                                  <a:pt x="619892" y="133897"/>
                                </a:lnTo>
                                <a:lnTo>
                                  <a:pt x="536672" y="175791"/>
                                </a:lnTo>
                                <a:lnTo>
                                  <a:pt x="439674" y="213979"/>
                                </a:lnTo>
                                <a:lnTo>
                                  <a:pt x="342501" y="251346"/>
                                </a:lnTo>
                                <a:lnTo>
                                  <a:pt x="287131" y="268605"/>
                                </a:lnTo>
                                <a:lnTo>
                                  <a:pt x="252882" y="270075"/>
                                </a:lnTo>
                                <a:lnTo>
                                  <a:pt x="219075" y="260080"/>
                                </a:lnTo>
                                <a:close/>
                              </a:path>
                              <a:path w="1133475" h="1495425">
                                <a:moveTo>
                                  <a:pt x="667004" y="120380"/>
                                </a:moveTo>
                                <a:lnTo>
                                  <a:pt x="671147" y="70167"/>
                                </a:lnTo>
                                <a:lnTo>
                                  <a:pt x="739775" y="23479"/>
                                </a:lnTo>
                                <a:lnTo>
                                  <a:pt x="788144" y="0"/>
                                </a:lnTo>
                                <a:lnTo>
                                  <a:pt x="829071" y="8048"/>
                                </a:lnTo>
                                <a:lnTo>
                                  <a:pt x="884882" y="61912"/>
                                </a:lnTo>
                                <a:lnTo>
                                  <a:pt x="977900" y="175879"/>
                                </a:lnTo>
                                <a:lnTo>
                                  <a:pt x="1069419" y="291431"/>
                                </a:lnTo>
                                <a:lnTo>
                                  <a:pt x="1114742" y="355917"/>
                                </a:lnTo>
                                <a:lnTo>
                                  <a:pt x="1127204" y="392709"/>
                                </a:lnTo>
                                <a:lnTo>
                                  <a:pt x="1120139" y="425180"/>
                                </a:lnTo>
                                <a:lnTo>
                                  <a:pt x="1109483" y="454400"/>
                                </a:lnTo>
                                <a:lnTo>
                                  <a:pt x="1096803" y="468439"/>
                                </a:lnTo>
                                <a:lnTo>
                                  <a:pt x="1073884" y="471168"/>
                                </a:lnTo>
                                <a:lnTo>
                                  <a:pt x="1032510" y="466455"/>
                                </a:lnTo>
                                <a:lnTo>
                                  <a:pt x="989145" y="458716"/>
                                </a:lnTo>
                                <a:lnTo>
                                  <a:pt x="952293" y="440261"/>
                                </a:lnTo>
                                <a:lnTo>
                                  <a:pt x="901797" y="396803"/>
                                </a:lnTo>
                                <a:lnTo>
                                  <a:pt x="817499" y="314055"/>
                                </a:lnTo>
                                <a:lnTo>
                                  <a:pt x="734208" y="230661"/>
                                </a:lnTo>
                                <a:lnTo>
                                  <a:pt x="690768" y="182689"/>
                                </a:lnTo>
                                <a:lnTo>
                                  <a:pt x="667004" y="120380"/>
                                </a:lnTo>
                                <a:close/>
                              </a:path>
                              <a:path w="1133475" h="1495425">
                                <a:moveTo>
                                  <a:pt x="209550" y="196580"/>
                                </a:moveTo>
                                <a:lnTo>
                                  <a:pt x="158750" y="285480"/>
                                </a:lnTo>
                              </a:path>
                              <a:path w="1133475" h="1495425">
                                <a:moveTo>
                                  <a:pt x="609600" y="82280"/>
                                </a:moveTo>
                                <a:lnTo>
                                  <a:pt x="701675" y="110855"/>
                                </a:lnTo>
                              </a:path>
                              <a:path w="1133475" h="1495425">
                                <a:moveTo>
                                  <a:pt x="1133475" y="507730"/>
                                </a:moveTo>
                                <a:lnTo>
                                  <a:pt x="1050925" y="425180"/>
                                </a:lnTo>
                              </a:path>
                              <a:path w="1133475" h="1495425">
                                <a:moveTo>
                                  <a:pt x="752475" y="847455"/>
                                </a:moveTo>
                                <a:lnTo>
                                  <a:pt x="841375" y="809355"/>
                                </a:lnTo>
                              </a:path>
                              <a:path w="1133475" h="1495425">
                                <a:moveTo>
                                  <a:pt x="542925" y="955405"/>
                                </a:moveTo>
                                <a:lnTo>
                                  <a:pt x="568325" y="850630"/>
                                </a:lnTo>
                              </a:path>
                              <a:path w="1133475" h="1495425">
                                <a:moveTo>
                                  <a:pt x="276225" y="837930"/>
                                </a:moveTo>
                                <a:lnTo>
                                  <a:pt x="374650" y="837930"/>
                                </a:lnTo>
                              </a:path>
                              <a:path w="1133475" h="1495425">
                                <a:moveTo>
                                  <a:pt x="31750" y="841105"/>
                                </a:moveTo>
                                <a:lnTo>
                                  <a:pt x="0" y="742680"/>
                                </a:lnTo>
                              </a:path>
                              <a:path w="1133475" h="1495425">
                                <a:moveTo>
                                  <a:pt x="384175" y="1495155"/>
                                </a:moveTo>
                                <a:lnTo>
                                  <a:pt x="396875" y="1399905"/>
                                </a:lnTo>
                              </a:path>
                            </a:pathLst>
                          </a:custGeom>
                          <a:ln w="7620">
                            <a:solidFill>
                              <a:srgbClr val="000000"/>
                            </a:solidFill>
                            <a:prstDash val="solid"/>
                          </a:ln>
                        </wps:spPr>
                        <wps:bodyPr wrap="square" lIns="0" tIns="0" rIns="0" bIns="0" rtlCol="0">
                          <a:prstTxWarp prst="textNoShape">
                            <a:avLst/>
                          </a:prstTxWarp>
                          <a:noAutofit/>
                        </wps:bodyPr>
                      </wps:wsp>
                      <pic:pic>
                        <pic:nvPicPr>
                          <pic:cNvPr id="1986" name="Image 1986"/>
                          <pic:cNvPicPr/>
                        </pic:nvPicPr>
                        <pic:blipFill>
                          <a:blip r:embed="rId378" cstate="print"/>
                          <a:stretch>
                            <a:fillRect/>
                          </a:stretch>
                        </pic:blipFill>
                        <pic:spPr>
                          <a:xfrm>
                            <a:off x="701389" y="0"/>
                            <a:ext cx="134111" cy="290703"/>
                          </a:xfrm>
                          <a:prstGeom prst="rect">
                            <a:avLst/>
                          </a:prstGeom>
                        </pic:spPr>
                      </pic:pic>
                      <wps:wsp>
                        <wps:cNvPr id="1987" name="Graphic 1987"/>
                        <wps:cNvSpPr/>
                        <wps:spPr>
                          <a:xfrm>
                            <a:off x="415766" y="346709"/>
                            <a:ext cx="38100" cy="133350"/>
                          </a:xfrm>
                          <a:custGeom>
                            <a:avLst/>
                            <a:gdLst/>
                            <a:ahLst/>
                            <a:cxnLst/>
                            <a:rect l="l" t="t" r="r" b="b"/>
                            <a:pathLst>
                              <a:path w="38100" h="133350">
                                <a:moveTo>
                                  <a:pt x="38100" y="133350"/>
                                </a:moveTo>
                                <a:lnTo>
                                  <a:pt x="0" y="0"/>
                                </a:lnTo>
                              </a:path>
                            </a:pathLst>
                          </a:custGeom>
                          <a:ln w="13716">
                            <a:solidFill>
                              <a:srgbClr val="FFFFFF"/>
                            </a:solidFill>
                            <a:prstDash val="solid"/>
                          </a:ln>
                        </wps:spPr>
                        <wps:bodyPr wrap="square" lIns="0" tIns="0" rIns="0" bIns="0" rtlCol="0">
                          <a:prstTxWarp prst="textNoShape">
                            <a:avLst/>
                          </a:prstTxWarp>
                          <a:noAutofit/>
                        </wps:bodyPr>
                      </wps:wsp>
                      <wps:wsp>
                        <wps:cNvPr id="1988" name="Graphic 1988"/>
                        <wps:cNvSpPr/>
                        <wps:spPr>
                          <a:xfrm>
                            <a:off x="415766" y="346709"/>
                            <a:ext cx="38100" cy="133350"/>
                          </a:xfrm>
                          <a:custGeom>
                            <a:avLst/>
                            <a:gdLst/>
                            <a:ahLst/>
                            <a:cxnLst/>
                            <a:rect l="l" t="t" r="r" b="b"/>
                            <a:pathLst>
                              <a:path w="38100" h="133350">
                                <a:moveTo>
                                  <a:pt x="38100" y="133350"/>
                                </a:moveTo>
                                <a:lnTo>
                                  <a:pt x="0" y="0"/>
                                </a:lnTo>
                              </a:path>
                            </a:pathLst>
                          </a:custGeom>
                          <a:ln w="13716">
                            <a:solidFill>
                              <a:srgbClr val="231F20"/>
                            </a:solidFill>
                            <a:prstDash val="solid"/>
                          </a:ln>
                        </wps:spPr>
                        <wps:bodyPr wrap="square" lIns="0" tIns="0" rIns="0" bIns="0" rtlCol="0">
                          <a:prstTxWarp prst="textNoShape">
                            <a:avLst/>
                          </a:prstTxWarp>
                          <a:noAutofit/>
                        </wps:bodyPr>
                      </wps:wsp>
                      <pic:pic>
                        <pic:nvPicPr>
                          <pic:cNvPr id="1989" name="Image 1989"/>
                          <pic:cNvPicPr/>
                        </pic:nvPicPr>
                        <pic:blipFill>
                          <a:blip r:embed="rId379" cstate="print"/>
                          <a:stretch>
                            <a:fillRect/>
                          </a:stretch>
                        </pic:blipFill>
                        <pic:spPr>
                          <a:xfrm>
                            <a:off x="237331" y="228600"/>
                            <a:ext cx="148589" cy="111760"/>
                          </a:xfrm>
                          <a:prstGeom prst="rect">
                            <a:avLst/>
                          </a:prstGeom>
                        </pic:spPr>
                      </pic:pic>
                      <wps:wsp>
                        <wps:cNvPr id="1990" name="Textbox 1990"/>
                        <wps:cNvSpPr txBox="1"/>
                        <wps:spPr>
                          <a:xfrm>
                            <a:off x="41116" y="103227"/>
                            <a:ext cx="374015" cy="116839"/>
                          </a:xfrm>
                          <a:prstGeom prst="rect">
                            <a:avLst/>
                          </a:prstGeom>
                        </wps:spPr>
                        <wps:txbx>
                          <w:txbxContent>
                            <w:p>
                              <w:pPr>
                                <w:spacing w:line="182" w:lineRule="exact" w:before="0"/>
                                <w:ind w:left="0" w:right="0" w:firstLine="0"/>
                                <w:jc w:val="left"/>
                                <w:rPr>
                                  <w:rFonts w:ascii="Arial"/>
                                  <w:sz w:val="16"/>
                                </w:rPr>
                              </w:pPr>
                              <w:r>
                                <w:rPr>
                                  <w:rFonts w:ascii="Arial"/>
                                  <w:sz w:val="16"/>
                                </w:rPr>
                                <w:t>Or </w:t>
                              </w:r>
                              <w:r>
                                <w:rPr>
                                  <w:rFonts w:ascii="Arial"/>
                                  <w:spacing w:val="-4"/>
                                  <w:sz w:val="16"/>
                                </w:rPr>
                                <w:t>Here</w:t>
                              </w:r>
                            </w:p>
                          </w:txbxContent>
                        </wps:txbx>
                        <wps:bodyPr wrap="square" lIns="0" tIns="0" rIns="0" bIns="0" rtlCol="0">
                          <a:noAutofit/>
                        </wps:bodyPr>
                      </wps:wsp>
                    </wpg:wgp>
                  </a:graphicData>
                </a:graphic>
              </wp:anchor>
            </w:drawing>
          </mc:Choice>
          <mc:Fallback>
            <w:pict>
              <v:group style="position:absolute;margin-left:60.262501pt;margin-top:17.160938pt;width:95.8pt;height:141.450pt;mso-position-horizontal-relative:page;mso-position-vertical-relative:paragraph;z-index:15872000" id="docshapegroup1622" coordorigin="1205,343" coordsize="1916,2829">
                <v:shape style="position:absolute;left:1265;top:1487;width:1850;height:680" id="docshape1623" coordorigin="1265,1487" coordsize="1850,680" path="m1535,2150l1379,2148,1299,2138,1269,2112,1265,2060,1269,2008,1299,1981,1379,1971,1535,1970,1691,1971,1771,1981,1801,2008,1805,2060,1801,2112,1771,2138,1691,2148,1535,2150xm1850,2112l1822,2084,1814,2066,1826,2048,1860,2025,1899,2002,1947,1990,2034,1986,2192,1987,2351,1989,2436,1994,2477,2005,2502,2027,2524,2050,2531,2066,2524,2086,2502,2117,2476,2147,2434,2162,2346,2167,2182,2165,2018,2161,1929,2154,1883,2140,1850,2112xm2600,2072l2559,2067,2538,2057,2528,2035,2522,1995,2521,1951,2541,1907,2599,1838,2715,1717,2832,1597,2902,1534,2953,1507,3012,1495,3069,1487,3098,1491,3111,1514,3115,1560,3114,1609,3091,1657,3025,1731,2895,1860,2764,1987,2689,2051,2644,2073,2600,2072xe" filled="false" stroked="true" strokeweight=".6pt" strokecolor="#000000">
                  <v:path arrowok="t"/>
                  <v:stroke dashstyle="solid"/>
                </v:shape>
                <v:shape style="position:absolute;left:1211;top:1140;width:394;height:845" id="docshape1624" coordorigin="1211,1140" coordsize="394,845" path="m1548,1140l1465,1165,1412,1193,1375,1241,1338,1345,1285,1540,1234,1734,1211,1841,1213,1896,1235,1937,1259,1972,1281,1985,1310,1975,1411,1908,1481,1765,1532,1592,1583,1419,1605,1321,1605,1263,1588,1210,1567,1161,1548,1140xe" filled="true" fillcolor="#ffffff" stroked="false">
                  <v:path arrowok="t"/>
                  <v:fill type="solid"/>
                </v:shape>
                <v:shape style="position:absolute;left:1211;top:1140;width:1004;height:1880" id="docshape1625" coordorigin="1211,1140" coordsize="1004,1880" path="m1360,1945l1310,1975,1281,1985,1259,1972,1235,1937,1213,1896,1211,1841,1234,1734,1285,1540,1338,1345,1375,1241,1412,1193,1465,1165,1518,1143,1548,1140,1567,1161,1588,1210,1605,1263,1605,1321,1583,1419,1532,1592,1481,1765,1445,1859,1411,1908,1360,1945xm1970,2980l1920,3010,1891,3020,1869,3007,1845,2972,1823,2931,1821,2876,1844,2769,1895,2575,1948,2380,1985,2276,2022,2228,2075,2200,2128,2178,2158,2175,2177,2196,2198,2245,2215,2298,2215,2356,2193,2454,2142,2627,2091,2800,2055,2894,2021,2943,1970,2980xe" filled="false" stroked="true" strokeweight=".6pt" strokecolor="#000000">
                  <v:path arrowok="t"/>
                  <v:stroke dashstyle="solid"/>
                </v:shape>
                <v:shape style="position:absolute;left:1630;top:3027;width:475;height:145" type="#_x0000_t75" id="docshape1626" stroked="false">
                  <v:imagedata r:id="rId377" o:title=""/>
                </v:shape>
                <v:rect style="position:absolute;left:1635;top:3016;width:475;height:22" id="docshape1627" filled="true" fillcolor="#000000" stroked="false">
                  <v:fill type="solid"/>
                </v:rect>
                <v:shape style="position:absolute;left:1532;top:813;width:794;height:357" id="docshape1628" coordorigin="1532,814" coordsize="794,357" path="m2190,814l2128,814,2026,837,1845,887,1666,939,1573,973,1532,1050,1532,1093,1541,1119,1566,1136,1615,1155,1668,1170,1722,1168,1809,1141,1962,1082,2115,1022,2200,985,2285,920,2326,863,2304,848,2250,830,2190,814xe" filled="true" fillcolor="#ffffff" stroked="false">
                  <v:path arrowok="t"/>
                  <v:fill type="solid"/>
                </v:shape>
                <v:shape style="position:absolute;left:1270;top:745;width:1785;height:2355" id="docshape1629" coordorigin="1270,745" coordsize="1785,2355" path="m1615,1155l1566,1136,1541,1119,1532,1093,1532,1050,1539,1005,1573,973,1666,939,1845,887,2026,837,2128,814,2190,814,2250,830,2304,848,2326,863,2318,884,2285,920,2246,956,2200,985,2115,1022,1962,1082,1809,1141,1722,1168,1668,1170,1615,1155xm2320,935l2316,887,2327,856,2363,825,2435,782,2511,745,2576,758,2664,843,2810,1022,2954,1204,3026,1306,3045,1363,3034,1415,3017,1461,2997,1483,2961,1487,2896,1480,2828,1467,2770,1438,2690,1370,2557,1240,2426,1108,2358,1033,2330,984,2320,935xm1600,1055l1520,1195m2230,875l2375,920m3055,1545l2925,1415m2455,2080l2595,2020m2125,2250l2165,2085m1705,2065l1860,2065m1320,2070l1270,1915m1875,3100l1895,2950e" filled="false" stroked="true" strokeweight=".6pt" strokecolor="#000000">
                  <v:path arrowok="t"/>
                  <v:stroke dashstyle="solid"/>
                </v:shape>
                <v:shape style="position:absolute;left:2309;top:343;width:212;height:458" type="#_x0000_t75" id="docshape1630" stroked="false">
                  <v:imagedata r:id="rId378" o:title=""/>
                </v:shape>
                <v:line style="position:absolute" from="1920,1099" to="1860,889" stroked="true" strokeweight="1.08pt" strokecolor="#ffffff">
                  <v:stroke dashstyle="solid"/>
                </v:line>
                <v:line style="position:absolute" from="1920,1099" to="1860,889" stroked="true" strokeweight="1.08pt" strokecolor="#231f20">
                  <v:stroke dashstyle="solid"/>
                </v:line>
                <v:shape style="position:absolute;left:1579;top:703;width:234;height:176" type="#_x0000_t75" id="docshape1631" stroked="false">
                  <v:imagedata r:id="rId379" o:title=""/>
                </v:shape>
                <v:shape style="position:absolute;left:1270;top:505;width:589;height:184" type="#_x0000_t202" id="docshape1632" filled="false" stroked="false">
                  <v:textbox inset="0,0,0,0">
                    <w:txbxContent>
                      <w:p>
                        <w:pPr>
                          <w:spacing w:line="182" w:lineRule="exact" w:before="0"/>
                          <w:ind w:left="0" w:right="0" w:firstLine="0"/>
                          <w:jc w:val="left"/>
                          <w:rPr>
                            <w:rFonts w:ascii="Arial"/>
                            <w:sz w:val="16"/>
                          </w:rPr>
                        </w:pPr>
                        <w:r>
                          <w:rPr>
                            <w:rFonts w:ascii="Arial"/>
                            <w:sz w:val="16"/>
                          </w:rPr>
                          <w:t>Or </w:t>
                        </w:r>
                        <w:r>
                          <w:rPr>
                            <w:rFonts w:ascii="Arial"/>
                            <w:spacing w:val="-4"/>
                            <w:sz w:val="16"/>
                          </w:rPr>
                          <w:t>Here</w:t>
                        </w:r>
                      </w:p>
                    </w:txbxContent>
                  </v:textbox>
                  <w10:wrap type="none"/>
                </v:shape>
                <w10:wrap type="none"/>
              </v:group>
            </w:pict>
          </mc:Fallback>
        </mc:AlternateContent>
      </w:r>
      <w:r>
        <w:rPr/>
        <w:t>Thus</w:t>
      </w:r>
      <w:r>
        <w:rPr>
          <w:spacing w:val="-6"/>
        </w:rPr>
        <w:t> </w:t>
      </w:r>
      <w:r>
        <w:rPr/>
        <w:t>the</w:t>
      </w:r>
      <w:r>
        <w:rPr>
          <w:spacing w:val="-6"/>
        </w:rPr>
        <w:t> </w:t>
      </w:r>
      <w:r>
        <w:rPr/>
        <w:t>user</w:t>
      </w:r>
      <w:r>
        <w:rPr>
          <w:spacing w:val="-6"/>
        </w:rPr>
        <w:t> </w:t>
      </w:r>
      <w:r>
        <w:rPr/>
        <w:t>can</w:t>
      </w:r>
      <w:r>
        <w:rPr>
          <w:spacing w:val="-6"/>
        </w:rPr>
        <w:t> </w:t>
      </w:r>
      <w:r>
        <w:rPr/>
        <w:t>enter</w:t>
      </w:r>
      <w:r>
        <w:rPr>
          <w:spacing w:val="-6"/>
        </w:rPr>
        <w:t> </w:t>
      </w:r>
      <w:r>
        <w:rPr/>
        <w:t>the</w:t>
      </w:r>
      <w:r>
        <w:rPr>
          <w:spacing w:val="-6"/>
        </w:rPr>
        <w:t> </w:t>
      </w:r>
      <w:r>
        <w:rPr/>
        <w:t>system</w:t>
      </w:r>
      <w:r>
        <w:rPr>
          <w:spacing w:val="-6"/>
        </w:rPr>
        <w:t> </w:t>
      </w:r>
      <w:r>
        <w:rPr/>
        <w:t>as</w:t>
      </w:r>
      <w:r>
        <w:rPr>
          <w:spacing w:val="-6"/>
        </w:rPr>
        <w:t> </w:t>
      </w:r>
      <w:r>
        <w:rPr/>
        <w:t>a</w:t>
      </w:r>
      <w:r>
        <w:rPr>
          <w:spacing w:val="-6"/>
        </w:rPr>
        <w:t> </w:t>
      </w:r>
      <w:r>
        <w:rPr/>
        <w:t>set</w:t>
      </w:r>
      <w:r>
        <w:rPr>
          <w:spacing w:val="-6"/>
        </w:rPr>
        <w:t> </w:t>
      </w:r>
      <w:r>
        <w:rPr/>
        <w:t>of</w:t>
      </w:r>
      <w:r>
        <w:rPr>
          <w:spacing w:val="-6"/>
        </w:rPr>
        <w:t> </w:t>
      </w:r>
      <w:r>
        <w:rPr/>
        <w:t>“parts”</w:t>
      </w:r>
      <w:r>
        <w:rPr>
          <w:spacing w:val="-6"/>
        </w:rPr>
        <w:t> </w:t>
      </w:r>
      <w:r>
        <w:rPr/>
        <w:t>laid</w:t>
      </w:r>
      <w:r>
        <w:rPr>
          <w:spacing w:val="-6"/>
        </w:rPr>
        <w:t> </w:t>
      </w:r>
      <w:r>
        <w:rPr/>
        <w:t>out</w:t>
      </w:r>
      <w:r>
        <w:rPr>
          <w:spacing w:val="-6"/>
        </w:rPr>
        <w:t> </w:t>
      </w:r>
      <w:r>
        <w:rPr/>
        <w:t>for</w:t>
      </w:r>
      <w:r>
        <w:rPr>
          <w:spacing w:val="-6"/>
        </w:rPr>
        <w:t> </w:t>
      </w:r>
      <w:r>
        <w:rPr/>
        <w:t>easy</w:t>
      </w:r>
      <w:r>
        <w:rPr>
          <w:spacing w:val="-6"/>
        </w:rPr>
        <w:t> </w:t>
      </w:r>
      <w:r>
        <w:rPr/>
        <w:t>entry</w:t>
      </w:r>
      <w:r>
        <w:rPr>
          <w:spacing w:val="-6"/>
        </w:rPr>
        <w:t> </w:t>
      </w:r>
      <w:r>
        <w:rPr/>
        <w:t>of</w:t>
      </w:r>
      <w:r>
        <w:rPr>
          <w:spacing w:val="-6"/>
        </w:rPr>
        <w:t> </w:t>
      </w:r>
      <w:r>
        <w:rPr/>
        <w:t>geometry and</w:t>
      </w:r>
      <w:r>
        <w:rPr>
          <w:spacing w:val="-2"/>
        </w:rPr>
        <w:t> </w:t>
      </w:r>
      <w:r>
        <w:rPr/>
        <w:t>mass</w:t>
      </w:r>
      <w:r>
        <w:rPr>
          <w:spacing w:val="-3"/>
        </w:rPr>
        <w:t> </w:t>
      </w:r>
      <w:r>
        <w:rPr/>
        <w:t>properties,</w:t>
      </w:r>
      <w:r>
        <w:rPr>
          <w:spacing w:val="-2"/>
        </w:rPr>
        <w:t> </w:t>
      </w:r>
      <w:r>
        <w:rPr/>
        <w:t>and</w:t>
      </w:r>
      <w:r>
        <w:rPr>
          <w:spacing w:val="-2"/>
        </w:rPr>
        <w:t> </w:t>
      </w:r>
      <w:r>
        <w:rPr/>
        <w:t>SD/FAST</w:t>
      </w:r>
      <w:r>
        <w:rPr>
          <w:spacing w:val="-2"/>
        </w:rPr>
        <w:t> </w:t>
      </w:r>
      <w:r>
        <w:rPr/>
        <w:t>will</w:t>
      </w:r>
      <w:r>
        <w:rPr>
          <w:spacing w:val="-2"/>
        </w:rPr>
        <w:t> </w:t>
      </w:r>
      <w:r>
        <w:rPr/>
        <w:t>assemble</w:t>
      </w:r>
      <w:r>
        <w:rPr>
          <w:spacing w:val="-2"/>
        </w:rPr>
        <w:t> </w:t>
      </w:r>
      <w:r>
        <w:rPr/>
        <w:t>these</w:t>
      </w:r>
      <w:r>
        <w:rPr>
          <w:spacing w:val="-2"/>
        </w:rPr>
        <w:t> </w:t>
      </w:r>
      <w:r>
        <w:rPr/>
        <w:t>parts</w:t>
      </w:r>
      <w:r>
        <w:rPr>
          <w:spacing w:val="-3"/>
        </w:rPr>
        <w:t> </w:t>
      </w:r>
      <w:r>
        <w:rPr/>
        <w:t>into</w:t>
      </w:r>
      <w:r>
        <w:rPr>
          <w:spacing w:val="-2"/>
        </w:rPr>
        <w:t> </w:t>
      </w:r>
      <w:r>
        <w:rPr/>
        <w:t>the</w:t>
      </w:r>
      <w:r>
        <w:rPr>
          <w:spacing w:val="-3"/>
        </w:rPr>
        <w:t> </w:t>
      </w:r>
      <w:r>
        <w:rPr/>
        <w:t>final</w:t>
      </w:r>
      <w:r>
        <w:rPr>
          <w:spacing w:val="-2"/>
        </w:rPr>
        <w:t> </w:t>
      </w:r>
      <w:r>
        <w:rPr/>
        <w:t>system</w:t>
      </w:r>
      <w:r>
        <w:rPr>
          <w:spacing w:val="-2"/>
        </w:rPr>
        <w:t> </w:t>
      </w:r>
      <w:r>
        <w:rPr/>
        <w:t>with compatible velocities.</w:t>
      </w:r>
      <w:r>
        <w:rPr>
          <w:spacing w:val="40"/>
        </w:rPr>
        <w:t> </w:t>
      </w:r>
      <w:r>
        <w:rPr/>
        <w:t>The additional tasks in using SD/FAST to model closed-loop systems are to (1) define loop joints, (2) perform an assembly analysis, if needed, and</w:t>
      </w:r>
    </w:p>
    <w:p>
      <w:pPr>
        <w:pStyle w:val="BodyText"/>
        <w:spacing w:before="3"/>
        <w:ind w:left="854"/>
      </w:pPr>
      <w:r>
        <w:rPr/>
        <w:t>(3)</w:t>
      </w:r>
      <w:r>
        <w:rPr>
          <w:spacing w:val="-3"/>
        </w:rPr>
        <w:t> </w:t>
      </w:r>
      <w:r>
        <w:rPr/>
        <w:t>perform a</w:t>
      </w:r>
      <w:r>
        <w:rPr>
          <w:spacing w:val="-1"/>
        </w:rPr>
        <w:t> </w:t>
      </w:r>
      <w:r>
        <w:rPr/>
        <w:t>velocity analysis,</w:t>
      </w:r>
      <w:r>
        <w:rPr>
          <w:spacing w:val="-1"/>
        </w:rPr>
        <w:t> </w:t>
      </w:r>
      <w:r>
        <w:rPr/>
        <w:t>if </w:t>
      </w:r>
      <w:r>
        <w:rPr>
          <w:spacing w:val="-2"/>
        </w:rPr>
        <w:t>needed.</w:t>
      </w:r>
    </w:p>
    <w:p>
      <w:pPr>
        <w:pStyle w:val="BodyText"/>
        <w:spacing w:before="25"/>
      </w:pPr>
    </w:p>
    <w:p>
      <w:pPr>
        <w:spacing w:before="0"/>
        <w:ind w:left="854" w:right="0" w:firstLine="0"/>
        <w:jc w:val="left"/>
        <w:rPr>
          <w:rFonts w:ascii="Arial"/>
          <w:b/>
          <w:sz w:val="18"/>
        </w:rPr>
      </w:pPr>
      <w:r>
        <w:rPr>
          <w:rFonts w:ascii="Arial"/>
          <w:b/>
          <w:sz w:val="18"/>
        </w:rPr>
        <w:t>Loop </w:t>
      </w:r>
      <w:r>
        <w:rPr>
          <w:rFonts w:ascii="Arial"/>
          <w:b/>
          <w:spacing w:val="-2"/>
          <w:sz w:val="18"/>
        </w:rPr>
        <w:t>Joints</w:t>
      </w:r>
    </w:p>
    <w:p>
      <w:pPr>
        <w:pStyle w:val="BodyText"/>
        <w:spacing w:line="249" w:lineRule="auto" w:before="29"/>
        <w:ind w:left="854" w:right="981"/>
      </w:pPr>
      <w:r>
        <w:rPr/>
        <w:t>When modeling a closed-loop system with SD/FAST, the model must be divided into one</w:t>
      </w:r>
      <w:r>
        <w:rPr>
          <w:spacing w:val="-2"/>
        </w:rPr>
        <w:t> </w:t>
      </w:r>
      <w:r>
        <w:rPr/>
        <w:t>or</w:t>
      </w:r>
      <w:r>
        <w:rPr>
          <w:spacing w:val="-2"/>
        </w:rPr>
        <w:t> </w:t>
      </w:r>
      <w:r>
        <w:rPr/>
        <w:t>more</w:t>
      </w:r>
      <w:r>
        <w:rPr>
          <w:spacing w:val="-2"/>
        </w:rPr>
        <w:t> </w:t>
      </w:r>
      <w:r>
        <w:rPr/>
        <w:t>open-loop</w:t>
      </w:r>
      <w:r>
        <w:rPr>
          <w:spacing w:val="-2"/>
        </w:rPr>
        <w:t> </w:t>
      </w:r>
      <w:r>
        <w:rPr/>
        <w:t>topological</w:t>
      </w:r>
      <w:r>
        <w:rPr>
          <w:spacing w:val="-2"/>
        </w:rPr>
        <w:t> </w:t>
      </w:r>
      <w:r>
        <w:rPr/>
        <w:t>“tree”</w:t>
      </w:r>
      <w:r>
        <w:rPr>
          <w:spacing w:val="-2"/>
        </w:rPr>
        <w:t> </w:t>
      </w:r>
      <w:r>
        <w:rPr/>
        <w:t>systems</w:t>
      </w:r>
      <w:r>
        <w:rPr>
          <w:spacing w:val="-3"/>
        </w:rPr>
        <w:t> </w:t>
      </w:r>
      <w:r>
        <w:rPr/>
        <w:t>and</w:t>
      </w:r>
      <w:r>
        <w:rPr>
          <w:spacing w:val="-2"/>
        </w:rPr>
        <w:t> </w:t>
      </w:r>
      <w:r>
        <w:rPr/>
        <w:t>a</w:t>
      </w:r>
      <w:r>
        <w:rPr>
          <w:spacing w:val="-2"/>
        </w:rPr>
        <w:t> </w:t>
      </w:r>
      <w:r>
        <w:rPr/>
        <w:t>set</w:t>
      </w:r>
      <w:r>
        <w:rPr>
          <w:spacing w:val="-2"/>
        </w:rPr>
        <w:t> </w:t>
      </w:r>
      <w:r>
        <w:rPr/>
        <w:t>of</w:t>
      </w:r>
      <w:r>
        <w:rPr>
          <w:spacing w:val="40"/>
        </w:rPr>
        <w:t> </w:t>
      </w:r>
      <w:r>
        <w:rPr/>
        <w:t>“loop</w:t>
      </w:r>
      <w:r>
        <w:rPr>
          <w:spacing w:val="-2"/>
        </w:rPr>
        <w:t> </w:t>
      </w:r>
      <w:r>
        <w:rPr/>
        <w:t>joints”</w:t>
      </w:r>
      <w:r>
        <w:rPr>
          <w:spacing w:val="-2"/>
        </w:rPr>
        <w:t> </w:t>
      </w:r>
      <w:r>
        <w:rPr/>
        <w:t>which</w:t>
      </w:r>
      <w:r>
        <w:rPr>
          <w:spacing w:val="-2"/>
        </w:rPr>
        <w:t> </w:t>
      </w:r>
      <w:r>
        <w:rPr/>
        <w:t>pro-duce</w:t>
      </w:r>
      <w:r>
        <w:rPr>
          <w:spacing w:val="-8"/>
        </w:rPr>
        <w:t> </w:t>
      </w:r>
      <w:r>
        <w:rPr/>
        <w:t>closed</w:t>
      </w:r>
      <w:r>
        <w:rPr>
          <w:spacing w:val="-8"/>
        </w:rPr>
        <w:t> </w:t>
      </w:r>
      <w:r>
        <w:rPr/>
        <w:t>loops</w:t>
      </w:r>
      <w:r>
        <w:rPr>
          <w:spacing w:val="-8"/>
        </w:rPr>
        <w:t> </w:t>
      </w:r>
      <w:r>
        <w:rPr/>
        <w:t>in</w:t>
      </w:r>
      <w:r>
        <w:rPr>
          <w:spacing w:val="-8"/>
        </w:rPr>
        <w:t> </w:t>
      </w:r>
      <w:r>
        <w:rPr/>
        <w:t>the</w:t>
      </w:r>
      <w:r>
        <w:rPr>
          <w:spacing w:val="-8"/>
        </w:rPr>
        <w:t> </w:t>
      </w:r>
      <w:r>
        <w:rPr/>
        <w:t>topology.</w:t>
      </w:r>
      <w:r>
        <w:rPr>
          <w:spacing w:val="34"/>
        </w:rPr>
        <w:t> </w:t>
      </w:r>
      <w:r>
        <w:rPr/>
        <w:t>This</w:t>
      </w:r>
      <w:r>
        <w:rPr>
          <w:spacing w:val="-8"/>
        </w:rPr>
        <w:t> </w:t>
      </w:r>
      <w:r>
        <w:rPr/>
        <w:t>is</w:t>
      </w:r>
      <w:r>
        <w:rPr>
          <w:spacing w:val="-8"/>
        </w:rPr>
        <w:t> </w:t>
      </w:r>
      <w:r>
        <w:rPr/>
        <w:t>done</w:t>
      </w:r>
      <w:r>
        <w:rPr>
          <w:spacing w:val="-8"/>
        </w:rPr>
        <w:t> </w:t>
      </w:r>
      <w:r>
        <w:rPr/>
        <w:t>by</w:t>
      </w:r>
      <w:r>
        <w:rPr>
          <w:spacing w:val="-8"/>
        </w:rPr>
        <w:t> </w:t>
      </w:r>
      <w:r>
        <w:rPr/>
        <w:t>identifying</w:t>
      </w:r>
      <w:r>
        <w:rPr>
          <w:spacing w:val="-8"/>
        </w:rPr>
        <w:t> </w:t>
      </w:r>
      <w:r>
        <w:rPr/>
        <w:t>loops</w:t>
      </w:r>
      <w:r>
        <w:rPr>
          <w:spacing w:val="-8"/>
        </w:rPr>
        <w:t> </w:t>
      </w:r>
      <w:r>
        <w:rPr/>
        <w:t>in</w:t>
      </w:r>
      <w:r>
        <w:rPr>
          <w:spacing w:val="-8"/>
        </w:rPr>
        <w:t> </w:t>
      </w:r>
      <w:r>
        <w:rPr/>
        <w:t>the</w:t>
      </w:r>
      <w:r>
        <w:rPr>
          <w:spacing w:val="-8"/>
        </w:rPr>
        <w:t> </w:t>
      </w:r>
      <w:r>
        <w:rPr/>
        <w:t>system</w:t>
      </w:r>
      <w:r>
        <w:rPr>
          <w:spacing w:val="-8"/>
        </w:rPr>
        <w:t> </w:t>
      </w:r>
      <w:r>
        <w:rPr/>
        <w:t>topol-ogy and making one cut” in each loop.</w:t>
      </w:r>
      <w:r>
        <w:rPr>
          <w:spacing w:val="40"/>
        </w:rPr>
        <w:t> </w:t>
      </w:r>
      <w:r>
        <w:rPr/>
        <w:t>Although any joint in the loop may be cut, it is most</w:t>
      </w:r>
      <w:r>
        <w:rPr>
          <w:spacing w:val="-9"/>
        </w:rPr>
        <w:t> </w:t>
      </w:r>
      <w:r>
        <w:rPr/>
        <w:t>efficient</w:t>
      </w:r>
      <w:r>
        <w:rPr>
          <w:spacing w:val="-9"/>
        </w:rPr>
        <w:t> </w:t>
      </w:r>
      <w:r>
        <w:rPr/>
        <w:t>to</w:t>
      </w:r>
      <w:r>
        <w:rPr>
          <w:spacing w:val="-9"/>
        </w:rPr>
        <w:t> </w:t>
      </w:r>
      <w:r>
        <w:rPr/>
        <w:t>cut</w:t>
      </w:r>
      <w:r>
        <w:rPr>
          <w:spacing w:val="-9"/>
        </w:rPr>
        <w:t> </w:t>
      </w:r>
      <w:r>
        <w:rPr/>
        <w:t>at</w:t>
      </w:r>
      <w:r>
        <w:rPr>
          <w:spacing w:val="-9"/>
        </w:rPr>
        <w:t> </w:t>
      </w:r>
      <w:r>
        <w:rPr/>
        <w:t>the</w:t>
      </w:r>
      <w:r>
        <w:rPr>
          <w:spacing w:val="-9"/>
        </w:rPr>
        <w:t> </w:t>
      </w:r>
      <w:r>
        <w:rPr/>
        <w:t>joint</w:t>
      </w:r>
      <w:r>
        <w:rPr>
          <w:spacing w:val="-9"/>
        </w:rPr>
        <w:t> </w:t>
      </w:r>
      <w:r>
        <w:rPr/>
        <w:t>with</w:t>
      </w:r>
      <w:r>
        <w:rPr>
          <w:spacing w:val="-9"/>
        </w:rPr>
        <w:t> </w:t>
      </w:r>
      <w:r>
        <w:rPr/>
        <w:t>the</w:t>
      </w:r>
      <w:r>
        <w:rPr>
          <w:spacing w:val="-8"/>
        </w:rPr>
        <w:t> </w:t>
      </w:r>
      <w:r>
        <w:rPr>
          <w:i/>
        </w:rPr>
        <w:t>most</w:t>
      </w:r>
      <w:r>
        <w:rPr>
          <w:i/>
          <w:spacing w:val="-9"/>
        </w:rPr>
        <w:t> </w:t>
      </w:r>
      <w:r>
        <w:rPr/>
        <w:t>degrees</w:t>
      </w:r>
      <w:r>
        <w:rPr>
          <w:spacing w:val="-9"/>
        </w:rPr>
        <w:t> </w:t>
      </w:r>
      <w:r>
        <w:rPr/>
        <w:t>of</w:t>
      </w:r>
      <w:r>
        <w:rPr>
          <w:spacing w:val="-9"/>
        </w:rPr>
        <w:t> </w:t>
      </w:r>
      <w:r>
        <w:rPr/>
        <w:t>freedom</w:t>
      </w:r>
      <w:r>
        <w:rPr>
          <w:spacing w:val="-9"/>
        </w:rPr>
        <w:t> </w:t>
      </w:r>
      <w:r>
        <w:rPr/>
        <w:t>since</w:t>
      </w:r>
      <w:r>
        <w:rPr>
          <w:spacing w:val="-9"/>
        </w:rPr>
        <w:t> </w:t>
      </w:r>
      <w:r>
        <w:rPr/>
        <w:t>that</w:t>
      </w:r>
      <w:r>
        <w:rPr>
          <w:spacing w:val="-9"/>
        </w:rPr>
        <w:t> </w:t>
      </w:r>
      <w:r>
        <w:rPr/>
        <w:t>produces</w:t>
      </w:r>
      <w:r>
        <w:rPr>
          <w:spacing w:val="-9"/>
        </w:rPr>
        <w:t> </w:t>
      </w:r>
      <w:r>
        <w:rPr/>
        <w:t>the least number of constraints.</w:t>
      </w:r>
      <w:r>
        <w:rPr>
          <w:spacing w:val="40"/>
        </w:rPr>
        <w:t> </w:t>
      </w:r>
      <w:r>
        <w:rPr/>
        <w:t>It is also good to minimize the maximum length of any</w:t>
      </w:r>
    </w:p>
    <w:p>
      <w:pPr>
        <w:pStyle w:val="BodyText"/>
        <w:spacing w:after="0" w:line="249" w:lineRule="auto"/>
        <w:sectPr>
          <w:type w:val="continuous"/>
          <w:pgSz w:w="12240" w:h="15840"/>
          <w:pgMar w:header="819" w:footer="1204" w:top="700" w:bottom="280" w:left="720" w:right="360"/>
          <w:cols w:num="2" w:equalWidth="0">
            <w:col w:w="2166" w:space="40"/>
            <w:col w:w="8954"/>
          </w:cols>
        </w:sectPr>
      </w:pPr>
    </w:p>
    <w:p>
      <w:pPr>
        <w:pStyle w:val="BodyText"/>
      </w:pPr>
    </w:p>
    <w:p>
      <w:pPr>
        <w:pStyle w:val="BodyText"/>
      </w:pPr>
    </w:p>
    <w:p>
      <w:pPr>
        <w:pStyle w:val="BodyText"/>
        <w:spacing w:before="72"/>
      </w:pPr>
    </w:p>
    <w:p>
      <w:pPr>
        <w:pStyle w:val="BodyText"/>
        <w:spacing w:line="249" w:lineRule="auto"/>
        <w:ind w:left="3420" w:right="717"/>
      </w:pPr>
      <w:r>
        <w:rPr/>
        <w:t>chain</w:t>
      </w:r>
      <w:r>
        <w:rPr>
          <w:spacing w:val="-7"/>
        </w:rPr>
        <w:t> </w:t>
      </w:r>
      <w:r>
        <w:rPr/>
        <w:t>of</w:t>
      </w:r>
      <w:r>
        <w:rPr>
          <w:spacing w:val="-7"/>
        </w:rPr>
        <w:t> </w:t>
      </w:r>
      <w:r>
        <w:rPr/>
        <w:t>bodies</w:t>
      </w:r>
      <w:r>
        <w:rPr>
          <w:spacing w:val="-7"/>
        </w:rPr>
        <w:t> </w:t>
      </w:r>
      <w:r>
        <w:rPr/>
        <w:t>in</w:t>
      </w:r>
      <w:r>
        <w:rPr>
          <w:spacing w:val="-7"/>
        </w:rPr>
        <w:t> </w:t>
      </w:r>
      <w:r>
        <w:rPr/>
        <w:t>the</w:t>
      </w:r>
      <w:r>
        <w:rPr>
          <w:spacing w:val="-7"/>
        </w:rPr>
        <w:t> </w:t>
      </w:r>
      <w:r>
        <w:rPr/>
        <w:t>system,</w:t>
      </w:r>
      <w:r>
        <w:rPr>
          <w:spacing w:val="-7"/>
        </w:rPr>
        <w:t> </w:t>
      </w:r>
      <w:r>
        <w:rPr/>
        <w:t>so</w:t>
      </w:r>
      <w:r>
        <w:rPr>
          <w:spacing w:val="-7"/>
        </w:rPr>
        <w:t> </w:t>
      </w:r>
      <w:r>
        <w:rPr/>
        <w:t>cutting</w:t>
      </w:r>
      <w:r>
        <w:rPr>
          <w:spacing w:val="-7"/>
        </w:rPr>
        <w:t> </w:t>
      </w:r>
      <w:r>
        <w:rPr/>
        <w:t>a</w:t>
      </w:r>
      <w:r>
        <w:rPr>
          <w:spacing w:val="-7"/>
        </w:rPr>
        <w:t> </w:t>
      </w:r>
      <w:r>
        <w:rPr/>
        <w:t>loop</w:t>
      </w:r>
      <w:r>
        <w:rPr>
          <w:spacing w:val="-7"/>
        </w:rPr>
        <w:t> </w:t>
      </w:r>
      <w:r>
        <w:rPr/>
        <w:t>in</w:t>
      </w:r>
      <w:r>
        <w:rPr>
          <w:spacing w:val="-7"/>
        </w:rPr>
        <w:t> </w:t>
      </w:r>
      <w:r>
        <w:rPr/>
        <w:t>the</w:t>
      </w:r>
      <w:r>
        <w:rPr>
          <w:spacing w:val="-7"/>
        </w:rPr>
        <w:t> </w:t>
      </w:r>
      <w:r>
        <w:rPr/>
        <w:t>middle</w:t>
      </w:r>
      <w:r>
        <w:rPr>
          <w:spacing w:val="-7"/>
        </w:rPr>
        <w:t> </w:t>
      </w:r>
      <w:r>
        <w:rPr/>
        <w:t>is</w:t>
      </w:r>
      <w:r>
        <w:rPr>
          <w:spacing w:val="-7"/>
        </w:rPr>
        <w:t> </w:t>
      </w:r>
      <w:r>
        <w:rPr/>
        <w:t>generally</w:t>
      </w:r>
      <w:r>
        <w:rPr>
          <w:spacing w:val="-7"/>
        </w:rPr>
        <w:t> </w:t>
      </w:r>
      <w:r>
        <w:rPr/>
        <w:t>better</w:t>
      </w:r>
      <w:r>
        <w:rPr>
          <w:spacing w:val="-7"/>
        </w:rPr>
        <w:t> </w:t>
      </w:r>
      <w:r>
        <w:rPr/>
        <w:t>than</w:t>
      </w:r>
      <w:r>
        <w:rPr>
          <w:spacing w:val="-7"/>
        </w:rPr>
        <w:t> </w:t>
      </w:r>
      <w:r>
        <w:rPr/>
        <w:t>cut-ting it at either end.</w:t>
      </w:r>
    </w:p>
    <w:p>
      <w:pPr>
        <w:pStyle w:val="BodyText"/>
        <w:spacing w:before="12"/>
      </w:pPr>
    </w:p>
    <w:p>
      <w:pPr>
        <w:pStyle w:val="BodyText"/>
        <w:spacing w:line="249" w:lineRule="auto"/>
        <w:ind w:left="3420" w:right="717"/>
      </w:pPr>
      <w:r>
        <w:rPr/>
        <w:t>You</w:t>
      </w:r>
      <w:r>
        <w:rPr>
          <w:spacing w:val="-4"/>
        </w:rPr>
        <w:t> </w:t>
      </w:r>
      <w:r>
        <w:rPr/>
        <w:t>can</w:t>
      </w:r>
      <w:r>
        <w:rPr>
          <w:spacing w:val="-4"/>
        </w:rPr>
        <w:t> </w:t>
      </w:r>
      <w:r>
        <w:rPr/>
        <w:t>also</w:t>
      </w:r>
      <w:r>
        <w:rPr>
          <w:spacing w:val="-4"/>
        </w:rPr>
        <w:t> </w:t>
      </w:r>
      <w:r>
        <w:rPr/>
        <w:t>cut</w:t>
      </w:r>
      <w:r>
        <w:rPr>
          <w:spacing w:val="-3"/>
        </w:rPr>
        <w:t> </w:t>
      </w:r>
      <w:r>
        <w:rPr>
          <w:i/>
        </w:rPr>
        <w:t>inside</w:t>
      </w:r>
      <w:r>
        <w:rPr>
          <w:i/>
          <w:spacing w:val="-4"/>
        </w:rPr>
        <w:t> </w:t>
      </w:r>
      <w:r>
        <w:rPr>
          <w:i/>
        </w:rPr>
        <w:t>a</w:t>
      </w:r>
      <w:r>
        <w:rPr>
          <w:i/>
          <w:spacing w:val="-4"/>
        </w:rPr>
        <w:t> </w:t>
      </w:r>
      <w:r>
        <w:rPr>
          <w:i/>
        </w:rPr>
        <w:t>body</w:t>
      </w:r>
      <w:r>
        <w:rPr>
          <w:i/>
          <w:spacing w:val="-4"/>
        </w:rPr>
        <w:t> </w:t>
      </w:r>
      <w:r>
        <w:rPr/>
        <w:t>and</w:t>
      </w:r>
      <w:r>
        <w:rPr>
          <w:spacing w:val="-4"/>
        </w:rPr>
        <w:t> </w:t>
      </w:r>
      <w:r>
        <w:rPr/>
        <w:t>re-form</w:t>
      </w:r>
      <w:r>
        <w:rPr>
          <w:spacing w:val="-4"/>
        </w:rPr>
        <w:t> </w:t>
      </w:r>
      <w:r>
        <w:rPr/>
        <w:t>the</w:t>
      </w:r>
      <w:r>
        <w:rPr>
          <w:spacing w:val="-4"/>
        </w:rPr>
        <w:t> </w:t>
      </w:r>
      <w:r>
        <w:rPr/>
        <w:t>loop</w:t>
      </w:r>
      <w:r>
        <w:rPr>
          <w:spacing w:val="-4"/>
        </w:rPr>
        <w:t> </w:t>
      </w:r>
      <w:r>
        <w:rPr/>
        <w:t>by</w:t>
      </w:r>
      <w:r>
        <w:rPr>
          <w:spacing w:val="-4"/>
        </w:rPr>
        <w:t> </w:t>
      </w:r>
      <w:r>
        <w:rPr/>
        <w:t>placing</w:t>
      </w:r>
      <w:r>
        <w:rPr>
          <w:spacing w:val="-4"/>
        </w:rPr>
        <w:t> </w:t>
      </w:r>
      <w:r>
        <w:rPr/>
        <w:t>a</w:t>
      </w:r>
      <w:r>
        <w:rPr>
          <w:spacing w:val="-4"/>
        </w:rPr>
        <w:t> </w:t>
      </w:r>
      <w:r>
        <w:rPr/>
        <w:t>weld</w:t>
      </w:r>
      <w:r>
        <w:rPr>
          <w:spacing w:val="-4"/>
        </w:rPr>
        <w:t> </w:t>
      </w:r>
      <w:r>
        <w:rPr/>
        <w:t>joint</w:t>
      </w:r>
      <w:r>
        <w:rPr>
          <w:spacing w:val="-4"/>
        </w:rPr>
        <w:t> </w:t>
      </w:r>
      <w:r>
        <w:rPr/>
        <w:t>between</w:t>
      </w:r>
      <w:r>
        <w:rPr>
          <w:spacing w:val="-4"/>
        </w:rPr>
        <w:t> </w:t>
      </w:r>
      <w:r>
        <w:rPr/>
        <w:t>the two pieces.</w:t>
      </w:r>
      <w:r>
        <w:rPr>
          <w:spacing w:val="40"/>
        </w:rPr>
        <w:t> </w:t>
      </w:r>
      <w:r>
        <w:rPr/>
        <w:t>This has advantages in terms of uniform treatment of all joints.</w:t>
      </w:r>
      <w:r>
        <w:rPr>
          <w:spacing w:val="40"/>
        </w:rPr>
        <w:t> </w:t>
      </w:r>
      <w:r>
        <w:rPr/>
        <w:t>However, no</w:t>
      </w:r>
      <w:r>
        <w:rPr>
          <w:spacing w:val="-6"/>
        </w:rPr>
        <w:t> </w:t>
      </w:r>
      <w:r>
        <w:rPr/>
        <w:t>DOFs</w:t>
      </w:r>
      <w:r>
        <w:rPr>
          <w:spacing w:val="-6"/>
        </w:rPr>
        <w:t> </w:t>
      </w:r>
      <w:r>
        <w:rPr/>
        <w:t>are</w:t>
      </w:r>
      <w:r>
        <w:rPr>
          <w:spacing w:val="-6"/>
        </w:rPr>
        <w:t> </w:t>
      </w:r>
      <w:r>
        <w:rPr/>
        <w:t>removed</w:t>
      </w:r>
      <w:r>
        <w:rPr>
          <w:spacing w:val="-6"/>
        </w:rPr>
        <w:t> </w:t>
      </w:r>
      <w:r>
        <w:rPr/>
        <w:t>and</w:t>
      </w:r>
      <w:r>
        <w:rPr>
          <w:spacing w:val="38"/>
        </w:rPr>
        <w:t> </w:t>
      </w:r>
      <w:r>
        <w:rPr/>
        <w:t>weld</w:t>
      </w:r>
      <w:r>
        <w:rPr>
          <w:spacing w:val="-6"/>
        </w:rPr>
        <w:t> </w:t>
      </w:r>
      <w:r>
        <w:rPr/>
        <w:t>joint</w:t>
      </w:r>
      <w:r>
        <w:rPr>
          <w:spacing w:val="-6"/>
        </w:rPr>
        <w:t> </w:t>
      </w:r>
      <w:r>
        <w:rPr/>
        <w:t>adds</w:t>
      </w:r>
      <w:r>
        <w:rPr>
          <w:spacing w:val="-6"/>
        </w:rPr>
        <w:t> </w:t>
      </w:r>
      <w:r>
        <w:rPr/>
        <w:t>6</w:t>
      </w:r>
      <w:r>
        <w:rPr>
          <w:spacing w:val="-6"/>
        </w:rPr>
        <w:t> </w:t>
      </w:r>
      <w:r>
        <w:rPr/>
        <w:t>constraints,</w:t>
      </w:r>
      <w:r>
        <w:rPr>
          <w:spacing w:val="-6"/>
        </w:rPr>
        <w:t> </w:t>
      </w:r>
      <w:r>
        <w:rPr/>
        <w:t>so</w:t>
      </w:r>
      <w:r>
        <w:rPr>
          <w:spacing w:val="-6"/>
        </w:rPr>
        <w:t> </w:t>
      </w:r>
      <w:r>
        <w:rPr/>
        <w:t>this</w:t>
      </w:r>
      <w:r>
        <w:rPr>
          <w:spacing w:val="-6"/>
        </w:rPr>
        <w:t> </w:t>
      </w:r>
      <w:r>
        <w:rPr/>
        <w:t>method</w:t>
      </w:r>
      <w:r>
        <w:rPr>
          <w:spacing w:val="-6"/>
        </w:rPr>
        <w:t> </w:t>
      </w:r>
      <w:r>
        <w:rPr/>
        <w:t>is</w:t>
      </w:r>
      <w:r>
        <w:rPr>
          <w:spacing w:val="-6"/>
        </w:rPr>
        <w:t> </w:t>
      </w:r>
      <w:r>
        <w:rPr/>
        <w:t>computation-ally more expensive.</w:t>
      </w:r>
      <w:r>
        <w:rPr>
          <w:spacing w:val="40"/>
        </w:rPr>
        <w:t> </w:t>
      </w:r>
      <w:r>
        <w:rPr/>
        <w:t>Note that the easiest way to “cut” a body is to replace it with two identical bodies, each with one-half the density of the original body and occupying the same space when assembled.</w:t>
      </w:r>
      <w:r>
        <w:rPr>
          <w:spacing w:val="40"/>
        </w:rPr>
        <w:t> </w:t>
      </w:r>
      <w:r>
        <w:rPr/>
        <w:t>The weld joint is simply placed at the center of mass.</w:t>
      </w:r>
    </w:p>
    <w:p>
      <w:pPr>
        <w:pStyle w:val="BodyText"/>
        <w:spacing w:before="14"/>
      </w:pPr>
    </w:p>
    <w:p>
      <w:pPr>
        <w:pStyle w:val="BodyText"/>
        <w:spacing w:line="249" w:lineRule="auto" w:before="1"/>
        <w:ind w:left="3420" w:right="722"/>
      </w:pPr>
      <w:r>
        <w:rPr/>
        <w:t>If</w:t>
      </w:r>
      <w:r>
        <w:rPr>
          <w:spacing w:val="-7"/>
        </w:rPr>
        <w:t> </w:t>
      </w:r>
      <w:r>
        <w:rPr/>
        <w:t>the</w:t>
      </w:r>
      <w:r>
        <w:rPr>
          <w:spacing w:val="-7"/>
        </w:rPr>
        <w:t> </w:t>
      </w:r>
      <w:r>
        <w:rPr/>
        <w:t>reference</w:t>
      </w:r>
      <w:r>
        <w:rPr>
          <w:spacing w:val="-7"/>
        </w:rPr>
        <w:t> </w:t>
      </w:r>
      <w:r>
        <w:rPr/>
        <w:t>configuration</w:t>
      </w:r>
      <w:r>
        <w:rPr>
          <w:spacing w:val="-7"/>
        </w:rPr>
        <w:t> </w:t>
      </w:r>
      <w:r>
        <w:rPr/>
        <w:t>is</w:t>
      </w:r>
      <w:r>
        <w:rPr>
          <w:spacing w:val="-8"/>
        </w:rPr>
        <w:t> </w:t>
      </w:r>
      <w:r>
        <w:rPr/>
        <w:t>input</w:t>
      </w:r>
      <w:r>
        <w:rPr>
          <w:spacing w:val="-7"/>
        </w:rPr>
        <w:t> </w:t>
      </w:r>
      <w:r>
        <w:rPr/>
        <w:t>such</w:t>
      </w:r>
      <w:r>
        <w:rPr>
          <w:spacing w:val="-7"/>
        </w:rPr>
        <w:t> </w:t>
      </w:r>
      <w:r>
        <w:rPr/>
        <w:t>that</w:t>
      </w:r>
      <w:r>
        <w:rPr>
          <w:spacing w:val="-7"/>
        </w:rPr>
        <w:t> </w:t>
      </w:r>
      <w:r>
        <w:rPr/>
        <w:t>all</w:t>
      </w:r>
      <w:r>
        <w:rPr>
          <w:spacing w:val="-7"/>
        </w:rPr>
        <w:t> </w:t>
      </w:r>
      <w:r>
        <w:rPr/>
        <w:t>the</w:t>
      </w:r>
      <w:r>
        <w:rPr>
          <w:spacing w:val="-7"/>
        </w:rPr>
        <w:t> </w:t>
      </w:r>
      <w:r>
        <w:rPr/>
        <w:t>loop</w:t>
      </w:r>
      <w:r>
        <w:rPr>
          <w:spacing w:val="-7"/>
        </w:rPr>
        <w:t> </w:t>
      </w:r>
      <w:r>
        <w:rPr/>
        <w:t>joints</w:t>
      </w:r>
      <w:r>
        <w:rPr>
          <w:spacing w:val="-8"/>
        </w:rPr>
        <w:t> </w:t>
      </w:r>
      <w:r>
        <w:rPr/>
        <w:t>are</w:t>
      </w:r>
      <w:r>
        <w:rPr>
          <w:spacing w:val="-7"/>
        </w:rPr>
        <w:t> </w:t>
      </w:r>
      <w:r>
        <w:rPr/>
        <w:t>already</w:t>
      </w:r>
      <w:r>
        <w:rPr>
          <w:spacing w:val="-7"/>
        </w:rPr>
        <w:t> </w:t>
      </w:r>
      <w:r>
        <w:rPr/>
        <w:t>assembled, then</w:t>
      </w:r>
      <w:r>
        <w:rPr>
          <w:spacing w:val="-8"/>
        </w:rPr>
        <w:t> </w:t>
      </w:r>
      <w:r>
        <w:rPr/>
        <w:t>the</w:t>
      </w:r>
      <w:r>
        <w:rPr>
          <w:spacing w:val="-8"/>
        </w:rPr>
        <w:t> </w:t>
      </w:r>
      <w:r>
        <w:rPr/>
        <w:t>loop</w:t>
      </w:r>
      <w:r>
        <w:rPr>
          <w:spacing w:val="-8"/>
        </w:rPr>
        <w:t> </w:t>
      </w:r>
      <w:r>
        <w:rPr/>
        <w:t>joint</w:t>
      </w:r>
      <w:r>
        <w:rPr>
          <w:spacing w:val="-8"/>
        </w:rPr>
        <w:t> </w:t>
      </w:r>
      <w:r>
        <w:rPr/>
        <w:t>specifications</w:t>
      </w:r>
      <w:r>
        <w:rPr>
          <w:spacing w:val="-8"/>
        </w:rPr>
        <w:t> </w:t>
      </w:r>
      <w:r>
        <w:rPr/>
        <w:t>are</w:t>
      </w:r>
      <w:r>
        <w:rPr>
          <w:spacing w:val="-8"/>
        </w:rPr>
        <w:t> </w:t>
      </w:r>
      <w:r>
        <w:rPr/>
        <w:t>exactly</w:t>
      </w:r>
      <w:r>
        <w:rPr>
          <w:spacing w:val="-8"/>
        </w:rPr>
        <w:t> </w:t>
      </w:r>
      <w:r>
        <w:rPr/>
        <w:t>like</w:t>
      </w:r>
      <w:r>
        <w:rPr>
          <w:spacing w:val="-8"/>
        </w:rPr>
        <w:t> </w:t>
      </w:r>
      <w:r>
        <w:rPr/>
        <w:t>those</w:t>
      </w:r>
      <w:r>
        <w:rPr>
          <w:spacing w:val="-8"/>
        </w:rPr>
        <w:t> </w:t>
      </w:r>
      <w:r>
        <w:rPr/>
        <w:t>for</w:t>
      </w:r>
      <w:r>
        <w:rPr>
          <w:spacing w:val="-8"/>
        </w:rPr>
        <w:t> </w:t>
      </w:r>
      <w:r>
        <w:rPr/>
        <w:t>joints</w:t>
      </w:r>
      <w:r>
        <w:rPr>
          <w:spacing w:val="-8"/>
        </w:rPr>
        <w:t> </w:t>
      </w:r>
      <w:r>
        <w:rPr/>
        <w:t>in</w:t>
      </w:r>
      <w:r>
        <w:rPr>
          <w:spacing w:val="-8"/>
        </w:rPr>
        <w:t> </w:t>
      </w:r>
      <w:r>
        <w:rPr/>
        <w:t>the</w:t>
      </w:r>
      <w:r>
        <w:rPr>
          <w:spacing w:val="-8"/>
        </w:rPr>
        <w:t> </w:t>
      </w:r>
      <w:r>
        <w:rPr/>
        <w:t>tree</w:t>
      </w:r>
      <w:r>
        <w:rPr>
          <w:spacing w:val="-8"/>
        </w:rPr>
        <w:t> </w:t>
      </w:r>
      <w:r>
        <w:rPr/>
        <w:t>system.</w:t>
      </w:r>
      <w:r>
        <w:rPr>
          <w:spacing w:val="35"/>
        </w:rPr>
        <w:t> </w:t>
      </w:r>
      <w:r>
        <w:rPr/>
        <w:t>Oth-erwise,</w:t>
      </w:r>
      <w:r>
        <w:rPr>
          <w:spacing w:val="-10"/>
        </w:rPr>
        <w:t> </w:t>
      </w:r>
      <w:r>
        <w:rPr/>
        <w:t>some</w:t>
      </w:r>
      <w:r>
        <w:rPr>
          <w:spacing w:val="-10"/>
        </w:rPr>
        <w:t> </w:t>
      </w:r>
      <w:r>
        <w:rPr/>
        <w:t>additional</w:t>
      </w:r>
      <w:r>
        <w:rPr>
          <w:spacing w:val="-10"/>
        </w:rPr>
        <w:t> </w:t>
      </w:r>
      <w:r>
        <w:rPr/>
        <w:t>vectors</w:t>
      </w:r>
      <w:r>
        <w:rPr>
          <w:spacing w:val="-10"/>
        </w:rPr>
        <w:t> </w:t>
      </w:r>
      <w:r>
        <w:rPr/>
        <w:t>can</w:t>
      </w:r>
      <w:r>
        <w:rPr>
          <w:spacing w:val="-10"/>
        </w:rPr>
        <w:t> </w:t>
      </w:r>
      <w:r>
        <w:rPr/>
        <w:t>be</w:t>
      </w:r>
      <w:r>
        <w:rPr>
          <w:spacing w:val="-10"/>
        </w:rPr>
        <w:t> </w:t>
      </w:r>
      <w:r>
        <w:rPr/>
        <w:t>specified</w:t>
      </w:r>
      <w:r>
        <w:rPr>
          <w:spacing w:val="-10"/>
        </w:rPr>
        <w:t> </w:t>
      </w:r>
      <w:r>
        <w:rPr/>
        <w:t>to</w:t>
      </w:r>
      <w:r>
        <w:rPr>
          <w:spacing w:val="-10"/>
        </w:rPr>
        <w:t> </w:t>
      </w:r>
      <w:r>
        <w:rPr/>
        <w:t>control</w:t>
      </w:r>
      <w:r>
        <w:rPr>
          <w:spacing w:val="-10"/>
        </w:rPr>
        <w:t> </w:t>
      </w:r>
      <w:r>
        <w:rPr/>
        <w:t>the</w:t>
      </w:r>
      <w:r>
        <w:rPr>
          <w:spacing w:val="-10"/>
        </w:rPr>
        <w:t> </w:t>
      </w:r>
      <w:r>
        <w:rPr/>
        <w:t>allowable</w:t>
      </w:r>
      <w:r>
        <w:rPr>
          <w:spacing w:val="-10"/>
        </w:rPr>
        <w:t> </w:t>
      </w:r>
      <w:r>
        <w:rPr/>
        <w:t>assembled</w:t>
      </w:r>
      <w:r>
        <w:rPr>
          <w:spacing w:val="-10"/>
        </w:rPr>
        <w:t> </w:t>
      </w:r>
      <w:r>
        <w:rPr/>
        <w:t>con-figurations</w:t>
      </w:r>
      <w:r>
        <w:rPr>
          <w:spacing w:val="-9"/>
        </w:rPr>
        <w:t> </w:t>
      </w:r>
      <w:r>
        <w:rPr/>
        <w:t>and</w:t>
      </w:r>
      <w:r>
        <w:rPr>
          <w:spacing w:val="-9"/>
        </w:rPr>
        <w:t> </w:t>
      </w:r>
      <w:r>
        <w:rPr/>
        <w:t>to</w:t>
      </w:r>
      <w:r>
        <w:rPr>
          <w:spacing w:val="-9"/>
        </w:rPr>
        <w:t> </w:t>
      </w:r>
      <w:r>
        <w:rPr/>
        <w:t>define</w:t>
      </w:r>
      <w:r>
        <w:rPr>
          <w:spacing w:val="-9"/>
        </w:rPr>
        <w:t> </w:t>
      </w:r>
      <w:r>
        <w:rPr/>
        <w:t>the</w:t>
      </w:r>
      <w:r>
        <w:rPr>
          <w:spacing w:val="-9"/>
        </w:rPr>
        <w:t> </w:t>
      </w:r>
      <w:r>
        <w:rPr/>
        <w:t>zero</w:t>
      </w:r>
      <w:r>
        <w:rPr>
          <w:spacing w:val="-9"/>
        </w:rPr>
        <w:t> </w:t>
      </w:r>
      <w:r>
        <w:rPr/>
        <w:t>positions</w:t>
      </w:r>
      <w:r>
        <w:rPr>
          <w:spacing w:val="-9"/>
        </w:rPr>
        <w:t> </w:t>
      </w:r>
      <w:r>
        <w:rPr/>
        <w:t>for</w:t>
      </w:r>
      <w:r>
        <w:rPr>
          <w:spacing w:val="-9"/>
        </w:rPr>
        <w:t> </w:t>
      </w:r>
      <w:r>
        <w:rPr/>
        <w:t>the</w:t>
      </w:r>
      <w:r>
        <w:rPr>
          <w:spacing w:val="-9"/>
        </w:rPr>
        <w:t> </w:t>
      </w:r>
      <w:r>
        <w:rPr/>
        <w:t>loop</w:t>
      </w:r>
      <w:r>
        <w:rPr>
          <w:spacing w:val="-9"/>
        </w:rPr>
        <w:t> </w:t>
      </w:r>
      <w:r>
        <w:rPr/>
        <w:t>joint</w:t>
      </w:r>
      <w:r>
        <w:rPr>
          <w:spacing w:val="-9"/>
        </w:rPr>
        <w:t> </w:t>
      </w:r>
      <w:r>
        <w:rPr/>
        <w:t>coordinates</w:t>
      </w:r>
      <w:r>
        <w:rPr>
          <w:spacing w:val="-9"/>
        </w:rPr>
        <w:t> </w:t>
      </w:r>
      <w:r>
        <w:rPr/>
        <w:t>(called</w:t>
      </w:r>
      <w:r>
        <w:rPr>
          <w:spacing w:val="-9"/>
        </w:rPr>
        <w:t> </w:t>
      </w:r>
      <w:r>
        <w:rPr/>
        <w:t>“pseudo coordinates”).</w:t>
      </w:r>
      <w:r>
        <w:rPr>
          <w:spacing w:val="40"/>
        </w:rPr>
        <w:t> </w:t>
      </w:r>
      <w:r>
        <w:rPr/>
        <w:t>If these additional vectors are not specified, SD/FAST will choose de-faults.</w:t>
      </w:r>
      <w:r>
        <w:rPr>
          <w:spacing w:val="40"/>
        </w:rPr>
        <w:t> </w:t>
      </w:r>
      <w:r>
        <w:rPr/>
        <w:t>The body pin will be aligned with the final inboard pin, and the reference lines will be parallel.</w:t>
      </w:r>
    </w:p>
    <w:p>
      <w:pPr>
        <w:pStyle w:val="BodyText"/>
        <w:spacing w:before="15"/>
      </w:pPr>
    </w:p>
    <w:p>
      <w:pPr>
        <w:pStyle w:val="BodyText"/>
        <w:spacing w:line="249" w:lineRule="auto"/>
        <w:ind w:left="3420" w:right="722"/>
      </w:pPr>
      <w:r>
        <w:rPr/>
        <w:t>There</w:t>
      </w:r>
      <w:r>
        <w:rPr>
          <w:spacing w:val="-3"/>
        </w:rPr>
        <w:t> </w:t>
      </w:r>
      <w:r>
        <w:rPr/>
        <w:t>are</w:t>
      </w:r>
      <w:r>
        <w:rPr>
          <w:spacing w:val="-3"/>
        </w:rPr>
        <w:t> </w:t>
      </w:r>
      <w:r>
        <w:rPr/>
        <w:t>a</w:t>
      </w:r>
      <w:r>
        <w:rPr>
          <w:spacing w:val="-3"/>
        </w:rPr>
        <w:t> </w:t>
      </w:r>
      <w:r>
        <w:rPr/>
        <w:t>few</w:t>
      </w:r>
      <w:r>
        <w:rPr>
          <w:spacing w:val="-4"/>
        </w:rPr>
        <w:t> </w:t>
      </w:r>
      <w:r>
        <w:rPr/>
        <w:t>minor</w:t>
      </w:r>
      <w:r>
        <w:rPr>
          <w:spacing w:val="-3"/>
        </w:rPr>
        <w:t> </w:t>
      </w:r>
      <w:r>
        <w:rPr/>
        <w:t>restrictions</w:t>
      </w:r>
      <w:r>
        <w:rPr>
          <w:spacing w:val="-4"/>
        </w:rPr>
        <w:t> </w:t>
      </w:r>
      <w:r>
        <w:rPr/>
        <w:t>that</w:t>
      </w:r>
      <w:r>
        <w:rPr>
          <w:spacing w:val="-3"/>
        </w:rPr>
        <w:t> </w:t>
      </w:r>
      <w:r>
        <w:rPr/>
        <w:t>apply</w:t>
      </w:r>
      <w:r>
        <w:rPr>
          <w:spacing w:val="-3"/>
        </w:rPr>
        <w:t> </w:t>
      </w:r>
      <w:r>
        <w:rPr/>
        <w:t>to</w:t>
      </w:r>
      <w:r>
        <w:rPr>
          <w:spacing w:val="-3"/>
        </w:rPr>
        <w:t> </w:t>
      </w:r>
      <w:r>
        <w:rPr/>
        <w:t>loop</w:t>
      </w:r>
      <w:r>
        <w:rPr>
          <w:spacing w:val="-3"/>
        </w:rPr>
        <w:t> </w:t>
      </w:r>
      <w:r>
        <w:rPr/>
        <w:t>joints</w:t>
      </w:r>
      <w:r>
        <w:rPr>
          <w:spacing w:val="-4"/>
        </w:rPr>
        <w:t> </w:t>
      </w:r>
      <w:r>
        <w:rPr/>
        <w:t>which</w:t>
      </w:r>
      <w:r>
        <w:rPr>
          <w:spacing w:val="-3"/>
        </w:rPr>
        <w:t> </w:t>
      </w:r>
      <w:r>
        <w:rPr/>
        <w:t>do</w:t>
      </w:r>
      <w:r>
        <w:rPr>
          <w:spacing w:val="-3"/>
        </w:rPr>
        <w:t> </w:t>
      </w:r>
      <w:r>
        <w:rPr/>
        <w:t>not</w:t>
      </w:r>
      <w:r>
        <w:rPr>
          <w:spacing w:val="-3"/>
        </w:rPr>
        <w:t> </w:t>
      </w:r>
      <w:r>
        <w:rPr/>
        <w:t>apply</w:t>
      </w:r>
      <w:r>
        <w:rPr>
          <w:spacing w:val="-3"/>
        </w:rPr>
        <w:t> </w:t>
      </w:r>
      <w:r>
        <w:rPr/>
        <w:t>to</w:t>
      </w:r>
      <w:r>
        <w:rPr>
          <w:spacing w:val="-3"/>
        </w:rPr>
        <w:t> </w:t>
      </w:r>
      <w:r>
        <w:rPr/>
        <w:t>tree joints.</w:t>
      </w:r>
      <w:r>
        <w:rPr>
          <w:spacing w:val="40"/>
        </w:rPr>
        <w:t> </w:t>
      </w:r>
      <w:r>
        <w:rPr/>
        <w:t>Please refer to Reference Section R11.1 for details.</w:t>
      </w:r>
    </w:p>
    <w:p>
      <w:pPr>
        <w:pStyle w:val="BodyText"/>
        <w:spacing w:before="16"/>
      </w:pPr>
    </w:p>
    <w:p>
      <w:pPr>
        <w:spacing w:before="1"/>
        <w:ind w:left="3420" w:right="0" w:firstLine="0"/>
        <w:jc w:val="left"/>
        <w:rPr>
          <w:rFonts w:ascii="Arial"/>
          <w:b/>
          <w:sz w:val="18"/>
        </w:rPr>
      </w:pPr>
      <w:r>
        <w:rPr>
          <w:rFonts w:ascii="Arial"/>
          <w:b/>
          <w:sz w:val="18"/>
        </w:rPr>
        <w:t>Assembly</w:t>
      </w:r>
      <w:r>
        <w:rPr>
          <w:rFonts w:ascii="Arial"/>
          <w:b/>
          <w:spacing w:val="-5"/>
          <w:sz w:val="18"/>
        </w:rPr>
        <w:t> </w:t>
      </w:r>
      <w:r>
        <w:rPr>
          <w:rFonts w:ascii="Arial"/>
          <w:b/>
          <w:spacing w:val="-2"/>
          <w:sz w:val="18"/>
        </w:rPr>
        <w:t>Analysis</w:t>
      </w:r>
    </w:p>
    <w:p>
      <w:pPr>
        <w:pStyle w:val="BodyText"/>
        <w:spacing w:line="247" w:lineRule="auto" w:before="28"/>
        <w:ind w:left="3420" w:right="722"/>
      </w:pPr>
      <w:r>
        <w:rPr/>
        <mc:AlternateContent>
          <mc:Choice Requires="wps">
            <w:drawing>
              <wp:anchor distT="0" distB="0" distL="0" distR="0" allowOverlap="1" layoutInCell="1" locked="0" behindDoc="0" simplePos="0" relativeHeight="15872512">
                <wp:simplePos x="0" y="0"/>
                <wp:positionH relativeFrom="page">
                  <wp:posOffset>1155442</wp:posOffset>
                </wp:positionH>
                <wp:positionV relativeFrom="paragraph">
                  <wp:posOffset>391495</wp:posOffset>
                </wp:positionV>
                <wp:extent cx="1117600" cy="487680"/>
                <wp:effectExtent l="0" t="0" r="0" b="0"/>
                <wp:wrapNone/>
                <wp:docPr id="2003" name="Group 2003"/>
                <wp:cNvGraphicFramePr>
                  <a:graphicFrameLocks/>
                </wp:cNvGraphicFramePr>
                <a:graphic>
                  <a:graphicData uri="http://schemas.microsoft.com/office/word/2010/wordprocessingGroup">
                    <wpg:wgp>
                      <wpg:cNvPr id="2003" name="Group 2003"/>
                      <wpg:cNvGrpSpPr/>
                      <wpg:grpSpPr>
                        <a:xfrm>
                          <a:off x="0" y="0"/>
                          <a:ext cx="1117600" cy="487680"/>
                          <a:chExt cx="1117600" cy="487680"/>
                        </a:xfrm>
                      </wpg:grpSpPr>
                      <wps:wsp>
                        <wps:cNvPr id="2004" name="Graphic 2004"/>
                        <wps:cNvSpPr/>
                        <wps:spPr>
                          <a:xfrm>
                            <a:off x="10798" y="395333"/>
                            <a:ext cx="608330" cy="88900"/>
                          </a:xfrm>
                          <a:custGeom>
                            <a:avLst/>
                            <a:gdLst/>
                            <a:ahLst/>
                            <a:cxnLst/>
                            <a:rect l="l" t="t" r="r" b="b"/>
                            <a:pathLst>
                              <a:path w="608330" h="88900">
                                <a:moveTo>
                                  <a:pt x="563626" y="0"/>
                                </a:moveTo>
                                <a:lnTo>
                                  <a:pt x="44196" y="0"/>
                                </a:lnTo>
                                <a:lnTo>
                                  <a:pt x="26992" y="3473"/>
                                </a:lnTo>
                                <a:lnTo>
                                  <a:pt x="12944" y="12944"/>
                                </a:lnTo>
                                <a:lnTo>
                                  <a:pt x="3473" y="26992"/>
                                </a:lnTo>
                                <a:lnTo>
                                  <a:pt x="0" y="44195"/>
                                </a:lnTo>
                                <a:lnTo>
                                  <a:pt x="3473" y="61399"/>
                                </a:lnTo>
                                <a:lnTo>
                                  <a:pt x="12944" y="75447"/>
                                </a:lnTo>
                                <a:lnTo>
                                  <a:pt x="26992" y="84918"/>
                                </a:lnTo>
                                <a:lnTo>
                                  <a:pt x="44196" y="88391"/>
                                </a:lnTo>
                                <a:lnTo>
                                  <a:pt x="563626" y="88391"/>
                                </a:lnTo>
                                <a:lnTo>
                                  <a:pt x="580829" y="84918"/>
                                </a:lnTo>
                                <a:lnTo>
                                  <a:pt x="594877" y="75447"/>
                                </a:lnTo>
                                <a:lnTo>
                                  <a:pt x="604348" y="61399"/>
                                </a:lnTo>
                                <a:lnTo>
                                  <a:pt x="607822" y="44195"/>
                                </a:lnTo>
                                <a:lnTo>
                                  <a:pt x="604348" y="26992"/>
                                </a:lnTo>
                                <a:lnTo>
                                  <a:pt x="594877" y="12944"/>
                                </a:lnTo>
                                <a:lnTo>
                                  <a:pt x="580829" y="3473"/>
                                </a:lnTo>
                                <a:lnTo>
                                  <a:pt x="563626" y="0"/>
                                </a:lnTo>
                                <a:close/>
                              </a:path>
                            </a:pathLst>
                          </a:custGeom>
                          <a:solidFill>
                            <a:srgbClr val="F7F7F7"/>
                          </a:solidFill>
                        </wps:spPr>
                        <wps:bodyPr wrap="square" lIns="0" tIns="0" rIns="0" bIns="0" rtlCol="0">
                          <a:prstTxWarp prst="textNoShape">
                            <a:avLst/>
                          </a:prstTxWarp>
                          <a:noAutofit/>
                        </wps:bodyPr>
                      </wps:wsp>
                      <wps:wsp>
                        <wps:cNvPr id="2005" name="Graphic 2005"/>
                        <wps:cNvSpPr/>
                        <wps:spPr>
                          <a:xfrm>
                            <a:off x="10798" y="395333"/>
                            <a:ext cx="608330" cy="88900"/>
                          </a:xfrm>
                          <a:custGeom>
                            <a:avLst/>
                            <a:gdLst/>
                            <a:ahLst/>
                            <a:cxnLst/>
                            <a:rect l="l" t="t" r="r" b="b"/>
                            <a:pathLst>
                              <a:path w="608330" h="88900">
                                <a:moveTo>
                                  <a:pt x="0" y="44195"/>
                                </a:moveTo>
                                <a:lnTo>
                                  <a:pt x="3473" y="26992"/>
                                </a:lnTo>
                                <a:lnTo>
                                  <a:pt x="12944" y="12944"/>
                                </a:lnTo>
                                <a:lnTo>
                                  <a:pt x="26992" y="3473"/>
                                </a:lnTo>
                                <a:lnTo>
                                  <a:pt x="44196" y="0"/>
                                </a:lnTo>
                                <a:lnTo>
                                  <a:pt x="563626" y="0"/>
                                </a:lnTo>
                                <a:lnTo>
                                  <a:pt x="580829" y="3473"/>
                                </a:lnTo>
                                <a:lnTo>
                                  <a:pt x="594877" y="12944"/>
                                </a:lnTo>
                                <a:lnTo>
                                  <a:pt x="604348" y="26992"/>
                                </a:lnTo>
                                <a:lnTo>
                                  <a:pt x="607822" y="44195"/>
                                </a:lnTo>
                                <a:lnTo>
                                  <a:pt x="604348" y="61399"/>
                                </a:lnTo>
                                <a:lnTo>
                                  <a:pt x="594877" y="75447"/>
                                </a:lnTo>
                                <a:lnTo>
                                  <a:pt x="580829" y="84918"/>
                                </a:lnTo>
                                <a:lnTo>
                                  <a:pt x="563626" y="88391"/>
                                </a:lnTo>
                                <a:lnTo>
                                  <a:pt x="44196" y="88391"/>
                                </a:lnTo>
                                <a:lnTo>
                                  <a:pt x="26992" y="84918"/>
                                </a:lnTo>
                                <a:lnTo>
                                  <a:pt x="12944" y="75447"/>
                                </a:lnTo>
                                <a:lnTo>
                                  <a:pt x="3473" y="61399"/>
                                </a:lnTo>
                                <a:lnTo>
                                  <a:pt x="0" y="44195"/>
                                </a:lnTo>
                                <a:close/>
                              </a:path>
                            </a:pathLst>
                          </a:custGeom>
                          <a:ln w="7620">
                            <a:solidFill>
                              <a:srgbClr val="000000"/>
                            </a:solidFill>
                            <a:prstDash val="solid"/>
                          </a:ln>
                        </wps:spPr>
                        <wps:bodyPr wrap="square" lIns="0" tIns="0" rIns="0" bIns="0" rtlCol="0">
                          <a:prstTxWarp prst="textNoShape">
                            <a:avLst/>
                          </a:prstTxWarp>
                          <a:noAutofit/>
                        </wps:bodyPr>
                      </wps:wsp>
                      <wps:wsp>
                        <wps:cNvPr id="2006" name="Graphic 2006"/>
                        <wps:cNvSpPr/>
                        <wps:spPr>
                          <a:xfrm>
                            <a:off x="244732" y="22080"/>
                            <a:ext cx="608330" cy="88900"/>
                          </a:xfrm>
                          <a:custGeom>
                            <a:avLst/>
                            <a:gdLst/>
                            <a:ahLst/>
                            <a:cxnLst/>
                            <a:rect l="l" t="t" r="r" b="b"/>
                            <a:pathLst>
                              <a:path w="608330" h="88900">
                                <a:moveTo>
                                  <a:pt x="563626" y="0"/>
                                </a:moveTo>
                                <a:lnTo>
                                  <a:pt x="44196" y="0"/>
                                </a:lnTo>
                                <a:lnTo>
                                  <a:pt x="26992" y="3473"/>
                                </a:lnTo>
                                <a:lnTo>
                                  <a:pt x="12944" y="12944"/>
                                </a:lnTo>
                                <a:lnTo>
                                  <a:pt x="3473" y="26992"/>
                                </a:lnTo>
                                <a:lnTo>
                                  <a:pt x="0" y="44196"/>
                                </a:lnTo>
                                <a:lnTo>
                                  <a:pt x="3473" y="61399"/>
                                </a:lnTo>
                                <a:lnTo>
                                  <a:pt x="12944" y="75447"/>
                                </a:lnTo>
                                <a:lnTo>
                                  <a:pt x="26992" y="84918"/>
                                </a:lnTo>
                                <a:lnTo>
                                  <a:pt x="44196" y="88392"/>
                                </a:lnTo>
                                <a:lnTo>
                                  <a:pt x="563626" y="88392"/>
                                </a:lnTo>
                                <a:lnTo>
                                  <a:pt x="580829" y="84918"/>
                                </a:lnTo>
                                <a:lnTo>
                                  <a:pt x="594877" y="75447"/>
                                </a:lnTo>
                                <a:lnTo>
                                  <a:pt x="604348" y="61399"/>
                                </a:lnTo>
                                <a:lnTo>
                                  <a:pt x="607822" y="44196"/>
                                </a:lnTo>
                                <a:lnTo>
                                  <a:pt x="604348" y="26992"/>
                                </a:lnTo>
                                <a:lnTo>
                                  <a:pt x="594877" y="12944"/>
                                </a:lnTo>
                                <a:lnTo>
                                  <a:pt x="580829" y="3473"/>
                                </a:lnTo>
                                <a:lnTo>
                                  <a:pt x="563626" y="0"/>
                                </a:lnTo>
                                <a:close/>
                              </a:path>
                            </a:pathLst>
                          </a:custGeom>
                          <a:solidFill>
                            <a:srgbClr val="F7F7F7"/>
                          </a:solidFill>
                        </wps:spPr>
                        <wps:bodyPr wrap="square" lIns="0" tIns="0" rIns="0" bIns="0" rtlCol="0">
                          <a:prstTxWarp prst="textNoShape">
                            <a:avLst/>
                          </a:prstTxWarp>
                          <a:noAutofit/>
                        </wps:bodyPr>
                      </wps:wsp>
                      <wps:wsp>
                        <wps:cNvPr id="2007" name="Graphic 2007"/>
                        <wps:cNvSpPr/>
                        <wps:spPr>
                          <a:xfrm>
                            <a:off x="244732" y="22080"/>
                            <a:ext cx="608330" cy="88900"/>
                          </a:xfrm>
                          <a:custGeom>
                            <a:avLst/>
                            <a:gdLst/>
                            <a:ahLst/>
                            <a:cxnLst/>
                            <a:rect l="l" t="t" r="r" b="b"/>
                            <a:pathLst>
                              <a:path w="608330" h="88900">
                                <a:moveTo>
                                  <a:pt x="0" y="44196"/>
                                </a:moveTo>
                                <a:lnTo>
                                  <a:pt x="3473" y="26992"/>
                                </a:lnTo>
                                <a:lnTo>
                                  <a:pt x="12944" y="12944"/>
                                </a:lnTo>
                                <a:lnTo>
                                  <a:pt x="26992" y="3473"/>
                                </a:lnTo>
                                <a:lnTo>
                                  <a:pt x="44196" y="0"/>
                                </a:lnTo>
                                <a:lnTo>
                                  <a:pt x="563626" y="0"/>
                                </a:lnTo>
                                <a:lnTo>
                                  <a:pt x="580829" y="3473"/>
                                </a:lnTo>
                                <a:lnTo>
                                  <a:pt x="594877" y="12944"/>
                                </a:lnTo>
                                <a:lnTo>
                                  <a:pt x="604348" y="26992"/>
                                </a:lnTo>
                                <a:lnTo>
                                  <a:pt x="607822" y="44196"/>
                                </a:lnTo>
                                <a:lnTo>
                                  <a:pt x="604348" y="61399"/>
                                </a:lnTo>
                                <a:lnTo>
                                  <a:pt x="594877" y="75447"/>
                                </a:lnTo>
                                <a:lnTo>
                                  <a:pt x="580829" y="84918"/>
                                </a:lnTo>
                                <a:lnTo>
                                  <a:pt x="563626" y="88392"/>
                                </a:lnTo>
                                <a:lnTo>
                                  <a:pt x="44196" y="88392"/>
                                </a:lnTo>
                                <a:lnTo>
                                  <a:pt x="26992" y="84918"/>
                                </a:lnTo>
                                <a:lnTo>
                                  <a:pt x="12944" y="75447"/>
                                </a:lnTo>
                                <a:lnTo>
                                  <a:pt x="3473" y="61399"/>
                                </a:lnTo>
                                <a:lnTo>
                                  <a:pt x="0" y="44196"/>
                                </a:lnTo>
                                <a:close/>
                              </a:path>
                            </a:pathLst>
                          </a:custGeom>
                          <a:ln w="7619">
                            <a:solidFill>
                              <a:srgbClr val="000000"/>
                            </a:solidFill>
                            <a:prstDash val="solid"/>
                          </a:ln>
                        </wps:spPr>
                        <wps:bodyPr wrap="square" lIns="0" tIns="0" rIns="0" bIns="0" rtlCol="0">
                          <a:prstTxWarp prst="textNoShape">
                            <a:avLst/>
                          </a:prstTxWarp>
                          <a:noAutofit/>
                        </wps:bodyPr>
                      </wps:wsp>
                      <wps:wsp>
                        <wps:cNvPr id="2008" name="Graphic 2008"/>
                        <wps:cNvSpPr/>
                        <wps:spPr>
                          <a:xfrm>
                            <a:off x="3810" y="3810"/>
                            <a:ext cx="332740" cy="474345"/>
                          </a:xfrm>
                          <a:custGeom>
                            <a:avLst/>
                            <a:gdLst/>
                            <a:ahLst/>
                            <a:cxnLst/>
                            <a:rect l="l" t="t" r="r" b="b"/>
                            <a:pathLst>
                              <a:path w="332740" h="474345">
                                <a:moveTo>
                                  <a:pt x="292947" y="0"/>
                                </a:moveTo>
                                <a:lnTo>
                                  <a:pt x="218703" y="84458"/>
                                </a:lnTo>
                                <a:lnTo>
                                  <a:pt x="132337" y="217152"/>
                                </a:lnTo>
                                <a:lnTo>
                                  <a:pt x="46950" y="350496"/>
                                </a:lnTo>
                                <a:lnTo>
                                  <a:pt x="6449" y="420939"/>
                                </a:lnTo>
                                <a:lnTo>
                                  <a:pt x="0" y="451877"/>
                                </a:lnTo>
                                <a:lnTo>
                                  <a:pt x="16767" y="466707"/>
                                </a:lnTo>
                                <a:lnTo>
                                  <a:pt x="38197" y="474317"/>
                                </a:lnTo>
                                <a:lnTo>
                                  <a:pt x="64377" y="455197"/>
                                </a:lnTo>
                                <a:lnTo>
                                  <a:pt x="112440" y="389858"/>
                                </a:lnTo>
                                <a:lnTo>
                                  <a:pt x="199520" y="258808"/>
                                </a:lnTo>
                                <a:lnTo>
                                  <a:pt x="285551" y="127035"/>
                                </a:lnTo>
                                <a:lnTo>
                                  <a:pt x="326266" y="57116"/>
                                </a:lnTo>
                                <a:lnTo>
                                  <a:pt x="332501" y="25654"/>
                                </a:lnTo>
                                <a:lnTo>
                                  <a:pt x="315090" y="9253"/>
                                </a:lnTo>
                                <a:lnTo>
                                  <a:pt x="292947" y="0"/>
                                </a:lnTo>
                                <a:close/>
                              </a:path>
                            </a:pathLst>
                          </a:custGeom>
                          <a:solidFill>
                            <a:srgbClr val="F7F7F7"/>
                          </a:solidFill>
                        </wps:spPr>
                        <wps:bodyPr wrap="square" lIns="0" tIns="0" rIns="0" bIns="0" rtlCol="0">
                          <a:prstTxWarp prst="textNoShape">
                            <a:avLst/>
                          </a:prstTxWarp>
                          <a:noAutofit/>
                        </wps:bodyPr>
                      </wps:wsp>
                      <wps:wsp>
                        <wps:cNvPr id="2009" name="Graphic 2009"/>
                        <wps:cNvSpPr/>
                        <wps:spPr>
                          <a:xfrm>
                            <a:off x="3810" y="3810"/>
                            <a:ext cx="332740" cy="474345"/>
                          </a:xfrm>
                          <a:custGeom>
                            <a:avLst/>
                            <a:gdLst/>
                            <a:ahLst/>
                            <a:cxnLst/>
                            <a:rect l="l" t="t" r="r" b="b"/>
                            <a:pathLst>
                              <a:path w="332740" h="474345">
                                <a:moveTo>
                                  <a:pt x="132337" y="217152"/>
                                </a:moveTo>
                                <a:lnTo>
                                  <a:pt x="46950" y="350496"/>
                                </a:lnTo>
                                <a:lnTo>
                                  <a:pt x="6449" y="420939"/>
                                </a:lnTo>
                                <a:lnTo>
                                  <a:pt x="0" y="451877"/>
                                </a:lnTo>
                                <a:lnTo>
                                  <a:pt x="16767" y="466707"/>
                                </a:lnTo>
                                <a:lnTo>
                                  <a:pt x="38197" y="474317"/>
                                </a:lnTo>
                                <a:lnTo>
                                  <a:pt x="64377" y="455197"/>
                                </a:lnTo>
                                <a:lnTo>
                                  <a:pt x="112440" y="389858"/>
                                </a:lnTo>
                                <a:lnTo>
                                  <a:pt x="199520" y="258808"/>
                                </a:lnTo>
                                <a:lnTo>
                                  <a:pt x="285551" y="127035"/>
                                </a:lnTo>
                                <a:lnTo>
                                  <a:pt x="326266" y="57116"/>
                                </a:lnTo>
                                <a:lnTo>
                                  <a:pt x="332501" y="25654"/>
                                </a:lnTo>
                                <a:lnTo>
                                  <a:pt x="315090" y="9253"/>
                                </a:lnTo>
                                <a:lnTo>
                                  <a:pt x="292947" y="0"/>
                                </a:lnTo>
                                <a:lnTo>
                                  <a:pt x="266529" y="18571"/>
                                </a:lnTo>
                                <a:lnTo>
                                  <a:pt x="218703" y="84458"/>
                                </a:lnTo>
                                <a:lnTo>
                                  <a:pt x="132337" y="217152"/>
                                </a:lnTo>
                                <a:close/>
                              </a:path>
                            </a:pathLst>
                          </a:custGeom>
                          <a:ln w="7620">
                            <a:solidFill>
                              <a:srgbClr val="000000"/>
                            </a:solidFill>
                            <a:prstDash val="solid"/>
                          </a:ln>
                        </wps:spPr>
                        <wps:bodyPr wrap="square" lIns="0" tIns="0" rIns="0" bIns="0" rtlCol="0">
                          <a:prstTxWarp prst="textNoShape">
                            <a:avLst/>
                          </a:prstTxWarp>
                          <a:noAutofit/>
                        </wps:bodyPr>
                      </wps:wsp>
                      <wps:wsp>
                        <wps:cNvPr id="2010" name="Graphic 2010"/>
                        <wps:cNvSpPr/>
                        <wps:spPr>
                          <a:xfrm>
                            <a:off x="767052" y="16488"/>
                            <a:ext cx="346710" cy="371475"/>
                          </a:xfrm>
                          <a:custGeom>
                            <a:avLst/>
                            <a:gdLst/>
                            <a:ahLst/>
                            <a:cxnLst/>
                            <a:rect l="l" t="t" r="r" b="b"/>
                            <a:pathLst>
                              <a:path w="346710" h="371475">
                                <a:moveTo>
                                  <a:pt x="41171" y="0"/>
                                </a:moveTo>
                                <a:lnTo>
                                  <a:pt x="18192" y="7242"/>
                                </a:lnTo>
                                <a:lnTo>
                                  <a:pt x="0" y="20081"/>
                                </a:lnTo>
                                <a:lnTo>
                                  <a:pt x="6476" y="44707"/>
                                </a:lnTo>
                                <a:lnTo>
                                  <a:pt x="48910" y="99433"/>
                                </a:lnTo>
                                <a:lnTo>
                                  <a:pt x="138588" y="202568"/>
                                </a:lnTo>
                                <a:lnTo>
                                  <a:pt x="229362" y="305196"/>
                                </a:lnTo>
                                <a:lnTo>
                                  <a:pt x="279463" y="356365"/>
                                </a:lnTo>
                                <a:lnTo>
                                  <a:pt x="306752" y="371340"/>
                                </a:lnTo>
                                <a:lnTo>
                                  <a:pt x="329088" y="365382"/>
                                </a:lnTo>
                                <a:lnTo>
                                  <a:pt x="346567" y="353829"/>
                                </a:lnTo>
                                <a:lnTo>
                                  <a:pt x="339851" y="329632"/>
                                </a:lnTo>
                                <a:lnTo>
                                  <a:pt x="297656" y="274478"/>
                                </a:lnTo>
                                <a:lnTo>
                                  <a:pt x="208692" y="170056"/>
                                </a:lnTo>
                                <a:lnTo>
                                  <a:pt x="118562" y="66143"/>
                                </a:lnTo>
                                <a:lnTo>
                                  <a:pt x="68675" y="14545"/>
                                </a:lnTo>
                                <a:lnTo>
                                  <a:pt x="41171" y="0"/>
                                </a:lnTo>
                                <a:close/>
                              </a:path>
                            </a:pathLst>
                          </a:custGeom>
                          <a:solidFill>
                            <a:srgbClr val="F7F7F7"/>
                          </a:solidFill>
                        </wps:spPr>
                        <wps:bodyPr wrap="square" lIns="0" tIns="0" rIns="0" bIns="0" rtlCol="0">
                          <a:prstTxWarp prst="textNoShape">
                            <a:avLst/>
                          </a:prstTxWarp>
                          <a:noAutofit/>
                        </wps:bodyPr>
                      </wps:wsp>
                      <wps:wsp>
                        <wps:cNvPr id="2011" name="Graphic 2011"/>
                        <wps:cNvSpPr/>
                        <wps:spPr>
                          <a:xfrm>
                            <a:off x="767052" y="16488"/>
                            <a:ext cx="346710" cy="371475"/>
                          </a:xfrm>
                          <a:custGeom>
                            <a:avLst/>
                            <a:gdLst/>
                            <a:ahLst/>
                            <a:cxnLst/>
                            <a:rect l="l" t="t" r="r" b="b"/>
                            <a:pathLst>
                              <a:path w="346710" h="371475">
                                <a:moveTo>
                                  <a:pt x="208692" y="170056"/>
                                </a:moveTo>
                                <a:lnTo>
                                  <a:pt x="297656" y="274478"/>
                                </a:lnTo>
                                <a:lnTo>
                                  <a:pt x="339851" y="329632"/>
                                </a:lnTo>
                                <a:lnTo>
                                  <a:pt x="346567" y="353829"/>
                                </a:lnTo>
                                <a:lnTo>
                                  <a:pt x="329088" y="365382"/>
                                </a:lnTo>
                                <a:lnTo>
                                  <a:pt x="306752" y="371340"/>
                                </a:lnTo>
                                <a:lnTo>
                                  <a:pt x="279463" y="356365"/>
                                </a:lnTo>
                                <a:lnTo>
                                  <a:pt x="229362" y="305196"/>
                                </a:lnTo>
                                <a:lnTo>
                                  <a:pt x="138588" y="202568"/>
                                </a:lnTo>
                                <a:lnTo>
                                  <a:pt x="48910" y="99433"/>
                                </a:lnTo>
                                <a:lnTo>
                                  <a:pt x="6476" y="44707"/>
                                </a:lnTo>
                                <a:lnTo>
                                  <a:pt x="0" y="20081"/>
                                </a:lnTo>
                                <a:lnTo>
                                  <a:pt x="18192" y="7242"/>
                                </a:lnTo>
                                <a:lnTo>
                                  <a:pt x="41171" y="0"/>
                                </a:lnTo>
                                <a:lnTo>
                                  <a:pt x="68675" y="14545"/>
                                </a:lnTo>
                                <a:lnTo>
                                  <a:pt x="118562" y="66143"/>
                                </a:lnTo>
                                <a:lnTo>
                                  <a:pt x="208692" y="170056"/>
                                </a:lnTo>
                                <a:close/>
                              </a:path>
                            </a:pathLst>
                          </a:custGeom>
                          <a:ln w="7620">
                            <a:solidFill>
                              <a:srgbClr val="000000"/>
                            </a:solidFill>
                            <a:prstDash val="solid"/>
                          </a:ln>
                        </wps:spPr>
                        <wps:bodyPr wrap="square" lIns="0" tIns="0" rIns="0" bIns="0" rtlCol="0">
                          <a:prstTxWarp prst="textNoShape">
                            <a:avLst/>
                          </a:prstTxWarp>
                          <a:noAutofit/>
                        </wps:bodyPr>
                      </wps:wsp>
                      <wps:wsp>
                        <wps:cNvPr id="2012" name="Graphic 2012"/>
                        <wps:cNvSpPr/>
                        <wps:spPr>
                          <a:xfrm>
                            <a:off x="1043435" y="327261"/>
                            <a:ext cx="43180" cy="43180"/>
                          </a:xfrm>
                          <a:custGeom>
                            <a:avLst/>
                            <a:gdLst/>
                            <a:ahLst/>
                            <a:cxnLst/>
                            <a:rect l="l" t="t" r="r" b="b"/>
                            <a:pathLst>
                              <a:path w="43180" h="43180">
                                <a:moveTo>
                                  <a:pt x="21336" y="0"/>
                                </a:moveTo>
                                <a:lnTo>
                                  <a:pt x="13035" y="1678"/>
                                </a:lnTo>
                                <a:lnTo>
                                  <a:pt x="6253" y="6253"/>
                                </a:lnTo>
                                <a:lnTo>
                                  <a:pt x="1678" y="13035"/>
                                </a:lnTo>
                                <a:lnTo>
                                  <a:pt x="0" y="21336"/>
                                </a:lnTo>
                                <a:lnTo>
                                  <a:pt x="1678" y="29636"/>
                                </a:lnTo>
                                <a:lnTo>
                                  <a:pt x="6253" y="36418"/>
                                </a:lnTo>
                                <a:lnTo>
                                  <a:pt x="13035" y="40993"/>
                                </a:lnTo>
                                <a:lnTo>
                                  <a:pt x="21336" y="42672"/>
                                </a:lnTo>
                                <a:lnTo>
                                  <a:pt x="29636" y="40993"/>
                                </a:lnTo>
                                <a:lnTo>
                                  <a:pt x="36418" y="36418"/>
                                </a:lnTo>
                                <a:lnTo>
                                  <a:pt x="40993" y="29636"/>
                                </a:lnTo>
                                <a:lnTo>
                                  <a:pt x="42672" y="21336"/>
                                </a:lnTo>
                                <a:lnTo>
                                  <a:pt x="21336" y="21336"/>
                                </a:lnTo>
                                <a:lnTo>
                                  <a:pt x="21336" y="0"/>
                                </a:lnTo>
                                <a:close/>
                              </a:path>
                              <a:path w="43180" h="43180">
                                <a:moveTo>
                                  <a:pt x="21336" y="0"/>
                                </a:moveTo>
                                <a:lnTo>
                                  <a:pt x="21336" y="21336"/>
                                </a:lnTo>
                                <a:lnTo>
                                  <a:pt x="42672" y="21336"/>
                                </a:lnTo>
                                <a:lnTo>
                                  <a:pt x="40993" y="13035"/>
                                </a:lnTo>
                                <a:lnTo>
                                  <a:pt x="36418" y="6253"/>
                                </a:lnTo>
                                <a:lnTo>
                                  <a:pt x="29636" y="1678"/>
                                </a:lnTo>
                                <a:lnTo>
                                  <a:pt x="21336" y="0"/>
                                </a:lnTo>
                                <a:close/>
                              </a:path>
                            </a:pathLst>
                          </a:custGeom>
                          <a:solidFill>
                            <a:srgbClr val="000000"/>
                          </a:solidFill>
                        </wps:spPr>
                        <wps:bodyPr wrap="square" lIns="0" tIns="0" rIns="0" bIns="0" rtlCol="0">
                          <a:prstTxWarp prst="textNoShape">
                            <a:avLst/>
                          </a:prstTxWarp>
                          <a:noAutofit/>
                        </wps:bodyPr>
                      </wps:wsp>
                      <wps:wsp>
                        <wps:cNvPr id="2013" name="Graphic 2013"/>
                        <wps:cNvSpPr/>
                        <wps:spPr>
                          <a:xfrm>
                            <a:off x="1043054" y="327769"/>
                            <a:ext cx="42545" cy="42545"/>
                          </a:xfrm>
                          <a:custGeom>
                            <a:avLst/>
                            <a:gdLst/>
                            <a:ahLst/>
                            <a:cxnLst/>
                            <a:rect l="l" t="t" r="r" b="b"/>
                            <a:pathLst>
                              <a:path w="42545" h="42545">
                                <a:moveTo>
                                  <a:pt x="21208" y="0"/>
                                </a:moveTo>
                                <a:lnTo>
                                  <a:pt x="12955" y="1667"/>
                                </a:lnTo>
                                <a:lnTo>
                                  <a:pt x="6213" y="6213"/>
                                </a:lnTo>
                                <a:lnTo>
                                  <a:pt x="1667" y="12955"/>
                                </a:lnTo>
                                <a:lnTo>
                                  <a:pt x="0" y="21209"/>
                                </a:lnTo>
                                <a:lnTo>
                                  <a:pt x="1667" y="29462"/>
                                </a:lnTo>
                                <a:lnTo>
                                  <a:pt x="6213" y="36204"/>
                                </a:lnTo>
                                <a:lnTo>
                                  <a:pt x="12955" y="40750"/>
                                </a:lnTo>
                                <a:lnTo>
                                  <a:pt x="21208" y="42418"/>
                                </a:lnTo>
                                <a:lnTo>
                                  <a:pt x="29462" y="40750"/>
                                </a:lnTo>
                                <a:lnTo>
                                  <a:pt x="36204" y="36204"/>
                                </a:lnTo>
                                <a:lnTo>
                                  <a:pt x="40750" y="29462"/>
                                </a:lnTo>
                                <a:lnTo>
                                  <a:pt x="42417" y="21209"/>
                                </a:lnTo>
                                <a:lnTo>
                                  <a:pt x="40750" y="12955"/>
                                </a:lnTo>
                                <a:lnTo>
                                  <a:pt x="36204" y="6213"/>
                                </a:lnTo>
                                <a:lnTo>
                                  <a:pt x="29462" y="1667"/>
                                </a:lnTo>
                                <a:lnTo>
                                  <a:pt x="21208" y="0"/>
                                </a:lnTo>
                              </a:path>
                            </a:pathLst>
                          </a:custGeom>
                          <a:ln w="7620">
                            <a:solidFill>
                              <a:srgbClr val="000000"/>
                            </a:solidFill>
                            <a:prstDash val="solid"/>
                          </a:ln>
                        </wps:spPr>
                        <wps:bodyPr wrap="square" lIns="0" tIns="0" rIns="0" bIns="0" rtlCol="0">
                          <a:prstTxWarp prst="textNoShape">
                            <a:avLst/>
                          </a:prstTxWarp>
                          <a:noAutofit/>
                        </wps:bodyPr>
                      </wps:wsp>
                      <wps:wsp>
                        <wps:cNvPr id="2014" name="Graphic 2014"/>
                        <wps:cNvSpPr/>
                        <wps:spPr>
                          <a:xfrm>
                            <a:off x="544452" y="420098"/>
                            <a:ext cx="43180" cy="43180"/>
                          </a:xfrm>
                          <a:custGeom>
                            <a:avLst/>
                            <a:gdLst/>
                            <a:ahLst/>
                            <a:cxnLst/>
                            <a:rect l="l" t="t" r="r" b="b"/>
                            <a:pathLst>
                              <a:path w="43180" h="43180">
                                <a:moveTo>
                                  <a:pt x="21336" y="0"/>
                                </a:moveTo>
                                <a:lnTo>
                                  <a:pt x="13035" y="1678"/>
                                </a:lnTo>
                                <a:lnTo>
                                  <a:pt x="6253" y="6253"/>
                                </a:lnTo>
                                <a:lnTo>
                                  <a:pt x="1678" y="13035"/>
                                </a:lnTo>
                                <a:lnTo>
                                  <a:pt x="0" y="21336"/>
                                </a:lnTo>
                                <a:lnTo>
                                  <a:pt x="1678" y="29636"/>
                                </a:lnTo>
                                <a:lnTo>
                                  <a:pt x="6253" y="36418"/>
                                </a:lnTo>
                                <a:lnTo>
                                  <a:pt x="13035" y="40993"/>
                                </a:lnTo>
                                <a:lnTo>
                                  <a:pt x="21336" y="42672"/>
                                </a:lnTo>
                                <a:lnTo>
                                  <a:pt x="29636" y="40993"/>
                                </a:lnTo>
                                <a:lnTo>
                                  <a:pt x="36418" y="36418"/>
                                </a:lnTo>
                                <a:lnTo>
                                  <a:pt x="40993" y="29636"/>
                                </a:lnTo>
                                <a:lnTo>
                                  <a:pt x="42672" y="21336"/>
                                </a:lnTo>
                                <a:lnTo>
                                  <a:pt x="21336" y="21336"/>
                                </a:lnTo>
                                <a:lnTo>
                                  <a:pt x="21336" y="0"/>
                                </a:lnTo>
                                <a:close/>
                              </a:path>
                              <a:path w="43180" h="43180">
                                <a:moveTo>
                                  <a:pt x="21336" y="0"/>
                                </a:moveTo>
                                <a:lnTo>
                                  <a:pt x="21336" y="21336"/>
                                </a:lnTo>
                                <a:lnTo>
                                  <a:pt x="42672" y="21336"/>
                                </a:lnTo>
                                <a:lnTo>
                                  <a:pt x="40993" y="13035"/>
                                </a:lnTo>
                                <a:lnTo>
                                  <a:pt x="36418" y="6253"/>
                                </a:lnTo>
                                <a:lnTo>
                                  <a:pt x="29636" y="1678"/>
                                </a:lnTo>
                                <a:lnTo>
                                  <a:pt x="21336" y="0"/>
                                </a:lnTo>
                                <a:close/>
                              </a:path>
                            </a:pathLst>
                          </a:custGeom>
                          <a:solidFill>
                            <a:srgbClr val="000000"/>
                          </a:solidFill>
                        </wps:spPr>
                        <wps:bodyPr wrap="square" lIns="0" tIns="0" rIns="0" bIns="0" rtlCol="0">
                          <a:prstTxWarp prst="textNoShape">
                            <a:avLst/>
                          </a:prstTxWarp>
                          <a:noAutofit/>
                        </wps:bodyPr>
                      </wps:wsp>
                      <wps:wsp>
                        <wps:cNvPr id="2015" name="Graphic 2015"/>
                        <wps:cNvSpPr/>
                        <wps:spPr>
                          <a:xfrm>
                            <a:off x="544706" y="420733"/>
                            <a:ext cx="42545" cy="42545"/>
                          </a:xfrm>
                          <a:custGeom>
                            <a:avLst/>
                            <a:gdLst/>
                            <a:ahLst/>
                            <a:cxnLst/>
                            <a:rect l="l" t="t" r="r" b="b"/>
                            <a:pathLst>
                              <a:path w="42545" h="42545">
                                <a:moveTo>
                                  <a:pt x="21208" y="0"/>
                                </a:moveTo>
                                <a:lnTo>
                                  <a:pt x="12955" y="1667"/>
                                </a:lnTo>
                                <a:lnTo>
                                  <a:pt x="6213" y="6213"/>
                                </a:lnTo>
                                <a:lnTo>
                                  <a:pt x="1667" y="12955"/>
                                </a:lnTo>
                                <a:lnTo>
                                  <a:pt x="0" y="21208"/>
                                </a:lnTo>
                                <a:lnTo>
                                  <a:pt x="1667" y="29462"/>
                                </a:lnTo>
                                <a:lnTo>
                                  <a:pt x="6213" y="36204"/>
                                </a:lnTo>
                                <a:lnTo>
                                  <a:pt x="12955" y="40750"/>
                                </a:lnTo>
                                <a:lnTo>
                                  <a:pt x="21208" y="42417"/>
                                </a:lnTo>
                                <a:lnTo>
                                  <a:pt x="29462" y="40750"/>
                                </a:lnTo>
                                <a:lnTo>
                                  <a:pt x="36204" y="36204"/>
                                </a:lnTo>
                                <a:lnTo>
                                  <a:pt x="40750" y="29462"/>
                                </a:lnTo>
                                <a:lnTo>
                                  <a:pt x="42418" y="21208"/>
                                </a:lnTo>
                                <a:lnTo>
                                  <a:pt x="40750" y="12955"/>
                                </a:lnTo>
                                <a:lnTo>
                                  <a:pt x="36204" y="6213"/>
                                </a:lnTo>
                                <a:lnTo>
                                  <a:pt x="29462" y="1667"/>
                                </a:lnTo>
                                <a:lnTo>
                                  <a:pt x="21208" y="0"/>
                                </a:lnTo>
                              </a:path>
                            </a:pathLst>
                          </a:custGeom>
                          <a:ln w="7620">
                            <a:solidFill>
                              <a:srgbClr val="000000"/>
                            </a:solidFill>
                            <a:prstDash val="solid"/>
                          </a:ln>
                        </wps:spPr>
                        <wps:bodyPr wrap="square" lIns="0" tIns="0" rIns="0" bIns="0" rtlCol="0">
                          <a:prstTxWarp prst="textNoShape">
                            <a:avLst/>
                          </a:prstTxWarp>
                          <a:noAutofit/>
                        </wps:bodyPr>
                      </wps:wsp>
                      <wps:wsp>
                        <wps:cNvPr id="2016" name="Graphic 2016"/>
                        <wps:cNvSpPr/>
                        <wps:spPr>
                          <a:xfrm>
                            <a:off x="265941" y="37193"/>
                            <a:ext cx="43180" cy="43180"/>
                          </a:xfrm>
                          <a:custGeom>
                            <a:avLst/>
                            <a:gdLst/>
                            <a:ahLst/>
                            <a:cxnLst/>
                            <a:rect l="l" t="t" r="r" b="b"/>
                            <a:pathLst>
                              <a:path w="43180" h="43180">
                                <a:moveTo>
                                  <a:pt x="21335" y="0"/>
                                </a:moveTo>
                                <a:lnTo>
                                  <a:pt x="13035" y="1678"/>
                                </a:lnTo>
                                <a:lnTo>
                                  <a:pt x="6253" y="6253"/>
                                </a:lnTo>
                                <a:lnTo>
                                  <a:pt x="1678" y="13035"/>
                                </a:lnTo>
                                <a:lnTo>
                                  <a:pt x="0" y="21336"/>
                                </a:lnTo>
                                <a:lnTo>
                                  <a:pt x="1678" y="29636"/>
                                </a:lnTo>
                                <a:lnTo>
                                  <a:pt x="6253" y="36418"/>
                                </a:lnTo>
                                <a:lnTo>
                                  <a:pt x="13035" y="40993"/>
                                </a:lnTo>
                                <a:lnTo>
                                  <a:pt x="21335" y="42672"/>
                                </a:lnTo>
                                <a:lnTo>
                                  <a:pt x="29636" y="40993"/>
                                </a:lnTo>
                                <a:lnTo>
                                  <a:pt x="36418" y="36418"/>
                                </a:lnTo>
                                <a:lnTo>
                                  <a:pt x="40993" y="29636"/>
                                </a:lnTo>
                                <a:lnTo>
                                  <a:pt x="42671" y="21336"/>
                                </a:lnTo>
                                <a:lnTo>
                                  <a:pt x="21335" y="21336"/>
                                </a:lnTo>
                                <a:lnTo>
                                  <a:pt x="21335" y="0"/>
                                </a:lnTo>
                                <a:close/>
                              </a:path>
                              <a:path w="43180" h="43180">
                                <a:moveTo>
                                  <a:pt x="21335" y="0"/>
                                </a:moveTo>
                                <a:lnTo>
                                  <a:pt x="21335" y="21336"/>
                                </a:lnTo>
                                <a:lnTo>
                                  <a:pt x="42671" y="21336"/>
                                </a:lnTo>
                                <a:lnTo>
                                  <a:pt x="40993" y="13035"/>
                                </a:lnTo>
                                <a:lnTo>
                                  <a:pt x="36418" y="6253"/>
                                </a:lnTo>
                                <a:lnTo>
                                  <a:pt x="29636" y="1678"/>
                                </a:lnTo>
                                <a:lnTo>
                                  <a:pt x="21335" y="0"/>
                                </a:lnTo>
                                <a:close/>
                              </a:path>
                            </a:pathLst>
                          </a:custGeom>
                          <a:solidFill>
                            <a:srgbClr val="000000"/>
                          </a:solidFill>
                        </wps:spPr>
                        <wps:bodyPr wrap="square" lIns="0" tIns="0" rIns="0" bIns="0" rtlCol="0">
                          <a:prstTxWarp prst="textNoShape">
                            <a:avLst/>
                          </a:prstTxWarp>
                          <a:noAutofit/>
                        </wps:bodyPr>
                      </wps:wsp>
                      <wps:wsp>
                        <wps:cNvPr id="2017" name="Graphic 2017"/>
                        <wps:cNvSpPr/>
                        <wps:spPr>
                          <a:xfrm>
                            <a:off x="265814" y="37447"/>
                            <a:ext cx="42545" cy="42545"/>
                          </a:xfrm>
                          <a:custGeom>
                            <a:avLst/>
                            <a:gdLst/>
                            <a:ahLst/>
                            <a:cxnLst/>
                            <a:rect l="l" t="t" r="r" b="b"/>
                            <a:pathLst>
                              <a:path w="42545" h="42545">
                                <a:moveTo>
                                  <a:pt x="21209" y="0"/>
                                </a:moveTo>
                                <a:lnTo>
                                  <a:pt x="12955" y="1667"/>
                                </a:lnTo>
                                <a:lnTo>
                                  <a:pt x="6213" y="6213"/>
                                </a:lnTo>
                                <a:lnTo>
                                  <a:pt x="1667" y="12955"/>
                                </a:lnTo>
                                <a:lnTo>
                                  <a:pt x="0" y="21208"/>
                                </a:lnTo>
                                <a:lnTo>
                                  <a:pt x="1667" y="29462"/>
                                </a:lnTo>
                                <a:lnTo>
                                  <a:pt x="6213" y="36204"/>
                                </a:lnTo>
                                <a:lnTo>
                                  <a:pt x="12955" y="40750"/>
                                </a:lnTo>
                                <a:lnTo>
                                  <a:pt x="21209" y="42417"/>
                                </a:lnTo>
                                <a:lnTo>
                                  <a:pt x="29462" y="40750"/>
                                </a:lnTo>
                                <a:lnTo>
                                  <a:pt x="36204" y="36204"/>
                                </a:lnTo>
                                <a:lnTo>
                                  <a:pt x="40750" y="29462"/>
                                </a:lnTo>
                                <a:lnTo>
                                  <a:pt x="42418" y="21208"/>
                                </a:lnTo>
                                <a:lnTo>
                                  <a:pt x="40750" y="12955"/>
                                </a:lnTo>
                                <a:lnTo>
                                  <a:pt x="36204" y="6213"/>
                                </a:lnTo>
                                <a:lnTo>
                                  <a:pt x="29462" y="1667"/>
                                </a:lnTo>
                                <a:lnTo>
                                  <a:pt x="21209" y="0"/>
                                </a:lnTo>
                              </a:path>
                            </a:pathLst>
                          </a:custGeom>
                          <a:ln w="7620">
                            <a:solidFill>
                              <a:srgbClr val="000000"/>
                            </a:solidFill>
                            <a:prstDash val="solid"/>
                          </a:ln>
                        </wps:spPr>
                        <wps:bodyPr wrap="square" lIns="0" tIns="0" rIns="0" bIns="0" rtlCol="0">
                          <a:prstTxWarp prst="textNoShape">
                            <a:avLst/>
                          </a:prstTxWarp>
                          <a:noAutofit/>
                        </wps:bodyPr>
                      </wps:wsp>
                      <wps:wsp>
                        <wps:cNvPr id="2018" name="Graphic 2018"/>
                        <wps:cNvSpPr/>
                        <wps:spPr>
                          <a:xfrm>
                            <a:off x="22355" y="408541"/>
                            <a:ext cx="43180" cy="43180"/>
                          </a:xfrm>
                          <a:custGeom>
                            <a:avLst/>
                            <a:gdLst/>
                            <a:ahLst/>
                            <a:cxnLst/>
                            <a:rect l="l" t="t" r="r" b="b"/>
                            <a:pathLst>
                              <a:path w="43180" h="43180">
                                <a:moveTo>
                                  <a:pt x="21336" y="0"/>
                                </a:moveTo>
                                <a:lnTo>
                                  <a:pt x="13035" y="1678"/>
                                </a:lnTo>
                                <a:lnTo>
                                  <a:pt x="6253" y="6253"/>
                                </a:lnTo>
                                <a:lnTo>
                                  <a:pt x="1678" y="13035"/>
                                </a:lnTo>
                                <a:lnTo>
                                  <a:pt x="0" y="21336"/>
                                </a:lnTo>
                                <a:lnTo>
                                  <a:pt x="1678" y="29636"/>
                                </a:lnTo>
                                <a:lnTo>
                                  <a:pt x="6253" y="36418"/>
                                </a:lnTo>
                                <a:lnTo>
                                  <a:pt x="13035" y="40993"/>
                                </a:lnTo>
                                <a:lnTo>
                                  <a:pt x="21336" y="42672"/>
                                </a:lnTo>
                                <a:lnTo>
                                  <a:pt x="29636" y="40993"/>
                                </a:lnTo>
                                <a:lnTo>
                                  <a:pt x="36418" y="36418"/>
                                </a:lnTo>
                                <a:lnTo>
                                  <a:pt x="40993" y="29636"/>
                                </a:lnTo>
                                <a:lnTo>
                                  <a:pt x="42671" y="21336"/>
                                </a:lnTo>
                                <a:lnTo>
                                  <a:pt x="21336" y="21336"/>
                                </a:lnTo>
                                <a:lnTo>
                                  <a:pt x="21336" y="0"/>
                                </a:lnTo>
                                <a:close/>
                              </a:path>
                              <a:path w="43180" h="43180">
                                <a:moveTo>
                                  <a:pt x="21336" y="0"/>
                                </a:moveTo>
                                <a:lnTo>
                                  <a:pt x="21336" y="21336"/>
                                </a:lnTo>
                                <a:lnTo>
                                  <a:pt x="42671" y="21336"/>
                                </a:lnTo>
                                <a:lnTo>
                                  <a:pt x="40993" y="13035"/>
                                </a:lnTo>
                                <a:lnTo>
                                  <a:pt x="36418" y="6253"/>
                                </a:lnTo>
                                <a:lnTo>
                                  <a:pt x="29636" y="1678"/>
                                </a:lnTo>
                                <a:lnTo>
                                  <a:pt x="21336" y="0"/>
                                </a:lnTo>
                                <a:close/>
                              </a:path>
                            </a:pathLst>
                          </a:custGeom>
                          <a:solidFill>
                            <a:srgbClr val="000000"/>
                          </a:solidFill>
                        </wps:spPr>
                        <wps:bodyPr wrap="square" lIns="0" tIns="0" rIns="0" bIns="0" rtlCol="0">
                          <a:prstTxWarp prst="textNoShape">
                            <a:avLst/>
                          </a:prstTxWarp>
                          <a:noAutofit/>
                        </wps:bodyPr>
                      </wps:wsp>
                      <wps:wsp>
                        <wps:cNvPr id="2019" name="Graphic 2019"/>
                        <wps:cNvSpPr/>
                        <wps:spPr>
                          <a:xfrm>
                            <a:off x="21974" y="408541"/>
                            <a:ext cx="42545" cy="42545"/>
                          </a:xfrm>
                          <a:custGeom>
                            <a:avLst/>
                            <a:gdLst/>
                            <a:ahLst/>
                            <a:cxnLst/>
                            <a:rect l="l" t="t" r="r" b="b"/>
                            <a:pathLst>
                              <a:path w="42545" h="42545">
                                <a:moveTo>
                                  <a:pt x="21209" y="0"/>
                                </a:moveTo>
                                <a:lnTo>
                                  <a:pt x="12955" y="1667"/>
                                </a:lnTo>
                                <a:lnTo>
                                  <a:pt x="6213" y="6213"/>
                                </a:lnTo>
                                <a:lnTo>
                                  <a:pt x="1667" y="12955"/>
                                </a:lnTo>
                                <a:lnTo>
                                  <a:pt x="0" y="21209"/>
                                </a:lnTo>
                                <a:lnTo>
                                  <a:pt x="1667" y="29462"/>
                                </a:lnTo>
                                <a:lnTo>
                                  <a:pt x="6213" y="36204"/>
                                </a:lnTo>
                                <a:lnTo>
                                  <a:pt x="12955" y="40750"/>
                                </a:lnTo>
                                <a:lnTo>
                                  <a:pt x="21209" y="42418"/>
                                </a:lnTo>
                                <a:lnTo>
                                  <a:pt x="29462" y="40750"/>
                                </a:lnTo>
                                <a:lnTo>
                                  <a:pt x="36204" y="36204"/>
                                </a:lnTo>
                                <a:lnTo>
                                  <a:pt x="40750" y="29462"/>
                                </a:lnTo>
                                <a:lnTo>
                                  <a:pt x="42418" y="21209"/>
                                </a:lnTo>
                                <a:lnTo>
                                  <a:pt x="40750" y="12955"/>
                                </a:lnTo>
                                <a:lnTo>
                                  <a:pt x="36204" y="6213"/>
                                </a:lnTo>
                                <a:lnTo>
                                  <a:pt x="29462" y="1667"/>
                                </a:lnTo>
                                <a:lnTo>
                                  <a:pt x="21209" y="0"/>
                                </a:lnTo>
                              </a:path>
                            </a:pathLst>
                          </a:custGeom>
                          <a:ln w="7620">
                            <a:solidFill>
                              <a:srgbClr val="000000"/>
                            </a:solidFill>
                            <a:prstDash val="solid"/>
                          </a:ln>
                        </wps:spPr>
                        <wps:bodyPr wrap="square" lIns="0" tIns="0" rIns="0" bIns="0" rtlCol="0">
                          <a:prstTxWarp prst="textNoShape">
                            <a:avLst/>
                          </a:prstTxWarp>
                          <a:noAutofit/>
                        </wps:bodyPr>
                      </wps:wsp>
                      <wps:wsp>
                        <wps:cNvPr id="2020" name="Graphic 2020"/>
                        <wps:cNvSpPr/>
                        <wps:spPr>
                          <a:xfrm>
                            <a:off x="791975" y="37193"/>
                            <a:ext cx="43180" cy="43180"/>
                          </a:xfrm>
                          <a:custGeom>
                            <a:avLst/>
                            <a:gdLst/>
                            <a:ahLst/>
                            <a:cxnLst/>
                            <a:rect l="l" t="t" r="r" b="b"/>
                            <a:pathLst>
                              <a:path w="43180" h="43180">
                                <a:moveTo>
                                  <a:pt x="21336" y="0"/>
                                </a:moveTo>
                                <a:lnTo>
                                  <a:pt x="13035" y="1678"/>
                                </a:lnTo>
                                <a:lnTo>
                                  <a:pt x="6253" y="6253"/>
                                </a:lnTo>
                                <a:lnTo>
                                  <a:pt x="1678" y="13035"/>
                                </a:lnTo>
                                <a:lnTo>
                                  <a:pt x="0" y="21336"/>
                                </a:lnTo>
                                <a:lnTo>
                                  <a:pt x="1678" y="29636"/>
                                </a:lnTo>
                                <a:lnTo>
                                  <a:pt x="6253" y="36418"/>
                                </a:lnTo>
                                <a:lnTo>
                                  <a:pt x="13035" y="40993"/>
                                </a:lnTo>
                                <a:lnTo>
                                  <a:pt x="21336" y="42672"/>
                                </a:lnTo>
                                <a:lnTo>
                                  <a:pt x="29636" y="40993"/>
                                </a:lnTo>
                                <a:lnTo>
                                  <a:pt x="36418" y="36418"/>
                                </a:lnTo>
                                <a:lnTo>
                                  <a:pt x="40993" y="29636"/>
                                </a:lnTo>
                                <a:lnTo>
                                  <a:pt x="42671" y="21336"/>
                                </a:lnTo>
                                <a:lnTo>
                                  <a:pt x="21336" y="21336"/>
                                </a:lnTo>
                                <a:lnTo>
                                  <a:pt x="21336" y="0"/>
                                </a:lnTo>
                                <a:close/>
                              </a:path>
                              <a:path w="43180" h="43180">
                                <a:moveTo>
                                  <a:pt x="21336" y="0"/>
                                </a:moveTo>
                                <a:lnTo>
                                  <a:pt x="21336" y="21336"/>
                                </a:lnTo>
                                <a:lnTo>
                                  <a:pt x="42671" y="21336"/>
                                </a:lnTo>
                                <a:lnTo>
                                  <a:pt x="40993" y="13035"/>
                                </a:lnTo>
                                <a:lnTo>
                                  <a:pt x="36418" y="6253"/>
                                </a:lnTo>
                                <a:lnTo>
                                  <a:pt x="29636" y="1678"/>
                                </a:lnTo>
                                <a:lnTo>
                                  <a:pt x="21336" y="0"/>
                                </a:lnTo>
                                <a:close/>
                              </a:path>
                            </a:pathLst>
                          </a:custGeom>
                          <a:solidFill>
                            <a:srgbClr val="000000"/>
                          </a:solidFill>
                        </wps:spPr>
                        <wps:bodyPr wrap="square" lIns="0" tIns="0" rIns="0" bIns="0" rtlCol="0">
                          <a:prstTxWarp prst="textNoShape">
                            <a:avLst/>
                          </a:prstTxWarp>
                          <a:noAutofit/>
                        </wps:bodyPr>
                      </wps:wsp>
                      <wps:wsp>
                        <wps:cNvPr id="2021" name="Graphic 2021"/>
                        <wps:cNvSpPr/>
                        <wps:spPr>
                          <a:xfrm>
                            <a:off x="791594" y="37447"/>
                            <a:ext cx="42545" cy="42545"/>
                          </a:xfrm>
                          <a:custGeom>
                            <a:avLst/>
                            <a:gdLst/>
                            <a:ahLst/>
                            <a:cxnLst/>
                            <a:rect l="l" t="t" r="r" b="b"/>
                            <a:pathLst>
                              <a:path w="42545" h="42545">
                                <a:moveTo>
                                  <a:pt x="21208" y="0"/>
                                </a:moveTo>
                                <a:lnTo>
                                  <a:pt x="12955" y="1667"/>
                                </a:lnTo>
                                <a:lnTo>
                                  <a:pt x="6213" y="6213"/>
                                </a:lnTo>
                                <a:lnTo>
                                  <a:pt x="1667" y="12955"/>
                                </a:lnTo>
                                <a:lnTo>
                                  <a:pt x="0" y="21208"/>
                                </a:lnTo>
                                <a:lnTo>
                                  <a:pt x="1667" y="29462"/>
                                </a:lnTo>
                                <a:lnTo>
                                  <a:pt x="6213" y="36204"/>
                                </a:lnTo>
                                <a:lnTo>
                                  <a:pt x="12955" y="40750"/>
                                </a:lnTo>
                                <a:lnTo>
                                  <a:pt x="21208" y="42417"/>
                                </a:lnTo>
                                <a:lnTo>
                                  <a:pt x="29462" y="40750"/>
                                </a:lnTo>
                                <a:lnTo>
                                  <a:pt x="36204" y="36204"/>
                                </a:lnTo>
                                <a:lnTo>
                                  <a:pt x="40750" y="29462"/>
                                </a:lnTo>
                                <a:lnTo>
                                  <a:pt x="42418" y="21208"/>
                                </a:lnTo>
                                <a:lnTo>
                                  <a:pt x="40750" y="12955"/>
                                </a:lnTo>
                                <a:lnTo>
                                  <a:pt x="36204" y="6213"/>
                                </a:lnTo>
                                <a:lnTo>
                                  <a:pt x="29462" y="1667"/>
                                </a:lnTo>
                                <a:lnTo>
                                  <a:pt x="21208" y="0"/>
                                </a:lnTo>
                              </a:path>
                            </a:pathLst>
                          </a:custGeom>
                          <a:ln w="7620">
                            <a:solidFill>
                              <a:srgbClr val="000000"/>
                            </a:solidFill>
                            <a:prstDash val="solid"/>
                          </a:ln>
                        </wps:spPr>
                        <wps:bodyPr wrap="square" lIns="0" tIns="0" rIns="0" bIns="0" rtlCol="0">
                          <a:prstTxWarp prst="textNoShape">
                            <a:avLst/>
                          </a:prstTxWarp>
                          <a:noAutofit/>
                        </wps:bodyPr>
                      </wps:wsp>
                      <pic:pic>
                        <pic:nvPicPr>
                          <pic:cNvPr id="2022" name="Image 2022"/>
                          <pic:cNvPicPr/>
                        </pic:nvPicPr>
                        <pic:blipFill>
                          <a:blip r:embed="rId384" cstate="print"/>
                          <a:stretch>
                            <a:fillRect/>
                          </a:stretch>
                        </pic:blipFill>
                        <pic:spPr>
                          <a:xfrm>
                            <a:off x="659133" y="384030"/>
                            <a:ext cx="69215" cy="71628"/>
                          </a:xfrm>
                          <a:prstGeom prst="rect">
                            <a:avLst/>
                          </a:prstGeom>
                        </pic:spPr>
                      </pic:pic>
                      <wps:wsp>
                        <wps:cNvPr id="2023" name="Graphic 2023"/>
                        <wps:cNvSpPr/>
                        <wps:spPr>
                          <a:xfrm>
                            <a:off x="721490" y="365996"/>
                            <a:ext cx="275590" cy="53340"/>
                          </a:xfrm>
                          <a:custGeom>
                            <a:avLst/>
                            <a:gdLst/>
                            <a:ahLst/>
                            <a:cxnLst/>
                            <a:rect l="l" t="t" r="r" b="b"/>
                            <a:pathLst>
                              <a:path w="275590" h="53340">
                                <a:moveTo>
                                  <a:pt x="0" y="53212"/>
                                </a:moveTo>
                                <a:lnTo>
                                  <a:pt x="27559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0.979691pt;margin-top:30.826387pt;width:88pt;height:38.4pt;mso-position-horizontal-relative:page;mso-position-vertical-relative:paragraph;z-index:15872512" id="docshapegroup1639" coordorigin="1820,617" coordsize="1760,768">
                <v:shape style="position:absolute;left:1836;top:1239;width:958;height:140" id="docshape1640" coordorigin="1837,1239" coordsize="958,140" path="m2724,1239l1906,1239,1879,1245,1857,1259,1842,1282,1837,1309,1842,1336,1857,1358,1879,1373,1906,1378,2724,1378,2751,1373,2773,1358,2788,1336,2794,1309,2788,1282,2773,1259,2751,1245,2724,1239xe" filled="true" fillcolor="#f7f7f7" stroked="false">
                  <v:path arrowok="t"/>
                  <v:fill type="solid"/>
                </v:shape>
                <v:shape style="position:absolute;left:1836;top:1239;width:958;height:140" id="docshape1641" coordorigin="1837,1239" coordsize="958,140" path="m1837,1309l1842,1282,1857,1259,1879,1245,1906,1239,2724,1239,2751,1245,2773,1259,2788,1282,2794,1309,2788,1336,2773,1358,2751,1373,2724,1378,1906,1378,1879,1373,1857,1358,1842,1336,1837,1309xe" filled="false" stroked="true" strokeweight=".6pt" strokecolor="#000000">
                  <v:path arrowok="t"/>
                  <v:stroke dashstyle="solid"/>
                </v:shape>
                <v:shape style="position:absolute;left:2205;top:651;width:958;height:140" id="docshape1642" coordorigin="2205,651" coordsize="958,140" path="m3093,651l2275,651,2248,657,2225,672,2210,694,2205,721,2210,748,2225,770,2248,785,2275,790,3093,790,3120,785,3142,770,3157,748,3162,721,3157,694,3142,672,3120,657,3093,651xe" filled="true" fillcolor="#f7f7f7" stroked="false">
                  <v:path arrowok="t"/>
                  <v:fill type="solid"/>
                </v:shape>
                <v:shape style="position:absolute;left:2205;top:651;width:958;height:140" id="docshape1643" coordorigin="2205,651" coordsize="958,140" path="m2205,721l2210,694,2225,672,2248,657,2275,651,3093,651,3120,657,3142,672,3157,694,3162,721,3157,748,3142,770,3120,785,3093,790,2275,790,2248,785,2225,770,2210,748,2205,721xe" filled="false" stroked="true" strokeweight=".6pt" strokecolor="#000000">
                  <v:path arrowok="t"/>
                  <v:stroke dashstyle="solid"/>
                </v:shape>
                <v:shape style="position:absolute;left:1825;top:622;width:524;height:747" id="docshape1644" coordorigin="1826,623" coordsize="524,747" path="m2287,623l2170,756,2034,964,1900,1174,1836,1285,1826,1334,1852,1357,1886,1369,1927,1339,2003,1236,2140,1030,2275,823,2339,712,2349,663,2322,637,2287,623xe" filled="true" fillcolor="#f7f7f7" stroked="false">
                  <v:path arrowok="t"/>
                  <v:fill type="solid"/>
                </v:shape>
                <v:shape style="position:absolute;left:1825;top:622;width:524;height:747" id="docshape1645" coordorigin="1826,623" coordsize="524,747" path="m2034,964l1900,1174,1836,1285,1826,1334,1852,1357,1886,1369,1927,1339,2003,1236,2140,1030,2275,823,2339,712,2349,663,2322,637,2287,623,2245,652,2170,756,2034,964xe" filled="false" stroked="true" strokeweight=".6pt" strokecolor="#000000">
                  <v:path arrowok="t"/>
                  <v:stroke dashstyle="solid"/>
                </v:shape>
                <v:shape style="position:absolute;left:3027;top:642;width:546;height:585" id="docshape1646" coordorigin="3028,642" coordsize="546,585" path="m3092,642l3056,654,3028,674,3038,713,3105,799,3246,961,3389,1123,3468,1204,3511,1227,3546,1218,3573,1200,3563,1162,3496,1075,3356,910,3214,747,3136,665,3092,642xe" filled="true" fillcolor="#f7f7f7" stroked="false">
                  <v:path arrowok="t"/>
                  <v:fill type="solid"/>
                </v:shape>
                <v:shape style="position:absolute;left:3027;top:642;width:546;height:585" id="docshape1647" coordorigin="3028,642" coordsize="546,585" path="m3356,910l3496,1075,3563,1162,3573,1200,3546,1218,3511,1227,3468,1204,3389,1123,3246,961,3105,799,3038,713,3028,674,3056,654,3092,642,3136,665,3214,747,3356,910xe" filled="false" stroked="true" strokeweight=".6pt" strokecolor="#000000">
                  <v:path arrowok="t"/>
                  <v:stroke dashstyle="solid"/>
                </v:shape>
                <v:shape style="position:absolute;left:3462;top:1131;width:68;height:68" id="docshape1648" coordorigin="3463,1132" coordsize="68,68" path="m3496,1132l3483,1135,3473,1142,3465,1152,3463,1165,3465,1179,3473,1189,3483,1196,3496,1199,3509,1196,3520,1189,3527,1179,3530,1165,3496,1165,3496,1132xm3496,1132l3496,1165,3530,1165,3527,1152,3520,1142,3509,1135,3496,1132xe" filled="true" fillcolor="#000000" stroked="false">
                  <v:path arrowok="t"/>
                  <v:fill type="solid"/>
                </v:shape>
                <v:shape style="position:absolute;left:3462;top:1132;width:67;height:67" id="docshape1649" coordorigin="3462,1133" coordsize="67,67" path="m3496,1133l3483,1135,3472,1142,3465,1153,3462,1166,3465,1179,3472,1190,3483,1197,3496,1199,3509,1197,3519,1190,3526,1179,3529,1166,3526,1153,3519,1142,3509,1135,3496,1133e" filled="false" stroked="true" strokeweight=".6pt" strokecolor="#000000">
                  <v:path arrowok="t"/>
                  <v:stroke dashstyle="solid"/>
                </v:shape>
                <v:shape style="position:absolute;left:2677;top:1278;width:68;height:68" id="docshape1650" coordorigin="2677,1278" coordsize="68,68" path="m2711,1278l2698,1281,2687,1288,2680,1299,2677,1312,2680,1325,2687,1335,2698,1343,2711,1345,2724,1343,2734,1335,2742,1325,2744,1312,2711,1312,2711,1278xm2711,1278l2711,1312,2744,1312,2742,1299,2734,1288,2724,1281,2711,1278xe" filled="true" fillcolor="#000000" stroked="false">
                  <v:path arrowok="t"/>
                  <v:fill type="solid"/>
                </v:shape>
                <v:shape style="position:absolute;left:2677;top:1279;width:67;height:67" id="docshape1651" coordorigin="2677,1279" coordsize="67,67" path="m2711,1279l2698,1282,2687,1289,2680,1300,2677,1312,2680,1325,2687,1336,2698,1343,2711,1346,2724,1343,2734,1336,2742,1325,2744,1312,2742,1300,2734,1289,2724,1282,2711,1279e" filled="false" stroked="true" strokeweight=".6pt" strokecolor="#000000">
                  <v:path arrowok="t"/>
                  <v:stroke dashstyle="solid"/>
                </v:shape>
                <v:shape style="position:absolute;left:2238;top:675;width:68;height:68" id="docshape1652" coordorigin="2238,675" coordsize="68,68" path="m2272,675l2259,678,2248,685,2241,696,2238,709,2241,722,2248,732,2259,740,2272,742,2285,740,2296,732,2303,722,2306,709,2272,709,2272,675xm2272,675l2272,709,2306,709,2303,696,2296,685,2285,678,2272,675xe" filled="true" fillcolor="#000000" stroked="false">
                  <v:path arrowok="t"/>
                  <v:fill type="solid"/>
                </v:shape>
                <v:shape style="position:absolute;left:2238;top:675;width:67;height:67" id="docshape1653" coordorigin="2238,675" coordsize="67,67" path="m2272,675l2259,678,2248,685,2241,696,2238,709,2241,722,2248,733,2259,740,2272,742,2285,740,2295,733,2302,722,2305,709,2302,696,2295,685,2285,678,2272,675e" filled="false" stroked="true" strokeweight=".6pt" strokecolor="#000000">
                  <v:path arrowok="t"/>
                  <v:stroke dashstyle="solid"/>
                </v:shape>
                <v:shape style="position:absolute;left:1854;top:1259;width:68;height:68" id="docshape1654" coordorigin="1855,1260" coordsize="68,68" path="m1888,1260l1875,1263,1865,1270,1857,1280,1855,1293,1857,1307,1865,1317,1875,1324,1888,1327,1901,1324,1912,1317,1919,1307,1922,1293,1888,1293,1888,1260xm1888,1260l1888,1293,1922,1293,1919,1280,1912,1270,1901,1263,1888,1260xe" filled="true" fillcolor="#000000" stroked="false">
                  <v:path arrowok="t"/>
                  <v:fill type="solid"/>
                </v:shape>
                <v:shape style="position:absolute;left:1854;top:1259;width:67;height:67" id="docshape1655" coordorigin="1854,1260" coordsize="67,67" path="m1888,1260l1875,1263,1864,1270,1857,1280,1854,1293,1857,1306,1864,1317,1875,1324,1888,1327,1901,1324,1911,1317,1918,1306,1921,1293,1918,1280,1911,1270,1901,1263,1888,1260e" filled="false" stroked="true" strokeweight=".6pt" strokecolor="#000000">
                  <v:path arrowok="t"/>
                  <v:stroke dashstyle="solid"/>
                </v:shape>
                <v:shape style="position:absolute;left:3066;top:675;width:68;height:68" id="docshape1656" coordorigin="3067,675" coordsize="68,68" path="m3100,675l3087,678,3077,685,3069,696,3067,709,3069,722,3077,732,3087,740,3100,742,3113,740,3124,732,3131,722,3134,709,3100,709,3100,675xm3100,675l3100,709,3134,709,3131,696,3124,685,3113,678,3100,675xe" filled="true" fillcolor="#000000" stroked="false">
                  <v:path arrowok="t"/>
                  <v:fill type="solid"/>
                </v:shape>
                <v:shape style="position:absolute;left:3066;top:675;width:67;height:67" id="docshape1657" coordorigin="3066,675" coordsize="67,67" path="m3100,675l3087,678,3076,685,3069,696,3066,709,3069,722,3076,733,3087,740,3100,742,3113,740,3123,733,3130,722,3133,709,3130,696,3123,685,3113,678,3100,675e" filled="false" stroked="true" strokeweight=".6pt" strokecolor="#000000">
                  <v:path arrowok="t"/>
                  <v:stroke dashstyle="solid"/>
                </v:shape>
                <v:shape style="position:absolute;left:2857;top:1221;width:109;height:113" type="#_x0000_t75" id="docshape1658" stroked="false">
                  <v:imagedata r:id="rId384" o:title=""/>
                </v:shape>
                <v:line style="position:absolute" from="2956,1277" to="3390,1193" stroked="true" strokeweight=".6pt" strokecolor="#000000">
                  <v:stroke dashstyle="solid"/>
                </v:line>
                <w10:wrap type="none"/>
              </v:group>
            </w:pict>
          </mc:Fallback>
        </mc:AlternateContent>
      </w:r>
      <w:r>
        <w:rPr/>
        <w:t>SD/FAST </w:t>
      </w:r>
      <w:r>
        <w:rPr>
          <w:i/>
        </w:rPr>
        <w:t>automatically </w:t>
      </w:r>
      <w:r>
        <w:rPr/>
        <w:t>supplies a routine (</w:t>
      </w:r>
      <w:r>
        <w:rPr>
          <w:rFonts w:ascii="Courier New" w:hAnsi="Courier New"/>
        </w:rPr>
        <w:t>SDASSEMBLE()</w:t>
      </w:r>
      <w:r>
        <w:rPr/>
        <w:t>) to assemble loop joint constraints,</w:t>
      </w:r>
      <w:r>
        <w:rPr>
          <w:spacing w:val="-7"/>
        </w:rPr>
        <w:t> </w:t>
      </w:r>
      <w:r>
        <w:rPr/>
        <w:t>enforce</w:t>
      </w:r>
      <w:r>
        <w:rPr>
          <w:spacing w:val="-7"/>
        </w:rPr>
        <w:t> </w:t>
      </w:r>
      <w:r>
        <w:rPr/>
        <w:t>prescribed</w:t>
      </w:r>
      <w:r>
        <w:rPr>
          <w:spacing w:val="-7"/>
        </w:rPr>
        <w:t> </w:t>
      </w:r>
      <w:r>
        <w:rPr/>
        <w:t>motion</w:t>
      </w:r>
      <w:r>
        <w:rPr>
          <w:spacing w:val="-7"/>
        </w:rPr>
        <w:t> </w:t>
      </w:r>
      <w:r>
        <w:rPr/>
        <w:t>constraints,</w:t>
      </w:r>
      <w:r>
        <w:rPr>
          <w:spacing w:val="-7"/>
        </w:rPr>
        <w:t> </w:t>
      </w:r>
      <w:r>
        <w:rPr/>
        <w:t>and</w:t>
      </w:r>
      <w:r>
        <w:rPr>
          <w:spacing w:val="-7"/>
        </w:rPr>
        <w:t> </w:t>
      </w:r>
      <w:r>
        <w:rPr/>
        <w:t>enforce</w:t>
      </w:r>
      <w:r>
        <w:rPr>
          <w:spacing w:val="-7"/>
        </w:rPr>
        <w:t> </w:t>
      </w:r>
      <w:r>
        <w:rPr/>
        <w:t>user-defined</w:t>
      </w:r>
      <w:r>
        <w:rPr>
          <w:spacing w:val="-7"/>
        </w:rPr>
        <w:t> </w:t>
      </w:r>
      <w:r>
        <w:rPr/>
        <w:t>constraints (Section</w:t>
      </w:r>
      <w:r>
        <w:rPr>
          <w:spacing w:val="-2"/>
        </w:rPr>
        <w:t> </w:t>
      </w:r>
      <w:r>
        <w:rPr/>
        <w:t>R24).</w:t>
      </w:r>
      <w:r>
        <w:rPr>
          <w:spacing w:val="40"/>
        </w:rPr>
        <w:t> </w:t>
      </w:r>
      <w:r>
        <w:rPr/>
        <w:t>All</w:t>
      </w:r>
      <w:r>
        <w:rPr>
          <w:spacing w:val="-2"/>
        </w:rPr>
        <w:t> </w:t>
      </w:r>
      <w:r>
        <w:rPr/>
        <w:t>of</w:t>
      </w:r>
      <w:r>
        <w:rPr>
          <w:spacing w:val="-2"/>
        </w:rPr>
        <w:t> </w:t>
      </w:r>
      <w:r>
        <w:rPr/>
        <w:t>these</w:t>
      </w:r>
      <w:r>
        <w:rPr>
          <w:spacing w:val="-2"/>
        </w:rPr>
        <w:t> </w:t>
      </w:r>
      <w:r>
        <w:rPr/>
        <w:t>tasks</w:t>
      </w:r>
      <w:r>
        <w:rPr>
          <w:spacing w:val="-3"/>
        </w:rPr>
        <w:t> </w:t>
      </w:r>
      <w:r>
        <w:rPr/>
        <w:t>are</w:t>
      </w:r>
      <w:r>
        <w:rPr>
          <w:spacing w:val="-2"/>
        </w:rPr>
        <w:t> </w:t>
      </w:r>
      <w:r>
        <w:rPr/>
        <w:t>solved</w:t>
      </w:r>
      <w:r>
        <w:rPr>
          <w:spacing w:val="-2"/>
        </w:rPr>
        <w:t> </w:t>
      </w:r>
      <w:r>
        <w:rPr/>
        <w:t>under</w:t>
      </w:r>
      <w:r>
        <w:rPr>
          <w:spacing w:val="-2"/>
        </w:rPr>
        <w:t> </w:t>
      </w:r>
      <w:r>
        <w:rPr/>
        <w:t>the</w:t>
      </w:r>
      <w:r>
        <w:rPr>
          <w:spacing w:val="-2"/>
        </w:rPr>
        <w:t> </w:t>
      </w:r>
      <w:r>
        <w:rPr/>
        <w:t>general</w:t>
      </w:r>
      <w:r>
        <w:rPr>
          <w:spacing w:val="-2"/>
        </w:rPr>
        <w:t> </w:t>
      </w:r>
      <w:r>
        <w:rPr/>
        <w:t>approach</w:t>
      </w:r>
      <w:r>
        <w:rPr>
          <w:spacing w:val="-2"/>
        </w:rPr>
        <w:t> </w:t>
      </w:r>
      <w:r>
        <w:rPr/>
        <w:t>called</w:t>
      </w:r>
      <w:r>
        <w:rPr>
          <w:spacing w:val="-2"/>
        </w:rPr>
        <w:t> </w:t>
      </w:r>
      <w:r>
        <w:rPr/>
        <w:t>“assem-bly analysis,”</w:t>
      </w:r>
      <w:r>
        <w:rPr>
          <w:spacing w:val="40"/>
        </w:rPr>
        <w:t> </w:t>
      </w:r>
      <w:r>
        <w:rPr/>
        <w:t>perhaps more appropriately thought of as “initial constraint enforce-ment.”</w:t>
      </w:r>
      <w:r>
        <w:rPr>
          <w:spacing w:val="40"/>
        </w:rPr>
        <w:t> </w:t>
      </w:r>
      <w:r>
        <w:rPr/>
        <w:t>The most obvious use is assembling the various parts laid out into the final assembled system.</w:t>
      </w:r>
    </w:p>
    <w:p>
      <w:pPr>
        <w:pStyle w:val="BodyText"/>
        <w:spacing w:before="12"/>
      </w:pPr>
    </w:p>
    <w:p>
      <w:pPr>
        <w:pStyle w:val="BodyText"/>
        <w:spacing w:line="249" w:lineRule="auto"/>
        <w:ind w:left="3420" w:right="718"/>
        <w:jc w:val="both"/>
      </w:pPr>
      <w:r>
        <w:rPr/>
        <w:t>The</w:t>
      </w:r>
      <w:r>
        <w:rPr>
          <w:spacing w:val="-2"/>
        </w:rPr>
        <w:t> </w:t>
      </w:r>
      <w:r>
        <w:rPr/>
        <w:t>user</w:t>
      </w:r>
      <w:r>
        <w:rPr>
          <w:spacing w:val="-2"/>
        </w:rPr>
        <w:t> </w:t>
      </w:r>
      <w:r>
        <w:rPr/>
        <w:t>can</w:t>
      </w:r>
      <w:r>
        <w:rPr>
          <w:spacing w:val="-2"/>
        </w:rPr>
        <w:t> </w:t>
      </w:r>
      <w:r>
        <w:rPr/>
        <w:t>also</w:t>
      </w:r>
      <w:r>
        <w:rPr>
          <w:spacing w:val="-2"/>
        </w:rPr>
        <w:t> </w:t>
      </w:r>
      <w:r>
        <w:rPr/>
        <w:t>write</w:t>
      </w:r>
      <w:r>
        <w:rPr>
          <w:spacing w:val="-2"/>
        </w:rPr>
        <w:t> </w:t>
      </w:r>
      <w:r>
        <w:rPr/>
        <w:t>functions</w:t>
      </w:r>
      <w:r>
        <w:rPr>
          <w:spacing w:val="-2"/>
        </w:rPr>
        <w:t> </w:t>
      </w:r>
      <w:r>
        <w:rPr/>
        <w:t>to</w:t>
      </w:r>
      <w:r>
        <w:rPr>
          <w:spacing w:val="-2"/>
        </w:rPr>
        <w:t> </w:t>
      </w:r>
      <w:r>
        <w:rPr/>
        <w:t>enforce</w:t>
      </w:r>
      <w:r>
        <w:rPr>
          <w:spacing w:val="-2"/>
        </w:rPr>
        <w:t> </w:t>
      </w:r>
      <w:r>
        <w:rPr/>
        <w:t>many</w:t>
      </w:r>
      <w:r>
        <w:rPr>
          <w:spacing w:val="-2"/>
        </w:rPr>
        <w:t> </w:t>
      </w:r>
      <w:r>
        <w:rPr/>
        <w:t>other</w:t>
      </w:r>
      <w:r>
        <w:rPr>
          <w:spacing w:val="-2"/>
        </w:rPr>
        <w:t> </w:t>
      </w:r>
      <w:r>
        <w:rPr/>
        <w:t>types</w:t>
      </w:r>
      <w:r>
        <w:rPr>
          <w:spacing w:val="-2"/>
        </w:rPr>
        <w:t> </w:t>
      </w:r>
      <w:r>
        <w:rPr/>
        <w:t>of</w:t>
      </w:r>
      <w:r>
        <w:rPr>
          <w:spacing w:val="-2"/>
        </w:rPr>
        <w:t> </w:t>
      </w:r>
      <w:r>
        <w:rPr/>
        <w:t>initial</w:t>
      </w:r>
      <w:r>
        <w:rPr>
          <w:spacing w:val="-2"/>
        </w:rPr>
        <w:t> </w:t>
      </w:r>
      <w:r>
        <w:rPr/>
        <w:t>constraints</w:t>
      </w:r>
      <w:r>
        <w:rPr>
          <w:spacing w:val="-2"/>
        </w:rPr>
        <w:t> </w:t>
      </w:r>
      <w:r>
        <w:rPr/>
        <w:t>such as:</w:t>
      </w:r>
      <w:r>
        <w:rPr>
          <w:spacing w:val="-7"/>
        </w:rPr>
        <w:t> </w:t>
      </w:r>
      <w:r>
        <w:rPr/>
        <w:t>positioning</w:t>
      </w:r>
      <w:r>
        <w:rPr>
          <w:spacing w:val="-7"/>
        </w:rPr>
        <w:t> </w:t>
      </w:r>
      <w:r>
        <w:rPr/>
        <w:t>the</w:t>
      </w:r>
      <w:r>
        <w:rPr>
          <w:spacing w:val="-7"/>
        </w:rPr>
        <w:t> </w:t>
      </w:r>
      <w:r>
        <w:rPr/>
        <w:t>ends</w:t>
      </w:r>
      <w:r>
        <w:rPr>
          <w:spacing w:val="-7"/>
        </w:rPr>
        <w:t> </w:t>
      </w:r>
      <w:r>
        <w:rPr/>
        <w:t>of</w:t>
      </w:r>
      <w:r>
        <w:rPr>
          <w:spacing w:val="-7"/>
        </w:rPr>
        <w:t> </w:t>
      </w:r>
      <w:r>
        <w:rPr/>
        <w:t>open</w:t>
      </w:r>
      <w:r>
        <w:rPr>
          <w:spacing w:val="-7"/>
        </w:rPr>
        <w:t> </w:t>
      </w:r>
      <w:r>
        <w:rPr/>
        <w:t>loop</w:t>
      </w:r>
      <w:r>
        <w:rPr>
          <w:spacing w:val="-7"/>
        </w:rPr>
        <w:t> </w:t>
      </w:r>
      <w:r>
        <w:rPr/>
        <w:t>chains</w:t>
      </w:r>
      <w:r>
        <w:rPr>
          <w:spacing w:val="-7"/>
        </w:rPr>
        <w:t> </w:t>
      </w:r>
      <w:r>
        <w:rPr/>
        <w:t>(as</w:t>
      </w:r>
      <w:r>
        <w:rPr>
          <w:spacing w:val="-7"/>
        </w:rPr>
        <w:t> </w:t>
      </w:r>
      <w:r>
        <w:rPr/>
        <w:t>in</w:t>
      </w:r>
      <w:r>
        <w:rPr>
          <w:spacing w:val="-7"/>
        </w:rPr>
        <w:t> </w:t>
      </w:r>
      <w:r>
        <w:rPr/>
        <w:t>positioning</w:t>
      </w:r>
      <w:r>
        <w:rPr>
          <w:spacing w:val="-7"/>
        </w:rPr>
        <w:t> </w:t>
      </w:r>
      <w:r>
        <w:rPr/>
        <w:t>the</w:t>
      </w:r>
      <w:r>
        <w:rPr>
          <w:spacing w:val="-7"/>
        </w:rPr>
        <w:t> </w:t>
      </w:r>
      <w:r>
        <w:rPr/>
        <w:t>end</w:t>
      </w:r>
      <w:r>
        <w:rPr>
          <w:spacing w:val="-7"/>
        </w:rPr>
        <w:t> </w:t>
      </w:r>
      <w:r>
        <w:rPr/>
        <w:t>of</w:t>
      </w:r>
      <w:r>
        <w:rPr>
          <w:spacing w:val="-7"/>
        </w:rPr>
        <w:t> </w:t>
      </w:r>
      <w:r>
        <w:rPr/>
        <w:t>a</w:t>
      </w:r>
      <w:r>
        <w:rPr>
          <w:spacing w:val="-7"/>
        </w:rPr>
        <w:t> </w:t>
      </w:r>
      <w:r>
        <w:rPr/>
        <w:t>robot),</w:t>
      </w:r>
      <w:r>
        <w:rPr>
          <w:spacing w:val="-7"/>
        </w:rPr>
        <w:t> </w:t>
      </w:r>
      <w:r>
        <w:rPr/>
        <w:t>giving initial</w:t>
      </w:r>
      <w:r>
        <w:rPr>
          <w:spacing w:val="-4"/>
        </w:rPr>
        <w:t> </w:t>
      </w:r>
      <w:r>
        <w:rPr/>
        <w:t>conditions</w:t>
      </w:r>
      <w:r>
        <w:rPr>
          <w:spacing w:val="-4"/>
        </w:rPr>
        <w:t> </w:t>
      </w:r>
      <w:r>
        <w:rPr/>
        <w:t>otherwise</w:t>
      </w:r>
      <w:r>
        <w:rPr>
          <w:spacing w:val="-4"/>
        </w:rPr>
        <w:t> </w:t>
      </w:r>
      <w:r>
        <w:rPr/>
        <w:t>difficult</w:t>
      </w:r>
      <w:r>
        <w:rPr>
          <w:spacing w:val="-4"/>
        </w:rPr>
        <w:t> </w:t>
      </w:r>
      <w:r>
        <w:rPr/>
        <w:t>to</w:t>
      </w:r>
      <w:r>
        <w:rPr>
          <w:spacing w:val="-4"/>
        </w:rPr>
        <w:t> </w:t>
      </w:r>
      <w:r>
        <w:rPr/>
        <w:t>find</w:t>
      </w:r>
      <w:r>
        <w:rPr>
          <w:spacing w:val="-4"/>
        </w:rPr>
        <w:t> </w:t>
      </w:r>
      <w:r>
        <w:rPr/>
        <w:t>geometrically,</w:t>
      </w:r>
      <w:r>
        <w:rPr>
          <w:spacing w:val="-4"/>
        </w:rPr>
        <w:t> </w:t>
      </w:r>
      <w:r>
        <w:rPr/>
        <w:t>orienting</w:t>
      </w:r>
      <w:r>
        <w:rPr>
          <w:spacing w:val="-4"/>
        </w:rPr>
        <w:t> </w:t>
      </w:r>
      <w:r>
        <w:rPr/>
        <w:t>bodies</w:t>
      </w:r>
      <w:r>
        <w:rPr>
          <w:spacing w:val="-4"/>
        </w:rPr>
        <w:t> </w:t>
      </w:r>
      <w:r>
        <w:rPr/>
        <w:t>with</w:t>
      </w:r>
      <w:r>
        <w:rPr>
          <w:spacing w:val="-4"/>
        </w:rPr>
        <w:t> </w:t>
      </w:r>
      <w:r>
        <w:rPr/>
        <w:t>respect to the ground or other bodies, enforcing a specific distance between two points, etc.</w:t>
      </w:r>
      <w:r>
        <w:rPr>
          <w:spacing w:val="40"/>
        </w:rPr>
        <w:t> </w:t>
      </w:r>
      <w:r>
        <w:rPr/>
        <w:t>In fact,</w:t>
      </w:r>
      <w:r>
        <w:rPr>
          <w:spacing w:val="-1"/>
        </w:rPr>
        <w:t> </w:t>
      </w:r>
      <w:r>
        <w:rPr/>
        <w:t>any</w:t>
      </w:r>
      <w:r>
        <w:rPr>
          <w:spacing w:val="-1"/>
        </w:rPr>
        <w:t> </w:t>
      </w:r>
      <w:r>
        <w:rPr/>
        <w:t>number</w:t>
      </w:r>
      <w:r>
        <w:rPr>
          <w:spacing w:val="-1"/>
        </w:rPr>
        <w:t> </w:t>
      </w:r>
      <w:r>
        <w:rPr/>
        <w:t>of</w:t>
      </w:r>
      <w:r>
        <w:rPr>
          <w:spacing w:val="-1"/>
        </w:rPr>
        <w:t> </w:t>
      </w:r>
      <w:r>
        <w:rPr/>
        <w:t>functions</w:t>
      </w:r>
      <w:r>
        <w:rPr>
          <w:spacing w:val="-2"/>
        </w:rPr>
        <w:t> </w:t>
      </w:r>
      <w:r>
        <w:rPr/>
        <w:t>of</w:t>
      </w:r>
      <w:r>
        <w:rPr>
          <w:spacing w:val="-1"/>
        </w:rPr>
        <w:t> </w:t>
      </w:r>
      <w:r>
        <w:rPr/>
        <w:t>the</w:t>
      </w:r>
      <w:r>
        <w:rPr>
          <w:spacing w:val="-1"/>
        </w:rPr>
        <w:t> </w:t>
      </w:r>
      <w:r>
        <w:rPr/>
        <w:t>coordinates</w:t>
      </w:r>
      <w:r>
        <w:rPr>
          <w:spacing w:val="-2"/>
        </w:rPr>
        <w:t> </w:t>
      </w:r>
      <w:r>
        <w:rPr/>
        <w:t>can</w:t>
      </w:r>
      <w:r>
        <w:rPr>
          <w:spacing w:val="-1"/>
        </w:rPr>
        <w:t> </w:t>
      </w:r>
      <w:r>
        <w:rPr/>
        <w:t>be</w:t>
      </w:r>
      <w:r>
        <w:rPr>
          <w:spacing w:val="-1"/>
        </w:rPr>
        <w:t> </w:t>
      </w:r>
      <w:r>
        <w:rPr/>
        <w:t>imposed</w:t>
      </w:r>
      <w:r>
        <w:rPr>
          <w:spacing w:val="-1"/>
        </w:rPr>
        <w:t> </w:t>
      </w:r>
      <w:r>
        <w:rPr/>
        <w:t>as</w:t>
      </w:r>
      <w:r>
        <w:rPr>
          <w:spacing w:val="-2"/>
        </w:rPr>
        <w:t> </w:t>
      </w:r>
      <w:r>
        <w:rPr/>
        <w:t>“required”</w:t>
      </w:r>
      <w:r>
        <w:rPr>
          <w:spacing w:val="-1"/>
        </w:rPr>
        <w:t> </w:t>
      </w:r>
      <w:r>
        <w:rPr/>
        <w:t>to</w:t>
      </w:r>
      <w:r>
        <w:rPr>
          <w:spacing w:val="-1"/>
        </w:rPr>
        <w:t> </w:t>
      </w:r>
      <w:r>
        <w:rPr/>
        <w:t>be</w:t>
      </w:r>
      <w:r>
        <w:rPr>
          <w:spacing w:val="-1"/>
        </w:rPr>
        <w:t> </w:t>
      </w:r>
      <w:r>
        <w:rPr/>
        <w:t>ab-solutely</w:t>
      </w:r>
      <w:r>
        <w:rPr>
          <w:spacing w:val="-5"/>
        </w:rPr>
        <w:t> </w:t>
      </w:r>
      <w:r>
        <w:rPr/>
        <w:t>enforced</w:t>
      </w:r>
      <w:r>
        <w:rPr>
          <w:spacing w:val="-5"/>
        </w:rPr>
        <w:t> </w:t>
      </w:r>
      <w:r>
        <w:rPr/>
        <w:t>or</w:t>
      </w:r>
      <w:r>
        <w:rPr>
          <w:spacing w:val="-5"/>
        </w:rPr>
        <w:t> </w:t>
      </w:r>
      <w:r>
        <w:rPr/>
        <w:t>“desired”</w:t>
      </w:r>
      <w:r>
        <w:rPr>
          <w:spacing w:val="-5"/>
        </w:rPr>
        <w:t> </w:t>
      </w:r>
      <w:r>
        <w:rPr/>
        <w:t>to</w:t>
      </w:r>
      <w:r>
        <w:rPr>
          <w:spacing w:val="-5"/>
        </w:rPr>
        <w:t> </w:t>
      </w:r>
      <w:r>
        <w:rPr/>
        <w:t>be</w:t>
      </w:r>
      <w:r>
        <w:rPr>
          <w:spacing w:val="-5"/>
        </w:rPr>
        <w:t> </w:t>
      </w:r>
      <w:r>
        <w:rPr/>
        <w:t>enforced</w:t>
      </w:r>
      <w:r>
        <w:rPr>
          <w:spacing w:val="-5"/>
        </w:rPr>
        <w:t> </w:t>
      </w:r>
      <w:r>
        <w:rPr/>
        <w:t>in</w:t>
      </w:r>
      <w:r>
        <w:rPr>
          <w:spacing w:val="-5"/>
        </w:rPr>
        <w:t> </w:t>
      </w:r>
      <w:r>
        <w:rPr/>
        <w:t>a</w:t>
      </w:r>
      <w:r>
        <w:rPr>
          <w:spacing w:val="-5"/>
        </w:rPr>
        <w:t> </w:t>
      </w:r>
      <w:r>
        <w:rPr/>
        <w:t>“least-squares”</w:t>
      </w:r>
      <w:r>
        <w:rPr>
          <w:spacing w:val="-5"/>
        </w:rPr>
        <w:t> </w:t>
      </w:r>
      <w:r>
        <w:rPr/>
        <w:t>minimization</w:t>
      </w:r>
      <w:r>
        <w:rPr>
          <w:spacing w:val="-5"/>
        </w:rPr>
        <w:t> </w:t>
      </w:r>
      <w:r>
        <w:rPr/>
        <w:t>form</w:t>
      </w:r>
      <w:r>
        <w:rPr>
          <w:spacing w:val="-5"/>
        </w:rPr>
        <w:t> </w:t>
      </w:r>
      <w:r>
        <w:rPr/>
        <w:t>af-ter</w:t>
      </w:r>
      <w:r>
        <w:rPr>
          <w:spacing w:val="-7"/>
        </w:rPr>
        <w:t> </w:t>
      </w:r>
      <w:r>
        <w:rPr/>
        <w:t>the</w:t>
      </w:r>
      <w:r>
        <w:rPr>
          <w:spacing w:val="-7"/>
        </w:rPr>
        <w:t> </w:t>
      </w:r>
      <w:r>
        <w:rPr/>
        <w:t>“requireds”</w:t>
      </w:r>
      <w:r>
        <w:rPr>
          <w:spacing w:val="-7"/>
        </w:rPr>
        <w:t> </w:t>
      </w:r>
      <w:r>
        <w:rPr/>
        <w:t>are</w:t>
      </w:r>
      <w:r>
        <w:rPr>
          <w:spacing w:val="-7"/>
        </w:rPr>
        <w:t> </w:t>
      </w:r>
      <w:r>
        <w:rPr/>
        <w:t>satisfied.</w:t>
      </w:r>
      <w:r>
        <w:rPr>
          <w:spacing w:val="37"/>
        </w:rPr>
        <w:t> </w:t>
      </w:r>
      <w:r>
        <w:rPr/>
        <w:t>Also</w:t>
      </w:r>
      <w:r>
        <w:rPr>
          <w:spacing w:val="-7"/>
        </w:rPr>
        <w:t> </w:t>
      </w:r>
      <w:r>
        <w:rPr/>
        <w:t>these</w:t>
      </w:r>
      <w:r>
        <w:rPr>
          <w:spacing w:val="-7"/>
        </w:rPr>
        <w:t> </w:t>
      </w:r>
      <w:r>
        <w:rPr/>
        <w:t>functions</w:t>
      </w:r>
      <w:r>
        <w:rPr>
          <w:spacing w:val="-8"/>
        </w:rPr>
        <w:t> </w:t>
      </w:r>
      <w:r>
        <w:rPr/>
        <w:t>can</w:t>
      </w:r>
      <w:r>
        <w:rPr>
          <w:spacing w:val="-7"/>
        </w:rPr>
        <w:t> </w:t>
      </w:r>
      <w:r>
        <w:rPr/>
        <w:t>be</w:t>
      </w:r>
      <w:r>
        <w:rPr>
          <w:spacing w:val="-7"/>
        </w:rPr>
        <w:t> </w:t>
      </w:r>
      <w:r>
        <w:rPr/>
        <w:t>imposed</w:t>
      </w:r>
      <w:r>
        <w:rPr>
          <w:spacing w:val="-7"/>
        </w:rPr>
        <w:t> </w:t>
      </w:r>
      <w:r>
        <w:rPr/>
        <w:t>just</w:t>
      </w:r>
      <w:r>
        <w:rPr>
          <w:spacing w:val="-7"/>
        </w:rPr>
        <w:t> </w:t>
      </w:r>
      <w:r>
        <w:rPr/>
        <w:t>to</w:t>
      </w:r>
      <w:r>
        <w:rPr>
          <w:spacing w:val="-7"/>
        </w:rPr>
        <w:t> </w:t>
      </w:r>
      <w:r>
        <w:rPr/>
        <w:t>generate</w:t>
      </w:r>
      <w:r>
        <w:rPr>
          <w:spacing w:val="-7"/>
        </w:rPr>
        <w:t> </w:t>
      </w:r>
      <w:r>
        <w:rPr/>
        <w:t>an initial</w:t>
      </w:r>
      <w:r>
        <w:rPr>
          <w:spacing w:val="-6"/>
        </w:rPr>
        <w:t> </w:t>
      </w:r>
      <w:r>
        <w:rPr/>
        <w:t>condition</w:t>
      </w:r>
      <w:r>
        <w:rPr>
          <w:spacing w:val="-6"/>
        </w:rPr>
        <w:t> </w:t>
      </w:r>
      <w:r>
        <w:rPr/>
        <w:t>of</w:t>
      </w:r>
      <w:r>
        <w:rPr>
          <w:spacing w:val="-6"/>
        </w:rPr>
        <w:t> </w:t>
      </w:r>
      <w:r>
        <w:rPr/>
        <w:t>the</w:t>
      </w:r>
      <w:r>
        <w:rPr>
          <w:spacing w:val="-6"/>
        </w:rPr>
        <w:t> </w:t>
      </w:r>
      <w:r>
        <w:rPr/>
        <w:t>system,</w:t>
      </w:r>
      <w:r>
        <w:rPr>
          <w:spacing w:val="-6"/>
        </w:rPr>
        <w:t> </w:t>
      </w:r>
      <w:r>
        <w:rPr/>
        <w:t>to</w:t>
      </w:r>
      <w:r>
        <w:rPr>
          <w:spacing w:val="-6"/>
        </w:rPr>
        <w:t> </w:t>
      </w:r>
      <w:r>
        <w:rPr/>
        <w:t>impose</w:t>
      </w:r>
      <w:r>
        <w:rPr>
          <w:spacing w:val="-6"/>
        </w:rPr>
        <w:t> </w:t>
      </w:r>
      <w:r>
        <w:rPr/>
        <w:t>constraints</w:t>
      </w:r>
      <w:r>
        <w:rPr>
          <w:spacing w:val="-6"/>
        </w:rPr>
        <w:t> </w:t>
      </w:r>
      <w:r>
        <w:rPr/>
        <w:t>throughout</w:t>
      </w:r>
      <w:r>
        <w:rPr>
          <w:spacing w:val="-6"/>
        </w:rPr>
        <w:t> </w:t>
      </w:r>
      <w:r>
        <w:rPr/>
        <w:t>an</w:t>
      </w:r>
      <w:r>
        <w:rPr>
          <w:spacing w:val="-6"/>
        </w:rPr>
        <w:t> </w:t>
      </w:r>
      <w:r>
        <w:rPr/>
        <w:t>analysis,</w:t>
      </w:r>
      <w:r>
        <w:rPr>
          <w:spacing w:val="-6"/>
        </w:rPr>
        <w:t> </w:t>
      </w:r>
      <w:r>
        <w:rPr/>
        <w:t>or</w:t>
      </w:r>
      <w:r>
        <w:rPr>
          <w:spacing w:val="-6"/>
        </w:rPr>
        <w:t> </w:t>
      </w:r>
      <w:r>
        <w:rPr/>
        <w:t>to</w:t>
      </w:r>
      <w:r>
        <w:rPr>
          <w:spacing w:val="-6"/>
        </w:rPr>
        <w:t> </w:t>
      </w:r>
      <w:r>
        <w:rPr/>
        <w:t>be</w:t>
      </w:r>
      <w:r>
        <w:rPr>
          <w:spacing w:val="-6"/>
        </w:rPr>
        <w:t> </w:t>
      </w:r>
      <w:r>
        <w:rPr/>
        <w:t>ac-tivated at any time (turned on and off at will) </w:t>
      </w:r>
      <w:r>
        <w:rPr>
          <w:i/>
        </w:rPr>
        <w:t>during </w:t>
      </w:r>
      <w:r>
        <w:rPr/>
        <w:t>an analysis.</w:t>
      </w:r>
    </w:p>
    <w:p>
      <w:pPr>
        <w:pStyle w:val="BodyText"/>
        <w:spacing w:before="17"/>
      </w:pPr>
    </w:p>
    <w:p>
      <w:pPr>
        <w:pStyle w:val="BodyText"/>
        <w:spacing w:line="249" w:lineRule="auto"/>
        <w:ind w:left="3420" w:right="722" w:hanging="1"/>
      </w:pPr>
      <w:r>
        <w:rPr/>
        <w:t>The SD/FAST assembly analysis routine attempts to find a set of hinge position </w:t>
      </w:r>
      <w:r>
        <w:rPr>
          <w:i/>
        </w:rPr>
        <w:t>q</w:t>
      </w:r>
      <w:r>
        <w:rPr/>
        <w:t>’s which</w:t>
      </w:r>
      <w:r>
        <w:rPr>
          <w:spacing w:val="-9"/>
        </w:rPr>
        <w:t> </w:t>
      </w:r>
      <w:r>
        <w:rPr/>
        <w:t>meet</w:t>
      </w:r>
      <w:r>
        <w:rPr>
          <w:spacing w:val="-9"/>
        </w:rPr>
        <w:t> </w:t>
      </w:r>
      <w:r>
        <w:rPr/>
        <w:t>all</w:t>
      </w:r>
      <w:r>
        <w:rPr>
          <w:spacing w:val="-9"/>
        </w:rPr>
        <w:t> </w:t>
      </w:r>
      <w:r>
        <w:rPr/>
        <w:t>the</w:t>
      </w:r>
      <w:r>
        <w:rPr>
          <w:spacing w:val="-9"/>
        </w:rPr>
        <w:t> </w:t>
      </w:r>
      <w:r>
        <w:rPr/>
        <w:t>position</w:t>
      </w:r>
      <w:r>
        <w:rPr>
          <w:spacing w:val="-9"/>
        </w:rPr>
        <w:t> </w:t>
      </w:r>
      <w:r>
        <w:rPr/>
        <w:t>constraints</w:t>
      </w:r>
      <w:r>
        <w:rPr>
          <w:spacing w:val="-9"/>
        </w:rPr>
        <w:t> </w:t>
      </w:r>
      <w:r>
        <w:rPr/>
        <w:t>so</w:t>
      </w:r>
      <w:r>
        <w:rPr>
          <w:spacing w:val="-9"/>
        </w:rPr>
        <w:t> </w:t>
      </w:r>
      <w:r>
        <w:rPr/>
        <w:t>that</w:t>
      </w:r>
      <w:r>
        <w:rPr>
          <w:spacing w:val="-9"/>
        </w:rPr>
        <w:t> </w:t>
      </w:r>
      <w:r>
        <w:rPr/>
        <w:t>the</w:t>
      </w:r>
      <w:r>
        <w:rPr>
          <w:spacing w:val="-9"/>
        </w:rPr>
        <w:t> </w:t>
      </w:r>
      <w:r>
        <w:rPr/>
        <w:t>largest</w:t>
      </w:r>
      <w:r>
        <w:rPr>
          <w:spacing w:val="-9"/>
        </w:rPr>
        <w:t> </w:t>
      </w:r>
      <w:r>
        <w:rPr/>
        <w:t>error</w:t>
      </w:r>
      <w:r>
        <w:rPr>
          <w:spacing w:val="-9"/>
        </w:rPr>
        <w:t> </w:t>
      </w:r>
      <w:r>
        <w:rPr/>
        <w:t>in</w:t>
      </w:r>
      <w:r>
        <w:rPr>
          <w:spacing w:val="-9"/>
        </w:rPr>
        <w:t> </w:t>
      </w:r>
      <w:r>
        <w:rPr/>
        <w:t>any</w:t>
      </w:r>
      <w:r>
        <w:rPr>
          <w:spacing w:val="-9"/>
        </w:rPr>
        <w:t> </w:t>
      </w:r>
      <w:r>
        <w:rPr/>
        <w:t>one</w:t>
      </w:r>
      <w:r>
        <w:rPr>
          <w:spacing w:val="-9"/>
        </w:rPr>
        <w:t> </w:t>
      </w:r>
      <w:r>
        <w:rPr/>
        <w:t>constraint</w:t>
      </w:r>
      <w:r>
        <w:rPr>
          <w:spacing w:val="-9"/>
        </w:rPr>
        <w:t> </w:t>
      </w:r>
      <w:r>
        <w:rPr/>
        <w:t>is</w:t>
      </w:r>
      <w:r>
        <w:rPr>
          <w:spacing w:val="-9"/>
        </w:rPr>
        <w:t> </w:t>
      </w:r>
      <w:r>
        <w:rPr/>
        <w:t>at or below a desired tolerance.</w:t>
      </w:r>
      <w:r>
        <w:rPr>
          <w:spacing w:val="40"/>
        </w:rPr>
        <w:t> </w:t>
      </w:r>
      <w:r>
        <w:rPr/>
        <w:t>The velocities (</w:t>
      </w:r>
      <w:r>
        <w:rPr>
          <w:i/>
        </w:rPr>
        <w:t>u</w:t>
      </w:r>
      <w:r>
        <w:rPr/>
        <w:t>’s) passed are ignored.</w:t>
      </w:r>
    </w:p>
    <w:p>
      <w:pPr>
        <w:pStyle w:val="BodyText"/>
        <w:spacing w:before="13"/>
      </w:pPr>
    </w:p>
    <w:p>
      <w:pPr>
        <w:pStyle w:val="BodyText"/>
        <w:spacing w:line="249" w:lineRule="auto"/>
        <w:ind w:left="3420" w:right="717"/>
      </w:pPr>
      <w:r>
        <w:rPr/>
        <w:t>The</w:t>
      </w:r>
      <w:r>
        <w:rPr>
          <w:spacing w:val="-6"/>
        </w:rPr>
        <w:t> </w:t>
      </w:r>
      <w:r>
        <w:rPr/>
        <w:t>analysis</w:t>
      </w:r>
      <w:r>
        <w:rPr>
          <w:spacing w:val="-6"/>
        </w:rPr>
        <w:t> </w:t>
      </w:r>
      <w:r>
        <w:rPr/>
        <w:t>proceeds</w:t>
      </w:r>
      <w:r>
        <w:rPr>
          <w:spacing w:val="-6"/>
        </w:rPr>
        <w:t> </w:t>
      </w:r>
      <w:r>
        <w:rPr/>
        <w:t>incrementally</w:t>
      </w:r>
      <w:r>
        <w:rPr>
          <w:spacing w:val="-6"/>
        </w:rPr>
        <w:t> </w:t>
      </w:r>
      <w:r>
        <w:rPr/>
        <w:t>from</w:t>
      </w:r>
      <w:r>
        <w:rPr>
          <w:spacing w:val="-6"/>
        </w:rPr>
        <w:t> </w:t>
      </w:r>
      <w:r>
        <w:rPr/>
        <w:t>the</w:t>
      </w:r>
      <w:r>
        <w:rPr>
          <w:spacing w:val="-6"/>
        </w:rPr>
        <w:t> </w:t>
      </w:r>
      <w:r>
        <w:rPr/>
        <w:t>passed-in</w:t>
      </w:r>
      <w:r>
        <w:rPr>
          <w:spacing w:val="-6"/>
        </w:rPr>
        <w:t> </w:t>
      </w:r>
      <w:r>
        <w:rPr>
          <w:i/>
        </w:rPr>
        <w:t>initial</w:t>
      </w:r>
      <w:r>
        <w:rPr>
          <w:i/>
          <w:spacing w:val="-6"/>
        </w:rPr>
        <w:t> </w:t>
      </w:r>
      <w:r>
        <w:rPr/>
        <w:t>state</w:t>
      </w:r>
      <w:r>
        <w:rPr>
          <w:spacing w:val="-6"/>
        </w:rPr>
        <w:t> </w:t>
      </w:r>
      <w:r>
        <w:rPr/>
        <w:t>to</w:t>
      </w:r>
      <w:r>
        <w:rPr>
          <w:spacing w:val="-6"/>
        </w:rPr>
        <w:t> </w:t>
      </w:r>
      <w:r>
        <w:rPr/>
        <w:t>obtain</w:t>
      </w:r>
      <w:r>
        <w:rPr>
          <w:spacing w:val="-6"/>
        </w:rPr>
        <w:t> </w:t>
      </w:r>
      <w:r>
        <w:rPr/>
        <w:t>the</w:t>
      </w:r>
      <w:r>
        <w:rPr>
          <w:spacing w:val="-6"/>
        </w:rPr>
        <w:t> </w:t>
      </w:r>
      <w:r>
        <w:rPr/>
        <w:t>assem-bled system configuration.</w:t>
      </w:r>
      <w:r>
        <w:rPr>
          <w:spacing w:val="40"/>
        </w:rPr>
        <w:t> </w:t>
      </w:r>
      <w:r>
        <w:rPr/>
        <w:t>If there are any prescribed motion or user-defined con-straints in the problem, the SD/FAST assembly analysis routine will enforce those constraints as well.</w:t>
      </w:r>
      <w:r>
        <w:rPr>
          <w:spacing w:val="40"/>
        </w:rPr>
        <w:t> </w:t>
      </w:r>
      <w:r>
        <w:rPr/>
        <w:t>There is no guarantee that SD/FAST will find a solution even if there is</w:t>
      </w:r>
      <w:r>
        <w:rPr>
          <w:spacing w:val="-1"/>
        </w:rPr>
        <w:t> </w:t>
      </w:r>
      <w:r>
        <w:rPr/>
        <w:t>one.</w:t>
      </w:r>
      <w:r>
        <w:rPr>
          <w:spacing w:val="40"/>
        </w:rPr>
        <w:t> </w:t>
      </w:r>
      <w:r>
        <w:rPr/>
        <w:t>If</w:t>
      </w:r>
      <w:r>
        <w:rPr>
          <w:spacing w:val="-1"/>
        </w:rPr>
        <w:t> </w:t>
      </w:r>
      <w:r>
        <w:rPr/>
        <w:t>it fails,</w:t>
      </w:r>
      <w:r>
        <w:rPr>
          <w:spacing w:val="-1"/>
        </w:rPr>
        <w:t> </w:t>
      </w:r>
      <w:r>
        <w:rPr/>
        <w:t>and</w:t>
      </w:r>
      <w:r>
        <w:rPr>
          <w:spacing w:val="-1"/>
        </w:rPr>
        <w:t> </w:t>
      </w:r>
      <w:r>
        <w:rPr/>
        <w:t>you</w:t>
      </w:r>
      <w:r>
        <w:rPr>
          <w:spacing w:val="-1"/>
        </w:rPr>
        <w:t> </w:t>
      </w:r>
      <w:r>
        <w:rPr/>
        <w:t>feel that there actually</w:t>
      </w:r>
      <w:r>
        <w:rPr>
          <w:spacing w:val="-1"/>
        </w:rPr>
        <w:t> </w:t>
      </w:r>
      <w:r>
        <w:rPr/>
        <w:t>is</w:t>
      </w:r>
      <w:r>
        <w:rPr>
          <w:spacing w:val="-1"/>
        </w:rPr>
        <w:t> </w:t>
      </w:r>
      <w:r>
        <w:rPr/>
        <w:t>a solution,</w:t>
      </w:r>
      <w:r>
        <w:rPr>
          <w:spacing w:val="-1"/>
        </w:rPr>
        <w:t> </w:t>
      </w:r>
      <w:r>
        <w:rPr/>
        <w:t>you</w:t>
      </w:r>
      <w:r>
        <w:rPr>
          <w:spacing w:val="-1"/>
        </w:rPr>
        <w:t> </w:t>
      </w:r>
      <w:r>
        <w:rPr/>
        <w:t>should</w:t>
      </w:r>
      <w:r>
        <w:rPr>
          <w:spacing w:val="-1"/>
        </w:rPr>
        <w:t> </w:t>
      </w:r>
      <w:r>
        <w:rPr/>
        <w:t>provide SD/FAST with a better initial guess in the passed-in </w:t>
      </w:r>
      <w:r>
        <w:rPr>
          <w:i/>
        </w:rPr>
        <w:t>q</w:t>
      </w:r>
      <w:r>
        <w:rPr/>
        <w:t>’s.</w:t>
      </w:r>
    </w:p>
    <w:p>
      <w:pPr>
        <w:pStyle w:val="BodyText"/>
        <w:spacing w:after="0" w:line="249" w:lineRule="auto"/>
        <w:sectPr>
          <w:headerReference w:type="default" r:id="rId380"/>
          <w:headerReference w:type="even" r:id="rId381"/>
          <w:footerReference w:type="default" r:id="rId382"/>
          <w:footerReference w:type="even" r:id="rId383"/>
          <w:pgSz w:w="12240" w:h="15840"/>
          <w:pgMar w:header="819" w:footer="1204" w:top="1300" w:bottom="1400" w:left="720" w:right="360"/>
          <w:pgNumType w:start="73"/>
        </w:sectPr>
      </w:pPr>
    </w:p>
    <w:p>
      <w:pPr>
        <w:pStyle w:val="BodyText"/>
      </w:pPr>
    </w:p>
    <w:p>
      <w:pPr>
        <w:pStyle w:val="BodyText"/>
        <w:spacing w:before="206"/>
      </w:pPr>
    </w:p>
    <w:p>
      <w:pPr>
        <w:pStyle w:val="BodyText"/>
        <w:spacing w:after="0"/>
        <w:sectPr>
          <w:pgSz w:w="12240" w:h="15840"/>
          <w:pgMar w:header="819" w:footer="1204" w:top="1300" w:bottom="1400" w:left="720" w:right="360"/>
        </w:sectPr>
      </w:pPr>
    </w:p>
    <w:p>
      <w:pPr>
        <w:pStyle w:val="BodyText"/>
        <w:spacing w:before="49"/>
      </w:pPr>
    </w:p>
    <w:p>
      <w:pPr>
        <w:spacing w:before="1"/>
        <w:ind w:left="410" w:right="97" w:firstLine="0"/>
        <w:jc w:val="center"/>
        <w:rPr>
          <w:i/>
          <w:sz w:val="20"/>
        </w:rPr>
      </w:pPr>
      <w:r>
        <w:rPr>
          <w:i/>
          <w:sz w:val="20"/>
        </w:rPr>
        <mc:AlternateContent>
          <mc:Choice Requires="wps">
            <w:drawing>
              <wp:anchor distT="0" distB="0" distL="0" distR="0" allowOverlap="1" layoutInCell="1" locked="0" behindDoc="1" simplePos="0" relativeHeight="478573568">
                <wp:simplePos x="0" y="0"/>
                <wp:positionH relativeFrom="page">
                  <wp:posOffset>1623949</wp:posOffset>
                </wp:positionH>
                <wp:positionV relativeFrom="paragraph">
                  <wp:posOffset>79920</wp:posOffset>
                </wp:positionV>
                <wp:extent cx="558800" cy="368935"/>
                <wp:effectExtent l="0" t="0" r="0" b="0"/>
                <wp:wrapNone/>
                <wp:docPr id="2024" name="Group 2024"/>
                <wp:cNvGraphicFramePr>
                  <a:graphicFrameLocks/>
                </wp:cNvGraphicFramePr>
                <a:graphic>
                  <a:graphicData uri="http://schemas.microsoft.com/office/word/2010/wordprocessingGroup">
                    <wpg:wgp>
                      <wpg:cNvPr id="2024" name="Group 2024"/>
                      <wpg:cNvGrpSpPr/>
                      <wpg:grpSpPr>
                        <a:xfrm>
                          <a:off x="0" y="0"/>
                          <a:ext cx="558800" cy="368935"/>
                          <a:chExt cx="558800" cy="368935"/>
                        </a:xfrm>
                      </wpg:grpSpPr>
                      <wps:wsp>
                        <wps:cNvPr id="2025" name="Graphic 2025"/>
                        <wps:cNvSpPr/>
                        <wps:spPr>
                          <a:xfrm>
                            <a:off x="16509" y="225425"/>
                            <a:ext cx="113030" cy="85090"/>
                          </a:xfrm>
                          <a:custGeom>
                            <a:avLst/>
                            <a:gdLst/>
                            <a:ahLst/>
                            <a:cxnLst/>
                            <a:rect l="l" t="t" r="r" b="b"/>
                            <a:pathLst>
                              <a:path w="113030" h="85090">
                                <a:moveTo>
                                  <a:pt x="56388" y="0"/>
                                </a:moveTo>
                                <a:lnTo>
                                  <a:pt x="34445" y="6350"/>
                                </a:lnTo>
                                <a:lnTo>
                                  <a:pt x="16521" y="23664"/>
                                </a:lnTo>
                                <a:lnTo>
                                  <a:pt x="4433" y="49340"/>
                                </a:lnTo>
                                <a:lnTo>
                                  <a:pt x="0" y="80772"/>
                                </a:lnTo>
                                <a:lnTo>
                                  <a:pt x="56388" y="80772"/>
                                </a:lnTo>
                                <a:lnTo>
                                  <a:pt x="112699" y="85001"/>
                                </a:lnTo>
                                <a:lnTo>
                                  <a:pt x="112776" y="80772"/>
                                </a:lnTo>
                                <a:lnTo>
                                  <a:pt x="108342" y="49340"/>
                                </a:lnTo>
                                <a:lnTo>
                                  <a:pt x="96254" y="23664"/>
                                </a:lnTo>
                                <a:lnTo>
                                  <a:pt x="78330" y="6350"/>
                                </a:lnTo>
                                <a:lnTo>
                                  <a:pt x="56388" y="0"/>
                                </a:lnTo>
                                <a:close/>
                              </a:path>
                            </a:pathLst>
                          </a:custGeom>
                          <a:solidFill>
                            <a:srgbClr val="F7F7F7"/>
                          </a:solidFill>
                        </wps:spPr>
                        <wps:bodyPr wrap="square" lIns="0" tIns="0" rIns="0" bIns="0" rtlCol="0">
                          <a:prstTxWarp prst="textNoShape">
                            <a:avLst/>
                          </a:prstTxWarp>
                          <a:noAutofit/>
                        </wps:bodyPr>
                      </wps:wsp>
                      <wps:wsp>
                        <wps:cNvPr id="2026" name="Graphic 2026"/>
                        <wps:cNvSpPr/>
                        <wps:spPr>
                          <a:xfrm>
                            <a:off x="15875" y="225552"/>
                            <a:ext cx="114300" cy="85090"/>
                          </a:xfrm>
                          <a:custGeom>
                            <a:avLst/>
                            <a:gdLst/>
                            <a:ahLst/>
                            <a:cxnLst/>
                            <a:rect l="l" t="t" r="r" b="b"/>
                            <a:pathLst>
                              <a:path w="114300" h="85090">
                                <a:moveTo>
                                  <a:pt x="113969" y="84861"/>
                                </a:moveTo>
                                <a:lnTo>
                                  <a:pt x="114020" y="83464"/>
                                </a:lnTo>
                                <a:lnTo>
                                  <a:pt x="114045" y="82054"/>
                                </a:lnTo>
                                <a:lnTo>
                                  <a:pt x="114045" y="80645"/>
                                </a:lnTo>
                                <a:lnTo>
                                  <a:pt x="109561" y="49265"/>
                                </a:lnTo>
                                <a:lnTo>
                                  <a:pt x="97335" y="23629"/>
                                </a:lnTo>
                                <a:lnTo>
                                  <a:pt x="79209" y="6341"/>
                                </a:lnTo>
                                <a:lnTo>
                                  <a:pt x="57023" y="0"/>
                                </a:lnTo>
                                <a:lnTo>
                                  <a:pt x="34836" y="6341"/>
                                </a:lnTo>
                                <a:lnTo>
                                  <a:pt x="16710" y="23629"/>
                                </a:lnTo>
                                <a:lnTo>
                                  <a:pt x="4484" y="49265"/>
                                </a:lnTo>
                                <a:lnTo>
                                  <a:pt x="0" y="80645"/>
                                </a:lnTo>
                              </a:path>
                            </a:pathLst>
                          </a:custGeom>
                          <a:ln w="7620">
                            <a:solidFill>
                              <a:srgbClr val="000000"/>
                            </a:solidFill>
                            <a:prstDash val="solid"/>
                          </a:ln>
                        </wps:spPr>
                        <wps:bodyPr wrap="square" lIns="0" tIns="0" rIns="0" bIns="0" rtlCol="0">
                          <a:prstTxWarp prst="textNoShape">
                            <a:avLst/>
                          </a:prstTxWarp>
                          <a:noAutofit/>
                        </wps:bodyPr>
                      </wps:wsp>
                      <wps:wsp>
                        <wps:cNvPr id="2027" name="Graphic 2027"/>
                        <wps:cNvSpPr/>
                        <wps:spPr>
                          <a:xfrm>
                            <a:off x="0" y="311784"/>
                            <a:ext cx="154940" cy="1270"/>
                          </a:xfrm>
                          <a:custGeom>
                            <a:avLst/>
                            <a:gdLst/>
                            <a:ahLst/>
                            <a:cxnLst/>
                            <a:rect l="l" t="t" r="r" b="b"/>
                            <a:pathLst>
                              <a:path w="154940" h="0">
                                <a:moveTo>
                                  <a:pt x="0" y="0"/>
                                </a:moveTo>
                                <a:lnTo>
                                  <a:pt x="154558" y="0"/>
                                </a:lnTo>
                              </a:path>
                            </a:pathLst>
                          </a:custGeom>
                          <a:ln w="38100">
                            <a:solidFill>
                              <a:srgbClr val="000000"/>
                            </a:solidFill>
                            <a:prstDash val="solid"/>
                          </a:ln>
                        </wps:spPr>
                        <wps:bodyPr wrap="square" lIns="0" tIns="0" rIns="0" bIns="0" rtlCol="0">
                          <a:prstTxWarp prst="textNoShape">
                            <a:avLst/>
                          </a:prstTxWarp>
                          <a:noAutofit/>
                        </wps:bodyPr>
                      </wps:wsp>
                      <wps:wsp>
                        <wps:cNvPr id="2028" name="Graphic 2028"/>
                        <wps:cNvSpPr/>
                        <wps:spPr>
                          <a:xfrm>
                            <a:off x="7620" y="308990"/>
                            <a:ext cx="147320" cy="52705"/>
                          </a:xfrm>
                          <a:custGeom>
                            <a:avLst/>
                            <a:gdLst/>
                            <a:ahLst/>
                            <a:cxnLst/>
                            <a:rect l="l" t="t" r="r" b="b"/>
                            <a:pathLst>
                              <a:path w="147320" h="52705">
                                <a:moveTo>
                                  <a:pt x="146938" y="52704"/>
                                </a:moveTo>
                                <a:lnTo>
                                  <a:pt x="112013" y="0"/>
                                </a:lnTo>
                              </a:path>
                              <a:path w="147320" h="52705">
                                <a:moveTo>
                                  <a:pt x="109600" y="52704"/>
                                </a:moveTo>
                                <a:lnTo>
                                  <a:pt x="74675" y="0"/>
                                </a:lnTo>
                              </a:path>
                              <a:path w="147320" h="52705">
                                <a:moveTo>
                                  <a:pt x="72389" y="52704"/>
                                </a:moveTo>
                                <a:lnTo>
                                  <a:pt x="37337" y="0"/>
                                </a:lnTo>
                              </a:path>
                              <a:path w="147320" h="52705">
                                <a:moveTo>
                                  <a:pt x="35051" y="52704"/>
                                </a:moveTo>
                                <a:lnTo>
                                  <a:pt x="0" y="0"/>
                                </a:lnTo>
                              </a:path>
                            </a:pathLst>
                          </a:custGeom>
                          <a:ln w="13716">
                            <a:solidFill>
                              <a:srgbClr val="000000"/>
                            </a:solidFill>
                            <a:prstDash val="solid"/>
                          </a:ln>
                        </wps:spPr>
                        <wps:bodyPr wrap="square" lIns="0" tIns="0" rIns="0" bIns="0" rtlCol="0">
                          <a:prstTxWarp prst="textNoShape">
                            <a:avLst/>
                          </a:prstTxWarp>
                          <a:noAutofit/>
                        </wps:bodyPr>
                      </wps:wsp>
                      <wps:wsp>
                        <wps:cNvPr id="2029" name="Graphic 2029"/>
                        <wps:cNvSpPr/>
                        <wps:spPr>
                          <a:xfrm>
                            <a:off x="58547" y="240284"/>
                            <a:ext cx="27940" cy="27940"/>
                          </a:xfrm>
                          <a:custGeom>
                            <a:avLst/>
                            <a:gdLst/>
                            <a:ahLst/>
                            <a:cxnLst/>
                            <a:rect l="l" t="t" r="r" b="b"/>
                            <a:pathLst>
                              <a:path w="27940" h="27940">
                                <a:moveTo>
                                  <a:pt x="13716" y="0"/>
                                </a:moveTo>
                                <a:lnTo>
                                  <a:pt x="6146" y="0"/>
                                </a:lnTo>
                                <a:lnTo>
                                  <a:pt x="0" y="6146"/>
                                </a:lnTo>
                                <a:lnTo>
                                  <a:pt x="0" y="21285"/>
                                </a:lnTo>
                                <a:lnTo>
                                  <a:pt x="6146" y="27432"/>
                                </a:lnTo>
                                <a:lnTo>
                                  <a:pt x="21285" y="27432"/>
                                </a:lnTo>
                                <a:lnTo>
                                  <a:pt x="27431" y="21285"/>
                                </a:lnTo>
                                <a:lnTo>
                                  <a:pt x="27431" y="13716"/>
                                </a:lnTo>
                                <a:lnTo>
                                  <a:pt x="13716" y="13716"/>
                                </a:lnTo>
                                <a:lnTo>
                                  <a:pt x="13716" y="0"/>
                                </a:lnTo>
                                <a:close/>
                              </a:path>
                              <a:path w="27940" h="27940">
                                <a:moveTo>
                                  <a:pt x="21285" y="0"/>
                                </a:moveTo>
                                <a:lnTo>
                                  <a:pt x="13716" y="0"/>
                                </a:lnTo>
                                <a:lnTo>
                                  <a:pt x="13716" y="13716"/>
                                </a:lnTo>
                                <a:lnTo>
                                  <a:pt x="27431" y="13716"/>
                                </a:lnTo>
                                <a:lnTo>
                                  <a:pt x="27431" y="6146"/>
                                </a:lnTo>
                                <a:lnTo>
                                  <a:pt x="21285" y="0"/>
                                </a:lnTo>
                                <a:close/>
                              </a:path>
                            </a:pathLst>
                          </a:custGeom>
                          <a:solidFill>
                            <a:srgbClr val="000000"/>
                          </a:solidFill>
                        </wps:spPr>
                        <wps:bodyPr wrap="square" lIns="0" tIns="0" rIns="0" bIns="0" rtlCol="0">
                          <a:prstTxWarp prst="textNoShape">
                            <a:avLst/>
                          </a:prstTxWarp>
                          <a:noAutofit/>
                        </wps:bodyPr>
                      </wps:wsp>
                      <wps:wsp>
                        <wps:cNvPr id="2030" name="Graphic 2030"/>
                        <wps:cNvSpPr/>
                        <wps:spPr>
                          <a:xfrm>
                            <a:off x="58673" y="241427"/>
                            <a:ext cx="27305" cy="26670"/>
                          </a:xfrm>
                          <a:custGeom>
                            <a:avLst/>
                            <a:gdLst/>
                            <a:ahLst/>
                            <a:cxnLst/>
                            <a:rect l="l" t="t" r="r" b="b"/>
                            <a:pathLst>
                              <a:path w="27305" h="26670">
                                <a:moveTo>
                                  <a:pt x="13588" y="0"/>
                                </a:moveTo>
                                <a:lnTo>
                                  <a:pt x="6083" y="0"/>
                                </a:lnTo>
                                <a:lnTo>
                                  <a:pt x="0" y="5854"/>
                                </a:lnTo>
                                <a:lnTo>
                                  <a:pt x="0" y="13080"/>
                                </a:lnTo>
                                <a:lnTo>
                                  <a:pt x="0" y="20307"/>
                                </a:lnTo>
                                <a:lnTo>
                                  <a:pt x="6083" y="26161"/>
                                </a:lnTo>
                                <a:lnTo>
                                  <a:pt x="13588" y="26161"/>
                                </a:lnTo>
                                <a:lnTo>
                                  <a:pt x="21094" y="26161"/>
                                </a:lnTo>
                                <a:lnTo>
                                  <a:pt x="27177" y="20307"/>
                                </a:lnTo>
                                <a:lnTo>
                                  <a:pt x="27177" y="13080"/>
                                </a:lnTo>
                                <a:lnTo>
                                  <a:pt x="27177" y="5854"/>
                                </a:lnTo>
                                <a:lnTo>
                                  <a:pt x="21094" y="0"/>
                                </a:lnTo>
                                <a:lnTo>
                                  <a:pt x="13588" y="0"/>
                                </a:lnTo>
                              </a:path>
                            </a:pathLst>
                          </a:custGeom>
                          <a:ln w="7620">
                            <a:solidFill>
                              <a:srgbClr val="000000"/>
                            </a:solidFill>
                            <a:prstDash val="solid"/>
                          </a:ln>
                        </wps:spPr>
                        <wps:bodyPr wrap="square" lIns="0" tIns="0" rIns="0" bIns="0" rtlCol="0">
                          <a:prstTxWarp prst="textNoShape">
                            <a:avLst/>
                          </a:prstTxWarp>
                          <a:noAutofit/>
                        </wps:bodyPr>
                      </wps:wsp>
                      <wps:wsp>
                        <wps:cNvPr id="2031" name="Graphic 2031"/>
                        <wps:cNvSpPr/>
                        <wps:spPr>
                          <a:xfrm>
                            <a:off x="63881" y="244856"/>
                            <a:ext cx="18415" cy="21590"/>
                          </a:xfrm>
                          <a:custGeom>
                            <a:avLst/>
                            <a:gdLst/>
                            <a:ahLst/>
                            <a:cxnLst/>
                            <a:rect l="l" t="t" r="r" b="b"/>
                            <a:pathLst>
                              <a:path w="18415" h="21590">
                                <a:moveTo>
                                  <a:pt x="9143" y="0"/>
                                </a:moveTo>
                                <a:lnTo>
                                  <a:pt x="4102" y="0"/>
                                </a:lnTo>
                                <a:lnTo>
                                  <a:pt x="0" y="4775"/>
                                </a:lnTo>
                                <a:lnTo>
                                  <a:pt x="0" y="16560"/>
                                </a:lnTo>
                                <a:lnTo>
                                  <a:pt x="4102" y="21336"/>
                                </a:lnTo>
                                <a:lnTo>
                                  <a:pt x="14185" y="21336"/>
                                </a:lnTo>
                                <a:lnTo>
                                  <a:pt x="18287" y="16560"/>
                                </a:lnTo>
                                <a:lnTo>
                                  <a:pt x="18287" y="10668"/>
                                </a:lnTo>
                                <a:lnTo>
                                  <a:pt x="9143" y="10668"/>
                                </a:lnTo>
                                <a:lnTo>
                                  <a:pt x="9143" y="0"/>
                                </a:lnTo>
                                <a:close/>
                              </a:path>
                              <a:path w="18415" h="21590">
                                <a:moveTo>
                                  <a:pt x="14185" y="0"/>
                                </a:moveTo>
                                <a:lnTo>
                                  <a:pt x="9143" y="0"/>
                                </a:lnTo>
                                <a:lnTo>
                                  <a:pt x="9143" y="10668"/>
                                </a:lnTo>
                                <a:lnTo>
                                  <a:pt x="18287" y="10668"/>
                                </a:lnTo>
                                <a:lnTo>
                                  <a:pt x="18287" y="4775"/>
                                </a:lnTo>
                                <a:lnTo>
                                  <a:pt x="14185" y="0"/>
                                </a:lnTo>
                                <a:close/>
                              </a:path>
                            </a:pathLst>
                          </a:custGeom>
                          <a:solidFill>
                            <a:srgbClr val="000000"/>
                          </a:solidFill>
                        </wps:spPr>
                        <wps:bodyPr wrap="square" lIns="0" tIns="0" rIns="0" bIns="0" rtlCol="0">
                          <a:prstTxWarp prst="textNoShape">
                            <a:avLst/>
                          </a:prstTxWarp>
                          <a:noAutofit/>
                        </wps:bodyPr>
                      </wps:wsp>
                      <wps:wsp>
                        <wps:cNvPr id="2032" name="Graphic 2032"/>
                        <wps:cNvSpPr/>
                        <wps:spPr>
                          <a:xfrm>
                            <a:off x="64389" y="244475"/>
                            <a:ext cx="17780" cy="21590"/>
                          </a:xfrm>
                          <a:custGeom>
                            <a:avLst/>
                            <a:gdLst/>
                            <a:ahLst/>
                            <a:cxnLst/>
                            <a:rect l="l" t="t" r="r" b="b"/>
                            <a:pathLst>
                              <a:path w="17780" h="21590">
                                <a:moveTo>
                                  <a:pt x="8636" y="0"/>
                                </a:moveTo>
                                <a:lnTo>
                                  <a:pt x="3873" y="0"/>
                                </a:lnTo>
                                <a:lnTo>
                                  <a:pt x="0" y="4838"/>
                                </a:lnTo>
                                <a:lnTo>
                                  <a:pt x="0" y="10795"/>
                                </a:lnTo>
                                <a:lnTo>
                                  <a:pt x="0" y="16751"/>
                                </a:lnTo>
                                <a:lnTo>
                                  <a:pt x="3873" y="21590"/>
                                </a:lnTo>
                                <a:lnTo>
                                  <a:pt x="8636" y="21590"/>
                                </a:lnTo>
                                <a:lnTo>
                                  <a:pt x="13398" y="21590"/>
                                </a:lnTo>
                                <a:lnTo>
                                  <a:pt x="17272" y="16751"/>
                                </a:lnTo>
                                <a:lnTo>
                                  <a:pt x="17272" y="10795"/>
                                </a:lnTo>
                                <a:lnTo>
                                  <a:pt x="17272" y="4838"/>
                                </a:lnTo>
                                <a:lnTo>
                                  <a:pt x="13398" y="0"/>
                                </a:lnTo>
                                <a:lnTo>
                                  <a:pt x="8636" y="0"/>
                                </a:lnTo>
                              </a:path>
                            </a:pathLst>
                          </a:custGeom>
                          <a:ln w="7619">
                            <a:solidFill>
                              <a:srgbClr val="000000"/>
                            </a:solidFill>
                            <a:prstDash val="solid"/>
                          </a:ln>
                        </wps:spPr>
                        <wps:bodyPr wrap="square" lIns="0" tIns="0" rIns="0" bIns="0" rtlCol="0">
                          <a:prstTxWarp prst="textNoShape">
                            <a:avLst/>
                          </a:prstTxWarp>
                          <a:noAutofit/>
                        </wps:bodyPr>
                      </wps:wsp>
                      <wps:wsp>
                        <wps:cNvPr id="2033" name="Graphic 2033"/>
                        <wps:cNvSpPr/>
                        <wps:spPr>
                          <a:xfrm>
                            <a:off x="40640" y="225679"/>
                            <a:ext cx="514350" cy="50800"/>
                          </a:xfrm>
                          <a:custGeom>
                            <a:avLst/>
                            <a:gdLst/>
                            <a:ahLst/>
                            <a:cxnLst/>
                            <a:rect l="l" t="t" r="r" b="b"/>
                            <a:pathLst>
                              <a:path w="514350" h="50800">
                                <a:moveTo>
                                  <a:pt x="257175" y="0"/>
                                </a:moveTo>
                                <a:lnTo>
                                  <a:pt x="108495" y="396"/>
                                </a:lnTo>
                                <a:lnTo>
                                  <a:pt x="32146" y="3175"/>
                                </a:lnTo>
                                <a:lnTo>
                                  <a:pt x="4018" y="10715"/>
                                </a:lnTo>
                                <a:lnTo>
                                  <a:pt x="0" y="25400"/>
                                </a:lnTo>
                                <a:lnTo>
                                  <a:pt x="4018" y="40084"/>
                                </a:lnTo>
                                <a:lnTo>
                                  <a:pt x="32146" y="47625"/>
                                </a:lnTo>
                                <a:lnTo>
                                  <a:pt x="108495" y="50403"/>
                                </a:lnTo>
                                <a:lnTo>
                                  <a:pt x="257175" y="50800"/>
                                </a:lnTo>
                                <a:lnTo>
                                  <a:pt x="405854" y="50403"/>
                                </a:lnTo>
                                <a:lnTo>
                                  <a:pt x="482203" y="47625"/>
                                </a:lnTo>
                                <a:lnTo>
                                  <a:pt x="510331" y="40084"/>
                                </a:lnTo>
                                <a:lnTo>
                                  <a:pt x="514350" y="25400"/>
                                </a:lnTo>
                                <a:lnTo>
                                  <a:pt x="510331" y="10715"/>
                                </a:lnTo>
                                <a:lnTo>
                                  <a:pt x="482203" y="3175"/>
                                </a:lnTo>
                                <a:lnTo>
                                  <a:pt x="405854" y="396"/>
                                </a:lnTo>
                                <a:lnTo>
                                  <a:pt x="257175" y="0"/>
                                </a:lnTo>
                                <a:close/>
                              </a:path>
                            </a:pathLst>
                          </a:custGeom>
                          <a:solidFill>
                            <a:srgbClr val="E5E5E5"/>
                          </a:solidFill>
                        </wps:spPr>
                        <wps:bodyPr wrap="square" lIns="0" tIns="0" rIns="0" bIns="0" rtlCol="0">
                          <a:prstTxWarp prst="textNoShape">
                            <a:avLst/>
                          </a:prstTxWarp>
                          <a:noAutofit/>
                        </wps:bodyPr>
                      </wps:wsp>
                      <wps:wsp>
                        <wps:cNvPr id="2034" name="Graphic 2034"/>
                        <wps:cNvSpPr/>
                        <wps:spPr>
                          <a:xfrm>
                            <a:off x="40640" y="225679"/>
                            <a:ext cx="514350" cy="50800"/>
                          </a:xfrm>
                          <a:custGeom>
                            <a:avLst/>
                            <a:gdLst/>
                            <a:ahLst/>
                            <a:cxnLst/>
                            <a:rect l="l" t="t" r="r" b="b"/>
                            <a:pathLst>
                              <a:path w="514350" h="50800">
                                <a:moveTo>
                                  <a:pt x="0" y="25400"/>
                                </a:moveTo>
                                <a:lnTo>
                                  <a:pt x="4018" y="10715"/>
                                </a:lnTo>
                                <a:lnTo>
                                  <a:pt x="32146" y="3175"/>
                                </a:lnTo>
                                <a:lnTo>
                                  <a:pt x="108495" y="396"/>
                                </a:lnTo>
                                <a:lnTo>
                                  <a:pt x="257175" y="0"/>
                                </a:lnTo>
                                <a:lnTo>
                                  <a:pt x="405854" y="396"/>
                                </a:lnTo>
                                <a:lnTo>
                                  <a:pt x="482203" y="3175"/>
                                </a:lnTo>
                                <a:lnTo>
                                  <a:pt x="510331" y="10715"/>
                                </a:lnTo>
                                <a:lnTo>
                                  <a:pt x="514350" y="25400"/>
                                </a:lnTo>
                                <a:lnTo>
                                  <a:pt x="510331" y="40084"/>
                                </a:lnTo>
                                <a:lnTo>
                                  <a:pt x="482203" y="47625"/>
                                </a:lnTo>
                                <a:lnTo>
                                  <a:pt x="405854" y="50403"/>
                                </a:lnTo>
                                <a:lnTo>
                                  <a:pt x="257175" y="50800"/>
                                </a:lnTo>
                                <a:lnTo>
                                  <a:pt x="108495" y="50403"/>
                                </a:lnTo>
                                <a:lnTo>
                                  <a:pt x="32146" y="47625"/>
                                </a:lnTo>
                                <a:lnTo>
                                  <a:pt x="4018" y="40084"/>
                                </a:lnTo>
                                <a:lnTo>
                                  <a:pt x="0" y="25400"/>
                                </a:lnTo>
                                <a:close/>
                              </a:path>
                            </a:pathLst>
                          </a:custGeom>
                          <a:ln w="7620">
                            <a:solidFill>
                              <a:srgbClr val="000000"/>
                            </a:solidFill>
                            <a:prstDash val="solid"/>
                          </a:ln>
                        </wps:spPr>
                        <wps:bodyPr wrap="square" lIns="0" tIns="0" rIns="0" bIns="0" rtlCol="0">
                          <a:prstTxWarp prst="textNoShape">
                            <a:avLst/>
                          </a:prstTxWarp>
                          <a:noAutofit/>
                        </wps:bodyPr>
                      </wps:wsp>
                      <wps:wsp>
                        <wps:cNvPr id="2035" name="Graphic 2035"/>
                        <wps:cNvSpPr/>
                        <wps:spPr>
                          <a:xfrm>
                            <a:off x="516636" y="238759"/>
                            <a:ext cx="18415" cy="21590"/>
                          </a:xfrm>
                          <a:custGeom>
                            <a:avLst/>
                            <a:gdLst/>
                            <a:ahLst/>
                            <a:cxnLst/>
                            <a:rect l="l" t="t" r="r" b="b"/>
                            <a:pathLst>
                              <a:path w="18415" h="21590">
                                <a:moveTo>
                                  <a:pt x="9143" y="0"/>
                                </a:moveTo>
                                <a:lnTo>
                                  <a:pt x="4102" y="0"/>
                                </a:lnTo>
                                <a:lnTo>
                                  <a:pt x="0" y="4775"/>
                                </a:lnTo>
                                <a:lnTo>
                                  <a:pt x="0" y="16560"/>
                                </a:lnTo>
                                <a:lnTo>
                                  <a:pt x="4102" y="21336"/>
                                </a:lnTo>
                                <a:lnTo>
                                  <a:pt x="14185" y="21336"/>
                                </a:lnTo>
                                <a:lnTo>
                                  <a:pt x="18287" y="16560"/>
                                </a:lnTo>
                                <a:lnTo>
                                  <a:pt x="18287" y="10668"/>
                                </a:lnTo>
                                <a:lnTo>
                                  <a:pt x="9143" y="10668"/>
                                </a:lnTo>
                                <a:lnTo>
                                  <a:pt x="9143" y="0"/>
                                </a:lnTo>
                                <a:close/>
                              </a:path>
                              <a:path w="18415" h="21590">
                                <a:moveTo>
                                  <a:pt x="14185" y="0"/>
                                </a:moveTo>
                                <a:lnTo>
                                  <a:pt x="9143" y="0"/>
                                </a:lnTo>
                                <a:lnTo>
                                  <a:pt x="9143" y="10668"/>
                                </a:lnTo>
                                <a:lnTo>
                                  <a:pt x="18287" y="10668"/>
                                </a:lnTo>
                                <a:lnTo>
                                  <a:pt x="18287" y="4775"/>
                                </a:lnTo>
                                <a:lnTo>
                                  <a:pt x="14185" y="0"/>
                                </a:lnTo>
                                <a:close/>
                              </a:path>
                            </a:pathLst>
                          </a:custGeom>
                          <a:solidFill>
                            <a:srgbClr val="000000"/>
                          </a:solidFill>
                        </wps:spPr>
                        <wps:bodyPr wrap="square" lIns="0" tIns="0" rIns="0" bIns="0" rtlCol="0">
                          <a:prstTxWarp prst="textNoShape">
                            <a:avLst/>
                          </a:prstTxWarp>
                          <a:noAutofit/>
                        </wps:bodyPr>
                      </wps:wsp>
                      <wps:wsp>
                        <wps:cNvPr id="2036" name="Graphic 2036"/>
                        <wps:cNvSpPr/>
                        <wps:spPr>
                          <a:xfrm>
                            <a:off x="517016" y="238379"/>
                            <a:ext cx="17780" cy="21590"/>
                          </a:xfrm>
                          <a:custGeom>
                            <a:avLst/>
                            <a:gdLst/>
                            <a:ahLst/>
                            <a:cxnLst/>
                            <a:rect l="l" t="t" r="r" b="b"/>
                            <a:pathLst>
                              <a:path w="17780" h="21590">
                                <a:moveTo>
                                  <a:pt x="8635" y="0"/>
                                </a:moveTo>
                                <a:lnTo>
                                  <a:pt x="3873" y="0"/>
                                </a:lnTo>
                                <a:lnTo>
                                  <a:pt x="0" y="4838"/>
                                </a:lnTo>
                                <a:lnTo>
                                  <a:pt x="0" y="10795"/>
                                </a:lnTo>
                                <a:lnTo>
                                  <a:pt x="0" y="16751"/>
                                </a:lnTo>
                                <a:lnTo>
                                  <a:pt x="3873" y="21590"/>
                                </a:lnTo>
                                <a:lnTo>
                                  <a:pt x="8635" y="21590"/>
                                </a:lnTo>
                                <a:lnTo>
                                  <a:pt x="13398" y="21590"/>
                                </a:lnTo>
                                <a:lnTo>
                                  <a:pt x="17271" y="16751"/>
                                </a:lnTo>
                                <a:lnTo>
                                  <a:pt x="17271" y="10795"/>
                                </a:lnTo>
                                <a:lnTo>
                                  <a:pt x="17271" y="4838"/>
                                </a:lnTo>
                                <a:lnTo>
                                  <a:pt x="13398" y="0"/>
                                </a:lnTo>
                                <a:lnTo>
                                  <a:pt x="8635" y="0"/>
                                </a:lnTo>
                              </a:path>
                            </a:pathLst>
                          </a:custGeom>
                          <a:ln w="7619">
                            <a:solidFill>
                              <a:srgbClr val="000000"/>
                            </a:solidFill>
                            <a:prstDash val="solid"/>
                          </a:ln>
                        </wps:spPr>
                        <wps:bodyPr wrap="square" lIns="0" tIns="0" rIns="0" bIns="0" rtlCol="0">
                          <a:prstTxWarp prst="textNoShape">
                            <a:avLst/>
                          </a:prstTxWarp>
                          <a:noAutofit/>
                        </wps:bodyPr>
                      </wps:wsp>
                      <wps:wsp>
                        <wps:cNvPr id="2037" name="Graphic 2037"/>
                        <wps:cNvSpPr/>
                        <wps:spPr>
                          <a:xfrm>
                            <a:off x="62610" y="238759"/>
                            <a:ext cx="18415" cy="21590"/>
                          </a:xfrm>
                          <a:custGeom>
                            <a:avLst/>
                            <a:gdLst/>
                            <a:ahLst/>
                            <a:cxnLst/>
                            <a:rect l="l" t="t" r="r" b="b"/>
                            <a:pathLst>
                              <a:path w="18415" h="21590">
                                <a:moveTo>
                                  <a:pt x="9143" y="0"/>
                                </a:moveTo>
                                <a:lnTo>
                                  <a:pt x="4102" y="0"/>
                                </a:lnTo>
                                <a:lnTo>
                                  <a:pt x="0" y="4775"/>
                                </a:lnTo>
                                <a:lnTo>
                                  <a:pt x="0" y="16560"/>
                                </a:lnTo>
                                <a:lnTo>
                                  <a:pt x="4102" y="21336"/>
                                </a:lnTo>
                                <a:lnTo>
                                  <a:pt x="14185" y="21336"/>
                                </a:lnTo>
                                <a:lnTo>
                                  <a:pt x="18287" y="16560"/>
                                </a:lnTo>
                                <a:lnTo>
                                  <a:pt x="18287" y="10668"/>
                                </a:lnTo>
                                <a:lnTo>
                                  <a:pt x="9143" y="10668"/>
                                </a:lnTo>
                                <a:lnTo>
                                  <a:pt x="9143" y="0"/>
                                </a:lnTo>
                                <a:close/>
                              </a:path>
                              <a:path w="18415" h="21590">
                                <a:moveTo>
                                  <a:pt x="14185" y="0"/>
                                </a:moveTo>
                                <a:lnTo>
                                  <a:pt x="9143" y="0"/>
                                </a:lnTo>
                                <a:lnTo>
                                  <a:pt x="9143" y="10668"/>
                                </a:lnTo>
                                <a:lnTo>
                                  <a:pt x="18287" y="10668"/>
                                </a:lnTo>
                                <a:lnTo>
                                  <a:pt x="18287" y="4775"/>
                                </a:lnTo>
                                <a:lnTo>
                                  <a:pt x="14185" y="0"/>
                                </a:lnTo>
                                <a:close/>
                              </a:path>
                            </a:pathLst>
                          </a:custGeom>
                          <a:solidFill>
                            <a:srgbClr val="000000"/>
                          </a:solidFill>
                        </wps:spPr>
                        <wps:bodyPr wrap="square" lIns="0" tIns="0" rIns="0" bIns="0" rtlCol="0">
                          <a:prstTxWarp prst="textNoShape">
                            <a:avLst/>
                          </a:prstTxWarp>
                          <a:noAutofit/>
                        </wps:bodyPr>
                      </wps:wsp>
                      <wps:wsp>
                        <wps:cNvPr id="2038" name="Graphic 2038"/>
                        <wps:cNvSpPr/>
                        <wps:spPr>
                          <a:xfrm>
                            <a:off x="63627" y="238379"/>
                            <a:ext cx="17780" cy="21590"/>
                          </a:xfrm>
                          <a:custGeom>
                            <a:avLst/>
                            <a:gdLst/>
                            <a:ahLst/>
                            <a:cxnLst/>
                            <a:rect l="l" t="t" r="r" b="b"/>
                            <a:pathLst>
                              <a:path w="17780" h="21590">
                                <a:moveTo>
                                  <a:pt x="8636" y="0"/>
                                </a:moveTo>
                                <a:lnTo>
                                  <a:pt x="3873" y="0"/>
                                </a:lnTo>
                                <a:lnTo>
                                  <a:pt x="0" y="4838"/>
                                </a:lnTo>
                                <a:lnTo>
                                  <a:pt x="0" y="10795"/>
                                </a:lnTo>
                                <a:lnTo>
                                  <a:pt x="0" y="16751"/>
                                </a:lnTo>
                                <a:lnTo>
                                  <a:pt x="3873" y="21590"/>
                                </a:lnTo>
                                <a:lnTo>
                                  <a:pt x="8636" y="21590"/>
                                </a:lnTo>
                                <a:lnTo>
                                  <a:pt x="13398" y="21590"/>
                                </a:lnTo>
                                <a:lnTo>
                                  <a:pt x="17272" y="16751"/>
                                </a:lnTo>
                                <a:lnTo>
                                  <a:pt x="17272" y="10795"/>
                                </a:lnTo>
                                <a:lnTo>
                                  <a:pt x="17272" y="4838"/>
                                </a:lnTo>
                                <a:lnTo>
                                  <a:pt x="13398" y="0"/>
                                </a:lnTo>
                                <a:lnTo>
                                  <a:pt x="8636" y="0"/>
                                </a:lnTo>
                              </a:path>
                            </a:pathLst>
                          </a:custGeom>
                          <a:ln w="7619">
                            <a:solidFill>
                              <a:srgbClr val="000000"/>
                            </a:solidFill>
                            <a:prstDash val="solid"/>
                          </a:ln>
                        </wps:spPr>
                        <wps:bodyPr wrap="square" lIns="0" tIns="0" rIns="0" bIns="0" rtlCol="0">
                          <a:prstTxWarp prst="textNoShape">
                            <a:avLst/>
                          </a:prstTxWarp>
                          <a:noAutofit/>
                        </wps:bodyPr>
                      </wps:wsp>
                      <pic:pic>
                        <pic:nvPicPr>
                          <pic:cNvPr id="2039" name="Image 2039"/>
                          <pic:cNvPicPr/>
                        </pic:nvPicPr>
                        <pic:blipFill>
                          <a:blip r:embed="rId385" cstate="print"/>
                          <a:stretch>
                            <a:fillRect/>
                          </a:stretch>
                        </pic:blipFill>
                        <pic:spPr>
                          <a:xfrm>
                            <a:off x="410591" y="140970"/>
                            <a:ext cx="72771" cy="64896"/>
                          </a:xfrm>
                          <a:prstGeom prst="rect">
                            <a:avLst/>
                          </a:prstGeom>
                        </pic:spPr>
                      </pic:pic>
                      <wps:wsp>
                        <wps:cNvPr id="2040" name="Graphic 2040"/>
                        <wps:cNvSpPr/>
                        <wps:spPr>
                          <a:xfrm>
                            <a:off x="119634" y="3810"/>
                            <a:ext cx="307975" cy="168275"/>
                          </a:xfrm>
                          <a:custGeom>
                            <a:avLst/>
                            <a:gdLst/>
                            <a:ahLst/>
                            <a:cxnLst/>
                            <a:rect l="l" t="t" r="r" b="b"/>
                            <a:pathLst>
                              <a:path w="307975" h="168275">
                                <a:moveTo>
                                  <a:pt x="307594" y="168021"/>
                                </a:moveTo>
                                <a:lnTo>
                                  <a:pt x="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7.870003pt;margin-top:6.29293pt;width:44pt;height:29.05pt;mso-position-horizontal-relative:page;mso-position-vertical-relative:paragraph;z-index:-24742912" id="docshapegroup1659" coordorigin="2557,126" coordsize="880,581">
                <v:shape style="position:absolute;left:2583;top:480;width:178;height:134" id="docshape1660" coordorigin="2583,481" coordsize="178,134" path="m2672,481l2638,491,2609,518,2590,559,2583,608,2672,608,2761,615,2761,608,2754,559,2735,518,2707,491,2672,481xe" filled="true" fillcolor="#f7f7f7" stroked="false">
                  <v:path arrowok="t"/>
                  <v:fill type="solid"/>
                </v:shape>
                <v:shape style="position:absolute;left:2582;top:481;width:180;height:134" id="docshape1661" coordorigin="2582,481" coordsize="180,134" path="m2762,615l2762,612,2762,610,2762,608,2755,559,2736,518,2707,491,2672,481,2637,491,2609,518,2589,559,2582,608e" filled="false" stroked="true" strokeweight=".6pt" strokecolor="#000000">
                  <v:path arrowok="t"/>
                  <v:stroke dashstyle="solid"/>
                </v:shape>
                <v:line style="position:absolute" from="2557,617" to="2801,617" stroked="true" strokeweight="3pt" strokecolor="#000000">
                  <v:stroke dashstyle="solid"/>
                </v:line>
                <v:shape style="position:absolute;left:2569;top:612;width:232;height:83" id="docshape1662" coordorigin="2569,612" coordsize="232,83" path="m2801,695l2746,612m2742,695l2687,612m2683,695l2628,612m2625,695l2569,612e" filled="false" stroked="true" strokeweight="1.08pt" strokecolor="#000000">
                  <v:path arrowok="t"/>
                  <v:stroke dashstyle="solid"/>
                </v:shape>
                <v:shape style="position:absolute;left:2649;top:504;width:44;height:44" id="docshape1663" coordorigin="2650,504" coordsize="44,44" path="m2671,504l2659,504,2650,514,2650,538,2659,547,2683,547,2693,538,2693,526,2671,526,2671,504xm2683,504l2671,504,2671,526,2693,526,2693,514,2683,504xe" filled="true" fillcolor="#000000" stroked="false">
                  <v:path arrowok="t"/>
                  <v:fill type="solid"/>
                </v:shape>
                <v:shape style="position:absolute;left:2649;top:506;width:43;height:42" id="docshape1664" coordorigin="2650,506" coordsize="43,42" path="m2671,506l2659,506,2650,515,2650,527,2650,538,2659,547,2671,547,2683,547,2693,538,2693,527,2693,515,2683,506,2671,506e" filled="false" stroked="true" strokeweight=".6pt" strokecolor="#000000">
                  <v:path arrowok="t"/>
                  <v:stroke dashstyle="solid"/>
                </v:shape>
                <v:shape style="position:absolute;left:2658;top:511;width:29;height:34" id="docshape1665" coordorigin="2658,511" coordsize="29,34" path="m2672,511l2664,511,2658,519,2658,538,2664,545,2680,545,2687,538,2687,528,2672,528,2672,511xm2680,511l2672,511,2672,528,2687,528,2687,519,2680,511xe" filled="true" fillcolor="#000000" stroked="false">
                  <v:path arrowok="t"/>
                  <v:fill type="solid"/>
                </v:shape>
                <v:shape style="position:absolute;left:2658;top:510;width:28;height:34" id="docshape1666" coordorigin="2659,511" coordsize="28,34" path="m2672,511l2665,511,2659,518,2659,528,2659,537,2665,545,2672,545,2680,545,2686,537,2686,528,2686,518,2680,511,2672,511e" filled="false" stroked="true" strokeweight=".6pt" strokecolor="#000000">
                  <v:path arrowok="t"/>
                  <v:stroke dashstyle="solid"/>
                </v:shape>
                <v:shape style="position:absolute;left:2621;top:481;width:810;height:80" id="docshape1667" coordorigin="2621,481" coordsize="810,80" path="m3026,481l2792,482,2672,486,2628,498,2621,521,2628,544,2672,556,2792,561,3026,561,3261,561,3381,556,3425,544,3431,521,3425,498,3381,486,3261,482,3026,481xe" filled="true" fillcolor="#e5e5e5" stroked="false">
                  <v:path arrowok="t"/>
                  <v:fill type="solid"/>
                </v:shape>
                <v:shape style="position:absolute;left:2621;top:481;width:810;height:80" id="docshape1668" coordorigin="2621,481" coordsize="810,80" path="m2621,521l2628,498,2672,486,2792,482,3026,481,3261,482,3381,486,3425,498,3431,521,3425,544,3381,556,3261,561,3026,561,2792,561,2672,556,2628,544,2621,521xe" filled="false" stroked="true" strokeweight=".6pt" strokecolor="#000000">
                  <v:path arrowok="t"/>
                  <v:stroke dashstyle="solid"/>
                </v:shape>
                <v:shape style="position:absolute;left:3371;top:501;width:29;height:34" id="docshape1669" coordorigin="3371,502" coordsize="29,34" path="m3385,502l3377,502,3371,509,3371,528,3377,535,3393,535,3400,528,3400,519,3385,519,3385,502xm3393,502l3385,502,3385,519,3400,519,3400,509,3393,502xe" filled="true" fillcolor="#000000" stroked="false">
                  <v:path arrowok="t"/>
                  <v:fill type="solid"/>
                </v:shape>
                <v:shape style="position:absolute;left:3371;top:501;width:28;height:34" id="docshape1670" coordorigin="3372,501" coordsize="28,34" path="m3385,501l3378,501,3372,509,3372,518,3372,528,3378,535,3385,535,3393,535,3399,528,3399,518,3399,509,3393,501,3385,501e" filled="false" stroked="true" strokeweight=".6pt" strokecolor="#000000">
                  <v:path arrowok="t"/>
                  <v:stroke dashstyle="solid"/>
                </v:shape>
                <v:shape style="position:absolute;left:2656;top:501;width:29;height:34" id="docshape1671" coordorigin="2656,502" coordsize="29,34" path="m2670,502l2662,502,2656,509,2656,528,2662,535,2678,535,2685,528,2685,519,2670,519,2670,502xm2678,502l2670,502,2670,519,2685,519,2685,509,2678,502xe" filled="true" fillcolor="#000000" stroked="false">
                  <v:path arrowok="t"/>
                  <v:fill type="solid"/>
                </v:shape>
                <v:shape style="position:absolute;left:2657;top:501;width:28;height:34" id="docshape1672" coordorigin="2658,501" coordsize="28,34" path="m2671,501l2664,501,2658,509,2658,518,2658,528,2664,535,2671,535,2679,535,2685,528,2685,518,2685,509,2679,501,2671,501e" filled="false" stroked="true" strokeweight=".6pt" strokecolor="#000000">
                  <v:path arrowok="t"/>
                  <v:stroke dashstyle="solid"/>
                </v:shape>
                <v:shape style="position:absolute;left:3204;top:347;width:115;height:103" type="#_x0000_t75" id="docshape1673" stroked="false">
                  <v:imagedata r:id="rId385" o:title=""/>
                </v:shape>
                <v:line style="position:absolute" from="3230,396" to="2746,132" stroked="true" strokeweight=".6pt" strokecolor="#000000">
                  <v:stroke dashstyle="solid"/>
                </v:line>
                <w10:wrap type="none"/>
              </v:group>
            </w:pict>
          </mc:Fallback>
        </mc:AlternateContent>
      </w:r>
      <w:r>
        <w:rPr>
          <w:i/>
          <w:sz w:val="20"/>
        </w:rPr>
        <mc:AlternateContent>
          <mc:Choice Requires="wps">
            <w:drawing>
              <wp:anchor distT="0" distB="0" distL="0" distR="0" allowOverlap="1" layoutInCell="1" locked="0" behindDoc="1" simplePos="0" relativeHeight="478574080">
                <wp:simplePos x="0" y="0"/>
                <wp:positionH relativeFrom="page">
                  <wp:posOffset>616204</wp:posOffset>
                </wp:positionH>
                <wp:positionV relativeFrom="paragraph">
                  <wp:posOffset>73570</wp:posOffset>
                </wp:positionV>
                <wp:extent cx="701675" cy="383540"/>
                <wp:effectExtent l="0" t="0" r="0" b="0"/>
                <wp:wrapNone/>
                <wp:docPr id="2041" name="Group 2041"/>
                <wp:cNvGraphicFramePr>
                  <a:graphicFrameLocks/>
                </wp:cNvGraphicFramePr>
                <a:graphic>
                  <a:graphicData uri="http://schemas.microsoft.com/office/word/2010/wordprocessingGroup">
                    <wpg:wgp>
                      <wpg:cNvPr id="2041" name="Group 2041"/>
                      <wpg:cNvGrpSpPr/>
                      <wpg:grpSpPr>
                        <a:xfrm>
                          <a:off x="0" y="0"/>
                          <a:ext cx="701675" cy="383540"/>
                          <a:chExt cx="701675" cy="383540"/>
                        </a:xfrm>
                      </wpg:grpSpPr>
                      <wps:wsp>
                        <wps:cNvPr id="2042" name="Graphic 2042"/>
                        <wps:cNvSpPr/>
                        <wps:spPr>
                          <a:xfrm>
                            <a:off x="556259" y="240411"/>
                            <a:ext cx="113030" cy="85090"/>
                          </a:xfrm>
                          <a:custGeom>
                            <a:avLst/>
                            <a:gdLst/>
                            <a:ahLst/>
                            <a:cxnLst/>
                            <a:rect l="l" t="t" r="r" b="b"/>
                            <a:pathLst>
                              <a:path w="113030" h="85090">
                                <a:moveTo>
                                  <a:pt x="56388" y="0"/>
                                </a:moveTo>
                                <a:lnTo>
                                  <a:pt x="34445" y="6350"/>
                                </a:lnTo>
                                <a:lnTo>
                                  <a:pt x="16521" y="23664"/>
                                </a:lnTo>
                                <a:lnTo>
                                  <a:pt x="4433" y="49340"/>
                                </a:lnTo>
                                <a:lnTo>
                                  <a:pt x="0" y="80772"/>
                                </a:lnTo>
                                <a:lnTo>
                                  <a:pt x="56388" y="80772"/>
                                </a:lnTo>
                                <a:lnTo>
                                  <a:pt x="112699" y="85001"/>
                                </a:lnTo>
                                <a:lnTo>
                                  <a:pt x="112776" y="80772"/>
                                </a:lnTo>
                                <a:lnTo>
                                  <a:pt x="108342" y="49340"/>
                                </a:lnTo>
                                <a:lnTo>
                                  <a:pt x="96254" y="23664"/>
                                </a:lnTo>
                                <a:lnTo>
                                  <a:pt x="78330" y="6350"/>
                                </a:lnTo>
                                <a:lnTo>
                                  <a:pt x="56388" y="0"/>
                                </a:lnTo>
                                <a:close/>
                              </a:path>
                            </a:pathLst>
                          </a:custGeom>
                          <a:solidFill>
                            <a:srgbClr val="F7F7F7"/>
                          </a:solidFill>
                        </wps:spPr>
                        <wps:bodyPr wrap="square" lIns="0" tIns="0" rIns="0" bIns="0" rtlCol="0">
                          <a:prstTxWarp prst="textNoShape">
                            <a:avLst/>
                          </a:prstTxWarp>
                          <a:noAutofit/>
                        </wps:bodyPr>
                      </wps:wsp>
                      <wps:wsp>
                        <wps:cNvPr id="2043" name="Graphic 2043"/>
                        <wps:cNvSpPr/>
                        <wps:spPr>
                          <a:xfrm>
                            <a:off x="555625" y="240538"/>
                            <a:ext cx="114300" cy="85090"/>
                          </a:xfrm>
                          <a:custGeom>
                            <a:avLst/>
                            <a:gdLst/>
                            <a:ahLst/>
                            <a:cxnLst/>
                            <a:rect l="l" t="t" r="r" b="b"/>
                            <a:pathLst>
                              <a:path w="114300" h="85090">
                                <a:moveTo>
                                  <a:pt x="113969" y="84861"/>
                                </a:moveTo>
                                <a:lnTo>
                                  <a:pt x="114020" y="83464"/>
                                </a:lnTo>
                                <a:lnTo>
                                  <a:pt x="114046" y="82054"/>
                                </a:lnTo>
                                <a:lnTo>
                                  <a:pt x="114046" y="80645"/>
                                </a:lnTo>
                                <a:lnTo>
                                  <a:pt x="109561" y="49265"/>
                                </a:lnTo>
                                <a:lnTo>
                                  <a:pt x="97335" y="23629"/>
                                </a:lnTo>
                                <a:lnTo>
                                  <a:pt x="79209" y="6341"/>
                                </a:lnTo>
                                <a:lnTo>
                                  <a:pt x="57023" y="0"/>
                                </a:lnTo>
                                <a:lnTo>
                                  <a:pt x="34831" y="6341"/>
                                </a:lnTo>
                                <a:lnTo>
                                  <a:pt x="16705" y="23629"/>
                                </a:lnTo>
                                <a:lnTo>
                                  <a:pt x="4482" y="49265"/>
                                </a:lnTo>
                                <a:lnTo>
                                  <a:pt x="0" y="80645"/>
                                </a:lnTo>
                              </a:path>
                            </a:pathLst>
                          </a:custGeom>
                          <a:ln w="7620">
                            <a:solidFill>
                              <a:srgbClr val="000000"/>
                            </a:solidFill>
                            <a:prstDash val="solid"/>
                          </a:ln>
                        </wps:spPr>
                        <wps:bodyPr wrap="square" lIns="0" tIns="0" rIns="0" bIns="0" rtlCol="0">
                          <a:prstTxWarp prst="textNoShape">
                            <a:avLst/>
                          </a:prstTxWarp>
                          <a:noAutofit/>
                        </wps:bodyPr>
                      </wps:wsp>
                      <wps:wsp>
                        <wps:cNvPr id="2044" name="Graphic 2044"/>
                        <wps:cNvSpPr/>
                        <wps:spPr>
                          <a:xfrm>
                            <a:off x="539750" y="326770"/>
                            <a:ext cx="154940" cy="1270"/>
                          </a:xfrm>
                          <a:custGeom>
                            <a:avLst/>
                            <a:gdLst/>
                            <a:ahLst/>
                            <a:cxnLst/>
                            <a:rect l="l" t="t" r="r" b="b"/>
                            <a:pathLst>
                              <a:path w="154940" h="0">
                                <a:moveTo>
                                  <a:pt x="0" y="0"/>
                                </a:moveTo>
                                <a:lnTo>
                                  <a:pt x="154559" y="0"/>
                                </a:lnTo>
                              </a:path>
                            </a:pathLst>
                          </a:custGeom>
                          <a:ln w="38100">
                            <a:solidFill>
                              <a:srgbClr val="000000"/>
                            </a:solidFill>
                            <a:prstDash val="solid"/>
                          </a:ln>
                        </wps:spPr>
                        <wps:bodyPr wrap="square" lIns="0" tIns="0" rIns="0" bIns="0" rtlCol="0">
                          <a:prstTxWarp prst="textNoShape">
                            <a:avLst/>
                          </a:prstTxWarp>
                          <a:noAutofit/>
                        </wps:bodyPr>
                      </wps:wsp>
                      <wps:wsp>
                        <wps:cNvPr id="2045" name="Graphic 2045"/>
                        <wps:cNvSpPr/>
                        <wps:spPr>
                          <a:xfrm>
                            <a:off x="547369" y="323977"/>
                            <a:ext cx="147320" cy="52705"/>
                          </a:xfrm>
                          <a:custGeom>
                            <a:avLst/>
                            <a:gdLst/>
                            <a:ahLst/>
                            <a:cxnLst/>
                            <a:rect l="l" t="t" r="r" b="b"/>
                            <a:pathLst>
                              <a:path w="147320" h="52705">
                                <a:moveTo>
                                  <a:pt x="146938" y="52704"/>
                                </a:moveTo>
                                <a:lnTo>
                                  <a:pt x="112013" y="0"/>
                                </a:lnTo>
                              </a:path>
                              <a:path w="147320" h="52705">
                                <a:moveTo>
                                  <a:pt x="109600" y="52704"/>
                                </a:moveTo>
                                <a:lnTo>
                                  <a:pt x="74675" y="0"/>
                                </a:lnTo>
                              </a:path>
                              <a:path w="147320" h="52705">
                                <a:moveTo>
                                  <a:pt x="72262" y="52704"/>
                                </a:moveTo>
                                <a:lnTo>
                                  <a:pt x="37337" y="0"/>
                                </a:lnTo>
                              </a:path>
                              <a:path w="147320" h="52705">
                                <a:moveTo>
                                  <a:pt x="35051" y="52704"/>
                                </a:moveTo>
                                <a:lnTo>
                                  <a:pt x="0" y="0"/>
                                </a:lnTo>
                              </a:path>
                            </a:pathLst>
                          </a:custGeom>
                          <a:ln w="13716">
                            <a:solidFill>
                              <a:srgbClr val="000000"/>
                            </a:solidFill>
                            <a:prstDash val="solid"/>
                          </a:ln>
                        </wps:spPr>
                        <wps:bodyPr wrap="square" lIns="0" tIns="0" rIns="0" bIns="0" rtlCol="0">
                          <a:prstTxWarp prst="textNoShape">
                            <a:avLst/>
                          </a:prstTxWarp>
                          <a:noAutofit/>
                        </wps:bodyPr>
                      </wps:wsp>
                      <wps:wsp>
                        <wps:cNvPr id="2046" name="Graphic 2046"/>
                        <wps:cNvSpPr/>
                        <wps:spPr>
                          <a:xfrm>
                            <a:off x="476884" y="241554"/>
                            <a:ext cx="158750" cy="53975"/>
                          </a:xfrm>
                          <a:custGeom>
                            <a:avLst/>
                            <a:gdLst/>
                            <a:ahLst/>
                            <a:cxnLst/>
                            <a:rect l="l" t="t" r="r" b="b"/>
                            <a:pathLst>
                              <a:path w="158750" h="53975">
                                <a:moveTo>
                                  <a:pt x="79375" y="0"/>
                                </a:moveTo>
                                <a:lnTo>
                                  <a:pt x="33486" y="422"/>
                                </a:lnTo>
                                <a:lnTo>
                                  <a:pt x="9921" y="3381"/>
                                </a:lnTo>
                                <a:lnTo>
                                  <a:pt x="1240" y="11412"/>
                                </a:lnTo>
                                <a:lnTo>
                                  <a:pt x="0" y="27050"/>
                                </a:lnTo>
                                <a:lnTo>
                                  <a:pt x="1240" y="42616"/>
                                </a:lnTo>
                                <a:lnTo>
                                  <a:pt x="9921" y="50609"/>
                                </a:lnTo>
                                <a:lnTo>
                                  <a:pt x="33486" y="53554"/>
                                </a:lnTo>
                                <a:lnTo>
                                  <a:pt x="79375" y="53975"/>
                                </a:lnTo>
                                <a:lnTo>
                                  <a:pt x="125263" y="53554"/>
                                </a:lnTo>
                                <a:lnTo>
                                  <a:pt x="148828" y="50609"/>
                                </a:lnTo>
                                <a:lnTo>
                                  <a:pt x="157509" y="42616"/>
                                </a:lnTo>
                                <a:lnTo>
                                  <a:pt x="158750" y="27050"/>
                                </a:lnTo>
                                <a:lnTo>
                                  <a:pt x="157509" y="11412"/>
                                </a:lnTo>
                                <a:lnTo>
                                  <a:pt x="148828" y="3381"/>
                                </a:lnTo>
                                <a:lnTo>
                                  <a:pt x="125263" y="422"/>
                                </a:lnTo>
                                <a:lnTo>
                                  <a:pt x="79375" y="0"/>
                                </a:lnTo>
                                <a:close/>
                              </a:path>
                            </a:pathLst>
                          </a:custGeom>
                          <a:solidFill>
                            <a:srgbClr val="FFFFFF"/>
                          </a:solidFill>
                        </wps:spPr>
                        <wps:bodyPr wrap="square" lIns="0" tIns="0" rIns="0" bIns="0" rtlCol="0">
                          <a:prstTxWarp prst="textNoShape">
                            <a:avLst/>
                          </a:prstTxWarp>
                          <a:noAutofit/>
                        </wps:bodyPr>
                      </wps:wsp>
                      <wps:wsp>
                        <wps:cNvPr id="2047" name="Graphic 2047"/>
                        <wps:cNvSpPr/>
                        <wps:spPr>
                          <a:xfrm>
                            <a:off x="476884" y="241554"/>
                            <a:ext cx="158750" cy="53975"/>
                          </a:xfrm>
                          <a:custGeom>
                            <a:avLst/>
                            <a:gdLst/>
                            <a:ahLst/>
                            <a:cxnLst/>
                            <a:rect l="l" t="t" r="r" b="b"/>
                            <a:pathLst>
                              <a:path w="158750" h="53975">
                                <a:moveTo>
                                  <a:pt x="0" y="27050"/>
                                </a:moveTo>
                                <a:lnTo>
                                  <a:pt x="1240" y="11412"/>
                                </a:lnTo>
                                <a:lnTo>
                                  <a:pt x="9921" y="3381"/>
                                </a:lnTo>
                                <a:lnTo>
                                  <a:pt x="33486" y="422"/>
                                </a:lnTo>
                                <a:lnTo>
                                  <a:pt x="79375" y="0"/>
                                </a:lnTo>
                                <a:lnTo>
                                  <a:pt x="125263" y="422"/>
                                </a:lnTo>
                                <a:lnTo>
                                  <a:pt x="148828" y="3381"/>
                                </a:lnTo>
                                <a:lnTo>
                                  <a:pt x="157509" y="11412"/>
                                </a:lnTo>
                                <a:lnTo>
                                  <a:pt x="158750" y="27050"/>
                                </a:lnTo>
                                <a:lnTo>
                                  <a:pt x="157509" y="42616"/>
                                </a:lnTo>
                                <a:lnTo>
                                  <a:pt x="148828" y="50609"/>
                                </a:lnTo>
                                <a:lnTo>
                                  <a:pt x="125263" y="53554"/>
                                </a:lnTo>
                                <a:lnTo>
                                  <a:pt x="79375" y="53975"/>
                                </a:lnTo>
                                <a:lnTo>
                                  <a:pt x="33486" y="53554"/>
                                </a:lnTo>
                                <a:lnTo>
                                  <a:pt x="9921" y="50609"/>
                                </a:lnTo>
                                <a:lnTo>
                                  <a:pt x="1240" y="42616"/>
                                </a:lnTo>
                                <a:lnTo>
                                  <a:pt x="0" y="27050"/>
                                </a:lnTo>
                                <a:close/>
                              </a:path>
                            </a:pathLst>
                          </a:custGeom>
                          <a:ln w="7620">
                            <a:solidFill>
                              <a:srgbClr val="000000"/>
                            </a:solidFill>
                            <a:prstDash val="solid"/>
                          </a:ln>
                        </wps:spPr>
                        <wps:bodyPr wrap="square" lIns="0" tIns="0" rIns="0" bIns="0" rtlCol="0">
                          <a:prstTxWarp prst="textNoShape">
                            <a:avLst/>
                          </a:prstTxWarp>
                          <a:noAutofit/>
                        </wps:bodyPr>
                      </wps:wsp>
                      <wps:wsp>
                        <wps:cNvPr id="2048" name="Graphic 2048"/>
                        <wps:cNvSpPr/>
                        <wps:spPr>
                          <a:xfrm>
                            <a:off x="598297" y="255270"/>
                            <a:ext cx="27940" cy="27940"/>
                          </a:xfrm>
                          <a:custGeom>
                            <a:avLst/>
                            <a:gdLst/>
                            <a:ahLst/>
                            <a:cxnLst/>
                            <a:rect l="l" t="t" r="r" b="b"/>
                            <a:pathLst>
                              <a:path w="27940" h="27940">
                                <a:moveTo>
                                  <a:pt x="13715" y="0"/>
                                </a:moveTo>
                                <a:lnTo>
                                  <a:pt x="6146" y="0"/>
                                </a:lnTo>
                                <a:lnTo>
                                  <a:pt x="0" y="6146"/>
                                </a:lnTo>
                                <a:lnTo>
                                  <a:pt x="0" y="21285"/>
                                </a:lnTo>
                                <a:lnTo>
                                  <a:pt x="6146" y="27431"/>
                                </a:lnTo>
                                <a:lnTo>
                                  <a:pt x="21285" y="27431"/>
                                </a:lnTo>
                                <a:lnTo>
                                  <a:pt x="27432" y="21285"/>
                                </a:lnTo>
                                <a:lnTo>
                                  <a:pt x="27432" y="13715"/>
                                </a:lnTo>
                                <a:lnTo>
                                  <a:pt x="13715" y="13715"/>
                                </a:lnTo>
                                <a:lnTo>
                                  <a:pt x="13715" y="0"/>
                                </a:lnTo>
                                <a:close/>
                              </a:path>
                              <a:path w="27940" h="27940">
                                <a:moveTo>
                                  <a:pt x="21285" y="0"/>
                                </a:moveTo>
                                <a:lnTo>
                                  <a:pt x="13715" y="0"/>
                                </a:lnTo>
                                <a:lnTo>
                                  <a:pt x="13715" y="13715"/>
                                </a:lnTo>
                                <a:lnTo>
                                  <a:pt x="27432" y="13715"/>
                                </a:lnTo>
                                <a:lnTo>
                                  <a:pt x="27432" y="6146"/>
                                </a:lnTo>
                                <a:lnTo>
                                  <a:pt x="21285" y="0"/>
                                </a:lnTo>
                                <a:close/>
                              </a:path>
                            </a:pathLst>
                          </a:custGeom>
                          <a:solidFill>
                            <a:srgbClr val="000000"/>
                          </a:solidFill>
                        </wps:spPr>
                        <wps:bodyPr wrap="square" lIns="0" tIns="0" rIns="0" bIns="0" rtlCol="0">
                          <a:prstTxWarp prst="textNoShape">
                            <a:avLst/>
                          </a:prstTxWarp>
                          <a:noAutofit/>
                        </wps:bodyPr>
                      </wps:wsp>
                      <wps:wsp>
                        <wps:cNvPr id="2049" name="Graphic 2049"/>
                        <wps:cNvSpPr/>
                        <wps:spPr>
                          <a:xfrm>
                            <a:off x="598551" y="255397"/>
                            <a:ext cx="27305" cy="26670"/>
                          </a:xfrm>
                          <a:custGeom>
                            <a:avLst/>
                            <a:gdLst/>
                            <a:ahLst/>
                            <a:cxnLst/>
                            <a:rect l="l" t="t" r="r" b="b"/>
                            <a:pathLst>
                              <a:path w="27305" h="26670">
                                <a:moveTo>
                                  <a:pt x="13588" y="0"/>
                                </a:moveTo>
                                <a:lnTo>
                                  <a:pt x="6083" y="0"/>
                                </a:lnTo>
                                <a:lnTo>
                                  <a:pt x="0" y="5854"/>
                                </a:lnTo>
                                <a:lnTo>
                                  <a:pt x="0" y="13080"/>
                                </a:lnTo>
                                <a:lnTo>
                                  <a:pt x="0" y="20307"/>
                                </a:lnTo>
                                <a:lnTo>
                                  <a:pt x="6083" y="26161"/>
                                </a:lnTo>
                                <a:lnTo>
                                  <a:pt x="13588" y="26161"/>
                                </a:lnTo>
                                <a:lnTo>
                                  <a:pt x="21094" y="26161"/>
                                </a:lnTo>
                                <a:lnTo>
                                  <a:pt x="27178" y="20307"/>
                                </a:lnTo>
                                <a:lnTo>
                                  <a:pt x="27178" y="13080"/>
                                </a:lnTo>
                                <a:lnTo>
                                  <a:pt x="27178" y="5854"/>
                                </a:lnTo>
                                <a:lnTo>
                                  <a:pt x="21094" y="0"/>
                                </a:lnTo>
                                <a:lnTo>
                                  <a:pt x="13588" y="0"/>
                                </a:lnTo>
                              </a:path>
                            </a:pathLst>
                          </a:custGeom>
                          <a:ln w="7620">
                            <a:solidFill>
                              <a:srgbClr val="000000"/>
                            </a:solidFill>
                            <a:prstDash val="solid"/>
                          </a:ln>
                        </wps:spPr>
                        <wps:bodyPr wrap="square" lIns="0" tIns="0" rIns="0" bIns="0" rtlCol="0">
                          <a:prstTxWarp prst="textNoShape">
                            <a:avLst/>
                          </a:prstTxWarp>
                          <a:noAutofit/>
                        </wps:bodyPr>
                      </wps:wsp>
                      <wps:wsp>
                        <wps:cNvPr id="2050" name="Graphic 2050"/>
                        <wps:cNvSpPr/>
                        <wps:spPr>
                          <a:xfrm>
                            <a:off x="603630" y="264159"/>
                            <a:ext cx="18415" cy="21590"/>
                          </a:xfrm>
                          <a:custGeom>
                            <a:avLst/>
                            <a:gdLst/>
                            <a:ahLst/>
                            <a:cxnLst/>
                            <a:rect l="l" t="t" r="r" b="b"/>
                            <a:pathLst>
                              <a:path w="18415" h="21590">
                                <a:moveTo>
                                  <a:pt x="9143" y="0"/>
                                </a:moveTo>
                                <a:lnTo>
                                  <a:pt x="4102" y="0"/>
                                </a:lnTo>
                                <a:lnTo>
                                  <a:pt x="0" y="4775"/>
                                </a:lnTo>
                                <a:lnTo>
                                  <a:pt x="0" y="16560"/>
                                </a:lnTo>
                                <a:lnTo>
                                  <a:pt x="4102" y="21336"/>
                                </a:lnTo>
                                <a:lnTo>
                                  <a:pt x="14185" y="21336"/>
                                </a:lnTo>
                                <a:lnTo>
                                  <a:pt x="18287" y="16560"/>
                                </a:lnTo>
                                <a:lnTo>
                                  <a:pt x="18287" y="10668"/>
                                </a:lnTo>
                                <a:lnTo>
                                  <a:pt x="9143" y="10668"/>
                                </a:lnTo>
                                <a:lnTo>
                                  <a:pt x="9143" y="0"/>
                                </a:lnTo>
                                <a:close/>
                              </a:path>
                              <a:path w="18415" h="21590">
                                <a:moveTo>
                                  <a:pt x="14185" y="0"/>
                                </a:moveTo>
                                <a:lnTo>
                                  <a:pt x="9143" y="0"/>
                                </a:lnTo>
                                <a:lnTo>
                                  <a:pt x="9143" y="10668"/>
                                </a:lnTo>
                                <a:lnTo>
                                  <a:pt x="18287" y="10668"/>
                                </a:lnTo>
                                <a:lnTo>
                                  <a:pt x="18287" y="4775"/>
                                </a:lnTo>
                                <a:lnTo>
                                  <a:pt x="14185" y="0"/>
                                </a:lnTo>
                                <a:close/>
                              </a:path>
                            </a:pathLst>
                          </a:custGeom>
                          <a:solidFill>
                            <a:srgbClr val="000000"/>
                          </a:solidFill>
                        </wps:spPr>
                        <wps:bodyPr wrap="square" lIns="0" tIns="0" rIns="0" bIns="0" rtlCol="0">
                          <a:prstTxWarp prst="textNoShape">
                            <a:avLst/>
                          </a:prstTxWarp>
                          <a:noAutofit/>
                        </wps:bodyPr>
                      </wps:wsp>
                      <wps:wsp>
                        <wps:cNvPr id="2051" name="Graphic 2051"/>
                        <wps:cNvSpPr/>
                        <wps:spPr>
                          <a:xfrm>
                            <a:off x="604266" y="264540"/>
                            <a:ext cx="17780" cy="21590"/>
                          </a:xfrm>
                          <a:custGeom>
                            <a:avLst/>
                            <a:gdLst/>
                            <a:ahLst/>
                            <a:cxnLst/>
                            <a:rect l="l" t="t" r="r" b="b"/>
                            <a:pathLst>
                              <a:path w="17780" h="21590">
                                <a:moveTo>
                                  <a:pt x="8636" y="0"/>
                                </a:moveTo>
                                <a:lnTo>
                                  <a:pt x="3873" y="0"/>
                                </a:lnTo>
                                <a:lnTo>
                                  <a:pt x="0" y="4838"/>
                                </a:lnTo>
                                <a:lnTo>
                                  <a:pt x="0" y="10794"/>
                                </a:lnTo>
                                <a:lnTo>
                                  <a:pt x="0" y="16751"/>
                                </a:lnTo>
                                <a:lnTo>
                                  <a:pt x="3873" y="21589"/>
                                </a:lnTo>
                                <a:lnTo>
                                  <a:pt x="8636" y="21589"/>
                                </a:lnTo>
                                <a:lnTo>
                                  <a:pt x="13398" y="21589"/>
                                </a:lnTo>
                                <a:lnTo>
                                  <a:pt x="17271" y="16751"/>
                                </a:lnTo>
                                <a:lnTo>
                                  <a:pt x="17271" y="10794"/>
                                </a:lnTo>
                                <a:lnTo>
                                  <a:pt x="17271" y="4838"/>
                                </a:lnTo>
                                <a:lnTo>
                                  <a:pt x="13398" y="0"/>
                                </a:lnTo>
                                <a:lnTo>
                                  <a:pt x="8636" y="0"/>
                                </a:lnTo>
                              </a:path>
                            </a:pathLst>
                          </a:custGeom>
                          <a:ln w="7619">
                            <a:solidFill>
                              <a:srgbClr val="000000"/>
                            </a:solidFill>
                            <a:prstDash val="solid"/>
                          </a:ln>
                        </wps:spPr>
                        <wps:bodyPr wrap="square" lIns="0" tIns="0" rIns="0" bIns="0" rtlCol="0">
                          <a:prstTxWarp prst="textNoShape">
                            <a:avLst/>
                          </a:prstTxWarp>
                          <a:noAutofit/>
                        </wps:bodyPr>
                      </wps:wsp>
                      <wps:wsp>
                        <wps:cNvPr id="2052" name="Graphic 2052"/>
                        <wps:cNvSpPr/>
                        <wps:spPr>
                          <a:xfrm>
                            <a:off x="3810" y="241554"/>
                            <a:ext cx="514350" cy="50800"/>
                          </a:xfrm>
                          <a:custGeom>
                            <a:avLst/>
                            <a:gdLst/>
                            <a:ahLst/>
                            <a:cxnLst/>
                            <a:rect l="l" t="t" r="r" b="b"/>
                            <a:pathLst>
                              <a:path w="514350" h="50800">
                                <a:moveTo>
                                  <a:pt x="257174" y="0"/>
                                </a:moveTo>
                                <a:lnTo>
                                  <a:pt x="108495" y="396"/>
                                </a:lnTo>
                                <a:lnTo>
                                  <a:pt x="32146" y="3175"/>
                                </a:lnTo>
                                <a:lnTo>
                                  <a:pt x="4018" y="10715"/>
                                </a:lnTo>
                                <a:lnTo>
                                  <a:pt x="0" y="25400"/>
                                </a:lnTo>
                                <a:lnTo>
                                  <a:pt x="4018" y="40084"/>
                                </a:lnTo>
                                <a:lnTo>
                                  <a:pt x="32146" y="47625"/>
                                </a:lnTo>
                                <a:lnTo>
                                  <a:pt x="108495" y="50403"/>
                                </a:lnTo>
                                <a:lnTo>
                                  <a:pt x="257174" y="50800"/>
                                </a:lnTo>
                                <a:lnTo>
                                  <a:pt x="405854" y="50403"/>
                                </a:lnTo>
                                <a:lnTo>
                                  <a:pt x="482203" y="47625"/>
                                </a:lnTo>
                                <a:lnTo>
                                  <a:pt x="510331" y="40084"/>
                                </a:lnTo>
                                <a:lnTo>
                                  <a:pt x="514349" y="25400"/>
                                </a:lnTo>
                                <a:lnTo>
                                  <a:pt x="510331" y="10715"/>
                                </a:lnTo>
                                <a:lnTo>
                                  <a:pt x="482203" y="3175"/>
                                </a:lnTo>
                                <a:lnTo>
                                  <a:pt x="405854" y="396"/>
                                </a:lnTo>
                                <a:lnTo>
                                  <a:pt x="257174" y="0"/>
                                </a:lnTo>
                                <a:close/>
                              </a:path>
                            </a:pathLst>
                          </a:custGeom>
                          <a:solidFill>
                            <a:srgbClr val="FFFFFF"/>
                          </a:solidFill>
                        </wps:spPr>
                        <wps:bodyPr wrap="square" lIns="0" tIns="0" rIns="0" bIns="0" rtlCol="0">
                          <a:prstTxWarp prst="textNoShape">
                            <a:avLst/>
                          </a:prstTxWarp>
                          <a:noAutofit/>
                        </wps:bodyPr>
                      </wps:wsp>
                      <wps:wsp>
                        <wps:cNvPr id="2053" name="Graphic 2053"/>
                        <wps:cNvSpPr/>
                        <wps:spPr>
                          <a:xfrm>
                            <a:off x="3810" y="241554"/>
                            <a:ext cx="514350" cy="50800"/>
                          </a:xfrm>
                          <a:custGeom>
                            <a:avLst/>
                            <a:gdLst/>
                            <a:ahLst/>
                            <a:cxnLst/>
                            <a:rect l="l" t="t" r="r" b="b"/>
                            <a:pathLst>
                              <a:path w="514350" h="50800">
                                <a:moveTo>
                                  <a:pt x="0" y="25400"/>
                                </a:moveTo>
                                <a:lnTo>
                                  <a:pt x="4018" y="10715"/>
                                </a:lnTo>
                                <a:lnTo>
                                  <a:pt x="32146" y="3175"/>
                                </a:lnTo>
                                <a:lnTo>
                                  <a:pt x="108495" y="396"/>
                                </a:lnTo>
                                <a:lnTo>
                                  <a:pt x="257174" y="0"/>
                                </a:lnTo>
                                <a:lnTo>
                                  <a:pt x="405854" y="396"/>
                                </a:lnTo>
                                <a:lnTo>
                                  <a:pt x="482203" y="3175"/>
                                </a:lnTo>
                                <a:lnTo>
                                  <a:pt x="510331" y="10715"/>
                                </a:lnTo>
                                <a:lnTo>
                                  <a:pt x="514349" y="25400"/>
                                </a:lnTo>
                                <a:lnTo>
                                  <a:pt x="510331" y="40084"/>
                                </a:lnTo>
                                <a:lnTo>
                                  <a:pt x="482203" y="47625"/>
                                </a:lnTo>
                                <a:lnTo>
                                  <a:pt x="405854" y="50403"/>
                                </a:lnTo>
                                <a:lnTo>
                                  <a:pt x="257174" y="50800"/>
                                </a:lnTo>
                                <a:lnTo>
                                  <a:pt x="108495" y="50403"/>
                                </a:lnTo>
                                <a:lnTo>
                                  <a:pt x="32146" y="47625"/>
                                </a:lnTo>
                                <a:lnTo>
                                  <a:pt x="4018" y="40084"/>
                                </a:lnTo>
                                <a:lnTo>
                                  <a:pt x="0" y="25400"/>
                                </a:lnTo>
                                <a:close/>
                              </a:path>
                            </a:pathLst>
                          </a:custGeom>
                          <a:ln w="7620">
                            <a:solidFill>
                              <a:srgbClr val="000000"/>
                            </a:solidFill>
                            <a:prstDash val="solid"/>
                          </a:ln>
                        </wps:spPr>
                        <wps:bodyPr wrap="square" lIns="0" tIns="0" rIns="0" bIns="0" rtlCol="0">
                          <a:prstTxWarp prst="textNoShape">
                            <a:avLst/>
                          </a:prstTxWarp>
                          <a:noAutofit/>
                        </wps:bodyPr>
                      </wps:wsp>
                      <wps:wsp>
                        <wps:cNvPr id="2054" name="Graphic 2054"/>
                        <wps:cNvSpPr/>
                        <wps:spPr>
                          <a:xfrm>
                            <a:off x="479805" y="254508"/>
                            <a:ext cx="18415" cy="21590"/>
                          </a:xfrm>
                          <a:custGeom>
                            <a:avLst/>
                            <a:gdLst/>
                            <a:ahLst/>
                            <a:cxnLst/>
                            <a:rect l="l" t="t" r="r" b="b"/>
                            <a:pathLst>
                              <a:path w="18415" h="21590">
                                <a:moveTo>
                                  <a:pt x="9143" y="0"/>
                                </a:moveTo>
                                <a:lnTo>
                                  <a:pt x="4102" y="0"/>
                                </a:lnTo>
                                <a:lnTo>
                                  <a:pt x="0" y="4775"/>
                                </a:lnTo>
                                <a:lnTo>
                                  <a:pt x="0" y="16560"/>
                                </a:lnTo>
                                <a:lnTo>
                                  <a:pt x="4102" y="21336"/>
                                </a:lnTo>
                                <a:lnTo>
                                  <a:pt x="14185" y="21336"/>
                                </a:lnTo>
                                <a:lnTo>
                                  <a:pt x="18287" y="16560"/>
                                </a:lnTo>
                                <a:lnTo>
                                  <a:pt x="18287" y="10668"/>
                                </a:lnTo>
                                <a:lnTo>
                                  <a:pt x="9143" y="10668"/>
                                </a:lnTo>
                                <a:lnTo>
                                  <a:pt x="9143" y="0"/>
                                </a:lnTo>
                                <a:close/>
                              </a:path>
                              <a:path w="18415" h="21590">
                                <a:moveTo>
                                  <a:pt x="14185" y="0"/>
                                </a:moveTo>
                                <a:lnTo>
                                  <a:pt x="9143" y="0"/>
                                </a:lnTo>
                                <a:lnTo>
                                  <a:pt x="9143" y="10668"/>
                                </a:lnTo>
                                <a:lnTo>
                                  <a:pt x="18287" y="10668"/>
                                </a:lnTo>
                                <a:lnTo>
                                  <a:pt x="18287" y="4775"/>
                                </a:lnTo>
                                <a:lnTo>
                                  <a:pt x="14185" y="0"/>
                                </a:lnTo>
                                <a:close/>
                              </a:path>
                            </a:pathLst>
                          </a:custGeom>
                          <a:solidFill>
                            <a:srgbClr val="000000"/>
                          </a:solidFill>
                        </wps:spPr>
                        <wps:bodyPr wrap="square" lIns="0" tIns="0" rIns="0" bIns="0" rtlCol="0">
                          <a:prstTxWarp prst="textNoShape">
                            <a:avLst/>
                          </a:prstTxWarp>
                          <a:noAutofit/>
                        </wps:bodyPr>
                      </wps:wsp>
                      <wps:wsp>
                        <wps:cNvPr id="2055" name="Graphic 2055"/>
                        <wps:cNvSpPr/>
                        <wps:spPr>
                          <a:xfrm>
                            <a:off x="480059" y="253872"/>
                            <a:ext cx="17780" cy="21590"/>
                          </a:xfrm>
                          <a:custGeom>
                            <a:avLst/>
                            <a:gdLst/>
                            <a:ahLst/>
                            <a:cxnLst/>
                            <a:rect l="l" t="t" r="r" b="b"/>
                            <a:pathLst>
                              <a:path w="17780" h="21590">
                                <a:moveTo>
                                  <a:pt x="8636" y="0"/>
                                </a:moveTo>
                                <a:lnTo>
                                  <a:pt x="3873" y="0"/>
                                </a:lnTo>
                                <a:lnTo>
                                  <a:pt x="0" y="4838"/>
                                </a:lnTo>
                                <a:lnTo>
                                  <a:pt x="0" y="10795"/>
                                </a:lnTo>
                                <a:lnTo>
                                  <a:pt x="0" y="16751"/>
                                </a:lnTo>
                                <a:lnTo>
                                  <a:pt x="3873" y="21589"/>
                                </a:lnTo>
                                <a:lnTo>
                                  <a:pt x="8636" y="21589"/>
                                </a:lnTo>
                                <a:lnTo>
                                  <a:pt x="13398" y="21589"/>
                                </a:lnTo>
                                <a:lnTo>
                                  <a:pt x="17272" y="16751"/>
                                </a:lnTo>
                                <a:lnTo>
                                  <a:pt x="17272" y="10795"/>
                                </a:lnTo>
                                <a:lnTo>
                                  <a:pt x="17272" y="4838"/>
                                </a:lnTo>
                                <a:lnTo>
                                  <a:pt x="13398" y="0"/>
                                </a:lnTo>
                                <a:lnTo>
                                  <a:pt x="8636" y="0"/>
                                </a:lnTo>
                              </a:path>
                            </a:pathLst>
                          </a:custGeom>
                          <a:ln w="7620">
                            <a:solidFill>
                              <a:srgbClr val="000000"/>
                            </a:solidFill>
                            <a:prstDash val="solid"/>
                          </a:ln>
                        </wps:spPr>
                        <wps:bodyPr wrap="square" lIns="0" tIns="0" rIns="0" bIns="0" rtlCol="0">
                          <a:prstTxWarp prst="textNoShape">
                            <a:avLst/>
                          </a:prstTxWarp>
                          <a:noAutofit/>
                        </wps:bodyPr>
                      </wps:wsp>
                      <wps:wsp>
                        <wps:cNvPr id="2056" name="Graphic 2056"/>
                        <wps:cNvSpPr/>
                        <wps:spPr>
                          <a:xfrm>
                            <a:off x="25780" y="254508"/>
                            <a:ext cx="18415" cy="21590"/>
                          </a:xfrm>
                          <a:custGeom>
                            <a:avLst/>
                            <a:gdLst/>
                            <a:ahLst/>
                            <a:cxnLst/>
                            <a:rect l="l" t="t" r="r" b="b"/>
                            <a:pathLst>
                              <a:path w="18415" h="21590">
                                <a:moveTo>
                                  <a:pt x="9144" y="0"/>
                                </a:moveTo>
                                <a:lnTo>
                                  <a:pt x="4102" y="0"/>
                                </a:lnTo>
                                <a:lnTo>
                                  <a:pt x="0" y="4775"/>
                                </a:lnTo>
                                <a:lnTo>
                                  <a:pt x="0" y="16560"/>
                                </a:lnTo>
                                <a:lnTo>
                                  <a:pt x="4102" y="21336"/>
                                </a:lnTo>
                                <a:lnTo>
                                  <a:pt x="14185" y="21336"/>
                                </a:lnTo>
                                <a:lnTo>
                                  <a:pt x="18288" y="16560"/>
                                </a:lnTo>
                                <a:lnTo>
                                  <a:pt x="18288" y="10668"/>
                                </a:lnTo>
                                <a:lnTo>
                                  <a:pt x="9144" y="10668"/>
                                </a:lnTo>
                                <a:lnTo>
                                  <a:pt x="9144" y="0"/>
                                </a:lnTo>
                                <a:close/>
                              </a:path>
                              <a:path w="18415" h="21590">
                                <a:moveTo>
                                  <a:pt x="14185" y="0"/>
                                </a:moveTo>
                                <a:lnTo>
                                  <a:pt x="9144" y="0"/>
                                </a:lnTo>
                                <a:lnTo>
                                  <a:pt x="9144" y="10668"/>
                                </a:lnTo>
                                <a:lnTo>
                                  <a:pt x="18288" y="10668"/>
                                </a:lnTo>
                                <a:lnTo>
                                  <a:pt x="18288" y="4775"/>
                                </a:lnTo>
                                <a:lnTo>
                                  <a:pt x="14185" y="0"/>
                                </a:lnTo>
                                <a:close/>
                              </a:path>
                            </a:pathLst>
                          </a:custGeom>
                          <a:solidFill>
                            <a:srgbClr val="000000"/>
                          </a:solidFill>
                        </wps:spPr>
                        <wps:bodyPr wrap="square" lIns="0" tIns="0" rIns="0" bIns="0" rtlCol="0">
                          <a:prstTxWarp prst="textNoShape">
                            <a:avLst/>
                          </a:prstTxWarp>
                          <a:noAutofit/>
                        </wps:bodyPr>
                      </wps:wsp>
                      <wps:wsp>
                        <wps:cNvPr id="2057" name="Graphic 2057"/>
                        <wps:cNvSpPr/>
                        <wps:spPr>
                          <a:xfrm>
                            <a:off x="25907" y="253872"/>
                            <a:ext cx="17780" cy="21590"/>
                          </a:xfrm>
                          <a:custGeom>
                            <a:avLst/>
                            <a:gdLst/>
                            <a:ahLst/>
                            <a:cxnLst/>
                            <a:rect l="l" t="t" r="r" b="b"/>
                            <a:pathLst>
                              <a:path w="17780" h="21590">
                                <a:moveTo>
                                  <a:pt x="8635" y="0"/>
                                </a:moveTo>
                                <a:lnTo>
                                  <a:pt x="3873" y="0"/>
                                </a:lnTo>
                                <a:lnTo>
                                  <a:pt x="0" y="4838"/>
                                </a:lnTo>
                                <a:lnTo>
                                  <a:pt x="0" y="10795"/>
                                </a:lnTo>
                                <a:lnTo>
                                  <a:pt x="0" y="16751"/>
                                </a:lnTo>
                                <a:lnTo>
                                  <a:pt x="3873" y="21589"/>
                                </a:lnTo>
                                <a:lnTo>
                                  <a:pt x="8635" y="21589"/>
                                </a:lnTo>
                                <a:lnTo>
                                  <a:pt x="13398" y="21589"/>
                                </a:lnTo>
                                <a:lnTo>
                                  <a:pt x="17271" y="16751"/>
                                </a:lnTo>
                                <a:lnTo>
                                  <a:pt x="17271" y="10795"/>
                                </a:lnTo>
                                <a:lnTo>
                                  <a:pt x="17271" y="4838"/>
                                </a:lnTo>
                                <a:lnTo>
                                  <a:pt x="13398" y="0"/>
                                </a:lnTo>
                                <a:lnTo>
                                  <a:pt x="8635" y="0"/>
                                </a:lnTo>
                              </a:path>
                            </a:pathLst>
                          </a:custGeom>
                          <a:ln w="7619">
                            <a:solidFill>
                              <a:srgbClr val="000000"/>
                            </a:solidFill>
                            <a:prstDash val="solid"/>
                          </a:ln>
                        </wps:spPr>
                        <wps:bodyPr wrap="square" lIns="0" tIns="0" rIns="0" bIns="0" rtlCol="0">
                          <a:prstTxWarp prst="textNoShape">
                            <a:avLst/>
                          </a:prstTxWarp>
                          <a:noAutofit/>
                        </wps:bodyPr>
                      </wps:wsp>
                      <pic:pic>
                        <pic:nvPicPr>
                          <pic:cNvPr id="2058" name="Image 2058"/>
                          <pic:cNvPicPr/>
                        </pic:nvPicPr>
                        <pic:blipFill>
                          <a:blip r:embed="rId386" cstate="print"/>
                          <a:stretch>
                            <a:fillRect/>
                          </a:stretch>
                        </pic:blipFill>
                        <pic:spPr>
                          <a:xfrm>
                            <a:off x="72135" y="165480"/>
                            <a:ext cx="72897" cy="64134"/>
                          </a:xfrm>
                          <a:prstGeom prst="rect">
                            <a:avLst/>
                          </a:prstGeom>
                        </pic:spPr>
                      </pic:pic>
                      <wps:wsp>
                        <wps:cNvPr id="2059" name="Graphic 2059"/>
                        <wps:cNvSpPr/>
                        <wps:spPr>
                          <a:xfrm>
                            <a:off x="127635" y="3810"/>
                            <a:ext cx="333375" cy="192405"/>
                          </a:xfrm>
                          <a:custGeom>
                            <a:avLst/>
                            <a:gdLst/>
                            <a:ahLst/>
                            <a:cxnLst/>
                            <a:rect l="l" t="t" r="r" b="b"/>
                            <a:pathLst>
                              <a:path w="333375" h="192405">
                                <a:moveTo>
                                  <a:pt x="0" y="192150"/>
                                </a:moveTo>
                                <a:lnTo>
                                  <a:pt x="332994"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52pt;margin-top:5.79293pt;width:55.25pt;height:30.2pt;mso-position-horizontal-relative:page;mso-position-vertical-relative:paragraph;z-index:-24742400" id="docshapegroup1674" coordorigin="970,116" coordsize="1105,604">
                <v:shape style="position:absolute;left:1846;top:494;width:178;height:134" id="docshape1675" coordorigin="1846,494" coordsize="178,134" path="m1935,494l1901,504,1872,532,1853,572,1846,622,1935,622,2024,628,2024,622,2017,572,1998,532,1970,504,1935,494xe" filled="true" fillcolor="#f7f7f7" stroked="false">
                  <v:path arrowok="t"/>
                  <v:fill type="solid"/>
                </v:shape>
                <v:shape style="position:absolute;left:1845;top:494;width:180;height:134" id="docshape1676" coordorigin="1845,495" coordsize="180,134" path="m2025,628l2025,626,2025,624,2025,622,2018,572,1999,532,1970,505,1935,495,1900,505,1872,532,1852,572,1845,622e" filled="false" stroked="true" strokeweight=".6pt" strokecolor="#000000">
                  <v:path arrowok="t"/>
                  <v:stroke dashstyle="solid"/>
                </v:shape>
                <v:line style="position:absolute" from="1820,630" to="2064,630" stroked="true" strokeweight="3pt" strokecolor="#000000">
                  <v:stroke dashstyle="solid"/>
                </v:line>
                <v:shape style="position:absolute;left:1832;top:626;width:232;height:83" id="docshape1677" coordorigin="1832,626" coordsize="232,83" path="m2064,709l2009,626m2005,709l1950,626m1946,709l1891,626m1888,709l1832,626e" filled="false" stroked="true" strokeweight="1.08pt" strokecolor="#000000">
                  <v:path arrowok="t"/>
                  <v:stroke dashstyle="solid"/>
                </v:shape>
                <v:shape style="position:absolute;left:1721;top:496;width:250;height:85" id="docshape1678" coordorigin="1721,496" coordsize="250,85" path="m1846,496l1774,497,1737,502,1723,514,1721,539,1723,563,1737,576,1774,581,1846,581,1919,581,1956,576,1969,563,1971,539,1969,514,1956,502,1919,497,1846,496xe" filled="true" fillcolor="#ffffff" stroked="false">
                  <v:path arrowok="t"/>
                  <v:fill type="solid"/>
                </v:shape>
                <v:shape style="position:absolute;left:1721;top:496;width:250;height:85" id="docshape1679" coordorigin="1721,496" coordsize="250,85" path="m1721,539l1723,514,1737,502,1774,497,1846,496,1919,497,1956,502,1969,514,1971,539,1969,563,1956,576,1919,581,1846,581,1774,581,1737,576,1723,563,1721,539xe" filled="false" stroked="true" strokeweight=".6pt" strokecolor="#000000">
                  <v:path arrowok="t"/>
                  <v:stroke dashstyle="solid"/>
                </v:shape>
                <v:shape style="position:absolute;left:1912;top:517;width:44;height:44" id="docshape1680" coordorigin="1913,518" coordsize="44,44" path="m1934,518l1922,518,1913,528,1913,551,1922,561,1946,561,1956,551,1956,539,1934,539,1934,518xm1946,518l1934,518,1934,539,1956,539,1956,528,1946,518xe" filled="true" fillcolor="#000000" stroked="false">
                  <v:path arrowok="t"/>
                  <v:fill type="solid"/>
                </v:shape>
                <v:shape style="position:absolute;left:1913;top:518;width:43;height:42" id="docshape1681" coordorigin="1913,518" coordsize="43,42" path="m1934,518l1923,518,1913,527,1913,539,1913,550,1923,559,1934,559,1946,559,1956,550,1956,539,1956,527,1946,518,1934,518e" filled="false" stroked="true" strokeweight=".6pt" strokecolor="#000000">
                  <v:path arrowok="t"/>
                  <v:stroke dashstyle="solid"/>
                </v:shape>
                <v:shape style="position:absolute;left:1921;top:531;width:29;height:34" id="docshape1682" coordorigin="1921,532" coordsize="29,34" path="m1935,532l1927,532,1921,539,1921,558,1927,565,1943,565,1950,558,1950,549,1935,549,1935,532xm1943,532l1935,532,1935,549,1950,549,1950,539,1943,532xe" filled="true" fillcolor="#000000" stroked="false">
                  <v:path arrowok="t"/>
                  <v:fill type="solid"/>
                </v:shape>
                <v:shape style="position:absolute;left:1922;top:532;width:28;height:34" id="docshape1683" coordorigin="1922,532" coordsize="28,34" path="m1936,532l1928,532,1922,540,1922,549,1922,559,1928,566,1936,566,1943,566,1949,559,1949,549,1949,540,1943,532,1936,532e" filled="false" stroked="true" strokeweight=".6pt" strokecolor="#000000">
                  <v:path arrowok="t"/>
                  <v:stroke dashstyle="solid"/>
                </v:shape>
                <v:shape style="position:absolute;left:976;top:496;width:810;height:80" id="docshape1684" coordorigin="976,496" coordsize="810,80" path="m1381,496l1147,497,1027,501,983,513,976,536,983,559,1027,571,1147,576,1381,576,1616,576,1736,571,1780,559,1786,536,1780,513,1736,501,1616,497,1381,496xe" filled="true" fillcolor="#ffffff" stroked="false">
                  <v:path arrowok="t"/>
                  <v:fill type="solid"/>
                </v:shape>
                <v:shape style="position:absolute;left:976;top:496;width:810;height:80" id="docshape1685" coordorigin="976,496" coordsize="810,80" path="m976,536l983,513,1027,501,1147,497,1381,496,1616,497,1736,501,1780,513,1786,536,1780,559,1736,571,1616,576,1381,576,1147,576,1027,571,983,559,976,536xe" filled="false" stroked="true" strokeweight=".6pt" strokecolor="#000000">
                  <v:path arrowok="t"/>
                  <v:stroke dashstyle="solid"/>
                </v:shape>
                <v:shape style="position:absolute;left:1726;top:516;width:29;height:34" id="docshape1686" coordorigin="1726,517" coordsize="29,34" path="m1740,517l1732,517,1726,524,1726,543,1732,550,1748,550,1755,543,1755,533,1740,533,1740,517xm1748,517l1740,517,1740,533,1755,533,1755,524,1748,517xe" filled="true" fillcolor="#000000" stroked="false">
                  <v:path arrowok="t"/>
                  <v:fill type="solid"/>
                </v:shape>
                <v:shape style="position:absolute;left:1726;top:515;width:28;height:34" id="docshape1687" coordorigin="1726,516" coordsize="28,34" path="m1740,516l1732,516,1726,523,1726,533,1726,542,1732,550,1740,550,1747,550,1754,542,1754,533,1754,523,1747,516,1740,516e" filled="false" stroked="true" strokeweight=".6pt" strokecolor="#000000">
                  <v:path arrowok="t"/>
                  <v:stroke dashstyle="solid"/>
                </v:shape>
                <v:shape style="position:absolute;left:1011;top:516;width:29;height:34" id="docshape1688" coordorigin="1011,517" coordsize="29,34" path="m1025,517l1017,517,1011,524,1011,543,1017,550,1033,550,1040,543,1040,533,1025,533,1025,517xm1033,517l1025,517,1025,533,1040,533,1040,524,1033,517xe" filled="true" fillcolor="#000000" stroked="false">
                  <v:path arrowok="t"/>
                  <v:fill type="solid"/>
                </v:shape>
                <v:shape style="position:absolute;left:1011;top:515;width:28;height:34" id="docshape1689" coordorigin="1011,516" coordsize="28,34" path="m1025,516l1017,516,1011,523,1011,533,1011,542,1017,550,1025,550,1032,550,1038,542,1038,533,1038,523,1032,516,1025,516e" filled="false" stroked="true" strokeweight=".6pt" strokecolor="#000000">
                  <v:path arrowok="t"/>
                  <v:stroke dashstyle="solid"/>
                </v:shape>
                <v:shape style="position:absolute;left:1084;top:376;width:115;height:101" type="#_x0000_t75" id="docshape1690" stroked="false">
                  <v:imagedata r:id="rId386" o:title=""/>
                </v:shape>
                <v:line style="position:absolute" from="1171,424" to="1696,122" stroked="true" strokeweight=".6pt" strokecolor="#000000">
                  <v:stroke dashstyle="solid"/>
                </v:line>
                <w10:wrap type="none"/>
              </v:group>
            </w:pict>
          </mc:Fallback>
        </mc:AlternateContent>
      </w:r>
      <w:r>
        <w:rPr>
          <w:i/>
          <w:sz w:val="20"/>
        </w:rPr>
        <w:t>Loop </w:t>
      </w:r>
      <w:r>
        <w:rPr>
          <w:i/>
          <w:spacing w:val="-2"/>
          <w:sz w:val="20"/>
        </w:rPr>
        <w:t>Joint</w:t>
      </w:r>
    </w:p>
    <w:p>
      <w:pPr>
        <w:pStyle w:val="BodyText"/>
        <w:rPr>
          <w:i/>
        </w:rPr>
      </w:pPr>
    </w:p>
    <w:p>
      <w:pPr>
        <w:pStyle w:val="BodyText"/>
        <w:spacing w:before="36"/>
        <w:rPr>
          <w:i/>
        </w:rPr>
      </w:pPr>
    </w:p>
    <w:p>
      <w:pPr>
        <w:spacing w:before="0"/>
        <w:ind w:left="493" w:right="83" w:firstLine="0"/>
        <w:jc w:val="center"/>
        <w:rPr>
          <w:i/>
          <w:sz w:val="20"/>
        </w:rPr>
      </w:pPr>
      <w:r>
        <w:rPr>
          <w:i/>
          <w:sz w:val="20"/>
        </w:rPr>
        <w:t>Poor</w:t>
      </w:r>
      <w:r>
        <w:rPr>
          <w:i/>
          <w:spacing w:val="-6"/>
          <w:sz w:val="20"/>
        </w:rPr>
        <w:t> </w:t>
      </w:r>
      <w:r>
        <w:rPr>
          <w:i/>
          <w:sz w:val="20"/>
        </w:rPr>
        <w:t>Choice</w:t>
      </w:r>
      <w:r>
        <w:rPr>
          <w:i/>
          <w:spacing w:val="-4"/>
          <w:sz w:val="20"/>
        </w:rPr>
        <w:t> </w:t>
      </w:r>
      <w:r>
        <w:rPr>
          <w:i/>
          <w:sz w:val="20"/>
        </w:rPr>
        <w:t>of</w:t>
      </w:r>
      <w:r>
        <w:rPr>
          <w:i/>
          <w:spacing w:val="-5"/>
          <w:sz w:val="20"/>
        </w:rPr>
        <w:t> </w:t>
      </w:r>
      <w:r>
        <w:rPr>
          <w:i/>
          <w:sz w:val="20"/>
        </w:rPr>
        <w:t>Initial</w:t>
      </w:r>
      <w:r>
        <w:rPr>
          <w:i/>
          <w:spacing w:val="-4"/>
          <w:sz w:val="20"/>
        </w:rPr>
        <w:t> </w:t>
      </w:r>
      <w:r>
        <w:rPr>
          <w:i/>
          <w:spacing w:val="-5"/>
          <w:sz w:val="20"/>
        </w:rPr>
        <w:t>q’s</w:t>
      </w:r>
    </w:p>
    <w:p>
      <w:pPr>
        <w:pStyle w:val="BodyText"/>
        <w:spacing w:before="6"/>
        <w:rPr>
          <w:i/>
          <w:sz w:val="16"/>
        </w:rPr>
      </w:pPr>
      <w:r>
        <w:rPr>
          <w:i/>
          <w:sz w:val="16"/>
        </w:rPr>
        <mc:AlternateContent>
          <mc:Choice Requires="wps">
            <w:drawing>
              <wp:anchor distT="0" distB="0" distL="0" distR="0" allowOverlap="1" layoutInCell="1" locked="0" behindDoc="1" simplePos="0" relativeHeight="487732224">
                <wp:simplePos x="0" y="0"/>
                <wp:positionH relativeFrom="page">
                  <wp:posOffset>955421</wp:posOffset>
                </wp:positionH>
                <wp:positionV relativeFrom="paragraph">
                  <wp:posOffset>136484</wp:posOffset>
                </wp:positionV>
                <wp:extent cx="967740" cy="544195"/>
                <wp:effectExtent l="0" t="0" r="0" b="0"/>
                <wp:wrapTopAndBottom/>
                <wp:docPr id="2060" name="Group 2060"/>
                <wp:cNvGraphicFramePr>
                  <a:graphicFrameLocks/>
                </wp:cNvGraphicFramePr>
                <a:graphic>
                  <a:graphicData uri="http://schemas.microsoft.com/office/word/2010/wordprocessingGroup">
                    <wpg:wgp>
                      <wpg:cNvPr id="2060" name="Group 2060"/>
                      <wpg:cNvGrpSpPr/>
                      <wpg:grpSpPr>
                        <a:xfrm>
                          <a:off x="0" y="0"/>
                          <a:ext cx="967740" cy="544195"/>
                          <a:chExt cx="967740" cy="544195"/>
                        </a:xfrm>
                      </wpg:grpSpPr>
                      <pic:pic>
                        <pic:nvPicPr>
                          <pic:cNvPr id="2061" name="Image 2061"/>
                          <pic:cNvPicPr/>
                        </pic:nvPicPr>
                        <pic:blipFill>
                          <a:blip r:embed="rId387" cstate="print"/>
                          <a:stretch>
                            <a:fillRect/>
                          </a:stretch>
                        </pic:blipFill>
                        <pic:spPr>
                          <a:xfrm>
                            <a:off x="0" y="382015"/>
                            <a:ext cx="123443" cy="131317"/>
                          </a:xfrm>
                          <a:prstGeom prst="rect">
                            <a:avLst/>
                          </a:prstGeom>
                        </pic:spPr>
                      </pic:pic>
                      <wps:wsp>
                        <wps:cNvPr id="2062" name="Graphic 2062"/>
                        <wps:cNvSpPr/>
                        <wps:spPr>
                          <a:xfrm>
                            <a:off x="93472" y="3810"/>
                            <a:ext cx="360045" cy="405130"/>
                          </a:xfrm>
                          <a:custGeom>
                            <a:avLst/>
                            <a:gdLst/>
                            <a:ahLst/>
                            <a:cxnLst/>
                            <a:rect l="l" t="t" r="r" b="b"/>
                            <a:pathLst>
                              <a:path w="360045" h="405130">
                                <a:moveTo>
                                  <a:pt x="0" y="404749"/>
                                </a:moveTo>
                                <a:lnTo>
                                  <a:pt x="359918" y="0"/>
                                </a:lnTo>
                              </a:path>
                            </a:pathLst>
                          </a:custGeom>
                          <a:ln w="7620">
                            <a:solidFill>
                              <a:srgbClr val="000000"/>
                            </a:solidFill>
                            <a:prstDash val="solid"/>
                          </a:ln>
                        </wps:spPr>
                        <wps:bodyPr wrap="square" lIns="0" tIns="0" rIns="0" bIns="0" rtlCol="0">
                          <a:prstTxWarp prst="textNoShape">
                            <a:avLst/>
                          </a:prstTxWarp>
                          <a:noAutofit/>
                        </wps:bodyPr>
                      </wps:wsp>
                      <pic:pic>
                        <pic:nvPicPr>
                          <pic:cNvPr id="2063" name="Image 2063"/>
                          <pic:cNvPicPr/>
                        </pic:nvPicPr>
                        <pic:blipFill>
                          <a:blip r:embed="rId388" cstate="print"/>
                          <a:stretch>
                            <a:fillRect/>
                          </a:stretch>
                        </pic:blipFill>
                        <pic:spPr>
                          <a:xfrm>
                            <a:off x="785876" y="404622"/>
                            <a:ext cx="109728" cy="139318"/>
                          </a:xfrm>
                          <a:prstGeom prst="rect">
                            <a:avLst/>
                          </a:prstGeom>
                        </pic:spPr>
                      </pic:pic>
                      <wps:wsp>
                        <wps:cNvPr id="2064" name="Graphic 2064"/>
                        <wps:cNvSpPr/>
                        <wps:spPr>
                          <a:xfrm>
                            <a:off x="554990" y="3810"/>
                            <a:ext cx="265430" cy="422275"/>
                          </a:xfrm>
                          <a:custGeom>
                            <a:avLst/>
                            <a:gdLst/>
                            <a:ahLst/>
                            <a:cxnLst/>
                            <a:rect l="l" t="t" r="r" b="b"/>
                            <a:pathLst>
                              <a:path w="265430" h="422275">
                                <a:moveTo>
                                  <a:pt x="264921" y="422021"/>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2065" name="Graphic 2065"/>
                        <wps:cNvSpPr/>
                        <wps:spPr>
                          <a:xfrm>
                            <a:off x="27940" y="137160"/>
                            <a:ext cx="914400" cy="120650"/>
                          </a:xfrm>
                          <a:custGeom>
                            <a:avLst/>
                            <a:gdLst/>
                            <a:ahLst/>
                            <a:cxnLst/>
                            <a:rect l="l" t="t" r="r" b="b"/>
                            <a:pathLst>
                              <a:path w="914400" h="120650">
                                <a:moveTo>
                                  <a:pt x="914400" y="0"/>
                                </a:moveTo>
                                <a:lnTo>
                                  <a:pt x="0" y="0"/>
                                </a:lnTo>
                                <a:lnTo>
                                  <a:pt x="0" y="120650"/>
                                </a:lnTo>
                                <a:lnTo>
                                  <a:pt x="914400" y="120650"/>
                                </a:lnTo>
                                <a:lnTo>
                                  <a:pt x="914400" y="0"/>
                                </a:lnTo>
                                <a:close/>
                              </a:path>
                            </a:pathLst>
                          </a:custGeom>
                          <a:solidFill>
                            <a:srgbClr val="FFFFFF"/>
                          </a:solidFill>
                        </wps:spPr>
                        <wps:bodyPr wrap="square" lIns="0" tIns="0" rIns="0" bIns="0" rtlCol="0">
                          <a:prstTxWarp prst="textNoShape">
                            <a:avLst/>
                          </a:prstTxWarp>
                          <a:noAutofit/>
                        </wps:bodyPr>
                      </wps:wsp>
                      <wps:wsp>
                        <wps:cNvPr id="2066" name="Textbox 2066"/>
                        <wps:cNvSpPr txBox="1"/>
                        <wps:spPr>
                          <a:xfrm>
                            <a:off x="0" y="0"/>
                            <a:ext cx="967740" cy="544195"/>
                          </a:xfrm>
                          <a:prstGeom prst="rect">
                            <a:avLst/>
                          </a:prstGeom>
                        </wps:spPr>
                        <wps:txbx>
                          <w:txbxContent>
                            <w:p>
                              <w:pPr>
                                <w:spacing w:before="179"/>
                                <w:ind w:left="83" w:right="0" w:firstLine="0"/>
                                <w:jc w:val="left"/>
                                <w:rPr>
                                  <w:rFonts w:ascii="Courier New"/>
                                  <w:sz w:val="20"/>
                                </w:rPr>
                              </w:pPr>
                              <w:r>
                                <w:rPr>
                                  <w:rFonts w:ascii="Courier New"/>
                                  <w:spacing w:val="-2"/>
                                  <w:sz w:val="20"/>
                                </w:rPr>
                                <w:t>SDASSEMBLE()</w:t>
                              </w:r>
                            </w:p>
                          </w:txbxContent>
                        </wps:txbx>
                        <wps:bodyPr wrap="square" lIns="0" tIns="0" rIns="0" bIns="0" rtlCol="0">
                          <a:noAutofit/>
                        </wps:bodyPr>
                      </wps:wsp>
                    </wpg:wgp>
                  </a:graphicData>
                </a:graphic>
              </wp:anchor>
            </w:drawing>
          </mc:Choice>
          <mc:Fallback>
            <w:pict>
              <v:group style="position:absolute;margin-left:75.230003pt;margin-top:10.746836pt;width:76.2pt;height:42.85pt;mso-position-horizontal-relative:page;mso-position-vertical-relative:paragraph;z-index:-15584256;mso-wrap-distance-left:0;mso-wrap-distance-right:0" id="docshapegroup1691" coordorigin="1505,215" coordsize="1524,857">
                <v:shape style="position:absolute;left:1504;top:816;width:195;height:207" type="#_x0000_t75" id="docshape1692" stroked="false">
                  <v:imagedata r:id="rId387" o:title=""/>
                </v:shape>
                <v:line style="position:absolute" from="1652,858" to="2219,221" stroked="true" strokeweight=".6pt" strokecolor="#000000">
                  <v:stroke dashstyle="solid"/>
                </v:line>
                <v:shape style="position:absolute;left:2742;top:852;width:173;height:220" type="#_x0000_t75" id="docshape1693" stroked="false">
                  <v:imagedata r:id="rId388" o:title=""/>
                </v:shape>
                <v:line style="position:absolute" from="2796,886" to="2379,221" stroked="true" strokeweight=".6pt" strokecolor="#000000">
                  <v:stroke dashstyle="solid"/>
                </v:line>
                <v:rect style="position:absolute;left:1548;top:430;width:1440;height:190" id="docshape1694" filled="true" fillcolor="#ffffff" stroked="false">
                  <v:fill type="solid"/>
                </v:rect>
                <v:shape style="position:absolute;left:1504;top:214;width:1524;height:857" type="#_x0000_t202" id="docshape1695" filled="false" stroked="false">
                  <v:textbox inset="0,0,0,0">
                    <w:txbxContent>
                      <w:p>
                        <w:pPr>
                          <w:spacing w:before="179"/>
                          <w:ind w:left="83" w:right="0" w:firstLine="0"/>
                          <w:jc w:val="left"/>
                          <w:rPr>
                            <w:rFonts w:ascii="Courier New"/>
                            <w:sz w:val="20"/>
                          </w:rPr>
                        </w:pPr>
                        <w:r>
                          <w:rPr>
                            <w:rFonts w:ascii="Courier New"/>
                            <w:spacing w:val="-2"/>
                            <w:sz w:val="20"/>
                          </w:rPr>
                          <w:t>SDASSEMBLE()</w:t>
                        </w:r>
                      </w:p>
                    </w:txbxContent>
                  </v:textbox>
                  <w10:wrap type="none"/>
                </v:shape>
                <w10:wrap type="topAndBottom"/>
              </v:group>
            </w:pict>
          </mc:Fallback>
        </mc:AlternateContent>
      </w:r>
    </w:p>
    <w:p>
      <w:pPr>
        <w:pStyle w:val="BodyText"/>
        <w:rPr>
          <w:i/>
          <w:sz w:val="16"/>
        </w:rPr>
      </w:pPr>
    </w:p>
    <w:p>
      <w:pPr>
        <w:tabs>
          <w:tab w:pos="1720" w:val="left" w:leader="none"/>
        </w:tabs>
        <w:spacing w:line="240" w:lineRule="auto"/>
        <w:ind w:left="313" w:right="-87" w:firstLine="0"/>
        <w:rPr>
          <w:sz w:val="20"/>
        </w:rPr>
      </w:pPr>
      <w:r>
        <w:rPr>
          <w:position w:val="35"/>
          <w:sz w:val="20"/>
        </w:rPr>
        <mc:AlternateContent>
          <mc:Choice Requires="wps">
            <w:drawing>
              <wp:inline distT="0" distB="0" distL="0" distR="0">
                <wp:extent cx="647065" cy="506095"/>
                <wp:effectExtent l="9525" t="0" r="0" b="8254"/>
                <wp:docPr id="2067" name="Group 2067"/>
                <wp:cNvGraphicFramePr>
                  <a:graphicFrameLocks/>
                </wp:cNvGraphicFramePr>
                <a:graphic>
                  <a:graphicData uri="http://schemas.microsoft.com/office/word/2010/wordprocessingGroup">
                    <wpg:wgp>
                      <wpg:cNvPr id="2067" name="Group 2067"/>
                      <wpg:cNvGrpSpPr/>
                      <wpg:grpSpPr>
                        <a:xfrm>
                          <a:off x="0" y="0"/>
                          <a:ext cx="647065" cy="506095"/>
                          <a:chExt cx="647065" cy="506095"/>
                        </a:xfrm>
                      </wpg:grpSpPr>
                      <pic:pic>
                        <pic:nvPicPr>
                          <pic:cNvPr id="2068" name="Image 2068"/>
                          <pic:cNvPicPr/>
                        </pic:nvPicPr>
                        <pic:blipFill>
                          <a:blip r:embed="rId389" cstate="print"/>
                          <a:stretch>
                            <a:fillRect/>
                          </a:stretch>
                        </pic:blipFill>
                        <pic:spPr>
                          <a:xfrm>
                            <a:off x="485219" y="350535"/>
                            <a:ext cx="161417" cy="146811"/>
                          </a:xfrm>
                          <a:prstGeom prst="rect">
                            <a:avLst/>
                          </a:prstGeom>
                        </pic:spPr>
                      </pic:pic>
                      <pic:pic>
                        <pic:nvPicPr>
                          <pic:cNvPr id="2069" name="Image 2069"/>
                          <pic:cNvPicPr/>
                        </pic:nvPicPr>
                        <pic:blipFill>
                          <a:blip r:embed="rId390" cstate="print"/>
                          <a:stretch>
                            <a:fillRect/>
                          </a:stretch>
                        </pic:blipFill>
                        <pic:spPr>
                          <a:xfrm>
                            <a:off x="17224" y="359171"/>
                            <a:ext cx="161417" cy="146811"/>
                          </a:xfrm>
                          <a:prstGeom prst="rect">
                            <a:avLst/>
                          </a:prstGeom>
                        </pic:spPr>
                      </pic:pic>
                      <wps:wsp>
                        <wps:cNvPr id="2070" name="Graphic 2070"/>
                        <wps:cNvSpPr/>
                        <wps:spPr>
                          <a:xfrm>
                            <a:off x="428069" y="3810"/>
                            <a:ext cx="154305" cy="413384"/>
                          </a:xfrm>
                          <a:custGeom>
                            <a:avLst/>
                            <a:gdLst/>
                            <a:ahLst/>
                            <a:cxnLst/>
                            <a:rect l="l" t="t" r="r" b="b"/>
                            <a:pathLst>
                              <a:path w="154305" h="413384">
                                <a:moveTo>
                                  <a:pt x="36847" y="0"/>
                                </a:moveTo>
                                <a:lnTo>
                                  <a:pt x="18541" y="523"/>
                                </a:lnTo>
                                <a:lnTo>
                                  <a:pt x="2115" y="7489"/>
                                </a:lnTo>
                                <a:lnTo>
                                  <a:pt x="0" y="31956"/>
                                </a:lnTo>
                                <a:lnTo>
                                  <a:pt x="15220" y="93856"/>
                                </a:lnTo>
                                <a:lnTo>
                                  <a:pt x="50800" y="213121"/>
                                </a:lnTo>
                                <a:lnTo>
                                  <a:pt x="87179" y="332112"/>
                                </a:lnTo>
                                <a:lnTo>
                                  <a:pt x="108473" y="392572"/>
                                </a:lnTo>
                                <a:lnTo>
                                  <a:pt x="122934" y="413218"/>
                                </a:lnTo>
                                <a:lnTo>
                                  <a:pt x="138810" y="412765"/>
                                </a:lnTo>
                                <a:lnTo>
                                  <a:pt x="152808" y="405800"/>
                                </a:lnTo>
                                <a:lnTo>
                                  <a:pt x="154114" y="381333"/>
                                </a:lnTo>
                                <a:lnTo>
                                  <a:pt x="139703" y="319432"/>
                                </a:lnTo>
                                <a:lnTo>
                                  <a:pt x="106553" y="200167"/>
                                </a:lnTo>
                                <a:lnTo>
                                  <a:pt x="72602" y="81105"/>
                                </a:lnTo>
                                <a:lnTo>
                                  <a:pt x="52117" y="20621"/>
                                </a:lnTo>
                                <a:lnTo>
                                  <a:pt x="36847" y="0"/>
                                </a:lnTo>
                                <a:close/>
                              </a:path>
                            </a:pathLst>
                          </a:custGeom>
                          <a:solidFill>
                            <a:srgbClr val="E5E5E5"/>
                          </a:solidFill>
                        </wps:spPr>
                        <wps:bodyPr wrap="square" lIns="0" tIns="0" rIns="0" bIns="0" rtlCol="0">
                          <a:prstTxWarp prst="textNoShape">
                            <a:avLst/>
                          </a:prstTxWarp>
                          <a:noAutofit/>
                        </wps:bodyPr>
                      </wps:wsp>
                      <wps:wsp>
                        <wps:cNvPr id="2071" name="Graphic 2071"/>
                        <wps:cNvSpPr/>
                        <wps:spPr>
                          <a:xfrm>
                            <a:off x="428069" y="3810"/>
                            <a:ext cx="154305" cy="413384"/>
                          </a:xfrm>
                          <a:custGeom>
                            <a:avLst/>
                            <a:gdLst/>
                            <a:ahLst/>
                            <a:cxnLst/>
                            <a:rect l="l" t="t" r="r" b="b"/>
                            <a:pathLst>
                              <a:path w="154305" h="413384">
                                <a:moveTo>
                                  <a:pt x="106553" y="200167"/>
                                </a:moveTo>
                                <a:lnTo>
                                  <a:pt x="139703" y="319432"/>
                                </a:lnTo>
                                <a:lnTo>
                                  <a:pt x="154114" y="381333"/>
                                </a:lnTo>
                                <a:lnTo>
                                  <a:pt x="152808" y="405800"/>
                                </a:lnTo>
                                <a:lnTo>
                                  <a:pt x="138810" y="412765"/>
                                </a:lnTo>
                                <a:lnTo>
                                  <a:pt x="122934" y="413218"/>
                                </a:lnTo>
                                <a:lnTo>
                                  <a:pt x="108473" y="392572"/>
                                </a:lnTo>
                                <a:lnTo>
                                  <a:pt x="87179" y="332112"/>
                                </a:lnTo>
                                <a:lnTo>
                                  <a:pt x="50800" y="213121"/>
                                </a:lnTo>
                                <a:lnTo>
                                  <a:pt x="15220" y="93856"/>
                                </a:lnTo>
                                <a:lnTo>
                                  <a:pt x="0" y="31956"/>
                                </a:lnTo>
                                <a:lnTo>
                                  <a:pt x="2115" y="7489"/>
                                </a:lnTo>
                                <a:lnTo>
                                  <a:pt x="18541" y="523"/>
                                </a:lnTo>
                                <a:lnTo>
                                  <a:pt x="36847" y="0"/>
                                </a:lnTo>
                                <a:lnTo>
                                  <a:pt x="52117" y="20621"/>
                                </a:lnTo>
                                <a:lnTo>
                                  <a:pt x="72602" y="81105"/>
                                </a:lnTo>
                                <a:lnTo>
                                  <a:pt x="106553" y="200167"/>
                                </a:lnTo>
                                <a:close/>
                              </a:path>
                            </a:pathLst>
                          </a:custGeom>
                          <a:ln w="7620">
                            <a:solidFill>
                              <a:srgbClr val="000000"/>
                            </a:solidFill>
                            <a:prstDash val="solid"/>
                          </a:ln>
                        </wps:spPr>
                        <wps:bodyPr wrap="square" lIns="0" tIns="0" rIns="0" bIns="0" rtlCol="0">
                          <a:prstTxWarp prst="textNoShape">
                            <a:avLst/>
                          </a:prstTxWarp>
                          <a:noAutofit/>
                        </wps:bodyPr>
                      </wps:wsp>
                      <wps:wsp>
                        <wps:cNvPr id="2072" name="Graphic 2072"/>
                        <wps:cNvSpPr/>
                        <wps:spPr>
                          <a:xfrm>
                            <a:off x="3810" y="237490"/>
                            <a:ext cx="124460" cy="194945"/>
                          </a:xfrm>
                          <a:custGeom>
                            <a:avLst/>
                            <a:gdLst/>
                            <a:ahLst/>
                            <a:cxnLst/>
                            <a:rect l="l" t="t" r="r" b="b"/>
                            <a:pathLst>
                              <a:path w="124460" h="194945">
                                <a:moveTo>
                                  <a:pt x="26594" y="0"/>
                                </a:moveTo>
                                <a:lnTo>
                                  <a:pt x="13414" y="7254"/>
                                </a:lnTo>
                                <a:lnTo>
                                  <a:pt x="1676" y="17400"/>
                                </a:lnTo>
                                <a:lnTo>
                                  <a:pt x="0" y="31749"/>
                                </a:lnTo>
                                <a:lnTo>
                                  <a:pt x="10396" y="60172"/>
                                </a:lnTo>
                                <a:lnTo>
                                  <a:pt x="34877" y="112537"/>
                                </a:lnTo>
                                <a:lnTo>
                                  <a:pt x="60130" y="164431"/>
                                </a:lnTo>
                                <a:lnTo>
                                  <a:pt x="75930" y="189547"/>
                                </a:lnTo>
                                <a:lnTo>
                                  <a:pt x="88919" y="194923"/>
                                </a:lnTo>
                                <a:lnTo>
                                  <a:pt x="105743" y="187594"/>
                                </a:lnTo>
                                <a:lnTo>
                                  <a:pt x="121124" y="177522"/>
                                </a:lnTo>
                                <a:lnTo>
                                  <a:pt x="124015" y="163210"/>
                                </a:lnTo>
                                <a:lnTo>
                                  <a:pt x="112404" y="134802"/>
                                </a:lnTo>
                                <a:lnTo>
                                  <a:pt x="84280" y="82438"/>
                                </a:lnTo>
                                <a:lnTo>
                                  <a:pt x="55383" y="30543"/>
                                </a:lnTo>
                                <a:lnTo>
                                  <a:pt x="38369" y="5413"/>
                                </a:lnTo>
                                <a:lnTo>
                                  <a:pt x="26594" y="0"/>
                                </a:lnTo>
                                <a:close/>
                              </a:path>
                            </a:pathLst>
                          </a:custGeom>
                          <a:solidFill>
                            <a:srgbClr val="FFFFFF"/>
                          </a:solidFill>
                        </wps:spPr>
                        <wps:bodyPr wrap="square" lIns="0" tIns="0" rIns="0" bIns="0" rtlCol="0">
                          <a:prstTxWarp prst="textNoShape">
                            <a:avLst/>
                          </a:prstTxWarp>
                          <a:noAutofit/>
                        </wps:bodyPr>
                      </wps:wsp>
                      <wps:wsp>
                        <wps:cNvPr id="2073" name="Graphic 2073"/>
                        <wps:cNvSpPr/>
                        <wps:spPr>
                          <a:xfrm>
                            <a:off x="3810" y="237490"/>
                            <a:ext cx="124460" cy="194945"/>
                          </a:xfrm>
                          <a:custGeom>
                            <a:avLst/>
                            <a:gdLst/>
                            <a:ahLst/>
                            <a:cxnLst/>
                            <a:rect l="l" t="t" r="r" b="b"/>
                            <a:pathLst>
                              <a:path w="124460" h="194945">
                                <a:moveTo>
                                  <a:pt x="84280" y="82438"/>
                                </a:moveTo>
                                <a:lnTo>
                                  <a:pt x="112404" y="134802"/>
                                </a:lnTo>
                                <a:lnTo>
                                  <a:pt x="124015" y="163210"/>
                                </a:lnTo>
                                <a:lnTo>
                                  <a:pt x="121124" y="177522"/>
                                </a:lnTo>
                                <a:lnTo>
                                  <a:pt x="105743" y="187594"/>
                                </a:lnTo>
                                <a:lnTo>
                                  <a:pt x="88919" y="194923"/>
                                </a:lnTo>
                                <a:lnTo>
                                  <a:pt x="75930" y="189547"/>
                                </a:lnTo>
                                <a:lnTo>
                                  <a:pt x="60130" y="164431"/>
                                </a:lnTo>
                                <a:lnTo>
                                  <a:pt x="34877" y="112537"/>
                                </a:lnTo>
                                <a:lnTo>
                                  <a:pt x="10396" y="60172"/>
                                </a:lnTo>
                                <a:lnTo>
                                  <a:pt x="0" y="31749"/>
                                </a:lnTo>
                                <a:lnTo>
                                  <a:pt x="1676" y="17400"/>
                                </a:lnTo>
                                <a:lnTo>
                                  <a:pt x="13414" y="7254"/>
                                </a:lnTo>
                                <a:lnTo>
                                  <a:pt x="26594" y="0"/>
                                </a:lnTo>
                                <a:lnTo>
                                  <a:pt x="38369" y="5413"/>
                                </a:lnTo>
                                <a:lnTo>
                                  <a:pt x="55383" y="30543"/>
                                </a:lnTo>
                                <a:lnTo>
                                  <a:pt x="84280" y="82438"/>
                                </a:lnTo>
                                <a:close/>
                              </a:path>
                            </a:pathLst>
                          </a:custGeom>
                          <a:ln w="7620">
                            <a:solidFill>
                              <a:srgbClr val="000000"/>
                            </a:solidFill>
                            <a:prstDash val="solid"/>
                          </a:ln>
                        </wps:spPr>
                        <wps:bodyPr wrap="square" lIns="0" tIns="0" rIns="0" bIns="0" rtlCol="0">
                          <a:prstTxWarp prst="textNoShape">
                            <a:avLst/>
                          </a:prstTxWarp>
                          <a:noAutofit/>
                        </wps:bodyPr>
                      </wps:wsp>
                      <wps:wsp>
                        <wps:cNvPr id="2074" name="Graphic 2074"/>
                        <wps:cNvSpPr/>
                        <wps:spPr>
                          <a:xfrm>
                            <a:off x="549100" y="373649"/>
                            <a:ext cx="18415" cy="21590"/>
                          </a:xfrm>
                          <a:custGeom>
                            <a:avLst/>
                            <a:gdLst/>
                            <a:ahLst/>
                            <a:cxnLst/>
                            <a:rect l="l" t="t" r="r" b="b"/>
                            <a:pathLst>
                              <a:path w="18415" h="21590">
                                <a:moveTo>
                                  <a:pt x="9143" y="0"/>
                                </a:moveTo>
                                <a:lnTo>
                                  <a:pt x="4102" y="0"/>
                                </a:lnTo>
                                <a:lnTo>
                                  <a:pt x="0" y="4775"/>
                                </a:lnTo>
                                <a:lnTo>
                                  <a:pt x="0" y="16560"/>
                                </a:lnTo>
                                <a:lnTo>
                                  <a:pt x="4102" y="21336"/>
                                </a:lnTo>
                                <a:lnTo>
                                  <a:pt x="14185" y="21336"/>
                                </a:lnTo>
                                <a:lnTo>
                                  <a:pt x="18287" y="16560"/>
                                </a:lnTo>
                                <a:lnTo>
                                  <a:pt x="18287" y="10668"/>
                                </a:lnTo>
                                <a:lnTo>
                                  <a:pt x="9143" y="10668"/>
                                </a:lnTo>
                                <a:lnTo>
                                  <a:pt x="9143" y="0"/>
                                </a:lnTo>
                                <a:close/>
                              </a:path>
                              <a:path w="18415" h="21590">
                                <a:moveTo>
                                  <a:pt x="14185" y="0"/>
                                </a:moveTo>
                                <a:lnTo>
                                  <a:pt x="9143" y="0"/>
                                </a:lnTo>
                                <a:lnTo>
                                  <a:pt x="9143" y="10668"/>
                                </a:lnTo>
                                <a:lnTo>
                                  <a:pt x="18287" y="10668"/>
                                </a:lnTo>
                                <a:lnTo>
                                  <a:pt x="18287" y="4775"/>
                                </a:lnTo>
                                <a:lnTo>
                                  <a:pt x="14185" y="0"/>
                                </a:lnTo>
                                <a:close/>
                              </a:path>
                            </a:pathLst>
                          </a:custGeom>
                          <a:solidFill>
                            <a:srgbClr val="000000"/>
                          </a:solidFill>
                        </wps:spPr>
                        <wps:bodyPr wrap="square" lIns="0" tIns="0" rIns="0" bIns="0" rtlCol="0">
                          <a:prstTxWarp prst="textNoShape">
                            <a:avLst/>
                          </a:prstTxWarp>
                          <a:noAutofit/>
                        </wps:bodyPr>
                      </wps:wsp>
                      <wps:wsp>
                        <wps:cNvPr id="2075" name="Graphic 2075"/>
                        <wps:cNvSpPr/>
                        <wps:spPr>
                          <a:xfrm>
                            <a:off x="549862" y="373014"/>
                            <a:ext cx="17780" cy="21590"/>
                          </a:xfrm>
                          <a:custGeom>
                            <a:avLst/>
                            <a:gdLst/>
                            <a:ahLst/>
                            <a:cxnLst/>
                            <a:rect l="l" t="t" r="r" b="b"/>
                            <a:pathLst>
                              <a:path w="17780" h="21590">
                                <a:moveTo>
                                  <a:pt x="8636" y="0"/>
                                </a:moveTo>
                                <a:lnTo>
                                  <a:pt x="3873" y="0"/>
                                </a:lnTo>
                                <a:lnTo>
                                  <a:pt x="0" y="4838"/>
                                </a:lnTo>
                                <a:lnTo>
                                  <a:pt x="0" y="10795"/>
                                </a:lnTo>
                                <a:lnTo>
                                  <a:pt x="0" y="16751"/>
                                </a:lnTo>
                                <a:lnTo>
                                  <a:pt x="3873" y="21589"/>
                                </a:lnTo>
                                <a:lnTo>
                                  <a:pt x="8636" y="21589"/>
                                </a:lnTo>
                                <a:lnTo>
                                  <a:pt x="13398" y="21589"/>
                                </a:lnTo>
                                <a:lnTo>
                                  <a:pt x="17271" y="16751"/>
                                </a:lnTo>
                                <a:lnTo>
                                  <a:pt x="17271" y="10795"/>
                                </a:lnTo>
                                <a:lnTo>
                                  <a:pt x="17271" y="4838"/>
                                </a:lnTo>
                                <a:lnTo>
                                  <a:pt x="13398" y="0"/>
                                </a:lnTo>
                                <a:lnTo>
                                  <a:pt x="8636" y="0"/>
                                </a:lnTo>
                              </a:path>
                            </a:pathLst>
                          </a:custGeom>
                          <a:ln w="7619">
                            <a:solidFill>
                              <a:srgbClr val="000000"/>
                            </a:solidFill>
                            <a:prstDash val="solid"/>
                          </a:ln>
                        </wps:spPr>
                        <wps:bodyPr wrap="square" lIns="0" tIns="0" rIns="0" bIns="0" rtlCol="0">
                          <a:prstTxWarp prst="textNoShape">
                            <a:avLst/>
                          </a:prstTxWarp>
                          <a:noAutofit/>
                        </wps:bodyPr>
                      </wps:wsp>
                      <wps:wsp>
                        <wps:cNvPr id="2076" name="Graphic 2076"/>
                        <wps:cNvSpPr/>
                        <wps:spPr>
                          <a:xfrm>
                            <a:off x="81105" y="386603"/>
                            <a:ext cx="18415" cy="21590"/>
                          </a:xfrm>
                          <a:custGeom>
                            <a:avLst/>
                            <a:gdLst/>
                            <a:ahLst/>
                            <a:cxnLst/>
                            <a:rect l="l" t="t" r="r" b="b"/>
                            <a:pathLst>
                              <a:path w="18415" h="21590">
                                <a:moveTo>
                                  <a:pt x="9144" y="0"/>
                                </a:moveTo>
                                <a:lnTo>
                                  <a:pt x="4102" y="0"/>
                                </a:lnTo>
                                <a:lnTo>
                                  <a:pt x="0" y="4775"/>
                                </a:lnTo>
                                <a:lnTo>
                                  <a:pt x="0" y="16560"/>
                                </a:lnTo>
                                <a:lnTo>
                                  <a:pt x="4102" y="21336"/>
                                </a:lnTo>
                                <a:lnTo>
                                  <a:pt x="14185" y="21336"/>
                                </a:lnTo>
                                <a:lnTo>
                                  <a:pt x="18288" y="16560"/>
                                </a:lnTo>
                                <a:lnTo>
                                  <a:pt x="18288" y="10668"/>
                                </a:lnTo>
                                <a:lnTo>
                                  <a:pt x="9144" y="10668"/>
                                </a:lnTo>
                                <a:lnTo>
                                  <a:pt x="9144" y="0"/>
                                </a:lnTo>
                                <a:close/>
                              </a:path>
                              <a:path w="18415" h="21590">
                                <a:moveTo>
                                  <a:pt x="14185" y="0"/>
                                </a:moveTo>
                                <a:lnTo>
                                  <a:pt x="9144" y="0"/>
                                </a:lnTo>
                                <a:lnTo>
                                  <a:pt x="9144" y="10668"/>
                                </a:lnTo>
                                <a:lnTo>
                                  <a:pt x="18288" y="10668"/>
                                </a:lnTo>
                                <a:lnTo>
                                  <a:pt x="18288" y="4775"/>
                                </a:lnTo>
                                <a:lnTo>
                                  <a:pt x="14185" y="0"/>
                                </a:lnTo>
                                <a:close/>
                              </a:path>
                            </a:pathLst>
                          </a:custGeom>
                          <a:solidFill>
                            <a:srgbClr val="000000"/>
                          </a:solidFill>
                        </wps:spPr>
                        <wps:bodyPr wrap="square" lIns="0" tIns="0" rIns="0" bIns="0" rtlCol="0">
                          <a:prstTxWarp prst="textNoShape">
                            <a:avLst/>
                          </a:prstTxWarp>
                          <a:noAutofit/>
                        </wps:bodyPr>
                      </wps:wsp>
                      <wps:wsp>
                        <wps:cNvPr id="2077" name="Graphic 2077"/>
                        <wps:cNvSpPr/>
                        <wps:spPr>
                          <a:xfrm>
                            <a:off x="81994" y="386730"/>
                            <a:ext cx="17780" cy="21590"/>
                          </a:xfrm>
                          <a:custGeom>
                            <a:avLst/>
                            <a:gdLst/>
                            <a:ahLst/>
                            <a:cxnLst/>
                            <a:rect l="l" t="t" r="r" b="b"/>
                            <a:pathLst>
                              <a:path w="17780" h="21590">
                                <a:moveTo>
                                  <a:pt x="8635" y="0"/>
                                </a:moveTo>
                                <a:lnTo>
                                  <a:pt x="3873" y="0"/>
                                </a:lnTo>
                                <a:lnTo>
                                  <a:pt x="0" y="4838"/>
                                </a:lnTo>
                                <a:lnTo>
                                  <a:pt x="0" y="10795"/>
                                </a:lnTo>
                                <a:lnTo>
                                  <a:pt x="0" y="16751"/>
                                </a:lnTo>
                                <a:lnTo>
                                  <a:pt x="3873" y="21590"/>
                                </a:lnTo>
                                <a:lnTo>
                                  <a:pt x="8635" y="21590"/>
                                </a:lnTo>
                                <a:lnTo>
                                  <a:pt x="13398" y="21590"/>
                                </a:lnTo>
                                <a:lnTo>
                                  <a:pt x="17271" y="16751"/>
                                </a:lnTo>
                                <a:lnTo>
                                  <a:pt x="17271" y="10795"/>
                                </a:lnTo>
                                <a:lnTo>
                                  <a:pt x="17271" y="4838"/>
                                </a:lnTo>
                                <a:lnTo>
                                  <a:pt x="13398" y="0"/>
                                </a:lnTo>
                                <a:lnTo>
                                  <a:pt x="8635" y="0"/>
                                </a:lnTo>
                              </a:path>
                            </a:pathLst>
                          </a:custGeom>
                          <a:ln w="7620">
                            <a:solidFill>
                              <a:srgbClr val="000000"/>
                            </a:solidFill>
                            <a:prstDash val="solid"/>
                          </a:ln>
                        </wps:spPr>
                        <wps:bodyPr wrap="square" lIns="0" tIns="0" rIns="0" bIns="0" rtlCol="0">
                          <a:prstTxWarp prst="textNoShape">
                            <a:avLst/>
                          </a:prstTxWarp>
                          <a:noAutofit/>
                        </wps:bodyPr>
                      </wps:wsp>
                      <wps:wsp>
                        <wps:cNvPr id="2078" name="Graphic 2078"/>
                        <wps:cNvSpPr/>
                        <wps:spPr>
                          <a:xfrm>
                            <a:off x="12519" y="8100"/>
                            <a:ext cx="469900" cy="288290"/>
                          </a:xfrm>
                          <a:custGeom>
                            <a:avLst/>
                            <a:gdLst/>
                            <a:ahLst/>
                            <a:cxnLst/>
                            <a:rect l="l" t="t" r="r" b="b"/>
                            <a:pathLst>
                              <a:path w="469900" h="288290">
                                <a:moveTo>
                                  <a:pt x="456485" y="0"/>
                                </a:moveTo>
                                <a:lnTo>
                                  <a:pt x="357889" y="45299"/>
                                </a:lnTo>
                                <a:lnTo>
                                  <a:pt x="223652" y="120693"/>
                                </a:lnTo>
                                <a:lnTo>
                                  <a:pt x="89824" y="196800"/>
                                </a:lnTo>
                                <a:lnTo>
                                  <a:pt x="22183" y="238057"/>
                                </a:lnTo>
                                <a:lnTo>
                                  <a:pt x="0" y="258764"/>
                                </a:lnTo>
                                <a:lnTo>
                                  <a:pt x="2545" y="273220"/>
                                </a:lnTo>
                                <a:lnTo>
                                  <a:pt x="8167" y="282916"/>
                                </a:lnTo>
                                <a:lnTo>
                                  <a:pt x="18731" y="287839"/>
                                </a:lnTo>
                                <a:lnTo>
                                  <a:pt x="40979" y="283936"/>
                                </a:lnTo>
                                <a:lnTo>
                                  <a:pt x="81652" y="267152"/>
                                </a:lnTo>
                                <a:lnTo>
                                  <a:pt x="147493" y="233436"/>
                                </a:lnTo>
                                <a:lnTo>
                                  <a:pt x="245242" y="178732"/>
                                </a:lnTo>
                                <a:lnTo>
                                  <a:pt x="342839" y="121300"/>
                                </a:lnTo>
                                <a:lnTo>
                                  <a:pt x="407948" y="79912"/>
                                </a:lnTo>
                                <a:lnTo>
                                  <a:pt x="446712" y="51288"/>
                                </a:lnTo>
                                <a:lnTo>
                                  <a:pt x="469771" y="19206"/>
                                </a:lnTo>
                                <a:lnTo>
                                  <a:pt x="466349" y="9187"/>
                                </a:lnTo>
                                <a:lnTo>
                                  <a:pt x="456485" y="0"/>
                                </a:lnTo>
                                <a:close/>
                              </a:path>
                            </a:pathLst>
                          </a:custGeom>
                          <a:solidFill>
                            <a:srgbClr val="FFFFFF"/>
                          </a:solidFill>
                        </wps:spPr>
                        <wps:bodyPr wrap="square" lIns="0" tIns="0" rIns="0" bIns="0" rtlCol="0">
                          <a:prstTxWarp prst="textNoShape">
                            <a:avLst/>
                          </a:prstTxWarp>
                          <a:noAutofit/>
                        </wps:bodyPr>
                      </wps:wsp>
                      <wps:wsp>
                        <wps:cNvPr id="2079" name="Graphic 2079"/>
                        <wps:cNvSpPr/>
                        <wps:spPr>
                          <a:xfrm>
                            <a:off x="12519" y="8100"/>
                            <a:ext cx="469900" cy="288290"/>
                          </a:xfrm>
                          <a:custGeom>
                            <a:avLst/>
                            <a:gdLst/>
                            <a:ahLst/>
                            <a:cxnLst/>
                            <a:rect l="l" t="t" r="r" b="b"/>
                            <a:pathLst>
                              <a:path w="469900" h="288290">
                                <a:moveTo>
                                  <a:pt x="223652" y="120693"/>
                                </a:moveTo>
                                <a:lnTo>
                                  <a:pt x="357889" y="45299"/>
                                </a:lnTo>
                                <a:lnTo>
                                  <a:pt x="427916" y="8552"/>
                                </a:lnTo>
                                <a:lnTo>
                                  <a:pt x="456485" y="0"/>
                                </a:lnTo>
                                <a:lnTo>
                                  <a:pt x="466349" y="9187"/>
                                </a:lnTo>
                                <a:lnTo>
                                  <a:pt x="469771" y="19206"/>
                                </a:lnTo>
                                <a:lnTo>
                                  <a:pt x="465272" y="32146"/>
                                </a:lnTo>
                                <a:lnTo>
                                  <a:pt x="407948" y="79912"/>
                                </a:lnTo>
                                <a:lnTo>
                                  <a:pt x="342839" y="121300"/>
                                </a:lnTo>
                                <a:lnTo>
                                  <a:pt x="245242" y="178732"/>
                                </a:lnTo>
                                <a:lnTo>
                                  <a:pt x="147493" y="233436"/>
                                </a:lnTo>
                                <a:lnTo>
                                  <a:pt x="81652" y="267152"/>
                                </a:lnTo>
                                <a:lnTo>
                                  <a:pt x="40979" y="283936"/>
                                </a:lnTo>
                                <a:lnTo>
                                  <a:pt x="18731" y="287839"/>
                                </a:lnTo>
                                <a:lnTo>
                                  <a:pt x="8167" y="282916"/>
                                </a:lnTo>
                                <a:lnTo>
                                  <a:pt x="2545" y="273220"/>
                                </a:lnTo>
                                <a:lnTo>
                                  <a:pt x="0" y="258764"/>
                                </a:lnTo>
                                <a:lnTo>
                                  <a:pt x="22183" y="238057"/>
                                </a:lnTo>
                                <a:lnTo>
                                  <a:pt x="89824" y="196800"/>
                                </a:lnTo>
                                <a:lnTo>
                                  <a:pt x="223652" y="120693"/>
                                </a:lnTo>
                                <a:close/>
                              </a:path>
                            </a:pathLst>
                          </a:custGeom>
                          <a:ln w="7620">
                            <a:solidFill>
                              <a:srgbClr val="000000"/>
                            </a:solidFill>
                            <a:prstDash val="solid"/>
                          </a:ln>
                        </wps:spPr>
                        <wps:bodyPr wrap="square" lIns="0" tIns="0" rIns="0" bIns="0" rtlCol="0">
                          <a:prstTxWarp prst="textNoShape">
                            <a:avLst/>
                          </a:prstTxWarp>
                          <a:noAutofit/>
                        </wps:bodyPr>
                      </wps:wsp>
                      <wps:wsp>
                        <wps:cNvPr id="2080" name="Graphic 2080"/>
                        <wps:cNvSpPr/>
                        <wps:spPr>
                          <a:xfrm>
                            <a:off x="446103" y="25923"/>
                            <a:ext cx="18415" cy="21590"/>
                          </a:xfrm>
                          <a:custGeom>
                            <a:avLst/>
                            <a:gdLst/>
                            <a:ahLst/>
                            <a:cxnLst/>
                            <a:rect l="l" t="t" r="r" b="b"/>
                            <a:pathLst>
                              <a:path w="18415" h="21590">
                                <a:moveTo>
                                  <a:pt x="9143" y="0"/>
                                </a:moveTo>
                                <a:lnTo>
                                  <a:pt x="4102" y="0"/>
                                </a:lnTo>
                                <a:lnTo>
                                  <a:pt x="0" y="4775"/>
                                </a:lnTo>
                                <a:lnTo>
                                  <a:pt x="0" y="16560"/>
                                </a:lnTo>
                                <a:lnTo>
                                  <a:pt x="4102" y="21336"/>
                                </a:lnTo>
                                <a:lnTo>
                                  <a:pt x="14185" y="21336"/>
                                </a:lnTo>
                                <a:lnTo>
                                  <a:pt x="18287" y="16560"/>
                                </a:lnTo>
                                <a:lnTo>
                                  <a:pt x="18287" y="10668"/>
                                </a:lnTo>
                                <a:lnTo>
                                  <a:pt x="9143" y="10668"/>
                                </a:lnTo>
                                <a:lnTo>
                                  <a:pt x="9143" y="0"/>
                                </a:lnTo>
                                <a:close/>
                              </a:path>
                              <a:path w="18415" h="21590">
                                <a:moveTo>
                                  <a:pt x="14185" y="0"/>
                                </a:moveTo>
                                <a:lnTo>
                                  <a:pt x="9143" y="0"/>
                                </a:lnTo>
                                <a:lnTo>
                                  <a:pt x="9143" y="10668"/>
                                </a:lnTo>
                                <a:lnTo>
                                  <a:pt x="18287" y="10668"/>
                                </a:lnTo>
                                <a:lnTo>
                                  <a:pt x="18287" y="4775"/>
                                </a:lnTo>
                                <a:lnTo>
                                  <a:pt x="14185" y="0"/>
                                </a:lnTo>
                                <a:close/>
                              </a:path>
                            </a:pathLst>
                          </a:custGeom>
                          <a:solidFill>
                            <a:srgbClr val="000000"/>
                          </a:solidFill>
                        </wps:spPr>
                        <wps:bodyPr wrap="square" lIns="0" tIns="0" rIns="0" bIns="0" rtlCol="0">
                          <a:prstTxWarp prst="textNoShape">
                            <a:avLst/>
                          </a:prstTxWarp>
                          <a:noAutofit/>
                        </wps:bodyPr>
                      </wps:wsp>
                      <wps:wsp>
                        <wps:cNvPr id="2081" name="Graphic 2081"/>
                        <wps:cNvSpPr/>
                        <wps:spPr>
                          <a:xfrm>
                            <a:off x="446230" y="25542"/>
                            <a:ext cx="17780" cy="21590"/>
                          </a:xfrm>
                          <a:custGeom>
                            <a:avLst/>
                            <a:gdLst/>
                            <a:ahLst/>
                            <a:cxnLst/>
                            <a:rect l="l" t="t" r="r" b="b"/>
                            <a:pathLst>
                              <a:path w="17780" h="21590">
                                <a:moveTo>
                                  <a:pt x="8636" y="0"/>
                                </a:moveTo>
                                <a:lnTo>
                                  <a:pt x="3873" y="0"/>
                                </a:lnTo>
                                <a:lnTo>
                                  <a:pt x="0" y="4838"/>
                                </a:lnTo>
                                <a:lnTo>
                                  <a:pt x="0" y="10795"/>
                                </a:lnTo>
                                <a:lnTo>
                                  <a:pt x="0" y="16751"/>
                                </a:lnTo>
                                <a:lnTo>
                                  <a:pt x="3873" y="21589"/>
                                </a:lnTo>
                                <a:lnTo>
                                  <a:pt x="8636" y="21589"/>
                                </a:lnTo>
                                <a:lnTo>
                                  <a:pt x="13398" y="21589"/>
                                </a:lnTo>
                                <a:lnTo>
                                  <a:pt x="17271" y="16751"/>
                                </a:lnTo>
                                <a:lnTo>
                                  <a:pt x="17271" y="10795"/>
                                </a:lnTo>
                                <a:lnTo>
                                  <a:pt x="17271" y="4838"/>
                                </a:lnTo>
                                <a:lnTo>
                                  <a:pt x="13398" y="0"/>
                                </a:lnTo>
                                <a:lnTo>
                                  <a:pt x="8636" y="0"/>
                                </a:lnTo>
                              </a:path>
                            </a:pathLst>
                          </a:custGeom>
                          <a:ln w="7619">
                            <a:solidFill>
                              <a:srgbClr val="000000"/>
                            </a:solidFill>
                            <a:prstDash val="solid"/>
                          </a:ln>
                        </wps:spPr>
                        <wps:bodyPr wrap="square" lIns="0" tIns="0" rIns="0" bIns="0" rtlCol="0">
                          <a:prstTxWarp prst="textNoShape">
                            <a:avLst/>
                          </a:prstTxWarp>
                          <a:noAutofit/>
                        </wps:bodyPr>
                      </wps:wsp>
                      <wps:wsp>
                        <wps:cNvPr id="2082" name="Graphic 2082"/>
                        <wps:cNvSpPr/>
                        <wps:spPr>
                          <a:xfrm>
                            <a:off x="21034" y="257698"/>
                            <a:ext cx="18415" cy="21590"/>
                          </a:xfrm>
                          <a:custGeom>
                            <a:avLst/>
                            <a:gdLst/>
                            <a:ahLst/>
                            <a:cxnLst/>
                            <a:rect l="l" t="t" r="r" b="b"/>
                            <a:pathLst>
                              <a:path w="18415" h="21590">
                                <a:moveTo>
                                  <a:pt x="9143" y="0"/>
                                </a:moveTo>
                                <a:lnTo>
                                  <a:pt x="4102" y="0"/>
                                </a:lnTo>
                                <a:lnTo>
                                  <a:pt x="0" y="4775"/>
                                </a:lnTo>
                                <a:lnTo>
                                  <a:pt x="0" y="16560"/>
                                </a:lnTo>
                                <a:lnTo>
                                  <a:pt x="4102" y="21336"/>
                                </a:lnTo>
                                <a:lnTo>
                                  <a:pt x="14185" y="21336"/>
                                </a:lnTo>
                                <a:lnTo>
                                  <a:pt x="18287" y="16560"/>
                                </a:lnTo>
                                <a:lnTo>
                                  <a:pt x="18287" y="10668"/>
                                </a:lnTo>
                                <a:lnTo>
                                  <a:pt x="9143" y="10668"/>
                                </a:lnTo>
                                <a:lnTo>
                                  <a:pt x="9143" y="0"/>
                                </a:lnTo>
                                <a:close/>
                              </a:path>
                              <a:path w="18415" h="21590">
                                <a:moveTo>
                                  <a:pt x="14185" y="0"/>
                                </a:moveTo>
                                <a:lnTo>
                                  <a:pt x="9143" y="0"/>
                                </a:lnTo>
                                <a:lnTo>
                                  <a:pt x="9143" y="10668"/>
                                </a:lnTo>
                                <a:lnTo>
                                  <a:pt x="18287" y="10668"/>
                                </a:lnTo>
                                <a:lnTo>
                                  <a:pt x="18287" y="4775"/>
                                </a:lnTo>
                                <a:lnTo>
                                  <a:pt x="14185" y="0"/>
                                </a:lnTo>
                                <a:close/>
                              </a:path>
                            </a:pathLst>
                          </a:custGeom>
                          <a:solidFill>
                            <a:srgbClr val="000000"/>
                          </a:solidFill>
                        </wps:spPr>
                        <wps:bodyPr wrap="square" lIns="0" tIns="0" rIns="0" bIns="0" rtlCol="0">
                          <a:prstTxWarp prst="textNoShape">
                            <a:avLst/>
                          </a:prstTxWarp>
                          <a:noAutofit/>
                        </wps:bodyPr>
                      </wps:wsp>
                      <wps:wsp>
                        <wps:cNvPr id="2083" name="Graphic 2083"/>
                        <wps:cNvSpPr/>
                        <wps:spPr>
                          <a:xfrm>
                            <a:off x="21034" y="257190"/>
                            <a:ext cx="17780" cy="21590"/>
                          </a:xfrm>
                          <a:custGeom>
                            <a:avLst/>
                            <a:gdLst/>
                            <a:ahLst/>
                            <a:cxnLst/>
                            <a:rect l="l" t="t" r="r" b="b"/>
                            <a:pathLst>
                              <a:path w="17780" h="21590">
                                <a:moveTo>
                                  <a:pt x="8635" y="0"/>
                                </a:moveTo>
                                <a:lnTo>
                                  <a:pt x="3873" y="0"/>
                                </a:lnTo>
                                <a:lnTo>
                                  <a:pt x="0" y="4838"/>
                                </a:lnTo>
                                <a:lnTo>
                                  <a:pt x="0" y="10795"/>
                                </a:lnTo>
                                <a:lnTo>
                                  <a:pt x="0" y="16751"/>
                                </a:lnTo>
                                <a:lnTo>
                                  <a:pt x="3873" y="21589"/>
                                </a:lnTo>
                                <a:lnTo>
                                  <a:pt x="8635" y="21589"/>
                                </a:lnTo>
                                <a:lnTo>
                                  <a:pt x="13398" y="21589"/>
                                </a:lnTo>
                                <a:lnTo>
                                  <a:pt x="17271" y="16751"/>
                                </a:lnTo>
                                <a:lnTo>
                                  <a:pt x="17271" y="10795"/>
                                </a:lnTo>
                                <a:lnTo>
                                  <a:pt x="17271" y="4838"/>
                                </a:lnTo>
                                <a:lnTo>
                                  <a:pt x="13398" y="0"/>
                                </a:lnTo>
                                <a:lnTo>
                                  <a:pt x="8635" y="0"/>
                                </a:lnTo>
                              </a:path>
                            </a:pathLst>
                          </a:custGeom>
                          <a:ln w="761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0.95pt;height:39.85pt;mso-position-horizontal-relative:char;mso-position-vertical-relative:line" id="docshapegroup1696" coordorigin="0,0" coordsize="1019,797">
                <v:shape style="position:absolute;left:764;top:552;width:255;height:232" type="#_x0000_t75" id="docshape1697" stroked="false">
                  <v:imagedata r:id="rId389" o:title=""/>
                </v:shape>
                <v:shape style="position:absolute;left:27;top:565;width:255;height:232" type="#_x0000_t75" id="docshape1698" stroked="false">
                  <v:imagedata r:id="rId390" o:title=""/>
                </v:shape>
                <v:shape style="position:absolute;left:674;top:6;width:243;height:651" id="docshape1699" coordorigin="674,6" coordsize="243,651" path="m732,6l703,7,677,18,674,56,698,154,754,342,811,529,845,624,868,657,893,656,915,645,917,607,894,509,842,321,788,134,756,38,732,6xe" filled="true" fillcolor="#e5e5e5" stroked="false">
                  <v:path arrowok="t"/>
                  <v:fill type="solid"/>
                </v:shape>
                <v:shape style="position:absolute;left:674;top:6;width:243;height:651" id="docshape1700" coordorigin="674,6" coordsize="243,651" path="m842,321l894,509,917,607,915,645,893,656,868,657,845,624,811,529,754,342,698,154,674,56,677,18,703,7,732,6,756,38,788,134,842,321xe" filled="false" stroked="true" strokeweight=".6pt" strokecolor="#000000">
                  <v:path arrowok="t"/>
                  <v:stroke dashstyle="solid"/>
                </v:shape>
                <v:shape style="position:absolute;left:6;top:374;width:196;height:307" id="docshape1701" coordorigin="6,374" coordsize="196,307" path="m48,374l27,385,9,401,6,424,22,469,61,551,101,633,126,673,146,681,173,669,197,654,201,631,183,586,139,504,93,422,66,383,48,374xe" filled="true" fillcolor="#ffffff" stroked="false">
                  <v:path arrowok="t"/>
                  <v:fill type="solid"/>
                </v:shape>
                <v:shape style="position:absolute;left:6;top:374;width:196;height:307" id="docshape1702" coordorigin="6,374" coordsize="196,307" path="m139,504l183,586,201,631,197,654,173,669,146,681,126,673,101,633,61,551,22,469,6,424,9,401,27,385,48,374,66,383,93,422,139,504xe" filled="false" stroked="true" strokeweight=".6pt" strokecolor="#000000">
                  <v:path arrowok="t"/>
                  <v:stroke dashstyle="solid"/>
                </v:shape>
                <v:shape style="position:absolute;left:864;top:588;width:29;height:34" id="docshape1703" coordorigin="865,588" coordsize="29,34" path="m879,588l871,588,865,596,865,615,871,622,887,622,894,615,894,605,879,605,879,588xm887,588l879,588,879,605,894,605,894,596,887,588xe" filled="true" fillcolor="#000000" stroked="false">
                  <v:path arrowok="t"/>
                  <v:fill type="solid"/>
                </v:shape>
                <v:shape style="position:absolute;left:865;top:587;width:28;height:34" id="docshape1704" coordorigin="866,587" coordsize="28,34" path="m880,587l872,587,866,595,866,604,866,614,872,621,880,621,887,621,893,614,893,604,893,595,887,587,880,587e" filled="false" stroked="true" strokeweight=".6pt" strokecolor="#000000">
                  <v:path arrowok="t"/>
                  <v:stroke dashstyle="solid"/>
                </v:shape>
                <v:shape style="position:absolute;left:127;top:608;width:29;height:34" id="docshape1705" coordorigin="128,609" coordsize="29,34" path="m142,609l134,609,128,616,128,635,134,642,150,642,157,635,157,626,142,626,142,609xm150,609l142,609,142,626,157,626,157,616,150,609xe" filled="true" fillcolor="#000000" stroked="false">
                  <v:path arrowok="t"/>
                  <v:fill type="solid"/>
                </v:shape>
                <v:shape style="position:absolute;left:129;top:609;width:28;height:34" id="docshape1706" coordorigin="129,609" coordsize="28,34" path="m143,609l135,609,129,617,129,626,129,635,135,643,143,643,150,643,156,635,156,626,156,617,150,609,143,609e" filled="false" stroked="true" strokeweight=".6pt" strokecolor="#000000">
                  <v:path arrowok="t"/>
                  <v:stroke dashstyle="solid"/>
                </v:shape>
                <v:shape style="position:absolute;left:19;top:12;width:740;height:454" id="docshape1707" coordorigin="20,13" coordsize="740,454" path="m739,13l583,84,372,203,161,323,55,388,20,420,24,443,33,458,49,466,84,460,148,433,252,380,406,294,560,204,662,139,723,94,760,43,754,27,739,13xe" filled="true" fillcolor="#ffffff" stroked="false">
                  <v:path arrowok="t"/>
                  <v:fill type="solid"/>
                </v:shape>
                <v:shape style="position:absolute;left:19;top:12;width:740;height:454" id="docshape1708" coordorigin="20,13" coordsize="740,454" path="m372,203l583,84,694,26,739,13,754,27,760,43,752,63,662,139,560,204,406,294,252,380,148,433,84,460,49,466,33,458,24,443,20,420,55,388,161,323,372,203xe" filled="false" stroked="true" strokeweight=".6pt" strokecolor="#000000">
                  <v:path arrowok="t"/>
                  <v:stroke dashstyle="solid"/>
                </v:shape>
                <v:shape style="position:absolute;left:702;top:40;width:29;height:34" id="docshape1709" coordorigin="703,41" coordsize="29,34" path="m717,41l709,41,703,48,703,67,709,74,725,74,731,67,731,58,717,58,717,41xm725,41l717,41,717,58,731,58,731,48,725,41xe" filled="true" fillcolor="#000000" stroked="false">
                  <v:path arrowok="t"/>
                  <v:fill type="solid"/>
                </v:shape>
                <v:shape style="position:absolute;left:702;top:40;width:28;height:34" id="docshape1710" coordorigin="703,40" coordsize="28,34" path="m716,40l709,40,703,48,703,57,703,67,709,74,716,74,724,74,730,67,730,57,730,48,724,40,716,40e" filled="false" stroked="true" strokeweight=".6pt" strokecolor="#000000">
                  <v:path arrowok="t"/>
                  <v:stroke dashstyle="solid"/>
                </v:shape>
                <v:shape style="position:absolute;left:33;top:405;width:29;height:34" id="docshape1711" coordorigin="33,406" coordsize="29,34" path="m48,406l40,406,33,413,33,432,40,439,55,439,62,432,62,423,48,423,48,406xm55,406l48,406,48,423,62,423,62,413,55,406xe" filled="true" fillcolor="#000000" stroked="false">
                  <v:path arrowok="t"/>
                  <v:fill type="solid"/>
                </v:shape>
                <v:shape style="position:absolute;left:33;top:405;width:28;height:34" id="docshape1712" coordorigin="33,405" coordsize="28,34" path="m47,405l39,405,33,413,33,422,33,431,39,439,47,439,54,439,60,431,60,422,60,413,54,405,47,405e" filled="false" stroked="true" strokeweight=".6pt" strokecolor="#000000">
                  <v:path arrowok="t"/>
                  <v:stroke dashstyle="solid"/>
                </v:shape>
              </v:group>
            </w:pict>
          </mc:Fallback>
        </mc:AlternateContent>
      </w:r>
      <w:r>
        <w:rPr>
          <w:position w:val="35"/>
          <w:sz w:val="20"/>
        </w:rPr>
      </w:r>
      <w:r>
        <w:rPr>
          <w:position w:val="35"/>
          <w:sz w:val="20"/>
        </w:rPr>
        <w:tab/>
      </w:r>
      <w:r>
        <w:rPr>
          <w:sz w:val="20"/>
        </w:rPr>
        <mc:AlternateContent>
          <mc:Choice Requires="wps">
            <w:drawing>
              <wp:inline distT="0" distB="0" distL="0" distR="0">
                <wp:extent cx="629920" cy="510540"/>
                <wp:effectExtent l="19050" t="0" r="8254" b="3809"/>
                <wp:docPr id="2084" name="Group 2084"/>
                <wp:cNvGraphicFramePr>
                  <a:graphicFrameLocks/>
                </wp:cNvGraphicFramePr>
                <a:graphic>
                  <a:graphicData uri="http://schemas.microsoft.com/office/word/2010/wordprocessingGroup">
                    <wpg:wgp>
                      <wpg:cNvPr id="2084" name="Group 2084"/>
                      <wpg:cNvGrpSpPr/>
                      <wpg:grpSpPr>
                        <a:xfrm>
                          <a:off x="0" y="0"/>
                          <a:ext cx="629920" cy="510540"/>
                          <a:chExt cx="629920" cy="510540"/>
                        </a:xfrm>
                      </wpg:grpSpPr>
                      <wps:wsp>
                        <wps:cNvPr id="2085" name="Graphic 2085"/>
                        <wps:cNvSpPr/>
                        <wps:spPr>
                          <a:xfrm>
                            <a:off x="484505" y="130127"/>
                            <a:ext cx="113030" cy="85090"/>
                          </a:xfrm>
                          <a:custGeom>
                            <a:avLst/>
                            <a:gdLst/>
                            <a:ahLst/>
                            <a:cxnLst/>
                            <a:rect l="l" t="t" r="r" b="b"/>
                            <a:pathLst>
                              <a:path w="113030" h="85090">
                                <a:moveTo>
                                  <a:pt x="56388" y="0"/>
                                </a:moveTo>
                                <a:lnTo>
                                  <a:pt x="34445" y="6350"/>
                                </a:lnTo>
                                <a:lnTo>
                                  <a:pt x="16521" y="23664"/>
                                </a:lnTo>
                                <a:lnTo>
                                  <a:pt x="4433" y="49340"/>
                                </a:lnTo>
                                <a:lnTo>
                                  <a:pt x="0" y="80772"/>
                                </a:lnTo>
                                <a:lnTo>
                                  <a:pt x="56388" y="80772"/>
                                </a:lnTo>
                                <a:lnTo>
                                  <a:pt x="112699" y="85001"/>
                                </a:lnTo>
                                <a:lnTo>
                                  <a:pt x="112776" y="80772"/>
                                </a:lnTo>
                                <a:lnTo>
                                  <a:pt x="108342" y="49340"/>
                                </a:lnTo>
                                <a:lnTo>
                                  <a:pt x="96254" y="23664"/>
                                </a:lnTo>
                                <a:lnTo>
                                  <a:pt x="78330" y="6350"/>
                                </a:lnTo>
                                <a:lnTo>
                                  <a:pt x="56388" y="0"/>
                                </a:lnTo>
                                <a:close/>
                              </a:path>
                            </a:pathLst>
                          </a:custGeom>
                          <a:solidFill>
                            <a:srgbClr val="F7F7F7"/>
                          </a:solidFill>
                        </wps:spPr>
                        <wps:bodyPr wrap="square" lIns="0" tIns="0" rIns="0" bIns="0" rtlCol="0">
                          <a:prstTxWarp prst="textNoShape">
                            <a:avLst/>
                          </a:prstTxWarp>
                          <a:noAutofit/>
                        </wps:bodyPr>
                      </wps:wsp>
                      <wps:wsp>
                        <wps:cNvPr id="2086" name="Graphic 2086"/>
                        <wps:cNvSpPr/>
                        <wps:spPr>
                          <a:xfrm>
                            <a:off x="483869" y="130254"/>
                            <a:ext cx="114300" cy="85090"/>
                          </a:xfrm>
                          <a:custGeom>
                            <a:avLst/>
                            <a:gdLst/>
                            <a:ahLst/>
                            <a:cxnLst/>
                            <a:rect l="l" t="t" r="r" b="b"/>
                            <a:pathLst>
                              <a:path w="114300" h="85090">
                                <a:moveTo>
                                  <a:pt x="113969" y="84861"/>
                                </a:moveTo>
                                <a:lnTo>
                                  <a:pt x="114020" y="83464"/>
                                </a:lnTo>
                                <a:lnTo>
                                  <a:pt x="114045" y="82054"/>
                                </a:lnTo>
                                <a:lnTo>
                                  <a:pt x="114045" y="80645"/>
                                </a:lnTo>
                                <a:lnTo>
                                  <a:pt x="109561" y="49265"/>
                                </a:lnTo>
                                <a:lnTo>
                                  <a:pt x="97335" y="23629"/>
                                </a:lnTo>
                                <a:lnTo>
                                  <a:pt x="79209" y="6341"/>
                                </a:lnTo>
                                <a:lnTo>
                                  <a:pt x="57023" y="0"/>
                                </a:lnTo>
                                <a:lnTo>
                                  <a:pt x="34836" y="6341"/>
                                </a:lnTo>
                                <a:lnTo>
                                  <a:pt x="16710" y="23629"/>
                                </a:lnTo>
                                <a:lnTo>
                                  <a:pt x="4484" y="49265"/>
                                </a:lnTo>
                                <a:lnTo>
                                  <a:pt x="0" y="80645"/>
                                </a:lnTo>
                              </a:path>
                            </a:pathLst>
                          </a:custGeom>
                          <a:ln w="7620">
                            <a:solidFill>
                              <a:srgbClr val="000000"/>
                            </a:solidFill>
                            <a:prstDash val="solid"/>
                          </a:ln>
                        </wps:spPr>
                        <wps:bodyPr wrap="square" lIns="0" tIns="0" rIns="0" bIns="0" rtlCol="0">
                          <a:prstTxWarp prst="textNoShape">
                            <a:avLst/>
                          </a:prstTxWarp>
                          <a:noAutofit/>
                        </wps:bodyPr>
                      </wps:wsp>
                      <wps:wsp>
                        <wps:cNvPr id="2087" name="Graphic 2087"/>
                        <wps:cNvSpPr/>
                        <wps:spPr>
                          <a:xfrm>
                            <a:off x="467994" y="216487"/>
                            <a:ext cx="154940" cy="1270"/>
                          </a:xfrm>
                          <a:custGeom>
                            <a:avLst/>
                            <a:gdLst/>
                            <a:ahLst/>
                            <a:cxnLst/>
                            <a:rect l="l" t="t" r="r" b="b"/>
                            <a:pathLst>
                              <a:path w="154940" h="0">
                                <a:moveTo>
                                  <a:pt x="0" y="0"/>
                                </a:moveTo>
                                <a:lnTo>
                                  <a:pt x="154558" y="0"/>
                                </a:lnTo>
                              </a:path>
                            </a:pathLst>
                          </a:custGeom>
                          <a:ln w="38100">
                            <a:solidFill>
                              <a:srgbClr val="000000"/>
                            </a:solidFill>
                            <a:prstDash val="solid"/>
                          </a:ln>
                        </wps:spPr>
                        <wps:bodyPr wrap="square" lIns="0" tIns="0" rIns="0" bIns="0" rtlCol="0">
                          <a:prstTxWarp prst="textNoShape">
                            <a:avLst/>
                          </a:prstTxWarp>
                          <a:noAutofit/>
                        </wps:bodyPr>
                      </wps:wsp>
                      <wps:wsp>
                        <wps:cNvPr id="2088" name="Graphic 2088"/>
                        <wps:cNvSpPr/>
                        <wps:spPr>
                          <a:xfrm>
                            <a:off x="475615" y="213693"/>
                            <a:ext cx="147320" cy="52705"/>
                          </a:xfrm>
                          <a:custGeom>
                            <a:avLst/>
                            <a:gdLst/>
                            <a:ahLst/>
                            <a:cxnLst/>
                            <a:rect l="l" t="t" r="r" b="b"/>
                            <a:pathLst>
                              <a:path w="147320" h="52705">
                                <a:moveTo>
                                  <a:pt x="146938" y="52704"/>
                                </a:moveTo>
                                <a:lnTo>
                                  <a:pt x="112013" y="0"/>
                                </a:lnTo>
                              </a:path>
                              <a:path w="147320" h="52705">
                                <a:moveTo>
                                  <a:pt x="109600" y="52704"/>
                                </a:moveTo>
                                <a:lnTo>
                                  <a:pt x="74675" y="0"/>
                                </a:lnTo>
                              </a:path>
                              <a:path w="147320" h="52705">
                                <a:moveTo>
                                  <a:pt x="72389" y="52704"/>
                                </a:moveTo>
                                <a:lnTo>
                                  <a:pt x="37337" y="0"/>
                                </a:lnTo>
                              </a:path>
                              <a:path w="147320" h="52705">
                                <a:moveTo>
                                  <a:pt x="35051" y="52704"/>
                                </a:moveTo>
                                <a:lnTo>
                                  <a:pt x="0" y="0"/>
                                </a:lnTo>
                              </a:path>
                            </a:pathLst>
                          </a:custGeom>
                          <a:ln w="13716">
                            <a:solidFill>
                              <a:srgbClr val="000000"/>
                            </a:solidFill>
                            <a:prstDash val="solid"/>
                          </a:ln>
                        </wps:spPr>
                        <wps:bodyPr wrap="square" lIns="0" tIns="0" rIns="0" bIns="0" rtlCol="0">
                          <a:prstTxWarp prst="textNoShape">
                            <a:avLst/>
                          </a:prstTxWarp>
                          <a:noAutofit/>
                        </wps:bodyPr>
                      </wps:wsp>
                      <wps:wsp>
                        <wps:cNvPr id="2089" name="Graphic 2089"/>
                        <wps:cNvSpPr/>
                        <wps:spPr>
                          <a:xfrm>
                            <a:off x="526541" y="144986"/>
                            <a:ext cx="27940" cy="27940"/>
                          </a:xfrm>
                          <a:custGeom>
                            <a:avLst/>
                            <a:gdLst/>
                            <a:ahLst/>
                            <a:cxnLst/>
                            <a:rect l="l" t="t" r="r" b="b"/>
                            <a:pathLst>
                              <a:path w="27940" h="27940">
                                <a:moveTo>
                                  <a:pt x="13716" y="0"/>
                                </a:moveTo>
                                <a:lnTo>
                                  <a:pt x="6146" y="0"/>
                                </a:lnTo>
                                <a:lnTo>
                                  <a:pt x="0" y="6146"/>
                                </a:lnTo>
                                <a:lnTo>
                                  <a:pt x="0" y="21285"/>
                                </a:lnTo>
                                <a:lnTo>
                                  <a:pt x="6146" y="27432"/>
                                </a:lnTo>
                                <a:lnTo>
                                  <a:pt x="21285" y="27432"/>
                                </a:lnTo>
                                <a:lnTo>
                                  <a:pt x="27431" y="21285"/>
                                </a:lnTo>
                                <a:lnTo>
                                  <a:pt x="27431" y="13716"/>
                                </a:lnTo>
                                <a:lnTo>
                                  <a:pt x="13716" y="13716"/>
                                </a:lnTo>
                                <a:lnTo>
                                  <a:pt x="13716" y="0"/>
                                </a:lnTo>
                                <a:close/>
                              </a:path>
                              <a:path w="27940" h="27940">
                                <a:moveTo>
                                  <a:pt x="21285" y="0"/>
                                </a:moveTo>
                                <a:lnTo>
                                  <a:pt x="13716" y="0"/>
                                </a:lnTo>
                                <a:lnTo>
                                  <a:pt x="13716" y="13716"/>
                                </a:lnTo>
                                <a:lnTo>
                                  <a:pt x="27431" y="13716"/>
                                </a:lnTo>
                                <a:lnTo>
                                  <a:pt x="27431" y="6146"/>
                                </a:lnTo>
                                <a:lnTo>
                                  <a:pt x="21285" y="0"/>
                                </a:lnTo>
                                <a:close/>
                              </a:path>
                            </a:pathLst>
                          </a:custGeom>
                          <a:solidFill>
                            <a:srgbClr val="000000"/>
                          </a:solidFill>
                        </wps:spPr>
                        <wps:bodyPr wrap="square" lIns="0" tIns="0" rIns="0" bIns="0" rtlCol="0">
                          <a:prstTxWarp prst="textNoShape">
                            <a:avLst/>
                          </a:prstTxWarp>
                          <a:noAutofit/>
                        </wps:bodyPr>
                      </wps:wsp>
                      <wps:wsp>
                        <wps:cNvPr id="2090" name="Graphic 2090"/>
                        <wps:cNvSpPr/>
                        <wps:spPr>
                          <a:xfrm>
                            <a:off x="526161" y="146002"/>
                            <a:ext cx="27305" cy="26670"/>
                          </a:xfrm>
                          <a:custGeom>
                            <a:avLst/>
                            <a:gdLst/>
                            <a:ahLst/>
                            <a:cxnLst/>
                            <a:rect l="l" t="t" r="r" b="b"/>
                            <a:pathLst>
                              <a:path w="27305" h="26670">
                                <a:moveTo>
                                  <a:pt x="13589" y="0"/>
                                </a:moveTo>
                                <a:lnTo>
                                  <a:pt x="6083" y="0"/>
                                </a:lnTo>
                                <a:lnTo>
                                  <a:pt x="0" y="5854"/>
                                </a:lnTo>
                                <a:lnTo>
                                  <a:pt x="0" y="13080"/>
                                </a:lnTo>
                                <a:lnTo>
                                  <a:pt x="0" y="20307"/>
                                </a:lnTo>
                                <a:lnTo>
                                  <a:pt x="6083" y="26161"/>
                                </a:lnTo>
                                <a:lnTo>
                                  <a:pt x="13589" y="26161"/>
                                </a:lnTo>
                                <a:lnTo>
                                  <a:pt x="21094" y="26161"/>
                                </a:lnTo>
                                <a:lnTo>
                                  <a:pt x="27178" y="20307"/>
                                </a:lnTo>
                                <a:lnTo>
                                  <a:pt x="27178" y="13080"/>
                                </a:lnTo>
                                <a:lnTo>
                                  <a:pt x="27178" y="5854"/>
                                </a:lnTo>
                                <a:lnTo>
                                  <a:pt x="21094" y="0"/>
                                </a:lnTo>
                                <a:lnTo>
                                  <a:pt x="13589" y="0"/>
                                </a:lnTo>
                              </a:path>
                            </a:pathLst>
                          </a:custGeom>
                          <a:ln w="7620">
                            <a:solidFill>
                              <a:srgbClr val="000000"/>
                            </a:solidFill>
                            <a:prstDash val="solid"/>
                          </a:ln>
                        </wps:spPr>
                        <wps:bodyPr wrap="square" lIns="0" tIns="0" rIns="0" bIns="0" rtlCol="0">
                          <a:prstTxWarp prst="textNoShape">
                            <a:avLst/>
                          </a:prstTxWarp>
                          <a:noAutofit/>
                        </wps:bodyPr>
                      </wps:wsp>
                      <wps:wsp>
                        <wps:cNvPr id="2091" name="Graphic 2091"/>
                        <wps:cNvSpPr/>
                        <wps:spPr>
                          <a:xfrm>
                            <a:off x="16509" y="138763"/>
                            <a:ext cx="113030" cy="85090"/>
                          </a:xfrm>
                          <a:custGeom>
                            <a:avLst/>
                            <a:gdLst/>
                            <a:ahLst/>
                            <a:cxnLst/>
                            <a:rect l="l" t="t" r="r" b="b"/>
                            <a:pathLst>
                              <a:path w="113030" h="85090">
                                <a:moveTo>
                                  <a:pt x="56387" y="0"/>
                                </a:moveTo>
                                <a:lnTo>
                                  <a:pt x="34445" y="6350"/>
                                </a:lnTo>
                                <a:lnTo>
                                  <a:pt x="16521" y="23664"/>
                                </a:lnTo>
                                <a:lnTo>
                                  <a:pt x="4433" y="49340"/>
                                </a:lnTo>
                                <a:lnTo>
                                  <a:pt x="0" y="80772"/>
                                </a:lnTo>
                                <a:lnTo>
                                  <a:pt x="56387" y="80772"/>
                                </a:lnTo>
                                <a:lnTo>
                                  <a:pt x="112699" y="85001"/>
                                </a:lnTo>
                                <a:lnTo>
                                  <a:pt x="112775" y="80772"/>
                                </a:lnTo>
                                <a:lnTo>
                                  <a:pt x="108342" y="49340"/>
                                </a:lnTo>
                                <a:lnTo>
                                  <a:pt x="96254" y="23664"/>
                                </a:lnTo>
                                <a:lnTo>
                                  <a:pt x="78330" y="6350"/>
                                </a:lnTo>
                                <a:lnTo>
                                  <a:pt x="56387" y="0"/>
                                </a:lnTo>
                                <a:close/>
                              </a:path>
                            </a:pathLst>
                          </a:custGeom>
                          <a:solidFill>
                            <a:srgbClr val="F7F7F7"/>
                          </a:solidFill>
                        </wps:spPr>
                        <wps:bodyPr wrap="square" lIns="0" tIns="0" rIns="0" bIns="0" rtlCol="0">
                          <a:prstTxWarp prst="textNoShape">
                            <a:avLst/>
                          </a:prstTxWarp>
                          <a:noAutofit/>
                        </wps:bodyPr>
                      </wps:wsp>
                      <wps:wsp>
                        <wps:cNvPr id="2092" name="Graphic 2092"/>
                        <wps:cNvSpPr/>
                        <wps:spPr>
                          <a:xfrm>
                            <a:off x="15875" y="138890"/>
                            <a:ext cx="114300" cy="85090"/>
                          </a:xfrm>
                          <a:custGeom>
                            <a:avLst/>
                            <a:gdLst/>
                            <a:ahLst/>
                            <a:cxnLst/>
                            <a:rect l="l" t="t" r="r" b="b"/>
                            <a:pathLst>
                              <a:path w="114300" h="85090">
                                <a:moveTo>
                                  <a:pt x="113969" y="84861"/>
                                </a:moveTo>
                                <a:lnTo>
                                  <a:pt x="114020" y="83464"/>
                                </a:lnTo>
                                <a:lnTo>
                                  <a:pt x="114046" y="82054"/>
                                </a:lnTo>
                                <a:lnTo>
                                  <a:pt x="114046" y="80645"/>
                                </a:lnTo>
                                <a:lnTo>
                                  <a:pt x="109561" y="49265"/>
                                </a:lnTo>
                                <a:lnTo>
                                  <a:pt x="97335" y="23629"/>
                                </a:lnTo>
                                <a:lnTo>
                                  <a:pt x="79209" y="6341"/>
                                </a:lnTo>
                                <a:lnTo>
                                  <a:pt x="57022" y="0"/>
                                </a:lnTo>
                                <a:lnTo>
                                  <a:pt x="34831" y="6341"/>
                                </a:lnTo>
                                <a:lnTo>
                                  <a:pt x="16705" y="23629"/>
                                </a:lnTo>
                                <a:lnTo>
                                  <a:pt x="4482" y="49265"/>
                                </a:lnTo>
                                <a:lnTo>
                                  <a:pt x="0" y="80645"/>
                                </a:lnTo>
                              </a:path>
                            </a:pathLst>
                          </a:custGeom>
                          <a:ln w="7620">
                            <a:solidFill>
                              <a:srgbClr val="000000"/>
                            </a:solidFill>
                            <a:prstDash val="solid"/>
                          </a:ln>
                        </wps:spPr>
                        <wps:bodyPr wrap="square" lIns="0" tIns="0" rIns="0" bIns="0" rtlCol="0">
                          <a:prstTxWarp prst="textNoShape">
                            <a:avLst/>
                          </a:prstTxWarp>
                          <a:noAutofit/>
                        </wps:bodyPr>
                      </wps:wsp>
                      <wps:wsp>
                        <wps:cNvPr id="2093" name="Graphic 2093"/>
                        <wps:cNvSpPr/>
                        <wps:spPr>
                          <a:xfrm>
                            <a:off x="0" y="225123"/>
                            <a:ext cx="154940" cy="1270"/>
                          </a:xfrm>
                          <a:custGeom>
                            <a:avLst/>
                            <a:gdLst/>
                            <a:ahLst/>
                            <a:cxnLst/>
                            <a:rect l="l" t="t" r="r" b="b"/>
                            <a:pathLst>
                              <a:path w="154940" h="0">
                                <a:moveTo>
                                  <a:pt x="0" y="0"/>
                                </a:moveTo>
                                <a:lnTo>
                                  <a:pt x="154559" y="0"/>
                                </a:lnTo>
                              </a:path>
                            </a:pathLst>
                          </a:custGeom>
                          <a:ln w="38100">
                            <a:solidFill>
                              <a:srgbClr val="000000"/>
                            </a:solidFill>
                            <a:prstDash val="solid"/>
                          </a:ln>
                        </wps:spPr>
                        <wps:bodyPr wrap="square" lIns="0" tIns="0" rIns="0" bIns="0" rtlCol="0">
                          <a:prstTxWarp prst="textNoShape">
                            <a:avLst/>
                          </a:prstTxWarp>
                          <a:noAutofit/>
                        </wps:bodyPr>
                      </wps:wsp>
                      <wps:wsp>
                        <wps:cNvPr id="2094" name="Graphic 2094"/>
                        <wps:cNvSpPr/>
                        <wps:spPr>
                          <a:xfrm>
                            <a:off x="7620" y="222329"/>
                            <a:ext cx="147320" cy="52705"/>
                          </a:xfrm>
                          <a:custGeom>
                            <a:avLst/>
                            <a:gdLst/>
                            <a:ahLst/>
                            <a:cxnLst/>
                            <a:rect l="l" t="t" r="r" b="b"/>
                            <a:pathLst>
                              <a:path w="147320" h="52705">
                                <a:moveTo>
                                  <a:pt x="146938" y="52704"/>
                                </a:moveTo>
                                <a:lnTo>
                                  <a:pt x="112013" y="0"/>
                                </a:lnTo>
                              </a:path>
                              <a:path w="147320" h="52705">
                                <a:moveTo>
                                  <a:pt x="109600" y="52704"/>
                                </a:moveTo>
                                <a:lnTo>
                                  <a:pt x="74675" y="0"/>
                                </a:lnTo>
                              </a:path>
                              <a:path w="147320" h="52705">
                                <a:moveTo>
                                  <a:pt x="72262" y="52704"/>
                                </a:moveTo>
                                <a:lnTo>
                                  <a:pt x="37337" y="0"/>
                                </a:lnTo>
                              </a:path>
                              <a:path w="147320" h="52705">
                                <a:moveTo>
                                  <a:pt x="35051" y="52704"/>
                                </a:moveTo>
                                <a:lnTo>
                                  <a:pt x="0" y="0"/>
                                </a:lnTo>
                              </a:path>
                            </a:pathLst>
                          </a:custGeom>
                          <a:ln w="13716">
                            <a:solidFill>
                              <a:srgbClr val="000000"/>
                            </a:solidFill>
                            <a:prstDash val="solid"/>
                          </a:ln>
                        </wps:spPr>
                        <wps:bodyPr wrap="square" lIns="0" tIns="0" rIns="0" bIns="0" rtlCol="0">
                          <a:prstTxWarp prst="textNoShape">
                            <a:avLst/>
                          </a:prstTxWarp>
                          <a:noAutofit/>
                        </wps:bodyPr>
                      </wps:wsp>
                      <wps:wsp>
                        <wps:cNvPr id="2095" name="Graphic 2095"/>
                        <wps:cNvSpPr/>
                        <wps:spPr>
                          <a:xfrm>
                            <a:off x="58547" y="153622"/>
                            <a:ext cx="27940" cy="27940"/>
                          </a:xfrm>
                          <a:custGeom>
                            <a:avLst/>
                            <a:gdLst/>
                            <a:ahLst/>
                            <a:cxnLst/>
                            <a:rect l="l" t="t" r="r" b="b"/>
                            <a:pathLst>
                              <a:path w="27940" h="27940">
                                <a:moveTo>
                                  <a:pt x="13716" y="0"/>
                                </a:moveTo>
                                <a:lnTo>
                                  <a:pt x="6146" y="0"/>
                                </a:lnTo>
                                <a:lnTo>
                                  <a:pt x="0" y="6146"/>
                                </a:lnTo>
                                <a:lnTo>
                                  <a:pt x="0" y="21285"/>
                                </a:lnTo>
                                <a:lnTo>
                                  <a:pt x="6146" y="27431"/>
                                </a:lnTo>
                                <a:lnTo>
                                  <a:pt x="21285" y="27431"/>
                                </a:lnTo>
                                <a:lnTo>
                                  <a:pt x="27431" y="21285"/>
                                </a:lnTo>
                                <a:lnTo>
                                  <a:pt x="27431" y="13715"/>
                                </a:lnTo>
                                <a:lnTo>
                                  <a:pt x="13716" y="13715"/>
                                </a:lnTo>
                                <a:lnTo>
                                  <a:pt x="13716" y="0"/>
                                </a:lnTo>
                                <a:close/>
                              </a:path>
                              <a:path w="27940" h="27940">
                                <a:moveTo>
                                  <a:pt x="21285" y="0"/>
                                </a:moveTo>
                                <a:lnTo>
                                  <a:pt x="13716" y="0"/>
                                </a:lnTo>
                                <a:lnTo>
                                  <a:pt x="13716" y="13715"/>
                                </a:lnTo>
                                <a:lnTo>
                                  <a:pt x="27431" y="13715"/>
                                </a:lnTo>
                                <a:lnTo>
                                  <a:pt x="27431" y="6146"/>
                                </a:lnTo>
                                <a:lnTo>
                                  <a:pt x="21285" y="0"/>
                                </a:lnTo>
                                <a:close/>
                              </a:path>
                            </a:pathLst>
                          </a:custGeom>
                          <a:solidFill>
                            <a:srgbClr val="000000"/>
                          </a:solidFill>
                        </wps:spPr>
                        <wps:bodyPr wrap="square" lIns="0" tIns="0" rIns="0" bIns="0" rtlCol="0">
                          <a:prstTxWarp prst="textNoShape">
                            <a:avLst/>
                          </a:prstTxWarp>
                          <a:noAutofit/>
                        </wps:bodyPr>
                      </wps:wsp>
                      <wps:wsp>
                        <wps:cNvPr id="2096" name="Graphic 2096"/>
                        <wps:cNvSpPr/>
                        <wps:spPr>
                          <a:xfrm>
                            <a:off x="58293" y="153622"/>
                            <a:ext cx="27305" cy="26670"/>
                          </a:xfrm>
                          <a:custGeom>
                            <a:avLst/>
                            <a:gdLst/>
                            <a:ahLst/>
                            <a:cxnLst/>
                            <a:rect l="l" t="t" r="r" b="b"/>
                            <a:pathLst>
                              <a:path w="27305" h="26670">
                                <a:moveTo>
                                  <a:pt x="13588" y="0"/>
                                </a:moveTo>
                                <a:lnTo>
                                  <a:pt x="6083" y="0"/>
                                </a:lnTo>
                                <a:lnTo>
                                  <a:pt x="0" y="5854"/>
                                </a:lnTo>
                                <a:lnTo>
                                  <a:pt x="0" y="13080"/>
                                </a:lnTo>
                                <a:lnTo>
                                  <a:pt x="0" y="20307"/>
                                </a:lnTo>
                                <a:lnTo>
                                  <a:pt x="6083" y="26161"/>
                                </a:lnTo>
                                <a:lnTo>
                                  <a:pt x="13588" y="26161"/>
                                </a:lnTo>
                                <a:lnTo>
                                  <a:pt x="21094" y="26161"/>
                                </a:lnTo>
                                <a:lnTo>
                                  <a:pt x="27177" y="20307"/>
                                </a:lnTo>
                                <a:lnTo>
                                  <a:pt x="27177" y="13080"/>
                                </a:lnTo>
                                <a:lnTo>
                                  <a:pt x="27177" y="5854"/>
                                </a:lnTo>
                                <a:lnTo>
                                  <a:pt x="21094" y="0"/>
                                </a:lnTo>
                                <a:lnTo>
                                  <a:pt x="13588" y="0"/>
                                </a:lnTo>
                              </a:path>
                            </a:pathLst>
                          </a:custGeom>
                          <a:ln w="7620">
                            <a:solidFill>
                              <a:srgbClr val="000000"/>
                            </a:solidFill>
                            <a:prstDash val="solid"/>
                          </a:ln>
                        </wps:spPr>
                        <wps:bodyPr wrap="square" lIns="0" tIns="0" rIns="0" bIns="0" rtlCol="0">
                          <a:prstTxWarp prst="textNoShape">
                            <a:avLst/>
                          </a:prstTxWarp>
                          <a:noAutofit/>
                        </wps:bodyPr>
                      </wps:wsp>
                      <wps:wsp>
                        <wps:cNvPr id="2097" name="Graphic 2097"/>
                        <wps:cNvSpPr/>
                        <wps:spPr>
                          <a:xfrm>
                            <a:off x="531876" y="149558"/>
                            <a:ext cx="18415" cy="21590"/>
                          </a:xfrm>
                          <a:custGeom>
                            <a:avLst/>
                            <a:gdLst/>
                            <a:ahLst/>
                            <a:cxnLst/>
                            <a:rect l="l" t="t" r="r" b="b"/>
                            <a:pathLst>
                              <a:path w="18415" h="21590">
                                <a:moveTo>
                                  <a:pt x="9143" y="0"/>
                                </a:moveTo>
                                <a:lnTo>
                                  <a:pt x="4102" y="0"/>
                                </a:lnTo>
                                <a:lnTo>
                                  <a:pt x="0" y="4775"/>
                                </a:lnTo>
                                <a:lnTo>
                                  <a:pt x="0" y="16560"/>
                                </a:lnTo>
                                <a:lnTo>
                                  <a:pt x="4102" y="21336"/>
                                </a:lnTo>
                                <a:lnTo>
                                  <a:pt x="14185" y="21336"/>
                                </a:lnTo>
                                <a:lnTo>
                                  <a:pt x="18287" y="16560"/>
                                </a:lnTo>
                                <a:lnTo>
                                  <a:pt x="18287" y="10668"/>
                                </a:lnTo>
                                <a:lnTo>
                                  <a:pt x="9143" y="10668"/>
                                </a:lnTo>
                                <a:lnTo>
                                  <a:pt x="9143" y="0"/>
                                </a:lnTo>
                                <a:close/>
                              </a:path>
                              <a:path w="18415" h="21590">
                                <a:moveTo>
                                  <a:pt x="14185" y="0"/>
                                </a:moveTo>
                                <a:lnTo>
                                  <a:pt x="9143" y="0"/>
                                </a:lnTo>
                                <a:lnTo>
                                  <a:pt x="9143" y="10668"/>
                                </a:lnTo>
                                <a:lnTo>
                                  <a:pt x="18287" y="10668"/>
                                </a:lnTo>
                                <a:lnTo>
                                  <a:pt x="18287" y="4775"/>
                                </a:lnTo>
                                <a:lnTo>
                                  <a:pt x="14185" y="0"/>
                                </a:lnTo>
                                <a:close/>
                              </a:path>
                            </a:pathLst>
                          </a:custGeom>
                          <a:solidFill>
                            <a:srgbClr val="000000"/>
                          </a:solidFill>
                        </wps:spPr>
                        <wps:bodyPr wrap="square" lIns="0" tIns="0" rIns="0" bIns="0" rtlCol="0">
                          <a:prstTxWarp prst="textNoShape">
                            <a:avLst/>
                          </a:prstTxWarp>
                          <a:noAutofit/>
                        </wps:bodyPr>
                      </wps:wsp>
                      <wps:wsp>
                        <wps:cNvPr id="2098" name="Graphic 2098"/>
                        <wps:cNvSpPr/>
                        <wps:spPr>
                          <a:xfrm>
                            <a:off x="531876" y="149050"/>
                            <a:ext cx="17780" cy="21590"/>
                          </a:xfrm>
                          <a:custGeom>
                            <a:avLst/>
                            <a:gdLst/>
                            <a:ahLst/>
                            <a:cxnLst/>
                            <a:rect l="l" t="t" r="r" b="b"/>
                            <a:pathLst>
                              <a:path w="17780" h="21590">
                                <a:moveTo>
                                  <a:pt x="8636" y="0"/>
                                </a:moveTo>
                                <a:lnTo>
                                  <a:pt x="3873" y="0"/>
                                </a:lnTo>
                                <a:lnTo>
                                  <a:pt x="0" y="4838"/>
                                </a:lnTo>
                                <a:lnTo>
                                  <a:pt x="0" y="10795"/>
                                </a:lnTo>
                                <a:lnTo>
                                  <a:pt x="0" y="16751"/>
                                </a:lnTo>
                                <a:lnTo>
                                  <a:pt x="3873" y="21589"/>
                                </a:lnTo>
                                <a:lnTo>
                                  <a:pt x="8636" y="21589"/>
                                </a:lnTo>
                                <a:lnTo>
                                  <a:pt x="13398" y="21589"/>
                                </a:lnTo>
                                <a:lnTo>
                                  <a:pt x="17271" y="16751"/>
                                </a:lnTo>
                                <a:lnTo>
                                  <a:pt x="17271" y="10795"/>
                                </a:lnTo>
                                <a:lnTo>
                                  <a:pt x="17271" y="4838"/>
                                </a:lnTo>
                                <a:lnTo>
                                  <a:pt x="13398" y="0"/>
                                </a:lnTo>
                                <a:lnTo>
                                  <a:pt x="8636" y="0"/>
                                </a:lnTo>
                              </a:path>
                            </a:pathLst>
                          </a:custGeom>
                          <a:ln w="7620">
                            <a:solidFill>
                              <a:srgbClr val="000000"/>
                            </a:solidFill>
                            <a:prstDash val="solid"/>
                          </a:ln>
                        </wps:spPr>
                        <wps:bodyPr wrap="square" lIns="0" tIns="0" rIns="0" bIns="0" rtlCol="0">
                          <a:prstTxWarp prst="textNoShape">
                            <a:avLst/>
                          </a:prstTxWarp>
                          <a:noAutofit/>
                        </wps:bodyPr>
                      </wps:wsp>
                      <wps:wsp>
                        <wps:cNvPr id="2099" name="Graphic 2099"/>
                        <wps:cNvSpPr/>
                        <wps:spPr>
                          <a:xfrm>
                            <a:off x="63881" y="162385"/>
                            <a:ext cx="18415" cy="21590"/>
                          </a:xfrm>
                          <a:custGeom>
                            <a:avLst/>
                            <a:gdLst/>
                            <a:ahLst/>
                            <a:cxnLst/>
                            <a:rect l="l" t="t" r="r" b="b"/>
                            <a:pathLst>
                              <a:path w="18415" h="21590">
                                <a:moveTo>
                                  <a:pt x="9143" y="0"/>
                                </a:moveTo>
                                <a:lnTo>
                                  <a:pt x="4102" y="0"/>
                                </a:lnTo>
                                <a:lnTo>
                                  <a:pt x="0" y="4775"/>
                                </a:lnTo>
                                <a:lnTo>
                                  <a:pt x="0" y="16560"/>
                                </a:lnTo>
                                <a:lnTo>
                                  <a:pt x="4102" y="21336"/>
                                </a:lnTo>
                                <a:lnTo>
                                  <a:pt x="14185" y="21336"/>
                                </a:lnTo>
                                <a:lnTo>
                                  <a:pt x="18287" y="16560"/>
                                </a:lnTo>
                                <a:lnTo>
                                  <a:pt x="18287" y="10668"/>
                                </a:lnTo>
                                <a:lnTo>
                                  <a:pt x="9143" y="10668"/>
                                </a:lnTo>
                                <a:lnTo>
                                  <a:pt x="9143" y="0"/>
                                </a:lnTo>
                                <a:close/>
                              </a:path>
                              <a:path w="18415" h="21590">
                                <a:moveTo>
                                  <a:pt x="14185" y="0"/>
                                </a:moveTo>
                                <a:lnTo>
                                  <a:pt x="9143" y="0"/>
                                </a:lnTo>
                                <a:lnTo>
                                  <a:pt x="9143" y="10668"/>
                                </a:lnTo>
                                <a:lnTo>
                                  <a:pt x="18287" y="10668"/>
                                </a:lnTo>
                                <a:lnTo>
                                  <a:pt x="18287" y="4775"/>
                                </a:lnTo>
                                <a:lnTo>
                                  <a:pt x="14185" y="0"/>
                                </a:lnTo>
                                <a:close/>
                              </a:path>
                            </a:pathLst>
                          </a:custGeom>
                          <a:solidFill>
                            <a:srgbClr val="000000"/>
                          </a:solidFill>
                        </wps:spPr>
                        <wps:bodyPr wrap="square" lIns="0" tIns="0" rIns="0" bIns="0" rtlCol="0">
                          <a:prstTxWarp prst="textNoShape">
                            <a:avLst/>
                          </a:prstTxWarp>
                          <a:noAutofit/>
                        </wps:bodyPr>
                      </wps:wsp>
                      <wps:wsp>
                        <wps:cNvPr id="2100" name="Graphic 2100"/>
                        <wps:cNvSpPr/>
                        <wps:spPr>
                          <a:xfrm>
                            <a:off x="64007" y="162766"/>
                            <a:ext cx="17780" cy="21590"/>
                          </a:xfrm>
                          <a:custGeom>
                            <a:avLst/>
                            <a:gdLst/>
                            <a:ahLst/>
                            <a:cxnLst/>
                            <a:rect l="l" t="t" r="r" b="b"/>
                            <a:pathLst>
                              <a:path w="17780" h="21590">
                                <a:moveTo>
                                  <a:pt x="8636" y="0"/>
                                </a:moveTo>
                                <a:lnTo>
                                  <a:pt x="3873" y="0"/>
                                </a:lnTo>
                                <a:lnTo>
                                  <a:pt x="0" y="4838"/>
                                </a:lnTo>
                                <a:lnTo>
                                  <a:pt x="0" y="10795"/>
                                </a:lnTo>
                                <a:lnTo>
                                  <a:pt x="0" y="16751"/>
                                </a:lnTo>
                                <a:lnTo>
                                  <a:pt x="3873" y="21590"/>
                                </a:lnTo>
                                <a:lnTo>
                                  <a:pt x="8636" y="21590"/>
                                </a:lnTo>
                                <a:lnTo>
                                  <a:pt x="13398" y="21590"/>
                                </a:lnTo>
                                <a:lnTo>
                                  <a:pt x="17271" y="16751"/>
                                </a:lnTo>
                                <a:lnTo>
                                  <a:pt x="17271" y="10795"/>
                                </a:lnTo>
                                <a:lnTo>
                                  <a:pt x="17271" y="4838"/>
                                </a:lnTo>
                                <a:lnTo>
                                  <a:pt x="13398" y="0"/>
                                </a:lnTo>
                                <a:lnTo>
                                  <a:pt x="8636" y="0"/>
                                </a:lnTo>
                              </a:path>
                            </a:pathLst>
                          </a:custGeom>
                          <a:ln w="7619">
                            <a:solidFill>
                              <a:srgbClr val="000000"/>
                            </a:solidFill>
                            <a:prstDash val="solid"/>
                          </a:ln>
                        </wps:spPr>
                        <wps:bodyPr wrap="square" lIns="0" tIns="0" rIns="0" bIns="0" rtlCol="0">
                          <a:prstTxWarp prst="textNoShape">
                            <a:avLst/>
                          </a:prstTxWarp>
                          <a:noAutofit/>
                        </wps:bodyPr>
                      </wps:wsp>
                      <wps:wsp>
                        <wps:cNvPr id="2101" name="Graphic 2101"/>
                        <wps:cNvSpPr/>
                        <wps:spPr>
                          <a:xfrm>
                            <a:off x="314776" y="125471"/>
                            <a:ext cx="247650" cy="381000"/>
                          </a:xfrm>
                          <a:custGeom>
                            <a:avLst/>
                            <a:gdLst/>
                            <a:ahLst/>
                            <a:cxnLst/>
                            <a:rect l="l" t="t" r="r" b="b"/>
                            <a:pathLst>
                              <a:path w="247650" h="381000">
                                <a:moveTo>
                                  <a:pt x="199326" y="0"/>
                                </a:moveTo>
                                <a:lnTo>
                                  <a:pt x="186548" y="7501"/>
                                </a:lnTo>
                                <a:lnTo>
                                  <a:pt x="174490" y="26658"/>
                                </a:lnTo>
                                <a:lnTo>
                                  <a:pt x="157480" y="61288"/>
                                </a:lnTo>
                                <a:lnTo>
                                  <a:pt x="129843" y="115207"/>
                                </a:lnTo>
                                <a:lnTo>
                                  <a:pt x="85908" y="192234"/>
                                </a:lnTo>
                                <a:lnTo>
                                  <a:pt x="41306" y="267210"/>
                                </a:lnTo>
                                <a:lnTo>
                                  <a:pt x="13786" y="315071"/>
                                </a:lnTo>
                                <a:lnTo>
                                  <a:pt x="850" y="342824"/>
                                </a:lnTo>
                                <a:lnTo>
                                  <a:pt x="0" y="357475"/>
                                </a:lnTo>
                                <a:lnTo>
                                  <a:pt x="8738" y="366030"/>
                                </a:lnTo>
                                <a:lnTo>
                                  <a:pt x="24567" y="375495"/>
                                </a:lnTo>
                                <a:lnTo>
                                  <a:pt x="38626" y="380674"/>
                                </a:lnTo>
                                <a:lnTo>
                                  <a:pt x="54137" y="371508"/>
                                </a:lnTo>
                                <a:lnTo>
                                  <a:pt x="112382" y="284470"/>
                                </a:lnTo>
                                <a:lnTo>
                                  <a:pt x="166553" y="193758"/>
                                </a:lnTo>
                                <a:lnTo>
                                  <a:pt x="211481" y="115096"/>
                                </a:lnTo>
                                <a:lnTo>
                                  <a:pt x="238037" y="60861"/>
                                </a:lnTo>
                                <a:lnTo>
                                  <a:pt x="247322" y="26615"/>
                                </a:lnTo>
                                <a:lnTo>
                                  <a:pt x="240441" y="7919"/>
                                </a:lnTo>
                                <a:lnTo>
                                  <a:pt x="218496" y="337"/>
                                </a:lnTo>
                                <a:lnTo>
                                  <a:pt x="199326" y="0"/>
                                </a:lnTo>
                                <a:close/>
                              </a:path>
                            </a:pathLst>
                          </a:custGeom>
                          <a:solidFill>
                            <a:srgbClr val="E5E5E5"/>
                          </a:solidFill>
                        </wps:spPr>
                        <wps:bodyPr wrap="square" lIns="0" tIns="0" rIns="0" bIns="0" rtlCol="0">
                          <a:prstTxWarp prst="textNoShape">
                            <a:avLst/>
                          </a:prstTxWarp>
                          <a:noAutofit/>
                        </wps:bodyPr>
                      </wps:wsp>
                      <wps:wsp>
                        <wps:cNvPr id="2102" name="Graphic 2102"/>
                        <wps:cNvSpPr/>
                        <wps:spPr>
                          <a:xfrm>
                            <a:off x="314776" y="125471"/>
                            <a:ext cx="247650" cy="381000"/>
                          </a:xfrm>
                          <a:custGeom>
                            <a:avLst/>
                            <a:gdLst/>
                            <a:ahLst/>
                            <a:cxnLst/>
                            <a:rect l="l" t="t" r="r" b="b"/>
                            <a:pathLst>
                              <a:path w="247650" h="381000">
                                <a:moveTo>
                                  <a:pt x="85908" y="192234"/>
                                </a:moveTo>
                                <a:lnTo>
                                  <a:pt x="41306" y="267210"/>
                                </a:lnTo>
                                <a:lnTo>
                                  <a:pt x="13786" y="315071"/>
                                </a:lnTo>
                                <a:lnTo>
                                  <a:pt x="850" y="342824"/>
                                </a:lnTo>
                                <a:lnTo>
                                  <a:pt x="0" y="357475"/>
                                </a:lnTo>
                                <a:lnTo>
                                  <a:pt x="8738" y="366030"/>
                                </a:lnTo>
                                <a:lnTo>
                                  <a:pt x="24567" y="375495"/>
                                </a:lnTo>
                                <a:lnTo>
                                  <a:pt x="38626" y="380674"/>
                                </a:lnTo>
                                <a:lnTo>
                                  <a:pt x="54137" y="371508"/>
                                </a:lnTo>
                                <a:lnTo>
                                  <a:pt x="112382" y="284470"/>
                                </a:lnTo>
                                <a:lnTo>
                                  <a:pt x="166553" y="193758"/>
                                </a:lnTo>
                                <a:lnTo>
                                  <a:pt x="211481" y="115096"/>
                                </a:lnTo>
                                <a:lnTo>
                                  <a:pt x="238037" y="60861"/>
                                </a:lnTo>
                                <a:lnTo>
                                  <a:pt x="247322" y="26615"/>
                                </a:lnTo>
                                <a:lnTo>
                                  <a:pt x="240441" y="7919"/>
                                </a:lnTo>
                                <a:lnTo>
                                  <a:pt x="218496" y="337"/>
                                </a:lnTo>
                                <a:lnTo>
                                  <a:pt x="199326" y="0"/>
                                </a:lnTo>
                                <a:lnTo>
                                  <a:pt x="186548" y="7501"/>
                                </a:lnTo>
                                <a:lnTo>
                                  <a:pt x="174490" y="26658"/>
                                </a:lnTo>
                                <a:lnTo>
                                  <a:pt x="157480" y="61288"/>
                                </a:lnTo>
                                <a:lnTo>
                                  <a:pt x="129843" y="115207"/>
                                </a:lnTo>
                                <a:lnTo>
                                  <a:pt x="85908" y="192234"/>
                                </a:lnTo>
                                <a:close/>
                              </a:path>
                            </a:pathLst>
                          </a:custGeom>
                          <a:ln w="7620">
                            <a:solidFill>
                              <a:srgbClr val="000000"/>
                            </a:solidFill>
                            <a:prstDash val="solid"/>
                          </a:ln>
                        </wps:spPr>
                        <wps:bodyPr wrap="square" lIns="0" tIns="0" rIns="0" bIns="0" rtlCol="0">
                          <a:prstTxWarp prst="textNoShape">
                            <a:avLst/>
                          </a:prstTxWarp>
                          <a:noAutofit/>
                        </wps:bodyPr>
                      </wps:wsp>
                      <wps:wsp>
                        <wps:cNvPr id="2103" name="Graphic 2103"/>
                        <wps:cNvSpPr/>
                        <wps:spPr>
                          <a:xfrm>
                            <a:off x="514984" y="153876"/>
                            <a:ext cx="24765" cy="18415"/>
                          </a:xfrm>
                          <a:custGeom>
                            <a:avLst/>
                            <a:gdLst/>
                            <a:ahLst/>
                            <a:cxnLst/>
                            <a:rect l="l" t="t" r="r" b="b"/>
                            <a:pathLst>
                              <a:path w="24765" h="18415">
                                <a:moveTo>
                                  <a:pt x="12192" y="0"/>
                                </a:moveTo>
                                <a:lnTo>
                                  <a:pt x="5461" y="0"/>
                                </a:lnTo>
                                <a:lnTo>
                                  <a:pt x="0" y="4102"/>
                                </a:lnTo>
                                <a:lnTo>
                                  <a:pt x="0" y="14185"/>
                                </a:lnTo>
                                <a:lnTo>
                                  <a:pt x="5461" y="18287"/>
                                </a:lnTo>
                                <a:lnTo>
                                  <a:pt x="18923" y="18287"/>
                                </a:lnTo>
                                <a:lnTo>
                                  <a:pt x="24384" y="14185"/>
                                </a:lnTo>
                                <a:lnTo>
                                  <a:pt x="24384" y="9144"/>
                                </a:lnTo>
                                <a:lnTo>
                                  <a:pt x="12192" y="9144"/>
                                </a:lnTo>
                                <a:lnTo>
                                  <a:pt x="12192" y="0"/>
                                </a:lnTo>
                                <a:close/>
                              </a:path>
                              <a:path w="24765" h="18415">
                                <a:moveTo>
                                  <a:pt x="18923" y="0"/>
                                </a:moveTo>
                                <a:lnTo>
                                  <a:pt x="12192" y="0"/>
                                </a:lnTo>
                                <a:lnTo>
                                  <a:pt x="12192" y="9144"/>
                                </a:lnTo>
                                <a:lnTo>
                                  <a:pt x="24384" y="9144"/>
                                </a:lnTo>
                                <a:lnTo>
                                  <a:pt x="24384" y="4102"/>
                                </a:lnTo>
                                <a:lnTo>
                                  <a:pt x="18923" y="0"/>
                                </a:lnTo>
                                <a:close/>
                              </a:path>
                            </a:pathLst>
                          </a:custGeom>
                          <a:solidFill>
                            <a:srgbClr val="000000"/>
                          </a:solidFill>
                        </wps:spPr>
                        <wps:bodyPr wrap="square" lIns="0" tIns="0" rIns="0" bIns="0" rtlCol="0">
                          <a:prstTxWarp prst="textNoShape">
                            <a:avLst/>
                          </a:prstTxWarp>
                          <a:noAutofit/>
                        </wps:bodyPr>
                      </wps:wsp>
                      <wps:wsp>
                        <wps:cNvPr id="2104" name="Graphic 2104"/>
                        <wps:cNvSpPr/>
                        <wps:spPr>
                          <a:xfrm>
                            <a:off x="515238" y="153876"/>
                            <a:ext cx="24765" cy="19685"/>
                          </a:xfrm>
                          <a:custGeom>
                            <a:avLst/>
                            <a:gdLst/>
                            <a:ahLst/>
                            <a:cxnLst/>
                            <a:rect l="l" t="t" r="r" b="b"/>
                            <a:pathLst>
                              <a:path w="24765" h="19685">
                                <a:moveTo>
                                  <a:pt x="12318" y="0"/>
                                </a:moveTo>
                                <a:lnTo>
                                  <a:pt x="5524" y="0"/>
                                </a:lnTo>
                                <a:lnTo>
                                  <a:pt x="0" y="4381"/>
                                </a:lnTo>
                                <a:lnTo>
                                  <a:pt x="0" y="9778"/>
                                </a:lnTo>
                                <a:lnTo>
                                  <a:pt x="0" y="15176"/>
                                </a:lnTo>
                                <a:lnTo>
                                  <a:pt x="5524" y="19557"/>
                                </a:lnTo>
                                <a:lnTo>
                                  <a:pt x="12318" y="19557"/>
                                </a:lnTo>
                                <a:lnTo>
                                  <a:pt x="19113" y="19557"/>
                                </a:lnTo>
                                <a:lnTo>
                                  <a:pt x="24637" y="15176"/>
                                </a:lnTo>
                                <a:lnTo>
                                  <a:pt x="24637" y="9778"/>
                                </a:lnTo>
                                <a:lnTo>
                                  <a:pt x="24637" y="4381"/>
                                </a:lnTo>
                                <a:lnTo>
                                  <a:pt x="19113" y="0"/>
                                </a:lnTo>
                                <a:lnTo>
                                  <a:pt x="12318" y="0"/>
                                </a:lnTo>
                              </a:path>
                            </a:pathLst>
                          </a:custGeom>
                          <a:ln w="7620">
                            <a:solidFill>
                              <a:srgbClr val="000000"/>
                            </a:solidFill>
                            <a:prstDash val="solid"/>
                          </a:ln>
                        </wps:spPr>
                        <wps:bodyPr wrap="square" lIns="0" tIns="0" rIns="0" bIns="0" rtlCol="0">
                          <a:prstTxWarp prst="textNoShape">
                            <a:avLst/>
                          </a:prstTxWarp>
                          <a:noAutofit/>
                        </wps:bodyPr>
                      </wps:wsp>
                      <pic:pic>
                        <pic:nvPicPr>
                          <pic:cNvPr id="2105" name="Image 2105"/>
                          <pic:cNvPicPr/>
                        </pic:nvPicPr>
                        <pic:blipFill>
                          <a:blip r:embed="rId391" cstate="print"/>
                          <a:stretch>
                            <a:fillRect/>
                          </a:stretch>
                        </pic:blipFill>
                        <pic:spPr>
                          <a:xfrm>
                            <a:off x="28844" y="63"/>
                            <a:ext cx="131635" cy="202543"/>
                          </a:xfrm>
                          <a:prstGeom prst="rect">
                            <a:avLst/>
                          </a:prstGeom>
                        </pic:spPr>
                      </pic:pic>
                      <wps:wsp>
                        <wps:cNvPr id="2106" name="Graphic 2106"/>
                        <wps:cNvSpPr/>
                        <wps:spPr>
                          <a:xfrm>
                            <a:off x="113436" y="3810"/>
                            <a:ext cx="254635" cy="490855"/>
                          </a:xfrm>
                          <a:custGeom>
                            <a:avLst/>
                            <a:gdLst/>
                            <a:ahLst/>
                            <a:cxnLst/>
                            <a:rect l="l" t="t" r="r" b="b"/>
                            <a:pathLst>
                              <a:path w="254635" h="490855">
                                <a:moveTo>
                                  <a:pt x="17053" y="0"/>
                                </a:moveTo>
                                <a:lnTo>
                                  <a:pt x="6705" y="4778"/>
                                </a:lnTo>
                                <a:lnTo>
                                  <a:pt x="0" y="17131"/>
                                </a:lnTo>
                                <a:lnTo>
                                  <a:pt x="8308" y="47879"/>
                                </a:lnTo>
                                <a:lnTo>
                                  <a:pt x="41120" y="120989"/>
                                </a:lnTo>
                                <a:lnTo>
                                  <a:pt x="107924" y="260429"/>
                                </a:lnTo>
                                <a:lnTo>
                                  <a:pt x="175279" y="399381"/>
                                </a:lnTo>
                                <a:lnTo>
                                  <a:pt x="211953" y="469074"/>
                                </a:lnTo>
                                <a:lnTo>
                                  <a:pt x="230743" y="490547"/>
                                </a:lnTo>
                                <a:lnTo>
                                  <a:pt x="244449" y="484838"/>
                                </a:lnTo>
                                <a:lnTo>
                                  <a:pt x="254440" y="471630"/>
                                </a:lnTo>
                                <a:lnTo>
                                  <a:pt x="247227" y="440610"/>
                                </a:lnTo>
                                <a:lnTo>
                                  <a:pt x="213320" y="367823"/>
                                </a:lnTo>
                                <a:lnTo>
                                  <a:pt x="143230" y="229314"/>
                                </a:lnTo>
                                <a:lnTo>
                                  <a:pt x="72516" y="91217"/>
                                </a:lnTo>
                                <a:lnTo>
                                  <a:pt x="34724" y="21796"/>
                                </a:lnTo>
                                <a:lnTo>
                                  <a:pt x="17053" y="0"/>
                                </a:lnTo>
                                <a:close/>
                              </a:path>
                            </a:pathLst>
                          </a:custGeom>
                          <a:solidFill>
                            <a:srgbClr val="FFFFFF"/>
                          </a:solidFill>
                        </wps:spPr>
                        <wps:bodyPr wrap="square" lIns="0" tIns="0" rIns="0" bIns="0" rtlCol="0">
                          <a:prstTxWarp prst="textNoShape">
                            <a:avLst/>
                          </a:prstTxWarp>
                          <a:noAutofit/>
                        </wps:bodyPr>
                      </wps:wsp>
                      <wps:wsp>
                        <wps:cNvPr id="2107" name="Graphic 2107"/>
                        <wps:cNvSpPr/>
                        <wps:spPr>
                          <a:xfrm>
                            <a:off x="113436" y="3810"/>
                            <a:ext cx="254635" cy="490855"/>
                          </a:xfrm>
                          <a:custGeom>
                            <a:avLst/>
                            <a:gdLst/>
                            <a:ahLst/>
                            <a:cxnLst/>
                            <a:rect l="l" t="t" r="r" b="b"/>
                            <a:pathLst>
                              <a:path w="254635" h="490855">
                                <a:moveTo>
                                  <a:pt x="107924" y="260429"/>
                                </a:moveTo>
                                <a:lnTo>
                                  <a:pt x="175279" y="399381"/>
                                </a:lnTo>
                                <a:lnTo>
                                  <a:pt x="211953" y="469074"/>
                                </a:lnTo>
                                <a:lnTo>
                                  <a:pt x="230743" y="490547"/>
                                </a:lnTo>
                                <a:lnTo>
                                  <a:pt x="244449" y="484838"/>
                                </a:lnTo>
                                <a:lnTo>
                                  <a:pt x="254440" y="471630"/>
                                </a:lnTo>
                                <a:lnTo>
                                  <a:pt x="247227" y="440610"/>
                                </a:lnTo>
                                <a:lnTo>
                                  <a:pt x="213320" y="367823"/>
                                </a:lnTo>
                                <a:lnTo>
                                  <a:pt x="143230" y="229314"/>
                                </a:lnTo>
                                <a:lnTo>
                                  <a:pt x="72516" y="91217"/>
                                </a:lnTo>
                                <a:lnTo>
                                  <a:pt x="34724" y="21796"/>
                                </a:lnTo>
                                <a:lnTo>
                                  <a:pt x="17053" y="0"/>
                                </a:lnTo>
                                <a:lnTo>
                                  <a:pt x="6705" y="4778"/>
                                </a:lnTo>
                                <a:lnTo>
                                  <a:pt x="0" y="17131"/>
                                </a:lnTo>
                                <a:lnTo>
                                  <a:pt x="8308" y="47879"/>
                                </a:lnTo>
                                <a:lnTo>
                                  <a:pt x="41120" y="120989"/>
                                </a:lnTo>
                                <a:lnTo>
                                  <a:pt x="107924" y="260429"/>
                                </a:lnTo>
                                <a:close/>
                              </a:path>
                            </a:pathLst>
                          </a:custGeom>
                          <a:ln w="7619">
                            <a:solidFill>
                              <a:srgbClr val="000000"/>
                            </a:solidFill>
                            <a:prstDash val="solid"/>
                          </a:ln>
                        </wps:spPr>
                        <wps:bodyPr wrap="square" lIns="0" tIns="0" rIns="0" bIns="0" rtlCol="0">
                          <a:prstTxWarp prst="textNoShape">
                            <a:avLst/>
                          </a:prstTxWarp>
                          <a:noAutofit/>
                        </wps:bodyPr>
                      </wps:wsp>
                      <wps:wsp>
                        <wps:cNvPr id="2108" name="Graphic 2108"/>
                        <wps:cNvSpPr/>
                        <wps:spPr>
                          <a:xfrm>
                            <a:off x="332740" y="453850"/>
                            <a:ext cx="21590" cy="18415"/>
                          </a:xfrm>
                          <a:custGeom>
                            <a:avLst/>
                            <a:gdLst/>
                            <a:ahLst/>
                            <a:cxnLst/>
                            <a:rect l="l" t="t" r="r" b="b"/>
                            <a:pathLst>
                              <a:path w="21590" h="18415">
                                <a:moveTo>
                                  <a:pt x="10668" y="0"/>
                                </a:moveTo>
                                <a:lnTo>
                                  <a:pt x="4775" y="0"/>
                                </a:lnTo>
                                <a:lnTo>
                                  <a:pt x="0" y="4102"/>
                                </a:lnTo>
                                <a:lnTo>
                                  <a:pt x="0" y="14185"/>
                                </a:lnTo>
                                <a:lnTo>
                                  <a:pt x="4775" y="18287"/>
                                </a:lnTo>
                                <a:lnTo>
                                  <a:pt x="16560" y="18287"/>
                                </a:lnTo>
                                <a:lnTo>
                                  <a:pt x="21336" y="14185"/>
                                </a:lnTo>
                                <a:lnTo>
                                  <a:pt x="21336" y="9144"/>
                                </a:lnTo>
                                <a:lnTo>
                                  <a:pt x="10668" y="9144"/>
                                </a:lnTo>
                                <a:lnTo>
                                  <a:pt x="10668" y="0"/>
                                </a:lnTo>
                                <a:close/>
                              </a:path>
                              <a:path w="21590" h="18415">
                                <a:moveTo>
                                  <a:pt x="16560" y="0"/>
                                </a:moveTo>
                                <a:lnTo>
                                  <a:pt x="10668" y="0"/>
                                </a:lnTo>
                                <a:lnTo>
                                  <a:pt x="10668" y="9144"/>
                                </a:lnTo>
                                <a:lnTo>
                                  <a:pt x="21336" y="9144"/>
                                </a:lnTo>
                                <a:lnTo>
                                  <a:pt x="21336" y="4102"/>
                                </a:lnTo>
                                <a:lnTo>
                                  <a:pt x="16560" y="0"/>
                                </a:lnTo>
                                <a:close/>
                              </a:path>
                            </a:pathLst>
                          </a:custGeom>
                          <a:solidFill>
                            <a:srgbClr val="000000"/>
                          </a:solidFill>
                        </wps:spPr>
                        <wps:bodyPr wrap="square" lIns="0" tIns="0" rIns="0" bIns="0" rtlCol="0">
                          <a:prstTxWarp prst="textNoShape">
                            <a:avLst/>
                          </a:prstTxWarp>
                          <a:noAutofit/>
                        </wps:bodyPr>
                      </wps:wsp>
                      <wps:wsp>
                        <wps:cNvPr id="2109" name="Graphic 2109"/>
                        <wps:cNvSpPr/>
                        <wps:spPr>
                          <a:xfrm>
                            <a:off x="332486" y="453342"/>
                            <a:ext cx="21590" cy="19685"/>
                          </a:xfrm>
                          <a:custGeom>
                            <a:avLst/>
                            <a:gdLst/>
                            <a:ahLst/>
                            <a:cxnLst/>
                            <a:rect l="l" t="t" r="r" b="b"/>
                            <a:pathLst>
                              <a:path w="21590" h="19685">
                                <a:moveTo>
                                  <a:pt x="10668" y="0"/>
                                </a:moveTo>
                                <a:lnTo>
                                  <a:pt x="4775" y="0"/>
                                </a:lnTo>
                                <a:lnTo>
                                  <a:pt x="0" y="4381"/>
                                </a:lnTo>
                                <a:lnTo>
                                  <a:pt x="0" y="9778"/>
                                </a:lnTo>
                                <a:lnTo>
                                  <a:pt x="0" y="15176"/>
                                </a:lnTo>
                                <a:lnTo>
                                  <a:pt x="4775" y="19557"/>
                                </a:lnTo>
                                <a:lnTo>
                                  <a:pt x="10668" y="19557"/>
                                </a:lnTo>
                                <a:lnTo>
                                  <a:pt x="16560" y="19557"/>
                                </a:lnTo>
                                <a:lnTo>
                                  <a:pt x="21336" y="15176"/>
                                </a:lnTo>
                                <a:lnTo>
                                  <a:pt x="21336" y="9778"/>
                                </a:lnTo>
                                <a:lnTo>
                                  <a:pt x="21336" y="4381"/>
                                </a:lnTo>
                                <a:lnTo>
                                  <a:pt x="16560" y="0"/>
                                </a:lnTo>
                                <a:lnTo>
                                  <a:pt x="10668" y="0"/>
                                </a:lnTo>
                              </a:path>
                            </a:pathLst>
                          </a:custGeom>
                          <a:ln w="7620">
                            <a:solidFill>
                              <a:srgbClr val="000000"/>
                            </a:solidFill>
                            <a:prstDash val="solid"/>
                          </a:ln>
                        </wps:spPr>
                        <wps:bodyPr wrap="square" lIns="0" tIns="0" rIns="0" bIns="0" rtlCol="0">
                          <a:prstTxWarp prst="textNoShape">
                            <a:avLst/>
                          </a:prstTxWarp>
                          <a:noAutofit/>
                        </wps:bodyPr>
                      </wps:wsp>
                      <wps:wsp>
                        <wps:cNvPr id="2110" name="Graphic 2110"/>
                        <wps:cNvSpPr/>
                        <wps:spPr>
                          <a:xfrm>
                            <a:off x="121157" y="24082"/>
                            <a:ext cx="18415" cy="21590"/>
                          </a:xfrm>
                          <a:custGeom>
                            <a:avLst/>
                            <a:gdLst/>
                            <a:ahLst/>
                            <a:cxnLst/>
                            <a:rect l="l" t="t" r="r" b="b"/>
                            <a:pathLst>
                              <a:path w="18415" h="21590">
                                <a:moveTo>
                                  <a:pt x="9143" y="0"/>
                                </a:moveTo>
                                <a:lnTo>
                                  <a:pt x="4102" y="0"/>
                                </a:lnTo>
                                <a:lnTo>
                                  <a:pt x="0" y="4775"/>
                                </a:lnTo>
                                <a:lnTo>
                                  <a:pt x="0" y="16560"/>
                                </a:lnTo>
                                <a:lnTo>
                                  <a:pt x="4102" y="21336"/>
                                </a:lnTo>
                                <a:lnTo>
                                  <a:pt x="14185" y="21336"/>
                                </a:lnTo>
                                <a:lnTo>
                                  <a:pt x="18287" y="16560"/>
                                </a:lnTo>
                                <a:lnTo>
                                  <a:pt x="18287" y="10668"/>
                                </a:lnTo>
                                <a:lnTo>
                                  <a:pt x="9143" y="10668"/>
                                </a:lnTo>
                                <a:lnTo>
                                  <a:pt x="9143" y="0"/>
                                </a:lnTo>
                                <a:close/>
                              </a:path>
                              <a:path w="18415" h="21590">
                                <a:moveTo>
                                  <a:pt x="14185" y="0"/>
                                </a:moveTo>
                                <a:lnTo>
                                  <a:pt x="9143" y="0"/>
                                </a:lnTo>
                                <a:lnTo>
                                  <a:pt x="9143" y="10668"/>
                                </a:lnTo>
                                <a:lnTo>
                                  <a:pt x="18287" y="10668"/>
                                </a:lnTo>
                                <a:lnTo>
                                  <a:pt x="18287" y="4775"/>
                                </a:lnTo>
                                <a:lnTo>
                                  <a:pt x="14185" y="0"/>
                                </a:lnTo>
                                <a:close/>
                              </a:path>
                            </a:pathLst>
                          </a:custGeom>
                          <a:solidFill>
                            <a:srgbClr val="000000"/>
                          </a:solidFill>
                        </wps:spPr>
                        <wps:bodyPr wrap="square" lIns="0" tIns="0" rIns="0" bIns="0" rtlCol="0">
                          <a:prstTxWarp prst="textNoShape">
                            <a:avLst/>
                          </a:prstTxWarp>
                          <a:noAutofit/>
                        </wps:bodyPr>
                      </wps:wsp>
                      <wps:wsp>
                        <wps:cNvPr id="2111" name="Graphic 2111"/>
                        <wps:cNvSpPr/>
                        <wps:spPr>
                          <a:xfrm>
                            <a:off x="121920" y="24082"/>
                            <a:ext cx="17780" cy="21590"/>
                          </a:xfrm>
                          <a:custGeom>
                            <a:avLst/>
                            <a:gdLst/>
                            <a:ahLst/>
                            <a:cxnLst/>
                            <a:rect l="l" t="t" r="r" b="b"/>
                            <a:pathLst>
                              <a:path w="17780" h="21590">
                                <a:moveTo>
                                  <a:pt x="8636" y="0"/>
                                </a:moveTo>
                                <a:lnTo>
                                  <a:pt x="3873" y="0"/>
                                </a:lnTo>
                                <a:lnTo>
                                  <a:pt x="0" y="4838"/>
                                </a:lnTo>
                                <a:lnTo>
                                  <a:pt x="0" y="10795"/>
                                </a:lnTo>
                                <a:lnTo>
                                  <a:pt x="0" y="16751"/>
                                </a:lnTo>
                                <a:lnTo>
                                  <a:pt x="3873" y="21590"/>
                                </a:lnTo>
                                <a:lnTo>
                                  <a:pt x="8636" y="21590"/>
                                </a:lnTo>
                                <a:lnTo>
                                  <a:pt x="13398" y="21590"/>
                                </a:lnTo>
                                <a:lnTo>
                                  <a:pt x="17271" y="16751"/>
                                </a:lnTo>
                                <a:lnTo>
                                  <a:pt x="17271" y="10795"/>
                                </a:lnTo>
                                <a:lnTo>
                                  <a:pt x="17271" y="4838"/>
                                </a:lnTo>
                                <a:lnTo>
                                  <a:pt x="13398" y="0"/>
                                </a:lnTo>
                                <a:lnTo>
                                  <a:pt x="8636" y="0"/>
                                </a:lnTo>
                              </a:path>
                            </a:pathLst>
                          </a:custGeom>
                          <a:ln w="761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6pt;height:40.2pt;mso-position-horizontal-relative:char;mso-position-vertical-relative:line" id="docshapegroup1713" coordorigin="0,0" coordsize="992,804">
                <v:shape style="position:absolute;left:763;top:204;width:178;height:134" id="docshape1714" coordorigin="763,205" coordsize="178,134" path="m852,205l817,215,789,242,770,283,763,332,852,332,940,339,941,332,934,283,915,242,886,215,852,205xe" filled="true" fillcolor="#f7f7f7" stroked="false">
                  <v:path arrowok="t"/>
                  <v:fill type="solid"/>
                </v:shape>
                <v:shape style="position:absolute;left:762;top:205;width:180;height:134" id="docshape1715" coordorigin="762,205" coordsize="180,134" path="m941,339l942,337,942,334,942,332,935,283,915,242,887,215,852,205,817,215,788,242,769,283,762,332e" filled="false" stroked="true" strokeweight=".6pt" strokecolor="#000000">
                  <v:path arrowok="t"/>
                  <v:stroke dashstyle="solid"/>
                </v:shape>
                <v:line style="position:absolute" from="737,341" to="980,341" stroked="true" strokeweight="3pt" strokecolor="#000000">
                  <v:stroke dashstyle="solid"/>
                </v:line>
                <v:shape style="position:absolute;left:749;top:336;width:232;height:83" id="docshape1716" coordorigin="749,337" coordsize="232,83" path="m980,420l925,337m922,420l867,337m863,420l808,337m804,420l749,337e" filled="false" stroked="true" strokeweight="1.08pt" strokecolor="#000000">
                  <v:path arrowok="t"/>
                  <v:stroke dashstyle="solid"/>
                </v:shape>
                <v:shape style="position:absolute;left:829;top:228;width:44;height:44" id="docshape1717" coordorigin="829,228" coordsize="44,44" path="m851,228l839,228,829,238,829,262,839,272,863,272,872,262,872,250,851,250,851,228xm863,228l851,228,851,250,872,250,872,238,863,228xe" filled="true" fillcolor="#000000" stroked="false">
                  <v:path arrowok="t"/>
                  <v:fill type="solid"/>
                </v:shape>
                <v:shape style="position:absolute;left:828;top:229;width:43;height:42" id="docshape1718" coordorigin="829,230" coordsize="43,42" path="m850,230l838,230,829,239,829,251,829,262,838,271,850,271,862,271,871,262,871,251,871,239,862,230,850,230e" filled="false" stroked="true" strokeweight=".6pt" strokecolor="#000000">
                  <v:path arrowok="t"/>
                  <v:stroke dashstyle="solid"/>
                </v:shape>
                <v:shape style="position:absolute;left:26;top:218;width:178;height:134" id="docshape1719" coordorigin="26,219" coordsize="178,134" path="m115,219l80,229,52,256,33,296,26,346,115,346,203,352,204,346,197,296,178,256,149,229,115,219xe" filled="true" fillcolor="#f7f7f7" stroked="false">
                  <v:path arrowok="t"/>
                  <v:fill type="solid"/>
                </v:shape>
                <v:shape style="position:absolute;left:25;top:218;width:180;height:134" id="docshape1720" coordorigin="25,219" coordsize="180,134" path="m204,352l205,350,205,348,205,346,198,296,178,256,150,229,115,219,80,229,51,256,32,296,25,346e" filled="false" stroked="true" strokeweight=".6pt" strokecolor="#000000">
                  <v:path arrowok="t"/>
                  <v:stroke dashstyle="solid"/>
                </v:shape>
                <v:line style="position:absolute" from="0,355" to="243,355" stroked="true" strokeweight="3pt" strokecolor="#000000">
                  <v:stroke dashstyle="solid"/>
                </v:line>
                <v:shape style="position:absolute;left:12;top:350;width:232;height:83" id="docshape1721" coordorigin="12,350" coordsize="232,83" path="m243,433l188,350m185,433l130,350m126,433l71,350m67,433l12,350e" filled="false" stroked="true" strokeweight="1.08pt" strokecolor="#000000">
                  <v:path arrowok="t"/>
                  <v:stroke dashstyle="solid"/>
                </v:shape>
                <v:shape style="position:absolute;left:92;top:241;width:44;height:44" id="docshape1722" coordorigin="92,242" coordsize="44,44" path="m114,242l102,242,92,252,92,275,102,285,126,285,135,275,135,264,114,264,114,242xm126,242l114,242,114,264,135,264,135,252,126,242xe" filled="true" fillcolor="#000000" stroked="false">
                  <v:path arrowok="t"/>
                  <v:fill type="solid"/>
                </v:shape>
                <v:shape style="position:absolute;left:91;top:241;width:43;height:42" id="docshape1723" coordorigin="92,242" coordsize="43,42" path="m113,242l101,242,92,251,92,263,92,274,101,283,113,283,125,283,135,274,135,263,135,251,125,242,113,242e" filled="false" stroked="true" strokeweight=".6pt" strokecolor="#000000">
                  <v:path arrowok="t"/>
                  <v:stroke dashstyle="solid"/>
                </v:shape>
                <v:shape style="position:absolute;left:837;top:235;width:29;height:34" id="docshape1724" coordorigin="838,236" coordsize="29,34" path="m852,236l844,236,838,243,838,262,844,269,860,269,866,262,866,252,852,252,852,236xm860,236l852,236,852,252,866,252,866,243,860,236xe" filled="true" fillcolor="#000000" stroked="false">
                  <v:path arrowok="t"/>
                  <v:fill type="solid"/>
                </v:shape>
                <v:shape style="position:absolute;left:837;top:234;width:28;height:34" id="docshape1725" coordorigin="838,235" coordsize="28,34" path="m851,235l844,235,838,242,838,252,838,261,844,269,851,269,859,269,865,261,865,252,865,242,859,235,851,235e" filled="false" stroked="true" strokeweight=".6pt" strokecolor="#000000">
                  <v:path arrowok="t"/>
                  <v:stroke dashstyle="solid"/>
                </v:shape>
                <v:shape style="position:absolute;left:100;top:255;width:29;height:34" id="docshape1726" coordorigin="101,256" coordsize="29,34" path="m115,256l107,256,101,263,101,282,107,289,123,289,129,282,129,273,115,273,115,256xm123,256l115,256,115,273,129,273,129,263,123,256xe" filled="true" fillcolor="#000000" stroked="false">
                  <v:path arrowok="t"/>
                  <v:fill type="solid"/>
                </v:shape>
                <v:shape style="position:absolute;left:100;top:256;width:28;height:34" id="docshape1727" coordorigin="101,256" coordsize="28,34" path="m114,256l107,256,101,264,101,273,101,283,107,290,114,290,122,290,128,283,128,273,128,264,122,256,114,256e" filled="false" stroked="true" strokeweight=".6pt" strokecolor="#000000">
                  <v:path arrowok="t"/>
                  <v:stroke dashstyle="solid"/>
                </v:shape>
                <v:shape style="position:absolute;left:495;top:197;width:390;height:600" id="docshape1728" coordorigin="496,198" coordsize="390,600" path="m810,198l789,209,770,240,744,294,700,379,631,500,561,618,517,694,497,737,496,761,509,774,534,789,557,797,581,783,673,646,758,503,829,379,871,293,885,240,874,210,840,198,810,198xe" filled="true" fillcolor="#e5e5e5" stroked="false">
                  <v:path arrowok="t"/>
                  <v:fill type="solid"/>
                </v:shape>
                <v:shape style="position:absolute;left:495;top:197;width:390;height:600" id="docshape1729" coordorigin="496,198" coordsize="390,600" path="m631,500l561,618,517,694,497,737,496,761,509,774,534,789,557,797,581,783,673,646,758,503,829,379,871,293,885,240,874,210,840,198,810,198,789,209,770,240,744,294,700,379,631,500xe" filled="false" stroked="true" strokeweight=".6pt" strokecolor="#000000">
                  <v:path arrowok="t"/>
                  <v:stroke dashstyle="solid"/>
                </v:shape>
                <v:shape style="position:absolute;left:811;top:242;width:39;height:29" id="docshape1730" coordorigin="811,242" coordsize="39,29" path="m830,242l820,242,811,249,811,265,820,271,841,271,849,265,849,257,830,257,830,242xm841,242l830,242,830,257,849,257,849,249,841,242xe" filled="true" fillcolor="#000000" stroked="false">
                  <v:path arrowok="t"/>
                  <v:fill type="solid"/>
                </v:shape>
                <v:shape style="position:absolute;left:811;top:242;width:39;height:31" id="docshape1731" coordorigin="811,242" coordsize="39,31" path="m831,242l820,242,811,249,811,258,811,266,820,273,831,273,841,273,850,266,850,258,850,249,841,242,831,242e" filled="false" stroked="true" strokeweight=".6pt" strokecolor="#000000">
                  <v:path arrowok="t"/>
                  <v:stroke dashstyle="solid"/>
                </v:shape>
                <v:shape style="position:absolute;left:45;top:0;width:208;height:319" type="#_x0000_t75" id="docshape1732" stroked="false">
                  <v:imagedata r:id="rId391" o:title=""/>
                </v:shape>
                <v:shape style="position:absolute;left:178;top:6;width:401;height:773" id="docshape1733" coordorigin="179,6" coordsize="401,773" path="m205,6l189,14,179,33,192,81,243,197,349,416,455,635,512,745,542,779,564,770,579,749,568,700,515,585,404,367,293,150,233,40,205,6xe" filled="true" fillcolor="#ffffff" stroked="false">
                  <v:path arrowok="t"/>
                  <v:fill type="solid"/>
                </v:shape>
                <v:shape style="position:absolute;left:178;top:6;width:401;height:773" id="docshape1734" coordorigin="179,6" coordsize="401,773" path="m349,416l455,635,512,745,542,779,564,770,579,749,568,700,515,585,404,367,293,150,233,40,205,6,189,14,179,33,192,81,243,197,349,416xe" filled="false" stroked="true" strokeweight=".6pt" strokecolor="#000000">
                  <v:path arrowok="t"/>
                  <v:stroke dashstyle="solid"/>
                </v:shape>
                <v:shape style="position:absolute;left:524;top:714;width:34;height:29" id="docshape1735" coordorigin="524,715" coordsize="34,29" path="m541,715l532,715,524,721,524,737,532,744,550,744,558,737,558,729,541,729,541,715xm550,715l541,715,541,729,558,729,558,721,550,715xe" filled="true" fillcolor="#000000" stroked="false">
                  <v:path arrowok="t"/>
                  <v:fill type="solid"/>
                </v:shape>
                <v:shape style="position:absolute;left:523;top:713;width:34;height:31" id="docshape1736" coordorigin="524,714" coordsize="34,31" path="m540,714l531,714,524,721,524,729,524,738,531,745,540,745,550,745,557,738,557,729,557,721,550,714,540,714e" filled="false" stroked="true" strokeweight=".6pt" strokecolor="#000000">
                  <v:path arrowok="t"/>
                  <v:stroke dashstyle="solid"/>
                </v:shape>
                <v:shape style="position:absolute;left:190;top:37;width:29;height:34" id="docshape1737" coordorigin="191,38" coordsize="29,34" path="m205,38l197,38,191,45,191,64,197,72,213,72,220,64,220,55,205,55,205,38xm213,38l205,38,205,55,220,55,220,45,213,38xe" filled="true" fillcolor="#000000" stroked="false">
                  <v:path arrowok="t"/>
                  <v:fill type="solid"/>
                </v:shape>
                <v:shape style="position:absolute;left:192;top:37;width:28;height:34" id="docshape1738" coordorigin="192,38" coordsize="28,34" path="m206,38l198,38,192,46,192,55,192,64,198,72,206,72,213,72,219,64,219,55,219,46,213,38,206,38e" filled="false" stroked="true" strokeweight=".6pt" strokecolor="#000000">
                  <v:path arrowok="t"/>
                  <v:stroke dashstyle="solid"/>
                </v:shape>
              </v:group>
            </w:pict>
          </mc:Fallback>
        </mc:AlternateContent>
      </w:r>
      <w:r>
        <w:rPr>
          <w:sz w:val="20"/>
        </w:rPr>
      </w:r>
    </w:p>
    <w:p>
      <w:pPr>
        <w:pStyle w:val="BodyText"/>
        <w:spacing w:before="161"/>
        <w:rPr>
          <w:i/>
        </w:rPr>
      </w:pPr>
    </w:p>
    <w:p>
      <w:pPr>
        <w:spacing w:line="208" w:lineRule="auto" w:before="0"/>
        <w:ind w:left="708" w:right="83" w:firstLine="0"/>
        <w:jc w:val="center"/>
        <w:rPr>
          <w:i/>
          <w:sz w:val="20"/>
        </w:rPr>
      </w:pPr>
      <w:r>
        <w:rPr>
          <w:i/>
          <w:spacing w:val="-2"/>
          <w:sz w:val="20"/>
        </w:rPr>
        <w:t>Two</w:t>
      </w:r>
      <w:r>
        <w:rPr>
          <w:i/>
          <w:spacing w:val="-11"/>
          <w:sz w:val="20"/>
        </w:rPr>
        <w:t> </w:t>
      </w:r>
      <w:r>
        <w:rPr>
          <w:i/>
          <w:spacing w:val="-2"/>
          <w:sz w:val="20"/>
        </w:rPr>
        <w:t>Possible</w:t>
      </w:r>
      <w:r>
        <w:rPr>
          <w:i/>
          <w:spacing w:val="-10"/>
          <w:sz w:val="20"/>
        </w:rPr>
        <w:t> </w:t>
      </w:r>
      <w:r>
        <w:rPr>
          <w:i/>
          <w:spacing w:val="-2"/>
          <w:sz w:val="20"/>
        </w:rPr>
        <w:t>Branches</w:t>
      </w:r>
      <w:r>
        <w:rPr>
          <w:i/>
          <w:spacing w:val="-2"/>
          <w:sz w:val="20"/>
        </w:rPr>
        <w:t> </w:t>
      </w:r>
      <w:r>
        <w:rPr>
          <w:i/>
          <w:sz w:val="20"/>
        </w:rPr>
        <w:t>in the Assembly of a</w:t>
      </w:r>
    </w:p>
    <w:p>
      <w:pPr>
        <w:spacing w:line="206" w:lineRule="exact" w:before="0"/>
        <w:ind w:left="633" w:right="0" w:firstLine="0"/>
        <w:jc w:val="center"/>
        <w:rPr>
          <w:i/>
          <w:sz w:val="20"/>
        </w:rPr>
      </w:pPr>
      <w:r>
        <w:rPr>
          <w:i/>
          <w:spacing w:val="-2"/>
          <w:sz w:val="20"/>
        </w:rPr>
        <w:t>Crank-Rocker</w:t>
      </w:r>
      <w:r>
        <w:rPr>
          <w:i/>
          <w:spacing w:val="11"/>
          <w:sz w:val="20"/>
        </w:rPr>
        <w:t> </w:t>
      </w:r>
      <w:r>
        <w:rPr>
          <w:i/>
          <w:spacing w:val="-2"/>
          <w:sz w:val="20"/>
        </w:rPr>
        <w:t>Mechanism</w:t>
      </w:r>
    </w:p>
    <w:p>
      <w:pPr>
        <w:pStyle w:val="BodyText"/>
        <w:spacing w:line="249" w:lineRule="auto" w:before="96"/>
        <w:ind w:left="293" w:right="1091"/>
      </w:pPr>
      <w:r>
        <w:rPr/>
        <w:br w:type="column"/>
      </w:r>
      <w:r>
        <w:rPr/>
        <w:t>Note</w:t>
      </w:r>
      <w:r>
        <w:rPr>
          <w:spacing w:val="-10"/>
        </w:rPr>
        <w:t> </w:t>
      </w:r>
      <w:r>
        <w:rPr/>
        <w:t>that</w:t>
      </w:r>
      <w:r>
        <w:rPr>
          <w:spacing w:val="-10"/>
        </w:rPr>
        <w:t> </w:t>
      </w:r>
      <w:r>
        <w:rPr/>
        <w:t>the</w:t>
      </w:r>
      <w:r>
        <w:rPr>
          <w:spacing w:val="-10"/>
        </w:rPr>
        <w:t> </w:t>
      </w:r>
      <w:r>
        <w:rPr/>
        <w:t>initial</w:t>
      </w:r>
      <w:r>
        <w:rPr>
          <w:spacing w:val="-10"/>
        </w:rPr>
        <w:t> </w:t>
      </w:r>
      <w:r>
        <w:rPr/>
        <w:t>guess</w:t>
      </w:r>
      <w:r>
        <w:rPr>
          <w:spacing w:val="-10"/>
        </w:rPr>
        <w:t> </w:t>
      </w:r>
      <w:r>
        <w:rPr/>
        <w:t>influences</w:t>
      </w:r>
      <w:r>
        <w:rPr>
          <w:spacing w:val="-10"/>
        </w:rPr>
        <w:t> </w:t>
      </w:r>
      <w:r>
        <w:rPr/>
        <w:t>the</w:t>
      </w:r>
      <w:r>
        <w:rPr>
          <w:spacing w:val="-10"/>
        </w:rPr>
        <w:t> </w:t>
      </w:r>
      <w:r>
        <w:rPr/>
        <w:t>configuration</w:t>
      </w:r>
      <w:r>
        <w:rPr>
          <w:spacing w:val="-10"/>
        </w:rPr>
        <w:t> </w:t>
      </w:r>
      <w:r>
        <w:rPr/>
        <w:t>of</w:t>
      </w:r>
      <w:r>
        <w:rPr>
          <w:spacing w:val="-10"/>
        </w:rPr>
        <w:t> </w:t>
      </w:r>
      <w:r>
        <w:rPr/>
        <w:t>the</w:t>
      </w:r>
      <w:r>
        <w:rPr>
          <w:spacing w:val="-10"/>
        </w:rPr>
        <w:t> </w:t>
      </w:r>
      <w:r>
        <w:rPr/>
        <w:t>final</w:t>
      </w:r>
      <w:r>
        <w:rPr>
          <w:spacing w:val="-10"/>
        </w:rPr>
        <w:t> </w:t>
      </w:r>
      <w:r>
        <w:rPr/>
        <w:t>assembled</w:t>
      </w:r>
      <w:r>
        <w:rPr>
          <w:spacing w:val="-10"/>
        </w:rPr>
        <w:t> </w:t>
      </w:r>
      <w:r>
        <w:rPr/>
        <w:t>system.</w:t>
      </w:r>
      <w:r>
        <w:rPr>
          <w:spacing w:val="30"/>
        </w:rPr>
        <w:t> </w:t>
      </w:r>
      <w:r>
        <w:rPr/>
        <w:t>In particular, a different “branch” of the system than that desired may be found (multiple “branch”</w:t>
      </w:r>
      <w:r>
        <w:rPr>
          <w:spacing w:val="-6"/>
        </w:rPr>
        <w:t> </w:t>
      </w:r>
      <w:r>
        <w:rPr/>
        <w:t>solutions</w:t>
      </w:r>
      <w:r>
        <w:rPr>
          <w:spacing w:val="-6"/>
        </w:rPr>
        <w:t> </w:t>
      </w:r>
      <w:r>
        <w:rPr/>
        <w:t>may</w:t>
      </w:r>
      <w:r>
        <w:rPr>
          <w:spacing w:val="-6"/>
        </w:rPr>
        <w:t> </w:t>
      </w:r>
      <w:r>
        <w:rPr/>
        <w:t>exist</w:t>
      </w:r>
      <w:r>
        <w:rPr>
          <w:spacing w:val="-6"/>
        </w:rPr>
        <w:t> </w:t>
      </w:r>
      <w:r>
        <w:rPr/>
        <w:t>for</w:t>
      </w:r>
      <w:r>
        <w:rPr>
          <w:spacing w:val="-6"/>
        </w:rPr>
        <w:t> </w:t>
      </w:r>
      <w:r>
        <w:rPr/>
        <w:t>some</w:t>
      </w:r>
      <w:r>
        <w:rPr>
          <w:spacing w:val="-6"/>
        </w:rPr>
        <w:t> </w:t>
      </w:r>
      <w:r>
        <w:rPr/>
        <w:t>systems</w:t>
      </w:r>
      <w:r>
        <w:rPr>
          <w:spacing w:val="-6"/>
        </w:rPr>
        <w:t> </w:t>
      </w:r>
      <w:r>
        <w:rPr/>
        <w:t>of</w:t>
      </w:r>
      <w:r>
        <w:rPr>
          <w:spacing w:val="-6"/>
        </w:rPr>
        <w:t> </w:t>
      </w:r>
      <w:r>
        <w:rPr/>
        <w:t>connected</w:t>
      </w:r>
      <w:r>
        <w:rPr>
          <w:spacing w:val="-6"/>
        </w:rPr>
        <w:t> </w:t>
      </w:r>
      <w:r>
        <w:rPr/>
        <w:t>bodies).</w:t>
      </w:r>
      <w:r>
        <w:rPr>
          <w:spacing w:val="40"/>
        </w:rPr>
        <w:t> </w:t>
      </w:r>
      <w:r>
        <w:rPr/>
        <w:t>Thus,</w:t>
      </w:r>
      <w:r>
        <w:rPr>
          <w:spacing w:val="-6"/>
        </w:rPr>
        <w:t> </w:t>
      </w:r>
      <w:r>
        <w:rPr/>
        <w:t>you</w:t>
      </w:r>
      <w:r>
        <w:rPr>
          <w:spacing w:val="-6"/>
        </w:rPr>
        <w:t> </w:t>
      </w:r>
      <w:r>
        <w:rPr/>
        <w:t>should make an initial rough guess to the final desired configuration.</w:t>
      </w:r>
    </w:p>
    <w:p>
      <w:pPr>
        <w:pStyle w:val="BodyText"/>
        <w:spacing w:before="13"/>
      </w:pPr>
    </w:p>
    <w:p>
      <w:pPr>
        <w:pStyle w:val="BodyText"/>
        <w:spacing w:line="249" w:lineRule="auto"/>
        <w:ind w:left="293" w:right="1091" w:hanging="1"/>
      </w:pPr>
      <w:r>
        <w:rPr/>
        <w:t>Any</w:t>
      </w:r>
      <w:r>
        <w:rPr>
          <w:spacing w:val="-4"/>
        </w:rPr>
        <w:t> </w:t>
      </w:r>
      <w:r>
        <w:rPr/>
        <w:t>particular</w:t>
      </w:r>
      <w:r>
        <w:rPr>
          <w:spacing w:val="-4"/>
        </w:rPr>
        <w:t> </w:t>
      </w:r>
      <w:r>
        <w:rPr/>
        <w:t>joint</w:t>
      </w:r>
      <w:r>
        <w:rPr>
          <w:spacing w:val="-4"/>
        </w:rPr>
        <w:t> </w:t>
      </w:r>
      <w:r>
        <w:rPr/>
        <w:t>can</w:t>
      </w:r>
      <w:r>
        <w:rPr>
          <w:spacing w:val="-4"/>
        </w:rPr>
        <w:t> </w:t>
      </w:r>
      <w:r>
        <w:rPr/>
        <w:t>be</w:t>
      </w:r>
      <w:r>
        <w:rPr>
          <w:spacing w:val="-4"/>
        </w:rPr>
        <w:t> </w:t>
      </w:r>
      <w:r>
        <w:rPr/>
        <w:t>“locked”</w:t>
      </w:r>
      <w:r>
        <w:rPr>
          <w:spacing w:val="-4"/>
        </w:rPr>
        <w:t> </w:t>
      </w:r>
      <w:r>
        <w:rPr/>
        <w:t>at</w:t>
      </w:r>
      <w:r>
        <w:rPr>
          <w:spacing w:val="-4"/>
        </w:rPr>
        <w:t> </w:t>
      </w:r>
      <w:r>
        <w:rPr/>
        <w:t>a</w:t>
      </w:r>
      <w:r>
        <w:rPr>
          <w:spacing w:val="-4"/>
        </w:rPr>
        <w:t> </w:t>
      </w:r>
      <w:r>
        <w:rPr/>
        <w:t>desired</w:t>
      </w:r>
      <w:r>
        <w:rPr>
          <w:spacing w:val="-5"/>
        </w:rPr>
        <w:t> </w:t>
      </w:r>
      <w:r>
        <w:rPr>
          <w:i/>
        </w:rPr>
        <w:t>q</w:t>
      </w:r>
      <w:r>
        <w:rPr>
          <w:i/>
          <w:spacing w:val="-4"/>
        </w:rPr>
        <w:t> </w:t>
      </w:r>
      <w:r>
        <w:rPr/>
        <w:t>if</w:t>
      </w:r>
      <w:r>
        <w:rPr>
          <w:spacing w:val="-4"/>
        </w:rPr>
        <w:t> </w:t>
      </w:r>
      <w:r>
        <w:rPr/>
        <w:t>a</w:t>
      </w:r>
      <w:r>
        <w:rPr>
          <w:spacing w:val="-4"/>
        </w:rPr>
        <w:t> </w:t>
      </w:r>
      <w:r>
        <w:rPr/>
        <w:t>specific</w:t>
      </w:r>
      <w:r>
        <w:rPr>
          <w:spacing w:val="-4"/>
        </w:rPr>
        <w:t> </w:t>
      </w:r>
      <w:r>
        <w:rPr/>
        <w:t>relative</w:t>
      </w:r>
      <w:r>
        <w:rPr>
          <w:spacing w:val="-4"/>
        </w:rPr>
        <w:t> </w:t>
      </w:r>
      <w:r>
        <w:rPr/>
        <w:t>joint</w:t>
      </w:r>
      <w:r>
        <w:rPr>
          <w:spacing w:val="-4"/>
        </w:rPr>
        <w:t> </w:t>
      </w:r>
      <w:r>
        <w:rPr/>
        <w:t>angle</w:t>
      </w:r>
      <w:r>
        <w:rPr>
          <w:spacing w:val="-4"/>
        </w:rPr>
        <w:t> </w:t>
      </w:r>
      <w:r>
        <w:rPr/>
        <w:t>is</w:t>
      </w:r>
      <w:r>
        <w:rPr>
          <w:spacing w:val="-5"/>
        </w:rPr>
        <w:t> </w:t>
      </w:r>
      <w:r>
        <w:rPr/>
        <w:t>de-sired.</w:t>
      </w:r>
      <w:r>
        <w:rPr>
          <w:spacing w:val="40"/>
        </w:rPr>
        <w:t> </w:t>
      </w:r>
      <w:r>
        <w:rPr/>
        <w:t>If</w:t>
      </w:r>
      <w:r>
        <w:rPr>
          <w:spacing w:val="-2"/>
        </w:rPr>
        <w:t> </w:t>
      </w:r>
      <w:r>
        <w:rPr/>
        <w:t>the</w:t>
      </w:r>
      <w:r>
        <w:rPr>
          <w:spacing w:val="-2"/>
        </w:rPr>
        <w:t> </w:t>
      </w:r>
      <w:r>
        <w:rPr/>
        <w:t>problem</w:t>
      </w:r>
      <w:r>
        <w:rPr>
          <w:spacing w:val="-2"/>
        </w:rPr>
        <w:t> </w:t>
      </w:r>
      <w:r>
        <w:rPr/>
        <w:t>contains</w:t>
      </w:r>
      <w:r>
        <w:rPr>
          <w:spacing w:val="-3"/>
        </w:rPr>
        <w:t> </w:t>
      </w:r>
      <w:r>
        <w:rPr/>
        <w:t>prescribed</w:t>
      </w:r>
      <w:r>
        <w:rPr>
          <w:spacing w:val="-2"/>
        </w:rPr>
        <w:t> </w:t>
      </w:r>
      <w:r>
        <w:rPr/>
        <w:t>motion,</w:t>
      </w:r>
      <w:r>
        <w:rPr>
          <w:spacing w:val="-2"/>
        </w:rPr>
        <w:t> </w:t>
      </w:r>
      <w:r>
        <w:rPr/>
        <w:t>it</w:t>
      </w:r>
      <w:r>
        <w:rPr>
          <w:spacing w:val="-2"/>
        </w:rPr>
        <w:t> </w:t>
      </w:r>
      <w:r>
        <w:rPr/>
        <w:t>is</w:t>
      </w:r>
      <w:r>
        <w:rPr>
          <w:spacing w:val="-3"/>
        </w:rPr>
        <w:t> </w:t>
      </w:r>
      <w:r>
        <w:rPr/>
        <w:t>a</w:t>
      </w:r>
      <w:r>
        <w:rPr>
          <w:spacing w:val="-2"/>
        </w:rPr>
        <w:t> </w:t>
      </w:r>
      <w:r>
        <w:rPr/>
        <w:t>good</w:t>
      </w:r>
      <w:r>
        <w:rPr>
          <w:spacing w:val="-2"/>
        </w:rPr>
        <w:t> </w:t>
      </w:r>
      <w:r>
        <w:rPr/>
        <w:t>idea</w:t>
      </w:r>
      <w:r>
        <w:rPr>
          <w:spacing w:val="-2"/>
        </w:rPr>
        <w:t> </w:t>
      </w:r>
      <w:r>
        <w:rPr/>
        <w:t>to</w:t>
      </w:r>
      <w:r>
        <w:rPr>
          <w:spacing w:val="-2"/>
        </w:rPr>
        <w:t> </w:t>
      </w:r>
      <w:r>
        <w:rPr/>
        <w:t>set</w:t>
      </w:r>
      <w:r>
        <w:rPr>
          <w:spacing w:val="-2"/>
        </w:rPr>
        <w:t> </w:t>
      </w:r>
      <w:r>
        <w:rPr/>
        <w:t>the</w:t>
      </w:r>
      <w:r>
        <w:rPr>
          <w:spacing w:val="-2"/>
        </w:rPr>
        <w:t> </w:t>
      </w:r>
      <w:r>
        <w:rPr>
          <w:i/>
        </w:rPr>
        <w:t>q</w:t>
      </w:r>
      <w:r>
        <w:rPr>
          <w:i/>
          <w:spacing w:val="-2"/>
        </w:rPr>
        <w:t> </w:t>
      </w:r>
      <w:r>
        <w:rPr/>
        <w:t>to</w:t>
      </w:r>
      <w:r>
        <w:rPr>
          <w:spacing w:val="-2"/>
        </w:rPr>
        <w:t> </w:t>
      </w:r>
      <w:r>
        <w:rPr/>
        <w:t>its</w:t>
      </w:r>
      <w:r>
        <w:rPr>
          <w:spacing w:val="-3"/>
        </w:rPr>
        <w:t> </w:t>
      </w:r>
      <w:r>
        <w:rPr/>
        <w:t>cor-rect prescribed value for time </w:t>
      </w:r>
      <w:r>
        <w:rPr>
          <w:i/>
        </w:rPr>
        <w:t>t</w:t>
      </w:r>
      <w:r>
        <w:rPr/>
        <w:t>, and then lock that </w:t>
      </w:r>
      <w:r>
        <w:rPr>
          <w:i/>
        </w:rPr>
        <w:t>q </w:t>
      </w:r>
      <w:r>
        <w:rPr/>
        <w:t>to remove it from consideration during the analysis.</w:t>
      </w:r>
      <w:r>
        <w:rPr>
          <w:spacing w:val="40"/>
        </w:rPr>
        <w:t> </w:t>
      </w:r>
      <w:r>
        <w:rPr/>
        <w:t>If you start a </w:t>
      </w:r>
      <w:r>
        <w:rPr>
          <w:i/>
        </w:rPr>
        <w:t>q </w:t>
      </w:r>
      <w:r>
        <w:rPr/>
        <w:t>a long distance from its correct prescribed value, it may slow convergence or even prevent a solution from being found.</w:t>
      </w:r>
    </w:p>
    <w:p>
      <w:pPr>
        <w:pStyle w:val="BodyText"/>
        <w:spacing w:before="19"/>
      </w:pPr>
    </w:p>
    <w:p>
      <w:pPr>
        <w:spacing w:before="0"/>
        <w:ind w:left="293" w:right="0" w:firstLine="0"/>
        <w:jc w:val="left"/>
        <w:rPr>
          <w:rFonts w:ascii="Arial"/>
          <w:b/>
          <w:sz w:val="18"/>
        </w:rPr>
      </w:pPr>
      <w:r>
        <w:rPr>
          <w:rFonts w:ascii="Arial"/>
          <w:b/>
          <w:spacing w:val="-2"/>
          <w:sz w:val="18"/>
        </w:rPr>
        <w:t>Velocity</w:t>
      </w:r>
      <w:r>
        <w:rPr>
          <w:rFonts w:ascii="Arial"/>
          <w:b/>
          <w:sz w:val="18"/>
        </w:rPr>
        <w:t> </w:t>
      </w:r>
      <w:r>
        <w:rPr>
          <w:rFonts w:ascii="Arial"/>
          <w:b/>
          <w:spacing w:val="-2"/>
          <w:sz w:val="18"/>
        </w:rPr>
        <w:t>Analysis</w:t>
      </w:r>
    </w:p>
    <w:p>
      <w:pPr>
        <w:pStyle w:val="BodyText"/>
        <w:spacing w:line="247" w:lineRule="auto" w:before="28"/>
        <w:ind w:left="293" w:right="1037"/>
      </w:pPr>
      <w:r>
        <w:rPr/>
        <w:t>Once the system is</w:t>
      </w:r>
      <w:r>
        <w:rPr>
          <w:spacing w:val="-1"/>
        </w:rPr>
        <w:t> </w:t>
      </w:r>
      <w:r>
        <w:rPr/>
        <w:t>assembled to force the loop joints</w:t>
      </w:r>
      <w:r>
        <w:rPr>
          <w:spacing w:val="-1"/>
        </w:rPr>
        <w:t> </w:t>
      </w:r>
      <w:r>
        <w:rPr/>
        <w:t>to coincide in space, velocities</w:t>
      </w:r>
      <w:r>
        <w:rPr>
          <w:spacing w:val="-1"/>
        </w:rPr>
        <w:t> </w:t>
      </w:r>
      <w:r>
        <w:rPr/>
        <w:t>of the bodies must be computed to allow the system to remain assembled.</w:t>
      </w:r>
      <w:r>
        <w:rPr>
          <w:spacing w:val="40"/>
        </w:rPr>
        <w:t> </w:t>
      </w:r>
      <w:r>
        <w:rPr/>
        <w:t>Otherwise the system</w:t>
      </w:r>
      <w:r>
        <w:rPr>
          <w:spacing w:val="-5"/>
        </w:rPr>
        <w:t> </w:t>
      </w:r>
      <w:r>
        <w:rPr/>
        <w:t>will</w:t>
      </w:r>
      <w:r>
        <w:rPr>
          <w:spacing w:val="-5"/>
        </w:rPr>
        <w:t> </w:t>
      </w:r>
      <w:r>
        <w:rPr/>
        <w:t>“fly</w:t>
      </w:r>
      <w:r>
        <w:rPr>
          <w:spacing w:val="-5"/>
        </w:rPr>
        <w:t> </w:t>
      </w:r>
      <w:r>
        <w:rPr/>
        <w:t>apart.”</w:t>
      </w:r>
      <w:r>
        <w:rPr>
          <w:spacing w:val="40"/>
        </w:rPr>
        <w:t> </w:t>
      </w:r>
      <w:r>
        <w:rPr/>
        <w:t>An</w:t>
      </w:r>
      <w:r>
        <w:rPr>
          <w:spacing w:val="-5"/>
        </w:rPr>
        <w:t> </w:t>
      </w:r>
      <w:r>
        <w:rPr/>
        <w:t>SD/FAST</w:t>
      </w:r>
      <w:r>
        <w:rPr>
          <w:spacing w:val="-5"/>
        </w:rPr>
        <w:t> </w:t>
      </w:r>
      <w:r>
        <w:rPr/>
        <w:t>routine</w:t>
      </w:r>
      <w:r>
        <w:rPr>
          <w:spacing w:val="-5"/>
        </w:rPr>
        <w:t> </w:t>
      </w:r>
      <w:r>
        <w:rPr/>
        <w:t>(</w:t>
      </w:r>
      <w:r>
        <w:rPr>
          <w:rFonts w:ascii="Courier New" w:hAnsi="Courier New"/>
        </w:rPr>
        <w:t>SDINITVEL()</w:t>
      </w:r>
      <w:r>
        <w:rPr/>
        <w:t>)</w:t>
      </w:r>
      <w:r>
        <w:rPr>
          <w:spacing w:val="-5"/>
        </w:rPr>
        <w:t> </w:t>
      </w:r>
      <w:r>
        <w:rPr/>
        <w:t>is</w:t>
      </w:r>
      <w:r>
        <w:rPr>
          <w:spacing w:val="-6"/>
        </w:rPr>
        <w:t> </w:t>
      </w:r>
      <w:r>
        <w:rPr/>
        <w:t>provided</w:t>
      </w:r>
      <w:r>
        <w:rPr>
          <w:spacing w:val="-5"/>
        </w:rPr>
        <w:t> </w:t>
      </w:r>
      <w:r>
        <w:rPr/>
        <w:t>to</w:t>
      </w:r>
      <w:r>
        <w:rPr>
          <w:spacing w:val="-5"/>
        </w:rPr>
        <w:t> </w:t>
      </w:r>
      <w:r>
        <w:rPr/>
        <w:t>find</w:t>
      </w:r>
      <w:r>
        <w:rPr>
          <w:spacing w:val="-5"/>
        </w:rPr>
        <w:t> </w:t>
      </w:r>
      <w:r>
        <w:rPr/>
        <w:t>ini-tial </w:t>
      </w:r>
      <w:r>
        <w:rPr>
          <w:i/>
        </w:rPr>
        <w:t>u</w:t>
      </w:r>
      <w:r>
        <w:rPr/>
        <w:t>’s to satisfy loop closure velocities,</w:t>
      </w:r>
      <w:r>
        <w:rPr>
          <w:spacing w:val="40"/>
        </w:rPr>
        <w:t> </w:t>
      </w:r>
      <w:r>
        <w:rPr/>
        <w:t>prescribed velocity conditions, and user-de-fined velocity constraints.</w:t>
      </w:r>
      <w:r>
        <w:rPr>
          <w:spacing w:val="40"/>
        </w:rPr>
        <w:t> </w:t>
      </w:r>
      <w:r>
        <w:rPr/>
        <w:t>Every user-defined position constraint </w:t>
      </w:r>
      <w:r>
        <w:rPr>
          <w:i/>
        </w:rPr>
        <w:t>must </w:t>
      </w:r>
      <w:r>
        <w:rPr/>
        <w:t>have a user-defined velocity constraint.</w:t>
      </w:r>
    </w:p>
    <w:p>
      <w:pPr>
        <w:pStyle w:val="BodyText"/>
        <w:spacing w:before="12"/>
      </w:pPr>
    </w:p>
    <w:p>
      <w:pPr>
        <w:pStyle w:val="BodyText"/>
        <w:spacing w:line="249" w:lineRule="auto"/>
        <w:ind w:left="293" w:right="1037"/>
      </w:pPr>
      <w:r>
        <w:rPr/>
        <w:t>The</w:t>
      </w:r>
      <w:r>
        <w:rPr>
          <w:spacing w:val="-8"/>
        </w:rPr>
        <w:t> </w:t>
      </w:r>
      <w:r>
        <w:rPr/>
        <w:t>velocity</w:t>
      </w:r>
      <w:r>
        <w:rPr>
          <w:spacing w:val="-8"/>
        </w:rPr>
        <w:t> </w:t>
      </w:r>
      <w:r>
        <w:rPr/>
        <w:t>analysis</w:t>
      </w:r>
      <w:r>
        <w:rPr>
          <w:spacing w:val="-9"/>
        </w:rPr>
        <w:t> </w:t>
      </w:r>
      <w:r>
        <w:rPr/>
        <w:t>assumes</w:t>
      </w:r>
      <w:r>
        <w:rPr>
          <w:spacing w:val="-9"/>
        </w:rPr>
        <w:t> </w:t>
      </w:r>
      <w:r>
        <w:rPr/>
        <w:t>that</w:t>
      </w:r>
      <w:r>
        <w:rPr>
          <w:spacing w:val="-8"/>
        </w:rPr>
        <w:t> </w:t>
      </w:r>
      <w:r>
        <w:rPr/>
        <w:t>the</w:t>
      </w:r>
      <w:r>
        <w:rPr>
          <w:spacing w:val="-8"/>
        </w:rPr>
        <w:t> </w:t>
      </w:r>
      <w:r>
        <w:rPr/>
        <w:t>position</w:t>
      </w:r>
      <w:r>
        <w:rPr>
          <w:spacing w:val="-8"/>
        </w:rPr>
        <w:t> </w:t>
      </w:r>
      <w:r>
        <w:rPr/>
        <w:t>analysis</w:t>
      </w:r>
      <w:r>
        <w:rPr>
          <w:spacing w:val="-9"/>
        </w:rPr>
        <w:t> </w:t>
      </w:r>
      <w:r>
        <w:rPr/>
        <w:t>is</w:t>
      </w:r>
      <w:r>
        <w:rPr>
          <w:spacing w:val="-9"/>
        </w:rPr>
        <w:t> </w:t>
      </w:r>
      <w:r>
        <w:rPr/>
        <w:t>already</w:t>
      </w:r>
      <w:r>
        <w:rPr>
          <w:spacing w:val="-8"/>
        </w:rPr>
        <w:t> </w:t>
      </w:r>
      <w:r>
        <w:rPr/>
        <w:t>done.</w:t>
      </w:r>
      <w:r>
        <w:rPr>
          <w:spacing w:val="35"/>
        </w:rPr>
        <w:t> </w:t>
      </w:r>
      <w:r>
        <w:rPr/>
        <w:t>That</w:t>
      </w:r>
      <w:r>
        <w:rPr>
          <w:spacing w:val="-8"/>
        </w:rPr>
        <w:t> </w:t>
      </w:r>
      <w:r>
        <w:rPr/>
        <w:t>is,</w:t>
      </w:r>
      <w:r>
        <w:rPr>
          <w:spacing w:val="-8"/>
        </w:rPr>
        <w:t> </w:t>
      </w:r>
      <w:r>
        <w:rPr/>
        <w:t>the</w:t>
      </w:r>
      <w:r>
        <w:rPr>
          <w:spacing w:val="-9"/>
        </w:rPr>
        <w:t> </w:t>
      </w:r>
      <w:r>
        <w:rPr>
          <w:i/>
        </w:rPr>
        <w:t>q</w:t>
      </w:r>
      <w:r>
        <w:rPr/>
        <w:t>’s are not changed.</w:t>
      </w:r>
      <w:r>
        <w:rPr>
          <w:spacing w:val="40"/>
        </w:rPr>
        <w:t> </w:t>
      </w:r>
      <w:r>
        <w:rPr/>
        <w:t>The velocity analysis assures that the loop joint connect points have the</w:t>
      </w:r>
      <w:r>
        <w:rPr>
          <w:spacing w:val="-8"/>
        </w:rPr>
        <w:t> </w:t>
      </w:r>
      <w:r>
        <w:rPr/>
        <w:t>same</w:t>
      </w:r>
      <w:r>
        <w:rPr>
          <w:spacing w:val="-8"/>
        </w:rPr>
        <w:t> </w:t>
      </w:r>
      <w:r>
        <w:rPr/>
        <w:t>velocities</w:t>
      </w:r>
      <w:r>
        <w:rPr>
          <w:spacing w:val="-8"/>
        </w:rPr>
        <w:t> </w:t>
      </w:r>
      <w:r>
        <w:rPr/>
        <w:t>(derivatives</w:t>
      </w:r>
      <w:r>
        <w:rPr>
          <w:spacing w:val="-8"/>
        </w:rPr>
        <w:t> </w:t>
      </w:r>
      <w:r>
        <w:rPr/>
        <w:t>of</w:t>
      </w:r>
      <w:r>
        <w:rPr>
          <w:spacing w:val="-8"/>
        </w:rPr>
        <w:t> </w:t>
      </w:r>
      <w:r>
        <w:rPr/>
        <w:t>the</w:t>
      </w:r>
      <w:r>
        <w:rPr>
          <w:spacing w:val="-8"/>
        </w:rPr>
        <w:t> </w:t>
      </w:r>
      <w:r>
        <w:rPr/>
        <w:t>position</w:t>
      </w:r>
      <w:r>
        <w:rPr>
          <w:spacing w:val="-8"/>
        </w:rPr>
        <w:t> </w:t>
      </w:r>
      <w:r>
        <w:rPr/>
        <w:t>constraints</w:t>
      </w:r>
      <w:r>
        <w:rPr>
          <w:spacing w:val="-8"/>
        </w:rPr>
        <w:t> </w:t>
      </w:r>
      <w:r>
        <w:rPr/>
        <w:t>are</w:t>
      </w:r>
      <w:r>
        <w:rPr>
          <w:spacing w:val="-8"/>
        </w:rPr>
        <w:t> </w:t>
      </w:r>
      <w:r>
        <w:rPr/>
        <w:t>zero).</w:t>
      </w:r>
      <w:r>
        <w:rPr>
          <w:spacing w:val="36"/>
        </w:rPr>
        <w:t> </w:t>
      </w:r>
      <w:r>
        <w:rPr/>
        <w:t>It</w:t>
      </w:r>
      <w:r>
        <w:rPr>
          <w:spacing w:val="-8"/>
        </w:rPr>
        <w:t> </w:t>
      </w:r>
      <w:r>
        <w:rPr/>
        <w:t>also</w:t>
      </w:r>
      <w:r>
        <w:rPr>
          <w:spacing w:val="-8"/>
        </w:rPr>
        <w:t> </w:t>
      </w:r>
      <w:r>
        <w:rPr/>
        <w:t>ensures</w:t>
      </w:r>
      <w:r>
        <w:rPr>
          <w:spacing w:val="-8"/>
        </w:rPr>
        <w:t> </w:t>
      </w:r>
      <w:r>
        <w:rPr/>
        <w:t>that the relative angular velocity of the bodies</w:t>
      </w:r>
      <w:r>
        <w:rPr>
          <w:spacing w:val="-1"/>
        </w:rPr>
        <w:t> </w:t>
      </w:r>
      <w:r>
        <w:rPr/>
        <w:t>connected by a loop joint lies</w:t>
      </w:r>
      <w:r>
        <w:rPr>
          <w:spacing w:val="-1"/>
        </w:rPr>
        <w:t> </w:t>
      </w:r>
      <w:r>
        <w:rPr/>
        <w:t>along the joint axis, in the case of a pin joint for instance.</w:t>
      </w:r>
    </w:p>
    <w:p>
      <w:pPr>
        <w:pStyle w:val="BodyText"/>
        <w:spacing w:before="14"/>
      </w:pPr>
    </w:p>
    <w:p>
      <w:pPr>
        <w:pStyle w:val="BodyText"/>
        <w:spacing w:line="249" w:lineRule="auto" w:before="1"/>
        <w:ind w:left="293" w:right="1091"/>
      </w:pPr>
      <w:r>
        <w:rPr/>
        <w:t>In</w:t>
      </w:r>
      <w:r>
        <w:rPr>
          <w:spacing w:val="-2"/>
        </w:rPr>
        <w:t> </w:t>
      </w:r>
      <w:r>
        <w:rPr/>
        <w:t>a</w:t>
      </w:r>
      <w:r>
        <w:rPr>
          <w:spacing w:val="-2"/>
        </w:rPr>
        <w:t> </w:t>
      </w:r>
      <w:r>
        <w:rPr/>
        <w:t>manner</w:t>
      </w:r>
      <w:r>
        <w:rPr>
          <w:spacing w:val="-2"/>
        </w:rPr>
        <w:t> </w:t>
      </w:r>
      <w:r>
        <w:rPr/>
        <w:t>similar</w:t>
      </w:r>
      <w:r>
        <w:rPr>
          <w:spacing w:val="-2"/>
        </w:rPr>
        <w:t> </w:t>
      </w:r>
      <w:r>
        <w:rPr/>
        <w:t>to</w:t>
      </w:r>
      <w:r>
        <w:rPr>
          <w:spacing w:val="-2"/>
        </w:rPr>
        <w:t> </w:t>
      </w:r>
      <w:r>
        <w:rPr/>
        <w:t>locking</w:t>
      </w:r>
      <w:r>
        <w:rPr>
          <w:spacing w:val="-2"/>
        </w:rPr>
        <w:t> </w:t>
      </w:r>
      <w:r>
        <w:rPr/>
        <w:t>hinge</w:t>
      </w:r>
      <w:r>
        <w:rPr>
          <w:spacing w:val="-2"/>
        </w:rPr>
        <w:t> </w:t>
      </w:r>
      <w:r>
        <w:rPr/>
        <w:t>axes</w:t>
      </w:r>
      <w:r>
        <w:rPr>
          <w:spacing w:val="-3"/>
        </w:rPr>
        <w:t> </w:t>
      </w:r>
      <w:r>
        <w:rPr/>
        <w:t>in</w:t>
      </w:r>
      <w:r>
        <w:rPr>
          <w:spacing w:val="-2"/>
        </w:rPr>
        <w:t> </w:t>
      </w:r>
      <w:r>
        <w:rPr/>
        <w:t>the</w:t>
      </w:r>
      <w:r>
        <w:rPr>
          <w:spacing w:val="-2"/>
        </w:rPr>
        <w:t> </w:t>
      </w:r>
      <w:r>
        <w:rPr/>
        <w:t>assembly</w:t>
      </w:r>
      <w:r>
        <w:rPr>
          <w:spacing w:val="-2"/>
        </w:rPr>
        <w:t> </w:t>
      </w:r>
      <w:r>
        <w:rPr/>
        <w:t>analysis,</w:t>
      </w:r>
      <w:r>
        <w:rPr>
          <w:spacing w:val="-2"/>
        </w:rPr>
        <w:t> </w:t>
      </w:r>
      <w:r>
        <w:rPr/>
        <w:t>locks</w:t>
      </w:r>
      <w:r>
        <w:rPr>
          <w:spacing w:val="-3"/>
        </w:rPr>
        <w:t> </w:t>
      </w:r>
      <w:r>
        <w:rPr/>
        <w:t>are</w:t>
      </w:r>
      <w:r>
        <w:rPr>
          <w:spacing w:val="-2"/>
        </w:rPr>
        <w:t> </w:t>
      </w:r>
      <w:r>
        <w:rPr/>
        <w:t>also</w:t>
      </w:r>
      <w:r>
        <w:rPr>
          <w:spacing w:val="-2"/>
        </w:rPr>
        <w:t> </w:t>
      </w:r>
      <w:r>
        <w:rPr/>
        <w:t>used to set required hinge velocities (such as a motor or crank) which will then remain un-changed</w:t>
      </w:r>
      <w:r>
        <w:rPr>
          <w:spacing w:val="-2"/>
        </w:rPr>
        <w:t> </w:t>
      </w:r>
      <w:r>
        <w:rPr/>
        <w:t>by</w:t>
      </w:r>
      <w:r>
        <w:rPr>
          <w:spacing w:val="-2"/>
        </w:rPr>
        <w:t> </w:t>
      </w:r>
      <w:r>
        <w:rPr/>
        <w:t>the</w:t>
      </w:r>
      <w:r>
        <w:rPr>
          <w:spacing w:val="-2"/>
        </w:rPr>
        <w:t> </w:t>
      </w:r>
      <w:r>
        <w:rPr/>
        <w:t>velocity</w:t>
      </w:r>
      <w:r>
        <w:rPr>
          <w:spacing w:val="-2"/>
        </w:rPr>
        <w:t> </w:t>
      </w:r>
      <w:r>
        <w:rPr/>
        <w:t>analysis.</w:t>
      </w:r>
      <w:r>
        <w:rPr>
          <w:spacing w:val="40"/>
        </w:rPr>
        <w:t> </w:t>
      </w:r>
      <w:r>
        <w:rPr/>
        <w:t>Compatible</w:t>
      </w:r>
      <w:r>
        <w:rPr>
          <w:spacing w:val="-2"/>
        </w:rPr>
        <w:t> </w:t>
      </w:r>
      <w:r>
        <w:rPr/>
        <w:t>velocities</w:t>
      </w:r>
      <w:r>
        <w:rPr>
          <w:spacing w:val="-3"/>
        </w:rPr>
        <w:t> </w:t>
      </w:r>
      <w:r>
        <w:rPr/>
        <w:t>of</w:t>
      </w:r>
      <w:r>
        <w:rPr>
          <w:spacing w:val="-2"/>
        </w:rPr>
        <w:t> </w:t>
      </w:r>
      <w:r>
        <w:rPr/>
        <w:t>other</w:t>
      </w:r>
      <w:r>
        <w:rPr>
          <w:spacing w:val="-2"/>
        </w:rPr>
        <w:t> </w:t>
      </w:r>
      <w:r>
        <w:rPr/>
        <w:t>bodies</w:t>
      </w:r>
      <w:r>
        <w:rPr>
          <w:spacing w:val="-3"/>
        </w:rPr>
        <w:t> </w:t>
      </w:r>
      <w:r>
        <w:rPr/>
        <w:t>are</w:t>
      </w:r>
      <w:r>
        <w:rPr>
          <w:spacing w:val="-2"/>
        </w:rPr>
        <w:t> </w:t>
      </w:r>
      <w:r>
        <w:rPr/>
        <w:t>then</w:t>
      </w:r>
      <w:r>
        <w:rPr>
          <w:spacing w:val="-2"/>
        </w:rPr>
        <w:t> </w:t>
      </w:r>
      <w:r>
        <w:rPr/>
        <w:t>com-puted.</w:t>
      </w:r>
      <w:r>
        <w:rPr>
          <w:spacing w:val="40"/>
        </w:rPr>
        <w:t> </w:t>
      </w:r>
      <w:r>
        <w:rPr/>
        <w:t>Unlike</w:t>
      </w:r>
      <w:r>
        <w:rPr>
          <w:spacing w:val="-3"/>
        </w:rPr>
        <w:t> </w:t>
      </w:r>
      <w:r>
        <w:rPr/>
        <w:t>the</w:t>
      </w:r>
      <w:r>
        <w:rPr>
          <w:spacing w:val="-3"/>
        </w:rPr>
        <w:t> </w:t>
      </w:r>
      <w:r>
        <w:rPr/>
        <w:t>assembly</w:t>
      </w:r>
      <w:r>
        <w:rPr>
          <w:spacing w:val="-3"/>
        </w:rPr>
        <w:t> </w:t>
      </w:r>
      <w:r>
        <w:rPr/>
        <w:t>analysis,</w:t>
      </w:r>
      <w:r>
        <w:rPr>
          <w:spacing w:val="-3"/>
        </w:rPr>
        <w:t> </w:t>
      </w:r>
      <w:r>
        <w:rPr/>
        <w:t>there</w:t>
      </w:r>
      <w:r>
        <w:rPr>
          <w:spacing w:val="-3"/>
        </w:rPr>
        <w:t> </w:t>
      </w:r>
      <w:r>
        <w:rPr/>
        <w:t>is</w:t>
      </w:r>
      <w:r>
        <w:rPr>
          <w:spacing w:val="-4"/>
        </w:rPr>
        <w:t> </w:t>
      </w:r>
      <w:r>
        <w:rPr/>
        <w:t>no</w:t>
      </w:r>
      <w:r>
        <w:rPr>
          <w:spacing w:val="-3"/>
        </w:rPr>
        <w:t> </w:t>
      </w:r>
      <w:r>
        <w:rPr/>
        <w:t>concept</w:t>
      </w:r>
      <w:r>
        <w:rPr>
          <w:spacing w:val="-3"/>
        </w:rPr>
        <w:t> </w:t>
      </w:r>
      <w:r>
        <w:rPr/>
        <w:t>of</w:t>
      </w:r>
      <w:r>
        <w:rPr>
          <w:spacing w:val="-3"/>
        </w:rPr>
        <w:t> </w:t>
      </w:r>
      <w:r>
        <w:rPr/>
        <w:t>entering</w:t>
      </w:r>
      <w:r>
        <w:rPr>
          <w:spacing w:val="-3"/>
        </w:rPr>
        <w:t> </w:t>
      </w:r>
      <w:r>
        <w:rPr/>
        <w:t>a</w:t>
      </w:r>
      <w:r>
        <w:rPr>
          <w:spacing w:val="-3"/>
        </w:rPr>
        <w:t> </w:t>
      </w:r>
      <w:r>
        <w:rPr/>
        <w:t>“wrong</w:t>
      </w:r>
      <w:r>
        <w:rPr>
          <w:spacing w:val="-3"/>
        </w:rPr>
        <w:t> </w:t>
      </w:r>
      <w:r>
        <w:rPr/>
        <w:t>branch” in the velocity analysis.</w:t>
      </w:r>
    </w:p>
    <w:p>
      <w:pPr>
        <w:pStyle w:val="BodyText"/>
        <w:spacing w:after="0" w:line="249" w:lineRule="auto"/>
        <w:sectPr>
          <w:type w:val="continuous"/>
          <w:pgSz w:w="12240" w:h="15840"/>
          <w:pgMar w:header="819" w:footer="1204" w:top="700" w:bottom="280" w:left="720" w:right="360"/>
          <w:cols w:num="2" w:equalWidth="0">
            <w:col w:w="2727" w:space="40"/>
            <w:col w:w="8393"/>
          </w:cols>
        </w:sectPr>
      </w:pPr>
    </w:p>
    <w:p>
      <w:pPr>
        <w:pStyle w:val="BodyText"/>
        <w:spacing w:before="133"/>
      </w:pPr>
    </w:p>
    <w:p>
      <w:pPr>
        <w:pStyle w:val="Heading8"/>
        <w:ind w:left="2312"/>
      </w:pPr>
      <w:r>
        <w:rPr/>
        <w:t>T4.1.3</w:t>
      </w:r>
      <w:r>
        <w:rPr>
          <w:spacing w:val="29"/>
        </w:rPr>
        <w:t>  </w:t>
      </w:r>
      <w:r>
        <w:rPr/>
        <w:t>Special</w:t>
      </w:r>
      <w:r>
        <w:rPr>
          <w:spacing w:val="-4"/>
        </w:rPr>
        <w:t> </w:t>
      </w:r>
      <w:r>
        <w:rPr/>
        <w:t>Considerations</w:t>
      </w:r>
      <w:r>
        <w:rPr>
          <w:spacing w:val="-3"/>
        </w:rPr>
        <w:t> </w:t>
      </w:r>
      <w:r>
        <w:rPr/>
        <w:t>for</w:t>
      </w:r>
      <w:r>
        <w:rPr>
          <w:spacing w:val="-3"/>
        </w:rPr>
        <w:t> </w:t>
      </w:r>
      <w:r>
        <w:rPr/>
        <w:t>Constrained</w:t>
      </w:r>
      <w:r>
        <w:rPr>
          <w:spacing w:val="-3"/>
        </w:rPr>
        <w:t> </w:t>
      </w:r>
      <w:r>
        <w:rPr>
          <w:spacing w:val="-2"/>
        </w:rPr>
        <w:t>Mechanisms</w:t>
      </w:r>
    </w:p>
    <w:p>
      <w:pPr>
        <w:pStyle w:val="BodyText"/>
        <w:spacing w:line="249" w:lineRule="auto" w:before="91"/>
        <w:ind w:left="3059" w:right="1077"/>
      </w:pPr>
      <w:r>
        <w:rPr/>
        <w:t>This</w:t>
      </w:r>
      <w:r>
        <w:rPr>
          <w:spacing w:val="-6"/>
        </w:rPr>
        <w:t> </w:t>
      </w:r>
      <w:r>
        <w:rPr/>
        <w:t>section</w:t>
      </w:r>
      <w:r>
        <w:rPr>
          <w:spacing w:val="-6"/>
        </w:rPr>
        <w:t> </w:t>
      </w:r>
      <w:r>
        <w:rPr/>
        <w:t>discusses</w:t>
      </w:r>
      <w:r>
        <w:rPr>
          <w:spacing w:val="-6"/>
        </w:rPr>
        <w:t> </w:t>
      </w:r>
      <w:r>
        <w:rPr/>
        <w:t>the</w:t>
      </w:r>
      <w:r>
        <w:rPr>
          <w:spacing w:val="-6"/>
        </w:rPr>
        <w:t> </w:t>
      </w:r>
      <w:r>
        <w:rPr/>
        <w:t>special</w:t>
      </w:r>
      <w:r>
        <w:rPr>
          <w:spacing w:val="-6"/>
        </w:rPr>
        <w:t> </w:t>
      </w:r>
      <w:r>
        <w:rPr/>
        <w:t>considerations</w:t>
      </w:r>
      <w:r>
        <w:rPr>
          <w:spacing w:val="-6"/>
        </w:rPr>
        <w:t> </w:t>
      </w:r>
      <w:r>
        <w:rPr/>
        <w:t>that</w:t>
      </w:r>
      <w:r>
        <w:rPr>
          <w:spacing w:val="-6"/>
        </w:rPr>
        <w:t> </w:t>
      </w:r>
      <w:r>
        <w:rPr/>
        <w:t>pertain</w:t>
      </w:r>
      <w:r>
        <w:rPr>
          <w:spacing w:val="-6"/>
        </w:rPr>
        <w:t> </w:t>
      </w:r>
      <w:r>
        <w:rPr/>
        <w:t>only</w:t>
      </w:r>
      <w:r>
        <w:rPr>
          <w:spacing w:val="-6"/>
        </w:rPr>
        <w:t> </w:t>
      </w:r>
      <w:r>
        <w:rPr/>
        <w:t>to</w:t>
      </w:r>
      <w:r>
        <w:rPr>
          <w:spacing w:val="-6"/>
        </w:rPr>
        <w:t> </w:t>
      </w:r>
      <w:r>
        <w:rPr/>
        <w:t>constrained</w:t>
      </w:r>
      <w:r>
        <w:rPr>
          <w:spacing w:val="-6"/>
        </w:rPr>
        <w:t> </w:t>
      </w:r>
      <w:r>
        <w:rPr/>
        <w:t>mecha-nisms</w:t>
      </w:r>
      <w:r>
        <w:rPr>
          <w:spacing w:val="-5"/>
        </w:rPr>
        <w:t> </w:t>
      </w:r>
      <w:r>
        <w:rPr/>
        <w:t>such</w:t>
      </w:r>
      <w:r>
        <w:rPr>
          <w:spacing w:val="-5"/>
        </w:rPr>
        <w:t> </w:t>
      </w:r>
      <w:r>
        <w:rPr/>
        <w:t>as</w:t>
      </w:r>
      <w:r>
        <w:rPr>
          <w:spacing w:val="-5"/>
        </w:rPr>
        <w:t> </w:t>
      </w:r>
      <w:r>
        <w:rPr/>
        <w:t>those</w:t>
      </w:r>
      <w:r>
        <w:rPr>
          <w:spacing w:val="-5"/>
        </w:rPr>
        <w:t> </w:t>
      </w:r>
      <w:r>
        <w:rPr/>
        <w:t>with</w:t>
      </w:r>
      <w:r>
        <w:rPr>
          <w:spacing w:val="-5"/>
        </w:rPr>
        <w:t> </w:t>
      </w:r>
      <w:r>
        <w:rPr/>
        <w:t>closed</w:t>
      </w:r>
      <w:r>
        <w:rPr>
          <w:spacing w:val="-5"/>
        </w:rPr>
        <w:t> </w:t>
      </w:r>
      <w:r>
        <w:rPr/>
        <w:t>loops.</w:t>
      </w:r>
      <w:r>
        <w:rPr>
          <w:spacing w:val="40"/>
        </w:rPr>
        <w:t> </w:t>
      </w:r>
      <w:r>
        <w:rPr/>
        <w:t>These</w:t>
      </w:r>
      <w:r>
        <w:rPr>
          <w:spacing w:val="-5"/>
        </w:rPr>
        <w:t> </w:t>
      </w:r>
      <w:r>
        <w:rPr/>
        <w:t>considerations</w:t>
      </w:r>
      <w:r>
        <w:rPr>
          <w:spacing w:val="-5"/>
        </w:rPr>
        <w:t> </w:t>
      </w:r>
      <w:r>
        <w:rPr/>
        <w:t>can</w:t>
      </w:r>
      <w:r>
        <w:rPr>
          <w:spacing w:val="-5"/>
        </w:rPr>
        <w:t> </w:t>
      </w:r>
      <w:r>
        <w:rPr/>
        <w:t>cause</w:t>
      </w:r>
      <w:r>
        <w:rPr>
          <w:spacing w:val="-5"/>
        </w:rPr>
        <w:t> </w:t>
      </w:r>
      <w:r>
        <w:rPr/>
        <w:t>problems</w:t>
      </w:r>
      <w:r>
        <w:rPr>
          <w:spacing w:val="-5"/>
        </w:rPr>
        <w:t> </w:t>
      </w:r>
      <w:r>
        <w:rPr/>
        <w:t>for</w:t>
      </w:r>
      <w:r>
        <w:rPr>
          <w:spacing w:val="-5"/>
        </w:rPr>
        <w:t> </w:t>
      </w:r>
      <w:r>
        <w:rPr/>
        <w:t>the unsuspecting mechanisms designer or analyst.</w:t>
      </w:r>
      <w:r>
        <w:rPr>
          <w:spacing w:val="40"/>
        </w:rPr>
        <w:t> </w:t>
      </w:r>
      <w:r>
        <w:rPr/>
        <w:t>However, most of the problems arising from these considerations can be avoided or mitigated by proper mechanism design in the first place.</w:t>
      </w:r>
    </w:p>
    <w:p>
      <w:pPr>
        <w:pStyle w:val="BodyText"/>
        <w:spacing w:before="18"/>
      </w:pPr>
    </w:p>
    <w:p>
      <w:pPr>
        <w:spacing w:before="0"/>
        <w:ind w:left="3060" w:right="0" w:firstLine="0"/>
        <w:jc w:val="left"/>
        <w:rPr>
          <w:rFonts w:ascii="Arial"/>
          <w:b/>
          <w:sz w:val="18"/>
        </w:rPr>
      </w:pPr>
      <w:r>
        <w:rPr>
          <w:rFonts w:ascii="Arial"/>
          <w:b/>
          <w:sz w:val="18"/>
        </w:rPr>
        <w:t>Stabilization of Loop </w:t>
      </w:r>
      <w:r>
        <w:rPr>
          <w:rFonts w:ascii="Arial"/>
          <w:b/>
          <w:spacing w:val="-2"/>
          <w:sz w:val="18"/>
        </w:rPr>
        <w:t>Joints</w:t>
      </w:r>
    </w:p>
    <w:p>
      <w:pPr>
        <w:pStyle w:val="BodyText"/>
        <w:spacing w:line="249" w:lineRule="auto" w:before="29"/>
        <w:ind w:left="3060" w:right="1077"/>
      </w:pPr>
      <w:r>
        <w:rPr/>
        <w:t>The</w:t>
      </w:r>
      <w:r>
        <w:rPr>
          <w:spacing w:val="-7"/>
        </w:rPr>
        <w:t> </w:t>
      </w:r>
      <w:r>
        <w:rPr/>
        <w:t>equations</w:t>
      </w:r>
      <w:r>
        <w:rPr>
          <w:spacing w:val="-7"/>
        </w:rPr>
        <w:t> </w:t>
      </w:r>
      <w:r>
        <w:rPr/>
        <w:t>of</w:t>
      </w:r>
      <w:r>
        <w:rPr>
          <w:spacing w:val="-7"/>
        </w:rPr>
        <w:t> </w:t>
      </w:r>
      <w:r>
        <w:rPr/>
        <w:t>a</w:t>
      </w:r>
      <w:r>
        <w:rPr>
          <w:spacing w:val="-7"/>
        </w:rPr>
        <w:t> </w:t>
      </w:r>
      <w:r>
        <w:rPr/>
        <w:t>constrained</w:t>
      </w:r>
      <w:r>
        <w:rPr>
          <w:spacing w:val="-7"/>
        </w:rPr>
        <w:t> </w:t>
      </w:r>
      <w:r>
        <w:rPr/>
        <w:t>multibody</w:t>
      </w:r>
      <w:r>
        <w:rPr>
          <w:spacing w:val="-7"/>
        </w:rPr>
        <w:t> </w:t>
      </w:r>
      <w:r>
        <w:rPr/>
        <w:t>system</w:t>
      </w:r>
      <w:r>
        <w:rPr>
          <w:spacing w:val="-7"/>
        </w:rPr>
        <w:t> </w:t>
      </w:r>
      <w:r>
        <w:rPr/>
        <w:t>are</w:t>
      </w:r>
      <w:r>
        <w:rPr>
          <w:spacing w:val="-7"/>
        </w:rPr>
        <w:t> </w:t>
      </w:r>
      <w:r>
        <w:rPr/>
        <w:t>a</w:t>
      </w:r>
      <w:r>
        <w:rPr>
          <w:spacing w:val="-7"/>
        </w:rPr>
        <w:t> </w:t>
      </w:r>
      <w:r>
        <w:rPr/>
        <w:t>set</w:t>
      </w:r>
      <w:r>
        <w:rPr>
          <w:spacing w:val="-7"/>
        </w:rPr>
        <w:t> </w:t>
      </w:r>
      <w:r>
        <w:rPr/>
        <w:t>of</w:t>
      </w:r>
      <w:r>
        <w:rPr>
          <w:spacing w:val="-7"/>
        </w:rPr>
        <w:t> </w:t>
      </w:r>
      <w:r>
        <w:rPr/>
        <w:t>coupled</w:t>
      </w:r>
      <w:r>
        <w:rPr>
          <w:spacing w:val="-7"/>
        </w:rPr>
        <w:t> </w:t>
      </w:r>
      <w:r>
        <w:rPr/>
        <w:t>differential</w:t>
      </w:r>
      <w:r>
        <w:rPr>
          <w:spacing w:val="-7"/>
        </w:rPr>
        <w:t> </w:t>
      </w:r>
      <w:r>
        <w:rPr/>
        <w:t>and</w:t>
      </w:r>
      <w:r>
        <w:rPr>
          <w:spacing w:val="-7"/>
        </w:rPr>
        <w:t> </w:t>
      </w:r>
      <w:r>
        <w:rPr/>
        <w:t>al-gebraic equations.</w:t>
      </w:r>
      <w:r>
        <w:rPr>
          <w:spacing w:val="40"/>
        </w:rPr>
        <w:t> </w:t>
      </w:r>
      <w:r>
        <w:rPr/>
        <w:t>If these are converted into a set of differential equations only (as is commonly done) the new equations will be subject to “drift” during a motion simula-tion.</w:t>
      </w:r>
      <w:r>
        <w:rPr>
          <w:spacing w:val="38"/>
        </w:rPr>
        <w:t> </w:t>
      </w:r>
      <w:r>
        <w:rPr/>
        <w:t>This</w:t>
      </w:r>
      <w:r>
        <w:rPr>
          <w:spacing w:val="-7"/>
        </w:rPr>
        <w:t> </w:t>
      </w:r>
      <w:r>
        <w:rPr/>
        <w:t>drift</w:t>
      </w:r>
      <w:r>
        <w:rPr>
          <w:spacing w:val="-7"/>
        </w:rPr>
        <w:t> </w:t>
      </w:r>
      <w:r>
        <w:rPr/>
        <w:t>is</w:t>
      </w:r>
      <w:r>
        <w:rPr>
          <w:spacing w:val="-7"/>
        </w:rPr>
        <w:t> </w:t>
      </w:r>
      <w:r>
        <w:rPr/>
        <w:t>caused</w:t>
      </w:r>
      <w:r>
        <w:rPr>
          <w:spacing w:val="-7"/>
        </w:rPr>
        <w:t> </w:t>
      </w:r>
      <w:r>
        <w:rPr/>
        <w:t>by</w:t>
      </w:r>
      <w:r>
        <w:rPr>
          <w:spacing w:val="-7"/>
        </w:rPr>
        <w:t> </w:t>
      </w:r>
      <w:r>
        <w:rPr/>
        <w:t>the</w:t>
      </w:r>
      <w:r>
        <w:rPr>
          <w:spacing w:val="-7"/>
        </w:rPr>
        <w:t> </w:t>
      </w:r>
      <w:r>
        <w:rPr/>
        <w:t>imperfect</w:t>
      </w:r>
      <w:r>
        <w:rPr>
          <w:spacing w:val="-7"/>
        </w:rPr>
        <w:t> </w:t>
      </w:r>
      <w:r>
        <w:rPr/>
        <w:t>nature</w:t>
      </w:r>
      <w:r>
        <w:rPr>
          <w:spacing w:val="-7"/>
        </w:rPr>
        <w:t> </w:t>
      </w:r>
      <w:r>
        <w:rPr/>
        <w:t>of</w:t>
      </w:r>
      <w:r>
        <w:rPr>
          <w:spacing w:val="-7"/>
        </w:rPr>
        <w:t> </w:t>
      </w:r>
      <w:r>
        <w:rPr/>
        <w:t>numerical</w:t>
      </w:r>
      <w:r>
        <w:rPr>
          <w:spacing w:val="-7"/>
        </w:rPr>
        <w:t> </w:t>
      </w:r>
      <w:r>
        <w:rPr/>
        <w:t>integration</w:t>
      </w:r>
      <w:r>
        <w:rPr>
          <w:spacing w:val="-7"/>
        </w:rPr>
        <w:t> </w:t>
      </w:r>
      <w:r>
        <w:rPr/>
        <w:t>and</w:t>
      </w:r>
      <w:r>
        <w:rPr>
          <w:spacing w:val="-7"/>
        </w:rPr>
        <w:t> </w:t>
      </w:r>
      <w:r>
        <w:rPr/>
        <w:t>will</w:t>
      </w:r>
      <w:r>
        <w:rPr>
          <w:spacing w:val="-7"/>
        </w:rPr>
        <w:t> </w:t>
      </w:r>
      <w:r>
        <w:rPr/>
        <w:t>cause the original set of algebraic constraints to be violated as the integration proceeds.</w:t>
      </w:r>
      <w:r>
        <w:rPr>
          <w:spacing w:val="40"/>
        </w:rPr>
        <w:t> </w:t>
      </w:r>
      <w:r>
        <w:rPr/>
        <w:t>In that</w:t>
      </w:r>
      <w:r>
        <w:rPr>
          <w:spacing w:val="-5"/>
        </w:rPr>
        <w:t> </w:t>
      </w:r>
      <w:r>
        <w:rPr/>
        <w:t>case,</w:t>
      </w:r>
      <w:r>
        <w:rPr>
          <w:spacing w:val="-5"/>
        </w:rPr>
        <w:t> </w:t>
      </w:r>
      <w:r>
        <w:rPr/>
        <w:t>the</w:t>
      </w:r>
      <w:r>
        <w:rPr>
          <w:spacing w:val="-5"/>
        </w:rPr>
        <w:t> </w:t>
      </w:r>
      <w:r>
        <w:rPr/>
        <w:t>numerical</w:t>
      </w:r>
      <w:r>
        <w:rPr>
          <w:spacing w:val="-5"/>
        </w:rPr>
        <w:t> </w:t>
      </w:r>
      <w:r>
        <w:rPr/>
        <w:t>drift</w:t>
      </w:r>
      <w:r>
        <w:rPr>
          <w:spacing w:val="-5"/>
        </w:rPr>
        <w:t> </w:t>
      </w:r>
      <w:r>
        <w:rPr/>
        <w:t>must</w:t>
      </w:r>
      <w:r>
        <w:rPr>
          <w:spacing w:val="-5"/>
        </w:rPr>
        <w:t> </w:t>
      </w:r>
      <w:r>
        <w:rPr/>
        <w:t>be</w:t>
      </w:r>
      <w:r>
        <w:rPr>
          <w:spacing w:val="-6"/>
        </w:rPr>
        <w:t> </w:t>
      </w:r>
      <w:r>
        <w:rPr>
          <w:i/>
        </w:rPr>
        <w:t>stabilized</w:t>
      </w:r>
      <w:r>
        <w:rPr>
          <w:i/>
          <w:spacing w:val="-5"/>
        </w:rPr>
        <w:t> </w:t>
      </w:r>
      <w:r>
        <w:rPr/>
        <w:t>to</w:t>
      </w:r>
      <w:r>
        <w:rPr>
          <w:spacing w:val="-5"/>
        </w:rPr>
        <w:t> </w:t>
      </w:r>
      <w:r>
        <w:rPr/>
        <w:t>prevent</w:t>
      </w:r>
      <w:r>
        <w:rPr>
          <w:spacing w:val="-5"/>
        </w:rPr>
        <w:t> </w:t>
      </w:r>
      <w:r>
        <w:rPr/>
        <w:t>the</w:t>
      </w:r>
      <w:r>
        <w:rPr>
          <w:spacing w:val="-5"/>
        </w:rPr>
        <w:t> </w:t>
      </w:r>
      <w:r>
        <w:rPr/>
        <w:t>constraint</w:t>
      </w:r>
      <w:r>
        <w:rPr>
          <w:spacing w:val="-5"/>
        </w:rPr>
        <w:t> </w:t>
      </w:r>
      <w:r>
        <w:rPr/>
        <w:t>violations</w:t>
      </w:r>
      <w:r>
        <w:rPr>
          <w:spacing w:val="-5"/>
        </w:rPr>
        <w:t> </w:t>
      </w:r>
      <w:r>
        <w:rPr/>
        <w:t>from becoming arbitrarily large (i.e., the mechanism literally “flies apart”).</w:t>
      </w:r>
    </w:p>
    <w:p>
      <w:pPr>
        <w:pStyle w:val="BodyText"/>
        <w:spacing w:before="38"/>
      </w:pPr>
    </w:p>
    <w:p>
      <w:pPr>
        <w:pStyle w:val="BodyText"/>
        <w:spacing w:line="211" w:lineRule="auto"/>
        <w:ind w:left="3060" w:right="1096"/>
      </w:pPr>
      <w:r>
        <w:rPr/>
        <w:t>SD/FAST</w:t>
      </w:r>
      <w:r>
        <w:rPr>
          <w:spacing w:val="-3"/>
        </w:rPr>
        <w:t> </w:t>
      </w:r>
      <w:r>
        <w:rPr/>
        <w:t>automatically</w:t>
      </w:r>
      <w:r>
        <w:rPr>
          <w:spacing w:val="-3"/>
        </w:rPr>
        <w:t> </w:t>
      </w:r>
      <w:r>
        <w:rPr/>
        <w:t>includes</w:t>
      </w:r>
      <w:r>
        <w:rPr>
          <w:spacing w:val="-4"/>
        </w:rPr>
        <w:t> </w:t>
      </w:r>
      <w:r>
        <w:rPr/>
        <w:t>a</w:t>
      </w:r>
      <w:r>
        <w:rPr>
          <w:spacing w:val="-3"/>
        </w:rPr>
        <w:t> </w:t>
      </w:r>
      <w:r>
        <w:rPr/>
        <w:t>stabilization</w:t>
      </w:r>
      <w:r>
        <w:rPr>
          <w:spacing w:val="-3"/>
        </w:rPr>
        <w:t> </w:t>
      </w:r>
      <w:r>
        <w:rPr/>
        <w:t>method</w:t>
      </w:r>
      <w:r>
        <w:rPr>
          <w:spacing w:val="-3"/>
        </w:rPr>
        <w:t> </w:t>
      </w:r>
      <w:r>
        <w:rPr/>
        <w:t>called</w:t>
      </w:r>
      <w:r>
        <w:rPr>
          <w:spacing w:val="-3"/>
        </w:rPr>
        <w:t> </w:t>
      </w:r>
      <w:r>
        <w:rPr/>
        <w:t>Baumgarte</w:t>
      </w:r>
      <w:r>
        <w:rPr>
          <w:spacing w:val="-3"/>
        </w:rPr>
        <w:t> </w:t>
      </w:r>
      <w:r>
        <w:rPr/>
        <w:t>Stabiliza-tion</w:t>
      </w:r>
      <w:r>
        <w:rPr>
          <w:position w:val="8"/>
          <w:sz w:val="16"/>
        </w:rPr>
        <w:t>1 </w:t>
      </w:r>
      <w:r>
        <w:rPr/>
        <w:t>in the equations of motion and monitors constraint errors in </w:t>
      </w:r>
      <w:r>
        <w:rPr>
          <w:rFonts w:ascii="Courier New"/>
        </w:rPr>
        <w:t>SDMOTION()</w:t>
      </w:r>
      <w:r>
        <w:rPr/>
        <w:t>.</w:t>
      </w:r>
    </w:p>
    <w:p>
      <w:pPr>
        <w:pStyle w:val="BodyText"/>
        <w:spacing w:after="0" w:line="211" w:lineRule="auto"/>
        <w:sectPr>
          <w:type w:val="continuous"/>
          <w:pgSz w:w="12240" w:h="15840"/>
          <w:pgMar w:header="819" w:footer="1204" w:top="700" w:bottom="280" w:left="720" w:right="360"/>
        </w:sectPr>
      </w:pPr>
    </w:p>
    <w:p>
      <w:pPr>
        <w:pStyle w:val="BodyText"/>
      </w:pPr>
    </w:p>
    <w:p>
      <w:pPr>
        <w:pStyle w:val="BodyText"/>
      </w:pPr>
    </w:p>
    <w:p>
      <w:pPr>
        <w:pStyle w:val="BodyText"/>
        <w:spacing w:before="72"/>
      </w:pPr>
    </w:p>
    <w:p>
      <w:pPr>
        <w:pStyle w:val="BodyText"/>
        <w:spacing w:line="249" w:lineRule="auto"/>
        <w:ind w:left="3419" w:right="717"/>
      </w:pPr>
      <w:r>
        <w:rPr/>
        <w:t>Baumgarte</w:t>
      </w:r>
      <w:r>
        <w:rPr>
          <w:spacing w:val="-9"/>
        </w:rPr>
        <w:t> </w:t>
      </w:r>
      <w:r>
        <w:rPr/>
        <w:t>Stabilization</w:t>
      </w:r>
      <w:r>
        <w:rPr>
          <w:spacing w:val="-9"/>
        </w:rPr>
        <w:t> </w:t>
      </w:r>
      <w:r>
        <w:rPr/>
        <w:t>works</w:t>
      </w:r>
      <w:r>
        <w:rPr>
          <w:spacing w:val="-9"/>
        </w:rPr>
        <w:t> </w:t>
      </w:r>
      <w:r>
        <w:rPr/>
        <w:t>roughly</w:t>
      </w:r>
      <w:r>
        <w:rPr>
          <w:spacing w:val="-9"/>
        </w:rPr>
        <w:t> </w:t>
      </w:r>
      <w:r>
        <w:rPr/>
        <w:t>like</w:t>
      </w:r>
      <w:r>
        <w:rPr>
          <w:spacing w:val="-9"/>
        </w:rPr>
        <w:t> </w:t>
      </w:r>
      <w:r>
        <w:rPr/>
        <w:t>a</w:t>
      </w:r>
      <w:r>
        <w:rPr>
          <w:spacing w:val="-9"/>
        </w:rPr>
        <w:t> </w:t>
      </w:r>
      <w:r>
        <w:rPr/>
        <w:t>proportional-derivative</w:t>
      </w:r>
      <w:r>
        <w:rPr>
          <w:spacing w:val="-9"/>
        </w:rPr>
        <w:t> </w:t>
      </w:r>
      <w:r>
        <w:rPr/>
        <w:t>(PD)</w:t>
      </w:r>
      <w:r>
        <w:rPr>
          <w:spacing w:val="-9"/>
        </w:rPr>
        <w:t> </w:t>
      </w:r>
      <w:r>
        <w:rPr/>
        <w:t>control</w:t>
      </w:r>
      <w:r>
        <w:rPr>
          <w:spacing w:val="-9"/>
        </w:rPr>
        <w:t> </w:t>
      </w:r>
      <w:r>
        <w:rPr/>
        <w:t>feed-back loop acting at the level of the accelerations.</w:t>
      </w:r>
      <w:r>
        <w:rPr>
          <w:spacing w:val="40"/>
        </w:rPr>
        <w:t> </w:t>
      </w:r>
      <w:r>
        <w:rPr/>
        <w:t>The user may choose two constants: the two feedback “gains” on the proportional (position) and derivative (velocity) loops. These</w:t>
      </w:r>
      <w:r>
        <w:rPr>
          <w:spacing w:val="-5"/>
        </w:rPr>
        <w:t> </w:t>
      </w:r>
      <w:r>
        <w:rPr/>
        <w:t>constants</w:t>
      </w:r>
      <w:r>
        <w:rPr>
          <w:spacing w:val="-6"/>
        </w:rPr>
        <w:t> </w:t>
      </w:r>
      <w:r>
        <w:rPr/>
        <w:t>must</w:t>
      </w:r>
      <w:r>
        <w:rPr>
          <w:spacing w:val="-5"/>
        </w:rPr>
        <w:t> </w:t>
      </w:r>
      <w:r>
        <w:rPr/>
        <w:t>generally</w:t>
      </w:r>
      <w:r>
        <w:rPr>
          <w:spacing w:val="-5"/>
        </w:rPr>
        <w:t> </w:t>
      </w:r>
      <w:r>
        <w:rPr/>
        <w:t>be</w:t>
      </w:r>
      <w:r>
        <w:rPr>
          <w:spacing w:val="-5"/>
        </w:rPr>
        <w:t> </w:t>
      </w:r>
      <w:r>
        <w:rPr/>
        <w:t>chosen</w:t>
      </w:r>
      <w:r>
        <w:rPr>
          <w:spacing w:val="-5"/>
        </w:rPr>
        <w:t> </w:t>
      </w:r>
      <w:r>
        <w:rPr/>
        <w:t>for</w:t>
      </w:r>
      <w:r>
        <w:rPr>
          <w:spacing w:val="-5"/>
        </w:rPr>
        <w:t> </w:t>
      </w:r>
      <w:r>
        <w:rPr/>
        <w:t>the</w:t>
      </w:r>
      <w:r>
        <w:rPr>
          <w:spacing w:val="-5"/>
        </w:rPr>
        <w:t> </w:t>
      </w:r>
      <w:r>
        <w:rPr/>
        <w:t>specific</w:t>
      </w:r>
      <w:r>
        <w:rPr>
          <w:spacing w:val="-5"/>
        </w:rPr>
        <w:t> </w:t>
      </w:r>
      <w:r>
        <w:rPr/>
        <w:t>problem,</w:t>
      </w:r>
      <w:r>
        <w:rPr>
          <w:spacing w:val="-6"/>
        </w:rPr>
        <w:t> </w:t>
      </w:r>
      <w:r>
        <w:rPr/>
        <w:t>with</w:t>
      </w:r>
      <w:r>
        <w:rPr>
          <w:spacing w:val="-6"/>
        </w:rPr>
        <w:t> </w:t>
      </w:r>
      <w:r>
        <w:rPr/>
        <w:t>larger</w:t>
      </w:r>
      <w:r>
        <w:rPr>
          <w:spacing w:val="-6"/>
        </w:rPr>
        <w:t> </w:t>
      </w:r>
      <w:r>
        <w:rPr/>
        <w:t>gains</w:t>
      </w:r>
      <w:r>
        <w:rPr>
          <w:spacing w:val="-6"/>
        </w:rPr>
        <w:t> </w:t>
      </w:r>
      <w:r>
        <w:rPr/>
        <w:t>for higher-frequency problems.</w:t>
      </w:r>
      <w:r>
        <w:rPr>
          <w:spacing w:val="40"/>
        </w:rPr>
        <w:t> </w:t>
      </w:r>
      <w:r>
        <w:rPr/>
        <w:t>By default, the gains are zero so there is no stabilization. We suggest that you start with no stabilization and monitor constraint errors.</w:t>
      </w:r>
      <w:r>
        <w:rPr>
          <w:spacing w:val="40"/>
        </w:rPr>
        <w:t> </w:t>
      </w:r>
      <w:r>
        <w:rPr/>
        <w:t>If you must</w:t>
      </w:r>
      <w:r>
        <w:rPr>
          <w:spacing w:val="-2"/>
        </w:rPr>
        <w:t> </w:t>
      </w:r>
      <w:r>
        <w:rPr/>
        <w:t>change</w:t>
      </w:r>
      <w:r>
        <w:rPr>
          <w:spacing w:val="-2"/>
        </w:rPr>
        <w:t> </w:t>
      </w:r>
      <w:r>
        <w:rPr/>
        <w:t>these</w:t>
      </w:r>
      <w:r>
        <w:rPr>
          <w:spacing w:val="-2"/>
        </w:rPr>
        <w:t> </w:t>
      </w:r>
      <w:r>
        <w:rPr/>
        <w:t>constants</w:t>
      </w:r>
      <w:r>
        <w:rPr>
          <w:spacing w:val="-3"/>
        </w:rPr>
        <w:t> </w:t>
      </w:r>
      <w:r>
        <w:rPr/>
        <w:t>to</w:t>
      </w:r>
      <w:r>
        <w:rPr>
          <w:spacing w:val="-2"/>
        </w:rPr>
        <w:t> </w:t>
      </w:r>
      <w:r>
        <w:rPr/>
        <w:t>effect</w:t>
      </w:r>
      <w:r>
        <w:rPr>
          <w:spacing w:val="-2"/>
        </w:rPr>
        <w:t> </w:t>
      </w:r>
      <w:r>
        <w:rPr/>
        <w:t>stabilization</w:t>
      </w:r>
      <w:r>
        <w:rPr>
          <w:spacing w:val="-2"/>
        </w:rPr>
        <w:t> </w:t>
      </w:r>
      <w:r>
        <w:rPr/>
        <w:t>or</w:t>
      </w:r>
      <w:r>
        <w:rPr>
          <w:spacing w:val="-2"/>
        </w:rPr>
        <w:t> </w:t>
      </w:r>
      <w:r>
        <w:rPr/>
        <w:t>improve</w:t>
      </w:r>
      <w:r>
        <w:rPr>
          <w:spacing w:val="-2"/>
        </w:rPr>
        <w:t> </w:t>
      </w:r>
      <w:r>
        <w:rPr/>
        <w:t>response</w:t>
      </w:r>
      <w:r>
        <w:rPr>
          <w:spacing w:val="-2"/>
        </w:rPr>
        <w:t> </w:t>
      </w:r>
      <w:r>
        <w:rPr/>
        <w:t>to</w:t>
      </w:r>
      <w:r>
        <w:rPr>
          <w:spacing w:val="-2"/>
        </w:rPr>
        <w:t> </w:t>
      </w:r>
      <w:r>
        <w:rPr/>
        <w:t>constraint</w:t>
      </w:r>
      <w:r>
        <w:rPr>
          <w:spacing w:val="-2"/>
        </w:rPr>
        <w:t> </w:t>
      </w:r>
      <w:r>
        <w:rPr/>
        <w:t>er-rors, Baumgarte suggests that the position to velocity ratio be changed as </w:t>
      </w:r>
      <w:r>
        <w:rPr>
          <w:i/>
        </w:rPr>
        <w:t>a</w:t>
      </w:r>
      <w:r>
        <w:rPr>
          <w:position w:val="6"/>
          <w:sz w:val="14"/>
        </w:rPr>
        <w:t>2</w:t>
      </w:r>
      <w:r>
        <w:rPr/>
        <w:t>:2a</w:t>
      </w:r>
      <w:r>
        <w:rPr>
          <w:spacing w:val="40"/>
        </w:rPr>
        <w:t> </w:t>
      </w:r>
      <w:r>
        <w:rPr/>
        <w:t>to maintain “critical damping.”</w:t>
      </w:r>
      <w:r>
        <w:rPr>
          <w:spacing w:val="40"/>
        </w:rPr>
        <w:t> </w:t>
      </w:r>
      <w:r>
        <w:rPr/>
        <w:t>For many mechanism problems, selecting </w:t>
      </w:r>
      <w:r>
        <w:rPr>
          <w:i/>
        </w:rPr>
        <w:t>a</w:t>
      </w:r>
      <w:r>
        <w:rPr/>
        <w:t>=1 is a good place</w:t>
      </w:r>
      <w:r>
        <w:rPr>
          <w:spacing w:val="-2"/>
        </w:rPr>
        <w:t> </w:t>
      </w:r>
      <w:r>
        <w:rPr/>
        <w:t>to</w:t>
      </w:r>
      <w:r>
        <w:rPr>
          <w:spacing w:val="-2"/>
        </w:rPr>
        <w:t> </w:t>
      </w:r>
      <w:r>
        <w:rPr/>
        <w:t>start</w:t>
      </w:r>
      <w:r>
        <w:rPr>
          <w:spacing w:val="-2"/>
        </w:rPr>
        <w:t> </w:t>
      </w:r>
      <w:r>
        <w:rPr/>
        <w:t>if</w:t>
      </w:r>
      <w:r>
        <w:rPr>
          <w:spacing w:val="-2"/>
        </w:rPr>
        <w:t> </w:t>
      </w:r>
      <w:r>
        <w:rPr/>
        <w:t>constraints</w:t>
      </w:r>
      <w:r>
        <w:rPr>
          <w:spacing w:val="-2"/>
        </w:rPr>
        <w:t> </w:t>
      </w:r>
      <w:r>
        <w:rPr/>
        <w:t>are</w:t>
      </w:r>
      <w:r>
        <w:rPr>
          <w:spacing w:val="-2"/>
        </w:rPr>
        <w:t> </w:t>
      </w:r>
      <w:r>
        <w:rPr/>
        <w:t>being</w:t>
      </w:r>
      <w:r>
        <w:rPr>
          <w:spacing w:val="-2"/>
        </w:rPr>
        <w:t> </w:t>
      </w:r>
      <w:r>
        <w:rPr/>
        <w:t>violated</w:t>
      </w:r>
      <w:r>
        <w:rPr>
          <w:spacing w:val="-2"/>
        </w:rPr>
        <w:t> </w:t>
      </w:r>
      <w:r>
        <w:rPr/>
        <w:t>during</w:t>
      </w:r>
      <w:r>
        <w:rPr>
          <w:spacing w:val="-2"/>
        </w:rPr>
        <w:t> </w:t>
      </w:r>
      <w:r>
        <w:rPr/>
        <w:t>a</w:t>
      </w:r>
      <w:r>
        <w:rPr>
          <w:spacing w:val="-2"/>
        </w:rPr>
        <w:t> </w:t>
      </w:r>
      <w:r>
        <w:rPr/>
        <w:t>simulation.</w:t>
      </w:r>
      <w:r>
        <w:rPr>
          <w:spacing w:val="40"/>
        </w:rPr>
        <w:t> </w:t>
      </w:r>
      <w:r>
        <w:rPr/>
        <w:t>See</w:t>
      </w:r>
      <w:r>
        <w:rPr>
          <w:spacing w:val="-2"/>
        </w:rPr>
        <w:t> </w:t>
      </w:r>
      <w:r>
        <w:rPr/>
        <w:t>Section R4.2</w:t>
      </w:r>
      <w:r>
        <w:rPr>
          <w:spacing w:val="-2"/>
        </w:rPr>
        <w:t> </w:t>
      </w:r>
      <w:r>
        <w:rPr/>
        <w:t>for more detail on choosing stabilization constants.</w:t>
      </w:r>
    </w:p>
    <w:p>
      <w:pPr>
        <w:pStyle w:val="BodyText"/>
        <w:spacing w:before="15"/>
      </w:pPr>
    </w:p>
    <w:p>
      <w:pPr>
        <w:pStyle w:val="BodyText"/>
        <w:spacing w:line="249" w:lineRule="auto"/>
        <w:ind w:left="3419" w:right="716"/>
      </w:pPr>
      <w:r>
        <w:rPr/>
        <mc:AlternateContent>
          <mc:Choice Requires="wps">
            <w:drawing>
              <wp:anchor distT="0" distB="0" distL="0" distR="0" allowOverlap="1" layoutInCell="1" locked="0" behindDoc="0" simplePos="0" relativeHeight="15876096">
                <wp:simplePos x="0" y="0"/>
                <wp:positionH relativeFrom="page">
                  <wp:posOffset>1143508</wp:posOffset>
                </wp:positionH>
                <wp:positionV relativeFrom="paragraph">
                  <wp:posOffset>1033092</wp:posOffset>
                </wp:positionV>
                <wp:extent cx="1350645" cy="1838325"/>
                <wp:effectExtent l="0" t="0" r="0" b="0"/>
                <wp:wrapNone/>
                <wp:docPr id="2112" name="Group 2112"/>
                <wp:cNvGraphicFramePr>
                  <a:graphicFrameLocks/>
                </wp:cNvGraphicFramePr>
                <a:graphic>
                  <a:graphicData uri="http://schemas.microsoft.com/office/word/2010/wordprocessingGroup">
                    <wpg:wgp>
                      <wpg:cNvPr id="2112" name="Group 2112"/>
                      <wpg:cNvGrpSpPr/>
                      <wpg:grpSpPr>
                        <a:xfrm>
                          <a:off x="0" y="0"/>
                          <a:ext cx="1350645" cy="1838325"/>
                          <a:chExt cx="1350645" cy="1838325"/>
                        </a:xfrm>
                      </wpg:grpSpPr>
                      <pic:pic>
                        <pic:nvPicPr>
                          <pic:cNvPr id="2113" name="Image 2113"/>
                          <pic:cNvPicPr/>
                        </pic:nvPicPr>
                        <pic:blipFill>
                          <a:blip r:embed="rId392" cstate="print"/>
                          <a:stretch>
                            <a:fillRect/>
                          </a:stretch>
                        </pic:blipFill>
                        <pic:spPr>
                          <a:xfrm>
                            <a:off x="241544" y="353059"/>
                            <a:ext cx="101355" cy="250951"/>
                          </a:xfrm>
                          <a:prstGeom prst="rect">
                            <a:avLst/>
                          </a:prstGeom>
                        </pic:spPr>
                      </pic:pic>
                      <wps:wsp>
                        <wps:cNvPr id="2114" name="Graphic 2114"/>
                        <wps:cNvSpPr/>
                        <wps:spPr>
                          <a:xfrm>
                            <a:off x="733044" y="1648205"/>
                            <a:ext cx="614045" cy="73025"/>
                          </a:xfrm>
                          <a:custGeom>
                            <a:avLst/>
                            <a:gdLst/>
                            <a:ahLst/>
                            <a:cxnLst/>
                            <a:rect l="l" t="t" r="r" b="b"/>
                            <a:pathLst>
                              <a:path w="614045" h="73025">
                                <a:moveTo>
                                  <a:pt x="577342" y="0"/>
                                </a:moveTo>
                                <a:lnTo>
                                  <a:pt x="36322" y="0"/>
                                </a:lnTo>
                                <a:lnTo>
                                  <a:pt x="22181" y="2853"/>
                                </a:lnTo>
                                <a:lnTo>
                                  <a:pt x="10636" y="10636"/>
                                </a:lnTo>
                                <a:lnTo>
                                  <a:pt x="2853" y="22181"/>
                                </a:lnTo>
                                <a:lnTo>
                                  <a:pt x="0" y="36321"/>
                                </a:lnTo>
                                <a:lnTo>
                                  <a:pt x="2853" y="50462"/>
                                </a:lnTo>
                                <a:lnTo>
                                  <a:pt x="10636" y="62007"/>
                                </a:lnTo>
                                <a:lnTo>
                                  <a:pt x="22181" y="69790"/>
                                </a:lnTo>
                                <a:lnTo>
                                  <a:pt x="36322" y="72643"/>
                                </a:lnTo>
                                <a:lnTo>
                                  <a:pt x="577342" y="72643"/>
                                </a:lnTo>
                                <a:lnTo>
                                  <a:pt x="591482" y="69788"/>
                                </a:lnTo>
                                <a:lnTo>
                                  <a:pt x="603027" y="62002"/>
                                </a:lnTo>
                                <a:lnTo>
                                  <a:pt x="610810" y="50457"/>
                                </a:lnTo>
                                <a:lnTo>
                                  <a:pt x="613664" y="36321"/>
                                </a:lnTo>
                                <a:lnTo>
                                  <a:pt x="610810" y="22181"/>
                                </a:lnTo>
                                <a:lnTo>
                                  <a:pt x="603027" y="10636"/>
                                </a:lnTo>
                                <a:lnTo>
                                  <a:pt x="591482" y="2853"/>
                                </a:lnTo>
                                <a:lnTo>
                                  <a:pt x="577342" y="0"/>
                                </a:lnTo>
                                <a:close/>
                              </a:path>
                            </a:pathLst>
                          </a:custGeom>
                          <a:solidFill>
                            <a:srgbClr val="B2B2B2"/>
                          </a:solidFill>
                        </wps:spPr>
                        <wps:bodyPr wrap="square" lIns="0" tIns="0" rIns="0" bIns="0" rtlCol="0">
                          <a:prstTxWarp prst="textNoShape">
                            <a:avLst/>
                          </a:prstTxWarp>
                          <a:noAutofit/>
                        </wps:bodyPr>
                      </wps:wsp>
                      <wps:wsp>
                        <wps:cNvPr id="2115" name="Graphic 2115"/>
                        <wps:cNvSpPr/>
                        <wps:spPr>
                          <a:xfrm>
                            <a:off x="733044" y="1648205"/>
                            <a:ext cx="614045" cy="73025"/>
                          </a:xfrm>
                          <a:custGeom>
                            <a:avLst/>
                            <a:gdLst/>
                            <a:ahLst/>
                            <a:cxnLst/>
                            <a:rect l="l" t="t" r="r" b="b"/>
                            <a:pathLst>
                              <a:path w="614045" h="73025">
                                <a:moveTo>
                                  <a:pt x="0" y="36321"/>
                                </a:moveTo>
                                <a:lnTo>
                                  <a:pt x="2853" y="22181"/>
                                </a:lnTo>
                                <a:lnTo>
                                  <a:pt x="10636" y="10636"/>
                                </a:lnTo>
                                <a:lnTo>
                                  <a:pt x="22181" y="2853"/>
                                </a:lnTo>
                                <a:lnTo>
                                  <a:pt x="36322" y="0"/>
                                </a:lnTo>
                                <a:lnTo>
                                  <a:pt x="577342" y="0"/>
                                </a:lnTo>
                                <a:lnTo>
                                  <a:pt x="591482" y="2853"/>
                                </a:lnTo>
                                <a:lnTo>
                                  <a:pt x="603027" y="10636"/>
                                </a:lnTo>
                                <a:lnTo>
                                  <a:pt x="610810" y="22181"/>
                                </a:lnTo>
                                <a:lnTo>
                                  <a:pt x="613664" y="36321"/>
                                </a:lnTo>
                                <a:lnTo>
                                  <a:pt x="610810" y="50457"/>
                                </a:lnTo>
                                <a:lnTo>
                                  <a:pt x="603027" y="62002"/>
                                </a:lnTo>
                                <a:lnTo>
                                  <a:pt x="591482" y="69788"/>
                                </a:lnTo>
                                <a:lnTo>
                                  <a:pt x="577342" y="72643"/>
                                </a:lnTo>
                                <a:lnTo>
                                  <a:pt x="36322" y="72643"/>
                                </a:lnTo>
                                <a:lnTo>
                                  <a:pt x="22181" y="69790"/>
                                </a:lnTo>
                                <a:lnTo>
                                  <a:pt x="10636" y="62007"/>
                                </a:lnTo>
                                <a:lnTo>
                                  <a:pt x="2853" y="50462"/>
                                </a:lnTo>
                                <a:lnTo>
                                  <a:pt x="0" y="36321"/>
                                </a:lnTo>
                                <a:close/>
                              </a:path>
                            </a:pathLst>
                          </a:custGeom>
                          <a:ln w="7619">
                            <a:solidFill>
                              <a:srgbClr val="000000"/>
                            </a:solidFill>
                            <a:prstDash val="solid"/>
                          </a:ln>
                        </wps:spPr>
                        <wps:bodyPr wrap="square" lIns="0" tIns="0" rIns="0" bIns="0" rtlCol="0">
                          <a:prstTxWarp prst="textNoShape">
                            <a:avLst/>
                          </a:prstTxWarp>
                          <a:noAutofit/>
                        </wps:bodyPr>
                      </wps:wsp>
                      <wps:wsp>
                        <wps:cNvPr id="2116" name="Graphic 2116"/>
                        <wps:cNvSpPr/>
                        <wps:spPr>
                          <a:xfrm>
                            <a:off x="1292478" y="1668907"/>
                            <a:ext cx="24765" cy="30480"/>
                          </a:xfrm>
                          <a:custGeom>
                            <a:avLst/>
                            <a:gdLst/>
                            <a:ahLst/>
                            <a:cxnLst/>
                            <a:rect l="l" t="t" r="r" b="b"/>
                            <a:pathLst>
                              <a:path w="24765" h="30480">
                                <a:moveTo>
                                  <a:pt x="12192" y="0"/>
                                </a:moveTo>
                                <a:lnTo>
                                  <a:pt x="5461" y="0"/>
                                </a:lnTo>
                                <a:lnTo>
                                  <a:pt x="0" y="6832"/>
                                </a:lnTo>
                                <a:lnTo>
                                  <a:pt x="0" y="23647"/>
                                </a:lnTo>
                                <a:lnTo>
                                  <a:pt x="5461" y="30479"/>
                                </a:lnTo>
                                <a:lnTo>
                                  <a:pt x="18923" y="30479"/>
                                </a:lnTo>
                                <a:lnTo>
                                  <a:pt x="24383" y="23647"/>
                                </a:lnTo>
                                <a:lnTo>
                                  <a:pt x="24383" y="15239"/>
                                </a:lnTo>
                                <a:lnTo>
                                  <a:pt x="12192" y="15239"/>
                                </a:lnTo>
                                <a:lnTo>
                                  <a:pt x="12192" y="0"/>
                                </a:lnTo>
                                <a:close/>
                              </a:path>
                              <a:path w="24765" h="30480">
                                <a:moveTo>
                                  <a:pt x="18923" y="0"/>
                                </a:moveTo>
                                <a:lnTo>
                                  <a:pt x="12192" y="0"/>
                                </a:lnTo>
                                <a:lnTo>
                                  <a:pt x="12192" y="15239"/>
                                </a:lnTo>
                                <a:lnTo>
                                  <a:pt x="24383" y="15239"/>
                                </a:lnTo>
                                <a:lnTo>
                                  <a:pt x="24383" y="6832"/>
                                </a:lnTo>
                                <a:lnTo>
                                  <a:pt x="18923" y="0"/>
                                </a:lnTo>
                                <a:close/>
                              </a:path>
                            </a:pathLst>
                          </a:custGeom>
                          <a:solidFill>
                            <a:srgbClr val="000000"/>
                          </a:solidFill>
                        </wps:spPr>
                        <wps:bodyPr wrap="square" lIns="0" tIns="0" rIns="0" bIns="0" rtlCol="0">
                          <a:prstTxWarp prst="textNoShape">
                            <a:avLst/>
                          </a:prstTxWarp>
                          <a:noAutofit/>
                        </wps:bodyPr>
                      </wps:wsp>
                      <wps:wsp>
                        <wps:cNvPr id="2117" name="Graphic 2117"/>
                        <wps:cNvSpPr/>
                        <wps:spPr>
                          <a:xfrm>
                            <a:off x="1292097" y="1667891"/>
                            <a:ext cx="25400" cy="31750"/>
                          </a:xfrm>
                          <a:custGeom>
                            <a:avLst/>
                            <a:gdLst/>
                            <a:ahLst/>
                            <a:cxnLst/>
                            <a:rect l="l" t="t" r="r" b="b"/>
                            <a:pathLst>
                              <a:path w="25400" h="31750">
                                <a:moveTo>
                                  <a:pt x="12700" y="0"/>
                                </a:moveTo>
                                <a:lnTo>
                                  <a:pt x="5689" y="0"/>
                                </a:lnTo>
                                <a:lnTo>
                                  <a:pt x="0" y="7111"/>
                                </a:lnTo>
                                <a:lnTo>
                                  <a:pt x="0" y="15875"/>
                                </a:lnTo>
                                <a:lnTo>
                                  <a:pt x="0" y="24637"/>
                                </a:lnTo>
                                <a:lnTo>
                                  <a:pt x="5689" y="31750"/>
                                </a:lnTo>
                                <a:lnTo>
                                  <a:pt x="12700" y="31750"/>
                                </a:lnTo>
                                <a:lnTo>
                                  <a:pt x="19710" y="31750"/>
                                </a:lnTo>
                                <a:lnTo>
                                  <a:pt x="25400" y="24637"/>
                                </a:lnTo>
                                <a:lnTo>
                                  <a:pt x="25400" y="15875"/>
                                </a:lnTo>
                                <a:lnTo>
                                  <a:pt x="25400" y="7111"/>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118" name="Graphic 2118"/>
                        <wps:cNvSpPr/>
                        <wps:spPr>
                          <a:xfrm>
                            <a:off x="371475" y="437769"/>
                            <a:ext cx="614045" cy="73025"/>
                          </a:xfrm>
                          <a:custGeom>
                            <a:avLst/>
                            <a:gdLst/>
                            <a:ahLst/>
                            <a:cxnLst/>
                            <a:rect l="l" t="t" r="r" b="b"/>
                            <a:pathLst>
                              <a:path w="614045" h="73025">
                                <a:moveTo>
                                  <a:pt x="577341" y="0"/>
                                </a:moveTo>
                                <a:lnTo>
                                  <a:pt x="36321" y="0"/>
                                </a:lnTo>
                                <a:lnTo>
                                  <a:pt x="22181" y="2851"/>
                                </a:lnTo>
                                <a:lnTo>
                                  <a:pt x="10636" y="10620"/>
                                </a:lnTo>
                                <a:lnTo>
                                  <a:pt x="2853" y="22127"/>
                                </a:lnTo>
                                <a:lnTo>
                                  <a:pt x="0" y="36194"/>
                                </a:lnTo>
                                <a:lnTo>
                                  <a:pt x="2853" y="50335"/>
                                </a:lnTo>
                                <a:lnTo>
                                  <a:pt x="10636" y="61880"/>
                                </a:lnTo>
                                <a:lnTo>
                                  <a:pt x="22181" y="69663"/>
                                </a:lnTo>
                                <a:lnTo>
                                  <a:pt x="36321" y="72516"/>
                                </a:lnTo>
                                <a:lnTo>
                                  <a:pt x="577341" y="72516"/>
                                </a:lnTo>
                                <a:lnTo>
                                  <a:pt x="591482" y="69665"/>
                                </a:lnTo>
                                <a:lnTo>
                                  <a:pt x="603027" y="61896"/>
                                </a:lnTo>
                                <a:lnTo>
                                  <a:pt x="610810" y="50389"/>
                                </a:lnTo>
                                <a:lnTo>
                                  <a:pt x="613664" y="36322"/>
                                </a:lnTo>
                                <a:lnTo>
                                  <a:pt x="610810" y="22181"/>
                                </a:lnTo>
                                <a:lnTo>
                                  <a:pt x="603027" y="10636"/>
                                </a:lnTo>
                                <a:lnTo>
                                  <a:pt x="591482" y="2853"/>
                                </a:lnTo>
                                <a:lnTo>
                                  <a:pt x="577341" y="0"/>
                                </a:lnTo>
                                <a:close/>
                              </a:path>
                            </a:pathLst>
                          </a:custGeom>
                          <a:solidFill>
                            <a:srgbClr val="B2B2B2"/>
                          </a:solidFill>
                        </wps:spPr>
                        <wps:bodyPr wrap="square" lIns="0" tIns="0" rIns="0" bIns="0" rtlCol="0">
                          <a:prstTxWarp prst="textNoShape">
                            <a:avLst/>
                          </a:prstTxWarp>
                          <a:noAutofit/>
                        </wps:bodyPr>
                      </wps:wsp>
                      <wps:wsp>
                        <wps:cNvPr id="2119" name="Graphic 2119"/>
                        <wps:cNvSpPr/>
                        <wps:spPr>
                          <a:xfrm>
                            <a:off x="371475" y="437769"/>
                            <a:ext cx="614045" cy="73025"/>
                          </a:xfrm>
                          <a:custGeom>
                            <a:avLst/>
                            <a:gdLst/>
                            <a:ahLst/>
                            <a:cxnLst/>
                            <a:rect l="l" t="t" r="r" b="b"/>
                            <a:pathLst>
                              <a:path w="614045" h="73025">
                                <a:moveTo>
                                  <a:pt x="0" y="36194"/>
                                </a:moveTo>
                                <a:lnTo>
                                  <a:pt x="2853" y="22127"/>
                                </a:lnTo>
                                <a:lnTo>
                                  <a:pt x="10636" y="10620"/>
                                </a:lnTo>
                                <a:lnTo>
                                  <a:pt x="22181" y="2851"/>
                                </a:lnTo>
                                <a:lnTo>
                                  <a:pt x="36321" y="0"/>
                                </a:lnTo>
                                <a:lnTo>
                                  <a:pt x="577341" y="0"/>
                                </a:lnTo>
                                <a:lnTo>
                                  <a:pt x="591482" y="2853"/>
                                </a:lnTo>
                                <a:lnTo>
                                  <a:pt x="603027" y="10636"/>
                                </a:lnTo>
                                <a:lnTo>
                                  <a:pt x="610810" y="22181"/>
                                </a:lnTo>
                                <a:lnTo>
                                  <a:pt x="613664" y="36322"/>
                                </a:lnTo>
                                <a:lnTo>
                                  <a:pt x="610810" y="50389"/>
                                </a:lnTo>
                                <a:lnTo>
                                  <a:pt x="603027" y="61896"/>
                                </a:lnTo>
                                <a:lnTo>
                                  <a:pt x="591482" y="69665"/>
                                </a:lnTo>
                                <a:lnTo>
                                  <a:pt x="577341" y="72516"/>
                                </a:lnTo>
                                <a:lnTo>
                                  <a:pt x="36321" y="72516"/>
                                </a:lnTo>
                                <a:lnTo>
                                  <a:pt x="22181" y="69663"/>
                                </a:lnTo>
                                <a:lnTo>
                                  <a:pt x="10636" y="61880"/>
                                </a:lnTo>
                                <a:lnTo>
                                  <a:pt x="2853" y="50335"/>
                                </a:lnTo>
                                <a:lnTo>
                                  <a:pt x="0" y="36194"/>
                                </a:lnTo>
                                <a:close/>
                              </a:path>
                            </a:pathLst>
                          </a:custGeom>
                          <a:ln w="7620">
                            <a:solidFill>
                              <a:srgbClr val="000000"/>
                            </a:solidFill>
                            <a:prstDash val="solid"/>
                          </a:ln>
                        </wps:spPr>
                        <wps:bodyPr wrap="square" lIns="0" tIns="0" rIns="0" bIns="0" rtlCol="0">
                          <a:prstTxWarp prst="textNoShape">
                            <a:avLst/>
                          </a:prstTxWarp>
                          <a:noAutofit/>
                        </wps:bodyPr>
                      </wps:wsp>
                      <wps:wsp>
                        <wps:cNvPr id="2120" name="Graphic 2120"/>
                        <wps:cNvSpPr/>
                        <wps:spPr>
                          <a:xfrm>
                            <a:off x="650366" y="426104"/>
                            <a:ext cx="332105" cy="88900"/>
                          </a:xfrm>
                          <a:custGeom>
                            <a:avLst/>
                            <a:gdLst/>
                            <a:ahLst/>
                            <a:cxnLst/>
                            <a:rect l="l" t="t" r="r" b="b"/>
                            <a:pathLst>
                              <a:path w="332105" h="88900">
                                <a:moveTo>
                                  <a:pt x="75455" y="0"/>
                                </a:moveTo>
                                <a:lnTo>
                                  <a:pt x="25003" y="170"/>
                                </a:lnTo>
                                <a:lnTo>
                                  <a:pt x="4911" y="7770"/>
                                </a:lnTo>
                                <a:lnTo>
                                  <a:pt x="0" y="22967"/>
                                </a:lnTo>
                                <a:lnTo>
                                  <a:pt x="2000" y="39933"/>
                                </a:lnTo>
                                <a:lnTo>
                                  <a:pt x="22002" y="53923"/>
                                </a:lnTo>
                                <a:lnTo>
                                  <a:pt x="73866" y="66722"/>
                                </a:lnTo>
                                <a:lnTo>
                                  <a:pt x="171450" y="80117"/>
                                </a:lnTo>
                                <a:lnTo>
                                  <a:pt x="266628" y="88675"/>
                                </a:lnTo>
                                <a:lnTo>
                                  <a:pt x="313563" y="86673"/>
                                </a:lnTo>
                                <a:lnTo>
                                  <a:pt x="329541" y="75455"/>
                                </a:lnTo>
                                <a:lnTo>
                                  <a:pt x="331850" y="56368"/>
                                </a:lnTo>
                                <a:lnTo>
                                  <a:pt x="330648" y="37935"/>
                                </a:lnTo>
                                <a:lnTo>
                                  <a:pt x="314134" y="25777"/>
                                </a:lnTo>
                                <a:lnTo>
                                  <a:pt x="266378" y="16595"/>
                                </a:lnTo>
                                <a:lnTo>
                                  <a:pt x="171450" y="7092"/>
                                </a:lnTo>
                                <a:lnTo>
                                  <a:pt x="75455" y="0"/>
                                </a:lnTo>
                                <a:close/>
                              </a:path>
                            </a:pathLst>
                          </a:custGeom>
                          <a:solidFill>
                            <a:srgbClr val="FFFFFF"/>
                          </a:solidFill>
                        </wps:spPr>
                        <wps:bodyPr wrap="square" lIns="0" tIns="0" rIns="0" bIns="0" rtlCol="0">
                          <a:prstTxWarp prst="textNoShape">
                            <a:avLst/>
                          </a:prstTxWarp>
                          <a:noAutofit/>
                        </wps:bodyPr>
                      </wps:wsp>
                      <wps:wsp>
                        <wps:cNvPr id="2121" name="Graphic 2121"/>
                        <wps:cNvSpPr/>
                        <wps:spPr>
                          <a:xfrm>
                            <a:off x="650366" y="426104"/>
                            <a:ext cx="332105" cy="88900"/>
                          </a:xfrm>
                          <a:custGeom>
                            <a:avLst/>
                            <a:gdLst/>
                            <a:ahLst/>
                            <a:cxnLst/>
                            <a:rect l="l" t="t" r="r" b="b"/>
                            <a:pathLst>
                              <a:path w="332105" h="88900">
                                <a:moveTo>
                                  <a:pt x="171450" y="80117"/>
                                </a:moveTo>
                                <a:lnTo>
                                  <a:pt x="73866" y="66722"/>
                                </a:lnTo>
                                <a:lnTo>
                                  <a:pt x="22002" y="53923"/>
                                </a:lnTo>
                                <a:lnTo>
                                  <a:pt x="2000" y="39933"/>
                                </a:lnTo>
                                <a:lnTo>
                                  <a:pt x="0" y="22967"/>
                                </a:lnTo>
                                <a:lnTo>
                                  <a:pt x="4911" y="7770"/>
                                </a:lnTo>
                                <a:lnTo>
                                  <a:pt x="25003" y="170"/>
                                </a:lnTo>
                                <a:lnTo>
                                  <a:pt x="75455" y="0"/>
                                </a:lnTo>
                                <a:lnTo>
                                  <a:pt x="171450" y="7092"/>
                                </a:lnTo>
                                <a:lnTo>
                                  <a:pt x="266378" y="16595"/>
                                </a:lnTo>
                                <a:lnTo>
                                  <a:pt x="314134" y="25777"/>
                                </a:lnTo>
                                <a:lnTo>
                                  <a:pt x="330648" y="37935"/>
                                </a:lnTo>
                                <a:lnTo>
                                  <a:pt x="331850" y="56368"/>
                                </a:lnTo>
                                <a:lnTo>
                                  <a:pt x="329541" y="75455"/>
                                </a:lnTo>
                                <a:lnTo>
                                  <a:pt x="313563" y="86673"/>
                                </a:lnTo>
                                <a:lnTo>
                                  <a:pt x="266628" y="88675"/>
                                </a:lnTo>
                                <a:lnTo>
                                  <a:pt x="171450" y="80117"/>
                                </a:lnTo>
                                <a:close/>
                              </a:path>
                            </a:pathLst>
                          </a:custGeom>
                          <a:ln w="7620">
                            <a:solidFill>
                              <a:srgbClr val="000000"/>
                            </a:solidFill>
                            <a:prstDash val="solid"/>
                          </a:ln>
                        </wps:spPr>
                        <wps:bodyPr wrap="square" lIns="0" tIns="0" rIns="0" bIns="0" rtlCol="0">
                          <a:prstTxWarp prst="textNoShape">
                            <a:avLst/>
                          </a:prstTxWarp>
                          <a:noAutofit/>
                        </wps:bodyPr>
                      </wps:wsp>
                      <wps:wsp>
                        <wps:cNvPr id="2122" name="Graphic 2122"/>
                        <wps:cNvSpPr/>
                        <wps:spPr>
                          <a:xfrm>
                            <a:off x="930275" y="467359"/>
                            <a:ext cx="24765" cy="30480"/>
                          </a:xfrm>
                          <a:custGeom>
                            <a:avLst/>
                            <a:gdLst/>
                            <a:ahLst/>
                            <a:cxnLst/>
                            <a:rect l="l" t="t" r="r" b="b"/>
                            <a:pathLst>
                              <a:path w="24765" h="30480">
                                <a:moveTo>
                                  <a:pt x="12192" y="0"/>
                                </a:moveTo>
                                <a:lnTo>
                                  <a:pt x="5461" y="0"/>
                                </a:lnTo>
                                <a:lnTo>
                                  <a:pt x="0" y="6832"/>
                                </a:lnTo>
                                <a:lnTo>
                                  <a:pt x="0" y="23647"/>
                                </a:lnTo>
                                <a:lnTo>
                                  <a:pt x="5461" y="30479"/>
                                </a:lnTo>
                                <a:lnTo>
                                  <a:pt x="18923" y="30479"/>
                                </a:lnTo>
                                <a:lnTo>
                                  <a:pt x="24384" y="23647"/>
                                </a:lnTo>
                                <a:lnTo>
                                  <a:pt x="24384" y="15239"/>
                                </a:lnTo>
                                <a:lnTo>
                                  <a:pt x="12192" y="15239"/>
                                </a:lnTo>
                                <a:lnTo>
                                  <a:pt x="12192" y="0"/>
                                </a:lnTo>
                                <a:close/>
                              </a:path>
                              <a:path w="24765" h="30480">
                                <a:moveTo>
                                  <a:pt x="18923" y="0"/>
                                </a:moveTo>
                                <a:lnTo>
                                  <a:pt x="12192" y="0"/>
                                </a:lnTo>
                                <a:lnTo>
                                  <a:pt x="12192" y="15239"/>
                                </a:lnTo>
                                <a:lnTo>
                                  <a:pt x="24384" y="15239"/>
                                </a:lnTo>
                                <a:lnTo>
                                  <a:pt x="24384" y="6832"/>
                                </a:lnTo>
                                <a:lnTo>
                                  <a:pt x="18923" y="0"/>
                                </a:lnTo>
                                <a:close/>
                              </a:path>
                            </a:pathLst>
                          </a:custGeom>
                          <a:solidFill>
                            <a:srgbClr val="000000"/>
                          </a:solidFill>
                        </wps:spPr>
                        <wps:bodyPr wrap="square" lIns="0" tIns="0" rIns="0" bIns="0" rtlCol="0">
                          <a:prstTxWarp prst="textNoShape">
                            <a:avLst/>
                          </a:prstTxWarp>
                          <a:noAutofit/>
                        </wps:bodyPr>
                      </wps:wsp>
                      <wps:wsp>
                        <wps:cNvPr id="2123" name="Graphic 2123"/>
                        <wps:cNvSpPr/>
                        <wps:spPr>
                          <a:xfrm>
                            <a:off x="930147" y="466979"/>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124" name="Graphic 2124"/>
                        <wps:cNvSpPr/>
                        <wps:spPr>
                          <a:xfrm>
                            <a:off x="104267" y="422929"/>
                            <a:ext cx="332105" cy="88900"/>
                          </a:xfrm>
                          <a:custGeom>
                            <a:avLst/>
                            <a:gdLst/>
                            <a:ahLst/>
                            <a:cxnLst/>
                            <a:rect l="l" t="t" r="r" b="b"/>
                            <a:pathLst>
                              <a:path w="332105" h="88900">
                                <a:moveTo>
                                  <a:pt x="75455" y="0"/>
                                </a:moveTo>
                                <a:lnTo>
                                  <a:pt x="25003" y="170"/>
                                </a:lnTo>
                                <a:lnTo>
                                  <a:pt x="4911" y="7770"/>
                                </a:lnTo>
                                <a:lnTo>
                                  <a:pt x="0" y="22967"/>
                                </a:lnTo>
                                <a:lnTo>
                                  <a:pt x="2000" y="39933"/>
                                </a:lnTo>
                                <a:lnTo>
                                  <a:pt x="22002" y="53923"/>
                                </a:lnTo>
                                <a:lnTo>
                                  <a:pt x="73866" y="66722"/>
                                </a:lnTo>
                                <a:lnTo>
                                  <a:pt x="171450" y="80117"/>
                                </a:lnTo>
                                <a:lnTo>
                                  <a:pt x="266628" y="88675"/>
                                </a:lnTo>
                                <a:lnTo>
                                  <a:pt x="313563" y="86673"/>
                                </a:lnTo>
                                <a:lnTo>
                                  <a:pt x="329541" y="75455"/>
                                </a:lnTo>
                                <a:lnTo>
                                  <a:pt x="331850" y="56368"/>
                                </a:lnTo>
                                <a:lnTo>
                                  <a:pt x="330648" y="37935"/>
                                </a:lnTo>
                                <a:lnTo>
                                  <a:pt x="314134" y="25777"/>
                                </a:lnTo>
                                <a:lnTo>
                                  <a:pt x="266378" y="16595"/>
                                </a:lnTo>
                                <a:lnTo>
                                  <a:pt x="171450" y="7092"/>
                                </a:lnTo>
                                <a:lnTo>
                                  <a:pt x="75455" y="0"/>
                                </a:lnTo>
                                <a:close/>
                              </a:path>
                            </a:pathLst>
                          </a:custGeom>
                          <a:solidFill>
                            <a:srgbClr val="FFFFFF"/>
                          </a:solidFill>
                        </wps:spPr>
                        <wps:bodyPr wrap="square" lIns="0" tIns="0" rIns="0" bIns="0" rtlCol="0">
                          <a:prstTxWarp prst="textNoShape">
                            <a:avLst/>
                          </a:prstTxWarp>
                          <a:noAutofit/>
                        </wps:bodyPr>
                      </wps:wsp>
                      <wps:wsp>
                        <wps:cNvPr id="2125" name="Graphic 2125"/>
                        <wps:cNvSpPr/>
                        <wps:spPr>
                          <a:xfrm>
                            <a:off x="104267" y="422929"/>
                            <a:ext cx="332105" cy="88900"/>
                          </a:xfrm>
                          <a:custGeom>
                            <a:avLst/>
                            <a:gdLst/>
                            <a:ahLst/>
                            <a:cxnLst/>
                            <a:rect l="l" t="t" r="r" b="b"/>
                            <a:pathLst>
                              <a:path w="332105" h="88900">
                                <a:moveTo>
                                  <a:pt x="171450" y="80117"/>
                                </a:moveTo>
                                <a:lnTo>
                                  <a:pt x="73866" y="66722"/>
                                </a:lnTo>
                                <a:lnTo>
                                  <a:pt x="22002" y="53923"/>
                                </a:lnTo>
                                <a:lnTo>
                                  <a:pt x="2000" y="39933"/>
                                </a:lnTo>
                                <a:lnTo>
                                  <a:pt x="0" y="22967"/>
                                </a:lnTo>
                                <a:lnTo>
                                  <a:pt x="4911" y="7770"/>
                                </a:lnTo>
                                <a:lnTo>
                                  <a:pt x="25003" y="170"/>
                                </a:lnTo>
                                <a:lnTo>
                                  <a:pt x="75455" y="0"/>
                                </a:lnTo>
                                <a:lnTo>
                                  <a:pt x="171450" y="7092"/>
                                </a:lnTo>
                                <a:lnTo>
                                  <a:pt x="266378" y="16595"/>
                                </a:lnTo>
                                <a:lnTo>
                                  <a:pt x="314134" y="25777"/>
                                </a:lnTo>
                                <a:lnTo>
                                  <a:pt x="330648" y="37935"/>
                                </a:lnTo>
                                <a:lnTo>
                                  <a:pt x="331850" y="56368"/>
                                </a:lnTo>
                                <a:lnTo>
                                  <a:pt x="329541" y="75455"/>
                                </a:lnTo>
                                <a:lnTo>
                                  <a:pt x="313563" y="86673"/>
                                </a:lnTo>
                                <a:lnTo>
                                  <a:pt x="266628" y="88675"/>
                                </a:lnTo>
                                <a:lnTo>
                                  <a:pt x="171450" y="80117"/>
                                </a:lnTo>
                                <a:close/>
                              </a:path>
                            </a:pathLst>
                          </a:custGeom>
                          <a:ln w="7620">
                            <a:solidFill>
                              <a:srgbClr val="000000"/>
                            </a:solidFill>
                            <a:prstDash val="solid"/>
                          </a:ln>
                        </wps:spPr>
                        <wps:bodyPr wrap="square" lIns="0" tIns="0" rIns="0" bIns="0" rtlCol="0">
                          <a:prstTxWarp prst="textNoShape">
                            <a:avLst/>
                          </a:prstTxWarp>
                          <a:noAutofit/>
                        </wps:bodyPr>
                      </wps:wsp>
                      <wps:wsp>
                        <wps:cNvPr id="2126" name="Graphic 2126"/>
                        <wps:cNvSpPr/>
                        <wps:spPr>
                          <a:xfrm>
                            <a:off x="101092" y="420497"/>
                            <a:ext cx="614045" cy="73025"/>
                          </a:xfrm>
                          <a:custGeom>
                            <a:avLst/>
                            <a:gdLst/>
                            <a:ahLst/>
                            <a:cxnLst/>
                            <a:rect l="l" t="t" r="r" b="b"/>
                            <a:pathLst>
                              <a:path w="614045" h="73025">
                                <a:moveTo>
                                  <a:pt x="577342" y="0"/>
                                </a:moveTo>
                                <a:lnTo>
                                  <a:pt x="36321" y="0"/>
                                </a:lnTo>
                                <a:lnTo>
                                  <a:pt x="22181" y="2851"/>
                                </a:lnTo>
                                <a:lnTo>
                                  <a:pt x="10636" y="10620"/>
                                </a:lnTo>
                                <a:lnTo>
                                  <a:pt x="2853" y="22127"/>
                                </a:lnTo>
                                <a:lnTo>
                                  <a:pt x="0" y="36195"/>
                                </a:lnTo>
                                <a:lnTo>
                                  <a:pt x="2853" y="50335"/>
                                </a:lnTo>
                                <a:lnTo>
                                  <a:pt x="10636" y="61880"/>
                                </a:lnTo>
                                <a:lnTo>
                                  <a:pt x="22181" y="69663"/>
                                </a:lnTo>
                                <a:lnTo>
                                  <a:pt x="36321" y="72516"/>
                                </a:lnTo>
                                <a:lnTo>
                                  <a:pt x="577342" y="72516"/>
                                </a:lnTo>
                                <a:lnTo>
                                  <a:pt x="591482" y="69665"/>
                                </a:lnTo>
                                <a:lnTo>
                                  <a:pt x="603027" y="61896"/>
                                </a:lnTo>
                                <a:lnTo>
                                  <a:pt x="610810" y="50389"/>
                                </a:lnTo>
                                <a:lnTo>
                                  <a:pt x="613663" y="36322"/>
                                </a:lnTo>
                                <a:lnTo>
                                  <a:pt x="610810" y="22181"/>
                                </a:lnTo>
                                <a:lnTo>
                                  <a:pt x="603027" y="10636"/>
                                </a:lnTo>
                                <a:lnTo>
                                  <a:pt x="591482" y="2853"/>
                                </a:lnTo>
                                <a:lnTo>
                                  <a:pt x="577342" y="0"/>
                                </a:lnTo>
                                <a:close/>
                              </a:path>
                            </a:pathLst>
                          </a:custGeom>
                          <a:solidFill>
                            <a:srgbClr val="FFFFFF"/>
                          </a:solidFill>
                        </wps:spPr>
                        <wps:bodyPr wrap="square" lIns="0" tIns="0" rIns="0" bIns="0" rtlCol="0">
                          <a:prstTxWarp prst="textNoShape">
                            <a:avLst/>
                          </a:prstTxWarp>
                          <a:noAutofit/>
                        </wps:bodyPr>
                      </wps:wsp>
                      <wps:wsp>
                        <wps:cNvPr id="2127" name="Graphic 2127"/>
                        <wps:cNvSpPr/>
                        <wps:spPr>
                          <a:xfrm>
                            <a:off x="101092" y="420497"/>
                            <a:ext cx="614045" cy="73025"/>
                          </a:xfrm>
                          <a:custGeom>
                            <a:avLst/>
                            <a:gdLst/>
                            <a:ahLst/>
                            <a:cxnLst/>
                            <a:rect l="l" t="t" r="r" b="b"/>
                            <a:pathLst>
                              <a:path w="614045" h="73025">
                                <a:moveTo>
                                  <a:pt x="0" y="36195"/>
                                </a:moveTo>
                                <a:lnTo>
                                  <a:pt x="2853" y="22127"/>
                                </a:lnTo>
                                <a:lnTo>
                                  <a:pt x="10636" y="10620"/>
                                </a:lnTo>
                                <a:lnTo>
                                  <a:pt x="22181" y="2851"/>
                                </a:lnTo>
                                <a:lnTo>
                                  <a:pt x="36321" y="0"/>
                                </a:lnTo>
                                <a:lnTo>
                                  <a:pt x="577342" y="0"/>
                                </a:lnTo>
                                <a:lnTo>
                                  <a:pt x="591482" y="2853"/>
                                </a:lnTo>
                                <a:lnTo>
                                  <a:pt x="603027" y="10636"/>
                                </a:lnTo>
                                <a:lnTo>
                                  <a:pt x="610810" y="22181"/>
                                </a:lnTo>
                                <a:lnTo>
                                  <a:pt x="613663" y="36322"/>
                                </a:lnTo>
                                <a:lnTo>
                                  <a:pt x="610810" y="50389"/>
                                </a:lnTo>
                                <a:lnTo>
                                  <a:pt x="603027" y="61896"/>
                                </a:lnTo>
                                <a:lnTo>
                                  <a:pt x="591482" y="69665"/>
                                </a:lnTo>
                                <a:lnTo>
                                  <a:pt x="577342" y="72516"/>
                                </a:lnTo>
                                <a:lnTo>
                                  <a:pt x="36321" y="72516"/>
                                </a:lnTo>
                                <a:lnTo>
                                  <a:pt x="22181" y="69663"/>
                                </a:lnTo>
                                <a:lnTo>
                                  <a:pt x="10636" y="61880"/>
                                </a:lnTo>
                                <a:lnTo>
                                  <a:pt x="2853" y="50335"/>
                                </a:lnTo>
                                <a:lnTo>
                                  <a:pt x="0" y="36195"/>
                                </a:lnTo>
                                <a:close/>
                              </a:path>
                            </a:pathLst>
                          </a:custGeom>
                          <a:ln w="7620">
                            <a:solidFill>
                              <a:srgbClr val="000000"/>
                            </a:solidFill>
                            <a:prstDash val="solid"/>
                          </a:ln>
                        </wps:spPr>
                        <wps:bodyPr wrap="square" lIns="0" tIns="0" rIns="0" bIns="0" rtlCol="0">
                          <a:prstTxWarp prst="textNoShape">
                            <a:avLst/>
                          </a:prstTxWarp>
                          <a:noAutofit/>
                        </wps:bodyPr>
                      </wps:wsp>
                      <wps:wsp>
                        <wps:cNvPr id="2128" name="Graphic 2128"/>
                        <wps:cNvSpPr/>
                        <wps:spPr>
                          <a:xfrm>
                            <a:off x="663575" y="438784"/>
                            <a:ext cx="24765" cy="30480"/>
                          </a:xfrm>
                          <a:custGeom>
                            <a:avLst/>
                            <a:gdLst/>
                            <a:ahLst/>
                            <a:cxnLst/>
                            <a:rect l="l" t="t" r="r" b="b"/>
                            <a:pathLst>
                              <a:path w="24765" h="30480">
                                <a:moveTo>
                                  <a:pt x="12192" y="0"/>
                                </a:moveTo>
                                <a:lnTo>
                                  <a:pt x="5461" y="0"/>
                                </a:lnTo>
                                <a:lnTo>
                                  <a:pt x="0" y="6832"/>
                                </a:lnTo>
                                <a:lnTo>
                                  <a:pt x="0" y="23647"/>
                                </a:lnTo>
                                <a:lnTo>
                                  <a:pt x="5461" y="30479"/>
                                </a:lnTo>
                                <a:lnTo>
                                  <a:pt x="18923" y="30479"/>
                                </a:lnTo>
                                <a:lnTo>
                                  <a:pt x="24384" y="23647"/>
                                </a:lnTo>
                                <a:lnTo>
                                  <a:pt x="24384" y="15239"/>
                                </a:lnTo>
                                <a:lnTo>
                                  <a:pt x="12192" y="15239"/>
                                </a:lnTo>
                                <a:lnTo>
                                  <a:pt x="12192" y="0"/>
                                </a:lnTo>
                                <a:close/>
                              </a:path>
                              <a:path w="24765" h="30480">
                                <a:moveTo>
                                  <a:pt x="18923" y="0"/>
                                </a:moveTo>
                                <a:lnTo>
                                  <a:pt x="12192" y="0"/>
                                </a:lnTo>
                                <a:lnTo>
                                  <a:pt x="12192" y="15239"/>
                                </a:lnTo>
                                <a:lnTo>
                                  <a:pt x="24384" y="15239"/>
                                </a:lnTo>
                                <a:lnTo>
                                  <a:pt x="24384" y="6832"/>
                                </a:lnTo>
                                <a:lnTo>
                                  <a:pt x="18923" y="0"/>
                                </a:lnTo>
                                <a:close/>
                              </a:path>
                            </a:pathLst>
                          </a:custGeom>
                          <a:solidFill>
                            <a:srgbClr val="000000"/>
                          </a:solidFill>
                        </wps:spPr>
                        <wps:bodyPr wrap="square" lIns="0" tIns="0" rIns="0" bIns="0" rtlCol="0">
                          <a:prstTxWarp prst="textNoShape">
                            <a:avLst/>
                          </a:prstTxWarp>
                          <a:noAutofit/>
                        </wps:bodyPr>
                      </wps:wsp>
                      <wps:wsp>
                        <wps:cNvPr id="2129" name="Graphic 2129"/>
                        <wps:cNvSpPr/>
                        <wps:spPr>
                          <a:xfrm>
                            <a:off x="663448" y="438023"/>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130" name="Graphic 2130"/>
                        <wps:cNvSpPr/>
                        <wps:spPr>
                          <a:xfrm>
                            <a:off x="120650" y="440181"/>
                            <a:ext cx="24765" cy="30480"/>
                          </a:xfrm>
                          <a:custGeom>
                            <a:avLst/>
                            <a:gdLst/>
                            <a:ahLst/>
                            <a:cxnLst/>
                            <a:rect l="l" t="t" r="r" b="b"/>
                            <a:pathLst>
                              <a:path w="24765" h="30480">
                                <a:moveTo>
                                  <a:pt x="12191" y="0"/>
                                </a:moveTo>
                                <a:lnTo>
                                  <a:pt x="5460" y="0"/>
                                </a:lnTo>
                                <a:lnTo>
                                  <a:pt x="0" y="6832"/>
                                </a:lnTo>
                                <a:lnTo>
                                  <a:pt x="0" y="23647"/>
                                </a:lnTo>
                                <a:lnTo>
                                  <a:pt x="5460" y="30479"/>
                                </a:lnTo>
                                <a:lnTo>
                                  <a:pt x="18922" y="30479"/>
                                </a:lnTo>
                                <a:lnTo>
                                  <a:pt x="24383" y="23647"/>
                                </a:lnTo>
                                <a:lnTo>
                                  <a:pt x="24383" y="15239"/>
                                </a:lnTo>
                                <a:lnTo>
                                  <a:pt x="12191" y="15239"/>
                                </a:lnTo>
                                <a:lnTo>
                                  <a:pt x="12191" y="0"/>
                                </a:lnTo>
                                <a:close/>
                              </a:path>
                              <a:path w="24765" h="30480">
                                <a:moveTo>
                                  <a:pt x="18922" y="0"/>
                                </a:moveTo>
                                <a:lnTo>
                                  <a:pt x="12191" y="0"/>
                                </a:lnTo>
                                <a:lnTo>
                                  <a:pt x="12191" y="15239"/>
                                </a:lnTo>
                                <a:lnTo>
                                  <a:pt x="24383" y="15239"/>
                                </a:lnTo>
                                <a:lnTo>
                                  <a:pt x="24383" y="6832"/>
                                </a:lnTo>
                                <a:lnTo>
                                  <a:pt x="18922" y="0"/>
                                </a:lnTo>
                                <a:close/>
                              </a:path>
                            </a:pathLst>
                          </a:custGeom>
                          <a:solidFill>
                            <a:srgbClr val="000000"/>
                          </a:solidFill>
                        </wps:spPr>
                        <wps:bodyPr wrap="square" lIns="0" tIns="0" rIns="0" bIns="0" rtlCol="0">
                          <a:prstTxWarp prst="textNoShape">
                            <a:avLst/>
                          </a:prstTxWarp>
                          <a:noAutofit/>
                        </wps:bodyPr>
                      </wps:wsp>
                      <wps:wsp>
                        <wps:cNvPr id="2131" name="Graphic 2131"/>
                        <wps:cNvSpPr/>
                        <wps:spPr>
                          <a:xfrm>
                            <a:off x="120142" y="439547"/>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132" name="Graphic 2132"/>
                        <wps:cNvSpPr/>
                        <wps:spPr>
                          <a:xfrm>
                            <a:off x="1007270" y="1638301"/>
                            <a:ext cx="335280" cy="131445"/>
                          </a:xfrm>
                          <a:custGeom>
                            <a:avLst/>
                            <a:gdLst/>
                            <a:ahLst/>
                            <a:cxnLst/>
                            <a:rect l="l" t="t" r="r" b="b"/>
                            <a:pathLst>
                              <a:path w="335280" h="131445">
                                <a:moveTo>
                                  <a:pt x="317565" y="0"/>
                                </a:moveTo>
                                <a:lnTo>
                                  <a:pt x="141571" y="36319"/>
                                </a:lnTo>
                                <a:lnTo>
                                  <a:pt x="49962" y="57390"/>
                                </a:lnTo>
                                <a:lnTo>
                                  <a:pt x="8872" y="70768"/>
                                </a:lnTo>
                                <a:lnTo>
                                  <a:pt x="0" y="82004"/>
                                </a:lnTo>
                                <a:lnTo>
                                  <a:pt x="5046" y="96644"/>
                                </a:lnTo>
                                <a:lnTo>
                                  <a:pt x="17647" y="123336"/>
                                </a:lnTo>
                                <a:lnTo>
                                  <a:pt x="41558" y="131395"/>
                                </a:lnTo>
                                <a:lnTo>
                                  <a:pt x="91664" y="123666"/>
                                </a:lnTo>
                                <a:lnTo>
                                  <a:pt x="182846" y="102994"/>
                                </a:lnTo>
                                <a:lnTo>
                                  <a:pt x="275042" y="78313"/>
                                </a:lnTo>
                                <a:lnTo>
                                  <a:pt x="320244" y="57655"/>
                                </a:lnTo>
                                <a:lnTo>
                                  <a:pt x="335246" y="17269"/>
                                </a:lnTo>
                                <a:lnTo>
                                  <a:pt x="331538" y="4035"/>
                                </a:lnTo>
                                <a:lnTo>
                                  <a:pt x="317565" y="0"/>
                                </a:lnTo>
                                <a:close/>
                              </a:path>
                            </a:pathLst>
                          </a:custGeom>
                          <a:solidFill>
                            <a:srgbClr val="FFFFFF"/>
                          </a:solidFill>
                        </wps:spPr>
                        <wps:bodyPr wrap="square" lIns="0" tIns="0" rIns="0" bIns="0" rtlCol="0">
                          <a:prstTxWarp prst="textNoShape">
                            <a:avLst/>
                          </a:prstTxWarp>
                          <a:noAutofit/>
                        </wps:bodyPr>
                      </wps:wsp>
                      <wps:wsp>
                        <wps:cNvPr id="2133" name="Graphic 2133"/>
                        <wps:cNvSpPr/>
                        <wps:spPr>
                          <a:xfrm>
                            <a:off x="1007270" y="1638301"/>
                            <a:ext cx="335280" cy="131445"/>
                          </a:xfrm>
                          <a:custGeom>
                            <a:avLst/>
                            <a:gdLst/>
                            <a:ahLst/>
                            <a:cxnLst/>
                            <a:rect l="l" t="t" r="r" b="b"/>
                            <a:pathLst>
                              <a:path w="335280" h="131445">
                                <a:moveTo>
                                  <a:pt x="141571" y="36319"/>
                                </a:moveTo>
                                <a:lnTo>
                                  <a:pt x="49962" y="57390"/>
                                </a:lnTo>
                                <a:lnTo>
                                  <a:pt x="8872" y="70768"/>
                                </a:lnTo>
                                <a:lnTo>
                                  <a:pt x="0" y="82004"/>
                                </a:lnTo>
                                <a:lnTo>
                                  <a:pt x="5046" y="96644"/>
                                </a:lnTo>
                                <a:lnTo>
                                  <a:pt x="17647" y="123336"/>
                                </a:lnTo>
                                <a:lnTo>
                                  <a:pt x="41558" y="131395"/>
                                </a:lnTo>
                                <a:lnTo>
                                  <a:pt x="91664" y="123666"/>
                                </a:lnTo>
                                <a:lnTo>
                                  <a:pt x="182846" y="102994"/>
                                </a:lnTo>
                                <a:lnTo>
                                  <a:pt x="275042" y="78313"/>
                                </a:lnTo>
                                <a:lnTo>
                                  <a:pt x="320244" y="57655"/>
                                </a:lnTo>
                                <a:lnTo>
                                  <a:pt x="335246" y="17269"/>
                                </a:lnTo>
                                <a:lnTo>
                                  <a:pt x="331538" y="4035"/>
                                </a:lnTo>
                                <a:lnTo>
                                  <a:pt x="317565" y="0"/>
                                </a:lnTo>
                                <a:lnTo>
                                  <a:pt x="286078" y="4486"/>
                                </a:lnTo>
                                <a:lnTo>
                                  <a:pt x="229830" y="16818"/>
                                </a:lnTo>
                                <a:lnTo>
                                  <a:pt x="141571" y="36319"/>
                                </a:lnTo>
                                <a:close/>
                              </a:path>
                            </a:pathLst>
                          </a:custGeom>
                          <a:ln w="7619">
                            <a:solidFill>
                              <a:srgbClr val="000000"/>
                            </a:solidFill>
                            <a:prstDash val="solid"/>
                          </a:ln>
                        </wps:spPr>
                        <wps:bodyPr wrap="square" lIns="0" tIns="0" rIns="0" bIns="0" rtlCol="0">
                          <a:prstTxWarp prst="textNoShape">
                            <a:avLst/>
                          </a:prstTxWarp>
                          <a:noAutofit/>
                        </wps:bodyPr>
                      </wps:wsp>
                      <wps:wsp>
                        <wps:cNvPr id="2134" name="Graphic 2134"/>
                        <wps:cNvSpPr/>
                        <wps:spPr>
                          <a:xfrm>
                            <a:off x="1285875" y="1662302"/>
                            <a:ext cx="24765" cy="30480"/>
                          </a:xfrm>
                          <a:custGeom>
                            <a:avLst/>
                            <a:gdLst/>
                            <a:ahLst/>
                            <a:cxnLst/>
                            <a:rect l="l" t="t" r="r" b="b"/>
                            <a:pathLst>
                              <a:path w="24765" h="30480">
                                <a:moveTo>
                                  <a:pt x="12192" y="0"/>
                                </a:moveTo>
                                <a:lnTo>
                                  <a:pt x="5461" y="0"/>
                                </a:lnTo>
                                <a:lnTo>
                                  <a:pt x="0" y="6832"/>
                                </a:lnTo>
                                <a:lnTo>
                                  <a:pt x="0" y="23647"/>
                                </a:lnTo>
                                <a:lnTo>
                                  <a:pt x="5461" y="30480"/>
                                </a:lnTo>
                                <a:lnTo>
                                  <a:pt x="18923" y="30480"/>
                                </a:lnTo>
                                <a:lnTo>
                                  <a:pt x="24384" y="23647"/>
                                </a:lnTo>
                                <a:lnTo>
                                  <a:pt x="24384" y="15240"/>
                                </a:lnTo>
                                <a:lnTo>
                                  <a:pt x="12192" y="15240"/>
                                </a:lnTo>
                                <a:lnTo>
                                  <a:pt x="12192" y="0"/>
                                </a:lnTo>
                                <a:close/>
                              </a:path>
                              <a:path w="24765" h="30480">
                                <a:moveTo>
                                  <a:pt x="18923" y="0"/>
                                </a:moveTo>
                                <a:lnTo>
                                  <a:pt x="12192" y="0"/>
                                </a:lnTo>
                                <a:lnTo>
                                  <a:pt x="12192" y="15240"/>
                                </a:lnTo>
                                <a:lnTo>
                                  <a:pt x="24384" y="15240"/>
                                </a:lnTo>
                                <a:lnTo>
                                  <a:pt x="24384" y="6832"/>
                                </a:lnTo>
                                <a:lnTo>
                                  <a:pt x="18923" y="0"/>
                                </a:lnTo>
                                <a:close/>
                              </a:path>
                            </a:pathLst>
                          </a:custGeom>
                          <a:solidFill>
                            <a:srgbClr val="000000"/>
                          </a:solidFill>
                        </wps:spPr>
                        <wps:bodyPr wrap="square" lIns="0" tIns="0" rIns="0" bIns="0" rtlCol="0">
                          <a:prstTxWarp prst="textNoShape">
                            <a:avLst/>
                          </a:prstTxWarp>
                          <a:noAutofit/>
                        </wps:bodyPr>
                      </wps:wsp>
                      <wps:wsp>
                        <wps:cNvPr id="2135" name="Graphic 2135"/>
                        <wps:cNvSpPr/>
                        <wps:spPr>
                          <a:xfrm>
                            <a:off x="1285239" y="1661795"/>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136" name="Graphic 2136"/>
                        <wps:cNvSpPr/>
                        <wps:spPr>
                          <a:xfrm>
                            <a:off x="555116" y="1452594"/>
                            <a:ext cx="255270" cy="274955"/>
                          </a:xfrm>
                          <a:custGeom>
                            <a:avLst/>
                            <a:gdLst/>
                            <a:ahLst/>
                            <a:cxnLst/>
                            <a:rect l="l" t="t" r="r" b="b"/>
                            <a:pathLst>
                              <a:path w="255270" h="274955">
                                <a:moveTo>
                                  <a:pt x="14509" y="0"/>
                                </a:moveTo>
                                <a:lnTo>
                                  <a:pt x="3028" y="14712"/>
                                </a:lnTo>
                                <a:lnTo>
                                  <a:pt x="0" y="37877"/>
                                </a:lnTo>
                                <a:lnTo>
                                  <a:pt x="2642" y="54158"/>
                                </a:lnTo>
                                <a:lnTo>
                                  <a:pt x="14831" y="71560"/>
                                </a:lnTo>
                                <a:lnTo>
                                  <a:pt x="39986" y="97332"/>
                                </a:lnTo>
                                <a:lnTo>
                                  <a:pt x="81527" y="138721"/>
                                </a:lnTo>
                                <a:lnTo>
                                  <a:pt x="142875" y="202977"/>
                                </a:lnTo>
                                <a:lnTo>
                                  <a:pt x="198629" y="258145"/>
                                </a:lnTo>
                                <a:lnTo>
                                  <a:pt x="228869" y="274653"/>
                                </a:lnTo>
                                <a:lnTo>
                                  <a:pt x="244084" y="262467"/>
                                </a:lnTo>
                                <a:lnTo>
                                  <a:pt x="254762" y="231552"/>
                                </a:lnTo>
                                <a:lnTo>
                                  <a:pt x="254216" y="218121"/>
                                </a:lnTo>
                                <a:lnTo>
                                  <a:pt x="240948" y="201611"/>
                                </a:lnTo>
                                <a:lnTo>
                                  <a:pt x="211684" y="174036"/>
                                </a:lnTo>
                                <a:lnTo>
                                  <a:pt x="163151" y="127412"/>
                                </a:lnTo>
                                <a:lnTo>
                                  <a:pt x="92075" y="53752"/>
                                </a:lnTo>
                                <a:lnTo>
                                  <a:pt x="41755" y="8195"/>
                                </a:lnTo>
                                <a:lnTo>
                                  <a:pt x="14509" y="0"/>
                                </a:lnTo>
                                <a:close/>
                              </a:path>
                            </a:pathLst>
                          </a:custGeom>
                          <a:solidFill>
                            <a:srgbClr val="FFFFFF"/>
                          </a:solidFill>
                        </wps:spPr>
                        <wps:bodyPr wrap="square" lIns="0" tIns="0" rIns="0" bIns="0" rtlCol="0">
                          <a:prstTxWarp prst="textNoShape">
                            <a:avLst/>
                          </a:prstTxWarp>
                          <a:noAutofit/>
                        </wps:bodyPr>
                      </wps:wsp>
                      <wps:wsp>
                        <wps:cNvPr id="2137" name="Graphic 2137"/>
                        <wps:cNvSpPr/>
                        <wps:spPr>
                          <a:xfrm>
                            <a:off x="555116" y="1452594"/>
                            <a:ext cx="255270" cy="274955"/>
                          </a:xfrm>
                          <a:custGeom>
                            <a:avLst/>
                            <a:gdLst/>
                            <a:ahLst/>
                            <a:cxnLst/>
                            <a:rect l="l" t="t" r="r" b="b"/>
                            <a:pathLst>
                              <a:path w="255270" h="274955">
                                <a:moveTo>
                                  <a:pt x="92075" y="53752"/>
                                </a:moveTo>
                                <a:lnTo>
                                  <a:pt x="163151" y="127412"/>
                                </a:lnTo>
                                <a:lnTo>
                                  <a:pt x="211684" y="174036"/>
                                </a:lnTo>
                                <a:lnTo>
                                  <a:pt x="240948" y="201611"/>
                                </a:lnTo>
                                <a:lnTo>
                                  <a:pt x="254216" y="218121"/>
                                </a:lnTo>
                                <a:lnTo>
                                  <a:pt x="254762" y="231552"/>
                                </a:lnTo>
                                <a:lnTo>
                                  <a:pt x="244084" y="262467"/>
                                </a:lnTo>
                                <a:lnTo>
                                  <a:pt x="228869" y="274653"/>
                                </a:lnTo>
                                <a:lnTo>
                                  <a:pt x="198629" y="258145"/>
                                </a:lnTo>
                                <a:lnTo>
                                  <a:pt x="142875" y="202977"/>
                                </a:lnTo>
                                <a:lnTo>
                                  <a:pt x="81527" y="138721"/>
                                </a:lnTo>
                                <a:lnTo>
                                  <a:pt x="39986" y="97332"/>
                                </a:lnTo>
                                <a:lnTo>
                                  <a:pt x="14831" y="71560"/>
                                </a:lnTo>
                                <a:lnTo>
                                  <a:pt x="2642" y="54158"/>
                                </a:lnTo>
                                <a:lnTo>
                                  <a:pt x="0" y="37877"/>
                                </a:lnTo>
                                <a:lnTo>
                                  <a:pt x="3028" y="14712"/>
                                </a:lnTo>
                                <a:lnTo>
                                  <a:pt x="14509" y="0"/>
                                </a:lnTo>
                                <a:lnTo>
                                  <a:pt x="41755" y="8195"/>
                                </a:lnTo>
                                <a:lnTo>
                                  <a:pt x="92075" y="53752"/>
                                </a:lnTo>
                                <a:close/>
                              </a:path>
                            </a:pathLst>
                          </a:custGeom>
                          <a:ln w="7620">
                            <a:solidFill>
                              <a:srgbClr val="000000"/>
                            </a:solidFill>
                            <a:prstDash val="solid"/>
                          </a:ln>
                        </wps:spPr>
                        <wps:bodyPr wrap="square" lIns="0" tIns="0" rIns="0" bIns="0" rtlCol="0">
                          <a:prstTxWarp prst="textNoShape">
                            <a:avLst/>
                          </a:prstTxWarp>
                          <a:noAutofit/>
                        </wps:bodyPr>
                      </wps:wsp>
                      <wps:wsp>
                        <wps:cNvPr id="2138" name="Graphic 2138"/>
                        <wps:cNvSpPr/>
                        <wps:spPr>
                          <a:xfrm>
                            <a:off x="762762" y="1668652"/>
                            <a:ext cx="24765" cy="30480"/>
                          </a:xfrm>
                          <a:custGeom>
                            <a:avLst/>
                            <a:gdLst/>
                            <a:ahLst/>
                            <a:cxnLst/>
                            <a:rect l="l" t="t" r="r" b="b"/>
                            <a:pathLst>
                              <a:path w="24765" h="30480">
                                <a:moveTo>
                                  <a:pt x="12192" y="0"/>
                                </a:moveTo>
                                <a:lnTo>
                                  <a:pt x="5461" y="0"/>
                                </a:lnTo>
                                <a:lnTo>
                                  <a:pt x="0" y="6832"/>
                                </a:lnTo>
                                <a:lnTo>
                                  <a:pt x="0" y="23647"/>
                                </a:lnTo>
                                <a:lnTo>
                                  <a:pt x="5461" y="30480"/>
                                </a:lnTo>
                                <a:lnTo>
                                  <a:pt x="18923" y="30480"/>
                                </a:lnTo>
                                <a:lnTo>
                                  <a:pt x="24384" y="23647"/>
                                </a:lnTo>
                                <a:lnTo>
                                  <a:pt x="24384" y="15240"/>
                                </a:lnTo>
                                <a:lnTo>
                                  <a:pt x="12192" y="15240"/>
                                </a:lnTo>
                                <a:lnTo>
                                  <a:pt x="12192" y="0"/>
                                </a:lnTo>
                                <a:close/>
                              </a:path>
                              <a:path w="24765" h="30480">
                                <a:moveTo>
                                  <a:pt x="18923" y="0"/>
                                </a:moveTo>
                                <a:lnTo>
                                  <a:pt x="12192" y="0"/>
                                </a:lnTo>
                                <a:lnTo>
                                  <a:pt x="12192" y="15240"/>
                                </a:lnTo>
                                <a:lnTo>
                                  <a:pt x="24384" y="15240"/>
                                </a:lnTo>
                                <a:lnTo>
                                  <a:pt x="24384" y="6832"/>
                                </a:lnTo>
                                <a:lnTo>
                                  <a:pt x="18923" y="0"/>
                                </a:lnTo>
                                <a:close/>
                              </a:path>
                            </a:pathLst>
                          </a:custGeom>
                          <a:solidFill>
                            <a:srgbClr val="000000"/>
                          </a:solidFill>
                        </wps:spPr>
                        <wps:bodyPr wrap="square" lIns="0" tIns="0" rIns="0" bIns="0" rtlCol="0">
                          <a:prstTxWarp prst="textNoShape">
                            <a:avLst/>
                          </a:prstTxWarp>
                          <a:noAutofit/>
                        </wps:bodyPr>
                      </wps:wsp>
                      <wps:wsp>
                        <wps:cNvPr id="2139" name="Graphic 2139"/>
                        <wps:cNvSpPr/>
                        <wps:spPr>
                          <a:xfrm>
                            <a:off x="762508" y="1667891"/>
                            <a:ext cx="25400" cy="31750"/>
                          </a:xfrm>
                          <a:custGeom>
                            <a:avLst/>
                            <a:gdLst/>
                            <a:ahLst/>
                            <a:cxnLst/>
                            <a:rect l="l" t="t" r="r" b="b"/>
                            <a:pathLst>
                              <a:path w="25400" h="31750">
                                <a:moveTo>
                                  <a:pt x="12700" y="0"/>
                                </a:moveTo>
                                <a:lnTo>
                                  <a:pt x="5689" y="0"/>
                                </a:lnTo>
                                <a:lnTo>
                                  <a:pt x="0" y="7111"/>
                                </a:lnTo>
                                <a:lnTo>
                                  <a:pt x="0" y="15875"/>
                                </a:lnTo>
                                <a:lnTo>
                                  <a:pt x="0" y="24637"/>
                                </a:lnTo>
                                <a:lnTo>
                                  <a:pt x="5689" y="31750"/>
                                </a:lnTo>
                                <a:lnTo>
                                  <a:pt x="12700" y="31750"/>
                                </a:lnTo>
                                <a:lnTo>
                                  <a:pt x="19710" y="31750"/>
                                </a:lnTo>
                                <a:lnTo>
                                  <a:pt x="25400" y="24637"/>
                                </a:lnTo>
                                <a:lnTo>
                                  <a:pt x="25400" y="15875"/>
                                </a:lnTo>
                                <a:lnTo>
                                  <a:pt x="25400" y="7111"/>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pic:pic>
                        <pic:nvPicPr>
                          <pic:cNvPr id="2140" name="Image 2140"/>
                          <pic:cNvPicPr/>
                        </pic:nvPicPr>
                        <pic:blipFill>
                          <a:blip r:embed="rId393" cstate="print"/>
                          <a:stretch>
                            <a:fillRect/>
                          </a:stretch>
                        </pic:blipFill>
                        <pic:spPr>
                          <a:xfrm>
                            <a:off x="784469" y="356234"/>
                            <a:ext cx="101355" cy="250951"/>
                          </a:xfrm>
                          <a:prstGeom prst="rect">
                            <a:avLst/>
                          </a:prstGeom>
                        </pic:spPr>
                      </pic:pic>
                      <pic:pic>
                        <pic:nvPicPr>
                          <pic:cNvPr id="2141" name="Image 2141"/>
                          <pic:cNvPicPr/>
                        </pic:nvPicPr>
                        <pic:blipFill>
                          <a:blip r:embed="rId394" cstate="print"/>
                          <a:stretch>
                            <a:fillRect/>
                          </a:stretch>
                        </pic:blipFill>
                        <pic:spPr>
                          <a:xfrm>
                            <a:off x="1162186" y="1554352"/>
                            <a:ext cx="185283" cy="283845"/>
                          </a:xfrm>
                          <a:prstGeom prst="rect">
                            <a:avLst/>
                          </a:prstGeom>
                        </pic:spPr>
                      </pic:pic>
                      <wps:wsp>
                        <wps:cNvPr id="2142" name="Graphic 2142"/>
                        <wps:cNvSpPr/>
                        <wps:spPr>
                          <a:xfrm>
                            <a:off x="786891" y="1515617"/>
                            <a:ext cx="64135" cy="62230"/>
                          </a:xfrm>
                          <a:custGeom>
                            <a:avLst/>
                            <a:gdLst/>
                            <a:ahLst/>
                            <a:cxnLst/>
                            <a:rect l="l" t="t" r="r" b="b"/>
                            <a:pathLst>
                              <a:path w="64135" h="62230">
                                <a:moveTo>
                                  <a:pt x="0" y="61721"/>
                                </a:moveTo>
                                <a:lnTo>
                                  <a:pt x="64007" y="49275"/>
                                </a:lnTo>
                                <a:lnTo>
                                  <a:pt x="21336" y="0"/>
                                </a:lnTo>
                                <a:lnTo>
                                  <a:pt x="10668" y="30861"/>
                                </a:lnTo>
                                <a:lnTo>
                                  <a:pt x="0" y="61721"/>
                                </a:lnTo>
                                <a:close/>
                              </a:path>
                            </a:pathLst>
                          </a:custGeom>
                          <a:ln w="7620">
                            <a:solidFill>
                              <a:srgbClr val="000000"/>
                            </a:solidFill>
                            <a:prstDash val="solid"/>
                          </a:ln>
                        </wps:spPr>
                        <wps:bodyPr wrap="square" lIns="0" tIns="0" rIns="0" bIns="0" rtlCol="0">
                          <a:prstTxWarp prst="textNoShape">
                            <a:avLst/>
                          </a:prstTxWarp>
                          <a:noAutofit/>
                        </wps:bodyPr>
                      </wps:wsp>
                      <wps:wsp>
                        <wps:cNvPr id="2143" name="Graphic 2143"/>
                        <wps:cNvSpPr/>
                        <wps:spPr>
                          <a:xfrm>
                            <a:off x="786891" y="1515617"/>
                            <a:ext cx="64135" cy="62230"/>
                          </a:xfrm>
                          <a:custGeom>
                            <a:avLst/>
                            <a:gdLst/>
                            <a:ahLst/>
                            <a:cxnLst/>
                            <a:rect l="l" t="t" r="r" b="b"/>
                            <a:pathLst>
                              <a:path w="64135" h="62230">
                                <a:moveTo>
                                  <a:pt x="21336" y="0"/>
                                </a:moveTo>
                                <a:lnTo>
                                  <a:pt x="0" y="61721"/>
                                </a:lnTo>
                                <a:lnTo>
                                  <a:pt x="64007" y="49275"/>
                                </a:lnTo>
                                <a:lnTo>
                                  <a:pt x="21336" y="0"/>
                                </a:lnTo>
                                <a:close/>
                              </a:path>
                            </a:pathLst>
                          </a:custGeom>
                          <a:solidFill>
                            <a:srgbClr val="000000"/>
                          </a:solidFill>
                        </wps:spPr>
                        <wps:bodyPr wrap="square" lIns="0" tIns="0" rIns="0" bIns="0" rtlCol="0">
                          <a:prstTxWarp prst="textNoShape">
                            <a:avLst/>
                          </a:prstTxWarp>
                          <a:noAutofit/>
                        </wps:bodyPr>
                      </wps:wsp>
                      <wps:wsp>
                        <wps:cNvPr id="2144" name="Graphic 2144"/>
                        <wps:cNvSpPr/>
                        <wps:spPr>
                          <a:xfrm>
                            <a:off x="631316" y="1541934"/>
                            <a:ext cx="163195" cy="142240"/>
                          </a:xfrm>
                          <a:custGeom>
                            <a:avLst/>
                            <a:gdLst/>
                            <a:ahLst/>
                            <a:cxnLst/>
                            <a:rect l="l" t="t" r="r" b="b"/>
                            <a:pathLst>
                              <a:path w="163195" h="142240">
                                <a:moveTo>
                                  <a:pt x="0" y="142212"/>
                                </a:moveTo>
                                <a:lnTo>
                                  <a:pt x="20875" y="70266"/>
                                </a:lnTo>
                                <a:lnTo>
                                  <a:pt x="77469" y="18895"/>
                                </a:lnTo>
                                <a:lnTo>
                                  <a:pt x="120046" y="2543"/>
                                </a:lnTo>
                                <a:lnTo>
                                  <a:pt x="141942" y="0"/>
                                </a:lnTo>
                                <a:lnTo>
                                  <a:pt x="163194" y="3528"/>
                                </a:lnTo>
                              </a:path>
                            </a:pathLst>
                          </a:custGeom>
                          <a:ln w="7620">
                            <a:solidFill>
                              <a:srgbClr val="000000"/>
                            </a:solidFill>
                            <a:prstDash val="solid"/>
                          </a:ln>
                        </wps:spPr>
                        <wps:bodyPr wrap="square" lIns="0" tIns="0" rIns="0" bIns="0" rtlCol="0">
                          <a:prstTxWarp prst="textNoShape">
                            <a:avLst/>
                          </a:prstTxWarp>
                          <a:noAutofit/>
                        </wps:bodyPr>
                      </wps:wsp>
                      <wps:wsp>
                        <wps:cNvPr id="2145" name="Graphic 2145"/>
                        <wps:cNvSpPr/>
                        <wps:spPr>
                          <a:xfrm>
                            <a:off x="561887" y="1470878"/>
                            <a:ext cx="521334" cy="292735"/>
                          </a:xfrm>
                          <a:custGeom>
                            <a:avLst/>
                            <a:gdLst/>
                            <a:ahLst/>
                            <a:cxnLst/>
                            <a:rect l="l" t="t" r="r" b="b"/>
                            <a:pathLst>
                              <a:path w="521334" h="292735">
                                <a:moveTo>
                                  <a:pt x="16593" y="0"/>
                                </a:moveTo>
                                <a:lnTo>
                                  <a:pt x="4278" y="11719"/>
                                </a:lnTo>
                                <a:lnTo>
                                  <a:pt x="0" y="27558"/>
                                </a:lnTo>
                                <a:lnTo>
                                  <a:pt x="23391" y="49375"/>
                                </a:lnTo>
                                <a:lnTo>
                                  <a:pt x="96789" y="92051"/>
                                </a:lnTo>
                                <a:lnTo>
                                  <a:pt x="242530" y="170469"/>
                                </a:lnTo>
                                <a:lnTo>
                                  <a:pt x="388717" y="248046"/>
                                </a:lnTo>
                                <a:lnTo>
                                  <a:pt x="465716" y="285309"/>
                                </a:lnTo>
                                <a:lnTo>
                                  <a:pt x="498973" y="292520"/>
                                </a:lnTo>
                                <a:lnTo>
                                  <a:pt x="513929" y="279943"/>
                                </a:lnTo>
                                <a:lnTo>
                                  <a:pt x="520924" y="263175"/>
                                </a:lnTo>
                                <a:lnTo>
                                  <a:pt x="498451" y="241049"/>
                                </a:lnTo>
                                <a:lnTo>
                                  <a:pt x="424185" y="198683"/>
                                </a:lnTo>
                                <a:lnTo>
                                  <a:pt x="275804" y="121193"/>
                                </a:lnTo>
                                <a:lnTo>
                                  <a:pt x="126900" y="44473"/>
                                </a:lnTo>
                                <a:lnTo>
                                  <a:pt x="48982" y="7496"/>
                                </a:lnTo>
                                <a:lnTo>
                                  <a:pt x="16593" y="0"/>
                                </a:lnTo>
                                <a:close/>
                              </a:path>
                            </a:pathLst>
                          </a:custGeom>
                          <a:solidFill>
                            <a:srgbClr val="FFFFFF"/>
                          </a:solidFill>
                        </wps:spPr>
                        <wps:bodyPr wrap="square" lIns="0" tIns="0" rIns="0" bIns="0" rtlCol="0">
                          <a:prstTxWarp prst="textNoShape">
                            <a:avLst/>
                          </a:prstTxWarp>
                          <a:noAutofit/>
                        </wps:bodyPr>
                      </wps:wsp>
                      <wps:wsp>
                        <wps:cNvPr id="2146" name="Graphic 2146"/>
                        <wps:cNvSpPr/>
                        <wps:spPr>
                          <a:xfrm>
                            <a:off x="561887" y="1470878"/>
                            <a:ext cx="521334" cy="292735"/>
                          </a:xfrm>
                          <a:custGeom>
                            <a:avLst/>
                            <a:gdLst/>
                            <a:ahLst/>
                            <a:cxnLst/>
                            <a:rect l="l" t="t" r="r" b="b"/>
                            <a:pathLst>
                              <a:path w="521334" h="292735">
                                <a:moveTo>
                                  <a:pt x="242530" y="170469"/>
                                </a:moveTo>
                                <a:lnTo>
                                  <a:pt x="388717" y="248046"/>
                                </a:lnTo>
                                <a:lnTo>
                                  <a:pt x="465716" y="285309"/>
                                </a:lnTo>
                                <a:lnTo>
                                  <a:pt x="498973" y="292520"/>
                                </a:lnTo>
                                <a:lnTo>
                                  <a:pt x="513929" y="279943"/>
                                </a:lnTo>
                                <a:lnTo>
                                  <a:pt x="520924" y="263175"/>
                                </a:lnTo>
                                <a:lnTo>
                                  <a:pt x="498451" y="241049"/>
                                </a:lnTo>
                                <a:lnTo>
                                  <a:pt x="424185" y="198683"/>
                                </a:lnTo>
                                <a:lnTo>
                                  <a:pt x="275804" y="121193"/>
                                </a:lnTo>
                                <a:lnTo>
                                  <a:pt x="126900" y="44473"/>
                                </a:lnTo>
                                <a:lnTo>
                                  <a:pt x="48982" y="7496"/>
                                </a:lnTo>
                                <a:lnTo>
                                  <a:pt x="16593" y="0"/>
                                </a:lnTo>
                                <a:lnTo>
                                  <a:pt x="4278" y="11719"/>
                                </a:lnTo>
                                <a:lnTo>
                                  <a:pt x="0" y="27558"/>
                                </a:lnTo>
                                <a:lnTo>
                                  <a:pt x="23391" y="49375"/>
                                </a:lnTo>
                                <a:lnTo>
                                  <a:pt x="96789" y="92051"/>
                                </a:lnTo>
                                <a:lnTo>
                                  <a:pt x="242530" y="170469"/>
                                </a:lnTo>
                                <a:close/>
                              </a:path>
                            </a:pathLst>
                          </a:custGeom>
                          <a:ln w="7620">
                            <a:solidFill>
                              <a:srgbClr val="000000"/>
                            </a:solidFill>
                            <a:prstDash val="solid"/>
                          </a:ln>
                        </wps:spPr>
                        <wps:bodyPr wrap="square" lIns="0" tIns="0" rIns="0" bIns="0" rtlCol="0">
                          <a:prstTxWarp prst="textNoShape">
                            <a:avLst/>
                          </a:prstTxWarp>
                          <a:noAutofit/>
                        </wps:bodyPr>
                      </wps:wsp>
                      <wps:wsp>
                        <wps:cNvPr id="2147" name="Graphic 2147"/>
                        <wps:cNvSpPr/>
                        <wps:spPr>
                          <a:xfrm>
                            <a:off x="578358" y="1481582"/>
                            <a:ext cx="24765" cy="30480"/>
                          </a:xfrm>
                          <a:custGeom>
                            <a:avLst/>
                            <a:gdLst/>
                            <a:ahLst/>
                            <a:cxnLst/>
                            <a:rect l="l" t="t" r="r" b="b"/>
                            <a:pathLst>
                              <a:path w="24765" h="30480">
                                <a:moveTo>
                                  <a:pt x="12191" y="0"/>
                                </a:moveTo>
                                <a:lnTo>
                                  <a:pt x="5460" y="0"/>
                                </a:lnTo>
                                <a:lnTo>
                                  <a:pt x="0" y="6832"/>
                                </a:lnTo>
                                <a:lnTo>
                                  <a:pt x="0" y="23647"/>
                                </a:lnTo>
                                <a:lnTo>
                                  <a:pt x="5460" y="30479"/>
                                </a:lnTo>
                                <a:lnTo>
                                  <a:pt x="18922" y="30479"/>
                                </a:lnTo>
                                <a:lnTo>
                                  <a:pt x="24383" y="23647"/>
                                </a:lnTo>
                                <a:lnTo>
                                  <a:pt x="24383" y="15239"/>
                                </a:lnTo>
                                <a:lnTo>
                                  <a:pt x="12191" y="15239"/>
                                </a:lnTo>
                                <a:lnTo>
                                  <a:pt x="12191" y="0"/>
                                </a:lnTo>
                                <a:close/>
                              </a:path>
                              <a:path w="24765" h="30480">
                                <a:moveTo>
                                  <a:pt x="18922" y="0"/>
                                </a:moveTo>
                                <a:lnTo>
                                  <a:pt x="12191" y="0"/>
                                </a:lnTo>
                                <a:lnTo>
                                  <a:pt x="12191" y="15239"/>
                                </a:lnTo>
                                <a:lnTo>
                                  <a:pt x="24383" y="15239"/>
                                </a:lnTo>
                                <a:lnTo>
                                  <a:pt x="24383" y="6832"/>
                                </a:lnTo>
                                <a:lnTo>
                                  <a:pt x="18922" y="0"/>
                                </a:lnTo>
                                <a:close/>
                              </a:path>
                            </a:pathLst>
                          </a:custGeom>
                          <a:solidFill>
                            <a:srgbClr val="000000"/>
                          </a:solidFill>
                        </wps:spPr>
                        <wps:bodyPr wrap="square" lIns="0" tIns="0" rIns="0" bIns="0" rtlCol="0">
                          <a:prstTxWarp prst="textNoShape">
                            <a:avLst/>
                          </a:prstTxWarp>
                          <a:noAutofit/>
                        </wps:bodyPr>
                      </wps:wsp>
                      <wps:wsp>
                        <wps:cNvPr id="2148" name="Graphic 2148"/>
                        <wps:cNvSpPr/>
                        <wps:spPr>
                          <a:xfrm>
                            <a:off x="578104" y="1480438"/>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149" name="Graphic 2149"/>
                        <wps:cNvSpPr/>
                        <wps:spPr>
                          <a:xfrm>
                            <a:off x="1035050" y="1719452"/>
                            <a:ext cx="24765" cy="30480"/>
                          </a:xfrm>
                          <a:custGeom>
                            <a:avLst/>
                            <a:gdLst/>
                            <a:ahLst/>
                            <a:cxnLst/>
                            <a:rect l="l" t="t" r="r" b="b"/>
                            <a:pathLst>
                              <a:path w="24765" h="30480">
                                <a:moveTo>
                                  <a:pt x="12192" y="0"/>
                                </a:moveTo>
                                <a:lnTo>
                                  <a:pt x="5461" y="0"/>
                                </a:lnTo>
                                <a:lnTo>
                                  <a:pt x="0" y="6832"/>
                                </a:lnTo>
                                <a:lnTo>
                                  <a:pt x="0" y="23647"/>
                                </a:lnTo>
                                <a:lnTo>
                                  <a:pt x="5461" y="30480"/>
                                </a:lnTo>
                                <a:lnTo>
                                  <a:pt x="18923" y="30480"/>
                                </a:lnTo>
                                <a:lnTo>
                                  <a:pt x="24384" y="23647"/>
                                </a:lnTo>
                                <a:lnTo>
                                  <a:pt x="24384" y="15240"/>
                                </a:lnTo>
                                <a:lnTo>
                                  <a:pt x="12192" y="15240"/>
                                </a:lnTo>
                                <a:lnTo>
                                  <a:pt x="12192" y="0"/>
                                </a:lnTo>
                                <a:close/>
                              </a:path>
                              <a:path w="24765" h="30480">
                                <a:moveTo>
                                  <a:pt x="18923" y="0"/>
                                </a:moveTo>
                                <a:lnTo>
                                  <a:pt x="12192" y="0"/>
                                </a:lnTo>
                                <a:lnTo>
                                  <a:pt x="12192" y="15240"/>
                                </a:lnTo>
                                <a:lnTo>
                                  <a:pt x="24384" y="15240"/>
                                </a:lnTo>
                                <a:lnTo>
                                  <a:pt x="24384" y="6832"/>
                                </a:lnTo>
                                <a:lnTo>
                                  <a:pt x="18923" y="0"/>
                                </a:lnTo>
                                <a:close/>
                              </a:path>
                            </a:pathLst>
                          </a:custGeom>
                          <a:solidFill>
                            <a:srgbClr val="000000"/>
                          </a:solidFill>
                        </wps:spPr>
                        <wps:bodyPr wrap="square" lIns="0" tIns="0" rIns="0" bIns="0" rtlCol="0">
                          <a:prstTxWarp prst="textNoShape">
                            <a:avLst/>
                          </a:prstTxWarp>
                          <a:noAutofit/>
                        </wps:bodyPr>
                      </wps:wsp>
                      <wps:wsp>
                        <wps:cNvPr id="2150" name="Graphic 2150"/>
                        <wps:cNvSpPr/>
                        <wps:spPr>
                          <a:xfrm>
                            <a:off x="1034541" y="1718945"/>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pic:pic>
                        <pic:nvPicPr>
                          <pic:cNvPr id="2151" name="Image 2151"/>
                          <pic:cNvPicPr/>
                        </pic:nvPicPr>
                        <pic:blipFill>
                          <a:blip r:embed="rId395" cstate="print"/>
                          <a:stretch>
                            <a:fillRect/>
                          </a:stretch>
                        </pic:blipFill>
                        <pic:spPr>
                          <a:xfrm>
                            <a:off x="483362" y="0"/>
                            <a:ext cx="80899" cy="318643"/>
                          </a:xfrm>
                          <a:prstGeom prst="rect">
                            <a:avLst/>
                          </a:prstGeom>
                        </pic:spPr>
                      </pic:pic>
                      <pic:pic>
                        <pic:nvPicPr>
                          <pic:cNvPr id="2152" name="Image 2152"/>
                          <pic:cNvPicPr/>
                        </pic:nvPicPr>
                        <pic:blipFill>
                          <a:blip r:embed="rId396" cstate="print"/>
                          <a:stretch>
                            <a:fillRect/>
                          </a:stretch>
                        </pic:blipFill>
                        <pic:spPr>
                          <a:xfrm>
                            <a:off x="0" y="1261999"/>
                            <a:ext cx="110236" cy="127889"/>
                          </a:xfrm>
                          <a:prstGeom prst="rect">
                            <a:avLst/>
                          </a:prstGeom>
                        </pic:spPr>
                      </pic:pic>
                      <wps:wsp>
                        <wps:cNvPr id="2153" name="Graphic 2153"/>
                        <wps:cNvSpPr/>
                        <wps:spPr>
                          <a:xfrm>
                            <a:off x="80136" y="652272"/>
                            <a:ext cx="465455" cy="631825"/>
                          </a:xfrm>
                          <a:custGeom>
                            <a:avLst/>
                            <a:gdLst/>
                            <a:ahLst/>
                            <a:cxnLst/>
                            <a:rect l="l" t="t" r="r" b="b"/>
                            <a:pathLst>
                              <a:path w="465455" h="631825">
                                <a:moveTo>
                                  <a:pt x="0" y="631444"/>
                                </a:moveTo>
                                <a:lnTo>
                                  <a:pt x="465455" y="0"/>
                                </a:lnTo>
                              </a:path>
                            </a:pathLst>
                          </a:custGeom>
                          <a:ln w="13716">
                            <a:solidFill>
                              <a:srgbClr val="000000"/>
                            </a:solidFill>
                            <a:prstDash val="solid"/>
                          </a:ln>
                        </wps:spPr>
                        <wps:bodyPr wrap="square" lIns="0" tIns="0" rIns="0" bIns="0" rtlCol="0">
                          <a:prstTxWarp prst="textNoShape">
                            <a:avLst/>
                          </a:prstTxWarp>
                          <a:noAutofit/>
                        </wps:bodyPr>
                      </wps:wsp>
                      <pic:pic>
                        <pic:nvPicPr>
                          <pic:cNvPr id="2154" name="Image 2154"/>
                          <pic:cNvPicPr/>
                        </pic:nvPicPr>
                        <pic:blipFill>
                          <a:blip r:embed="rId397" cstate="print"/>
                          <a:stretch>
                            <a:fillRect/>
                          </a:stretch>
                        </pic:blipFill>
                        <pic:spPr>
                          <a:xfrm>
                            <a:off x="920241" y="1295527"/>
                            <a:ext cx="102869" cy="131318"/>
                          </a:xfrm>
                          <a:prstGeom prst="rect">
                            <a:avLst/>
                          </a:prstGeom>
                        </pic:spPr>
                      </pic:pic>
                      <wps:wsp>
                        <wps:cNvPr id="2155" name="Graphic 2155"/>
                        <wps:cNvSpPr/>
                        <wps:spPr>
                          <a:xfrm>
                            <a:off x="545591" y="639572"/>
                            <a:ext cx="407034" cy="675005"/>
                          </a:xfrm>
                          <a:custGeom>
                            <a:avLst/>
                            <a:gdLst/>
                            <a:ahLst/>
                            <a:cxnLst/>
                            <a:rect l="l" t="t" r="r" b="b"/>
                            <a:pathLst>
                              <a:path w="407034" h="675005">
                                <a:moveTo>
                                  <a:pt x="406907" y="674624"/>
                                </a:moveTo>
                                <a:lnTo>
                                  <a:pt x="0" y="0"/>
                                </a:lnTo>
                              </a:path>
                            </a:pathLst>
                          </a:custGeom>
                          <a:ln w="13716">
                            <a:solidFill>
                              <a:srgbClr val="000000"/>
                            </a:solidFill>
                            <a:prstDash val="solid"/>
                          </a:ln>
                        </wps:spPr>
                        <wps:bodyPr wrap="square" lIns="0" tIns="0" rIns="0" bIns="0" rtlCol="0">
                          <a:prstTxWarp prst="textNoShape">
                            <a:avLst/>
                          </a:prstTxWarp>
                          <a:noAutofit/>
                        </wps:bodyPr>
                      </wps:wsp>
                      <wps:wsp>
                        <wps:cNvPr id="2156" name="Graphic 2156"/>
                        <wps:cNvSpPr/>
                        <wps:spPr>
                          <a:xfrm>
                            <a:off x="209041" y="855472"/>
                            <a:ext cx="615950" cy="152400"/>
                          </a:xfrm>
                          <a:custGeom>
                            <a:avLst/>
                            <a:gdLst/>
                            <a:ahLst/>
                            <a:cxnLst/>
                            <a:rect l="l" t="t" r="r" b="b"/>
                            <a:pathLst>
                              <a:path w="615950" h="152400">
                                <a:moveTo>
                                  <a:pt x="615950" y="0"/>
                                </a:moveTo>
                                <a:lnTo>
                                  <a:pt x="0" y="0"/>
                                </a:lnTo>
                                <a:lnTo>
                                  <a:pt x="0" y="152400"/>
                                </a:lnTo>
                                <a:lnTo>
                                  <a:pt x="615950" y="152400"/>
                                </a:lnTo>
                                <a:lnTo>
                                  <a:pt x="615950" y="0"/>
                                </a:lnTo>
                                <a:close/>
                              </a:path>
                            </a:pathLst>
                          </a:custGeom>
                          <a:solidFill>
                            <a:srgbClr val="FFFFFF"/>
                          </a:solidFill>
                        </wps:spPr>
                        <wps:bodyPr wrap="square" lIns="0" tIns="0" rIns="0" bIns="0" rtlCol="0">
                          <a:prstTxWarp prst="textNoShape">
                            <a:avLst/>
                          </a:prstTxWarp>
                          <a:noAutofit/>
                        </wps:bodyPr>
                      </wps:wsp>
                      <wps:wsp>
                        <wps:cNvPr id="2157" name="Graphic 2157"/>
                        <wps:cNvSpPr/>
                        <wps:spPr>
                          <a:xfrm>
                            <a:off x="209041" y="855472"/>
                            <a:ext cx="615950" cy="152400"/>
                          </a:xfrm>
                          <a:custGeom>
                            <a:avLst/>
                            <a:gdLst/>
                            <a:ahLst/>
                            <a:cxnLst/>
                            <a:rect l="l" t="t" r="r" b="b"/>
                            <a:pathLst>
                              <a:path w="615950" h="152400">
                                <a:moveTo>
                                  <a:pt x="0" y="0"/>
                                </a:moveTo>
                                <a:lnTo>
                                  <a:pt x="615950" y="0"/>
                                </a:lnTo>
                                <a:lnTo>
                                  <a:pt x="615950" y="152400"/>
                                </a:lnTo>
                                <a:lnTo>
                                  <a:pt x="0" y="152400"/>
                                </a:lnTo>
                                <a:lnTo>
                                  <a:pt x="0" y="0"/>
                                </a:lnTo>
                                <a:close/>
                              </a:path>
                            </a:pathLst>
                          </a:custGeom>
                          <a:ln w="13716">
                            <a:solidFill>
                              <a:srgbClr val="FFFFFF"/>
                            </a:solidFill>
                            <a:prstDash val="solid"/>
                          </a:ln>
                        </wps:spPr>
                        <wps:bodyPr wrap="square" lIns="0" tIns="0" rIns="0" bIns="0" rtlCol="0">
                          <a:prstTxWarp prst="textNoShape">
                            <a:avLst/>
                          </a:prstTxWarp>
                          <a:noAutofit/>
                        </wps:bodyPr>
                      </wps:wsp>
                      <wps:wsp>
                        <wps:cNvPr id="2158" name="Textbox 2158"/>
                        <wps:cNvSpPr txBox="1"/>
                        <wps:spPr>
                          <a:xfrm>
                            <a:off x="0" y="0"/>
                            <a:ext cx="1350645" cy="1838325"/>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90"/>
                                <w:rPr>
                                  <w:sz w:val="20"/>
                                </w:rPr>
                              </w:pPr>
                            </w:p>
                            <w:p>
                              <w:pPr>
                                <w:spacing w:before="0"/>
                                <w:ind w:left="359" w:right="0" w:firstLine="0"/>
                                <w:jc w:val="left"/>
                                <w:rPr>
                                  <w:i/>
                                  <w:sz w:val="20"/>
                                </w:rPr>
                              </w:pPr>
                              <w:r>
                                <w:rPr>
                                  <w:i/>
                                  <w:spacing w:val="-2"/>
                                  <w:sz w:val="20"/>
                                </w:rPr>
                                <w:t>Bifurcation</w:t>
                              </w:r>
                            </w:p>
                          </w:txbxContent>
                        </wps:txbx>
                        <wps:bodyPr wrap="square" lIns="0" tIns="0" rIns="0" bIns="0" rtlCol="0">
                          <a:noAutofit/>
                        </wps:bodyPr>
                      </wps:wsp>
                    </wpg:wgp>
                  </a:graphicData>
                </a:graphic>
              </wp:anchor>
            </w:drawing>
          </mc:Choice>
          <mc:Fallback>
            <w:pict>
              <v:group style="position:absolute;margin-left:90.040001pt;margin-top:81.345856pt;width:106.35pt;height:144.75pt;mso-position-horizontal-relative:page;mso-position-vertical-relative:paragraph;z-index:15876096" id="docshapegroup1739" coordorigin="1801,1627" coordsize="2127,2895">
                <v:shape style="position:absolute;left:2181;top:2182;width:160;height:396" type="#_x0000_t75" id="docshape1740" stroked="false">
                  <v:imagedata r:id="rId392" o:title=""/>
                </v:shape>
                <v:shape style="position:absolute;left:2955;top:4222;width:967;height:115" id="docshape1741" coordorigin="2955,4223" coordsize="967,115" path="m3864,4223l3012,4223,2990,4227,2972,4239,2960,4257,2955,4280,2960,4302,2972,4320,2990,4332,3012,4337,3864,4337,3887,4332,3905,4320,3917,4302,3922,4280,3917,4257,3905,4239,3887,4227,3864,4223xe" filled="true" fillcolor="#b2b2b2" stroked="false">
                  <v:path arrowok="t"/>
                  <v:fill type="solid"/>
                </v:shape>
                <v:shape style="position:absolute;left:2955;top:4222;width:967;height:115" id="docshape1742" coordorigin="2955,4223" coordsize="967,115" path="m2955,4280l2960,4257,2972,4239,2990,4227,3012,4223,3864,4223,3887,4227,3905,4239,3917,4257,3922,4280,3917,4302,3905,4320,3887,4332,3864,4337,3012,4337,2990,4332,2972,4320,2960,4302,2955,4280xe" filled="false" stroked="true" strokeweight=".6pt" strokecolor="#000000">
                  <v:path arrowok="t"/>
                  <v:stroke dashstyle="solid"/>
                </v:shape>
                <v:shape style="position:absolute;left:3836;top:4255;width:39;height:48" id="docshape1743" coordorigin="3836,4255" coordsize="39,48" path="m3855,4255l3845,4255,3836,4266,3836,4292,3845,4303,3866,4303,3875,4292,3875,4279,3855,4279,3855,4255xm3866,4255l3855,4255,3855,4279,3875,4279,3875,4266,3866,4255xe" filled="true" fillcolor="#000000" stroked="false">
                  <v:path arrowok="t"/>
                  <v:fill type="solid"/>
                </v:shape>
                <v:shape style="position:absolute;left:3835;top:4253;width:40;height:50" id="docshape1744" coordorigin="3836,4254" coordsize="40,50" path="m3856,4254l3845,4254,3836,4265,3836,4279,3836,4292,3845,4304,3856,4304,3867,4304,3876,4292,3876,4279,3876,4265,3867,4254,3856,4254e" filled="false" stroked="true" strokeweight=".6pt" strokecolor="#000000">
                  <v:path arrowok="t"/>
                  <v:stroke dashstyle="solid"/>
                </v:shape>
                <v:shape style="position:absolute;left:2385;top:2316;width:967;height:115" id="docshape1745" coordorigin="2386,2316" coordsize="967,115" path="m3295,2316l2443,2316,2421,2321,2403,2333,2390,2351,2386,2373,2390,2396,2403,2414,2421,2426,2443,2431,3295,2431,3317,2426,3335,2414,3348,2396,3352,2374,3348,2351,3335,2333,3317,2321,3295,2316xe" filled="true" fillcolor="#b2b2b2" stroked="false">
                  <v:path arrowok="t"/>
                  <v:fill type="solid"/>
                </v:shape>
                <v:shape style="position:absolute;left:2385;top:2316;width:967;height:115" id="docshape1746" coordorigin="2386,2316" coordsize="967,115" path="m2386,2373l2390,2351,2403,2333,2421,2321,2443,2316,3295,2316,3317,2321,3335,2333,3348,2351,3352,2374,3348,2396,3335,2414,3317,2426,3295,2431,2443,2431,2421,2426,2403,2414,2390,2396,2386,2373xe" filled="false" stroked="true" strokeweight=".6pt" strokecolor="#000000">
                  <v:path arrowok="t"/>
                  <v:stroke dashstyle="solid"/>
                </v:shape>
                <v:shape style="position:absolute;left:2825;top:2297;width:523;height:140" id="docshape1747" coordorigin="2825,2298" coordsize="523,140" path="m2944,2298l2864,2298,2833,2310,2825,2334,2828,2361,2860,2383,2941,2403,3095,2424,3245,2438,3319,2434,3344,2417,3348,2387,3346,2358,3320,2339,3244,2324,3095,2309,2944,2298xe" filled="true" fillcolor="#ffffff" stroked="false">
                  <v:path arrowok="t"/>
                  <v:fill type="solid"/>
                </v:shape>
                <v:shape style="position:absolute;left:2825;top:2297;width:523;height:140" id="docshape1748" coordorigin="2825,2298" coordsize="523,140" path="m3095,2424l2941,2403,2860,2383,2828,2361,2825,2334,2833,2310,2864,2298,2944,2298,3095,2309,3244,2324,3320,2339,3346,2358,3348,2387,3344,2417,3319,2434,3245,2438,3095,2424xe" filled="false" stroked="true" strokeweight=".6pt" strokecolor="#000000">
                  <v:path arrowok="t"/>
                  <v:stroke dashstyle="solid"/>
                </v:shape>
                <v:shape style="position:absolute;left:3265;top:2362;width:39;height:48" id="docshape1749" coordorigin="3266,2363" coordsize="39,48" path="m3285,2363l3274,2363,3266,2374,3266,2400,3274,2411,3296,2411,3304,2400,3304,2387,3285,2387,3285,2363xm3296,2363l3285,2363,3285,2387,3304,2387,3304,2374,3296,2363xe" filled="true" fillcolor="#000000" stroked="false">
                  <v:path arrowok="t"/>
                  <v:fill type="solid"/>
                </v:shape>
                <v:shape style="position:absolute;left:3265;top:2362;width:40;height:50" id="docshape1750" coordorigin="3266,2362" coordsize="40,50" path="m3286,2362l3275,2362,3266,2374,3266,2387,3266,2401,3275,2412,3286,2412,3297,2412,3306,2401,3306,2387,3306,2374,3297,2362,3286,2362e" filled="false" stroked="true" strokeweight=".6pt" strokecolor="#000000">
                  <v:path arrowok="t"/>
                  <v:stroke dashstyle="solid"/>
                </v:shape>
                <v:shape style="position:absolute;left:1965;top:2292;width:523;height:140" id="docshape1751" coordorigin="1965,2293" coordsize="523,140" path="m2084,2293l2004,2293,1973,2305,1965,2329,1968,2356,2000,2378,2081,2398,2235,2419,2385,2433,2459,2429,2484,2412,2488,2382,2486,2353,2460,2334,2384,2319,2235,2304,2084,2293xe" filled="true" fillcolor="#ffffff" stroked="false">
                  <v:path arrowok="t"/>
                  <v:fill type="solid"/>
                </v:shape>
                <v:shape style="position:absolute;left:1965;top:2292;width:523;height:140" id="docshape1752" coordorigin="1965,2293" coordsize="523,140" path="m2235,2419l2081,2398,2000,2378,1968,2356,1965,2329,1973,2305,2004,2293,2084,2293,2235,2304,2384,2319,2460,2334,2486,2353,2488,2382,2484,2412,2459,2429,2385,2433,2235,2419xe" filled="false" stroked="true" strokeweight=".6pt" strokecolor="#000000">
                  <v:path arrowok="t"/>
                  <v:stroke dashstyle="solid"/>
                </v:shape>
                <v:shape style="position:absolute;left:1960;top:2289;width:967;height:115" id="docshape1753" coordorigin="1960,2289" coordsize="967,115" path="m2869,2289l2017,2289,1995,2294,1977,2306,1964,2324,1960,2346,1964,2368,1977,2387,1995,2399,2017,2403,2869,2403,2891,2399,2910,2387,2922,2368,2926,2346,2922,2324,2910,2306,2891,2294,2869,2289xe" filled="true" fillcolor="#ffffff" stroked="false">
                  <v:path arrowok="t"/>
                  <v:fill type="solid"/>
                </v:shape>
                <v:shape style="position:absolute;left:1960;top:2289;width:967;height:115" id="docshape1754" coordorigin="1960,2289" coordsize="967,115" path="m1960,2346l1964,2324,1977,2306,1995,2294,2017,2289,2869,2289,2891,2294,2910,2306,2922,2324,2926,2346,2922,2368,2910,2387,2891,2399,2869,2403,2017,2403,1995,2399,1977,2387,1964,2368,1960,2346xe" filled="false" stroked="true" strokeweight=".6pt" strokecolor="#000000">
                  <v:path arrowok="t"/>
                  <v:stroke dashstyle="solid"/>
                </v:shape>
                <v:shape style="position:absolute;left:2845;top:2317;width:39;height:48" id="docshape1755" coordorigin="2846,2318" coordsize="39,48" path="m2865,2318l2854,2318,2846,2329,2846,2355,2854,2366,2876,2366,2884,2355,2884,2342,2865,2342,2865,2318xm2876,2318l2865,2318,2865,2342,2884,2342,2884,2329,2876,2318xe" filled="true" fillcolor="#000000" stroked="false">
                  <v:path arrowok="t"/>
                  <v:fill type="solid"/>
                </v:shape>
                <v:shape style="position:absolute;left:2845;top:2316;width:40;height:50" id="docshape1756" coordorigin="2846,2317" coordsize="40,50" path="m2866,2317l2855,2317,2846,2328,2846,2342,2846,2356,2855,2367,2866,2367,2877,2367,2886,2356,2886,2342,2886,2328,2877,2317,2866,2317e" filled="false" stroked="true" strokeweight=".6pt" strokecolor="#000000">
                  <v:path arrowok="t"/>
                  <v:stroke dashstyle="solid"/>
                </v:shape>
                <v:shape style="position:absolute;left:1990;top:2320;width:39;height:48" id="docshape1757" coordorigin="1991,2320" coordsize="39,48" path="m2010,2320l1999,2320,1991,2331,1991,2357,1999,2368,2021,2368,2029,2357,2029,2344,2010,2344,2010,2320xm2021,2320l2010,2320,2010,2344,2029,2344,2029,2331,2021,2320xe" filled="true" fillcolor="#000000" stroked="false">
                  <v:path arrowok="t"/>
                  <v:fill type="solid"/>
                </v:shape>
                <v:shape style="position:absolute;left:1990;top:2319;width:40;height:50" id="docshape1758" coordorigin="1990,2319" coordsize="40,50" path="m2010,2319l1999,2319,1990,2330,1990,2344,1990,2358,1999,2369,2010,2369,2021,2369,2030,2358,2030,2344,2030,2330,2021,2319,2010,2319e" filled="false" stroked="true" strokeweight=".6pt" strokecolor="#000000">
                  <v:path arrowok="t"/>
                  <v:stroke dashstyle="solid"/>
                </v:shape>
                <v:shape style="position:absolute;left:3387;top:4206;width:528;height:207" id="docshape1759" coordorigin="3387,4207" coordsize="528,207" path="m3887,4207l3610,4264,3466,4297,3401,4318,3387,4336,3395,4359,3415,4401,3452,4414,3531,4402,3675,4369,3820,4330,3891,4298,3915,4234,3909,4213,3887,4207xe" filled="true" fillcolor="#ffffff" stroked="false">
                  <v:path arrowok="t"/>
                  <v:fill type="solid"/>
                </v:shape>
                <v:shape style="position:absolute;left:3387;top:4206;width:528;height:207" id="docshape1760" coordorigin="3387,4207" coordsize="528,207" path="m3610,4264l3466,4297,3401,4318,3387,4336,3395,4359,3415,4401,3452,4414,3531,4402,3675,4369,3820,4330,3891,4298,3915,4234,3909,4213,3887,4207,3838,4214,3749,4233,3610,4264xe" filled="false" stroked="true" strokeweight=".6pt" strokecolor="#000000">
                  <v:path arrowok="t"/>
                  <v:stroke dashstyle="solid"/>
                </v:shape>
                <v:shape style="position:absolute;left:3825;top:4244;width:39;height:48" id="docshape1761" coordorigin="3826,4245" coordsize="39,48" path="m3845,4245l3834,4245,3826,4255,3826,4282,3834,4293,3856,4293,3864,4282,3864,4269,3845,4269,3845,4245xm3856,4245l3845,4245,3845,4269,3864,4269,3864,4255,3856,4245xe" filled="true" fillcolor="#000000" stroked="false">
                  <v:path arrowok="t"/>
                  <v:fill type="solid"/>
                </v:shape>
                <v:shape style="position:absolute;left:3824;top:4243;width:40;height:50" id="docshape1762" coordorigin="3825,4244" coordsize="40,50" path="m3845,4244l3834,4244,3825,4255,3825,4269,3825,4283,3834,4294,3845,4294,3856,4294,3865,4283,3865,4269,3865,4255,3856,4244,3845,4244e" filled="false" stroked="true" strokeweight=".6pt" strokecolor="#000000">
                  <v:path arrowok="t"/>
                  <v:stroke dashstyle="solid"/>
                </v:shape>
                <v:shape style="position:absolute;left:2675;top:3914;width:402;height:433" id="docshape1763" coordorigin="2675,3914" coordsize="402,433" path="m2698,3914l2680,3938,2675,3974,2679,4000,2698,4027,2738,4068,2803,4133,2900,4234,2988,4321,3035,4347,3059,4328,3076,4279,3075,4258,3054,4232,3008,4189,2932,4115,2820,3999,2741,3927,2698,3914xe" filled="true" fillcolor="#ffffff" stroked="false">
                  <v:path arrowok="t"/>
                  <v:fill type="solid"/>
                </v:shape>
                <v:shape style="position:absolute;left:2675;top:3914;width:402;height:433" id="docshape1764" coordorigin="2675,3914" coordsize="402,433" path="m2820,3999l2932,4115,3008,4189,3054,4232,3075,4258,3076,4279,3059,4328,3035,4347,2988,4321,2900,4234,2803,4133,2738,4068,2698,4027,2679,4000,2675,3974,2680,3938,2698,3914,2741,3927,2820,3999xe" filled="false" stroked="true" strokeweight=".6pt" strokecolor="#000000">
                  <v:path arrowok="t"/>
                  <v:stroke dashstyle="solid"/>
                </v:shape>
                <v:shape style="position:absolute;left:3002;top:4254;width:39;height:48" id="docshape1765" coordorigin="3002,4255" coordsize="39,48" path="m3021,4255l3011,4255,3002,4265,3002,4292,3011,4303,3032,4303,3040,4292,3040,4279,3021,4279,3021,4255xm3032,4255l3021,4255,3021,4279,3040,4279,3040,4265,3032,4255xe" filled="true" fillcolor="#000000" stroked="false">
                  <v:path arrowok="t"/>
                  <v:fill type="solid"/>
                </v:shape>
                <v:shape style="position:absolute;left:3001;top:4253;width:40;height:50" id="docshape1766" coordorigin="3002,4254" coordsize="40,50" path="m3022,4254l3011,4254,3002,4265,3002,4279,3002,4292,3011,4304,3022,4304,3033,4304,3042,4292,3042,4279,3042,4265,3033,4254,3022,4254e" filled="false" stroked="true" strokeweight=".6pt" strokecolor="#000000">
                  <v:path arrowok="t"/>
                  <v:stroke dashstyle="solid"/>
                </v:shape>
                <v:shape style="position:absolute;left:3036;top:2187;width:160;height:396" type="#_x0000_t75" id="docshape1767" stroked="false">
                  <v:imagedata r:id="rId393" o:title=""/>
                </v:shape>
                <v:shape style="position:absolute;left:3631;top:4074;width:292;height:447" type="#_x0000_t75" id="docshape1768" stroked="false">
                  <v:imagedata r:id="rId394" o:title=""/>
                </v:shape>
                <v:shape style="position:absolute;left:3040;top:4013;width:101;height:98" id="docshape1769" coordorigin="3040,4014" coordsize="101,98" path="m3040,4111l3141,4091,3074,4014,3057,4062,3040,4111xe" filled="false" stroked="true" strokeweight=".6pt" strokecolor="#000000">
                  <v:path arrowok="t"/>
                  <v:stroke dashstyle="solid"/>
                </v:shape>
                <v:shape style="position:absolute;left:3040;top:4013;width:101;height:98" id="docshape1770" coordorigin="3040,4014" coordsize="101,98" path="m3074,4014l3040,4111,3141,4091,3074,4014xe" filled="true" fillcolor="#000000" stroked="false">
                  <v:path arrowok="t"/>
                  <v:fill type="solid"/>
                </v:shape>
                <v:shape style="position:absolute;left:2795;top:4055;width:257;height:224" id="docshape1771" coordorigin="2795,4055" coordsize="257,224" path="m2795,4279l2828,4166,2917,4085,2984,4059,3019,4055,3052,4061e" filled="false" stroked="true" strokeweight=".6pt" strokecolor="#000000">
                  <v:path arrowok="t"/>
                  <v:stroke dashstyle="solid"/>
                </v:shape>
                <v:shape style="position:absolute;left:2685;top:3943;width:821;height:461" id="docshape1772" coordorigin="2686,3943" coordsize="821,461" path="m2712,3943l2692,3962,2686,3987,2723,4021,2838,4088,3068,4212,3298,4334,3419,4393,3471,4404,3495,4384,3506,4358,3471,4323,3354,4256,3120,4134,2886,4013,2763,3955,2712,3943xe" filled="true" fillcolor="#ffffff" stroked="false">
                  <v:path arrowok="t"/>
                  <v:fill type="solid"/>
                </v:shape>
                <v:shape style="position:absolute;left:2685;top:3943;width:821;height:461" id="docshape1773" coordorigin="2686,3943" coordsize="821,461" path="m3068,4212l3298,4334,3419,4393,3471,4404,3495,4384,3506,4358,3471,4323,3354,4256,3120,4134,2886,4013,2763,3955,2712,3943,2692,3962,2686,3987,2723,4021,2838,4088,3068,4212xe" filled="false" stroked="true" strokeweight=".6pt" strokecolor="#000000">
                  <v:path arrowok="t"/>
                  <v:stroke dashstyle="solid"/>
                </v:shape>
                <v:shape style="position:absolute;left:2711;top:3960;width:39;height:48" id="docshape1774" coordorigin="2712,3960" coordsize="39,48" path="m2731,3960l2720,3960,2712,3971,2712,3997,2720,4008,2741,4008,2750,3997,2750,3984,2731,3984,2731,3960xm2741,3960l2731,3960,2731,3984,2750,3984,2750,3971,2741,3960xe" filled="true" fillcolor="#000000" stroked="false">
                  <v:path arrowok="t"/>
                  <v:fill type="solid"/>
                </v:shape>
                <v:shape style="position:absolute;left:2711;top:3958;width:40;height:50" id="docshape1775" coordorigin="2711,3958" coordsize="40,50" path="m2731,3958l2720,3958,2711,3970,2711,3983,2711,3997,2720,4008,2731,4008,2742,4008,2751,3997,2751,3983,2751,3970,2742,3958,2731,3958e" filled="false" stroked="true" strokeweight=".6pt" strokecolor="#000000">
                  <v:path arrowok="t"/>
                  <v:stroke dashstyle="solid"/>
                </v:shape>
                <v:shape style="position:absolute;left:3430;top:4334;width:39;height:48" id="docshape1776" coordorigin="3431,4335" coordsize="39,48" path="m3450,4335l3439,4335,3431,4345,3431,4372,3439,4383,3461,4383,3469,4372,3469,4359,3450,4359,3450,4335xm3461,4335l3450,4335,3450,4359,3469,4359,3469,4345,3461,4335xe" filled="true" fillcolor="#000000" stroked="false">
                  <v:path arrowok="t"/>
                  <v:fill type="solid"/>
                </v:shape>
                <v:shape style="position:absolute;left:3430;top:4333;width:40;height:50" id="docshape1777" coordorigin="3430,4334" coordsize="40,50" path="m3450,4334l3439,4334,3430,4345,3430,4359,3430,4373,3439,4384,3450,4384,3461,4384,3470,4373,3470,4359,3470,4345,3461,4334,3450,4334e" filled="false" stroked="true" strokeweight=".6pt" strokecolor="#000000">
                  <v:path arrowok="t"/>
                  <v:stroke dashstyle="solid"/>
                </v:shape>
                <v:shape style="position:absolute;left:2562;top:1626;width:128;height:502" type="#_x0000_t75" id="docshape1778" stroked="false">
                  <v:imagedata r:id="rId395" o:title=""/>
                </v:shape>
                <v:shape style="position:absolute;left:1800;top:3614;width:174;height:202" type="#_x0000_t75" id="docshape1779" stroked="false">
                  <v:imagedata r:id="rId396" o:title=""/>
                </v:shape>
                <v:line style="position:absolute" from="1927,3649" to="2660,2654" stroked="true" strokeweight="1.08pt" strokecolor="#000000">
                  <v:stroke dashstyle="solid"/>
                </v:line>
                <v:shape style="position:absolute;left:3250;top:3667;width:162;height:207" type="#_x0000_t75" id="docshape1780" stroked="false">
                  <v:imagedata r:id="rId397" o:title=""/>
                </v:shape>
                <v:line style="position:absolute" from="3301,3697" to="2660,2634" stroked="true" strokeweight="1.08pt" strokecolor="#000000">
                  <v:stroke dashstyle="solid"/>
                </v:line>
                <v:rect style="position:absolute;left:2130;top:2974;width:970;height:240" id="docshape1781" filled="true" fillcolor="#ffffff" stroked="false">
                  <v:fill type="solid"/>
                </v:rect>
                <v:rect style="position:absolute;left:2130;top:2974;width:970;height:240" id="docshape1782" filled="false" stroked="true" strokeweight="1.08pt" strokecolor="#ffffff">
                  <v:stroke dashstyle="solid"/>
                </v:rect>
                <v:shape style="position:absolute;left:1800;top:1626;width:2127;height:2895" type="#_x0000_t202" id="docshape1783"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90"/>
                          <w:rPr>
                            <w:sz w:val="20"/>
                          </w:rPr>
                        </w:pPr>
                      </w:p>
                      <w:p>
                        <w:pPr>
                          <w:spacing w:before="0"/>
                          <w:ind w:left="359" w:right="0" w:firstLine="0"/>
                          <w:jc w:val="left"/>
                          <w:rPr>
                            <w:i/>
                            <w:sz w:val="20"/>
                          </w:rPr>
                        </w:pPr>
                        <w:r>
                          <w:rPr>
                            <w:i/>
                            <w:spacing w:val="-2"/>
                            <w:sz w:val="20"/>
                          </w:rPr>
                          <w:t>Bifurcation</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76608">
                <wp:simplePos x="0" y="0"/>
                <wp:positionH relativeFrom="page">
                  <wp:posOffset>1307464</wp:posOffset>
                </wp:positionH>
                <wp:positionV relativeFrom="paragraph">
                  <wp:posOffset>699136</wp:posOffset>
                </wp:positionV>
                <wp:extent cx="746125" cy="280035"/>
                <wp:effectExtent l="0" t="0" r="0" b="0"/>
                <wp:wrapNone/>
                <wp:docPr id="2159" name="Group 2159"/>
                <wp:cNvGraphicFramePr>
                  <a:graphicFrameLocks/>
                </wp:cNvGraphicFramePr>
                <a:graphic>
                  <a:graphicData uri="http://schemas.microsoft.com/office/word/2010/wordprocessingGroup">
                    <wpg:wgp>
                      <wpg:cNvPr id="2159" name="Group 2159"/>
                      <wpg:cNvGrpSpPr/>
                      <wpg:grpSpPr>
                        <a:xfrm>
                          <a:off x="0" y="0"/>
                          <a:ext cx="746125" cy="280035"/>
                          <a:chExt cx="746125" cy="280035"/>
                        </a:xfrm>
                      </wpg:grpSpPr>
                      <wps:wsp>
                        <wps:cNvPr id="2160" name="Graphic 2160"/>
                        <wps:cNvSpPr/>
                        <wps:spPr>
                          <a:xfrm>
                            <a:off x="128143" y="203400"/>
                            <a:ext cx="614045" cy="73025"/>
                          </a:xfrm>
                          <a:custGeom>
                            <a:avLst/>
                            <a:gdLst/>
                            <a:ahLst/>
                            <a:cxnLst/>
                            <a:rect l="l" t="t" r="r" b="b"/>
                            <a:pathLst>
                              <a:path w="614045" h="73025">
                                <a:moveTo>
                                  <a:pt x="577341" y="0"/>
                                </a:moveTo>
                                <a:lnTo>
                                  <a:pt x="36321" y="0"/>
                                </a:lnTo>
                                <a:lnTo>
                                  <a:pt x="22181" y="2851"/>
                                </a:lnTo>
                                <a:lnTo>
                                  <a:pt x="10636" y="10620"/>
                                </a:lnTo>
                                <a:lnTo>
                                  <a:pt x="2853" y="22127"/>
                                </a:lnTo>
                                <a:lnTo>
                                  <a:pt x="0" y="36194"/>
                                </a:lnTo>
                                <a:lnTo>
                                  <a:pt x="2853" y="50335"/>
                                </a:lnTo>
                                <a:lnTo>
                                  <a:pt x="10636" y="61880"/>
                                </a:lnTo>
                                <a:lnTo>
                                  <a:pt x="22181" y="69663"/>
                                </a:lnTo>
                                <a:lnTo>
                                  <a:pt x="36321" y="72516"/>
                                </a:lnTo>
                                <a:lnTo>
                                  <a:pt x="577341" y="72516"/>
                                </a:lnTo>
                                <a:lnTo>
                                  <a:pt x="591482" y="69665"/>
                                </a:lnTo>
                                <a:lnTo>
                                  <a:pt x="603027" y="61896"/>
                                </a:lnTo>
                                <a:lnTo>
                                  <a:pt x="610810" y="50389"/>
                                </a:lnTo>
                                <a:lnTo>
                                  <a:pt x="613664" y="36322"/>
                                </a:lnTo>
                                <a:lnTo>
                                  <a:pt x="610810" y="22181"/>
                                </a:lnTo>
                                <a:lnTo>
                                  <a:pt x="603027" y="10636"/>
                                </a:lnTo>
                                <a:lnTo>
                                  <a:pt x="591482" y="2853"/>
                                </a:lnTo>
                                <a:lnTo>
                                  <a:pt x="577341" y="0"/>
                                </a:lnTo>
                                <a:close/>
                              </a:path>
                            </a:pathLst>
                          </a:custGeom>
                          <a:solidFill>
                            <a:srgbClr val="B2B2B2"/>
                          </a:solidFill>
                        </wps:spPr>
                        <wps:bodyPr wrap="square" lIns="0" tIns="0" rIns="0" bIns="0" rtlCol="0">
                          <a:prstTxWarp prst="textNoShape">
                            <a:avLst/>
                          </a:prstTxWarp>
                          <a:noAutofit/>
                        </wps:bodyPr>
                      </wps:wsp>
                      <wps:wsp>
                        <wps:cNvPr id="2161" name="Graphic 2161"/>
                        <wps:cNvSpPr/>
                        <wps:spPr>
                          <a:xfrm>
                            <a:off x="128143" y="203400"/>
                            <a:ext cx="614045" cy="73025"/>
                          </a:xfrm>
                          <a:custGeom>
                            <a:avLst/>
                            <a:gdLst/>
                            <a:ahLst/>
                            <a:cxnLst/>
                            <a:rect l="l" t="t" r="r" b="b"/>
                            <a:pathLst>
                              <a:path w="614045" h="73025">
                                <a:moveTo>
                                  <a:pt x="0" y="36194"/>
                                </a:moveTo>
                                <a:lnTo>
                                  <a:pt x="2853" y="22127"/>
                                </a:lnTo>
                                <a:lnTo>
                                  <a:pt x="10636" y="10620"/>
                                </a:lnTo>
                                <a:lnTo>
                                  <a:pt x="22181" y="2851"/>
                                </a:lnTo>
                                <a:lnTo>
                                  <a:pt x="36321" y="0"/>
                                </a:lnTo>
                                <a:lnTo>
                                  <a:pt x="577341" y="0"/>
                                </a:lnTo>
                                <a:lnTo>
                                  <a:pt x="591482" y="2853"/>
                                </a:lnTo>
                                <a:lnTo>
                                  <a:pt x="603027" y="10636"/>
                                </a:lnTo>
                                <a:lnTo>
                                  <a:pt x="610810" y="22181"/>
                                </a:lnTo>
                                <a:lnTo>
                                  <a:pt x="613664" y="36322"/>
                                </a:lnTo>
                                <a:lnTo>
                                  <a:pt x="610810" y="50389"/>
                                </a:lnTo>
                                <a:lnTo>
                                  <a:pt x="603027" y="61896"/>
                                </a:lnTo>
                                <a:lnTo>
                                  <a:pt x="591482" y="69665"/>
                                </a:lnTo>
                                <a:lnTo>
                                  <a:pt x="577341" y="72516"/>
                                </a:lnTo>
                                <a:lnTo>
                                  <a:pt x="36321" y="72516"/>
                                </a:lnTo>
                                <a:lnTo>
                                  <a:pt x="22181" y="69663"/>
                                </a:lnTo>
                                <a:lnTo>
                                  <a:pt x="10636" y="61880"/>
                                </a:lnTo>
                                <a:lnTo>
                                  <a:pt x="2853" y="50335"/>
                                </a:lnTo>
                                <a:lnTo>
                                  <a:pt x="0" y="36194"/>
                                </a:lnTo>
                                <a:close/>
                              </a:path>
                            </a:pathLst>
                          </a:custGeom>
                          <a:ln w="7620">
                            <a:solidFill>
                              <a:srgbClr val="000000"/>
                            </a:solidFill>
                            <a:prstDash val="solid"/>
                          </a:ln>
                        </wps:spPr>
                        <wps:bodyPr wrap="square" lIns="0" tIns="0" rIns="0" bIns="0" rtlCol="0">
                          <a:prstTxWarp prst="textNoShape">
                            <a:avLst/>
                          </a:prstTxWarp>
                          <a:noAutofit/>
                        </wps:bodyPr>
                      </wps:wsp>
                      <wps:wsp>
                        <wps:cNvPr id="2162" name="Graphic 2162"/>
                        <wps:cNvSpPr/>
                        <wps:spPr>
                          <a:xfrm>
                            <a:off x="698754" y="220291"/>
                            <a:ext cx="24765" cy="30480"/>
                          </a:xfrm>
                          <a:custGeom>
                            <a:avLst/>
                            <a:gdLst/>
                            <a:ahLst/>
                            <a:cxnLst/>
                            <a:rect l="l" t="t" r="r" b="b"/>
                            <a:pathLst>
                              <a:path w="24765" h="30480">
                                <a:moveTo>
                                  <a:pt x="12192" y="0"/>
                                </a:moveTo>
                                <a:lnTo>
                                  <a:pt x="5461" y="0"/>
                                </a:lnTo>
                                <a:lnTo>
                                  <a:pt x="0" y="6832"/>
                                </a:lnTo>
                                <a:lnTo>
                                  <a:pt x="0" y="23647"/>
                                </a:lnTo>
                                <a:lnTo>
                                  <a:pt x="5461" y="30479"/>
                                </a:lnTo>
                                <a:lnTo>
                                  <a:pt x="18923" y="30479"/>
                                </a:lnTo>
                                <a:lnTo>
                                  <a:pt x="24383" y="23647"/>
                                </a:lnTo>
                                <a:lnTo>
                                  <a:pt x="24383" y="15239"/>
                                </a:lnTo>
                                <a:lnTo>
                                  <a:pt x="12192" y="15239"/>
                                </a:lnTo>
                                <a:lnTo>
                                  <a:pt x="12192" y="0"/>
                                </a:lnTo>
                                <a:close/>
                              </a:path>
                              <a:path w="24765" h="30480">
                                <a:moveTo>
                                  <a:pt x="18923" y="0"/>
                                </a:moveTo>
                                <a:lnTo>
                                  <a:pt x="12192" y="0"/>
                                </a:lnTo>
                                <a:lnTo>
                                  <a:pt x="12192" y="15239"/>
                                </a:lnTo>
                                <a:lnTo>
                                  <a:pt x="24383" y="15239"/>
                                </a:lnTo>
                                <a:lnTo>
                                  <a:pt x="24383" y="6832"/>
                                </a:lnTo>
                                <a:lnTo>
                                  <a:pt x="18923" y="0"/>
                                </a:lnTo>
                                <a:close/>
                              </a:path>
                            </a:pathLst>
                          </a:custGeom>
                          <a:solidFill>
                            <a:srgbClr val="000000"/>
                          </a:solidFill>
                        </wps:spPr>
                        <wps:bodyPr wrap="square" lIns="0" tIns="0" rIns="0" bIns="0" rtlCol="0">
                          <a:prstTxWarp prst="textNoShape">
                            <a:avLst/>
                          </a:prstTxWarp>
                          <a:noAutofit/>
                        </wps:bodyPr>
                      </wps:wsp>
                      <wps:wsp>
                        <wps:cNvPr id="2163" name="Graphic 2163"/>
                        <wps:cNvSpPr/>
                        <wps:spPr>
                          <a:xfrm>
                            <a:off x="698373" y="220291"/>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164" name="Graphic 2164"/>
                        <wps:cNvSpPr/>
                        <wps:spPr>
                          <a:xfrm>
                            <a:off x="7806" y="10160"/>
                            <a:ext cx="192405" cy="263525"/>
                          </a:xfrm>
                          <a:custGeom>
                            <a:avLst/>
                            <a:gdLst/>
                            <a:ahLst/>
                            <a:cxnLst/>
                            <a:rect l="l" t="t" r="r" b="b"/>
                            <a:pathLst>
                              <a:path w="192405" h="263525">
                                <a:moveTo>
                                  <a:pt x="32940" y="0"/>
                                </a:moveTo>
                                <a:lnTo>
                                  <a:pt x="15180" y="5407"/>
                                </a:lnTo>
                                <a:lnTo>
                                  <a:pt x="0" y="14733"/>
                                </a:lnTo>
                                <a:lnTo>
                                  <a:pt x="892" y="32394"/>
                                </a:lnTo>
                                <a:lnTo>
                                  <a:pt x="23217" y="71487"/>
                                </a:lnTo>
                                <a:lnTo>
                                  <a:pt x="72330" y="145107"/>
                                </a:lnTo>
                                <a:lnTo>
                                  <a:pt x="122237" y="218281"/>
                                </a:lnTo>
                                <a:lnTo>
                                  <a:pt x="150117" y="254248"/>
                                </a:lnTo>
                                <a:lnTo>
                                  <a:pt x="166092" y="263425"/>
                                </a:lnTo>
                                <a:lnTo>
                                  <a:pt x="180280" y="256232"/>
                                </a:lnTo>
                                <a:lnTo>
                                  <a:pt x="191889" y="245119"/>
                                </a:lnTo>
                                <a:lnTo>
                                  <a:pt x="189805" y="226863"/>
                                </a:lnTo>
                                <a:lnTo>
                                  <a:pt x="168671" y="188366"/>
                                </a:lnTo>
                                <a:lnTo>
                                  <a:pt x="123130" y="116532"/>
                                </a:lnTo>
                                <a:lnTo>
                                  <a:pt x="76795" y="45144"/>
                                </a:lnTo>
                                <a:lnTo>
                                  <a:pt x="50105" y="9773"/>
                                </a:lnTo>
                                <a:lnTo>
                                  <a:pt x="32940" y="0"/>
                                </a:lnTo>
                                <a:close/>
                              </a:path>
                            </a:pathLst>
                          </a:custGeom>
                          <a:solidFill>
                            <a:srgbClr val="FFFFFF"/>
                          </a:solidFill>
                        </wps:spPr>
                        <wps:bodyPr wrap="square" lIns="0" tIns="0" rIns="0" bIns="0" rtlCol="0">
                          <a:prstTxWarp prst="textNoShape">
                            <a:avLst/>
                          </a:prstTxWarp>
                          <a:noAutofit/>
                        </wps:bodyPr>
                      </wps:wsp>
                      <wps:wsp>
                        <wps:cNvPr id="2165" name="Graphic 2165"/>
                        <wps:cNvSpPr/>
                        <wps:spPr>
                          <a:xfrm>
                            <a:off x="7806" y="10160"/>
                            <a:ext cx="192405" cy="263525"/>
                          </a:xfrm>
                          <a:custGeom>
                            <a:avLst/>
                            <a:gdLst/>
                            <a:ahLst/>
                            <a:cxnLst/>
                            <a:rect l="l" t="t" r="r" b="b"/>
                            <a:pathLst>
                              <a:path w="192405" h="263525">
                                <a:moveTo>
                                  <a:pt x="72330" y="145107"/>
                                </a:moveTo>
                                <a:lnTo>
                                  <a:pt x="23217" y="71487"/>
                                </a:lnTo>
                                <a:lnTo>
                                  <a:pt x="892" y="32394"/>
                                </a:lnTo>
                                <a:lnTo>
                                  <a:pt x="0" y="14733"/>
                                </a:lnTo>
                                <a:lnTo>
                                  <a:pt x="15180" y="5407"/>
                                </a:lnTo>
                                <a:lnTo>
                                  <a:pt x="32940" y="0"/>
                                </a:lnTo>
                                <a:lnTo>
                                  <a:pt x="50105" y="9773"/>
                                </a:lnTo>
                                <a:lnTo>
                                  <a:pt x="76795" y="45144"/>
                                </a:lnTo>
                                <a:lnTo>
                                  <a:pt x="123130" y="116532"/>
                                </a:lnTo>
                                <a:lnTo>
                                  <a:pt x="168671" y="188366"/>
                                </a:lnTo>
                                <a:lnTo>
                                  <a:pt x="189805" y="226863"/>
                                </a:lnTo>
                                <a:lnTo>
                                  <a:pt x="191889" y="245119"/>
                                </a:lnTo>
                                <a:lnTo>
                                  <a:pt x="180280" y="256232"/>
                                </a:lnTo>
                                <a:lnTo>
                                  <a:pt x="166092" y="263425"/>
                                </a:lnTo>
                                <a:lnTo>
                                  <a:pt x="150117" y="254248"/>
                                </a:lnTo>
                                <a:lnTo>
                                  <a:pt x="122237" y="218281"/>
                                </a:lnTo>
                                <a:lnTo>
                                  <a:pt x="72330" y="145107"/>
                                </a:lnTo>
                                <a:close/>
                              </a:path>
                            </a:pathLst>
                          </a:custGeom>
                          <a:ln w="7620">
                            <a:solidFill>
                              <a:srgbClr val="000000"/>
                            </a:solidFill>
                            <a:prstDash val="solid"/>
                          </a:ln>
                        </wps:spPr>
                        <wps:bodyPr wrap="square" lIns="0" tIns="0" rIns="0" bIns="0" rtlCol="0">
                          <a:prstTxWarp prst="textNoShape">
                            <a:avLst/>
                          </a:prstTxWarp>
                          <a:noAutofit/>
                        </wps:bodyPr>
                      </wps:wsp>
                      <wps:wsp>
                        <wps:cNvPr id="2166" name="Graphic 2166"/>
                        <wps:cNvSpPr/>
                        <wps:spPr>
                          <a:xfrm>
                            <a:off x="162179" y="226641"/>
                            <a:ext cx="24765" cy="30480"/>
                          </a:xfrm>
                          <a:custGeom>
                            <a:avLst/>
                            <a:gdLst/>
                            <a:ahLst/>
                            <a:cxnLst/>
                            <a:rect l="l" t="t" r="r" b="b"/>
                            <a:pathLst>
                              <a:path w="24765" h="30480">
                                <a:moveTo>
                                  <a:pt x="12192" y="0"/>
                                </a:moveTo>
                                <a:lnTo>
                                  <a:pt x="5461" y="0"/>
                                </a:lnTo>
                                <a:lnTo>
                                  <a:pt x="0" y="6832"/>
                                </a:lnTo>
                                <a:lnTo>
                                  <a:pt x="0" y="23647"/>
                                </a:lnTo>
                                <a:lnTo>
                                  <a:pt x="5461" y="30479"/>
                                </a:lnTo>
                                <a:lnTo>
                                  <a:pt x="18922" y="30479"/>
                                </a:lnTo>
                                <a:lnTo>
                                  <a:pt x="24384" y="23647"/>
                                </a:lnTo>
                                <a:lnTo>
                                  <a:pt x="24384" y="15239"/>
                                </a:lnTo>
                                <a:lnTo>
                                  <a:pt x="12192" y="15239"/>
                                </a:lnTo>
                                <a:lnTo>
                                  <a:pt x="12192" y="0"/>
                                </a:lnTo>
                                <a:close/>
                              </a:path>
                              <a:path w="24765" h="30480">
                                <a:moveTo>
                                  <a:pt x="18922" y="0"/>
                                </a:moveTo>
                                <a:lnTo>
                                  <a:pt x="12192" y="0"/>
                                </a:lnTo>
                                <a:lnTo>
                                  <a:pt x="12192" y="15239"/>
                                </a:lnTo>
                                <a:lnTo>
                                  <a:pt x="24384" y="15239"/>
                                </a:lnTo>
                                <a:lnTo>
                                  <a:pt x="24384" y="6832"/>
                                </a:lnTo>
                                <a:lnTo>
                                  <a:pt x="18922" y="0"/>
                                </a:lnTo>
                                <a:close/>
                              </a:path>
                            </a:pathLst>
                          </a:custGeom>
                          <a:solidFill>
                            <a:srgbClr val="000000"/>
                          </a:solidFill>
                        </wps:spPr>
                        <wps:bodyPr wrap="square" lIns="0" tIns="0" rIns="0" bIns="0" rtlCol="0">
                          <a:prstTxWarp prst="textNoShape">
                            <a:avLst/>
                          </a:prstTxWarp>
                          <a:noAutofit/>
                        </wps:bodyPr>
                      </wps:wsp>
                      <wps:wsp>
                        <wps:cNvPr id="2167" name="Graphic 2167"/>
                        <wps:cNvSpPr/>
                        <wps:spPr>
                          <a:xfrm>
                            <a:off x="161162" y="226387"/>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168" name="Graphic 2168"/>
                        <wps:cNvSpPr/>
                        <wps:spPr>
                          <a:xfrm>
                            <a:off x="544381" y="3810"/>
                            <a:ext cx="192405" cy="263525"/>
                          </a:xfrm>
                          <a:custGeom>
                            <a:avLst/>
                            <a:gdLst/>
                            <a:ahLst/>
                            <a:cxnLst/>
                            <a:rect l="l" t="t" r="r" b="b"/>
                            <a:pathLst>
                              <a:path w="192405" h="263525">
                                <a:moveTo>
                                  <a:pt x="32940" y="0"/>
                                </a:moveTo>
                                <a:lnTo>
                                  <a:pt x="15180" y="5407"/>
                                </a:lnTo>
                                <a:lnTo>
                                  <a:pt x="0" y="14733"/>
                                </a:lnTo>
                                <a:lnTo>
                                  <a:pt x="892" y="32394"/>
                                </a:lnTo>
                                <a:lnTo>
                                  <a:pt x="23217" y="71487"/>
                                </a:lnTo>
                                <a:lnTo>
                                  <a:pt x="72330" y="145107"/>
                                </a:lnTo>
                                <a:lnTo>
                                  <a:pt x="122237" y="218281"/>
                                </a:lnTo>
                                <a:lnTo>
                                  <a:pt x="150117" y="254248"/>
                                </a:lnTo>
                                <a:lnTo>
                                  <a:pt x="166092" y="263425"/>
                                </a:lnTo>
                                <a:lnTo>
                                  <a:pt x="180280" y="256232"/>
                                </a:lnTo>
                                <a:lnTo>
                                  <a:pt x="191889" y="245119"/>
                                </a:lnTo>
                                <a:lnTo>
                                  <a:pt x="189805" y="226863"/>
                                </a:lnTo>
                                <a:lnTo>
                                  <a:pt x="168671" y="188366"/>
                                </a:lnTo>
                                <a:lnTo>
                                  <a:pt x="123130" y="116532"/>
                                </a:lnTo>
                                <a:lnTo>
                                  <a:pt x="76795" y="45144"/>
                                </a:lnTo>
                                <a:lnTo>
                                  <a:pt x="50105" y="9773"/>
                                </a:lnTo>
                                <a:lnTo>
                                  <a:pt x="32940" y="0"/>
                                </a:lnTo>
                                <a:close/>
                              </a:path>
                            </a:pathLst>
                          </a:custGeom>
                          <a:solidFill>
                            <a:srgbClr val="FFFFFF"/>
                          </a:solidFill>
                        </wps:spPr>
                        <wps:bodyPr wrap="square" lIns="0" tIns="0" rIns="0" bIns="0" rtlCol="0">
                          <a:prstTxWarp prst="textNoShape">
                            <a:avLst/>
                          </a:prstTxWarp>
                          <a:noAutofit/>
                        </wps:bodyPr>
                      </wps:wsp>
                      <wps:wsp>
                        <wps:cNvPr id="2169" name="Graphic 2169"/>
                        <wps:cNvSpPr/>
                        <wps:spPr>
                          <a:xfrm>
                            <a:off x="544381" y="3810"/>
                            <a:ext cx="192405" cy="263525"/>
                          </a:xfrm>
                          <a:custGeom>
                            <a:avLst/>
                            <a:gdLst/>
                            <a:ahLst/>
                            <a:cxnLst/>
                            <a:rect l="l" t="t" r="r" b="b"/>
                            <a:pathLst>
                              <a:path w="192405" h="263525">
                                <a:moveTo>
                                  <a:pt x="72330" y="145107"/>
                                </a:moveTo>
                                <a:lnTo>
                                  <a:pt x="23217" y="71487"/>
                                </a:lnTo>
                                <a:lnTo>
                                  <a:pt x="892" y="32394"/>
                                </a:lnTo>
                                <a:lnTo>
                                  <a:pt x="0" y="14733"/>
                                </a:lnTo>
                                <a:lnTo>
                                  <a:pt x="15180" y="5407"/>
                                </a:lnTo>
                                <a:lnTo>
                                  <a:pt x="32940" y="0"/>
                                </a:lnTo>
                                <a:lnTo>
                                  <a:pt x="50105" y="9773"/>
                                </a:lnTo>
                                <a:lnTo>
                                  <a:pt x="76795" y="45144"/>
                                </a:lnTo>
                                <a:lnTo>
                                  <a:pt x="123130" y="116532"/>
                                </a:lnTo>
                                <a:lnTo>
                                  <a:pt x="168671" y="188366"/>
                                </a:lnTo>
                                <a:lnTo>
                                  <a:pt x="189805" y="226863"/>
                                </a:lnTo>
                                <a:lnTo>
                                  <a:pt x="191889" y="245119"/>
                                </a:lnTo>
                                <a:lnTo>
                                  <a:pt x="180280" y="256232"/>
                                </a:lnTo>
                                <a:lnTo>
                                  <a:pt x="166092" y="263425"/>
                                </a:lnTo>
                                <a:lnTo>
                                  <a:pt x="150117" y="254248"/>
                                </a:lnTo>
                                <a:lnTo>
                                  <a:pt x="122237" y="218281"/>
                                </a:lnTo>
                                <a:lnTo>
                                  <a:pt x="72330" y="145107"/>
                                </a:lnTo>
                                <a:close/>
                              </a:path>
                            </a:pathLst>
                          </a:custGeom>
                          <a:ln w="7620">
                            <a:solidFill>
                              <a:srgbClr val="000000"/>
                            </a:solidFill>
                            <a:prstDash val="solid"/>
                          </a:ln>
                        </wps:spPr>
                        <wps:bodyPr wrap="square" lIns="0" tIns="0" rIns="0" bIns="0" rtlCol="0">
                          <a:prstTxWarp prst="textNoShape">
                            <a:avLst/>
                          </a:prstTxWarp>
                          <a:noAutofit/>
                        </wps:bodyPr>
                      </wps:wsp>
                      <wps:wsp>
                        <wps:cNvPr id="2170" name="Graphic 2170"/>
                        <wps:cNvSpPr/>
                        <wps:spPr>
                          <a:xfrm>
                            <a:off x="698754" y="220291"/>
                            <a:ext cx="24765" cy="30480"/>
                          </a:xfrm>
                          <a:custGeom>
                            <a:avLst/>
                            <a:gdLst/>
                            <a:ahLst/>
                            <a:cxnLst/>
                            <a:rect l="l" t="t" r="r" b="b"/>
                            <a:pathLst>
                              <a:path w="24765" h="30480">
                                <a:moveTo>
                                  <a:pt x="12192" y="0"/>
                                </a:moveTo>
                                <a:lnTo>
                                  <a:pt x="5461" y="0"/>
                                </a:lnTo>
                                <a:lnTo>
                                  <a:pt x="0" y="6832"/>
                                </a:lnTo>
                                <a:lnTo>
                                  <a:pt x="0" y="23647"/>
                                </a:lnTo>
                                <a:lnTo>
                                  <a:pt x="5461" y="30479"/>
                                </a:lnTo>
                                <a:lnTo>
                                  <a:pt x="18923" y="30479"/>
                                </a:lnTo>
                                <a:lnTo>
                                  <a:pt x="24383" y="23647"/>
                                </a:lnTo>
                                <a:lnTo>
                                  <a:pt x="24383" y="15239"/>
                                </a:lnTo>
                                <a:lnTo>
                                  <a:pt x="12192" y="15239"/>
                                </a:lnTo>
                                <a:lnTo>
                                  <a:pt x="12192" y="0"/>
                                </a:lnTo>
                                <a:close/>
                              </a:path>
                              <a:path w="24765" h="30480">
                                <a:moveTo>
                                  <a:pt x="18923" y="0"/>
                                </a:moveTo>
                                <a:lnTo>
                                  <a:pt x="12192" y="0"/>
                                </a:lnTo>
                                <a:lnTo>
                                  <a:pt x="12192" y="15239"/>
                                </a:lnTo>
                                <a:lnTo>
                                  <a:pt x="24383" y="15239"/>
                                </a:lnTo>
                                <a:lnTo>
                                  <a:pt x="24383" y="6832"/>
                                </a:lnTo>
                                <a:lnTo>
                                  <a:pt x="18923" y="0"/>
                                </a:lnTo>
                                <a:close/>
                              </a:path>
                            </a:pathLst>
                          </a:custGeom>
                          <a:solidFill>
                            <a:srgbClr val="000000"/>
                          </a:solidFill>
                        </wps:spPr>
                        <wps:bodyPr wrap="square" lIns="0" tIns="0" rIns="0" bIns="0" rtlCol="0">
                          <a:prstTxWarp prst="textNoShape">
                            <a:avLst/>
                          </a:prstTxWarp>
                          <a:noAutofit/>
                        </wps:bodyPr>
                      </wps:wsp>
                      <wps:wsp>
                        <wps:cNvPr id="2171" name="Graphic 2171"/>
                        <wps:cNvSpPr/>
                        <wps:spPr>
                          <a:xfrm>
                            <a:off x="698373" y="220291"/>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172" name="Graphic 2172"/>
                        <wps:cNvSpPr/>
                        <wps:spPr>
                          <a:xfrm>
                            <a:off x="3810" y="5153"/>
                            <a:ext cx="614045" cy="73025"/>
                          </a:xfrm>
                          <a:custGeom>
                            <a:avLst/>
                            <a:gdLst/>
                            <a:ahLst/>
                            <a:cxnLst/>
                            <a:rect l="l" t="t" r="r" b="b"/>
                            <a:pathLst>
                              <a:path w="614045" h="73025">
                                <a:moveTo>
                                  <a:pt x="577342" y="0"/>
                                </a:moveTo>
                                <a:lnTo>
                                  <a:pt x="36321" y="0"/>
                                </a:lnTo>
                                <a:lnTo>
                                  <a:pt x="22181" y="2851"/>
                                </a:lnTo>
                                <a:lnTo>
                                  <a:pt x="10636" y="10620"/>
                                </a:lnTo>
                                <a:lnTo>
                                  <a:pt x="2853" y="22127"/>
                                </a:lnTo>
                                <a:lnTo>
                                  <a:pt x="0" y="36195"/>
                                </a:lnTo>
                                <a:lnTo>
                                  <a:pt x="2853" y="50335"/>
                                </a:lnTo>
                                <a:lnTo>
                                  <a:pt x="10636" y="61880"/>
                                </a:lnTo>
                                <a:lnTo>
                                  <a:pt x="22181" y="69663"/>
                                </a:lnTo>
                                <a:lnTo>
                                  <a:pt x="36321" y="72516"/>
                                </a:lnTo>
                                <a:lnTo>
                                  <a:pt x="577342" y="72516"/>
                                </a:lnTo>
                                <a:lnTo>
                                  <a:pt x="591482" y="69665"/>
                                </a:lnTo>
                                <a:lnTo>
                                  <a:pt x="603027" y="61896"/>
                                </a:lnTo>
                                <a:lnTo>
                                  <a:pt x="610810" y="50389"/>
                                </a:lnTo>
                                <a:lnTo>
                                  <a:pt x="613663" y="36322"/>
                                </a:lnTo>
                                <a:lnTo>
                                  <a:pt x="610810" y="22181"/>
                                </a:lnTo>
                                <a:lnTo>
                                  <a:pt x="603027" y="10636"/>
                                </a:lnTo>
                                <a:lnTo>
                                  <a:pt x="591482" y="2853"/>
                                </a:lnTo>
                                <a:lnTo>
                                  <a:pt x="577342" y="0"/>
                                </a:lnTo>
                                <a:close/>
                              </a:path>
                            </a:pathLst>
                          </a:custGeom>
                          <a:solidFill>
                            <a:srgbClr val="FFFFFF"/>
                          </a:solidFill>
                        </wps:spPr>
                        <wps:bodyPr wrap="square" lIns="0" tIns="0" rIns="0" bIns="0" rtlCol="0">
                          <a:prstTxWarp prst="textNoShape">
                            <a:avLst/>
                          </a:prstTxWarp>
                          <a:noAutofit/>
                        </wps:bodyPr>
                      </wps:wsp>
                      <wps:wsp>
                        <wps:cNvPr id="2173" name="Graphic 2173"/>
                        <wps:cNvSpPr/>
                        <wps:spPr>
                          <a:xfrm>
                            <a:off x="3810" y="5153"/>
                            <a:ext cx="614045" cy="73025"/>
                          </a:xfrm>
                          <a:custGeom>
                            <a:avLst/>
                            <a:gdLst/>
                            <a:ahLst/>
                            <a:cxnLst/>
                            <a:rect l="l" t="t" r="r" b="b"/>
                            <a:pathLst>
                              <a:path w="614045" h="73025">
                                <a:moveTo>
                                  <a:pt x="0" y="36195"/>
                                </a:moveTo>
                                <a:lnTo>
                                  <a:pt x="2853" y="22127"/>
                                </a:lnTo>
                                <a:lnTo>
                                  <a:pt x="10636" y="10620"/>
                                </a:lnTo>
                                <a:lnTo>
                                  <a:pt x="22181" y="2851"/>
                                </a:lnTo>
                                <a:lnTo>
                                  <a:pt x="36321" y="0"/>
                                </a:lnTo>
                                <a:lnTo>
                                  <a:pt x="577342" y="0"/>
                                </a:lnTo>
                                <a:lnTo>
                                  <a:pt x="591482" y="2853"/>
                                </a:lnTo>
                                <a:lnTo>
                                  <a:pt x="603027" y="10636"/>
                                </a:lnTo>
                                <a:lnTo>
                                  <a:pt x="610810" y="22181"/>
                                </a:lnTo>
                                <a:lnTo>
                                  <a:pt x="613663" y="36322"/>
                                </a:lnTo>
                                <a:lnTo>
                                  <a:pt x="610810" y="50389"/>
                                </a:lnTo>
                                <a:lnTo>
                                  <a:pt x="603027" y="61896"/>
                                </a:lnTo>
                                <a:lnTo>
                                  <a:pt x="591482" y="69665"/>
                                </a:lnTo>
                                <a:lnTo>
                                  <a:pt x="577342" y="72516"/>
                                </a:lnTo>
                                <a:lnTo>
                                  <a:pt x="36321" y="72516"/>
                                </a:lnTo>
                                <a:lnTo>
                                  <a:pt x="22181" y="69663"/>
                                </a:lnTo>
                                <a:lnTo>
                                  <a:pt x="10636" y="61880"/>
                                </a:lnTo>
                                <a:lnTo>
                                  <a:pt x="2853" y="50335"/>
                                </a:lnTo>
                                <a:lnTo>
                                  <a:pt x="0" y="36195"/>
                                </a:lnTo>
                                <a:close/>
                              </a:path>
                            </a:pathLst>
                          </a:custGeom>
                          <a:ln w="7620">
                            <a:solidFill>
                              <a:srgbClr val="000000"/>
                            </a:solidFill>
                            <a:prstDash val="solid"/>
                          </a:ln>
                        </wps:spPr>
                        <wps:bodyPr wrap="square" lIns="0" tIns="0" rIns="0" bIns="0" rtlCol="0">
                          <a:prstTxWarp prst="textNoShape">
                            <a:avLst/>
                          </a:prstTxWarp>
                          <a:noAutofit/>
                        </wps:bodyPr>
                      </wps:wsp>
                      <wps:wsp>
                        <wps:cNvPr id="2174" name="Graphic 2174"/>
                        <wps:cNvSpPr/>
                        <wps:spPr>
                          <a:xfrm>
                            <a:off x="563118" y="23441"/>
                            <a:ext cx="24765" cy="30480"/>
                          </a:xfrm>
                          <a:custGeom>
                            <a:avLst/>
                            <a:gdLst/>
                            <a:ahLst/>
                            <a:cxnLst/>
                            <a:rect l="l" t="t" r="r" b="b"/>
                            <a:pathLst>
                              <a:path w="24765" h="30480">
                                <a:moveTo>
                                  <a:pt x="12192" y="0"/>
                                </a:moveTo>
                                <a:lnTo>
                                  <a:pt x="5461" y="0"/>
                                </a:lnTo>
                                <a:lnTo>
                                  <a:pt x="0" y="6832"/>
                                </a:lnTo>
                                <a:lnTo>
                                  <a:pt x="0" y="23647"/>
                                </a:lnTo>
                                <a:lnTo>
                                  <a:pt x="5461" y="30479"/>
                                </a:lnTo>
                                <a:lnTo>
                                  <a:pt x="18923" y="30479"/>
                                </a:lnTo>
                                <a:lnTo>
                                  <a:pt x="24384" y="23647"/>
                                </a:lnTo>
                                <a:lnTo>
                                  <a:pt x="24384" y="15239"/>
                                </a:lnTo>
                                <a:lnTo>
                                  <a:pt x="12192" y="15239"/>
                                </a:lnTo>
                                <a:lnTo>
                                  <a:pt x="12192" y="0"/>
                                </a:lnTo>
                                <a:close/>
                              </a:path>
                              <a:path w="24765" h="30480">
                                <a:moveTo>
                                  <a:pt x="18923" y="0"/>
                                </a:moveTo>
                                <a:lnTo>
                                  <a:pt x="12192" y="0"/>
                                </a:lnTo>
                                <a:lnTo>
                                  <a:pt x="12192" y="15239"/>
                                </a:lnTo>
                                <a:lnTo>
                                  <a:pt x="24384" y="15239"/>
                                </a:lnTo>
                                <a:lnTo>
                                  <a:pt x="24384" y="6832"/>
                                </a:lnTo>
                                <a:lnTo>
                                  <a:pt x="18923" y="0"/>
                                </a:lnTo>
                                <a:close/>
                              </a:path>
                            </a:pathLst>
                          </a:custGeom>
                          <a:solidFill>
                            <a:srgbClr val="000000"/>
                          </a:solidFill>
                        </wps:spPr>
                        <wps:bodyPr wrap="square" lIns="0" tIns="0" rIns="0" bIns="0" rtlCol="0">
                          <a:prstTxWarp prst="textNoShape">
                            <a:avLst/>
                          </a:prstTxWarp>
                          <a:noAutofit/>
                        </wps:bodyPr>
                      </wps:wsp>
                      <wps:wsp>
                        <wps:cNvPr id="2175" name="Graphic 2175"/>
                        <wps:cNvSpPr/>
                        <wps:spPr>
                          <a:xfrm>
                            <a:off x="562737" y="22933"/>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176" name="Graphic 2176"/>
                        <wps:cNvSpPr/>
                        <wps:spPr>
                          <a:xfrm>
                            <a:off x="29717" y="28013"/>
                            <a:ext cx="24765" cy="30480"/>
                          </a:xfrm>
                          <a:custGeom>
                            <a:avLst/>
                            <a:gdLst/>
                            <a:ahLst/>
                            <a:cxnLst/>
                            <a:rect l="l" t="t" r="r" b="b"/>
                            <a:pathLst>
                              <a:path w="24765" h="30480">
                                <a:moveTo>
                                  <a:pt x="12191" y="0"/>
                                </a:moveTo>
                                <a:lnTo>
                                  <a:pt x="5460" y="0"/>
                                </a:lnTo>
                                <a:lnTo>
                                  <a:pt x="0" y="6832"/>
                                </a:lnTo>
                                <a:lnTo>
                                  <a:pt x="0" y="23647"/>
                                </a:lnTo>
                                <a:lnTo>
                                  <a:pt x="5460" y="30479"/>
                                </a:lnTo>
                                <a:lnTo>
                                  <a:pt x="18922" y="30479"/>
                                </a:lnTo>
                                <a:lnTo>
                                  <a:pt x="24383" y="23647"/>
                                </a:lnTo>
                                <a:lnTo>
                                  <a:pt x="24383" y="15239"/>
                                </a:lnTo>
                                <a:lnTo>
                                  <a:pt x="12191" y="15239"/>
                                </a:lnTo>
                                <a:lnTo>
                                  <a:pt x="12191" y="0"/>
                                </a:lnTo>
                                <a:close/>
                              </a:path>
                              <a:path w="24765" h="30480">
                                <a:moveTo>
                                  <a:pt x="18922" y="0"/>
                                </a:moveTo>
                                <a:lnTo>
                                  <a:pt x="12191" y="0"/>
                                </a:lnTo>
                                <a:lnTo>
                                  <a:pt x="12191" y="15239"/>
                                </a:lnTo>
                                <a:lnTo>
                                  <a:pt x="24383" y="15239"/>
                                </a:lnTo>
                                <a:lnTo>
                                  <a:pt x="24383" y="6832"/>
                                </a:lnTo>
                                <a:lnTo>
                                  <a:pt x="18922" y="0"/>
                                </a:lnTo>
                                <a:close/>
                              </a:path>
                            </a:pathLst>
                          </a:custGeom>
                          <a:solidFill>
                            <a:srgbClr val="000000"/>
                          </a:solidFill>
                        </wps:spPr>
                        <wps:bodyPr wrap="square" lIns="0" tIns="0" rIns="0" bIns="0" rtlCol="0">
                          <a:prstTxWarp prst="textNoShape">
                            <a:avLst/>
                          </a:prstTxWarp>
                          <a:noAutofit/>
                        </wps:bodyPr>
                      </wps:wsp>
                      <wps:wsp>
                        <wps:cNvPr id="2177" name="Graphic 2177"/>
                        <wps:cNvSpPr/>
                        <wps:spPr>
                          <a:xfrm>
                            <a:off x="29336" y="27505"/>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178" name="Graphic 2178"/>
                        <wps:cNvSpPr/>
                        <wps:spPr>
                          <a:xfrm>
                            <a:off x="566293" y="21663"/>
                            <a:ext cx="24765" cy="30480"/>
                          </a:xfrm>
                          <a:custGeom>
                            <a:avLst/>
                            <a:gdLst/>
                            <a:ahLst/>
                            <a:cxnLst/>
                            <a:rect l="l" t="t" r="r" b="b"/>
                            <a:pathLst>
                              <a:path w="24765" h="30480">
                                <a:moveTo>
                                  <a:pt x="12192" y="0"/>
                                </a:moveTo>
                                <a:lnTo>
                                  <a:pt x="5461" y="0"/>
                                </a:lnTo>
                                <a:lnTo>
                                  <a:pt x="0" y="6832"/>
                                </a:lnTo>
                                <a:lnTo>
                                  <a:pt x="0" y="23647"/>
                                </a:lnTo>
                                <a:lnTo>
                                  <a:pt x="5461" y="30479"/>
                                </a:lnTo>
                                <a:lnTo>
                                  <a:pt x="18923" y="30479"/>
                                </a:lnTo>
                                <a:lnTo>
                                  <a:pt x="24384" y="23647"/>
                                </a:lnTo>
                                <a:lnTo>
                                  <a:pt x="24384" y="15239"/>
                                </a:lnTo>
                                <a:lnTo>
                                  <a:pt x="12192" y="15239"/>
                                </a:lnTo>
                                <a:lnTo>
                                  <a:pt x="12192" y="0"/>
                                </a:lnTo>
                                <a:close/>
                              </a:path>
                              <a:path w="24765" h="30480">
                                <a:moveTo>
                                  <a:pt x="18923" y="0"/>
                                </a:moveTo>
                                <a:lnTo>
                                  <a:pt x="12192" y="0"/>
                                </a:lnTo>
                                <a:lnTo>
                                  <a:pt x="12192" y="15239"/>
                                </a:lnTo>
                                <a:lnTo>
                                  <a:pt x="24384" y="15239"/>
                                </a:lnTo>
                                <a:lnTo>
                                  <a:pt x="24384" y="6832"/>
                                </a:lnTo>
                                <a:lnTo>
                                  <a:pt x="18923" y="0"/>
                                </a:lnTo>
                                <a:close/>
                              </a:path>
                            </a:pathLst>
                          </a:custGeom>
                          <a:solidFill>
                            <a:srgbClr val="000000"/>
                          </a:solidFill>
                        </wps:spPr>
                        <wps:bodyPr wrap="square" lIns="0" tIns="0" rIns="0" bIns="0" rtlCol="0">
                          <a:prstTxWarp prst="textNoShape">
                            <a:avLst/>
                          </a:prstTxWarp>
                          <a:noAutofit/>
                        </wps:bodyPr>
                      </wps:wsp>
                      <wps:wsp>
                        <wps:cNvPr id="2179" name="Graphic 2179"/>
                        <wps:cNvSpPr/>
                        <wps:spPr>
                          <a:xfrm>
                            <a:off x="565784" y="20647"/>
                            <a:ext cx="25400" cy="31750"/>
                          </a:xfrm>
                          <a:custGeom>
                            <a:avLst/>
                            <a:gdLst/>
                            <a:ahLst/>
                            <a:cxnLst/>
                            <a:rect l="l" t="t" r="r" b="b"/>
                            <a:pathLst>
                              <a:path w="25400" h="31750">
                                <a:moveTo>
                                  <a:pt x="12700" y="0"/>
                                </a:moveTo>
                                <a:lnTo>
                                  <a:pt x="5689" y="0"/>
                                </a:lnTo>
                                <a:lnTo>
                                  <a:pt x="0" y="7111"/>
                                </a:lnTo>
                                <a:lnTo>
                                  <a:pt x="0" y="15875"/>
                                </a:lnTo>
                                <a:lnTo>
                                  <a:pt x="0" y="24637"/>
                                </a:lnTo>
                                <a:lnTo>
                                  <a:pt x="5689" y="31750"/>
                                </a:lnTo>
                                <a:lnTo>
                                  <a:pt x="12700" y="31750"/>
                                </a:lnTo>
                                <a:lnTo>
                                  <a:pt x="19710" y="31750"/>
                                </a:lnTo>
                                <a:lnTo>
                                  <a:pt x="25400" y="24637"/>
                                </a:lnTo>
                                <a:lnTo>
                                  <a:pt x="25400" y="15875"/>
                                </a:lnTo>
                                <a:lnTo>
                                  <a:pt x="25400" y="7111"/>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pic:pic>
                        <pic:nvPicPr>
                          <pic:cNvPr id="2180" name="Image 2180"/>
                          <pic:cNvPicPr/>
                        </pic:nvPicPr>
                        <pic:blipFill>
                          <a:blip r:embed="rId398" cstate="print"/>
                          <a:stretch>
                            <a:fillRect/>
                          </a:stretch>
                        </pic:blipFill>
                        <pic:spPr>
                          <a:xfrm>
                            <a:off x="6095" y="102943"/>
                            <a:ext cx="169798" cy="141224"/>
                          </a:xfrm>
                          <a:prstGeom prst="rect">
                            <a:avLst/>
                          </a:prstGeom>
                        </pic:spPr>
                      </pic:pic>
                      <pic:pic>
                        <pic:nvPicPr>
                          <pic:cNvPr id="2181" name="Image 2181"/>
                          <pic:cNvPicPr/>
                        </pic:nvPicPr>
                        <pic:blipFill>
                          <a:blip r:embed="rId399" cstate="print"/>
                          <a:stretch>
                            <a:fillRect/>
                          </a:stretch>
                        </pic:blipFill>
                        <pic:spPr>
                          <a:xfrm>
                            <a:off x="540130" y="96593"/>
                            <a:ext cx="175514" cy="141224"/>
                          </a:xfrm>
                          <a:prstGeom prst="rect">
                            <a:avLst/>
                          </a:prstGeom>
                        </pic:spPr>
                      </pic:pic>
                    </wpg:wgp>
                  </a:graphicData>
                </a:graphic>
              </wp:anchor>
            </w:drawing>
          </mc:Choice>
          <mc:Fallback>
            <w:pict>
              <v:group style="position:absolute;margin-left:102.949997pt;margin-top:55.050079pt;width:58.75pt;height:22.05pt;mso-position-horizontal-relative:page;mso-position-vertical-relative:paragraph;z-index:15876608" id="docshapegroup1784" coordorigin="2059,1101" coordsize="1175,441">
                <v:shape style="position:absolute;left:2260;top:1421;width:967;height:115" id="docshape1785" coordorigin="2261,1421" coordsize="967,115" path="m3170,1421l2318,1421,2296,1426,2278,1438,2265,1456,2261,1478,2265,1501,2278,1519,2296,1531,2318,1536,3170,1536,3192,1531,3210,1519,3223,1501,3227,1479,3223,1456,3210,1438,3192,1426,3170,1421xe" filled="true" fillcolor="#b2b2b2" stroked="false">
                  <v:path arrowok="t"/>
                  <v:fill type="solid"/>
                </v:shape>
                <v:shape style="position:absolute;left:2260;top:1421;width:967;height:115" id="docshape1786" coordorigin="2261,1421" coordsize="967,115" path="m2261,1478l2265,1456,2278,1438,2296,1426,2318,1421,3170,1421,3192,1426,3210,1438,3223,1456,3227,1479,3223,1501,3210,1519,3192,1531,3170,1536,2318,1536,2296,1531,2278,1519,2265,1501,2261,1478xe" filled="false" stroked="true" strokeweight=".6pt" strokecolor="#000000">
                  <v:path arrowok="t"/>
                  <v:stroke dashstyle="solid"/>
                </v:shape>
                <v:shape style="position:absolute;left:3159;top:1447;width:39;height:48" id="docshape1787" coordorigin="3159,1448" coordsize="39,48" path="m3179,1448l3168,1448,3159,1459,3159,1485,3168,1496,3189,1496,3198,1485,3198,1472,3179,1472,3179,1448xm3189,1448l3179,1448,3179,1472,3198,1472,3198,1459,3189,1448xe" filled="true" fillcolor="#000000" stroked="false">
                  <v:path arrowok="t"/>
                  <v:fill type="solid"/>
                </v:shape>
                <v:shape style="position:absolute;left:3158;top:1447;width:40;height:50" id="docshape1788" coordorigin="3159,1448" coordsize="40,50" path="m3179,1448l3168,1448,3159,1459,3159,1473,3159,1487,3168,1498,3179,1498,3190,1498,3199,1487,3199,1473,3199,1459,3190,1448,3179,1448e" filled="false" stroked="true" strokeweight=".6pt" strokecolor="#000000">
                  <v:path arrowok="t"/>
                  <v:stroke dashstyle="solid"/>
                </v:shape>
                <v:shape style="position:absolute;left:2071;top:1117;width:303;height:415" id="docshape1789" coordorigin="2071,1117" coordsize="303,415" path="m2123,1117l2095,1126,2071,1140,2073,1168,2108,1230,2185,1346,2264,1461,2308,1517,2333,1532,2355,1521,2373,1503,2370,1474,2337,1414,2265,1301,2192,1188,2150,1132,2123,1117xe" filled="true" fillcolor="#ffffff" stroked="false">
                  <v:path arrowok="t"/>
                  <v:fill type="solid"/>
                </v:shape>
                <v:shape style="position:absolute;left:2071;top:1117;width:303;height:415" id="docshape1790" coordorigin="2071,1117" coordsize="303,415" path="m2185,1346l2108,1230,2073,1168,2071,1140,2095,1126,2123,1117,2150,1132,2192,1188,2265,1301,2337,1414,2370,1474,2373,1503,2355,1521,2333,1532,2308,1517,2264,1461,2185,1346xe" filled="false" stroked="true" strokeweight=".6pt" strokecolor="#000000">
                  <v:path arrowok="t"/>
                  <v:stroke dashstyle="solid"/>
                </v:shape>
                <v:shape style="position:absolute;left:2314;top:1457;width:39;height:48" id="docshape1791" coordorigin="2314,1458" coordsize="39,48" path="m2334,1458l2323,1458,2314,1469,2314,1495,2323,1506,2344,1506,2353,1495,2353,1482,2334,1482,2334,1458xm2344,1458l2334,1458,2334,1482,2353,1482,2353,1469,2344,1458xe" filled="true" fillcolor="#000000" stroked="false">
                  <v:path arrowok="t"/>
                  <v:fill type="solid"/>
                </v:shape>
                <v:shape style="position:absolute;left:2312;top:1457;width:40;height:50" id="docshape1792" coordorigin="2313,1458" coordsize="40,50" path="m2333,1458l2322,1458,2313,1469,2313,1483,2313,1496,2322,1508,2333,1508,2344,1508,2353,1496,2353,1483,2353,1469,2344,1458,2333,1458e" filled="false" stroked="true" strokeweight=".6pt" strokecolor="#000000">
                  <v:path arrowok="t"/>
                  <v:stroke dashstyle="solid"/>
                </v:shape>
                <v:shape style="position:absolute;left:2916;top:1107;width:303;height:415" id="docshape1793" coordorigin="2916,1107" coordsize="303,415" path="m2968,1107l2940,1116,2916,1130,2918,1158,2953,1220,3030,1336,3109,1451,3153,1507,3178,1522,3200,1511,3218,1493,3215,1464,3182,1404,3110,1291,3037,1178,2995,1122,2968,1107xe" filled="true" fillcolor="#ffffff" stroked="false">
                  <v:path arrowok="t"/>
                  <v:fill type="solid"/>
                </v:shape>
                <v:shape style="position:absolute;left:2916;top:1107;width:303;height:415" id="docshape1794" coordorigin="2916,1107" coordsize="303,415" path="m3030,1336l2953,1220,2918,1158,2916,1130,2940,1116,2968,1107,2995,1122,3037,1178,3110,1291,3182,1404,3215,1464,3218,1493,3200,1511,3178,1522,3153,1507,3109,1451,3030,1336xe" filled="false" stroked="true" strokeweight=".6pt" strokecolor="#000000">
                  <v:path arrowok="t"/>
                  <v:stroke dashstyle="solid"/>
                </v:shape>
                <v:shape style="position:absolute;left:3159;top:1447;width:39;height:48" id="docshape1795" coordorigin="3159,1448" coordsize="39,48" path="m3179,1448l3168,1448,3159,1459,3159,1485,3168,1496,3189,1496,3198,1485,3198,1472,3179,1472,3179,1448xm3189,1448l3179,1448,3179,1472,3198,1472,3198,1459,3189,1448xe" filled="true" fillcolor="#000000" stroked="false">
                  <v:path arrowok="t"/>
                  <v:fill type="solid"/>
                </v:shape>
                <v:shape style="position:absolute;left:3158;top:1447;width:40;height:50" id="docshape1796" coordorigin="3159,1448" coordsize="40,50" path="m3179,1448l3168,1448,3159,1459,3159,1473,3159,1487,3168,1498,3179,1498,3190,1498,3199,1487,3199,1473,3199,1459,3190,1448,3179,1448e" filled="false" stroked="true" strokeweight=".6pt" strokecolor="#000000">
                  <v:path arrowok="t"/>
                  <v:stroke dashstyle="solid"/>
                </v:shape>
                <v:shape style="position:absolute;left:2065;top:1109;width:967;height:115" id="docshape1797" coordorigin="2065,1109" coordsize="967,115" path="m2974,1109l2122,1109,2100,1114,2082,1126,2069,1144,2065,1166,2069,1188,2082,1207,2100,1219,2122,1223,2974,1223,2996,1219,3015,1207,3027,1188,3031,1166,3027,1144,3015,1126,2996,1114,2974,1109xe" filled="true" fillcolor="#ffffff" stroked="false">
                  <v:path arrowok="t"/>
                  <v:fill type="solid"/>
                </v:shape>
                <v:shape style="position:absolute;left:2065;top:1109;width:967;height:115" id="docshape1798" coordorigin="2065,1109" coordsize="967,115" path="m2065,1166l2069,1144,2082,1126,2100,1114,2122,1109,2974,1109,2996,1114,3015,1126,3027,1144,3031,1166,3027,1188,3015,1207,2996,1219,2974,1223,2122,1223,2100,1219,2082,1207,2069,1188,2065,1166xe" filled="false" stroked="true" strokeweight=".6pt" strokecolor="#000000">
                  <v:path arrowok="t"/>
                  <v:stroke dashstyle="solid"/>
                </v:shape>
                <v:shape style="position:absolute;left:2945;top:1137;width:39;height:48" id="docshape1799" coordorigin="2946,1138" coordsize="39,48" path="m2965,1138l2954,1138,2946,1149,2946,1175,2954,1186,2976,1186,2984,1175,2984,1162,2965,1162,2965,1138xm2976,1138l2965,1138,2965,1162,2984,1162,2984,1149,2976,1138xe" filled="true" fillcolor="#000000" stroked="false">
                  <v:path arrowok="t"/>
                  <v:fill type="solid"/>
                </v:shape>
                <v:shape style="position:absolute;left:2945;top:1137;width:40;height:50" id="docshape1800" coordorigin="2945,1137" coordsize="40,50" path="m2965,1137l2954,1137,2945,1148,2945,1162,2945,1176,2954,1187,2965,1187,2976,1187,2985,1176,2985,1162,2985,1148,2976,1137,2965,1137e" filled="false" stroked="true" strokeweight=".6pt" strokecolor="#000000">
                  <v:path arrowok="t"/>
                  <v:stroke dashstyle="solid"/>
                </v:shape>
                <v:shape style="position:absolute;left:2105;top:1145;width:39;height:48" id="docshape1801" coordorigin="2106,1145" coordsize="39,48" path="m2125,1145l2114,1145,2106,1156,2106,1182,2114,1193,2136,1193,2144,1182,2144,1169,2125,1169,2125,1145xm2136,1145l2125,1145,2125,1169,2144,1169,2144,1156,2136,1145xe" filled="true" fillcolor="#000000" stroked="false">
                  <v:path arrowok="t"/>
                  <v:fill type="solid"/>
                </v:shape>
                <v:shape style="position:absolute;left:2105;top:1144;width:40;height:50" id="docshape1802" coordorigin="2105,1144" coordsize="40,50" path="m2125,1144l2114,1144,2105,1156,2105,1169,2105,1183,2114,1194,2125,1194,2136,1194,2145,1183,2145,1169,2145,1156,2136,1144,2125,1144e" filled="false" stroked="true" strokeweight=".6pt" strokecolor="#000000">
                  <v:path arrowok="t"/>
                  <v:stroke dashstyle="solid"/>
                </v:shape>
                <v:shape style="position:absolute;left:2950;top:1135;width:39;height:48" id="docshape1803" coordorigin="2951,1135" coordsize="39,48" path="m2970,1135l2959,1135,2951,1146,2951,1172,2959,1183,2981,1183,2989,1172,2989,1159,2970,1159,2970,1135xm2981,1135l2970,1135,2970,1159,2989,1159,2989,1146,2981,1135xe" filled="true" fillcolor="#000000" stroked="false">
                  <v:path arrowok="t"/>
                  <v:fill type="solid"/>
                </v:shape>
                <v:shape style="position:absolute;left:2950;top:1133;width:40;height:50" id="docshape1804" coordorigin="2950,1134" coordsize="40,50" path="m2970,1134l2959,1134,2950,1145,2950,1159,2950,1172,2959,1184,2970,1184,2981,1184,2990,1172,2990,1159,2990,1145,2981,1134,2970,1134e" filled="false" stroked="true" strokeweight=".6pt" strokecolor="#000000">
                  <v:path arrowok="t"/>
                  <v:stroke dashstyle="solid"/>
                </v:shape>
                <v:shape style="position:absolute;left:2068;top:1263;width:268;height:223" type="#_x0000_t75" id="docshape1805" stroked="false">
                  <v:imagedata r:id="rId398" o:title=""/>
                </v:shape>
                <v:shape style="position:absolute;left:2909;top:1253;width:277;height:223" type="#_x0000_t75" id="docshape1806" stroked="false">
                  <v:imagedata r:id="rId399" o:title=""/>
                </v:shape>
                <w10:wrap type="none"/>
              </v:group>
            </w:pict>
          </mc:Fallback>
        </mc:AlternateContent>
      </w:r>
      <w:r>
        <w:rPr/>
        <w:t>In general, once the Baumgarte constants are large enough to stabilize the system, fur-ther increases reduce the position and velocity errors to just within the integration error tolerance, and no further.</w:t>
      </w:r>
      <w:r>
        <w:rPr>
          <w:spacing w:val="40"/>
        </w:rPr>
        <w:t> </w:t>
      </w:r>
      <w:r>
        <w:rPr/>
        <w:t>However, the speed of recovery from initial condition errors and</w:t>
      </w:r>
      <w:r>
        <w:rPr>
          <w:spacing w:val="-5"/>
        </w:rPr>
        <w:t> </w:t>
      </w:r>
      <w:r>
        <w:rPr/>
        <w:t>impulsive</w:t>
      </w:r>
      <w:r>
        <w:rPr>
          <w:spacing w:val="-4"/>
        </w:rPr>
        <w:t> </w:t>
      </w:r>
      <w:r>
        <w:rPr/>
        <w:t>changes</w:t>
      </w:r>
      <w:r>
        <w:rPr>
          <w:spacing w:val="-5"/>
        </w:rPr>
        <w:t> </w:t>
      </w:r>
      <w:r>
        <w:rPr/>
        <w:t>to</w:t>
      </w:r>
      <w:r>
        <w:rPr>
          <w:spacing w:val="-5"/>
        </w:rPr>
        <w:t> </w:t>
      </w:r>
      <w:r>
        <w:rPr/>
        <w:t>the</w:t>
      </w:r>
      <w:r>
        <w:rPr>
          <w:spacing w:val="-4"/>
        </w:rPr>
        <w:t> </w:t>
      </w:r>
      <w:r>
        <w:rPr/>
        <w:t>system</w:t>
      </w:r>
      <w:r>
        <w:rPr>
          <w:spacing w:val="-4"/>
        </w:rPr>
        <w:t> </w:t>
      </w:r>
      <w:r>
        <w:rPr/>
        <w:t>is</w:t>
      </w:r>
      <w:r>
        <w:rPr>
          <w:spacing w:val="-5"/>
        </w:rPr>
        <w:t> </w:t>
      </w:r>
      <w:r>
        <w:rPr/>
        <w:t>increased</w:t>
      </w:r>
      <w:r>
        <w:rPr>
          <w:spacing w:val="-5"/>
        </w:rPr>
        <w:t> </w:t>
      </w:r>
      <w:r>
        <w:rPr/>
        <w:t>with</w:t>
      </w:r>
      <w:r>
        <w:rPr>
          <w:spacing w:val="-5"/>
        </w:rPr>
        <w:t> </w:t>
      </w:r>
      <w:r>
        <w:rPr/>
        <w:t>larger</w:t>
      </w:r>
      <w:r>
        <w:rPr>
          <w:spacing w:val="-5"/>
        </w:rPr>
        <w:t> </w:t>
      </w:r>
      <w:r>
        <w:rPr/>
        <w:t>Baumgarte</w:t>
      </w:r>
      <w:r>
        <w:rPr>
          <w:spacing w:val="-4"/>
        </w:rPr>
        <w:t> </w:t>
      </w:r>
      <w:r>
        <w:rPr/>
        <w:t>constants</w:t>
      </w:r>
      <w:r>
        <w:rPr>
          <w:spacing w:val="-5"/>
        </w:rPr>
        <w:t> </w:t>
      </w:r>
      <w:r>
        <w:rPr/>
        <w:t>(sim-ilar</w:t>
      </w:r>
      <w:r>
        <w:rPr>
          <w:spacing w:val="-6"/>
        </w:rPr>
        <w:t> </w:t>
      </w:r>
      <w:r>
        <w:rPr/>
        <w:t>to</w:t>
      </w:r>
      <w:r>
        <w:rPr>
          <w:spacing w:val="-6"/>
        </w:rPr>
        <w:t> </w:t>
      </w:r>
      <w:r>
        <w:rPr/>
        <w:t>the</w:t>
      </w:r>
      <w:r>
        <w:rPr>
          <w:spacing w:val="-6"/>
        </w:rPr>
        <w:t> </w:t>
      </w:r>
      <w:r>
        <w:rPr/>
        <w:t>way</w:t>
      </w:r>
      <w:r>
        <w:rPr>
          <w:spacing w:val="-6"/>
        </w:rPr>
        <w:t> </w:t>
      </w:r>
      <w:r>
        <w:rPr/>
        <w:t>increasing</w:t>
      </w:r>
      <w:r>
        <w:rPr>
          <w:spacing w:val="-6"/>
        </w:rPr>
        <w:t> </w:t>
      </w:r>
      <w:r>
        <w:rPr/>
        <w:t>the</w:t>
      </w:r>
      <w:r>
        <w:rPr>
          <w:spacing w:val="-6"/>
        </w:rPr>
        <w:t> </w:t>
      </w:r>
      <w:r>
        <w:rPr/>
        <w:t>gains</w:t>
      </w:r>
      <w:r>
        <w:rPr>
          <w:spacing w:val="-6"/>
        </w:rPr>
        <w:t> </w:t>
      </w:r>
      <w:r>
        <w:rPr/>
        <w:t>in</w:t>
      </w:r>
      <w:r>
        <w:rPr>
          <w:spacing w:val="-6"/>
        </w:rPr>
        <w:t> </w:t>
      </w:r>
      <w:r>
        <w:rPr/>
        <w:t>a</w:t>
      </w:r>
      <w:r>
        <w:rPr>
          <w:spacing w:val="-6"/>
        </w:rPr>
        <w:t> </w:t>
      </w:r>
      <w:r>
        <w:rPr/>
        <w:t>PD</w:t>
      </w:r>
      <w:r>
        <w:rPr>
          <w:spacing w:val="-6"/>
        </w:rPr>
        <w:t> </w:t>
      </w:r>
      <w:r>
        <w:rPr/>
        <w:t>controller</w:t>
      </w:r>
      <w:r>
        <w:rPr>
          <w:spacing w:val="-6"/>
        </w:rPr>
        <w:t> </w:t>
      </w:r>
      <w:r>
        <w:rPr/>
        <w:t>increases</w:t>
      </w:r>
      <w:r>
        <w:rPr>
          <w:spacing w:val="-6"/>
        </w:rPr>
        <w:t> </w:t>
      </w:r>
      <w:r>
        <w:rPr/>
        <w:t>the</w:t>
      </w:r>
      <w:r>
        <w:rPr>
          <w:spacing w:val="-6"/>
        </w:rPr>
        <w:t> </w:t>
      </w:r>
      <w:r>
        <w:rPr/>
        <w:t>frequency</w:t>
      </w:r>
      <w:r>
        <w:rPr>
          <w:spacing w:val="-6"/>
        </w:rPr>
        <w:t> </w:t>
      </w:r>
      <w:r>
        <w:rPr/>
        <w:t>of</w:t>
      </w:r>
      <w:r>
        <w:rPr>
          <w:spacing w:val="-6"/>
        </w:rPr>
        <w:t> </w:t>
      </w:r>
      <w:r>
        <w:rPr/>
        <w:t>the</w:t>
      </w:r>
      <w:r>
        <w:rPr>
          <w:spacing w:val="-6"/>
        </w:rPr>
        <w:t> </w:t>
      </w:r>
      <w:r>
        <w:rPr/>
        <w:t>sec-ond-order error dynamics).</w:t>
      </w:r>
      <w:r>
        <w:rPr>
          <w:spacing w:val="40"/>
        </w:rPr>
        <w:t> </w:t>
      </w:r>
      <w:r>
        <w:rPr/>
        <w:t>However, larger Baumgarte constants introduce higher frequencies</w:t>
      </w:r>
      <w:r>
        <w:rPr>
          <w:spacing w:val="-7"/>
        </w:rPr>
        <w:t> </w:t>
      </w:r>
      <w:r>
        <w:rPr/>
        <w:t>in</w:t>
      </w:r>
      <w:r>
        <w:rPr>
          <w:spacing w:val="-6"/>
        </w:rPr>
        <w:t> </w:t>
      </w:r>
      <w:r>
        <w:rPr/>
        <w:t>the</w:t>
      </w:r>
      <w:r>
        <w:rPr>
          <w:spacing w:val="-6"/>
        </w:rPr>
        <w:t> </w:t>
      </w:r>
      <w:r>
        <w:rPr/>
        <w:t>system</w:t>
      </w:r>
      <w:r>
        <w:rPr>
          <w:spacing w:val="-6"/>
        </w:rPr>
        <w:t> </w:t>
      </w:r>
      <w:r>
        <w:rPr/>
        <w:t>which</w:t>
      </w:r>
      <w:r>
        <w:rPr>
          <w:spacing w:val="-6"/>
        </w:rPr>
        <w:t> </w:t>
      </w:r>
      <w:r>
        <w:rPr/>
        <w:t>may</w:t>
      </w:r>
      <w:r>
        <w:rPr>
          <w:spacing w:val="-6"/>
        </w:rPr>
        <w:t> </w:t>
      </w:r>
      <w:r>
        <w:rPr/>
        <w:t>slow</w:t>
      </w:r>
      <w:r>
        <w:rPr>
          <w:spacing w:val="-7"/>
        </w:rPr>
        <w:t> </w:t>
      </w:r>
      <w:r>
        <w:rPr/>
        <w:t>down</w:t>
      </w:r>
      <w:r>
        <w:rPr>
          <w:spacing w:val="-6"/>
        </w:rPr>
        <w:t> </w:t>
      </w:r>
      <w:r>
        <w:rPr/>
        <w:t>a</w:t>
      </w:r>
      <w:r>
        <w:rPr>
          <w:spacing w:val="-6"/>
        </w:rPr>
        <w:t> </w:t>
      </w:r>
      <w:r>
        <w:rPr/>
        <w:t>variable-step</w:t>
      </w:r>
      <w:r>
        <w:rPr>
          <w:spacing w:val="-6"/>
        </w:rPr>
        <w:t> </w:t>
      </w:r>
      <w:r>
        <w:rPr/>
        <w:t>integrator</w:t>
      </w:r>
      <w:r>
        <w:rPr>
          <w:spacing w:val="-6"/>
        </w:rPr>
        <w:t> </w:t>
      </w:r>
      <w:r>
        <w:rPr/>
        <w:t>or</w:t>
      </w:r>
      <w:r>
        <w:rPr>
          <w:spacing w:val="-6"/>
        </w:rPr>
        <w:t> </w:t>
      </w:r>
      <w:r>
        <w:rPr/>
        <w:t>destabilize a</w:t>
      </w:r>
      <w:r>
        <w:rPr>
          <w:spacing w:val="-10"/>
        </w:rPr>
        <w:t> </w:t>
      </w:r>
      <w:r>
        <w:rPr/>
        <w:t>fixed-step</w:t>
      </w:r>
      <w:r>
        <w:rPr>
          <w:spacing w:val="-10"/>
        </w:rPr>
        <w:t> </w:t>
      </w:r>
      <w:r>
        <w:rPr/>
        <w:t>integrator.</w:t>
      </w:r>
      <w:r>
        <w:rPr>
          <w:spacing w:val="31"/>
        </w:rPr>
        <w:t> </w:t>
      </w:r>
      <w:r>
        <w:rPr/>
        <w:t>Effect</w:t>
      </w:r>
      <w:r>
        <w:rPr>
          <w:spacing w:val="-10"/>
        </w:rPr>
        <w:t> </w:t>
      </w:r>
      <w:r>
        <w:rPr/>
        <w:t>on</w:t>
      </w:r>
      <w:r>
        <w:rPr>
          <w:spacing w:val="-10"/>
        </w:rPr>
        <w:t> </w:t>
      </w:r>
      <w:r>
        <w:rPr/>
        <w:t>CPU</w:t>
      </w:r>
      <w:r>
        <w:rPr>
          <w:spacing w:val="-10"/>
        </w:rPr>
        <w:t> </w:t>
      </w:r>
      <w:r>
        <w:rPr/>
        <w:t>usage</w:t>
      </w:r>
      <w:r>
        <w:rPr>
          <w:spacing w:val="-10"/>
        </w:rPr>
        <w:t> </w:t>
      </w:r>
      <w:r>
        <w:rPr/>
        <w:t>is</w:t>
      </w:r>
      <w:r>
        <w:rPr>
          <w:spacing w:val="-10"/>
        </w:rPr>
        <w:t> </w:t>
      </w:r>
      <w:r>
        <w:rPr/>
        <w:t>variable</w:t>
      </w:r>
      <w:r>
        <w:rPr>
          <w:spacing w:val="-10"/>
        </w:rPr>
        <w:t> </w:t>
      </w:r>
      <w:r>
        <w:rPr/>
        <w:t>with</w:t>
      </w:r>
      <w:r>
        <w:rPr>
          <w:spacing w:val="-10"/>
        </w:rPr>
        <w:t> </w:t>
      </w:r>
      <w:r>
        <w:rPr/>
        <w:t>changes</w:t>
      </w:r>
      <w:r>
        <w:rPr>
          <w:spacing w:val="-10"/>
        </w:rPr>
        <w:t> </w:t>
      </w:r>
      <w:r>
        <w:rPr/>
        <w:t>in</w:t>
      </w:r>
      <w:r>
        <w:rPr>
          <w:spacing w:val="-10"/>
        </w:rPr>
        <w:t> </w:t>
      </w:r>
      <w:r>
        <w:rPr/>
        <w:t>Baumgarte</w:t>
      </w:r>
      <w:r>
        <w:rPr>
          <w:spacing w:val="-10"/>
        </w:rPr>
        <w:t> </w:t>
      </w:r>
      <w:r>
        <w:rPr/>
        <w:t>con-stants.</w:t>
      </w:r>
      <w:r>
        <w:rPr>
          <w:spacing w:val="40"/>
        </w:rPr>
        <w:t> </w:t>
      </w:r>
      <w:r>
        <w:rPr/>
        <w:t>Some experimentation may be required to find good values to use.</w:t>
      </w:r>
    </w:p>
    <w:p>
      <w:pPr>
        <w:pStyle w:val="BodyText"/>
        <w:spacing w:before="22"/>
      </w:pPr>
    </w:p>
    <w:p>
      <w:pPr>
        <w:spacing w:before="0"/>
        <w:ind w:left="3420" w:right="0" w:firstLine="0"/>
        <w:jc w:val="left"/>
        <w:rPr>
          <w:rFonts w:ascii="Arial"/>
          <w:b/>
          <w:sz w:val="18"/>
        </w:rPr>
      </w:pPr>
      <w:r>
        <w:rPr>
          <w:rFonts w:ascii="Arial"/>
          <w:b/>
          <w:spacing w:val="-2"/>
          <w:sz w:val="18"/>
        </w:rPr>
        <w:t>Bifurcation</w:t>
      </w:r>
    </w:p>
    <w:p>
      <w:pPr>
        <w:pStyle w:val="BodyText"/>
        <w:spacing w:line="249" w:lineRule="auto" w:before="29"/>
        <w:ind w:left="3420" w:right="717"/>
      </w:pPr>
      <w:r>
        <w:rPr/>
        <mc:AlternateContent>
          <mc:Choice Requires="wps">
            <w:drawing>
              <wp:anchor distT="0" distB="0" distL="0" distR="0" allowOverlap="1" layoutInCell="1" locked="0" behindDoc="0" simplePos="0" relativeHeight="15877120">
                <wp:simplePos x="0" y="0"/>
                <wp:positionH relativeFrom="page">
                  <wp:posOffset>729615</wp:posOffset>
                </wp:positionH>
                <wp:positionV relativeFrom="paragraph">
                  <wp:posOffset>891881</wp:posOffset>
                </wp:positionV>
                <wp:extent cx="786130" cy="291465"/>
                <wp:effectExtent l="0" t="0" r="0" b="0"/>
                <wp:wrapNone/>
                <wp:docPr id="2182" name="Group 2182"/>
                <wp:cNvGraphicFramePr>
                  <a:graphicFrameLocks/>
                </wp:cNvGraphicFramePr>
                <a:graphic>
                  <a:graphicData uri="http://schemas.microsoft.com/office/word/2010/wordprocessingGroup">
                    <wpg:wgp>
                      <wpg:cNvPr id="2182" name="Group 2182"/>
                      <wpg:cNvGrpSpPr/>
                      <wpg:grpSpPr>
                        <a:xfrm>
                          <a:off x="0" y="0"/>
                          <a:ext cx="786130" cy="291465"/>
                          <a:chExt cx="786130" cy="291465"/>
                        </a:xfrm>
                      </wpg:grpSpPr>
                      <wps:wsp>
                        <wps:cNvPr id="2183" name="Graphic 2183"/>
                        <wps:cNvSpPr/>
                        <wps:spPr>
                          <a:xfrm>
                            <a:off x="137668" y="16001"/>
                            <a:ext cx="614045" cy="73025"/>
                          </a:xfrm>
                          <a:custGeom>
                            <a:avLst/>
                            <a:gdLst/>
                            <a:ahLst/>
                            <a:cxnLst/>
                            <a:rect l="l" t="t" r="r" b="b"/>
                            <a:pathLst>
                              <a:path w="614045" h="73025">
                                <a:moveTo>
                                  <a:pt x="577341" y="0"/>
                                </a:moveTo>
                                <a:lnTo>
                                  <a:pt x="36321" y="0"/>
                                </a:lnTo>
                                <a:lnTo>
                                  <a:pt x="22181" y="2851"/>
                                </a:lnTo>
                                <a:lnTo>
                                  <a:pt x="10636" y="10620"/>
                                </a:lnTo>
                                <a:lnTo>
                                  <a:pt x="2853" y="22127"/>
                                </a:lnTo>
                                <a:lnTo>
                                  <a:pt x="0" y="36194"/>
                                </a:lnTo>
                                <a:lnTo>
                                  <a:pt x="2853" y="50335"/>
                                </a:lnTo>
                                <a:lnTo>
                                  <a:pt x="10636" y="61880"/>
                                </a:lnTo>
                                <a:lnTo>
                                  <a:pt x="22181" y="69663"/>
                                </a:lnTo>
                                <a:lnTo>
                                  <a:pt x="36321" y="72516"/>
                                </a:lnTo>
                                <a:lnTo>
                                  <a:pt x="577341" y="72516"/>
                                </a:lnTo>
                                <a:lnTo>
                                  <a:pt x="591482" y="69663"/>
                                </a:lnTo>
                                <a:lnTo>
                                  <a:pt x="603027" y="61891"/>
                                </a:lnTo>
                                <a:lnTo>
                                  <a:pt x="610810" y="50383"/>
                                </a:lnTo>
                                <a:lnTo>
                                  <a:pt x="613663" y="36322"/>
                                </a:lnTo>
                                <a:lnTo>
                                  <a:pt x="610810" y="22181"/>
                                </a:lnTo>
                                <a:lnTo>
                                  <a:pt x="603027" y="10636"/>
                                </a:lnTo>
                                <a:lnTo>
                                  <a:pt x="591482" y="2853"/>
                                </a:lnTo>
                                <a:lnTo>
                                  <a:pt x="577341" y="0"/>
                                </a:lnTo>
                                <a:close/>
                              </a:path>
                            </a:pathLst>
                          </a:custGeom>
                          <a:solidFill>
                            <a:srgbClr val="B2B2B2"/>
                          </a:solidFill>
                        </wps:spPr>
                        <wps:bodyPr wrap="square" lIns="0" tIns="0" rIns="0" bIns="0" rtlCol="0">
                          <a:prstTxWarp prst="textNoShape">
                            <a:avLst/>
                          </a:prstTxWarp>
                          <a:noAutofit/>
                        </wps:bodyPr>
                      </wps:wsp>
                      <wps:wsp>
                        <wps:cNvPr id="2184" name="Graphic 2184"/>
                        <wps:cNvSpPr/>
                        <wps:spPr>
                          <a:xfrm>
                            <a:off x="137668" y="16001"/>
                            <a:ext cx="614045" cy="73025"/>
                          </a:xfrm>
                          <a:custGeom>
                            <a:avLst/>
                            <a:gdLst/>
                            <a:ahLst/>
                            <a:cxnLst/>
                            <a:rect l="l" t="t" r="r" b="b"/>
                            <a:pathLst>
                              <a:path w="614045" h="73025">
                                <a:moveTo>
                                  <a:pt x="0" y="36194"/>
                                </a:moveTo>
                                <a:lnTo>
                                  <a:pt x="2853" y="22127"/>
                                </a:lnTo>
                                <a:lnTo>
                                  <a:pt x="10636" y="10620"/>
                                </a:lnTo>
                                <a:lnTo>
                                  <a:pt x="22181" y="2851"/>
                                </a:lnTo>
                                <a:lnTo>
                                  <a:pt x="36321" y="0"/>
                                </a:lnTo>
                                <a:lnTo>
                                  <a:pt x="577341" y="0"/>
                                </a:lnTo>
                                <a:lnTo>
                                  <a:pt x="591482" y="2853"/>
                                </a:lnTo>
                                <a:lnTo>
                                  <a:pt x="603027" y="10636"/>
                                </a:lnTo>
                                <a:lnTo>
                                  <a:pt x="610810" y="22181"/>
                                </a:lnTo>
                                <a:lnTo>
                                  <a:pt x="613663" y="36322"/>
                                </a:lnTo>
                                <a:lnTo>
                                  <a:pt x="610810" y="50383"/>
                                </a:lnTo>
                                <a:lnTo>
                                  <a:pt x="603027" y="61891"/>
                                </a:lnTo>
                                <a:lnTo>
                                  <a:pt x="591482" y="69663"/>
                                </a:lnTo>
                                <a:lnTo>
                                  <a:pt x="577341" y="72516"/>
                                </a:lnTo>
                                <a:lnTo>
                                  <a:pt x="36321" y="72516"/>
                                </a:lnTo>
                                <a:lnTo>
                                  <a:pt x="22181" y="69663"/>
                                </a:lnTo>
                                <a:lnTo>
                                  <a:pt x="10636" y="61880"/>
                                </a:lnTo>
                                <a:lnTo>
                                  <a:pt x="2853" y="50335"/>
                                </a:lnTo>
                                <a:lnTo>
                                  <a:pt x="0" y="36194"/>
                                </a:lnTo>
                                <a:close/>
                              </a:path>
                            </a:pathLst>
                          </a:custGeom>
                          <a:ln w="7620">
                            <a:solidFill>
                              <a:srgbClr val="000000"/>
                            </a:solidFill>
                            <a:prstDash val="solid"/>
                          </a:ln>
                        </wps:spPr>
                        <wps:bodyPr wrap="square" lIns="0" tIns="0" rIns="0" bIns="0" rtlCol="0">
                          <a:prstTxWarp prst="textNoShape">
                            <a:avLst/>
                          </a:prstTxWarp>
                          <a:noAutofit/>
                        </wps:bodyPr>
                      </wps:wsp>
                      <wps:wsp>
                        <wps:cNvPr id="2185" name="Graphic 2185"/>
                        <wps:cNvSpPr/>
                        <wps:spPr>
                          <a:xfrm>
                            <a:off x="690372" y="42417"/>
                            <a:ext cx="24765" cy="30480"/>
                          </a:xfrm>
                          <a:custGeom>
                            <a:avLst/>
                            <a:gdLst/>
                            <a:ahLst/>
                            <a:cxnLst/>
                            <a:rect l="l" t="t" r="r" b="b"/>
                            <a:pathLst>
                              <a:path w="24765" h="30480">
                                <a:moveTo>
                                  <a:pt x="12191" y="0"/>
                                </a:moveTo>
                                <a:lnTo>
                                  <a:pt x="5460" y="0"/>
                                </a:lnTo>
                                <a:lnTo>
                                  <a:pt x="0" y="6832"/>
                                </a:lnTo>
                                <a:lnTo>
                                  <a:pt x="0" y="23647"/>
                                </a:lnTo>
                                <a:lnTo>
                                  <a:pt x="5460" y="30479"/>
                                </a:lnTo>
                                <a:lnTo>
                                  <a:pt x="18922" y="30479"/>
                                </a:lnTo>
                                <a:lnTo>
                                  <a:pt x="24384" y="23647"/>
                                </a:lnTo>
                                <a:lnTo>
                                  <a:pt x="24384" y="15239"/>
                                </a:lnTo>
                                <a:lnTo>
                                  <a:pt x="12191" y="15239"/>
                                </a:lnTo>
                                <a:lnTo>
                                  <a:pt x="12191" y="0"/>
                                </a:lnTo>
                                <a:close/>
                              </a:path>
                              <a:path w="24765" h="30480">
                                <a:moveTo>
                                  <a:pt x="18922" y="0"/>
                                </a:moveTo>
                                <a:lnTo>
                                  <a:pt x="12191" y="0"/>
                                </a:lnTo>
                                <a:lnTo>
                                  <a:pt x="12191" y="15239"/>
                                </a:lnTo>
                                <a:lnTo>
                                  <a:pt x="24384" y="15239"/>
                                </a:lnTo>
                                <a:lnTo>
                                  <a:pt x="24384" y="6832"/>
                                </a:lnTo>
                                <a:lnTo>
                                  <a:pt x="18922" y="0"/>
                                </a:lnTo>
                                <a:close/>
                              </a:path>
                            </a:pathLst>
                          </a:custGeom>
                          <a:solidFill>
                            <a:srgbClr val="000000"/>
                          </a:solidFill>
                        </wps:spPr>
                        <wps:bodyPr wrap="square" lIns="0" tIns="0" rIns="0" bIns="0" rtlCol="0">
                          <a:prstTxWarp prst="textNoShape">
                            <a:avLst/>
                          </a:prstTxWarp>
                          <a:noAutofit/>
                        </wps:bodyPr>
                      </wps:wsp>
                      <wps:wsp>
                        <wps:cNvPr id="2186" name="Graphic 2186"/>
                        <wps:cNvSpPr/>
                        <wps:spPr>
                          <a:xfrm>
                            <a:off x="690244" y="41782"/>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187" name="Graphic 2187"/>
                        <wps:cNvSpPr/>
                        <wps:spPr>
                          <a:xfrm>
                            <a:off x="14553" y="16436"/>
                            <a:ext cx="192405" cy="263525"/>
                          </a:xfrm>
                          <a:custGeom>
                            <a:avLst/>
                            <a:gdLst/>
                            <a:ahLst/>
                            <a:cxnLst/>
                            <a:rect l="l" t="t" r="r" b="b"/>
                            <a:pathLst>
                              <a:path w="192405" h="263525">
                                <a:moveTo>
                                  <a:pt x="158948" y="0"/>
                                </a:moveTo>
                                <a:lnTo>
                                  <a:pt x="115093" y="45144"/>
                                </a:lnTo>
                                <a:lnTo>
                                  <a:pt x="68758" y="116532"/>
                                </a:lnTo>
                                <a:lnTo>
                                  <a:pt x="23217" y="188366"/>
                                </a:lnTo>
                                <a:lnTo>
                                  <a:pt x="2083" y="226863"/>
                                </a:lnTo>
                                <a:lnTo>
                                  <a:pt x="0" y="245119"/>
                                </a:lnTo>
                                <a:lnTo>
                                  <a:pt x="11608" y="256232"/>
                                </a:lnTo>
                                <a:lnTo>
                                  <a:pt x="25796" y="263425"/>
                                </a:lnTo>
                                <a:lnTo>
                                  <a:pt x="41771" y="254248"/>
                                </a:lnTo>
                                <a:lnTo>
                                  <a:pt x="69651" y="218281"/>
                                </a:lnTo>
                                <a:lnTo>
                                  <a:pt x="119558" y="145107"/>
                                </a:lnTo>
                                <a:lnTo>
                                  <a:pt x="168671" y="71487"/>
                                </a:lnTo>
                                <a:lnTo>
                                  <a:pt x="190996" y="32394"/>
                                </a:lnTo>
                                <a:lnTo>
                                  <a:pt x="191889" y="14733"/>
                                </a:lnTo>
                                <a:lnTo>
                                  <a:pt x="176708" y="5407"/>
                                </a:lnTo>
                                <a:lnTo>
                                  <a:pt x="158948" y="0"/>
                                </a:lnTo>
                                <a:close/>
                              </a:path>
                            </a:pathLst>
                          </a:custGeom>
                          <a:solidFill>
                            <a:srgbClr val="FFFFFF"/>
                          </a:solidFill>
                        </wps:spPr>
                        <wps:bodyPr wrap="square" lIns="0" tIns="0" rIns="0" bIns="0" rtlCol="0">
                          <a:prstTxWarp prst="textNoShape">
                            <a:avLst/>
                          </a:prstTxWarp>
                          <a:noAutofit/>
                        </wps:bodyPr>
                      </wps:wsp>
                      <wps:wsp>
                        <wps:cNvPr id="2188" name="Graphic 2188"/>
                        <wps:cNvSpPr/>
                        <wps:spPr>
                          <a:xfrm>
                            <a:off x="14553" y="16436"/>
                            <a:ext cx="192405" cy="263525"/>
                          </a:xfrm>
                          <a:custGeom>
                            <a:avLst/>
                            <a:gdLst/>
                            <a:ahLst/>
                            <a:cxnLst/>
                            <a:rect l="l" t="t" r="r" b="b"/>
                            <a:pathLst>
                              <a:path w="192405" h="263525">
                                <a:moveTo>
                                  <a:pt x="119558" y="145107"/>
                                </a:moveTo>
                                <a:lnTo>
                                  <a:pt x="168671" y="71487"/>
                                </a:lnTo>
                                <a:lnTo>
                                  <a:pt x="190996" y="32394"/>
                                </a:lnTo>
                                <a:lnTo>
                                  <a:pt x="191889" y="14733"/>
                                </a:lnTo>
                                <a:lnTo>
                                  <a:pt x="176708" y="5407"/>
                                </a:lnTo>
                                <a:lnTo>
                                  <a:pt x="158948" y="0"/>
                                </a:lnTo>
                                <a:lnTo>
                                  <a:pt x="141783" y="9773"/>
                                </a:lnTo>
                                <a:lnTo>
                                  <a:pt x="115093" y="45144"/>
                                </a:lnTo>
                                <a:lnTo>
                                  <a:pt x="68758" y="116532"/>
                                </a:lnTo>
                                <a:lnTo>
                                  <a:pt x="23217" y="188366"/>
                                </a:lnTo>
                                <a:lnTo>
                                  <a:pt x="2083" y="226863"/>
                                </a:lnTo>
                                <a:lnTo>
                                  <a:pt x="0" y="245119"/>
                                </a:lnTo>
                                <a:lnTo>
                                  <a:pt x="11608" y="256232"/>
                                </a:lnTo>
                                <a:lnTo>
                                  <a:pt x="25796" y="263425"/>
                                </a:lnTo>
                                <a:lnTo>
                                  <a:pt x="41771" y="254248"/>
                                </a:lnTo>
                                <a:lnTo>
                                  <a:pt x="69651" y="218281"/>
                                </a:lnTo>
                                <a:lnTo>
                                  <a:pt x="119558" y="145107"/>
                                </a:lnTo>
                                <a:close/>
                              </a:path>
                            </a:pathLst>
                          </a:custGeom>
                          <a:ln w="7620">
                            <a:solidFill>
                              <a:srgbClr val="000000"/>
                            </a:solidFill>
                            <a:prstDash val="solid"/>
                          </a:ln>
                        </wps:spPr>
                        <wps:bodyPr wrap="square" lIns="0" tIns="0" rIns="0" bIns="0" rtlCol="0">
                          <a:prstTxWarp prst="textNoShape">
                            <a:avLst/>
                          </a:prstTxWarp>
                          <a:noAutofit/>
                        </wps:bodyPr>
                      </wps:wsp>
                      <wps:wsp>
                        <wps:cNvPr id="2189" name="Graphic 2189"/>
                        <wps:cNvSpPr/>
                        <wps:spPr>
                          <a:xfrm>
                            <a:off x="160146" y="34290"/>
                            <a:ext cx="24765" cy="30480"/>
                          </a:xfrm>
                          <a:custGeom>
                            <a:avLst/>
                            <a:gdLst/>
                            <a:ahLst/>
                            <a:cxnLst/>
                            <a:rect l="l" t="t" r="r" b="b"/>
                            <a:pathLst>
                              <a:path w="24765" h="30480">
                                <a:moveTo>
                                  <a:pt x="12191" y="0"/>
                                </a:moveTo>
                                <a:lnTo>
                                  <a:pt x="5460" y="0"/>
                                </a:lnTo>
                                <a:lnTo>
                                  <a:pt x="0" y="6832"/>
                                </a:lnTo>
                                <a:lnTo>
                                  <a:pt x="0" y="23647"/>
                                </a:lnTo>
                                <a:lnTo>
                                  <a:pt x="5460" y="30479"/>
                                </a:lnTo>
                                <a:lnTo>
                                  <a:pt x="18922" y="30479"/>
                                </a:lnTo>
                                <a:lnTo>
                                  <a:pt x="24384" y="23647"/>
                                </a:lnTo>
                                <a:lnTo>
                                  <a:pt x="24384" y="15239"/>
                                </a:lnTo>
                                <a:lnTo>
                                  <a:pt x="12191" y="15239"/>
                                </a:lnTo>
                                <a:lnTo>
                                  <a:pt x="12191" y="0"/>
                                </a:lnTo>
                                <a:close/>
                              </a:path>
                              <a:path w="24765" h="30480">
                                <a:moveTo>
                                  <a:pt x="18922" y="0"/>
                                </a:moveTo>
                                <a:lnTo>
                                  <a:pt x="12191" y="0"/>
                                </a:lnTo>
                                <a:lnTo>
                                  <a:pt x="12191" y="15239"/>
                                </a:lnTo>
                                <a:lnTo>
                                  <a:pt x="24384" y="15239"/>
                                </a:lnTo>
                                <a:lnTo>
                                  <a:pt x="24384" y="6832"/>
                                </a:lnTo>
                                <a:lnTo>
                                  <a:pt x="18922" y="0"/>
                                </a:lnTo>
                                <a:close/>
                              </a:path>
                            </a:pathLst>
                          </a:custGeom>
                          <a:solidFill>
                            <a:srgbClr val="000000"/>
                          </a:solidFill>
                        </wps:spPr>
                        <wps:bodyPr wrap="square" lIns="0" tIns="0" rIns="0" bIns="0" rtlCol="0">
                          <a:prstTxWarp prst="textNoShape">
                            <a:avLst/>
                          </a:prstTxWarp>
                          <a:noAutofit/>
                        </wps:bodyPr>
                      </wps:wsp>
                      <wps:wsp>
                        <wps:cNvPr id="2190" name="Graphic 2190"/>
                        <wps:cNvSpPr/>
                        <wps:spPr>
                          <a:xfrm>
                            <a:off x="159893" y="33401"/>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191" name="Graphic 2191"/>
                        <wps:cNvSpPr/>
                        <wps:spPr>
                          <a:xfrm>
                            <a:off x="541603" y="22786"/>
                            <a:ext cx="192405" cy="263525"/>
                          </a:xfrm>
                          <a:custGeom>
                            <a:avLst/>
                            <a:gdLst/>
                            <a:ahLst/>
                            <a:cxnLst/>
                            <a:rect l="l" t="t" r="r" b="b"/>
                            <a:pathLst>
                              <a:path w="192405" h="263525">
                                <a:moveTo>
                                  <a:pt x="158948" y="0"/>
                                </a:moveTo>
                                <a:lnTo>
                                  <a:pt x="115093" y="45144"/>
                                </a:lnTo>
                                <a:lnTo>
                                  <a:pt x="68758" y="116532"/>
                                </a:lnTo>
                                <a:lnTo>
                                  <a:pt x="23217" y="188366"/>
                                </a:lnTo>
                                <a:lnTo>
                                  <a:pt x="2083" y="226863"/>
                                </a:lnTo>
                                <a:lnTo>
                                  <a:pt x="0" y="245119"/>
                                </a:lnTo>
                                <a:lnTo>
                                  <a:pt x="11608" y="256232"/>
                                </a:lnTo>
                                <a:lnTo>
                                  <a:pt x="25796" y="263425"/>
                                </a:lnTo>
                                <a:lnTo>
                                  <a:pt x="41771" y="254248"/>
                                </a:lnTo>
                                <a:lnTo>
                                  <a:pt x="69651" y="218281"/>
                                </a:lnTo>
                                <a:lnTo>
                                  <a:pt x="119558" y="145107"/>
                                </a:lnTo>
                                <a:lnTo>
                                  <a:pt x="168671" y="71487"/>
                                </a:lnTo>
                                <a:lnTo>
                                  <a:pt x="190996" y="32394"/>
                                </a:lnTo>
                                <a:lnTo>
                                  <a:pt x="191889" y="14733"/>
                                </a:lnTo>
                                <a:lnTo>
                                  <a:pt x="176708" y="5407"/>
                                </a:lnTo>
                                <a:lnTo>
                                  <a:pt x="158948" y="0"/>
                                </a:lnTo>
                                <a:close/>
                              </a:path>
                            </a:pathLst>
                          </a:custGeom>
                          <a:solidFill>
                            <a:srgbClr val="FFFFFF"/>
                          </a:solidFill>
                        </wps:spPr>
                        <wps:bodyPr wrap="square" lIns="0" tIns="0" rIns="0" bIns="0" rtlCol="0">
                          <a:prstTxWarp prst="textNoShape">
                            <a:avLst/>
                          </a:prstTxWarp>
                          <a:noAutofit/>
                        </wps:bodyPr>
                      </wps:wsp>
                      <wps:wsp>
                        <wps:cNvPr id="2192" name="Graphic 2192"/>
                        <wps:cNvSpPr/>
                        <wps:spPr>
                          <a:xfrm>
                            <a:off x="541603" y="22786"/>
                            <a:ext cx="192405" cy="263525"/>
                          </a:xfrm>
                          <a:custGeom>
                            <a:avLst/>
                            <a:gdLst/>
                            <a:ahLst/>
                            <a:cxnLst/>
                            <a:rect l="l" t="t" r="r" b="b"/>
                            <a:pathLst>
                              <a:path w="192405" h="263525">
                                <a:moveTo>
                                  <a:pt x="119558" y="145107"/>
                                </a:moveTo>
                                <a:lnTo>
                                  <a:pt x="168671" y="71487"/>
                                </a:lnTo>
                                <a:lnTo>
                                  <a:pt x="190996" y="32394"/>
                                </a:lnTo>
                                <a:lnTo>
                                  <a:pt x="191889" y="14733"/>
                                </a:lnTo>
                                <a:lnTo>
                                  <a:pt x="176708" y="5407"/>
                                </a:lnTo>
                                <a:lnTo>
                                  <a:pt x="158948" y="0"/>
                                </a:lnTo>
                                <a:lnTo>
                                  <a:pt x="141783" y="9773"/>
                                </a:lnTo>
                                <a:lnTo>
                                  <a:pt x="115093" y="45144"/>
                                </a:lnTo>
                                <a:lnTo>
                                  <a:pt x="68758" y="116532"/>
                                </a:lnTo>
                                <a:lnTo>
                                  <a:pt x="23217" y="188366"/>
                                </a:lnTo>
                                <a:lnTo>
                                  <a:pt x="2083" y="226863"/>
                                </a:lnTo>
                                <a:lnTo>
                                  <a:pt x="0" y="245119"/>
                                </a:lnTo>
                                <a:lnTo>
                                  <a:pt x="11608" y="256232"/>
                                </a:lnTo>
                                <a:lnTo>
                                  <a:pt x="25796" y="263425"/>
                                </a:lnTo>
                                <a:lnTo>
                                  <a:pt x="41771" y="254248"/>
                                </a:lnTo>
                                <a:lnTo>
                                  <a:pt x="69651" y="218281"/>
                                </a:lnTo>
                                <a:lnTo>
                                  <a:pt x="119558" y="145107"/>
                                </a:lnTo>
                                <a:close/>
                              </a:path>
                            </a:pathLst>
                          </a:custGeom>
                          <a:ln w="7620">
                            <a:solidFill>
                              <a:srgbClr val="000000"/>
                            </a:solidFill>
                            <a:prstDash val="solid"/>
                          </a:ln>
                        </wps:spPr>
                        <wps:bodyPr wrap="square" lIns="0" tIns="0" rIns="0" bIns="0" rtlCol="0">
                          <a:prstTxWarp prst="textNoShape">
                            <a:avLst/>
                          </a:prstTxWarp>
                          <a:noAutofit/>
                        </wps:bodyPr>
                      </wps:wsp>
                      <wps:wsp>
                        <wps:cNvPr id="2193" name="Graphic 2193"/>
                        <wps:cNvSpPr/>
                        <wps:spPr>
                          <a:xfrm>
                            <a:off x="687197" y="40640"/>
                            <a:ext cx="24765" cy="30480"/>
                          </a:xfrm>
                          <a:custGeom>
                            <a:avLst/>
                            <a:gdLst/>
                            <a:ahLst/>
                            <a:cxnLst/>
                            <a:rect l="l" t="t" r="r" b="b"/>
                            <a:pathLst>
                              <a:path w="24765" h="30480">
                                <a:moveTo>
                                  <a:pt x="12191" y="0"/>
                                </a:moveTo>
                                <a:lnTo>
                                  <a:pt x="5460" y="0"/>
                                </a:lnTo>
                                <a:lnTo>
                                  <a:pt x="0" y="6832"/>
                                </a:lnTo>
                                <a:lnTo>
                                  <a:pt x="0" y="23647"/>
                                </a:lnTo>
                                <a:lnTo>
                                  <a:pt x="5460" y="30479"/>
                                </a:lnTo>
                                <a:lnTo>
                                  <a:pt x="18922" y="30479"/>
                                </a:lnTo>
                                <a:lnTo>
                                  <a:pt x="24384" y="23647"/>
                                </a:lnTo>
                                <a:lnTo>
                                  <a:pt x="24384" y="15239"/>
                                </a:lnTo>
                                <a:lnTo>
                                  <a:pt x="12191" y="15239"/>
                                </a:lnTo>
                                <a:lnTo>
                                  <a:pt x="12191" y="0"/>
                                </a:lnTo>
                                <a:close/>
                              </a:path>
                              <a:path w="24765" h="30480">
                                <a:moveTo>
                                  <a:pt x="18922" y="0"/>
                                </a:moveTo>
                                <a:lnTo>
                                  <a:pt x="12191" y="0"/>
                                </a:lnTo>
                                <a:lnTo>
                                  <a:pt x="12191" y="15239"/>
                                </a:lnTo>
                                <a:lnTo>
                                  <a:pt x="24384" y="15239"/>
                                </a:lnTo>
                                <a:lnTo>
                                  <a:pt x="24384" y="6832"/>
                                </a:lnTo>
                                <a:lnTo>
                                  <a:pt x="18922" y="0"/>
                                </a:lnTo>
                                <a:close/>
                              </a:path>
                            </a:pathLst>
                          </a:custGeom>
                          <a:solidFill>
                            <a:srgbClr val="000000"/>
                          </a:solidFill>
                        </wps:spPr>
                        <wps:bodyPr wrap="square" lIns="0" tIns="0" rIns="0" bIns="0" rtlCol="0">
                          <a:prstTxWarp prst="textNoShape">
                            <a:avLst/>
                          </a:prstTxWarp>
                          <a:noAutofit/>
                        </wps:bodyPr>
                      </wps:wsp>
                      <wps:wsp>
                        <wps:cNvPr id="2194" name="Graphic 2194"/>
                        <wps:cNvSpPr/>
                        <wps:spPr>
                          <a:xfrm>
                            <a:off x="686434" y="39496"/>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195" name="Graphic 2195"/>
                        <wps:cNvSpPr/>
                        <wps:spPr>
                          <a:xfrm>
                            <a:off x="3810" y="214629"/>
                            <a:ext cx="614045" cy="73025"/>
                          </a:xfrm>
                          <a:custGeom>
                            <a:avLst/>
                            <a:gdLst/>
                            <a:ahLst/>
                            <a:cxnLst/>
                            <a:rect l="l" t="t" r="r" b="b"/>
                            <a:pathLst>
                              <a:path w="614045" h="73025">
                                <a:moveTo>
                                  <a:pt x="577341" y="0"/>
                                </a:moveTo>
                                <a:lnTo>
                                  <a:pt x="36321" y="0"/>
                                </a:lnTo>
                                <a:lnTo>
                                  <a:pt x="22181" y="2851"/>
                                </a:lnTo>
                                <a:lnTo>
                                  <a:pt x="10636" y="10620"/>
                                </a:lnTo>
                                <a:lnTo>
                                  <a:pt x="2853" y="22127"/>
                                </a:lnTo>
                                <a:lnTo>
                                  <a:pt x="0" y="36195"/>
                                </a:lnTo>
                                <a:lnTo>
                                  <a:pt x="2853" y="50335"/>
                                </a:lnTo>
                                <a:lnTo>
                                  <a:pt x="10636" y="61880"/>
                                </a:lnTo>
                                <a:lnTo>
                                  <a:pt x="22181" y="69663"/>
                                </a:lnTo>
                                <a:lnTo>
                                  <a:pt x="36321" y="72516"/>
                                </a:lnTo>
                                <a:lnTo>
                                  <a:pt x="577341" y="72516"/>
                                </a:lnTo>
                                <a:lnTo>
                                  <a:pt x="591482" y="69665"/>
                                </a:lnTo>
                                <a:lnTo>
                                  <a:pt x="603027" y="61896"/>
                                </a:lnTo>
                                <a:lnTo>
                                  <a:pt x="610810" y="50389"/>
                                </a:lnTo>
                                <a:lnTo>
                                  <a:pt x="613663" y="36322"/>
                                </a:lnTo>
                                <a:lnTo>
                                  <a:pt x="610810" y="22181"/>
                                </a:lnTo>
                                <a:lnTo>
                                  <a:pt x="603027" y="10636"/>
                                </a:lnTo>
                                <a:lnTo>
                                  <a:pt x="591482" y="2853"/>
                                </a:lnTo>
                                <a:lnTo>
                                  <a:pt x="577341" y="0"/>
                                </a:lnTo>
                                <a:close/>
                              </a:path>
                            </a:pathLst>
                          </a:custGeom>
                          <a:solidFill>
                            <a:srgbClr val="FFFFFF"/>
                          </a:solidFill>
                        </wps:spPr>
                        <wps:bodyPr wrap="square" lIns="0" tIns="0" rIns="0" bIns="0" rtlCol="0">
                          <a:prstTxWarp prst="textNoShape">
                            <a:avLst/>
                          </a:prstTxWarp>
                          <a:noAutofit/>
                        </wps:bodyPr>
                      </wps:wsp>
                      <wps:wsp>
                        <wps:cNvPr id="2196" name="Graphic 2196"/>
                        <wps:cNvSpPr/>
                        <wps:spPr>
                          <a:xfrm>
                            <a:off x="3810" y="214629"/>
                            <a:ext cx="614045" cy="73025"/>
                          </a:xfrm>
                          <a:custGeom>
                            <a:avLst/>
                            <a:gdLst/>
                            <a:ahLst/>
                            <a:cxnLst/>
                            <a:rect l="l" t="t" r="r" b="b"/>
                            <a:pathLst>
                              <a:path w="614045" h="73025">
                                <a:moveTo>
                                  <a:pt x="0" y="36195"/>
                                </a:moveTo>
                                <a:lnTo>
                                  <a:pt x="2853" y="22127"/>
                                </a:lnTo>
                                <a:lnTo>
                                  <a:pt x="10636" y="10620"/>
                                </a:lnTo>
                                <a:lnTo>
                                  <a:pt x="22181" y="2851"/>
                                </a:lnTo>
                                <a:lnTo>
                                  <a:pt x="36321" y="0"/>
                                </a:lnTo>
                                <a:lnTo>
                                  <a:pt x="577341" y="0"/>
                                </a:lnTo>
                                <a:lnTo>
                                  <a:pt x="591482" y="2853"/>
                                </a:lnTo>
                                <a:lnTo>
                                  <a:pt x="603027" y="10636"/>
                                </a:lnTo>
                                <a:lnTo>
                                  <a:pt x="610810" y="22181"/>
                                </a:lnTo>
                                <a:lnTo>
                                  <a:pt x="613663" y="36322"/>
                                </a:lnTo>
                                <a:lnTo>
                                  <a:pt x="610810" y="50389"/>
                                </a:lnTo>
                                <a:lnTo>
                                  <a:pt x="603027" y="61896"/>
                                </a:lnTo>
                                <a:lnTo>
                                  <a:pt x="591482" y="69665"/>
                                </a:lnTo>
                                <a:lnTo>
                                  <a:pt x="577341" y="72516"/>
                                </a:lnTo>
                                <a:lnTo>
                                  <a:pt x="36321" y="72516"/>
                                </a:lnTo>
                                <a:lnTo>
                                  <a:pt x="22181" y="69663"/>
                                </a:lnTo>
                                <a:lnTo>
                                  <a:pt x="10636" y="61880"/>
                                </a:lnTo>
                                <a:lnTo>
                                  <a:pt x="2853" y="50335"/>
                                </a:lnTo>
                                <a:lnTo>
                                  <a:pt x="0" y="36195"/>
                                </a:lnTo>
                                <a:close/>
                              </a:path>
                            </a:pathLst>
                          </a:custGeom>
                          <a:ln w="7620">
                            <a:solidFill>
                              <a:srgbClr val="000000"/>
                            </a:solidFill>
                            <a:prstDash val="solid"/>
                          </a:ln>
                        </wps:spPr>
                        <wps:bodyPr wrap="square" lIns="0" tIns="0" rIns="0" bIns="0" rtlCol="0">
                          <a:prstTxWarp prst="textNoShape">
                            <a:avLst/>
                          </a:prstTxWarp>
                          <a:noAutofit/>
                        </wps:bodyPr>
                      </wps:wsp>
                      <wps:wsp>
                        <wps:cNvPr id="2197" name="Graphic 2197"/>
                        <wps:cNvSpPr/>
                        <wps:spPr>
                          <a:xfrm>
                            <a:off x="554736" y="239268"/>
                            <a:ext cx="24765" cy="30480"/>
                          </a:xfrm>
                          <a:custGeom>
                            <a:avLst/>
                            <a:gdLst/>
                            <a:ahLst/>
                            <a:cxnLst/>
                            <a:rect l="l" t="t" r="r" b="b"/>
                            <a:pathLst>
                              <a:path w="24765" h="30480">
                                <a:moveTo>
                                  <a:pt x="12192" y="0"/>
                                </a:moveTo>
                                <a:lnTo>
                                  <a:pt x="5461" y="0"/>
                                </a:lnTo>
                                <a:lnTo>
                                  <a:pt x="0" y="6832"/>
                                </a:lnTo>
                                <a:lnTo>
                                  <a:pt x="0" y="23647"/>
                                </a:lnTo>
                                <a:lnTo>
                                  <a:pt x="5461" y="30479"/>
                                </a:lnTo>
                                <a:lnTo>
                                  <a:pt x="18923" y="30479"/>
                                </a:lnTo>
                                <a:lnTo>
                                  <a:pt x="24384" y="23647"/>
                                </a:lnTo>
                                <a:lnTo>
                                  <a:pt x="24384" y="15239"/>
                                </a:lnTo>
                                <a:lnTo>
                                  <a:pt x="12192" y="15239"/>
                                </a:lnTo>
                                <a:lnTo>
                                  <a:pt x="12192" y="0"/>
                                </a:lnTo>
                                <a:close/>
                              </a:path>
                              <a:path w="24765" h="30480">
                                <a:moveTo>
                                  <a:pt x="18923" y="0"/>
                                </a:moveTo>
                                <a:lnTo>
                                  <a:pt x="12192" y="0"/>
                                </a:lnTo>
                                <a:lnTo>
                                  <a:pt x="12192" y="15239"/>
                                </a:lnTo>
                                <a:lnTo>
                                  <a:pt x="24384" y="15239"/>
                                </a:lnTo>
                                <a:lnTo>
                                  <a:pt x="24384" y="6832"/>
                                </a:lnTo>
                                <a:lnTo>
                                  <a:pt x="18923" y="0"/>
                                </a:lnTo>
                                <a:close/>
                              </a:path>
                            </a:pathLst>
                          </a:custGeom>
                          <a:solidFill>
                            <a:srgbClr val="000000"/>
                          </a:solidFill>
                        </wps:spPr>
                        <wps:bodyPr wrap="square" lIns="0" tIns="0" rIns="0" bIns="0" rtlCol="0">
                          <a:prstTxWarp prst="textNoShape">
                            <a:avLst/>
                          </a:prstTxWarp>
                          <a:noAutofit/>
                        </wps:bodyPr>
                      </wps:wsp>
                      <wps:wsp>
                        <wps:cNvPr id="2198" name="Graphic 2198"/>
                        <wps:cNvSpPr/>
                        <wps:spPr>
                          <a:xfrm>
                            <a:off x="554608" y="239140"/>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199" name="Graphic 2199"/>
                        <wps:cNvSpPr/>
                        <wps:spPr>
                          <a:xfrm>
                            <a:off x="27686" y="232918"/>
                            <a:ext cx="24765" cy="30480"/>
                          </a:xfrm>
                          <a:custGeom>
                            <a:avLst/>
                            <a:gdLst/>
                            <a:ahLst/>
                            <a:cxnLst/>
                            <a:rect l="l" t="t" r="r" b="b"/>
                            <a:pathLst>
                              <a:path w="24765" h="30480">
                                <a:moveTo>
                                  <a:pt x="12192" y="0"/>
                                </a:moveTo>
                                <a:lnTo>
                                  <a:pt x="5460" y="0"/>
                                </a:lnTo>
                                <a:lnTo>
                                  <a:pt x="0" y="6832"/>
                                </a:lnTo>
                                <a:lnTo>
                                  <a:pt x="0" y="23647"/>
                                </a:lnTo>
                                <a:lnTo>
                                  <a:pt x="5460" y="30479"/>
                                </a:lnTo>
                                <a:lnTo>
                                  <a:pt x="18922" y="30479"/>
                                </a:lnTo>
                                <a:lnTo>
                                  <a:pt x="24383" y="23647"/>
                                </a:lnTo>
                                <a:lnTo>
                                  <a:pt x="24383" y="15239"/>
                                </a:lnTo>
                                <a:lnTo>
                                  <a:pt x="12192" y="15239"/>
                                </a:lnTo>
                                <a:lnTo>
                                  <a:pt x="12192" y="0"/>
                                </a:lnTo>
                                <a:close/>
                              </a:path>
                              <a:path w="24765" h="30480">
                                <a:moveTo>
                                  <a:pt x="18922" y="0"/>
                                </a:moveTo>
                                <a:lnTo>
                                  <a:pt x="12192" y="0"/>
                                </a:lnTo>
                                <a:lnTo>
                                  <a:pt x="12192" y="15239"/>
                                </a:lnTo>
                                <a:lnTo>
                                  <a:pt x="24383" y="15239"/>
                                </a:lnTo>
                                <a:lnTo>
                                  <a:pt x="24383" y="6832"/>
                                </a:lnTo>
                                <a:lnTo>
                                  <a:pt x="18922" y="0"/>
                                </a:lnTo>
                                <a:close/>
                              </a:path>
                            </a:pathLst>
                          </a:custGeom>
                          <a:solidFill>
                            <a:srgbClr val="000000"/>
                          </a:solidFill>
                        </wps:spPr>
                        <wps:bodyPr wrap="square" lIns="0" tIns="0" rIns="0" bIns="0" rtlCol="0">
                          <a:prstTxWarp prst="textNoShape">
                            <a:avLst/>
                          </a:prstTxWarp>
                          <a:noAutofit/>
                        </wps:bodyPr>
                      </wps:wsp>
                      <wps:wsp>
                        <wps:cNvPr id="2200" name="Graphic 2200"/>
                        <wps:cNvSpPr/>
                        <wps:spPr>
                          <a:xfrm>
                            <a:off x="27305" y="232283"/>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201" name="Graphic 2201"/>
                        <wps:cNvSpPr/>
                        <wps:spPr>
                          <a:xfrm>
                            <a:off x="554736" y="239268"/>
                            <a:ext cx="24765" cy="30480"/>
                          </a:xfrm>
                          <a:custGeom>
                            <a:avLst/>
                            <a:gdLst/>
                            <a:ahLst/>
                            <a:cxnLst/>
                            <a:rect l="l" t="t" r="r" b="b"/>
                            <a:pathLst>
                              <a:path w="24765" h="30480">
                                <a:moveTo>
                                  <a:pt x="12192" y="0"/>
                                </a:moveTo>
                                <a:lnTo>
                                  <a:pt x="5461" y="0"/>
                                </a:lnTo>
                                <a:lnTo>
                                  <a:pt x="0" y="6832"/>
                                </a:lnTo>
                                <a:lnTo>
                                  <a:pt x="0" y="23647"/>
                                </a:lnTo>
                                <a:lnTo>
                                  <a:pt x="5461" y="30479"/>
                                </a:lnTo>
                                <a:lnTo>
                                  <a:pt x="18923" y="30479"/>
                                </a:lnTo>
                                <a:lnTo>
                                  <a:pt x="24384" y="23647"/>
                                </a:lnTo>
                                <a:lnTo>
                                  <a:pt x="24384" y="15239"/>
                                </a:lnTo>
                                <a:lnTo>
                                  <a:pt x="12192" y="15239"/>
                                </a:lnTo>
                                <a:lnTo>
                                  <a:pt x="12192" y="0"/>
                                </a:lnTo>
                                <a:close/>
                              </a:path>
                              <a:path w="24765" h="30480">
                                <a:moveTo>
                                  <a:pt x="18923" y="0"/>
                                </a:moveTo>
                                <a:lnTo>
                                  <a:pt x="12192" y="0"/>
                                </a:lnTo>
                                <a:lnTo>
                                  <a:pt x="12192" y="15239"/>
                                </a:lnTo>
                                <a:lnTo>
                                  <a:pt x="24384" y="15239"/>
                                </a:lnTo>
                                <a:lnTo>
                                  <a:pt x="24384" y="6832"/>
                                </a:lnTo>
                                <a:lnTo>
                                  <a:pt x="18923" y="0"/>
                                </a:lnTo>
                                <a:close/>
                              </a:path>
                            </a:pathLst>
                          </a:custGeom>
                          <a:solidFill>
                            <a:srgbClr val="000000"/>
                          </a:solidFill>
                        </wps:spPr>
                        <wps:bodyPr wrap="square" lIns="0" tIns="0" rIns="0" bIns="0" rtlCol="0">
                          <a:prstTxWarp prst="textNoShape">
                            <a:avLst/>
                          </a:prstTxWarp>
                          <a:noAutofit/>
                        </wps:bodyPr>
                      </wps:wsp>
                      <wps:wsp>
                        <wps:cNvPr id="2202" name="Graphic 2202"/>
                        <wps:cNvSpPr/>
                        <wps:spPr>
                          <a:xfrm>
                            <a:off x="554608" y="239140"/>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pic:pic>
                        <pic:nvPicPr>
                          <pic:cNvPr id="2203" name="Image 2203"/>
                          <pic:cNvPicPr/>
                        </pic:nvPicPr>
                        <pic:blipFill>
                          <a:blip r:embed="rId400" cstate="print"/>
                          <a:stretch>
                            <a:fillRect/>
                          </a:stretch>
                        </pic:blipFill>
                        <pic:spPr>
                          <a:xfrm>
                            <a:off x="64025" y="0"/>
                            <a:ext cx="210802" cy="205486"/>
                          </a:xfrm>
                          <a:prstGeom prst="rect">
                            <a:avLst/>
                          </a:prstGeom>
                        </pic:spPr>
                      </pic:pic>
                      <pic:pic>
                        <pic:nvPicPr>
                          <pic:cNvPr id="2204" name="Image 2204"/>
                          <pic:cNvPicPr/>
                        </pic:nvPicPr>
                        <pic:blipFill>
                          <a:blip r:embed="rId400" cstate="print"/>
                          <a:stretch>
                            <a:fillRect/>
                          </a:stretch>
                        </pic:blipFill>
                        <pic:spPr>
                          <a:xfrm>
                            <a:off x="575200" y="6350"/>
                            <a:ext cx="210802" cy="205486"/>
                          </a:xfrm>
                          <a:prstGeom prst="rect">
                            <a:avLst/>
                          </a:prstGeom>
                        </pic:spPr>
                      </pic:pic>
                    </wpg:wgp>
                  </a:graphicData>
                </a:graphic>
              </wp:anchor>
            </w:drawing>
          </mc:Choice>
          <mc:Fallback>
            <w:pict>
              <v:group style="position:absolute;margin-left:57.450001pt;margin-top:70.226852pt;width:61.9pt;height:22.95pt;mso-position-horizontal-relative:page;mso-position-vertical-relative:paragraph;z-index:15877120" id="docshapegroup1807" coordorigin="1149,1405" coordsize="1238,459">
                <v:shape style="position:absolute;left:1365;top:1429;width:967;height:115" id="docshape1808" coordorigin="1366,1430" coordsize="967,115" path="m2275,1430l1423,1430,1401,1434,1383,1446,1370,1465,1366,1487,1370,1509,1383,1527,1401,1539,1423,1544,2275,1544,2297,1539,2315,1527,2328,1509,2332,1487,2328,1465,2315,1446,2297,1434,2275,1430xe" filled="true" fillcolor="#b2b2b2" stroked="false">
                  <v:path arrowok="t"/>
                  <v:fill type="solid"/>
                </v:shape>
                <v:shape style="position:absolute;left:1365;top:1429;width:967;height:115" id="docshape1809" coordorigin="1366,1430" coordsize="967,115" path="m1366,1487l1370,1465,1383,1446,1401,1434,1423,1430,2275,1430,2297,1434,2315,1446,2328,1465,2332,1487,2328,1509,2315,1527,2297,1539,2275,1544,1423,1544,1401,1539,1383,1527,1370,1509,1366,1487xe" filled="false" stroked="true" strokeweight=".6pt" strokecolor="#000000">
                  <v:path arrowok="t"/>
                  <v:stroke dashstyle="solid"/>
                </v:shape>
                <v:shape style="position:absolute;left:2236;top:1471;width:39;height:48" id="docshape1810" coordorigin="2236,1471" coordsize="39,48" path="m2255,1471l2245,1471,2236,1482,2236,1509,2245,1519,2266,1519,2275,1509,2275,1495,2255,1495,2255,1471xm2266,1471l2255,1471,2255,1495,2275,1495,2275,1482,2266,1471xe" filled="true" fillcolor="#000000" stroked="false">
                  <v:path arrowok="t"/>
                  <v:fill type="solid"/>
                </v:shape>
                <v:shape style="position:absolute;left:2236;top:1470;width:40;height:50" id="docshape1811" coordorigin="2236,1470" coordsize="40,50" path="m2256,1470l2245,1470,2236,1482,2236,1495,2236,1509,2245,1520,2256,1520,2267,1520,2276,1509,2276,1495,2276,1482,2267,1470,2256,1470e" filled="false" stroked="true" strokeweight=".6pt" strokecolor="#000000">
                  <v:path arrowok="t"/>
                  <v:stroke dashstyle="solid"/>
                </v:shape>
                <v:shape style="position:absolute;left:1171;top:1430;width:303;height:415" id="docshape1812" coordorigin="1172,1430" coordsize="303,415" path="m1422,1430l1353,1502,1280,1614,1208,1727,1175,1788,1172,1816,1190,1834,1213,1845,1238,1831,1282,1774,1360,1659,1438,1543,1473,1481,1474,1454,1450,1439,1422,1430xe" filled="true" fillcolor="#ffffff" stroked="false">
                  <v:path arrowok="t"/>
                  <v:fill type="solid"/>
                </v:shape>
                <v:shape style="position:absolute;left:1171;top:1430;width:303;height:415" id="docshape1813" coordorigin="1172,1430" coordsize="303,415" path="m1360,1659l1438,1543,1473,1481,1474,1454,1450,1439,1422,1430,1395,1446,1353,1502,1280,1614,1208,1727,1175,1788,1172,1816,1190,1834,1213,1845,1238,1831,1282,1774,1360,1659xe" filled="false" stroked="true" strokeweight=".6pt" strokecolor="#000000">
                  <v:path arrowok="t"/>
                  <v:stroke dashstyle="solid"/>
                </v:shape>
                <v:shape style="position:absolute;left:1401;top:1458;width:39;height:48" id="docshape1814" coordorigin="1401,1459" coordsize="39,48" path="m1420,1459l1410,1459,1401,1469,1401,1496,1410,1507,1431,1507,1440,1496,1440,1483,1420,1483,1420,1459xm1431,1459l1420,1459,1420,1483,1440,1483,1440,1469,1431,1459xe" filled="true" fillcolor="#000000" stroked="false">
                  <v:path arrowok="t"/>
                  <v:fill type="solid"/>
                </v:shape>
                <v:shape style="position:absolute;left:1400;top:1457;width:40;height:50" id="docshape1815" coordorigin="1401,1457" coordsize="40,50" path="m1421,1457l1410,1457,1401,1468,1401,1482,1401,1496,1410,1507,1421,1507,1432,1507,1441,1496,1441,1482,1441,1468,1432,1457,1421,1457e" filled="false" stroked="true" strokeweight=".6pt" strokecolor="#000000">
                  <v:path arrowok="t"/>
                  <v:stroke dashstyle="solid"/>
                </v:shape>
                <v:shape style="position:absolute;left:2001;top:1440;width:303;height:415" id="docshape1816" coordorigin="2002,1440" coordsize="303,415" path="m2252,1440l2183,1512,2110,1624,2038,1737,2005,1798,2002,1826,2020,1844,2043,1855,2068,1841,2112,1784,2190,1669,2268,1553,2303,1491,2304,1464,2280,1449,2252,1440xe" filled="true" fillcolor="#ffffff" stroked="false">
                  <v:path arrowok="t"/>
                  <v:fill type="solid"/>
                </v:shape>
                <v:shape style="position:absolute;left:2001;top:1440;width:303;height:415" id="docshape1817" coordorigin="2002,1440" coordsize="303,415" path="m2190,1669l2268,1553,2303,1491,2304,1464,2280,1449,2252,1440,2225,1456,2183,1512,2110,1624,2038,1737,2005,1798,2002,1826,2020,1844,2043,1855,2068,1841,2112,1784,2190,1669xe" filled="false" stroked="true" strokeweight=".6pt" strokecolor="#000000">
                  <v:path arrowok="t"/>
                  <v:stroke dashstyle="solid"/>
                </v:shape>
                <v:shape style="position:absolute;left:2231;top:1468;width:39;height:48" id="docshape1818" coordorigin="2231,1469" coordsize="39,48" path="m2250,1469l2240,1469,2231,1479,2231,1506,2240,1517,2261,1517,2270,1506,2270,1493,2250,1493,2250,1469xm2261,1469l2250,1469,2250,1493,2270,1493,2270,1479,2261,1469xe" filled="true" fillcolor="#000000" stroked="false">
                  <v:path arrowok="t"/>
                  <v:fill type="solid"/>
                </v:shape>
                <v:shape style="position:absolute;left:2230;top:1466;width:40;height:50" id="docshape1819" coordorigin="2230,1467" coordsize="40,50" path="m2250,1467l2239,1467,2230,1478,2230,1492,2230,1506,2239,1517,2250,1517,2261,1517,2270,1506,2270,1492,2270,1478,2261,1467,2250,1467e" filled="false" stroked="true" strokeweight=".6pt" strokecolor="#000000">
                  <v:path arrowok="t"/>
                  <v:stroke dashstyle="solid"/>
                </v:shape>
                <v:shape style="position:absolute;left:1155;top:1742;width:967;height:115" id="docshape1820" coordorigin="1155,1743" coordsize="967,115" path="m2064,1743l1212,1743,1190,1747,1172,1759,1159,1777,1155,1800,1159,1822,1172,1840,1190,1852,1212,1857,2064,1857,2086,1852,2105,1840,2117,1822,2121,1800,2117,1777,2105,1759,2086,1747,2064,1743xe" filled="true" fillcolor="#ffffff" stroked="false">
                  <v:path arrowok="t"/>
                  <v:fill type="solid"/>
                </v:shape>
                <v:shape style="position:absolute;left:1155;top:1742;width:967;height:115" id="docshape1821" coordorigin="1155,1743" coordsize="967,115" path="m1155,1800l1159,1777,1172,1759,1190,1747,1212,1743,2064,1743,2086,1747,2105,1759,2117,1777,2121,1800,2117,1822,2105,1840,2086,1852,2064,1857,1212,1857,1190,1852,1172,1840,1159,1822,1155,1800xe" filled="false" stroked="true" strokeweight=".6pt" strokecolor="#000000">
                  <v:path arrowok="t"/>
                  <v:stroke dashstyle="solid"/>
                </v:shape>
                <v:shape style="position:absolute;left:2022;top:1781;width:39;height:48" id="docshape1822" coordorigin="2023,1781" coordsize="39,48" path="m2042,1781l2031,1781,2023,1792,2023,1819,2031,1829,2052,1829,2061,1819,2061,1805,2042,1805,2042,1781xm2052,1781l2042,1781,2042,1805,2061,1805,2061,1792,2052,1781xe" filled="true" fillcolor="#000000" stroked="false">
                  <v:path arrowok="t"/>
                  <v:fill type="solid"/>
                </v:shape>
                <v:shape style="position:absolute;left:2022;top:1781;width:40;height:50" id="docshape1823" coordorigin="2022,1781" coordsize="40,50" path="m2042,1781l2031,1781,2022,1792,2022,1806,2022,1820,2031,1831,2042,1831,2053,1831,2062,1820,2062,1806,2062,1792,2053,1781,2042,1781e" filled="false" stroked="true" strokeweight=".6pt" strokecolor="#000000">
                  <v:path arrowok="t"/>
                  <v:stroke dashstyle="solid"/>
                </v:shape>
                <v:shape style="position:absolute;left:1192;top:1771;width:39;height:48" id="docshape1824" coordorigin="1193,1771" coordsize="39,48" path="m1212,1771l1201,1771,1193,1782,1193,1809,1201,1819,1222,1819,1231,1809,1231,1795,1212,1795,1212,1771xm1222,1771l1212,1771,1212,1795,1231,1795,1231,1782,1222,1771xe" filled="true" fillcolor="#000000" stroked="false">
                  <v:path arrowok="t"/>
                  <v:fill type="solid"/>
                </v:shape>
                <v:shape style="position:absolute;left:1192;top:1770;width:40;height:50" id="docshape1825" coordorigin="1192,1770" coordsize="40,50" path="m1212,1770l1201,1770,1192,1782,1192,1795,1192,1809,1201,1820,1212,1820,1223,1820,1232,1809,1232,1795,1232,1782,1223,1770,1212,1770e" filled="false" stroked="true" strokeweight=".6pt" strokecolor="#000000">
                  <v:path arrowok="t"/>
                  <v:stroke dashstyle="solid"/>
                </v:shape>
                <v:shape style="position:absolute;left:2022;top:1781;width:39;height:48" id="docshape1826" coordorigin="2023,1781" coordsize="39,48" path="m2042,1781l2031,1781,2023,1792,2023,1819,2031,1829,2052,1829,2061,1819,2061,1805,2042,1805,2042,1781xm2052,1781l2042,1781,2042,1805,2061,1805,2061,1792,2052,1781xe" filled="true" fillcolor="#000000" stroked="false">
                  <v:path arrowok="t"/>
                  <v:fill type="solid"/>
                </v:shape>
                <v:shape style="position:absolute;left:2022;top:1781;width:40;height:50" id="docshape1827" coordorigin="2022,1781" coordsize="40,50" path="m2042,1781l2031,1781,2022,1792,2022,1806,2022,1820,2031,1831,2042,1831,2053,1831,2062,1820,2062,1806,2062,1792,2053,1781,2042,1781e" filled="false" stroked="true" strokeweight=".6pt" strokecolor="#000000">
                  <v:path arrowok="t"/>
                  <v:stroke dashstyle="solid"/>
                </v:shape>
                <v:shape style="position:absolute;left:1249;top:1404;width:332;height:324" type="#_x0000_t75" id="docshape1828" stroked="false">
                  <v:imagedata r:id="rId400" o:title=""/>
                </v:shape>
                <v:shape style="position:absolute;left:2054;top:1414;width:332;height:324" type="#_x0000_t75" id="docshape1829" stroked="false">
                  <v:imagedata r:id="rId400" o:title=""/>
                </v:shape>
                <w10:wrap type="none"/>
              </v:group>
            </w:pict>
          </mc:Fallback>
        </mc:AlternateContent>
      </w:r>
      <w:r>
        <w:rPr/>
        <w:t>A “bifurcation” in motion can occur when the system has two (or more) possible </w:t>
      </w:r>
      <w:r>
        <w:rPr>
          <w:i/>
        </w:rPr>
        <w:t>dis-tinct</w:t>
      </w:r>
      <w:r>
        <w:rPr>
          <w:i/>
          <w:spacing w:val="-1"/>
        </w:rPr>
        <w:t> </w:t>
      </w:r>
      <w:r>
        <w:rPr/>
        <w:t>paths</w:t>
      </w:r>
      <w:r>
        <w:rPr>
          <w:spacing w:val="-2"/>
        </w:rPr>
        <w:t> </w:t>
      </w:r>
      <w:r>
        <w:rPr/>
        <w:t>to</w:t>
      </w:r>
      <w:r>
        <w:rPr>
          <w:spacing w:val="-2"/>
        </w:rPr>
        <w:t> </w:t>
      </w:r>
      <w:r>
        <w:rPr/>
        <w:t>take</w:t>
      </w:r>
      <w:r>
        <w:rPr>
          <w:spacing w:val="-1"/>
        </w:rPr>
        <w:t> </w:t>
      </w:r>
      <w:r>
        <w:rPr/>
        <w:t>when</w:t>
      </w:r>
      <w:r>
        <w:rPr>
          <w:spacing w:val="-2"/>
        </w:rPr>
        <w:t> </w:t>
      </w:r>
      <w:r>
        <w:rPr/>
        <w:t>moving</w:t>
      </w:r>
      <w:r>
        <w:rPr>
          <w:spacing w:val="-2"/>
        </w:rPr>
        <w:t> </w:t>
      </w:r>
      <w:r>
        <w:rPr/>
        <w:t>through</w:t>
      </w:r>
      <w:r>
        <w:rPr>
          <w:spacing w:val="-2"/>
        </w:rPr>
        <w:t> </w:t>
      </w:r>
      <w:r>
        <w:rPr/>
        <w:t>a</w:t>
      </w:r>
      <w:r>
        <w:rPr>
          <w:spacing w:val="-1"/>
        </w:rPr>
        <w:t> </w:t>
      </w:r>
      <w:r>
        <w:rPr/>
        <w:t>configuration</w:t>
      </w:r>
      <w:r>
        <w:rPr>
          <w:spacing w:val="-1"/>
        </w:rPr>
        <w:t> </w:t>
      </w:r>
      <w:r>
        <w:rPr/>
        <w:t>that</w:t>
      </w:r>
      <w:r>
        <w:rPr>
          <w:spacing w:val="-1"/>
        </w:rPr>
        <w:t> </w:t>
      </w:r>
      <w:r>
        <w:rPr/>
        <w:t>momentarily</w:t>
      </w:r>
      <w:r>
        <w:rPr>
          <w:spacing w:val="-1"/>
        </w:rPr>
        <w:t> </w:t>
      </w:r>
      <w:r>
        <w:rPr/>
        <w:t>increases</w:t>
      </w:r>
      <w:r>
        <w:rPr>
          <w:spacing w:val="-2"/>
        </w:rPr>
        <w:t> </w:t>
      </w:r>
      <w:r>
        <w:rPr/>
        <w:t>the number of degrees of freedom in the system (i.e., some constraint becomes redundant, allowing</w:t>
      </w:r>
      <w:r>
        <w:rPr>
          <w:spacing w:val="-4"/>
        </w:rPr>
        <w:t> </w:t>
      </w:r>
      <w:r>
        <w:rPr/>
        <w:t>a</w:t>
      </w:r>
      <w:r>
        <w:rPr>
          <w:spacing w:val="-4"/>
        </w:rPr>
        <w:t> </w:t>
      </w:r>
      <w:r>
        <w:rPr/>
        <w:t>momentary</w:t>
      </w:r>
      <w:r>
        <w:rPr>
          <w:spacing w:val="-4"/>
        </w:rPr>
        <w:t> </w:t>
      </w:r>
      <w:r>
        <w:rPr/>
        <w:t>increase</w:t>
      </w:r>
      <w:r>
        <w:rPr>
          <w:spacing w:val="-4"/>
        </w:rPr>
        <w:t> </w:t>
      </w:r>
      <w:r>
        <w:rPr/>
        <w:t>in</w:t>
      </w:r>
      <w:r>
        <w:rPr>
          <w:spacing w:val="-4"/>
        </w:rPr>
        <w:t> </w:t>
      </w:r>
      <w:r>
        <w:rPr/>
        <w:t>the</w:t>
      </w:r>
      <w:r>
        <w:rPr>
          <w:spacing w:val="-4"/>
        </w:rPr>
        <w:t> </w:t>
      </w:r>
      <w:r>
        <w:rPr/>
        <w:t>degrees</w:t>
      </w:r>
      <w:r>
        <w:rPr>
          <w:spacing w:val="-4"/>
        </w:rPr>
        <w:t> </w:t>
      </w:r>
      <w:r>
        <w:rPr/>
        <w:t>of</w:t>
      </w:r>
      <w:r>
        <w:rPr>
          <w:spacing w:val="-4"/>
        </w:rPr>
        <w:t> </w:t>
      </w:r>
      <w:r>
        <w:rPr/>
        <w:t>freedom).</w:t>
      </w:r>
      <w:r>
        <w:rPr>
          <w:spacing w:val="40"/>
        </w:rPr>
        <w:t> </w:t>
      </w:r>
      <w:r>
        <w:rPr/>
        <w:t>A</w:t>
      </w:r>
      <w:r>
        <w:rPr>
          <w:spacing w:val="-4"/>
        </w:rPr>
        <w:t> </w:t>
      </w:r>
      <w:r>
        <w:rPr/>
        <w:t>simple</w:t>
      </w:r>
      <w:r>
        <w:rPr>
          <w:spacing w:val="-4"/>
        </w:rPr>
        <w:t> </w:t>
      </w:r>
      <w:r>
        <w:rPr/>
        <w:t>example</w:t>
      </w:r>
      <w:r>
        <w:rPr>
          <w:spacing w:val="-4"/>
        </w:rPr>
        <w:t> </w:t>
      </w:r>
      <w:r>
        <w:rPr/>
        <w:t>is</w:t>
      </w:r>
      <w:r>
        <w:rPr>
          <w:spacing w:val="-4"/>
        </w:rPr>
        <w:t> </w:t>
      </w:r>
      <w:r>
        <w:rPr/>
        <w:t>a</w:t>
      </w:r>
      <w:r>
        <w:rPr>
          <w:spacing w:val="-4"/>
        </w:rPr>
        <w:t> </w:t>
      </w:r>
      <w:r>
        <w:rPr/>
        <w:t>four-bar</w:t>
      </w:r>
      <w:r>
        <w:rPr>
          <w:spacing w:val="-8"/>
        </w:rPr>
        <w:t> </w:t>
      </w:r>
      <w:r>
        <w:rPr/>
        <w:t>mechanism</w:t>
      </w:r>
      <w:r>
        <w:rPr>
          <w:spacing w:val="-8"/>
        </w:rPr>
        <w:t> </w:t>
      </w:r>
      <w:r>
        <w:rPr/>
        <w:t>with</w:t>
      </w:r>
      <w:r>
        <w:rPr>
          <w:spacing w:val="-8"/>
        </w:rPr>
        <w:t> </w:t>
      </w:r>
      <w:r>
        <w:rPr/>
        <w:t>exactly</w:t>
      </w:r>
      <w:r>
        <w:rPr>
          <w:spacing w:val="-8"/>
        </w:rPr>
        <w:t> </w:t>
      </w:r>
      <w:r>
        <w:rPr/>
        <w:t>equal</w:t>
      </w:r>
      <w:r>
        <w:rPr>
          <w:spacing w:val="-8"/>
        </w:rPr>
        <w:t> </w:t>
      </w:r>
      <w:r>
        <w:rPr/>
        <w:t>length</w:t>
      </w:r>
      <w:r>
        <w:rPr>
          <w:spacing w:val="-8"/>
        </w:rPr>
        <w:t> </w:t>
      </w:r>
      <w:r>
        <w:rPr/>
        <w:t>crank</w:t>
      </w:r>
      <w:r>
        <w:rPr>
          <w:spacing w:val="-8"/>
        </w:rPr>
        <w:t> </w:t>
      </w:r>
      <w:r>
        <w:rPr/>
        <w:t>and</w:t>
      </w:r>
      <w:r>
        <w:rPr>
          <w:spacing w:val="-8"/>
        </w:rPr>
        <w:t> </w:t>
      </w:r>
      <w:r>
        <w:rPr/>
        <w:t>rocker</w:t>
      </w:r>
      <w:r>
        <w:rPr>
          <w:spacing w:val="-8"/>
        </w:rPr>
        <w:t> </w:t>
      </w:r>
      <w:r>
        <w:rPr/>
        <w:t>(a</w:t>
      </w:r>
      <w:r>
        <w:rPr>
          <w:spacing w:val="-8"/>
        </w:rPr>
        <w:t> </w:t>
      </w:r>
      <w:r>
        <w:rPr/>
        <w:t>double-crank</w:t>
      </w:r>
      <w:r>
        <w:rPr>
          <w:spacing w:val="-8"/>
        </w:rPr>
        <w:t> </w:t>
      </w:r>
      <w:r>
        <w:rPr/>
        <w:t>mechanism). If</w:t>
      </w:r>
      <w:r>
        <w:rPr>
          <w:spacing w:val="40"/>
        </w:rPr>
        <w:t> </w:t>
      </w:r>
      <w:r>
        <w:rPr/>
        <w:t>the system is allowed to move through the position where all links are aligned, the system can continue around as a parallelogram or bifurcate into an “X” shaped mecha-nism, with the chosen path bearing no relation to the physical parameters of the model.</w:t>
      </w:r>
    </w:p>
    <w:p>
      <w:pPr>
        <w:pStyle w:val="BodyText"/>
        <w:spacing w:before="16"/>
      </w:pPr>
    </w:p>
    <w:p>
      <w:pPr>
        <w:pStyle w:val="BodyText"/>
        <w:spacing w:line="249" w:lineRule="auto"/>
        <w:ind w:left="3420" w:right="722"/>
      </w:pPr>
      <w:r>
        <w:rPr/>
        <w:t>In physical systems, bifurcations may never happen if there is joint slop or flexibility. However, since infinitely hard materials are used to model rigid bodies in SD/FAST, any</w:t>
      </w:r>
      <w:r>
        <w:rPr>
          <w:spacing w:val="-11"/>
        </w:rPr>
        <w:t> </w:t>
      </w:r>
      <w:r>
        <w:rPr/>
        <w:t>sudden</w:t>
      </w:r>
      <w:r>
        <w:rPr>
          <w:spacing w:val="-11"/>
        </w:rPr>
        <w:t> </w:t>
      </w:r>
      <w:r>
        <w:rPr/>
        <w:t>switch</w:t>
      </w:r>
      <w:r>
        <w:rPr>
          <w:spacing w:val="-11"/>
        </w:rPr>
        <w:t> </w:t>
      </w:r>
      <w:r>
        <w:rPr/>
        <w:t>in</w:t>
      </w:r>
      <w:r>
        <w:rPr>
          <w:spacing w:val="-11"/>
        </w:rPr>
        <w:t> </w:t>
      </w:r>
      <w:r>
        <w:rPr/>
        <w:t>the</w:t>
      </w:r>
      <w:r>
        <w:rPr>
          <w:spacing w:val="-11"/>
        </w:rPr>
        <w:t> </w:t>
      </w:r>
      <w:r>
        <w:rPr/>
        <w:t>direction</w:t>
      </w:r>
      <w:r>
        <w:rPr>
          <w:spacing w:val="-11"/>
        </w:rPr>
        <w:t> </w:t>
      </w:r>
      <w:r>
        <w:rPr/>
        <w:t>of</w:t>
      </w:r>
      <w:r>
        <w:rPr>
          <w:spacing w:val="-11"/>
        </w:rPr>
        <w:t> </w:t>
      </w:r>
      <w:r>
        <w:rPr/>
        <w:t>motion</w:t>
      </w:r>
      <w:r>
        <w:rPr>
          <w:spacing w:val="-11"/>
        </w:rPr>
        <w:t> </w:t>
      </w:r>
      <w:r>
        <w:rPr/>
        <w:t>is</w:t>
      </w:r>
      <w:r>
        <w:rPr>
          <w:spacing w:val="-11"/>
        </w:rPr>
        <w:t> </w:t>
      </w:r>
      <w:r>
        <w:rPr/>
        <w:t>modeled</w:t>
      </w:r>
      <w:r>
        <w:rPr>
          <w:spacing w:val="-11"/>
        </w:rPr>
        <w:t> </w:t>
      </w:r>
      <w:r>
        <w:rPr/>
        <w:t>as</w:t>
      </w:r>
      <w:r>
        <w:rPr>
          <w:spacing w:val="-11"/>
        </w:rPr>
        <w:t> </w:t>
      </w:r>
      <w:r>
        <w:rPr/>
        <w:t>a</w:t>
      </w:r>
      <w:r>
        <w:rPr>
          <w:spacing w:val="-11"/>
        </w:rPr>
        <w:t> </w:t>
      </w:r>
      <w:r>
        <w:rPr/>
        <w:t>perfectly</w:t>
      </w:r>
      <w:r>
        <w:rPr>
          <w:spacing w:val="-11"/>
        </w:rPr>
        <w:t> </w:t>
      </w:r>
      <w:r>
        <w:rPr/>
        <w:t>elastic</w:t>
      </w:r>
      <w:r>
        <w:rPr>
          <w:spacing w:val="-11"/>
        </w:rPr>
        <w:t> </w:t>
      </w:r>
      <w:r>
        <w:rPr/>
        <w:t>“collision” and</w:t>
      </w:r>
      <w:r>
        <w:rPr>
          <w:spacing w:val="-3"/>
        </w:rPr>
        <w:t> </w:t>
      </w:r>
      <w:r>
        <w:rPr/>
        <w:t>entire</w:t>
      </w:r>
      <w:r>
        <w:rPr>
          <w:spacing w:val="-3"/>
        </w:rPr>
        <w:t> </w:t>
      </w:r>
      <w:r>
        <w:rPr/>
        <w:t>chains</w:t>
      </w:r>
      <w:r>
        <w:rPr>
          <w:spacing w:val="-3"/>
        </w:rPr>
        <w:t> </w:t>
      </w:r>
      <w:r>
        <w:rPr/>
        <w:t>of</w:t>
      </w:r>
      <w:r>
        <w:rPr>
          <w:spacing w:val="-3"/>
        </w:rPr>
        <w:t> </w:t>
      </w:r>
      <w:r>
        <w:rPr/>
        <w:t>bodies</w:t>
      </w:r>
      <w:r>
        <w:rPr>
          <w:spacing w:val="-3"/>
        </w:rPr>
        <w:t> </w:t>
      </w:r>
      <w:r>
        <w:rPr/>
        <w:t>will</w:t>
      </w:r>
      <w:r>
        <w:rPr>
          <w:spacing w:val="-3"/>
        </w:rPr>
        <w:t> </w:t>
      </w:r>
      <w:r>
        <w:rPr/>
        <w:t>happily</w:t>
      </w:r>
      <w:r>
        <w:rPr>
          <w:spacing w:val="-3"/>
        </w:rPr>
        <w:t> </w:t>
      </w:r>
      <w:r>
        <w:rPr/>
        <w:t>“bounce”</w:t>
      </w:r>
      <w:r>
        <w:rPr>
          <w:spacing w:val="-3"/>
        </w:rPr>
        <w:t> </w:t>
      </w:r>
      <w:r>
        <w:rPr/>
        <w:t>back</w:t>
      </w:r>
      <w:r>
        <w:rPr>
          <w:spacing w:val="-3"/>
        </w:rPr>
        <w:t> </w:t>
      </w:r>
      <w:r>
        <w:rPr/>
        <w:t>the</w:t>
      </w:r>
      <w:r>
        <w:rPr>
          <w:spacing w:val="-3"/>
        </w:rPr>
        <w:t> </w:t>
      </w:r>
      <w:r>
        <w:rPr/>
        <w:t>other</w:t>
      </w:r>
      <w:r>
        <w:rPr>
          <w:spacing w:val="-3"/>
        </w:rPr>
        <w:t> </w:t>
      </w:r>
      <w:r>
        <w:rPr/>
        <w:t>direction</w:t>
      </w:r>
      <w:r>
        <w:rPr>
          <w:spacing w:val="-3"/>
        </w:rPr>
        <w:t> </w:t>
      </w:r>
      <w:r>
        <w:rPr/>
        <w:t>and</w:t>
      </w:r>
      <w:r>
        <w:rPr>
          <w:spacing w:val="-3"/>
        </w:rPr>
        <w:t> </w:t>
      </w:r>
      <w:r>
        <w:rPr/>
        <w:t>proceed. In other words, bifurcations are perfectly correct behavior for these very rigid systems modeled by SD/FAST, but are not usually desirable behavior in physical systems one wants to model.</w:t>
      </w:r>
    </w:p>
    <w:p>
      <w:pPr>
        <w:pStyle w:val="BodyText"/>
        <w:spacing w:before="16"/>
      </w:pPr>
    </w:p>
    <w:p>
      <w:pPr>
        <w:pStyle w:val="BodyText"/>
        <w:spacing w:line="249" w:lineRule="auto"/>
        <w:ind w:left="3420" w:right="722"/>
      </w:pPr>
      <w:r>
        <w:rPr/>
        <w:t>Bifurcation</w:t>
      </w:r>
      <w:r>
        <w:rPr>
          <w:spacing w:val="-11"/>
        </w:rPr>
        <w:t> </w:t>
      </w:r>
      <w:r>
        <w:rPr/>
        <w:t>should</w:t>
      </w:r>
      <w:r>
        <w:rPr>
          <w:spacing w:val="-11"/>
        </w:rPr>
        <w:t> </w:t>
      </w:r>
      <w:r>
        <w:rPr/>
        <w:t>never</w:t>
      </w:r>
      <w:r>
        <w:rPr>
          <w:spacing w:val="-11"/>
        </w:rPr>
        <w:t> </w:t>
      </w:r>
      <w:r>
        <w:rPr/>
        <w:t>occur</w:t>
      </w:r>
      <w:r>
        <w:rPr>
          <w:spacing w:val="28"/>
        </w:rPr>
        <w:t> </w:t>
      </w:r>
      <w:r>
        <w:rPr/>
        <w:t>in</w:t>
      </w:r>
      <w:r>
        <w:rPr>
          <w:spacing w:val="-11"/>
        </w:rPr>
        <w:t> </w:t>
      </w:r>
      <w:r>
        <w:rPr/>
        <w:t>a</w:t>
      </w:r>
      <w:r>
        <w:rPr>
          <w:spacing w:val="-11"/>
        </w:rPr>
        <w:t> </w:t>
      </w:r>
      <w:r>
        <w:rPr/>
        <w:t>properly</w:t>
      </w:r>
      <w:r>
        <w:rPr>
          <w:spacing w:val="-11"/>
        </w:rPr>
        <w:t> </w:t>
      </w:r>
      <w:r>
        <w:rPr/>
        <w:t>designed</w:t>
      </w:r>
      <w:r>
        <w:rPr>
          <w:spacing w:val="-11"/>
        </w:rPr>
        <w:t> </w:t>
      </w:r>
      <w:r>
        <w:rPr/>
        <w:t>mechanism,</w:t>
      </w:r>
      <w:r>
        <w:rPr>
          <w:spacing w:val="-11"/>
        </w:rPr>
        <w:t> </w:t>
      </w:r>
      <w:r>
        <w:rPr/>
        <w:t>but</w:t>
      </w:r>
      <w:r>
        <w:rPr>
          <w:spacing w:val="-11"/>
        </w:rPr>
        <w:t> </w:t>
      </w:r>
      <w:r>
        <w:rPr/>
        <w:t>can</w:t>
      </w:r>
      <w:r>
        <w:rPr>
          <w:spacing w:val="-11"/>
        </w:rPr>
        <w:t> </w:t>
      </w:r>
      <w:r>
        <w:rPr/>
        <w:t>occur</w:t>
      </w:r>
      <w:r>
        <w:rPr>
          <w:spacing w:val="-11"/>
        </w:rPr>
        <w:t> </w:t>
      </w:r>
      <w:r>
        <w:rPr/>
        <w:t>if,</w:t>
      </w:r>
      <w:r>
        <w:rPr>
          <w:spacing w:val="-11"/>
        </w:rPr>
        <w:t> </w:t>
      </w:r>
      <w:r>
        <w:rPr/>
        <w:t>say, the crank and rocker become equal in length during variation of rocker length in a de-sign study.</w:t>
      </w:r>
      <w:r>
        <w:rPr>
          <w:spacing w:val="40"/>
        </w:rPr>
        <w:t> </w:t>
      </w:r>
      <w:r>
        <w:rPr/>
        <w:t>The analyst should then be aware of the problem and correct it if it occurs.</w:t>
      </w:r>
    </w:p>
    <w:p>
      <w:pPr>
        <w:pStyle w:val="BodyText"/>
      </w:pPr>
    </w:p>
    <w:p>
      <w:pPr>
        <w:pStyle w:val="BodyText"/>
      </w:pPr>
    </w:p>
    <w:p>
      <w:pPr>
        <w:pStyle w:val="BodyText"/>
      </w:pPr>
    </w:p>
    <w:p>
      <w:pPr>
        <w:pStyle w:val="BodyText"/>
        <w:spacing w:before="132"/>
      </w:pPr>
      <w:r>
        <w:rPr/>
        <mc:AlternateContent>
          <mc:Choice Requires="wps">
            <w:drawing>
              <wp:anchor distT="0" distB="0" distL="0" distR="0" allowOverlap="1" layoutInCell="1" locked="0" behindDoc="1" simplePos="0" relativeHeight="487734784">
                <wp:simplePos x="0" y="0"/>
                <wp:positionH relativeFrom="page">
                  <wp:posOffset>2628900</wp:posOffset>
                </wp:positionH>
                <wp:positionV relativeFrom="paragraph">
                  <wp:posOffset>245618</wp:posOffset>
                </wp:positionV>
                <wp:extent cx="1828800" cy="1270"/>
                <wp:effectExtent l="0" t="0" r="0" b="0"/>
                <wp:wrapTopAndBottom/>
                <wp:docPr id="2205" name="Graphic 2205"/>
                <wp:cNvGraphicFramePr>
                  <a:graphicFrameLocks/>
                </wp:cNvGraphicFramePr>
                <a:graphic>
                  <a:graphicData uri="http://schemas.microsoft.com/office/word/2010/wordprocessingShape">
                    <wps:wsp>
                      <wps:cNvPr id="2205" name="Graphic 2205"/>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9.340019pt;width:144pt;height:.1pt;mso-position-horizontal-relative:page;mso-position-vertical-relative:paragraph;z-index:-15581696;mso-wrap-distance-left:0;mso-wrap-distance-right:0" id="docshape1830" coordorigin="4140,387" coordsize="2880,0" path="m7020,387l4140,387e" filled="false" stroked="true" strokeweight=".36pt" strokecolor="#000000">
                <v:path arrowok="t"/>
                <v:stroke dashstyle="solid"/>
                <w10:wrap type="topAndBottom"/>
              </v:shape>
            </w:pict>
          </mc:Fallback>
        </mc:AlternateContent>
      </w:r>
    </w:p>
    <w:p>
      <w:pPr>
        <w:spacing w:line="232" w:lineRule="auto" w:before="113"/>
        <w:ind w:left="3420" w:right="722" w:firstLine="0"/>
        <w:jc w:val="left"/>
        <w:rPr>
          <w:sz w:val="18"/>
        </w:rPr>
      </w:pPr>
      <w:r>
        <w:rPr>
          <w:sz w:val="18"/>
        </w:rPr>
        <w:t>1.</w:t>
      </w:r>
      <w:r>
        <w:rPr>
          <w:spacing w:val="39"/>
          <w:sz w:val="18"/>
        </w:rPr>
        <w:t> </w:t>
      </w:r>
      <w:r>
        <w:rPr>
          <w:sz w:val="18"/>
        </w:rPr>
        <w:t>Baumgarte,</w:t>
      </w:r>
      <w:r>
        <w:rPr>
          <w:spacing w:val="-3"/>
          <w:sz w:val="18"/>
        </w:rPr>
        <w:t> </w:t>
      </w:r>
      <w:r>
        <w:rPr>
          <w:sz w:val="18"/>
        </w:rPr>
        <w:t>J.</w:t>
      </w:r>
      <w:r>
        <w:rPr>
          <w:spacing w:val="-3"/>
          <w:sz w:val="18"/>
        </w:rPr>
        <w:t> </w:t>
      </w:r>
      <w:r>
        <w:rPr>
          <w:sz w:val="18"/>
        </w:rPr>
        <w:t>“Stabilization</w:t>
      </w:r>
      <w:r>
        <w:rPr>
          <w:spacing w:val="-3"/>
          <w:sz w:val="18"/>
        </w:rPr>
        <w:t> </w:t>
      </w:r>
      <w:r>
        <w:rPr>
          <w:sz w:val="18"/>
        </w:rPr>
        <w:t>of</w:t>
      </w:r>
      <w:r>
        <w:rPr>
          <w:spacing w:val="-3"/>
          <w:sz w:val="18"/>
        </w:rPr>
        <w:t> </w:t>
      </w:r>
      <w:r>
        <w:rPr>
          <w:sz w:val="18"/>
        </w:rPr>
        <w:t>constraints</w:t>
      </w:r>
      <w:r>
        <w:rPr>
          <w:spacing w:val="-4"/>
          <w:sz w:val="18"/>
        </w:rPr>
        <w:t> </w:t>
      </w:r>
      <w:r>
        <w:rPr>
          <w:sz w:val="18"/>
        </w:rPr>
        <w:t>and</w:t>
      </w:r>
      <w:r>
        <w:rPr>
          <w:spacing w:val="-3"/>
          <w:sz w:val="18"/>
        </w:rPr>
        <w:t> </w:t>
      </w:r>
      <w:r>
        <w:rPr>
          <w:sz w:val="18"/>
        </w:rPr>
        <w:t>integrals</w:t>
      </w:r>
      <w:r>
        <w:rPr>
          <w:spacing w:val="-4"/>
          <w:sz w:val="18"/>
        </w:rPr>
        <w:t> </w:t>
      </w:r>
      <w:r>
        <w:rPr>
          <w:sz w:val="18"/>
        </w:rPr>
        <w:t>of</w:t>
      </w:r>
      <w:r>
        <w:rPr>
          <w:spacing w:val="-3"/>
          <w:sz w:val="18"/>
        </w:rPr>
        <w:t> </w:t>
      </w:r>
      <w:r>
        <w:rPr>
          <w:sz w:val="18"/>
        </w:rPr>
        <w:t>motion</w:t>
      </w:r>
      <w:r>
        <w:rPr>
          <w:spacing w:val="-3"/>
          <w:sz w:val="18"/>
        </w:rPr>
        <w:t> </w:t>
      </w:r>
      <w:r>
        <w:rPr>
          <w:sz w:val="18"/>
        </w:rPr>
        <w:t>in</w:t>
      </w:r>
      <w:r>
        <w:rPr>
          <w:spacing w:val="-3"/>
          <w:sz w:val="18"/>
        </w:rPr>
        <w:t> </w:t>
      </w:r>
      <w:r>
        <w:rPr>
          <w:sz w:val="18"/>
        </w:rPr>
        <w:t>dynamical</w:t>
      </w:r>
      <w:r>
        <w:rPr>
          <w:spacing w:val="-3"/>
          <w:sz w:val="18"/>
        </w:rPr>
        <w:t> </w:t>
      </w:r>
      <w:r>
        <w:rPr>
          <w:sz w:val="18"/>
        </w:rPr>
        <w:t>systems,” Comp. Meth. Appl. Mech. Engrg., 1 (1972), 1-16.</w:t>
      </w:r>
    </w:p>
    <w:p>
      <w:pPr>
        <w:spacing w:after="0" w:line="232" w:lineRule="auto"/>
        <w:jc w:val="left"/>
        <w:rPr>
          <w:sz w:val="18"/>
        </w:rPr>
        <w:sectPr>
          <w:pgSz w:w="12240" w:h="15840"/>
          <w:pgMar w:header="819" w:footer="1204" w:top="1300" w:bottom="1400" w:left="720" w:right="360"/>
        </w:sectPr>
      </w:pPr>
    </w:p>
    <w:p>
      <w:pPr>
        <w:pStyle w:val="BodyText"/>
      </w:pPr>
    </w:p>
    <w:p>
      <w:pPr>
        <w:pStyle w:val="BodyText"/>
        <w:spacing w:before="208"/>
      </w:pPr>
    </w:p>
    <w:p>
      <w:pPr>
        <w:pStyle w:val="BodyText"/>
        <w:spacing w:after="0"/>
        <w:sectPr>
          <w:pgSz w:w="12240" w:h="15840"/>
          <w:pgMar w:header="819" w:footer="1204" w:top="1300" w:bottom="1400" w:left="720" w:right="36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75"/>
      </w:pPr>
    </w:p>
    <w:p>
      <w:pPr>
        <w:spacing w:line="208" w:lineRule="auto" w:before="0"/>
        <w:ind w:left="780" w:right="0" w:hanging="185"/>
        <w:jc w:val="left"/>
        <w:rPr>
          <w:i/>
          <w:sz w:val="20"/>
        </w:rPr>
      </w:pPr>
      <w:r>
        <w:rPr>
          <w:i/>
          <w:spacing w:val="-2"/>
          <w:sz w:val="20"/>
        </w:rPr>
        <w:t>Prescribed</w:t>
      </w:r>
      <w:r>
        <w:rPr>
          <w:i/>
          <w:spacing w:val="-2"/>
          <w:sz w:val="20"/>
        </w:rPr>
        <w:t> Crank</w:t>
      </w:r>
    </w:p>
    <w:p>
      <w:pPr>
        <w:pStyle w:val="BodyText"/>
        <w:spacing w:before="100"/>
        <w:rPr>
          <w:i/>
        </w:rPr>
      </w:pPr>
      <w:r>
        <w:rPr/>
        <w:br w:type="column"/>
      </w:r>
      <w:r>
        <w:rPr>
          <w:i/>
        </w:rPr>
      </w:r>
    </w:p>
    <w:p>
      <w:pPr>
        <w:spacing w:before="1"/>
        <w:ind w:left="284" w:right="0" w:firstLine="0"/>
        <w:jc w:val="left"/>
        <w:rPr>
          <w:i/>
          <w:sz w:val="20"/>
        </w:rPr>
      </w:pPr>
      <w:r>
        <w:rPr>
          <w:i/>
          <w:sz w:val="20"/>
        </w:rPr>
        <w:t>Loop </w:t>
      </w:r>
      <w:r>
        <w:rPr>
          <w:i/>
          <w:spacing w:val="-2"/>
          <w:sz w:val="20"/>
        </w:rPr>
        <w:t>Joint</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20"/>
        <w:rPr>
          <w:i/>
        </w:rPr>
      </w:pPr>
    </w:p>
    <w:p>
      <w:pPr>
        <w:spacing w:before="0"/>
        <w:ind w:left="274" w:right="0" w:firstLine="0"/>
        <w:jc w:val="left"/>
        <w:rPr>
          <w:i/>
          <w:sz w:val="20"/>
        </w:rPr>
      </w:pPr>
      <w:r>
        <w:rPr>
          <w:i/>
          <w:sz w:val="20"/>
        </w:rPr>
        <mc:AlternateContent>
          <mc:Choice Requires="wps">
            <w:drawing>
              <wp:anchor distT="0" distB="0" distL="0" distR="0" allowOverlap="1" layoutInCell="1" locked="0" behindDoc="0" simplePos="0" relativeHeight="15878656">
                <wp:simplePos x="0" y="0"/>
                <wp:positionH relativeFrom="page">
                  <wp:posOffset>1021841</wp:posOffset>
                </wp:positionH>
                <wp:positionV relativeFrom="paragraph">
                  <wp:posOffset>-1146401</wp:posOffset>
                </wp:positionV>
                <wp:extent cx="951865" cy="743585"/>
                <wp:effectExtent l="0" t="0" r="0" b="0"/>
                <wp:wrapNone/>
                <wp:docPr id="2206" name="Group 2206"/>
                <wp:cNvGraphicFramePr>
                  <a:graphicFrameLocks/>
                </wp:cNvGraphicFramePr>
                <a:graphic>
                  <a:graphicData uri="http://schemas.microsoft.com/office/word/2010/wordprocessingGroup">
                    <wpg:wgp>
                      <wpg:cNvPr id="2206" name="Group 2206"/>
                      <wpg:cNvGrpSpPr/>
                      <wpg:grpSpPr>
                        <a:xfrm>
                          <a:off x="0" y="0"/>
                          <a:ext cx="951865" cy="743585"/>
                          <a:chExt cx="951865" cy="743585"/>
                        </a:xfrm>
                      </wpg:grpSpPr>
                      <pic:pic>
                        <pic:nvPicPr>
                          <pic:cNvPr id="2207" name="Image 2207"/>
                          <pic:cNvPicPr/>
                        </pic:nvPicPr>
                        <pic:blipFill>
                          <a:blip r:embed="rId401" cstate="print"/>
                          <a:stretch>
                            <a:fillRect/>
                          </a:stretch>
                        </pic:blipFill>
                        <pic:spPr>
                          <a:xfrm>
                            <a:off x="0" y="518269"/>
                            <a:ext cx="235458" cy="212216"/>
                          </a:xfrm>
                          <a:prstGeom prst="rect">
                            <a:avLst/>
                          </a:prstGeom>
                        </pic:spPr>
                      </pic:pic>
                      <pic:pic>
                        <pic:nvPicPr>
                          <pic:cNvPr id="2208" name="Image 2208"/>
                          <pic:cNvPicPr/>
                        </pic:nvPicPr>
                        <pic:blipFill>
                          <a:blip r:embed="rId402" cstate="print"/>
                          <a:stretch>
                            <a:fillRect/>
                          </a:stretch>
                        </pic:blipFill>
                        <pic:spPr>
                          <a:xfrm>
                            <a:off x="692150" y="530969"/>
                            <a:ext cx="235457" cy="212216"/>
                          </a:xfrm>
                          <a:prstGeom prst="rect">
                            <a:avLst/>
                          </a:prstGeom>
                        </pic:spPr>
                      </pic:pic>
                      <wps:wsp>
                        <wps:cNvPr id="2209" name="Graphic 2209"/>
                        <wps:cNvSpPr/>
                        <wps:spPr>
                          <a:xfrm>
                            <a:off x="92186" y="3810"/>
                            <a:ext cx="227965" cy="611505"/>
                          </a:xfrm>
                          <a:custGeom>
                            <a:avLst/>
                            <a:gdLst/>
                            <a:ahLst/>
                            <a:cxnLst/>
                            <a:rect l="l" t="t" r="r" b="b"/>
                            <a:pathLst>
                              <a:path w="227965" h="611505">
                                <a:moveTo>
                                  <a:pt x="173384" y="0"/>
                                </a:moveTo>
                                <a:lnTo>
                                  <a:pt x="120501" y="119955"/>
                                </a:lnTo>
                                <a:lnTo>
                                  <a:pt x="70246" y="296019"/>
                                </a:lnTo>
                                <a:lnTo>
                                  <a:pt x="21282" y="472380"/>
                                </a:lnTo>
                                <a:lnTo>
                                  <a:pt x="0" y="563909"/>
                                </a:lnTo>
                                <a:lnTo>
                                  <a:pt x="1934" y="600075"/>
                                </a:lnTo>
                                <a:lnTo>
                                  <a:pt x="22621" y="610344"/>
                                </a:lnTo>
                                <a:lnTo>
                                  <a:pt x="46087" y="611088"/>
                                </a:lnTo>
                                <a:lnTo>
                                  <a:pt x="67468" y="580578"/>
                                </a:lnTo>
                                <a:lnTo>
                                  <a:pt x="98970" y="491132"/>
                                </a:lnTo>
                                <a:lnTo>
                                  <a:pt x="152796" y="315069"/>
                                </a:lnTo>
                                <a:lnTo>
                                  <a:pt x="205333" y="138707"/>
                                </a:lnTo>
                                <a:lnTo>
                                  <a:pt x="227806" y="47178"/>
                                </a:lnTo>
                                <a:lnTo>
                                  <a:pt x="224680" y="11013"/>
                                </a:lnTo>
                                <a:lnTo>
                                  <a:pt x="200421" y="744"/>
                                </a:lnTo>
                                <a:lnTo>
                                  <a:pt x="173384" y="0"/>
                                </a:lnTo>
                                <a:close/>
                              </a:path>
                            </a:pathLst>
                          </a:custGeom>
                          <a:solidFill>
                            <a:srgbClr val="FFFFFF"/>
                          </a:solidFill>
                        </wps:spPr>
                        <wps:bodyPr wrap="square" lIns="0" tIns="0" rIns="0" bIns="0" rtlCol="0">
                          <a:prstTxWarp prst="textNoShape">
                            <a:avLst/>
                          </a:prstTxWarp>
                          <a:noAutofit/>
                        </wps:bodyPr>
                      </wps:wsp>
                      <wps:wsp>
                        <wps:cNvPr id="2210" name="Graphic 2210"/>
                        <wps:cNvSpPr/>
                        <wps:spPr>
                          <a:xfrm>
                            <a:off x="92186" y="3810"/>
                            <a:ext cx="227965" cy="611505"/>
                          </a:xfrm>
                          <a:custGeom>
                            <a:avLst/>
                            <a:gdLst/>
                            <a:ahLst/>
                            <a:cxnLst/>
                            <a:rect l="l" t="t" r="r" b="b"/>
                            <a:pathLst>
                              <a:path w="227965" h="611505">
                                <a:moveTo>
                                  <a:pt x="70246" y="296019"/>
                                </a:moveTo>
                                <a:lnTo>
                                  <a:pt x="21282" y="472380"/>
                                </a:lnTo>
                                <a:lnTo>
                                  <a:pt x="0" y="563909"/>
                                </a:lnTo>
                                <a:lnTo>
                                  <a:pt x="1934" y="600075"/>
                                </a:lnTo>
                                <a:lnTo>
                                  <a:pt x="22621" y="610344"/>
                                </a:lnTo>
                                <a:lnTo>
                                  <a:pt x="46087" y="611088"/>
                                </a:lnTo>
                                <a:lnTo>
                                  <a:pt x="67468" y="580578"/>
                                </a:lnTo>
                                <a:lnTo>
                                  <a:pt x="98970" y="491132"/>
                                </a:lnTo>
                                <a:lnTo>
                                  <a:pt x="152796" y="315069"/>
                                </a:lnTo>
                                <a:lnTo>
                                  <a:pt x="205333" y="138707"/>
                                </a:lnTo>
                                <a:lnTo>
                                  <a:pt x="227806" y="47178"/>
                                </a:lnTo>
                                <a:lnTo>
                                  <a:pt x="224680" y="11013"/>
                                </a:lnTo>
                                <a:lnTo>
                                  <a:pt x="200421" y="744"/>
                                </a:lnTo>
                                <a:lnTo>
                                  <a:pt x="173384" y="0"/>
                                </a:lnTo>
                                <a:lnTo>
                                  <a:pt x="150812" y="30509"/>
                                </a:lnTo>
                                <a:lnTo>
                                  <a:pt x="120501" y="119955"/>
                                </a:lnTo>
                                <a:lnTo>
                                  <a:pt x="70246" y="296019"/>
                                </a:lnTo>
                                <a:close/>
                              </a:path>
                            </a:pathLst>
                          </a:custGeom>
                          <a:ln w="7620">
                            <a:solidFill>
                              <a:srgbClr val="000000"/>
                            </a:solidFill>
                            <a:prstDash val="solid"/>
                          </a:ln>
                        </wps:spPr>
                        <wps:bodyPr wrap="square" lIns="0" tIns="0" rIns="0" bIns="0" rtlCol="0">
                          <a:prstTxWarp prst="textNoShape">
                            <a:avLst/>
                          </a:prstTxWarp>
                          <a:noAutofit/>
                        </wps:bodyPr>
                      </wps:wsp>
                      <wps:wsp>
                        <wps:cNvPr id="2211" name="Graphic 2211"/>
                        <wps:cNvSpPr/>
                        <wps:spPr>
                          <a:xfrm>
                            <a:off x="764095" y="349388"/>
                            <a:ext cx="183515" cy="288290"/>
                          </a:xfrm>
                          <a:custGeom>
                            <a:avLst/>
                            <a:gdLst/>
                            <a:ahLst/>
                            <a:cxnLst/>
                            <a:rect l="l" t="t" r="r" b="b"/>
                            <a:pathLst>
                              <a:path w="183515" h="288290">
                                <a:moveTo>
                                  <a:pt x="144016" y="0"/>
                                </a:moveTo>
                                <a:lnTo>
                                  <a:pt x="101451" y="45144"/>
                                </a:lnTo>
                                <a:lnTo>
                                  <a:pt x="58737" y="121890"/>
                                </a:lnTo>
                                <a:lnTo>
                                  <a:pt x="17164" y="199330"/>
                                </a:lnTo>
                                <a:lnTo>
                                  <a:pt x="0" y="241349"/>
                                </a:lnTo>
                                <a:lnTo>
                                  <a:pt x="4266" y="262532"/>
                                </a:lnTo>
                                <a:lnTo>
                                  <a:pt x="26987" y="277465"/>
                                </a:lnTo>
                                <a:lnTo>
                                  <a:pt x="51841" y="288230"/>
                                </a:lnTo>
                                <a:lnTo>
                                  <a:pt x="71040" y="280243"/>
                                </a:lnTo>
                                <a:lnTo>
                                  <a:pt x="94406" y="243085"/>
                                </a:lnTo>
                                <a:lnTo>
                                  <a:pt x="131762" y="166340"/>
                                </a:lnTo>
                                <a:lnTo>
                                  <a:pt x="167977" y="88900"/>
                                </a:lnTo>
                                <a:lnTo>
                                  <a:pt x="183356" y="46880"/>
                                </a:lnTo>
                                <a:lnTo>
                                  <a:pt x="180875" y="25697"/>
                                </a:lnTo>
                                <a:lnTo>
                                  <a:pt x="163512" y="10765"/>
                                </a:lnTo>
                                <a:lnTo>
                                  <a:pt x="144016" y="0"/>
                                </a:lnTo>
                                <a:close/>
                              </a:path>
                            </a:pathLst>
                          </a:custGeom>
                          <a:solidFill>
                            <a:srgbClr val="FFFFFF"/>
                          </a:solidFill>
                        </wps:spPr>
                        <wps:bodyPr wrap="square" lIns="0" tIns="0" rIns="0" bIns="0" rtlCol="0">
                          <a:prstTxWarp prst="textNoShape">
                            <a:avLst/>
                          </a:prstTxWarp>
                          <a:noAutofit/>
                        </wps:bodyPr>
                      </wps:wsp>
                      <wps:wsp>
                        <wps:cNvPr id="2212" name="Graphic 2212"/>
                        <wps:cNvSpPr/>
                        <wps:spPr>
                          <a:xfrm>
                            <a:off x="764095" y="349388"/>
                            <a:ext cx="183515" cy="288290"/>
                          </a:xfrm>
                          <a:custGeom>
                            <a:avLst/>
                            <a:gdLst/>
                            <a:ahLst/>
                            <a:cxnLst/>
                            <a:rect l="l" t="t" r="r" b="b"/>
                            <a:pathLst>
                              <a:path w="183515" h="288290">
                                <a:moveTo>
                                  <a:pt x="58737" y="121890"/>
                                </a:moveTo>
                                <a:lnTo>
                                  <a:pt x="17164" y="199330"/>
                                </a:lnTo>
                                <a:lnTo>
                                  <a:pt x="0" y="241349"/>
                                </a:lnTo>
                                <a:lnTo>
                                  <a:pt x="4266" y="262532"/>
                                </a:lnTo>
                                <a:lnTo>
                                  <a:pt x="26987" y="277465"/>
                                </a:lnTo>
                                <a:lnTo>
                                  <a:pt x="51841" y="288230"/>
                                </a:lnTo>
                                <a:lnTo>
                                  <a:pt x="71040" y="280243"/>
                                </a:lnTo>
                                <a:lnTo>
                                  <a:pt x="94406" y="243085"/>
                                </a:lnTo>
                                <a:lnTo>
                                  <a:pt x="131762" y="166340"/>
                                </a:lnTo>
                                <a:lnTo>
                                  <a:pt x="167977" y="88900"/>
                                </a:lnTo>
                                <a:lnTo>
                                  <a:pt x="183356" y="46880"/>
                                </a:lnTo>
                                <a:lnTo>
                                  <a:pt x="180875" y="25697"/>
                                </a:lnTo>
                                <a:lnTo>
                                  <a:pt x="163512" y="10765"/>
                                </a:lnTo>
                                <a:lnTo>
                                  <a:pt x="144016" y="0"/>
                                </a:lnTo>
                                <a:lnTo>
                                  <a:pt x="126603" y="7987"/>
                                </a:lnTo>
                                <a:lnTo>
                                  <a:pt x="101451" y="45144"/>
                                </a:lnTo>
                                <a:lnTo>
                                  <a:pt x="58737" y="121890"/>
                                </a:lnTo>
                                <a:close/>
                              </a:path>
                            </a:pathLst>
                          </a:custGeom>
                          <a:ln w="7620">
                            <a:solidFill>
                              <a:srgbClr val="000000"/>
                            </a:solidFill>
                            <a:prstDash val="solid"/>
                          </a:ln>
                        </wps:spPr>
                        <wps:bodyPr wrap="square" lIns="0" tIns="0" rIns="0" bIns="0" rtlCol="0">
                          <a:prstTxWarp prst="textNoShape">
                            <a:avLst/>
                          </a:prstTxWarp>
                          <a:noAutofit/>
                        </wps:bodyPr>
                      </wps:wsp>
                      <wps:wsp>
                        <wps:cNvPr id="2213" name="Graphic 2213"/>
                        <wps:cNvSpPr/>
                        <wps:spPr>
                          <a:xfrm>
                            <a:off x="115315" y="551289"/>
                            <a:ext cx="24765" cy="30480"/>
                          </a:xfrm>
                          <a:custGeom>
                            <a:avLst/>
                            <a:gdLst/>
                            <a:ahLst/>
                            <a:cxnLst/>
                            <a:rect l="l" t="t" r="r" b="b"/>
                            <a:pathLst>
                              <a:path w="24765" h="30480">
                                <a:moveTo>
                                  <a:pt x="12191" y="0"/>
                                </a:moveTo>
                                <a:lnTo>
                                  <a:pt x="5460" y="0"/>
                                </a:lnTo>
                                <a:lnTo>
                                  <a:pt x="0" y="6832"/>
                                </a:lnTo>
                                <a:lnTo>
                                  <a:pt x="0" y="23647"/>
                                </a:lnTo>
                                <a:lnTo>
                                  <a:pt x="5460" y="30479"/>
                                </a:lnTo>
                                <a:lnTo>
                                  <a:pt x="18922" y="30479"/>
                                </a:lnTo>
                                <a:lnTo>
                                  <a:pt x="24383" y="23647"/>
                                </a:lnTo>
                                <a:lnTo>
                                  <a:pt x="24383" y="15240"/>
                                </a:lnTo>
                                <a:lnTo>
                                  <a:pt x="12191" y="15240"/>
                                </a:lnTo>
                                <a:lnTo>
                                  <a:pt x="12191" y="0"/>
                                </a:lnTo>
                                <a:close/>
                              </a:path>
                              <a:path w="24765" h="30480">
                                <a:moveTo>
                                  <a:pt x="18922" y="0"/>
                                </a:moveTo>
                                <a:lnTo>
                                  <a:pt x="12191" y="0"/>
                                </a:lnTo>
                                <a:lnTo>
                                  <a:pt x="12191" y="15240"/>
                                </a:lnTo>
                                <a:lnTo>
                                  <a:pt x="24383" y="15240"/>
                                </a:lnTo>
                                <a:lnTo>
                                  <a:pt x="24383" y="6832"/>
                                </a:lnTo>
                                <a:lnTo>
                                  <a:pt x="18922" y="0"/>
                                </a:lnTo>
                                <a:close/>
                              </a:path>
                            </a:pathLst>
                          </a:custGeom>
                          <a:solidFill>
                            <a:srgbClr val="000000"/>
                          </a:solidFill>
                        </wps:spPr>
                        <wps:bodyPr wrap="square" lIns="0" tIns="0" rIns="0" bIns="0" rtlCol="0">
                          <a:prstTxWarp prst="textNoShape">
                            <a:avLst/>
                          </a:prstTxWarp>
                          <a:noAutofit/>
                        </wps:bodyPr>
                      </wps:wsp>
                      <wps:wsp>
                        <wps:cNvPr id="2214" name="Graphic 2214"/>
                        <wps:cNvSpPr/>
                        <wps:spPr>
                          <a:xfrm>
                            <a:off x="114554" y="550908"/>
                            <a:ext cx="25400" cy="31750"/>
                          </a:xfrm>
                          <a:custGeom>
                            <a:avLst/>
                            <a:gdLst/>
                            <a:ahLst/>
                            <a:cxnLst/>
                            <a:rect l="l" t="t" r="r" b="b"/>
                            <a:pathLst>
                              <a:path w="25400" h="31750">
                                <a:moveTo>
                                  <a:pt x="12700" y="0"/>
                                </a:moveTo>
                                <a:lnTo>
                                  <a:pt x="5689" y="0"/>
                                </a:lnTo>
                                <a:lnTo>
                                  <a:pt x="0" y="7111"/>
                                </a:lnTo>
                                <a:lnTo>
                                  <a:pt x="0" y="15875"/>
                                </a:lnTo>
                                <a:lnTo>
                                  <a:pt x="0" y="24638"/>
                                </a:lnTo>
                                <a:lnTo>
                                  <a:pt x="5689" y="31750"/>
                                </a:lnTo>
                                <a:lnTo>
                                  <a:pt x="12700" y="31750"/>
                                </a:lnTo>
                                <a:lnTo>
                                  <a:pt x="19710" y="31750"/>
                                </a:lnTo>
                                <a:lnTo>
                                  <a:pt x="25400" y="24638"/>
                                </a:lnTo>
                                <a:lnTo>
                                  <a:pt x="25400" y="15875"/>
                                </a:lnTo>
                                <a:lnTo>
                                  <a:pt x="25400" y="7111"/>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215" name="Graphic 2215"/>
                        <wps:cNvSpPr/>
                        <wps:spPr>
                          <a:xfrm>
                            <a:off x="807466" y="570339"/>
                            <a:ext cx="24765" cy="30480"/>
                          </a:xfrm>
                          <a:custGeom>
                            <a:avLst/>
                            <a:gdLst/>
                            <a:ahLst/>
                            <a:cxnLst/>
                            <a:rect l="l" t="t" r="r" b="b"/>
                            <a:pathLst>
                              <a:path w="24765" h="30480">
                                <a:moveTo>
                                  <a:pt x="12192" y="0"/>
                                </a:moveTo>
                                <a:lnTo>
                                  <a:pt x="5461" y="0"/>
                                </a:lnTo>
                                <a:lnTo>
                                  <a:pt x="0" y="6832"/>
                                </a:lnTo>
                                <a:lnTo>
                                  <a:pt x="0" y="23647"/>
                                </a:lnTo>
                                <a:lnTo>
                                  <a:pt x="5461" y="30479"/>
                                </a:lnTo>
                                <a:lnTo>
                                  <a:pt x="18923" y="30479"/>
                                </a:lnTo>
                                <a:lnTo>
                                  <a:pt x="24384" y="23647"/>
                                </a:lnTo>
                                <a:lnTo>
                                  <a:pt x="24384" y="15240"/>
                                </a:lnTo>
                                <a:lnTo>
                                  <a:pt x="12192" y="15240"/>
                                </a:lnTo>
                                <a:lnTo>
                                  <a:pt x="12192" y="0"/>
                                </a:lnTo>
                                <a:close/>
                              </a:path>
                              <a:path w="24765" h="30480">
                                <a:moveTo>
                                  <a:pt x="18923" y="0"/>
                                </a:moveTo>
                                <a:lnTo>
                                  <a:pt x="12192" y="0"/>
                                </a:lnTo>
                                <a:lnTo>
                                  <a:pt x="12192" y="15240"/>
                                </a:lnTo>
                                <a:lnTo>
                                  <a:pt x="24384" y="15240"/>
                                </a:lnTo>
                                <a:lnTo>
                                  <a:pt x="24384" y="6832"/>
                                </a:lnTo>
                                <a:lnTo>
                                  <a:pt x="18923" y="0"/>
                                </a:lnTo>
                                <a:close/>
                              </a:path>
                            </a:pathLst>
                          </a:custGeom>
                          <a:solidFill>
                            <a:srgbClr val="000000"/>
                          </a:solidFill>
                        </wps:spPr>
                        <wps:bodyPr wrap="square" lIns="0" tIns="0" rIns="0" bIns="0" rtlCol="0">
                          <a:prstTxWarp prst="textNoShape">
                            <a:avLst/>
                          </a:prstTxWarp>
                          <a:noAutofit/>
                        </wps:bodyPr>
                      </wps:wsp>
                      <wps:wsp>
                        <wps:cNvPr id="2216" name="Graphic 2216"/>
                        <wps:cNvSpPr/>
                        <wps:spPr>
                          <a:xfrm>
                            <a:off x="806450" y="569196"/>
                            <a:ext cx="25400" cy="31750"/>
                          </a:xfrm>
                          <a:custGeom>
                            <a:avLst/>
                            <a:gdLst/>
                            <a:ahLst/>
                            <a:cxnLst/>
                            <a:rect l="l" t="t" r="r" b="b"/>
                            <a:pathLst>
                              <a:path w="25400" h="31750">
                                <a:moveTo>
                                  <a:pt x="12700" y="0"/>
                                </a:moveTo>
                                <a:lnTo>
                                  <a:pt x="5689" y="0"/>
                                </a:lnTo>
                                <a:lnTo>
                                  <a:pt x="0" y="7111"/>
                                </a:lnTo>
                                <a:lnTo>
                                  <a:pt x="0" y="15875"/>
                                </a:lnTo>
                                <a:lnTo>
                                  <a:pt x="0" y="24637"/>
                                </a:lnTo>
                                <a:lnTo>
                                  <a:pt x="5689" y="31750"/>
                                </a:lnTo>
                                <a:lnTo>
                                  <a:pt x="12700" y="31750"/>
                                </a:lnTo>
                                <a:lnTo>
                                  <a:pt x="19710" y="31750"/>
                                </a:lnTo>
                                <a:lnTo>
                                  <a:pt x="25400" y="24637"/>
                                </a:lnTo>
                                <a:lnTo>
                                  <a:pt x="25400" y="15875"/>
                                </a:lnTo>
                                <a:lnTo>
                                  <a:pt x="25400" y="7111"/>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217" name="Graphic 2217"/>
                        <wps:cNvSpPr/>
                        <wps:spPr>
                          <a:xfrm>
                            <a:off x="240340" y="10110"/>
                            <a:ext cx="694690" cy="426084"/>
                          </a:xfrm>
                          <a:custGeom>
                            <a:avLst/>
                            <a:gdLst/>
                            <a:ahLst/>
                            <a:cxnLst/>
                            <a:rect l="l" t="t" r="r" b="b"/>
                            <a:pathLst>
                              <a:path w="694690" h="426084">
                                <a:moveTo>
                                  <a:pt x="19178" y="0"/>
                                </a:moveTo>
                                <a:lnTo>
                                  <a:pt x="4642" y="13493"/>
                                </a:lnTo>
                                <a:lnTo>
                                  <a:pt x="387" y="23140"/>
                                </a:lnTo>
                                <a:lnTo>
                                  <a:pt x="0" y="33989"/>
                                </a:lnTo>
                                <a:lnTo>
                                  <a:pt x="6171" y="47478"/>
                                </a:lnTo>
                                <a:lnTo>
                                  <a:pt x="48957" y="88121"/>
                                </a:lnTo>
                                <a:lnTo>
                                  <a:pt x="90955" y="118151"/>
                                </a:lnTo>
                                <a:lnTo>
                                  <a:pt x="150278" y="156569"/>
                                </a:lnTo>
                                <a:lnTo>
                                  <a:pt x="229619" y="204812"/>
                                </a:lnTo>
                                <a:lnTo>
                                  <a:pt x="331667" y="264318"/>
                                </a:lnTo>
                                <a:lnTo>
                                  <a:pt x="433759" y="322000"/>
                                </a:lnTo>
                                <a:lnTo>
                                  <a:pt x="513404" y="364995"/>
                                </a:lnTo>
                                <a:lnTo>
                                  <a:pt x="573555" y="395081"/>
                                </a:lnTo>
                                <a:lnTo>
                                  <a:pt x="617165" y="414035"/>
                                </a:lnTo>
                                <a:lnTo>
                                  <a:pt x="666571" y="425655"/>
                                </a:lnTo>
                                <a:lnTo>
                                  <a:pt x="678274" y="421875"/>
                                </a:lnTo>
                                <a:lnTo>
                                  <a:pt x="685246" y="414070"/>
                                </a:lnTo>
                                <a:lnTo>
                                  <a:pt x="690442" y="404018"/>
                                </a:lnTo>
                                <a:lnTo>
                                  <a:pt x="694262" y="382637"/>
                                </a:lnTo>
                                <a:lnTo>
                                  <a:pt x="661470" y="352028"/>
                                </a:lnTo>
                                <a:lnTo>
                                  <a:pt x="561408" y="291058"/>
                                </a:lnTo>
                                <a:lnTo>
                                  <a:pt x="363417" y="178593"/>
                                </a:lnTo>
                                <a:lnTo>
                                  <a:pt x="164930" y="67071"/>
                                </a:lnTo>
                                <a:lnTo>
                                  <a:pt x="61395" y="12700"/>
                                </a:lnTo>
                                <a:lnTo>
                                  <a:pt x="19178" y="0"/>
                                </a:lnTo>
                                <a:close/>
                              </a:path>
                            </a:pathLst>
                          </a:custGeom>
                          <a:solidFill>
                            <a:srgbClr val="FFFFFF"/>
                          </a:solidFill>
                        </wps:spPr>
                        <wps:bodyPr wrap="square" lIns="0" tIns="0" rIns="0" bIns="0" rtlCol="0">
                          <a:prstTxWarp prst="textNoShape">
                            <a:avLst/>
                          </a:prstTxWarp>
                          <a:noAutofit/>
                        </wps:bodyPr>
                      </wps:wsp>
                      <wps:wsp>
                        <wps:cNvPr id="2218" name="Graphic 2218"/>
                        <wps:cNvSpPr/>
                        <wps:spPr>
                          <a:xfrm>
                            <a:off x="240340" y="10110"/>
                            <a:ext cx="694690" cy="426084"/>
                          </a:xfrm>
                          <a:custGeom>
                            <a:avLst/>
                            <a:gdLst/>
                            <a:ahLst/>
                            <a:cxnLst/>
                            <a:rect l="l" t="t" r="r" b="b"/>
                            <a:pathLst>
                              <a:path w="694690" h="426084">
                                <a:moveTo>
                                  <a:pt x="363417" y="178593"/>
                                </a:moveTo>
                                <a:lnTo>
                                  <a:pt x="164930" y="67071"/>
                                </a:lnTo>
                                <a:lnTo>
                                  <a:pt x="61395" y="12700"/>
                                </a:lnTo>
                                <a:lnTo>
                                  <a:pt x="19178" y="0"/>
                                </a:lnTo>
                                <a:lnTo>
                                  <a:pt x="4642" y="13493"/>
                                </a:lnTo>
                                <a:lnTo>
                                  <a:pt x="387" y="23140"/>
                                </a:lnTo>
                                <a:lnTo>
                                  <a:pt x="0" y="33989"/>
                                </a:lnTo>
                                <a:lnTo>
                                  <a:pt x="6171" y="47478"/>
                                </a:lnTo>
                                <a:lnTo>
                                  <a:pt x="48957" y="88121"/>
                                </a:lnTo>
                                <a:lnTo>
                                  <a:pt x="90955" y="118151"/>
                                </a:lnTo>
                                <a:lnTo>
                                  <a:pt x="150278" y="156569"/>
                                </a:lnTo>
                                <a:lnTo>
                                  <a:pt x="229619" y="204812"/>
                                </a:lnTo>
                                <a:lnTo>
                                  <a:pt x="331667" y="264318"/>
                                </a:lnTo>
                                <a:lnTo>
                                  <a:pt x="433759" y="322000"/>
                                </a:lnTo>
                                <a:lnTo>
                                  <a:pt x="513404" y="364995"/>
                                </a:lnTo>
                                <a:lnTo>
                                  <a:pt x="573555" y="395081"/>
                                </a:lnTo>
                                <a:lnTo>
                                  <a:pt x="617165" y="414035"/>
                                </a:lnTo>
                                <a:lnTo>
                                  <a:pt x="666571" y="425655"/>
                                </a:lnTo>
                                <a:lnTo>
                                  <a:pt x="678274" y="421875"/>
                                </a:lnTo>
                                <a:lnTo>
                                  <a:pt x="685246" y="414070"/>
                                </a:lnTo>
                                <a:lnTo>
                                  <a:pt x="690442" y="404018"/>
                                </a:lnTo>
                                <a:lnTo>
                                  <a:pt x="694262" y="382637"/>
                                </a:lnTo>
                                <a:lnTo>
                                  <a:pt x="661470" y="352028"/>
                                </a:lnTo>
                                <a:lnTo>
                                  <a:pt x="561408" y="291058"/>
                                </a:lnTo>
                                <a:lnTo>
                                  <a:pt x="363417" y="178593"/>
                                </a:lnTo>
                                <a:close/>
                              </a:path>
                            </a:pathLst>
                          </a:custGeom>
                          <a:ln w="7619">
                            <a:solidFill>
                              <a:srgbClr val="000000"/>
                            </a:solidFill>
                            <a:prstDash val="solid"/>
                          </a:ln>
                        </wps:spPr>
                        <wps:bodyPr wrap="square" lIns="0" tIns="0" rIns="0" bIns="0" rtlCol="0">
                          <a:prstTxWarp prst="textNoShape">
                            <a:avLst/>
                          </a:prstTxWarp>
                          <a:noAutofit/>
                        </wps:bodyPr>
                      </wps:wsp>
                      <wps:wsp>
                        <wps:cNvPr id="2219" name="Graphic 2219"/>
                        <wps:cNvSpPr/>
                        <wps:spPr>
                          <a:xfrm>
                            <a:off x="267715" y="36939"/>
                            <a:ext cx="24765" cy="30480"/>
                          </a:xfrm>
                          <a:custGeom>
                            <a:avLst/>
                            <a:gdLst/>
                            <a:ahLst/>
                            <a:cxnLst/>
                            <a:rect l="l" t="t" r="r" b="b"/>
                            <a:pathLst>
                              <a:path w="24765" h="30480">
                                <a:moveTo>
                                  <a:pt x="12191" y="0"/>
                                </a:moveTo>
                                <a:lnTo>
                                  <a:pt x="5460" y="0"/>
                                </a:lnTo>
                                <a:lnTo>
                                  <a:pt x="0" y="6832"/>
                                </a:lnTo>
                                <a:lnTo>
                                  <a:pt x="0" y="23647"/>
                                </a:lnTo>
                                <a:lnTo>
                                  <a:pt x="5460" y="30479"/>
                                </a:lnTo>
                                <a:lnTo>
                                  <a:pt x="18922" y="30479"/>
                                </a:lnTo>
                                <a:lnTo>
                                  <a:pt x="24383" y="23647"/>
                                </a:lnTo>
                                <a:lnTo>
                                  <a:pt x="24383" y="15240"/>
                                </a:lnTo>
                                <a:lnTo>
                                  <a:pt x="12191" y="15240"/>
                                </a:lnTo>
                                <a:lnTo>
                                  <a:pt x="12191" y="0"/>
                                </a:lnTo>
                                <a:close/>
                              </a:path>
                              <a:path w="24765" h="30480">
                                <a:moveTo>
                                  <a:pt x="18922" y="0"/>
                                </a:moveTo>
                                <a:lnTo>
                                  <a:pt x="12191" y="0"/>
                                </a:lnTo>
                                <a:lnTo>
                                  <a:pt x="12191" y="15240"/>
                                </a:lnTo>
                                <a:lnTo>
                                  <a:pt x="24383" y="15240"/>
                                </a:lnTo>
                                <a:lnTo>
                                  <a:pt x="24383" y="6832"/>
                                </a:lnTo>
                                <a:lnTo>
                                  <a:pt x="18922" y="0"/>
                                </a:lnTo>
                                <a:close/>
                              </a:path>
                            </a:pathLst>
                          </a:custGeom>
                          <a:solidFill>
                            <a:srgbClr val="000000"/>
                          </a:solidFill>
                        </wps:spPr>
                        <wps:bodyPr wrap="square" lIns="0" tIns="0" rIns="0" bIns="0" rtlCol="0">
                          <a:prstTxWarp prst="textNoShape">
                            <a:avLst/>
                          </a:prstTxWarp>
                          <a:noAutofit/>
                        </wps:bodyPr>
                      </wps:wsp>
                      <wps:wsp>
                        <wps:cNvPr id="2220" name="Graphic 2220"/>
                        <wps:cNvSpPr/>
                        <wps:spPr>
                          <a:xfrm>
                            <a:off x="266954" y="35796"/>
                            <a:ext cx="25400" cy="31750"/>
                          </a:xfrm>
                          <a:custGeom>
                            <a:avLst/>
                            <a:gdLst/>
                            <a:ahLst/>
                            <a:cxnLst/>
                            <a:rect l="l" t="t" r="r" b="b"/>
                            <a:pathLst>
                              <a:path w="25400" h="31750">
                                <a:moveTo>
                                  <a:pt x="12700" y="0"/>
                                </a:moveTo>
                                <a:lnTo>
                                  <a:pt x="5689" y="0"/>
                                </a:lnTo>
                                <a:lnTo>
                                  <a:pt x="0" y="7111"/>
                                </a:lnTo>
                                <a:lnTo>
                                  <a:pt x="0" y="15875"/>
                                </a:lnTo>
                                <a:lnTo>
                                  <a:pt x="0" y="24637"/>
                                </a:lnTo>
                                <a:lnTo>
                                  <a:pt x="5689" y="31750"/>
                                </a:lnTo>
                                <a:lnTo>
                                  <a:pt x="12700" y="31750"/>
                                </a:lnTo>
                                <a:lnTo>
                                  <a:pt x="19710" y="31750"/>
                                </a:lnTo>
                                <a:lnTo>
                                  <a:pt x="25400" y="24637"/>
                                </a:lnTo>
                                <a:lnTo>
                                  <a:pt x="25400" y="15875"/>
                                </a:lnTo>
                                <a:lnTo>
                                  <a:pt x="25400" y="7111"/>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221" name="Graphic 2221"/>
                        <wps:cNvSpPr/>
                        <wps:spPr>
                          <a:xfrm>
                            <a:off x="896366" y="379839"/>
                            <a:ext cx="24765" cy="30480"/>
                          </a:xfrm>
                          <a:custGeom>
                            <a:avLst/>
                            <a:gdLst/>
                            <a:ahLst/>
                            <a:cxnLst/>
                            <a:rect l="l" t="t" r="r" b="b"/>
                            <a:pathLst>
                              <a:path w="24765" h="30480">
                                <a:moveTo>
                                  <a:pt x="12192" y="0"/>
                                </a:moveTo>
                                <a:lnTo>
                                  <a:pt x="5461" y="0"/>
                                </a:lnTo>
                                <a:lnTo>
                                  <a:pt x="0" y="6832"/>
                                </a:lnTo>
                                <a:lnTo>
                                  <a:pt x="0" y="23647"/>
                                </a:lnTo>
                                <a:lnTo>
                                  <a:pt x="5461" y="30479"/>
                                </a:lnTo>
                                <a:lnTo>
                                  <a:pt x="18923" y="30479"/>
                                </a:lnTo>
                                <a:lnTo>
                                  <a:pt x="24384" y="23647"/>
                                </a:lnTo>
                                <a:lnTo>
                                  <a:pt x="24384" y="15240"/>
                                </a:lnTo>
                                <a:lnTo>
                                  <a:pt x="12192" y="15240"/>
                                </a:lnTo>
                                <a:lnTo>
                                  <a:pt x="12192" y="0"/>
                                </a:lnTo>
                                <a:close/>
                              </a:path>
                              <a:path w="24765" h="30480">
                                <a:moveTo>
                                  <a:pt x="18923" y="0"/>
                                </a:moveTo>
                                <a:lnTo>
                                  <a:pt x="12192" y="0"/>
                                </a:lnTo>
                                <a:lnTo>
                                  <a:pt x="12192" y="15240"/>
                                </a:lnTo>
                                <a:lnTo>
                                  <a:pt x="24384" y="15240"/>
                                </a:lnTo>
                                <a:lnTo>
                                  <a:pt x="24384" y="6832"/>
                                </a:lnTo>
                                <a:lnTo>
                                  <a:pt x="18923" y="0"/>
                                </a:lnTo>
                                <a:close/>
                              </a:path>
                            </a:pathLst>
                          </a:custGeom>
                          <a:solidFill>
                            <a:srgbClr val="000000"/>
                          </a:solidFill>
                        </wps:spPr>
                        <wps:bodyPr wrap="square" lIns="0" tIns="0" rIns="0" bIns="0" rtlCol="0">
                          <a:prstTxWarp prst="textNoShape">
                            <a:avLst/>
                          </a:prstTxWarp>
                          <a:noAutofit/>
                        </wps:bodyPr>
                      </wps:wsp>
                      <wps:wsp>
                        <wps:cNvPr id="2222" name="Graphic 2222"/>
                        <wps:cNvSpPr/>
                        <wps:spPr>
                          <a:xfrm>
                            <a:off x="895603" y="378696"/>
                            <a:ext cx="25400" cy="31750"/>
                          </a:xfrm>
                          <a:custGeom>
                            <a:avLst/>
                            <a:gdLst/>
                            <a:ahLst/>
                            <a:cxnLst/>
                            <a:rect l="l" t="t" r="r" b="b"/>
                            <a:pathLst>
                              <a:path w="25400" h="31750">
                                <a:moveTo>
                                  <a:pt x="12700" y="0"/>
                                </a:moveTo>
                                <a:lnTo>
                                  <a:pt x="5689" y="0"/>
                                </a:lnTo>
                                <a:lnTo>
                                  <a:pt x="0" y="7111"/>
                                </a:lnTo>
                                <a:lnTo>
                                  <a:pt x="0" y="15875"/>
                                </a:lnTo>
                                <a:lnTo>
                                  <a:pt x="0" y="24637"/>
                                </a:lnTo>
                                <a:lnTo>
                                  <a:pt x="5689" y="31750"/>
                                </a:lnTo>
                                <a:lnTo>
                                  <a:pt x="12700" y="31750"/>
                                </a:lnTo>
                                <a:lnTo>
                                  <a:pt x="19710" y="31750"/>
                                </a:lnTo>
                                <a:lnTo>
                                  <a:pt x="25400" y="24637"/>
                                </a:lnTo>
                                <a:lnTo>
                                  <a:pt x="25400" y="15875"/>
                                </a:lnTo>
                                <a:lnTo>
                                  <a:pt x="25400" y="7111"/>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pic:pic>
                        <pic:nvPicPr>
                          <pic:cNvPr id="2223" name="Image 2223"/>
                          <pic:cNvPicPr/>
                        </pic:nvPicPr>
                        <pic:blipFill>
                          <a:blip r:embed="rId403" cstate="print"/>
                          <a:stretch>
                            <a:fillRect/>
                          </a:stretch>
                        </pic:blipFill>
                        <pic:spPr>
                          <a:xfrm>
                            <a:off x="1650" y="320657"/>
                            <a:ext cx="290363" cy="209676"/>
                          </a:xfrm>
                          <a:prstGeom prst="rect">
                            <a:avLst/>
                          </a:prstGeom>
                        </pic:spPr>
                      </pic:pic>
                      <pic:pic>
                        <pic:nvPicPr>
                          <pic:cNvPr id="2224" name="Image 2224"/>
                          <pic:cNvPicPr/>
                        </pic:nvPicPr>
                        <pic:blipFill>
                          <a:blip r:embed="rId404" cstate="print"/>
                          <a:stretch>
                            <a:fillRect/>
                          </a:stretch>
                        </pic:blipFill>
                        <pic:spPr>
                          <a:xfrm>
                            <a:off x="853947" y="22969"/>
                            <a:ext cx="75057" cy="299846"/>
                          </a:xfrm>
                          <a:prstGeom prst="rect">
                            <a:avLst/>
                          </a:prstGeom>
                        </pic:spPr>
                      </pic:pic>
                    </wpg:wgp>
                  </a:graphicData>
                </a:graphic>
              </wp:anchor>
            </w:drawing>
          </mc:Choice>
          <mc:Fallback>
            <w:pict>
              <v:group style="position:absolute;margin-left:80.459999pt;margin-top:-90.267853pt;width:74.95pt;height:58.55pt;mso-position-horizontal-relative:page;mso-position-vertical-relative:paragraph;z-index:15878656" id="docshapegroup1831" coordorigin="1609,-1805" coordsize="1499,1171">
                <v:shape style="position:absolute;left:1609;top:-990;width:371;height:335" type="#_x0000_t75" id="docshape1832" stroked="false">
                  <v:imagedata r:id="rId401" o:title=""/>
                </v:shape>
                <v:shape style="position:absolute;left:2699;top:-970;width:371;height:335" type="#_x0000_t75" id="docshape1833" stroked="false">
                  <v:imagedata r:id="rId402" o:title=""/>
                </v:shape>
                <v:shape style="position:absolute;left:1754;top:-1800;width:359;height:963" id="docshape1834" coordorigin="1754,-1799" coordsize="359,963" path="m2027,-1799l1944,-1610,1865,-1333,1788,-1055,1754,-911,1757,-854,1790,-838,1827,-837,1861,-885,1910,-1026,1995,-1303,2078,-1581,2113,-1725,2108,-1782,2070,-1798,2027,-1799xe" filled="true" fillcolor="#ffffff" stroked="false">
                  <v:path arrowok="t"/>
                  <v:fill type="solid"/>
                </v:shape>
                <v:shape style="position:absolute;left:1754;top:-1800;width:359;height:963" id="docshape1835" coordorigin="1754,-1799" coordsize="359,963" path="m1865,-1333l1788,-1055,1754,-911,1757,-854,1790,-838,1827,-837,1861,-885,1910,-1026,1995,-1303,2078,-1581,2113,-1725,2108,-1782,2070,-1798,2027,-1799,1992,-1751,1944,-1610,1865,-1333xe" filled="false" stroked="true" strokeweight=".6pt" strokecolor="#000000">
                  <v:path arrowok="t"/>
                  <v:stroke dashstyle="solid"/>
                </v:shape>
                <v:shape style="position:absolute;left:2812;top:-1256;width:289;height:454" id="docshape1836" coordorigin="2813,-1255" coordsize="289,454" path="m3039,-1255l2972,-1184,2905,-1063,2840,-941,2813,-875,2819,-842,2855,-818,2894,-801,2924,-814,2961,-872,3020,-993,3077,-1115,3101,-1181,3097,-1215,3070,-1238,3039,-1255xe" filled="true" fillcolor="#ffffff" stroked="false">
                  <v:path arrowok="t"/>
                  <v:fill type="solid"/>
                </v:shape>
                <v:shape style="position:absolute;left:2812;top:-1256;width:289;height:454" id="docshape1837" coordorigin="2813,-1255" coordsize="289,454" path="m2905,-1063l2840,-941,2813,-875,2819,-842,2855,-818,2894,-801,2924,-814,2961,-872,3020,-993,3077,-1115,3101,-1181,3097,-1215,3070,-1238,3039,-1255,3012,-1243,2972,-1184,2905,-1063xe" filled="false" stroked="true" strokeweight=".6pt" strokecolor="#000000">
                  <v:path arrowok="t"/>
                  <v:stroke dashstyle="solid"/>
                </v:shape>
                <v:shape style="position:absolute;left:1790;top:-938;width:39;height:48" id="docshape1838" coordorigin="1791,-937" coordsize="39,48" path="m1810,-937l1799,-937,1791,-926,1791,-900,1799,-889,1821,-889,1829,-900,1829,-913,1810,-913,1810,-937xm1821,-937l1810,-937,1810,-913,1829,-913,1829,-926,1821,-937xe" filled="true" fillcolor="#000000" stroked="false">
                  <v:path arrowok="t"/>
                  <v:fill type="solid"/>
                </v:shape>
                <v:shape style="position:absolute;left:1789;top:-938;width:40;height:50" id="docshape1839" coordorigin="1790,-938" coordsize="40,50" path="m1810,-938l1799,-938,1790,-927,1790,-913,1790,-899,1799,-888,1810,-888,1821,-888,1830,-899,1830,-913,1830,-927,1821,-938,1810,-938e" filled="false" stroked="true" strokeweight=".6pt" strokecolor="#000000">
                  <v:path arrowok="t"/>
                  <v:stroke dashstyle="solid"/>
                </v:shape>
                <v:shape style="position:absolute;left:2880;top:-908;width:39;height:48" id="docshape1840" coordorigin="2881,-907" coordsize="39,48" path="m2900,-907l2889,-907,2881,-896,2881,-870,2889,-859,2911,-859,2919,-870,2919,-883,2900,-883,2900,-907xm2911,-907l2900,-907,2900,-883,2919,-883,2919,-896,2911,-907xe" filled="true" fillcolor="#000000" stroked="false">
                  <v:path arrowok="t"/>
                  <v:fill type="solid"/>
                </v:shape>
                <v:shape style="position:absolute;left:2879;top:-909;width:40;height:50" id="docshape1841" coordorigin="2879,-909" coordsize="40,50" path="m2899,-909l2888,-909,2879,-898,2879,-884,2879,-870,2888,-859,2899,-859,2910,-859,2919,-870,2919,-884,2919,-898,2910,-909,2899,-909e" filled="false" stroked="true" strokeweight=".6pt" strokecolor="#000000">
                  <v:path arrowok="t"/>
                  <v:stroke dashstyle="solid"/>
                </v:shape>
                <v:shape style="position:absolute;left:1987;top:-1790;width:1094;height:671" id="docshape1842" coordorigin="1988,-1789" coordsize="1094,671" path="m2018,-1789l1995,-1768,1988,-1753,1988,-1736,1997,-1715,2065,-1651,2131,-1603,2224,-1543,2349,-1467,2510,-1373,2671,-1282,2796,-1215,2891,-1167,2960,-1137,3037,-1119,3056,-1125,3067,-1137,3075,-1153,3081,-1187,3029,-1235,2872,-1331,2560,-1508,2247,-1684,2084,-1769,2018,-1789xe" filled="true" fillcolor="#ffffff" stroked="false">
                  <v:path arrowok="t"/>
                  <v:fill type="solid"/>
                </v:shape>
                <v:shape style="position:absolute;left:1987;top:-1790;width:1094;height:671" id="docshape1843" coordorigin="1988,-1789" coordsize="1094,671" path="m2560,-1508l2247,-1684,2084,-1769,2018,-1789,1995,-1768,1988,-1753,1988,-1736,1997,-1715,2065,-1651,2131,-1603,2224,-1543,2349,-1467,2510,-1373,2671,-1282,2796,-1215,2891,-1167,2960,-1137,3037,-1119,3056,-1125,3067,-1137,3075,-1153,3081,-1187,3029,-1235,2872,-1331,2560,-1508xe" filled="false" stroked="true" strokeweight=".6pt" strokecolor="#000000">
                  <v:path arrowok="t"/>
                  <v:stroke dashstyle="solid"/>
                </v:shape>
                <v:shape style="position:absolute;left:2030;top:-1748;width:39;height:48" id="docshape1844" coordorigin="2031,-1747" coordsize="39,48" path="m2050,-1747l2039,-1747,2031,-1736,2031,-1710,2039,-1699,2061,-1699,2069,-1710,2069,-1723,2050,-1723,2050,-1747xm2061,-1747l2050,-1747,2050,-1723,2069,-1723,2069,-1736,2061,-1747xe" filled="true" fillcolor="#000000" stroked="false">
                  <v:path arrowok="t"/>
                  <v:fill type="solid"/>
                </v:shape>
                <v:shape style="position:absolute;left:2029;top:-1749;width:40;height:50" id="docshape1845" coordorigin="2030,-1749" coordsize="40,50" path="m2050,-1749l2039,-1749,2030,-1738,2030,-1724,2030,-1710,2039,-1699,2050,-1699,2061,-1699,2070,-1710,2070,-1724,2070,-1738,2061,-1749,2050,-1749e" filled="false" stroked="true" strokeweight=".6pt" strokecolor="#000000">
                  <v:path arrowok="t"/>
                  <v:stroke dashstyle="solid"/>
                </v:shape>
                <v:shape style="position:absolute;left:3020;top:-1208;width:39;height:48" id="docshape1846" coordorigin="3021,-1207" coordsize="39,48" path="m3040,-1207l3029,-1207,3021,-1196,3021,-1170,3029,-1159,3051,-1159,3059,-1170,3059,-1183,3040,-1183,3040,-1207xm3051,-1207l3040,-1207,3040,-1183,3059,-1183,3059,-1196,3051,-1207xe" filled="true" fillcolor="#000000" stroked="false">
                  <v:path arrowok="t"/>
                  <v:fill type="solid"/>
                </v:shape>
                <v:shape style="position:absolute;left:3019;top:-1209;width:40;height:50" id="docshape1847" coordorigin="3020,-1209" coordsize="40,50" path="m3040,-1209l3029,-1209,3020,-1198,3020,-1184,3020,-1170,3029,-1159,3040,-1159,3051,-1159,3060,-1170,3060,-1184,3060,-1198,3051,-1209,3040,-1209e" filled="false" stroked="true" strokeweight=".6pt" strokecolor="#000000">
                  <v:path arrowok="t"/>
                  <v:stroke dashstyle="solid"/>
                </v:shape>
                <v:shape style="position:absolute;left:1611;top:-1301;width:458;height:331" type="#_x0000_t75" id="docshape1848" stroked="false">
                  <v:imagedata r:id="rId403" o:title=""/>
                </v:shape>
                <v:shape style="position:absolute;left:2954;top:-1770;width:119;height:473" type="#_x0000_t75" id="docshape1849" stroked="false">
                  <v:imagedata r:id="rId404" o:title=""/>
                </v:shape>
                <w10:wrap type="none"/>
              </v:group>
            </w:pict>
          </mc:Fallback>
        </mc:AlternateContent>
      </w:r>
      <w:r>
        <w:rPr>
          <w:i/>
          <w:sz w:val="20"/>
        </w:rPr>
        <mc:AlternateContent>
          <mc:Choice Requires="wps">
            <w:drawing>
              <wp:anchor distT="0" distB="0" distL="0" distR="0" allowOverlap="1" layoutInCell="1" locked="0" behindDoc="1" simplePos="0" relativeHeight="478578176">
                <wp:simplePos x="0" y="0"/>
                <wp:positionH relativeFrom="page">
                  <wp:posOffset>844422</wp:posOffset>
                </wp:positionH>
                <wp:positionV relativeFrom="paragraph">
                  <wp:posOffset>47398</wp:posOffset>
                </wp:positionV>
                <wp:extent cx="1010919" cy="756285"/>
                <wp:effectExtent l="0" t="0" r="0" b="0"/>
                <wp:wrapNone/>
                <wp:docPr id="2225" name="Group 2225"/>
                <wp:cNvGraphicFramePr>
                  <a:graphicFrameLocks/>
                </wp:cNvGraphicFramePr>
                <a:graphic>
                  <a:graphicData uri="http://schemas.microsoft.com/office/word/2010/wordprocessingGroup">
                    <wpg:wgp>
                      <wpg:cNvPr id="2225" name="Group 2225"/>
                      <wpg:cNvGrpSpPr/>
                      <wpg:grpSpPr>
                        <a:xfrm>
                          <a:off x="0" y="0"/>
                          <a:ext cx="1010919" cy="756285"/>
                          <a:chExt cx="1010919" cy="756285"/>
                        </a:xfrm>
                      </wpg:grpSpPr>
                      <pic:pic>
                        <pic:nvPicPr>
                          <pic:cNvPr id="2226" name="Image 2226"/>
                          <pic:cNvPicPr/>
                        </pic:nvPicPr>
                        <pic:blipFill>
                          <a:blip r:embed="rId405" cstate="print"/>
                          <a:stretch>
                            <a:fillRect/>
                          </a:stretch>
                        </pic:blipFill>
                        <pic:spPr>
                          <a:xfrm>
                            <a:off x="75818" y="530969"/>
                            <a:ext cx="235458" cy="212216"/>
                          </a:xfrm>
                          <a:prstGeom prst="rect">
                            <a:avLst/>
                          </a:prstGeom>
                        </pic:spPr>
                      </pic:pic>
                      <pic:pic>
                        <pic:nvPicPr>
                          <pic:cNvPr id="2227" name="Image 2227"/>
                          <pic:cNvPicPr/>
                        </pic:nvPicPr>
                        <pic:blipFill>
                          <a:blip r:embed="rId401" cstate="print"/>
                          <a:stretch>
                            <a:fillRect/>
                          </a:stretch>
                        </pic:blipFill>
                        <pic:spPr>
                          <a:xfrm>
                            <a:off x="767969" y="543669"/>
                            <a:ext cx="235458" cy="212216"/>
                          </a:xfrm>
                          <a:prstGeom prst="rect">
                            <a:avLst/>
                          </a:prstGeom>
                        </pic:spPr>
                      </pic:pic>
                      <wps:wsp>
                        <wps:cNvPr id="2228" name="Graphic 2228"/>
                        <wps:cNvSpPr/>
                        <wps:spPr>
                          <a:xfrm>
                            <a:off x="10842" y="3810"/>
                            <a:ext cx="227965" cy="611505"/>
                          </a:xfrm>
                          <a:custGeom>
                            <a:avLst/>
                            <a:gdLst/>
                            <a:ahLst/>
                            <a:cxnLst/>
                            <a:rect l="l" t="t" r="r" b="b"/>
                            <a:pathLst>
                              <a:path w="227965" h="611505">
                                <a:moveTo>
                                  <a:pt x="54421" y="0"/>
                                </a:moveTo>
                                <a:lnTo>
                                  <a:pt x="27384" y="744"/>
                                </a:lnTo>
                                <a:lnTo>
                                  <a:pt x="3125" y="11013"/>
                                </a:lnTo>
                                <a:lnTo>
                                  <a:pt x="0" y="47178"/>
                                </a:lnTo>
                                <a:lnTo>
                                  <a:pt x="22473" y="138707"/>
                                </a:lnTo>
                                <a:lnTo>
                                  <a:pt x="75009" y="315069"/>
                                </a:lnTo>
                                <a:lnTo>
                                  <a:pt x="128835" y="491132"/>
                                </a:lnTo>
                                <a:lnTo>
                                  <a:pt x="160337" y="580578"/>
                                </a:lnTo>
                                <a:lnTo>
                                  <a:pt x="181719" y="611088"/>
                                </a:lnTo>
                                <a:lnTo>
                                  <a:pt x="205184" y="610344"/>
                                </a:lnTo>
                                <a:lnTo>
                                  <a:pt x="225871" y="600075"/>
                                </a:lnTo>
                                <a:lnTo>
                                  <a:pt x="227806" y="563909"/>
                                </a:lnTo>
                                <a:lnTo>
                                  <a:pt x="206523" y="472380"/>
                                </a:lnTo>
                                <a:lnTo>
                                  <a:pt x="157559" y="296019"/>
                                </a:lnTo>
                                <a:lnTo>
                                  <a:pt x="107305" y="119955"/>
                                </a:lnTo>
                                <a:lnTo>
                                  <a:pt x="76993" y="30509"/>
                                </a:lnTo>
                                <a:lnTo>
                                  <a:pt x="54421" y="0"/>
                                </a:lnTo>
                                <a:close/>
                              </a:path>
                            </a:pathLst>
                          </a:custGeom>
                          <a:solidFill>
                            <a:srgbClr val="FFFFFF"/>
                          </a:solidFill>
                        </wps:spPr>
                        <wps:bodyPr wrap="square" lIns="0" tIns="0" rIns="0" bIns="0" rtlCol="0">
                          <a:prstTxWarp prst="textNoShape">
                            <a:avLst/>
                          </a:prstTxWarp>
                          <a:noAutofit/>
                        </wps:bodyPr>
                      </wps:wsp>
                      <wps:wsp>
                        <wps:cNvPr id="2229" name="Graphic 2229"/>
                        <wps:cNvSpPr/>
                        <wps:spPr>
                          <a:xfrm>
                            <a:off x="10842" y="3810"/>
                            <a:ext cx="227965" cy="611505"/>
                          </a:xfrm>
                          <a:custGeom>
                            <a:avLst/>
                            <a:gdLst/>
                            <a:ahLst/>
                            <a:cxnLst/>
                            <a:rect l="l" t="t" r="r" b="b"/>
                            <a:pathLst>
                              <a:path w="227965" h="611505">
                                <a:moveTo>
                                  <a:pt x="157559" y="296019"/>
                                </a:moveTo>
                                <a:lnTo>
                                  <a:pt x="206523" y="472380"/>
                                </a:lnTo>
                                <a:lnTo>
                                  <a:pt x="227806" y="563909"/>
                                </a:lnTo>
                                <a:lnTo>
                                  <a:pt x="225871" y="600075"/>
                                </a:lnTo>
                                <a:lnTo>
                                  <a:pt x="205184" y="610344"/>
                                </a:lnTo>
                                <a:lnTo>
                                  <a:pt x="181719" y="611088"/>
                                </a:lnTo>
                                <a:lnTo>
                                  <a:pt x="160337" y="580578"/>
                                </a:lnTo>
                                <a:lnTo>
                                  <a:pt x="128835" y="491132"/>
                                </a:lnTo>
                                <a:lnTo>
                                  <a:pt x="75009" y="315069"/>
                                </a:lnTo>
                                <a:lnTo>
                                  <a:pt x="22473" y="138707"/>
                                </a:lnTo>
                                <a:lnTo>
                                  <a:pt x="0" y="47178"/>
                                </a:lnTo>
                                <a:lnTo>
                                  <a:pt x="3125" y="11013"/>
                                </a:lnTo>
                                <a:lnTo>
                                  <a:pt x="27384" y="744"/>
                                </a:lnTo>
                                <a:lnTo>
                                  <a:pt x="54421" y="0"/>
                                </a:lnTo>
                                <a:lnTo>
                                  <a:pt x="76993" y="30509"/>
                                </a:lnTo>
                                <a:lnTo>
                                  <a:pt x="107305" y="119955"/>
                                </a:lnTo>
                                <a:lnTo>
                                  <a:pt x="157559" y="296019"/>
                                </a:lnTo>
                                <a:close/>
                              </a:path>
                            </a:pathLst>
                          </a:custGeom>
                          <a:ln w="7620">
                            <a:solidFill>
                              <a:srgbClr val="000000"/>
                            </a:solidFill>
                            <a:prstDash val="solid"/>
                          </a:ln>
                        </wps:spPr>
                        <wps:bodyPr wrap="square" lIns="0" tIns="0" rIns="0" bIns="0" rtlCol="0">
                          <a:prstTxWarp prst="textNoShape">
                            <a:avLst/>
                          </a:prstTxWarp>
                          <a:noAutofit/>
                        </wps:bodyPr>
                      </wps:wsp>
                      <wps:wsp>
                        <wps:cNvPr id="2230" name="Graphic 2230"/>
                        <wps:cNvSpPr/>
                        <wps:spPr>
                          <a:xfrm>
                            <a:off x="673919" y="457496"/>
                            <a:ext cx="278130" cy="179070"/>
                          </a:xfrm>
                          <a:custGeom>
                            <a:avLst/>
                            <a:gdLst/>
                            <a:ahLst/>
                            <a:cxnLst/>
                            <a:rect l="l" t="t" r="r" b="b"/>
                            <a:pathLst>
                              <a:path w="278130" h="179070">
                                <a:moveTo>
                                  <a:pt x="51628" y="0"/>
                                </a:moveTo>
                                <a:lnTo>
                                  <a:pt x="27581" y="1431"/>
                                </a:lnTo>
                                <a:lnTo>
                                  <a:pt x="8832" y="20133"/>
                                </a:lnTo>
                                <a:lnTo>
                                  <a:pt x="0" y="45965"/>
                                </a:lnTo>
                                <a:lnTo>
                                  <a:pt x="9610" y="64868"/>
                                </a:lnTo>
                                <a:lnTo>
                                  <a:pt x="34674" y="81819"/>
                                </a:lnTo>
                                <a:lnTo>
                                  <a:pt x="72205" y="101794"/>
                                </a:lnTo>
                                <a:lnTo>
                                  <a:pt x="179084" y="162715"/>
                                </a:lnTo>
                                <a:lnTo>
                                  <a:pt x="213169" y="177981"/>
                                </a:lnTo>
                                <a:lnTo>
                                  <a:pt x="236317" y="178477"/>
                                </a:lnTo>
                                <a:lnTo>
                                  <a:pt x="250005" y="160722"/>
                                </a:lnTo>
                                <a:lnTo>
                                  <a:pt x="262464" y="136201"/>
                                </a:lnTo>
                                <a:lnTo>
                                  <a:pt x="277977" y="120828"/>
                                </a:lnTo>
                                <a:lnTo>
                                  <a:pt x="270137" y="116140"/>
                                </a:lnTo>
                                <a:lnTo>
                                  <a:pt x="244637" y="104227"/>
                                </a:lnTo>
                                <a:lnTo>
                                  <a:pt x="196030" y="78172"/>
                                </a:lnTo>
                                <a:lnTo>
                                  <a:pt x="131805" y="40485"/>
                                </a:lnTo>
                                <a:lnTo>
                                  <a:pt x="85020" y="13723"/>
                                </a:lnTo>
                                <a:lnTo>
                                  <a:pt x="51628" y="0"/>
                                </a:lnTo>
                                <a:close/>
                              </a:path>
                            </a:pathLst>
                          </a:custGeom>
                          <a:solidFill>
                            <a:srgbClr val="FFFFFF"/>
                          </a:solidFill>
                        </wps:spPr>
                        <wps:bodyPr wrap="square" lIns="0" tIns="0" rIns="0" bIns="0" rtlCol="0">
                          <a:prstTxWarp prst="textNoShape">
                            <a:avLst/>
                          </a:prstTxWarp>
                          <a:noAutofit/>
                        </wps:bodyPr>
                      </wps:wsp>
                      <wps:wsp>
                        <wps:cNvPr id="2231" name="Graphic 2231"/>
                        <wps:cNvSpPr/>
                        <wps:spPr>
                          <a:xfrm>
                            <a:off x="673919" y="457496"/>
                            <a:ext cx="278130" cy="179070"/>
                          </a:xfrm>
                          <a:custGeom>
                            <a:avLst/>
                            <a:gdLst/>
                            <a:ahLst/>
                            <a:cxnLst/>
                            <a:rect l="l" t="t" r="r" b="b"/>
                            <a:pathLst>
                              <a:path w="278130" h="179070">
                                <a:moveTo>
                                  <a:pt x="196030" y="78172"/>
                                </a:moveTo>
                                <a:lnTo>
                                  <a:pt x="244637" y="104227"/>
                                </a:lnTo>
                                <a:lnTo>
                                  <a:pt x="270137" y="116140"/>
                                </a:lnTo>
                                <a:lnTo>
                                  <a:pt x="277977" y="120828"/>
                                </a:lnTo>
                                <a:lnTo>
                                  <a:pt x="273603" y="125209"/>
                                </a:lnTo>
                                <a:lnTo>
                                  <a:pt x="262464" y="136201"/>
                                </a:lnTo>
                                <a:lnTo>
                                  <a:pt x="250005" y="160722"/>
                                </a:lnTo>
                                <a:lnTo>
                                  <a:pt x="236317" y="178477"/>
                                </a:lnTo>
                                <a:lnTo>
                                  <a:pt x="213169" y="177981"/>
                                </a:lnTo>
                                <a:lnTo>
                                  <a:pt x="179084" y="162715"/>
                                </a:lnTo>
                                <a:lnTo>
                                  <a:pt x="132588" y="136159"/>
                                </a:lnTo>
                                <a:lnTo>
                                  <a:pt x="72205" y="101794"/>
                                </a:lnTo>
                                <a:lnTo>
                                  <a:pt x="34674" y="81819"/>
                                </a:lnTo>
                                <a:lnTo>
                                  <a:pt x="9610" y="64868"/>
                                </a:lnTo>
                                <a:lnTo>
                                  <a:pt x="0" y="45965"/>
                                </a:lnTo>
                                <a:lnTo>
                                  <a:pt x="8832" y="20133"/>
                                </a:lnTo>
                                <a:lnTo>
                                  <a:pt x="27581" y="1431"/>
                                </a:lnTo>
                                <a:lnTo>
                                  <a:pt x="51628" y="0"/>
                                </a:lnTo>
                                <a:lnTo>
                                  <a:pt x="85020" y="13723"/>
                                </a:lnTo>
                                <a:lnTo>
                                  <a:pt x="131805" y="40485"/>
                                </a:lnTo>
                                <a:lnTo>
                                  <a:pt x="196030" y="78172"/>
                                </a:lnTo>
                                <a:close/>
                              </a:path>
                            </a:pathLst>
                          </a:custGeom>
                          <a:ln w="7620">
                            <a:solidFill>
                              <a:srgbClr val="000000"/>
                            </a:solidFill>
                            <a:prstDash val="solid"/>
                          </a:ln>
                        </wps:spPr>
                        <wps:bodyPr wrap="square" lIns="0" tIns="0" rIns="0" bIns="0" rtlCol="0">
                          <a:prstTxWarp prst="textNoShape">
                            <a:avLst/>
                          </a:prstTxWarp>
                          <a:noAutofit/>
                        </wps:bodyPr>
                      </wps:wsp>
                      <wps:wsp>
                        <wps:cNvPr id="2232" name="Graphic 2232"/>
                        <wps:cNvSpPr/>
                        <wps:spPr>
                          <a:xfrm>
                            <a:off x="191135" y="563989"/>
                            <a:ext cx="24765" cy="30480"/>
                          </a:xfrm>
                          <a:custGeom>
                            <a:avLst/>
                            <a:gdLst/>
                            <a:ahLst/>
                            <a:cxnLst/>
                            <a:rect l="l" t="t" r="r" b="b"/>
                            <a:pathLst>
                              <a:path w="24765" h="30480">
                                <a:moveTo>
                                  <a:pt x="12191" y="0"/>
                                </a:moveTo>
                                <a:lnTo>
                                  <a:pt x="5460" y="0"/>
                                </a:lnTo>
                                <a:lnTo>
                                  <a:pt x="0" y="6832"/>
                                </a:lnTo>
                                <a:lnTo>
                                  <a:pt x="0" y="23647"/>
                                </a:lnTo>
                                <a:lnTo>
                                  <a:pt x="5460" y="30479"/>
                                </a:lnTo>
                                <a:lnTo>
                                  <a:pt x="18922" y="30479"/>
                                </a:lnTo>
                                <a:lnTo>
                                  <a:pt x="24383" y="23647"/>
                                </a:lnTo>
                                <a:lnTo>
                                  <a:pt x="24383" y="15240"/>
                                </a:lnTo>
                                <a:lnTo>
                                  <a:pt x="12191" y="15240"/>
                                </a:lnTo>
                                <a:lnTo>
                                  <a:pt x="12191" y="0"/>
                                </a:lnTo>
                                <a:close/>
                              </a:path>
                              <a:path w="24765" h="30480">
                                <a:moveTo>
                                  <a:pt x="18922" y="0"/>
                                </a:moveTo>
                                <a:lnTo>
                                  <a:pt x="12191" y="0"/>
                                </a:lnTo>
                                <a:lnTo>
                                  <a:pt x="12191" y="15240"/>
                                </a:lnTo>
                                <a:lnTo>
                                  <a:pt x="24383" y="15240"/>
                                </a:lnTo>
                                <a:lnTo>
                                  <a:pt x="24383" y="6832"/>
                                </a:lnTo>
                                <a:lnTo>
                                  <a:pt x="18922" y="0"/>
                                </a:lnTo>
                                <a:close/>
                              </a:path>
                            </a:pathLst>
                          </a:custGeom>
                          <a:solidFill>
                            <a:srgbClr val="000000"/>
                          </a:solidFill>
                        </wps:spPr>
                        <wps:bodyPr wrap="square" lIns="0" tIns="0" rIns="0" bIns="0" rtlCol="0">
                          <a:prstTxWarp prst="textNoShape">
                            <a:avLst/>
                          </a:prstTxWarp>
                          <a:noAutofit/>
                        </wps:bodyPr>
                      </wps:wsp>
                      <wps:wsp>
                        <wps:cNvPr id="2233" name="Graphic 2233"/>
                        <wps:cNvSpPr/>
                        <wps:spPr>
                          <a:xfrm>
                            <a:off x="190627" y="563354"/>
                            <a:ext cx="25400" cy="31750"/>
                          </a:xfrm>
                          <a:custGeom>
                            <a:avLst/>
                            <a:gdLst/>
                            <a:ahLst/>
                            <a:cxnLst/>
                            <a:rect l="l" t="t" r="r" b="b"/>
                            <a:pathLst>
                              <a:path w="25400" h="31750">
                                <a:moveTo>
                                  <a:pt x="12700" y="0"/>
                                </a:moveTo>
                                <a:lnTo>
                                  <a:pt x="5689" y="0"/>
                                </a:lnTo>
                                <a:lnTo>
                                  <a:pt x="0" y="7111"/>
                                </a:lnTo>
                                <a:lnTo>
                                  <a:pt x="0" y="15875"/>
                                </a:lnTo>
                                <a:lnTo>
                                  <a:pt x="0" y="24637"/>
                                </a:lnTo>
                                <a:lnTo>
                                  <a:pt x="5689" y="31750"/>
                                </a:lnTo>
                                <a:lnTo>
                                  <a:pt x="12700" y="31750"/>
                                </a:lnTo>
                                <a:lnTo>
                                  <a:pt x="19710" y="31750"/>
                                </a:lnTo>
                                <a:lnTo>
                                  <a:pt x="25400" y="24637"/>
                                </a:lnTo>
                                <a:lnTo>
                                  <a:pt x="25400" y="15875"/>
                                </a:lnTo>
                                <a:lnTo>
                                  <a:pt x="25400" y="7111"/>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234" name="Graphic 2234"/>
                        <wps:cNvSpPr/>
                        <wps:spPr>
                          <a:xfrm>
                            <a:off x="883285" y="583039"/>
                            <a:ext cx="24765" cy="30480"/>
                          </a:xfrm>
                          <a:custGeom>
                            <a:avLst/>
                            <a:gdLst/>
                            <a:ahLst/>
                            <a:cxnLst/>
                            <a:rect l="l" t="t" r="r" b="b"/>
                            <a:pathLst>
                              <a:path w="24765" h="30480">
                                <a:moveTo>
                                  <a:pt x="12192" y="0"/>
                                </a:moveTo>
                                <a:lnTo>
                                  <a:pt x="5461" y="0"/>
                                </a:lnTo>
                                <a:lnTo>
                                  <a:pt x="0" y="6832"/>
                                </a:lnTo>
                                <a:lnTo>
                                  <a:pt x="0" y="23647"/>
                                </a:lnTo>
                                <a:lnTo>
                                  <a:pt x="5461" y="30479"/>
                                </a:lnTo>
                                <a:lnTo>
                                  <a:pt x="18923" y="30479"/>
                                </a:lnTo>
                                <a:lnTo>
                                  <a:pt x="24384" y="23647"/>
                                </a:lnTo>
                                <a:lnTo>
                                  <a:pt x="24384" y="15240"/>
                                </a:lnTo>
                                <a:lnTo>
                                  <a:pt x="12192" y="15240"/>
                                </a:lnTo>
                                <a:lnTo>
                                  <a:pt x="12192" y="0"/>
                                </a:lnTo>
                                <a:close/>
                              </a:path>
                              <a:path w="24765" h="30480">
                                <a:moveTo>
                                  <a:pt x="18923" y="0"/>
                                </a:moveTo>
                                <a:lnTo>
                                  <a:pt x="12192" y="0"/>
                                </a:lnTo>
                                <a:lnTo>
                                  <a:pt x="12192" y="15240"/>
                                </a:lnTo>
                                <a:lnTo>
                                  <a:pt x="24384" y="15240"/>
                                </a:lnTo>
                                <a:lnTo>
                                  <a:pt x="24384" y="6832"/>
                                </a:lnTo>
                                <a:lnTo>
                                  <a:pt x="18923" y="0"/>
                                </a:lnTo>
                                <a:close/>
                              </a:path>
                            </a:pathLst>
                          </a:custGeom>
                          <a:solidFill>
                            <a:srgbClr val="000000"/>
                          </a:solidFill>
                        </wps:spPr>
                        <wps:bodyPr wrap="square" lIns="0" tIns="0" rIns="0" bIns="0" rtlCol="0">
                          <a:prstTxWarp prst="textNoShape">
                            <a:avLst/>
                          </a:prstTxWarp>
                          <a:noAutofit/>
                        </wps:bodyPr>
                      </wps:wsp>
                      <wps:wsp>
                        <wps:cNvPr id="2235" name="Graphic 2235"/>
                        <wps:cNvSpPr/>
                        <wps:spPr>
                          <a:xfrm>
                            <a:off x="882522" y="582404"/>
                            <a:ext cx="25400" cy="31750"/>
                          </a:xfrm>
                          <a:custGeom>
                            <a:avLst/>
                            <a:gdLst/>
                            <a:ahLst/>
                            <a:cxnLst/>
                            <a:rect l="l" t="t" r="r" b="b"/>
                            <a:pathLst>
                              <a:path w="25400" h="31750">
                                <a:moveTo>
                                  <a:pt x="12700" y="0"/>
                                </a:moveTo>
                                <a:lnTo>
                                  <a:pt x="5689" y="0"/>
                                </a:lnTo>
                                <a:lnTo>
                                  <a:pt x="0" y="7111"/>
                                </a:lnTo>
                                <a:lnTo>
                                  <a:pt x="0" y="15875"/>
                                </a:lnTo>
                                <a:lnTo>
                                  <a:pt x="0" y="24637"/>
                                </a:lnTo>
                                <a:lnTo>
                                  <a:pt x="5689" y="31750"/>
                                </a:lnTo>
                                <a:lnTo>
                                  <a:pt x="12700" y="31750"/>
                                </a:lnTo>
                                <a:lnTo>
                                  <a:pt x="19710" y="31750"/>
                                </a:lnTo>
                                <a:lnTo>
                                  <a:pt x="25400" y="24637"/>
                                </a:lnTo>
                                <a:lnTo>
                                  <a:pt x="25400" y="15875"/>
                                </a:lnTo>
                                <a:lnTo>
                                  <a:pt x="25400" y="7111"/>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236" name="Graphic 2236"/>
                        <wps:cNvSpPr/>
                        <wps:spPr>
                          <a:xfrm>
                            <a:off x="4609" y="20191"/>
                            <a:ext cx="598805" cy="459105"/>
                          </a:xfrm>
                          <a:custGeom>
                            <a:avLst/>
                            <a:gdLst/>
                            <a:ahLst/>
                            <a:cxnLst/>
                            <a:rect l="l" t="t" r="r" b="b"/>
                            <a:pathLst>
                              <a:path w="598805" h="459105">
                                <a:moveTo>
                                  <a:pt x="21999" y="0"/>
                                </a:moveTo>
                                <a:lnTo>
                                  <a:pt x="9640" y="4233"/>
                                </a:lnTo>
                                <a:lnTo>
                                  <a:pt x="2629" y="12557"/>
                                </a:lnTo>
                                <a:lnTo>
                                  <a:pt x="0" y="22854"/>
                                </a:lnTo>
                                <a:lnTo>
                                  <a:pt x="3714" y="36024"/>
                                </a:lnTo>
                                <a:lnTo>
                                  <a:pt x="39221" y="78946"/>
                                </a:lnTo>
                                <a:lnTo>
                                  <a:pt x="75534" y="112681"/>
                                </a:lnTo>
                                <a:lnTo>
                                  <a:pt x="127234" y="157253"/>
                                </a:lnTo>
                                <a:lnTo>
                                  <a:pt x="196582" y="214655"/>
                                </a:lnTo>
                                <a:lnTo>
                                  <a:pt x="285839" y="286877"/>
                                </a:lnTo>
                                <a:lnTo>
                                  <a:pt x="368306" y="349770"/>
                                </a:lnTo>
                                <a:lnTo>
                                  <a:pt x="436502" y="396390"/>
                                </a:lnTo>
                                <a:lnTo>
                                  <a:pt x="491367" y="428656"/>
                                </a:lnTo>
                                <a:lnTo>
                                  <a:pt x="533843" y="448488"/>
                                </a:lnTo>
                                <a:lnTo>
                                  <a:pt x="585390" y="458534"/>
                                </a:lnTo>
                                <a:lnTo>
                                  <a:pt x="596342" y="452587"/>
                                </a:lnTo>
                                <a:lnTo>
                                  <a:pt x="598667" y="441887"/>
                                </a:lnTo>
                                <a:lnTo>
                                  <a:pt x="593306" y="428355"/>
                                </a:lnTo>
                                <a:lnTo>
                                  <a:pt x="584289" y="412799"/>
                                </a:lnTo>
                                <a:lnTo>
                                  <a:pt x="579013" y="402199"/>
                                </a:lnTo>
                                <a:lnTo>
                                  <a:pt x="554904" y="372331"/>
                                </a:lnTo>
                                <a:lnTo>
                                  <a:pt x="486866" y="320220"/>
                                </a:lnTo>
                                <a:lnTo>
                                  <a:pt x="446027" y="288370"/>
                                </a:lnTo>
                                <a:lnTo>
                                  <a:pt x="393543" y="246840"/>
                                </a:lnTo>
                                <a:lnTo>
                                  <a:pt x="327876" y="194167"/>
                                </a:lnTo>
                                <a:lnTo>
                                  <a:pt x="238646" y="123730"/>
                                </a:lnTo>
                                <a:lnTo>
                                  <a:pt x="167560" y="71707"/>
                                </a:lnTo>
                                <a:lnTo>
                                  <a:pt x="112485" y="35709"/>
                                </a:lnTo>
                                <a:lnTo>
                                  <a:pt x="71288" y="13350"/>
                                </a:lnTo>
                                <a:lnTo>
                                  <a:pt x="41837" y="2243"/>
                                </a:lnTo>
                                <a:lnTo>
                                  <a:pt x="21999" y="0"/>
                                </a:lnTo>
                                <a:close/>
                              </a:path>
                            </a:pathLst>
                          </a:custGeom>
                          <a:solidFill>
                            <a:srgbClr val="FFFFFF"/>
                          </a:solidFill>
                        </wps:spPr>
                        <wps:bodyPr wrap="square" lIns="0" tIns="0" rIns="0" bIns="0" rtlCol="0">
                          <a:prstTxWarp prst="textNoShape">
                            <a:avLst/>
                          </a:prstTxWarp>
                          <a:noAutofit/>
                        </wps:bodyPr>
                      </wps:wsp>
                      <wps:wsp>
                        <wps:cNvPr id="2237" name="Graphic 2237"/>
                        <wps:cNvSpPr/>
                        <wps:spPr>
                          <a:xfrm>
                            <a:off x="4609" y="20191"/>
                            <a:ext cx="598805" cy="459105"/>
                          </a:xfrm>
                          <a:custGeom>
                            <a:avLst/>
                            <a:gdLst/>
                            <a:ahLst/>
                            <a:cxnLst/>
                            <a:rect l="l" t="t" r="r" b="b"/>
                            <a:pathLst>
                              <a:path w="598805" h="459105">
                                <a:moveTo>
                                  <a:pt x="327876" y="194167"/>
                                </a:moveTo>
                                <a:lnTo>
                                  <a:pt x="238646" y="123730"/>
                                </a:lnTo>
                                <a:lnTo>
                                  <a:pt x="167560" y="71707"/>
                                </a:lnTo>
                                <a:lnTo>
                                  <a:pt x="112485" y="35709"/>
                                </a:lnTo>
                                <a:lnTo>
                                  <a:pt x="71288" y="13350"/>
                                </a:lnTo>
                                <a:lnTo>
                                  <a:pt x="21999" y="0"/>
                                </a:lnTo>
                                <a:lnTo>
                                  <a:pt x="9640" y="4233"/>
                                </a:lnTo>
                                <a:lnTo>
                                  <a:pt x="2629" y="12557"/>
                                </a:lnTo>
                                <a:lnTo>
                                  <a:pt x="0" y="22854"/>
                                </a:lnTo>
                                <a:lnTo>
                                  <a:pt x="3714" y="36024"/>
                                </a:lnTo>
                                <a:lnTo>
                                  <a:pt x="39221" y="78946"/>
                                </a:lnTo>
                                <a:lnTo>
                                  <a:pt x="75534" y="112681"/>
                                </a:lnTo>
                                <a:lnTo>
                                  <a:pt x="127234" y="157253"/>
                                </a:lnTo>
                                <a:lnTo>
                                  <a:pt x="196582" y="214655"/>
                                </a:lnTo>
                                <a:lnTo>
                                  <a:pt x="285839" y="286877"/>
                                </a:lnTo>
                                <a:lnTo>
                                  <a:pt x="368306" y="349770"/>
                                </a:lnTo>
                                <a:lnTo>
                                  <a:pt x="436502" y="396390"/>
                                </a:lnTo>
                                <a:lnTo>
                                  <a:pt x="491367" y="428656"/>
                                </a:lnTo>
                                <a:lnTo>
                                  <a:pt x="533843" y="448488"/>
                                </a:lnTo>
                                <a:lnTo>
                                  <a:pt x="585390" y="458534"/>
                                </a:lnTo>
                                <a:lnTo>
                                  <a:pt x="596342" y="452587"/>
                                </a:lnTo>
                                <a:lnTo>
                                  <a:pt x="598667" y="441887"/>
                                </a:lnTo>
                                <a:lnTo>
                                  <a:pt x="593306" y="428355"/>
                                </a:lnTo>
                                <a:lnTo>
                                  <a:pt x="584289" y="412799"/>
                                </a:lnTo>
                                <a:lnTo>
                                  <a:pt x="579013" y="402199"/>
                                </a:lnTo>
                                <a:lnTo>
                                  <a:pt x="554904" y="372331"/>
                                </a:lnTo>
                                <a:lnTo>
                                  <a:pt x="517600" y="343855"/>
                                </a:lnTo>
                                <a:lnTo>
                                  <a:pt x="486866" y="320220"/>
                                </a:lnTo>
                                <a:lnTo>
                                  <a:pt x="446027" y="288370"/>
                                </a:lnTo>
                                <a:lnTo>
                                  <a:pt x="393543" y="246840"/>
                                </a:lnTo>
                                <a:lnTo>
                                  <a:pt x="327876" y="194167"/>
                                </a:lnTo>
                                <a:close/>
                              </a:path>
                            </a:pathLst>
                          </a:custGeom>
                          <a:ln w="7620">
                            <a:solidFill>
                              <a:srgbClr val="000000"/>
                            </a:solidFill>
                            <a:prstDash val="solid"/>
                          </a:ln>
                        </wps:spPr>
                        <wps:bodyPr wrap="square" lIns="0" tIns="0" rIns="0" bIns="0" rtlCol="0">
                          <a:prstTxWarp prst="textNoShape">
                            <a:avLst/>
                          </a:prstTxWarp>
                          <a:noAutofit/>
                        </wps:bodyPr>
                      </wps:wsp>
                      <wps:wsp>
                        <wps:cNvPr id="2238" name="Graphic 2238"/>
                        <wps:cNvSpPr/>
                        <wps:spPr>
                          <a:xfrm>
                            <a:off x="38734" y="43289"/>
                            <a:ext cx="24765" cy="30480"/>
                          </a:xfrm>
                          <a:custGeom>
                            <a:avLst/>
                            <a:gdLst/>
                            <a:ahLst/>
                            <a:cxnLst/>
                            <a:rect l="l" t="t" r="r" b="b"/>
                            <a:pathLst>
                              <a:path w="24765" h="30480">
                                <a:moveTo>
                                  <a:pt x="12191" y="0"/>
                                </a:moveTo>
                                <a:lnTo>
                                  <a:pt x="5460" y="0"/>
                                </a:lnTo>
                                <a:lnTo>
                                  <a:pt x="0" y="6832"/>
                                </a:lnTo>
                                <a:lnTo>
                                  <a:pt x="0" y="23647"/>
                                </a:lnTo>
                                <a:lnTo>
                                  <a:pt x="5460" y="30479"/>
                                </a:lnTo>
                                <a:lnTo>
                                  <a:pt x="18922" y="30479"/>
                                </a:lnTo>
                                <a:lnTo>
                                  <a:pt x="24383" y="23647"/>
                                </a:lnTo>
                                <a:lnTo>
                                  <a:pt x="24383" y="15240"/>
                                </a:lnTo>
                                <a:lnTo>
                                  <a:pt x="12191" y="15240"/>
                                </a:lnTo>
                                <a:lnTo>
                                  <a:pt x="12191" y="0"/>
                                </a:lnTo>
                                <a:close/>
                              </a:path>
                              <a:path w="24765" h="30480">
                                <a:moveTo>
                                  <a:pt x="18922" y="0"/>
                                </a:moveTo>
                                <a:lnTo>
                                  <a:pt x="12191" y="0"/>
                                </a:lnTo>
                                <a:lnTo>
                                  <a:pt x="12191" y="15240"/>
                                </a:lnTo>
                                <a:lnTo>
                                  <a:pt x="24383" y="15240"/>
                                </a:lnTo>
                                <a:lnTo>
                                  <a:pt x="24383" y="6832"/>
                                </a:lnTo>
                                <a:lnTo>
                                  <a:pt x="18922" y="0"/>
                                </a:lnTo>
                                <a:close/>
                              </a:path>
                            </a:pathLst>
                          </a:custGeom>
                          <a:solidFill>
                            <a:srgbClr val="000000"/>
                          </a:solidFill>
                        </wps:spPr>
                        <wps:bodyPr wrap="square" lIns="0" tIns="0" rIns="0" bIns="0" rtlCol="0">
                          <a:prstTxWarp prst="textNoShape">
                            <a:avLst/>
                          </a:prstTxWarp>
                          <a:noAutofit/>
                        </wps:bodyPr>
                      </wps:wsp>
                      <wps:wsp>
                        <wps:cNvPr id="2239" name="Graphic 2239"/>
                        <wps:cNvSpPr/>
                        <wps:spPr>
                          <a:xfrm>
                            <a:off x="38226" y="42908"/>
                            <a:ext cx="25400" cy="31750"/>
                          </a:xfrm>
                          <a:custGeom>
                            <a:avLst/>
                            <a:gdLst/>
                            <a:ahLst/>
                            <a:cxnLst/>
                            <a:rect l="l" t="t" r="r" b="b"/>
                            <a:pathLst>
                              <a:path w="25400" h="31750">
                                <a:moveTo>
                                  <a:pt x="12700" y="0"/>
                                </a:moveTo>
                                <a:lnTo>
                                  <a:pt x="5689" y="0"/>
                                </a:lnTo>
                                <a:lnTo>
                                  <a:pt x="0" y="7111"/>
                                </a:lnTo>
                                <a:lnTo>
                                  <a:pt x="0" y="15875"/>
                                </a:lnTo>
                                <a:lnTo>
                                  <a:pt x="0" y="24638"/>
                                </a:lnTo>
                                <a:lnTo>
                                  <a:pt x="5689" y="31750"/>
                                </a:lnTo>
                                <a:lnTo>
                                  <a:pt x="12700" y="31750"/>
                                </a:lnTo>
                                <a:lnTo>
                                  <a:pt x="19710" y="31750"/>
                                </a:lnTo>
                                <a:lnTo>
                                  <a:pt x="25400" y="24638"/>
                                </a:lnTo>
                                <a:lnTo>
                                  <a:pt x="25400" y="15875"/>
                                </a:lnTo>
                                <a:lnTo>
                                  <a:pt x="25400" y="7111"/>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240" name="Graphic 2240"/>
                        <wps:cNvSpPr/>
                        <wps:spPr>
                          <a:xfrm>
                            <a:off x="546734" y="424289"/>
                            <a:ext cx="24765" cy="30480"/>
                          </a:xfrm>
                          <a:custGeom>
                            <a:avLst/>
                            <a:gdLst/>
                            <a:ahLst/>
                            <a:cxnLst/>
                            <a:rect l="l" t="t" r="r" b="b"/>
                            <a:pathLst>
                              <a:path w="24765" h="30480">
                                <a:moveTo>
                                  <a:pt x="12191" y="0"/>
                                </a:moveTo>
                                <a:lnTo>
                                  <a:pt x="5460" y="0"/>
                                </a:lnTo>
                                <a:lnTo>
                                  <a:pt x="0" y="6832"/>
                                </a:lnTo>
                                <a:lnTo>
                                  <a:pt x="0" y="23647"/>
                                </a:lnTo>
                                <a:lnTo>
                                  <a:pt x="5460" y="30479"/>
                                </a:lnTo>
                                <a:lnTo>
                                  <a:pt x="18922" y="30479"/>
                                </a:lnTo>
                                <a:lnTo>
                                  <a:pt x="24383" y="23647"/>
                                </a:lnTo>
                                <a:lnTo>
                                  <a:pt x="24383" y="15240"/>
                                </a:lnTo>
                                <a:lnTo>
                                  <a:pt x="12191" y="15240"/>
                                </a:lnTo>
                                <a:lnTo>
                                  <a:pt x="12191" y="0"/>
                                </a:lnTo>
                                <a:close/>
                              </a:path>
                              <a:path w="24765" h="30480">
                                <a:moveTo>
                                  <a:pt x="18922" y="0"/>
                                </a:moveTo>
                                <a:lnTo>
                                  <a:pt x="12191" y="0"/>
                                </a:lnTo>
                                <a:lnTo>
                                  <a:pt x="12191" y="15240"/>
                                </a:lnTo>
                                <a:lnTo>
                                  <a:pt x="24383" y="15240"/>
                                </a:lnTo>
                                <a:lnTo>
                                  <a:pt x="24383" y="6832"/>
                                </a:lnTo>
                                <a:lnTo>
                                  <a:pt x="18922" y="0"/>
                                </a:lnTo>
                                <a:close/>
                              </a:path>
                            </a:pathLst>
                          </a:custGeom>
                          <a:solidFill>
                            <a:srgbClr val="000000"/>
                          </a:solidFill>
                        </wps:spPr>
                        <wps:bodyPr wrap="square" lIns="0" tIns="0" rIns="0" bIns="0" rtlCol="0">
                          <a:prstTxWarp prst="textNoShape">
                            <a:avLst/>
                          </a:prstTxWarp>
                          <a:noAutofit/>
                        </wps:bodyPr>
                      </wps:wsp>
                      <wps:wsp>
                        <wps:cNvPr id="2241" name="Graphic 2241"/>
                        <wps:cNvSpPr/>
                        <wps:spPr>
                          <a:xfrm>
                            <a:off x="546480" y="423908"/>
                            <a:ext cx="25400" cy="31750"/>
                          </a:xfrm>
                          <a:custGeom>
                            <a:avLst/>
                            <a:gdLst/>
                            <a:ahLst/>
                            <a:cxnLst/>
                            <a:rect l="l" t="t" r="r" b="b"/>
                            <a:pathLst>
                              <a:path w="25400" h="31750">
                                <a:moveTo>
                                  <a:pt x="12700" y="0"/>
                                </a:moveTo>
                                <a:lnTo>
                                  <a:pt x="5689" y="0"/>
                                </a:lnTo>
                                <a:lnTo>
                                  <a:pt x="0" y="7111"/>
                                </a:lnTo>
                                <a:lnTo>
                                  <a:pt x="0" y="15875"/>
                                </a:lnTo>
                                <a:lnTo>
                                  <a:pt x="0" y="24638"/>
                                </a:lnTo>
                                <a:lnTo>
                                  <a:pt x="5689" y="31750"/>
                                </a:lnTo>
                                <a:lnTo>
                                  <a:pt x="12700" y="31750"/>
                                </a:lnTo>
                                <a:lnTo>
                                  <a:pt x="19710" y="31750"/>
                                </a:lnTo>
                                <a:lnTo>
                                  <a:pt x="25400" y="24638"/>
                                </a:lnTo>
                                <a:lnTo>
                                  <a:pt x="25400" y="15875"/>
                                </a:lnTo>
                                <a:lnTo>
                                  <a:pt x="25400" y="7111"/>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pic:pic>
                        <pic:nvPicPr>
                          <pic:cNvPr id="2242" name="Image 2242"/>
                          <pic:cNvPicPr/>
                        </pic:nvPicPr>
                        <pic:blipFill>
                          <a:blip r:embed="rId406" cstate="print"/>
                          <a:stretch>
                            <a:fillRect/>
                          </a:stretch>
                        </pic:blipFill>
                        <pic:spPr>
                          <a:xfrm>
                            <a:off x="0" y="492234"/>
                            <a:ext cx="82041" cy="144652"/>
                          </a:xfrm>
                          <a:prstGeom prst="rect">
                            <a:avLst/>
                          </a:prstGeom>
                        </pic:spPr>
                      </pic:pic>
                      <wps:wsp>
                        <wps:cNvPr id="2243" name="Graphic 2243"/>
                        <wps:cNvSpPr/>
                        <wps:spPr>
                          <a:xfrm>
                            <a:off x="37359" y="346341"/>
                            <a:ext cx="249554" cy="158115"/>
                          </a:xfrm>
                          <a:custGeom>
                            <a:avLst/>
                            <a:gdLst/>
                            <a:ahLst/>
                            <a:cxnLst/>
                            <a:rect l="l" t="t" r="r" b="b"/>
                            <a:pathLst>
                              <a:path w="249554" h="158115">
                                <a:moveTo>
                                  <a:pt x="1756" y="157703"/>
                                </a:moveTo>
                                <a:lnTo>
                                  <a:pt x="8852" y="102268"/>
                                </a:lnTo>
                                <a:lnTo>
                                  <a:pt x="42523" y="52166"/>
                                </a:lnTo>
                                <a:lnTo>
                                  <a:pt x="79763" y="18806"/>
                                </a:lnTo>
                                <a:lnTo>
                                  <a:pt x="122362" y="1386"/>
                                </a:lnTo>
                                <a:lnTo>
                                  <a:pt x="166991" y="0"/>
                                </a:lnTo>
                                <a:lnTo>
                                  <a:pt x="210321" y="14737"/>
                                </a:lnTo>
                                <a:lnTo>
                                  <a:pt x="249025" y="45689"/>
                                </a:lnTo>
                              </a:path>
                            </a:pathLst>
                          </a:custGeom>
                          <a:ln w="7620">
                            <a:solidFill>
                              <a:srgbClr val="000000"/>
                            </a:solidFill>
                            <a:prstDash val="solid"/>
                          </a:ln>
                        </wps:spPr>
                        <wps:bodyPr wrap="square" lIns="0" tIns="0" rIns="0" bIns="0" rtlCol="0">
                          <a:prstTxWarp prst="textNoShape">
                            <a:avLst/>
                          </a:prstTxWarp>
                          <a:noAutofit/>
                        </wps:bodyPr>
                      </wps:wsp>
                      <pic:pic>
                        <pic:nvPicPr>
                          <pic:cNvPr id="2244" name="Image 2244"/>
                          <pic:cNvPicPr/>
                        </pic:nvPicPr>
                        <pic:blipFill>
                          <a:blip r:embed="rId407" cstate="print"/>
                          <a:stretch>
                            <a:fillRect/>
                          </a:stretch>
                        </pic:blipFill>
                        <pic:spPr>
                          <a:xfrm>
                            <a:off x="737616" y="95994"/>
                            <a:ext cx="272796" cy="244728"/>
                          </a:xfrm>
                          <a:prstGeom prst="rect">
                            <a:avLst/>
                          </a:prstGeom>
                        </pic:spPr>
                      </pic:pic>
                      <wps:wsp>
                        <wps:cNvPr id="2245" name="Graphic 2245"/>
                        <wps:cNvSpPr/>
                        <wps:spPr>
                          <a:xfrm>
                            <a:off x="702309" y="478264"/>
                            <a:ext cx="24765" cy="30480"/>
                          </a:xfrm>
                          <a:custGeom>
                            <a:avLst/>
                            <a:gdLst/>
                            <a:ahLst/>
                            <a:cxnLst/>
                            <a:rect l="l" t="t" r="r" b="b"/>
                            <a:pathLst>
                              <a:path w="24765" h="30480">
                                <a:moveTo>
                                  <a:pt x="12191" y="0"/>
                                </a:moveTo>
                                <a:lnTo>
                                  <a:pt x="5460" y="0"/>
                                </a:lnTo>
                                <a:lnTo>
                                  <a:pt x="0" y="6832"/>
                                </a:lnTo>
                                <a:lnTo>
                                  <a:pt x="0" y="23647"/>
                                </a:lnTo>
                                <a:lnTo>
                                  <a:pt x="5460" y="30479"/>
                                </a:lnTo>
                                <a:lnTo>
                                  <a:pt x="18922" y="30479"/>
                                </a:lnTo>
                                <a:lnTo>
                                  <a:pt x="24383" y="23647"/>
                                </a:lnTo>
                                <a:lnTo>
                                  <a:pt x="24383" y="15240"/>
                                </a:lnTo>
                                <a:lnTo>
                                  <a:pt x="12191" y="15240"/>
                                </a:lnTo>
                                <a:lnTo>
                                  <a:pt x="12191" y="0"/>
                                </a:lnTo>
                                <a:close/>
                              </a:path>
                              <a:path w="24765" h="30480">
                                <a:moveTo>
                                  <a:pt x="18922" y="0"/>
                                </a:moveTo>
                                <a:lnTo>
                                  <a:pt x="12191" y="0"/>
                                </a:lnTo>
                                <a:lnTo>
                                  <a:pt x="12191" y="15240"/>
                                </a:lnTo>
                                <a:lnTo>
                                  <a:pt x="24383" y="15240"/>
                                </a:lnTo>
                                <a:lnTo>
                                  <a:pt x="24383" y="6832"/>
                                </a:lnTo>
                                <a:lnTo>
                                  <a:pt x="18922" y="0"/>
                                </a:lnTo>
                                <a:close/>
                              </a:path>
                            </a:pathLst>
                          </a:custGeom>
                          <a:solidFill>
                            <a:srgbClr val="000000"/>
                          </a:solidFill>
                        </wps:spPr>
                        <wps:bodyPr wrap="square" lIns="0" tIns="0" rIns="0" bIns="0" rtlCol="0">
                          <a:prstTxWarp prst="textNoShape">
                            <a:avLst/>
                          </a:prstTxWarp>
                          <a:noAutofit/>
                        </wps:bodyPr>
                      </wps:wsp>
                      <wps:wsp>
                        <wps:cNvPr id="2246" name="Graphic 2246"/>
                        <wps:cNvSpPr/>
                        <wps:spPr>
                          <a:xfrm>
                            <a:off x="511301" y="290304"/>
                            <a:ext cx="282575" cy="333375"/>
                          </a:xfrm>
                          <a:custGeom>
                            <a:avLst/>
                            <a:gdLst/>
                            <a:ahLst/>
                            <a:cxnLst/>
                            <a:rect l="l" t="t" r="r" b="b"/>
                            <a:pathLst>
                              <a:path w="282575" h="333375">
                                <a:moveTo>
                                  <a:pt x="203327" y="186944"/>
                                </a:moveTo>
                                <a:lnTo>
                                  <a:pt x="196316" y="186944"/>
                                </a:lnTo>
                                <a:lnTo>
                                  <a:pt x="190627" y="194055"/>
                                </a:lnTo>
                                <a:lnTo>
                                  <a:pt x="190627" y="202819"/>
                                </a:lnTo>
                                <a:lnTo>
                                  <a:pt x="190627" y="211581"/>
                                </a:lnTo>
                                <a:lnTo>
                                  <a:pt x="196316" y="218694"/>
                                </a:lnTo>
                                <a:lnTo>
                                  <a:pt x="203327" y="218694"/>
                                </a:lnTo>
                                <a:lnTo>
                                  <a:pt x="210337" y="218694"/>
                                </a:lnTo>
                                <a:lnTo>
                                  <a:pt x="216027" y="211581"/>
                                </a:lnTo>
                                <a:lnTo>
                                  <a:pt x="216027" y="202819"/>
                                </a:lnTo>
                                <a:lnTo>
                                  <a:pt x="216027" y="194055"/>
                                </a:lnTo>
                                <a:lnTo>
                                  <a:pt x="210337" y="186944"/>
                                </a:lnTo>
                                <a:lnTo>
                                  <a:pt x="203327" y="186944"/>
                                </a:lnTo>
                              </a:path>
                              <a:path w="282575" h="333375">
                                <a:moveTo>
                                  <a:pt x="85725" y="6350"/>
                                </a:moveTo>
                                <a:lnTo>
                                  <a:pt x="114300" y="114300"/>
                                </a:lnTo>
                              </a:path>
                              <a:path w="282575" h="333375">
                                <a:moveTo>
                                  <a:pt x="101600" y="200025"/>
                                </a:moveTo>
                                <a:lnTo>
                                  <a:pt x="0" y="254000"/>
                                </a:lnTo>
                              </a:path>
                              <a:path w="282575" h="333375">
                                <a:moveTo>
                                  <a:pt x="146050" y="333375"/>
                                </a:moveTo>
                                <a:lnTo>
                                  <a:pt x="127000" y="219075"/>
                                </a:lnTo>
                              </a:path>
                              <a:path w="282575" h="333375">
                                <a:moveTo>
                                  <a:pt x="161925" y="142875"/>
                                </a:moveTo>
                                <a:lnTo>
                                  <a:pt x="282575" y="85725"/>
                                </a:lnTo>
                              </a:path>
                              <a:path w="282575" h="333375">
                                <a:moveTo>
                                  <a:pt x="47625" y="314325"/>
                                </a:moveTo>
                                <a:lnTo>
                                  <a:pt x="88900" y="238125"/>
                                </a:lnTo>
                              </a:path>
                              <a:path w="282575" h="333375">
                                <a:moveTo>
                                  <a:pt x="174625" y="0"/>
                                </a:moveTo>
                                <a:lnTo>
                                  <a:pt x="142875" y="111125"/>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489998pt;margin-top:3.732148pt;width:79.6pt;height:59.55pt;mso-position-horizontal-relative:page;mso-position-vertical-relative:paragraph;z-index:-24738304" id="docshapegroup1850" coordorigin="1330,75" coordsize="1592,1191">
                <v:shape style="position:absolute;left:1449;top:910;width:371;height:335" type="#_x0000_t75" id="docshape1851" stroked="false">
                  <v:imagedata r:id="rId405" o:title=""/>
                </v:shape>
                <v:shape style="position:absolute;left:2539;top:930;width:371;height:335" type="#_x0000_t75" id="docshape1852" stroked="false">
                  <v:imagedata r:id="rId401" o:title=""/>
                </v:shape>
                <v:shape style="position:absolute;left:1346;top:80;width:359;height:963" id="docshape1853" coordorigin="1347,81" coordsize="359,963" path="m1433,81l1390,82,1352,98,1347,155,1382,299,1465,577,1550,854,1599,995,1633,1043,1670,1042,1703,1026,1706,969,1672,825,1595,547,1516,270,1468,129,1433,81xe" filled="true" fillcolor="#ffffff" stroked="false">
                  <v:path arrowok="t"/>
                  <v:fill type="solid"/>
                </v:shape>
                <v:shape style="position:absolute;left:1346;top:80;width:359;height:963" id="docshape1854" coordorigin="1347,81" coordsize="359,963" path="m1595,547l1672,825,1706,969,1703,1026,1670,1042,1633,1043,1599,995,1550,854,1465,577,1382,299,1347,155,1352,98,1390,82,1433,81,1468,129,1516,270,1595,547xe" filled="false" stroked="true" strokeweight=".6pt" strokecolor="#000000">
                  <v:path arrowok="t"/>
                  <v:stroke dashstyle="solid"/>
                </v:shape>
                <v:shape style="position:absolute;left:2391;top:795;width:438;height:282" id="docshape1855" coordorigin="2391,795" coordsize="438,282" path="m2472,795l2435,797,2405,827,2391,867,2406,897,2446,924,2505,955,2673,1051,2727,1075,2763,1076,2785,1048,2804,1010,2829,985,2817,978,2776,959,2700,918,2599,859,2525,817,2472,795xe" filled="true" fillcolor="#ffffff" stroked="false">
                  <v:path arrowok="t"/>
                  <v:fill type="solid"/>
                </v:shape>
                <v:shape style="position:absolute;left:2391;top:795;width:438;height:282" id="docshape1856" coordorigin="2391,795" coordsize="438,282" path="m2700,918l2776,959,2817,978,2829,985,2822,992,2804,1010,2785,1048,2763,1076,2727,1075,2673,1051,2600,1010,2505,955,2446,924,2406,897,2391,867,2405,827,2435,797,2472,795,2525,817,2599,859,2700,918xe" filled="false" stroked="true" strokeweight=".6pt" strokecolor="#000000">
                  <v:path arrowok="t"/>
                  <v:stroke dashstyle="solid"/>
                </v:shape>
                <v:shape style="position:absolute;left:1630;top:962;width:39;height:48" id="docshape1857" coordorigin="1631,963" coordsize="39,48" path="m1650,963l1639,963,1631,974,1631,1000,1639,1011,1661,1011,1669,1000,1669,987,1650,987,1650,963xm1661,963l1650,963,1650,987,1669,987,1669,974,1661,963xe" filled="true" fillcolor="#000000" stroked="false">
                  <v:path arrowok="t"/>
                  <v:fill type="solid"/>
                </v:shape>
                <v:shape style="position:absolute;left:1630;top:961;width:40;height:50" id="docshape1858" coordorigin="1630,962" coordsize="40,50" path="m1650,962l1639,962,1630,973,1630,987,1630,1001,1639,1012,1650,1012,1661,1012,1670,1001,1670,987,1670,973,1661,962,1650,962e" filled="false" stroked="true" strokeweight=".6pt" strokecolor="#000000">
                  <v:path arrowok="t"/>
                  <v:stroke dashstyle="solid"/>
                </v:shape>
                <v:shape style="position:absolute;left:2720;top:992;width:39;height:48" id="docshape1859" coordorigin="2721,993" coordsize="39,48" path="m2740,993l2729,993,2721,1004,2721,1030,2729,1041,2751,1041,2759,1030,2759,1017,2740,1017,2740,993xm2751,993l2740,993,2740,1017,2759,1017,2759,1004,2751,993xe" filled="true" fillcolor="#000000" stroked="false">
                  <v:path arrowok="t"/>
                  <v:fill type="solid"/>
                </v:shape>
                <v:shape style="position:absolute;left:2719;top:991;width:40;height:50" id="docshape1860" coordorigin="2720,992" coordsize="40,50" path="m2740,992l2729,992,2720,1003,2720,1017,2720,1031,2729,1042,2740,1042,2751,1042,2760,1031,2760,1017,2760,1003,2751,992,2740,992e" filled="false" stroked="true" strokeweight=".6pt" strokecolor="#000000">
                  <v:path arrowok="t"/>
                  <v:stroke dashstyle="solid"/>
                </v:shape>
                <v:shape style="position:absolute;left:1337;top:106;width:943;height:723" id="docshape1861" coordorigin="1337,106" coordsize="943,723" path="m1372,106l1352,113,1341,126,1337,142,1343,163,1399,231,1456,284,1537,354,1647,444,1787,558,1917,657,2024,731,2111,781,2178,813,2259,829,2276,819,2280,802,2271,781,2257,757,2249,740,2211,693,2104,611,2039,561,1957,495,1853,412,1713,301,1601,219,1514,163,1449,127,1403,110,1372,106xe" filled="true" fillcolor="#ffffff" stroked="false">
                  <v:path arrowok="t"/>
                  <v:fill type="solid"/>
                </v:shape>
                <v:shape style="position:absolute;left:1337;top:106;width:943;height:723" id="docshape1862" coordorigin="1337,106" coordsize="943,723" path="m1853,412l1713,301,1601,219,1514,163,1449,127,1372,106,1352,113,1341,126,1337,142,1343,163,1399,231,1456,284,1537,354,1647,444,1787,558,1917,657,2024,731,2111,781,2178,813,2259,829,2276,819,2280,802,2271,781,2257,757,2249,740,2211,693,2152,648,2104,611,2039,561,1957,495,1853,412xe" filled="false" stroked="true" strokeweight=".6pt" strokecolor="#000000">
                  <v:path arrowok="t"/>
                  <v:stroke dashstyle="solid"/>
                </v:shape>
                <v:shape style="position:absolute;left:1390;top:142;width:39;height:48" id="docshape1863" coordorigin="1391,143" coordsize="39,48" path="m1410,143l1399,143,1391,154,1391,180,1399,191,1421,191,1429,180,1429,167,1410,167,1410,143xm1421,143l1410,143,1410,167,1429,167,1429,154,1421,143xe" filled="true" fillcolor="#000000" stroked="false">
                  <v:path arrowok="t"/>
                  <v:fill type="solid"/>
                </v:shape>
                <v:shape style="position:absolute;left:1390;top:142;width:40;height:50" id="docshape1864" coordorigin="1390,142" coordsize="40,50" path="m1410,142l1399,142,1390,153,1390,167,1390,181,1399,192,1410,192,1421,192,1430,181,1430,167,1430,153,1421,142,1410,142e" filled="false" stroked="true" strokeweight=".6pt" strokecolor="#000000">
                  <v:path arrowok="t"/>
                  <v:stroke dashstyle="solid"/>
                </v:shape>
                <v:shape style="position:absolute;left:2190;top:742;width:39;height:48" id="docshape1865" coordorigin="2191,743" coordsize="39,48" path="m2210,743l2199,743,2191,754,2191,780,2199,791,2221,791,2229,780,2229,767,2210,767,2210,743xm2221,743l2210,743,2210,767,2229,767,2229,754,2221,743xe" filled="true" fillcolor="#000000" stroked="false">
                  <v:path arrowok="t"/>
                  <v:fill type="solid"/>
                </v:shape>
                <v:shape style="position:absolute;left:2190;top:742;width:40;height:50" id="docshape1866" coordorigin="2190,742" coordsize="40,50" path="m2210,742l2199,742,2190,753,2190,767,2190,781,2199,792,2210,792,2221,792,2230,781,2230,767,2230,753,2221,742,2210,742e" filled="false" stroked="true" strokeweight=".6pt" strokecolor="#000000">
                  <v:path arrowok="t"/>
                  <v:stroke dashstyle="solid"/>
                </v:shape>
                <v:shape style="position:absolute;left:1329;top:849;width:130;height:228" type="#_x0000_t75" id="docshape1867" stroked="false">
                  <v:imagedata r:id="rId406" o:title=""/>
                </v:shape>
                <v:shape style="position:absolute;left:1388;top:620;width:393;height:249" id="docshape1868" coordorigin="1389,620" coordsize="393,249" path="m1391,868l1403,781,1456,702,1514,650,1581,622,1652,620,1720,643,1781,692e" filled="false" stroked="true" strokeweight=".6pt" strokecolor="#000000">
                  <v:path arrowok="t"/>
                  <v:stroke dashstyle="solid"/>
                </v:shape>
                <v:shape style="position:absolute;left:2491;top:225;width:430;height:386" type="#_x0000_t75" id="docshape1869" stroked="false">
                  <v:imagedata r:id="rId407" o:title=""/>
                </v:shape>
                <v:shape style="position:absolute;left:2435;top:827;width:39;height:48" id="docshape1870" coordorigin="2436,828" coordsize="39,48" path="m2455,828l2444,828,2436,839,2436,865,2444,876,2466,876,2474,865,2474,852,2455,852,2455,828xm2466,828l2455,828,2455,852,2474,852,2474,839,2466,828xe" filled="true" fillcolor="#000000" stroked="false">
                  <v:path arrowok="t"/>
                  <v:fill type="solid"/>
                </v:shape>
                <v:shape style="position:absolute;left:2135;top:531;width:445;height:525" id="docshape1871" coordorigin="2135,532" coordsize="445,525" path="m2455,826l2444,826,2435,837,2435,851,2435,865,2444,876,2455,876,2466,876,2475,865,2475,851,2475,837,2466,826,2455,826m2270,542l2315,712m2295,847l2135,932m2365,1057l2335,877m2390,757l2580,667m2210,1027l2275,907m2410,532l2360,707e" filled="false" stroked="true" strokeweight=".6pt" strokecolor="#000000">
                  <v:path arrowok="t"/>
                  <v:stroke dashstyle="solid"/>
                </v:shape>
                <w10:wrap type="none"/>
              </v:group>
            </w:pict>
          </mc:Fallback>
        </mc:AlternateContent>
      </w:r>
      <w:r>
        <w:rPr>
          <w:i/>
          <w:spacing w:val="-2"/>
          <w:sz w:val="20"/>
        </w:rPr>
        <w:t>Broken</w:t>
      </w:r>
      <w:r>
        <w:rPr>
          <w:i/>
          <w:spacing w:val="-3"/>
          <w:sz w:val="20"/>
        </w:rPr>
        <w:t> </w:t>
      </w:r>
      <w:r>
        <w:rPr>
          <w:i/>
          <w:spacing w:val="-4"/>
          <w:sz w:val="20"/>
        </w:rPr>
        <w:t>Joint</w:t>
      </w:r>
    </w:p>
    <w:p>
      <w:pPr>
        <w:spacing w:before="99"/>
        <w:ind w:left="228" w:right="0" w:firstLine="0"/>
        <w:jc w:val="left"/>
        <w:rPr>
          <w:rFonts w:ascii="Arial"/>
          <w:b/>
          <w:sz w:val="18"/>
        </w:rPr>
      </w:pPr>
      <w:r>
        <w:rPr/>
        <w:br w:type="column"/>
      </w:r>
      <w:r>
        <w:rPr>
          <w:rFonts w:ascii="Arial"/>
          <w:b/>
          <w:spacing w:val="-2"/>
          <w:sz w:val="18"/>
        </w:rPr>
        <w:t>Lockup</w:t>
      </w:r>
    </w:p>
    <w:p>
      <w:pPr>
        <w:pStyle w:val="BodyText"/>
        <w:spacing w:line="249" w:lineRule="auto" w:before="28"/>
        <w:ind w:left="228" w:right="1124"/>
      </w:pPr>
      <w:r>
        <w:rPr/>
        <w:t>A lockup occurs if a mechanism driven by prescribed motion (see Section T3.3) is not able to</w:t>
      </w:r>
      <w:r>
        <w:rPr>
          <w:spacing w:val="-1"/>
        </w:rPr>
        <w:t> </w:t>
      </w:r>
      <w:r>
        <w:rPr/>
        <w:t>physically</w:t>
      </w:r>
      <w:r>
        <w:rPr>
          <w:spacing w:val="-1"/>
        </w:rPr>
        <w:t> </w:t>
      </w:r>
      <w:r>
        <w:rPr/>
        <w:t>complete its</w:t>
      </w:r>
      <w:r>
        <w:rPr>
          <w:spacing w:val="-1"/>
        </w:rPr>
        <w:t> </w:t>
      </w:r>
      <w:r>
        <w:rPr/>
        <w:t>motion</w:t>
      </w:r>
      <w:r>
        <w:rPr>
          <w:spacing w:val="-1"/>
        </w:rPr>
        <w:t> </w:t>
      </w:r>
      <w:r>
        <w:rPr/>
        <w:t>without breaking</w:t>
      </w:r>
      <w:r>
        <w:rPr>
          <w:spacing w:val="-1"/>
        </w:rPr>
        <w:t> </w:t>
      </w:r>
      <w:r>
        <w:rPr/>
        <w:t>a loop</w:t>
      </w:r>
      <w:r>
        <w:rPr>
          <w:spacing w:val="-1"/>
        </w:rPr>
        <w:t> </w:t>
      </w:r>
      <w:r>
        <w:rPr/>
        <w:t>joint or</w:t>
      </w:r>
      <w:r>
        <w:rPr>
          <w:spacing w:val="-1"/>
        </w:rPr>
        <w:t> </w:t>
      </w:r>
      <w:r>
        <w:rPr/>
        <w:t>violating</w:t>
      </w:r>
      <w:r>
        <w:rPr>
          <w:spacing w:val="-1"/>
        </w:rPr>
        <w:t> </w:t>
      </w:r>
      <w:r>
        <w:rPr/>
        <w:t>a con-straint.</w:t>
      </w:r>
      <w:r>
        <w:rPr>
          <w:spacing w:val="40"/>
        </w:rPr>
        <w:t> </w:t>
      </w:r>
      <w:r>
        <w:rPr/>
        <w:t>An example would be a four-bar mechanism with the rocker shorter in length than the crank, which is driven in a circle by prescribed motion.</w:t>
      </w:r>
      <w:r>
        <w:rPr>
          <w:spacing w:val="40"/>
        </w:rPr>
        <w:t> </w:t>
      </w:r>
      <w:r>
        <w:rPr/>
        <w:t>As the crank tries to complete</w:t>
      </w:r>
      <w:r>
        <w:rPr>
          <w:spacing w:val="-3"/>
        </w:rPr>
        <w:t> </w:t>
      </w:r>
      <w:r>
        <w:rPr/>
        <w:t>a</w:t>
      </w:r>
      <w:r>
        <w:rPr>
          <w:spacing w:val="-3"/>
        </w:rPr>
        <w:t> </w:t>
      </w:r>
      <w:r>
        <w:rPr/>
        <w:t>circle,</w:t>
      </w:r>
      <w:r>
        <w:rPr>
          <w:spacing w:val="-3"/>
        </w:rPr>
        <w:t> </w:t>
      </w:r>
      <w:r>
        <w:rPr/>
        <w:t>the</w:t>
      </w:r>
      <w:r>
        <w:rPr>
          <w:spacing w:val="-3"/>
        </w:rPr>
        <w:t> </w:t>
      </w:r>
      <w:r>
        <w:rPr/>
        <w:t>links</w:t>
      </w:r>
      <w:r>
        <w:rPr>
          <w:spacing w:val="-3"/>
        </w:rPr>
        <w:t> </w:t>
      </w:r>
      <w:r>
        <w:rPr/>
        <w:t>must</w:t>
      </w:r>
      <w:r>
        <w:rPr>
          <w:spacing w:val="-3"/>
        </w:rPr>
        <w:t> </w:t>
      </w:r>
      <w:r>
        <w:rPr/>
        <w:t>stretch</w:t>
      </w:r>
      <w:r>
        <w:rPr>
          <w:spacing w:val="-3"/>
        </w:rPr>
        <w:t> </w:t>
      </w:r>
      <w:r>
        <w:rPr/>
        <w:t>or</w:t>
      </w:r>
      <w:r>
        <w:rPr>
          <w:spacing w:val="-3"/>
        </w:rPr>
        <w:t> </w:t>
      </w:r>
      <w:r>
        <w:rPr/>
        <w:t>a</w:t>
      </w:r>
      <w:r>
        <w:rPr>
          <w:spacing w:val="-3"/>
        </w:rPr>
        <w:t> </w:t>
      </w:r>
      <w:r>
        <w:rPr/>
        <w:t>joint</w:t>
      </w:r>
      <w:r>
        <w:rPr>
          <w:spacing w:val="-3"/>
        </w:rPr>
        <w:t> </w:t>
      </w:r>
      <w:r>
        <w:rPr/>
        <w:t>must</w:t>
      </w:r>
      <w:r>
        <w:rPr>
          <w:spacing w:val="-3"/>
        </w:rPr>
        <w:t> </w:t>
      </w:r>
      <w:r>
        <w:rPr/>
        <w:t>break.</w:t>
      </w:r>
      <w:r>
        <w:rPr>
          <w:spacing w:val="40"/>
        </w:rPr>
        <w:t> </w:t>
      </w:r>
      <w:r>
        <w:rPr/>
        <w:t>If</w:t>
      </w:r>
      <w:r>
        <w:rPr>
          <w:spacing w:val="-3"/>
        </w:rPr>
        <w:t> </w:t>
      </w:r>
      <w:r>
        <w:rPr/>
        <w:t>you</w:t>
      </w:r>
      <w:r>
        <w:rPr>
          <w:spacing w:val="-3"/>
        </w:rPr>
        <w:t> </w:t>
      </w:r>
      <w:r>
        <w:rPr/>
        <w:t>use</w:t>
      </w:r>
      <w:r>
        <w:rPr>
          <w:spacing w:val="-3"/>
        </w:rPr>
        <w:t> </w:t>
      </w:r>
      <w:r>
        <w:rPr/>
        <w:t>the SD/FAST variable-step integrators (</w:t>
      </w:r>
      <w:r>
        <w:rPr>
          <w:rFonts w:ascii="Courier New"/>
        </w:rPr>
        <w:t>SDMOTION()</w:t>
      </w:r>
      <w:r>
        <w:rPr>
          <w:rFonts w:ascii="Courier New"/>
          <w:spacing w:val="-70"/>
        </w:rPr>
        <w:t> </w:t>
      </w:r>
      <w:r>
        <w:rPr/>
        <w:t>or </w:t>
      </w:r>
      <w:r>
        <w:rPr>
          <w:rFonts w:ascii="Courier New"/>
        </w:rPr>
        <w:t>SDVINTEG()</w:t>
      </w:r>
      <w:r>
        <w:rPr/>
        <w:t>), an error flag will be set if an apparent lockup occurs.</w:t>
      </w:r>
      <w:r>
        <w:rPr>
          <w:spacing w:val="40"/>
        </w:rPr>
        <w:t> </w:t>
      </w:r>
      <w:r>
        <w:rPr/>
        <w:t>(There may be situations other than lockup which can pre-vent</w:t>
      </w:r>
      <w:r>
        <w:rPr>
          <w:spacing w:val="-7"/>
        </w:rPr>
        <w:t> </w:t>
      </w:r>
      <w:r>
        <w:rPr/>
        <w:t>the</w:t>
      </w:r>
      <w:r>
        <w:rPr>
          <w:spacing w:val="-7"/>
        </w:rPr>
        <w:t> </w:t>
      </w:r>
      <w:r>
        <w:rPr/>
        <w:t>integrator</w:t>
      </w:r>
      <w:r>
        <w:rPr>
          <w:spacing w:val="-7"/>
        </w:rPr>
        <w:t> </w:t>
      </w:r>
      <w:r>
        <w:rPr/>
        <w:t>from</w:t>
      </w:r>
      <w:r>
        <w:rPr>
          <w:spacing w:val="-7"/>
        </w:rPr>
        <w:t> </w:t>
      </w:r>
      <w:r>
        <w:rPr/>
        <w:t>advancing.</w:t>
      </w:r>
      <w:r>
        <w:rPr>
          <w:spacing w:val="37"/>
        </w:rPr>
        <w:t> </w:t>
      </w:r>
      <w:r>
        <w:rPr/>
        <w:t>These</w:t>
      </w:r>
      <w:r>
        <w:rPr>
          <w:spacing w:val="-7"/>
        </w:rPr>
        <w:t> </w:t>
      </w:r>
      <w:r>
        <w:rPr/>
        <w:t>may</w:t>
      </w:r>
      <w:r>
        <w:rPr>
          <w:spacing w:val="-7"/>
        </w:rPr>
        <w:t> </w:t>
      </w:r>
      <w:r>
        <w:rPr/>
        <w:t>be</w:t>
      </w:r>
      <w:r>
        <w:rPr>
          <w:spacing w:val="-7"/>
        </w:rPr>
        <w:t> </w:t>
      </w:r>
      <w:r>
        <w:rPr/>
        <w:t>numerically</w:t>
      </w:r>
      <w:r>
        <w:rPr>
          <w:spacing w:val="-7"/>
        </w:rPr>
        <w:t> </w:t>
      </w:r>
      <w:r>
        <w:rPr/>
        <w:t>similar</w:t>
      </w:r>
      <w:r>
        <w:rPr>
          <w:spacing w:val="-7"/>
        </w:rPr>
        <w:t> </w:t>
      </w:r>
      <w:r>
        <w:rPr/>
        <w:t>to</w:t>
      </w:r>
      <w:r>
        <w:rPr>
          <w:spacing w:val="-7"/>
        </w:rPr>
        <w:t> </w:t>
      </w:r>
      <w:r>
        <w:rPr/>
        <w:t>lockup,</w:t>
      </w:r>
      <w:r>
        <w:rPr>
          <w:spacing w:val="-7"/>
        </w:rPr>
        <w:t> </w:t>
      </w:r>
      <w:r>
        <w:rPr/>
        <w:t>so</w:t>
      </w:r>
      <w:r>
        <w:rPr>
          <w:spacing w:val="-7"/>
        </w:rPr>
        <w:t> </w:t>
      </w:r>
      <w:r>
        <w:rPr/>
        <w:t>the analyst should apply some common sense to see if the system is really locked up.</w:t>
      </w:r>
      <w:r>
        <w:rPr>
          <w:spacing w:val="40"/>
        </w:rPr>
        <w:t> </w:t>
      </w:r>
      <w:r>
        <w:rPr/>
        <w:t>See Reference Section R8.1 for more information.)</w:t>
      </w:r>
    </w:p>
    <w:p>
      <w:pPr>
        <w:pStyle w:val="BodyText"/>
        <w:spacing w:after="0" w:line="249" w:lineRule="auto"/>
        <w:sectPr>
          <w:type w:val="continuous"/>
          <w:pgSz w:w="12240" w:h="15840"/>
          <w:pgMar w:header="819" w:footer="1204" w:top="700" w:bottom="280" w:left="720" w:right="360"/>
          <w:cols w:num="3" w:equalWidth="0">
            <w:col w:w="1466" w:space="40"/>
            <w:col w:w="1287" w:space="39"/>
            <w:col w:w="8328"/>
          </w:cols>
        </w:sectPr>
      </w:pPr>
    </w:p>
    <w:p>
      <w:pPr>
        <w:pStyle w:val="BodyText"/>
        <w:spacing w:before="9"/>
        <w:rPr>
          <w:sz w:val="11"/>
        </w:rPr>
      </w:pPr>
    </w:p>
    <w:p>
      <w:pPr>
        <w:pStyle w:val="BodyText"/>
        <w:spacing w:after="0"/>
        <w:rPr>
          <w:sz w:val="11"/>
        </w:rPr>
        <w:sectPr>
          <w:type w:val="continuous"/>
          <w:pgSz w:w="12240" w:h="15840"/>
          <w:pgMar w:header="819" w:footer="1204" w:top="700" w:bottom="280" w:left="720" w:right="360"/>
        </w:sectPr>
      </w:pPr>
    </w:p>
    <w:p>
      <w:pPr>
        <w:pStyle w:val="BodyText"/>
      </w:pPr>
    </w:p>
    <w:p>
      <w:pPr>
        <w:pStyle w:val="BodyText"/>
      </w:pPr>
    </w:p>
    <w:p>
      <w:pPr>
        <w:pStyle w:val="BodyText"/>
      </w:pPr>
    </w:p>
    <w:p>
      <w:pPr>
        <w:pStyle w:val="BodyText"/>
        <w:spacing w:before="2"/>
      </w:pPr>
    </w:p>
    <w:p>
      <w:pPr>
        <w:spacing w:before="1"/>
        <w:ind w:left="1105" w:right="0" w:firstLine="0"/>
        <w:jc w:val="left"/>
        <w:rPr>
          <w:i/>
          <w:sz w:val="20"/>
        </w:rPr>
      </w:pPr>
      <w:r>
        <w:rPr>
          <w:i/>
          <w:spacing w:val="-2"/>
          <w:sz w:val="20"/>
        </w:rPr>
        <w:t>“Lockup”</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84"/>
        <w:rPr>
          <w:i/>
        </w:rPr>
      </w:pPr>
      <w:r>
        <w:rPr>
          <w:i/>
        </w:rPr>
        <mc:AlternateContent>
          <mc:Choice Requires="wps">
            <w:drawing>
              <wp:anchor distT="0" distB="0" distL="0" distR="0" allowOverlap="1" layoutInCell="1" locked="0" behindDoc="1" simplePos="0" relativeHeight="487736832">
                <wp:simplePos x="0" y="0"/>
                <wp:positionH relativeFrom="page">
                  <wp:posOffset>793241</wp:posOffset>
                </wp:positionH>
                <wp:positionV relativeFrom="paragraph">
                  <wp:posOffset>218417</wp:posOffset>
                </wp:positionV>
                <wp:extent cx="845819" cy="212725"/>
                <wp:effectExtent l="0" t="0" r="0" b="0"/>
                <wp:wrapTopAndBottom/>
                <wp:docPr id="2247" name="Group 2247"/>
                <wp:cNvGraphicFramePr>
                  <a:graphicFrameLocks/>
                </wp:cNvGraphicFramePr>
                <a:graphic>
                  <a:graphicData uri="http://schemas.microsoft.com/office/word/2010/wordprocessingGroup">
                    <wpg:wgp>
                      <wpg:cNvPr id="2247" name="Group 2247"/>
                      <wpg:cNvGrpSpPr/>
                      <wpg:grpSpPr>
                        <a:xfrm>
                          <a:off x="0" y="0"/>
                          <a:ext cx="845819" cy="212725"/>
                          <a:chExt cx="845819" cy="212725"/>
                        </a:xfrm>
                      </wpg:grpSpPr>
                      <wps:wsp>
                        <wps:cNvPr id="2248" name="Graphic 2248"/>
                        <wps:cNvSpPr/>
                        <wps:spPr>
                          <a:xfrm>
                            <a:off x="43815" y="4318"/>
                            <a:ext cx="167640" cy="125095"/>
                          </a:xfrm>
                          <a:custGeom>
                            <a:avLst/>
                            <a:gdLst/>
                            <a:ahLst/>
                            <a:cxnLst/>
                            <a:rect l="l" t="t" r="r" b="b"/>
                            <a:pathLst>
                              <a:path w="167640" h="125095">
                                <a:moveTo>
                                  <a:pt x="83820" y="0"/>
                                </a:moveTo>
                                <a:lnTo>
                                  <a:pt x="51204" y="9345"/>
                                </a:lnTo>
                                <a:lnTo>
                                  <a:pt x="24560" y="34828"/>
                                </a:lnTo>
                                <a:lnTo>
                                  <a:pt x="6590" y="72614"/>
                                </a:lnTo>
                                <a:lnTo>
                                  <a:pt x="0" y="118871"/>
                                </a:lnTo>
                                <a:lnTo>
                                  <a:pt x="114" y="125094"/>
                                </a:lnTo>
                                <a:lnTo>
                                  <a:pt x="83820" y="118871"/>
                                </a:lnTo>
                                <a:lnTo>
                                  <a:pt x="167640" y="118871"/>
                                </a:lnTo>
                                <a:lnTo>
                                  <a:pt x="161049" y="72614"/>
                                </a:lnTo>
                                <a:lnTo>
                                  <a:pt x="143079" y="34828"/>
                                </a:lnTo>
                                <a:lnTo>
                                  <a:pt x="116435" y="9345"/>
                                </a:lnTo>
                                <a:lnTo>
                                  <a:pt x="83820" y="0"/>
                                </a:lnTo>
                                <a:close/>
                              </a:path>
                            </a:pathLst>
                          </a:custGeom>
                          <a:solidFill>
                            <a:srgbClr val="F7F7F7"/>
                          </a:solidFill>
                        </wps:spPr>
                        <wps:bodyPr wrap="square" lIns="0" tIns="0" rIns="0" bIns="0" rtlCol="0">
                          <a:prstTxWarp prst="textNoShape">
                            <a:avLst/>
                          </a:prstTxWarp>
                          <a:noAutofit/>
                        </wps:bodyPr>
                      </wps:wsp>
                      <wps:wsp>
                        <wps:cNvPr id="2249" name="Graphic 2249"/>
                        <wps:cNvSpPr/>
                        <wps:spPr>
                          <a:xfrm>
                            <a:off x="43180" y="3810"/>
                            <a:ext cx="168910" cy="125730"/>
                          </a:xfrm>
                          <a:custGeom>
                            <a:avLst/>
                            <a:gdLst/>
                            <a:ahLst/>
                            <a:cxnLst/>
                            <a:rect l="l" t="t" r="r" b="b"/>
                            <a:pathLst>
                              <a:path w="168910" h="125730">
                                <a:moveTo>
                                  <a:pt x="168909" y="119379"/>
                                </a:moveTo>
                                <a:lnTo>
                                  <a:pt x="162270" y="72925"/>
                                </a:lnTo>
                                <a:lnTo>
                                  <a:pt x="144165" y="34977"/>
                                </a:lnTo>
                                <a:lnTo>
                                  <a:pt x="117319" y="9385"/>
                                </a:lnTo>
                                <a:lnTo>
                                  <a:pt x="84455" y="0"/>
                                </a:lnTo>
                                <a:lnTo>
                                  <a:pt x="51590" y="9385"/>
                                </a:lnTo>
                                <a:lnTo>
                                  <a:pt x="24744" y="34977"/>
                                </a:lnTo>
                                <a:lnTo>
                                  <a:pt x="6639" y="72925"/>
                                </a:lnTo>
                                <a:lnTo>
                                  <a:pt x="0" y="119379"/>
                                </a:lnTo>
                                <a:lnTo>
                                  <a:pt x="0" y="121462"/>
                                </a:lnTo>
                                <a:lnTo>
                                  <a:pt x="38" y="123545"/>
                                </a:lnTo>
                                <a:lnTo>
                                  <a:pt x="114" y="125628"/>
                                </a:lnTo>
                              </a:path>
                            </a:pathLst>
                          </a:custGeom>
                          <a:ln w="7620">
                            <a:solidFill>
                              <a:srgbClr val="000000"/>
                            </a:solidFill>
                            <a:prstDash val="solid"/>
                          </a:ln>
                        </wps:spPr>
                        <wps:bodyPr wrap="square" lIns="0" tIns="0" rIns="0" bIns="0" rtlCol="0">
                          <a:prstTxWarp prst="textNoShape">
                            <a:avLst/>
                          </a:prstTxWarp>
                          <a:noAutofit/>
                        </wps:bodyPr>
                      </wps:wsp>
                      <wps:wsp>
                        <wps:cNvPr id="2250" name="Graphic 2250"/>
                        <wps:cNvSpPr/>
                        <wps:spPr>
                          <a:xfrm>
                            <a:off x="6858" y="131445"/>
                            <a:ext cx="228600" cy="1270"/>
                          </a:xfrm>
                          <a:custGeom>
                            <a:avLst/>
                            <a:gdLst/>
                            <a:ahLst/>
                            <a:cxnLst/>
                            <a:rect l="l" t="t" r="r" b="b"/>
                            <a:pathLst>
                              <a:path w="228600" h="0">
                                <a:moveTo>
                                  <a:pt x="228600"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251" name="Graphic 2251"/>
                        <wps:cNvSpPr/>
                        <wps:spPr>
                          <a:xfrm>
                            <a:off x="6858" y="127380"/>
                            <a:ext cx="217804" cy="78105"/>
                          </a:xfrm>
                          <a:custGeom>
                            <a:avLst/>
                            <a:gdLst/>
                            <a:ahLst/>
                            <a:cxnLst/>
                            <a:rect l="l" t="t" r="r" b="b"/>
                            <a:pathLst>
                              <a:path w="217804" h="78105">
                                <a:moveTo>
                                  <a:pt x="0" y="77977"/>
                                </a:moveTo>
                                <a:lnTo>
                                  <a:pt x="51688" y="0"/>
                                </a:lnTo>
                              </a:path>
                              <a:path w="217804" h="78105">
                                <a:moveTo>
                                  <a:pt x="55244" y="77977"/>
                                </a:moveTo>
                                <a:lnTo>
                                  <a:pt x="106934" y="0"/>
                                </a:lnTo>
                              </a:path>
                              <a:path w="217804" h="78105">
                                <a:moveTo>
                                  <a:pt x="110362" y="77977"/>
                                </a:moveTo>
                                <a:lnTo>
                                  <a:pt x="162178" y="0"/>
                                </a:lnTo>
                              </a:path>
                              <a:path w="217804" h="78105">
                                <a:moveTo>
                                  <a:pt x="165608" y="77977"/>
                                </a:moveTo>
                                <a:lnTo>
                                  <a:pt x="217424" y="0"/>
                                </a:lnTo>
                              </a:path>
                            </a:pathLst>
                          </a:custGeom>
                          <a:ln w="13716">
                            <a:solidFill>
                              <a:srgbClr val="000000"/>
                            </a:solidFill>
                            <a:prstDash val="solid"/>
                          </a:ln>
                        </wps:spPr>
                        <wps:bodyPr wrap="square" lIns="0" tIns="0" rIns="0" bIns="0" rtlCol="0">
                          <a:prstTxWarp prst="textNoShape">
                            <a:avLst/>
                          </a:prstTxWarp>
                          <a:noAutofit/>
                        </wps:bodyPr>
                      </wps:wsp>
                      <wps:wsp>
                        <wps:cNvPr id="2252" name="Graphic 2252"/>
                        <wps:cNvSpPr/>
                        <wps:spPr>
                          <a:xfrm>
                            <a:off x="108838" y="26288"/>
                            <a:ext cx="40005" cy="40005"/>
                          </a:xfrm>
                          <a:custGeom>
                            <a:avLst/>
                            <a:gdLst/>
                            <a:ahLst/>
                            <a:cxnLst/>
                            <a:rect l="l" t="t" r="r" b="b"/>
                            <a:pathLst>
                              <a:path w="40005" h="40005">
                                <a:moveTo>
                                  <a:pt x="19812" y="0"/>
                                </a:moveTo>
                                <a:lnTo>
                                  <a:pt x="12103" y="1557"/>
                                </a:lnTo>
                                <a:lnTo>
                                  <a:pt x="5805" y="5805"/>
                                </a:lnTo>
                                <a:lnTo>
                                  <a:pt x="1557" y="12103"/>
                                </a:lnTo>
                                <a:lnTo>
                                  <a:pt x="0" y="19812"/>
                                </a:lnTo>
                                <a:lnTo>
                                  <a:pt x="1557" y="27520"/>
                                </a:lnTo>
                                <a:lnTo>
                                  <a:pt x="5805" y="33818"/>
                                </a:lnTo>
                                <a:lnTo>
                                  <a:pt x="12103" y="38066"/>
                                </a:lnTo>
                                <a:lnTo>
                                  <a:pt x="19812" y="39624"/>
                                </a:lnTo>
                                <a:lnTo>
                                  <a:pt x="27520" y="38066"/>
                                </a:lnTo>
                                <a:lnTo>
                                  <a:pt x="33818" y="33818"/>
                                </a:lnTo>
                                <a:lnTo>
                                  <a:pt x="38066" y="27520"/>
                                </a:lnTo>
                                <a:lnTo>
                                  <a:pt x="39624" y="19812"/>
                                </a:lnTo>
                                <a:lnTo>
                                  <a:pt x="19812" y="19812"/>
                                </a:lnTo>
                                <a:lnTo>
                                  <a:pt x="19812" y="0"/>
                                </a:lnTo>
                                <a:close/>
                              </a:path>
                              <a:path w="40005" h="40005">
                                <a:moveTo>
                                  <a:pt x="19812" y="0"/>
                                </a:moveTo>
                                <a:lnTo>
                                  <a:pt x="19812" y="19812"/>
                                </a:lnTo>
                                <a:lnTo>
                                  <a:pt x="39624" y="19812"/>
                                </a:lnTo>
                                <a:lnTo>
                                  <a:pt x="38066" y="12103"/>
                                </a:lnTo>
                                <a:lnTo>
                                  <a:pt x="33818" y="5805"/>
                                </a:lnTo>
                                <a:lnTo>
                                  <a:pt x="27520" y="1557"/>
                                </a:lnTo>
                                <a:lnTo>
                                  <a:pt x="19812" y="0"/>
                                </a:lnTo>
                                <a:close/>
                              </a:path>
                            </a:pathLst>
                          </a:custGeom>
                          <a:solidFill>
                            <a:srgbClr val="000000"/>
                          </a:solidFill>
                        </wps:spPr>
                        <wps:bodyPr wrap="square" lIns="0" tIns="0" rIns="0" bIns="0" rtlCol="0">
                          <a:prstTxWarp prst="textNoShape">
                            <a:avLst/>
                          </a:prstTxWarp>
                          <a:noAutofit/>
                        </wps:bodyPr>
                      </wps:wsp>
                      <wps:wsp>
                        <wps:cNvPr id="2253" name="Graphic 2253"/>
                        <wps:cNvSpPr/>
                        <wps:spPr>
                          <a:xfrm>
                            <a:off x="108585" y="27305"/>
                            <a:ext cx="40640" cy="38735"/>
                          </a:xfrm>
                          <a:custGeom>
                            <a:avLst/>
                            <a:gdLst/>
                            <a:ahLst/>
                            <a:cxnLst/>
                            <a:rect l="l" t="t" r="r" b="b"/>
                            <a:pathLst>
                              <a:path w="40640" h="38735">
                                <a:moveTo>
                                  <a:pt x="20192" y="0"/>
                                </a:moveTo>
                                <a:lnTo>
                                  <a:pt x="12333" y="1517"/>
                                </a:lnTo>
                                <a:lnTo>
                                  <a:pt x="5915" y="5656"/>
                                </a:lnTo>
                                <a:lnTo>
                                  <a:pt x="1587" y="11792"/>
                                </a:lnTo>
                                <a:lnTo>
                                  <a:pt x="0" y="19303"/>
                                </a:lnTo>
                                <a:lnTo>
                                  <a:pt x="1587" y="26815"/>
                                </a:lnTo>
                                <a:lnTo>
                                  <a:pt x="5915" y="32951"/>
                                </a:lnTo>
                                <a:lnTo>
                                  <a:pt x="12333" y="37090"/>
                                </a:lnTo>
                                <a:lnTo>
                                  <a:pt x="20192" y="38607"/>
                                </a:lnTo>
                                <a:lnTo>
                                  <a:pt x="28052" y="37090"/>
                                </a:lnTo>
                                <a:lnTo>
                                  <a:pt x="34470" y="32951"/>
                                </a:lnTo>
                                <a:lnTo>
                                  <a:pt x="38798" y="26815"/>
                                </a:lnTo>
                                <a:lnTo>
                                  <a:pt x="40385" y="19303"/>
                                </a:lnTo>
                                <a:lnTo>
                                  <a:pt x="38798" y="11792"/>
                                </a:lnTo>
                                <a:lnTo>
                                  <a:pt x="34470" y="5656"/>
                                </a:lnTo>
                                <a:lnTo>
                                  <a:pt x="28052" y="1517"/>
                                </a:lnTo>
                                <a:lnTo>
                                  <a:pt x="20192" y="0"/>
                                </a:lnTo>
                              </a:path>
                            </a:pathLst>
                          </a:custGeom>
                          <a:ln w="7620">
                            <a:solidFill>
                              <a:srgbClr val="000000"/>
                            </a:solidFill>
                            <a:prstDash val="solid"/>
                          </a:ln>
                        </wps:spPr>
                        <wps:bodyPr wrap="square" lIns="0" tIns="0" rIns="0" bIns="0" rtlCol="0">
                          <a:prstTxWarp prst="textNoShape">
                            <a:avLst/>
                          </a:prstTxWarp>
                          <a:noAutofit/>
                        </wps:bodyPr>
                      </wps:wsp>
                      <wps:wsp>
                        <wps:cNvPr id="2254" name="Graphic 2254"/>
                        <wps:cNvSpPr/>
                        <wps:spPr>
                          <a:xfrm>
                            <a:off x="115315" y="33019"/>
                            <a:ext cx="24765" cy="30480"/>
                          </a:xfrm>
                          <a:custGeom>
                            <a:avLst/>
                            <a:gdLst/>
                            <a:ahLst/>
                            <a:cxnLst/>
                            <a:rect l="l" t="t" r="r" b="b"/>
                            <a:pathLst>
                              <a:path w="24765" h="30480">
                                <a:moveTo>
                                  <a:pt x="12191" y="0"/>
                                </a:moveTo>
                                <a:lnTo>
                                  <a:pt x="5460" y="0"/>
                                </a:lnTo>
                                <a:lnTo>
                                  <a:pt x="0" y="6832"/>
                                </a:lnTo>
                                <a:lnTo>
                                  <a:pt x="0" y="23647"/>
                                </a:lnTo>
                                <a:lnTo>
                                  <a:pt x="5460" y="30479"/>
                                </a:lnTo>
                                <a:lnTo>
                                  <a:pt x="18922" y="30479"/>
                                </a:lnTo>
                                <a:lnTo>
                                  <a:pt x="24383" y="23647"/>
                                </a:lnTo>
                                <a:lnTo>
                                  <a:pt x="24383" y="15239"/>
                                </a:lnTo>
                                <a:lnTo>
                                  <a:pt x="12191" y="15239"/>
                                </a:lnTo>
                                <a:lnTo>
                                  <a:pt x="12191" y="0"/>
                                </a:lnTo>
                                <a:close/>
                              </a:path>
                              <a:path w="24765" h="30480">
                                <a:moveTo>
                                  <a:pt x="18922" y="0"/>
                                </a:moveTo>
                                <a:lnTo>
                                  <a:pt x="12191" y="0"/>
                                </a:lnTo>
                                <a:lnTo>
                                  <a:pt x="12191" y="15239"/>
                                </a:lnTo>
                                <a:lnTo>
                                  <a:pt x="24383" y="15239"/>
                                </a:lnTo>
                                <a:lnTo>
                                  <a:pt x="24383" y="6832"/>
                                </a:lnTo>
                                <a:lnTo>
                                  <a:pt x="18922" y="0"/>
                                </a:lnTo>
                                <a:close/>
                              </a:path>
                            </a:pathLst>
                          </a:custGeom>
                          <a:solidFill>
                            <a:srgbClr val="000000"/>
                          </a:solidFill>
                        </wps:spPr>
                        <wps:bodyPr wrap="square" lIns="0" tIns="0" rIns="0" bIns="0" rtlCol="0">
                          <a:prstTxWarp prst="textNoShape">
                            <a:avLst/>
                          </a:prstTxWarp>
                          <a:noAutofit/>
                        </wps:bodyPr>
                      </wps:wsp>
                      <wps:wsp>
                        <wps:cNvPr id="2255" name="Graphic 2255"/>
                        <wps:cNvSpPr/>
                        <wps:spPr>
                          <a:xfrm>
                            <a:off x="114554" y="32257"/>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256" name="Graphic 2256"/>
                        <wps:cNvSpPr/>
                        <wps:spPr>
                          <a:xfrm>
                            <a:off x="83057" y="18033"/>
                            <a:ext cx="260350" cy="53975"/>
                          </a:xfrm>
                          <a:custGeom>
                            <a:avLst/>
                            <a:gdLst/>
                            <a:ahLst/>
                            <a:cxnLst/>
                            <a:rect l="l" t="t" r="r" b="b"/>
                            <a:pathLst>
                              <a:path w="260350" h="53975">
                                <a:moveTo>
                                  <a:pt x="233425" y="0"/>
                                </a:moveTo>
                                <a:lnTo>
                                  <a:pt x="26924" y="0"/>
                                </a:lnTo>
                                <a:lnTo>
                                  <a:pt x="16443" y="2117"/>
                                </a:lnTo>
                                <a:lnTo>
                                  <a:pt x="7885" y="7900"/>
                                </a:lnTo>
                                <a:lnTo>
                                  <a:pt x="2115" y="16496"/>
                                </a:lnTo>
                                <a:lnTo>
                                  <a:pt x="0" y="27050"/>
                                </a:lnTo>
                                <a:lnTo>
                                  <a:pt x="2115" y="37531"/>
                                </a:lnTo>
                                <a:lnTo>
                                  <a:pt x="7885" y="46089"/>
                                </a:lnTo>
                                <a:lnTo>
                                  <a:pt x="16443" y="51859"/>
                                </a:lnTo>
                                <a:lnTo>
                                  <a:pt x="26924" y="53975"/>
                                </a:lnTo>
                                <a:lnTo>
                                  <a:pt x="233425" y="53975"/>
                                </a:lnTo>
                                <a:lnTo>
                                  <a:pt x="243906" y="51857"/>
                                </a:lnTo>
                                <a:lnTo>
                                  <a:pt x="252464" y="46074"/>
                                </a:lnTo>
                                <a:lnTo>
                                  <a:pt x="258234" y="37478"/>
                                </a:lnTo>
                                <a:lnTo>
                                  <a:pt x="260350" y="26924"/>
                                </a:lnTo>
                                <a:lnTo>
                                  <a:pt x="258234" y="16443"/>
                                </a:lnTo>
                                <a:lnTo>
                                  <a:pt x="252464" y="7885"/>
                                </a:lnTo>
                                <a:lnTo>
                                  <a:pt x="243906" y="2115"/>
                                </a:lnTo>
                                <a:lnTo>
                                  <a:pt x="233425" y="0"/>
                                </a:lnTo>
                                <a:close/>
                              </a:path>
                            </a:pathLst>
                          </a:custGeom>
                          <a:solidFill>
                            <a:srgbClr val="FFFFFF"/>
                          </a:solidFill>
                        </wps:spPr>
                        <wps:bodyPr wrap="square" lIns="0" tIns="0" rIns="0" bIns="0" rtlCol="0">
                          <a:prstTxWarp prst="textNoShape">
                            <a:avLst/>
                          </a:prstTxWarp>
                          <a:noAutofit/>
                        </wps:bodyPr>
                      </wps:wsp>
                      <wps:wsp>
                        <wps:cNvPr id="2257" name="Graphic 2257"/>
                        <wps:cNvSpPr/>
                        <wps:spPr>
                          <a:xfrm>
                            <a:off x="83057" y="18033"/>
                            <a:ext cx="260350" cy="53975"/>
                          </a:xfrm>
                          <a:custGeom>
                            <a:avLst/>
                            <a:gdLst/>
                            <a:ahLst/>
                            <a:cxnLst/>
                            <a:rect l="l" t="t" r="r" b="b"/>
                            <a:pathLst>
                              <a:path w="260350" h="53975">
                                <a:moveTo>
                                  <a:pt x="0" y="27050"/>
                                </a:moveTo>
                                <a:lnTo>
                                  <a:pt x="2115" y="16496"/>
                                </a:lnTo>
                                <a:lnTo>
                                  <a:pt x="7885" y="7900"/>
                                </a:lnTo>
                                <a:lnTo>
                                  <a:pt x="16443" y="2117"/>
                                </a:lnTo>
                                <a:lnTo>
                                  <a:pt x="26924" y="0"/>
                                </a:lnTo>
                                <a:lnTo>
                                  <a:pt x="233425" y="0"/>
                                </a:lnTo>
                                <a:lnTo>
                                  <a:pt x="243906" y="2115"/>
                                </a:lnTo>
                                <a:lnTo>
                                  <a:pt x="252464" y="7885"/>
                                </a:lnTo>
                                <a:lnTo>
                                  <a:pt x="258234" y="16443"/>
                                </a:lnTo>
                                <a:lnTo>
                                  <a:pt x="260350" y="26924"/>
                                </a:lnTo>
                                <a:lnTo>
                                  <a:pt x="258234" y="37478"/>
                                </a:lnTo>
                                <a:lnTo>
                                  <a:pt x="252464" y="46074"/>
                                </a:lnTo>
                                <a:lnTo>
                                  <a:pt x="243906" y="51857"/>
                                </a:lnTo>
                                <a:lnTo>
                                  <a:pt x="233425" y="53975"/>
                                </a:lnTo>
                                <a:lnTo>
                                  <a:pt x="26924" y="53975"/>
                                </a:lnTo>
                                <a:lnTo>
                                  <a:pt x="16443" y="51859"/>
                                </a:lnTo>
                                <a:lnTo>
                                  <a:pt x="7885" y="46089"/>
                                </a:lnTo>
                                <a:lnTo>
                                  <a:pt x="2115" y="37531"/>
                                </a:lnTo>
                                <a:lnTo>
                                  <a:pt x="0" y="27050"/>
                                </a:lnTo>
                                <a:close/>
                              </a:path>
                            </a:pathLst>
                          </a:custGeom>
                          <a:ln w="7620">
                            <a:solidFill>
                              <a:srgbClr val="000000"/>
                            </a:solidFill>
                            <a:prstDash val="solid"/>
                          </a:ln>
                        </wps:spPr>
                        <wps:bodyPr wrap="square" lIns="0" tIns="0" rIns="0" bIns="0" rtlCol="0">
                          <a:prstTxWarp prst="textNoShape">
                            <a:avLst/>
                          </a:prstTxWarp>
                          <a:noAutofit/>
                        </wps:bodyPr>
                      </wps:wsp>
                      <wps:wsp>
                        <wps:cNvPr id="2258" name="Graphic 2258"/>
                        <wps:cNvSpPr/>
                        <wps:spPr>
                          <a:xfrm>
                            <a:off x="289433" y="14858"/>
                            <a:ext cx="552450" cy="53975"/>
                          </a:xfrm>
                          <a:custGeom>
                            <a:avLst/>
                            <a:gdLst/>
                            <a:ahLst/>
                            <a:cxnLst/>
                            <a:rect l="l" t="t" r="r" b="b"/>
                            <a:pathLst>
                              <a:path w="552450" h="53975">
                                <a:moveTo>
                                  <a:pt x="525526" y="0"/>
                                </a:moveTo>
                                <a:lnTo>
                                  <a:pt x="26924" y="0"/>
                                </a:lnTo>
                                <a:lnTo>
                                  <a:pt x="16443" y="2117"/>
                                </a:lnTo>
                                <a:lnTo>
                                  <a:pt x="7885" y="7900"/>
                                </a:lnTo>
                                <a:lnTo>
                                  <a:pt x="2115" y="16496"/>
                                </a:lnTo>
                                <a:lnTo>
                                  <a:pt x="0" y="27050"/>
                                </a:lnTo>
                                <a:lnTo>
                                  <a:pt x="2115" y="37531"/>
                                </a:lnTo>
                                <a:lnTo>
                                  <a:pt x="7885" y="46089"/>
                                </a:lnTo>
                                <a:lnTo>
                                  <a:pt x="16443" y="51859"/>
                                </a:lnTo>
                                <a:lnTo>
                                  <a:pt x="26924" y="53975"/>
                                </a:lnTo>
                                <a:lnTo>
                                  <a:pt x="525526" y="53975"/>
                                </a:lnTo>
                                <a:lnTo>
                                  <a:pt x="536006" y="51857"/>
                                </a:lnTo>
                                <a:lnTo>
                                  <a:pt x="544564" y="46074"/>
                                </a:lnTo>
                                <a:lnTo>
                                  <a:pt x="550334" y="37478"/>
                                </a:lnTo>
                                <a:lnTo>
                                  <a:pt x="552450" y="26924"/>
                                </a:lnTo>
                                <a:lnTo>
                                  <a:pt x="550334" y="16443"/>
                                </a:lnTo>
                                <a:lnTo>
                                  <a:pt x="544564" y="7885"/>
                                </a:lnTo>
                                <a:lnTo>
                                  <a:pt x="536006" y="2115"/>
                                </a:lnTo>
                                <a:lnTo>
                                  <a:pt x="525526" y="0"/>
                                </a:lnTo>
                                <a:close/>
                              </a:path>
                            </a:pathLst>
                          </a:custGeom>
                          <a:solidFill>
                            <a:srgbClr val="FFFFFF"/>
                          </a:solidFill>
                        </wps:spPr>
                        <wps:bodyPr wrap="square" lIns="0" tIns="0" rIns="0" bIns="0" rtlCol="0">
                          <a:prstTxWarp prst="textNoShape">
                            <a:avLst/>
                          </a:prstTxWarp>
                          <a:noAutofit/>
                        </wps:bodyPr>
                      </wps:wsp>
                      <wps:wsp>
                        <wps:cNvPr id="2259" name="Graphic 2259"/>
                        <wps:cNvSpPr/>
                        <wps:spPr>
                          <a:xfrm>
                            <a:off x="289433" y="14858"/>
                            <a:ext cx="552450" cy="53975"/>
                          </a:xfrm>
                          <a:custGeom>
                            <a:avLst/>
                            <a:gdLst/>
                            <a:ahLst/>
                            <a:cxnLst/>
                            <a:rect l="l" t="t" r="r" b="b"/>
                            <a:pathLst>
                              <a:path w="552450" h="53975">
                                <a:moveTo>
                                  <a:pt x="0" y="27050"/>
                                </a:moveTo>
                                <a:lnTo>
                                  <a:pt x="2115" y="16496"/>
                                </a:lnTo>
                                <a:lnTo>
                                  <a:pt x="7885" y="7900"/>
                                </a:lnTo>
                                <a:lnTo>
                                  <a:pt x="16443" y="2117"/>
                                </a:lnTo>
                                <a:lnTo>
                                  <a:pt x="26924" y="0"/>
                                </a:lnTo>
                                <a:lnTo>
                                  <a:pt x="525526" y="0"/>
                                </a:lnTo>
                                <a:lnTo>
                                  <a:pt x="536006" y="2115"/>
                                </a:lnTo>
                                <a:lnTo>
                                  <a:pt x="544564" y="7885"/>
                                </a:lnTo>
                                <a:lnTo>
                                  <a:pt x="550334" y="16443"/>
                                </a:lnTo>
                                <a:lnTo>
                                  <a:pt x="552450" y="26924"/>
                                </a:lnTo>
                                <a:lnTo>
                                  <a:pt x="550334" y="37478"/>
                                </a:lnTo>
                                <a:lnTo>
                                  <a:pt x="544564" y="46074"/>
                                </a:lnTo>
                                <a:lnTo>
                                  <a:pt x="536006" y="51857"/>
                                </a:lnTo>
                                <a:lnTo>
                                  <a:pt x="525526" y="53975"/>
                                </a:lnTo>
                                <a:lnTo>
                                  <a:pt x="26924" y="53975"/>
                                </a:lnTo>
                                <a:lnTo>
                                  <a:pt x="16443" y="51859"/>
                                </a:lnTo>
                                <a:lnTo>
                                  <a:pt x="7885" y="46089"/>
                                </a:lnTo>
                                <a:lnTo>
                                  <a:pt x="2115" y="37531"/>
                                </a:lnTo>
                                <a:lnTo>
                                  <a:pt x="0" y="27050"/>
                                </a:lnTo>
                                <a:close/>
                              </a:path>
                            </a:pathLst>
                          </a:custGeom>
                          <a:ln w="7620">
                            <a:solidFill>
                              <a:srgbClr val="000000"/>
                            </a:solidFill>
                            <a:prstDash val="solid"/>
                          </a:ln>
                        </wps:spPr>
                        <wps:bodyPr wrap="square" lIns="0" tIns="0" rIns="0" bIns="0" rtlCol="0">
                          <a:prstTxWarp prst="textNoShape">
                            <a:avLst/>
                          </a:prstTxWarp>
                          <a:noAutofit/>
                        </wps:bodyPr>
                      </wps:wsp>
                      <wps:wsp>
                        <wps:cNvPr id="2260" name="Graphic 2260"/>
                        <wps:cNvSpPr/>
                        <wps:spPr>
                          <a:xfrm>
                            <a:off x="105790" y="28194"/>
                            <a:ext cx="24765" cy="30480"/>
                          </a:xfrm>
                          <a:custGeom>
                            <a:avLst/>
                            <a:gdLst/>
                            <a:ahLst/>
                            <a:cxnLst/>
                            <a:rect l="l" t="t" r="r" b="b"/>
                            <a:pathLst>
                              <a:path w="24765" h="30480">
                                <a:moveTo>
                                  <a:pt x="12191" y="0"/>
                                </a:moveTo>
                                <a:lnTo>
                                  <a:pt x="5460" y="0"/>
                                </a:lnTo>
                                <a:lnTo>
                                  <a:pt x="0" y="6832"/>
                                </a:lnTo>
                                <a:lnTo>
                                  <a:pt x="0" y="23647"/>
                                </a:lnTo>
                                <a:lnTo>
                                  <a:pt x="5460" y="30479"/>
                                </a:lnTo>
                                <a:lnTo>
                                  <a:pt x="18922" y="30479"/>
                                </a:lnTo>
                                <a:lnTo>
                                  <a:pt x="24383" y="23647"/>
                                </a:lnTo>
                                <a:lnTo>
                                  <a:pt x="24383" y="15239"/>
                                </a:lnTo>
                                <a:lnTo>
                                  <a:pt x="12191" y="15239"/>
                                </a:lnTo>
                                <a:lnTo>
                                  <a:pt x="12191" y="0"/>
                                </a:lnTo>
                                <a:close/>
                              </a:path>
                              <a:path w="24765" h="30480">
                                <a:moveTo>
                                  <a:pt x="18922" y="0"/>
                                </a:moveTo>
                                <a:lnTo>
                                  <a:pt x="12191" y="0"/>
                                </a:lnTo>
                                <a:lnTo>
                                  <a:pt x="12191" y="15239"/>
                                </a:lnTo>
                                <a:lnTo>
                                  <a:pt x="24383" y="15239"/>
                                </a:lnTo>
                                <a:lnTo>
                                  <a:pt x="24383" y="6832"/>
                                </a:lnTo>
                                <a:lnTo>
                                  <a:pt x="18922" y="0"/>
                                </a:lnTo>
                                <a:close/>
                              </a:path>
                            </a:pathLst>
                          </a:custGeom>
                          <a:solidFill>
                            <a:srgbClr val="000000"/>
                          </a:solidFill>
                        </wps:spPr>
                        <wps:bodyPr wrap="square" lIns="0" tIns="0" rIns="0" bIns="0" rtlCol="0">
                          <a:prstTxWarp prst="textNoShape">
                            <a:avLst/>
                          </a:prstTxWarp>
                          <a:noAutofit/>
                        </wps:bodyPr>
                      </wps:wsp>
                      <wps:wsp>
                        <wps:cNvPr id="2261" name="Graphic 2261"/>
                        <wps:cNvSpPr/>
                        <wps:spPr>
                          <a:xfrm>
                            <a:off x="105410" y="27686"/>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262" name="Graphic 2262"/>
                        <wps:cNvSpPr/>
                        <wps:spPr>
                          <a:xfrm>
                            <a:off x="794766" y="25019"/>
                            <a:ext cx="24765" cy="30480"/>
                          </a:xfrm>
                          <a:custGeom>
                            <a:avLst/>
                            <a:gdLst/>
                            <a:ahLst/>
                            <a:cxnLst/>
                            <a:rect l="l" t="t" r="r" b="b"/>
                            <a:pathLst>
                              <a:path w="24765" h="30480">
                                <a:moveTo>
                                  <a:pt x="12191" y="0"/>
                                </a:moveTo>
                                <a:lnTo>
                                  <a:pt x="5460" y="0"/>
                                </a:lnTo>
                                <a:lnTo>
                                  <a:pt x="0" y="6832"/>
                                </a:lnTo>
                                <a:lnTo>
                                  <a:pt x="0" y="23647"/>
                                </a:lnTo>
                                <a:lnTo>
                                  <a:pt x="5460" y="30479"/>
                                </a:lnTo>
                                <a:lnTo>
                                  <a:pt x="18922" y="30479"/>
                                </a:lnTo>
                                <a:lnTo>
                                  <a:pt x="24383" y="23647"/>
                                </a:lnTo>
                                <a:lnTo>
                                  <a:pt x="24383" y="15239"/>
                                </a:lnTo>
                                <a:lnTo>
                                  <a:pt x="12191" y="15239"/>
                                </a:lnTo>
                                <a:lnTo>
                                  <a:pt x="12191" y="0"/>
                                </a:lnTo>
                                <a:close/>
                              </a:path>
                              <a:path w="24765" h="30480">
                                <a:moveTo>
                                  <a:pt x="18922" y="0"/>
                                </a:moveTo>
                                <a:lnTo>
                                  <a:pt x="12191" y="0"/>
                                </a:lnTo>
                                <a:lnTo>
                                  <a:pt x="12191" y="15239"/>
                                </a:lnTo>
                                <a:lnTo>
                                  <a:pt x="24383" y="15239"/>
                                </a:lnTo>
                                <a:lnTo>
                                  <a:pt x="24383" y="6832"/>
                                </a:lnTo>
                                <a:lnTo>
                                  <a:pt x="18922" y="0"/>
                                </a:lnTo>
                                <a:close/>
                              </a:path>
                            </a:pathLst>
                          </a:custGeom>
                          <a:solidFill>
                            <a:srgbClr val="000000"/>
                          </a:solidFill>
                        </wps:spPr>
                        <wps:bodyPr wrap="square" lIns="0" tIns="0" rIns="0" bIns="0" rtlCol="0">
                          <a:prstTxWarp prst="textNoShape">
                            <a:avLst/>
                          </a:prstTxWarp>
                          <a:noAutofit/>
                        </wps:bodyPr>
                      </wps:wsp>
                      <wps:wsp>
                        <wps:cNvPr id="2263" name="Graphic 2263"/>
                        <wps:cNvSpPr/>
                        <wps:spPr>
                          <a:xfrm>
                            <a:off x="794258" y="24638"/>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264" name="Graphic 2264"/>
                        <wps:cNvSpPr/>
                        <wps:spPr>
                          <a:xfrm>
                            <a:off x="308990" y="25019"/>
                            <a:ext cx="24765" cy="30480"/>
                          </a:xfrm>
                          <a:custGeom>
                            <a:avLst/>
                            <a:gdLst/>
                            <a:ahLst/>
                            <a:cxnLst/>
                            <a:rect l="l" t="t" r="r" b="b"/>
                            <a:pathLst>
                              <a:path w="24765" h="30480">
                                <a:moveTo>
                                  <a:pt x="12191" y="0"/>
                                </a:moveTo>
                                <a:lnTo>
                                  <a:pt x="5460" y="0"/>
                                </a:lnTo>
                                <a:lnTo>
                                  <a:pt x="0" y="6832"/>
                                </a:lnTo>
                                <a:lnTo>
                                  <a:pt x="0" y="23647"/>
                                </a:lnTo>
                                <a:lnTo>
                                  <a:pt x="5460" y="30479"/>
                                </a:lnTo>
                                <a:lnTo>
                                  <a:pt x="18922" y="30479"/>
                                </a:lnTo>
                                <a:lnTo>
                                  <a:pt x="24383" y="23647"/>
                                </a:lnTo>
                                <a:lnTo>
                                  <a:pt x="24383" y="15239"/>
                                </a:lnTo>
                                <a:lnTo>
                                  <a:pt x="12191" y="15239"/>
                                </a:lnTo>
                                <a:lnTo>
                                  <a:pt x="12191" y="0"/>
                                </a:lnTo>
                                <a:close/>
                              </a:path>
                              <a:path w="24765" h="30480">
                                <a:moveTo>
                                  <a:pt x="18922" y="0"/>
                                </a:moveTo>
                                <a:lnTo>
                                  <a:pt x="12191" y="0"/>
                                </a:lnTo>
                                <a:lnTo>
                                  <a:pt x="12191" y="15239"/>
                                </a:lnTo>
                                <a:lnTo>
                                  <a:pt x="24383" y="15239"/>
                                </a:lnTo>
                                <a:lnTo>
                                  <a:pt x="24383" y="6832"/>
                                </a:lnTo>
                                <a:lnTo>
                                  <a:pt x="18922" y="0"/>
                                </a:lnTo>
                                <a:close/>
                              </a:path>
                            </a:pathLst>
                          </a:custGeom>
                          <a:solidFill>
                            <a:srgbClr val="000000"/>
                          </a:solidFill>
                        </wps:spPr>
                        <wps:bodyPr wrap="square" lIns="0" tIns="0" rIns="0" bIns="0" rtlCol="0">
                          <a:prstTxWarp prst="textNoShape">
                            <a:avLst/>
                          </a:prstTxWarp>
                          <a:noAutofit/>
                        </wps:bodyPr>
                      </wps:wsp>
                      <wps:wsp>
                        <wps:cNvPr id="2265" name="Graphic 2265"/>
                        <wps:cNvSpPr/>
                        <wps:spPr>
                          <a:xfrm>
                            <a:off x="308102" y="24638"/>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459999pt;margin-top:17.198214pt;width:66.6pt;height:16.75pt;mso-position-horizontal-relative:page;mso-position-vertical-relative:paragraph;z-index:-15579648;mso-wrap-distance-left:0;mso-wrap-distance-right:0" id="docshapegroup1872" coordorigin="1249,344" coordsize="1332,335">
                <v:shape style="position:absolute;left:1318;top:350;width:264;height:197" id="docshape1873" coordorigin="1318,351" coordsize="264,197" path="m1450,351l1399,365,1357,406,1329,465,1318,538,1318,548,1450,538,1582,538,1572,465,1544,406,1502,365,1450,351xe" filled="true" fillcolor="#f7f7f7" stroked="false">
                  <v:path arrowok="t"/>
                  <v:fill type="solid"/>
                </v:shape>
                <v:shape style="position:absolute;left:1317;top:349;width:266;height:198" id="docshape1874" coordorigin="1317,350" coordsize="266,198" path="m1583,538l1573,465,1544,405,1502,365,1450,350,1398,365,1356,405,1328,465,1317,538,1317,541,1317,545,1317,548e" filled="false" stroked="true" strokeweight=".6pt" strokecolor="#000000">
                  <v:path arrowok="t"/>
                  <v:stroke dashstyle="solid"/>
                </v:shape>
                <v:line style="position:absolute" from="1620,551" to="1260,551" stroked="true" strokeweight="3pt" strokecolor="#000000">
                  <v:stroke dashstyle="solid"/>
                </v:line>
                <v:shape style="position:absolute;left:1260;top:544;width:343;height:123" id="docshape1875" coordorigin="1260,545" coordsize="343,123" path="m1260,667l1341,545m1347,667l1428,545m1434,667l1515,545m1521,667l1602,545e" filled="false" stroked="true" strokeweight="1.08pt" strokecolor="#000000">
                  <v:path arrowok="t"/>
                  <v:stroke dashstyle="solid"/>
                </v:shape>
                <v:shape style="position:absolute;left:1420;top:385;width:63;height:63" id="docshape1876" coordorigin="1421,385" coordsize="63,63" path="m1452,385l1440,388,1430,395,1423,404,1421,417,1423,429,1430,439,1440,445,1452,448,1464,445,1474,439,1481,429,1483,417,1452,417,1452,385xm1452,385l1452,417,1483,417,1481,404,1474,395,1464,388,1452,385xe" filled="true" fillcolor="#000000" stroked="false">
                  <v:path arrowok="t"/>
                  <v:fill type="solid"/>
                </v:shape>
                <v:shape style="position:absolute;left:1420;top:386;width:64;height:61" id="docshape1877" coordorigin="1420,387" coordsize="64,61" path="m1452,387l1440,389,1430,396,1423,406,1420,417,1423,429,1430,439,1440,445,1452,448,1464,445,1474,439,1481,429,1484,417,1481,406,1474,396,1464,389,1452,387e" filled="false" stroked="true" strokeweight=".6pt" strokecolor="#000000">
                  <v:path arrowok="t"/>
                  <v:stroke dashstyle="solid"/>
                </v:shape>
                <v:shape style="position:absolute;left:1430;top:395;width:39;height:48" id="docshape1878" coordorigin="1431,396" coordsize="39,48" path="m1450,396l1439,396,1431,407,1431,433,1439,444,1461,444,1469,433,1469,420,1450,420,1450,396xm1461,396l1450,396,1450,420,1469,420,1469,407,1461,396xe" filled="true" fillcolor="#000000" stroked="false">
                  <v:path arrowok="t"/>
                  <v:fill type="solid"/>
                </v:shape>
                <v:shape style="position:absolute;left:1429;top:394;width:40;height:50" id="docshape1879" coordorigin="1430,395" coordsize="40,50" path="m1450,395l1439,395,1430,406,1430,420,1430,434,1439,445,1450,445,1461,445,1470,434,1470,420,1470,406,1461,395,1450,395e" filled="false" stroked="true" strokeweight=".6pt" strokecolor="#000000">
                  <v:path arrowok="t"/>
                  <v:stroke dashstyle="solid"/>
                </v:shape>
                <v:shape style="position:absolute;left:1380;top:372;width:410;height:85" id="docshape1880" coordorigin="1380,372" coordsize="410,85" path="m1748,372l1422,372,1406,376,1392,385,1383,398,1380,415,1383,431,1392,445,1406,454,1422,457,1748,457,1764,454,1778,445,1787,431,1790,415,1787,398,1778,385,1764,376,1748,372xe" filled="true" fillcolor="#ffffff" stroked="false">
                  <v:path arrowok="t"/>
                  <v:fill type="solid"/>
                </v:shape>
                <v:shape style="position:absolute;left:1380;top:372;width:410;height:85" id="docshape1881" coordorigin="1380,372" coordsize="410,85" path="m1380,415l1383,398,1392,385,1406,376,1422,372,1748,372,1764,376,1778,385,1787,398,1790,415,1787,431,1778,445,1764,454,1748,457,1422,457,1406,454,1392,445,1383,431,1380,415xe" filled="false" stroked="true" strokeweight=".6pt" strokecolor="#000000">
                  <v:path arrowok="t"/>
                  <v:stroke dashstyle="solid"/>
                </v:shape>
                <v:shape style="position:absolute;left:1705;top:367;width:870;height:85" id="docshape1882" coordorigin="1705,367" coordsize="870,85" path="m2533,367l1747,367,1731,371,1717,380,1708,393,1705,410,1708,426,1717,440,1731,449,1747,452,2533,452,2549,449,2563,440,2572,426,2575,410,2572,393,2563,380,2549,371,2533,367xe" filled="true" fillcolor="#ffffff" stroked="false">
                  <v:path arrowok="t"/>
                  <v:fill type="solid"/>
                </v:shape>
                <v:shape style="position:absolute;left:1705;top:367;width:870;height:85" id="docshape1883" coordorigin="1705,367" coordsize="870,85" path="m1705,410l1708,393,1717,380,1731,371,1747,367,2533,367,2549,371,2563,380,2572,393,2575,410,2572,426,2563,440,2549,449,2533,452,1747,452,1731,449,1717,440,1708,426,1705,410xe" filled="false" stroked="true" strokeweight=".6pt" strokecolor="#000000">
                  <v:path arrowok="t"/>
                  <v:stroke dashstyle="solid"/>
                </v:shape>
                <v:shape style="position:absolute;left:1415;top:388;width:39;height:48" id="docshape1884" coordorigin="1416,388" coordsize="39,48" path="m1435,388l1424,388,1416,399,1416,426,1424,436,1446,436,1454,426,1454,412,1435,412,1435,388xm1446,388l1435,388,1435,412,1454,412,1454,399,1446,388xe" filled="true" fillcolor="#000000" stroked="false">
                  <v:path arrowok="t"/>
                  <v:fill type="solid"/>
                </v:shape>
                <v:shape style="position:absolute;left:1415;top:387;width:40;height:50" id="docshape1885" coordorigin="1415,388" coordsize="40,50" path="m1435,388l1424,388,1415,399,1415,413,1415,426,1424,438,1435,438,1446,438,1455,426,1455,413,1455,399,1446,388,1435,388e" filled="false" stroked="true" strokeweight=".6pt" strokecolor="#000000">
                  <v:path arrowok="t"/>
                  <v:stroke dashstyle="solid"/>
                </v:shape>
                <v:shape style="position:absolute;left:2500;top:383;width:39;height:48" id="docshape1886" coordorigin="2501,383" coordsize="39,48" path="m2520,383l2509,383,2501,394,2501,421,2509,431,2531,431,2539,421,2539,407,2520,407,2520,383xm2531,383l2520,383,2520,407,2539,407,2539,394,2531,383xe" filled="true" fillcolor="#000000" stroked="false">
                  <v:path arrowok="t"/>
                  <v:fill type="solid"/>
                </v:shape>
                <v:shape style="position:absolute;left:2500;top:382;width:40;height:50" id="docshape1887" coordorigin="2500,383" coordsize="40,50" path="m2520,383l2509,383,2500,394,2500,408,2500,422,2509,433,2520,433,2531,433,2540,422,2540,408,2540,394,2531,383,2520,383e" filled="false" stroked="true" strokeweight=".6pt" strokecolor="#000000">
                  <v:path arrowok="t"/>
                  <v:stroke dashstyle="solid"/>
                </v:shape>
                <v:shape style="position:absolute;left:1735;top:383;width:39;height:48" id="docshape1888" coordorigin="1736,383" coordsize="39,48" path="m1755,383l1744,383,1736,394,1736,421,1744,431,1766,431,1774,421,1774,407,1755,407,1755,383xm1766,383l1755,383,1755,407,1774,407,1774,394,1766,383xe" filled="true" fillcolor="#000000" stroked="false">
                  <v:path arrowok="t"/>
                  <v:fill type="solid"/>
                </v:shape>
                <v:shape style="position:absolute;left:1734;top:382;width:40;height:50" id="docshape1889" coordorigin="1734,383" coordsize="40,50" path="m1754,383l1743,383,1734,394,1734,408,1734,422,1743,433,1754,433,1765,433,1774,422,1774,408,1774,394,1765,383,1754,383e" filled="false" stroked="true" strokeweight=".6pt" strokecolor="#000000">
                  <v:path arrowok="t"/>
                  <v:stroke dashstyle="solid"/>
                </v:shape>
                <w10:wrap type="topAndBottom"/>
              </v:group>
            </w:pict>
          </mc:Fallback>
        </mc:AlternateContent>
      </w:r>
      <w:r>
        <w:rPr>
          <w:i/>
        </w:rPr>
        <mc:AlternateContent>
          <mc:Choice Requires="wps">
            <w:drawing>
              <wp:anchor distT="0" distB="0" distL="0" distR="0" allowOverlap="1" layoutInCell="1" locked="0" behindDoc="1" simplePos="0" relativeHeight="487737344">
                <wp:simplePos x="0" y="0"/>
                <wp:positionH relativeFrom="page">
                  <wp:posOffset>1729739</wp:posOffset>
                </wp:positionH>
                <wp:positionV relativeFrom="paragraph">
                  <wp:posOffset>215242</wp:posOffset>
                </wp:positionV>
                <wp:extent cx="334010" cy="212725"/>
                <wp:effectExtent l="0" t="0" r="0" b="0"/>
                <wp:wrapTopAndBottom/>
                <wp:docPr id="2266" name="Group 2266"/>
                <wp:cNvGraphicFramePr>
                  <a:graphicFrameLocks/>
                </wp:cNvGraphicFramePr>
                <a:graphic>
                  <a:graphicData uri="http://schemas.microsoft.com/office/word/2010/wordprocessingGroup">
                    <wpg:wgp>
                      <wpg:cNvPr id="2266" name="Group 2266"/>
                      <wpg:cNvGrpSpPr/>
                      <wpg:grpSpPr>
                        <a:xfrm>
                          <a:off x="0" y="0"/>
                          <a:ext cx="334010" cy="212725"/>
                          <a:chExt cx="334010" cy="212725"/>
                        </a:xfrm>
                      </wpg:grpSpPr>
                      <pic:pic>
                        <pic:nvPicPr>
                          <pic:cNvPr id="2267" name="Image 2267"/>
                          <pic:cNvPicPr/>
                        </pic:nvPicPr>
                        <pic:blipFill>
                          <a:blip r:embed="rId408" cstate="print"/>
                          <a:stretch>
                            <a:fillRect/>
                          </a:stretch>
                        </pic:blipFill>
                        <pic:spPr>
                          <a:xfrm>
                            <a:off x="98552" y="0"/>
                            <a:ext cx="235457" cy="212217"/>
                          </a:xfrm>
                          <a:prstGeom prst="rect">
                            <a:avLst/>
                          </a:prstGeom>
                        </pic:spPr>
                      </pic:pic>
                      <wps:wsp>
                        <wps:cNvPr id="2268" name="Graphic 2268"/>
                        <wps:cNvSpPr/>
                        <wps:spPr>
                          <a:xfrm>
                            <a:off x="3810" y="18033"/>
                            <a:ext cx="260350" cy="53975"/>
                          </a:xfrm>
                          <a:custGeom>
                            <a:avLst/>
                            <a:gdLst/>
                            <a:ahLst/>
                            <a:cxnLst/>
                            <a:rect l="l" t="t" r="r" b="b"/>
                            <a:pathLst>
                              <a:path w="260350" h="53975">
                                <a:moveTo>
                                  <a:pt x="233425" y="0"/>
                                </a:moveTo>
                                <a:lnTo>
                                  <a:pt x="26924" y="0"/>
                                </a:lnTo>
                                <a:lnTo>
                                  <a:pt x="16443" y="2117"/>
                                </a:lnTo>
                                <a:lnTo>
                                  <a:pt x="7885" y="7900"/>
                                </a:lnTo>
                                <a:lnTo>
                                  <a:pt x="2115" y="16496"/>
                                </a:lnTo>
                                <a:lnTo>
                                  <a:pt x="0" y="27050"/>
                                </a:lnTo>
                                <a:lnTo>
                                  <a:pt x="2115" y="37531"/>
                                </a:lnTo>
                                <a:lnTo>
                                  <a:pt x="7885" y="46089"/>
                                </a:lnTo>
                                <a:lnTo>
                                  <a:pt x="16443" y="51859"/>
                                </a:lnTo>
                                <a:lnTo>
                                  <a:pt x="26924" y="53975"/>
                                </a:lnTo>
                                <a:lnTo>
                                  <a:pt x="233425" y="53975"/>
                                </a:lnTo>
                                <a:lnTo>
                                  <a:pt x="243906" y="51857"/>
                                </a:lnTo>
                                <a:lnTo>
                                  <a:pt x="252464" y="46074"/>
                                </a:lnTo>
                                <a:lnTo>
                                  <a:pt x="258234" y="37478"/>
                                </a:lnTo>
                                <a:lnTo>
                                  <a:pt x="260350" y="26924"/>
                                </a:lnTo>
                                <a:lnTo>
                                  <a:pt x="258234" y="16443"/>
                                </a:lnTo>
                                <a:lnTo>
                                  <a:pt x="252464" y="7885"/>
                                </a:lnTo>
                                <a:lnTo>
                                  <a:pt x="243906" y="2115"/>
                                </a:lnTo>
                                <a:lnTo>
                                  <a:pt x="233425" y="0"/>
                                </a:lnTo>
                                <a:close/>
                              </a:path>
                            </a:pathLst>
                          </a:custGeom>
                          <a:solidFill>
                            <a:srgbClr val="FFFFFF"/>
                          </a:solidFill>
                        </wps:spPr>
                        <wps:bodyPr wrap="square" lIns="0" tIns="0" rIns="0" bIns="0" rtlCol="0">
                          <a:prstTxWarp prst="textNoShape">
                            <a:avLst/>
                          </a:prstTxWarp>
                          <a:noAutofit/>
                        </wps:bodyPr>
                      </wps:wsp>
                      <wps:wsp>
                        <wps:cNvPr id="2269" name="Graphic 2269"/>
                        <wps:cNvSpPr/>
                        <wps:spPr>
                          <a:xfrm>
                            <a:off x="3810" y="18033"/>
                            <a:ext cx="260350" cy="53975"/>
                          </a:xfrm>
                          <a:custGeom>
                            <a:avLst/>
                            <a:gdLst/>
                            <a:ahLst/>
                            <a:cxnLst/>
                            <a:rect l="l" t="t" r="r" b="b"/>
                            <a:pathLst>
                              <a:path w="260350" h="53975">
                                <a:moveTo>
                                  <a:pt x="0" y="27050"/>
                                </a:moveTo>
                                <a:lnTo>
                                  <a:pt x="2115" y="16496"/>
                                </a:lnTo>
                                <a:lnTo>
                                  <a:pt x="7885" y="7900"/>
                                </a:lnTo>
                                <a:lnTo>
                                  <a:pt x="16443" y="2117"/>
                                </a:lnTo>
                                <a:lnTo>
                                  <a:pt x="26924" y="0"/>
                                </a:lnTo>
                                <a:lnTo>
                                  <a:pt x="233425" y="0"/>
                                </a:lnTo>
                                <a:lnTo>
                                  <a:pt x="243906" y="2115"/>
                                </a:lnTo>
                                <a:lnTo>
                                  <a:pt x="252464" y="7885"/>
                                </a:lnTo>
                                <a:lnTo>
                                  <a:pt x="258234" y="16443"/>
                                </a:lnTo>
                                <a:lnTo>
                                  <a:pt x="260350" y="26924"/>
                                </a:lnTo>
                                <a:lnTo>
                                  <a:pt x="258234" y="37478"/>
                                </a:lnTo>
                                <a:lnTo>
                                  <a:pt x="252464" y="46074"/>
                                </a:lnTo>
                                <a:lnTo>
                                  <a:pt x="243906" y="51857"/>
                                </a:lnTo>
                                <a:lnTo>
                                  <a:pt x="233425" y="53975"/>
                                </a:lnTo>
                                <a:lnTo>
                                  <a:pt x="26924" y="53975"/>
                                </a:lnTo>
                                <a:lnTo>
                                  <a:pt x="16443" y="51859"/>
                                </a:lnTo>
                                <a:lnTo>
                                  <a:pt x="7885" y="46089"/>
                                </a:lnTo>
                                <a:lnTo>
                                  <a:pt x="2115" y="37531"/>
                                </a:lnTo>
                                <a:lnTo>
                                  <a:pt x="0" y="27050"/>
                                </a:lnTo>
                                <a:close/>
                              </a:path>
                            </a:pathLst>
                          </a:custGeom>
                          <a:ln w="7620">
                            <a:solidFill>
                              <a:srgbClr val="000000"/>
                            </a:solidFill>
                            <a:prstDash val="solid"/>
                          </a:ln>
                        </wps:spPr>
                        <wps:bodyPr wrap="square" lIns="0" tIns="0" rIns="0" bIns="0" rtlCol="0">
                          <a:prstTxWarp prst="textNoShape">
                            <a:avLst/>
                          </a:prstTxWarp>
                          <a:noAutofit/>
                        </wps:bodyPr>
                      </wps:wsp>
                      <wps:wsp>
                        <wps:cNvPr id="2270" name="Graphic 2270"/>
                        <wps:cNvSpPr/>
                        <wps:spPr>
                          <a:xfrm>
                            <a:off x="220218" y="29844"/>
                            <a:ext cx="24765" cy="30480"/>
                          </a:xfrm>
                          <a:custGeom>
                            <a:avLst/>
                            <a:gdLst/>
                            <a:ahLst/>
                            <a:cxnLst/>
                            <a:rect l="l" t="t" r="r" b="b"/>
                            <a:pathLst>
                              <a:path w="24765" h="30480">
                                <a:moveTo>
                                  <a:pt x="12192" y="0"/>
                                </a:moveTo>
                                <a:lnTo>
                                  <a:pt x="5461" y="0"/>
                                </a:lnTo>
                                <a:lnTo>
                                  <a:pt x="0" y="6832"/>
                                </a:lnTo>
                                <a:lnTo>
                                  <a:pt x="0" y="23647"/>
                                </a:lnTo>
                                <a:lnTo>
                                  <a:pt x="5461" y="30479"/>
                                </a:lnTo>
                                <a:lnTo>
                                  <a:pt x="18923" y="30479"/>
                                </a:lnTo>
                                <a:lnTo>
                                  <a:pt x="24384" y="23647"/>
                                </a:lnTo>
                                <a:lnTo>
                                  <a:pt x="24384" y="15239"/>
                                </a:lnTo>
                                <a:lnTo>
                                  <a:pt x="12192" y="15239"/>
                                </a:lnTo>
                                <a:lnTo>
                                  <a:pt x="12192" y="0"/>
                                </a:lnTo>
                                <a:close/>
                              </a:path>
                              <a:path w="24765" h="30480">
                                <a:moveTo>
                                  <a:pt x="18923" y="0"/>
                                </a:moveTo>
                                <a:lnTo>
                                  <a:pt x="12192" y="0"/>
                                </a:lnTo>
                                <a:lnTo>
                                  <a:pt x="12192" y="15239"/>
                                </a:lnTo>
                                <a:lnTo>
                                  <a:pt x="24384" y="15239"/>
                                </a:lnTo>
                                <a:lnTo>
                                  <a:pt x="24384" y="6832"/>
                                </a:lnTo>
                                <a:lnTo>
                                  <a:pt x="18923" y="0"/>
                                </a:lnTo>
                                <a:close/>
                              </a:path>
                            </a:pathLst>
                          </a:custGeom>
                          <a:solidFill>
                            <a:srgbClr val="000000"/>
                          </a:solidFill>
                        </wps:spPr>
                        <wps:bodyPr wrap="square" lIns="0" tIns="0" rIns="0" bIns="0" rtlCol="0">
                          <a:prstTxWarp prst="textNoShape">
                            <a:avLst/>
                          </a:prstTxWarp>
                          <a:noAutofit/>
                        </wps:bodyPr>
                      </wps:wsp>
                      <wps:wsp>
                        <wps:cNvPr id="2271" name="Graphic 2271"/>
                        <wps:cNvSpPr/>
                        <wps:spPr>
                          <a:xfrm>
                            <a:off x="219709" y="29336"/>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s:wsp>
                        <wps:cNvPr id="2272" name="Graphic 2272"/>
                        <wps:cNvSpPr/>
                        <wps:spPr>
                          <a:xfrm>
                            <a:off x="20193" y="31369"/>
                            <a:ext cx="24765" cy="30480"/>
                          </a:xfrm>
                          <a:custGeom>
                            <a:avLst/>
                            <a:gdLst/>
                            <a:ahLst/>
                            <a:cxnLst/>
                            <a:rect l="l" t="t" r="r" b="b"/>
                            <a:pathLst>
                              <a:path w="24765" h="30480">
                                <a:moveTo>
                                  <a:pt x="12192" y="0"/>
                                </a:moveTo>
                                <a:lnTo>
                                  <a:pt x="5461" y="0"/>
                                </a:lnTo>
                                <a:lnTo>
                                  <a:pt x="0" y="6832"/>
                                </a:lnTo>
                                <a:lnTo>
                                  <a:pt x="0" y="23647"/>
                                </a:lnTo>
                                <a:lnTo>
                                  <a:pt x="5461" y="30479"/>
                                </a:lnTo>
                                <a:lnTo>
                                  <a:pt x="18923" y="30479"/>
                                </a:lnTo>
                                <a:lnTo>
                                  <a:pt x="24384" y="23647"/>
                                </a:lnTo>
                                <a:lnTo>
                                  <a:pt x="24384" y="15239"/>
                                </a:lnTo>
                                <a:lnTo>
                                  <a:pt x="12192" y="15239"/>
                                </a:lnTo>
                                <a:lnTo>
                                  <a:pt x="12192" y="0"/>
                                </a:lnTo>
                                <a:close/>
                              </a:path>
                              <a:path w="24765" h="30480">
                                <a:moveTo>
                                  <a:pt x="18923" y="0"/>
                                </a:moveTo>
                                <a:lnTo>
                                  <a:pt x="12192" y="0"/>
                                </a:lnTo>
                                <a:lnTo>
                                  <a:pt x="12192" y="15239"/>
                                </a:lnTo>
                                <a:lnTo>
                                  <a:pt x="24384" y="15239"/>
                                </a:lnTo>
                                <a:lnTo>
                                  <a:pt x="24384" y="6832"/>
                                </a:lnTo>
                                <a:lnTo>
                                  <a:pt x="18923" y="0"/>
                                </a:lnTo>
                                <a:close/>
                              </a:path>
                            </a:pathLst>
                          </a:custGeom>
                          <a:solidFill>
                            <a:srgbClr val="000000"/>
                          </a:solidFill>
                        </wps:spPr>
                        <wps:bodyPr wrap="square" lIns="0" tIns="0" rIns="0" bIns="0" rtlCol="0">
                          <a:prstTxWarp prst="textNoShape">
                            <a:avLst/>
                          </a:prstTxWarp>
                          <a:noAutofit/>
                        </wps:bodyPr>
                      </wps:wsp>
                      <wps:wsp>
                        <wps:cNvPr id="2273" name="Graphic 2273"/>
                        <wps:cNvSpPr/>
                        <wps:spPr>
                          <a:xfrm>
                            <a:off x="19303" y="30861"/>
                            <a:ext cx="25400" cy="31750"/>
                          </a:xfrm>
                          <a:custGeom>
                            <a:avLst/>
                            <a:gdLst/>
                            <a:ahLst/>
                            <a:cxnLst/>
                            <a:rect l="l" t="t" r="r" b="b"/>
                            <a:pathLst>
                              <a:path w="25400" h="31750">
                                <a:moveTo>
                                  <a:pt x="12700" y="0"/>
                                </a:moveTo>
                                <a:lnTo>
                                  <a:pt x="5689" y="0"/>
                                </a:lnTo>
                                <a:lnTo>
                                  <a:pt x="0" y="7112"/>
                                </a:lnTo>
                                <a:lnTo>
                                  <a:pt x="0" y="15875"/>
                                </a:lnTo>
                                <a:lnTo>
                                  <a:pt x="0" y="24637"/>
                                </a:lnTo>
                                <a:lnTo>
                                  <a:pt x="5689" y="31750"/>
                                </a:lnTo>
                                <a:lnTo>
                                  <a:pt x="12700" y="31750"/>
                                </a:lnTo>
                                <a:lnTo>
                                  <a:pt x="19710" y="31750"/>
                                </a:lnTo>
                                <a:lnTo>
                                  <a:pt x="25400" y="24637"/>
                                </a:lnTo>
                                <a:lnTo>
                                  <a:pt x="25400" y="15875"/>
                                </a:lnTo>
                                <a:lnTo>
                                  <a:pt x="25400" y="7112"/>
                                </a:lnTo>
                                <a:lnTo>
                                  <a:pt x="19710" y="0"/>
                                </a:lnTo>
                                <a:lnTo>
                                  <a:pt x="1270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6.199997pt;margin-top:16.948214pt;width:26.3pt;height:16.75pt;mso-position-horizontal-relative:page;mso-position-vertical-relative:paragraph;z-index:-15579136;mso-wrap-distance-left:0;mso-wrap-distance-right:0" id="docshapegroup1890" coordorigin="2724,339" coordsize="526,335">
                <v:shape style="position:absolute;left:2879;top:338;width:371;height:335" type="#_x0000_t75" id="docshape1891" stroked="false">
                  <v:imagedata r:id="rId408" o:title=""/>
                </v:shape>
                <v:shape style="position:absolute;left:2730;top:367;width:410;height:85" id="docshape1892" coordorigin="2730,367" coordsize="410,85" path="m3098,367l2772,367,2756,371,2742,380,2733,393,2730,410,2733,426,2742,440,2756,449,2772,452,3098,452,3114,449,3128,440,3137,426,3140,410,3137,393,3128,380,3114,371,3098,367xe" filled="true" fillcolor="#ffffff" stroked="false">
                  <v:path arrowok="t"/>
                  <v:fill type="solid"/>
                </v:shape>
                <v:shape style="position:absolute;left:2730;top:367;width:410;height:85" id="docshape1893" coordorigin="2730,367" coordsize="410,85" path="m2730,410l2733,393,2742,380,2756,371,2772,367,3098,367,3114,371,3128,380,3137,393,3140,410,3137,426,3128,440,3114,449,3098,452,2772,452,2756,449,2742,440,2733,426,2730,410xe" filled="false" stroked="true" strokeweight=".6pt" strokecolor="#000000">
                  <v:path arrowok="t"/>
                  <v:stroke dashstyle="solid"/>
                </v:shape>
                <v:shape style="position:absolute;left:3070;top:385;width:39;height:48" id="docshape1894" coordorigin="3071,386" coordsize="39,48" path="m3090,386l3079,386,3071,397,3071,423,3079,434,3101,434,3109,423,3109,410,3090,410,3090,386xm3101,386l3090,386,3090,410,3109,410,3109,397,3101,386xe" filled="true" fillcolor="#000000" stroked="false">
                  <v:path arrowok="t"/>
                  <v:fill type="solid"/>
                </v:shape>
                <v:shape style="position:absolute;left:3070;top:385;width:40;height:50" id="docshape1895" coordorigin="3070,385" coordsize="40,50" path="m3090,385l3079,385,3070,396,3070,410,3070,424,3079,435,3090,435,3101,435,3110,424,3110,410,3110,396,3101,385,3090,385e" filled="false" stroked="true" strokeweight=".6pt" strokecolor="#000000">
                  <v:path arrowok="t"/>
                  <v:stroke dashstyle="solid"/>
                </v:shape>
                <v:shape style="position:absolute;left:2755;top:388;width:39;height:48" id="docshape1896" coordorigin="2756,388" coordsize="39,48" path="m2775,388l2764,388,2756,399,2756,426,2764,436,2786,436,2794,426,2794,412,2775,412,2775,388xm2786,388l2775,388,2775,412,2794,412,2794,399,2786,388xe" filled="true" fillcolor="#000000" stroked="false">
                  <v:path arrowok="t"/>
                  <v:fill type="solid"/>
                </v:shape>
                <v:shape style="position:absolute;left:2754;top:387;width:40;height:50" id="docshape1897" coordorigin="2754,388" coordsize="40,50" path="m2774,388l2763,388,2754,399,2754,413,2754,426,2763,438,2774,438,2785,438,2794,426,2794,413,2794,399,2785,388,2774,388e" filled="false" stroked="true" strokeweight=".6pt" strokecolor="#000000">
                  <v:path arrowok="t"/>
                  <v:stroke dashstyle="solid"/>
                </v:shape>
                <w10:wrap type="topAndBottom"/>
              </v:group>
            </w:pict>
          </mc:Fallback>
        </mc:AlternateContent>
      </w:r>
    </w:p>
    <w:p>
      <w:pPr>
        <w:pStyle w:val="BodyText"/>
        <w:spacing w:before="22"/>
        <w:rPr>
          <w:i/>
        </w:rPr>
      </w:pPr>
    </w:p>
    <w:p>
      <w:pPr>
        <w:spacing w:before="0"/>
        <w:ind w:left="650" w:right="0" w:firstLine="0"/>
        <w:jc w:val="left"/>
        <w:rPr>
          <w:i/>
          <w:sz w:val="20"/>
        </w:rPr>
      </w:pPr>
      <w:r>
        <w:rPr>
          <w:i/>
          <w:sz w:val="20"/>
        </w:rPr>
        <w:t>Incompatible </w:t>
      </w:r>
      <w:r>
        <w:rPr>
          <w:i/>
          <w:spacing w:val="-2"/>
          <w:sz w:val="20"/>
        </w:rPr>
        <w:t>Constraint</w:t>
      </w:r>
    </w:p>
    <w:p>
      <w:pPr>
        <w:pStyle w:val="BodyText"/>
        <w:spacing w:line="249" w:lineRule="auto" w:before="96"/>
        <w:ind w:left="411" w:right="1076"/>
      </w:pPr>
      <w:r>
        <w:rPr/>
        <w:br w:type="column"/>
      </w:r>
      <w:r>
        <w:rPr/>
        <w:t>It is important to note that if the motion that causes the mechanism to stop moving is driven by </w:t>
      </w:r>
      <w:r>
        <w:rPr>
          <w:i/>
        </w:rPr>
        <w:t>loads </w:t>
      </w:r>
      <w:r>
        <w:rPr/>
        <w:t>rather than </w:t>
      </w:r>
      <w:r>
        <w:rPr>
          <w:i/>
        </w:rPr>
        <w:t>prescribed motion</w:t>
      </w:r>
      <w:r>
        <w:rPr/>
        <w:t>, lockup is </w:t>
      </w:r>
      <w:r>
        <w:rPr>
          <w:i/>
        </w:rPr>
        <w:t>not </w:t>
      </w:r>
      <w:r>
        <w:rPr/>
        <w:t>considered to have oc-curred.</w:t>
      </w:r>
      <w:r>
        <w:rPr>
          <w:spacing w:val="40"/>
        </w:rPr>
        <w:t> </w:t>
      </w:r>
      <w:r>
        <w:rPr/>
        <w:t>That is, if the crank in the above example was driven by a constant torque, a joint does not have to break.</w:t>
      </w:r>
      <w:r>
        <w:rPr>
          <w:spacing w:val="40"/>
        </w:rPr>
        <w:t> </w:t>
      </w:r>
      <w:r>
        <w:rPr/>
        <w:t>The mechanism will bounce and, if damping is present, settle to a perfectly acceptable static configuration; similar to the static configurations we</w:t>
      </w:r>
      <w:r>
        <w:rPr>
          <w:spacing w:val="-4"/>
        </w:rPr>
        <w:t> </w:t>
      </w:r>
      <w:r>
        <w:rPr/>
        <w:t>studied</w:t>
      </w:r>
      <w:r>
        <w:rPr>
          <w:spacing w:val="-4"/>
        </w:rPr>
        <w:t> </w:t>
      </w:r>
      <w:r>
        <w:rPr/>
        <w:t>in</w:t>
      </w:r>
      <w:r>
        <w:rPr>
          <w:spacing w:val="-4"/>
        </w:rPr>
        <w:t> </w:t>
      </w:r>
      <w:r>
        <w:rPr/>
        <w:t>Tutorial</w:t>
      </w:r>
      <w:r>
        <w:rPr>
          <w:spacing w:val="-4"/>
        </w:rPr>
        <w:t> </w:t>
      </w:r>
      <w:r>
        <w:rPr/>
        <w:t>#2.</w:t>
      </w:r>
      <w:r>
        <w:rPr>
          <w:spacing w:val="40"/>
        </w:rPr>
        <w:t> </w:t>
      </w:r>
      <w:r>
        <w:rPr/>
        <w:t>The</w:t>
      </w:r>
      <w:r>
        <w:rPr>
          <w:spacing w:val="-4"/>
        </w:rPr>
        <w:t> </w:t>
      </w:r>
      <w:r>
        <w:rPr/>
        <w:t>key</w:t>
      </w:r>
      <w:r>
        <w:rPr>
          <w:spacing w:val="-4"/>
        </w:rPr>
        <w:t> </w:t>
      </w:r>
      <w:r>
        <w:rPr/>
        <w:t>idea</w:t>
      </w:r>
      <w:r>
        <w:rPr>
          <w:spacing w:val="-4"/>
        </w:rPr>
        <w:t> </w:t>
      </w:r>
      <w:r>
        <w:rPr/>
        <w:t>is</w:t>
      </w:r>
      <w:r>
        <w:rPr>
          <w:spacing w:val="-5"/>
        </w:rPr>
        <w:t> </w:t>
      </w:r>
      <w:r>
        <w:rPr/>
        <w:t>that</w:t>
      </w:r>
      <w:r>
        <w:rPr>
          <w:spacing w:val="-5"/>
        </w:rPr>
        <w:t> </w:t>
      </w:r>
      <w:r>
        <w:rPr>
          <w:i/>
        </w:rPr>
        <w:t>only</w:t>
      </w:r>
      <w:r>
        <w:rPr>
          <w:i/>
          <w:spacing w:val="-5"/>
        </w:rPr>
        <w:t> </w:t>
      </w:r>
      <w:r>
        <w:rPr/>
        <w:t>prescribed</w:t>
      </w:r>
      <w:r>
        <w:rPr>
          <w:spacing w:val="-4"/>
        </w:rPr>
        <w:t> </w:t>
      </w:r>
      <w:r>
        <w:rPr/>
        <w:t>motion</w:t>
      </w:r>
      <w:r>
        <w:rPr>
          <w:spacing w:val="-4"/>
        </w:rPr>
        <w:t> </w:t>
      </w:r>
      <w:r>
        <w:rPr/>
        <w:t>can</w:t>
      </w:r>
      <w:r>
        <w:rPr>
          <w:spacing w:val="-4"/>
        </w:rPr>
        <w:t> </w:t>
      </w:r>
      <w:r>
        <w:rPr/>
        <w:t>drive</w:t>
      </w:r>
      <w:r>
        <w:rPr>
          <w:spacing w:val="-4"/>
        </w:rPr>
        <w:t> </w:t>
      </w:r>
      <w:r>
        <w:rPr/>
        <w:t>a</w:t>
      </w:r>
      <w:r>
        <w:rPr>
          <w:spacing w:val="-4"/>
        </w:rPr>
        <w:t> </w:t>
      </w:r>
      <w:r>
        <w:rPr/>
        <w:t>sys-tem into a true lockup.</w:t>
      </w:r>
    </w:p>
    <w:p>
      <w:pPr>
        <w:pStyle w:val="BodyText"/>
        <w:spacing w:before="20"/>
      </w:pPr>
    </w:p>
    <w:p>
      <w:pPr>
        <w:spacing w:before="0"/>
        <w:ind w:left="411" w:right="0" w:firstLine="0"/>
        <w:jc w:val="left"/>
        <w:rPr>
          <w:rFonts w:ascii="Arial"/>
          <w:b/>
          <w:sz w:val="18"/>
        </w:rPr>
      </w:pPr>
      <w:r>
        <w:rPr>
          <w:rFonts w:ascii="Arial"/>
          <w:b/>
          <w:sz w:val="18"/>
        </w:rPr>
        <w:t>Improper</w:t>
      </w:r>
      <w:r>
        <w:rPr>
          <w:rFonts w:ascii="Arial"/>
          <w:b/>
          <w:spacing w:val="-10"/>
          <w:sz w:val="18"/>
        </w:rPr>
        <w:t> </w:t>
      </w:r>
      <w:r>
        <w:rPr>
          <w:rFonts w:ascii="Arial"/>
          <w:b/>
          <w:spacing w:val="-2"/>
          <w:sz w:val="18"/>
        </w:rPr>
        <w:t>Assembly</w:t>
      </w:r>
    </w:p>
    <w:p>
      <w:pPr>
        <w:pStyle w:val="BodyText"/>
        <w:spacing w:line="247" w:lineRule="auto" w:before="29"/>
        <w:ind w:left="411" w:right="1076"/>
      </w:pPr>
      <w:r>
        <w:rPr/>
        <w:t>“Improper” (i.e., undesired)</w:t>
      </w:r>
      <w:r>
        <w:rPr>
          <w:spacing w:val="40"/>
        </w:rPr>
        <w:t> </w:t>
      </w:r>
      <w:r>
        <w:rPr/>
        <w:t>assembly occurs if the system assembles into the wrong branch or configuration.</w:t>
      </w:r>
      <w:r>
        <w:rPr>
          <w:spacing w:val="40"/>
        </w:rPr>
        <w:t> </w:t>
      </w:r>
      <w:r>
        <w:rPr/>
        <w:t>This was discussed in the assembly analysis section above (page T-73).</w:t>
      </w:r>
      <w:r>
        <w:rPr>
          <w:spacing w:val="40"/>
        </w:rPr>
        <w:t> </w:t>
      </w:r>
      <w:r>
        <w:rPr/>
        <w:t>For example, a crank-rocker mechanism could assemble with the rocker roughly 180</w:t>
      </w:r>
      <w:r>
        <w:rPr>
          <w:rFonts w:ascii="Symbol" w:hAnsi="Symbol"/>
        </w:rPr>
        <w:t></w:t>
      </w:r>
      <w:r>
        <w:rPr>
          <w:spacing w:val="25"/>
        </w:rPr>
        <w:t> </w:t>
      </w:r>
      <w:r>
        <w:rPr/>
        <w:t>turned</w:t>
      </w:r>
      <w:r>
        <w:rPr>
          <w:spacing w:val="-4"/>
        </w:rPr>
        <w:t> </w:t>
      </w:r>
      <w:r>
        <w:rPr/>
        <w:t>around.</w:t>
      </w:r>
      <w:r>
        <w:rPr>
          <w:spacing w:val="40"/>
        </w:rPr>
        <w:t> </w:t>
      </w:r>
      <w:r>
        <w:rPr/>
        <w:t>This</w:t>
      </w:r>
      <w:r>
        <w:rPr>
          <w:spacing w:val="-4"/>
        </w:rPr>
        <w:t> </w:t>
      </w:r>
      <w:r>
        <w:rPr/>
        <w:t>is</w:t>
      </w:r>
      <w:r>
        <w:rPr>
          <w:spacing w:val="-4"/>
        </w:rPr>
        <w:t> </w:t>
      </w:r>
      <w:r>
        <w:rPr/>
        <w:t>easily</w:t>
      </w:r>
      <w:r>
        <w:rPr>
          <w:spacing w:val="-3"/>
        </w:rPr>
        <w:t> </w:t>
      </w:r>
      <w:r>
        <w:rPr/>
        <w:t>fixed</w:t>
      </w:r>
      <w:r>
        <w:rPr>
          <w:spacing w:val="-4"/>
        </w:rPr>
        <w:t> </w:t>
      </w:r>
      <w:r>
        <w:rPr/>
        <w:t>by</w:t>
      </w:r>
      <w:r>
        <w:rPr>
          <w:spacing w:val="-4"/>
        </w:rPr>
        <w:t> </w:t>
      </w:r>
      <w:r>
        <w:rPr/>
        <w:t>changing</w:t>
      </w:r>
      <w:r>
        <w:rPr>
          <w:spacing w:val="-4"/>
        </w:rPr>
        <w:t> </w:t>
      </w:r>
      <w:r>
        <w:rPr/>
        <w:t>initial</w:t>
      </w:r>
      <w:r>
        <w:rPr>
          <w:spacing w:val="-4"/>
        </w:rPr>
        <w:t> </w:t>
      </w:r>
      <w:r>
        <w:rPr>
          <w:i/>
        </w:rPr>
        <w:t>q</w:t>
      </w:r>
      <w:r>
        <w:rPr/>
        <w:t>’s</w:t>
      </w:r>
      <w:r>
        <w:rPr>
          <w:spacing w:val="-4"/>
        </w:rPr>
        <w:t> </w:t>
      </w:r>
      <w:r>
        <w:rPr/>
        <w:t>to</w:t>
      </w:r>
      <w:r>
        <w:rPr>
          <w:spacing w:val="-4"/>
        </w:rPr>
        <w:t> </w:t>
      </w:r>
      <w:r>
        <w:rPr/>
        <w:t>start</w:t>
      </w:r>
      <w:r>
        <w:rPr>
          <w:spacing w:val="-4"/>
        </w:rPr>
        <w:t> </w:t>
      </w:r>
      <w:r>
        <w:rPr/>
        <w:t>the</w:t>
      </w:r>
      <w:r>
        <w:rPr>
          <w:spacing w:val="-4"/>
        </w:rPr>
        <w:t> </w:t>
      </w:r>
      <w:r>
        <w:rPr/>
        <w:t>sys-tem closer to its desired assembled configuration.</w:t>
      </w:r>
    </w:p>
    <w:p>
      <w:pPr>
        <w:pStyle w:val="BodyText"/>
        <w:spacing w:before="14"/>
      </w:pPr>
    </w:p>
    <w:p>
      <w:pPr>
        <w:spacing w:before="0"/>
        <w:ind w:left="411" w:right="0" w:firstLine="0"/>
        <w:jc w:val="left"/>
        <w:rPr>
          <w:rFonts w:ascii="Arial"/>
          <w:b/>
          <w:sz w:val="18"/>
        </w:rPr>
      </w:pPr>
      <w:r>
        <w:rPr>
          <w:rFonts w:ascii="Arial"/>
          <w:b/>
          <w:sz w:val="18"/>
        </w:rPr>
        <w:t>Incompatible</w:t>
      </w:r>
      <w:r>
        <w:rPr>
          <w:rFonts w:ascii="Arial"/>
          <w:b/>
          <w:spacing w:val="-3"/>
          <w:sz w:val="18"/>
        </w:rPr>
        <w:t> </w:t>
      </w:r>
      <w:r>
        <w:rPr>
          <w:rFonts w:ascii="Arial"/>
          <w:b/>
          <w:spacing w:val="-2"/>
          <w:sz w:val="18"/>
        </w:rPr>
        <w:t>Constraints</w:t>
      </w:r>
    </w:p>
    <w:p>
      <w:pPr>
        <w:pStyle w:val="BodyText"/>
        <w:spacing w:line="247" w:lineRule="auto" w:before="29"/>
        <w:ind w:left="411" w:right="1076"/>
      </w:pPr>
      <w:r>
        <w:rPr/>
        <w:t>Incompatible</w:t>
      </w:r>
      <w:r>
        <w:rPr>
          <w:spacing w:val="-13"/>
        </w:rPr>
        <w:t> </w:t>
      </w:r>
      <w:r>
        <w:rPr/>
        <w:t>constraints</w:t>
      </w:r>
      <w:r>
        <w:rPr>
          <w:spacing w:val="-12"/>
        </w:rPr>
        <w:t> </w:t>
      </w:r>
      <w:r>
        <w:rPr/>
        <w:t>cause</w:t>
      </w:r>
      <w:r>
        <w:rPr>
          <w:spacing w:val="-13"/>
        </w:rPr>
        <w:t> </w:t>
      </w:r>
      <w:r>
        <w:rPr/>
        <w:t>the</w:t>
      </w:r>
      <w:r>
        <w:rPr>
          <w:spacing w:val="-12"/>
        </w:rPr>
        <w:t> </w:t>
      </w:r>
      <w:r>
        <w:rPr/>
        <w:t>mechanism</w:t>
      </w:r>
      <w:r>
        <w:rPr>
          <w:spacing w:val="-13"/>
        </w:rPr>
        <w:t> </w:t>
      </w:r>
      <w:r>
        <w:rPr/>
        <w:t>to</w:t>
      </w:r>
      <w:r>
        <w:rPr>
          <w:spacing w:val="-12"/>
        </w:rPr>
        <w:t> </w:t>
      </w:r>
      <w:r>
        <w:rPr/>
        <w:t>assemble</w:t>
      </w:r>
      <w:r>
        <w:rPr>
          <w:spacing w:val="-13"/>
        </w:rPr>
        <w:t> </w:t>
      </w:r>
      <w:r>
        <w:rPr/>
        <w:t>into</w:t>
      </w:r>
      <w:r>
        <w:rPr>
          <w:spacing w:val="-12"/>
        </w:rPr>
        <w:t> </w:t>
      </w:r>
      <w:r>
        <w:rPr/>
        <w:t>an</w:t>
      </w:r>
      <w:r>
        <w:rPr>
          <w:spacing w:val="-13"/>
        </w:rPr>
        <w:t> </w:t>
      </w:r>
      <w:r>
        <w:rPr/>
        <w:t>immovable</w:t>
      </w:r>
      <w:r>
        <w:rPr>
          <w:spacing w:val="-12"/>
        </w:rPr>
        <w:t> </w:t>
      </w:r>
      <w:r>
        <w:rPr/>
        <w:t>system</w:t>
      </w:r>
      <w:r>
        <w:rPr>
          <w:spacing w:val="-13"/>
        </w:rPr>
        <w:t> </w:t>
      </w:r>
      <w:r>
        <w:rPr/>
        <w:t>or the system may not even assemble.</w:t>
      </w:r>
      <w:r>
        <w:rPr>
          <w:spacing w:val="40"/>
        </w:rPr>
        <w:t> </w:t>
      </w:r>
      <w:r>
        <w:rPr/>
        <w:t>If the system cannot assemble, an error is</w:t>
      </w:r>
      <w:r>
        <w:rPr>
          <w:spacing w:val="-1"/>
        </w:rPr>
        <w:t> </w:t>
      </w:r>
      <w:r>
        <w:rPr/>
        <w:t>returned by </w:t>
      </w:r>
      <w:r>
        <w:rPr>
          <w:rFonts w:ascii="Courier New" w:hAnsi="Courier New"/>
        </w:rPr>
        <w:t>SDASSEMBLE()</w:t>
      </w:r>
      <w:r>
        <w:rPr/>
        <w:t>.</w:t>
      </w:r>
      <w:r>
        <w:rPr>
          <w:spacing w:val="40"/>
        </w:rPr>
        <w:t> </w:t>
      </w:r>
      <w:r>
        <w:rPr/>
        <w:t>Using the crank-rocker example we’ve been discussing, the as-sembly</w:t>
      </w:r>
      <w:r>
        <w:rPr>
          <w:spacing w:val="-8"/>
        </w:rPr>
        <w:t> </w:t>
      </w:r>
      <w:r>
        <w:rPr/>
        <w:t>could</w:t>
      </w:r>
      <w:r>
        <w:rPr>
          <w:spacing w:val="-8"/>
        </w:rPr>
        <w:t> </w:t>
      </w:r>
      <w:r>
        <w:rPr/>
        <w:t>fail</w:t>
      </w:r>
      <w:r>
        <w:rPr>
          <w:spacing w:val="-8"/>
        </w:rPr>
        <w:t> </w:t>
      </w:r>
      <w:r>
        <w:rPr/>
        <w:t>if</w:t>
      </w:r>
      <w:r>
        <w:rPr>
          <w:spacing w:val="-8"/>
        </w:rPr>
        <w:t> </w:t>
      </w:r>
      <w:r>
        <w:rPr/>
        <w:t>the</w:t>
      </w:r>
      <w:r>
        <w:rPr>
          <w:spacing w:val="-8"/>
        </w:rPr>
        <w:t> </w:t>
      </w:r>
      <w:r>
        <w:rPr/>
        <w:t>links</w:t>
      </w:r>
      <w:r>
        <w:rPr>
          <w:spacing w:val="-8"/>
        </w:rPr>
        <w:t> </w:t>
      </w:r>
      <w:r>
        <w:rPr/>
        <w:t>are</w:t>
      </w:r>
      <w:r>
        <w:rPr>
          <w:spacing w:val="-8"/>
        </w:rPr>
        <w:t> </w:t>
      </w:r>
      <w:r>
        <w:rPr/>
        <w:t>not</w:t>
      </w:r>
      <w:r>
        <w:rPr>
          <w:spacing w:val="-8"/>
        </w:rPr>
        <w:t> </w:t>
      </w:r>
      <w:r>
        <w:rPr/>
        <w:t>long</w:t>
      </w:r>
      <w:r>
        <w:rPr>
          <w:spacing w:val="-8"/>
        </w:rPr>
        <w:t> </w:t>
      </w:r>
      <w:r>
        <w:rPr/>
        <w:t>enough</w:t>
      </w:r>
      <w:r>
        <w:rPr>
          <w:spacing w:val="-8"/>
        </w:rPr>
        <w:t> </w:t>
      </w:r>
      <w:r>
        <w:rPr/>
        <w:t>to</w:t>
      </w:r>
      <w:r>
        <w:rPr>
          <w:spacing w:val="-8"/>
        </w:rPr>
        <w:t> </w:t>
      </w:r>
      <w:r>
        <w:rPr/>
        <w:t>reach</w:t>
      </w:r>
      <w:r>
        <w:rPr>
          <w:spacing w:val="-8"/>
        </w:rPr>
        <w:t> </w:t>
      </w:r>
      <w:r>
        <w:rPr/>
        <w:t>between</w:t>
      </w:r>
      <w:r>
        <w:rPr>
          <w:spacing w:val="-8"/>
        </w:rPr>
        <w:t> </w:t>
      </w:r>
      <w:r>
        <w:rPr/>
        <w:t>the</w:t>
      </w:r>
      <w:r>
        <w:rPr>
          <w:spacing w:val="-8"/>
        </w:rPr>
        <w:t> </w:t>
      </w:r>
      <w:r>
        <w:rPr/>
        <w:t>ground</w:t>
      </w:r>
      <w:r>
        <w:rPr>
          <w:spacing w:val="-8"/>
        </w:rPr>
        <w:t> </w:t>
      </w:r>
      <w:r>
        <w:rPr/>
        <w:t>points,</w:t>
      </w:r>
      <w:r>
        <w:rPr>
          <w:spacing w:val="-8"/>
        </w:rPr>
        <w:t> </w:t>
      </w:r>
      <w:r>
        <w:rPr/>
        <w:t>or two</w:t>
      </w:r>
      <w:r>
        <w:rPr>
          <w:spacing w:val="-3"/>
        </w:rPr>
        <w:t> </w:t>
      </w:r>
      <w:r>
        <w:rPr/>
        <w:t>loop-joint</w:t>
      </w:r>
      <w:r>
        <w:rPr>
          <w:spacing w:val="-3"/>
        </w:rPr>
        <w:t> </w:t>
      </w:r>
      <w:r>
        <w:rPr/>
        <w:t>pins</w:t>
      </w:r>
      <w:r>
        <w:rPr>
          <w:spacing w:val="-4"/>
        </w:rPr>
        <w:t> </w:t>
      </w:r>
      <w:r>
        <w:rPr/>
        <w:t>(one</w:t>
      </w:r>
      <w:r>
        <w:rPr>
          <w:spacing w:val="-3"/>
        </w:rPr>
        <w:t> </w:t>
      </w:r>
      <w:r>
        <w:rPr/>
        <w:t>on</w:t>
      </w:r>
      <w:r>
        <w:rPr>
          <w:spacing w:val="-3"/>
        </w:rPr>
        <w:t> </w:t>
      </w:r>
      <w:r>
        <w:rPr/>
        <w:t>each</w:t>
      </w:r>
      <w:r>
        <w:rPr>
          <w:spacing w:val="-3"/>
        </w:rPr>
        <w:t> </w:t>
      </w:r>
      <w:r>
        <w:rPr/>
        <w:t>body</w:t>
      </w:r>
      <w:r>
        <w:rPr>
          <w:spacing w:val="-3"/>
        </w:rPr>
        <w:t> </w:t>
      </w:r>
      <w:r>
        <w:rPr/>
        <w:t>to</w:t>
      </w:r>
      <w:r>
        <w:rPr>
          <w:spacing w:val="-3"/>
        </w:rPr>
        <w:t> </w:t>
      </w:r>
      <w:r>
        <w:rPr/>
        <w:t>be</w:t>
      </w:r>
      <w:r>
        <w:rPr>
          <w:spacing w:val="-3"/>
        </w:rPr>
        <w:t> </w:t>
      </w:r>
      <w:r>
        <w:rPr/>
        <w:t>joined)</w:t>
      </w:r>
      <w:r>
        <w:rPr>
          <w:spacing w:val="-3"/>
        </w:rPr>
        <w:t> </w:t>
      </w:r>
      <w:r>
        <w:rPr/>
        <w:t>entered</w:t>
      </w:r>
      <w:r>
        <w:rPr>
          <w:spacing w:val="-3"/>
        </w:rPr>
        <w:t> </w:t>
      </w:r>
      <w:r>
        <w:rPr/>
        <w:t>in</w:t>
      </w:r>
      <w:r>
        <w:rPr>
          <w:spacing w:val="-3"/>
        </w:rPr>
        <w:t> </w:t>
      </w:r>
      <w:r>
        <w:rPr/>
        <w:t>the</w:t>
      </w:r>
      <w:r>
        <w:rPr>
          <w:spacing w:val="-3"/>
        </w:rPr>
        <w:t> </w:t>
      </w:r>
      <w:r>
        <w:rPr/>
        <w:t>input</w:t>
      </w:r>
      <w:r>
        <w:rPr>
          <w:spacing w:val="-4"/>
        </w:rPr>
        <w:t> </w:t>
      </w:r>
      <w:r>
        <w:rPr/>
        <w:t>file</w:t>
      </w:r>
      <w:r>
        <w:rPr>
          <w:spacing w:val="-3"/>
        </w:rPr>
        <w:t> </w:t>
      </w:r>
      <w:r>
        <w:rPr/>
        <w:t>are</w:t>
      </w:r>
      <w:r>
        <w:rPr>
          <w:spacing w:val="-3"/>
        </w:rPr>
        <w:t> </w:t>
      </w:r>
      <w:r>
        <w:rPr/>
        <w:t>not</w:t>
      </w:r>
      <w:r>
        <w:rPr>
          <w:spacing w:val="-3"/>
        </w:rPr>
        <w:t> </w:t>
      </w:r>
      <w:r>
        <w:rPr/>
        <w:t>par-allel to each other.</w:t>
      </w:r>
      <w:r>
        <w:rPr>
          <w:spacing w:val="40"/>
        </w:rPr>
        <w:t> </w:t>
      </w:r>
      <w:r>
        <w:rPr/>
        <w:t>No amount of adjusting the system could cause the pins to align.</w:t>
      </w:r>
    </w:p>
    <w:p>
      <w:pPr>
        <w:pStyle w:val="BodyText"/>
        <w:spacing w:before="2"/>
        <w:ind w:left="411"/>
      </w:pPr>
      <w:r>
        <w:rPr/>
        <w:t>Thus</w:t>
      </w:r>
      <w:r>
        <w:rPr>
          <w:spacing w:val="-2"/>
        </w:rPr>
        <w:t> </w:t>
      </w:r>
      <w:r>
        <w:rPr/>
        <w:t>the</w:t>
      </w:r>
      <w:r>
        <w:rPr>
          <w:spacing w:val="-1"/>
        </w:rPr>
        <w:t> </w:t>
      </w:r>
      <w:r>
        <w:rPr/>
        <w:t>system cannot</w:t>
      </w:r>
      <w:r>
        <w:rPr>
          <w:spacing w:val="-1"/>
        </w:rPr>
        <w:t> </w:t>
      </w:r>
      <w:r>
        <w:rPr/>
        <w:t>be </w:t>
      </w:r>
      <w:r>
        <w:rPr>
          <w:spacing w:val="-2"/>
        </w:rPr>
        <w:t>assembled.</w:t>
      </w:r>
    </w:p>
    <w:p>
      <w:pPr>
        <w:pStyle w:val="BodyText"/>
        <w:spacing w:before="20"/>
      </w:pPr>
    </w:p>
    <w:p>
      <w:pPr>
        <w:pStyle w:val="BodyText"/>
        <w:spacing w:line="249" w:lineRule="auto"/>
        <w:ind w:left="411" w:right="1076"/>
      </w:pPr>
      <w:r>
        <w:rPr/>
        <mc:AlternateContent>
          <mc:Choice Requires="wps">
            <w:drawing>
              <wp:anchor distT="0" distB="0" distL="0" distR="0" allowOverlap="1" layoutInCell="1" locked="0" behindDoc="0" simplePos="0" relativeHeight="15879680">
                <wp:simplePos x="0" y="0"/>
                <wp:positionH relativeFrom="page">
                  <wp:posOffset>718581</wp:posOffset>
                </wp:positionH>
                <wp:positionV relativeFrom="paragraph">
                  <wp:posOffset>525137</wp:posOffset>
                </wp:positionV>
                <wp:extent cx="1446530" cy="1577340"/>
                <wp:effectExtent l="0" t="0" r="0" b="0"/>
                <wp:wrapNone/>
                <wp:docPr id="2274" name="Group 2274"/>
                <wp:cNvGraphicFramePr>
                  <a:graphicFrameLocks/>
                </wp:cNvGraphicFramePr>
                <a:graphic>
                  <a:graphicData uri="http://schemas.microsoft.com/office/word/2010/wordprocessingGroup">
                    <wpg:wgp>
                      <wpg:cNvPr id="2274" name="Group 2274"/>
                      <wpg:cNvGrpSpPr/>
                      <wpg:grpSpPr>
                        <a:xfrm>
                          <a:off x="0" y="0"/>
                          <a:ext cx="1446530" cy="1577340"/>
                          <a:chExt cx="1446530" cy="1577340"/>
                        </a:xfrm>
                      </wpg:grpSpPr>
                      <pic:pic>
                        <pic:nvPicPr>
                          <pic:cNvPr id="2275" name="Image 2275"/>
                          <pic:cNvPicPr/>
                        </pic:nvPicPr>
                        <pic:blipFill>
                          <a:blip r:embed="rId409" cstate="print"/>
                          <a:stretch>
                            <a:fillRect/>
                          </a:stretch>
                        </pic:blipFill>
                        <pic:spPr>
                          <a:xfrm>
                            <a:off x="3810" y="977242"/>
                            <a:ext cx="890254" cy="596198"/>
                          </a:xfrm>
                          <a:prstGeom prst="rect">
                            <a:avLst/>
                          </a:prstGeom>
                        </pic:spPr>
                      </pic:pic>
                      <wps:wsp>
                        <wps:cNvPr id="2276" name="Graphic 2276"/>
                        <wps:cNvSpPr/>
                        <wps:spPr>
                          <a:xfrm>
                            <a:off x="3810" y="977242"/>
                            <a:ext cx="890269" cy="596265"/>
                          </a:xfrm>
                          <a:custGeom>
                            <a:avLst/>
                            <a:gdLst/>
                            <a:ahLst/>
                            <a:cxnLst/>
                            <a:rect l="l" t="t" r="r" b="b"/>
                            <a:pathLst>
                              <a:path w="890269" h="596265">
                                <a:moveTo>
                                  <a:pt x="372983" y="123133"/>
                                </a:moveTo>
                                <a:lnTo>
                                  <a:pt x="363102" y="85246"/>
                                </a:lnTo>
                                <a:lnTo>
                                  <a:pt x="313984" y="29217"/>
                                </a:lnTo>
                                <a:lnTo>
                                  <a:pt x="278848" y="11803"/>
                                </a:lnTo>
                                <a:lnTo>
                                  <a:pt x="239395" y="1943"/>
                                </a:lnTo>
                                <a:lnTo>
                                  <a:pt x="197674" y="0"/>
                                </a:lnTo>
                                <a:lnTo>
                                  <a:pt x="155737" y="6338"/>
                                </a:lnTo>
                                <a:lnTo>
                                  <a:pt x="115634" y="21321"/>
                                </a:lnTo>
                                <a:lnTo>
                                  <a:pt x="79416" y="45315"/>
                                </a:lnTo>
                                <a:lnTo>
                                  <a:pt x="49133" y="78683"/>
                                </a:lnTo>
                                <a:lnTo>
                                  <a:pt x="16465" y="148554"/>
                                </a:lnTo>
                                <a:lnTo>
                                  <a:pt x="6547" y="189995"/>
                                </a:lnTo>
                                <a:lnTo>
                                  <a:pt x="1028" y="234124"/>
                                </a:lnTo>
                                <a:lnTo>
                                  <a:pt x="0" y="279707"/>
                                </a:lnTo>
                                <a:lnTo>
                                  <a:pt x="3553" y="325507"/>
                                </a:lnTo>
                                <a:lnTo>
                                  <a:pt x="11779" y="370290"/>
                                </a:lnTo>
                                <a:lnTo>
                                  <a:pt x="24769" y="412821"/>
                                </a:lnTo>
                                <a:lnTo>
                                  <a:pt x="42616" y="451863"/>
                                </a:lnTo>
                                <a:lnTo>
                                  <a:pt x="65409" y="486180"/>
                                </a:lnTo>
                                <a:lnTo>
                                  <a:pt x="93241" y="514539"/>
                                </a:lnTo>
                                <a:lnTo>
                                  <a:pt x="126203" y="535703"/>
                                </a:lnTo>
                                <a:lnTo>
                                  <a:pt x="164387" y="548436"/>
                                </a:lnTo>
                                <a:lnTo>
                                  <a:pt x="207883" y="551504"/>
                                </a:lnTo>
                                <a:lnTo>
                                  <a:pt x="245428" y="551347"/>
                                </a:lnTo>
                                <a:lnTo>
                                  <a:pt x="286545" y="553786"/>
                                </a:lnTo>
                                <a:lnTo>
                                  <a:pt x="330572" y="558234"/>
                                </a:lnTo>
                                <a:lnTo>
                                  <a:pt x="376847" y="564102"/>
                                </a:lnTo>
                                <a:lnTo>
                                  <a:pt x="424709" y="570802"/>
                                </a:lnTo>
                                <a:lnTo>
                                  <a:pt x="473496" y="577746"/>
                                </a:lnTo>
                                <a:lnTo>
                                  <a:pt x="522547" y="584345"/>
                                </a:lnTo>
                                <a:lnTo>
                                  <a:pt x="571199" y="590013"/>
                                </a:lnTo>
                                <a:lnTo>
                                  <a:pt x="618791" y="594160"/>
                                </a:lnTo>
                                <a:lnTo>
                                  <a:pt x="664662" y="596198"/>
                                </a:lnTo>
                                <a:lnTo>
                                  <a:pt x="708149" y="595540"/>
                                </a:lnTo>
                                <a:lnTo>
                                  <a:pt x="748592" y="591598"/>
                                </a:lnTo>
                                <a:lnTo>
                                  <a:pt x="817696" y="571507"/>
                                </a:lnTo>
                                <a:lnTo>
                                  <a:pt x="866681" y="531220"/>
                                </a:lnTo>
                                <a:lnTo>
                                  <a:pt x="890254" y="466033"/>
                                </a:lnTo>
                                <a:lnTo>
                                  <a:pt x="888861" y="427017"/>
                                </a:lnTo>
                                <a:lnTo>
                                  <a:pt x="876539" y="390402"/>
                                </a:lnTo>
                                <a:lnTo>
                                  <a:pt x="854888" y="356719"/>
                                </a:lnTo>
                                <a:lnTo>
                                  <a:pt x="825510" y="326498"/>
                                </a:lnTo>
                                <a:lnTo>
                                  <a:pt x="790008" y="300270"/>
                                </a:lnTo>
                                <a:lnTo>
                                  <a:pt x="749983" y="278567"/>
                                </a:lnTo>
                                <a:lnTo>
                                  <a:pt x="707037" y="261918"/>
                                </a:lnTo>
                                <a:lnTo>
                                  <a:pt x="662773" y="250854"/>
                                </a:lnTo>
                                <a:lnTo>
                                  <a:pt x="618791" y="245907"/>
                                </a:lnTo>
                                <a:lnTo>
                                  <a:pt x="576693" y="247606"/>
                                </a:lnTo>
                                <a:lnTo>
                                  <a:pt x="538083" y="256483"/>
                                </a:lnTo>
                              </a:path>
                            </a:pathLst>
                          </a:custGeom>
                          <a:ln w="7619">
                            <a:solidFill>
                              <a:srgbClr val="000000"/>
                            </a:solidFill>
                            <a:prstDash val="solid"/>
                          </a:ln>
                        </wps:spPr>
                        <wps:bodyPr wrap="square" lIns="0" tIns="0" rIns="0" bIns="0" rtlCol="0">
                          <a:prstTxWarp prst="textNoShape">
                            <a:avLst/>
                          </a:prstTxWarp>
                          <a:noAutofit/>
                        </wps:bodyPr>
                      </wps:wsp>
                      <wps:wsp>
                        <wps:cNvPr id="2277" name="Graphic 2277"/>
                        <wps:cNvSpPr/>
                        <wps:spPr>
                          <a:xfrm>
                            <a:off x="408543" y="344725"/>
                            <a:ext cx="717550" cy="885825"/>
                          </a:xfrm>
                          <a:custGeom>
                            <a:avLst/>
                            <a:gdLst/>
                            <a:ahLst/>
                            <a:cxnLst/>
                            <a:rect l="l" t="t" r="r" b="b"/>
                            <a:pathLst>
                              <a:path w="717550" h="885825">
                                <a:moveTo>
                                  <a:pt x="650875" y="0"/>
                                </a:moveTo>
                                <a:lnTo>
                                  <a:pt x="0" y="809625"/>
                                </a:lnTo>
                                <a:lnTo>
                                  <a:pt x="79375" y="885825"/>
                                </a:lnTo>
                                <a:lnTo>
                                  <a:pt x="717550" y="57150"/>
                                </a:lnTo>
                                <a:lnTo>
                                  <a:pt x="650875" y="0"/>
                                </a:lnTo>
                                <a:close/>
                              </a:path>
                            </a:pathLst>
                          </a:custGeom>
                          <a:solidFill>
                            <a:srgbClr val="FFFFFF"/>
                          </a:solidFill>
                        </wps:spPr>
                        <wps:bodyPr wrap="square" lIns="0" tIns="0" rIns="0" bIns="0" rtlCol="0">
                          <a:prstTxWarp prst="textNoShape">
                            <a:avLst/>
                          </a:prstTxWarp>
                          <a:noAutofit/>
                        </wps:bodyPr>
                      </wps:wsp>
                      <wps:wsp>
                        <wps:cNvPr id="2278" name="Graphic 2278"/>
                        <wps:cNvSpPr/>
                        <wps:spPr>
                          <a:xfrm>
                            <a:off x="408543" y="344725"/>
                            <a:ext cx="717550" cy="885825"/>
                          </a:xfrm>
                          <a:custGeom>
                            <a:avLst/>
                            <a:gdLst/>
                            <a:ahLst/>
                            <a:cxnLst/>
                            <a:rect l="l" t="t" r="r" b="b"/>
                            <a:pathLst>
                              <a:path w="717550" h="885825">
                                <a:moveTo>
                                  <a:pt x="717550" y="57150"/>
                                </a:moveTo>
                                <a:lnTo>
                                  <a:pt x="650875" y="0"/>
                                </a:lnTo>
                                <a:lnTo>
                                  <a:pt x="0" y="809625"/>
                                </a:lnTo>
                                <a:lnTo>
                                  <a:pt x="79375" y="885825"/>
                                </a:lnTo>
                                <a:lnTo>
                                  <a:pt x="717550" y="57150"/>
                                </a:lnTo>
                                <a:close/>
                              </a:path>
                            </a:pathLst>
                          </a:custGeom>
                          <a:ln w="7620">
                            <a:solidFill>
                              <a:srgbClr val="000000"/>
                            </a:solidFill>
                            <a:prstDash val="solid"/>
                          </a:ln>
                        </wps:spPr>
                        <wps:bodyPr wrap="square" lIns="0" tIns="0" rIns="0" bIns="0" rtlCol="0">
                          <a:prstTxWarp prst="textNoShape">
                            <a:avLst/>
                          </a:prstTxWarp>
                          <a:noAutofit/>
                        </wps:bodyPr>
                      </wps:wsp>
                      <pic:pic>
                        <pic:nvPicPr>
                          <pic:cNvPr id="2279" name="Image 2279"/>
                          <pic:cNvPicPr/>
                        </pic:nvPicPr>
                        <pic:blipFill>
                          <a:blip r:embed="rId410" cstate="print"/>
                          <a:stretch>
                            <a:fillRect/>
                          </a:stretch>
                        </pic:blipFill>
                        <pic:spPr>
                          <a:xfrm>
                            <a:off x="331200" y="1096477"/>
                            <a:ext cx="219125" cy="206463"/>
                          </a:xfrm>
                          <a:prstGeom prst="rect">
                            <a:avLst/>
                          </a:prstGeom>
                        </pic:spPr>
                      </pic:pic>
                      <wps:wsp>
                        <wps:cNvPr id="2280" name="Graphic 2280"/>
                        <wps:cNvSpPr/>
                        <wps:spPr>
                          <a:xfrm>
                            <a:off x="893618" y="3810"/>
                            <a:ext cx="549275" cy="657225"/>
                          </a:xfrm>
                          <a:custGeom>
                            <a:avLst/>
                            <a:gdLst/>
                            <a:ahLst/>
                            <a:cxnLst/>
                            <a:rect l="l" t="t" r="r" b="b"/>
                            <a:pathLst>
                              <a:path w="549275" h="657225">
                                <a:moveTo>
                                  <a:pt x="234370" y="0"/>
                                </a:moveTo>
                                <a:lnTo>
                                  <a:pt x="191491" y="2742"/>
                                </a:lnTo>
                                <a:lnTo>
                                  <a:pt x="148361" y="11455"/>
                                </a:lnTo>
                                <a:lnTo>
                                  <a:pt x="105474" y="26463"/>
                                </a:lnTo>
                                <a:lnTo>
                                  <a:pt x="60223" y="52084"/>
                                </a:lnTo>
                                <a:lnTo>
                                  <a:pt x="27999" y="83156"/>
                                </a:lnTo>
                                <a:lnTo>
                                  <a:pt x="8145" y="117927"/>
                                </a:lnTo>
                                <a:lnTo>
                                  <a:pt x="0" y="154642"/>
                                </a:lnTo>
                                <a:lnTo>
                                  <a:pt x="2904" y="191547"/>
                                </a:lnTo>
                                <a:lnTo>
                                  <a:pt x="16198" y="226888"/>
                                </a:lnTo>
                                <a:lnTo>
                                  <a:pt x="39222" y="258912"/>
                                </a:lnTo>
                                <a:lnTo>
                                  <a:pt x="71317" y="285864"/>
                                </a:lnTo>
                                <a:lnTo>
                                  <a:pt x="111824" y="305990"/>
                                </a:lnTo>
                                <a:lnTo>
                                  <a:pt x="280099" y="432990"/>
                                </a:lnTo>
                                <a:lnTo>
                                  <a:pt x="273373" y="470874"/>
                                </a:lnTo>
                                <a:lnTo>
                                  <a:pt x="273490" y="516345"/>
                                </a:lnTo>
                                <a:lnTo>
                                  <a:pt x="281940" y="563531"/>
                                </a:lnTo>
                                <a:lnTo>
                                  <a:pt x="300212" y="606557"/>
                                </a:lnTo>
                                <a:lnTo>
                                  <a:pt x="329794" y="639551"/>
                                </a:lnTo>
                                <a:lnTo>
                                  <a:pt x="372174" y="656637"/>
                                </a:lnTo>
                                <a:lnTo>
                                  <a:pt x="413806" y="654541"/>
                                </a:lnTo>
                                <a:lnTo>
                                  <a:pt x="474226" y="607324"/>
                                </a:lnTo>
                                <a:lnTo>
                                  <a:pt x="494982" y="568827"/>
                                </a:lnTo>
                                <a:lnTo>
                                  <a:pt x="510750" y="524822"/>
                                </a:lnTo>
                                <a:lnTo>
                                  <a:pt x="522514" y="478621"/>
                                </a:lnTo>
                                <a:lnTo>
                                  <a:pt x="531257" y="433536"/>
                                </a:lnTo>
                                <a:lnTo>
                                  <a:pt x="543624" y="359965"/>
                                </a:lnTo>
                                <a:lnTo>
                                  <a:pt x="549069" y="314631"/>
                                </a:lnTo>
                                <a:lnTo>
                                  <a:pt x="547826" y="271048"/>
                                </a:lnTo>
                                <a:lnTo>
                                  <a:pt x="540391" y="229539"/>
                                </a:lnTo>
                                <a:lnTo>
                                  <a:pt x="527259" y="190430"/>
                                </a:lnTo>
                                <a:lnTo>
                                  <a:pt x="508924" y="154046"/>
                                </a:lnTo>
                                <a:lnTo>
                                  <a:pt x="485882" y="120710"/>
                                </a:lnTo>
                                <a:lnTo>
                                  <a:pt x="458628" y="90748"/>
                                </a:lnTo>
                                <a:lnTo>
                                  <a:pt x="427657" y="64484"/>
                                </a:lnTo>
                                <a:lnTo>
                                  <a:pt x="393464" y="42243"/>
                                </a:lnTo>
                                <a:lnTo>
                                  <a:pt x="356543" y="24349"/>
                                </a:lnTo>
                                <a:lnTo>
                                  <a:pt x="317391" y="11128"/>
                                </a:lnTo>
                                <a:lnTo>
                                  <a:pt x="276501" y="2903"/>
                                </a:lnTo>
                                <a:lnTo>
                                  <a:pt x="234370" y="0"/>
                                </a:lnTo>
                                <a:close/>
                              </a:path>
                            </a:pathLst>
                          </a:custGeom>
                          <a:solidFill>
                            <a:srgbClr val="FFFFFF"/>
                          </a:solidFill>
                        </wps:spPr>
                        <wps:bodyPr wrap="square" lIns="0" tIns="0" rIns="0" bIns="0" rtlCol="0">
                          <a:prstTxWarp prst="textNoShape">
                            <a:avLst/>
                          </a:prstTxWarp>
                          <a:noAutofit/>
                        </wps:bodyPr>
                      </wps:wsp>
                      <pic:pic>
                        <pic:nvPicPr>
                          <pic:cNvPr id="2281" name="Image 2281"/>
                          <pic:cNvPicPr/>
                        </pic:nvPicPr>
                        <pic:blipFill>
                          <a:blip r:embed="rId411" cstate="print"/>
                          <a:stretch>
                            <a:fillRect/>
                          </a:stretch>
                        </pic:blipFill>
                        <pic:spPr>
                          <a:xfrm>
                            <a:off x="893618" y="3810"/>
                            <a:ext cx="549069" cy="656637"/>
                          </a:xfrm>
                          <a:prstGeom prst="rect">
                            <a:avLst/>
                          </a:prstGeom>
                        </pic:spPr>
                      </pic:pic>
                      <wps:wsp>
                        <wps:cNvPr id="2282" name="Graphic 2282"/>
                        <wps:cNvSpPr/>
                        <wps:spPr>
                          <a:xfrm>
                            <a:off x="893618" y="3810"/>
                            <a:ext cx="549275" cy="657225"/>
                          </a:xfrm>
                          <a:custGeom>
                            <a:avLst/>
                            <a:gdLst/>
                            <a:ahLst/>
                            <a:cxnLst/>
                            <a:rect l="l" t="t" r="r" b="b"/>
                            <a:pathLst>
                              <a:path w="549275" h="657225">
                                <a:moveTo>
                                  <a:pt x="111824" y="305990"/>
                                </a:moveTo>
                                <a:lnTo>
                                  <a:pt x="71317" y="285864"/>
                                </a:lnTo>
                                <a:lnTo>
                                  <a:pt x="39222" y="258912"/>
                                </a:lnTo>
                                <a:lnTo>
                                  <a:pt x="16198" y="226888"/>
                                </a:lnTo>
                                <a:lnTo>
                                  <a:pt x="0" y="154642"/>
                                </a:lnTo>
                                <a:lnTo>
                                  <a:pt x="8145" y="117927"/>
                                </a:lnTo>
                                <a:lnTo>
                                  <a:pt x="27999" y="83156"/>
                                </a:lnTo>
                                <a:lnTo>
                                  <a:pt x="60223" y="52084"/>
                                </a:lnTo>
                                <a:lnTo>
                                  <a:pt x="105474" y="26463"/>
                                </a:lnTo>
                                <a:lnTo>
                                  <a:pt x="148361" y="11455"/>
                                </a:lnTo>
                                <a:lnTo>
                                  <a:pt x="191491" y="2742"/>
                                </a:lnTo>
                                <a:lnTo>
                                  <a:pt x="234370" y="0"/>
                                </a:lnTo>
                                <a:lnTo>
                                  <a:pt x="276501" y="2903"/>
                                </a:lnTo>
                                <a:lnTo>
                                  <a:pt x="317391" y="11128"/>
                                </a:lnTo>
                                <a:lnTo>
                                  <a:pt x="356543" y="24349"/>
                                </a:lnTo>
                                <a:lnTo>
                                  <a:pt x="393464" y="42243"/>
                                </a:lnTo>
                                <a:lnTo>
                                  <a:pt x="427657" y="64484"/>
                                </a:lnTo>
                                <a:lnTo>
                                  <a:pt x="458628" y="90748"/>
                                </a:lnTo>
                                <a:lnTo>
                                  <a:pt x="485882" y="120710"/>
                                </a:lnTo>
                                <a:lnTo>
                                  <a:pt x="508924" y="154046"/>
                                </a:lnTo>
                                <a:lnTo>
                                  <a:pt x="527259" y="190430"/>
                                </a:lnTo>
                                <a:lnTo>
                                  <a:pt x="540391" y="229539"/>
                                </a:lnTo>
                                <a:lnTo>
                                  <a:pt x="547826" y="271048"/>
                                </a:lnTo>
                                <a:lnTo>
                                  <a:pt x="549069" y="314631"/>
                                </a:lnTo>
                                <a:lnTo>
                                  <a:pt x="543624" y="359965"/>
                                </a:lnTo>
                                <a:lnTo>
                                  <a:pt x="537966" y="392880"/>
                                </a:lnTo>
                                <a:lnTo>
                                  <a:pt x="531257" y="433536"/>
                                </a:lnTo>
                                <a:lnTo>
                                  <a:pt x="522514" y="478621"/>
                                </a:lnTo>
                                <a:lnTo>
                                  <a:pt x="510750" y="524822"/>
                                </a:lnTo>
                                <a:lnTo>
                                  <a:pt x="494982" y="568827"/>
                                </a:lnTo>
                                <a:lnTo>
                                  <a:pt x="474226" y="607324"/>
                                </a:lnTo>
                                <a:lnTo>
                                  <a:pt x="447495" y="636999"/>
                                </a:lnTo>
                                <a:lnTo>
                                  <a:pt x="372174" y="656637"/>
                                </a:lnTo>
                                <a:lnTo>
                                  <a:pt x="329794" y="639551"/>
                                </a:lnTo>
                                <a:lnTo>
                                  <a:pt x="300212" y="606557"/>
                                </a:lnTo>
                                <a:lnTo>
                                  <a:pt x="281940" y="563531"/>
                                </a:lnTo>
                                <a:lnTo>
                                  <a:pt x="273490" y="516345"/>
                                </a:lnTo>
                                <a:lnTo>
                                  <a:pt x="273373" y="470874"/>
                                </a:lnTo>
                                <a:lnTo>
                                  <a:pt x="280099" y="432990"/>
                                </a:lnTo>
                              </a:path>
                            </a:pathLst>
                          </a:custGeom>
                          <a:ln w="7620">
                            <a:solidFill>
                              <a:srgbClr val="000000"/>
                            </a:solidFill>
                            <a:prstDash val="solid"/>
                          </a:ln>
                        </wps:spPr>
                        <wps:bodyPr wrap="square" lIns="0" tIns="0" rIns="0" bIns="0" rtlCol="0">
                          <a:prstTxWarp prst="textNoShape">
                            <a:avLst/>
                          </a:prstTxWarp>
                          <a:noAutofit/>
                        </wps:bodyPr>
                      </wps:wsp>
                      <pic:pic>
                        <pic:nvPicPr>
                          <pic:cNvPr id="2283" name="Image 2283"/>
                          <pic:cNvPicPr/>
                        </pic:nvPicPr>
                        <pic:blipFill>
                          <a:blip r:embed="rId412" cstate="print"/>
                          <a:stretch>
                            <a:fillRect/>
                          </a:stretch>
                        </pic:blipFill>
                        <pic:spPr>
                          <a:xfrm>
                            <a:off x="1004376" y="239188"/>
                            <a:ext cx="219125" cy="206463"/>
                          </a:xfrm>
                          <a:prstGeom prst="rect">
                            <a:avLst/>
                          </a:prstGeom>
                        </pic:spPr>
                      </pic:pic>
                      <pic:pic>
                        <pic:nvPicPr>
                          <pic:cNvPr id="2284" name="Image 2284"/>
                          <pic:cNvPicPr/>
                        </pic:nvPicPr>
                        <pic:blipFill>
                          <a:blip r:embed="rId413" cstate="print"/>
                          <a:stretch>
                            <a:fillRect/>
                          </a:stretch>
                        </pic:blipFill>
                        <pic:spPr>
                          <a:xfrm>
                            <a:off x="356981" y="1099994"/>
                            <a:ext cx="179069" cy="179070"/>
                          </a:xfrm>
                          <a:prstGeom prst="rect">
                            <a:avLst/>
                          </a:prstGeom>
                        </pic:spPr>
                      </pic:pic>
                      <pic:pic>
                        <pic:nvPicPr>
                          <pic:cNvPr id="2285" name="Image 2285"/>
                          <pic:cNvPicPr/>
                        </pic:nvPicPr>
                        <pic:blipFill>
                          <a:blip r:embed="rId414" cstate="print"/>
                          <a:stretch>
                            <a:fillRect/>
                          </a:stretch>
                        </pic:blipFill>
                        <pic:spPr>
                          <a:xfrm>
                            <a:off x="875776" y="803830"/>
                            <a:ext cx="64388" cy="66674"/>
                          </a:xfrm>
                          <a:prstGeom prst="rect">
                            <a:avLst/>
                          </a:prstGeom>
                        </pic:spPr>
                      </pic:pic>
                      <wps:wsp>
                        <wps:cNvPr id="2286" name="Graphic 2286"/>
                        <wps:cNvSpPr/>
                        <wps:spPr>
                          <a:xfrm>
                            <a:off x="604983" y="688824"/>
                            <a:ext cx="308610" cy="233045"/>
                          </a:xfrm>
                          <a:custGeom>
                            <a:avLst/>
                            <a:gdLst/>
                            <a:ahLst/>
                            <a:cxnLst/>
                            <a:rect l="l" t="t" r="r" b="b"/>
                            <a:pathLst>
                              <a:path w="308610" h="233045">
                                <a:moveTo>
                                  <a:pt x="136934" y="5151"/>
                                </a:moveTo>
                                <a:lnTo>
                                  <a:pt x="90604" y="0"/>
                                </a:lnTo>
                                <a:lnTo>
                                  <a:pt x="52475" y="3108"/>
                                </a:lnTo>
                                <a:lnTo>
                                  <a:pt x="23817" y="13746"/>
                                </a:lnTo>
                                <a:lnTo>
                                  <a:pt x="5902" y="31186"/>
                                </a:lnTo>
                                <a:lnTo>
                                  <a:pt x="0" y="54699"/>
                                </a:lnTo>
                                <a:lnTo>
                                  <a:pt x="7382" y="83554"/>
                                </a:lnTo>
                                <a:lnTo>
                                  <a:pt x="29320" y="117023"/>
                                </a:lnTo>
                                <a:lnTo>
                                  <a:pt x="67084" y="154376"/>
                                </a:lnTo>
                                <a:lnTo>
                                  <a:pt x="116362" y="190139"/>
                                </a:lnTo>
                                <a:lnTo>
                                  <a:pt x="163798" y="214493"/>
                                </a:lnTo>
                                <a:lnTo>
                                  <a:pt x="207525" y="228343"/>
                                </a:lnTo>
                                <a:lnTo>
                                  <a:pt x="245678" y="232593"/>
                                </a:lnTo>
                                <a:lnTo>
                                  <a:pt x="276388" y="228144"/>
                                </a:lnTo>
                                <a:lnTo>
                                  <a:pt x="297791" y="215902"/>
                                </a:lnTo>
                                <a:lnTo>
                                  <a:pt x="308020" y="196769"/>
                                </a:lnTo>
                                <a:lnTo>
                                  <a:pt x="305209" y="171648"/>
                                </a:lnTo>
                              </a:path>
                            </a:pathLst>
                          </a:custGeom>
                          <a:ln w="13716">
                            <a:solidFill>
                              <a:srgbClr val="000000"/>
                            </a:solidFill>
                            <a:prstDash val="solid"/>
                          </a:ln>
                        </wps:spPr>
                        <wps:bodyPr wrap="square" lIns="0" tIns="0" rIns="0" bIns="0" rtlCol="0">
                          <a:prstTxWarp prst="textNoShape">
                            <a:avLst/>
                          </a:prstTxWarp>
                          <a:noAutofit/>
                        </wps:bodyPr>
                      </wps:wsp>
                      <wps:wsp>
                        <wps:cNvPr id="2287" name="Textbox 2287"/>
                        <wps:cNvSpPr txBox="1"/>
                        <wps:spPr>
                          <a:xfrm>
                            <a:off x="964168" y="948968"/>
                            <a:ext cx="419734" cy="116839"/>
                          </a:xfrm>
                          <a:prstGeom prst="rect">
                            <a:avLst/>
                          </a:prstGeom>
                        </wps:spPr>
                        <wps:txbx>
                          <w:txbxContent>
                            <w:p>
                              <w:pPr>
                                <w:spacing w:line="182" w:lineRule="exact" w:before="0"/>
                                <w:ind w:left="0" w:right="0" w:firstLine="0"/>
                                <w:jc w:val="left"/>
                                <w:rPr>
                                  <w:rFonts w:ascii="Arial"/>
                                  <w:sz w:val="16"/>
                                </w:rPr>
                              </w:pPr>
                              <w:r>
                                <w:rPr>
                                  <w:rFonts w:ascii="Arial"/>
                                  <w:sz w:val="16"/>
                                </w:rPr>
                                <w:t>Idle</w:t>
                              </w:r>
                              <w:r>
                                <w:rPr>
                                  <w:rFonts w:ascii="Arial"/>
                                  <w:spacing w:val="-3"/>
                                  <w:sz w:val="16"/>
                                </w:rPr>
                                <w:t> </w:t>
                              </w:r>
                              <w:r>
                                <w:rPr>
                                  <w:rFonts w:ascii="Arial"/>
                                  <w:spacing w:val="-5"/>
                                  <w:sz w:val="16"/>
                                </w:rPr>
                                <w:t>DOF</w:t>
                              </w:r>
                            </w:p>
                          </w:txbxContent>
                        </wps:txbx>
                        <wps:bodyPr wrap="square" lIns="0" tIns="0" rIns="0" bIns="0" rtlCol="0">
                          <a:noAutofit/>
                        </wps:bodyPr>
                      </wps:wsp>
                    </wpg:wgp>
                  </a:graphicData>
                </a:graphic>
              </wp:anchor>
            </w:drawing>
          </mc:Choice>
          <mc:Fallback>
            <w:pict>
              <v:group style="position:absolute;margin-left:56.581249pt;margin-top:41.349388pt;width:113.9pt;height:124.2pt;mso-position-horizontal-relative:page;mso-position-vertical-relative:paragraph;z-index:15879680" id="docshapegroup1898" coordorigin="1132,827" coordsize="2278,2484">
                <v:shape style="position:absolute;left:1137;top:2365;width:1402;height:939" type="#_x0000_t75" id="docshape1899" stroked="false">
                  <v:imagedata r:id="rId409" o:title=""/>
                </v:shape>
                <v:shape style="position:absolute;left:1137;top:2365;width:1402;height:939" id="docshape1900" coordorigin="1138,2366" coordsize="1402,939" path="m1725,2560l1709,2500,1632,2412,1577,2385,1515,2369,1449,2366,1383,2376,1320,2400,1263,2437,1215,2490,1164,2600,1148,2665,1139,2735,1138,2806,1143,2879,1156,2949,1177,3016,1205,3078,1241,3132,1284,3176,1336,3210,1397,3230,1465,3234,1524,3234,1589,3238,1658,3245,1731,3254,1806,3265,1883,3276,1961,3286,2037,3295,2112,3302,2184,3305,2253,3304,2317,3298,2425,3266,2502,3203,2540,3100,2537,3038,2518,2981,2484,2928,2438,2880,2382,2839,2319,2805,2251,2778,2181,2761,2112,2753,2046,2756,1985,2770e" filled="false" stroked="true" strokeweight=".6pt" strokecolor="#000000">
                  <v:path arrowok="t"/>
                  <v:stroke dashstyle="solid"/>
                </v:shape>
                <v:shape style="position:absolute;left:1775;top:1369;width:1130;height:1395" id="docshape1901" coordorigin="1775,1370" coordsize="1130,1395" path="m2800,1370l1775,2645,1900,2765,2905,1460,2800,1370xe" filled="true" fillcolor="#ffffff" stroked="false">
                  <v:path arrowok="t"/>
                  <v:fill type="solid"/>
                </v:shape>
                <v:shape style="position:absolute;left:1775;top:1369;width:1130;height:1395" id="docshape1902" coordorigin="1775,1370" coordsize="1130,1395" path="m2905,1460l2800,1370,1775,2645,1900,2765,2905,1460xe" filled="false" stroked="true" strokeweight=".6pt" strokecolor="#000000">
                  <v:path arrowok="t"/>
                  <v:stroke dashstyle="solid"/>
                </v:shape>
                <v:shape style="position:absolute;left:1653;top:2553;width:346;height:326" type="#_x0000_t75" id="docshape1903" stroked="false">
                  <v:imagedata r:id="rId410" o:title=""/>
                </v:shape>
                <v:shape style="position:absolute;left:2538;top:832;width:865;height:1035" id="docshape1904" coordorigin="2539,833" coordsize="865,1035" path="m2908,833l2840,837,2773,851,2705,875,2634,915,2583,964,2552,1019,2539,1077,2543,1135,2564,1190,2601,1241,2651,1283,2715,1315,2980,1515,2969,1575,2970,1646,2983,1720,3012,1788,3058,1840,3125,1867,3191,1864,3286,1789,3318,1729,3343,1659,3362,1587,3376,1516,3395,1400,3404,1328,3402,1260,3390,1194,3369,1133,3340,1076,3304,1023,3261,976,3212,935,3159,900,3100,871,3039,851,2974,838,2908,833xe" filled="true" fillcolor="#ffffff" stroked="false">
                  <v:path arrowok="t"/>
                  <v:fill type="solid"/>
                </v:shape>
                <v:shape style="position:absolute;left:2538;top:832;width:865;height:1035" type="#_x0000_t75" id="docshape1905" stroked="false">
                  <v:imagedata r:id="rId411" o:title=""/>
                </v:shape>
                <v:shape style="position:absolute;left:2538;top:832;width:865;height:1035" id="docshape1906" coordorigin="2539,833" coordsize="865,1035" path="m2715,1315l2651,1283,2601,1241,2564,1190,2539,1077,2552,1019,2583,964,2634,915,2705,875,2773,851,2840,837,2908,833,2974,838,3039,851,3100,871,3159,900,3212,935,3261,976,3304,1023,3340,1076,3369,1133,3390,1194,3402,1260,3404,1328,3395,1400,3386,1452,3376,1516,3362,1587,3343,1659,3318,1729,3286,1789,3244,1836,3125,1867,3058,1840,3012,1788,2983,1720,2970,1646,2969,1575,2980,1515e" filled="false" stroked="true" strokeweight=".6pt" strokecolor="#000000">
                  <v:path arrowok="t"/>
                  <v:stroke dashstyle="solid"/>
                </v:shape>
                <v:shape style="position:absolute;left:2713;top:1203;width:346;height:326" type="#_x0000_t75" id="docshape1907" stroked="false">
                  <v:imagedata r:id="rId412" o:title=""/>
                </v:shape>
                <v:shape style="position:absolute;left:1693;top:2559;width:282;height:282" type="#_x0000_t75" id="docshape1908" stroked="false">
                  <v:imagedata r:id="rId413" o:title=""/>
                </v:shape>
                <v:shape style="position:absolute;left:2510;top:2092;width:102;height:105" type="#_x0000_t75" id="docshape1909" stroked="false">
                  <v:imagedata r:id="rId414" o:title=""/>
                </v:shape>
                <v:shape style="position:absolute;left:2084;top:1911;width:486;height:367" id="docshape1910" coordorigin="2084,1912" coordsize="486,367" path="m2300,1920l2227,1912,2167,1917,2122,1933,2094,1961,2084,1998,2096,2043,2131,2096,2190,2155,2268,2211,2342,2250,2411,2271,2471,2278,2520,2271,2553,2252,2569,2222,2565,2182e" filled="false" stroked="true" strokeweight="1.08pt" strokecolor="#000000">
                  <v:path arrowok="t"/>
                  <v:stroke dashstyle="solid"/>
                </v:shape>
                <v:shape style="position:absolute;left:2650;top:2321;width:661;height:184" type="#_x0000_t202" id="docshape1911" filled="false" stroked="false">
                  <v:textbox inset="0,0,0,0">
                    <w:txbxContent>
                      <w:p>
                        <w:pPr>
                          <w:spacing w:line="182" w:lineRule="exact" w:before="0"/>
                          <w:ind w:left="0" w:right="0" w:firstLine="0"/>
                          <w:jc w:val="left"/>
                          <w:rPr>
                            <w:rFonts w:ascii="Arial"/>
                            <w:sz w:val="16"/>
                          </w:rPr>
                        </w:pPr>
                        <w:r>
                          <w:rPr>
                            <w:rFonts w:ascii="Arial"/>
                            <w:sz w:val="16"/>
                          </w:rPr>
                          <w:t>Idle</w:t>
                        </w:r>
                        <w:r>
                          <w:rPr>
                            <w:rFonts w:ascii="Arial"/>
                            <w:spacing w:val="-3"/>
                            <w:sz w:val="16"/>
                          </w:rPr>
                          <w:t> </w:t>
                        </w:r>
                        <w:r>
                          <w:rPr>
                            <w:rFonts w:ascii="Arial"/>
                            <w:spacing w:val="-5"/>
                            <w:sz w:val="16"/>
                          </w:rPr>
                          <w:t>DOF</w:t>
                        </w:r>
                      </w:p>
                    </w:txbxContent>
                  </v:textbox>
                  <w10:wrap type="none"/>
                </v:shape>
                <w10:wrap type="none"/>
              </v:group>
            </w:pict>
          </mc:Fallback>
        </mc:AlternateContent>
      </w:r>
      <w:r>
        <w:rPr/>
        <w:t>The</w:t>
      </w:r>
      <w:r>
        <w:rPr>
          <w:spacing w:val="-2"/>
        </w:rPr>
        <w:t> </w:t>
      </w:r>
      <w:r>
        <w:rPr/>
        <w:t>system</w:t>
      </w:r>
      <w:r>
        <w:rPr>
          <w:spacing w:val="-2"/>
        </w:rPr>
        <w:t> </w:t>
      </w:r>
      <w:r>
        <w:rPr/>
        <w:t>would</w:t>
      </w:r>
      <w:r>
        <w:rPr>
          <w:spacing w:val="-2"/>
        </w:rPr>
        <w:t> </w:t>
      </w:r>
      <w:r>
        <w:rPr/>
        <w:t>be</w:t>
      </w:r>
      <w:r>
        <w:rPr>
          <w:spacing w:val="-2"/>
        </w:rPr>
        <w:t> </w:t>
      </w:r>
      <w:r>
        <w:rPr/>
        <w:t>immovable</w:t>
      </w:r>
      <w:r>
        <w:rPr>
          <w:spacing w:val="-2"/>
        </w:rPr>
        <w:t> </w:t>
      </w:r>
      <w:r>
        <w:rPr/>
        <w:t>if</w:t>
      </w:r>
      <w:r>
        <w:rPr>
          <w:spacing w:val="-2"/>
        </w:rPr>
        <w:t> </w:t>
      </w:r>
      <w:r>
        <w:rPr/>
        <w:t>any</w:t>
      </w:r>
      <w:r>
        <w:rPr>
          <w:spacing w:val="-2"/>
        </w:rPr>
        <w:t> </w:t>
      </w:r>
      <w:r>
        <w:rPr/>
        <w:t>one</w:t>
      </w:r>
      <w:r>
        <w:rPr>
          <w:spacing w:val="-2"/>
        </w:rPr>
        <w:t> </w:t>
      </w:r>
      <w:r>
        <w:rPr/>
        <w:t>pin</w:t>
      </w:r>
      <w:r>
        <w:rPr>
          <w:spacing w:val="-2"/>
        </w:rPr>
        <w:t> </w:t>
      </w:r>
      <w:r>
        <w:rPr/>
        <w:t>(either</w:t>
      </w:r>
      <w:r>
        <w:rPr>
          <w:spacing w:val="-2"/>
        </w:rPr>
        <w:t> </w:t>
      </w:r>
      <w:r>
        <w:rPr/>
        <w:t>regular</w:t>
      </w:r>
      <w:r>
        <w:rPr>
          <w:spacing w:val="-2"/>
        </w:rPr>
        <w:t> </w:t>
      </w:r>
      <w:r>
        <w:rPr/>
        <w:t>tree-joint</w:t>
      </w:r>
      <w:r>
        <w:rPr>
          <w:spacing w:val="-2"/>
        </w:rPr>
        <w:t> </w:t>
      </w:r>
      <w:r>
        <w:rPr/>
        <w:t>pin</w:t>
      </w:r>
      <w:r>
        <w:rPr>
          <w:spacing w:val="-2"/>
        </w:rPr>
        <w:t> </w:t>
      </w:r>
      <w:r>
        <w:rPr/>
        <w:t>or</w:t>
      </w:r>
      <w:r>
        <w:rPr>
          <w:spacing w:val="-2"/>
        </w:rPr>
        <w:t> </w:t>
      </w:r>
      <w:r>
        <w:rPr/>
        <w:t>the</w:t>
      </w:r>
      <w:r>
        <w:rPr>
          <w:spacing w:val="-3"/>
        </w:rPr>
        <w:t> </w:t>
      </w:r>
      <w:r>
        <w:rPr/>
        <w:t>final assembled</w:t>
      </w:r>
      <w:r>
        <w:rPr>
          <w:spacing w:val="-7"/>
        </w:rPr>
        <w:t> </w:t>
      </w:r>
      <w:r>
        <w:rPr/>
        <w:t>loop-joint</w:t>
      </w:r>
      <w:r>
        <w:rPr>
          <w:spacing w:val="-7"/>
        </w:rPr>
        <w:t> </w:t>
      </w:r>
      <w:r>
        <w:rPr/>
        <w:t>pin)</w:t>
      </w:r>
      <w:r>
        <w:rPr>
          <w:spacing w:val="-7"/>
        </w:rPr>
        <w:t> </w:t>
      </w:r>
      <w:r>
        <w:rPr/>
        <w:t>was</w:t>
      </w:r>
      <w:r>
        <w:rPr>
          <w:spacing w:val="-7"/>
        </w:rPr>
        <w:t> </w:t>
      </w:r>
      <w:r>
        <w:rPr/>
        <w:t>not</w:t>
      </w:r>
      <w:r>
        <w:rPr>
          <w:spacing w:val="-7"/>
        </w:rPr>
        <w:t> </w:t>
      </w:r>
      <w:r>
        <w:rPr/>
        <w:t>parallel</w:t>
      </w:r>
      <w:r>
        <w:rPr>
          <w:spacing w:val="-7"/>
        </w:rPr>
        <w:t> </w:t>
      </w:r>
      <w:r>
        <w:rPr/>
        <w:t>with</w:t>
      </w:r>
      <w:r>
        <w:rPr>
          <w:spacing w:val="-7"/>
        </w:rPr>
        <w:t> </w:t>
      </w:r>
      <w:r>
        <w:rPr/>
        <w:t>the</w:t>
      </w:r>
      <w:r>
        <w:rPr>
          <w:spacing w:val="-7"/>
        </w:rPr>
        <w:t> </w:t>
      </w:r>
      <w:r>
        <w:rPr/>
        <w:t>others.</w:t>
      </w:r>
      <w:r>
        <w:rPr>
          <w:spacing w:val="38"/>
        </w:rPr>
        <w:t> </w:t>
      </w:r>
      <w:r>
        <w:rPr/>
        <w:t>Binding</w:t>
      </w:r>
      <w:r>
        <w:rPr>
          <w:spacing w:val="-7"/>
        </w:rPr>
        <w:t> </w:t>
      </w:r>
      <w:r>
        <w:rPr/>
        <w:t>would</w:t>
      </w:r>
      <w:r>
        <w:rPr>
          <w:spacing w:val="-7"/>
        </w:rPr>
        <w:t> </w:t>
      </w:r>
      <w:r>
        <w:rPr/>
        <w:t>occur</w:t>
      </w:r>
      <w:r>
        <w:rPr>
          <w:spacing w:val="-7"/>
        </w:rPr>
        <w:t> </w:t>
      </w:r>
      <w:r>
        <w:rPr/>
        <w:t>and</w:t>
      </w:r>
      <w:r>
        <w:rPr>
          <w:spacing w:val="-7"/>
        </w:rPr>
        <w:t> </w:t>
      </w:r>
      <w:r>
        <w:rPr/>
        <w:t>the mechanism</w:t>
      </w:r>
      <w:r>
        <w:rPr>
          <w:spacing w:val="-4"/>
        </w:rPr>
        <w:t> </w:t>
      </w:r>
      <w:r>
        <w:rPr/>
        <w:t>would</w:t>
      </w:r>
      <w:r>
        <w:rPr>
          <w:spacing w:val="-4"/>
        </w:rPr>
        <w:t> </w:t>
      </w:r>
      <w:r>
        <w:rPr/>
        <w:t>not</w:t>
      </w:r>
      <w:r>
        <w:rPr>
          <w:spacing w:val="-4"/>
        </w:rPr>
        <w:t> </w:t>
      </w:r>
      <w:r>
        <w:rPr/>
        <w:t>move.</w:t>
      </w:r>
      <w:r>
        <w:rPr>
          <w:spacing w:val="40"/>
        </w:rPr>
        <w:t> </w:t>
      </w:r>
      <w:r>
        <w:rPr/>
        <w:t>These</w:t>
      </w:r>
      <w:r>
        <w:rPr>
          <w:spacing w:val="-4"/>
        </w:rPr>
        <w:t> </w:t>
      </w:r>
      <w:r>
        <w:rPr/>
        <w:t>are</w:t>
      </w:r>
      <w:r>
        <w:rPr>
          <w:spacing w:val="-4"/>
        </w:rPr>
        <w:t> </w:t>
      </w:r>
      <w:r>
        <w:rPr/>
        <w:t>simple</w:t>
      </w:r>
      <w:r>
        <w:rPr>
          <w:spacing w:val="-4"/>
        </w:rPr>
        <w:t> </w:t>
      </w:r>
      <w:r>
        <w:rPr/>
        <w:t>examples,</w:t>
      </w:r>
      <w:r>
        <w:rPr>
          <w:spacing w:val="-4"/>
        </w:rPr>
        <w:t> </w:t>
      </w:r>
      <w:r>
        <w:rPr/>
        <w:t>but</w:t>
      </w:r>
      <w:r>
        <w:rPr>
          <w:spacing w:val="-4"/>
        </w:rPr>
        <w:t> </w:t>
      </w:r>
      <w:r>
        <w:rPr/>
        <w:t>these</w:t>
      </w:r>
      <w:r>
        <w:rPr>
          <w:spacing w:val="-4"/>
        </w:rPr>
        <w:t> </w:t>
      </w:r>
      <w:r>
        <w:rPr/>
        <w:t>problems</w:t>
      </w:r>
      <w:r>
        <w:rPr>
          <w:spacing w:val="-5"/>
        </w:rPr>
        <w:t> </w:t>
      </w:r>
      <w:r>
        <w:rPr/>
        <w:t>can</w:t>
      </w:r>
      <w:r>
        <w:rPr>
          <w:spacing w:val="-4"/>
        </w:rPr>
        <w:t> </w:t>
      </w:r>
      <w:r>
        <w:rPr/>
        <w:t>easily occur</w:t>
      </w:r>
      <w:r>
        <w:rPr>
          <w:spacing w:val="-7"/>
        </w:rPr>
        <w:t> </w:t>
      </w:r>
      <w:r>
        <w:rPr/>
        <w:t>in</w:t>
      </w:r>
      <w:r>
        <w:rPr>
          <w:spacing w:val="-7"/>
        </w:rPr>
        <w:t> </w:t>
      </w:r>
      <w:r>
        <w:rPr/>
        <w:t>more</w:t>
      </w:r>
      <w:r>
        <w:rPr>
          <w:spacing w:val="-7"/>
        </w:rPr>
        <w:t> </w:t>
      </w:r>
      <w:r>
        <w:rPr/>
        <w:t>complex</w:t>
      </w:r>
      <w:r>
        <w:rPr>
          <w:spacing w:val="-7"/>
        </w:rPr>
        <w:t> </w:t>
      </w:r>
      <w:r>
        <w:rPr/>
        <w:t>mechanisms</w:t>
      </w:r>
      <w:r>
        <w:rPr>
          <w:spacing w:val="-7"/>
        </w:rPr>
        <w:t> </w:t>
      </w:r>
      <w:r>
        <w:rPr/>
        <w:t>if</w:t>
      </w:r>
      <w:r>
        <w:rPr>
          <w:spacing w:val="-7"/>
        </w:rPr>
        <w:t> </w:t>
      </w:r>
      <w:r>
        <w:rPr/>
        <w:t>one</w:t>
      </w:r>
      <w:r>
        <w:rPr>
          <w:spacing w:val="-7"/>
        </w:rPr>
        <w:t> </w:t>
      </w:r>
      <w:r>
        <w:rPr/>
        <w:t>is</w:t>
      </w:r>
      <w:r>
        <w:rPr>
          <w:spacing w:val="-7"/>
        </w:rPr>
        <w:t> </w:t>
      </w:r>
      <w:r>
        <w:rPr/>
        <w:t>not</w:t>
      </w:r>
      <w:r>
        <w:rPr>
          <w:spacing w:val="-7"/>
        </w:rPr>
        <w:t> </w:t>
      </w:r>
      <w:r>
        <w:rPr/>
        <w:t>careful.</w:t>
      </w:r>
      <w:r>
        <w:rPr>
          <w:spacing w:val="37"/>
        </w:rPr>
        <w:t> </w:t>
      </w:r>
      <w:r>
        <w:rPr/>
        <w:t>Note</w:t>
      </w:r>
      <w:r>
        <w:rPr>
          <w:spacing w:val="-7"/>
        </w:rPr>
        <w:t> </w:t>
      </w:r>
      <w:r>
        <w:rPr/>
        <w:t>that</w:t>
      </w:r>
      <w:r>
        <w:rPr>
          <w:spacing w:val="-7"/>
        </w:rPr>
        <w:t> </w:t>
      </w:r>
      <w:r>
        <w:rPr/>
        <w:t>the</w:t>
      </w:r>
      <w:r>
        <w:rPr>
          <w:spacing w:val="-7"/>
        </w:rPr>
        <w:t> </w:t>
      </w:r>
      <w:r>
        <w:rPr/>
        <w:t>user</w:t>
      </w:r>
      <w:r>
        <w:rPr>
          <w:spacing w:val="-7"/>
        </w:rPr>
        <w:t> </w:t>
      </w:r>
      <w:r>
        <w:rPr/>
        <w:t>can</w:t>
      </w:r>
      <w:r>
        <w:rPr>
          <w:spacing w:val="-7"/>
        </w:rPr>
        <w:t> </w:t>
      </w:r>
      <w:r>
        <w:rPr/>
        <w:t>set</w:t>
      </w:r>
      <w:r>
        <w:rPr>
          <w:spacing w:val="-7"/>
        </w:rPr>
        <w:t> </w:t>
      </w:r>
      <w:r>
        <w:rPr/>
        <w:t>a</w:t>
      </w:r>
      <w:r>
        <w:rPr>
          <w:spacing w:val="-7"/>
        </w:rPr>
        <w:t> </w:t>
      </w:r>
      <w:r>
        <w:rPr/>
        <w:t>de-sired tolerance for assembling systems and checking for binding.</w:t>
      </w:r>
      <w:r>
        <w:rPr>
          <w:spacing w:val="40"/>
        </w:rPr>
        <w:t> </w:t>
      </w:r>
      <w:r>
        <w:rPr/>
        <w:t>Prescribed motion and user constraints can also generate incompatible constraints.</w:t>
      </w:r>
    </w:p>
    <w:p>
      <w:pPr>
        <w:pStyle w:val="BodyText"/>
        <w:spacing w:before="19"/>
      </w:pPr>
    </w:p>
    <w:p>
      <w:pPr>
        <w:spacing w:before="0"/>
        <w:ind w:left="411" w:right="0" w:firstLine="0"/>
        <w:jc w:val="left"/>
        <w:rPr>
          <w:rFonts w:ascii="Arial"/>
          <w:b/>
          <w:sz w:val="18"/>
        </w:rPr>
      </w:pPr>
      <w:r>
        <w:rPr>
          <w:rFonts w:ascii="Arial"/>
          <w:b/>
          <w:sz w:val="18"/>
        </w:rPr>
        <w:t>Idle</w:t>
      </w:r>
      <w:r>
        <w:rPr>
          <w:rFonts w:ascii="Arial"/>
          <w:b/>
          <w:spacing w:val="-5"/>
          <w:sz w:val="18"/>
        </w:rPr>
        <w:t> </w:t>
      </w:r>
      <w:r>
        <w:rPr>
          <w:rFonts w:ascii="Arial"/>
          <w:b/>
          <w:sz w:val="18"/>
        </w:rPr>
        <w:t>or</w:t>
      </w:r>
      <w:r>
        <w:rPr>
          <w:rFonts w:ascii="Arial"/>
          <w:b/>
          <w:spacing w:val="-4"/>
          <w:sz w:val="18"/>
        </w:rPr>
        <w:t> </w:t>
      </w:r>
      <w:r>
        <w:rPr>
          <w:rFonts w:ascii="Arial"/>
          <w:b/>
          <w:sz w:val="18"/>
        </w:rPr>
        <w:t>Passive</w:t>
      </w:r>
      <w:r>
        <w:rPr>
          <w:rFonts w:ascii="Arial"/>
          <w:b/>
          <w:spacing w:val="-4"/>
          <w:sz w:val="18"/>
        </w:rPr>
        <w:t> </w:t>
      </w:r>
      <w:r>
        <w:rPr>
          <w:rFonts w:ascii="Arial"/>
          <w:b/>
          <w:sz w:val="18"/>
        </w:rPr>
        <w:t>Degrees</w:t>
      </w:r>
      <w:r>
        <w:rPr>
          <w:rFonts w:ascii="Arial"/>
          <w:b/>
          <w:spacing w:val="-4"/>
          <w:sz w:val="18"/>
        </w:rPr>
        <w:t> </w:t>
      </w:r>
      <w:r>
        <w:rPr>
          <w:rFonts w:ascii="Arial"/>
          <w:b/>
          <w:sz w:val="18"/>
        </w:rPr>
        <w:t>of</w:t>
      </w:r>
      <w:r>
        <w:rPr>
          <w:rFonts w:ascii="Arial"/>
          <w:b/>
          <w:spacing w:val="-4"/>
          <w:sz w:val="18"/>
        </w:rPr>
        <w:t> </w:t>
      </w:r>
      <w:r>
        <w:rPr>
          <w:rFonts w:ascii="Arial"/>
          <w:b/>
          <w:spacing w:val="-2"/>
          <w:sz w:val="18"/>
        </w:rPr>
        <w:t>Freedom</w:t>
      </w:r>
    </w:p>
    <w:p>
      <w:pPr>
        <w:pStyle w:val="BodyText"/>
        <w:spacing w:line="249" w:lineRule="auto" w:before="29"/>
        <w:ind w:left="411" w:right="1076"/>
      </w:pPr>
      <w:r>
        <w:rPr/>
        <w:t>An idle or passive degree of freedom (DOF) is a motion of the system not associated with the “principal”</w:t>
      </w:r>
      <w:r>
        <w:rPr>
          <w:spacing w:val="40"/>
        </w:rPr>
        <w:t> </w:t>
      </w:r>
      <w:r>
        <w:rPr/>
        <w:t>or primary motion of the system.</w:t>
      </w:r>
      <w:r>
        <w:rPr>
          <w:spacing w:val="40"/>
        </w:rPr>
        <w:t> </w:t>
      </w:r>
      <w:r>
        <w:rPr/>
        <w:t>The definition of what consti-tutes “principal” motion is, of course, up to the user.</w:t>
      </w:r>
      <w:r>
        <w:rPr>
          <w:spacing w:val="40"/>
        </w:rPr>
        <w:t> </w:t>
      </w:r>
      <w:r>
        <w:rPr/>
        <w:t>The problem usually arises when an</w:t>
      </w:r>
      <w:r>
        <w:rPr>
          <w:spacing w:val="-7"/>
        </w:rPr>
        <w:t> </w:t>
      </w:r>
      <w:r>
        <w:rPr/>
        <w:t>unwanted</w:t>
      </w:r>
      <w:r>
        <w:rPr>
          <w:spacing w:val="-7"/>
        </w:rPr>
        <w:t> </w:t>
      </w:r>
      <w:r>
        <w:rPr/>
        <w:t>idle</w:t>
      </w:r>
      <w:r>
        <w:rPr>
          <w:spacing w:val="-7"/>
        </w:rPr>
        <w:t> </w:t>
      </w:r>
      <w:r>
        <w:rPr/>
        <w:t>or</w:t>
      </w:r>
      <w:r>
        <w:rPr>
          <w:spacing w:val="-7"/>
        </w:rPr>
        <w:t> </w:t>
      </w:r>
      <w:r>
        <w:rPr/>
        <w:t>passive</w:t>
      </w:r>
      <w:r>
        <w:rPr>
          <w:spacing w:val="-7"/>
        </w:rPr>
        <w:t> </w:t>
      </w:r>
      <w:r>
        <w:rPr/>
        <w:t>DOF</w:t>
      </w:r>
      <w:r>
        <w:rPr>
          <w:spacing w:val="-7"/>
        </w:rPr>
        <w:t> </w:t>
      </w:r>
      <w:r>
        <w:rPr/>
        <w:t>appears</w:t>
      </w:r>
      <w:r>
        <w:rPr>
          <w:spacing w:val="-7"/>
        </w:rPr>
        <w:t> </w:t>
      </w:r>
      <w:r>
        <w:rPr/>
        <w:t>solely</w:t>
      </w:r>
      <w:r>
        <w:rPr>
          <w:spacing w:val="-7"/>
        </w:rPr>
        <w:t> </w:t>
      </w:r>
      <w:r>
        <w:rPr/>
        <w:t>by</w:t>
      </w:r>
      <w:r>
        <w:rPr>
          <w:spacing w:val="-7"/>
        </w:rPr>
        <w:t> </w:t>
      </w:r>
      <w:r>
        <w:rPr/>
        <w:t>virtue</w:t>
      </w:r>
      <w:r>
        <w:rPr>
          <w:spacing w:val="-7"/>
        </w:rPr>
        <w:t> </w:t>
      </w:r>
      <w:r>
        <w:rPr/>
        <w:t>of</w:t>
      </w:r>
      <w:r>
        <w:rPr>
          <w:spacing w:val="-7"/>
        </w:rPr>
        <w:t> </w:t>
      </w:r>
      <w:r>
        <w:rPr/>
        <w:t>the</w:t>
      </w:r>
      <w:r>
        <w:rPr>
          <w:spacing w:val="-7"/>
        </w:rPr>
        <w:t> </w:t>
      </w:r>
      <w:r>
        <w:rPr/>
        <w:t>model</w:t>
      </w:r>
      <w:r>
        <w:rPr>
          <w:spacing w:val="-7"/>
        </w:rPr>
        <w:t> </w:t>
      </w:r>
      <w:r>
        <w:rPr/>
        <w:t>used.</w:t>
      </w:r>
      <w:r>
        <w:rPr>
          <w:spacing w:val="37"/>
        </w:rPr>
        <w:t> </w:t>
      </w:r>
      <w:r>
        <w:rPr/>
        <w:t>For</w:t>
      </w:r>
      <w:r>
        <w:rPr>
          <w:spacing w:val="-7"/>
        </w:rPr>
        <w:t> </w:t>
      </w:r>
      <w:r>
        <w:rPr/>
        <w:t>exam-ple,</w:t>
      </w:r>
      <w:r>
        <w:rPr>
          <w:spacing w:val="-1"/>
        </w:rPr>
        <w:t> </w:t>
      </w:r>
      <w:r>
        <w:rPr/>
        <w:t>a</w:t>
      </w:r>
      <w:r>
        <w:rPr>
          <w:spacing w:val="-1"/>
        </w:rPr>
        <w:t> </w:t>
      </w:r>
      <w:r>
        <w:rPr/>
        <w:t>link</w:t>
      </w:r>
      <w:r>
        <w:rPr>
          <w:spacing w:val="-1"/>
        </w:rPr>
        <w:t> </w:t>
      </w:r>
      <w:r>
        <w:rPr/>
        <w:t>with</w:t>
      </w:r>
      <w:r>
        <w:rPr>
          <w:spacing w:val="-1"/>
        </w:rPr>
        <w:t> </w:t>
      </w:r>
      <w:r>
        <w:rPr/>
        <w:t>ball</w:t>
      </w:r>
      <w:r>
        <w:rPr>
          <w:spacing w:val="-1"/>
        </w:rPr>
        <w:t> </w:t>
      </w:r>
      <w:r>
        <w:rPr/>
        <w:t>joints</w:t>
      </w:r>
      <w:r>
        <w:rPr>
          <w:spacing w:val="-1"/>
        </w:rPr>
        <w:t> </w:t>
      </w:r>
      <w:r>
        <w:rPr/>
        <w:t>at</w:t>
      </w:r>
      <w:r>
        <w:rPr>
          <w:spacing w:val="-1"/>
        </w:rPr>
        <w:t> </w:t>
      </w:r>
      <w:r>
        <w:rPr/>
        <w:t>both</w:t>
      </w:r>
      <w:r>
        <w:rPr>
          <w:spacing w:val="-1"/>
        </w:rPr>
        <w:t> </w:t>
      </w:r>
      <w:r>
        <w:rPr/>
        <w:t>ends</w:t>
      </w:r>
      <w:r>
        <w:rPr>
          <w:spacing w:val="-1"/>
        </w:rPr>
        <w:t> </w:t>
      </w:r>
      <w:r>
        <w:rPr/>
        <w:t>can</w:t>
      </w:r>
      <w:r>
        <w:rPr>
          <w:spacing w:val="-1"/>
        </w:rPr>
        <w:t> </w:t>
      </w:r>
      <w:r>
        <w:rPr/>
        <w:t>spin</w:t>
      </w:r>
      <w:r>
        <w:rPr>
          <w:spacing w:val="-1"/>
        </w:rPr>
        <w:t> </w:t>
      </w:r>
      <w:r>
        <w:rPr/>
        <w:t>freely</w:t>
      </w:r>
      <w:r>
        <w:rPr>
          <w:spacing w:val="-1"/>
        </w:rPr>
        <w:t> </w:t>
      </w:r>
      <w:r>
        <w:rPr/>
        <w:t>about</w:t>
      </w:r>
      <w:r>
        <w:rPr>
          <w:spacing w:val="-1"/>
        </w:rPr>
        <w:t> </w:t>
      </w:r>
      <w:r>
        <w:rPr/>
        <w:t>the</w:t>
      </w:r>
      <w:r>
        <w:rPr>
          <w:spacing w:val="-1"/>
        </w:rPr>
        <w:t> </w:t>
      </w:r>
      <w:r>
        <w:rPr/>
        <w:t>line</w:t>
      </w:r>
      <w:r>
        <w:rPr>
          <w:spacing w:val="-1"/>
        </w:rPr>
        <w:t> </w:t>
      </w:r>
      <w:r>
        <w:rPr/>
        <w:t>connecting</w:t>
      </w:r>
      <w:r>
        <w:rPr>
          <w:spacing w:val="-1"/>
        </w:rPr>
        <w:t> </w:t>
      </w:r>
      <w:r>
        <w:rPr/>
        <w:t>the</w:t>
      </w:r>
      <w:r>
        <w:rPr>
          <w:spacing w:val="-1"/>
        </w:rPr>
        <w:t> </w:t>
      </w:r>
      <w:r>
        <w:rPr/>
        <w:t>two ball joints.</w:t>
      </w:r>
      <w:r>
        <w:rPr>
          <w:spacing w:val="40"/>
        </w:rPr>
        <w:t> </w:t>
      </w:r>
      <w:r>
        <w:rPr/>
        <w:t>Unless</w:t>
      </w:r>
      <w:r>
        <w:rPr>
          <w:spacing w:val="-1"/>
        </w:rPr>
        <w:t> </w:t>
      </w:r>
      <w:r>
        <w:rPr/>
        <w:t>that spinning motion is</w:t>
      </w:r>
      <w:r>
        <w:rPr>
          <w:spacing w:val="-1"/>
        </w:rPr>
        <w:t> </w:t>
      </w:r>
      <w:r>
        <w:rPr/>
        <w:t>important, you would be better off replacing</w:t>
      </w:r>
    </w:p>
    <w:p>
      <w:pPr>
        <w:pStyle w:val="BodyText"/>
        <w:spacing w:after="0" w:line="249" w:lineRule="auto"/>
        <w:sectPr>
          <w:type w:val="continuous"/>
          <w:pgSz w:w="12240" w:h="15840"/>
          <w:pgMar w:header="819" w:footer="1204" w:top="700" w:bottom="280" w:left="720" w:right="360"/>
          <w:cols w:num="2" w:equalWidth="0">
            <w:col w:w="2609" w:space="40"/>
            <w:col w:w="8511"/>
          </w:cols>
        </w:sectPr>
      </w:pPr>
    </w:p>
    <w:p>
      <w:pPr>
        <w:pStyle w:val="BodyText"/>
      </w:pPr>
    </w:p>
    <w:p>
      <w:pPr>
        <w:pStyle w:val="BodyText"/>
      </w:pPr>
    </w:p>
    <w:p>
      <w:pPr>
        <w:pStyle w:val="BodyText"/>
        <w:spacing w:before="72"/>
      </w:pPr>
    </w:p>
    <w:p>
      <w:pPr>
        <w:pStyle w:val="BodyText"/>
        <w:spacing w:line="249" w:lineRule="auto"/>
        <w:ind w:left="3420" w:right="722"/>
      </w:pPr>
      <w:r>
        <w:rPr/>
        <w:t>one</w:t>
      </w:r>
      <w:r>
        <w:rPr>
          <w:spacing w:val="-6"/>
        </w:rPr>
        <w:t> </w:t>
      </w:r>
      <w:r>
        <w:rPr/>
        <w:t>of</w:t>
      </w:r>
      <w:r>
        <w:rPr>
          <w:spacing w:val="-6"/>
        </w:rPr>
        <w:t> </w:t>
      </w:r>
      <w:r>
        <w:rPr/>
        <w:t>the</w:t>
      </w:r>
      <w:r>
        <w:rPr>
          <w:spacing w:val="-6"/>
        </w:rPr>
        <w:t> </w:t>
      </w:r>
      <w:r>
        <w:rPr/>
        <w:t>ball</w:t>
      </w:r>
      <w:r>
        <w:rPr>
          <w:spacing w:val="-6"/>
        </w:rPr>
        <w:t> </w:t>
      </w:r>
      <w:r>
        <w:rPr/>
        <w:t>joints</w:t>
      </w:r>
      <w:r>
        <w:rPr>
          <w:spacing w:val="-6"/>
        </w:rPr>
        <w:t> </w:t>
      </w:r>
      <w:r>
        <w:rPr/>
        <w:t>with</w:t>
      </w:r>
      <w:r>
        <w:rPr>
          <w:spacing w:val="-6"/>
        </w:rPr>
        <w:t> </w:t>
      </w:r>
      <w:r>
        <w:rPr/>
        <w:t>a</w:t>
      </w:r>
      <w:r>
        <w:rPr>
          <w:spacing w:val="-6"/>
        </w:rPr>
        <w:t> </w:t>
      </w:r>
      <w:r>
        <w:rPr/>
        <w:t>Ujoint</w:t>
      </w:r>
      <w:r>
        <w:rPr>
          <w:spacing w:val="-6"/>
        </w:rPr>
        <w:t> </w:t>
      </w:r>
      <w:r>
        <w:rPr/>
        <w:t>to</w:t>
      </w:r>
      <w:r>
        <w:rPr>
          <w:spacing w:val="-6"/>
        </w:rPr>
        <w:t> </w:t>
      </w:r>
      <w:r>
        <w:rPr/>
        <w:t>remove</w:t>
      </w:r>
      <w:r>
        <w:rPr>
          <w:spacing w:val="-6"/>
        </w:rPr>
        <w:t> </w:t>
      </w:r>
      <w:r>
        <w:rPr/>
        <w:t>the</w:t>
      </w:r>
      <w:r>
        <w:rPr>
          <w:spacing w:val="-6"/>
        </w:rPr>
        <w:t> </w:t>
      </w:r>
      <w:r>
        <w:rPr/>
        <w:t>idle</w:t>
      </w:r>
      <w:r>
        <w:rPr>
          <w:spacing w:val="-6"/>
        </w:rPr>
        <w:t> </w:t>
      </w:r>
      <w:r>
        <w:rPr/>
        <w:t>DOF.</w:t>
      </w:r>
      <w:r>
        <w:rPr>
          <w:spacing w:val="39"/>
        </w:rPr>
        <w:t> </w:t>
      </w:r>
      <w:r>
        <w:rPr/>
        <w:t>Of</w:t>
      </w:r>
      <w:r>
        <w:rPr>
          <w:spacing w:val="-6"/>
        </w:rPr>
        <w:t> </w:t>
      </w:r>
      <w:r>
        <w:rPr/>
        <w:t>course,</w:t>
      </w:r>
      <w:r>
        <w:rPr>
          <w:spacing w:val="-6"/>
        </w:rPr>
        <w:t> </w:t>
      </w:r>
      <w:r>
        <w:rPr/>
        <w:t>if</w:t>
      </w:r>
      <w:r>
        <w:rPr>
          <w:spacing w:val="-6"/>
        </w:rPr>
        <w:t> </w:t>
      </w:r>
      <w:r>
        <w:rPr/>
        <w:t>no</w:t>
      </w:r>
      <w:r>
        <w:rPr>
          <w:spacing w:val="-6"/>
        </w:rPr>
        <w:t> </w:t>
      </w:r>
      <w:r>
        <w:rPr/>
        <w:t>torques</w:t>
      </w:r>
      <w:r>
        <w:rPr>
          <w:spacing w:val="-6"/>
        </w:rPr>
        <w:t> </w:t>
      </w:r>
      <w:r>
        <w:rPr/>
        <w:t>are applied about the spin axis, no acceleration occurs.</w:t>
      </w:r>
      <w:r>
        <w:rPr>
          <w:spacing w:val="40"/>
        </w:rPr>
        <w:t> </w:t>
      </w:r>
      <w:r>
        <w:rPr/>
        <w:t>A problem may also appear if the idle DOF was not discovered and the inertia of the link was modeled as zero about its spin axis to save compute time.</w:t>
      </w:r>
      <w:r>
        <w:rPr>
          <w:spacing w:val="40"/>
        </w:rPr>
        <w:t> </w:t>
      </w:r>
      <w:r>
        <w:rPr/>
        <w:t>Any axial torque would cause infinite acceleration!</w:t>
      </w:r>
    </w:p>
    <w:p>
      <w:pPr>
        <w:pStyle w:val="BodyText"/>
        <w:spacing w:line="249" w:lineRule="auto" w:before="3"/>
        <w:ind w:left="3420" w:right="722"/>
      </w:pPr>
      <w:r>
        <w:rPr/>
        <w:t>Note</w:t>
      </w:r>
      <w:r>
        <w:rPr>
          <w:spacing w:val="-6"/>
        </w:rPr>
        <w:t> </w:t>
      </w:r>
      <w:r>
        <w:rPr/>
        <w:t>that</w:t>
      </w:r>
      <w:r>
        <w:rPr>
          <w:spacing w:val="-6"/>
        </w:rPr>
        <w:t> </w:t>
      </w:r>
      <w:r>
        <w:rPr/>
        <w:t>idle</w:t>
      </w:r>
      <w:r>
        <w:rPr>
          <w:spacing w:val="-6"/>
        </w:rPr>
        <w:t> </w:t>
      </w:r>
      <w:r>
        <w:rPr/>
        <w:t>degrees</w:t>
      </w:r>
      <w:r>
        <w:rPr>
          <w:spacing w:val="-6"/>
        </w:rPr>
        <w:t> </w:t>
      </w:r>
      <w:r>
        <w:rPr/>
        <w:t>of</w:t>
      </w:r>
      <w:r>
        <w:rPr>
          <w:spacing w:val="-6"/>
        </w:rPr>
        <w:t> </w:t>
      </w:r>
      <w:r>
        <w:rPr/>
        <w:t>freedom</w:t>
      </w:r>
      <w:r>
        <w:rPr>
          <w:spacing w:val="-6"/>
        </w:rPr>
        <w:t> </w:t>
      </w:r>
      <w:r>
        <w:rPr/>
        <w:t>can</w:t>
      </w:r>
      <w:r>
        <w:rPr>
          <w:spacing w:val="-6"/>
        </w:rPr>
        <w:t> </w:t>
      </w:r>
      <w:r>
        <w:rPr/>
        <w:t>also</w:t>
      </w:r>
      <w:r>
        <w:rPr>
          <w:spacing w:val="-6"/>
        </w:rPr>
        <w:t> </w:t>
      </w:r>
      <w:r>
        <w:rPr/>
        <w:t>occur</w:t>
      </w:r>
      <w:r>
        <w:rPr>
          <w:spacing w:val="-6"/>
        </w:rPr>
        <w:t> </w:t>
      </w:r>
      <w:r>
        <w:rPr/>
        <w:t>in</w:t>
      </w:r>
      <w:r>
        <w:rPr>
          <w:spacing w:val="-6"/>
        </w:rPr>
        <w:t> </w:t>
      </w:r>
      <w:r>
        <w:rPr/>
        <w:t>unconstrained</w:t>
      </w:r>
      <w:r>
        <w:rPr>
          <w:spacing w:val="-6"/>
        </w:rPr>
        <w:t> </w:t>
      </w:r>
      <w:r>
        <w:rPr/>
        <w:t>systems,</w:t>
      </w:r>
      <w:r>
        <w:rPr>
          <w:spacing w:val="-6"/>
        </w:rPr>
        <w:t> </w:t>
      </w:r>
      <w:r>
        <w:rPr/>
        <w:t>but</w:t>
      </w:r>
      <w:r>
        <w:rPr>
          <w:spacing w:val="-6"/>
        </w:rPr>
        <w:t> </w:t>
      </w:r>
      <w:r>
        <w:rPr/>
        <w:t>show</w:t>
      </w:r>
      <w:r>
        <w:rPr>
          <w:spacing w:val="-6"/>
        </w:rPr>
        <w:t> </w:t>
      </w:r>
      <w:r>
        <w:rPr/>
        <w:t>up more frequently in closed-loop systems.</w:t>
      </w:r>
    </w:p>
    <w:p>
      <w:pPr>
        <w:pStyle w:val="BodyText"/>
        <w:spacing w:before="12"/>
      </w:pPr>
    </w:p>
    <w:p>
      <w:pPr>
        <w:pStyle w:val="BodyText"/>
        <w:spacing w:line="249" w:lineRule="auto"/>
        <w:ind w:left="3420" w:right="722"/>
      </w:pPr>
      <w:r>
        <w:rPr/>
        <w:t>Another</w:t>
      </w:r>
      <w:r>
        <w:rPr>
          <w:spacing w:val="-5"/>
        </w:rPr>
        <w:t> </w:t>
      </w:r>
      <w:r>
        <w:rPr/>
        <w:t>example</w:t>
      </w:r>
      <w:r>
        <w:rPr>
          <w:spacing w:val="-5"/>
        </w:rPr>
        <w:t> </w:t>
      </w:r>
      <w:r>
        <w:rPr/>
        <w:t>would</w:t>
      </w:r>
      <w:r>
        <w:rPr>
          <w:spacing w:val="-5"/>
        </w:rPr>
        <w:t> </w:t>
      </w:r>
      <w:r>
        <w:rPr/>
        <w:t>be</w:t>
      </w:r>
      <w:r>
        <w:rPr>
          <w:spacing w:val="-5"/>
        </w:rPr>
        <w:t> </w:t>
      </w:r>
      <w:r>
        <w:rPr/>
        <w:t>to</w:t>
      </w:r>
      <w:r>
        <w:rPr>
          <w:spacing w:val="-5"/>
        </w:rPr>
        <w:t> </w:t>
      </w:r>
      <w:r>
        <w:rPr/>
        <w:t>have</w:t>
      </w:r>
      <w:r>
        <w:rPr>
          <w:spacing w:val="-5"/>
        </w:rPr>
        <w:t> </w:t>
      </w:r>
      <w:r>
        <w:rPr/>
        <w:t>cylindrical</w:t>
      </w:r>
      <w:r>
        <w:rPr>
          <w:spacing w:val="-5"/>
        </w:rPr>
        <w:t> </w:t>
      </w:r>
      <w:r>
        <w:rPr/>
        <w:t>joints</w:t>
      </w:r>
      <w:r>
        <w:rPr>
          <w:spacing w:val="-5"/>
        </w:rPr>
        <w:t> </w:t>
      </w:r>
      <w:r>
        <w:rPr/>
        <w:t>instead</w:t>
      </w:r>
      <w:r>
        <w:rPr>
          <w:spacing w:val="-5"/>
        </w:rPr>
        <w:t> </w:t>
      </w:r>
      <w:r>
        <w:rPr/>
        <w:t>of</w:t>
      </w:r>
      <w:r>
        <w:rPr>
          <w:spacing w:val="-5"/>
        </w:rPr>
        <w:t> </w:t>
      </w:r>
      <w:r>
        <w:rPr/>
        <w:t>pin</w:t>
      </w:r>
      <w:r>
        <w:rPr>
          <w:spacing w:val="-5"/>
        </w:rPr>
        <w:t> </w:t>
      </w:r>
      <w:r>
        <w:rPr/>
        <w:t>joints</w:t>
      </w:r>
      <w:r>
        <w:rPr>
          <w:spacing w:val="-5"/>
        </w:rPr>
        <w:t> </w:t>
      </w:r>
      <w:r>
        <w:rPr/>
        <w:t>in</w:t>
      </w:r>
      <w:r>
        <w:rPr>
          <w:spacing w:val="-5"/>
        </w:rPr>
        <w:t> </w:t>
      </w:r>
      <w:r>
        <w:rPr/>
        <w:t>the</w:t>
      </w:r>
      <w:r>
        <w:rPr>
          <w:spacing w:val="-5"/>
        </w:rPr>
        <w:t> </w:t>
      </w:r>
      <w:r>
        <w:rPr/>
        <w:t>four-bar planar mechanism we have been discussing.</w:t>
      </w:r>
      <w:r>
        <w:rPr>
          <w:spacing w:val="40"/>
        </w:rPr>
        <w:t> </w:t>
      </w:r>
      <w:r>
        <w:rPr/>
        <w:t>This would allow links to “lift off” out of the plane of the mechanism.</w:t>
      </w:r>
      <w:r>
        <w:rPr>
          <w:spacing w:val="40"/>
        </w:rPr>
        <w:t> </w:t>
      </w:r>
      <w:r>
        <w:rPr/>
        <w:t>Again, this is not usually a problem unless forces are ap-plied which will accelerate the body along the passive DOF.</w:t>
      </w:r>
      <w:r>
        <w:rPr>
          <w:spacing w:val="40"/>
        </w:rPr>
        <w:t> </w:t>
      </w:r>
      <w:r>
        <w:rPr/>
        <w:t>But it is usually a better idea</w:t>
      </w:r>
      <w:r>
        <w:rPr>
          <w:spacing w:val="-6"/>
        </w:rPr>
        <w:t> </w:t>
      </w:r>
      <w:r>
        <w:rPr/>
        <w:t>(and</w:t>
      </w:r>
      <w:r>
        <w:rPr>
          <w:spacing w:val="-6"/>
        </w:rPr>
        <w:t> </w:t>
      </w:r>
      <w:r>
        <w:rPr/>
        <w:t>more</w:t>
      </w:r>
      <w:r>
        <w:rPr>
          <w:spacing w:val="-6"/>
        </w:rPr>
        <w:t> </w:t>
      </w:r>
      <w:r>
        <w:rPr/>
        <w:t>efficient</w:t>
      </w:r>
      <w:r>
        <w:rPr>
          <w:spacing w:val="-6"/>
        </w:rPr>
        <w:t> </w:t>
      </w:r>
      <w:r>
        <w:rPr/>
        <w:t>computationally)</w:t>
      </w:r>
      <w:r>
        <w:rPr>
          <w:spacing w:val="-6"/>
        </w:rPr>
        <w:t> </w:t>
      </w:r>
      <w:r>
        <w:rPr/>
        <w:t>to</w:t>
      </w:r>
      <w:r>
        <w:rPr>
          <w:spacing w:val="-6"/>
        </w:rPr>
        <w:t> </w:t>
      </w:r>
      <w:r>
        <w:rPr/>
        <w:t>rearrange</w:t>
      </w:r>
      <w:r>
        <w:rPr>
          <w:spacing w:val="-6"/>
        </w:rPr>
        <w:t> </w:t>
      </w:r>
      <w:r>
        <w:rPr/>
        <w:t>joints</w:t>
      </w:r>
      <w:r>
        <w:rPr>
          <w:spacing w:val="-6"/>
        </w:rPr>
        <w:t> </w:t>
      </w:r>
      <w:r>
        <w:rPr/>
        <w:t>or</w:t>
      </w:r>
      <w:r>
        <w:rPr>
          <w:spacing w:val="-6"/>
        </w:rPr>
        <w:t> </w:t>
      </w:r>
      <w:r>
        <w:rPr/>
        <w:t>add</w:t>
      </w:r>
      <w:r>
        <w:rPr>
          <w:spacing w:val="-6"/>
        </w:rPr>
        <w:t> </w:t>
      </w:r>
      <w:r>
        <w:rPr/>
        <w:t>constraints</w:t>
      </w:r>
      <w:r>
        <w:rPr>
          <w:spacing w:val="-6"/>
        </w:rPr>
        <w:t> </w:t>
      </w:r>
      <w:r>
        <w:rPr/>
        <w:t>to</w:t>
      </w:r>
      <w:r>
        <w:rPr>
          <w:spacing w:val="-6"/>
        </w:rPr>
        <w:t> </w:t>
      </w:r>
      <w:r>
        <w:rPr/>
        <w:t>elimi-nate passive DOFs.</w:t>
      </w:r>
    </w:p>
    <w:p>
      <w:pPr>
        <w:pStyle w:val="BodyText"/>
        <w:spacing w:before="19"/>
      </w:pPr>
    </w:p>
    <w:p>
      <w:pPr>
        <w:spacing w:before="0"/>
        <w:ind w:left="3420" w:right="0" w:firstLine="0"/>
        <w:jc w:val="left"/>
        <w:rPr>
          <w:rFonts w:ascii="Arial"/>
          <w:b/>
          <w:sz w:val="18"/>
        </w:rPr>
      </w:pPr>
      <w:r>
        <w:rPr>
          <w:rFonts w:ascii="Arial"/>
          <w:b/>
          <w:sz w:val="18"/>
        </w:rPr>
        <w:t>Redundant</w:t>
      </w:r>
      <w:r>
        <w:rPr>
          <w:rFonts w:ascii="Arial"/>
          <w:b/>
          <w:spacing w:val="-4"/>
          <w:sz w:val="18"/>
        </w:rPr>
        <w:t> </w:t>
      </w:r>
      <w:r>
        <w:rPr>
          <w:rFonts w:ascii="Arial"/>
          <w:b/>
          <w:sz w:val="18"/>
        </w:rPr>
        <w:t>Constraints</w:t>
      </w:r>
      <w:r>
        <w:rPr>
          <w:rFonts w:ascii="Arial"/>
          <w:b/>
          <w:spacing w:val="-4"/>
          <w:sz w:val="18"/>
        </w:rPr>
        <w:t> </w:t>
      </w:r>
      <w:r>
        <w:rPr>
          <w:rFonts w:ascii="Arial"/>
          <w:b/>
          <w:sz w:val="18"/>
        </w:rPr>
        <w:t>and</w:t>
      </w:r>
      <w:r>
        <w:rPr>
          <w:rFonts w:ascii="Arial"/>
          <w:b/>
          <w:spacing w:val="-4"/>
          <w:sz w:val="18"/>
        </w:rPr>
        <w:t> </w:t>
      </w:r>
      <w:r>
        <w:rPr>
          <w:rFonts w:ascii="Arial"/>
          <w:b/>
          <w:sz w:val="18"/>
        </w:rPr>
        <w:t>Non-Uniqueness</w:t>
      </w:r>
      <w:r>
        <w:rPr>
          <w:rFonts w:ascii="Arial"/>
          <w:b/>
          <w:spacing w:val="-4"/>
          <w:sz w:val="18"/>
        </w:rPr>
        <w:t> </w:t>
      </w:r>
      <w:r>
        <w:rPr>
          <w:rFonts w:ascii="Arial"/>
          <w:b/>
          <w:sz w:val="18"/>
        </w:rPr>
        <w:t>of</w:t>
      </w:r>
      <w:r>
        <w:rPr>
          <w:rFonts w:ascii="Arial"/>
          <w:b/>
          <w:spacing w:val="-4"/>
          <w:sz w:val="18"/>
        </w:rPr>
        <w:t> </w:t>
      </w:r>
      <w:r>
        <w:rPr>
          <w:rFonts w:ascii="Arial"/>
          <w:b/>
          <w:sz w:val="18"/>
        </w:rPr>
        <w:t>Bearing</w:t>
      </w:r>
      <w:r>
        <w:rPr>
          <w:rFonts w:ascii="Arial"/>
          <w:b/>
          <w:spacing w:val="-3"/>
          <w:sz w:val="18"/>
        </w:rPr>
        <w:t> </w:t>
      </w:r>
      <w:r>
        <w:rPr>
          <w:rFonts w:ascii="Arial"/>
          <w:b/>
          <w:spacing w:val="-2"/>
          <w:sz w:val="18"/>
        </w:rPr>
        <w:t>Loads</w:t>
      </w:r>
    </w:p>
    <w:p>
      <w:pPr>
        <w:pStyle w:val="BodyText"/>
        <w:spacing w:line="249" w:lineRule="auto" w:before="29"/>
        <w:ind w:left="3420" w:right="722"/>
      </w:pPr>
      <w:r>
        <w:rPr/>
        <w:t>Most mechanisms are overconstrained, i.e., have redundant constraints.</w:t>
      </w:r>
      <w:r>
        <w:rPr>
          <w:spacing w:val="40"/>
        </w:rPr>
        <w:t> </w:t>
      </w:r>
      <w:r>
        <w:rPr/>
        <w:t>For example, the</w:t>
      </w:r>
      <w:r>
        <w:rPr>
          <w:spacing w:val="-5"/>
        </w:rPr>
        <w:t> </w:t>
      </w:r>
      <w:r>
        <w:rPr/>
        <w:t>four-bar</w:t>
      </w:r>
      <w:r>
        <w:rPr>
          <w:spacing w:val="-5"/>
        </w:rPr>
        <w:t> </w:t>
      </w:r>
      <w:r>
        <w:rPr/>
        <w:t>mechanism</w:t>
      </w:r>
      <w:r>
        <w:rPr>
          <w:spacing w:val="-5"/>
        </w:rPr>
        <w:t> </w:t>
      </w:r>
      <w:r>
        <w:rPr/>
        <w:t>we’ve</w:t>
      </w:r>
      <w:r>
        <w:rPr>
          <w:spacing w:val="-5"/>
        </w:rPr>
        <w:t> </w:t>
      </w:r>
      <w:r>
        <w:rPr/>
        <w:t>been</w:t>
      </w:r>
      <w:r>
        <w:rPr>
          <w:spacing w:val="-5"/>
        </w:rPr>
        <w:t> </w:t>
      </w:r>
      <w:r>
        <w:rPr/>
        <w:t>discussing</w:t>
      </w:r>
      <w:r>
        <w:rPr>
          <w:spacing w:val="-5"/>
        </w:rPr>
        <w:t> </w:t>
      </w:r>
      <w:r>
        <w:rPr/>
        <w:t>would</w:t>
      </w:r>
      <w:r>
        <w:rPr>
          <w:spacing w:val="-5"/>
        </w:rPr>
        <w:t> </w:t>
      </w:r>
      <w:r>
        <w:rPr/>
        <w:t>still</w:t>
      </w:r>
      <w:r>
        <w:rPr>
          <w:spacing w:val="-5"/>
        </w:rPr>
        <w:t> </w:t>
      </w:r>
      <w:r>
        <w:rPr/>
        <w:t>move</w:t>
      </w:r>
      <w:r>
        <w:rPr>
          <w:spacing w:val="-5"/>
        </w:rPr>
        <w:t> </w:t>
      </w:r>
      <w:r>
        <w:rPr/>
        <w:t>in</w:t>
      </w:r>
      <w:r>
        <w:rPr>
          <w:spacing w:val="-5"/>
        </w:rPr>
        <w:t> </w:t>
      </w:r>
      <w:r>
        <w:rPr/>
        <w:t>a</w:t>
      </w:r>
      <w:r>
        <w:rPr>
          <w:spacing w:val="-5"/>
        </w:rPr>
        <w:t> </w:t>
      </w:r>
      <w:r>
        <w:rPr/>
        <w:t>plane</w:t>
      </w:r>
      <w:r>
        <w:rPr>
          <w:spacing w:val="-5"/>
        </w:rPr>
        <w:t> </w:t>
      </w:r>
      <w:r>
        <w:rPr/>
        <w:t>if</w:t>
      </w:r>
      <w:r>
        <w:rPr>
          <w:spacing w:val="-5"/>
        </w:rPr>
        <w:t> </w:t>
      </w:r>
      <w:r>
        <w:rPr/>
        <w:t>one</w:t>
      </w:r>
      <w:r>
        <w:rPr>
          <w:spacing w:val="-5"/>
        </w:rPr>
        <w:t> </w:t>
      </w:r>
      <w:r>
        <w:rPr/>
        <w:t>of</w:t>
      </w:r>
      <w:r>
        <w:rPr>
          <w:spacing w:val="-5"/>
        </w:rPr>
        <w:t> </w:t>
      </w:r>
      <w:r>
        <w:rPr/>
        <w:t>the pin</w:t>
      </w:r>
      <w:r>
        <w:rPr>
          <w:spacing w:val="-1"/>
        </w:rPr>
        <w:t> </w:t>
      </w:r>
      <w:r>
        <w:rPr/>
        <w:t>joints</w:t>
      </w:r>
      <w:r>
        <w:rPr>
          <w:spacing w:val="-2"/>
        </w:rPr>
        <w:t> </w:t>
      </w:r>
      <w:r>
        <w:rPr/>
        <w:t>were</w:t>
      </w:r>
      <w:r>
        <w:rPr>
          <w:spacing w:val="-1"/>
        </w:rPr>
        <w:t> </w:t>
      </w:r>
      <w:r>
        <w:rPr/>
        <w:t>replaced</w:t>
      </w:r>
      <w:r>
        <w:rPr>
          <w:spacing w:val="-1"/>
        </w:rPr>
        <w:t> </w:t>
      </w:r>
      <w:r>
        <w:rPr/>
        <w:t>with</w:t>
      </w:r>
      <w:r>
        <w:rPr>
          <w:spacing w:val="-1"/>
        </w:rPr>
        <w:t> </w:t>
      </w:r>
      <w:r>
        <w:rPr/>
        <w:t>a</w:t>
      </w:r>
      <w:r>
        <w:rPr>
          <w:spacing w:val="-1"/>
        </w:rPr>
        <w:t> </w:t>
      </w:r>
      <w:r>
        <w:rPr/>
        <w:t>ball</w:t>
      </w:r>
      <w:r>
        <w:rPr>
          <w:spacing w:val="-1"/>
        </w:rPr>
        <w:t> </w:t>
      </w:r>
      <w:r>
        <w:rPr/>
        <w:t>joint.</w:t>
      </w:r>
      <w:r>
        <w:rPr>
          <w:spacing w:val="40"/>
        </w:rPr>
        <w:t> </w:t>
      </w:r>
      <w:r>
        <w:rPr/>
        <w:t>Thus</w:t>
      </w:r>
      <w:r>
        <w:rPr>
          <w:spacing w:val="-2"/>
        </w:rPr>
        <w:t> </w:t>
      </w:r>
      <w:r>
        <w:rPr/>
        <w:t>the</w:t>
      </w:r>
      <w:r>
        <w:rPr>
          <w:spacing w:val="-1"/>
        </w:rPr>
        <w:t> </w:t>
      </w:r>
      <w:r>
        <w:rPr/>
        <w:t>two</w:t>
      </w:r>
      <w:r>
        <w:rPr>
          <w:spacing w:val="-1"/>
        </w:rPr>
        <w:t> </w:t>
      </w:r>
      <w:r>
        <w:rPr/>
        <w:t>additional</w:t>
      </w:r>
      <w:r>
        <w:rPr>
          <w:spacing w:val="-1"/>
        </w:rPr>
        <w:t> </w:t>
      </w:r>
      <w:r>
        <w:rPr/>
        <w:t>constraints</w:t>
      </w:r>
      <w:r>
        <w:rPr>
          <w:spacing w:val="-2"/>
        </w:rPr>
        <w:t> </w:t>
      </w:r>
      <w:r>
        <w:rPr/>
        <w:t>provided by the pin joint over the ball joint were not needed; they were redundant.</w:t>
      </w:r>
      <w:r>
        <w:rPr>
          <w:spacing w:val="40"/>
        </w:rPr>
        <w:t> </w:t>
      </w:r>
      <w:r>
        <w:rPr/>
        <w:t>(In fact to completely</w:t>
      </w:r>
      <w:r>
        <w:rPr>
          <w:spacing w:val="-12"/>
        </w:rPr>
        <w:t> </w:t>
      </w:r>
      <w:r>
        <w:rPr/>
        <w:t>remove</w:t>
      </w:r>
      <w:r>
        <w:rPr>
          <w:spacing w:val="-12"/>
        </w:rPr>
        <w:t> </w:t>
      </w:r>
      <w:r>
        <w:rPr/>
        <w:t>all</w:t>
      </w:r>
      <w:r>
        <w:rPr>
          <w:spacing w:val="-12"/>
        </w:rPr>
        <w:t> </w:t>
      </w:r>
      <w:r>
        <w:rPr/>
        <w:t>redundant</w:t>
      </w:r>
      <w:r>
        <w:rPr>
          <w:spacing w:val="-12"/>
        </w:rPr>
        <w:t> </w:t>
      </w:r>
      <w:r>
        <w:rPr/>
        <w:t>constraints,</w:t>
      </w:r>
      <w:r>
        <w:rPr>
          <w:spacing w:val="-12"/>
        </w:rPr>
        <w:t> </w:t>
      </w:r>
      <w:r>
        <w:rPr/>
        <w:t>you</w:t>
      </w:r>
      <w:r>
        <w:rPr>
          <w:spacing w:val="-12"/>
        </w:rPr>
        <w:t> </w:t>
      </w:r>
      <w:r>
        <w:rPr/>
        <w:t>would</w:t>
      </w:r>
      <w:r>
        <w:rPr>
          <w:spacing w:val="-12"/>
        </w:rPr>
        <w:t> </w:t>
      </w:r>
      <w:r>
        <w:rPr/>
        <w:t>replace</w:t>
      </w:r>
      <w:r>
        <w:rPr>
          <w:spacing w:val="-12"/>
        </w:rPr>
        <w:t> </w:t>
      </w:r>
      <w:r>
        <w:rPr/>
        <w:t>one</w:t>
      </w:r>
      <w:r>
        <w:rPr>
          <w:spacing w:val="-12"/>
        </w:rPr>
        <w:t> </w:t>
      </w:r>
      <w:r>
        <w:rPr/>
        <w:t>pin</w:t>
      </w:r>
      <w:r>
        <w:rPr>
          <w:spacing w:val="-12"/>
        </w:rPr>
        <w:t> </w:t>
      </w:r>
      <w:r>
        <w:rPr/>
        <w:t>joint</w:t>
      </w:r>
      <w:r>
        <w:rPr>
          <w:spacing w:val="-12"/>
        </w:rPr>
        <w:t> </w:t>
      </w:r>
      <w:r>
        <w:rPr/>
        <w:t>with</w:t>
      </w:r>
      <w:r>
        <w:rPr>
          <w:spacing w:val="-12"/>
        </w:rPr>
        <w:t> </w:t>
      </w:r>
      <w:r>
        <w:rPr/>
        <w:t>a</w:t>
      </w:r>
      <w:r>
        <w:rPr>
          <w:spacing w:val="-12"/>
        </w:rPr>
        <w:t> </w:t>
      </w:r>
      <w:r>
        <w:rPr/>
        <w:t>ball joint</w:t>
      </w:r>
      <w:r>
        <w:rPr>
          <w:spacing w:val="-3"/>
        </w:rPr>
        <w:t> </w:t>
      </w:r>
      <w:r>
        <w:rPr/>
        <w:t>and</w:t>
      </w:r>
      <w:r>
        <w:rPr>
          <w:spacing w:val="-3"/>
        </w:rPr>
        <w:t> </w:t>
      </w:r>
      <w:r>
        <w:rPr/>
        <w:t>another</w:t>
      </w:r>
      <w:r>
        <w:rPr>
          <w:spacing w:val="-3"/>
        </w:rPr>
        <w:t> </w:t>
      </w:r>
      <w:r>
        <w:rPr/>
        <w:t>pin</w:t>
      </w:r>
      <w:r>
        <w:rPr>
          <w:spacing w:val="-3"/>
        </w:rPr>
        <w:t> </w:t>
      </w:r>
      <w:r>
        <w:rPr/>
        <w:t>joint</w:t>
      </w:r>
      <w:r>
        <w:rPr>
          <w:spacing w:val="-3"/>
        </w:rPr>
        <w:t> </w:t>
      </w:r>
      <w:r>
        <w:rPr/>
        <w:t>with</w:t>
      </w:r>
      <w:r>
        <w:rPr>
          <w:spacing w:val="-3"/>
        </w:rPr>
        <w:t> </w:t>
      </w:r>
      <w:r>
        <w:rPr/>
        <w:t>a</w:t>
      </w:r>
      <w:r>
        <w:rPr>
          <w:spacing w:val="-3"/>
        </w:rPr>
        <w:t> </w:t>
      </w:r>
      <w:r>
        <w:rPr/>
        <w:t>cylindrical</w:t>
      </w:r>
      <w:r>
        <w:rPr>
          <w:spacing w:val="-3"/>
        </w:rPr>
        <w:t> </w:t>
      </w:r>
      <w:r>
        <w:rPr/>
        <w:t>joint).</w:t>
      </w:r>
      <w:r>
        <w:rPr>
          <w:spacing w:val="40"/>
        </w:rPr>
        <w:t> </w:t>
      </w:r>
      <w:r>
        <w:rPr/>
        <w:t>Another</w:t>
      </w:r>
      <w:r>
        <w:rPr>
          <w:spacing w:val="-3"/>
        </w:rPr>
        <w:t> </w:t>
      </w:r>
      <w:r>
        <w:rPr/>
        <w:t>example</w:t>
      </w:r>
      <w:r>
        <w:rPr>
          <w:spacing w:val="-3"/>
        </w:rPr>
        <w:t> </w:t>
      </w:r>
      <w:r>
        <w:rPr/>
        <w:t>is</w:t>
      </w:r>
      <w:r>
        <w:rPr>
          <w:spacing w:val="-3"/>
        </w:rPr>
        <w:t> </w:t>
      </w:r>
      <w:r>
        <w:rPr/>
        <w:t>a</w:t>
      </w:r>
      <w:r>
        <w:rPr>
          <w:spacing w:val="-3"/>
        </w:rPr>
        <w:t> </w:t>
      </w:r>
      <w:r>
        <w:rPr/>
        <w:t>door</w:t>
      </w:r>
      <w:r>
        <w:rPr>
          <w:spacing w:val="-3"/>
        </w:rPr>
        <w:t> </w:t>
      </w:r>
      <w:r>
        <w:rPr/>
        <w:t>hung</w:t>
      </w:r>
      <w:r>
        <w:rPr>
          <w:spacing w:val="-3"/>
        </w:rPr>
        <w:t> </w:t>
      </w:r>
      <w:r>
        <w:rPr/>
        <w:t>by three</w:t>
      </w:r>
      <w:r>
        <w:rPr>
          <w:spacing w:val="-7"/>
        </w:rPr>
        <w:t> </w:t>
      </w:r>
      <w:r>
        <w:rPr/>
        <w:t>hinges.</w:t>
      </w:r>
      <w:r>
        <w:rPr>
          <w:spacing w:val="36"/>
        </w:rPr>
        <w:t> </w:t>
      </w:r>
      <w:r>
        <w:rPr/>
        <w:t>Only</w:t>
      </w:r>
      <w:r>
        <w:rPr>
          <w:spacing w:val="-7"/>
        </w:rPr>
        <w:t> </w:t>
      </w:r>
      <w:r>
        <w:rPr/>
        <w:t>one</w:t>
      </w:r>
      <w:r>
        <w:rPr>
          <w:spacing w:val="-7"/>
        </w:rPr>
        <w:t> </w:t>
      </w:r>
      <w:r>
        <w:rPr/>
        <w:t>rigid</w:t>
      </w:r>
      <w:r>
        <w:rPr>
          <w:spacing w:val="-7"/>
        </w:rPr>
        <w:t> </w:t>
      </w:r>
      <w:r>
        <w:rPr/>
        <w:t>hinge</w:t>
      </w:r>
      <w:r>
        <w:rPr>
          <w:spacing w:val="-7"/>
        </w:rPr>
        <w:t> </w:t>
      </w:r>
      <w:r>
        <w:rPr/>
        <w:t>is</w:t>
      </w:r>
      <w:r>
        <w:rPr>
          <w:spacing w:val="-7"/>
        </w:rPr>
        <w:t> </w:t>
      </w:r>
      <w:r>
        <w:rPr/>
        <w:t>needed</w:t>
      </w:r>
      <w:r>
        <w:rPr>
          <w:spacing w:val="-7"/>
        </w:rPr>
        <w:t> </w:t>
      </w:r>
      <w:r>
        <w:rPr/>
        <w:t>to</w:t>
      </w:r>
      <w:r>
        <w:rPr>
          <w:spacing w:val="-7"/>
        </w:rPr>
        <w:t> </w:t>
      </w:r>
      <w:r>
        <w:rPr/>
        <w:t>hold</w:t>
      </w:r>
      <w:r>
        <w:rPr>
          <w:spacing w:val="-7"/>
        </w:rPr>
        <w:t> </w:t>
      </w:r>
      <w:r>
        <w:rPr/>
        <w:t>the</w:t>
      </w:r>
      <w:r>
        <w:rPr>
          <w:spacing w:val="-7"/>
        </w:rPr>
        <w:t> </w:t>
      </w:r>
      <w:r>
        <w:rPr/>
        <w:t>door</w:t>
      </w:r>
      <w:r>
        <w:rPr>
          <w:spacing w:val="-7"/>
        </w:rPr>
        <w:t> </w:t>
      </w:r>
      <w:r>
        <w:rPr/>
        <w:t>in</w:t>
      </w:r>
      <w:r>
        <w:rPr>
          <w:spacing w:val="-7"/>
        </w:rPr>
        <w:t> </w:t>
      </w:r>
      <w:r>
        <w:rPr/>
        <w:t>place</w:t>
      </w:r>
      <w:r>
        <w:rPr>
          <w:spacing w:val="-7"/>
        </w:rPr>
        <w:t> </w:t>
      </w:r>
      <w:r>
        <w:rPr/>
        <w:t>and</w:t>
      </w:r>
      <w:r>
        <w:rPr>
          <w:spacing w:val="-7"/>
        </w:rPr>
        <w:t> </w:t>
      </w:r>
      <w:r>
        <w:rPr/>
        <w:t>thus</w:t>
      </w:r>
      <w:r>
        <w:rPr>
          <w:spacing w:val="-7"/>
        </w:rPr>
        <w:t> </w:t>
      </w:r>
      <w:r>
        <w:rPr/>
        <w:t>the</w:t>
      </w:r>
      <w:r>
        <w:rPr>
          <w:spacing w:val="-7"/>
        </w:rPr>
        <w:t> </w:t>
      </w:r>
      <w:r>
        <w:rPr/>
        <w:t>other two are redundant (for real doors with real-world flexibility and joint slop, at least two separate hinges are advisable!).</w:t>
      </w:r>
    </w:p>
    <w:p>
      <w:pPr>
        <w:pStyle w:val="BodyText"/>
        <w:spacing w:before="17"/>
      </w:pPr>
    </w:p>
    <w:p>
      <w:pPr>
        <w:pStyle w:val="BodyText"/>
        <w:spacing w:line="249" w:lineRule="auto"/>
        <w:ind w:left="3420" w:right="722"/>
      </w:pPr>
      <w:r>
        <w:rPr/>
        <w:t>Some</w:t>
      </w:r>
      <w:r>
        <w:rPr>
          <w:spacing w:val="-8"/>
        </w:rPr>
        <w:t> </w:t>
      </w:r>
      <w:r>
        <w:rPr/>
        <w:t>mechanism</w:t>
      </w:r>
      <w:r>
        <w:rPr>
          <w:spacing w:val="-8"/>
        </w:rPr>
        <w:t> </w:t>
      </w:r>
      <w:r>
        <w:rPr/>
        <w:t>analysis</w:t>
      </w:r>
      <w:r>
        <w:rPr>
          <w:spacing w:val="-8"/>
        </w:rPr>
        <w:t> </w:t>
      </w:r>
      <w:r>
        <w:rPr/>
        <w:t>codes</w:t>
      </w:r>
      <w:r>
        <w:rPr>
          <w:spacing w:val="-8"/>
        </w:rPr>
        <w:t> </w:t>
      </w:r>
      <w:r>
        <w:rPr/>
        <w:t>require</w:t>
      </w:r>
      <w:r>
        <w:rPr>
          <w:spacing w:val="-8"/>
        </w:rPr>
        <w:t> </w:t>
      </w:r>
      <w:r>
        <w:rPr/>
        <w:t>the</w:t>
      </w:r>
      <w:r>
        <w:rPr>
          <w:spacing w:val="-8"/>
        </w:rPr>
        <w:t> </w:t>
      </w:r>
      <w:r>
        <w:rPr/>
        <w:t>user</w:t>
      </w:r>
      <w:r>
        <w:rPr>
          <w:spacing w:val="-8"/>
        </w:rPr>
        <w:t> </w:t>
      </w:r>
      <w:r>
        <w:rPr/>
        <w:t>to</w:t>
      </w:r>
      <w:r>
        <w:rPr>
          <w:spacing w:val="-8"/>
        </w:rPr>
        <w:t> </w:t>
      </w:r>
      <w:r>
        <w:rPr/>
        <w:t>eliminate</w:t>
      </w:r>
      <w:r>
        <w:rPr>
          <w:spacing w:val="-8"/>
        </w:rPr>
        <w:t> </w:t>
      </w:r>
      <w:r>
        <w:rPr/>
        <w:t>all</w:t>
      </w:r>
      <w:r>
        <w:rPr>
          <w:spacing w:val="-8"/>
        </w:rPr>
        <w:t> </w:t>
      </w:r>
      <w:r>
        <w:rPr/>
        <w:t>redundant</w:t>
      </w:r>
      <w:r>
        <w:rPr>
          <w:spacing w:val="-8"/>
        </w:rPr>
        <w:t> </w:t>
      </w:r>
      <w:r>
        <w:rPr/>
        <w:t>constraints. This might be easy for some systems, but can be very difficult for complex systems.</w:t>
      </w:r>
    </w:p>
    <w:p>
      <w:pPr>
        <w:pStyle w:val="BodyText"/>
        <w:spacing w:line="249" w:lineRule="auto" w:before="2"/>
        <w:ind w:left="3420" w:right="722"/>
      </w:pPr>
      <w:r>
        <w:rPr/>
        <w:t>However, redundant constraints are not a problem with SD/FAST.</w:t>
      </w:r>
      <w:r>
        <w:rPr>
          <w:spacing w:val="40"/>
        </w:rPr>
        <w:t> </w:t>
      </w:r>
      <w:r>
        <w:rPr/>
        <w:t>Those constraints which</w:t>
      </w:r>
      <w:r>
        <w:rPr>
          <w:spacing w:val="-3"/>
        </w:rPr>
        <w:t> </w:t>
      </w:r>
      <w:r>
        <w:rPr/>
        <w:t>are</w:t>
      </w:r>
      <w:r>
        <w:rPr>
          <w:spacing w:val="-3"/>
        </w:rPr>
        <w:t> </w:t>
      </w:r>
      <w:r>
        <w:rPr/>
        <w:t>always</w:t>
      </w:r>
      <w:r>
        <w:rPr>
          <w:spacing w:val="-3"/>
        </w:rPr>
        <w:t> </w:t>
      </w:r>
      <w:r>
        <w:rPr/>
        <w:t>redundant</w:t>
      </w:r>
      <w:r>
        <w:rPr>
          <w:spacing w:val="-3"/>
        </w:rPr>
        <w:t> </w:t>
      </w:r>
      <w:r>
        <w:rPr/>
        <w:t>are</w:t>
      </w:r>
      <w:r>
        <w:rPr>
          <w:spacing w:val="-3"/>
        </w:rPr>
        <w:t> </w:t>
      </w:r>
      <w:r>
        <w:rPr/>
        <w:t>often</w:t>
      </w:r>
      <w:r>
        <w:rPr>
          <w:spacing w:val="-3"/>
        </w:rPr>
        <w:t> </w:t>
      </w:r>
      <w:r>
        <w:rPr/>
        <w:t>deleted</w:t>
      </w:r>
      <w:r>
        <w:rPr>
          <w:spacing w:val="-3"/>
        </w:rPr>
        <w:t> </w:t>
      </w:r>
      <w:r>
        <w:rPr/>
        <w:t>by</w:t>
      </w:r>
      <w:r>
        <w:rPr>
          <w:spacing w:val="-3"/>
        </w:rPr>
        <w:t> </w:t>
      </w:r>
      <w:r>
        <w:rPr/>
        <w:t>the</w:t>
      </w:r>
      <w:r>
        <w:rPr>
          <w:spacing w:val="-2"/>
        </w:rPr>
        <w:t> </w:t>
      </w:r>
      <w:r>
        <w:rPr/>
        <w:t>SD/FAST</w:t>
      </w:r>
      <w:r>
        <w:rPr>
          <w:spacing w:val="-3"/>
        </w:rPr>
        <w:t> </w:t>
      </w:r>
      <w:r>
        <w:rPr/>
        <w:t>symbol</w:t>
      </w:r>
      <w:r>
        <w:rPr>
          <w:spacing w:val="-3"/>
        </w:rPr>
        <w:t> </w:t>
      </w:r>
      <w:r>
        <w:rPr/>
        <w:t>manipulator</w:t>
      </w:r>
      <w:r>
        <w:rPr>
          <w:spacing w:val="-3"/>
        </w:rPr>
        <w:t> </w:t>
      </w:r>
      <w:r>
        <w:rPr/>
        <w:t>and eliminated from the equations.</w:t>
      </w:r>
      <w:r>
        <w:rPr>
          <w:spacing w:val="40"/>
        </w:rPr>
        <w:t> </w:t>
      </w:r>
      <w:r>
        <w:rPr/>
        <w:t>A subset of the remaining constraints which yields an active</w:t>
      </w:r>
      <w:r>
        <w:rPr>
          <w:spacing w:val="-7"/>
        </w:rPr>
        <w:t> </w:t>
      </w:r>
      <w:r>
        <w:rPr/>
        <w:t>nonredundant</w:t>
      </w:r>
      <w:r>
        <w:rPr>
          <w:spacing w:val="-7"/>
        </w:rPr>
        <w:t> </w:t>
      </w:r>
      <w:r>
        <w:rPr/>
        <w:t>set</w:t>
      </w:r>
      <w:r>
        <w:rPr>
          <w:spacing w:val="-7"/>
        </w:rPr>
        <w:t> </w:t>
      </w:r>
      <w:r>
        <w:rPr/>
        <w:t>is</w:t>
      </w:r>
      <w:r>
        <w:rPr>
          <w:spacing w:val="-7"/>
        </w:rPr>
        <w:t> </w:t>
      </w:r>
      <w:r>
        <w:rPr/>
        <w:t>continuously</w:t>
      </w:r>
      <w:r>
        <w:rPr>
          <w:spacing w:val="-7"/>
        </w:rPr>
        <w:t> </w:t>
      </w:r>
      <w:r>
        <w:rPr/>
        <w:t>computed</w:t>
      </w:r>
      <w:r>
        <w:rPr>
          <w:spacing w:val="-7"/>
        </w:rPr>
        <w:t> </w:t>
      </w:r>
      <w:r>
        <w:rPr/>
        <w:t>at</w:t>
      </w:r>
      <w:r>
        <w:rPr>
          <w:spacing w:val="-7"/>
        </w:rPr>
        <w:t> </w:t>
      </w:r>
      <w:r>
        <w:rPr/>
        <w:t>each</w:t>
      </w:r>
      <w:r>
        <w:rPr>
          <w:spacing w:val="-7"/>
        </w:rPr>
        <w:t> </w:t>
      </w:r>
      <w:r>
        <w:rPr/>
        <w:t>time</w:t>
      </w:r>
      <w:r>
        <w:rPr>
          <w:spacing w:val="-7"/>
        </w:rPr>
        <w:t> </w:t>
      </w:r>
      <w:r>
        <w:rPr/>
        <w:t>step.</w:t>
      </w:r>
      <w:r>
        <w:rPr>
          <w:spacing w:val="38"/>
        </w:rPr>
        <w:t> </w:t>
      </w:r>
      <w:r>
        <w:rPr/>
        <w:t>This</w:t>
      </w:r>
      <w:r>
        <w:rPr>
          <w:spacing w:val="-7"/>
        </w:rPr>
        <w:t> </w:t>
      </w:r>
      <w:r>
        <w:rPr/>
        <w:t>subset</w:t>
      </w:r>
      <w:r>
        <w:rPr>
          <w:spacing w:val="-7"/>
        </w:rPr>
        <w:t> </w:t>
      </w:r>
      <w:r>
        <w:rPr/>
        <w:t>of</w:t>
      </w:r>
      <w:r>
        <w:rPr>
          <w:spacing w:val="-7"/>
        </w:rPr>
        <w:t> </w:t>
      </w:r>
      <w:r>
        <w:rPr/>
        <w:t>con-straints is computed to yield the most numerically “robust” solution, and may change during a simulation.</w:t>
      </w:r>
    </w:p>
    <w:p>
      <w:pPr>
        <w:pStyle w:val="BodyText"/>
        <w:rPr>
          <w:sz w:val="13"/>
        </w:rPr>
      </w:pPr>
    </w:p>
    <w:p>
      <w:pPr>
        <w:pStyle w:val="BodyText"/>
        <w:spacing w:after="0"/>
        <w:rPr>
          <w:sz w:val="13"/>
        </w:rPr>
        <w:sectPr>
          <w:pgSz w:w="12240" w:h="15840"/>
          <w:pgMar w:header="819" w:footer="1204" w:top="1300" w:bottom="1400" w:left="720" w:right="360"/>
        </w:sectPr>
      </w:pPr>
    </w:p>
    <w:p>
      <w:pPr>
        <w:pStyle w:val="Heading5"/>
        <w:spacing w:before="321"/>
        <w:ind w:left="1329"/>
        <w:rPr>
          <w:i/>
        </w:rPr>
      </w:pPr>
      <w:r>
        <w:rPr>
          <w:i/>
        </w:rPr>
        <w:t>Key</w:t>
      </w:r>
      <w:r>
        <w:rPr>
          <w:i/>
          <w:spacing w:val="-10"/>
        </w:rPr>
        <w:t> </w:t>
      </w:r>
      <w:r>
        <w:rPr>
          <w:i/>
          <w:spacing w:val="-4"/>
        </w:rPr>
        <w:t>Idea</w:t>
      </w:r>
    </w:p>
    <w:p>
      <w:pPr>
        <w:pStyle w:val="BodyText"/>
        <w:spacing w:line="249" w:lineRule="auto" w:before="95"/>
        <w:ind w:left="907" w:right="718"/>
      </w:pPr>
      <w:r>
        <w:rPr/>
        <w:br w:type="column"/>
      </w:r>
      <w:r>
        <w:rPr/>
        <w:t>However,</w:t>
      </w:r>
      <w:r>
        <w:rPr>
          <w:spacing w:val="-5"/>
        </w:rPr>
        <w:t> </w:t>
      </w:r>
      <w:r>
        <w:rPr>
          <w:i/>
        </w:rPr>
        <w:t>bearing</w:t>
      </w:r>
      <w:r>
        <w:rPr>
          <w:i/>
          <w:spacing w:val="-4"/>
        </w:rPr>
        <w:t> </w:t>
      </w:r>
      <w:r>
        <w:rPr>
          <w:i/>
        </w:rPr>
        <w:t>loads</w:t>
      </w:r>
      <w:r>
        <w:rPr>
          <w:i/>
          <w:spacing w:val="-5"/>
        </w:rPr>
        <w:t> </w:t>
      </w:r>
      <w:r>
        <w:rPr>
          <w:i/>
        </w:rPr>
        <w:t>will</w:t>
      </w:r>
      <w:r>
        <w:rPr>
          <w:i/>
          <w:spacing w:val="-4"/>
        </w:rPr>
        <w:t> </w:t>
      </w:r>
      <w:r>
        <w:rPr>
          <w:i/>
        </w:rPr>
        <w:t>not</w:t>
      </w:r>
      <w:r>
        <w:rPr>
          <w:i/>
          <w:spacing w:val="-4"/>
        </w:rPr>
        <w:t> </w:t>
      </w:r>
      <w:r>
        <w:rPr>
          <w:i/>
        </w:rPr>
        <w:t>be</w:t>
      </w:r>
      <w:r>
        <w:rPr>
          <w:i/>
          <w:spacing w:val="-4"/>
        </w:rPr>
        <w:t> </w:t>
      </w:r>
      <w:r>
        <w:rPr>
          <w:i/>
        </w:rPr>
        <w:t>unique</w:t>
      </w:r>
      <w:r>
        <w:rPr>
          <w:i/>
          <w:spacing w:val="-5"/>
        </w:rPr>
        <w:t> </w:t>
      </w:r>
      <w:r>
        <w:rPr/>
        <w:t>for</w:t>
      </w:r>
      <w:r>
        <w:rPr>
          <w:spacing w:val="-4"/>
        </w:rPr>
        <w:t> </w:t>
      </w:r>
      <w:r>
        <w:rPr/>
        <w:t>a</w:t>
      </w:r>
      <w:r>
        <w:rPr>
          <w:spacing w:val="-4"/>
        </w:rPr>
        <w:t> </w:t>
      </w:r>
      <w:r>
        <w:rPr/>
        <w:t>redundant</w:t>
      </w:r>
      <w:r>
        <w:rPr>
          <w:spacing w:val="-4"/>
        </w:rPr>
        <w:t> </w:t>
      </w:r>
      <w:r>
        <w:rPr/>
        <w:t>system.</w:t>
      </w:r>
      <w:r>
        <w:rPr>
          <w:spacing w:val="40"/>
        </w:rPr>
        <w:t> </w:t>
      </w:r>
      <w:r>
        <w:rPr/>
        <w:t>The</w:t>
      </w:r>
      <w:r>
        <w:rPr>
          <w:spacing w:val="-4"/>
        </w:rPr>
        <w:t> </w:t>
      </w:r>
      <w:r>
        <w:rPr/>
        <w:t>load</w:t>
      </w:r>
      <w:r>
        <w:rPr>
          <w:spacing w:val="-4"/>
        </w:rPr>
        <w:t> </w:t>
      </w:r>
      <w:r>
        <w:rPr/>
        <w:t>path</w:t>
      </w:r>
      <w:r>
        <w:rPr>
          <w:spacing w:val="-4"/>
        </w:rPr>
        <w:t> </w:t>
      </w:r>
      <w:r>
        <w:rPr/>
        <w:t>and resultant bearing forces will be correct for the set of active constraints chosen by</w:t>
      </w:r>
    </w:p>
    <w:p>
      <w:pPr>
        <w:pStyle w:val="BodyText"/>
        <w:spacing w:line="249" w:lineRule="auto" w:before="2"/>
        <w:ind w:left="907" w:right="718"/>
      </w:pPr>
      <w:r>
        <w:rPr/>
        <w:t>SD/FAST.</w:t>
      </w:r>
      <w:r>
        <w:rPr>
          <w:spacing w:val="40"/>
        </w:rPr>
        <w:t> </w:t>
      </w:r>
      <w:r>
        <w:rPr/>
        <w:t>But in systems with redundant constraints, the actual bearing loads depend upon details of the joints and elastic models of the bodies not considered by SD/FAST. However,</w:t>
      </w:r>
      <w:r>
        <w:rPr>
          <w:spacing w:val="-2"/>
        </w:rPr>
        <w:t> </w:t>
      </w:r>
      <w:r>
        <w:rPr/>
        <w:t>in</w:t>
      </w:r>
      <w:r>
        <w:rPr>
          <w:spacing w:val="-2"/>
        </w:rPr>
        <w:t> </w:t>
      </w:r>
      <w:r>
        <w:rPr/>
        <w:t>some</w:t>
      </w:r>
      <w:r>
        <w:rPr>
          <w:spacing w:val="-2"/>
        </w:rPr>
        <w:t> </w:t>
      </w:r>
      <w:r>
        <w:rPr/>
        <w:t>special</w:t>
      </w:r>
      <w:r>
        <w:rPr>
          <w:spacing w:val="-2"/>
        </w:rPr>
        <w:t> </w:t>
      </w:r>
      <w:r>
        <w:rPr/>
        <w:t>situations,</w:t>
      </w:r>
      <w:r>
        <w:rPr>
          <w:spacing w:val="-3"/>
        </w:rPr>
        <w:t> </w:t>
      </w:r>
      <w:r>
        <w:rPr>
          <w:i/>
        </w:rPr>
        <w:t>some</w:t>
      </w:r>
      <w:r>
        <w:rPr>
          <w:i/>
          <w:spacing w:val="-3"/>
        </w:rPr>
        <w:t> </w:t>
      </w:r>
      <w:r>
        <w:rPr/>
        <w:t>bearing</w:t>
      </w:r>
      <w:r>
        <w:rPr>
          <w:spacing w:val="-2"/>
        </w:rPr>
        <w:t> </w:t>
      </w:r>
      <w:r>
        <w:rPr/>
        <w:t>loads</w:t>
      </w:r>
      <w:r>
        <w:rPr>
          <w:spacing w:val="-3"/>
        </w:rPr>
        <w:t> </w:t>
      </w:r>
      <w:r>
        <w:rPr/>
        <w:t>reported</w:t>
      </w:r>
      <w:r>
        <w:rPr>
          <w:spacing w:val="-2"/>
        </w:rPr>
        <w:t> </w:t>
      </w:r>
      <w:r>
        <w:rPr/>
        <w:t>for</w:t>
      </w:r>
      <w:r>
        <w:rPr>
          <w:spacing w:val="-2"/>
        </w:rPr>
        <w:t> </w:t>
      </w:r>
      <w:r>
        <w:rPr/>
        <w:t>redundant</w:t>
      </w:r>
      <w:r>
        <w:rPr>
          <w:spacing w:val="-2"/>
        </w:rPr>
        <w:t> </w:t>
      </w:r>
      <w:r>
        <w:rPr/>
        <w:t>mecha-nisms</w:t>
      </w:r>
      <w:r>
        <w:rPr>
          <w:spacing w:val="-2"/>
        </w:rPr>
        <w:t> </w:t>
      </w:r>
      <w:r>
        <w:rPr/>
        <w:t>are</w:t>
      </w:r>
      <w:r>
        <w:rPr>
          <w:spacing w:val="-1"/>
        </w:rPr>
        <w:t> </w:t>
      </w:r>
      <w:r>
        <w:rPr/>
        <w:t>correct.</w:t>
      </w:r>
      <w:r>
        <w:rPr>
          <w:spacing w:val="40"/>
        </w:rPr>
        <w:t> </w:t>
      </w:r>
      <w:r>
        <w:rPr/>
        <w:t>For</w:t>
      </w:r>
      <w:r>
        <w:rPr>
          <w:spacing w:val="-2"/>
        </w:rPr>
        <w:t> </w:t>
      </w:r>
      <w:r>
        <w:rPr/>
        <w:t>example,</w:t>
      </w:r>
      <w:r>
        <w:rPr>
          <w:spacing w:val="-2"/>
        </w:rPr>
        <w:t> </w:t>
      </w:r>
      <w:r>
        <w:rPr/>
        <w:t>the</w:t>
      </w:r>
      <w:r>
        <w:rPr>
          <w:spacing w:val="-1"/>
        </w:rPr>
        <w:t> </w:t>
      </w:r>
      <w:r>
        <w:rPr/>
        <w:t>out-of-plane</w:t>
      </w:r>
      <w:r>
        <w:rPr>
          <w:spacing w:val="-1"/>
        </w:rPr>
        <w:t> </w:t>
      </w:r>
      <w:r>
        <w:rPr/>
        <w:t>bearing</w:t>
      </w:r>
      <w:r>
        <w:rPr>
          <w:spacing w:val="-2"/>
        </w:rPr>
        <w:t> </w:t>
      </w:r>
      <w:r>
        <w:rPr/>
        <w:t>forces</w:t>
      </w:r>
      <w:r>
        <w:rPr>
          <w:spacing w:val="-2"/>
        </w:rPr>
        <w:t> </w:t>
      </w:r>
      <w:r>
        <w:rPr/>
        <w:t>in</w:t>
      </w:r>
      <w:r>
        <w:rPr>
          <w:spacing w:val="-2"/>
        </w:rPr>
        <w:t> </w:t>
      </w:r>
      <w:r>
        <w:rPr/>
        <w:t>the</w:t>
      </w:r>
      <w:r>
        <w:rPr>
          <w:spacing w:val="-1"/>
        </w:rPr>
        <w:t> </w:t>
      </w:r>
      <w:r>
        <w:rPr/>
        <w:t>joints</w:t>
      </w:r>
      <w:r>
        <w:rPr>
          <w:spacing w:val="-2"/>
        </w:rPr>
        <w:t> </w:t>
      </w:r>
      <w:r>
        <w:rPr/>
        <w:t>of</w:t>
      </w:r>
      <w:r>
        <w:rPr>
          <w:spacing w:val="-2"/>
        </w:rPr>
        <w:t> </w:t>
      </w:r>
      <w:r>
        <w:rPr/>
        <w:t>a</w:t>
      </w:r>
      <w:r>
        <w:rPr>
          <w:spacing w:val="-1"/>
        </w:rPr>
        <w:t> </w:t>
      </w:r>
      <w:r>
        <w:rPr/>
        <w:t>planar four-bar linkage constructed with four pin joints are not unique, whereas the </w:t>
      </w:r>
      <w:r>
        <w:rPr>
          <w:i/>
        </w:rPr>
        <w:t>in-plane</w:t>
      </w:r>
      <w:r>
        <w:rPr>
          <w:i/>
        </w:rPr>
        <w:t> </w:t>
      </w:r>
      <w:r>
        <w:rPr/>
        <w:t>bearing</w:t>
      </w:r>
      <w:r>
        <w:rPr>
          <w:spacing w:val="-5"/>
        </w:rPr>
        <w:t> </w:t>
      </w:r>
      <w:r>
        <w:rPr/>
        <w:t>forces</w:t>
      </w:r>
      <w:r>
        <w:rPr>
          <w:spacing w:val="-5"/>
        </w:rPr>
        <w:t> </w:t>
      </w:r>
      <w:r>
        <w:rPr>
          <w:i/>
        </w:rPr>
        <w:t>are</w:t>
      </w:r>
      <w:r>
        <w:rPr>
          <w:i/>
          <w:spacing w:val="-5"/>
        </w:rPr>
        <w:t> </w:t>
      </w:r>
      <w:r>
        <w:rPr/>
        <w:t>uniquely</w:t>
      </w:r>
      <w:r>
        <w:rPr>
          <w:spacing w:val="-6"/>
        </w:rPr>
        <w:t> </w:t>
      </w:r>
      <w:r>
        <w:rPr/>
        <w:t>defined.</w:t>
      </w:r>
      <w:r>
        <w:rPr>
          <w:spacing w:val="39"/>
        </w:rPr>
        <w:t> </w:t>
      </w:r>
      <w:r>
        <w:rPr/>
        <w:t>In</w:t>
      </w:r>
      <w:r>
        <w:rPr>
          <w:spacing w:val="-6"/>
        </w:rPr>
        <w:t> </w:t>
      </w:r>
      <w:r>
        <w:rPr/>
        <w:t>general,</w:t>
      </w:r>
      <w:r>
        <w:rPr>
          <w:spacing w:val="-6"/>
        </w:rPr>
        <w:t> </w:t>
      </w:r>
      <w:r>
        <w:rPr/>
        <w:t>the</w:t>
      </w:r>
      <w:r>
        <w:rPr>
          <w:spacing w:val="-5"/>
        </w:rPr>
        <w:t> </w:t>
      </w:r>
      <w:r>
        <w:rPr/>
        <w:t>in-plane</w:t>
      </w:r>
      <w:r>
        <w:rPr>
          <w:spacing w:val="-5"/>
        </w:rPr>
        <w:t> </w:t>
      </w:r>
      <w:r>
        <w:rPr/>
        <w:t>loads</w:t>
      </w:r>
      <w:r>
        <w:rPr>
          <w:spacing w:val="-6"/>
        </w:rPr>
        <w:t> </w:t>
      </w:r>
      <w:r>
        <w:rPr/>
        <w:t>for</w:t>
      </w:r>
      <w:r>
        <w:rPr>
          <w:spacing w:val="-6"/>
        </w:rPr>
        <w:t> </w:t>
      </w:r>
      <w:r>
        <w:rPr/>
        <w:t>all</w:t>
      </w:r>
      <w:r>
        <w:rPr>
          <w:spacing w:val="-5"/>
        </w:rPr>
        <w:t> </w:t>
      </w:r>
      <w:r>
        <w:rPr/>
        <w:t>planar</w:t>
      </w:r>
      <w:r>
        <w:rPr>
          <w:spacing w:val="-6"/>
        </w:rPr>
        <w:t> </w:t>
      </w:r>
      <w:r>
        <w:rPr/>
        <w:t>mecha-nisms are unique, provided that there are no in-plane redundancies.</w:t>
      </w:r>
    </w:p>
    <w:p>
      <w:pPr>
        <w:pStyle w:val="BodyText"/>
        <w:spacing w:before="16"/>
      </w:pPr>
    </w:p>
    <w:p>
      <w:pPr>
        <w:pStyle w:val="BodyText"/>
        <w:spacing w:line="249" w:lineRule="auto"/>
        <w:ind w:left="907" w:right="660" w:hanging="1"/>
      </w:pPr>
      <w:r>
        <w:rPr/>
        <w:t>If the user wants to eliminate redundant constraints to find all bearing loads uniquely, more</w:t>
      </w:r>
      <w:r>
        <w:rPr>
          <w:spacing w:val="-4"/>
        </w:rPr>
        <w:t> </w:t>
      </w:r>
      <w:r>
        <w:rPr/>
        <w:t>of</w:t>
      </w:r>
      <w:r>
        <w:rPr>
          <w:spacing w:val="-4"/>
        </w:rPr>
        <w:t> </w:t>
      </w:r>
      <w:r>
        <w:rPr/>
        <w:t>the</w:t>
      </w:r>
      <w:r>
        <w:rPr>
          <w:spacing w:val="-4"/>
        </w:rPr>
        <w:t> </w:t>
      </w:r>
      <w:r>
        <w:rPr/>
        <w:t>local</w:t>
      </w:r>
      <w:r>
        <w:rPr>
          <w:spacing w:val="-4"/>
        </w:rPr>
        <w:t> </w:t>
      </w:r>
      <w:r>
        <w:rPr/>
        <w:t>effects</w:t>
      </w:r>
      <w:r>
        <w:rPr>
          <w:spacing w:val="-4"/>
        </w:rPr>
        <w:t> </w:t>
      </w:r>
      <w:r>
        <w:rPr/>
        <w:t>must</w:t>
      </w:r>
      <w:r>
        <w:rPr>
          <w:spacing w:val="-4"/>
        </w:rPr>
        <w:t> </w:t>
      </w:r>
      <w:r>
        <w:rPr/>
        <w:t>be</w:t>
      </w:r>
      <w:r>
        <w:rPr>
          <w:spacing w:val="-4"/>
        </w:rPr>
        <w:t> </w:t>
      </w:r>
      <w:r>
        <w:rPr/>
        <w:t>taken</w:t>
      </w:r>
      <w:r>
        <w:rPr>
          <w:spacing w:val="-4"/>
        </w:rPr>
        <w:t> </w:t>
      </w:r>
      <w:r>
        <w:rPr/>
        <w:t>into</w:t>
      </w:r>
      <w:r>
        <w:rPr>
          <w:spacing w:val="-4"/>
        </w:rPr>
        <w:t> </w:t>
      </w:r>
      <w:r>
        <w:rPr/>
        <w:t>account,</w:t>
      </w:r>
      <w:r>
        <w:rPr>
          <w:spacing w:val="-4"/>
        </w:rPr>
        <w:t> </w:t>
      </w:r>
      <w:r>
        <w:rPr/>
        <w:t>such</w:t>
      </w:r>
      <w:r>
        <w:rPr>
          <w:spacing w:val="-4"/>
        </w:rPr>
        <w:t> </w:t>
      </w:r>
      <w:r>
        <w:rPr/>
        <w:t>as</w:t>
      </w:r>
      <w:r>
        <w:rPr>
          <w:spacing w:val="-4"/>
        </w:rPr>
        <w:t> </w:t>
      </w:r>
      <w:r>
        <w:rPr/>
        <w:t>joint</w:t>
      </w:r>
      <w:r>
        <w:rPr>
          <w:spacing w:val="-4"/>
        </w:rPr>
        <w:t> </w:t>
      </w:r>
      <w:r>
        <w:rPr/>
        <w:t>slop.</w:t>
      </w:r>
      <w:r>
        <w:rPr>
          <w:spacing w:val="40"/>
        </w:rPr>
        <w:t> </w:t>
      </w:r>
      <w:r>
        <w:rPr/>
        <w:t>Thus</w:t>
      </w:r>
      <w:r>
        <w:rPr>
          <w:spacing w:val="-4"/>
        </w:rPr>
        <w:t> </w:t>
      </w:r>
      <w:r>
        <w:rPr/>
        <w:t>a</w:t>
      </w:r>
      <w:r>
        <w:rPr>
          <w:spacing w:val="-4"/>
        </w:rPr>
        <w:t> </w:t>
      </w:r>
      <w:r>
        <w:rPr/>
        <w:t>theoreti-cal</w:t>
      </w:r>
      <w:r>
        <w:rPr>
          <w:spacing w:val="-7"/>
        </w:rPr>
        <w:t> </w:t>
      </w:r>
      <w:r>
        <w:rPr/>
        <w:t>pin</w:t>
      </w:r>
      <w:r>
        <w:rPr>
          <w:spacing w:val="-7"/>
        </w:rPr>
        <w:t> </w:t>
      </w:r>
      <w:r>
        <w:rPr/>
        <w:t>joint</w:t>
      </w:r>
      <w:r>
        <w:rPr>
          <w:spacing w:val="-7"/>
        </w:rPr>
        <w:t> </w:t>
      </w:r>
      <w:r>
        <w:rPr/>
        <w:t>may</w:t>
      </w:r>
      <w:r>
        <w:rPr>
          <w:spacing w:val="-7"/>
        </w:rPr>
        <w:t> </w:t>
      </w:r>
      <w:r>
        <w:rPr/>
        <w:t>be</w:t>
      </w:r>
      <w:r>
        <w:rPr>
          <w:spacing w:val="-7"/>
        </w:rPr>
        <w:t> </w:t>
      </w:r>
      <w:r>
        <w:rPr/>
        <w:t>better</w:t>
      </w:r>
      <w:r>
        <w:rPr>
          <w:spacing w:val="-7"/>
        </w:rPr>
        <w:t> </w:t>
      </w:r>
      <w:r>
        <w:rPr/>
        <w:t>modeled</w:t>
      </w:r>
      <w:r>
        <w:rPr>
          <w:spacing w:val="-7"/>
        </w:rPr>
        <w:t> </w:t>
      </w:r>
      <w:r>
        <w:rPr/>
        <w:t>as</w:t>
      </w:r>
      <w:r>
        <w:rPr>
          <w:spacing w:val="-7"/>
        </w:rPr>
        <w:t> </w:t>
      </w:r>
      <w:r>
        <w:rPr/>
        <w:t>a</w:t>
      </w:r>
      <w:r>
        <w:rPr>
          <w:spacing w:val="-7"/>
        </w:rPr>
        <w:t> </w:t>
      </w:r>
      <w:r>
        <w:rPr/>
        <w:t>ball</w:t>
      </w:r>
      <w:r>
        <w:rPr>
          <w:spacing w:val="-7"/>
        </w:rPr>
        <w:t> </w:t>
      </w:r>
      <w:r>
        <w:rPr/>
        <w:t>joint</w:t>
      </w:r>
      <w:r>
        <w:rPr>
          <w:spacing w:val="-7"/>
        </w:rPr>
        <w:t> </w:t>
      </w:r>
      <w:r>
        <w:rPr/>
        <w:t>to</w:t>
      </w:r>
      <w:r>
        <w:rPr>
          <w:spacing w:val="-7"/>
        </w:rPr>
        <w:t> </w:t>
      </w:r>
      <w:r>
        <w:rPr/>
        <w:t>account</w:t>
      </w:r>
      <w:r>
        <w:rPr>
          <w:spacing w:val="-7"/>
        </w:rPr>
        <w:t> </w:t>
      </w:r>
      <w:r>
        <w:rPr/>
        <w:t>for</w:t>
      </w:r>
      <w:r>
        <w:rPr>
          <w:spacing w:val="-7"/>
        </w:rPr>
        <w:t> </w:t>
      </w:r>
      <w:r>
        <w:rPr/>
        <w:t>small</w:t>
      </w:r>
      <w:r>
        <w:rPr>
          <w:spacing w:val="-7"/>
        </w:rPr>
        <w:t> </w:t>
      </w:r>
      <w:r>
        <w:rPr/>
        <w:t>tipping</w:t>
      </w:r>
      <w:r>
        <w:rPr>
          <w:spacing w:val="-7"/>
        </w:rPr>
        <w:t> </w:t>
      </w:r>
      <w:r>
        <w:rPr/>
        <w:t>motion</w:t>
      </w:r>
      <w:r>
        <w:rPr>
          <w:spacing w:val="-7"/>
        </w:rPr>
        <w:t> </w:t>
      </w:r>
      <w:r>
        <w:rPr/>
        <w:t>al-lowed by the joint.</w:t>
      </w:r>
      <w:r>
        <w:rPr>
          <w:spacing w:val="40"/>
        </w:rPr>
        <w:t> </w:t>
      </w:r>
      <w:r>
        <w:rPr/>
        <w:t>In fact, high-speed or high-precision mechanism are usually </w:t>
      </w:r>
      <w:r>
        <w:rPr>
          <w:i/>
        </w:rPr>
        <w:t>designed </w:t>
      </w:r>
      <w:r>
        <w:rPr/>
        <w:t>to avoid redundant constraints (such as the joint between the connecting rod</w:t>
      </w:r>
    </w:p>
    <w:p>
      <w:pPr>
        <w:pStyle w:val="BodyText"/>
        <w:spacing w:after="0" w:line="249" w:lineRule="auto"/>
        <w:sectPr>
          <w:type w:val="continuous"/>
          <w:pgSz w:w="12240" w:h="15840"/>
          <w:pgMar w:header="819" w:footer="1204" w:top="700" w:bottom="280" w:left="720" w:right="360"/>
          <w:cols w:num="2" w:equalWidth="0">
            <w:col w:w="2473" w:space="40"/>
            <w:col w:w="8647"/>
          </w:cols>
        </w:sectPr>
      </w:pPr>
    </w:p>
    <w:p>
      <w:pPr>
        <w:pStyle w:val="BodyText"/>
      </w:pPr>
    </w:p>
    <w:p>
      <w:pPr>
        <w:pStyle w:val="BodyText"/>
      </w:pPr>
    </w:p>
    <w:p>
      <w:pPr>
        <w:pStyle w:val="BodyText"/>
        <w:spacing w:before="72"/>
      </w:pPr>
    </w:p>
    <w:p>
      <w:pPr>
        <w:pStyle w:val="BodyText"/>
        <w:spacing w:line="249" w:lineRule="auto"/>
        <w:ind w:left="3060" w:right="1096"/>
      </w:pPr>
      <w:r>
        <w:rPr/>
        <w:t>and</w:t>
      </w:r>
      <w:r>
        <w:rPr>
          <w:spacing w:val="-11"/>
        </w:rPr>
        <w:t> </w:t>
      </w:r>
      <w:r>
        <w:rPr/>
        <w:t>its</w:t>
      </w:r>
      <w:r>
        <w:rPr>
          <w:spacing w:val="-11"/>
        </w:rPr>
        <w:t> </w:t>
      </w:r>
      <w:r>
        <w:rPr/>
        <w:t>piston</w:t>
      </w:r>
      <w:r>
        <w:rPr>
          <w:spacing w:val="-11"/>
        </w:rPr>
        <w:t> </w:t>
      </w:r>
      <w:r>
        <w:rPr/>
        <w:t>in</w:t>
      </w:r>
      <w:r>
        <w:rPr>
          <w:spacing w:val="-11"/>
        </w:rPr>
        <w:t> </w:t>
      </w:r>
      <w:r>
        <w:rPr/>
        <w:t>an</w:t>
      </w:r>
      <w:r>
        <w:rPr>
          <w:spacing w:val="-11"/>
        </w:rPr>
        <w:t> </w:t>
      </w:r>
      <w:r>
        <w:rPr/>
        <w:t>internal</w:t>
      </w:r>
      <w:r>
        <w:rPr>
          <w:spacing w:val="-11"/>
        </w:rPr>
        <w:t> </w:t>
      </w:r>
      <w:r>
        <w:rPr/>
        <w:t>combustion</w:t>
      </w:r>
      <w:r>
        <w:rPr>
          <w:spacing w:val="-11"/>
        </w:rPr>
        <w:t> </w:t>
      </w:r>
      <w:r>
        <w:rPr/>
        <w:t>engine</w:t>
      </w:r>
      <w:r>
        <w:rPr>
          <w:spacing w:val="-11"/>
        </w:rPr>
        <w:t> </w:t>
      </w:r>
      <w:r>
        <w:rPr/>
        <w:t>which</w:t>
      </w:r>
      <w:r>
        <w:rPr>
          <w:spacing w:val="-11"/>
        </w:rPr>
        <w:t> </w:t>
      </w:r>
      <w:r>
        <w:rPr/>
        <w:t>is</w:t>
      </w:r>
      <w:r>
        <w:rPr>
          <w:spacing w:val="-11"/>
        </w:rPr>
        <w:t> </w:t>
      </w:r>
      <w:r>
        <w:rPr/>
        <w:t>actually</w:t>
      </w:r>
      <w:r>
        <w:rPr>
          <w:spacing w:val="-11"/>
        </w:rPr>
        <w:t> </w:t>
      </w:r>
      <w:r>
        <w:rPr/>
        <w:t>designed</w:t>
      </w:r>
      <w:r>
        <w:rPr>
          <w:spacing w:val="-11"/>
        </w:rPr>
        <w:t> </w:t>
      </w:r>
      <w:r>
        <w:rPr/>
        <w:t>to</w:t>
      </w:r>
      <w:r>
        <w:rPr>
          <w:spacing w:val="-11"/>
        </w:rPr>
        <w:t> </w:t>
      </w:r>
      <w:r>
        <w:rPr>
          <w:i/>
        </w:rPr>
        <w:t>allow</w:t>
      </w:r>
      <w:r>
        <w:rPr>
          <w:i/>
          <w:spacing w:val="-11"/>
        </w:rPr>
        <w:t> </w:t>
      </w:r>
      <w:r>
        <w:rPr/>
        <w:t>small tipping motions that are better modeled by a ball joint than a pin joint.)</w:t>
      </w:r>
    </w:p>
    <w:p>
      <w:pPr>
        <w:pStyle w:val="BodyText"/>
        <w:spacing w:before="184" w:after="1"/>
      </w:pPr>
    </w:p>
    <w:p>
      <w:pPr>
        <w:spacing w:line="20" w:lineRule="exact"/>
        <w:ind w:left="360" w:right="0" w:firstLine="0"/>
        <w:jc w:val="left"/>
        <w:rPr>
          <w:sz w:val="2"/>
        </w:rPr>
      </w:pPr>
      <w:r>
        <w:rPr>
          <w:sz w:val="2"/>
        </w:rPr>
        <mc:AlternateContent>
          <mc:Choice Requires="wps">
            <w:drawing>
              <wp:inline distT="0" distB="0" distL="0" distR="0">
                <wp:extent cx="1600200" cy="5080"/>
                <wp:effectExtent l="9525" t="0" r="0" b="4445"/>
                <wp:docPr id="2288" name="Group 2288"/>
                <wp:cNvGraphicFramePr>
                  <a:graphicFrameLocks/>
                </wp:cNvGraphicFramePr>
                <a:graphic>
                  <a:graphicData uri="http://schemas.microsoft.com/office/word/2010/wordprocessingGroup">
                    <wpg:wgp>
                      <wpg:cNvPr id="2288" name="Group 2288"/>
                      <wpg:cNvGrpSpPr/>
                      <wpg:grpSpPr>
                        <a:xfrm>
                          <a:off x="0" y="0"/>
                          <a:ext cx="1600200" cy="5080"/>
                          <a:chExt cx="1600200" cy="5080"/>
                        </a:xfrm>
                      </wpg:grpSpPr>
                      <wps:wsp>
                        <wps:cNvPr id="2289" name="Graphic 2289"/>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1912"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457700" cy="5080"/>
                <wp:effectExtent l="9525" t="0" r="0" b="4445"/>
                <wp:docPr id="2290" name="Group 2290"/>
                <wp:cNvGraphicFramePr>
                  <a:graphicFrameLocks/>
                </wp:cNvGraphicFramePr>
                <a:graphic>
                  <a:graphicData uri="http://schemas.microsoft.com/office/word/2010/wordprocessingGroup">
                    <wpg:wgp>
                      <wpg:cNvPr id="2290" name="Group 2290"/>
                      <wpg:cNvGrpSpPr/>
                      <wpg:grpSpPr>
                        <a:xfrm>
                          <a:off x="0" y="0"/>
                          <a:ext cx="4457700" cy="5080"/>
                          <a:chExt cx="4457700" cy="5080"/>
                        </a:xfrm>
                      </wpg:grpSpPr>
                      <wps:wsp>
                        <wps:cNvPr id="2291" name="Graphic 2291"/>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1913" coordorigin="0,0" coordsize="7020,8">
                <v:line style="position:absolute" from="7020,4" to="0,4" stroked="true" strokeweight=".36pt" strokecolor="#000000">
                  <v:stroke dashstyle="solid"/>
                </v:line>
              </v:group>
            </w:pict>
          </mc:Fallback>
        </mc:AlternateContent>
      </w:r>
      <w:r>
        <w:rPr>
          <w:spacing w:val="152"/>
          <w:sz w:val="2"/>
        </w:rPr>
      </w:r>
    </w:p>
    <w:p>
      <w:pPr>
        <w:spacing w:after="0" w:line="20" w:lineRule="exact"/>
        <w:jc w:val="left"/>
        <w:rPr>
          <w:sz w:val="2"/>
        </w:rPr>
        <w:sectPr>
          <w:pgSz w:w="12240" w:h="15840"/>
          <w:pgMar w:header="819" w:footer="1204" w:top="1300" w:bottom="1400" w:left="720" w:right="360"/>
        </w:sectPr>
      </w:pPr>
    </w:p>
    <w:p>
      <w:pPr>
        <w:tabs>
          <w:tab w:pos="3059" w:val="left" w:leader="none"/>
        </w:tabs>
        <w:spacing w:before="72"/>
        <w:ind w:left="360" w:right="0" w:firstLine="0"/>
        <w:jc w:val="left"/>
        <w:rPr>
          <w:rFonts w:ascii="Arial"/>
          <w:sz w:val="18"/>
        </w:rPr>
      </w:pPr>
      <w:r>
        <w:rPr>
          <w:rFonts w:ascii="Arial"/>
          <w:b/>
          <w:sz w:val="18"/>
        </w:rPr>
        <w:t>Figure</w:t>
      </w:r>
      <w:r>
        <w:rPr>
          <w:rFonts w:ascii="Arial"/>
          <w:b/>
          <w:spacing w:val="-8"/>
          <w:sz w:val="18"/>
        </w:rPr>
        <w:t> </w:t>
      </w:r>
      <w:r>
        <w:rPr>
          <w:rFonts w:ascii="Arial"/>
          <w:b/>
          <w:sz w:val="18"/>
        </w:rPr>
        <w:t>T4-</w:t>
      </w:r>
      <w:r>
        <w:rPr>
          <w:rFonts w:ascii="Arial"/>
          <w:b/>
          <w:spacing w:val="-10"/>
          <w:sz w:val="18"/>
        </w:rPr>
        <w:t>1</w:t>
      </w:r>
      <w:r>
        <w:rPr>
          <w:rFonts w:ascii="Arial"/>
          <w:b/>
          <w:sz w:val="18"/>
        </w:rPr>
        <w:tab/>
      </w:r>
      <w:r>
        <w:rPr>
          <w:rFonts w:ascii="Arial"/>
          <w:sz w:val="18"/>
        </w:rPr>
        <w:t>Model</w:t>
      </w:r>
      <w:r>
        <w:rPr>
          <w:rFonts w:ascii="Arial"/>
          <w:spacing w:val="-2"/>
          <w:sz w:val="18"/>
        </w:rPr>
        <w:t> </w:t>
      </w:r>
      <w:r>
        <w:rPr>
          <w:rFonts w:ascii="Arial"/>
          <w:sz w:val="18"/>
        </w:rPr>
        <w:t>of</w:t>
      </w:r>
      <w:r>
        <w:rPr>
          <w:rFonts w:ascii="Arial"/>
          <w:spacing w:val="-1"/>
          <w:sz w:val="18"/>
        </w:rPr>
        <w:t> </w:t>
      </w:r>
      <w:r>
        <w:rPr>
          <w:rFonts w:ascii="Arial"/>
          <w:sz w:val="18"/>
        </w:rPr>
        <w:t>the</w:t>
      </w:r>
      <w:r>
        <w:rPr>
          <w:rFonts w:ascii="Arial"/>
          <w:spacing w:val="-2"/>
          <w:sz w:val="18"/>
        </w:rPr>
        <w:t> </w:t>
      </w:r>
      <w:r>
        <w:rPr>
          <w:rFonts w:ascii="Arial"/>
          <w:sz w:val="18"/>
        </w:rPr>
        <w:t>Quick-Return</w:t>
      </w:r>
      <w:r>
        <w:rPr>
          <w:rFonts w:ascii="Arial"/>
          <w:spacing w:val="-1"/>
          <w:sz w:val="18"/>
        </w:rPr>
        <w:t> </w:t>
      </w:r>
      <w:r>
        <w:rPr>
          <w:rFonts w:ascii="Arial"/>
          <w:spacing w:val="-2"/>
          <w:sz w:val="18"/>
        </w:rPr>
        <w:t>Mechanism</w:t>
      </w:r>
    </w:p>
    <w:p>
      <w:pPr>
        <w:spacing w:before="4"/>
        <w:ind w:left="1318" w:right="0" w:firstLine="0"/>
        <w:jc w:val="center"/>
        <w:rPr>
          <w:position w:val="-4"/>
          <w:sz w:val="14"/>
        </w:rPr>
      </w:pPr>
      <w:r>
        <w:rPr>
          <w:position w:val="-4"/>
          <w:sz w:val="14"/>
        </w:rPr>
        <mc:AlternateContent>
          <mc:Choice Requires="wps">
            <w:drawing>
              <wp:anchor distT="0" distB="0" distL="0" distR="0" allowOverlap="1" layoutInCell="1" locked="0" behindDoc="1" simplePos="0" relativeHeight="478581248">
                <wp:simplePos x="0" y="0"/>
                <wp:positionH relativeFrom="page">
                  <wp:posOffset>1310132</wp:posOffset>
                </wp:positionH>
                <wp:positionV relativeFrom="paragraph">
                  <wp:posOffset>138187</wp:posOffset>
                </wp:positionV>
                <wp:extent cx="2748280" cy="2375535"/>
                <wp:effectExtent l="0" t="0" r="0" b="0"/>
                <wp:wrapNone/>
                <wp:docPr id="2292" name="Group 2292"/>
                <wp:cNvGraphicFramePr>
                  <a:graphicFrameLocks/>
                </wp:cNvGraphicFramePr>
                <a:graphic>
                  <a:graphicData uri="http://schemas.microsoft.com/office/word/2010/wordprocessingGroup">
                    <wpg:wgp>
                      <wpg:cNvPr id="2292" name="Group 2292"/>
                      <wpg:cNvGrpSpPr/>
                      <wpg:grpSpPr>
                        <a:xfrm>
                          <a:off x="0" y="0"/>
                          <a:ext cx="2748280" cy="2375535"/>
                          <a:chExt cx="2748280" cy="2375535"/>
                        </a:xfrm>
                      </wpg:grpSpPr>
                      <wps:wsp>
                        <wps:cNvPr id="2293" name="Graphic 2293"/>
                        <wps:cNvSpPr/>
                        <wps:spPr>
                          <a:xfrm>
                            <a:off x="2281935" y="2018919"/>
                            <a:ext cx="304800" cy="201295"/>
                          </a:xfrm>
                          <a:custGeom>
                            <a:avLst/>
                            <a:gdLst/>
                            <a:ahLst/>
                            <a:cxnLst/>
                            <a:rect l="l" t="t" r="r" b="b"/>
                            <a:pathLst>
                              <a:path w="304800" h="201295">
                                <a:moveTo>
                                  <a:pt x="152400" y="0"/>
                                </a:moveTo>
                                <a:lnTo>
                                  <a:pt x="93097" y="7908"/>
                                </a:lnTo>
                                <a:lnTo>
                                  <a:pt x="44653" y="29470"/>
                                </a:lnTo>
                                <a:lnTo>
                                  <a:pt x="11982" y="61443"/>
                                </a:lnTo>
                                <a:lnTo>
                                  <a:pt x="0" y="100584"/>
                                </a:lnTo>
                                <a:lnTo>
                                  <a:pt x="11982" y="139724"/>
                                </a:lnTo>
                                <a:lnTo>
                                  <a:pt x="44653" y="171697"/>
                                </a:lnTo>
                                <a:lnTo>
                                  <a:pt x="93097" y="193259"/>
                                </a:lnTo>
                                <a:lnTo>
                                  <a:pt x="152400" y="201168"/>
                                </a:lnTo>
                                <a:lnTo>
                                  <a:pt x="211702" y="193259"/>
                                </a:lnTo>
                                <a:lnTo>
                                  <a:pt x="260146" y="171697"/>
                                </a:lnTo>
                                <a:lnTo>
                                  <a:pt x="292817" y="139724"/>
                                </a:lnTo>
                                <a:lnTo>
                                  <a:pt x="304800" y="100584"/>
                                </a:lnTo>
                                <a:lnTo>
                                  <a:pt x="152400" y="100584"/>
                                </a:lnTo>
                                <a:lnTo>
                                  <a:pt x="152400" y="0"/>
                                </a:lnTo>
                                <a:close/>
                              </a:path>
                              <a:path w="304800" h="201295">
                                <a:moveTo>
                                  <a:pt x="152400" y="0"/>
                                </a:moveTo>
                                <a:lnTo>
                                  <a:pt x="152400" y="100584"/>
                                </a:lnTo>
                                <a:lnTo>
                                  <a:pt x="304800" y="100584"/>
                                </a:lnTo>
                                <a:lnTo>
                                  <a:pt x="292817" y="61443"/>
                                </a:lnTo>
                                <a:lnTo>
                                  <a:pt x="260146" y="29470"/>
                                </a:lnTo>
                                <a:lnTo>
                                  <a:pt x="211702" y="7908"/>
                                </a:lnTo>
                                <a:lnTo>
                                  <a:pt x="152400" y="0"/>
                                </a:lnTo>
                                <a:close/>
                              </a:path>
                            </a:pathLst>
                          </a:custGeom>
                          <a:solidFill>
                            <a:srgbClr val="F7F7F7"/>
                          </a:solidFill>
                        </wps:spPr>
                        <wps:bodyPr wrap="square" lIns="0" tIns="0" rIns="0" bIns="0" rtlCol="0">
                          <a:prstTxWarp prst="textNoShape">
                            <a:avLst/>
                          </a:prstTxWarp>
                          <a:noAutofit/>
                        </wps:bodyPr>
                      </wps:wsp>
                      <wps:wsp>
                        <wps:cNvPr id="2294" name="Graphic 2294"/>
                        <wps:cNvSpPr/>
                        <wps:spPr>
                          <a:xfrm>
                            <a:off x="2281173" y="2019426"/>
                            <a:ext cx="304800" cy="200660"/>
                          </a:xfrm>
                          <a:custGeom>
                            <a:avLst/>
                            <a:gdLst/>
                            <a:ahLst/>
                            <a:cxnLst/>
                            <a:rect l="l" t="t" r="r" b="b"/>
                            <a:pathLst>
                              <a:path w="304800" h="200660">
                                <a:moveTo>
                                  <a:pt x="152400" y="0"/>
                                </a:moveTo>
                                <a:lnTo>
                                  <a:pt x="93097" y="7868"/>
                                </a:lnTo>
                                <a:lnTo>
                                  <a:pt x="44653" y="29321"/>
                                </a:lnTo>
                                <a:lnTo>
                                  <a:pt x="11982" y="61132"/>
                                </a:lnTo>
                                <a:lnTo>
                                  <a:pt x="0" y="100075"/>
                                </a:lnTo>
                                <a:lnTo>
                                  <a:pt x="11982" y="139019"/>
                                </a:lnTo>
                                <a:lnTo>
                                  <a:pt x="44653" y="170830"/>
                                </a:lnTo>
                                <a:lnTo>
                                  <a:pt x="93097" y="192283"/>
                                </a:lnTo>
                                <a:lnTo>
                                  <a:pt x="152400" y="200151"/>
                                </a:lnTo>
                                <a:lnTo>
                                  <a:pt x="211702" y="192283"/>
                                </a:lnTo>
                                <a:lnTo>
                                  <a:pt x="260146" y="170830"/>
                                </a:lnTo>
                                <a:lnTo>
                                  <a:pt x="292817" y="139019"/>
                                </a:lnTo>
                                <a:lnTo>
                                  <a:pt x="304800" y="100075"/>
                                </a:lnTo>
                                <a:lnTo>
                                  <a:pt x="292817" y="61132"/>
                                </a:lnTo>
                                <a:lnTo>
                                  <a:pt x="260146" y="29321"/>
                                </a:lnTo>
                                <a:lnTo>
                                  <a:pt x="211702" y="7868"/>
                                </a:lnTo>
                                <a:lnTo>
                                  <a:pt x="152400" y="0"/>
                                </a:lnTo>
                              </a:path>
                            </a:pathLst>
                          </a:custGeom>
                          <a:ln w="7620">
                            <a:solidFill>
                              <a:srgbClr val="000000"/>
                            </a:solidFill>
                            <a:prstDash val="solid"/>
                          </a:ln>
                        </wps:spPr>
                        <wps:bodyPr wrap="square" lIns="0" tIns="0" rIns="0" bIns="0" rtlCol="0">
                          <a:prstTxWarp prst="textNoShape">
                            <a:avLst/>
                          </a:prstTxWarp>
                          <a:noAutofit/>
                        </wps:bodyPr>
                      </wps:wsp>
                      <pic:pic>
                        <pic:nvPicPr>
                          <pic:cNvPr id="2295" name="Image 2295"/>
                          <pic:cNvPicPr/>
                        </pic:nvPicPr>
                        <pic:blipFill>
                          <a:blip r:embed="rId415" cstate="print"/>
                          <a:stretch>
                            <a:fillRect/>
                          </a:stretch>
                        </pic:blipFill>
                        <pic:spPr>
                          <a:xfrm>
                            <a:off x="2501010" y="1978151"/>
                            <a:ext cx="92075" cy="301625"/>
                          </a:xfrm>
                          <a:prstGeom prst="rect">
                            <a:avLst/>
                          </a:prstGeom>
                        </pic:spPr>
                      </pic:pic>
                      <wps:wsp>
                        <wps:cNvPr id="2296" name="Graphic 2296"/>
                        <wps:cNvSpPr/>
                        <wps:spPr>
                          <a:xfrm>
                            <a:off x="2501010" y="1974976"/>
                            <a:ext cx="1270" cy="301625"/>
                          </a:xfrm>
                          <a:custGeom>
                            <a:avLst/>
                            <a:gdLst/>
                            <a:ahLst/>
                            <a:cxnLst/>
                            <a:rect l="l" t="t" r="r" b="b"/>
                            <a:pathLst>
                              <a:path w="0" h="301625">
                                <a:moveTo>
                                  <a:pt x="0" y="301625"/>
                                </a:moveTo>
                                <a:lnTo>
                                  <a:pt x="0" y="0"/>
                                </a:lnTo>
                              </a:path>
                            </a:pathLst>
                          </a:custGeom>
                          <a:ln w="13716">
                            <a:solidFill>
                              <a:srgbClr val="000000"/>
                            </a:solidFill>
                            <a:prstDash val="solid"/>
                          </a:ln>
                        </wps:spPr>
                        <wps:bodyPr wrap="square" lIns="0" tIns="0" rIns="0" bIns="0" rtlCol="0">
                          <a:prstTxWarp prst="textNoShape">
                            <a:avLst/>
                          </a:prstTxWarp>
                          <a:noAutofit/>
                        </wps:bodyPr>
                      </wps:wsp>
                      <wps:wsp>
                        <wps:cNvPr id="2297" name="Graphic 2297"/>
                        <wps:cNvSpPr/>
                        <wps:spPr>
                          <a:xfrm>
                            <a:off x="1750695" y="1253236"/>
                            <a:ext cx="304800" cy="201295"/>
                          </a:xfrm>
                          <a:custGeom>
                            <a:avLst/>
                            <a:gdLst/>
                            <a:ahLst/>
                            <a:cxnLst/>
                            <a:rect l="l" t="t" r="r" b="b"/>
                            <a:pathLst>
                              <a:path w="304800" h="201295">
                                <a:moveTo>
                                  <a:pt x="152400" y="0"/>
                                </a:moveTo>
                                <a:lnTo>
                                  <a:pt x="93097" y="7908"/>
                                </a:lnTo>
                                <a:lnTo>
                                  <a:pt x="44653" y="29470"/>
                                </a:lnTo>
                                <a:lnTo>
                                  <a:pt x="11982" y="61443"/>
                                </a:lnTo>
                                <a:lnTo>
                                  <a:pt x="0" y="100583"/>
                                </a:lnTo>
                                <a:lnTo>
                                  <a:pt x="11982" y="139724"/>
                                </a:lnTo>
                                <a:lnTo>
                                  <a:pt x="44653" y="171697"/>
                                </a:lnTo>
                                <a:lnTo>
                                  <a:pt x="93097" y="193259"/>
                                </a:lnTo>
                                <a:lnTo>
                                  <a:pt x="152400" y="201167"/>
                                </a:lnTo>
                                <a:lnTo>
                                  <a:pt x="211702" y="193259"/>
                                </a:lnTo>
                                <a:lnTo>
                                  <a:pt x="260146" y="171697"/>
                                </a:lnTo>
                                <a:lnTo>
                                  <a:pt x="292817" y="139724"/>
                                </a:lnTo>
                                <a:lnTo>
                                  <a:pt x="304800" y="100583"/>
                                </a:lnTo>
                                <a:lnTo>
                                  <a:pt x="152400" y="100583"/>
                                </a:lnTo>
                                <a:lnTo>
                                  <a:pt x="152400" y="0"/>
                                </a:lnTo>
                                <a:close/>
                              </a:path>
                              <a:path w="304800" h="201295">
                                <a:moveTo>
                                  <a:pt x="152400" y="0"/>
                                </a:moveTo>
                                <a:lnTo>
                                  <a:pt x="152400" y="100583"/>
                                </a:lnTo>
                                <a:lnTo>
                                  <a:pt x="304800" y="100583"/>
                                </a:lnTo>
                                <a:lnTo>
                                  <a:pt x="292817" y="61443"/>
                                </a:lnTo>
                                <a:lnTo>
                                  <a:pt x="260146" y="29470"/>
                                </a:lnTo>
                                <a:lnTo>
                                  <a:pt x="211702" y="7908"/>
                                </a:lnTo>
                                <a:lnTo>
                                  <a:pt x="152400" y="0"/>
                                </a:lnTo>
                                <a:close/>
                              </a:path>
                            </a:pathLst>
                          </a:custGeom>
                          <a:solidFill>
                            <a:srgbClr val="F7F7F7"/>
                          </a:solidFill>
                        </wps:spPr>
                        <wps:bodyPr wrap="square" lIns="0" tIns="0" rIns="0" bIns="0" rtlCol="0">
                          <a:prstTxWarp prst="textNoShape">
                            <a:avLst/>
                          </a:prstTxWarp>
                          <a:noAutofit/>
                        </wps:bodyPr>
                      </wps:wsp>
                      <wps:wsp>
                        <wps:cNvPr id="2298" name="Graphic 2298"/>
                        <wps:cNvSpPr/>
                        <wps:spPr>
                          <a:xfrm>
                            <a:off x="1750822" y="1253616"/>
                            <a:ext cx="304800" cy="200660"/>
                          </a:xfrm>
                          <a:custGeom>
                            <a:avLst/>
                            <a:gdLst/>
                            <a:ahLst/>
                            <a:cxnLst/>
                            <a:rect l="l" t="t" r="r" b="b"/>
                            <a:pathLst>
                              <a:path w="304800" h="200660">
                                <a:moveTo>
                                  <a:pt x="152400" y="0"/>
                                </a:moveTo>
                                <a:lnTo>
                                  <a:pt x="93097" y="7868"/>
                                </a:lnTo>
                                <a:lnTo>
                                  <a:pt x="44653" y="29321"/>
                                </a:lnTo>
                                <a:lnTo>
                                  <a:pt x="11982" y="61132"/>
                                </a:lnTo>
                                <a:lnTo>
                                  <a:pt x="0" y="100075"/>
                                </a:lnTo>
                                <a:lnTo>
                                  <a:pt x="11982" y="139019"/>
                                </a:lnTo>
                                <a:lnTo>
                                  <a:pt x="44653" y="170830"/>
                                </a:lnTo>
                                <a:lnTo>
                                  <a:pt x="93097" y="192283"/>
                                </a:lnTo>
                                <a:lnTo>
                                  <a:pt x="152400" y="200151"/>
                                </a:lnTo>
                                <a:lnTo>
                                  <a:pt x="211702" y="192283"/>
                                </a:lnTo>
                                <a:lnTo>
                                  <a:pt x="260146" y="170830"/>
                                </a:lnTo>
                                <a:lnTo>
                                  <a:pt x="292817" y="139019"/>
                                </a:lnTo>
                                <a:lnTo>
                                  <a:pt x="304799" y="100075"/>
                                </a:lnTo>
                                <a:lnTo>
                                  <a:pt x="292817" y="61132"/>
                                </a:lnTo>
                                <a:lnTo>
                                  <a:pt x="260146" y="29321"/>
                                </a:lnTo>
                                <a:lnTo>
                                  <a:pt x="211702" y="7868"/>
                                </a:lnTo>
                                <a:lnTo>
                                  <a:pt x="152400" y="0"/>
                                </a:lnTo>
                              </a:path>
                            </a:pathLst>
                          </a:custGeom>
                          <a:ln w="7620">
                            <a:solidFill>
                              <a:srgbClr val="000000"/>
                            </a:solidFill>
                            <a:prstDash val="solid"/>
                          </a:ln>
                        </wps:spPr>
                        <wps:bodyPr wrap="square" lIns="0" tIns="0" rIns="0" bIns="0" rtlCol="0">
                          <a:prstTxWarp prst="textNoShape">
                            <a:avLst/>
                          </a:prstTxWarp>
                          <a:noAutofit/>
                        </wps:bodyPr>
                      </wps:wsp>
                      <pic:pic>
                        <pic:nvPicPr>
                          <pic:cNvPr id="2299" name="Image 2299"/>
                          <pic:cNvPicPr/>
                        </pic:nvPicPr>
                        <pic:blipFill>
                          <a:blip r:embed="rId416" cstate="print"/>
                          <a:stretch>
                            <a:fillRect/>
                          </a:stretch>
                        </pic:blipFill>
                        <pic:spPr>
                          <a:xfrm>
                            <a:off x="928369" y="526669"/>
                            <a:ext cx="1324102" cy="120650"/>
                          </a:xfrm>
                          <a:prstGeom prst="rect">
                            <a:avLst/>
                          </a:prstGeom>
                        </pic:spPr>
                      </pic:pic>
                      <wps:wsp>
                        <wps:cNvPr id="2300" name="Graphic 2300"/>
                        <wps:cNvSpPr/>
                        <wps:spPr>
                          <a:xfrm>
                            <a:off x="933830" y="522986"/>
                            <a:ext cx="1313180" cy="13970"/>
                          </a:xfrm>
                          <a:custGeom>
                            <a:avLst/>
                            <a:gdLst/>
                            <a:ahLst/>
                            <a:cxnLst/>
                            <a:rect l="l" t="t" r="r" b="b"/>
                            <a:pathLst>
                              <a:path w="1313180" h="13970">
                                <a:moveTo>
                                  <a:pt x="0" y="13715"/>
                                </a:moveTo>
                                <a:lnTo>
                                  <a:pt x="1313179" y="13715"/>
                                </a:lnTo>
                                <a:lnTo>
                                  <a:pt x="1313179" y="0"/>
                                </a:lnTo>
                                <a:lnTo>
                                  <a:pt x="0" y="0"/>
                                </a:lnTo>
                                <a:lnTo>
                                  <a:pt x="0" y="13715"/>
                                </a:lnTo>
                                <a:close/>
                              </a:path>
                            </a:pathLst>
                          </a:custGeom>
                          <a:solidFill>
                            <a:srgbClr val="000000"/>
                          </a:solidFill>
                        </wps:spPr>
                        <wps:bodyPr wrap="square" lIns="0" tIns="0" rIns="0" bIns="0" rtlCol="0">
                          <a:prstTxWarp prst="textNoShape">
                            <a:avLst/>
                          </a:prstTxWarp>
                          <a:noAutofit/>
                        </wps:bodyPr>
                      </wps:wsp>
                      <wps:wsp>
                        <wps:cNvPr id="2301" name="Graphic 2301"/>
                        <wps:cNvSpPr/>
                        <wps:spPr>
                          <a:xfrm>
                            <a:off x="855344" y="279018"/>
                            <a:ext cx="495300" cy="228600"/>
                          </a:xfrm>
                          <a:custGeom>
                            <a:avLst/>
                            <a:gdLst/>
                            <a:ahLst/>
                            <a:cxnLst/>
                            <a:rect l="l" t="t" r="r" b="b"/>
                            <a:pathLst>
                              <a:path w="495300" h="228600">
                                <a:moveTo>
                                  <a:pt x="495300" y="0"/>
                                </a:moveTo>
                                <a:lnTo>
                                  <a:pt x="0" y="0"/>
                                </a:lnTo>
                                <a:lnTo>
                                  <a:pt x="0" y="228600"/>
                                </a:lnTo>
                                <a:lnTo>
                                  <a:pt x="495300" y="228600"/>
                                </a:lnTo>
                                <a:lnTo>
                                  <a:pt x="495300" y="0"/>
                                </a:lnTo>
                                <a:close/>
                              </a:path>
                            </a:pathLst>
                          </a:custGeom>
                          <a:solidFill>
                            <a:srgbClr val="F7F7F7"/>
                          </a:solidFill>
                        </wps:spPr>
                        <wps:bodyPr wrap="square" lIns="0" tIns="0" rIns="0" bIns="0" rtlCol="0">
                          <a:prstTxWarp prst="textNoShape">
                            <a:avLst/>
                          </a:prstTxWarp>
                          <a:noAutofit/>
                        </wps:bodyPr>
                      </wps:wsp>
                      <wps:wsp>
                        <wps:cNvPr id="2302" name="Graphic 2302"/>
                        <wps:cNvSpPr/>
                        <wps:spPr>
                          <a:xfrm>
                            <a:off x="855344" y="279018"/>
                            <a:ext cx="495300" cy="228600"/>
                          </a:xfrm>
                          <a:custGeom>
                            <a:avLst/>
                            <a:gdLst/>
                            <a:ahLst/>
                            <a:cxnLst/>
                            <a:rect l="l" t="t" r="r" b="b"/>
                            <a:pathLst>
                              <a:path w="495300" h="228600">
                                <a:moveTo>
                                  <a:pt x="0" y="0"/>
                                </a:moveTo>
                                <a:lnTo>
                                  <a:pt x="495300" y="0"/>
                                </a:lnTo>
                                <a:lnTo>
                                  <a:pt x="495300" y="228600"/>
                                </a:lnTo>
                                <a:lnTo>
                                  <a:pt x="0" y="228600"/>
                                </a:lnTo>
                                <a:lnTo>
                                  <a:pt x="0" y="0"/>
                                </a:lnTo>
                                <a:close/>
                              </a:path>
                            </a:pathLst>
                          </a:custGeom>
                          <a:ln w="7620">
                            <a:solidFill>
                              <a:srgbClr val="000000"/>
                            </a:solidFill>
                            <a:prstDash val="solid"/>
                          </a:ln>
                        </wps:spPr>
                        <wps:bodyPr wrap="square" lIns="0" tIns="0" rIns="0" bIns="0" rtlCol="0">
                          <a:prstTxWarp prst="textNoShape">
                            <a:avLst/>
                          </a:prstTxWarp>
                          <a:noAutofit/>
                        </wps:bodyPr>
                      </wps:wsp>
                      <pic:pic>
                        <pic:nvPicPr>
                          <pic:cNvPr id="2303" name="Image 2303"/>
                          <pic:cNvPicPr/>
                        </pic:nvPicPr>
                        <pic:blipFill>
                          <a:blip r:embed="rId417" cstate="print"/>
                          <a:stretch>
                            <a:fillRect/>
                          </a:stretch>
                        </pic:blipFill>
                        <pic:spPr>
                          <a:xfrm>
                            <a:off x="803909" y="503808"/>
                            <a:ext cx="115570" cy="175894"/>
                          </a:xfrm>
                          <a:prstGeom prst="rect">
                            <a:avLst/>
                          </a:prstGeom>
                        </pic:spPr>
                      </pic:pic>
                      <pic:pic>
                        <pic:nvPicPr>
                          <pic:cNvPr id="2304" name="Image 2304"/>
                          <pic:cNvPicPr/>
                        </pic:nvPicPr>
                        <pic:blipFill>
                          <a:blip r:embed="rId418" cstate="print"/>
                          <a:stretch>
                            <a:fillRect/>
                          </a:stretch>
                        </pic:blipFill>
                        <pic:spPr>
                          <a:xfrm>
                            <a:off x="690244" y="152019"/>
                            <a:ext cx="1565402" cy="120650"/>
                          </a:xfrm>
                          <a:prstGeom prst="rect">
                            <a:avLst/>
                          </a:prstGeom>
                        </pic:spPr>
                      </pic:pic>
                      <wps:wsp>
                        <wps:cNvPr id="2305" name="Graphic 2305"/>
                        <wps:cNvSpPr/>
                        <wps:spPr>
                          <a:xfrm>
                            <a:off x="696594" y="262636"/>
                            <a:ext cx="1553210" cy="13970"/>
                          </a:xfrm>
                          <a:custGeom>
                            <a:avLst/>
                            <a:gdLst/>
                            <a:ahLst/>
                            <a:cxnLst/>
                            <a:rect l="l" t="t" r="r" b="b"/>
                            <a:pathLst>
                              <a:path w="1553210" h="13970">
                                <a:moveTo>
                                  <a:pt x="0" y="13715"/>
                                </a:moveTo>
                                <a:lnTo>
                                  <a:pt x="1552702" y="13715"/>
                                </a:lnTo>
                                <a:lnTo>
                                  <a:pt x="1552702" y="0"/>
                                </a:lnTo>
                                <a:lnTo>
                                  <a:pt x="0" y="0"/>
                                </a:lnTo>
                                <a:lnTo>
                                  <a:pt x="0" y="13715"/>
                                </a:lnTo>
                                <a:close/>
                              </a:path>
                            </a:pathLst>
                          </a:custGeom>
                          <a:solidFill>
                            <a:srgbClr val="000000"/>
                          </a:solidFill>
                        </wps:spPr>
                        <wps:bodyPr wrap="square" lIns="0" tIns="0" rIns="0" bIns="0" rtlCol="0">
                          <a:prstTxWarp prst="textNoShape">
                            <a:avLst/>
                          </a:prstTxWarp>
                          <a:noAutofit/>
                        </wps:bodyPr>
                      </wps:wsp>
                      <wps:wsp>
                        <wps:cNvPr id="2306" name="Graphic 2306"/>
                        <wps:cNvSpPr/>
                        <wps:spPr>
                          <a:xfrm>
                            <a:off x="1020444" y="336168"/>
                            <a:ext cx="1061085" cy="1924050"/>
                          </a:xfrm>
                          <a:custGeom>
                            <a:avLst/>
                            <a:gdLst/>
                            <a:ahLst/>
                            <a:cxnLst/>
                            <a:rect l="l" t="t" r="r" b="b"/>
                            <a:pathLst>
                              <a:path w="1061085" h="1924050">
                                <a:moveTo>
                                  <a:pt x="99441" y="0"/>
                                </a:moveTo>
                                <a:lnTo>
                                  <a:pt x="0" y="3175"/>
                                </a:lnTo>
                                <a:lnTo>
                                  <a:pt x="934593" y="1924050"/>
                                </a:lnTo>
                                <a:lnTo>
                                  <a:pt x="1060577" y="1908556"/>
                                </a:lnTo>
                                <a:lnTo>
                                  <a:pt x="99441" y="0"/>
                                </a:lnTo>
                                <a:close/>
                              </a:path>
                            </a:pathLst>
                          </a:custGeom>
                          <a:solidFill>
                            <a:srgbClr val="B2B2B2"/>
                          </a:solidFill>
                        </wps:spPr>
                        <wps:bodyPr wrap="square" lIns="0" tIns="0" rIns="0" bIns="0" rtlCol="0">
                          <a:prstTxWarp prst="textNoShape">
                            <a:avLst/>
                          </a:prstTxWarp>
                          <a:noAutofit/>
                        </wps:bodyPr>
                      </wps:wsp>
                      <wps:wsp>
                        <wps:cNvPr id="2307" name="Graphic 2307"/>
                        <wps:cNvSpPr/>
                        <wps:spPr>
                          <a:xfrm>
                            <a:off x="1020444" y="336168"/>
                            <a:ext cx="1061085" cy="1924050"/>
                          </a:xfrm>
                          <a:custGeom>
                            <a:avLst/>
                            <a:gdLst/>
                            <a:ahLst/>
                            <a:cxnLst/>
                            <a:rect l="l" t="t" r="r" b="b"/>
                            <a:pathLst>
                              <a:path w="1061085" h="1924050">
                                <a:moveTo>
                                  <a:pt x="99441" y="0"/>
                                </a:moveTo>
                                <a:lnTo>
                                  <a:pt x="1060577" y="1908556"/>
                                </a:lnTo>
                                <a:lnTo>
                                  <a:pt x="934593" y="1924050"/>
                                </a:lnTo>
                                <a:lnTo>
                                  <a:pt x="0" y="3175"/>
                                </a:lnTo>
                                <a:lnTo>
                                  <a:pt x="99441" y="0"/>
                                </a:lnTo>
                                <a:close/>
                              </a:path>
                            </a:pathLst>
                          </a:custGeom>
                          <a:ln w="13716">
                            <a:solidFill>
                              <a:srgbClr val="000000"/>
                            </a:solidFill>
                            <a:prstDash val="solid"/>
                          </a:ln>
                        </wps:spPr>
                        <wps:bodyPr wrap="square" lIns="0" tIns="0" rIns="0" bIns="0" rtlCol="0">
                          <a:prstTxWarp prst="textNoShape">
                            <a:avLst/>
                          </a:prstTxWarp>
                          <a:noAutofit/>
                        </wps:bodyPr>
                      </wps:wsp>
                      <wps:wsp>
                        <wps:cNvPr id="2308" name="Graphic 2308"/>
                        <wps:cNvSpPr/>
                        <wps:spPr>
                          <a:xfrm>
                            <a:off x="1591944" y="1543050"/>
                            <a:ext cx="342900" cy="365125"/>
                          </a:xfrm>
                          <a:custGeom>
                            <a:avLst/>
                            <a:gdLst/>
                            <a:ahLst/>
                            <a:cxnLst/>
                            <a:rect l="l" t="t" r="r" b="b"/>
                            <a:pathLst>
                              <a:path w="342900" h="365125">
                                <a:moveTo>
                                  <a:pt x="209550" y="0"/>
                                </a:moveTo>
                                <a:lnTo>
                                  <a:pt x="0" y="101600"/>
                                </a:lnTo>
                                <a:lnTo>
                                  <a:pt x="133350" y="364743"/>
                                </a:lnTo>
                                <a:lnTo>
                                  <a:pt x="342900" y="266700"/>
                                </a:lnTo>
                                <a:lnTo>
                                  <a:pt x="209550" y="0"/>
                                </a:lnTo>
                                <a:close/>
                              </a:path>
                            </a:pathLst>
                          </a:custGeom>
                          <a:solidFill>
                            <a:srgbClr val="F7F7F7"/>
                          </a:solidFill>
                        </wps:spPr>
                        <wps:bodyPr wrap="square" lIns="0" tIns="0" rIns="0" bIns="0" rtlCol="0">
                          <a:prstTxWarp prst="textNoShape">
                            <a:avLst/>
                          </a:prstTxWarp>
                          <a:noAutofit/>
                        </wps:bodyPr>
                      </wps:wsp>
                      <wps:wsp>
                        <wps:cNvPr id="2309" name="Graphic 2309"/>
                        <wps:cNvSpPr/>
                        <wps:spPr>
                          <a:xfrm>
                            <a:off x="1591944" y="1543050"/>
                            <a:ext cx="342900" cy="365125"/>
                          </a:xfrm>
                          <a:custGeom>
                            <a:avLst/>
                            <a:gdLst/>
                            <a:ahLst/>
                            <a:cxnLst/>
                            <a:rect l="l" t="t" r="r" b="b"/>
                            <a:pathLst>
                              <a:path w="342900" h="365125">
                                <a:moveTo>
                                  <a:pt x="133350" y="364743"/>
                                </a:moveTo>
                                <a:lnTo>
                                  <a:pt x="342900" y="266700"/>
                                </a:lnTo>
                                <a:lnTo>
                                  <a:pt x="209550" y="0"/>
                                </a:lnTo>
                                <a:lnTo>
                                  <a:pt x="0" y="101600"/>
                                </a:lnTo>
                                <a:lnTo>
                                  <a:pt x="133350" y="364743"/>
                                </a:lnTo>
                                <a:close/>
                              </a:path>
                            </a:pathLst>
                          </a:custGeom>
                          <a:ln w="13716">
                            <a:solidFill>
                              <a:srgbClr val="000000"/>
                            </a:solidFill>
                            <a:prstDash val="solid"/>
                          </a:ln>
                        </wps:spPr>
                        <wps:bodyPr wrap="square" lIns="0" tIns="0" rIns="0" bIns="0" rtlCol="0">
                          <a:prstTxWarp prst="textNoShape">
                            <a:avLst/>
                          </a:prstTxWarp>
                          <a:noAutofit/>
                        </wps:bodyPr>
                      </wps:wsp>
                      <pic:pic>
                        <pic:nvPicPr>
                          <pic:cNvPr id="2310" name="Image 2310"/>
                          <pic:cNvPicPr/>
                        </pic:nvPicPr>
                        <pic:blipFill>
                          <a:blip r:embed="rId419" cstate="print"/>
                          <a:stretch>
                            <a:fillRect/>
                          </a:stretch>
                        </pic:blipFill>
                        <pic:spPr>
                          <a:xfrm>
                            <a:off x="1035177" y="338581"/>
                            <a:ext cx="96265" cy="96265"/>
                          </a:xfrm>
                          <a:prstGeom prst="rect">
                            <a:avLst/>
                          </a:prstGeom>
                        </pic:spPr>
                      </pic:pic>
                      <wps:wsp>
                        <wps:cNvPr id="2311" name="Graphic 2311"/>
                        <wps:cNvSpPr/>
                        <wps:spPr>
                          <a:xfrm>
                            <a:off x="1668145" y="1295400"/>
                            <a:ext cx="247650" cy="520700"/>
                          </a:xfrm>
                          <a:custGeom>
                            <a:avLst/>
                            <a:gdLst/>
                            <a:ahLst/>
                            <a:cxnLst/>
                            <a:rect l="l" t="t" r="r" b="b"/>
                            <a:pathLst>
                              <a:path w="247650" h="520700">
                                <a:moveTo>
                                  <a:pt x="133350" y="0"/>
                                </a:moveTo>
                                <a:lnTo>
                                  <a:pt x="0" y="482600"/>
                                </a:lnTo>
                                <a:lnTo>
                                  <a:pt x="127000" y="520700"/>
                                </a:lnTo>
                                <a:lnTo>
                                  <a:pt x="247650" y="25400"/>
                                </a:lnTo>
                                <a:lnTo>
                                  <a:pt x="133350" y="0"/>
                                </a:lnTo>
                                <a:close/>
                              </a:path>
                            </a:pathLst>
                          </a:custGeom>
                          <a:solidFill>
                            <a:srgbClr val="B2B2B2"/>
                          </a:solidFill>
                        </wps:spPr>
                        <wps:bodyPr wrap="square" lIns="0" tIns="0" rIns="0" bIns="0" rtlCol="0">
                          <a:prstTxWarp prst="textNoShape">
                            <a:avLst/>
                          </a:prstTxWarp>
                          <a:noAutofit/>
                        </wps:bodyPr>
                      </wps:wsp>
                      <wps:wsp>
                        <wps:cNvPr id="2312" name="Graphic 2312"/>
                        <wps:cNvSpPr/>
                        <wps:spPr>
                          <a:xfrm>
                            <a:off x="1668145" y="1295400"/>
                            <a:ext cx="247650" cy="520700"/>
                          </a:xfrm>
                          <a:custGeom>
                            <a:avLst/>
                            <a:gdLst/>
                            <a:ahLst/>
                            <a:cxnLst/>
                            <a:rect l="l" t="t" r="r" b="b"/>
                            <a:pathLst>
                              <a:path w="247650" h="520700">
                                <a:moveTo>
                                  <a:pt x="127000" y="520700"/>
                                </a:moveTo>
                                <a:lnTo>
                                  <a:pt x="247650" y="25400"/>
                                </a:lnTo>
                                <a:lnTo>
                                  <a:pt x="133350" y="0"/>
                                </a:lnTo>
                                <a:lnTo>
                                  <a:pt x="0" y="482600"/>
                                </a:lnTo>
                                <a:lnTo>
                                  <a:pt x="127000" y="520700"/>
                                </a:lnTo>
                                <a:close/>
                              </a:path>
                            </a:pathLst>
                          </a:custGeom>
                          <a:ln w="13716">
                            <a:solidFill>
                              <a:srgbClr val="000000"/>
                            </a:solidFill>
                            <a:prstDash val="solid"/>
                          </a:ln>
                        </wps:spPr>
                        <wps:bodyPr wrap="square" lIns="0" tIns="0" rIns="0" bIns="0" rtlCol="0">
                          <a:prstTxWarp prst="textNoShape">
                            <a:avLst/>
                          </a:prstTxWarp>
                          <a:noAutofit/>
                        </wps:bodyPr>
                      </wps:wsp>
                      <pic:pic>
                        <pic:nvPicPr>
                          <pic:cNvPr id="2313" name="Image 2313"/>
                          <pic:cNvPicPr/>
                        </pic:nvPicPr>
                        <pic:blipFill>
                          <a:blip r:embed="rId420" cstate="print"/>
                          <a:stretch>
                            <a:fillRect/>
                          </a:stretch>
                        </pic:blipFill>
                        <pic:spPr>
                          <a:xfrm>
                            <a:off x="1708785" y="1675129"/>
                            <a:ext cx="96265" cy="96266"/>
                          </a:xfrm>
                          <a:prstGeom prst="rect">
                            <a:avLst/>
                          </a:prstGeom>
                        </pic:spPr>
                      </pic:pic>
                      <pic:pic>
                        <pic:nvPicPr>
                          <pic:cNvPr id="2314" name="Image 2314"/>
                          <pic:cNvPicPr/>
                        </pic:nvPicPr>
                        <pic:blipFill>
                          <a:blip r:embed="rId420" cstate="print"/>
                          <a:stretch>
                            <a:fillRect/>
                          </a:stretch>
                        </pic:blipFill>
                        <pic:spPr>
                          <a:xfrm>
                            <a:off x="1800986" y="1310894"/>
                            <a:ext cx="96265" cy="96266"/>
                          </a:xfrm>
                          <a:prstGeom prst="rect">
                            <a:avLst/>
                          </a:prstGeom>
                        </pic:spPr>
                      </pic:pic>
                      <pic:pic>
                        <pic:nvPicPr>
                          <pic:cNvPr id="2315" name="Image 2315"/>
                          <pic:cNvPicPr/>
                        </pic:nvPicPr>
                        <pic:blipFill>
                          <a:blip r:embed="rId421" cstate="print"/>
                          <a:stretch>
                            <a:fillRect/>
                          </a:stretch>
                        </pic:blipFill>
                        <pic:spPr>
                          <a:xfrm>
                            <a:off x="1969897" y="1212469"/>
                            <a:ext cx="92075" cy="301625"/>
                          </a:xfrm>
                          <a:prstGeom prst="rect">
                            <a:avLst/>
                          </a:prstGeom>
                        </pic:spPr>
                      </pic:pic>
                      <wps:wsp>
                        <wps:cNvPr id="2316" name="Graphic 2316"/>
                        <wps:cNvSpPr/>
                        <wps:spPr>
                          <a:xfrm>
                            <a:off x="1969897" y="1209294"/>
                            <a:ext cx="1270" cy="301625"/>
                          </a:xfrm>
                          <a:custGeom>
                            <a:avLst/>
                            <a:gdLst/>
                            <a:ahLst/>
                            <a:cxnLst/>
                            <a:rect l="l" t="t" r="r" b="b"/>
                            <a:pathLst>
                              <a:path w="0" h="301625">
                                <a:moveTo>
                                  <a:pt x="0" y="301625"/>
                                </a:moveTo>
                                <a:lnTo>
                                  <a:pt x="0" y="0"/>
                                </a:lnTo>
                              </a:path>
                            </a:pathLst>
                          </a:custGeom>
                          <a:ln w="13716">
                            <a:solidFill>
                              <a:srgbClr val="000000"/>
                            </a:solidFill>
                            <a:prstDash val="solid"/>
                          </a:ln>
                        </wps:spPr>
                        <wps:bodyPr wrap="square" lIns="0" tIns="0" rIns="0" bIns="0" rtlCol="0">
                          <a:prstTxWarp prst="textNoShape">
                            <a:avLst/>
                          </a:prstTxWarp>
                          <a:noAutofit/>
                        </wps:bodyPr>
                      </wps:wsp>
                      <wps:wsp>
                        <wps:cNvPr id="2317" name="Graphic 2317"/>
                        <wps:cNvSpPr/>
                        <wps:spPr>
                          <a:xfrm>
                            <a:off x="1935860" y="2044826"/>
                            <a:ext cx="514350" cy="257175"/>
                          </a:xfrm>
                          <a:custGeom>
                            <a:avLst/>
                            <a:gdLst/>
                            <a:ahLst/>
                            <a:cxnLst/>
                            <a:rect l="l" t="t" r="r" b="b"/>
                            <a:pathLst>
                              <a:path w="514350" h="257175">
                                <a:moveTo>
                                  <a:pt x="485774" y="0"/>
                                </a:moveTo>
                                <a:lnTo>
                                  <a:pt x="0" y="133350"/>
                                </a:lnTo>
                                <a:lnTo>
                                  <a:pt x="34924" y="257175"/>
                                </a:lnTo>
                                <a:lnTo>
                                  <a:pt x="514349" y="127000"/>
                                </a:lnTo>
                                <a:lnTo>
                                  <a:pt x="485774" y="0"/>
                                </a:lnTo>
                                <a:close/>
                              </a:path>
                            </a:pathLst>
                          </a:custGeom>
                          <a:solidFill>
                            <a:srgbClr val="B2B2B2"/>
                          </a:solidFill>
                        </wps:spPr>
                        <wps:bodyPr wrap="square" lIns="0" tIns="0" rIns="0" bIns="0" rtlCol="0">
                          <a:prstTxWarp prst="textNoShape">
                            <a:avLst/>
                          </a:prstTxWarp>
                          <a:noAutofit/>
                        </wps:bodyPr>
                      </wps:wsp>
                      <wps:wsp>
                        <wps:cNvPr id="2318" name="Graphic 2318"/>
                        <wps:cNvSpPr/>
                        <wps:spPr>
                          <a:xfrm>
                            <a:off x="1935860" y="2044826"/>
                            <a:ext cx="514350" cy="257175"/>
                          </a:xfrm>
                          <a:custGeom>
                            <a:avLst/>
                            <a:gdLst/>
                            <a:ahLst/>
                            <a:cxnLst/>
                            <a:rect l="l" t="t" r="r" b="b"/>
                            <a:pathLst>
                              <a:path w="514350" h="257175">
                                <a:moveTo>
                                  <a:pt x="34924" y="257175"/>
                                </a:moveTo>
                                <a:lnTo>
                                  <a:pt x="514349" y="127000"/>
                                </a:lnTo>
                                <a:lnTo>
                                  <a:pt x="485774" y="0"/>
                                </a:lnTo>
                                <a:lnTo>
                                  <a:pt x="0" y="133350"/>
                                </a:lnTo>
                                <a:lnTo>
                                  <a:pt x="34924" y="257175"/>
                                </a:lnTo>
                                <a:close/>
                              </a:path>
                            </a:pathLst>
                          </a:custGeom>
                          <a:ln w="13716">
                            <a:solidFill>
                              <a:srgbClr val="000000"/>
                            </a:solidFill>
                            <a:prstDash val="solid"/>
                          </a:ln>
                        </wps:spPr>
                        <wps:bodyPr wrap="square" lIns="0" tIns="0" rIns="0" bIns="0" rtlCol="0">
                          <a:prstTxWarp prst="textNoShape">
                            <a:avLst/>
                          </a:prstTxWarp>
                          <a:noAutofit/>
                        </wps:bodyPr>
                      </wps:wsp>
                      <pic:pic>
                        <pic:nvPicPr>
                          <pic:cNvPr id="2319" name="Image 2319"/>
                          <pic:cNvPicPr/>
                        </pic:nvPicPr>
                        <pic:blipFill>
                          <a:blip r:embed="rId419" cstate="print"/>
                          <a:stretch>
                            <a:fillRect/>
                          </a:stretch>
                        </pic:blipFill>
                        <pic:spPr>
                          <a:xfrm>
                            <a:off x="1963292" y="2178050"/>
                            <a:ext cx="96266" cy="96266"/>
                          </a:xfrm>
                          <a:prstGeom prst="rect">
                            <a:avLst/>
                          </a:prstGeom>
                        </pic:spPr>
                      </pic:pic>
                      <pic:pic>
                        <pic:nvPicPr>
                          <pic:cNvPr id="2320" name="Image 2320"/>
                          <pic:cNvPicPr/>
                        </pic:nvPicPr>
                        <pic:blipFill>
                          <a:blip r:embed="rId422" cstate="print"/>
                          <a:stretch>
                            <a:fillRect/>
                          </a:stretch>
                        </pic:blipFill>
                        <pic:spPr>
                          <a:xfrm>
                            <a:off x="2322957" y="2075942"/>
                            <a:ext cx="96266" cy="96266"/>
                          </a:xfrm>
                          <a:prstGeom prst="rect">
                            <a:avLst/>
                          </a:prstGeom>
                        </pic:spPr>
                      </pic:pic>
                      <wps:wsp>
                        <wps:cNvPr id="2321" name="Graphic 2321"/>
                        <wps:cNvSpPr/>
                        <wps:spPr>
                          <a:xfrm>
                            <a:off x="0" y="0"/>
                            <a:ext cx="2145030" cy="2216785"/>
                          </a:xfrm>
                          <a:custGeom>
                            <a:avLst/>
                            <a:gdLst/>
                            <a:ahLst/>
                            <a:cxnLst/>
                            <a:rect l="l" t="t" r="r" b="b"/>
                            <a:pathLst>
                              <a:path w="2145030" h="2216785">
                                <a:moveTo>
                                  <a:pt x="0" y="393826"/>
                                </a:moveTo>
                                <a:lnTo>
                                  <a:pt x="986917" y="393826"/>
                                </a:lnTo>
                              </a:path>
                              <a:path w="2145030" h="2216785">
                                <a:moveTo>
                                  <a:pt x="550544" y="985774"/>
                                </a:moveTo>
                                <a:lnTo>
                                  <a:pt x="1376045" y="985774"/>
                                </a:lnTo>
                              </a:path>
                              <a:path w="2145030" h="2216785">
                                <a:moveTo>
                                  <a:pt x="372744" y="1440688"/>
                                </a:moveTo>
                                <a:lnTo>
                                  <a:pt x="1801495" y="1440688"/>
                                </a:lnTo>
                              </a:path>
                              <a:path w="2145030" h="2216785">
                                <a:moveTo>
                                  <a:pt x="2144522" y="2216277"/>
                                </a:moveTo>
                                <a:lnTo>
                                  <a:pt x="487044" y="2216277"/>
                                </a:lnTo>
                              </a:path>
                              <a:path w="2145030" h="2216785">
                                <a:moveTo>
                                  <a:pt x="93345" y="1687449"/>
                                </a:moveTo>
                                <a:lnTo>
                                  <a:pt x="1649095" y="1687449"/>
                                </a:lnTo>
                              </a:path>
                              <a:path w="2145030" h="2216785">
                                <a:moveTo>
                                  <a:pt x="1845945" y="0"/>
                                </a:moveTo>
                                <a:lnTo>
                                  <a:pt x="1845945" y="1352550"/>
                                </a:lnTo>
                              </a:path>
                              <a:path w="2145030" h="2216785">
                                <a:moveTo>
                                  <a:pt x="1083945" y="19050"/>
                                </a:moveTo>
                                <a:lnTo>
                                  <a:pt x="1083945" y="381000"/>
                                </a:lnTo>
                              </a:path>
                            </a:pathLst>
                          </a:custGeom>
                          <a:ln w="7620">
                            <a:solidFill>
                              <a:srgbClr val="000000"/>
                            </a:solidFill>
                            <a:prstDash val="solid"/>
                          </a:ln>
                        </wps:spPr>
                        <wps:bodyPr wrap="square" lIns="0" tIns="0" rIns="0" bIns="0" rtlCol="0">
                          <a:prstTxWarp prst="textNoShape">
                            <a:avLst/>
                          </a:prstTxWarp>
                          <a:noAutofit/>
                        </wps:bodyPr>
                      </wps:wsp>
                      <wps:wsp>
                        <wps:cNvPr id="2322" name="Graphic 2322"/>
                        <wps:cNvSpPr/>
                        <wps:spPr>
                          <a:xfrm>
                            <a:off x="1096644" y="49021"/>
                            <a:ext cx="46990" cy="54610"/>
                          </a:xfrm>
                          <a:custGeom>
                            <a:avLst/>
                            <a:gdLst/>
                            <a:ahLst/>
                            <a:cxnLst/>
                            <a:rect l="l" t="t" r="r" b="b"/>
                            <a:pathLst>
                              <a:path w="46990" h="54610">
                                <a:moveTo>
                                  <a:pt x="46990" y="0"/>
                                </a:moveTo>
                                <a:lnTo>
                                  <a:pt x="0" y="27177"/>
                                </a:lnTo>
                                <a:lnTo>
                                  <a:pt x="46990" y="54228"/>
                                </a:lnTo>
                                <a:lnTo>
                                  <a:pt x="46990" y="27177"/>
                                </a:lnTo>
                                <a:lnTo>
                                  <a:pt x="46990" y="0"/>
                                </a:lnTo>
                                <a:close/>
                              </a:path>
                            </a:pathLst>
                          </a:custGeom>
                          <a:ln w="13716">
                            <a:solidFill>
                              <a:srgbClr val="000000"/>
                            </a:solidFill>
                            <a:prstDash val="solid"/>
                          </a:ln>
                        </wps:spPr>
                        <wps:bodyPr wrap="square" lIns="0" tIns="0" rIns="0" bIns="0" rtlCol="0">
                          <a:prstTxWarp prst="textNoShape">
                            <a:avLst/>
                          </a:prstTxWarp>
                          <a:noAutofit/>
                        </wps:bodyPr>
                      </wps:wsp>
                      <wps:wsp>
                        <wps:cNvPr id="2323" name="Graphic 2323"/>
                        <wps:cNvSpPr/>
                        <wps:spPr>
                          <a:xfrm>
                            <a:off x="1096644" y="49021"/>
                            <a:ext cx="46990" cy="54610"/>
                          </a:xfrm>
                          <a:custGeom>
                            <a:avLst/>
                            <a:gdLst/>
                            <a:ahLst/>
                            <a:cxnLst/>
                            <a:rect l="l" t="t" r="r" b="b"/>
                            <a:pathLst>
                              <a:path w="46990" h="54610">
                                <a:moveTo>
                                  <a:pt x="46990" y="0"/>
                                </a:moveTo>
                                <a:lnTo>
                                  <a:pt x="0" y="27177"/>
                                </a:lnTo>
                                <a:lnTo>
                                  <a:pt x="46990" y="54228"/>
                                </a:lnTo>
                                <a:lnTo>
                                  <a:pt x="46990" y="0"/>
                                </a:lnTo>
                                <a:close/>
                              </a:path>
                            </a:pathLst>
                          </a:custGeom>
                          <a:solidFill>
                            <a:srgbClr val="000000"/>
                          </a:solidFill>
                        </wps:spPr>
                        <wps:bodyPr wrap="square" lIns="0" tIns="0" rIns="0" bIns="0" rtlCol="0">
                          <a:prstTxWarp prst="textNoShape">
                            <a:avLst/>
                          </a:prstTxWarp>
                          <a:noAutofit/>
                        </wps:bodyPr>
                      </wps:wsp>
                      <wps:wsp>
                        <wps:cNvPr id="2324" name="Graphic 2324"/>
                        <wps:cNvSpPr/>
                        <wps:spPr>
                          <a:xfrm>
                            <a:off x="1149985" y="76200"/>
                            <a:ext cx="695960" cy="1270"/>
                          </a:xfrm>
                          <a:custGeom>
                            <a:avLst/>
                            <a:gdLst/>
                            <a:ahLst/>
                            <a:cxnLst/>
                            <a:rect l="l" t="t" r="r" b="b"/>
                            <a:pathLst>
                              <a:path w="695960" h="0">
                                <a:moveTo>
                                  <a:pt x="0" y="0"/>
                                </a:moveTo>
                                <a:lnTo>
                                  <a:pt x="695959" y="0"/>
                                </a:lnTo>
                              </a:path>
                            </a:pathLst>
                          </a:custGeom>
                          <a:ln w="13716">
                            <a:solidFill>
                              <a:srgbClr val="000000"/>
                            </a:solidFill>
                            <a:prstDash val="solid"/>
                          </a:ln>
                        </wps:spPr>
                        <wps:bodyPr wrap="square" lIns="0" tIns="0" rIns="0" bIns="0" rtlCol="0">
                          <a:prstTxWarp prst="textNoShape">
                            <a:avLst/>
                          </a:prstTxWarp>
                          <a:noAutofit/>
                        </wps:bodyPr>
                      </wps:wsp>
                      <wps:wsp>
                        <wps:cNvPr id="2325" name="Graphic 2325"/>
                        <wps:cNvSpPr/>
                        <wps:spPr>
                          <a:xfrm>
                            <a:off x="1087119" y="384175"/>
                            <a:ext cx="924560" cy="1987550"/>
                          </a:xfrm>
                          <a:custGeom>
                            <a:avLst/>
                            <a:gdLst/>
                            <a:ahLst/>
                            <a:cxnLst/>
                            <a:rect l="l" t="t" r="r" b="b"/>
                            <a:pathLst>
                              <a:path w="924560" h="1987550">
                                <a:moveTo>
                                  <a:pt x="924051" y="1460500"/>
                                </a:moveTo>
                                <a:lnTo>
                                  <a:pt x="924051" y="1838325"/>
                                </a:lnTo>
                              </a:path>
                              <a:path w="924560" h="1987550">
                                <a:moveTo>
                                  <a:pt x="736600" y="1476375"/>
                                </a:moveTo>
                                <a:lnTo>
                                  <a:pt x="920876" y="1835150"/>
                                </a:lnTo>
                              </a:path>
                              <a:path w="924560" h="1987550">
                                <a:moveTo>
                                  <a:pt x="603250" y="1209675"/>
                                </a:moveTo>
                                <a:lnTo>
                                  <a:pt x="0" y="0"/>
                                </a:lnTo>
                              </a:path>
                              <a:path w="924560" h="1987550">
                                <a:moveTo>
                                  <a:pt x="669925" y="1987550"/>
                                </a:moveTo>
                                <a:lnTo>
                                  <a:pt x="920876" y="1831975"/>
                                </a:lnTo>
                              </a:path>
                              <a:path w="924560" h="1987550">
                                <a:moveTo>
                                  <a:pt x="231775" y="1605788"/>
                                </a:moveTo>
                                <a:lnTo>
                                  <a:pt x="663575" y="1346200"/>
                                </a:lnTo>
                              </a:path>
                            </a:pathLst>
                          </a:custGeom>
                          <a:ln w="7620">
                            <a:solidFill>
                              <a:srgbClr val="000000"/>
                            </a:solidFill>
                            <a:prstDash val="solid"/>
                          </a:ln>
                        </wps:spPr>
                        <wps:bodyPr wrap="square" lIns="0" tIns="0" rIns="0" bIns="0" rtlCol="0">
                          <a:prstTxWarp prst="textNoShape">
                            <a:avLst/>
                          </a:prstTxWarp>
                          <a:noAutofit/>
                        </wps:bodyPr>
                      </wps:wsp>
                      <wps:wsp>
                        <wps:cNvPr id="2326" name="Graphic 2326"/>
                        <wps:cNvSpPr/>
                        <wps:spPr>
                          <a:xfrm>
                            <a:off x="1752600" y="2271395"/>
                            <a:ext cx="48260" cy="54610"/>
                          </a:xfrm>
                          <a:custGeom>
                            <a:avLst/>
                            <a:gdLst/>
                            <a:ahLst/>
                            <a:cxnLst/>
                            <a:rect l="l" t="t" r="r" b="b"/>
                            <a:pathLst>
                              <a:path w="48260" h="54610">
                                <a:moveTo>
                                  <a:pt x="0" y="25654"/>
                                </a:moveTo>
                                <a:lnTo>
                                  <a:pt x="46100" y="54101"/>
                                </a:lnTo>
                                <a:lnTo>
                                  <a:pt x="47879" y="0"/>
                                </a:lnTo>
                                <a:lnTo>
                                  <a:pt x="23875" y="12826"/>
                                </a:lnTo>
                                <a:lnTo>
                                  <a:pt x="0" y="25654"/>
                                </a:lnTo>
                                <a:close/>
                              </a:path>
                            </a:pathLst>
                          </a:custGeom>
                          <a:ln w="13715">
                            <a:solidFill>
                              <a:srgbClr val="000000"/>
                            </a:solidFill>
                            <a:prstDash val="solid"/>
                          </a:ln>
                        </wps:spPr>
                        <wps:bodyPr wrap="square" lIns="0" tIns="0" rIns="0" bIns="0" rtlCol="0">
                          <a:prstTxWarp prst="textNoShape">
                            <a:avLst/>
                          </a:prstTxWarp>
                          <a:noAutofit/>
                        </wps:bodyPr>
                      </wps:wsp>
                      <wps:wsp>
                        <wps:cNvPr id="2327" name="Graphic 2327"/>
                        <wps:cNvSpPr/>
                        <wps:spPr>
                          <a:xfrm>
                            <a:off x="1752600" y="2271395"/>
                            <a:ext cx="48260" cy="54610"/>
                          </a:xfrm>
                          <a:custGeom>
                            <a:avLst/>
                            <a:gdLst/>
                            <a:ahLst/>
                            <a:cxnLst/>
                            <a:rect l="l" t="t" r="r" b="b"/>
                            <a:pathLst>
                              <a:path w="48260" h="54610">
                                <a:moveTo>
                                  <a:pt x="47879" y="0"/>
                                </a:moveTo>
                                <a:lnTo>
                                  <a:pt x="0" y="25654"/>
                                </a:lnTo>
                                <a:lnTo>
                                  <a:pt x="46100" y="54101"/>
                                </a:lnTo>
                                <a:lnTo>
                                  <a:pt x="47879" y="0"/>
                                </a:lnTo>
                                <a:close/>
                              </a:path>
                            </a:pathLst>
                          </a:custGeom>
                          <a:solidFill>
                            <a:srgbClr val="000000"/>
                          </a:solidFill>
                        </wps:spPr>
                        <wps:bodyPr wrap="square" lIns="0" tIns="0" rIns="0" bIns="0" rtlCol="0">
                          <a:prstTxWarp prst="textNoShape">
                            <a:avLst/>
                          </a:prstTxWarp>
                          <a:noAutofit/>
                        </wps:bodyPr>
                      </wps:wsp>
                      <wps:wsp>
                        <wps:cNvPr id="2328" name="Graphic 2328"/>
                        <wps:cNvSpPr/>
                        <wps:spPr>
                          <a:xfrm>
                            <a:off x="1547494" y="1857375"/>
                            <a:ext cx="226060" cy="421640"/>
                          </a:xfrm>
                          <a:custGeom>
                            <a:avLst/>
                            <a:gdLst/>
                            <a:ahLst/>
                            <a:cxnLst/>
                            <a:rect l="l" t="t" r="r" b="b"/>
                            <a:pathLst>
                              <a:path w="226060" h="421640">
                                <a:moveTo>
                                  <a:pt x="0" y="0"/>
                                </a:moveTo>
                                <a:lnTo>
                                  <a:pt x="226060" y="421258"/>
                                </a:lnTo>
                              </a:path>
                            </a:pathLst>
                          </a:custGeom>
                          <a:ln w="13716">
                            <a:solidFill>
                              <a:srgbClr val="000000"/>
                            </a:solidFill>
                            <a:prstDash val="solid"/>
                          </a:ln>
                        </wps:spPr>
                        <wps:bodyPr wrap="square" lIns="0" tIns="0" rIns="0" bIns="0" rtlCol="0">
                          <a:prstTxWarp prst="textNoShape">
                            <a:avLst/>
                          </a:prstTxWarp>
                          <a:noAutofit/>
                        </wps:bodyPr>
                      </wps:wsp>
                      <wps:wsp>
                        <wps:cNvPr id="2329" name="Graphic 2329"/>
                        <wps:cNvSpPr/>
                        <wps:spPr>
                          <a:xfrm>
                            <a:off x="1350644" y="1355725"/>
                            <a:ext cx="1372235" cy="1270"/>
                          </a:xfrm>
                          <a:custGeom>
                            <a:avLst/>
                            <a:gdLst/>
                            <a:ahLst/>
                            <a:cxnLst/>
                            <a:rect l="l" t="t" r="r" b="b"/>
                            <a:pathLst>
                              <a:path w="1372235" h="0">
                                <a:moveTo>
                                  <a:pt x="0" y="0"/>
                                </a:moveTo>
                                <a:lnTo>
                                  <a:pt x="1371727" y="0"/>
                                </a:lnTo>
                              </a:path>
                            </a:pathLst>
                          </a:custGeom>
                          <a:ln w="7620">
                            <a:solidFill>
                              <a:srgbClr val="000000"/>
                            </a:solidFill>
                            <a:prstDash val="solid"/>
                          </a:ln>
                        </wps:spPr>
                        <wps:bodyPr wrap="square" lIns="0" tIns="0" rIns="0" bIns="0" rtlCol="0">
                          <a:prstTxWarp prst="textNoShape">
                            <a:avLst/>
                          </a:prstTxWarp>
                          <a:noAutofit/>
                        </wps:bodyPr>
                      </wps:wsp>
                      <wps:wsp>
                        <wps:cNvPr id="2330" name="Graphic 2330"/>
                        <wps:cNvSpPr/>
                        <wps:spPr>
                          <a:xfrm>
                            <a:off x="1675002" y="1669414"/>
                            <a:ext cx="54610" cy="49530"/>
                          </a:xfrm>
                          <a:custGeom>
                            <a:avLst/>
                            <a:gdLst/>
                            <a:ahLst/>
                            <a:cxnLst/>
                            <a:rect l="l" t="t" r="r" b="b"/>
                            <a:pathLst>
                              <a:path w="54610" h="49530">
                                <a:moveTo>
                                  <a:pt x="0" y="49529"/>
                                </a:moveTo>
                                <a:lnTo>
                                  <a:pt x="54482" y="44703"/>
                                </a:lnTo>
                                <a:lnTo>
                                  <a:pt x="22987" y="0"/>
                                </a:lnTo>
                                <a:lnTo>
                                  <a:pt x="11556" y="24764"/>
                                </a:lnTo>
                                <a:lnTo>
                                  <a:pt x="0" y="49529"/>
                                </a:lnTo>
                                <a:close/>
                              </a:path>
                            </a:pathLst>
                          </a:custGeom>
                          <a:ln w="13716">
                            <a:solidFill>
                              <a:srgbClr val="000000"/>
                            </a:solidFill>
                            <a:prstDash val="solid"/>
                          </a:ln>
                        </wps:spPr>
                        <wps:bodyPr wrap="square" lIns="0" tIns="0" rIns="0" bIns="0" rtlCol="0">
                          <a:prstTxWarp prst="textNoShape">
                            <a:avLst/>
                          </a:prstTxWarp>
                          <a:noAutofit/>
                        </wps:bodyPr>
                      </wps:wsp>
                      <wps:wsp>
                        <wps:cNvPr id="2331" name="Graphic 2331"/>
                        <wps:cNvSpPr/>
                        <wps:spPr>
                          <a:xfrm>
                            <a:off x="1675002" y="1669414"/>
                            <a:ext cx="54610" cy="49530"/>
                          </a:xfrm>
                          <a:custGeom>
                            <a:avLst/>
                            <a:gdLst/>
                            <a:ahLst/>
                            <a:cxnLst/>
                            <a:rect l="l" t="t" r="r" b="b"/>
                            <a:pathLst>
                              <a:path w="54610" h="49530">
                                <a:moveTo>
                                  <a:pt x="22987" y="0"/>
                                </a:moveTo>
                                <a:lnTo>
                                  <a:pt x="11556" y="24764"/>
                                </a:lnTo>
                                <a:lnTo>
                                  <a:pt x="0" y="49529"/>
                                </a:lnTo>
                                <a:lnTo>
                                  <a:pt x="54482" y="44703"/>
                                </a:lnTo>
                                <a:lnTo>
                                  <a:pt x="22987" y="0"/>
                                </a:lnTo>
                                <a:close/>
                              </a:path>
                            </a:pathLst>
                          </a:custGeom>
                          <a:solidFill>
                            <a:srgbClr val="000000"/>
                          </a:solidFill>
                        </wps:spPr>
                        <wps:bodyPr wrap="square" lIns="0" tIns="0" rIns="0" bIns="0" rtlCol="0">
                          <a:prstTxWarp prst="textNoShape">
                            <a:avLst/>
                          </a:prstTxWarp>
                          <a:noAutofit/>
                        </wps:bodyPr>
                      </wps:wsp>
                      <wps:wsp>
                        <wps:cNvPr id="2332" name="Graphic 2332"/>
                        <wps:cNvSpPr/>
                        <wps:spPr>
                          <a:xfrm>
                            <a:off x="1484122" y="1352550"/>
                            <a:ext cx="196850" cy="339090"/>
                          </a:xfrm>
                          <a:custGeom>
                            <a:avLst/>
                            <a:gdLst/>
                            <a:ahLst/>
                            <a:cxnLst/>
                            <a:rect l="l" t="t" r="r" b="b"/>
                            <a:pathLst>
                              <a:path w="196850" h="339090">
                                <a:moveTo>
                                  <a:pt x="196722" y="338963"/>
                                </a:moveTo>
                                <a:lnTo>
                                  <a:pt x="156896" y="316681"/>
                                </a:lnTo>
                                <a:lnTo>
                                  <a:pt x="121241" y="289044"/>
                                </a:lnTo>
                                <a:lnTo>
                                  <a:pt x="89897" y="256699"/>
                                </a:lnTo>
                                <a:lnTo>
                                  <a:pt x="62999" y="220294"/>
                                </a:lnTo>
                                <a:lnTo>
                                  <a:pt x="40684" y="180475"/>
                                </a:lnTo>
                                <a:lnTo>
                                  <a:pt x="23090" y="137889"/>
                                </a:lnTo>
                                <a:lnTo>
                                  <a:pt x="10353" y="93183"/>
                                </a:lnTo>
                                <a:lnTo>
                                  <a:pt x="2611" y="47004"/>
                                </a:lnTo>
                                <a:lnTo>
                                  <a:pt x="0" y="0"/>
                                </a:lnTo>
                              </a:path>
                            </a:pathLst>
                          </a:custGeom>
                          <a:ln w="13716">
                            <a:solidFill>
                              <a:srgbClr val="000000"/>
                            </a:solidFill>
                            <a:prstDash val="solid"/>
                          </a:ln>
                        </wps:spPr>
                        <wps:bodyPr wrap="square" lIns="0" tIns="0" rIns="0" bIns="0" rtlCol="0">
                          <a:prstTxWarp prst="textNoShape">
                            <a:avLst/>
                          </a:prstTxWarp>
                          <a:noAutofit/>
                        </wps:bodyPr>
                      </wps:wsp>
                      <wps:wsp>
                        <wps:cNvPr id="2333" name="Graphic 2333"/>
                        <wps:cNvSpPr/>
                        <wps:spPr>
                          <a:xfrm>
                            <a:off x="2014347" y="1041400"/>
                            <a:ext cx="358775" cy="1181100"/>
                          </a:xfrm>
                          <a:custGeom>
                            <a:avLst/>
                            <a:gdLst/>
                            <a:ahLst/>
                            <a:cxnLst/>
                            <a:rect l="l" t="t" r="r" b="b"/>
                            <a:pathLst>
                              <a:path w="358775" h="1181100">
                                <a:moveTo>
                                  <a:pt x="358775" y="1082675"/>
                                </a:moveTo>
                                <a:lnTo>
                                  <a:pt x="0" y="1181100"/>
                                </a:lnTo>
                              </a:path>
                              <a:path w="358775" h="1181100">
                                <a:moveTo>
                                  <a:pt x="355600" y="0"/>
                                </a:moveTo>
                                <a:lnTo>
                                  <a:pt x="355600" y="1082675"/>
                                </a:lnTo>
                              </a:path>
                            </a:pathLst>
                          </a:custGeom>
                          <a:ln w="7620">
                            <a:solidFill>
                              <a:srgbClr val="000000"/>
                            </a:solidFill>
                            <a:prstDash val="solid"/>
                          </a:ln>
                        </wps:spPr>
                        <wps:bodyPr wrap="square" lIns="0" tIns="0" rIns="0" bIns="0" rtlCol="0">
                          <a:prstTxWarp prst="textNoShape">
                            <a:avLst/>
                          </a:prstTxWarp>
                          <a:noAutofit/>
                        </wps:bodyPr>
                      </wps:wsp>
                      <pic:pic>
                        <pic:nvPicPr>
                          <pic:cNvPr id="2334" name="Image 2334"/>
                          <pic:cNvPicPr/>
                        </pic:nvPicPr>
                        <pic:blipFill>
                          <a:blip r:embed="rId423" cstate="print"/>
                          <a:stretch>
                            <a:fillRect/>
                          </a:stretch>
                        </pic:blipFill>
                        <pic:spPr>
                          <a:xfrm>
                            <a:off x="2078863" y="2113660"/>
                            <a:ext cx="65659" cy="66548"/>
                          </a:xfrm>
                          <a:prstGeom prst="rect">
                            <a:avLst/>
                          </a:prstGeom>
                        </pic:spPr>
                      </pic:pic>
                      <wps:wsp>
                        <wps:cNvPr id="2335" name="Graphic 2335"/>
                        <wps:cNvSpPr/>
                        <wps:spPr>
                          <a:xfrm>
                            <a:off x="2103058" y="1819275"/>
                            <a:ext cx="264160" cy="302895"/>
                          </a:xfrm>
                          <a:custGeom>
                            <a:avLst/>
                            <a:gdLst/>
                            <a:ahLst/>
                            <a:cxnLst/>
                            <a:rect l="l" t="t" r="r" b="b"/>
                            <a:pathLst>
                              <a:path w="264160" h="302895">
                                <a:moveTo>
                                  <a:pt x="6792" y="302894"/>
                                </a:moveTo>
                                <a:lnTo>
                                  <a:pt x="0" y="255901"/>
                                </a:lnTo>
                                <a:lnTo>
                                  <a:pt x="5697" y="208311"/>
                                </a:lnTo>
                                <a:lnTo>
                                  <a:pt x="21562" y="161913"/>
                                </a:lnTo>
                                <a:lnTo>
                                  <a:pt x="45273" y="118490"/>
                                </a:lnTo>
                                <a:lnTo>
                                  <a:pt x="77952" y="77784"/>
                                </a:lnTo>
                                <a:lnTo>
                                  <a:pt x="117482" y="44851"/>
                                </a:lnTo>
                                <a:lnTo>
                                  <a:pt x="162517" y="20421"/>
                                </a:lnTo>
                                <a:lnTo>
                                  <a:pt x="211710" y="5227"/>
                                </a:lnTo>
                                <a:lnTo>
                                  <a:pt x="263713" y="0"/>
                                </a:lnTo>
                              </a:path>
                            </a:pathLst>
                          </a:custGeom>
                          <a:ln w="13716">
                            <a:solidFill>
                              <a:srgbClr val="000000"/>
                            </a:solidFill>
                            <a:prstDash val="solid"/>
                          </a:ln>
                        </wps:spPr>
                        <wps:bodyPr wrap="square" lIns="0" tIns="0" rIns="0" bIns="0" rtlCol="0">
                          <a:prstTxWarp prst="textNoShape">
                            <a:avLst/>
                          </a:prstTxWarp>
                          <a:noAutofit/>
                        </wps:bodyPr>
                      </wps:wsp>
                      <wps:wsp>
                        <wps:cNvPr id="2336" name="Graphic 2336"/>
                        <wps:cNvSpPr/>
                        <wps:spPr>
                          <a:xfrm>
                            <a:off x="1864360" y="1882520"/>
                            <a:ext cx="53975" cy="49530"/>
                          </a:xfrm>
                          <a:custGeom>
                            <a:avLst/>
                            <a:gdLst/>
                            <a:ahLst/>
                            <a:cxnLst/>
                            <a:rect l="l" t="t" r="r" b="b"/>
                            <a:pathLst>
                              <a:path w="53975" h="49530">
                                <a:moveTo>
                                  <a:pt x="32257" y="0"/>
                                </a:moveTo>
                                <a:lnTo>
                                  <a:pt x="0" y="43307"/>
                                </a:lnTo>
                                <a:lnTo>
                                  <a:pt x="53593" y="49530"/>
                                </a:lnTo>
                                <a:lnTo>
                                  <a:pt x="42925" y="24765"/>
                                </a:lnTo>
                                <a:lnTo>
                                  <a:pt x="32257" y="0"/>
                                </a:lnTo>
                                <a:close/>
                              </a:path>
                            </a:pathLst>
                          </a:custGeom>
                          <a:ln w="13716">
                            <a:solidFill>
                              <a:srgbClr val="000000"/>
                            </a:solidFill>
                            <a:prstDash val="solid"/>
                          </a:ln>
                        </wps:spPr>
                        <wps:bodyPr wrap="square" lIns="0" tIns="0" rIns="0" bIns="0" rtlCol="0">
                          <a:prstTxWarp prst="textNoShape">
                            <a:avLst/>
                          </a:prstTxWarp>
                          <a:noAutofit/>
                        </wps:bodyPr>
                      </wps:wsp>
                      <wps:wsp>
                        <wps:cNvPr id="2337" name="Graphic 2337"/>
                        <wps:cNvSpPr/>
                        <wps:spPr>
                          <a:xfrm>
                            <a:off x="1864360" y="1882520"/>
                            <a:ext cx="53975" cy="49530"/>
                          </a:xfrm>
                          <a:custGeom>
                            <a:avLst/>
                            <a:gdLst/>
                            <a:ahLst/>
                            <a:cxnLst/>
                            <a:rect l="l" t="t" r="r" b="b"/>
                            <a:pathLst>
                              <a:path w="53975" h="49530">
                                <a:moveTo>
                                  <a:pt x="32257" y="0"/>
                                </a:moveTo>
                                <a:lnTo>
                                  <a:pt x="0" y="43307"/>
                                </a:lnTo>
                                <a:lnTo>
                                  <a:pt x="53593" y="49530"/>
                                </a:lnTo>
                                <a:lnTo>
                                  <a:pt x="32257" y="0"/>
                                </a:lnTo>
                                <a:close/>
                              </a:path>
                            </a:pathLst>
                          </a:custGeom>
                          <a:solidFill>
                            <a:srgbClr val="000000"/>
                          </a:solidFill>
                        </wps:spPr>
                        <wps:bodyPr wrap="square" lIns="0" tIns="0" rIns="0" bIns="0" rtlCol="0">
                          <a:prstTxWarp prst="textNoShape">
                            <a:avLst/>
                          </a:prstTxWarp>
                          <a:noAutofit/>
                        </wps:bodyPr>
                      </wps:wsp>
                      <wps:wsp>
                        <wps:cNvPr id="2338" name="Graphic 2338"/>
                        <wps:cNvSpPr/>
                        <wps:spPr>
                          <a:xfrm>
                            <a:off x="1913127" y="1889125"/>
                            <a:ext cx="101600" cy="15875"/>
                          </a:xfrm>
                          <a:custGeom>
                            <a:avLst/>
                            <a:gdLst/>
                            <a:ahLst/>
                            <a:cxnLst/>
                            <a:rect l="l" t="t" r="r" b="b"/>
                            <a:pathLst>
                              <a:path w="101600" h="15875">
                                <a:moveTo>
                                  <a:pt x="0" y="15620"/>
                                </a:moveTo>
                                <a:lnTo>
                                  <a:pt x="24191" y="7500"/>
                                </a:lnTo>
                                <a:lnTo>
                                  <a:pt x="49418" y="2762"/>
                                </a:lnTo>
                                <a:lnTo>
                                  <a:pt x="75241" y="547"/>
                                </a:lnTo>
                                <a:lnTo>
                                  <a:pt x="101218" y="0"/>
                                </a:lnTo>
                              </a:path>
                            </a:pathLst>
                          </a:custGeom>
                          <a:ln w="13716">
                            <a:solidFill>
                              <a:srgbClr val="000000"/>
                            </a:solidFill>
                            <a:prstDash val="solid"/>
                          </a:ln>
                        </wps:spPr>
                        <wps:bodyPr wrap="square" lIns="0" tIns="0" rIns="0" bIns="0" rtlCol="0">
                          <a:prstTxWarp prst="textNoShape">
                            <a:avLst/>
                          </a:prstTxWarp>
                          <a:noAutofit/>
                        </wps:bodyPr>
                      </wps:wsp>
                      <wps:wsp>
                        <wps:cNvPr id="2339" name="Graphic 2339"/>
                        <wps:cNvSpPr/>
                        <wps:spPr>
                          <a:xfrm>
                            <a:off x="741806" y="626872"/>
                            <a:ext cx="46990" cy="54610"/>
                          </a:xfrm>
                          <a:custGeom>
                            <a:avLst/>
                            <a:gdLst/>
                            <a:ahLst/>
                            <a:cxnLst/>
                            <a:rect l="l" t="t" r="r" b="b"/>
                            <a:pathLst>
                              <a:path w="46990" h="54610">
                                <a:moveTo>
                                  <a:pt x="0" y="54228"/>
                                </a:moveTo>
                                <a:lnTo>
                                  <a:pt x="46862" y="27177"/>
                                </a:lnTo>
                                <a:lnTo>
                                  <a:pt x="0" y="0"/>
                                </a:lnTo>
                                <a:lnTo>
                                  <a:pt x="0" y="27177"/>
                                </a:lnTo>
                                <a:lnTo>
                                  <a:pt x="0" y="54228"/>
                                </a:lnTo>
                                <a:close/>
                              </a:path>
                            </a:pathLst>
                          </a:custGeom>
                          <a:ln w="13716">
                            <a:solidFill>
                              <a:srgbClr val="000000"/>
                            </a:solidFill>
                            <a:prstDash val="solid"/>
                          </a:ln>
                        </wps:spPr>
                        <wps:bodyPr wrap="square" lIns="0" tIns="0" rIns="0" bIns="0" rtlCol="0">
                          <a:prstTxWarp prst="textNoShape">
                            <a:avLst/>
                          </a:prstTxWarp>
                          <a:noAutofit/>
                        </wps:bodyPr>
                      </wps:wsp>
                      <wps:wsp>
                        <wps:cNvPr id="2340" name="Graphic 2340"/>
                        <wps:cNvSpPr/>
                        <wps:spPr>
                          <a:xfrm>
                            <a:off x="741806" y="626872"/>
                            <a:ext cx="46990" cy="54610"/>
                          </a:xfrm>
                          <a:custGeom>
                            <a:avLst/>
                            <a:gdLst/>
                            <a:ahLst/>
                            <a:cxnLst/>
                            <a:rect l="l" t="t" r="r" b="b"/>
                            <a:pathLst>
                              <a:path w="46990" h="54610">
                                <a:moveTo>
                                  <a:pt x="0" y="0"/>
                                </a:moveTo>
                                <a:lnTo>
                                  <a:pt x="0" y="54228"/>
                                </a:lnTo>
                                <a:lnTo>
                                  <a:pt x="46862" y="27177"/>
                                </a:lnTo>
                                <a:lnTo>
                                  <a:pt x="0" y="0"/>
                                </a:lnTo>
                                <a:close/>
                              </a:path>
                            </a:pathLst>
                          </a:custGeom>
                          <a:solidFill>
                            <a:srgbClr val="000000"/>
                          </a:solidFill>
                        </wps:spPr>
                        <wps:bodyPr wrap="square" lIns="0" tIns="0" rIns="0" bIns="0" rtlCol="0">
                          <a:prstTxWarp prst="textNoShape">
                            <a:avLst/>
                          </a:prstTxWarp>
                          <a:noAutofit/>
                        </wps:bodyPr>
                      </wps:wsp>
                      <wps:wsp>
                        <wps:cNvPr id="2341" name="Graphic 2341"/>
                        <wps:cNvSpPr/>
                        <wps:spPr>
                          <a:xfrm>
                            <a:off x="436244" y="654050"/>
                            <a:ext cx="299720" cy="1270"/>
                          </a:xfrm>
                          <a:custGeom>
                            <a:avLst/>
                            <a:gdLst/>
                            <a:ahLst/>
                            <a:cxnLst/>
                            <a:rect l="l" t="t" r="r" b="b"/>
                            <a:pathLst>
                              <a:path w="299720" h="0">
                                <a:moveTo>
                                  <a:pt x="299212" y="0"/>
                                </a:moveTo>
                                <a:lnTo>
                                  <a:pt x="0" y="0"/>
                                </a:lnTo>
                              </a:path>
                            </a:pathLst>
                          </a:custGeom>
                          <a:ln w="13716">
                            <a:solidFill>
                              <a:srgbClr val="000000"/>
                            </a:solidFill>
                            <a:prstDash val="solid"/>
                          </a:ln>
                        </wps:spPr>
                        <wps:bodyPr wrap="square" lIns="0" tIns="0" rIns="0" bIns="0" rtlCol="0">
                          <a:prstTxWarp prst="textNoShape">
                            <a:avLst/>
                          </a:prstTxWarp>
                          <a:noAutofit/>
                        </wps:bodyPr>
                      </wps:wsp>
                      <wps:wsp>
                        <wps:cNvPr id="2342" name="Graphic 2342"/>
                        <wps:cNvSpPr/>
                        <wps:spPr>
                          <a:xfrm>
                            <a:off x="1090294" y="381000"/>
                            <a:ext cx="1657985" cy="1739900"/>
                          </a:xfrm>
                          <a:custGeom>
                            <a:avLst/>
                            <a:gdLst/>
                            <a:ahLst/>
                            <a:cxnLst/>
                            <a:rect l="l" t="t" r="r" b="b"/>
                            <a:pathLst>
                              <a:path w="1657985" h="1739900">
                                <a:moveTo>
                                  <a:pt x="1613027" y="0"/>
                                </a:moveTo>
                                <a:lnTo>
                                  <a:pt x="0" y="0"/>
                                </a:lnTo>
                              </a:path>
                              <a:path w="1657985" h="1739900">
                                <a:moveTo>
                                  <a:pt x="1657477" y="1739900"/>
                                </a:moveTo>
                                <a:lnTo>
                                  <a:pt x="1289177" y="1739900"/>
                                </a:lnTo>
                              </a:path>
                            </a:pathLst>
                          </a:custGeom>
                          <a:ln w="7620">
                            <a:solidFill>
                              <a:srgbClr val="000000"/>
                            </a:solidFill>
                            <a:prstDash val="solid"/>
                          </a:ln>
                        </wps:spPr>
                        <wps:bodyPr wrap="square" lIns="0" tIns="0" rIns="0" bIns="0" rtlCol="0">
                          <a:prstTxWarp prst="textNoShape">
                            <a:avLst/>
                          </a:prstTxWarp>
                          <a:noAutofit/>
                        </wps:bodyPr>
                      </wps:wsp>
                      <wps:wsp>
                        <wps:cNvPr id="2343" name="Graphic 2343"/>
                        <wps:cNvSpPr/>
                        <wps:spPr>
                          <a:xfrm>
                            <a:off x="2618994" y="393700"/>
                            <a:ext cx="54610" cy="46990"/>
                          </a:xfrm>
                          <a:custGeom>
                            <a:avLst/>
                            <a:gdLst/>
                            <a:ahLst/>
                            <a:cxnLst/>
                            <a:rect l="l" t="t" r="r" b="b"/>
                            <a:pathLst>
                              <a:path w="54610" h="46990">
                                <a:moveTo>
                                  <a:pt x="54228" y="46863"/>
                                </a:moveTo>
                                <a:lnTo>
                                  <a:pt x="27177" y="0"/>
                                </a:lnTo>
                                <a:lnTo>
                                  <a:pt x="0" y="46863"/>
                                </a:lnTo>
                                <a:lnTo>
                                  <a:pt x="27177" y="46863"/>
                                </a:lnTo>
                                <a:lnTo>
                                  <a:pt x="54228" y="46863"/>
                                </a:lnTo>
                                <a:close/>
                              </a:path>
                            </a:pathLst>
                          </a:custGeom>
                          <a:ln w="13716">
                            <a:solidFill>
                              <a:srgbClr val="000000"/>
                            </a:solidFill>
                            <a:prstDash val="solid"/>
                          </a:ln>
                        </wps:spPr>
                        <wps:bodyPr wrap="square" lIns="0" tIns="0" rIns="0" bIns="0" rtlCol="0">
                          <a:prstTxWarp prst="textNoShape">
                            <a:avLst/>
                          </a:prstTxWarp>
                          <a:noAutofit/>
                        </wps:bodyPr>
                      </wps:wsp>
                      <wps:wsp>
                        <wps:cNvPr id="2344" name="Graphic 2344"/>
                        <wps:cNvSpPr/>
                        <wps:spPr>
                          <a:xfrm>
                            <a:off x="2618994" y="393700"/>
                            <a:ext cx="54610" cy="46990"/>
                          </a:xfrm>
                          <a:custGeom>
                            <a:avLst/>
                            <a:gdLst/>
                            <a:ahLst/>
                            <a:cxnLst/>
                            <a:rect l="l" t="t" r="r" b="b"/>
                            <a:pathLst>
                              <a:path w="54610" h="46990">
                                <a:moveTo>
                                  <a:pt x="27177" y="0"/>
                                </a:moveTo>
                                <a:lnTo>
                                  <a:pt x="0" y="46863"/>
                                </a:lnTo>
                                <a:lnTo>
                                  <a:pt x="54228" y="46863"/>
                                </a:lnTo>
                                <a:lnTo>
                                  <a:pt x="27177" y="0"/>
                                </a:lnTo>
                                <a:close/>
                              </a:path>
                            </a:pathLst>
                          </a:custGeom>
                          <a:solidFill>
                            <a:srgbClr val="000000"/>
                          </a:solidFill>
                        </wps:spPr>
                        <wps:bodyPr wrap="square" lIns="0" tIns="0" rIns="0" bIns="0" rtlCol="0">
                          <a:prstTxWarp prst="textNoShape">
                            <a:avLst/>
                          </a:prstTxWarp>
                          <a:noAutofit/>
                        </wps:bodyPr>
                      </wps:wsp>
                      <wps:wsp>
                        <wps:cNvPr id="2345" name="Graphic 2345"/>
                        <wps:cNvSpPr/>
                        <wps:spPr>
                          <a:xfrm>
                            <a:off x="2618994" y="1305560"/>
                            <a:ext cx="54610" cy="46990"/>
                          </a:xfrm>
                          <a:custGeom>
                            <a:avLst/>
                            <a:gdLst/>
                            <a:ahLst/>
                            <a:cxnLst/>
                            <a:rect l="l" t="t" r="r" b="b"/>
                            <a:pathLst>
                              <a:path w="54610" h="46990">
                                <a:moveTo>
                                  <a:pt x="0" y="0"/>
                                </a:moveTo>
                                <a:lnTo>
                                  <a:pt x="27177" y="46989"/>
                                </a:lnTo>
                                <a:lnTo>
                                  <a:pt x="54228" y="0"/>
                                </a:lnTo>
                                <a:lnTo>
                                  <a:pt x="27177" y="0"/>
                                </a:lnTo>
                                <a:lnTo>
                                  <a:pt x="0" y="0"/>
                                </a:lnTo>
                                <a:close/>
                              </a:path>
                            </a:pathLst>
                          </a:custGeom>
                          <a:ln w="13716">
                            <a:solidFill>
                              <a:srgbClr val="000000"/>
                            </a:solidFill>
                            <a:prstDash val="solid"/>
                          </a:ln>
                        </wps:spPr>
                        <wps:bodyPr wrap="square" lIns="0" tIns="0" rIns="0" bIns="0" rtlCol="0">
                          <a:prstTxWarp prst="textNoShape">
                            <a:avLst/>
                          </a:prstTxWarp>
                          <a:noAutofit/>
                        </wps:bodyPr>
                      </wps:wsp>
                      <wps:wsp>
                        <wps:cNvPr id="2346" name="Graphic 2346"/>
                        <wps:cNvSpPr/>
                        <wps:spPr>
                          <a:xfrm>
                            <a:off x="2618994" y="1305560"/>
                            <a:ext cx="54610" cy="46990"/>
                          </a:xfrm>
                          <a:custGeom>
                            <a:avLst/>
                            <a:gdLst/>
                            <a:ahLst/>
                            <a:cxnLst/>
                            <a:rect l="l" t="t" r="r" b="b"/>
                            <a:pathLst>
                              <a:path w="54610" h="46990">
                                <a:moveTo>
                                  <a:pt x="54228" y="0"/>
                                </a:moveTo>
                                <a:lnTo>
                                  <a:pt x="0" y="0"/>
                                </a:lnTo>
                                <a:lnTo>
                                  <a:pt x="27177" y="46989"/>
                                </a:lnTo>
                                <a:lnTo>
                                  <a:pt x="54228" y="0"/>
                                </a:lnTo>
                                <a:close/>
                              </a:path>
                            </a:pathLst>
                          </a:custGeom>
                          <a:solidFill>
                            <a:srgbClr val="000000"/>
                          </a:solidFill>
                        </wps:spPr>
                        <wps:bodyPr wrap="square" lIns="0" tIns="0" rIns="0" bIns="0" rtlCol="0">
                          <a:prstTxWarp prst="textNoShape">
                            <a:avLst/>
                          </a:prstTxWarp>
                          <a:noAutofit/>
                        </wps:bodyPr>
                      </wps:wsp>
                      <wps:wsp>
                        <wps:cNvPr id="2347" name="Graphic 2347"/>
                        <wps:cNvSpPr/>
                        <wps:spPr>
                          <a:xfrm>
                            <a:off x="2625344" y="446912"/>
                            <a:ext cx="54610" cy="971550"/>
                          </a:xfrm>
                          <a:custGeom>
                            <a:avLst/>
                            <a:gdLst/>
                            <a:ahLst/>
                            <a:cxnLst/>
                            <a:rect l="l" t="t" r="r" b="b"/>
                            <a:pathLst>
                              <a:path w="54610" h="971550">
                                <a:moveTo>
                                  <a:pt x="20827" y="852297"/>
                                </a:moveTo>
                                <a:lnTo>
                                  <a:pt x="20827" y="0"/>
                                </a:lnTo>
                              </a:path>
                              <a:path w="54610" h="971550">
                                <a:moveTo>
                                  <a:pt x="54228" y="971550"/>
                                </a:moveTo>
                                <a:lnTo>
                                  <a:pt x="27177" y="924687"/>
                                </a:lnTo>
                                <a:lnTo>
                                  <a:pt x="0" y="971550"/>
                                </a:lnTo>
                                <a:lnTo>
                                  <a:pt x="27177" y="971550"/>
                                </a:lnTo>
                                <a:lnTo>
                                  <a:pt x="54228" y="971550"/>
                                </a:lnTo>
                                <a:close/>
                              </a:path>
                            </a:pathLst>
                          </a:custGeom>
                          <a:ln w="13716">
                            <a:solidFill>
                              <a:srgbClr val="000000"/>
                            </a:solidFill>
                            <a:prstDash val="solid"/>
                          </a:ln>
                        </wps:spPr>
                        <wps:bodyPr wrap="square" lIns="0" tIns="0" rIns="0" bIns="0" rtlCol="0">
                          <a:prstTxWarp prst="textNoShape">
                            <a:avLst/>
                          </a:prstTxWarp>
                          <a:noAutofit/>
                        </wps:bodyPr>
                      </wps:wsp>
                      <wps:wsp>
                        <wps:cNvPr id="2348" name="Graphic 2348"/>
                        <wps:cNvSpPr/>
                        <wps:spPr>
                          <a:xfrm>
                            <a:off x="2625344" y="1371600"/>
                            <a:ext cx="54610" cy="46990"/>
                          </a:xfrm>
                          <a:custGeom>
                            <a:avLst/>
                            <a:gdLst/>
                            <a:ahLst/>
                            <a:cxnLst/>
                            <a:rect l="l" t="t" r="r" b="b"/>
                            <a:pathLst>
                              <a:path w="54610" h="46990">
                                <a:moveTo>
                                  <a:pt x="27177" y="0"/>
                                </a:moveTo>
                                <a:lnTo>
                                  <a:pt x="0" y="46862"/>
                                </a:lnTo>
                                <a:lnTo>
                                  <a:pt x="54228" y="46862"/>
                                </a:lnTo>
                                <a:lnTo>
                                  <a:pt x="27177" y="0"/>
                                </a:lnTo>
                                <a:close/>
                              </a:path>
                            </a:pathLst>
                          </a:custGeom>
                          <a:solidFill>
                            <a:srgbClr val="000000"/>
                          </a:solidFill>
                        </wps:spPr>
                        <wps:bodyPr wrap="square" lIns="0" tIns="0" rIns="0" bIns="0" rtlCol="0">
                          <a:prstTxWarp prst="textNoShape">
                            <a:avLst/>
                          </a:prstTxWarp>
                          <a:noAutofit/>
                        </wps:bodyPr>
                      </wps:wsp>
                      <wps:wsp>
                        <wps:cNvPr id="2349" name="Graphic 2349"/>
                        <wps:cNvSpPr/>
                        <wps:spPr>
                          <a:xfrm>
                            <a:off x="2625344" y="2061210"/>
                            <a:ext cx="54610" cy="46990"/>
                          </a:xfrm>
                          <a:custGeom>
                            <a:avLst/>
                            <a:gdLst/>
                            <a:ahLst/>
                            <a:cxnLst/>
                            <a:rect l="l" t="t" r="r" b="b"/>
                            <a:pathLst>
                              <a:path w="54610" h="46990">
                                <a:moveTo>
                                  <a:pt x="0" y="0"/>
                                </a:moveTo>
                                <a:lnTo>
                                  <a:pt x="27177" y="46990"/>
                                </a:lnTo>
                                <a:lnTo>
                                  <a:pt x="54228" y="0"/>
                                </a:lnTo>
                                <a:lnTo>
                                  <a:pt x="27177" y="0"/>
                                </a:lnTo>
                                <a:lnTo>
                                  <a:pt x="0" y="0"/>
                                </a:lnTo>
                                <a:close/>
                              </a:path>
                            </a:pathLst>
                          </a:custGeom>
                          <a:ln w="13716">
                            <a:solidFill>
                              <a:srgbClr val="000000"/>
                            </a:solidFill>
                            <a:prstDash val="solid"/>
                          </a:ln>
                        </wps:spPr>
                        <wps:bodyPr wrap="square" lIns="0" tIns="0" rIns="0" bIns="0" rtlCol="0">
                          <a:prstTxWarp prst="textNoShape">
                            <a:avLst/>
                          </a:prstTxWarp>
                          <a:noAutofit/>
                        </wps:bodyPr>
                      </wps:wsp>
                      <wps:wsp>
                        <wps:cNvPr id="2350" name="Graphic 2350"/>
                        <wps:cNvSpPr/>
                        <wps:spPr>
                          <a:xfrm>
                            <a:off x="2625344" y="2061210"/>
                            <a:ext cx="54610" cy="46990"/>
                          </a:xfrm>
                          <a:custGeom>
                            <a:avLst/>
                            <a:gdLst/>
                            <a:ahLst/>
                            <a:cxnLst/>
                            <a:rect l="l" t="t" r="r" b="b"/>
                            <a:pathLst>
                              <a:path w="54610" h="46990">
                                <a:moveTo>
                                  <a:pt x="54228" y="0"/>
                                </a:moveTo>
                                <a:lnTo>
                                  <a:pt x="0" y="0"/>
                                </a:lnTo>
                                <a:lnTo>
                                  <a:pt x="27177" y="46990"/>
                                </a:lnTo>
                                <a:lnTo>
                                  <a:pt x="54228" y="0"/>
                                </a:lnTo>
                                <a:close/>
                              </a:path>
                            </a:pathLst>
                          </a:custGeom>
                          <a:solidFill>
                            <a:srgbClr val="000000"/>
                          </a:solidFill>
                        </wps:spPr>
                        <wps:bodyPr wrap="square" lIns="0" tIns="0" rIns="0" bIns="0" rtlCol="0">
                          <a:prstTxWarp prst="textNoShape">
                            <a:avLst/>
                          </a:prstTxWarp>
                          <a:noAutofit/>
                        </wps:bodyPr>
                      </wps:wsp>
                      <wps:wsp>
                        <wps:cNvPr id="2351" name="Graphic 2351"/>
                        <wps:cNvSpPr/>
                        <wps:spPr>
                          <a:xfrm>
                            <a:off x="2313432" y="1084072"/>
                            <a:ext cx="339090" cy="970915"/>
                          </a:xfrm>
                          <a:custGeom>
                            <a:avLst/>
                            <a:gdLst/>
                            <a:ahLst/>
                            <a:cxnLst/>
                            <a:rect l="l" t="t" r="r" b="b"/>
                            <a:pathLst>
                              <a:path w="339090" h="970915">
                                <a:moveTo>
                                  <a:pt x="339089" y="970788"/>
                                </a:moveTo>
                                <a:lnTo>
                                  <a:pt x="339089" y="340741"/>
                                </a:lnTo>
                              </a:path>
                              <a:path w="339090" h="970915">
                                <a:moveTo>
                                  <a:pt x="0" y="54228"/>
                                </a:moveTo>
                                <a:lnTo>
                                  <a:pt x="46989" y="27177"/>
                                </a:lnTo>
                                <a:lnTo>
                                  <a:pt x="0" y="0"/>
                                </a:lnTo>
                                <a:lnTo>
                                  <a:pt x="0" y="27177"/>
                                </a:lnTo>
                                <a:lnTo>
                                  <a:pt x="0" y="54228"/>
                                </a:lnTo>
                                <a:close/>
                              </a:path>
                            </a:pathLst>
                          </a:custGeom>
                          <a:ln w="13716">
                            <a:solidFill>
                              <a:srgbClr val="000000"/>
                            </a:solidFill>
                            <a:prstDash val="solid"/>
                          </a:ln>
                        </wps:spPr>
                        <wps:bodyPr wrap="square" lIns="0" tIns="0" rIns="0" bIns="0" rtlCol="0">
                          <a:prstTxWarp prst="textNoShape">
                            <a:avLst/>
                          </a:prstTxWarp>
                          <a:noAutofit/>
                        </wps:bodyPr>
                      </wps:wsp>
                      <wps:wsp>
                        <wps:cNvPr id="2352" name="Graphic 2352"/>
                        <wps:cNvSpPr/>
                        <wps:spPr>
                          <a:xfrm>
                            <a:off x="2313432" y="1084072"/>
                            <a:ext cx="46990" cy="54610"/>
                          </a:xfrm>
                          <a:custGeom>
                            <a:avLst/>
                            <a:gdLst/>
                            <a:ahLst/>
                            <a:cxnLst/>
                            <a:rect l="l" t="t" r="r" b="b"/>
                            <a:pathLst>
                              <a:path w="46990" h="54610">
                                <a:moveTo>
                                  <a:pt x="0" y="0"/>
                                </a:moveTo>
                                <a:lnTo>
                                  <a:pt x="0" y="54228"/>
                                </a:lnTo>
                                <a:lnTo>
                                  <a:pt x="46989" y="27177"/>
                                </a:lnTo>
                                <a:lnTo>
                                  <a:pt x="0" y="0"/>
                                </a:lnTo>
                                <a:close/>
                              </a:path>
                            </a:pathLst>
                          </a:custGeom>
                          <a:solidFill>
                            <a:srgbClr val="000000"/>
                          </a:solidFill>
                        </wps:spPr>
                        <wps:bodyPr wrap="square" lIns="0" tIns="0" rIns="0" bIns="0" rtlCol="0">
                          <a:prstTxWarp prst="textNoShape">
                            <a:avLst/>
                          </a:prstTxWarp>
                          <a:noAutofit/>
                        </wps:bodyPr>
                      </wps:wsp>
                      <wps:wsp>
                        <wps:cNvPr id="2353" name="Graphic 2353"/>
                        <wps:cNvSpPr/>
                        <wps:spPr>
                          <a:xfrm>
                            <a:off x="1864995" y="1084072"/>
                            <a:ext cx="46990" cy="54610"/>
                          </a:xfrm>
                          <a:custGeom>
                            <a:avLst/>
                            <a:gdLst/>
                            <a:ahLst/>
                            <a:cxnLst/>
                            <a:rect l="l" t="t" r="r" b="b"/>
                            <a:pathLst>
                              <a:path w="46990" h="54610">
                                <a:moveTo>
                                  <a:pt x="46990" y="0"/>
                                </a:moveTo>
                                <a:lnTo>
                                  <a:pt x="0" y="27177"/>
                                </a:lnTo>
                                <a:lnTo>
                                  <a:pt x="46990" y="54228"/>
                                </a:lnTo>
                                <a:lnTo>
                                  <a:pt x="46990" y="27177"/>
                                </a:lnTo>
                                <a:lnTo>
                                  <a:pt x="46990" y="0"/>
                                </a:lnTo>
                                <a:close/>
                              </a:path>
                            </a:pathLst>
                          </a:custGeom>
                          <a:ln w="13716">
                            <a:solidFill>
                              <a:srgbClr val="000000"/>
                            </a:solidFill>
                            <a:prstDash val="solid"/>
                          </a:ln>
                        </wps:spPr>
                        <wps:bodyPr wrap="square" lIns="0" tIns="0" rIns="0" bIns="0" rtlCol="0">
                          <a:prstTxWarp prst="textNoShape">
                            <a:avLst/>
                          </a:prstTxWarp>
                          <a:noAutofit/>
                        </wps:bodyPr>
                      </wps:wsp>
                      <wps:wsp>
                        <wps:cNvPr id="2354" name="Graphic 2354"/>
                        <wps:cNvSpPr/>
                        <wps:spPr>
                          <a:xfrm>
                            <a:off x="1864995" y="1084072"/>
                            <a:ext cx="46990" cy="54610"/>
                          </a:xfrm>
                          <a:custGeom>
                            <a:avLst/>
                            <a:gdLst/>
                            <a:ahLst/>
                            <a:cxnLst/>
                            <a:rect l="l" t="t" r="r" b="b"/>
                            <a:pathLst>
                              <a:path w="46990" h="54610">
                                <a:moveTo>
                                  <a:pt x="46990" y="0"/>
                                </a:moveTo>
                                <a:lnTo>
                                  <a:pt x="0" y="27177"/>
                                </a:lnTo>
                                <a:lnTo>
                                  <a:pt x="46990" y="54228"/>
                                </a:lnTo>
                                <a:lnTo>
                                  <a:pt x="46990" y="0"/>
                                </a:lnTo>
                                <a:close/>
                              </a:path>
                            </a:pathLst>
                          </a:custGeom>
                          <a:solidFill>
                            <a:srgbClr val="000000"/>
                          </a:solidFill>
                        </wps:spPr>
                        <wps:bodyPr wrap="square" lIns="0" tIns="0" rIns="0" bIns="0" rtlCol="0">
                          <a:prstTxWarp prst="textNoShape">
                            <a:avLst/>
                          </a:prstTxWarp>
                          <a:noAutofit/>
                        </wps:bodyPr>
                      </wps:wsp>
                      <wps:wsp>
                        <wps:cNvPr id="2355" name="Graphic 2355"/>
                        <wps:cNvSpPr/>
                        <wps:spPr>
                          <a:xfrm>
                            <a:off x="1918335" y="1111250"/>
                            <a:ext cx="389255" cy="1270"/>
                          </a:xfrm>
                          <a:custGeom>
                            <a:avLst/>
                            <a:gdLst/>
                            <a:ahLst/>
                            <a:cxnLst/>
                            <a:rect l="l" t="t" r="r" b="b"/>
                            <a:pathLst>
                              <a:path w="389255" h="0">
                                <a:moveTo>
                                  <a:pt x="0" y="0"/>
                                </a:moveTo>
                                <a:lnTo>
                                  <a:pt x="388746" y="0"/>
                                </a:lnTo>
                              </a:path>
                            </a:pathLst>
                          </a:custGeom>
                          <a:ln w="13716">
                            <a:solidFill>
                              <a:srgbClr val="000000"/>
                            </a:solidFill>
                            <a:prstDash val="solid"/>
                          </a:ln>
                        </wps:spPr>
                        <wps:bodyPr wrap="square" lIns="0" tIns="0" rIns="0" bIns="0" rtlCol="0">
                          <a:prstTxWarp prst="textNoShape">
                            <a:avLst/>
                          </a:prstTxWarp>
                          <a:noAutofit/>
                        </wps:bodyPr>
                      </wps:wsp>
                      <pic:pic>
                        <pic:nvPicPr>
                          <pic:cNvPr id="2356" name="Image 2356"/>
                          <pic:cNvPicPr/>
                        </pic:nvPicPr>
                        <pic:blipFill>
                          <a:blip r:embed="rId424" cstate="print"/>
                          <a:stretch>
                            <a:fillRect/>
                          </a:stretch>
                        </pic:blipFill>
                        <pic:spPr>
                          <a:xfrm>
                            <a:off x="497586" y="399541"/>
                            <a:ext cx="67944" cy="242315"/>
                          </a:xfrm>
                          <a:prstGeom prst="rect">
                            <a:avLst/>
                          </a:prstGeom>
                        </pic:spPr>
                      </pic:pic>
                      <wps:wsp>
                        <wps:cNvPr id="2357" name="Graphic 2357"/>
                        <wps:cNvSpPr/>
                        <wps:spPr>
                          <a:xfrm>
                            <a:off x="1674495" y="1723263"/>
                            <a:ext cx="76200" cy="282575"/>
                          </a:xfrm>
                          <a:custGeom>
                            <a:avLst/>
                            <a:gdLst/>
                            <a:ahLst/>
                            <a:cxnLst/>
                            <a:rect l="l" t="t" r="r" b="b"/>
                            <a:pathLst>
                              <a:path w="76200" h="282575">
                                <a:moveTo>
                                  <a:pt x="0" y="282575"/>
                                </a:moveTo>
                                <a:lnTo>
                                  <a:pt x="76200" y="0"/>
                                </a:lnTo>
                              </a:path>
                            </a:pathLst>
                          </a:custGeom>
                          <a:ln w="7620">
                            <a:solidFill>
                              <a:srgbClr val="000000"/>
                            </a:solidFill>
                            <a:prstDash val="solid"/>
                          </a:ln>
                        </wps:spPr>
                        <wps:bodyPr wrap="square" lIns="0" tIns="0" rIns="0" bIns="0" rtlCol="0">
                          <a:prstTxWarp prst="textNoShape">
                            <a:avLst/>
                          </a:prstTxWarp>
                          <a:noAutofit/>
                        </wps:bodyPr>
                      </wps:wsp>
                      <pic:pic>
                        <pic:nvPicPr>
                          <pic:cNvPr id="2358" name="Image 2358"/>
                          <pic:cNvPicPr/>
                        </pic:nvPicPr>
                        <pic:blipFill>
                          <a:blip r:embed="rId425" cstate="print"/>
                          <a:stretch>
                            <a:fillRect/>
                          </a:stretch>
                        </pic:blipFill>
                        <pic:spPr>
                          <a:xfrm>
                            <a:off x="1585086" y="1818385"/>
                            <a:ext cx="109855" cy="92075"/>
                          </a:xfrm>
                          <a:prstGeom prst="rect">
                            <a:avLst/>
                          </a:prstGeom>
                        </pic:spPr>
                      </pic:pic>
                      <wps:wsp>
                        <wps:cNvPr id="2359" name="Graphic 2359"/>
                        <wps:cNvSpPr/>
                        <wps:spPr>
                          <a:xfrm>
                            <a:off x="1236344" y="1859788"/>
                            <a:ext cx="374650" cy="1270"/>
                          </a:xfrm>
                          <a:custGeom>
                            <a:avLst/>
                            <a:gdLst/>
                            <a:ahLst/>
                            <a:cxnLst/>
                            <a:rect l="l" t="t" r="r" b="b"/>
                            <a:pathLst>
                              <a:path w="374650" h="0">
                                <a:moveTo>
                                  <a:pt x="374650" y="0"/>
                                </a:moveTo>
                                <a:lnTo>
                                  <a:pt x="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3.160004pt;margin-top:10.880878pt;width:216.4pt;height:187.05pt;mso-position-horizontal-relative:page;mso-position-vertical-relative:paragraph;z-index:-24735232" id="docshapegroup1914" coordorigin="2063,218" coordsize="4328,3741">
                <v:shape style="position:absolute;left:5656;top:3397;width:480;height:317" id="docshape1915" coordorigin="5657,3397" coordsize="480,317" path="m5897,3397l5803,3409,5727,3443,5676,3494,5657,3555,5676,3617,5727,3667,5803,3701,5897,3714,5990,3701,6066,3667,6118,3617,6137,3555,5897,3555,5897,3397xm5897,3397l5897,3555,6137,3555,6118,3494,6066,3443,5990,3409,5897,3397xe" filled="true" fillcolor="#f7f7f7" stroked="false">
                  <v:path arrowok="t"/>
                  <v:fill type="solid"/>
                </v:shape>
                <v:shape style="position:absolute;left:5655;top:3397;width:480;height:316" id="docshape1916" coordorigin="5656,3398" coordsize="480,316" path="m5896,3398l5802,3410,5726,3444,5674,3494,5656,3555,5674,3617,5726,3667,5802,3701,5896,3713,5989,3701,6065,3667,6117,3617,6136,3555,6117,3494,6065,3444,5989,3410,5896,3398e" filled="false" stroked="true" strokeweight=".6pt" strokecolor="#000000">
                  <v:path arrowok="t"/>
                  <v:stroke dashstyle="solid"/>
                </v:shape>
                <v:shape style="position:absolute;left:6001;top:3332;width:145;height:475" type="#_x0000_t75" id="docshape1917" stroked="false">
                  <v:imagedata r:id="rId415" o:title=""/>
                </v:shape>
                <v:line style="position:absolute" from="6002,3803" to="6002,3328" stroked="true" strokeweight="1.08pt" strokecolor="#000000">
                  <v:stroke dashstyle="solid"/>
                </v:line>
                <v:shape style="position:absolute;left:4820;top:2191;width:480;height:317" id="docshape1918" coordorigin="4820,2191" coordsize="480,317" path="m5060,2191l4967,2204,4891,2238,4839,2288,4820,2350,4839,2411,4891,2462,4967,2496,5060,2508,5154,2496,5230,2462,5281,2411,5300,2350,5060,2350,5060,2191xm5060,2191l5060,2350,5300,2350,5281,2288,5230,2238,5154,2204,5060,2191xe" filled="true" fillcolor="#f7f7f7" stroked="false">
                  <v:path arrowok="t"/>
                  <v:fill type="solid"/>
                </v:shape>
                <v:shape style="position:absolute;left:4820;top:2191;width:480;height:316" id="docshape1919" coordorigin="4820,2192" coordsize="480,316" path="m5060,2192l4967,2204,4891,2238,4839,2288,4820,2349,4839,2411,4891,2461,4967,2495,5060,2507,5154,2495,5230,2461,5282,2411,5300,2349,5282,2288,5230,2238,5154,2204,5060,2192e" filled="false" stroked="true" strokeweight=".6pt" strokecolor="#000000">
                  <v:path arrowok="t"/>
                  <v:stroke dashstyle="solid"/>
                </v:shape>
                <v:shape style="position:absolute;left:3525;top:1047;width:2086;height:190" type="#_x0000_t75" id="docshape1920" stroked="false">
                  <v:imagedata r:id="rId416" o:title=""/>
                </v:shape>
                <v:rect style="position:absolute;left:3533;top:1041;width:2068;height:22" id="docshape1921" filled="true" fillcolor="#000000" stroked="false">
                  <v:fill type="solid"/>
                </v:rect>
                <v:rect style="position:absolute;left:3410;top:657;width:780;height:360" id="docshape1922" filled="true" fillcolor="#f7f7f7" stroked="false">
                  <v:fill type="solid"/>
                </v:rect>
                <v:rect style="position:absolute;left:3410;top:657;width:780;height:360" id="docshape1923" filled="false" stroked="true" strokeweight=".6pt" strokecolor="#000000">
                  <v:stroke dashstyle="solid"/>
                </v:rect>
                <v:shape style="position:absolute;left:3329;top:1011;width:182;height:277" type="#_x0000_t75" id="docshape1924" stroked="false">
                  <v:imagedata r:id="rId417" o:title=""/>
                </v:shape>
                <v:shape style="position:absolute;left:3150;top:457;width:2466;height:190" type="#_x0000_t75" id="docshape1925" stroked="false">
                  <v:imagedata r:id="rId418" o:title=""/>
                </v:shape>
                <v:rect style="position:absolute;left:3160;top:631;width:2446;height:22" id="docshape1926" filled="true" fillcolor="#000000" stroked="false">
                  <v:fill type="solid"/>
                </v:rect>
                <v:shape style="position:absolute;left:3670;top:747;width:1671;height:3030" id="docshape1927" coordorigin="3670,747" coordsize="1671,3030" path="m3827,747l3670,752,5142,3777,5340,3753,3827,747xe" filled="true" fillcolor="#b2b2b2" stroked="false">
                  <v:path arrowok="t"/>
                  <v:fill type="solid"/>
                </v:shape>
                <v:shape style="position:absolute;left:3670;top:747;width:1671;height:3030" id="docshape1928" coordorigin="3670,747" coordsize="1671,3030" path="m3827,747l5340,3753,5142,3777,3670,752,3827,747xe" filled="false" stroked="true" strokeweight="1.08pt" strokecolor="#000000">
                  <v:path arrowok="t"/>
                  <v:stroke dashstyle="solid"/>
                </v:shape>
                <v:shape style="position:absolute;left:4570;top:2647;width:540;height:575" id="docshape1929" coordorigin="4570,2648" coordsize="540,575" path="m4900,2648l4570,2808,4780,3222,5110,3068,4900,2648xe" filled="true" fillcolor="#f7f7f7" stroked="false">
                  <v:path arrowok="t"/>
                  <v:fill type="solid"/>
                </v:shape>
                <v:shape style="position:absolute;left:4570;top:2647;width:540;height:575" id="docshape1930" coordorigin="4570,2648" coordsize="540,575" path="m4780,3222l5110,3068,4900,2648,4570,2808,4780,3222xe" filled="false" stroked="true" strokeweight="1.08pt" strokecolor="#000000">
                  <v:path arrowok="t"/>
                  <v:stroke dashstyle="solid"/>
                </v:shape>
                <v:shape style="position:absolute;left:3693;top:750;width:152;height:152" type="#_x0000_t75" id="docshape1931" stroked="false">
                  <v:imagedata r:id="rId419" o:title=""/>
                </v:shape>
                <v:shape style="position:absolute;left:4690;top:2257;width:390;height:820" id="docshape1932" coordorigin="4690,2258" coordsize="390,820" path="m4900,2258l4690,3018,4890,3078,5080,2298,4900,2258xe" filled="true" fillcolor="#b2b2b2" stroked="false">
                  <v:path arrowok="t"/>
                  <v:fill type="solid"/>
                </v:shape>
                <v:shape style="position:absolute;left:4690;top:2257;width:390;height:820" id="docshape1933" coordorigin="4690,2258" coordsize="390,820" path="m4890,3078l5080,2298,4900,2258,4690,3018,4890,3078xe" filled="false" stroked="true" strokeweight="1.08pt" strokecolor="#000000">
                  <v:path arrowok="t"/>
                  <v:stroke dashstyle="solid"/>
                </v:shape>
                <v:shape style="position:absolute;left:4754;top:2855;width:152;height:152" type="#_x0000_t75" id="docshape1934" stroked="false">
                  <v:imagedata r:id="rId420" o:title=""/>
                </v:shape>
                <v:shape style="position:absolute;left:4899;top:2282;width:152;height:152" type="#_x0000_t75" id="docshape1935" stroked="false">
                  <v:imagedata r:id="rId420" o:title=""/>
                </v:shape>
                <v:shape style="position:absolute;left:5165;top:2127;width:145;height:475" type="#_x0000_t75" id="docshape1936" stroked="false">
                  <v:imagedata r:id="rId421" o:title=""/>
                </v:shape>
                <v:line style="position:absolute" from="5165,2597" to="5165,2122" stroked="true" strokeweight="1.08pt" strokecolor="#000000">
                  <v:stroke dashstyle="solid"/>
                </v:line>
                <v:shape style="position:absolute;left:5111;top:3437;width:810;height:405" id="docshape1937" coordorigin="5112,3438" coordsize="810,405" path="m5877,3438l5112,3648,5167,3843,5922,3638,5877,3438xe" filled="true" fillcolor="#b2b2b2" stroked="false">
                  <v:path arrowok="t"/>
                  <v:fill type="solid"/>
                </v:shape>
                <v:shape style="position:absolute;left:5111;top:3437;width:810;height:405" id="docshape1938" coordorigin="5112,3438" coordsize="810,405" path="m5167,3843l5922,3638,5877,3438,5112,3648,5167,3843xe" filled="false" stroked="true" strokeweight="1.08pt" strokecolor="#000000">
                  <v:path arrowok="t"/>
                  <v:stroke dashstyle="solid"/>
                </v:shape>
                <v:shape style="position:absolute;left:5155;top:3647;width:152;height:152" type="#_x0000_t75" id="docshape1939" stroked="false">
                  <v:imagedata r:id="rId419" o:title=""/>
                </v:shape>
                <v:shape style="position:absolute;left:5721;top:3486;width:152;height:152" type="#_x0000_t75" id="docshape1940" stroked="false">
                  <v:imagedata r:id="rId422" o:title=""/>
                </v:shape>
                <v:shape style="position:absolute;left:2063;top:217;width:3378;height:3491" id="docshape1941" coordorigin="2063,218" coordsize="3378,3491" path="m2063,838l3617,838m2930,1770l4230,1770m2650,2486l4900,2486m5440,3708l2830,3708m2210,2875l4660,2875m4970,218l4970,2348m3770,248l3770,818e" filled="false" stroked="true" strokeweight=".6pt" strokecolor="#000000">
                  <v:path arrowok="t"/>
                  <v:stroke dashstyle="solid"/>
                </v:shape>
                <v:shape style="position:absolute;left:3790;top:294;width:74;height:86" id="docshape1942" coordorigin="3790,295" coordsize="74,86" path="m3864,295l3790,338,3864,380,3864,338,3864,295xe" filled="false" stroked="true" strokeweight="1.08pt" strokecolor="#000000">
                  <v:path arrowok="t"/>
                  <v:stroke dashstyle="solid"/>
                </v:shape>
                <v:shape style="position:absolute;left:3790;top:294;width:74;height:86" id="docshape1943" coordorigin="3790,295" coordsize="74,86" path="m3864,295l3790,338,3864,380,3864,295xe" filled="true" fillcolor="#000000" stroked="false">
                  <v:path arrowok="t"/>
                  <v:fill type="solid"/>
                </v:shape>
                <v:line style="position:absolute" from="3874,338" to="4970,338" stroked="true" strokeweight="1.08pt" strokecolor="#000000">
                  <v:stroke dashstyle="solid"/>
                </v:line>
                <v:shape style="position:absolute;left:3775;top:822;width:1456;height:3130" id="docshape1944" coordorigin="3775,823" coordsize="1456,3130" path="m5230,3123l5230,3718m4935,3148l5225,3713m4725,2728l3775,823m4830,3953l5225,3708m4140,3351l4820,2943e" filled="false" stroked="true" strokeweight=".6pt" strokecolor="#000000">
                  <v:path arrowok="t"/>
                  <v:stroke dashstyle="solid"/>
                </v:shape>
                <v:shape style="position:absolute;left:4823;top:3794;width:76;height:86" id="docshape1945" coordorigin="4823,3795" coordsize="76,86" path="m4823,3835l4896,3880,4899,3795,4861,3815,4823,3835xe" filled="false" stroked="true" strokeweight="1.08pt" strokecolor="#000000">
                  <v:path arrowok="t"/>
                  <v:stroke dashstyle="solid"/>
                </v:shape>
                <v:shape style="position:absolute;left:4823;top:3794;width:76;height:86" id="docshape1946" coordorigin="4823,3795" coordsize="76,86" path="m4899,3795l4823,3835,4896,3880,4899,3795xe" filled="true" fillcolor="#000000" stroked="false">
                  <v:path arrowok="t"/>
                  <v:fill type="solid"/>
                </v:shape>
                <v:line style="position:absolute" from="4500,3143" to="4856,3806" stroked="true" strokeweight="1.08pt" strokecolor="#000000">
                  <v:stroke dashstyle="solid"/>
                </v:line>
                <v:line style="position:absolute" from="4190,2353" to="6350,2353" stroked="true" strokeweight=".6pt" strokecolor="#000000">
                  <v:stroke dashstyle="solid"/>
                </v:line>
                <v:shape style="position:absolute;left:4701;top:2846;width:86;height:78" id="docshape1947" coordorigin="4701,2847" coordsize="86,78" path="m4701,2925l4787,2917,4737,2847,4719,2886,4701,2925xe" filled="false" stroked="true" strokeweight="1.08pt" strokecolor="#000000">
                  <v:path arrowok="t"/>
                  <v:stroke dashstyle="solid"/>
                </v:shape>
                <v:shape style="position:absolute;left:4701;top:2846;width:86;height:78" id="docshape1948" coordorigin="4701,2847" coordsize="86,78" path="m4737,2847l4719,2886,4701,2925,4787,2917,4737,2847xe" filled="true" fillcolor="#000000" stroked="false">
                  <v:path arrowok="t"/>
                  <v:fill type="solid"/>
                </v:shape>
                <v:shape style="position:absolute;left:4400;top:2347;width:310;height:534" id="docshape1949" coordorigin="4400,2348" coordsize="310,534" path="m4710,2881l4647,2846,4591,2803,4542,2752,4500,2695,4464,2632,4437,2565,4417,2494,4405,2422,4400,2348e" filled="false" stroked="true" strokeweight="1.08pt" strokecolor="#000000">
                  <v:path arrowok="t"/>
                  <v:stroke dashstyle="solid"/>
                </v:shape>
                <v:shape style="position:absolute;left:5235;top:1857;width:565;height:1860" id="docshape1950" coordorigin="5235,1858" coordsize="565,1860" path="m5800,3563l5235,3718m5795,1858l5795,3563e" filled="false" stroked="true" strokeweight=".6pt" strokecolor="#000000">
                  <v:path arrowok="t"/>
                  <v:stroke dashstyle="solid"/>
                </v:shape>
                <v:shape style="position:absolute;left:5337;top:3546;width:104;height:105" type="#_x0000_t75" id="docshape1951" stroked="false">
                  <v:imagedata r:id="rId423" o:title=""/>
                </v:shape>
                <v:shape style="position:absolute;left:5375;top:3082;width:416;height:477" id="docshape1952" coordorigin="5375,3083" coordsize="416,477" path="m5386,3560l5375,3486,5384,3411,5409,3338,5446,3269,5498,3205,5560,3153,5631,3115,5709,3091,5790,3083e" filled="false" stroked="true" strokeweight="1.08pt" strokecolor="#000000">
                  <v:path arrowok="t"/>
                  <v:stroke dashstyle="solid"/>
                </v:shape>
                <v:shape style="position:absolute;left:4999;top:3182;width:85;height:78" id="docshape1953" coordorigin="4999,3182" coordsize="85,78" path="m5050,3182l4999,3250,5084,3260,5067,3221,5050,3182xe" filled="false" stroked="true" strokeweight="1.08pt" strokecolor="#000000">
                  <v:path arrowok="t"/>
                  <v:stroke dashstyle="solid"/>
                </v:shape>
                <v:shape style="position:absolute;left:4999;top:3182;width:85;height:78" id="docshape1954" coordorigin="4999,3182" coordsize="85,78" path="m5050,3182l4999,3250,5084,3260,5050,3182xe" filled="true" fillcolor="#000000" stroked="false">
                  <v:path arrowok="t"/>
                  <v:fill type="solid"/>
                </v:shape>
                <v:shape style="position:absolute;left:5076;top:3192;width:160;height:25" id="docshape1955" coordorigin="5076,3193" coordsize="160,25" path="m5076,3217l5114,3204,5154,3197,5194,3193,5235,3193e" filled="false" stroked="true" strokeweight="1.08pt" strokecolor="#000000">
                  <v:path arrowok="t"/>
                  <v:stroke dashstyle="solid"/>
                </v:shape>
                <v:shape style="position:absolute;left:3231;top:1204;width:74;height:86" id="docshape1956" coordorigin="3231,1205" coordsize="74,86" path="m3231,1290l3305,1248,3231,1205,3231,1248,3231,1290xe" filled="false" stroked="true" strokeweight="1.08pt" strokecolor="#000000">
                  <v:path arrowok="t"/>
                  <v:stroke dashstyle="solid"/>
                </v:shape>
                <v:shape style="position:absolute;left:3231;top:1204;width:74;height:86" id="docshape1957" coordorigin="3231,1205" coordsize="74,86" path="m3231,1205l3231,1290,3305,1248,3231,1205xe" filled="true" fillcolor="#000000" stroked="false">
                  <v:path arrowok="t"/>
                  <v:fill type="solid"/>
                </v:shape>
                <v:line style="position:absolute" from="3221,1248" to="2750,1248" stroked="true" strokeweight="1.08pt" strokecolor="#000000">
                  <v:stroke dashstyle="solid"/>
                </v:line>
                <v:shape style="position:absolute;left:3780;top:817;width:2611;height:2740" id="docshape1958" coordorigin="3780,818" coordsize="2611,2740" path="m6320,818l3780,818m6390,3558l5810,3558e" filled="false" stroked="true" strokeweight=".6pt" strokecolor="#000000">
                  <v:path arrowok="t"/>
                  <v:stroke dashstyle="solid"/>
                </v:shape>
                <v:shape style="position:absolute;left:6187;top:837;width:86;height:74" id="docshape1959" coordorigin="6188,838" coordsize="86,74" path="m6273,911l6230,838,6188,911,6230,911,6273,911xe" filled="false" stroked="true" strokeweight="1.08pt" strokecolor="#000000">
                  <v:path arrowok="t"/>
                  <v:stroke dashstyle="solid"/>
                </v:shape>
                <v:shape style="position:absolute;left:6187;top:837;width:86;height:74" id="docshape1960" coordorigin="6188,838" coordsize="86,74" path="m6230,838l6188,911,6273,911,6230,838xe" filled="true" fillcolor="#000000" stroked="false">
                  <v:path arrowok="t"/>
                  <v:fill type="solid"/>
                </v:shape>
                <v:shape style="position:absolute;left:6187;top:2273;width:86;height:74" id="docshape1961" coordorigin="6188,2274" coordsize="86,74" path="m6188,2274l6230,2348,6273,2274,6230,2274,6188,2274xe" filled="false" stroked="true" strokeweight="1.08pt" strokecolor="#000000">
                  <v:path arrowok="t"/>
                  <v:stroke dashstyle="solid"/>
                </v:shape>
                <v:shape style="position:absolute;left:6187;top:2273;width:86;height:74" id="docshape1962" coordorigin="6188,2274" coordsize="86,74" path="m6273,2274l6188,2274,6230,2348,6273,2274xe" filled="true" fillcolor="#000000" stroked="false">
                  <v:path arrowok="t"/>
                  <v:fill type="solid"/>
                </v:shape>
                <v:shape style="position:absolute;left:6197;top:921;width:86;height:1530" id="docshape1963" coordorigin="6198,921" coordsize="86,1530" path="m6230,2264l6230,921m6283,2451l6240,2378,6198,2451,6240,2451,6283,2451xe" filled="false" stroked="true" strokeweight="1.08pt" strokecolor="#000000">
                  <v:path arrowok="t"/>
                  <v:stroke dashstyle="solid"/>
                </v:shape>
                <v:shape style="position:absolute;left:6197;top:2377;width:86;height:74" id="docshape1964" coordorigin="6198,2378" coordsize="86,74" path="m6240,2378l6198,2451,6283,2451,6240,2378xe" filled="true" fillcolor="#000000" stroked="false">
                  <v:path arrowok="t"/>
                  <v:fill type="solid"/>
                </v:shape>
                <v:shape style="position:absolute;left:6197;top:3463;width:86;height:74" id="docshape1965" coordorigin="6198,3464" coordsize="86,74" path="m6198,3464l6240,3538,6283,3464,6240,3464,6198,3464xe" filled="false" stroked="true" strokeweight="1.08pt" strokecolor="#000000">
                  <v:path arrowok="t"/>
                  <v:stroke dashstyle="solid"/>
                </v:shape>
                <v:shape style="position:absolute;left:6197;top:3463;width:86;height:74" id="docshape1966" coordorigin="6198,3464" coordsize="86,74" path="m6283,3464l6198,3464,6240,3538,6283,3464xe" filled="true" fillcolor="#000000" stroked="false">
                  <v:path arrowok="t"/>
                  <v:fill type="solid"/>
                </v:shape>
                <v:shape style="position:absolute;left:5706;top:1924;width:534;height:1529" id="docshape1967" coordorigin="5706,1925" coordsize="534,1529" path="m6240,3454l6240,2461m5706,2010l5780,1968,5706,1925,5706,1968,5706,2010xe" filled="false" stroked="true" strokeweight="1.08pt" strokecolor="#000000">
                  <v:path arrowok="t"/>
                  <v:stroke dashstyle="solid"/>
                </v:shape>
                <v:shape style="position:absolute;left:5706;top:1924;width:74;height:86" id="docshape1968" coordorigin="5706,1925" coordsize="74,86" path="m5706,1925l5706,2010,5780,1968,5706,1925xe" filled="true" fillcolor="#000000" stroked="false">
                  <v:path arrowok="t"/>
                  <v:fill type="solid"/>
                </v:shape>
                <v:shape style="position:absolute;left:5000;top:1924;width:74;height:86" id="docshape1969" coordorigin="5000,1925" coordsize="74,86" path="m5074,1925l5000,1968,5074,2010,5074,1968,5074,1925xe" filled="false" stroked="true" strokeweight="1.08pt" strokecolor="#000000">
                  <v:path arrowok="t"/>
                  <v:stroke dashstyle="solid"/>
                </v:shape>
                <v:shape style="position:absolute;left:5000;top:1924;width:74;height:86" id="docshape1970" coordorigin="5000,1925" coordsize="74,86" path="m5074,1925l5000,1968,5074,2010,5074,1925xe" filled="true" fillcolor="#000000" stroked="false">
                  <v:path arrowok="t"/>
                  <v:fill type="solid"/>
                </v:shape>
                <v:line style="position:absolute" from="5084,1968" to="5696,1968" stroked="true" strokeweight="1.08pt" strokecolor="#000000">
                  <v:stroke dashstyle="solid"/>
                </v:line>
                <v:shape style="position:absolute;left:2846;top:846;width:107;height:382" type="#_x0000_t75" id="docshape1971" stroked="false">
                  <v:imagedata r:id="rId424" o:title=""/>
                </v:shape>
                <v:line style="position:absolute" from="4700,3376" to="4820,2931" stroked="true" strokeweight=".6pt" strokecolor="#000000">
                  <v:stroke dashstyle="solid"/>
                </v:line>
                <v:shape style="position:absolute;left:4559;top:3081;width:173;height:145" type="#_x0000_t75" id="docshape1972" stroked="false">
                  <v:imagedata r:id="rId425" o:title=""/>
                </v:shape>
                <v:line style="position:absolute" from="4600,3146" to="4010,3146" stroked="true" strokeweight=".6pt" strokecolor="#000000">
                  <v:stroke dashstyle="solid"/>
                </v:line>
                <w10:wrap type="none"/>
              </v:group>
            </w:pict>
          </mc:Fallback>
        </mc:AlternateContent>
      </w:r>
      <w:r>
        <w:rPr>
          <w:i/>
          <w:spacing w:val="-5"/>
          <w:sz w:val="20"/>
        </w:rPr>
        <w:t>r</w:t>
      </w:r>
      <w:r>
        <w:rPr>
          <w:spacing w:val="-5"/>
          <w:position w:val="-4"/>
          <w:sz w:val="14"/>
        </w:rPr>
        <w:t>1</w:t>
      </w:r>
    </w:p>
    <w:p>
      <w:pPr>
        <w:pStyle w:val="BodyText"/>
        <w:rPr>
          <w:sz w:val="14"/>
        </w:rPr>
      </w:pPr>
    </w:p>
    <w:p>
      <w:pPr>
        <w:pStyle w:val="BodyText"/>
        <w:spacing w:before="81"/>
        <w:rPr>
          <w:sz w:val="14"/>
        </w:rPr>
      </w:pPr>
    </w:p>
    <w:p>
      <w:pPr>
        <w:spacing w:before="0"/>
        <w:ind w:left="874" w:right="0" w:firstLine="0"/>
        <w:jc w:val="left"/>
        <w:rPr>
          <w:rFonts w:ascii="Arial"/>
          <w:sz w:val="18"/>
        </w:rPr>
      </w:pPr>
      <w:r>
        <w:rPr>
          <w:rFonts w:ascii="Arial"/>
          <w:spacing w:val="-4"/>
          <w:sz w:val="18"/>
        </w:rPr>
        <w:t>Tool</w:t>
      </w:r>
    </w:p>
    <w:p>
      <w:pPr>
        <w:spacing w:before="76"/>
        <w:ind w:left="1550" w:right="0" w:firstLine="0"/>
        <w:jc w:val="left"/>
        <w:rPr>
          <w:rFonts w:ascii="Arial"/>
          <w:sz w:val="16"/>
        </w:rPr>
      </w:pPr>
      <w:r>
        <w:rPr>
          <w:rFonts w:ascii="Arial"/>
          <w:spacing w:val="-2"/>
          <w:sz w:val="16"/>
        </w:rPr>
        <w:t>0.025m</w:t>
      </w:r>
    </w:p>
    <w:p>
      <w:pPr>
        <w:pStyle w:val="Heading7"/>
        <w:spacing w:before="95"/>
        <w:ind w:left="1855"/>
        <w:rPr>
          <w:rFonts w:ascii="Times New Roman"/>
        </w:rPr>
      </w:pPr>
      <w:r>
        <w:rPr>
          <w:rFonts w:ascii="Times New Roman"/>
          <w:spacing w:val="-10"/>
        </w:rPr>
        <w:t>F</w:t>
      </w:r>
    </w:p>
    <w:p>
      <w:pPr>
        <w:spacing w:line="163" w:lineRule="exact" w:before="21"/>
        <w:ind w:left="0" w:right="124" w:firstLine="0"/>
        <w:jc w:val="right"/>
        <w:rPr>
          <w:rFonts w:ascii="Arial"/>
          <w:sz w:val="16"/>
        </w:rPr>
      </w:pPr>
      <w:r>
        <w:rPr>
          <w:rFonts w:ascii="Arial"/>
          <w:spacing w:val="-2"/>
          <w:sz w:val="16"/>
        </w:rPr>
        <w:t>0.25m</w:t>
      </w:r>
    </w:p>
    <w:p>
      <w:pPr>
        <w:pStyle w:val="BodyText"/>
        <w:rPr>
          <w:rFonts w:ascii="Arial"/>
          <w:sz w:val="18"/>
        </w:rPr>
      </w:pPr>
      <w:r>
        <w:rPr/>
        <w:br w:type="column"/>
      </w:r>
      <w:r>
        <w:rPr>
          <w:rFonts w:ascii="Arial"/>
          <w:sz w:val="18"/>
        </w:rPr>
      </w:r>
    </w:p>
    <w:p>
      <w:pPr>
        <w:pStyle w:val="BodyText"/>
        <w:rPr>
          <w:rFonts w:ascii="Arial"/>
          <w:sz w:val="18"/>
        </w:rPr>
      </w:pPr>
    </w:p>
    <w:p>
      <w:pPr>
        <w:pStyle w:val="BodyText"/>
        <w:rPr>
          <w:rFonts w:ascii="Arial"/>
          <w:sz w:val="18"/>
        </w:rPr>
      </w:pPr>
    </w:p>
    <w:p>
      <w:pPr>
        <w:pStyle w:val="BodyText"/>
        <w:spacing w:before="9"/>
        <w:rPr>
          <w:rFonts w:ascii="Arial"/>
          <w:sz w:val="18"/>
        </w:rPr>
      </w:pPr>
    </w:p>
    <w:p>
      <w:pPr>
        <w:spacing w:before="0"/>
        <w:ind w:left="833" w:right="0" w:firstLine="0"/>
        <w:jc w:val="left"/>
        <w:rPr>
          <w:rFonts w:ascii="Arial"/>
          <w:sz w:val="18"/>
        </w:rPr>
      </w:pPr>
      <w:r>
        <w:rPr>
          <w:rFonts w:ascii="Arial"/>
          <w:sz w:val="18"/>
        </w:rPr>
        <w:t>Desired</w:t>
      </w:r>
      <w:r>
        <w:rPr>
          <w:rFonts w:ascii="Arial"/>
          <w:spacing w:val="-3"/>
          <w:sz w:val="18"/>
        </w:rPr>
        <w:t> </w:t>
      </w:r>
      <w:r>
        <w:rPr>
          <w:rFonts w:ascii="Arial"/>
          <w:sz w:val="18"/>
        </w:rPr>
        <w:t>Linear</w:t>
      </w:r>
      <w:r>
        <w:rPr>
          <w:rFonts w:ascii="Arial"/>
          <w:spacing w:val="-3"/>
          <w:sz w:val="18"/>
        </w:rPr>
        <w:t> </w:t>
      </w:r>
      <w:r>
        <w:rPr>
          <w:rFonts w:ascii="Arial"/>
          <w:sz w:val="18"/>
        </w:rPr>
        <w:t>Motion</w:t>
      </w:r>
      <w:r>
        <w:rPr>
          <w:rFonts w:ascii="Arial"/>
          <w:spacing w:val="-3"/>
          <w:sz w:val="18"/>
        </w:rPr>
        <w:t> </w:t>
      </w:r>
      <w:r>
        <w:rPr>
          <w:rFonts w:ascii="Arial"/>
          <w:sz w:val="18"/>
        </w:rPr>
        <w:t>of</w:t>
      </w:r>
      <w:r>
        <w:rPr>
          <w:rFonts w:ascii="Arial"/>
          <w:spacing w:val="-2"/>
          <w:sz w:val="18"/>
        </w:rPr>
        <w:t> </w:t>
      </w:r>
      <w:r>
        <w:rPr>
          <w:rFonts w:ascii="Arial"/>
          <w:spacing w:val="-4"/>
          <w:sz w:val="18"/>
        </w:rPr>
        <w:t>Tool</w:t>
      </w:r>
    </w:p>
    <w:p>
      <w:pPr>
        <w:pStyle w:val="BodyText"/>
        <w:rPr>
          <w:rFonts w:ascii="Arial"/>
          <w:sz w:val="18"/>
        </w:rPr>
      </w:pPr>
    </w:p>
    <w:p>
      <w:pPr>
        <w:pStyle w:val="BodyText"/>
        <w:spacing w:before="25"/>
        <w:rPr>
          <w:rFonts w:ascii="Arial"/>
          <w:sz w:val="18"/>
        </w:rPr>
      </w:pPr>
    </w:p>
    <w:p>
      <w:pPr>
        <w:spacing w:before="1"/>
        <w:ind w:left="360" w:right="0" w:firstLine="0"/>
        <w:jc w:val="left"/>
        <w:rPr>
          <w:position w:val="-4"/>
          <w:sz w:val="14"/>
        </w:rPr>
      </w:pPr>
      <w:r>
        <w:rPr>
          <w:position w:val="-4"/>
          <w:sz w:val="14"/>
        </w:rPr>
        <mc:AlternateContent>
          <mc:Choice Requires="wps">
            <w:drawing>
              <wp:anchor distT="0" distB="0" distL="0" distR="0" allowOverlap="1" layoutInCell="1" locked="0" behindDoc="0" simplePos="0" relativeHeight="15882752">
                <wp:simplePos x="0" y="0"/>
                <wp:positionH relativeFrom="page">
                  <wp:posOffset>5146547</wp:posOffset>
                </wp:positionH>
                <wp:positionV relativeFrom="paragraph">
                  <wp:posOffset>-60119</wp:posOffset>
                </wp:positionV>
                <wp:extent cx="1718310" cy="1558290"/>
                <wp:effectExtent l="0" t="0" r="0" b="0"/>
                <wp:wrapNone/>
                <wp:docPr id="2360" name="Group 2360"/>
                <wp:cNvGraphicFramePr>
                  <a:graphicFrameLocks/>
                </wp:cNvGraphicFramePr>
                <a:graphic>
                  <a:graphicData uri="http://schemas.microsoft.com/office/word/2010/wordprocessingGroup">
                    <wpg:wgp>
                      <wpg:cNvPr id="2360" name="Group 2360"/>
                      <wpg:cNvGrpSpPr/>
                      <wpg:grpSpPr>
                        <a:xfrm>
                          <a:off x="0" y="0"/>
                          <a:ext cx="1718310" cy="1558290"/>
                          <a:chExt cx="1718310" cy="1558290"/>
                        </a:xfrm>
                      </wpg:grpSpPr>
                      <pic:pic>
                        <pic:nvPicPr>
                          <pic:cNvPr id="2361" name="Image 2361"/>
                          <pic:cNvPicPr/>
                        </pic:nvPicPr>
                        <pic:blipFill>
                          <a:blip r:embed="rId426" cstate="print"/>
                          <a:stretch>
                            <a:fillRect/>
                          </a:stretch>
                        </pic:blipFill>
                        <pic:spPr>
                          <a:xfrm>
                            <a:off x="0" y="0"/>
                            <a:ext cx="83185" cy="139445"/>
                          </a:xfrm>
                          <a:prstGeom prst="rect">
                            <a:avLst/>
                          </a:prstGeom>
                        </pic:spPr>
                      </pic:pic>
                      <wps:wsp>
                        <wps:cNvPr id="2362" name="Graphic 2362"/>
                        <wps:cNvSpPr/>
                        <wps:spPr>
                          <a:xfrm>
                            <a:off x="41655" y="138811"/>
                            <a:ext cx="1270" cy="1244600"/>
                          </a:xfrm>
                          <a:custGeom>
                            <a:avLst/>
                            <a:gdLst/>
                            <a:ahLst/>
                            <a:cxnLst/>
                            <a:rect l="l" t="t" r="r" b="b"/>
                            <a:pathLst>
                              <a:path w="0" h="1244600">
                                <a:moveTo>
                                  <a:pt x="0" y="1244092"/>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2363" name="Image 2363"/>
                          <pic:cNvPicPr/>
                        </pic:nvPicPr>
                        <pic:blipFill>
                          <a:blip r:embed="rId196" cstate="print"/>
                          <a:stretch>
                            <a:fillRect/>
                          </a:stretch>
                        </pic:blipFill>
                        <pic:spPr>
                          <a:xfrm>
                            <a:off x="1545463" y="1119124"/>
                            <a:ext cx="139445" cy="83185"/>
                          </a:xfrm>
                          <a:prstGeom prst="rect">
                            <a:avLst/>
                          </a:prstGeom>
                        </pic:spPr>
                      </pic:pic>
                      <wps:wsp>
                        <wps:cNvPr id="2364" name="Graphic 2364"/>
                        <wps:cNvSpPr/>
                        <wps:spPr>
                          <a:xfrm>
                            <a:off x="41655" y="1160652"/>
                            <a:ext cx="1504950" cy="1270"/>
                          </a:xfrm>
                          <a:custGeom>
                            <a:avLst/>
                            <a:gdLst/>
                            <a:ahLst/>
                            <a:cxnLst/>
                            <a:rect l="l" t="t" r="r" b="b"/>
                            <a:pathLst>
                              <a:path w="1504950" h="0">
                                <a:moveTo>
                                  <a:pt x="1504442"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2365" name="Graphic 2365"/>
                        <wps:cNvSpPr/>
                        <wps:spPr>
                          <a:xfrm>
                            <a:off x="41655" y="257047"/>
                            <a:ext cx="1670050" cy="782955"/>
                          </a:xfrm>
                          <a:custGeom>
                            <a:avLst/>
                            <a:gdLst/>
                            <a:ahLst/>
                            <a:cxnLst/>
                            <a:rect l="l" t="t" r="r" b="b"/>
                            <a:pathLst>
                              <a:path w="1670050" h="782955">
                                <a:moveTo>
                                  <a:pt x="635000" y="743838"/>
                                </a:moveTo>
                                <a:lnTo>
                                  <a:pt x="571500" y="39116"/>
                                </a:lnTo>
                                <a:lnTo>
                                  <a:pt x="0" y="782954"/>
                                </a:lnTo>
                              </a:path>
                              <a:path w="1670050" h="782955">
                                <a:moveTo>
                                  <a:pt x="1276350" y="704723"/>
                                </a:moveTo>
                                <a:lnTo>
                                  <a:pt x="1212850" y="0"/>
                                </a:lnTo>
                                <a:lnTo>
                                  <a:pt x="641350" y="743838"/>
                                </a:lnTo>
                              </a:path>
                              <a:path w="1670050" h="782955">
                                <a:moveTo>
                                  <a:pt x="1669796" y="194292"/>
                                </a:moveTo>
                                <a:lnTo>
                                  <a:pt x="1282700" y="698118"/>
                                </a:lnTo>
                              </a:path>
                            </a:pathLst>
                          </a:custGeom>
                          <a:ln w="13716">
                            <a:solidFill>
                              <a:srgbClr val="000000"/>
                            </a:solidFill>
                            <a:prstDash val="solid"/>
                          </a:ln>
                        </wps:spPr>
                        <wps:bodyPr wrap="square" lIns="0" tIns="0" rIns="0" bIns="0" rtlCol="0">
                          <a:prstTxWarp prst="textNoShape">
                            <a:avLst/>
                          </a:prstTxWarp>
                          <a:noAutofit/>
                        </wps:bodyPr>
                      </wps:wsp>
                      <pic:pic>
                        <pic:nvPicPr>
                          <pic:cNvPr id="2366" name="Image 2366"/>
                          <pic:cNvPicPr/>
                        </pic:nvPicPr>
                        <pic:blipFill>
                          <a:blip r:embed="rId427" cstate="print"/>
                          <a:stretch>
                            <a:fillRect/>
                          </a:stretch>
                        </pic:blipFill>
                        <pic:spPr>
                          <a:xfrm>
                            <a:off x="673608" y="159893"/>
                            <a:ext cx="267208" cy="335152"/>
                          </a:xfrm>
                          <a:prstGeom prst="rect">
                            <a:avLst/>
                          </a:prstGeom>
                        </pic:spPr>
                      </pic:pic>
                      <pic:pic>
                        <pic:nvPicPr>
                          <pic:cNvPr id="2367" name="Image 2367"/>
                          <pic:cNvPicPr/>
                        </pic:nvPicPr>
                        <pic:blipFill>
                          <a:blip r:embed="rId428" cstate="print"/>
                          <a:stretch>
                            <a:fillRect/>
                          </a:stretch>
                        </pic:blipFill>
                        <pic:spPr>
                          <a:xfrm>
                            <a:off x="324611" y="730123"/>
                            <a:ext cx="82550" cy="143383"/>
                          </a:xfrm>
                          <a:prstGeom prst="rect">
                            <a:avLst/>
                          </a:prstGeom>
                        </pic:spPr>
                      </pic:pic>
                      <wps:wsp>
                        <wps:cNvPr id="2368" name="Graphic 2368"/>
                        <wps:cNvSpPr/>
                        <wps:spPr>
                          <a:xfrm>
                            <a:off x="366268" y="867663"/>
                            <a:ext cx="94615" cy="687070"/>
                          </a:xfrm>
                          <a:custGeom>
                            <a:avLst/>
                            <a:gdLst/>
                            <a:ahLst/>
                            <a:cxnLst/>
                            <a:rect l="l" t="t" r="r" b="b"/>
                            <a:pathLst>
                              <a:path w="94615" h="687070">
                                <a:moveTo>
                                  <a:pt x="0" y="0"/>
                                </a:moveTo>
                                <a:lnTo>
                                  <a:pt x="94487" y="686688"/>
                                </a:lnTo>
                              </a:path>
                            </a:pathLst>
                          </a:custGeom>
                          <a:ln w="7620">
                            <a:solidFill>
                              <a:srgbClr val="000000"/>
                            </a:solidFill>
                            <a:prstDash val="solid"/>
                          </a:ln>
                        </wps:spPr>
                        <wps:bodyPr wrap="square" lIns="0" tIns="0" rIns="0" bIns="0" rtlCol="0">
                          <a:prstTxWarp prst="textNoShape">
                            <a:avLst/>
                          </a:prstTxWarp>
                          <a:noAutofit/>
                        </wps:bodyPr>
                      </wps:wsp>
                      <wps:wsp>
                        <wps:cNvPr id="2369" name="Textbox 2369"/>
                        <wps:cNvSpPr txBox="1"/>
                        <wps:spPr>
                          <a:xfrm>
                            <a:off x="968752" y="44965"/>
                            <a:ext cx="680720" cy="131445"/>
                          </a:xfrm>
                          <a:prstGeom prst="rect">
                            <a:avLst/>
                          </a:prstGeom>
                        </wps:spPr>
                        <wps:txbx>
                          <w:txbxContent>
                            <w:p>
                              <w:pPr>
                                <w:spacing w:line="205" w:lineRule="exact" w:before="0"/>
                                <w:ind w:left="0" w:right="0" w:firstLine="0"/>
                                <w:jc w:val="left"/>
                                <w:rPr>
                                  <w:rFonts w:ascii="Arial"/>
                                  <w:sz w:val="18"/>
                                </w:rPr>
                              </w:pPr>
                              <w:r>
                                <w:rPr>
                                  <w:rFonts w:ascii="Arial"/>
                                  <w:sz w:val="18"/>
                                </w:rPr>
                                <w:t>Quick</w:t>
                              </w:r>
                              <w:r>
                                <w:rPr>
                                  <w:rFonts w:ascii="Arial"/>
                                  <w:spacing w:val="-4"/>
                                  <w:sz w:val="18"/>
                                </w:rPr>
                                <w:t> </w:t>
                              </w:r>
                              <w:r>
                                <w:rPr>
                                  <w:rFonts w:ascii="Arial"/>
                                  <w:spacing w:val="-2"/>
                                  <w:sz w:val="18"/>
                                </w:rPr>
                                <w:t>Return</w:t>
                              </w:r>
                            </w:p>
                          </w:txbxContent>
                        </wps:txbx>
                        <wps:bodyPr wrap="square" lIns="0" tIns="0" rIns="0" bIns="0" rtlCol="0">
                          <a:noAutofit/>
                        </wps:bodyPr>
                      </wps:wsp>
                      <wps:wsp>
                        <wps:cNvPr id="2370" name="Textbox 2370"/>
                        <wps:cNvSpPr txBox="1"/>
                        <wps:spPr>
                          <a:xfrm>
                            <a:off x="1216405" y="1213362"/>
                            <a:ext cx="266700" cy="131445"/>
                          </a:xfrm>
                          <a:prstGeom prst="rect">
                            <a:avLst/>
                          </a:prstGeom>
                        </wps:spPr>
                        <wps:txbx>
                          <w:txbxContent>
                            <w:p>
                              <w:pPr>
                                <w:spacing w:line="205" w:lineRule="exact" w:before="0"/>
                                <w:ind w:left="0" w:right="0" w:firstLine="0"/>
                                <w:jc w:val="left"/>
                                <w:rPr>
                                  <w:rFonts w:ascii="Arial"/>
                                  <w:sz w:val="18"/>
                                </w:rPr>
                              </w:pPr>
                              <w:r>
                                <w:rPr>
                                  <w:rFonts w:ascii="Arial"/>
                                  <w:spacing w:val="-4"/>
                                  <w:sz w:val="18"/>
                                </w:rPr>
                                <w:t>Time</w:t>
                              </w:r>
                            </w:p>
                          </w:txbxContent>
                        </wps:txbx>
                        <wps:bodyPr wrap="square" lIns="0" tIns="0" rIns="0" bIns="0" rtlCol="0">
                          <a:noAutofit/>
                        </wps:bodyPr>
                      </wps:wsp>
                    </wpg:wgp>
                  </a:graphicData>
                </a:graphic>
              </wp:anchor>
            </w:drawing>
          </mc:Choice>
          <mc:Fallback>
            <w:pict>
              <v:group style="position:absolute;margin-left:405.23999pt;margin-top:-4.733848pt;width:135.3pt;height:122.7pt;mso-position-horizontal-relative:page;mso-position-vertical-relative:paragraph;z-index:15882752" id="docshapegroup1973" coordorigin="8105,-95" coordsize="2706,2454">
                <v:shape style="position:absolute;left:8104;top:-95;width:131;height:220" type="#_x0000_t75" id="docshape1974" stroked="false">
                  <v:imagedata r:id="rId426" o:title=""/>
                </v:shape>
                <v:line style="position:absolute" from="8170,2083" to="8170,124" stroked="true" strokeweight=".6pt" strokecolor="#000000">
                  <v:stroke dashstyle="solid"/>
                </v:line>
                <v:shape style="position:absolute;left:10538;top:1667;width:220;height:131" type="#_x0000_t75" id="docshape1975" stroked="false">
                  <v:imagedata r:id="rId196" o:title=""/>
                </v:shape>
                <v:line style="position:absolute" from="10540,1733" to="8170,1733" stroked="true" strokeweight=".6pt" strokecolor="#000000">
                  <v:stroke dashstyle="solid"/>
                </v:line>
                <v:shape style="position:absolute;left:8170;top:310;width:2630;height:1233" id="docshape1976" coordorigin="8170,310" coordsize="2630,1233" path="m9170,1482l9070,372,8170,1543m10180,1420l10080,310,9180,1482m10800,616l10190,1410e" filled="false" stroked="true" strokeweight="1.08pt" strokecolor="#000000">
                  <v:path arrowok="t"/>
                  <v:stroke dashstyle="solid"/>
                </v:shape>
                <v:shape style="position:absolute;left:9165;top:157;width:421;height:528" type="#_x0000_t75" id="docshape1977" stroked="false">
                  <v:imagedata r:id="rId427" o:title=""/>
                </v:shape>
                <v:shape style="position:absolute;left:8616;top:1055;width:130;height:226" type="#_x0000_t75" id="docshape1978" stroked="false">
                  <v:imagedata r:id="rId428" o:title=""/>
                </v:shape>
                <v:line style="position:absolute" from="8682,1272" to="8830,2353" stroked="true" strokeweight=".6pt" strokecolor="#000000">
                  <v:stroke dashstyle="solid"/>
                </v:line>
                <v:shape style="position:absolute;left:9630;top:-24;width:1072;height:207" type="#_x0000_t202" id="docshape1979" filled="false" stroked="false">
                  <v:textbox inset="0,0,0,0">
                    <w:txbxContent>
                      <w:p>
                        <w:pPr>
                          <w:spacing w:line="205" w:lineRule="exact" w:before="0"/>
                          <w:ind w:left="0" w:right="0" w:firstLine="0"/>
                          <w:jc w:val="left"/>
                          <w:rPr>
                            <w:rFonts w:ascii="Arial"/>
                            <w:sz w:val="18"/>
                          </w:rPr>
                        </w:pPr>
                        <w:r>
                          <w:rPr>
                            <w:rFonts w:ascii="Arial"/>
                            <w:sz w:val="18"/>
                          </w:rPr>
                          <w:t>Quick</w:t>
                        </w:r>
                        <w:r>
                          <w:rPr>
                            <w:rFonts w:ascii="Arial"/>
                            <w:spacing w:val="-4"/>
                            <w:sz w:val="18"/>
                          </w:rPr>
                          <w:t> </w:t>
                        </w:r>
                        <w:r>
                          <w:rPr>
                            <w:rFonts w:ascii="Arial"/>
                            <w:spacing w:val="-2"/>
                            <w:sz w:val="18"/>
                          </w:rPr>
                          <w:t>Return</w:t>
                        </w:r>
                      </w:p>
                    </w:txbxContent>
                  </v:textbox>
                  <w10:wrap type="none"/>
                </v:shape>
                <v:shape style="position:absolute;left:10020;top:1816;width:420;height:207" type="#_x0000_t202" id="docshape1980" filled="false" stroked="false">
                  <v:textbox inset="0,0,0,0">
                    <w:txbxContent>
                      <w:p>
                        <w:pPr>
                          <w:spacing w:line="205" w:lineRule="exact" w:before="0"/>
                          <w:ind w:left="0" w:right="0" w:firstLine="0"/>
                          <w:jc w:val="left"/>
                          <w:rPr>
                            <w:rFonts w:ascii="Arial"/>
                            <w:sz w:val="18"/>
                          </w:rPr>
                        </w:pPr>
                        <w:r>
                          <w:rPr>
                            <w:rFonts w:ascii="Arial"/>
                            <w:spacing w:val="-4"/>
                            <w:sz w:val="18"/>
                          </w:rPr>
                          <w:t>Time</w:t>
                        </w:r>
                      </w:p>
                    </w:txbxContent>
                  </v:textbox>
                  <w10:wrap type="none"/>
                </v:shape>
                <w10:wrap type="none"/>
              </v:group>
            </w:pict>
          </mc:Fallback>
        </mc:AlternateContent>
      </w:r>
      <w:r>
        <w:rPr>
          <w:i/>
          <w:spacing w:val="-5"/>
          <w:sz w:val="20"/>
        </w:rPr>
        <w:t>r</w:t>
      </w:r>
      <w:r>
        <w:rPr>
          <w:spacing w:val="-5"/>
          <w:position w:val="-4"/>
          <w:sz w:val="14"/>
        </w:rPr>
        <w:t>1</w:t>
      </w:r>
    </w:p>
    <w:p>
      <w:pPr>
        <w:spacing w:after="0"/>
        <w:jc w:val="left"/>
        <w:rPr>
          <w:position w:val="-4"/>
          <w:sz w:val="14"/>
        </w:rPr>
        <w:sectPr>
          <w:type w:val="continuous"/>
          <w:pgSz w:w="12240" w:h="15840"/>
          <w:pgMar w:header="819" w:footer="1204" w:top="700" w:bottom="280" w:left="720" w:right="360"/>
          <w:cols w:num="2" w:equalWidth="0">
            <w:col w:w="6172" w:space="544"/>
            <w:col w:w="4444"/>
          </w:cols>
        </w:sectPr>
      </w:pPr>
    </w:p>
    <w:p>
      <w:pPr>
        <w:spacing w:line="206" w:lineRule="exact" w:before="0"/>
        <w:ind w:left="874" w:right="0" w:firstLine="0"/>
        <w:jc w:val="left"/>
        <w:rPr>
          <w:rFonts w:ascii="Arial"/>
          <w:sz w:val="16"/>
        </w:rPr>
      </w:pPr>
      <w:r>
        <w:rPr>
          <w:rFonts w:ascii="Arial"/>
          <w:sz w:val="18"/>
        </w:rPr>
        <w:t>Coupler</w:t>
      </w:r>
      <w:r>
        <w:rPr>
          <w:rFonts w:ascii="Arial"/>
          <w:spacing w:val="-1"/>
          <w:sz w:val="18"/>
        </w:rPr>
        <w:t> </w:t>
      </w:r>
      <w:r>
        <w:rPr>
          <w:rFonts w:ascii="Arial"/>
          <w:spacing w:val="-2"/>
          <w:sz w:val="16"/>
        </w:rPr>
        <w:t>(0.53m)</w:t>
      </w:r>
    </w:p>
    <w:p>
      <w:pPr>
        <w:spacing w:before="8"/>
        <w:ind w:left="874" w:right="0" w:firstLine="0"/>
        <w:jc w:val="left"/>
        <w:rPr>
          <w:rFonts w:ascii="Arial"/>
          <w:sz w:val="16"/>
        </w:rPr>
      </w:pPr>
      <w:r>
        <w:rPr/>
        <w:br w:type="column"/>
      </w:r>
      <w:r>
        <w:rPr>
          <w:rFonts w:ascii="Arial"/>
          <w:spacing w:val="-4"/>
          <w:sz w:val="16"/>
        </w:rPr>
        <w:t>0.1m</w:t>
      </w:r>
    </w:p>
    <w:p>
      <w:pPr>
        <w:spacing w:after="0"/>
        <w:jc w:val="left"/>
        <w:rPr>
          <w:rFonts w:ascii="Arial"/>
          <w:sz w:val="16"/>
        </w:rPr>
        <w:sectPr>
          <w:type w:val="continuous"/>
          <w:pgSz w:w="12240" w:h="15840"/>
          <w:pgMar w:header="819" w:footer="1204" w:top="700" w:bottom="280" w:left="720" w:right="360"/>
          <w:cols w:num="2" w:equalWidth="0">
            <w:col w:w="2147" w:space="1519"/>
            <w:col w:w="7494"/>
          </w:cols>
        </w:sectPr>
      </w:pPr>
    </w:p>
    <w:p>
      <w:pPr>
        <w:pStyle w:val="BodyText"/>
        <w:spacing w:before="191"/>
        <w:rPr>
          <w:rFonts w:ascii="Arial"/>
        </w:rPr>
      </w:pPr>
    </w:p>
    <w:p>
      <w:pPr>
        <w:pStyle w:val="BodyText"/>
        <w:spacing w:after="0"/>
        <w:rPr>
          <w:rFonts w:ascii="Arial"/>
        </w:rPr>
        <w:sectPr>
          <w:type w:val="continuous"/>
          <w:pgSz w:w="12240" w:h="15840"/>
          <w:pgMar w:header="819" w:footer="1204" w:top="700" w:bottom="280" w:left="720" w:right="360"/>
        </w:sectPr>
      </w:pPr>
    </w:p>
    <w:p>
      <w:pPr>
        <w:spacing w:before="98"/>
        <w:ind w:left="874" w:right="0" w:firstLine="0"/>
        <w:jc w:val="left"/>
        <w:rPr>
          <w:rFonts w:ascii="Arial"/>
          <w:sz w:val="16"/>
        </w:rPr>
      </w:pPr>
      <w:r>
        <w:rPr>
          <w:rFonts w:ascii="Arial"/>
          <w:sz w:val="18"/>
        </w:rPr>
        <w:t>Crank</w:t>
      </w:r>
      <w:r>
        <w:rPr>
          <w:rFonts w:ascii="Arial"/>
          <w:spacing w:val="-3"/>
          <w:sz w:val="18"/>
        </w:rPr>
        <w:t> </w:t>
      </w:r>
      <w:r>
        <w:rPr>
          <w:rFonts w:ascii="Arial"/>
          <w:spacing w:val="-2"/>
          <w:sz w:val="16"/>
        </w:rPr>
        <w:t>(0.1m)</w:t>
      </w:r>
    </w:p>
    <w:p>
      <w:pPr>
        <w:spacing w:before="172"/>
        <w:ind w:left="874" w:right="0" w:firstLine="0"/>
        <w:jc w:val="left"/>
        <w:rPr>
          <w:rFonts w:ascii="Arial"/>
          <w:sz w:val="18"/>
        </w:rPr>
      </w:pPr>
      <w:r>
        <w:rPr>
          <w:rFonts w:ascii="Arial"/>
          <w:spacing w:val="-2"/>
          <w:sz w:val="18"/>
        </w:rPr>
        <w:t>Sleeve</w:t>
      </w:r>
    </w:p>
    <w:p>
      <w:pPr>
        <w:pStyle w:val="BodyText"/>
        <w:rPr>
          <w:rFonts w:ascii="Arial"/>
          <w:sz w:val="18"/>
        </w:rPr>
      </w:pPr>
    </w:p>
    <w:p>
      <w:pPr>
        <w:pStyle w:val="BodyText"/>
        <w:spacing w:before="195"/>
        <w:rPr>
          <w:rFonts w:ascii="Arial"/>
          <w:sz w:val="18"/>
        </w:rPr>
      </w:pPr>
    </w:p>
    <w:p>
      <w:pPr>
        <w:spacing w:before="0"/>
        <w:ind w:left="874" w:right="0" w:firstLine="0"/>
        <w:jc w:val="left"/>
        <w:rPr>
          <w:rFonts w:ascii="Arial"/>
          <w:sz w:val="16"/>
        </w:rPr>
      </w:pPr>
      <w:r>
        <w:rPr>
          <w:rFonts w:ascii="Arial"/>
          <w:sz w:val="18"/>
        </w:rPr>
        <w:t>Rocker</w:t>
      </w:r>
      <w:r>
        <w:rPr>
          <w:rFonts w:ascii="Arial"/>
          <w:spacing w:val="-9"/>
          <w:sz w:val="18"/>
        </w:rPr>
        <w:t> </w:t>
      </w:r>
      <w:r>
        <w:rPr>
          <w:rFonts w:ascii="Arial"/>
          <w:spacing w:val="-2"/>
          <w:sz w:val="16"/>
        </w:rPr>
        <w:t>(0.1m)</w:t>
      </w:r>
    </w:p>
    <w:p>
      <w:pPr>
        <w:pStyle w:val="BodyText"/>
        <w:spacing w:before="81"/>
        <w:rPr>
          <w:rFonts w:ascii="Arial"/>
          <w:sz w:val="14"/>
        </w:rPr>
      </w:pPr>
      <w:r>
        <w:rPr/>
        <w:br w:type="column"/>
      </w:r>
      <w:r>
        <w:rPr>
          <w:rFonts w:ascii="Arial"/>
          <w:sz w:val="14"/>
        </w:rPr>
      </w:r>
    </w:p>
    <w:p>
      <w:pPr>
        <w:pStyle w:val="BodyText"/>
        <w:ind w:left="306" w:right="364"/>
        <w:jc w:val="center"/>
      </w:pPr>
      <w:r>
        <w:rPr>
          <w:rFonts w:ascii="Symbol" w:hAnsi="Symbol"/>
          <w:spacing w:val="-5"/>
          <w:w w:val="105"/>
        </w:rPr>
        <w:t></w:t>
      </w:r>
      <w:r>
        <w:rPr>
          <w:spacing w:val="-5"/>
          <w:w w:val="105"/>
          <w:vertAlign w:val="subscript"/>
        </w:rPr>
        <w:t>2</w:t>
      </w:r>
    </w:p>
    <w:p>
      <w:pPr>
        <w:pStyle w:val="BodyText"/>
        <w:tabs>
          <w:tab w:pos="2234" w:val="left" w:leader="none"/>
        </w:tabs>
        <w:spacing w:line="165" w:lineRule="auto" w:before="127"/>
        <w:ind w:left="874"/>
      </w:pPr>
      <w:r>
        <w:rPr/>
        <mc:AlternateContent>
          <mc:Choice Requires="wps">
            <w:drawing>
              <wp:anchor distT="0" distB="0" distL="0" distR="0" allowOverlap="1" layoutInCell="1" locked="0" behindDoc="1" simplePos="0" relativeHeight="478582272">
                <wp:simplePos x="0" y="0"/>
                <wp:positionH relativeFrom="page">
                  <wp:posOffset>2490089</wp:posOffset>
                </wp:positionH>
                <wp:positionV relativeFrom="paragraph">
                  <wp:posOffset>229177</wp:posOffset>
                </wp:positionV>
                <wp:extent cx="44450" cy="100965"/>
                <wp:effectExtent l="0" t="0" r="0" b="0"/>
                <wp:wrapNone/>
                <wp:docPr id="2371" name="Textbox 2371"/>
                <wp:cNvGraphicFramePr>
                  <a:graphicFrameLocks/>
                </wp:cNvGraphicFramePr>
                <a:graphic>
                  <a:graphicData uri="http://schemas.microsoft.com/office/word/2010/wordprocessingShape">
                    <wps:wsp>
                      <wps:cNvPr id="2371" name="Textbox 2371"/>
                      <wps:cNvSpPr txBox="1"/>
                      <wps:spPr>
                        <a:xfrm>
                          <a:off x="0" y="0"/>
                          <a:ext cx="44450" cy="100965"/>
                        </a:xfrm>
                        <a:prstGeom prst="rect">
                          <a:avLst/>
                        </a:prstGeom>
                      </wps:spPr>
                      <wps:txbx>
                        <w:txbxContent>
                          <w:p>
                            <w:pPr>
                              <w:spacing w:line="158" w:lineRule="exact" w:before="0"/>
                              <w:ind w:left="0" w:right="0" w:firstLine="0"/>
                              <w:jc w:val="left"/>
                              <w:rPr>
                                <w:sz w:val="14"/>
                              </w:rPr>
                            </w:pPr>
                            <w:r>
                              <w:rPr>
                                <w:spacing w:val="-10"/>
                                <w:sz w:val="14"/>
                              </w:rPr>
                              <w:t>3</w:t>
                            </w:r>
                          </w:p>
                        </w:txbxContent>
                      </wps:txbx>
                      <wps:bodyPr wrap="square" lIns="0" tIns="0" rIns="0" bIns="0" rtlCol="0">
                        <a:noAutofit/>
                      </wps:bodyPr>
                    </wps:wsp>
                  </a:graphicData>
                </a:graphic>
              </wp:anchor>
            </w:drawing>
          </mc:Choice>
          <mc:Fallback>
            <w:pict>
              <v:shape style="position:absolute;margin-left:196.070007pt;margin-top:18.045507pt;width:3.5pt;height:7.95pt;mso-position-horizontal-relative:page;mso-position-vertical-relative:paragraph;z-index:-24734208" type="#_x0000_t202" id="docshape1981" filled="false" stroked="false">
                <v:textbox inset="0,0,0,0">
                  <w:txbxContent>
                    <w:p>
                      <w:pPr>
                        <w:spacing w:line="158" w:lineRule="exact" w:before="0"/>
                        <w:ind w:left="0" w:right="0" w:firstLine="0"/>
                        <w:jc w:val="left"/>
                        <w:rPr>
                          <w:sz w:val="14"/>
                        </w:rPr>
                      </w:pPr>
                      <w:r>
                        <w:rPr>
                          <w:spacing w:val="-10"/>
                          <w:sz w:val="14"/>
                        </w:rPr>
                        <w:t>3</w:t>
                      </w:r>
                    </w:p>
                  </w:txbxContent>
                </v:textbox>
                <w10:wrap type="none"/>
              </v:shape>
            </w:pict>
          </mc:Fallback>
        </mc:AlternateContent>
      </w:r>
      <w:r>
        <w:rPr>
          <w:rFonts w:ascii="Symbol" w:hAnsi="Symbol"/>
          <w:spacing w:val="-10"/>
          <w:position w:val="-12"/>
        </w:rPr>
        <w:t></w:t>
      </w:r>
      <w:r>
        <w:rPr>
          <w:position w:val="-12"/>
        </w:rPr>
        <w:tab/>
      </w:r>
      <w:r>
        <w:rPr>
          <w:rFonts w:ascii="Symbol" w:hAnsi="Symbol"/>
          <w:spacing w:val="-5"/>
        </w:rPr>
        <w:t></w:t>
      </w:r>
      <w:r>
        <w:rPr>
          <w:spacing w:val="-5"/>
          <w:vertAlign w:val="subscript"/>
        </w:rPr>
        <w:t>4</w:t>
      </w:r>
    </w:p>
    <w:p>
      <w:pPr>
        <w:pStyle w:val="BodyText"/>
        <w:spacing w:line="161" w:lineRule="exact"/>
        <w:jc w:val="right"/>
      </w:pPr>
      <w:r>
        <w:rPr>
          <w:rFonts w:ascii="Symbol" w:hAnsi="Symbol"/>
          <w:spacing w:val="-5"/>
          <w:w w:val="105"/>
        </w:rPr>
        <w:t></w:t>
      </w:r>
      <w:r>
        <w:rPr>
          <w:spacing w:val="-5"/>
          <w:w w:val="105"/>
          <w:vertAlign w:val="subscript"/>
        </w:rPr>
        <w:t>5</w:t>
      </w:r>
    </w:p>
    <w:p>
      <w:pPr>
        <w:spacing w:line="236" w:lineRule="exact" w:before="0"/>
        <w:ind w:left="364" w:right="58" w:firstLine="0"/>
        <w:jc w:val="center"/>
        <w:rPr>
          <w:position w:val="-4"/>
          <w:sz w:val="14"/>
        </w:rPr>
      </w:pPr>
      <w:r>
        <w:rPr>
          <w:i/>
          <w:spacing w:val="-5"/>
          <w:sz w:val="20"/>
        </w:rPr>
        <w:t>r</w:t>
      </w:r>
      <w:r>
        <w:rPr>
          <w:spacing w:val="-5"/>
          <w:position w:val="-4"/>
          <w:sz w:val="14"/>
        </w:rPr>
        <w:t>3</w:t>
      </w:r>
    </w:p>
    <w:p>
      <w:pPr>
        <w:pStyle w:val="BodyText"/>
        <w:rPr>
          <w:sz w:val="16"/>
        </w:rPr>
      </w:pPr>
      <w:r>
        <w:rPr/>
        <w:br w:type="column"/>
      </w:r>
      <w:r>
        <w:rPr>
          <w:sz w:val="16"/>
        </w:rPr>
      </w:r>
    </w:p>
    <w:p>
      <w:pPr>
        <w:pStyle w:val="BodyText"/>
        <w:rPr>
          <w:sz w:val="16"/>
        </w:rPr>
      </w:pPr>
    </w:p>
    <w:p>
      <w:pPr>
        <w:pStyle w:val="BodyText"/>
        <w:spacing w:before="29"/>
        <w:rPr>
          <w:sz w:val="16"/>
        </w:rPr>
      </w:pPr>
    </w:p>
    <w:p>
      <w:pPr>
        <w:spacing w:before="0"/>
        <w:ind w:left="579" w:right="0" w:firstLine="0"/>
        <w:jc w:val="left"/>
        <w:rPr>
          <w:rFonts w:ascii="Arial"/>
          <w:sz w:val="16"/>
        </w:rPr>
      </w:pPr>
      <w:r>
        <w:rPr>
          <w:rFonts w:ascii="Arial"/>
          <w:spacing w:val="-2"/>
          <w:sz w:val="16"/>
        </w:rPr>
        <w:t>0.20m</w:t>
      </w:r>
    </w:p>
    <w:p>
      <w:pPr>
        <w:pStyle w:val="BodyText"/>
        <w:rPr>
          <w:rFonts w:ascii="Arial"/>
          <w:sz w:val="18"/>
        </w:rPr>
      </w:pPr>
      <w:r>
        <w:rPr/>
        <w:br w:type="column"/>
      </w:r>
      <w:r>
        <w:rPr>
          <w:rFonts w:ascii="Arial"/>
          <w:sz w:val="18"/>
        </w:rPr>
      </w: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59"/>
        <w:rPr>
          <w:rFonts w:ascii="Arial"/>
          <w:sz w:val="18"/>
        </w:rPr>
      </w:pPr>
    </w:p>
    <w:p>
      <w:pPr>
        <w:spacing w:before="1"/>
        <w:ind w:left="874" w:right="0" w:firstLine="0"/>
        <w:jc w:val="left"/>
        <w:rPr>
          <w:rFonts w:ascii="Arial"/>
          <w:sz w:val="18"/>
        </w:rPr>
      </w:pPr>
      <w:r>
        <w:rPr>
          <w:rFonts w:ascii="Arial"/>
          <w:sz w:val="18"/>
        </w:rPr>
        <w:t>Slow</w:t>
      </w:r>
      <w:r>
        <w:rPr>
          <w:rFonts w:ascii="Arial"/>
          <w:spacing w:val="-2"/>
          <w:sz w:val="18"/>
        </w:rPr>
        <w:t> </w:t>
      </w:r>
      <w:r>
        <w:rPr>
          <w:rFonts w:ascii="Arial"/>
          <w:sz w:val="18"/>
        </w:rPr>
        <w:t>Steady</w:t>
      </w:r>
      <w:r>
        <w:rPr>
          <w:rFonts w:ascii="Arial"/>
          <w:spacing w:val="-2"/>
          <w:sz w:val="18"/>
        </w:rPr>
        <w:t> </w:t>
      </w:r>
      <w:r>
        <w:rPr>
          <w:rFonts w:ascii="Arial"/>
          <w:sz w:val="18"/>
        </w:rPr>
        <w:t>Linear</w:t>
      </w:r>
      <w:r>
        <w:rPr>
          <w:rFonts w:ascii="Arial"/>
          <w:spacing w:val="-1"/>
          <w:sz w:val="18"/>
        </w:rPr>
        <w:t> </w:t>
      </w:r>
      <w:r>
        <w:rPr>
          <w:rFonts w:ascii="Arial"/>
          <w:spacing w:val="-2"/>
          <w:sz w:val="18"/>
        </w:rPr>
        <w:t>Advance</w:t>
      </w:r>
    </w:p>
    <w:p>
      <w:pPr>
        <w:spacing w:after="0"/>
        <w:jc w:val="left"/>
        <w:rPr>
          <w:rFonts w:ascii="Arial"/>
          <w:sz w:val="18"/>
        </w:rPr>
        <w:sectPr>
          <w:type w:val="continuous"/>
          <w:pgSz w:w="12240" w:h="15840"/>
          <w:pgMar w:header="819" w:footer="1204" w:top="700" w:bottom="280" w:left="720" w:right="360"/>
          <w:cols w:num="4" w:equalWidth="0">
            <w:col w:w="1990" w:space="225"/>
            <w:col w:w="2777" w:space="40"/>
            <w:col w:w="1064" w:space="119"/>
            <w:col w:w="4945"/>
          </w:cols>
        </w:sectPr>
      </w:pPr>
    </w:p>
    <w:p>
      <w:pPr>
        <w:pStyle w:val="BodyText"/>
        <w:rPr>
          <w:rFonts w:ascii="Arial"/>
          <w:sz w:val="24"/>
        </w:rPr>
      </w:pPr>
    </w:p>
    <w:p>
      <w:pPr>
        <w:pStyle w:val="BodyText"/>
        <w:spacing w:before="158"/>
        <w:rPr>
          <w:rFonts w:ascii="Arial"/>
          <w:sz w:val="24"/>
        </w:rPr>
      </w:pPr>
    </w:p>
    <w:p>
      <w:pPr>
        <w:pStyle w:val="Heading6"/>
        <w:spacing w:before="1"/>
      </w:pPr>
      <w:r>
        <w:rPr/>
        <mc:AlternateContent>
          <mc:Choice Requires="wps">
            <w:drawing>
              <wp:anchor distT="0" distB="0" distL="0" distR="0" allowOverlap="1" layoutInCell="1" locked="0" behindDoc="1" simplePos="0" relativeHeight="487740416">
                <wp:simplePos x="0" y="0"/>
                <wp:positionH relativeFrom="page">
                  <wp:posOffset>685800</wp:posOffset>
                </wp:positionH>
                <wp:positionV relativeFrom="paragraph">
                  <wp:posOffset>213515</wp:posOffset>
                </wp:positionV>
                <wp:extent cx="1600200" cy="1270"/>
                <wp:effectExtent l="0" t="0" r="0" b="0"/>
                <wp:wrapTopAndBottom/>
                <wp:docPr id="2372" name="Graphic 2372"/>
                <wp:cNvGraphicFramePr>
                  <a:graphicFrameLocks/>
                </wp:cNvGraphicFramePr>
                <a:graphic>
                  <a:graphicData uri="http://schemas.microsoft.com/office/word/2010/wordprocessingShape">
                    <wps:wsp>
                      <wps:cNvPr id="2372" name="Graphic 2372"/>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6.812227pt;width:126pt;height:.1pt;mso-position-horizontal-relative:page;mso-position-vertical-relative:paragraph;z-index:-15576064;mso-wrap-distance-left:0;mso-wrap-distance-right:0" id="docshape1982" coordorigin="1080,336" coordsize="2520,0" path="m3600,336l108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40928">
                <wp:simplePos x="0" y="0"/>
                <wp:positionH relativeFrom="page">
                  <wp:posOffset>2400300</wp:posOffset>
                </wp:positionH>
                <wp:positionV relativeFrom="paragraph">
                  <wp:posOffset>213515</wp:posOffset>
                </wp:positionV>
                <wp:extent cx="4457700" cy="1270"/>
                <wp:effectExtent l="0" t="0" r="0" b="0"/>
                <wp:wrapTopAndBottom/>
                <wp:docPr id="2373" name="Graphic 2373"/>
                <wp:cNvGraphicFramePr>
                  <a:graphicFrameLocks/>
                </wp:cNvGraphicFramePr>
                <a:graphic>
                  <a:graphicData uri="http://schemas.microsoft.com/office/word/2010/wordprocessingShape">
                    <wps:wsp>
                      <wps:cNvPr id="2373" name="Graphic 2373"/>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812227pt;width:351pt;height:.1pt;mso-position-horizontal-relative:page;mso-position-vertical-relative:paragraph;z-index:-15575552;mso-wrap-distance-left:0;mso-wrap-distance-right:0" id="docshape1983" coordorigin="3780,336" coordsize="7020,0" path="m10800,336l3780,336e" filled="false" stroked="true" strokeweight=".36pt" strokecolor="#000000">
                <v:path arrowok="t"/>
                <v:stroke dashstyle="solid"/>
                <w10:wrap type="topAndBottom"/>
              </v:shape>
            </w:pict>
          </mc:Fallback>
        </mc:AlternateContent>
      </w:r>
      <w:r>
        <w:rPr/>
        <w:t>T4.2</w:t>
      </w:r>
      <w:r>
        <w:rPr>
          <w:spacing w:val="72"/>
          <w:w w:val="150"/>
        </w:rPr>
        <w:t> </w:t>
      </w:r>
      <w:r>
        <w:rPr/>
        <w:t>Model</w:t>
      </w:r>
      <w:r>
        <w:rPr>
          <w:spacing w:val="-2"/>
        </w:rPr>
        <w:t> </w:t>
      </w:r>
      <w:r>
        <w:rPr/>
        <w:t>and</w:t>
      </w:r>
      <w:r>
        <w:rPr>
          <w:spacing w:val="-2"/>
        </w:rPr>
        <w:t> </w:t>
      </w:r>
      <w:r>
        <w:rPr/>
        <w:t>Assemble</w:t>
      </w:r>
      <w:r>
        <w:rPr>
          <w:spacing w:val="-2"/>
        </w:rPr>
        <w:t> </w:t>
      </w:r>
      <w:r>
        <w:rPr/>
        <w:t>the</w:t>
      </w:r>
      <w:r>
        <w:rPr>
          <w:spacing w:val="-3"/>
        </w:rPr>
        <w:t> </w:t>
      </w:r>
      <w:r>
        <w:rPr/>
        <w:t>Quick-Return</w:t>
      </w:r>
      <w:r>
        <w:rPr>
          <w:spacing w:val="-2"/>
        </w:rPr>
        <w:t> Mechanism</w:t>
      </w:r>
    </w:p>
    <w:p>
      <w:pPr>
        <w:pStyle w:val="BodyText"/>
        <w:spacing w:line="249" w:lineRule="auto" w:before="173"/>
        <w:ind w:left="3060" w:right="1077"/>
      </w:pPr>
      <w:r>
        <w:rPr/>
        <w:t>In this section we model and assemble the quick-return mechanism.</w:t>
      </w:r>
      <w:r>
        <w:rPr>
          <w:spacing w:val="40"/>
        </w:rPr>
        <w:t> </w:t>
      </w:r>
      <w:r>
        <w:rPr/>
        <w:t>First we give an overview</w:t>
      </w:r>
      <w:r>
        <w:rPr>
          <w:spacing w:val="-10"/>
        </w:rPr>
        <w:t> </w:t>
      </w:r>
      <w:r>
        <w:rPr/>
        <w:t>of</w:t>
      </w:r>
      <w:r>
        <w:rPr>
          <w:spacing w:val="-10"/>
        </w:rPr>
        <w:t> </w:t>
      </w:r>
      <w:r>
        <w:rPr/>
        <w:t>the</w:t>
      </w:r>
      <w:r>
        <w:rPr>
          <w:spacing w:val="-10"/>
        </w:rPr>
        <w:t> </w:t>
      </w:r>
      <w:r>
        <w:rPr/>
        <w:t>mechanism.</w:t>
      </w:r>
      <w:r>
        <w:rPr>
          <w:spacing w:val="31"/>
        </w:rPr>
        <w:t> </w:t>
      </w:r>
      <w:r>
        <w:rPr/>
        <w:t>Next</w:t>
      </w:r>
      <w:r>
        <w:rPr>
          <w:spacing w:val="-10"/>
        </w:rPr>
        <w:t> </w:t>
      </w:r>
      <w:r>
        <w:rPr/>
        <w:t>the</w:t>
      </w:r>
      <w:r>
        <w:rPr>
          <w:spacing w:val="-10"/>
        </w:rPr>
        <w:t> </w:t>
      </w:r>
      <w:r>
        <w:rPr/>
        <w:t>unassembled</w:t>
      </w:r>
      <w:r>
        <w:rPr>
          <w:spacing w:val="-10"/>
        </w:rPr>
        <w:t> </w:t>
      </w:r>
      <w:r>
        <w:rPr/>
        <w:t>model</w:t>
      </w:r>
      <w:r>
        <w:rPr>
          <w:spacing w:val="-10"/>
        </w:rPr>
        <w:t> </w:t>
      </w:r>
      <w:r>
        <w:rPr/>
        <w:t>is</w:t>
      </w:r>
      <w:r>
        <w:rPr>
          <w:spacing w:val="-10"/>
        </w:rPr>
        <w:t> </w:t>
      </w:r>
      <w:r>
        <w:rPr/>
        <w:t>developed.</w:t>
      </w:r>
      <w:r>
        <w:rPr>
          <w:spacing w:val="31"/>
        </w:rPr>
        <w:t> </w:t>
      </w:r>
      <w:r>
        <w:rPr/>
        <w:t>Then</w:t>
      </w:r>
      <w:r>
        <w:rPr>
          <w:spacing w:val="-10"/>
        </w:rPr>
        <w:t> </w:t>
      </w:r>
      <w:r>
        <w:rPr/>
        <w:t>the</w:t>
      </w:r>
      <w:r>
        <w:rPr>
          <w:spacing w:val="-10"/>
        </w:rPr>
        <w:t> </w:t>
      </w:r>
      <w:r>
        <w:rPr/>
        <w:t>meth-od for writing system description</w:t>
      </w:r>
      <w:r>
        <w:rPr>
          <w:spacing w:val="-1"/>
        </w:rPr>
        <w:t> </w:t>
      </w:r>
      <w:r>
        <w:rPr/>
        <w:t>files</w:t>
      </w:r>
      <w:r>
        <w:rPr>
          <w:spacing w:val="-1"/>
        </w:rPr>
        <w:t> </w:t>
      </w:r>
      <w:r>
        <w:rPr/>
        <w:t>for closed-loop mechanisms</w:t>
      </w:r>
      <w:r>
        <w:rPr>
          <w:spacing w:val="-1"/>
        </w:rPr>
        <w:t> </w:t>
      </w:r>
      <w:r>
        <w:rPr/>
        <w:t>is</w:t>
      </w:r>
      <w:r>
        <w:rPr>
          <w:spacing w:val="-1"/>
        </w:rPr>
        <w:t> </w:t>
      </w:r>
      <w:r>
        <w:rPr/>
        <w:t>described.</w:t>
      </w:r>
      <w:r>
        <w:rPr>
          <w:spacing w:val="40"/>
        </w:rPr>
        <w:t> </w:t>
      </w:r>
      <w:r>
        <w:rPr/>
        <w:t>Final-ly, the actual SD/FAST assembly and velocity analyses are performed.</w:t>
      </w:r>
    </w:p>
    <w:p>
      <w:pPr>
        <w:pStyle w:val="BodyText"/>
        <w:spacing w:before="132"/>
      </w:pPr>
    </w:p>
    <w:p>
      <w:pPr>
        <w:pStyle w:val="Heading8"/>
      </w:pPr>
      <w:r>
        <w:rPr/>
        <w:t>T4.2.1</w:t>
      </w:r>
      <w:r>
        <w:rPr>
          <w:spacing w:val="29"/>
        </w:rPr>
        <w:t>  </w:t>
      </w:r>
      <w:r>
        <w:rPr/>
        <w:t>Overview</w:t>
      </w:r>
      <w:r>
        <w:rPr>
          <w:spacing w:val="-3"/>
        </w:rPr>
        <w:t> </w:t>
      </w:r>
      <w:r>
        <w:rPr/>
        <w:t>of</w:t>
      </w:r>
      <w:r>
        <w:rPr>
          <w:spacing w:val="-3"/>
        </w:rPr>
        <w:t> </w:t>
      </w:r>
      <w:r>
        <w:rPr/>
        <w:t>the</w:t>
      </w:r>
      <w:r>
        <w:rPr>
          <w:spacing w:val="-3"/>
        </w:rPr>
        <w:t> </w:t>
      </w:r>
      <w:r>
        <w:rPr/>
        <w:t>Quick-Return</w:t>
      </w:r>
      <w:r>
        <w:rPr>
          <w:spacing w:val="-3"/>
        </w:rPr>
        <w:t> </w:t>
      </w:r>
      <w:r>
        <w:rPr>
          <w:spacing w:val="-2"/>
        </w:rPr>
        <w:t>Mechanism</w:t>
      </w:r>
    </w:p>
    <w:p>
      <w:pPr>
        <w:pStyle w:val="BodyText"/>
        <w:spacing w:line="249" w:lineRule="auto" w:before="91"/>
        <w:ind w:left="3060" w:right="1096"/>
      </w:pPr>
      <w:r>
        <w:rPr/>
        <w:t>Figure</w:t>
      </w:r>
      <w:r>
        <w:rPr>
          <w:spacing w:val="-5"/>
        </w:rPr>
        <w:t> </w:t>
      </w:r>
      <w:r>
        <w:rPr/>
        <w:t>T4-1</w:t>
      </w:r>
      <w:r>
        <w:rPr>
          <w:spacing w:val="-12"/>
        </w:rPr>
        <w:t> </w:t>
      </w:r>
      <w:r>
        <w:rPr/>
        <w:t>shows</w:t>
      </w:r>
      <w:r>
        <w:rPr>
          <w:spacing w:val="-12"/>
        </w:rPr>
        <w:t> </w:t>
      </w:r>
      <w:r>
        <w:rPr/>
        <w:t>the</w:t>
      </w:r>
      <w:r>
        <w:rPr>
          <w:spacing w:val="-12"/>
        </w:rPr>
        <w:t> </w:t>
      </w:r>
      <w:r>
        <w:rPr/>
        <w:t>assembled</w:t>
      </w:r>
      <w:r>
        <w:rPr>
          <w:spacing w:val="-12"/>
        </w:rPr>
        <w:t> </w:t>
      </w:r>
      <w:r>
        <w:rPr/>
        <w:t>quick-return</w:t>
      </w:r>
      <w:r>
        <w:rPr>
          <w:spacing w:val="-12"/>
        </w:rPr>
        <w:t> </w:t>
      </w:r>
      <w:r>
        <w:rPr/>
        <w:t>mechanism.</w:t>
      </w:r>
      <w:r>
        <w:rPr>
          <w:spacing w:val="27"/>
        </w:rPr>
        <w:t> </w:t>
      </w:r>
      <w:r>
        <w:rPr/>
        <w:t>This</w:t>
      </w:r>
      <w:r>
        <w:rPr>
          <w:spacing w:val="-12"/>
        </w:rPr>
        <w:t> </w:t>
      </w:r>
      <w:r>
        <w:rPr/>
        <w:t>particular</w:t>
      </w:r>
      <w:r>
        <w:rPr>
          <w:spacing w:val="-12"/>
        </w:rPr>
        <w:t> </w:t>
      </w:r>
      <w:r>
        <w:rPr/>
        <w:t>quick-return mechanism</w:t>
      </w:r>
      <w:r>
        <w:rPr>
          <w:spacing w:val="-10"/>
        </w:rPr>
        <w:t> </w:t>
      </w:r>
      <w:r>
        <w:rPr/>
        <w:t>is</w:t>
      </w:r>
      <w:r>
        <w:rPr>
          <w:spacing w:val="-11"/>
        </w:rPr>
        <w:t> </w:t>
      </w:r>
      <w:r>
        <w:rPr/>
        <w:t>used</w:t>
      </w:r>
      <w:r>
        <w:rPr>
          <w:spacing w:val="-10"/>
        </w:rPr>
        <w:t> </w:t>
      </w:r>
      <w:r>
        <w:rPr/>
        <w:t>to</w:t>
      </w:r>
      <w:r>
        <w:rPr>
          <w:spacing w:val="-10"/>
        </w:rPr>
        <w:t> </w:t>
      </w:r>
      <w:r>
        <w:rPr/>
        <w:t>cut</w:t>
      </w:r>
      <w:r>
        <w:rPr>
          <w:spacing w:val="-10"/>
        </w:rPr>
        <w:t> </w:t>
      </w:r>
      <w:r>
        <w:rPr/>
        <w:t>a</w:t>
      </w:r>
      <w:r>
        <w:rPr>
          <w:spacing w:val="-10"/>
        </w:rPr>
        <w:t> </w:t>
      </w:r>
      <w:r>
        <w:rPr/>
        <w:t>workpiece</w:t>
      </w:r>
      <w:r>
        <w:rPr>
          <w:spacing w:val="-10"/>
        </w:rPr>
        <w:t> </w:t>
      </w:r>
      <w:r>
        <w:rPr/>
        <w:t>by</w:t>
      </w:r>
      <w:r>
        <w:rPr>
          <w:spacing w:val="-10"/>
        </w:rPr>
        <w:t> </w:t>
      </w:r>
      <w:r>
        <w:rPr/>
        <w:t>applying</w:t>
      </w:r>
      <w:r>
        <w:rPr>
          <w:spacing w:val="-10"/>
        </w:rPr>
        <w:t> </w:t>
      </w:r>
      <w:r>
        <w:rPr/>
        <w:t>a</w:t>
      </w:r>
      <w:r>
        <w:rPr>
          <w:spacing w:val="-10"/>
        </w:rPr>
        <w:t> </w:t>
      </w:r>
      <w:r>
        <w:rPr/>
        <w:t>shaping</w:t>
      </w:r>
      <w:r>
        <w:rPr>
          <w:spacing w:val="-10"/>
        </w:rPr>
        <w:t> </w:t>
      </w:r>
      <w:r>
        <w:rPr/>
        <w:t>tool</w:t>
      </w:r>
      <w:r>
        <w:rPr>
          <w:spacing w:val="-10"/>
        </w:rPr>
        <w:t> </w:t>
      </w:r>
      <w:r>
        <w:rPr/>
        <w:t>rigidly</w:t>
      </w:r>
      <w:r>
        <w:rPr>
          <w:spacing w:val="-10"/>
        </w:rPr>
        <w:t> </w:t>
      </w:r>
      <w:r>
        <w:rPr/>
        <w:t>mounted</w:t>
      </w:r>
      <w:r>
        <w:rPr>
          <w:spacing w:val="-10"/>
        </w:rPr>
        <w:t> </w:t>
      </w:r>
      <w:r>
        <w:rPr/>
        <w:t>on</w:t>
      </w:r>
      <w:r>
        <w:rPr>
          <w:spacing w:val="-10"/>
        </w:rPr>
        <w:t> </w:t>
      </w:r>
      <w:r>
        <w:rPr/>
        <w:t>the body</w:t>
      </w:r>
      <w:r>
        <w:rPr>
          <w:spacing w:val="-9"/>
        </w:rPr>
        <w:t> </w:t>
      </w:r>
      <w:r>
        <w:rPr/>
        <w:t>named</w:t>
      </w:r>
      <w:r>
        <w:rPr>
          <w:spacing w:val="-9"/>
        </w:rPr>
        <w:t> </w:t>
      </w:r>
      <w:r>
        <w:rPr/>
        <w:t>“tool.”</w:t>
      </w:r>
      <w:r>
        <w:rPr>
          <w:spacing w:val="34"/>
        </w:rPr>
        <w:t> </w:t>
      </w:r>
      <w:r>
        <w:rPr/>
        <w:t>The</w:t>
      </w:r>
      <w:r>
        <w:rPr>
          <w:spacing w:val="-9"/>
        </w:rPr>
        <w:t> </w:t>
      </w:r>
      <w:r>
        <w:rPr/>
        <w:t>tool</w:t>
      </w:r>
      <w:r>
        <w:rPr>
          <w:spacing w:val="-9"/>
        </w:rPr>
        <w:t> </w:t>
      </w:r>
      <w:r>
        <w:rPr/>
        <w:t>slides</w:t>
      </w:r>
      <w:r>
        <w:rPr>
          <w:spacing w:val="-9"/>
        </w:rPr>
        <w:t> </w:t>
      </w:r>
      <w:r>
        <w:rPr/>
        <w:t>along</w:t>
      </w:r>
      <w:r>
        <w:rPr>
          <w:spacing w:val="-9"/>
        </w:rPr>
        <w:t> </w:t>
      </w:r>
      <w:r>
        <w:rPr/>
        <w:t>a</w:t>
      </w:r>
      <w:r>
        <w:rPr>
          <w:spacing w:val="-9"/>
        </w:rPr>
        <w:t> </w:t>
      </w:r>
      <w:r>
        <w:rPr/>
        <w:t>horizontal</w:t>
      </w:r>
      <w:r>
        <w:rPr>
          <w:spacing w:val="-9"/>
        </w:rPr>
        <w:t> </w:t>
      </w:r>
      <w:r>
        <w:rPr/>
        <w:t>axis</w:t>
      </w:r>
      <w:r>
        <w:rPr>
          <w:spacing w:val="-9"/>
        </w:rPr>
        <w:t> </w:t>
      </w:r>
      <w:r>
        <w:rPr/>
        <w:t>as</w:t>
      </w:r>
      <w:r>
        <w:rPr>
          <w:spacing w:val="-9"/>
        </w:rPr>
        <w:t> </w:t>
      </w:r>
      <w:r>
        <w:rPr/>
        <w:t>the</w:t>
      </w:r>
      <w:r>
        <w:rPr>
          <w:spacing w:val="-9"/>
        </w:rPr>
        <w:t> </w:t>
      </w:r>
      <w:r>
        <w:rPr/>
        <w:t>workpiece</w:t>
      </w:r>
      <w:r>
        <w:rPr>
          <w:spacing w:val="-9"/>
        </w:rPr>
        <w:t> </w:t>
      </w:r>
      <w:r>
        <w:rPr/>
        <w:t>is</w:t>
      </w:r>
      <w:r>
        <w:rPr>
          <w:spacing w:val="-9"/>
        </w:rPr>
        <w:t> </w:t>
      </w:r>
      <w:r>
        <w:rPr/>
        <w:t>engaged. At the end of the working stroke, the tool quickly retracts back to the starting position, ready to repeat the cycle.</w:t>
      </w:r>
      <w:r>
        <w:rPr>
          <w:spacing w:val="40"/>
        </w:rPr>
        <w:t> </w:t>
      </w:r>
      <w:r>
        <w:rPr/>
        <w:t>The force</w:t>
      </w:r>
      <w:r>
        <w:rPr>
          <w:spacing w:val="-1"/>
        </w:rPr>
        <w:t> </w:t>
      </w:r>
      <w:r>
        <w:rPr>
          <w:b/>
        </w:rPr>
        <w:t>F </w:t>
      </w:r>
      <w:r>
        <w:rPr/>
        <w:t>applied to the shaping tool is</w:t>
      </w:r>
      <w:r>
        <w:rPr>
          <w:spacing w:val="-1"/>
        </w:rPr>
        <w:t> </w:t>
      </w:r>
      <w:r>
        <w:rPr/>
        <w:t>zero during the re-traction of the tool.</w:t>
      </w:r>
    </w:p>
    <w:p>
      <w:pPr>
        <w:pStyle w:val="BodyText"/>
        <w:spacing w:line="240" w:lineRule="exact" w:before="120"/>
        <w:ind w:left="3060" w:right="1096" w:hanging="1"/>
      </w:pPr>
      <w:r>
        <w:rPr/>
        <w:t>The mechanism consists of five moving links(1:tool, 2:crank, 3:sleeve, 4:coupler, 5:rocker)</w:t>
      </w:r>
      <w:r>
        <w:rPr>
          <w:spacing w:val="-1"/>
        </w:rPr>
        <w:t> </w:t>
      </w:r>
      <w:r>
        <w:rPr/>
        <w:t>plus</w:t>
      </w:r>
      <w:r>
        <w:rPr>
          <w:spacing w:val="-2"/>
        </w:rPr>
        <w:t> </w:t>
      </w:r>
      <w:r>
        <w:rPr/>
        <w:t>the</w:t>
      </w:r>
      <w:r>
        <w:rPr>
          <w:spacing w:val="-1"/>
        </w:rPr>
        <w:t> </w:t>
      </w:r>
      <w:r>
        <w:rPr/>
        <w:t>ground.</w:t>
      </w:r>
      <w:r>
        <w:rPr>
          <w:spacing w:val="40"/>
        </w:rPr>
        <w:t> </w:t>
      </w:r>
      <w:r>
        <w:rPr/>
        <w:t>The</w:t>
      </w:r>
      <w:r>
        <w:rPr>
          <w:spacing w:val="-2"/>
        </w:rPr>
        <w:t> </w:t>
      </w:r>
      <w:r>
        <w:rPr/>
        <w:t>five</w:t>
      </w:r>
      <w:r>
        <w:rPr>
          <w:spacing w:val="-1"/>
        </w:rPr>
        <w:t> </w:t>
      </w:r>
      <w:r>
        <w:rPr/>
        <w:t>desired</w:t>
      </w:r>
      <w:r>
        <w:rPr>
          <w:spacing w:val="-1"/>
        </w:rPr>
        <w:t> </w:t>
      </w:r>
      <w:r>
        <w:rPr/>
        <w:t>position</w:t>
      </w:r>
      <w:r>
        <w:rPr>
          <w:spacing w:val="-1"/>
        </w:rPr>
        <w:t> </w:t>
      </w:r>
      <w:r>
        <w:rPr/>
        <w:t>coordinates</w:t>
      </w:r>
      <w:r>
        <w:rPr>
          <w:spacing w:val="-2"/>
        </w:rPr>
        <w:t> </w:t>
      </w:r>
      <w:r>
        <w:rPr/>
        <w:t>for</w:t>
      </w:r>
      <w:r>
        <w:rPr>
          <w:spacing w:val="-1"/>
        </w:rPr>
        <w:t> </w:t>
      </w:r>
      <w:r>
        <w:rPr/>
        <w:t>the</w:t>
      </w:r>
      <w:r>
        <w:rPr>
          <w:spacing w:val="-1"/>
        </w:rPr>
        <w:t> </w:t>
      </w:r>
      <w:r>
        <w:rPr/>
        <w:t>bodies</w:t>
      </w:r>
      <w:r>
        <w:rPr>
          <w:spacing w:val="-2"/>
        </w:rPr>
        <w:t> </w:t>
      </w:r>
      <w:r>
        <w:rPr/>
        <w:t>are</w:t>
      </w:r>
      <w:r>
        <w:rPr>
          <w:spacing w:val="-1"/>
        </w:rPr>
        <w:t> </w:t>
      </w:r>
      <w:r>
        <w:rPr/>
        <w:t>tool displacement </w:t>
      </w:r>
      <w:r>
        <w:rPr>
          <w:i/>
        </w:rPr>
        <w:t>r</w:t>
      </w:r>
      <w:r>
        <w:rPr>
          <w:position w:val="-4"/>
          <w:sz w:val="14"/>
        </w:rPr>
        <w:t>1</w:t>
      </w:r>
      <w:r>
        <w:rPr>
          <w:spacing w:val="-6"/>
          <w:position w:val="-4"/>
          <w:sz w:val="14"/>
        </w:rPr>
        <w:t> </w:t>
      </w:r>
      <w:r>
        <w:rPr/>
        <w:t>, crank angle </w:t>
      </w:r>
      <w:r>
        <w:rPr>
          <w:rFonts w:ascii="Symbol" w:hAnsi="Symbol"/>
        </w:rPr>
        <w:t></w:t>
      </w:r>
      <w:r>
        <w:rPr>
          <w:vertAlign w:val="subscript"/>
        </w:rPr>
        <w:t>2</w:t>
      </w:r>
      <w:r>
        <w:rPr>
          <w:spacing w:val="-19"/>
          <w:vertAlign w:val="baseline"/>
        </w:rPr>
        <w:t> </w:t>
      </w:r>
      <w:r>
        <w:rPr>
          <w:vertAlign w:val="baseline"/>
        </w:rPr>
        <w:t>, sleeve displacement </w:t>
      </w:r>
      <w:r>
        <w:rPr>
          <w:i/>
          <w:vertAlign w:val="baseline"/>
        </w:rPr>
        <w:t>r</w:t>
      </w:r>
      <w:r>
        <w:rPr>
          <w:position w:val="-4"/>
          <w:sz w:val="14"/>
          <w:vertAlign w:val="baseline"/>
        </w:rPr>
        <w:t>3</w:t>
      </w:r>
      <w:r>
        <w:rPr>
          <w:spacing w:val="-6"/>
          <w:position w:val="-4"/>
          <w:sz w:val="14"/>
          <w:vertAlign w:val="baseline"/>
        </w:rPr>
        <w:t> </w:t>
      </w:r>
      <w:r>
        <w:rPr>
          <w:vertAlign w:val="baseline"/>
        </w:rPr>
        <w:t>, coupler angle </w:t>
      </w:r>
      <w:r>
        <w:rPr>
          <w:rFonts w:ascii="Symbol" w:hAnsi="Symbol"/>
          <w:vertAlign w:val="baseline"/>
        </w:rPr>
        <w:t></w:t>
      </w:r>
      <w:r>
        <w:rPr>
          <w:vertAlign w:val="subscript"/>
        </w:rPr>
        <w:t>4</w:t>
      </w:r>
      <w:r>
        <w:rPr>
          <w:spacing w:val="-18"/>
          <w:vertAlign w:val="baseline"/>
        </w:rPr>
        <w:t> </w:t>
      </w:r>
      <w:r>
        <w:rPr>
          <w:vertAlign w:val="baseline"/>
        </w:rPr>
        <w:t>, and rocker angle </w:t>
      </w:r>
      <w:r>
        <w:rPr>
          <w:rFonts w:ascii="Symbol" w:hAnsi="Symbol"/>
          <w:vertAlign w:val="baseline"/>
        </w:rPr>
        <w:t></w:t>
      </w:r>
      <w:r>
        <w:rPr>
          <w:vertAlign w:val="subscript"/>
        </w:rPr>
        <w:t>5</w:t>
      </w:r>
      <w:r>
        <w:rPr>
          <w:spacing w:val="-20"/>
          <w:vertAlign w:val="baseline"/>
        </w:rPr>
        <w:t> </w:t>
      </w:r>
      <w:r>
        <w:rPr>
          <w:vertAlign w:val="baseline"/>
        </w:rPr>
        <w:t>.</w:t>
      </w:r>
      <w:r>
        <w:rPr>
          <w:spacing w:val="40"/>
          <w:vertAlign w:val="baseline"/>
        </w:rPr>
        <w:t> </w:t>
      </w:r>
      <w:r>
        <w:rPr>
          <w:vertAlign w:val="baseline"/>
        </w:rPr>
        <w:t>Also,</w:t>
      </w:r>
      <w:r>
        <w:rPr>
          <w:spacing w:val="-4"/>
          <w:vertAlign w:val="baseline"/>
        </w:rPr>
        <w:t> </w:t>
      </w:r>
      <w:r>
        <w:rPr>
          <w:vertAlign w:val="baseline"/>
        </w:rPr>
        <w:t>the</w:t>
      </w:r>
      <w:r>
        <w:rPr>
          <w:spacing w:val="-4"/>
          <w:vertAlign w:val="baseline"/>
        </w:rPr>
        <w:t> </w:t>
      </w:r>
      <w:r>
        <w:rPr>
          <w:vertAlign w:val="baseline"/>
        </w:rPr>
        <w:t>angle</w:t>
      </w:r>
      <w:r>
        <w:rPr>
          <w:spacing w:val="-4"/>
          <w:vertAlign w:val="baseline"/>
        </w:rPr>
        <w:t> </w:t>
      </w:r>
      <w:r>
        <w:rPr>
          <w:vertAlign w:val="baseline"/>
        </w:rPr>
        <w:t>between</w:t>
      </w:r>
      <w:r>
        <w:rPr>
          <w:spacing w:val="-4"/>
          <w:vertAlign w:val="baseline"/>
        </w:rPr>
        <w:t> </w:t>
      </w:r>
      <w:r>
        <w:rPr>
          <w:vertAlign w:val="baseline"/>
        </w:rPr>
        <w:t>the</w:t>
      </w:r>
      <w:r>
        <w:rPr>
          <w:spacing w:val="-4"/>
          <w:vertAlign w:val="baseline"/>
        </w:rPr>
        <w:t> </w:t>
      </w:r>
      <w:r>
        <w:rPr>
          <w:vertAlign w:val="baseline"/>
        </w:rPr>
        <w:t>sleeve</w:t>
      </w:r>
      <w:r>
        <w:rPr>
          <w:spacing w:val="-4"/>
          <w:vertAlign w:val="baseline"/>
        </w:rPr>
        <w:t> </w:t>
      </w:r>
      <w:r>
        <w:rPr>
          <w:vertAlign w:val="baseline"/>
        </w:rPr>
        <w:t>and</w:t>
      </w:r>
      <w:r>
        <w:rPr>
          <w:spacing w:val="-4"/>
          <w:vertAlign w:val="baseline"/>
        </w:rPr>
        <w:t> </w:t>
      </w:r>
      <w:r>
        <w:rPr>
          <w:vertAlign w:val="baseline"/>
        </w:rPr>
        <w:t>the</w:t>
      </w:r>
      <w:r>
        <w:rPr>
          <w:spacing w:val="-4"/>
          <w:vertAlign w:val="baseline"/>
        </w:rPr>
        <w:t> </w:t>
      </w:r>
      <w:r>
        <w:rPr>
          <w:vertAlign w:val="baseline"/>
        </w:rPr>
        <w:t>crank, </w:t>
      </w:r>
      <w:r>
        <w:rPr>
          <w:rFonts w:ascii="Symbol" w:hAnsi="Symbol"/>
          <w:vertAlign w:val="baseline"/>
        </w:rPr>
        <w:t></w:t>
      </w:r>
      <w:r>
        <w:rPr>
          <w:vertAlign w:val="subscript"/>
        </w:rPr>
        <w:t>3</w:t>
      </w:r>
      <w:r>
        <w:rPr>
          <w:spacing w:val="-20"/>
          <w:vertAlign w:val="baseline"/>
        </w:rPr>
        <w:t> </w:t>
      </w:r>
      <w:r>
        <w:rPr>
          <w:vertAlign w:val="baseline"/>
        </w:rPr>
        <w:t>,</w:t>
      </w:r>
      <w:r>
        <w:rPr>
          <w:spacing w:val="-4"/>
          <w:vertAlign w:val="baseline"/>
        </w:rPr>
        <w:t> </w:t>
      </w:r>
      <w:r>
        <w:rPr>
          <w:vertAlign w:val="baseline"/>
        </w:rPr>
        <w:t>will</w:t>
      </w:r>
      <w:r>
        <w:rPr>
          <w:spacing w:val="-4"/>
          <w:vertAlign w:val="baseline"/>
        </w:rPr>
        <w:t> </w:t>
      </w:r>
      <w:r>
        <w:rPr>
          <w:vertAlign w:val="baseline"/>
        </w:rPr>
        <w:t>be</w:t>
      </w:r>
      <w:r>
        <w:rPr>
          <w:spacing w:val="-4"/>
          <w:vertAlign w:val="baseline"/>
        </w:rPr>
        <w:t> </w:t>
      </w:r>
      <w:r>
        <w:rPr>
          <w:vertAlign w:val="baseline"/>
        </w:rPr>
        <w:t>used.</w:t>
      </w:r>
      <w:r>
        <w:rPr>
          <w:spacing w:val="40"/>
          <w:vertAlign w:val="baseline"/>
        </w:rPr>
        <w:t> </w:t>
      </w:r>
      <w:r>
        <w:rPr>
          <w:vertAlign w:val="baseline"/>
        </w:rPr>
        <w:t>The</w:t>
      </w:r>
      <w:r>
        <w:rPr>
          <w:spacing w:val="-4"/>
          <w:vertAlign w:val="baseline"/>
        </w:rPr>
        <w:t> </w:t>
      </w:r>
      <w:r>
        <w:rPr>
          <w:vertAlign w:val="baseline"/>
        </w:rPr>
        <w:t>links are connected by five pin joints and two sliding joints.</w:t>
      </w:r>
      <w:r>
        <w:rPr>
          <w:spacing w:val="40"/>
          <w:vertAlign w:val="baseline"/>
        </w:rPr>
        <w:t> </w:t>
      </w:r>
      <w:r>
        <w:rPr>
          <w:vertAlign w:val="baseline"/>
        </w:rPr>
        <w:t>There are two closed-loops in this</w:t>
      </w:r>
      <w:r>
        <w:rPr>
          <w:spacing w:val="-1"/>
          <w:vertAlign w:val="baseline"/>
        </w:rPr>
        <w:t> </w:t>
      </w:r>
      <w:r>
        <w:rPr>
          <w:vertAlign w:val="baseline"/>
        </w:rPr>
        <w:t>mechanism.</w:t>
      </w:r>
      <w:r>
        <w:rPr>
          <w:spacing w:val="40"/>
          <w:vertAlign w:val="baseline"/>
        </w:rPr>
        <w:t> </w:t>
      </w:r>
      <w:r>
        <w:rPr>
          <w:vertAlign w:val="baseline"/>
        </w:rPr>
        <w:t>The</w:t>
      </w:r>
      <w:r>
        <w:rPr>
          <w:spacing w:val="-1"/>
          <w:vertAlign w:val="baseline"/>
        </w:rPr>
        <w:t> </w:t>
      </w:r>
      <w:r>
        <w:rPr>
          <w:vertAlign w:val="baseline"/>
        </w:rPr>
        <w:t>length</w:t>
      </w:r>
      <w:r>
        <w:rPr>
          <w:spacing w:val="-1"/>
          <w:vertAlign w:val="baseline"/>
        </w:rPr>
        <w:t> </w:t>
      </w:r>
      <w:r>
        <w:rPr>
          <w:vertAlign w:val="baseline"/>
        </w:rPr>
        <w:t>of</w:t>
      </w:r>
      <w:r>
        <w:rPr>
          <w:spacing w:val="-1"/>
          <w:vertAlign w:val="baseline"/>
        </w:rPr>
        <w:t> </w:t>
      </w:r>
      <w:r>
        <w:rPr>
          <w:vertAlign w:val="baseline"/>
        </w:rPr>
        <w:t>each</w:t>
      </w:r>
      <w:r>
        <w:rPr>
          <w:spacing w:val="-1"/>
          <w:vertAlign w:val="baseline"/>
        </w:rPr>
        <w:t> </w:t>
      </w:r>
      <w:r>
        <w:rPr>
          <w:vertAlign w:val="baseline"/>
        </w:rPr>
        <w:t>link</w:t>
      </w:r>
      <w:r>
        <w:rPr>
          <w:spacing w:val="-1"/>
          <w:vertAlign w:val="baseline"/>
        </w:rPr>
        <w:t> </w:t>
      </w:r>
      <w:r>
        <w:rPr>
          <w:vertAlign w:val="baseline"/>
        </w:rPr>
        <w:t>is</w:t>
      </w:r>
      <w:r>
        <w:rPr>
          <w:spacing w:val="-1"/>
          <w:vertAlign w:val="baseline"/>
        </w:rPr>
        <w:t> </w:t>
      </w:r>
      <w:r>
        <w:rPr>
          <w:vertAlign w:val="baseline"/>
        </w:rPr>
        <w:t>given</w:t>
      </w:r>
      <w:r>
        <w:rPr>
          <w:spacing w:val="-1"/>
          <w:vertAlign w:val="baseline"/>
        </w:rPr>
        <w:t> </w:t>
      </w:r>
      <w:r>
        <w:rPr>
          <w:vertAlign w:val="baseline"/>
        </w:rPr>
        <w:t>in</w:t>
      </w:r>
      <w:r>
        <w:rPr>
          <w:spacing w:val="-1"/>
          <w:vertAlign w:val="baseline"/>
        </w:rPr>
        <w:t> </w:t>
      </w:r>
      <w:r>
        <w:rPr>
          <w:vertAlign w:val="baseline"/>
        </w:rPr>
        <w:t>the</w:t>
      </w:r>
      <w:r>
        <w:rPr>
          <w:spacing w:val="-1"/>
          <w:vertAlign w:val="baseline"/>
        </w:rPr>
        <w:t> </w:t>
      </w:r>
      <w:r>
        <w:rPr>
          <w:vertAlign w:val="baseline"/>
        </w:rPr>
        <w:t>figure,</w:t>
      </w:r>
      <w:r>
        <w:rPr>
          <w:spacing w:val="-1"/>
          <w:vertAlign w:val="baseline"/>
        </w:rPr>
        <w:t> </w:t>
      </w:r>
      <w:r>
        <w:rPr>
          <w:vertAlign w:val="baseline"/>
        </w:rPr>
        <w:t>if</w:t>
      </w:r>
      <w:r>
        <w:rPr>
          <w:spacing w:val="-1"/>
          <w:vertAlign w:val="baseline"/>
        </w:rPr>
        <w:t> </w:t>
      </w:r>
      <w:r>
        <w:rPr>
          <w:vertAlign w:val="baseline"/>
        </w:rPr>
        <w:t>needed</w:t>
      </w:r>
      <w:r>
        <w:rPr>
          <w:spacing w:val="-1"/>
          <w:vertAlign w:val="baseline"/>
        </w:rPr>
        <w:t> </w:t>
      </w:r>
      <w:r>
        <w:rPr>
          <w:vertAlign w:val="baseline"/>
        </w:rPr>
        <w:t>by</w:t>
      </w:r>
      <w:r>
        <w:rPr>
          <w:spacing w:val="-1"/>
          <w:vertAlign w:val="baseline"/>
        </w:rPr>
        <w:t> </w:t>
      </w:r>
      <w:r>
        <w:rPr>
          <w:vertAlign w:val="baseline"/>
        </w:rPr>
        <w:t>the</w:t>
      </w:r>
      <w:r>
        <w:rPr>
          <w:spacing w:val="-1"/>
          <w:vertAlign w:val="baseline"/>
        </w:rPr>
        <w:t> </w:t>
      </w:r>
      <w:r>
        <w:rPr>
          <w:vertAlign w:val="baseline"/>
        </w:rPr>
        <w:t>model. Mass properties and other model parameters will be introduced as needed.</w:t>
      </w:r>
    </w:p>
    <w:p>
      <w:pPr>
        <w:pStyle w:val="BodyText"/>
        <w:spacing w:line="249" w:lineRule="auto" w:before="125"/>
        <w:ind w:left="3060" w:right="1123"/>
        <w:jc w:val="both"/>
      </w:pPr>
      <w:r>
        <w:rPr/>
        <w:t>Depending</w:t>
      </w:r>
      <w:r>
        <w:rPr>
          <w:spacing w:val="-9"/>
        </w:rPr>
        <w:t> </w:t>
      </w:r>
      <w:r>
        <w:rPr/>
        <w:t>upon</w:t>
      </w:r>
      <w:r>
        <w:rPr>
          <w:spacing w:val="-9"/>
        </w:rPr>
        <w:t> </w:t>
      </w:r>
      <w:r>
        <w:rPr/>
        <w:t>the</w:t>
      </w:r>
      <w:r>
        <w:rPr>
          <w:spacing w:val="-9"/>
        </w:rPr>
        <w:t> </w:t>
      </w:r>
      <w:r>
        <w:rPr/>
        <w:t>analysis</w:t>
      </w:r>
      <w:r>
        <w:rPr>
          <w:spacing w:val="-9"/>
        </w:rPr>
        <w:t> </w:t>
      </w:r>
      <w:r>
        <w:rPr/>
        <w:t>under</w:t>
      </w:r>
      <w:r>
        <w:rPr>
          <w:spacing w:val="-9"/>
        </w:rPr>
        <w:t> </w:t>
      </w:r>
      <w:r>
        <w:rPr/>
        <w:t>consideration,</w:t>
      </w:r>
      <w:r>
        <w:rPr>
          <w:spacing w:val="-9"/>
        </w:rPr>
        <w:t> </w:t>
      </w:r>
      <w:r>
        <w:rPr/>
        <w:t>the</w:t>
      </w:r>
      <w:r>
        <w:rPr>
          <w:spacing w:val="-9"/>
        </w:rPr>
        <w:t> </w:t>
      </w:r>
      <w:r>
        <w:rPr/>
        <w:t>crank</w:t>
      </w:r>
      <w:r>
        <w:rPr>
          <w:spacing w:val="-9"/>
        </w:rPr>
        <w:t> </w:t>
      </w:r>
      <w:r>
        <w:rPr/>
        <w:t>in</w:t>
      </w:r>
      <w:r>
        <w:rPr>
          <w:spacing w:val="-9"/>
        </w:rPr>
        <w:t> </w:t>
      </w:r>
      <w:r>
        <w:rPr/>
        <w:t>this</w:t>
      </w:r>
      <w:r>
        <w:rPr>
          <w:spacing w:val="-9"/>
        </w:rPr>
        <w:t> </w:t>
      </w:r>
      <w:r>
        <w:rPr/>
        <w:t>problem</w:t>
      </w:r>
      <w:r>
        <w:rPr>
          <w:spacing w:val="-9"/>
        </w:rPr>
        <w:t> </w:t>
      </w:r>
      <w:r>
        <w:rPr/>
        <w:t>is</w:t>
      </w:r>
      <w:r>
        <w:rPr>
          <w:spacing w:val="-9"/>
        </w:rPr>
        <w:t> </w:t>
      </w:r>
      <w:r>
        <w:rPr/>
        <w:t>driven</w:t>
      </w:r>
      <w:r>
        <w:rPr>
          <w:spacing w:val="-9"/>
        </w:rPr>
        <w:t> </w:t>
      </w:r>
      <w:r>
        <w:rPr/>
        <w:t>by either</w:t>
      </w:r>
      <w:r>
        <w:rPr>
          <w:spacing w:val="-7"/>
        </w:rPr>
        <w:t> </w:t>
      </w:r>
      <w:r>
        <w:rPr/>
        <w:t>prescribed</w:t>
      </w:r>
      <w:r>
        <w:rPr>
          <w:spacing w:val="-8"/>
        </w:rPr>
        <w:t> </w:t>
      </w:r>
      <w:r>
        <w:rPr/>
        <w:t>motion</w:t>
      </w:r>
      <w:r>
        <w:rPr>
          <w:spacing w:val="-7"/>
        </w:rPr>
        <w:t> </w:t>
      </w:r>
      <w:r>
        <w:rPr/>
        <w:t>or</w:t>
      </w:r>
      <w:r>
        <w:rPr>
          <w:spacing w:val="-8"/>
        </w:rPr>
        <w:t> </w:t>
      </w:r>
      <w:r>
        <w:rPr/>
        <w:t>a</w:t>
      </w:r>
      <w:r>
        <w:rPr>
          <w:spacing w:val="-7"/>
        </w:rPr>
        <w:t> </w:t>
      </w:r>
      <w:r>
        <w:rPr/>
        <w:t>motor</w:t>
      </w:r>
      <w:r>
        <w:rPr>
          <w:spacing w:val="-8"/>
        </w:rPr>
        <w:t> </w:t>
      </w:r>
      <w:r>
        <w:rPr/>
        <w:t>with</w:t>
      </w:r>
      <w:r>
        <w:rPr>
          <w:spacing w:val="-7"/>
        </w:rPr>
        <w:t> </w:t>
      </w:r>
      <w:r>
        <w:rPr/>
        <w:t>a</w:t>
      </w:r>
      <w:r>
        <w:rPr>
          <w:spacing w:val="-8"/>
        </w:rPr>
        <w:t> </w:t>
      </w:r>
      <w:r>
        <w:rPr/>
        <w:t>linear</w:t>
      </w:r>
      <w:r>
        <w:rPr>
          <w:spacing w:val="-7"/>
        </w:rPr>
        <w:t> </w:t>
      </w:r>
      <w:r>
        <w:rPr/>
        <w:t>torque-speed</w:t>
      </w:r>
      <w:r>
        <w:rPr>
          <w:spacing w:val="-8"/>
        </w:rPr>
        <w:t> </w:t>
      </w:r>
      <w:r>
        <w:rPr/>
        <w:t>curve.</w:t>
      </w:r>
      <w:r>
        <w:rPr>
          <w:spacing w:val="35"/>
        </w:rPr>
        <w:t> </w:t>
      </w:r>
      <w:r>
        <w:rPr/>
        <w:t>When</w:t>
      </w:r>
      <w:r>
        <w:rPr>
          <w:spacing w:val="-7"/>
        </w:rPr>
        <w:t> </w:t>
      </w:r>
      <w:r>
        <w:rPr/>
        <w:t>driven</w:t>
      </w:r>
      <w:r>
        <w:rPr>
          <w:spacing w:val="-8"/>
        </w:rPr>
        <w:t> </w:t>
      </w:r>
      <w:r>
        <w:rPr/>
        <w:t>by</w:t>
      </w:r>
      <w:r>
        <w:rPr>
          <w:spacing w:val="-7"/>
        </w:rPr>
        <w:t> </w:t>
      </w:r>
      <w:r>
        <w:rPr/>
        <w:t>a motor,</w:t>
      </w:r>
      <w:r>
        <w:rPr>
          <w:spacing w:val="-6"/>
        </w:rPr>
        <w:t> </w:t>
      </w:r>
      <w:r>
        <w:rPr/>
        <w:t>the</w:t>
      </w:r>
      <w:r>
        <w:rPr>
          <w:spacing w:val="-4"/>
        </w:rPr>
        <w:t> </w:t>
      </w:r>
      <w:r>
        <w:rPr/>
        <w:t>mechanism</w:t>
      </w:r>
      <w:r>
        <w:rPr>
          <w:spacing w:val="-3"/>
        </w:rPr>
        <w:t> </w:t>
      </w:r>
      <w:r>
        <w:rPr/>
        <w:t>has</w:t>
      </w:r>
      <w:r>
        <w:rPr>
          <w:spacing w:val="-4"/>
        </w:rPr>
        <w:t> </w:t>
      </w:r>
      <w:r>
        <w:rPr/>
        <w:t>one</w:t>
      </w:r>
      <w:r>
        <w:rPr>
          <w:spacing w:val="-4"/>
        </w:rPr>
        <w:t> </w:t>
      </w:r>
      <w:r>
        <w:rPr/>
        <w:t>dynamic</w:t>
      </w:r>
      <w:r>
        <w:rPr>
          <w:spacing w:val="-3"/>
        </w:rPr>
        <w:t> </w:t>
      </w:r>
      <w:r>
        <w:rPr/>
        <w:t>degree</w:t>
      </w:r>
      <w:r>
        <w:rPr>
          <w:spacing w:val="-4"/>
        </w:rPr>
        <w:t> </w:t>
      </w:r>
      <w:r>
        <w:rPr/>
        <w:t>of</w:t>
      </w:r>
      <w:r>
        <w:rPr>
          <w:spacing w:val="-3"/>
        </w:rPr>
        <w:t> </w:t>
      </w:r>
      <w:r>
        <w:rPr/>
        <w:t>freedom.</w:t>
      </w:r>
      <w:r>
        <w:rPr>
          <w:spacing w:val="42"/>
        </w:rPr>
        <w:t> </w:t>
      </w:r>
      <w:r>
        <w:rPr/>
        <w:t>When</w:t>
      </w:r>
      <w:r>
        <w:rPr>
          <w:spacing w:val="-3"/>
        </w:rPr>
        <w:t> </w:t>
      </w:r>
      <w:r>
        <w:rPr/>
        <w:t>driven</w:t>
      </w:r>
      <w:r>
        <w:rPr>
          <w:spacing w:val="-4"/>
        </w:rPr>
        <w:t> </w:t>
      </w:r>
      <w:r>
        <w:rPr/>
        <w:t>by</w:t>
      </w:r>
      <w:r>
        <w:rPr>
          <w:spacing w:val="-3"/>
        </w:rPr>
        <w:t> </w:t>
      </w:r>
      <w:r>
        <w:rPr>
          <w:spacing w:val="-2"/>
        </w:rPr>
        <w:t>prescribed</w:t>
      </w:r>
    </w:p>
    <w:p>
      <w:pPr>
        <w:pStyle w:val="BodyText"/>
        <w:spacing w:after="0" w:line="249" w:lineRule="auto"/>
        <w:jc w:val="both"/>
        <w:sectPr>
          <w:type w:val="continuous"/>
          <w:pgSz w:w="12240" w:h="15840"/>
          <w:pgMar w:header="819" w:footer="1204" w:top="700" w:bottom="280" w:left="720" w:right="360"/>
        </w:sectPr>
      </w:pPr>
    </w:p>
    <w:p>
      <w:pPr>
        <w:pStyle w:val="BodyText"/>
      </w:pPr>
    </w:p>
    <w:p>
      <w:pPr>
        <w:pStyle w:val="BodyText"/>
      </w:pPr>
    </w:p>
    <w:p>
      <w:pPr>
        <w:pStyle w:val="BodyText"/>
        <w:spacing w:before="72"/>
      </w:pPr>
    </w:p>
    <w:p>
      <w:pPr>
        <w:pStyle w:val="BodyText"/>
        <w:spacing w:line="249" w:lineRule="auto"/>
        <w:ind w:left="3419" w:right="722"/>
        <w:jc w:val="both"/>
      </w:pPr>
      <w:r>
        <w:rPr/>
        <w:t>motion,</w:t>
      </w:r>
      <w:r>
        <w:rPr>
          <w:spacing w:val="-3"/>
        </w:rPr>
        <w:t> </w:t>
      </w:r>
      <w:r>
        <w:rPr/>
        <w:t>the</w:t>
      </w:r>
      <w:r>
        <w:rPr>
          <w:spacing w:val="-3"/>
        </w:rPr>
        <w:t> </w:t>
      </w:r>
      <w:r>
        <w:rPr/>
        <w:t>mechanism</w:t>
      </w:r>
      <w:r>
        <w:rPr>
          <w:spacing w:val="-3"/>
        </w:rPr>
        <w:t> </w:t>
      </w:r>
      <w:r>
        <w:rPr/>
        <w:t>has</w:t>
      </w:r>
      <w:r>
        <w:rPr>
          <w:spacing w:val="-2"/>
        </w:rPr>
        <w:t> </w:t>
      </w:r>
      <w:r>
        <w:rPr>
          <w:i/>
        </w:rPr>
        <w:t>zero</w:t>
      </w:r>
      <w:r>
        <w:rPr>
          <w:i/>
          <w:spacing w:val="-3"/>
        </w:rPr>
        <w:t> </w:t>
      </w:r>
      <w:r>
        <w:rPr/>
        <w:t>degrees</w:t>
      </w:r>
      <w:r>
        <w:rPr>
          <w:spacing w:val="-3"/>
        </w:rPr>
        <w:t> </w:t>
      </w:r>
      <w:r>
        <w:rPr/>
        <w:t>of</w:t>
      </w:r>
      <w:r>
        <w:rPr>
          <w:spacing w:val="-3"/>
        </w:rPr>
        <w:t> </w:t>
      </w:r>
      <w:r>
        <w:rPr/>
        <w:t>freedom</w:t>
      </w:r>
      <w:r>
        <w:rPr>
          <w:spacing w:val="-3"/>
        </w:rPr>
        <w:t> </w:t>
      </w:r>
      <w:r>
        <w:rPr/>
        <w:t>(that</w:t>
      </w:r>
      <w:r>
        <w:rPr>
          <w:spacing w:val="-3"/>
        </w:rPr>
        <w:t> </w:t>
      </w:r>
      <w:r>
        <w:rPr/>
        <w:t>is,</w:t>
      </w:r>
      <w:r>
        <w:rPr>
          <w:spacing w:val="-3"/>
        </w:rPr>
        <w:t> </w:t>
      </w:r>
      <w:r>
        <w:rPr/>
        <w:t>no</w:t>
      </w:r>
      <w:r>
        <w:rPr>
          <w:spacing w:val="-3"/>
        </w:rPr>
        <w:t> </w:t>
      </w:r>
      <w:r>
        <w:rPr/>
        <w:t>loads</w:t>
      </w:r>
      <w:r>
        <w:rPr>
          <w:spacing w:val="-3"/>
        </w:rPr>
        <w:t> </w:t>
      </w:r>
      <w:r>
        <w:rPr/>
        <w:t>applied</w:t>
      </w:r>
      <w:r>
        <w:rPr>
          <w:spacing w:val="-3"/>
        </w:rPr>
        <w:t> </w:t>
      </w:r>
      <w:r>
        <w:rPr/>
        <w:t>anywhere on</w:t>
      </w:r>
      <w:r>
        <w:rPr>
          <w:spacing w:val="-4"/>
        </w:rPr>
        <w:t> </w:t>
      </w:r>
      <w:r>
        <w:rPr/>
        <w:t>the</w:t>
      </w:r>
      <w:r>
        <w:rPr>
          <w:spacing w:val="-4"/>
        </w:rPr>
        <w:t> </w:t>
      </w:r>
      <w:r>
        <w:rPr/>
        <w:t>mechanism</w:t>
      </w:r>
      <w:r>
        <w:rPr>
          <w:spacing w:val="-4"/>
        </w:rPr>
        <w:t> </w:t>
      </w:r>
      <w:r>
        <w:rPr/>
        <w:t>can</w:t>
      </w:r>
      <w:r>
        <w:rPr>
          <w:spacing w:val="-4"/>
        </w:rPr>
        <w:t> </w:t>
      </w:r>
      <w:r>
        <w:rPr/>
        <w:t>affect</w:t>
      </w:r>
      <w:r>
        <w:rPr>
          <w:spacing w:val="-4"/>
        </w:rPr>
        <w:t> </w:t>
      </w:r>
      <w:r>
        <w:rPr/>
        <w:t>the</w:t>
      </w:r>
      <w:r>
        <w:rPr>
          <w:spacing w:val="-4"/>
        </w:rPr>
        <w:t> </w:t>
      </w:r>
      <w:r>
        <w:rPr/>
        <w:t>motion).</w:t>
      </w:r>
      <w:r>
        <w:rPr>
          <w:spacing w:val="40"/>
        </w:rPr>
        <w:t> </w:t>
      </w:r>
      <w:r>
        <w:rPr/>
        <w:t>The</w:t>
      </w:r>
      <w:r>
        <w:rPr>
          <w:spacing w:val="-4"/>
        </w:rPr>
        <w:t> </w:t>
      </w:r>
      <w:r>
        <w:rPr/>
        <w:t>crank</w:t>
      </w:r>
      <w:r>
        <w:rPr>
          <w:spacing w:val="-4"/>
        </w:rPr>
        <w:t> </w:t>
      </w:r>
      <w:r>
        <w:rPr/>
        <w:t>is</w:t>
      </w:r>
      <w:r>
        <w:rPr>
          <w:spacing w:val="-5"/>
        </w:rPr>
        <w:t> </w:t>
      </w:r>
      <w:r>
        <w:rPr/>
        <w:t>actually</w:t>
      </w:r>
      <w:r>
        <w:rPr>
          <w:spacing w:val="-4"/>
        </w:rPr>
        <w:t> </w:t>
      </w:r>
      <w:r>
        <w:rPr/>
        <w:t>a</w:t>
      </w:r>
      <w:r>
        <w:rPr>
          <w:spacing w:val="-5"/>
        </w:rPr>
        <w:t> </w:t>
      </w:r>
      <w:r>
        <w:rPr/>
        <w:t>flywheel</w:t>
      </w:r>
      <w:r>
        <w:rPr>
          <w:spacing w:val="-4"/>
        </w:rPr>
        <w:t> </w:t>
      </w:r>
      <w:r>
        <w:rPr/>
        <w:t>(for</w:t>
      </w:r>
      <w:r>
        <w:rPr>
          <w:spacing w:val="-4"/>
        </w:rPr>
        <w:t> </w:t>
      </w:r>
      <w:r>
        <w:rPr/>
        <w:t>smooth-ing the stroke under varying shaper loads), but has been drawn as a link for clarity.</w:t>
      </w:r>
    </w:p>
    <w:p>
      <w:pPr>
        <w:pStyle w:val="BodyText"/>
        <w:spacing w:before="161"/>
      </w:pPr>
      <w:r>
        <w:rPr/>
        <mc:AlternateContent>
          <mc:Choice Requires="wps">
            <w:drawing>
              <wp:anchor distT="0" distB="0" distL="0" distR="0" allowOverlap="1" layoutInCell="1" locked="0" behindDoc="1" simplePos="0" relativeHeight="487742976">
                <wp:simplePos x="0" y="0"/>
                <wp:positionH relativeFrom="page">
                  <wp:posOffset>914400</wp:posOffset>
                </wp:positionH>
                <wp:positionV relativeFrom="paragraph">
                  <wp:posOffset>263981</wp:posOffset>
                </wp:positionV>
                <wp:extent cx="1600200" cy="1270"/>
                <wp:effectExtent l="0" t="0" r="0" b="0"/>
                <wp:wrapTopAndBottom/>
                <wp:docPr id="2386" name="Graphic 2386"/>
                <wp:cNvGraphicFramePr>
                  <a:graphicFrameLocks/>
                </wp:cNvGraphicFramePr>
                <a:graphic>
                  <a:graphicData uri="http://schemas.microsoft.com/office/word/2010/wordprocessingShape">
                    <wps:wsp>
                      <wps:cNvPr id="2386" name="Graphic 2386"/>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0.785976pt;width:126pt;height:.1pt;mso-position-horizontal-relative:page;mso-position-vertical-relative:paragraph;z-index:-15573504;mso-wrap-distance-left:0;mso-wrap-distance-right:0" id="docshape1990" coordorigin="1440,416" coordsize="2520,0" path="m3960,416l1440,41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43488">
                <wp:simplePos x="0" y="0"/>
                <wp:positionH relativeFrom="page">
                  <wp:posOffset>2628900</wp:posOffset>
                </wp:positionH>
                <wp:positionV relativeFrom="paragraph">
                  <wp:posOffset>263981</wp:posOffset>
                </wp:positionV>
                <wp:extent cx="4457700" cy="1270"/>
                <wp:effectExtent l="0" t="0" r="0" b="0"/>
                <wp:wrapTopAndBottom/>
                <wp:docPr id="2387" name="Graphic 2387"/>
                <wp:cNvGraphicFramePr>
                  <a:graphicFrameLocks/>
                </wp:cNvGraphicFramePr>
                <a:graphic>
                  <a:graphicData uri="http://schemas.microsoft.com/office/word/2010/wordprocessingShape">
                    <wps:wsp>
                      <wps:cNvPr id="2387" name="Graphic 2387"/>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20.785976pt;width:351pt;height:.1pt;mso-position-horizontal-relative:page;mso-position-vertical-relative:paragraph;z-index:-15572992;mso-wrap-distance-left:0;mso-wrap-distance-right:0" id="docshape1991" coordorigin="4140,416" coordsize="7020,0" path="m11160,416l4140,416e" filled="false" stroked="true" strokeweight=".36pt" strokecolor="#000000">
                <v:path arrowok="t"/>
                <v:stroke dashstyle="solid"/>
                <w10:wrap type="topAndBottom"/>
              </v:shape>
            </w:pict>
          </mc:Fallback>
        </mc:AlternateContent>
      </w:r>
    </w:p>
    <w:p>
      <w:pPr>
        <w:tabs>
          <w:tab w:pos="3419" w:val="left" w:leader="none"/>
        </w:tabs>
        <w:spacing w:before="88"/>
        <w:ind w:left="720" w:right="0" w:firstLine="0"/>
        <w:jc w:val="left"/>
        <w:rPr>
          <w:rFonts w:ascii="Arial"/>
          <w:sz w:val="18"/>
        </w:rPr>
      </w:pPr>
      <w:r>
        <w:rPr>
          <w:rFonts w:ascii="Arial"/>
          <w:b/>
          <w:sz w:val="18"/>
        </w:rPr>
        <w:t>Figure</w:t>
      </w:r>
      <w:r>
        <w:rPr>
          <w:rFonts w:ascii="Arial"/>
          <w:b/>
          <w:spacing w:val="-8"/>
          <w:sz w:val="18"/>
        </w:rPr>
        <w:t> </w:t>
      </w:r>
      <w:r>
        <w:rPr>
          <w:rFonts w:ascii="Arial"/>
          <w:b/>
          <w:sz w:val="18"/>
        </w:rPr>
        <w:t>T4-</w:t>
      </w:r>
      <w:r>
        <w:rPr>
          <w:rFonts w:ascii="Arial"/>
          <w:b/>
          <w:spacing w:val="-10"/>
          <w:sz w:val="18"/>
        </w:rPr>
        <w:t>2</w:t>
      </w:r>
      <w:r>
        <w:rPr>
          <w:rFonts w:ascii="Arial"/>
          <w:b/>
          <w:sz w:val="18"/>
        </w:rPr>
        <w:tab/>
      </w:r>
      <w:r>
        <w:rPr>
          <w:rFonts w:ascii="Arial"/>
          <w:sz w:val="18"/>
        </w:rPr>
        <w:t>Quick-Return</w:t>
      </w:r>
      <w:r>
        <w:rPr>
          <w:rFonts w:ascii="Arial"/>
          <w:spacing w:val="-2"/>
          <w:sz w:val="18"/>
        </w:rPr>
        <w:t> </w:t>
      </w:r>
      <w:r>
        <w:rPr>
          <w:rFonts w:ascii="Arial"/>
          <w:sz w:val="18"/>
        </w:rPr>
        <w:t>Mechanism </w:t>
      </w:r>
      <w:r>
        <w:rPr>
          <w:rFonts w:ascii="Arial"/>
          <w:spacing w:val="-2"/>
          <w:sz w:val="18"/>
        </w:rPr>
        <w:t>Configurations</w:t>
      </w:r>
    </w:p>
    <w:p>
      <w:pPr>
        <w:pStyle w:val="BodyText"/>
        <w:rPr>
          <w:rFonts w:ascii="Arial"/>
        </w:rPr>
      </w:pPr>
    </w:p>
    <w:p>
      <w:pPr>
        <w:pStyle w:val="BodyText"/>
        <w:spacing w:before="79"/>
        <w:rPr>
          <w:rFonts w:ascii="Arial"/>
        </w:rPr>
      </w:pPr>
    </w:p>
    <w:p>
      <w:pPr>
        <w:pStyle w:val="BodyText"/>
        <w:spacing w:after="0"/>
        <w:rPr>
          <w:rFonts w:ascii="Arial"/>
        </w:rPr>
        <w:sectPr>
          <w:headerReference w:type="default" r:id="rId429"/>
          <w:headerReference w:type="even" r:id="rId430"/>
          <w:footerReference w:type="default" r:id="rId431"/>
          <w:footerReference w:type="even" r:id="rId432"/>
          <w:pgSz w:w="12240" w:h="15840"/>
          <w:pgMar w:header="819" w:footer="1204" w:top="1300" w:bottom="1400" w:left="720" w:right="360"/>
          <w:pgNumType w:start="79"/>
        </w:sectPr>
      </w:pPr>
    </w:p>
    <w:p>
      <w:pPr>
        <w:pStyle w:val="BodyText"/>
        <w:rPr>
          <w:rFonts w:ascii="Arial"/>
        </w:rPr>
      </w:pPr>
    </w:p>
    <w:p>
      <w:pPr>
        <w:pStyle w:val="BodyText"/>
        <w:spacing w:before="9"/>
        <w:rPr>
          <w:rFonts w:ascii="Arial"/>
        </w:rPr>
      </w:pPr>
    </w:p>
    <w:p>
      <w:pPr>
        <w:spacing w:before="0"/>
        <w:ind w:left="0" w:right="0" w:firstLine="0"/>
        <w:jc w:val="right"/>
        <w:rPr>
          <w:sz w:val="20"/>
        </w:rPr>
      </w:pPr>
      <w:r>
        <w:rPr>
          <w:i/>
          <w:sz w:val="20"/>
        </w:rPr>
        <w:t>r</w:t>
      </w:r>
      <w:r>
        <w:rPr>
          <w:position w:val="-4"/>
          <w:sz w:val="14"/>
        </w:rPr>
        <w:t>1</w:t>
      </w:r>
      <w:r>
        <w:rPr>
          <w:spacing w:val="71"/>
          <w:position w:val="-4"/>
          <w:sz w:val="14"/>
        </w:rPr>
        <w:t> </w:t>
      </w:r>
      <w:r>
        <w:rPr>
          <w:sz w:val="20"/>
        </w:rPr>
        <w:t>=</w:t>
      </w:r>
      <w:r>
        <w:rPr>
          <w:spacing w:val="55"/>
          <w:sz w:val="20"/>
        </w:rPr>
        <w:t> </w:t>
      </w:r>
      <w:r>
        <w:rPr>
          <w:spacing w:val="-10"/>
          <w:sz w:val="20"/>
        </w:rPr>
        <w:t>0</w:t>
      </w:r>
    </w:p>
    <w:p>
      <w:pPr>
        <w:spacing w:line="261" w:lineRule="auto" w:before="99"/>
        <w:ind w:left="495" w:right="6010" w:hanging="85"/>
        <w:jc w:val="left"/>
        <w:rPr>
          <w:rFonts w:ascii="Arial"/>
          <w:sz w:val="16"/>
        </w:rPr>
      </w:pPr>
      <w:r>
        <w:rPr/>
        <w:br w:type="column"/>
      </w:r>
      <w:r>
        <w:rPr>
          <w:rFonts w:ascii="Arial"/>
          <w:spacing w:val="-4"/>
          <w:sz w:val="16"/>
        </w:rPr>
        <w:t>Coupler-</w:t>
      </w:r>
      <w:r>
        <w:rPr>
          <w:rFonts w:ascii="Arial"/>
          <w:spacing w:val="-4"/>
          <w:sz w:val="16"/>
        </w:rPr>
        <w:t>Tool </w:t>
      </w:r>
      <w:r>
        <w:rPr>
          <w:rFonts w:ascii="Arial"/>
          <w:sz w:val="16"/>
        </w:rPr>
        <w:t>Loop Joint</w:t>
      </w:r>
    </w:p>
    <w:p>
      <w:pPr>
        <w:spacing w:after="0" w:line="261" w:lineRule="auto"/>
        <w:jc w:val="left"/>
        <w:rPr>
          <w:rFonts w:ascii="Arial"/>
          <w:sz w:val="16"/>
        </w:rPr>
        <w:sectPr>
          <w:type w:val="continuous"/>
          <w:pgSz w:w="12240" w:h="15840"/>
          <w:pgMar w:header="819" w:footer="1204" w:top="700" w:bottom="280" w:left="720" w:right="360"/>
          <w:cols w:num="2" w:equalWidth="0">
            <w:col w:w="3791" w:space="40"/>
            <w:col w:w="7329"/>
          </w:cols>
        </w:sect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5"/>
        <w:rPr>
          <w:rFonts w:ascii="Arial"/>
          <w:sz w:val="16"/>
        </w:rPr>
      </w:pPr>
    </w:p>
    <w:p>
      <w:pPr>
        <w:spacing w:before="0"/>
        <w:ind w:left="1556" w:right="0" w:firstLine="0"/>
        <w:jc w:val="center"/>
        <w:rPr>
          <w:rFonts w:ascii="Arial"/>
          <w:sz w:val="16"/>
        </w:rPr>
      </w:pPr>
      <w:r>
        <w:rPr>
          <w:rFonts w:ascii="Arial"/>
          <w:sz w:val="16"/>
        </w:rPr>
        <mc:AlternateContent>
          <mc:Choice Requires="wps">
            <w:drawing>
              <wp:anchor distT="0" distB="0" distL="0" distR="0" allowOverlap="1" layoutInCell="1" locked="0" behindDoc="0" simplePos="0" relativeHeight="15885824">
                <wp:simplePos x="0" y="0"/>
                <wp:positionH relativeFrom="page">
                  <wp:posOffset>3458845</wp:posOffset>
                </wp:positionH>
                <wp:positionV relativeFrom="paragraph">
                  <wp:posOffset>-256457</wp:posOffset>
                </wp:positionV>
                <wp:extent cx="969644" cy="806450"/>
                <wp:effectExtent l="0" t="0" r="0" b="0"/>
                <wp:wrapNone/>
                <wp:docPr id="2388" name="Group 2388"/>
                <wp:cNvGraphicFramePr>
                  <a:graphicFrameLocks/>
                </wp:cNvGraphicFramePr>
                <a:graphic>
                  <a:graphicData uri="http://schemas.microsoft.com/office/word/2010/wordprocessingGroup">
                    <wpg:wgp>
                      <wpg:cNvPr id="2388" name="Group 2388"/>
                      <wpg:cNvGrpSpPr/>
                      <wpg:grpSpPr>
                        <a:xfrm>
                          <a:off x="0" y="0"/>
                          <a:ext cx="969644" cy="806450"/>
                          <a:chExt cx="969644" cy="806450"/>
                        </a:xfrm>
                      </wpg:grpSpPr>
                      <wps:wsp>
                        <wps:cNvPr id="2389" name="Textbox 2389"/>
                        <wps:cNvSpPr txBox="1"/>
                        <wps:spPr>
                          <a:xfrm>
                            <a:off x="0" y="0"/>
                            <a:ext cx="132715" cy="170815"/>
                          </a:xfrm>
                          <a:prstGeom prst="rect">
                            <a:avLst/>
                          </a:prstGeom>
                        </wps:spPr>
                        <wps:txbx>
                          <w:txbxContent>
                            <w:p>
                              <w:pPr>
                                <w:spacing w:before="0"/>
                                <w:ind w:left="0" w:right="0" w:firstLine="0"/>
                                <w:jc w:val="left"/>
                                <w:rPr>
                                  <w:position w:val="-4"/>
                                  <w:sz w:val="14"/>
                                </w:rPr>
                              </w:pPr>
                              <w:r>
                                <w:rPr>
                                  <w:b/>
                                  <w:spacing w:val="-46"/>
                                  <w:sz w:val="20"/>
                                </w:rPr>
                                <w:t>n</w:t>
                              </w:r>
                              <w:r>
                                <w:rPr>
                                  <w:spacing w:val="-46"/>
                                  <w:sz w:val="20"/>
                                </w:rPr>
                                <w:t>ˆ</w:t>
                              </w:r>
                              <w:r>
                                <w:rPr>
                                  <w:spacing w:val="-18"/>
                                  <w:sz w:val="20"/>
                                </w:rPr>
                                <w:t> </w:t>
                              </w:r>
                              <w:r>
                                <w:rPr>
                                  <w:spacing w:val="-10"/>
                                  <w:position w:val="-4"/>
                                  <w:sz w:val="14"/>
                                </w:rPr>
                                <w:t>1</w:t>
                              </w:r>
                            </w:p>
                          </w:txbxContent>
                        </wps:txbx>
                        <wps:bodyPr wrap="square" lIns="0" tIns="0" rIns="0" bIns="0" rtlCol="0">
                          <a:noAutofit/>
                        </wps:bodyPr>
                      </wps:wsp>
                      <pic:pic>
                        <pic:nvPicPr>
                          <pic:cNvPr id="2390" name="Image 2390"/>
                          <pic:cNvPicPr/>
                        </pic:nvPicPr>
                        <pic:blipFill>
                          <a:blip r:embed="rId433" cstate="print"/>
                          <a:stretch>
                            <a:fillRect/>
                          </a:stretch>
                        </pic:blipFill>
                        <pic:spPr>
                          <a:xfrm>
                            <a:off x="97027" y="201057"/>
                            <a:ext cx="130810" cy="80898"/>
                          </a:xfrm>
                          <a:prstGeom prst="rect">
                            <a:avLst/>
                          </a:prstGeom>
                        </pic:spPr>
                      </pic:pic>
                      <wps:wsp>
                        <wps:cNvPr id="2391" name="Graphic 2391"/>
                        <wps:cNvSpPr/>
                        <wps:spPr>
                          <a:xfrm>
                            <a:off x="227329" y="241443"/>
                            <a:ext cx="525145" cy="1270"/>
                          </a:xfrm>
                          <a:custGeom>
                            <a:avLst/>
                            <a:gdLst/>
                            <a:ahLst/>
                            <a:cxnLst/>
                            <a:rect l="l" t="t" r="r" b="b"/>
                            <a:pathLst>
                              <a:path w="525145" h="0">
                                <a:moveTo>
                                  <a:pt x="0" y="0"/>
                                </a:moveTo>
                                <a:lnTo>
                                  <a:pt x="524763" y="0"/>
                                </a:lnTo>
                              </a:path>
                            </a:pathLst>
                          </a:custGeom>
                          <a:ln w="13716">
                            <a:solidFill>
                              <a:srgbClr val="000000"/>
                            </a:solidFill>
                            <a:prstDash val="solid"/>
                          </a:ln>
                        </wps:spPr>
                        <wps:bodyPr wrap="square" lIns="0" tIns="0" rIns="0" bIns="0" rtlCol="0">
                          <a:prstTxWarp prst="textNoShape">
                            <a:avLst/>
                          </a:prstTxWarp>
                          <a:noAutofit/>
                        </wps:bodyPr>
                      </wps:wsp>
                      <pic:pic>
                        <pic:nvPicPr>
                          <pic:cNvPr id="2392" name="Image 2392"/>
                          <pic:cNvPicPr/>
                        </pic:nvPicPr>
                        <pic:blipFill>
                          <a:blip r:embed="rId434" cstate="print"/>
                          <a:stretch>
                            <a:fillRect/>
                          </a:stretch>
                        </pic:blipFill>
                        <pic:spPr>
                          <a:xfrm>
                            <a:off x="702563" y="675021"/>
                            <a:ext cx="80899" cy="130810"/>
                          </a:xfrm>
                          <a:prstGeom prst="rect">
                            <a:avLst/>
                          </a:prstGeom>
                        </pic:spPr>
                      </pic:pic>
                      <wps:wsp>
                        <wps:cNvPr id="2393" name="Graphic 2393"/>
                        <wps:cNvSpPr/>
                        <wps:spPr>
                          <a:xfrm>
                            <a:off x="743076" y="232426"/>
                            <a:ext cx="1270" cy="443230"/>
                          </a:xfrm>
                          <a:custGeom>
                            <a:avLst/>
                            <a:gdLst/>
                            <a:ahLst/>
                            <a:cxnLst/>
                            <a:rect l="l" t="t" r="r" b="b"/>
                            <a:pathLst>
                              <a:path w="0" h="443230">
                                <a:moveTo>
                                  <a:pt x="0" y="443103"/>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2394" name="Image 2394"/>
                          <pic:cNvPicPr/>
                        </pic:nvPicPr>
                        <pic:blipFill>
                          <a:blip r:embed="rId435" cstate="print"/>
                          <a:stretch>
                            <a:fillRect/>
                          </a:stretch>
                        </pic:blipFill>
                        <pic:spPr>
                          <a:xfrm>
                            <a:off x="872997" y="234458"/>
                            <a:ext cx="78359" cy="135508"/>
                          </a:xfrm>
                          <a:prstGeom prst="rect">
                            <a:avLst/>
                          </a:prstGeom>
                        </pic:spPr>
                      </pic:pic>
                      <wps:wsp>
                        <wps:cNvPr id="2395" name="Graphic 2395"/>
                        <wps:cNvSpPr/>
                        <wps:spPr>
                          <a:xfrm>
                            <a:off x="544476" y="32782"/>
                            <a:ext cx="366395" cy="408305"/>
                          </a:xfrm>
                          <a:custGeom>
                            <a:avLst/>
                            <a:gdLst/>
                            <a:ahLst/>
                            <a:cxnLst/>
                            <a:rect l="l" t="t" r="r" b="b"/>
                            <a:pathLst>
                              <a:path w="366395" h="408305">
                                <a:moveTo>
                                  <a:pt x="365986" y="327151"/>
                                </a:moveTo>
                                <a:lnTo>
                                  <a:pt x="337046" y="363283"/>
                                </a:lnTo>
                                <a:lnTo>
                                  <a:pt x="292580" y="387603"/>
                                </a:lnTo>
                                <a:lnTo>
                                  <a:pt x="245568" y="403814"/>
                                </a:lnTo>
                                <a:lnTo>
                                  <a:pt x="197080" y="408167"/>
                                </a:lnTo>
                                <a:lnTo>
                                  <a:pt x="149239" y="400999"/>
                                </a:lnTo>
                                <a:lnTo>
                                  <a:pt x="104165" y="382645"/>
                                </a:lnTo>
                                <a:lnTo>
                                  <a:pt x="63980" y="353440"/>
                                </a:lnTo>
                                <a:lnTo>
                                  <a:pt x="31977" y="315338"/>
                                </a:lnTo>
                                <a:lnTo>
                                  <a:pt x="10496" y="271616"/>
                                </a:lnTo>
                                <a:lnTo>
                                  <a:pt x="0" y="224364"/>
                                </a:lnTo>
                                <a:lnTo>
                                  <a:pt x="951" y="175673"/>
                                </a:lnTo>
                                <a:lnTo>
                                  <a:pt x="13815" y="127634"/>
                                </a:lnTo>
                                <a:lnTo>
                                  <a:pt x="37518" y="84758"/>
                                </a:lnTo>
                                <a:lnTo>
                                  <a:pt x="70000" y="49405"/>
                                </a:lnTo>
                                <a:lnTo>
                                  <a:pt x="109553" y="22725"/>
                                </a:lnTo>
                                <a:lnTo>
                                  <a:pt x="154470" y="5873"/>
                                </a:lnTo>
                                <a:lnTo>
                                  <a:pt x="203045" y="0"/>
                                </a:lnTo>
                              </a:path>
                            </a:pathLst>
                          </a:custGeom>
                          <a:ln w="13716">
                            <a:solidFill>
                              <a:srgbClr val="000000"/>
                            </a:solidFill>
                            <a:prstDash val="solid"/>
                          </a:ln>
                        </wps:spPr>
                        <wps:bodyPr wrap="square" lIns="0" tIns="0" rIns="0" bIns="0" rtlCol="0">
                          <a:prstTxWarp prst="textNoShape">
                            <a:avLst/>
                          </a:prstTxWarp>
                          <a:noAutofit/>
                        </wps:bodyPr>
                      </wps:wsp>
                      <wps:wsp>
                        <wps:cNvPr id="2396" name="Textbox 2396"/>
                        <wps:cNvSpPr txBox="1"/>
                        <wps:spPr>
                          <a:xfrm>
                            <a:off x="836930" y="12700"/>
                            <a:ext cx="132715" cy="170815"/>
                          </a:xfrm>
                          <a:prstGeom prst="rect">
                            <a:avLst/>
                          </a:prstGeom>
                        </wps:spPr>
                        <wps:txbx>
                          <w:txbxContent>
                            <w:p>
                              <w:pPr>
                                <w:spacing w:before="0"/>
                                <w:ind w:left="0" w:right="0" w:firstLine="0"/>
                                <w:jc w:val="left"/>
                                <w:rPr>
                                  <w:position w:val="-4"/>
                                  <w:sz w:val="14"/>
                                </w:rPr>
                              </w:pPr>
                              <w:r>
                                <w:rPr>
                                  <w:b/>
                                  <w:spacing w:val="-45"/>
                                  <w:sz w:val="20"/>
                                </w:rPr>
                                <w:t>n</w:t>
                              </w:r>
                              <w:r>
                                <w:rPr>
                                  <w:spacing w:val="-45"/>
                                  <w:sz w:val="20"/>
                                </w:rPr>
                                <w:t>ˆ</w:t>
                              </w:r>
                              <w:r>
                                <w:rPr>
                                  <w:spacing w:val="-20"/>
                                  <w:sz w:val="20"/>
                                </w:rPr>
                                <w:t> </w:t>
                              </w:r>
                              <w:r>
                                <w:rPr>
                                  <w:spacing w:val="-10"/>
                                  <w:position w:val="-4"/>
                                  <w:sz w:val="14"/>
                                </w:rPr>
                                <w:t>3</w:t>
                              </w:r>
                            </w:p>
                          </w:txbxContent>
                        </wps:txbx>
                        <wps:bodyPr wrap="square" lIns="0" tIns="0" rIns="0" bIns="0" rtlCol="0">
                          <a:noAutofit/>
                        </wps:bodyPr>
                      </wps:wsp>
                      <wps:wsp>
                        <wps:cNvPr id="2397" name="Textbox 2397"/>
                        <wps:cNvSpPr txBox="1"/>
                        <wps:spPr>
                          <a:xfrm>
                            <a:off x="8254" y="348608"/>
                            <a:ext cx="123189" cy="116839"/>
                          </a:xfrm>
                          <a:prstGeom prst="rect">
                            <a:avLst/>
                          </a:prstGeom>
                        </wps:spPr>
                        <wps:txbx>
                          <w:txbxContent>
                            <w:p>
                              <w:pPr>
                                <w:spacing w:line="182" w:lineRule="exact" w:before="0"/>
                                <w:ind w:left="0" w:right="0" w:firstLine="0"/>
                                <w:jc w:val="left"/>
                                <w:rPr>
                                  <w:rFonts w:ascii="Arial"/>
                                  <w:sz w:val="16"/>
                                </w:rPr>
                              </w:pPr>
                              <w:r>
                                <w:rPr>
                                  <w:rFonts w:ascii="Arial"/>
                                  <w:spacing w:val="-5"/>
                                  <w:sz w:val="16"/>
                                </w:rPr>
                                <w:t>+x</w:t>
                              </w:r>
                            </w:p>
                          </w:txbxContent>
                        </wps:txbx>
                        <wps:bodyPr wrap="square" lIns="0" tIns="0" rIns="0" bIns="0" rtlCol="0">
                          <a:noAutofit/>
                        </wps:bodyPr>
                      </wps:wsp>
                    </wpg:wgp>
                  </a:graphicData>
                </a:graphic>
              </wp:anchor>
            </w:drawing>
          </mc:Choice>
          <mc:Fallback>
            <w:pict>
              <v:group style="position:absolute;margin-left:272.350006pt;margin-top:-20.193516pt;width:76.350pt;height:63.5pt;mso-position-horizontal-relative:page;mso-position-vertical-relative:paragraph;z-index:15885824" id="docshapegroup1992" coordorigin="5447,-404" coordsize="1527,1270">
                <v:shape style="position:absolute;left:5447;top:-404;width:209;height:269" type="#_x0000_t202" id="docshape1993" filled="false" stroked="false">
                  <v:textbox inset="0,0,0,0">
                    <w:txbxContent>
                      <w:p>
                        <w:pPr>
                          <w:spacing w:before="0"/>
                          <w:ind w:left="0" w:right="0" w:firstLine="0"/>
                          <w:jc w:val="left"/>
                          <w:rPr>
                            <w:position w:val="-4"/>
                            <w:sz w:val="14"/>
                          </w:rPr>
                        </w:pPr>
                        <w:r>
                          <w:rPr>
                            <w:b/>
                            <w:spacing w:val="-46"/>
                            <w:sz w:val="20"/>
                          </w:rPr>
                          <w:t>n</w:t>
                        </w:r>
                        <w:r>
                          <w:rPr>
                            <w:spacing w:val="-46"/>
                            <w:sz w:val="20"/>
                          </w:rPr>
                          <w:t>ˆ</w:t>
                        </w:r>
                        <w:r>
                          <w:rPr>
                            <w:spacing w:val="-18"/>
                            <w:sz w:val="20"/>
                          </w:rPr>
                          <w:t> </w:t>
                        </w:r>
                        <w:r>
                          <w:rPr>
                            <w:spacing w:val="-10"/>
                            <w:position w:val="-4"/>
                            <w:sz w:val="14"/>
                          </w:rPr>
                          <w:t>1</w:t>
                        </w:r>
                      </w:p>
                    </w:txbxContent>
                  </v:textbox>
                  <w10:wrap type="none"/>
                </v:shape>
                <v:shape style="position:absolute;left:5599;top:-88;width:206;height:128" type="#_x0000_t75" id="docshape1994" stroked="false">
                  <v:imagedata r:id="rId433" o:title=""/>
                </v:shape>
                <v:line style="position:absolute" from="5805,-24" to="6631,-24" stroked="true" strokeweight="1.08pt" strokecolor="#000000">
                  <v:stroke dashstyle="solid"/>
                </v:line>
                <v:shape style="position:absolute;left:6553;top:659;width:128;height:206" type="#_x0000_t75" id="docshape1995" stroked="false">
                  <v:imagedata r:id="rId434" o:title=""/>
                </v:shape>
                <v:line style="position:absolute" from="6617,660" to="6617,-38" stroked="true" strokeweight="1.08pt" strokecolor="#000000">
                  <v:stroke dashstyle="solid"/>
                </v:line>
                <v:shape style="position:absolute;left:6821;top:-35;width:124;height:214" type="#_x0000_t75" id="docshape1996" stroked="false">
                  <v:imagedata r:id="rId435" o:title=""/>
                </v:shape>
                <v:shape style="position:absolute;left:6304;top:-353;width:577;height:643" id="docshape1997" coordorigin="6304,-352" coordsize="577,643" path="m6881,163l6835,220,6765,258,6691,284,6615,291,6539,279,6468,250,6405,204,6355,144,6321,75,6304,1,6306,-76,6326,-151,6364,-219,6415,-274,6477,-316,6548,-343,6624,-352e" filled="false" stroked="true" strokeweight="1.08pt" strokecolor="#000000">
                  <v:path arrowok="t"/>
                  <v:stroke dashstyle="solid"/>
                </v:shape>
                <v:shape style="position:absolute;left:6765;top:-384;width:209;height:269" type="#_x0000_t202" id="docshape1998" filled="false" stroked="false">
                  <v:textbox inset="0,0,0,0">
                    <w:txbxContent>
                      <w:p>
                        <w:pPr>
                          <w:spacing w:before="0"/>
                          <w:ind w:left="0" w:right="0" w:firstLine="0"/>
                          <w:jc w:val="left"/>
                          <w:rPr>
                            <w:position w:val="-4"/>
                            <w:sz w:val="14"/>
                          </w:rPr>
                        </w:pPr>
                        <w:r>
                          <w:rPr>
                            <w:b/>
                            <w:spacing w:val="-45"/>
                            <w:sz w:val="20"/>
                          </w:rPr>
                          <w:t>n</w:t>
                        </w:r>
                        <w:r>
                          <w:rPr>
                            <w:spacing w:val="-45"/>
                            <w:sz w:val="20"/>
                          </w:rPr>
                          <w:t>ˆ</w:t>
                        </w:r>
                        <w:r>
                          <w:rPr>
                            <w:spacing w:val="-20"/>
                            <w:sz w:val="20"/>
                          </w:rPr>
                          <w:t> </w:t>
                        </w:r>
                        <w:r>
                          <w:rPr>
                            <w:spacing w:val="-10"/>
                            <w:position w:val="-4"/>
                            <w:sz w:val="14"/>
                          </w:rPr>
                          <w:t>3</w:t>
                        </w:r>
                      </w:p>
                    </w:txbxContent>
                  </v:textbox>
                  <w10:wrap type="none"/>
                </v:shape>
                <v:shape style="position:absolute;left:5460;top:145;width:194;height:184" type="#_x0000_t202" id="docshape1999" filled="false" stroked="false">
                  <v:textbox inset="0,0,0,0">
                    <w:txbxContent>
                      <w:p>
                        <w:pPr>
                          <w:spacing w:line="182" w:lineRule="exact" w:before="0"/>
                          <w:ind w:left="0" w:right="0" w:firstLine="0"/>
                          <w:jc w:val="left"/>
                          <w:rPr>
                            <w:rFonts w:ascii="Arial"/>
                            <w:sz w:val="16"/>
                          </w:rPr>
                        </w:pPr>
                        <w:r>
                          <w:rPr>
                            <w:rFonts w:ascii="Arial"/>
                            <w:spacing w:val="-5"/>
                            <w:sz w:val="16"/>
                          </w:rPr>
                          <w:t>+x</w:t>
                        </w:r>
                      </w:p>
                    </w:txbxContent>
                  </v:textbox>
                  <w10:wrap type="none"/>
                </v:shape>
                <w10:wrap type="none"/>
              </v:group>
            </w:pict>
          </mc:Fallback>
        </mc:AlternateContent>
      </w:r>
      <w:r>
        <w:rPr>
          <w:rFonts w:ascii="Arial"/>
          <w:spacing w:val="-10"/>
          <w:sz w:val="16"/>
        </w:rPr>
        <w:t>+</w:t>
      </w:r>
    </w:p>
    <w:p>
      <w:pPr>
        <w:pStyle w:val="BodyText"/>
        <w:rPr>
          <w:rFonts w:ascii="Arial"/>
        </w:rPr>
      </w:pPr>
    </w:p>
    <w:p>
      <w:pPr>
        <w:pStyle w:val="BodyText"/>
        <w:spacing w:before="10"/>
        <w:rPr>
          <w:rFonts w:ascii="Arial"/>
        </w:rPr>
      </w:pPr>
    </w:p>
    <w:p>
      <w:pPr>
        <w:pStyle w:val="BodyText"/>
        <w:spacing w:after="0"/>
        <w:rPr>
          <w:rFonts w:ascii="Arial"/>
        </w:rPr>
        <w:sectPr>
          <w:type w:val="continuous"/>
          <w:pgSz w:w="12240" w:h="15840"/>
          <w:pgMar w:header="819" w:footer="1204" w:top="700" w:bottom="280" w:left="720" w:right="360"/>
        </w:sectPr>
      </w:pPr>
    </w:p>
    <w:p>
      <w:pPr>
        <w:pStyle w:val="BodyText"/>
        <w:rPr>
          <w:rFonts w:ascii="Arial"/>
        </w:rPr>
      </w:pPr>
    </w:p>
    <w:p>
      <w:pPr>
        <w:pStyle w:val="BodyText"/>
        <w:spacing w:before="195"/>
        <w:rPr>
          <w:rFonts w:ascii="Arial"/>
        </w:rPr>
      </w:pPr>
    </w:p>
    <w:p>
      <w:pPr>
        <w:pStyle w:val="BodyText"/>
        <w:spacing w:before="1"/>
        <w:jc w:val="right"/>
      </w:pPr>
      <w:r>
        <w:rPr>
          <w:rFonts w:ascii="Symbol" w:hAnsi="Symbol"/>
        </w:rPr>
        <w:t></w:t>
      </w:r>
      <w:r>
        <w:rPr>
          <w:vertAlign w:val="subscript"/>
        </w:rPr>
        <w:t>3</w:t>
      </w:r>
      <w:r>
        <w:rPr>
          <w:spacing w:val="55"/>
          <w:vertAlign w:val="baseline"/>
        </w:rPr>
        <w:t> </w:t>
      </w:r>
      <w:r>
        <w:rPr>
          <w:vertAlign w:val="baseline"/>
        </w:rPr>
        <w:t>=</w:t>
      </w:r>
      <w:r>
        <w:rPr>
          <w:spacing w:val="56"/>
          <w:vertAlign w:val="baseline"/>
        </w:rPr>
        <w:t> </w:t>
      </w:r>
      <w:r>
        <w:rPr>
          <w:spacing w:val="-10"/>
          <w:vertAlign w:val="baseline"/>
        </w:rPr>
        <w:t>0</w:t>
      </w:r>
    </w:p>
    <w:p>
      <w:pPr>
        <w:pStyle w:val="BodyText"/>
      </w:pPr>
      <w:r>
        <w:rPr/>
        <w:br w:type="column"/>
      </w:r>
      <w:r>
        <w:rPr/>
      </w:r>
    </w:p>
    <w:p>
      <w:pPr>
        <w:pStyle w:val="BodyText"/>
      </w:pPr>
    </w:p>
    <w:p>
      <w:pPr>
        <w:pStyle w:val="BodyText"/>
        <w:spacing w:before="213"/>
      </w:pPr>
    </w:p>
    <w:p>
      <w:pPr>
        <w:spacing w:before="0"/>
        <w:ind w:left="184" w:right="0" w:firstLine="0"/>
        <w:jc w:val="left"/>
        <w:rPr>
          <w:sz w:val="20"/>
        </w:rPr>
      </w:pPr>
      <w:r>
        <w:rPr>
          <w:i/>
          <w:sz w:val="20"/>
        </w:rPr>
        <w:t>r</w:t>
      </w:r>
      <w:r>
        <w:rPr>
          <w:position w:val="-4"/>
          <w:sz w:val="14"/>
        </w:rPr>
        <w:t>3</w:t>
      </w:r>
      <w:r>
        <w:rPr>
          <w:spacing w:val="69"/>
          <w:position w:val="-4"/>
          <w:sz w:val="14"/>
        </w:rPr>
        <w:t> </w:t>
      </w:r>
      <w:r>
        <w:rPr>
          <w:sz w:val="20"/>
        </w:rPr>
        <w:t>=</w:t>
      </w:r>
      <w:r>
        <w:rPr>
          <w:spacing w:val="57"/>
          <w:sz w:val="20"/>
        </w:rPr>
        <w:t> </w:t>
      </w:r>
      <w:r>
        <w:rPr>
          <w:spacing w:val="-10"/>
          <w:sz w:val="20"/>
        </w:rPr>
        <w:t>0</w:t>
      </w:r>
    </w:p>
    <w:p>
      <w:pPr>
        <w:pStyle w:val="BodyText"/>
        <w:spacing w:before="101"/>
        <w:ind w:left="356"/>
      </w:pPr>
      <w:r>
        <w:rPr/>
        <w:br w:type="column"/>
      </w:r>
      <w:r>
        <w:rPr>
          <w:rFonts w:ascii="Symbol" w:hAnsi="Symbol"/>
        </w:rPr>
        <w:t></w:t>
      </w:r>
      <w:r>
        <w:rPr>
          <w:vertAlign w:val="subscript"/>
        </w:rPr>
        <w:t>2</w:t>
      </w:r>
      <w:r>
        <w:rPr>
          <w:spacing w:val="55"/>
          <w:vertAlign w:val="baseline"/>
        </w:rPr>
        <w:t> </w:t>
      </w:r>
      <w:r>
        <w:rPr>
          <w:vertAlign w:val="baseline"/>
        </w:rPr>
        <w:t>=</w:t>
      </w:r>
      <w:r>
        <w:rPr>
          <w:spacing w:val="56"/>
          <w:vertAlign w:val="baseline"/>
        </w:rPr>
        <w:t> </w:t>
      </w:r>
      <w:r>
        <w:rPr>
          <w:spacing w:val="-10"/>
          <w:vertAlign w:val="baseline"/>
        </w:rPr>
        <w:t>0</w:t>
      </w:r>
    </w:p>
    <w:p>
      <w:pPr>
        <w:pStyle w:val="BodyText"/>
      </w:pPr>
      <w:r>
        <w:rPr/>
        <w:br w:type="column"/>
      </w:r>
      <w:r>
        <w:rPr/>
      </w:r>
    </w:p>
    <w:p>
      <w:pPr>
        <w:pStyle w:val="BodyText"/>
      </w:pPr>
    </w:p>
    <w:p>
      <w:pPr>
        <w:pStyle w:val="BodyText"/>
        <w:spacing w:before="90"/>
      </w:pPr>
    </w:p>
    <w:p>
      <w:pPr>
        <w:pStyle w:val="BodyText"/>
        <w:ind w:left="118"/>
      </w:pPr>
      <w:r>
        <w:rPr>
          <w:rFonts w:ascii="Symbol" w:hAnsi="Symbol"/>
        </w:rPr>
        <w:t></w:t>
      </w:r>
      <w:r>
        <w:rPr>
          <w:vertAlign w:val="subscript"/>
        </w:rPr>
        <w:t>5</w:t>
      </w:r>
      <w:r>
        <w:rPr>
          <w:spacing w:val="55"/>
          <w:vertAlign w:val="baseline"/>
        </w:rPr>
        <w:t> </w:t>
      </w:r>
      <w:r>
        <w:rPr>
          <w:vertAlign w:val="baseline"/>
        </w:rPr>
        <w:t>=</w:t>
      </w:r>
      <w:r>
        <w:rPr>
          <w:spacing w:val="56"/>
          <w:vertAlign w:val="baseline"/>
        </w:rPr>
        <w:t> </w:t>
      </w:r>
      <w:r>
        <w:rPr>
          <w:spacing w:val="-10"/>
          <w:vertAlign w:val="baseline"/>
        </w:rPr>
        <w:t>0</w:t>
      </w:r>
    </w:p>
    <w:p>
      <w:pPr>
        <w:pStyle w:val="BodyText"/>
        <w:spacing w:before="3"/>
        <w:rPr>
          <w:sz w:val="16"/>
        </w:rPr>
      </w:pPr>
      <w:r>
        <w:rPr/>
        <w:br w:type="column"/>
      </w:r>
      <w:r>
        <w:rPr>
          <w:sz w:val="16"/>
        </w:rPr>
      </w:r>
    </w:p>
    <w:p>
      <w:pPr>
        <w:spacing w:before="1"/>
        <w:ind w:left="540" w:right="0" w:firstLine="0"/>
        <w:jc w:val="left"/>
        <w:rPr>
          <w:position w:val="-4"/>
          <w:sz w:val="14"/>
        </w:rPr>
      </w:pPr>
      <w:r>
        <w:rPr>
          <w:rFonts w:ascii="Arial" w:hAnsi="Arial"/>
          <w:spacing w:val="-8"/>
          <w:position w:val="1"/>
          <w:sz w:val="16"/>
        </w:rPr>
        <w:t>+y</w:t>
      </w:r>
      <w:r>
        <w:rPr>
          <w:rFonts w:ascii="Arial" w:hAnsi="Arial"/>
          <w:spacing w:val="76"/>
          <w:position w:val="1"/>
          <w:sz w:val="16"/>
        </w:rPr>
        <w:t> </w:t>
      </w:r>
      <w:r>
        <w:rPr>
          <w:b/>
          <w:spacing w:val="-8"/>
          <w:sz w:val="20"/>
        </w:rPr>
        <w:t>n</w:t>
      </w:r>
      <w:r>
        <w:rPr>
          <w:spacing w:val="-8"/>
          <w:sz w:val="20"/>
        </w:rPr>
        <w:t>ˆ</w:t>
      </w:r>
      <w:r>
        <w:rPr>
          <w:spacing w:val="-21"/>
          <w:sz w:val="20"/>
        </w:rPr>
        <w:t> </w:t>
      </w:r>
      <w:r>
        <w:rPr>
          <w:spacing w:val="-10"/>
          <w:position w:val="-4"/>
          <w:sz w:val="14"/>
        </w:rPr>
        <w:t>2</w:t>
      </w:r>
    </w:p>
    <w:p>
      <w:pPr>
        <w:spacing w:after="0"/>
        <w:jc w:val="left"/>
        <w:rPr>
          <w:position w:val="-4"/>
          <w:sz w:val="14"/>
        </w:rPr>
        <w:sectPr>
          <w:type w:val="continuous"/>
          <w:pgSz w:w="12240" w:h="15840"/>
          <w:pgMar w:header="819" w:footer="1204" w:top="700" w:bottom="280" w:left="720" w:right="360"/>
          <w:cols w:num="5" w:equalWidth="0">
            <w:col w:w="2475" w:space="40"/>
            <w:col w:w="758" w:space="39"/>
            <w:col w:w="952" w:space="39"/>
            <w:col w:w="714" w:space="40"/>
            <w:col w:w="6103"/>
          </w:cols>
        </w:sectPr>
      </w:pPr>
    </w:p>
    <w:p>
      <w:pPr>
        <w:spacing w:line="208" w:lineRule="auto" w:before="79"/>
        <w:ind w:left="1540" w:right="38" w:hanging="191"/>
        <w:jc w:val="left"/>
        <w:rPr>
          <w:rFonts w:ascii="Arial"/>
          <w:sz w:val="16"/>
        </w:rPr>
      </w:pPr>
      <w:r>
        <w:rPr>
          <w:rFonts w:ascii="Arial"/>
          <w:spacing w:val="-2"/>
          <w:sz w:val="16"/>
        </w:rPr>
        <w:t>Coupler-</w:t>
      </w:r>
      <w:r>
        <w:rPr>
          <w:rFonts w:ascii="Arial"/>
          <w:spacing w:val="-2"/>
          <w:sz w:val="16"/>
        </w:rPr>
        <w:t>Rocker </w:t>
      </w:r>
      <w:r>
        <w:rPr>
          <w:rFonts w:ascii="Arial"/>
          <w:sz w:val="16"/>
        </w:rPr>
        <w:t>Loop Joint</w:t>
      </w:r>
    </w:p>
    <w:p>
      <w:pPr>
        <w:pStyle w:val="BodyText"/>
        <w:spacing w:before="103"/>
        <w:ind w:left="217"/>
        <w:jc w:val="center"/>
        <w:rPr>
          <w:rFonts w:ascii="Symbol" w:hAnsi="Symbol"/>
        </w:rPr>
      </w:pPr>
      <w:r>
        <w:rPr/>
        <w:br w:type="column"/>
      </w:r>
      <w:r>
        <w:rPr/>
        <w:t>=</w:t>
      </w:r>
      <w:r>
        <w:rPr>
          <w:spacing w:val="50"/>
        </w:rPr>
        <w:t> </w:t>
      </w:r>
      <w:r>
        <w:rPr>
          <w:spacing w:val="-5"/>
        </w:rPr>
        <w:t>90</w:t>
      </w:r>
      <w:r>
        <w:rPr>
          <w:rFonts w:ascii="Symbol" w:hAnsi="Symbol"/>
          <w:spacing w:val="-5"/>
        </w:rPr>
        <w:t></w:t>
      </w:r>
    </w:p>
    <w:p>
      <w:pPr>
        <w:pStyle w:val="BodyText"/>
        <w:spacing w:after="0"/>
        <w:jc w:val="center"/>
        <w:rPr>
          <w:rFonts w:ascii="Symbol" w:hAnsi="Symbol"/>
        </w:rPr>
        <w:sectPr>
          <w:type w:val="continuous"/>
          <w:pgSz w:w="12240" w:h="15840"/>
          <w:pgMar w:header="819" w:footer="1204" w:top="700" w:bottom="280" w:left="720" w:right="360"/>
          <w:cols w:num="2" w:equalWidth="0">
            <w:col w:w="2503" w:space="5671"/>
            <w:col w:w="2986"/>
          </w:cols>
        </w:sectPr>
      </w:pPr>
    </w:p>
    <w:p>
      <w:pPr>
        <w:pStyle w:val="BodyText"/>
        <w:spacing w:before="85"/>
        <w:rPr>
          <w:rFonts w:ascii="Symbol" w:hAnsi="Symbol"/>
        </w:rPr>
      </w:pPr>
    </w:p>
    <w:p>
      <w:pPr>
        <w:pStyle w:val="BodyText"/>
        <w:ind w:left="2265"/>
      </w:pPr>
      <w:r>
        <w:rPr>
          <w:rFonts w:ascii="Symbol" w:hAnsi="Symbol"/>
        </w:rPr>
        <w:t></w:t>
      </w:r>
      <w:r>
        <w:rPr>
          <w:vertAlign w:val="subscript"/>
        </w:rPr>
        <w:t>4</w:t>
      </w:r>
      <w:r>
        <w:rPr>
          <w:spacing w:val="56"/>
          <w:vertAlign w:val="baseline"/>
        </w:rPr>
        <w:t> </w:t>
      </w:r>
      <w:r>
        <w:rPr>
          <w:vertAlign w:val="baseline"/>
        </w:rPr>
        <w:t>=</w:t>
      </w:r>
      <w:r>
        <w:rPr>
          <w:spacing w:val="56"/>
          <w:vertAlign w:val="baseline"/>
        </w:rPr>
        <w:t> </w:t>
      </w:r>
      <w:r>
        <w:rPr>
          <w:rFonts w:ascii="Symbol" w:hAnsi="Symbol"/>
          <w:vertAlign w:val="baseline"/>
        </w:rPr>
        <w:t></w:t>
      </w:r>
      <w:r>
        <w:rPr>
          <w:vertAlign w:val="subscript"/>
        </w:rPr>
        <w:t>2</w:t>
      </w:r>
      <w:r>
        <w:rPr>
          <w:spacing w:val="4"/>
          <w:vertAlign w:val="baseline"/>
        </w:rPr>
        <w:t> </w:t>
      </w:r>
      <w:r>
        <w:rPr>
          <w:vertAlign w:val="baseline"/>
        </w:rPr>
        <w:t>+</w:t>
      </w:r>
      <w:r>
        <w:rPr>
          <w:spacing w:val="3"/>
          <w:vertAlign w:val="baseline"/>
        </w:rPr>
        <w:t> </w:t>
      </w:r>
      <w:r>
        <w:rPr>
          <w:rFonts w:ascii="Symbol" w:hAnsi="Symbol"/>
          <w:vertAlign w:val="baseline"/>
        </w:rPr>
        <w:t></w:t>
      </w:r>
      <w:r>
        <w:rPr>
          <w:vertAlign w:val="subscript"/>
        </w:rPr>
        <w:t>3</w:t>
      </w:r>
      <w:r>
        <w:rPr>
          <w:spacing w:val="57"/>
          <w:vertAlign w:val="baseline"/>
        </w:rPr>
        <w:t> </w:t>
      </w:r>
      <w:r>
        <w:rPr>
          <w:vertAlign w:val="baseline"/>
        </w:rPr>
        <w:t>=</w:t>
      </w:r>
      <w:r>
        <w:rPr>
          <w:spacing w:val="57"/>
          <w:vertAlign w:val="baseline"/>
        </w:rPr>
        <w:t> </w:t>
      </w:r>
      <w:r>
        <w:rPr>
          <w:spacing w:val="-10"/>
          <w:vertAlign w:val="baseline"/>
        </w:rPr>
        <w:t>0</w:t>
      </w:r>
    </w:p>
    <w:p>
      <w:pPr>
        <w:pStyle w:val="BodyText"/>
        <w:spacing w:after="0"/>
        <w:sectPr>
          <w:type w:val="continuous"/>
          <w:pgSz w:w="12240" w:h="15840"/>
          <w:pgMar w:header="819" w:footer="1204" w:top="700" w:bottom="280" w:left="720" w:right="360"/>
        </w:sectPr>
      </w:pPr>
    </w:p>
    <w:p>
      <w:pPr>
        <w:spacing w:before="120"/>
        <w:ind w:left="2154" w:right="0" w:firstLine="0"/>
        <w:jc w:val="left"/>
        <w:rPr>
          <w:i/>
          <w:sz w:val="20"/>
        </w:rPr>
      </w:pPr>
      <w:r>
        <w:rPr>
          <w:i/>
          <w:sz w:val="20"/>
        </w:rPr>
        <mc:AlternateContent>
          <mc:Choice Requires="wps">
            <w:drawing>
              <wp:anchor distT="0" distB="0" distL="0" distR="0" allowOverlap="1" layoutInCell="1" locked="0" behindDoc="0" simplePos="0" relativeHeight="15884800">
                <wp:simplePos x="0" y="0"/>
                <wp:positionH relativeFrom="page">
                  <wp:posOffset>4524276</wp:posOffset>
                </wp:positionH>
                <wp:positionV relativeFrom="paragraph">
                  <wp:posOffset>-2886649</wp:posOffset>
                </wp:positionV>
                <wp:extent cx="1972310" cy="2875280"/>
                <wp:effectExtent l="0" t="0" r="0" b="0"/>
                <wp:wrapNone/>
                <wp:docPr id="2398" name="Group 2398"/>
                <wp:cNvGraphicFramePr>
                  <a:graphicFrameLocks/>
                </wp:cNvGraphicFramePr>
                <a:graphic>
                  <a:graphicData uri="http://schemas.microsoft.com/office/word/2010/wordprocessingGroup">
                    <wpg:wgp>
                      <wpg:cNvPr id="2398" name="Group 2398"/>
                      <wpg:cNvGrpSpPr/>
                      <wpg:grpSpPr>
                        <a:xfrm>
                          <a:off x="0" y="0"/>
                          <a:ext cx="1972310" cy="2875280"/>
                          <a:chExt cx="1972310" cy="2875280"/>
                        </a:xfrm>
                      </wpg:grpSpPr>
                      <wps:wsp>
                        <wps:cNvPr id="2399" name="Graphic 2399"/>
                        <wps:cNvSpPr/>
                        <wps:spPr>
                          <a:xfrm>
                            <a:off x="989809" y="874141"/>
                            <a:ext cx="495300" cy="228600"/>
                          </a:xfrm>
                          <a:custGeom>
                            <a:avLst/>
                            <a:gdLst/>
                            <a:ahLst/>
                            <a:cxnLst/>
                            <a:rect l="l" t="t" r="r" b="b"/>
                            <a:pathLst>
                              <a:path w="495300" h="228600">
                                <a:moveTo>
                                  <a:pt x="495300" y="0"/>
                                </a:moveTo>
                                <a:lnTo>
                                  <a:pt x="0" y="0"/>
                                </a:lnTo>
                                <a:lnTo>
                                  <a:pt x="0" y="228600"/>
                                </a:lnTo>
                                <a:lnTo>
                                  <a:pt x="495300" y="228600"/>
                                </a:lnTo>
                                <a:lnTo>
                                  <a:pt x="495300" y="0"/>
                                </a:lnTo>
                                <a:close/>
                              </a:path>
                            </a:pathLst>
                          </a:custGeom>
                          <a:solidFill>
                            <a:srgbClr val="F7F7F7"/>
                          </a:solidFill>
                        </wps:spPr>
                        <wps:bodyPr wrap="square" lIns="0" tIns="0" rIns="0" bIns="0" rtlCol="0">
                          <a:prstTxWarp prst="textNoShape">
                            <a:avLst/>
                          </a:prstTxWarp>
                          <a:noAutofit/>
                        </wps:bodyPr>
                      </wps:wsp>
                      <wps:wsp>
                        <wps:cNvPr id="2400" name="Graphic 2400"/>
                        <wps:cNvSpPr/>
                        <wps:spPr>
                          <a:xfrm>
                            <a:off x="989809" y="874141"/>
                            <a:ext cx="495300" cy="228600"/>
                          </a:xfrm>
                          <a:custGeom>
                            <a:avLst/>
                            <a:gdLst/>
                            <a:ahLst/>
                            <a:cxnLst/>
                            <a:rect l="l" t="t" r="r" b="b"/>
                            <a:pathLst>
                              <a:path w="495300" h="228600">
                                <a:moveTo>
                                  <a:pt x="0" y="0"/>
                                </a:moveTo>
                                <a:lnTo>
                                  <a:pt x="495300" y="0"/>
                                </a:lnTo>
                                <a:lnTo>
                                  <a:pt x="495300" y="228600"/>
                                </a:lnTo>
                                <a:lnTo>
                                  <a:pt x="0" y="228600"/>
                                </a:lnTo>
                                <a:lnTo>
                                  <a:pt x="0" y="0"/>
                                </a:lnTo>
                                <a:close/>
                              </a:path>
                            </a:pathLst>
                          </a:custGeom>
                          <a:ln w="7620">
                            <a:solidFill>
                              <a:srgbClr val="000000"/>
                            </a:solidFill>
                            <a:prstDash val="solid"/>
                          </a:ln>
                        </wps:spPr>
                        <wps:bodyPr wrap="square" lIns="0" tIns="0" rIns="0" bIns="0" rtlCol="0">
                          <a:prstTxWarp prst="textNoShape">
                            <a:avLst/>
                          </a:prstTxWarp>
                          <a:noAutofit/>
                        </wps:bodyPr>
                      </wps:wsp>
                      <pic:pic>
                        <pic:nvPicPr>
                          <pic:cNvPr id="2401" name="Image 2401"/>
                          <pic:cNvPicPr/>
                        </pic:nvPicPr>
                        <pic:blipFill>
                          <a:blip r:embed="rId436" cstate="print"/>
                          <a:stretch>
                            <a:fillRect/>
                          </a:stretch>
                        </pic:blipFill>
                        <pic:spPr>
                          <a:xfrm>
                            <a:off x="307184" y="1121791"/>
                            <a:ext cx="1323975" cy="120650"/>
                          </a:xfrm>
                          <a:prstGeom prst="rect">
                            <a:avLst/>
                          </a:prstGeom>
                        </pic:spPr>
                      </pic:pic>
                      <wps:wsp>
                        <wps:cNvPr id="2402" name="Graphic 2402"/>
                        <wps:cNvSpPr/>
                        <wps:spPr>
                          <a:xfrm>
                            <a:off x="312518" y="1118108"/>
                            <a:ext cx="1313180" cy="13970"/>
                          </a:xfrm>
                          <a:custGeom>
                            <a:avLst/>
                            <a:gdLst/>
                            <a:ahLst/>
                            <a:cxnLst/>
                            <a:rect l="l" t="t" r="r" b="b"/>
                            <a:pathLst>
                              <a:path w="1313180" h="13970">
                                <a:moveTo>
                                  <a:pt x="0" y="13715"/>
                                </a:moveTo>
                                <a:lnTo>
                                  <a:pt x="1313179" y="13715"/>
                                </a:lnTo>
                                <a:lnTo>
                                  <a:pt x="1313179" y="0"/>
                                </a:lnTo>
                                <a:lnTo>
                                  <a:pt x="0" y="0"/>
                                </a:lnTo>
                                <a:lnTo>
                                  <a:pt x="0" y="13715"/>
                                </a:lnTo>
                                <a:close/>
                              </a:path>
                            </a:pathLst>
                          </a:custGeom>
                          <a:solidFill>
                            <a:srgbClr val="000000"/>
                          </a:solidFill>
                        </wps:spPr>
                        <wps:bodyPr wrap="square" lIns="0" tIns="0" rIns="0" bIns="0" rtlCol="0">
                          <a:prstTxWarp prst="textNoShape">
                            <a:avLst/>
                          </a:prstTxWarp>
                          <a:noAutofit/>
                        </wps:bodyPr>
                      </wps:wsp>
                      <pic:pic>
                        <pic:nvPicPr>
                          <pic:cNvPr id="2403" name="Image 2403"/>
                          <pic:cNvPicPr/>
                        </pic:nvPicPr>
                        <pic:blipFill>
                          <a:blip r:embed="rId437" cstate="print"/>
                          <a:stretch>
                            <a:fillRect/>
                          </a:stretch>
                        </pic:blipFill>
                        <pic:spPr>
                          <a:xfrm>
                            <a:off x="69059" y="747141"/>
                            <a:ext cx="1565275" cy="120650"/>
                          </a:xfrm>
                          <a:prstGeom prst="rect">
                            <a:avLst/>
                          </a:prstGeom>
                        </pic:spPr>
                      </pic:pic>
                      <wps:wsp>
                        <wps:cNvPr id="2404" name="Graphic 2404"/>
                        <wps:cNvSpPr/>
                        <wps:spPr>
                          <a:xfrm>
                            <a:off x="75409" y="864616"/>
                            <a:ext cx="1552575" cy="1270"/>
                          </a:xfrm>
                          <a:custGeom>
                            <a:avLst/>
                            <a:gdLst/>
                            <a:ahLst/>
                            <a:cxnLst/>
                            <a:rect l="l" t="t" r="r" b="b"/>
                            <a:pathLst>
                              <a:path w="1552575" h="0">
                                <a:moveTo>
                                  <a:pt x="0" y="0"/>
                                </a:moveTo>
                                <a:lnTo>
                                  <a:pt x="1097152" y="0"/>
                                </a:lnTo>
                              </a:path>
                              <a:path w="1552575" h="0">
                                <a:moveTo>
                                  <a:pt x="1211452" y="0"/>
                                </a:moveTo>
                                <a:lnTo>
                                  <a:pt x="1552575" y="0"/>
                                </a:lnTo>
                              </a:path>
                            </a:pathLst>
                          </a:custGeom>
                          <a:ln w="13715">
                            <a:solidFill>
                              <a:srgbClr val="000000"/>
                            </a:solidFill>
                            <a:prstDash val="solid"/>
                          </a:ln>
                        </wps:spPr>
                        <wps:bodyPr wrap="square" lIns="0" tIns="0" rIns="0" bIns="0" rtlCol="0">
                          <a:prstTxWarp prst="textNoShape">
                            <a:avLst/>
                          </a:prstTxWarp>
                          <a:noAutofit/>
                        </wps:bodyPr>
                      </wps:wsp>
                      <wps:wsp>
                        <wps:cNvPr id="2405" name="Graphic 2405"/>
                        <wps:cNvSpPr/>
                        <wps:spPr>
                          <a:xfrm>
                            <a:off x="1172562" y="164084"/>
                            <a:ext cx="114300" cy="1908810"/>
                          </a:xfrm>
                          <a:custGeom>
                            <a:avLst/>
                            <a:gdLst/>
                            <a:ahLst/>
                            <a:cxnLst/>
                            <a:rect l="l" t="t" r="r" b="b"/>
                            <a:pathLst>
                              <a:path w="114300" h="1908810">
                                <a:moveTo>
                                  <a:pt x="0" y="1908428"/>
                                </a:moveTo>
                                <a:lnTo>
                                  <a:pt x="114300" y="1908428"/>
                                </a:lnTo>
                                <a:lnTo>
                                  <a:pt x="114300" y="0"/>
                                </a:lnTo>
                                <a:lnTo>
                                  <a:pt x="0" y="0"/>
                                </a:lnTo>
                                <a:lnTo>
                                  <a:pt x="0" y="1908428"/>
                                </a:lnTo>
                                <a:close/>
                              </a:path>
                            </a:pathLst>
                          </a:custGeom>
                          <a:solidFill>
                            <a:srgbClr val="B2B2B2"/>
                          </a:solidFill>
                        </wps:spPr>
                        <wps:bodyPr wrap="square" lIns="0" tIns="0" rIns="0" bIns="0" rtlCol="0">
                          <a:prstTxWarp prst="textNoShape">
                            <a:avLst/>
                          </a:prstTxWarp>
                          <a:noAutofit/>
                        </wps:bodyPr>
                      </wps:wsp>
                      <wps:wsp>
                        <wps:cNvPr id="2406" name="Graphic 2406"/>
                        <wps:cNvSpPr/>
                        <wps:spPr>
                          <a:xfrm>
                            <a:off x="1172562" y="164084"/>
                            <a:ext cx="114300" cy="2127250"/>
                          </a:xfrm>
                          <a:custGeom>
                            <a:avLst/>
                            <a:gdLst/>
                            <a:ahLst/>
                            <a:cxnLst/>
                            <a:rect l="l" t="t" r="r" b="b"/>
                            <a:pathLst>
                              <a:path w="114300" h="2127250">
                                <a:moveTo>
                                  <a:pt x="0" y="0"/>
                                </a:moveTo>
                                <a:lnTo>
                                  <a:pt x="114300" y="0"/>
                                </a:lnTo>
                                <a:lnTo>
                                  <a:pt x="114300" y="2127250"/>
                                </a:lnTo>
                                <a:lnTo>
                                  <a:pt x="0" y="2127250"/>
                                </a:lnTo>
                                <a:lnTo>
                                  <a:pt x="0" y="0"/>
                                </a:lnTo>
                                <a:close/>
                              </a:path>
                            </a:pathLst>
                          </a:custGeom>
                          <a:ln w="13716">
                            <a:solidFill>
                              <a:srgbClr val="000000"/>
                            </a:solidFill>
                            <a:prstDash val="solid"/>
                          </a:ln>
                        </wps:spPr>
                        <wps:bodyPr wrap="square" lIns="0" tIns="0" rIns="0" bIns="0" rtlCol="0">
                          <a:prstTxWarp prst="textNoShape">
                            <a:avLst/>
                          </a:prstTxWarp>
                          <a:noAutofit/>
                        </wps:bodyPr>
                      </wps:wsp>
                      <wps:wsp>
                        <wps:cNvPr id="2407" name="Graphic 2407"/>
                        <wps:cNvSpPr/>
                        <wps:spPr>
                          <a:xfrm>
                            <a:off x="1660623" y="2613914"/>
                            <a:ext cx="304800" cy="201295"/>
                          </a:xfrm>
                          <a:custGeom>
                            <a:avLst/>
                            <a:gdLst/>
                            <a:ahLst/>
                            <a:cxnLst/>
                            <a:rect l="l" t="t" r="r" b="b"/>
                            <a:pathLst>
                              <a:path w="304800" h="201295">
                                <a:moveTo>
                                  <a:pt x="152400" y="0"/>
                                </a:moveTo>
                                <a:lnTo>
                                  <a:pt x="93097" y="7908"/>
                                </a:lnTo>
                                <a:lnTo>
                                  <a:pt x="44653" y="29470"/>
                                </a:lnTo>
                                <a:lnTo>
                                  <a:pt x="11982" y="61443"/>
                                </a:lnTo>
                                <a:lnTo>
                                  <a:pt x="0" y="100583"/>
                                </a:lnTo>
                                <a:lnTo>
                                  <a:pt x="11982" y="139724"/>
                                </a:lnTo>
                                <a:lnTo>
                                  <a:pt x="44653" y="171697"/>
                                </a:lnTo>
                                <a:lnTo>
                                  <a:pt x="93097" y="193259"/>
                                </a:lnTo>
                                <a:lnTo>
                                  <a:pt x="152400" y="201167"/>
                                </a:lnTo>
                                <a:lnTo>
                                  <a:pt x="211702" y="193259"/>
                                </a:lnTo>
                                <a:lnTo>
                                  <a:pt x="260146" y="171697"/>
                                </a:lnTo>
                                <a:lnTo>
                                  <a:pt x="292817" y="139724"/>
                                </a:lnTo>
                                <a:lnTo>
                                  <a:pt x="304800" y="100583"/>
                                </a:lnTo>
                                <a:lnTo>
                                  <a:pt x="152400" y="100583"/>
                                </a:lnTo>
                                <a:lnTo>
                                  <a:pt x="152400" y="0"/>
                                </a:lnTo>
                                <a:close/>
                              </a:path>
                              <a:path w="304800" h="201295">
                                <a:moveTo>
                                  <a:pt x="152400" y="0"/>
                                </a:moveTo>
                                <a:lnTo>
                                  <a:pt x="152400" y="100583"/>
                                </a:lnTo>
                                <a:lnTo>
                                  <a:pt x="304800" y="100583"/>
                                </a:lnTo>
                                <a:lnTo>
                                  <a:pt x="292817" y="61443"/>
                                </a:lnTo>
                                <a:lnTo>
                                  <a:pt x="260146" y="29470"/>
                                </a:lnTo>
                                <a:lnTo>
                                  <a:pt x="211702" y="7908"/>
                                </a:lnTo>
                                <a:lnTo>
                                  <a:pt x="152400" y="0"/>
                                </a:lnTo>
                                <a:close/>
                              </a:path>
                            </a:pathLst>
                          </a:custGeom>
                          <a:solidFill>
                            <a:srgbClr val="F7F7F7"/>
                          </a:solidFill>
                        </wps:spPr>
                        <wps:bodyPr wrap="square" lIns="0" tIns="0" rIns="0" bIns="0" rtlCol="0">
                          <a:prstTxWarp prst="textNoShape">
                            <a:avLst/>
                          </a:prstTxWarp>
                          <a:noAutofit/>
                        </wps:bodyPr>
                      </wps:wsp>
                      <wps:wsp>
                        <wps:cNvPr id="2408" name="Graphic 2408"/>
                        <wps:cNvSpPr/>
                        <wps:spPr>
                          <a:xfrm>
                            <a:off x="1660877" y="2614548"/>
                            <a:ext cx="304800" cy="200660"/>
                          </a:xfrm>
                          <a:custGeom>
                            <a:avLst/>
                            <a:gdLst/>
                            <a:ahLst/>
                            <a:cxnLst/>
                            <a:rect l="l" t="t" r="r" b="b"/>
                            <a:pathLst>
                              <a:path w="304800" h="200660">
                                <a:moveTo>
                                  <a:pt x="152400" y="0"/>
                                </a:moveTo>
                                <a:lnTo>
                                  <a:pt x="93097" y="7868"/>
                                </a:lnTo>
                                <a:lnTo>
                                  <a:pt x="44653" y="29321"/>
                                </a:lnTo>
                                <a:lnTo>
                                  <a:pt x="11982" y="61132"/>
                                </a:lnTo>
                                <a:lnTo>
                                  <a:pt x="0" y="100075"/>
                                </a:lnTo>
                                <a:lnTo>
                                  <a:pt x="11982" y="139019"/>
                                </a:lnTo>
                                <a:lnTo>
                                  <a:pt x="44653" y="170830"/>
                                </a:lnTo>
                                <a:lnTo>
                                  <a:pt x="93097" y="192283"/>
                                </a:lnTo>
                                <a:lnTo>
                                  <a:pt x="152400" y="200151"/>
                                </a:lnTo>
                                <a:lnTo>
                                  <a:pt x="211702" y="192283"/>
                                </a:lnTo>
                                <a:lnTo>
                                  <a:pt x="260146" y="170830"/>
                                </a:lnTo>
                                <a:lnTo>
                                  <a:pt x="292817" y="139019"/>
                                </a:lnTo>
                                <a:lnTo>
                                  <a:pt x="304800" y="100075"/>
                                </a:lnTo>
                                <a:lnTo>
                                  <a:pt x="292817" y="61132"/>
                                </a:lnTo>
                                <a:lnTo>
                                  <a:pt x="260146" y="29321"/>
                                </a:lnTo>
                                <a:lnTo>
                                  <a:pt x="211702" y="7868"/>
                                </a:lnTo>
                                <a:lnTo>
                                  <a:pt x="152400" y="0"/>
                                </a:lnTo>
                              </a:path>
                            </a:pathLst>
                          </a:custGeom>
                          <a:ln w="7620">
                            <a:solidFill>
                              <a:srgbClr val="000000"/>
                            </a:solidFill>
                            <a:prstDash val="solid"/>
                          </a:ln>
                        </wps:spPr>
                        <wps:bodyPr wrap="square" lIns="0" tIns="0" rIns="0" bIns="0" rtlCol="0">
                          <a:prstTxWarp prst="textNoShape">
                            <a:avLst/>
                          </a:prstTxWarp>
                          <a:noAutofit/>
                        </wps:bodyPr>
                      </wps:wsp>
                      <pic:pic>
                        <pic:nvPicPr>
                          <pic:cNvPr id="2409" name="Image 2409"/>
                          <pic:cNvPicPr/>
                        </pic:nvPicPr>
                        <pic:blipFill>
                          <a:blip r:embed="rId438" cstate="print"/>
                          <a:stretch>
                            <a:fillRect/>
                          </a:stretch>
                        </pic:blipFill>
                        <pic:spPr>
                          <a:xfrm>
                            <a:off x="1879698" y="2573273"/>
                            <a:ext cx="92075" cy="301625"/>
                          </a:xfrm>
                          <a:prstGeom prst="rect">
                            <a:avLst/>
                          </a:prstGeom>
                        </pic:spPr>
                      </pic:pic>
                      <wps:wsp>
                        <wps:cNvPr id="2410" name="Graphic 2410"/>
                        <wps:cNvSpPr/>
                        <wps:spPr>
                          <a:xfrm>
                            <a:off x="1879698" y="2570098"/>
                            <a:ext cx="1270" cy="301625"/>
                          </a:xfrm>
                          <a:custGeom>
                            <a:avLst/>
                            <a:gdLst/>
                            <a:ahLst/>
                            <a:cxnLst/>
                            <a:rect l="l" t="t" r="r" b="b"/>
                            <a:pathLst>
                              <a:path w="0" h="301625">
                                <a:moveTo>
                                  <a:pt x="0" y="301625"/>
                                </a:moveTo>
                                <a:lnTo>
                                  <a:pt x="0" y="0"/>
                                </a:lnTo>
                              </a:path>
                            </a:pathLst>
                          </a:custGeom>
                          <a:ln w="13716">
                            <a:solidFill>
                              <a:srgbClr val="000000"/>
                            </a:solidFill>
                            <a:prstDash val="solid"/>
                          </a:ln>
                        </wps:spPr>
                        <wps:bodyPr wrap="square" lIns="0" tIns="0" rIns="0" bIns="0" rtlCol="0">
                          <a:prstTxWarp prst="textNoShape">
                            <a:avLst/>
                          </a:prstTxWarp>
                          <a:noAutofit/>
                        </wps:bodyPr>
                      </wps:wsp>
                      <wps:wsp>
                        <wps:cNvPr id="2411" name="Graphic 2411"/>
                        <wps:cNvSpPr/>
                        <wps:spPr>
                          <a:xfrm>
                            <a:off x="1129509" y="1848230"/>
                            <a:ext cx="304800" cy="201295"/>
                          </a:xfrm>
                          <a:custGeom>
                            <a:avLst/>
                            <a:gdLst/>
                            <a:ahLst/>
                            <a:cxnLst/>
                            <a:rect l="l" t="t" r="r" b="b"/>
                            <a:pathLst>
                              <a:path w="304800" h="201295">
                                <a:moveTo>
                                  <a:pt x="152400" y="0"/>
                                </a:moveTo>
                                <a:lnTo>
                                  <a:pt x="93097" y="7908"/>
                                </a:lnTo>
                                <a:lnTo>
                                  <a:pt x="44653" y="29470"/>
                                </a:lnTo>
                                <a:lnTo>
                                  <a:pt x="11982" y="61443"/>
                                </a:lnTo>
                                <a:lnTo>
                                  <a:pt x="0" y="100584"/>
                                </a:lnTo>
                                <a:lnTo>
                                  <a:pt x="11982" y="139724"/>
                                </a:lnTo>
                                <a:lnTo>
                                  <a:pt x="44653" y="171697"/>
                                </a:lnTo>
                                <a:lnTo>
                                  <a:pt x="93097" y="193259"/>
                                </a:lnTo>
                                <a:lnTo>
                                  <a:pt x="152400" y="201168"/>
                                </a:lnTo>
                                <a:lnTo>
                                  <a:pt x="211702" y="193259"/>
                                </a:lnTo>
                                <a:lnTo>
                                  <a:pt x="260146" y="171697"/>
                                </a:lnTo>
                                <a:lnTo>
                                  <a:pt x="292817" y="139724"/>
                                </a:lnTo>
                                <a:lnTo>
                                  <a:pt x="304800" y="100584"/>
                                </a:lnTo>
                                <a:lnTo>
                                  <a:pt x="152400" y="100584"/>
                                </a:lnTo>
                                <a:lnTo>
                                  <a:pt x="152400" y="0"/>
                                </a:lnTo>
                                <a:close/>
                              </a:path>
                              <a:path w="304800" h="201295">
                                <a:moveTo>
                                  <a:pt x="152400" y="0"/>
                                </a:moveTo>
                                <a:lnTo>
                                  <a:pt x="152400" y="100584"/>
                                </a:lnTo>
                                <a:lnTo>
                                  <a:pt x="304800" y="100584"/>
                                </a:lnTo>
                                <a:lnTo>
                                  <a:pt x="292817" y="61443"/>
                                </a:lnTo>
                                <a:lnTo>
                                  <a:pt x="260146" y="29470"/>
                                </a:lnTo>
                                <a:lnTo>
                                  <a:pt x="211702" y="7908"/>
                                </a:lnTo>
                                <a:lnTo>
                                  <a:pt x="152400" y="0"/>
                                </a:lnTo>
                                <a:close/>
                              </a:path>
                            </a:pathLst>
                          </a:custGeom>
                          <a:solidFill>
                            <a:srgbClr val="F7F7F7"/>
                          </a:solidFill>
                        </wps:spPr>
                        <wps:bodyPr wrap="square" lIns="0" tIns="0" rIns="0" bIns="0" rtlCol="0">
                          <a:prstTxWarp prst="textNoShape">
                            <a:avLst/>
                          </a:prstTxWarp>
                          <a:noAutofit/>
                        </wps:bodyPr>
                      </wps:wsp>
                      <wps:wsp>
                        <wps:cNvPr id="2412" name="Graphic 2412"/>
                        <wps:cNvSpPr/>
                        <wps:spPr>
                          <a:xfrm>
                            <a:off x="1129001" y="1848739"/>
                            <a:ext cx="304800" cy="200660"/>
                          </a:xfrm>
                          <a:custGeom>
                            <a:avLst/>
                            <a:gdLst/>
                            <a:ahLst/>
                            <a:cxnLst/>
                            <a:rect l="l" t="t" r="r" b="b"/>
                            <a:pathLst>
                              <a:path w="304800" h="200660">
                                <a:moveTo>
                                  <a:pt x="152400" y="0"/>
                                </a:moveTo>
                                <a:lnTo>
                                  <a:pt x="93097" y="7868"/>
                                </a:lnTo>
                                <a:lnTo>
                                  <a:pt x="44653" y="29321"/>
                                </a:lnTo>
                                <a:lnTo>
                                  <a:pt x="11982" y="61132"/>
                                </a:lnTo>
                                <a:lnTo>
                                  <a:pt x="0" y="100075"/>
                                </a:lnTo>
                                <a:lnTo>
                                  <a:pt x="11982" y="139019"/>
                                </a:lnTo>
                                <a:lnTo>
                                  <a:pt x="44653" y="170830"/>
                                </a:lnTo>
                                <a:lnTo>
                                  <a:pt x="93097" y="192283"/>
                                </a:lnTo>
                                <a:lnTo>
                                  <a:pt x="152400" y="200151"/>
                                </a:lnTo>
                                <a:lnTo>
                                  <a:pt x="211702" y="192283"/>
                                </a:lnTo>
                                <a:lnTo>
                                  <a:pt x="260146" y="170830"/>
                                </a:lnTo>
                                <a:lnTo>
                                  <a:pt x="292817" y="139019"/>
                                </a:lnTo>
                                <a:lnTo>
                                  <a:pt x="304800" y="100075"/>
                                </a:lnTo>
                                <a:lnTo>
                                  <a:pt x="292817" y="61132"/>
                                </a:lnTo>
                                <a:lnTo>
                                  <a:pt x="260146" y="29321"/>
                                </a:lnTo>
                                <a:lnTo>
                                  <a:pt x="211702" y="7868"/>
                                </a:lnTo>
                                <a:lnTo>
                                  <a:pt x="152400" y="0"/>
                                </a:lnTo>
                              </a:path>
                            </a:pathLst>
                          </a:custGeom>
                          <a:ln w="7620">
                            <a:solidFill>
                              <a:srgbClr val="000000"/>
                            </a:solidFill>
                            <a:prstDash val="solid"/>
                          </a:ln>
                        </wps:spPr>
                        <wps:bodyPr wrap="square" lIns="0" tIns="0" rIns="0" bIns="0" rtlCol="0">
                          <a:prstTxWarp prst="textNoShape">
                            <a:avLst/>
                          </a:prstTxWarp>
                          <a:noAutofit/>
                        </wps:bodyPr>
                      </wps:wsp>
                      <pic:pic>
                        <pic:nvPicPr>
                          <pic:cNvPr id="2413" name="Image 2413"/>
                          <pic:cNvPicPr/>
                        </pic:nvPicPr>
                        <pic:blipFill>
                          <a:blip r:embed="rId417" cstate="print"/>
                          <a:stretch>
                            <a:fillRect/>
                          </a:stretch>
                        </pic:blipFill>
                        <pic:spPr>
                          <a:xfrm>
                            <a:off x="938374" y="1098930"/>
                            <a:ext cx="115570" cy="175894"/>
                          </a:xfrm>
                          <a:prstGeom prst="rect">
                            <a:avLst/>
                          </a:prstGeom>
                        </pic:spPr>
                      </pic:pic>
                      <pic:pic>
                        <pic:nvPicPr>
                          <pic:cNvPr id="2414" name="Image 2414"/>
                          <pic:cNvPicPr/>
                        </pic:nvPicPr>
                        <pic:blipFill>
                          <a:blip r:embed="rId439" cstate="print"/>
                          <a:stretch>
                            <a:fillRect/>
                          </a:stretch>
                        </pic:blipFill>
                        <pic:spPr>
                          <a:xfrm>
                            <a:off x="1348584" y="1807591"/>
                            <a:ext cx="92075" cy="301625"/>
                          </a:xfrm>
                          <a:prstGeom prst="rect">
                            <a:avLst/>
                          </a:prstGeom>
                        </pic:spPr>
                      </pic:pic>
                      <wps:wsp>
                        <wps:cNvPr id="2415" name="Graphic 2415"/>
                        <wps:cNvSpPr/>
                        <wps:spPr>
                          <a:xfrm>
                            <a:off x="1348584" y="1804416"/>
                            <a:ext cx="1270" cy="268605"/>
                          </a:xfrm>
                          <a:custGeom>
                            <a:avLst/>
                            <a:gdLst/>
                            <a:ahLst/>
                            <a:cxnLst/>
                            <a:rect l="l" t="t" r="r" b="b"/>
                            <a:pathLst>
                              <a:path w="0" h="268605">
                                <a:moveTo>
                                  <a:pt x="0" y="0"/>
                                </a:moveTo>
                                <a:lnTo>
                                  <a:pt x="0" y="268097"/>
                                </a:lnTo>
                              </a:path>
                            </a:pathLst>
                          </a:custGeom>
                          <a:ln w="13716">
                            <a:solidFill>
                              <a:srgbClr val="000000"/>
                            </a:solidFill>
                            <a:prstDash val="solid"/>
                          </a:ln>
                        </wps:spPr>
                        <wps:bodyPr wrap="square" lIns="0" tIns="0" rIns="0" bIns="0" rtlCol="0">
                          <a:prstTxWarp prst="textNoShape">
                            <a:avLst/>
                          </a:prstTxWarp>
                          <a:noAutofit/>
                        </wps:bodyPr>
                      </wps:wsp>
                      <pic:pic>
                        <pic:nvPicPr>
                          <pic:cNvPr id="2416" name="Image 2416"/>
                          <pic:cNvPicPr/>
                        </pic:nvPicPr>
                        <pic:blipFill>
                          <a:blip r:embed="rId420" cstate="print"/>
                          <a:stretch>
                            <a:fillRect/>
                          </a:stretch>
                        </pic:blipFill>
                        <pic:spPr>
                          <a:xfrm>
                            <a:off x="1176880" y="187705"/>
                            <a:ext cx="96266" cy="96265"/>
                          </a:xfrm>
                          <a:prstGeom prst="rect">
                            <a:avLst/>
                          </a:prstGeom>
                        </pic:spPr>
                      </pic:pic>
                      <wps:wsp>
                        <wps:cNvPr id="2417" name="Graphic 2417"/>
                        <wps:cNvSpPr/>
                        <wps:spPr>
                          <a:xfrm>
                            <a:off x="1256890" y="2642489"/>
                            <a:ext cx="563880" cy="153670"/>
                          </a:xfrm>
                          <a:custGeom>
                            <a:avLst/>
                            <a:gdLst/>
                            <a:ahLst/>
                            <a:cxnLst/>
                            <a:rect l="l" t="t" r="r" b="b"/>
                            <a:pathLst>
                              <a:path w="563880" h="153670">
                                <a:moveTo>
                                  <a:pt x="563372" y="0"/>
                                </a:moveTo>
                                <a:lnTo>
                                  <a:pt x="0" y="0"/>
                                </a:lnTo>
                                <a:lnTo>
                                  <a:pt x="0" y="153670"/>
                                </a:lnTo>
                                <a:lnTo>
                                  <a:pt x="563372" y="153670"/>
                                </a:lnTo>
                                <a:lnTo>
                                  <a:pt x="563372" y="0"/>
                                </a:lnTo>
                                <a:close/>
                              </a:path>
                            </a:pathLst>
                          </a:custGeom>
                          <a:solidFill>
                            <a:srgbClr val="B2B2B2"/>
                          </a:solidFill>
                        </wps:spPr>
                        <wps:bodyPr wrap="square" lIns="0" tIns="0" rIns="0" bIns="0" rtlCol="0">
                          <a:prstTxWarp prst="textNoShape">
                            <a:avLst/>
                          </a:prstTxWarp>
                          <a:noAutofit/>
                        </wps:bodyPr>
                      </wps:wsp>
                      <wps:wsp>
                        <wps:cNvPr id="2418" name="Graphic 2418"/>
                        <wps:cNvSpPr/>
                        <wps:spPr>
                          <a:xfrm>
                            <a:off x="1256890" y="2642489"/>
                            <a:ext cx="563880" cy="153670"/>
                          </a:xfrm>
                          <a:custGeom>
                            <a:avLst/>
                            <a:gdLst/>
                            <a:ahLst/>
                            <a:cxnLst/>
                            <a:rect l="l" t="t" r="r" b="b"/>
                            <a:pathLst>
                              <a:path w="563880" h="153670">
                                <a:moveTo>
                                  <a:pt x="0" y="0"/>
                                </a:moveTo>
                                <a:lnTo>
                                  <a:pt x="563372" y="0"/>
                                </a:lnTo>
                                <a:lnTo>
                                  <a:pt x="563372" y="153670"/>
                                </a:lnTo>
                                <a:lnTo>
                                  <a:pt x="0" y="153670"/>
                                </a:lnTo>
                                <a:lnTo>
                                  <a:pt x="0" y="0"/>
                                </a:lnTo>
                                <a:close/>
                              </a:path>
                            </a:pathLst>
                          </a:custGeom>
                          <a:ln w="13716">
                            <a:solidFill>
                              <a:srgbClr val="000000"/>
                            </a:solidFill>
                            <a:prstDash val="solid"/>
                          </a:ln>
                        </wps:spPr>
                        <wps:bodyPr wrap="square" lIns="0" tIns="0" rIns="0" bIns="0" rtlCol="0">
                          <a:prstTxWarp prst="textNoShape">
                            <a:avLst/>
                          </a:prstTxWarp>
                          <a:noAutofit/>
                        </wps:bodyPr>
                      </wps:wsp>
                      <pic:pic>
                        <pic:nvPicPr>
                          <pic:cNvPr id="2419" name="Image 2419"/>
                          <pic:cNvPicPr/>
                        </pic:nvPicPr>
                        <pic:blipFill>
                          <a:blip r:embed="rId422" cstate="print"/>
                          <a:stretch>
                            <a:fillRect/>
                          </a:stretch>
                        </pic:blipFill>
                        <pic:spPr>
                          <a:xfrm>
                            <a:off x="1701136" y="2671826"/>
                            <a:ext cx="96266" cy="96266"/>
                          </a:xfrm>
                          <a:prstGeom prst="rect">
                            <a:avLst/>
                          </a:prstGeom>
                        </pic:spPr>
                      </pic:pic>
                      <wps:wsp>
                        <wps:cNvPr id="2420" name="Graphic 2420"/>
                        <wps:cNvSpPr/>
                        <wps:spPr>
                          <a:xfrm>
                            <a:off x="1108173" y="2072513"/>
                            <a:ext cx="247650" cy="304800"/>
                          </a:xfrm>
                          <a:custGeom>
                            <a:avLst/>
                            <a:gdLst/>
                            <a:ahLst/>
                            <a:cxnLst/>
                            <a:rect l="l" t="t" r="r" b="b"/>
                            <a:pathLst>
                              <a:path w="247650" h="304800">
                                <a:moveTo>
                                  <a:pt x="247650" y="0"/>
                                </a:moveTo>
                                <a:lnTo>
                                  <a:pt x="0" y="0"/>
                                </a:lnTo>
                                <a:lnTo>
                                  <a:pt x="0" y="304800"/>
                                </a:lnTo>
                                <a:lnTo>
                                  <a:pt x="247650" y="304800"/>
                                </a:lnTo>
                                <a:lnTo>
                                  <a:pt x="247650" y="0"/>
                                </a:lnTo>
                                <a:close/>
                              </a:path>
                            </a:pathLst>
                          </a:custGeom>
                          <a:solidFill>
                            <a:srgbClr val="F7F7F7"/>
                          </a:solidFill>
                        </wps:spPr>
                        <wps:bodyPr wrap="square" lIns="0" tIns="0" rIns="0" bIns="0" rtlCol="0">
                          <a:prstTxWarp prst="textNoShape">
                            <a:avLst/>
                          </a:prstTxWarp>
                          <a:noAutofit/>
                        </wps:bodyPr>
                      </wps:wsp>
                      <wps:wsp>
                        <wps:cNvPr id="2421" name="Graphic 2421"/>
                        <wps:cNvSpPr/>
                        <wps:spPr>
                          <a:xfrm>
                            <a:off x="1108173" y="2072513"/>
                            <a:ext cx="247650" cy="304800"/>
                          </a:xfrm>
                          <a:custGeom>
                            <a:avLst/>
                            <a:gdLst/>
                            <a:ahLst/>
                            <a:cxnLst/>
                            <a:rect l="l" t="t" r="r" b="b"/>
                            <a:pathLst>
                              <a:path w="247650" h="304800">
                                <a:moveTo>
                                  <a:pt x="0" y="0"/>
                                </a:moveTo>
                                <a:lnTo>
                                  <a:pt x="247650" y="0"/>
                                </a:lnTo>
                                <a:lnTo>
                                  <a:pt x="247650" y="304800"/>
                                </a:lnTo>
                                <a:lnTo>
                                  <a:pt x="0" y="304800"/>
                                </a:lnTo>
                                <a:lnTo>
                                  <a:pt x="0" y="0"/>
                                </a:lnTo>
                                <a:close/>
                              </a:path>
                            </a:pathLst>
                          </a:custGeom>
                          <a:ln w="13716">
                            <a:solidFill>
                              <a:srgbClr val="000000"/>
                            </a:solidFill>
                            <a:prstDash val="solid"/>
                          </a:ln>
                        </wps:spPr>
                        <wps:bodyPr wrap="square" lIns="0" tIns="0" rIns="0" bIns="0" rtlCol="0">
                          <a:prstTxWarp prst="textNoShape">
                            <a:avLst/>
                          </a:prstTxWarp>
                          <a:noAutofit/>
                        </wps:bodyPr>
                      </wps:wsp>
                      <wps:wsp>
                        <wps:cNvPr id="2422" name="Graphic 2422"/>
                        <wps:cNvSpPr/>
                        <wps:spPr>
                          <a:xfrm>
                            <a:off x="1152623" y="1861439"/>
                            <a:ext cx="153035" cy="426720"/>
                          </a:xfrm>
                          <a:custGeom>
                            <a:avLst/>
                            <a:gdLst/>
                            <a:ahLst/>
                            <a:cxnLst/>
                            <a:rect l="l" t="t" r="r" b="b"/>
                            <a:pathLst>
                              <a:path w="153035" h="426720">
                                <a:moveTo>
                                  <a:pt x="152908" y="0"/>
                                </a:moveTo>
                                <a:lnTo>
                                  <a:pt x="0" y="0"/>
                                </a:lnTo>
                                <a:lnTo>
                                  <a:pt x="0" y="426338"/>
                                </a:lnTo>
                                <a:lnTo>
                                  <a:pt x="152908" y="426338"/>
                                </a:lnTo>
                                <a:lnTo>
                                  <a:pt x="152908" y="0"/>
                                </a:lnTo>
                                <a:close/>
                              </a:path>
                            </a:pathLst>
                          </a:custGeom>
                          <a:solidFill>
                            <a:srgbClr val="B2B2B2"/>
                          </a:solidFill>
                        </wps:spPr>
                        <wps:bodyPr wrap="square" lIns="0" tIns="0" rIns="0" bIns="0" rtlCol="0">
                          <a:prstTxWarp prst="textNoShape">
                            <a:avLst/>
                          </a:prstTxWarp>
                          <a:noAutofit/>
                        </wps:bodyPr>
                      </wps:wsp>
                      <wps:wsp>
                        <wps:cNvPr id="2423" name="Graphic 2423"/>
                        <wps:cNvSpPr/>
                        <wps:spPr>
                          <a:xfrm>
                            <a:off x="1152623" y="1861439"/>
                            <a:ext cx="153035" cy="426720"/>
                          </a:xfrm>
                          <a:custGeom>
                            <a:avLst/>
                            <a:gdLst/>
                            <a:ahLst/>
                            <a:cxnLst/>
                            <a:rect l="l" t="t" r="r" b="b"/>
                            <a:pathLst>
                              <a:path w="153035" h="426720">
                                <a:moveTo>
                                  <a:pt x="0" y="0"/>
                                </a:moveTo>
                                <a:lnTo>
                                  <a:pt x="152908" y="0"/>
                                </a:lnTo>
                                <a:lnTo>
                                  <a:pt x="152908" y="426338"/>
                                </a:lnTo>
                                <a:lnTo>
                                  <a:pt x="0" y="426338"/>
                                </a:lnTo>
                                <a:lnTo>
                                  <a:pt x="0" y="0"/>
                                </a:lnTo>
                                <a:close/>
                              </a:path>
                            </a:pathLst>
                          </a:custGeom>
                          <a:ln w="13715">
                            <a:solidFill>
                              <a:srgbClr val="000000"/>
                            </a:solidFill>
                            <a:prstDash val="solid"/>
                          </a:ln>
                        </wps:spPr>
                        <wps:bodyPr wrap="square" lIns="0" tIns="0" rIns="0" bIns="0" rtlCol="0">
                          <a:prstTxWarp prst="textNoShape">
                            <a:avLst/>
                          </a:prstTxWarp>
                          <a:noAutofit/>
                        </wps:bodyPr>
                      </wps:wsp>
                      <pic:pic>
                        <pic:nvPicPr>
                          <pic:cNvPr id="2424" name="Image 2424"/>
                          <pic:cNvPicPr/>
                        </pic:nvPicPr>
                        <pic:blipFill>
                          <a:blip r:embed="rId422" cstate="print"/>
                          <a:stretch>
                            <a:fillRect/>
                          </a:stretch>
                        </pic:blipFill>
                        <pic:spPr>
                          <a:xfrm>
                            <a:off x="1179928" y="1905254"/>
                            <a:ext cx="96266" cy="96266"/>
                          </a:xfrm>
                          <a:prstGeom prst="rect">
                            <a:avLst/>
                          </a:prstGeom>
                        </pic:spPr>
                      </pic:pic>
                      <pic:pic>
                        <pic:nvPicPr>
                          <pic:cNvPr id="2425" name="Image 2425"/>
                          <pic:cNvPicPr/>
                        </pic:nvPicPr>
                        <pic:blipFill>
                          <a:blip r:embed="rId420" cstate="print"/>
                          <a:stretch>
                            <a:fillRect/>
                          </a:stretch>
                        </pic:blipFill>
                        <pic:spPr>
                          <a:xfrm>
                            <a:off x="1186024" y="2175001"/>
                            <a:ext cx="96266" cy="96266"/>
                          </a:xfrm>
                          <a:prstGeom prst="rect">
                            <a:avLst/>
                          </a:prstGeom>
                        </pic:spPr>
                      </pic:pic>
                      <pic:pic>
                        <pic:nvPicPr>
                          <pic:cNvPr id="2426" name="Image 2426"/>
                          <pic:cNvPicPr/>
                        </pic:nvPicPr>
                        <pic:blipFill>
                          <a:blip r:embed="rId420" cstate="print"/>
                          <a:stretch>
                            <a:fillRect/>
                          </a:stretch>
                        </pic:blipFill>
                        <pic:spPr>
                          <a:xfrm>
                            <a:off x="1298800" y="2670301"/>
                            <a:ext cx="96266" cy="96266"/>
                          </a:xfrm>
                          <a:prstGeom prst="rect">
                            <a:avLst/>
                          </a:prstGeom>
                        </pic:spPr>
                      </pic:pic>
                      <wps:wsp>
                        <wps:cNvPr id="2427" name="Graphic 2427"/>
                        <wps:cNvSpPr/>
                        <wps:spPr>
                          <a:xfrm>
                            <a:off x="423262" y="0"/>
                            <a:ext cx="1322705" cy="2723515"/>
                          </a:xfrm>
                          <a:custGeom>
                            <a:avLst/>
                            <a:gdLst/>
                            <a:ahLst/>
                            <a:cxnLst/>
                            <a:rect l="l" t="t" r="r" b="b"/>
                            <a:pathLst>
                              <a:path w="1322705" h="2723515">
                                <a:moveTo>
                                  <a:pt x="793750" y="0"/>
                                </a:moveTo>
                                <a:lnTo>
                                  <a:pt x="793750" y="2559050"/>
                                </a:lnTo>
                              </a:path>
                              <a:path w="1322705" h="2723515">
                                <a:moveTo>
                                  <a:pt x="1320800" y="2074545"/>
                                </a:moveTo>
                                <a:lnTo>
                                  <a:pt x="1320800" y="2723134"/>
                                </a:lnTo>
                              </a:path>
                              <a:path w="1322705" h="2723515">
                                <a:moveTo>
                                  <a:pt x="0" y="1954784"/>
                                </a:moveTo>
                                <a:lnTo>
                                  <a:pt x="787400" y="1954784"/>
                                </a:lnTo>
                              </a:path>
                              <a:path w="1322705" h="2723515">
                                <a:moveTo>
                                  <a:pt x="687705" y="2709545"/>
                                </a:moveTo>
                                <a:lnTo>
                                  <a:pt x="1322705" y="2709545"/>
                                </a:lnTo>
                              </a:path>
                            </a:pathLst>
                          </a:custGeom>
                          <a:ln w="7620">
                            <a:solidFill>
                              <a:srgbClr val="000000"/>
                            </a:solidFill>
                            <a:prstDash val="solid"/>
                          </a:ln>
                        </wps:spPr>
                        <wps:bodyPr wrap="square" lIns="0" tIns="0" rIns="0" bIns="0" rtlCol="0">
                          <a:prstTxWarp prst="textNoShape">
                            <a:avLst/>
                          </a:prstTxWarp>
                          <a:noAutofit/>
                        </wps:bodyPr>
                      </wps:wsp>
                      <pic:pic>
                        <pic:nvPicPr>
                          <pic:cNvPr id="2428" name="Image 2428"/>
                          <pic:cNvPicPr/>
                        </pic:nvPicPr>
                        <pic:blipFill>
                          <a:blip r:embed="rId440" cstate="print"/>
                          <a:stretch>
                            <a:fillRect/>
                          </a:stretch>
                        </pic:blipFill>
                        <pic:spPr>
                          <a:xfrm>
                            <a:off x="1435325" y="2641980"/>
                            <a:ext cx="71755" cy="66929"/>
                          </a:xfrm>
                          <a:prstGeom prst="rect">
                            <a:avLst/>
                          </a:prstGeom>
                        </pic:spPr>
                      </pic:pic>
                      <wps:wsp>
                        <wps:cNvPr id="2429" name="Graphic 2429"/>
                        <wps:cNvSpPr/>
                        <wps:spPr>
                          <a:xfrm>
                            <a:off x="1471520" y="2438400"/>
                            <a:ext cx="265430" cy="208279"/>
                          </a:xfrm>
                          <a:custGeom>
                            <a:avLst/>
                            <a:gdLst/>
                            <a:ahLst/>
                            <a:cxnLst/>
                            <a:rect l="l" t="t" r="r" b="b"/>
                            <a:pathLst>
                              <a:path w="265430" h="208279">
                                <a:moveTo>
                                  <a:pt x="0" y="208025"/>
                                </a:moveTo>
                                <a:lnTo>
                                  <a:pt x="10326" y="164046"/>
                                </a:lnTo>
                                <a:lnTo>
                                  <a:pt x="29559" y="124033"/>
                                </a:lnTo>
                                <a:lnTo>
                                  <a:pt x="56507" y="88571"/>
                                </a:lnTo>
                                <a:lnTo>
                                  <a:pt x="89979" y="58245"/>
                                </a:lnTo>
                                <a:lnTo>
                                  <a:pt x="128785" y="33640"/>
                                </a:lnTo>
                                <a:lnTo>
                                  <a:pt x="171735" y="15341"/>
                                </a:lnTo>
                                <a:lnTo>
                                  <a:pt x="217638" y="3932"/>
                                </a:lnTo>
                                <a:lnTo>
                                  <a:pt x="265302" y="0"/>
                                </a:lnTo>
                              </a:path>
                            </a:pathLst>
                          </a:custGeom>
                          <a:ln w="7620">
                            <a:solidFill>
                              <a:srgbClr val="000000"/>
                            </a:solidFill>
                            <a:prstDash val="solid"/>
                          </a:ln>
                        </wps:spPr>
                        <wps:bodyPr wrap="square" lIns="0" tIns="0" rIns="0" bIns="0" rtlCol="0">
                          <a:prstTxWarp prst="textNoShape">
                            <a:avLst/>
                          </a:prstTxWarp>
                          <a:noAutofit/>
                        </wps:bodyPr>
                      </wps:wsp>
                      <pic:pic>
                        <pic:nvPicPr>
                          <pic:cNvPr id="2430" name="Image 2430"/>
                          <pic:cNvPicPr/>
                        </pic:nvPicPr>
                        <pic:blipFill>
                          <a:blip r:embed="rId441" cstate="print"/>
                          <a:stretch>
                            <a:fillRect/>
                          </a:stretch>
                        </pic:blipFill>
                        <pic:spPr>
                          <a:xfrm>
                            <a:off x="1015463" y="1951989"/>
                            <a:ext cx="198247" cy="226187"/>
                          </a:xfrm>
                          <a:prstGeom prst="rect">
                            <a:avLst/>
                          </a:prstGeom>
                        </pic:spPr>
                      </pic:pic>
                      <wps:wsp>
                        <wps:cNvPr id="2431" name="Textbox 2431"/>
                        <wps:cNvSpPr txBox="1"/>
                        <wps:spPr>
                          <a:xfrm>
                            <a:off x="1314675" y="547226"/>
                            <a:ext cx="376555" cy="168910"/>
                          </a:xfrm>
                          <a:prstGeom prst="rect">
                            <a:avLst/>
                          </a:prstGeom>
                        </wps:spPr>
                        <wps:txbx>
                          <w:txbxContent>
                            <w:p>
                              <w:pPr>
                                <w:spacing w:line="263" w:lineRule="exact" w:before="0"/>
                                <w:ind w:left="0" w:right="0" w:firstLine="0"/>
                                <w:jc w:val="left"/>
                                <w:rPr>
                                  <w:sz w:val="20"/>
                                </w:rPr>
                              </w:pPr>
                              <w:r>
                                <w:rPr>
                                  <w:i/>
                                  <w:sz w:val="20"/>
                                </w:rPr>
                                <w:t>r</w:t>
                              </w:r>
                              <w:r>
                                <w:rPr>
                                  <w:position w:val="-4"/>
                                  <w:sz w:val="14"/>
                                </w:rPr>
                                <w:t>1</w:t>
                              </w:r>
                              <w:r>
                                <w:rPr>
                                  <w:spacing w:val="69"/>
                                  <w:position w:val="-4"/>
                                  <w:sz w:val="14"/>
                                </w:rPr>
                                <w:t> </w:t>
                              </w:r>
                              <w:r>
                                <w:rPr>
                                  <w:sz w:val="20"/>
                                </w:rPr>
                                <w:t>=</w:t>
                              </w:r>
                              <w:r>
                                <w:rPr>
                                  <w:spacing w:val="57"/>
                                  <w:sz w:val="20"/>
                                </w:rPr>
                                <w:t> </w:t>
                              </w:r>
                              <w:r>
                                <w:rPr>
                                  <w:spacing w:val="-10"/>
                                  <w:sz w:val="20"/>
                                </w:rPr>
                                <w:t>0</w:t>
                              </w:r>
                            </w:p>
                          </w:txbxContent>
                        </wps:txbx>
                        <wps:bodyPr wrap="square" lIns="0" tIns="0" rIns="0" bIns="0" rtlCol="0">
                          <a:noAutofit/>
                        </wps:bodyPr>
                      </wps:wsp>
                      <wps:wsp>
                        <wps:cNvPr id="2432" name="Textbox 2432"/>
                        <wps:cNvSpPr txBox="1"/>
                        <wps:spPr>
                          <a:xfrm>
                            <a:off x="0" y="1111231"/>
                            <a:ext cx="63500" cy="116839"/>
                          </a:xfrm>
                          <a:prstGeom prst="rect">
                            <a:avLst/>
                          </a:prstGeom>
                        </wps:spPr>
                        <wps:txbx>
                          <w:txbxContent>
                            <w:p>
                              <w:pPr>
                                <w:spacing w:line="182" w:lineRule="exact" w:before="0"/>
                                <w:ind w:left="0" w:right="0" w:firstLine="0"/>
                                <w:jc w:val="left"/>
                                <w:rPr>
                                  <w:rFonts w:ascii="Arial"/>
                                  <w:sz w:val="16"/>
                                </w:rPr>
                              </w:pPr>
                              <w:r>
                                <w:rPr>
                                  <w:rFonts w:ascii="Arial"/>
                                  <w:spacing w:val="-10"/>
                                  <w:sz w:val="16"/>
                                </w:rPr>
                                <w:t>z</w:t>
                              </w:r>
                            </w:p>
                          </w:txbxContent>
                        </wps:txbx>
                        <wps:bodyPr wrap="square" lIns="0" tIns="0" rIns="0" bIns="0" rtlCol="0">
                          <a:noAutofit/>
                        </wps:bodyPr>
                      </wps:wsp>
                      <wps:wsp>
                        <wps:cNvPr id="2433" name="Textbox 2433"/>
                        <wps:cNvSpPr txBox="1"/>
                        <wps:spPr>
                          <a:xfrm>
                            <a:off x="1384779" y="1639472"/>
                            <a:ext cx="512445" cy="181610"/>
                          </a:xfrm>
                          <a:prstGeom prst="rect">
                            <a:avLst/>
                          </a:prstGeom>
                        </wps:spPr>
                        <wps:txbx>
                          <w:txbxContent>
                            <w:p>
                              <w:pPr>
                                <w:spacing w:before="1"/>
                                <w:ind w:left="0" w:right="0" w:firstLine="0"/>
                                <w:jc w:val="left"/>
                                <w:rPr>
                                  <w:rFonts w:ascii="Symbol" w:hAnsi="Symbol"/>
                                  <w:sz w:val="20"/>
                                </w:rPr>
                              </w:pPr>
                              <w:r>
                                <w:rPr>
                                  <w:rFonts w:ascii="Symbol" w:hAnsi="Symbol"/>
                                  <w:sz w:val="20"/>
                                </w:rPr>
                                <w:t></w:t>
                              </w:r>
                              <w:r>
                                <w:rPr>
                                  <w:sz w:val="20"/>
                                  <w:vertAlign w:val="subscript"/>
                                </w:rPr>
                                <w:t>2</w:t>
                              </w:r>
                              <w:r>
                                <w:rPr>
                                  <w:spacing w:val="55"/>
                                  <w:sz w:val="20"/>
                                  <w:vertAlign w:val="baseline"/>
                                </w:rPr>
                                <w:t> </w:t>
                              </w:r>
                              <w:r>
                                <w:rPr>
                                  <w:sz w:val="20"/>
                                  <w:vertAlign w:val="baseline"/>
                                </w:rPr>
                                <w:t>=</w:t>
                              </w:r>
                              <w:r>
                                <w:rPr>
                                  <w:spacing w:val="56"/>
                                  <w:sz w:val="20"/>
                                  <w:vertAlign w:val="baseline"/>
                                </w:rPr>
                                <w:t> </w:t>
                              </w:r>
                              <w:r>
                                <w:rPr>
                                  <w:spacing w:val="-5"/>
                                  <w:sz w:val="20"/>
                                  <w:vertAlign w:val="baseline"/>
                                </w:rPr>
                                <w:t>90</w:t>
                              </w:r>
                              <w:r>
                                <w:rPr>
                                  <w:rFonts w:ascii="Symbol" w:hAnsi="Symbol"/>
                                  <w:spacing w:val="-5"/>
                                  <w:sz w:val="20"/>
                                  <w:vertAlign w:val="baseline"/>
                                </w:rPr>
                                <w:t></w:t>
                              </w:r>
                            </w:p>
                          </w:txbxContent>
                        </wps:txbx>
                        <wps:bodyPr wrap="square" lIns="0" tIns="0" rIns="0" bIns="0" rtlCol="0">
                          <a:noAutofit/>
                        </wps:bodyPr>
                      </wps:wsp>
                      <wps:wsp>
                        <wps:cNvPr id="2434" name="Textbox 2434"/>
                        <wps:cNvSpPr txBox="1"/>
                        <wps:spPr>
                          <a:xfrm>
                            <a:off x="26768" y="2112501"/>
                            <a:ext cx="1055370" cy="672465"/>
                          </a:xfrm>
                          <a:prstGeom prst="rect">
                            <a:avLst/>
                          </a:prstGeom>
                        </wps:spPr>
                        <wps:txbx>
                          <w:txbxContent>
                            <w:p>
                              <w:pPr>
                                <w:spacing w:line="263" w:lineRule="exact" w:before="0"/>
                                <w:ind w:left="1069" w:right="0" w:firstLine="0"/>
                                <w:jc w:val="left"/>
                                <w:rPr>
                                  <w:sz w:val="20"/>
                                </w:rPr>
                              </w:pPr>
                              <w:r>
                                <w:rPr>
                                  <w:i/>
                                  <w:sz w:val="20"/>
                                </w:rPr>
                                <w:t>r</w:t>
                              </w:r>
                              <w:r>
                                <w:rPr>
                                  <w:position w:val="-4"/>
                                  <w:sz w:val="14"/>
                                </w:rPr>
                                <w:t>3</w:t>
                              </w:r>
                              <w:r>
                                <w:rPr>
                                  <w:spacing w:val="71"/>
                                  <w:position w:val="-4"/>
                                  <w:sz w:val="14"/>
                                </w:rPr>
                                <w:t> </w:t>
                              </w:r>
                              <w:r>
                                <w:rPr>
                                  <w:sz w:val="20"/>
                                </w:rPr>
                                <w:t>=</w:t>
                              </w:r>
                              <w:r>
                                <w:rPr>
                                  <w:spacing w:val="56"/>
                                  <w:sz w:val="20"/>
                                </w:rPr>
                                <w:t> </w:t>
                              </w:r>
                              <w:r>
                                <w:rPr>
                                  <w:spacing w:val="-10"/>
                                  <w:sz w:val="20"/>
                                </w:rPr>
                                <w:t>0</w:t>
                              </w:r>
                            </w:p>
                            <w:p>
                              <w:pPr>
                                <w:spacing w:before="40"/>
                                <w:ind w:left="498" w:right="0" w:firstLine="0"/>
                                <w:jc w:val="left"/>
                                <w:rPr>
                                  <w:rFonts w:ascii="Symbol" w:hAnsi="Symbol"/>
                                  <w:sz w:val="20"/>
                                </w:rPr>
                              </w:pPr>
                              <w:r>
                                <w:rPr>
                                  <w:rFonts w:ascii="Symbol" w:hAnsi="Symbol"/>
                                  <w:sz w:val="20"/>
                                </w:rPr>
                                <w:t></w:t>
                              </w:r>
                              <w:r>
                                <w:rPr>
                                  <w:sz w:val="20"/>
                                  <w:vertAlign w:val="subscript"/>
                                </w:rPr>
                                <w:t>3</w:t>
                              </w:r>
                              <w:r>
                                <w:rPr>
                                  <w:spacing w:val="58"/>
                                  <w:sz w:val="20"/>
                                  <w:vertAlign w:val="baseline"/>
                                </w:rPr>
                                <w:t> </w:t>
                              </w:r>
                              <w:r>
                                <w:rPr>
                                  <w:sz w:val="20"/>
                                  <w:vertAlign w:val="baseline"/>
                                </w:rPr>
                                <w:t>=</w:t>
                              </w:r>
                              <w:r>
                                <w:rPr>
                                  <w:spacing w:val="59"/>
                                  <w:sz w:val="20"/>
                                  <w:vertAlign w:val="baseline"/>
                                </w:rPr>
                                <w:t> </w:t>
                              </w:r>
                              <w:r>
                                <w:rPr>
                                  <w:sz w:val="20"/>
                                  <w:vertAlign w:val="baseline"/>
                                </w:rPr>
                                <w:t>–</w:t>
                              </w:r>
                              <w:r>
                                <w:rPr>
                                  <w:spacing w:val="-5"/>
                                  <w:sz w:val="20"/>
                                  <w:vertAlign w:val="baseline"/>
                                </w:rPr>
                                <w:t>90</w:t>
                              </w:r>
                              <w:r>
                                <w:rPr>
                                  <w:rFonts w:ascii="Symbol" w:hAnsi="Symbol"/>
                                  <w:spacing w:val="-5"/>
                                  <w:sz w:val="20"/>
                                  <w:vertAlign w:val="baseline"/>
                                </w:rPr>
                                <w:t></w:t>
                              </w:r>
                            </w:p>
                            <w:p>
                              <w:pPr>
                                <w:spacing w:before="227"/>
                                <w:ind w:left="0" w:right="0" w:firstLine="0"/>
                                <w:jc w:val="left"/>
                                <w:rPr>
                                  <w:sz w:val="20"/>
                                </w:rPr>
                              </w:pPr>
                              <w:r>
                                <w:rPr>
                                  <w:rFonts w:ascii="Symbol" w:hAnsi="Symbol"/>
                                  <w:sz w:val="20"/>
                                </w:rPr>
                                <w:t></w:t>
                              </w:r>
                              <w:r>
                                <w:rPr>
                                  <w:sz w:val="20"/>
                                  <w:vertAlign w:val="subscript"/>
                                </w:rPr>
                                <w:t>4</w:t>
                              </w:r>
                              <w:r>
                                <w:rPr>
                                  <w:spacing w:val="56"/>
                                  <w:sz w:val="20"/>
                                  <w:vertAlign w:val="baseline"/>
                                </w:rPr>
                                <w:t> </w:t>
                              </w:r>
                              <w:r>
                                <w:rPr>
                                  <w:sz w:val="20"/>
                                  <w:vertAlign w:val="baseline"/>
                                </w:rPr>
                                <w:t>=</w:t>
                              </w:r>
                              <w:r>
                                <w:rPr>
                                  <w:spacing w:val="57"/>
                                  <w:sz w:val="20"/>
                                  <w:vertAlign w:val="baseline"/>
                                </w:rPr>
                                <w:t> </w:t>
                              </w:r>
                              <w:r>
                                <w:rPr>
                                  <w:rFonts w:ascii="Symbol" w:hAnsi="Symbol"/>
                                  <w:sz w:val="20"/>
                                  <w:vertAlign w:val="baseline"/>
                                </w:rPr>
                                <w:t></w:t>
                              </w:r>
                              <w:r>
                                <w:rPr>
                                  <w:sz w:val="20"/>
                                  <w:vertAlign w:val="subscript"/>
                                </w:rPr>
                                <w:t>2</w:t>
                              </w:r>
                              <w:r>
                                <w:rPr>
                                  <w:spacing w:val="3"/>
                                  <w:sz w:val="20"/>
                                  <w:vertAlign w:val="baseline"/>
                                </w:rPr>
                                <w:t> </w:t>
                              </w:r>
                              <w:r>
                                <w:rPr>
                                  <w:sz w:val="20"/>
                                  <w:vertAlign w:val="baseline"/>
                                </w:rPr>
                                <w:t>+</w:t>
                              </w:r>
                              <w:r>
                                <w:rPr>
                                  <w:spacing w:val="3"/>
                                  <w:sz w:val="20"/>
                                  <w:vertAlign w:val="baseline"/>
                                </w:rPr>
                                <w:t> </w:t>
                              </w:r>
                              <w:r>
                                <w:rPr>
                                  <w:rFonts w:ascii="Symbol" w:hAnsi="Symbol"/>
                                  <w:sz w:val="20"/>
                                  <w:vertAlign w:val="baseline"/>
                                </w:rPr>
                                <w:t></w:t>
                              </w:r>
                              <w:r>
                                <w:rPr>
                                  <w:sz w:val="20"/>
                                  <w:vertAlign w:val="subscript"/>
                                </w:rPr>
                                <w:t>3</w:t>
                              </w:r>
                              <w:r>
                                <w:rPr>
                                  <w:spacing w:val="57"/>
                                  <w:sz w:val="20"/>
                                  <w:vertAlign w:val="baseline"/>
                                </w:rPr>
                                <w:t> </w:t>
                              </w:r>
                              <w:r>
                                <w:rPr>
                                  <w:sz w:val="20"/>
                                  <w:vertAlign w:val="baseline"/>
                                </w:rPr>
                                <w:t>=</w:t>
                              </w:r>
                              <w:r>
                                <w:rPr>
                                  <w:spacing w:val="57"/>
                                  <w:sz w:val="20"/>
                                  <w:vertAlign w:val="baseline"/>
                                </w:rPr>
                                <w:t> </w:t>
                              </w:r>
                              <w:r>
                                <w:rPr>
                                  <w:spacing w:val="-10"/>
                                  <w:sz w:val="20"/>
                                  <w:vertAlign w:val="baseline"/>
                                </w:rPr>
                                <w:t>0</w:t>
                              </w:r>
                            </w:p>
                          </w:txbxContent>
                        </wps:txbx>
                        <wps:bodyPr wrap="square" lIns="0" tIns="0" rIns="0" bIns="0" rtlCol="0">
                          <a:noAutofit/>
                        </wps:bodyPr>
                      </wps:wsp>
                      <wps:wsp>
                        <wps:cNvPr id="2435" name="Textbox 2435"/>
                        <wps:cNvSpPr txBox="1"/>
                        <wps:spPr>
                          <a:xfrm>
                            <a:off x="1801593" y="2332892"/>
                            <a:ext cx="128270" cy="181610"/>
                          </a:xfrm>
                          <a:prstGeom prst="rect">
                            <a:avLst/>
                          </a:prstGeom>
                        </wps:spPr>
                        <wps:txbx>
                          <w:txbxContent>
                            <w:p>
                              <w:pPr>
                                <w:spacing w:before="1"/>
                                <w:ind w:left="0" w:right="0" w:firstLine="0"/>
                                <w:jc w:val="left"/>
                                <w:rPr>
                                  <w:sz w:val="20"/>
                                </w:rPr>
                              </w:pPr>
                              <w:r>
                                <w:rPr>
                                  <w:rFonts w:ascii="Symbol" w:hAnsi="Symbol"/>
                                  <w:spacing w:val="-5"/>
                                  <w:w w:val="105"/>
                                  <w:sz w:val="20"/>
                                </w:rPr>
                                <w:t></w:t>
                              </w:r>
                              <w:r>
                                <w:rPr>
                                  <w:spacing w:val="-5"/>
                                  <w:w w:val="105"/>
                                  <w:sz w:val="20"/>
                                  <w:vertAlign w:val="subscript"/>
                                </w:rPr>
                                <w:t>5</w:t>
                              </w:r>
                            </w:p>
                          </w:txbxContent>
                        </wps:txbx>
                        <wps:bodyPr wrap="square" lIns="0" tIns="0" rIns="0" bIns="0" rtlCol="0">
                          <a:noAutofit/>
                        </wps:bodyPr>
                      </wps:wsp>
                    </wpg:wgp>
                  </a:graphicData>
                </a:graphic>
              </wp:anchor>
            </w:drawing>
          </mc:Choice>
          <mc:Fallback>
            <w:pict>
              <v:group style="position:absolute;margin-left:356.242279pt;margin-top:-227.295212pt;width:155.3pt;height:226.4pt;mso-position-horizontal-relative:page;mso-position-vertical-relative:paragraph;z-index:15884800" id="docshapegroup2000" coordorigin="7125,-4546" coordsize="3106,4528">
                <v:rect style="position:absolute;left:8683;top:-3170;width:780;height:360" id="docshape2001" filled="true" fillcolor="#f7f7f7" stroked="false">
                  <v:fill type="solid"/>
                </v:rect>
                <v:rect style="position:absolute;left:8683;top:-3170;width:780;height:360" id="docshape2002" filled="false" stroked="true" strokeweight=".6pt" strokecolor="#000000">
                  <v:stroke dashstyle="solid"/>
                </v:rect>
                <v:shape style="position:absolute;left:7608;top:-2780;width:2085;height:190" type="#_x0000_t75" id="docshape2003" stroked="false">
                  <v:imagedata r:id="rId436" o:title=""/>
                </v:shape>
                <v:rect style="position:absolute;left:7617;top:-2786;width:2068;height:22" id="docshape2004" filled="true" fillcolor="#000000" stroked="false">
                  <v:fill type="solid"/>
                </v:rect>
                <v:shape style="position:absolute;left:7233;top:-3370;width:2465;height:190" type="#_x0000_t75" id="docshape2005" stroked="false">
                  <v:imagedata r:id="rId437" o:title=""/>
                </v:shape>
                <v:shape style="position:absolute;left:7243;top:-3185;width:2445;height:2" id="docshape2006" coordorigin="7244,-3184" coordsize="2445,0" path="m7244,-3184l8971,-3184m9151,-3184l9689,-3184e" filled="false" stroked="true" strokeweight="1.08pt" strokecolor="#000000">
                  <v:path arrowok="t"/>
                  <v:stroke dashstyle="solid"/>
                </v:shape>
                <v:rect style="position:absolute;left:8971;top:-4288;width:180;height:3006" id="docshape2007" filled="true" fillcolor="#b2b2b2" stroked="false">
                  <v:fill type="solid"/>
                </v:rect>
                <v:rect style="position:absolute;left:8971;top:-4288;width:180;height:3350" id="docshape2008" filled="false" stroked="true" strokeweight="1.08pt" strokecolor="#000000">
                  <v:stroke dashstyle="solid"/>
                </v:rect>
                <v:shape style="position:absolute;left:9740;top:-430;width:480;height:317" id="docshape2009" coordorigin="9740,-430" coordsize="480,317" path="m9980,-430l9887,-417,9810,-383,9759,-333,9740,-271,9759,-209,9810,-159,9887,-125,9980,-113,10073,-125,10150,-159,10201,-209,10220,-271,9980,-271,9980,-430xm9980,-430l9980,-271,10220,-271,10201,-333,10150,-383,10073,-417,9980,-430xe" filled="true" fillcolor="#f7f7f7" stroked="false">
                  <v:path arrowok="t"/>
                  <v:fill type="solid"/>
                </v:shape>
                <v:shape style="position:absolute;left:9740;top:-429;width:480;height:316" id="docshape2010" coordorigin="9740,-429" coordsize="480,316" path="m9980,-429l9887,-416,9811,-382,9759,-332,9740,-271,9759,-210,9811,-159,9887,-126,9980,-113,10074,-126,10150,-159,10202,-210,10220,-271,10202,-332,10150,-382,10074,-416,9980,-429e" filled="false" stroked="true" strokeweight=".6pt" strokecolor="#000000">
                  <v:path arrowok="t"/>
                  <v:stroke dashstyle="solid"/>
                </v:shape>
                <v:shape style="position:absolute;left:10085;top:-494;width:145;height:475" type="#_x0000_t75" id="docshape2011" stroked="false">
                  <v:imagedata r:id="rId438" o:title=""/>
                </v:shape>
                <v:line style="position:absolute" from="10085,-24" to="10085,-499" stroked="true" strokeweight="1.08pt" strokecolor="#000000">
                  <v:stroke dashstyle="solid"/>
                </v:line>
                <v:shape style="position:absolute;left:8903;top:-1636;width:480;height:317" id="docshape2012" coordorigin="8904,-1635" coordsize="480,317" path="m9144,-1635l9050,-1623,8974,-1589,8922,-1539,8904,-1477,8922,-1415,8974,-1365,9050,-1331,9144,-1319,9237,-1331,9313,-1365,9365,-1415,9384,-1477,9144,-1477,9144,-1635xm9144,-1635l9144,-1477,9384,-1477,9365,-1539,9313,-1589,9237,-1623,9144,-1635xe" filled="true" fillcolor="#f7f7f7" stroked="false">
                  <v:path arrowok="t"/>
                  <v:fill type="solid"/>
                </v:shape>
                <v:shape style="position:absolute;left:8902;top:-1635;width:480;height:316" id="docshape2013" coordorigin="8903,-1635" coordsize="480,316" path="m9143,-1635l9049,-1622,8973,-1588,8922,-1538,8903,-1477,8922,-1416,8973,-1365,9049,-1332,9143,-1319,9236,-1332,9312,-1365,9364,-1416,9383,-1477,9364,-1538,9312,-1588,9236,-1622,9143,-1635e" filled="false" stroked="true" strokeweight=".6pt" strokecolor="#000000">
                  <v:path arrowok="t"/>
                  <v:stroke dashstyle="solid"/>
                </v:shape>
                <v:shape style="position:absolute;left:8602;top:-2816;width:182;height:277" type="#_x0000_t75" id="docshape2014" stroked="false">
                  <v:imagedata r:id="rId417" o:title=""/>
                </v:shape>
                <v:shape style="position:absolute;left:9248;top:-1700;width:145;height:475" type="#_x0000_t75" id="docshape2015" stroked="false">
                  <v:imagedata r:id="rId439" o:title=""/>
                </v:shape>
                <v:line style="position:absolute" from="9249,-1704" to="9249,-1282" stroked="true" strokeweight="1.08pt" strokecolor="#000000">
                  <v:stroke dashstyle="solid"/>
                </v:line>
                <v:shape style="position:absolute;left:8978;top:-4251;width:152;height:152" type="#_x0000_t75" id="docshape2016" stroked="false">
                  <v:imagedata r:id="rId420" o:title=""/>
                </v:shape>
                <v:rect style="position:absolute;left:9104;top:-385;width:888;height:242" id="docshape2017" filled="true" fillcolor="#b2b2b2" stroked="false">
                  <v:fill type="solid"/>
                </v:rect>
                <v:rect style="position:absolute;left:9104;top:-385;width:888;height:242" id="docshape2018" filled="false" stroked="true" strokeweight="1.08pt" strokecolor="#000000">
                  <v:stroke dashstyle="solid"/>
                </v:rect>
                <v:shape style="position:absolute;left:9803;top:-339;width:152;height:152" type="#_x0000_t75" id="docshape2019" stroked="false">
                  <v:imagedata r:id="rId422" o:title=""/>
                </v:shape>
                <v:rect style="position:absolute;left:8870;top:-1283;width:390;height:480" id="docshape2020" filled="true" fillcolor="#f7f7f7" stroked="false">
                  <v:fill type="solid"/>
                </v:rect>
                <v:rect style="position:absolute;left:8870;top:-1283;width:390;height:480" id="docshape2021" filled="false" stroked="true" strokeweight="1.08pt" strokecolor="#000000">
                  <v:stroke dashstyle="solid"/>
                </v:rect>
                <v:rect style="position:absolute;left:8940;top:-1615;width:241;height:672" id="docshape2022" filled="true" fillcolor="#b2b2b2" stroked="false">
                  <v:fill type="solid"/>
                </v:rect>
                <v:rect style="position:absolute;left:8940;top:-1615;width:241;height:672" id="docshape2023" filled="false" stroked="true" strokeweight="1.08pt" strokecolor="#000000">
                  <v:stroke dashstyle="solid"/>
                </v:rect>
                <v:shape style="position:absolute;left:8983;top:-1546;width:152;height:152" type="#_x0000_t75" id="docshape2024" stroked="false">
                  <v:imagedata r:id="rId422" o:title=""/>
                </v:shape>
                <v:shape style="position:absolute;left:8992;top:-1121;width:152;height:152" type="#_x0000_t75" id="docshape2025" stroked="false">
                  <v:imagedata r:id="rId420" o:title=""/>
                </v:shape>
                <v:shape style="position:absolute;left:9170;top:-341;width:152;height:152" type="#_x0000_t75" id="docshape2026" stroked="false">
                  <v:imagedata r:id="rId420" o:title=""/>
                </v:shape>
                <v:shape style="position:absolute;left:7791;top:-4546;width:2083;height:4289" id="docshape2027" coordorigin="7791,-4546" coordsize="2083,4289" path="m9041,-4546l9041,-516m9871,-1279l9871,-258m7791,-1468l9031,-1468m8874,-279l9874,-279e" filled="false" stroked="true" strokeweight=".6pt" strokecolor="#000000">
                  <v:path arrowok="t"/>
                  <v:stroke dashstyle="solid"/>
                </v:shape>
                <v:shape style="position:absolute;left:9385;top:-386;width:113;height:106" type="#_x0000_t75" id="docshape2028" stroked="false">
                  <v:imagedata r:id="rId440" o:title=""/>
                </v:shape>
                <v:shape style="position:absolute;left:9442;top:-706;width:418;height:328" id="docshape2029" coordorigin="9442,-706" coordsize="418,328" path="m9442,-378l9458,-448,9489,-511,9531,-566,9584,-614,9645,-653,9713,-682,9785,-700,9860,-706e" filled="false" stroked="true" strokeweight=".6pt" strokecolor="#000000">
                  <v:path arrowok="t"/>
                  <v:stroke dashstyle="solid"/>
                </v:shape>
                <v:shape style="position:absolute;left:8724;top:-1472;width:313;height:357" type="#_x0000_t75" id="docshape2030" stroked="false">
                  <v:imagedata r:id="rId441" o:title=""/>
                </v:shape>
                <v:shape style="position:absolute;left:9195;top:-3685;width:593;height:266" type="#_x0000_t202" id="docshape2031" filled="false" stroked="false">
                  <v:textbox inset="0,0,0,0">
                    <w:txbxContent>
                      <w:p>
                        <w:pPr>
                          <w:spacing w:line="263" w:lineRule="exact" w:before="0"/>
                          <w:ind w:left="0" w:right="0" w:firstLine="0"/>
                          <w:jc w:val="left"/>
                          <w:rPr>
                            <w:sz w:val="20"/>
                          </w:rPr>
                        </w:pPr>
                        <w:r>
                          <w:rPr>
                            <w:i/>
                            <w:sz w:val="20"/>
                          </w:rPr>
                          <w:t>r</w:t>
                        </w:r>
                        <w:r>
                          <w:rPr>
                            <w:position w:val="-4"/>
                            <w:sz w:val="14"/>
                          </w:rPr>
                          <w:t>1</w:t>
                        </w:r>
                        <w:r>
                          <w:rPr>
                            <w:spacing w:val="69"/>
                            <w:position w:val="-4"/>
                            <w:sz w:val="14"/>
                          </w:rPr>
                          <w:t> </w:t>
                        </w:r>
                        <w:r>
                          <w:rPr>
                            <w:sz w:val="20"/>
                          </w:rPr>
                          <w:t>=</w:t>
                        </w:r>
                        <w:r>
                          <w:rPr>
                            <w:spacing w:val="57"/>
                            <w:sz w:val="20"/>
                          </w:rPr>
                          <w:t> </w:t>
                        </w:r>
                        <w:r>
                          <w:rPr>
                            <w:spacing w:val="-10"/>
                            <w:sz w:val="20"/>
                          </w:rPr>
                          <w:t>0</w:t>
                        </w:r>
                      </w:p>
                    </w:txbxContent>
                  </v:textbox>
                  <w10:wrap type="none"/>
                </v:shape>
                <v:shape style="position:absolute;left:7124;top:-2796;width:100;height:184" type="#_x0000_t202" id="docshape2032" filled="false" stroked="false">
                  <v:textbox inset="0,0,0,0">
                    <w:txbxContent>
                      <w:p>
                        <w:pPr>
                          <w:spacing w:line="182" w:lineRule="exact" w:before="0"/>
                          <w:ind w:left="0" w:right="0" w:firstLine="0"/>
                          <w:jc w:val="left"/>
                          <w:rPr>
                            <w:rFonts w:ascii="Arial"/>
                            <w:sz w:val="16"/>
                          </w:rPr>
                        </w:pPr>
                        <w:r>
                          <w:rPr>
                            <w:rFonts w:ascii="Arial"/>
                            <w:spacing w:val="-10"/>
                            <w:sz w:val="16"/>
                          </w:rPr>
                          <w:t>z</w:t>
                        </w:r>
                      </w:p>
                    </w:txbxContent>
                  </v:textbox>
                  <w10:wrap type="none"/>
                </v:shape>
                <v:shape style="position:absolute;left:9305;top:-1965;width:807;height:286" type="#_x0000_t202" id="docshape2033" filled="false" stroked="false">
                  <v:textbox inset="0,0,0,0">
                    <w:txbxContent>
                      <w:p>
                        <w:pPr>
                          <w:spacing w:before="1"/>
                          <w:ind w:left="0" w:right="0" w:firstLine="0"/>
                          <w:jc w:val="left"/>
                          <w:rPr>
                            <w:rFonts w:ascii="Symbol" w:hAnsi="Symbol"/>
                            <w:sz w:val="20"/>
                          </w:rPr>
                        </w:pPr>
                        <w:r>
                          <w:rPr>
                            <w:rFonts w:ascii="Symbol" w:hAnsi="Symbol"/>
                            <w:sz w:val="20"/>
                          </w:rPr>
                          <w:t></w:t>
                        </w:r>
                        <w:r>
                          <w:rPr>
                            <w:sz w:val="20"/>
                            <w:vertAlign w:val="subscript"/>
                          </w:rPr>
                          <w:t>2</w:t>
                        </w:r>
                        <w:r>
                          <w:rPr>
                            <w:spacing w:val="55"/>
                            <w:sz w:val="20"/>
                            <w:vertAlign w:val="baseline"/>
                          </w:rPr>
                          <w:t> </w:t>
                        </w:r>
                        <w:r>
                          <w:rPr>
                            <w:sz w:val="20"/>
                            <w:vertAlign w:val="baseline"/>
                          </w:rPr>
                          <w:t>=</w:t>
                        </w:r>
                        <w:r>
                          <w:rPr>
                            <w:spacing w:val="56"/>
                            <w:sz w:val="20"/>
                            <w:vertAlign w:val="baseline"/>
                          </w:rPr>
                          <w:t> </w:t>
                        </w:r>
                        <w:r>
                          <w:rPr>
                            <w:spacing w:val="-5"/>
                            <w:sz w:val="20"/>
                            <w:vertAlign w:val="baseline"/>
                          </w:rPr>
                          <w:t>90</w:t>
                        </w:r>
                        <w:r>
                          <w:rPr>
                            <w:rFonts w:ascii="Symbol" w:hAnsi="Symbol"/>
                            <w:spacing w:val="-5"/>
                            <w:sz w:val="20"/>
                            <w:vertAlign w:val="baseline"/>
                          </w:rPr>
                          <w:t></w:t>
                        </w:r>
                      </w:p>
                    </w:txbxContent>
                  </v:textbox>
                  <w10:wrap type="none"/>
                </v:shape>
                <v:shape style="position:absolute;left:7167;top:-1220;width:1662;height:1059" type="#_x0000_t202" id="docshape2034" filled="false" stroked="false">
                  <v:textbox inset="0,0,0,0">
                    <w:txbxContent>
                      <w:p>
                        <w:pPr>
                          <w:spacing w:line="263" w:lineRule="exact" w:before="0"/>
                          <w:ind w:left="1069" w:right="0" w:firstLine="0"/>
                          <w:jc w:val="left"/>
                          <w:rPr>
                            <w:sz w:val="20"/>
                          </w:rPr>
                        </w:pPr>
                        <w:r>
                          <w:rPr>
                            <w:i/>
                            <w:sz w:val="20"/>
                          </w:rPr>
                          <w:t>r</w:t>
                        </w:r>
                        <w:r>
                          <w:rPr>
                            <w:position w:val="-4"/>
                            <w:sz w:val="14"/>
                          </w:rPr>
                          <w:t>3</w:t>
                        </w:r>
                        <w:r>
                          <w:rPr>
                            <w:spacing w:val="71"/>
                            <w:position w:val="-4"/>
                            <w:sz w:val="14"/>
                          </w:rPr>
                          <w:t> </w:t>
                        </w:r>
                        <w:r>
                          <w:rPr>
                            <w:sz w:val="20"/>
                          </w:rPr>
                          <w:t>=</w:t>
                        </w:r>
                        <w:r>
                          <w:rPr>
                            <w:spacing w:val="56"/>
                            <w:sz w:val="20"/>
                          </w:rPr>
                          <w:t> </w:t>
                        </w:r>
                        <w:r>
                          <w:rPr>
                            <w:spacing w:val="-10"/>
                            <w:sz w:val="20"/>
                          </w:rPr>
                          <w:t>0</w:t>
                        </w:r>
                      </w:p>
                      <w:p>
                        <w:pPr>
                          <w:spacing w:before="40"/>
                          <w:ind w:left="498" w:right="0" w:firstLine="0"/>
                          <w:jc w:val="left"/>
                          <w:rPr>
                            <w:rFonts w:ascii="Symbol" w:hAnsi="Symbol"/>
                            <w:sz w:val="20"/>
                          </w:rPr>
                        </w:pPr>
                        <w:r>
                          <w:rPr>
                            <w:rFonts w:ascii="Symbol" w:hAnsi="Symbol"/>
                            <w:sz w:val="20"/>
                          </w:rPr>
                          <w:t></w:t>
                        </w:r>
                        <w:r>
                          <w:rPr>
                            <w:sz w:val="20"/>
                            <w:vertAlign w:val="subscript"/>
                          </w:rPr>
                          <w:t>3</w:t>
                        </w:r>
                        <w:r>
                          <w:rPr>
                            <w:spacing w:val="58"/>
                            <w:sz w:val="20"/>
                            <w:vertAlign w:val="baseline"/>
                          </w:rPr>
                          <w:t> </w:t>
                        </w:r>
                        <w:r>
                          <w:rPr>
                            <w:sz w:val="20"/>
                            <w:vertAlign w:val="baseline"/>
                          </w:rPr>
                          <w:t>=</w:t>
                        </w:r>
                        <w:r>
                          <w:rPr>
                            <w:spacing w:val="59"/>
                            <w:sz w:val="20"/>
                            <w:vertAlign w:val="baseline"/>
                          </w:rPr>
                          <w:t> </w:t>
                        </w:r>
                        <w:r>
                          <w:rPr>
                            <w:sz w:val="20"/>
                            <w:vertAlign w:val="baseline"/>
                          </w:rPr>
                          <w:t>–</w:t>
                        </w:r>
                        <w:r>
                          <w:rPr>
                            <w:spacing w:val="-5"/>
                            <w:sz w:val="20"/>
                            <w:vertAlign w:val="baseline"/>
                          </w:rPr>
                          <w:t>90</w:t>
                        </w:r>
                        <w:r>
                          <w:rPr>
                            <w:rFonts w:ascii="Symbol" w:hAnsi="Symbol"/>
                            <w:spacing w:val="-5"/>
                            <w:sz w:val="20"/>
                            <w:vertAlign w:val="baseline"/>
                          </w:rPr>
                          <w:t></w:t>
                        </w:r>
                      </w:p>
                      <w:p>
                        <w:pPr>
                          <w:spacing w:before="227"/>
                          <w:ind w:left="0" w:right="0" w:firstLine="0"/>
                          <w:jc w:val="left"/>
                          <w:rPr>
                            <w:sz w:val="20"/>
                          </w:rPr>
                        </w:pPr>
                        <w:r>
                          <w:rPr>
                            <w:rFonts w:ascii="Symbol" w:hAnsi="Symbol"/>
                            <w:sz w:val="20"/>
                          </w:rPr>
                          <w:t></w:t>
                        </w:r>
                        <w:r>
                          <w:rPr>
                            <w:sz w:val="20"/>
                            <w:vertAlign w:val="subscript"/>
                          </w:rPr>
                          <w:t>4</w:t>
                        </w:r>
                        <w:r>
                          <w:rPr>
                            <w:spacing w:val="56"/>
                            <w:sz w:val="20"/>
                            <w:vertAlign w:val="baseline"/>
                          </w:rPr>
                          <w:t> </w:t>
                        </w:r>
                        <w:r>
                          <w:rPr>
                            <w:sz w:val="20"/>
                            <w:vertAlign w:val="baseline"/>
                          </w:rPr>
                          <w:t>=</w:t>
                        </w:r>
                        <w:r>
                          <w:rPr>
                            <w:spacing w:val="57"/>
                            <w:sz w:val="20"/>
                            <w:vertAlign w:val="baseline"/>
                          </w:rPr>
                          <w:t> </w:t>
                        </w:r>
                        <w:r>
                          <w:rPr>
                            <w:rFonts w:ascii="Symbol" w:hAnsi="Symbol"/>
                            <w:sz w:val="20"/>
                            <w:vertAlign w:val="baseline"/>
                          </w:rPr>
                          <w:t></w:t>
                        </w:r>
                        <w:r>
                          <w:rPr>
                            <w:sz w:val="20"/>
                            <w:vertAlign w:val="subscript"/>
                          </w:rPr>
                          <w:t>2</w:t>
                        </w:r>
                        <w:r>
                          <w:rPr>
                            <w:spacing w:val="3"/>
                            <w:sz w:val="20"/>
                            <w:vertAlign w:val="baseline"/>
                          </w:rPr>
                          <w:t> </w:t>
                        </w:r>
                        <w:r>
                          <w:rPr>
                            <w:sz w:val="20"/>
                            <w:vertAlign w:val="baseline"/>
                          </w:rPr>
                          <w:t>+</w:t>
                        </w:r>
                        <w:r>
                          <w:rPr>
                            <w:spacing w:val="3"/>
                            <w:sz w:val="20"/>
                            <w:vertAlign w:val="baseline"/>
                          </w:rPr>
                          <w:t> </w:t>
                        </w:r>
                        <w:r>
                          <w:rPr>
                            <w:rFonts w:ascii="Symbol" w:hAnsi="Symbol"/>
                            <w:sz w:val="20"/>
                            <w:vertAlign w:val="baseline"/>
                          </w:rPr>
                          <w:t></w:t>
                        </w:r>
                        <w:r>
                          <w:rPr>
                            <w:sz w:val="20"/>
                            <w:vertAlign w:val="subscript"/>
                          </w:rPr>
                          <w:t>3</w:t>
                        </w:r>
                        <w:r>
                          <w:rPr>
                            <w:spacing w:val="57"/>
                            <w:sz w:val="20"/>
                            <w:vertAlign w:val="baseline"/>
                          </w:rPr>
                          <w:t> </w:t>
                        </w:r>
                        <w:r>
                          <w:rPr>
                            <w:sz w:val="20"/>
                            <w:vertAlign w:val="baseline"/>
                          </w:rPr>
                          <w:t>=</w:t>
                        </w:r>
                        <w:r>
                          <w:rPr>
                            <w:spacing w:val="57"/>
                            <w:sz w:val="20"/>
                            <w:vertAlign w:val="baseline"/>
                          </w:rPr>
                          <w:t> </w:t>
                        </w:r>
                        <w:r>
                          <w:rPr>
                            <w:spacing w:val="-10"/>
                            <w:sz w:val="20"/>
                            <w:vertAlign w:val="baseline"/>
                          </w:rPr>
                          <w:t>0</w:t>
                        </w:r>
                      </w:p>
                    </w:txbxContent>
                  </v:textbox>
                  <w10:wrap type="none"/>
                </v:shape>
                <v:shape style="position:absolute;left:9962;top:-873;width:202;height:286" type="#_x0000_t202" id="docshape2035" filled="false" stroked="false">
                  <v:textbox inset="0,0,0,0">
                    <w:txbxContent>
                      <w:p>
                        <w:pPr>
                          <w:spacing w:before="1"/>
                          <w:ind w:left="0" w:right="0" w:firstLine="0"/>
                          <w:jc w:val="left"/>
                          <w:rPr>
                            <w:sz w:val="20"/>
                          </w:rPr>
                        </w:pPr>
                        <w:r>
                          <w:rPr>
                            <w:rFonts w:ascii="Symbol" w:hAnsi="Symbol"/>
                            <w:spacing w:val="-5"/>
                            <w:w w:val="105"/>
                            <w:sz w:val="20"/>
                          </w:rPr>
                          <w:t></w:t>
                        </w:r>
                        <w:r>
                          <w:rPr>
                            <w:spacing w:val="-5"/>
                            <w:w w:val="105"/>
                            <w:sz w:val="20"/>
                            <w:vertAlign w:val="subscript"/>
                          </w:rPr>
                          <w:t>5</w:t>
                        </w:r>
                      </w:p>
                    </w:txbxContent>
                  </v:textbox>
                  <w10:wrap type="none"/>
                </v:shape>
                <w10:wrap type="none"/>
              </v:group>
            </w:pict>
          </mc:Fallback>
        </mc:AlternateContent>
      </w:r>
      <w:r>
        <w:rPr>
          <w:i/>
          <w:sz w:val="20"/>
        </w:rPr>
        <mc:AlternateContent>
          <mc:Choice Requires="wps">
            <w:drawing>
              <wp:anchor distT="0" distB="0" distL="0" distR="0" allowOverlap="1" layoutInCell="1" locked="0" behindDoc="1" simplePos="0" relativeHeight="478584320">
                <wp:simplePos x="0" y="0"/>
                <wp:positionH relativeFrom="page">
                  <wp:posOffset>1534413</wp:posOffset>
                </wp:positionH>
                <wp:positionV relativeFrom="paragraph">
                  <wp:posOffset>-3013268</wp:posOffset>
                </wp:positionV>
                <wp:extent cx="1903095" cy="2990850"/>
                <wp:effectExtent l="0" t="0" r="0" b="0"/>
                <wp:wrapNone/>
                <wp:docPr id="2436" name="Group 2436"/>
                <wp:cNvGraphicFramePr>
                  <a:graphicFrameLocks/>
                </wp:cNvGraphicFramePr>
                <a:graphic>
                  <a:graphicData uri="http://schemas.microsoft.com/office/word/2010/wordprocessingGroup">
                    <wpg:wgp>
                      <wpg:cNvPr id="2436" name="Group 2436"/>
                      <wpg:cNvGrpSpPr/>
                      <wpg:grpSpPr>
                        <a:xfrm>
                          <a:off x="0" y="0"/>
                          <a:ext cx="1903095" cy="2990850"/>
                          <a:chExt cx="1903095" cy="2990850"/>
                        </a:xfrm>
                      </wpg:grpSpPr>
                      <pic:pic>
                        <pic:nvPicPr>
                          <pic:cNvPr id="2437" name="Image 2437"/>
                          <pic:cNvPicPr/>
                        </pic:nvPicPr>
                        <pic:blipFill>
                          <a:blip r:embed="rId442" cstate="print"/>
                          <a:stretch>
                            <a:fillRect/>
                          </a:stretch>
                        </pic:blipFill>
                        <pic:spPr>
                          <a:xfrm>
                            <a:off x="238125" y="1237488"/>
                            <a:ext cx="1323975" cy="120650"/>
                          </a:xfrm>
                          <a:prstGeom prst="rect">
                            <a:avLst/>
                          </a:prstGeom>
                        </pic:spPr>
                      </pic:pic>
                      <wps:wsp>
                        <wps:cNvPr id="2438" name="Graphic 2438"/>
                        <wps:cNvSpPr/>
                        <wps:spPr>
                          <a:xfrm>
                            <a:off x="243459" y="1233805"/>
                            <a:ext cx="1313180" cy="13970"/>
                          </a:xfrm>
                          <a:custGeom>
                            <a:avLst/>
                            <a:gdLst/>
                            <a:ahLst/>
                            <a:cxnLst/>
                            <a:rect l="l" t="t" r="r" b="b"/>
                            <a:pathLst>
                              <a:path w="1313180" h="13970">
                                <a:moveTo>
                                  <a:pt x="0" y="13715"/>
                                </a:moveTo>
                                <a:lnTo>
                                  <a:pt x="1313179" y="13715"/>
                                </a:lnTo>
                                <a:lnTo>
                                  <a:pt x="1313179" y="0"/>
                                </a:lnTo>
                                <a:lnTo>
                                  <a:pt x="0" y="0"/>
                                </a:lnTo>
                                <a:lnTo>
                                  <a:pt x="0" y="13715"/>
                                </a:lnTo>
                                <a:close/>
                              </a:path>
                            </a:pathLst>
                          </a:custGeom>
                          <a:solidFill>
                            <a:srgbClr val="000000"/>
                          </a:solidFill>
                        </wps:spPr>
                        <wps:bodyPr wrap="square" lIns="0" tIns="0" rIns="0" bIns="0" rtlCol="0">
                          <a:prstTxWarp prst="textNoShape">
                            <a:avLst/>
                          </a:prstTxWarp>
                          <a:noAutofit/>
                        </wps:bodyPr>
                      </wps:wsp>
                      <pic:pic>
                        <pic:nvPicPr>
                          <pic:cNvPr id="2439" name="Image 2439"/>
                          <pic:cNvPicPr/>
                        </pic:nvPicPr>
                        <pic:blipFill>
                          <a:blip r:embed="rId443" cstate="print"/>
                          <a:stretch>
                            <a:fillRect/>
                          </a:stretch>
                        </pic:blipFill>
                        <pic:spPr>
                          <a:xfrm>
                            <a:off x="0" y="862838"/>
                            <a:ext cx="1565275" cy="120650"/>
                          </a:xfrm>
                          <a:prstGeom prst="rect">
                            <a:avLst/>
                          </a:prstGeom>
                        </pic:spPr>
                      </pic:pic>
                      <wps:wsp>
                        <wps:cNvPr id="2440" name="Graphic 2440"/>
                        <wps:cNvSpPr/>
                        <wps:spPr>
                          <a:xfrm>
                            <a:off x="6350" y="980313"/>
                            <a:ext cx="1552575" cy="1270"/>
                          </a:xfrm>
                          <a:custGeom>
                            <a:avLst/>
                            <a:gdLst/>
                            <a:ahLst/>
                            <a:cxnLst/>
                            <a:rect l="l" t="t" r="r" b="b"/>
                            <a:pathLst>
                              <a:path w="1552575" h="0">
                                <a:moveTo>
                                  <a:pt x="0" y="0"/>
                                </a:moveTo>
                                <a:lnTo>
                                  <a:pt x="747903" y="0"/>
                                </a:lnTo>
                              </a:path>
                              <a:path w="1552575" h="0">
                                <a:moveTo>
                                  <a:pt x="862203" y="0"/>
                                </a:moveTo>
                                <a:lnTo>
                                  <a:pt x="1552575" y="0"/>
                                </a:lnTo>
                              </a:path>
                            </a:pathLst>
                          </a:custGeom>
                          <a:ln w="13715">
                            <a:solidFill>
                              <a:srgbClr val="000000"/>
                            </a:solidFill>
                            <a:prstDash val="solid"/>
                          </a:ln>
                        </wps:spPr>
                        <wps:bodyPr wrap="square" lIns="0" tIns="0" rIns="0" bIns="0" rtlCol="0">
                          <a:prstTxWarp prst="textNoShape">
                            <a:avLst/>
                          </a:prstTxWarp>
                          <a:noAutofit/>
                        </wps:bodyPr>
                      </wps:wsp>
                      <wps:wsp>
                        <wps:cNvPr id="2441" name="Graphic 2441"/>
                        <wps:cNvSpPr/>
                        <wps:spPr>
                          <a:xfrm>
                            <a:off x="754252" y="6858"/>
                            <a:ext cx="114300" cy="1908810"/>
                          </a:xfrm>
                          <a:custGeom>
                            <a:avLst/>
                            <a:gdLst/>
                            <a:ahLst/>
                            <a:cxnLst/>
                            <a:rect l="l" t="t" r="r" b="b"/>
                            <a:pathLst>
                              <a:path w="114300" h="1908810">
                                <a:moveTo>
                                  <a:pt x="0" y="1908302"/>
                                </a:moveTo>
                                <a:lnTo>
                                  <a:pt x="114300" y="1908302"/>
                                </a:lnTo>
                                <a:lnTo>
                                  <a:pt x="114300" y="0"/>
                                </a:lnTo>
                                <a:lnTo>
                                  <a:pt x="0" y="0"/>
                                </a:lnTo>
                                <a:lnTo>
                                  <a:pt x="0" y="1908302"/>
                                </a:lnTo>
                                <a:close/>
                              </a:path>
                            </a:pathLst>
                          </a:custGeom>
                          <a:solidFill>
                            <a:srgbClr val="B2B2B2"/>
                          </a:solidFill>
                        </wps:spPr>
                        <wps:bodyPr wrap="square" lIns="0" tIns="0" rIns="0" bIns="0" rtlCol="0">
                          <a:prstTxWarp prst="textNoShape">
                            <a:avLst/>
                          </a:prstTxWarp>
                          <a:noAutofit/>
                        </wps:bodyPr>
                      </wps:wsp>
                      <wps:wsp>
                        <wps:cNvPr id="2442" name="Graphic 2442"/>
                        <wps:cNvSpPr/>
                        <wps:spPr>
                          <a:xfrm>
                            <a:off x="754252" y="6858"/>
                            <a:ext cx="114300" cy="2127250"/>
                          </a:xfrm>
                          <a:custGeom>
                            <a:avLst/>
                            <a:gdLst/>
                            <a:ahLst/>
                            <a:cxnLst/>
                            <a:rect l="l" t="t" r="r" b="b"/>
                            <a:pathLst>
                              <a:path w="114300" h="2127250">
                                <a:moveTo>
                                  <a:pt x="0" y="0"/>
                                </a:moveTo>
                                <a:lnTo>
                                  <a:pt x="114300" y="0"/>
                                </a:lnTo>
                                <a:lnTo>
                                  <a:pt x="114300" y="2127250"/>
                                </a:lnTo>
                                <a:lnTo>
                                  <a:pt x="0" y="2127250"/>
                                </a:lnTo>
                                <a:lnTo>
                                  <a:pt x="0" y="0"/>
                                </a:lnTo>
                                <a:close/>
                              </a:path>
                            </a:pathLst>
                          </a:custGeom>
                          <a:ln w="13716">
                            <a:solidFill>
                              <a:srgbClr val="000000"/>
                            </a:solidFill>
                            <a:prstDash val="solid"/>
                          </a:ln>
                        </wps:spPr>
                        <wps:bodyPr wrap="square" lIns="0" tIns="0" rIns="0" bIns="0" rtlCol="0">
                          <a:prstTxWarp prst="textNoShape">
                            <a:avLst/>
                          </a:prstTxWarp>
                          <a:noAutofit/>
                        </wps:bodyPr>
                      </wps:wsp>
                      <wps:wsp>
                        <wps:cNvPr id="2443" name="Graphic 2443"/>
                        <wps:cNvSpPr/>
                        <wps:spPr>
                          <a:xfrm>
                            <a:off x="1591563" y="2729610"/>
                            <a:ext cx="304800" cy="201295"/>
                          </a:xfrm>
                          <a:custGeom>
                            <a:avLst/>
                            <a:gdLst/>
                            <a:ahLst/>
                            <a:cxnLst/>
                            <a:rect l="l" t="t" r="r" b="b"/>
                            <a:pathLst>
                              <a:path w="304800" h="201295">
                                <a:moveTo>
                                  <a:pt x="152400" y="0"/>
                                </a:moveTo>
                                <a:lnTo>
                                  <a:pt x="93097" y="7908"/>
                                </a:lnTo>
                                <a:lnTo>
                                  <a:pt x="44653" y="29470"/>
                                </a:lnTo>
                                <a:lnTo>
                                  <a:pt x="11982" y="61443"/>
                                </a:lnTo>
                                <a:lnTo>
                                  <a:pt x="0" y="100584"/>
                                </a:lnTo>
                                <a:lnTo>
                                  <a:pt x="11982" y="139724"/>
                                </a:lnTo>
                                <a:lnTo>
                                  <a:pt x="44653" y="171697"/>
                                </a:lnTo>
                                <a:lnTo>
                                  <a:pt x="93097" y="193259"/>
                                </a:lnTo>
                                <a:lnTo>
                                  <a:pt x="152400" y="201167"/>
                                </a:lnTo>
                                <a:lnTo>
                                  <a:pt x="211702" y="193259"/>
                                </a:lnTo>
                                <a:lnTo>
                                  <a:pt x="260146" y="171697"/>
                                </a:lnTo>
                                <a:lnTo>
                                  <a:pt x="292817" y="139724"/>
                                </a:lnTo>
                                <a:lnTo>
                                  <a:pt x="304800" y="100584"/>
                                </a:lnTo>
                                <a:lnTo>
                                  <a:pt x="152400" y="100584"/>
                                </a:lnTo>
                                <a:lnTo>
                                  <a:pt x="152400" y="0"/>
                                </a:lnTo>
                                <a:close/>
                              </a:path>
                              <a:path w="304800" h="201295">
                                <a:moveTo>
                                  <a:pt x="152400" y="0"/>
                                </a:moveTo>
                                <a:lnTo>
                                  <a:pt x="152400" y="100584"/>
                                </a:lnTo>
                                <a:lnTo>
                                  <a:pt x="304800" y="100584"/>
                                </a:lnTo>
                                <a:lnTo>
                                  <a:pt x="292817" y="61443"/>
                                </a:lnTo>
                                <a:lnTo>
                                  <a:pt x="260146" y="29470"/>
                                </a:lnTo>
                                <a:lnTo>
                                  <a:pt x="211702" y="7908"/>
                                </a:lnTo>
                                <a:lnTo>
                                  <a:pt x="152400" y="0"/>
                                </a:lnTo>
                                <a:close/>
                              </a:path>
                            </a:pathLst>
                          </a:custGeom>
                          <a:solidFill>
                            <a:srgbClr val="F7F7F7"/>
                          </a:solidFill>
                        </wps:spPr>
                        <wps:bodyPr wrap="square" lIns="0" tIns="0" rIns="0" bIns="0" rtlCol="0">
                          <a:prstTxWarp prst="textNoShape">
                            <a:avLst/>
                          </a:prstTxWarp>
                          <a:noAutofit/>
                        </wps:bodyPr>
                      </wps:wsp>
                      <wps:wsp>
                        <wps:cNvPr id="2444" name="Graphic 2444"/>
                        <wps:cNvSpPr/>
                        <wps:spPr>
                          <a:xfrm>
                            <a:off x="1592072" y="2730500"/>
                            <a:ext cx="304800" cy="200660"/>
                          </a:xfrm>
                          <a:custGeom>
                            <a:avLst/>
                            <a:gdLst/>
                            <a:ahLst/>
                            <a:cxnLst/>
                            <a:rect l="l" t="t" r="r" b="b"/>
                            <a:pathLst>
                              <a:path w="304800" h="200660">
                                <a:moveTo>
                                  <a:pt x="152400" y="0"/>
                                </a:moveTo>
                                <a:lnTo>
                                  <a:pt x="93097" y="7868"/>
                                </a:lnTo>
                                <a:lnTo>
                                  <a:pt x="44653" y="29321"/>
                                </a:lnTo>
                                <a:lnTo>
                                  <a:pt x="11982" y="61132"/>
                                </a:lnTo>
                                <a:lnTo>
                                  <a:pt x="0" y="100075"/>
                                </a:lnTo>
                                <a:lnTo>
                                  <a:pt x="11982" y="139019"/>
                                </a:lnTo>
                                <a:lnTo>
                                  <a:pt x="44653" y="170830"/>
                                </a:lnTo>
                                <a:lnTo>
                                  <a:pt x="93097" y="192283"/>
                                </a:lnTo>
                                <a:lnTo>
                                  <a:pt x="152400" y="200151"/>
                                </a:lnTo>
                                <a:lnTo>
                                  <a:pt x="211702" y="192283"/>
                                </a:lnTo>
                                <a:lnTo>
                                  <a:pt x="260146" y="170830"/>
                                </a:lnTo>
                                <a:lnTo>
                                  <a:pt x="292817" y="139019"/>
                                </a:lnTo>
                                <a:lnTo>
                                  <a:pt x="304800" y="100075"/>
                                </a:lnTo>
                                <a:lnTo>
                                  <a:pt x="292817" y="61132"/>
                                </a:lnTo>
                                <a:lnTo>
                                  <a:pt x="260146" y="29321"/>
                                </a:lnTo>
                                <a:lnTo>
                                  <a:pt x="211702" y="7868"/>
                                </a:lnTo>
                                <a:lnTo>
                                  <a:pt x="152400" y="0"/>
                                </a:lnTo>
                              </a:path>
                            </a:pathLst>
                          </a:custGeom>
                          <a:ln w="7620">
                            <a:solidFill>
                              <a:srgbClr val="000000"/>
                            </a:solidFill>
                            <a:prstDash val="solid"/>
                          </a:ln>
                        </wps:spPr>
                        <wps:bodyPr wrap="square" lIns="0" tIns="0" rIns="0" bIns="0" rtlCol="0">
                          <a:prstTxWarp prst="textNoShape">
                            <a:avLst/>
                          </a:prstTxWarp>
                          <a:noAutofit/>
                        </wps:bodyPr>
                      </wps:wsp>
                      <pic:pic>
                        <pic:nvPicPr>
                          <pic:cNvPr id="2445" name="Image 2445"/>
                          <pic:cNvPicPr/>
                        </pic:nvPicPr>
                        <pic:blipFill>
                          <a:blip r:embed="rId444" cstate="print"/>
                          <a:stretch>
                            <a:fillRect/>
                          </a:stretch>
                        </pic:blipFill>
                        <pic:spPr>
                          <a:xfrm>
                            <a:off x="1810639" y="2688970"/>
                            <a:ext cx="92075" cy="301625"/>
                          </a:xfrm>
                          <a:prstGeom prst="rect">
                            <a:avLst/>
                          </a:prstGeom>
                        </pic:spPr>
                      </pic:pic>
                      <wps:wsp>
                        <wps:cNvPr id="2446" name="Graphic 2446"/>
                        <wps:cNvSpPr/>
                        <wps:spPr>
                          <a:xfrm>
                            <a:off x="1810639" y="2685795"/>
                            <a:ext cx="1270" cy="301625"/>
                          </a:xfrm>
                          <a:custGeom>
                            <a:avLst/>
                            <a:gdLst/>
                            <a:ahLst/>
                            <a:cxnLst/>
                            <a:rect l="l" t="t" r="r" b="b"/>
                            <a:pathLst>
                              <a:path w="0" h="301625">
                                <a:moveTo>
                                  <a:pt x="0" y="301625"/>
                                </a:moveTo>
                                <a:lnTo>
                                  <a:pt x="0" y="0"/>
                                </a:lnTo>
                              </a:path>
                            </a:pathLst>
                          </a:custGeom>
                          <a:ln w="13716">
                            <a:solidFill>
                              <a:srgbClr val="000000"/>
                            </a:solidFill>
                            <a:prstDash val="solid"/>
                          </a:ln>
                        </wps:spPr>
                        <wps:bodyPr wrap="square" lIns="0" tIns="0" rIns="0" bIns="0" rtlCol="0">
                          <a:prstTxWarp prst="textNoShape">
                            <a:avLst/>
                          </a:prstTxWarp>
                          <a:noAutofit/>
                        </wps:bodyPr>
                      </wps:wsp>
                      <wps:wsp>
                        <wps:cNvPr id="2447" name="Graphic 2447"/>
                        <wps:cNvSpPr/>
                        <wps:spPr>
                          <a:xfrm>
                            <a:off x="1060450" y="1964054"/>
                            <a:ext cx="304800" cy="201295"/>
                          </a:xfrm>
                          <a:custGeom>
                            <a:avLst/>
                            <a:gdLst/>
                            <a:ahLst/>
                            <a:cxnLst/>
                            <a:rect l="l" t="t" r="r" b="b"/>
                            <a:pathLst>
                              <a:path w="304800" h="201295">
                                <a:moveTo>
                                  <a:pt x="152400" y="0"/>
                                </a:moveTo>
                                <a:lnTo>
                                  <a:pt x="93097" y="7908"/>
                                </a:lnTo>
                                <a:lnTo>
                                  <a:pt x="44653" y="29470"/>
                                </a:lnTo>
                                <a:lnTo>
                                  <a:pt x="11982" y="61443"/>
                                </a:lnTo>
                                <a:lnTo>
                                  <a:pt x="0" y="100583"/>
                                </a:lnTo>
                                <a:lnTo>
                                  <a:pt x="11982" y="139724"/>
                                </a:lnTo>
                                <a:lnTo>
                                  <a:pt x="44653" y="171697"/>
                                </a:lnTo>
                                <a:lnTo>
                                  <a:pt x="93097" y="193259"/>
                                </a:lnTo>
                                <a:lnTo>
                                  <a:pt x="152400" y="201167"/>
                                </a:lnTo>
                                <a:lnTo>
                                  <a:pt x="211702" y="193259"/>
                                </a:lnTo>
                                <a:lnTo>
                                  <a:pt x="260146" y="171697"/>
                                </a:lnTo>
                                <a:lnTo>
                                  <a:pt x="292817" y="139724"/>
                                </a:lnTo>
                                <a:lnTo>
                                  <a:pt x="304800" y="100583"/>
                                </a:lnTo>
                                <a:lnTo>
                                  <a:pt x="152400" y="100583"/>
                                </a:lnTo>
                                <a:lnTo>
                                  <a:pt x="152400" y="0"/>
                                </a:lnTo>
                                <a:close/>
                              </a:path>
                              <a:path w="304800" h="201295">
                                <a:moveTo>
                                  <a:pt x="152400" y="0"/>
                                </a:moveTo>
                                <a:lnTo>
                                  <a:pt x="152400" y="100583"/>
                                </a:lnTo>
                                <a:lnTo>
                                  <a:pt x="304800" y="100583"/>
                                </a:lnTo>
                                <a:lnTo>
                                  <a:pt x="292817" y="61443"/>
                                </a:lnTo>
                                <a:lnTo>
                                  <a:pt x="260146" y="29470"/>
                                </a:lnTo>
                                <a:lnTo>
                                  <a:pt x="211702" y="7908"/>
                                </a:lnTo>
                                <a:lnTo>
                                  <a:pt x="152400" y="0"/>
                                </a:lnTo>
                                <a:close/>
                              </a:path>
                            </a:pathLst>
                          </a:custGeom>
                          <a:solidFill>
                            <a:srgbClr val="F7F7F7"/>
                          </a:solidFill>
                        </wps:spPr>
                        <wps:bodyPr wrap="square" lIns="0" tIns="0" rIns="0" bIns="0" rtlCol="0">
                          <a:prstTxWarp prst="textNoShape">
                            <a:avLst/>
                          </a:prstTxWarp>
                          <a:noAutofit/>
                        </wps:bodyPr>
                      </wps:wsp>
                      <wps:wsp>
                        <wps:cNvPr id="2448" name="Graphic 2448"/>
                        <wps:cNvSpPr/>
                        <wps:spPr>
                          <a:xfrm>
                            <a:off x="1060196" y="1964689"/>
                            <a:ext cx="304800" cy="200660"/>
                          </a:xfrm>
                          <a:custGeom>
                            <a:avLst/>
                            <a:gdLst/>
                            <a:ahLst/>
                            <a:cxnLst/>
                            <a:rect l="l" t="t" r="r" b="b"/>
                            <a:pathLst>
                              <a:path w="304800" h="200660">
                                <a:moveTo>
                                  <a:pt x="152400" y="0"/>
                                </a:moveTo>
                                <a:lnTo>
                                  <a:pt x="93097" y="7868"/>
                                </a:lnTo>
                                <a:lnTo>
                                  <a:pt x="44653" y="29321"/>
                                </a:lnTo>
                                <a:lnTo>
                                  <a:pt x="11982" y="61132"/>
                                </a:lnTo>
                                <a:lnTo>
                                  <a:pt x="0" y="100075"/>
                                </a:lnTo>
                                <a:lnTo>
                                  <a:pt x="11982" y="139019"/>
                                </a:lnTo>
                                <a:lnTo>
                                  <a:pt x="44653" y="170830"/>
                                </a:lnTo>
                                <a:lnTo>
                                  <a:pt x="93097" y="192283"/>
                                </a:lnTo>
                                <a:lnTo>
                                  <a:pt x="152400" y="200151"/>
                                </a:lnTo>
                                <a:lnTo>
                                  <a:pt x="211702" y="192283"/>
                                </a:lnTo>
                                <a:lnTo>
                                  <a:pt x="260146" y="170830"/>
                                </a:lnTo>
                                <a:lnTo>
                                  <a:pt x="292817" y="139019"/>
                                </a:lnTo>
                                <a:lnTo>
                                  <a:pt x="304800" y="100075"/>
                                </a:lnTo>
                                <a:lnTo>
                                  <a:pt x="292817" y="61132"/>
                                </a:lnTo>
                                <a:lnTo>
                                  <a:pt x="260146" y="29321"/>
                                </a:lnTo>
                                <a:lnTo>
                                  <a:pt x="211702" y="7868"/>
                                </a:lnTo>
                                <a:lnTo>
                                  <a:pt x="152400" y="0"/>
                                </a:lnTo>
                              </a:path>
                            </a:pathLst>
                          </a:custGeom>
                          <a:ln w="7620">
                            <a:solidFill>
                              <a:srgbClr val="000000"/>
                            </a:solidFill>
                            <a:prstDash val="solid"/>
                          </a:ln>
                        </wps:spPr>
                        <wps:bodyPr wrap="square" lIns="0" tIns="0" rIns="0" bIns="0" rtlCol="0">
                          <a:prstTxWarp prst="textNoShape">
                            <a:avLst/>
                          </a:prstTxWarp>
                          <a:noAutofit/>
                        </wps:bodyPr>
                      </wps:wsp>
                      <wps:wsp>
                        <wps:cNvPr id="2449" name="Graphic 2449"/>
                        <wps:cNvSpPr/>
                        <wps:spPr>
                          <a:xfrm>
                            <a:off x="920750" y="989838"/>
                            <a:ext cx="495300" cy="228600"/>
                          </a:xfrm>
                          <a:custGeom>
                            <a:avLst/>
                            <a:gdLst/>
                            <a:ahLst/>
                            <a:cxnLst/>
                            <a:rect l="l" t="t" r="r" b="b"/>
                            <a:pathLst>
                              <a:path w="495300" h="228600">
                                <a:moveTo>
                                  <a:pt x="495300" y="0"/>
                                </a:moveTo>
                                <a:lnTo>
                                  <a:pt x="0" y="0"/>
                                </a:lnTo>
                                <a:lnTo>
                                  <a:pt x="0" y="228600"/>
                                </a:lnTo>
                                <a:lnTo>
                                  <a:pt x="495300" y="228600"/>
                                </a:lnTo>
                                <a:lnTo>
                                  <a:pt x="495300" y="0"/>
                                </a:lnTo>
                                <a:close/>
                              </a:path>
                            </a:pathLst>
                          </a:custGeom>
                          <a:solidFill>
                            <a:srgbClr val="F7F7F7"/>
                          </a:solidFill>
                        </wps:spPr>
                        <wps:bodyPr wrap="square" lIns="0" tIns="0" rIns="0" bIns="0" rtlCol="0">
                          <a:prstTxWarp prst="textNoShape">
                            <a:avLst/>
                          </a:prstTxWarp>
                          <a:noAutofit/>
                        </wps:bodyPr>
                      </wps:wsp>
                      <wps:wsp>
                        <wps:cNvPr id="2450" name="Graphic 2450"/>
                        <wps:cNvSpPr/>
                        <wps:spPr>
                          <a:xfrm>
                            <a:off x="920750" y="989838"/>
                            <a:ext cx="495300" cy="228600"/>
                          </a:xfrm>
                          <a:custGeom>
                            <a:avLst/>
                            <a:gdLst/>
                            <a:ahLst/>
                            <a:cxnLst/>
                            <a:rect l="l" t="t" r="r" b="b"/>
                            <a:pathLst>
                              <a:path w="495300" h="228600">
                                <a:moveTo>
                                  <a:pt x="0" y="0"/>
                                </a:moveTo>
                                <a:lnTo>
                                  <a:pt x="495300" y="0"/>
                                </a:lnTo>
                                <a:lnTo>
                                  <a:pt x="495300" y="228600"/>
                                </a:lnTo>
                                <a:lnTo>
                                  <a:pt x="0" y="228600"/>
                                </a:lnTo>
                                <a:lnTo>
                                  <a:pt x="0" y="0"/>
                                </a:lnTo>
                                <a:close/>
                              </a:path>
                            </a:pathLst>
                          </a:custGeom>
                          <a:ln w="7620">
                            <a:solidFill>
                              <a:srgbClr val="000000"/>
                            </a:solidFill>
                            <a:prstDash val="solid"/>
                          </a:ln>
                        </wps:spPr>
                        <wps:bodyPr wrap="square" lIns="0" tIns="0" rIns="0" bIns="0" rtlCol="0">
                          <a:prstTxWarp prst="textNoShape">
                            <a:avLst/>
                          </a:prstTxWarp>
                          <a:noAutofit/>
                        </wps:bodyPr>
                      </wps:wsp>
                      <pic:pic>
                        <pic:nvPicPr>
                          <pic:cNvPr id="2451" name="Image 2451"/>
                          <pic:cNvPicPr/>
                        </pic:nvPicPr>
                        <pic:blipFill>
                          <a:blip r:embed="rId417" cstate="print"/>
                          <a:stretch>
                            <a:fillRect/>
                          </a:stretch>
                        </pic:blipFill>
                        <pic:spPr>
                          <a:xfrm>
                            <a:off x="869314" y="1214627"/>
                            <a:ext cx="115570" cy="175894"/>
                          </a:xfrm>
                          <a:prstGeom prst="rect">
                            <a:avLst/>
                          </a:prstGeom>
                        </pic:spPr>
                      </pic:pic>
                      <pic:pic>
                        <pic:nvPicPr>
                          <pic:cNvPr id="2452" name="Image 2452"/>
                          <pic:cNvPicPr/>
                        </pic:nvPicPr>
                        <pic:blipFill>
                          <a:blip r:embed="rId419" cstate="print"/>
                          <a:stretch>
                            <a:fillRect/>
                          </a:stretch>
                        </pic:blipFill>
                        <pic:spPr>
                          <a:xfrm>
                            <a:off x="1101216" y="1049655"/>
                            <a:ext cx="96265" cy="96265"/>
                          </a:xfrm>
                          <a:prstGeom prst="rect">
                            <a:avLst/>
                          </a:prstGeom>
                        </pic:spPr>
                      </pic:pic>
                      <pic:pic>
                        <pic:nvPicPr>
                          <pic:cNvPr id="2453" name="Image 2453"/>
                          <pic:cNvPicPr/>
                        </pic:nvPicPr>
                        <pic:blipFill>
                          <a:blip r:embed="rId445" cstate="print"/>
                          <a:stretch>
                            <a:fillRect/>
                          </a:stretch>
                        </pic:blipFill>
                        <pic:spPr>
                          <a:xfrm>
                            <a:off x="1279525" y="1923288"/>
                            <a:ext cx="92075" cy="301625"/>
                          </a:xfrm>
                          <a:prstGeom prst="rect">
                            <a:avLst/>
                          </a:prstGeom>
                        </pic:spPr>
                      </pic:pic>
                      <wps:wsp>
                        <wps:cNvPr id="2454" name="Graphic 2454"/>
                        <wps:cNvSpPr/>
                        <wps:spPr>
                          <a:xfrm>
                            <a:off x="1279525" y="1920113"/>
                            <a:ext cx="1270" cy="301625"/>
                          </a:xfrm>
                          <a:custGeom>
                            <a:avLst/>
                            <a:gdLst/>
                            <a:ahLst/>
                            <a:cxnLst/>
                            <a:rect l="l" t="t" r="r" b="b"/>
                            <a:pathLst>
                              <a:path w="0" h="301625">
                                <a:moveTo>
                                  <a:pt x="0" y="301625"/>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2455" name="Image 2455"/>
                          <pic:cNvPicPr/>
                        </pic:nvPicPr>
                        <pic:blipFill>
                          <a:blip r:embed="rId422" cstate="print"/>
                          <a:stretch>
                            <a:fillRect/>
                          </a:stretch>
                        </pic:blipFill>
                        <pic:spPr>
                          <a:xfrm>
                            <a:off x="759079" y="30861"/>
                            <a:ext cx="96265" cy="96265"/>
                          </a:xfrm>
                          <a:prstGeom prst="rect">
                            <a:avLst/>
                          </a:prstGeom>
                        </pic:spPr>
                      </pic:pic>
                      <wps:wsp>
                        <wps:cNvPr id="2456" name="Graphic 2456"/>
                        <wps:cNvSpPr/>
                        <wps:spPr>
                          <a:xfrm>
                            <a:off x="1605152" y="2413507"/>
                            <a:ext cx="146050" cy="498475"/>
                          </a:xfrm>
                          <a:custGeom>
                            <a:avLst/>
                            <a:gdLst/>
                            <a:ahLst/>
                            <a:cxnLst/>
                            <a:rect l="l" t="t" r="r" b="b"/>
                            <a:pathLst>
                              <a:path w="146050" h="498475">
                                <a:moveTo>
                                  <a:pt x="146050" y="0"/>
                                </a:moveTo>
                                <a:lnTo>
                                  <a:pt x="0" y="0"/>
                                </a:lnTo>
                                <a:lnTo>
                                  <a:pt x="0" y="498475"/>
                                </a:lnTo>
                                <a:lnTo>
                                  <a:pt x="146050" y="498475"/>
                                </a:lnTo>
                                <a:lnTo>
                                  <a:pt x="146050" y="0"/>
                                </a:lnTo>
                                <a:close/>
                              </a:path>
                            </a:pathLst>
                          </a:custGeom>
                          <a:solidFill>
                            <a:srgbClr val="B2B2B2"/>
                          </a:solidFill>
                        </wps:spPr>
                        <wps:bodyPr wrap="square" lIns="0" tIns="0" rIns="0" bIns="0" rtlCol="0">
                          <a:prstTxWarp prst="textNoShape">
                            <a:avLst/>
                          </a:prstTxWarp>
                          <a:noAutofit/>
                        </wps:bodyPr>
                      </wps:wsp>
                      <wps:wsp>
                        <wps:cNvPr id="2457" name="Graphic 2457"/>
                        <wps:cNvSpPr/>
                        <wps:spPr>
                          <a:xfrm>
                            <a:off x="1605152" y="2413507"/>
                            <a:ext cx="146050" cy="498475"/>
                          </a:xfrm>
                          <a:custGeom>
                            <a:avLst/>
                            <a:gdLst/>
                            <a:ahLst/>
                            <a:cxnLst/>
                            <a:rect l="l" t="t" r="r" b="b"/>
                            <a:pathLst>
                              <a:path w="146050" h="498475">
                                <a:moveTo>
                                  <a:pt x="0" y="0"/>
                                </a:moveTo>
                                <a:lnTo>
                                  <a:pt x="146050" y="0"/>
                                </a:lnTo>
                                <a:lnTo>
                                  <a:pt x="146050" y="498475"/>
                                </a:lnTo>
                                <a:lnTo>
                                  <a:pt x="0" y="498475"/>
                                </a:lnTo>
                                <a:lnTo>
                                  <a:pt x="0" y="0"/>
                                </a:lnTo>
                                <a:close/>
                              </a:path>
                            </a:pathLst>
                          </a:custGeom>
                          <a:ln w="13715">
                            <a:solidFill>
                              <a:srgbClr val="000000"/>
                            </a:solidFill>
                            <a:prstDash val="solid"/>
                          </a:ln>
                        </wps:spPr>
                        <wps:bodyPr wrap="square" lIns="0" tIns="0" rIns="0" bIns="0" rtlCol="0">
                          <a:prstTxWarp prst="textNoShape">
                            <a:avLst/>
                          </a:prstTxWarp>
                          <a:noAutofit/>
                        </wps:bodyPr>
                      </wps:wsp>
                      <pic:pic>
                        <pic:nvPicPr>
                          <pic:cNvPr id="2458" name="Image 2458"/>
                          <pic:cNvPicPr/>
                        </pic:nvPicPr>
                        <pic:blipFill>
                          <a:blip r:embed="rId420" cstate="print"/>
                          <a:stretch>
                            <a:fillRect/>
                          </a:stretch>
                        </pic:blipFill>
                        <pic:spPr>
                          <a:xfrm>
                            <a:off x="1632330" y="2787014"/>
                            <a:ext cx="96266" cy="96266"/>
                          </a:xfrm>
                          <a:prstGeom prst="rect">
                            <a:avLst/>
                          </a:prstGeom>
                        </pic:spPr>
                      </pic:pic>
                      <wps:wsp>
                        <wps:cNvPr id="2459" name="Graphic 2459"/>
                        <wps:cNvSpPr/>
                        <wps:spPr>
                          <a:xfrm>
                            <a:off x="689863" y="1915160"/>
                            <a:ext cx="247650" cy="304800"/>
                          </a:xfrm>
                          <a:custGeom>
                            <a:avLst/>
                            <a:gdLst/>
                            <a:ahLst/>
                            <a:cxnLst/>
                            <a:rect l="l" t="t" r="r" b="b"/>
                            <a:pathLst>
                              <a:path w="247650" h="304800">
                                <a:moveTo>
                                  <a:pt x="247650" y="0"/>
                                </a:moveTo>
                                <a:lnTo>
                                  <a:pt x="0" y="0"/>
                                </a:lnTo>
                                <a:lnTo>
                                  <a:pt x="0" y="304800"/>
                                </a:lnTo>
                                <a:lnTo>
                                  <a:pt x="247650" y="304800"/>
                                </a:lnTo>
                                <a:lnTo>
                                  <a:pt x="247650" y="0"/>
                                </a:lnTo>
                                <a:close/>
                              </a:path>
                            </a:pathLst>
                          </a:custGeom>
                          <a:solidFill>
                            <a:srgbClr val="F7F7F7"/>
                          </a:solidFill>
                        </wps:spPr>
                        <wps:bodyPr wrap="square" lIns="0" tIns="0" rIns="0" bIns="0" rtlCol="0">
                          <a:prstTxWarp prst="textNoShape">
                            <a:avLst/>
                          </a:prstTxWarp>
                          <a:noAutofit/>
                        </wps:bodyPr>
                      </wps:wsp>
                      <wps:wsp>
                        <wps:cNvPr id="2460" name="Graphic 2460"/>
                        <wps:cNvSpPr/>
                        <wps:spPr>
                          <a:xfrm>
                            <a:off x="689863" y="1915160"/>
                            <a:ext cx="247650" cy="304800"/>
                          </a:xfrm>
                          <a:custGeom>
                            <a:avLst/>
                            <a:gdLst/>
                            <a:ahLst/>
                            <a:cxnLst/>
                            <a:rect l="l" t="t" r="r" b="b"/>
                            <a:pathLst>
                              <a:path w="247650" h="304800">
                                <a:moveTo>
                                  <a:pt x="0" y="0"/>
                                </a:moveTo>
                                <a:lnTo>
                                  <a:pt x="247650" y="0"/>
                                </a:lnTo>
                                <a:lnTo>
                                  <a:pt x="247650" y="304800"/>
                                </a:lnTo>
                                <a:lnTo>
                                  <a:pt x="0" y="304800"/>
                                </a:lnTo>
                                <a:lnTo>
                                  <a:pt x="0" y="0"/>
                                </a:lnTo>
                                <a:close/>
                              </a:path>
                            </a:pathLst>
                          </a:custGeom>
                          <a:ln w="13716">
                            <a:solidFill>
                              <a:srgbClr val="000000"/>
                            </a:solidFill>
                            <a:prstDash val="solid"/>
                          </a:ln>
                        </wps:spPr>
                        <wps:bodyPr wrap="square" lIns="0" tIns="0" rIns="0" bIns="0" rtlCol="0">
                          <a:prstTxWarp prst="textNoShape">
                            <a:avLst/>
                          </a:prstTxWarp>
                          <a:noAutofit/>
                        </wps:bodyPr>
                      </wps:wsp>
                      <wps:wsp>
                        <wps:cNvPr id="2461" name="Graphic 2461"/>
                        <wps:cNvSpPr/>
                        <wps:spPr>
                          <a:xfrm>
                            <a:off x="747902" y="2013457"/>
                            <a:ext cx="479425" cy="127000"/>
                          </a:xfrm>
                          <a:custGeom>
                            <a:avLst/>
                            <a:gdLst/>
                            <a:ahLst/>
                            <a:cxnLst/>
                            <a:rect l="l" t="t" r="r" b="b"/>
                            <a:pathLst>
                              <a:path w="479425" h="127000">
                                <a:moveTo>
                                  <a:pt x="479425" y="0"/>
                                </a:moveTo>
                                <a:lnTo>
                                  <a:pt x="0" y="0"/>
                                </a:lnTo>
                                <a:lnTo>
                                  <a:pt x="0" y="127000"/>
                                </a:lnTo>
                                <a:lnTo>
                                  <a:pt x="479425" y="127000"/>
                                </a:lnTo>
                                <a:lnTo>
                                  <a:pt x="479425" y="0"/>
                                </a:lnTo>
                                <a:close/>
                              </a:path>
                            </a:pathLst>
                          </a:custGeom>
                          <a:solidFill>
                            <a:srgbClr val="B2B2B2"/>
                          </a:solidFill>
                        </wps:spPr>
                        <wps:bodyPr wrap="square" lIns="0" tIns="0" rIns="0" bIns="0" rtlCol="0">
                          <a:prstTxWarp prst="textNoShape">
                            <a:avLst/>
                          </a:prstTxWarp>
                          <a:noAutofit/>
                        </wps:bodyPr>
                      </wps:wsp>
                      <wps:wsp>
                        <wps:cNvPr id="2462" name="Graphic 2462"/>
                        <wps:cNvSpPr/>
                        <wps:spPr>
                          <a:xfrm>
                            <a:off x="747902" y="2013457"/>
                            <a:ext cx="479425" cy="127000"/>
                          </a:xfrm>
                          <a:custGeom>
                            <a:avLst/>
                            <a:gdLst/>
                            <a:ahLst/>
                            <a:cxnLst/>
                            <a:rect l="l" t="t" r="r" b="b"/>
                            <a:pathLst>
                              <a:path w="479425" h="127000">
                                <a:moveTo>
                                  <a:pt x="0" y="0"/>
                                </a:moveTo>
                                <a:lnTo>
                                  <a:pt x="479425" y="0"/>
                                </a:lnTo>
                                <a:lnTo>
                                  <a:pt x="479425" y="127000"/>
                                </a:lnTo>
                                <a:lnTo>
                                  <a:pt x="0" y="127000"/>
                                </a:lnTo>
                                <a:lnTo>
                                  <a:pt x="0" y="0"/>
                                </a:lnTo>
                                <a:close/>
                              </a:path>
                            </a:pathLst>
                          </a:custGeom>
                          <a:ln w="13716">
                            <a:solidFill>
                              <a:srgbClr val="000000"/>
                            </a:solidFill>
                            <a:prstDash val="solid"/>
                          </a:ln>
                        </wps:spPr>
                        <wps:bodyPr wrap="square" lIns="0" tIns="0" rIns="0" bIns="0" rtlCol="0">
                          <a:prstTxWarp prst="textNoShape">
                            <a:avLst/>
                          </a:prstTxWarp>
                          <a:noAutofit/>
                        </wps:bodyPr>
                      </wps:wsp>
                      <pic:pic>
                        <pic:nvPicPr>
                          <pic:cNvPr id="2463" name="Image 2463"/>
                          <pic:cNvPicPr/>
                        </pic:nvPicPr>
                        <pic:blipFill>
                          <a:blip r:embed="rId419" cstate="print"/>
                          <a:stretch>
                            <a:fillRect/>
                          </a:stretch>
                        </pic:blipFill>
                        <pic:spPr>
                          <a:xfrm>
                            <a:off x="1111122" y="2021204"/>
                            <a:ext cx="96265" cy="96266"/>
                          </a:xfrm>
                          <a:prstGeom prst="rect">
                            <a:avLst/>
                          </a:prstGeom>
                        </pic:spPr>
                      </pic:pic>
                      <pic:pic>
                        <pic:nvPicPr>
                          <pic:cNvPr id="2464" name="Image 2464"/>
                          <pic:cNvPicPr/>
                        </pic:nvPicPr>
                        <pic:blipFill>
                          <a:blip r:embed="rId419" cstate="print"/>
                          <a:stretch>
                            <a:fillRect/>
                          </a:stretch>
                        </pic:blipFill>
                        <pic:spPr>
                          <a:xfrm>
                            <a:off x="768223" y="2018157"/>
                            <a:ext cx="96265" cy="96266"/>
                          </a:xfrm>
                          <a:prstGeom prst="rect">
                            <a:avLst/>
                          </a:prstGeom>
                        </pic:spPr>
                      </pic:pic>
                      <pic:pic>
                        <pic:nvPicPr>
                          <pic:cNvPr id="2465" name="Image 2465"/>
                          <pic:cNvPicPr/>
                        </pic:nvPicPr>
                        <pic:blipFill>
                          <a:blip r:embed="rId446" cstate="print"/>
                          <a:stretch>
                            <a:fillRect/>
                          </a:stretch>
                        </pic:blipFill>
                        <pic:spPr>
                          <a:xfrm>
                            <a:off x="1629282" y="2450210"/>
                            <a:ext cx="96265" cy="96266"/>
                          </a:xfrm>
                          <a:prstGeom prst="rect">
                            <a:avLst/>
                          </a:prstGeom>
                        </pic:spPr>
                      </pic:pic>
                      <wps:wsp>
                        <wps:cNvPr id="2466" name="Graphic 2466"/>
                        <wps:cNvSpPr/>
                        <wps:spPr>
                          <a:xfrm>
                            <a:off x="354202" y="737108"/>
                            <a:ext cx="1320800" cy="2101850"/>
                          </a:xfrm>
                          <a:custGeom>
                            <a:avLst/>
                            <a:gdLst/>
                            <a:ahLst/>
                            <a:cxnLst/>
                            <a:rect l="l" t="t" r="r" b="b"/>
                            <a:pathLst>
                              <a:path w="1320800" h="2101850">
                                <a:moveTo>
                                  <a:pt x="793750" y="0"/>
                                </a:moveTo>
                                <a:lnTo>
                                  <a:pt x="793750" y="1517650"/>
                                </a:lnTo>
                              </a:path>
                              <a:path w="1320800" h="2101850">
                                <a:moveTo>
                                  <a:pt x="1320800" y="1352550"/>
                                </a:moveTo>
                                <a:lnTo>
                                  <a:pt x="1320800" y="2101850"/>
                                </a:lnTo>
                              </a:path>
                              <a:path w="1320800" h="2101850">
                                <a:moveTo>
                                  <a:pt x="0" y="1333500"/>
                                </a:moveTo>
                                <a:lnTo>
                                  <a:pt x="787400" y="1333500"/>
                                </a:lnTo>
                              </a:path>
                            </a:pathLst>
                          </a:custGeom>
                          <a:ln w="7620">
                            <a:solidFill>
                              <a:srgbClr val="000000"/>
                            </a:solidFill>
                            <a:prstDash val="solid"/>
                          </a:ln>
                        </wps:spPr>
                        <wps:bodyPr wrap="square" lIns="0" tIns="0" rIns="0" bIns="0" rtlCol="0">
                          <a:prstTxWarp prst="textNoShape">
                            <a:avLst/>
                          </a:prstTxWarp>
                          <a:noAutofit/>
                        </wps:bodyPr>
                      </wps:wsp>
                      <pic:pic>
                        <pic:nvPicPr>
                          <pic:cNvPr id="2467" name="Image 2467"/>
                          <pic:cNvPicPr/>
                        </pic:nvPicPr>
                        <pic:blipFill>
                          <a:blip r:embed="rId447" cstate="print"/>
                          <a:stretch>
                            <a:fillRect/>
                          </a:stretch>
                        </pic:blipFill>
                        <pic:spPr>
                          <a:xfrm>
                            <a:off x="927608" y="120650"/>
                            <a:ext cx="72771" cy="65277"/>
                          </a:xfrm>
                          <a:prstGeom prst="rect">
                            <a:avLst/>
                          </a:prstGeom>
                        </pic:spPr>
                      </pic:pic>
                      <wps:wsp>
                        <wps:cNvPr id="2468" name="Graphic 2468"/>
                        <wps:cNvSpPr/>
                        <wps:spPr>
                          <a:xfrm>
                            <a:off x="984122" y="154686"/>
                            <a:ext cx="558800" cy="295910"/>
                          </a:xfrm>
                          <a:custGeom>
                            <a:avLst/>
                            <a:gdLst/>
                            <a:ahLst/>
                            <a:cxnLst/>
                            <a:rect l="l" t="t" r="r" b="b"/>
                            <a:pathLst>
                              <a:path w="558800" h="295910">
                                <a:moveTo>
                                  <a:pt x="0" y="0"/>
                                </a:moveTo>
                                <a:lnTo>
                                  <a:pt x="558545" y="295782"/>
                                </a:lnTo>
                              </a:path>
                            </a:pathLst>
                          </a:custGeom>
                          <a:ln w="7620">
                            <a:solidFill>
                              <a:srgbClr val="000000"/>
                            </a:solidFill>
                            <a:prstDash val="solid"/>
                          </a:ln>
                        </wps:spPr>
                        <wps:bodyPr wrap="square" lIns="0" tIns="0" rIns="0" bIns="0" rtlCol="0">
                          <a:prstTxWarp prst="textNoShape">
                            <a:avLst/>
                          </a:prstTxWarp>
                          <a:noAutofit/>
                        </wps:bodyPr>
                      </wps:wsp>
                      <pic:pic>
                        <pic:nvPicPr>
                          <pic:cNvPr id="2469" name="Image 2469"/>
                          <pic:cNvPicPr/>
                        </pic:nvPicPr>
                        <pic:blipFill>
                          <a:blip r:embed="rId448" cstate="print"/>
                          <a:stretch>
                            <a:fillRect/>
                          </a:stretch>
                        </pic:blipFill>
                        <pic:spPr>
                          <a:xfrm>
                            <a:off x="1206880" y="993394"/>
                            <a:ext cx="66929" cy="72516"/>
                          </a:xfrm>
                          <a:prstGeom prst="rect">
                            <a:avLst/>
                          </a:prstGeom>
                        </pic:spPr>
                      </pic:pic>
                      <wps:wsp>
                        <wps:cNvPr id="2470" name="Graphic 2470"/>
                        <wps:cNvSpPr/>
                        <wps:spPr>
                          <a:xfrm>
                            <a:off x="1245361" y="559308"/>
                            <a:ext cx="324485" cy="454659"/>
                          </a:xfrm>
                          <a:custGeom>
                            <a:avLst/>
                            <a:gdLst/>
                            <a:ahLst/>
                            <a:cxnLst/>
                            <a:rect l="l" t="t" r="r" b="b"/>
                            <a:pathLst>
                              <a:path w="324485" h="454659">
                                <a:moveTo>
                                  <a:pt x="0" y="454278"/>
                                </a:moveTo>
                                <a:lnTo>
                                  <a:pt x="324485" y="0"/>
                                </a:lnTo>
                              </a:path>
                            </a:pathLst>
                          </a:custGeom>
                          <a:ln w="7620">
                            <a:solidFill>
                              <a:srgbClr val="000000"/>
                            </a:solidFill>
                            <a:prstDash val="solid"/>
                          </a:ln>
                        </wps:spPr>
                        <wps:bodyPr wrap="square" lIns="0" tIns="0" rIns="0" bIns="0" rtlCol="0">
                          <a:prstTxWarp prst="textNoShape">
                            <a:avLst/>
                          </a:prstTxWarp>
                          <a:noAutofit/>
                        </wps:bodyPr>
                      </wps:wsp>
                      <pic:pic>
                        <pic:nvPicPr>
                          <pic:cNvPr id="2471" name="Image 2471"/>
                          <pic:cNvPicPr/>
                        </pic:nvPicPr>
                        <pic:blipFill>
                          <a:blip r:embed="rId449" cstate="print"/>
                          <a:stretch>
                            <a:fillRect/>
                          </a:stretch>
                        </pic:blipFill>
                        <pic:spPr>
                          <a:xfrm>
                            <a:off x="687958" y="2163191"/>
                            <a:ext cx="72771" cy="64516"/>
                          </a:xfrm>
                          <a:prstGeom prst="rect">
                            <a:avLst/>
                          </a:prstGeom>
                        </pic:spPr>
                      </pic:pic>
                      <wps:wsp>
                        <wps:cNvPr id="2472" name="Graphic 2472"/>
                        <wps:cNvSpPr/>
                        <wps:spPr>
                          <a:xfrm>
                            <a:off x="272668" y="2196973"/>
                            <a:ext cx="432434" cy="240665"/>
                          </a:xfrm>
                          <a:custGeom>
                            <a:avLst/>
                            <a:gdLst/>
                            <a:ahLst/>
                            <a:cxnLst/>
                            <a:rect l="l" t="t" r="r" b="b"/>
                            <a:pathLst>
                              <a:path w="432434" h="240665">
                                <a:moveTo>
                                  <a:pt x="432181" y="0"/>
                                </a:moveTo>
                                <a:lnTo>
                                  <a:pt x="0" y="240157"/>
                                </a:lnTo>
                              </a:path>
                            </a:pathLst>
                          </a:custGeom>
                          <a:ln w="7620">
                            <a:solidFill>
                              <a:srgbClr val="000000"/>
                            </a:solidFill>
                            <a:prstDash val="solid"/>
                          </a:ln>
                        </wps:spPr>
                        <wps:bodyPr wrap="square" lIns="0" tIns="0" rIns="0" bIns="0" rtlCol="0">
                          <a:prstTxWarp prst="textNoShape">
                            <a:avLst/>
                          </a:prstTxWarp>
                          <a:noAutofit/>
                        </wps:bodyPr>
                      </wps:wsp>
                      <pic:pic>
                        <pic:nvPicPr>
                          <pic:cNvPr id="2473" name="Image 2473"/>
                          <pic:cNvPicPr/>
                        </pic:nvPicPr>
                        <pic:blipFill>
                          <a:blip r:embed="rId450" cstate="print"/>
                          <a:stretch>
                            <a:fillRect/>
                          </a:stretch>
                        </pic:blipFill>
                        <pic:spPr>
                          <a:xfrm>
                            <a:off x="1510664" y="2467482"/>
                            <a:ext cx="65786" cy="72643"/>
                          </a:xfrm>
                          <a:prstGeom prst="rect">
                            <a:avLst/>
                          </a:prstGeom>
                        </pic:spPr>
                      </pic:pic>
                      <wps:wsp>
                        <wps:cNvPr id="2474" name="Graphic 2474"/>
                        <wps:cNvSpPr/>
                        <wps:spPr>
                          <a:xfrm>
                            <a:off x="517525" y="2503932"/>
                            <a:ext cx="995680" cy="51435"/>
                          </a:xfrm>
                          <a:custGeom>
                            <a:avLst/>
                            <a:gdLst/>
                            <a:ahLst/>
                            <a:cxnLst/>
                            <a:rect l="l" t="t" r="r" b="b"/>
                            <a:pathLst>
                              <a:path w="995680" h="51435">
                                <a:moveTo>
                                  <a:pt x="995553" y="0"/>
                                </a:moveTo>
                                <a:lnTo>
                                  <a:pt x="0" y="51053"/>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0.82pt;margin-top:-237.265213pt;width:149.85pt;height:235.5pt;mso-position-horizontal-relative:page;mso-position-vertical-relative:paragraph;z-index:-24732160" id="docshapegroup2036" coordorigin="2416,-4745" coordsize="2997,4710">
                <v:shape style="position:absolute;left:2791;top:-2797;width:2085;height:190" type="#_x0000_t75" id="docshape2037" stroked="false">
                  <v:imagedata r:id="rId442" o:title=""/>
                </v:shape>
                <v:rect style="position:absolute;left:2799;top:-2803;width:2068;height:22" id="docshape2038" filled="true" fillcolor="#000000" stroked="false">
                  <v:fill type="solid"/>
                </v:rect>
                <v:shape style="position:absolute;left:2416;top:-3387;width:2465;height:190" type="#_x0000_t75" id="docshape2039" stroked="false">
                  <v:imagedata r:id="rId443" o:title=""/>
                </v:shape>
                <v:shape style="position:absolute;left:2426;top:-3202;width:2445;height:2" id="docshape2040" coordorigin="2426,-3202" coordsize="2445,0" path="m2426,-3202l3604,-3202m3784,-3202l4871,-3202e" filled="false" stroked="true" strokeweight="1.08pt" strokecolor="#000000">
                  <v:path arrowok="t"/>
                  <v:stroke dashstyle="solid"/>
                </v:shape>
                <v:rect style="position:absolute;left:3604;top:-4735;width:180;height:3006" id="docshape2041" filled="true" fillcolor="#b2b2b2" stroked="false">
                  <v:fill type="solid"/>
                </v:rect>
                <v:rect style="position:absolute;left:3604;top:-4735;width:180;height:3350" id="docshape2042" filled="false" stroked="true" strokeweight="1.08pt" strokecolor="#000000">
                  <v:stroke dashstyle="solid"/>
                </v:rect>
                <v:shape style="position:absolute;left:4922;top:-447;width:480;height:317" id="docshape2043" coordorigin="4923,-447" coordsize="480,317" path="m5163,-447l5069,-434,4993,-400,4942,-350,4923,-288,4942,-227,4993,-176,5069,-142,5163,-130,5256,-142,5332,-176,5384,-227,5403,-288,5163,-288,5163,-447xm5163,-447l5163,-288,5403,-288,5384,-350,5332,-400,5256,-434,5163,-447xe" filled="true" fillcolor="#f7f7f7" stroked="false">
                  <v:path arrowok="t"/>
                  <v:fill type="solid"/>
                </v:shape>
                <v:shape style="position:absolute;left:4923;top:-446;width:480;height:316" id="docshape2044" coordorigin="4924,-445" coordsize="480,316" path="m5164,-445l5070,-433,4994,-399,4942,-349,4924,-288,4942,-226,4994,-176,5070,-142,5164,-130,5257,-142,5333,-176,5385,-226,5404,-288,5385,-349,5333,-399,5257,-433,5164,-445e" filled="false" stroked="true" strokeweight=".6pt" strokecolor="#000000">
                  <v:path arrowok="t"/>
                  <v:stroke dashstyle="solid"/>
                </v:shape>
                <v:shape style="position:absolute;left:5267;top:-511;width:145;height:475" type="#_x0000_t75" id="docshape2045" stroked="false">
                  <v:imagedata r:id="rId444" o:title=""/>
                </v:shape>
                <v:line style="position:absolute" from="5268,-41" to="5268,-516" stroked="true" strokeweight="1.08pt" strokecolor="#000000">
                  <v:stroke dashstyle="solid"/>
                </v:line>
                <v:shape style="position:absolute;left:4086;top:-1653;width:480;height:317" id="docshape2046" coordorigin="4086,-1652" coordsize="480,317" path="m4326,-1652l4233,-1640,4157,-1606,4105,-1556,4086,-1494,4105,-1432,4157,-1382,4233,-1348,4326,-1336,4420,-1348,4496,-1382,4548,-1432,4566,-1494,4326,-1494,4326,-1652xm4326,-1652l4326,-1494,4566,-1494,4548,-1556,4496,-1606,4420,-1640,4326,-1652xe" filled="true" fillcolor="#f7f7f7" stroked="false">
                  <v:path arrowok="t"/>
                  <v:fill type="solid"/>
                </v:shape>
                <v:shape style="position:absolute;left:4086;top:-1652;width:480;height:316" id="docshape2047" coordorigin="4086,-1651" coordsize="480,316" path="m4326,-1651l4233,-1639,4156,-1605,4105,-1555,4086,-1494,4105,-1432,4156,-1382,4233,-1348,4326,-1336,4419,-1348,4496,-1382,4547,-1432,4566,-1494,4547,-1555,4496,-1605,4419,-1639,4326,-1651e" filled="false" stroked="true" strokeweight=".6pt" strokecolor="#000000">
                  <v:path arrowok="t"/>
                  <v:stroke dashstyle="solid"/>
                </v:shape>
                <v:rect style="position:absolute;left:3866;top:-3187;width:780;height:360" id="docshape2048" filled="true" fillcolor="#f7f7f7" stroked="false">
                  <v:fill type="solid"/>
                </v:rect>
                <v:rect style="position:absolute;left:3866;top:-3187;width:780;height:360" id="docshape2049" filled="false" stroked="true" strokeweight=".6pt" strokecolor="#000000">
                  <v:stroke dashstyle="solid"/>
                </v:rect>
                <v:shape style="position:absolute;left:3785;top:-2833;width:182;height:277" type="#_x0000_t75" id="docshape2050" stroked="false">
                  <v:imagedata r:id="rId417" o:title=""/>
                </v:shape>
                <v:shape style="position:absolute;left:4150;top:-3093;width:152;height:152" type="#_x0000_t75" id="docshape2051" stroked="false">
                  <v:imagedata r:id="rId419" o:title=""/>
                </v:shape>
                <v:shape style="position:absolute;left:4431;top:-1717;width:145;height:475" type="#_x0000_t75" id="docshape2052" stroked="false">
                  <v:imagedata r:id="rId445" o:title=""/>
                </v:shape>
                <v:line style="position:absolute" from="4431,-1247" to="4431,-1722" stroked="true" strokeweight="1.08pt" strokecolor="#000000">
                  <v:stroke dashstyle="solid"/>
                </v:line>
                <v:shape style="position:absolute;left:3611;top:-4697;width:152;height:152" type="#_x0000_t75" id="docshape2053" stroked="false">
                  <v:imagedata r:id="rId422" o:title=""/>
                </v:shape>
                <v:rect style="position:absolute;left:4944;top:-945;width:230;height:785" id="docshape2054" filled="true" fillcolor="#b2b2b2" stroked="false">
                  <v:fill type="solid"/>
                </v:rect>
                <v:rect style="position:absolute;left:4944;top:-945;width:230;height:785" id="docshape2055" filled="false" stroked="true" strokeweight="1.08pt" strokecolor="#000000">
                  <v:stroke dashstyle="solid"/>
                </v:rect>
                <v:shape style="position:absolute;left:4987;top:-357;width:152;height:152" type="#_x0000_t75" id="docshape2056" stroked="false">
                  <v:imagedata r:id="rId420" o:title=""/>
                </v:shape>
                <v:rect style="position:absolute;left:3502;top:-1730;width:390;height:480" id="docshape2057" filled="true" fillcolor="#f7f7f7" stroked="false">
                  <v:fill type="solid"/>
                </v:rect>
                <v:rect style="position:absolute;left:3502;top:-1730;width:390;height:480" id="docshape2058" filled="false" stroked="true" strokeweight="1.08pt" strokecolor="#000000">
                  <v:stroke dashstyle="solid"/>
                </v:rect>
                <v:rect style="position:absolute;left:3594;top:-1575;width:755;height:200" id="docshape2059" filled="true" fillcolor="#b2b2b2" stroked="false">
                  <v:fill type="solid"/>
                </v:rect>
                <v:rect style="position:absolute;left:3594;top:-1575;width:755;height:200" id="docshape2060" filled="false" stroked="true" strokeweight="1.08pt" strokecolor="#000000">
                  <v:stroke dashstyle="solid"/>
                </v:rect>
                <v:shape style="position:absolute;left:4166;top:-1563;width:152;height:152" type="#_x0000_t75" id="docshape2061" stroked="false">
                  <v:imagedata r:id="rId419" o:title=""/>
                </v:shape>
                <v:shape style="position:absolute;left:3626;top:-1568;width:152;height:152" type="#_x0000_t75" id="docshape2062" stroked="false">
                  <v:imagedata r:id="rId419" o:title=""/>
                </v:shape>
                <v:shape style="position:absolute;left:4982;top:-887;width:152;height:152" type="#_x0000_t75" id="docshape2063" stroked="false">
                  <v:imagedata r:id="rId446" o:title=""/>
                </v:shape>
                <v:shape style="position:absolute;left:2974;top:-3585;width:2080;height:3310" id="docshape2064" coordorigin="2974,-3585" coordsize="2080,3310" path="m4224,-3585l4224,-1195m5054,-1455l5054,-275m2974,-1485l4214,-1485e" filled="false" stroked="true" strokeweight=".6pt" strokecolor="#000000">
                  <v:path arrowok="t"/>
                  <v:stroke dashstyle="solid"/>
                </v:shape>
                <v:shape style="position:absolute;left:3877;top:-4556;width:115;height:103" type="#_x0000_t75" id="docshape2065" stroked="false">
                  <v:imagedata r:id="rId447" o:title=""/>
                </v:shape>
                <v:line style="position:absolute" from="3966,-4502" to="4846,-4036" stroked="true" strokeweight=".6pt" strokecolor="#000000">
                  <v:stroke dashstyle="solid"/>
                </v:line>
                <v:shape style="position:absolute;left:4317;top:-3181;width:106;height:115" type="#_x0000_t75" id="docshape2066" stroked="false">
                  <v:imagedata r:id="rId448" o:title=""/>
                </v:shape>
                <v:line style="position:absolute" from="4378,-3149" to="4889,-3865" stroked="true" strokeweight=".6pt" strokecolor="#000000">
                  <v:stroke dashstyle="solid"/>
                </v:line>
                <v:shape style="position:absolute;left:3499;top:-1339;width:115;height:102" type="#_x0000_t75" id="docshape2067" stroked="false">
                  <v:imagedata r:id="rId449" o:title=""/>
                </v:shape>
                <v:line style="position:absolute" from="3526,-1286" to="2846,-907" stroked="true" strokeweight=".6pt" strokecolor="#000000">
                  <v:stroke dashstyle="solid"/>
                </v:line>
                <v:shape style="position:absolute;left:4795;top:-860;width:104;height:115" type="#_x0000_t75" id="docshape2068" stroked="false">
                  <v:imagedata r:id="rId450" o:title=""/>
                </v:shape>
                <v:line style="position:absolute" from="4799,-802" to="3231,-722" stroked="true" strokeweight=".6pt" strokecolor="#000000">
                  <v:stroke dashstyle="solid"/>
                </v:line>
                <w10:wrap type="none"/>
              </v:group>
            </w:pict>
          </mc:Fallback>
        </mc:AlternateContent>
      </w:r>
      <w:r>
        <w:rPr>
          <w:i/>
          <w:sz w:val="20"/>
        </w:rPr>
        <w:t>Reference</w:t>
      </w:r>
      <w:r>
        <w:rPr>
          <w:i/>
          <w:spacing w:val="-12"/>
          <w:sz w:val="20"/>
        </w:rPr>
        <w:t> </w:t>
      </w:r>
      <w:r>
        <w:rPr>
          <w:i/>
          <w:spacing w:val="-2"/>
          <w:sz w:val="20"/>
        </w:rPr>
        <w:t>Configuration</w:t>
      </w:r>
    </w:p>
    <w:p>
      <w:pPr>
        <w:spacing w:before="94"/>
        <w:ind w:left="2154" w:right="0" w:firstLine="0"/>
        <w:jc w:val="left"/>
        <w:rPr>
          <w:i/>
          <w:sz w:val="20"/>
        </w:rPr>
      </w:pPr>
      <w:r>
        <w:rPr/>
        <w:br w:type="column"/>
      </w:r>
      <w:r>
        <w:rPr>
          <w:i/>
          <w:sz w:val="20"/>
        </w:rPr>
        <w:t>Configuration</w:t>
      </w:r>
      <w:r>
        <w:rPr>
          <w:i/>
          <w:spacing w:val="-6"/>
          <w:sz w:val="20"/>
        </w:rPr>
        <w:t> </w:t>
      </w:r>
      <w:r>
        <w:rPr>
          <w:i/>
          <w:sz w:val="20"/>
        </w:rPr>
        <w:t>Used</w:t>
      </w:r>
      <w:r>
        <w:rPr>
          <w:i/>
          <w:spacing w:val="-5"/>
          <w:sz w:val="20"/>
        </w:rPr>
        <w:t> </w:t>
      </w:r>
      <w:r>
        <w:rPr>
          <w:i/>
          <w:sz w:val="20"/>
        </w:rPr>
        <w:t>for</w:t>
      </w:r>
      <w:r>
        <w:rPr>
          <w:i/>
          <w:spacing w:val="-6"/>
          <w:sz w:val="20"/>
        </w:rPr>
        <w:t> </w:t>
      </w:r>
      <w:r>
        <w:rPr>
          <w:i/>
          <w:sz w:val="20"/>
        </w:rPr>
        <w:t>Initial</w:t>
      </w:r>
      <w:r>
        <w:rPr>
          <w:i/>
          <w:spacing w:val="-5"/>
          <w:sz w:val="20"/>
        </w:rPr>
        <w:t> </w:t>
      </w:r>
      <w:r>
        <w:rPr>
          <w:i/>
          <w:spacing w:val="-2"/>
          <w:sz w:val="20"/>
        </w:rPr>
        <w:t>Guess</w:t>
      </w:r>
    </w:p>
    <w:p>
      <w:pPr>
        <w:spacing w:after="0"/>
        <w:jc w:val="left"/>
        <w:rPr>
          <w:i/>
          <w:sz w:val="20"/>
        </w:rPr>
        <w:sectPr>
          <w:type w:val="continuous"/>
          <w:pgSz w:w="12240" w:h="15840"/>
          <w:pgMar w:header="819" w:footer="1204" w:top="700" w:bottom="280" w:left="720" w:right="360"/>
          <w:cols w:num="2" w:equalWidth="0">
            <w:col w:w="4156" w:space="332"/>
            <w:col w:w="6672"/>
          </w:cols>
        </w:sectPr>
      </w:pPr>
    </w:p>
    <w:p>
      <w:pPr>
        <w:pStyle w:val="BodyText"/>
        <w:rPr>
          <w:i/>
        </w:rPr>
      </w:pPr>
    </w:p>
    <w:p>
      <w:pPr>
        <w:pStyle w:val="BodyText"/>
        <w:rPr>
          <w:i/>
        </w:rPr>
      </w:pPr>
    </w:p>
    <w:p>
      <w:pPr>
        <w:pStyle w:val="BodyText"/>
        <w:spacing w:before="4"/>
        <w:rPr>
          <w:i/>
        </w:rPr>
      </w:pPr>
    </w:p>
    <w:p>
      <w:pPr>
        <w:pStyle w:val="Heading8"/>
        <w:ind w:left="2673"/>
      </w:pPr>
      <w:r>
        <w:rPr/>
        <w:t>T4.2.2</w:t>
      </w:r>
      <w:r>
        <w:rPr>
          <w:spacing w:val="31"/>
        </w:rPr>
        <w:t>  </w:t>
      </w:r>
      <w:r>
        <w:rPr/>
        <w:t>Choosing the</w:t>
      </w:r>
      <w:r>
        <w:rPr>
          <w:spacing w:val="-2"/>
        </w:rPr>
        <w:t> </w:t>
      </w:r>
      <w:r>
        <w:rPr/>
        <w:t>Unassembled</w:t>
      </w:r>
      <w:r>
        <w:rPr>
          <w:spacing w:val="-1"/>
        </w:rPr>
        <w:t> </w:t>
      </w:r>
      <w:r>
        <w:rPr>
          <w:spacing w:val="-2"/>
        </w:rPr>
        <w:t>Model</w:t>
      </w:r>
    </w:p>
    <w:p>
      <w:pPr>
        <w:pStyle w:val="BodyText"/>
        <w:spacing w:line="249" w:lineRule="auto" w:before="91"/>
        <w:ind w:left="3420" w:right="722"/>
      </w:pPr>
      <w:r>
        <w:rPr/>
        <w:t>There are several methods of presenting the geometrical model of the mechanism to SD/FAST.</w:t>
      </w:r>
      <w:r>
        <w:rPr>
          <w:spacing w:val="40"/>
        </w:rPr>
        <w:t> </w:t>
      </w:r>
      <w:r>
        <w:rPr/>
        <w:t>One method would be to enter the mechanism already assembled.</w:t>
      </w:r>
      <w:r>
        <w:rPr>
          <w:spacing w:val="40"/>
        </w:rPr>
        <w:t> </w:t>
      </w:r>
      <w:r>
        <w:rPr/>
        <w:t>While this</w:t>
      </w:r>
      <w:r>
        <w:rPr>
          <w:spacing w:val="-6"/>
        </w:rPr>
        <w:t> </w:t>
      </w:r>
      <w:r>
        <w:rPr/>
        <w:t>may</w:t>
      </w:r>
      <w:r>
        <w:rPr>
          <w:spacing w:val="-6"/>
        </w:rPr>
        <w:t> </w:t>
      </w:r>
      <w:r>
        <w:rPr/>
        <w:t>be</w:t>
      </w:r>
      <w:r>
        <w:rPr>
          <w:spacing w:val="-6"/>
        </w:rPr>
        <w:t> </w:t>
      </w:r>
      <w:r>
        <w:rPr/>
        <w:t>easy</w:t>
      </w:r>
      <w:r>
        <w:rPr>
          <w:spacing w:val="-6"/>
        </w:rPr>
        <w:t> </w:t>
      </w:r>
      <w:r>
        <w:rPr/>
        <w:t>for</w:t>
      </w:r>
      <w:r>
        <w:rPr>
          <w:spacing w:val="-6"/>
        </w:rPr>
        <w:t> </w:t>
      </w:r>
      <w:r>
        <w:rPr/>
        <w:t>simple</w:t>
      </w:r>
      <w:r>
        <w:rPr>
          <w:spacing w:val="-6"/>
        </w:rPr>
        <w:t> </w:t>
      </w:r>
      <w:r>
        <w:rPr/>
        <w:t>symmetrical</w:t>
      </w:r>
      <w:r>
        <w:rPr>
          <w:spacing w:val="-6"/>
        </w:rPr>
        <w:t> </w:t>
      </w:r>
      <w:r>
        <w:rPr/>
        <w:t>mechanisms</w:t>
      </w:r>
      <w:r>
        <w:rPr>
          <w:spacing w:val="-6"/>
        </w:rPr>
        <w:t> </w:t>
      </w:r>
      <w:r>
        <w:rPr/>
        <w:t>such</w:t>
      </w:r>
      <w:r>
        <w:rPr>
          <w:spacing w:val="-6"/>
        </w:rPr>
        <w:t> </w:t>
      </w:r>
      <w:r>
        <w:rPr/>
        <w:t>as</w:t>
      </w:r>
      <w:r>
        <w:rPr>
          <w:spacing w:val="-6"/>
        </w:rPr>
        <w:t> </w:t>
      </w:r>
      <w:r>
        <w:rPr/>
        <w:t>equal-length-link</w:t>
      </w:r>
      <w:r>
        <w:rPr>
          <w:spacing w:val="-6"/>
        </w:rPr>
        <w:t> </w:t>
      </w:r>
      <w:r>
        <w:rPr/>
        <w:t>four-bar mechanisms, complex mechanisms such as this quick-return would require a lot of te-dious</w:t>
      </w:r>
      <w:r>
        <w:rPr>
          <w:spacing w:val="-4"/>
        </w:rPr>
        <w:t> </w:t>
      </w:r>
      <w:r>
        <w:rPr/>
        <w:t>trigonometric</w:t>
      </w:r>
      <w:r>
        <w:rPr>
          <w:spacing w:val="-3"/>
        </w:rPr>
        <w:t> </w:t>
      </w:r>
      <w:r>
        <w:rPr/>
        <w:t>calculations.</w:t>
      </w:r>
      <w:r>
        <w:rPr>
          <w:spacing w:val="40"/>
        </w:rPr>
        <w:t> </w:t>
      </w:r>
      <w:r>
        <w:rPr/>
        <w:t>Thus,</w:t>
      </w:r>
      <w:r>
        <w:rPr>
          <w:spacing w:val="-4"/>
        </w:rPr>
        <w:t> </w:t>
      </w:r>
      <w:r>
        <w:rPr/>
        <w:t>we</w:t>
      </w:r>
      <w:r>
        <w:rPr>
          <w:spacing w:val="-3"/>
        </w:rPr>
        <w:t> </w:t>
      </w:r>
      <w:r>
        <w:rPr/>
        <w:t>should</w:t>
      </w:r>
      <w:r>
        <w:rPr>
          <w:spacing w:val="-4"/>
        </w:rPr>
        <w:t> </w:t>
      </w:r>
      <w:r>
        <w:rPr/>
        <w:t>allow</w:t>
      </w:r>
      <w:r>
        <w:rPr>
          <w:spacing w:val="-4"/>
        </w:rPr>
        <w:t> </w:t>
      </w:r>
      <w:r>
        <w:rPr/>
        <w:t>SD/FAST</w:t>
      </w:r>
      <w:r>
        <w:rPr>
          <w:spacing w:val="-3"/>
        </w:rPr>
        <w:t> </w:t>
      </w:r>
      <w:r>
        <w:rPr/>
        <w:t>to</w:t>
      </w:r>
      <w:r>
        <w:rPr>
          <w:spacing w:val="-4"/>
        </w:rPr>
        <w:t> </w:t>
      </w:r>
      <w:r>
        <w:rPr/>
        <w:t>automatically</w:t>
      </w:r>
      <w:r>
        <w:rPr>
          <w:spacing w:val="-4"/>
        </w:rPr>
        <w:t> </w:t>
      </w:r>
      <w:r>
        <w:rPr/>
        <w:t>as-semble the mechanism.</w:t>
      </w:r>
    </w:p>
    <w:p>
      <w:pPr>
        <w:pStyle w:val="BodyText"/>
        <w:spacing w:before="15"/>
      </w:pPr>
    </w:p>
    <w:p>
      <w:pPr>
        <w:pStyle w:val="BodyText"/>
        <w:spacing w:line="249" w:lineRule="auto"/>
        <w:ind w:left="3420" w:right="722"/>
      </w:pPr>
      <w:r>
        <w:rPr/>
        <w:t>The next question then, is</w:t>
      </w:r>
      <w:r>
        <w:rPr>
          <w:spacing w:val="-1"/>
        </w:rPr>
        <w:t> </w:t>
      </w:r>
      <w:r>
        <w:rPr/>
        <w:t>to decide how</w:t>
      </w:r>
      <w:r>
        <w:rPr>
          <w:spacing w:val="-1"/>
        </w:rPr>
        <w:t> </w:t>
      </w:r>
      <w:r>
        <w:rPr/>
        <w:t>to cut the loops</w:t>
      </w:r>
      <w:r>
        <w:rPr>
          <w:spacing w:val="-1"/>
        </w:rPr>
        <w:t> </w:t>
      </w:r>
      <w:r>
        <w:rPr/>
        <w:t>and lay out the resulting trees to</w:t>
      </w:r>
      <w:r>
        <w:rPr>
          <w:spacing w:val="-3"/>
        </w:rPr>
        <w:t> </w:t>
      </w:r>
      <w:r>
        <w:rPr/>
        <w:t>be</w:t>
      </w:r>
      <w:r>
        <w:rPr>
          <w:spacing w:val="-3"/>
        </w:rPr>
        <w:t> </w:t>
      </w:r>
      <w:r>
        <w:rPr/>
        <w:t>joined.</w:t>
      </w:r>
      <w:r>
        <w:rPr>
          <w:spacing w:val="40"/>
        </w:rPr>
        <w:t> </w:t>
      </w:r>
      <w:r>
        <w:rPr/>
        <w:t>We</w:t>
      </w:r>
      <w:r>
        <w:rPr>
          <w:spacing w:val="-3"/>
        </w:rPr>
        <w:t> </w:t>
      </w:r>
      <w:r>
        <w:rPr/>
        <w:t>can</w:t>
      </w:r>
      <w:r>
        <w:rPr>
          <w:spacing w:val="-3"/>
        </w:rPr>
        <w:t> </w:t>
      </w:r>
      <w:r>
        <w:rPr/>
        <w:t>either</w:t>
      </w:r>
      <w:r>
        <w:rPr>
          <w:spacing w:val="-3"/>
        </w:rPr>
        <w:t> </w:t>
      </w:r>
      <w:r>
        <w:rPr/>
        <w:t>cut</w:t>
      </w:r>
      <w:r>
        <w:rPr>
          <w:spacing w:val="-3"/>
        </w:rPr>
        <w:t> </w:t>
      </w:r>
      <w:r>
        <w:rPr/>
        <w:t>the</w:t>
      </w:r>
      <w:r>
        <w:rPr>
          <w:spacing w:val="-3"/>
        </w:rPr>
        <w:t> </w:t>
      </w:r>
      <w:r>
        <w:rPr/>
        <w:t>mechanism</w:t>
      </w:r>
      <w:r>
        <w:rPr>
          <w:spacing w:val="-3"/>
        </w:rPr>
        <w:t> </w:t>
      </w:r>
      <w:r>
        <w:rPr/>
        <w:t>at</w:t>
      </w:r>
      <w:r>
        <w:rPr>
          <w:spacing w:val="-3"/>
        </w:rPr>
        <w:t> </w:t>
      </w:r>
      <w:r>
        <w:rPr/>
        <w:t>a</w:t>
      </w:r>
      <w:r>
        <w:rPr>
          <w:spacing w:val="-3"/>
        </w:rPr>
        <w:t> </w:t>
      </w:r>
      <w:r>
        <w:rPr/>
        <w:t>joint,</w:t>
      </w:r>
      <w:r>
        <w:rPr>
          <w:spacing w:val="-3"/>
        </w:rPr>
        <w:t> </w:t>
      </w:r>
      <w:r>
        <w:rPr/>
        <w:t>thus</w:t>
      </w:r>
      <w:r>
        <w:rPr>
          <w:spacing w:val="-4"/>
        </w:rPr>
        <w:t> </w:t>
      </w:r>
      <w:r>
        <w:rPr/>
        <w:t>making</w:t>
      </w:r>
      <w:r>
        <w:rPr>
          <w:spacing w:val="-3"/>
        </w:rPr>
        <w:t> </w:t>
      </w:r>
      <w:r>
        <w:rPr/>
        <w:t>it</w:t>
      </w:r>
      <w:r>
        <w:rPr>
          <w:spacing w:val="-3"/>
        </w:rPr>
        <w:t> </w:t>
      </w:r>
      <w:r>
        <w:rPr/>
        <w:t>a</w:t>
      </w:r>
      <w:r>
        <w:rPr>
          <w:spacing w:val="-3"/>
        </w:rPr>
        <w:t> </w:t>
      </w:r>
      <w:r>
        <w:rPr/>
        <w:t>loop</w:t>
      </w:r>
      <w:r>
        <w:rPr>
          <w:spacing w:val="-3"/>
        </w:rPr>
        <w:t> </w:t>
      </w:r>
      <w:r>
        <w:rPr/>
        <w:t>joint,</w:t>
      </w:r>
      <w:r>
        <w:rPr>
          <w:spacing w:val="-3"/>
        </w:rPr>
        <w:t> </w:t>
      </w:r>
      <w:r>
        <w:rPr/>
        <w:t>or we could cut a body itself to be later joined by the zero DOF weld joint.</w:t>
      </w:r>
      <w:r>
        <w:rPr>
          <w:spacing w:val="40"/>
        </w:rPr>
        <w:t> </w:t>
      </w:r>
      <w:r>
        <w:rPr/>
        <w:t>Cutting at a joint is preferable since a weld joint always adds six more constraints, whereas a loop joint</w:t>
      </w:r>
      <w:r>
        <w:rPr>
          <w:spacing w:val="-3"/>
        </w:rPr>
        <w:t> </w:t>
      </w:r>
      <w:r>
        <w:rPr/>
        <w:t>adds</w:t>
      </w:r>
      <w:r>
        <w:rPr>
          <w:spacing w:val="-4"/>
        </w:rPr>
        <w:t> </w:t>
      </w:r>
      <w:r>
        <w:rPr/>
        <w:t>only</w:t>
      </w:r>
      <w:r>
        <w:rPr>
          <w:spacing w:val="-3"/>
        </w:rPr>
        <w:t> </w:t>
      </w:r>
      <w:r>
        <w:rPr/>
        <w:t>zero</w:t>
      </w:r>
      <w:r>
        <w:rPr>
          <w:spacing w:val="-3"/>
        </w:rPr>
        <w:t> </w:t>
      </w:r>
      <w:r>
        <w:rPr/>
        <w:t>(for</w:t>
      </w:r>
      <w:r>
        <w:rPr>
          <w:spacing w:val="-3"/>
        </w:rPr>
        <w:t> </w:t>
      </w:r>
      <w:r>
        <w:rPr/>
        <w:t>a</w:t>
      </w:r>
      <w:r>
        <w:rPr>
          <w:spacing w:val="-3"/>
        </w:rPr>
        <w:t> </w:t>
      </w:r>
      <w:r>
        <w:rPr/>
        <w:t>sixdof</w:t>
      </w:r>
      <w:r>
        <w:rPr>
          <w:spacing w:val="-3"/>
        </w:rPr>
        <w:t> </w:t>
      </w:r>
      <w:r>
        <w:rPr/>
        <w:t>joint)</w:t>
      </w:r>
      <w:r>
        <w:rPr>
          <w:spacing w:val="-3"/>
        </w:rPr>
        <w:t> </w:t>
      </w:r>
      <w:r>
        <w:rPr/>
        <w:t>to</w:t>
      </w:r>
      <w:r>
        <w:rPr>
          <w:spacing w:val="-4"/>
        </w:rPr>
        <w:t> </w:t>
      </w:r>
      <w:r>
        <w:rPr/>
        <w:t>five</w:t>
      </w:r>
      <w:r>
        <w:rPr>
          <w:spacing w:val="-3"/>
        </w:rPr>
        <w:t> </w:t>
      </w:r>
      <w:r>
        <w:rPr/>
        <w:t>constraints</w:t>
      </w:r>
      <w:r>
        <w:rPr>
          <w:spacing w:val="-4"/>
        </w:rPr>
        <w:t> </w:t>
      </w:r>
      <w:r>
        <w:rPr/>
        <w:t>(for</w:t>
      </w:r>
      <w:r>
        <w:rPr>
          <w:spacing w:val="-3"/>
        </w:rPr>
        <w:t> </w:t>
      </w:r>
      <w:r>
        <w:rPr/>
        <w:t>a</w:t>
      </w:r>
      <w:r>
        <w:rPr>
          <w:spacing w:val="-3"/>
        </w:rPr>
        <w:t> </w:t>
      </w:r>
      <w:r>
        <w:rPr/>
        <w:t>pin</w:t>
      </w:r>
      <w:r>
        <w:rPr>
          <w:spacing w:val="-3"/>
        </w:rPr>
        <w:t> </w:t>
      </w:r>
      <w:r>
        <w:rPr/>
        <w:t>joint),</w:t>
      </w:r>
      <w:r>
        <w:rPr>
          <w:spacing w:val="-3"/>
        </w:rPr>
        <w:t> </w:t>
      </w:r>
      <w:r>
        <w:rPr/>
        <w:t>and</w:t>
      </w:r>
      <w:r>
        <w:rPr>
          <w:spacing w:val="-3"/>
        </w:rPr>
        <w:t> </w:t>
      </w:r>
      <w:r>
        <w:rPr/>
        <w:t>removes the equations</w:t>
      </w:r>
      <w:r>
        <w:rPr>
          <w:spacing w:val="-1"/>
        </w:rPr>
        <w:t> </w:t>
      </w:r>
      <w:r>
        <w:rPr/>
        <w:t>associated with the tree joint it replaces.</w:t>
      </w:r>
      <w:r>
        <w:rPr>
          <w:spacing w:val="40"/>
        </w:rPr>
        <w:t> </w:t>
      </w:r>
      <w:r>
        <w:rPr/>
        <w:t>However, if your mechanism is simple</w:t>
      </w:r>
      <w:r>
        <w:rPr>
          <w:spacing w:val="-7"/>
        </w:rPr>
        <w:t> </w:t>
      </w:r>
      <w:r>
        <w:rPr/>
        <w:t>and</w:t>
      </w:r>
      <w:r>
        <w:rPr>
          <w:spacing w:val="-7"/>
        </w:rPr>
        <w:t> </w:t>
      </w:r>
      <w:r>
        <w:rPr/>
        <w:t>you</w:t>
      </w:r>
      <w:r>
        <w:rPr>
          <w:spacing w:val="-7"/>
        </w:rPr>
        <w:t> </w:t>
      </w:r>
      <w:r>
        <w:rPr/>
        <w:t>would</w:t>
      </w:r>
      <w:r>
        <w:rPr>
          <w:spacing w:val="-7"/>
        </w:rPr>
        <w:t> </w:t>
      </w:r>
      <w:r>
        <w:rPr/>
        <w:t>prefer</w:t>
      </w:r>
      <w:r>
        <w:rPr>
          <w:spacing w:val="-7"/>
        </w:rPr>
        <w:t> </w:t>
      </w:r>
      <w:r>
        <w:rPr/>
        <w:t>to</w:t>
      </w:r>
      <w:r>
        <w:rPr>
          <w:spacing w:val="-7"/>
        </w:rPr>
        <w:t> </w:t>
      </w:r>
      <w:r>
        <w:rPr/>
        <w:t>avoid</w:t>
      </w:r>
      <w:r>
        <w:rPr>
          <w:spacing w:val="-7"/>
        </w:rPr>
        <w:t> </w:t>
      </w:r>
      <w:r>
        <w:rPr/>
        <w:t>pseudo</w:t>
      </w:r>
      <w:r>
        <w:rPr>
          <w:spacing w:val="-7"/>
        </w:rPr>
        <w:t> </w:t>
      </w:r>
      <w:r>
        <w:rPr/>
        <w:t>loop</w:t>
      </w:r>
      <w:r>
        <w:rPr>
          <w:spacing w:val="-7"/>
        </w:rPr>
        <w:t> </w:t>
      </w:r>
      <w:r>
        <w:rPr/>
        <w:t>joint</w:t>
      </w:r>
      <w:r>
        <w:rPr>
          <w:spacing w:val="-7"/>
        </w:rPr>
        <w:t> </w:t>
      </w:r>
      <w:r>
        <w:rPr/>
        <w:t>coordinates</w:t>
      </w:r>
      <w:r>
        <w:rPr>
          <w:spacing w:val="-7"/>
        </w:rPr>
        <w:t> </w:t>
      </w:r>
      <w:r>
        <w:rPr/>
        <w:t>and</w:t>
      </w:r>
      <w:r>
        <w:rPr>
          <w:spacing w:val="-7"/>
        </w:rPr>
        <w:t> </w:t>
      </w:r>
      <w:r>
        <w:rPr/>
        <w:t>their</w:t>
      </w:r>
      <w:r>
        <w:rPr>
          <w:spacing w:val="-7"/>
        </w:rPr>
        <w:t> </w:t>
      </w:r>
      <w:r>
        <w:rPr/>
        <w:t>additional considerations,</w:t>
      </w:r>
      <w:r>
        <w:rPr>
          <w:spacing w:val="-7"/>
        </w:rPr>
        <w:t> </w:t>
      </w:r>
      <w:r>
        <w:rPr/>
        <w:t>use</w:t>
      </w:r>
      <w:r>
        <w:rPr>
          <w:spacing w:val="-7"/>
        </w:rPr>
        <w:t> </w:t>
      </w:r>
      <w:r>
        <w:rPr/>
        <w:t>weld</w:t>
      </w:r>
      <w:r>
        <w:rPr>
          <w:spacing w:val="-7"/>
        </w:rPr>
        <w:t> </w:t>
      </w:r>
      <w:r>
        <w:rPr/>
        <w:t>joints.</w:t>
      </w:r>
      <w:r>
        <w:rPr>
          <w:spacing w:val="37"/>
        </w:rPr>
        <w:t> </w:t>
      </w:r>
      <w:r>
        <w:rPr/>
        <w:t>We</w:t>
      </w:r>
      <w:r>
        <w:rPr>
          <w:spacing w:val="-7"/>
        </w:rPr>
        <w:t> </w:t>
      </w:r>
      <w:r>
        <w:rPr/>
        <w:t>shall</w:t>
      </w:r>
      <w:r>
        <w:rPr>
          <w:spacing w:val="-7"/>
        </w:rPr>
        <w:t> </w:t>
      </w:r>
      <w:r>
        <w:rPr/>
        <w:t>cut</w:t>
      </w:r>
      <w:r>
        <w:rPr>
          <w:spacing w:val="-7"/>
        </w:rPr>
        <w:t> </w:t>
      </w:r>
      <w:r>
        <w:rPr/>
        <w:t>at</w:t>
      </w:r>
      <w:r>
        <w:rPr>
          <w:spacing w:val="-7"/>
        </w:rPr>
        <w:t> </w:t>
      </w:r>
      <w:r>
        <w:rPr/>
        <w:t>the</w:t>
      </w:r>
      <w:r>
        <w:rPr>
          <w:spacing w:val="-7"/>
        </w:rPr>
        <w:t> </w:t>
      </w:r>
      <w:r>
        <w:rPr/>
        <w:t>joints</w:t>
      </w:r>
      <w:r>
        <w:rPr>
          <w:spacing w:val="-7"/>
        </w:rPr>
        <w:t> </w:t>
      </w:r>
      <w:r>
        <w:rPr/>
        <w:t>so</w:t>
      </w:r>
      <w:r>
        <w:rPr>
          <w:spacing w:val="-7"/>
        </w:rPr>
        <w:t> </w:t>
      </w:r>
      <w:r>
        <w:rPr/>
        <w:t>that</w:t>
      </w:r>
      <w:r>
        <w:rPr>
          <w:spacing w:val="-7"/>
        </w:rPr>
        <w:t> </w:t>
      </w:r>
      <w:r>
        <w:rPr/>
        <w:t>the</w:t>
      </w:r>
      <w:r>
        <w:rPr>
          <w:spacing w:val="-7"/>
        </w:rPr>
        <w:t> </w:t>
      </w:r>
      <w:r>
        <w:rPr/>
        <w:t>more</w:t>
      </w:r>
      <w:r>
        <w:rPr>
          <w:spacing w:val="-7"/>
        </w:rPr>
        <w:t> </w:t>
      </w:r>
      <w:r>
        <w:rPr/>
        <w:t>efficient</w:t>
      </w:r>
      <w:r>
        <w:rPr>
          <w:spacing w:val="-7"/>
        </w:rPr>
        <w:t> </w:t>
      </w:r>
      <w:r>
        <w:rPr/>
        <w:t>case can be studied.</w:t>
      </w:r>
    </w:p>
    <w:p>
      <w:pPr>
        <w:pStyle w:val="BodyText"/>
        <w:spacing w:after="0" w:line="249" w:lineRule="auto"/>
        <w:sectPr>
          <w:type w:val="continuous"/>
          <w:pgSz w:w="12240" w:h="15840"/>
          <w:pgMar w:header="819" w:footer="1204" w:top="700" w:bottom="280" w:left="720" w:right="360"/>
        </w:sectPr>
      </w:pPr>
    </w:p>
    <w:p>
      <w:pPr>
        <w:pStyle w:val="BodyText"/>
      </w:pPr>
    </w:p>
    <w:p>
      <w:pPr>
        <w:pStyle w:val="BodyText"/>
      </w:pPr>
    </w:p>
    <w:p>
      <w:pPr>
        <w:pStyle w:val="BodyText"/>
        <w:spacing w:before="72"/>
      </w:pPr>
    </w:p>
    <w:p>
      <w:pPr>
        <w:pStyle w:val="BodyText"/>
        <w:spacing w:line="249" w:lineRule="auto"/>
        <w:ind w:left="3060" w:right="1096"/>
      </w:pPr>
      <w:r>
        <w:rPr/>
        <w:t>We</w:t>
      </w:r>
      <w:r>
        <w:rPr>
          <w:spacing w:val="-3"/>
        </w:rPr>
        <w:t> </w:t>
      </w:r>
      <w:r>
        <w:rPr/>
        <w:t>have</w:t>
      </w:r>
      <w:r>
        <w:rPr>
          <w:spacing w:val="-3"/>
        </w:rPr>
        <w:t> </w:t>
      </w:r>
      <w:r>
        <w:rPr/>
        <w:t>two</w:t>
      </w:r>
      <w:r>
        <w:rPr>
          <w:spacing w:val="-3"/>
        </w:rPr>
        <w:t> </w:t>
      </w:r>
      <w:r>
        <w:rPr/>
        <w:t>loops</w:t>
      </w:r>
      <w:r>
        <w:rPr>
          <w:spacing w:val="-4"/>
        </w:rPr>
        <w:t> </w:t>
      </w:r>
      <w:r>
        <w:rPr/>
        <w:t>to</w:t>
      </w:r>
      <w:r>
        <w:rPr>
          <w:spacing w:val="-3"/>
        </w:rPr>
        <w:t> </w:t>
      </w:r>
      <w:r>
        <w:rPr/>
        <w:t>break,</w:t>
      </w:r>
      <w:r>
        <w:rPr>
          <w:spacing w:val="-3"/>
        </w:rPr>
        <w:t> </w:t>
      </w:r>
      <w:r>
        <w:rPr/>
        <w:t>and</w:t>
      </w:r>
      <w:r>
        <w:rPr>
          <w:spacing w:val="-3"/>
        </w:rPr>
        <w:t> </w:t>
      </w:r>
      <w:r>
        <w:rPr/>
        <w:t>should</w:t>
      </w:r>
      <w:r>
        <w:rPr>
          <w:spacing w:val="-3"/>
        </w:rPr>
        <w:t> </w:t>
      </w:r>
      <w:r>
        <w:rPr/>
        <w:t>break</w:t>
      </w:r>
      <w:r>
        <w:rPr>
          <w:spacing w:val="-3"/>
        </w:rPr>
        <w:t> </w:t>
      </w:r>
      <w:r>
        <w:rPr/>
        <w:t>them</w:t>
      </w:r>
      <w:r>
        <w:rPr>
          <w:spacing w:val="-3"/>
        </w:rPr>
        <w:t> </w:t>
      </w:r>
      <w:r>
        <w:rPr/>
        <w:t>to</w:t>
      </w:r>
      <w:r>
        <w:rPr>
          <w:spacing w:val="-3"/>
        </w:rPr>
        <w:t> </w:t>
      </w:r>
      <w:r>
        <w:rPr/>
        <w:t>create</w:t>
      </w:r>
      <w:r>
        <w:rPr>
          <w:spacing w:val="-3"/>
        </w:rPr>
        <w:t> </w:t>
      </w:r>
      <w:r>
        <w:rPr/>
        <w:t>short-chained</w:t>
      </w:r>
      <w:r>
        <w:rPr>
          <w:spacing w:val="-3"/>
        </w:rPr>
        <w:t> </w:t>
      </w:r>
      <w:r>
        <w:rPr/>
        <w:t>trees</w:t>
      </w:r>
      <w:r>
        <w:rPr>
          <w:spacing w:val="-4"/>
        </w:rPr>
        <w:t> </w:t>
      </w:r>
      <w:r>
        <w:rPr/>
        <w:t>(more efficient</w:t>
      </w:r>
      <w:r>
        <w:rPr>
          <w:spacing w:val="-1"/>
        </w:rPr>
        <w:t> </w:t>
      </w:r>
      <w:r>
        <w:rPr/>
        <w:t>computationally).</w:t>
      </w:r>
      <w:r>
        <w:rPr>
          <w:spacing w:val="40"/>
        </w:rPr>
        <w:t> </w:t>
      </w:r>
      <w:r>
        <w:rPr/>
        <w:t>We</w:t>
      </w:r>
      <w:r>
        <w:rPr>
          <w:spacing w:val="-1"/>
        </w:rPr>
        <w:t> </w:t>
      </w:r>
      <w:r>
        <w:rPr/>
        <w:t>choose</w:t>
      </w:r>
      <w:r>
        <w:rPr>
          <w:spacing w:val="-1"/>
        </w:rPr>
        <w:t> </w:t>
      </w:r>
      <w:r>
        <w:rPr/>
        <w:t>to</w:t>
      </w:r>
      <w:r>
        <w:rPr>
          <w:spacing w:val="-1"/>
        </w:rPr>
        <w:t> </w:t>
      </w:r>
      <w:r>
        <w:rPr/>
        <w:t>break</w:t>
      </w:r>
      <w:r>
        <w:rPr>
          <w:spacing w:val="-1"/>
        </w:rPr>
        <w:t> </w:t>
      </w:r>
      <w:r>
        <w:rPr/>
        <w:t>the</w:t>
      </w:r>
      <w:r>
        <w:rPr>
          <w:spacing w:val="-1"/>
        </w:rPr>
        <w:t> </w:t>
      </w:r>
      <w:r>
        <w:rPr/>
        <w:t>pin</w:t>
      </w:r>
      <w:r>
        <w:rPr>
          <w:spacing w:val="-1"/>
        </w:rPr>
        <w:t> </w:t>
      </w:r>
      <w:r>
        <w:rPr/>
        <w:t>joint</w:t>
      </w:r>
      <w:r>
        <w:rPr>
          <w:spacing w:val="-1"/>
        </w:rPr>
        <w:t> </w:t>
      </w:r>
      <w:r>
        <w:rPr/>
        <w:t>between</w:t>
      </w:r>
      <w:r>
        <w:rPr>
          <w:spacing w:val="-1"/>
        </w:rPr>
        <w:t> </w:t>
      </w:r>
      <w:r>
        <w:rPr/>
        <w:t>tool</w:t>
      </w:r>
      <w:r>
        <w:rPr>
          <w:spacing w:val="-1"/>
        </w:rPr>
        <w:t> </w:t>
      </w:r>
      <w:r>
        <w:rPr/>
        <w:t>and</w:t>
      </w:r>
      <w:r>
        <w:rPr>
          <w:spacing w:val="-1"/>
        </w:rPr>
        <w:t> </w:t>
      </w:r>
      <w:r>
        <w:rPr/>
        <w:t>the</w:t>
      </w:r>
      <w:r>
        <w:rPr>
          <w:spacing w:val="-1"/>
        </w:rPr>
        <w:t> </w:t>
      </w:r>
      <w:r>
        <w:rPr/>
        <w:t>cou-pler, and the pin joint between the rocker and the coupler.</w:t>
      </w:r>
      <w:r>
        <w:rPr>
          <w:spacing w:val="40"/>
        </w:rPr>
        <w:t> </w:t>
      </w:r>
      <w:r>
        <w:rPr/>
        <w:t>We then lay the parts</w:t>
      </w:r>
      <w:r>
        <w:rPr>
          <w:spacing w:val="-1"/>
        </w:rPr>
        <w:t> </w:t>
      </w:r>
      <w:r>
        <w:rPr/>
        <w:t>out in their</w:t>
      </w:r>
      <w:r>
        <w:rPr>
          <w:spacing w:val="-12"/>
        </w:rPr>
        <w:t> </w:t>
      </w:r>
      <w:r>
        <w:rPr/>
        <w:t>reference</w:t>
      </w:r>
      <w:r>
        <w:rPr>
          <w:spacing w:val="-12"/>
        </w:rPr>
        <w:t> </w:t>
      </w:r>
      <w:r>
        <w:rPr/>
        <w:t>configuration</w:t>
      </w:r>
      <w:r>
        <w:rPr>
          <w:spacing w:val="-12"/>
        </w:rPr>
        <w:t> </w:t>
      </w:r>
      <w:r>
        <w:rPr/>
        <w:t>as</w:t>
      </w:r>
      <w:r>
        <w:rPr>
          <w:spacing w:val="-12"/>
        </w:rPr>
        <w:t> </w:t>
      </w:r>
      <w:r>
        <w:rPr/>
        <w:t>shown</w:t>
      </w:r>
      <w:r>
        <w:rPr>
          <w:spacing w:val="-12"/>
        </w:rPr>
        <w:t> </w:t>
      </w:r>
      <w:r>
        <w:rPr/>
        <w:t>in</w:t>
      </w:r>
      <w:r>
        <w:rPr>
          <w:spacing w:val="-12"/>
        </w:rPr>
        <w:t> </w:t>
      </w:r>
      <w:r>
        <w:rPr/>
        <w:t>Figure</w:t>
      </w:r>
      <w:r>
        <w:rPr>
          <w:spacing w:val="-5"/>
        </w:rPr>
        <w:t> </w:t>
      </w:r>
      <w:r>
        <w:rPr/>
        <w:t>T4-2.</w:t>
      </w:r>
      <w:r>
        <w:rPr>
          <w:spacing w:val="27"/>
        </w:rPr>
        <w:t> </w:t>
      </w:r>
      <w:r>
        <w:rPr/>
        <w:t>Note</w:t>
      </w:r>
      <w:r>
        <w:rPr>
          <w:spacing w:val="-12"/>
        </w:rPr>
        <w:t> </w:t>
      </w:r>
      <w:r>
        <w:rPr/>
        <w:t>that</w:t>
      </w:r>
      <w:r>
        <w:rPr>
          <w:spacing w:val="-12"/>
        </w:rPr>
        <w:t> </w:t>
      </w:r>
      <w:r>
        <w:rPr/>
        <w:t>the</w:t>
      </w:r>
      <w:r>
        <w:rPr>
          <w:spacing w:val="-12"/>
        </w:rPr>
        <w:t> </w:t>
      </w:r>
      <w:r>
        <w:rPr/>
        <w:t>parts</w:t>
      </w:r>
      <w:r>
        <w:rPr>
          <w:spacing w:val="-12"/>
        </w:rPr>
        <w:t> </w:t>
      </w:r>
      <w:r>
        <w:rPr/>
        <w:t>are</w:t>
      </w:r>
      <w:r>
        <w:rPr>
          <w:spacing w:val="-12"/>
        </w:rPr>
        <w:t> </w:t>
      </w:r>
      <w:r>
        <w:rPr/>
        <w:t>positioned either</w:t>
      </w:r>
      <w:r>
        <w:rPr>
          <w:spacing w:val="-9"/>
        </w:rPr>
        <w:t> </w:t>
      </w:r>
      <w:r>
        <w:rPr/>
        <w:t>vertically</w:t>
      </w:r>
      <w:r>
        <w:rPr>
          <w:spacing w:val="-9"/>
        </w:rPr>
        <w:t> </w:t>
      </w:r>
      <w:r>
        <w:rPr/>
        <w:t>or</w:t>
      </w:r>
      <w:r>
        <w:rPr>
          <w:spacing w:val="-9"/>
        </w:rPr>
        <w:t> </w:t>
      </w:r>
      <w:r>
        <w:rPr/>
        <w:t>horizontally</w:t>
      </w:r>
      <w:r>
        <w:rPr>
          <w:spacing w:val="-9"/>
        </w:rPr>
        <w:t> </w:t>
      </w:r>
      <w:r>
        <w:rPr/>
        <w:t>for</w:t>
      </w:r>
      <w:r>
        <w:rPr>
          <w:spacing w:val="-9"/>
        </w:rPr>
        <w:t> </w:t>
      </w:r>
      <w:r>
        <w:rPr/>
        <w:t>easy</w:t>
      </w:r>
      <w:r>
        <w:rPr>
          <w:spacing w:val="-9"/>
        </w:rPr>
        <w:t> </w:t>
      </w:r>
      <w:r>
        <w:rPr/>
        <w:t>entry</w:t>
      </w:r>
      <w:r>
        <w:rPr>
          <w:spacing w:val="-9"/>
        </w:rPr>
        <w:t> </w:t>
      </w:r>
      <w:r>
        <w:rPr/>
        <w:t>and</w:t>
      </w:r>
      <w:r>
        <w:rPr>
          <w:spacing w:val="-9"/>
        </w:rPr>
        <w:t> </w:t>
      </w:r>
      <w:r>
        <w:rPr/>
        <w:t>generation</w:t>
      </w:r>
      <w:r>
        <w:rPr>
          <w:spacing w:val="-9"/>
        </w:rPr>
        <w:t> </w:t>
      </w:r>
      <w:r>
        <w:rPr/>
        <w:t>of</w:t>
      </w:r>
      <w:r>
        <w:rPr>
          <w:spacing w:val="-9"/>
        </w:rPr>
        <w:t> </w:t>
      </w:r>
      <w:r>
        <w:rPr/>
        <w:t>lots</w:t>
      </w:r>
      <w:r>
        <w:rPr>
          <w:spacing w:val="-9"/>
        </w:rPr>
        <w:t> </w:t>
      </w:r>
      <w:r>
        <w:rPr/>
        <w:t>of</w:t>
      </w:r>
      <w:r>
        <w:rPr>
          <w:spacing w:val="-9"/>
        </w:rPr>
        <w:t> </w:t>
      </w:r>
      <w:r>
        <w:rPr/>
        <w:t>zeros</w:t>
      </w:r>
      <w:r>
        <w:rPr>
          <w:spacing w:val="-9"/>
        </w:rPr>
        <w:t> </w:t>
      </w:r>
      <w:r>
        <w:rPr/>
        <w:t>in</w:t>
      </w:r>
      <w:r>
        <w:rPr>
          <w:spacing w:val="-9"/>
        </w:rPr>
        <w:t> </w:t>
      </w:r>
      <w:r>
        <w:rPr/>
        <w:t>the</w:t>
      </w:r>
      <w:r>
        <w:rPr>
          <w:spacing w:val="-9"/>
        </w:rPr>
        <w:t> </w:t>
      </w:r>
      <w:r>
        <w:rPr/>
        <w:t>mass and geometrical parameters.</w:t>
      </w:r>
      <w:r>
        <w:rPr>
          <w:spacing w:val="40"/>
        </w:rPr>
        <w:t> </w:t>
      </w:r>
      <w:r>
        <w:rPr/>
        <w:t>The parts</w:t>
      </w:r>
      <w:r>
        <w:rPr>
          <w:spacing w:val="-1"/>
        </w:rPr>
        <w:t> </w:t>
      </w:r>
      <w:r>
        <w:rPr/>
        <w:t>have been arranged in orientations</w:t>
      </w:r>
      <w:r>
        <w:rPr>
          <w:spacing w:val="-1"/>
        </w:rPr>
        <w:t> </w:t>
      </w:r>
      <w:r>
        <w:rPr/>
        <w:t>we desire to represent zero for our chosen position coordinates.</w:t>
      </w:r>
    </w:p>
    <w:p>
      <w:pPr>
        <w:pStyle w:val="BodyText"/>
        <w:spacing w:line="239" w:lineRule="exact" w:before="111"/>
        <w:ind w:left="3060"/>
      </w:pPr>
      <w:r>
        <w:rPr/>
        <w:t>All</w:t>
      </w:r>
      <w:r>
        <w:rPr>
          <w:spacing w:val="-4"/>
        </w:rPr>
        <w:t> </w:t>
      </w:r>
      <w:r>
        <w:rPr/>
        <w:t>desired</w:t>
      </w:r>
      <w:r>
        <w:rPr>
          <w:spacing w:val="-4"/>
        </w:rPr>
        <w:t> </w:t>
      </w:r>
      <w:r>
        <w:rPr/>
        <w:t>position</w:t>
      </w:r>
      <w:r>
        <w:rPr>
          <w:spacing w:val="-3"/>
        </w:rPr>
        <w:t> </w:t>
      </w:r>
      <w:r>
        <w:rPr/>
        <w:t>variables,</w:t>
      </w:r>
      <w:r>
        <w:rPr>
          <w:spacing w:val="-3"/>
        </w:rPr>
        <w:t> </w:t>
      </w:r>
      <w:r>
        <w:rPr/>
        <w:t>except</w:t>
      </w:r>
      <w:r>
        <w:rPr>
          <w:spacing w:val="7"/>
        </w:rPr>
        <w:t> </w:t>
      </w:r>
      <w:r>
        <w:rPr>
          <w:rFonts w:ascii="Symbol" w:hAnsi="Symbol"/>
        </w:rPr>
        <w:t></w:t>
      </w:r>
      <w:r>
        <w:rPr>
          <w:vertAlign w:val="subscript"/>
        </w:rPr>
        <w:t>4</w:t>
      </w:r>
      <w:r>
        <w:rPr>
          <w:spacing w:val="-20"/>
          <w:vertAlign w:val="baseline"/>
        </w:rPr>
        <w:t> </w:t>
      </w:r>
      <w:r>
        <w:rPr>
          <w:vertAlign w:val="baseline"/>
        </w:rPr>
        <w:t>,</w:t>
      </w:r>
      <w:r>
        <w:rPr>
          <w:spacing w:val="-4"/>
          <w:vertAlign w:val="baseline"/>
        </w:rPr>
        <w:t> </w:t>
      </w:r>
      <w:r>
        <w:rPr>
          <w:vertAlign w:val="baseline"/>
        </w:rPr>
        <w:t>are</w:t>
      </w:r>
      <w:r>
        <w:rPr>
          <w:spacing w:val="-3"/>
          <w:vertAlign w:val="baseline"/>
        </w:rPr>
        <w:t> </w:t>
      </w:r>
      <w:r>
        <w:rPr>
          <w:vertAlign w:val="baseline"/>
        </w:rPr>
        <w:t>the</w:t>
      </w:r>
      <w:r>
        <w:rPr>
          <w:spacing w:val="-3"/>
          <w:vertAlign w:val="baseline"/>
        </w:rPr>
        <w:t> </w:t>
      </w:r>
      <w:r>
        <w:rPr>
          <w:vertAlign w:val="baseline"/>
        </w:rPr>
        <w:t>relative</w:t>
      </w:r>
      <w:r>
        <w:rPr>
          <w:spacing w:val="-3"/>
          <w:vertAlign w:val="baseline"/>
        </w:rPr>
        <w:t> </w:t>
      </w:r>
      <w:r>
        <w:rPr>
          <w:vertAlign w:val="baseline"/>
        </w:rPr>
        <w:t>joint</w:t>
      </w:r>
      <w:r>
        <w:rPr>
          <w:spacing w:val="-3"/>
          <w:vertAlign w:val="baseline"/>
        </w:rPr>
        <w:t> </w:t>
      </w:r>
      <w:r>
        <w:rPr>
          <w:vertAlign w:val="baseline"/>
        </w:rPr>
        <w:t>angles</w:t>
      </w:r>
      <w:r>
        <w:rPr>
          <w:spacing w:val="-4"/>
          <w:vertAlign w:val="baseline"/>
        </w:rPr>
        <w:t> </w:t>
      </w:r>
      <w:r>
        <w:rPr>
          <w:vertAlign w:val="baseline"/>
        </w:rPr>
        <w:t>between</w:t>
      </w:r>
      <w:r>
        <w:rPr>
          <w:spacing w:val="-3"/>
          <w:vertAlign w:val="baseline"/>
        </w:rPr>
        <w:t> </w:t>
      </w:r>
      <w:r>
        <w:rPr>
          <w:vertAlign w:val="baseline"/>
        </w:rPr>
        <w:t>bodies</w:t>
      </w:r>
      <w:r>
        <w:rPr>
          <w:spacing w:val="-3"/>
          <w:vertAlign w:val="baseline"/>
        </w:rPr>
        <w:t> </w:t>
      </w:r>
      <w:r>
        <w:rPr>
          <w:spacing w:val="-5"/>
          <w:vertAlign w:val="baseline"/>
        </w:rPr>
        <w:t>in</w:t>
      </w:r>
    </w:p>
    <w:p>
      <w:pPr>
        <w:pStyle w:val="BodyText"/>
        <w:spacing w:before="1"/>
        <w:ind w:left="3060"/>
      </w:pPr>
      <w:r>
        <w:rPr/>
        <w:t>unassembled trees,</w:t>
      </w:r>
      <w:r>
        <w:rPr>
          <w:spacing w:val="1"/>
        </w:rPr>
        <w:t> </w:t>
      </w:r>
      <w:r>
        <w:rPr/>
        <w:t>which</w:t>
      </w:r>
      <w:r>
        <w:rPr>
          <w:spacing w:val="1"/>
        </w:rPr>
        <w:t> </w:t>
      </w:r>
      <w:r>
        <w:rPr/>
        <w:t>are</w:t>
      </w:r>
      <w:r>
        <w:rPr>
          <w:spacing w:val="1"/>
        </w:rPr>
        <w:t> </w:t>
      </w:r>
      <w:r>
        <w:rPr/>
        <w:t>automatically</w:t>
      </w:r>
      <w:r>
        <w:rPr>
          <w:spacing w:val="1"/>
        </w:rPr>
        <w:t> </w:t>
      </w:r>
      <w:r>
        <w:rPr/>
        <w:t>reported</w:t>
      </w:r>
      <w:r>
        <w:rPr>
          <w:spacing w:val="1"/>
        </w:rPr>
        <w:t> </w:t>
      </w:r>
      <w:r>
        <w:rPr/>
        <w:t>by</w:t>
      </w:r>
      <w:r>
        <w:rPr>
          <w:spacing w:val="1"/>
        </w:rPr>
        <w:t> </w:t>
      </w:r>
      <w:r>
        <w:rPr/>
        <w:t>SD/FAST.</w:t>
      </w:r>
      <w:r>
        <w:rPr>
          <w:spacing w:val="62"/>
        </w:rPr>
        <w:t> </w:t>
      </w:r>
      <w:r>
        <w:rPr>
          <w:rFonts w:ascii="Symbol" w:hAnsi="Symbol"/>
        </w:rPr>
        <w:t></w:t>
      </w:r>
      <w:r>
        <w:rPr>
          <w:vertAlign w:val="subscript"/>
        </w:rPr>
        <w:t>4</w:t>
      </w:r>
      <w:r>
        <w:rPr>
          <w:spacing w:val="31"/>
          <w:vertAlign w:val="baseline"/>
        </w:rPr>
        <w:t> </w:t>
      </w:r>
      <w:r>
        <w:rPr>
          <w:vertAlign w:val="baseline"/>
        </w:rPr>
        <w:t>can</w:t>
      </w:r>
      <w:r>
        <w:rPr>
          <w:spacing w:val="1"/>
          <w:vertAlign w:val="baseline"/>
        </w:rPr>
        <w:t> </w:t>
      </w:r>
      <w:r>
        <w:rPr>
          <w:vertAlign w:val="baseline"/>
        </w:rPr>
        <w:t>be</w:t>
      </w:r>
      <w:r>
        <w:rPr>
          <w:spacing w:val="1"/>
          <w:vertAlign w:val="baseline"/>
        </w:rPr>
        <w:t> </w:t>
      </w:r>
      <w:r>
        <w:rPr>
          <w:spacing w:val="-2"/>
          <w:vertAlign w:val="baseline"/>
        </w:rPr>
        <w:t>easily</w:t>
      </w:r>
    </w:p>
    <w:p>
      <w:pPr>
        <w:pStyle w:val="BodyText"/>
        <w:spacing w:line="225" w:lineRule="exact" w:before="10"/>
        <w:ind w:left="3060"/>
      </w:pPr>
      <w:r>
        <w:rPr/>
        <w:t>found</w:t>
      </w:r>
      <w:r>
        <w:rPr>
          <w:spacing w:val="-1"/>
        </w:rPr>
        <w:t> </w:t>
      </w:r>
      <w:r>
        <w:rPr/>
        <w:t>by</w:t>
      </w:r>
      <w:r>
        <w:rPr>
          <w:spacing w:val="-1"/>
        </w:rPr>
        <w:t> </w:t>
      </w:r>
      <w:r>
        <w:rPr/>
        <w:t>simply</w:t>
      </w:r>
      <w:r>
        <w:rPr>
          <w:spacing w:val="-1"/>
        </w:rPr>
        <w:t> </w:t>
      </w:r>
      <w:r>
        <w:rPr/>
        <w:t>adding</w:t>
      </w:r>
      <w:r>
        <w:rPr>
          <w:spacing w:val="-1"/>
        </w:rPr>
        <w:t> </w:t>
      </w:r>
      <w:r>
        <w:rPr/>
        <w:t>up</w:t>
      </w:r>
      <w:r>
        <w:rPr>
          <w:spacing w:val="-1"/>
        </w:rPr>
        <w:t> </w:t>
      </w:r>
      <w:r>
        <w:rPr/>
        <w:t>all</w:t>
      </w:r>
      <w:r>
        <w:rPr>
          <w:spacing w:val="-1"/>
        </w:rPr>
        <w:t> </w:t>
      </w:r>
      <w:r>
        <w:rPr/>
        <w:t>the</w:t>
      </w:r>
      <w:r>
        <w:rPr>
          <w:spacing w:val="-1"/>
        </w:rPr>
        <w:t> </w:t>
      </w:r>
      <w:r>
        <w:rPr/>
        <w:t>relative joint</w:t>
      </w:r>
      <w:r>
        <w:rPr>
          <w:spacing w:val="-1"/>
        </w:rPr>
        <w:t> </w:t>
      </w:r>
      <w:r>
        <w:rPr/>
        <w:t>angles</w:t>
      </w:r>
      <w:r>
        <w:rPr>
          <w:spacing w:val="-2"/>
        </w:rPr>
        <w:t> </w:t>
      </w:r>
      <w:r>
        <w:rPr/>
        <w:t>along</w:t>
      </w:r>
      <w:r>
        <w:rPr>
          <w:spacing w:val="-1"/>
        </w:rPr>
        <w:t> </w:t>
      </w:r>
      <w:r>
        <w:rPr/>
        <w:t>the</w:t>
      </w:r>
      <w:r>
        <w:rPr>
          <w:spacing w:val="-1"/>
        </w:rPr>
        <w:t> </w:t>
      </w:r>
      <w:r>
        <w:rPr/>
        <w:t>tree</w:t>
      </w:r>
      <w:r>
        <w:rPr>
          <w:spacing w:val="-1"/>
        </w:rPr>
        <w:t> </w:t>
      </w:r>
      <w:r>
        <w:rPr/>
        <w:t>from</w:t>
      </w:r>
      <w:r>
        <w:rPr>
          <w:spacing w:val="-1"/>
        </w:rPr>
        <w:t> </w:t>
      </w:r>
      <w:r>
        <w:rPr/>
        <w:t>the </w:t>
      </w:r>
      <w:r>
        <w:rPr>
          <w:spacing w:val="-2"/>
        </w:rPr>
        <w:t>ground:</w:t>
      </w:r>
    </w:p>
    <w:p>
      <w:pPr>
        <w:pStyle w:val="BodyText"/>
        <w:spacing w:line="239" w:lineRule="exact" w:before="1"/>
        <w:ind w:left="3101"/>
      </w:pPr>
      <w:r>
        <w:rPr>
          <w:rFonts w:ascii="Symbol" w:hAnsi="Symbol"/>
        </w:rPr>
        <w:t></w:t>
      </w:r>
      <w:r>
        <w:rPr>
          <w:vertAlign w:val="subscript"/>
        </w:rPr>
        <w:t>4</w:t>
      </w:r>
      <w:r>
        <w:rPr>
          <w:spacing w:val="54"/>
          <w:vertAlign w:val="baseline"/>
        </w:rPr>
        <w:t> </w:t>
      </w:r>
      <w:r>
        <w:rPr>
          <w:vertAlign w:val="baseline"/>
        </w:rPr>
        <w:t>=</w:t>
      </w:r>
      <w:r>
        <w:rPr>
          <w:spacing w:val="54"/>
          <w:vertAlign w:val="baseline"/>
        </w:rPr>
        <w:t> </w:t>
      </w:r>
      <w:r>
        <w:rPr>
          <w:rFonts w:ascii="Symbol" w:hAnsi="Symbol"/>
          <w:vertAlign w:val="baseline"/>
        </w:rPr>
        <w:t></w:t>
      </w:r>
      <w:r>
        <w:rPr>
          <w:vertAlign w:val="subscript"/>
        </w:rPr>
        <w:t>2</w:t>
      </w:r>
      <w:r>
        <w:rPr>
          <w:spacing w:val="1"/>
          <w:vertAlign w:val="baseline"/>
        </w:rPr>
        <w:t> </w:t>
      </w:r>
      <w:r>
        <w:rPr>
          <w:vertAlign w:val="baseline"/>
        </w:rPr>
        <w:t>+</w:t>
      </w:r>
      <w:r>
        <w:rPr>
          <w:spacing w:val="3"/>
          <w:vertAlign w:val="baseline"/>
        </w:rPr>
        <w:t> </w:t>
      </w:r>
      <w:r>
        <w:rPr>
          <w:rFonts w:ascii="Symbol" w:hAnsi="Symbol"/>
          <w:vertAlign w:val="baseline"/>
        </w:rPr>
        <w:t></w:t>
      </w:r>
      <w:r>
        <w:rPr>
          <w:vertAlign w:val="subscript"/>
        </w:rPr>
        <w:t>3</w:t>
      </w:r>
      <w:r>
        <w:rPr>
          <w:spacing w:val="14"/>
          <w:vertAlign w:val="baseline"/>
        </w:rPr>
        <w:t> </w:t>
      </w:r>
      <w:r>
        <w:rPr>
          <w:vertAlign w:val="baseline"/>
        </w:rPr>
        <w:t>.</w:t>
      </w:r>
      <w:r>
        <w:rPr>
          <w:spacing w:val="55"/>
          <w:vertAlign w:val="baseline"/>
        </w:rPr>
        <w:t> </w:t>
      </w:r>
      <w:r>
        <w:rPr>
          <w:vertAlign w:val="baseline"/>
        </w:rPr>
        <w:t>We</w:t>
      </w:r>
      <w:r>
        <w:rPr>
          <w:spacing w:val="2"/>
          <w:vertAlign w:val="baseline"/>
        </w:rPr>
        <w:t> </w:t>
      </w:r>
      <w:r>
        <w:rPr>
          <w:vertAlign w:val="baseline"/>
        </w:rPr>
        <w:t>could</w:t>
      </w:r>
      <w:r>
        <w:rPr>
          <w:spacing w:val="2"/>
          <w:vertAlign w:val="baseline"/>
        </w:rPr>
        <w:t> </w:t>
      </w:r>
      <w:r>
        <w:rPr>
          <w:vertAlign w:val="baseline"/>
        </w:rPr>
        <w:t>also</w:t>
      </w:r>
      <w:r>
        <w:rPr>
          <w:spacing w:val="2"/>
          <w:vertAlign w:val="baseline"/>
        </w:rPr>
        <w:t> </w:t>
      </w:r>
      <w:r>
        <w:rPr>
          <w:vertAlign w:val="baseline"/>
        </w:rPr>
        <w:t>compute</w:t>
      </w:r>
      <w:r>
        <w:rPr>
          <w:spacing w:val="12"/>
          <w:vertAlign w:val="baseline"/>
        </w:rPr>
        <w:t> </w:t>
      </w:r>
      <w:r>
        <w:rPr>
          <w:rFonts w:ascii="Symbol" w:hAnsi="Symbol"/>
          <w:vertAlign w:val="baseline"/>
        </w:rPr>
        <w:t></w:t>
      </w:r>
      <w:r>
        <w:rPr>
          <w:vertAlign w:val="subscript"/>
        </w:rPr>
        <w:t>4</w:t>
      </w:r>
      <w:r>
        <w:rPr>
          <w:spacing w:val="34"/>
          <w:vertAlign w:val="baseline"/>
        </w:rPr>
        <w:t> </w:t>
      </w:r>
      <w:r>
        <w:rPr>
          <w:vertAlign w:val="baseline"/>
        </w:rPr>
        <w:t>by</w:t>
      </w:r>
      <w:r>
        <w:rPr>
          <w:spacing w:val="2"/>
          <w:vertAlign w:val="baseline"/>
        </w:rPr>
        <w:t> </w:t>
      </w:r>
      <w:r>
        <w:rPr>
          <w:vertAlign w:val="baseline"/>
        </w:rPr>
        <w:t>asking</w:t>
      </w:r>
      <w:r>
        <w:rPr>
          <w:spacing w:val="2"/>
          <w:vertAlign w:val="baseline"/>
        </w:rPr>
        <w:t> </w:t>
      </w:r>
      <w:r>
        <w:rPr>
          <w:vertAlign w:val="baseline"/>
        </w:rPr>
        <w:t>SD/FAST</w:t>
      </w:r>
      <w:r>
        <w:rPr>
          <w:spacing w:val="2"/>
          <w:vertAlign w:val="baseline"/>
        </w:rPr>
        <w:t> </w:t>
      </w:r>
      <w:r>
        <w:rPr>
          <w:vertAlign w:val="baseline"/>
        </w:rPr>
        <w:t>for</w:t>
      </w:r>
      <w:r>
        <w:rPr>
          <w:spacing w:val="2"/>
          <w:vertAlign w:val="baseline"/>
        </w:rPr>
        <w:t> </w:t>
      </w:r>
      <w:r>
        <w:rPr>
          <w:vertAlign w:val="baseline"/>
        </w:rPr>
        <w:t>the</w:t>
      </w:r>
      <w:r>
        <w:rPr>
          <w:spacing w:val="3"/>
          <w:vertAlign w:val="baseline"/>
        </w:rPr>
        <w:t> </w:t>
      </w:r>
      <w:r>
        <w:rPr>
          <w:vertAlign w:val="baseline"/>
        </w:rPr>
        <w:t>orientation</w:t>
      </w:r>
      <w:r>
        <w:rPr>
          <w:spacing w:val="2"/>
          <w:vertAlign w:val="baseline"/>
        </w:rPr>
        <w:t> </w:t>
      </w:r>
      <w:r>
        <w:rPr>
          <w:spacing w:val="-5"/>
          <w:vertAlign w:val="baseline"/>
        </w:rPr>
        <w:t>of</w:t>
      </w:r>
    </w:p>
    <w:p>
      <w:pPr>
        <w:pStyle w:val="BodyText"/>
        <w:ind w:left="3060"/>
      </w:pPr>
      <w:r>
        <w:rPr/>
        <w:t>the coupler</w:t>
      </w:r>
      <w:r>
        <w:rPr>
          <w:spacing w:val="1"/>
        </w:rPr>
        <w:t> </w:t>
      </w:r>
      <w:r>
        <w:rPr/>
        <w:t>in the</w:t>
      </w:r>
      <w:r>
        <w:rPr>
          <w:spacing w:val="1"/>
        </w:rPr>
        <w:t> </w:t>
      </w:r>
      <w:r>
        <w:rPr/>
        <w:t>ground</w:t>
      </w:r>
      <w:r>
        <w:rPr>
          <w:spacing w:val="1"/>
        </w:rPr>
        <w:t> </w:t>
      </w:r>
      <w:r>
        <w:rPr/>
        <w:t>frame—the third</w:t>
      </w:r>
      <w:r>
        <w:rPr>
          <w:spacing w:val="1"/>
        </w:rPr>
        <w:t> </w:t>
      </w:r>
      <w:r>
        <w:rPr/>
        <w:t>Euler</w:t>
      </w:r>
      <w:r>
        <w:rPr>
          <w:spacing w:val="1"/>
        </w:rPr>
        <w:t> </w:t>
      </w:r>
      <w:r>
        <w:rPr/>
        <w:t>angle is exactly</w:t>
      </w:r>
      <w:r>
        <w:rPr>
          <w:spacing w:val="10"/>
        </w:rPr>
        <w:t> </w:t>
      </w:r>
      <w:r>
        <w:rPr>
          <w:rFonts w:ascii="Symbol" w:hAnsi="Symbol"/>
        </w:rPr>
        <w:t></w:t>
      </w:r>
      <w:r>
        <w:rPr>
          <w:vertAlign w:val="subscript"/>
        </w:rPr>
        <w:t>4</w:t>
      </w:r>
      <w:r>
        <w:rPr>
          <w:spacing w:val="-20"/>
          <w:vertAlign w:val="baseline"/>
        </w:rPr>
        <w:t> </w:t>
      </w:r>
      <w:r>
        <w:rPr>
          <w:spacing w:val="-10"/>
          <w:vertAlign w:val="baseline"/>
        </w:rPr>
        <w:t>.</w:t>
      </w:r>
    </w:p>
    <w:p>
      <w:pPr>
        <w:pStyle w:val="BodyText"/>
        <w:spacing w:before="20"/>
      </w:pPr>
    </w:p>
    <w:p>
      <w:pPr>
        <w:pStyle w:val="BodyText"/>
        <w:spacing w:line="249" w:lineRule="auto"/>
        <w:ind w:left="3060" w:right="1096" w:hanging="1"/>
      </w:pPr>
      <w:r>
        <w:rPr/>
        <w:t>The</w:t>
      </w:r>
      <w:r>
        <w:rPr>
          <w:spacing w:val="-9"/>
        </w:rPr>
        <w:t> </w:t>
      </w:r>
      <w:r>
        <w:rPr/>
        <w:t>reference</w:t>
      </w:r>
      <w:r>
        <w:rPr>
          <w:spacing w:val="-9"/>
        </w:rPr>
        <w:t> </w:t>
      </w:r>
      <w:r>
        <w:rPr/>
        <w:t>configuration,</w:t>
      </w:r>
      <w:r>
        <w:rPr>
          <w:spacing w:val="-9"/>
        </w:rPr>
        <w:t> </w:t>
      </w:r>
      <w:r>
        <w:rPr/>
        <w:t>however,</w:t>
      </w:r>
      <w:r>
        <w:rPr>
          <w:spacing w:val="-9"/>
        </w:rPr>
        <w:t> </w:t>
      </w:r>
      <w:r>
        <w:rPr/>
        <w:t>does</w:t>
      </w:r>
      <w:r>
        <w:rPr>
          <w:spacing w:val="-9"/>
        </w:rPr>
        <w:t> </w:t>
      </w:r>
      <w:r>
        <w:rPr>
          <w:i/>
        </w:rPr>
        <w:t>not</w:t>
      </w:r>
      <w:r>
        <w:rPr>
          <w:i/>
          <w:spacing w:val="-9"/>
        </w:rPr>
        <w:t> </w:t>
      </w:r>
      <w:r>
        <w:rPr/>
        <w:t>have</w:t>
      </w:r>
      <w:r>
        <w:rPr>
          <w:spacing w:val="-9"/>
        </w:rPr>
        <w:t> </w:t>
      </w:r>
      <w:r>
        <w:rPr/>
        <w:t>to</w:t>
      </w:r>
      <w:r>
        <w:rPr>
          <w:spacing w:val="-9"/>
        </w:rPr>
        <w:t> </w:t>
      </w:r>
      <w:r>
        <w:rPr/>
        <w:t>be</w:t>
      </w:r>
      <w:r>
        <w:rPr>
          <w:spacing w:val="-9"/>
        </w:rPr>
        <w:t> </w:t>
      </w:r>
      <w:r>
        <w:rPr/>
        <w:t>the</w:t>
      </w:r>
      <w:r>
        <w:rPr>
          <w:spacing w:val="-9"/>
        </w:rPr>
        <w:t> </w:t>
      </w:r>
      <w:r>
        <w:rPr/>
        <w:t>initial</w:t>
      </w:r>
      <w:r>
        <w:rPr>
          <w:spacing w:val="-9"/>
        </w:rPr>
        <w:t> </w:t>
      </w:r>
      <w:r>
        <w:rPr/>
        <w:t>configuration</w:t>
      </w:r>
      <w:r>
        <w:rPr>
          <w:spacing w:val="-9"/>
        </w:rPr>
        <w:t> </w:t>
      </w:r>
      <w:r>
        <w:rPr/>
        <w:t>from which the assembly analysis is begun (</w:t>
      </w:r>
      <w:r>
        <w:rPr>
          <w:i/>
        </w:rPr>
        <w:t>any </w:t>
      </w:r>
      <w:r>
        <w:rPr/>
        <w:t>initial set of tree joint coordinates can be used).</w:t>
      </w:r>
      <w:r>
        <w:rPr>
          <w:spacing w:val="40"/>
        </w:rPr>
        <w:t> </w:t>
      </w:r>
      <w:r>
        <w:rPr/>
        <w:t>In fact, the reference configuration shown is not the best initial configuration.</w:t>
      </w:r>
    </w:p>
    <w:p>
      <w:pPr>
        <w:pStyle w:val="BodyText"/>
        <w:spacing w:line="244" w:lineRule="auto" w:before="2"/>
        <w:ind w:left="3060" w:right="1096"/>
      </w:pPr>
      <w:r>
        <w:rPr/>
        <w:t>The</w:t>
      </w:r>
      <w:r>
        <w:rPr>
          <w:spacing w:val="-8"/>
        </w:rPr>
        <w:t> </w:t>
      </w:r>
      <w:r>
        <w:rPr/>
        <w:t>rocker</w:t>
      </w:r>
      <w:r>
        <w:rPr>
          <w:spacing w:val="-8"/>
        </w:rPr>
        <w:t> </w:t>
      </w:r>
      <w:r>
        <w:rPr/>
        <w:t>could</w:t>
      </w:r>
      <w:r>
        <w:rPr>
          <w:spacing w:val="-8"/>
        </w:rPr>
        <w:t> </w:t>
      </w:r>
      <w:r>
        <w:rPr/>
        <w:t>move</w:t>
      </w:r>
      <w:r>
        <w:rPr>
          <w:spacing w:val="-8"/>
        </w:rPr>
        <w:t> </w:t>
      </w:r>
      <w:r>
        <w:rPr/>
        <w:t>either</w:t>
      </w:r>
      <w:r>
        <w:rPr>
          <w:spacing w:val="-8"/>
        </w:rPr>
        <w:t> </w:t>
      </w:r>
      <w:r>
        <w:rPr/>
        <w:t>to</w:t>
      </w:r>
      <w:r>
        <w:rPr>
          <w:spacing w:val="-8"/>
        </w:rPr>
        <w:t> </w:t>
      </w:r>
      <w:r>
        <w:rPr/>
        <w:t>the</w:t>
      </w:r>
      <w:r>
        <w:rPr>
          <w:spacing w:val="-8"/>
        </w:rPr>
        <w:t> </w:t>
      </w:r>
      <w:r>
        <w:rPr/>
        <w:t>left</w:t>
      </w:r>
      <w:r>
        <w:rPr>
          <w:spacing w:val="-8"/>
        </w:rPr>
        <w:t> </w:t>
      </w:r>
      <w:r>
        <w:rPr/>
        <w:t>as</w:t>
      </w:r>
      <w:r>
        <w:rPr>
          <w:spacing w:val="-8"/>
        </w:rPr>
        <w:t> </w:t>
      </w:r>
      <w:r>
        <w:rPr/>
        <w:t>desired</w:t>
      </w:r>
      <w:r>
        <w:rPr>
          <w:spacing w:val="-8"/>
        </w:rPr>
        <w:t> </w:t>
      </w:r>
      <w:r>
        <w:rPr/>
        <w:t>or</w:t>
      </w:r>
      <w:r>
        <w:rPr>
          <w:spacing w:val="-8"/>
        </w:rPr>
        <w:t> </w:t>
      </w:r>
      <w:r>
        <w:rPr/>
        <w:t>to</w:t>
      </w:r>
      <w:r>
        <w:rPr>
          <w:spacing w:val="-8"/>
        </w:rPr>
        <w:t> </w:t>
      </w:r>
      <w:r>
        <w:rPr/>
        <w:t>the</w:t>
      </w:r>
      <w:r>
        <w:rPr>
          <w:spacing w:val="-8"/>
        </w:rPr>
        <w:t> </w:t>
      </w:r>
      <w:r>
        <w:rPr/>
        <w:t>right</w:t>
      </w:r>
      <w:r>
        <w:rPr>
          <w:spacing w:val="-8"/>
        </w:rPr>
        <w:t> </w:t>
      </w:r>
      <w:r>
        <w:rPr/>
        <w:t>and</w:t>
      </w:r>
      <w:r>
        <w:rPr>
          <w:spacing w:val="-8"/>
        </w:rPr>
        <w:t> </w:t>
      </w:r>
      <w:r>
        <w:rPr/>
        <w:t>produce</w:t>
      </w:r>
      <w:r>
        <w:rPr>
          <w:spacing w:val="-8"/>
        </w:rPr>
        <w:t> </w:t>
      </w:r>
      <w:r>
        <w:rPr/>
        <w:t>the</w:t>
      </w:r>
      <w:r>
        <w:rPr>
          <w:spacing w:val="-8"/>
        </w:rPr>
        <w:t> </w:t>
      </w:r>
      <w:r>
        <w:rPr/>
        <w:t>wrong branch.</w:t>
      </w:r>
      <w:r>
        <w:rPr>
          <w:spacing w:val="40"/>
        </w:rPr>
        <w:t> </w:t>
      </w:r>
      <w:r>
        <w:rPr/>
        <w:t>Thus for the initial guess for the assembly, we chose an initial configuration with the loop joints closer together and clearly in the correct branch.</w:t>
      </w:r>
      <w:r>
        <w:rPr>
          <w:spacing w:val="40"/>
        </w:rPr>
        <w:t> </w:t>
      </w:r>
      <w:r>
        <w:rPr/>
        <w:t>We rotated the rocker</w:t>
      </w:r>
      <w:r>
        <w:rPr>
          <w:spacing w:val="-10"/>
        </w:rPr>
        <w:t> </w:t>
      </w:r>
      <w:r>
        <w:rPr/>
        <w:t>to</w:t>
      </w:r>
      <w:r>
        <w:rPr>
          <w:spacing w:val="-8"/>
        </w:rPr>
        <w:t> </w:t>
      </w:r>
      <w:r>
        <w:rPr/>
        <w:t>the</w:t>
      </w:r>
      <w:r>
        <w:rPr>
          <w:spacing w:val="-8"/>
        </w:rPr>
        <w:t> </w:t>
      </w:r>
      <w:r>
        <w:rPr/>
        <w:t>left 90</w:t>
      </w:r>
      <w:r>
        <w:rPr>
          <w:rFonts w:ascii="Symbol" w:hAnsi="Symbol"/>
        </w:rPr>
        <w:t></w:t>
      </w:r>
      <w:r>
        <w:rPr>
          <w:spacing w:val="-20"/>
        </w:rPr>
        <w:t> </w:t>
      </w:r>
      <w:r>
        <w:rPr/>
        <w:t>,</w:t>
      </w:r>
      <w:r>
        <w:rPr>
          <w:spacing w:val="-8"/>
        </w:rPr>
        <w:t> </w:t>
      </w:r>
      <w:r>
        <w:rPr/>
        <w:t>then</w:t>
      </w:r>
      <w:r>
        <w:rPr>
          <w:spacing w:val="-8"/>
        </w:rPr>
        <w:t> </w:t>
      </w:r>
      <w:r>
        <w:rPr/>
        <w:t>rotated</w:t>
      </w:r>
      <w:r>
        <w:rPr>
          <w:spacing w:val="-8"/>
        </w:rPr>
        <w:t> </w:t>
      </w:r>
      <w:r>
        <w:rPr/>
        <w:t>the</w:t>
      </w:r>
      <w:r>
        <w:rPr>
          <w:spacing w:val="-8"/>
        </w:rPr>
        <w:t> </w:t>
      </w:r>
      <w:r>
        <w:rPr/>
        <w:t>crank-sleeve-coupler</w:t>
      </w:r>
      <w:r>
        <w:rPr>
          <w:spacing w:val="-8"/>
        </w:rPr>
        <w:t> </w:t>
      </w:r>
      <w:r>
        <w:rPr/>
        <w:t>tree</w:t>
      </w:r>
      <w:r>
        <w:rPr>
          <w:spacing w:val="-8"/>
        </w:rPr>
        <w:t> </w:t>
      </w:r>
      <w:r>
        <w:rPr/>
        <w:t>down 90</w:t>
      </w:r>
      <w:r>
        <w:rPr>
          <w:rFonts w:ascii="Symbol" w:hAnsi="Symbol"/>
        </w:rPr>
        <w:t></w:t>
      </w:r>
      <w:r>
        <w:rPr>
          <w:spacing w:val="-20"/>
        </w:rPr>
        <w:t> </w:t>
      </w:r>
      <w:r>
        <w:rPr/>
        <w:t>,</w:t>
      </w:r>
      <w:r>
        <w:rPr>
          <w:spacing w:val="-8"/>
        </w:rPr>
        <w:t> </w:t>
      </w:r>
      <w:r>
        <w:rPr/>
        <w:t>followed</w:t>
      </w:r>
      <w:r>
        <w:rPr>
          <w:spacing w:val="-8"/>
        </w:rPr>
        <w:t> </w:t>
      </w:r>
      <w:r>
        <w:rPr/>
        <w:t>by rotating</w:t>
      </w:r>
      <w:r>
        <w:rPr>
          <w:spacing w:val="-5"/>
        </w:rPr>
        <w:t> </w:t>
      </w:r>
      <w:r>
        <w:rPr/>
        <w:t>just</w:t>
      </w:r>
      <w:r>
        <w:rPr>
          <w:spacing w:val="-3"/>
        </w:rPr>
        <w:t> </w:t>
      </w:r>
      <w:r>
        <w:rPr/>
        <w:t>the</w:t>
      </w:r>
      <w:r>
        <w:rPr>
          <w:spacing w:val="-3"/>
        </w:rPr>
        <w:t> </w:t>
      </w:r>
      <w:r>
        <w:rPr/>
        <w:t>sleeve-coupler</w:t>
      </w:r>
      <w:r>
        <w:rPr>
          <w:spacing w:val="-3"/>
        </w:rPr>
        <w:t> </w:t>
      </w:r>
      <w:r>
        <w:rPr/>
        <w:t>back</w:t>
      </w:r>
      <w:r>
        <w:rPr>
          <w:spacing w:val="-3"/>
        </w:rPr>
        <w:t> </w:t>
      </w:r>
      <w:r>
        <w:rPr/>
        <w:t>up 90</w:t>
      </w:r>
      <w:r>
        <w:rPr>
          <w:rFonts w:ascii="Symbol" w:hAnsi="Symbol"/>
        </w:rPr>
        <w:t></w:t>
      </w:r>
      <w:r>
        <w:rPr>
          <w:spacing w:val="-20"/>
        </w:rPr>
        <w:t> </w:t>
      </w:r>
      <w:r>
        <w:rPr/>
        <w:t>.</w:t>
      </w:r>
      <w:r>
        <w:rPr>
          <w:spacing w:val="40"/>
        </w:rPr>
        <w:t> </w:t>
      </w:r>
      <w:r>
        <w:rPr/>
        <w:t>We</w:t>
      </w:r>
      <w:r>
        <w:rPr>
          <w:spacing w:val="-3"/>
        </w:rPr>
        <w:t> </w:t>
      </w:r>
      <w:r>
        <w:rPr/>
        <w:t>will</w:t>
      </w:r>
      <w:r>
        <w:rPr>
          <w:spacing w:val="-3"/>
        </w:rPr>
        <w:t> </w:t>
      </w:r>
      <w:r>
        <w:rPr/>
        <w:t>check</w:t>
      </w:r>
      <w:r>
        <w:rPr>
          <w:spacing w:val="-3"/>
        </w:rPr>
        <w:t> </w:t>
      </w:r>
      <w:r>
        <w:rPr/>
        <w:t>the</w:t>
      </w:r>
      <w:r>
        <w:rPr>
          <w:spacing w:val="-3"/>
        </w:rPr>
        <w:t> </w:t>
      </w:r>
      <w:r>
        <w:rPr/>
        <w:t>assembly</w:t>
      </w:r>
      <w:r>
        <w:rPr>
          <w:spacing w:val="-3"/>
        </w:rPr>
        <w:t> </w:t>
      </w:r>
      <w:r>
        <w:rPr/>
        <w:t>to</w:t>
      </w:r>
      <w:r>
        <w:rPr>
          <w:spacing w:val="-3"/>
        </w:rPr>
        <w:t> </w:t>
      </w:r>
      <w:r>
        <w:rPr/>
        <w:t>make</w:t>
      </w:r>
      <w:r>
        <w:rPr>
          <w:spacing w:val="-3"/>
        </w:rPr>
        <w:t> </w:t>
      </w:r>
      <w:r>
        <w:rPr/>
        <w:t>sure we entered the correct branch.</w:t>
      </w:r>
    </w:p>
    <w:p>
      <w:pPr>
        <w:pStyle w:val="BodyText"/>
        <w:spacing w:before="131"/>
      </w:pPr>
    </w:p>
    <w:p>
      <w:pPr>
        <w:pStyle w:val="Heading8"/>
      </w:pPr>
      <w:r>
        <w:rPr/>
        <w:t>T4.2.3</w:t>
      </w:r>
      <w:r>
        <w:rPr>
          <w:spacing w:val="30"/>
        </w:rPr>
        <w:t>  </w:t>
      </w:r>
      <w:r>
        <w:rPr/>
        <w:t>Write</w:t>
      </w:r>
      <w:r>
        <w:rPr>
          <w:spacing w:val="-2"/>
        </w:rPr>
        <w:t> </w:t>
      </w:r>
      <w:r>
        <w:rPr/>
        <w:t>System</w:t>
      </w:r>
      <w:r>
        <w:rPr>
          <w:spacing w:val="-2"/>
        </w:rPr>
        <w:t> </w:t>
      </w:r>
      <w:r>
        <w:rPr/>
        <w:t>Description</w:t>
      </w:r>
      <w:r>
        <w:rPr>
          <w:spacing w:val="-2"/>
        </w:rPr>
        <w:t> </w:t>
      </w:r>
      <w:r>
        <w:rPr>
          <w:spacing w:val="-4"/>
        </w:rPr>
        <w:t>File</w:t>
      </w:r>
    </w:p>
    <w:p>
      <w:pPr>
        <w:pStyle w:val="BodyText"/>
        <w:spacing w:line="247" w:lineRule="auto" w:before="91"/>
        <w:ind w:left="3060" w:right="1096" w:hanging="1"/>
      </w:pPr>
      <w:r>
        <w:rPr/>
        <w:t>Now that we have defined our model for the quick-return mechanism, we can proceed with</w:t>
      </w:r>
      <w:r>
        <w:rPr>
          <w:spacing w:val="-8"/>
        </w:rPr>
        <w:t> </w:t>
      </w:r>
      <w:r>
        <w:rPr/>
        <w:t>writing</w:t>
      </w:r>
      <w:r>
        <w:rPr>
          <w:spacing w:val="-8"/>
        </w:rPr>
        <w:t> </w:t>
      </w:r>
      <w:r>
        <w:rPr/>
        <w:t>the</w:t>
      </w:r>
      <w:r>
        <w:rPr>
          <w:spacing w:val="-8"/>
        </w:rPr>
        <w:t> </w:t>
      </w:r>
      <w:r>
        <w:rPr/>
        <w:t>SD/FAST</w:t>
      </w:r>
      <w:r>
        <w:rPr>
          <w:spacing w:val="-8"/>
        </w:rPr>
        <w:t> </w:t>
      </w:r>
      <w:r>
        <w:rPr/>
        <w:t>system</w:t>
      </w:r>
      <w:r>
        <w:rPr>
          <w:spacing w:val="-8"/>
        </w:rPr>
        <w:t> </w:t>
      </w:r>
      <w:r>
        <w:rPr/>
        <w:t>description</w:t>
      </w:r>
      <w:r>
        <w:rPr>
          <w:spacing w:val="-9"/>
        </w:rPr>
        <w:t> </w:t>
      </w:r>
      <w:r>
        <w:rPr/>
        <w:t>file.</w:t>
      </w:r>
      <w:r>
        <w:rPr>
          <w:spacing w:val="78"/>
        </w:rPr>
        <w:t> </w:t>
      </w:r>
      <w:r>
        <w:rPr/>
        <w:t>The</w:t>
      </w:r>
      <w:r>
        <w:rPr>
          <w:spacing w:val="-8"/>
        </w:rPr>
        <w:t> </w:t>
      </w:r>
      <w:r>
        <w:rPr/>
        <w:t>details</w:t>
      </w:r>
      <w:r>
        <w:rPr>
          <w:spacing w:val="-9"/>
        </w:rPr>
        <w:t> </w:t>
      </w:r>
      <w:r>
        <w:rPr/>
        <w:t>of</w:t>
      </w:r>
      <w:r>
        <w:rPr>
          <w:spacing w:val="-8"/>
        </w:rPr>
        <w:t> </w:t>
      </w:r>
      <w:r>
        <w:rPr/>
        <w:t>describing</w:t>
      </w:r>
      <w:r>
        <w:rPr>
          <w:spacing w:val="-8"/>
        </w:rPr>
        <w:t> </w:t>
      </w:r>
      <w:r>
        <w:rPr/>
        <w:t>open-loop tree</w:t>
      </w:r>
      <w:r>
        <w:rPr>
          <w:spacing w:val="-2"/>
        </w:rPr>
        <w:t> </w:t>
      </w:r>
      <w:r>
        <w:rPr/>
        <w:t>geometry</w:t>
      </w:r>
      <w:r>
        <w:rPr>
          <w:spacing w:val="-2"/>
        </w:rPr>
        <w:t> </w:t>
      </w:r>
      <w:r>
        <w:rPr/>
        <w:t>and</w:t>
      </w:r>
      <w:r>
        <w:rPr>
          <w:spacing w:val="-2"/>
        </w:rPr>
        <w:t> </w:t>
      </w:r>
      <w:r>
        <w:rPr/>
        <w:t>mass</w:t>
      </w:r>
      <w:r>
        <w:rPr>
          <w:spacing w:val="-3"/>
        </w:rPr>
        <w:t> </w:t>
      </w:r>
      <w:r>
        <w:rPr/>
        <w:t>properties</w:t>
      </w:r>
      <w:r>
        <w:rPr>
          <w:spacing w:val="-3"/>
        </w:rPr>
        <w:t> </w:t>
      </w:r>
      <w:r>
        <w:rPr/>
        <w:t>are</w:t>
      </w:r>
      <w:r>
        <w:rPr>
          <w:spacing w:val="-2"/>
        </w:rPr>
        <w:t> </w:t>
      </w:r>
      <w:r>
        <w:rPr/>
        <w:t>the</w:t>
      </w:r>
      <w:r>
        <w:rPr>
          <w:spacing w:val="-2"/>
        </w:rPr>
        <w:t> </w:t>
      </w:r>
      <w:r>
        <w:rPr/>
        <w:t>same</w:t>
      </w:r>
      <w:r>
        <w:rPr>
          <w:spacing w:val="-2"/>
        </w:rPr>
        <w:t> </w:t>
      </w:r>
      <w:r>
        <w:rPr/>
        <w:t>as</w:t>
      </w:r>
      <w:r>
        <w:rPr>
          <w:spacing w:val="-3"/>
        </w:rPr>
        <w:t> </w:t>
      </w:r>
      <w:r>
        <w:rPr/>
        <w:t>previously</w:t>
      </w:r>
      <w:r>
        <w:rPr>
          <w:spacing w:val="-2"/>
        </w:rPr>
        <w:t> </w:t>
      </w:r>
      <w:r>
        <w:rPr/>
        <w:t>described</w:t>
      </w:r>
      <w:r>
        <w:rPr>
          <w:spacing w:val="-2"/>
        </w:rPr>
        <w:t> </w:t>
      </w:r>
      <w:r>
        <w:rPr/>
        <w:t>and</w:t>
      </w:r>
      <w:r>
        <w:rPr>
          <w:spacing w:val="-2"/>
        </w:rPr>
        <w:t> </w:t>
      </w:r>
      <w:r>
        <w:rPr/>
        <w:t>will</w:t>
      </w:r>
      <w:r>
        <w:rPr>
          <w:spacing w:val="-2"/>
        </w:rPr>
        <w:t> </w:t>
      </w:r>
      <w:r>
        <w:rPr/>
        <w:t>not</w:t>
      </w:r>
      <w:r>
        <w:rPr>
          <w:spacing w:val="-2"/>
        </w:rPr>
        <w:t> </w:t>
      </w:r>
      <w:r>
        <w:rPr/>
        <w:t>be discussed extensively.</w:t>
      </w:r>
      <w:r>
        <w:rPr>
          <w:spacing w:val="40"/>
        </w:rPr>
        <w:t> </w:t>
      </w:r>
      <w:r>
        <w:rPr/>
        <w:t>The example system description file is named </w:t>
      </w:r>
      <w:r>
        <w:rPr>
          <w:rFonts w:ascii="Courier New"/>
        </w:rPr>
        <w:t>quickret.sd </w:t>
      </w:r>
      <w:r>
        <w:rPr/>
        <w:t>on your distribution media and is shown in Figure T4-3, without the comments.</w:t>
      </w:r>
    </w:p>
    <w:p>
      <w:pPr>
        <w:pStyle w:val="BodyText"/>
        <w:spacing w:before="9"/>
      </w:pPr>
    </w:p>
    <w:p>
      <w:pPr>
        <w:pStyle w:val="BodyText"/>
        <w:spacing w:line="249" w:lineRule="auto"/>
        <w:ind w:left="3060" w:right="1223"/>
      </w:pPr>
      <w:r>
        <w:rPr/>
        <w:t>There is no preamble, since we ignored gravity for this system.</w:t>
      </w:r>
      <w:r>
        <w:rPr>
          <w:spacing w:val="40"/>
        </w:rPr>
        <w:t> </w:t>
      </w:r>
      <w:r>
        <w:rPr/>
        <w:t>The five body para-graphs</w:t>
      </w:r>
      <w:r>
        <w:rPr>
          <w:spacing w:val="-5"/>
        </w:rPr>
        <w:t> </w:t>
      </w:r>
      <w:r>
        <w:rPr/>
        <w:t>describe</w:t>
      </w:r>
      <w:r>
        <w:rPr>
          <w:spacing w:val="-4"/>
        </w:rPr>
        <w:t> </w:t>
      </w:r>
      <w:r>
        <w:rPr/>
        <w:t>the</w:t>
      </w:r>
      <w:r>
        <w:rPr>
          <w:spacing w:val="-4"/>
        </w:rPr>
        <w:t> </w:t>
      </w:r>
      <w:r>
        <w:rPr/>
        <w:t>geometry</w:t>
      </w:r>
      <w:r>
        <w:rPr>
          <w:spacing w:val="-4"/>
        </w:rPr>
        <w:t> </w:t>
      </w:r>
      <w:r>
        <w:rPr/>
        <w:t>and</w:t>
      </w:r>
      <w:r>
        <w:rPr>
          <w:spacing w:val="-4"/>
        </w:rPr>
        <w:t> </w:t>
      </w:r>
      <w:r>
        <w:rPr/>
        <w:t>mass</w:t>
      </w:r>
      <w:r>
        <w:rPr>
          <w:spacing w:val="-5"/>
        </w:rPr>
        <w:t> </w:t>
      </w:r>
      <w:r>
        <w:rPr/>
        <w:t>properties</w:t>
      </w:r>
      <w:r>
        <w:rPr>
          <w:spacing w:val="-5"/>
        </w:rPr>
        <w:t> </w:t>
      </w:r>
      <w:r>
        <w:rPr/>
        <w:t>of</w:t>
      </w:r>
      <w:r>
        <w:rPr>
          <w:spacing w:val="-4"/>
        </w:rPr>
        <w:t> </w:t>
      </w:r>
      <w:r>
        <w:rPr/>
        <w:t>the</w:t>
      </w:r>
      <w:r>
        <w:rPr>
          <w:spacing w:val="-4"/>
        </w:rPr>
        <w:t> </w:t>
      </w:r>
      <w:r>
        <w:rPr/>
        <w:t>five</w:t>
      </w:r>
      <w:r>
        <w:rPr>
          <w:spacing w:val="-4"/>
        </w:rPr>
        <w:t> </w:t>
      </w:r>
      <w:r>
        <w:rPr/>
        <w:t>bodies</w:t>
      </w:r>
      <w:r>
        <w:rPr>
          <w:spacing w:val="-5"/>
        </w:rPr>
        <w:t> </w:t>
      </w:r>
      <w:r>
        <w:rPr/>
        <w:t>in</w:t>
      </w:r>
      <w:r>
        <w:rPr>
          <w:spacing w:val="-4"/>
        </w:rPr>
        <w:t> </w:t>
      </w:r>
      <w:r>
        <w:rPr/>
        <w:t>the</w:t>
      </w:r>
      <w:r>
        <w:rPr>
          <w:spacing w:val="-4"/>
        </w:rPr>
        <w:t> </w:t>
      </w:r>
      <w:r>
        <w:rPr/>
        <w:t>mechanism as</w:t>
      </w:r>
      <w:r>
        <w:rPr>
          <w:spacing w:val="-6"/>
        </w:rPr>
        <w:t> </w:t>
      </w:r>
      <w:r>
        <w:rPr/>
        <w:t>laid</w:t>
      </w:r>
      <w:r>
        <w:rPr>
          <w:spacing w:val="-5"/>
        </w:rPr>
        <w:t> </w:t>
      </w:r>
      <w:r>
        <w:rPr/>
        <w:t>out</w:t>
      </w:r>
      <w:r>
        <w:rPr>
          <w:spacing w:val="-5"/>
        </w:rPr>
        <w:t> </w:t>
      </w:r>
      <w:r>
        <w:rPr/>
        <w:t>in</w:t>
      </w:r>
      <w:r>
        <w:rPr>
          <w:spacing w:val="-5"/>
        </w:rPr>
        <w:t> </w:t>
      </w:r>
      <w:r>
        <w:rPr/>
        <w:t>the</w:t>
      </w:r>
      <w:r>
        <w:rPr>
          <w:spacing w:val="-5"/>
        </w:rPr>
        <w:t> </w:t>
      </w:r>
      <w:r>
        <w:rPr/>
        <w:t>unassembled</w:t>
      </w:r>
      <w:r>
        <w:rPr>
          <w:spacing w:val="-5"/>
        </w:rPr>
        <w:t> </w:t>
      </w:r>
      <w:r>
        <w:rPr>
          <w:i/>
        </w:rPr>
        <w:t>reference</w:t>
      </w:r>
      <w:r>
        <w:rPr>
          <w:i/>
          <w:spacing w:val="-5"/>
        </w:rPr>
        <w:t> </w:t>
      </w:r>
      <w:r>
        <w:rPr>
          <w:i/>
        </w:rPr>
        <w:t>configuration</w:t>
      </w:r>
      <w:r>
        <w:rPr>
          <w:i/>
          <w:spacing w:val="-5"/>
        </w:rPr>
        <w:t> </w:t>
      </w:r>
      <w:r>
        <w:rPr/>
        <w:t>of</w:t>
      </w:r>
      <w:r>
        <w:rPr>
          <w:spacing w:val="-5"/>
        </w:rPr>
        <w:t> </w:t>
      </w:r>
      <w:r>
        <w:rPr/>
        <w:t>Figure</w:t>
      </w:r>
      <w:r>
        <w:rPr>
          <w:spacing w:val="-5"/>
        </w:rPr>
        <w:t> </w:t>
      </w:r>
      <w:r>
        <w:rPr/>
        <w:t>T4-2.</w:t>
      </w:r>
      <w:r>
        <w:rPr>
          <w:spacing w:val="40"/>
        </w:rPr>
        <w:t> </w:t>
      </w:r>
      <w:r>
        <w:rPr/>
        <w:t>The</w:t>
      </w:r>
      <w:r>
        <w:rPr>
          <w:spacing w:val="-5"/>
        </w:rPr>
        <w:t> </w:t>
      </w:r>
      <w:r>
        <w:rPr/>
        <w:t>bodies</w:t>
      </w:r>
      <w:r>
        <w:rPr>
          <w:spacing w:val="-6"/>
        </w:rPr>
        <w:t> </w:t>
      </w:r>
      <w:r>
        <w:rPr/>
        <w:t>are assumed to be uniform bars</w:t>
      </w:r>
      <w:r>
        <w:rPr>
          <w:spacing w:val="-1"/>
        </w:rPr>
        <w:t> </w:t>
      </w:r>
      <w:r>
        <w:rPr/>
        <w:t>with mass</w:t>
      </w:r>
      <w:r>
        <w:rPr>
          <w:spacing w:val="-1"/>
        </w:rPr>
        <w:t> </w:t>
      </w:r>
      <w:r>
        <w:rPr/>
        <w:t>centers</w:t>
      </w:r>
      <w:r>
        <w:rPr>
          <w:spacing w:val="-1"/>
        </w:rPr>
        <w:t> </w:t>
      </w:r>
      <w:r>
        <w:rPr/>
        <w:t>midway along their lengths</w:t>
      </w:r>
      <w:r>
        <w:rPr>
          <w:spacing w:val="-1"/>
        </w:rPr>
        <w:t> </w:t>
      </w:r>
      <w:r>
        <w:rPr/>
        <w:t>(except for the</w:t>
      </w:r>
      <w:r>
        <w:rPr>
          <w:spacing w:val="-1"/>
        </w:rPr>
        <w:t> </w:t>
      </w:r>
      <w:r>
        <w:rPr/>
        <w:t>crank</w:t>
      </w:r>
      <w:r>
        <w:rPr>
          <w:spacing w:val="-1"/>
        </w:rPr>
        <w:t> </w:t>
      </w:r>
      <w:r>
        <w:rPr/>
        <w:t>which</w:t>
      </w:r>
      <w:r>
        <w:rPr>
          <w:spacing w:val="-1"/>
        </w:rPr>
        <w:t> </w:t>
      </w:r>
      <w:r>
        <w:rPr/>
        <w:t>is</w:t>
      </w:r>
      <w:r>
        <w:rPr>
          <w:spacing w:val="-2"/>
        </w:rPr>
        <w:t> </w:t>
      </w:r>
      <w:r>
        <w:rPr/>
        <w:t>really</w:t>
      </w:r>
      <w:r>
        <w:rPr>
          <w:spacing w:val="-1"/>
        </w:rPr>
        <w:t> </w:t>
      </w:r>
      <w:r>
        <w:rPr/>
        <w:t>a</w:t>
      </w:r>
      <w:r>
        <w:rPr>
          <w:spacing w:val="-2"/>
        </w:rPr>
        <w:t> </w:t>
      </w:r>
      <w:r>
        <w:rPr/>
        <w:t>flywheel</w:t>
      </w:r>
      <w:r>
        <w:rPr>
          <w:spacing w:val="-1"/>
        </w:rPr>
        <w:t> </w:t>
      </w:r>
      <w:r>
        <w:rPr/>
        <w:t>with</w:t>
      </w:r>
      <w:r>
        <w:rPr>
          <w:spacing w:val="-1"/>
        </w:rPr>
        <w:t> </w:t>
      </w:r>
      <w:r>
        <w:rPr/>
        <w:t>its</w:t>
      </w:r>
      <w:r>
        <w:rPr>
          <w:spacing w:val="-2"/>
        </w:rPr>
        <w:t> </w:t>
      </w:r>
      <w:r>
        <w:rPr/>
        <w:t>mass</w:t>
      </w:r>
      <w:r>
        <w:rPr>
          <w:spacing w:val="-2"/>
        </w:rPr>
        <w:t> </w:t>
      </w:r>
      <w:r>
        <w:rPr/>
        <w:t>center</w:t>
      </w:r>
      <w:r>
        <w:rPr>
          <w:spacing w:val="-1"/>
        </w:rPr>
        <w:t> </w:t>
      </w:r>
      <w:r>
        <w:rPr/>
        <w:t>at</w:t>
      </w:r>
      <w:r>
        <w:rPr>
          <w:spacing w:val="-1"/>
        </w:rPr>
        <w:t> </w:t>
      </w:r>
      <w:r>
        <w:rPr/>
        <w:t>its</w:t>
      </w:r>
      <w:r>
        <w:rPr>
          <w:spacing w:val="-2"/>
        </w:rPr>
        <w:t> </w:t>
      </w:r>
      <w:r>
        <w:rPr/>
        <w:t>attach</w:t>
      </w:r>
      <w:r>
        <w:rPr>
          <w:spacing w:val="-1"/>
        </w:rPr>
        <w:t> </w:t>
      </w:r>
      <w:r>
        <w:rPr/>
        <w:t>point</w:t>
      </w:r>
      <w:r>
        <w:rPr>
          <w:spacing w:val="-1"/>
        </w:rPr>
        <w:t> </w:t>
      </w:r>
      <w:r>
        <w:rPr/>
        <w:t>to</w:t>
      </w:r>
      <w:r>
        <w:rPr>
          <w:spacing w:val="-1"/>
        </w:rPr>
        <w:t> </w:t>
      </w:r>
      <w:r>
        <w:rPr/>
        <w:t>ground). The</w:t>
      </w:r>
      <w:r>
        <w:rPr>
          <w:spacing w:val="-1"/>
        </w:rPr>
        <w:t> </w:t>
      </w:r>
      <w:r>
        <w:rPr/>
        <w:t>masses</w:t>
      </w:r>
      <w:r>
        <w:rPr>
          <w:spacing w:val="-2"/>
        </w:rPr>
        <w:t> </w:t>
      </w:r>
      <w:r>
        <w:rPr/>
        <w:t>and</w:t>
      </w:r>
      <w:r>
        <w:rPr>
          <w:spacing w:val="-1"/>
        </w:rPr>
        <w:t> </w:t>
      </w:r>
      <w:r>
        <w:rPr/>
        <w:t>inertias</w:t>
      </w:r>
      <w:r>
        <w:rPr>
          <w:spacing w:val="-2"/>
        </w:rPr>
        <w:t> </w:t>
      </w:r>
      <w:r>
        <w:rPr/>
        <w:t>are</w:t>
      </w:r>
      <w:r>
        <w:rPr>
          <w:spacing w:val="-1"/>
        </w:rPr>
        <w:t> </w:t>
      </w:r>
      <w:r>
        <w:rPr/>
        <w:t>typical</w:t>
      </w:r>
      <w:r>
        <w:rPr>
          <w:spacing w:val="-1"/>
        </w:rPr>
        <w:t> </w:t>
      </w:r>
      <w:r>
        <w:rPr/>
        <w:t>for</w:t>
      </w:r>
      <w:r>
        <w:rPr>
          <w:spacing w:val="-1"/>
        </w:rPr>
        <w:t> </w:t>
      </w:r>
      <w:r>
        <w:rPr/>
        <w:t>the</w:t>
      </w:r>
      <w:r>
        <w:rPr>
          <w:spacing w:val="-1"/>
        </w:rPr>
        <w:t> </w:t>
      </w:r>
      <w:r>
        <w:rPr/>
        <w:t>actual</w:t>
      </w:r>
      <w:r>
        <w:rPr>
          <w:spacing w:val="-1"/>
        </w:rPr>
        <w:t> </w:t>
      </w:r>
      <w:r>
        <w:rPr/>
        <w:t>mechanism.</w:t>
      </w:r>
      <w:r>
        <w:rPr>
          <w:spacing w:val="40"/>
        </w:rPr>
        <w:t> </w:t>
      </w:r>
      <w:r>
        <w:rPr/>
        <w:t>Note</w:t>
      </w:r>
      <w:r>
        <w:rPr>
          <w:spacing w:val="-1"/>
        </w:rPr>
        <w:t> </w:t>
      </w:r>
      <w:r>
        <w:rPr/>
        <w:t>that</w:t>
      </w:r>
      <w:r>
        <w:rPr>
          <w:spacing w:val="-1"/>
        </w:rPr>
        <w:t> </w:t>
      </w:r>
      <w:r>
        <w:rPr/>
        <w:t>the</w:t>
      </w:r>
      <w:r>
        <w:rPr>
          <w:spacing w:val="-1"/>
        </w:rPr>
        <w:t> </w:t>
      </w:r>
      <w:r>
        <w:rPr/>
        <w:t>crank</w:t>
      </w:r>
      <w:r>
        <w:rPr>
          <w:spacing w:val="-1"/>
        </w:rPr>
        <w:t> </w:t>
      </w:r>
      <w:r>
        <w:rPr/>
        <w:t>has been set with optional prescribed motion, since some of the analyses will require it.</w:t>
      </w:r>
    </w:p>
    <w:p>
      <w:pPr>
        <w:pStyle w:val="BodyText"/>
        <w:spacing w:before="15"/>
      </w:pPr>
    </w:p>
    <w:p>
      <w:pPr>
        <w:pStyle w:val="BodyText"/>
        <w:spacing w:line="247" w:lineRule="auto" w:before="1"/>
        <w:ind w:left="3060" w:right="1077"/>
      </w:pPr>
      <w:r>
        <w:rPr/>
        <w:t>The last two paragraphs describe the loop joints.</w:t>
      </w:r>
      <w:r>
        <w:rPr>
          <w:spacing w:val="40"/>
        </w:rPr>
        <w:t> </w:t>
      </w:r>
      <w:r>
        <w:rPr/>
        <w:t>SD/FAST recognizes these para-graphs as describing loop joints because the body “coupler” has been previously de-fined.</w:t>
      </w:r>
      <w:r>
        <w:rPr>
          <w:spacing w:val="38"/>
        </w:rPr>
        <w:t> </w:t>
      </w:r>
      <w:r>
        <w:rPr/>
        <w:t>Only</w:t>
      </w:r>
      <w:r>
        <w:rPr>
          <w:spacing w:val="-6"/>
        </w:rPr>
        <w:t> </w:t>
      </w:r>
      <w:r>
        <w:rPr/>
        <w:t>the</w:t>
      </w:r>
      <w:r>
        <w:rPr>
          <w:spacing w:val="-6"/>
        </w:rPr>
        <w:t> </w:t>
      </w:r>
      <w:r>
        <w:rPr>
          <w:rFonts w:ascii="Courier New" w:hAnsi="Courier New"/>
        </w:rPr>
        <w:t>bodytojoint</w:t>
      </w:r>
      <w:r>
        <w:rPr/>
        <w:t>,</w:t>
      </w:r>
      <w:r>
        <w:rPr>
          <w:spacing w:val="-6"/>
        </w:rPr>
        <w:t> </w:t>
      </w:r>
      <w:r>
        <w:rPr>
          <w:rFonts w:ascii="Courier New" w:hAnsi="Courier New"/>
        </w:rPr>
        <w:t>inbtojoint</w:t>
      </w:r>
      <w:r>
        <w:rPr/>
        <w:t>,</w:t>
      </w:r>
      <w:r>
        <w:rPr>
          <w:spacing w:val="-6"/>
        </w:rPr>
        <w:t> </w:t>
      </w:r>
      <w:r>
        <w:rPr/>
        <w:t>and</w:t>
      </w:r>
      <w:r>
        <w:rPr>
          <w:spacing w:val="-6"/>
        </w:rPr>
        <w:t> </w:t>
      </w:r>
      <w:r>
        <w:rPr>
          <w:rFonts w:ascii="Courier New" w:hAnsi="Courier New"/>
        </w:rPr>
        <w:t>pin</w:t>
      </w:r>
      <w:r>
        <w:rPr>
          <w:rFonts w:ascii="Courier New" w:hAnsi="Courier New"/>
          <w:spacing w:val="-75"/>
        </w:rPr>
        <w:t> </w:t>
      </w:r>
      <w:r>
        <w:rPr/>
        <w:t>vectors</w:t>
      </w:r>
      <w:r>
        <w:rPr>
          <w:spacing w:val="-6"/>
        </w:rPr>
        <w:t> </w:t>
      </w:r>
      <w:r>
        <w:rPr/>
        <w:t>are</w:t>
      </w:r>
      <w:r>
        <w:rPr>
          <w:spacing w:val="-6"/>
        </w:rPr>
        <w:t> </w:t>
      </w:r>
      <w:r>
        <w:rPr/>
        <w:t>defined</w:t>
      </w:r>
      <w:r>
        <w:rPr>
          <w:spacing w:val="-6"/>
        </w:rPr>
        <w:t> </w:t>
      </w:r>
      <w:r>
        <w:rPr/>
        <w:t>since</w:t>
      </w:r>
      <w:r>
        <w:rPr>
          <w:spacing w:val="-6"/>
        </w:rPr>
        <w:t> </w:t>
      </w:r>
      <w:r>
        <w:rPr/>
        <w:t>the mass properties have already been specified (indeed, you’ll get an error if you try to multiply define mass properties of a body) and no special vectors or reference lines for the</w:t>
      </w:r>
      <w:r>
        <w:rPr>
          <w:spacing w:val="-2"/>
        </w:rPr>
        <w:t> </w:t>
      </w:r>
      <w:r>
        <w:rPr/>
        <w:t>loop</w:t>
      </w:r>
      <w:r>
        <w:rPr>
          <w:spacing w:val="-2"/>
        </w:rPr>
        <w:t> </w:t>
      </w:r>
      <w:r>
        <w:rPr/>
        <w:t>joints</w:t>
      </w:r>
      <w:r>
        <w:rPr>
          <w:spacing w:val="-2"/>
        </w:rPr>
        <w:t> </w:t>
      </w:r>
      <w:r>
        <w:rPr/>
        <w:t>are</w:t>
      </w:r>
      <w:r>
        <w:rPr>
          <w:spacing w:val="-2"/>
        </w:rPr>
        <w:t> </w:t>
      </w:r>
      <w:r>
        <w:rPr/>
        <w:t>needed</w:t>
      </w:r>
      <w:r>
        <w:rPr>
          <w:spacing w:val="-2"/>
        </w:rPr>
        <w:t> </w:t>
      </w:r>
      <w:r>
        <w:rPr/>
        <w:t>since</w:t>
      </w:r>
      <w:r>
        <w:rPr>
          <w:spacing w:val="-2"/>
        </w:rPr>
        <w:t> </w:t>
      </w:r>
      <w:r>
        <w:rPr/>
        <w:t>the</w:t>
      </w:r>
      <w:r>
        <w:rPr>
          <w:spacing w:val="-2"/>
        </w:rPr>
        <w:t> </w:t>
      </w:r>
      <w:r>
        <w:rPr/>
        <w:t>pins</w:t>
      </w:r>
      <w:r>
        <w:rPr>
          <w:spacing w:val="-2"/>
        </w:rPr>
        <w:t> </w:t>
      </w:r>
      <w:r>
        <w:rPr/>
        <w:t>on</w:t>
      </w:r>
      <w:r>
        <w:rPr>
          <w:spacing w:val="-2"/>
        </w:rPr>
        <w:t> </w:t>
      </w:r>
      <w:r>
        <w:rPr/>
        <w:t>the</w:t>
      </w:r>
      <w:r>
        <w:rPr>
          <w:spacing w:val="-2"/>
        </w:rPr>
        <w:t> </w:t>
      </w:r>
      <w:r>
        <w:rPr/>
        <w:t>inboard</w:t>
      </w:r>
      <w:r>
        <w:rPr>
          <w:spacing w:val="-2"/>
        </w:rPr>
        <w:t> </w:t>
      </w:r>
      <w:r>
        <w:rPr/>
        <w:t>and</w:t>
      </w:r>
      <w:r>
        <w:rPr>
          <w:spacing w:val="-2"/>
        </w:rPr>
        <w:t> </w:t>
      </w:r>
      <w:r>
        <w:rPr/>
        <w:t>outboard</w:t>
      </w:r>
      <w:r>
        <w:rPr>
          <w:spacing w:val="-2"/>
        </w:rPr>
        <w:t> </w:t>
      </w:r>
      <w:r>
        <w:rPr/>
        <w:t>bodies</w:t>
      </w:r>
      <w:r>
        <w:rPr>
          <w:spacing w:val="-2"/>
        </w:rPr>
        <w:t> </w:t>
      </w:r>
      <w:r>
        <w:rPr/>
        <w:t>are</w:t>
      </w:r>
      <w:r>
        <w:rPr>
          <w:spacing w:val="-2"/>
        </w:rPr>
        <w:t> </w:t>
      </w:r>
      <w:r>
        <w:rPr/>
        <w:t>already aligned</w:t>
      </w:r>
      <w:r>
        <w:rPr>
          <w:spacing w:val="-6"/>
        </w:rPr>
        <w:t> </w:t>
      </w:r>
      <w:r>
        <w:rPr/>
        <w:t>in</w:t>
      </w:r>
      <w:r>
        <w:rPr>
          <w:spacing w:val="-6"/>
        </w:rPr>
        <w:t> </w:t>
      </w:r>
      <w:r>
        <w:rPr/>
        <w:t>the</w:t>
      </w:r>
      <w:r>
        <w:rPr>
          <w:spacing w:val="-6"/>
        </w:rPr>
        <w:t> </w:t>
      </w:r>
      <w:r>
        <w:rPr/>
        <w:t>reference</w:t>
      </w:r>
      <w:r>
        <w:rPr>
          <w:spacing w:val="-6"/>
        </w:rPr>
        <w:t> </w:t>
      </w:r>
      <w:r>
        <w:rPr/>
        <w:t>configuration,</w:t>
      </w:r>
      <w:r>
        <w:rPr>
          <w:spacing w:val="-6"/>
        </w:rPr>
        <w:t> </w:t>
      </w:r>
      <w:r>
        <w:rPr/>
        <w:t>and</w:t>
      </w:r>
      <w:r>
        <w:rPr>
          <w:spacing w:val="-6"/>
        </w:rPr>
        <w:t> </w:t>
      </w:r>
      <w:r>
        <w:rPr/>
        <w:t>we</w:t>
      </w:r>
      <w:r>
        <w:rPr>
          <w:spacing w:val="-6"/>
        </w:rPr>
        <w:t> </w:t>
      </w:r>
      <w:r>
        <w:rPr/>
        <w:t>will</w:t>
      </w:r>
      <w:r>
        <w:rPr>
          <w:spacing w:val="-6"/>
        </w:rPr>
        <w:t> </w:t>
      </w:r>
      <w:r>
        <w:rPr/>
        <w:t>not</w:t>
      </w:r>
      <w:r>
        <w:rPr>
          <w:spacing w:val="-6"/>
        </w:rPr>
        <w:t> </w:t>
      </w:r>
      <w:r>
        <w:rPr/>
        <w:t>need</w:t>
      </w:r>
      <w:r>
        <w:rPr>
          <w:spacing w:val="-6"/>
        </w:rPr>
        <w:t> </w:t>
      </w:r>
      <w:r>
        <w:rPr/>
        <w:t>to</w:t>
      </w:r>
      <w:r>
        <w:rPr>
          <w:spacing w:val="-6"/>
        </w:rPr>
        <w:t> </w:t>
      </w:r>
      <w:r>
        <w:rPr/>
        <w:t>use</w:t>
      </w:r>
      <w:r>
        <w:rPr>
          <w:spacing w:val="-6"/>
        </w:rPr>
        <w:t> </w:t>
      </w:r>
      <w:r>
        <w:rPr/>
        <w:t>loop</w:t>
      </w:r>
      <w:r>
        <w:rPr>
          <w:spacing w:val="-6"/>
        </w:rPr>
        <w:t> </w:t>
      </w:r>
      <w:r>
        <w:rPr/>
        <w:t>joint</w:t>
      </w:r>
      <w:r>
        <w:rPr>
          <w:spacing w:val="-6"/>
        </w:rPr>
        <w:t> </w:t>
      </w:r>
      <w:r>
        <w:rPr/>
        <w:t>pseudo-</w:t>
      </w:r>
      <w:r>
        <w:rPr/>
        <w:t>co-</w:t>
      </w:r>
      <w:r>
        <w:rPr>
          <w:spacing w:val="-2"/>
        </w:rPr>
        <w:t>ordinates.</w:t>
      </w:r>
    </w:p>
    <w:p>
      <w:pPr>
        <w:pStyle w:val="BodyText"/>
        <w:spacing w:after="0" w:line="247" w:lineRule="auto"/>
        <w:sectPr>
          <w:pgSz w:w="12240" w:h="15840"/>
          <w:pgMar w:header="819" w:footer="1204" w:top="1300" w:bottom="1400" w:left="720" w:right="360"/>
        </w:sectPr>
      </w:pPr>
    </w:p>
    <w:p>
      <w:pPr>
        <w:pStyle w:val="BodyText"/>
      </w:pPr>
    </w:p>
    <w:p>
      <w:pPr>
        <w:pStyle w:val="BodyText"/>
      </w:pPr>
    </w:p>
    <w:p>
      <w:pPr>
        <w:pStyle w:val="BodyText"/>
      </w:pPr>
    </w:p>
    <w:p>
      <w:pPr>
        <w:pStyle w:val="BodyText"/>
        <w:spacing w:before="11"/>
      </w:pPr>
    </w:p>
    <w:p>
      <w:pPr>
        <w:spacing w:line="20" w:lineRule="exact"/>
        <w:ind w:left="1185" w:right="0" w:firstLine="0"/>
        <w:jc w:val="left"/>
        <w:rPr>
          <w:sz w:val="2"/>
        </w:rPr>
      </w:pPr>
      <w:r>
        <w:rPr>
          <w:sz w:val="2"/>
        </w:rPr>
        <mc:AlternateContent>
          <mc:Choice Requires="wps">
            <w:drawing>
              <wp:inline distT="0" distB="0" distL="0" distR="0">
                <wp:extent cx="1600200" cy="5080"/>
                <wp:effectExtent l="9525" t="0" r="0" b="4445"/>
                <wp:docPr id="2475" name="Group 2475"/>
                <wp:cNvGraphicFramePr>
                  <a:graphicFrameLocks/>
                </wp:cNvGraphicFramePr>
                <a:graphic>
                  <a:graphicData uri="http://schemas.microsoft.com/office/word/2010/wordprocessingGroup">
                    <wpg:wgp>
                      <wpg:cNvPr id="2475" name="Group 2475"/>
                      <wpg:cNvGrpSpPr/>
                      <wpg:grpSpPr>
                        <a:xfrm>
                          <a:off x="0" y="0"/>
                          <a:ext cx="1600200" cy="5080"/>
                          <a:chExt cx="1600200" cy="5080"/>
                        </a:xfrm>
                      </wpg:grpSpPr>
                      <wps:wsp>
                        <wps:cNvPr id="2476" name="Graphic 2476"/>
                        <wps:cNvSpPr/>
                        <wps:spPr>
                          <a:xfrm>
                            <a:off x="0" y="2286"/>
                            <a:ext cx="1600200" cy="1270"/>
                          </a:xfrm>
                          <a:custGeom>
                            <a:avLst/>
                            <a:gdLst/>
                            <a:ahLst/>
                            <a:cxnLst/>
                            <a:rect l="l" t="t" r="r" b="b"/>
                            <a:pathLst>
                              <a:path w="1600200" h="0">
                                <a:moveTo>
                                  <a:pt x="1600199"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2069" coordorigin="0,0" coordsize="2520,8">
                <v:line style="position:absolute" from="2520,4" to="0,4" stroked="true" strokeweight=".36pt" strokecolor="#000000">
                  <v:stroke dashstyle="solid"/>
                </v:line>
              </v:group>
            </w:pict>
          </mc:Fallback>
        </mc:AlternateContent>
      </w:r>
      <w:r>
        <w:rPr>
          <w:sz w:val="2"/>
        </w:rPr>
      </w:r>
      <w:r>
        <w:rPr>
          <w:spacing w:val="167"/>
          <w:sz w:val="2"/>
        </w:rPr>
        <w:t> </w:t>
      </w:r>
      <w:r>
        <w:rPr>
          <w:spacing w:val="167"/>
          <w:sz w:val="2"/>
        </w:rPr>
        <mc:AlternateContent>
          <mc:Choice Requires="wps">
            <w:drawing>
              <wp:inline distT="0" distB="0" distL="0" distR="0">
                <wp:extent cx="4114800" cy="5080"/>
                <wp:effectExtent l="0" t="0" r="0" b="0"/>
                <wp:docPr id="2477" name="Group 2477"/>
                <wp:cNvGraphicFramePr>
                  <a:graphicFrameLocks/>
                </wp:cNvGraphicFramePr>
                <a:graphic>
                  <a:graphicData uri="http://schemas.microsoft.com/office/word/2010/wordprocessingGroup">
                    <wpg:wgp>
                      <wpg:cNvPr id="2477" name="Group 2477"/>
                      <wpg:cNvGrpSpPr/>
                      <wpg:grpSpPr>
                        <a:xfrm>
                          <a:off x="0" y="0"/>
                          <a:ext cx="4114800" cy="5080"/>
                          <a:chExt cx="4114800" cy="5080"/>
                        </a:xfrm>
                      </wpg:grpSpPr>
                      <wps:wsp>
                        <wps:cNvPr id="2478" name="Graphic 2478"/>
                        <wps:cNvSpPr/>
                        <wps:spPr>
                          <a:xfrm>
                            <a:off x="0" y="0"/>
                            <a:ext cx="4114800" cy="5080"/>
                          </a:xfrm>
                          <a:custGeom>
                            <a:avLst/>
                            <a:gdLst/>
                            <a:ahLst/>
                            <a:cxnLst/>
                            <a:rect l="l" t="t" r="r" b="b"/>
                            <a:pathLst>
                              <a:path w="4114800" h="5080">
                                <a:moveTo>
                                  <a:pt x="4114800" y="0"/>
                                </a:moveTo>
                                <a:lnTo>
                                  <a:pt x="0" y="0"/>
                                </a:lnTo>
                                <a:lnTo>
                                  <a:pt x="0" y="4571"/>
                                </a:lnTo>
                                <a:lnTo>
                                  <a:pt x="4114800" y="4571"/>
                                </a:lnTo>
                                <a:lnTo>
                                  <a:pt x="41148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24pt;height:.4pt;mso-position-horizontal-relative:char;mso-position-vertical-relative:line" id="docshapegroup2070" coordorigin="0,0" coordsize="6480,8">
                <v:rect style="position:absolute;left:0;top:0;width:6480;height:8" id="docshape2071" filled="true" fillcolor="#000000" stroked="false">
                  <v:fill type="solid"/>
                </v:rect>
              </v:group>
            </w:pict>
          </mc:Fallback>
        </mc:AlternateContent>
      </w:r>
      <w:r>
        <w:rPr>
          <w:spacing w:val="167"/>
          <w:sz w:val="2"/>
        </w:rPr>
      </w:r>
    </w:p>
    <w:p>
      <w:pPr>
        <w:tabs>
          <w:tab w:pos="3885" w:val="left" w:leader="none"/>
        </w:tabs>
        <w:spacing w:before="76"/>
        <w:ind w:left="1185" w:right="0" w:firstLine="0"/>
        <w:jc w:val="left"/>
        <w:rPr>
          <w:rFonts w:ascii="Arial"/>
          <w:sz w:val="18"/>
        </w:rPr>
      </w:pPr>
      <w:r>
        <w:rPr>
          <w:rFonts w:ascii="Arial"/>
          <w:b/>
          <w:sz w:val="18"/>
        </w:rPr>
        <w:t>Figure</w:t>
      </w:r>
      <w:r>
        <w:rPr>
          <w:rFonts w:ascii="Arial"/>
          <w:b/>
          <w:spacing w:val="-9"/>
          <w:sz w:val="18"/>
        </w:rPr>
        <w:t> </w:t>
      </w:r>
      <w:r>
        <w:rPr>
          <w:rFonts w:ascii="Arial"/>
          <w:b/>
          <w:sz w:val="18"/>
        </w:rPr>
        <w:t>T4-</w:t>
      </w:r>
      <w:r>
        <w:rPr>
          <w:rFonts w:ascii="Arial"/>
          <w:b/>
          <w:spacing w:val="-10"/>
          <w:sz w:val="18"/>
        </w:rPr>
        <w:t>3</w:t>
      </w:r>
      <w:r>
        <w:rPr>
          <w:rFonts w:ascii="Arial"/>
          <w:b/>
          <w:sz w:val="18"/>
        </w:rPr>
        <w:tab/>
      </w:r>
      <w:r>
        <w:rPr>
          <w:rFonts w:ascii="Arial"/>
          <w:sz w:val="18"/>
        </w:rPr>
        <w:t>System</w:t>
      </w:r>
      <w:r>
        <w:rPr>
          <w:rFonts w:ascii="Arial"/>
          <w:spacing w:val="-3"/>
          <w:sz w:val="18"/>
        </w:rPr>
        <w:t> </w:t>
      </w:r>
      <w:r>
        <w:rPr>
          <w:rFonts w:ascii="Arial"/>
          <w:sz w:val="18"/>
        </w:rPr>
        <w:t>Description</w:t>
      </w:r>
      <w:r>
        <w:rPr>
          <w:rFonts w:ascii="Arial"/>
          <w:spacing w:val="-2"/>
          <w:sz w:val="18"/>
        </w:rPr>
        <w:t> </w:t>
      </w:r>
      <w:r>
        <w:rPr>
          <w:rFonts w:ascii="Arial"/>
          <w:sz w:val="18"/>
        </w:rPr>
        <w:t>File</w:t>
      </w:r>
      <w:r>
        <w:rPr>
          <w:rFonts w:ascii="Arial"/>
          <w:spacing w:val="-3"/>
          <w:sz w:val="18"/>
        </w:rPr>
        <w:t> </w:t>
      </w:r>
      <w:r>
        <w:rPr>
          <w:rFonts w:ascii="Arial"/>
          <w:sz w:val="18"/>
        </w:rPr>
        <w:t>for</w:t>
      </w:r>
      <w:r>
        <w:rPr>
          <w:rFonts w:ascii="Arial"/>
          <w:spacing w:val="-2"/>
          <w:sz w:val="18"/>
        </w:rPr>
        <w:t> </w:t>
      </w:r>
      <w:r>
        <w:rPr>
          <w:rFonts w:ascii="Arial"/>
          <w:sz w:val="18"/>
        </w:rPr>
        <w:t>Quick-Return</w:t>
      </w:r>
      <w:r>
        <w:rPr>
          <w:rFonts w:ascii="Arial"/>
          <w:spacing w:val="-2"/>
          <w:sz w:val="18"/>
        </w:rPr>
        <w:t> Mechanism</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55"/>
        <w:rPr>
          <w:rFonts w:ascii="Arial"/>
          <w:sz w:val="16"/>
        </w:rPr>
      </w:pPr>
    </w:p>
    <w:p>
      <w:pPr>
        <w:spacing w:before="0"/>
        <w:ind w:left="1424" w:right="0" w:firstLine="0"/>
        <w:jc w:val="left"/>
        <w:rPr>
          <w:rFonts w:ascii="Arial"/>
          <w:sz w:val="16"/>
        </w:rPr>
      </w:pPr>
      <w:r>
        <w:rPr>
          <w:rFonts w:ascii="Arial"/>
          <w:sz w:val="16"/>
        </w:rPr>
        <w:drawing>
          <wp:anchor distT="0" distB="0" distL="0" distR="0" allowOverlap="1" layoutInCell="1" locked="0" behindDoc="0" simplePos="0" relativeHeight="15887360">
            <wp:simplePos x="0" y="0"/>
            <wp:positionH relativeFrom="page">
              <wp:posOffset>2976117</wp:posOffset>
            </wp:positionH>
            <wp:positionV relativeFrom="paragraph">
              <wp:posOffset>-1057053</wp:posOffset>
            </wp:positionV>
            <wp:extent cx="3525970" cy="3057703"/>
            <wp:effectExtent l="0" t="0" r="0" b="0"/>
            <wp:wrapNone/>
            <wp:docPr id="2479" name="Image 2479"/>
            <wp:cNvGraphicFramePr>
              <a:graphicFrameLocks/>
            </wp:cNvGraphicFramePr>
            <a:graphic>
              <a:graphicData uri="http://schemas.openxmlformats.org/drawingml/2006/picture">
                <pic:pic>
                  <pic:nvPicPr>
                    <pic:cNvPr id="2479" name="Image 2479"/>
                    <pic:cNvPicPr/>
                  </pic:nvPicPr>
                  <pic:blipFill>
                    <a:blip r:embed="rId451" cstate="print"/>
                    <a:stretch>
                      <a:fillRect/>
                    </a:stretch>
                  </pic:blipFill>
                  <pic:spPr>
                    <a:xfrm>
                      <a:off x="0" y="0"/>
                      <a:ext cx="3525970" cy="3057703"/>
                    </a:xfrm>
                    <a:prstGeom prst="rect">
                      <a:avLst/>
                    </a:prstGeom>
                  </pic:spPr>
                </pic:pic>
              </a:graphicData>
            </a:graphic>
          </wp:anchor>
        </w:drawing>
      </w:r>
      <w:r>
        <w:rPr>
          <w:rFonts w:ascii="Arial"/>
          <w:sz w:val="16"/>
        </w:rPr>
        <mc:AlternateContent>
          <mc:Choice Requires="wps">
            <w:drawing>
              <wp:anchor distT="0" distB="0" distL="0" distR="0" allowOverlap="1" layoutInCell="1" locked="0" behindDoc="0" simplePos="0" relativeHeight="15887872">
                <wp:simplePos x="0" y="0"/>
                <wp:positionH relativeFrom="page">
                  <wp:posOffset>2214879</wp:posOffset>
                </wp:positionH>
                <wp:positionV relativeFrom="paragraph">
                  <wp:posOffset>-953014</wp:posOffset>
                </wp:positionV>
                <wp:extent cx="670560" cy="2087880"/>
                <wp:effectExtent l="0" t="0" r="0" b="0"/>
                <wp:wrapNone/>
                <wp:docPr id="2480" name="Graphic 2480"/>
                <wp:cNvGraphicFramePr>
                  <a:graphicFrameLocks/>
                </wp:cNvGraphicFramePr>
                <a:graphic>
                  <a:graphicData uri="http://schemas.microsoft.com/office/word/2010/wordprocessingShape">
                    <wps:wsp>
                      <wps:cNvPr id="2480" name="Graphic 2480"/>
                      <wps:cNvSpPr/>
                      <wps:spPr>
                        <a:xfrm>
                          <a:off x="0" y="0"/>
                          <a:ext cx="670560" cy="2087880"/>
                        </a:xfrm>
                        <a:custGeom>
                          <a:avLst/>
                          <a:gdLst/>
                          <a:ahLst/>
                          <a:cxnLst/>
                          <a:rect l="l" t="t" r="r" b="b"/>
                          <a:pathLst>
                            <a:path w="670560" h="2087880">
                              <a:moveTo>
                                <a:pt x="670178" y="2087752"/>
                              </a:moveTo>
                              <a:lnTo>
                                <a:pt x="613028" y="2087752"/>
                              </a:lnTo>
                              <a:lnTo>
                                <a:pt x="613028" y="0"/>
                              </a:lnTo>
                              <a:lnTo>
                                <a:pt x="670178" y="0"/>
                              </a:lnTo>
                            </a:path>
                            <a:path w="670560" h="2087880">
                              <a:moveTo>
                                <a:pt x="0" y="1018920"/>
                              </a:moveTo>
                              <a:lnTo>
                                <a:pt x="612520" y="101892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4.399994pt;margin-top:-75.040527pt;width:52.8pt;height:164.4pt;mso-position-horizontal-relative:page;mso-position-vertical-relative:paragraph;z-index:15887872" id="docshape2072" coordorigin="3488,-1501" coordsize="1056,3288" path="m4543,1787l4453,1787,4453,-1501,4543,-1501m3488,104l4453,104e" filled="false" stroked="true" strokeweight=".6pt" strokecolor="#000000">
                <v:path arrowok="t"/>
                <v:stroke dashstyle="solid"/>
                <w10:wrap type="none"/>
              </v:shape>
            </w:pict>
          </mc:Fallback>
        </mc:AlternateContent>
      </w:r>
      <w:r>
        <w:rPr>
          <w:rFonts w:ascii="Arial"/>
          <w:sz w:val="16"/>
        </w:rPr>
        <w:t>Body</w:t>
      </w:r>
      <w:r>
        <w:rPr>
          <w:rFonts w:ascii="Arial"/>
          <w:spacing w:val="-2"/>
          <w:sz w:val="16"/>
        </w:rPr>
        <w:t> Paragraphs</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82"/>
        <w:rPr>
          <w:rFonts w:ascii="Arial"/>
          <w:sz w:val="16"/>
        </w:rPr>
      </w:pPr>
    </w:p>
    <w:p>
      <w:pPr>
        <w:spacing w:before="0"/>
        <w:ind w:left="1455"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888384">
                <wp:simplePos x="0" y="0"/>
                <wp:positionH relativeFrom="page">
                  <wp:posOffset>2432557</wp:posOffset>
                </wp:positionH>
                <wp:positionV relativeFrom="paragraph">
                  <wp:posOffset>-199775</wp:posOffset>
                </wp:positionV>
                <wp:extent cx="454659" cy="591185"/>
                <wp:effectExtent l="0" t="0" r="0" b="0"/>
                <wp:wrapNone/>
                <wp:docPr id="2481" name="Graphic 2481"/>
                <wp:cNvGraphicFramePr>
                  <a:graphicFrameLocks/>
                </wp:cNvGraphicFramePr>
                <a:graphic>
                  <a:graphicData uri="http://schemas.microsoft.com/office/word/2010/wordprocessingShape">
                    <wps:wsp>
                      <wps:cNvPr id="2481" name="Graphic 2481"/>
                      <wps:cNvSpPr/>
                      <wps:spPr>
                        <a:xfrm>
                          <a:off x="0" y="0"/>
                          <a:ext cx="454659" cy="591185"/>
                        </a:xfrm>
                        <a:custGeom>
                          <a:avLst/>
                          <a:gdLst/>
                          <a:ahLst/>
                          <a:cxnLst/>
                          <a:rect l="l" t="t" r="r" b="b"/>
                          <a:pathLst>
                            <a:path w="454659" h="591185">
                              <a:moveTo>
                                <a:pt x="454279" y="590931"/>
                              </a:moveTo>
                              <a:lnTo>
                                <a:pt x="397129" y="590931"/>
                              </a:lnTo>
                              <a:lnTo>
                                <a:pt x="397129" y="0"/>
                              </a:lnTo>
                              <a:lnTo>
                                <a:pt x="454279" y="0"/>
                              </a:lnTo>
                            </a:path>
                            <a:path w="454659" h="591185">
                              <a:moveTo>
                                <a:pt x="0" y="284099"/>
                              </a:moveTo>
                              <a:lnTo>
                                <a:pt x="396621" y="284099"/>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1.539993pt;margin-top:-15.730371pt;width:35.8pt;height:46.55pt;mso-position-horizontal-relative:page;mso-position-vertical-relative:paragraph;z-index:15888384" id="docshape2073" coordorigin="3831,-315" coordsize="716,931" path="m4546,616l4456,616,4456,-315,4546,-315m3831,133l4455,133e" filled="false" stroked="true" strokeweight=".6pt" strokecolor="#000000">
                <v:path arrowok="t"/>
                <v:stroke dashstyle="solid"/>
                <w10:wrap type="none"/>
              </v:shape>
            </w:pict>
          </mc:Fallback>
        </mc:AlternateContent>
      </w:r>
      <w:r>
        <w:rPr>
          <w:rFonts w:ascii="Arial"/>
          <w:sz w:val="16"/>
        </w:rPr>
        <w:t>Loop</w:t>
      </w:r>
      <w:r>
        <w:rPr>
          <w:rFonts w:ascii="Arial"/>
          <w:spacing w:val="-2"/>
          <w:sz w:val="16"/>
        </w:rPr>
        <w:t> </w:t>
      </w:r>
      <w:r>
        <w:rPr>
          <w:rFonts w:ascii="Arial"/>
          <w:sz w:val="16"/>
        </w:rPr>
        <w:t>Joint</w:t>
      </w:r>
      <w:r>
        <w:rPr>
          <w:rFonts w:ascii="Arial"/>
          <w:spacing w:val="-1"/>
          <w:sz w:val="16"/>
        </w:rPr>
        <w:t> </w:t>
      </w:r>
      <w:r>
        <w:rPr>
          <w:rFonts w:ascii="Arial"/>
          <w:spacing w:val="-2"/>
          <w:sz w:val="16"/>
        </w:rPr>
        <w:t>Paragraphs</w:t>
      </w:r>
    </w:p>
    <w:p>
      <w:pPr>
        <w:pStyle w:val="BodyText"/>
        <w:rPr>
          <w:rFonts w:ascii="Arial"/>
        </w:rPr>
      </w:pPr>
    </w:p>
    <w:p>
      <w:pPr>
        <w:pStyle w:val="BodyText"/>
        <w:rPr>
          <w:rFonts w:ascii="Arial"/>
        </w:rPr>
      </w:pPr>
    </w:p>
    <w:p>
      <w:pPr>
        <w:pStyle w:val="BodyText"/>
        <w:rPr>
          <w:rFonts w:ascii="Arial"/>
        </w:rPr>
      </w:pPr>
    </w:p>
    <w:p>
      <w:pPr>
        <w:pStyle w:val="BodyText"/>
        <w:spacing w:before="160"/>
        <w:rPr>
          <w:rFonts w:ascii="Arial"/>
        </w:rPr>
      </w:pPr>
    </w:p>
    <w:p>
      <w:pPr>
        <w:pStyle w:val="Heading8"/>
        <w:spacing w:before="1"/>
        <w:ind w:left="2673"/>
      </w:pPr>
      <w:r>
        <w:rPr/>
        <w:t>T4.2.4</w:t>
      </w:r>
      <w:r>
        <w:rPr>
          <w:spacing w:val="34"/>
        </w:rPr>
        <w:t>  </w:t>
      </w:r>
      <w:r>
        <w:rPr/>
        <w:t>Run SD/FAST and Examine Information </w:t>
      </w:r>
      <w:r>
        <w:rPr>
          <w:spacing w:val="-4"/>
        </w:rPr>
        <w:t>File</w:t>
      </w:r>
    </w:p>
    <w:p>
      <w:pPr>
        <w:pStyle w:val="BodyText"/>
        <w:spacing w:before="90"/>
        <w:ind w:left="3420"/>
      </w:pPr>
      <w:r>
        <w:rPr/>
        <w:t>Next</w:t>
      </w:r>
      <w:r>
        <w:rPr>
          <w:spacing w:val="-2"/>
        </w:rPr>
        <w:t> </w:t>
      </w:r>
      <w:r>
        <w:rPr/>
        <w:t>run</w:t>
      </w:r>
      <w:r>
        <w:rPr>
          <w:spacing w:val="-2"/>
        </w:rPr>
        <w:t> </w:t>
      </w:r>
      <w:r>
        <w:rPr/>
        <w:t>the</w:t>
      </w:r>
      <w:r>
        <w:rPr>
          <w:spacing w:val="-1"/>
        </w:rPr>
        <w:t> </w:t>
      </w:r>
      <w:r>
        <w:rPr/>
        <w:t>quick-return</w:t>
      </w:r>
      <w:r>
        <w:rPr>
          <w:spacing w:val="-2"/>
        </w:rPr>
        <w:t> </w:t>
      </w:r>
      <w:r>
        <w:rPr/>
        <w:t>mechanism</w:t>
      </w:r>
      <w:r>
        <w:rPr>
          <w:spacing w:val="-1"/>
        </w:rPr>
        <w:t> </w:t>
      </w:r>
      <w:r>
        <w:rPr/>
        <w:t>system</w:t>
      </w:r>
      <w:r>
        <w:rPr>
          <w:spacing w:val="-2"/>
        </w:rPr>
        <w:t> </w:t>
      </w:r>
      <w:r>
        <w:rPr/>
        <w:t>description</w:t>
      </w:r>
      <w:r>
        <w:rPr>
          <w:spacing w:val="-2"/>
        </w:rPr>
        <w:t> </w:t>
      </w:r>
      <w:r>
        <w:rPr/>
        <w:t>file</w:t>
      </w:r>
      <w:r>
        <w:rPr>
          <w:spacing w:val="-2"/>
        </w:rPr>
        <w:t> </w:t>
      </w:r>
      <w:r>
        <w:rPr/>
        <w:t>through</w:t>
      </w:r>
      <w:r>
        <w:rPr>
          <w:spacing w:val="-1"/>
        </w:rPr>
        <w:t> </w:t>
      </w:r>
      <w:r>
        <w:rPr>
          <w:spacing w:val="-2"/>
        </w:rPr>
        <w:t>SD/FAST:</w:t>
      </w:r>
    </w:p>
    <w:p>
      <w:pPr>
        <w:pStyle w:val="BodyText"/>
        <w:spacing w:before="41"/>
      </w:pPr>
    </w:p>
    <w:p>
      <w:pPr>
        <w:pStyle w:val="BodyText"/>
        <w:ind w:left="3420"/>
        <w:rPr>
          <w:rFonts w:ascii="Courier New"/>
        </w:rPr>
      </w:pPr>
      <w:r>
        <w:rPr>
          <w:rFonts w:ascii="Courier New"/>
        </w:rPr>
        <w:t>sdfast</w:t>
      </w:r>
      <w:r>
        <w:rPr>
          <w:rFonts w:ascii="Courier New"/>
          <w:spacing w:val="-6"/>
        </w:rPr>
        <w:t> </w:t>
      </w:r>
      <w:r>
        <w:rPr>
          <w:rFonts w:ascii="Courier New"/>
          <w:spacing w:val="-2"/>
        </w:rPr>
        <w:t>quickret.sd</w:t>
      </w:r>
    </w:p>
    <w:p>
      <w:pPr>
        <w:pStyle w:val="BodyText"/>
        <w:spacing w:line="232" w:lineRule="auto" w:before="118"/>
        <w:ind w:left="3420" w:right="722"/>
      </w:pPr>
      <w:r>
        <w:rPr/>
        <w:t>and</w:t>
      </w:r>
      <w:r>
        <w:rPr>
          <w:spacing w:val="-8"/>
        </w:rPr>
        <w:t> </w:t>
      </w:r>
      <w:r>
        <w:rPr/>
        <w:t>examine</w:t>
      </w:r>
      <w:r>
        <w:rPr>
          <w:spacing w:val="-4"/>
        </w:rPr>
        <w:t> </w:t>
      </w:r>
      <w:r>
        <w:rPr/>
        <w:t>the</w:t>
      </w:r>
      <w:r>
        <w:rPr>
          <w:spacing w:val="-4"/>
        </w:rPr>
        <w:t> </w:t>
      </w:r>
      <w:r>
        <w:rPr/>
        <w:t>resulting</w:t>
      </w:r>
      <w:r>
        <w:rPr>
          <w:spacing w:val="-5"/>
        </w:rPr>
        <w:t> </w:t>
      </w:r>
      <w:r>
        <w:rPr>
          <w:rFonts w:ascii="Courier New"/>
        </w:rPr>
        <w:t>quickret_info</w:t>
      </w:r>
      <w:r>
        <w:rPr>
          <w:rFonts w:ascii="Courier New"/>
          <w:spacing w:val="-71"/>
        </w:rPr>
        <w:t> </w:t>
      </w:r>
      <w:r>
        <w:rPr/>
        <w:t>file</w:t>
      </w:r>
      <w:r>
        <w:rPr>
          <w:spacing w:val="-4"/>
        </w:rPr>
        <w:t> </w:t>
      </w:r>
      <w:r>
        <w:rPr/>
        <w:t>in</w:t>
      </w:r>
      <w:r>
        <w:rPr>
          <w:spacing w:val="-4"/>
        </w:rPr>
        <w:t> </w:t>
      </w:r>
      <w:r>
        <w:rPr/>
        <w:t>Figure</w:t>
      </w:r>
      <w:r>
        <w:rPr>
          <w:spacing w:val="-4"/>
        </w:rPr>
        <w:t> </w:t>
      </w:r>
      <w:r>
        <w:rPr/>
        <w:t>T4-4.</w:t>
      </w:r>
      <w:r>
        <w:rPr>
          <w:spacing w:val="40"/>
        </w:rPr>
        <w:t> </w:t>
      </w:r>
      <w:r>
        <w:rPr/>
        <w:t>Notice</w:t>
      </w:r>
      <w:r>
        <w:rPr>
          <w:spacing w:val="-4"/>
        </w:rPr>
        <w:t> </w:t>
      </w:r>
      <w:r>
        <w:rPr/>
        <w:t>that</w:t>
      </w:r>
      <w:r>
        <w:rPr>
          <w:spacing w:val="-4"/>
        </w:rPr>
        <w:t> </w:t>
      </w:r>
      <w:r>
        <w:rPr/>
        <w:t>there</w:t>
      </w:r>
      <w:r>
        <w:rPr>
          <w:spacing w:val="-4"/>
        </w:rPr>
        <w:t> </w:t>
      </w:r>
      <w:r>
        <w:rPr/>
        <w:t>are new sections containing information about the loop joints.</w:t>
      </w:r>
    </w:p>
    <w:p>
      <w:pPr>
        <w:pStyle w:val="BodyText"/>
        <w:spacing w:before="24"/>
      </w:pPr>
    </w:p>
    <w:p>
      <w:pPr>
        <w:pStyle w:val="BodyText"/>
        <w:spacing w:line="237" w:lineRule="auto"/>
        <w:ind w:left="3420" w:right="717"/>
      </w:pPr>
      <w:r>
        <w:rPr/>
        <w:t>In</w:t>
      </w:r>
      <w:r>
        <w:rPr>
          <w:spacing w:val="-10"/>
        </w:rPr>
        <w:t> </w:t>
      </w:r>
      <w:r>
        <w:rPr/>
        <w:t>the</w:t>
      </w:r>
      <w:r>
        <w:rPr>
          <w:spacing w:val="-6"/>
        </w:rPr>
        <w:t> </w:t>
      </w:r>
      <w:r>
        <w:rPr>
          <w:rFonts w:ascii="Courier New" w:hAnsi="Courier New"/>
        </w:rPr>
        <w:t>ROADMAP</w:t>
      </w:r>
      <w:r>
        <w:rPr/>
        <w:t>,</w:t>
      </w:r>
      <w:r>
        <w:rPr>
          <w:spacing w:val="-6"/>
        </w:rPr>
        <w:t> </w:t>
      </w:r>
      <w:r>
        <w:rPr/>
        <w:t>an</w:t>
      </w:r>
      <w:r>
        <w:rPr>
          <w:spacing w:val="-6"/>
        </w:rPr>
        <w:t> </w:t>
      </w:r>
      <w:r>
        <w:rPr/>
        <w:t>entire</w:t>
      </w:r>
      <w:r>
        <w:rPr>
          <w:spacing w:val="-6"/>
        </w:rPr>
        <w:t> </w:t>
      </w:r>
      <w:r>
        <w:rPr/>
        <w:t>section</w:t>
      </w:r>
      <w:r>
        <w:rPr>
          <w:spacing w:val="-6"/>
        </w:rPr>
        <w:t> </w:t>
      </w:r>
      <w:r>
        <w:rPr/>
        <w:t>named</w:t>
      </w:r>
      <w:r>
        <w:rPr>
          <w:spacing w:val="-6"/>
        </w:rPr>
        <w:t> </w:t>
      </w:r>
      <w:r>
        <w:rPr>
          <w:rFonts w:ascii="Courier New" w:hAnsi="Courier New"/>
        </w:rPr>
        <w:t>Loop</w:t>
      </w:r>
      <w:r>
        <w:rPr>
          <w:rFonts w:ascii="Courier New" w:hAnsi="Courier New"/>
          <w:spacing w:val="-11"/>
        </w:rPr>
        <w:t> </w:t>
      </w:r>
      <w:r>
        <w:rPr>
          <w:rFonts w:ascii="Courier New" w:hAnsi="Courier New"/>
        </w:rPr>
        <w:t>Joints</w:t>
      </w:r>
      <w:r>
        <w:rPr>
          <w:rFonts w:ascii="Courier New" w:hAnsi="Courier New"/>
          <w:spacing w:val="-72"/>
        </w:rPr>
        <w:t> </w:t>
      </w:r>
      <w:r>
        <w:rPr/>
        <w:t>is</w:t>
      </w:r>
      <w:r>
        <w:rPr>
          <w:spacing w:val="-6"/>
        </w:rPr>
        <w:t> </w:t>
      </w:r>
      <w:r>
        <w:rPr/>
        <w:t>added</w:t>
      </w:r>
      <w:r>
        <w:rPr>
          <w:spacing w:val="-6"/>
        </w:rPr>
        <w:t> </w:t>
      </w:r>
      <w:r>
        <w:rPr/>
        <w:t>for</w:t>
      </w:r>
      <w:r>
        <w:rPr>
          <w:spacing w:val="-6"/>
        </w:rPr>
        <w:t> </w:t>
      </w:r>
      <w:r>
        <w:rPr/>
        <w:t>closed-loop</w:t>
      </w:r>
      <w:r>
        <w:rPr>
          <w:spacing w:val="-6"/>
        </w:rPr>
        <w:t> </w:t>
      </w:r>
      <w:r>
        <w:rPr/>
        <w:t>sys-tems.</w:t>
      </w:r>
      <w:r>
        <w:rPr>
          <w:spacing w:val="40"/>
        </w:rPr>
        <w:t> </w:t>
      </w:r>
      <w:r>
        <w:rPr/>
        <w:t>The pseudo coordinates </w:t>
      </w:r>
      <w:r>
        <w:rPr>
          <w:rFonts w:ascii="Courier New" w:hAnsi="Courier New"/>
        </w:rPr>
        <w:t>lq</w:t>
      </w:r>
      <w:r>
        <w:rPr>
          <w:rFonts w:ascii="Courier New" w:hAnsi="Courier New"/>
          <w:spacing w:val="-68"/>
        </w:rPr>
        <w:t> </w:t>
      </w:r>
      <w:r>
        <w:rPr/>
        <w:t>are available to the user exactly the same way as for tree joints with the exception of no wraparound (integrate the </w:t>
      </w:r>
      <w:r>
        <w:rPr>
          <w:rFonts w:ascii="Courier New" w:hAnsi="Courier New"/>
        </w:rPr>
        <w:t>lu</w:t>
      </w:r>
      <w:r>
        <w:rPr/>
        <w:t>’s to accumulate total number</w:t>
      </w:r>
      <w:r>
        <w:rPr>
          <w:spacing w:val="-5"/>
        </w:rPr>
        <w:t> </w:t>
      </w:r>
      <w:r>
        <w:rPr/>
        <w:t>of</w:t>
      </w:r>
      <w:r>
        <w:rPr>
          <w:spacing w:val="-5"/>
        </w:rPr>
        <w:t> </w:t>
      </w:r>
      <w:r>
        <w:rPr/>
        <w:t>revolutions).</w:t>
      </w:r>
      <w:r>
        <w:rPr>
          <w:spacing w:val="40"/>
        </w:rPr>
        <w:t> </w:t>
      </w:r>
      <w:r>
        <w:rPr/>
        <w:t>We</w:t>
      </w:r>
      <w:r>
        <w:rPr>
          <w:spacing w:val="-5"/>
        </w:rPr>
        <w:t> </w:t>
      </w:r>
      <w:r>
        <w:rPr/>
        <w:t>have</w:t>
      </w:r>
      <w:r>
        <w:rPr>
          <w:spacing w:val="-5"/>
        </w:rPr>
        <w:t> </w:t>
      </w:r>
      <w:r>
        <w:rPr/>
        <w:t>set</w:t>
      </w:r>
      <w:r>
        <w:rPr>
          <w:spacing w:val="-5"/>
        </w:rPr>
        <w:t> </w:t>
      </w:r>
      <w:r>
        <w:rPr/>
        <w:t>up</w:t>
      </w:r>
      <w:r>
        <w:rPr>
          <w:spacing w:val="-5"/>
        </w:rPr>
        <w:t> </w:t>
      </w:r>
      <w:r>
        <w:rPr/>
        <w:t>this</w:t>
      </w:r>
      <w:r>
        <w:rPr>
          <w:spacing w:val="-5"/>
        </w:rPr>
        <w:t> </w:t>
      </w:r>
      <w:r>
        <w:rPr/>
        <w:t>problem</w:t>
      </w:r>
      <w:r>
        <w:rPr>
          <w:spacing w:val="-5"/>
        </w:rPr>
        <w:t> </w:t>
      </w:r>
      <w:r>
        <w:rPr/>
        <w:t>to</w:t>
      </w:r>
      <w:r>
        <w:rPr>
          <w:spacing w:val="-5"/>
        </w:rPr>
        <w:t> </w:t>
      </w:r>
      <w:r>
        <w:rPr/>
        <w:t>avoid</w:t>
      </w:r>
      <w:r>
        <w:rPr>
          <w:spacing w:val="-5"/>
        </w:rPr>
        <w:t> </w:t>
      </w:r>
      <w:r>
        <w:rPr/>
        <w:t>the</w:t>
      </w:r>
      <w:r>
        <w:rPr>
          <w:spacing w:val="-5"/>
        </w:rPr>
        <w:t> </w:t>
      </w:r>
      <w:r>
        <w:rPr/>
        <w:t>use</w:t>
      </w:r>
      <w:r>
        <w:rPr>
          <w:spacing w:val="-5"/>
        </w:rPr>
        <w:t> </w:t>
      </w:r>
      <w:r>
        <w:rPr/>
        <w:t>of</w:t>
      </w:r>
      <w:r>
        <w:rPr>
          <w:spacing w:val="-5"/>
        </w:rPr>
        <w:t> </w:t>
      </w:r>
      <w:r>
        <w:rPr/>
        <w:t>pseudo</w:t>
      </w:r>
      <w:r>
        <w:rPr>
          <w:spacing w:val="-5"/>
        </w:rPr>
        <w:t> </w:t>
      </w:r>
      <w:r>
        <w:rPr/>
        <w:t>coordi-</w:t>
      </w:r>
      <w:r>
        <w:rPr>
          <w:spacing w:val="-2"/>
        </w:rPr>
        <w:t>nates.</w:t>
      </w:r>
    </w:p>
    <w:p>
      <w:pPr>
        <w:pStyle w:val="BodyText"/>
        <w:spacing w:before="24"/>
      </w:pPr>
    </w:p>
    <w:p>
      <w:pPr>
        <w:pStyle w:val="BodyText"/>
        <w:spacing w:line="232" w:lineRule="auto"/>
        <w:ind w:left="3420" w:right="722"/>
      </w:pPr>
      <w:r>
        <w:rPr/>
        <w:t>The</w:t>
      </w:r>
      <w:r>
        <w:rPr>
          <w:spacing w:val="-8"/>
        </w:rPr>
        <w:t> </w:t>
      </w:r>
      <w:r>
        <w:rPr>
          <w:rFonts w:ascii="Courier New"/>
        </w:rPr>
        <w:t>STATE</w:t>
      </w:r>
      <w:r>
        <w:rPr>
          <w:rFonts w:ascii="Courier New"/>
          <w:spacing w:val="-8"/>
        </w:rPr>
        <w:t> </w:t>
      </w:r>
      <w:r>
        <w:rPr>
          <w:rFonts w:ascii="Courier New"/>
        </w:rPr>
        <w:t>INDEX</w:t>
      </w:r>
      <w:r>
        <w:rPr>
          <w:rFonts w:ascii="Courier New"/>
          <w:spacing w:val="-72"/>
        </w:rPr>
        <w:t> </w:t>
      </w:r>
      <w:r>
        <w:rPr/>
        <w:t>section</w:t>
      </w:r>
      <w:r>
        <w:rPr>
          <w:spacing w:val="-5"/>
        </w:rPr>
        <w:t> </w:t>
      </w:r>
      <w:r>
        <w:rPr/>
        <w:t>lists</w:t>
      </w:r>
      <w:r>
        <w:rPr>
          <w:spacing w:val="-5"/>
        </w:rPr>
        <w:t> </w:t>
      </w:r>
      <w:r>
        <w:rPr/>
        <w:t>the</w:t>
      </w:r>
      <w:r>
        <w:rPr>
          <w:spacing w:val="-5"/>
        </w:rPr>
        <w:t> </w:t>
      </w:r>
      <w:r>
        <w:rPr/>
        <w:t>mapping</w:t>
      </w:r>
      <w:r>
        <w:rPr>
          <w:spacing w:val="-5"/>
        </w:rPr>
        <w:t> </w:t>
      </w:r>
      <w:r>
        <w:rPr/>
        <w:t>from</w:t>
      </w:r>
      <w:r>
        <w:rPr>
          <w:spacing w:val="-5"/>
        </w:rPr>
        <w:t> </w:t>
      </w:r>
      <w:r>
        <w:rPr/>
        <w:t>the</w:t>
      </w:r>
      <w:r>
        <w:rPr>
          <w:spacing w:val="-5"/>
        </w:rPr>
        <w:t> </w:t>
      </w:r>
      <w:r>
        <w:rPr/>
        <w:t>state</w:t>
      </w:r>
      <w:r>
        <w:rPr>
          <w:spacing w:val="-5"/>
        </w:rPr>
        <w:t> </w:t>
      </w:r>
      <w:r>
        <w:rPr/>
        <w:t>vector</w:t>
      </w:r>
      <w:r>
        <w:rPr>
          <w:spacing w:val="-5"/>
        </w:rPr>
        <w:t> </w:t>
      </w:r>
      <w:r>
        <w:rPr/>
        <w:t>to</w:t>
      </w:r>
      <w:r>
        <w:rPr>
          <w:spacing w:val="-5"/>
        </w:rPr>
        <w:t> </w:t>
      </w:r>
      <w:r>
        <w:rPr/>
        <w:t>the</w:t>
      </w:r>
      <w:r>
        <w:rPr>
          <w:spacing w:val="-5"/>
        </w:rPr>
        <w:t> </w:t>
      </w:r>
      <w:r>
        <w:rPr/>
        <w:t>specific</w:t>
      </w:r>
      <w:r>
        <w:rPr>
          <w:spacing w:val="-5"/>
        </w:rPr>
        <w:t> </w:t>
      </w:r>
      <w:r>
        <w:rPr/>
        <w:t>joint and axis, with an additional section exclusively for pseudo coordinates and rates.</w:t>
      </w:r>
    </w:p>
    <w:p>
      <w:pPr>
        <w:pStyle w:val="BodyText"/>
        <w:spacing w:before="24"/>
      </w:pPr>
    </w:p>
    <w:p>
      <w:pPr>
        <w:pStyle w:val="BodyText"/>
        <w:spacing w:line="237" w:lineRule="auto"/>
        <w:ind w:left="3420" w:right="722"/>
      </w:pPr>
      <w:r>
        <w:rPr/>
        <w:t>The </w:t>
      </w:r>
      <w:r>
        <w:rPr>
          <w:rFonts w:ascii="Courier New"/>
        </w:rPr>
        <w:t>SYSTEM PARAMETERS</w:t>
      </w:r>
      <w:r>
        <w:rPr>
          <w:rFonts w:ascii="Courier New"/>
          <w:spacing w:val="-60"/>
        </w:rPr>
        <w:t> </w:t>
      </w:r>
      <w:r>
        <w:rPr/>
        <w:t>section lists overall degrees of freedom, numbers of joints,</w:t>
      </w:r>
      <w:r>
        <w:rPr>
          <w:spacing w:val="-6"/>
        </w:rPr>
        <w:t> </w:t>
      </w:r>
      <w:r>
        <w:rPr/>
        <w:t>etc.,</w:t>
      </w:r>
      <w:r>
        <w:rPr>
          <w:spacing w:val="-5"/>
        </w:rPr>
        <w:t> </w:t>
      </w:r>
      <w:r>
        <w:rPr/>
        <w:t>as</w:t>
      </w:r>
      <w:r>
        <w:rPr>
          <w:spacing w:val="-6"/>
        </w:rPr>
        <w:t> </w:t>
      </w:r>
      <w:r>
        <w:rPr/>
        <w:t>discussed</w:t>
      </w:r>
      <w:r>
        <w:rPr>
          <w:spacing w:val="40"/>
        </w:rPr>
        <w:t> </w:t>
      </w:r>
      <w:r>
        <w:rPr/>
        <w:t>previously.</w:t>
      </w:r>
      <w:r>
        <w:rPr>
          <w:spacing w:val="40"/>
        </w:rPr>
        <w:t> </w:t>
      </w:r>
      <w:r>
        <w:rPr/>
        <w:t>Note</w:t>
      </w:r>
      <w:r>
        <w:rPr>
          <w:spacing w:val="-5"/>
        </w:rPr>
        <w:t> </w:t>
      </w:r>
      <w:r>
        <w:rPr/>
        <w:t>that</w:t>
      </w:r>
      <w:r>
        <w:rPr>
          <w:spacing w:val="-5"/>
        </w:rPr>
        <w:t> </w:t>
      </w:r>
      <w:r>
        <w:rPr/>
        <w:t>the</w:t>
      </w:r>
      <w:r>
        <w:rPr>
          <w:spacing w:val="-5"/>
        </w:rPr>
        <w:t> </w:t>
      </w:r>
      <w:r>
        <w:rPr/>
        <w:t>total</w:t>
      </w:r>
      <w:r>
        <w:rPr>
          <w:spacing w:val="-5"/>
        </w:rPr>
        <w:t> </w:t>
      </w:r>
      <w:r>
        <w:rPr/>
        <w:t>number</w:t>
      </w:r>
      <w:r>
        <w:rPr>
          <w:spacing w:val="-5"/>
        </w:rPr>
        <w:t> </w:t>
      </w:r>
      <w:r>
        <w:rPr/>
        <w:t>of</w:t>
      </w:r>
      <w:r>
        <w:rPr>
          <w:spacing w:val="-5"/>
        </w:rPr>
        <w:t> </w:t>
      </w:r>
      <w:r>
        <w:rPr/>
        <w:t>constraints</w:t>
      </w:r>
      <w:r>
        <w:rPr>
          <w:spacing w:val="-6"/>
        </w:rPr>
        <w:t> </w:t>
      </w:r>
      <w:r>
        <w:rPr>
          <w:rFonts w:ascii="Courier New"/>
        </w:rPr>
        <w:t>nc</w:t>
      </w:r>
      <w:r>
        <w:rPr>
          <w:rFonts w:ascii="Courier New"/>
          <w:spacing w:val="-75"/>
        </w:rPr>
        <w:t> </w:t>
      </w:r>
      <w:r>
        <w:rPr/>
        <w:t>is</w:t>
      </w:r>
      <w:r>
        <w:rPr>
          <w:spacing w:val="-6"/>
        </w:rPr>
        <w:t> </w:t>
      </w:r>
      <w:r>
        <w:rPr/>
        <w:t>11. Assuming</w:t>
      </w:r>
      <w:r>
        <w:rPr>
          <w:spacing w:val="-4"/>
        </w:rPr>
        <w:t> </w:t>
      </w:r>
      <w:r>
        <w:rPr/>
        <w:t>all</w:t>
      </w:r>
      <w:r>
        <w:rPr>
          <w:spacing w:val="-4"/>
        </w:rPr>
        <w:t> </w:t>
      </w:r>
      <w:r>
        <w:rPr/>
        <w:t>prescribed</w:t>
      </w:r>
      <w:r>
        <w:rPr>
          <w:spacing w:val="-4"/>
        </w:rPr>
        <w:t> </w:t>
      </w:r>
      <w:r>
        <w:rPr/>
        <w:t>motion</w:t>
      </w:r>
      <w:r>
        <w:rPr>
          <w:spacing w:val="-4"/>
        </w:rPr>
        <w:t> </w:t>
      </w:r>
      <w:r>
        <w:rPr/>
        <w:t>and</w:t>
      </w:r>
      <w:r>
        <w:rPr>
          <w:spacing w:val="-4"/>
        </w:rPr>
        <w:t> </w:t>
      </w:r>
      <w:r>
        <w:rPr/>
        <w:t>user</w:t>
      </w:r>
      <w:r>
        <w:rPr>
          <w:spacing w:val="-4"/>
        </w:rPr>
        <w:t> </w:t>
      </w:r>
      <w:r>
        <w:rPr/>
        <w:t>constraints</w:t>
      </w:r>
      <w:r>
        <w:rPr>
          <w:spacing w:val="-5"/>
        </w:rPr>
        <w:t> </w:t>
      </w:r>
      <w:r>
        <w:rPr/>
        <w:t>are</w:t>
      </w:r>
      <w:r>
        <w:rPr>
          <w:spacing w:val="-4"/>
        </w:rPr>
        <w:t> </w:t>
      </w:r>
      <w:r>
        <w:rPr/>
        <w:t>active</w:t>
      </w:r>
      <w:r>
        <w:rPr>
          <w:spacing w:val="-4"/>
        </w:rPr>
        <w:t> </w:t>
      </w:r>
      <w:r>
        <w:rPr/>
        <w:t>and</w:t>
      </w:r>
      <w:r>
        <w:rPr>
          <w:spacing w:val="-4"/>
        </w:rPr>
        <w:t> </w:t>
      </w:r>
      <w:r>
        <w:rPr/>
        <w:t>the</w:t>
      </w:r>
      <w:r>
        <w:rPr>
          <w:spacing w:val="-4"/>
        </w:rPr>
        <w:t> </w:t>
      </w:r>
      <w:r>
        <w:rPr/>
        <w:t>rank</w:t>
      </w:r>
      <w:r>
        <w:rPr>
          <w:spacing w:val="-4"/>
        </w:rPr>
        <w:t> </w:t>
      </w:r>
      <w:r>
        <w:rPr/>
        <w:t>of</w:t>
      </w:r>
      <w:r>
        <w:rPr>
          <w:spacing w:val="-4"/>
        </w:rPr>
        <w:t> </w:t>
      </w:r>
      <w:r>
        <w:rPr/>
        <w:t>the</w:t>
      </w:r>
      <w:r>
        <w:rPr>
          <w:spacing w:val="-4"/>
        </w:rPr>
        <w:t> </w:t>
      </w:r>
      <w:r>
        <w:rPr/>
        <w:t>con-straint matrix reported by </w:t>
      </w:r>
      <w:r>
        <w:rPr>
          <w:rFonts w:ascii="Courier New"/>
        </w:rPr>
        <w:t>SDMULT()</w:t>
      </w:r>
      <w:r>
        <w:rPr>
          <w:rFonts w:ascii="Courier New"/>
          <w:spacing w:val="-61"/>
        </w:rPr>
        <w:t> </w:t>
      </w:r>
      <w:r>
        <w:rPr/>
        <w:t>falls below 11, the system </w:t>
      </w:r>
      <w:r>
        <w:rPr>
          <w:i/>
        </w:rPr>
        <w:t>has redundant con-straints </w:t>
      </w:r>
      <w:r>
        <w:rPr/>
        <w:t>and thus any bearing loads reported should be suspected to be</w:t>
      </w:r>
      <w:r>
        <w:rPr>
          <w:spacing w:val="40"/>
        </w:rPr>
        <w:t> </w:t>
      </w:r>
      <w:r>
        <w:rPr>
          <w:i/>
        </w:rPr>
        <w:t>non-unique</w:t>
      </w:r>
      <w:r>
        <w:rPr/>
        <w:t>.</w:t>
      </w:r>
    </w:p>
    <w:p>
      <w:pPr>
        <w:pStyle w:val="BodyText"/>
        <w:spacing w:after="0" w:line="237" w:lineRule="auto"/>
        <w:sectPr>
          <w:pgSz w:w="12240" w:h="15840"/>
          <w:pgMar w:header="819" w:footer="1204" w:top="1300" w:bottom="1400" w:left="720" w:right="360"/>
        </w:sectPr>
      </w:pPr>
    </w:p>
    <w:p>
      <w:pPr>
        <w:pStyle w:val="BodyText"/>
      </w:pPr>
      <w:r>
        <w:rPr/>
        <mc:AlternateContent>
          <mc:Choice Requires="wps">
            <w:drawing>
              <wp:anchor distT="0" distB="0" distL="0" distR="0" allowOverlap="1" layoutInCell="1" locked="0" behindDoc="0" simplePos="0" relativeHeight="15890432">
                <wp:simplePos x="0" y="0"/>
                <wp:positionH relativeFrom="page">
                  <wp:posOffset>1329689</wp:posOffset>
                </wp:positionH>
                <wp:positionV relativeFrom="page">
                  <wp:posOffset>4134992</wp:posOffset>
                </wp:positionV>
                <wp:extent cx="1162685" cy="280035"/>
                <wp:effectExtent l="0" t="0" r="0" b="0"/>
                <wp:wrapNone/>
                <wp:docPr id="2482" name="Group 2482"/>
                <wp:cNvGraphicFramePr>
                  <a:graphicFrameLocks/>
                </wp:cNvGraphicFramePr>
                <a:graphic>
                  <a:graphicData uri="http://schemas.microsoft.com/office/word/2010/wordprocessingGroup">
                    <wpg:wgp>
                      <wpg:cNvPr id="2482" name="Group 2482"/>
                      <wpg:cNvGrpSpPr/>
                      <wpg:grpSpPr>
                        <a:xfrm>
                          <a:off x="0" y="0"/>
                          <a:ext cx="1162685" cy="280035"/>
                          <a:chExt cx="1162685" cy="280035"/>
                        </a:xfrm>
                      </wpg:grpSpPr>
                      <pic:pic>
                        <pic:nvPicPr>
                          <pic:cNvPr id="2483" name="Image 2483"/>
                          <pic:cNvPicPr/>
                        </pic:nvPicPr>
                        <pic:blipFill>
                          <a:blip r:embed="rId452" cstate="print"/>
                          <a:stretch>
                            <a:fillRect/>
                          </a:stretch>
                        </pic:blipFill>
                        <pic:spPr>
                          <a:xfrm>
                            <a:off x="1098296" y="103504"/>
                            <a:ext cx="64135" cy="72771"/>
                          </a:xfrm>
                          <a:prstGeom prst="rect">
                            <a:avLst/>
                          </a:prstGeom>
                        </pic:spPr>
                      </pic:pic>
                      <wps:wsp>
                        <wps:cNvPr id="2484" name="Graphic 2484"/>
                        <wps:cNvSpPr/>
                        <wps:spPr>
                          <a:xfrm>
                            <a:off x="575309" y="139827"/>
                            <a:ext cx="523875" cy="1270"/>
                          </a:xfrm>
                          <a:custGeom>
                            <a:avLst/>
                            <a:gdLst/>
                            <a:ahLst/>
                            <a:cxnLst/>
                            <a:rect l="l" t="t" r="r" b="b"/>
                            <a:pathLst>
                              <a:path w="523875" h="0">
                                <a:moveTo>
                                  <a:pt x="523620"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2485" name="Textbox 2485"/>
                        <wps:cNvSpPr txBox="1"/>
                        <wps:spPr>
                          <a:xfrm>
                            <a:off x="3810" y="3810"/>
                            <a:ext cx="571500" cy="272415"/>
                          </a:xfrm>
                          <a:prstGeom prst="rect">
                            <a:avLst/>
                          </a:prstGeom>
                          <a:ln w="7620">
                            <a:solidFill>
                              <a:srgbClr val="000000"/>
                            </a:solidFill>
                            <a:prstDash val="solid"/>
                          </a:ln>
                        </wps:spPr>
                        <wps:txbx>
                          <w:txbxContent>
                            <w:p>
                              <w:pPr>
                                <w:spacing w:line="261" w:lineRule="auto" w:before="1"/>
                                <w:ind w:left="87" w:right="51" w:hanging="23"/>
                                <w:jc w:val="left"/>
                                <w:rPr>
                                  <w:rFonts w:ascii="Arial"/>
                                  <w:sz w:val="16"/>
                                </w:rPr>
                              </w:pPr>
                              <w:r>
                                <w:rPr>
                                  <w:rFonts w:ascii="Arial"/>
                                  <w:sz w:val="16"/>
                                </w:rPr>
                                <w:t>Section</w:t>
                              </w:r>
                              <w:r>
                                <w:rPr>
                                  <w:rFonts w:ascii="Arial"/>
                                  <w:spacing w:val="-12"/>
                                  <w:sz w:val="16"/>
                                </w:rPr>
                                <w:t> </w:t>
                              </w:r>
                              <w:r>
                                <w:rPr>
                                  <w:rFonts w:ascii="Arial"/>
                                  <w:sz w:val="16"/>
                                </w:rPr>
                                <w:t>for loop</w:t>
                              </w:r>
                              <w:r>
                                <w:rPr>
                                  <w:rFonts w:ascii="Arial"/>
                                  <w:spacing w:val="-3"/>
                                  <w:sz w:val="16"/>
                                </w:rPr>
                                <w:t> </w:t>
                              </w:r>
                              <w:r>
                                <w:rPr>
                                  <w:rFonts w:ascii="Arial"/>
                                  <w:spacing w:val="-2"/>
                                  <w:sz w:val="16"/>
                                </w:rPr>
                                <w:t>joints</w:t>
                              </w:r>
                            </w:p>
                          </w:txbxContent>
                        </wps:txbx>
                        <wps:bodyPr wrap="square" lIns="0" tIns="0" rIns="0" bIns="0" rtlCol="0">
                          <a:noAutofit/>
                        </wps:bodyPr>
                      </wps:wsp>
                    </wpg:wgp>
                  </a:graphicData>
                </a:graphic>
              </wp:anchor>
            </w:drawing>
          </mc:Choice>
          <mc:Fallback>
            <w:pict>
              <v:group style="position:absolute;margin-left:104.699997pt;margin-top:325.589996pt;width:91.55pt;height:22.05pt;mso-position-horizontal-relative:page;mso-position-vertical-relative:page;z-index:15890432" id="docshapegroup2074" coordorigin="2094,6512" coordsize="1831,441">
                <v:shape style="position:absolute;left:3823;top:6674;width:101;height:115" type="#_x0000_t75" id="docshape2075" stroked="false">
                  <v:imagedata r:id="rId452" o:title=""/>
                </v:shape>
                <v:line style="position:absolute" from="3825,6732" to="3000,6732" stroked="true" strokeweight=".6pt" strokecolor="#000000">
                  <v:stroke dashstyle="solid"/>
                </v:line>
                <v:shape style="position:absolute;left:2100;top:6517;width:900;height:429" type="#_x0000_t202" id="docshape2076" filled="false" stroked="true" strokeweight=".6pt" strokecolor="#000000">
                  <v:textbox inset="0,0,0,0">
                    <w:txbxContent>
                      <w:p>
                        <w:pPr>
                          <w:spacing w:line="261" w:lineRule="auto" w:before="1"/>
                          <w:ind w:left="87" w:right="51" w:hanging="23"/>
                          <w:jc w:val="left"/>
                          <w:rPr>
                            <w:rFonts w:ascii="Arial"/>
                            <w:sz w:val="16"/>
                          </w:rPr>
                        </w:pPr>
                        <w:r>
                          <w:rPr>
                            <w:rFonts w:ascii="Arial"/>
                            <w:sz w:val="16"/>
                          </w:rPr>
                          <w:t>Section</w:t>
                        </w:r>
                        <w:r>
                          <w:rPr>
                            <w:rFonts w:ascii="Arial"/>
                            <w:spacing w:val="-12"/>
                            <w:sz w:val="16"/>
                          </w:rPr>
                          <w:t> </w:t>
                        </w:r>
                        <w:r>
                          <w:rPr>
                            <w:rFonts w:ascii="Arial"/>
                            <w:sz w:val="16"/>
                          </w:rPr>
                          <w:t>for loop</w:t>
                        </w:r>
                        <w:r>
                          <w:rPr>
                            <w:rFonts w:ascii="Arial"/>
                            <w:spacing w:val="-3"/>
                            <w:sz w:val="16"/>
                          </w:rPr>
                          <w:t> </w:t>
                        </w:r>
                        <w:r>
                          <w:rPr>
                            <w:rFonts w:ascii="Arial"/>
                            <w:spacing w:val="-2"/>
                            <w:sz w:val="16"/>
                          </w:rPr>
                          <w:t>joints</w:t>
                        </w:r>
                      </w:p>
                    </w:txbxContent>
                  </v:textbox>
                  <v:stroke dashstyle="solid"/>
                  <w10:wrap type="none"/>
                </v:shape>
                <w10:wrap type="none"/>
              </v:group>
            </w:pict>
          </mc:Fallback>
        </mc:AlternateContent>
      </w:r>
    </w:p>
    <w:p>
      <w:pPr>
        <w:pStyle w:val="BodyText"/>
      </w:pPr>
    </w:p>
    <w:p>
      <w:pPr>
        <w:pStyle w:val="BodyText"/>
        <w:spacing w:before="72"/>
      </w:pPr>
    </w:p>
    <w:p>
      <w:pPr>
        <w:pStyle w:val="BodyText"/>
        <w:spacing w:line="247" w:lineRule="auto"/>
        <w:ind w:left="3060" w:right="1096"/>
      </w:pPr>
      <w:r>
        <w:rPr/>
        <w:t>Examination</w:t>
      </w:r>
      <w:r>
        <w:rPr>
          <w:spacing w:val="-2"/>
        </w:rPr>
        <w:t> </w:t>
      </w:r>
      <w:r>
        <w:rPr/>
        <w:t>of</w:t>
      </w:r>
      <w:r>
        <w:rPr>
          <w:spacing w:val="-2"/>
        </w:rPr>
        <w:t> </w:t>
      </w:r>
      <w:r>
        <w:rPr/>
        <w:t>the</w:t>
      </w:r>
      <w:r>
        <w:rPr>
          <w:spacing w:val="-2"/>
        </w:rPr>
        <w:t> </w:t>
      </w:r>
      <w:r>
        <w:rPr/>
        <w:t>generated</w:t>
      </w:r>
      <w:r>
        <w:rPr>
          <w:spacing w:val="-2"/>
        </w:rPr>
        <w:t> </w:t>
      </w:r>
      <w:r>
        <w:rPr/>
        <w:t>code</w:t>
      </w:r>
      <w:r>
        <w:rPr>
          <w:spacing w:val="-2"/>
        </w:rPr>
        <w:t> </w:t>
      </w:r>
      <w:r>
        <w:rPr/>
        <w:t>in</w:t>
      </w:r>
      <w:r>
        <w:rPr>
          <w:spacing w:val="-2"/>
        </w:rPr>
        <w:t> </w:t>
      </w:r>
      <w:r>
        <w:rPr>
          <w:rFonts w:ascii="Courier New"/>
        </w:rPr>
        <w:t>quickret_dyn.f</w:t>
      </w:r>
      <w:r>
        <w:rPr>
          <w:rFonts w:ascii="Courier New"/>
          <w:spacing w:val="-25"/>
        </w:rPr>
        <w:t> </w:t>
      </w:r>
      <w:r>
        <w:rPr/>
        <w:t>shows</w:t>
      </w:r>
      <w:r>
        <w:rPr>
          <w:spacing w:val="-3"/>
        </w:rPr>
        <w:t> </w:t>
      </w:r>
      <w:r>
        <w:rPr/>
        <w:t>that</w:t>
      </w:r>
      <w:r>
        <w:rPr>
          <w:spacing w:val="-2"/>
        </w:rPr>
        <w:t> </w:t>
      </w:r>
      <w:r>
        <w:rPr/>
        <w:t>6</w:t>
      </w:r>
      <w:r>
        <w:rPr>
          <w:spacing w:val="-2"/>
        </w:rPr>
        <w:t> </w:t>
      </w:r>
      <w:r>
        <w:rPr/>
        <w:t>of</w:t>
      </w:r>
      <w:r>
        <w:rPr>
          <w:spacing w:val="-2"/>
        </w:rPr>
        <w:t> </w:t>
      </w:r>
      <w:r>
        <w:rPr/>
        <w:t>the</w:t>
      </w:r>
      <w:r>
        <w:rPr>
          <w:spacing w:val="-2"/>
        </w:rPr>
        <w:t> </w:t>
      </w:r>
      <w:r>
        <w:rPr/>
        <w:t>11</w:t>
      </w:r>
      <w:r>
        <w:rPr>
          <w:spacing w:val="-2"/>
        </w:rPr>
        <w:t> </w:t>
      </w:r>
      <w:r>
        <w:rPr/>
        <w:t>con-straints</w:t>
      </w:r>
      <w:r>
        <w:rPr>
          <w:spacing w:val="-4"/>
        </w:rPr>
        <w:t> </w:t>
      </w:r>
      <w:r>
        <w:rPr/>
        <w:t>were</w:t>
      </w:r>
      <w:r>
        <w:rPr>
          <w:spacing w:val="-3"/>
        </w:rPr>
        <w:t> </w:t>
      </w:r>
      <w:r>
        <w:rPr/>
        <w:t>eliminated</w:t>
      </w:r>
      <w:r>
        <w:rPr>
          <w:spacing w:val="-3"/>
        </w:rPr>
        <w:t> </w:t>
      </w:r>
      <w:r>
        <w:rPr/>
        <w:t>symbolically</w:t>
      </w:r>
      <w:r>
        <w:rPr>
          <w:spacing w:val="-3"/>
        </w:rPr>
        <w:t> </w:t>
      </w:r>
      <w:r>
        <w:rPr/>
        <w:t>and</w:t>
      </w:r>
      <w:r>
        <w:rPr>
          <w:spacing w:val="-3"/>
        </w:rPr>
        <w:t> </w:t>
      </w:r>
      <w:r>
        <w:rPr/>
        <w:t>do</w:t>
      </w:r>
      <w:r>
        <w:rPr>
          <w:spacing w:val="-3"/>
        </w:rPr>
        <w:t> </w:t>
      </w:r>
      <w:r>
        <w:rPr/>
        <w:t>not</w:t>
      </w:r>
      <w:r>
        <w:rPr>
          <w:spacing w:val="-3"/>
        </w:rPr>
        <w:t> </w:t>
      </w:r>
      <w:r>
        <w:rPr/>
        <w:t>even</w:t>
      </w:r>
      <w:r>
        <w:rPr>
          <w:spacing w:val="-3"/>
        </w:rPr>
        <w:t> </w:t>
      </w:r>
      <w:r>
        <w:rPr/>
        <w:t>appear</w:t>
      </w:r>
      <w:r>
        <w:rPr>
          <w:spacing w:val="-3"/>
        </w:rPr>
        <w:t> </w:t>
      </w:r>
      <w:r>
        <w:rPr/>
        <w:t>in</w:t>
      </w:r>
      <w:r>
        <w:rPr>
          <w:spacing w:val="-3"/>
        </w:rPr>
        <w:t> </w:t>
      </w:r>
      <w:r>
        <w:rPr/>
        <w:t>the</w:t>
      </w:r>
      <w:r>
        <w:rPr>
          <w:spacing w:val="-3"/>
        </w:rPr>
        <w:t> </w:t>
      </w:r>
      <w:r>
        <w:rPr/>
        <w:t>code.</w:t>
      </w:r>
      <w:r>
        <w:rPr>
          <w:spacing w:val="40"/>
        </w:rPr>
        <w:t> </w:t>
      </w:r>
      <w:r>
        <w:rPr/>
        <w:t>The</w:t>
      </w:r>
      <w:r>
        <w:rPr>
          <w:spacing w:val="-3"/>
        </w:rPr>
        <w:t> </w:t>
      </w:r>
      <w:r>
        <w:rPr/>
        <w:t>tree</w:t>
      </w:r>
      <w:r>
        <w:rPr>
          <w:spacing w:val="-3"/>
        </w:rPr>
        <w:t> </w:t>
      </w:r>
      <w:r>
        <w:rPr/>
        <w:t>sys-tem</w:t>
      </w:r>
      <w:r>
        <w:rPr>
          <w:spacing w:val="-4"/>
        </w:rPr>
        <w:t> </w:t>
      </w:r>
      <w:r>
        <w:rPr/>
        <w:t>has</w:t>
      </w:r>
      <w:r>
        <w:rPr>
          <w:spacing w:val="-4"/>
        </w:rPr>
        <w:t> </w:t>
      </w:r>
      <w:r>
        <w:rPr/>
        <w:t>5</w:t>
      </w:r>
      <w:r>
        <w:rPr>
          <w:spacing w:val="-4"/>
        </w:rPr>
        <w:t> </w:t>
      </w:r>
      <w:r>
        <w:rPr/>
        <w:t>DOF.</w:t>
      </w:r>
      <w:r>
        <w:rPr>
          <w:spacing w:val="40"/>
        </w:rPr>
        <w:t> </w:t>
      </w:r>
      <w:r>
        <w:rPr/>
        <w:t>So</w:t>
      </w:r>
      <w:r>
        <w:rPr>
          <w:spacing w:val="-4"/>
        </w:rPr>
        <w:t> </w:t>
      </w:r>
      <w:r>
        <w:rPr/>
        <w:t>the</w:t>
      </w:r>
      <w:r>
        <w:rPr>
          <w:spacing w:val="-4"/>
        </w:rPr>
        <w:t> </w:t>
      </w:r>
      <w:r>
        <w:rPr/>
        <w:t>5</w:t>
      </w:r>
      <w:r>
        <w:rPr>
          <w:spacing w:val="-4"/>
        </w:rPr>
        <w:t> </w:t>
      </w:r>
      <w:r>
        <w:rPr/>
        <w:t>constraints</w:t>
      </w:r>
      <w:r>
        <w:rPr>
          <w:spacing w:val="-4"/>
        </w:rPr>
        <w:t> </w:t>
      </w:r>
      <w:r>
        <w:rPr/>
        <w:t>yield</w:t>
      </w:r>
      <w:r>
        <w:rPr>
          <w:spacing w:val="-4"/>
        </w:rPr>
        <w:t> </w:t>
      </w:r>
      <w:r>
        <w:rPr/>
        <w:t>0</w:t>
      </w:r>
      <w:r>
        <w:rPr>
          <w:spacing w:val="-4"/>
        </w:rPr>
        <w:t> </w:t>
      </w:r>
      <w:r>
        <w:rPr/>
        <w:t>DOF</w:t>
      </w:r>
      <w:r>
        <w:rPr>
          <w:spacing w:val="-4"/>
        </w:rPr>
        <w:t> </w:t>
      </w:r>
      <w:r>
        <w:rPr/>
        <w:t>when</w:t>
      </w:r>
      <w:r>
        <w:rPr>
          <w:spacing w:val="-4"/>
        </w:rPr>
        <w:t> </w:t>
      </w:r>
      <w:r>
        <w:rPr/>
        <w:t>prescribed</w:t>
      </w:r>
      <w:r>
        <w:rPr>
          <w:spacing w:val="-4"/>
        </w:rPr>
        <w:t> </w:t>
      </w:r>
      <w:r>
        <w:rPr/>
        <w:t>motion</w:t>
      </w:r>
      <w:r>
        <w:rPr>
          <w:spacing w:val="-4"/>
        </w:rPr>
        <w:t> </w:t>
      </w:r>
      <w:r>
        <w:rPr/>
        <w:t>is</w:t>
      </w:r>
      <w:r>
        <w:rPr>
          <w:spacing w:val="-4"/>
        </w:rPr>
        <w:t> </w:t>
      </w:r>
      <w:r>
        <w:rPr/>
        <w:t>enabled,</w:t>
      </w:r>
      <w:r>
        <w:rPr>
          <w:spacing w:val="-4"/>
        </w:rPr>
        <w:t> </w:t>
      </w:r>
      <w:r>
        <w:rPr/>
        <w:t>1 DOF otherwise.</w:t>
      </w:r>
      <w:r>
        <w:rPr>
          <w:spacing w:val="40"/>
        </w:rPr>
        <w:t> </w:t>
      </w:r>
      <w:r>
        <w:rPr/>
        <w:t>Since the mechanism is planar and has no in-plane redundancies, the in-plane loads are unique.</w:t>
      </w:r>
    </w:p>
    <w:p>
      <w:pPr>
        <w:pStyle w:val="BodyText"/>
        <w:spacing w:before="9"/>
      </w:pPr>
    </w:p>
    <w:p>
      <w:pPr>
        <w:pStyle w:val="BodyText"/>
        <w:ind w:left="3060"/>
      </w:pPr>
      <w:r>
        <w:rPr/>
        <w:t>All</w:t>
      </w:r>
      <w:r>
        <w:rPr>
          <w:spacing w:val="-3"/>
        </w:rPr>
        <w:t> </w:t>
      </w:r>
      <w:r>
        <w:rPr/>
        <w:t>the</w:t>
      </w:r>
      <w:r>
        <w:rPr>
          <w:spacing w:val="-2"/>
        </w:rPr>
        <w:t> </w:t>
      </w:r>
      <w:r>
        <w:rPr/>
        <w:t>user-written</w:t>
      </w:r>
      <w:r>
        <w:rPr>
          <w:spacing w:val="-2"/>
        </w:rPr>
        <w:t> </w:t>
      </w:r>
      <w:r>
        <w:rPr/>
        <w:t>code</w:t>
      </w:r>
      <w:r>
        <w:rPr>
          <w:spacing w:val="-2"/>
        </w:rPr>
        <w:t> </w:t>
      </w:r>
      <w:r>
        <w:rPr/>
        <w:t>for</w:t>
      </w:r>
      <w:r>
        <w:rPr>
          <w:spacing w:val="-2"/>
        </w:rPr>
        <w:t> </w:t>
      </w:r>
      <w:r>
        <w:rPr/>
        <w:t>this</w:t>
      </w:r>
      <w:r>
        <w:rPr>
          <w:spacing w:val="-3"/>
        </w:rPr>
        <w:t> </w:t>
      </w:r>
      <w:r>
        <w:rPr/>
        <w:t>example</w:t>
      </w:r>
      <w:r>
        <w:rPr>
          <w:spacing w:val="-2"/>
        </w:rPr>
        <w:t> </w:t>
      </w:r>
      <w:r>
        <w:rPr/>
        <w:t>is</w:t>
      </w:r>
      <w:r>
        <w:rPr>
          <w:spacing w:val="-2"/>
        </w:rPr>
        <w:t> </w:t>
      </w:r>
      <w:r>
        <w:rPr/>
        <w:t>in</w:t>
      </w:r>
      <w:r>
        <w:rPr>
          <w:spacing w:val="-3"/>
        </w:rPr>
        <w:t> </w:t>
      </w:r>
      <w:r>
        <w:rPr/>
        <w:t>the</w:t>
      </w:r>
      <w:r>
        <w:rPr>
          <w:spacing w:val="-2"/>
        </w:rPr>
        <w:t> </w:t>
      </w:r>
      <w:r>
        <w:rPr/>
        <w:t>file</w:t>
      </w:r>
      <w:r>
        <w:rPr>
          <w:spacing w:val="-2"/>
        </w:rPr>
        <w:t> </w:t>
      </w:r>
      <w:r>
        <w:rPr>
          <w:rFonts w:ascii="Courier New"/>
          <w:spacing w:val="-2"/>
        </w:rPr>
        <w:t>quickret.f</w:t>
      </w:r>
      <w:r>
        <w:rPr>
          <w:spacing w:val="-2"/>
        </w:rPr>
        <w:t>.</w:t>
      </w:r>
    </w:p>
    <w:p>
      <w:pPr>
        <w:pStyle w:val="BodyText"/>
        <w:spacing w:before="152"/>
      </w:pPr>
      <w:r>
        <w:rPr/>
        <mc:AlternateContent>
          <mc:Choice Requires="wps">
            <w:drawing>
              <wp:anchor distT="0" distB="0" distL="0" distR="0" allowOverlap="1" layoutInCell="1" locked="0" behindDoc="1" simplePos="0" relativeHeight="487748096">
                <wp:simplePos x="0" y="0"/>
                <wp:positionH relativeFrom="page">
                  <wp:posOffset>685800</wp:posOffset>
                </wp:positionH>
                <wp:positionV relativeFrom="paragraph">
                  <wp:posOffset>258003</wp:posOffset>
                </wp:positionV>
                <wp:extent cx="1600200" cy="1270"/>
                <wp:effectExtent l="0" t="0" r="0" b="0"/>
                <wp:wrapTopAndBottom/>
                <wp:docPr id="2486" name="Graphic 2486"/>
                <wp:cNvGraphicFramePr>
                  <a:graphicFrameLocks/>
                </wp:cNvGraphicFramePr>
                <a:graphic>
                  <a:graphicData uri="http://schemas.microsoft.com/office/word/2010/wordprocessingShape">
                    <wps:wsp>
                      <wps:cNvPr id="2486" name="Graphic 2486"/>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20.315224pt;width:126pt;height:.1pt;mso-position-horizontal-relative:page;mso-position-vertical-relative:paragraph;z-index:-15568384;mso-wrap-distance-left:0;mso-wrap-distance-right:0" id="docshape2077" coordorigin="1080,406" coordsize="2520,0" path="m3600,406l1080,40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48608">
                <wp:simplePos x="0" y="0"/>
                <wp:positionH relativeFrom="page">
                  <wp:posOffset>2400300</wp:posOffset>
                </wp:positionH>
                <wp:positionV relativeFrom="paragraph">
                  <wp:posOffset>258003</wp:posOffset>
                </wp:positionV>
                <wp:extent cx="4457700" cy="1270"/>
                <wp:effectExtent l="0" t="0" r="0" b="0"/>
                <wp:wrapTopAndBottom/>
                <wp:docPr id="2487" name="Graphic 2487"/>
                <wp:cNvGraphicFramePr>
                  <a:graphicFrameLocks/>
                </wp:cNvGraphicFramePr>
                <a:graphic>
                  <a:graphicData uri="http://schemas.microsoft.com/office/word/2010/wordprocessingShape">
                    <wps:wsp>
                      <wps:cNvPr id="2487" name="Graphic 2487"/>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0.315224pt;width:351pt;height:.1pt;mso-position-horizontal-relative:page;mso-position-vertical-relative:paragraph;z-index:-15567872;mso-wrap-distance-left:0;mso-wrap-distance-right:0" id="docshape2078" coordorigin="3780,406" coordsize="7020,0" path="m10800,406l3780,406e" filled="false" stroked="true" strokeweight=".36pt" strokecolor="#000000">
                <v:path arrowok="t"/>
                <v:stroke dashstyle="solid"/>
                <w10:wrap type="topAndBottom"/>
              </v:shape>
            </w:pict>
          </mc:Fallback>
        </mc:AlternateContent>
      </w:r>
    </w:p>
    <w:p>
      <w:pPr>
        <w:tabs>
          <w:tab w:pos="3059" w:val="left" w:leader="none"/>
        </w:tabs>
        <w:spacing w:before="88"/>
        <w:ind w:left="360" w:right="0" w:firstLine="0"/>
        <w:jc w:val="left"/>
        <w:rPr>
          <w:rFonts w:ascii="Arial"/>
          <w:sz w:val="18"/>
        </w:rPr>
      </w:pPr>
      <w:r>
        <w:rPr>
          <w:rFonts w:ascii="Arial"/>
          <w:b/>
          <w:sz w:val="18"/>
        </w:rPr>
        <w:t>Figure</w:t>
      </w:r>
      <w:r>
        <w:rPr>
          <w:rFonts w:ascii="Arial"/>
          <w:b/>
          <w:spacing w:val="-8"/>
          <w:sz w:val="18"/>
        </w:rPr>
        <w:t> </w:t>
      </w:r>
      <w:r>
        <w:rPr>
          <w:rFonts w:ascii="Arial"/>
          <w:b/>
          <w:sz w:val="18"/>
        </w:rPr>
        <w:t>T4-</w:t>
      </w:r>
      <w:r>
        <w:rPr>
          <w:rFonts w:ascii="Arial"/>
          <w:b/>
          <w:spacing w:val="-10"/>
          <w:sz w:val="18"/>
        </w:rPr>
        <w:t>4</w:t>
      </w:r>
      <w:r>
        <w:rPr>
          <w:rFonts w:ascii="Arial"/>
          <w:b/>
          <w:sz w:val="18"/>
        </w:rPr>
        <w:tab/>
      </w:r>
      <w:r>
        <w:rPr>
          <w:rFonts w:ascii="Arial"/>
          <w:sz w:val="18"/>
        </w:rPr>
        <w:t>Information</w:t>
      </w:r>
      <w:r>
        <w:rPr>
          <w:rFonts w:ascii="Arial"/>
          <w:spacing w:val="-6"/>
          <w:sz w:val="18"/>
        </w:rPr>
        <w:t> </w:t>
      </w:r>
      <w:r>
        <w:rPr>
          <w:rFonts w:ascii="Arial"/>
          <w:sz w:val="18"/>
        </w:rPr>
        <w:t>File</w:t>
      </w:r>
      <w:r>
        <w:rPr>
          <w:rFonts w:ascii="Arial"/>
          <w:spacing w:val="-4"/>
          <w:sz w:val="18"/>
        </w:rPr>
        <w:t> </w:t>
      </w:r>
      <w:r>
        <w:rPr>
          <w:rFonts w:ascii="Arial"/>
          <w:sz w:val="18"/>
        </w:rPr>
        <w:t>for</w:t>
      </w:r>
      <w:r>
        <w:rPr>
          <w:rFonts w:ascii="Arial"/>
          <w:spacing w:val="-3"/>
          <w:sz w:val="18"/>
        </w:rPr>
        <w:t> </w:t>
      </w:r>
      <w:r>
        <w:rPr>
          <w:rFonts w:ascii="Arial"/>
          <w:sz w:val="18"/>
        </w:rPr>
        <w:t>the</w:t>
      </w:r>
      <w:r>
        <w:rPr>
          <w:rFonts w:ascii="Arial"/>
          <w:spacing w:val="-4"/>
          <w:sz w:val="18"/>
        </w:rPr>
        <w:t> </w:t>
      </w:r>
      <w:r>
        <w:rPr>
          <w:rFonts w:ascii="Arial"/>
          <w:sz w:val="18"/>
        </w:rPr>
        <w:t>Quick-Return</w:t>
      </w:r>
      <w:r>
        <w:rPr>
          <w:rFonts w:ascii="Arial"/>
          <w:spacing w:val="-3"/>
          <w:sz w:val="18"/>
        </w:rPr>
        <w:t> </w:t>
      </w:r>
      <w:r>
        <w:rPr>
          <w:rFonts w:ascii="Arial"/>
          <w:spacing w:val="-2"/>
          <w:sz w:val="18"/>
        </w:rPr>
        <w:t>Mechanism</w:t>
      </w:r>
    </w:p>
    <w:p>
      <w:pPr>
        <w:pStyle w:val="BodyText"/>
        <w:spacing w:before="6"/>
        <w:rPr>
          <w:rFonts w:ascii="Arial"/>
          <w:sz w:val="10"/>
        </w:rPr>
      </w:pPr>
      <w:r>
        <w:rPr>
          <w:rFonts w:ascii="Arial"/>
          <w:sz w:val="10"/>
        </w:rPr>
        <mc:AlternateContent>
          <mc:Choice Requires="wps">
            <w:drawing>
              <wp:anchor distT="0" distB="0" distL="0" distR="0" allowOverlap="1" layoutInCell="1" locked="0" behindDoc="1" simplePos="0" relativeHeight="487749120">
                <wp:simplePos x="0" y="0"/>
                <wp:positionH relativeFrom="page">
                  <wp:posOffset>1335150</wp:posOffset>
                </wp:positionH>
                <wp:positionV relativeFrom="paragraph">
                  <wp:posOffset>92068</wp:posOffset>
                </wp:positionV>
                <wp:extent cx="5481320" cy="5911215"/>
                <wp:effectExtent l="0" t="0" r="0" b="0"/>
                <wp:wrapTopAndBottom/>
                <wp:docPr id="2488" name="Group 2488"/>
                <wp:cNvGraphicFramePr>
                  <a:graphicFrameLocks/>
                </wp:cNvGraphicFramePr>
                <a:graphic>
                  <a:graphicData uri="http://schemas.microsoft.com/office/word/2010/wordprocessingGroup">
                    <wpg:wgp>
                      <wpg:cNvPr id="2488" name="Group 2488"/>
                      <wpg:cNvGrpSpPr/>
                      <wpg:grpSpPr>
                        <a:xfrm>
                          <a:off x="0" y="0"/>
                          <a:ext cx="5481320" cy="5911215"/>
                          <a:chExt cx="5481320" cy="5911215"/>
                        </a:xfrm>
                      </wpg:grpSpPr>
                      <pic:pic>
                        <pic:nvPicPr>
                          <pic:cNvPr id="2489" name="Image 2489"/>
                          <pic:cNvPicPr/>
                        </pic:nvPicPr>
                        <pic:blipFill>
                          <a:blip r:embed="rId453" cstate="print"/>
                          <a:stretch>
                            <a:fillRect/>
                          </a:stretch>
                        </pic:blipFill>
                        <pic:spPr>
                          <a:xfrm>
                            <a:off x="1226768" y="0"/>
                            <a:ext cx="3621046" cy="5888710"/>
                          </a:xfrm>
                          <a:prstGeom prst="rect">
                            <a:avLst/>
                          </a:prstGeom>
                        </pic:spPr>
                      </pic:pic>
                      <pic:pic>
                        <pic:nvPicPr>
                          <pic:cNvPr id="2490" name="Image 2490"/>
                          <pic:cNvPicPr/>
                        </pic:nvPicPr>
                        <pic:blipFill>
                          <a:blip r:embed="rId454" cstate="print"/>
                          <a:stretch>
                            <a:fillRect/>
                          </a:stretch>
                        </pic:blipFill>
                        <pic:spPr>
                          <a:xfrm>
                            <a:off x="3057905" y="724510"/>
                            <a:ext cx="68834" cy="71882"/>
                          </a:xfrm>
                          <a:prstGeom prst="rect">
                            <a:avLst/>
                          </a:prstGeom>
                        </pic:spPr>
                      </pic:pic>
                      <wps:wsp>
                        <wps:cNvPr id="2491" name="Graphic 2491"/>
                        <wps:cNvSpPr/>
                        <wps:spPr>
                          <a:xfrm>
                            <a:off x="3120389" y="571602"/>
                            <a:ext cx="1087120" cy="188595"/>
                          </a:xfrm>
                          <a:custGeom>
                            <a:avLst/>
                            <a:gdLst/>
                            <a:ahLst/>
                            <a:cxnLst/>
                            <a:rect l="l" t="t" r="r" b="b"/>
                            <a:pathLst>
                              <a:path w="1087120" h="188595">
                                <a:moveTo>
                                  <a:pt x="0" y="188214"/>
                                </a:moveTo>
                                <a:lnTo>
                                  <a:pt x="1087120" y="0"/>
                                </a:lnTo>
                              </a:path>
                            </a:pathLst>
                          </a:custGeom>
                          <a:ln w="7620">
                            <a:solidFill>
                              <a:srgbClr val="000000"/>
                            </a:solidFill>
                            <a:prstDash val="solid"/>
                          </a:ln>
                        </wps:spPr>
                        <wps:bodyPr wrap="square" lIns="0" tIns="0" rIns="0" bIns="0" rtlCol="0">
                          <a:prstTxWarp prst="textNoShape">
                            <a:avLst/>
                          </a:prstTxWarp>
                          <a:noAutofit/>
                        </wps:bodyPr>
                      </wps:wsp>
                      <pic:pic>
                        <pic:nvPicPr>
                          <pic:cNvPr id="2492" name="Image 2492"/>
                          <pic:cNvPicPr/>
                        </pic:nvPicPr>
                        <pic:blipFill>
                          <a:blip r:embed="rId455" cstate="print"/>
                          <a:stretch>
                            <a:fillRect/>
                          </a:stretch>
                        </pic:blipFill>
                        <pic:spPr>
                          <a:xfrm>
                            <a:off x="3928745" y="749148"/>
                            <a:ext cx="282575" cy="82169"/>
                          </a:xfrm>
                          <a:prstGeom prst="rect">
                            <a:avLst/>
                          </a:prstGeom>
                        </pic:spPr>
                      </pic:pic>
                      <pic:pic>
                        <pic:nvPicPr>
                          <pic:cNvPr id="2493" name="Image 2493"/>
                          <pic:cNvPicPr/>
                        </pic:nvPicPr>
                        <pic:blipFill>
                          <a:blip r:embed="rId456" cstate="print"/>
                          <a:stretch>
                            <a:fillRect/>
                          </a:stretch>
                        </pic:blipFill>
                        <pic:spPr>
                          <a:xfrm>
                            <a:off x="3057651" y="1561059"/>
                            <a:ext cx="71247" cy="69850"/>
                          </a:xfrm>
                          <a:prstGeom prst="rect">
                            <a:avLst/>
                          </a:prstGeom>
                        </pic:spPr>
                      </pic:pic>
                      <wps:wsp>
                        <wps:cNvPr id="2494" name="Graphic 2494"/>
                        <wps:cNvSpPr/>
                        <wps:spPr>
                          <a:xfrm>
                            <a:off x="3118357" y="1333602"/>
                            <a:ext cx="835660" cy="261620"/>
                          </a:xfrm>
                          <a:custGeom>
                            <a:avLst/>
                            <a:gdLst/>
                            <a:ahLst/>
                            <a:cxnLst/>
                            <a:rect l="l" t="t" r="r" b="b"/>
                            <a:pathLst>
                              <a:path w="835660" h="261620">
                                <a:moveTo>
                                  <a:pt x="0" y="261492"/>
                                </a:moveTo>
                                <a:lnTo>
                                  <a:pt x="835151" y="0"/>
                                </a:lnTo>
                              </a:path>
                            </a:pathLst>
                          </a:custGeom>
                          <a:ln w="7620">
                            <a:solidFill>
                              <a:srgbClr val="000000"/>
                            </a:solidFill>
                            <a:prstDash val="solid"/>
                          </a:ln>
                        </wps:spPr>
                        <wps:bodyPr wrap="square" lIns="0" tIns="0" rIns="0" bIns="0" rtlCol="0">
                          <a:prstTxWarp prst="textNoShape">
                            <a:avLst/>
                          </a:prstTxWarp>
                          <a:noAutofit/>
                        </wps:bodyPr>
                      </wps:wsp>
                      <pic:pic>
                        <pic:nvPicPr>
                          <pic:cNvPr id="2495" name="Image 2495"/>
                          <pic:cNvPicPr/>
                        </pic:nvPicPr>
                        <pic:blipFill>
                          <a:blip r:embed="rId457" cstate="print"/>
                          <a:stretch>
                            <a:fillRect/>
                          </a:stretch>
                        </pic:blipFill>
                        <pic:spPr>
                          <a:xfrm>
                            <a:off x="4280534" y="1797025"/>
                            <a:ext cx="69723" cy="71374"/>
                          </a:xfrm>
                          <a:prstGeom prst="rect">
                            <a:avLst/>
                          </a:prstGeom>
                        </pic:spPr>
                      </pic:pic>
                      <wps:wsp>
                        <wps:cNvPr id="2496" name="Graphic 2496"/>
                        <wps:cNvSpPr/>
                        <wps:spPr>
                          <a:xfrm>
                            <a:off x="4324603" y="1844904"/>
                            <a:ext cx="236854" cy="259715"/>
                          </a:xfrm>
                          <a:custGeom>
                            <a:avLst/>
                            <a:gdLst/>
                            <a:ahLst/>
                            <a:cxnLst/>
                            <a:rect l="l" t="t" r="r" b="b"/>
                            <a:pathLst>
                              <a:path w="236854" h="259715">
                                <a:moveTo>
                                  <a:pt x="0" y="0"/>
                                </a:moveTo>
                                <a:lnTo>
                                  <a:pt x="236728" y="259714"/>
                                </a:lnTo>
                              </a:path>
                            </a:pathLst>
                          </a:custGeom>
                          <a:ln w="7620">
                            <a:solidFill>
                              <a:srgbClr val="000000"/>
                            </a:solidFill>
                            <a:prstDash val="solid"/>
                          </a:ln>
                        </wps:spPr>
                        <wps:bodyPr wrap="square" lIns="0" tIns="0" rIns="0" bIns="0" rtlCol="0">
                          <a:prstTxWarp prst="textNoShape">
                            <a:avLst/>
                          </a:prstTxWarp>
                          <a:noAutofit/>
                        </wps:bodyPr>
                      </wps:wsp>
                      <pic:pic>
                        <pic:nvPicPr>
                          <pic:cNvPr id="2497" name="Image 2497"/>
                          <pic:cNvPicPr/>
                        </pic:nvPicPr>
                        <pic:blipFill>
                          <a:blip r:embed="rId458" cstate="print"/>
                          <a:stretch>
                            <a:fillRect/>
                          </a:stretch>
                        </pic:blipFill>
                        <pic:spPr>
                          <a:xfrm>
                            <a:off x="1121917" y="3185770"/>
                            <a:ext cx="64008" cy="72898"/>
                          </a:xfrm>
                          <a:prstGeom prst="rect">
                            <a:avLst/>
                          </a:prstGeom>
                        </pic:spPr>
                      </pic:pic>
                      <wps:wsp>
                        <wps:cNvPr id="2498" name="Graphic 2498"/>
                        <wps:cNvSpPr/>
                        <wps:spPr>
                          <a:xfrm>
                            <a:off x="598931" y="3222219"/>
                            <a:ext cx="523875" cy="1270"/>
                          </a:xfrm>
                          <a:custGeom>
                            <a:avLst/>
                            <a:gdLst/>
                            <a:ahLst/>
                            <a:cxnLst/>
                            <a:rect l="l" t="t" r="r" b="b"/>
                            <a:pathLst>
                              <a:path w="523875" h="0">
                                <a:moveTo>
                                  <a:pt x="523621"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2499" name="Image 2499"/>
                          <pic:cNvPicPr/>
                        </pic:nvPicPr>
                        <pic:blipFill>
                          <a:blip r:embed="rId459" cstate="print"/>
                          <a:stretch>
                            <a:fillRect/>
                          </a:stretch>
                        </pic:blipFill>
                        <pic:spPr>
                          <a:xfrm>
                            <a:off x="1132839" y="4493870"/>
                            <a:ext cx="64008" cy="72898"/>
                          </a:xfrm>
                          <a:prstGeom prst="rect">
                            <a:avLst/>
                          </a:prstGeom>
                        </pic:spPr>
                      </pic:pic>
                      <wps:wsp>
                        <wps:cNvPr id="2500" name="Graphic 2500"/>
                        <wps:cNvSpPr/>
                        <wps:spPr>
                          <a:xfrm>
                            <a:off x="3810" y="4530319"/>
                            <a:ext cx="1198245" cy="1376680"/>
                          </a:xfrm>
                          <a:custGeom>
                            <a:avLst/>
                            <a:gdLst/>
                            <a:ahLst/>
                            <a:cxnLst/>
                            <a:rect l="l" t="t" r="r" b="b"/>
                            <a:pathLst>
                              <a:path w="1198245" h="1376680">
                                <a:moveTo>
                                  <a:pt x="1129664" y="0"/>
                                </a:moveTo>
                                <a:lnTo>
                                  <a:pt x="605916" y="0"/>
                                </a:lnTo>
                              </a:path>
                              <a:path w="1198245" h="1376680">
                                <a:moveTo>
                                  <a:pt x="0" y="1026922"/>
                                </a:moveTo>
                                <a:lnTo>
                                  <a:pt x="571500" y="1026922"/>
                                </a:lnTo>
                                <a:lnTo>
                                  <a:pt x="571500" y="1299083"/>
                                </a:lnTo>
                                <a:lnTo>
                                  <a:pt x="0" y="1299083"/>
                                </a:lnTo>
                                <a:lnTo>
                                  <a:pt x="0" y="1026922"/>
                                </a:lnTo>
                                <a:close/>
                              </a:path>
                              <a:path w="1198245" h="1376680">
                                <a:moveTo>
                                  <a:pt x="1118489" y="1162939"/>
                                </a:moveTo>
                                <a:lnTo>
                                  <a:pt x="571500" y="1162939"/>
                                </a:lnTo>
                              </a:path>
                              <a:path w="1198245" h="1376680">
                                <a:moveTo>
                                  <a:pt x="1197864" y="1376680"/>
                                </a:moveTo>
                                <a:lnTo>
                                  <a:pt x="1119377" y="1376680"/>
                                </a:lnTo>
                                <a:lnTo>
                                  <a:pt x="1119377" y="959358"/>
                                </a:lnTo>
                                <a:lnTo>
                                  <a:pt x="1193672" y="959358"/>
                                </a:lnTo>
                              </a:path>
                            </a:pathLst>
                          </a:custGeom>
                          <a:ln w="7620">
                            <a:solidFill>
                              <a:srgbClr val="000000"/>
                            </a:solidFill>
                            <a:prstDash val="solid"/>
                          </a:ln>
                        </wps:spPr>
                        <wps:bodyPr wrap="square" lIns="0" tIns="0" rIns="0" bIns="0" rtlCol="0">
                          <a:prstTxWarp prst="textNoShape">
                            <a:avLst/>
                          </a:prstTxWarp>
                          <a:noAutofit/>
                        </wps:bodyPr>
                      </wps:wsp>
                      <wps:wsp>
                        <wps:cNvPr id="2501" name="Textbox 2501"/>
                        <wps:cNvSpPr txBox="1"/>
                        <wps:spPr>
                          <a:xfrm>
                            <a:off x="37719" y="5562805"/>
                            <a:ext cx="520700" cy="243840"/>
                          </a:xfrm>
                          <a:prstGeom prst="rect">
                            <a:avLst/>
                          </a:prstGeom>
                        </wps:spPr>
                        <wps:txbx>
                          <w:txbxContent>
                            <w:p>
                              <w:pPr>
                                <w:spacing w:line="261" w:lineRule="auto" w:before="0"/>
                                <w:ind w:left="0" w:right="0" w:firstLine="35"/>
                                <w:jc w:val="left"/>
                                <w:rPr>
                                  <w:rFonts w:ascii="Arial"/>
                                  <w:sz w:val="16"/>
                                </w:rPr>
                              </w:pPr>
                              <w:r>
                                <w:rPr>
                                  <w:rFonts w:ascii="Arial"/>
                                  <w:spacing w:val="-2"/>
                                  <w:sz w:val="16"/>
                                </w:rPr>
                                <w:t>Constraint Information</w:t>
                              </w:r>
                            </w:p>
                          </w:txbxContent>
                        </wps:txbx>
                        <wps:bodyPr wrap="square" lIns="0" tIns="0" rIns="0" bIns="0" rtlCol="0">
                          <a:noAutofit/>
                        </wps:bodyPr>
                      </wps:wsp>
                      <wps:wsp>
                        <wps:cNvPr id="2502" name="Textbox 2502"/>
                        <wps:cNvSpPr txBox="1"/>
                        <wps:spPr>
                          <a:xfrm>
                            <a:off x="38226" y="4394301"/>
                            <a:ext cx="571500" cy="272415"/>
                          </a:xfrm>
                          <a:prstGeom prst="rect">
                            <a:avLst/>
                          </a:prstGeom>
                          <a:ln w="7620">
                            <a:solidFill>
                              <a:srgbClr val="000000"/>
                            </a:solidFill>
                            <a:prstDash val="solid"/>
                          </a:ln>
                        </wps:spPr>
                        <wps:txbx>
                          <w:txbxContent>
                            <w:p>
                              <w:pPr>
                                <w:spacing w:line="261" w:lineRule="auto" w:before="1"/>
                                <w:ind w:left="278" w:right="267" w:firstLine="7"/>
                                <w:jc w:val="left"/>
                                <w:rPr>
                                  <w:rFonts w:ascii="Arial"/>
                                  <w:sz w:val="16"/>
                                </w:rPr>
                              </w:pPr>
                              <w:r>
                                <w:rPr>
                                  <w:rFonts w:ascii="Arial"/>
                                  <w:spacing w:val="-4"/>
                                  <w:sz w:val="16"/>
                                </w:rPr>
                                <w:t>Tree </w:t>
                              </w:r>
                              <w:r>
                                <w:rPr>
                                  <w:rFonts w:ascii="Arial"/>
                                  <w:spacing w:val="-5"/>
                                  <w:sz w:val="16"/>
                                </w:rPr>
                                <w:t>DOF</w:t>
                              </w:r>
                            </w:p>
                          </w:txbxContent>
                        </wps:txbx>
                        <wps:bodyPr wrap="square" lIns="0" tIns="0" rIns="0" bIns="0" rtlCol="0">
                          <a:noAutofit/>
                        </wps:bodyPr>
                      </wps:wsp>
                      <wps:wsp>
                        <wps:cNvPr id="2503" name="Textbox 2503"/>
                        <wps:cNvSpPr txBox="1"/>
                        <wps:spPr>
                          <a:xfrm>
                            <a:off x="27432" y="3086202"/>
                            <a:ext cx="571500" cy="272415"/>
                          </a:xfrm>
                          <a:prstGeom prst="rect">
                            <a:avLst/>
                          </a:prstGeom>
                          <a:ln w="7620">
                            <a:solidFill>
                              <a:srgbClr val="000000"/>
                            </a:solidFill>
                            <a:prstDash val="solid"/>
                          </a:ln>
                        </wps:spPr>
                        <wps:txbx>
                          <w:txbxContent>
                            <w:p>
                              <w:pPr>
                                <w:spacing w:line="261" w:lineRule="auto" w:before="1"/>
                                <w:ind w:left="87" w:right="51" w:hanging="23"/>
                                <w:jc w:val="left"/>
                                <w:rPr>
                                  <w:rFonts w:ascii="Arial"/>
                                  <w:sz w:val="16"/>
                                </w:rPr>
                              </w:pPr>
                              <w:r>
                                <w:rPr>
                                  <w:rFonts w:ascii="Arial"/>
                                  <w:sz w:val="16"/>
                                </w:rPr>
                                <w:t>Section</w:t>
                              </w:r>
                              <w:r>
                                <w:rPr>
                                  <w:rFonts w:ascii="Arial"/>
                                  <w:spacing w:val="-12"/>
                                  <w:sz w:val="16"/>
                                </w:rPr>
                                <w:t> </w:t>
                              </w:r>
                              <w:r>
                                <w:rPr>
                                  <w:rFonts w:ascii="Arial"/>
                                  <w:sz w:val="16"/>
                                </w:rPr>
                                <w:t>for loop</w:t>
                              </w:r>
                              <w:r>
                                <w:rPr>
                                  <w:rFonts w:ascii="Arial"/>
                                  <w:spacing w:val="-3"/>
                                  <w:sz w:val="16"/>
                                </w:rPr>
                                <w:t> </w:t>
                              </w:r>
                              <w:r>
                                <w:rPr>
                                  <w:rFonts w:ascii="Arial"/>
                                  <w:spacing w:val="-2"/>
                                  <w:sz w:val="16"/>
                                </w:rPr>
                                <w:t>joints</w:t>
                              </w:r>
                            </w:p>
                          </w:txbxContent>
                        </wps:txbx>
                        <wps:bodyPr wrap="square" lIns="0" tIns="0" rIns="0" bIns="0" rtlCol="0">
                          <a:noAutofit/>
                        </wps:bodyPr>
                      </wps:wsp>
                      <wps:wsp>
                        <wps:cNvPr id="2504" name="Textbox 2504"/>
                        <wps:cNvSpPr txBox="1"/>
                        <wps:spPr>
                          <a:xfrm>
                            <a:off x="3971671" y="2104619"/>
                            <a:ext cx="1224915" cy="245110"/>
                          </a:xfrm>
                          <a:prstGeom prst="rect">
                            <a:avLst/>
                          </a:prstGeom>
                          <a:ln w="7619">
                            <a:solidFill>
                              <a:srgbClr val="000000"/>
                            </a:solidFill>
                            <a:prstDash val="solid"/>
                          </a:ln>
                        </wps:spPr>
                        <wps:txbx>
                          <w:txbxContent>
                            <w:p>
                              <w:pPr>
                                <w:spacing w:line="208" w:lineRule="auto" w:before="35"/>
                                <w:ind w:left="116" w:right="74" w:firstLine="124"/>
                                <w:jc w:val="left"/>
                                <w:rPr>
                                  <w:rFonts w:ascii="Arial"/>
                                  <w:sz w:val="16"/>
                                </w:rPr>
                              </w:pPr>
                              <w:r>
                                <w:rPr>
                                  <w:rFonts w:ascii="Arial"/>
                                  <w:sz w:val="16"/>
                                </w:rPr>
                                <w:t>Multipliers to enforce ten</w:t>
                              </w:r>
                              <w:r>
                                <w:rPr>
                                  <w:rFonts w:ascii="Arial"/>
                                  <w:spacing w:val="-12"/>
                                  <w:sz w:val="16"/>
                                </w:rPr>
                                <w:t> </w:t>
                              </w:r>
                              <w:r>
                                <w:rPr>
                                  <w:rFonts w:ascii="Arial"/>
                                  <w:sz w:val="16"/>
                                </w:rPr>
                                <w:t>loop</w:t>
                              </w:r>
                              <w:r>
                                <w:rPr>
                                  <w:rFonts w:ascii="Arial"/>
                                  <w:spacing w:val="-11"/>
                                  <w:sz w:val="16"/>
                                </w:rPr>
                                <w:t> </w:t>
                              </w:r>
                              <w:r>
                                <w:rPr>
                                  <w:rFonts w:ascii="Arial"/>
                                  <w:sz w:val="16"/>
                                </w:rPr>
                                <w:t>joint</w:t>
                              </w:r>
                              <w:r>
                                <w:rPr>
                                  <w:rFonts w:ascii="Arial"/>
                                  <w:spacing w:val="-11"/>
                                  <w:sz w:val="16"/>
                                </w:rPr>
                                <w:t> </w:t>
                              </w:r>
                              <w:r>
                                <w:rPr>
                                  <w:rFonts w:ascii="Arial"/>
                                  <w:sz w:val="16"/>
                                </w:rPr>
                                <w:t>constraints</w:t>
                              </w:r>
                            </w:p>
                          </w:txbxContent>
                        </wps:txbx>
                        <wps:bodyPr wrap="square" lIns="0" tIns="0" rIns="0" bIns="0" rtlCol="0">
                          <a:noAutofit/>
                        </wps:bodyPr>
                      </wps:wsp>
                      <wps:wsp>
                        <wps:cNvPr id="2505" name="Textbox 2505"/>
                        <wps:cNvSpPr txBox="1"/>
                        <wps:spPr>
                          <a:xfrm>
                            <a:off x="3953509" y="1197458"/>
                            <a:ext cx="952500" cy="245110"/>
                          </a:xfrm>
                          <a:prstGeom prst="rect">
                            <a:avLst/>
                          </a:prstGeom>
                          <a:ln w="7620">
                            <a:solidFill>
                              <a:srgbClr val="000000"/>
                            </a:solidFill>
                            <a:prstDash val="solid"/>
                          </a:ln>
                        </wps:spPr>
                        <wps:txbx>
                          <w:txbxContent>
                            <w:p>
                              <w:pPr>
                                <w:spacing w:line="208" w:lineRule="auto" w:before="6"/>
                                <w:ind w:left="151" w:right="23" w:hanging="103"/>
                                <w:jc w:val="left"/>
                                <w:rPr>
                                  <w:rFonts w:ascii="Arial"/>
                                  <w:sz w:val="16"/>
                                </w:rPr>
                              </w:pPr>
                              <w:r>
                                <w:rPr>
                                  <w:rFonts w:ascii="Arial"/>
                                  <w:sz w:val="16"/>
                                </w:rPr>
                                <w:t>Pseudo</w:t>
                              </w:r>
                              <w:r>
                                <w:rPr>
                                  <w:rFonts w:ascii="Arial"/>
                                  <w:spacing w:val="-12"/>
                                  <w:sz w:val="16"/>
                                </w:rPr>
                                <w:t> </w:t>
                              </w:r>
                              <w:r>
                                <w:rPr>
                                  <w:rFonts w:ascii="Arial"/>
                                  <w:sz w:val="16"/>
                                </w:rPr>
                                <w:t>coordinates for loop pin joints</w:t>
                              </w:r>
                            </w:p>
                          </w:txbxContent>
                        </wps:txbx>
                        <wps:bodyPr wrap="square" lIns="0" tIns="0" rIns="0" bIns="0" rtlCol="0">
                          <a:noAutofit/>
                        </wps:bodyPr>
                      </wps:wsp>
                      <wps:wsp>
                        <wps:cNvPr id="2506" name="Textbox 2506"/>
                        <wps:cNvSpPr txBox="1"/>
                        <wps:spPr>
                          <a:xfrm>
                            <a:off x="4207509" y="526136"/>
                            <a:ext cx="1270000" cy="299720"/>
                          </a:xfrm>
                          <a:prstGeom prst="rect">
                            <a:avLst/>
                          </a:prstGeom>
                          <a:ln w="7619">
                            <a:solidFill>
                              <a:srgbClr val="000000"/>
                            </a:solidFill>
                            <a:prstDash val="solid"/>
                          </a:ln>
                        </wps:spPr>
                        <wps:txbx>
                          <w:txbxContent>
                            <w:p>
                              <w:pPr>
                                <w:spacing w:line="261" w:lineRule="auto" w:before="29"/>
                                <w:ind w:left="151" w:right="20" w:hanging="98"/>
                                <w:jc w:val="left"/>
                                <w:rPr>
                                  <w:rFonts w:ascii="Arial"/>
                                  <w:sz w:val="16"/>
                                </w:rPr>
                              </w:pPr>
                              <w:r>
                                <w:rPr>
                                  <w:rFonts w:ascii="Arial"/>
                                  <w:sz w:val="16"/>
                                </w:rPr>
                                <w:t>Possible</w:t>
                              </w:r>
                              <w:r>
                                <w:rPr>
                                  <w:rFonts w:ascii="Arial"/>
                                  <w:spacing w:val="-12"/>
                                  <w:sz w:val="16"/>
                                </w:rPr>
                                <w:t> </w:t>
                              </w:r>
                              <w:r>
                                <w:rPr>
                                  <w:rFonts w:ascii="Arial"/>
                                  <w:sz w:val="16"/>
                                </w:rPr>
                                <w:t>prescribed</w:t>
                              </w:r>
                              <w:r>
                                <w:rPr>
                                  <w:rFonts w:ascii="Arial"/>
                                  <w:spacing w:val="-11"/>
                                  <w:sz w:val="16"/>
                                </w:rPr>
                                <w:t> </w:t>
                              </w:r>
                              <w:r>
                                <w:rPr>
                                  <w:rFonts w:ascii="Arial"/>
                                  <w:sz w:val="16"/>
                                </w:rPr>
                                <w:t>motion with multiplier to enforce</w:t>
                              </w:r>
                            </w:p>
                          </w:txbxContent>
                        </wps:txbx>
                        <wps:bodyPr wrap="square" lIns="0" tIns="0" rIns="0" bIns="0" rtlCol="0">
                          <a:noAutofit/>
                        </wps:bodyPr>
                      </wps:wsp>
                    </wpg:wgp>
                  </a:graphicData>
                </a:graphic>
              </wp:anchor>
            </w:drawing>
          </mc:Choice>
          <mc:Fallback>
            <w:pict>
              <v:group style="position:absolute;margin-left:105.129997pt;margin-top:7.249512pt;width:431.6pt;height:465.45pt;mso-position-horizontal-relative:page;mso-position-vertical-relative:paragraph;z-index:-15567360;mso-wrap-distance-left:0;mso-wrap-distance-right:0" id="docshapegroup2079" coordorigin="2103,145" coordsize="8632,9309">
                <v:shape style="position:absolute;left:4034;top:145;width:5703;height:9274" type="#_x0000_t75" id="docshape2080" stroked="false">
                  <v:imagedata r:id="rId453" o:title=""/>
                </v:shape>
                <v:shape style="position:absolute;left:6918;top:1285;width:109;height:114" type="#_x0000_t75" id="docshape2081" stroked="false">
                  <v:imagedata r:id="rId454" o:title=""/>
                </v:shape>
                <v:line style="position:absolute" from="7017,1342" to="8729,1045" stroked="true" strokeweight=".6pt" strokecolor="#000000">
                  <v:stroke dashstyle="solid"/>
                </v:line>
                <v:shape style="position:absolute;left:8289;top:1324;width:445;height:130" type="#_x0000_t75" id="docshape2082" stroked="false">
                  <v:imagedata r:id="rId455" o:title=""/>
                </v:shape>
                <v:shape style="position:absolute;left:6917;top:2603;width:113;height:110" type="#_x0000_t75" id="docshape2083" stroked="false">
                  <v:imagedata r:id="rId456" o:title=""/>
                </v:shape>
                <v:line style="position:absolute" from="7013,2657" to="8329,2245" stroked="true" strokeweight=".6pt" strokecolor="#000000">
                  <v:stroke dashstyle="solid"/>
                </v:line>
                <v:shape style="position:absolute;left:8843;top:2974;width:110;height:113" type="#_x0000_t75" id="docshape2084" stroked="false">
                  <v:imagedata r:id="rId457" o:title=""/>
                </v:shape>
                <v:line style="position:absolute" from="8913,3050" to="9286,3459" stroked="true" strokeweight=".6pt" strokecolor="#000000">
                  <v:stroke dashstyle="solid"/>
                </v:line>
                <v:shape style="position:absolute;left:3869;top:5161;width:101;height:115" type="#_x0000_t75" id="docshape2085" stroked="false">
                  <v:imagedata r:id="rId458" o:title=""/>
                </v:shape>
                <v:line style="position:absolute" from="3870,5219" to="3046,5219" stroked="true" strokeweight=".6pt" strokecolor="#000000">
                  <v:stroke dashstyle="solid"/>
                </v:line>
                <v:shape style="position:absolute;left:3886;top:7221;width:101;height:115" type="#_x0000_t75" id="docshape2086" stroked="false">
                  <v:imagedata r:id="rId459" o:title=""/>
                </v:shape>
                <v:shape style="position:absolute;left:2108;top:7279;width:1887;height:2168" id="docshape2087" coordorigin="2109,7279" coordsize="1887,2168" path="m3888,7279l3063,7279m2109,8897l3009,8897,3009,9325,2109,9325,2109,8897xm3870,9111l3009,9111m3995,9447l3871,9447,3871,8790,3988,8790e" filled="false" stroked="true" strokeweight=".6pt" strokecolor="#000000">
                  <v:path arrowok="t"/>
                  <v:stroke dashstyle="solid"/>
                </v:shape>
                <v:shape style="position:absolute;left:2162;top:8905;width:820;height:384" type="#_x0000_t202" id="docshape2088" filled="false" stroked="false">
                  <v:textbox inset="0,0,0,0">
                    <w:txbxContent>
                      <w:p>
                        <w:pPr>
                          <w:spacing w:line="261" w:lineRule="auto" w:before="0"/>
                          <w:ind w:left="0" w:right="0" w:firstLine="35"/>
                          <w:jc w:val="left"/>
                          <w:rPr>
                            <w:rFonts w:ascii="Arial"/>
                            <w:sz w:val="16"/>
                          </w:rPr>
                        </w:pPr>
                        <w:r>
                          <w:rPr>
                            <w:rFonts w:ascii="Arial"/>
                            <w:spacing w:val="-2"/>
                            <w:sz w:val="16"/>
                          </w:rPr>
                          <w:t>Constraint Information</w:t>
                        </w:r>
                      </w:p>
                    </w:txbxContent>
                  </v:textbox>
                  <w10:wrap type="none"/>
                </v:shape>
                <v:shape style="position:absolute;left:2162;top:7065;width:900;height:429" type="#_x0000_t202" id="docshape2089" filled="false" stroked="true" strokeweight=".6pt" strokecolor="#000000">
                  <v:textbox inset="0,0,0,0">
                    <w:txbxContent>
                      <w:p>
                        <w:pPr>
                          <w:spacing w:line="261" w:lineRule="auto" w:before="1"/>
                          <w:ind w:left="278" w:right="267" w:firstLine="7"/>
                          <w:jc w:val="left"/>
                          <w:rPr>
                            <w:rFonts w:ascii="Arial"/>
                            <w:sz w:val="16"/>
                          </w:rPr>
                        </w:pPr>
                        <w:r>
                          <w:rPr>
                            <w:rFonts w:ascii="Arial"/>
                            <w:spacing w:val="-4"/>
                            <w:sz w:val="16"/>
                          </w:rPr>
                          <w:t>Tree </w:t>
                        </w:r>
                        <w:r>
                          <w:rPr>
                            <w:rFonts w:ascii="Arial"/>
                            <w:spacing w:val="-5"/>
                            <w:sz w:val="16"/>
                          </w:rPr>
                          <w:t>DOF</w:t>
                        </w:r>
                      </w:p>
                    </w:txbxContent>
                  </v:textbox>
                  <v:stroke dashstyle="solid"/>
                  <w10:wrap type="none"/>
                </v:shape>
                <v:shape style="position:absolute;left:2145;top:5005;width:900;height:429" type="#_x0000_t202" id="docshape2090" filled="false" stroked="true" strokeweight=".6pt" strokecolor="#000000">
                  <v:textbox inset="0,0,0,0">
                    <w:txbxContent>
                      <w:p>
                        <w:pPr>
                          <w:spacing w:line="261" w:lineRule="auto" w:before="1"/>
                          <w:ind w:left="87" w:right="51" w:hanging="23"/>
                          <w:jc w:val="left"/>
                          <w:rPr>
                            <w:rFonts w:ascii="Arial"/>
                            <w:sz w:val="16"/>
                          </w:rPr>
                        </w:pPr>
                        <w:r>
                          <w:rPr>
                            <w:rFonts w:ascii="Arial"/>
                            <w:sz w:val="16"/>
                          </w:rPr>
                          <w:t>Section</w:t>
                        </w:r>
                        <w:r>
                          <w:rPr>
                            <w:rFonts w:ascii="Arial"/>
                            <w:spacing w:val="-12"/>
                            <w:sz w:val="16"/>
                          </w:rPr>
                          <w:t> </w:t>
                        </w:r>
                        <w:r>
                          <w:rPr>
                            <w:rFonts w:ascii="Arial"/>
                            <w:sz w:val="16"/>
                          </w:rPr>
                          <w:t>for loop</w:t>
                        </w:r>
                        <w:r>
                          <w:rPr>
                            <w:rFonts w:ascii="Arial"/>
                            <w:spacing w:val="-3"/>
                            <w:sz w:val="16"/>
                          </w:rPr>
                          <w:t> </w:t>
                        </w:r>
                        <w:r>
                          <w:rPr>
                            <w:rFonts w:ascii="Arial"/>
                            <w:spacing w:val="-2"/>
                            <w:sz w:val="16"/>
                          </w:rPr>
                          <w:t>joints</w:t>
                        </w:r>
                      </w:p>
                    </w:txbxContent>
                  </v:textbox>
                  <v:stroke dashstyle="solid"/>
                  <w10:wrap type="none"/>
                </v:shape>
                <v:shape style="position:absolute;left:8357;top:3459;width:1929;height:386" type="#_x0000_t202" id="docshape2091" filled="false" stroked="true" strokeweight=".6pt" strokecolor="#000000">
                  <v:textbox inset="0,0,0,0">
                    <w:txbxContent>
                      <w:p>
                        <w:pPr>
                          <w:spacing w:line="208" w:lineRule="auto" w:before="35"/>
                          <w:ind w:left="116" w:right="74" w:firstLine="124"/>
                          <w:jc w:val="left"/>
                          <w:rPr>
                            <w:rFonts w:ascii="Arial"/>
                            <w:sz w:val="16"/>
                          </w:rPr>
                        </w:pPr>
                        <w:r>
                          <w:rPr>
                            <w:rFonts w:ascii="Arial"/>
                            <w:sz w:val="16"/>
                          </w:rPr>
                          <w:t>Multipliers to enforce ten</w:t>
                        </w:r>
                        <w:r>
                          <w:rPr>
                            <w:rFonts w:ascii="Arial"/>
                            <w:spacing w:val="-12"/>
                            <w:sz w:val="16"/>
                          </w:rPr>
                          <w:t> </w:t>
                        </w:r>
                        <w:r>
                          <w:rPr>
                            <w:rFonts w:ascii="Arial"/>
                            <w:sz w:val="16"/>
                          </w:rPr>
                          <w:t>loop</w:t>
                        </w:r>
                        <w:r>
                          <w:rPr>
                            <w:rFonts w:ascii="Arial"/>
                            <w:spacing w:val="-11"/>
                            <w:sz w:val="16"/>
                          </w:rPr>
                          <w:t> </w:t>
                        </w:r>
                        <w:r>
                          <w:rPr>
                            <w:rFonts w:ascii="Arial"/>
                            <w:sz w:val="16"/>
                          </w:rPr>
                          <w:t>joint</w:t>
                        </w:r>
                        <w:r>
                          <w:rPr>
                            <w:rFonts w:ascii="Arial"/>
                            <w:spacing w:val="-11"/>
                            <w:sz w:val="16"/>
                          </w:rPr>
                          <w:t> </w:t>
                        </w:r>
                        <w:r>
                          <w:rPr>
                            <w:rFonts w:ascii="Arial"/>
                            <w:sz w:val="16"/>
                          </w:rPr>
                          <w:t>constraints</w:t>
                        </w:r>
                      </w:p>
                    </w:txbxContent>
                  </v:textbox>
                  <v:stroke dashstyle="solid"/>
                  <w10:wrap type="none"/>
                </v:shape>
                <v:shape style="position:absolute;left:8328;top:2030;width:1500;height:386" type="#_x0000_t202" id="docshape2092" filled="false" stroked="true" strokeweight=".6pt" strokecolor="#000000">
                  <v:textbox inset="0,0,0,0">
                    <w:txbxContent>
                      <w:p>
                        <w:pPr>
                          <w:spacing w:line="208" w:lineRule="auto" w:before="6"/>
                          <w:ind w:left="151" w:right="23" w:hanging="103"/>
                          <w:jc w:val="left"/>
                          <w:rPr>
                            <w:rFonts w:ascii="Arial"/>
                            <w:sz w:val="16"/>
                          </w:rPr>
                        </w:pPr>
                        <w:r>
                          <w:rPr>
                            <w:rFonts w:ascii="Arial"/>
                            <w:sz w:val="16"/>
                          </w:rPr>
                          <w:t>Pseudo</w:t>
                        </w:r>
                        <w:r>
                          <w:rPr>
                            <w:rFonts w:ascii="Arial"/>
                            <w:spacing w:val="-12"/>
                            <w:sz w:val="16"/>
                          </w:rPr>
                          <w:t> </w:t>
                        </w:r>
                        <w:r>
                          <w:rPr>
                            <w:rFonts w:ascii="Arial"/>
                            <w:sz w:val="16"/>
                          </w:rPr>
                          <w:t>coordinates for loop pin joints</w:t>
                        </w:r>
                      </w:p>
                    </w:txbxContent>
                  </v:textbox>
                  <v:stroke dashstyle="solid"/>
                  <w10:wrap type="none"/>
                </v:shape>
                <v:shape style="position:absolute;left:8728;top:973;width:2000;height:472" type="#_x0000_t202" id="docshape2093" filled="false" stroked="true" strokeweight=".6pt" strokecolor="#000000">
                  <v:textbox inset="0,0,0,0">
                    <w:txbxContent>
                      <w:p>
                        <w:pPr>
                          <w:spacing w:line="261" w:lineRule="auto" w:before="29"/>
                          <w:ind w:left="151" w:right="20" w:hanging="98"/>
                          <w:jc w:val="left"/>
                          <w:rPr>
                            <w:rFonts w:ascii="Arial"/>
                            <w:sz w:val="16"/>
                          </w:rPr>
                        </w:pPr>
                        <w:r>
                          <w:rPr>
                            <w:rFonts w:ascii="Arial"/>
                            <w:sz w:val="16"/>
                          </w:rPr>
                          <w:t>Possible</w:t>
                        </w:r>
                        <w:r>
                          <w:rPr>
                            <w:rFonts w:ascii="Arial"/>
                            <w:spacing w:val="-12"/>
                            <w:sz w:val="16"/>
                          </w:rPr>
                          <w:t> </w:t>
                        </w:r>
                        <w:r>
                          <w:rPr>
                            <w:rFonts w:ascii="Arial"/>
                            <w:sz w:val="16"/>
                          </w:rPr>
                          <w:t>prescribed</w:t>
                        </w:r>
                        <w:r>
                          <w:rPr>
                            <w:rFonts w:ascii="Arial"/>
                            <w:spacing w:val="-11"/>
                            <w:sz w:val="16"/>
                          </w:rPr>
                          <w:t> </w:t>
                        </w:r>
                        <w:r>
                          <w:rPr>
                            <w:rFonts w:ascii="Arial"/>
                            <w:sz w:val="16"/>
                          </w:rPr>
                          <w:t>motion with multiplier to enforce</w:t>
                        </w:r>
                      </w:p>
                    </w:txbxContent>
                  </v:textbox>
                  <v:stroke dashstyle="solid"/>
                  <w10:wrap type="none"/>
                </v:shape>
                <w10:wrap type="topAndBottom"/>
              </v:group>
            </w:pict>
          </mc:Fallback>
        </mc:AlternateContent>
      </w:r>
    </w:p>
    <w:p>
      <w:pPr>
        <w:pStyle w:val="BodyText"/>
        <w:spacing w:after="0"/>
        <w:rPr>
          <w:rFonts w:ascii="Arial"/>
          <w:sz w:val="10"/>
        </w:rPr>
        <w:sectPr>
          <w:pgSz w:w="12240" w:h="15840"/>
          <w:pgMar w:header="819" w:footer="1204" w:top="1300" w:bottom="1400" w:left="720" w:right="360"/>
        </w:sectPr>
      </w:pPr>
    </w:p>
    <w:p>
      <w:pPr>
        <w:pStyle w:val="BodyText"/>
        <w:rPr>
          <w:rFonts w:ascii="Arial"/>
        </w:rPr>
      </w:pPr>
    </w:p>
    <w:p>
      <w:pPr>
        <w:pStyle w:val="BodyText"/>
        <w:rPr>
          <w:rFonts w:ascii="Arial"/>
        </w:rPr>
      </w:pPr>
    </w:p>
    <w:p>
      <w:pPr>
        <w:pStyle w:val="BodyText"/>
        <w:spacing w:before="71"/>
        <w:rPr>
          <w:rFonts w:ascii="Arial"/>
        </w:rPr>
      </w:pPr>
    </w:p>
    <w:p>
      <w:pPr>
        <w:pStyle w:val="Heading8"/>
        <w:ind w:left="2673"/>
      </w:pPr>
      <w:r>
        <w:rPr/>
        <w:t>T4.2.5</w:t>
      </w:r>
      <w:r>
        <w:rPr>
          <w:spacing w:val="32"/>
        </w:rPr>
        <w:t>  </w:t>
      </w:r>
      <w:r>
        <w:rPr/>
        <w:t>Applied</w:t>
      </w:r>
      <w:r>
        <w:rPr>
          <w:spacing w:val="-1"/>
        </w:rPr>
        <w:t> </w:t>
      </w:r>
      <w:r>
        <w:rPr>
          <w:spacing w:val="-2"/>
        </w:rPr>
        <w:t>Loads</w:t>
      </w:r>
    </w:p>
    <w:p>
      <w:pPr>
        <w:pStyle w:val="BodyText"/>
        <w:spacing w:line="247" w:lineRule="auto" w:before="91"/>
        <w:ind w:left="3419" w:right="718"/>
        <w:jc w:val="both"/>
      </w:pPr>
      <w:r>
        <w:rPr/>
        <w:t>Since</w:t>
      </w:r>
      <w:r>
        <w:rPr>
          <w:spacing w:val="-3"/>
        </w:rPr>
        <w:t> </w:t>
      </w:r>
      <w:r>
        <w:rPr/>
        <w:t>we</w:t>
      </w:r>
      <w:r>
        <w:rPr>
          <w:spacing w:val="-3"/>
        </w:rPr>
        <w:t> </w:t>
      </w:r>
      <w:r>
        <w:rPr/>
        <w:t>have</w:t>
      </w:r>
      <w:r>
        <w:rPr>
          <w:spacing w:val="-3"/>
        </w:rPr>
        <w:t> </w:t>
      </w:r>
      <w:r>
        <w:rPr/>
        <w:t>ignored</w:t>
      </w:r>
      <w:r>
        <w:rPr>
          <w:spacing w:val="-3"/>
        </w:rPr>
        <w:t> </w:t>
      </w:r>
      <w:r>
        <w:rPr/>
        <w:t>gravity</w:t>
      </w:r>
      <w:r>
        <w:rPr>
          <w:spacing w:val="-3"/>
        </w:rPr>
        <w:t> </w:t>
      </w:r>
      <w:r>
        <w:rPr/>
        <w:t>in</w:t>
      </w:r>
      <w:r>
        <w:rPr>
          <w:spacing w:val="-3"/>
        </w:rPr>
        <w:t> </w:t>
      </w:r>
      <w:r>
        <w:rPr/>
        <w:t>this</w:t>
      </w:r>
      <w:r>
        <w:rPr>
          <w:spacing w:val="-3"/>
        </w:rPr>
        <w:t> </w:t>
      </w:r>
      <w:r>
        <w:rPr/>
        <w:t>system</w:t>
      </w:r>
      <w:r>
        <w:rPr>
          <w:spacing w:val="-3"/>
        </w:rPr>
        <w:t> </w:t>
      </w:r>
      <w:r>
        <w:rPr/>
        <w:t>(it’s</w:t>
      </w:r>
      <w:r>
        <w:rPr>
          <w:spacing w:val="-3"/>
        </w:rPr>
        <w:t> </w:t>
      </w:r>
      <w:r>
        <w:rPr/>
        <w:t>not</w:t>
      </w:r>
      <w:r>
        <w:rPr>
          <w:spacing w:val="-3"/>
        </w:rPr>
        <w:t> </w:t>
      </w:r>
      <w:r>
        <w:rPr/>
        <w:t>a</w:t>
      </w:r>
      <w:r>
        <w:rPr>
          <w:spacing w:val="-3"/>
        </w:rPr>
        <w:t> </w:t>
      </w:r>
      <w:r>
        <w:rPr/>
        <w:t>major</w:t>
      </w:r>
      <w:r>
        <w:rPr>
          <w:spacing w:val="-3"/>
        </w:rPr>
        <w:t> </w:t>
      </w:r>
      <w:r>
        <w:rPr/>
        <w:t>contributor</w:t>
      </w:r>
      <w:r>
        <w:rPr>
          <w:spacing w:val="-3"/>
        </w:rPr>
        <w:t> </w:t>
      </w:r>
      <w:r>
        <w:rPr/>
        <w:t>to</w:t>
      </w:r>
      <w:r>
        <w:rPr>
          <w:spacing w:val="-3"/>
        </w:rPr>
        <w:t> </w:t>
      </w:r>
      <w:r>
        <w:rPr/>
        <w:t>the</w:t>
      </w:r>
      <w:r>
        <w:rPr>
          <w:spacing w:val="-3"/>
        </w:rPr>
        <w:t> </w:t>
      </w:r>
      <w:r>
        <w:rPr/>
        <w:t>dynam-ics</w:t>
      </w:r>
      <w:r>
        <w:rPr>
          <w:spacing w:val="-3"/>
        </w:rPr>
        <w:t> </w:t>
      </w:r>
      <w:r>
        <w:rPr/>
        <w:t>of</w:t>
      </w:r>
      <w:r>
        <w:rPr>
          <w:spacing w:val="-3"/>
        </w:rPr>
        <w:t> </w:t>
      </w:r>
      <w:r>
        <w:rPr/>
        <w:t>the</w:t>
      </w:r>
      <w:r>
        <w:rPr>
          <w:spacing w:val="-3"/>
        </w:rPr>
        <w:t> </w:t>
      </w:r>
      <w:r>
        <w:rPr/>
        <w:t>system),</w:t>
      </w:r>
      <w:r>
        <w:rPr>
          <w:spacing w:val="-3"/>
        </w:rPr>
        <w:t> </w:t>
      </w:r>
      <w:r>
        <w:rPr/>
        <w:t>only</w:t>
      </w:r>
      <w:r>
        <w:rPr>
          <w:spacing w:val="-3"/>
        </w:rPr>
        <w:t> </w:t>
      </w:r>
      <w:r>
        <w:rPr/>
        <w:t>two</w:t>
      </w:r>
      <w:r>
        <w:rPr>
          <w:spacing w:val="-3"/>
        </w:rPr>
        <w:t> </w:t>
      </w:r>
      <w:r>
        <w:rPr/>
        <w:t>sources</w:t>
      </w:r>
      <w:r>
        <w:rPr>
          <w:spacing w:val="-3"/>
        </w:rPr>
        <w:t> </w:t>
      </w:r>
      <w:r>
        <w:rPr/>
        <w:t>of</w:t>
      </w:r>
      <w:r>
        <w:rPr>
          <w:spacing w:val="-3"/>
        </w:rPr>
        <w:t> </w:t>
      </w:r>
      <w:r>
        <w:rPr/>
        <w:t>applied</w:t>
      </w:r>
      <w:r>
        <w:rPr>
          <w:spacing w:val="-3"/>
        </w:rPr>
        <w:t> </w:t>
      </w:r>
      <w:r>
        <w:rPr/>
        <w:t>loads</w:t>
      </w:r>
      <w:r>
        <w:rPr>
          <w:spacing w:val="-3"/>
        </w:rPr>
        <w:t> </w:t>
      </w:r>
      <w:r>
        <w:rPr/>
        <w:t>remain:</w:t>
      </w:r>
      <w:r>
        <w:rPr>
          <w:spacing w:val="-3"/>
        </w:rPr>
        <w:t> </w:t>
      </w:r>
      <w:r>
        <w:rPr/>
        <w:t>(1)</w:t>
      </w:r>
      <w:r>
        <w:rPr>
          <w:spacing w:val="-3"/>
        </w:rPr>
        <w:t> </w:t>
      </w:r>
      <w:r>
        <w:rPr/>
        <w:t>the</w:t>
      </w:r>
      <w:r>
        <w:rPr>
          <w:spacing w:val="-3"/>
        </w:rPr>
        <w:t> </w:t>
      </w:r>
      <w:r>
        <w:rPr/>
        <w:t>force</w:t>
      </w:r>
      <w:r>
        <w:rPr>
          <w:spacing w:val="-3"/>
        </w:rPr>
        <w:t> </w:t>
      </w:r>
      <w:r>
        <w:rPr/>
        <w:t>applied</w:t>
      </w:r>
      <w:r>
        <w:rPr>
          <w:spacing w:val="-3"/>
        </w:rPr>
        <w:t> </w:t>
      </w:r>
      <w:r>
        <w:rPr/>
        <w:t>to</w:t>
      </w:r>
      <w:r>
        <w:rPr>
          <w:spacing w:val="-3"/>
        </w:rPr>
        <w:t> </w:t>
      </w:r>
      <w:r>
        <w:rPr/>
        <w:t>the shaper during its cutting stroke, and (2) the motor driving the crank.</w:t>
      </w:r>
      <w:r>
        <w:rPr>
          <w:spacing w:val="40"/>
        </w:rPr>
        <w:t> </w:t>
      </w:r>
      <w:r>
        <w:rPr/>
        <w:t>The applied loads will</w:t>
      </w:r>
      <w:r>
        <w:rPr>
          <w:spacing w:val="-13"/>
        </w:rPr>
        <w:t> </w:t>
      </w:r>
      <w:r>
        <w:rPr/>
        <w:t>be</w:t>
      </w:r>
      <w:r>
        <w:rPr>
          <w:spacing w:val="-12"/>
        </w:rPr>
        <w:t> </w:t>
      </w:r>
      <w:r>
        <w:rPr/>
        <w:t>computed</w:t>
      </w:r>
      <w:r>
        <w:rPr>
          <w:spacing w:val="-13"/>
        </w:rPr>
        <w:t> </w:t>
      </w:r>
      <w:r>
        <w:rPr/>
        <w:t>in</w:t>
      </w:r>
      <w:r>
        <w:rPr>
          <w:spacing w:val="-12"/>
        </w:rPr>
        <w:t> </w:t>
      </w:r>
      <w:r>
        <w:rPr/>
        <w:t>user-written</w:t>
      </w:r>
      <w:r>
        <w:rPr>
          <w:spacing w:val="-13"/>
        </w:rPr>
        <w:t> </w:t>
      </w:r>
      <w:r>
        <w:rPr>
          <w:rFonts w:ascii="Courier New" w:hAnsi="Courier New"/>
        </w:rPr>
        <w:t>sduforce()</w:t>
      </w:r>
      <w:r>
        <w:rPr>
          <w:rFonts w:ascii="Courier New" w:hAnsi="Courier New"/>
          <w:spacing w:val="-30"/>
        </w:rPr>
        <w:t> </w:t>
      </w:r>
      <w:r>
        <w:rPr/>
        <w:t>since</w:t>
      </w:r>
      <w:r>
        <w:rPr>
          <w:spacing w:val="-12"/>
        </w:rPr>
        <w:t> </w:t>
      </w:r>
      <w:r>
        <w:rPr/>
        <w:t>we</w:t>
      </w:r>
      <w:r>
        <w:rPr>
          <w:spacing w:val="-6"/>
        </w:rPr>
        <w:t> </w:t>
      </w:r>
      <w:r>
        <w:rPr/>
        <w:t>shall</w:t>
      </w:r>
      <w:r>
        <w:rPr>
          <w:spacing w:val="-6"/>
        </w:rPr>
        <w:t> </w:t>
      </w:r>
      <w:r>
        <w:rPr/>
        <w:t>use</w:t>
      </w:r>
      <w:r>
        <w:rPr>
          <w:spacing w:val="-6"/>
        </w:rPr>
        <w:t> </w:t>
      </w:r>
      <w:r>
        <w:rPr/>
        <w:t>the</w:t>
      </w:r>
      <w:r>
        <w:rPr>
          <w:spacing w:val="-6"/>
        </w:rPr>
        <w:t> </w:t>
      </w:r>
      <w:r>
        <w:rPr/>
        <w:t>Simplified</w:t>
      </w:r>
      <w:r>
        <w:rPr>
          <w:spacing w:val="-6"/>
        </w:rPr>
        <w:t> </w:t>
      </w:r>
      <w:r>
        <w:rPr/>
        <w:t>Anal-ysis Routines.</w:t>
      </w:r>
    </w:p>
    <w:p>
      <w:pPr>
        <w:spacing w:before="123"/>
        <w:ind w:left="3420" w:right="0" w:firstLine="0"/>
        <w:jc w:val="both"/>
        <w:rPr>
          <w:rFonts w:ascii="Arial"/>
          <w:b/>
          <w:sz w:val="18"/>
        </w:rPr>
      </w:pPr>
      <w:r>
        <w:rPr>
          <w:rFonts w:ascii="Arial"/>
          <w:b/>
          <w:sz w:val="18"/>
        </w:rPr>
        <w:t>Cutter</w:t>
      </w:r>
      <w:r>
        <w:rPr>
          <w:rFonts w:ascii="Arial"/>
          <w:b/>
          <w:spacing w:val="-5"/>
          <w:sz w:val="18"/>
        </w:rPr>
        <w:t> </w:t>
      </w:r>
      <w:r>
        <w:rPr>
          <w:rFonts w:ascii="Arial"/>
          <w:b/>
          <w:spacing w:val="-2"/>
          <w:sz w:val="18"/>
        </w:rPr>
        <w:t>Force</w:t>
      </w:r>
    </w:p>
    <w:p>
      <w:pPr>
        <w:pStyle w:val="BodyText"/>
        <w:spacing w:line="249" w:lineRule="auto" w:before="29"/>
        <w:ind w:left="3420" w:right="722"/>
      </w:pPr>
      <w:r>
        <w:rPr/>
        <w:t>The</w:t>
      </w:r>
      <w:r>
        <w:rPr>
          <w:spacing w:val="-3"/>
        </w:rPr>
        <w:t> </w:t>
      </w:r>
      <w:r>
        <w:rPr/>
        <w:t>cutter</w:t>
      </w:r>
      <w:r>
        <w:rPr>
          <w:spacing w:val="-4"/>
        </w:rPr>
        <w:t> </w:t>
      </w:r>
      <w:r>
        <w:rPr/>
        <w:t>force</w:t>
      </w:r>
      <w:r>
        <w:rPr>
          <w:spacing w:val="-3"/>
        </w:rPr>
        <w:t> </w:t>
      </w:r>
      <w:r>
        <w:rPr/>
        <w:t>is</w:t>
      </w:r>
      <w:r>
        <w:rPr>
          <w:spacing w:val="-4"/>
        </w:rPr>
        <w:t> </w:t>
      </w:r>
      <w:r>
        <w:rPr/>
        <w:t>a</w:t>
      </w:r>
      <w:r>
        <w:rPr>
          <w:spacing w:val="-3"/>
        </w:rPr>
        <w:t> </w:t>
      </w:r>
      <w:r>
        <w:rPr/>
        <w:t>constant</w:t>
      </w:r>
      <w:r>
        <w:rPr>
          <w:spacing w:val="-4"/>
        </w:rPr>
        <w:t> </w:t>
      </w:r>
      <w:r>
        <w:rPr/>
        <w:t>force</w:t>
      </w:r>
      <w:r>
        <w:rPr>
          <w:spacing w:val="-3"/>
        </w:rPr>
        <w:t> </w:t>
      </w:r>
      <w:r>
        <w:rPr/>
        <w:t>of</w:t>
      </w:r>
      <w:r>
        <w:rPr>
          <w:spacing w:val="-4"/>
        </w:rPr>
        <w:t> </w:t>
      </w:r>
      <w:r>
        <w:rPr/>
        <w:t>450</w:t>
      </w:r>
      <w:r>
        <w:rPr>
          <w:spacing w:val="-3"/>
        </w:rPr>
        <w:t> </w:t>
      </w:r>
      <w:r>
        <w:rPr/>
        <w:t>Newtons</w:t>
      </w:r>
      <w:r>
        <w:rPr>
          <w:spacing w:val="-4"/>
        </w:rPr>
        <w:t> </w:t>
      </w:r>
      <w:r>
        <w:rPr/>
        <w:t>applied</w:t>
      </w:r>
      <w:r>
        <w:rPr>
          <w:spacing w:val="-3"/>
        </w:rPr>
        <w:t> </w:t>
      </w:r>
      <w:r>
        <w:rPr/>
        <w:t>only</w:t>
      </w:r>
      <w:r>
        <w:rPr>
          <w:spacing w:val="-4"/>
        </w:rPr>
        <w:t> </w:t>
      </w:r>
      <w:r>
        <w:rPr/>
        <w:t>during</w:t>
      </w:r>
      <w:r>
        <w:rPr>
          <w:spacing w:val="-3"/>
        </w:rPr>
        <w:t> </w:t>
      </w:r>
      <w:r>
        <w:rPr/>
        <w:t>the</w:t>
      </w:r>
      <w:r>
        <w:rPr>
          <w:spacing w:val="-4"/>
        </w:rPr>
        <w:t> </w:t>
      </w:r>
      <w:r>
        <w:rPr/>
        <w:t>forward stroke of the tool:</w:t>
      </w:r>
    </w:p>
    <w:p>
      <w:pPr>
        <w:spacing w:line="158" w:lineRule="exact" w:before="149"/>
        <w:ind w:left="2295" w:right="0" w:firstLine="0"/>
        <w:jc w:val="center"/>
        <w:rPr>
          <w:sz w:val="18"/>
        </w:rPr>
      </w:pPr>
      <w:r>
        <w:rPr>
          <w:rFonts w:ascii="Symbol" w:hAnsi="Symbol"/>
          <w:position w:val="15"/>
          <w:sz w:val="18"/>
        </w:rPr>
        <w:t></w:t>
      </w:r>
      <w:r>
        <w:rPr>
          <w:spacing w:val="13"/>
          <w:position w:val="15"/>
          <w:sz w:val="18"/>
        </w:rPr>
        <w:t> </w:t>
      </w:r>
      <w:r>
        <w:rPr>
          <w:sz w:val="18"/>
        </w:rPr>
        <w:t>–450</w:t>
      </w:r>
      <w:r>
        <w:rPr>
          <w:b/>
          <w:sz w:val="20"/>
        </w:rPr>
        <w:t>n</w:t>
      </w:r>
      <w:r>
        <w:rPr>
          <w:sz w:val="20"/>
        </w:rPr>
        <w:t>ˆ</w:t>
      </w:r>
      <w:r>
        <w:rPr>
          <w:spacing w:val="16"/>
          <w:sz w:val="20"/>
        </w:rPr>
        <w:t> </w:t>
      </w:r>
      <w:r>
        <w:rPr>
          <w:rFonts w:ascii="Symbol" w:hAnsi="Symbol"/>
          <w:sz w:val="18"/>
        </w:rPr>
        <w:t></w:t>
      </w:r>
      <w:r>
        <w:rPr>
          <w:spacing w:val="-11"/>
          <w:sz w:val="18"/>
        </w:rPr>
        <w:t> </w:t>
      </w:r>
      <w:r>
        <w:rPr>
          <w:i/>
          <w:sz w:val="18"/>
        </w:rPr>
        <w:t>r</w:t>
      </w:r>
      <w:r>
        <w:rPr>
          <w:sz w:val="18"/>
        </w:rPr>
        <w:t>˙</w:t>
      </w:r>
      <w:r>
        <w:rPr>
          <w:spacing w:val="33"/>
          <w:sz w:val="18"/>
        </w:rPr>
        <w:t> </w:t>
      </w:r>
      <w:r>
        <w:rPr>
          <w:rFonts w:ascii="Symbol" w:hAnsi="Symbol"/>
          <w:sz w:val="18"/>
        </w:rPr>
        <w:t></w:t>
      </w:r>
      <w:r>
        <w:rPr>
          <w:spacing w:val="-11"/>
          <w:sz w:val="18"/>
        </w:rPr>
        <w:t> </w:t>
      </w:r>
      <w:r>
        <w:rPr>
          <w:spacing w:val="-10"/>
          <w:sz w:val="18"/>
        </w:rPr>
        <w:t>0</w:t>
      </w:r>
    </w:p>
    <w:p>
      <w:pPr>
        <w:spacing w:after="0" w:line="158" w:lineRule="exact"/>
        <w:jc w:val="center"/>
        <w:rPr>
          <w:sz w:val="18"/>
        </w:rPr>
        <w:sectPr>
          <w:pgSz w:w="12240" w:h="15840"/>
          <w:pgMar w:header="819" w:footer="1204" w:top="1300" w:bottom="1400" w:left="720" w:right="360"/>
        </w:sectPr>
      </w:pPr>
    </w:p>
    <w:p>
      <w:pPr>
        <w:spacing w:line="305" w:lineRule="exact" w:before="4"/>
        <w:ind w:left="0" w:right="0" w:firstLine="0"/>
        <w:jc w:val="right"/>
        <w:rPr>
          <w:rFonts w:ascii="Symbol" w:hAnsi="Symbol"/>
          <w:position w:val="12"/>
          <w:sz w:val="18"/>
        </w:rPr>
      </w:pPr>
      <w:r>
        <w:rPr>
          <w:rFonts w:ascii="Symbol" w:hAnsi="Symbol"/>
          <w:position w:val="12"/>
          <w:sz w:val="18"/>
        </w:rPr>
        <mc:AlternateContent>
          <mc:Choice Requires="wps">
            <w:drawing>
              <wp:anchor distT="0" distB="0" distL="0" distR="0" allowOverlap="1" layoutInCell="1" locked="0" behindDoc="1" simplePos="0" relativeHeight="478590464">
                <wp:simplePos x="0" y="0"/>
                <wp:positionH relativeFrom="page">
                  <wp:posOffset>4327899</wp:posOffset>
                </wp:positionH>
                <wp:positionV relativeFrom="paragraph">
                  <wp:posOffset>98537</wp:posOffset>
                </wp:positionV>
                <wp:extent cx="56515" cy="149225"/>
                <wp:effectExtent l="0" t="0" r="0" b="0"/>
                <wp:wrapNone/>
                <wp:docPr id="2507" name="Textbox 2507"/>
                <wp:cNvGraphicFramePr>
                  <a:graphicFrameLocks/>
                </wp:cNvGraphicFramePr>
                <a:graphic>
                  <a:graphicData uri="http://schemas.microsoft.com/office/word/2010/wordprocessingShape">
                    <wps:wsp>
                      <wps:cNvPr id="2507" name="Textbox 2507"/>
                      <wps:cNvSpPr txBox="1"/>
                      <wps:spPr>
                        <a:xfrm>
                          <a:off x="0" y="0"/>
                          <a:ext cx="56515" cy="149225"/>
                        </a:xfrm>
                        <a:prstGeom prst="rect">
                          <a:avLst/>
                        </a:prstGeom>
                      </wps:spPr>
                      <wps:txbx>
                        <w:txbxContent>
                          <w:p>
                            <w:pPr>
                              <w:spacing w:before="0"/>
                              <w:ind w:left="0" w:right="0" w:firstLine="0"/>
                              <w:jc w:val="left"/>
                              <w:rPr>
                                <w:rFonts w:ascii="Symbol" w:hAnsi="Symbol"/>
                                <w:sz w:val="18"/>
                              </w:rPr>
                            </w:pPr>
                            <w:r>
                              <w:rPr>
                                <w:rFonts w:ascii="Symbol" w:hAnsi="Symbol"/>
                                <w:spacing w:val="-10"/>
                                <w:sz w:val="18"/>
                              </w:rPr>
                              <w:t></w:t>
                            </w:r>
                          </w:p>
                        </w:txbxContent>
                      </wps:txbx>
                      <wps:bodyPr wrap="square" lIns="0" tIns="0" rIns="0" bIns="0" rtlCol="0">
                        <a:noAutofit/>
                      </wps:bodyPr>
                    </wps:wsp>
                  </a:graphicData>
                </a:graphic>
              </wp:anchor>
            </w:drawing>
          </mc:Choice>
          <mc:Fallback>
            <w:pict>
              <v:shape style="position:absolute;margin-left:340.77951pt;margin-top:7.758872pt;width:4.45pt;height:11.75pt;mso-position-horizontal-relative:page;mso-position-vertical-relative:paragraph;z-index:-24726016" type="#_x0000_t202" id="docshape2094" filled="false" stroked="false">
                <v:textbox inset="0,0,0,0">
                  <w:txbxContent>
                    <w:p>
                      <w:pPr>
                        <w:spacing w:before="0"/>
                        <w:ind w:left="0" w:right="0" w:firstLine="0"/>
                        <w:jc w:val="left"/>
                        <w:rPr>
                          <w:rFonts w:ascii="Symbol" w:hAnsi="Symbol"/>
                          <w:sz w:val="18"/>
                        </w:rPr>
                      </w:pPr>
                      <w:r>
                        <w:rPr>
                          <w:rFonts w:ascii="Symbol" w:hAnsi="Symbol"/>
                          <w:spacing w:val="-10"/>
                          <w:sz w:val="18"/>
                        </w:rPr>
                        <w:t></w:t>
                      </w:r>
                    </w:p>
                  </w:txbxContent>
                </v:textbox>
                <w10:wrap type="none"/>
              </v:shape>
            </w:pict>
          </mc:Fallback>
        </mc:AlternateContent>
      </w:r>
      <w:r>
        <w:rPr>
          <w:b/>
          <w:sz w:val="20"/>
        </w:rPr>
        <w:t>F</w:t>
      </w:r>
      <w:r>
        <w:rPr>
          <w:b/>
          <w:spacing w:val="39"/>
          <w:sz w:val="20"/>
        </w:rPr>
        <w:t> </w:t>
      </w:r>
      <w:r>
        <w:rPr>
          <w:sz w:val="18"/>
        </w:rPr>
        <w:t>=</w:t>
      </w:r>
      <w:r>
        <w:rPr>
          <w:spacing w:val="44"/>
          <w:sz w:val="18"/>
        </w:rPr>
        <w:t> </w:t>
      </w:r>
      <w:r>
        <w:rPr>
          <w:rFonts w:ascii="Symbol" w:hAnsi="Symbol"/>
          <w:spacing w:val="-10"/>
          <w:position w:val="12"/>
          <w:sz w:val="18"/>
        </w:rPr>
        <w:t></w:t>
      </w:r>
    </w:p>
    <w:p>
      <w:pPr>
        <w:spacing w:before="91"/>
        <w:ind w:left="545" w:right="0" w:firstLine="0"/>
        <w:jc w:val="left"/>
        <w:rPr>
          <w:sz w:val="14"/>
        </w:rPr>
      </w:pPr>
      <w:r>
        <w:rPr/>
        <w:br w:type="column"/>
      </w:r>
      <w:r>
        <w:rPr>
          <w:position w:val="1"/>
          <w:sz w:val="14"/>
        </w:rPr>
        <w:t>1</w:t>
      </w:r>
      <w:r>
        <w:rPr>
          <w:spacing w:val="50"/>
          <w:position w:val="1"/>
          <w:sz w:val="14"/>
        </w:rPr>
        <w:t>  </w:t>
      </w:r>
      <w:r>
        <w:rPr>
          <w:spacing w:val="-10"/>
          <w:sz w:val="14"/>
        </w:rPr>
        <w:t>1</w:t>
      </w:r>
    </w:p>
    <w:p>
      <w:pPr>
        <w:spacing w:line="4" w:lineRule="exact" w:before="43"/>
        <w:ind w:left="188" w:right="0" w:firstLine="0"/>
        <w:jc w:val="left"/>
        <w:rPr>
          <w:sz w:val="18"/>
        </w:rPr>
      </w:pPr>
      <w:r>
        <w:rPr>
          <w:spacing w:val="-8"/>
          <w:sz w:val="18"/>
        </w:rPr>
        <w:t>0</w:t>
      </w:r>
      <w:r>
        <w:rPr>
          <w:b/>
          <w:spacing w:val="-8"/>
          <w:sz w:val="20"/>
        </w:rPr>
        <w:t>n</w:t>
      </w:r>
      <w:r>
        <w:rPr>
          <w:spacing w:val="-8"/>
          <w:sz w:val="20"/>
        </w:rPr>
        <w:t>ˆ</w:t>
      </w:r>
      <w:r>
        <w:rPr>
          <w:spacing w:val="14"/>
          <w:sz w:val="20"/>
        </w:rPr>
        <w:t> </w:t>
      </w:r>
      <w:r>
        <w:rPr>
          <w:rFonts w:ascii="Symbol" w:hAnsi="Symbol"/>
          <w:spacing w:val="-8"/>
          <w:sz w:val="18"/>
        </w:rPr>
        <w:t></w:t>
      </w:r>
      <w:r>
        <w:rPr>
          <w:spacing w:val="-3"/>
          <w:sz w:val="18"/>
        </w:rPr>
        <w:t> </w:t>
      </w:r>
      <w:r>
        <w:rPr>
          <w:i/>
          <w:spacing w:val="-8"/>
          <w:sz w:val="18"/>
        </w:rPr>
        <w:t>r</w:t>
      </w:r>
      <w:r>
        <w:rPr>
          <w:spacing w:val="-8"/>
          <w:sz w:val="18"/>
        </w:rPr>
        <w:t>˙</w:t>
      </w:r>
      <w:r>
        <w:rPr>
          <w:spacing w:val="37"/>
          <w:sz w:val="18"/>
        </w:rPr>
        <w:t> </w:t>
      </w:r>
      <w:r>
        <w:rPr>
          <w:rFonts w:ascii="Symbol" w:hAnsi="Symbol"/>
          <w:spacing w:val="-8"/>
          <w:sz w:val="18"/>
        </w:rPr>
        <w:t></w:t>
      </w:r>
      <w:r>
        <w:rPr>
          <w:spacing w:val="-3"/>
          <w:sz w:val="18"/>
        </w:rPr>
        <w:t> </w:t>
      </w:r>
      <w:r>
        <w:rPr>
          <w:spacing w:val="-10"/>
          <w:sz w:val="18"/>
        </w:rPr>
        <w:t>0</w:t>
      </w:r>
    </w:p>
    <w:p>
      <w:pPr>
        <w:spacing w:line="154" w:lineRule="exact" w:before="155"/>
        <w:ind w:left="2467" w:right="0" w:firstLine="0"/>
        <w:jc w:val="left"/>
        <w:rPr>
          <w:rFonts w:ascii="Arial"/>
          <w:b/>
          <w:sz w:val="16"/>
        </w:rPr>
      </w:pPr>
      <w:r>
        <w:rPr/>
        <w:br w:type="column"/>
      </w:r>
      <w:r>
        <w:rPr>
          <w:rFonts w:ascii="Arial"/>
          <w:b/>
          <w:sz w:val="16"/>
        </w:rPr>
        <w:t>Eqn. </w:t>
      </w:r>
      <w:r>
        <w:rPr>
          <w:rFonts w:ascii="Arial"/>
          <w:b/>
          <w:spacing w:val="-4"/>
          <w:sz w:val="16"/>
        </w:rPr>
        <w:t>T2.4</w:t>
      </w:r>
    </w:p>
    <w:p>
      <w:pPr>
        <w:spacing w:after="0" w:line="154" w:lineRule="exact"/>
        <w:jc w:val="left"/>
        <w:rPr>
          <w:rFonts w:ascii="Arial"/>
          <w:b/>
          <w:sz w:val="16"/>
        </w:rPr>
        <w:sectPr>
          <w:type w:val="continuous"/>
          <w:pgSz w:w="12240" w:h="15840"/>
          <w:pgMar w:header="819" w:footer="1204" w:top="700" w:bottom="280" w:left="720" w:right="360"/>
          <w:cols w:num="3" w:equalWidth="0">
            <w:col w:w="6185" w:space="40"/>
            <w:col w:w="997" w:space="39"/>
            <w:col w:w="3899"/>
          </w:cols>
        </w:sectPr>
      </w:pPr>
    </w:p>
    <w:p>
      <w:pPr>
        <w:tabs>
          <w:tab w:pos="2414" w:val="left" w:leader="none"/>
        </w:tabs>
        <w:spacing w:before="0"/>
        <w:ind w:left="1878" w:right="0" w:firstLine="0"/>
        <w:jc w:val="center"/>
        <w:rPr>
          <w:sz w:val="14"/>
        </w:rPr>
      </w:pPr>
      <w:r>
        <w:rPr>
          <w:sz w:val="14"/>
        </w:rPr>
        <mc:AlternateContent>
          <mc:Choice Requires="wps">
            <w:drawing>
              <wp:anchor distT="0" distB="0" distL="0" distR="0" allowOverlap="1" layoutInCell="1" locked="0" behindDoc="1" simplePos="0" relativeHeight="478590976">
                <wp:simplePos x="0" y="0"/>
                <wp:positionH relativeFrom="page">
                  <wp:posOffset>4327899</wp:posOffset>
                </wp:positionH>
                <wp:positionV relativeFrom="paragraph">
                  <wp:posOffset>98328</wp:posOffset>
                </wp:positionV>
                <wp:extent cx="56515" cy="149225"/>
                <wp:effectExtent l="0" t="0" r="0" b="0"/>
                <wp:wrapNone/>
                <wp:docPr id="2508" name="Textbox 2508"/>
                <wp:cNvGraphicFramePr>
                  <a:graphicFrameLocks/>
                </wp:cNvGraphicFramePr>
                <a:graphic>
                  <a:graphicData uri="http://schemas.microsoft.com/office/word/2010/wordprocessingShape">
                    <wps:wsp>
                      <wps:cNvPr id="2508" name="Textbox 2508"/>
                      <wps:cNvSpPr txBox="1"/>
                      <wps:spPr>
                        <a:xfrm>
                          <a:off x="0" y="0"/>
                          <a:ext cx="56515" cy="149225"/>
                        </a:xfrm>
                        <a:prstGeom prst="rect">
                          <a:avLst/>
                        </a:prstGeom>
                      </wps:spPr>
                      <wps:txbx>
                        <w:txbxContent>
                          <w:p>
                            <w:pPr>
                              <w:spacing w:before="0"/>
                              <w:ind w:left="0" w:right="0" w:firstLine="0"/>
                              <w:jc w:val="left"/>
                              <w:rPr>
                                <w:rFonts w:ascii="Symbol" w:hAnsi="Symbol"/>
                                <w:sz w:val="18"/>
                              </w:rPr>
                            </w:pPr>
                            <w:r>
                              <w:rPr>
                                <w:rFonts w:ascii="Symbol" w:hAnsi="Symbol"/>
                                <w:spacing w:val="-10"/>
                                <w:sz w:val="18"/>
                              </w:rPr>
                              <w:t></w:t>
                            </w:r>
                          </w:p>
                        </w:txbxContent>
                      </wps:txbx>
                      <wps:bodyPr wrap="square" lIns="0" tIns="0" rIns="0" bIns="0" rtlCol="0">
                        <a:noAutofit/>
                      </wps:bodyPr>
                    </wps:wsp>
                  </a:graphicData>
                </a:graphic>
              </wp:anchor>
            </w:drawing>
          </mc:Choice>
          <mc:Fallback>
            <w:pict>
              <v:shape style="position:absolute;margin-left:340.77951pt;margin-top:7.742411pt;width:4.45pt;height:11.75pt;mso-position-horizontal-relative:page;mso-position-vertical-relative:paragraph;z-index:-24725504" type="#_x0000_t202" id="docshape2095" filled="false" stroked="false">
                <v:textbox inset="0,0,0,0">
                  <w:txbxContent>
                    <w:p>
                      <w:pPr>
                        <w:spacing w:before="0"/>
                        <w:ind w:left="0" w:right="0" w:firstLine="0"/>
                        <w:jc w:val="left"/>
                        <w:rPr>
                          <w:rFonts w:ascii="Symbol" w:hAnsi="Symbol"/>
                          <w:sz w:val="18"/>
                        </w:rPr>
                      </w:pPr>
                      <w:r>
                        <w:rPr>
                          <w:rFonts w:ascii="Symbol" w:hAnsi="Symbol"/>
                          <w:spacing w:val="-10"/>
                          <w:sz w:val="18"/>
                        </w:rPr>
                        <w:t></w:t>
                      </w:r>
                    </w:p>
                  </w:txbxContent>
                </v:textbox>
                <w10:wrap type="none"/>
              </v:shape>
            </w:pict>
          </mc:Fallback>
        </mc:AlternateContent>
      </w:r>
      <w:r>
        <w:rPr>
          <w:rFonts w:ascii="Symbol" w:hAnsi="Symbol"/>
          <w:spacing w:val="-10"/>
          <w:position w:val="6"/>
          <w:sz w:val="18"/>
        </w:rPr>
        <w:t></w:t>
      </w:r>
      <w:r>
        <w:rPr>
          <w:position w:val="6"/>
          <w:sz w:val="18"/>
        </w:rPr>
        <w:tab/>
      </w:r>
      <w:r>
        <w:rPr>
          <w:position w:val="1"/>
          <w:sz w:val="14"/>
        </w:rPr>
        <w:t>1</w:t>
      </w:r>
      <w:r>
        <w:rPr>
          <w:spacing w:val="50"/>
          <w:position w:val="1"/>
          <w:sz w:val="14"/>
        </w:rPr>
        <w:t>  </w:t>
      </w:r>
      <w:r>
        <w:rPr>
          <w:spacing w:val="-10"/>
          <w:sz w:val="14"/>
        </w:rPr>
        <w:t>1</w:t>
      </w:r>
    </w:p>
    <w:p>
      <w:pPr>
        <w:pStyle w:val="BodyText"/>
        <w:spacing w:before="46"/>
      </w:pPr>
    </w:p>
    <w:p>
      <w:pPr>
        <w:pStyle w:val="BodyText"/>
        <w:spacing w:line="232" w:lineRule="auto"/>
        <w:ind w:left="3420" w:right="722"/>
      </w:pPr>
      <w:r>
        <w:rPr/>
        <w:t>The</w:t>
      </w:r>
      <w:r>
        <w:rPr>
          <w:spacing w:val="-13"/>
        </w:rPr>
        <w:t> </w:t>
      </w:r>
      <w:r>
        <w:rPr/>
        <w:t>initial</w:t>
      </w:r>
      <w:r>
        <w:rPr>
          <w:spacing w:val="-10"/>
        </w:rPr>
        <w:t> </w:t>
      </w:r>
      <w:r>
        <w:rPr/>
        <w:t>set-up</w:t>
      </w:r>
      <w:r>
        <w:rPr>
          <w:spacing w:val="-11"/>
        </w:rPr>
        <w:t> </w:t>
      </w:r>
      <w:r>
        <w:rPr/>
        <w:t>code</w:t>
      </w:r>
      <w:r>
        <w:rPr>
          <w:spacing w:val="-11"/>
        </w:rPr>
        <w:t> </w:t>
      </w:r>
      <w:r>
        <w:rPr/>
        <w:t>and</w:t>
      </w:r>
      <w:r>
        <w:rPr>
          <w:spacing w:val="-11"/>
        </w:rPr>
        <w:t> </w:t>
      </w:r>
      <w:r>
        <w:rPr/>
        <w:t>cutter</w:t>
      </w:r>
      <w:r>
        <w:rPr>
          <w:spacing w:val="-11"/>
        </w:rPr>
        <w:t> </w:t>
      </w:r>
      <w:r>
        <w:rPr/>
        <w:t>force</w:t>
      </w:r>
      <w:r>
        <w:rPr>
          <w:spacing w:val="-11"/>
        </w:rPr>
        <w:t> </w:t>
      </w:r>
      <w:r>
        <w:rPr/>
        <w:t>code</w:t>
      </w:r>
      <w:r>
        <w:rPr>
          <w:spacing w:val="-11"/>
        </w:rPr>
        <w:t> </w:t>
      </w:r>
      <w:r>
        <w:rPr/>
        <w:t>in</w:t>
      </w:r>
      <w:r>
        <w:rPr>
          <w:spacing w:val="-11"/>
        </w:rPr>
        <w:t> </w:t>
      </w:r>
      <w:r>
        <w:rPr>
          <w:rFonts w:ascii="Courier New"/>
        </w:rPr>
        <w:t>SDUFORCE()</w:t>
      </w:r>
      <w:r>
        <w:rPr>
          <w:rFonts w:ascii="Courier New"/>
          <w:spacing w:val="-78"/>
        </w:rPr>
        <w:t> </w:t>
      </w:r>
      <w:r>
        <w:rPr/>
        <w:t>to</w:t>
      </w:r>
      <w:r>
        <w:rPr>
          <w:spacing w:val="-11"/>
        </w:rPr>
        <w:t> </w:t>
      </w:r>
      <w:r>
        <w:rPr/>
        <w:t>implement</w:t>
      </w:r>
      <w:r>
        <w:rPr>
          <w:spacing w:val="-11"/>
        </w:rPr>
        <w:t> </w:t>
      </w:r>
      <w:r>
        <w:rPr/>
        <w:t>this</w:t>
      </w:r>
      <w:r>
        <w:rPr>
          <w:spacing w:val="-11"/>
        </w:rPr>
        <w:t> </w:t>
      </w:r>
      <w:r>
        <w:rPr/>
        <w:t>applied force is:</w:t>
      </w:r>
    </w:p>
    <w:p>
      <w:pPr>
        <w:pStyle w:val="BodyText"/>
        <w:spacing w:before="10"/>
        <w:rPr>
          <w:sz w:val="12"/>
        </w:rPr>
      </w:pPr>
      <w:r>
        <w:rPr>
          <w:sz w:val="12"/>
        </w:rPr>
        <w:drawing>
          <wp:anchor distT="0" distB="0" distL="0" distR="0" allowOverlap="1" layoutInCell="1" locked="0" behindDoc="1" simplePos="0" relativeHeight="487750144">
            <wp:simplePos x="0" y="0"/>
            <wp:positionH relativeFrom="page">
              <wp:posOffset>2741497</wp:posOffset>
            </wp:positionH>
            <wp:positionV relativeFrom="paragraph">
              <wp:posOffset>109410</wp:posOffset>
            </wp:positionV>
            <wp:extent cx="3681840" cy="1950910"/>
            <wp:effectExtent l="0" t="0" r="0" b="0"/>
            <wp:wrapTopAndBottom/>
            <wp:docPr id="2509" name="Image 2509"/>
            <wp:cNvGraphicFramePr>
              <a:graphicFrameLocks/>
            </wp:cNvGraphicFramePr>
            <a:graphic>
              <a:graphicData uri="http://schemas.openxmlformats.org/drawingml/2006/picture">
                <pic:pic>
                  <pic:nvPicPr>
                    <pic:cNvPr id="2509" name="Image 2509"/>
                    <pic:cNvPicPr/>
                  </pic:nvPicPr>
                  <pic:blipFill>
                    <a:blip r:embed="rId460" cstate="print"/>
                    <a:stretch>
                      <a:fillRect/>
                    </a:stretch>
                  </pic:blipFill>
                  <pic:spPr>
                    <a:xfrm>
                      <a:off x="0" y="0"/>
                      <a:ext cx="3681840" cy="1950910"/>
                    </a:xfrm>
                    <a:prstGeom prst="rect">
                      <a:avLst/>
                    </a:prstGeom>
                  </pic:spPr>
                </pic:pic>
              </a:graphicData>
            </a:graphic>
          </wp:anchor>
        </w:drawing>
      </w:r>
    </w:p>
    <w:p>
      <w:pPr>
        <w:pStyle w:val="BodyText"/>
        <w:spacing w:before="151"/>
      </w:pPr>
    </w:p>
    <w:p>
      <w:pPr>
        <w:pStyle w:val="BodyText"/>
        <w:spacing w:line="237" w:lineRule="auto"/>
        <w:ind w:left="3420" w:right="722" w:hanging="1"/>
      </w:pPr>
      <w:r>
        <w:rPr/>
        <w:t>The</w:t>
      </w:r>
      <w:r>
        <w:rPr>
          <w:spacing w:val="-13"/>
        </w:rPr>
        <w:t> </w:t>
      </w:r>
      <w:r>
        <w:rPr/>
        <w:t>first</w:t>
      </w:r>
      <w:r>
        <w:rPr>
          <w:spacing w:val="-10"/>
        </w:rPr>
        <w:t> </w:t>
      </w:r>
      <w:r>
        <w:rPr/>
        <w:t>element</w:t>
      </w:r>
      <w:r>
        <w:rPr>
          <w:spacing w:val="-10"/>
        </w:rPr>
        <w:t> </w:t>
      </w:r>
      <w:r>
        <w:rPr/>
        <w:t>of</w:t>
      </w:r>
      <w:r>
        <w:rPr>
          <w:spacing w:val="-10"/>
        </w:rPr>
        <w:t> </w:t>
      </w:r>
      <w:r>
        <w:rPr/>
        <w:t>the</w:t>
      </w:r>
      <w:r>
        <w:rPr>
          <w:spacing w:val="-10"/>
        </w:rPr>
        <w:t> </w:t>
      </w:r>
      <w:r>
        <w:rPr/>
        <w:t>force</w:t>
      </w:r>
      <w:r>
        <w:rPr>
          <w:spacing w:val="-10"/>
        </w:rPr>
        <w:t> </w:t>
      </w:r>
      <w:r>
        <w:rPr/>
        <w:t>vector</w:t>
      </w:r>
      <w:r>
        <w:rPr>
          <w:spacing w:val="-11"/>
        </w:rPr>
        <w:t> </w:t>
      </w:r>
      <w:r>
        <w:rPr>
          <w:rFonts w:ascii="Courier New" w:hAnsi="Courier New"/>
        </w:rPr>
        <w:t>fk()</w:t>
      </w:r>
      <w:r>
        <w:rPr>
          <w:rFonts w:ascii="Courier New" w:hAnsi="Courier New"/>
          <w:spacing w:val="-77"/>
        </w:rPr>
        <w:t> </w:t>
      </w:r>
      <w:r>
        <w:rPr/>
        <w:t>is</w:t>
      </w:r>
      <w:r>
        <w:rPr>
          <w:spacing w:val="-10"/>
        </w:rPr>
        <w:t> </w:t>
      </w:r>
      <w:r>
        <w:rPr/>
        <w:t>set</w:t>
      </w:r>
      <w:r>
        <w:rPr>
          <w:spacing w:val="-10"/>
        </w:rPr>
        <w:t> </w:t>
      </w:r>
      <w:r>
        <w:rPr/>
        <w:t>to</w:t>
      </w:r>
      <w:r>
        <w:rPr>
          <w:spacing w:val="-10"/>
        </w:rPr>
        <w:t> </w:t>
      </w:r>
      <w:r>
        <w:rPr/>
        <w:t>zero,</w:t>
      </w:r>
      <w:r>
        <w:rPr>
          <w:spacing w:val="-10"/>
        </w:rPr>
        <w:t> </w:t>
      </w:r>
      <w:r>
        <w:rPr/>
        <w:t>unless</w:t>
      </w:r>
      <w:r>
        <w:rPr>
          <w:spacing w:val="-10"/>
        </w:rPr>
        <w:t> </w:t>
      </w:r>
      <w:r>
        <w:rPr/>
        <w:t>the</w:t>
      </w:r>
      <w:r>
        <w:rPr>
          <w:spacing w:val="-10"/>
        </w:rPr>
        <w:t> </w:t>
      </w:r>
      <w:r>
        <w:rPr/>
        <w:t>velocity</w:t>
      </w:r>
      <w:r>
        <w:rPr>
          <w:spacing w:val="-10"/>
        </w:rPr>
        <w:t> </w:t>
      </w:r>
      <w:r>
        <w:rPr/>
        <w:t>of</w:t>
      </w:r>
      <w:r>
        <w:rPr>
          <w:spacing w:val="-10"/>
        </w:rPr>
        <w:t> </w:t>
      </w:r>
      <w:r>
        <w:rPr/>
        <w:t>the</w:t>
      </w:r>
      <w:r>
        <w:rPr>
          <w:spacing w:val="-10"/>
        </w:rPr>
        <w:t> </w:t>
      </w:r>
      <w:r>
        <w:rPr/>
        <w:t>tool</w:t>
      </w:r>
      <w:r>
        <w:rPr>
          <w:spacing w:val="-10"/>
        </w:rPr>
        <w:t> </w:t>
      </w:r>
      <w:r>
        <w:rPr/>
        <w:t>is greater than zero.</w:t>
      </w:r>
      <w:r>
        <w:rPr>
          <w:spacing w:val="40"/>
        </w:rPr>
        <w:t> </w:t>
      </w:r>
      <w:r>
        <w:rPr/>
        <w:t>Note that the velocity of the tool (which is one of the generalized speeds passed in </w:t>
      </w:r>
      <w:r>
        <w:rPr>
          <w:i/>
        </w:rPr>
        <w:t>u</w:t>
      </w:r>
      <w:r>
        <w:rPr/>
        <w:t>)</w:t>
      </w:r>
      <w:r>
        <w:rPr>
          <w:spacing w:val="40"/>
        </w:rPr>
        <w:t> </w:t>
      </w:r>
      <w:r>
        <w:rPr/>
        <w:t>is obtained by using </w:t>
      </w:r>
      <w:r>
        <w:rPr>
          <w:rFonts w:ascii="Courier New" w:hAnsi="Courier New"/>
        </w:rPr>
        <w:t>SDINDX()</w:t>
      </w:r>
      <w:r>
        <w:rPr>
          <w:rFonts w:ascii="Courier New" w:hAnsi="Courier New"/>
          <w:spacing w:val="-63"/>
        </w:rPr>
        <w:t> </w:t>
      </w:r>
      <w:r>
        <w:rPr/>
        <w:t>with the parameter </w:t>
      </w:r>
      <w:r>
        <w:rPr>
          <w:rFonts w:ascii="Courier New" w:hAnsi="Courier New"/>
        </w:rPr>
        <w:t>TOOL</w:t>
      </w:r>
      <w:r>
        <w:rPr>
          <w:rFonts w:ascii="Courier New" w:hAnsi="Courier New"/>
          <w:spacing w:val="-63"/>
        </w:rPr>
        <w:t> </w:t>
      </w:r>
      <w:r>
        <w:rPr/>
        <w:t>set to the</w:t>
      </w:r>
      <w:r>
        <w:rPr>
          <w:spacing w:val="-1"/>
        </w:rPr>
        <w:t> </w:t>
      </w:r>
      <w:r>
        <w:rPr/>
        <w:t>body</w:t>
      </w:r>
      <w:r>
        <w:rPr>
          <w:spacing w:val="-1"/>
        </w:rPr>
        <w:t> </w:t>
      </w:r>
      <w:r>
        <w:rPr/>
        <w:t>number</w:t>
      </w:r>
      <w:r>
        <w:rPr>
          <w:spacing w:val="-1"/>
        </w:rPr>
        <w:t> </w:t>
      </w:r>
      <w:r>
        <w:rPr/>
        <w:t>“</w:t>
      </w:r>
      <w:r>
        <w:rPr>
          <w:rFonts w:ascii="Courier New" w:hAnsi="Courier New"/>
        </w:rPr>
        <w:t>1</w:t>
      </w:r>
      <w:r>
        <w:rPr/>
        <w:t>”</w:t>
      </w:r>
      <w:r>
        <w:rPr>
          <w:spacing w:val="-1"/>
        </w:rPr>
        <w:t> </w:t>
      </w:r>
      <w:r>
        <w:rPr/>
        <w:t>as</w:t>
      </w:r>
      <w:r>
        <w:rPr>
          <w:spacing w:val="-2"/>
        </w:rPr>
        <w:t> </w:t>
      </w:r>
      <w:r>
        <w:rPr/>
        <w:t>reported</w:t>
      </w:r>
      <w:r>
        <w:rPr>
          <w:spacing w:val="-1"/>
        </w:rPr>
        <w:t> </w:t>
      </w:r>
      <w:r>
        <w:rPr/>
        <w:t>by</w:t>
      </w:r>
      <w:r>
        <w:rPr>
          <w:spacing w:val="-1"/>
        </w:rPr>
        <w:t> </w:t>
      </w:r>
      <w:r>
        <w:rPr/>
        <w:t>the</w:t>
      </w:r>
      <w:r>
        <w:rPr>
          <w:spacing w:val="-1"/>
        </w:rPr>
        <w:t> </w:t>
      </w:r>
      <w:r>
        <w:rPr/>
        <w:t>roadmap</w:t>
      </w:r>
      <w:r>
        <w:rPr>
          <w:spacing w:val="-1"/>
        </w:rPr>
        <w:t> </w:t>
      </w:r>
      <w:r>
        <w:rPr/>
        <w:t>of</w:t>
      </w:r>
      <w:r>
        <w:rPr>
          <w:spacing w:val="-1"/>
        </w:rPr>
        <w:t> </w:t>
      </w:r>
      <w:r>
        <w:rPr/>
        <w:t>the</w:t>
      </w:r>
      <w:r>
        <w:rPr>
          <w:spacing w:val="-1"/>
        </w:rPr>
        <w:t> </w:t>
      </w:r>
      <w:r>
        <w:rPr/>
        <w:t>system.</w:t>
      </w:r>
      <w:r>
        <w:rPr>
          <w:spacing w:val="40"/>
        </w:rPr>
        <w:t> </w:t>
      </w:r>
      <w:r>
        <w:rPr/>
        <w:t>If</w:t>
      </w:r>
      <w:r>
        <w:rPr>
          <w:spacing w:val="-1"/>
        </w:rPr>
        <w:t> </w:t>
      </w:r>
      <w:r>
        <w:rPr/>
        <w:t>the</w:t>
      </w:r>
      <w:r>
        <w:rPr>
          <w:spacing w:val="-1"/>
        </w:rPr>
        <w:t> </w:t>
      </w:r>
      <w:r>
        <w:rPr/>
        <w:t>velocity</w:t>
      </w:r>
      <w:r>
        <w:rPr>
          <w:spacing w:val="-1"/>
        </w:rPr>
        <w:t> </w:t>
      </w:r>
      <w:r>
        <w:rPr/>
        <w:t>is</w:t>
      </w:r>
      <w:r>
        <w:rPr>
          <w:spacing w:val="-2"/>
        </w:rPr>
        <w:t> </w:t>
      </w:r>
      <w:r>
        <w:rPr/>
        <w:t>posi-tive,</w:t>
      </w:r>
      <w:r>
        <w:rPr>
          <w:spacing w:val="-13"/>
        </w:rPr>
        <w:t> </w:t>
      </w:r>
      <w:r>
        <w:rPr/>
        <w:t>the</w:t>
      </w:r>
      <w:r>
        <w:rPr>
          <w:spacing w:val="-10"/>
        </w:rPr>
        <w:t> </w:t>
      </w:r>
      <w:r>
        <w:rPr/>
        <w:t>force</w:t>
      </w:r>
      <w:r>
        <w:rPr>
          <w:spacing w:val="-11"/>
        </w:rPr>
        <w:t> </w:t>
      </w:r>
      <w:r>
        <w:rPr/>
        <w:t>is</w:t>
      </w:r>
      <w:r>
        <w:rPr>
          <w:spacing w:val="-11"/>
        </w:rPr>
        <w:t> </w:t>
      </w:r>
      <w:r>
        <w:rPr/>
        <w:t>computed</w:t>
      </w:r>
      <w:r>
        <w:rPr>
          <w:spacing w:val="-11"/>
        </w:rPr>
        <w:t> </w:t>
      </w:r>
      <w:r>
        <w:rPr/>
        <w:t>and</w:t>
      </w:r>
      <w:r>
        <w:rPr>
          <w:spacing w:val="-11"/>
        </w:rPr>
        <w:t> </w:t>
      </w:r>
      <w:r>
        <w:rPr/>
        <w:t>applied</w:t>
      </w:r>
      <w:r>
        <w:rPr>
          <w:spacing w:val="-11"/>
        </w:rPr>
        <w:t> </w:t>
      </w:r>
      <w:r>
        <w:rPr/>
        <w:t>to</w:t>
      </w:r>
      <w:r>
        <w:rPr>
          <w:spacing w:val="-11"/>
        </w:rPr>
        <w:t> </w:t>
      </w:r>
      <w:r>
        <w:rPr>
          <w:rFonts w:ascii="Courier New" w:hAnsi="Courier New"/>
        </w:rPr>
        <w:t>TOOL</w:t>
      </w:r>
      <w:r>
        <w:rPr>
          <w:rFonts w:ascii="Courier New" w:hAnsi="Courier New"/>
          <w:spacing w:val="-78"/>
        </w:rPr>
        <w:t> </w:t>
      </w:r>
      <w:r>
        <w:rPr/>
        <w:t>at</w:t>
      </w:r>
      <w:r>
        <w:rPr>
          <w:spacing w:val="-11"/>
        </w:rPr>
        <w:t> </w:t>
      </w:r>
      <w:r>
        <w:rPr/>
        <w:t>point</w:t>
      </w:r>
      <w:r>
        <w:rPr>
          <w:spacing w:val="-11"/>
        </w:rPr>
        <w:t> </w:t>
      </w:r>
      <w:r>
        <w:rPr/>
        <w:t>of</w:t>
      </w:r>
      <w:r>
        <w:rPr>
          <w:spacing w:val="-11"/>
        </w:rPr>
        <w:t> </w:t>
      </w:r>
      <w:r>
        <w:rPr/>
        <w:t>application</w:t>
      </w:r>
      <w:r>
        <w:rPr>
          <w:spacing w:val="-11"/>
        </w:rPr>
        <w:t> </w:t>
      </w:r>
      <w:r>
        <w:rPr/>
        <w:t>“</w:t>
      </w:r>
      <w:r>
        <w:rPr>
          <w:rFonts w:ascii="Courier New" w:hAnsi="Courier New"/>
        </w:rPr>
        <w:t>cutter</w:t>
      </w:r>
      <w:r>
        <w:rPr/>
        <w:t>”</w:t>
      </w:r>
      <w:r>
        <w:rPr>
          <w:spacing w:val="-11"/>
        </w:rPr>
        <w:t> </w:t>
      </w:r>
      <w:r>
        <w:rPr/>
        <w:t>using </w:t>
      </w:r>
      <w:r>
        <w:rPr>
          <w:rFonts w:ascii="Courier New" w:hAnsi="Courier New"/>
          <w:spacing w:val="-2"/>
        </w:rPr>
        <w:t>SDPOINTF()</w:t>
      </w:r>
      <w:r>
        <w:rPr>
          <w:spacing w:val="-2"/>
        </w:rPr>
        <w:t>.</w:t>
      </w:r>
    </w:p>
    <w:p>
      <w:pPr>
        <w:spacing w:before="113"/>
        <w:ind w:left="3420" w:right="0" w:firstLine="0"/>
        <w:jc w:val="left"/>
        <w:rPr>
          <w:rFonts w:ascii="Arial"/>
          <w:b/>
          <w:sz w:val="18"/>
        </w:rPr>
      </w:pPr>
      <w:r>
        <w:rPr>
          <w:rFonts w:ascii="Arial"/>
          <w:b/>
          <w:sz w:val="18"/>
        </w:rPr>
        <w:t>Crank</w:t>
      </w:r>
      <w:r>
        <w:rPr>
          <w:rFonts w:ascii="Arial"/>
          <w:b/>
          <w:spacing w:val="-4"/>
          <w:sz w:val="18"/>
        </w:rPr>
        <w:t> </w:t>
      </w:r>
      <w:r>
        <w:rPr>
          <w:rFonts w:ascii="Arial"/>
          <w:b/>
          <w:spacing w:val="-2"/>
          <w:sz w:val="18"/>
        </w:rPr>
        <w:t>Motor</w:t>
      </w:r>
    </w:p>
    <w:p>
      <w:pPr>
        <w:pStyle w:val="BodyText"/>
        <w:spacing w:line="242" w:lineRule="auto" w:before="28"/>
        <w:ind w:left="3420" w:right="744"/>
        <w:jc w:val="both"/>
      </w:pPr>
      <w:r>
        <w:rPr/>
        <w:t>Unless</w:t>
      </w:r>
      <w:r>
        <w:rPr>
          <w:spacing w:val="-1"/>
        </w:rPr>
        <w:t> </w:t>
      </w:r>
      <w:r>
        <w:rPr/>
        <w:t>the crank motor is</w:t>
      </w:r>
      <w:r>
        <w:rPr>
          <w:spacing w:val="-1"/>
        </w:rPr>
        <w:t> </w:t>
      </w:r>
      <w:r>
        <w:rPr/>
        <w:t>prescribed by </w:t>
      </w:r>
      <w:r>
        <w:rPr>
          <w:rFonts w:ascii="Courier New"/>
        </w:rPr>
        <w:t>sdumotion()</w:t>
      </w:r>
      <w:r>
        <w:rPr/>
        <w:t>, the motor applies</w:t>
      </w:r>
      <w:r>
        <w:rPr>
          <w:spacing w:val="-1"/>
        </w:rPr>
        <w:t> </w:t>
      </w:r>
      <w:r>
        <w:rPr/>
        <w:t>a torque as a</w:t>
      </w:r>
      <w:r>
        <w:rPr>
          <w:spacing w:val="-3"/>
        </w:rPr>
        <w:t> </w:t>
      </w:r>
      <w:r>
        <w:rPr/>
        <w:t>function</w:t>
      </w:r>
      <w:r>
        <w:rPr>
          <w:spacing w:val="-3"/>
        </w:rPr>
        <w:t> </w:t>
      </w:r>
      <w:r>
        <w:rPr/>
        <w:t>of</w:t>
      </w:r>
      <w:r>
        <w:rPr>
          <w:spacing w:val="-3"/>
        </w:rPr>
        <w:t> </w:t>
      </w:r>
      <w:r>
        <w:rPr/>
        <w:t>the</w:t>
      </w:r>
      <w:r>
        <w:rPr>
          <w:spacing w:val="-3"/>
        </w:rPr>
        <w:t> </w:t>
      </w:r>
      <w:r>
        <w:rPr/>
        <w:t>speed</w:t>
      </w:r>
      <w:r>
        <w:rPr>
          <w:spacing w:val="-3"/>
        </w:rPr>
        <w:t> </w:t>
      </w:r>
      <w:r>
        <w:rPr/>
        <w:t>of</w:t>
      </w:r>
      <w:r>
        <w:rPr>
          <w:spacing w:val="-3"/>
        </w:rPr>
        <w:t> </w:t>
      </w:r>
      <w:r>
        <w:rPr/>
        <w:t>the</w:t>
      </w:r>
      <w:r>
        <w:rPr>
          <w:spacing w:val="-3"/>
        </w:rPr>
        <w:t> </w:t>
      </w:r>
      <w:r>
        <w:rPr/>
        <w:t>crank</w:t>
      </w:r>
      <w:r>
        <w:rPr>
          <w:spacing w:val="-3"/>
        </w:rPr>
        <w:t> </w:t>
      </w:r>
      <w:r>
        <w:rPr/>
        <w:t>according</w:t>
      </w:r>
      <w:r>
        <w:rPr>
          <w:spacing w:val="-3"/>
        </w:rPr>
        <w:t> </w:t>
      </w:r>
      <w:r>
        <w:rPr/>
        <w:t>to</w:t>
      </w:r>
      <w:r>
        <w:rPr>
          <w:spacing w:val="-3"/>
        </w:rPr>
        <w:t> </w:t>
      </w:r>
      <w:r>
        <w:rPr/>
        <w:t>the</w:t>
      </w:r>
      <w:r>
        <w:rPr>
          <w:spacing w:val="-3"/>
        </w:rPr>
        <w:t> </w:t>
      </w:r>
      <w:r>
        <w:rPr/>
        <w:t>following</w:t>
      </w:r>
      <w:r>
        <w:rPr>
          <w:spacing w:val="-3"/>
        </w:rPr>
        <w:t> </w:t>
      </w:r>
      <w:r>
        <w:rPr/>
        <w:t>linear</w:t>
      </w:r>
      <w:r>
        <w:rPr>
          <w:spacing w:val="-3"/>
        </w:rPr>
        <w:t> </w:t>
      </w:r>
      <w:r>
        <w:rPr/>
        <w:t>torque-speed</w:t>
      </w:r>
      <w:r>
        <w:rPr>
          <w:spacing w:val="-3"/>
        </w:rPr>
        <w:t> </w:t>
      </w:r>
      <w:r>
        <w:rPr/>
        <w:t>rela-</w:t>
      </w:r>
      <w:r>
        <w:rPr>
          <w:spacing w:val="-2"/>
        </w:rPr>
        <w:t>tionship:</w:t>
      </w:r>
    </w:p>
    <w:p>
      <w:pPr>
        <w:pStyle w:val="BodyText"/>
        <w:spacing w:before="7"/>
        <w:rPr>
          <w:sz w:val="18"/>
        </w:rPr>
      </w:pPr>
    </w:p>
    <w:p>
      <w:pPr>
        <w:pStyle w:val="BodyText"/>
        <w:spacing w:after="0"/>
        <w:rPr>
          <w:sz w:val="18"/>
        </w:rPr>
        <w:sectPr>
          <w:type w:val="continuous"/>
          <w:pgSz w:w="12240" w:h="15840"/>
          <w:pgMar w:header="819" w:footer="1204" w:top="700" w:bottom="280" w:left="720" w:right="360"/>
        </w:sectPr>
      </w:pPr>
    </w:p>
    <w:p>
      <w:pPr>
        <w:spacing w:line="208" w:lineRule="exact" w:before="101"/>
        <w:ind w:left="0" w:right="0" w:firstLine="0"/>
        <w:jc w:val="right"/>
        <w:rPr>
          <w:rFonts w:ascii="Symbol" w:hAnsi="Symbol"/>
          <w:sz w:val="20"/>
        </w:rPr>
      </w:pPr>
      <w:r>
        <w:rPr>
          <w:rFonts w:ascii="Symbol" w:hAnsi="Symbol"/>
          <w:spacing w:val="-10"/>
          <w:sz w:val="20"/>
        </w:rPr>
        <w:t></w:t>
      </w:r>
    </w:p>
    <w:p>
      <w:pPr>
        <w:spacing w:line="154" w:lineRule="exact" w:before="0"/>
        <w:ind w:left="0" w:right="0" w:firstLine="0"/>
        <w:jc w:val="right"/>
        <w:rPr>
          <w:rFonts w:ascii="Symbol" w:hAnsi="Symbol"/>
          <w:sz w:val="20"/>
        </w:rPr>
      </w:pPr>
      <w:r>
        <w:rPr>
          <w:rFonts w:ascii="Symbol" w:hAnsi="Symbol"/>
          <w:spacing w:val="-10"/>
          <w:sz w:val="20"/>
        </w:rPr>
        <w:t></w:t>
      </w:r>
    </w:p>
    <w:p>
      <w:pPr>
        <w:spacing w:line="191" w:lineRule="exact" w:before="0"/>
        <w:ind w:left="0" w:right="0" w:firstLine="0"/>
        <w:jc w:val="right"/>
        <w:rPr>
          <w:rFonts w:ascii="Symbol" w:hAnsi="Symbol"/>
          <w:position w:val="-3"/>
          <w:sz w:val="20"/>
        </w:rPr>
      </w:pPr>
      <w:r>
        <w:rPr>
          <w:rFonts w:ascii="Symbol" w:hAnsi="Symbol"/>
          <w:sz w:val="20"/>
        </w:rPr>
        <w:t></w:t>
      </w:r>
      <w:r>
        <w:rPr>
          <w:spacing w:val="49"/>
          <w:sz w:val="20"/>
        </w:rPr>
        <w:t> </w:t>
      </w:r>
      <w:r>
        <w:rPr>
          <w:sz w:val="20"/>
        </w:rPr>
        <w:t>=</w:t>
      </w:r>
      <w:r>
        <w:rPr>
          <w:spacing w:val="50"/>
          <w:sz w:val="20"/>
        </w:rPr>
        <w:t> </w:t>
      </w:r>
      <w:r>
        <w:rPr>
          <w:rFonts w:ascii="Symbol" w:hAnsi="Symbol"/>
          <w:spacing w:val="-10"/>
          <w:position w:val="-3"/>
          <w:sz w:val="20"/>
        </w:rPr>
        <w:t></w:t>
      </w:r>
    </w:p>
    <w:p>
      <w:pPr>
        <w:spacing w:line="169" w:lineRule="exact" w:before="0"/>
        <w:ind w:left="0" w:right="0" w:firstLine="0"/>
        <w:jc w:val="right"/>
        <w:rPr>
          <w:rFonts w:ascii="Symbol" w:hAnsi="Symbol"/>
          <w:sz w:val="20"/>
        </w:rPr>
      </w:pPr>
      <w:r>
        <w:rPr>
          <w:rFonts w:ascii="Symbol" w:hAnsi="Symbol"/>
          <w:spacing w:val="-10"/>
          <w:sz w:val="20"/>
        </w:rPr>
        <w:t></w:t>
      </w:r>
    </w:p>
    <w:p>
      <w:pPr>
        <w:spacing w:line="208" w:lineRule="exact" w:before="0"/>
        <w:ind w:left="0" w:right="0" w:firstLine="0"/>
        <w:jc w:val="right"/>
        <w:rPr>
          <w:rFonts w:ascii="Symbol" w:hAnsi="Symbol"/>
          <w:sz w:val="20"/>
        </w:rPr>
      </w:pPr>
      <w:r>
        <w:rPr>
          <w:rFonts w:ascii="Symbol" w:hAnsi="Symbol"/>
          <w:spacing w:val="-10"/>
          <w:sz w:val="20"/>
        </w:rPr>
        <w:t></w:t>
      </w:r>
    </w:p>
    <w:p>
      <w:pPr>
        <w:spacing w:before="175"/>
        <w:ind w:left="60" w:right="0" w:firstLine="0"/>
        <w:jc w:val="center"/>
        <w:rPr>
          <w:sz w:val="20"/>
        </w:rPr>
      </w:pPr>
      <w:r>
        <w:rPr/>
        <w:br w:type="column"/>
      </w:r>
      <w:r>
        <w:rPr>
          <w:sz w:val="20"/>
        </w:rPr>
        <w:t>90</w:t>
      </w:r>
      <w:r>
        <w:rPr>
          <w:rFonts w:ascii="Symbol" w:hAnsi="Symbol"/>
          <w:sz w:val="20"/>
        </w:rPr>
        <w:t></w:t>
      </w:r>
      <w:r>
        <w:rPr>
          <w:sz w:val="20"/>
        </w:rPr>
        <w:t> </w:t>
      </w:r>
      <w:r>
        <w:rPr>
          <w:i/>
          <w:sz w:val="20"/>
        </w:rPr>
        <w:t>u </w:t>
      </w:r>
      <w:r>
        <w:rPr>
          <w:rFonts w:ascii="Symbol" w:hAnsi="Symbol"/>
          <w:sz w:val="20"/>
        </w:rPr>
        <w:t></w:t>
      </w:r>
      <w:r>
        <w:rPr>
          <w:sz w:val="20"/>
        </w:rPr>
        <w:t> </w:t>
      </w:r>
      <w:r>
        <w:rPr>
          <w:spacing w:val="-10"/>
          <w:sz w:val="20"/>
        </w:rPr>
        <w:t>0</w:t>
      </w:r>
    </w:p>
    <w:p>
      <w:pPr>
        <w:pStyle w:val="BodyText"/>
        <w:spacing w:before="35"/>
        <w:ind w:left="60"/>
        <w:jc w:val="center"/>
      </w:pPr>
      <w:r>
        <w:rPr/>
        <w:t>90</w:t>
      </w:r>
      <w:r>
        <w:rPr>
          <w:spacing w:val="1"/>
        </w:rPr>
        <w:t> </w:t>
      </w:r>
      <w:r>
        <w:rPr/>
        <w:t>–</w:t>
      </w:r>
      <w:r>
        <w:rPr>
          <w:spacing w:val="2"/>
        </w:rPr>
        <w:t> </w:t>
      </w:r>
      <w:r>
        <w:rPr/>
        <w:t>3</w:t>
      </w:r>
      <w:r>
        <w:rPr>
          <w:i/>
        </w:rPr>
        <w:t>u</w:t>
      </w:r>
      <w:r>
        <w:rPr>
          <w:rFonts w:ascii="Symbol" w:hAnsi="Symbol"/>
        </w:rPr>
        <w:t></w:t>
      </w:r>
      <w:r>
        <w:rPr/>
        <w:t> 0</w:t>
      </w:r>
      <w:r>
        <w:rPr>
          <w:spacing w:val="2"/>
        </w:rPr>
        <w:t> </w:t>
      </w:r>
      <w:r>
        <w:rPr>
          <w:rFonts w:ascii="Symbol" w:hAnsi="Symbol"/>
        </w:rPr>
        <w:t></w:t>
      </w:r>
      <w:r>
        <w:rPr>
          <w:spacing w:val="1"/>
        </w:rPr>
        <w:t> </w:t>
      </w:r>
      <w:r>
        <w:rPr>
          <w:i/>
        </w:rPr>
        <w:t>u</w:t>
      </w:r>
      <w:r>
        <w:rPr>
          <w:i/>
          <w:spacing w:val="1"/>
        </w:rPr>
        <w:t> </w:t>
      </w:r>
      <w:r>
        <w:rPr>
          <w:rFonts w:ascii="Symbol" w:hAnsi="Symbol"/>
        </w:rPr>
        <w:t></w:t>
      </w:r>
      <w:r>
        <w:rPr>
          <w:spacing w:val="2"/>
        </w:rPr>
        <w:t> </w:t>
      </w:r>
      <w:r>
        <w:rPr>
          <w:spacing w:val="-5"/>
        </w:rPr>
        <w:t>30</w:t>
      </w:r>
    </w:p>
    <w:p>
      <w:pPr>
        <w:spacing w:before="35"/>
        <w:ind w:left="60" w:right="0" w:firstLine="0"/>
        <w:jc w:val="center"/>
        <w:rPr>
          <w:sz w:val="20"/>
        </w:rPr>
      </w:pPr>
      <w:r>
        <w:rPr>
          <w:sz w:val="20"/>
        </w:rPr>
        <w:t>0</w:t>
      </w:r>
      <w:r>
        <w:rPr>
          <w:rFonts w:ascii="Symbol" w:hAnsi="Symbol"/>
          <w:sz w:val="20"/>
        </w:rPr>
        <w:t></w:t>
      </w:r>
      <w:r>
        <w:rPr>
          <w:sz w:val="20"/>
        </w:rPr>
        <w:t> </w:t>
      </w:r>
      <w:r>
        <w:rPr>
          <w:i/>
          <w:sz w:val="20"/>
        </w:rPr>
        <w:t>u </w:t>
      </w:r>
      <w:r>
        <w:rPr>
          <w:rFonts w:ascii="Symbol" w:hAnsi="Symbol"/>
          <w:sz w:val="20"/>
        </w:rPr>
        <w:t></w:t>
      </w:r>
      <w:r>
        <w:rPr>
          <w:sz w:val="20"/>
        </w:rPr>
        <w:t> </w:t>
      </w:r>
      <w:r>
        <w:rPr>
          <w:spacing w:val="-5"/>
          <w:sz w:val="20"/>
        </w:rPr>
        <w:t>30</w:t>
      </w:r>
    </w:p>
    <w:p>
      <w:pPr>
        <w:pStyle w:val="BodyText"/>
        <w:rPr>
          <w:sz w:val="16"/>
        </w:rPr>
      </w:pPr>
      <w:r>
        <w:rPr/>
        <w:br w:type="column"/>
      </w:r>
      <w:r>
        <w:rPr>
          <w:sz w:val="16"/>
        </w:rPr>
      </w:r>
    </w:p>
    <w:p>
      <w:pPr>
        <w:pStyle w:val="BodyText"/>
        <w:spacing w:before="120"/>
        <w:rPr>
          <w:sz w:val="16"/>
        </w:rPr>
      </w:pPr>
    </w:p>
    <w:p>
      <w:pPr>
        <w:spacing w:before="0"/>
        <w:ind w:left="2101" w:right="0" w:firstLine="0"/>
        <w:jc w:val="left"/>
        <w:rPr>
          <w:rFonts w:ascii="Arial"/>
          <w:b/>
          <w:sz w:val="16"/>
        </w:rPr>
      </w:pPr>
      <w:r>
        <w:rPr>
          <w:rFonts w:ascii="Arial"/>
          <w:b/>
          <w:sz w:val="16"/>
        </w:rPr>
        <w:t>Eqn. </w:t>
      </w:r>
      <w:r>
        <w:rPr>
          <w:rFonts w:ascii="Arial"/>
          <w:b/>
          <w:spacing w:val="-4"/>
          <w:sz w:val="16"/>
        </w:rPr>
        <w:t>T2.5</w:t>
      </w:r>
    </w:p>
    <w:p>
      <w:pPr>
        <w:spacing w:after="0"/>
        <w:jc w:val="left"/>
        <w:rPr>
          <w:rFonts w:ascii="Arial"/>
          <w:b/>
          <w:sz w:val="16"/>
        </w:rPr>
        <w:sectPr>
          <w:type w:val="continuous"/>
          <w:pgSz w:w="12240" w:h="15840"/>
          <w:pgMar w:header="819" w:footer="1204" w:top="700" w:bottom="280" w:left="720" w:right="360"/>
          <w:cols w:num="3" w:equalWidth="0">
            <w:col w:w="5956" w:space="40"/>
            <w:col w:w="1592" w:space="39"/>
            <w:col w:w="3533"/>
          </w:cols>
        </w:sectPr>
      </w:pPr>
    </w:p>
    <w:p>
      <w:pPr>
        <w:pStyle w:val="BodyText"/>
        <w:spacing w:before="121"/>
        <w:rPr>
          <w:rFonts w:ascii="Arial"/>
          <w:b/>
        </w:rPr>
      </w:pPr>
    </w:p>
    <w:p>
      <w:pPr>
        <w:pStyle w:val="BodyText"/>
        <w:ind w:left="3420"/>
      </w:pPr>
      <w:r>
        <w:rPr/>
        <w:t>where</w:t>
      </w:r>
      <w:r>
        <w:rPr>
          <w:spacing w:val="-2"/>
        </w:rPr>
        <w:t> </w:t>
      </w:r>
      <w:r>
        <w:rPr/>
        <w:t>the</w:t>
      </w:r>
      <w:r>
        <w:rPr>
          <w:spacing w:val="-1"/>
        </w:rPr>
        <w:t> </w:t>
      </w:r>
      <w:r>
        <w:rPr/>
        <w:t>stall</w:t>
      </w:r>
      <w:r>
        <w:rPr>
          <w:spacing w:val="-1"/>
        </w:rPr>
        <w:t> </w:t>
      </w:r>
      <w:r>
        <w:rPr/>
        <w:t>torque</w:t>
      </w:r>
      <w:r>
        <w:rPr>
          <w:spacing w:val="-2"/>
        </w:rPr>
        <w:t> </w:t>
      </w:r>
      <w:r>
        <w:rPr/>
        <w:t>is</w:t>
      </w:r>
      <w:r>
        <w:rPr>
          <w:spacing w:val="-2"/>
        </w:rPr>
        <w:t> </w:t>
      </w:r>
      <w:r>
        <w:rPr/>
        <w:t>90</w:t>
      </w:r>
      <w:r>
        <w:rPr>
          <w:spacing w:val="-1"/>
        </w:rPr>
        <w:t> </w:t>
      </w:r>
      <w:r>
        <w:rPr/>
        <w:t>Newton-meters</w:t>
      </w:r>
      <w:r>
        <w:rPr>
          <w:spacing w:val="-3"/>
        </w:rPr>
        <w:t> </w:t>
      </w:r>
      <w:r>
        <w:rPr/>
        <w:t>and</w:t>
      </w:r>
      <w:r>
        <w:rPr>
          <w:spacing w:val="-1"/>
        </w:rPr>
        <w:t> </w:t>
      </w:r>
      <w:r>
        <w:rPr/>
        <w:t>the</w:t>
      </w:r>
      <w:r>
        <w:rPr>
          <w:spacing w:val="-1"/>
        </w:rPr>
        <w:t> </w:t>
      </w:r>
      <w:r>
        <w:rPr/>
        <w:t>no-load</w:t>
      </w:r>
      <w:r>
        <w:rPr>
          <w:spacing w:val="-2"/>
        </w:rPr>
        <w:t> </w:t>
      </w:r>
      <w:r>
        <w:rPr/>
        <w:t>speed</w:t>
      </w:r>
      <w:r>
        <w:rPr>
          <w:spacing w:val="-1"/>
        </w:rPr>
        <w:t> </w:t>
      </w:r>
      <w:r>
        <w:rPr/>
        <w:t>is</w:t>
      </w:r>
      <w:r>
        <w:rPr>
          <w:spacing w:val="-2"/>
        </w:rPr>
        <w:t> </w:t>
      </w:r>
      <w:r>
        <w:rPr/>
        <w:t>30</w:t>
      </w:r>
      <w:r>
        <w:rPr>
          <w:spacing w:val="-1"/>
        </w:rPr>
        <w:t> </w:t>
      </w:r>
      <w:r>
        <w:rPr>
          <w:spacing w:val="-2"/>
        </w:rPr>
        <w:t>rad/sec.</w:t>
      </w:r>
    </w:p>
    <w:p>
      <w:pPr>
        <w:pStyle w:val="BodyText"/>
        <w:spacing w:after="0"/>
        <w:sectPr>
          <w:type w:val="continuous"/>
          <w:pgSz w:w="12240" w:h="15840"/>
          <w:pgMar w:header="819" w:footer="1204" w:top="700" w:bottom="280" w:left="720" w:right="360"/>
        </w:sectPr>
      </w:pPr>
    </w:p>
    <w:p>
      <w:pPr>
        <w:pStyle w:val="BodyText"/>
      </w:pPr>
    </w:p>
    <w:p>
      <w:pPr>
        <w:pStyle w:val="BodyText"/>
      </w:pPr>
    </w:p>
    <w:p>
      <w:pPr>
        <w:pStyle w:val="BodyText"/>
        <w:spacing w:before="72"/>
      </w:pPr>
    </w:p>
    <w:p>
      <w:pPr>
        <w:pStyle w:val="BodyText"/>
        <w:ind w:left="3060"/>
      </w:pPr>
      <w:r>
        <w:rPr/>
        <w:t>The</w:t>
      </w:r>
      <w:r>
        <w:rPr>
          <w:spacing w:val="-5"/>
        </w:rPr>
        <w:t> </w:t>
      </w:r>
      <w:r>
        <w:rPr/>
        <w:t>crank</w:t>
      </w:r>
      <w:r>
        <w:rPr>
          <w:spacing w:val="-1"/>
        </w:rPr>
        <w:t> </w:t>
      </w:r>
      <w:r>
        <w:rPr/>
        <w:t>motor</w:t>
      </w:r>
      <w:r>
        <w:rPr>
          <w:spacing w:val="-2"/>
        </w:rPr>
        <w:t> </w:t>
      </w:r>
      <w:r>
        <w:rPr/>
        <w:t>torque</w:t>
      </w:r>
      <w:r>
        <w:rPr>
          <w:spacing w:val="-1"/>
        </w:rPr>
        <w:t> </w:t>
      </w:r>
      <w:r>
        <w:rPr/>
        <w:t>code</w:t>
      </w:r>
      <w:r>
        <w:rPr>
          <w:spacing w:val="-1"/>
        </w:rPr>
        <w:t> </w:t>
      </w:r>
      <w:r>
        <w:rPr/>
        <w:t>in</w:t>
      </w:r>
      <w:r>
        <w:rPr>
          <w:spacing w:val="-2"/>
        </w:rPr>
        <w:t> </w:t>
      </w:r>
      <w:r>
        <w:rPr>
          <w:rFonts w:ascii="Courier New"/>
        </w:rPr>
        <w:t>sduforce()</w:t>
      </w:r>
      <w:r>
        <w:rPr>
          <w:rFonts w:ascii="Courier New"/>
          <w:spacing w:val="-71"/>
        </w:rPr>
        <w:t> </w:t>
      </w:r>
      <w:r>
        <w:rPr>
          <w:spacing w:val="-5"/>
        </w:rPr>
        <w:t>is:</w:t>
      </w:r>
    </w:p>
    <w:p>
      <w:pPr>
        <w:pStyle w:val="BodyText"/>
        <w:spacing w:before="5"/>
        <w:rPr>
          <w:sz w:val="9"/>
        </w:rPr>
      </w:pPr>
      <w:r>
        <w:rPr>
          <w:sz w:val="9"/>
        </w:rPr>
        <mc:AlternateContent>
          <mc:Choice Requires="wps">
            <w:drawing>
              <wp:anchor distT="0" distB="0" distL="0" distR="0" allowOverlap="1" layoutInCell="1" locked="0" behindDoc="1" simplePos="0" relativeHeight="487751680">
                <wp:simplePos x="0" y="0"/>
                <wp:positionH relativeFrom="page">
                  <wp:posOffset>2629255</wp:posOffset>
                </wp:positionH>
                <wp:positionV relativeFrom="paragraph">
                  <wp:posOffset>84682</wp:posOffset>
                </wp:positionV>
                <wp:extent cx="3416300" cy="1499870"/>
                <wp:effectExtent l="0" t="0" r="0" b="0"/>
                <wp:wrapTopAndBottom/>
                <wp:docPr id="2510" name="Group 2510"/>
                <wp:cNvGraphicFramePr>
                  <a:graphicFrameLocks/>
                </wp:cNvGraphicFramePr>
                <a:graphic>
                  <a:graphicData uri="http://schemas.microsoft.com/office/word/2010/wordprocessingGroup">
                    <wpg:wgp>
                      <wpg:cNvPr id="2510" name="Group 2510"/>
                      <wpg:cNvGrpSpPr/>
                      <wpg:grpSpPr>
                        <a:xfrm>
                          <a:off x="0" y="0"/>
                          <a:ext cx="3416300" cy="1499870"/>
                          <a:chExt cx="3416300" cy="1499870"/>
                        </a:xfrm>
                      </wpg:grpSpPr>
                      <pic:pic>
                        <pic:nvPicPr>
                          <pic:cNvPr id="2511" name="Image 2511"/>
                          <pic:cNvPicPr/>
                        </pic:nvPicPr>
                        <pic:blipFill>
                          <a:blip r:embed="rId461" cstate="print"/>
                          <a:stretch>
                            <a:fillRect/>
                          </a:stretch>
                        </pic:blipFill>
                        <pic:spPr>
                          <a:xfrm>
                            <a:off x="0" y="0"/>
                            <a:ext cx="3416219" cy="1499568"/>
                          </a:xfrm>
                          <a:prstGeom prst="rect">
                            <a:avLst/>
                          </a:prstGeom>
                        </pic:spPr>
                      </pic:pic>
                      <wps:wsp>
                        <wps:cNvPr id="2512" name="Textbox 2512"/>
                        <wps:cNvSpPr txBox="1"/>
                        <wps:spPr>
                          <a:xfrm>
                            <a:off x="1891309" y="305665"/>
                            <a:ext cx="448945" cy="100965"/>
                          </a:xfrm>
                          <a:prstGeom prst="rect">
                            <a:avLst/>
                          </a:prstGeom>
                        </wps:spPr>
                        <wps:txbx>
                          <w:txbxContent>
                            <w:p>
                              <w:pPr>
                                <w:tabs>
                                  <w:tab w:pos="686" w:val="left" w:leader="none"/>
                                </w:tabs>
                                <w:spacing w:line="158" w:lineRule="exact" w:before="0"/>
                                <w:ind w:left="0" w:right="0" w:firstLine="0"/>
                                <w:jc w:val="left"/>
                                <w:rPr>
                                  <w:sz w:val="14"/>
                                </w:rPr>
                              </w:pPr>
                              <w:r>
                                <w:rPr>
                                  <w:color w:val="000000"/>
                                  <w:spacing w:val="-4"/>
                                  <w:sz w:val="14"/>
                                  <w:shd w:fill="FFFFFF" w:color="auto" w:val="clear"/>
                                </w:rPr>
                                <w:t> </w:t>
                              </w:r>
                              <w:r>
                                <w:rPr>
                                  <w:color w:val="000000"/>
                                  <w:spacing w:val="-10"/>
                                  <w:sz w:val="14"/>
                                  <w:shd w:fill="FFFFFF" w:color="auto" w:val="clear"/>
                                </w:rPr>
                                <w:t>)</w:t>
                              </w:r>
                              <w:r>
                                <w:rPr>
                                  <w:color w:val="000000"/>
                                  <w:sz w:val="14"/>
                                  <w:shd w:fill="FFFFFF" w:color="auto" w:val="clear"/>
                                </w:rPr>
                                <w:tab/>
                              </w:r>
                            </w:p>
                          </w:txbxContent>
                        </wps:txbx>
                        <wps:bodyPr wrap="square" lIns="0" tIns="0" rIns="0" bIns="0" rtlCol="0">
                          <a:noAutofit/>
                        </wps:bodyPr>
                      </wps:wsp>
                    </wpg:wgp>
                  </a:graphicData>
                </a:graphic>
              </wp:anchor>
            </w:drawing>
          </mc:Choice>
          <mc:Fallback>
            <w:pict>
              <v:group style="position:absolute;margin-left:207.027985pt;margin-top:6.667944pt;width:269pt;height:118.1pt;mso-position-horizontal-relative:page;mso-position-vertical-relative:paragraph;z-index:-15564800;mso-wrap-distance-left:0;mso-wrap-distance-right:0" id="docshapegroup2096" coordorigin="4141,133" coordsize="5380,2362">
                <v:shape style="position:absolute;left:4140;top:133;width:5380;height:2362" type="#_x0000_t75" id="docshape2097" stroked="false">
                  <v:imagedata r:id="rId461" o:title=""/>
                </v:shape>
                <v:shape style="position:absolute;left:7119;top:614;width:707;height:159" type="#_x0000_t202" id="docshape2098" filled="false" stroked="false">
                  <v:textbox inset="0,0,0,0">
                    <w:txbxContent>
                      <w:p>
                        <w:pPr>
                          <w:tabs>
                            <w:tab w:pos="686" w:val="left" w:leader="none"/>
                          </w:tabs>
                          <w:spacing w:line="158" w:lineRule="exact" w:before="0"/>
                          <w:ind w:left="0" w:right="0" w:firstLine="0"/>
                          <w:jc w:val="left"/>
                          <w:rPr>
                            <w:sz w:val="14"/>
                          </w:rPr>
                        </w:pPr>
                        <w:r>
                          <w:rPr>
                            <w:color w:val="000000"/>
                            <w:spacing w:val="-4"/>
                            <w:sz w:val="14"/>
                            <w:shd w:fill="FFFFFF" w:color="auto" w:val="clear"/>
                          </w:rPr>
                          <w:t> </w:t>
                        </w:r>
                        <w:r>
                          <w:rPr>
                            <w:color w:val="000000"/>
                            <w:spacing w:val="-10"/>
                            <w:sz w:val="14"/>
                            <w:shd w:fill="FFFFFF" w:color="auto" w:val="clear"/>
                          </w:rPr>
                          <w:t>)</w:t>
                        </w:r>
                        <w:r>
                          <w:rPr>
                            <w:color w:val="000000"/>
                            <w:sz w:val="14"/>
                            <w:shd w:fill="FFFFFF" w:color="auto" w:val="clear"/>
                          </w:rPr>
                          <w:tab/>
                        </w:r>
                      </w:p>
                    </w:txbxContent>
                  </v:textbox>
                  <w10:wrap type="none"/>
                </v:shape>
                <w10:wrap type="topAndBottom"/>
              </v:group>
            </w:pict>
          </mc:Fallback>
        </mc:AlternateContent>
      </w:r>
    </w:p>
    <w:p>
      <w:pPr>
        <w:pStyle w:val="BodyText"/>
      </w:pPr>
    </w:p>
    <w:p>
      <w:pPr>
        <w:pStyle w:val="BodyText"/>
        <w:spacing w:line="242" w:lineRule="auto"/>
        <w:ind w:left="3060" w:right="1096"/>
      </w:pPr>
      <w:r>
        <w:rPr/>
        <w:t>where </w:t>
      </w:r>
      <w:r>
        <w:rPr>
          <w:rFonts w:ascii="Courier New"/>
        </w:rPr>
        <w:t>presval</w:t>
      </w:r>
      <w:r>
        <w:rPr>
          <w:rFonts w:ascii="Courier New"/>
          <w:spacing w:val="-59"/>
        </w:rPr>
        <w:t> </w:t>
      </w:r>
      <w:r>
        <w:rPr/>
        <w:t>(returned from </w:t>
      </w:r>
      <w:r>
        <w:rPr>
          <w:rFonts w:ascii="Courier New"/>
        </w:rPr>
        <w:t>SDGETPRES()</w:t>
      </w:r>
      <w:r>
        <w:rPr/>
        <w:t>) determines if prescribed motion is turned</w:t>
      </w:r>
      <w:r>
        <w:rPr>
          <w:spacing w:val="-8"/>
        </w:rPr>
        <w:t> </w:t>
      </w:r>
      <w:r>
        <w:rPr/>
        <w:t>on</w:t>
      </w:r>
      <w:r>
        <w:rPr>
          <w:spacing w:val="-8"/>
        </w:rPr>
        <w:t> </w:t>
      </w:r>
      <w:r>
        <w:rPr/>
        <w:t>(remember</w:t>
      </w:r>
      <w:r>
        <w:rPr>
          <w:spacing w:val="-8"/>
        </w:rPr>
        <w:t> </w:t>
      </w:r>
      <w:r>
        <w:rPr/>
        <w:t>to</w:t>
      </w:r>
      <w:r>
        <w:rPr>
          <w:spacing w:val="-8"/>
        </w:rPr>
        <w:t> </w:t>
      </w:r>
      <w:r>
        <w:rPr/>
        <w:t>always</w:t>
      </w:r>
      <w:r>
        <w:rPr>
          <w:spacing w:val="-8"/>
        </w:rPr>
        <w:t> </w:t>
      </w:r>
      <w:r>
        <w:rPr/>
        <w:t>use</w:t>
      </w:r>
      <w:r>
        <w:rPr>
          <w:spacing w:val="-8"/>
        </w:rPr>
        <w:t> </w:t>
      </w:r>
      <w:r>
        <w:rPr/>
        <w:t>SD/FAST-supplied</w:t>
      </w:r>
      <w:r>
        <w:rPr>
          <w:spacing w:val="-8"/>
        </w:rPr>
        <w:t> </w:t>
      </w:r>
      <w:r>
        <w:rPr/>
        <w:t>routines</w:t>
      </w:r>
      <w:r>
        <w:rPr>
          <w:spacing w:val="-8"/>
        </w:rPr>
        <w:t> </w:t>
      </w:r>
      <w:r>
        <w:rPr/>
        <w:t>to</w:t>
      </w:r>
      <w:r>
        <w:rPr>
          <w:spacing w:val="-8"/>
        </w:rPr>
        <w:t> </w:t>
      </w:r>
      <w:r>
        <w:rPr/>
        <w:t>determine</w:t>
      </w:r>
      <w:r>
        <w:rPr>
          <w:spacing w:val="-8"/>
        </w:rPr>
        <w:t> </w:t>
      </w:r>
      <w:r>
        <w:rPr/>
        <w:t>the</w:t>
      </w:r>
      <w:r>
        <w:rPr>
          <w:spacing w:val="-8"/>
        </w:rPr>
        <w:t> </w:t>
      </w:r>
      <w:r>
        <w:rPr/>
        <w:t>values of</w:t>
      </w:r>
      <w:r>
        <w:rPr>
          <w:spacing w:val="-1"/>
        </w:rPr>
        <w:t> </w:t>
      </w:r>
      <w:r>
        <w:rPr/>
        <w:t>parameters</w:t>
      </w:r>
      <w:r>
        <w:rPr>
          <w:spacing w:val="-2"/>
        </w:rPr>
        <w:t> </w:t>
      </w:r>
      <w:r>
        <w:rPr/>
        <w:t>or</w:t>
      </w:r>
      <w:r>
        <w:rPr>
          <w:spacing w:val="-1"/>
        </w:rPr>
        <w:t> </w:t>
      </w:r>
      <w:r>
        <w:rPr/>
        <w:t>the</w:t>
      </w:r>
      <w:r>
        <w:rPr>
          <w:spacing w:val="-1"/>
        </w:rPr>
        <w:t> </w:t>
      </w:r>
      <w:r>
        <w:rPr/>
        <w:t>state</w:t>
      </w:r>
      <w:r>
        <w:rPr>
          <w:spacing w:val="-1"/>
        </w:rPr>
        <w:t> </w:t>
      </w:r>
      <w:r>
        <w:rPr/>
        <w:t>of</w:t>
      </w:r>
      <w:r>
        <w:rPr>
          <w:spacing w:val="-1"/>
        </w:rPr>
        <w:t> </w:t>
      </w:r>
      <w:r>
        <w:rPr/>
        <w:t>flags,</w:t>
      </w:r>
      <w:r>
        <w:rPr>
          <w:spacing w:val="-1"/>
        </w:rPr>
        <w:t> </w:t>
      </w:r>
      <w:r>
        <w:rPr/>
        <w:t>etc.).</w:t>
      </w:r>
      <w:r>
        <w:rPr>
          <w:spacing w:val="40"/>
        </w:rPr>
        <w:t> </w:t>
      </w:r>
      <w:r>
        <w:rPr/>
        <w:t>The</w:t>
      </w:r>
      <w:r>
        <w:rPr>
          <w:spacing w:val="-1"/>
        </w:rPr>
        <w:t> </w:t>
      </w:r>
      <w:r>
        <w:rPr/>
        <w:t>velocity</w:t>
      </w:r>
      <w:r>
        <w:rPr>
          <w:spacing w:val="-1"/>
        </w:rPr>
        <w:t> </w:t>
      </w:r>
      <w:r>
        <w:rPr/>
        <w:t>of</w:t>
      </w:r>
      <w:r>
        <w:rPr>
          <w:spacing w:val="-1"/>
        </w:rPr>
        <w:t> </w:t>
      </w:r>
      <w:r>
        <w:rPr/>
        <w:t>the</w:t>
      </w:r>
      <w:r>
        <w:rPr>
          <w:spacing w:val="-1"/>
        </w:rPr>
        <w:t> </w:t>
      </w:r>
      <w:r>
        <w:rPr/>
        <w:t>crank</w:t>
      </w:r>
      <w:r>
        <w:rPr>
          <w:spacing w:val="-1"/>
        </w:rPr>
        <w:t> </w:t>
      </w:r>
      <w:r>
        <w:rPr/>
        <w:t>to</w:t>
      </w:r>
      <w:r>
        <w:rPr>
          <w:spacing w:val="-1"/>
        </w:rPr>
        <w:t> </w:t>
      </w:r>
      <w:r>
        <w:rPr/>
        <w:t>use</w:t>
      </w:r>
      <w:r>
        <w:rPr>
          <w:spacing w:val="-1"/>
        </w:rPr>
        <w:t> </w:t>
      </w:r>
      <w:r>
        <w:rPr/>
        <w:t>in</w:t>
      </w:r>
      <w:r>
        <w:rPr>
          <w:spacing w:val="-1"/>
        </w:rPr>
        <w:t> </w:t>
      </w:r>
      <w:r>
        <w:rPr/>
        <w:t>the</w:t>
      </w:r>
      <w:r>
        <w:rPr>
          <w:spacing w:val="-1"/>
        </w:rPr>
        <w:t> </w:t>
      </w:r>
      <w:r>
        <w:rPr/>
        <w:t>torque-speed</w:t>
      </w:r>
      <w:r>
        <w:rPr>
          <w:spacing w:val="-10"/>
        </w:rPr>
        <w:t> </w:t>
      </w:r>
      <w:r>
        <w:rPr/>
        <w:t>relation</w:t>
      </w:r>
      <w:r>
        <w:rPr>
          <w:spacing w:val="-4"/>
        </w:rPr>
        <w:t> </w:t>
      </w:r>
      <w:r>
        <w:rPr/>
        <w:t>is</w:t>
      </w:r>
      <w:r>
        <w:rPr>
          <w:spacing w:val="-4"/>
        </w:rPr>
        <w:t> </w:t>
      </w:r>
      <w:r>
        <w:rPr/>
        <w:t>also</w:t>
      </w:r>
      <w:r>
        <w:rPr>
          <w:spacing w:val="-4"/>
        </w:rPr>
        <w:t> </w:t>
      </w:r>
      <w:r>
        <w:rPr/>
        <w:t>extracted</w:t>
      </w:r>
      <w:r>
        <w:rPr>
          <w:spacing w:val="-4"/>
        </w:rPr>
        <w:t> </w:t>
      </w:r>
      <w:r>
        <w:rPr/>
        <w:t>using</w:t>
      </w:r>
      <w:r>
        <w:rPr>
          <w:spacing w:val="-4"/>
        </w:rPr>
        <w:t> </w:t>
      </w:r>
      <w:r>
        <w:rPr/>
        <w:t>the</w:t>
      </w:r>
      <w:r>
        <w:rPr>
          <w:spacing w:val="-4"/>
        </w:rPr>
        <w:t> </w:t>
      </w:r>
      <w:r>
        <w:rPr>
          <w:rFonts w:ascii="Courier New"/>
        </w:rPr>
        <w:t>SDINDX()</w:t>
      </w:r>
      <w:r>
        <w:rPr>
          <w:rFonts w:ascii="Courier New"/>
          <w:spacing w:val="-71"/>
        </w:rPr>
        <w:t> </w:t>
      </w:r>
      <w:r>
        <w:rPr/>
        <w:t>routine.</w:t>
      </w:r>
      <w:r>
        <w:rPr>
          <w:spacing w:val="40"/>
        </w:rPr>
        <w:t> </w:t>
      </w:r>
      <w:r>
        <w:rPr>
          <w:rFonts w:ascii="Courier New"/>
        </w:rPr>
        <w:t>torq</w:t>
      </w:r>
      <w:r>
        <w:rPr>
          <w:rFonts w:ascii="Courier New"/>
          <w:spacing w:val="-71"/>
        </w:rPr>
        <w:t> </w:t>
      </w:r>
      <w:r>
        <w:rPr/>
        <w:t>is</w:t>
      </w:r>
      <w:r>
        <w:rPr>
          <w:spacing w:val="-4"/>
        </w:rPr>
        <w:t> </w:t>
      </w:r>
      <w:r>
        <w:rPr/>
        <w:t>applied</w:t>
      </w:r>
      <w:r>
        <w:rPr>
          <w:spacing w:val="-4"/>
        </w:rPr>
        <w:t> </w:t>
      </w:r>
      <w:r>
        <w:rPr/>
        <w:t>through </w:t>
      </w:r>
      <w:r>
        <w:rPr>
          <w:rFonts w:ascii="Courier New"/>
          <w:spacing w:val="-2"/>
        </w:rPr>
        <w:t>SDHINGET()</w:t>
      </w:r>
      <w:r>
        <w:rPr>
          <w:spacing w:val="-2"/>
        </w:rPr>
        <w:t>.</w:t>
      </w:r>
    </w:p>
    <w:p>
      <w:pPr>
        <w:pStyle w:val="BodyText"/>
        <w:spacing w:before="117"/>
      </w:pPr>
    </w:p>
    <w:p>
      <w:pPr>
        <w:pStyle w:val="Heading8"/>
      </w:pPr>
      <w:r>
        <w:rPr/>
        <w:t>T4.2.6</w:t>
      </w:r>
      <w:r>
        <w:rPr>
          <w:spacing w:val="32"/>
        </w:rPr>
        <w:t>  </w:t>
      </w:r>
      <w:r>
        <w:rPr/>
        <w:t>Prescribed</w:t>
      </w:r>
      <w:r>
        <w:rPr>
          <w:spacing w:val="-1"/>
        </w:rPr>
        <w:t> </w:t>
      </w:r>
      <w:r>
        <w:rPr>
          <w:spacing w:val="-2"/>
        </w:rPr>
        <w:t>Motion</w:t>
      </w:r>
    </w:p>
    <w:p>
      <w:pPr>
        <w:pStyle w:val="BodyText"/>
        <w:spacing w:line="249" w:lineRule="auto" w:before="91"/>
        <w:ind w:left="3060" w:right="1077"/>
      </w:pPr>
      <w:r>
        <w:rPr/>
        <w:t>The</w:t>
      </w:r>
      <w:r>
        <w:rPr>
          <w:spacing w:val="-6"/>
        </w:rPr>
        <w:t> </w:t>
      </w:r>
      <w:r>
        <w:rPr/>
        <w:t>only</w:t>
      </w:r>
      <w:r>
        <w:rPr>
          <w:spacing w:val="-6"/>
        </w:rPr>
        <w:t> </w:t>
      </w:r>
      <w:r>
        <w:rPr/>
        <w:t>prescribed</w:t>
      </w:r>
      <w:r>
        <w:rPr>
          <w:spacing w:val="-6"/>
        </w:rPr>
        <w:t> </w:t>
      </w:r>
      <w:r>
        <w:rPr/>
        <w:t>motion</w:t>
      </w:r>
      <w:r>
        <w:rPr>
          <w:spacing w:val="-6"/>
        </w:rPr>
        <w:t> </w:t>
      </w:r>
      <w:r>
        <w:rPr/>
        <w:t>is</w:t>
      </w:r>
      <w:r>
        <w:rPr>
          <w:spacing w:val="-6"/>
        </w:rPr>
        <w:t> </w:t>
      </w:r>
      <w:r>
        <w:rPr/>
        <w:t>a</w:t>
      </w:r>
      <w:r>
        <w:rPr>
          <w:spacing w:val="-6"/>
        </w:rPr>
        <w:t> </w:t>
      </w:r>
      <w:r>
        <w:rPr/>
        <w:t>constant</w:t>
      </w:r>
      <w:r>
        <w:rPr>
          <w:spacing w:val="-6"/>
        </w:rPr>
        <w:t> </w:t>
      </w:r>
      <w:r>
        <w:rPr/>
        <w:t>spin</w:t>
      </w:r>
      <w:r>
        <w:rPr>
          <w:spacing w:val="-6"/>
        </w:rPr>
        <w:t> </w:t>
      </w:r>
      <w:r>
        <w:rPr/>
        <w:t>rate</w:t>
      </w:r>
      <w:r>
        <w:rPr>
          <w:spacing w:val="-6"/>
        </w:rPr>
        <w:t> </w:t>
      </w:r>
      <w:r>
        <w:rPr/>
        <w:t>for</w:t>
      </w:r>
      <w:r>
        <w:rPr>
          <w:spacing w:val="-6"/>
        </w:rPr>
        <w:t> </w:t>
      </w:r>
      <w:r>
        <w:rPr/>
        <w:t>the</w:t>
      </w:r>
      <w:r>
        <w:rPr>
          <w:spacing w:val="-6"/>
        </w:rPr>
        <w:t> </w:t>
      </w:r>
      <w:r>
        <w:rPr/>
        <w:t>crank</w:t>
      </w:r>
      <w:r>
        <w:rPr>
          <w:spacing w:val="-6"/>
        </w:rPr>
        <w:t> </w:t>
      </w:r>
      <w:r>
        <w:rPr/>
        <w:t>during</w:t>
      </w:r>
      <w:r>
        <w:rPr>
          <w:spacing w:val="-6"/>
        </w:rPr>
        <w:t> </w:t>
      </w:r>
      <w:r>
        <w:rPr/>
        <w:t>some</w:t>
      </w:r>
      <w:r>
        <w:rPr>
          <w:spacing w:val="-6"/>
        </w:rPr>
        <w:t> </w:t>
      </w:r>
      <w:r>
        <w:rPr/>
        <w:t>of</w:t>
      </w:r>
      <w:r>
        <w:rPr>
          <w:spacing w:val="-6"/>
        </w:rPr>
        <w:t> </w:t>
      </w:r>
      <w:r>
        <w:rPr/>
        <w:t>the</w:t>
      </w:r>
      <w:r>
        <w:rPr>
          <w:spacing w:val="-6"/>
        </w:rPr>
        <w:t> </w:t>
      </w:r>
      <w:r>
        <w:rPr/>
        <w:t>anal-yses.</w:t>
      </w:r>
      <w:r>
        <w:rPr>
          <w:spacing w:val="40"/>
        </w:rPr>
        <w:t> </w:t>
      </w:r>
      <w:r>
        <w:rPr/>
        <w:t>It</w:t>
      </w:r>
      <w:r>
        <w:rPr>
          <w:spacing w:val="-3"/>
        </w:rPr>
        <w:t> </w:t>
      </w:r>
      <w:r>
        <w:rPr/>
        <w:t>is</w:t>
      </w:r>
      <w:r>
        <w:rPr>
          <w:spacing w:val="-4"/>
        </w:rPr>
        <w:t> </w:t>
      </w:r>
      <w:r>
        <w:rPr/>
        <w:t>generally</w:t>
      </w:r>
      <w:r>
        <w:rPr>
          <w:spacing w:val="-3"/>
        </w:rPr>
        <w:t> </w:t>
      </w:r>
      <w:r>
        <w:rPr/>
        <w:t>a</w:t>
      </w:r>
      <w:r>
        <w:rPr>
          <w:spacing w:val="-3"/>
        </w:rPr>
        <w:t> </w:t>
      </w:r>
      <w:r>
        <w:rPr/>
        <w:t>good</w:t>
      </w:r>
      <w:r>
        <w:rPr>
          <w:spacing w:val="-3"/>
        </w:rPr>
        <w:t> </w:t>
      </w:r>
      <w:r>
        <w:rPr/>
        <w:t>idea</w:t>
      </w:r>
      <w:r>
        <w:rPr>
          <w:spacing w:val="-3"/>
        </w:rPr>
        <w:t> </w:t>
      </w:r>
      <w:r>
        <w:rPr/>
        <w:t>to</w:t>
      </w:r>
      <w:r>
        <w:rPr>
          <w:spacing w:val="-3"/>
        </w:rPr>
        <w:t> </w:t>
      </w:r>
      <w:r>
        <w:rPr/>
        <w:t>provide</w:t>
      </w:r>
      <w:r>
        <w:rPr>
          <w:spacing w:val="-3"/>
        </w:rPr>
        <w:t> </w:t>
      </w:r>
      <w:r>
        <w:rPr/>
        <w:t>position,</w:t>
      </w:r>
      <w:r>
        <w:rPr>
          <w:spacing w:val="-3"/>
        </w:rPr>
        <w:t> </w:t>
      </w:r>
      <w:r>
        <w:rPr/>
        <w:t>velocity,</w:t>
      </w:r>
      <w:r>
        <w:rPr>
          <w:spacing w:val="-3"/>
        </w:rPr>
        <w:t> </w:t>
      </w:r>
      <w:r>
        <w:rPr/>
        <w:t>and</w:t>
      </w:r>
      <w:r>
        <w:rPr>
          <w:spacing w:val="-3"/>
        </w:rPr>
        <w:t> </w:t>
      </w:r>
      <w:r>
        <w:rPr/>
        <w:t>acceleration</w:t>
      </w:r>
      <w:r>
        <w:rPr>
          <w:spacing w:val="-3"/>
        </w:rPr>
        <w:t> </w:t>
      </w:r>
      <w:r>
        <w:rPr/>
        <w:t>informa-tion</w:t>
      </w:r>
      <w:r>
        <w:rPr>
          <w:spacing w:val="-1"/>
        </w:rPr>
        <w:t> </w:t>
      </w:r>
      <w:r>
        <w:rPr/>
        <w:t>if</w:t>
      </w:r>
      <w:r>
        <w:rPr>
          <w:spacing w:val="-1"/>
        </w:rPr>
        <w:t> </w:t>
      </w:r>
      <w:r>
        <w:rPr/>
        <w:t>you</w:t>
      </w:r>
      <w:r>
        <w:rPr>
          <w:spacing w:val="-1"/>
        </w:rPr>
        <w:t> </w:t>
      </w:r>
      <w:r>
        <w:rPr/>
        <w:t>can,</w:t>
      </w:r>
      <w:r>
        <w:rPr>
          <w:spacing w:val="-1"/>
        </w:rPr>
        <w:t> </w:t>
      </w:r>
      <w:r>
        <w:rPr/>
        <w:t>but</w:t>
      </w:r>
      <w:r>
        <w:rPr>
          <w:spacing w:val="-1"/>
        </w:rPr>
        <w:t> </w:t>
      </w:r>
      <w:r>
        <w:rPr/>
        <w:t>only</w:t>
      </w:r>
      <w:r>
        <w:rPr>
          <w:spacing w:val="-1"/>
        </w:rPr>
        <w:t> </w:t>
      </w:r>
      <w:r>
        <w:rPr/>
        <w:t>acceleration</w:t>
      </w:r>
      <w:r>
        <w:rPr>
          <w:spacing w:val="-1"/>
        </w:rPr>
        <w:t> </w:t>
      </w:r>
      <w:r>
        <w:rPr/>
        <w:t>is</w:t>
      </w:r>
      <w:r>
        <w:rPr>
          <w:spacing w:val="-1"/>
        </w:rPr>
        <w:t> </w:t>
      </w:r>
      <w:r>
        <w:rPr/>
        <w:t>required.</w:t>
      </w:r>
      <w:r>
        <w:rPr>
          <w:spacing w:val="40"/>
        </w:rPr>
        <w:t> </w:t>
      </w:r>
      <w:r>
        <w:rPr/>
        <w:t>If</w:t>
      </w:r>
      <w:r>
        <w:rPr>
          <w:spacing w:val="-1"/>
        </w:rPr>
        <w:t> </w:t>
      </w:r>
      <w:r>
        <w:rPr/>
        <w:t>all</w:t>
      </w:r>
      <w:r>
        <w:rPr>
          <w:spacing w:val="-1"/>
        </w:rPr>
        <w:t> </w:t>
      </w:r>
      <w:r>
        <w:rPr/>
        <w:t>are</w:t>
      </w:r>
      <w:r>
        <w:rPr>
          <w:spacing w:val="-1"/>
        </w:rPr>
        <w:t> </w:t>
      </w:r>
      <w:r>
        <w:rPr/>
        <w:t>provided,</w:t>
      </w:r>
      <w:r>
        <w:rPr>
          <w:spacing w:val="-1"/>
        </w:rPr>
        <w:t> </w:t>
      </w:r>
      <w:r>
        <w:rPr/>
        <w:t>make</w:t>
      </w:r>
      <w:r>
        <w:rPr>
          <w:spacing w:val="-1"/>
        </w:rPr>
        <w:t> </w:t>
      </w:r>
      <w:r>
        <w:rPr/>
        <w:t>sure</w:t>
      </w:r>
      <w:r>
        <w:rPr>
          <w:spacing w:val="-1"/>
        </w:rPr>
        <w:t> </w:t>
      </w:r>
      <w:r>
        <w:rPr/>
        <w:t>that</w:t>
      </w:r>
      <w:r>
        <w:rPr>
          <w:spacing w:val="-1"/>
        </w:rPr>
        <w:t> </w:t>
      </w:r>
      <w:r>
        <w:rPr/>
        <w:t>the expression you give for velocity is the time derivative of the one you provide for posi-tion, and that likewise the acceleration is the derivative of velocity.</w:t>
      </w:r>
      <w:r>
        <w:rPr>
          <w:spacing w:val="40"/>
        </w:rPr>
        <w:t> </w:t>
      </w:r>
      <w:r>
        <w:rPr/>
        <w:t>See Reference Section R14 for more information.</w:t>
      </w:r>
    </w:p>
    <w:p>
      <w:pPr>
        <w:pStyle w:val="BodyText"/>
        <w:spacing w:before="15"/>
      </w:pPr>
    </w:p>
    <w:p>
      <w:pPr>
        <w:pStyle w:val="BodyText"/>
        <w:ind w:left="3060"/>
      </w:pPr>
      <w:r>
        <w:rPr/>
        <w:t>The</w:t>
      </w:r>
      <w:r>
        <w:rPr>
          <w:spacing w:val="-3"/>
        </w:rPr>
        <w:t> </w:t>
      </w:r>
      <w:r>
        <w:rPr/>
        <w:t>code for the prescribed motion of the crank is</w:t>
      </w:r>
      <w:r>
        <w:rPr>
          <w:spacing w:val="-1"/>
        </w:rPr>
        <w:t> </w:t>
      </w:r>
      <w:r>
        <w:rPr/>
        <w:t>contained in </w:t>
      </w:r>
      <w:r>
        <w:rPr>
          <w:rFonts w:ascii="Courier New"/>
          <w:spacing w:val="-2"/>
        </w:rPr>
        <w:t>sdumotion()</w:t>
      </w:r>
      <w:r>
        <w:rPr>
          <w:spacing w:val="-2"/>
        </w:rPr>
        <w:t>:</w:t>
      </w:r>
    </w:p>
    <w:p>
      <w:pPr>
        <w:pStyle w:val="BodyText"/>
        <w:spacing w:before="11"/>
        <w:rPr>
          <w:sz w:val="8"/>
        </w:rPr>
      </w:pPr>
      <w:r>
        <w:rPr>
          <w:sz w:val="8"/>
        </w:rPr>
        <mc:AlternateContent>
          <mc:Choice Requires="wps">
            <w:drawing>
              <wp:anchor distT="0" distB="0" distL="0" distR="0" allowOverlap="1" layoutInCell="1" locked="0" behindDoc="1" simplePos="0" relativeHeight="487752192">
                <wp:simplePos x="0" y="0"/>
                <wp:positionH relativeFrom="page">
                  <wp:posOffset>2599130</wp:posOffset>
                </wp:positionH>
                <wp:positionV relativeFrom="paragraph">
                  <wp:posOffset>80865</wp:posOffset>
                </wp:positionV>
                <wp:extent cx="3621404" cy="2699385"/>
                <wp:effectExtent l="0" t="0" r="0" b="0"/>
                <wp:wrapTopAndBottom/>
                <wp:docPr id="2513" name="Group 2513"/>
                <wp:cNvGraphicFramePr>
                  <a:graphicFrameLocks/>
                </wp:cNvGraphicFramePr>
                <a:graphic>
                  <a:graphicData uri="http://schemas.microsoft.com/office/word/2010/wordprocessingGroup">
                    <wpg:wgp>
                      <wpg:cNvPr id="2513" name="Group 2513"/>
                      <wpg:cNvGrpSpPr/>
                      <wpg:grpSpPr>
                        <a:xfrm>
                          <a:off x="0" y="0"/>
                          <a:ext cx="3621404" cy="2699385"/>
                          <a:chExt cx="3621404" cy="2699385"/>
                        </a:xfrm>
                      </wpg:grpSpPr>
                      <pic:pic>
                        <pic:nvPicPr>
                          <pic:cNvPr id="2514" name="Image 2514"/>
                          <pic:cNvPicPr/>
                        </pic:nvPicPr>
                        <pic:blipFill>
                          <a:blip r:embed="rId462" cstate="print"/>
                          <a:stretch>
                            <a:fillRect/>
                          </a:stretch>
                        </pic:blipFill>
                        <pic:spPr>
                          <a:xfrm>
                            <a:off x="0" y="0"/>
                            <a:ext cx="3620979" cy="2699259"/>
                          </a:xfrm>
                          <a:prstGeom prst="rect">
                            <a:avLst/>
                          </a:prstGeom>
                        </pic:spPr>
                      </pic:pic>
                      <wps:wsp>
                        <wps:cNvPr id="2515" name="Textbox 2515"/>
                        <wps:cNvSpPr txBox="1"/>
                        <wps:spPr>
                          <a:xfrm>
                            <a:off x="1880159" y="1724611"/>
                            <a:ext cx="448945" cy="100965"/>
                          </a:xfrm>
                          <a:prstGeom prst="rect">
                            <a:avLst/>
                          </a:prstGeom>
                        </wps:spPr>
                        <wps:txbx>
                          <w:txbxContent>
                            <w:p>
                              <w:pPr>
                                <w:tabs>
                                  <w:tab w:pos="686" w:val="left" w:leader="none"/>
                                </w:tabs>
                                <w:spacing w:line="158" w:lineRule="exact" w:before="0"/>
                                <w:ind w:left="0" w:right="0" w:firstLine="0"/>
                                <w:jc w:val="left"/>
                                <w:rPr>
                                  <w:sz w:val="14"/>
                                </w:rPr>
                              </w:pPr>
                              <w:r>
                                <w:rPr>
                                  <w:color w:val="000000"/>
                                  <w:spacing w:val="-4"/>
                                  <w:sz w:val="14"/>
                                  <w:shd w:fill="FFFFFF" w:color="auto" w:val="clear"/>
                                </w:rPr>
                                <w:t> </w:t>
                              </w:r>
                              <w:r>
                                <w:rPr>
                                  <w:color w:val="000000"/>
                                  <w:spacing w:val="-10"/>
                                  <w:sz w:val="14"/>
                                  <w:shd w:fill="FFFFFF" w:color="auto" w:val="clear"/>
                                </w:rPr>
                                <w:t>)</w:t>
                              </w:r>
                              <w:r>
                                <w:rPr>
                                  <w:color w:val="000000"/>
                                  <w:sz w:val="14"/>
                                  <w:shd w:fill="FFFFFF" w:color="auto" w:val="clear"/>
                                </w:rPr>
                                <w:tab/>
                              </w:r>
                            </w:p>
                          </w:txbxContent>
                        </wps:txbx>
                        <wps:bodyPr wrap="square" lIns="0" tIns="0" rIns="0" bIns="0" rtlCol="0">
                          <a:noAutofit/>
                        </wps:bodyPr>
                      </wps:wsp>
                    </wpg:wgp>
                  </a:graphicData>
                </a:graphic>
              </wp:anchor>
            </w:drawing>
          </mc:Choice>
          <mc:Fallback>
            <w:pict>
              <v:group style="position:absolute;margin-left:204.655975pt;margin-top:6.367328pt;width:285.150pt;height:212.55pt;mso-position-horizontal-relative:page;mso-position-vertical-relative:paragraph;z-index:-15564288;mso-wrap-distance-left:0;mso-wrap-distance-right:0" id="docshapegroup2099" coordorigin="4093,127" coordsize="5703,4251">
                <v:shape style="position:absolute;left:4093;top:127;width:5703;height:4251" type="#_x0000_t75" id="docshape2100" stroked="false">
                  <v:imagedata r:id="rId462" o:title=""/>
                </v:shape>
                <v:shape style="position:absolute;left:7054;top:2843;width:707;height:159" type="#_x0000_t202" id="docshape2101" filled="false" stroked="false">
                  <v:textbox inset="0,0,0,0">
                    <w:txbxContent>
                      <w:p>
                        <w:pPr>
                          <w:tabs>
                            <w:tab w:pos="686" w:val="left" w:leader="none"/>
                          </w:tabs>
                          <w:spacing w:line="158" w:lineRule="exact" w:before="0"/>
                          <w:ind w:left="0" w:right="0" w:firstLine="0"/>
                          <w:jc w:val="left"/>
                          <w:rPr>
                            <w:sz w:val="14"/>
                          </w:rPr>
                        </w:pPr>
                        <w:r>
                          <w:rPr>
                            <w:color w:val="000000"/>
                            <w:spacing w:val="-4"/>
                            <w:sz w:val="14"/>
                            <w:shd w:fill="FFFFFF" w:color="auto" w:val="clear"/>
                          </w:rPr>
                          <w:t> </w:t>
                        </w:r>
                        <w:r>
                          <w:rPr>
                            <w:color w:val="000000"/>
                            <w:spacing w:val="-10"/>
                            <w:sz w:val="14"/>
                            <w:shd w:fill="FFFFFF" w:color="auto" w:val="clear"/>
                          </w:rPr>
                          <w:t>)</w:t>
                        </w:r>
                        <w:r>
                          <w:rPr>
                            <w:color w:val="000000"/>
                            <w:sz w:val="14"/>
                            <w:shd w:fill="FFFFFF" w:color="auto" w:val="clear"/>
                          </w:rPr>
                          <w:tab/>
                        </w:r>
                      </w:p>
                    </w:txbxContent>
                  </v:textbox>
                  <w10:wrap type="none"/>
                </v:shape>
                <w10:wrap type="topAndBottom"/>
              </v:group>
            </w:pict>
          </mc:Fallback>
        </mc:AlternateContent>
      </w:r>
    </w:p>
    <w:p>
      <w:pPr>
        <w:pStyle w:val="BodyText"/>
        <w:spacing w:before="93"/>
      </w:pPr>
    </w:p>
    <w:p>
      <w:pPr>
        <w:pStyle w:val="BodyText"/>
        <w:spacing w:line="249" w:lineRule="auto" w:before="1"/>
        <w:ind w:left="3060" w:right="1239"/>
      </w:pPr>
      <w:r>
        <w:rPr/>
        <w:t>Once again,</w:t>
      </w:r>
      <w:r>
        <w:rPr>
          <w:spacing w:val="-1"/>
        </w:rPr>
        <w:t> </w:t>
      </w:r>
      <w:r>
        <w:rPr/>
        <w:t>the user</w:t>
      </w:r>
      <w:r>
        <w:rPr>
          <w:spacing w:val="-1"/>
        </w:rPr>
        <w:t> </w:t>
      </w:r>
      <w:r>
        <w:rPr/>
        <w:t>wisely</w:t>
      </w:r>
      <w:r>
        <w:rPr>
          <w:spacing w:val="-1"/>
        </w:rPr>
        <w:t> </w:t>
      </w:r>
      <w:r>
        <w:rPr/>
        <w:t>checks</w:t>
      </w:r>
      <w:r>
        <w:rPr>
          <w:spacing w:val="-1"/>
        </w:rPr>
        <w:t> </w:t>
      </w:r>
      <w:r>
        <w:rPr/>
        <w:t>to</w:t>
      </w:r>
      <w:r>
        <w:rPr>
          <w:spacing w:val="-1"/>
        </w:rPr>
        <w:t> </w:t>
      </w:r>
      <w:r>
        <w:rPr/>
        <w:t>see if</w:t>
      </w:r>
      <w:r>
        <w:rPr>
          <w:spacing w:val="-1"/>
        </w:rPr>
        <w:t> </w:t>
      </w:r>
      <w:r>
        <w:rPr/>
        <w:t>prescribed</w:t>
      </w:r>
      <w:r>
        <w:rPr>
          <w:spacing w:val="-1"/>
        </w:rPr>
        <w:t> </w:t>
      </w:r>
      <w:r>
        <w:rPr/>
        <w:t>motion</w:t>
      </w:r>
      <w:r>
        <w:rPr>
          <w:spacing w:val="-1"/>
        </w:rPr>
        <w:t> </w:t>
      </w:r>
      <w:r>
        <w:rPr/>
        <w:t>is</w:t>
      </w:r>
      <w:r>
        <w:rPr>
          <w:spacing w:val="-1"/>
        </w:rPr>
        <w:t> </w:t>
      </w:r>
      <w:r>
        <w:rPr/>
        <w:t>desired</w:t>
      </w:r>
      <w:r>
        <w:rPr>
          <w:spacing w:val="-1"/>
        </w:rPr>
        <w:t> </w:t>
      </w:r>
      <w:r>
        <w:rPr/>
        <w:t>by</w:t>
      </w:r>
      <w:r>
        <w:rPr>
          <w:spacing w:val="-1"/>
        </w:rPr>
        <w:t> </w:t>
      </w:r>
      <w:r>
        <w:rPr/>
        <w:t>using</w:t>
      </w:r>
      <w:r>
        <w:rPr>
          <w:spacing w:val="-1"/>
        </w:rPr>
        <w:t> </w:t>
      </w:r>
      <w:r>
        <w:rPr/>
        <w:t>the SD/FAST-supplied</w:t>
      </w:r>
      <w:r>
        <w:rPr>
          <w:spacing w:val="-4"/>
        </w:rPr>
        <w:t> </w:t>
      </w:r>
      <w:r>
        <w:rPr/>
        <w:t>routine</w:t>
      </w:r>
      <w:r>
        <w:rPr>
          <w:spacing w:val="-5"/>
        </w:rPr>
        <w:t> </w:t>
      </w:r>
      <w:r>
        <w:rPr>
          <w:rFonts w:ascii="Courier New"/>
        </w:rPr>
        <w:t>SDGETPRES()</w:t>
      </w:r>
      <w:r>
        <w:rPr/>
        <w:t>.</w:t>
      </w:r>
      <w:r>
        <w:rPr>
          <w:spacing w:val="40"/>
        </w:rPr>
        <w:t> </w:t>
      </w:r>
      <w:r>
        <w:rPr/>
        <w:t>Note</w:t>
      </w:r>
      <w:r>
        <w:rPr>
          <w:spacing w:val="-4"/>
        </w:rPr>
        <w:t> </w:t>
      </w:r>
      <w:r>
        <w:rPr/>
        <w:t>that</w:t>
      </w:r>
      <w:r>
        <w:rPr>
          <w:spacing w:val="-4"/>
        </w:rPr>
        <w:t> </w:t>
      </w:r>
      <w:r>
        <w:rPr/>
        <w:t>the</w:t>
      </w:r>
      <w:r>
        <w:rPr>
          <w:spacing w:val="-4"/>
        </w:rPr>
        <w:t> </w:t>
      </w:r>
      <w:r>
        <w:rPr/>
        <w:t>prescribed</w:t>
      </w:r>
      <w:r>
        <w:rPr>
          <w:spacing w:val="-4"/>
        </w:rPr>
        <w:t> </w:t>
      </w:r>
      <w:r>
        <w:rPr/>
        <w:t>motion</w:t>
      </w:r>
      <w:r>
        <w:rPr>
          <w:spacing w:val="-4"/>
        </w:rPr>
        <w:t> </w:t>
      </w:r>
      <w:r>
        <w:rPr/>
        <w:t>is</w:t>
      </w:r>
      <w:r>
        <w:rPr>
          <w:spacing w:val="-5"/>
        </w:rPr>
        <w:t> </w:t>
      </w:r>
      <w:r>
        <w:rPr/>
        <w:t>com-</w:t>
      </w:r>
    </w:p>
    <w:p>
      <w:pPr>
        <w:pStyle w:val="BodyText"/>
        <w:spacing w:after="0" w:line="249" w:lineRule="auto"/>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420" w:right="722"/>
      </w:pPr>
      <w:r>
        <w:rPr/>
        <w:t>puted exactly correct analytically.</w:t>
      </w:r>
      <w:r>
        <w:rPr>
          <w:spacing w:val="40"/>
        </w:rPr>
        <w:t> </w:t>
      </w:r>
      <w:r>
        <w:rPr/>
        <w:t>Integration of acceleration to give velocity and an-other integration to give position may drift somewhat from the analytical results (although not when the acceleration is a constant as it is in this case).</w:t>
      </w:r>
      <w:r>
        <w:rPr>
          <w:spacing w:val="40"/>
        </w:rPr>
        <w:t> </w:t>
      </w:r>
      <w:r>
        <w:rPr/>
        <w:t>Providing posi-tion and velocity information allows tracking of any errors, and can be used directly to prevent</w:t>
      </w:r>
      <w:r>
        <w:rPr>
          <w:spacing w:val="-6"/>
        </w:rPr>
        <w:t> </w:t>
      </w:r>
      <w:r>
        <w:rPr/>
        <w:t>drift</w:t>
      </w:r>
      <w:r>
        <w:rPr>
          <w:spacing w:val="-6"/>
        </w:rPr>
        <w:t> </w:t>
      </w:r>
      <w:r>
        <w:rPr/>
        <w:t>if</w:t>
      </w:r>
      <w:r>
        <w:rPr>
          <w:spacing w:val="-6"/>
        </w:rPr>
        <w:t> </w:t>
      </w:r>
      <w:r>
        <w:rPr/>
        <w:t>constraint</w:t>
      </w:r>
      <w:r>
        <w:rPr>
          <w:spacing w:val="-6"/>
        </w:rPr>
        <w:t> </w:t>
      </w:r>
      <w:r>
        <w:rPr/>
        <w:t>stabilization</w:t>
      </w:r>
      <w:r>
        <w:rPr>
          <w:spacing w:val="-6"/>
        </w:rPr>
        <w:t> </w:t>
      </w:r>
      <w:r>
        <w:rPr/>
        <w:t>is</w:t>
      </w:r>
      <w:r>
        <w:rPr>
          <w:spacing w:val="-6"/>
        </w:rPr>
        <w:t> </w:t>
      </w:r>
      <w:r>
        <w:rPr/>
        <w:t>enabled</w:t>
      </w:r>
      <w:r>
        <w:rPr>
          <w:spacing w:val="-6"/>
        </w:rPr>
        <w:t> </w:t>
      </w:r>
      <w:r>
        <w:rPr/>
        <w:t>(see</w:t>
      </w:r>
      <w:r>
        <w:rPr>
          <w:spacing w:val="-6"/>
        </w:rPr>
        <w:t> </w:t>
      </w:r>
      <w:r>
        <w:rPr/>
        <w:t>Reference</w:t>
      </w:r>
      <w:r>
        <w:rPr>
          <w:spacing w:val="-6"/>
        </w:rPr>
        <w:t> </w:t>
      </w:r>
      <w:r>
        <w:rPr/>
        <w:t>Section</w:t>
      </w:r>
      <w:r>
        <w:rPr>
          <w:spacing w:val="-3"/>
        </w:rPr>
        <w:t> </w:t>
      </w:r>
      <w:r>
        <w:rPr/>
        <w:t>R4.2).</w:t>
      </w:r>
      <w:r>
        <w:rPr>
          <w:spacing w:val="39"/>
        </w:rPr>
        <w:t> </w:t>
      </w:r>
      <w:r>
        <w:rPr/>
        <w:t>This</w:t>
      </w:r>
      <w:r>
        <w:rPr>
          <w:spacing w:val="-6"/>
        </w:rPr>
        <w:t> </w:t>
      </w:r>
      <w:r>
        <w:rPr/>
        <w:t>in-formation is also used during assembly and initial velocity analysis to bring the initial conditions into line with the desired prescribed positions and velocities.</w:t>
      </w:r>
    </w:p>
    <w:p>
      <w:pPr>
        <w:pStyle w:val="BodyText"/>
        <w:spacing w:before="135"/>
      </w:pPr>
    </w:p>
    <w:p>
      <w:pPr>
        <w:pStyle w:val="Heading8"/>
        <w:ind w:left="0" w:right="342"/>
        <w:jc w:val="center"/>
      </w:pPr>
      <w:r>
        <w:rPr/>
        <w:t>T4.2.7</w:t>
      </w:r>
      <w:r>
        <w:rPr>
          <w:spacing w:val="27"/>
        </w:rPr>
        <w:t>  </w:t>
      </w:r>
      <w:r>
        <w:rPr/>
        <w:t>Exercise</w:t>
      </w:r>
      <w:r>
        <w:rPr>
          <w:spacing w:val="-4"/>
        </w:rPr>
        <w:t> </w:t>
      </w:r>
      <w:r>
        <w:rPr/>
        <w:t>1:</w:t>
      </w:r>
      <w:r>
        <w:rPr>
          <w:spacing w:val="-5"/>
        </w:rPr>
        <w:t> </w:t>
      </w:r>
      <w:r>
        <w:rPr/>
        <w:t>Assembly</w:t>
      </w:r>
      <w:r>
        <w:rPr>
          <w:spacing w:val="-4"/>
        </w:rPr>
        <w:t> </w:t>
      </w:r>
      <w:r>
        <w:rPr/>
        <w:t>and</w:t>
      </w:r>
      <w:r>
        <w:rPr>
          <w:spacing w:val="-4"/>
        </w:rPr>
        <w:t> </w:t>
      </w:r>
      <w:r>
        <w:rPr/>
        <w:t>Initial</w:t>
      </w:r>
      <w:r>
        <w:rPr>
          <w:spacing w:val="-5"/>
        </w:rPr>
        <w:t> </w:t>
      </w:r>
      <w:r>
        <w:rPr/>
        <w:t>Velocity</w:t>
      </w:r>
      <w:r>
        <w:rPr>
          <w:spacing w:val="-4"/>
        </w:rPr>
        <w:t> </w:t>
      </w:r>
      <w:r>
        <w:rPr>
          <w:spacing w:val="-2"/>
        </w:rPr>
        <w:t>Analysis</w:t>
      </w:r>
    </w:p>
    <w:p>
      <w:pPr>
        <w:pStyle w:val="BodyText"/>
        <w:spacing w:line="249" w:lineRule="auto" w:before="91"/>
        <w:ind w:left="3420" w:right="717"/>
      </w:pPr>
      <w:r>
        <w:rPr/>
        <w:t>At</w:t>
      </w:r>
      <w:r>
        <w:rPr>
          <w:spacing w:val="-6"/>
        </w:rPr>
        <w:t> </w:t>
      </w:r>
      <w:r>
        <w:rPr/>
        <w:t>this</w:t>
      </w:r>
      <w:r>
        <w:rPr>
          <w:spacing w:val="-6"/>
        </w:rPr>
        <w:t> </w:t>
      </w:r>
      <w:r>
        <w:rPr/>
        <w:t>point</w:t>
      </w:r>
      <w:r>
        <w:rPr>
          <w:spacing w:val="-6"/>
        </w:rPr>
        <w:t> </w:t>
      </w:r>
      <w:r>
        <w:rPr/>
        <w:t>we</w:t>
      </w:r>
      <w:r>
        <w:rPr>
          <w:spacing w:val="-6"/>
        </w:rPr>
        <w:t> </w:t>
      </w:r>
      <w:r>
        <w:rPr/>
        <w:t>are</w:t>
      </w:r>
      <w:r>
        <w:rPr>
          <w:spacing w:val="-6"/>
        </w:rPr>
        <w:t> </w:t>
      </w:r>
      <w:r>
        <w:rPr/>
        <w:t>ready</w:t>
      </w:r>
      <w:r>
        <w:rPr>
          <w:spacing w:val="-6"/>
        </w:rPr>
        <w:t> </w:t>
      </w:r>
      <w:r>
        <w:rPr/>
        <w:t>to</w:t>
      </w:r>
      <w:r>
        <w:rPr>
          <w:spacing w:val="-6"/>
        </w:rPr>
        <w:t> </w:t>
      </w:r>
      <w:r>
        <w:rPr/>
        <w:t>show</w:t>
      </w:r>
      <w:r>
        <w:rPr>
          <w:spacing w:val="-6"/>
        </w:rPr>
        <w:t> </w:t>
      </w:r>
      <w:r>
        <w:rPr/>
        <w:t>how</w:t>
      </w:r>
      <w:r>
        <w:rPr>
          <w:spacing w:val="-6"/>
        </w:rPr>
        <w:t> </w:t>
      </w:r>
      <w:r>
        <w:rPr/>
        <w:t>to</w:t>
      </w:r>
      <w:r>
        <w:rPr>
          <w:spacing w:val="-6"/>
        </w:rPr>
        <w:t> </w:t>
      </w:r>
      <w:r>
        <w:rPr/>
        <w:t>perform</w:t>
      </w:r>
      <w:r>
        <w:rPr>
          <w:spacing w:val="-6"/>
        </w:rPr>
        <w:t> </w:t>
      </w:r>
      <w:r>
        <w:rPr/>
        <w:t>an</w:t>
      </w:r>
      <w:r>
        <w:rPr>
          <w:spacing w:val="-6"/>
        </w:rPr>
        <w:t> </w:t>
      </w:r>
      <w:r>
        <w:rPr/>
        <w:t>assembly</w:t>
      </w:r>
      <w:r>
        <w:rPr>
          <w:spacing w:val="-6"/>
        </w:rPr>
        <w:t> </w:t>
      </w:r>
      <w:r>
        <w:rPr/>
        <w:t>and</w:t>
      </w:r>
      <w:r>
        <w:rPr>
          <w:spacing w:val="-6"/>
        </w:rPr>
        <w:t> </w:t>
      </w:r>
      <w:r>
        <w:rPr/>
        <w:t>initial</w:t>
      </w:r>
      <w:r>
        <w:rPr>
          <w:spacing w:val="-6"/>
        </w:rPr>
        <w:t> </w:t>
      </w:r>
      <w:r>
        <w:rPr/>
        <w:t>velocity</w:t>
      </w:r>
      <w:r>
        <w:rPr>
          <w:spacing w:val="-6"/>
        </w:rPr>
        <w:t> </w:t>
      </w:r>
      <w:r>
        <w:rPr/>
        <w:t>anal-ysis.</w:t>
      </w:r>
      <w:r>
        <w:rPr>
          <w:spacing w:val="40"/>
        </w:rPr>
        <w:t> </w:t>
      </w:r>
      <w:r>
        <w:rPr/>
        <w:t>Since we shall be using the assembly and initial velocity analyses several times, we have written these analyses into the routine </w:t>
      </w:r>
      <w:r>
        <w:rPr>
          <w:rFonts w:ascii="Courier New"/>
        </w:rPr>
        <w:t>initconds()</w:t>
      </w:r>
      <w:r>
        <w:rPr/>
        <w:t>:</w:t>
      </w:r>
    </w:p>
    <w:p>
      <w:pPr>
        <w:pStyle w:val="BodyText"/>
        <w:spacing w:before="10"/>
        <w:rPr>
          <w:sz w:val="10"/>
        </w:rPr>
      </w:pPr>
      <w:r>
        <w:rPr>
          <w:sz w:val="10"/>
        </w:rPr>
        <w:drawing>
          <wp:anchor distT="0" distB="0" distL="0" distR="0" allowOverlap="1" layoutInCell="1" locked="0" behindDoc="1" simplePos="0" relativeHeight="487752704">
            <wp:simplePos x="0" y="0"/>
            <wp:positionH relativeFrom="page">
              <wp:posOffset>2823158</wp:posOffset>
            </wp:positionH>
            <wp:positionV relativeFrom="paragraph">
              <wp:posOffset>95035</wp:posOffset>
            </wp:positionV>
            <wp:extent cx="3630495" cy="3146393"/>
            <wp:effectExtent l="0" t="0" r="0" b="0"/>
            <wp:wrapTopAndBottom/>
            <wp:docPr id="2516" name="Image 2516"/>
            <wp:cNvGraphicFramePr>
              <a:graphicFrameLocks/>
            </wp:cNvGraphicFramePr>
            <a:graphic>
              <a:graphicData uri="http://schemas.openxmlformats.org/drawingml/2006/picture">
                <pic:pic>
                  <pic:nvPicPr>
                    <pic:cNvPr id="2516" name="Image 2516"/>
                    <pic:cNvPicPr/>
                  </pic:nvPicPr>
                  <pic:blipFill>
                    <a:blip r:embed="rId463" cstate="print"/>
                    <a:stretch>
                      <a:fillRect/>
                    </a:stretch>
                  </pic:blipFill>
                  <pic:spPr>
                    <a:xfrm>
                      <a:off x="0" y="0"/>
                      <a:ext cx="3630495" cy="3146393"/>
                    </a:xfrm>
                    <a:prstGeom prst="rect">
                      <a:avLst/>
                    </a:prstGeom>
                  </pic:spPr>
                </pic:pic>
              </a:graphicData>
            </a:graphic>
          </wp:anchor>
        </w:drawing>
      </w:r>
    </w:p>
    <w:p>
      <w:pPr>
        <w:pStyle w:val="BodyText"/>
        <w:spacing w:before="175"/>
      </w:pPr>
    </w:p>
    <w:p>
      <w:pPr>
        <w:pStyle w:val="BodyText"/>
        <w:spacing w:line="237" w:lineRule="auto"/>
        <w:ind w:left="3419" w:right="722"/>
      </w:pPr>
      <w:r>
        <w:rPr/>
        <w:t>This routine allows the system to be assembled for any desired crank angle, </w:t>
      </w:r>
      <w:r>
        <w:rPr>
          <w:rFonts w:ascii="Courier New" w:hAnsi="Courier New"/>
        </w:rPr>
        <w:t>theta2</w:t>
      </w:r>
      <w:r>
        <w:rPr/>
        <w:t>, which is locked at the passed-in value.</w:t>
      </w:r>
      <w:r>
        <w:rPr>
          <w:spacing w:val="40"/>
        </w:rPr>
        <w:t> </w:t>
      </w:r>
      <w:r>
        <w:rPr/>
        <w:t>Note that the initial configuration we show in Figure</w:t>
      </w:r>
      <w:r>
        <w:rPr>
          <w:spacing w:val="-1"/>
        </w:rPr>
        <w:t> </w:t>
      </w:r>
      <w:r>
        <w:rPr/>
        <w:t>T4-2</w:t>
      </w:r>
      <w:r>
        <w:rPr>
          <w:spacing w:val="-9"/>
        </w:rPr>
        <w:t> </w:t>
      </w:r>
      <w:r>
        <w:rPr/>
        <w:t>is</w:t>
      </w:r>
      <w:r>
        <w:rPr>
          <w:spacing w:val="-9"/>
        </w:rPr>
        <w:t> </w:t>
      </w:r>
      <w:r>
        <w:rPr/>
        <w:t>good</w:t>
      </w:r>
      <w:r>
        <w:rPr>
          <w:spacing w:val="-9"/>
        </w:rPr>
        <w:t> </w:t>
      </w:r>
      <w:r>
        <w:rPr/>
        <w:t>for</w:t>
      </w:r>
      <w:r>
        <w:rPr>
          <w:spacing w:val="-9"/>
        </w:rPr>
        <w:t> </w:t>
      </w:r>
      <w:r>
        <w:rPr/>
        <w:t>assembling</w:t>
      </w:r>
      <w:r>
        <w:rPr>
          <w:spacing w:val="-9"/>
        </w:rPr>
        <w:t> </w:t>
      </w:r>
      <w:r>
        <w:rPr/>
        <w:t>the</w:t>
      </w:r>
      <w:r>
        <w:rPr>
          <w:spacing w:val="-9"/>
        </w:rPr>
        <w:t> </w:t>
      </w:r>
      <w:r>
        <w:rPr/>
        <w:t>mechanism</w:t>
      </w:r>
      <w:r>
        <w:rPr>
          <w:spacing w:val="-9"/>
        </w:rPr>
        <w:t> </w:t>
      </w:r>
      <w:r>
        <w:rPr/>
        <w:t>only</w:t>
      </w:r>
      <w:r>
        <w:rPr>
          <w:spacing w:val="-9"/>
        </w:rPr>
        <w:t> </w:t>
      </w:r>
      <w:r>
        <w:rPr/>
        <w:t>when </w:t>
      </w:r>
      <w:r>
        <w:rPr>
          <w:rFonts w:ascii="Symbol" w:hAnsi="Symbol"/>
        </w:rPr>
        <w:t></w:t>
      </w:r>
      <w:r>
        <w:rPr>
          <w:vertAlign w:val="subscript"/>
        </w:rPr>
        <w:t>2</w:t>
      </w:r>
      <w:r>
        <w:rPr>
          <w:spacing w:val="22"/>
          <w:vertAlign w:val="baseline"/>
        </w:rPr>
        <w:t> </w:t>
      </w:r>
      <w:r>
        <w:rPr>
          <w:vertAlign w:val="baseline"/>
        </w:rPr>
        <w:t>is</w:t>
      </w:r>
      <w:r>
        <w:rPr>
          <w:spacing w:val="-9"/>
          <w:vertAlign w:val="baseline"/>
        </w:rPr>
        <w:t> </w:t>
      </w:r>
      <w:r>
        <w:rPr>
          <w:vertAlign w:val="baseline"/>
        </w:rPr>
        <w:t>near 90</w:t>
      </w:r>
      <w:r>
        <w:rPr>
          <w:rFonts w:ascii="Symbol" w:hAnsi="Symbol"/>
          <w:vertAlign w:val="baseline"/>
        </w:rPr>
        <w:t></w:t>
      </w:r>
      <w:r>
        <w:rPr>
          <w:spacing w:val="-20"/>
          <w:vertAlign w:val="baseline"/>
        </w:rPr>
        <w:t> </w:t>
      </w:r>
      <w:r>
        <w:rPr>
          <w:vertAlign w:val="baseline"/>
        </w:rPr>
        <w:t>.</w:t>
      </w:r>
      <w:r>
        <w:rPr>
          <w:spacing w:val="34"/>
          <w:vertAlign w:val="baseline"/>
        </w:rPr>
        <w:t> </w:t>
      </w:r>
      <w:r>
        <w:rPr>
          <w:vertAlign w:val="baseline"/>
        </w:rPr>
        <w:t>For</w:t>
      </w:r>
      <w:r>
        <w:rPr>
          <w:spacing w:val="-9"/>
          <w:vertAlign w:val="baseline"/>
        </w:rPr>
        <w:t> </w:t>
      </w:r>
      <w:r>
        <w:rPr>
          <w:vertAlign w:val="baseline"/>
        </w:rPr>
        <w:t>other values</w:t>
      </w:r>
      <w:r>
        <w:rPr>
          <w:spacing w:val="-13"/>
          <w:vertAlign w:val="baseline"/>
        </w:rPr>
        <w:t> </w:t>
      </w:r>
      <w:r>
        <w:rPr>
          <w:vertAlign w:val="baseline"/>
        </w:rPr>
        <w:t>of</w:t>
      </w:r>
      <w:r>
        <w:rPr>
          <w:spacing w:val="-2"/>
          <w:vertAlign w:val="baseline"/>
        </w:rPr>
        <w:t> </w:t>
      </w:r>
      <w:r>
        <w:rPr>
          <w:rFonts w:ascii="Symbol" w:hAnsi="Symbol"/>
          <w:vertAlign w:val="baseline"/>
        </w:rPr>
        <w:t></w:t>
      </w:r>
      <w:r>
        <w:rPr>
          <w:vertAlign w:val="subscript"/>
        </w:rPr>
        <w:t>2</w:t>
      </w:r>
      <w:r>
        <w:rPr>
          <w:spacing w:val="-21"/>
          <w:vertAlign w:val="baseline"/>
        </w:rPr>
        <w:t> </w:t>
      </w:r>
      <w:r>
        <w:rPr>
          <w:vertAlign w:val="baseline"/>
        </w:rPr>
        <w:t>,</w:t>
      </w:r>
      <w:r>
        <w:rPr>
          <w:spacing w:val="-11"/>
          <w:vertAlign w:val="baseline"/>
        </w:rPr>
        <w:t> </w:t>
      </w:r>
      <w:r>
        <w:rPr>
          <w:vertAlign w:val="baseline"/>
        </w:rPr>
        <w:t>we</w:t>
      </w:r>
      <w:r>
        <w:rPr>
          <w:spacing w:val="-11"/>
          <w:vertAlign w:val="baseline"/>
        </w:rPr>
        <w:t> </w:t>
      </w:r>
      <w:r>
        <w:rPr>
          <w:vertAlign w:val="baseline"/>
        </w:rPr>
        <w:t>will</w:t>
      </w:r>
      <w:r>
        <w:rPr>
          <w:spacing w:val="-11"/>
          <w:vertAlign w:val="baseline"/>
        </w:rPr>
        <w:t> </w:t>
      </w:r>
      <w:r>
        <w:rPr>
          <w:vertAlign w:val="baseline"/>
        </w:rPr>
        <w:t>pass</w:t>
      </w:r>
      <w:r>
        <w:rPr>
          <w:spacing w:val="-11"/>
          <w:vertAlign w:val="baseline"/>
        </w:rPr>
        <w:t> </w:t>
      </w:r>
      <w:r>
        <w:rPr>
          <w:vertAlign w:val="baseline"/>
        </w:rPr>
        <w:t>in</w:t>
      </w:r>
      <w:r>
        <w:rPr>
          <w:spacing w:val="-11"/>
          <w:vertAlign w:val="baseline"/>
        </w:rPr>
        <w:t> </w:t>
      </w:r>
      <w:r>
        <w:rPr>
          <w:vertAlign w:val="baseline"/>
        </w:rPr>
        <w:t>configurations</w:t>
      </w:r>
      <w:r>
        <w:rPr>
          <w:spacing w:val="-11"/>
          <w:vertAlign w:val="baseline"/>
        </w:rPr>
        <w:t> </w:t>
      </w:r>
      <w:r>
        <w:rPr>
          <w:vertAlign w:val="baseline"/>
        </w:rPr>
        <w:t>close</w:t>
      </w:r>
      <w:r>
        <w:rPr>
          <w:spacing w:val="-11"/>
          <w:vertAlign w:val="baseline"/>
        </w:rPr>
        <w:t> </w:t>
      </w:r>
      <w:r>
        <w:rPr>
          <w:vertAlign w:val="baseline"/>
        </w:rPr>
        <w:t>to</w:t>
      </w:r>
      <w:r>
        <w:rPr>
          <w:spacing w:val="-11"/>
          <w:vertAlign w:val="baseline"/>
        </w:rPr>
        <w:t> </w:t>
      </w:r>
      <w:r>
        <w:rPr>
          <w:vertAlign w:val="baseline"/>
        </w:rPr>
        <w:t>the</w:t>
      </w:r>
      <w:r>
        <w:rPr>
          <w:spacing w:val="-11"/>
          <w:vertAlign w:val="baseline"/>
        </w:rPr>
        <w:t> </w:t>
      </w:r>
      <w:r>
        <w:rPr>
          <w:vertAlign w:val="baseline"/>
        </w:rPr>
        <w:t>desired</w:t>
      </w:r>
      <w:r>
        <w:rPr>
          <w:spacing w:val="-11"/>
          <w:vertAlign w:val="baseline"/>
        </w:rPr>
        <w:t> </w:t>
      </w:r>
      <w:r>
        <w:rPr>
          <w:vertAlign w:val="baseline"/>
        </w:rPr>
        <w:t>assembled</w:t>
      </w:r>
      <w:r>
        <w:rPr>
          <w:spacing w:val="-11"/>
          <w:vertAlign w:val="baseline"/>
        </w:rPr>
        <w:t> </w:t>
      </w:r>
      <w:r>
        <w:rPr>
          <w:vertAlign w:val="baseline"/>
        </w:rPr>
        <w:t>configuration (see Exercise 2).</w:t>
      </w:r>
    </w:p>
    <w:p>
      <w:pPr>
        <w:pStyle w:val="BodyText"/>
        <w:spacing w:before="25"/>
      </w:pPr>
    </w:p>
    <w:p>
      <w:pPr>
        <w:pStyle w:val="BodyText"/>
        <w:spacing w:line="237" w:lineRule="auto"/>
        <w:ind w:left="3419" w:right="722"/>
      </w:pPr>
      <w:r>
        <w:rPr/>
        <w:t>The</w:t>
      </w:r>
      <w:r>
        <w:rPr>
          <w:spacing w:val="-9"/>
        </w:rPr>
        <w:t> </w:t>
      </w:r>
      <w:r>
        <w:rPr/>
        <w:t>assembly</w:t>
      </w:r>
      <w:r>
        <w:rPr>
          <w:spacing w:val="-7"/>
        </w:rPr>
        <w:t> </w:t>
      </w:r>
      <w:r>
        <w:rPr/>
        <w:t>analysis</w:t>
      </w:r>
      <w:r>
        <w:rPr>
          <w:spacing w:val="-7"/>
        </w:rPr>
        <w:t> </w:t>
      </w:r>
      <w:r>
        <w:rPr/>
        <w:t>is</w:t>
      </w:r>
      <w:r>
        <w:rPr>
          <w:spacing w:val="-7"/>
        </w:rPr>
        <w:t> </w:t>
      </w:r>
      <w:r>
        <w:rPr/>
        <w:t>performed</w:t>
      </w:r>
      <w:r>
        <w:rPr>
          <w:spacing w:val="-7"/>
        </w:rPr>
        <w:t> </w:t>
      </w:r>
      <w:r>
        <w:rPr/>
        <w:t>using</w:t>
      </w:r>
      <w:r>
        <w:rPr>
          <w:spacing w:val="-7"/>
        </w:rPr>
        <w:t> </w:t>
      </w:r>
      <w:r>
        <w:rPr/>
        <w:t>a</w:t>
      </w:r>
      <w:r>
        <w:rPr>
          <w:spacing w:val="-7"/>
        </w:rPr>
        <w:t> </w:t>
      </w:r>
      <w:r>
        <w:rPr/>
        <w:t>call</w:t>
      </w:r>
      <w:r>
        <w:rPr>
          <w:spacing w:val="-7"/>
        </w:rPr>
        <w:t> </w:t>
      </w:r>
      <w:r>
        <w:rPr/>
        <w:t>to</w:t>
      </w:r>
      <w:r>
        <w:rPr>
          <w:spacing w:val="-7"/>
        </w:rPr>
        <w:t> </w:t>
      </w:r>
      <w:r>
        <w:rPr>
          <w:rFonts w:ascii="Courier New" w:hAnsi="Courier New"/>
        </w:rPr>
        <w:t>SDASSEMBLE()</w:t>
      </w:r>
      <w:r>
        <w:rPr>
          <w:rFonts w:ascii="Courier New" w:hAnsi="Courier New"/>
          <w:spacing w:val="-74"/>
        </w:rPr>
        <w:t> </w:t>
      </w:r>
      <w:r>
        <w:rPr/>
        <w:t>where</w:t>
      </w:r>
      <w:r>
        <w:rPr>
          <w:spacing w:val="-7"/>
        </w:rPr>
        <w:t> </w:t>
      </w:r>
      <w:r>
        <w:rPr/>
        <w:t>the</w:t>
      </w:r>
      <w:r>
        <w:rPr>
          <w:spacing w:val="-7"/>
        </w:rPr>
        <w:t> </w:t>
      </w:r>
      <w:r>
        <w:rPr/>
        <w:t>parame-ters passed are time </w:t>
      </w:r>
      <w:r>
        <w:rPr>
          <w:rFonts w:ascii="Courier New" w:hAnsi="Courier New"/>
        </w:rPr>
        <w:t>t</w:t>
      </w:r>
      <w:r>
        <w:rPr/>
        <w:t>, the initial guess state vector </w:t>
      </w:r>
      <w:r>
        <w:rPr>
          <w:rFonts w:ascii="Courier New" w:hAnsi="Courier New"/>
        </w:rPr>
        <w:t>y</w:t>
      </w:r>
      <w:r>
        <w:rPr/>
        <w:t>, the </w:t>
      </w:r>
      <w:r>
        <w:rPr>
          <w:rFonts w:ascii="Courier New" w:hAnsi="Courier New"/>
        </w:rPr>
        <w:t>lock</w:t>
      </w:r>
      <w:r>
        <w:rPr>
          <w:rFonts w:ascii="Courier New" w:hAnsi="Courier New"/>
          <w:spacing w:val="-63"/>
        </w:rPr>
        <w:t> </w:t>
      </w:r>
      <w:r>
        <w:rPr/>
        <w:t>vector indicating that the crank is locked at its current position, the constraint tolerance </w:t>
      </w:r>
      <w:r>
        <w:rPr>
          <w:rFonts w:ascii="Courier New" w:hAnsi="Courier New"/>
        </w:rPr>
        <w:t>ctol</w:t>
      </w:r>
      <w:r>
        <w:rPr>
          <w:rFonts w:ascii="Courier New" w:hAnsi="Courier New"/>
          <w:spacing w:val="-68"/>
        </w:rPr>
        <w:t> </w:t>
      </w:r>
      <w:r>
        <w:rPr/>
        <w:t>indicating that the allowable error in assembling the joints is</w:t>
      </w:r>
      <w:r>
        <w:rPr>
          <w:spacing w:val="33"/>
        </w:rPr>
        <w:t> </w:t>
      </w:r>
      <w:r>
        <w:rPr/>
        <w:t>1 </w:t>
      </w:r>
      <w:r>
        <w:rPr>
          <w:rFonts w:ascii="Symbol" w:hAnsi="Symbol"/>
        </w:rPr>
        <w:t></w:t>
      </w:r>
      <w:r>
        <w:rPr/>
        <w:t> 10</w:t>
      </w:r>
      <w:r>
        <w:rPr>
          <w:vertAlign w:val="superscript"/>
        </w:rPr>
        <w:t>–7</w:t>
      </w:r>
      <w:r>
        <w:rPr>
          <w:spacing w:val="40"/>
          <w:vertAlign w:val="baseline"/>
        </w:rPr>
        <w:t> </w:t>
      </w:r>
      <w:r>
        <w:rPr>
          <w:vertAlign w:val="baseline"/>
        </w:rPr>
        <w:t>meters and radians, a limit of 500</w:t>
      </w:r>
      <w:r>
        <w:rPr>
          <w:spacing w:val="-6"/>
          <w:vertAlign w:val="baseline"/>
        </w:rPr>
        <w:t> </w:t>
      </w:r>
      <w:r>
        <w:rPr>
          <w:vertAlign w:val="baseline"/>
        </w:rPr>
        <w:t>function</w:t>
      </w:r>
      <w:r>
        <w:rPr>
          <w:spacing w:val="-6"/>
          <w:vertAlign w:val="baseline"/>
        </w:rPr>
        <w:t> </w:t>
      </w:r>
      <w:r>
        <w:rPr>
          <w:vertAlign w:val="baseline"/>
        </w:rPr>
        <w:t>calls,</w:t>
      </w:r>
      <w:r>
        <w:rPr>
          <w:spacing w:val="-6"/>
          <w:vertAlign w:val="baseline"/>
        </w:rPr>
        <w:t> </w:t>
      </w:r>
      <w:r>
        <w:rPr>
          <w:vertAlign w:val="baseline"/>
        </w:rPr>
        <w:t>and</w:t>
      </w:r>
      <w:r>
        <w:rPr>
          <w:spacing w:val="-6"/>
          <w:vertAlign w:val="baseline"/>
        </w:rPr>
        <w:t> </w:t>
      </w:r>
      <w:r>
        <w:rPr>
          <w:vertAlign w:val="baseline"/>
        </w:rPr>
        <w:t>an</w:t>
      </w:r>
      <w:r>
        <w:rPr>
          <w:spacing w:val="-6"/>
          <w:vertAlign w:val="baseline"/>
        </w:rPr>
        <w:t> </w:t>
      </w:r>
      <w:r>
        <w:rPr>
          <w:vertAlign w:val="baseline"/>
        </w:rPr>
        <w:t>error</w:t>
      </w:r>
      <w:r>
        <w:rPr>
          <w:spacing w:val="-6"/>
          <w:vertAlign w:val="baseline"/>
        </w:rPr>
        <w:t> </w:t>
      </w:r>
      <w:r>
        <w:rPr>
          <w:vertAlign w:val="baseline"/>
        </w:rPr>
        <w:t>variable</w:t>
      </w:r>
      <w:r>
        <w:rPr>
          <w:spacing w:val="-6"/>
          <w:vertAlign w:val="baseline"/>
        </w:rPr>
        <w:t> </w:t>
      </w:r>
      <w:r>
        <w:rPr>
          <w:vertAlign w:val="baseline"/>
        </w:rPr>
        <w:t>that</w:t>
      </w:r>
      <w:r>
        <w:rPr>
          <w:spacing w:val="-6"/>
          <w:vertAlign w:val="baseline"/>
        </w:rPr>
        <w:t> </w:t>
      </w:r>
      <w:r>
        <w:rPr>
          <w:vertAlign w:val="baseline"/>
        </w:rPr>
        <w:t>returns</w:t>
      </w:r>
      <w:r>
        <w:rPr>
          <w:spacing w:val="-6"/>
          <w:vertAlign w:val="baseline"/>
        </w:rPr>
        <w:t> </w:t>
      </w:r>
      <w:r>
        <w:rPr>
          <w:vertAlign w:val="baseline"/>
        </w:rPr>
        <w:t>0</w:t>
      </w:r>
      <w:r>
        <w:rPr>
          <w:spacing w:val="-6"/>
          <w:vertAlign w:val="baseline"/>
        </w:rPr>
        <w:t> </w:t>
      </w:r>
      <w:r>
        <w:rPr>
          <w:vertAlign w:val="baseline"/>
        </w:rPr>
        <w:t>if</w:t>
      </w:r>
      <w:r>
        <w:rPr>
          <w:spacing w:val="-6"/>
          <w:vertAlign w:val="baseline"/>
        </w:rPr>
        <w:t> </w:t>
      </w:r>
      <w:r>
        <w:rPr>
          <w:vertAlign w:val="baseline"/>
        </w:rPr>
        <w:t>the</w:t>
      </w:r>
      <w:r>
        <w:rPr>
          <w:spacing w:val="-6"/>
          <w:vertAlign w:val="baseline"/>
        </w:rPr>
        <w:t> </w:t>
      </w:r>
      <w:r>
        <w:rPr>
          <w:vertAlign w:val="baseline"/>
        </w:rPr>
        <w:t>assembly</w:t>
      </w:r>
      <w:r>
        <w:rPr>
          <w:spacing w:val="-6"/>
          <w:vertAlign w:val="baseline"/>
        </w:rPr>
        <w:t> </w:t>
      </w:r>
      <w:r>
        <w:rPr>
          <w:vertAlign w:val="baseline"/>
        </w:rPr>
        <w:t>is</w:t>
      </w:r>
      <w:r>
        <w:rPr>
          <w:spacing w:val="-6"/>
          <w:vertAlign w:val="baseline"/>
        </w:rPr>
        <w:t> </w:t>
      </w:r>
      <w:r>
        <w:rPr>
          <w:vertAlign w:val="baseline"/>
        </w:rPr>
        <w:t>successful.</w:t>
      </w:r>
      <w:r>
        <w:rPr>
          <w:spacing w:val="39"/>
          <w:vertAlign w:val="baseline"/>
        </w:rPr>
        <w:t> </w:t>
      </w:r>
      <w:r>
        <w:rPr>
          <w:vertAlign w:val="baseline"/>
        </w:rPr>
        <w:t>De-tails on the routine </w:t>
      </w:r>
      <w:r>
        <w:rPr>
          <w:rFonts w:ascii="Courier New" w:hAnsi="Courier New"/>
          <w:vertAlign w:val="baseline"/>
        </w:rPr>
        <w:t>SDASSEMBLE()</w:t>
      </w:r>
      <w:r>
        <w:rPr>
          <w:rFonts w:ascii="Courier New" w:hAnsi="Courier New"/>
          <w:spacing w:val="-59"/>
          <w:vertAlign w:val="baseline"/>
        </w:rPr>
        <w:t> </w:t>
      </w:r>
      <w:r>
        <w:rPr>
          <w:vertAlign w:val="baseline"/>
        </w:rPr>
        <w:t>can be found in Reference Section R18.1.</w:t>
      </w:r>
    </w:p>
    <w:p>
      <w:pPr>
        <w:pStyle w:val="BodyText"/>
        <w:spacing w:after="0" w:line="237" w:lineRule="auto"/>
        <w:sectPr>
          <w:pgSz w:w="12240" w:h="15840"/>
          <w:pgMar w:header="819" w:footer="1204" w:top="1300" w:bottom="1400" w:left="720" w:right="360"/>
        </w:sectPr>
      </w:pPr>
    </w:p>
    <w:p>
      <w:pPr>
        <w:pStyle w:val="BodyText"/>
      </w:pPr>
    </w:p>
    <w:p>
      <w:pPr>
        <w:pStyle w:val="BodyText"/>
      </w:pPr>
    </w:p>
    <w:p>
      <w:pPr>
        <w:pStyle w:val="BodyText"/>
        <w:spacing w:before="72"/>
      </w:pPr>
    </w:p>
    <w:p>
      <w:pPr>
        <w:pStyle w:val="BodyText"/>
        <w:ind w:left="3059" w:right="1096"/>
      </w:pPr>
      <w:r>
        <w:rPr/>
        <w:t>The initial velocity analysis is performed </w:t>
      </w:r>
      <w:r>
        <w:rPr>
          <w:i/>
        </w:rPr>
        <w:t>after </w:t>
      </w:r>
      <w:r>
        <w:rPr/>
        <w:t>the assembly analysis by using a call to </w:t>
      </w:r>
      <w:r>
        <w:rPr>
          <w:rFonts w:ascii="Courier New" w:hAnsi="Courier New"/>
        </w:rPr>
        <w:t>SDINITVEL()</w:t>
      </w:r>
      <w:r>
        <w:rPr>
          <w:rFonts w:ascii="Courier New" w:hAnsi="Courier New"/>
          <w:spacing w:val="-58"/>
        </w:rPr>
        <w:t> </w:t>
      </w:r>
      <w:r>
        <w:rPr/>
        <w:t>where the parameters passed are identical to those passed for </w:t>
      </w:r>
      <w:r>
        <w:rPr>
          <w:rFonts w:ascii="Courier New" w:hAnsi="Courier New"/>
        </w:rPr>
        <w:t>SDASSEMBLE()</w:t>
      </w:r>
      <w:r>
        <w:rPr/>
        <w:t>,</w:t>
      </w:r>
      <w:r>
        <w:rPr>
          <w:spacing w:val="-10"/>
        </w:rPr>
        <w:t> </w:t>
      </w:r>
      <w:r>
        <w:rPr/>
        <w:t>except</w:t>
      </w:r>
      <w:r>
        <w:rPr>
          <w:spacing w:val="-8"/>
        </w:rPr>
        <w:t> </w:t>
      </w:r>
      <w:r>
        <w:rPr/>
        <w:t>that</w:t>
      </w:r>
      <w:r>
        <w:rPr>
          <w:spacing w:val="-8"/>
        </w:rPr>
        <w:t> </w:t>
      </w:r>
      <w:r>
        <w:rPr/>
        <w:t>the</w:t>
      </w:r>
      <w:r>
        <w:rPr>
          <w:spacing w:val="-8"/>
        </w:rPr>
        <w:t> </w:t>
      </w:r>
      <w:r>
        <w:rPr/>
        <w:t>velocities</w:t>
      </w:r>
      <w:r>
        <w:rPr>
          <w:spacing w:val="-8"/>
        </w:rPr>
        <w:t> </w:t>
      </w:r>
      <w:r>
        <w:rPr>
          <w:i/>
        </w:rPr>
        <w:t>u</w:t>
      </w:r>
      <w:r>
        <w:rPr>
          <w:i/>
          <w:spacing w:val="-8"/>
        </w:rPr>
        <w:t> </w:t>
      </w:r>
      <w:r>
        <w:rPr/>
        <w:t>in</w:t>
      </w:r>
      <w:r>
        <w:rPr>
          <w:spacing w:val="-8"/>
        </w:rPr>
        <w:t> </w:t>
      </w:r>
      <w:r>
        <w:rPr/>
        <w:t>the</w:t>
      </w:r>
      <w:r>
        <w:rPr>
          <w:spacing w:val="-8"/>
        </w:rPr>
        <w:t> </w:t>
      </w:r>
      <w:r>
        <w:rPr/>
        <w:t>state</w:t>
      </w:r>
      <w:r>
        <w:rPr>
          <w:spacing w:val="-8"/>
        </w:rPr>
        <w:t> </w:t>
      </w:r>
      <w:r>
        <w:rPr/>
        <w:t>vector</w:t>
      </w:r>
      <w:r>
        <w:rPr>
          <w:spacing w:val="-8"/>
        </w:rPr>
        <w:t> </w:t>
      </w:r>
      <w:r>
        <w:rPr>
          <w:rFonts w:ascii="Courier New" w:hAnsi="Courier New"/>
        </w:rPr>
        <w:t>y</w:t>
      </w:r>
      <w:r>
        <w:rPr>
          <w:rFonts w:ascii="Courier New" w:hAnsi="Courier New"/>
          <w:spacing w:val="-75"/>
        </w:rPr>
        <w:t> </w:t>
      </w:r>
      <w:r>
        <w:rPr/>
        <w:t>are</w:t>
      </w:r>
      <w:r>
        <w:rPr>
          <w:spacing w:val="-8"/>
        </w:rPr>
        <w:t> </w:t>
      </w:r>
      <w:r>
        <w:rPr/>
        <w:t>used</w:t>
      </w:r>
      <w:r>
        <w:rPr>
          <w:spacing w:val="-8"/>
        </w:rPr>
        <w:t> </w:t>
      </w:r>
      <w:r>
        <w:rPr/>
        <w:t>as</w:t>
      </w:r>
      <w:r>
        <w:rPr>
          <w:spacing w:val="-8"/>
        </w:rPr>
        <w:t> </w:t>
      </w:r>
      <w:r>
        <w:rPr/>
        <w:t>the</w:t>
      </w:r>
      <w:r>
        <w:rPr>
          <w:spacing w:val="-8"/>
        </w:rPr>
        <w:t> </w:t>
      </w:r>
      <w:r>
        <w:rPr/>
        <w:t>initial guess for the velocities and the </w:t>
      </w:r>
      <w:r>
        <w:rPr>
          <w:rFonts w:ascii="Courier New" w:hAnsi="Courier New"/>
        </w:rPr>
        <w:t>lock</w:t>
      </w:r>
      <w:r>
        <w:rPr>
          <w:rFonts w:ascii="Courier New" w:hAnsi="Courier New"/>
          <w:spacing w:val="-68"/>
        </w:rPr>
        <w:t> </w:t>
      </w:r>
      <w:r>
        <w:rPr/>
        <w:t>vector applies to locking the velocities.</w:t>
      </w:r>
      <w:r>
        <w:rPr>
          <w:spacing w:val="40"/>
        </w:rPr>
        <w:t> </w:t>
      </w:r>
      <w:r>
        <w:rPr/>
        <w:t>The </w:t>
      </w:r>
      <w:r>
        <w:rPr>
          <w:i/>
        </w:rPr>
        <w:t>q</w:t>
      </w:r>
      <w:r>
        <w:rPr/>
        <w:t>’s are</w:t>
      </w:r>
      <w:r>
        <w:rPr>
          <w:spacing w:val="-4"/>
        </w:rPr>
        <w:t> </w:t>
      </w:r>
      <w:r>
        <w:rPr/>
        <w:t>assumed</w:t>
      </w:r>
      <w:r>
        <w:rPr>
          <w:spacing w:val="-2"/>
        </w:rPr>
        <w:t> </w:t>
      </w:r>
      <w:r>
        <w:rPr/>
        <w:t>all</w:t>
      </w:r>
      <w:r>
        <w:rPr>
          <w:spacing w:val="-2"/>
        </w:rPr>
        <w:t> </w:t>
      </w:r>
      <w:r>
        <w:rPr/>
        <w:t>locked.</w:t>
      </w:r>
      <w:r>
        <w:rPr>
          <w:spacing w:val="80"/>
        </w:rPr>
        <w:t> </w:t>
      </w:r>
      <w:r>
        <w:rPr/>
        <w:t>Details</w:t>
      </w:r>
      <w:r>
        <w:rPr>
          <w:spacing w:val="-3"/>
        </w:rPr>
        <w:t> </w:t>
      </w:r>
      <w:r>
        <w:rPr/>
        <w:t>on</w:t>
      </w:r>
      <w:r>
        <w:rPr>
          <w:spacing w:val="-2"/>
        </w:rPr>
        <w:t> </w:t>
      </w:r>
      <w:r>
        <w:rPr/>
        <w:t>the</w:t>
      </w:r>
      <w:r>
        <w:rPr>
          <w:spacing w:val="-2"/>
        </w:rPr>
        <w:t> </w:t>
      </w:r>
      <w:r>
        <w:rPr/>
        <w:t>routine</w:t>
      </w:r>
      <w:r>
        <w:rPr>
          <w:spacing w:val="-2"/>
        </w:rPr>
        <w:t> </w:t>
      </w:r>
      <w:r>
        <w:rPr>
          <w:rFonts w:ascii="Courier New" w:hAnsi="Courier New"/>
        </w:rPr>
        <w:t>SDINITVEL()</w:t>
      </w:r>
      <w:r>
        <w:rPr>
          <w:rFonts w:ascii="Courier New" w:hAnsi="Courier New"/>
          <w:spacing w:val="-71"/>
        </w:rPr>
        <w:t> </w:t>
      </w:r>
      <w:r>
        <w:rPr/>
        <w:t>can</w:t>
      </w:r>
      <w:r>
        <w:rPr>
          <w:spacing w:val="-2"/>
        </w:rPr>
        <w:t> </w:t>
      </w:r>
      <w:r>
        <w:rPr/>
        <w:t>be</w:t>
      </w:r>
      <w:r>
        <w:rPr>
          <w:spacing w:val="-2"/>
        </w:rPr>
        <w:t> </w:t>
      </w:r>
      <w:r>
        <w:rPr/>
        <w:t>found</w:t>
      </w:r>
      <w:r>
        <w:rPr>
          <w:spacing w:val="-2"/>
        </w:rPr>
        <w:t> </w:t>
      </w:r>
      <w:r>
        <w:rPr/>
        <w:t>in</w:t>
      </w:r>
      <w:r>
        <w:rPr>
          <w:spacing w:val="-2"/>
        </w:rPr>
        <w:t> </w:t>
      </w:r>
      <w:r>
        <w:rPr/>
        <w:t>Refer-ence Section R18.2.</w:t>
      </w:r>
      <w:r>
        <w:rPr>
          <w:spacing w:val="40"/>
        </w:rPr>
        <w:t> </w:t>
      </w:r>
      <w:r>
        <w:rPr/>
        <w:t>Next we set up the main program and perform the first assembly and velocity analyses.</w:t>
      </w:r>
    </w:p>
    <w:p>
      <w:pPr>
        <w:pStyle w:val="BodyText"/>
        <w:spacing w:before="13"/>
      </w:pPr>
    </w:p>
    <w:p>
      <w:pPr>
        <w:pStyle w:val="BodyText"/>
        <w:ind w:left="3060"/>
      </w:pPr>
      <w:r>
        <w:rPr/>
        <w:t>The</w:t>
      </w:r>
      <w:r>
        <w:rPr>
          <w:spacing w:val="-1"/>
        </w:rPr>
        <w:t> </w:t>
      </w:r>
      <w:r>
        <w:rPr/>
        <w:t>main</w:t>
      </w:r>
      <w:r>
        <w:rPr>
          <w:spacing w:val="-1"/>
        </w:rPr>
        <w:t> </w:t>
      </w:r>
      <w:r>
        <w:rPr/>
        <w:t>program setup</w:t>
      </w:r>
      <w:r>
        <w:rPr>
          <w:spacing w:val="-1"/>
        </w:rPr>
        <w:t> </w:t>
      </w:r>
      <w:r>
        <w:rPr/>
        <w:t>code</w:t>
      </w:r>
      <w:r>
        <w:rPr>
          <w:spacing w:val="-1"/>
        </w:rPr>
        <w:t> </w:t>
      </w:r>
      <w:r>
        <w:rPr/>
        <w:t>used by</w:t>
      </w:r>
      <w:r>
        <w:rPr>
          <w:spacing w:val="-1"/>
        </w:rPr>
        <w:t> </w:t>
      </w:r>
      <w:r>
        <w:rPr/>
        <w:t>all</w:t>
      </w:r>
      <w:r>
        <w:rPr>
          <w:spacing w:val="-1"/>
        </w:rPr>
        <w:t> </w:t>
      </w:r>
      <w:r>
        <w:rPr/>
        <w:t>the later</w:t>
      </w:r>
      <w:r>
        <w:rPr>
          <w:spacing w:val="-1"/>
        </w:rPr>
        <w:t> </w:t>
      </w:r>
      <w:r>
        <w:rPr/>
        <w:t>analyses</w:t>
      </w:r>
      <w:r>
        <w:rPr>
          <w:spacing w:val="-1"/>
        </w:rPr>
        <w:t> </w:t>
      </w:r>
      <w:r>
        <w:rPr>
          <w:spacing w:val="-5"/>
        </w:rPr>
        <w:t>is:</w:t>
      </w:r>
    </w:p>
    <w:p>
      <w:pPr>
        <w:pStyle w:val="BodyText"/>
        <w:spacing w:before="10"/>
        <w:rPr>
          <w:sz w:val="4"/>
        </w:rPr>
      </w:pPr>
      <w:r>
        <w:rPr>
          <w:sz w:val="4"/>
        </w:rPr>
        <mc:AlternateContent>
          <mc:Choice Requires="wps">
            <w:drawing>
              <wp:anchor distT="0" distB="0" distL="0" distR="0" allowOverlap="1" layoutInCell="1" locked="0" behindDoc="1" simplePos="0" relativeHeight="487753216">
                <wp:simplePos x="0" y="0"/>
                <wp:positionH relativeFrom="page">
                  <wp:posOffset>2610027</wp:posOffset>
                </wp:positionH>
                <wp:positionV relativeFrom="paragraph">
                  <wp:posOffset>50855</wp:posOffset>
                </wp:positionV>
                <wp:extent cx="3825875" cy="4916170"/>
                <wp:effectExtent l="0" t="0" r="0" b="0"/>
                <wp:wrapTopAndBottom/>
                <wp:docPr id="2517" name="Group 2517"/>
                <wp:cNvGraphicFramePr>
                  <a:graphicFrameLocks/>
                </wp:cNvGraphicFramePr>
                <a:graphic>
                  <a:graphicData uri="http://schemas.microsoft.com/office/word/2010/wordprocessingGroup">
                    <wpg:wgp>
                      <wpg:cNvPr id="2517" name="Group 2517"/>
                      <wpg:cNvGrpSpPr/>
                      <wpg:grpSpPr>
                        <a:xfrm>
                          <a:off x="0" y="0"/>
                          <a:ext cx="3825875" cy="4916170"/>
                          <a:chExt cx="3825875" cy="4916170"/>
                        </a:xfrm>
                      </wpg:grpSpPr>
                      <pic:pic>
                        <pic:nvPicPr>
                          <pic:cNvPr id="2518" name="Image 2518"/>
                          <pic:cNvPicPr/>
                        </pic:nvPicPr>
                        <pic:blipFill>
                          <a:blip r:embed="rId464" cstate="print"/>
                          <a:stretch>
                            <a:fillRect/>
                          </a:stretch>
                        </pic:blipFill>
                        <pic:spPr>
                          <a:xfrm>
                            <a:off x="0" y="0"/>
                            <a:ext cx="3825825" cy="4915864"/>
                          </a:xfrm>
                          <a:prstGeom prst="rect">
                            <a:avLst/>
                          </a:prstGeom>
                        </pic:spPr>
                      </pic:pic>
                      <wps:wsp>
                        <wps:cNvPr id="2519" name="Textbox 2519"/>
                        <wps:cNvSpPr txBox="1"/>
                        <wps:spPr>
                          <a:xfrm>
                            <a:off x="1120597" y="1853539"/>
                            <a:ext cx="454025" cy="85725"/>
                          </a:xfrm>
                          <a:prstGeom prst="rect">
                            <a:avLst/>
                          </a:prstGeom>
                          <a:ln w="7620">
                            <a:solidFill>
                              <a:srgbClr val="FFFFFF"/>
                            </a:solidFill>
                            <a:prstDash val="solid"/>
                          </a:ln>
                        </wps:spPr>
                        <wps:txbx>
                          <w:txbxContent>
                            <w:p>
                              <w:pPr>
                                <w:spacing w:line="123" w:lineRule="exact" w:before="0"/>
                                <w:ind w:left="3" w:right="0" w:firstLine="0"/>
                                <w:jc w:val="left"/>
                                <w:rPr>
                                  <w:rFonts w:ascii="Arial"/>
                                  <w:sz w:val="14"/>
                                </w:rPr>
                              </w:pPr>
                              <w:r>
                                <w:rPr>
                                  <w:rFonts w:ascii="Arial"/>
                                  <w:color w:val="000000"/>
                                  <w:spacing w:val="-2"/>
                                  <w:sz w:val="14"/>
                                  <w:shd w:fill="FFFFFF" w:color="auto" w:val="clear"/>
                                </w:rPr>
                                <w:t>9*(NF+NV)</w:t>
                              </w:r>
                            </w:p>
                          </w:txbxContent>
                        </wps:txbx>
                        <wps:bodyPr wrap="square" lIns="0" tIns="0" rIns="0" bIns="0" rtlCol="0">
                          <a:noAutofit/>
                        </wps:bodyPr>
                      </wps:wsp>
                    </wpg:wgp>
                  </a:graphicData>
                </a:graphic>
              </wp:anchor>
            </w:drawing>
          </mc:Choice>
          <mc:Fallback>
            <w:pict>
              <v:group style="position:absolute;margin-left:205.513977pt;margin-top:4.004381pt;width:301.25pt;height:387.1pt;mso-position-horizontal-relative:page;mso-position-vertical-relative:paragraph;z-index:-15563264;mso-wrap-distance-left:0;mso-wrap-distance-right:0" id="docshapegroup2102" coordorigin="4110,80" coordsize="6025,7742">
                <v:shape style="position:absolute;left:4110;top:80;width:6025;height:7742" type="#_x0000_t75" id="docshape2103" stroked="false">
                  <v:imagedata r:id="rId464" o:title=""/>
                </v:shape>
                <v:shape style="position:absolute;left:5875;top:2999;width:715;height:135" type="#_x0000_t202" id="docshape2104" filled="false" stroked="true" strokeweight=".6pt" strokecolor="#ffffff">
                  <v:textbox inset="0,0,0,0">
                    <w:txbxContent>
                      <w:p>
                        <w:pPr>
                          <w:spacing w:line="123" w:lineRule="exact" w:before="0"/>
                          <w:ind w:left="3" w:right="0" w:firstLine="0"/>
                          <w:jc w:val="left"/>
                          <w:rPr>
                            <w:rFonts w:ascii="Arial"/>
                            <w:sz w:val="14"/>
                          </w:rPr>
                        </w:pPr>
                        <w:r>
                          <w:rPr>
                            <w:rFonts w:ascii="Arial"/>
                            <w:color w:val="000000"/>
                            <w:spacing w:val="-2"/>
                            <w:sz w:val="14"/>
                            <w:shd w:fill="FFFFFF" w:color="auto" w:val="clear"/>
                          </w:rPr>
                          <w:t>9*(NF+NV)</w:t>
                        </w:r>
                      </w:p>
                    </w:txbxContent>
                  </v:textbox>
                  <v:stroke dashstyle="solid"/>
                  <w10:wrap type="none"/>
                </v:shape>
                <w10:wrap type="topAndBottom"/>
              </v:group>
            </w:pict>
          </mc:Fallback>
        </mc:AlternateContent>
      </w:r>
    </w:p>
    <w:p>
      <w:pPr>
        <w:pStyle w:val="BodyText"/>
        <w:spacing w:line="242" w:lineRule="auto" w:before="163"/>
        <w:ind w:left="3060" w:right="1096"/>
      </w:pPr>
      <w:r>
        <w:rPr/>
        <w:t>A nice way to use system parameters such as the number of </w:t>
      </w:r>
      <w:r>
        <w:rPr>
          <w:i/>
        </w:rPr>
        <w:t>q</w:t>
      </w:r>
      <w:r>
        <w:rPr/>
        <w:t>’s, </w:t>
      </w:r>
      <w:r>
        <w:rPr>
          <w:rFonts w:ascii="Courier New" w:hAnsi="Courier New"/>
        </w:rPr>
        <w:t>NQ</w:t>
      </w:r>
      <w:r>
        <w:rPr/>
        <w:t>, or body numbers such as </w:t>
      </w:r>
      <w:r>
        <w:rPr>
          <w:rFonts w:ascii="Courier New" w:hAnsi="Courier New"/>
        </w:rPr>
        <w:t>CRANK=2</w:t>
      </w:r>
      <w:r>
        <w:rPr>
          <w:rFonts w:ascii="Courier New" w:hAnsi="Courier New"/>
          <w:spacing w:val="-62"/>
        </w:rPr>
        <w:t> </w:t>
      </w:r>
      <w:r>
        <w:rPr/>
        <w:t>is to write them as parameters (instead of integer numbers) to im-prove</w:t>
      </w:r>
      <w:r>
        <w:rPr>
          <w:spacing w:val="-4"/>
        </w:rPr>
        <w:t> </w:t>
      </w:r>
      <w:r>
        <w:rPr/>
        <w:t>the</w:t>
      </w:r>
      <w:r>
        <w:rPr>
          <w:spacing w:val="-4"/>
        </w:rPr>
        <w:t> </w:t>
      </w:r>
      <w:r>
        <w:rPr/>
        <w:t>readability</w:t>
      </w:r>
      <w:r>
        <w:rPr>
          <w:spacing w:val="-4"/>
        </w:rPr>
        <w:t> </w:t>
      </w:r>
      <w:r>
        <w:rPr/>
        <w:t>of</w:t>
      </w:r>
      <w:r>
        <w:rPr>
          <w:spacing w:val="-4"/>
        </w:rPr>
        <w:t> </w:t>
      </w:r>
      <w:r>
        <w:rPr/>
        <w:t>the</w:t>
      </w:r>
      <w:r>
        <w:rPr>
          <w:spacing w:val="-4"/>
        </w:rPr>
        <w:t> </w:t>
      </w:r>
      <w:r>
        <w:rPr/>
        <w:t>code.</w:t>
      </w:r>
      <w:r>
        <w:rPr>
          <w:spacing w:val="40"/>
        </w:rPr>
        <w:t> </w:t>
      </w:r>
      <w:r>
        <w:rPr/>
        <w:t>The</w:t>
      </w:r>
      <w:r>
        <w:rPr>
          <w:spacing w:val="-4"/>
        </w:rPr>
        <w:t> </w:t>
      </w:r>
      <w:r>
        <w:rPr/>
        <w:t>variables</w:t>
      </w:r>
      <w:r>
        <w:rPr>
          <w:spacing w:val="-5"/>
        </w:rPr>
        <w:t> </w:t>
      </w:r>
      <w:r>
        <w:rPr/>
        <w:t>used</w:t>
      </w:r>
      <w:r>
        <w:rPr>
          <w:spacing w:val="-4"/>
        </w:rPr>
        <w:t> </w:t>
      </w:r>
      <w:r>
        <w:rPr/>
        <w:t>are</w:t>
      </w:r>
      <w:r>
        <w:rPr>
          <w:spacing w:val="-4"/>
        </w:rPr>
        <w:t> </w:t>
      </w:r>
      <w:r>
        <w:rPr/>
        <w:t>self-explanatory</w:t>
      </w:r>
      <w:r>
        <w:rPr>
          <w:spacing w:val="-4"/>
        </w:rPr>
        <w:t> </w:t>
      </w:r>
      <w:r>
        <w:rPr/>
        <w:t>or</w:t>
      </w:r>
      <w:r>
        <w:rPr>
          <w:spacing w:val="-4"/>
        </w:rPr>
        <w:t> </w:t>
      </w:r>
      <w:r>
        <w:rPr/>
        <w:t>will</w:t>
      </w:r>
      <w:r>
        <w:rPr>
          <w:spacing w:val="-4"/>
        </w:rPr>
        <w:t> </w:t>
      </w:r>
      <w:r>
        <w:rPr/>
        <w:t>be</w:t>
      </w:r>
      <w:r>
        <w:rPr>
          <w:spacing w:val="-4"/>
        </w:rPr>
        <w:t> </w:t>
      </w:r>
      <w:r>
        <w:rPr/>
        <w:t>ex-plained as needed.</w:t>
      </w:r>
      <w:r>
        <w:rPr>
          <w:spacing w:val="40"/>
        </w:rPr>
        <w:t> </w:t>
      </w:r>
      <w:r>
        <w:rPr/>
        <w:t>The common blocks are used to pass some variables between routines.</w:t>
      </w:r>
      <w:r>
        <w:rPr>
          <w:spacing w:val="40"/>
        </w:rPr>
        <w:t> </w:t>
      </w:r>
      <w:r>
        <w:rPr/>
        <w:t>The external function </w:t>
      </w:r>
      <w:r>
        <w:rPr>
          <w:rFonts w:ascii="Courier New" w:hAnsi="Courier New"/>
        </w:rPr>
        <w:t>resid</w:t>
      </w:r>
      <w:r>
        <w:rPr>
          <w:rFonts w:ascii="Courier New" w:hAnsi="Courier New"/>
          <w:spacing w:val="-60"/>
        </w:rPr>
        <w:t> </w:t>
      </w:r>
      <w:r>
        <w:rPr/>
        <w:t>is used in Exercises 5 and 6.</w:t>
      </w:r>
    </w:p>
    <w:p>
      <w:pPr>
        <w:pStyle w:val="BodyText"/>
        <w:spacing w:after="0" w:line="242" w:lineRule="auto"/>
        <w:sectPr>
          <w:pgSz w:w="12240" w:h="15840"/>
          <w:pgMar w:header="819" w:footer="1204" w:top="1300" w:bottom="1400" w:left="720" w:right="360"/>
        </w:sectPr>
      </w:pPr>
    </w:p>
    <w:p>
      <w:pPr>
        <w:pStyle w:val="BodyText"/>
      </w:pPr>
    </w:p>
    <w:p>
      <w:pPr>
        <w:pStyle w:val="BodyText"/>
      </w:pPr>
    </w:p>
    <w:p>
      <w:pPr>
        <w:pStyle w:val="BodyText"/>
        <w:spacing w:before="77"/>
      </w:pPr>
    </w:p>
    <w:p>
      <w:pPr>
        <w:pStyle w:val="BodyText"/>
        <w:spacing w:line="232" w:lineRule="auto"/>
        <w:ind w:left="3419" w:right="717"/>
      </w:pPr>
      <w:r>
        <w:rPr/>
        <w:t>Next</w:t>
      </w:r>
      <w:r>
        <w:rPr>
          <w:spacing w:val="-11"/>
        </w:rPr>
        <w:t> </w:t>
      </w:r>
      <w:r>
        <w:rPr>
          <w:rFonts w:ascii="Courier New"/>
        </w:rPr>
        <w:t>SDINIT()</w:t>
      </w:r>
      <w:r>
        <w:rPr>
          <w:rFonts w:ascii="Courier New"/>
          <w:spacing w:val="-73"/>
        </w:rPr>
        <w:t> </w:t>
      </w:r>
      <w:r>
        <w:rPr/>
        <w:t>is</w:t>
      </w:r>
      <w:r>
        <w:rPr>
          <w:spacing w:val="-7"/>
        </w:rPr>
        <w:t> </w:t>
      </w:r>
      <w:r>
        <w:rPr/>
        <w:t>called</w:t>
      </w:r>
      <w:r>
        <w:rPr>
          <w:spacing w:val="-7"/>
        </w:rPr>
        <w:t> </w:t>
      </w:r>
      <w:r>
        <w:rPr/>
        <w:t>to</w:t>
      </w:r>
      <w:r>
        <w:rPr>
          <w:spacing w:val="-7"/>
        </w:rPr>
        <w:t> </w:t>
      </w:r>
      <w:r>
        <w:rPr/>
        <w:t>initialize</w:t>
      </w:r>
      <w:r>
        <w:rPr>
          <w:spacing w:val="-7"/>
        </w:rPr>
        <w:t> </w:t>
      </w:r>
      <w:r>
        <w:rPr/>
        <w:t>the</w:t>
      </w:r>
      <w:r>
        <w:rPr>
          <w:spacing w:val="-6"/>
        </w:rPr>
        <w:t> </w:t>
      </w:r>
      <w:r>
        <w:rPr/>
        <w:t>SD/FAST-generated</w:t>
      </w:r>
      <w:r>
        <w:rPr>
          <w:spacing w:val="-7"/>
        </w:rPr>
        <w:t> </w:t>
      </w:r>
      <w:r>
        <w:rPr/>
        <w:t>code.</w:t>
      </w:r>
      <w:r>
        <w:rPr>
          <w:spacing w:val="36"/>
        </w:rPr>
        <w:t> </w:t>
      </w:r>
      <w:r>
        <w:rPr/>
        <w:t>Then</w:t>
      </w:r>
      <w:r>
        <w:rPr>
          <w:spacing w:val="-7"/>
        </w:rPr>
        <w:t> </w:t>
      </w:r>
      <w:r>
        <w:rPr/>
        <w:t>the</w:t>
      </w:r>
      <w:r>
        <w:rPr>
          <w:spacing w:val="-7"/>
        </w:rPr>
        <w:t> </w:t>
      </w:r>
      <w:r>
        <w:rPr/>
        <w:t>configu-ration for the initial guess shown in Figure T4-2 is generated and placed into </w:t>
      </w:r>
      <w:r>
        <w:rPr>
          <w:rFonts w:ascii="Courier New"/>
        </w:rPr>
        <w:t>yinit</w:t>
      </w:r>
      <w:r>
        <w:rPr/>
        <w:t>.</w:t>
      </w:r>
    </w:p>
    <w:p>
      <w:pPr>
        <w:pStyle w:val="BodyText"/>
        <w:spacing w:before="6"/>
        <w:rPr>
          <w:sz w:val="3"/>
        </w:rPr>
      </w:pPr>
      <w:r>
        <w:rPr>
          <w:sz w:val="3"/>
        </w:rPr>
        <mc:AlternateContent>
          <mc:Choice Requires="wps">
            <w:drawing>
              <wp:anchor distT="0" distB="0" distL="0" distR="0" allowOverlap="1" layoutInCell="1" locked="0" behindDoc="1" simplePos="0" relativeHeight="487753728">
                <wp:simplePos x="0" y="0"/>
                <wp:positionH relativeFrom="page">
                  <wp:posOffset>2869615</wp:posOffset>
                </wp:positionH>
                <wp:positionV relativeFrom="paragraph">
                  <wp:posOffset>41391</wp:posOffset>
                </wp:positionV>
                <wp:extent cx="3621404" cy="1075690"/>
                <wp:effectExtent l="0" t="0" r="0" b="0"/>
                <wp:wrapTopAndBottom/>
                <wp:docPr id="2520" name="Group 2520"/>
                <wp:cNvGraphicFramePr>
                  <a:graphicFrameLocks/>
                </wp:cNvGraphicFramePr>
                <a:graphic>
                  <a:graphicData uri="http://schemas.microsoft.com/office/word/2010/wordprocessingGroup">
                    <wpg:wgp>
                      <wpg:cNvPr id="2520" name="Group 2520"/>
                      <wpg:cNvGrpSpPr/>
                      <wpg:grpSpPr>
                        <a:xfrm>
                          <a:off x="0" y="0"/>
                          <a:ext cx="3621404" cy="1075690"/>
                          <a:chExt cx="3621404" cy="1075690"/>
                        </a:xfrm>
                      </wpg:grpSpPr>
                      <pic:pic>
                        <pic:nvPicPr>
                          <pic:cNvPr id="2521" name="Image 2521"/>
                          <pic:cNvPicPr/>
                        </pic:nvPicPr>
                        <pic:blipFill>
                          <a:blip r:embed="rId465" cstate="print"/>
                          <a:stretch>
                            <a:fillRect/>
                          </a:stretch>
                        </pic:blipFill>
                        <pic:spPr>
                          <a:xfrm>
                            <a:off x="0" y="0"/>
                            <a:ext cx="3621068" cy="1075358"/>
                          </a:xfrm>
                          <a:prstGeom prst="rect">
                            <a:avLst/>
                          </a:prstGeom>
                        </pic:spPr>
                      </pic:pic>
                      <wps:wsp>
                        <wps:cNvPr id="2522" name="Graphic 2522"/>
                        <wps:cNvSpPr/>
                        <wps:spPr>
                          <a:xfrm>
                            <a:off x="1670634" y="866215"/>
                            <a:ext cx="165100" cy="82550"/>
                          </a:xfrm>
                          <a:custGeom>
                            <a:avLst/>
                            <a:gdLst/>
                            <a:ahLst/>
                            <a:cxnLst/>
                            <a:rect l="l" t="t" r="r" b="b"/>
                            <a:pathLst>
                              <a:path w="165100" h="82550">
                                <a:moveTo>
                                  <a:pt x="165100" y="0"/>
                                </a:moveTo>
                                <a:lnTo>
                                  <a:pt x="0" y="0"/>
                                </a:lnTo>
                                <a:lnTo>
                                  <a:pt x="0" y="82550"/>
                                </a:lnTo>
                                <a:lnTo>
                                  <a:pt x="165100" y="82550"/>
                                </a:lnTo>
                                <a:lnTo>
                                  <a:pt x="165100" y="0"/>
                                </a:lnTo>
                                <a:close/>
                              </a:path>
                            </a:pathLst>
                          </a:custGeom>
                          <a:solidFill>
                            <a:srgbClr val="FFFFFF"/>
                          </a:solidFill>
                        </wps:spPr>
                        <wps:bodyPr wrap="square" lIns="0" tIns="0" rIns="0" bIns="0" rtlCol="0">
                          <a:prstTxWarp prst="textNoShape">
                            <a:avLst/>
                          </a:prstTxWarp>
                          <a:noAutofit/>
                        </wps:bodyPr>
                      </wps:wsp>
                      <wps:wsp>
                        <wps:cNvPr id="2523" name="Graphic 2523"/>
                        <wps:cNvSpPr/>
                        <wps:spPr>
                          <a:xfrm>
                            <a:off x="1670634" y="866215"/>
                            <a:ext cx="165100" cy="82550"/>
                          </a:xfrm>
                          <a:custGeom>
                            <a:avLst/>
                            <a:gdLst/>
                            <a:ahLst/>
                            <a:cxnLst/>
                            <a:rect l="l" t="t" r="r" b="b"/>
                            <a:pathLst>
                              <a:path w="165100" h="82550">
                                <a:moveTo>
                                  <a:pt x="0" y="0"/>
                                </a:moveTo>
                                <a:lnTo>
                                  <a:pt x="165100" y="0"/>
                                </a:lnTo>
                                <a:lnTo>
                                  <a:pt x="165100" y="82550"/>
                                </a:lnTo>
                                <a:lnTo>
                                  <a:pt x="0" y="82550"/>
                                </a:lnTo>
                                <a:lnTo>
                                  <a:pt x="0" y="0"/>
                                </a:lnTo>
                                <a:close/>
                              </a:path>
                            </a:pathLst>
                          </a:custGeom>
                          <a:ln w="7620">
                            <a:solidFill>
                              <a:srgbClr val="FFFFFF"/>
                            </a:solidFill>
                            <a:prstDash val="solid"/>
                          </a:ln>
                        </wps:spPr>
                        <wps:bodyPr wrap="square" lIns="0" tIns="0" rIns="0" bIns="0" rtlCol="0">
                          <a:prstTxWarp prst="textNoShape">
                            <a:avLst/>
                          </a:prstTxWarp>
                          <a:noAutofit/>
                        </wps:bodyPr>
                      </wps:wsp>
                      <wps:wsp>
                        <wps:cNvPr id="2524" name="Graphic 2524"/>
                        <wps:cNvSpPr/>
                        <wps:spPr>
                          <a:xfrm>
                            <a:off x="1651584" y="961465"/>
                            <a:ext cx="177800" cy="82550"/>
                          </a:xfrm>
                          <a:custGeom>
                            <a:avLst/>
                            <a:gdLst/>
                            <a:ahLst/>
                            <a:cxnLst/>
                            <a:rect l="l" t="t" r="r" b="b"/>
                            <a:pathLst>
                              <a:path w="177800" h="82550">
                                <a:moveTo>
                                  <a:pt x="177800" y="0"/>
                                </a:moveTo>
                                <a:lnTo>
                                  <a:pt x="0" y="0"/>
                                </a:lnTo>
                                <a:lnTo>
                                  <a:pt x="0" y="82550"/>
                                </a:lnTo>
                                <a:lnTo>
                                  <a:pt x="177800" y="82550"/>
                                </a:lnTo>
                                <a:lnTo>
                                  <a:pt x="177800" y="0"/>
                                </a:lnTo>
                                <a:close/>
                              </a:path>
                            </a:pathLst>
                          </a:custGeom>
                          <a:solidFill>
                            <a:srgbClr val="FFFFFF"/>
                          </a:solidFill>
                        </wps:spPr>
                        <wps:bodyPr wrap="square" lIns="0" tIns="0" rIns="0" bIns="0" rtlCol="0">
                          <a:prstTxWarp prst="textNoShape">
                            <a:avLst/>
                          </a:prstTxWarp>
                          <a:noAutofit/>
                        </wps:bodyPr>
                      </wps:wsp>
                      <wps:wsp>
                        <wps:cNvPr id="2525" name="Graphic 2525"/>
                        <wps:cNvSpPr/>
                        <wps:spPr>
                          <a:xfrm>
                            <a:off x="1651584" y="961465"/>
                            <a:ext cx="177800" cy="82550"/>
                          </a:xfrm>
                          <a:custGeom>
                            <a:avLst/>
                            <a:gdLst/>
                            <a:ahLst/>
                            <a:cxnLst/>
                            <a:rect l="l" t="t" r="r" b="b"/>
                            <a:pathLst>
                              <a:path w="177800" h="82550">
                                <a:moveTo>
                                  <a:pt x="0" y="0"/>
                                </a:moveTo>
                                <a:lnTo>
                                  <a:pt x="177800" y="0"/>
                                </a:lnTo>
                                <a:lnTo>
                                  <a:pt x="177800" y="82550"/>
                                </a:lnTo>
                                <a:lnTo>
                                  <a:pt x="0" y="82550"/>
                                </a:lnTo>
                                <a:lnTo>
                                  <a:pt x="0" y="0"/>
                                </a:lnTo>
                                <a:close/>
                              </a:path>
                            </a:pathLst>
                          </a:custGeom>
                          <a:ln w="7620">
                            <a:solidFill>
                              <a:srgbClr val="FFFFFF"/>
                            </a:solidFill>
                            <a:prstDash val="solid"/>
                          </a:ln>
                        </wps:spPr>
                        <wps:bodyPr wrap="square" lIns="0" tIns="0" rIns="0" bIns="0" rtlCol="0">
                          <a:prstTxWarp prst="textNoShape">
                            <a:avLst/>
                          </a:prstTxWarp>
                          <a:noAutofit/>
                        </wps:bodyPr>
                      </wps:wsp>
                      <wps:wsp>
                        <wps:cNvPr id="2526" name="Textbox 2526"/>
                        <wps:cNvSpPr txBox="1"/>
                        <wps:spPr>
                          <a:xfrm>
                            <a:off x="1664919" y="866215"/>
                            <a:ext cx="160655" cy="173990"/>
                          </a:xfrm>
                          <a:prstGeom prst="rect">
                            <a:avLst/>
                          </a:prstGeom>
                        </wps:spPr>
                        <wps:txbx>
                          <w:txbxContent>
                            <w:p>
                              <w:pPr>
                                <w:spacing w:line="152" w:lineRule="exact" w:before="0"/>
                                <w:ind w:left="-12" w:right="-29" w:firstLine="0"/>
                                <w:jc w:val="left"/>
                                <w:rPr>
                                  <w:rFonts w:ascii="Courier New"/>
                                  <w:b/>
                                  <w:sz w:val="16"/>
                                </w:rPr>
                              </w:pPr>
                              <w:r>
                                <w:rPr>
                                  <w:rFonts w:ascii="Courier New"/>
                                  <w:b/>
                                  <w:spacing w:val="-2"/>
                                  <w:sz w:val="16"/>
                                </w:rPr>
                                <w:t>-</w:t>
                              </w:r>
                              <w:r>
                                <w:rPr>
                                  <w:rFonts w:ascii="Courier New"/>
                                  <w:b/>
                                  <w:spacing w:val="-5"/>
                                  <w:sz w:val="16"/>
                                </w:rPr>
                                <w:t>60</w:t>
                              </w:r>
                            </w:p>
                            <w:p>
                              <w:pPr>
                                <w:spacing w:line="122" w:lineRule="exact" w:before="0"/>
                                <w:ind w:left="-12" w:right="-29" w:firstLine="0"/>
                                <w:jc w:val="left"/>
                                <w:rPr>
                                  <w:rFonts w:ascii="Courier New"/>
                                  <w:b/>
                                  <w:sz w:val="16"/>
                                </w:rPr>
                              </w:pPr>
                              <w:r>
                                <w:rPr>
                                  <w:rFonts w:ascii="Courier New"/>
                                  <w:b/>
                                  <w:spacing w:val="-5"/>
                                  <w:sz w:val="16"/>
                                </w:rPr>
                                <w:t>135</w:t>
                              </w:r>
                            </w:p>
                          </w:txbxContent>
                        </wps:txbx>
                        <wps:bodyPr wrap="square" lIns="0" tIns="0" rIns="0" bIns="0" rtlCol="0">
                          <a:noAutofit/>
                        </wps:bodyPr>
                      </wps:wsp>
                    </wpg:wgp>
                  </a:graphicData>
                </a:graphic>
              </wp:anchor>
            </w:drawing>
          </mc:Choice>
          <mc:Fallback>
            <w:pict>
              <v:group style="position:absolute;margin-left:225.95401pt;margin-top:3.259179pt;width:285.150pt;height:84.7pt;mso-position-horizontal-relative:page;mso-position-vertical-relative:paragraph;z-index:-15562752;mso-wrap-distance-left:0;mso-wrap-distance-right:0" id="docshapegroup2105" coordorigin="4519,65" coordsize="5703,1694">
                <v:shape style="position:absolute;left:4519;top:65;width:5703;height:1694" type="#_x0000_t75" id="docshape2106" stroked="false">
                  <v:imagedata r:id="rId465" o:title=""/>
                </v:shape>
                <v:rect style="position:absolute;left:7150;top:1429;width:260;height:130" id="docshape2107" filled="true" fillcolor="#ffffff" stroked="false">
                  <v:fill type="solid"/>
                </v:rect>
                <v:rect style="position:absolute;left:7150;top:1429;width:260;height:130" id="docshape2108" filled="false" stroked="true" strokeweight=".6pt" strokecolor="#ffffff">
                  <v:stroke dashstyle="solid"/>
                </v:rect>
                <v:rect style="position:absolute;left:7120;top:1579;width:280;height:130" id="docshape2109" filled="true" fillcolor="#ffffff" stroked="false">
                  <v:fill type="solid"/>
                </v:rect>
                <v:rect style="position:absolute;left:7120;top:1579;width:280;height:130" id="docshape2110" filled="false" stroked="true" strokeweight=".6pt" strokecolor="#ffffff">
                  <v:stroke dashstyle="solid"/>
                </v:rect>
                <v:shape style="position:absolute;left:7141;top:1429;width:253;height:274" type="#_x0000_t202" id="docshape2111" filled="false" stroked="false">
                  <v:textbox inset="0,0,0,0">
                    <w:txbxContent>
                      <w:p>
                        <w:pPr>
                          <w:spacing w:line="152" w:lineRule="exact" w:before="0"/>
                          <w:ind w:left="-12" w:right="-29" w:firstLine="0"/>
                          <w:jc w:val="left"/>
                          <w:rPr>
                            <w:rFonts w:ascii="Courier New"/>
                            <w:b/>
                            <w:sz w:val="16"/>
                          </w:rPr>
                        </w:pPr>
                        <w:r>
                          <w:rPr>
                            <w:rFonts w:ascii="Courier New"/>
                            <w:b/>
                            <w:spacing w:val="-2"/>
                            <w:sz w:val="16"/>
                          </w:rPr>
                          <w:t>-</w:t>
                        </w:r>
                        <w:r>
                          <w:rPr>
                            <w:rFonts w:ascii="Courier New"/>
                            <w:b/>
                            <w:spacing w:val="-5"/>
                            <w:sz w:val="16"/>
                          </w:rPr>
                          <w:t>60</w:t>
                        </w:r>
                      </w:p>
                      <w:p>
                        <w:pPr>
                          <w:spacing w:line="122" w:lineRule="exact" w:before="0"/>
                          <w:ind w:left="-12" w:right="-29" w:firstLine="0"/>
                          <w:jc w:val="left"/>
                          <w:rPr>
                            <w:rFonts w:ascii="Courier New"/>
                            <w:b/>
                            <w:sz w:val="16"/>
                          </w:rPr>
                        </w:pPr>
                        <w:r>
                          <w:rPr>
                            <w:rFonts w:ascii="Courier New"/>
                            <w:b/>
                            <w:spacing w:val="-5"/>
                            <w:sz w:val="16"/>
                          </w:rPr>
                          <w:t>135</w:t>
                        </w:r>
                      </w:p>
                    </w:txbxContent>
                  </v:textbox>
                  <w10:wrap type="none"/>
                </v:shape>
                <w10:wrap type="topAndBottom"/>
              </v:group>
            </w:pict>
          </mc:Fallback>
        </mc:AlternateContent>
      </w:r>
    </w:p>
    <w:p>
      <w:pPr>
        <w:pStyle w:val="BodyText"/>
        <w:spacing w:before="29"/>
      </w:pPr>
    </w:p>
    <w:p>
      <w:pPr>
        <w:pStyle w:val="BodyText"/>
        <w:spacing w:line="225" w:lineRule="exact"/>
        <w:ind w:left="3419"/>
      </w:pPr>
      <w:r>
        <w:rPr/>
        <w:t>The</w:t>
      </w:r>
      <w:r>
        <w:rPr>
          <w:spacing w:val="-9"/>
        </w:rPr>
        <w:t> </w:t>
      </w:r>
      <w:r>
        <w:rPr/>
        <w:t>first</w:t>
      </w:r>
      <w:r>
        <w:rPr>
          <w:spacing w:val="-7"/>
        </w:rPr>
        <w:t> </w:t>
      </w:r>
      <w:r>
        <w:rPr/>
        <w:t>exercise</w:t>
      </w:r>
      <w:r>
        <w:rPr>
          <w:spacing w:val="-7"/>
        </w:rPr>
        <w:t> </w:t>
      </w:r>
      <w:r>
        <w:rPr/>
        <w:t>is</w:t>
      </w:r>
      <w:r>
        <w:rPr>
          <w:spacing w:val="-9"/>
        </w:rPr>
        <w:t> </w:t>
      </w:r>
      <w:r>
        <w:rPr/>
        <w:t>to</w:t>
      </w:r>
      <w:r>
        <w:rPr>
          <w:spacing w:val="-7"/>
        </w:rPr>
        <w:t> </w:t>
      </w:r>
      <w:r>
        <w:rPr/>
        <w:t>assemble</w:t>
      </w:r>
      <w:r>
        <w:rPr>
          <w:spacing w:val="-7"/>
        </w:rPr>
        <w:t> </w:t>
      </w:r>
      <w:r>
        <w:rPr/>
        <w:t>the</w:t>
      </w:r>
      <w:r>
        <w:rPr>
          <w:spacing w:val="-7"/>
        </w:rPr>
        <w:t> </w:t>
      </w:r>
      <w:r>
        <w:rPr/>
        <w:t>system</w:t>
      </w:r>
      <w:r>
        <w:rPr>
          <w:spacing w:val="-8"/>
        </w:rPr>
        <w:t> </w:t>
      </w:r>
      <w:r>
        <w:rPr/>
        <w:t>with</w:t>
      </w:r>
      <w:r>
        <w:rPr>
          <w:spacing w:val="-7"/>
        </w:rPr>
        <w:t> </w:t>
      </w:r>
      <w:r>
        <w:rPr/>
        <w:t>prescribed</w:t>
      </w:r>
      <w:r>
        <w:rPr>
          <w:spacing w:val="-7"/>
        </w:rPr>
        <w:t> </w:t>
      </w:r>
      <w:r>
        <w:rPr/>
        <w:t>crank</w:t>
      </w:r>
      <w:r>
        <w:rPr>
          <w:spacing w:val="-8"/>
        </w:rPr>
        <w:t> </w:t>
      </w:r>
      <w:r>
        <w:rPr/>
        <w:t>motion</w:t>
      </w:r>
      <w:r>
        <w:rPr>
          <w:spacing w:val="-7"/>
        </w:rPr>
        <w:t> </w:t>
      </w:r>
      <w:r>
        <w:rPr/>
        <w:t>with</w:t>
      </w:r>
      <w:r>
        <w:rPr>
          <w:spacing w:val="-7"/>
        </w:rPr>
        <w:t> </w:t>
      </w:r>
      <w:r>
        <w:rPr/>
        <w:t>the</w:t>
      </w:r>
      <w:r>
        <w:rPr>
          <w:spacing w:val="-7"/>
        </w:rPr>
        <w:t> </w:t>
      </w:r>
      <w:r>
        <w:rPr>
          <w:spacing w:val="-2"/>
        </w:rPr>
        <w:t>initial</w:t>
      </w:r>
    </w:p>
    <w:p>
      <w:pPr>
        <w:pStyle w:val="BodyText"/>
        <w:spacing w:line="259" w:lineRule="exact" w:before="1"/>
        <w:ind w:left="3420"/>
      </w:pPr>
      <w:r>
        <w:rPr/>
        <w:t>position</w:t>
      </w:r>
      <w:r>
        <w:rPr>
          <w:spacing w:val="60"/>
        </w:rPr>
        <w:t> </w:t>
      </w:r>
      <w:r>
        <w:rPr>
          <w:rFonts w:ascii="Symbol" w:hAnsi="Symbol"/>
        </w:rPr>
        <w:t></w:t>
      </w:r>
      <w:r>
        <w:rPr>
          <w:vertAlign w:val="subscript"/>
        </w:rPr>
        <w:t>2</w:t>
      </w:r>
      <w:r>
        <w:rPr>
          <w:spacing w:val="52"/>
          <w:vertAlign w:val="baseline"/>
        </w:rPr>
        <w:t> </w:t>
      </w:r>
      <w:r>
        <w:rPr>
          <w:vertAlign w:val="baseline"/>
        </w:rPr>
        <w:t>=</w:t>
      </w:r>
      <w:r>
        <w:rPr>
          <w:spacing w:val="52"/>
          <w:vertAlign w:val="baseline"/>
        </w:rPr>
        <w:t> </w:t>
      </w:r>
      <w:r>
        <w:rPr>
          <w:vertAlign w:val="baseline"/>
        </w:rPr>
        <w:t>90</w:t>
      </w:r>
      <w:r>
        <w:rPr>
          <w:rFonts w:ascii="Symbol" w:hAnsi="Symbol"/>
          <w:vertAlign w:val="baseline"/>
        </w:rPr>
        <w:t></w:t>
      </w:r>
      <w:r>
        <w:rPr>
          <w:spacing w:val="30"/>
          <w:vertAlign w:val="baseline"/>
        </w:rPr>
        <w:t> </w:t>
      </w:r>
      <w:r>
        <w:rPr>
          <w:vertAlign w:val="baseline"/>
        </w:rPr>
        <w:t>(</w:t>
      </w:r>
      <w:r>
        <w:rPr>
          <w:rFonts w:ascii="Courier New" w:hAnsi="Courier New"/>
          <w:vertAlign w:val="baseline"/>
        </w:rPr>
        <w:t>theta2</w:t>
      </w:r>
      <w:r>
        <w:rPr>
          <w:vertAlign w:val="baseline"/>
        </w:rPr>
        <w:t>)</w:t>
      </w:r>
      <w:r>
        <w:rPr>
          <w:spacing w:val="1"/>
          <w:vertAlign w:val="baseline"/>
        </w:rPr>
        <w:t> </w:t>
      </w:r>
      <w:r>
        <w:rPr>
          <w:vertAlign w:val="baseline"/>
        </w:rPr>
        <w:t>and</w:t>
      </w:r>
      <w:r>
        <w:rPr>
          <w:spacing w:val="9"/>
          <w:vertAlign w:val="baseline"/>
        </w:rPr>
        <w:t> </w:t>
      </w:r>
      <w:r>
        <w:rPr>
          <w:i/>
          <w:vertAlign w:val="baseline"/>
        </w:rPr>
        <w:t>u</w:t>
      </w:r>
      <w:r>
        <w:rPr>
          <w:vertAlign w:val="subscript"/>
        </w:rPr>
        <w:t>2</w:t>
      </w:r>
      <w:r>
        <w:rPr>
          <w:spacing w:val="51"/>
          <w:vertAlign w:val="baseline"/>
        </w:rPr>
        <w:t> </w:t>
      </w:r>
      <w:r>
        <w:rPr>
          <w:vertAlign w:val="baseline"/>
        </w:rPr>
        <w:t>=</w:t>
      </w:r>
      <w:r>
        <w:rPr>
          <w:spacing w:val="53"/>
          <w:vertAlign w:val="baseline"/>
        </w:rPr>
        <w:t> </w:t>
      </w:r>
      <w:r>
        <w:rPr>
          <w:vertAlign w:val="baseline"/>
        </w:rPr>
        <w:t>20</w:t>
      </w:r>
      <w:r>
        <w:rPr>
          <w:spacing w:val="30"/>
          <w:vertAlign w:val="baseline"/>
        </w:rPr>
        <w:t> </w:t>
      </w:r>
      <w:r>
        <w:rPr>
          <w:vertAlign w:val="baseline"/>
        </w:rPr>
        <w:t>rad/sec</w:t>
      </w:r>
      <w:r>
        <w:rPr>
          <w:spacing w:val="1"/>
          <w:vertAlign w:val="baseline"/>
        </w:rPr>
        <w:t> </w:t>
      </w:r>
      <w:r>
        <w:rPr>
          <w:vertAlign w:val="baseline"/>
        </w:rPr>
        <w:t>(</w:t>
      </w:r>
      <w:r>
        <w:rPr>
          <w:rFonts w:ascii="Courier New" w:hAnsi="Courier New"/>
          <w:vertAlign w:val="baseline"/>
        </w:rPr>
        <w:t>rps</w:t>
      </w:r>
      <w:r>
        <w:rPr>
          <w:vertAlign w:val="baseline"/>
        </w:rPr>
        <w:t>).</w:t>
      </w:r>
      <w:r>
        <w:rPr>
          <w:spacing w:val="52"/>
          <w:vertAlign w:val="baseline"/>
        </w:rPr>
        <w:t> </w:t>
      </w:r>
      <w:r>
        <w:rPr>
          <w:vertAlign w:val="baseline"/>
        </w:rPr>
        <w:t>Prescribed</w:t>
      </w:r>
      <w:r>
        <w:rPr>
          <w:spacing w:val="1"/>
          <w:vertAlign w:val="baseline"/>
        </w:rPr>
        <w:t> </w:t>
      </w:r>
      <w:r>
        <w:rPr>
          <w:vertAlign w:val="baseline"/>
        </w:rPr>
        <w:t>motion</w:t>
      </w:r>
      <w:r>
        <w:rPr>
          <w:spacing w:val="2"/>
          <w:vertAlign w:val="baseline"/>
        </w:rPr>
        <w:t> </w:t>
      </w:r>
      <w:r>
        <w:rPr>
          <w:spacing w:val="-5"/>
          <w:vertAlign w:val="baseline"/>
        </w:rPr>
        <w:t>is</w:t>
      </w:r>
    </w:p>
    <w:p>
      <w:pPr>
        <w:pStyle w:val="BodyText"/>
        <w:spacing w:line="232" w:lineRule="auto" w:before="1"/>
        <w:ind w:left="3420" w:right="722"/>
      </w:pPr>
      <w:r>
        <w:rPr/>
        <w:t>turned</w:t>
      </w:r>
      <w:r>
        <w:rPr>
          <w:spacing w:val="-12"/>
        </w:rPr>
        <w:t> </w:t>
      </w:r>
      <w:r>
        <w:rPr/>
        <w:t>on</w:t>
      </w:r>
      <w:r>
        <w:rPr>
          <w:spacing w:val="-10"/>
        </w:rPr>
        <w:t> </w:t>
      </w:r>
      <w:r>
        <w:rPr/>
        <w:t>using</w:t>
      </w:r>
      <w:r>
        <w:rPr>
          <w:spacing w:val="-10"/>
        </w:rPr>
        <w:t> </w:t>
      </w:r>
      <w:r>
        <w:rPr/>
        <w:t>a</w:t>
      </w:r>
      <w:r>
        <w:rPr>
          <w:spacing w:val="-10"/>
        </w:rPr>
        <w:t> </w:t>
      </w:r>
      <w:r>
        <w:rPr/>
        <w:t>call</w:t>
      </w:r>
      <w:r>
        <w:rPr>
          <w:spacing w:val="-10"/>
        </w:rPr>
        <w:t> </w:t>
      </w:r>
      <w:r>
        <w:rPr/>
        <w:t>to</w:t>
      </w:r>
      <w:r>
        <w:rPr>
          <w:spacing w:val="-10"/>
        </w:rPr>
        <w:t> </w:t>
      </w:r>
      <w:r>
        <w:rPr>
          <w:rFonts w:ascii="Courier New"/>
        </w:rPr>
        <w:t>SDPRES()</w:t>
      </w:r>
      <w:r>
        <w:rPr/>
        <w:t>.</w:t>
      </w:r>
      <w:r>
        <w:rPr>
          <w:spacing w:val="32"/>
        </w:rPr>
        <w:t> </w:t>
      </w:r>
      <w:r>
        <w:rPr/>
        <w:t>The</w:t>
      </w:r>
      <w:r>
        <w:rPr>
          <w:spacing w:val="-10"/>
        </w:rPr>
        <w:t> </w:t>
      </w:r>
      <w:r>
        <w:rPr/>
        <w:t>initial</w:t>
      </w:r>
      <w:r>
        <w:rPr>
          <w:spacing w:val="-10"/>
        </w:rPr>
        <w:t> </w:t>
      </w:r>
      <w:r>
        <w:rPr/>
        <w:t>guess</w:t>
      </w:r>
      <w:r>
        <w:rPr>
          <w:spacing w:val="-10"/>
        </w:rPr>
        <w:t> </w:t>
      </w:r>
      <w:r>
        <w:rPr/>
        <w:t>is</w:t>
      </w:r>
      <w:r>
        <w:rPr>
          <w:spacing w:val="-10"/>
        </w:rPr>
        <w:t> </w:t>
      </w:r>
      <w:r>
        <w:rPr/>
        <w:t>passed</w:t>
      </w:r>
      <w:r>
        <w:rPr>
          <w:spacing w:val="-10"/>
        </w:rPr>
        <w:t> </w:t>
      </w:r>
      <w:r>
        <w:rPr/>
        <w:t>from</w:t>
      </w:r>
      <w:r>
        <w:rPr>
          <w:spacing w:val="-10"/>
        </w:rPr>
        <w:t> </w:t>
      </w:r>
      <w:r>
        <w:rPr>
          <w:rFonts w:ascii="Courier New"/>
        </w:rPr>
        <w:t>yinit</w:t>
      </w:r>
      <w:r>
        <w:rPr>
          <w:rFonts w:ascii="Courier New"/>
          <w:spacing w:val="-77"/>
        </w:rPr>
        <w:t> </w:t>
      </w:r>
      <w:r>
        <w:rPr/>
        <w:t>to</w:t>
      </w:r>
      <w:r>
        <w:rPr>
          <w:spacing w:val="-10"/>
        </w:rPr>
        <w:t> </w:t>
      </w:r>
      <w:r>
        <w:rPr>
          <w:rFonts w:ascii="Courier New"/>
        </w:rPr>
        <w:t>y</w:t>
      </w:r>
      <w:r>
        <w:rPr/>
        <w:t>.</w:t>
      </w:r>
      <w:r>
        <w:rPr>
          <w:spacing w:val="32"/>
        </w:rPr>
        <w:t> </w:t>
      </w:r>
      <w:r>
        <w:rPr/>
        <w:t>The assembly and velocity analyses are performed by calling </w:t>
      </w:r>
      <w:r>
        <w:rPr>
          <w:rFonts w:ascii="Courier New"/>
        </w:rPr>
        <w:t>initconds(</w:t>
      </w:r>
      <w:r>
        <w:rPr/>
        <w:t>).</w:t>
      </w:r>
    </w:p>
    <w:p>
      <w:pPr>
        <w:pStyle w:val="BodyText"/>
        <w:spacing w:before="7"/>
        <w:rPr>
          <w:sz w:val="8"/>
        </w:rPr>
      </w:pPr>
      <w:r>
        <w:rPr>
          <w:sz w:val="8"/>
        </w:rPr>
        <w:drawing>
          <wp:anchor distT="0" distB="0" distL="0" distR="0" allowOverlap="1" layoutInCell="1" locked="0" behindDoc="1" simplePos="0" relativeHeight="487754240">
            <wp:simplePos x="0" y="0"/>
            <wp:positionH relativeFrom="page">
              <wp:posOffset>2834132</wp:posOffset>
            </wp:positionH>
            <wp:positionV relativeFrom="paragraph">
              <wp:posOffset>78594</wp:posOffset>
            </wp:positionV>
            <wp:extent cx="3571770" cy="3388423"/>
            <wp:effectExtent l="0" t="0" r="0" b="0"/>
            <wp:wrapTopAndBottom/>
            <wp:docPr id="2527" name="Image 2527"/>
            <wp:cNvGraphicFramePr>
              <a:graphicFrameLocks/>
            </wp:cNvGraphicFramePr>
            <a:graphic>
              <a:graphicData uri="http://schemas.openxmlformats.org/drawingml/2006/picture">
                <pic:pic>
                  <pic:nvPicPr>
                    <pic:cNvPr id="2527" name="Image 2527"/>
                    <pic:cNvPicPr/>
                  </pic:nvPicPr>
                  <pic:blipFill>
                    <a:blip r:embed="rId466" cstate="print"/>
                    <a:stretch>
                      <a:fillRect/>
                    </a:stretch>
                  </pic:blipFill>
                  <pic:spPr>
                    <a:xfrm>
                      <a:off x="0" y="0"/>
                      <a:ext cx="3571770" cy="3388423"/>
                    </a:xfrm>
                    <a:prstGeom prst="rect">
                      <a:avLst/>
                    </a:prstGeom>
                  </pic:spPr>
                </pic:pic>
              </a:graphicData>
            </a:graphic>
          </wp:anchor>
        </w:drawing>
      </w:r>
    </w:p>
    <w:p>
      <w:pPr>
        <w:pStyle w:val="BodyText"/>
        <w:spacing w:before="170"/>
        <w:ind w:left="3420"/>
      </w:pPr>
      <w:r>
        <w:rPr/>
        <w:t>The reported position and</w:t>
      </w:r>
      <w:r>
        <w:rPr>
          <w:spacing w:val="1"/>
        </w:rPr>
        <w:t> </w:t>
      </w:r>
      <w:r>
        <w:rPr/>
        <w:t>velocity errors</w:t>
      </w:r>
      <w:r>
        <w:rPr>
          <w:spacing w:val="-1"/>
        </w:rPr>
        <w:t> </w:t>
      </w:r>
      <w:r>
        <w:rPr/>
        <w:t>are</w:t>
      </w:r>
      <w:r>
        <w:rPr>
          <w:spacing w:val="1"/>
        </w:rPr>
        <w:t> </w:t>
      </w:r>
      <w:r>
        <w:rPr/>
        <w:t>well below</w:t>
      </w:r>
      <w:r>
        <w:rPr>
          <w:spacing w:val="-1"/>
        </w:rPr>
        <w:t> </w:t>
      </w:r>
      <w:r>
        <w:rPr/>
        <w:t>the</w:t>
      </w:r>
      <w:r>
        <w:rPr>
          <w:spacing w:val="1"/>
        </w:rPr>
        <w:t> </w:t>
      </w:r>
      <w:r>
        <w:rPr/>
        <w:t>desired</w:t>
      </w:r>
      <w:r>
        <w:rPr>
          <w:spacing w:val="-1"/>
        </w:rPr>
        <w:t> </w:t>
      </w:r>
      <w:r>
        <w:rPr>
          <w:rFonts w:ascii="Courier New" w:hAnsi="Courier New"/>
        </w:rPr>
        <w:t>ctol</w:t>
      </w:r>
      <w:r>
        <w:rPr>
          <w:rFonts w:ascii="Courier New" w:hAnsi="Courier New"/>
          <w:spacing w:val="-71"/>
        </w:rPr>
        <w:t> </w:t>
      </w:r>
      <w:r>
        <w:rPr/>
        <w:t>of</w:t>
      </w:r>
      <w:r>
        <w:rPr>
          <w:spacing w:val="20"/>
        </w:rPr>
        <w:t> </w:t>
      </w:r>
      <w:r>
        <w:rPr/>
        <w:t>1 </w:t>
      </w:r>
      <w:r>
        <w:rPr>
          <w:rFonts w:ascii="Symbol" w:hAnsi="Symbol"/>
        </w:rPr>
        <w:t></w:t>
      </w:r>
      <w:r>
        <w:rPr/>
        <w:t> 10</w:t>
      </w:r>
      <w:r>
        <w:rPr>
          <w:vertAlign w:val="superscript"/>
        </w:rPr>
        <w:t>–7</w:t>
      </w:r>
      <w:r>
        <w:rPr>
          <w:spacing w:val="-9"/>
          <w:vertAlign w:val="baseline"/>
        </w:rPr>
        <w:t> </w:t>
      </w:r>
      <w:r>
        <w:rPr>
          <w:spacing w:val="-10"/>
          <w:vertAlign w:val="baseline"/>
        </w:rPr>
        <w:t>:</w:t>
      </w:r>
    </w:p>
    <w:p>
      <w:pPr>
        <w:pStyle w:val="BodyText"/>
        <w:spacing w:before="9"/>
        <w:rPr>
          <w:sz w:val="5"/>
        </w:rPr>
      </w:pPr>
      <w:r>
        <w:rPr>
          <w:sz w:val="5"/>
        </w:rPr>
        <w:drawing>
          <wp:anchor distT="0" distB="0" distL="0" distR="0" allowOverlap="1" layoutInCell="1" locked="0" behindDoc="1" simplePos="0" relativeHeight="487754752">
            <wp:simplePos x="0" y="0"/>
            <wp:positionH relativeFrom="page">
              <wp:posOffset>2748863</wp:posOffset>
            </wp:positionH>
            <wp:positionV relativeFrom="paragraph">
              <wp:posOffset>57483</wp:posOffset>
            </wp:positionV>
            <wp:extent cx="3571872" cy="726090"/>
            <wp:effectExtent l="0" t="0" r="0" b="0"/>
            <wp:wrapTopAndBottom/>
            <wp:docPr id="2528" name="Image 2528"/>
            <wp:cNvGraphicFramePr>
              <a:graphicFrameLocks/>
            </wp:cNvGraphicFramePr>
            <a:graphic>
              <a:graphicData uri="http://schemas.openxmlformats.org/drawingml/2006/picture">
                <pic:pic>
                  <pic:nvPicPr>
                    <pic:cNvPr id="2528" name="Image 2528"/>
                    <pic:cNvPicPr/>
                  </pic:nvPicPr>
                  <pic:blipFill>
                    <a:blip r:embed="rId467" cstate="print"/>
                    <a:stretch>
                      <a:fillRect/>
                    </a:stretch>
                  </pic:blipFill>
                  <pic:spPr>
                    <a:xfrm>
                      <a:off x="0" y="0"/>
                      <a:ext cx="3571872" cy="726090"/>
                    </a:xfrm>
                    <a:prstGeom prst="rect">
                      <a:avLst/>
                    </a:prstGeom>
                  </pic:spPr>
                </pic:pic>
              </a:graphicData>
            </a:graphic>
          </wp:anchor>
        </w:drawing>
      </w:r>
    </w:p>
    <w:p>
      <w:pPr>
        <w:pStyle w:val="BodyText"/>
        <w:spacing w:before="176"/>
        <w:ind w:left="3420" w:right="722"/>
      </w:pPr>
      <w:r>
        <w:rPr/>
        <w:t>Since no errors were reported by </w:t>
      </w:r>
      <w:r>
        <w:rPr>
          <w:rFonts w:ascii="Courier New"/>
        </w:rPr>
        <w:t>initconds()</w:t>
      </w:r>
      <w:r>
        <w:rPr/>
        <w:t>, the user is guaranteed that the posi-tion</w:t>
      </w:r>
      <w:r>
        <w:rPr>
          <w:spacing w:val="-3"/>
        </w:rPr>
        <w:t> </w:t>
      </w:r>
      <w:r>
        <w:rPr/>
        <w:t>and</w:t>
      </w:r>
      <w:r>
        <w:rPr>
          <w:spacing w:val="-3"/>
        </w:rPr>
        <w:t> </w:t>
      </w:r>
      <w:r>
        <w:rPr/>
        <w:t>velocity</w:t>
      </w:r>
      <w:r>
        <w:rPr>
          <w:spacing w:val="-3"/>
        </w:rPr>
        <w:t> </w:t>
      </w:r>
      <w:r>
        <w:rPr/>
        <w:t>constraint</w:t>
      </w:r>
      <w:r>
        <w:rPr>
          <w:spacing w:val="-3"/>
        </w:rPr>
        <w:t> </w:t>
      </w:r>
      <w:r>
        <w:rPr/>
        <w:t>errors</w:t>
      </w:r>
      <w:r>
        <w:rPr>
          <w:spacing w:val="-4"/>
        </w:rPr>
        <w:t> </w:t>
      </w:r>
      <w:r>
        <w:rPr/>
        <w:t>are</w:t>
      </w:r>
      <w:r>
        <w:rPr>
          <w:spacing w:val="-3"/>
        </w:rPr>
        <w:t> </w:t>
      </w:r>
      <w:r>
        <w:rPr/>
        <w:t>less</w:t>
      </w:r>
      <w:r>
        <w:rPr>
          <w:spacing w:val="-4"/>
        </w:rPr>
        <w:t> </w:t>
      </w:r>
      <w:r>
        <w:rPr/>
        <w:t>than</w:t>
      </w:r>
      <w:r>
        <w:rPr>
          <w:spacing w:val="-3"/>
        </w:rPr>
        <w:t> </w:t>
      </w:r>
      <w:r>
        <w:rPr>
          <w:rFonts w:ascii="Courier New"/>
        </w:rPr>
        <w:t>ctol</w:t>
      </w:r>
      <w:r>
        <w:rPr/>
        <w:t>.</w:t>
      </w:r>
      <w:r>
        <w:rPr>
          <w:spacing w:val="40"/>
        </w:rPr>
        <w:t> </w:t>
      </w:r>
      <w:r>
        <w:rPr/>
        <w:t>So</w:t>
      </w:r>
      <w:r>
        <w:rPr>
          <w:spacing w:val="-3"/>
        </w:rPr>
        <w:t> </w:t>
      </w:r>
      <w:r>
        <w:rPr/>
        <w:t>checking</w:t>
      </w:r>
      <w:r>
        <w:rPr>
          <w:spacing w:val="-3"/>
        </w:rPr>
        <w:t> </w:t>
      </w:r>
      <w:r>
        <w:rPr/>
        <w:t>here</w:t>
      </w:r>
      <w:r>
        <w:rPr>
          <w:spacing w:val="-3"/>
        </w:rPr>
        <w:t> </w:t>
      </w:r>
      <w:r>
        <w:rPr/>
        <w:t>is</w:t>
      </w:r>
      <w:r>
        <w:rPr>
          <w:spacing w:val="-4"/>
        </w:rPr>
        <w:t> </w:t>
      </w:r>
      <w:r>
        <w:rPr/>
        <w:t>just</w:t>
      </w:r>
      <w:r>
        <w:rPr>
          <w:spacing w:val="-3"/>
        </w:rPr>
        <w:t> </w:t>
      </w:r>
      <w:r>
        <w:rPr/>
        <w:t>for</w:t>
      </w:r>
      <w:r>
        <w:rPr>
          <w:spacing w:val="-3"/>
        </w:rPr>
        <w:t> </w:t>
      </w:r>
      <w:r>
        <w:rPr/>
        <w:t>add-ed assurance.</w:t>
      </w:r>
      <w:r>
        <w:rPr>
          <w:spacing w:val="80"/>
        </w:rPr>
        <w:t> </w:t>
      </w:r>
      <w:r>
        <w:rPr/>
        <w:t>Next we can check the configuration to see if the correct branch was </w:t>
      </w:r>
      <w:r>
        <w:rPr>
          <w:spacing w:val="-2"/>
        </w:rPr>
        <w:t>entered.</w:t>
      </w:r>
    </w:p>
    <w:p>
      <w:pPr>
        <w:pStyle w:val="BodyText"/>
        <w:spacing w:after="0"/>
        <w:sectPr>
          <w:pgSz w:w="12240" w:h="15840"/>
          <w:pgMar w:header="819" w:footer="1204" w:top="1300" w:bottom="1400" w:left="720" w:right="360"/>
        </w:sectPr>
      </w:pPr>
    </w:p>
    <w:p>
      <w:pPr>
        <w:pStyle w:val="BodyText"/>
      </w:pPr>
    </w:p>
    <w:p>
      <w:pPr>
        <w:pStyle w:val="BodyText"/>
      </w:pPr>
    </w:p>
    <w:p>
      <w:pPr>
        <w:pStyle w:val="BodyText"/>
      </w:pPr>
    </w:p>
    <w:p>
      <w:pPr>
        <w:pStyle w:val="BodyText"/>
        <w:spacing w:before="15"/>
      </w:pPr>
    </w:p>
    <w:p>
      <w:pPr>
        <w:spacing w:line="20" w:lineRule="exact"/>
        <w:ind w:left="360" w:right="0" w:firstLine="0"/>
        <w:jc w:val="left"/>
        <w:rPr>
          <w:sz w:val="2"/>
        </w:rPr>
      </w:pPr>
      <w:r>
        <w:rPr>
          <w:sz w:val="2"/>
        </w:rPr>
        <mc:AlternateContent>
          <mc:Choice Requires="wps">
            <w:drawing>
              <wp:inline distT="0" distB="0" distL="0" distR="0">
                <wp:extent cx="1600200" cy="5080"/>
                <wp:effectExtent l="9525" t="0" r="0" b="4445"/>
                <wp:docPr id="2529" name="Group 2529"/>
                <wp:cNvGraphicFramePr>
                  <a:graphicFrameLocks/>
                </wp:cNvGraphicFramePr>
                <a:graphic>
                  <a:graphicData uri="http://schemas.microsoft.com/office/word/2010/wordprocessingGroup">
                    <wpg:wgp>
                      <wpg:cNvPr id="2529" name="Group 2529"/>
                      <wpg:cNvGrpSpPr/>
                      <wpg:grpSpPr>
                        <a:xfrm>
                          <a:off x="0" y="0"/>
                          <a:ext cx="1600200" cy="5080"/>
                          <a:chExt cx="1600200" cy="5080"/>
                        </a:xfrm>
                      </wpg:grpSpPr>
                      <wps:wsp>
                        <wps:cNvPr id="2530" name="Graphic 2530"/>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2112"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457700" cy="5080"/>
                <wp:effectExtent l="9525" t="0" r="0" b="4445"/>
                <wp:docPr id="2531" name="Group 2531"/>
                <wp:cNvGraphicFramePr>
                  <a:graphicFrameLocks/>
                </wp:cNvGraphicFramePr>
                <a:graphic>
                  <a:graphicData uri="http://schemas.microsoft.com/office/word/2010/wordprocessingGroup">
                    <wpg:wgp>
                      <wpg:cNvPr id="2531" name="Group 2531"/>
                      <wpg:cNvGrpSpPr/>
                      <wpg:grpSpPr>
                        <a:xfrm>
                          <a:off x="0" y="0"/>
                          <a:ext cx="4457700" cy="5080"/>
                          <a:chExt cx="4457700" cy="5080"/>
                        </a:xfrm>
                      </wpg:grpSpPr>
                      <wps:wsp>
                        <wps:cNvPr id="2532" name="Graphic 2532"/>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2113" coordorigin="0,0" coordsize="7020,8">
                <v:line style="position:absolute" from="7020,4" to="0,4" stroked="true" strokeweight=".36pt" strokecolor="#000000">
                  <v:stroke dashstyle="solid"/>
                </v:line>
              </v:group>
            </w:pict>
          </mc:Fallback>
        </mc:AlternateContent>
      </w:r>
      <w:r>
        <w:rPr>
          <w:spacing w:val="152"/>
          <w:sz w:val="2"/>
        </w:rPr>
      </w:r>
    </w:p>
    <w:p>
      <w:pPr>
        <w:tabs>
          <w:tab w:pos="3059" w:val="left" w:leader="none"/>
        </w:tabs>
        <w:spacing w:before="40"/>
        <w:ind w:left="360" w:right="0" w:firstLine="0"/>
        <w:jc w:val="left"/>
        <w:rPr>
          <w:rFonts w:ascii="Symbol" w:hAnsi="Symbol"/>
          <w:sz w:val="20"/>
        </w:rPr>
      </w:pPr>
      <w:r>
        <w:rPr>
          <w:rFonts w:ascii="Symbol" w:hAnsi="Symbol"/>
          <w:sz w:val="20"/>
        </w:rPr>
        <mc:AlternateContent>
          <mc:Choice Requires="wps">
            <w:drawing>
              <wp:anchor distT="0" distB="0" distL="0" distR="0" allowOverlap="1" layoutInCell="1" locked="0" behindDoc="1" simplePos="0" relativeHeight="478597120">
                <wp:simplePos x="0" y="0"/>
                <wp:positionH relativeFrom="page">
                  <wp:posOffset>5328665</wp:posOffset>
                </wp:positionH>
                <wp:positionV relativeFrom="paragraph">
                  <wp:posOffset>279908</wp:posOffset>
                </wp:positionV>
                <wp:extent cx="1112520" cy="1178560"/>
                <wp:effectExtent l="0" t="0" r="0" b="0"/>
                <wp:wrapNone/>
                <wp:docPr id="2533" name="Group 2533"/>
                <wp:cNvGraphicFramePr>
                  <a:graphicFrameLocks/>
                </wp:cNvGraphicFramePr>
                <a:graphic>
                  <a:graphicData uri="http://schemas.microsoft.com/office/word/2010/wordprocessingGroup">
                    <wpg:wgp>
                      <wpg:cNvPr id="2533" name="Group 2533"/>
                      <wpg:cNvGrpSpPr/>
                      <wpg:grpSpPr>
                        <a:xfrm>
                          <a:off x="0" y="0"/>
                          <a:ext cx="1112520" cy="1178560"/>
                          <a:chExt cx="1112520" cy="1178560"/>
                        </a:xfrm>
                      </wpg:grpSpPr>
                      <wps:wsp>
                        <wps:cNvPr id="2534" name="Graphic 2534"/>
                        <wps:cNvSpPr/>
                        <wps:spPr>
                          <a:xfrm>
                            <a:off x="940435" y="1034669"/>
                            <a:ext cx="167640" cy="109855"/>
                          </a:xfrm>
                          <a:custGeom>
                            <a:avLst/>
                            <a:gdLst/>
                            <a:ahLst/>
                            <a:cxnLst/>
                            <a:rect l="l" t="t" r="r" b="b"/>
                            <a:pathLst>
                              <a:path w="167640" h="109855">
                                <a:moveTo>
                                  <a:pt x="83820" y="0"/>
                                </a:moveTo>
                                <a:lnTo>
                                  <a:pt x="51204" y="4313"/>
                                </a:lnTo>
                                <a:lnTo>
                                  <a:pt x="24560" y="16073"/>
                                </a:lnTo>
                                <a:lnTo>
                                  <a:pt x="6590" y="33513"/>
                                </a:lnTo>
                                <a:lnTo>
                                  <a:pt x="0" y="54863"/>
                                </a:lnTo>
                                <a:lnTo>
                                  <a:pt x="6590" y="76214"/>
                                </a:lnTo>
                                <a:lnTo>
                                  <a:pt x="24560" y="93654"/>
                                </a:lnTo>
                                <a:lnTo>
                                  <a:pt x="51204" y="105414"/>
                                </a:lnTo>
                                <a:lnTo>
                                  <a:pt x="83820" y="109727"/>
                                </a:lnTo>
                                <a:lnTo>
                                  <a:pt x="116435" y="105414"/>
                                </a:lnTo>
                                <a:lnTo>
                                  <a:pt x="143079" y="93654"/>
                                </a:lnTo>
                                <a:lnTo>
                                  <a:pt x="161049" y="76214"/>
                                </a:lnTo>
                                <a:lnTo>
                                  <a:pt x="167639" y="54863"/>
                                </a:lnTo>
                                <a:lnTo>
                                  <a:pt x="83820" y="54863"/>
                                </a:lnTo>
                                <a:lnTo>
                                  <a:pt x="83820" y="0"/>
                                </a:lnTo>
                                <a:close/>
                              </a:path>
                              <a:path w="167640" h="109855">
                                <a:moveTo>
                                  <a:pt x="83820" y="0"/>
                                </a:moveTo>
                                <a:lnTo>
                                  <a:pt x="83820" y="54863"/>
                                </a:lnTo>
                                <a:lnTo>
                                  <a:pt x="167639" y="54863"/>
                                </a:lnTo>
                                <a:lnTo>
                                  <a:pt x="161049" y="33513"/>
                                </a:lnTo>
                                <a:lnTo>
                                  <a:pt x="143079" y="16073"/>
                                </a:lnTo>
                                <a:lnTo>
                                  <a:pt x="116435" y="4313"/>
                                </a:lnTo>
                                <a:lnTo>
                                  <a:pt x="83820" y="0"/>
                                </a:lnTo>
                                <a:close/>
                              </a:path>
                            </a:pathLst>
                          </a:custGeom>
                          <a:solidFill>
                            <a:srgbClr val="F7F7F7"/>
                          </a:solidFill>
                        </wps:spPr>
                        <wps:bodyPr wrap="square" lIns="0" tIns="0" rIns="0" bIns="0" rtlCol="0">
                          <a:prstTxWarp prst="textNoShape">
                            <a:avLst/>
                          </a:prstTxWarp>
                          <a:noAutofit/>
                        </wps:bodyPr>
                      </wps:wsp>
                      <wps:wsp>
                        <wps:cNvPr id="2535" name="Graphic 2535"/>
                        <wps:cNvSpPr/>
                        <wps:spPr>
                          <a:xfrm>
                            <a:off x="939800" y="1034288"/>
                            <a:ext cx="168910" cy="111125"/>
                          </a:xfrm>
                          <a:custGeom>
                            <a:avLst/>
                            <a:gdLst/>
                            <a:ahLst/>
                            <a:cxnLst/>
                            <a:rect l="l" t="t" r="r" b="b"/>
                            <a:pathLst>
                              <a:path w="168910" h="111125">
                                <a:moveTo>
                                  <a:pt x="84328" y="0"/>
                                </a:moveTo>
                                <a:lnTo>
                                  <a:pt x="51515" y="4353"/>
                                </a:lnTo>
                                <a:lnTo>
                                  <a:pt x="24709" y="16222"/>
                                </a:lnTo>
                                <a:lnTo>
                                  <a:pt x="6630" y="33823"/>
                                </a:lnTo>
                                <a:lnTo>
                                  <a:pt x="0" y="55371"/>
                                </a:lnTo>
                                <a:lnTo>
                                  <a:pt x="6630" y="76920"/>
                                </a:lnTo>
                                <a:lnTo>
                                  <a:pt x="24709" y="94521"/>
                                </a:lnTo>
                                <a:lnTo>
                                  <a:pt x="51515" y="106390"/>
                                </a:lnTo>
                                <a:lnTo>
                                  <a:pt x="84328" y="110743"/>
                                </a:lnTo>
                                <a:lnTo>
                                  <a:pt x="117140" y="106390"/>
                                </a:lnTo>
                                <a:lnTo>
                                  <a:pt x="143946" y="94521"/>
                                </a:lnTo>
                                <a:lnTo>
                                  <a:pt x="162025" y="76920"/>
                                </a:lnTo>
                                <a:lnTo>
                                  <a:pt x="168656" y="55371"/>
                                </a:lnTo>
                                <a:lnTo>
                                  <a:pt x="162025" y="33823"/>
                                </a:lnTo>
                                <a:lnTo>
                                  <a:pt x="143946" y="16222"/>
                                </a:lnTo>
                                <a:lnTo>
                                  <a:pt x="117140" y="4353"/>
                                </a:lnTo>
                                <a:lnTo>
                                  <a:pt x="84328" y="0"/>
                                </a:lnTo>
                              </a:path>
                            </a:pathLst>
                          </a:custGeom>
                          <a:ln w="7620">
                            <a:solidFill>
                              <a:srgbClr val="000000"/>
                            </a:solidFill>
                            <a:prstDash val="solid"/>
                          </a:ln>
                        </wps:spPr>
                        <wps:bodyPr wrap="square" lIns="0" tIns="0" rIns="0" bIns="0" rtlCol="0">
                          <a:prstTxWarp prst="textNoShape">
                            <a:avLst/>
                          </a:prstTxWarp>
                          <a:noAutofit/>
                        </wps:bodyPr>
                      </wps:wsp>
                      <wps:wsp>
                        <wps:cNvPr id="2536" name="Graphic 2536"/>
                        <wps:cNvSpPr/>
                        <wps:spPr>
                          <a:xfrm>
                            <a:off x="1061211" y="1011174"/>
                            <a:ext cx="51435" cy="167640"/>
                          </a:xfrm>
                          <a:custGeom>
                            <a:avLst/>
                            <a:gdLst/>
                            <a:ahLst/>
                            <a:cxnLst/>
                            <a:rect l="l" t="t" r="r" b="b"/>
                            <a:pathLst>
                              <a:path w="51435" h="167640">
                                <a:moveTo>
                                  <a:pt x="50926" y="0"/>
                                </a:moveTo>
                                <a:lnTo>
                                  <a:pt x="0" y="0"/>
                                </a:lnTo>
                                <a:lnTo>
                                  <a:pt x="0" y="167131"/>
                                </a:lnTo>
                                <a:lnTo>
                                  <a:pt x="50926" y="167131"/>
                                </a:lnTo>
                                <a:lnTo>
                                  <a:pt x="50926" y="0"/>
                                </a:lnTo>
                                <a:close/>
                              </a:path>
                            </a:pathLst>
                          </a:custGeom>
                          <a:solidFill>
                            <a:srgbClr val="FFFFFF"/>
                          </a:solidFill>
                        </wps:spPr>
                        <wps:bodyPr wrap="square" lIns="0" tIns="0" rIns="0" bIns="0" rtlCol="0">
                          <a:prstTxWarp prst="textNoShape">
                            <a:avLst/>
                          </a:prstTxWarp>
                          <a:noAutofit/>
                        </wps:bodyPr>
                      </wps:wsp>
                      <pic:pic>
                        <pic:nvPicPr>
                          <pic:cNvPr id="2537" name="Image 2537"/>
                          <pic:cNvPicPr/>
                        </pic:nvPicPr>
                        <pic:blipFill>
                          <a:blip r:embed="rId468" cstate="print"/>
                          <a:stretch>
                            <a:fillRect/>
                          </a:stretch>
                        </pic:blipFill>
                        <pic:spPr>
                          <a:xfrm>
                            <a:off x="1061211" y="1011174"/>
                            <a:ext cx="50926" cy="167131"/>
                          </a:xfrm>
                          <a:prstGeom prst="rect">
                            <a:avLst/>
                          </a:prstGeom>
                        </pic:spPr>
                      </pic:pic>
                      <wps:wsp>
                        <wps:cNvPr id="2538" name="Graphic 2538"/>
                        <wps:cNvSpPr/>
                        <wps:spPr>
                          <a:xfrm>
                            <a:off x="1054353" y="1009522"/>
                            <a:ext cx="13970" cy="167005"/>
                          </a:xfrm>
                          <a:custGeom>
                            <a:avLst/>
                            <a:gdLst/>
                            <a:ahLst/>
                            <a:cxnLst/>
                            <a:rect l="l" t="t" r="r" b="b"/>
                            <a:pathLst>
                              <a:path w="13970" h="167005">
                                <a:moveTo>
                                  <a:pt x="0" y="167004"/>
                                </a:moveTo>
                                <a:lnTo>
                                  <a:pt x="13716" y="167004"/>
                                </a:lnTo>
                                <a:lnTo>
                                  <a:pt x="13716" y="0"/>
                                </a:lnTo>
                                <a:lnTo>
                                  <a:pt x="0" y="0"/>
                                </a:lnTo>
                                <a:lnTo>
                                  <a:pt x="0" y="167004"/>
                                </a:lnTo>
                                <a:close/>
                              </a:path>
                            </a:pathLst>
                          </a:custGeom>
                          <a:solidFill>
                            <a:srgbClr val="000000"/>
                          </a:solidFill>
                        </wps:spPr>
                        <wps:bodyPr wrap="square" lIns="0" tIns="0" rIns="0" bIns="0" rtlCol="0">
                          <a:prstTxWarp prst="textNoShape">
                            <a:avLst/>
                          </a:prstTxWarp>
                          <a:noAutofit/>
                        </wps:bodyPr>
                      </wps:wsp>
                      <wps:wsp>
                        <wps:cNvPr id="2539" name="Graphic 2539"/>
                        <wps:cNvSpPr/>
                        <wps:spPr>
                          <a:xfrm>
                            <a:off x="700658" y="894714"/>
                            <a:ext cx="339725" cy="241300"/>
                          </a:xfrm>
                          <a:custGeom>
                            <a:avLst/>
                            <a:gdLst/>
                            <a:ahLst/>
                            <a:cxnLst/>
                            <a:rect l="l" t="t" r="r" b="b"/>
                            <a:pathLst>
                              <a:path w="339725" h="241300">
                                <a:moveTo>
                                  <a:pt x="47625" y="0"/>
                                </a:moveTo>
                                <a:lnTo>
                                  <a:pt x="0" y="76200"/>
                                </a:lnTo>
                                <a:lnTo>
                                  <a:pt x="304419" y="241300"/>
                                </a:lnTo>
                                <a:lnTo>
                                  <a:pt x="339725" y="167893"/>
                                </a:lnTo>
                                <a:lnTo>
                                  <a:pt x="47625" y="0"/>
                                </a:lnTo>
                                <a:close/>
                              </a:path>
                            </a:pathLst>
                          </a:custGeom>
                          <a:solidFill>
                            <a:srgbClr val="B2B2B2"/>
                          </a:solidFill>
                        </wps:spPr>
                        <wps:bodyPr wrap="square" lIns="0" tIns="0" rIns="0" bIns="0" rtlCol="0">
                          <a:prstTxWarp prst="textNoShape">
                            <a:avLst/>
                          </a:prstTxWarp>
                          <a:noAutofit/>
                        </wps:bodyPr>
                      </wps:wsp>
                      <wps:wsp>
                        <wps:cNvPr id="2540" name="Graphic 2540"/>
                        <wps:cNvSpPr/>
                        <wps:spPr>
                          <a:xfrm>
                            <a:off x="700658" y="894714"/>
                            <a:ext cx="339725" cy="241300"/>
                          </a:xfrm>
                          <a:custGeom>
                            <a:avLst/>
                            <a:gdLst/>
                            <a:ahLst/>
                            <a:cxnLst/>
                            <a:rect l="l" t="t" r="r" b="b"/>
                            <a:pathLst>
                              <a:path w="339725" h="241300">
                                <a:moveTo>
                                  <a:pt x="0" y="76200"/>
                                </a:moveTo>
                                <a:lnTo>
                                  <a:pt x="304419" y="241300"/>
                                </a:lnTo>
                                <a:lnTo>
                                  <a:pt x="339725" y="167893"/>
                                </a:lnTo>
                                <a:lnTo>
                                  <a:pt x="47625" y="0"/>
                                </a:lnTo>
                                <a:lnTo>
                                  <a:pt x="0" y="76200"/>
                                </a:lnTo>
                                <a:close/>
                              </a:path>
                            </a:pathLst>
                          </a:custGeom>
                          <a:ln w="13716">
                            <a:solidFill>
                              <a:srgbClr val="000000"/>
                            </a:solidFill>
                            <a:prstDash val="solid"/>
                          </a:ln>
                        </wps:spPr>
                        <wps:bodyPr wrap="square" lIns="0" tIns="0" rIns="0" bIns="0" rtlCol="0">
                          <a:prstTxWarp prst="textNoShape">
                            <a:avLst/>
                          </a:prstTxWarp>
                          <a:noAutofit/>
                        </wps:bodyPr>
                      </wps:wsp>
                      <wps:wsp>
                        <wps:cNvPr id="2541" name="Graphic 2541"/>
                        <wps:cNvSpPr/>
                        <wps:spPr>
                          <a:xfrm>
                            <a:off x="739012" y="928624"/>
                            <a:ext cx="45720" cy="45720"/>
                          </a:xfrm>
                          <a:custGeom>
                            <a:avLst/>
                            <a:gdLst/>
                            <a:ahLst/>
                            <a:cxnLst/>
                            <a:rect l="l" t="t" r="r" b="b"/>
                            <a:pathLst>
                              <a:path w="45720" h="45720">
                                <a:moveTo>
                                  <a:pt x="22860" y="0"/>
                                </a:moveTo>
                                <a:lnTo>
                                  <a:pt x="13962" y="1796"/>
                                </a:lnTo>
                                <a:lnTo>
                                  <a:pt x="6696" y="6696"/>
                                </a:lnTo>
                                <a:lnTo>
                                  <a:pt x="1796" y="13962"/>
                                </a:lnTo>
                                <a:lnTo>
                                  <a:pt x="0" y="22859"/>
                                </a:lnTo>
                                <a:lnTo>
                                  <a:pt x="1796" y="31757"/>
                                </a:lnTo>
                                <a:lnTo>
                                  <a:pt x="6696" y="39023"/>
                                </a:lnTo>
                                <a:lnTo>
                                  <a:pt x="13962" y="43923"/>
                                </a:lnTo>
                                <a:lnTo>
                                  <a:pt x="22860" y="45720"/>
                                </a:lnTo>
                                <a:lnTo>
                                  <a:pt x="31757" y="43923"/>
                                </a:lnTo>
                                <a:lnTo>
                                  <a:pt x="39023" y="39023"/>
                                </a:lnTo>
                                <a:lnTo>
                                  <a:pt x="43923" y="31757"/>
                                </a:lnTo>
                                <a:lnTo>
                                  <a:pt x="45720" y="22859"/>
                                </a:lnTo>
                                <a:lnTo>
                                  <a:pt x="22860" y="22859"/>
                                </a:lnTo>
                                <a:lnTo>
                                  <a:pt x="22860" y="0"/>
                                </a:lnTo>
                                <a:close/>
                              </a:path>
                              <a:path w="45720" h="45720">
                                <a:moveTo>
                                  <a:pt x="22860" y="0"/>
                                </a:moveTo>
                                <a:lnTo>
                                  <a:pt x="22860" y="22859"/>
                                </a:lnTo>
                                <a:lnTo>
                                  <a:pt x="45720" y="22859"/>
                                </a:lnTo>
                                <a:lnTo>
                                  <a:pt x="43923" y="13962"/>
                                </a:lnTo>
                                <a:lnTo>
                                  <a:pt x="39023" y="6696"/>
                                </a:lnTo>
                                <a:lnTo>
                                  <a:pt x="31757" y="1796"/>
                                </a:lnTo>
                                <a:lnTo>
                                  <a:pt x="22860" y="0"/>
                                </a:lnTo>
                                <a:close/>
                              </a:path>
                            </a:pathLst>
                          </a:custGeom>
                          <a:solidFill>
                            <a:srgbClr val="000000"/>
                          </a:solidFill>
                        </wps:spPr>
                        <wps:bodyPr wrap="square" lIns="0" tIns="0" rIns="0" bIns="0" rtlCol="0">
                          <a:prstTxWarp prst="textNoShape">
                            <a:avLst/>
                          </a:prstTxWarp>
                          <a:noAutofit/>
                        </wps:bodyPr>
                      </wps:wsp>
                      <wps:wsp>
                        <wps:cNvPr id="2542" name="Graphic 2542"/>
                        <wps:cNvSpPr/>
                        <wps:spPr>
                          <a:xfrm>
                            <a:off x="739140" y="928116"/>
                            <a:ext cx="45720" cy="45720"/>
                          </a:xfrm>
                          <a:custGeom>
                            <a:avLst/>
                            <a:gdLst/>
                            <a:ahLst/>
                            <a:cxnLst/>
                            <a:rect l="l" t="t" r="r" b="b"/>
                            <a:pathLst>
                              <a:path w="45720" h="45720">
                                <a:moveTo>
                                  <a:pt x="22860" y="0"/>
                                </a:moveTo>
                                <a:lnTo>
                                  <a:pt x="13962" y="1796"/>
                                </a:lnTo>
                                <a:lnTo>
                                  <a:pt x="6696" y="6696"/>
                                </a:lnTo>
                                <a:lnTo>
                                  <a:pt x="1796" y="13962"/>
                                </a:lnTo>
                                <a:lnTo>
                                  <a:pt x="0" y="22859"/>
                                </a:lnTo>
                                <a:lnTo>
                                  <a:pt x="1796" y="31757"/>
                                </a:lnTo>
                                <a:lnTo>
                                  <a:pt x="6696" y="39023"/>
                                </a:lnTo>
                                <a:lnTo>
                                  <a:pt x="13962" y="43923"/>
                                </a:lnTo>
                                <a:lnTo>
                                  <a:pt x="22860" y="45719"/>
                                </a:lnTo>
                                <a:lnTo>
                                  <a:pt x="31757" y="43923"/>
                                </a:lnTo>
                                <a:lnTo>
                                  <a:pt x="39023" y="39023"/>
                                </a:lnTo>
                                <a:lnTo>
                                  <a:pt x="43923" y="31757"/>
                                </a:lnTo>
                                <a:lnTo>
                                  <a:pt x="45720" y="22859"/>
                                </a:lnTo>
                                <a:lnTo>
                                  <a:pt x="43923" y="13962"/>
                                </a:lnTo>
                                <a:lnTo>
                                  <a:pt x="39023" y="6696"/>
                                </a:lnTo>
                                <a:lnTo>
                                  <a:pt x="31757" y="1796"/>
                                </a:lnTo>
                                <a:lnTo>
                                  <a:pt x="22860" y="0"/>
                                </a:lnTo>
                              </a:path>
                            </a:pathLst>
                          </a:custGeom>
                          <a:ln w="13716">
                            <a:solidFill>
                              <a:srgbClr val="000000"/>
                            </a:solidFill>
                            <a:prstDash val="solid"/>
                          </a:ln>
                        </wps:spPr>
                        <wps:bodyPr wrap="square" lIns="0" tIns="0" rIns="0" bIns="0" rtlCol="0">
                          <a:prstTxWarp prst="textNoShape">
                            <a:avLst/>
                          </a:prstTxWarp>
                          <a:noAutofit/>
                        </wps:bodyPr>
                      </wps:wsp>
                      <wps:wsp>
                        <wps:cNvPr id="2543" name="Graphic 2543"/>
                        <wps:cNvSpPr/>
                        <wps:spPr>
                          <a:xfrm>
                            <a:off x="966216" y="1069213"/>
                            <a:ext cx="45720" cy="45720"/>
                          </a:xfrm>
                          <a:custGeom>
                            <a:avLst/>
                            <a:gdLst/>
                            <a:ahLst/>
                            <a:cxnLst/>
                            <a:rect l="l" t="t" r="r" b="b"/>
                            <a:pathLst>
                              <a:path w="45720" h="45720">
                                <a:moveTo>
                                  <a:pt x="22859" y="0"/>
                                </a:moveTo>
                                <a:lnTo>
                                  <a:pt x="13962" y="1796"/>
                                </a:lnTo>
                                <a:lnTo>
                                  <a:pt x="6696" y="6696"/>
                                </a:lnTo>
                                <a:lnTo>
                                  <a:pt x="1796" y="13962"/>
                                </a:lnTo>
                                <a:lnTo>
                                  <a:pt x="0" y="22859"/>
                                </a:lnTo>
                                <a:lnTo>
                                  <a:pt x="1796" y="31757"/>
                                </a:lnTo>
                                <a:lnTo>
                                  <a:pt x="6696" y="39023"/>
                                </a:lnTo>
                                <a:lnTo>
                                  <a:pt x="13962" y="43923"/>
                                </a:lnTo>
                                <a:lnTo>
                                  <a:pt x="22859" y="45719"/>
                                </a:lnTo>
                                <a:lnTo>
                                  <a:pt x="31757" y="43923"/>
                                </a:lnTo>
                                <a:lnTo>
                                  <a:pt x="39023" y="39023"/>
                                </a:lnTo>
                                <a:lnTo>
                                  <a:pt x="43923" y="31757"/>
                                </a:lnTo>
                                <a:lnTo>
                                  <a:pt x="45719" y="22859"/>
                                </a:lnTo>
                                <a:lnTo>
                                  <a:pt x="22859" y="22859"/>
                                </a:lnTo>
                                <a:lnTo>
                                  <a:pt x="22859" y="0"/>
                                </a:lnTo>
                                <a:close/>
                              </a:path>
                              <a:path w="45720" h="45720">
                                <a:moveTo>
                                  <a:pt x="22859" y="0"/>
                                </a:moveTo>
                                <a:lnTo>
                                  <a:pt x="22859" y="22859"/>
                                </a:lnTo>
                                <a:lnTo>
                                  <a:pt x="45719" y="22859"/>
                                </a:lnTo>
                                <a:lnTo>
                                  <a:pt x="43923" y="13962"/>
                                </a:lnTo>
                                <a:lnTo>
                                  <a:pt x="39023" y="6696"/>
                                </a:lnTo>
                                <a:lnTo>
                                  <a:pt x="31757" y="1796"/>
                                </a:lnTo>
                                <a:lnTo>
                                  <a:pt x="22859" y="0"/>
                                </a:lnTo>
                                <a:close/>
                              </a:path>
                            </a:pathLst>
                          </a:custGeom>
                          <a:solidFill>
                            <a:srgbClr val="000000"/>
                          </a:solidFill>
                        </wps:spPr>
                        <wps:bodyPr wrap="square" lIns="0" tIns="0" rIns="0" bIns="0" rtlCol="0">
                          <a:prstTxWarp prst="textNoShape">
                            <a:avLst/>
                          </a:prstTxWarp>
                          <a:noAutofit/>
                        </wps:bodyPr>
                      </wps:wsp>
                      <wps:wsp>
                        <wps:cNvPr id="2544" name="Graphic 2544"/>
                        <wps:cNvSpPr/>
                        <wps:spPr>
                          <a:xfrm>
                            <a:off x="966216" y="1069847"/>
                            <a:ext cx="45720" cy="45720"/>
                          </a:xfrm>
                          <a:custGeom>
                            <a:avLst/>
                            <a:gdLst/>
                            <a:ahLst/>
                            <a:cxnLst/>
                            <a:rect l="l" t="t" r="r" b="b"/>
                            <a:pathLst>
                              <a:path w="45720" h="45720">
                                <a:moveTo>
                                  <a:pt x="22859" y="0"/>
                                </a:moveTo>
                                <a:lnTo>
                                  <a:pt x="13962" y="1796"/>
                                </a:lnTo>
                                <a:lnTo>
                                  <a:pt x="6696" y="6696"/>
                                </a:lnTo>
                                <a:lnTo>
                                  <a:pt x="1796" y="13962"/>
                                </a:lnTo>
                                <a:lnTo>
                                  <a:pt x="0" y="22859"/>
                                </a:lnTo>
                                <a:lnTo>
                                  <a:pt x="1796" y="31757"/>
                                </a:lnTo>
                                <a:lnTo>
                                  <a:pt x="6696" y="39023"/>
                                </a:lnTo>
                                <a:lnTo>
                                  <a:pt x="13962" y="43923"/>
                                </a:lnTo>
                                <a:lnTo>
                                  <a:pt x="22859" y="45720"/>
                                </a:lnTo>
                                <a:lnTo>
                                  <a:pt x="31757" y="43923"/>
                                </a:lnTo>
                                <a:lnTo>
                                  <a:pt x="39023" y="39023"/>
                                </a:lnTo>
                                <a:lnTo>
                                  <a:pt x="43923" y="31757"/>
                                </a:lnTo>
                                <a:lnTo>
                                  <a:pt x="45719" y="22859"/>
                                </a:lnTo>
                                <a:lnTo>
                                  <a:pt x="43923" y="13962"/>
                                </a:lnTo>
                                <a:lnTo>
                                  <a:pt x="39023" y="6696"/>
                                </a:lnTo>
                                <a:lnTo>
                                  <a:pt x="31757" y="1796"/>
                                </a:lnTo>
                                <a:lnTo>
                                  <a:pt x="22859" y="0"/>
                                </a:lnTo>
                              </a:path>
                            </a:pathLst>
                          </a:custGeom>
                          <a:ln w="13716">
                            <a:solidFill>
                              <a:srgbClr val="000000"/>
                            </a:solidFill>
                            <a:prstDash val="solid"/>
                          </a:ln>
                        </wps:spPr>
                        <wps:bodyPr wrap="square" lIns="0" tIns="0" rIns="0" bIns="0" rtlCol="0">
                          <a:prstTxWarp prst="textNoShape">
                            <a:avLst/>
                          </a:prstTxWarp>
                          <a:noAutofit/>
                        </wps:bodyPr>
                      </wps:wsp>
                      <wps:wsp>
                        <wps:cNvPr id="2545" name="Graphic 2545"/>
                        <wps:cNvSpPr/>
                        <wps:spPr>
                          <a:xfrm>
                            <a:off x="646302" y="610616"/>
                            <a:ext cx="167640" cy="109855"/>
                          </a:xfrm>
                          <a:custGeom>
                            <a:avLst/>
                            <a:gdLst/>
                            <a:ahLst/>
                            <a:cxnLst/>
                            <a:rect l="l" t="t" r="r" b="b"/>
                            <a:pathLst>
                              <a:path w="167640" h="109855">
                                <a:moveTo>
                                  <a:pt x="83819" y="0"/>
                                </a:moveTo>
                                <a:lnTo>
                                  <a:pt x="51204" y="4313"/>
                                </a:lnTo>
                                <a:lnTo>
                                  <a:pt x="24560" y="16073"/>
                                </a:lnTo>
                                <a:lnTo>
                                  <a:pt x="6590" y="33513"/>
                                </a:lnTo>
                                <a:lnTo>
                                  <a:pt x="0" y="54863"/>
                                </a:lnTo>
                                <a:lnTo>
                                  <a:pt x="6590" y="76214"/>
                                </a:lnTo>
                                <a:lnTo>
                                  <a:pt x="24560" y="93654"/>
                                </a:lnTo>
                                <a:lnTo>
                                  <a:pt x="51204" y="105414"/>
                                </a:lnTo>
                                <a:lnTo>
                                  <a:pt x="83819" y="109727"/>
                                </a:lnTo>
                                <a:lnTo>
                                  <a:pt x="116435" y="105414"/>
                                </a:lnTo>
                                <a:lnTo>
                                  <a:pt x="143079" y="93654"/>
                                </a:lnTo>
                                <a:lnTo>
                                  <a:pt x="161049" y="76214"/>
                                </a:lnTo>
                                <a:lnTo>
                                  <a:pt x="167639" y="54863"/>
                                </a:lnTo>
                                <a:lnTo>
                                  <a:pt x="83819" y="54863"/>
                                </a:lnTo>
                                <a:lnTo>
                                  <a:pt x="83819" y="0"/>
                                </a:lnTo>
                                <a:close/>
                              </a:path>
                              <a:path w="167640" h="109855">
                                <a:moveTo>
                                  <a:pt x="83819" y="0"/>
                                </a:moveTo>
                                <a:lnTo>
                                  <a:pt x="83819" y="54863"/>
                                </a:lnTo>
                                <a:lnTo>
                                  <a:pt x="167639" y="54863"/>
                                </a:lnTo>
                                <a:lnTo>
                                  <a:pt x="161049" y="33513"/>
                                </a:lnTo>
                                <a:lnTo>
                                  <a:pt x="143079" y="16073"/>
                                </a:lnTo>
                                <a:lnTo>
                                  <a:pt x="116435" y="4313"/>
                                </a:lnTo>
                                <a:lnTo>
                                  <a:pt x="83819" y="0"/>
                                </a:lnTo>
                                <a:close/>
                              </a:path>
                            </a:pathLst>
                          </a:custGeom>
                          <a:solidFill>
                            <a:srgbClr val="F7F7F7"/>
                          </a:solidFill>
                        </wps:spPr>
                        <wps:bodyPr wrap="square" lIns="0" tIns="0" rIns="0" bIns="0" rtlCol="0">
                          <a:prstTxWarp prst="textNoShape">
                            <a:avLst/>
                          </a:prstTxWarp>
                          <a:noAutofit/>
                        </wps:bodyPr>
                      </wps:wsp>
                      <wps:wsp>
                        <wps:cNvPr id="2546" name="Graphic 2546"/>
                        <wps:cNvSpPr/>
                        <wps:spPr>
                          <a:xfrm>
                            <a:off x="645668" y="609854"/>
                            <a:ext cx="168910" cy="111125"/>
                          </a:xfrm>
                          <a:custGeom>
                            <a:avLst/>
                            <a:gdLst/>
                            <a:ahLst/>
                            <a:cxnLst/>
                            <a:rect l="l" t="t" r="r" b="b"/>
                            <a:pathLst>
                              <a:path w="168910" h="111125">
                                <a:moveTo>
                                  <a:pt x="84327" y="0"/>
                                </a:moveTo>
                                <a:lnTo>
                                  <a:pt x="51515" y="4353"/>
                                </a:lnTo>
                                <a:lnTo>
                                  <a:pt x="24709" y="16222"/>
                                </a:lnTo>
                                <a:lnTo>
                                  <a:pt x="6630" y="33823"/>
                                </a:lnTo>
                                <a:lnTo>
                                  <a:pt x="0" y="55372"/>
                                </a:lnTo>
                                <a:lnTo>
                                  <a:pt x="6630" y="76920"/>
                                </a:lnTo>
                                <a:lnTo>
                                  <a:pt x="24709" y="94521"/>
                                </a:lnTo>
                                <a:lnTo>
                                  <a:pt x="51515" y="106390"/>
                                </a:lnTo>
                                <a:lnTo>
                                  <a:pt x="84327" y="110744"/>
                                </a:lnTo>
                                <a:lnTo>
                                  <a:pt x="117140" y="106390"/>
                                </a:lnTo>
                                <a:lnTo>
                                  <a:pt x="143946" y="94521"/>
                                </a:lnTo>
                                <a:lnTo>
                                  <a:pt x="162025" y="76920"/>
                                </a:lnTo>
                                <a:lnTo>
                                  <a:pt x="168655" y="55372"/>
                                </a:lnTo>
                                <a:lnTo>
                                  <a:pt x="162025" y="33823"/>
                                </a:lnTo>
                                <a:lnTo>
                                  <a:pt x="143946" y="16222"/>
                                </a:lnTo>
                                <a:lnTo>
                                  <a:pt x="117140" y="4353"/>
                                </a:lnTo>
                                <a:lnTo>
                                  <a:pt x="84327" y="0"/>
                                </a:lnTo>
                              </a:path>
                            </a:pathLst>
                          </a:custGeom>
                          <a:ln w="7620">
                            <a:solidFill>
                              <a:srgbClr val="000000"/>
                            </a:solidFill>
                            <a:prstDash val="solid"/>
                          </a:ln>
                        </wps:spPr>
                        <wps:bodyPr wrap="square" lIns="0" tIns="0" rIns="0" bIns="0" rtlCol="0">
                          <a:prstTxWarp prst="textNoShape">
                            <a:avLst/>
                          </a:prstTxWarp>
                          <a:noAutofit/>
                        </wps:bodyPr>
                      </wps:wsp>
                      <wps:wsp>
                        <wps:cNvPr id="2547" name="Graphic 2547"/>
                        <wps:cNvSpPr/>
                        <wps:spPr>
                          <a:xfrm>
                            <a:off x="767080" y="587248"/>
                            <a:ext cx="51435" cy="167005"/>
                          </a:xfrm>
                          <a:custGeom>
                            <a:avLst/>
                            <a:gdLst/>
                            <a:ahLst/>
                            <a:cxnLst/>
                            <a:rect l="l" t="t" r="r" b="b"/>
                            <a:pathLst>
                              <a:path w="51435" h="167005">
                                <a:moveTo>
                                  <a:pt x="50926" y="0"/>
                                </a:moveTo>
                                <a:lnTo>
                                  <a:pt x="0" y="0"/>
                                </a:lnTo>
                                <a:lnTo>
                                  <a:pt x="0" y="167004"/>
                                </a:lnTo>
                                <a:lnTo>
                                  <a:pt x="50926" y="167004"/>
                                </a:lnTo>
                                <a:lnTo>
                                  <a:pt x="50926" y="0"/>
                                </a:lnTo>
                                <a:close/>
                              </a:path>
                            </a:pathLst>
                          </a:custGeom>
                          <a:solidFill>
                            <a:srgbClr val="FFFFFF"/>
                          </a:solidFill>
                        </wps:spPr>
                        <wps:bodyPr wrap="square" lIns="0" tIns="0" rIns="0" bIns="0" rtlCol="0">
                          <a:prstTxWarp prst="textNoShape">
                            <a:avLst/>
                          </a:prstTxWarp>
                          <a:noAutofit/>
                        </wps:bodyPr>
                      </wps:wsp>
                      <pic:pic>
                        <pic:nvPicPr>
                          <pic:cNvPr id="2548" name="Image 2548"/>
                          <pic:cNvPicPr/>
                        </pic:nvPicPr>
                        <pic:blipFill>
                          <a:blip r:embed="rId469" cstate="print"/>
                          <a:stretch>
                            <a:fillRect/>
                          </a:stretch>
                        </pic:blipFill>
                        <pic:spPr>
                          <a:xfrm>
                            <a:off x="767080" y="587248"/>
                            <a:ext cx="50926" cy="167004"/>
                          </a:xfrm>
                          <a:prstGeom prst="rect">
                            <a:avLst/>
                          </a:prstGeom>
                        </pic:spPr>
                      </pic:pic>
                      <wps:wsp>
                        <wps:cNvPr id="2549" name="Graphic 2549"/>
                        <wps:cNvSpPr/>
                        <wps:spPr>
                          <a:xfrm>
                            <a:off x="760222" y="585469"/>
                            <a:ext cx="13970" cy="167005"/>
                          </a:xfrm>
                          <a:custGeom>
                            <a:avLst/>
                            <a:gdLst/>
                            <a:ahLst/>
                            <a:cxnLst/>
                            <a:rect l="l" t="t" r="r" b="b"/>
                            <a:pathLst>
                              <a:path w="13970" h="167005">
                                <a:moveTo>
                                  <a:pt x="0" y="167004"/>
                                </a:moveTo>
                                <a:lnTo>
                                  <a:pt x="13716" y="167004"/>
                                </a:lnTo>
                                <a:lnTo>
                                  <a:pt x="13716" y="0"/>
                                </a:lnTo>
                                <a:lnTo>
                                  <a:pt x="0" y="0"/>
                                </a:lnTo>
                                <a:lnTo>
                                  <a:pt x="0" y="167004"/>
                                </a:lnTo>
                                <a:close/>
                              </a:path>
                            </a:pathLst>
                          </a:custGeom>
                          <a:solidFill>
                            <a:srgbClr val="000000"/>
                          </a:solidFill>
                        </wps:spPr>
                        <wps:bodyPr wrap="square" lIns="0" tIns="0" rIns="0" bIns="0" rtlCol="0">
                          <a:prstTxWarp prst="textNoShape">
                            <a:avLst/>
                          </a:prstTxWarp>
                          <a:noAutofit/>
                        </wps:bodyPr>
                      </wps:wsp>
                      <pic:pic>
                        <pic:nvPicPr>
                          <pic:cNvPr id="2550" name="Image 2550"/>
                          <pic:cNvPicPr/>
                        </pic:nvPicPr>
                        <pic:blipFill>
                          <a:blip r:embed="rId470" cstate="print"/>
                          <a:stretch>
                            <a:fillRect/>
                          </a:stretch>
                        </pic:blipFill>
                        <pic:spPr>
                          <a:xfrm>
                            <a:off x="66547" y="207518"/>
                            <a:ext cx="856996" cy="66801"/>
                          </a:xfrm>
                          <a:prstGeom prst="rect">
                            <a:avLst/>
                          </a:prstGeom>
                        </pic:spPr>
                      </pic:pic>
                      <wps:wsp>
                        <wps:cNvPr id="2551" name="Graphic 2551"/>
                        <wps:cNvSpPr/>
                        <wps:spPr>
                          <a:xfrm>
                            <a:off x="69977" y="202311"/>
                            <a:ext cx="850265" cy="13970"/>
                          </a:xfrm>
                          <a:custGeom>
                            <a:avLst/>
                            <a:gdLst/>
                            <a:ahLst/>
                            <a:cxnLst/>
                            <a:rect l="l" t="t" r="r" b="b"/>
                            <a:pathLst>
                              <a:path w="850265" h="13970">
                                <a:moveTo>
                                  <a:pt x="0" y="13715"/>
                                </a:moveTo>
                                <a:lnTo>
                                  <a:pt x="850138" y="13715"/>
                                </a:lnTo>
                                <a:lnTo>
                                  <a:pt x="850138" y="0"/>
                                </a:lnTo>
                                <a:lnTo>
                                  <a:pt x="0" y="0"/>
                                </a:lnTo>
                                <a:lnTo>
                                  <a:pt x="0" y="13715"/>
                                </a:lnTo>
                                <a:close/>
                              </a:path>
                            </a:pathLst>
                          </a:custGeom>
                          <a:solidFill>
                            <a:srgbClr val="000000"/>
                          </a:solidFill>
                        </wps:spPr>
                        <wps:bodyPr wrap="square" lIns="0" tIns="0" rIns="0" bIns="0" rtlCol="0">
                          <a:prstTxWarp prst="textNoShape">
                            <a:avLst/>
                          </a:prstTxWarp>
                          <a:noAutofit/>
                        </wps:bodyPr>
                      </wps:wsp>
                      <wps:wsp>
                        <wps:cNvPr id="2552" name="Graphic 2552"/>
                        <wps:cNvSpPr/>
                        <wps:spPr>
                          <a:xfrm>
                            <a:off x="30226" y="72517"/>
                            <a:ext cx="274320" cy="127000"/>
                          </a:xfrm>
                          <a:custGeom>
                            <a:avLst/>
                            <a:gdLst/>
                            <a:ahLst/>
                            <a:cxnLst/>
                            <a:rect l="l" t="t" r="r" b="b"/>
                            <a:pathLst>
                              <a:path w="274320" h="127000">
                                <a:moveTo>
                                  <a:pt x="274192" y="0"/>
                                </a:moveTo>
                                <a:lnTo>
                                  <a:pt x="0" y="0"/>
                                </a:lnTo>
                                <a:lnTo>
                                  <a:pt x="0" y="126619"/>
                                </a:lnTo>
                                <a:lnTo>
                                  <a:pt x="274192" y="126619"/>
                                </a:lnTo>
                                <a:lnTo>
                                  <a:pt x="274192" y="0"/>
                                </a:lnTo>
                                <a:close/>
                              </a:path>
                            </a:pathLst>
                          </a:custGeom>
                          <a:solidFill>
                            <a:srgbClr val="F7F7F7"/>
                          </a:solidFill>
                        </wps:spPr>
                        <wps:bodyPr wrap="square" lIns="0" tIns="0" rIns="0" bIns="0" rtlCol="0">
                          <a:prstTxWarp prst="textNoShape">
                            <a:avLst/>
                          </a:prstTxWarp>
                          <a:noAutofit/>
                        </wps:bodyPr>
                      </wps:wsp>
                      <wps:wsp>
                        <wps:cNvPr id="2553" name="Graphic 2553"/>
                        <wps:cNvSpPr/>
                        <wps:spPr>
                          <a:xfrm>
                            <a:off x="30226" y="72517"/>
                            <a:ext cx="274320" cy="127000"/>
                          </a:xfrm>
                          <a:custGeom>
                            <a:avLst/>
                            <a:gdLst/>
                            <a:ahLst/>
                            <a:cxnLst/>
                            <a:rect l="l" t="t" r="r" b="b"/>
                            <a:pathLst>
                              <a:path w="274320" h="127000">
                                <a:moveTo>
                                  <a:pt x="0" y="0"/>
                                </a:moveTo>
                                <a:lnTo>
                                  <a:pt x="274192" y="0"/>
                                </a:lnTo>
                                <a:lnTo>
                                  <a:pt x="274192" y="126619"/>
                                </a:lnTo>
                                <a:lnTo>
                                  <a:pt x="0" y="126619"/>
                                </a:lnTo>
                                <a:lnTo>
                                  <a:pt x="0" y="0"/>
                                </a:lnTo>
                                <a:close/>
                              </a:path>
                            </a:pathLst>
                          </a:custGeom>
                          <a:ln w="7619">
                            <a:solidFill>
                              <a:srgbClr val="000000"/>
                            </a:solidFill>
                            <a:prstDash val="solid"/>
                          </a:ln>
                        </wps:spPr>
                        <wps:bodyPr wrap="square" lIns="0" tIns="0" rIns="0" bIns="0" rtlCol="0">
                          <a:prstTxWarp prst="textNoShape">
                            <a:avLst/>
                          </a:prstTxWarp>
                          <a:noAutofit/>
                        </wps:bodyPr>
                      </wps:wsp>
                      <pic:pic>
                        <pic:nvPicPr>
                          <pic:cNvPr id="2554" name="Image 2554"/>
                          <pic:cNvPicPr/>
                        </pic:nvPicPr>
                        <pic:blipFill>
                          <a:blip r:embed="rId471" cstate="print"/>
                          <a:stretch>
                            <a:fillRect/>
                          </a:stretch>
                        </pic:blipFill>
                        <pic:spPr>
                          <a:xfrm>
                            <a:off x="0" y="195326"/>
                            <a:ext cx="67437" cy="100837"/>
                          </a:xfrm>
                          <a:prstGeom prst="rect">
                            <a:avLst/>
                          </a:prstGeom>
                        </pic:spPr>
                      </pic:pic>
                      <pic:pic>
                        <pic:nvPicPr>
                          <pic:cNvPr id="2555" name="Image 2555"/>
                          <pic:cNvPicPr/>
                        </pic:nvPicPr>
                        <pic:blipFill>
                          <a:blip r:embed="rId472" cstate="print"/>
                          <a:stretch>
                            <a:fillRect/>
                          </a:stretch>
                        </pic:blipFill>
                        <pic:spPr>
                          <a:xfrm>
                            <a:off x="58547" y="0"/>
                            <a:ext cx="866775" cy="66801"/>
                          </a:xfrm>
                          <a:prstGeom prst="rect">
                            <a:avLst/>
                          </a:prstGeom>
                        </pic:spPr>
                      </pic:pic>
                      <wps:wsp>
                        <wps:cNvPr id="2556" name="Graphic 2556"/>
                        <wps:cNvSpPr/>
                        <wps:spPr>
                          <a:xfrm>
                            <a:off x="61976" y="58165"/>
                            <a:ext cx="859790" cy="13970"/>
                          </a:xfrm>
                          <a:custGeom>
                            <a:avLst/>
                            <a:gdLst/>
                            <a:ahLst/>
                            <a:cxnLst/>
                            <a:rect l="l" t="t" r="r" b="b"/>
                            <a:pathLst>
                              <a:path w="859790" h="13970">
                                <a:moveTo>
                                  <a:pt x="0" y="13715"/>
                                </a:moveTo>
                                <a:lnTo>
                                  <a:pt x="859790" y="13715"/>
                                </a:lnTo>
                                <a:lnTo>
                                  <a:pt x="859790" y="0"/>
                                </a:lnTo>
                                <a:lnTo>
                                  <a:pt x="0" y="0"/>
                                </a:lnTo>
                                <a:lnTo>
                                  <a:pt x="0" y="13715"/>
                                </a:lnTo>
                                <a:close/>
                              </a:path>
                            </a:pathLst>
                          </a:custGeom>
                          <a:solidFill>
                            <a:srgbClr val="000000"/>
                          </a:solidFill>
                        </wps:spPr>
                        <wps:bodyPr wrap="square" lIns="0" tIns="0" rIns="0" bIns="0" rtlCol="0">
                          <a:prstTxWarp prst="textNoShape">
                            <a:avLst/>
                          </a:prstTxWarp>
                          <a:noAutofit/>
                        </wps:bodyPr>
                      </wps:wsp>
                      <wps:wsp>
                        <wps:cNvPr id="2557" name="Graphic 2557"/>
                        <wps:cNvSpPr/>
                        <wps:spPr>
                          <a:xfrm>
                            <a:off x="106934" y="88264"/>
                            <a:ext cx="666750" cy="892175"/>
                          </a:xfrm>
                          <a:custGeom>
                            <a:avLst/>
                            <a:gdLst/>
                            <a:ahLst/>
                            <a:cxnLst/>
                            <a:rect l="l" t="t" r="r" b="b"/>
                            <a:pathLst>
                              <a:path w="666750" h="892175">
                                <a:moveTo>
                                  <a:pt x="61340" y="0"/>
                                </a:moveTo>
                                <a:lnTo>
                                  <a:pt x="0" y="39242"/>
                                </a:lnTo>
                                <a:lnTo>
                                  <a:pt x="620013" y="892175"/>
                                </a:lnTo>
                                <a:lnTo>
                                  <a:pt x="666750" y="837691"/>
                                </a:lnTo>
                                <a:lnTo>
                                  <a:pt x="61340" y="0"/>
                                </a:lnTo>
                                <a:close/>
                              </a:path>
                            </a:pathLst>
                          </a:custGeom>
                          <a:solidFill>
                            <a:srgbClr val="B2B2B2"/>
                          </a:solidFill>
                        </wps:spPr>
                        <wps:bodyPr wrap="square" lIns="0" tIns="0" rIns="0" bIns="0" rtlCol="0">
                          <a:prstTxWarp prst="textNoShape">
                            <a:avLst/>
                          </a:prstTxWarp>
                          <a:noAutofit/>
                        </wps:bodyPr>
                      </wps:wsp>
                      <wps:wsp>
                        <wps:cNvPr id="2558" name="Graphic 2558"/>
                        <wps:cNvSpPr/>
                        <wps:spPr>
                          <a:xfrm>
                            <a:off x="106934" y="88264"/>
                            <a:ext cx="666750" cy="892175"/>
                          </a:xfrm>
                          <a:custGeom>
                            <a:avLst/>
                            <a:gdLst/>
                            <a:ahLst/>
                            <a:cxnLst/>
                            <a:rect l="l" t="t" r="r" b="b"/>
                            <a:pathLst>
                              <a:path w="666750" h="892175">
                                <a:moveTo>
                                  <a:pt x="61340" y="0"/>
                                </a:moveTo>
                                <a:lnTo>
                                  <a:pt x="666750" y="837691"/>
                                </a:lnTo>
                                <a:lnTo>
                                  <a:pt x="620013" y="892175"/>
                                </a:lnTo>
                                <a:lnTo>
                                  <a:pt x="0" y="39242"/>
                                </a:lnTo>
                                <a:lnTo>
                                  <a:pt x="61340" y="0"/>
                                </a:lnTo>
                                <a:close/>
                              </a:path>
                            </a:pathLst>
                          </a:custGeom>
                          <a:ln w="13716">
                            <a:solidFill>
                              <a:srgbClr val="000000"/>
                            </a:solidFill>
                            <a:prstDash val="solid"/>
                          </a:ln>
                        </wps:spPr>
                        <wps:bodyPr wrap="square" lIns="0" tIns="0" rIns="0" bIns="0" rtlCol="0">
                          <a:prstTxWarp prst="textNoShape">
                            <a:avLst/>
                          </a:prstTxWarp>
                          <a:noAutofit/>
                        </wps:bodyPr>
                      </wps:wsp>
                      <pic:pic>
                        <pic:nvPicPr>
                          <pic:cNvPr id="2559" name="Image 2559"/>
                          <pic:cNvPicPr/>
                        </pic:nvPicPr>
                        <pic:blipFill>
                          <a:blip r:embed="rId473" cstate="print"/>
                          <a:stretch>
                            <a:fillRect/>
                          </a:stretch>
                        </pic:blipFill>
                        <pic:spPr>
                          <a:xfrm>
                            <a:off x="601726" y="767206"/>
                            <a:ext cx="210566" cy="223265"/>
                          </a:xfrm>
                          <a:prstGeom prst="rect">
                            <a:avLst/>
                          </a:prstGeom>
                        </pic:spPr>
                      </pic:pic>
                      <wps:wsp>
                        <wps:cNvPr id="2560" name="Graphic 2560"/>
                        <wps:cNvSpPr/>
                        <wps:spPr>
                          <a:xfrm>
                            <a:off x="140207" y="112648"/>
                            <a:ext cx="45720" cy="45720"/>
                          </a:xfrm>
                          <a:custGeom>
                            <a:avLst/>
                            <a:gdLst/>
                            <a:ahLst/>
                            <a:cxnLst/>
                            <a:rect l="l" t="t" r="r" b="b"/>
                            <a:pathLst>
                              <a:path w="45720" h="45720">
                                <a:moveTo>
                                  <a:pt x="22860" y="0"/>
                                </a:moveTo>
                                <a:lnTo>
                                  <a:pt x="13962" y="1796"/>
                                </a:lnTo>
                                <a:lnTo>
                                  <a:pt x="6696" y="6696"/>
                                </a:lnTo>
                                <a:lnTo>
                                  <a:pt x="1796" y="13962"/>
                                </a:lnTo>
                                <a:lnTo>
                                  <a:pt x="0" y="22859"/>
                                </a:lnTo>
                                <a:lnTo>
                                  <a:pt x="1796" y="31757"/>
                                </a:lnTo>
                                <a:lnTo>
                                  <a:pt x="6696" y="39023"/>
                                </a:lnTo>
                                <a:lnTo>
                                  <a:pt x="13962" y="43923"/>
                                </a:lnTo>
                                <a:lnTo>
                                  <a:pt x="22860" y="45720"/>
                                </a:lnTo>
                                <a:lnTo>
                                  <a:pt x="31757" y="43923"/>
                                </a:lnTo>
                                <a:lnTo>
                                  <a:pt x="39023" y="39023"/>
                                </a:lnTo>
                                <a:lnTo>
                                  <a:pt x="43923" y="31757"/>
                                </a:lnTo>
                                <a:lnTo>
                                  <a:pt x="45720" y="22859"/>
                                </a:lnTo>
                                <a:lnTo>
                                  <a:pt x="22860" y="22859"/>
                                </a:lnTo>
                                <a:lnTo>
                                  <a:pt x="22860" y="0"/>
                                </a:lnTo>
                                <a:close/>
                              </a:path>
                              <a:path w="45720" h="45720">
                                <a:moveTo>
                                  <a:pt x="22860" y="0"/>
                                </a:moveTo>
                                <a:lnTo>
                                  <a:pt x="22860" y="22859"/>
                                </a:lnTo>
                                <a:lnTo>
                                  <a:pt x="45720" y="22859"/>
                                </a:lnTo>
                                <a:lnTo>
                                  <a:pt x="43923" y="13962"/>
                                </a:lnTo>
                                <a:lnTo>
                                  <a:pt x="39023" y="6696"/>
                                </a:lnTo>
                                <a:lnTo>
                                  <a:pt x="31757" y="1796"/>
                                </a:lnTo>
                                <a:lnTo>
                                  <a:pt x="22860" y="0"/>
                                </a:lnTo>
                                <a:close/>
                              </a:path>
                            </a:pathLst>
                          </a:custGeom>
                          <a:solidFill>
                            <a:srgbClr val="000000"/>
                          </a:solidFill>
                        </wps:spPr>
                        <wps:bodyPr wrap="square" lIns="0" tIns="0" rIns="0" bIns="0" rtlCol="0">
                          <a:prstTxWarp prst="textNoShape">
                            <a:avLst/>
                          </a:prstTxWarp>
                          <a:noAutofit/>
                        </wps:bodyPr>
                      </wps:wsp>
                      <wps:wsp>
                        <wps:cNvPr id="2561" name="Graphic 2561"/>
                        <wps:cNvSpPr/>
                        <wps:spPr>
                          <a:xfrm>
                            <a:off x="140207" y="112776"/>
                            <a:ext cx="45720" cy="45720"/>
                          </a:xfrm>
                          <a:custGeom>
                            <a:avLst/>
                            <a:gdLst/>
                            <a:ahLst/>
                            <a:cxnLst/>
                            <a:rect l="l" t="t" r="r" b="b"/>
                            <a:pathLst>
                              <a:path w="45720" h="45720">
                                <a:moveTo>
                                  <a:pt x="22860" y="0"/>
                                </a:moveTo>
                                <a:lnTo>
                                  <a:pt x="13962" y="1796"/>
                                </a:lnTo>
                                <a:lnTo>
                                  <a:pt x="6696" y="6696"/>
                                </a:lnTo>
                                <a:lnTo>
                                  <a:pt x="1796" y="13962"/>
                                </a:lnTo>
                                <a:lnTo>
                                  <a:pt x="0" y="22859"/>
                                </a:lnTo>
                                <a:lnTo>
                                  <a:pt x="1796" y="31757"/>
                                </a:lnTo>
                                <a:lnTo>
                                  <a:pt x="6696" y="39023"/>
                                </a:lnTo>
                                <a:lnTo>
                                  <a:pt x="13962" y="43923"/>
                                </a:lnTo>
                                <a:lnTo>
                                  <a:pt x="22860" y="45720"/>
                                </a:lnTo>
                                <a:lnTo>
                                  <a:pt x="31757" y="43923"/>
                                </a:lnTo>
                                <a:lnTo>
                                  <a:pt x="39023" y="39023"/>
                                </a:lnTo>
                                <a:lnTo>
                                  <a:pt x="43923" y="31757"/>
                                </a:lnTo>
                                <a:lnTo>
                                  <a:pt x="45720" y="22859"/>
                                </a:lnTo>
                                <a:lnTo>
                                  <a:pt x="43923" y="13962"/>
                                </a:lnTo>
                                <a:lnTo>
                                  <a:pt x="39023" y="6696"/>
                                </a:lnTo>
                                <a:lnTo>
                                  <a:pt x="31757" y="1796"/>
                                </a:lnTo>
                                <a:lnTo>
                                  <a:pt x="22860" y="0"/>
                                </a:lnTo>
                              </a:path>
                            </a:pathLst>
                          </a:custGeom>
                          <a:ln w="13716">
                            <a:solidFill>
                              <a:srgbClr val="000000"/>
                            </a:solidFill>
                            <a:prstDash val="solid"/>
                          </a:ln>
                        </wps:spPr>
                        <wps:bodyPr wrap="square" lIns="0" tIns="0" rIns="0" bIns="0" rtlCol="0">
                          <a:prstTxWarp prst="textNoShape">
                            <a:avLst/>
                          </a:prstTxWarp>
                          <a:noAutofit/>
                        </wps:bodyPr>
                      </wps:wsp>
                      <wps:wsp>
                        <wps:cNvPr id="2562" name="Graphic 2562"/>
                        <wps:cNvSpPr/>
                        <wps:spPr>
                          <a:xfrm>
                            <a:off x="667130" y="624840"/>
                            <a:ext cx="68580" cy="304800"/>
                          </a:xfrm>
                          <a:custGeom>
                            <a:avLst/>
                            <a:gdLst/>
                            <a:ahLst/>
                            <a:cxnLst/>
                            <a:rect l="l" t="t" r="r" b="b"/>
                            <a:pathLst>
                              <a:path w="68580" h="304800">
                                <a:moveTo>
                                  <a:pt x="68452" y="0"/>
                                </a:moveTo>
                                <a:lnTo>
                                  <a:pt x="0" y="6350"/>
                                </a:lnTo>
                                <a:lnTo>
                                  <a:pt x="0" y="304800"/>
                                </a:lnTo>
                                <a:lnTo>
                                  <a:pt x="68452" y="304800"/>
                                </a:lnTo>
                                <a:lnTo>
                                  <a:pt x="68452" y="0"/>
                                </a:lnTo>
                                <a:close/>
                              </a:path>
                            </a:pathLst>
                          </a:custGeom>
                          <a:solidFill>
                            <a:srgbClr val="B2B2B2"/>
                          </a:solidFill>
                        </wps:spPr>
                        <wps:bodyPr wrap="square" lIns="0" tIns="0" rIns="0" bIns="0" rtlCol="0">
                          <a:prstTxWarp prst="textNoShape">
                            <a:avLst/>
                          </a:prstTxWarp>
                          <a:noAutofit/>
                        </wps:bodyPr>
                      </wps:wsp>
                      <wps:wsp>
                        <wps:cNvPr id="2563" name="Graphic 2563"/>
                        <wps:cNvSpPr/>
                        <wps:spPr>
                          <a:xfrm>
                            <a:off x="667130" y="624840"/>
                            <a:ext cx="68580" cy="304800"/>
                          </a:xfrm>
                          <a:custGeom>
                            <a:avLst/>
                            <a:gdLst/>
                            <a:ahLst/>
                            <a:cxnLst/>
                            <a:rect l="l" t="t" r="r" b="b"/>
                            <a:pathLst>
                              <a:path w="68580" h="304800">
                                <a:moveTo>
                                  <a:pt x="68452" y="304800"/>
                                </a:moveTo>
                                <a:lnTo>
                                  <a:pt x="68452" y="0"/>
                                </a:lnTo>
                                <a:lnTo>
                                  <a:pt x="0" y="6350"/>
                                </a:lnTo>
                                <a:lnTo>
                                  <a:pt x="0" y="304800"/>
                                </a:lnTo>
                                <a:lnTo>
                                  <a:pt x="68452" y="304800"/>
                                </a:lnTo>
                                <a:close/>
                              </a:path>
                            </a:pathLst>
                          </a:custGeom>
                          <a:ln w="13716">
                            <a:solidFill>
                              <a:srgbClr val="000000"/>
                            </a:solidFill>
                            <a:prstDash val="solid"/>
                          </a:ln>
                        </wps:spPr>
                        <wps:bodyPr wrap="square" lIns="0" tIns="0" rIns="0" bIns="0" rtlCol="0">
                          <a:prstTxWarp prst="textNoShape">
                            <a:avLst/>
                          </a:prstTxWarp>
                          <a:noAutofit/>
                        </wps:bodyPr>
                      </wps:wsp>
                      <wps:wsp>
                        <wps:cNvPr id="2564" name="Graphic 2564"/>
                        <wps:cNvSpPr/>
                        <wps:spPr>
                          <a:xfrm>
                            <a:off x="680338" y="869696"/>
                            <a:ext cx="45720" cy="45720"/>
                          </a:xfrm>
                          <a:custGeom>
                            <a:avLst/>
                            <a:gdLst/>
                            <a:ahLst/>
                            <a:cxnLst/>
                            <a:rect l="l" t="t" r="r" b="b"/>
                            <a:pathLst>
                              <a:path w="45720" h="45720">
                                <a:moveTo>
                                  <a:pt x="22860" y="0"/>
                                </a:moveTo>
                                <a:lnTo>
                                  <a:pt x="13962" y="1796"/>
                                </a:lnTo>
                                <a:lnTo>
                                  <a:pt x="6696" y="6696"/>
                                </a:lnTo>
                                <a:lnTo>
                                  <a:pt x="1796" y="13962"/>
                                </a:lnTo>
                                <a:lnTo>
                                  <a:pt x="0" y="22859"/>
                                </a:lnTo>
                                <a:lnTo>
                                  <a:pt x="1796" y="31757"/>
                                </a:lnTo>
                                <a:lnTo>
                                  <a:pt x="6696" y="39023"/>
                                </a:lnTo>
                                <a:lnTo>
                                  <a:pt x="13962" y="43923"/>
                                </a:lnTo>
                                <a:lnTo>
                                  <a:pt x="22860" y="45720"/>
                                </a:lnTo>
                                <a:lnTo>
                                  <a:pt x="31757" y="43923"/>
                                </a:lnTo>
                                <a:lnTo>
                                  <a:pt x="39023" y="39023"/>
                                </a:lnTo>
                                <a:lnTo>
                                  <a:pt x="43923" y="31757"/>
                                </a:lnTo>
                                <a:lnTo>
                                  <a:pt x="45720" y="22859"/>
                                </a:lnTo>
                                <a:lnTo>
                                  <a:pt x="22860" y="22859"/>
                                </a:lnTo>
                                <a:lnTo>
                                  <a:pt x="22860" y="0"/>
                                </a:lnTo>
                                <a:close/>
                              </a:path>
                              <a:path w="45720" h="45720">
                                <a:moveTo>
                                  <a:pt x="22860" y="0"/>
                                </a:moveTo>
                                <a:lnTo>
                                  <a:pt x="22860" y="22859"/>
                                </a:lnTo>
                                <a:lnTo>
                                  <a:pt x="45720" y="22859"/>
                                </a:lnTo>
                                <a:lnTo>
                                  <a:pt x="43923" y="13962"/>
                                </a:lnTo>
                                <a:lnTo>
                                  <a:pt x="39023" y="6696"/>
                                </a:lnTo>
                                <a:lnTo>
                                  <a:pt x="31757" y="1796"/>
                                </a:lnTo>
                                <a:lnTo>
                                  <a:pt x="22860" y="0"/>
                                </a:lnTo>
                                <a:close/>
                              </a:path>
                            </a:pathLst>
                          </a:custGeom>
                          <a:solidFill>
                            <a:srgbClr val="000000"/>
                          </a:solidFill>
                        </wps:spPr>
                        <wps:bodyPr wrap="square" lIns="0" tIns="0" rIns="0" bIns="0" rtlCol="0">
                          <a:prstTxWarp prst="textNoShape">
                            <a:avLst/>
                          </a:prstTxWarp>
                          <a:noAutofit/>
                        </wps:bodyPr>
                      </wps:wsp>
                      <wps:wsp>
                        <wps:cNvPr id="2565" name="Graphic 2565"/>
                        <wps:cNvSpPr/>
                        <wps:spPr>
                          <a:xfrm>
                            <a:off x="679704" y="870203"/>
                            <a:ext cx="45720" cy="45720"/>
                          </a:xfrm>
                          <a:custGeom>
                            <a:avLst/>
                            <a:gdLst/>
                            <a:ahLst/>
                            <a:cxnLst/>
                            <a:rect l="l" t="t" r="r" b="b"/>
                            <a:pathLst>
                              <a:path w="45720" h="45720">
                                <a:moveTo>
                                  <a:pt x="22859" y="0"/>
                                </a:moveTo>
                                <a:lnTo>
                                  <a:pt x="13962" y="1796"/>
                                </a:lnTo>
                                <a:lnTo>
                                  <a:pt x="6696" y="6696"/>
                                </a:lnTo>
                                <a:lnTo>
                                  <a:pt x="1796" y="13962"/>
                                </a:lnTo>
                                <a:lnTo>
                                  <a:pt x="0" y="22860"/>
                                </a:lnTo>
                                <a:lnTo>
                                  <a:pt x="1796" y="31757"/>
                                </a:lnTo>
                                <a:lnTo>
                                  <a:pt x="6696" y="39023"/>
                                </a:lnTo>
                                <a:lnTo>
                                  <a:pt x="13962" y="43923"/>
                                </a:lnTo>
                                <a:lnTo>
                                  <a:pt x="22859" y="45720"/>
                                </a:lnTo>
                                <a:lnTo>
                                  <a:pt x="31757" y="43923"/>
                                </a:lnTo>
                                <a:lnTo>
                                  <a:pt x="39023" y="39023"/>
                                </a:lnTo>
                                <a:lnTo>
                                  <a:pt x="43923" y="31757"/>
                                </a:lnTo>
                                <a:lnTo>
                                  <a:pt x="45719" y="22860"/>
                                </a:lnTo>
                                <a:lnTo>
                                  <a:pt x="43923" y="13962"/>
                                </a:lnTo>
                                <a:lnTo>
                                  <a:pt x="39023" y="6696"/>
                                </a:lnTo>
                                <a:lnTo>
                                  <a:pt x="31757" y="1796"/>
                                </a:lnTo>
                                <a:lnTo>
                                  <a:pt x="22859" y="0"/>
                                </a:lnTo>
                              </a:path>
                            </a:pathLst>
                          </a:custGeom>
                          <a:ln w="13716">
                            <a:solidFill>
                              <a:srgbClr val="000000"/>
                            </a:solidFill>
                            <a:prstDash val="solid"/>
                          </a:ln>
                        </wps:spPr>
                        <wps:bodyPr wrap="square" lIns="0" tIns="0" rIns="0" bIns="0" rtlCol="0">
                          <a:prstTxWarp prst="textNoShape">
                            <a:avLst/>
                          </a:prstTxWarp>
                          <a:noAutofit/>
                        </wps:bodyPr>
                      </wps:wsp>
                      <wps:wsp>
                        <wps:cNvPr id="2566" name="Graphic 2566"/>
                        <wps:cNvSpPr/>
                        <wps:spPr>
                          <a:xfrm>
                            <a:off x="677418" y="645287"/>
                            <a:ext cx="45720" cy="45720"/>
                          </a:xfrm>
                          <a:custGeom>
                            <a:avLst/>
                            <a:gdLst/>
                            <a:ahLst/>
                            <a:cxnLst/>
                            <a:rect l="l" t="t" r="r" b="b"/>
                            <a:pathLst>
                              <a:path w="45720" h="45720">
                                <a:moveTo>
                                  <a:pt x="22860" y="0"/>
                                </a:moveTo>
                                <a:lnTo>
                                  <a:pt x="13962" y="1796"/>
                                </a:lnTo>
                                <a:lnTo>
                                  <a:pt x="6696" y="6696"/>
                                </a:lnTo>
                                <a:lnTo>
                                  <a:pt x="1796" y="13962"/>
                                </a:lnTo>
                                <a:lnTo>
                                  <a:pt x="0" y="22860"/>
                                </a:lnTo>
                                <a:lnTo>
                                  <a:pt x="1796" y="31757"/>
                                </a:lnTo>
                                <a:lnTo>
                                  <a:pt x="6696" y="39023"/>
                                </a:lnTo>
                                <a:lnTo>
                                  <a:pt x="13962" y="43923"/>
                                </a:lnTo>
                                <a:lnTo>
                                  <a:pt x="22860" y="45720"/>
                                </a:lnTo>
                                <a:lnTo>
                                  <a:pt x="31757" y="43923"/>
                                </a:lnTo>
                                <a:lnTo>
                                  <a:pt x="39023" y="39023"/>
                                </a:lnTo>
                                <a:lnTo>
                                  <a:pt x="43923" y="31757"/>
                                </a:lnTo>
                                <a:lnTo>
                                  <a:pt x="45719" y="22860"/>
                                </a:lnTo>
                                <a:lnTo>
                                  <a:pt x="22860" y="22860"/>
                                </a:lnTo>
                                <a:lnTo>
                                  <a:pt x="22860" y="0"/>
                                </a:lnTo>
                                <a:close/>
                              </a:path>
                              <a:path w="45720" h="45720">
                                <a:moveTo>
                                  <a:pt x="22860" y="0"/>
                                </a:moveTo>
                                <a:lnTo>
                                  <a:pt x="22860" y="22860"/>
                                </a:lnTo>
                                <a:lnTo>
                                  <a:pt x="45719" y="22860"/>
                                </a:lnTo>
                                <a:lnTo>
                                  <a:pt x="43923" y="13962"/>
                                </a:lnTo>
                                <a:lnTo>
                                  <a:pt x="39023" y="6696"/>
                                </a:lnTo>
                                <a:lnTo>
                                  <a:pt x="31757" y="1796"/>
                                </a:lnTo>
                                <a:lnTo>
                                  <a:pt x="22860" y="0"/>
                                </a:lnTo>
                                <a:close/>
                              </a:path>
                            </a:pathLst>
                          </a:custGeom>
                          <a:solidFill>
                            <a:srgbClr val="000000"/>
                          </a:solidFill>
                        </wps:spPr>
                        <wps:bodyPr wrap="square" lIns="0" tIns="0" rIns="0" bIns="0" rtlCol="0">
                          <a:prstTxWarp prst="textNoShape">
                            <a:avLst/>
                          </a:prstTxWarp>
                          <a:noAutofit/>
                        </wps:bodyPr>
                      </wps:wsp>
                      <wps:wsp>
                        <wps:cNvPr id="2567" name="Graphic 2567"/>
                        <wps:cNvSpPr/>
                        <wps:spPr>
                          <a:xfrm>
                            <a:off x="676655" y="644651"/>
                            <a:ext cx="45720" cy="45720"/>
                          </a:xfrm>
                          <a:custGeom>
                            <a:avLst/>
                            <a:gdLst/>
                            <a:ahLst/>
                            <a:cxnLst/>
                            <a:rect l="l" t="t" r="r" b="b"/>
                            <a:pathLst>
                              <a:path w="45720" h="45720">
                                <a:moveTo>
                                  <a:pt x="22860" y="0"/>
                                </a:moveTo>
                                <a:lnTo>
                                  <a:pt x="13962" y="1796"/>
                                </a:lnTo>
                                <a:lnTo>
                                  <a:pt x="6696" y="6696"/>
                                </a:lnTo>
                                <a:lnTo>
                                  <a:pt x="1796" y="13962"/>
                                </a:lnTo>
                                <a:lnTo>
                                  <a:pt x="0" y="22859"/>
                                </a:lnTo>
                                <a:lnTo>
                                  <a:pt x="1796" y="31757"/>
                                </a:lnTo>
                                <a:lnTo>
                                  <a:pt x="6696" y="39023"/>
                                </a:lnTo>
                                <a:lnTo>
                                  <a:pt x="13962" y="43923"/>
                                </a:lnTo>
                                <a:lnTo>
                                  <a:pt x="22860" y="45720"/>
                                </a:lnTo>
                                <a:lnTo>
                                  <a:pt x="31757" y="43923"/>
                                </a:lnTo>
                                <a:lnTo>
                                  <a:pt x="39023" y="39023"/>
                                </a:lnTo>
                                <a:lnTo>
                                  <a:pt x="43923" y="31757"/>
                                </a:lnTo>
                                <a:lnTo>
                                  <a:pt x="45719" y="22859"/>
                                </a:lnTo>
                                <a:lnTo>
                                  <a:pt x="43923" y="13962"/>
                                </a:lnTo>
                                <a:lnTo>
                                  <a:pt x="39023" y="6696"/>
                                </a:lnTo>
                                <a:lnTo>
                                  <a:pt x="31757" y="1796"/>
                                </a:lnTo>
                                <a:lnTo>
                                  <a:pt x="22860" y="0"/>
                                </a:lnTo>
                              </a:path>
                            </a:pathLst>
                          </a:custGeom>
                          <a:ln w="1371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579987pt;margin-top:22.040001pt;width:87.6pt;height:92.8pt;mso-position-horizontal-relative:page;mso-position-vertical-relative:paragraph;z-index:-24719360" id="docshapegroup2114" coordorigin="8392,441" coordsize="1752,1856">
                <v:shape style="position:absolute;left:9872;top:2070;width:264;height:173" id="docshape2115" coordorigin="9873,2070" coordsize="264,173" path="m10005,2070l9953,2077,9911,2096,9883,2123,9873,2157,9883,2190,9911,2218,9953,2236,10005,2243,10056,2236,10098,2218,10126,2190,10137,2157,10005,2157,10005,2070xm10005,2070l10005,2157,10137,2157,10126,2123,10098,2096,10056,2077,10005,2070xe" filled="true" fillcolor="#f7f7f7" stroked="false">
                  <v:path arrowok="t"/>
                  <v:fill type="solid"/>
                </v:shape>
                <v:shape style="position:absolute;left:9871;top:2069;width:266;height:175" id="docshape2116" coordorigin="9872,2070" coordsize="266,175" path="m10004,2070l9953,2076,9911,2095,9882,2123,9872,2157,9882,2191,9911,2218,9953,2237,10004,2244,10056,2237,10098,2218,10127,2191,10137,2157,10127,2123,10098,2095,10056,2076,10004,2070e" filled="false" stroked="true" strokeweight=".6pt" strokecolor="#000000">
                  <v:path arrowok="t"/>
                  <v:stroke dashstyle="solid"/>
                </v:shape>
                <v:rect style="position:absolute;left:10062;top:2033;width:81;height:264" id="docshape2117" filled="true" fillcolor="#ffffff" stroked="false">
                  <v:fill type="solid"/>
                </v:rect>
                <v:shape style="position:absolute;left:10062;top:2033;width:81;height:264" type="#_x0000_t75" id="docshape2118" stroked="false">
                  <v:imagedata r:id="rId468" o:title=""/>
                </v:shape>
                <v:rect style="position:absolute;left:10052;top:2030;width:22;height:263" id="docshape2119" filled="true" fillcolor="#000000" stroked="false">
                  <v:fill type="solid"/>
                </v:rect>
                <v:shape style="position:absolute;left:9495;top:1849;width:535;height:380" id="docshape2120" coordorigin="9495,1850" coordsize="535,380" path="m9570,1850l9495,1970,9974,2230,10030,2114,9570,1850xe" filled="true" fillcolor="#b2b2b2" stroked="false">
                  <v:path arrowok="t"/>
                  <v:fill type="solid"/>
                </v:shape>
                <v:shape style="position:absolute;left:9495;top:1849;width:535;height:380" id="docshape2121" coordorigin="9495,1850" coordsize="535,380" path="m9495,1970l9974,2230,10030,2114,9570,1850,9495,1970xe" filled="false" stroked="true" strokeweight="1.08pt" strokecolor="#000000">
                  <v:path arrowok="t"/>
                  <v:stroke dashstyle="solid"/>
                </v:shape>
                <v:shape style="position:absolute;left:9555;top:1903;width:72;height:72" id="docshape2122" coordorigin="9555,1903" coordsize="72,72" path="m9591,1903l9577,1906,9566,1914,9558,1925,9555,1939,9558,1953,9566,1965,9577,1972,9591,1975,9605,1972,9617,1965,9625,1953,9627,1939,9591,1939,9591,1903xm9591,1903l9591,1939,9627,1939,9625,1925,9617,1914,9605,1906,9591,1903xe" filled="true" fillcolor="#000000" stroked="false">
                  <v:path arrowok="t"/>
                  <v:fill type="solid"/>
                </v:shape>
                <v:shape style="position:absolute;left:9555;top:1902;width:72;height:72" id="docshape2123" coordorigin="9556,1902" coordsize="72,72" path="m9592,1902l9578,1905,9566,1913,9558,1924,9556,1938,9558,1952,9566,1964,9578,1972,9592,1974,9606,1972,9617,1964,9625,1952,9628,1938,9625,1924,9617,1913,9606,1905,9592,1902e" filled="false" stroked="true" strokeweight="1.08pt" strokecolor="#000000">
                  <v:path arrowok="t"/>
                  <v:stroke dashstyle="solid"/>
                </v:shape>
                <v:shape style="position:absolute;left:9913;top:2124;width:72;height:72" id="docshape2124" coordorigin="9913,2125" coordsize="72,72" path="m9949,2125l9935,2127,9924,2135,9916,2147,9913,2161,9916,2175,9924,2186,9935,2194,9949,2197,9963,2194,9975,2186,9982,2175,9985,2161,9949,2161,9949,2125xm9949,2125l9949,2161,9985,2161,9982,2147,9975,2135,9963,2127,9949,2125xe" filled="true" fillcolor="#000000" stroked="false">
                  <v:path arrowok="t"/>
                  <v:fill type="solid"/>
                </v:shape>
                <v:shape style="position:absolute;left:9913;top:2125;width:72;height:72" id="docshape2125" coordorigin="9913,2126" coordsize="72,72" path="m9949,2126l9935,2128,9924,2136,9916,2148,9913,2162,9916,2176,9924,2187,9935,2195,9949,2198,9963,2195,9975,2187,9982,2176,9985,2162,9982,2148,9975,2136,9963,2128,9949,2126e" filled="false" stroked="true" strokeweight="1.08pt" strokecolor="#000000">
                  <v:path arrowok="t"/>
                  <v:stroke dashstyle="solid"/>
                </v:shape>
                <v:shape style="position:absolute;left:9409;top:1402;width:264;height:173" id="docshape2126" coordorigin="9409,1402" coordsize="264,173" path="m9541,1402l9490,1409,9448,1428,9420,1455,9409,1489,9420,1522,9448,1550,9490,1568,9541,1575,9593,1568,9635,1550,9663,1522,9673,1489,9541,1489,9541,1402xm9541,1402l9541,1489,9673,1489,9663,1455,9635,1428,9593,1409,9541,1402xe" filled="true" fillcolor="#f7f7f7" stroked="false">
                  <v:path arrowok="t"/>
                  <v:fill type="solid"/>
                </v:shape>
                <v:shape style="position:absolute;left:9408;top:1401;width:266;height:175" id="docshape2127" coordorigin="9408,1401" coordsize="266,175" path="m9541,1401l9490,1408,9447,1427,9419,1454,9408,1488,9419,1522,9447,1550,9490,1569,9541,1576,9593,1569,9635,1550,9664,1522,9674,1488,9664,1454,9635,1427,9593,1408,9541,1401e" filled="false" stroked="true" strokeweight=".6pt" strokecolor="#000000">
                  <v:path arrowok="t"/>
                  <v:stroke dashstyle="solid"/>
                </v:shape>
                <v:rect style="position:absolute;left:9599;top:1365;width:81;height:263" id="docshape2128" filled="true" fillcolor="#ffffff" stroked="false">
                  <v:fill type="solid"/>
                </v:rect>
                <v:shape style="position:absolute;left:9599;top:1365;width:81;height:263" type="#_x0000_t75" id="docshape2129" stroked="false">
                  <v:imagedata r:id="rId469" o:title=""/>
                </v:shape>
                <v:rect style="position:absolute;left:9588;top:1362;width:22;height:263" id="docshape2130" filled="true" fillcolor="#000000" stroked="false">
                  <v:fill type="solid"/>
                </v:rect>
                <v:shape style="position:absolute;left:8496;top:767;width:1350;height:106" type="#_x0000_t75" id="docshape2131" stroked="false">
                  <v:imagedata r:id="rId470" o:title=""/>
                </v:shape>
                <v:rect style="position:absolute;left:8501;top:759;width:1339;height:22" id="docshape2132" filled="true" fillcolor="#000000" stroked="false">
                  <v:fill type="solid"/>
                </v:rect>
                <v:rect style="position:absolute;left:8439;top:555;width:432;height:200" id="docshape2133" filled="true" fillcolor="#f7f7f7" stroked="false">
                  <v:fill type="solid"/>
                </v:rect>
                <v:rect style="position:absolute;left:8439;top:555;width:432;height:200" id="docshape2134" filled="false" stroked="true" strokeweight=".6pt" strokecolor="#000000">
                  <v:stroke dashstyle="solid"/>
                </v:rect>
                <v:shape style="position:absolute;left:8391;top:748;width:107;height:159" type="#_x0000_t75" id="docshape2135" stroked="false">
                  <v:imagedata r:id="rId471" o:title=""/>
                </v:shape>
                <v:shape style="position:absolute;left:8483;top:440;width:1365;height:106" type="#_x0000_t75" id="docshape2136" stroked="false">
                  <v:imagedata r:id="rId472" o:title=""/>
                </v:shape>
                <v:rect style="position:absolute;left:8489;top:532;width:1354;height:22" id="docshape2137" filled="true" fillcolor="#000000" stroked="false">
                  <v:fill type="solid"/>
                </v:rect>
                <v:shape style="position:absolute;left:8560;top:579;width:1050;height:1405" id="docshape2138" coordorigin="8560,580" coordsize="1050,1405" path="m8657,580l8560,642,9536,1985,9610,1899,8657,580xe" filled="true" fillcolor="#b2b2b2" stroked="false">
                  <v:path arrowok="t"/>
                  <v:fill type="solid"/>
                </v:shape>
                <v:shape style="position:absolute;left:8560;top:579;width:1050;height:1405" id="docshape2139" coordorigin="8560,580" coordsize="1050,1405" path="m8657,580l9610,1899,9536,1985,8560,642,8657,580xe" filled="false" stroked="true" strokeweight="1.08pt" strokecolor="#000000">
                  <v:path arrowok="t"/>
                  <v:stroke dashstyle="solid"/>
                </v:shape>
                <v:shape style="position:absolute;left:9339;top:1649;width:332;height:352" type="#_x0000_t75" id="docshape2140" stroked="false">
                  <v:imagedata r:id="rId473" o:title=""/>
                </v:shape>
                <v:shape style="position:absolute;left:8612;top:618;width:72;height:72" id="docshape2141" coordorigin="8612,618" coordsize="72,72" path="m8648,618l8634,621,8623,629,8615,640,8612,654,8615,668,8623,680,8634,687,8648,690,8662,687,8674,680,8682,668,8684,654,8648,654,8648,618xm8648,618l8648,654,8684,654,8682,640,8674,629,8662,621,8648,618xe" filled="true" fillcolor="#000000" stroked="false">
                  <v:path arrowok="t"/>
                  <v:fill type="solid"/>
                </v:shape>
                <v:shape style="position:absolute;left:8612;top:618;width:72;height:72" id="docshape2142" coordorigin="8612,618" coordsize="72,72" path="m8648,618l8634,621,8623,629,8615,640,8612,654,8615,668,8623,680,8634,688,8648,690,8662,688,8674,680,8682,668,8684,654,8682,640,8674,629,8662,621,8648,618e" filled="false" stroked="true" strokeweight="1.08pt" strokecolor="#000000">
                  <v:path arrowok="t"/>
                  <v:stroke dashstyle="solid"/>
                </v:shape>
                <v:shape style="position:absolute;left:9442;top:1424;width:108;height:480" id="docshape2143" coordorigin="9442,1425" coordsize="108,480" path="m9550,1425l9442,1435,9442,1905,9550,1905,9550,1425xe" filled="true" fillcolor="#b2b2b2" stroked="false">
                  <v:path arrowok="t"/>
                  <v:fill type="solid"/>
                </v:shape>
                <v:shape style="position:absolute;left:9442;top:1424;width:108;height:480" id="docshape2144" coordorigin="9442,1425" coordsize="108,480" path="m9550,1905l9550,1425,9442,1435,9442,1905,9550,1905xe" filled="false" stroked="true" strokeweight="1.08pt" strokecolor="#000000">
                  <v:path arrowok="t"/>
                  <v:stroke dashstyle="solid"/>
                </v:shape>
                <v:shape style="position:absolute;left:9463;top:1810;width:72;height:72" id="docshape2145" coordorigin="9463,1810" coordsize="72,72" path="m9499,1810l9485,1813,9474,1821,9466,1832,9463,1846,9466,1860,9474,1872,9485,1880,9499,1882,9513,1880,9524,1872,9532,1860,9535,1846,9499,1846,9499,1810xm9499,1810l9499,1846,9535,1846,9532,1832,9524,1821,9513,1813,9499,1810xe" filled="true" fillcolor="#000000" stroked="false">
                  <v:path arrowok="t"/>
                  <v:fill type="solid"/>
                </v:shape>
                <v:shape style="position:absolute;left:9462;top:1811;width:72;height:72" id="docshape2146" coordorigin="9462,1811" coordsize="72,72" path="m9498,1811l9484,1814,9473,1822,9465,1833,9462,1847,9465,1861,9473,1873,9484,1880,9498,1883,9512,1880,9523,1873,9531,1861,9534,1847,9531,1833,9523,1822,9512,1814,9498,1811e" filled="false" stroked="true" strokeweight="1.08pt" strokecolor="#000000">
                  <v:path arrowok="t"/>
                  <v:stroke dashstyle="solid"/>
                </v:shape>
                <v:shape style="position:absolute;left:9458;top:1457;width:72;height:72" id="docshape2147" coordorigin="9458,1457" coordsize="72,72" path="m9494,1457l9480,1460,9469,1468,9461,1479,9458,1493,9461,1507,9469,1518,9480,1526,9494,1529,9508,1526,9520,1518,9528,1507,9530,1493,9494,1493,9494,1457xm9494,1457l9494,1493,9530,1493,9528,1479,9520,1468,9508,1460,9494,1457xe" filled="true" fillcolor="#000000" stroked="false">
                  <v:path arrowok="t"/>
                  <v:fill type="solid"/>
                </v:shape>
                <v:shape style="position:absolute;left:9457;top:1456;width:72;height:72" id="docshape2148" coordorigin="9457,1456" coordsize="72,72" path="m9493,1456l9479,1459,9468,1467,9460,1478,9457,1492,9460,1506,9468,1517,9479,1525,9493,1528,9507,1525,9519,1517,9526,1506,9529,1492,9526,1478,9519,1467,9507,1459,9493,1456e" filled="false" stroked="true" strokeweight="1.08pt" strokecolor="#000000">
                  <v:path arrowok="t"/>
                  <v:stroke dashstyle="solid"/>
                </v:shape>
                <w10:wrap type="none"/>
              </v:group>
            </w:pict>
          </mc:Fallback>
        </mc:AlternateContent>
      </w:r>
      <w:r>
        <w:rPr>
          <w:rFonts w:ascii="Arial" w:hAnsi="Arial"/>
          <w:b/>
          <w:sz w:val="18"/>
        </w:rPr>
        <w:t>Figure</w:t>
      </w:r>
      <w:r>
        <w:rPr>
          <w:rFonts w:ascii="Arial" w:hAnsi="Arial"/>
          <w:b/>
          <w:spacing w:val="-8"/>
          <w:sz w:val="18"/>
        </w:rPr>
        <w:t> </w:t>
      </w:r>
      <w:r>
        <w:rPr>
          <w:rFonts w:ascii="Arial" w:hAnsi="Arial"/>
          <w:b/>
          <w:sz w:val="18"/>
        </w:rPr>
        <w:t>T4-</w:t>
      </w:r>
      <w:r>
        <w:rPr>
          <w:rFonts w:ascii="Arial" w:hAnsi="Arial"/>
          <w:b/>
          <w:spacing w:val="-10"/>
          <w:sz w:val="18"/>
        </w:rPr>
        <w:t>5</w:t>
      </w:r>
      <w:r>
        <w:rPr>
          <w:rFonts w:ascii="Arial" w:hAnsi="Arial"/>
          <w:b/>
          <w:sz w:val="18"/>
        </w:rPr>
        <w:tab/>
      </w:r>
      <w:r>
        <w:rPr>
          <w:rFonts w:ascii="Arial" w:hAnsi="Arial"/>
          <w:sz w:val="18"/>
        </w:rPr>
        <w:t>Two</w:t>
      </w:r>
      <w:r>
        <w:rPr>
          <w:rFonts w:ascii="Arial" w:hAnsi="Arial"/>
          <w:spacing w:val="-7"/>
          <w:sz w:val="18"/>
        </w:rPr>
        <w:t> </w:t>
      </w:r>
      <w:r>
        <w:rPr>
          <w:rFonts w:ascii="Arial" w:hAnsi="Arial"/>
          <w:sz w:val="18"/>
        </w:rPr>
        <w:t>Possible</w:t>
      </w:r>
      <w:r>
        <w:rPr>
          <w:rFonts w:ascii="Arial" w:hAnsi="Arial"/>
          <w:spacing w:val="-6"/>
          <w:sz w:val="18"/>
        </w:rPr>
        <w:t> </w:t>
      </w:r>
      <w:r>
        <w:rPr>
          <w:rFonts w:ascii="Arial" w:hAnsi="Arial"/>
          <w:sz w:val="18"/>
        </w:rPr>
        <w:t>Branches</w:t>
      </w:r>
      <w:r>
        <w:rPr>
          <w:rFonts w:ascii="Arial" w:hAnsi="Arial"/>
          <w:spacing w:val="-6"/>
          <w:sz w:val="18"/>
        </w:rPr>
        <w:t> </w:t>
      </w:r>
      <w:r>
        <w:rPr>
          <w:rFonts w:ascii="Arial" w:hAnsi="Arial"/>
          <w:sz w:val="18"/>
        </w:rPr>
        <w:t>for</w:t>
      </w:r>
      <w:r>
        <w:rPr>
          <w:rFonts w:ascii="Arial" w:hAnsi="Arial"/>
          <w:spacing w:val="-6"/>
          <w:sz w:val="18"/>
        </w:rPr>
        <w:t> </w:t>
      </w:r>
      <w:r>
        <w:rPr>
          <w:rFonts w:ascii="Arial" w:hAnsi="Arial"/>
          <w:sz w:val="18"/>
        </w:rPr>
        <w:t>Assembling</w:t>
      </w:r>
      <w:r>
        <w:rPr>
          <w:rFonts w:ascii="Arial" w:hAnsi="Arial"/>
          <w:spacing w:val="-7"/>
          <w:sz w:val="18"/>
        </w:rPr>
        <w:t> </w:t>
      </w:r>
      <w:r>
        <w:rPr>
          <w:rFonts w:ascii="Arial" w:hAnsi="Arial"/>
          <w:sz w:val="18"/>
        </w:rPr>
        <w:t>the</w:t>
      </w:r>
      <w:r>
        <w:rPr>
          <w:rFonts w:ascii="Arial" w:hAnsi="Arial"/>
          <w:spacing w:val="-6"/>
          <w:sz w:val="18"/>
        </w:rPr>
        <w:t> </w:t>
      </w:r>
      <w:r>
        <w:rPr>
          <w:rFonts w:ascii="Arial" w:hAnsi="Arial"/>
          <w:sz w:val="18"/>
        </w:rPr>
        <w:t>Quick-Return</w:t>
      </w:r>
      <w:r>
        <w:rPr>
          <w:rFonts w:ascii="Arial" w:hAnsi="Arial"/>
          <w:spacing w:val="-6"/>
          <w:sz w:val="18"/>
        </w:rPr>
        <w:t> </w:t>
      </w:r>
      <w:r>
        <w:rPr>
          <w:rFonts w:ascii="Arial" w:hAnsi="Arial"/>
          <w:sz w:val="18"/>
        </w:rPr>
        <w:t>Mechanism</w:t>
      </w:r>
      <w:r>
        <w:rPr>
          <w:rFonts w:ascii="Arial" w:hAnsi="Arial"/>
          <w:spacing w:val="-6"/>
          <w:sz w:val="18"/>
        </w:rPr>
        <w:t> </w:t>
      </w:r>
      <w:r>
        <w:rPr>
          <w:rFonts w:ascii="Arial" w:hAnsi="Arial"/>
          <w:sz w:val="18"/>
        </w:rPr>
        <w:t>with</w:t>
      </w:r>
      <w:r>
        <w:rPr>
          <w:rFonts w:ascii="Arial" w:hAnsi="Arial"/>
          <w:spacing w:val="-7"/>
          <w:sz w:val="18"/>
        </w:rPr>
        <w:t> </w:t>
      </w:r>
      <w:r>
        <w:rPr>
          <w:rFonts w:ascii="Arial" w:hAnsi="Arial"/>
          <w:sz w:val="18"/>
        </w:rPr>
        <w:t>Crank</w:t>
      </w:r>
      <w:r>
        <w:rPr>
          <w:rFonts w:ascii="Arial" w:hAnsi="Arial"/>
          <w:spacing w:val="-6"/>
          <w:sz w:val="18"/>
        </w:rPr>
        <w:t> </w:t>
      </w:r>
      <w:r>
        <w:rPr>
          <w:rFonts w:ascii="Arial" w:hAnsi="Arial"/>
          <w:sz w:val="18"/>
        </w:rPr>
        <w:t>at</w:t>
      </w:r>
      <w:r>
        <w:rPr>
          <w:rFonts w:ascii="Arial" w:hAnsi="Arial"/>
          <w:spacing w:val="3"/>
          <w:sz w:val="18"/>
        </w:rPr>
        <w:t> </w:t>
      </w:r>
      <w:r>
        <w:rPr>
          <w:spacing w:val="-5"/>
          <w:sz w:val="20"/>
        </w:rPr>
        <w:t>90</w:t>
      </w:r>
      <w:r>
        <w:rPr>
          <w:rFonts w:ascii="Symbol" w:hAnsi="Symbol"/>
          <w:spacing w:val="-5"/>
          <w:sz w:val="20"/>
        </w:rPr>
        <w:t></w:t>
      </w:r>
    </w:p>
    <w:p>
      <w:pPr>
        <w:pStyle w:val="BodyText"/>
        <w:rPr>
          <w:rFonts w:ascii="Symbol" w:hAnsi="Symbol"/>
        </w:rPr>
      </w:pPr>
    </w:p>
    <w:p>
      <w:pPr>
        <w:pStyle w:val="BodyText"/>
        <w:rPr>
          <w:rFonts w:ascii="Symbol" w:hAnsi="Symbol"/>
        </w:rPr>
      </w:pPr>
    </w:p>
    <w:p>
      <w:pPr>
        <w:pStyle w:val="BodyText"/>
        <w:rPr>
          <w:rFonts w:ascii="Symbol" w:hAnsi="Symbol"/>
        </w:rPr>
      </w:pPr>
    </w:p>
    <w:p>
      <w:pPr>
        <w:pStyle w:val="BodyText"/>
        <w:rPr>
          <w:rFonts w:ascii="Symbol" w:hAnsi="Symbol"/>
        </w:rPr>
      </w:pPr>
    </w:p>
    <w:p>
      <w:pPr>
        <w:pStyle w:val="BodyText"/>
        <w:spacing w:before="232"/>
        <w:rPr>
          <w:rFonts w:ascii="Symbol" w:hAnsi="Symbol"/>
        </w:rPr>
      </w:pPr>
    </w:p>
    <w:p>
      <w:pPr>
        <w:pStyle w:val="BodyText"/>
        <w:spacing w:after="0"/>
        <w:rPr>
          <w:rFonts w:ascii="Symbol" w:hAnsi="Symbol"/>
        </w:rPr>
        <w:sectPr>
          <w:pgSz w:w="12240" w:h="15840"/>
          <w:pgMar w:header="819" w:footer="1204" w:top="1300" w:bottom="1400" w:left="720" w:right="360"/>
        </w:sectPr>
      </w:pPr>
    </w:p>
    <w:p>
      <w:pPr>
        <w:spacing w:before="96"/>
        <w:ind w:left="0" w:right="0" w:firstLine="0"/>
        <w:jc w:val="right"/>
        <w:rPr>
          <w:i/>
          <w:sz w:val="20"/>
        </w:rPr>
      </w:pPr>
      <w:r>
        <w:rPr>
          <w:i/>
          <w:sz w:val="20"/>
        </w:rPr>
        <mc:AlternateContent>
          <mc:Choice Requires="wps">
            <w:drawing>
              <wp:anchor distT="0" distB="0" distL="0" distR="0" allowOverlap="1" layoutInCell="1" locked="0" behindDoc="1" simplePos="0" relativeHeight="478597632">
                <wp:simplePos x="0" y="0"/>
                <wp:positionH relativeFrom="page">
                  <wp:posOffset>3112007</wp:posOffset>
                </wp:positionH>
                <wp:positionV relativeFrom="paragraph">
                  <wp:posOffset>-909393</wp:posOffset>
                </wp:positionV>
                <wp:extent cx="1054735" cy="1296035"/>
                <wp:effectExtent l="0" t="0" r="0" b="0"/>
                <wp:wrapNone/>
                <wp:docPr id="2568" name="Group 2568"/>
                <wp:cNvGraphicFramePr>
                  <a:graphicFrameLocks/>
                </wp:cNvGraphicFramePr>
                <a:graphic>
                  <a:graphicData uri="http://schemas.microsoft.com/office/word/2010/wordprocessingGroup">
                    <wpg:wgp>
                      <wpg:cNvPr id="2568" name="Group 2568"/>
                      <wpg:cNvGrpSpPr/>
                      <wpg:grpSpPr>
                        <a:xfrm>
                          <a:off x="0" y="0"/>
                          <a:ext cx="1054735" cy="1296035"/>
                          <a:chExt cx="1054735" cy="1296035"/>
                        </a:xfrm>
                      </wpg:grpSpPr>
                      <wps:wsp>
                        <wps:cNvPr id="2569" name="Graphic 2569"/>
                        <wps:cNvSpPr/>
                        <wps:spPr>
                          <a:xfrm>
                            <a:off x="882014" y="1034667"/>
                            <a:ext cx="167640" cy="109855"/>
                          </a:xfrm>
                          <a:custGeom>
                            <a:avLst/>
                            <a:gdLst/>
                            <a:ahLst/>
                            <a:cxnLst/>
                            <a:rect l="l" t="t" r="r" b="b"/>
                            <a:pathLst>
                              <a:path w="167640" h="109855">
                                <a:moveTo>
                                  <a:pt x="83819" y="0"/>
                                </a:moveTo>
                                <a:lnTo>
                                  <a:pt x="51204" y="4313"/>
                                </a:lnTo>
                                <a:lnTo>
                                  <a:pt x="24560" y="16073"/>
                                </a:lnTo>
                                <a:lnTo>
                                  <a:pt x="6590" y="33513"/>
                                </a:lnTo>
                                <a:lnTo>
                                  <a:pt x="0" y="54864"/>
                                </a:lnTo>
                                <a:lnTo>
                                  <a:pt x="6590" y="76214"/>
                                </a:lnTo>
                                <a:lnTo>
                                  <a:pt x="24560" y="93654"/>
                                </a:lnTo>
                                <a:lnTo>
                                  <a:pt x="51204" y="105414"/>
                                </a:lnTo>
                                <a:lnTo>
                                  <a:pt x="83819" y="109728"/>
                                </a:lnTo>
                                <a:lnTo>
                                  <a:pt x="116435" y="105414"/>
                                </a:lnTo>
                                <a:lnTo>
                                  <a:pt x="143079" y="93654"/>
                                </a:lnTo>
                                <a:lnTo>
                                  <a:pt x="161049" y="76214"/>
                                </a:lnTo>
                                <a:lnTo>
                                  <a:pt x="167639" y="54864"/>
                                </a:lnTo>
                                <a:lnTo>
                                  <a:pt x="83819" y="54864"/>
                                </a:lnTo>
                                <a:lnTo>
                                  <a:pt x="83819" y="0"/>
                                </a:lnTo>
                                <a:close/>
                              </a:path>
                              <a:path w="167640" h="109855">
                                <a:moveTo>
                                  <a:pt x="83819" y="0"/>
                                </a:moveTo>
                                <a:lnTo>
                                  <a:pt x="83819" y="54864"/>
                                </a:lnTo>
                                <a:lnTo>
                                  <a:pt x="167639" y="54864"/>
                                </a:lnTo>
                                <a:lnTo>
                                  <a:pt x="161049" y="33513"/>
                                </a:lnTo>
                                <a:lnTo>
                                  <a:pt x="143079" y="16073"/>
                                </a:lnTo>
                                <a:lnTo>
                                  <a:pt x="116435" y="4313"/>
                                </a:lnTo>
                                <a:lnTo>
                                  <a:pt x="83819" y="0"/>
                                </a:lnTo>
                                <a:close/>
                              </a:path>
                            </a:pathLst>
                          </a:custGeom>
                          <a:solidFill>
                            <a:srgbClr val="F7F7F7"/>
                          </a:solidFill>
                        </wps:spPr>
                        <wps:bodyPr wrap="square" lIns="0" tIns="0" rIns="0" bIns="0" rtlCol="0">
                          <a:prstTxWarp prst="textNoShape">
                            <a:avLst/>
                          </a:prstTxWarp>
                          <a:noAutofit/>
                        </wps:bodyPr>
                      </wps:wsp>
                      <wps:wsp>
                        <wps:cNvPr id="2570" name="Graphic 2570"/>
                        <wps:cNvSpPr/>
                        <wps:spPr>
                          <a:xfrm>
                            <a:off x="881888" y="1034286"/>
                            <a:ext cx="168910" cy="111125"/>
                          </a:xfrm>
                          <a:custGeom>
                            <a:avLst/>
                            <a:gdLst/>
                            <a:ahLst/>
                            <a:cxnLst/>
                            <a:rect l="l" t="t" r="r" b="b"/>
                            <a:pathLst>
                              <a:path w="168910" h="111125">
                                <a:moveTo>
                                  <a:pt x="84327" y="0"/>
                                </a:moveTo>
                                <a:lnTo>
                                  <a:pt x="51515" y="4353"/>
                                </a:lnTo>
                                <a:lnTo>
                                  <a:pt x="24709" y="16222"/>
                                </a:lnTo>
                                <a:lnTo>
                                  <a:pt x="6630" y="33823"/>
                                </a:lnTo>
                                <a:lnTo>
                                  <a:pt x="0" y="55372"/>
                                </a:lnTo>
                                <a:lnTo>
                                  <a:pt x="6630" y="76920"/>
                                </a:lnTo>
                                <a:lnTo>
                                  <a:pt x="24709" y="94521"/>
                                </a:lnTo>
                                <a:lnTo>
                                  <a:pt x="51515" y="106390"/>
                                </a:lnTo>
                                <a:lnTo>
                                  <a:pt x="84327" y="110744"/>
                                </a:lnTo>
                                <a:lnTo>
                                  <a:pt x="117140" y="106390"/>
                                </a:lnTo>
                                <a:lnTo>
                                  <a:pt x="143946" y="94521"/>
                                </a:lnTo>
                                <a:lnTo>
                                  <a:pt x="162025" y="76920"/>
                                </a:lnTo>
                                <a:lnTo>
                                  <a:pt x="168655" y="55372"/>
                                </a:lnTo>
                                <a:lnTo>
                                  <a:pt x="162025" y="33823"/>
                                </a:lnTo>
                                <a:lnTo>
                                  <a:pt x="143946" y="16222"/>
                                </a:lnTo>
                                <a:lnTo>
                                  <a:pt x="117140" y="4353"/>
                                </a:lnTo>
                                <a:lnTo>
                                  <a:pt x="84327" y="0"/>
                                </a:lnTo>
                              </a:path>
                            </a:pathLst>
                          </a:custGeom>
                          <a:ln w="7620">
                            <a:solidFill>
                              <a:srgbClr val="000000"/>
                            </a:solidFill>
                            <a:prstDash val="solid"/>
                          </a:ln>
                        </wps:spPr>
                        <wps:bodyPr wrap="square" lIns="0" tIns="0" rIns="0" bIns="0" rtlCol="0">
                          <a:prstTxWarp prst="textNoShape">
                            <a:avLst/>
                          </a:prstTxWarp>
                          <a:noAutofit/>
                        </wps:bodyPr>
                      </wps:wsp>
                      <wps:wsp>
                        <wps:cNvPr id="2571" name="Graphic 2571"/>
                        <wps:cNvSpPr/>
                        <wps:spPr>
                          <a:xfrm>
                            <a:off x="1002664" y="1011299"/>
                            <a:ext cx="51435" cy="167005"/>
                          </a:xfrm>
                          <a:custGeom>
                            <a:avLst/>
                            <a:gdLst/>
                            <a:ahLst/>
                            <a:cxnLst/>
                            <a:rect l="l" t="t" r="r" b="b"/>
                            <a:pathLst>
                              <a:path w="51435" h="167005">
                                <a:moveTo>
                                  <a:pt x="51053" y="0"/>
                                </a:moveTo>
                                <a:lnTo>
                                  <a:pt x="0" y="0"/>
                                </a:lnTo>
                                <a:lnTo>
                                  <a:pt x="0" y="167004"/>
                                </a:lnTo>
                                <a:lnTo>
                                  <a:pt x="51053" y="167004"/>
                                </a:lnTo>
                                <a:lnTo>
                                  <a:pt x="51053" y="0"/>
                                </a:lnTo>
                                <a:close/>
                              </a:path>
                            </a:pathLst>
                          </a:custGeom>
                          <a:solidFill>
                            <a:srgbClr val="FFFFFF"/>
                          </a:solidFill>
                        </wps:spPr>
                        <wps:bodyPr wrap="square" lIns="0" tIns="0" rIns="0" bIns="0" rtlCol="0">
                          <a:prstTxWarp prst="textNoShape">
                            <a:avLst/>
                          </a:prstTxWarp>
                          <a:noAutofit/>
                        </wps:bodyPr>
                      </wps:wsp>
                      <pic:pic>
                        <pic:nvPicPr>
                          <pic:cNvPr id="2572" name="Image 2572"/>
                          <pic:cNvPicPr/>
                        </pic:nvPicPr>
                        <pic:blipFill>
                          <a:blip r:embed="rId474" cstate="print"/>
                          <a:stretch>
                            <a:fillRect/>
                          </a:stretch>
                        </pic:blipFill>
                        <pic:spPr>
                          <a:xfrm>
                            <a:off x="1002664" y="1011299"/>
                            <a:ext cx="51053" cy="167004"/>
                          </a:xfrm>
                          <a:prstGeom prst="rect">
                            <a:avLst/>
                          </a:prstGeom>
                        </pic:spPr>
                      </pic:pic>
                      <wps:wsp>
                        <wps:cNvPr id="2573" name="Graphic 2573"/>
                        <wps:cNvSpPr/>
                        <wps:spPr>
                          <a:xfrm>
                            <a:off x="995807" y="1009521"/>
                            <a:ext cx="13970" cy="167005"/>
                          </a:xfrm>
                          <a:custGeom>
                            <a:avLst/>
                            <a:gdLst/>
                            <a:ahLst/>
                            <a:cxnLst/>
                            <a:rect l="l" t="t" r="r" b="b"/>
                            <a:pathLst>
                              <a:path w="13970" h="167005">
                                <a:moveTo>
                                  <a:pt x="0" y="167004"/>
                                </a:moveTo>
                                <a:lnTo>
                                  <a:pt x="13716" y="167004"/>
                                </a:lnTo>
                                <a:lnTo>
                                  <a:pt x="13716" y="0"/>
                                </a:lnTo>
                                <a:lnTo>
                                  <a:pt x="0" y="0"/>
                                </a:lnTo>
                                <a:lnTo>
                                  <a:pt x="0" y="167004"/>
                                </a:lnTo>
                                <a:close/>
                              </a:path>
                            </a:pathLst>
                          </a:custGeom>
                          <a:solidFill>
                            <a:srgbClr val="000000"/>
                          </a:solidFill>
                        </wps:spPr>
                        <wps:bodyPr wrap="square" lIns="0" tIns="0" rIns="0" bIns="0" rtlCol="0">
                          <a:prstTxWarp prst="textNoShape">
                            <a:avLst/>
                          </a:prstTxWarp>
                          <a:noAutofit/>
                        </wps:bodyPr>
                      </wps:wsp>
                      <pic:pic>
                        <pic:nvPicPr>
                          <pic:cNvPr id="2574" name="Image 2574"/>
                          <pic:cNvPicPr/>
                        </pic:nvPicPr>
                        <pic:blipFill>
                          <a:blip r:embed="rId475" cstate="print"/>
                          <a:stretch>
                            <a:fillRect/>
                          </a:stretch>
                        </pic:blipFill>
                        <pic:spPr>
                          <a:xfrm>
                            <a:off x="583945" y="606042"/>
                            <a:ext cx="176276" cy="118363"/>
                          </a:xfrm>
                          <a:prstGeom prst="rect">
                            <a:avLst/>
                          </a:prstGeom>
                        </pic:spPr>
                      </pic:pic>
                      <pic:pic>
                        <pic:nvPicPr>
                          <pic:cNvPr id="2575" name="Image 2575"/>
                          <pic:cNvPicPr/>
                        </pic:nvPicPr>
                        <pic:blipFill>
                          <a:blip r:embed="rId476" cstate="print"/>
                          <a:stretch>
                            <a:fillRect/>
                          </a:stretch>
                        </pic:blipFill>
                        <pic:spPr>
                          <a:xfrm>
                            <a:off x="131953" y="207518"/>
                            <a:ext cx="733171" cy="66800"/>
                          </a:xfrm>
                          <a:prstGeom prst="rect">
                            <a:avLst/>
                          </a:prstGeom>
                        </pic:spPr>
                      </pic:pic>
                      <wps:wsp>
                        <wps:cNvPr id="2576" name="Graphic 2576"/>
                        <wps:cNvSpPr/>
                        <wps:spPr>
                          <a:xfrm>
                            <a:off x="134873" y="202436"/>
                            <a:ext cx="727710" cy="13970"/>
                          </a:xfrm>
                          <a:custGeom>
                            <a:avLst/>
                            <a:gdLst/>
                            <a:ahLst/>
                            <a:cxnLst/>
                            <a:rect l="l" t="t" r="r" b="b"/>
                            <a:pathLst>
                              <a:path w="727710" h="13970">
                                <a:moveTo>
                                  <a:pt x="0" y="13715"/>
                                </a:moveTo>
                                <a:lnTo>
                                  <a:pt x="727202" y="13715"/>
                                </a:lnTo>
                                <a:lnTo>
                                  <a:pt x="727202" y="0"/>
                                </a:lnTo>
                                <a:lnTo>
                                  <a:pt x="0" y="0"/>
                                </a:lnTo>
                                <a:lnTo>
                                  <a:pt x="0" y="13715"/>
                                </a:lnTo>
                                <a:close/>
                              </a:path>
                            </a:pathLst>
                          </a:custGeom>
                          <a:solidFill>
                            <a:srgbClr val="000000"/>
                          </a:solidFill>
                        </wps:spPr>
                        <wps:bodyPr wrap="square" lIns="0" tIns="0" rIns="0" bIns="0" rtlCol="0">
                          <a:prstTxWarp prst="textNoShape">
                            <a:avLst/>
                          </a:prstTxWarp>
                          <a:noAutofit/>
                        </wps:bodyPr>
                      </wps:wsp>
                      <wps:wsp>
                        <wps:cNvPr id="2577" name="Graphic 2577"/>
                        <wps:cNvSpPr/>
                        <wps:spPr>
                          <a:xfrm>
                            <a:off x="259715" y="73531"/>
                            <a:ext cx="274320" cy="127000"/>
                          </a:xfrm>
                          <a:custGeom>
                            <a:avLst/>
                            <a:gdLst/>
                            <a:ahLst/>
                            <a:cxnLst/>
                            <a:rect l="l" t="t" r="r" b="b"/>
                            <a:pathLst>
                              <a:path w="274320" h="127000">
                                <a:moveTo>
                                  <a:pt x="274320" y="0"/>
                                </a:moveTo>
                                <a:lnTo>
                                  <a:pt x="0" y="0"/>
                                </a:lnTo>
                                <a:lnTo>
                                  <a:pt x="0" y="126619"/>
                                </a:lnTo>
                                <a:lnTo>
                                  <a:pt x="274320" y="126619"/>
                                </a:lnTo>
                                <a:lnTo>
                                  <a:pt x="274320" y="0"/>
                                </a:lnTo>
                                <a:close/>
                              </a:path>
                            </a:pathLst>
                          </a:custGeom>
                          <a:solidFill>
                            <a:srgbClr val="F7F7F7"/>
                          </a:solidFill>
                        </wps:spPr>
                        <wps:bodyPr wrap="square" lIns="0" tIns="0" rIns="0" bIns="0" rtlCol="0">
                          <a:prstTxWarp prst="textNoShape">
                            <a:avLst/>
                          </a:prstTxWarp>
                          <a:noAutofit/>
                        </wps:bodyPr>
                      </wps:wsp>
                      <wps:wsp>
                        <wps:cNvPr id="2578" name="Graphic 2578"/>
                        <wps:cNvSpPr/>
                        <wps:spPr>
                          <a:xfrm>
                            <a:off x="259715" y="73531"/>
                            <a:ext cx="274320" cy="127000"/>
                          </a:xfrm>
                          <a:custGeom>
                            <a:avLst/>
                            <a:gdLst/>
                            <a:ahLst/>
                            <a:cxnLst/>
                            <a:rect l="l" t="t" r="r" b="b"/>
                            <a:pathLst>
                              <a:path w="274320" h="127000">
                                <a:moveTo>
                                  <a:pt x="0" y="0"/>
                                </a:moveTo>
                                <a:lnTo>
                                  <a:pt x="274320" y="0"/>
                                </a:lnTo>
                                <a:lnTo>
                                  <a:pt x="274320" y="126619"/>
                                </a:lnTo>
                                <a:lnTo>
                                  <a:pt x="0" y="126619"/>
                                </a:lnTo>
                                <a:lnTo>
                                  <a:pt x="0" y="0"/>
                                </a:lnTo>
                                <a:close/>
                              </a:path>
                            </a:pathLst>
                          </a:custGeom>
                          <a:ln w="7620">
                            <a:solidFill>
                              <a:srgbClr val="000000"/>
                            </a:solidFill>
                            <a:prstDash val="solid"/>
                          </a:ln>
                        </wps:spPr>
                        <wps:bodyPr wrap="square" lIns="0" tIns="0" rIns="0" bIns="0" rtlCol="0">
                          <a:prstTxWarp prst="textNoShape">
                            <a:avLst/>
                          </a:prstTxWarp>
                          <a:noAutofit/>
                        </wps:bodyPr>
                      </wps:wsp>
                      <pic:pic>
                        <pic:nvPicPr>
                          <pic:cNvPr id="2579" name="Image 2579"/>
                          <pic:cNvPicPr/>
                        </pic:nvPicPr>
                        <pic:blipFill>
                          <a:blip r:embed="rId477" cstate="print"/>
                          <a:stretch>
                            <a:fillRect/>
                          </a:stretch>
                        </pic:blipFill>
                        <pic:spPr>
                          <a:xfrm>
                            <a:off x="229615" y="196340"/>
                            <a:ext cx="67310" cy="100837"/>
                          </a:xfrm>
                          <a:prstGeom prst="rect">
                            <a:avLst/>
                          </a:prstGeom>
                        </pic:spPr>
                      </pic:pic>
                      <pic:pic>
                        <pic:nvPicPr>
                          <pic:cNvPr id="2580" name="Image 2580"/>
                          <pic:cNvPicPr/>
                        </pic:nvPicPr>
                        <pic:blipFill>
                          <a:blip r:embed="rId478" cstate="print"/>
                          <a:stretch>
                            <a:fillRect/>
                          </a:stretch>
                        </pic:blipFill>
                        <pic:spPr>
                          <a:xfrm>
                            <a:off x="0" y="0"/>
                            <a:ext cx="866902" cy="66800"/>
                          </a:xfrm>
                          <a:prstGeom prst="rect">
                            <a:avLst/>
                          </a:prstGeom>
                        </pic:spPr>
                      </pic:pic>
                      <wps:wsp>
                        <wps:cNvPr id="2581" name="Graphic 2581"/>
                        <wps:cNvSpPr/>
                        <wps:spPr>
                          <a:xfrm>
                            <a:off x="3556" y="58291"/>
                            <a:ext cx="859790" cy="13970"/>
                          </a:xfrm>
                          <a:custGeom>
                            <a:avLst/>
                            <a:gdLst/>
                            <a:ahLst/>
                            <a:cxnLst/>
                            <a:rect l="l" t="t" r="r" b="b"/>
                            <a:pathLst>
                              <a:path w="859790" h="13970">
                                <a:moveTo>
                                  <a:pt x="0" y="13715"/>
                                </a:moveTo>
                                <a:lnTo>
                                  <a:pt x="859789" y="13715"/>
                                </a:lnTo>
                                <a:lnTo>
                                  <a:pt x="859789" y="0"/>
                                </a:lnTo>
                                <a:lnTo>
                                  <a:pt x="0" y="0"/>
                                </a:lnTo>
                                <a:lnTo>
                                  <a:pt x="0" y="13715"/>
                                </a:lnTo>
                                <a:close/>
                              </a:path>
                            </a:pathLst>
                          </a:custGeom>
                          <a:solidFill>
                            <a:srgbClr val="000000"/>
                          </a:solidFill>
                        </wps:spPr>
                        <wps:bodyPr wrap="square" lIns="0" tIns="0" rIns="0" bIns="0" rtlCol="0">
                          <a:prstTxWarp prst="textNoShape">
                            <a:avLst/>
                          </a:prstTxWarp>
                          <a:noAutofit/>
                        </wps:bodyPr>
                      </wps:wsp>
                      <wps:wsp>
                        <wps:cNvPr id="2582" name="Graphic 2582"/>
                        <wps:cNvSpPr/>
                        <wps:spPr>
                          <a:xfrm>
                            <a:off x="339216" y="91946"/>
                            <a:ext cx="479425" cy="1184275"/>
                          </a:xfrm>
                          <a:custGeom>
                            <a:avLst/>
                            <a:gdLst/>
                            <a:ahLst/>
                            <a:cxnLst/>
                            <a:rect l="l" t="t" r="r" b="b"/>
                            <a:pathLst>
                              <a:path w="479425" h="1184275">
                                <a:moveTo>
                                  <a:pt x="69850" y="0"/>
                                </a:moveTo>
                                <a:lnTo>
                                  <a:pt x="0" y="12700"/>
                                </a:lnTo>
                                <a:lnTo>
                                  <a:pt x="419100" y="1184275"/>
                                </a:lnTo>
                                <a:lnTo>
                                  <a:pt x="479425" y="1155700"/>
                                </a:lnTo>
                                <a:lnTo>
                                  <a:pt x="69850" y="0"/>
                                </a:lnTo>
                                <a:close/>
                              </a:path>
                            </a:pathLst>
                          </a:custGeom>
                          <a:solidFill>
                            <a:srgbClr val="B2B2B2"/>
                          </a:solidFill>
                        </wps:spPr>
                        <wps:bodyPr wrap="square" lIns="0" tIns="0" rIns="0" bIns="0" rtlCol="0">
                          <a:prstTxWarp prst="textNoShape">
                            <a:avLst/>
                          </a:prstTxWarp>
                          <a:noAutofit/>
                        </wps:bodyPr>
                      </wps:wsp>
                      <wps:wsp>
                        <wps:cNvPr id="2583" name="Graphic 2583"/>
                        <wps:cNvSpPr/>
                        <wps:spPr>
                          <a:xfrm>
                            <a:off x="339216" y="91946"/>
                            <a:ext cx="479425" cy="1184275"/>
                          </a:xfrm>
                          <a:custGeom>
                            <a:avLst/>
                            <a:gdLst/>
                            <a:ahLst/>
                            <a:cxnLst/>
                            <a:rect l="l" t="t" r="r" b="b"/>
                            <a:pathLst>
                              <a:path w="479425" h="1184275">
                                <a:moveTo>
                                  <a:pt x="69850" y="0"/>
                                </a:moveTo>
                                <a:lnTo>
                                  <a:pt x="479425" y="1155700"/>
                                </a:lnTo>
                                <a:lnTo>
                                  <a:pt x="419100" y="1184275"/>
                                </a:lnTo>
                                <a:lnTo>
                                  <a:pt x="0" y="12700"/>
                                </a:lnTo>
                                <a:lnTo>
                                  <a:pt x="69850" y="0"/>
                                </a:lnTo>
                                <a:close/>
                              </a:path>
                            </a:pathLst>
                          </a:custGeom>
                          <a:ln w="13716">
                            <a:solidFill>
                              <a:srgbClr val="000000"/>
                            </a:solidFill>
                            <a:prstDash val="solid"/>
                          </a:ln>
                        </wps:spPr>
                        <wps:bodyPr wrap="square" lIns="0" tIns="0" rIns="0" bIns="0" rtlCol="0">
                          <a:prstTxWarp prst="textNoShape">
                            <a:avLst/>
                          </a:prstTxWarp>
                          <a:noAutofit/>
                        </wps:bodyPr>
                      </wps:wsp>
                      <pic:pic>
                        <pic:nvPicPr>
                          <pic:cNvPr id="2584" name="Image 2584"/>
                          <pic:cNvPicPr/>
                        </pic:nvPicPr>
                        <pic:blipFill>
                          <a:blip r:embed="rId479" cstate="print"/>
                          <a:stretch>
                            <a:fillRect/>
                          </a:stretch>
                        </pic:blipFill>
                        <pic:spPr>
                          <a:xfrm>
                            <a:off x="557783" y="767713"/>
                            <a:ext cx="172466" cy="201040"/>
                          </a:xfrm>
                          <a:prstGeom prst="rect">
                            <a:avLst/>
                          </a:prstGeom>
                        </pic:spPr>
                      </pic:pic>
                      <wps:wsp>
                        <wps:cNvPr id="2585" name="Graphic 2585"/>
                        <wps:cNvSpPr/>
                        <wps:spPr>
                          <a:xfrm>
                            <a:off x="363474" y="113663"/>
                            <a:ext cx="45720" cy="45720"/>
                          </a:xfrm>
                          <a:custGeom>
                            <a:avLst/>
                            <a:gdLst/>
                            <a:ahLst/>
                            <a:cxnLst/>
                            <a:rect l="l" t="t" r="r" b="b"/>
                            <a:pathLst>
                              <a:path w="45720" h="45720">
                                <a:moveTo>
                                  <a:pt x="22859" y="0"/>
                                </a:moveTo>
                                <a:lnTo>
                                  <a:pt x="13962" y="1796"/>
                                </a:lnTo>
                                <a:lnTo>
                                  <a:pt x="6696" y="6696"/>
                                </a:lnTo>
                                <a:lnTo>
                                  <a:pt x="1796" y="13962"/>
                                </a:lnTo>
                                <a:lnTo>
                                  <a:pt x="0" y="22860"/>
                                </a:lnTo>
                                <a:lnTo>
                                  <a:pt x="1796" y="31757"/>
                                </a:lnTo>
                                <a:lnTo>
                                  <a:pt x="6696" y="39023"/>
                                </a:lnTo>
                                <a:lnTo>
                                  <a:pt x="13962" y="43923"/>
                                </a:lnTo>
                                <a:lnTo>
                                  <a:pt x="22859" y="45720"/>
                                </a:lnTo>
                                <a:lnTo>
                                  <a:pt x="31757" y="43923"/>
                                </a:lnTo>
                                <a:lnTo>
                                  <a:pt x="39023" y="39023"/>
                                </a:lnTo>
                                <a:lnTo>
                                  <a:pt x="43923" y="31757"/>
                                </a:lnTo>
                                <a:lnTo>
                                  <a:pt x="45719" y="22860"/>
                                </a:lnTo>
                                <a:lnTo>
                                  <a:pt x="22859" y="22860"/>
                                </a:lnTo>
                                <a:lnTo>
                                  <a:pt x="22859" y="0"/>
                                </a:lnTo>
                                <a:close/>
                              </a:path>
                              <a:path w="45720" h="45720">
                                <a:moveTo>
                                  <a:pt x="22859" y="0"/>
                                </a:moveTo>
                                <a:lnTo>
                                  <a:pt x="22859" y="22860"/>
                                </a:lnTo>
                                <a:lnTo>
                                  <a:pt x="45719" y="22860"/>
                                </a:lnTo>
                                <a:lnTo>
                                  <a:pt x="43923" y="13962"/>
                                </a:lnTo>
                                <a:lnTo>
                                  <a:pt x="39023" y="6696"/>
                                </a:lnTo>
                                <a:lnTo>
                                  <a:pt x="31757" y="1796"/>
                                </a:lnTo>
                                <a:lnTo>
                                  <a:pt x="22859" y="0"/>
                                </a:lnTo>
                                <a:close/>
                              </a:path>
                            </a:pathLst>
                          </a:custGeom>
                          <a:solidFill>
                            <a:srgbClr val="000000"/>
                          </a:solidFill>
                        </wps:spPr>
                        <wps:bodyPr wrap="square" lIns="0" tIns="0" rIns="0" bIns="0" rtlCol="0">
                          <a:prstTxWarp prst="textNoShape">
                            <a:avLst/>
                          </a:prstTxWarp>
                          <a:noAutofit/>
                        </wps:bodyPr>
                      </wps:wsp>
                      <wps:wsp>
                        <wps:cNvPr id="2586" name="Graphic 2586"/>
                        <wps:cNvSpPr/>
                        <wps:spPr>
                          <a:xfrm>
                            <a:off x="363474" y="113536"/>
                            <a:ext cx="45720" cy="45720"/>
                          </a:xfrm>
                          <a:custGeom>
                            <a:avLst/>
                            <a:gdLst/>
                            <a:ahLst/>
                            <a:cxnLst/>
                            <a:rect l="l" t="t" r="r" b="b"/>
                            <a:pathLst>
                              <a:path w="45720" h="45720">
                                <a:moveTo>
                                  <a:pt x="22859" y="0"/>
                                </a:moveTo>
                                <a:lnTo>
                                  <a:pt x="13962" y="1796"/>
                                </a:lnTo>
                                <a:lnTo>
                                  <a:pt x="6696" y="6696"/>
                                </a:lnTo>
                                <a:lnTo>
                                  <a:pt x="1796" y="13962"/>
                                </a:lnTo>
                                <a:lnTo>
                                  <a:pt x="0" y="22860"/>
                                </a:lnTo>
                                <a:lnTo>
                                  <a:pt x="1796" y="31757"/>
                                </a:lnTo>
                                <a:lnTo>
                                  <a:pt x="6696" y="39023"/>
                                </a:lnTo>
                                <a:lnTo>
                                  <a:pt x="13962" y="43923"/>
                                </a:lnTo>
                                <a:lnTo>
                                  <a:pt x="22859" y="45720"/>
                                </a:lnTo>
                                <a:lnTo>
                                  <a:pt x="31757" y="43923"/>
                                </a:lnTo>
                                <a:lnTo>
                                  <a:pt x="39023" y="39023"/>
                                </a:lnTo>
                                <a:lnTo>
                                  <a:pt x="43923" y="31757"/>
                                </a:lnTo>
                                <a:lnTo>
                                  <a:pt x="45719" y="22860"/>
                                </a:lnTo>
                                <a:lnTo>
                                  <a:pt x="43923" y="13962"/>
                                </a:lnTo>
                                <a:lnTo>
                                  <a:pt x="39023" y="6696"/>
                                </a:lnTo>
                                <a:lnTo>
                                  <a:pt x="31757" y="1796"/>
                                </a:lnTo>
                                <a:lnTo>
                                  <a:pt x="22859" y="0"/>
                                </a:lnTo>
                              </a:path>
                            </a:pathLst>
                          </a:custGeom>
                          <a:ln w="13716">
                            <a:solidFill>
                              <a:srgbClr val="000000"/>
                            </a:solidFill>
                            <a:prstDash val="solid"/>
                          </a:ln>
                        </wps:spPr>
                        <wps:bodyPr wrap="square" lIns="0" tIns="0" rIns="0" bIns="0" rtlCol="0">
                          <a:prstTxWarp prst="textNoShape">
                            <a:avLst/>
                          </a:prstTxWarp>
                          <a:noAutofit/>
                        </wps:bodyPr>
                      </wps:wsp>
                      <wps:wsp>
                        <wps:cNvPr id="2587" name="Graphic 2587"/>
                        <wps:cNvSpPr/>
                        <wps:spPr>
                          <a:xfrm>
                            <a:off x="609091" y="634871"/>
                            <a:ext cx="69850" cy="282575"/>
                          </a:xfrm>
                          <a:custGeom>
                            <a:avLst/>
                            <a:gdLst/>
                            <a:ahLst/>
                            <a:cxnLst/>
                            <a:rect l="l" t="t" r="r" b="b"/>
                            <a:pathLst>
                              <a:path w="69850" h="282575">
                                <a:moveTo>
                                  <a:pt x="0" y="282575"/>
                                </a:moveTo>
                                <a:lnTo>
                                  <a:pt x="69596" y="282575"/>
                                </a:lnTo>
                                <a:lnTo>
                                  <a:pt x="69596" y="0"/>
                                </a:lnTo>
                                <a:lnTo>
                                  <a:pt x="0" y="0"/>
                                </a:lnTo>
                                <a:lnTo>
                                  <a:pt x="0" y="282575"/>
                                </a:lnTo>
                                <a:close/>
                              </a:path>
                            </a:pathLst>
                          </a:custGeom>
                          <a:solidFill>
                            <a:srgbClr val="B2B2B2"/>
                          </a:solidFill>
                        </wps:spPr>
                        <wps:bodyPr wrap="square" lIns="0" tIns="0" rIns="0" bIns="0" rtlCol="0">
                          <a:prstTxWarp prst="textNoShape">
                            <a:avLst/>
                          </a:prstTxWarp>
                          <a:noAutofit/>
                        </wps:bodyPr>
                      </wps:wsp>
                      <wps:wsp>
                        <wps:cNvPr id="2588" name="Graphic 2588"/>
                        <wps:cNvSpPr/>
                        <wps:spPr>
                          <a:xfrm>
                            <a:off x="609091" y="634871"/>
                            <a:ext cx="69850" cy="282575"/>
                          </a:xfrm>
                          <a:custGeom>
                            <a:avLst/>
                            <a:gdLst/>
                            <a:ahLst/>
                            <a:cxnLst/>
                            <a:rect l="l" t="t" r="r" b="b"/>
                            <a:pathLst>
                              <a:path w="69850" h="282575">
                                <a:moveTo>
                                  <a:pt x="0" y="282575"/>
                                </a:moveTo>
                                <a:lnTo>
                                  <a:pt x="69596" y="282575"/>
                                </a:lnTo>
                                <a:lnTo>
                                  <a:pt x="69596" y="0"/>
                                </a:lnTo>
                                <a:lnTo>
                                  <a:pt x="0" y="0"/>
                                </a:lnTo>
                                <a:lnTo>
                                  <a:pt x="0" y="282575"/>
                                </a:lnTo>
                                <a:close/>
                              </a:path>
                            </a:pathLst>
                          </a:custGeom>
                          <a:ln w="13716">
                            <a:solidFill>
                              <a:srgbClr val="000000"/>
                            </a:solidFill>
                            <a:prstDash val="solid"/>
                          </a:ln>
                        </wps:spPr>
                        <wps:bodyPr wrap="square" lIns="0" tIns="0" rIns="0" bIns="0" rtlCol="0">
                          <a:prstTxWarp prst="textNoShape">
                            <a:avLst/>
                          </a:prstTxWarp>
                          <a:noAutofit/>
                        </wps:bodyPr>
                      </wps:wsp>
                      <wps:wsp>
                        <wps:cNvPr id="2589" name="Graphic 2589"/>
                        <wps:cNvSpPr/>
                        <wps:spPr>
                          <a:xfrm>
                            <a:off x="625094" y="850644"/>
                            <a:ext cx="45720" cy="45720"/>
                          </a:xfrm>
                          <a:custGeom>
                            <a:avLst/>
                            <a:gdLst/>
                            <a:ahLst/>
                            <a:cxnLst/>
                            <a:rect l="l" t="t" r="r" b="b"/>
                            <a:pathLst>
                              <a:path w="45720" h="45720">
                                <a:moveTo>
                                  <a:pt x="22860" y="0"/>
                                </a:moveTo>
                                <a:lnTo>
                                  <a:pt x="13962" y="1796"/>
                                </a:lnTo>
                                <a:lnTo>
                                  <a:pt x="6696" y="6696"/>
                                </a:lnTo>
                                <a:lnTo>
                                  <a:pt x="1796" y="13962"/>
                                </a:lnTo>
                                <a:lnTo>
                                  <a:pt x="0" y="22859"/>
                                </a:lnTo>
                                <a:lnTo>
                                  <a:pt x="1796" y="31757"/>
                                </a:lnTo>
                                <a:lnTo>
                                  <a:pt x="6696" y="39023"/>
                                </a:lnTo>
                                <a:lnTo>
                                  <a:pt x="13962" y="43923"/>
                                </a:lnTo>
                                <a:lnTo>
                                  <a:pt x="22860" y="45719"/>
                                </a:lnTo>
                                <a:lnTo>
                                  <a:pt x="31757" y="43923"/>
                                </a:lnTo>
                                <a:lnTo>
                                  <a:pt x="39023" y="39023"/>
                                </a:lnTo>
                                <a:lnTo>
                                  <a:pt x="43923" y="31757"/>
                                </a:lnTo>
                                <a:lnTo>
                                  <a:pt x="45720" y="22859"/>
                                </a:lnTo>
                                <a:lnTo>
                                  <a:pt x="22860" y="22859"/>
                                </a:lnTo>
                                <a:lnTo>
                                  <a:pt x="22860" y="0"/>
                                </a:lnTo>
                                <a:close/>
                              </a:path>
                              <a:path w="45720" h="45720">
                                <a:moveTo>
                                  <a:pt x="22860" y="0"/>
                                </a:moveTo>
                                <a:lnTo>
                                  <a:pt x="22860" y="22859"/>
                                </a:lnTo>
                                <a:lnTo>
                                  <a:pt x="45720" y="22859"/>
                                </a:lnTo>
                                <a:lnTo>
                                  <a:pt x="43923" y="13962"/>
                                </a:lnTo>
                                <a:lnTo>
                                  <a:pt x="39023" y="6696"/>
                                </a:lnTo>
                                <a:lnTo>
                                  <a:pt x="31757" y="1796"/>
                                </a:lnTo>
                                <a:lnTo>
                                  <a:pt x="22860" y="0"/>
                                </a:lnTo>
                                <a:close/>
                              </a:path>
                            </a:pathLst>
                          </a:custGeom>
                          <a:solidFill>
                            <a:srgbClr val="000000"/>
                          </a:solidFill>
                        </wps:spPr>
                        <wps:bodyPr wrap="square" lIns="0" tIns="0" rIns="0" bIns="0" rtlCol="0">
                          <a:prstTxWarp prst="textNoShape">
                            <a:avLst/>
                          </a:prstTxWarp>
                          <a:noAutofit/>
                        </wps:bodyPr>
                      </wps:wsp>
                      <wps:wsp>
                        <wps:cNvPr id="2590" name="Graphic 2590"/>
                        <wps:cNvSpPr/>
                        <wps:spPr>
                          <a:xfrm>
                            <a:off x="625601" y="851152"/>
                            <a:ext cx="45720" cy="45720"/>
                          </a:xfrm>
                          <a:custGeom>
                            <a:avLst/>
                            <a:gdLst/>
                            <a:ahLst/>
                            <a:cxnLst/>
                            <a:rect l="l" t="t" r="r" b="b"/>
                            <a:pathLst>
                              <a:path w="45720" h="45720">
                                <a:moveTo>
                                  <a:pt x="22860" y="0"/>
                                </a:moveTo>
                                <a:lnTo>
                                  <a:pt x="13962" y="1796"/>
                                </a:lnTo>
                                <a:lnTo>
                                  <a:pt x="6696" y="6696"/>
                                </a:lnTo>
                                <a:lnTo>
                                  <a:pt x="1796" y="13962"/>
                                </a:lnTo>
                                <a:lnTo>
                                  <a:pt x="0" y="22859"/>
                                </a:lnTo>
                                <a:lnTo>
                                  <a:pt x="1796" y="31757"/>
                                </a:lnTo>
                                <a:lnTo>
                                  <a:pt x="6696" y="39023"/>
                                </a:lnTo>
                                <a:lnTo>
                                  <a:pt x="13962" y="43923"/>
                                </a:lnTo>
                                <a:lnTo>
                                  <a:pt x="22860" y="45720"/>
                                </a:lnTo>
                                <a:lnTo>
                                  <a:pt x="31757" y="43923"/>
                                </a:lnTo>
                                <a:lnTo>
                                  <a:pt x="39023" y="39023"/>
                                </a:lnTo>
                                <a:lnTo>
                                  <a:pt x="43923" y="31757"/>
                                </a:lnTo>
                                <a:lnTo>
                                  <a:pt x="45719" y="22859"/>
                                </a:lnTo>
                                <a:lnTo>
                                  <a:pt x="43923" y="13962"/>
                                </a:lnTo>
                                <a:lnTo>
                                  <a:pt x="39023" y="6696"/>
                                </a:lnTo>
                                <a:lnTo>
                                  <a:pt x="31757" y="1796"/>
                                </a:lnTo>
                                <a:lnTo>
                                  <a:pt x="22860" y="0"/>
                                </a:lnTo>
                              </a:path>
                            </a:pathLst>
                          </a:custGeom>
                          <a:ln w="13716">
                            <a:solidFill>
                              <a:srgbClr val="000000"/>
                            </a:solidFill>
                            <a:prstDash val="solid"/>
                          </a:ln>
                        </wps:spPr>
                        <wps:bodyPr wrap="square" lIns="0" tIns="0" rIns="0" bIns="0" rtlCol="0">
                          <a:prstTxWarp prst="textNoShape">
                            <a:avLst/>
                          </a:prstTxWarp>
                          <a:noAutofit/>
                        </wps:bodyPr>
                      </wps:wsp>
                      <wps:wsp>
                        <wps:cNvPr id="2591" name="Graphic 2591"/>
                        <wps:cNvSpPr/>
                        <wps:spPr>
                          <a:xfrm>
                            <a:off x="625220" y="648460"/>
                            <a:ext cx="45720" cy="45720"/>
                          </a:xfrm>
                          <a:custGeom>
                            <a:avLst/>
                            <a:gdLst/>
                            <a:ahLst/>
                            <a:cxnLst/>
                            <a:rect l="l" t="t" r="r" b="b"/>
                            <a:pathLst>
                              <a:path w="45720" h="45720">
                                <a:moveTo>
                                  <a:pt x="22860" y="0"/>
                                </a:moveTo>
                                <a:lnTo>
                                  <a:pt x="13962" y="1796"/>
                                </a:lnTo>
                                <a:lnTo>
                                  <a:pt x="6696" y="6696"/>
                                </a:lnTo>
                                <a:lnTo>
                                  <a:pt x="1796" y="13962"/>
                                </a:lnTo>
                                <a:lnTo>
                                  <a:pt x="0" y="22860"/>
                                </a:lnTo>
                                <a:lnTo>
                                  <a:pt x="1796" y="31757"/>
                                </a:lnTo>
                                <a:lnTo>
                                  <a:pt x="6696" y="39023"/>
                                </a:lnTo>
                                <a:lnTo>
                                  <a:pt x="13962" y="43923"/>
                                </a:lnTo>
                                <a:lnTo>
                                  <a:pt x="22860" y="45720"/>
                                </a:lnTo>
                                <a:lnTo>
                                  <a:pt x="31757" y="43923"/>
                                </a:lnTo>
                                <a:lnTo>
                                  <a:pt x="39023" y="39023"/>
                                </a:lnTo>
                                <a:lnTo>
                                  <a:pt x="43923" y="31757"/>
                                </a:lnTo>
                                <a:lnTo>
                                  <a:pt x="45720" y="22860"/>
                                </a:lnTo>
                                <a:lnTo>
                                  <a:pt x="22860" y="22860"/>
                                </a:lnTo>
                                <a:lnTo>
                                  <a:pt x="22860" y="0"/>
                                </a:lnTo>
                                <a:close/>
                              </a:path>
                              <a:path w="45720" h="45720">
                                <a:moveTo>
                                  <a:pt x="22860" y="0"/>
                                </a:moveTo>
                                <a:lnTo>
                                  <a:pt x="22860" y="22860"/>
                                </a:lnTo>
                                <a:lnTo>
                                  <a:pt x="45720" y="22860"/>
                                </a:lnTo>
                                <a:lnTo>
                                  <a:pt x="43923" y="13962"/>
                                </a:lnTo>
                                <a:lnTo>
                                  <a:pt x="39023" y="6696"/>
                                </a:lnTo>
                                <a:lnTo>
                                  <a:pt x="31757" y="1796"/>
                                </a:lnTo>
                                <a:lnTo>
                                  <a:pt x="22860" y="0"/>
                                </a:lnTo>
                                <a:close/>
                              </a:path>
                            </a:pathLst>
                          </a:custGeom>
                          <a:solidFill>
                            <a:srgbClr val="000000"/>
                          </a:solidFill>
                        </wps:spPr>
                        <wps:bodyPr wrap="square" lIns="0" tIns="0" rIns="0" bIns="0" rtlCol="0">
                          <a:prstTxWarp prst="textNoShape">
                            <a:avLst/>
                          </a:prstTxWarp>
                          <a:noAutofit/>
                        </wps:bodyPr>
                      </wps:wsp>
                      <wps:wsp>
                        <wps:cNvPr id="2592" name="Graphic 2592"/>
                        <wps:cNvSpPr/>
                        <wps:spPr>
                          <a:xfrm>
                            <a:off x="625601" y="648460"/>
                            <a:ext cx="45720" cy="45720"/>
                          </a:xfrm>
                          <a:custGeom>
                            <a:avLst/>
                            <a:gdLst/>
                            <a:ahLst/>
                            <a:cxnLst/>
                            <a:rect l="l" t="t" r="r" b="b"/>
                            <a:pathLst>
                              <a:path w="45720" h="45720">
                                <a:moveTo>
                                  <a:pt x="22860" y="0"/>
                                </a:moveTo>
                                <a:lnTo>
                                  <a:pt x="13962" y="1796"/>
                                </a:lnTo>
                                <a:lnTo>
                                  <a:pt x="6696" y="6696"/>
                                </a:lnTo>
                                <a:lnTo>
                                  <a:pt x="1796" y="13962"/>
                                </a:lnTo>
                                <a:lnTo>
                                  <a:pt x="0" y="22860"/>
                                </a:lnTo>
                                <a:lnTo>
                                  <a:pt x="1796" y="31757"/>
                                </a:lnTo>
                                <a:lnTo>
                                  <a:pt x="6696" y="39023"/>
                                </a:lnTo>
                                <a:lnTo>
                                  <a:pt x="13962" y="43923"/>
                                </a:lnTo>
                                <a:lnTo>
                                  <a:pt x="22860" y="45720"/>
                                </a:lnTo>
                                <a:lnTo>
                                  <a:pt x="31757" y="43923"/>
                                </a:lnTo>
                                <a:lnTo>
                                  <a:pt x="39023" y="39023"/>
                                </a:lnTo>
                                <a:lnTo>
                                  <a:pt x="43923" y="31757"/>
                                </a:lnTo>
                                <a:lnTo>
                                  <a:pt x="45719" y="22860"/>
                                </a:lnTo>
                                <a:lnTo>
                                  <a:pt x="43923" y="13962"/>
                                </a:lnTo>
                                <a:lnTo>
                                  <a:pt x="39023" y="6696"/>
                                </a:lnTo>
                                <a:lnTo>
                                  <a:pt x="31757" y="1796"/>
                                </a:lnTo>
                                <a:lnTo>
                                  <a:pt x="22860" y="0"/>
                                </a:lnTo>
                              </a:path>
                            </a:pathLst>
                          </a:custGeom>
                          <a:ln w="13716">
                            <a:solidFill>
                              <a:srgbClr val="000000"/>
                            </a:solidFill>
                            <a:prstDash val="solid"/>
                          </a:ln>
                        </wps:spPr>
                        <wps:bodyPr wrap="square" lIns="0" tIns="0" rIns="0" bIns="0" rtlCol="0">
                          <a:prstTxWarp prst="textNoShape">
                            <a:avLst/>
                          </a:prstTxWarp>
                          <a:noAutofit/>
                        </wps:bodyPr>
                      </wps:wsp>
                      <wps:wsp>
                        <wps:cNvPr id="2593" name="Graphic 2593"/>
                        <wps:cNvSpPr/>
                        <wps:spPr>
                          <a:xfrm>
                            <a:off x="708659" y="587246"/>
                            <a:ext cx="51435" cy="167005"/>
                          </a:xfrm>
                          <a:custGeom>
                            <a:avLst/>
                            <a:gdLst/>
                            <a:ahLst/>
                            <a:cxnLst/>
                            <a:rect l="l" t="t" r="r" b="b"/>
                            <a:pathLst>
                              <a:path w="51435" h="167005">
                                <a:moveTo>
                                  <a:pt x="50926" y="0"/>
                                </a:moveTo>
                                <a:lnTo>
                                  <a:pt x="0" y="0"/>
                                </a:lnTo>
                                <a:lnTo>
                                  <a:pt x="0" y="167004"/>
                                </a:lnTo>
                                <a:lnTo>
                                  <a:pt x="50926" y="167004"/>
                                </a:lnTo>
                                <a:lnTo>
                                  <a:pt x="50926" y="0"/>
                                </a:lnTo>
                                <a:close/>
                              </a:path>
                            </a:pathLst>
                          </a:custGeom>
                          <a:solidFill>
                            <a:srgbClr val="FFFFFF"/>
                          </a:solidFill>
                        </wps:spPr>
                        <wps:bodyPr wrap="square" lIns="0" tIns="0" rIns="0" bIns="0" rtlCol="0">
                          <a:prstTxWarp prst="textNoShape">
                            <a:avLst/>
                          </a:prstTxWarp>
                          <a:noAutofit/>
                        </wps:bodyPr>
                      </wps:wsp>
                      <pic:pic>
                        <pic:nvPicPr>
                          <pic:cNvPr id="2594" name="Image 2594"/>
                          <pic:cNvPicPr/>
                        </pic:nvPicPr>
                        <pic:blipFill>
                          <a:blip r:embed="rId480" cstate="print"/>
                          <a:stretch>
                            <a:fillRect/>
                          </a:stretch>
                        </pic:blipFill>
                        <pic:spPr>
                          <a:xfrm>
                            <a:off x="708659" y="587246"/>
                            <a:ext cx="50926" cy="167004"/>
                          </a:xfrm>
                          <a:prstGeom prst="rect">
                            <a:avLst/>
                          </a:prstGeom>
                        </pic:spPr>
                      </pic:pic>
                      <wps:wsp>
                        <wps:cNvPr id="2595" name="Graphic 2595"/>
                        <wps:cNvSpPr/>
                        <wps:spPr>
                          <a:xfrm>
                            <a:off x="701801" y="585595"/>
                            <a:ext cx="13970" cy="167005"/>
                          </a:xfrm>
                          <a:custGeom>
                            <a:avLst/>
                            <a:gdLst/>
                            <a:ahLst/>
                            <a:cxnLst/>
                            <a:rect l="l" t="t" r="r" b="b"/>
                            <a:pathLst>
                              <a:path w="13970" h="167005">
                                <a:moveTo>
                                  <a:pt x="0" y="167004"/>
                                </a:moveTo>
                                <a:lnTo>
                                  <a:pt x="13716" y="167004"/>
                                </a:lnTo>
                                <a:lnTo>
                                  <a:pt x="13716" y="0"/>
                                </a:lnTo>
                                <a:lnTo>
                                  <a:pt x="0" y="0"/>
                                </a:lnTo>
                                <a:lnTo>
                                  <a:pt x="0" y="167004"/>
                                </a:lnTo>
                                <a:close/>
                              </a:path>
                            </a:pathLst>
                          </a:custGeom>
                          <a:solidFill>
                            <a:srgbClr val="000000"/>
                          </a:solidFill>
                        </wps:spPr>
                        <wps:bodyPr wrap="square" lIns="0" tIns="0" rIns="0" bIns="0" rtlCol="0">
                          <a:prstTxWarp prst="textNoShape">
                            <a:avLst/>
                          </a:prstTxWarp>
                          <a:noAutofit/>
                        </wps:bodyPr>
                      </wps:wsp>
                      <wps:wsp>
                        <wps:cNvPr id="2596" name="Graphic 2596"/>
                        <wps:cNvSpPr/>
                        <wps:spPr>
                          <a:xfrm>
                            <a:off x="720216" y="1038096"/>
                            <a:ext cx="263525" cy="250825"/>
                          </a:xfrm>
                          <a:custGeom>
                            <a:avLst/>
                            <a:gdLst/>
                            <a:ahLst/>
                            <a:cxnLst/>
                            <a:rect l="l" t="t" r="r" b="b"/>
                            <a:pathLst>
                              <a:path w="263525" h="250825">
                                <a:moveTo>
                                  <a:pt x="210058" y="0"/>
                                </a:moveTo>
                                <a:lnTo>
                                  <a:pt x="0" y="193928"/>
                                </a:lnTo>
                                <a:lnTo>
                                  <a:pt x="49911" y="250825"/>
                                </a:lnTo>
                                <a:lnTo>
                                  <a:pt x="263525" y="50164"/>
                                </a:lnTo>
                                <a:lnTo>
                                  <a:pt x="210058" y="0"/>
                                </a:lnTo>
                                <a:close/>
                              </a:path>
                            </a:pathLst>
                          </a:custGeom>
                          <a:solidFill>
                            <a:srgbClr val="B2B2B2"/>
                          </a:solidFill>
                        </wps:spPr>
                        <wps:bodyPr wrap="square" lIns="0" tIns="0" rIns="0" bIns="0" rtlCol="0">
                          <a:prstTxWarp prst="textNoShape">
                            <a:avLst/>
                          </a:prstTxWarp>
                          <a:noAutofit/>
                        </wps:bodyPr>
                      </wps:wsp>
                      <wps:wsp>
                        <wps:cNvPr id="2597" name="Graphic 2597"/>
                        <wps:cNvSpPr/>
                        <wps:spPr>
                          <a:xfrm>
                            <a:off x="720216" y="1038096"/>
                            <a:ext cx="263525" cy="250825"/>
                          </a:xfrm>
                          <a:custGeom>
                            <a:avLst/>
                            <a:gdLst/>
                            <a:ahLst/>
                            <a:cxnLst/>
                            <a:rect l="l" t="t" r="r" b="b"/>
                            <a:pathLst>
                              <a:path w="263525" h="250825">
                                <a:moveTo>
                                  <a:pt x="49911" y="250825"/>
                                </a:moveTo>
                                <a:lnTo>
                                  <a:pt x="263525" y="50164"/>
                                </a:lnTo>
                                <a:lnTo>
                                  <a:pt x="210058" y="0"/>
                                </a:lnTo>
                                <a:lnTo>
                                  <a:pt x="0" y="193928"/>
                                </a:lnTo>
                                <a:lnTo>
                                  <a:pt x="49911" y="250825"/>
                                </a:lnTo>
                                <a:close/>
                              </a:path>
                            </a:pathLst>
                          </a:custGeom>
                          <a:ln w="13716">
                            <a:solidFill>
                              <a:srgbClr val="000000"/>
                            </a:solidFill>
                            <a:prstDash val="solid"/>
                          </a:ln>
                        </wps:spPr>
                        <wps:bodyPr wrap="square" lIns="0" tIns="0" rIns="0" bIns="0" rtlCol="0">
                          <a:prstTxWarp prst="textNoShape">
                            <a:avLst/>
                          </a:prstTxWarp>
                          <a:noAutofit/>
                        </wps:bodyPr>
                      </wps:wsp>
                      <wps:wsp>
                        <wps:cNvPr id="2598" name="Graphic 2598"/>
                        <wps:cNvSpPr/>
                        <wps:spPr>
                          <a:xfrm>
                            <a:off x="750316" y="1208149"/>
                            <a:ext cx="45720" cy="45720"/>
                          </a:xfrm>
                          <a:custGeom>
                            <a:avLst/>
                            <a:gdLst/>
                            <a:ahLst/>
                            <a:cxnLst/>
                            <a:rect l="l" t="t" r="r" b="b"/>
                            <a:pathLst>
                              <a:path w="45720" h="45720">
                                <a:moveTo>
                                  <a:pt x="22860" y="0"/>
                                </a:moveTo>
                                <a:lnTo>
                                  <a:pt x="13962" y="1796"/>
                                </a:lnTo>
                                <a:lnTo>
                                  <a:pt x="6696" y="6696"/>
                                </a:lnTo>
                                <a:lnTo>
                                  <a:pt x="1796" y="13962"/>
                                </a:lnTo>
                                <a:lnTo>
                                  <a:pt x="0" y="22859"/>
                                </a:lnTo>
                                <a:lnTo>
                                  <a:pt x="1796" y="31757"/>
                                </a:lnTo>
                                <a:lnTo>
                                  <a:pt x="6696" y="39023"/>
                                </a:lnTo>
                                <a:lnTo>
                                  <a:pt x="13962" y="43923"/>
                                </a:lnTo>
                                <a:lnTo>
                                  <a:pt x="22860" y="45720"/>
                                </a:lnTo>
                                <a:lnTo>
                                  <a:pt x="31757" y="43923"/>
                                </a:lnTo>
                                <a:lnTo>
                                  <a:pt x="39023" y="39023"/>
                                </a:lnTo>
                                <a:lnTo>
                                  <a:pt x="43923" y="31757"/>
                                </a:lnTo>
                                <a:lnTo>
                                  <a:pt x="45720" y="22859"/>
                                </a:lnTo>
                                <a:lnTo>
                                  <a:pt x="22860" y="22859"/>
                                </a:lnTo>
                                <a:lnTo>
                                  <a:pt x="22860" y="0"/>
                                </a:lnTo>
                                <a:close/>
                              </a:path>
                              <a:path w="45720" h="45720">
                                <a:moveTo>
                                  <a:pt x="22860" y="0"/>
                                </a:moveTo>
                                <a:lnTo>
                                  <a:pt x="22860" y="22859"/>
                                </a:lnTo>
                                <a:lnTo>
                                  <a:pt x="45720" y="22859"/>
                                </a:lnTo>
                                <a:lnTo>
                                  <a:pt x="43923" y="13962"/>
                                </a:lnTo>
                                <a:lnTo>
                                  <a:pt x="39023" y="6696"/>
                                </a:lnTo>
                                <a:lnTo>
                                  <a:pt x="31757" y="1796"/>
                                </a:lnTo>
                                <a:lnTo>
                                  <a:pt x="22860" y="0"/>
                                </a:lnTo>
                                <a:close/>
                              </a:path>
                            </a:pathLst>
                          </a:custGeom>
                          <a:solidFill>
                            <a:srgbClr val="000000"/>
                          </a:solidFill>
                        </wps:spPr>
                        <wps:bodyPr wrap="square" lIns="0" tIns="0" rIns="0" bIns="0" rtlCol="0">
                          <a:prstTxWarp prst="textNoShape">
                            <a:avLst/>
                          </a:prstTxWarp>
                          <a:noAutofit/>
                        </wps:bodyPr>
                      </wps:wsp>
                      <wps:wsp>
                        <wps:cNvPr id="2599" name="Graphic 2599"/>
                        <wps:cNvSpPr/>
                        <wps:spPr>
                          <a:xfrm>
                            <a:off x="750569" y="1207768"/>
                            <a:ext cx="45720" cy="45720"/>
                          </a:xfrm>
                          <a:custGeom>
                            <a:avLst/>
                            <a:gdLst/>
                            <a:ahLst/>
                            <a:cxnLst/>
                            <a:rect l="l" t="t" r="r" b="b"/>
                            <a:pathLst>
                              <a:path w="45720" h="45720">
                                <a:moveTo>
                                  <a:pt x="22860" y="0"/>
                                </a:moveTo>
                                <a:lnTo>
                                  <a:pt x="13962" y="1796"/>
                                </a:lnTo>
                                <a:lnTo>
                                  <a:pt x="6696" y="6696"/>
                                </a:lnTo>
                                <a:lnTo>
                                  <a:pt x="1796" y="13962"/>
                                </a:lnTo>
                                <a:lnTo>
                                  <a:pt x="0" y="22860"/>
                                </a:lnTo>
                                <a:lnTo>
                                  <a:pt x="1796" y="31757"/>
                                </a:lnTo>
                                <a:lnTo>
                                  <a:pt x="6696" y="39023"/>
                                </a:lnTo>
                                <a:lnTo>
                                  <a:pt x="13962" y="43923"/>
                                </a:lnTo>
                                <a:lnTo>
                                  <a:pt x="22860" y="45720"/>
                                </a:lnTo>
                                <a:lnTo>
                                  <a:pt x="31757" y="43923"/>
                                </a:lnTo>
                                <a:lnTo>
                                  <a:pt x="39023" y="39023"/>
                                </a:lnTo>
                                <a:lnTo>
                                  <a:pt x="43923" y="31757"/>
                                </a:lnTo>
                                <a:lnTo>
                                  <a:pt x="45720" y="22860"/>
                                </a:lnTo>
                                <a:lnTo>
                                  <a:pt x="43923" y="13962"/>
                                </a:lnTo>
                                <a:lnTo>
                                  <a:pt x="39023" y="6696"/>
                                </a:lnTo>
                                <a:lnTo>
                                  <a:pt x="31757" y="1796"/>
                                </a:lnTo>
                                <a:lnTo>
                                  <a:pt x="22860" y="0"/>
                                </a:lnTo>
                              </a:path>
                            </a:pathLst>
                          </a:custGeom>
                          <a:ln w="13716">
                            <a:solidFill>
                              <a:srgbClr val="000000"/>
                            </a:solidFill>
                            <a:prstDash val="solid"/>
                          </a:ln>
                        </wps:spPr>
                        <wps:bodyPr wrap="square" lIns="0" tIns="0" rIns="0" bIns="0" rtlCol="0">
                          <a:prstTxWarp prst="textNoShape">
                            <a:avLst/>
                          </a:prstTxWarp>
                          <a:noAutofit/>
                        </wps:bodyPr>
                      </wps:wsp>
                      <wps:wsp>
                        <wps:cNvPr id="2600" name="Graphic 2600"/>
                        <wps:cNvSpPr/>
                        <wps:spPr>
                          <a:xfrm>
                            <a:off x="907796" y="1069338"/>
                            <a:ext cx="45720" cy="45720"/>
                          </a:xfrm>
                          <a:custGeom>
                            <a:avLst/>
                            <a:gdLst/>
                            <a:ahLst/>
                            <a:cxnLst/>
                            <a:rect l="l" t="t" r="r" b="b"/>
                            <a:pathLst>
                              <a:path w="45720" h="45720">
                                <a:moveTo>
                                  <a:pt x="22860" y="0"/>
                                </a:moveTo>
                                <a:lnTo>
                                  <a:pt x="13962" y="1796"/>
                                </a:lnTo>
                                <a:lnTo>
                                  <a:pt x="6696" y="6696"/>
                                </a:lnTo>
                                <a:lnTo>
                                  <a:pt x="1796" y="13962"/>
                                </a:lnTo>
                                <a:lnTo>
                                  <a:pt x="0" y="22860"/>
                                </a:lnTo>
                                <a:lnTo>
                                  <a:pt x="1796" y="31757"/>
                                </a:lnTo>
                                <a:lnTo>
                                  <a:pt x="6696" y="39023"/>
                                </a:lnTo>
                                <a:lnTo>
                                  <a:pt x="13962" y="43923"/>
                                </a:lnTo>
                                <a:lnTo>
                                  <a:pt x="22860" y="45720"/>
                                </a:lnTo>
                                <a:lnTo>
                                  <a:pt x="31757" y="43923"/>
                                </a:lnTo>
                                <a:lnTo>
                                  <a:pt x="39023" y="39023"/>
                                </a:lnTo>
                                <a:lnTo>
                                  <a:pt x="43923" y="31757"/>
                                </a:lnTo>
                                <a:lnTo>
                                  <a:pt x="45720" y="22860"/>
                                </a:lnTo>
                                <a:lnTo>
                                  <a:pt x="22860" y="22860"/>
                                </a:lnTo>
                                <a:lnTo>
                                  <a:pt x="22860" y="0"/>
                                </a:lnTo>
                                <a:close/>
                              </a:path>
                              <a:path w="45720" h="45720">
                                <a:moveTo>
                                  <a:pt x="22860" y="0"/>
                                </a:moveTo>
                                <a:lnTo>
                                  <a:pt x="22860" y="22860"/>
                                </a:lnTo>
                                <a:lnTo>
                                  <a:pt x="45720" y="22860"/>
                                </a:lnTo>
                                <a:lnTo>
                                  <a:pt x="43923" y="13962"/>
                                </a:lnTo>
                                <a:lnTo>
                                  <a:pt x="39023" y="6696"/>
                                </a:lnTo>
                                <a:lnTo>
                                  <a:pt x="31757" y="1796"/>
                                </a:lnTo>
                                <a:lnTo>
                                  <a:pt x="22860" y="0"/>
                                </a:lnTo>
                                <a:close/>
                              </a:path>
                            </a:pathLst>
                          </a:custGeom>
                          <a:solidFill>
                            <a:srgbClr val="000000"/>
                          </a:solidFill>
                        </wps:spPr>
                        <wps:bodyPr wrap="square" lIns="0" tIns="0" rIns="0" bIns="0" rtlCol="0">
                          <a:prstTxWarp prst="textNoShape">
                            <a:avLst/>
                          </a:prstTxWarp>
                          <a:noAutofit/>
                        </wps:bodyPr>
                      </wps:wsp>
                      <wps:wsp>
                        <wps:cNvPr id="2601" name="Graphic 2601"/>
                        <wps:cNvSpPr/>
                        <wps:spPr>
                          <a:xfrm>
                            <a:off x="907541" y="1069084"/>
                            <a:ext cx="45720" cy="45720"/>
                          </a:xfrm>
                          <a:custGeom>
                            <a:avLst/>
                            <a:gdLst/>
                            <a:ahLst/>
                            <a:cxnLst/>
                            <a:rect l="l" t="t" r="r" b="b"/>
                            <a:pathLst>
                              <a:path w="45720" h="45720">
                                <a:moveTo>
                                  <a:pt x="22860" y="0"/>
                                </a:moveTo>
                                <a:lnTo>
                                  <a:pt x="13962" y="1796"/>
                                </a:lnTo>
                                <a:lnTo>
                                  <a:pt x="6696" y="6696"/>
                                </a:lnTo>
                                <a:lnTo>
                                  <a:pt x="1796" y="13962"/>
                                </a:lnTo>
                                <a:lnTo>
                                  <a:pt x="0" y="22860"/>
                                </a:lnTo>
                                <a:lnTo>
                                  <a:pt x="1796" y="31757"/>
                                </a:lnTo>
                                <a:lnTo>
                                  <a:pt x="6696" y="39023"/>
                                </a:lnTo>
                                <a:lnTo>
                                  <a:pt x="13962" y="43923"/>
                                </a:lnTo>
                                <a:lnTo>
                                  <a:pt x="22860" y="45720"/>
                                </a:lnTo>
                                <a:lnTo>
                                  <a:pt x="31757" y="43923"/>
                                </a:lnTo>
                                <a:lnTo>
                                  <a:pt x="39023" y="39023"/>
                                </a:lnTo>
                                <a:lnTo>
                                  <a:pt x="43923" y="31757"/>
                                </a:lnTo>
                                <a:lnTo>
                                  <a:pt x="45720" y="22860"/>
                                </a:lnTo>
                                <a:lnTo>
                                  <a:pt x="43923" y="13962"/>
                                </a:lnTo>
                                <a:lnTo>
                                  <a:pt x="39023" y="6696"/>
                                </a:lnTo>
                                <a:lnTo>
                                  <a:pt x="31757" y="1796"/>
                                </a:lnTo>
                                <a:lnTo>
                                  <a:pt x="22860" y="0"/>
                                </a:lnTo>
                              </a:path>
                            </a:pathLst>
                          </a:custGeom>
                          <a:ln w="1371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5.039993pt;margin-top:-71.605759pt;width:83.05pt;height:102.05pt;mso-position-horizontal-relative:page;mso-position-vertical-relative:paragraph;z-index:-24718848" id="docshapegroup2149" coordorigin="4901,-1432" coordsize="1661,2041">
                <v:shape style="position:absolute;left:6289;top:197;width:264;height:173" id="docshape2150" coordorigin="6290,197" coordsize="264,173" path="m6422,197l6370,204,6328,223,6300,250,6290,284,6300,317,6328,345,6370,363,6422,370,6473,363,6515,345,6543,317,6554,284,6422,284,6422,197xm6422,197l6422,284,6554,284,6543,250,6515,223,6473,204,6422,197xe" filled="true" fillcolor="#f7f7f7" stroked="false">
                  <v:path arrowok="t"/>
                  <v:fill type="solid"/>
                </v:shape>
                <v:shape style="position:absolute;left:6289;top:196;width:266;height:175" id="docshape2151" coordorigin="6290,197" coordsize="266,175" path="m6422,197l6371,204,6329,222,6300,250,6290,284,6300,318,6329,346,6371,364,6422,371,6474,364,6516,346,6545,318,6555,284,6545,250,6516,222,6474,204,6422,197e" filled="false" stroked="true" strokeweight=".6pt" strokecolor="#000000">
                  <v:path arrowok="t"/>
                  <v:stroke dashstyle="solid"/>
                </v:shape>
                <v:rect style="position:absolute;left:6479;top:160;width:81;height:263" id="docshape2152" filled="true" fillcolor="#ffffff" stroked="false">
                  <v:fill type="solid"/>
                </v:rect>
                <v:shape style="position:absolute;left:6479;top:160;width:81;height:263" type="#_x0000_t75" id="docshape2153" stroked="false">
                  <v:imagedata r:id="rId474" o:title=""/>
                </v:shape>
                <v:rect style="position:absolute;left:6469;top:157;width:22;height:263" id="docshape2154" filled="true" fillcolor="#000000" stroked="false">
                  <v:fill type="solid"/>
                </v:rect>
                <v:shape style="position:absolute;left:5820;top:-478;width:278;height:187" type="#_x0000_t75" id="docshape2155" stroked="false">
                  <v:imagedata r:id="rId475" o:title=""/>
                </v:shape>
                <v:shape style="position:absolute;left:5108;top:-1106;width:1155;height:106" type="#_x0000_t75" id="docshape2156" stroked="false">
                  <v:imagedata r:id="rId476" o:title=""/>
                </v:shape>
                <v:rect style="position:absolute;left:5113;top:-1114;width:1146;height:22" id="docshape2157" filled="true" fillcolor="#000000" stroked="false">
                  <v:fill type="solid"/>
                </v:rect>
                <v:rect style="position:absolute;left:5309;top:-1317;width:432;height:200" id="docshape2158" filled="true" fillcolor="#f7f7f7" stroked="false">
                  <v:fill type="solid"/>
                </v:rect>
                <v:rect style="position:absolute;left:5309;top:-1317;width:432;height:200" id="docshape2159" filled="false" stroked="true" strokeweight=".6pt" strokecolor="#000000">
                  <v:stroke dashstyle="solid"/>
                </v:rect>
                <v:shape style="position:absolute;left:5262;top:-1123;width:106;height:159" type="#_x0000_t75" id="docshape2160" stroked="false">
                  <v:imagedata r:id="rId477" o:title=""/>
                </v:shape>
                <v:shape style="position:absolute;left:4900;top:-1433;width:1366;height:106" type="#_x0000_t75" id="docshape2161" stroked="false">
                  <v:imagedata r:id="rId478" o:title=""/>
                </v:shape>
                <v:rect style="position:absolute;left:4906;top:-1341;width:1354;height:22" id="docshape2162" filled="true" fillcolor="#000000" stroked="false">
                  <v:fill type="solid"/>
                </v:rect>
                <v:shape style="position:absolute;left:5435;top:-1288;width:755;height:1865" id="docshape2163" coordorigin="5435,-1287" coordsize="755,1865" path="m5545,-1287l5435,-1267,6095,578,6190,533,5545,-1287xe" filled="true" fillcolor="#b2b2b2" stroked="false">
                  <v:path arrowok="t"/>
                  <v:fill type="solid"/>
                </v:shape>
                <v:shape style="position:absolute;left:5435;top:-1288;width:755;height:1865" id="docshape2164" coordorigin="5435,-1287" coordsize="755,1865" path="m5545,-1287l6190,533,6095,578,5435,-1267,5545,-1287xe" filled="false" stroked="true" strokeweight="1.08pt" strokecolor="#000000">
                  <v:path arrowok="t"/>
                  <v:stroke dashstyle="solid"/>
                </v:shape>
                <v:shape style="position:absolute;left:5779;top:-224;width:272;height:317" type="#_x0000_t75" id="docshape2165" stroked="false">
                  <v:imagedata r:id="rId479" o:title=""/>
                </v:shape>
                <v:shape style="position:absolute;left:5473;top:-1254;width:72;height:72" id="docshape2166" coordorigin="5473,-1253" coordsize="72,72" path="m5509,-1253l5495,-1250,5484,-1243,5476,-1231,5473,-1217,5476,-1203,5484,-1192,5495,-1184,5509,-1181,5523,-1184,5535,-1192,5542,-1203,5545,-1217,5509,-1217,5509,-1253xm5509,-1253l5509,-1217,5545,-1217,5542,-1231,5535,-1243,5523,-1250,5509,-1253xe" filled="true" fillcolor="#000000" stroked="false">
                  <v:path arrowok="t"/>
                  <v:fill type="solid"/>
                </v:shape>
                <v:shape style="position:absolute;left:5473;top:-1254;width:72;height:72" id="docshape2167" coordorigin="5473,-1253" coordsize="72,72" path="m5509,-1253l5495,-1250,5484,-1243,5476,-1231,5473,-1217,5476,-1203,5484,-1192,5495,-1184,5509,-1181,5523,-1184,5535,-1192,5542,-1203,5545,-1217,5542,-1231,5535,-1243,5523,-1250,5509,-1253e" filled="false" stroked="true" strokeweight="1.08pt" strokecolor="#000000">
                  <v:path arrowok="t"/>
                  <v:stroke dashstyle="solid"/>
                </v:shape>
                <v:rect style="position:absolute;left:5860;top:-433;width:110;height:445" id="docshape2168" filled="true" fillcolor="#b2b2b2" stroked="false">
                  <v:fill type="solid"/>
                </v:rect>
                <v:rect style="position:absolute;left:5860;top:-433;width:110;height:445" id="docshape2169" filled="false" stroked="true" strokeweight="1.08pt" strokecolor="#000000">
                  <v:stroke dashstyle="solid"/>
                </v:rect>
                <v:shape style="position:absolute;left:5885;top:-93;width:72;height:72" id="docshape2170" coordorigin="5885,-93" coordsize="72,72" path="m5921,-93l5907,-90,5896,-82,5888,-71,5885,-57,5888,-43,5896,-31,5907,-23,5921,-21,5935,-23,5947,-31,5954,-43,5957,-57,5921,-57,5921,-93xm5921,-93l5921,-57,5957,-57,5954,-71,5947,-82,5935,-90,5921,-93xe" filled="true" fillcolor="#000000" stroked="false">
                  <v:path arrowok="t"/>
                  <v:fill type="solid"/>
                </v:shape>
                <v:shape style="position:absolute;left:5886;top:-92;width:72;height:72" id="docshape2171" coordorigin="5886,-92" coordsize="72,72" path="m5922,-92l5908,-89,5897,-81,5889,-70,5886,-56,5889,-42,5897,-30,5908,-23,5922,-20,5936,-23,5947,-30,5955,-42,5958,-56,5955,-70,5947,-81,5936,-89,5922,-92e" filled="false" stroked="true" strokeweight="1.08pt" strokecolor="#000000">
                  <v:path arrowok="t"/>
                  <v:stroke dashstyle="solid"/>
                </v:shape>
                <v:shape style="position:absolute;left:5885;top:-411;width:72;height:72" id="docshape2172" coordorigin="5885,-411" coordsize="72,72" path="m5921,-411l5907,-408,5896,-400,5888,-389,5885,-375,5888,-361,5896,-349,5907,-342,5921,-339,5935,-342,5947,-349,5955,-361,5957,-375,5921,-375,5921,-411xm5921,-411l5921,-375,5957,-375,5955,-389,5947,-400,5935,-408,5921,-411xe" filled="true" fillcolor="#000000" stroked="false">
                  <v:path arrowok="t"/>
                  <v:fill type="solid"/>
                </v:shape>
                <v:shape style="position:absolute;left:5886;top:-411;width:72;height:72" id="docshape2173" coordorigin="5886,-411" coordsize="72,72" path="m5922,-411l5908,-408,5897,-400,5889,-389,5886,-375,5889,-361,5897,-349,5908,-342,5922,-339,5936,-342,5947,-349,5955,-361,5958,-375,5955,-389,5947,-400,5936,-408,5922,-411e" filled="false" stroked="true" strokeweight="1.08pt" strokecolor="#000000">
                  <v:path arrowok="t"/>
                  <v:stroke dashstyle="solid"/>
                </v:shape>
                <v:rect style="position:absolute;left:6016;top:-508;width:81;height:263" id="docshape2174" filled="true" fillcolor="#ffffff" stroked="false">
                  <v:fill type="solid"/>
                </v:rect>
                <v:shape style="position:absolute;left:6016;top:-508;width:81;height:263" type="#_x0000_t75" id="docshape2175" stroked="false">
                  <v:imagedata r:id="rId480" o:title=""/>
                </v:shape>
                <v:rect style="position:absolute;left:6006;top:-510;width:22;height:263" id="docshape2176" filled="true" fillcolor="#000000" stroked="false">
                  <v:fill type="solid"/>
                </v:rect>
                <v:shape style="position:absolute;left:6035;top:202;width:415;height:395" id="docshape2177" coordorigin="6035,203" coordsize="415,395" path="m6366,203l6035,508,6114,598,6450,282,6366,203xe" filled="true" fillcolor="#b2b2b2" stroked="false">
                  <v:path arrowok="t"/>
                  <v:fill type="solid"/>
                </v:shape>
                <v:shape style="position:absolute;left:6035;top:202;width:415;height:395" id="docshape2178" coordorigin="6035,203" coordsize="415,395" path="m6114,598l6450,282,6366,203,6035,508,6114,598xe" filled="false" stroked="true" strokeweight="1.08pt" strokecolor="#000000">
                  <v:path arrowok="t"/>
                  <v:stroke dashstyle="solid"/>
                </v:shape>
                <v:shape style="position:absolute;left:6082;top:470;width:72;height:72" id="docshape2179" coordorigin="6082,470" coordsize="72,72" path="m6118,470l6104,473,6093,481,6085,492,6082,506,6085,520,6093,532,6104,540,6118,542,6132,540,6144,532,6152,520,6154,506,6118,506,6118,470xm6118,470l6118,506,6154,506,6152,492,6144,481,6132,473,6118,470xe" filled="true" fillcolor="#000000" stroked="false">
                  <v:path arrowok="t"/>
                  <v:fill type="solid"/>
                </v:shape>
                <v:shape style="position:absolute;left:6082;top:469;width:72;height:72" id="docshape2180" coordorigin="6083,470" coordsize="72,72" path="m6119,470l6105,473,6093,480,6086,492,6083,506,6086,520,6093,531,6105,539,6119,542,6133,539,6144,531,6152,520,6155,506,6152,492,6144,480,6133,473,6119,470e" filled="false" stroked="true" strokeweight="1.08pt" strokecolor="#000000">
                  <v:path arrowok="t"/>
                  <v:stroke dashstyle="solid"/>
                </v:shape>
                <v:shape style="position:absolute;left:6330;top:251;width:72;height:72" id="docshape2181" coordorigin="6330,252" coordsize="72,72" path="m6366,252l6352,255,6341,262,6333,274,6330,288,6333,302,6341,313,6352,321,6366,324,6380,321,6392,313,6400,302,6402,288,6366,288,6366,252xm6366,252l6366,288,6402,288,6400,274,6392,262,6380,255,6366,252xe" filled="true" fillcolor="#000000" stroked="false">
                  <v:path arrowok="t"/>
                  <v:fill type="solid"/>
                </v:shape>
                <v:shape style="position:absolute;left:6330;top:251;width:72;height:72" id="docshape2182" coordorigin="6330,251" coordsize="72,72" path="m6366,251l6352,254,6341,262,6333,273,6330,287,6333,301,6341,313,6352,321,6366,323,6380,321,6391,313,6399,301,6402,287,6399,273,6391,262,6380,254,6366,251e" filled="false" stroked="true" strokeweight="1.08pt" strokecolor="#000000">
                  <v:path arrowok="t"/>
                  <v:stroke dashstyle="solid"/>
                </v:shape>
                <w10:wrap type="none"/>
              </v:group>
            </w:pict>
          </mc:Fallback>
        </mc:AlternateContent>
      </w:r>
      <w:r>
        <w:rPr>
          <w:i/>
          <w:sz w:val="20"/>
        </w:rPr>
        <w:t>Desired</w:t>
      </w:r>
      <w:r>
        <w:rPr>
          <w:i/>
          <w:spacing w:val="-12"/>
          <w:sz w:val="20"/>
        </w:rPr>
        <w:t> </w:t>
      </w:r>
      <w:r>
        <w:rPr>
          <w:i/>
          <w:spacing w:val="-2"/>
          <w:sz w:val="20"/>
        </w:rPr>
        <w:t>Branch</w:t>
      </w:r>
    </w:p>
    <w:p>
      <w:pPr>
        <w:spacing w:before="139"/>
        <w:ind w:left="0" w:right="863" w:firstLine="0"/>
        <w:jc w:val="center"/>
        <w:rPr>
          <w:i/>
          <w:sz w:val="20"/>
        </w:rPr>
      </w:pPr>
      <w:r>
        <w:rPr/>
        <w:br w:type="column"/>
      </w:r>
      <w:r>
        <w:rPr>
          <w:i/>
          <w:sz w:val="20"/>
        </w:rPr>
        <w:t>Wrong</w:t>
      </w:r>
      <w:r>
        <w:rPr>
          <w:i/>
          <w:spacing w:val="-11"/>
          <w:sz w:val="20"/>
        </w:rPr>
        <w:t> </w:t>
      </w:r>
      <w:r>
        <w:rPr>
          <w:i/>
          <w:spacing w:val="-2"/>
          <w:sz w:val="20"/>
        </w:rPr>
        <w:t>Branch</w:t>
      </w:r>
    </w:p>
    <w:p>
      <w:pPr>
        <w:spacing w:after="0"/>
        <w:jc w:val="center"/>
        <w:rPr>
          <w:i/>
          <w:sz w:val="20"/>
        </w:rPr>
        <w:sectPr>
          <w:type w:val="continuous"/>
          <w:pgSz w:w="12240" w:h="15840"/>
          <w:pgMar w:header="819" w:footer="1204" w:top="700" w:bottom="280" w:left="720" w:right="360"/>
          <w:cols w:num="2" w:equalWidth="0">
            <w:col w:w="4594" w:space="40"/>
            <w:col w:w="6526"/>
          </w:cols>
        </w:sectPr>
      </w:pPr>
    </w:p>
    <w:p>
      <w:pPr>
        <w:pStyle w:val="BodyText"/>
        <w:spacing w:before="187"/>
        <w:rPr>
          <w:i/>
        </w:rPr>
      </w:pPr>
    </w:p>
    <w:p>
      <w:pPr>
        <w:pStyle w:val="BodyText"/>
        <w:spacing w:line="249" w:lineRule="auto"/>
        <w:ind w:left="3060" w:right="1096"/>
      </w:pPr>
      <w:r>
        <w:rPr/>
        <w:t>The</w:t>
      </w:r>
      <w:r>
        <w:rPr>
          <w:spacing w:val="-9"/>
        </w:rPr>
        <w:t> </w:t>
      </w:r>
      <w:r>
        <w:rPr/>
        <w:t>following</w:t>
      </w:r>
      <w:r>
        <w:rPr>
          <w:spacing w:val="-9"/>
        </w:rPr>
        <w:t> </w:t>
      </w:r>
      <w:r>
        <w:rPr/>
        <w:t>code</w:t>
      </w:r>
      <w:r>
        <w:rPr>
          <w:spacing w:val="-9"/>
        </w:rPr>
        <w:t> </w:t>
      </w:r>
      <w:r>
        <w:rPr/>
        <w:t>segment</w:t>
      </w:r>
      <w:r>
        <w:rPr>
          <w:spacing w:val="-9"/>
        </w:rPr>
        <w:t> </w:t>
      </w:r>
      <w:r>
        <w:rPr/>
        <w:t>prints</w:t>
      </w:r>
      <w:r>
        <w:rPr>
          <w:spacing w:val="-9"/>
        </w:rPr>
        <w:t> </w:t>
      </w:r>
      <w:r>
        <w:rPr/>
        <w:t>out</w:t>
      </w:r>
      <w:r>
        <w:rPr>
          <w:spacing w:val="-9"/>
        </w:rPr>
        <w:t> </w:t>
      </w:r>
      <w:r>
        <w:rPr/>
        <w:t>the</w:t>
      </w:r>
      <w:r>
        <w:rPr>
          <w:spacing w:val="-9"/>
        </w:rPr>
        <w:t> </w:t>
      </w:r>
      <w:r>
        <w:rPr/>
        <w:t>information</w:t>
      </w:r>
      <w:r>
        <w:rPr>
          <w:spacing w:val="-9"/>
        </w:rPr>
        <w:t> </w:t>
      </w:r>
      <w:r>
        <w:rPr/>
        <w:t>on</w:t>
      </w:r>
      <w:r>
        <w:rPr>
          <w:spacing w:val="-9"/>
        </w:rPr>
        <w:t> </w:t>
      </w:r>
      <w:r>
        <w:rPr/>
        <w:t>the</w:t>
      </w:r>
      <w:r>
        <w:rPr>
          <w:spacing w:val="-9"/>
        </w:rPr>
        <w:t> </w:t>
      </w:r>
      <w:r>
        <w:rPr/>
        <w:t>positions</w:t>
      </w:r>
      <w:r>
        <w:rPr>
          <w:spacing w:val="-9"/>
        </w:rPr>
        <w:t> </w:t>
      </w:r>
      <w:r>
        <w:rPr/>
        <w:t>and</w:t>
      </w:r>
      <w:r>
        <w:rPr>
          <w:spacing w:val="-9"/>
        </w:rPr>
        <w:t> </w:t>
      </w:r>
      <w:r>
        <w:rPr/>
        <w:t>orientations of the bodies to check the validity of the assembly analysis:</w:t>
      </w:r>
    </w:p>
    <w:p>
      <w:pPr>
        <w:pStyle w:val="BodyText"/>
        <w:spacing w:before="2"/>
        <w:rPr>
          <w:sz w:val="5"/>
        </w:rPr>
      </w:pPr>
      <w:r>
        <w:rPr>
          <w:sz w:val="5"/>
        </w:rPr>
        <w:drawing>
          <wp:anchor distT="0" distB="0" distL="0" distR="0" allowOverlap="1" layoutInCell="1" locked="0" behindDoc="1" simplePos="0" relativeHeight="487756288">
            <wp:simplePos x="0" y="0"/>
            <wp:positionH relativeFrom="page">
              <wp:posOffset>2601010</wp:posOffset>
            </wp:positionH>
            <wp:positionV relativeFrom="paragraph">
              <wp:posOffset>53544</wp:posOffset>
            </wp:positionV>
            <wp:extent cx="3469094" cy="2288286"/>
            <wp:effectExtent l="0" t="0" r="0" b="0"/>
            <wp:wrapTopAndBottom/>
            <wp:docPr id="2602" name="Image 2602"/>
            <wp:cNvGraphicFramePr>
              <a:graphicFrameLocks/>
            </wp:cNvGraphicFramePr>
            <a:graphic>
              <a:graphicData uri="http://schemas.openxmlformats.org/drawingml/2006/picture">
                <pic:pic>
                  <pic:nvPicPr>
                    <pic:cNvPr id="2602" name="Image 2602"/>
                    <pic:cNvPicPr/>
                  </pic:nvPicPr>
                  <pic:blipFill>
                    <a:blip r:embed="rId481" cstate="print"/>
                    <a:stretch>
                      <a:fillRect/>
                    </a:stretch>
                  </pic:blipFill>
                  <pic:spPr>
                    <a:xfrm>
                      <a:off x="0" y="0"/>
                      <a:ext cx="3469094" cy="2288286"/>
                    </a:xfrm>
                    <a:prstGeom prst="rect">
                      <a:avLst/>
                    </a:prstGeom>
                  </pic:spPr>
                </pic:pic>
              </a:graphicData>
            </a:graphic>
          </wp:anchor>
        </w:drawing>
      </w:r>
    </w:p>
    <w:p>
      <w:pPr>
        <w:pStyle w:val="BodyText"/>
        <w:spacing w:before="164"/>
      </w:pPr>
    </w:p>
    <w:p>
      <w:pPr>
        <w:pStyle w:val="BodyText"/>
        <w:ind w:left="3060"/>
      </w:pPr>
      <w:r>
        <w:rPr/>
        <w:t>Checking</w:t>
      </w:r>
      <w:r>
        <w:rPr>
          <w:spacing w:val="-2"/>
        </w:rPr>
        <w:t> </w:t>
      </w:r>
      <w:r>
        <w:rPr/>
        <w:t>a</w:t>
      </w:r>
      <w:r>
        <w:rPr>
          <w:spacing w:val="-2"/>
        </w:rPr>
        <w:t> </w:t>
      </w:r>
      <w:r>
        <w:rPr/>
        <w:t>few</w:t>
      </w:r>
      <w:r>
        <w:rPr>
          <w:spacing w:val="-3"/>
        </w:rPr>
        <w:t> </w:t>
      </w:r>
      <w:r>
        <w:rPr/>
        <w:t>key</w:t>
      </w:r>
      <w:r>
        <w:rPr>
          <w:spacing w:val="-2"/>
        </w:rPr>
        <w:t> </w:t>
      </w:r>
      <w:r>
        <w:rPr/>
        <w:t>results</w:t>
      </w:r>
      <w:r>
        <w:rPr>
          <w:spacing w:val="-2"/>
        </w:rPr>
        <w:t> </w:t>
      </w:r>
      <w:r>
        <w:rPr/>
        <w:t>in</w:t>
      </w:r>
      <w:r>
        <w:rPr>
          <w:spacing w:val="-2"/>
        </w:rPr>
        <w:t> </w:t>
      </w:r>
      <w:r>
        <w:rPr/>
        <w:t>the</w:t>
      </w:r>
      <w:r>
        <w:rPr>
          <w:spacing w:val="-2"/>
        </w:rPr>
        <w:t> </w:t>
      </w:r>
      <w:r>
        <w:rPr/>
        <w:t>printout</w:t>
      </w:r>
      <w:r>
        <w:rPr>
          <w:spacing w:val="-2"/>
        </w:rPr>
        <w:t> </w:t>
      </w:r>
      <w:r>
        <w:rPr/>
        <w:t>show</w:t>
      </w:r>
      <w:r>
        <w:rPr>
          <w:spacing w:val="-3"/>
        </w:rPr>
        <w:t> </w:t>
      </w:r>
      <w:r>
        <w:rPr/>
        <w:t>that</w:t>
      </w:r>
      <w:r>
        <w:rPr>
          <w:spacing w:val="-1"/>
        </w:rPr>
        <w:t> </w:t>
      </w:r>
      <w:r>
        <w:rPr/>
        <w:t>the</w:t>
      </w:r>
      <w:r>
        <w:rPr>
          <w:spacing w:val="-2"/>
        </w:rPr>
        <w:t> </w:t>
      </w:r>
      <w:r>
        <w:rPr/>
        <w:t>correct</w:t>
      </w:r>
      <w:r>
        <w:rPr>
          <w:spacing w:val="-2"/>
        </w:rPr>
        <w:t> </w:t>
      </w:r>
      <w:r>
        <w:rPr/>
        <w:t>branch</w:t>
      </w:r>
      <w:r>
        <w:rPr>
          <w:spacing w:val="-2"/>
        </w:rPr>
        <w:t> </w:t>
      </w:r>
      <w:r>
        <w:rPr/>
        <w:t>was</w:t>
      </w:r>
      <w:r>
        <w:rPr>
          <w:spacing w:val="-2"/>
        </w:rPr>
        <w:t> entered:</w:t>
      </w:r>
    </w:p>
    <w:p>
      <w:pPr>
        <w:pStyle w:val="BodyText"/>
        <w:spacing w:before="7"/>
        <w:rPr>
          <w:sz w:val="14"/>
        </w:rPr>
      </w:pPr>
      <w:r>
        <w:rPr>
          <w:sz w:val="14"/>
        </w:rPr>
        <w:drawing>
          <wp:anchor distT="0" distB="0" distL="0" distR="0" allowOverlap="1" layoutInCell="1" locked="0" behindDoc="1" simplePos="0" relativeHeight="487756800">
            <wp:simplePos x="0" y="0"/>
            <wp:positionH relativeFrom="page">
              <wp:posOffset>2573654</wp:posOffset>
            </wp:positionH>
            <wp:positionV relativeFrom="paragraph">
              <wp:posOffset>121945</wp:posOffset>
            </wp:positionV>
            <wp:extent cx="3175581" cy="1393507"/>
            <wp:effectExtent l="0" t="0" r="0" b="0"/>
            <wp:wrapTopAndBottom/>
            <wp:docPr id="2603" name="Image 2603"/>
            <wp:cNvGraphicFramePr>
              <a:graphicFrameLocks/>
            </wp:cNvGraphicFramePr>
            <a:graphic>
              <a:graphicData uri="http://schemas.openxmlformats.org/drawingml/2006/picture">
                <pic:pic>
                  <pic:nvPicPr>
                    <pic:cNvPr id="2603" name="Image 2603"/>
                    <pic:cNvPicPr/>
                  </pic:nvPicPr>
                  <pic:blipFill>
                    <a:blip r:embed="rId482" cstate="print"/>
                    <a:stretch>
                      <a:fillRect/>
                    </a:stretch>
                  </pic:blipFill>
                  <pic:spPr>
                    <a:xfrm>
                      <a:off x="0" y="0"/>
                      <a:ext cx="3175581" cy="1393507"/>
                    </a:xfrm>
                    <a:prstGeom prst="rect">
                      <a:avLst/>
                    </a:prstGeom>
                  </pic:spPr>
                </pic:pic>
              </a:graphicData>
            </a:graphic>
          </wp:anchor>
        </w:drawing>
      </w:r>
    </w:p>
    <w:p>
      <w:pPr>
        <w:pStyle w:val="BodyText"/>
        <w:spacing w:before="68"/>
      </w:pPr>
    </w:p>
    <w:p>
      <w:pPr>
        <w:pStyle w:val="BodyText"/>
        <w:spacing w:line="249" w:lineRule="auto"/>
        <w:ind w:left="3060" w:right="1077"/>
      </w:pPr>
      <w:r>
        <w:rPr/>
        <w:t>The crank</w:t>
      </w:r>
      <w:r>
        <w:rPr>
          <w:spacing w:val="-1"/>
        </w:rPr>
        <w:t> </w:t>
      </w:r>
      <w:r>
        <w:rPr/>
        <w:t>angle is</w:t>
      </w:r>
      <w:r>
        <w:rPr>
          <w:spacing w:val="-1"/>
        </w:rPr>
        <w:t> </w:t>
      </w:r>
      <w:r>
        <w:rPr/>
        <w:t>at the locked</w:t>
      </w:r>
      <w:r>
        <w:rPr>
          <w:spacing w:val="-1"/>
        </w:rPr>
        <w:t> </w:t>
      </w:r>
      <w:r>
        <w:rPr/>
        <w:t>angle of 90</w:t>
      </w:r>
      <w:r>
        <w:rPr>
          <w:rFonts w:ascii="Symbol" w:hAnsi="Symbol"/>
        </w:rPr>
        <w:t></w:t>
      </w:r>
      <w:r>
        <w:rPr>
          <w:spacing w:val="29"/>
        </w:rPr>
        <w:t> </w:t>
      </w:r>
      <w:r>
        <w:rPr/>
        <w:t>as</w:t>
      </w:r>
      <w:r>
        <w:rPr>
          <w:spacing w:val="-1"/>
        </w:rPr>
        <w:t> </w:t>
      </w:r>
      <w:r>
        <w:rPr/>
        <w:t>desired.</w:t>
      </w:r>
      <w:r>
        <w:rPr>
          <w:spacing w:val="40"/>
        </w:rPr>
        <w:t> </w:t>
      </w:r>
      <w:r>
        <w:rPr/>
        <w:t>The tool displacement,</w:t>
      </w:r>
      <w:r>
        <w:rPr>
          <w:spacing w:val="-1"/>
        </w:rPr>
        <w:t> </w:t>
      </w:r>
      <w:r>
        <w:rPr/>
        <w:t>sleeve angle, coupler extension, and rocker angle are all close to the desired branch shown in Figure T4-5.</w:t>
      </w:r>
      <w:r>
        <w:rPr>
          <w:spacing w:val="40"/>
        </w:rPr>
        <w:t> </w:t>
      </w:r>
      <w:r>
        <w:rPr/>
        <w:t>The</w:t>
      </w:r>
      <w:r>
        <w:rPr>
          <w:spacing w:val="-5"/>
        </w:rPr>
        <w:t> </w:t>
      </w:r>
      <w:r>
        <w:rPr/>
        <w:t>center</w:t>
      </w:r>
      <w:r>
        <w:rPr>
          <w:spacing w:val="40"/>
        </w:rPr>
        <w:t> </w:t>
      </w:r>
      <w:r>
        <w:rPr/>
        <w:t>of</w:t>
      </w:r>
      <w:r>
        <w:rPr>
          <w:spacing w:val="-5"/>
        </w:rPr>
        <w:t> </w:t>
      </w:r>
      <w:r>
        <w:rPr/>
        <w:t>mass</w:t>
      </w:r>
      <w:r>
        <w:rPr>
          <w:spacing w:val="-6"/>
        </w:rPr>
        <w:t> </w:t>
      </w:r>
      <w:r>
        <w:rPr/>
        <w:t>locations</w:t>
      </w:r>
      <w:r>
        <w:rPr>
          <w:spacing w:val="-6"/>
        </w:rPr>
        <w:t> </w:t>
      </w:r>
      <w:r>
        <w:rPr/>
        <w:t>of</w:t>
      </w:r>
      <w:r>
        <w:rPr>
          <w:spacing w:val="-5"/>
        </w:rPr>
        <w:t> </w:t>
      </w:r>
      <w:r>
        <w:rPr/>
        <w:t>each</w:t>
      </w:r>
      <w:r>
        <w:rPr>
          <w:spacing w:val="-5"/>
        </w:rPr>
        <w:t> </w:t>
      </w:r>
      <w:r>
        <w:rPr/>
        <w:t>body</w:t>
      </w:r>
      <w:r>
        <w:rPr>
          <w:spacing w:val="-5"/>
        </w:rPr>
        <w:t> </w:t>
      </w:r>
      <w:r>
        <w:rPr/>
        <w:t>also</w:t>
      </w:r>
      <w:r>
        <w:rPr>
          <w:spacing w:val="-5"/>
        </w:rPr>
        <w:t> </w:t>
      </w:r>
      <w:r>
        <w:rPr/>
        <w:t>match</w:t>
      </w:r>
      <w:r>
        <w:rPr>
          <w:spacing w:val="-5"/>
        </w:rPr>
        <w:t> </w:t>
      </w:r>
      <w:r>
        <w:rPr/>
        <w:t>those</w:t>
      </w:r>
      <w:r>
        <w:rPr>
          <w:spacing w:val="-5"/>
        </w:rPr>
        <w:t> </w:t>
      </w:r>
      <w:r>
        <w:rPr/>
        <w:t>of</w:t>
      </w:r>
      <w:r>
        <w:rPr>
          <w:spacing w:val="-5"/>
        </w:rPr>
        <w:t> </w:t>
      </w:r>
      <w:r>
        <w:rPr/>
        <w:t>the</w:t>
      </w:r>
      <w:r>
        <w:rPr>
          <w:spacing w:val="-5"/>
        </w:rPr>
        <w:t> </w:t>
      </w:r>
      <w:r>
        <w:rPr/>
        <w:t>desired branch.</w:t>
      </w:r>
      <w:r>
        <w:rPr>
          <w:spacing w:val="33"/>
        </w:rPr>
        <w:t> </w:t>
      </w:r>
      <w:r>
        <w:rPr/>
        <w:t>Thus,</w:t>
      </w:r>
      <w:r>
        <w:rPr>
          <w:spacing w:val="-9"/>
        </w:rPr>
        <w:t> </w:t>
      </w:r>
      <w:r>
        <w:rPr/>
        <w:t>a</w:t>
      </w:r>
      <w:r>
        <w:rPr>
          <w:spacing w:val="-9"/>
        </w:rPr>
        <w:t> </w:t>
      </w:r>
      <w:r>
        <w:rPr/>
        <w:t>rough</w:t>
      </w:r>
      <w:r>
        <w:rPr>
          <w:spacing w:val="-9"/>
        </w:rPr>
        <w:t> </w:t>
      </w:r>
      <w:r>
        <w:rPr/>
        <w:t>sketch</w:t>
      </w:r>
      <w:r>
        <w:rPr>
          <w:spacing w:val="-9"/>
        </w:rPr>
        <w:t> </w:t>
      </w:r>
      <w:r>
        <w:rPr/>
        <w:t>of</w:t>
      </w:r>
      <w:r>
        <w:rPr>
          <w:spacing w:val="-9"/>
        </w:rPr>
        <w:t> </w:t>
      </w:r>
      <w:r>
        <w:rPr/>
        <w:t>the</w:t>
      </w:r>
      <w:r>
        <w:rPr>
          <w:spacing w:val="-9"/>
        </w:rPr>
        <w:t> </w:t>
      </w:r>
      <w:r>
        <w:rPr/>
        <w:t>assembled</w:t>
      </w:r>
      <w:r>
        <w:rPr>
          <w:spacing w:val="-9"/>
        </w:rPr>
        <w:t> </w:t>
      </w:r>
      <w:r>
        <w:rPr/>
        <w:t>mechanism,</w:t>
      </w:r>
      <w:r>
        <w:rPr>
          <w:spacing w:val="-9"/>
        </w:rPr>
        <w:t> </w:t>
      </w:r>
      <w:r>
        <w:rPr/>
        <w:t>or</w:t>
      </w:r>
      <w:r>
        <w:rPr>
          <w:spacing w:val="-9"/>
        </w:rPr>
        <w:t> </w:t>
      </w:r>
      <w:r>
        <w:rPr/>
        <w:t>better,</w:t>
      </w:r>
      <w:r>
        <w:rPr>
          <w:spacing w:val="-9"/>
        </w:rPr>
        <w:t> </w:t>
      </w:r>
      <w:r>
        <w:rPr/>
        <w:t>a</w:t>
      </w:r>
      <w:r>
        <w:rPr>
          <w:spacing w:val="-9"/>
        </w:rPr>
        <w:t> </w:t>
      </w:r>
      <w:r>
        <w:rPr/>
        <w:t>graphical</w:t>
      </w:r>
      <w:r>
        <w:rPr>
          <w:spacing w:val="-9"/>
        </w:rPr>
        <w:t> </w:t>
      </w:r>
      <w:r>
        <w:rPr/>
        <w:t>display of</w:t>
      </w:r>
      <w:r>
        <w:rPr>
          <w:spacing w:val="-5"/>
        </w:rPr>
        <w:t> </w:t>
      </w:r>
      <w:r>
        <w:rPr/>
        <w:t>the</w:t>
      </w:r>
      <w:r>
        <w:rPr>
          <w:spacing w:val="-4"/>
        </w:rPr>
        <w:t> </w:t>
      </w:r>
      <w:r>
        <w:rPr/>
        <w:t>system,</w:t>
      </w:r>
      <w:r>
        <w:rPr>
          <w:spacing w:val="-5"/>
        </w:rPr>
        <w:t> </w:t>
      </w:r>
      <w:r>
        <w:rPr/>
        <w:t>can</w:t>
      </w:r>
      <w:r>
        <w:rPr>
          <w:spacing w:val="-5"/>
        </w:rPr>
        <w:t> </w:t>
      </w:r>
      <w:r>
        <w:rPr/>
        <w:t>be</w:t>
      </w:r>
      <w:r>
        <w:rPr>
          <w:spacing w:val="-4"/>
        </w:rPr>
        <w:t> </w:t>
      </w:r>
      <w:r>
        <w:rPr/>
        <w:t>used</w:t>
      </w:r>
      <w:r>
        <w:rPr>
          <w:spacing w:val="-5"/>
        </w:rPr>
        <w:t> </w:t>
      </w:r>
      <w:r>
        <w:rPr/>
        <w:t>to</w:t>
      </w:r>
      <w:r>
        <w:rPr>
          <w:spacing w:val="-5"/>
        </w:rPr>
        <w:t> </w:t>
      </w:r>
      <w:r>
        <w:rPr/>
        <w:t>ensure</w:t>
      </w:r>
      <w:r>
        <w:rPr>
          <w:spacing w:val="-4"/>
        </w:rPr>
        <w:t> </w:t>
      </w:r>
      <w:r>
        <w:rPr/>
        <w:t>that</w:t>
      </w:r>
      <w:r>
        <w:rPr>
          <w:spacing w:val="-4"/>
        </w:rPr>
        <w:t> </w:t>
      </w:r>
      <w:r>
        <w:rPr/>
        <w:t>the</w:t>
      </w:r>
      <w:r>
        <w:rPr>
          <w:spacing w:val="-4"/>
        </w:rPr>
        <w:t> </w:t>
      </w:r>
      <w:r>
        <w:rPr/>
        <w:t>correct</w:t>
      </w:r>
      <w:r>
        <w:rPr>
          <w:spacing w:val="-4"/>
        </w:rPr>
        <w:t> </w:t>
      </w:r>
      <w:r>
        <w:rPr/>
        <w:t>branch</w:t>
      </w:r>
      <w:r>
        <w:rPr>
          <w:spacing w:val="-5"/>
        </w:rPr>
        <w:t> </w:t>
      </w:r>
      <w:r>
        <w:rPr/>
        <w:t>was</w:t>
      </w:r>
      <w:r>
        <w:rPr>
          <w:spacing w:val="-5"/>
        </w:rPr>
        <w:t> </w:t>
      </w:r>
      <w:r>
        <w:rPr/>
        <w:t>entered.</w:t>
      </w:r>
      <w:r>
        <w:rPr>
          <w:spacing w:val="40"/>
        </w:rPr>
        <w:t> </w:t>
      </w:r>
      <w:r>
        <w:rPr/>
        <w:t>Usually,</w:t>
      </w:r>
      <w:r>
        <w:rPr>
          <w:spacing w:val="-5"/>
        </w:rPr>
        <w:t> </w:t>
      </w:r>
      <w:r>
        <w:rPr/>
        <w:t>an</w:t>
      </w:r>
      <w:r>
        <w:rPr>
          <w:spacing w:val="-5"/>
        </w:rPr>
        <w:t> </w:t>
      </w:r>
      <w:r>
        <w:rPr/>
        <w:t>in-correct branch is immediately apparent.</w:t>
      </w:r>
    </w:p>
    <w:p>
      <w:pPr>
        <w:pStyle w:val="BodyText"/>
        <w:spacing w:after="0" w:line="249" w:lineRule="auto"/>
        <w:sectPr>
          <w:type w:val="continuous"/>
          <w:pgSz w:w="12240" w:h="15840"/>
          <w:pgMar w:header="819" w:footer="1204" w:top="700" w:bottom="280" w:left="720" w:right="360"/>
        </w:sectPr>
      </w:pPr>
    </w:p>
    <w:p>
      <w:pPr>
        <w:pStyle w:val="BodyText"/>
      </w:pPr>
    </w:p>
    <w:p>
      <w:pPr>
        <w:pStyle w:val="BodyText"/>
      </w:pPr>
    </w:p>
    <w:p>
      <w:pPr>
        <w:pStyle w:val="BodyText"/>
        <w:spacing w:before="72"/>
      </w:pPr>
    </w:p>
    <w:p>
      <w:pPr>
        <w:pStyle w:val="BodyText"/>
        <w:ind w:left="3420"/>
      </w:pPr>
      <w:r>
        <w:rPr/>
        <w:t>A</w:t>
      </w:r>
      <w:r>
        <w:rPr>
          <w:spacing w:val="-3"/>
        </w:rPr>
        <w:t> </w:t>
      </w:r>
      <w:r>
        <w:rPr/>
        <w:t>check</w:t>
      </w:r>
      <w:r>
        <w:rPr>
          <w:spacing w:val="-2"/>
        </w:rPr>
        <w:t> </w:t>
      </w:r>
      <w:r>
        <w:rPr/>
        <w:t>of</w:t>
      </w:r>
      <w:r>
        <w:rPr>
          <w:spacing w:val="-1"/>
        </w:rPr>
        <w:t> </w:t>
      </w:r>
      <w:r>
        <w:rPr/>
        <w:t>the</w:t>
      </w:r>
      <w:r>
        <w:rPr>
          <w:spacing w:val="-2"/>
        </w:rPr>
        <w:t> </w:t>
      </w:r>
      <w:r>
        <w:rPr/>
        <w:t>velocities</w:t>
      </w:r>
      <w:r>
        <w:rPr>
          <w:spacing w:val="-2"/>
        </w:rPr>
        <w:t> </w:t>
      </w:r>
      <w:r>
        <w:rPr/>
        <w:t>can</w:t>
      </w:r>
      <w:r>
        <w:rPr>
          <w:spacing w:val="-2"/>
        </w:rPr>
        <w:t> </w:t>
      </w:r>
      <w:r>
        <w:rPr/>
        <w:t>also</w:t>
      </w:r>
      <w:r>
        <w:rPr>
          <w:spacing w:val="-2"/>
        </w:rPr>
        <w:t> </w:t>
      </w:r>
      <w:r>
        <w:rPr/>
        <w:t>give</w:t>
      </w:r>
      <w:r>
        <w:rPr>
          <w:spacing w:val="-1"/>
        </w:rPr>
        <w:t> </w:t>
      </w:r>
      <w:r>
        <w:rPr/>
        <w:t>insight</w:t>
      </w:r>
      <w:r>
        <w:rPr>
          <w:spacing w:val="-2"/>
        </w:rPr>
        <w:t> </w:t>
      </w:r>
      <w:r>
        <w:rPr/>
        <w:t>into</w:t>
      </w:r>
      <w:r>
        <w:rPr>
          <w:spacing w:val="-1"/>
        </w:rPr>
        <w:t> </w:t>
      </w:r>
      <w:r>
        <w:rPr/>
        <w:t>the</w:t>
      </w:r>
      <w:r>
        <w:rPr>
          <w:spacing w:val="-2"/>
        </w:rPr>
        <w:t> </w:t>
      </w:r>
      <w:r>
        <w:rPr/>
        <w:t>assembled</w:t>
      </w:r>
      <w:r>
        <w:rPr>
          <w:spacing w:val="-1"/>
        </w:rPr>
        <w:t> </w:t>
      </w:r>
      <w:r>
        <w:rPr>
          <w:spacing w:val="-2"/>
        </w:rPr>
        <w:t>system:</w:t>
      </w:r>
    </w:p>
    <w:p>
      <w:pPr>
        <w:pStyle w:val="BodyText"/>
        <w:spacing w:before="2"/>
        <w:rPr>
          <w:sz w:val="7"/>
        </w:rPr>
      </w:pPr>
      <w:r>
        <w:rPr>
          <w:sz w:val="7"/>
        </w:rPr>
        <w:drawing>
          <wp:anchor distT="0" distB="0" distL="0" distR="0" allowOverlap="1" layoutInCell="1" locked="0" behindDoc="1" simplePos="0" relativeHeight="487758336">
            <wp:simplePos x="0" y="0"/>
            <wp:positionH relativeFrom="page">
              <wp:posOffset>2832277</wp:posOffset>
            </wp:positionH>
            <wp:positionV relativeFrom="paragraph">
              <wp:posOffset>67810</wp:posOffset>
            </wp:positionV>
            <wp:extent cx="2181371" cy="1635537"/>
            <wp:effectExtent l="0" t="0" r="0" b="0"/>
            <wp:wrapTopAndBottom/>
            <wp:docPr id="2616" name="Image 2616"/>
            <wp:cNvGraphicFramePr>
              <a:graphicFrameLocks/>
            </wp:cNvGraphicFramePr>
            <a:graphic>
              <a:graphicData uri="http://schemas.openxmlformats.org/drawingml/2006/picture">
                <pic:pic>
                  <pic:nvPicPr>
                    <pic:cNvPr id="2616" name="Image 2616"/>
                    <pic:cNvPicPr/>
                  </pic:nvPicPr>
                  <pic:blipFill>
                    <a:blip r:embed="rId487" cstate="print"/>
                    <a:stretch>
                      <a:fillRect/>
                    </a:stretch>
                  </pic:blipFill>
                  <pic:spPr>
                    <a:xfrm>
                      <a:off x="0" y="0"/>
                      <a:ext cx="2181371" cy="1635537"/>
                    </a:xfrm>
                    <a:prstGeom prst="rect">
                      <a:avLst/>
                    </a:prstGeom>
                  </pic:spPr>
                </pic:pic>
              </a:graphicData>
            </a:graphic>
          </wp:anchor>
        </w:drawing>
      </w:r>
    </w:p>
    <w:p>
      <w:pPr>
        <w:pStyle w:val="BodyText"/>
        <w:spacing w:before="6"/>
      </w:pPr>
    </w:p>
    <w:p>
      <w:pPr>
        <w:pStyle w:val="BodyText"/>
        <w:ind w:left="3420"/>
      </w:pPr>
      <w:r>
        <w:rPr/>
        <w:t>The</w:t>
      </w:r>
      <w:r>
        <w:rPr>
          <w:spacing w:val="-5"/>
        </w:rPr>
        <w:t> </w:t>
      </w:r>
      <w:r>
        <w:rPr/>
        <w:t>resulting</w:t>
      </w:r>
      <w:r>
        <w:rPr>
          <w:spacing w:val="-3"/>
        </w:rPr>
        <w:t> </w:t>
      </w:r>
      <w:r>
        <w:rPr/>
        <w:t>velocities</w:t>
      </w:r>
      <w:r>
        <w:rPr>
          <w:spacing w:val="-4"/>
        </w:rPr>
        <w:t> </w:t>
      </w:r>
      <w:r>
        <w:rPr/>
        <w:t>of</w:t>
      </w:r>
      <w:r>
        <w:rPr>
          <w:spacing w:val="-3"/>
        </w:rPr>
        <w:t> </w:t>
      </w:r>
      <w:r>
        <w:rPr/>
        <w:t>the</w:t>
      </w:r>
      <w:r>
        <w:rPr>
          <w:spacing w:val="-3"/>
        </w:rPr>
        <w:t> </w:t>
      </w:r>
      <w:r>
        <w:rPr/>
        <w:t>mass</w:t>
      </w:r>
      <w:r>
        <w:rPr>
          <w:spacing w:val="-4"/>
        </w:rPr>
        <w:t> </w:t>
      </w:r>
      <w:r>
        <w:rPr/>
        <w:t>centers</w:t>
      </w:r>
      <w:r>
        <w:rPr>
          <w:spacing w:val="-3"/>
        </w:rPr>
        <w:t> </w:t>
      </w:r>
      <w:r>
        <w:rPr>
          <w:spacing w:val="-4"/>
        </w:rPr>
        <w:t>are:</w:t>
      </w:r>
    </w:p>
    <w:p>
      <w:pPr>
        <w:pStyle w:val="BodyText"/>
        <w:spacing w:before="5"/>
        <w:rPr>
          <w:sz w:val="18"/>
        </w:rPr>
      </w:pPr>
      <w:r>
        <w:rPr>
          <w:sz w:val="18"/>
        </w:rPr>
        <w:drawing>
          <wp:anchor distT="0" distB="0" distL="0" distR="0" allowOverlap="1" layoutInCell="1" locked="0" behindDoc="1" simplePos="0" relativeHeight="487758848">
            <wp:simplePos x="0" y="0"/>
            <wp:positionH relativeFrom="page">
              <wp:posOffset>2823158</wp:posOffset>
            </wp:positionH>
            <wp:positionV relativeFrom="paragraph">
              <wp:posOffset>150164</wp:posOffset>
            </wp:positionV>
            <wp:extent cx="3168254" cy="726090"/>
            <wp:effectExtent l="0" t="0" r="0" b="0"/>
            <wp:wrapTopAndBottom/>
            <wp:docPr id="2617" name="Image 2617"/>
            <wp:cNvGraphicFramePr>
              <a:graphicFrameLocks/>
            </wp:cNvGraphicFramePr>
            <a:graphic>
              <a:graphicData uri="http://schemas.openxmlformats.org/drawingml/2006/picture">
                <pic:pic>
                  <pic:nvPicPr>
                    <pic:cNvPr id="2617" name="Image 2617"/>
                    <pic:cNvPicPr/>
                  </pic:nvPicPr>
                  <pic:blipFill>
                    <a:blip r:embed="rId488" cstate="print"/>
                    <a:stretch>
                      <a:fillRect/>
                    </a:stretch>
                  </pic:blipFill>
                  <pic:spPr>
                    <a:xfrm>
                      <a:off x="0" y="0"/>
                      <a:ext cx="3168254" cy="726090"/>
                    </a:xfrm>
                    <a:prstGeom prst="rect">
                      <a:avLst/>
                    </a:prstGeom>
                  </pic:spPr>
                </pic:pic>
              </a:graphicData>
            </a:graphic>
          </wp:anchor>
        </w:drawing>
      </w:r>
    </w:p>
    <w:p>
      <w:pPr>
        <w:pStyle w:val="BodyText"/>
        <w:spacing w:before="180"/>
      </w:pPr>
    </w:p>
    <w:p>
      <w:pPr>
        <w:pStyle w:val="BodyText"/>
        <w:spacing w:line="249" w:lineRule="auto"/>
        <w:ind w:left="3420" w:right="722" w:hanging="1"/>
      </w:pPr>
      <w:r>
        <w:rPr/>
        <w:t>The</w:t>
      </w:r>
      <w:r>
        <w:rPr>
          <w:spacing w:val="-5"/>
        </w:rPr>
        <w:t> </w:t>
      </w:r>
      <w:r>
        <w:rPr/>
        <w:t>tool</w:t>
      </w:r>
      <w:r>
        <w:rPr>
          <w:spacing w:val="-5"/>
        </w:rPr>
        <w:t> </w:t>
      </w:r>
      <w:r>
        <w:rPr/>
        <w:t>is</w:t>
      </w:r>
      <w:r>
        <w:rPr>
          <w:spacing w:val="-5"/>
        </w:rPr>
        <w:t> </w:t>
      </w:r>
      <w:r>
        <w:rPr/>
        <w:t>clearly</w:t>
      </w:r>
      <w:r>
        <w:rPr>
          <w:spacing w:val="-5"/>
        </w:rPr>
        <w:t> </w:t>
      </w:r>
      <w:r>
        <w:rPr/>
        <w:t>retracting.</w:t>
      </w:r>
      <w:r>
        <w:rPr>
          <w:spacing w:val="40"/>
        </w:rPr>
        <w:t> </w:t>
      </w:r>
      <w:r>
        <w:rPr/>
        <w:t>Since</w:t>
      </w:r>
      <w:r>
        <w:rPr>
          <w:spacing w:val="-5"/>
        </w:rPr>
        <w:t> </w:t>
      </w:r>
      <w:r>
        <w:rPr/>
        <w:t>the</w:t>
      </w:r>
      <w:r>
        <w:rPr>
          <w:spacing w:val="-5"/>
        </w:rPr>
        <w:t> </w:t>
      </w:r>
      <w:r>
        <w:rPr/>
        <w:t>crank</w:t>
      </w:r>
      <w:r>
        <w:rPr>
          <w:spacing w:val="-5"/>
        </w:rPr>
        <w:t> </w:t>
      </w:r>
      <w:r>
        <w:rPr/>
        <w:t>is</w:t>
      </w:r>
      <w:r>
        <w:rPr>
          <w:spacing w:val="-5"/>
        </w:rPr>
        <w:t> </w:t>
      </w:r>
      <w:r>
        <w:rPr/>
        <w:t>really</w:t>
      </w:r>
      <w:r>
        <w:rPr>
          <w:spacing w:val="-5"/>
        </w:rPr>
        <w:t> </w:t>
      </w:r>
      <w:r>
        <w:rPr/>
        <w:t>a</w:t>
      </w:r>
      <w:r>
        <w:rPr>
          <w:spacing w:val="-5"/>
        </w:rPr>
        <w:t> </w:t>
      </w:r>
      <w:r>
        <w:rPr/>
        <w:t>flywheel,</w:t>
      </w:r>
      <w:r>
        <w:rPr>
          <w:spacing w:val="-5"/>
        </w:rPr>
        <w:t> </w:t>
      </w:r>
      <w:r>
        <w:rPr/>
        <w:t>its</w:t>
      </w:r>
      <w:r>
        <w:rPr>
          <w:spacing w:val="-5"/>
        </w:rPr>
        <w:t> </w:t>
      </w:r>
      <w:r>
        <w:rPr/>
        <w:t>mass</w:t>
      </w:r>
      <w:r>
        <w:rPr>
          <w:spacing w:val="-5"/>
        </w:rPr>
        <w:t> </w:t>
      </w:r>
      <w:r>
        <w:rPr/>
        <w:t>center</w:t>
      </w:r>
      <w:r>
        <w:rPr>
          <w:spacing w:val="-5"/>
        </w:rPr>
        <w:t> </w:t>
      </w:r>
      <w:r>
        <w:rPr/>
        <w:t>veloc-ity</w:t>
      </w:r>
      <w:r>
        <w:rPr>
          <w:spacing w:val="-1"/>
        </w:rPr>
        <w:t> </w:t>
      </w:r>
      <w:r>
        <w:rPr/>
        <w:t>will</w:t>
      </w:r>
      <w:r>
        <w:rPr>
          <w:spacing w:val="-1"/>
        </w:rPr>
        <w:t> </w:t>
      </w:r>
      <w:r>
        <w:rPr/>
        <w:t>always</w:t>
      </w:r>
      <w:r>
        <w:rPr>
          <w:spacing w:val="-2"/>
        </w:rPr>
        <w:t> </w:t>
      </w:r>
      <w:r>
        <w:rPr/>
        <w:t>be</w:t>
      </w:r>
      <w:r>
        <w:rPr>
          <w:spacing w:val="-1"/>
        </w:rPr>
        <w:t> </w:t>
      </w:r>
      <w:r>
        <w:rPr/>
        <w:t>zero.</w:t>
      </w:r>
      <w:r>
        <w:rPr>
          <w:spacing w:val="48"/>
        </w:rPr>
        <w:t> </w:t>
      </w:r>
      <w:r>
        <w:rPr/>
        <w:t>The</w:t>
      </w:r>
      <w:r>
        <w:rPr>
          <w:spacing w:val="-1"/>
        </w:rPr>
        <w:t> </w:t>
      </w:r>
      <w:r>
        <w:rPr/>
        <w:t>sleeve</w:t>
      </w:r>
      <w:r>
        <w:rPr>
          <w:spacing w:val="-1"/>
        </w:rPr>
        <w:t> </w:t>
      </w:r>
      <w:r>
        <w:rPr/>
        <w:t>is</w:t>
      </w:r>
      <w:r>
        <w:rPr>
          <w:spacing w:val="-2"/>
        </w:rPr>
        <w:t> </w:t>
      </w:r>
      <w:r>
        <w:rPr/>
        <w:t>attached</w:t>
      </w:r>
      <w:r>
        <w:rPr>
          <w:spacing w:val="-1"/>
        </w:rPr>
        <w:t> </w:t>
      </w:r>
      <w:r>
        <w:rPr/>
        <w:t>to</w:t>
      </w:r>
      <w:r>
        <w:rPr>
          <w:spacing w:val="-1"/>
        </w:rPr>
        <w:t> </w:t>
      </w:r>
      <w:r>
        <w:rPr/>
        <w:t>the</w:t>
      </w:r>
      <w:r>
        <w:rPr>
          <w:spacing w:val="-1"/>
        </w:rPr>
        <w:t> </w:t>
      </w:r>
      <w:r>
        <w:rPr/>
        <w:t>tip</w:t>
      </w:r>
      <w:r>
        <w:rPr>
          <w:spacing w:val="-1"/>
        </w:rPr>
        <w:t> </w:t>
      </w:r>
      <w:r>
        <w:rPr/>
        <w:t>of</w:t>
      </w:r>
      <w:r>
        <w:rPr>
          <w:spacing w:val="-1"/>
        </w:rPr>
        <w:t> </w:t>
      </w:r>
      <w:r>
        <w:rPr/>
        <w:t>the</w:t>
      </w:r>
      <w:r>
        <w:rPr>
          <w:spacing w:val="-1"/>
        </w:rPr>
        <w:t> </w:t>
      </w:r>
      <w:r>
        <w:rPr/>
        <w:t>crank</w:t>
      </w:r>
      <w:r>
        <w:rPr>
          <w:spacing w:val="-1"/>
        </w:rPr>
        <w:t> </w:t>
      </w:r>
      <w:r>
        <w:rPr/>
        <w:t>with</w:t>
      </w:r>
      <w:r>
        <w:rPr>
          <w:spacing w:val="-1"/>
        </w:rPr>
        <w:t> </w:t>
      </w:r>
      <w:r>
        <w:rPr/>
        <w:t>a</w:t>
      </w:r>
      <w:r>
        <w:rPr>
          <w:spacing w:val="-1"/>
        </w:rPr>
        <w:t> </w:t>
      </w:r>
      <w:r>
        <w:rPr/>
        <w:t>velocity</w:t>
      </w:r>
      <w:r>
        <w:rPr>
          <w:spacing w:val="-1"/>
        </w:rPr>
        <w:t> </w:t>
      </w:r>
      <w:r>
        <w:rPr>
          <w:spacing w:val="-5"/>
        </w:rPr>
        <w:t>of:</w:t>
      </w:r>
    </w:p>
    <w:p>
      <w:pPr>
        <w:pStyle w:val="BodyText"/>
        <w:spacing w:before="10"/>
        <w:rPr>
          <w:sz w:val="12"/>
        </w:rPr>
      </w:pPr>
    </w:p>
    <w:p>
      <w:pPr>
        <w:pStyle w:val="BodyText"/>
        <w:spacing w:after="0"/>
        <w:rPr>
          <w:sz w:val="12"/>
        </w:rPr>
        <w:sectPr>
          <w:headerReference w:type="default" r:id="rId483"/>
          <w:headerReference w:type="even" r:id="rId484"/>
          <w:footerReference w:type="default" r:id="rId485"/>
          <w:footerReference w:type="even" r:id="rId486"/>
          <w:pgSz w:w="12240" w:h="15840"/>
          <w:pgMar w:header="819" w:footer="1204" w:top="1300" w:bottom="1400" w:left="720" w:right="360"/>
          <w:pgNumType w:start="89"/>
        </w:sectPr>
      </w:pPr>
    </w:p>
    <w:p>
      <w:pPr>
        <w:spacing w:before="101"/>
        <w:ind w:left="0" w:right="0" w:firstLine="0"/>
        <w:jc w:val="right"/>
        <w:rPr>
          <w:sz w:val="20"/>
        </w:rPr>
      </w:pPr>
      <w:r>
        <w:rPr>
          <w:b/>
          <w:sz w:val="20"/>
        </w:rPr>
        <w:t>v</w:t>
      </w:r>
      <w:r>
        <w:rPr>
          <w:b/>
          <w:spacing w:val="50"/>
          <w:sz w:val="20"/>
        </w:rPr>
        <w:t> </w:t>
      </w:r>
      <w:r>
        <w:rPr>
          <w:sz w:val="20"/>
        </w:rPr>
        <w:t>=</w:t>
      </w:r>
      <w:r>
        <w:rPr>
          <w:spacing w:val="50"/>
          <w:sz w:val="20"/>
        </w:rPr>
        <w:t> </w:t>
      </w:r>
      <w:r>
        <w:rPr>
          <w:rFonts w:ascii="Symbol" w:hAnsi="Symbol"/>
          <w:sz w:val="20"/>
        </w:rPr>
        <w:t></w:t>
      </w:r>
      <w:r>
        <w:rPr>
          <w:sz w:val="20"/>
        </w:rPr>
        <w:t> </w:t>
      </w:r>
      <w:r>
        <w:rPr>
          <w:rFonts w:ascii="Symbol" w:hAnsi="Symbol"/>
          <w:sz w:val="20"/>
        </w:rPr>
        <w:t></w:t>
      </w:r>
      <w:r>
        <w:rPr>
          <w:sz w:val="20"/>
        </w:rPr>
        <w:t> </w:t>
      </w:r>
      <w:r>
        <w:rPr>
          <w:b/>
          <w:sz w:val="20"/>
        </w:rPr>
        <w:t>r</w:t>
      </w:r>
      <w:r>
        <w:rPr>
          <w:b/>
          <w:spacing w:val="49"/>
          <w:sz w:val="20"/>
        </w:rPr>
        <w:t> </w:t>
      </w:r>
      <w:r>
        <w:rPr>
          <w:spacing w:val="-10"/>
          <w:sz w:val="20"/>
        </w:rPr>
        <w:t>=</w:t>
      </w:r>
    </w:p>
    <w:p>
      <w:pPr>
        <w:pStyle w:val="BodyText"/>
        <w:spacing w:before="101"/>
        <w:ind w:left="60"/>
      </w:pPr>
      <w:r>
        <w:rPr/>
        <w:br w:type="column"/>
      </w:r>
      <w:r>
        <w:rPr>
          <w:spacing w:val="9"/>
        </w:rPr>
        <w:t>2</w:t>
      </w:r>
      <w:r>
        <w:rPr>
          <w:spacing w:val="20"/>
        </w:rPr>
        <w:t>0</w:t>
      </w:r>
      <w:r>
        <w:rPr>
          <w:b/>
          <w:spacing w:val="-81"/>
        </w:rPr>
        <w:t>n</w:t>
      </w:r>
      <w:r>
        <w:rPr>
          <w:spacing w:val="9"/>
        </w:rPr>
        <w:t>ˆ</w:t>
      </w:r>
      <w:r>
        <w:rPr>
          <w:spacing w:val="-20"/>
        </w:rPr>
        <w:t> </w:t>
      </w:r>
      <w:r>
        <w:rPr>
          <w:spacing w:val="-10"/>
          <w:vertAlign w:val="subscript"/>
        </w:rPr>
        <w:t>3</w:t>
      </w:r>
      <w:r>
        <w:rPr>
          <w:spacing w:val="-3"/>
          <w:vertAlign w:val="baseline"/>
        </w:rPr>
        <w:t> </w:t>
      </w:r>
      <w:r>
        <w:rPr>
          <w:rFonts w:ascii="Symbol" w:hAnsi="Symbol"/>
          <w:spacing w:val="-10"/>
          <w:vertAlign w:val="baseline"/>
        </w:rPr>
        <w:t></w:t>
      </w:r>
      <w:r>
        <w:rPr>
          <w:spacing w:val="-2"/>
          <w:vertAlign w:val="baseline"/>
        </w:rPr>
        <w:t> </w:t>
      </w:r>
      <w:r>
        <w:rPr>
          <w:spacing w:val="5"/>
          <w:vertAlign w:val="baseline"/>
        </w:rPr>
        <w:t>0.</w:t>
      </w:r>
      <w:r>
        <w:rPr>
          <w:spacing w:val="16"/>
          <w:vertAlign w:val="baseline"/>
        </w:rPr>
        <w:t>1</w:t>
      </w:r>
      <w:r>
        <w:rPr>
          <w:b/>
          <w:spacing w:val="-85"/>
          <w:vertAlign w:val="baseline"/>
        </w:rPr>
        <w:t>n</w:t>
      </w:r>
      <w:r>
        <w:rPr>
          <w:spacing w:val="5"/>
          <w:vertAlign w:val="baseline"/>
        </w:rPr>
        <w:t>ˆ</w:t>
      </w:r>
      <w:r>
        <w:rPr>
          <w:spacing w:val="-21"/>
          <w:vertAlign w:val="baseline"/>
        </w:rPr>
        <w:t> </w:t>
      </w:r>
      <w:r>
        <w:rPr>
          <w:spacing w:val="-10"/>
          <w:vertAlign w:val="subscript"/>
        </w:rPr>
        <w:t>2</w:t>
      </w:r>
      <w:r>
        <w:rPr>
          <w:spacing w:val="33"/>
          <w:vertAlign w:val="baseline"/>
        </w:rPr>
        <w:t> </w:t>
      </w:r>
      <w:r>
        <w:rPr>
          <w:spacing w:val="-12"/>
          <w:vertAlign w:val="baseline"/>
        </w:rPr>
        <w:t>=</w:t>
      </w:r>
    </w:p>
    <w:p>
      <w:pPr>
        <w:pStyle w:val="BodyText"/>
        <w:spacing w:before="115"/>
        <w:ind w:left="60"/>
      </w:pPr>
      <w:r>
        <w:rPr/>
        <w:br w:type="column"/>
      </w:r>
      <w:r>
        <w:rPr>
          <w:spacing w:val="-12"/>
        </w:rPr>
        <w:t>–</w:t>
      </w:r>
      <w:r>
        <w:rPr>
          <w:spacing w:val="3"/>
        </w:rPr>
        <w:t>2.</w:t>
      </w:r>
      <w:r>
        <w:rPr>
          <w:spacing w:val="14"/>
        </w:rPr>
        <w:t>0</w:t>
      </w:r>
      <w:r>
        <w:rPr>
          <w:b/>
          <w:spacing w:val="-87"/>
        </w:rPr>
        <w:t>n</w:t>
      </w:r>
      <w:r>
        <w:rPr>
          <w:spacing w:val="3"/>
        </w:rPr>
        <w:t>ˆ</w:t>
      </w:r>
      <w:r>
        <w:rPr>
          <w:spacing w:val="-18"/>
        </w:rPr>
        <w:t> </w:t>
      </w:r>
      <w:r>
        <w:rPr>
          <w:spacing w:val="-12"/>
          <w:vertAlign w:val="subscript"/>
        </w:rPr>
        <w:t>1</w:t>
      </w:r>
    </w:p>
    <w:p>
      <w:pPr>
        <w:spacing w:before="152"/>
        <w:ind w:left="1577" w:right="0" w:firstLine="0"/>
        <w:jc w:val="left"/>
        <w:rPr>
          <w:rFonts w:ascii="Arial"/>
          <w:b/>
          <w:sz w:val="16"/>
        </w:rPr>
      </w:pPr>
      <w:r>
        <w:rPr/>
        <w:br w:type="column"/>
      </w:r>
      <w:r>
        <w:rPr>
          <w:rFonts w:ascii="Arial"/>
          <w:b/>
          <w:sz w:val="16"/>
        </w:rPr>
        <w:t>Eqn. </w:t>
      </w:r>
      <w:r>
        <w:rPr>
          <w:rFonts w:ascii="Arial"/>
          <w:b/>
          <w:spacing w:val="-4"/>
          <w:sz w:val="16"/>
        </w:rPr>
        <w:t>T2.6</w:t>
      </w:r>
    </w:p>
    <w:p>
      <w:pPr>
        <w:spacing w:after="0"/>
        <w:jc w:val="left"/>
        <w:rPr>
          <w:rFonts w:ascii="Arial"/>
          <w:b/>
          <w:sz w:val="16"/>
        </w:rPr>
        <w:sectPr>
          <w:type w:val="continuous"/>
          <w:pgSz w:w="12240" w:h="15840"/>
          <w:pgMar w:header="819" w:footer="1204" w:top="700" w:bottom="280" w:left="720" w:right="360"/>
          <w:cols w:num="4" w:equalWidth="0">
            <w:col w:w="6079" w:space="40"/>
            <w:col w:w="1334" w:space="39"/>
            <w:col w:w="619" w:space="40"/>
            <w:col w:w="3009"/>
          </w:cols>
        </w:sectPr>
      </w:pPr>
    </w:p>
    <w:p>
      <w:pPr>
        <w:pStyle w:val="BodyText"/>
        <w:spacing w:before="2"/>
        <w:rPr>
          <w:rFonts w:ascii="Arial"/>
          <w:b/>
        </w:rPr>
      </w:pPr>
    </w:p>
    <w:p>
      <w:pPr>
        <w:pStyle w:val="BodyText"/>
        <w:spacing w:line="249" w:lineRule="auto"/>
        <w:ind w:left="3420" w:right="722"/>
      </w:pPr>
      <w:r>
        <w:rPr/>
        <w:t>which</w:t>
      </w:r>
      <w:r>
        <w:rPr>
          <w:spacing w:val="-8"/>
        </w:rPr>
        <w:t> </w:t>
      </w:r>
      <w:r>
        <w:rPr/>
        <w:t>matches</w:t>
      </w:r>
      <w:r>
        <w:rPr>
          <w:spacing w:val="-8"/>
        </w:rPr>
        <w:t> </w:t>
      </w:r>
      <w:r>
        <w:rPr/>
        <w:t>the</w:t>
      </w:r>
      <w:r>
        <w:rPr>
          <w:spacing w:val="-8"/>
        </w:rPr>
        <w:t> </w:t>
      </w:r>
      <w:r>
        <w:rPr/>
        <w:t>computed</w:t>
      </w:r>
      <w:r>
        <w:rPr>
          <w:spacing w:val="-8"/>
        </w:rPr>
        <w:t> </w:t>
      </w:r>
      <w:r>
        <w:rPr/>
        <w:t>result.</w:t>
      </w:r>
      <w:r>
        <w:rPr>
          <w:spacing w:val="35"/>
        </w:rPr>
        <w:t> </w:t>
      </w:r>
      <w:r>
        <w:rPr/>
        <w:t>Other</w:t>
      </w:r>
      <w:r>
        <w:rPr>
          <w:spacing w:val="-8"/>
        </w:rPr>
        <w:t> </w:t>
      </w:r>
      <w:r>
        <w:rPr/>
        <w:t>velocities,</w:t>
      </w:r>
      <w:r>
        <w:rPr>
          <w:spacing w:val="-8"/>
        </w:rPr>
        <w:t> </w:t>
      </w:r>
      <w:r>
        <w:rPr/>
        <w:t>such</w:t>
      </w:r>
      <w:r>
        <w:rPr>
          <w:spacing w:val="-8"/>
        </w:rPr>
        <w:t> </w:t>
      </w:r>
      <w:r>
        <w:rPr/>
        <w:t>as</w:t>
      </w:r>
      <w:r>
        <w:rPr>
          <w:spacing w:val="-8"/>
        </w:rPr>
        <w:t> </w:t>
      </w:r>
      <w:r>
        <w:rPr/>
        <w:t>at</w:t>
      </w:r>
      <w:r>
        <w:rPr>
          <w:spacing w:val="-8"/>
        </w:rPr>
        <w:t> </w:t>
      </w:r>
      <w:r>
        <w:rPr/>
        <w:t>the</w:t>
      </w:r>
      <w:r>
        <w:rPr>
          <w:spacing w:val="-8"/>
        </w:rPr>
        <w:t> </w:t>
      </w:r>
      <w:r>
        <w:rPr/>
        <w:t>ends</w:t>
      </w:r>
      <w:r>
        <w:rPr>
          <w:spacing w:val="-8"/>
        </w:rPr>
        <w:t> </w:t>
      </w:r>
      <w:r>
        <w:rPr/>
        <w:t>of</w:t>
      </w:r>
      <w:r>
        <w:rPr>
          <w:spacing w:val="-8"/>
        </w:rPr>
        <w:t> </w:t>
      </w:r>
      <w:r>
        <w:rPr/>
        <w:t>the</w:t>
      </w:r>
      <w:r>
        <w:rPr>
          <w:spacing w:val="-8"/>
        </w:rPr>
        <w:t> </w:t>
      </w:r>
      <w:r>
        <w:rPr/>
        <w:t>coupler, could also have been checked for correctness.</w:t>
      </w:r>
    </w:p>
    <w:p>
      <w:pPr>
        <w:pStyle w:val="BodyText"/>
        <w:spacing w:before="8"/>
        <w:rPr>
          <w:sz w:val="12"/>
        </w:rPr>
      </w:pPr>
    </w:p>
    <w:p>
      <w:pPr>
        <w:pStyle w:val="BodyText"/>
        <w:spacing w:after="0"/>
        <w:rPr>
          <w:sz w:val="12"/>
        </w:rPr>
        <w:sectPr>
          <w:type w:val="continuous"/>
          <w:pgSz w:w="12240" w:h="15840"/>
          <w:pgMar w:header="819" w:footer="1204" w:top="700" w:bottom="280" w:left="720" w:right="360"/>
        </w:sectPr>
      </w:pPr>
    </w:p>
    <w:p>
      <w:pPr>
        <w:pStyle w:val="Heading5"/>
        <w:spacing w:before="322"/>
        <w:ind w:left="1329"/>
        <w:rPr>
          <w:i/>
        </w:rPr>
      </w:pPr>
      <w:r>
        <w:rPr>
          <w:i/>
        </w:rPr>
        <w:t>Key</w:t>
      </w:r>
      <w:r>
        <w:rPr>
          <w:i/>
          <w:spacing w:val="-10"/>
        </w:rPr>
        <w:t> </w:t>
      </w:r>
      <w:r>
        <w:rPr>
          <w:i/>
          <w:spacing w:val="-4"/>
        </w:rPr>
        <w:t>Idea</w:t>
      </w:r>
    </w:p>
    <w:p>
      <w:pPr>
        <w:pStyle w:val="BodyText"/>
        <w:spacing w:line="249" w:lineRule="auto" w:before="95"/>
        <w:ind w:left="907" w:right="718"/>
      </w:pPr>
      <w:r>
        <w:rPr/>
        <w:br w:type="column"/>
      </w:r>
      <w:r>
        <w:rPr/>
        <w:t>The</w:t>
      </w:r>
      <w:r>
        <w:rPr>
          <w:spacing w:val="-1"/>
        </w:rPr>
        <w:t> </w:t>
      </w:r>
      <w:r>
        <w:rPr/>
        <w:t>main</w:t>
      </w:r>
      <w:r>
        <w:rPr>
          <w:spacing w:val="-1"/>
        </w:rPr>
        <w:t> </w:t>
      </w:r>
      <w:r>
        <w:rPr/>
        <w:t>point</w:t>
      </w:r>
      <w:r>
        <w:rPr>
          <w:spacing w:val="-1"/>
        </w:rPr>
        <w:t> </w:t>
      </w:r>
      <w:r>
        <w:rPr/>
        <w:t>of</w:t>
      </w:r>
      <w:r>
        <w:rPr>
          <w:spacing w:val="-1"/>
        </w:rPr>
        <w:t> </w:t>
      </w:r>
      <w:r>
        <w:rPr/>
        <w:t>this</w:t>
      </w:r>
      <w:r>
        <w:rPr>
          <w:spacing w:val="-2"/>
        </w:rPr>
        <w:t> </w:t>
      </w:r>
      <w:r>
        <w:rPr/>
        <w:t>exercise</w:t>
      </w:r>
      <w:r>
        <w:rPr>
          <w:spacing w:val="-1"/>
        </w:rPr>
        <w:t> </w:t>
      </w:r>
      <w:r>
        <w:rPr/>
        <w:t>was</w:t>
      </w:r>
      <w:r>
        <w:rPr>
          <w:spacing w:val="-2"/>
        </w:rPr>
        <w:t> </w:t>
      </w:r>
      <w:r>
        <w:rPr/>
        <w:t>to</w:t>
      </w:r>
      <w:r>
        <w:rPr>
          <w:spacing w:val="-1"/>
        </w:rPr>
        <w:t> </w:t>
      </w:r>
      <w:r>
        <w:rPr/>
        <w:t>not</w:t>
      </w:r>
      <w:r>
        <w:rPr>
          <w:spacing w:val="-1"/>
        </w:rPr>
        <w:t> </w:t>
      </w:r>
      <w:r>
        <w:rPr/>
        <w:t>only</w:t>
      </w:r>
      <w:r>
        <w:rPr>
          <w:spacing w:val="-1"/>
        </w:rPr>
        <w:t> </w:t>
      </w:r>
      <w:r>
        <w:rPr/>
        <w:t>set</w:t>
      </w:r>
      <w:r>
        <w:rPr>
          <w:spacing w:val="-1"/>
        </w:rPr>
        <w:t> </w:t>
      </w:r>
      <w:r>
        <w:rPr/>
        <w:t>up</w:t>
      </w:r>
      <w:r>
        <w:rPr>
          <w:spacing w:val="-1"/>
        </w:rPr>
        <w:t> </w:t>
      </w:r>
      <w:r>
        <w:rPr/>
        <w:t>the</w:t>
      </w:r>
      <w:r>
        <w:rPr>
          <w:spacing w:val="-1"/>
        </w:rPr>
        <w:t> </w:t>
      </w:r>
      <w:r>
        <w:rPr/>
        <w:t>assembly</w:t>
      </w:r>
      <w:r>
        <w:rPr>
          <w:spacing w:val="-1"/>
        </w:rPr>
        <w:t> </w:t>
      </w:r>
      <w:r>
        <w:rPr/>
        <w:t>and</w:t>
      </w:r>
      <w:r>
        <w:rPr>
          <w:spacing w:val="-1"/>
        </w:rPr>
        <w:t> </w:t>
      </w:r>
      <w:r>
        <w:rPr/>
        <w:t>velocity</w:t>
      </w:r>
      <w:r>
        <w:rPr>
          <w:spacing w:val="-1"/>
        </w:rPr>
        <w:t> </w:t>
      </w:r>
      <w:r>
        <w:rPr/>
        <w:t>analy-sis, but to point out that the final assembled system should be started with an initial guess</w:t>
      </w:r>
      <w:r>
        <w:rPr>
          <w:spacing w:val="-4"/>
        </w:rPr>
        <w:t> </w:t>
      </w:r>
      <w:r>
        <w:rPr/>
        <w:t>“close”</w:t>
      </w:r>
      <w:r>
        <w:rPr>
          <w:spacing w:val="-4"/>
        </w:rPr>
        <w:t> </w:t>
      </w:r>
      <w:r>
        <w:rPr/>
        <w:t>to</w:t>
      </w:r>
      <w:r>
        <w:rPr>
          <w:spacing w:val="-4"/>
        </w:rPr>
        <w:t> </w:t>
      </w:r>
      <w:r>
        <w:rPr/>
        <w:t>the</w:t>
      </w:r>
      <w:r>
        <w:rPr>
          <w:spacing w:val="-4"/>
        </w:rPr>
        <w:t> </w:t>
      </w:r>
      <w:r>
        <w:rPr/>
        <w:t>desired</w:t>
      </w:r>
      <w:r>
        <w:rPr>
          <w:spacing w:val="-4"/>
        </w:rPr>
        <w:t> </w:t>
      </w:r>
      <w:r>
        <w:rPr/>
        <w:t>configuration</w:t>
      </w:r>
      <w:r>
        <w:rPr>
          <w:spacing w:val="-4"/>
        </w:rPr>
        <w:t> </w:t>
      </w:r>
      <w:r>
        <w:rPr/>
        <w:t>and</w:t>
      </w:r>
      <w:r>
        <w:rPr>
          <w:spacing w:val="-4"/>
        </w:rPr>
        <w:t> </w:t>
      </w:r>
      <w:r>
        <w:rPr/>
        <w:t>then</w:t>
      </w:r>
      <w:r>
        <w:rPr>
          <w:spacing w:val="-4"/>
        </w:rPr>
        <w:t> </w:t>
      </w:r>
      <w:r>
        <w:rPr/>
        <w:t>carefully</w:t>
      </w:r>
      <w:r>
        <w:rPr>
          <w:spacing w:val="-4"/>
        </w:rPr>
        <w:t> </w:t>
      </w:r>
      <w:r>
        <w:rPr/>
        <w:t>checked</w:t>
      </w:r>
      <w:r>
        <w:rPr>
          <w:spacing w:val="-4"/>
        </w:rPr>
        <w:t> </w:t>
      </w:r>
      <w:r>
        <w:rPr/>
        <w:t>for</w:t>
      </w:r>
      <w:r>
        <w:rPr>
          <w:spacing w:val="-4"/>
        </w:rPr>
        <w:t> </w:t>
      </w:r>
      <w:r>
        <w:rPr/>
        <w:t>assembly</w:t>
      </w:r>
      <w:r>
        <w:rPr>
          <w:spacing w:val="-4"/>
        </w:rPr>
        <w:t> </w:t>
      </w:r>
      <w:r>
        <w:rPr/>
        <w:t>into the</w:t>
      </w:r>
      <w:r>
        <w:rPr>
          <w:spacing w:val="-9"/>
        </w:rPr>
        <w:t> </w:t>
      </w:r>
      <w:r>
        <w:rPr/>
        <w:t>desired</w:t>
      </w:r>
      <w:r>
        <w:rPr>
          <w:spacing w:val="-9"/>
        </w:rPr>
        <w:t> </w:t>
      </w:r>
      <w:r>
        <w:rPr/>
        <w:t>branch.</w:t>
      </w:r>
      <w:r>
        <w:rPr>
          <w:spacing w:val="32"/>
        </w:rPr>
        <w:t> </w:t>
      </w:r>
      <w:r>
        <w:rPr/>
        <w:t>Fortunately,</w:t>
      </w:r>
      <w:r>
        <w:rPr>
          <w:spacing w:val="-9"/>
        </w:rPr>
        <w:t> </w:t>
      </w:r>
      <w:r>
        <w:rPr/>
        <w:t>it</w:t>
      </w:r>
      <w:r>
        <w:rPr>
          <w:spacing w:val="-9"/>
        </w:rPr>
        <w:t> </w:t>
      </w:r>
      <w:r>
        <w:rPr/>
        <w:t>is</w:t>
      </w:r>
      <w:r>
        <w:rPr>
          <w:spacing w:val="-10"/>
        </w:rPr>
        <w:t> </w:t>
      </w:r>
      <w:r>
        <w:rPr/>
        <w:t>usually</w:t>
      </w:r>
      <w:r>
        <w:rPr>
          <w:spacing w:val="-9"/>
        </w:rPr>
        <w:t> </w:t>
      </w:r>
      <w:r>
        <w:rPr/>
        <w:t>obvious</w:t>
      </w:r>
      <w:r>
        <w:rPr>
          <w:spacing w:val="-10"/>
        </w:rPr>
        <w:t> </w:t>
      </w:r>
      <w:r>
        <w:rPr/>
        <w:t>when</w:t>
      </w:r>
      <w:r>
        <w:rPr>
          <w:spacing w:val="-9"/>
        </w:rPr>
        <w:t> </w:t>
      </w:r>
      <w:r>
        <w:rPr/>
        <w:t>an</w:t>
      </w:r>
      <w:r>
        <w:rPr>
          <w:spacing w:val="-9"/>
        </w:rPr>
        <w:t> </w:t>
      </w:r>
      <w:r>
        <w:rPr/>
        <w:t>incorrect</w:t>
      </w:r>
      <w:r>
        <w:rPr>
          <w:spacing w:val="-9"/>
        </w:rPr>
        <w:t> </w:t>
      </w:r>
      <w:r>
        <w:rPr/>
        <w:t>branch</w:t>
      </w:r>
      <w:r>
        <w:rPr>
          <w:spacing w:val="-9"/>
        </w:rPr>
        <w:t> </w:t>
      </w:r>
      <w:r>
        <w:rPr/>
        <w:t>has</w:t>
      </w:r>
      <w:r>
        <w:rPr>
          <w:spacing w:val="-10"/>
        </w:rPr>
        <w:t> </w:t>
      </w:r>
      <w:r>
        <w:rPr/>
        <w:t>been entered—but check it!</w:t>
      </w:r>
    </w:p>
    <w:p>
      <w:pPr>
        <w:pStyle w:val="BodyText"/>
        <w:spacing w:after="0" w:line="249" w:lineRule="auto"/>
        <w:sectPr>
          <w:type w:val="continuous"/>
          <w:pgSz w:w="12240" w:h="15840"/>
          <w:pgMar w:header="819" w:footer="1204" w:top="700" w:bottom="280" w:left="720" w:right="360"/>
          <w:cols w:num="2" w:equalWidth="0">
            <w:col w:w="2473" w:space="40"/>
            <w:col w:w="8647"/>
          </w:cols>
        </w:sectPr>
      </w:pPr>
    </w:p>
    <w:p>
      <w:pPr>
        <w:pStyle w:val="BodyText"/>
        <w:spacing w:before="177"/>
        <w:rPr>
          <w:sz w:val="24"/>
        </w:rPr>
      </w:pPr>
    </w:p>
    <w:p>
      <w:pPr>
        <w:pStyle w:val="Heading6"/>
        <w:ind w:left="2759"/>
      </w:pPr>
      <w:r>
        <w:rPr/>
        <mc:AlternateContent>
          <mc:Choice Requires="wps">
            <w:drawing>
              <wp:anchor distT="0" distB="0" distL="0" distR="0" allowOverlap="1" layoutInCell="1" locked="0" behindDoc="1" simplePos="0" relativeHeight="487759360">
                <wp:simplePos x="0" y="0"/>
                <wp:positionH relativeFrom="page">
                  <wp:posOffset>914400</wp:posOffset>
                </wp:positionH>
                <wp:positionV relativeFrom="paragraph">
                  <wp:posOffset>213104</wp:posOffset>
                </wp:positionV>
                <wp:extent cx="1600200" cy="1270"/>
                <wp:effectExtent l="0" t="0" r="0" b="0"/>
                <wp:wrapTopAndBottom/>
                <wp:docPr id="2618" name="Graphic 2618"/>
                <wp:cNvGraphicFramePr>
                  <a:graphicFrameLocks/>
                </wp:cNvGraphicFramePr>
                <a:graphic>
                  <a:graphicData uri="http://schemas.microsoft.com/office/word/2010/wordprocessingShape">
                    <wps:wsp>
                      <wps:cNvPr id="2618" name="Graphic 2618"/>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6.779902pt;width:126pt;height:.1pt;mso-position-horizontal-relative:page;mso-position-vertical-relative:paragraph;z-index:-15557120;mso-wrap-distance-left:0;mso-wrap-distance-right:0" id="docshape2189" coordorigin="1440,336" coordsize="2520,0" path="m3960,336l1440,336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59872">
                <wp:simplePos x="0" y="0"/>
                <wp:positionH relativeFrom="page">
                  <wp:posOffset>2628900</wp:posOffset>
                </wp:positionH>
                <wp:positionV relativeFrom="paragraph">
                  <wp:posOffset>213104</wp:posOffset>
                </wp:positionV>
                <wp:extent cx="4457700" cy="1270"/>
                <wp:effectExtent l="0" t="0" r="0" b="0"/>
                <wp:wrapTopAndBottom/>
                <wp:docPr id="2619" name="Graphic 2619"/>
                <wp:cNvGraphicFramePr>
                  <a:graphicFrameLocks/>
                </wp:cNvGraphicFramePr>
                <a:graphic>
                  <a:graphicData uri="http://schemas.microsoft.com/office/word/2010/wordprocessingShape">
                    <wps:wsp>
                      <wps:cNvPr id="2619" name="Graphic 2619"/>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6.779902pt;width:351pt;height:.1pt;mso-position-horizontal-relative:page;mso-position-vertical-relative:paragraph;z-index:-15556608;mso-wrap-distance-left:0;mso-wrap-distance-right:0" id="docshape2190" coordorigin="4140,336" coordsize="7020,0" path="m11160,336l4140,336e" filled="false" stroked="true" strokeweight=".36pt" strokecolor="#000000">
                <v:path arrowok="t"/>
                <v:stroke dashstyle="solid"/>
                <w10:wrap type="topAndBottom"/>
              </v:shape>
            </w:pict>
          </mc:Fallback>
        </mc:AlternateContent>
      </w:r>
      <w:r>
        <w:rPr/>
        <w:t>T4.3</w:t>
      </w:r>
      <w:r>
        <w:rPr>
          <w:spacing w:val="65"/>
          <w:w w:val="150"/>
        </w:rPr>
        <w:t> </w:t>
      </w:r>
      <w:r>
        <w:rPr/>
        <w:t>Suite</w:t>
      </w:r>
      <w:r>
        <w:rPr>
          <w:spacing w:val="-4"/>
        </w:rPr>
        <w:t> </w:t>
      </w:r>
      <w:r>
        <w:rPr/>
        <w:t>of</w:t>
      </w:r>
      <w:r>
        <w:rPr>
          <w:spacing w:val="-5"/>
        </w:rPr>
        <w:t> </w:t>
      </w:r>
      <w:r>
        <w:rPr/>
        <w:t>Typical</w:t>
      </w:r>
      <w:r>
        <w:rPr>
          <w:spacing w:val="-5"/>
        </w:rPr>
        <w:t> </w:t>
      </w:r>
      <w:r>
        <w:rPr/>
        <w:t>Mechanism</w:t>
      </w:r>
      <w:r>
        <w:rPr>
          <w:spacing w:val="-5"/>
        </w:rPr>
        <w:t> </w:t>
      </w:r>
      <w:r>
        <w:rPr>
          <w:spacing w:val="-2"/>
        </w:rPr>
        <w:t>Analyses</w:t>
      </w:r>
    </w:p>
    <w:p>
      <w:pPr>
        <w:pStyle w:val="BodyText"/>
        <w:spacing w:line="249" w:lineRule="auto" w:before="173"/>
        <w:ind w:left="3420" w:right="722"/>
      </w:pPr>
      <w:r>
        <w:rPr/>
        <w:t>This</w:t>
      </w:r>
      <w:r>
        <w:rPr>
          <w:spacing w:val="-6"/>
        </w:rPr>
        <w:t> </w:t>
      </w:r>
      <w:r>
        <w:rPr/>
        <w:t>section</w:t>
      </w:r>
      <w:r>
        <w:rPr>
          <w:spacing w:val="-5"/>
        </w:rPr>
        <w:t> </w:t>
      </w:r>
      <w:r>
        <w:rPr/>
        <w:t>consists</w:t>
      </w:r>
      <w:r>
        <w:rPr>
          <w:spacing w:val="-6"/>
        </w:rPr>
        <w:t> </w:t>
      </w:r>
      <w:r>
        <w:rPr/>
        <w:t>of</w:t>
      </w:r>
      <w:r>
        <w:rPr>
          <w:spacing w:val="-5"/>
        </w:rPr>
        <w:t> </w:t>
      </w:r>
      <w:r>
        <w:rPr/>
        <w:t>five</w:t>
      </w:r>
      <w:r>
        <w:rPr>
          <w:spacing w:val="-5"/>
        </w:rPr>
        <w:t> </w:t>
      </w:r>
      <w:r>
        <w:rPr/>
        <w:t>more</w:t>
      </w:r>
      <w:r>
        <w:rPr>
          <w:spacing w:val="-5"/>
        </w:rPr>
        <w:t> </w:t>
      </w:r>
      <w:r>
        <w:rPr/>
        <w:t>exercises</w:t>
      </w:r>
      <w:r>
        <w:rPr>
          <w:spacing w:val="-6"/>
        </w:rPr>
        <w:t> </w:t>
      </w:r>
      <w:r>
        <w:rPr/>
        <w:t>that</w:t>
      </w:r>
      <w:r>
        <w:rPr>
          <w:spacing w:val="-5"/>
        </w:rPr>
        <w:t> </w:t>
      </w:r>
      <w:r>
        <w:rPr/>
        <w:t>take</w:t>
      </w:r>
      <w:r>
        <w:rPr>
          <w:spacing w:val="-5"/>
        </w:rPr>
        <w:t> </w:t>
      </w:r>
      <w:r>
        <w:rPr/>
        <w:t>you</w:t>
      </w:r>
      <w:r>
        <w:rPr>
          <w:spacing w:val="-5"/>
        </w:rPr>
        <w:t> </w:t>
      </w:r>
      <w:r>
        <w:rPr/>
        <w:t>through</w:t>
      </w:r>
      <w:r>
        <w:rPr>
          <w:spacing w:val="-5"/>
        </w:rPr>
        <w:t> </w:t>
      </w:r>
      <w:r>
        <w:rPr/>
        <w:t>some</w:t>
      </w:r>
      <w:r>
        <w:rPr>
          <w:spacing w:val="-5"/>
        </w:rPr>
        <w:t> </w:t>
      </w:r>
      <w:r>
        <w:rPr/>
        <w:t>typical</w:t>
      </w:r>
      <w:r>
        <w:rPr>
          <w:spacing w:val="-5"/>
        </w:rPr>
        <w:t> </w:t>
      </w:r>
      <w:r>
        <w:rPr/>
        <w:t>mecha-nism analyses.</w:t>
      </w:r>
      <w:r>
        <w:rPr>
          <w:spacing w:val="40"/>
        </w:rPr>
        <w:t> </w:t>
      </w:r>
      <w:r>
        <w:rPr/>
        <w:t>These five exercises are:</w:t>
      </w:r>
    </w:p>
    <w:p>
      <w:pPr>
        <w:pStyle w:val="BodyText"/>
        <w:spacing w:line="249" w:lineRule="auto" w:before="122"/>
        <w:ind w:left="3690" w:right="761" w:hanging="1"/>
      </w:pPr>
      <w:r>
        <w:rPr>
          <w:b/>
        </w:rPr>
        <w:t>Ex</w:t>
      </w:r>
      <w:r>
        <w:rPr>
          <w:b/>
          <w:spacing w:val="-7"/>
        </w:rPr>
        <w:t> </w:t>
      </w:r>
      <w:r>
        <w:rPr>
          <w:b/>
        </w:rPr>
        <w:t>#2:</w:t>
      </w:r>
      <w:r>
        <w:rPr>
          <w:b/>
          <w:spacing w:val="-7"/>
        </w:rPr>
        <w:t> </w:t>
      </w:r>
      <w:r>
        <w:rPr>
          <w:b/>
        </w:rPr>
        <w:t>Inverse</w:t>
      </w:r>
      <w:r>
        <w:rPr>
          <w:b/>
          <w:spacing w:val="-7"/>
        </w:rPr>
        <w:t> </w:t>
      </w:r>
      <w:r>
        <w:rPr>
          <w:b/>
        </w:rPr>
        <w:t>Dynamics</w:t>
      </w:r>
      <w:r>
        <w:rPr/>
        <w:t>:</w:t>
      </w:r>
      <w:r>
        <w:rPr>
          <w:spacing w:val="38"/>
        </w:rPr>
        <w:t> </w:t>
      </w:r>
      <w:r>
        <w:rPr/>
        <w:t>Generate</w:t>
      </w:r>
      <w:r>
        <w:rPr>
          <w:spacing w:val="-7"/>
        </w:rPr>
        <w:t> </w:t>
      </w:r>
      <w:r>
        <w:rPr/>
        <w:t>a</w:t>
      </w:r>
      <w:r>
        <w:rPr>
          <w:spacing w:val="-7"/>
        </w:rPr>
        <w:t> </w:t>
      </w:r>
      <w:r>
        <w:rPr/>
        <w:t>specified</w:t>
      </w:r>
      <w:r>
        <w:rPr>
          <w:spacing w:val="-7"/>
        </w:rPr>
        <w:t> </w:t>
      </w:r>
      <w:r>
        <w:rPr/>
        <w:t>motion</w:t>
      </w:r>
      <w:r>
        <w:rPr>
          <w:spacing w:val="-7"/>
        </w:rPr>
        <w:t> </w:t>
      </w:r>
      <w:r>
        <w:rPr/>
        <w:t>and</w:t>
      </w:r>
      <w:r>
        <w:rPr>
          <w:spacing w:val="-7"/>
        </w:rPr>
        <w:t> </w:t>
      </w:r>
      <w:r>
        <w:rPr/>
        <w:t>applied</w:t>
      </w:r>
      <w:r>
        <w:rPr>
          <w:spacing w:val="-7"/>
        </w:rPr>
        <w:t> </w:t>
      </w:r>
      <w:r>
        <w:rPr/>
        <w:t>load</w:t>
      </w:r>
      <w:r>
        <w:rPr>
          <w:spacing w:val="-7"/>
        </w:rPr>
        <w:t> </w:t>
      </w:r>
      <w:r>
        <w:rPr/>
        <w:t>at</w:t>
      </w:r>
      <w:r>
        <w:rPr>
          <w:spacing w:val="-7"/>
        </w:rPr>
        <w:t> </w:t>
      </w:r>
      <w:r>
        <w:rPr/>
        <w:t>the</w:t>
      </w:r>
      <w:r>
        <w:rPr>
          <w:spacing w:val="-7"/>
        </w:rPr>
        <w:t> </w:t>
      </w:r>
      <w:r>
        <w:rPr/>
        <w:t>tool (all prescribed so that the system has </w:t>
      </w:r>
      <w:r>
        <w:rPr>
          <w:i/>
        </w:rPr>
        <w:t>zero </w:t>
      </w:r>
      <w:r>
        <w:rPr/>
        <w:t>degrees of freedom) and find the torque applied</w:t>
      </w:r>
      <w:r>
        <w:rPr>
          <w:spacing w:val="-6"/>
        </w:rPr>
        <w:t> </w:t>
      </w:r>
      <w:r>
        <w:rPr/>
        <w:t>at</w:t>
      </w:r>
      <w:r>
        <w:rPr>
          <w:spacing w:val="-6"/>
        </w:rPr>
        <w:t> </w:t>
      </w:r>
      <w:r>
        <w:rPr/>
        <w:t>the</w:t>
      </w:r>
      <w:r>
        <w:rPr>
          <w:spacing w:val="-6"/>
        </w:rPr>
        <w:t> </w:t>
      </w:r>
      <w:r>
        <w:rPr/>
        <w:t>crank</w:t>
      </w:r>
      <w:r>
        <w:rPr>
          <w:spacing w:val="-6"/>
        </w:rPr>
        <w:t> </w:t>
      </w:r>
      <w:r>
        <w:rPr/>
        <w:t>required</w:t>
      </w:r>
      <w:r>
        <w:rPr>
          <w:spacing w:val="-6"/>
        </w:rPr>
        <w:t> </w:t>
      </w:r>
      <w:r>
        <w:rPr/>
        <w:t>to</w:t>
      </w:r>
      <w:r>
        <w:rPr>
          <w:spacing w:val="-6"/>
        </w:rPr>
        <w:t> </w:t>
      </w:r>
      <w:r>
        <w:rPr/>
        <w:t>generate</w:t>
      </w:r>
      <w:r>
        <w:rPr>
          <w:spacing w:val="-6"/>
        </w:rPr>
        <w:t> </w:t>
      </w:r>
      <w:r>
        <w:rPr/>
        <w:t>that</w:t>
      </w:r>
      <w:r>
        <w:rPr>
          <w:spacing w:val="-6"/>
        </w:rPr>
        <w:t> </w:t>
      </w:r>
      <w:r>
        <w:rPr/>
        <w:t>motion.</w:t>
      </w:r>
      <w:r>
        <w:rPr>
          <w:spacing w:val="39"/>
        </w:rPr>
        <w:t> </w:t>
      </w:r>
      <w:r>
        <w:rPr/>
        <w:t>This</w:t>
      </w:r>
      <w:r>
        <w:rPr>
          <w:spacing w:val="-6"/>
        </w:rPr>
        <w:t> </w:t>
      </w:r>
      <w:r>
        <w:rPr/>
        <w:t>would</w:t>
      </w:r>
      <w:r>
        <w:rPr>
          <w:spacing w:val="-6"/>
        </w:rPr>
        <w:t> </w:t>
      </w:r>
      <w:r>
        <w:rPr/>
        <w:t>be</w:t>
      </w:r>
      <w:r>
        <w:rPr>
          <w:spacing w:val="-6"/>
        </w:rPr>
        <w:t> </w:t>
      </w:r>
      <w:r>
        <w:rPr/>
        <w:t>useful</w:t>
      </w:r>
      <w:r>
        <w:rPr>
          <w:spacing w:val="-6"/>
        </w:rPr>
        <w:t> </w:t>
      </w:r>
      <w:r>
        <w:rPr/>
        <w:t>in</w:t>
      </w:r>
      <w:r>
        <w:rPr>
          <w:spacing w:val="-6"/>
        </w:rPr>
        <w:t> </w:t>
      </w:r>
      <w:r>
        <w:rPr/>
        <w:t>sizing a motor to drive this mechanism.</w:t>
      </w:r>
    </w:p>
    <w:p>
      <w:pPr>
        <w:pStyle w:val="BodyText"/>
        <w:spacing w:line="249" w:lineRule="auto" w:before="63"/>
        <w:ind w:left="3690" w:right="722"/>
      </w:pPr>
      <w:r>
        <w:rPr>
          <w:b/>
        </w:rPr>
        <w:t>Ex</w:t>
      </w:r>
      <w:r>
        <w:rPr>
          <w:b/>
          <w:spacing w:val="-4"/>
        </w:rPr>
        <w:t> </w:t>
      </w:r>
      <w:r>
        <w:rPr>
          <w:b/>
        </w:rPr>
        <w:t>#3:</w:t>
      </w:r>
      <w:r>
        <w:rPr>
          <w:b/>
          <w:spacing w:val="-4"/>
        </w:rPr>
        <w:t> </w:t>
      </w:r>
      <w:r>
        <w:rPr>
          <w:b/>
        </w:rPr>
        <w:t>Mechanical</w:t>
      </w:r>
      <w:r>
        <w:rPr>
          <w:b/>
          <w:spacing w:val="-4"/>
        </w:rPr>
        <w:t> </w:t>
      </w:r>
      <w:r>
        <w:rPr>
          <w:b/>
        </w:rPr>
        <w:t>Advantage</w:t>
      </w:r>
      <w:r>
        <w:rPr/>
        <w:t>:</w:t>
      </w:r>
      <w:r>
        <w:rPr>
          <w:spacing w:val="40"/>
        </w:rPr>
        <w:t> </w:t>
      </w:r>
      <w:r>
        <w:rPr/>
        <w:t>Compute</w:t>
      </w:r>
      <w:r>
        <w:rPr>
          <w:spacing w:val="-4"/>
        </w:rPr>
        <w:t> </w:t>
      </w:r>
      <w:r>
        <w:rPr/>
        <w:t>the</w:t>
      </w:r>
      <w:r>
        <w:rPr>
          <w:spacing w:val="-4"/>
        </w:rPr>
        <w:t> </w:t>
      </w:r>
      <w:r>
        <w:rPr/>
        <w:t>ratio</w:t>
      </w:r>
      <w:r>
        <w:rPr>
          <w:spacing w:val="-4"/>
        </w:rPr>
        <w:t> </w:t>
      </w:r>
      <w:r>
        <w:rPr/>
        <w:t>of</w:t>
      </w:r>
      <w:r>
        <w:rPr>
          <w:spacing w:val="-4"/>
        </w:rPr>
        <w:t> </w:t>
      </w:r>
      <w:r>
        <w:rPr/>
        <w:t>cutter</w:t>
      </w:r>
      <w:r>
        <w:rPr>
          <w:spacing w:val="-4"/>
        </w:rPr>
        <w:t> </w:t>
      </w:r>
      <w:r>
        <w:rPr/>
        <w:t>force</w:t>
      </w:r>
      <w:r>
        <w:rPr>
          <w:spacing w:val="-4"/>
        </w:rPr>
        <w:t> </w:t>
      </w:r>
      <w:r>
        <w:rPr/>
        <w:t>to</w:t>
      </w:r>
      <w:r>
        <w:rPr>
          <w:spacing w:val="-4"/>
        </w:rPr>
        <w:t> </w:t>
      </w:r>
      <w:r>
        <w:rPr/>
        <w:t>crank</w:t>
      </w:r>
      <w:r>
        <w:rPr>
          <w:spacing w:val="-4"/>
        </w:rPr>
        <w:t> </w:t>
      </w:r>
      <w:r>
        <w:rPr/>
        <w:t>torque. This is a standard mechanism kinematic analysis to find such things as regions of possible binding, approximate motor sizing, etc.</w:t>
      </w:r>
    </w:p>
    <w:p>
      <w:pPr>
        <w:pStyle w:val="BodyText"/>
        <w:spacing w:after="0" w:line="249" w:lineRule="auto"/>
        <w:sectPr>
          <w:type w:val="continuous"/>
          <w:pgSz w:w="12240" w:h="15840"/>
          <w:pgMar w:header="819" w:footer="1204" w:top="700" w:bottom="280" w:left="720" w:right="360"/>
        </w:sectPr>
      </w:pPr>
    </w:p>
    <w:p>
      <w:pPr>
        <w:pStyle w:val="BodyText"/>
      </w:pPr>
    </w:p>
    <w:p>
      <w:pPr>
        <w:pStyle w:val="BodyText"/>
      </w:pPr>
    </w:p>
    <w:p>
      <w:pPr>
        <w:pStyle w:val="BodyText"/>
        <w:spacing w:before="72"/>
      </w:pPr>
    </w:p>
    <w:p>
      <w:pPr>
        <w:pStyle w:val="BodyText"/>
        <w:spacing w:line="249" w:lineRule="auto"/>
        <w:ind w:left="3330" w:right="1096"/>
      </w:pPr>
      <w:r>
        <w:rPr>
          <w:b/>
        </w:rPr>
        <w:t>Ex</w:t>
      </w:r>
      <w:r>
        <w:rPr>
          <w:b/>
          <w:spacing w:val="-7"/>
        </w:rPr>
        <w:t> </w:t>
      </w:r>
      <w:r>
        <w:rPr>
          <w:b/>
        </w:rPr>
        <w:t>#4:</w:t>
      </w:r>
      <w:r>
        <w:rPr>
          <w:b/>
          <w:spacing w:val="-7"/>
        </w:rPr>
        <w:t> </w:t>
      </w:r>
      <w:r>
        <w:rPr>
          <w:b/>
        </w:rPr>
        <w:t>Dynamic</w:t>
      </w:r>
      <w:r>
        <w:rPr>
          <w:b/>
          <w:spacing w:val="-7"/>
        </w:rPr>
        <w:t> </w:t>
      </w:r>
      <w:r>
        <w:rPr>
          <w:b/>
        </w:rPr>
        <w:t>Analysis</w:t>
      </w:r>
      <w:r>
        <w:rPr/>
        <w:t>:</w:t>
      </w:r>
      <w:r>
        <w:rPr>
          <w:spacing w:val="37"/>
        </w:rPr>
        <w:t> </w:t>
      </w:r>
      <w:r>
        <w:rPr/>
        <w:t>Run</w:t>
      </w:r>
      <w:r>
        <w:rPr>
          <w:spacing w:val="-7"/>
        </w:rPr>
        <w:t> </w:t>
      </w:r>
      <w:r>
        <w:rPr/>
        <w:t>dynamic</w:t>
      </w:r>
      <w:r>
        <w:rPr>
          <w:spacing w:val="-7"/>
        </w:rPr>
        <w:t> </w:t>
      </w:r>
      <w:r>
        <w:rPr/>
        <w:t>analysis</w:t>
      </w:r>
      <w:r>
        <w:rPr>
          <w:spacing w:val="-7"/>
        </w:rPr>
        <w:t> </w:t>
      </w:r>
      <w:r>
        <w:rPr/>
        <w:t>with</w:t>
      </w:r>
      <w:r>
        <w:rPr>
          <w:spacing w:val="-7"/>
        </w:rPr>
        <w:t> </w:t>
      </w:r>
      <w:r>
        <w:rPr/>
        <w:t>actual</w:t>
      </w:r>
      <w:r>
        <w:rPr>
          <w:spacing w:val="-7"/>
        </w:rPr>
        <w:t> </w:t>
      </w:r>
      <w:r>
        <w:rPr/>
        <w:t>motor</w:t>
      </w:r>
      <w:r>
        <w:rPr>
          <w:spacing w:val="-7"/>
        </w:rPr>
        <w:t> </w:t>
      </w:r>
      <w:r>
        <w:rPr/>
        <w:t>model.</w:t>
      </w:r>
      <w:r>
        <w:rPr>
          <w:spacing w:val="37"/>
        </w:rPr>
        <w:t> </w:t>
      </w:r>
      <w:r>
        <w:rPr/>
        <w:t>This</w:t>
      </w:r>
      <w:r>
        <w:rPr>
          <w:spacing w:val="-7"/>
        </w:rPr>
        <w:t> </w:t>
      </w:r>
      <w:r>
        <w:rPr/>
        <w:t>is used to check the actual timing of the cutting stroke for the selected motor.</w:t>
      </w:r>
    </w:p>
    <w:p>
      <w:pPr>
        <w:pStyle w:val="BodyText"/>
        <w:spacing w:line="249" w:lineRule="auto" w:before="62"/>
        <w:ind w:left="3330" w:right="1096"/>
      </w:pPr>
      <w:r>
        <w:rPr>
          <w:b/>
        </w:rPr>
        <w:t>Ex</w:t>
      </w:r>
      <w:r>
        <w:rPr>
          <w:b/>
          <w:spacing w:val="-5"/>
        </w:rPr>
        <w:t> </w:t>
      </w:r>
      <w:r>
        <w:rPr>
          <w:b/>
        </w:rPr>
        <w:t>#5:</w:t>
      </w:r>
      <w:r>
        <w:rPr>
          <w:b/>
          <w:spacing w:val="-5"/>
        </w:rPr>
        <w:t> </w:t>
      </w:r>
      <w:r>
        <w:rPr>
          <w:b/>
        </w:rPr>
        <w:t>Design</w:t>
      </w:r>
      <w:r>
        <w:rPr>
          <w:b/>
          <w:spacing w:val="-5"/>
        </w:rPr>
        <w:t> </w:t>
      </w:r>
      <w:r>
        <w:rPr>
          <w:b/>
        </w:rPr>
        <w:t>Study</w:t>
      </w:r>
      <w:r>
        <w:rPr>
          <w:b/>
          <w:spacing w:val="-5"/>
        </w:rPr>
        <w:t> </w:t>
      </w:r>
      <w:r>
        <w:rPr>
          <w:b/>
        </w:rPr>
        <w:t>A</w:t>
      </w:r>
      <w:r>
        <w:rPr/>
        <w:t>:</w:t>
      </w:r>
      <w:r>
        <w:rPr>
          <w:spacing w:val="40"/>
        </w:rPr>
        <w:t> </w:t>
      </w:r>
      <w:r>
        <w:rPr/>
        <w:t>The</w:t>
      </w:r>
      <w:r>
        <w:rPr>
          <w:spacing w:val="-5"/>
        </w:rPr>
        <w:t> </w:t>
      </w:r>
      <w:r>
        <w:rPr/>
        <w:t>chosen</w:t>
      </w:r>
      <w:r>
        <w:rPr>
          <w:spacing w:val="-5"/>
        </w:rPr>
        <w:t> </w:t>
      </w:r>
      <w:r>
        <w:rPr/>
        <w:t>motor</w:t>
      </w:r>
      <w:r>
        <w:rPr>
          <w:spacing w:val="-5"/>
        </w:rPr>
        <w:t> </w:t>
      </w:r>
      <w:r>
        <w:rPr/>
        <w:t>may</w:t>
      </w:r>
      <w:r>
        <w:rPr>
          <w:spacing w:val="-5"/>
        </w:rPr>
        <w:t> </w:t>
      </w:r>
      <w:r>
        <w:rPr/>
        <w:t>not</w:t>
      </w:r>
      <w:r>
        <w:rPr>
          <w:spacing w:val="-5"/>
        </w:rPr>
        <w:t> </w:t>
      </w:r>
      <w:r>
        <w:rPr/>
        <w:t>be</w:t>
      </w:r>
      <w:r>
        <w:rPr>
          <w:spacing w:val="-5"/>
        </w:rPr>
        <w:t> </w:t>
      </w:r>
      <w:r>
        <w:rPr/>
        <w:t>able</w:t>
      </w:r>
      <w:r>
        <w:rPr>
          <w:spacing w:val="-5"/>
        </w:rPr>
        <w:t> </w:t>
      </w:r>
      <w:r>
        <w:rPr/>
        <w:t>to</w:t>
      </w:r>
      <w:r>
        <w:rPr>
          <w:spacing w:val="-5"/>
        </w:rPr>
        <w:t> </w:t>
      </w:r>
      <w:r>
        <w:rPr/>
        <w:t>drive</w:t>
      </w:r>
      <w:r>
        <w:rPr>
          <w:spacing w:val="-5"/>
        </w:rPr>
        <w:t> </w:t>
      </w:r>
      <w:r>
        <w:rPr/>
        <w:t>the</w:t>
      </w:r>
      <w:r>
        <w:rPr>
          <w:spacing w:val="-5"/>
        </w:rPr>
        <w:t> </w:t>
      </w:r>
      <w:r>
        <w:rPr/>
        <w:t>mechanism back</w:t>
      </w:r>
      <w:r>
        <w:rPr>
          <w:spacing w:val="-8"/>
        </w:rPr>
        <w:t> </w:t>
      </w:r>
      <w:r>
        <w:rPr/>
        <w:t>to</w:t>
      </w:r>
      <w:r>
        <w:rPr>
          <w:spacing w:val="-8"/>
        </w:rPr>
        <w:t> </w:t>
      </w:r>
      <w:r>
        <w:rPr/>
        <w:t>the</w:t>
      </w:r>
      <w:r>
        <w:rPr>
          <w:spacing w:val="-8"/>
        </w:rPr>
        <w:t> </w:t>
      </w:r>
      <w:r>
        <w:rPr/>
        <w:t>same</w:t>
      </w:r>
      <w:r>
        <w:rPr>
          <w:spacing w:val="-8"/>
        </w:rPr>
        <w:t> </w:t>
      </w:r>
      <w:r>
        <w:rPr/>
        <w:t>crank</w:t>
      </w:r>
      <w:r>
        <w:rPr>
          <w:spacing w:val="-8"/>
        </w:rPr>
        <w:t> </w:t>
      </w:r>
      <w:r>
        <w:rPr/>
        <w:t>velocity</w:t>
      </w:r>
      <w:r>
        <w:rPr>
          <w:spacing w:val="-8"/>
        </w:rPr>
        <w:t> </w:t>
      </w:r>
      <w:r>
        <w:rPr/>
        <w:t>as</w:t>
      </w:r>
      <w:r>
        <w:rPr>
          <w:spacing w:val="-8"/>
        </w:rPr>
        <w:t> </w:t>
      </w:r>
      <w:r>
        <w:rPr/>
        <w:t>it</w:t>
      </w:r>
      <w:r>
        <w:rPr>
          <w:spacing w:val="-8"/>
        </w:rPr>
        <w:t> </w:t>
      </w:r>
      <w:r>
        <w:rPr/>
        <w:t>started</w:t>
      </w:r>
      <w:r>
        <w:rPr>
          <w:spacing w:val="-8"/>
        </w:rPr>
        <w:t> </w:t>
      </w:r>
      <w:r>
        <w:rPr/>
        <w:t>with.</w:t>
      </w:r>
      <w:r>
        <w:rPr>
          <w:spacing w:val="35"/>
        </w:rPr>
        <w:t> </w:t>
      </w:r>
      <w:r>
        <w:rPr/>
        <w:t>We</w:t>
      </w:r>
      <w:r>
        <w:rPr>
          <w:spacing w:val="-8"/>
        </w:rPr>
        <w:t> </w:t>
      </w:r>
      <w:r>
        <w:rPr/>
        <w:t>could</w:t>
      </w:r>
      <w:r>
        <w:rPr>
          <w:spacing w:val="-8"/>
        </w:rPr>
        <w:t> </w:t>
      </w:r>
      <w:r>
        <w:rPr/>
        <w:t>change</w:t>
      </w:r>
      <w:r>
        <w:rPr>
          <w:spacing w:val="-8"/>
        </w:rPr>
        <w:t> </w:t>
      </w:r>
      <w:r>
        <w:rPr/>
        <w:t>the</w:t>
      </w:r>
      <w:r>
        <w:rPr>
          <w:spacing w:val="-8"/>
        </w:rPr>
        <w:t> </w:t>
      </w:r>
      <w:r>
        <w:rPr/>
        <w:t>motor</w:t>
      </w:r>
      <w:r>
        <w:rPr>
          <w:spacing w:val="-8"/>
        </w:rPr>
        <w:t> </w:t>
      </w:r>
      <w:r>
        <w:rPr/>
        <w:t>size</w:t>
      </w:r>
      <w:r>
        <w:rPr>
          <w:spacing w:val="-8"/>
        </w:rPr>
        <w:t> </w:t>
      </w:r>
      <w:r>
        <w:rPr/>
        <w:t>to match</w:t>
      </w:r>
      <w:r>
        <w:rPr>
          <w:spacing w:val="-5"/>
        </w:rPr>
        <w:t> </w:t>
      </w:r>
      <w:r>
        <w:rPr/>
        <w:t>the</w:t>
      </w:r>
      <w:r>
        <w:rPr>
          <w:spacing w:val="-5"/>
        </w:rPr>
        <w:t> </w:t>
      </w:r>
      <w:r>
        <w:rPr/>
        <w:t>desired</w:t>
      </w:r>
      <w:r>
        <w:rPr>
          <w:spacing w:val="-5"/>
        </w:rPr>
        <w:t> </w:t>
      </w:r>
      <w:r>
        <w:rPr/>
        <w:t>initial</w:t>
      </w:r>
      <w:r>
        <w:rPr>
          <w:spacing w:val="-5"/>
        </w:rPr>
        <w:t> </w:t>
      </w:r>
      <w:r>
        <w:rPr/>
        <w:t>crank</w:t>
      </w:r>
      <w:r>
        <w:rPr>
          <w:spacing w:val="-5"/>
        </w:rPr>
        <w:t> </w:t>
      </w:r>
      <w:r>
        <w:rPr/>
        <w:t>velocity,</w:t>
      </w:r>
      <w:r>
        <w:rPr>
          <w:spacing w:val="-5"/>
        </w:rPr>
        <w:t> </w:t>
      </w:r>
      <w:r>
        <w:rPr/>
        <w:t>or,</w:t>
      </w:r>
      <w:r>
        <w:rPr>
          <w:spacing w:val="-5"/>
        </w:rPr>
        <w:t> </w:t>
      </w:r>
      <w:r>
        <w:rPr/>
        <w:t>since</w:t>
      </w:r>
      <w:r>
        <w:rPr>
          <w:spacing w:val="-5"/>
        </w:rPr>
        <w:t> </w:t>
      </w:r>
      <w:r>
        <w:rPr/>
        <w:t>motors</w:t>
      </w:r>
      <w:r>
        <w:rPr>
          <w:spacing w:val="-6"/>
        </w:rPr>
        <w:t> </w:t>
      </w:r>
      <w:r>
        <w:rPr/>
        <w:t>come</w:t>
      </w:r>
      <w:r>
        <w:rPr>
          <w:spacing w:val="-5"/>
        </w:rPr>
        <w:t> </w:t>
      </w:r>
      <w:r>
        <w:rPr/>
        <w:t>in</w:t>
      </w:r>
      <w:r>
        <w:rPr>
          <w:spacing w:val="-5"/>
        </w:rPr>
        <w:t> </w:t>
      </w:r>
      <w:r>
        <w:rPr/>
        <w:t>discrete</w:t>
      </w:r>
      <w:r>
        <w:rPr>
          <w:spacing w:val="-5"/>
        </w:rPr>
        <w:t> </w:t>
      </w:r>
      <w:r>
        <w:rPr/>
        <w:t>sizes,</w:t>
      </w:r>
      <w:r>
        <w:rPr>
          <w:spacing w:val="-5"/>
        </w:rPr>
        <w:t> </w:t>
      </w:r>
      <w:r>
        <w:rPr/>
        <w:t>sim-ply</w:t>
      </w:r>
      <w:r>
        <w:rPr>
          <w:spacing w:val="-1"/>
        </w:rPr>
        <w:t> </w:t>
      </w:r>
      <w:r>
        <w:rPr/>
        <w:t>run</w:t>
      </w:r>
      <w:r>
        <w:rPr>
          <w:spacing w:val="-1"/>
        </w:rPr>
        <w:t> </w:t>
      </w:r>
      <w:r>
        <w:rPr/>
        <w:t>a</w:t>
      </w:r>
      <w:r>
        <w:rPr>
          <w:spacing w:val="-1"/>
        </w:rPr>
        <w:t> </w:t>
      </w:r>
      <w:r>
        <w:rPr/>
        <w:t>suite</w:t>
      </w:r>
      <w:r>
        <w:rPr>
          <w:spacing w:val="-1"/>
        </w:rPr>
        <w:t> </w:t>
      </w:r>
      <w:r>
        <w:rPr/>
        <w:t>of</w:t>
      </w:r>
      <w:r>
        <w:rPr>
          <w:spacing w:val="-1"/>
        </w:rPr>
        <w:t> </w:t>
      </w:r>
      <w:r>
        <w:rPr/>
        <w:t>dynamic</w:t>
      </w:r>
      <w:r>
        <w:rPr>
          <w:spacing w:val="-1"/>
        </w:rPr>
        <w:t> </w:t>
      </w:r>
      <w:r>
        <w:rPr/>
        <w:t>analyses</w:t>
      </w:r>
      <w:r>
        <w:rPr>
          <w:spacing w:val="-2"/>
        </w:rPr>
        <w:t> </w:t>
      </w:r>
      <w:r>
        <w:rPr/>
        <w:t>with</w:t>
      </w:r>
      <w:r>
        <w:rPr>
          <w:spacing w:val="-1"/>
        </w:rPr>
        <w:t> </w:t>
      </w:r>
      <w:r>
        <w:rPr/>
        <w:t>a</w:t>
      </w:r>
      <w:r>
        <w:rPr>
          <w:spacing w:val="-1"/>
        </w:rPr>
        <w:t> </w:t>
      </w:r>
      <w:r>
        <w:rPr/>
        <w:t>range</w:t>
      </w:r>
      <w:r>
        <w:rPr>
          <w:spacing w:val="-1"/>
        </w:rPr>
        <w:t> </w:t>
      </w:r>
      <w:r>
        <w:rPr/>
        <w:t>of</w:t>
      </w:r>
      <w:r>
        <w:rPr>
          <w:spacing w:val="-1"/>
        </w:rPr>
        <w:t> </w:t>
      </w:r>
      <w:r>
        <w:rPr/>
        <w:t>starting</w:t>
      </w:r>
      <w:r>
        <w:rPr>
          <w:spacing w:val="-1"/>
        </w:rPr>
        <w:t> </w:t>
      </w:r>
      <w:r>
        <w:rPr/>
        <w:t>velocities</w:t>
      </w:r>
      <w:r>
        <w:rPr>
          <w:spacing w:val="-2"/>
        </w:rPr>
        <w:t> </w:t>
      </w:r>
      <w:r>
        <w:rPr/>
        <w:t>to</w:t>
      </w:r>
      <w:r>
        <w:rPr>
          <w:spacing w:val="-2"/>
        </w:rPr>
        <w:t> </w:t>
      </w:r>
      <w:r>
        <w:rPr/>
        <w:t>find</w:t>
      </w:r>
      <w:r>
        <w:rPr>
          <w:spacing w:val="-1"/>
        </w:rPr>
        <w:t> </w:t>
      </w:r>
      <w:r>
        <w:rPr/>
        <w:t>the</w:t>
      </w:r>
      <w:r>
        <w:rPr>
          <w:spacing w:val="-1"/>
        </w:rPr>
        <w:t> </w:t>
      </w:r>
      <w:r>
        <w:rPr/>
        <w:t>ac-tual starting velocity for that motor driving the mechanism (after initial transients have died out).</w:t>
      </w:r>
      <w:r>
        <w:rPr>
          <w:spacing w:val="40"/>
        </w:rPr>
        <w:t> </w:t>
      </w:r>
      <w:r>
        <w:rPr/>
        <w:t>Then we check if the stroke cycle time meets our requirements.</w:t>
      </w:r>
    </w:p>
    <w:p>
      <w:pPr>
        <w:pStyle w:val="BodyText"/>
        <w:spacing w:line="249" w:lineRule="auto" w:before="65"/>
        <w:ind w:left="3330" w:right="1123"/>
        <w:jc w:val="both"/>
      </w:pPr>
      <w:r>
        <w:rPr>
          <w:b/>
        </w:rPr>
        <w:t>Ex</w:t>
      </w:r>
      <w:r>
        <w:rPr>
          <w:b/>
          <w:spacing w:val="-7"/>
        </w:rPr>
        <w:t> </w:t>
      </w:r>
      <w:r>
        <w:rPr>
          <w:b/>
        </w:rPr>
        <w:t>#6:</w:t>
      </w:r>
      <w:r>
        <w:rPr>
          <w:b/>
          <w:spacing w:val="-7"/>
        </w:rPr>
        <w:t> </w:t>
      </w:r>
      <w:r>
        <w:rPr>
          <w:b/>
        </w:rPr>
        <w:t>Design</w:t>
      </w:r>
      <w:r>
        <w:rPr>
          <w:b/>
          <w:spacing w:val="-7"/>
        </w:rPr>
        <w:t> </w:t>
      </w:r>
      <w:r>
        <w:rPr>
          <w:b/>
        </w:rPr>
        <w:t>Study</w:t>
      </w:r>
      <w:r>
        <w:rPr>
          <w:b/>
          <w:spacing w:val="-7"/>
        </w:rPr>
        <w:t> </w:t>
      </w:r>
      <w:r>
        <w:rPr>
          <w:b/>
        </w:rPr>
        <w:t>B</w:t>
      </w:r>
      <w:r>
        <w:rPr/>
        <w:t>:</w:t>
      </w:r>
      <w:r>
        <w:rPr>
          <w:spacing w:val="36"/>
        </w:rPr>
        <w:t> </w:t>
      </w:r>
      <w:r>
        <w:rPr/>
        <w:t>Design</w:t>
      </w:r>
      <w:r>
        <w:rPr>
          <w:spacing w:val="-7"/>
        </w:rPr>
        <w:t> </w:t>
      </w:r>
      <w:r>
        <w:rPr/>
        <w:t>Study</w:t>
      </w:r>
      <w:r>
        <w:rPr>
          <w:spacing w:val="-7"/>
        </w:rPr>
        <w:t> </w:t>
      </w:r>
      <w:r>
        <w:rPr/>
        <w:t>A</w:t>
      </w:r>
      <w:r>
        <w:rPr>
          <w:spacing w:val="-7"/>
        </w:rPr>
        <w:t> </w:t>
      </w:r>
      <w:r>
        <w:rPr/>
        <w:t>is</w:t>
      </w:r>
      <w:r>
        <w:rPr>
          <w:spacing w:val="-7"/>
        </w:rPr>
        <w:t> </w:t>
      </w:r>
      <w:r>
        <w:rPr/>
        <w:t>repeated</w:t>
      </w:r>
      <w:r>
        <w:rPr>
          <w:spacing w:val="-7"/>
        </w:rPr>
        <w:t> </w:t>
      </w:r>
      <w:r>
        <w:rPr/>
        <w:t>using</w:t>
      </w:r>
      <w:r>
        <w:rPr>
          <w:spacing w:val="-7"/>
        </w:rPr>
        <w:t> </w:t>
      </w:r>
      <w:r>
        <w:rPr/>
        <w:t>just</w:t>
      </w:r>
      <w:r>
        <w:rPr>
          <w:spacing w:val="-7"/>
        </w:rPr>
        <w:t> </w:t>
      </w:r>
      <w:r>
        <w:rPr>
          <w:i/>
        </w:rPr>
        <w:t>one</w:t>
      </w:r>
      <w:r>
        <w:rPr>
          <w:i/>
          <w:spacing w:val="-7"/>
        </w:rPr>
        <w:t> </w:t>
      </w:r>
      <w:r>
        <w:rPr/>
        <w:t>pass</w:t>
      </w:r>
      <w:r>
        <w:rPr>
          <w:spacing w:val="-7"/>
        </w:rPr>
        <w:t> </w:t>
      </w:r>
      <w:r>
        <w:rPr/>
        <w:t>through</w:t>
      </w:r>
      <w:r>
        <w:rPr>
          <w:spacing w:val="-7"/>
        </w:rPr>
        <w:t> </w:t>
      </w:r>
      <w:r>
        <w:rPr/>
        <w:t>the nonlinear</w:t>
      </w:r>
      <w:r>
        <w:rPr>
          <w:spacing w:val="-9"/>
        </w:rPr>
        <w:t> </w:t>
      </w:r>
      <w:r>
        <w:rPr/>
        <w:t>root</w:t>
      </w:r>
      <w:r>
        <w:rPr>
          <w:spacing w:val="-9"/>
        </w:rPr>
        <w:t> </w:t>
      </w:r>
      <w:r>
        <w:rPr/>
        <w:t>finder</w:t>
      </w:r>
      <w:r>
        <w:rPr>
          <w:spacing w:val="-9"/>
        </w:rPr>
        <w:t> </w:t>
      </w:r>
      <w:r>
        <w:rPr/>
        <w:t>supplied</w:t>
      </w:r>
      <w:r>
        <w:rPr>
          <w:spacing w:val="-9"/>
        </w:rPr>
        <w:t> </w:t>
      </w:r>
      <w:r>
        <w:rPr/>
        <w:t>by</w:t>
      </w:r>
      <w:r>
        <w:rPr>
          <w:spacing w:val="-9"/>
        </w:rPr>
        <w:t> </w:t>
      </w:r>
      <w:r>
        <w:rPr/>
        <w:t>SD/FAST.</w:t>
      </w:r>
      <w:r>
        <w:rPr>
          <w:spacing w:val="32"/>
        </w:rPr>
        <w:t> </w:t>
      </w:r>
      <w:r>
        <w:rPr/>
        <w:t>This</w:t>
      </w:r>
      <w:r>
        <w:rPr>
          <w:spacing w:val="-9"/>
        </w:rPr>
        <w:t> </w:t>
      </w:r>
      <w:r>
        <w:rPr/>
        <w:t>advanced</w:t>
      </w:r>
      <w:r>
        <w:rPr>
          <w:spacing w:val="-9"/>
        </w:rPr>
        <w:t> </w:t>
      </w:r>
      <w:r>
        <w:rPr/>
        <w:t>technique</w:t>
      </w:r>
      <w:r>
        <w:rPr>
          <w:spacing w:val="-9"/>
        </w:rPr>
        <w:t> </w:t>
      </w:r>
      <w:r>
        <w:rPr/>
        <w:t>shows</w:t>
      </w:r>
      <w:r>
        <w:rPr>
          <w:spacing w:val="-9"/>
        </w:rPr>
        <w:t> </w:t>
      </w:r>
      <w:r>
        <w:rPr/>
        <w:t>how</w:t>
      </w:r>
      <w:r>
        <w:rPr>
          <w:spacing w:val="-9"/>
        </w:rPr>
        <w:t> </w:t>
      </w:r>
      <w:r>
        <w:rPr/>
        <w:t>to perform these types of studies much more quickly.</w:t>
      </w:r>
    </w:p>
    <w:p>
      <w:pPr>
        <w:pStyle w:val="BodyText"/>
        <w:spacing w:before="12"/>
      </w:pPr>
    </w:p>
    <w:p>
      <w:pPr>
        <w:pStyle w:val="BodyText"/>
        <w:spacing w:line="249" w:lineRule="auto"/>
        <w:ind w:left="3060" w:right="1096"/>
      </w:pPr>
      <w:r>
        <w:rPr/>
        <w:t>Exercises</w:t>
      </w:r>
      <w:r>
        <w:rPr>
          <w:spacing w:val="-4"/>
        </w:rPr>
        <w:t> </w:t>
      </w:r>
      <w:r>
        <w:rPr/>
        <w:t>1</w:t>
      </w:r>
      <w:r>
        <w:rPr>
          <w:spacing w:val="-3"/>
        </w:rPr>
        <w:t> </w:t>
      </w:r>
      <w:r>
        <w:rPr/>
        <w:t>through</w:t>
      </w:r>
      <w:r>
        <w:rPr>
          <w:spacing w:val="-3"/>
        </w:rPr>
        <w:t> </w:t>
      </w:r>
      <w:r>
        <w:rPr/>
        <w:t>4</w:t>
      </w:r>
      <w:r>
        <w:rPr>
          <w:spacing w:val="-3"/>
        </w:rPr>
        <w:t> </w:t>
      </w:r>
      <w:r>
        <w:rPr/>
        <w:t>are</w:t>
      </w:r>
      <w:r>
        <w:rPr>
          <w:spacing w:val="-3"/>
        </w:rPr>
        <w:t> </w:t>
      </w:r>
      <w:r>
        <w:rPr/>
        <w:t>essential</w:t>
      </w:r>
      <w:r>
        <w:rPr>
          <w:spacing w:val="-3"/>
        </w:rPr>
        <w:t> </w:t>
      </w:r>
      <w:r>
        <w:rPr/>
        <w:t>for</w:t>
      </w:r>
      <w:r>
        <w:rPr>
          <w:spacing w:val="-3"/>
        </w:rPr>
        <w:t> </w:t>
      </w:r>
      <w:r>
        <w:rPr/>
        <w:t>learning</w:t>
      </w:r>
      <w:r>
        <w:rPr>
          <w:spacing w:val="-3"/>
        </w:rPr>
        <w:t> </w:t>
      </w:r>
      <w:r>
        <w:rPr/>
        <w:t>to</w:t>
      </w:r>
      <w:r>
        <w:rPr>
          <w:spacing w:val="-3"/>
        </w:rPr>
        <w:t> </w:t>
      </w:r>
      <w:r>
        <w:rPr/>
        <w:t>set</w:t>
      </w:r>
      <w:r>
        <w:rPr>
          <w:spacing w:val="-3"/>
        </w:rPr>
        <w:t> </w:t>
      </w:r>
      <w:r>
        <w:rPr/>
        <w:t>up</w:t>
      </w:r>
      <w:r>
        <w:rPr>
          <w:spacing w:val="-3"/>
        </w:rPr>
        <w:t> </w:t>
      </w:r>
      <w:r>
        <w:rPr/>
        <w:t>mechanism</w:t>
      </w:r>
      <w:r>
        <w:rPr>
          <w:spacing w:val="-3"/>
        </w:rPr>
        <w:t> </w:t>
      </w:r>
      <w:r>
        <w:rPr/>
        <w:t>analyses</w:t>
      </w:r>
      <w:r>
        <w:rPr>
          <w:spacing w:val="-4"/>
        </w:rPr>
        <w:t> </w:t>
      </w:r>
      <w:r>
        <w:rPr/>
        <w:t>using SD/FAST.</w:t>
      </w:r>
      <w:r>
        <w:rPr>
          <w:spacing w:val="40"/>
        </w:rPr>
        <w:t> </w:t>
      </w:r>
      <w:r>
        <w:rPr/>
        <w:t>Exercises 5 and 6 discuss more advanced features.</w:t>
      </w:r>
    </w:p>
    <w:p>
      <w:pPr>
        <w:pStyle w:val="BodyText"/>
        <w:spacing w:before="131"/>
      </w:pPr>
    </w:p>
    <w:p>
      <w:pPr>
        <w:pStyle w:val="Heading8"/>
      </w:pPr>
      <w:r>
        <w:rPr/>
        <w:t>T4.3.1</w:t>
      </w:r>
      <w:r>
        <w:rPr>
          <w:spacing w:val="79"/>
          <w:w w:val="150"/>
        </w:rPr>
        <w:t> </w:t>
      </w:r>
      <w:r>
        <w:rPr/>
        <w:t>Exercise</w:t>
      </w:r>
      <w:r>
        <w:rPr>
          <w:spacing w:val="-6"/>
        </w:rPr>
        <w:t> </w:t>
      </w:r>
      <w:r>
        <w:rPr/>
        <w:t>2:</w:t>
      </w:r>
      <w:r>
        <w:rPr>
          <w:spacing w:val="-5"/>
        </w:rPr>
        <w:t> </w:t>
      </w:r>
      <w:r>
        <w:rPr/>
        <w:t>Inverse</w:t>
      </w:r>
      <w:r>
        <w:rPr>
          <w:spacing w:val="-5"/>
        </w:rPr>
        <w:t> </w:t>
      </w:r>
      <w:r>
        <w:rPr>
          <w:spacing w:val="-2"/>
        </w:rPr>
        <w:t>Dynamics</w:t>
      </w:r>
    </w:p>
    <w:p>
      <w:pPr>
        <w:pStyle w:val="BodyText"/>
        <w:spacing w:line="249" w:lineRule="auto" w:before="91"/>
        <w:ind w:left="3060" w:right="1124"/>
      </w:pPr>
      <w:r>
        <w:rPr/>
        <w:t>An</w:t>
      </w:r>
      <w:r>
        <w:rPr>
          <w:spacing w:val="-8"/>
        </w:rPr>
        <w:t> </w:t>
      </w:r>
      <w:r>
        <w:rPr/>
        <w:t>inverse</w:t>
      </w:r>
      <w:r>
        <w:rPr>
          <w:spacing w:val="-8"/>
        </w:rPr>
        <w:t> </w:t>
      </w:r>
      <w:r>
        <w:rPr/>
        <w:t>dynamics</w:t>
      </w:r>
      <w:r>
        <w:rPr>
          <w:spacing w:val="-8"/>
        </w:rPr>
        <w:t> </w:t>
      </w:r>
      <w:r>
        <w:rPr/>
        <w:t>analysis</w:t>
      </w:r>
      <w:r>
        <w:rPr>
          <w:spacing w:val="-8"/>
        </w:rPr>
        <w:t> </w:t>
      </w:r>
      <w:r>
        <w:rPr/>
        <w:t>computes</w:t>
      </w:r>
      <w:r>
        <w:rPr>
          <w:spacing w:val="-8"/>
        </w:rPr>
        <w:t> </w:t>
      </w:r>
      <w:r>
        <w:rPr/>
        <w:t>the</w:t>
      </w:r>
      <w:r>
        <w:rPr>
          <w:spacing w:val="-8"/>
        </w:rPr>
        <w:t> </w:t>
      </w:r>
      <w:r>
        <w:rPr/>
        <w:t>loads</w:t>
      </w:r>
      <w:r>
        <w:rPr>
          <w:spacing w:val="-8"/>
        </w:rPr>
        <w:t> </w:t>
      </w:r>
      <w:r>
        <w:rPr/>
        <w:t>given</w:t>
      </w:r>
      <w:r>
        <w:rPr>
          <w:spacing w:val="-8"/>
        </w:rPr>
        <w:t> </w:t>
      </w:r>
      <w:r>
        <w:rPr/>
        <w:t>a</w:t>
      </w:r>
      <w:r>
        <w:rPr>
          <w:spacing w:val="-8"/>
        </w:rPr>
        <w:t> </w:t>
      </w:r>
      <w:r>
        <w:rPr/>
        <w:t>desired</w:t>
      </w:r>
      <w:r>
        <w:rPr>
          <w:spacing w:val="-8"/>
        </w:rPr>
        <w:t> </w:t>
      </w:r>
      <w:r>
        <w:rPr/>
        <w:t>motion,</w:t>
      </w:r>
      <w:r>
        <w:rPr>
          <w:spacing w:val="-8"/>
        </w:rPr>
        <w:t> </w:t>
      </w:r>
      <w:r>
        <w:rPr/>
        <w:t>as</w:t>
      </w:r>
      <w:r>
        <w:rPr>
          <w:spacing w:val="-8"/>
        </w:rPr>
        <w:t> </w:t>
      </w:r>
      <w:r>
        <w:rPr/>
        <w:t>opposed</w:t>
      </w:r>
      <w:r>
        <w:rPr>
          <w:spacing w:val="-8"/>
        </w:rPr>
        <w:t> </w:t>
      </w:r>
      <w:r>
        <w:rPr/>
        <w:t>to a (forward) dynamic analysis which computes the motion given the loads.</w:t>
      </w:r>
      <w:r>
        <w:rPr>
          <w:spacing w:val="40"/>
        </w:rPr>
        <w:t> </w:t>
      </w:r>
      <w:r>
        <w:rPr/>
        <w:t>Inverse dy-namics is commonly used to compute feed-forward commands to obtain a desired mo-tion, get a rough idea of actuator sizing, determine bandwidth requirements of a feedback controller to follow a desired trajectory, etc.</w:t>
      </w:r>
    </w:p>
    <w:p>
      <w:pPr>
        <w:pStyle w:val="BodyText"/>
        <w:spacing w:before="14"/>
      </w:pPr>
    </w:p>
    <w:p>
      <w:pPr>
        <w:pStyle w:val="BodyText"/>
        <w:spacing w:line="249" w:lineRule="auto"/>
        <w:ind w:left="3060" w:right="1126" w:hanging="1"/>
      </w:pPr>
      <w:r>
        <w:rPr/>
        <w:t>For example, a robot may have its tip commanded to follow a specified path in a high-speed,</w:t>
      </w:r>
      <w:r>
        <w:rPr>
          <w:spacing w:val="-7"/>
        </w:rPr>
        <w:t> </w:t>
      </w:r>
      <w:r>
        <w:rPr/>
        <w:t>repetitive</w:t>
      </w:r>
      <w:r>
        <w:rPr>
          <w:spacing w:val="-7"/>
        </w:rPr>
        <w:t> </w:t>
      </w:r>
      <w:r>
        <w:rPr/>
        <w:t>manufacturing</w:t>
      </w:r>
      <w:r>
        <w:rPr>
          <w:spacing w:val="-7"/>
        </w:rPr>
        <w:t> </w:t>
      </w:r>
      <w:r>
        <w:rPr/>
        <w:t>process.</w:t>
      </w:r>
      <w:r>
        <w:rPr>
          <w:spacing w:val="38"/>
        </w:rPr>
        <w:t> </w:t>
      </w:r>
      <w:r>
        <w:rPr/>
        <w:t>An</w:t>
      </w:r>
      <w:r>
        <w:rPr>
          <w:spacing w:val="-7"/>
        </w:rPr>
        <w:t> </w:t>
      </w:r>
      <w:r>
        <w:rPr/>
        <w:t>inverse</w:t>
      </w:r>
      <w:r>
        <w:rPr>
          <w:spacing w:val="-7"/>
        </w:rPr>
        <w:t> </w:t>
      </w:r>
      <w:r>
        <w:rPr/>
        <w:t>dynamics</w:t>
      </w:r>
      <w:r>
        <w:rPr>
          <w:spacing w:val="-7"/>
        </w:rPr>
        <w:t> </w:t>
      </w:r>
      <w:r>
        <w:rPr/>
        <w:t>analysis</w:t>
      </w:r>
      <w:r>
        <w:rPr>
          <w:spacing w:val="-7"/>
        </w:rPr>
        <w:t> </w:t>
      </w:r>
      <w:r>
        <w:rPr/>
        <w:t>would</w:t>
      </w:r>
      <w:r>
        <w:rPr>
          <w:spacing w:val="-7"/>
        </w:rPr>
        <w:t> </w:t>
      </w:r>
      <w:r>
        <w:rPr/>
        <w:t>give</w:t>
      </w:r>
      <w:r>
        <w:rPr>
          <w:spacing w:val="-7"/>
        </w:rPr>
        <w:t> </w:t>
      </w:r>
      <w:r>
        <w:rPr/>
        <w:t>you the feed-forward command history for each motor in the robot.</w:t>
      </w:r>
      <w:r>
        <w:rPr>
          <w:spacing w:val="40"/>
        </w:rPr>
        <w:t> </w:t>
      </w:r>
      <w:r>
        <w:rPr/>
        <w:t>The command history could be computed off-line and then stored for use by the robot in real-time.</w:t>
      </w:r>
      <w:r>
        <w:rPr>
          <w:spacing w:val="40"/>
        </w:rPr>
        <w:t> </w:t>
      </w:r>
      <w:r>
        <w:rPr/>
        <w:t>For the quick-return</w:t>
      </w:r>
      <w:r>
        <w:rPr>
          <w:spacing w:val="-4"/>
        </w:rPr>
        <w:t> </w:t>
      </w:r>
      <w:r>
        <w:rPr/>
        <w:t>mechanism,</w:t>
      </w:r>
      <w:r>
        <w:rPr>
          <w:spacing w:val="-4"/>
        </w:rPr>
        <w:t> </w:t>
      </w:r>
      <w:r>
        <w:rPr/>
        <w:t>we</w:t>
      </w:r>
      <w:r>
        <w:rPr>
          <w:spacing w:val="-4"/>
        </w:rPr>
        <w:t> </w:t>
      </w:r>
      <w:r>
        <w:rPr/>
        <w:t>desire</w:t>
      </w:r>
      <w:r>
        <w:rPr>
          <w:spacing w:val="-4"/>
        </w:rPr>
        <w:t> </w:t>
      </w:r>
      <w:r>
        <w:rPr/>
        <w:t>to</w:t>
      </w:r>
      <w:r>
        <w:rPr>
          <w:spacing w:val="-4"/>
        </w:rPr>
        <w:t> </w:t>
      </w:r>
      <w:r>
        <w:rPr/>
        <w:t>compute</w:t>
      </w:r>
      <w:r>
        <w:rPr>
          <w:spacing w:val="-4"/>
        </w:rPr>
        <w:t> </w:t>
      </w:r>
      <w:r>
        <w:rPr/>
        <w:t>the</w:t>
      </w:r>
      <w:r>
        <w:rPr>
          <w:spacing w:val="-4"/>
        </w:rPr>
        <w:t> </w:t>
      </w:r>
      <w:r>
        <w:rPr/>
        <w:t>motor</w:t>
      </w:r>
      <w:r>
        <w:rPr>
          <w:spacing w:val="-4"/>
        </w:rPr>
        <w:t> </w:t>
      </w:r>
      <w:r>
        <w:rPr/>
        <w:t>torque</w:t>
      </w:r>
      <w:r>
        <w:rPr>
          <w:spacing w:val="-4"/>
        </w:rPr>
        <w:t> </w:t>
      </w:r>
      <w:r>
        <w:rPr/>
        <w:t>applied</w:t>
      </w:r>
      <w:r>
        <w:rPr>
          <w:spacing w:val="-4"/>
        </w:rPr>
        <w:t> </w:t>
      </w:r>
      <w:r>
        <w:rPr/>
        <w:t>to</w:t>
      </w:r>
      <w:r>
        <w:rPr>
          <w:spacing w:val="-4"/>
        </w:rPr>
        <w:t> </w:t>
      </w:r>
      <w:r>
        <w:rPr/>
        <w:t>the</w:t>
      </w:r>
      <w:r>
        <w:rPr>
          <w:spacing w:val="-4"/>
        </w:rPr>
        <w:t> </w:t>
      </w:r>
      <w:r>
        <w:rPr/>
        <w:t>crank</w:t>
      </w:r>
      <w:r>
        <w:rPr>
          <w:spacing w:val="-4"/>
        </w:rPr>
        <w:t> </w:t>
      </w:r>
      <w:r>
        <w:rPr/>
        <w:t>to give the desired tool motion.</w:t>
      </w:r>
    </w:p>
    <w:p>
      <w:pPr>
        <w:pStyle w:val="BodyText"/>
        <w:spacing w:before="15"/>
      </w:pPr>
    </w:p>
    <w:p>
      <w:pPr>
        <w:pStyle w:val="BodyText"/>
        <w:spacing w:line="247" w:lineRule="auto"/>
        <w:ind w:left="3060" w:right="1077"/>
      </w:pPr>
      <w:r>
        <w:rPr/>
        <w:t>There</w:t>
      </w:r>
      <w:r>
        <w:rPr>
          <w:spacing w:val="-5"/>
        </w:rPr>
        <w:t> </w:t>
      </w:r>
      <w:r>
        <w:rPr/>
        <w:t>are</w:t>
      </w:r>
      <w:r>
        <w:rPr>
          <w:spacing w:val="-5"/>
        </w:rPr>
        <w:t> </w:t>
      </w:r>
      <w:r>
        <w:rPr/>
        <w:t>two</w:t>
      </w:r>
      <w:r>
        <w:rPr>
          <w:spacing w:val="-5"/>
        </w:rPr>
        <w:t> </w:t>
      </w:r>
      <w:r>
        <w:rPr/>
        <w:t>ways</w:t>
      </w:r>
      <w:r>
        <w:rPr>
          <w:spacing w:val="-5"/>
        </w:rPr>
        <w:t> </w:t>
      </w:r>
      <w:r>
        <w:rPr/>
        <w:t>(at</w:t>
      </w:r>
      <w:r>
        <w:rPr>
          <w:spacing w:val="-5"/>
        </w:rPr>
        <w:t> </w:t>
      </w:r>
      <w:r>
        <w:rPr/>
        <w:t>least)</w:t>
      </w:r>
      <w:r>
        <w:rPr>
          <w:spacing w:val="-5"/>
        </w:rPr>
        <w:t> </w:t>
      </w:r>
      <w:r>
        <w:rPr/>
        <w:t>to</w:t>
      </w:r>
      <w:r>
        <w:rPr>
          <w:spacing w:val="-5"/>
        </w:rPr>
        <w:t> </w:t>
      </w:r>
      <w:r>
        <w:rPr/>
        <w:t>use</w:t>
      </w:r>
      <w:r>
        <w:rPr>
          <w:spacing w:val="-4"/>
        </w:rPr>
        <w:t> </w:t>
      </w:r>
      <w:r>
        <w:rPr/>
        <w:t>SD/FAST</w:t>
      </w:r>
      <w:r>
        <w:rPr>
          <w:spacing w:val="-5"/>
        </w:rPr>
        <w:t> </w:t>
      </w:r>
      <w:r>
        <w:rPr/>
        <w:t>to</w:t>
      </w:r>
      <w:r>
        <w:rPr>
          <w:spacing w:val="-5"/>
        </w:rPr>
        <w:t> </w:t>
      </w:r>
      <w:r>
        <w:rPr/>
        <w:t>compute</w:t>
      </w:r>
      <w:r>
        <w:rPr>
          <w:spacing w:val="-5"/>
        </w:rPr>
        <w:t> </w:t>
      </w:r>
      <w:r>
        <w:rPr/>
        <w:t>inverse</w:t>
      </w:r>
      <w:r>
        <w:rPr>
          <w:spacing w:val="-5"/>
        </w:rPr>
        <w:t> </w:t>
      </w:r>
      <w:r>
        <w:rPr/>
        <w:t>dynamics.</w:t>
      </w:r>
      <w:r>
        <w:rPr>
          <w:spacing w:val="40"/>
        </w:rPr>
        <w:t> </w:t>
      </w:r>
      <w:r>
        <w:rPr/>
        <w:t>The</w:t>
      </w:r>
      <w:r>
        <w:rPr>
          <w:spacing w:val="-5"/>
        </w:rPr>
        <w:t> </w:t>
      </w:r>
      <w:r>
        <w:rPr/>
        <w:t>meth-od</w:t>
      </w:r>
      <w:r>
        <w:rPr>
          <w:spacing w:val="-2"/>
        </w:rPr>
        <w:t> </w:t>
      </w:r>
      <w:r>
        <w:rPr/>
        <w:t>that</w:t>
      </w:r>
      <w:r>
        <w:rPr>
          <w:spacing w:val="-2"/>
        </w:rPr>
        <w:t> </w:t>
      </w:r>
      <w:r>
        <w:rPr/>
        <w:t>first</w:t>
      </w:r>
      <w:r>
        <w:rPr>
          <w:spacing w:val="-2"/>
        </w:rPr>
        <w:t> </w:t>
      </w:r>
      <w:r>
        <w:rPr/>
        <w:t>comes</w:t>
      </w:r>
      <w:r>
        <w:rPr>
          <w:spacing w:val="-2"/>
        </w:rPr>
        <w:t> </w:t>
      </w:r>
      <w:r>
        <w:rPr/>
        <w:t>to</w:t>
      </w:r>
      <w:r>
        <w:rPr>
          <w:spacing w:val="-2"/>
        </w:rPr>
        <w:t> </w:t>
      </w:r>
      <w:r>
        <w:rPr/>
        <w:t>mind</w:t>
      </w:r>
      <w:r>
        <w:rPr>
          <w:spacing w:val="-2"/>
        </w:rPr>
        <w:t> </w:t>
      </w:r>
      <w:r>
        <w:rPr/>
        <w:t>is</w:t>
      </w:r>
      <w:r>
        <w:rPr>
          <w:spacing w:val="-2"/>
        </w:rPr>
        <w:t> </w:t>
      </w:r>
      <w:r>
        <w:rPr/>
        <w:t>to</w:t>
      </w:r>
      <w:r>
        <w:rPr>
          <w:spacing w:val="-2"/>
        </w:rPr>
        <w:t> </w:t>
      </w:r>
      <w:r>
        <w:rPr/>
        <w:t>run</w:t>
      </w:r>
      <w:r>
        <w:rPr>
          <w:spacing w:val="-2"/>
        </w:rPr>
        <w:t> </w:t>
      </w:r>
      <w:r>
        <w:rPr/>
        <w:t>an</w:t>
      </w:r>
      <w:r>
        <w:rPr>
          <w:spacing w:val="-2"/>
        </w:rPr>
        <w:t> </w:t>
      </w:r>
      <w:r>
        <w:rPr/>
        <w:t>actual</w:t>
      </w:r>
      <w:r>
        <w:rPr>
          <w:spacing w:val="-2"/>
        </w:rPr>
        <w:t> </w:t>
      </w:r>
      <w:r>
        <w:rPr/>
        <w:t>forward</w:t>
      </w:r>
      <w:r>
        <w:rPr>
          <w:spacing w:val="-2"/>
        </w:rPr>
        <w:t> </w:t>
      </w:r>
      <w:r>
        <w:rPr/>
        <w:t>dynamic</w:t>
      </w:r>
      <w:r>
        <w:rPr>
          <w:spacing w:val="-2"/>
        </w:rPr>
        <w:t> </w:t>
      </w:r>
      <w:r>
        <w:rPr/>
        <w:t>analysis</w:t>
      </w:r>
      <w:r>
        <w:rPr>
          <w:spacing w:val="-2"/>
        </w:rPr>
        <w:t> </w:t>
      </w:r>
      <w:r>
        <w:rPr/>
        <w:t>with</w:t>
      </w:r>
      <w:r>
        <w:rPr>
          <w:spacing w:val="-2"/>
        </w:rPr>
        <w:t> </w:t>
      </w:r>
      <w:r>
        <w:rPr/>
        <w:t>all</w:t>
      </w:r>
      <w:r>
        <w:rPr>
          <w:spacing w:val="-2"/>
        </w:rPr>
        <w:t> </w:t>
      </w:r>
      <w:r>
        <w:rPr/>
        <w:t>motion prescribed (zero DOF for system), and then read back the motor torque required to cre-ate</w:t>
      </w:r>
      <w:r>
        <w:rPr>
          <w:spacing w:val="-4"/>
        </w:rPr>
        <w:t> </w:t>
      </w:r>
      <w:r>
        <w:rPr/>
        <w:t>the</w:t>
      </w:r>
      <w:r>
        <w:rPr>
          <w:spacing w:val="-4"/>
        </w:rPr>
        <w:t> </w:t>
      </w:r>
      <w:r>
        <w:rPr/>
        <w:t>motion.</w:t>
      </w:r>
      <w:r>
        <w:rPr>
          <w:spacing w:val="40"/>
        </w:rPr>
        <w:t> </w:t>
      </w:r>
      <w:r>
        <w:rPr/>
        <w:t>The</w:t>
      </w:r>
      <w:r>
        <w:rPr>
          <w:spacing w:val="-4"/>
        </w:rPr>
        <w:t> </w:t>
      </w:r>
      <w:r>
        <w:rPr/>
        <w:t>second</w:t>
      </w:r>
      <w:r>
        <w:rPr>
          <w:spacing w:val="-4"/>
        </w:rPr>
        <w:t> </w:t>
      </w:r>
      <w:r>
        <w:rPr/>
        <w:t>method</w:t>
      </w:r>
      <w:r>
        <w:rPr>
          <w:spacing w:val="-4"/>
        </w:rPr>
        <w:t> </w:t>
      </w:r>
      <w:r>
        <w:rPr/>
        <w:t>would</w:t>
      </w:r>
      <w:r>
        <w:rPr>
          <w:spacing w:val="-4"/>
        </w:rPr>
        <w:t> </w:t>
      </w:r>
      <w:r>
        <w:rPr/>
        <w:t>be</w:t>
      </w:r>
      <w:r>
        <w:rPr>
          <w:spacing w:val="-4"/>
        </w:rPr>
        <w:t> </w:t>
      </w:r>
      <w:r>
        <w:rPr/>
        <w:t>to</w:t>
      </w:r>
      <w:r>
        <w:rPr>
          <w:spacing w:val="-4"/>
        </w:rPr>
        <w:t> </w:t>
      </w:r>
      <w:r>
        <w:rPr/>
        <w:t>re-assemble</w:t>
      </w:r>
      <w:r>
        <w:rPr>
          <w:spacing w:val="-4"/>
        </w:rPr>
        <w:t> </w:t>
      </w:r>
      <w:r>
        <w:rPr/>
        <w:t>the</w:t>
      </w:r>
      <w:r>
        <w:rPr>
          <w:spacing w:val="-4"/>
        </w:rPr>
        <w:t> </w:t>
      </w:r>
      <w:r>
        <w:rPr/>
        <w:t>mechanism</w:t>
      </w:r>
      <w:r>
        <w:rPr>
          <w:spacing w:val="-4"/>
        </w:rPr>
        <w:t> </w:t>
      </w:r>
      <w:r>
        <w:rPr/>
        <w:t>for</w:t>
      </w:r>
      <w:r>
        <w:rPr>
          <w:spacing w:val="-4"/>
        </w:rPr>
        <w:t> </w:t>
      </w:r>
      <w:r>
        <w:rPr/>
        <w:t>a</w:t>
      </w:r>
      <w:r>
        <w:rPr>
          <w:spacing w:val="-4"/>
        </w:rPr>
        <w:t> </w:t>
      </w:r>
      <w:r>
        <w:rPr/>
        <w:t>range of crank angles</w:t>
      </w:r>
      <w:r>
        <w:rPr>
          <w:spacing w:val="-1"/>
        </w:rPr>
        <w:t> </w:t>
      </w:r>
      <w:r>
        <w:rPr/>
        <w:t>that cover the entire 360</w:t>
      </w:r>
      <w:r>
        <w:rPr>
          <w:rFonts w:ascii="Symbol" w:hAnsi="Symbol"/>
        </w:rPr>
        <w:t></w:t>
      </w:r>
      <w:r>
        <w:rPr>
          <w:spacing w:val="-20"/>
        </w:rPr>
        <w:t> </w:t>
      </w:r>
      <w:r>
        <w:rPr/>
        <w:t>crank cycle, say, every 10</w:t>
      </w:r>
      <w:r>
        <w:rPr>
          <w:rFonts w:ascii="Symbol" w:hAnsi="Symbol"/>
        </w:rPr>
        <w:t></w:t>
      </w:r>
      <w:r>
        <w:rPr>
          <w:spacing w:val="-20"/>
        </w:rPr>
        <w:t> </w:t>
      </w:r>
      <w:r>
        <w:rPr/>
        <w:t>; and compute dy-namic equilibrium at each angle of the crank.</w:t>
      </w:r>
      <w:r>
        <w:rPr>
          <w:spacing w:val="40"/>
        </w:rPr>
        <w:t> </w:t>
      </w:r>
      <w:r>
        <w:rPr/>
        <w:t>The second method may appear to be in-efficient, but an assembly and velocity analysis is actually quite fast and can be more computationally efficient than integrating the equations of motion.</w:t>
      </w:r>
    </w:p>
    <w:p>
      <w:pPr>
        <w:pStyle w:val="BodyText"/>
        <w:spacing w:before="5"/>
      </w:pPr>
    </w:p>
    <w:p>
      <w:pPr>
        <w:pStyle w:val="BodyText"/>
        <w:spacing w:line="249" w:lineRule="auto"/>
        <w:ind w:left="3060" w:right="1077"/>
      </w:pPr>
      <w:r>
        <w:rPr/>
        <w:t>For</w:t>
      </w:r>
      <w:r>
        <w:rPr>
          <w:spacing w:val="-3"/>
        </w:rPr>
        <w:t> </w:t>
      </w:r>
      <w:r>
        <w:rPr/>
        <w:t>this</w:t>
      </w:r>
      <w:r>
        <w:rPr>
          <w:spacing w:val="-3"/>
        </w:rPr>
        <w:t> </w:t>
      </w:r>
      <w:r>
        <w:rPr/>
        <w:t>example,</w:t>
      </w:r>
      <w:r>
        <w:rPr>
          <w:spacing w:val="-3"/>
        </w:rPr>
        <w:t> </w:t>
      </w:r>
      <w:r>
        <w:rPr/>
        <w:t>we</w:t>
      </w:r>
      <w:r>
        <w:rPr>
          <w:spacing w:val="-3"/>
        </w:rPr>
        <w:t> </w:t>
      </w:r>
      <w:r>
        <w:rPr/>
        <w:t>shall</w:t>
      </w:r>
      <w:r>
        <w:rPr>
          <w:spacing w:val="-3"/>
        </w:rPr>
        <w:t> </w:t>
      </w:r>
      <w:r>
        <w:rPr/>
        <w:t>use</w:t>
      </w:r>
      <w:r>
        <w:rPr>
          <w:spacing w:val="-3"/>
        </w:rPr>
        <w:t> </w:t>
      </w:r>
      <w:r>
        <w:rPr/>
        <w:t>the</w:t>
      </w:r>
      <w:r>
        <w:rPr>
          <w:spacing w:val="-3"/>
        </w:rPr>
        <w:t> </w:t>
      </w:r>
      <w:r>
        <w:rPr/>
        <w:t>second</w:t>
      </w:r>
      <w:r>
        <w:rPr>
          <w:spacing w:val="-3"/>
        </w:rPr>
        <w:t> </w:t>
      </w:r>
      <w:r>
        <w:rPr/>
        <w:t>method</w:t>
      </w:r>
      <w:r>
        <w:rPr>
          <w:spacing w:val="-3"/>
        </w:rPr>
        <w:t> </w:t>
      </w:r>
      <w:r>
        <w:rPr/>
        <w:t>of</w:t>
      </w:r>
      <w:r>
        <w:rPr>
          <w:spacing w:val="-3"/>
        </w:rPr>
        <w:t> </w:t>
      </w:r>
      <w:r>
        <w:rPr/>
        <w:t>re-assembling</w:t>
      </w:r>
      <w:r>
        <w:rPr>
          <w:spacing w:val="-3"/>
        </w:rPr>
        <w:t> </w:t>
      </w:r>
      <w:r>
        <w:rPr/>
        <w:t>every 10</w:t>
      </w:r>
      <w:r>
        <w:rPr>
          <w:rFonts w:ascii="Symbol" w:hAnsi="Symbol"/>
        </w:rPr>
        <w:t></w:t>
      </w:r>
      <w:r>
        <w:rPr>
          <w:spacing w:val="26"/>
        </w:rPr>
        <w:t> </w:t>
      </w:r>
      <w:r>
        <w:rPr/>
        <w:t>and</w:t>
      </w:r>
      <w:r>
        <w:rPr>
          <w:spacing w:val="-3"/>
        </w:rPr>
        <w:t> </w:t>
      </w:r>
      <w:r>
        <w:rPr/>
        <w:t>com-puting</w:t>
      </w:r>
      <w:r>
        <w:rPr>
          <w:spacing w:val="-9"/>
        </w:rPr>
        <w:t> </w:t>
      </w:r>
      <w:r>
        <w:rPr/>
        <w:t>dynamic</w:t>
      </w:r>
      <w:r>
        <w:rPr>
          <w:spacing w:val="-9"/>
        </w:rPr>
        <w:t> </w:t>
      </w:r>
      <w:r>
        <w:rPr/>
        <w:t>equilibrium</w:t>
      </w:r>
      <w:r>
        <w:rPr>
          <w:spacing w:val="-9"/>
        </w:rPr>
        <w:t> </w:t>
      </w:r>
      <w:r>
        <w:rPr/>
        <w:t>(Integration</w:t>
      </w:r>
      <w:r>
        <w:rPr>
          <w:spacing w:val="-9"/>
        </w:rPr>
        <w:t> </w:t>
      </w:r>
      <w:r>
        <w:rPr/>
        <w:t>of</w:t>
      </w:r>
      <w:r>
        <w:rPr>
          <w:spacing w:val="-9"/>
        </w:rPr>
        <w:t> </w:t>
      </w:r>
      <w:r>
        <w:rPr/>
        <w:t>the</w:t>
      </w:r>
      <w:r>
        <w:rPr>
          <w:spacing w:val="-9"/>
        </w:rPr>
        <w:t> </w:t>
      </w:r>
      <w:r>
        <w:rPr/>
        <w:t>equations</w:t>
      </w:r>
      <w:r>
        <w:rPr>
          <w:spacing w:val="-9"/>
        </w:rPr>
        <w:t> </w:t>
      </w:r>
      <w:r>
        <w:rPr/>
        <w:t>of</w:t>
      </w:r>
      <w:r>
        <w:rPr>
          <w:spacing w:val="-9"/>
        </w:rPr>
        <w:t> </w:t>
      </w:r>
      <w:r>
        <w:rPr/>
        <w:t>motion</w:t>
      </w:r>
      <w:r>
        <w:rPr>
          <w:spacing w:val="-9"/>
        </w:rPr>
        <w:t> </w:t>
      </w:r>
      <w:r>
        <w:rPr/>
        <w:t>is</w:t>
      </w:r>
      <w:r>
        <w:rPr>
          <w:spacing w:val="-9"/>
        </w:rPr>
        <w:t> </w:t>
      </w:r>
      <w:r>
        <w:rPr/>
        <w:t>shown</w:t>
      </w:r>
      <w:r>
        <w:rPr>
          <w:spacing w:val="-9"/>
        </w:rPr>
        <w:t> </w:t>
      </w:r>
      <w:r>
        <w:rPr/>
        <w:t>in</w:t>
      </w:r>
      <w:r>
        <w:rPr>
          <w:spacing w:val="-9"/>
        </w:rPr>
        <w:t> </w:t>
      </w:r>
      <w:r>
        <w:rPr/>
        <w:t>Exercise 4, for forward dynamics.</w:t>
      </w:r>
      <w:r>
        <w:rPr>
          <w:spacing w:val="40"/>
        </w:rPr>
        <w:t> </w:t>
      </w:r>
      <w:r>
        <w:rPr/>
        <w:t>The identical code will work for inverse dynamics if all the motion</w:t>
      </w:r>
      <w:r>
        <w:rPr>
          <w:spacing w:val="-5"/>
        </w:rPr>
        <w:t> </w:t>
      </w:r>
      <w:r>
        <w:rPr/>
        <w:t>is</w:t>
      </w:r>
      <w:r>
        <w:rPr>
          <w:spacing w:val="-5"/>
        </w:rPr>
        <w:t> </w:t>
      </w:r>
      <w:r>
        <w:rPr/>
        <w:t>prescribed.).</w:t>
      </w:r>
      <w:r>
        <w:rPr>
          <w:spacing w:val="40"/>
        </w:rPr>
        <w:t> </w:t>
      </w:r>
      <w:r>
        <w:rPr/>
        <w:t>Each</w:t>
      </w:r>
      <w:r>
        <w:rPr>
          <w:spacing w:val="-5"/>
        </w:rPr>
        <w:t> </w:t>
      </w:r>
      <w:r>
        <w:rPr/>
        <w:t>new</w:t>
      </w:r>
      <w:r>
        <w:rPr>
          <w:spacing w:val="-5"/>
        </w:rPr>
        <w:t> </w:t>
      </w:r>
      <w:r>
        <w:rPr/>
        <w:t>re-assembly</w:t>
      </w:r>
      <w:r>
        <w:rPr>
          <w:spacing w:val="-5"/>
        </w:rPr>
        <w:t> </w:t>
      </w:r>
      <w:r>
        <w:rPr/>
        <w:t>uses</w:t>
      </w:r>
      <w:r>
        <w:rPr>
          <w:spacing w:val="-5"/>
        </w:rPr>
        <w:t> </w:t>
      </w:r>
      <w:r>
        <w:rPr/>
        <w:t>the</w:t>
      </w:r>
      <w:r>
        <w:rPr>
          <w:spacing w:val="-5"/>
        </w:rPr>
        <w:t> </w:t>
      </w:r>
      <w:r>
        <w:rPr/>
        <w:t>previous</w:t>
      </w:r>
      <w:r>
        <w:rPr>
          <w:spacing w:val="-5"/>
        </w:rPr>
        <w:t> </w:t>
      </w:r>
      <w:r>
        <w:rPr/>
        <w:t>configuration</w:t>
      </w:r>
      <w:r>
        <w:rPr>
          <w:spacing w:val="-5"/>
        </w:rPr>
        <w:t> </w:t>
      </w:r>
      <w:r>
        <w:rPr/>
        <w:t>to</w:t>
      </w:r>
      <w:r>
        <w:rPr>
          <w:spacing w:val="-5"/>
        </w:rPr>
        <w:t> </w:t>
      </w:r>
      <w:r>
        <w:rPr/>
        <w:t>ensure that the initial guess for the assembly is very “close.”</w:t>
      </w:r>
      <w:r>
        <w:rPr>
          <w:spacing w:val="40"/>
        </w:rPr>
        <w:t> </w:t>
      </w:r>
      <w:r>
        <w:rPr/>
        <w:t>This makes the new assembly analysis very fast using only a few derivative evaluations, as opposed to the numerous derivative evaluations required to integrate the equations of motion.</w:t>
      </w:r>
    </w:p>
    <w:p>
      <w:pPr>
        <w:pStyle w:val="BodyText"/>
        <w:spacing w:before="14"/>
      </w:pPr>
    </w:p>
    <w:p>
      <w:pPr>
        <w:pStyle w:val="BodyText"/>
        <w:spacing w:line="249" w:lineRule="auto"/>
        <w:ind w:left="3060" w:right="1096"/>
      </w:pPr>
      <w:r>
        <w:rPr/>
        <w:t>There</w:t>
      </w:r>
      <w:r>
        <w:rPr>
          <w:spacing w:val="-3"/>
        </w:rPr>
        <w:t> </w:t>
      </w:r>
      <w:r>
        <w:rPr/>
        <w:t>is</w:t>
      </w:r>
      <w:r>
        <w:rPr>
          <w:spacing w:val="-4"/>
        </w:rPr>
        <w:t> </w:t>
      </w:r>
      <w:r>
        <w:rPr/>
        <w:t>one</w:t>
      </w:r>
      <w:r>
        <w:rPr>
          <w:spacing w:val="-3"/>
        </w:rPr>
        <w:t> </w:t>
      </w:r>
      <w:r>
        <w:rPr/>
        <w:t>caveat</w:t>
      </w:r>
      <w:r>
        <w:rPr>
          <w:spacing w:val="-3"/>
        </w:rPr>
        <w:t> </w:t>
      </w:r>
      <w:r>
        <w:rPr/>
        <w:t>in</w:t>
      </w:r>
      <w:r>
        <w:rPr>
          <w:spacing w:val="-3"/>
        </w:rPr>
        <w:t> </w:t>
      </w:r>
      <w:r>
        <w:rPr/>
        <w:t>using</w:t>
      </w:r>
      <w:r>
        <w:rPr>
          <w:spacing w:val="-3"/>
        </w:rPr>
        <w:t> </w:t>
      </w:r>
      <w:r>
        <w:rPr/>
        <w:t>this</w:t>
      </w:r>
      <w:r>
        <w:rPr>
          <w:spacing w:val="-4"/>
        </w:rPr>
        <w:t> </w:t>
      </w:r>
      <w:r>
        <w:rPr/>
        <w:t>method.</w:t>
      </w:r>
      <w:r>
        <w:rPr>
          <w:spacing w:val="40"/>
        </w:rPr>
        <w:t> </w:t>
      </w:r>
      <w:r>
        <w:rPr/>
        <w:t>If</w:t>
      </w:r>
      <w:r>
        <w:rPr>
          <w:spacing w:val="-3"/>
        </w:rPr>
        <w:t> </w:t>
      </w:r>
      <w:r>
        <w:rPr/>
        <w:t>the</w:t>
      </w:r>
      <w:r>
        <w:rPr>
          <w:spacing w:val="-3"/>
        </w:rPr>
        <w:t> </w:t>
      </w:r>
      <w:r>
        <w:rPr/>
        <w:t>mechanism</w:t>
      </w:r>
      <w:r>
        <w:rPr>
          <w:spacing w:val="-3"/>
        </w:rPr>
        <w:t> </w:t>
      </w:r>
      <w:r>
        <w:rPr/>
        <w:t>is</w:t>
      </w:r>
      <w:r>
        <w:rPr>
          <w:spacing w:val="-4"/>
        </w:rPr>
        <w:t> </w:t>
      </w:r>
      <w:r>
        <w:rPr/>
        <w:t>being</w:t>
      </w:r>
      <w:r>
        <w:rPr>
          <w:spacing w:val="-3"/>
        </w:rPr>
        <w:t> </w:t>
      </w:r>
      <w:r>
        <w:rPr/>
        <w:t>assembled</w:t>
      </w:r>
      <w:r>
        <w:rPr>
          <w:spacing w:val="-3"/>
        </w:rPr>
        <w:t> </w:t>
      </w:r>
      <w:r>
        <w:rPr/>
        <w:t>near</w:t>
      </w:r>
      <w:r>
        <w:rPr>
          <w:spacing w:val="-3"/>
        </w:rPr>
        <w:t> </w:t>
      </w:r>
      <w:r>
        <w:rPr/>
        <w:t>a bifurcation</w:t>
      </w:r>
      <w:r>
        <w:rPr>
          <w:spacing w:val="-3"/>
        </w:rPr>
        <w:t> </w:t>
      </w:r>
      <w:r>
        <w:rPr/>
        <w:t>configuration</w:t>
      </w:r>
      <w:r>
        <w:rPr>
          <w:spacing w:val="-2"/>
        </w:rPr>
        <w:t> </w:t>
      </w:r>
      <w:r>
        <w:rPr/>
        <w:t>(or</w:t>
      </w:r>
      <w:r>
        <w:rPr>
          <w:spacing w:val="-2"/>
        </w:rPr>
        <w:t> </w:t>
      </w:r>
      <w:r>
        <w:rPr/>
        <w:t>what</w:t>
      </w:r>
      <w:r>
        <w:rPr>
          <w:spacing w:val="-2"/>
        </w:rPr>
        <w:t> </w:t>
      </w:r>
      <w:r>
        <w:rPr>
          <w:i/>
        </w:rPr>
        <w:t>would</w:t>
      </w:r>
      <w:r>
        <w:rPr>
          <w:i/>
          <w:spacing w:val="-2"/>
        </w:rPr>
        <w:t> </w:t>
      </w:r>
      <w:r>
        <w:rPr/>
        <w:t>be</w:t>
      </w:r>
      <w:r>
        <w:rPr>
          <w:spacing w:val="-2"/>
        </w:rPr>
        <w:t> </w:t>
      </w:r>
      <w:r>
        <w:rPr/>
        <w:t>a</w:t>
      </w:r>
      <w:r>
        <w:rPr>
          <w:spacing w:val="-2"/>
        </w:rPr>
        <w:t> </w:t>
      </w:r>
      <w:r>
        <w:rPr/>
        <w:t>bifurcation</w:t>
      </w:r>
      <w:r>
        <w:rPr>
          <w:spacing w:val="-2"/>
        </w:rPr>
        <w:t> </w:t>
      </w:r>
      <w:r>
        <w:rPr/>
        <w:t>configuration</w:t>
      </w:r>
      <w:r>
        <w:rPr>
          <w:spacing w:val="-2"/>
        </w:rPr>
        <w:t> </w:t>
      </w:r>
      <w:r>
        <w:rPr/>
        <w:t>if</w:t>
      </w:r>
      <w:r>
        <w:rPr>
          <w:spacing w:val="-2"/>
        </w:rPr>
        <w:t> </w:t>
      </w:r>
      <w:r>
        <w:rPr/>
        <w:t>link</w:t>
      </w:r>
      <w:r>
        <w:rPr>
          <w:spacing w:val="-2"/>
        </w:rPr>
        <w:t> lengths</w:t>
      </w:r>
    </w:p>
    <w:p>
      <w:pPr>
        <w:pStyle w:val="BodyText"/>
        <w:spacing w:after="0" w:line="249" w:lineRule="auto"/>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420" w:right="722"/>
      </w:pPr>
      <w:r>
        <w:rPr/>
        <w:t>were</w:t>
      </w:r>
      <w:r>
        <w:rPr>
          <w:spacing w:val="-6"/>
        </w:rPr>
        <w:t> </w:t>
      </w:r>
      <w:r>
        <w:rPr/>
        <w:t>slightly</w:t>
      </w:r>
      <w:r>
        <w:rPr>
          <w:spacing w:val="-6"/>
        </w:rPr>
        <w:t> </w:t>
      </w:r>
      <w:r>
        <w:rPr/>
        <w:t>adjusted,</w:t>
      </w:r>
      <w:r>
        <w:rPr>
          <w:spacing w:val="-6"/>
        </w:rPr>
        <w:t> </w:t>
      </w:r>
      <w:r>
        <w:rPr/>
        <w:t>such</w:t>
      </w:r>
      <w:r>
        <w:rPr>
          <w:spacing w:val="-6"/>
        </w:rPr>
        <w:t> </w:t>
      </w:r>
      <w:r>
        <w:rPr/>
        <w:t>as</w:t>
      </w:r>
      <w:r>
        <w:rPr>
          <w:spacing w:val="-7"/>
        </w:rPr>
        <w:t> </w:t>
      </w:r>
      <w:r>
        <w:rPr/>
        <w:t>making</w:t>
      </w:r>
      <w:r>
        <w:rPr>
          <w:spacing w:val="-6"/>
        </w:rPr>
        <w:t> </w:t>
      </w:r>
      <w:r>
        <w:rPr/>
        <w:t>a</w:t>
      </w:r>
      <w:r>
        <w:rPr>
          <w:spacing w:val="-6"/>
        </w:rPr>
        <w:t> </w:t>
      </w:r>
      <w:r>
        <w:rPr/>
        <w:t>crank-rocker</w:t>
      </w:r>
      <w:r>
        <w:rPr>
          <w:spacing w:val="-6"/>
        </w:rPr>
        <w:t> </w:t>
      </w:r>
      <w:r>
        <w:rPr/>
        <w:t>close</w:t>
      </w:r>
      <w:r>
        <w:rPr>
          <w:spacing w:val="-6"/>
        </w:rPr>
        <w:t> </w:t>
      </w:r>
      <w:r>
        <w:rPr/>
        <w:t>to</w:t>
      </w:r>
      <w:r>
        <w:rPr>
          <w:spacing w:val="-6"/>
        </w:rPr>
        <w:t> </w:t>
      </w:r>
      <w:r>
        <w:rPr/>
        <w:t>a</w:t>
      </w:r>
      <w:r>
        <w:rPr>
          <w:spacing w:val="-6"/>
        </w:rPr>
        <w:t> </w:t>
      </w:r>
      <w:r>
        <w:rPr/>
        <w:t>double-crank),</w:t>
      </w:r>
      <w:r>
        <w:rPr>
          <w:spacing w:val="-6"/>
        </w:rPr>
        <w:t> </w:t>
      </w:r>
      <w:r>
        <w:rPr/>
        <w:t>then</w:t>
      </w:r>
      <w:r>
        <w:rPr>
          <w:spacing w:val="-6"/>
        </w:rPr>
        <w:t> </w:t>
      </w:r>
      <w:r>
        <w:rPr/>
        <w:t>the system may re-assemble into an undesired branch.</w:t>
      </w:r>
      <w:r>
        <w:rPr>
          <w:spacing w:val="40"/>
        </w:rPr>
        <w:t> </w:t>
      </w:r>
      <w:r>
        <w:rPr/>
        <w:t>If you suspect this may be a prob-lem,</w:t>
      </w:r>
      <w:r>
        <w:rPr>
          <w:spacing w:val="-9"/>
        </w:rPr>
        <w:t> </w:t>
      </w:r>
      <w:r>
        <w:rPr/>
        <w:t>then</w:t>
      </w:r>
      <w:r>
        <w:rPr>
          <w:spacing w:val="-9"/>
        </w:rPr>
        <w:t> </w:t>
      </w:r>
      <w:r>
        <w:rPr/>
        <w:t>we</w:t>
      </w:r>
      <w:r>
        <w:rPr>
          <w:spacing w:val="-9"/>
        </w:rPr>
        <w:t> </w:t>
      </w:r>
      <w:r>
        <w:rPr/>
        <w:t>suggest</w:t>
      </w:r>
      <w:r>
        <w:rPr>
          <w:spacing w:val="-9"/>
        </w:rPr>
        <w:t> </w:t>
      </w:r>
      <w:r>
        <w:rPr/>
        <w:t>you</w:t>
      </w:r>
      <w:r>
        <w:rPr>
          <w:spacing w:val="-9"/>
        </w:rPr>
        <w:t> </w:t>
      </w:r>
      <w:r>
        <w:rPr/>
        <w:t>use</w:t>
      </w:r>
      <w:r>
        <w:rPr>
          <w:spacing w:val="-9"/>
        </w:rPr>
        <w:t> </w:t>
      </w:r>
      <w:r>
        <w:rPr/>
        <w:t>the</w:t>
      </w:r>
      <w:r>
        <w:rPr>
          <w:spacing w:val="-9"/>
        </w:rPr>
        <w:t> </w:t>
      </w:r>
      <w:r>
        <w:rPr/>
        <w:t>first</w:t>
      </w:r>
      <w:r>
        <w:rPr>
          <w:spacing w:val="-9"/>
        </w:rPr>
        <w:t> </w:t>
      </w:r>
      <w:r>
        <w:rPr/>
        <w:t>method</w:t>
      </w:r>
      <w:r>
        <w:rPr>
          <w:spacing w:val="-9"/>
        </w:rPr>
        <w:t> </w:t>
      </w:r>
      <w:r>
        <w:rPr/>
        <w:t>of</w:t>
      </w:r>
      <w:r>
        <w:rPr>
          <w:spacing w:val="-9"/>
        </w:rPr>
        <w:t> </w:t>
      </w:r>
      <w:r>
        <w:rPr/>
        <w:t>running</w:t>
      </w:r>
      <w:r>
        <w:rPr>
          <w:spacing w:val="-9"/>
        </w:rPr>
        <w:t> </w:t>
      </w:r>
      <w:r>
        <w:rPr/>
        <w:t>a</w:t>
      </w:r>
      <w:r>
        <w:rPr>
          <w:spacing w:val="-9"/>
        </w:rPr>
        <w:t> </w:t>
      </w:r>
      <w:r>
        <w:rPr/>
        <w:t>dynamic</w:t>
      </w:r>
      <w:r>
        <w:rPr>
          <w:spacing w:val="-9"/>
        </w:rPr>
        <w:t> </w:t>
      </w:r>
      <w:r>
        <w:rPr/>
        <w:t>analysis</w:t>
      </w:r>
      <w:r>
        <w:rPr>
          <w:spacing w:val="-9"/>
        </w:rPr>
        <w:t> </w:t>
      </w:r>
      <w:r>
        <w:rPr/>
        <w:t>with</w:t>
      </w:r>
      <w:r>
        <w:rPr>
          <w:spacing w:val="-9"/>
        </w:rPr>
        <w:t> </w:t>
      </w:r>
      <w:r>
        <w:rPr/>
        <w:t>all</w:t>
      </w:r>
      <w:r>
        <w:rPr>
          <w:spacing w:val="-9"/>
        </w:rPr>
        <w:t> </w:t>
      </w:r>
      <w:r>
        <w:rPr/>
        <w:t>the motion prescribed.</w:t>
      </w:r>
    </w:p>
    <w:p>
      <w:pPr>
        <w:pStyle w:val="BodyText"/>
        <w:spacing w:before="1"/>
      </w:pPr>
    </w:p>
    <w:p>
      <w:pPr>
        <w:pStyle w:val="BodyText"/>
        <w:spacing w:line="237" w:lineRule="auto"/>
        <w:ind w:left="3420" w:right="722" w:hanging="1"/>
      </w:pPr>
      <w:r>
        <w:rPr/>
        <w:t>The</w:t>
      </w:r>
      <w:r>
        <w:rPr>
          <w:spacing w:val="-9"/>
        </w:rPr>
        <w:t> </w:t>
      </w:r>
      <w:r>
        <w:rPr/>
        <w:t>following</w:t>
      </w:r>
      <w:r>
        <w:rPr>
          <w:spacing w:val="-9"/>
        </w:rPr>
        <w:t> </w:t>
      </w:r>
      <w:r>
        <w:rPr/>
        <w:t>code</w:t>
      </w:r>
      <w:r>
        <w:rPr>
          <w:spacing w:val="-9"/>
        </w:rPr>
        <w:t> </w:t>
      </w:r>
      <w:r>
        <w:rPr/>
        <w:t>segment</w:t>
      </w:r>
      <w:r>
        <w:rPr>
          <w:spacing w:val="-9"/>
        </w:rPr>
        <w:t> </w:t>
      </w:r>
      <w:r>
        <w:rPr/>
        <w:t>implements</w:t>
      </w:r>
      <w:r>
        <w:rPr>
          <w:spacing w:val="-10"/>
        </w:rPr>
        <w:t> </w:t>
      </w:r>
      <w:r>
        <w:rPr/>
        <w:t>the</w:t>
      </w:r>
      <w:r>
        <w:rPr>
          <w:spacing w:val="-9"/>
        </w:rPr>
        <w:t> </w:t>
      </w:r>
      <w:r>
        <w:rPr/>
        <w:t>inverse</w:t>
      </w:r>
      <w:r>
        <w:rPr>
          <w:spacing w:val="-9"/>
        </w:rPr>
        <w:t> </w:t>
      </w:r>
      <w:r>
        <w:rPr/>
        <w:t>dynamics</w:t>
      </w:r>
      <w:r>
        <w:rPr>
          <w:spacing w:val="-10"/>
        </w:rPr>
        <w:t> </w:t>
      </w:r>
      <w:r>
        <w:rPr/>
        <w:t>for</w:t>
      </w:r>
      <w:r>
        <w:rPr>
          <w:spacing w:val="-9"/>
        </w:rPr>
        <w:t> </w:t>
      </w:r>
      <w:r>
        <w:rPr/>
        <w:t>each 10</w:t>
      </w:r>
      <w:r>
        <w:rPr>
          <w:rFonts w:ascii="Symbol" w:hAnsi="Symbol"/>
        </w:rPr>
        <w:t></w:t>
      </w:r>
      <w:r>
        <w:rPr>
          <w:spacing w:val="18"/>
        </w:rPr>
        <w:t> </w:t>
      </w:r>
      <w:r>
        <w:rPr/>
        <w:t>by</w:t>
      </w:r>
      <w:r>
        <w:rPr>
          <w:spacing w:val="-10"/>
        </w:rPr>
        <w:t> </w:t>
      </w:r>
      <w:r>
        <w:rPr/>
        <w:t>first</w:t>
      </w:r>
      <w:r>
        <w:rPr>
          <w:spacing w:val="-9"/>
        </w:rPr>
        <w:t> </w:t>
      </w:r>
      <w:r>
        <w:rPr/>
        <w:t>call-ing </w:t>
      </w:r>
      <w:r>
        <w:rPr>
          <w:rFonts w:ascii="Courier New" w:hAnsi="Courier New"/>
        </w:rPr>
        <w:t>initconds()</w:t>
      </w:r>
      <w:r>
        <w:rPr>
          <w:rFonts w:ascii="Courier New" w:hAnsi="Courier New"/>
          <w:spacing w:val="-59"/>
        </w:rPr>
        <w:t> </w:t>
      </w:r>
      <w:r>
        <w:rPr/>
        <w:t>to perform a new assembly and velocity analysis, then calling </w:t>
      </w:r>
      <w:r>
        <w:rPr>
          <w:rFonts w:ascii="Courier New" w:hAnsi="Courier New"/>
        </w:rPr>
        <w:t>sduforce()</w:t>
      </w:r>
      <w:r>
        <w:rPr>
          <w:rFonts w:ascii="Courier New" w:hAnsi="Courier New"/>
          <w:spacing w:val="-72"/>
        </w:rPr>
        <w:t> </w:t>
      </w:r>
      <w:r>
        <w:rPr/>
        <w:t>to</w:t>
      </w:r>
      <w:r>
        <w:rPr>
          <w:spacing w:val="-13"/>
        </w:rPr>
        <w:t> </w:t>
      </w:r>
      <w:r>
        <w:rPr/>
        <w:t>apply</w:t>
      </w:r>
      <w:r>
        <w:rPr>
          <w:spacing w:val="-5"/>
        </w:rPr>
        <w:t> </w:t>
      </w:r>
      <w:r>
        <w:rPr/>
        <w:t>system</w:t>
      </w:r>
      <w:r>
        <w:rPr>
          <w:spacing w:val="-6"/>
        </w:rPr>
        <w:t> </w:t>
      </w:r>
      <w:r>
        <w:rPr/>
        <w:t>loads</w:t>
      </w:r>
      <w:r>
        <w:rPr>
          <w:spacing w:val="-6"/>
        </w:rPr>
        <w:t> </w:t>
      </w:r>
      <w:r>
        <w:rPr/>
        <w:t>.</w:t>
      </w:r>
      <w:r>
        <w:rPr>
          <w:spacing w:val="39"/>
        </w:rPr>
        <w:t> </w:t>
      </w:r>
      <w:r>
        <w:rPr/>
        <w:t>Finally,</w:t>
      </w:r>
      <w:r>
        <w:rPr>
          <w:spacing w:val="-6"/>
        </w:rPr>
        <w:t> </w:t>
      </w:r>
      <w:r>
        <w:rPr>
          <w:rFonts w:ascii="Courier New" w:hAnsi="Courier New"/>
        </w:rPr>
        <w:t>SDDERIV()</w:t>
      </w:r>
      <w:r>
        <w:rPr>
          <w:rFonts w:ascii="Courier New" w:hAnsi="Courier New"/>
          <w:spacing w:val="-72"/>
        </w:rPr>
        <w:t> </w:t>
      </w:r>
      <w:r>
        <w:rPr/>
        <w:t>is</w:t>
      </w:r>
      <w:r>
        <w:rPr>
          <w:spacing w:val="-6"/>
        </w:rPr>
        <w:t> </w:t>
      </w:r>
      <w:r>
        <w:rPr/>
        <w:t>called</w:t>
      </w:r>
      <w:r>
        <w:rPr>
          <w:spacing w:val="-6"/>
        </w:rPr>
        <w:t> </w:t>
      </w:r>
      <w:r>
        <w:rPr/>
        <w:t>to</w:t>
      </w:r>
      <w:r>
        <w:rPr>
          <w:spacing w:val="-6"/>
        </w:rPr>
        <w:t> </w:t>
      </w:r>
      <w:r>
        <w:rPr/>
        <w:t>obtain</w:t>
      </w:r>
      <w:r>
        <w:rPr>
          <w:spacing w:val="-6"/>
        </w:rPr>
        <w:t> </w:t>
      </w:r>
      <w:r>
        <w:rPr/>
        <w:t>the</w:t>
      </w:r>
      <w:r>
        <w:rPr>
          <w:spacing w:val="-6"/>
        </w:rPr>
        <w:t> </w:t>
      </w:r>
      <w:r>
        <w:rPr/>
        <w:t>sys-tem derivatives and corresponding loads</w:t>
      </w:r>
      <w:r>
        <w:rPr>
          <w:spacing w:val="40"/>
        </w:rPr>
        <w:t> </w:t>
      </w:r>
      <w:r>
        <w:rPr/>
        <w:t>Note that</w:t>
      </w:r>
      <w:r>
        <w:rPr>
          <w:spacing w:val="40"/>
        </w:rPr>
        <w:t> </w:t>
      </w:r>
      <w:r>
        <w:rPr>
          <w:rFonts w:ascii="Courier New" w:hAnsi="Courier New"/>
        </w:rPr>
        <w:t>sdumotion()</w:t>
      </w:r>
      <w:r>
        <w:rPr/>
        <w:t>, used to enforce prescribed motion, is already called in </w:t>
      </w:r>
      <w:r>
        <w:rPr>
          <w:rFonts w:ascii="Courier New" w:hAnsi="Courier New"/>
        </w:rPr>
        <w:t>SDINITVEL()</w:t>
      </w:r>
      <w:r>
        <w:rPr/>
        <w:t>.</w:t>
      </w:r>
    </w:p>
    <w:p>
      <w:pPr>
        <w:pStyle w:val="BodyText"/>
        <w:spacing w:before="6"/>
        <w:rPr>
          <w:sz w:val="12"/>
        </w:rPr>
      </w:pPr>
      <w:r>
        <w:rPr>
          <w:sz w:val="12"/>
        </w:rPr>
        <mc:AlternateContent>
          <mc:Choice Requires="wps">
            <w:drawing>
              <wp:anchor distT="0" distB="0" distL="0" distR="0" allowOverlap="1" layoutInCell="1" locked="0" behindDoc="1" simplePos="0" relativeHeight="487760384">
                <wp:simplePos x="0" y="0"/>
                <wp:positionH relativeFrom="page">
                  <wp:posOffset>2829483</wp:posOffset>
                </wp:positionH>
                <wp:positionV relativeFrom="paragraph">
                  <wp:posOffset>107213</wp:posOffset>
                </wp:positionV>
                <wp:extent cx="3365500" cy="3168015"/>
                <wp:effectExtent l="0" t="0" r="0" b="0"/>
                <wp:wrapTopAndBottom/>
                <wp:docPr id="2620" name="Group 2620"/>
                <wp:cNvGraphicFramePr>
                  <a:graphicFrameLocks/>
                </wp:cNvGraphicFramePr>
                <a:graphic>
                  <a:graphicData uri="http://schemas.microsoft.com/office/word/2010/wordprocessingGroup">
                    <wpg:wgp>
                      <wpg:cNvPr id="2620" name="Group 2620"/>
                      <wpg:cNvGrpSpPr/>
                      <wpg:grpSpPr>
                        <a:xfrm>
                          <a:off x="0" y="0"/>
                          <a:ext cx="3365500" cy="3168015"/>
                          <a:chExt cx="3365500" cy="3168015"/>
                        </a:xfrm>
                      </wpg:grpSpPr>
                      <pic:pic>
                        <pic:nvPicPr>
                          <pic:cNvPr id="2621" name="Image 2621"/>
                          <pic:cNvPicPr/>
                        </pic:nvPicPr>
                        <pic:blipFill>
                          <a:blip r:embed="rId489" cstate="print"/>
                          <a:stretch>
                            <a:fillRect/>
                          </a:stretch>
                        </pic:blipFill>
                        <pic:spPr>
                          <a:xfrm>
                            <a:off x="0" y="0"/>
                            <a:ext cx="3364991" cy="3167431"/>
                          </a:xfrm>
                          <a:prstGeom prst="rect">
                            <a:avLst/>
                          </a:prstGeom>
                        </pic:spPr>
                      </pic:pic>
                      <wps:wsp>
                        <wps:cNvPr id="2622" name="Graphic 2622"/>
                        <wps:cNvSpPr/>
                        <wps:spPr>
                          <a:xfrm>
                            <a:off x="431241" y="2960395"/>
                            <a:ext cx="1536700" cy="98425"/>
                          </a:xfrm>
                          <a:custGeom>
                            <a:avLst/>
                            <a:gdLst/>
                            <a:ahLst/>
                            <a:cxnLst/>
                            <a:rect l="l" t="t" r="r" b="b"/>
                            <a:pathLst>
                              <a:path w="1536700" h="98425">
                                <a:moveTo>
                                  <a:pt x="1536700" y="0"/>
                                </a:moveTo>
                                <a:lnTo>
                                  <a:pt x="0" y="0"/>
                                </a:lnTo>
                                <a:lnTo>
                                  <a:pt x="0" y="98425"/>
                                </a:lnTo>
                                <a:lnTo>
                                  <a:pt x="1536700" y="98425"/>
                                </a:lnTo>
                                <a:lnTo>
                                  <a:pt x="1536700" y="0"/>
                                </a:lnTo>
                                <a:close/>
                              </a:path>
                            </a:pathLst>
                          </a:custGeom>
                          <a:solidFill>
                            <a:srgbClr val="FFFFFF"/>
                          </a:solidFill>
                        </wps:spPr>
                        <wps:bodyPr wrap="square" lIns="0" tIns="0" rIns="0" bIns="0" rtlCol="0">
                          <a:prstTxWarp prst="textNoShape">
                            <a:avLst/>
                          </a:prstTxWarp>
                          <a:noAutofit/>
                        </wps:bodyPr>
                      </wps:wsp>
                      <wps:wsp>
                        <wps:cNvPr id="2623" name="Graphic 2623"/>
                        <wps:cNvSpPr/>
                        <wps:spPr>
                          <a:xfrm>
                            <a:off x="431241" y="2960395"/>
                            <a:ext cx="1536700" cy="98425"/>
                          </a:xfrm>
                          <a:custGeom>
                            <a:avLst/>
                            <a:gdLst/>
                            <a:ahLst/>
                            <a:cxnLst/>
                            <a:rect l="l" t="t" r="r" b="b"/>
                            <a:pathLst>
                              <a:path w="1536700" h="98425">
                                <a:moveTo>
                                  <a:pt x="0" y="0"/>
                                </a:moveTo>
                                <a:lnTo>
                                  <a:pt x="1536700" y="0"/>
                                </a:lnTo>
                                <a:lnTo>
                                  <a:pt x="1536700" y="98425"/>
                                </a:lnTo>
                                <a:lnTo>
                                  <a:pt x="0" y="98425"/>
                                </a:lnTo>
                                <a:lnTo>
                                  <a:pt x="0" y="0"/>
                                </a:lnTo>
                                <a:close/>
                              </a:path>
                            </a:pathLst>
                          </a:custGeom>
                          <a:ln w="762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2.794006pt;margin-top:8.442011pt;width:265pt;height:249.45pt;mso-position-horizontal-relative:page;mso-position-vertical-relative:paragraph;z-index:-15556096;mso-wrap-distance-left:0;mso-wrap-distance-right:0" id="docshapegroup2191" coordorigin="4456,169" coordsize="5300,4989">
                <v:shape style="position:absolute;left:4455;top:168;width:5300;height:4989" type="#_x0000_t75" id="docshape2192" stroked="false">
                  <v:imagedata r:id="rId489" o:title=""/>
                </v:shape>
                <v:rect style="position:absolute;left:5135;top:4830;width:2420;height:155" id="docshape2193" filled="true" fillcolor="#ffffff" stroked="false">
                  <v:fill type="solid"/>
                </v:rect>
                <v:rect style="position:absolute;left:5135;top:4830;width:2420;height:155" id="docshape2194" filled="false" stroked="true" strokeweight=".6pt" strokecolor="#ffffff">
                  <v:stroke dashstyle="solid"/>
                </v:rect>
                <w10:wrap type="topAndBottom"/>
              </v:group>
            </w:pict>
          </mc:Fallback>
        </mc:AlternateContent>
      </w:r>
    </w:p>
    <w:p>
      <w:pPr>
        <w:pStyle w:val="BodyText"/>
        <w:spacing w:before="195"/>
        <w:ind w:left="3420" w:right="722"/>
      </w:pPr>
      <w:r>
        <w:rPr/>
        <w:t>The</w:t>
      </w:r>
      <w:r>
        <w:rPr>
          <w:spacing w:val="-7"/>
        </w:rPr>
        <w:t> </w:t>
      </w:r>
      <w:r>
        <w:rPr/>
        <w:t>next</w:t>
      </w:r>
      <w:r>
        <w:rPr>
          <w:spacing w:val="-7"/>
        </w:rPr>
        <w:t> </w:t>
      </w:r>
      <w:r>
        <w:rPr/>
        <w:t>code</w:t>
      </w:r>
      <w:r>
        <w:rPr>
          <w:spacing w:val="-7"/>
        </w:rPr>
        <w:t> </w:t>
      </w:r>
      <w:r>
        <w:rPr/>
        <w:t>segment</w:t>
      </w:r>
      <w:r>
        <w:rPr>
          <w:spacing w:val="-7"/>
        </w:rPr>
        <w:t> </w:t>
      </w:r>
      <w:r>
        <w:rPr/>
        <w:t>computes</w:t>
      </w:r>
      <w:r>
        <w:rPr>
          <w:spacing w:val="-7"/>
        </w:rPr>
        <w:t> </w:t>
      </w:r>
      <w:r>
        <w:rPr/>
        <w:t>the</w:t>
      </w:r>
      <w:r>
        <w:rPr>
          <w:spacing w:val="-7"/>
        </w:rPr>
        <w:t> </w:t>
      </w:r>
      <w:r>
        <w:rPr/>
        <w:t>position,</w:t>
      </w:r>
      <w:r>
        <w:rPr>
          <w:spacing w:val="-7"/>
        </w:rPr>
        <w:t> </w:t>
      </w:r>
      <w:r>
        <w:rPr/>
        <w:t>velocity,</w:t>
      </w:r>
      <w:r>
        <w:rPr>
          <w:spacing w:val="-7"/>
        </w:rPr>
        <w:t> </w:t>
      </w:r>
      <w:r>
        <w:rPr/>
        <w:t>and</w:t>
      </w:r>
      <w:r>
        <w:rPr>
          <w:spacing w:val="-7"/>
        </w:rPr>
        <w:t> </w:t>
      </w:r>
      <w:r>
        <w:rPr/>
        <w:t>acceleration</w:t>
      </w:r>
      <w:r>
        <w:rPr>
          <w:spacing w:val="-7"/>
        </w:rPr>
        <w:t> </w:t>
      </w:r>
      <w:r>
        <w:rPr/>
        <w:t>for</w:t>
      </w:r>
      <w:r>
        <w:rPr>
          <w:spacing w:val="-7"/>
        </w:rPr>
        <w:t> </w:t>
      </w:r>
      <w:r>
        <w:rPr/>
        <w:t>each</w:t>
      </w:r>
      <w:r>
        <w:rPr>
          <w:spacing w:val="-7"/>
        </w:rPr>
        <w:t> </w:t>
      </w:r>
      <w:r>
        <w:rPr/>
        <w:t>of</w:t>
      </w:r>
      <w:r>
        <w:rPr>
          <w:spacing w:val="-7"/>
        </w:rPr>
        <w:t> </w:t>
      </w:r>
      <w:r>
        <w:rPr/>
        <w:t>the five coordinates of interest: tool displacement </w:t>
      </w:r>
      <w:r>
        <w:rPr>
          <w:i/>
        </w:rPr>
        <w:t>r</w:t>
      </w:r>
      <w:r>
        <w:rPr>
          <w:vertAlign w:val="subscript"/>
        </w:rPr>
        <w:t>1</w:t>
      </w:r>
      <w:r>
        <w:rPr>
          <w:spacing w:val="-20"/>
          <w:vertAlign w:val="baseline"/>
        </w:rPr>
        <w:t> </w:t>
      </w:r>
      <w:r>
        <w:rPr>
          <w:vertAlign w:val="baseline"/>
        </w:rPr>
        <w:t>, crank angle </w:t>
      </w:r>
      <w:r>
        <w:rPr>
          <w:rFonts w:ascii="Symbol" w:hAnsi="Symbol"/>
          <w:vertAlign w:val="baseline"/>
        </w:rPr>
        <w:t></w:t>
      </w:r>
      <w:r>
        <w:rPr>
          <w:vertAlign w:val="subscript"/>
        </w:rPr>
        <w:t>2</w:t>
      </w:r>
      <w:r>
        <w:rPr>
          <w:spacing w:val="37"/>
          <w:vertAlign w:val="baseline"/>
        </w:rPr>
        <w:t> </w:t>
      </w:r>
      <w:r>
        <w:rPr>
          <w:vertAlign w:val="baseline"/>
        </w:rPr>
        <w:t>(already prescribed), sleeve displacement </w:t>
      </w:r>
      <w:r>
        <w:rPr>
          <w:i/>
          <w:vertAlign w:val="baseline"/>
        </w:rPr>
        <w:t>r</w:t>
      </w:r>
      <w:r>
        <w:rPr>
          <w:vertAlign w:val="subscript"/>
        </w:rPr>
        <w:t>3</w:t>
      </w:r>
      <w:r>
        <w:rPr>
          <w:spacing w:val="-22"/>
          <w:vertAlign w:val="baseline"/>
        </w:rPr>
        <w:t> </w:t>
      </w:r>
      <w:r>
        <w:rPr>
          <w:vertAlign w:val="baseline"/>
        </w:rPr>
        <w:t>, coupler angle </w:t>
      </w:r>
      <w:r>
        <w:rPr>
          <w:rFonts w:ascii="Symbol" w:hAnsi="Symbol"/>
          <w:vertAlign w:val="baseline"/>
        </w:rPr>
        <w:t></w:t>
      </w:r>
      <w:r>
        <w:rPr>
          <w:vertAlign w:val="subscript"/>
        </w:rPr>
        <w:t>4</w:t>
      </w:r>
      <w:r>
        <w:rPr>
          <w:spacing w:val="-20"/>
          <w:vertAlign w:val="baseline"/>
        </w:rPr>
        <w:t> </w:t>
      </w:r>
      <w:r>
        <w:rPr>
          <w:vertAlign w:val="baseline"/>
        </w:rPr>
        <w:t>, and rocker angle </w:t>
      </w:r>
      <w:r>
        <w:rPr>
          <w:rFonts w:ascii="Symbol" w:hAnsi="Symbol"/>
          <w:vertAlign w:val="baseline"/>
        </w:rPr>
        <w:t></w:t>
      </w:r>
      <w:r>
        <w:rPr>
          <w:vertAlign w:val="subscript"/>
        </w:rPr>
        <w:t>5</w:t>
      </w:r>
      <w:r>
        <w:rPr>
          <w:spacing w:val="-20"/>
          <w:vertAlign w:val="baseline"/>
        </w:rPr>
        <w:t> </w:t>
      </w:r>
      <w:r>
        <w:rPr>
          <w:vertAlign w:val="baseline"/>
        </w:rPr>
        <w:t>.</w:t>
      </w:r>
      <w:r>
        <w:rPr>
          <w:spacing w:val="40"/>
          <w:vertAlign w:val="baseline"/>
        </w:rPr>
        <w:t> </w:t>
      </w:r>
      <w:r>
        <w:rPr>
          <w:vertAlign w:val="baseline"/>
        </w:rPr>
        <w:t>Note the exclusive use of</w:t>
      </w:r>
      <w:r>
        <w:rPr>
          <w:spacing w:val="-2"/>
          <w:vertAlign w:val="baseline"/>
        </w:rPr>
        <w:t> </w:t>
      </w:r>
      <w:r>
        <w:rPr>
          <w:vertAlign w:val="baseline"/>
        </w:rPr>
        <w:t>parameters</w:t>
      </w:r>
      <w:r>
        <w:rPr>
          <w:spacing w:val="-3"/>
          <w:vertAlign w:val="baseline"/>
        </w:rPr>
        <w:t> </w:t>
      </w:r>
      <w:r>
        <w:rPr>
          <w:vertAlign w:val="baseline"/>
        </w:rPr>
        <w:t>to</w:t>
      </w:r>
      <w:r>
        <w:rPr>
          <w:spacing w:val="-2"/>
          <w:vertAlign w:val="baseline"/>
        </w:rPr>
        <w:t> </w:t>
      </w:r>
      <w:r>
        <w:rPr>
          <w:vertAlign w:val="baseline"/>
        </w:rPr>
        <w:t>identify</w:t>
      </w:r>
      <w:r>
        <w:rPr>
          <w:spacing w:val="-2"/>
          <w:vertAlign w:val="baseline"/>
        </w:rPr>
        <w:t> </w:t>
      </w:r>
      <w:r>
        <w:rPr>
          <w:vertAlign w:val="baseline"/>
        </w:rPr>
        <w:t>bodies,</w:t>
      </w:r>
      <w:r>
        <w:rPr>
          <w:spacing w:val="-2"/>
          <w:vertAlign w:val="baseline"/>
        </w:rPr>
        <w:t> </w:t>
      </w:r>
      <w:r>
        <w:rPr>
          <w:vertAlign w:val="baseline"/>
        </w:rPr>
        <w:t>instead</w:t>
      </w:r>
      <w:r>
        <w:rPr>
          <w:spacing w:val="-2"/>
          <w:vertAlign w:val="baseline"/>
        </w:rPr>
        <w:t> </w:t>
      </w:r>
      <w:r>
        <w:rPr>
          <w:vertAlign w:val="baseline"/>
        </w:rPr>
        <w:t>of</w:t>
      </w:r>
      <w:r>
        <w:rPr>
          <w:spacing w:val="-2"/>
          <w:vertAlign w:val="baseline"/>
        </w:rPr>
        <w:t> </w:t>
      </w:r>
      <w:r>
        <w:rPr>
          <w:vertAlign w:val="baseline"/>
        </w:rPr>
        <w:t>numbers,</w:t>
      </w:r>
      <w:r>
        <w:rPr>
          <w:spacing w:val="-2"/>
          <w:vertAlign w:val="baseline"/>
        </w:rPr>
        <w:t> </w:t>
      </w:r>
      <w:r>
        <w:rPr>
          <w:vertAlign w:val="baseline"/>
        </w:rPr>
        <w:t>and</w:t>
      </w:r>
      <w:r>
        <w:rPr>
          <w:spacing w:val="-2"/>
          <w:vertAlign w:val="baseline"/>
        </w:rPr>
        <w:t> </w:t>
      </w:r>
      <w:r>
        <w:rPr>
          <w:vertAlign w:val="baseline"/>
        </w:rPr>
        <w:t>direct</w:t>
      </w:r>
      <w:r>
        <w:rPr>
          <w:spacing w:val="-2"/>
          <w:vertAlign w:val="baseline"/>
        </w:rPr>
        <w:t> </w:t>
      </w:r>
      <w:r>
        <w:rPr>
          <w:vertAlign w:val="baseline"/>
        </w:rPr>
        <w:t>calls</w:t>
      </w:r>
      <w:r>
        <w:rPr>
          <w:spacing w:val="-3"/>
          <w:vertAlign w:val="baseline"/>
        </w:rPr>
        <w:t> </w:t>
      </w:r>
      <w:r>
        <w:rPr>
          <w:vertAlign w:val="baseline"/>
        </w:rPr>
        <w:t>to</w:t>
      </w:r>
      <w:r>
        <w:rPr>
          <w:spacing w:val="-2"/>
          <w:vertAlign w:val="baseline"/>
        </w:rPr>
        <w:t> </w:t>
      </w:r>
      <w:r>
        <w:rPr>
          <w:vertAlign w:val="baseline"/>
        </w:rPr>
        <w:t>SD/FAST-gen-erated utility and indexing routines such as </w:t>
      </w:r>
      <w:r>
        <w:rPr>
          <w:rFonts w:ascii="Courier New" w:hAnsi="Courier New"/>
          <w:vertAlign w:val="baseline"/>
        </w:rPr>
        <w:t>SDANGVEL()</w:t>
      </w:r>
      <w:r>
        <w:rPr>
          <w:rFonts w:ascii="Courier New" w:hAnsi="Courier New"/>
          <w:spacing w:val="-61"/>
          <w:vertAlign w:val="baseline"/>
        </w:rPr>
        <w:t> </w:t>
      </w:r>
      <w:r>
        <w:rPr>
          <w:vertAlign w:val="baseline"/>
        </w:rPr>
        <w:t>and </w:t>
      </w:r>
      <w:r>
        <w:rPr>
          <w:rFonts w:ascii="Courier New" w:hAnsi="Courier New"/>
          <w:vertAlign w:val="baseline"/>
        </w:rPr>
        <w:t>SDINDX()</w:t>
      </w:r>
      <w:r>
        <w:rPr>
          <w:rFonts w:ascii="Courier New" w:hAnsi="Courier New"/>
          <w:spacing w:val="-61"/>
          <w:vertAlign w:val="baseline"/>
        </w:rPr>
        <w:t> </w:t>
      </w:r>
      <w:r>
        <w:rPr>
          <w:vertAlign w:val="baseline"/>
        </w:rPr>
        <w:t>to reduce the chance of programming errors.</w:t>
      </w:r>
    </w:p>
    <w:p>
      <w:pPr>
        <w:pStyle w:val="BodyText"/>
        <w:spacing w:after="0"/>
        <w:sectPr>
          <w:pgSz w:w="12240" w:h="15840"/>
          <w:pgMar w:header="819" w:footer="1204" w:top="1300" w:bottom="1400" w:left="720" w:right="360"/>
        </w:sectPr>
      </w:pPr>
    </w:p>
    <w:p>
      <w:pPr>
        <w:pStyle w:val="BodyText"/>
      </w:pPr>
    </w:p>
    <w:p>
      <w:pPr>
        <w:pStyle w:val="BodyText"/>
      </w:pPr>
    </w:p>
    <w:p>
      <w:pPr>
        <w:pStyle w:val="BodyText"/>
      </w:pPr>
    </w:p>
    <w:p>
      <w:pPr>
        <w:pStyle w:val="BodyText"/>
        <w:spacing w:before="219"/>
      </w:pPr>
    </w:p>
    <w:p>
      <w:pPr>
        <w:spacing w:line="240" w:lineRule="auto"/>
        <w:ind w:left="3344" w:right="0" w:firstLine="0"/>
        <w:rPr>
          <w:sz w:val="20"/>
        </w:rPr>
      </w:pPr>
      <w:r>
        <w:rPr>
          <w:sz w:val="20"/>
        </w:rPr>
        <w:drawing>
          <wp:inline distT="0" distB="0" distL="0" distR="0">
            <wp:extent cx="3782299" cy="3821144"/>
            <wp:effectExtent l="0" t="0" r="0" b="0"/>
            <wp:docPr id="2624" name="Image 2624"/>
            <wp:cNvGraphicFramePr>
              <a:graphicFrameLocks/>
            </wp:cNvGraphicFramePr>
            <a:graphic>
              <a:graphicData uri="http://schemas.openxmlformats.org/drawingml/2006/picture">
                <pic:pic>
                  <pic:nvPicPr>
                    <pic:cNvPr id="2624" name="Image 2624"/>
                    <pic:cNvPicPr/>
                  </pic:nvPicPr>
                  <pic:blipFill>
                    <a:blip r:embed="rId490" cstate="print"/>
                    <a:stretch>
                      <a:fillRect/>
                    </a:stretch>
                  </pic:blipFill>
                  <pic:spPr>
                    <a:xfrm>
                      <a:off x="0" y="0"/>
                      <a:ext cx="3782299" cy="3821144"/>
                    </a:xfrm>
                    <a:prstGeom prst="rect">
                      <a:avLst/>
                    </a:prstGeom>
                  </pic:spPr>
                </pic:pic>
              </a:graphicData>
            </a:graphic>
          </wp:inline>
        </w:drawing>
      </w:r>
      <w:r>
        <w:rPr>
          <w:sz w:val="20"/>
        </w:rPr>
      </w:r>
    </w:p>
    <w:p>
      <w:pPr>
        <w:pStyle w:val="BodyText"/>
        <w:spacing w:line="249" w:lineRule="auto" w:before="225"/>
        <w:ind w:left="3060" w:right="1096"/>
      </w:pPr>
      <w:r>
        <w:rPr/>
        <w:t>Plots</w:t>
      </w:r>
      <w:r>
        <w:rPr>
          <w:spacing w:val="-12"/>
        </w:rPr>
        <w:t> </w:t>
      </w:r>
      <w:r>
        <w:rPr/>
        <w:t>for</w:t>
      </w:r>
      <w:r>
        <w:rPr>
          <w:spacing w:val="-11"/>
        </w:rPr>
        <w:t> </w:t>
      </w:r>
      <w:r>
        <w:rPr/>
        <w:t>each</w:t>
      </w:r>
      <w:r>
        <w:rPr>
          <w:spacing w:val="-11"/>
        </w:rPr>
        <w:t> </w:t>
      </w:r>
      <w:r>
        <w:rPr/>
        <w:t>of</w:t>
      </w:r>
      <w:r>
        <w:rPr>
          <w:spacing w:val="-11"/>
        </w:rPr>
        <w:t> </w:t>
      </w:r>
      <w:r>
        <w:rPr/>
        <w:t>the</w:t>
      </w:r>
      <w:r>
        <w:rPr>
          <w:spacing w:val="-11"/>
        </w:rPr>
        <w:t> </w:t>
      </w:r>
      <w:r>
        <w:rPr/>
        <w:t>positions,</w:t>
      </w:r>
      <w:r>
        <w:rPr>
          <w:spacing w:val="-11"/>
        </w:rPr>
        <w:t> </w:t>
      </w:r>
      <w:r>
        <w:rPr/>
        <w:t>velocities,</w:t>
      </w:r>
      <w:r>
        <w:rPr>
          <w:spacing w:val="-11"/>
        </w:rPr>
        <w:t> </w:t>
      </w:r>
      <w:r>
        <w:rPr/>
        <w:t>and</w:t>
      </w:r>
      <w:r>
        <w:rPr>
          <w:spacing w:val="-11"/>
        </w:rPr>
        <w:t> </w:t>
      </w:r>
      <w:r>
        <w:rPr/>
        <w:t>accelerations</w:t>
      </w:r>
      <w:r>
        <w:rPr>
          <w:spacing w:val="-12"/>
        </w:rPr>
        <w:t> </w:t>
      </w:r>
      <w:r>
        <w:rPr/>
        <w:t>were</w:t>
      </w:r>
      <w:r>
        <w:rPr>
          <w:spacing w:val="-11"/>
        </w:rPr>
        <w:t> </w:t>
      </w:r>
      <w:r>
        <w:rPr/>
        <w:t>obtained</w:t>
      </w:r>
      <w:r>
        <w:rPr>
          <w:spacing w:val="-11"/>
        </w:rPr>
        <w:t> </w:t>
      </w:r>
      <w:r>
        <w:rPr/>
        <w:t>by</w:t>
      </w:r>
      <w:r>
        <w:rPr>
          <w:spacing w:val="-11"/>
        </w:rPr>
        <w:t> </w:t>
      </w:r>
      <w:r>
        <w:rPr/>
        <w:t>processing the output of this example program through a commonly available plotting package.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0"/>
        <w:rPr>
          <w:sz w:val="16"/>
        </w:rPr>
      </w:pPr>
    </w:p>
    <w:p>
      <w:pPr>
        <w:spacing w:before="0"/>
        <w:ind w:left="3205"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901696">
                <wp:simplePos x="0" y="0"/>
                <wp:positionH relativeFrom="page">
                  <wp:posOffset>2931260</wp:posOffset>
                </wp:positionH>
                <wp:positionV relativeFrom="paragraph">
                  <wp:posOffset>-653014</wp:posOffset>
                </wp:positionV>
                <wp:extent cx="3650615" cy="1433830"/>
                <wp:effectExtent l="0" t="0" r="0" b="0"/>
                <wp:wrapNone/>
                <wp:docPr id="2625" name="Group 2625"/>
                <wp:cNvGraphicFramePr>
                  <a:graphicFrameLocks/>
                </wp:cNvGraphicFramePr>
                <a:graphic>
                  <a:graphicData uri="http://schemas.microsoft.com/office/word/2010/wordprocessingGroup">
                    <wpg:wgp>
                      <wpg:cNvPr id="2625" name="Group 2625"/>
                      <wpg:cNvGrpSpPr/>
                      <wpg:grpSpPr>
                        <a:xfrm>
                          <a:off x="0" y="0"/>
                          <a:ext cx="3650615" cy="1433830"/>
                          <a:chExt cx="3650615" cy="1433830"/>
                        </a:xfrm>
                      </wpg:grpSpPr>
                      <pic:pic>
                        <pic:nvPicPr>
                          <pic:cNvPr id="2626" name="Image 2626"/>
                          <pic:cNvPicPr/>
                        </pic:nvPicPr>
                        <pic:blipFill>
                          <a:blip r:embed="rId491" cstate="print"/>
                          <a:stretch>
                            <a:fillRect/>
                          </a:stretch>
                        </pic:blipFill>
                        <pic:spPr>
                          <a:xfrm>
                            <a:off x="0" y="0"/>
                            <a:ext cx="3650235" cy="1433732"/>
                          </a:xfrm>
                          <a:prstGeom prst="rect">
                            <a:avLst/>
                          </a:prstGeom>
                        </pic:spPr>
                      </pic:pic>
                      <wps:wsp>
                        <wps:cNvPr id="2627" name="Graphic 2627"/>
                        <wps:cNvSpPr/>
                        <wps:spPr>
                          <a:xfrm>
                            <a:off x="840639" y="185879"/>
                            <a:ext cx="898525" cy="798830"/>
                          </a:xfrm>
                          <a:custGeom>
                            <a:avLst/>
                            <a:gdLst/>
                            <a:ahLst/>
                            <a:cxnLst/>
                            <a:rect l="l" t="t" r="r" b="b"/>
                            <a:pathLst>
                              <a:path w="898525" h="798830">
                                <a:moveTo>
                                  <a:pt x="0" y="798322"/>
                                </a:moveTo>
                                <a:lnTo>
                                  <a:pt x="353822" y="707644"/>
                                </a:lnTo>
                              </a:path>
                              <a:path w="898525" h="798830">
                                <a:moveTo>
                                  <a:pt x="616838" y="0"/>
                                </a:moveTo>
                                <a:lnTo>
                                  <a:pt x="898144" y="208661"/>
                                </a:lnTo>
                              </a:path>
                            </a:pathLst>
                          </a:custGeom>
                          <a:ln w="7620">
                            <a:solidFill>
                              <a:srgbClr val="000000"/>
                            </a:solidFill>
                            <a:prstDash val="solid"/>
                          </a:ln>
                        </wps:spPr>
                        <wps:bodyPr wrap="square" lIns="0" tIns="0" rIns="0" bIns="0" rtlCol="0">
                          <a:prstTxWarp prst="textNoShape">
                            <a:avLst/>
                          </a:prstTxWarp>
                          <a:noAutofit/>
                        </wps:bodyPr>
                      </wps:wsp>
                      <wps:wsp>
                        <wps:cNvPr id="2628" name="Textbox 2628"/>
                        <wps:cNvSpPr txBox="1"/>
                        <wps:spPr>
                          <a:xfrm>
                            <a:off x="1773581" y="313925"/>
                            <a:ext cx="128270" cy="181610"/>
                          </a:xfrm>
                          <a:prstGeom prst="rect">
                            <a:avLst/>
                          </a:prstGeom>
                        </wps:spPr>
                        <wps:txbx>
                          <w:txbxContent>
                            <w:p>
                              <w:pPr>
                                <w:spacing w:before="1"/>
                                <w:ind w:left="0" w:right="0" w:firstLine="0"/>
                                <w:jc w:val="left"/>
                                <w:rPr>
                                  <w:sz w:val="20"/>
                                </w:rPr>
                              </w:pPr>
                              <w:r>
                                <w:rPr>
                                  <w:rFonts w:ascii="Symbol" w:hAnsi="Symbol"/>
                                  <w:spacing w:val="-5"/>
                                  <w:w w:val="105"/>
                                  <w:sz w:val="20"/>
                                </w:rPr>
                                <w:t></w:t>
                              </w:r>
                              <w:r>
                                <w:rPr>
                                  <w:spacing w:val="-5"/>
                                  <w:w w:val="105"/>
                                  <w:sz w:val="20"/>
                                  <w:vertAlign w:val="subscript"/>
                                </w:rPr>
                                <w:t>5</w:t>
                              </w:r>
                            </w:p>
                          </w:txbxContent>
                        </wps:txbx>
                        <wps:bodyPr wrap="square" lIns="0" tIns="0" rIns="0" bIns="0" rtlCol="0">
                          <a:noAutofit/>
                        </wps:bodyPr>
                      </wps:wsp>
                      <wps:wsp>
                        <wps:cNvPr id="2629" name="Textbox 2629"/>
                        <wps:cNvSpPr txBox="1"/>
                        <wps:spPr>
                          <a:xfrm>
                            <a:off x="1224687" y="800081"/>
                            <a:ext cx="128270" cy="181610"/>
                          </a:xfrm>
                          <a:prstGeom prst="rect">
                            <a:avLst/>
                          </a:prstGeom>
                        </wps:spPr>
                        <wps:txbx>
                          <w:txbxContent>
                            <w:p>
                              <w:pPr>
                                <w:spacing w:before="1"/>
                                <w:ind w:left="0" w:right="0" w:firstLine="0"/>
                                <w:jc w:val="left"/>
                                <w:rPr>
                                  <w:sz w:val="20"/>
                                </w:rPr>
                              </w:pPr>
                              <w:r>
                                <w:rPr>
                                  <w:rFonts w:ascii="Symbol" w:hAnsi="Symbol"/>
                                  <w:spacing w:val="-5"/>
                                  <w:w w:val="105"/>
                                  <w:sz w:val="20"/>
                                </w:rPr>
                                <w:t></w:t>
                              </w:r>
                              <w:r>
                                <w:rPr>
                                  <w:spacing w:val="-5"/>
                                  <w:w w:val="105"/>
                                  <w:sz w:val="20"/>
                                  <w:vertAlign w:val="subscript"/>
                                </w:rPr>
                                <w:t>4</w:t>
                              </w:r>
                            </w:p>
                          </w:txbxContent>
                        </wps:txbx>
                        <wps:bodyPr wrap="square" lIns="0" tIns="0" rIns="0" bIns="0" rtlCol="0">
                          <a:noAutofit/>
                        </wps:bodyPr>
                      </wps:wsp>
                    </wpg:wgp>
                  </a:graphicData>
                </a:graphic>
              </wp:anchor>
            </w:drawing>
          </mc:Choice>
          <mc:Fallback>
            <w:pict>
              <v:group style="position:absolute;margin-left:230.807892pt;margin-top:-51.418427pt;width:287.45pt;height:112.9pt;mso-position-horizontal-relative:page;mso-position-vertical-relative:paragraph;z-index:15901696" id="docshapegroup2195" coordorigin="4616,-1028" coordsize="5749,2258">
                <v:shape style="position:absolute;left:4616;top:-1029;width:5749;height:2258" type="#_x0000_t75" id="docshape2196" stroked="false">
                  <v:imagedata r:id="rId491" o:title=""/>
                </v:shape>
                <v:shape style="position:absolute;left:5940;top:-736;width:1415;height:1258" id="docshape2197" coordorigin="5940,-736" coordsize="1415,1258" path="m5940,522l6497,379m6911,-736l7354,-407e" filled="false" stroked="true" strokeweight=".6pt" strokecolor="#000000">
                  <v:path arrowok="t"/>
                  <v:stroke dashstyle="solid"/>
                </v:shape>
                <v:shape style="position:absolute;left:7409;top:-534;width:202;height:286" type="#_x0000_t202" id="docshape2198" filled="false" stroked="false">
                  <v:textbox inset="0,0,0,0">
                    <w:txbxContent>
                      <w:p>
                        <w:pPr>
                          <w:spacing w:before="1"/>
                          <w:ind w:left="0" w:right="0" w:firstLine="0"/>
                          <w:jc w:val="left"/>
                          <w:rPr>
                            <w:sz w:val="20"/>
                          </w:rPr>
                        </w:pPr>
                        <w:r>
                          <w:rPr>
                            <w:rFonts w:ascii="Symbol" w:hAnsi="Symbol"/>
                            <w:spacing w:val="-5"/>
                            <w:w w:val="105"/>
                            <w:sz w:val="20"/>
                          </w:rPr>
                          <w:t></w:t>
                        </w:r>
                        <w:r>
                          <w:rPr>
                            <w:spacing w:val="-5"/>
                            <w:w w:val="105"/>
                            <w:sz w:val="20"/>
                            <w:vertAlign w:val="subscript"/>
                          </w:rPr>
                          <w:t>5</w:t>
                        </w:r>
                      </w:p>
                    </w:txbxContent>
                  </v:textbox>
                  <w10:wrap type="none"/>
                </v:shape>
                <v:shape style="position:absolute;left:6544;top:231;width:202;height:286" type="#_x0000_t202" id="docshape2199" filled="false" stroked="false">
                  <v:textbox inset="0,0,0,0">
                    <w:txbxContent>
                      <w:p>
                        <w:pPr>
                          <w:spacing w:before="1"/>
                          <w:ind w:left="0" w:right="0" w:firstLine="0"/>
                          <w:jc w:val="left"/>
                          <w:rPr>
                            <w:sz w:val="20"/>
                          </w:rPr>
                        </w:pPr>
                        <w:r>
                          <w:rPr>
                            <w:rFonts w:ascii="Symbol" w:hAnsi="Symbol"/>
                            <w:spacing w:val="-5"/>
                            <w:w w:val="105"/>
                            <w:sz w:val="20"/>
                          </w:rPr>
                          <w:t></w:t>
                        </w:r>
                        <w:r>
                          <w:rPr>
                            <w:spacing w:val="-5"/>
                            <w:w w:val="105"/>
                            <w:sz w:val="20"/>
                            <w:vertAlign w:val="subscript"/>
                          </w:rPr>
                          <w:t>4</w:t>
                        </w:r>
                      </w:p>
                    </w:txbxContent>
                  </v:textbox>
                  <w10:wrap type="none"/>
                </v:shape>
                <w10:wrap type="none"/>
              </v:group>
            </w:pict>
          </mc:Fallback>
        </mc:AlternateContent>
      </w:r>
      <w:r>
        <w:rPr>
          <w:rFonts w:ascii="Arial"/>
          <w:spacing w:val="-2"/>
          <w:sz w:val="16"/>
        </w:rPr>
        <w:t>(deg)</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30"/>
        <w:rPr>
          <w:rFonts w:ascii="Arial"/>
          <w:sz w:val="16"/>
        </w:rPr>
      </w:pPr>
    </w:p>
    <w:p>
      <w:pPr>
        <w:spacing w:before="0"/>
        <w:ind w:left="5948" w:right="0" w:firstLine="0"/>
        <w:jc w:val="left"/>
        <w:rPr>
          <w:rFonts w:ascii="Arial" w:hAnsi="Arial"/>
          <w:position w:val="1"/>
          <w:sz w:val="16"/>
        </w:rPr>
      </w:pPr>
      <w:r>
        <w:rPr>
          <w:rFonts w:ascii="Arial" w:hAnsi="Arial"/>
          <w:position w:val="1"/>
          <w:sz w:val="16"/>
        </w:rPr>
        <w:t>Crank Angle</w:t>
      </w:r>
      <w:r>
        <w:rPr>
          <w:rFonts w:ascii="Arial" w:hAnsi="Arial"/>
          <w:spacing w:val="-19"/>
          <w:position w:val="1"/>
          <w:sz w:val="16"/>
        </w:rPr>
        <w:t> </w:t>
      </w:r>
      <w:r>
        <w:rPr>
          <w:rFonts w:ascii="Symbol" w:hAnsi="Symbol"/>
          <w:sz w:val="20"/>
        </w:rPr>
        <w:t></w:t>
      </w:r>
      <w:r>
        <w:rPr>
          <w:position w:val="-4"/>
          <w:sz w:val="14"/>
        </w:rPr>
        <w:t>2</w:t>
      </w:r>
      <w:r>
        <w:rPr>
          <w:spacing w:val="25"/>
          <w:position w:val="-4"/>
          <w:sz w:val="14"/>
        </w:rPr>
        <w:t> </w:t>
      </w:r>
      <w:r>
        <w:rPr>
          <w:rFonts w:ascii="Arial" w:hAnsi="Arial"/>
          <w:spacing w:val="-2"/>
          <w:position w:val="1"/>
          <w:sz w:val="16"/>
        </w:rPr>
        <w:t>(deg)</w:t>
      </w:r>
    </w:p>
    <w:p>
      <w:pPr>
        <w:pStyle w:val="BodyText"/>
        <w:spacing w:before="68"/>
        <w:rPr>
          <w:rFonts w:ascii="Arial"/>
          <w:sz w:val="16"/>
        </w:rPr>
      </w:pPr>
    </w:p>
    <w:p>
      <w:pPr>
        <w:pStyle w:val="BodyText"/>
        <w:spacing w:line="249" w:lineRule="auto"/>
        <w:ind w:left="3060" w:right="1077"/>
      </w:pPr>
      <w:r>
        <w:rPr/>
        <w:t>Note</w:t>
      </w:r>
      <w:r>
        <w:rPr>
          <w:spacing w:val="-5"/>
        </w:rPr>
        <w:t> </w:t>
      </w:r>
      <w:r>
        <w:rPr/>
        <w:t>that</w:t>
      </w:r>
      <w:r>
        <w:rPr>
          <w:spacing w:val="-5"/>
        </w:rPr>
        <w:t> </w:t>
      </w:r>
      <w:r>
        <w:rPr/>
        <w:t>the</w:t>
      </w:r>
      <w:r>
        <w:rPr>
          <w:spacing w:val="-5"/>
        </w:rPr>
        <w:t> </w:t>
      </w:r>
      <w:r>
        <w:rPr/>
        <w:t>coupler</w:t>
      </w:r>
      <w:r>
        <w:rPr>
          <w:spacing w:val="-5"/>
        </w:rPr>
        <w:t> </w:t>
      </w:r>
      <w:r>
        <w:rPr/>
        <w:t>angle </w:t>
      </w:r>
      <w:r>
        <w:rPr>
          <w:rFonts w:ascii="Symbol" w:hAnsi="Symbol"/>
        </w:rPr>
        <w:t></w:t>
      </w:r>
      <w:r>
        <w:rPr>
          <w:vertAlign w:val="subscript"/>
        </w:rPr>
        <w:t>4</w:t>
      </w:r>
      <w:r>
        <w:rPr>
          <w:spacing w:val="25"/>
          <w:vertAlign w:val="baseline"/>
        </w:rPr>
        <w:t> </w:t>
      </w:r>
      <w:r>
        <w:rPr>
          <w:vertAlign w:val="baseline"/>
        </w:rPr>
        <w:t>and</w:t>
      </w:r>
      <w:r>
        <w:rPr>
          <w:spacing w:val="-5"/>
          <w:vertAlign w:val="baseline"/>
        </w:rPr>
        <w:t> </w:t>
      </w:r>
      <w:r>
        <w:rPr>
          <w:vertAlign w:val="baseline"/>
        </w:rPr>
        <w:t>rocker</w:t>
      </w:r>
      <w:r>
        <w:rPr>
          <w:spacing w:val="-5"/>
          <w:vertAlign w:val="baseline"/>
        </w:rPr>
        <w:t> </w:t>
      </w:r>
      <w:r>
        <w:rPr>
          <w:vertAlign w:val="baseline"/>
        </w:rPr>
        <w:t>angle </w:t>
      </w:r>
      <w:r>
        <w:rPr>
          <w:rFonts w:ascii="Symbol" w:hAnsi="Symbol"/>
          <w:vertAlign w:val="baseline"/>
        </w:rPr>
        <w:t></w:t>
      </w:r>
      <w:r>
        <w:rPr>
          <w:vertAlign w:val="subscript"/>
        </w:rPr>
        <w:t>5</w:t>
      </w:r>
      <w:r>
        <w:rPr>
          <w:spacing w:val="25"/>
          <w:vertAlign w:val="baseline"/>
        </w:rPr>
        <w:t> </w:t>
      </w:r>
      <w:r>
        <w:rPr>
          <w:vertAlign w:val="baseline"/>
        </w:rPr>
        <w:t>rock</w:t>
      </w:r>
      <w:r>
        <w:rPr>
          <w:spacing w:val="-5"/>
          <w:vertAlign w:val="baseline"/>
        </w:rPr>
        <w:t> </w:t>
      </w:r>
      <w:r>
        <w:rPr>
          <w:vertAlign w:val="baseline"/>
        </w:rPr>
        <w:t>a</w:t>
      </w:r>
      <w:r>
        <w:rPr>
          <w:spacing w:val="-5"/>
          <w:vertAlign w:val="baseline"/>
        </w:rPr>
        <w:t> </w:t>
      </w:r>
      <w:r>
        <w:rPr>
          <w:vertAlign w:val="baseline"/>
        </w:rPr>
        <w:t>few</w:t>
      </w:r>
      <w:r>
        <w:rPr>
          <w:spacing w:val="-5"/>
          <w:vertAlign w:val="baseline"/>
        </w:rPr>
        <w:t> </w:t>
      </w:r>
      <w:r>
        <w:rPr>
          <w:vertAlign w:val="baseline"/>
        </w:rPr>
        <w:t>tens</w:t>
      </w:r>
      <w:r>
        <w:rPr>
          <w:spacing w:val="-5"/>
          <w:vertAlign w:val="baseline"/>
        </w:rPr>
        <w:t> </w:t>
      </w:r>
      <w:r>
        <w:rPr>
          <w:vertAlign w:val="baseline"/>
        </w:rPr>
        <w:t>of</w:t>
      </w:r>
      <w:r>
        <w:rPr>
          <w:spacing w:val="-5"/>
          <w:vertAlign w:val="baseline"/>
        </w:rPr>
        <w:t> </w:t>
      </w:r>
      <w:r>
        <w:rPr>
          <w:vertAlign w:val="baseline"/>
        </w:rPr>
        <w:t>degrees</w:t>
      </w:r>
      <w:r>
        <w:rPr>
          <w:spacing w:val="-5"/>
          <w:vertAlign w:val="baseline"/>
        </w:rPr>
        <w:t> </w:t>
      </w:r>
      <w:r>
        <w:rPr>
          <w:vertAlign w:val="baseline"/>
        </w:rPr>
        <w:t>as</w:t>
      </w:r>
      <w:r>
        <w:rPr>
          <w:spacing w:val="-5"/>
          <w:vertAlign w:val="baseline"/>
        </w:rPr>
        <w:t> </w:t>
      </w:r>
      <w:r>
        <w:rPr>
          <w:vertAlign w:val="baseline"/>
        </w:rPr>
        <w:t>expect-ed.</w:t>
      </w:r>
      <w:r>
        <w:rPr>
          <w:spacing w:val="40"/>
          <w:vertAlign w:val="baseline"/>
        </w:rPr>
        <w:t> </w:t>
      </w:r>
      <w:r>
        <w:rPr>
          <w:vertAlign w:val="baseline"/>
        </w:rPr>
        <w:t>The rates and accelerations change slowly during the cutting stroke, and are very large at the turnaround points.</w:t>
      </w:r>
    </w:p>
    <w:p>
      <w:pPr>
        <w:pStyle w:val="BodyText"/>
        <w:spacing w:after="0" w:line="249" w:lineRule="auto"/>
        <w:sectPr>
          <w:pgSz w:w="12240" w:h="15840"/>
          <w:pgMar w:header="819" w:footer="1204" w:top="1300" w:bottom="1400" w:left="720" w:right="36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7"/>
        <w:rPr>
          <w:sz w:val="16"/>
        </w:rPr>
      </w:pPr>
    </w:p>
    <w:p>
      <w:pPr>
        <w:spacing w:before="0"/>
        <w:ind w:left="3485"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902208">
                <wp:simplePos x="0" y="0"/>
                <wp:positionH relativeFrom="page">
                  <wp:posOffset>3276624</wp:posOffset>
                </wp:positionH>
                <wp:positionV relativeFrom="paragraph">
                  <wp:posOffset>-500001</wp:posOffset>
                </wp:positionV>
                <wp:extent cx="3650615" cy="1433830"/>
                <wp:effectExtent l="0" t="0" r="0" b="0"/>
                <wp:wrapNone/>
                <wp:docPr id="2630" name="Group 2630"/>
                <wp:cNvGraphicFramePr>
                  <a:graphicFrameLocks/>
                </wp:cNvGraphicFramePr>
                <a:graphic>
                  <a:graphicData uri="http://schemas.microsoft.com/office/word/2010/wordprocessingGroup">
                    <wpg:wgp>
                      <wpg:cNvPr id="2630" name="Group 2630"/>
                      <wpg:cNvGrpSpPr/>
                      <wpg:grpSpPr>
                        <a:xfrm>
                          <a:off x="0" y="0"/>
                          <a:ext cx="3650615" cy="1433830"/>
                          <a:chExt cx="3650615" cy="1433830"/>
                        </a:xfrm>
                      </wpg:grpSpPr>
                      <pic:pic>
                        <pic:nvPicPr>
                          <pic:cNvPr id="2631" name="Image 2631"/>
                          <pic:cNvPicPr/>
                        </pic:nvPicPr>
                        <pic:blipFill>
                          <a:blip r:embed="rId492" cstate="print"/>
                          <a:stretch>
                            <a:fillRect/>
                          </a:stretch>
                        </pic:blipFill>
                        <pic:spPr>
                          <a:xfrm>
                            <a:off x="0" y="0"/>
                            <a:ext cx="3650235" cy="1433802"/>
                          </a:xfrm>
                          <a:prstGeom prst="rect">
                            <a:avLst/>
                          </a:prstGeom>
                        </pic:spPr>
                      </pic:pic>
                      <wps:wsp>
                        <wps:cNvPr id="2632" name="Graphic 2632"/>
                        <wps:cNvSpPr/>
                        <wps:spPr>
                          <a:xfrm>
                            <a:off x="2231619" y="303504"/>
                            <a:ext cx="490220" cy="635000"/>
                          </a:xfrm>
                          <a:custGeom>
                            <a:avLst/>
                            <a:gdLst/>
                            <a:ahLst/>
                            <a:cxnLst/>
                            <a:rect l="l" t="t" r="r" b="b"/>
                            <a:pathLst>
                              <a:path w="490220" h="635000">
                                <a:moveTo>
                                  <a:pt x="0" y="108838"/>
                                </a:moveTo>
                                <a:lnTo>
                                  <a:pt x="208533" y="0"/>
                                </a:lnTo>
                              </a:path>
                              <a:path w="490220" h="635000">
                                <a:moveTo>
                                  <a:pt x="290194" y="471677"/>
                                </a:moveTo>
                                <a:lnTo>
                                  <a:pt x="489838" y="635000"/>
                                </a:lnTo>
                              </a:path>
                            </a:pathLst>
                          </a:custGeom>
                          <a:ln w="7620">
                            <a:solidFill>
                              <a:srgbClr val="000000"/>
                            </a:solidFill>
                            <a:prstDash val="solid"/>
                          </a:ln>
                        </wps:spPr>
                        <wps:bodyPr wrap="square" lIns="0" tIns="0" rIns="0" bIns="0" rtlCol="0">
                          <a:prstTxWarp prst="textNoShape">
                            <a:avLst/>
                          </a:prstTxWarp>
                          <a:noAutofit/>
                        </wps:bodyPr>
                      </wps:wsp>
                      <wps:wsp>
                        <wps:cNvPr id="2633" name="Textbox 2633"/>
                        <wps:cNvSpPr txBox="1"/>
                        <wps:spPr>
                          <a:xfrm>
                            <a:off x="2488668" y="188678"/>
                            <a:ext cx="128270" cy="184150"/>
                          </a:xfrm>
                          <a:prstGeom prst="rect">
                            <a:avLst/>
                          </a:prstGeom>
                        </wps:spPr>
                        <wps:txbx>
                          <w:txbxContent>
                            <w:p>
                              <w:pPr>
                                <w:spacing w:line="283" w:lineRule="exact" w:before="0"/>
                                <w:ind w:left="0" w:right="0" w:firstLine="0"/>
                                <w:jc w:val="left"/>
                                <w:rPr>
                                  <w:position w:val="-6"/>
                                  <w:sz w:val="14"/>
                                </w:rPr>
                              </w:pPr>
                              <w:r>
                                <w:rPr>
                                  <w:rFonts w:ascii="Symbol" w:hAnsi="Symbol"/>
                                  <w:spacing w:val="-18"/>
                                  <w:position w:val="-4"/>
                                  <w:sz w:val="20"/>
                                </w:rPr>
                                <w:t></w:t>
                              </w:r>
                              <w:r>
                                <w:rPr>
                                  <w:spacing w:val="-18"/>
                                  <w:sz w:val="20"/>
                                </w:rPr>
                                <w:t>˙</w:t>
                              </w:r>
                              <w:r>
                                <w:rPr>
                                  <w:spacing w:val="-18"/>
                                  <w:position w:val="-6"/>
                                  <w:sz w:val="14"/>
                                </w:rPr>
                                <w:t>4</w:t>
                              </w:r>
                            </w:p>
                          </w:txbxContent>
                        </wps:txbx>
                        <wps:bodyPr wrap="square" lIns="0" tIns="0" rIns="0" bIns="0" rtlCol="0">
                          <a:noAutofit/>
                        </wps:bodyPr>
                      </wps:wsp>
                      <wps:wsp>
                        <wps:cNvPr id="2634" name="Textbox 2634"/>
                        <wps:cNvSpPr txBox="1"/>
                        <wps:spPr>
                          <a:xfrm>
                            <a:off x="2742668" y="827235"/>
                            <a:ext cx="128270" cy="184150"/>
                          </a:xfrm>
                          <a:prstGeom prst="rect">
                            <a:avLst/>
                          </a:prstGeom>
                        </wps:spPr>
                        <wps:txbx>
                          <w:txbxContent>
                            <w:p>
                              <w:pPr>
                                <w:spacing w:line="283" w:lineRule="exact" w:before="0"/>
                                <w:ind w:left="0" w:right="0" w:firstLine="0"/>
                                <w:jc w:val="left"/>
                                <w:rPr>
                                  <w:position w:val="-6"/>
                                  <w:sz w:val="14"/>
                                </w:rPr>
                              </w:pPr>
                              <w:r>
                                <w:rPr>
                                  <w:rFonts w:ascii="Symbol" w:hAnsi="Symbol"/>
                                  <w:spacing w:val="-18"/>
                                  <w:position w:val="-4"/>
                                  <w:sz w:val="20"/>
                                </w:rPr>
                                <w:t></w:t>
                              </w:r>
                              <w:r>
                                <w:rPr>
                                  <w:spacing w:val="-18"/>
                                  <w:sz w:val="20"/>
                                </w:rPr>
                                <w:t>˙</w:t>
                              </w:r>
                              <w:r>
                                <w:rPr>
                                  <w:spacing w:val="-18"/>
                                  <w:position w:val="-6"/>
                                  <w:sz w:val="14"/>
                                </w:rPr>
                                <w:t>5</w:t>
                              </w:r>
                            </w:p>
                          </w:txbxContent>
                        </wps:txbx>
                        <wps:bodyPr wrap="square" lIns="0" tIns="0" rIns="0" bIns="0" rtlCol="0">
                          <a:noAutofit/>
                        </wps:bodyPr>
                      </wps:wsp>
                    </wpg:wgp>
                  </a:graphicData>
                </a:graphic>
              </wp:anchor>
            </w:drawing>
          </mc:Choice>
          <mc:Fallback>
            <w:pict>
              <v:group style="position:absolute;margin-left:258.001892pt;margin-top:-39.370167pt;width:287.45pt;height:112.9pt;mso-position-horizontal-relative:page;mso-position-vertical-relative:paragraph;z-index:15902208" id="docshapegroup2200" coordorigin="5160,-787" coordsize="5749,2258">
                <v:shape style="position:absolute;left:5160;top:-788;width:5749;height:2258" type="#_x0000_t75" id="docshape2201" stroked="false">
                  <v:imagedata r:id="rId492" o:title=""/>
                </v:shape>
                <v:shape style="position:absolute;left:8674;top:-310;width:772;height:1000" id="docshape2202" coordorigin="8674,-309" coordsize="772,1000" path="m8674,-138l9003,-309m9131,433l9446,691e" filled="false" stroked="true" strokeweight=".6pt" strokecolor="#000000">
                  <v:path arrowok="t"/>
                  <v:stroke dashstyle="solid"/>
                </v:shape>
                <v:shape style="position:absolute;left:9079;top:-491;width:202;height:290" type="#_x0000_t202" id="docshape2203" filled="false" stroked="false">
                  <v:textbox inset="0,0,0,0">
                    <w:txbxContent>
                      <w:p>
                        <w:pPr>
                          <w:spacing w:line="283" w:lineRule="exact" w:before="0"/>
                          <w:ind w:left="0" w:right="0" w:firstLine="0"/>
                          <w:jc w:val="left"/>
                          <w:rPr>
                            <w:position w:val="-6"/>
                            <w:sz w:val="14"/>
                          </w:rPr>
                        </w:pPr>
                        <w:r>
                          <w:rPr>
                            <w:rFonts w:ascii="Symbol" w:hAnsi="Symbol"/>
                            <w:spacing w:val="-18"/>
                            <w:position w:val="-4"/>
                            <w:sz w:val="20"/>
                          </w:rPr>
                          <w:t></w:t>
                        </w:r>
                        <w:r>
                          <w:rPr>
                            <w:spacing w:val="-18"/>
                            <w:sz w:val="20"/>
                          </w:rPr>
                          <w:t>˙</w:t>
                        </w:r>
                        <w:r>
                          <w:rPr>
                            <w:spacing w:val="-18"/>
                            <w:position w:val="-6"/>
                            <w:sz w:val="14"/>
                          </w:rPr>
                          <w:t>4</w:t>
                        </w:r>
                      </w:p>
                    </w:txbxContent>
                  </v:textbox>
                  <w10:wrap type="none"/>
                </v:shape>
                <v:shape style="position:absolute;left:9479;top:515;width:202;height:290" type="#_x0000_t202" id="docshape2204" filled="false" stroked="false">
                  <v:textbox inset="0,0,0,0">
                    <w:txbxContent>
                      <w:p>
                        <w:pPr>
                          <w:spacing w:line="283" w:lineRule="exact" w:before="0"/>
                          <w:ind w:left="0" w:right="0" w:firstLine="0"/>
                          <w:jc w:val="left"/>
                          <w:rPr>
                            <w:position w:val="-6"/>
                            <w:sz w:val="14"/>
                          </w:rPr>
                        </w:pPr>
                        <w:r>
                          <w:rPr>
                            <w:rFonts w:ascii="Symbol" w:hAnsi="Symbol"/>
                            <w:spacing w:val="-18"/>
                            <w:position w:val="-4"/>
                            <w:sz w:val="20"/>
                          </w:rPr>
                          <w:t></w:t>
                        </w:r>
                        <w:r>
                          <w:rPr>
                            <w:spacing w:val="-18"/>
                            <w:sz w:val="20"/>
                          </w:rPr>
                          <w:t>˙</w:t>
                        </w:r>
                        <w:r>
                          <w:rPr>
                            <w:spacing w:val="-18"/>
                            <w:position w:val="-6"/>
                            <w:sz w:val="14"/>
                          </w:rPr>
                          <w:t>5</w:t>
                        </w:r>
                      </w:p>
                    </w:txbxContent>
                  </v:textbox>
                  <w10:wrap type="none"/>
                </v:shape>
                <w10:wrap type="none"/>
              </v:group>
            </w:pict>
          </mc:Fallback>
        </mc:AlternateContent>
      </w:r>
      <w:r>
        <w:rPr>
          <w:rFonts w:ascii="Arial"/>
          <w:sz w:val="16"/>
        </w:rPr>
        <w:t>(rad</w:t>
      </w:r>
      <w:r>
        <w:rPr>
          <w:rFonts w:ascii="Arial"/>
          <w:spacing w:val="-2"/>
          <w:sz w:val="16"/>
        </w:rPr>
        <w:t> </w:t>
      </w:r>
      <w:r>
        <w:rPr>
          <w:rFonts w:ascii="Arial"/>
          <w:sz w:val="16"/>
        </w:rPr>
        <w:t>/</w:t>
      </w:r>
      <w:r>
        <w:rPr>
          <w:rFonts w:ascii="Arial"/>
          <w:spacing w:val="-1"/>
          <w:sz w:val="16"/>
        </w:rPr>
        <w:t> </w:t>
      </w:r>
      <w:r>
        <w:rPr>
          <w:rFonts w:ascii="Arial"/>
          <w:spacing w:val="-4"/>
          <w:sz w:val="16"/>
        </w:rPr>
        <w:t>sec)</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78"/>
        <w:rPr>
          <w:rFonts w:ascii="Arial"/>
          <w:sz w:val="16"/>
        </w:rPr>
      </w:pPr>
    </w:p>
    <w:p>
      <w:pPr>
        <w:spacing w:before="0"/>
        <w:ind w:left="6528" w:right="0" w:firstLine="0"/>
        <w:jc w:val="left"/>
        <w:rPr>
          <w:rFonts w:ascii="Arial" w:hAnsi="Arial"/>
          <w:position w:val="1"/>
          <w:sz w:val="16"/>
        </w:rPr>
      </w:pPr>
      <w:r>
        <w:rPr>
          <w:rFonts w:ascii="Arial" w:hAnsi="Arial"/>
          <w:position w:val="1"/>
          <w:sz w:val="16"/>
        </w:rPr>
        <w:t>Crank Angle</w:t>
      </w:r>
      <w:r>
        <w:rPr>
          <w:rFonts w:ascii="Arial" w:hAnsi="Arial"/>
          <w:spacing w:val="-19"/>
          <w:position w:val="1"/>
          <w:sz w:val="16"/>
        </w:rPr>
        <w:t> </w:t>
      </w:r>
      <w:r>
        <w:rPr>
          <w:rFonts w:ascii="Symbol" w:hAnsi="Symbol"/>
          <w:sz w:val="20"/>
        </w:rPr>
        <w:t></w:t>
      </w:r>
      <w:r>
        <w:rPr>
          <w:position w:val="-4"/>
          <w:sz w:val="14"/>
        </w:rPr>
        <w:t>2</w:t>
      </w:r>
      <w:r>
        <w:rPr>
          <w:spacing w:val="25"/>
          <w:position w:val="-4"/>
          <w:sz w:val="14"/>
        </w:rPr>
        <w:t> </w:t>
      </w:r>
      <w:r>
        <w:rPr>
          <w:rFonts w:ascii="Arial" w:hAnsi="Arial"/>
          <w:spacing w:val="-2"/>
          <w:position w:val="1"/>
          <w:sz w:val="16"/>
        </w:rPr>
        <w:t>(deg)</w:t>
      </w:r>
    </w:p>
    <w:p>
      <w:pPr>
        <w:pStyle w:val="BodyText"/>
        <w:rPr>
          <w:rFonts w:ascii="Arial"/>
        </w:rPr>
      </w:pPr>
    </w:p>
    <w:p>
      <w:pPr>
        <w:pStyle w:val="BodyText"/>
        <w:rPr>
          <w:rFonts w:ascii="Arial"/>
        </w:rPr>
      </w:pPr>
    </w:p>
    <w:p>
      <w:pPr>
        <w:pStyle w:val="BodyText"/>
        <w:rPr>
          <w:rFonts w:ascii="Arial"/>
        </w:rPr>
      </w:pPr>
    </w:p>
    <w:p>
      <w:pPr>
        <w:pStyle w:val="BodyText"/>
        <w:spacing w:before="69"/>
        <w:rPr>
          <w:rFonts w:ascii="Arial"/>
        </w:rPr>
      </w:pPr>
    </w:p>
    <w:p>
      <w:pPr>
        <w:pStyle w:val="BodyText"/>
        <w:spacing w:after="0"/>
        <w:rPr>
          <w:rFonts w:ascii="Arial"/>
        </w:rPr>
        <w:sectPr>
          <w:pgSz w:w="12240" w:h="15840"/>
          <w:pgMar w:header="819" w:footer="1204" w:top="1300" w:bottom="1400" w:left="720" w:right="360"/>
        </w:sectPr>
      </w:pPr>
    </w:p>
    <w:p>
      <w:pPr>
        <w:pStyle w:val="BodyText"/>
        <w:rPr>
          <w:rFonts w:ascii="Arial"/>
          <w:sz w:val="16"/>
        </w:rPr>
      </w:pPr>
    </w:p>
    <w:p>
      <w:pPr>
        <w:pStyle w:val="BodyText"/>
        <w:rPr>
          <w:rFonts w:ascii="Arial"/>
          <w:sz w:val="16"/>
        </w:rPr>
      </w:pPr>
    </w:p>
    <w:p>
      <w:pPr>
        <w:pStyle w:val="BodyText"/>
        <w:spacing w:before="125"/>
        <w:rPr>
          <w:rFonts w:ascii="Arial"/>
          <w:sz w:val="16"/>
        </w:rPr>
      </w:pPr>
    </w:p>
    <w:p>
      <w:pPr>
        <w:spacing w:before="0"/>
        <w:ind w:left="0" w:right="0" w:firstLine="0"/>
        <w:jc w:val="right"/>
        <w:rPr>
          <w:rFonts w:ascii="Arial"/>
          <w:sz w:val="16"/>
        </w:rPr>
      </w:pPr>
      <w:r>
        <w:rPr>
          <w:rFonts w:ascii="Arial"/>
          <w:sz w:val="16"/>
        </w:rPr>
        <w:t>(rad</w:t>
      </w:r>
      <w:r>
        <w:rPr>
          <w:rFonts w:ascii="Arial"/>
          <w:spacing w:val="-1"/>
          <w:sz w:val="16"/>
        </w:rPr>
        <w:t> </w:t>
      </w:r>
      <w:r>
        <w:rPr>
          <w:rFonts w:ascii="Arial"/>
          <w:sz w:val="16"/>
        </w:rPr>
        <w:t>/</w:t>
      </w:r>
      <w:r>
        <w:rPr>
          <w:rFonts w:ascii="Arial"/>
          <w:spacing w:val="-1"/>
          <w:sz w:val="16"/>
        </w:rPr>
        <w:t> </w:t>
      </w:r>
      <w:r>
        <w:rPr>
          <w:rFonts w:ascii="Arial"/>
          <w:sz w:val="16"/>
        </w:rPr>
        <w:t>sec </w:t>
      </w:r>
      <w:r>
        <w:rPr>
          <w:rFonts w:ascii="Arial"/>
          <w:spacing w:val="-5"/>
          <w:position w:val="8"/>
          <w:sz w:val="16"/>
        </w:rPr>
        <w:t>2</w:t>
      </w:r>
      <w:r>
        <w:rPr>
          <w:rFonts w:ascii="Arial"/>
          <w:spacing w:val="-5"/>
          <w:sz w:val="16"/>
        </w:rPr>
        <w:t>)</w:t>
      </w:r>
    </w:p>
    <w:p>
      <w:pPr>
        <w:pStyle w:val="BodyText"/>
        <w:spacing w:before="189"/>
        <w:rPr>
          <w:rFonts w:ascii="Arial"/>
        </w:rPr>
      </w:pPr>
      <w:r>
        <w:rPr/>
        <w:br w:type="column"/>
      </w:r>
      <w:r>
        <w:rPr>
          <w:rFonts w:ascii="Arial"/>
        </w:rPr>
      </w:r>
    </w:p>
    <w:p>
      <w:pPr>
        <w:spacing w:before="0"/>
        <w:ind w:left="0" w:right="0" w:firstLine="0"/>
        <w:jc w:val="right"/>
        <w:rPr>
          <w:position w:val="-6"/>
          <w:sz w:val="14"/>
        </w:rPr>
      </w:pPr>
      <w:r>
        <w:rPr>
          <w:spacing w:val="-4"/>
          <w:sz w:val="20"/>
        </w:rPr>
        <w:t>˙</w:t>
      </w:r>
      <w:r>
        <w:rPr>
          <w:rFonts w:ascii="Symbol" w:hAnsi="Symbol"/>
          <w:spacing w:val="-4"/>
          <w:position w:val="-4"/>
          <w:sz w:val="20"/>
        </w:rPr>
        <w:t></w:t>
      </w:r>
      <w:r>
        <w:rPr>
          <w:spacing w:val="-4"/>
          <w:sz w:val="20"/>
        </w:rPr>
        <w:t>˙</w:t>
      </w:r>
      <w:r>
        <w:rPr>
          <w:spacing w:val="-4"/>
          <w:position w:val="-6"/>
          <w:sz w:val="14"/>
        </w:rPr>
        <w:t>4</w:t>
      </w:r>
    </w:p>
    <w:p>
      <w:pPr>
        <w:spacing w:before="96"/>
        <w:ind w:left="959" w:right="0" w:firstLine="0"/>
        <w:jc w:val="left"/>
        <w:rPr>
          <w:position w:val="-6"/>
          <w:sz w:val="14"/>
        </w:rPr>
      </w:pPr>
      <w:r>
        <w:rPr/>
        <w:br w:type="column"/>
      </w:r>
      <w:r>
        <w:rPr>
          <w:spacing w:val="-4"/>
          <w:sz w:val="20"/>
        </w:rPr>
        <w:t>˙</w:t>
      </w:r>
      <w:r>
        <w:rPr>
          <w:rFonts w:ascii="Symbol" w:hAnsi="Symbol"/>
          <w:spacing w:val="-4"/>
          <w:position w:val="-4"/>
          <w:sz w:val="20"/>
        </w:rPr>
        <w:t></w:t>
      </w:r>
      <w:r>
        <w:rPr>
          <w:spacing w:val="-4"/>
          <w:sz w:val="20"/>
        </w:rPr>
        <w:t>˙</w:t>
      </w:r>
      <w:r>
        <w:rPr>
          <w:spacing w:val="-4"/>
          <w:position w:val="-6"/>
          <w:sz w:val="14"/>
        </w:rPr>
        <w:t>5</w:t>
      </w:r>
    </w:p>
    <w:p>
      <w:pPr>
        <w:spacing w:after="0"/>
        <w:jc w:val="left"/>
        <w:rPr>
          <w:position w:val="-6"/>
          <w:sz w:val="14"/>
        </w:rPr>
        <w:sectPr>
          <w:type w:val="continuous"/>
          <w:pgSz w:w="12240" w:h="15840"/>
          <w:pgMar w:header="819" w:footer="1204" w:top="700" w:bottom="280" w:left="720" w:right="360"/>
          <w:cols w:num="3" w:equalWidth="0">
            <w:col w:w="4294" w:space="40"/>
            <w:col w:w="1237" w:space="39"/>
            <w:col w:w="5550"/>
          </w:cols>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9"/>
        <w:rPr>
          <w:sz w:val="16"/>
        </w:rPr>
      </w:pPr>
    </w:p>
    <w:p>
      <w:pPr>
        <w:spacing w:before="0"/>
        <w:ind w:left="6528" w:right="0" w:firstLine="0"/>
        <w:jc w:val="left"/>
        <w:rPr>
          <w:rFonts w:ascii="Arial" w:hAnsi="Arial"/>
          <w:position w:val="1"/>
          <w:sz w:val="16"/>
        </w:rPr>
      </w:pPr>
      <w:r>
        <w:rPr>
          <w:rFonts w:ascii="Arial" w:hAnsi="Arial"/>
          <w:position w:val="1"/>
          <w:sz w:val="16"/>
        </w:rPr>
        <mc:AlternateContent>
          <mc:Choice Requires="wps">
            <w:drawing>
              <wp:anchor distT="0" distB="0" distL="0" distR="0" allowOverlap="1" layoutInCell="1" locked="0" behindDoc="1" simplePos="0" relativeHeight="478601728">
                <wp:simplePos x="0" y="0"/>
                <wp:positionH relativeFrom="page">
                  <wp:posOffset>3149625</wp:posOffset>
                </wp:positionH>
                <wp:positionV relativeFrom="paragraph">
                  <wp:posOffset>-1454991</wp:posOffset>
                </wp:positionV>
                <wp:extent cx="3782060" cy="1433830"/>
                <wp:effectExtent l="0" t="0" r="0" b="0"/>
                <wp:wrapNone/>
                <wp:docPr id="2635" name="Group 2635"/>
                <wp:cNvGraphicFramePr>
                  <a:graphicFrameLocks/>
                </wp:cNvGraphicFramePr>
                <a:graphic>
                  <a:graphicData uri="http://schemas.microsoft.com/office/word/2010/wordprocessingGroup">
                    <wpg:wgp>
                      <wpg:cNvPr id="2635" name="Group 2635"/>
                      <wpg:cNvGrpSpPr/>
                      <wpg:grpSpPr>
                        <a:xfrm>
                          <a:off x="0" y="0"/>
                          <a:ext cx="3782060" cy="1433830"/>
                          <a:chExt cx="3782060" cy="1433830"/>
                        </a:xfrm>
                      </wpg:grpSpPr>
                      <pic:pic>
                        <pic:nvPicPr>
                          <pic:cNvPr id="2636" name="Image 2636"/>
                          <pic:cNvPicPr/>
                        </pic:nvPicPr>
                        <pic:blipFill>
                          <a:blip r:embed="rId493" cstate="print"/>
                          <a:stretch>
                            <a:fillRect/>
                          </a:stretch>
                        </pic:blipFill>
                        <pic:spPr>
                          <a:xfrm>
                            <a:off x="0" y="0"/>
                            <a:ext cx="3781982" cy="1433756"/>
                          </a:xfrm>
                          <a:prstGeom prst="rect">
                            <a:avLst/>
                          </a:prstGeom>
                        </pic:spPr>
                      </pic:pic>
                      <wps:wsp>
                        <wps:cNvPr id="2637" name="Graphic 2637"/>
                        <wps:cNvSpPr/>
                        <wps:spPr>
                          <a:xfrm>
                            <a:off x="771118" y="292406"/>
                            <a:ext cx="680720" cy="495934"/>
                          </a:xfrm>
                          <a:custGeom>
                            <a:avLst/>
                            <a:gdLst/>
                            <a:ahLst/>
                            <a:cxnLst/>
                            <a:rect l="l" t="t" r="r" b="b"/>
                            <a:pathLst>
                              <a:path w="680720" h="495934">
                                <a:moveTo>
                                  <a:pt x="0" y="326644"/>
                                </a:moveTo>
                                <a:lnTo>
                                  <a:pt x="63500" y="495554"/>
                                </a:lnTo>
                              </a:path>
                              <a:path w="680720" h="495934">
                                <a:moveTo>
                                  <a:pt x="498855" y="0"/>
                                </a:moveTo>
                                <a:lnTo>
                                  <a:pt x="680338" y="14732"/>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8.002014pt;margin-top:-114.566238pt;width:297.8pt;height:112.9pt;mso-position-horizontal-relative:page;mso-position-vertical-relative:paragraph;z-index:-24714752" id="docshapegroup2205" coordorigin="4960,-2291" coordsize="5956,2258">
                <v:shape style="position:absolute;left:4960;top:-2292;width:5956;height:2258" type="#_x0000_t75" id="docshape2206" stroked="false">
                  <v:imagedata r:id="rId493" o:title=""/>
                </v:shape>
                <v:shape style="position:absolute;left:6174;top:-1831;width:1072;height:781" id="docshape2207" coordorigin="6174,-1831" coordsize="1072,781" path="m6174,-1316l6274,-1050m6960,-1831l7246,-1808e" filled="false" stroked="true" strokeweight=".6pt" strokecolor="#000000">
                  <v:path arrowok="t"/>
                  <v:stroke dashstyle="solid"/>
                </v:shape>
                <w10:wrap type="none"/>
              </v:group>
            </w:pict>
          </mc:Fallback>
        </mc:AlternateContent>
      </w:r>
      <w:r>
        <w:rPr>
          <w:rFonts w:ascii="Arial" w:hAnsi="Arial"/>
          <w:position w:val="1"/>
          <w:sz w:val="16"/>
        </w:rPr>
        <w:t>Crank Angle</w:t>
      </w:r>
      <w:r>
        <w:rPr>
          <w:rFonts w:ascii="Arial" w:hAnsi="Arial"/>
          <w:spacing w:val="-19"/>
          <w:position w:val="1"/>
          <w:sz w:val="16"/>
        </w:rPr>
        <w:t> </w:t>
      </w:r>
      <w:r>
        <w:rPr>
          <w:rFonts w:ascii="Symbol" w:hAnsi="Symbol"/>
          <w:sz w:val="20"/>
        </w:rPr>
        <w:t></w:t>
      </w:r>
      <w:r>
        <w:rPr>
          <w:position w:val="-4"/>
          <w:sz w:val="14"/>
        </w:rPr>
        <w:t>2</w:t>
      </w:r>
      <w:r>
        <w:rPr>
          <w:spacing w:val="25"/>
          <w:position w:val="-4"/>
          <w:sz w:val="14"/>
        </w:rPr>
        <w:t> </w:t>
      </w:r>
      <w:r>
        <w:rPr>
          <w:rFonts w:ascii="Arial" w:hAnsi="Arial"/>
          <w:spacing w:val="-2"/>
          <w:position w:val="1"/>
          <w:sz w:val="16"/>
        </w:rPr>
        <w:t>(deg)</w:t>
      </w:r>
    </w:p>
    <w:p>
      <w:pPr>
        <w:pStyle w:val="BodyText"/>
        <w:spacing w:before="58"/>
        <w:rPr>
          <w:rFonts w:ascii="Arial"/>
        </w:rPr>
      </w:pPr>
    </w:p>
    <w:p>
      <w:pPr>
        <w:pStyle w:val="BodyText"/>
        <w:ind w:left="3420"/>
      </w:pPr>
      <w:r>
        <w:rPr/>
        <w:t>The</w:t>
      </w:r>
      <w:r>
        <w:rPr>
          <w:spacing w:val="1"/>
        </w:rPr>
        <w:t> </w:t>
      </w:r>
      <w:r>
        <w:rPr/>
        <w:t>cutter stroke</w:t>
      </w:r>
      <w:r>
        <w:rPr>
          <w:spacing w:val="9"/>
        </w:rPr>
        <w:t> </w:t>
      </w:r>
      <w:r>
        <w:rPr>
          <w:i/>
        </w:rPr>
        <w:t>r</w:t>
      </w:r>
      <w:r>
        <w:rPr>
          <w:vertAlign w:val="subscript"/>
        </w:rPr>
        <w:t>1</w:t>
      </w:r>
      <w:r>
        <w:rPr>
          <w:spacing w:val="28"/>
          <w:vertAlign w:val="baseline"/>
        </w:rPr>
        <w:t> </w:t>
      </w:r>
      <w:r>
        <w:rPr>
          <w:vertAlign w:val="baseline"/>
        </w:rPr>
        <w:t>is a</w:t>
      </w:r>
      <w:r>
        <w:rPr>
          <w:spacing w:val="1"/>
          <w:vertAlign w:val="baseline"/>
        </w:rPr>
        <w:t> </w:t>
      </w:r>
      <w:r>
        <w:rPr>
          <w:vertAlign w:val="baseline"/>
        </w:rPr>
        <w:t>smooth</w:t>
      </w:r>
      <w:r>
        <w:rPr>
          <w:spacing w:val="1"/>
          <w:vertAlign w:val="baseline"/>
        </w:rPr>
        <w:t> </w:t>
      </w:r>
      <w:r>
        <w:rPr>
          <w:vertAlign w:val="baseline"/>
        </w:rPr>
        <w:t>ramp</w:t>
      </w:r>
      <w:r>
        <w:rPr>
          <w:spacing w:val="1"/>
          <w:vertAlign w:val="baseline"/>
        </w:rPr>
        <w:t> </w:t>
      </w:r>
      <w:r>
        <w:rPr>
          <w:vertAlign w:val="baseline"/>
        </w:rPr>
        <w:t>during</w:t>
      </w:r>
      <w:r>
        <w:rPr>
          <w:spacing w:val="1"/>
          <w:vertAlign w:val="baseline"/>
        </w:rPr>
        <w:t> </w:t>
      </w:r>
      <w:r>
        <w:rPr>
          <w:vertAlign w:val="baseline"/>
        </w:rPr>
        <w:t>the</w:t>
      </w:r>
      <w:r>
        <w:rPr>
          <w:spacing w:val="1"/>
          <w:vertAlign w:val="baseline"/>
        </w:rPr>
        <w:t> </w:t>
      </w:r>
      <w:r>
        <w:rPr>
          <w:vertAlign w:val="baseline"/>
        </w:rPr>
        <w:t>cut</w:t>
      </w:r>
      <w:r>
        <w:rPr>
          <w:spacing w:val="1"/>
          <w:vertAlign w:val="baseline"/>
        </w:rPr>
        <w:t> </w:t>
      </w:r>
      <w:r>
        <w:rPr>
          <w:vertAlign w:val="baseline"/>
        </w:rPr>
        <w:t>as </w:t>
      </w:r>
      <w:r>
        <w:rPr>
          <w:spacing w:val="-2"/>
          <w:vertAlign w:val="baseline"/>
        </w:rPr>
        <w:t>expected: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
        <w:rPr>
          <w:sz w:val="16"/>
        </w:rPr>
      </w:pPr>
    </w:p>
    <w:p>
      <w:pPr>
        <w:spacing w:before="0"/>
        <w:ind w:left="3565"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903232">
                <wp:simplePos x="0" y="0"/>
                <wp:positionH relativeFrom="page">
                  <wp:posOffset>3218382</wp:posOffset>
                </wp:positionH>
                <wp:positionV relativeFrom="paragraph">
                  <wp:posOffset>-653013</wp:posOffset>
                </wp:positionV>
                <wp:extent cx="3716654" cy="1433830"/>
                <wp:effectExtent l="0" t="0" r="0" b="0"/>
                <wp:wrapNone/>
                <wp:docPr id="2638" name="Group 2638"/>
                <wp:cNvGraphicFramePr>
                  <a:graphicFrameLocks/>
                </wp:cNvGraphicFramePr>
                <a:graphic>
                  <a:graphicData uri="http://schemas.microsoft.com/office/word/2010/wordprocessingGroup">
                    <wpg:wgp>
                      <wpg:cNvPr id="2638" name="Group 2638"/>
                      <wpg:cNvGrpSpPr/>
                      <wpg:grpSpPr>
                        <a:xfrm>
                          <a:off x="0" y="0"/>
                          <a:ext cx="3716654" cy="1433830"/>
                          <a:chExt cx="3716654" cy="1433830"/>
                        </a:xfrm>
                      </wpg:grpSpPr>
                      <pic:pic>
                        <pic:nvPicPr>
                          <pic:cNvPr id="2639" name="Image 2639"/>
                          <pic:cNvPicPr/>
                        </pic:nvPicPr>
                        <pic:blipFill>
                          <a:blip r:embed="rId494" cstate="print"/>
                          <a:stretch>
                            <a:fillRect/>
                          </a:stretch>
                        </pic:blipFill>
                        <pic:spPr>
                          <a:xfrm>
                            <a:off x="0" y="0"/>
                            <a:ext cx="3716098" cy="1433826"/>
                          </a:xfrm>
                          <a:prstGeom prst="rect">
                            <a:avLst/>
                          </a:prstGeom>
                        </pic:spPr>
                      </pic:pic>
                      <wps:wsp>
                        <wps:cNvPr id="2640" name="Graphic 2640"/>
                        <wps:cNvSpPr/>
                        <wps:spPr>
                          <a:xfrm>
                            <a:off x="1491539" y="255344"/>
                            <a:ext cx="479425" cy="711200"/>
                          </a:xfrm>
                          <a:custGeom>
                            <a:avLst/>
                            <a:gdLst/>
                            <a:ahLst/>
                            <a:cxnLst/>
                            <a:rect l="l" t="t" r="r" b="b"/>
                            <a:pathLst>
                              <a:path w="479425" h="711200">
                                <a:moveTo>
                                  <a:pt x="281177" y="598805"/>
                                </a:moveTo>
                                <a:lnTo>
                                  <a:pt x="478916" y="710819"/>
                                </a:lnTo>
                              </a:path>
                              <a:path w="479425" h="711200">
                                <a:moveTo>
                                  <a:pt x="0" y="0"/>
                                </a:moveTo>
                                <a:lnTo>
                                  <a:pt x="235838" y="108966"/>
                                </a:lnTo>
                              </a:path>
                            </a:pathLst>
                          </a:custGeom>
                          <a:ln w="7620">
                            <a:solidFill>
                              <a:srgbClr val="000000"/>
                            </a:solidFill>
                            <a:prstDash val="solid"/>
                          </a:ln>
                        </wps:spPr>
                        <wps:bodyPr wrap="square" lIns="0" tIns="0" rIns="0" bIns="0" rtlCol="0">
                          <a:prstTxWarp prst="textNoShape">
                            <a:avLst/>
                          </a:prstTxWarp>
                          <a:noAutofit/>
                        </wps:bodyPr>
                      </wps:wsp>
                      <wps:wsp>
                        <wps:cNvPr id="2641" name="Textbox 2641"/>
                        <wps:cNvSpPr txBox="1"/>
                        <wps:spPr>
                          <a:xfrm>
                            <a:off x="1776400" y="308286"/>
                            <a:ext cx="114300" cy="168910"/>
                          </a:xfrm>
                          <a:prstGeom prst="rect">
                            <a:avLst/>
                          </a:prstGeom>
                        </wps:spPr>
                        <wps:txbx>
                          <w:txbxContent>
                            <w:p>
                              <w:pPr>
                                <w:spacing w:line="263" w:lineRule="exact" w:before="0"/>
                                <w:ind w:left="0" w:right="0" w:firstLine="0"/>
                                <w:jc w:val="left"/>
                                <w:rPr>
                                  <w:position w:val="-4"/>
                                  <w:sz w:val="14"/>
                                </w:rPr>
                              </w:pPr>
                              <w:r>
                                <w:rPr>
                                  <w:i/>
                                  <w:spacing w:val="-5"/>
                                  <w:sz w:val="20"/>
                                </w:rPr>
                                <w:t>r</w:t>
                              </w:r>
                              <w:r>
                                <w:rPr>
                                  <w:spacing w:val="-5"/>
                                  <w:position w:val="-4"/>
                                  <w:sz w:val="14"/>
                                </w:rPr>
                                <w:t>3</w:t>
                              </w:r>
                            </w:p>
                          </w:txbxContent>
                        </wps:txbx>
                        <wps:bodyPr wrap="square" lIns="0" tIns="0" rIns="0" bIns="0" rtlCol="0">
                          <a:noAutofit/>
                        </wps:bodyPr>
                      </wps:wsp>
                      <wps:wsp>
                        <wps:cNvPr id="2642" name="Textbox 2642"/>
                        <wps:cNvSpPr txBox="1"/>
                        <wps:spPr>
                          <a:xfrm>
                            <a:off x="2025828" y="885247"/>
                            <a:ext cx="114300" cy="168910"/>
                          </a:xfrm>
                          <a:prstGeom prst="rect">
                            <a:avLst/>
                          </a:prstGeom>
                        </wps:spPr>
                        <wps:txbx>
                          <w:txbxContent>
                            <w:p>
                              <w:pPr>
                                <w:spacing w:line="263" w:lineRule="exact" w:before="0"/>
                                <w:ind w:left="0" w:right="0" w:firstLine="0"/>
                                <w:jc w:val="left"/>
                                <w:rPr>
                                  <w:position w:val="-4"/>
                                  <w:sz w:val="14"/>
                                </w:rPr>
                              </w:pPr>
                              <w:r>
                                <w:rPr>
                                  <w:i/>
                                  <w:spacing w:val="-5"/>
                                  <w:sz w:val="20"/>
                                </w:rPr>
                                <w:t>r</w:t>
                              </w:r>
                              <w:r>
                                <w:rPr>
                                  <w:spacing w:val="-5"/>
                                  <w:position w:val="-4"/>
                                  <w:sz w:val="14"/>
                                </w:rPr>
                                <w:t>1</w:t>
                              </w:r>
                            </w:p>
                          </w:txbxContent>
                        </wps:txbx>
                        <wps:bodyPr wrap="square" lIns="0" tIns="0" rIns="0" bIns="0" rtlCol="0">
                          <a:noAutofit/>
                        </wps:bodyPr>
                      </wps:wsp>
                    </wpg:wgp>
                  </a:graphicData>
                </a:graphic>
              </wp:anchor>
            </w:drawing>
          </mc:Choice>
          <mc:Fallback>
            <w:pict>
              <v:group style="position:absolute;margin-left:253.415924pt;margin-top:-51.418392pt;width:292.650pt;height:112.9pt;mso-position-horizontal-relative:page;mso-position-vertical-relative:paragraph;z-index:15903232" id="docshapegroup2208" coordorigin="5068,-1028" coordsize="5853,2258">
                <v:shape style="position:absolute;left:5068;top:-1029;width:5853;height:2258" type="#_x0000_t75" id="docshape2209" stroked="false">
                  <v:imagedata r:id="rId494" o:title=""/>
                </v:shape>
                <v:shape style="position:absolute;left:7417;top:-627;width:755;height:1120" id="docshape2210" coordorigin="7417,-626" coordsize="755,1120" path="m7860,317l8171,493m7417,-626l7789,-455e" filled="false" stroked="true" strokeweight=".6pt" strokecolor="#000000">
                  <v:path arrowok="t"/>
                  <v:stroke dashstyle="solid"/>
                </v:shape>
                <v:shape style="position:absolute;left:7865;top:-543;width:180;height:266" type="#_x0000_t202" id="docshape2211" filled="false" stroked="false">
                  <v:textbox inset="0,0,0,0">
                    <w:txbxContent>
                      <w:p>
                        <w:pPr>
                          <w:spacing w:line="263" w:lineRule="exact" w:before="0"/>
                          <w:ind w:left="0" w:right="0" w:firstLine="0"/>
                          <w:jc w:val="left"/>
                          <w:rPr>
                            <w:position w:val="-4"/>
                            <w:sz w:val="14"/>
                          </w:rPr>
                        </w:pPr>
                        <w:r>
                          <w:rPr>
                            <w:i/>
                            <w:spacing w:val="-5"/>
                            <w:sz w:val="20"/>
                          </w:rPr>
                          <w:t>r</w:t>
                        </w:r>
                        <w:r>
                          <w:rPr>
                            <w:spacing w:val="-5"/>
                            <w:position w:val="-4"/>
                            <w:sz w:val="14"/>
                          </w:rPr>
                          <w:t>3</w:t>
                        </w:r>
                      </w:p>
                    </w:txbxContent>
                  </v:textbox>
                  <w10:wrap type="none"/>
                </v:shape>
                <v:shape style="position:absolute;left:8258;top:365;width:180;height:266" type="#_x0000_t202" id="docshape2212" filled="false" stroked="false">
                  <v:textbox inset="0,0,0,0">
                    <w:txbxContent>
                      <w:p>
                        <w:pPr>
                          <w:spacing w:line="263" w:lineRule="exact" w:before="0"/>
                          <w:ind w:left="0" w:right="0" w:firstLine="0"/>
                          <w:jc w:val="left"/>
                          <w:rPr>
                            <w:position w:val="-4"/>
                            <w:sz w:val="14"/>
                          </w:rPr>
                        </w:pPr>
                        <w:r>
                          <w:rPr>
                            <w:i/>
                            <w:spacing w:val="-5"/>
                            <w:sz w:val="20"/>
                          </w:rPr>
                          <w:t>r</w:t>
                        </w:r>
                        <w:r>
                          <w:rPr>
                            <w:spacing w:val="-5"/>
                            <w:position w:val="-4"/>
                            <w:sz w:val="14"/>
                          </w:rPr>
                          <w:t>1</w:t>
                        </w:r>
                      </w:p>
                    </w:txbxContent>
                  </v:textbox>
                  <w10:wrap type="none"/>
                </v:shape>
                <w10:wrap type="none"/>
              </v:group>
            </w:pict>
          </mc:Fallback>
        </mc:AlternateContent>
      </w:r>
      <w:r>
        <w:rPr>
          <w:rFonts w:ascii="Arial"/>
          <w:sz w:val="16"/>
        </w:rPr>
        <w:t>( m </w:t>
      </w:r>
      <w:r>
        <w:rPr>
          <w:rFonts w:ascii="Arial"/>
          <w:spacing w:val="-10"/>
          <w:sz w:val="16"/>
        </w:rPr>
        <w:t>)</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30"/>
        <w:rPr>
          <w:rFonts w:ascii="Arial"/>
          <w:sz w:val="16"/>
        </w:rPr>
      </w:pPr>
    </w:p>
    <w:p>
      <w:pPr>
        <w:spacing w:before="0"/>
        <w:ind w:left="6308" w:right="0" w:firstLine="0"/>
        <w:jc w:val="left"/>
        <w:rPr>
          <w:rFonts w:ascii="Arial" w:hAnsi="Arial"/>
          <w:position w:val="1"/>
          <w:sz w:val="16"/>
        </w:rPr>
      </w:pPr>
      <w:r>
        <w:rPr>
          <w:rFonts w:ascii="Arial" w:hAnsi="Arial"/>
          <w:position w:val="1"/>
          <w:sz w:val="16"/>
        </w:rPr>
        <w:t>Crank Angle</w:t>
      </w:r>
      <w:r>
        <w:rPr>
          <w:rFonts w:ascii="Arial" w:hAnsi="Arial"/>
          <w:spacing w:val="-19"/>
          <w:position w:val="1"/>
          <w:sz w:val="16"/>
        </w:rPr>
        <w:t> </w:t>
      </w:r>
      <w:r>
        <w:rPr>
          <w:rFonts w:ascii="Symbol" w:hAnsi="Symbol"/>
          <w:sz w:val="20"/>
        </w:rPr>
        <w:t></w:t>
      </w:r>
      <w:r>
        <w:rPr>
          <w:position w:val="-4"/>
          <w:sz w:val="14"/>
        </w:rPr>
        <w:t>2</w:t>
      </w:r>
      <w:r>
        <w:rPr>
          <w:spacing w:val="25"/>
          <w:position w:val="-4"/>
          <w:sz w:val="14"/>
        </w:rPr>
        <w:t> </w:t>
      </w:r>
      <w:r>
        <w:rPr>
          <w:rFonts w:ascii="Arial" w:hAnsi="Arial"/>
          <w:spacing w:val="-2"/>
          <w:position w:val="1"/>
          <w:sz w:val="16"/>
        </w:rPr>
        <w:t>(deg)</w:t>
      </w:r>
    </w:p>
    <w:p>
      <w:pPr>
        <w:spacing w:after="0"/>
        <w:jc w:val="left"/>
        <w:rPr>
          <w:rFonts w:ascii="Arial" w:hAnsi="Arial"/>
          <w:position w:val="1"/>
          <w:sz w:val="16"/>
        </w:rPr>
        <w:sectPr>
          <w:type w:val="continuous"/>
          <w:pgSz w:w="12240" w:h="15840"/>
          <w:pgMar w:header="819" w:footer="1204" w:top="700" w:bottom="280" w:left="720" w:right="360"/>
        </w:sectPr>
      </w:pPr>
    </w:p>
    <w:p>
      <w:pPr>
        <w:pStyle w:val="BodyText"/>
        <w:rPr>
          <w:rFonts w:ascii="Arial"/>
        </w:rPr>
      </w:pPr>
    </w:p>
    <w:p>
      <w:pPr>
        <w:pStyle w:val="BodyText"/>
        <w:rPr>
          <w:rFonts w:ascii="Arial"/>
        </w:rPr>
      </w:pPr>
    </w:p>
    <w:p>
      <w:pPr>
        <w:pStyle w:val="BodyText"/>
        <w:spacing w:before="72"/>
        <w:rPr>
          <w:rFonts w:ascii="Arial"/>
        </w:rPr>
      </w:pPr>
    </w:p>
    <w:p>
      <w:pPr>
        <w:pStyle w:val="BodyText"/>
        <w:spacing w:line="249" w:lineRule="auto"/>
        <w:ind w:left="3060" w:right="1096"/>
      </w:pPr>
      <w:r>
        <w:rPr/>
        <w:t>Again,</w:t>
      </w:r>
      <w:r>
        <w:rPr>
          <w:spacing w:val="-4"/>
        </w:rPr>
        <w:t> </w:t>
      </w:r>
      <w:r>
        <w:rPr/>
        <w:t>the</w:t>
      </w:r>
      <w:r>
        <w:rPr>
          <w:spacing w:val="-4"/>
        </w:rPr>
        <w:t> </w:t>
      </w:r>
      <w:r>
        <w:rPr/>
        <w:t>rates</w:t>
      </w:r>
      <w:r>
        <w:rPr>
          <w:spacing w:val="-5"/>
        </w:rPr>
        <w:t> </w:t>
      </w:r>
      <w:r>
        <w:rPr/>
        <w:t>and</w:t>
      </w:r>
      <w:r>
        <w:rPr>
          <w:spacing w:val="-4"/>
        </w:rPr>
        <w:t> </w:t>
      </w:r>
      <w:r>
        <w:rPr/>
        <w:t>accelerations</w:t>
      </w:r>
      <w:r>
        <w:rPr>
          <w:spacing w:val="-5"/>
        </w:rPr>
        <w:t> </w:t>
      </w:r>
      <w:r>
        <w:rPr/>
        <w:t>are</w:t>
      </w:r>
      <w:r>
        <w:rPr>
          <w:spacing w:val="-4"/>
        </w:rPr>
        <w:t> </w:t>
      </w:r>
      <w:r>
        <w:rPr/>
        <w:t>low</w:t>
      </w:r>
      <w:r>
        <w:rPr>
          <w:spacing w:val="-5"/>
        </w:rPr>
        <w:t> </w:t>
      </w:r>
      <w:r>
        <w:rPr/>
        <w:t>during</w:t>
      </w:r>
      <w:r>
        <w:rPr>
          <w:spacing w:val="-4"/>
        </w:rPr>
        <w:t> </w:t>
      </w:r>
      <w:r>
        <w:rPr/>
        <w:t>the</w:t>
      </w:r>
      <w:r>
        <w:rPr>
          <w:spacing w:val="-4"/>
        </w:rPr>
        <w:t> </w:t>
      </w:r>
      <w:r>
        <w:rPr/>
        <w:t>forward</w:t>
      </w:r>
      <w:r>
        <w:rPr>
          <w:spacing w:val="-4"/>
        </w:rPr>
        <w:t> </w:t>
      </w:r>
      <w:r>
        <w:rPr/>
        <w:t>and</w:t>
      </w:r>
      <w:r>
        <w:rPr>
          <w:spacing w:val="-4"/>
        </w:rPr>
        <w:t> </w:t>
      </w:r>
      <w:r>
        <w:rPr/>
        <w:t>backward</w:t>
      </w:r>
      <w:r>
        <w:rPr>
          <w:spacing w:val="-4"/>
        </w:rPr>
        <w:t> </w:t>
      </w:r>
      <w:r>
        <w:rPr/>
        <w:t>strokes, whereas they are large near the turnaround points: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1"/>
        <w:rPr>
          <w:sz w:val="16"/>
        </w:rPr>
      </w:pPr>
    </w:p>
    <w:p>
      <w:pPr>
        <w:spacing w:before="0"/>
        <w:ind w:left="3182"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904256">
                <wp:simplePos x="0" y="0"/>
                <wp:positionH relativeFrom="page">
                  <wp:posOffset>3113861</wp:posOffset>
                </wp:positionH>
                <wp:positionV relativeFrom="paragraph">
                  <wp:posOffset>-652328</wp:posOffset>
                </wp:positionV>
                <wp:extent cx="3650615" cy="1433830"/>
                <wp:effectExtent l="0" t="0" r="0" b="0"/>
                <wp:wrapNone/>
                <wp:docPr id="2643" name="Group 2643"/>
                <wp:cNvGraphicFramePr>
                  <a:graphicFrameLocks/>
                </wp:cNvGraphicFramePr>
                <a:graphic>
                  <a:graphicData uri="http://schemas.microsoft.com/office/word/2010/wordprocessingGroup">
                    <wpg:wgp>
                      <wpg:cNvPr id="2643" name="Group 2643"/>
                      <wpg:cNvGrpSpPr/>
                      <wpg:grpSpPr>
                        <a:xfrm>
                          <a:off x="0" y="0"/>
                          <a:ext cx="3650615" cy="1433830"/>
                          <a:chExt cx="3650615" cy="1433830"/>
                        </a:xfrm>
                      </wpg:grpSpPr>
                      <pic:pic>
                        <pic:nvPicPr>
                          <pic:cNvPr id="2644" name="Image 2644"/>
                          <pic:cNvPicPr/>
                        </pic:nvPicPr>
                        <pic:blipFill>
                          <a:blip r:embed="rId495" cstate="print"/>
                          <a:stretch>
                            <a:fillRect/>
                          </a:stretch>
                        </pic:blipFill>
                        <pic:spPr>
                          <a:xfrm>
                            <a:off x="0" y="0"/>
                            <a:ext cx="3650285" cy="1433755"/>
                          </a:xfrm>
                          <a:prstGeom prst="rect">
                            <a:avLst/>
                          </a:prstGeom>
                        </pic:spPr>
                      </pic:pic>
                      <wps:wsp>
                        <wps:cNvPr id="2645" name="Graphic 2645"/>
                        <wps:cNvSpPr/>
                        <wps:spPr>
                          <a:xfrm>
                            <a:off x="1086282" y="673660"/>
                            <a:ext cx="1377315" cy="163830"/>
                          </a:xfrm>
                          <a:custGeom>
                            <a:avLst/>
                            <a:gdLst/>
                            <a:ahLst/>
                            <a:cxnLst/>
                            <a:rect l="l" t="t" r="r" b="b"/>
                            <a:pathLst>
                              <a:path w="1377315" h="163830">
                                <a:moveTo>
                                  <a:pt x="0" y="127000"/>
                                </a:moveTo>
                                <a:lnTo>
                                  <a:pt x="270255" y="163322"/>
                                </a:lnTo>
                              </a:path>
                              <a:path w="1377315" h="163830">
                                <a:moveTo>
                                  <a:pt x="1177416" y="145161"/>
                                </a:moveTo>
                                <a:lnTo>
                                  <a:pt x="1376933" y="0"/>
                                </a:lnTo>
                              </a:path>
                            </a:pathLst>
                          </a:custGeom>
                          <a:ln w="7620">
                            <a:solidFill>
                              <a:srgbClr val="000000"/>
                            </a:solidFill>
                            <a:prstDash val="solid"/>
                          </a:ln>
                        </wps:spPr>
                        <wps:bodyPr wrap="square" lIns="0" tIns="0" rIns="0" bIns="0" rtlCol="0">
                          <a:prstTxWarp prst="textNoShape">
                            <a:avLst/>
                          </a:prstTxWarp>
                          <a:noAutofit/>
                        </wps:bodyPr>
                      </wps:wsp>
                      <wps:wsp>
                        <wps:cNvPr id="2646" name="Textbox 2646"/>
                        <wps:cNvSpPr txBox="1"/>
                        <wps:spPr>
                          <a:xfrm>
                            <a:off x="1395527" y="761654"/>
                            <a:ext cx="114300" cy="168910"/>
                          </a:xfrm>
                          <a:prstGeom prst="rect">
                            <a:avLst/>
                          </a:prstGeom>
                        </wps:spPr>
                        <wps:txbx>
                          <w:txbxContent>
                            <w:p>
                              <w:pPr>
                                <w:spacing w:line="263" w:lineRule="exact" w:before="0"/>
                                <w:ind w:left="0" w:right="0" w:firstLine="0"/>
                                <w:jc w:val="left"/>
                                <w:rPr>
                                  <w:position w:val="-4"/>
                                  <w:sz w:val="14"/>
                                </w:rPr>
                              </w:pPr>
                              <w:r>
                                <w:rPr>
                                  <w:i/>
                                  <w:spacing w:val="-16"/>
                                  <w:sz w:val="20"/>
                                </w:rPr>
                                <w:t>r</w:t>
                              </w:r>
                              <w:r>
                                <w:rPr>
                                  <w:spacing w:val="-16"/>
                                  <w:sz w:val="20"/>
                                </w:rPr>
                                <w:t>˙</w:t>
                              </w:r>
                              <w:r>
                                <w:rPr>
                                  <w:spacing w:val="-16"/>
                                  <w:position w:val="-4"/>
                                  <w:sz w:val="14"/>
                                </w:rPr>
                                <w:t>1</w:t>
                              </w:r>
                            </w:p>
                          </w:txbxContent>
                        </wps:txbx>
                        <wps:bodyPr wrap="square" lIns="0" tIns="0" rIns="0" bIns="0" rtlCol="0">
                          <a:noAutofit/>
                        </wps:bodyPr>
                      </wps:wsp>
                      <wps:wsp>
                        <wps:cNvPr id="2647" name="Textbox 2647"/>
                        <wps:cNvSpPr txBox="1"/>
                        <wps:spPr>
                          <a:xfrm>
                            <a:off x="2121332" y="756066"/>
                            <a:ext cx="114300" cy="168910"/>
                          </a:xfrm>
                          <a:prstGeom prst="rect">
                            <a:avLst/>
                          </a:prstGeom>
                        </wps:spPr>
                        <wps:txbx>
                          <w:txbxContent>
                            <w:p>
                              <w:pPr>
                                <w:spacing w:line="263" w:lineRule="exact" w:before="0"/>
                                <w:ind w:left="0" w:right="0" w:firstLine="0"/>
                                <w:jc w:val="left"/>
                                <w:rPr>
                                  <w:position w:val="-4"/>
                                  <w:sz w:val="14"/>
                                </w:rPr>
                              </w:pPr>
                              <w:r>
                                <w:rPr>
                                  <w:i/>
                                  <w:spacing w:val="-16"/>
                                  <w:sz w:val="20"/>
                                </w:rPr>
                                <w:t>r</w:t>
                              </w:r>
                              <w:r>
                                <w:rPr>
                                  <w:spacing w:val="-16"/>
                                  <w:sz w:val="20"/>
                                </w:rPr>
                                <w:t>˙</w:t>
                              </w:r>
                              <w:r>
                                <w:rPr>
                                  <w:spacing w:val="-16"/>
                                  <w:position w:val="-4"/>
                                  <w:sz w:val="14"/>
                                </w:rPr>
                                <w:t>3</w:t>
                              </w:r>
                            </w:p>
                          </w:txbxContent>
                        </wps:txbx>
                        <wps:bodyPr wrap="square" lIns="0" tIns="0" rIns="0" bIns="0" rtlCol="0">
                          <a:noAutofit/>
                        </wps:bodyPr>
                      </wps:wsp>
                    </wpg:wgp>
                  </a:graphicData>
                </a:graphic>
              </wp:anchor>
            </w:drawing>
          </mc:Choice>
          <mc:Fallback>
            <w:pict>
              <v:group style="position:absolute;margin-left:245.185959pt;margin-top:-51.364471pt;width:287.45pt;height:112.9pt;mso-position-horizontal-relative:page;mso-position-vertical-relative:paragraph;z-index:15904256" id="docshapegroup2213" coordorigin="4904,-1027" coordsize="5749,2258">
                <v:shape style="position:absolute;left:4903;top:-1028;width:5749;height:2258" type="#_x0000_t75" id="docshape2214" stroked="false">
                  <v:imagedata r:id="rId495" o:title=""/>
                </v:shape>
                <v:shape style="position:absolute;left:6614;top:33;width:2169;height:258" id="docshape2215" coordorigin="6614,34" coordsize="2169,258" path="m6614,234l7040,291m8469,262l8783,34e" filled="false" stroked="true" strokeweight=".6pt" strokecolor="#000000">
                  <v:path arrowok="t"/>
                  <v:stroke dashstyle="solid"/>
                </v:shape>
                <v:shape style="position:absolute;left:7101;top:172;width:180;height:266" type="#_x0000_t202" id="docshape2216" filled="false" stroked="false">
                  <v:textbox inset="0,0,0,0">
                    <w:txbxContent>
                      <w:p>
                        <w:pPr>
                          <w:spacing w:line="263" w:lineRule="exact" w:before="0"/>
                          <w:ind w:left="0" w:right="0" w:firstLine="0"/>
                          <w:jc w:val="left"/>
                          <w:rPr>
                            <w:position w:val="-4"/>
                            <w:sz w:val="14"/>
                          </w:rPr>
                        </w:pPr>
                        <w:r>
                          <w:rPr>
                            <w:i/>
                            <w:spacing w:val="-16"/>
                            <w:sz w:val="20"/>
                          </w:rPr>
                          <w:t>r</w:t>
                        </w:r>
                        <w:r>
                          <w:rPr>
                            <w:spacing w:val="-16"/>
                            <w:sz w:val="20"/>
                          </w:rPr>
                          <w:t>˙</w:t>
                        </w:r>
                        <w:r>
                          <w:rPr>
                            <w:spacing w:val="-16"/>
                            <w:position w:val="-4"/>
                            <w:sz w:val="14"/>
                          </w:rPr>
                          <w:t>1</w:t>
                        </w:r>
                      </w:p>
                    </w:txbxContent>
                  </v:textbox>
                  <w10:wrap type="none"/>
                </v:shape>
                <v:shape style="position:absolute;left:8244;top:163;width:180;height:266" type="#_x0000_t202" id="docshape2217" filled="false" stroked="false">
                  <v:textbox inset="0,0,0,0">
                    <w:txbxContent>
                      <w:p>
                        <w:pPr>
                          <w:spacing w:line="263" w:lineRule="exact" w:before="0"/>
                          <w:ind w:left="0" w:right="0" w:firstLine="0"/>
                          <w:jc w:val="left"/>
                          <w:rPr>
                            <w:position w:val="-4"/>
                            <w:sz w:val="14"/>
                          </w:rPr>
                        </w:pPr>
                        <w:r>
                          <w:rPr>
                            <w:i/>
                            <w:spacing w:val="-16"/>
                            <w:sz w:val="20"/>
                          </w:rPr>
                          <w:t>r</w:t>
                        </w:r>
                        <w:r>
                          <w:rPr>
                            <w:spacing w:val="-16"/>
                            <w:sz w:val="20"/>
                          </w:rPr>
                          <w:t>˙</w:t>
                        </w:r>
                        <w:r>
                          <w:rPr>
                            <w:spacing w:val="-16"/>
                            <w:position w:val="-4"/>
                            <w:sz w:val="14"/>
                          </w:rPr>
                          <w:t>3</w:t>
                        </w:r>
                      </w:p>
                    </w:txbxContent>
                  </v:textbox>
                  <w10:wrap type="none"/>
                </v:shape>
                <w10:wrap type="none"/>
              </v:group>
            </w:pict>
          </mc:Fallback>
        </mc:AlternateContent>
      </w:r>
      <w:r>
        <w:rPr>
          <w:rFonts w:ascii="Arial"/>
          <w:sz w:val="16"/>
        </w:rPr>
        <w:t>( m / sec </w:t>
      </w:r>
      <w:r>
        <w:rPr>
          <w:rFonts w:ascii="Arial"/>
          <w:spacing w:val="-10"/>
          <w:sz w:val="16"/>
        </w:rPr>
        <w:t>)</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33"/>
        <w:rPr>
          <w:rFonts w:ascii="Arial"/>
          <w:sz w:val="16"/>
        </w:rPr>
      </w:pPr>
    </w:p>
    <w:p>
      <w:pPr>
        <w:spacing w:before="1"/>
        <w:ind w:left="6168" w:right="0" w:firstLine="0"/>
        <w:jc w:val="left"/>
        <w:rPr>
          <w:rFonts w:ascii="Arial" w:hAnsi="Arial"/>
          <w:position w:val="1"/>
          <w:sz w:val="16"/>
        </w:rPr>
      </w:pPr>
      <w:r>
        <w:rPr>
          <w:rFonts w:ascii="Arial" w:hAnsi="Arial"/>
          <w:position w:val="1"/>
          <w:sz w:val="16"/>
        </w:rPr>
        <w:t>Crank Angle</w:t>
      </w:r>
      <w:r>
        <w:rPr>
          <w:rFonts w:ascii="Arial" w:hAnsi="Arial"/>
          <w:spacing w:val="-19"/>
          <w:position w:val="1"/>
          <w:sz w:val="16"/>
        </w:rPr>
        <w:t> </w:t>
      </w:r>
      <w:r>
        <w:rPr>
          <w:rFonts w:ascii="Symbol" w:hAnsi="Symbol"/>
          <w:sz w:val="20"/>
        </w:rPr>
        <w:t></w:t>
      </w:r>
      <w:r>
        <w:rPr>
          <w:position w:val="-4"/>
          <w:sz w:val="14"/>
        </w:rPr>
        <w:t>2</w:t>
      </w:r>
      <w:r>
        <w:rPr>
          <w:spacing w:val="25"/>
          <w:position w:val="-4"/>
          <w:sz w:val="14"/>
        </w:rPr>
        <w:t> </w:t>
      </w:r>
      <w:r>
        <w:rPr>
          <w:rFonts w:ascii="Arial" w:hAnsi="Arial"/>
          <w:spacing w:val="-2"/>
          <w:position w:val="1"/>
          <w:sz w:val="16"/>
        </w:rPr>
        <w:t>(deg)</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0"/>
        <w:rPr>
          <w:rFonts w:ascii="Arial"/>
          <w:sz w:val="16"/>
        </w:rPr>
      </w:pPr>
    </w:p>
    <w:p>
      <w:pPr>
        <w:spacing w:before="0"/>
        <w:ind w:left="3125"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904768">
                <wp:simplePos x="0" y="0"/>
                <wp:positionH relativeFrom="page">
                  <wp:posOffset>2964915</wp:posOffset>
                </wp:positionH>
                <wp:positionV relativeFrom="paragraph">
                  <wp:posOffset>-596488</wp:posOffset>
                </wp:positionV>
                <wp:extent cx="3716654" cy="1433830"/>
                <wp:effectExtent l="0" t="0" r="0" b="0"/>
                <wp:wrapNone/>
                <wp:docPr id="2648" name="Group 2648"/>
                <wp:cNvGraphicFramePr>
                  <a:graphicFrameLocks/>
                </wp:cNvGraphicFramePr>
                <a:graphic>
                  <a:graphicData uri="http://schemas.microsoft.com/office/word/2010/wordprocessingGroup">
                    <wpg:wgp>
                      <wpg:cNvPr id="2648" name="Group 2648"/>
                      <wpg:cNvGrpSpPr/>
                      <wpg:grpSpPr>
                        <a:xfrm>
                          <a:off x="0" y="0"/>
                          <a:ext cx="3716654" cy="1433830"/>
                          <a:chExt cx="3716654" cy="1433830"/>
                        </a:xfrm>
                      </wpg:grpSpPr>
                      <pic:pic>
                        <pic:nvPicPr>
                          <pic:cNvPr id="2649" name="Image 2649"/>
                          <pic:cNvPicPr/>
                        </pic:nvPicPr>
                        <pic:blipFill>
                          <a:blip r:embed="rId496" cstate="print"/>
                          <a:stretch>
                            <a:fillRect/>
                          </a:stretch>
                        </pic:blipFill>
                        <pic:spPr>
                          <a:xfrm>
                            <a:off x="0" y="0"/>
                            <a:ext cx="3716121" cy="1433826"/>
                          </a:xfrm>
                          <a:prstGeom prst="rect">
                            <a:avLst/>
                          </a:prstGeom>
                        </pic:spPr>
                      </pic:pic>
                      <wps:wsp>
                        <wps:cNvPr id="2650" name="Graphic 2650"/>
                        <wps:cNvSpPr/>
                        <wps:spPr>
                          <a:xfrm>
                            <a:off x="890422" y="432331"/>
                            <a:ext cx="2148205" cy="414020"/>
                          </a:xfrm>
                          <a:custGeom>
                            <a:avLst/>
                            <a:gdLst/>
                            <a:ahLst/>
                            <a:cxnLst/>
                            <a:rect l="l" t="t" r="r" b="b"/>
                            <a:pathLst>
                              <a:path w="2148205" h="414020">
                                <a:moveTo>
                                  <a:pt x="0" y="0"/>
                                </a:moveTo>
                                <a:lnTo>
                                  <a:pt x="143383" y="32765"/>
                                </a:lnTo>
                              </a:path>
                              <a:path w="2148205" h="414020">
                                <a:moveTo>
                                  <a:pt x="2050161" y="272161"/>
                                </a:moveTo>
                                <a:lnTo>
                                  <a:pt x="2148205" y="413765"/>
                                </a:lnTo>
                              </a:path>
                            </a:pathLst>
                          </a:custGeom>
                          <a:ln w="7620">
                            <a:solidFill>
                              <a:srgbClr val="000000"/>
                            </a:solidFill>
                            <a:prstDash val="solid"/>
                          </a:ln>
                        </wps:spPr>
                        <wps:bodyPr wrap="square" lIns="0" tIns="0" rIns="0" bIns="0" rtlCol="0">
                          <a:prstTxWarp prst="textNoShape">
                            <a:avLst/>
                          </a:prstTxWarp>
                          <a:noAutofit/>
                        </wps:bodyPr>
                      </wps:wsp>
                      <wps:wsp>
                        <wps:cNvPr id="2651" name="Textbox 2651"/>
                        <wps:cNvSpPr txBox="1"/>
                        <wps:spPr>
                          <a:xfrm>
                            <a:off x="755295" y="329825"/>
                            <a:ext cx="114300" cy="168910"/>
                          </a:xfrm>
                          <a:prstGeom prst="rect">
                            <a:avLst/>
                          </a:prstGeom>
                        </wps:spPr>
                        <wps:txbx>
                          <w:txbxContent>
                            <w:p>
                              <w:pPr>
                                <w:spacing w:line="263" w:lineRule="exact" w:before="0"/>
                                <w:ind w:left="0" w:right="0" w:firstLine="0"/>
                                <w:jc w:val="left"/>
                                <w:rPr>
                                  <w:position w:val="-4"/>
                                  <w:sz w:val="14"/>
                                </w:rPr>
                              </w:pPr>
                              <w:r>
                                <w:rPr>
                                  <w:i/>
                                  <w:spacing w:val="-29"/>
                                  <w:sz w:val="20"/>
                                </w:rPr>
                                <w:t>r</w:t>
                              </w:r>
                              <w:r>
                                <w:rPr>
                                  <w:spacing w:val="-29"/>
                                  <w:sz w:val="20"/>
                                </w:rPr>
                                <w:t>˙˙</w:t>
                              </w:r>
                              <w:r>
                                <w:rPr>
                                  <w:spacing w:val="-29"/>
                                  <w:position w:val="-4"/>
                                  <w:sz w:val="14"/>
                                </w:rPr>
                                <w:t>1</w:t>
                              </w:r>
                            </w:p>
                          </w:txbxContent>
                        </wps:txbx>
                        <wps:bodyPr wrap="square" lIns="0" tIns="0" rIns="0" bIns="0" rtlCol="0">
                          <a:noAutofit/>
                        </wps:bodyPr>
                      </wps:wsp>
                      <wps:wsp>
                        <wps:cNvPr id="2652" name="Textbox 2652"/>
                        <wps:cNvSpPr txBox="1"/>
                        <wps:spPr>
                          <a:xfrm>
                            <a:off x="2787294" y="605415"/>
                            <a:ext cx="114300" cy="168910"/>
                          </a:xfrm>
                          <a:prstGeom prst="rect">
                            <a:avLst/>
                          </a:prstGeom>
                        </wps:spPr>
                        <wps:txbx>
                          <w:txbxContent>
                            <w:p>
                              <w:pPr>
                                <w:spacing w:line="263" w:lineRule="exact" w:before="0"/>
                                <w:ind w:left="0" w:right="0" w:firstLine="0"/>
                                <w:jc w:val="left"/>
                                <w:rPr>
                                  <w:position w:val="-4"/>
                                  <w:sz w:val="14"/>
                                </w:rPr>
                              </w:pPr>
                              <w:r>
                                <w:rPr>
                                  <w:i/>
                                  <w:spacing w:val="-29"/>
                                  <w:sz w:val="20"/>
                                </w:rPr>
                                <w:t>r</w:t>
                              </w:r>
                              <w:r>
                                <w:rPr>
                                  <w:spacing w:val="-29"/>
                                  <w:sz w:val="20"/>
                                </w:rPr>
                                <w:t>˙˙</w:t>
                              </w:r>
                              <w:r>
                                <w:rPr>
                                  <w:spacing w:val="-29"/>
                                  <w:position w:val="-4"/>
                                  <w:sz w:val="14"/>
                                </w:rPr>
                                <w:t>3</w:t>
                              </w:r>
                            </w:p>
                          </w:txbxContent>
                        </wps:txbx>
                        <wps:bodyPr wrap="square" lIns="0" tIns="0" rIns="0" bIns="0" rtlCol="0">
                          <a:noAutofit/>
                        </wps:bodyPr>
                      </wps:wsp>
                    </wpg:wgp>
                  </a:graphicData>
                </a:graphic>
              </wp:anchor>
            </w:drawing>
          </mc:Choice>
          <mc:Fallback>
            <w:pict>
              <v:group style="position:absolute;margin-left:233.457947pt;margin-top:-46.967575pt;width:292.650pt;height:112.9pt;mso-position-horizontal-relative:page;mso-position-vertical-relative:paragraph;z-index:15904768" id="docshapegroup2218" coordorigin="4669,-939" coordsize="5853,2258">
                <v:shape style="position:absolute;left:4669;top:-940;width:5853;height:2258" type="#_x0000_t75" id="docshape2219" stroked="false">
                  <v:imagedata r:id="rId496" o:title=""/>
                </v:shape>
                <v:shape style="position:absolute;left:6071;top:-259;width:3383;height:652" id="docshape2220" coordorigin="6071,-259" coordsize="3383,652" path="m6071,-259l6297,-207m9300,170l9454,393e" filled="false" stroked="true" strokeweight=".6pt" strokecolor="#000000">
                  <v:path arrowok="t"/>
                  <v:stroke dashstyle="solid"/>
                </v:shape>
                <v:shape style="position:absolute;left:5858;top:-420;width:180;height:266" type="#_x0000_t202" id="docshape2221" filled="false" stroked="false">
                  <v:textbox inset="0,0,0,0">
                    <w:txbxContent>
                      <w:p>
                        <w:pPr>
                          <w:spacing w:line="263" w:lineRule="exact" w:before="0"/>
                          <w:ind w:left="0" w:right="0" w:firstLine="0"/>
                          <w:jc w:val="left"/>
                          <w:rPr>
                            <w:position w:val="-4"/>
                            <w:sz w:val="14"/>
                          </w:rPr>
                        </w:pPr>
                        <w:r>
                          <w:rPr>
                            <w:i/>
                            <w:spacing w:val="-29"/>
                            <w:sz w:val="20"/>
                          </w:rPr>
                          <w:t>r</w:t>
                        </w:r>
                        <w:r>
                          <w:rPr>
                            <w:spacing w:val="-29"/>
                            <w:sz w:val="20"/>
                          </w:rPr>
                          <w:t>˙˙</w:t>
                        </w:r>
                        <w:r>
                          <w:rPr>
                            <w:spacing w:val="-29"/>
                            <w:position w:val="-4"/>
                            <w:sz w:val="14"/>
                          </w:rPr>
                          <w:t>1</w:t>
                        </w:r>
                      </w:p>
                    </w:txbxContent>
                  </v:textbox>
                  <w10:wrap type="none"/>
                </v:shape>
                <v:shape style="position:absolute;left:9058;top:14;width:180;height:266" type="#_x0000_t202" id="docshape2222" filled="false" stroked="false">
                  <v:textbox inset="0,0,0,0">
                    <w:txbxContent>
                      <w:p>
                        <w:pPr>
                          <w:spacing w:line="263" w:lineRule="exact" w:before="0"/>
                          <w:ind w:left="0" w:right="0" w:firstLine="0"/>
                          <w:jc w:val="left"/>
                          <w:rPr>
                            <w:position w:val="-4"/>
                            <w:sz w:val="14"/>
                          </w:rPr>
                        </w:pPr>
                        <w:r>
                          <w:rPr>
                            <w:i/>
                            <w:spacing w:val="-29"/>
                            <w:sz w:val="20"/>
                          </w:rPr>
                          <w:t>r</w:t>
                        </w:r>
                        <w:r>
                          <w:rPr>
                            <w:spacing w:val="-29"/>
                            <w:sz w:val="20"/>
                          </w:rPr>
                          <w:t>˙˙</w:t>
                        </w:r>
                        <w:r>
                          <w:rPr>
                            <w:spacing w:val="-29"/>
                            <w:position w:val="-4"/>
                            <w:sz w:val="14"/>
                          </w:rPr>
                          <w:t>3</w:t>
                        </w:r>
                      </w:p>
                    </w:txbxContent>
                  </v:textbox>
                  <w10:wrap type="none"/>
                </v:shape>
                <w10:wrap type="none"/>
              </v:group>
            </w:pict>
          </mc:Fallback>
        </mc:AlternateContent>
      </w:r>
      <w:r>
        <w:rPr>
          <w:rFonts w:ascii="Arial"/>
          <w:sz w:val="16"/>
        </w:rPr>
        <w:t>( m / sec</w:t>
      </w:r>
      <w:r>
        <w:rPr>
          <w:rFonts w:ascii="Arial"/>
          <w:spacing w:val="-4"/>
          <w:sz w:val="16"/>
        </w:rPr>
        <w:t> </w:t>
      </w:r>
      <w:r>
        <w:rPr>
          <w:rFonts w:ascii="Arial"/>
          <w:spacing w:val="-5"/>
          <w:position w:val="8"/>
          <w:sz w:val="16"/>
        </w:rPr>
        <w:t>2</w:t>
      </w:r>
      <w:r>
        <w:rPr>
          <w:rFonts w:ascii="Arial"/>
          <w:spacing w:val="-5"/>
          <w:sz w:val="16"/>
        </w:rPr>
        <w:t>)</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8"/>
        <w:rPr>
          <w:rFonts w:ascii="Arial"/>
          <w:sz w:val="16"/>
        </w:rPr>
      </w:pPr>
    </w:p>
    <w:p>
      <w:pPr>
        <w:spacing w:before="0"/>
        <w:ind w:left="6168" w:right="0" w:firstLine="0"/>
        <w:jc w:val="left"/>
        <w:rPr>
          <w:rFonts w:ascii="Arial" w:hAnsi="Arial"/>
          <w:position w:val="1"/>
          <w:sz w:val="16"/>
        </w:rPr>
      </w:pPr>
      <w:r>
        <w:rPr>
          <w:rFonts w:ascii="Arial" w:hAnsi="Arial"/>
          <w:position w:val="1"/>
          <w:sz w:val="16"/>
        </w:rPr>
        <w:t>Crank Angle</w:t>
      </w:r>
      <w:r>
        <w:rPr>
          <w:rFonts w:ascii="Arial" w:hAnsi="Arial"/>
          <w:spacing w:val="-19"/>
          <w:position w:val="1"/>
          <w:sz w:val="16"/>
        </w:rPr>
        <w:t> </w:t>
      </w:r>
      <w:r>
        <w:rPr>
          <w:rFonts w:ascii="Symbol" w:hAnsi="Symbol"/>
          <w:sz w:val="20"/>
        </w:rPr>
        <w:t></w:t>
      </w:r>
      <w:r>
        <w:rPr>
          <w:position w:val="-4"/>
          <w:sz w:val="14"/>
        </w:rPr>
        <w:t>2</w:t>
      </w:r>
      <w:r>
        <w:rPr>
          <w:spacing w:val="25"/>
          <w:position w:val="-4"/>
          <w:sz w:val="14"/>
        </w:rPr>
        <w:t> </w:t>
      </w:r>
      <w:r>
        <w:rPr>
          <w:rFonts w:ascii="Arial" w:hAnsi="Arial"/>
          <w:spacing w:val="-2"/>
          <w:position w:val="1"/>
          <w:sz w:val="16"/>
        </w:rPr>
        <w:t>(deg)</w:t>
      </w:r>
    </w:p>
    <w:p>
      <w:pPr>
        <w:pStyle w:val="BodyText"/>
        <w:spacing w:before="58"/>
        <w:rPr>
          <w:rFonts w:ascii="Arial"/>
        </w:rPr>
      </w:pPr>
    </w:p>
    <w:p>
      <w:pPr>
        <w:pStyle w:val="BodyText"/>
        <w:spacing w:before="1"/>
        <w:ind w:left="3060" w:right="1096"/>
      </w:pPr>
      <w:r>
        <w:rPr/>
        <w:t>The</w:t>
      </w:r>
      <w:r>
        <w:rPr>
          <w:spacing w:val="-8"/>
        </w:rPr>
        <w:t> </w:t>
      </w:r>
      <w:r>
        <w:rPr/>
        <w:t>next</w:t>
      </w:r>
      <w:r>
        <w:rPr>
          <w:spacing w:val="-4"/>
        </w:rPr>
        <w:t> </w:t>
      </w:r>
      <w:r>
        <w:rPr/>
        <w:t>code</w:t>
      </w:r>
      <w:r>
        <w:rPr>
          <w:spacing w:val="-4"/>
        </w:rPr>
        <w:t> </w:t>
      </w:r>
      <w:r>
        <w:rPr/>
        <w:t>segment</w:t>
      </w:r>
      <w:r>
        <w:rPr>
          <w:spacing w:val="-4"/>
        </w:rPr>
        <w:t> </w:t>
      </w:r>
      <w:r>
        <w:rPr/>
        <w:t>calls</w:t>
      </w:r>
      <w:r>
        <w:rPr>
          <w:spacing w:val="-5"/>
        </w:rPr>
        <w:t> </w:t>
      </w:r>
      <w:r>
        <w:rPr>
          <w:rFonts w:ascii="Courier New"/>
        </w:rPr>
        <w:t>SDGETHT()</w:t>
      </w:r>
      <w:r>
        <w:rPr>
          <w:rFonts w:ascii="Courier New"/>
          <w:spacing w:val="-71"/>
        </w:rPr>
        <w:t> </w:t>
      </w:r>
      <w:r>
        <w:rPr/>
        <w:t>to</w:t>
      </w:r>
      <w:r>
        <w:rPr>
          <w:spacing w:val="-4"/>
        </w:rPr>
        <w:t> </w:t>
      </w:r>
      <w:r>
        <w:rPr/>
        <w:t>find</w:t>
      </w:r>
      <w:r>
        <w:rPr>
          <w:spacing w:val="-4"/>
        </w:rPr>
        <w:t> </w:t>
      </w:r>
      <w:r>
        <w:rPr/>
        <w:t>the</w:t>
      </w:r>
      <w:r>
        <w:rPr>
          <w:spacing w:val="-4"/>
        </w:rPr>
        <w:t> </w:t>
      </w:r>
      <w:r>
        <w:rPr/>
        <w:t>hinge</w:t>
      </w:r>
      <w:r>
        <w:rPr>
          <w:spacing w:val="-4"/>
        </w:rPr>
        <w:t> </w:t>
      </w:r>
      <w:r>
        <w:rPr/>
        <w:t>torque</w:t>
      </w:r>
      <w:r>
        <w:rPr>
          <w:spacing w:val="-4"/>
        </w:rPr>
        <w:t> </w:t>
      </w:r>
      <w:r>
        <w:rPr/>
        <w:t>applied</w:t>
      </w:r>
      <w:r>
        <w:rPr>
          <w:spacing w:val="-4"/>
        </w:rPr>
        <w:t> </w:t>
      </w:r>
      <w:r>
        <w:rPr/>
        <w:t>at</w:t>
      </w:r>
      <w:r>
        <w:rPr>
          <w:spacing w:val="-4"/>
        </w:rPr>
        <w:t> </w:t>
      </w:r>
      <w:r>
        <w:rPr/>
        <w:t>the</w:t>
      </w:r>
      <w:r>
        <w:rPr>
          <w:spacing w:val="-4"/>
        </w:rPr>
        <w:t> </w:t>
      </w:r>
      <w:r>
        <w:rPr/>
        <w:t>crank to produce the prescribed motion, and </w:t>
      </w:r>
      <w:r>
        <w:rPr>
          <w:rFonts w:ascii="Courier New"/>
        </w:rPr>
        <w:t>SDREAC()</w:t>
      </w:r>
      <w:r>
        <w:rPr>
          <w:rFonts w:ascii="Courier New"/>
          <w:spacing w:val="-61"/>
        </w:rPr>
        <w:t> </w:t>
      </w:r>
      <w:r>
        <w:rPr/>
        <w:t>to find the reaction loads at the joints.</w:t>
      </w:r>
      <w:r>
        <w:rPr>
          <w:spacing w:val="40"/>
        </w:rPr>
        <w:t> </w:t>
      </w:r>
      <w:r>
        <w:rPr/>
        <w:t>The reaction loads are transferred from their local body frames to the ground frame using </w:t>
      </w:r>
      <w:r>
        <w:rPr>
          <w:rFonts w:ascii="Courier New"/>
        </w:rPr>
        <w:t>SDTRANS()</w:t>
      </w:r>
      <w:r>
        <w:rPr/>
        <w:t>.</w:t>
      </w:r>
    </w:p>
    <w:p>
      <w:pPr>
        <w:pStyle w:val="BodyText"/>
        <w:spacing w:before="11"/>
        <w:rPr>
          <w:sz w:val="15"/>
        </w:rPr>
      </w:pPr>
      <w:r>
        <w:rPr>
          <w:sz w:val="15"/>
        </w:rPr>
        <w:drawing>
          <wp:anchor distT="0" distB="0" distL="0" distR="0" allowOverlap="1" layoutInCell="1" locked="0" behindDoc="1" simplePos="0" relativeHeight="487762944">
            <wp:simplePos x="0" y="0"/>
            <wp:positionH relativeFrom="page">
              <wp:posOffset>2993313</wp:posOffset>
            </wp:positionH>
            <wp:positionV relativeFrom="paragraph">
              <wp:posOffset>132066</wp:posOffset>
            </wp:positionV>
            <wp:extent cx="1775680" cy="1745551"/>
            <wp:effectExtent l="0" t="0" r="0" b="0"/>
            <wp:wrapTopAndBottom/>
            <wp:docPr id="2653" name="Image 2653"/>
            <wp:cNvGraphicFramePr>
              <a:graphicFrameLocks/>
            </wp:cNvGraphicFramePr>
            <a:graphic>
              <a:graphicData uri="http://schemas.openxmlformats.org/drawingml/2006/picture">
                <pic:pic>
                  <pic:nvPicPr>
                    <pic:cNvPr id="2653" name="Image 2653"/>
                    <pic:cNvPicPr/>
                  </pic:nvPicPr>
                  <pic:blipFill>
                    <a:blip r:embed="rId497" cstate="print"/>
                    <a:stretch>
                      <a:fillRect/>
                    </a:stretch>
                  </pic:blipFill>
                  <pic:spPr>
                    <a:xfrm>
                      <a:off x="0" y="0"/>
                      <a:ext cx="1775680" cy="1745551"/>
                    </a:xfrm>
                    <a:prstGeom prst="rect">
                      <a:avLst/>
                    </a:prstGeom>
                  </pic:spPr>
                </pic:pic>
              </a:graphicData>
            </a:graphic>
          </wp:anchor>
        </w:drawing>
      </w:r>
    </w:p>
    <w:p>
      <w:pPr>
        <w:pStyle w:val="BodyText"/>
        <w:spacing w:before="11"/>
      </w:pPr>
    </w:p>
    <w:p>
      <w:pPr>
        <w:pStyle w:val="BodyText"/>
        <w:spacing w:line="242" w:lineRule="auto"/>
        <w:ind w:left="3060" w:right="1077"/>
        <w:jc w:val="both"/>
      </w:pPr>
      <w:r>
        <w:rPr/>
        <w:t>Finally,</w:t>
      </w:r>
      <w:r>
        <w:rPr>
          <w:spacing w:val="-7"/>
        </w:rPr>
        <w:t> </w:t>
      </w:r>
      <w:r>
        <w:rPr/>
        <w:t>the</w:t>
      </w:r>
      <w:r>
        <w:rPr>
          <w:spacing w:val="-7"/>
        </w:rPr>
        <w:t> </w:t>
      </w:r>
      <w:r>
        <w:rPr/>
        <w:t>rank</w:t>
      </w:r>
      <w:r>
        <w:rPr>
          <w:spacing w:val="-7"/>
        </w:rPr>
        <w:t> </w:t>
      </w:r>
      <w:r>
        <w:rPr/>
        <w:t>of</w:t>
      </w:r>
      <w:r>
        <w:rPr>
          <w:spacing w:val="-7"/>
        </w:rPr>
        <w:t> </w:t>
      </w:r>
      <w:r>
        <w:rPr/>
        <w:t>the</w:t>
      </w:r>
      <w:r>
        <w:rPr>
          <w:spacing w:val="-7"/>
        </w:rPr>
        <w:t> </w:t>
      </w:r>
      <w:r>
        <w:rPr/>
        <w:t>constraint</w:t>
      </w:r>
      <w:r>
        <w:rPr>
          <w:spacing w:val="-7"/>
        </w:rPr>
        <w:t> </w:t>
      </w:r>
      <w:r>
        <w:rPr/>
        <w:t>matrix</w:t>
      </w:r>
      <w:r>
        <w:rPr>
          <w:spacing w:val="-7"/>
        </w:rPr>
        <w:t> </w:t>
      </w:r>
      <w:r>
        <w:rPr/>
        <w:t>is</w:t>
      </w:r>
      <w:r>
        <w:rPr>
          <w:spacing w:val="-7"/>
        </w:rPr>
        <w:t> </w:t>
      </w:r>
      <w:r>
        <w:rPr/>
        <w:t>computed</w:t>
      </w:r>
      <w:r>
        <w:rPr>
          <w:spacing w:val="-7"/>
        </w:rPr>
        <w:t> </w:t>
      </w:r>
      <w:r>
        <w:rPr/>
        <w:t>using</w:t>
      </w:r>
      <w:r>
        <w:rPr>
          <w:spacing w:val="-7"/>
        </w:rPr>
        <w:t> </w:t>
      </w:r>
      <w:r>
        <w:rPr/>
        <w:t>a</w:t>
      </w:r>
      <w:r>
        <w:rPr>
          <w:spacing w:val="-7"/>
        </w:rPr>
        <w:t> </w:t>
      </w:r>
      <w:r>
        <w:rPr/>
        <w:t>call</w:t>
      </w:r>
      <w:r>
        <w:rPr>
          <w:spacing w:val="-7"/>
        </w:rPr>
        <w:t> </w:t>
      </w:r>
      <w:r>
        <w:rPr/>
        <w:t>to</w:t>
      </w:r>
      <w:r>
        <w:rPr>
          <w:spacing w:val="-8"/>
        </w:rPr>
        <w:t> </w:t>
      </w:r>
      <w:r>
        <w:rPr>
          <w:rFonts w:ascii="Courier New"/>
        </w:rPr>
        <w:t>SDMULT()</w:t>
      </w:r>
      <w:r>
        <w:rPr/>
        <w:t>,</w:t>
      </w:r>
      <w:r>
        <w:rPr>
          <w:spacing w:val="-7"/>
        </w:rPr>
        <w:t> </w:t>
      </w:r>
      <w:r>
        <w:rPr/>
        <w:t>and</w:t>
      </w:r>
      <w:r>
        <w:rPr>
          <w:spacing w:val="-7"/>
        </w:rPr>
        <w:t> </w:t>
      </w:r>
      <w:r>
        <w:rPr/>
        <w:t>all the</w:t>
      </w:r>
      <w:r>
        <w:rPr>
          <w:spacing w:val="-6"/>
        </w:rPr>
        <w:t> </w:t>
      </w:r>
      <w:r>
        <w:rPr/>
        <w:t>desired</w:t>
      </w:r>
      <w:r>
        <w:rPr>
          <w:spacing w:val="-6"/>
        </w:rPr>
        <w:t> </w:t>
      </w:r>
      <w:r>
        <w:rPr/>
        <w:t>variables</w:t>
      </w:r>
      <w:r>
        <w:rPr>
          <w:spacing w:val="-6"/>
        </w:rPr>
        <w:t> </w:t>
      </w:r>
      <w:r>
        <w:rPr/>
        <w:t>are</w:t>
      </w:r>
      <w:r>
        <w:rPr>
          <w:spacing w:val="-6"/>
        </w:rPr>
        <w:t> </w:t>
      </w:r>
      <w:r>
        <w:rPr/>
        <w:t>both</w:t>
      </w:r>
      <w:r>
        <w:rPr>
          <w:spacing w:val="-6"/>
        </w:rPr>
        <w:t> </w:t>
      </w:r>
      <w:r>
        <w:rPr/>
        <w:t>printed</w:t>
      </w:r>
      <w:r>
        <w:rPr>
          <w:spacing w:val="-6"/>
        </w:rPr>
        <w:t> </w:t>
      </w:r>
      <w:r>
        <w:rPr/>
        <w:t>and</w:t>
      </w:r>
      <w:r>
        <w:rPr>
          <w:spacing w:val="-6"/>
        </w:rPr>
        <w:t> </w:t>
      </w:r>
      <w:r>
        <w:rPr/>
        <w:t>stored</w:t>
      </w:r>
      <w:r>
        <w:rPr>
          <w:spacing w:val="-6"/>
        </w:rPr>
        <w:t> </w:t>
      </w:r>
      <w:r>
        <w:rPr/>
        <w:t>for</w:t>
      </w:r>
      <w:r>
        <w:rPr>
          <w:spacing w:val="-6"/>
        </w:rPr>
        <w:t> </w:t>
      </w:r>
      <w:r>
        <w:rPr/>
        <w:t>plotting.</w:t>
      </w:r>
      <w:r>
        <w:rPr>
          <w:spacing w:val="38"/>
        </w:rPr>
        <w:t> </w:t>
      </w:r>
      <w:r>
        <w:rPr/>
        <w:t>You</w:t>
      </w:r>
      <w:r>
        <w:rPr>
          <w:spacing w:val="-6"/>
        </w:rPr>
        <w:t> </w:t>
      </w:r>
      <w:r>
        <w:rPr/>
        <w:t>will</w:t>
      </w:r>
      <w:r>
        <w:rPr>
          <w:spacing w:val="-5"/>
        </w:rPr>
        <w:t> </w:t>
      </w:r>
      <w:r>
        <w:rPr/>
        <w:t>find</w:t>
      </w:r>
      <w:r>
        <w:rPr>
          <w:spacing w:val="-6"/>
        </w:rPr>
        <w:t> </w:t>
      </w:r>
      <w:r>
        <w:rPr/>
        <w:t>that</w:t>
      </w:r>
      <w:r>
        <w:rPr>
          <w:spacing w:val="-6"/>
        </w:rPr>
        <w:t> </w:t>
      </w:r>
      <w:r>
        <w:rPr/>
        <w:t>the</w:t>
      </w:r>
      <w:r>
        <w:rPr>
          <w:spacing w:val="-6"/>
        </w:rPr>
        <w:t> </w:t>
      </w:r>
      <w:r>
        <w:rPr/>
        <w:t>con-straint</w:t>
      </w:r>
      <w:r>
        <w:rPr>
          <w:spacing w:val="-7"/>
        </w:rPr>
        <w:t> </w:t>
      </w:r>
      <w:r>
        <w:rPr/>
        <w:t>matrix</w:t>
      </w:r>
      <w:r>
        <w:rPr>
          <w:spacing w:val="-7"/>
        </w:rPr>
        <w:t> </w:t>
      </w:r>
      <w:r>
        <w:rPr/>
        <w:t>always</w:t>
      </w:r>
      <w:r>
        <w:rPr>
          <w:spacing w:val="-7"/>
        </w:rPr>
        <w:t> </w:t>
      </w:r>
      <w:r>
        <w:rPr/>
        <w:t>has</w:t>
      </w:r>
      <w:r>
        <w:rPr>
          <w:spacing w:val="-7"/>
        </w:rPr>
        <w:t> </w:t>
      </w:r>
      <w:r>
        <w:rPr/>
        <w:t>a</w:t>
      </w:r>
      <w:r>
        <w:rPr>
          <w:spacing w:val="-7"/>
        </w:rPr>
        <w:t> </w:t>
      </w:r>
      <w:r>
        <w:rPr/>
        <w:t>rank</w:t>
      </w:r>
      <w:r>
        <w:rPr>
          <w:spacing w:val="-7"/>
        </w:rPr>
        <w:t> </w:t>
      </w:r>
      <w:r>
        <w:rPr/>
        <w:t>of</w:t>
      </w:r>
      <w:r>
        <w:rPr>
          <w:spacing w:val="-7"/>
        </w:rPr>
        <w:t> </w:t>
      </w:r>
      <w:r>
        <w:rPr/>
        <w:t>5,</w:t>
      </w:r>
      <w:r>
        <w:rPr>
          <w:spacing w:val="-7"/>
        </w:rPr>
        <w:t> </w:t>
      </w:r>
      <w:r>
        <w:rPr/>
        <w:t>meaning</w:t>
      </w:r>
      <w:r>
        <w:rPr>
          <w:spacing w:val="-7"/>
        </w:rPr>
        <w:t> </w:t>
      </w:r>
      <w:r>
        <w:rPr/>
        <w:t>that</w:t>
      </w:r>
      <w:r>
        <w:rPr>
          <w:spacing w:val="-7"/>
        </w:rPr>
        <w:t> </w:t>
      </w:r>
      <w:r>
        <w:rPr/>
        <w:t>6</w:t>
      </w:r>
      <w:r>
        <w:rPr>
          <w:spacing w:val="-7"/>
        </w:rPr>
        <w:t> </w:t>
      </w:r>
      <w:r>
        <w:rPr/>
        <w:t>of</w:t>
      </w:r>
      <w:r>
        <w:rPr>
          <w:spacing w:val="-7"/>
        </w:rPr>
        <w:t> </w:t>
      </w:r>
      <w:r>
        <w:rPr/>
        <w:t>the</w:t>
      </w:r>
      <w:r>
        <w:rPr>
          <w:spacing w:val="-7"/>
        </w:rPr>
        <w:t> </w:t>
      </w:r>
      <w:r>
        <w:rPr/>
        <w:t>11</w:t>
      </w:r>
      <w:r>
        <w:rPr>
          <w:spacing w:val="-7"/>
        </w:rPr>
        <w:t> </w:t>
      </w:r>
      <w:r>
        <w:rPr/>
        <w:t>constraints</w:t>
      </w:r>
      <w:r>
        <w:rPr>
          <w:spacing w:val="-7"/>
        </w:rPr>
        <w:t> </w:t>
      </w:r>
      <w:r>
        <w:rPr/>
        <w:t>are</w:t>
      </w:r>
      <w:r>
        <w:rPr>
          <w:spacing w:val="-8"/>
        </w:rPr>
        <w:t> </w:t>
      </w:r>
      <w:r>
        <w:rPr>
          <w:i/>
        </w:rPr>
        <w:t>redundant</w:t>
      </w:r>
      <w:r>
        <w:rPr/>
        <w:t>.</w:t>
      </w:r>
    </w:p>
    <w:p>
      <w:pPr>
        <w:pStyle w:val="BodyText"/>
        <w:spacing w:after="0" w:line="242" w:lineRule="auto"/>
        <w:jc w:val="both"/>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420" w:right="748"/>
        <w:jc w:val="both"/>
      </w:pPr>
      <w:r>
        <w:rPr/>
        <w:t>However,</w:t>
      </w:r>
      <w:r>
        <w:rPr>
          <w:spacing w:val="-8"/>
        </w:rPr>
        <w:t> </w:t>
      </w:r>
      <w:r>
        <w:rPr/>
        <w:t>the</w:t>
      </w:r>
      <w:r>
        <w:rPr>
          <w:spacing w:val="-8"/>
        </w:rPr>
        <w:t> </w:t>
      </w:r>
      <w:r>
        <w:rPr/>
        <w:t>in-plane</w:t>
      </w:r>
      <w:r>
        <w:rPr>
          <w:spacing w:val="-8"/>
        </w:rPr>
        <w:t> </w:t>
      </w:r>
      <w:r>
        <w:rPr/>
        <w:t>constraints</w:t>
      </w:r>
      <w:r>
        <w:rPr>
          <w:spacing w:val="-8"/>
        </w:rPr>
        <w:t> </w:t>
      </w:r>
      <w:r>
        <w:rPr/>
        <w:t>are</w:t>
      </w:r>
      <w:r>
        <w:rPr>
          <w:spacing w:val="-8"/>
        </w:rPr>
        <w:t> </w:t>
      </w:r>
      <w:r>
        <w:rPr/>
        <w:t>not</w:t>
      </w:r>
      <w:r>
        <w:rPr>
          <w:spacing w:val="-8"/>
        </w:rPr>
        <w:t> </w:t>
      </w:r>
      <w:r>
        <w:rPr/>
        <w:t>redundant</w:t>
      </w:r>
      <w:r>
        <w:rPr>
          <w:spacing w:val="-8"/>
        </w:rPr>
        <w:t> </w:t>
      </w:r>
      <w:r>
        <w:rPr/>
        <w:t>and</w:t>
      </w:r>
      <w:r>
        <w:rPr>
          <w:spacing w:val="-8"/>
        </w:rPr>
        <w:t> </w:t>
      </w:r>
      <w:r>
        <w:rPr/>
        <w:t>thus</w:t>
      </w:r>
      <w:r>
        <w:rPr>
          <w:spacing w:val="-8"/>
        </w:rPr>
        <w:t> </w:t>
      </w:r>
      <w:r>
        <w:rPr/>
        <w:t>the</w:t>
      </w:r>
      <w:r>
        <w:rPr>
          <w:spacing w:val="-8"/>
        </w:rPr>
        <w:t> </w:t>
      </w:r>
      <w:r>
        <w:rPr/>
        <w:t>in-plane</w:t>
      </w:r>
      <w:r>
        <w:rPr>
          <w:spacing w:val="-8"/>
        </w:rPr>
        <w:t> </w:t>
      </w:r>
      <w:r>
        <w:rPr/>
        <w:t>reaction</w:t>
      </w:r>
      <w:r>
        <w:rPr>
          <w:spacing w:val="-8"/>
        </w:rPr>
        <w:t> </w:t>
      </w:r>
      <w:r>
        <w:rPr/>
        <w:t>loads are</w:t>
      </w:r>
      <w:r>
        <w:rPr>
          <w:spacing w:val="-4"/>
        </w:rPr>
        <w:t> </w:t>
      </w:r>
      <w:r>
        <w:rPr/>
        <w:t>unique.</w:t>
      </w:r>
      <w:r>
        <w:rPr>
          <w:spacing w:val="40"/>
        </w:rPr>
        <w:t> </w:t>
      </w:r>
      <w:r>
        <w:rPr/>
        <w:t>Ten</w:t>
      </w:r>
      <w:r>
        <w:rPr>
          <w:spacing w:val="-4"/>
        </w:rPr>
        <w:t> </w:t>
      </w:r>
      <w:r>
        <w:rPr/>
        <w:t>degrees</w:t>
      </w:r>
      <w:r>
        <w:rPr>
          <w:spacing w:val="-5"/>
        </w:rPr>
        <w:t> </w:t>
      </w:r>
      <w:r>
        <w:rPr/>
        <w:t>is</w:t>
      </w:r>
      <w:r>
        <w:rPr>
          <w:spacing w:val="-5"/>
        </w:rPr>
        <w:t> </w:t>
      </w:r>
      <w:r>
        <w:rPr/>
        <w:t>added</w:t>
      </w:r>
      <w:r>
        <w:rPr>
          <w:spacing w:val="-4"/>
        </w:rPr>
        <w:t> </w:t>
      </w:r>
      <w:r>
        <w:rPr/>
        <w:t>to</w:t>
      </w:r>
      <w:r>
        <w:rPr>
          <w:spacing w:val="-4"/>
        </w:rPr>
        <w:t> </w:t>
      </w:r>
      <w:r>
        <w:rPr/>
        <w:t>the</w:t>
      </w:r>
      <w:r>
        <w:rPr>
          <w:spacing w:val="-4"/>
        </w:rPr>
        <w:t> </w:t>
      </w:r>
      <w:r>
        <w:rPr/>
        <w:t>crank</w:t>
      </w:r>
      <w:r>
        <w:rPr>
          <w:spacing w:val="-4"/>
        </w:rPr>
        <w:t> </w:t>
      </w:r>
      <w:r>
        <w:rPr/>
        <w:t>angle</w:t>
      </w:r>
      <w:r>
        <w:rPr>
          <w:spacing w:val="-4"/>
        </w:rPr>
        <w:t> </w:t>
      </w:r>
      <w:r>
        <w:rPr/>
        <w:t>and</w:t>
      </w:r>
      <w:r>
        <w:rPr>
          <w:spacing w:val="-4"/>
        </w:rPr>
        <w:t> </w:t>
      </w:r>
      <w:r>
        <w:rPr/>
        <w:t>the</w:t>
      </w:r>
      <w:r>
        <w:rPr>
          <w:spacing w:val="-4"/>
        </w:rPr>
        <w:t> </w:t>
      </w:r>
      <w:r>
        <w:rPr/>
        <w:t>loop</w:t>
      </w:r>
      <w:r>
        <w:rPr>
          <w:spacing w:val="-4"/>
        </w:rPr>
        <w:t> </w:t>
      </w:r>
      <w:r>
        <w:rPr/>
        <w:t>rerun</w:t>
      </w:r>
      <w:r>
        <w:rPr>
          <w:spacing w:val="-4"/>
        </w:rPr>
        <w:t> </w:t>
      </w:r>
      <w:r>
        <w:rPr/>
        <w:t>until</w:t>
      </w:r>
      <w:r>
        <w:rPr>
          <w:spacing w:val="-4"/>
        </w:rPr>
        <w:t> </w:t>
      </w:r>
      <w:r>
        <w:rPr/>
        <w:t>a</w:t>
      </w:r>
      <w:r>
        <w:rPr>
          <w:spacing w:val="-4"/>
        </w:rPr>
        <w:t> </w:t>
      </w:r>
      <w:r>
        <w:rPr/>
        <w:t>full</w:t>
      </w:r>
      <w:r>
        <w:rPr>
          <w:spacing w:val="-4"/>
        </w:rPr>
        <w:t> </w:t>
      </w:r>
      <w:r>
        <w:rPr/>
        <w:t>revo-lution has occurred.</w:t>
      </w:r>
    </w:p>
    <w:p>
      <w:pPr>
        <w:pStyle w:val="BodyText"/>
        <w:rPr>
          <w:sz w:val="11"/>
        </w:rPr>
      </w:pPr>
      <w:r>
        <w:rPr>
          <w:sz w:val="11"/>
        </w:rPr>
        <w:drawing>
          <wp:anchor distT="0" distB="0" distL="0" distR="0" allowOverlap="1" layoutInCell="1" locked="0" behindDoc="1" simplePos="0" relativeHeight="487764480">
            <wp:simplePos x="0" y="0"/>
            <wp:positionH relativeFrom="page">
              <wp:posOffset>2836849</wp:posOffset>
            </wp:positionH>
            <wp:positionV relativeFrom="paragraph">
              <wp:posOffset>95630</wp:posOffset>
            </wp:positionV>
            <wp:extent cx="2757732" cy="2515647"/>
            <wp:effectExtent l="0" t="0" r="0" b="0"/>
            <wp:wrapTopAndBottom/>
            <wp:docPr id="2654" name="Image 2654"/>
            <wp:cNvGraphicFramePr>
              <a:graphicFrameLocks/>
            </wp:cNvGraphicFramePr>
            <a:graphic>
              <a:graphicData uri="http://schemas.openxmlformats.org/drawingml/2006/picture">
                <pic:pic>
                  <pic:nvPicPr>
                    <pic:cNvPr id="2654" name="Image 2654"/>
                    <pic:cNvPicPr/>
                  </pic:nvPicPr>
                  <pic:blipFill>
                    <a:blip r:embed="rId498" cstate="print"/>
                    <a:stretch>
                      <a:fillRect/>
                    </a:stretch>
                  </pic:blipFill>
                  <pic:spPr>
                    <a:xfrm>
                      <a:off x="0" y="0"/>
                      <a:ext cx="2757732" cy="2515647"/>
                    </a:xfrm>
                    <a:prstGeom prst="rect">
                      <a:avLst/>
                    </a:prstGeom>
                  </pic:spPr>
                </pic:pic>
              </a:graphicData>
            </a:graphic>
          </wp:anchor>
        </w:drawing>
      </w:r>
    </w:p>
    <w:p>
      <w:pPr>
        <w:pStyle w:val="BodyText"/>
        <w:spacing w:before="117"/>
      </w:pPr>
    </w:p>
    <w:p>
      <w:pPr>
        <w:pStyle w:val="BodyText"/>
        <w:spacing w:line="232" w:lineRule="auto"/>
        <w:ind w:left="3420" w:right="762"/>
        <w:jc w:val="both"/>
      </w:pPr>
      <w:r>
        <w:rPr/>
        <w:t>The</w:t>
      </w:r>
      <w:r>
        <w:rPr>
          <w:spacing w:val="-13"/>
        </w:rPr>
        <w:t> </w:t>
      </w:r>
      <w:r>
        <w:rPr/>
        <w:t>hinge</w:t>
      </w:r>
      <w:r>
        <w:rPr>
          <w:spacing w:val="-12"/>
        </w:rPr>
        <w:t> </w:t>
      </w:r>
      <w:r>
        <w:rPr/>
        <w:t>torque</w:t>
      </w:r>
      <w:r>
        <w:rPr>
          <w:spacing w:val="-13"/>
        </w:rPr>
        <w:t> </w:t>
      </w:r>
      <w:r>
        <w:rPr>
          <w:rFonts w:ascii="Courier New"/>
        </w:rPr>
        <w:t>torq</w:t>
      </w:r>
      <w:r>
        <w:rPr>
          <w:rFonts w:ascii="Courier New"/>
          <w:spacing w:val="-30"/>
        </w:rPr>
        <w:t> </w:t>
      </w:r>
      <w:r>
        <w:rPr/>
        <w:t>applied</w:t>
      </w:r>
      <w:r>
        <w:rPr>
          <w:spacing w:val="-12"/>
        </w:rPr>
        <w:t> </w:t>
      </w:r>
      <w:r>
        <w:rPr/>
        <w:t>to</w:t>
      </w:r>
      <w:r>
        <w:rPr>
          <w:spacing w:val="-13"/>
        </w:rPr>
        <w:t> </w:t>
      </w:r>
      <w:r>
        <w:rPr/>
        <w:t>the</w:t>
      </w:r>
      <w:r>
        <w:rPr>
          <w:spacing w:val="-12"/>
        </w:rPr>
        <w:t> </w:t>
      </w:r>
      <w:r>
        <w:rPr/>
        <w:t>crank</w:t>
      </w:r>
      <w:r>
        <w:rPr>
          <w:spacing w:val="-13"/>
        </w:rPr>
        <w:t> </w:t>
      </w:r>
      <w:r>
        <w:rPr/>
        <w:t>as</w:t>
      </w:r>
      <w:r>
        <w:rPr>
          <w:spacing w:val="-12"/>
        </w:rPr>
        <w:t> </w:t>
      </w:r>
      <w:r>
        <w:rPr/>
        <w:t>a</w:t>
      </w:r>
      <w:r>
        <w:rPr>
          <w:spacing w:val="-13"/>
        </w:rPr>
        <w:t> </w:t>
      </w:r>
      <w:r>
        <w:rPr/>
        <w:t>function</w:t>
      </w:r>
      <w:r>
        <w:rPr>
          <w:spacing w:val="-12"/>
        </w:rPr>
        <w:t> </w:t>
      </w:r>
      <w:r>
        <w:rPr/>
        <w:t>of</w:t>
      </w:r>
      <w:r>
        <w:rPr>
          <w:spacing w:val="-10"/>
        </w:rPr>
        <w:t> </w:t>
      </w:r>
      <w:r>
        <w:rPr/>
        <w:t>the</w:t>
      </w:r>
      <w:r>
        <w:rPr>
          <w:spacing w:val="-8"/>
        </w:rPr>
        <w:t> </w:t>
      </w:r>
      <w:r>
        <w:rPr/>
        <w:t>crank</w:t>
      </w:r>
      <w:r>
        <w:rPr>
          <w:spacing w:val="-8"/>
        </w:rPr>
        <w:t> </w:t>
      </w:r>
      <w:r>
        <w:rPr/>
        <w:t>angle</w:t>
      </w:r>
      <w:r>
        <w:rPr>
          <w:spacing w:val="-8"/>
        </w:rPr>
        <w:t> </w:t>
      </w:r>
      <w:r>
        <w:rPr/>
        <w:t>to</w:t>
      </w:r>
      <w:r>
        <w:rPr>
          <w:spacing w:val="-8"/>
        </w:rPr>
        <w:t> </w:t>
      </w:r>
      <w:r>
        <w:rPr/>
        <w:t>make</w:t>
      </w:r>
      <w:r>
        <w:rPr>
          <w:spacing w:val="-8"/>
        </w:rPr>
        <w:t> </w:t>
      </w:r>
      <w:r>
        <w:rPr/>
        <w:t>the mechanism follow the prescribed motion is plotted next:</w:t>
      </w:r>
    </w:p>
    <w:p>
      <w:pPr>
        <w:pStyle w:val="BodyText"/>
        <w:spacing w:before="75"/>
      </w:pPr>
      <w:r>
        <w:rPr/>
        <mc:AlternateContent>
          <mc:Choice Requires="wps">
            <w:drawing>
              <wp:anchor distT="0" distB="0" distL="0" distR="0" allowOverlap="1" layoutInCell="1" locked="0" behindDoc="1" simplePos="0" relativeHeight="487764992">
                <wp:simplePos x="0" y="0"/>
                <wp:positionH relativeFrom="page">
                  <wp:posOffset>2727451</wp:posOffset>
                </wp:positionH>
                <wp:positionV relativeFrom="paragraph">
                  <wp:posOffset>209072</wp:posOffset>
                </wp:positionV>
                <wp:extent cx="4011295" cy="1433830"/>
                <wp:effectExtent l="0" t="0" r="0" b="0"/>
                <wp:wrapTopAndBottom/>
                <wp:docPr id="2655" name="Group 2655"/>
                <wp:cNvGraphicFramePr>
                  <a:graphicFrameLocks/>
                </wp:cNvGraphicFramePr>
                <a:graphic>
                  <a:graphicData uri="http://schemas.microsoft.com/office/word/2010/wordprocessingGroup">
                    <wpg:wgp>
                      <wpg:cNvPr id="2655" name="Group 2655"/>
                      <wpg:cNvGrpSpPr/>
                      <wpg:grpSpPr>
                        <a:xfrm>
                          <a:off x="0" y="0"/>
                          <a:ext cx="4011295" cy="1433830"/>
                          <a:chExt cx="4011295" cy="1433830"/>
                        </a:xfrm>
                      </wpg:grpSpPr>
                      <pic:pic>
                        <pic:nvPicPr>
                          <pic:cNvPr id="2656" name="Image 2656"/>
                          <pic:cNvPicPr/>
                        </pic:nvPicPr>
                        <pic:blipFill>
                          <a:blip r:embed="rId499" cstate="print"/>
                          <a:stretch>
                            <a:fillRect/>
                          </a:stretch>
                        </pic:blipFill>
                        <pic:spPr>
                          <a:xfrm>
                            <a:off x="229235" y="0"/>
                            <a:ext cx="3781982" cy="1433756"/>
                          </a:xfrm>
                          <a:prstGeom prst="rect">
                            <a:avLst/>
                          </a:prstGeom>
                        </pic:spPr>
                      </pic:pic>
                      <wps:wsp>
                        <wps:cNvPr id="2657" name="Graphic 2657"/>
                        <wps:cNvSpPr/>
                        <wps:spPr>
                          <a:xfrm>
                            <a:off x="1494916" y="750622"/>
                            <a:ext cx="236220" cy="52705"/>
                          </a:xfrm>
                          <a:custGeom>
                            <a:avLst/>
                            <a:gdLst/>
                            <a:ahLst/>
                            <a:cxnLst/>
                            <a:rect l="l" t="t" r="r" b="b"/>
                            <a:pathLst>
                              <a:path w="236220" h="52705">
                                <a:moveTo>
                                  <a:pt x="0" y="0"/>
                                </a:moveTo>
                                <a:lnTo>
                                  <a:pt x="235838" y="52577"/>
                                </a:lnTo>
                              </a:path>
                            </a:pathLst>
                          </a:custGeom>
                          <a:ln w="7619">
                            <a:solidFill>
                              <a:srgbClr val="000000"/>
                            </a:solidFill>
                            <a:prstDash val="solid"/>
                          </a:ln>
                        </wps:spPr>
                        <wps:bodyPr wrap="square" lIns="0" tIns="0" rIns="0" bIns="0" rtlCol="0">
                          <a:prstTxWarp prst="textNoShape">
                            <a:avLst/>
                          </a:prstTxWarp>
                          <a:noAutofit/>
                        </wps:bodyPr>
                      </wps:wsp>
                      <wps:wsp>
                        <wps:cNvPr id="2658" name="Textbox 2658"/>
                        <wps:cNvSpPr txBox="1"/>
                        <wps:spPr>
                          <a:xfrm>
                            <a:off x="0" y="268125"/>
                            <a:ext cx="328930" cy="116839"/>
                          </a:xfrm>
                          <a:prstGeom prst="rect">
                            <a:avLst/>
                          </a:prstGeom>
                        </wps:spPr>
                        <wps:txbx>
                          <w:txbxContent>
                            <w:p>
                              <w:pPr>
                                <w:spacing w:line="182" w:lineRule="exact" w:before="0"/>
                                <w:ind w:left="0" w:right="0" w:firstLine="0"/>
                                <w:jc w:val="left"/>
                                <w:rPr>
                                  <w:rFonts w:ascii="Arial"/>
                                  <w:sz w:val="16"/>
                                </w:rPr>
                              </w:pPr>
                              <w:r>
                                <w:rPr>
                                  <w:rFonts w:ascii="Arial"/>
                                  <w:sz w:val="16"/>
                                </w:rPr>
                                <w:t>( N-m </w:t>
                              </w:r>
                              <w:r>
                                <w:rPr>
                                  <w:rFonts w:ascii="Arial"/>
                                  <w:spacing w:val="-10"/>
                                  <w:sz w:val="16"/>
                                </w:rPr>
                                <w:t>)</w:t>
                              </w:r>
                            </w:p>
                          </w:txbxContent>
                        </wps:txbx>
                        <wps:bodyPr wrap="square" lIns="0" tIns="0" rIns="0" bIns="0" rtlCol="0">
                          <a:noAutofit/>
                        </wps:bodyPr>
                      </wps:wsp>
                      <wps:wsp>
                        <wps:cNvPr id="2659" name="Textbox 2659"/>
                        <wps:cNvSpPr txBox="1"/>
                        <wps:spPr>
                          <a:xfrm>
                            <a:off x="1794255" y="745264"/>
                            <a:ext cx="621030" cy="116839"/>
                          </a:xfrm>
                          <a:prstGeom prst="rect">
                            <a:avLst/>
                          </a:prstGeom>
                        </wps:spPr>
                        <wps:txbx>
                          <w:txbxContent>
                            <w:p>
                              <w:pPr>
                                <w:spacing w:line="182" w:lineRule="exact" w:before="0"/>
                                <w:ind w:left="0" w:right="0" w:firstLine="0"/>
                                <w:jc w:val="left"/>
                                <w:rPr>
                                  <w:rFonts w:ascii="Arial"/>
                                  <w:sz w:val="16"/>
                                </w:rPr>
                              </w:pPr>
                              <w:r>
                                <w:rPr>
                                  <w:rFonts w:ascii="Arial"/>
                                  <w:sz w:val="16"/>
                                </w:rPr>
                                <w:t>Crank</w:t>
                              </w:r>
                              <w:r>
                                <w:rPr>
                                  <w:rFonts w:ascii="Arial"/>
                                  <w:spacing w:val="-2"/>
                                  <w:sz w:val="16"/>
                                </w:rPr>
                                <w:t> Torque</w:t>
                              </w:r>
                            </w:p>
                          </w:txbxContent>
                        </wps:txbx>
                        <wps:bodyPr wrap="square" lIns="0" tIns="0" rIns="0" bIns="0" rtlCol="0">
                          <a:noAutofit/>
                        </wps:bodyPr>
                      </wps:wsp>
                    </wpg:wgp>
                  </a:graphicData>
                </a:graphic>
              </wp:anchor>
            </w:drawing>
          </mc:Choice>
          <mc:Fallback>
            <w:pict>
              <v:group style="position:absolute;margin-left:214.759995pt;margin-top:16.462421pt;width:315.850pt;height:112.9pt;mso-position-horizontal-relative:page;mso-position-vertical-relative:paragraph;z-index:-15551488;mso-wrap-distance-left:0;mso-wrap-distance-right:0" id="docshapegroup2223" coordorigin="4295,329" coordsize="6317,2258">
                <v:shape style="position:absolute;left:4656;top:329;width:5956;height:2258" type="#_x0000_t75" id="docshape2224" stroked="false">
                  <v:imagedata r:id="rId499" o:title=""/>
                </v:shape>
                <v:line style="position:absolute" from="6649,1511" to="7021,1594" stroked="true" strokeweight=".6pt" strokecolor="#000000">
                  <v:stroke dashstyle="solid"/>
                </v:line>
                <v:shape style="position:absolute;left:4295;top:751;width:518;height:184" type="#_x0000_t202" id="docshape2225" filled="false" stroked="false">
                  <v:textbox inset="0,0,0,0">
                    <w:txbxContent>
                      <w:p>
                        <w:pPr>
                          <w:spacing w:line="182" w:lineRule="exact" w:before="0"/>
                          <w:ind w:left="0" w:right="0" w:firstLine="0"/>
                          <w:jc w:val="left"/>
                          <w:rPr>
                            <w:rFonts w:ascii="Arial"/>
                            <w:sz w:val="16"/>
                          </w:rPr>
                        </w:pPr>
                        <w:r>
                          <w:rPr>
                            <w:rFonts w:ascii="Arial"/>
                            <w:sz w:val="16"/>
                          </w:rPr>
                          <w:t>( N-m </w:t>
                        </w:r>
                        <w:r>
                          <w:rPr>
                            <w:rFonts w:ascii="Arial"/>
                            <w:spacing w:val="-10"/>
                            <w:sz w:val="16"/>
                          </w:rPr>
                          <w:t>)</w:t>
                        </w:r>
                      </w:p>
                    </w:txbxContent>
                  </v:textbox>
                  <w10:wrap type="none"/>
                </v:shape>
                <v:shape style="position:absolute;left:7120;top:1502;width:978;height:184" type="#_x0000_t202" id="docshape2226" filled="false" stroked="false">
                  <v:textbox inset="0,0,0,0">
                    <w:txbxContent>
                      <w:p>
                        <w:pPr>
                          <w:spacing w:line="182" w:lineRule="exact" w:before="0"/>
                          <w:ind w:left="0" w:right="0" w:firstLine="0"/>
                          <w:jc w:val="left"/>
                          <w:rPr>
                            <w:rFonts w:ascii="Arial"/>
                            <w:sz w:val="16"/>
                          </w:rPr>
                        </w:pPr>
                        <w:r>
                          <w:rPr>
                            <w:rFonts w:ascii="Arial"/>
                            <w:sz w:val="16"/>
                          </w:rPr>
                          <w:t>Crank</w:t>
                        </w:r>
                        <w:r>
                          <w:rPr>
                            <w:rFonts w:ascii="Arial"/>
                            <w:spacing w:val="-2"/>
                            <w:sz w:val="16"/>
                          </w:rPr>
                          <w:t> Torque</w:t>
                        </w:r>
                      </w:p>
                    </w:txbxContent>
                  </v:textbox>
                  <w10:wrap type="none"/>
                </v:shape>
                <w10:wrap type="topAndBottom"/>
              </v:group>
            </w:pict>
          </mc:Fallback>
        </mc:AlternateContent>
      </w:r>
    </w:p>
    <w:p>
      <w:pPr>
        <w:spacing w:before="26"/>
        <w:ind w:left="6318" w:right="0" w:firstLine="0"/>
        <w:jc w:val="left"/>
        <w:rPr>
          <w:rFonts w:ascii="Arial" w:hAnsi="Arial"/>
          <w:position w:val="1"/>
          <w:sz w:val="16"/>
        </w:rPr>
      </w:pPr>
      <w:r>
        <w:rPr>
          <w:rFonts w:ascii="Arial" w:hAnsi="Arial"/>
          <w:position w:val="1"/>
          <w:sz w:val="16"/>
        </w:rPr>
        <w:t>Crank Angle</w:t>
      </w:r>
      <w:r>
        <w:rPr>
          <w:rFonts w:ascii="Arial" w:hAnsi="Arial"/>
          <w:spacing w:val="-19"/>
          <w:position w:val="1"/>
          <w:sz w:val="16"/>
        </w:rPr>
        <w:t> </w:t>
      </w:r>
      <w:r>
        <w:rPr>
          <w:rFonts w:ascii="Symbol" w:hAnsi="Symbol"/>
          <w:sz w:val="20"/>
        </w:rPr>
        <w:t></w:t>
      </w:r>
      <w:r>
        <w:rPr>
          <w:position w:val="-4"/>
          <w:sz w:val="14"/>
        </w:rPr>
        <w:t>2</w:t>
      </w:r>
      <w:r>
        <w:rPr>
          <w:spacing w:val="25"/>
          <w:position w:val="-4"/>
          <w:sz w:val="14"/>
        </w:rPr>
        <w:t> </w:t>
      </w:r>
      <w:r>
        <w:rPr>
          <w:rFonts w:ascii="Arial" w:hAnsi="Arial"/>
          <w:spacing w:val="-2"/>
          <w:position w:val="1"/>
          <w:sz w:val="16"/>
        </w:rPr>
        <w:t>(deg)</w:t>
      </w:r>
    </w:p>
    <w:p>
      <w:pPr>
        <w:pStyle w:val="BodyText"/>
        <w:spacing w:before="95"/>
        <w:rPr>
          <w:rFonts w:ascii="Arial"/>
        </w:rPr>
      </w:pPr>
    </w:p>
    <w:p>
      <w:pPr>
        <w:pStyle w:val="BodyText"/>
        <w:spacing w:line="249" w:lineRule="auto" w:before="1"/>
        <w:ind w:left="3420" w:right="722"/>
      </w:pPr>
      <w:r>
        <w:rPr/>
        <w:t>Note that the crank torque is very large near the turnaround points.</w:t>
      </w:r>
      <w:r>
        <w:rPr>
          <w:spacing w:val="40"/>
        </w:rPr>
        <w:t> </w:t>
      </w:r>
      <w:r>
        <w:rPr/>
        <w:t>If this level of torque</w:t>
      </w:r>
      <w:r>
        <w:rPr>
          <w:spacing w:val="-8"/>
        </w:rPr>
        <w:t> </w:t>
      </w:r>
      <w:r>
        <w:rPr/>
        <w:t>is</w:t>
      </w:r>
      <w:r>
        <w:rPr>
          <w:spacing w:val="-8"/>
        </w:rPr>
        <w:t> </w:t>
      </w:r>
      <w:r>
        <w:rPr/>
        <w:t>not</w:t>
      </w:r>
      <w:r>
        <w:rPr>
          <w:spacing w:val="-8"/>
        </w:rPr>
        <w:t> </w:t>
      </w:r>
      <w:r>
        <w:rPr/>
        <w:t>available</w:t>
      </w:r>
      <w:r>
        <w:rPr>
          <w:spacing w:val="-8"/>
        </w:rPr>
        <w:t> </w:t>
      </w:r>
      <w:r>
        <w:rPr/>
        <w:t>from</w:t>
      </w:r>
      <w:r>
        <w:rPr>
          <w:spacing w:val="-8"/>
        </w:rPr>
        <w:t> </w:t>
      </w:r>
      <w:r>
        <w:rPr/>
        <w:t>the</w:t>
      </w:r>
      <w:r>
        <w:rPr>
          <w:spacing w:val="-8"/>
        </w:rPr>
        <w:t> </w:t>
      </w:r>
      <w:r>
        <w:rPr/>
        <w:t>motor,</w:t>
      </w:r>
      <w:r>
        <w:rPr>
          <w:spacing w:val="-8"/>
        </w:rPr>
        <w:t> </w:t>
      </w:r>
      <w:r>
        <w:rPr/>
        <w:t>two</w:t>
      </w:r>
      <w:r>
        <w:rPr>
          <w:spacing w:val="-8"/>
        </w:rPr>
        <w:t> </w:t>
      </w:r>
      <w:r>
        <w:rPr/>
        <w:t>solutions</w:t>
      </w:r>
      <w:r>
        <w:rPr>
          <w:spacing w:val="-8"/>
        </w:rPr>
        <w:t> </w:t>
      </w:r>
      <w:r>
        <w:rPr/>
        <w:t>can</w:t>
      </w:r>
      <w:r>
        <w:rPr>
          <w:spacing w:val="-8"/>
        </w:rPr>
        <w:t> </w:t>
      </w:r>
      <w:r>
        <w:rPr/>
        <w:t>be</w:t>
      </w:r>
      <w:r>
        <w:rPr>
          <w:spacing w:val="-8"/>
        </w:rPr>
        <w:t> </w:t>
      </w:r>
      <w:r>
        <w:rPr/>
        <w:t>tried.</w:t>
      </w:r>
      <w:r>
        <w:rPr>
          <w:spacing w:val="34"/>
        </w:rPr>
        <w:t> </w:t>
      </w:r>
      <w:r>
        <w:rPr/>
        <w:t>First</w:t>
      </w:r>
      <w:r>
        <w:rPr>
          <w:spacing w:val="-8"/>
        </w:rPr>
        <w:t> </w:t>
      </w:r>
      <w:r>
        <w:rPr/>
        <w:t>we</w:t>
      </w:r>
      <w:r>
        <w:rPr>
          <w:spacing w:val="-8"/>
        </w:rPr>
        <w:t> </w:t>
      </w:r>
      <w:r>
        <w:rPr/>
        <w:t>can</w:t>
      </w:r>
      <w:r>
        <w:rPr>
          <w:spacing w:val="-8"/>
        </w:rPr>
        <w:t> </w:t>
      </w:r>
      <w:r>
        <w:rPr/>
        <w:t>run</w:t>
      </w:r>
      <w:r>
        <w:rPr>
          <w:spacing w:val="-8"/>
        </w:rPr>
        <w:t> </w:t>
      </w:r>
      <w:r>
        <w:rPr/>
        <w:t>a</w:t>
      </w:r>
      <w:r>
        <w:rPr>
          <w:spacing w:val="-8"/>
        </w:rPr>
        <w:t> </w:t>
      </w:r>
      <w:r>
        <w:rPr/>
        <w:t>for-ward dynamics solution with the actual motor model implemented and check if the de-viations from desired motion are acceptable.</w:t>
      </w:r>
      <w:r>
        <w:rPr>
          <w:spacing w:val="40"/>
        </w:rPr>
        <w:t> </w:t>
      </w:r>
      <w:r>
        <w:rPr/>
        <w:t>Second, we could increase the flywheel inertia to smooth out the torque requirements.</w:t>
      </w:r>
      <w:r>
        <w:rPr>
          <w:spacing w:val="40"/>
        </w:rPr>
        <w:t> </w:t>
      </w:r>
      <w:r>
        <w:rPr/>
        <w:t>In this case, we will accept the perfor-mance as is (see Exercise 4).</w:t>
      </w:r>
    </w:p>
    <w:p>
      <w:pPr>
        <w:pStyle w:val="BodyText"/>
        <w:spacing w:line="232" w:lineRule="auto" w:before="130"/>
        <w:ind w:left="3420" w:right="722"/>
      </w:pPr>
      <w:r>
        <w:rPr/>
        <w:t>The</w:t>
      </w:r>
      <w:r>
        <w:rPr>
          <w:spacing w:val="-5"/>
        </w:rPr>
        <w:t> </w:t>
      </w:r>
      <w:r>
        <w:rPr/>
        <w:t>in-plane</w:t>
      </w:r>
      <w:r>
        <w:rPr>
          <w:spacing w:val="-3"/>
        </w:rPr>
        <w:t> </w:t>
      </w:r>
      <w:r>
        <w:rPr/>
        <w:t>reaction</w:t>
      </w:r>
      <w:r>
        <w:rPr>
          <w:spacing w:val="-3"/>
        </w:rPr>
        <w:t> </w:t>
      </w:r>
      <w:r>
        <w:rPr/>
        <w:t>forces</w:t>
      </w:r>
      <w:r>
        <w:rPr>
          <w:spacing w:val="-4"/>
        </w:rPr>
        <w:t> </w:t>
      </w:r>
      <w:r>
        <w:rPr/>
        <w:t>at</w:t>
      </w:r>
      <w:r>
        <w:rPr>
          <w:spacing w:val="-3"/>
        </w:rPr>
        <w:t> </w:t>
      </w:r>
      <w:r>
        <w:rPr/>
        <w:t>the</w:t>
      </w:r>
      <w:r>
        <w:rPr>
          <w:spacing w:val="-3"/>
        </w:rPr>
        <w:t> </w:t>
      </w:r>
      <w:r>
        <w:rPr/>
        <w:t>crank</w:t>
      </w:r>
      <w:r>
        <w:rPr>
          <w:spacing w:val="-3"/>
        </w:rPr>
        <w:t> </w:t>
      </w:r>
      <w:r>
        <w:rPr/>
        <w:t>(</w:t>
      </w:r>
      <w:r>
        <w:rPr>
          <w:rFonts w:ascii="Courier New"/>
        </w:rPr>
        <w:t>crx</w:t>
      </w:r>
      <w:r>
        <w:rPr>
          <w:rFonts w:ascii="Courier New"/>
          <w:spacing w:val="-71"/>
        </w:rPr>
        <w:t> </w:t>
      </w:r>
      <w:r>
        <w:rPr/>
        <w:t>and</w:t>
      </w:r>
      <w:r>
        <w:rPr>
          <w:spacing w:val="-3"/>
        </w:rPr>
        <w:t> </w:t>
      </w:r>
      <w:r>
        <w:rPr>
          <w:rFonts w:ascii="Courier New"/>
        </w:rPr>
        <w:t>cry</w:t>
      </w:r>
      <w:r>
        <w:rPr/>
        <w:t>)</w:t>
      </w:r>
      <w:r>
        <w:rPr>
          <w:spacing w:val="-3"/>
        </w:rPr>
        <w:t> </w:t>
      </w:r>
      <w:r>
        <w:rPr/>
        <w:t>and</w:t>
      </w:r>
      <w:r>
        <w:rPr>
          <w:spacing w:val="-3"/>
        </w:rPr>
        <w:t> </w:t>
      </w:r>
      <w:r>
        <w:rPr/>
        <w:t>the</w:t>
      </w:r>
      <w:r>
        <w:rPr>
          <w:spacing w:val="-3"/>
        </w:rPr>
        <w:t> </w:t>
      </w:r>
      <w:r>
        <w:rPr/>
        <w:t>in-plane</w:t>
      </w:r>
      <w:r>
        <w:rPr>
          <w:spacing w:val="-3"/>
        </w:rPr>
        <w:t> </w:t>
      </w:r>
      <w:r>
        <w:rPr/>
        <w:t>reaction</w:t>
      </w:r>
      <w:r>
        <w:rPr>
          <w:spacing w:val="-3"/>
        </w:rPr>
        <w:t> </w:t>
      </w:r>
      <w:r>
        <w:rPr/>
        <w:t>forc-es at the rocker ground attach point (</w:t>
      </w:r>
      <w:r>
        <w:rPr>
          <w:rFonts w:ascii="Courier New"/>
        </w:rPr>
        <w:t>fx</w:t>
      </w:r>
      <w:r>
        <w:rPr>
          <w:rFonts w:ascii="Courier New"/>
          <w:spacing w:val="-64"/>
        </w:rPr>
        <w:t> </w:t>
      </w:r>
      <w:r>
        <w:rPr/>
        <w:t>and </w:t>
      </w:r>
      <w:r>
        <w:rPr>
          <w:rFonts w:ascii="Courier New"/>
        </w:rPr>
        <w:t>fy</w:t>
      </w:r>
      <w:r>
        <w:rPr/>
        <w:t>) are plotted below.</w:t>
      </w:r>
      <w:r>
        <w:rPr>
          <w:spacing w:val="40"/>
        </w:rPr>
        <w:t> </w:t>
      </w:r>
      <w:r>
        <w:rPr/>
        <w:t>The reactions are</w:t>
      </w:r>
    </w:p>
    <w:p>
      <w:pPr>
        <w:pStyle w:val="BodyText"/>
        <w:spacing w:after="0" w:line="232" w:lineRule="auto"/>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060" w:right="1096"/>
      </w:pPr>
      <w:r>
        <w:rPr/>
        <w:t>small</w:t>
      </w:r>
      <w:r>
        <w:rPr>
          <w:spacing w:val="-4"/>
        </w:rPr>
        <w:t> </w:t>
      </w:r>
      <w:r>
        <w:rPr/>
        <w:t>throughout</w:t>
      </w:r>
      <w:r>
        <w:rPr>
          <w:spacing w:val="-4"/>
        </w:rPr>
        <w:t> </w:t>
      </w:r>
      <w:r>
        <w:rPr/>
        <w:t>most</w:t>
      </w:r>
      <w:r>
        <w:rPr>
          <w:spacing w:val="-4"/>
        </w:rPr>
        <w:t> </w:t>
      </w:r>
      <w:r>
        <w:rPr/>
        <w:t>of</w:t>
      </w:r>
      <w:r>
        <w:rPr>
          <w:spacing w:val="-4"/>
        </w:rPr>
        <w:t> </w:t>
      </w:r>
      <w:r>
        <w:rPr/>
        <w:t>the</w:t>
      </w:r>
      <w:r>
        <w:rPr>
          <w:spacing w:val="-4"/>
        </w:rPr>
        <w:t> </w:t>
      </w:r>
      <w:r>
        <w:rPr/>
        <w:t>forward</w:t>
      </w:r>
      <w:r>
        <w:rPr>
          <w:spacing w:val="-4"/>
        </w:rPr>
        <w:t> </w:t>
      </w:r>
      <w:r>
        <w:rPr/>
        <w:t>and</w:t>
      </w:r>
      <w:r>
        <w:rPr>
          <w:spacing w:val="-4"/>
        </w:rPr>
        <w:t> </w:t>
      </w:r>
      <w:r>
        <w:rPr/>
        <w:t>backward</w:t>
      </w:r>
      <w:r>
        <w:rPr>
          <w:spacing w:val="-4"/>
        </w:rPr>
        <w:t> </w:t>
      </w:r>
      <w:r>
        <w:rPr/>
        <w:t>strokes,</w:t>
      </w:r>
      <w:r>
        <w:rPr>
          <w:spacing w:val="-4"/>
        </w:rPr>
        <w:t> </w:t>
      </w:r>
      <w:r>
        <w:rPr/>
        <w:t>and</w:t>
      </w:r>
      <w:r>
        <w:rPr>
          <w:spacing w:val="-4"/>
        </w:rPr>
        <w:t> </w:t>
      </w:r>
      <w:r>
        <w:rPr/>
        <w:t>large</w:t>
      </w:r>
      <w:r>
        <w:rPr>
          <w:spacing w:val="-4"/>
        </w:rPr>
        <w:t> </w:t>
      </w:r>
      <w:r>
        <w:rPr/>
        <w:t>during</w:t>
      </w:r>
      <w:r>
        <w:rPr>
          <w:spacing w:val="-4"/>
        </w:rPr>
        <w:t> </w:t>
      </w:r>
      <w:r>
        <w:rPr/>
        <w:t>turn-around as expected.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3"/>
        <w:rPr>
          <w:sz w:val="16"/>
        </w:rPr>
      </w:pPr>
    </w:p>
    <w:p>
      <w:pPr>
        <w:spacing w:before="0"/>
        <w:ind w:left="3154"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906304">
                <wp:simplePos x="0" y="0"/>
                <wp:positionH relativeFrom="page">
                  <wp:posOffset>3017597</wp:posOffset>
                </wp:positionH>
                <wp:positionV relativeFrom="paragraph">
                  <wp:posOffset>-706736</wp:posOffset>
                </wp:positionV>
                <wp:extent cx="3584575" cy="1514475"/>
                <wp:effectExtent l="0" t="0" r="0" b="0"/>
                <wp:wrapNone/>
                <wp:docPr id="2660" name="Group 2660"/>
                <wp:cNvGraphicFramePr>
                  <a:graphicFrameLocks/>
                </wp:cNvGraphicFramePr>
                <a:graphic>
                  <a:graphicData uri="http://schemas.microsoft.com/office/word/2010/wordprocessingGroup">
                    <wpg:wgp>
                      <wpg:cNvPr id="2660" name="Group 2660"/>
                      <wpg:cNvGrpSpPr/>
                      <wpg:grpSpPr>
                        <a:xfrm>
                          <a:off x="0" y="0"/>
                          <a:ext cx="3584575" cy="1514475"/>
                          <a:chExt cx="3584575" cy="1514475"/>
                        </a:xfrm>
                      </wpg:grpSpPr>
                      <pic:pic>
                        <pic:nvPicPr>
                          <pic:cNvPr id="2661" name="Image 2661"/>
                          <pic:cNvPicPr/>
                        </pic:nvPicPr>
                        <pic:blipFill>
                          <a:blip r:embed="rId500" cstate="print"/>
                          <a:stretch>
                            <a:fillRect/>
                          </a:stretch>
                        </pic:blipFill>
                        <pic:spPr>
                          <a:xfrm>
                            <a:off x="0" y="0"/>
                            <a:ext cx="3584471" cy="1514178"/>
                          </a:xfrm>
                          <a:prstGeom prst="rect">
                            <a:avLst/>
                          </a:prstGeom>
                        </pic:spPr>
                      </pic:pic>
                      <wps:wsp>
                        <wps:cNvPr id="2662" name="Graphic 2662"/>
                        <wps:cNvSpPr/>
                        <wps:spPr>
                          <a:xfrm>
                            <a:off x="1109902" y="330431"/>
                            <a:ext cx="316230" cy="786130"/>
                          </a:xfrm>
                          <a:custGeom>
                            <a:avLst/>
                            <a:gdLst/>
                            <a:ahLst/>
                            <a:cxnLst/>
                            <a:rect l="l" t="t" r="r" b="b"/>
                            <a:pathLst>
                              <a:path w="316230" h="786130">
                                <a:moveTo>
                                  <a:pt x="18161" y="732917"/>
                                </a:moveTo>
                                <a:lnTo>
                                  <a:pt x="254000" y="785622"/>
                                </a:lnTo>
                              </a:path>
                              <a:path w="316230" h="786130">
                                <a:moveTo>
                                  <a:pt x="315722" y="0"/>
                                </a:moveTo>
                                <a:lnTo>
                                  <a:pt x="0" y="214122"/>
                                </a:lnTo>
                              </a:path>
                            </a:pathLst>
                          </a:custGeom>
                          <a:ln w="7620">
                            <a:solidFill>
                              <a:srgbClr val="000000"/>
                            </a:solidFill>
                            <a:prstDash val="solid"/>
                          </a:ln>
                        </wps:spPr>
                        <wps:bodyPr wrap="square" lIns="0" tIns="0" rIns="0" bIns="0" rtlCol="0">
                          <a:prstTxWarp prst="textNoShape">
                            <a:avLst/>
                          </a:prstTxWarp>
                          <a:noAutofit/>
                        </wps:bodyPr>
                      </wps:wsp>
                      <wps:wsp>
                        <wps:cNvPr id="2663" name="Textbox 2663"/>
                        <wps:cNvSpPr txBox="1"/>
                        <wps:spPr>
                          <a:xfrm>
                            <a:off x="1472741" y="223473"/>
                            <a:ext cx="873760" cy="218440"/>
                          </a:xfrm>
                          <a:prstGeom prst="rect">
                            <a:avLst/>
                          </a:prstGeom>
                        </wps:spPr>
                        <wps:txbx>
                          <w:txbxContent>
                            <w:p>
                              <w:pPr>
                                <w:spacing w:line="208" w:lineRule="auto" w:before="18"/>
                                <w:ind w:left="0" w:right="0" w:firstLine="0"/>
                                <w:jc w:val="left"/>
                                <w:rPr>
                                  <w:rFonts w:ascii="Arial"/>
                                  <w:sz w:val="16"/>
                                </w:rPr>
                              </w:pPr>
                              <w:r>
                                <w:rPr>
                                  <w:rFonts w:ascii="Arial"/>
                                  <w:sz w:val="16"/>
                                </w:rPr>
                                <w:t>Crank Reaction Force</w:t>
                              </w:r>
                              <w:r>
                                <w:rPr>
                                  <w:rFonts w:ascii="Arial"/>
                                  <w:spacing w:val="-12"/>
                                  <w:sz w:val="16"/>
                                </w:rPr>
                                <w:t> </w:t>
                              </w:r>
                              <w:r>
                                <w:rPr>
                                  <w:rFonts w:ascii="Arial"/>
                                  <w:sz w:val="16"/>
                                </w:rPr>
                                <w:t>in</w:t>
                              </w:r>
                              <w:r>
                                <w:rPr>
                                  <w:rFonts w:ascii="Arial"/>
                                  <w:spacing w:val="-11"/>
                                  <w:sz w:val="16"/>
                                </w:rPr>
                                <w:t> </w:t>
                              </w:r>
                              <w:r>
                                <w:rPr>
                                  <w:rFonts w:ascii="Arial"/>
                                  <w:sz w:val="16"/>
                                </w:rPr>
                                <w:t>x-direction</w:t>
                              </w:r>
                            </w:p>
                          </w:txbxContent>
                        </wps:txbx>
                        <wps:bodyPr wrap="square" lIns="0" tIns="0" rIns="0" bIns="0" rtlCol="0">
                          <a:noAutofit/>
                        </wps:bodyPr>
                      </wps:wsp>
                      <wps:wsp>
                        <wps:cNvPr id="2664" name="Textbox 2664"/>
                        <wps:cNvSpPr txBox="1"/>
                        <wps:spPr>
                          <a:xfrm>
                            <a:off x="1420163" y="1032595"/>
                            <a:ext cx="873760" cy="218440"/>
                          </a:xfrm>
                          <a:prstGeom prst="rect">
                            <a:avLst/>
                          </a:prstGeom>
                        </wps:spPr>
                        <wps:txbx>
                          <w:txbxContent>
                            <w:p>
                              <w:pPr>
                                <w:spacing w:line="208" w:lineRule="auto" w:before="18"/>
                                <w:ind w:left="0" w:right="0" w:firstLine="0"/>
                                <w:jc w:val="left"/>
                                <w:rPr>
                                  <w:rFonts w:ascii="Arial"/>
                                  <w:sz w:val="16"/>
                                </w:rPr>
                              </w:pPr>
                              <w:r>
                                <w:rPr>
                                  <w:rFonts w:ascii="Arial"/>
                                  <w:sz w:val="16"/>
                                </w:rPr>
                                <w:t>Crank Reaction Force</w:t>
                              </w:r>
                              <w:r>
                                <w:rPr>
                                  <w:rFonts w:ascii="Arial"/>
                                  <w:spacing w:val="-12"/>
                                  <w:sz w:val="16"/>
                                </w:rPr>
                                <w:t> </w:t>
                              </w:r>
                              <w:r>
                                <w:rPr>
                                  <w:rFonts w:ascii="Arial"/>
                                  <w:sz w:val="16"/>
                                </w:rPr>
                                <w:t>in</w:t>
                              </w:r>
                              <w:r>
                                <w:rPr>
                                  <w:rFonts w:ascii="Arial"/>
                                  <w:spacing w:val="-11"/>
                                  <w:sz w:val="16"/>
                                </w:rPr>
                                <w:t> </w:t>
                              </w:r>
                              <w:r>
                                <w:rPr>
                                  <w:rFonts w:ascii="Arial"/>
                                  <w:sz w:val="16"/>
                                </w:rPr>
                                <w:t>y-direction</w:t>
                              </w:r>
                            </w:p>
                          </w:txbxContent>
                        </wps:txbx>
                        <wps:bodyPr wrap="square" lIns="0" tIns="0" rIns="0" bIns="0" rtlCol="0">
                          <a:noAutofit/>
                        </wps:bodyPr>
                      </wps:wsp>
                    </wpg:wgp>
                  </a:graphicData>
                </a:graphic>
              </wp:anchor>
            </w:drawing>
          </mc:Choice>
          <mc:Fallback>
            <w:pict>
              <v:group style="position:absolute;margin-left:237.606079pt;margin-top:-55.648544pt;width:282.25pt;height:119.25pt;mso-position-horizontal-relative:page;mso-position-vertical-relative:paragraph;z-index:15906304" id="docshapegroup2227" coordorigin="4752,-1113" coordsize="5645,2385">
                <v:shape style="position:absolute;left:4752;top:-1113;width:5645;height:2385" type="#_x0000_t75" id="docshape2228" stroked="false">
                  <v:imagedata r:id="rId500" o:title=""/>
                </v:shape>
                <v:shape style="position:absolute;left:6500;top:-593;width:498;height:1238" id="docshape2229" coordorigin="6500,-593" coordsize="498,1238" path="m6529,562l6900,645m6997,-593l6500,-255e" filled="false" stroked="true" strokeweight=".6pt" strokecolor="#000000">
                  <v:path arrowok="t"/>
                  <v:stroke dashstyle="solid"/>
                </v:shape>
                <v:shape style="position:absolute;left:7071;top:-762;width:1376;height:344" type="#_x0000_t202" id="docshape2230" filled="false" stroked="false">
                  <v:textbox inset="0,0,0,0">
                    <w:txbxContent>
                      <w:p>
                        <w:pPr>
                          <w:spacing w:line="208" w:lineRule="auto" w:before="18"/>
                          <w:ind w:left="0" w:right="0" w:firstLine="0"/>
                          <w:jc w:val="left"/>
                          <w:rPr>
                            <w:rFonts w:ascii="Arial"/>
                            <w:sz w:val="16"/>
                          </w:rPr>
                        </w:pPr>
                        <w:r>
                          <w:rPr>
                            <w:rFonts w:ascii="Arial"/>
                            <w:sz w:val="16"/>
                          </w:rPr>
                          <w:t>Crank Reaction Force</w:t>
                        </w:r>
                        <w:r>
                          <w:rPr>
                            <w:rFonts w:ascii="Arial"/>
                            <w:spacing w:val="-12"/>
                            <w:sz w:val="16"/>
                          </w:rPr>
                          <w:t> </w:t>
                        </w:r>
                        <w:r>
                          <w:rPr>
                            <w:rFonts w:ascii="Arial"/>
                            <w:sz w:val="16"/>
                          </w:rPr>
                          <w:t>in</w:t>
                        </w:r>
                        <w:r>
                          <w:rPr>
                            <w:rFonts w:ascii="Arial"/>
                            <w:spacing w:val="-11"/>
                            <w:sz w:val="16"/>
                          </w:rPr>
                          <w:t> </w:t>
                        </w:r>
                        <w:r>
                          <w:rPr>
                            <w:rFonts w:ascii="Arial"/>
                            <w:sz w:val="16"/>
                          </w:rPr>
                          <w:t>x-direction</w:t>
                        </w:r>
                      </w:p>
                    </w:txbxContent>
                  </v:textbox>
                  <w10:wrap type="none"/>
                </v:shape>
                <v:shape style="position:absolute;left:6988;top:513;width:1376;height:344" type="#_x0000_t202" id="docshape2231" filled="false" stroked="false">
                  <v:textbox inset="0,0,0,0">
                    <w:txbxContent>
                      <w:p>
                        <w:pPr>
                          <w:spacing w:line="208" w:lineRule="auto" w:before="18"/>
                          <w:ind w:left="0" w:right="0" w:firstLine="0"/>
                          <w:jc w:val="left"/>
                          <w:rPr>
                            <w:rFonts w:ascii="Arial"/>
                            <w:sz w:val="16"/>
                          </w:rPr>
                        </w:pPr>
                        <w:r>
                          <w:rPr>
                            <w:rFonts w:ascii="Arial"/>
                            <w:sz w:val="16"/>
                          </w:rPr>
                          <w:t>Crank Reaction Force</w:t>
                        </w:r>
                        <w:r>
                          <w:rPr>
                            <w:rFonts w:ascii="Arial"/>
                            <w:spacing w:val="-12"/>
                            <w:sz w:val="16"/>
                          </w:rPr>
                          <w:t> </w:t>
                        </w:r>
                        <w:r>
                          <w:rPr>
                            <w:rFonts w:ascii="Arial"/>
                            <w:sz w:val="16"/>
                          </w:rPr>
                          <w:t>in</w:t>
                        </w:r>
                        <w:r>
                          <w:rPr>
                            <w:rFonts w:ascii="Arial"/>
                            <w:spacing w:val="-11"/>
                            <w:sz w:val="16"/>
                          </w:rPr>
                          <w:t> </w:t>
                        </w:r>
                        <w:r>
                          <w:rPr>
                            <w:rFonts w:ascii="Arial"/>
                            <w:sz w:val="16"/>
                          </w:rPr>
                          <w:t>y-direction</w:t>
                        </w:r>
                      </w:p>
                    </w:txbxContent>
                  </v:textbox>
                  <w10:wrap type="none"/>
                </v:shape>
                <w10:wrap type="none"/>
              </v:group>
            </w:pict>
          </mc:Fallback>
        </mc:AlternateContent>
      </w:r>
      <w:r>
        <w:rPr>
          <w:rFonts w:ascii="Arial"/>
          <w:sz w:val="16"/>
        </w:rPr>
        <w:t>(</w:t>
      </w:r>
      <w:r>
        <w:rPr>
          <w:rFonts w:ascii="Arial"/>
          <w:spacing w:val="-3"/>
          <w:sz w:val="16"/>
        </w:rPr>
        <w:t> </w:t>
      </w:r>
      <w:r>
        <w:rPr>
          <w:rFonts w:ascii="Arial"/>
          <w:sz w:val="16"/>
        </w:rPr>
        <w:t>Newtons</w:t>
      </w:r>
      <w:r>
        <w:rPr>
          <w:rFonts w:ascii="Arial"/>
          <w:spacing w:val="-2"/>
          <w:sz w:val="16"/>
        </w:rPr>
        <w:t> </w:t>
      </w:r>
      <w:r>
        <w:rPr>
          <w:rFonts w:ascii="Arial"/>
          <w:spacing w:val="-10"/>
          <w:sz w:val="16"/>
        </w:rPr>
        <w:t>)</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33"/>
        <w:rPr>
          <w:rFonts w:ascii="Arial"/>
          <w:sz w:val="16"/>
        </w:rPr>
      </w:pPr>
    </w:p>
    <w:p>
      <w:pPr>
        <w:spacing w:before="0"/>
        <w:ind w:left="6140" w:right="0" w:firstLine="0"/>
        <w:jc w:val="left"/>
        <w:rPr>
          <w:rFonts w:ascii="Arial" w:hAnsi="Arial"/>
          <w:position w:val="1"/>
          <w:sz w:val="16"/>
        </w:rPr>
      </w:pPr>
      <w:r>
        <w:rPr>
          <w:rFonts w:ascii="Arial" w:hAnsi="Arial"/>
          <w:position w:val="1"/>
          <w:sz w:val="16"/>
        </w:rPr>
        <w:t>Crank Angle</w:t>
      </w:r>
      <w:r>
        <w:rPr>
          <w:rFonts w:ascii="Arial" w:hAnsi="Arial"/>
          <w:spacing w:val="-19"/>
          <w:position w:val="1"/>
          <w:sz w:val="16"/>
        </w:rPr>
        <w:t> </w:t>
      </w:r>
      <w:r>
        <w:rPr>
          <w:rFonts w:ascii="Symbol" w:hAnsi="Symbol"/>
          <w:sz w:val="20"/>
        </w:rPr>
        <w:t></w:t>
      </w:r>
      <w:r>
        <w:rPr>
          <w:position w:val="-4"/>
          <w:sz w:val="14"/>
        </w:rPr>
        <w:t>2</w:t>
      </w:r>
      <w:r>
        <w:rPr>
          <w:spacing w:val="25"/>
          <w:position w:val="-4"/>
          <w:sz w:val="14"/>
        </w:rPr>
        <w:t> </w:t>
      </w:r>
      <w:r>
        <w:rPr>
          <w:rFonts w:ascii="Arial" w:hAnsi="Arial"/>
          <w:spacing w:val="-2"/>
          <w:position w:val="1"/>
          <w:sz w:val="16"/>
        </w:rPr>
        <w:t>(deg)</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9"/>
        <w:rPr>
          <w:rFonts w:ascii="Arial"/>
          <w:sz w:val="16"/>
        </w:rPr>
      </w:pPr>
    </w:p>
    <w:p>
      <w:pPr>
        <w:spacing w:before="0"/>
        <w:ind w:left="3125"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906816">
                <wp:simplePos x="0" y="0"/>
                <wp:positionH relativeFrom="page">
                  <wp:posOffset>3032579</wp:posOffset>
                </wp:positionH>
                <wp:positionV relativeFrom="paragraph">
                  <wp:posOffset>-699818</wp:posOffset>
                </wp:positionV>
                <wp:extent cx="3584575" cy="1514475"/>
                <wp:effectExtent l="0" t="0" r="0" b="0"/>
                <wp:wrapNone/>
                <wp:docPr id="2665" name="Group 2665"/>
                <wp:cNvGraphicFramePr>
                  <a:graphicFrameLocks/>
                </wp:cNvGraphicFramePr>
                <a:graphic>
                  <a:graphicData uri="http://schemas.microsoft.com/office/word/2010/wordprocessingGroup">
                    <wpg:wgp>
                      <wpg:cNvPr id="2665" name="Group 2665"/>
                      <wpg:cNvGrpSpPr/>
                      <wpg:grpSpPr>
                        <a:xfrm>
                          <a:off x="0" y="0"/>
                          <a:ext cx="3584575" cy="1514475"/>
                          <a:chExt cx="3584575" cy="1514475"/>
                        </a:xfrm>
                      </wpg:grpSpPr>
                      <pic:pic>
                        <pic:nvPicPr>
                          <pic:cNvPr id="2666" name="Image 2666"/>
                          <pic:cNvPicPr/>
                        </pic:nvPicPr>
                        <pic:blipFill>
                          <a:blip r:embed="rId501" cstate="print"/>
                          <a:stretch>
                            <a:fillRect/>
                          </a:stretch>
                        </pic:blipFill>
                        <pic:spPr>
                          <a:xfrm>
                            <a:off x="0" y="0"/>
                            <a:ext cx="3584401" cy="1514200"/>
                          </a:xfrm>
                          <a:prstGeom prst="rect">
                            <a:avLst/>
                          </a:prstGeom>
                        </pic:spPr>
                      </pic:pic>
                      <wps:wsp>
                        <wps:cNvPr id="2667" name="Graphic 2667"/>
                        <wps:cNvSpPr/>
                        <wps:spPr>
                          <a:xfrm>
                            <a:off x="1067742" y="428727"/>
                            <a:ext cx="1967230" cy="673100"/>
                          </a:xfrm>
                          <a:custGeom>
                            <a:avLst/>
                            <a:gdLst/>
                            <a:ahLst/>
                            <a:cxnLst/>
                            <a:rect l="l" t="t" r="r" b="b"/>
                            <a:pathLst>
                              <a:path w="1967230" h="673100">
                                <a:moveTo>
                                  <a:pt x="0" y="672973"/>
                                </a:moveTo>
                                <a:lnTo>
                                  <a:pt x="234061" y="625983"/>
                                </a:lnTo>
                              </a:path>
                              <a:path w="1967230" h="673100">
                                <a:moveTo>
                                  <a:pt x="1966722" y="0"/>
                                </a:moveTo>
                                <a:lnTo>
                                  <a:pt x="1805177" y="186944"/>
                                </a:lnTo>
                              </a:path>
                            </a:pathLst>
                          </a:custGeom>
                          <a:ln w="7620">
                            <a:solidFill>
                              <a:srgbClr val="000000"/>
                            </a:solidFill>
                            <a:prstDash val="solid"/>
                          </a:ln>
                        </wps:spPr>
                        <wps:bodyPr wrap="square" lIns="0" tIns="0" rIns="0" bIns="0" rtlCol="0">
                          <a:prstTxWarp prst="textNoShape">
                            <a:avLst/>
                          </a:prstTxWarp>
                          <a:noAutofit/>
                        </wps:bodyPr>
                      </wps:wsp>
                      <wps:wsp>
                        <wps:cNvPr id="2668" name="Textbox 2668"/>
                        <wps:cNvSpPr txBox="1"/>
                        <wps:spPr>
                          <a:xfrm>
                            <a:off x="0" y="0"/>
                            <a:ext cx="3584575" cy="1514475"/>
                          </a:xfrm>
                          <a:prstGeom prst="rect">
                            <a:avLst/>
                          </a:prstGeom>
                        </wps:spPr>
                        <wps:txbx>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46"/>
                                <w:rPr>
                                  <w:sz w:val="16"/>
                                </w:rPr>
                              </w:pPr>
                            </w:p>
                            <w:p>
                              <w:pPr>
                                <w:spacing w:line="208" w:lineRule="auto" w:before="0"/>
                                <w:ind w:left="3291" w:right="782" w:firstLine="0"/>
                                <w:jc w:val="left"/>
                                <w:rPr>
                                  <w:rFonts w:ascii="Arial"/>
                                  <w:sz w:val="16"/>
                                </w:rPr>
                              </w:pPr>
                              <w:r>
                                <w:rPr>
                                  <w:rFonts w:ascii="Arial"/>
                                  <w:sz w:val="16"/>
                                </w:rPr>
                                <w:t>Rocker Reaction Force</w:t>
                              </w:r>
                              <w:r>
                                <w:rPr>
                                  <w:rFonts w:ascii="Arial"/>
                                  <w:spacing w:val="-12"/>
                                  <w:sz w:val="16"/>
                                </w:rPr>
                                <w:t> </w:t>
                              </w:r>
                              <w:r>
                                <w:rPr>
                                  <w:rFonts w:ascii="Arial"/>
                                  <w:sz w:val="16"/>
                                </w:rPr>
                                <w:t>in</w:t>
                              </w:r>
                              <w:r>
                                <w:rPr>
                                  <w:rFonts w:ascii="Arial"/>
                                  <w:spacing w:val="-11"/>
                                  <w:sz w:val="16"/>
                                </w:rPr>
                                <w:t> </w:t>
                              </w:r>
                              <w:r>
                                <w:rPr>
                                  <w:rFonts w:ascii="Arial"/>
                                  <w:sz w:val="16"/>
                                </w:rPr>
                                <w:t>y-direction</w:t>
                              </w:r>
                            </w:p>
                            <w:p>
                              <w:pPr>
                                <w:spacing w:line="240" w:lineRule="auto" w:before="121"/>
                                <w:rPr>
                                  <w:rFonts w:ascii="Arial"/>
                                  <w:sz w:val="16"/>
                                </w:rPr>
                              </w:pPr>
                            </w:p>
                            <w:p>
                              <w:pPr>
                                <w:spacing w:line="208" w:lineRule="auto" w:before="1"/>
                                <w:ind w:left="2146" w:right="1927" w:firstLine="0"/>
                                <w:jc w:val="left"/>
                                <w:rPr>
                                  <w:rFonts w:ascii="Arial"/>
                                  <w:sz w:val="16"/>
                                </w:rPr>
                              </w:pPr>
                              <w:r>
                                <w:rPr>
                                  <w:rFonts w:ascii="Arial"/>
                                  <w:sz w:val="16"/>
                                </w:rPr>
                                <w:t>Rocker Reaction Force</w:t>
                              </w:r>
                              <w:r>
                                <w:rPr>
                                  <w:rFonts w:ascii="Arial"/>
                                  <w:spacing w:val="-12"/>
                                  <w:sz w:val="16"/>
                                </w:rPr>
                                <w:t> </w:t>
                              </w:r>
                              <w:r>
                                <w:rPr>
                                  <w:rFonts w:ascii="Arial"/>
                                  <w:sz w:val="16"/>
                                </w:rPr>
                                <w:t>in</w:t>
                              </w:r>
                              <w:r>
                                <w:rPr>
                                  <w:rFonts w:ascii="Arial"/>
                                  <w:spacing w:val="-11"/>
                                  <w:sz w:val="16"/>
                                </w:rPr>
                                <w:t> </w:t>
                              </w:r>
                              <w:r>
                                <w:rPr>
                                  <w:rFonts w:ascii="Arial"/>
                                  <w:sz w:val="16"/>
                                </w:rPr>
                                <w:t>x-direction</w:t>
                              </w:r>
                            </w:p>
                          </w:txbxContent>
                        </wps:txbx>
                        <wps:bodyPr wrap="square" lIns="0" tIns="0" rIns="0" bIns="0" rtlCol="0">
                          <a:noAutofit/>
                        </wps:bodyPr>
                      </wps:wsp>
                    </wpg:wgp>
                  </a:graphicData>
                </a:graphic>
              </wp:anchor>
            </w:drawing>
          </mc:Choice>
          <mc:Fallback>
            <w:pict>
              <v:group style="position:absolute;margin-left:238.785767pt;margin-top:-55.103802pt;width:282.25pt;height:119.25pt;mso-position-horizontal-relative:page;mso-position-vertical-relative:paragraph;z-index:15906816" id="docshapegroup2232" coordorigin="4776,-1102" coordsize="5645,2385">
                <v:shape style="position:absolute;left:4775;top:-1103;width:5645;height:2385" type="#_x0000_t75" id="docshape2233" stroked="false">
                  <v:imagedata r:id="rId501" o:title=""/>
                </v:shape>
                <v:shape style="position:absolute;left:6457;top:-427;width:3098;height:1060" id="docshape2234" coordorigin="6457,-427" coordsize="3098,1060" path="m6457,633l6826,559m9554,-427l9300,-133e" filled="false" stroked="true" strokeweight=".6pt" strokecolor="#000000">
                  <v:path arrowok="t"/>
                  <v:stroke dashstyle="solid"/>
                </v:shape>
                <v:shape style="position:absolute;left:4775;top:-1103;width:5645;height:2385" type="#_x0000_t202" id="docshape2235" filled="false" stroked="false">
                  <v:textbox inset="0,0,0,0">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46"/>
                          <w:rPr>
                            <w:sz w:val="16"/>
                          </w:rPr>
                        </w:pPr>
                      </w:p>
                      <w:p>
                        <w:pPr>
                          <w:spacing w:line="208" w:lineRule="auto" w:before="0"/>
                          <w:ind w:left="3291" w:right="782" w:firstLine="0"/>
                          <w:jc w:val="left"/>
                          <w:rPr>
                            <w:rFonts w:ascii="Arial"/>
                            <w:sz w:val="16"/>
                          </w:rPr>
                        </w:pPr>
                        <w:r>
                          <w:rPr>
                            <w:rFonts w:ascii="Arial"/>
                            <w:sz w:val="16"/>
                          </w:rPr>
                          <w:t>Rocker Reaction Force</w:t>
                        </w:r>
                        <w:r>
                          <w:rPr>
                            <w:rFonts w:ascii="Arial"/>
                            <w:spacing w:val="-12"/>
                            <w:sz w:val="16"/>
                          </w:rPr>
                          <w:t> </w:t>
                        </w:r>
                        <w:r>
                          <w:rPr>
                            <w:rFonts w:ascii="Arial"/>
                            <w:sz w:val="16"/>
                          </w:rPr>
                          <w:t>in</w:t>
                        </w:r>
                        <w:r>
                          <w:rPr>
                            <w:rFonts w:ascii="Arial"/>
                            <w:spacing w:val="-11"/>
                            <w:sz w:val="16"/>
                          </w:rPr>
                          <w:t> </w:t>
                        </w:r>
                        <w:r>
                          <w:rPr>
                            <w:rFonts w:ascii="Arial"/>
                            <w:sz w:val="16"/>
                          </w:rPr>
                          <w:t>y-direction</w:t>
                        </w:r>
                      </w:p>
                      <w:p>
                        <w:pPr>
                          <w:spacing w:line="240" w:lineRule="auto" w:before="121"/>
                          <w:rPr>
                            <w:rFonts w:ascii="Arial"/>
                            <w:sz w:val="16"/>
                          </w:rPr>
                        </w:pPr>
                      </w:p>
                      <w:p>
                        <w:pPr>
                          <w:spacing w:line="208" w:lineRule="auto" w:before="1"/>
                          <w:ind w:left="2146" w:right="1927" w:firstLine="0"/>
                          <w:jc w:val="left"/>
                          <w:rPr>
                            <w:rFonts w:ascii="Arial"/>
                            <w:sz w:val="16"/>
                          </w:rPr>
                        </w:pPr>
                        <w:r>
                          <w:rPr>
                            <w:rFonts w:ascii="Arial"/>
                            <w:sz w:val="16"/>
                          </w:rPr>
                          <w:t>Rocker Reaction Force</w:t>
                        </w:r>
                        <w:r>
                          <w:rPr>
                            <w:rFonts w:ascii="Arial"/>
                            <w:spacing w:val="-12"/>
                            <w:sz w:val="16"/>
                          </w:rPr>
                          <w:t> </w:t>
                        </w:r>
                        <w:r>
                          <w:rPr>
                            <w:rFonts w:ascii="Arial"/>
                            <w:sz w:val="16"/>
                          </w:rPr>
                          <w:t>in</w:t>
                        </w:r>
                        <w:r>
                          <w:rPr>
                            <w:rFonts w:ascii="Arial"/>
                            <w:spacing w:val="-11"/>
                            <w:sz w:val="16"/>
                          </w:rPr>
                          <w:t> </w:t>
                        </w:r>
                        <w:r>
                          <w:rPr>
                            <w:rFonts w:ascii="Arial"/>
                            <w:sz w:val="16"/>
                          </w:rPr>
                          <w:t>x-direction</w:t>
                        </w:r>
                      </w:p>
                    </w:txbxContent>
                  </v:textbox>
                  <w10:wrap type="none"/>
                </v:shape>
                <w10:wrap type="none"/>
              </v:group>
            </w:pict>
          </mc:Fallback>
        </mc:AlternateContent>
      </w:r>
      <w:r>
        <w:rPr>
          <w:rFonts w:ascii="Arial"/>
          <w:sz w:val="16"/>
        </w:rPr>
        <w:t>(</w:t>
      </w:r>
      <w:r>
        <w:rPr>
          <w:rFonts w:ascii="Arial"/>
          <w:spacing w:val="-3"/>
          <w:sz w:val="16"/>
        </w:rPr>
        <w:t> </w:t>
      </w:r>
      <w:r>
        <w:rPr>
          <w:rFonts w:ascii="Arial"/>
          <w:sz w:val="16"/>
        </w:rPr>
        <w:t>Newtons</w:t>
      </w:r>
      <w:r>
        <w:rPr>
          <w:rFonts w:ascii="Arial"/>
          <w:spacing w:val="-2"/>
          <w:sz w:val="16"/>
        </w:rPr>
        <w:t> </w:t>
      </w:r>
      <w:r>
        <w:rPr>
          <w:rFonts w:ascii="Arial"/>
          <w:spacing w:val="-10"/>
          <w:sz w:val="16"/>
        </w:rPr>
        <w:t>)</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8"/>
        <w:rPr>
          <w:rFonts w:ascii="Arial"/>
          <w:sz w:val="16"/>
        </w:rPr>
      </w:pPr>
    </w:p>
    <w:p>
      <w:pPr>
        <w:spacing w:before="0"/>
        <w:ind w:left="6168" w:right="0" w:firstLine="0"/>
        <w:jc w:val="left"/>
        <w:rPr>
          <w:rFonts w:ascii="Arial" w:hAnsi="Arial"/>
          <w:position w:val="1"/>
          <w:sz w:val="16"/>
        </w:rPr>
      </w:pPr>
      <w:r>
        <w:rPr>
          <w:rFonts w:ascii="Arial" w:hAnsi="Arial"/>
          <w:position w:val="1"/>
          <w:sz w:val="16"/>
        </w:rPr>
        <w:t>Crank Angle</w:t>
      </w:r>
      <w:r>
        <w:rPr>
          <w:rFonts w:ascii="Arial" w:hAnsi="Arial"/>
          <w:spacing w:val="-19"/>
          <w:position w:val="1"/>
          <w:sz w:val="16"/>
        </w:rPr>
        <w:t> </w:t>
      </w:r>
      <w:r>
        <w:rPr>
          <w:rFonts w:ascii="Symbol" w:hAnsi="Symbol"/>
          <w:sz w:val="20"/>
        </w:rPr>
        <w:t></w:t>
      </w:r>
      <w:r>
        <w:rPr>
          <w:position w:val="-4"/>
          <w:sz w:val="14"/>
        </w:rPr>
        <w:t>2</w:t>
      </w:r>
      <w:r>
        <w:rPr>
          <w:spacing w:val="25"/>
          <w:position w:val="-4"/>
          <w:sz w:val="14"/>
        </w:rPr>
        <w:t> </w:t>
      </w:r>
      <w:r>
        <w:rPr>
          <w:rFonts w:ascii="Arial" w:hAnsi="Arial"/>
          <w:spacing w:val="-2"/>
          <w:position w:val="1"/>
          <w:sz w:val="16"/>
        </w:rPr>
        <w:t>(deg)</w:t>
      </w:r>
    </w:p>
    <w:p>
      <w:pPr>
        <w:pStyle w:val="BodyText"/>
        <w:spacing w:before="178"/>
        <w:rPr>
          <w:rFonts w:ascii="Arial"/>
        </w:rPr>
      </w:pPr>
    </w:p>
    <w:p>
      <w:pPr>
        <w:pStyle w:val="Heading8"/>
      </w:pPr>
      <w:r>
        <w:rPr/>
        <w:t>T4.3.2</w:t>
      </w:r>
      <w:r>
        <w:rPr>
          <w:spacing w:val="28"/>
        </w:rPr>
        <w:t>  </w:t>
      </w:r>
      <w:r>
        <w:rPr/>
        <w:t>Exercise</w:t>
      </w:r>
      <w:r>
        <w:rPr>
          <w:spacing w:val="-4"/>
        </w:rPr>
        <w:t> </w:t>
      </w:r>
      <w:r>
        <w:rPr/>
        <w:t>3:</w:t>
      </w:r>
      <w:r>
        <w:rPr>
          <w:spacing w:val="-3"/>
        </w:rPr>
        <w:t> </w:t>
      </w:r>
      <w:r>
        <w:rPr/>
        <w:t>Mechanical</w:t>
      </w:r>
      <w:r>
        <w:rPr>
          <w:spacing w:val="-4"/>
        </w:rPr>
        <w:t> </w:t>
      </w:r>
      <w:r>
        <w:rPr>
          <w:spacing w:val="-2"/>
        </w:rPr>
        <w:t>Advantage</w:t>
      </w:r>
    </w:p>
    <w:p>
      <w:pPr>
        <w:pStyle w:val="BodyText"/>
        <w:spacing w:line="249" w:lineRule="auto" w:before="91"/>
        <w:ind w:left="3060" w:right="1096"/>
      </w:pPr>
      <w:r>
        <w:rPr/>
        <w:t>Mechanical advantage is usually computed as a </w:t>
      </w:r>
      <w:r>
        <w:rPr>
          <w:i/>
        </w:rPr>
        <w:t>kinematic </w:t>
      </w:r>
      <w:r>
        <w:rPr/>
        <w:t>function of the ratio of the differential</w:t>
      </w:r>
      <w:r>
        <w:rPr>
          <w:spacing w:val="-1"/>
        </w:rPr>
        <w:t> </w:t>
      </w:r>
      <w:r>
        <w:rPr/>
        <w:t>change</w:t>
      </w:r>
      <w:r>
        <w:rPr>
          <w:spacing w:val="-1"/>
        </w:rPr>
        <w:t> </w:t>
      </w:r>
      <w:r>
        <w:rPr/>
        <w:t>in</w:t>
      </w:r>
      <w:r>
        <w:rPr>
          <w:spacing w:val="-1"/>
        </w:rPr>
        <w:t> </w:t>
      </w:r>
      <w:r>
        <w:rPr/>
        <w:t>the</w:t>
      </w:r>
      <w:r>
        <w:rPr>
          <w:spacing w:val="-2"/>
        </w:rPr>
        <w:t> </w:t>
      </w:r>
      <w:r>
        <w:rPr>
          <w:i/>
        </w:rPr>
        <w:t>input</w:t>
      </w:r>
      <w:r>
        <w:rPr>
          <w:i/>
          <w:spacing w:val="-1"/>
        </w:rPr>
        <w:t> </w:t>
      </w:r>
      <w:r>
        <w:rPr>
          <w:i/>
        </w:rPr>
        <w:t>position</w:t>
      </w:r>
      <w:r>
        <w:rPr>
          <w:i/>
          <w:spacing w:val="-2"/>
        </w:rPr>
        <w:t> </w:t>
      </w:r>
      <w:r>
        <w:rPr/>
        <w:t>of</w:t>
      </w:r>
      <w:r>
        <w:rPr>
          <w:spacing w:val="-1"/>
        </w:rPr>
        <w:t> </w:t>
      </w:r>
      <w:r>
        <w:rPr/>
        <w:t>the</w:t>
      </w:r>
      <w:r>
        <w:rPr>
          <w:spacing w:val="-1"/>
        </w:rPr>
        <w:t> </w:t>
      </w:r>
      <w:r>
        <w:rPr/>
        <w:t>mechanism</w:t>
      </w:r>
      <w:r>
        <w:rPr>
          <w:spacing w:val="-1"/>
        </w:rPr>
        <w:t> </w:t>
      </w:r>
      <w:r>
        <w:rPr/>
        <w:t>(the</w:t>
      </w:r>
      <w:r>
        <w:rPr>
          <w:spacing w:val="-1"/>
        </w:rPr>
        <w:t> </w:t>
      </w:r>
      <w:r>
        <w:rPr/>
        <w:t>crank</w:t>
      </w:r>
      <w:r>
        <w:rPr>
          <w:spacing w:val="-1"/>
        </w:rPr>
        <w:t> </w:t>
      </w:r>
      <w:r>
        <w:rPr/>
        <w:t>in</w:t>
      </w:r>
      <w:r>
        <w:rPr>
          <w:spacing w:val="-1"/>
        </w:rPr>
        <w:t> </w:t>
      </w:r>
      <w:r>
        <w:rPr/>
        <w:t>this</w:t>
      </w:r>
      <w:r>
        <w:rPr>
          <w:spacing w:val="-2"/>
        </w:rPr>
        <w:t> </w:t>
      </w:r>
      <w:r>
        <w:rPr/>
        <w:t>case)</w:t>
      </w:r>
      <w:r>
        <w:rPr>
          <w:spacing w:val="-1"/>
        </w:rPr>
        <w:t> </w:t>
      </w:r>
      <w:r>
        <w:rPr/>
        <w:t>over the differential change in </w:t>
      </w:r>
      <w:r>
        <w:rPr>
          <w:i/>
        </w:rPr>
        <w:t>output position </w:t>
      </w:r>
      <w:r>
        <w:rPr/>
        <w:t>(the tool).</w:t>
      </w:r>
      <w:r>
        <w:rPr>
          <w:spacing w:val="40"/>
        </w:rPr>
        <w:t> </w:t>
      </w:r>
      <w:r>
        <w:rPr/>
        <w:t>In terms of the loads required to hold</w:t>
      </w:r>
      <w:r>
        <w:rPr>
          <w:spacing w:val="-4"/>
        </w:rPr>
        <w:t> </w:t>
      </w:r>
      <w:r>
        <w:rPr/>
        <w:t>the</w:t>
      </w:r>
      <w:r>
        <w:rPr>
          <w:spacing w:val="-4"/>
        </w:rPr>
        <w:t> </w:t>
      </w:r>
      <w:r>
        <w:rPr/>
        <w:t>mechanism</w:t>
      </w:r>
      <w:r>
        <w:rPr>
          <w:spacing w:val="-4"/>
        </w:rPr>
        <w:t> </w:t>
      </w:r>
      <w:r>
        <w:rPr/>
        <w:t>in</w:t>
      </w:r>
      <w:r>
        <w:rPr>
          <w:spacing w:val="-4"/>
        </w:rPr>
        <w:t> </w:t>
      </w:r>
      <w:r>
        <w:rPr/>
        <w:t>equilibrium,</w:t>
      </w:r>
      <w:r>
        <w:rPr>
          <w:spacing w:val="-4"/>
        </w:rPr>
        <w:t> </w:t>
      </w:r>
      <w:r>
        <w:rPr/>
        <w:t>the</w:t>
      </w:r>
      <w:r>
        <w:rPr>
          <w:spacing w:val="-4"/>
        </w:rPr>
        <w:t> </w:t>
      </w:r>
      <w:r>
        <w:rPr/>
        <w:t>mechanical</w:t>
      </w:r>
      <w:r>
        <w:rPr>
          <w:spacing w:val="-4"/>
        </w:rPr>
        <w:t> </w:t>
      </w:r>
      <w:r>
        <w:rPr/>
        <w:t>advantage</w:t>
      </w:r>
      <w:r>
        <w:rPr>
          <w:spacing w:val="-4"/>
        </w:rPr>
        <w:t> </w:t>
      </w:r>
      <w:r>
        <w:rPr/>
        <w:t>is</w:t>
      </w:r>
      <w:r>
        <w:rPr>
          <w:spacing w:val="-5"/>
        </w:rPr>
        <w:t> </w:t>
      </w:r>
      <w:r>
        <w:rPr/>
        <w:t>the</w:t>
      </w:r>
      <w:r>
        <w:rPr>
          <w:spacing w:val="-4"/>
        </w:rPr>
        <w:t> </w:t>
      </w:r>
      <w:r>
        <w:rPr/>
        <w:t>ratio</w:t>
      </w:r>
      <w:r>
        <w:rPr>
          <w:spacing w:val="-4"/>
        </w:rPr>
        <w:t> </w:t>
      </w:r>
      <w:r>
        <w:rPr/>
        <w:t>of</w:t>
      </w:r>
      <w:r>
        <w:rPr>
          <w:spacing w:val="-4"/>
        </w:rPr>
        <w:t> </w:t>
      </w:r>
      <w:r>
        <w:rPr/>
        <w:t>the</w:t>
      </w:r>
      <w:r>
        <w:rPr>
          <w:spacing w:val="-4"/>
        </w:rPr>
        <w:t> </w:t>
      </w:r>
      <w:r>
        <w:rPr/>
        <w:t>o</w:t>
      </w:r>
      <w:r>
        <w:rPr>
          <w:i/>
        </w:rPr>
        <w:t>utput</w:t>
      </w:r>
      <w:r>
        <w:rPr>
          <w:i/>
        </w:rPr>
        <w:t> load </w:t>
      </w:r>
      <w:r>
        <w:rPr/>
        <w:t>over the </w:t>
      </w:r>
      <w:r>
        <w:rPr>
          <w:i/>
        </w:rPr>
        <w:t>input load</w:t>
      </w:r>
      <w:r>
        <w:rPr/>
        <w:t>.</w:t>
      </w:r>
      <w:r>
        <w:rPr>
          <w:spacing w:val="40"/>
        </w:rPr>
        <w:t> </w:t>
      </w:r>
      <w:r>
        <w:rPr/>
        <w:t>(Note the input/output ratio is </w:t>
      </w:r>
      <w:r>
        <w:rPr>
          <w:i/>
        </w:rPr>
        <w:t>reversed</w:t>
      </w:r>
      <w:r>
        <w:rPr/>
        <w:t>).</w:t>
      </w:r>
    </w:p>
    <w:p>
      <w:pPr>
        <w:pStyle w:val="BodyText"/>
        <w:spacing w:before="14"/>
      </w:pPr>
    </w:p>
    <w:p>
      <w:pPr>
        <w:pStyle w:val="BodyText"/>
        <w:spacing w:line="249" w:lineRule="auto"/>
        <w:ind w:left="3059" w:right="1077"/>
      </w:pPr>
      <w:r>
        <w:rPr/>
        <w:t>Using</w:t>
      </w:r>
      <w:r>
        <w:rPr>
          <w:spacing w:val="-2"/>
        </w:rPr>
        <w:t> </w:t>
      </w:r>
      <w:r>
        <w:rPr/>
        <w:t>SD/FAST,</w:t>
      </w:r>
      <w:r>
        <w:rPr>
          <w:spacing w:val="-2"/>
        </w:rPr>
        <w:t> </w:t>
      </w:r>
      <w:r>
        <w:rPr/>
        <w:t>we</w:t>
      </w:r>
      <w:r>
        <w:rPr>
          <w:spacing w:val="-2"/>
        </w:rPr>
        <w:t> </w:t>
      </w:r>
      <w:r>
        <w:rPr/>
        <w:t>can</w:t>
      </w:r>
      <w:r>
        <w:rPr>
          <w:spacing w:val="-2"/>
        </w:rPr>
        <w:t> </w:t>
      </w:r>
      <w:r>
        <w:rPr/>
        <w:t>go</w:t>
      </w:r>
      <w:r>
        <w:rPr>
          <w:spacing w:val="-2"/>
        </w:rPr>
        <w:t> </w:t>
      </w:r>
      <w:r>
        <w:rPr/>
        <w:t>one</w:t>
      </w:r>
      <w:r>
        <w:rPr>
          <w:spacing w:val="-2"/>
        </w:rPr>
        <w:t> </w:t>
      </w:r>
      <w:r>
        <w:rPr/>
        <w:t>step</w:t>
      </w:r>
      <w:r>
        <w:rPr>
          <w:spacing w:val="-2"/>
        </w:rPr>
        <w:t> </w:t>
      </w:r>
      <w:r>
        <w:rPr/>
        <w:t>further,</w:t>
      </w:r>
      <w:r>
        <w:rPr>
          <w:spacing w:val="-2"/>
        </w:rPr>
        <w:t> </w:t>
      </w:r>
      <w:r>
        <w:rPr/>
        <w:t>and</w:t>
      </w:r>
      <w:r>
        <w:rPr>
          <w:spacing w:val="-2"/>
        </w:rPr>
        <w:t> </w:t>
      </w:r>
      <w:r>
        <w:rPr/>
        <w:t>find</w:t>
      </w:r>
      <w:r>
        <w:rPr>
          <w:spacing w:val="-2"/>
        </w:rPr>
        <w:t> </w:t>
      </w:r>
      <w:r>
        <w:rPr/>
        <w:t>the</w:t>
      </w:r>
      <w:r>
        <w:rPr>
          <w:spacing w:val="-2"/>
        </w:rPr>
        <w:t> </w:t>
      </w:r>
      <w:r>
        <w:rPr/>
        <w:t>mechanical</w:t>
      </w:r>
      <w:r>
        <w:rPr>
          <w:spacing w:val="-2"/>
        </w:rPr>
        <w:t> </w:t>
      </w:r>
      <w:r>
        <w:rPr/>
        <w:t>advantage</w:t>
      </w:r>
      <w:r>
        <w:rPr>
          <w:spacing w:val="-2"/>
        </w:rPr>
        <w:t> </w:t>
      </w:r>
      <w:r>
        <w:rPr/>
        <w:t>for</w:t>
      </w:r>
      <w:r>
        <w:rPr>
          <w:spacing w:val="-2"/>
        </w:rPr>
        <w:t> </w:t>
      </w:r>
      <w:r>
        <w:rPr/>
        <w:t>the mechanism in </w:t>
      </w:r>
      <w:r>
        <w:rPr>
          <w:i/>
        </w:rPr>
        <w:t>dynamic </w:t>
      </w:r>
      <w:r>
        <w:rPr/>
        <w:t>motion, rather than just in static equilibrium.</w:t>
      </w:r>
      <w:r>
        <w:rPr>
          <w:spacing w:val="40"/>
        </w:rPr>
        <w:t> </w:t>
      </w:r>
      <w:r>
        <w:rPr/>
        <w:t>That is, take the ratio</w:t>
      </w:r>
      <w:r>
        <w:rPr>
          <w:spacing w:val="-5"/>
        </w:rPr>
        <w:t> </w:t>
      </w:r>
      <w:r>
        <w:rPr/>
        <w:t>of</w:t>
      </w:r>
      <w:r>
        <w:rPr>
          <w:spacing w:val="-5"/>
        </w:rPr>
        <w:t> </w:t>
      </w:r>
      <w:r>
        <w:rPr/>
        <w:t>output</w:t>
      </w:r>
      <w:r>
        <w:rPr>
          <w:spacing w:val="-5"/>
        </w:rPr>
        <w:t> </w:t>
      </w:r>
      <w:r>
        <w:rPr/>
        <w:t>over</w:t>
      </w:r>
      <w:r>
        <w:rPr>
          <w:spacing w:val="-5"/>
        </w:rPr>
        <w:t> </w:t>
      </w:r>
      <w:r>
        <w:rPr/>
        <w:t>the</w:t>
      </w:r>
      <w:r>
        <w:rPr>
          <w:spacing w:val="-5"/>
        </w:rPr>
        <w:t> </w:t>
      </w:r>
      <w:r>
        <w:rPr/>
        <w:t>input</w:t>
      </w:r>
      <w:r>
        <w:rPr>
          <w:spacing w:val="-5"/>
        </w:rPr>
        <w:t> </w:t>
      </w:r>
      <w:r>
        <w:rPr/>
        <w:t>loads</w:t>
      </w:r>
      <w:r>
        <w:rPr>
          <w:spacing w:val="-6"/>
        </w:rPr>
        <w:t> </w:t>
      </w:r>
      <w:r>
        <w:rPr/>
        <w:t>while</w:t>
      </w:r>
      <w:r>
        <w:rPr>
          <w:spacing w:val="-5"/>
        </w:rPr>
        <w:t> </w:t>
      </w:r>
      <w:r>
        <w:rPr/>
        <w:t>the</w:t>
      </w:r>
      <w:r>
        <w:rPr>
          <w:spacing w:val="-5"/>
        </w:rPr>
        <w:t> </w:t>
      </w:r>
      <w:r>
        <w:rPr/>
        <w:t>system</w:t>
      </w:r>
      <w:r>
        <w:rPr>
          <w:spacing w:val="-5"/>
        </w:rPr>
        <w:t> </w:t>
      </w:r>
      <w:r>
        <w:rPr/>
        <w:t>is</w:t>
      </w:r>
      <w:r>
        <w:rPr>
          <w:spacing w:val="-6"/>
        </w:rPr>
        <w:t> </w:t>
      </w:r>
      <w:r>
        <w:rPr/>
        <w:t>in</w:t>
      </w:r>
      <w:r>
        <w:rPr>
          <w:spacing w:val="-5"/>
        </w:rPr>
        <w:t> </w:t>
      </w:r>
      <w:r>
        <w:rPr/>
        <w:t>motion.</w:t>
      </w:r>
      <w:r>
        <w:rPr>
          <w:spacing w:val="40"/>
        </w:rPr>
        <w:t> </w:t>
      </w:r>
      <w:r>
        <w:rPr/>
        <w:t>This</w:t>
      </w:r>
      <w:r>
        <w:rPr>
          <w:spacing w:val="-6"/>
        </w:rPr>
        <w:t> </w:t>
      </w:r>
      <w:r>
        <w:rPr/>
        <w:t>is</w:t>
      </w:r>
      <w:r>
        <w:rPr>
          <w:spacing w:val="-6"/>
        </w:rPr>
        <w:t> </w:t>
      </w:r>
      <w:r>
        <w:rPr/>
        <w:t>perhaps</w:t>
      </w:r>
      <w:r>
        <w:rPr>
          <w:spacing w:val="-6"/>
        </w:rPr>
        <w:t> </w:t>
      </w:r>
      <w:r>
        <w:rPr/>
        <w:t>closer conceptually</w:t>
      </w:r>
      <w:r>
        <w:rPr>
          <w:spacing w:val="-4"/>
        </w:rPr>
        <w:t> </w:t>
      </w:r>
      <w:r>
        <w:rPr/>
        <w:t>to</w:t>
      </w:r>
      <w:r>
        <w:rPr>
          <w:spacing w:val="-4"/>
        </w:rPr>
        <w:t> </w:t>
      </w:r>
      <w:r>
        <w:rPr/>
        <w:t>the</w:t>
      </w:r>
      <w:r>
        <w:rPr>
          <w:spacing w:val="-4"/>
        </w:rPr>
        <w:t> </w:t>
      </w:r>
      <w:r>
        <w:rPr/>
        <w:t>“real”</w:t>
      </w:r>
      <w:r>
        <w:rPr>
          <w:spacing w:val="-4"/>
        </w:rPr>
        <w:t> </w:t>
      </w:r>
      <w:r>
        <w:rPr/>
        <w:t>meaning</w:t>
      </w:r>
      <w:r>
        <w:rPr>
          <w:spacing w:val="-4"/>
        </w:rPr>
        <w:t> </w:t>
      </w:r>
      <w:r>
        <w:rPr/>
        <w:t>of</w:t>
      </w:r>
      <w:r>
        <w:rPr>
          <w:spacing w:val="-4"/>
        </w:rPr>
        <w:t> </w:t>
      </w:r>
      <w:r>
        <w:rPr/>
        <w:t>mechanical</w:t>
      </w:r>
      <w:r>
        <w:rPr>
          <w:spacing w:val="-4"/>
        </w:rPr>
        <w:t> </w:t>
      </w:r>
      <w:r>
        <w:rPr/>
        <w:t>advantage</w:t>
      </w:r>
      <w:r>
        <w:rPr>
          <w:spacing w:val="-4"/>
        </w:rPr>
        <w:t> </w:t>
      </w:r>
      <w:r>
        <w:rPr/>
        <w:t>for</w:t>
      </w:r>
      <w:r>
        <w:rPr>
          <w:spacing w:val="-4"/>
        </w:rPr>
        <w:t> </w:t>
      </w:r>
      <w:r>
        <w:rPr/>
        <w:t>a</w:t>
      </w:r>
      <w:r>
        <w:rPr>
          <w:spacing w:val="-4"/>
        </w:rPr>
        <w:t> </w:t>
      </w:r>
      <w:r>
        <w:rPr/>
        <w:t>mechanism</w:t>
      </w:r>
      <w:r>
        <w:rPr>
          <w:spacing w:val="-4"/>
        </w:rPr>
        <w:t> </w:t>
      </w:r>
      <w:r>
        <w:rPr/>
        <w:t>that</w:t>
      </w:r>
      <w:r>
        <w:rPr>
          <w:spacing w:val="-4"/>
        </w:rPr>
        <w:t> </w:t>
      </w:r>
      <w:r>
        <w:rPr/>
        <w:t>oper-ates near a steady state velocity (crank angular rate).</w:t>
      </w:r>
      <w:r>
        <w:rPr>
          <w:spacing w:val="40"/>
        </w:rPr>
        <w:t> </w:t>
      </w:r>
      <w:r>
        <w:rPr/>
        <w:t>We shall compute</w:t>
      </w:r>
      <w:r>
        <w:rPr>
          <w:spacing w:val="40"/>
        </w:rPr>
        <w:t> </w:t>
      </w:r>
      <w:r>
        <w:rPr/>
        <w:t>“static” me-chanical advantage in this exercise.</w:t>
      </w:r>
    </w:p>
    <w:p>
      <w:pPr>
        <w:pStyle w:val="BodyText"/>
        <w:spacing w:before="15"/>
      </w:pPr>
    </w:p>
    <w:p>
      <w:pPr>
        <w:pStyle w:val="BodyText"/>
        <w:spacing w:line="249" w:lineRule="auto"/>
        <w:ind w:left="3059" w:right="1123"/>
        <w:jc w:val="both"/>
      </w:pPr>
      <w:r>
        <w:rPr/>
        <w:t>The</w:t>
      </w:r>
      <w:r>
        <w:rPr>
          <w:spacing w:val="-5"/>
        </w:rPr>
        <w:t> </w:t>
      </w:r>
      <w:r>
        <w:rPr/>
        <w:t>code</w:t>
      </w:r>
      <w:r>
        <w:rPr>
          <w:spacing w:val="-5"/>
        </w:rPr>
        <w:t> </w:t>
      </w:r>
      <w:r>
        <w:rPr/>
        <w:t>for</w:t>
      </w:r>
      <w:r>
        <w:rPr>
          <w:spacing w:val="-5"/>
        </w:rPr>
        <w:t> </w:t>
      </w:r>
      <w:r>
        <w:rPr/>
        <w:t>implementing</w:t>
      </w:r>
      <w:r>
        <w:rPr>
          <w:spacing w:val="-5"/>
        </w:rPr>
        <w:t> </w:t>
      </w:r>
      <w:r>
        <w:rPr/>
        <w:t>the</w:t>
      </w:r>
      <w:r>
        <w:rPr>
          <w:spacing w:val="-5"/>
        </w:rPr>
        <w:t> </w:t>
      </w:r>
      <w:r>
        <w:rPr/>
        <w:t>mechanical</w:t>
      </w:r>
      <w:r>
        <w:rPr>
          <w:spacing w:val="-5"/>
        </w:rPr>
        <w:t> </w:t>
      </w:r>
      <w:r>
        <w:rPr/>
        <w:t>advantage</w:t>
      </w:r>
      <w:r>
        <w:rPr>
          <w:spacing w:val="-5"/>
        </w:rPr>
        <w:t> </w:t>
      </w:r>
      <w:r>
        <w:rPr/>
        <w:t>analysis</w:t>
      </w:r>
      <w:r>
        <w:rPr>
          <w:spacing w:val="-5"/>
        </w:rPr>
        <w:t> </w:t>
      </w:r>
      <w:r>
        <w:rPr/>
        <w:t>is</w:t>
      </w:r>
      <w:r>
        <w:rPr>
          <w:spacing w:val="-5"/>
        </w:rPr>
        <w:t> </w:t>
      </w:r>
      <w:r>
        <w:rPr/>
        <w:t>almost</w:t>
      </w:r>
      <w:r>
        <w:rPr>
          <w:spacing w:val="-5"/>
        </w:rPr>
        <w:t> </w:t>
      </w:r>
      <w:r>
        <w:rPr/>
        <w:t>identical</w:t>
      </w:r>
      <w:r>
        <w:rPr>
          <w:spacing w:val="-5"/>
        </w:rPr>
        <w:t> </w:t>
      </w:r>
      <w:r>
        <w:rPr/>
        <w:t>to</w:t>
      </w:r>
      <w:r>
        <w:rPr>
          <w:spacing w:val="-5"/>
        </w:rPr>
        <w:t> </w:t>
      </w:r>
      <w:r>
        <w:rPr/>
        <w:t>the code</w:t>
      </w:r>
      <w:r>
        <w:rPr>
          <w:spacing w:val="-9"/>
        </w:rPr>
        <w:t> </w:t>
      </w:r>
      <w:r>
        <w:rPr/>
        <w:t>for</w:t>
      </w:r>
      <w:r>
        <w:rPr>
          <w:spacing w:val="-9"/>
        </w:rPr>
        <w:t> </w:t>
      </w:r>
      <w:r>
        <w:rPr/>
        <w:t>the</w:t>
      </w:r>
      <w:r>
        <w:rPr>
          <w:spacing w:val="-9"/>
        </w:rPr>
        <w:t> </w:t>
      </w:r>
      <w:r>
        <w:rPr/>
        <w:t>inverse</w:t>
      </w:r>
      <w:r>
        <w:rPr>
          <w:spacing w:val="-9"/>
        </w:rPr>
        <w:t> </w:t>
      </w:r>
      <w:r>
        <w:rPr/>
        <w:t>dynamics</w:t>
      </w:r>
      <w:r>
        <w:rPr>
          <w:spacing w:val="-9"/>
        </w:rPr>
        <w:t> </w:t>
      </w:r>
      <w:r>
        <w:rPr/>
        <w:t>analysis.</w:t>
      </w:r>
      <w:r>
        <w:rPr>
          <w:spacing w:val="33"/>
        </w:rPr>
        <w:t> </w:t>
      </w:r>
      <w:r>
        <w:rPr/>
        <w:t>We</w:t>
      </w:r>
      <w:r>
        <w:rPr>
          <w:spacing w:val="-9"/>
        </w:rPr>
        <w:t> </w:t>
      </w:r>
      <w:r>
        <w:rPr/>
        <w:t>shall</w:t>
      </w:r>
      <w:r>
        <w:rPr>
          <w:spacing w:val="-9"/>
        </w:rPr>
        <w:t> </w:t>
      </w:r>
      <w:r>
        <w:rPr/>
        <w:t>use</w:t>
      </w:r>
      <w:r>
        <w:rPr>
          <w:spacing w:val="-9"/>
        </w:rPr>
        <w:t> </w:t>
      </w:r>
      <w:r>
        <w:rPr/>
        <w:t>the</w:t>
      </w:r>
      <w:r>
        <w:rPr>
          <w:spacing w:val="-9"/>
        </w:rPr>
        <w:t> </w:t>
      </w:r>
      <w:r>
        <w:rPr/>
        <w:t>re-assembly</w:t>
      </w:r>
      <w:r>
        <w:rPr>
          <w:spacing w:val="-9"/>
        </w:rPr>
        <w:t> </w:t>
      </w:r>
      <w:r>
        <w:rPr/>
        <w:t>method</w:t>
      </w:r>
      <w:r>
        <w:rPr>
          <w:spacing w:val="-9"/>
        </w:rPr>
        <w:t> </w:t>
      </w:r>
      <w:r>
        <w:rPr/>
        <w:t>instead</w:t>
      </w:r>
      <w:r>
        <w:rPr>
          <w:spacing w:val="-9"/>
        </w:rPr>
        <w:t> </w:t>
      </w:r>
      <w:r>
        <w:rPr/>
        <w:t>of forward</w:t>
      </w:r>
      <w:r>
        <w:rPr>
          <w:spacing w:val="-1"/>
        </w:rPr>
        <w:t> </w:t>
      </w:r>
      <w:r>
        <w:rPr/>
        <w:t>dynamic</w:t>
      </w:r>
      <w:r>
        <w:rPr>
          <w:spacing w:val="-1"/>
        </w:rPr>
        <w:t> </w:t>
      </w:r>
      <w:r>
        <w:rPr/>
        <w:t>analysis.</w:t>
      </w:r>
      <w:r>
        <w:rPr>
          <w:spacing w:val="40"/>
        </w:rPr>
        <w:t> </w:t>
      </w:r>
      <w:r>
        <w:rPr/>
        <w:t>This</w:t>
      </w:r>
      <w:r>
        <w:rPr>
          <w:spacing w:val="-2"/>
        </w:rPr>
        <w:t> </w:t>
      </w:r>
      <w:r>
        <w:rPr/>
        <w:t>time,</w:t>
      </w:r>
      <w:r>
        <w:rPr>
          <w:spacing w:val="-1"/>
        </w:rPr>
        <w:t> </w:t>
      </w:r>
      <w:r>
        <w:rPr/>
        <w:t>the</w:t>
      </w:r>
      <w:r>
        <w:rPr>
          <w:spacing w:val="-1"/>
        </w:rPr>
        <w:t> </w:t>
      </w:r>
      <w:r>
        <w:rPr/>
        <w:t>analysis</w:t>
      </w:r>
      <w:r>
        <w:rPr>
          <w:spacing w:val="-2"/>
        </w:rPr>
        <w:t> </w:t>
      </w:r>
      <w:r>
        <w:rPr/>
        <w:t>is</w:t>
      </w:r>
      <w:r>
        <w:rPr>
          <w:spacing w:val="-2"/>
        </w:rPr>
        <w:t> </w:t>
      </w:r>
      <w:r>
        <w:rPr/>
        <w:t>performed</w:t>
      </w:r>
      <w:r>
        <w:rPr>
          <w:spacing w:val="-1"/>
        </w:rPr>
        <w:t> </w:t>
      </w:r>
      <w:r>
        <w:rPr/>
        <w:t>with</w:t>
      </w:r>
      <w:r>
        <w:rPr>
          <w:spacing w:val="-1"/>
        </w:rPr>
        <w:t> </w:t>
      </w:r>
      <w:r>
        <w:rPr/>
        <w:t>the</w:t>
      </w:r>
      <w:r>
        <w:rPr>
          <w:spacing w:val="-1"/>
        </w:rPr>
        <w:t> </w:t>
      </w:r>
      <w:r>
        <w:rPr/>
        <w:t>crank</w:t>
      </w:r>
      <w:r>
        <w:rPr>
          <w:spacing w:val="-1"/>
        </w:rPr>
        <w:t> </w:t>
      </w:r>
      <w:r>
        <w:rPr/>
        <w:t>rotation</w:t>
      </w:r>
    </w:p>
    <w:p>
      <w:pPr>
        <w:pStyle w:val="BodyText"/>
        <w:spacing w:after="0" w:line="249" w:lineRule="auto"/>
        <w:jc w:val="both"/>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420" w:right="722" w:hanging="1"/>
      </w:pPr>
      <w:r>
        <w:rPr/>
        <w:t>rate</w:t>
      </w:r>
      <w:r>
        <w:rPr>
          <w:spacing w:val="-7"/>
        </w:rPr>
        <w:t> </w:t>
      </w:r>
      <w:r>
        <w:rPr/>
        <w:t>prescribed</w:t>
      </w:r>
      <w:r>
        <w:rPr>
          <w:spacing w:val="-7"/>
        </w:rPr>
        <w:t> </w:t>
      </w:r>
      <w:r>
        <w:rPr/>
        <w:t>at</w:t>
      </w:r>
      <w:r>
        <w:rPr>
          <w:spacing w:val="-7"/>
        </w:rPr>
        <w:t> </w:t>
      </w:r>
      <w:r>
        <w:rPr/>
        <w:t>0</w:t>
      </w:r>
      <w:r>
        <w:rPr>
          <w:spacing w:val="-7"/>
        </w:rPr>
        <w:t> </w:t>
      </w:r>
      <w:r>
        <w:rPr/>
        <w:t>rad/sec</w:t>
      </w:r>
      <w:r>
        <w:rPr>
          <w:spacing w:val="-7"/>
        </w:rPr>
        <w:t> </w:t>
      </w:r>
      <w:r>
        <w:rPr/>
        <w:t>to</w:t>
      </w:r>
      <w:r>
        <w:rPr>
          <w:spacing w:val="-7"/>
        </w:rPr>
        <w:t> </w:t>
      </w:r>
      <w:r>
        <w:rPr/>
        <w:t>produce</w:t>
      </w:r>
      <w:r>
        <w:rPr>
          <w:spacing w:val="-7"/>
        </w:rPr>
        <w:t> </w:t>
      </w:r>
      <w:r>
        <w:rPr/>
        <w:t>a</w:t>
      </w:r>
      <w:r>
        <w:rPr>
          <w:spacing w:val="-7"/>
        </w:rPr>
        <w:t> </w:t>
      </w:r>
      <w:r>
        <w:rPr/>
        <w:t>“static”</w:t>
      </w:r>
      <w:r>
        <w:rPr>
          <w:spacing w:val="-7"/>
        </w:rPr>
        <w:t> </w:t>
      </w:r>
      <w:r>
        <w:rPr/>
        <w:t>analysis</w:t>
      </w:r>
      <w:r>
        <w:rPr>
          <w:spacing w:val="-8"/>
        </w:rPr>
        <w:t> </w:t>
      </w:r>
      <w:r>
        <w:rPr/>
        <w:t>at</w:t>
      </w:r>
      <w:r>
        <w:rPr>
          <w:spacing w:val="-7"/>
        </w:rPr>
        <w:t> </w:t>
      </w:r>
      <w:r>
        <w:rPr/>
        <w:t>each</w:t>
      </w:r>
      <w:r>
        <w:rPr>
          <w:spacing w:val="-7"/>
        </w:rPr>
        <w:t> </w:t>
      </w:r>
      <w:r>
        <w:rPr/>
        <w:t>configuration.</w:t>
      </w:r>
      <w:r>
        <w:rPr>
          <w:spacing w:val="37"/>
        </w:rPr>
        <w:t> </w:t>
      </w:r>
      <w:r>
        <w:rPr/>
        <w:t>For</w:t>
      </w:r>
      <w:r>
        <w:rPr>
          <w:spacing w:val="-7"/>
        </w:rPr>
        <w:t> </w:t>
      </w:r>
      <w:r>
        <w:rPr/>
        <w:t>this analysis, we shall loop every degree instead of every 10 degrees.</w:t>
      </w:r>
    </w:p>
    <w:p>
      <w:pPr>
        <w:pStyle w:val="BodyText"/>
        <w:spacing w:before="3"/>
        <w:rPr>
          <w:sz w:val="8"/>
        </w:rPr>
      </w:pPr>
      <w:r>
        <w:rPr>
          <w:sz w:val="8"/>
        </w:rPr>
        <w:drawing>
          <wp:anchor distT="0" distB="0" distL="0" distR="0" allowOverlap="1" layoutInCell="1" locked="0" behindDoc="1" simplePos="0" relativeHeight="487766528">
            <wp:simplePos x="0" y="0"/>
            <wp:positionH relativeFrom="page">
              <wp:posOffset>2819450</wp:posOffset>
            </wp:positionH>
            <wp:positionV relativeFrom="paragraph">
              <wp:posOffset>76109</wp:posOffset>
            </wp:positionV>
            <wp:extent cx="3784579" cy="3175730"/>
            <wp:effectExtent l="0" t="0" r="0" b="0"/>
            <wp:wrapTopAndBottom/>
            <wp:docPr id="2669" name="Image 2669"/>
            <wp:cNvGraphicFramePr>
              <a:graphicFrameLocks/>
            </wp:cNvGraphicFramePr>
            <a:graphic>
              <a:graphicData uri="http://schemas.openxmlformats.org/drawingml/2006/picture">
                <pic:pic>
                  <pic:nvPicPr>
                    <pic:cNvPr id="2669" name="Image 2669"/>
                    <pic:cNvPicPr/>
                  </pic:nvPicPr>
                  <pic:blipFill>
                    <a:blip r:embed="rId502" cstate="print"/>
                    <a:stretch>
                      <a:fillRect/>
                    </a:stretch>
                  </pic:blipFill>
                  <pic:spPr>
                    <a:xfrm>
                      <a:off x="0" y="0"/>
                      <a:ext cx="3784579" cy="3175730"/>
                    </a:xfrm>
                    <a:prstGeom prst="rect">
                      <a:avLst/>
                    </a:prstGeom>
                  </pic:spPr>
                </pic:pic>
              </a:graphicData>
            </a:graphic>
          </wp:anchor>
        </w:drawing>
      </w:r>
    </w:p>
    <w:p>
      <w:pPr>
        <w:pStyle w:val="BodyText"/>
        <w:spacing w:before="145"/>
      </w:pPr>
    </w:p>
    <w:p>
      <w:pPr>
        <w:pStyle w:val="BodyText"/>
        <w:spacing w:line="247" w:lineRule="auto"/>
        <w:ind w:left="3420" w:right="722"/>
      </w:pPr>
      <w:r>
        <w:rPr/>
        <w:t>Mechanical</w:t>
      </w:r>
      <w:r>
        <w:rPr>
          <w:spacing w:val="-4"/>
        </w:rPr>
        <w:t> </w:t>
      </w:r>
      <w:r>
        <w:rPr/>
        <w:t>advantage</w:t>
      </w:r>
      <w:r>
        <w:rPr>
          <w:spacing w:val="-4"/>
        </w:rPr>
        <w:t> </w:t>
      </w:r>
      <w:r>
        <w:rPr/>
        <w:t>is</w:t>
      </w:r>
      <w:r>
        <w:rPr>
          <w:spacing w:val="-5"/>
        </w:rPr>
        <w:t> </w:t>
      </w:r>
      <w:r>
        <w:rPr/>
        <w:t>computed</w:t>
      </w:r>
      <w:r>
        <w:rPr>
          <w:spacing w:val="-4"/>
        </w:rPr>
        <w:t> </w:t>
      </w:r>
      <w:r>
        <w:rPr/>
        <w:t>using</w:t>
      </w:r>
      <w:r>
        <w:rPr>
          <w:spacing w:val="-4"/>
        </w:rPr>
        <w:t> </w:t>
      </w:r>
      <w:r>
        <w:rPr/>
        <w:t>the</w:t>
      </w:r>
      <w:r>
        <w:rPr>
          <w:spacing w:val="-4"/>
        </w:rPr>
        <w:t> </w:t>
      </w:r>
      <w:r>
        <w:rPr/>
        <w:t>known</w:t>
      </w:r>
      <w:r>
        <w:rPr>
          <w:spacing w:val="-4"/>
        </w:rPr>
        <w:t> </w:t>
      </w:r>
      <w:r>
        <w:rPr/>
        <w:t>constant</w:t>
      </w:r>
      <w:r>
        <w:rPr>
          <w:spacing w:val="-4"/>
        </w:rPr>
        <w:t> </w:t>
      </w:r>
      <w:r>
        <w:rPr/>
        <w:t>applied</w:t>
      </w:r>
      <w:r>
        <w:rPr>
          <w:spacing w:val="-4"/>
        </w:rPr>
        <w:t> </w:t>
      </w:r>
      <w:r>
        <w:rPr/>
        <w:t>force</w:t>
      </w:r>
      <w:r>
        <w:rPr>
          <w:spacing w:val="-4"/>
        </w:rPr>
        <w:t> </w:t>
      </w:r>
      <w:r>
        <w:rPr/>
        <w:t>at</w:t>
      </w:r>
      <w:r>
        <w:rPr>
          <w:spacing w:val="-4"/>
        </w:rPr>
        <w:t> </w:t>
      </w:r>
      <w:r>
        <w:rPr/>
        <w:t>the</w:t>
      </w:r>
      <w:r>
        <w:rPr>
          <w:spacing w:val="-4"/>
        </w:rPr>
        <w:t> </w:t>
      </w:r>
      <w:r>
        <w:rPr/>
        <w:t>tool. (Note that for this analysis the force is applied throughout the forward </w:t>
      </w:r>
      <w:r>
        <w:rPr>
          <w:i/>
        </w:rPr>
        <w:t>and </w:t>
      </w:r>
      <w:r>
        <w:rPr/>
        <w:t>backward stroke since </w:t>
      </w:r>
      <w:r>
        <w:rPr>
          <w:rFonts w:ascii="Courier New" w:hAnsi="Courier New"/>
        </w:rPr>
        <w:t>sduforce()</w:t>
      </w:r>
      <w:r>
        <w:rPr>
          <w:rFonts w:ascii="Courier New" w:hAnsi="Courier New"/>
          <w:spacing w:val="-61"/>
        </w:rPr>
        <w:t> </w:t>
      </w:r>
      <w:r>
        <w:rPr/>
        <w:t>is coded to apply the force whenever the velocity is less than or </w:t>
      </w:r>
      <w:r>
        <w:rPr>
          <w:i/>
        </w:rPr>
        <w:t>equal </w:t>
      </w:r>
      <w:r>
        <w:rPr/>
        <w:t>to zero.</w:t>
      </w:r>
      <w:r>
        <w:rPr>
          <w:spacing w:val="40"/>
        </w:rPr>
        <w:t> </w:t>
      </w:r>
      <w:r>
        <w:rPr/>
        <w:t>Note also that any force could have been used to compute me-chanical advantage—most typically a unit force.</w:t>
      </w:r>
      <w:r>
        <w:rPr>
          <w:spacing w:val="40"/>
        </w:rPr>
        <w:t> </w:t>
      </w:r>
      <w:r>
        <w:rPr/>
        <w:t>However, we already had a 450N force applied for use in other analyses, so we’ll use that.)</w:t>
      </w:r>
    </w:p>
    <w:p>
      <w:pPr>
        <w:pStyle w:val="BodyText"/>
        <w:spacing w:before="3"/>
        <w:rPr>
          <w:sz w:val="15"/>
        </w:rPr>
      </w:pPr>
      <w:r>
        <w:rPr>
          <w:sz w:val="15"/>
        </w:rPr>
        <w:drawing>
          <wp:anchor distT="0" distB="0" distL="0" distR="0" allowOverlap="1" layoutInCell="1" locked="0" behindDoc="1" simplePos="0" relativeHeight="487767040">
            <wp:simplePos x="0" y="0"/>
            <wp:positionH relativeFrom="page">
              <wp:posOffset>2812287</wp:posOffset>
            </wp:positionH>
            <wp:positionV relativeFrom="paragraph">
              <wp:posOffset>127122</wp:posOffset>
            </wp:positionV>
            <wp:extent cx="2671241" cy="1281302"/>
            <wp:effectExtent l="0" t="0" r="0" b="0"/>
            <wp:wrapTopAndBottom/>
            <wp:docPr id="2670" name="Image 2670"/>
            <wp:cNvGraphicFramePr>
              <a:graphicFrameLocks/>
            </wp:cNvGraphicFramePr>
            <a:graphic>
              <a:graphicData uri="http://schemas.openxmlformats.org/drawingml/2006/picture">
                <pic:pic>
                  <pic:nvPicPr>
                    <pic:cNvPr id="2670" name="Image 2670"/>
                    <pic:cNvPicPr/>
                  </pic:nvPicPr>
                  <pic:blipFill>
                    <a:blip r:embed="rId503" cstate="print"/>
                    <a:stretch>
                      <a:fillRect/>
                    </a:stretch>
                  </pic:blipFill>
                  <pic:spPr>
                    <a:xfrm>
                      <a:off x="0" y="0"/>
                      <a:ext cx="2671241" cy="1281302"/>
                    </a:xfrm>
                    <a:prstGeom prst="rect">
                      <a:avLst/>
                    </a:prstGeom>
                  </pic:spPr>
                </pic:pic>
              </a:graphicData>
            </a:graphic>
          </wp:anchor>
        </w:drawing>
      </w:r>
    </w:p>
    <w:p>
      <w:pPr>
        <w:pStyle w:val="BodyText"/>
        <w:spacing w:after="0"/>
        <w:rPr>
          <w:sz w:val="15"/>
        </w:rPr>
        <w:sectPr>
          <w:pgSz w:w="12240" w:h="15840"/>
          <w:pgMar w:header="819" w:footer="1204" w:top="1300" w:bottom="1400" w:left="720" w:right="360"/>
        </w:sectPr>
      </w:pPr>
    </w:p>
    <w:p>
      <w:pPr>
        <w:pStyle w:val="BodyText"/>
      </w:pPr>
    </w:p>
    <w:p>
      <w:pPr>
        <w:pStyle w:val="BodyText"/>
      </w:pPr>
    </w:p>
    <w:p>
      <w:pPr>
        <w:pStyle w:val="BodyText"/>
        <w:spacing w:before="72"/>
      </w:pPr>
    </w:p>
    <w:p>
      <w:pPr>
        <w:pStyle w:val="BodyText"/>
        <w:ind w:left="3060"/>
      </w:pPr>
      <w:r>
        <w:rPr/>
        <w:drawing>
          <wp:anchor distT="0" distB="0" distL="0" distR="0" allowOverlap="1" layoutInCell="1" locked="0" behindDoc="0" simplePos="0" relativeHeight="15908352">
            <wp:simplePos x="0" y="0"/>
            <wp:positionH relativeFrom="page">
              <wp:posOffset>2806190</wp:posOffset>
            </wp:positionH>
            <wp:positionV relativeFrom="paragraph">
              <wp:posOffset>353961</wp:posOffset>
            </wp:positionV>
            <wp:extent cx="3716073" cy="1433826"/>
            <wp:effectExtent l="0" t="0" r="0" b="0"/>
            <wp:wrapNone/>
            <wp:docPr id="2671" name="Image 2671"/>
            <wp:cNvGraphicFramePr>
              <a:graphicFrameLocks/>
            </wp:cNvGraphicFramePr>
            <a:graphic>
              <a:graphicData uri="http://schemas.openxmlformats.org/drawingml/2006/picture">
                <pic:pic>
                  <pic:nvPicPr>
                    <pic:cNvPr id="2671" name="Image 2671"/>
                    <pic:cNvPicPr/>
                  </pic:nvPicPr>
                  <pic:blipFill>
                    <a:blip r:embed="rId504" cstate="print"/>
                    <a:stretch>
                      <a:fillRect/>
                    </a:stretch>
                  </pic:blipFill>
                  <pic:spPr>
                    <a:xfrm>
                      <a:off x="0" y="0"/>
                      <a:ext cx="3716073" cy="1433826"/>
                    </a:xfrm>
                    <a:prstGeom prst="rect">
                      <a:avLst/>
                    </a:prstGeom>
                  </pic:spPr>
                </pic:pic>
              </a:graphicData>
            </a:graphic>
          </wp:anchor>
        </w:drawing>
      </w:r>
      <w:r>
        <w:rPr/>
        <w:t>The</w:t>
      </w:r>
      <w:r>
        <w:rPr>
          <w:spacing w:val="-1"/>
        </w:rPr>
        <w:t> </w:t>
      </w:r>
      <w:r>
        <w:rPr/>
        <w:t>resulting</w:t>
      </w:r>
      <w:r>
        <w:rPr>
          <w:spacing w:val="-1"/>
        </w:rPr>
        <w:t> </w:t>
      </w:r>
      <w:r>
        <w:rPr/>
        <w:t>plot</w:t>
      </w:r>
      <w:r>
        <w:rPr>
          <w:spacing w:val="-1"/>
        </w:rPr>
        <w:t> </w:t>
      </w:r>
      <w:r>
        <w:rPr/>
        <w:t>of</w:t>
      </w:r>
      <w:r>
        <w:rPr>
          <w:spacing w:val="-1"/>
        </w:rPr>
        <w:t> </w:t>
      </w:r>
      <w:r>
        <w:rPr/>
        <w:t>mechanical</w:t>
      </w:r>
      <w:r>
        <w:rPr>
          <w:spacing w:val="-1"/>
        </w:rPr>
        <w:t> </w:t>
      </w:r>
      <w:r>
        <w:rPr/>
        <w:t>advantage </w:t>
      </w:r>
      <w:r>
        <w:rPr>
          <w:spacing w:val="-5"/>
        </w:rPr>
        <w:t>is:</w:t>
      </w:r>
    </w:p>
    <w:p>
      <w:pPr>
        <w:pStyle w:val="BodyText"/>
      </w:pPr>
    </w:p>
    <w:p>
      <w:pPr>
        <w:pStyle w:val="BodyText"/>
      </w:pPr>
    </w:p>
    <w:p>
      <w:pPr>
        <w:pStyle w:val="BodyText"/>
      </w:pPr>
    </w:p>
    <w:p>
      <w:pPr>
        <w:pStyle w:val="BodyText"/>
      </w:pPr>
    </w:p>
    <w:p>
      <w:pPr>
        <w:pStyle w:val="BodyText"/>
        <w:spacing w:before="104"/>
      </w:pPr>
    </w:p>
    <w:p>
      <w:pPr>
        <w:spacing w:before="0"/>
        <w:ind w:left="3334" w:right="0" w:firstLine="0"/>
        <w:jc w:val="left"/>
        <w:rPr>
          <w:rFonts w:ascii="Arial"/>
          <w:sz w:val="16"/>
        </w:rPr>
      </w:pPr>
      <w:r>
        <w:rPr>
          <w:rFonts w:ascii="Arial"/>
          <w:spacing w:val="-4"/>
          <w:sz w:val="16"/>
        </w:rPr>
        <w:t>m.a.</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50"/>
        <w:rPr>
          <w:rFonts w:ascii="Arial"/>
          <w:sz w:val="16"/>
        </w:rPr>
      </w:pPr>
    </w:p>
    <w:p>
      <w:pPr>
        <w:spacing w:before="0"/>
        <w:ind w:left="2181" w:right="0" w:firstLine="0"/>
        <w:jc w:val="center"/>
        <w:rPr>
          <w:rFonts w:ascii="Arial" w:hAnsi="Arial"/>
          <w:position w:val="1"/>
          <w:sz w:val="16"/>
        </w:rPr>
      </w:pPr>
      <w:r>
        <w:rPr>
          <w:rFonts w:ascii="Arial" w:hAnsi="Arial"/>
          <w:position w:val="1"/>
          <w:sz w:val="16"/>
        </w:rPr>
        <w:t>Crank Angle</w:t>
      </w:r>
      <w:r>
        <w:rPr>
          <w:rFonts w:ascii="Arial" w:hAnsi="Arial"/>
          <w:spacing w:val="-19"/>
          <w:position w:val="1"/>
          <w:sz w:val="16"/>
        </w:rPr>
        <w:t> </w:t>
      </w:r>
      <w:r>
        <w:rPr>
          <w:rFonts w:ascii="Symbol" w:hAnsi="Symbol"/>
          <w:sz w:val="20"/>
        </w:rPr>
        <w:t></w:t>
      </w:r>
      <w:r>
        <w:rPr>
          <w:position w:val="-4"/>
          <w:sz w:val="14"/>
        </w:rPr>
        <w:t>2</w:t>
      </w:r>
      <w:r>
        <w:rPr>
          <w:spacing w:val="25"/>
          <w:position w:val="-4"/>
          <w:sz w:val="14"/>
        </w:rPr>
        <w:t> </w:t>
      </w:r>
      <w:r>
        <w:rPr>
          <w:rFonts w:ascii="Arial" w:hAnsi="Arial"/>
          <w:spacing w:val="-2"/>
          <w:position w:val="1"/>
          <w:sz w:val="16"/>
        </w:rPr>
        <w:t>(deg)</w:t>
      </w:r>
    </w:p>
    <w:p>
      <w:pPr>
        <w:pStyle w:val="BodyText"/>
        <w:spacing w:before="1"/>
        <w:rPr>
          <w:rFonts w:ascii="Arial"/>
        </w:rPr>
      </w:pPr>
    </w:p>
    <w:p>
      <w:pPr>
        <w:pStyle w:val="BodyText"/>
        <w:spacing w:line="249" w:lineRule="auto"/>
        <w:ind w:left="3060" w:right="1077" w:hanging="1"/>
      </w:pPr>
      <w:r>
        <w:rPr/>
        <w:drawing>
          <wp:anchor distT="0" distB="0" distL="0" distR="0" allowOverlap="1" layoutInCell="1" locked="0" behindDoc="0" simplePos="0" relativeHeight="15908864">
            <wp:simplePos x="0" y="0"/>
            <wp:positionH relativeFrom="page">
              <wp:posOffset>2898699</wp:posOffset>
            </wp:positionH>
            <wp:positionV relativeFrom="paragraph">
              <wp:posOffset>803901</wp:posOffset>
            </wp:positionV>
            <wp:extent cx="3650333" cy="1433755"/>
            <wp:effectExtent l="0" t="0" r="0" b="0"/>
            <wp:wrapNone/>
            <wp:docPr id="2672" name="Image 2672"/>
            <wp:cNvGraphicFramePr>
              <a:graphicFrameLocks/>
            </wp:cNvGraphicFramePr>
            <a:graphic>
              <a:graphicData uri="http://schemas.openxmlformats.org/drawingml/2006/picture">
                <pic:pic>
                  <pic:nvPicPr>
                    <pic:cNvPr id="2672" name="Image 2672"/>
                    <pic:cNvPicPr/>
                  </pic:nvPicPr>
                  <pic:blipFill>
                    <a:blip r:embed="rId505" cstate="print"/>
                    <a:stretch>
                      <a:fillRect/>
                    </a:stretch>
                  </pic:blipFill>
                  <pic:spPr>
                    <a:xfrm>
                      <a:off x="0" y="0"/>
                      <a:ext cx="3650333" cy="1433755"/>
                    </a:xfrm>
                    <a:prstGeom prst="rect">
                      <a:avLst/>
                    </a:prstGeom>
                  </pic:spPr>
                </pic:pic>
              </a:graphicData>
            </a:graphic>
          </wp:anchor>
        </w:drawing>
      </w:r>
      <w:r>
        <w:rPr/>
        <w:t>The</w:t>
      </w:r>
      <w:r>
        <w:rPr>
          <w:spacing w:val="-6"/>
        </w:rPr>
        <w:t> </w:t>
      </w:r>
      <w:r>
        <w:rPr/>
        <w:t>mechanical</w:t>
      </w:r>
      <w:r>
        <w:rPr>
          <w:spacing w:val="-6"/>
        </w:rPr>
        <w:t> </w:t>
      </w:r>
      <w:r>
        <w:rPr/>
        <w:t>advantage</w:t>
      </w:r>
      <w:r>
        <w:rPr>
          <w:spacing w:val="-6"/>
        </w:rPr>
        <w:t> </w:t>
      </w:r>
      <w:r>
        <w:rPr/>
        <w:t>approaches</w:t>
      </w:r>
      <w:r>
        <w:rPr>
          <w:spacing w:val="-6"/>
        </w:rPr>
        <w:t> </w:t>
      </w:r>
      <w:r>
        <w:rPr/>
        <w:t>infinity</w:t>
      </w:r>
      <w:r>
        <w:rPr>
          <w:spacing w:val="-6"/>
        </w:rPr>
        <w:t> </w:t>
      </w:r>
      <w:r>
        <w:rPr/>
        <w:t>near</w:t>
      </w:r>
      <w:r>
        <w:rPr>
          <w:spacing w:val="-6"/>
        </w:rPr>
        <w:t> </w:t>
      </w:r>
      <w:r>
        <w:rPr/>
        <w:t>the</w:t>
      </w:r>
      <w:r>
        <w:rPr>
          <w:spacing w:val="-6"/>
        </w:rPr>
        <w:t> </w:t>
      </w:r>
      <w:r>
        <w:rPr/>
        <w:t>two</w:t>
      </w:r>
      <w:r>
        <w:rPr>
          <w:spacing w:val="-6"/>
        </w:rPr>
        <w:t> </w:t>
      </w:r>
      <w:r>
        <w:rPr/>
        <w:t>turnaround</w:t>
      </w:r>
      <w:r>
        <w:rPr>
          <w:spacing w:val="-6"/>
        </w:rPr>
        <w:t> </w:t>
      </w:r>
      <w:r>
        <w:rPr/>
        <w:t>points.</w:t>
      </w:r>
      <w:r>
        <w:rPr>
          <w:spacing w:val="39"/>
        </w:rPr>
        <w:t> </w:t>
      </w:r>
      <w:r>
        <w:rPr/>
        <w:t>A</w:t>
      </w:r>
      <w:r>
        <w:rPr>
          <w:spacing w:val="-6"/>
        </w:rPr>
        <w:t> </w:t>
      </w:r>
      <w:r>
        <w:rPr/>
        <w:t>close-up</w:t>
      </w:r>
      <w:r>
        <w:rPr>
          <w:spacing w:val="-7"/>
        </w:rPr>
        <w:t> </w:t>
      </w:r>
      <w:r>
        <w:rPr/>
        <w:t>of</w:t>
      </w:r>
      <w:r>
        <w:rPr>
          <w:spacing w:val="-7"/>
        </w:rPr>
        <w:t> </w:t>
      </w:r>
      <w:r>
        <w:rPr/>
        <w:t>the</w:t>
      </w:r>
      <w:r>
        <w:rPr>
          <w:spacing w:val="-7"/>
        </w:rPr>
        <w:t> </w:t>
      </w:r>
      <w:r>
        <w:rPr/>
        <w:t>constant</w:t>
      </w:r>
      <w:r>
        <w:rPr>
          <w:spacing w:val="-7"/>
        </w:rPr>
        <w:t> </w:t>
      </w:r>
      <w:r>
        <w:rPr/>
        <w:t>region</w:t>
      </w:r>
      <w:r>
        <w:rPr>
          <w:spacing w:val="-7"/>
        </w:rPr>
        <w:t> </w:t>
      </w:r>
      <w:r>
        <w:rPr/>
        <w:t>shows</w:t>
      </w:r>
      <w:r>
        <w:rPr>
          <w:spacing w:val="-7"/>
        </w:rPr>
        <w:t> </w:t>
      </w:r>
      <w:r>
        <w:rPr/>
        <w:t>a</w:t>
      </w:r>
      <w:r>
        <w:rPr>
          <w:spacing w:val="-7"/>
        </w:rPr>
        <w:t> </w:t>
      </w:r>
      <w:r>
        <w:rPr/>
        <w:t>mechanical</w:t>
      </w:r>
      <w:r>
        <w:rPr>
          <w:spacing w:val="-7"/>
        </w:rPr>
        <w:t> </w:t>
      </w:r>
      <w:r>
        <w:rPr/>
        <w:t>advantage</w:t>
      </w:r>
      <w:r>
        <w:rPr>
          <w:spacing w:val="-7"/>
        </w:rPr>
        <w:t> </w:t>
      </w:r>
      <w:r>
        <w:rPr/>
        <w:t>of</w:t>
      </w:r>
      <w:r>
        <w:rPr>
          <w:spacing w:val="-7"/>
        </w:rPr>
        <w:t> </w:t>
      </w:r>
      <w:r>
        <w:rPr/>
        <w:t>about</w:t>
      </w:r>
      <w:r>
        <w:rPr>
          <w:spacing w:val="-7"/>
        </w:rPr>
        <w:t> </w:t>
      </w:r>
      <w:r>
        <w:rPr/>
        <w:t>10</w:t>
      </w:r>
      <w:r>
        <w:rPr>
          <w:spacing w:val="-7"/>
        </w:rPr>
        <w:t> </w:t>
      </w:r>
      <w:r>
        <w:rPr/>
        <w:t>for</w:t>
      </w:r>
      <w:r>
        <w:rPr>
          <w:spacing w:val="-7"/>
        </w:rPr>
        <w:t> </w:t>
      </w:r>
      <w:r>
        <w:rPr/>
        <w:t>the</w:t>
      </w:r>
      <w:r>
        <w:rPr>
          <w:spacing w:val="-7"/>
        </w:rPr>
        <w:t> </w:t>
      </w:r>
      <w:r>
        <w:rPr/>
        <w:t>forward</w:t>
      </w:r>
      <w:r>
        <w:rPr>
          <w:spacing w:val="-7"/>
        </w:rPr>
        <w:t> </w:t>
      </w:r>
      <w:r>
        <w:rPr/>
        <w:t>cut-ting stroke.</w:t>
      </w:r>
      <w:r>
        <w:rPr>
          <w:spacing w:val="40"/>
        </w:rPr>
        <w:t> </w:t>
      </w:r>
      <w:r>
        <w:rPr/>
        <w:t>A constant mechanical advantage over the forward stroke indicates a well designed mechanism that should supply the cutter with a fairly constant force.</w:t>
      </w:r>
    </w:p>
    <w:p>
      <w:pPr>
        <w:pStyle w:val="BodyText"/>
      </w:pPr>
    </w:p>
    <w:p>
      <w:pPr>
        <w:pStyle w:val="BodyText"/>
      </w:pPr>
    </w:p>
    <w:p>
      <w:pPr>
        <w:pStyle w:val="BodyText"/>
      </w:pPr>
    </w:p>
    <w:p>
      <w:pPr>
        <w:pStyle w:val="BodyText"/>
      </w:pPr>
    </w:p>
    <w:p>
      <w:pPr>
        <w:pStyle w:val="BodyText"/>
        <w:spacing w:before="97"/>
      </w:pPr>
    </w:p>
    <w:p>
      <w:pPr>
        <w:spacing w:before="0"/>
        <w:ind w:left="3334" w:right="0" w:firstLine="0"/>
        <w:jc w:val="left"/>
        <w:rPr>
          <w:rFonts w:ascii="Arial"/>
          <w:sz w:val="16"/>
        </w:rPr>
      </w:pPr>
      <w:r>
        <w:rPr>
          <w:rFonts w:ascii="Arial"/>
          <w:spacing w:val="-4"/>
          <w:sz w:val="16"/>
        </w:rPr>
        <w:t>m.a.</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50"/>
        <w:rPr>
          <w:rFonts w:ascii="Arial"/>
          <w:sz w:val="16"/>
        </w:rPr>
      </w:pPr>
    </w:p>
    <w:p>
      <w:pPr>
        <w:spacing w:before="0"/>
        <w:ind w:left="2181" w:right="0" w:firstLine="0"/>
        <w:jc w:val="center"/>
        <w:rPr>
          <w:rFonts w:ascii="Arial" w:hAnsi="Arial"/>
          <w:position w:val="1"/>
          <w:sz w:val="16"/>
        </w:rPr>
      </w:pPr>
      <w:r>
        <w:rPr>
          <w:rFonts w:ascii="Arial" w:hAnsi="Arial"/>
          <w:position w:val="1"/>
          <w:sz w:val="16"/>
        </w:rPr>
        <w:t>Crank Angle</w:t>
      </w:r>
      <w:r>
        <w:rPr>
          <w:rFonts w:ascii="Arial" w:hAnsi="Arial"/>
          <w:spacing w:val="-19"/>
          <w:position w:val="1"/>
          <w:sz w:val="16"/>
        </w:rPr>
        <w:t> </w:t>
      </w:r>
      <w:r>
        <w:rPr>
          <w:rFonts w:ascii="Symbol" w:hAnsi="Symbol"/>
          <w:sz w:val="20"/>
        </w:rPr>
        <w:t></w:t>
      </w:r>
      <w:r>
        <w:rPr>
          <w:position w:val="-4"/>
          <w:sz w:val="14"/>
        </w:rPr>
        <w:t>2</w:t>
      </w:r>
      <w:r>
        <w:rPr>
          <w:spacing w:val="25"/>
          <w:position w:val="-4"/>
          <w:sz w:val="14"/>
        </w:rPr>
        <w:t> </w:t>
      </w:r>
      <w:r>
        <w:rPr>
          <w:rFonts w:ascii="Arial" w:hAnsi="Arial"/>
          <w:spacing w:val="-2"/>
          <w:position w:val="1"/>
          <w:sz w:val="16"/>
        </w:rPr>
        <w:t>(deg)</w:t>
      </w:r>
    </w:p>
    <w:p>
      <w:pPr>
        <w:pStyle w:val="BodyText"/>
        <w:spacing w:before="120"/>
        <w:rPr>
          <w:rFonts w:ascii="Arial"/>
        </w:rPr>
      </w:pPr>
    </w:p>
    <w:p>
      <w:pPr>
        <w:pStyle w:val="Heading8"/>
      </w:pPr>
      <w:r>
        <w:rPr/>
        <w:t>T4.3.3</w:t>
      </w:r>
      <w:r>
        <w:rPr>
          <w:spacing w:val="28"/>
        </w:rPr>
        <w:t>  </w:t>
      </w:r>
      <w:r>
        <w:rPr/>
        <w:t>Exercise</w:t>
      </w:r>
      <w:r>
        <w:rPr>
          <w:spacing w:val="-4"/>
        </w:rPr>
        <w:t> </w:t>
      </w:r>
      <w:r>
        <w:rPr/>
        <w:t>4:</w:t>
      </w:r>
      <w:r>
        <w:rPr>
          <w:spacing w:val="-4"/>
        </w:rPr>
        <w:t> </w:t>
      </w:r>
      <w:r>
        <w:rPr/>
        <w:t>Dynamic</w:t>
      </w:r>
      <w:r>
        <w:rPr>
          <w:spacing w:val="-4"/>
        </w:rPr>
        <w:t> </w:t>
      </w:r>
      <w:r>
        <w:rPr>
          <w:spacing w:val="-2"/>
        </w:rPr>
        <w:t>Analysis</w:t>
      </w:r>
    </w:p>
    <w:p>
      <w:pPr>
        <w:pStyle w:val="BodyText"/>
        <w:spacing w:line="232" w:lineRule="auto" w:before="96"/>
        <w:ind w:left="3060" w:right="1096"/>
      </w:pPr>
      <w:r>
        <w:rPr/>
        <w:t>In</w:t>
      </w:r>
      <w:r>
        <w:rPr>
          <w:spacing w:val="-3"/>
        </w:rPr>
        <w:t> </w:t>
      </w:r>
      <w:r>
        <w:rPr/>
        <w:t>the</w:t>
      </w:r>
      <w:r>
        <w:rPr>
          <w:spacing w:val="-2"/>
        </w:rPr>
        <w:t> </w:t>
      </w:r>
      <w:r>
        <w:rPr/>
        <w:t>dynamic</w:t>
      </w:r>
      <w:r>
        <w:rPr>
          <w:spacing w:val="-2"/>
        </w:rPr>
        <w:t> </w:t>
      </w:r>
      <w:r>
        <w:rPr/>
        <w:t>analysis</w:t>
      </w:r>
      <w:r>
        <w:rPr>
          <w:spacing w:val="-3"/>
        </w:rPr>
        <w:t> </w:t>
      </w:r>
      <w:r>
        <w:rPr/>
        <w:t>we</w:t>
      </w:r>
      <w:r>
        <w:rPr>
          <w:spacing w:val="-2"/>
        </w:rPr>
        <w:t> </w:t>
      </w:r>
      <w:r>
        <w:rPr/>
        <w:t>shall</w:t>
      </w:r>
      <w:r>
        <w:rPr>
          <w:spacing w:val="-2"/>
        </w:rPr>
        <w:t> </w:t>
      </w:r>
      <w:r>
        <w:rPr/>
        <w:t>use</w:t>
      </w:r>
      <w:r>
        <w:rPr>
          <w:spacing w:val="-2"/>
        </w:rPr>
        <w:t> </w:t>
      </w:r>
      <w:r>
        <w:rPr/>
        <w:t>the</w:t>
      </w:r>
      <w:r>
        <w:rPr>
          <w:spacing w:val="-2"/>
        </w:rPr>
        <w:t> </w:t>
      </w:r>
      <w:r>
        <w:rPr/>
        <w:t>motor</w:t>
      </w:r>
      <w:r>
        <w:rPr>
          <w:spacing w:val="-2"/>
        </w:rPr>
        <w:t> </w:t>
      </w:r>
      <w:r>
        <w:rPr/>
        <w:t>model</w:t>
      </w:r>
      <w:r>
        <w:rPr>
          <w:spacing w:val="-2"/>
        </w:rPr>
        <w:t> </w:t>
      </w:r>
      <w:r>
        <w:rPr/>
        <w:t>in</w:t>
      </w:r>
      <w:r>
        <w:rPr>
          <w:spacing w:val="-3"/>
        </w:rPr>
        <w:t> </w:t>
      </w:r>
      <w:r>
        <w:rPr>
          <w:rFonts w:ascii="Courier New"/>
        </w:rPr>
        <w:t>sduforce()</w:t>
      </w:r>
      <w:r>
        <w:rPr>
          <w:rFonts w:ascii="Courier New"/>
          <w:spacing w:val="-71"/>
        </w:rPr>
        <w:t> </w:t>
      </w:r>
      <w:r>
        <w:rPr/>
        <w:t>instead</w:t>
      </w:r>
      <w:r>
        <w:rPr>
          <w:spacing w:val="-2"/>
        </w:rPr>
        <w:t> </w:t>
      </w:r>
      <w:r>
        <w:rPr/>
        <w:t>of</w:t>
      </w:r>
      <w:r>
        <w:rPr>
          <w:spacing w:val="-2"/>
        </w:rPr>
        <w:t> </w:t>
      </w:r>
      <w:r>
        <w:rPr/>
        <w:t>pre-scribing</w:t>
      </w:r>
      <w:r>
        <w:rPr>
          <w:spacing w:val="-3"/>
        </w:rPr>
        <w:t> </w:t>
      </w:r>
      <w:r>
        <w:rPr/>
        <w:t>the</w:t>
      </w:r>
      <w:r>
        <w:rPr>
          <w:spacing w:val="-3"/>
        </w:rPr>
        <w:t> </w:t>
      </w:r>
      <w:r>
        <w:rPr/>
        <w:t>motion.</w:t>
      </w:r>
      <w:r>
        <w:rPr>
          <w:spacing w:val="45"/>
        </w:rPr>
        <w:t> </w:t>
      </w:r>
      <w:r>
        <w:rPr/>
        <w:t>Before</w:t>
      </w:r>
      <w:r>
        <w:rPr>
          <w:spacing w:val="-2"/>
        </w:rPr>
        <w:t> </w:t>
      </w:r>
      <w:r>
        <w:rPr/>
        <w:t>we</w:t>
      </w:r>
      <w:r>
        <w:rPr>
          <w:spacing w:val="-3"/>
        </w:rPr>
        <w:t> </w:t>
      </w:r>
      <w:r>
        <w:rPr/>
        <w:t>begin</w:t>
      </w:r>
      <w:r>
        <w:rPr>
          <w:spacing w:val="-3"/>
        </w:rPr>
        <w:t> </w:t>
      </w:r>
      <w:r>
        <w:rPr/>
        <w:t>the</w:t>
      </w:r>
      <w:r>
        <w:rPr>
          <w:spacing w:val="-2"/>
        </w:rPr>
        <w:t> </w:t>
      </w:r>
      <w:r>
        <w:rPr/>
        <w:t>dynamic</w:t>
      </w:r>
      <w:r>
        <w:rPr>
          <w:spacing w:val="-3"/>
        </w:rPr>
        <w:t> </w:t>
      </w:r>
      <w:r>
        <w:rPr/>
        <w:t>analysis,</w:t>
      </w:r>
      <w:r>
        <w:rPr>
          <w:spacing w:val="-2"/>
        </w:rPr>
        <w:t> </w:t>
      </w:r>
      <w:r>
        <w:rPr/>
        <w:t>we</w:t>
      </w:r>
      <w:r>
        <w:rPr>
          <w:spacing w:val="-4"/>
        </w:rPr>
        <w:t> </w:t>
      </w:r>
      <w:r>
        <w:rPr/>
        <w:t>first</w:t>
      </w:r>
      <w:r>
        <w:rPr>
          <w:spacing w:val="-2"/>
        </w:rPr>
        <w:t> </w:t>
      </w:r>
      <w:r>
        <w:rPr/>
        <w:t>turn</w:t>
      </w:r>
      <w:r>
        <w:rPr>
          <w:spacing w:val="-3"/>
        </w:rPr>
        <w:t> </w:t>
      </w:r>
      <w:r>
        <w:rPr/>
        <w:t>off</w:t>
      </w:r>
      <w:r>
        <w:rPr>
          <w:spacing w:val="-2"/>
        </w:rPr>
        <w:t> prescribed</w:t>
      </w:r>
    </w:p>
    <w:p>
      <w:pPr>
        <w:pStyle w:val="BodyText"/>
        <w:spacing w:after="0" w:line="232" w:lineRule="auto"/>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420" w:right="722"/>
      </w:pPr>
      <w:r>
        <w:rPr/>
        <w:t>motion</w:t>
      </w:r>
      <w:r>
        <w:rPr>
          <w:spacing w:val="-3"/>
        </w:rPr>
        <w:t> </w:t>
      </w:r>
      <w:r>
        <w:rPr/>
        <w:t>and</w:t>
      </w:r>
      <w:r>
        <w:rPr>
          <w:spacing w:val="-3"/>
        </w:rPr>
        <w:t> </w:t>
      </w:r>
      <w:r>
        <w:rPr/>
        <w:t>perform</w:t>
      </w:r>
      <w:r>
        <w:rPr>
          <w:spacing w:val="-3"/>
        </w:rPr>
        <w:t> </w:t>
      </w:r>
      <w:r>
        <w:rPr/>
        <w:t>an</w:t>
      </w:r>
      <w:r>
        <w:rPr>
          <w:spacing w:val="-4"/>
        </w:rPr>
        <w:t> </w:t>
      </w:r>
      <w:r>
        <w:rPr/>
        <w:t>assembly</w:t>
      </w:r>
      <w:r>
        <w:rPr>
          <w:spacing w:val="-3"/>
        </w:rPr>
        <w:t> </w:t>
      </w:r>
      <w:r>
        <w:rPr/>
        <w:t>and</w:t>
      </w:r>
      <w:r>
        <w:rPr>
          <w:spacing w:val="-3"/>
        </w:rPr>
        <w:t> </w:t>
      </w:r>
      <w:r>
        <w:rPr/>
        <w:t>velocity</w:t>
      </w:r>
      <w:r>
        <w:rPr>
          <w:spacing w:val="-3"/>
        </w:rPr>
        <w:t> </w:t>
      </w:r>
      <w:r>
        <w:rPr/>
        <w:t>analysis</w:t>
      </w:r>
      <w:r>
        <w:rPr>
          <w:spacing w:val="-4"/>
        </w:rPr>
        <w:t> </w:t>
      </w:r>
      <w:r>
        <w:rPr/>
        <w:t>to</w:t>
      </w:r>
      <w:r>
        <w:rPr>
          <w:spacing w:val="-3"/>
        </w:rPr>
        <w:t> </w:t>
      </w:r>
      <w:r>
        <w:rPr/>
        <w:t>place</w:t>
      </w:r>
      <w:r>
        <w:rPr>
          <w:spacing w:val="-3"/>
        </w:rPr>
        <w:t> </w:t>
      </w:r>
      <w:r>
        <w:rPr/>
        <w:t>the</w:t>
      </w:r>
      <w:r>
        <w:rPr>
          <w:spacing w:val="-3"/>
        </w:rPr>
        <w:t> </w:t>
      </w:r>
      <w:r>
        <w:rPr/>
        <w:t>mechanism</w:t>
      </w:r>
      <w:r>
        <w:rPr>
          <w:spacing w:val="-4"/>
        </w:rPr>
        <w:t> </w:t>
      </w:r>
      <w:r>
        <w:rPr/>
        <w:t>back</w:t>
      </w:r>
      <w:r>
        <w:rPr>
          <w:spacing w:val="-3"/>
        </w:rPr>
        <w:t> </w:t>
      </w:r>
      <w:r>
        <w:rPr/>
        <w:t>in our initial configuration with a crank velocity of 20 rad/sec.</w:t>
      </w:r>
    </w:p>
    <w:p>
      <w:pPr>
        <w:pStyle w:val="BodyText"/>
        <w:spacing w:before="10"/>
        <w:rPr>
          <w:sz w:val="13"/>
        </w:rPr>
      </w:pPr>
      <w:r>
        <w:rPr>
          <w:sz w:val="13"/>
        </w:rPr>
        <w:drawing>
          <wp:anchor distT="0" distB="0" distL="0" distR="0" allowOverlap="1" layoutInCell="1" locked="0" behindDoc="1" simplePos="0" relativeHeight="487768576">
            <wp:simplePos x="0" y="0"/>
            <wp:positionH relativeFrom="page">
              <wp:posOffset>2825928</wp:posOffset>
            </wp:positionH>
            <wp:positionV relativeFrom="paragraph">
              <wp:posOffset>116623</wp:posOffset>
            </wp:positionV>
            <wp:extent cx="3219842" cy="2405633"/>
            <wp:effectExtent l="0" t="0" r="0" b="0"/>
            <wp:wrapTopAndBottom/>
            <wp:docPr id="2673" name="Image 2673"/>
            <wp:cNvGraphicFramePr>
              <a:graphicFrameLocks/>
            </wp:cNvGraphicFramePr>
            <a:graphic>
              <a:graphicData uri="http://schemas.openxmlformats.org/drawingml/2006/picture">
                <pic:pic>
                  <pic:nvPicPr>
                    <pic:cNvPr id="2673" name="Image 2673"/>
                    <pic:cNvPicPr/>
                  </pic:nvPicPr>
                  <pic:blipFill>
                    <a:blip r:embed="rId506" cstate="print"/>
                    <a:stretch>
                      <a:fillRect/>
                    </a:stretch>
                  </pic:blipFill>
                  <pic:spPr>
                    <a:xfrm>
                      <a:off x="0" y="0"/>
                      <a:ext cx="3219842" cy="2405633"/>
                    </a:xfrm>
                    <a:prstGeom prst="rect">
                      <a:avLst/>
                    </a:prstGeom>
                  </pic:spPr>
                </pic:pic>
              </a:graphicData>
            </a:graphic>
          </wp:anchor>
        </w:drawing>
      </w:r>
    </w:p>
    <w:p>
      <w:pPr>
        <w:pStyle w:val="BodyText"/>
        <w:spacing w:before="60"/>
      </w:pPr>
    </w:p>
    <w:p>
      <w:pPr>
        <w:pStyle w:val="BodyText"/>
        <w:spacing w:line="232" w:lineRule="auto"/>
        <w:ind w:left="3420" w:right="722"/>
      </w:pPr>
      <w:r>
        <w:rPr/>
        <w:t>Next we set up the desired step size, tolerances, etc.</w:t>
      </w:r>
      <w:r>
        <w:rPr>
          <w:spacing w:val="40"/>
        </w:rPr>
        <w:t> </w:t>
      </w:r>
      <w:r>
        <w:rPr/>
        <w:t>Note that we call </w:t>
      </w:r>
      <w:r>
        <w:rPr>
          <w:rFonts w:ascii="Courier New"/>
        </w:rPr>
        <w:t>SDMOTION() </w:t>
      </w:r>
      <w:r>
        <w:rPr/>
        <w:t>once</w:t>
      </w:r>
      <w:r>
        <w:rPr>
          <w:spacing w:val="-7"/>
        </w:rPr>
        <w:t> </w:t>
      </w:r>
      <w:r>
        <w:rPr/>
        <w:t>at</w:t>
      </w:r>
      <w:r>
        <w:rPr>
          <w:spacing w:val="-4"/>
        </w:rPr>
        <w:t> </w:t>
      </w:r>
      <w:r>
        <w:rPr/>
        <w:t>the</w:t>
      </w:r>
      <w:r>
        <w:rPr>
          <w:spacing w:val="-4"/>
        </w:rPr>
        <w:t> </w:t>
      </w:r>
      <w:r>
        <w:rPr/>
        <w:t>beginning</w:t>
      </w:r>
      <w:r>
        <w:rPr>
          <w:spacing w:val="-4"/>
        </w:rPr>
        <w:t> </w:t>
      </w:r>
      <w:r>
        <w:rPr/>
        <w:t>with</w:t>
      </w:r>
      <w:r>
        <w:rPr>
          <w:spacing w:val="-5"/>
        </w:rPr>
        <w:t> </w:t>
      </w:r>
      <w:r>
        <w:rPr>
          <w:rFonts w:ascii="Courier New"/>
        </w:rPr>
        <w:t>dt=0</w:t>
      </w:r>
      <w:r>
        <w:rPr>
          <w:rFonts w:ascii="Courier New"/>
          <w:spacing w:val="-71"/>
        </w:rPr>
        <w:t> </w:t>
      </w:r>
      <w:r>
        <w:rPr/>
        <w:t>just</w:t>
      </w:r>
      <w:r>
        <w:rPr>
          <w:spacing w:val="-4"/>
        </w:rPr>
        <w:t> </w:t>
      </w:r>
      <w:r>
        <w:rPr/>
        <w:t>so</w:t>
      </w:r>
      <w:r>
        <w:rPr>
          <w:spacing w:val="-4"/>
        </w:rPr>
        <w:t> </w:t>
      </w:r>
      <w:r>
        <w:rPr/>
        <w:t>that</w:t>
      </w:r>
      <w:r>
        <w:rPr>
          <w:spacing w:val="-4"/>
        </w:rPr>
        <w:t> </w:t>
      </w:r>
      <w:r>
        <w:rPr/>
        <w:t>we</w:t>
      </w:r>
      <w:r>
        <w:rPr>
          <w:spacing w:val="-4"/>
        </w:rPr>
        <w:t> </w:t>
      </w:r>
      <w:r>
        <w:rPr/>
        <w:t>have</w:t>
      </w:r>
      <w:r>
        <w:rPr>
          <w:spacing w:val="-4"/>
        </w:rPr>
        <w:t> </w:t>
      </w:r>
      <w:r>
        <w:rPr/>
        <w:t>acceleration</w:t>
      </w:r>
      <w:r>
        <w:rPr>
          <w:spacing w:val="-4"/>
        </w:rPr>
        <w:t> </w:t>
      </w:r>
      <w:r>
        <w:rPr/>
        <w:t>information</w:t>
      </w:r>
      <w:r>
        <w:rPr>
          <w:spacing w:val="-4"/>
        </w:rPr>
        <w:t> </w:t>
      </w:r>
      <w:r>
        <w:rPr/>
        <w:t>for</w:t>
      </w:r>
      <w:r>
        <w:rPr>
          <w:spacing w:val="-4"/>
        </w:rPr>
        <w:t> </w:t>
      </w:r>
      <w:r>
        <w:rPr/>
        <w:t>plot-ting at the start time.</w:t>
      </w:r>
    </w:p>
    <w:p>
      <w:pPr>
        <w:pStyle w:val="BodyText"/>
        <w:spacing w:before="9"/>
        <w:rPr>
          <w:sz w:val="7"/>
        </w:rPr>
      </w:pPr>
      <w:r>
        <w:rPr>
          <w:sz w:val="7"/>
        </w:rPr>
        <w:drawing>
          <wp:anchor distT="0" distB="0" distL="0" distR="0" allowOverlap="1" layoutInCell="1" locked="0" behindDoc="1" simplePos="0" relativeHeight="487769088">
            <wp:simplePos x="0" y="0"/>
            <wp:positionH relativeFrom="page">
              <wp:posOffset>2831388</wp:posOffset>
            </wp:positionH>
            <wp:positionV relativeFrom="paragraph">
              <wp:posOffset>72445</wp:posOffset>
            </wp:positionV>
            <wp:extent cx="3123955" cy="3235833"/>
            <wp:effectExtent l="0" t="0" r="0" b="0"/>
            <wp:wrapTopAndBottom/>
            <wp:docPr id="2674" name="Image 2674"/>
            <wp:cNvGraphicFramePr>
              <a:graphicFrameLocks/>
            </wp:cNvGraphicFramePr>
            <a:graphic>
              <a:graphicData uri="http://schemas.openxmlformats.org/drawingml/2006/picture">
                <pic:pic>
                  <pic:nvPicPr>
                    <pic:cNvPr id="2674" name="Image 2674"/>
                    <pic:cNvPicPr/>
                  </pic:nvPicPr>
                  <pic:blipFill>
                    <a:blip r:embed="rId507" cstate="print"/>
                    <a:stretch>
                      <a:fillRect/>
                    </a:stretch>
                  </pic:blipFill>
                  <pic:spPr>
                    <a:xfrm>
                      <a:off x="0" y="0"/>
                      <a:ext cx="3123955" cy="3235833"/>
                    </a:xfrm>
                    <a:prstGeom prst="rect">
                      <a:avLst/>
                    </a:prstGeom>
                  </pic:spPr>
                </pic:pic>
              </a:graphicData>
            </a:graphic>
          </wp:anchor>
        </w:drawing>
      </w:r>
    </w:p>
    <w:p>
      <w:pPr>
        <w:pStyle w:val="BodyText"/>
        <w:spacing w:after="0"/>
        <w:rPr>
          <w:sz w:val="7"/>
        </w:rPr>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060" w:right="1096"/>
      </w:pPr>
      <w:r>
        <w:rPr/>
        <w:t>For</w:t>
      </w:r>
      <w:r>
        <w:rPr>
          <w:spacing w:val="-5"/>
        </w:rPr>
        <w:t> </w:t>
      </w:r>
      <w:r>
        <w:rPr/>
        <w:t>this</w:t>
      </w:r>
      <w:r>
        <w:rPr>
          <w:spacing w:val="-5"/>
        </w:rPr>
        <w:t> </w:t>
      </w:r>
      <w:r>
        <w:rPr/>
        <w:t>analysis</w:t>
      </w:r>
      <w:r>
        <w:rPr>
          <w:spacing w:val="-5"/>
        </w:rPr>
        <w:t> </w:t>
      </w:r>
      <w:r>
        <w:rPr/>
        <w:t>we</w:t>
      </w:r>
      <w:r>
        <w:rPr>
          <w:spacing w:val="-5"/>
        </w:rPr>
        <w:t> </w:t>
      </w:r>
      <w:r>
        <w:rPr/>
        <w:t>shall</w:t>
      </w:r>
      <w:r>
        <w:rPr>
          <w:spacing w:val="-5"/>
        </w:rPr>
        <w:t> </w:t>
      </w:r>
      <w:r>
        <w:rPr/>
        <w:t>only</w:t>
      </w:r>
      <w:r>
        <w:rPr>
          <w:spacing w:val="-5"/>
        </w:rPr>
        <w:t> </w:t>
      </w:r>
      <w:r>
        <w:rPr/>
        <w:t>plot</w:t>
      </w:r>
      <w:r>
        <w:rPr>
          <w:spacing w:val="-5"/>
        </w:rPr>
        <w:t> </w:t>
      </w:r>
      <w:r>
        <w:rPr/>
        <w:t>the</w:t>
      </w:r>
      <w:r>
        <w:rPr>
          <w:spacing w:val="-5"/>
        </w:rPr>
        <w:t> </w:t>
      </w:r>
      <w:r>
        <w:rPr/>
        <w:t>position,</w:t>
      </w:r>
      <w:r>
        <w:rPr>
          <w:spacing w:val="-5"/>
        </w:rPr>
        <w:t> </w:t>
      </w:r>
      <w:r>
        <w:rPr/>
        <w:t>velocity,</w:t>
      </w:r>
      <w:r>
        <w:rPr>
          <w:spacing w:val="-5"/>
        </w:rPr>
        <w:t> </w:t>
      </w:r>
      <w:r>
        <w:rPr/>
        <w:t>and</w:t>
      </w:r>
      <w:r>
        <w:rPr>
          <w:spacing w:val="-5"/>
        </w:rPr>
        <w:t> </w:t>
      </w:r>
      <w:r>
        <w:rPr/>
        <w:t>acceleration</w:t>
      </w:r>
      <w:r>
        <w:rPr>
          <w:spacing w:val="-5"/>
        </w:rPr>
        <w:t> </w:t>
      </w:r>
      <w:r>
        <w:rPr/>
        <w:t>for</w:t>
      </w:r>
      <w:r>
        <w:rPr>
          <w:spacing w:val="-5"/>
        </w:rPr>
        <w:t> </w:t>
      </w:r>
      <w:r>
        <w:rPr/>
        <w:t>the</w:t>
      </w:r>
      <w:r>
        <w:rPr>
          <w:spacing w:val="-5"/>
        </w:rPr>
        <w:t> </w:t>
      </w:r>
      <w:r>
        <w:rPr/>
        <w:t>crank </w:t>
      </w:r>
      <w:r>
        <w:rPr>
          <w:spacing w:val="-2"/>
        </w:rPr>
        <w:t>angle.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4"/>
        <w:rPr>
          <w:sz w:val="16"/>
        </w:rPr>
      </w:pPr>
    </w:p>
    <w:p>
      <w:pPr>
        <w:spacing w:before="0"/>
        <w:ind w:left="3148"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910400">
                <wp:simplePos x="0" y="0"/>
                <wp:positionH relativeFrom="page">
                  <wp:posOffset>2906293</wp:posOffset>
                </wp:positionH>
                <wp:positionV relativeFrom="paragraph">
                  <wp:posOffset>-617581</wp:posOffset>
                </wp:positionV>
                <wp:extent cx="3658235" cy="1433830"/>
                <wp:effectExtent l="0" t="0" r="0" b="0"/>
                <wp:wrapNone/>
                <wp:docPr id="2675" name="Group 2675"/>
                <wp:cNvGraphicFramePr>
                  <a:graphicFrameLocks/>
                </wp:cNvGraphicFramePr>
                <a:graphic>
                  <a:graphicData uri="http://schemas.microsoft.com/office/word/2010/wordprocessingGroup">
                    <wpg:wgp>
                      <wpg:cNvPr id="2675" name="Group 2675"/>
                      <wpg:cNvGrpSpPr/>
                      <wpg:grpSpPr>
                        <a:xfrm>
                          <a:off x="0" y="0"/>
                          <a:ext cx="3658235" cy="1433830"/>
                          <a:chExt cx="3658235" cy="1433830"/>
                        </a:xfrm>
                      </wpg:grpSpPr>
                      <pic:pic>
                        <pic:nvPicPr>
                          <pic:cNvPr id="2676" name="Image 2676"/>
                          <pic:cNvPicPr/>
                        </pic:nvPicPr>
                        <pic:blipFill>
                          <a:blip r:embed="rId508" cstate="print"/>
                          <a:stretch>
                            <a:fillRect/>
                          </a:stretch>
                        </pic:blipFill>
                        <pic:spPr>
                          <a:xfrm>
                            <a:off x="0" y="0"/>
                            <a:ext cx="3657624" cy="1433731"/>
                          </a:xfrm>
                          <a:prstGeom prst="rect">
                            <a:avLst/>
                          </a:prstGeom>
                        </pic:spPr>
                      </pic:pic>
                      <wps:wsp>
                        <wps:cNvPr id="2677" name="Graphic 2677"/>
                        <wps:cNvSpPr/>
                        <wps:spPr>
                          <a:xfrm>
                            <a:off x="1682089" y="649708"/>
                            <a:ext cx="426720" cy="172720"/>
                          </a:xfrm>
                          <a:custGeom>
                            <a:avLst/>
                            <a:gdLst/>
                            <a:ahLst/>
                            <a:cxnLst/>
                            <a:rect l="l" t="t" r="r" b="b"/>
                            <a:pathLst>
                              <a:path w="426720" h="172720">
                                <a:moveTo>
                                  <a:pt x="0" y="0"/>
                                </a:moveTo>
                                <a:lnTo>
                                  <a:pt x="426338" y="172339"/>
                                </a:lnTo>
                              </a:path>
                            </a:pathLst>
                          </a:custGeom>
                          <a:ln w="7620">
                            <a:solidFill>
                              <a:srgbClr val="000000"/>
                            </a:solidFill>
                            <a:prstDash val="solid"/>
                          </a:ln>
                        </wps:spPr>
                        <wps:bodyPr wrap="square" lIns="0" tIns="0" rIns="0" bIns="0" rtlCol="0">
                          <a:prstTxWarp prst="textNoShape">
                            <a:avLst/>
                          </a:prstTxWarp>
                          <a:noAutofit/>
                        </wps:bodyPr>
                      </wps:wsp>
                      <wps:wsp>
                        <wps:cNvPr id="2678" name="Textbox 2678"/>
                        <wps:cNvSpPr txBox="1"/>
                        <wps:spPr>
                          <a:xfrm>
                            <a:off x="2147798" y="746892"/>
                            <a:ext cx="128270" cy="181610"/>
                          </a:xfrm>
                          <a:prstGeom prst="rect">
                            <a:avLst/>
                          </a:prstGeom>
                        </wps:spPr>
                        <wps:txbx>
                          <w:txbxContent>
                            <w:p>
                              <w:pPr>
                                <w:spacing w:before="1"/>
                                <w:ind w:left="0" w:right="0" w:firstLine="0"/>
                                <w:jc w:val="left"/>
                                <w:rPr>
                                  <w:sz w:val="20"/>
                                </w:rPr>
                              </w:pPr>
                              <w:r>
                                <w:rPr>
                                  <w:rFonts w:ascii="Symbol" w:hAnsi="Symbol"/>
                                  <w:spacing w:val="-5"/>
                                  <w:w w:val="105"/>
                                  <w:sz w:val="20"/>
                                </w:rPr>
                                <w:t></w:t>
                              </w:r>
                              <w:r>
                                <w:rPr>
                                  <w:spacing w:val="-5"/>
                                  <w:w w:val="105"/>
                                  <w:sz w:val="20"/>
                                  <w:vertAlign w:val="subscript"/>
                                </w:rPr>
                                <w:t>2</w:t>
                              </w:r>
                            </w:p>
                          </w:txbxContent>
                        </wps:txbx>
                        <wps:bodyPr wrap="square" lIns="0" tIns="0" rIns="0" bIns="0" rtlCol="0">
                          <a:noAutofit/>
                        </wps:bodyPr>
                      </wps:wsp>
                    </wpg:wgp>
                  </a:graphicData>
                </a:graphic>
              </wp:anchor>
            </w:drawing>
          </mc:Choice>
          <mc:Fallback>
            <w:pict>
              <v:group style="position:absolute;margin-left:228.842026pt;margin-top:-48.628475pt;width:288.05pt;height:112.9pt;mso-position-horizontal-relative:page;mso-position-vertical-relative:paragraph;z-index:15910400" id="docshapegroup2236" coordorigin="4577,-973" coordsize="5761,2258">
                <v:shape style="position:absolute;left:4576;top:-973;width:5761;height:2258" type="#_x0000_t75" id="docshape2237" stroked="false">
                  <v:imagedata r:id="rId508" o:title=""/>
                </v:shape>
                <v:line style="position:absolute" from="7226,51" to="7897,322" stroked="true" strokeweight=".6pt" strokecolor="#000000">
                  <v:stroke dashstyle="solid"/>
                </v:line>
                <v:shape style="position:absolute;left:7959;top:203;width:202;height:286" type="#_x0000_t202" id="docshape2238" filled="false" stroked="false">
                  <v:textbox inset="0,0,0,0">
                    <w:txbxContent>
                      <w:p>
                        <w:pPr>
                          <w:spacing w:before="1"/>
                          <w:ind w:left="0" w:right="0" w:firstLine="0"/>
                          <w:jc w:val="left"/>
                          <w:rPr>
                            <w:sz w:val="20"/>
                          </w:rPr>
                        </w:pPr>
                        <w:r>
                          <w:rPr>
                            <w:rFonts w:ascii="Symbol" w:hAnsi="Symbol"/>
                            <w:spacing w:val="-5"/>
                            <w:w w:val="105"/>
                            <w:sz w:val="20"/>
                          </w:rPr>
                          <w:t></w:t>
                        </w:r>
                        <w:r>
                          <w:rPr>
                            <w:spacing w:val="-5"/>
                            <w:w w:val="105"/>
                            <w:sz w:val="20"/>
                            <w:vertAlign w:val="subscript"/>
                          </w:rPr>
                          <w:t>2</w:t>
                        </w:r>
                      </w:p>
                    </w:txbxContent>
                  </v:textbox>
                  <w10:wrap type="none"/>
                </v:shape>
                <w10:wrap type="none"/>
              </v:group>
            </w:pict>
          </mc:Fallback>
        </mc:AlternateContent>
      </w:r>
      <w:r>
        <w:rPr>
          <w:rFonts w:ascii="Arial"/>
          <w:spacing w:val="-2"/>
          <w:sz w:val="16"/>
        </w:rPr>
        <w:t>(degrees)</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41"/>
        <w:rPr>
          <w:rFonts w:ascii="Arial"/>
          <w:sz w:val="16"/>
        </w:rPr>
      </w:pPr>
    </w:p>
    <w:p>
      <w:pPr>
        <w:spacing w:before="0"/>
        <w:ind w:left="2121" w:right="0" w:firstLine="0"/>
        <w:jc w:val="center"/>
        <w:rPr>
          <w:rFonts w:ascii="Arial"/>
          <w:sz w:val="16"/>
        </w:rPr>
      </w:pPr>
      <w:r>
        <w:rPr>
          <w:rFonts w:ascii="Arial"/>
          <w:sz w:val="16"/>
        </w:rPr>
        <w:t>Time</w:t>
      </w:r>
      <w:r>
        <w:rPr>
          <w:rFonts w:ascii="Arial"/>
          <w:spacing w:val="-3"/>
          <w:sz w:val="16"/>
        </w:rPr>
        <w:t> </w:t>
      </w:r>
      <w:r>
        <w:rPr>
          <w:rFonts w:ascii="Arial"/>
          <w:spacing w:val="-2"/>
          <w:sz w:val="16"/>
        </w:rPr>
        <w:t>(sec)</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52"/>
        <w:rPr>
          <w:rFonts w:ascii="Arial"/>
          <w:sz w:val="16"/>
        </w:rPr>
      </w:pPr>
    </w:p>
    <w:p>
      <w:pPr>
        <w:spacing w:before="0"/>
        <w:ind w:left="3148"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910912">
                <wp:simplePos x="0" y="0"/>
                <wp:positionH relativeFrom="page">
                  <wp:posOffset>3013430</wp:posOffset>
                </wp:positionH>
                <wp:positionV relativeFrom="paragraph">
                  <wp:posOffset>-624982</wp:posOffset>
                </wp:positionV>
                <wp:extent cx="3584575" cy="1433830"/>
                <wp:effectExtent l="0" t="0" r="0" b="0"/>
                <wp:wrapNone/>
                <wp:docPr id="2679" name="Group 2679"/>
                <wp:cNvGraphicFramePr>
                  <a:graphicFrameLocks/>
                </wp:cNvGraphicFramePr>
                <a:graphic>
                  <a:graphicData uri="http://schemas.microsoft.com/office/word/2010/wordprocessingGroup">
                    <wpg:wgp>
                      <wpg:cNvPr id="2679" name="Group 2679"/>
                      <wpg:cNvGrpSpPr/>
                      <wpg:grpSpPr>
                        <a:xfrm>
                          <a:off x="0" y="0"/>
                          <a:ext cx="3584575" cy="1433830"/>
                          <a:chExt cx="3584575" cy="1433830"/>
                        </a:xfrm>
                      </wpg:grpSpPr>
                      <pic:pic>
                        <pic:nvPicPr>
                          <pic:cNvPr id="2680" name="Image 2680"/>
                          <pic:cNvPicPr/>
                        </pic:nvPicPr>
                        <pic:blipFill>
                          <a:blip r:embed="rId509" cstate="print"/>
                          <a:stretch>
                            <a:fillRect/>
                          </a:stretch>
                        </pic:blipFill>
                        <pic:spPr>
                          <a:xfrm>
                            <a:off x="0" y="0"/>
                            <a:ext cx="3584448" cy="1433731"/>
                          </a:xfrm>
                          <a:prstGeom prst="rect">
                            <a:avLst/>
                          </a:prstGeom>
                        </pic:spPr>
                      </pic:pic>
                      <wps:wsp>
                        <wps:cNvPr id="2681" name="Graphic 2681"/>
                        <wps:cNvSpPr/>
                        <wps:spPr>
                          <a:xfrm>
                            <a:off x="1184808" y="357684"/>
                            <a:ext cx="245110" cy="159385"/>
                          </a:xfrm>
                          <a:custGeom>
                            <a:avLst/>
                            <a:gdLst/>
                            <a:ahLst/>
                            <a:cxnLst/>
                            <a:rect l="l" t="t" r="r" b="b"/>
                            <a:pathLst>
                              <a:path w="245110" h="159385">
                                <a:moveTo>
                                  <a:pt x="0" y="159257"/>
                                </a:moveTo>
                                <a:lnTo>
                                  <a:pt x="244983" y="0"/>
                                </a:lnTo>
                              </a:path>
                            </a:pathLst>
                          </a:custGeom>
                          <a:ln w="7620">
                            <a:solidFill>
                              <a:srgbClr val="000000"/>
                            </a:solidFill>
                            <a:prstDash val="solid"/>
                          </a:ln>
                        </wps:spPr>
                        <wps:bodyPr wrap="square" lIns="0" tIns="0" rIns="0" bIns="0" rtlCol="0">
                          <a:prstTxWarp prst="textNoShape">
                            <a:avLst/>
                          </a:prstTxWarp>
                          <a:noAutofit/>
                        </wps:bodyPr>
                      </wps:wsp>
                      <wps:wsp>
                        <wps:cNvPr id="2682" name="Textbox 2682"/>
                        <wps:cNvSpPr txBox="1"/>
                        <wps:spPr>
                          <a:xfrm>
                            <a:off x="1469161" y="246288"/>
                            <a:ext cx="128270" cy="184150"/>
                          </a:xfrm>
                          <a:prstGeom prst="rect">
                            <a:avLst/>
                          </a:prstGeom>
                        </wps:spPr>
                        <wps:txbx>
                          <w:txbxContent>
                            <w:p>
                              <w:pPr>
                                <w:spacing w:line="283" w:lineRule="exact" w:before="0"/>
                                <w:ind w:left="0" w:right="0" w:firstLine="0"/>
                                <w:jc w:val="left"/>
                                <w:rPr>
                                  <w:position w:val="-6"/>
                                  <w:sz w:val="14"/>
                                </w:rPr>
                              </w:pPr>
                              <w:r>
                                <w:rPr>
                                  <w:rFonts w:ascii="Symbol" w:hAnsi="Symbol"/>
                                  <w:spacing w:val="-18"/>
                                  <w:position w:val="-4"/>
                                  <w:sz w:val="20"/>
                                </w:rPr>
                                <w:t></w:t>
                              </w:r>
                              <w:r>
                                <w:rPr>
                                  <w:spacing w:val="-18"/>
                                  <w:sz w:val="20"/>
                                </w:rPr>
                                <w:t>˙</w:t>
                              </w:r>
                              <w:r>
                                <w:rPr>
                                  <w:spacing w:val="-18"/>
                                  <w:position w:val="-6"/>
                                  <w:sz w:val="14"/>
                                </w:rPr>
                                <w:t>2</w:t>
                              </w:r>
                            </w:p>
                          </w:txbxContent>
                        </wps:txbx>
                        <wps:bodyPr wrap="square" lIns="0" tIns="0" rIns="0" bIns="0" rtlCol="0">
                          <a:noAutofit/>
                        </wps:bodyPr>
                      </wps:wsp>
                    </wpg:wgp>
                  </a:graphicData>
                </a:graphic>
              </wp:anchor>
            </w:drawing>
          </mc:Choice>
          <mc:Fallback>
            <w:pict>
              <v:group style="position:absolute;margin-left:237.277985pt;margin-top:-49.211205pt;width:282.25pt;height:112.9pt;mso-position-horizontal-relative:page;mso-position-vertical-relative:paragraph;z-index:15910912" id="docshapegroup2239" coordorigin="4746,-984" coordsize="5645,2258">
                <v:shape style="position:absolute;left:4745;top:-985;width:5645;height:2258" type="#_x0000_t75" id="docshape2240" stroked="false">
                  <v:imagedata r:id="rId509" o:title=""/>
                </v:shape>
                <v:line style="position:absolute" from="6611,-170" to="6997,-421" stroked="true" strokeweight=".6pt" strokecolor="#000000">
                  <v:stroke dashstyle="solid"/>
                </v:line>
                <v:shape style="position:absolute;left:7059;top:-597;width:202;height:290" type="#_x0000_t202" id="docshape2241" filled="false" stroked="false">
                  <v:textbox inset="0,0,0,0">
                    <w:txbxContent>
                      <w:p>
                        <w:pPr>
                          <w:spacing w:line="283" w:lineRule="exact" w:before="0"/>
                          <w:ind w:left="0" w:right="0" w:firstLine="0"/>
                          <w:jc w:val="left"/>
                          <w:rPr>
                            <w:position w:val="-6"/>
                            <w:sz w:val="14"/>
                          </w:rPr>
                        </w:pPr>
                        <w:r>
                          <w:rPr>
                            <w:rFonts w:ascii="Symbol" w:hAnsi="Symbol"/>
                            <w:spacing w:val="-18"/>
                            <w:position w:val="-4"/>
                            <w:sz w:val="20"/>
                          </w:rPr>
                          <w:t></w:t>
                        </w:r>
                        <w:r>
                          <w:rPr>
                            <w:spacing w:val="-18"/>
                            <w:sz w:val="20"/>
                          </w:rPr>
                          <w:t>˙</w:t>
                        </w:r>
                        <w:r>
                          <w:rPr>
                            <w:spacing w:val="-18"/>
                            <w:position w:val="-6"/>
                            <w:sz w:val="14"/>
                          </w:rPr>
                          <w:t>2</w:t>
                        </w:r>
                      </w:p>
                    </w:txbxContent>
                  </v:textbox>
                  <w10:wrap type="none"/>
                </v:shape>
                <w10:wrap type="none"/>
              </v:group>
            </w:pict>
          </mc:Fallback>
        </mc:AlternateContent>
      </w:r>
      <w:r>
        <w:rPr>
          <w:rFonts w:ascii="Arial"/>
          <w:spacing w:val="-2"/>
          <w:sz w:val="16"/>
        </w:rPr>
        <w:t>(rad/sec)</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41"/>
        <w:rPr>
          <w:rFonts w:ascii="Arial"/>
          <w:sz w:val="16"/>
        </w:rPr>
      </w:pPr>
    </w:p>
    <w:p>
      <w:pPr>
        <w:spacing w:before="0"/>
        <w:ind w:left="2121" w:right="0" w:firstLine="0"/>
        <w:jc w:val="center"/>
        <w:rPr>
          <w:rFonts w:ascii="Arial"/>
          <w:sz w:val="16"/>
        </w:rPr>
      </w:pPr>
      <w:r>
        <w:rPr>
          <w:rFonts w:ascii="Arial"/>
          <w:sz w:val="16"/>
        </w:rPr>
        <w:t>Time</w:t>
      </w:r>
      <w:r>
        <w:rPr>
          <w:rFonts w:ascii="Arial"/>
          <w:spacing w:val="-3"/>
          <w:sz w:val="16"/>
        </w:rPr>
        <w:t> </w:t>
      </w:r>
      <w:r>
        <w:rPr>
          <w:rFonts w:ascii="Arial"/>
          <w:spacing w:val="-2"/>
          <w:sz w:val="16"/>
        </w:rPr>
        <w:t>(sec)</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56"/>
        <w:rPr>
          <w:rFonts w:ascii="Arial"/>
        </w:rPr>
      </w:pPr>
    </w:p>
    <w:p>
      <w:pPr>
        <w:pStyle w:val="BodyText"/>
        <w:tabs>
          <w:tab w:pos="1158" w:val="left" w:leader="none"/>
        </w:tabs>
        <w:ind w:left="503"/>
        <w:jc w:val="center"/>
        <w:rPr>
          <w:position w:val="-6"/>
          <w:sz w:val="14"/>
        </w:rPr>
      </w:pPr>
      <w:r>
        <w:rPr>
          <w:position w:val="-6"/>
          <w:sz w:val="14"/>
        </w:rPr>
        <w:drawing>
          <wp:anchor distT="0" distB="0" distL="0" distR="0" allowOverlap="1" layoutInCell="1" locked="0" behindDoc="1" simplePos="0" relativeHeight="478610432">
            <wp:simplePos x="0" y="0"/>
            <wp:positionH relativeFrom="page">
              <wp:posOffset>2873755</wp:posOffset>
            </wp:positionH>
            <wp:positionV relativeFrom="paragraph">
              <wp:posOffset>-235635</wp:posOffset>
            </wp:positionV>
            <wp:extent cx="3781958" cy="1433778"/>
            <wp:effectExtent l="0" t="0" r="0" b="0"/>
            <wp:wrapNone/>
            <wp:docPr id="2683" name="Image 2683"/>
            <wp:cNvGraphicFramePr>
              <a:graphicFrameLocks/>
            </wp:cNvGraphicFramePr>
            <a:graphic>
              <a:graphicData uri="http://schemas.openxmlformats.org/drawingml/2006/picture">
                <pic:pic>
                  <pic:nvPicPr>
                    <pic:cNvPr id="2683" name="Image 2683"/>
                    <pic:cNvPicPr/>
                  </pic:nvPicPr>
                  <pic:blipFill>
                    <a:blip r:embed="rId510" cstate="print"/>
                    <a:stretch>
                      <a:fillRect/>
                    </a:stretch>
                  </pic:blipFill>
                  <pic:spPr>
                    <a:xfrm>
                      <a:off x="0" y="0"/>
                      <a:ext cx="3781958" cy="1433778"/>
                    </a:xfrm>
                    <a:prstGeom prst="rect">
                      <a:avLst/>
                    </a:prstGeom>
                  </pic:spPr>
                </pic:pic>
              </a:graphicData>
            </a:graphic>
          </wp:anchor>
        </w:drawing>
      </w:r>
      <w:r>
        <w:rPr>
          <w:u w:val="thick"/>
        </w:rPr>
        <w:tab/>
      </w:r>
      <w:r>
        <w:rPr>
          <w:u w:val="none"/>
        </w:rPr>
        <w:t> ˙</w:t>
      </w:r>
      <w:r>
        <w:rPr>
          <w:rFonts w:ascii="Symbol" w:hAnsi="Symbol"/>
          <w:position w:val="-4"/>
          <w:u w:val="none"/>
        </w:rPr>
        <w:t></w:t>
      </w:r>
      <w:r>
        <w:rPr>
          <w:u w:val="none"/>
        </w:rPr>
        <w:t>˙</w:t>
      </w:r>
      <w:r>
        <w:rPr>
          <w:position w:val="-6"/>
          <w:sz w:val="14"/>
          <w:u w:val="none"/>
        </w:rPr>
        <w:t>2</w:t>
      </w:r>
    </w:p>
    <w:p>
      <w:pPr>
        <w:pStyle w:val="BodyText"/>
        <w:spacing w:before="5"/>
      </w:pPr>
    </w:p>
    <w:p>
      <w:pPr>
        <w:spacing w:before="0"/>
        <w:ind w:left="3148" w:right="0" w:firstLine="0"/>
        <w:jc w:val="left"/>
        <w:rPr>
          <w:rFonts w:ascii="Arial"/>
          <w:sz w:val="16"/>
        </w:rPr>
      </w:pPr>
      <w:r>
        <w:rPr>
          <w:rFonts w:ascii="Arial"/>
          <w:sz w:val="16"/>
        </w:rPr>
        <w:t>(rad/sec</w:t>
      </w:r>
      <w:r>
        <w:rPr>
          <w:rFonts w:ascii="Arial"/>
          <w:spacing w:val="-9"/>
          <w:sz w:val="16"/>
        </w:rPr>
        <w:t> </w:t>
      </w:r>
      <w:r>
        <w:rPr>
          <w:rFonts w:ascii="Arial"/>
          <w:spacing w:val="-5"/>
          <w:position w:val="8"/>
          <w:sz w:val="16"/>
        </w:rPr>
        <w:t>2</w:t>
      </w:r>
      <w:r>
        <w:rPr>
          <w:rFonts w:ascii="Arial"/>
          <w:spacing w:val="-5"/>
          <w:sz w:val="16"/>
        </w:rPr>
        <w:t>)</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40"/>
        <w:rPr>
          <w:rFonts w:ascii="Arial"/>
          <w:sz w:val="16"/>
        </w:rPr>
      </w:pPr>
    </w:p>
    <w:p>
      <w:pPr>
        <w:spacing w:before="0"/>
        <w:ind w:left="2121" w:right="0" w:firstLine="0"/>
        <w:jc w:val="center"/>
        <w:rPr>
          <w:rFonts w:ascii="Arial"/>
          <w:sz w:val="16"/>
        </w:rPr>
      </w:pPr>
      <w:r>
        <w:rPr>
          <w:rFonts w:ascii="Arial"/>
          <w:sz w:val="16"/>
        </w:rPr>
        <w:t>Time</w:t>
      </w:r>
      <w:r>
        <w:rPr>
          <w:rFonts w:ascii="Arial"/>
          <w:spacing w:val="-3"/>
          <w:sz w:val="16"/>
        </w:rPr>
        <w:t> </w:t>
      </w:r>
      <w:r>
        <w:rPr>
          <w:rFonts w:ascii="Arial"/>
          <w:spacing w:val="-2"/>
          <w:sz w:val="16"/>
        </w:rPr>
        <w:t>(sec)</w:t>
      </w:r>
    </w:p>
    <w:p>
      <w:pPr>
        <w:pStyle w:val="BodyText"/>
        <w:spacing w:before="132"/>
        <w:rPr>
          <w:rFonts w:ascii="Arial"/>
        </w:rPr>
      </w:pPr>
    </w:p>
    <w:p>
      <w:pPr>
        <w:pStyle w:val="BodyText"/>
        <w:spacing w:line="249" w:lineRule="auto"/>
        <w:ind w:left="3060" w:right="1096"/>
      </w:pPr>
      <w:r>
        <w:rPr/>
        <w:t>Note</w:t>
      </w:r>
      <w:r>
        <w:rPr>
          <w:spacing w:val="-10"/>
        </w:rPr>
        <w:t> </w:t>
      </w:r>
      <w:r>
        <w:rPr/>
        <w:t>that</w:t>
      </w:r>
      <w:r>
        <w:rPr>
          <w:spacing w:val="-10"/>
        </w:rPr>
        <w:t> </w:t>
      </w:r>
      <w:r>
        <w:rPr/>
        <w:t>the</w:t>
      </w:r>
      <w:r>
        <w:rPr>
          <w:spacing w:val="-10"/>
        </w:rPr>
        <w:t> </w:t>
      </w:r>
      <w:r>
        <w:rPr/>
        <w:t>crank</w:t>
      </w:r>
      <w:r>
        <w:rPr>
          <w:spacing w:val="-10"/>
        </w:rPr>
        <w:t> </w:t>
      </w:r>
      <w:r>
        <w:rPr/>
        <w:t>velocity</w:t>
      </w:r>
      <w:r>
        <w:rPr>
          <w:spacing w:val="-10"/>
        </w:rPr>
        <w:t> </w:t>
      </w:r>
      <w:r>
        <w:rPr/>
        <w:t>at</w:t>
      </w:r>
      <w:r>
        <w:rPr>
          <w:spacing w:val="-10"/>
        </w:rPr>
        <w:t> </w:t>
      </w:r>
      <w:r>
        <w:rPr/>
        <w:t>the</w:t>
      </w:r>
      <w:r>
        <w:rPr>
          <w:spacing w:val="-10"/>
        </w:rPr>
        <w:t> </w:t>
      </w:r>
      <w:r>
        <w:rPr/>
        <w:t>end</w:t>
      </w:r>
      <w:r>
        <w:rPr>
          <w:spacing w:val="-10"/>
        </w:rPr>
        <w:t> </w:t>
      </w:r>
      <w:r>
        <w:rPr/>
        <w:t>of</w:t>
      </w:r>
      <w:r>
        <w:rPr>
          <w:spacing w:val="-10"/>
        </w:rPr>
        <w:t> </w:t>
      </w:r>
      <w:r>
        <w:rPr/>
        <w:t>one</w:t>
      </w:r>
      <w:r>
        <w:rPr>
          <w:spacing w:val="-10"/>
        </w:rPr>
        <w:t> </w:t>
      </w:r>
      <w:r>
        <w:rPr/>
        <w:t>cycle</w:t>
      </w:r>
      <w:r>
        <w:rPr>
          <w:spacing w:val="-10"/>
        </w:rPr>
        <w:t> </w:t>
      </w:r>
      <w:r>
        <w:rPr/>
        <w:t>is</w:t>
      </w:r>
      <w:r>
        <w:rPr>
          <w:spacing w:val="-11"/>
        </w:rPr>
        <w:t> </w:t>
      </w:r>
      <w:r>
        <w:rPr/>
        <w:t>well</w:t>
      </w:r>
      <w:r>
        <w:rPr>
          <w:spacing w:val="-10"/>
        </w:rPr>
        <w:t> </w:t>
      </w:r>
      <w:r>
        <w:rPr/>
        <w:t>below</w:t>
      </w:r>
      <w:r>
        <w:rPr>
          <w:spacing w:val="-11"/>
        </w:rPr>
        <w:t> </w:t>
      </w:r>
      <w:r>
        <w:rPr/>
        <w:t>the</w:t>
      </w:r>
      <w:r>
        <w:rPr>
          <w:spacing w:val="-10"/>
        </w:rPr>
        <w:t> </w:t>
      </w:r>
      <w:r>
        <w:rPr/>
        <w:t>velocity</w:t>
      </w:r>
      <w:r>
        <w:rPr>
          <w:spacing w:val="-10"/>
        </w:rPr>
        <w:t> </w:t>
      </w:r>
      <w:r>
        <w:rPr/>
        <w:t>at</w:t>
      </w:r>
      <w:r>
        <w:rPr>
          <w:spacing w:val="-10"/>
        </w:rPr>
        <w:t> </w:t>
      </w:r>
      <w:r>
        <w:rPr/>
        <w:t>the</w:t>
      </w:r>
      <w:r>
        <w:rPr>
          <w:spacing w:val="-10"/>
        </w:rPr>
        <w:t> </w:t>
      </w:r>
      <w:r>
        <w:rPr/>
        <w:t>start. This means that the motor is not powerful enough to sustain the desired rate.</w:t>
      </w:r>
      <w:r>
        <w:rPr>
          <w:spacing w:val="40"/>
        </w:rPr>
        <w:t> </w:t>
      </w:r>
      <w:r>
        <w:rPr/>
        <w:t>If we al-low the system to integrate long enough, the natural damping generated by the back EMF in the motor (as represented by the torque-rpm curve) will dampen out the tran-sients,</w:t>
      </w:r>
      <w:r>
        <w:rPr>
          <w:spacing w:val="-5"/>
        </w:rPr>
        <w:t> </w:t>
      </w:r>
      <w:r>
        <w:rPr/>
        <w:t>and</w:t>
      </w:r>
      <w:r>
        <w:rPr>
          <w:spacing w:val="-5"/>
        </w:rPr>
        <w:t> </w:t>
      </w:r>
      <w:r>
        <w:rPr/>
        <w:t>a</w:t>
      </w:r>
      <w:r>
        <w:rPr>
          <w:spacing w:val="-5"/>
        </w:rPr>
        <w:t> </w:t>
      </w:r>
      <w:r>
        <w:rPr/>
        <w:t>steady</w:t>
      </w:r>
      <w:r>
        <w:rPr>
          <w:spacing w:val="-5"/>
        </w:rPr>
        <w:t> </w:t>
      </w:r>
      <w:r>
        <w:rPr/>
        <w:t>state</w:t>
      </w:r>
      <w:r>
        <w:rPr>
          <w:spacing w:val="-5"/>
        </w:rPr>
        <w:t> </w:t>
      </w:r>
      <w:r>
        <w:rPr/>
        <w:t>cycle</w:t>
      </w:r>
      <w:r>
        <w:rPr>
          <w:spacing w:val="-5"/>
        </w:rPr>
        <w:t> </w:t>
      </w:r>
      <w:r>
        <w:rPr/>
        <w:t>at</w:t>
      </w:r>
      <w:r>
        <w:rPr>
          <w:spacing w:val="-5"/>
        </w:rPr>
        <w:t> </w:t>
      </w:r>
      <w:r>
        <w:rPr/>
        <w:t>a</w:t>
      </w:r>
      <w:r>
        <w:rPr>
          <w:spacing w:val="-5"/>
        </w:rPr>
        <w:t> </w:t>
      </w:r>
      <w:r>
        <w:rPr/>
        <w:t>lower</w:t>
      </w:r>
      <w:r>
        <w:rPr>
          <w:spacing w:val="-5"/>
        </w:rPr>
        <w:t> </w:t>
      </w:r>
      <w:r>
        <w:rPr/>
        <w:t>average</w:t>
      </w:r>
      <w:r>
        <w:rPr>
          <w:spacing w:val="-5"/>
        </w:rPr>
        <w:t> </w:t>
      </w:r>
      <w:r>
        <w:rPr/>
        <w:t>crank</w:t>
      </w:r>
      <w:r>
        <w:rPr>
          <w:spacing w:val="-5"/>
        </w:rPr>
        <w:t> </w:t>
      </w:r>
      <w:r>
        <w:rPr/>
        <w:t>velocity</w:t>
      </w:r>
      <w:r>
        <w:rPr>
          <w:spacing w:val="-5"/>
        </w:rPr>
        <w:t> </w:t>
      </w:r>
      <w:r>
        <w:rPr/>
        <w:t>will</w:t>
      </w:r>
      <w:r>
        <w:rPr>
          <w:spacing w:val="-5"/>
        </w:rPr>
        <w:t> </w:t>
      </w:r>
      <w:r>
        <w:rPr/>
        <w:t>emerge.</w:t>
      </w:r>
      <w:r>
        <w:rPr>
          <w:spacing w:val="40"/>
        </w:rPr>
        <w:t> </w:t>
      </w:r>
      <w:r>
        <w:rPr/>
        <w:t>The</w:t>
      </w:r>
      <w:r>
        <w:rPr>
          <w:spacing w:val="-6"/>
        </w:rPr>
        <w:t> </w:t>
      </w:r>
      <w:r>
        <w:rPr/>
        <w:t>final two exercises show other methods of finding the steady state cycle.</w:t>
      </w:r>
    </w:p>
    <w:p>
      <w:pPr>
        <w:pStyle w:val="BodyText"/>
        <w:spacing w:after="0" w:line="249" w:lineRule="auto"/>
        <w:sectPr>
          <w:pgSz w:w="12240" w:h="15840"/>
          <w:pgMar w:header="819" w:footer="1204" w:top="1300" w:bottom="1400" w:left="720" w:right="360"/>
        </w:sectPr>
      </w:pPr>
    </w:p>
    <w:p>
      <w:pPr>
        <w:pStyle w:val="BodyText"/>
      </w:pPr>
    </w:p>
    <w:p>
      <w:pPr>
        <w:pStyle w:val="BodyText"/>
      </w:pPr>
    </w:p>
    <w:p>
      <w:pPr>
        <w:pStyle w:val="BodyText"/>
        <w:spacing w:before="71"/>
      </w:pPr>
    </w:p>
    <w:p>
      <w:pPr>
        <w:pStyle w:val="Heading8"/>
        <w:ind w:left="2673"/>
      </w:pPr>
      <w:r>
        <w:rPr/>
        <w:t>T4.3.4</w:t>
      </w:r>
      <w:r>
        <w:rPr>
          <w:spacing w:val="29"/>
        </w:rPr>
        <w:t>  </w:t>
      </w:r>
      <w:r>
        <w:rPr/>
        <w:t>Exercise</w:t>
      </w:r>
      <w:r>
        <w:rPr>
          <w:spacing w:val="-2"/>
        </w:rPr>
        <w:t> </w:t>
      </w:r>
      <w:r>
        <w:rPr/>
        <w:t>5:</w:t>
      </w:r>
      <w:r>
        <w:rPr>
          <w:spacing w:val="-3"/>
        </w:rPr>
        <w:t> </w:t>
      </w:r>
      <w:r>
        <w:rPr/>
        <w:t>Design</w:t>
      </w:r>
      <w:r>
        <w:rPr>
          <w:spacing w:val="-3"/>
        </w:rPr>
        <w:t> </w:t>
      </w:r>
      <w:r>
        <w:rPr/>
        <w:t>Study</w:t>
      </w:r>
      <w:r>
        <w:rPr>
          <w:spacing w:val="-3"/>
        </w:rPr>
        <w:t> </w:t>
      </w:r>
      <w:r>
        <w:rPr>
          <w:spacing w:val="-10"/>
        </w:rPr>
        <w:t>A</w:t>
      </w:r>
    </w:p>
    <w:p>
      <w:pPr>
        <w:pStyle w:val="BodyText"/>
        <w:spacing w:line="249" w:lineRule="auto" w:before="91"/>
        <w:ind w:left="3420" w:right="722"/>
      </w:pPr>
      <w:r>
        <w:rPr/>
        <w:t>In</w:t>
      </w:r>
      <w:r>
        <w:rPr>
          <w:spacing w:val="-3"/>
        </w:rPr>
        <w:t> </w:t>
      </w:r>
      <w:r>
        <w:rPr/>
        <w:t>this</w:t>
      </w:r>
      <w:r>
        <w:rPr>
          <w:spacing w:val="-4"/>
        </w:rPr>
        <w:t> </w:t>
      </w:r>
      <w:r>
        <w:rPr/>
        <w:t>design</w:t>
      </w:r>
      <w:r>
        <w:rPr>
          <w:spacing w:val="-3"/>
        </w:rPr>
        <w:t> </w:t>
      </w:r>
      <w:r>
        <w:rPr/>
        <w:t>study</w:t>
      </w:r>
      <w:r>
        <w:rPr>
          <w:spacing w:val="-3"/>
        </w:rPr>
        <w:t> </w:t>
      </w:r>
      <w:r>
        <w:rPr/>
        <w:t>we</w:t>
      </w:r>
      <w:r>
        <w:rPr>
          <w:spacing w:val="-3"/>
        </w:rPr>
        <w:t> </w:t>
      </w:r>
      <w:r>
        <w:rPr/>
        <w:t>shall</w:t>
      </w:r>
      <w:r>
        <w:rPr>
          <w:spacing w:val="-3"/>
        </w:rPr>
        <w:t> </w:t>
      </w:r>
      <w:r>
        <w:rPr/>
        <w:t>run</w:t>
      </w:r>
      <w:r>
        <w:rPr>
          <w:spacing w:val="-3"/>
        </w:rPr>
        <w:t> </w:t>
      </w:r>
      <w:r>
        <w:rPr/>
        <w:t>a</w:t>
      </w:r>
      <w:r>
        <w:rPr>
          <w:spacing w:val="-3"/>
        </w:rPr>
        <w:t> </w:t>
      </w:r>
      <w:r>
        <w:rPr/>
        <w:t>suite</w:t>
      </w:r>
      <w:r>
        <w:rPr>
          <w:spacing w:val="-3"/>
        </w:rPr>
        <w:t> </w:t>
      </w:r>
      <w:r>
        <w:rPr/>
        <w:t>of</w:t>
      </w:r>
      <w:r>
        <w:rPr>
          <w:spacing w:val="-3"/>
        </w:rPr>
        <w:t> </w:t>
      </w:r>
      <w:r>
        <w:rPr/>
        <w:t>dynamic</w:t>
      </w:r>
      <w:r>
        <w:rPr>
          <w:spacing w:val="-3"/>
        </w:rPr>
        <w:t> </w:t>
      </w:r>
      <w:r>
        <w:rPr/>
        <w:t>analyses</w:t>
      </w:r>
      <w:r>
        <w:rPr>
          <w:spacing w:val="-4"/>
        </w:rPr>
        <w:t> </w:t>
      </w:r>
      <w:r>
        <w:rPr/>
        <w:t>that</w:t>
      </w:r>
      <w:r>
        <w:rPr>
          <w:spacing w:val="-3"/>
        </w:rPr>
        <w:t> </w:t>
      </w:r>
      <w:r>
        <w:rPr/>
        <w:t>sweep</w:t>
      </w:r>
      <w:r>
        <w:rPr>
          <w:spacing w:val="-3"/>
        </w:rPr>
        <w:t> </w:t>
      </w:r>
      <w:r>
        <w:rPr/>
        <w:t>through</w:t>
      </w:r>
      <w:r>
        <w:rPr>
          <w:spacing w:val="-3"/>
        </w:rPr>
        <w:t> </w:t>
      </w:r>
      <w:r>
        <w:rPr/>
        <w:t>initial crank velocities to find one that just matches the crank velocity after one cycle.</w:t>
      </w:r>
      <w:r>
        <w:rPr>
          <w:spacing w:val="40"/>
        </w:rPr>
        <w:t> </w:t>
      </w:r>
      <w:r>
        <w:rPr/>
        <w:t>This will give us the steady cycle motion for the given motor.</w:t>
      </w:r>
    </w:p>
    <w:p>
      <w:pPr>
        <w:pStyle w:val="BodyText"/>
        <w:spacing w:before="12"/>
      </w:pPr>
    </w:p>
    <w:p>
      <w:pPr>
        <w:pStyle w:val="BodyText"/>
        <w:spacing w:line="244" w:lineRule="auto" w:before="1"/>
        <w:ind w:left="3420" w:right="722"/>
      </w:pPr>
      <w:r>
        <w:rPr/>
        <w:t>Since</w:t>
      </w:r>
      <w:r>
        <w:rPr>
          <w:spacing w:val="-7"/>
        </w:rPr>
        <w:t> </w:t>
      </w:r>
      <w:r>
        <w:rPr/>
        <w:t>we</w:t>
      </w:r>
      <w:r>
        <w:rPr>
          <w:spacing w:val="-4"/>
        </w:rPr>
        <w:t> </w:t>
      </w:r>
      <w:r>
        <w:rPr/>
        <w:t>shall</w:t>
      </w:r>
      <w:r>
        <w:rPr>
          <w:spacing w:val="-4"/>
        </w:rPr>
        <w:t> </w:t>
      </w:r>
      <w:r>
        <w:rPr/>
        <w:t>be</w:t>
      </w:r>
      <w:r>
        <w:rPr>
          <w:spacing w:val="-4"/>
        </w:rPr>
        <w:t> </w:t>
      </w:r>
      <w:r>
        <w:rPr/>
        <w:t>performing</w:t>
      </w:r>
      <w:r>
        <w:rPr>
          <w:spacing w:val="-4"/>
        </w:rPr>
        <w:t> </w:t>
      </w:r>
      <w:r>
        <w:rPr/>
        <w:t>several</w:t>
      </w:r>
      <w:r>
        <w:rPr>
          <w:spacing w:val="-4"/>
        </w:rPr>
        <w:t> </w:t>
      </w:r>
      <w:r>
        <w:rPr/>
        <w:t>dynamic</w:t>
      </w:r>
      <w:r>
        <w:rPr>
          <w:spacing w:val="-4"/>
        </w:rPr>
        <w:t> </w:t>
      </w:r>
      <w:r>
        <w:rPr/>
        <w:t>analyses,</w:t>
      </w:r>
      <w:r>
        <w:rPr>
          <w:spacing w:val="-4"/>
        </w:rPr>
        <w:t> </w:t>
      </w:r>
      <w:r>
        <w:rPr/>
        <w:t>we</w:t>
      </w:r>
      <w:r>
        <w:rPr>
          <w:spacing w:val="-4"/>
        </w:rPr>
        <w:t> </w:t>
      </w:r>
      <w:r>
        <w:rPr/>
        <w:t>wrote</w:t>
      </w:r>
      <w:r>
        <w:rPr>
          <w:spacing w:val="-4"/>
        </w:rPr>
        <w:t> </w:t>
      </w:r>
      <w:r>
        <w:rPr/>
        <w:t>routine</w:t>
      </w:r>
      <w:r>
        <w:rPr>
          <w:spacing w:val="-5"/>
        </w:rPr>
        <w:t> </w:t>
      </w:r>
      <w:r>
        <w:rPr>
          <w:rFonts w:ascii="Courier New" w:hAnsi="Courier New"/>
        </w:rPr>
        <w:t>resid()</w:t>
      </w:r>
      <w:r>
        <w:rPr>
          <w:rFonts w:ascii="Courier New" w:hAnsi="Courier New"/>
          <w:spacing w:val="-71"/>
        </w:rPr>
        <w:t> </w:t>
      </w:r>
      <w:r>
        <w:rPr/>
        <w:t>to perform the analysis and return the difference in initial and final crank velocity.</w:t>
      </w:r>
      <w:r>
        <w:rPr>
          <w:spacing w:val="40"/>
        </w:rPr>
        <w:t> </w:t>
      </w:r>
      <w:r>
        <w:rPr/>
        <w:t>The reason we named the routine “resid” is that we shall also use it in the next exercise in which it is called by a nonlinear root finder to find the “residual” error to reduce.</w:t>
      </w:r>
      <w:r>
        <w:rPr>
          <w:spacing w:val="40"/>
        </w:rPr>
        <w:t> </w:t>
      </w:r>
      <w:r>
        <w:rPr/>
        <w:t>The variables</w:t>
      </w:r>
      <w:r>
        <w:rPr>
          <w:spacing w:val="-11"/>
        </w:rPr>
        <w:t> </w:t>
      </w:r>
      <w:r>
        <w:rPr/>
        <w:t>passed</w:t>
      </w:r>
      <w:r>
        <w:rPr>
          <w:spacing w:val="-7"/>
        </w:rPr>
        <w:t> </w:t>
      </w:r>
      <w:r>
        <w:rPr/>
        <w:t>to</w:t>
      </w:r>
      <w:r>
        <w:rPr>
          <w:spacing w:val="-6"/>
        </w:rPr>
        <w:t> </w:t>
      </w:r>
      <w:r>
        <w:rPr>
          <w:rFonts w:ascii="Courier New" w:hAnsi="Courier New"/>
        </w:rPr>
        <w:t>resid()</w:t>
      </w:r>
      <w:r>
        <w:rPr>
          <w:rFonts w:ascii="Courier New" w:hAnsi="Courier New"/>
          <w:spacing w:val="-73"/>
        </w:rPr>
        <w:t> </w:t>
      </w:r>
      <w:r>
        <w:rPr/>
        <w:t>are</w:t>
      </w:r>
      <w:r>
        <w:rPr>
          <w:spacing w:val="-7"/>
        </w:rPr>
        <w:t> </w:t>
      </w:r>
      <w:r>
        <w:rPr>
          <w:rFonts w:ascii="Courier New" w:hAnsi="Courier New"/>
        </w:rPr>
        <w:t>rps</w:t>
      </w:r>
      <w:r>
        <w:rPr/>
        <w:t>,</w:t>
      </w:r>
      <w:r>
        <w:rPr>
          <w:spacing w:val="-7"/>
        </w:rPr>
        <w:t> </w:t>
      </w:r>
      <w:r>
        <w:rPr/>
        <w:t>the</w:t>
      </w:r>
      <w:r>
        <w:rPr>
          <w:spacing w:val="-7"/>
        </w:rPr>
        <w:t> </w:t>
      </w:r>
      <w:r>
        <w:rPr/>
        <w:t>initial</w:t>
      </w:r>
      <w:r>
        <w:rPr>
          <w:spacing w:val="-7"/>
        </w:rPr>
        <w:t> </w:t>
      </w:r>
      <w:r>
        <w:rPr/>
        <w:t>crank</w:t>
      </w:r>
      <w:r>
        <w:rPr>
          <w:spacing w:val="-7"/>
        </w:rPr>
        <w:t> </w:t>
      </w:r>
      <w:r>
        <w:rPr/>
        <w:t>velocity,</w:t>
      </w:r>
      <w:r>
        <w:rPr>
          <w:spacing w:val="-7"/>
        </w:rPr>
        <w:t> </w:t>
      </w:r>
      <w:r>
        <w:rPr/>
        <w:t>and</w:t>
      </w:r>
      <w:r>
        <w:rPr>
          <w:spacing w:val="-7"/>
        </w:rPr>
        <w:t> </w:t>
      </w:r>
      <w:r>
        <w:rPr>
          <w:rFonts w:ascii="Courier New" w:hAnsi="Courier New"/>
        </w:rPr>
        <w:t>parm</w:t>
      </w:r>
      <w:r>
        <w:rPr/>
        <w:t>,</w:t>
      </w:r>
      <w:r>
        <w:rPr>
          <w:spacing w:val="-7"/>
        </w:rPr>
        <w:t> </w:t>
      </w:r>
      <w:r>
        <w:rPr/>
        <w:t>a</w:t>
      </w:r>
      <w:r>
        <w:rPr>
          <w:spacing w:val="-7"/>
        </w:rPr>
        <w:t> </w:t>
      </w:r>
      <w:r>
        <w:rPr/>
        <w:t>vector</w:t>
      </w:r>
      <w:r>
        <w:rPr>
          <w:spacing w:val="-7"/>
        </w:rPr>
        <w:t> </w:t>
      </w:r>
      <w:r>
        <w:rPr/>
        <w:t>of integration</w:t>
      </w:r>
      <w:r>
        <w:rPr>
          <w:spacing w:val="-4"/>
        </w:rPr>
        <w:t> </w:t>
      </w:r>
      <w:r>
        <w:rPr/>
        <w:t>control</w:t>
      </w:r>
      <w:r>
        <w:rPr>
          <w:spacing w:val="-4"/>
        </w:rPr>
        <w:t> </w:t>
      </w:r>
      <w:r>
        <w:rPr/>
        <w:t>parameters.</w:t>
      </w:r>
      <w:r>
        <w:rPr>
          <w:spacing w:val="40"/>
        </w:rPr>
        <w:t> </w:t>
      </w:r>
      <w:r>
        <w:rPr/>
        <w:t>The</w:t>
      </w:r>
      <w:r>
        <w:rPr>
          <w:spacing w:val="-4"/>
        </w:rPr>
        <w:t> </w:t>
      </w:r>
      <w:r>
        <w:rPr/>
        <w:t>variable</w:t>
      </w:r>
      <w:r>
        <w:rPr>
          <w:spacing w:val="-4"/>
        </w:rPr>
        <w:t> </w:t>
      </w:r>
      <w:r>
        <w:rPr/>
        <w:t>returned</w:t>
      </w:r>
      <w:r>
        <w:rPr>
          <w:spacing w:val="-4"/>
        </w:rPr>
        <w:t> </w:t>
      </w:r>
      <w:r>
        <w:rPr/>
        <w:t>is</w:t>
      </w:r>
      <w:r>
        <w:rPr>
          <w:spacing w:val="-4"/>
        </w:rPr>
        <w:t> </w:t>
      </w:r>
      <w:r>
        <w:rPr/>
        <w:t>the</w:t>
      </w:r>
      <w:r>
        <w:rPr>
          <w:spacing w:val="-4"/>
        </w:rPr>
        <w:t> </w:t>
      </w:r>
      <w:r>
        <w:rPr/>
        <w:t>difference</w:t>
      </w:r>
      <w:r>
        <w:rPr>
          <w:spacing w:val="-4"/>
        </w:rPr>
        <w:t> </w:t>
      </w:r>
      <w:r>
        <w:rPr/>
        <w:t>in</w:t>
      </w:r>
      <w:r>
        <w:rPr>
          <w:spacing w:val="-4"/>
        </w:rPr>
        <w:t> </w:t>
      </w:r>
      <w:r>
        <w:rPr/>
        <w:t>the</w:t>
      </w:r>
      <w:r>
        <w:rPr>
          <w:spacing w:val="-4"/>
        </w:rPr>
        <w:t> </w:t>
      </w:r>
      <w:r>
        <w:rPr/>
        <w:t>initial</w:t>
      </w:r>
      <w:r>
        <w:rPr>
          <w:spacing w:val="-4"/>
        </w:rPr>
        <w:t> </w:t>
      </w:r>
      <w:r>
        <w:rPr/>
        <w:t>and final crank velocities, </w:t>
      </w:r>
      <w:r>
        <w:rPr>
          <w:rFonts w:ascii="Courier New" w:hAnsi="Courier New"/>
        </w:rPr>
        <w:t>delta</w:t>
      </w:r>
      <w:r>
        <w:rPr/>
        <w:t>.</w:t>
      </w:r>
    </w:p>
    <w:p>
      <w:pPr>
        <w:pStyle w:val="BodyText"/>
        <w:spacing w:before="2"/>
        <w:rPr>
          <w:sz w:val="10"/>
        </w:rPr>
      </w:pPr>
      <w:r>
        <w:rPr>
          <w:sz w:val="10"/>
        </w:rPr>
        <w:drawing>
          <wp:anchor distT="0" distB="0" distL="0" distR="0" allowOverlap="1" layoutInCell="1" locked="0" behindDoc="1" simplePos="0" relativeHeight="487771136">
            <wp:simplePos x="0" y="0"/>
            <wp:positionH relativeFrom="page">
              <wp:posOffset>2800527</wp:posOffset>
            </wp:positionH>
            <wp:positionV relativeFrom="paragraph">
              <wp:posOffset>89556</wp:posOffset>
            </wp:positionV>
            <wp:extent cx="3526187" cy="1958244"/>
            <wp:effectExtent l="0" t="0" r="0" b="0"/>
            <wp:wrapTopAndBottom/>
            <wp:docPr id="2684" name="Image 2684"/>
            <wp:cNvGraphicFramePr>
              <a:graphicFrameLocks/>
            </wp:cNvGraphicFramePr>
            <a:graphic>
              <a:graphicData uri="http://schemas.openxmlformats.org/drawingml/2006/picture">
                <pic:pic>
                  <pic:nvPicPr>
                    <pic:cNvPr id="2684" name="Image 2684"/>
                    <pic:cNvPicPr/>
                  </pic:nvPicPr>
                  <pic:blipFill>
                    <a:blip r:embed="rId511" cstate="print"/>
                    <a:stretch>
                      <a:fillRect/>
                    </a:stretch>
                  </pic:blipFill>
                  <pic:spPr>
                    <a:xfrm>
                      <a:off x="0" y="0"/>
                      <a:ext cx="3526187" cy="1958244"/>
                    </a:xfrm>
                    <a:prstGeom prst="rect">
                      <a:avLst/>
                    </a:prstGeom>
                  </pic:spPr>
                </pic:pic>
              </a:graphicData>
            </a:graphic>
          </wp:anchor>
        </w:drawing>
      </w:r>
    </w:p>
    <w:p>
      <w:pPr>
        <w:pStyle w:val="BodyText"/>
        <w:spacing w:before="12"/>
      </w:pPr>
    </w:p>
    <w:p>
      <w:pPr>
        <w:pStyle w:val="BodyText"/>
        <w:spacing w:line="249" w:lineRule="auto" w:before="1"/>
        <w:ind w:left="3420" w:right="722"/>
      </w:pPr>
      <w:r>
        <w:rPr/>
        <w:t>An</w:t>
      </w:r>
      <w:r>
        <w:rPr>
          <w:spacing w:val="-4"/>
        </w:rPr>
        <w:t> </w:t>
      </w:r>
      <w:r>
        <w:rPr/>
        <w:t>assembly</w:t>
      </w:r>
      <w:r>
        <w:rPr>
          <w:spacing w:val="-4"/>
        </w:rPr>
        <w:t> </w:t>
      </w:r>
      <w:r>
        <w:rPr/>
        <w:t>and</w:t>
      </w:r>
      <w:r>
        <w:rPr>
          <w:spacing w:val="-4"/>
        </w:rPr>
        <w:t> </w:t>
      </w:r>
      <w:r>
        <w:rPr/>
        <w:t>velocity</w:t>
      </w:r>
      <w:r>
        <w:rPr>
          <w:spacing w:val="-4"/>
        </w:rPr>
        <w:t> </w:t>
      </w:r>
      <w:r>
        <w:rPr/>
        <w:t>analysis</w:t>
      </w:r>
      <w:r>
        <w:rPr>
          <w:spacing w:val="-5"/>
        </w:rPr>
        <w:t> </w:t>
      </w:r>
      <w:r>
        <w:rPr/>
        <w:t>is</w:t>
      </w:r>
      <w:r>
        <w:rPr>
          <w:spacing w:val="-5"/>
        </w:rPr>
        <w:t> </w:t>
      </w:r>
      <w:r>
        <w:rPr/>
        <w:t>performed</w:t>
      </w:r>
      <w:r>
        <w:rPr>
          <w:spacing w:val="-4"/>
        </w:rPr>
        <w:t> </w:t>
      </w:r>
      <w:r>
        <w:rPr/>
        <w:t>before</w:t>
      </w:r>
      <w:r>
        <w:rPr>
          <w:spacing w:val="-4"/>
        </w:rPr>
        <w:t> </w:t>
      </w:r>
      <w:r>
        <w:rPr/>
        <w:t>each</w:t>
      </w:r>
      <w:r>
        <w:rPr>
          <w:spacing w:val="-4"/>
        </w:rPr>
        <w:t> </w:t>
      </w:r>
      <w:r>
        <w:rPr/>
        <w:t>dynamic</w:t>
      </w:r>
      <w:r>
        <w:rPr>
          <w:spacing w:val="-4"/>
        </w:rPr>
        <w:t> </w:t>
      </w:r>
      <w:r>
        <w:rPr/>
        <w:t>analysis</w:t>
      </w:r>
      <w:r>
        <w:rPr>
          <w:spacing w:val="-5"/>
        </w:rPr>
        <w:t> </w:t>
      </w:r>
      <w:r>
        <w:rPr/>
        <w:t>by</w:t>
      </w:r>
      <w:r>
        <w:rPr>
          <w:spacing w:val="-4"/>
        </w:rPr>
        <w:t> </w:t>
      </w:r>
      <w:r>
        <w:rPr/>
        <w:t>call-ing </w:t>
      </w:r>
      <w:r>
        <w:rPr>
          <w:rFonts w:ascii="Courier New"/>
        </w:rPr>
        <w:t>initconds()</w:t>
      </w:r>
      <w:r>
        <w:rPr>
          <w:rFonts w:ascii="Courier New"/>
          <w:spacing w:val="-36"/>
        </w:rPr>
        <w:t> </w:t>
      </w:r>
      <w:r>
        <w:rPr/>
        <w:t>as usual:</w:t>
      </w:r>
    </w:p>
    <w:p>
      <w:pPr>
        <w:pStyle w:val="BodyText"/>
        <w:spacing w:before="6"/>
        <w:rPr>
          <w:sz w:val="10"/>
        </w:rPr>
      </w:pPr>
      <w:r>
        <w:rPr>
          <w:sz w:val="10"/>
        </w:rPr>
        <w:drawing>
          <wp:anchor distT="0" distB="0" distL="0" distR="0" allowOverlap="1" layoutInCell="1" locked="0" behindDoc="1" simplePos="0" relativeHeight="487771648">
            <wp:simplePos x="0" y="0"/>
            <wp:positionH relativeFrom="page">
              <wp:posOffset>2813354</wp:posOffset>
            </wp:positionH>
            <wp:positionV relativeFrom="paragraph">
              <wp:posOffset>92068</wp:posOffset>
            </wp:positionV>
            <wp:extent cx="2468538" cy="839724"/>
            <wp:effectExtent l="0" t="0" r="0" b="0"/>
            <wp:wrapTopAndBottom/>
            <wp:docPr id="2685" name="Image 2685"/>
            <wp:cNvGraphicFramePr>
              <a:graphicFrameLocks/>
            </wp:cNvGraphicFramePr>
            <a:graphic>
              <a:graphicData uri="http://schemas.openxmlformats.org/drawingml/2006/picture">
                <pic:pic>
                  <pic:nvPicPr>
                    <pic:cNvPr id="2685" name="Image 2685"/>
                    <pic:cNvPicPr/>
                  </pic:nvPicPr>
                  <pic:blipFill>
                    <a:blip r:embed="rId512" cstate="print"/>
                    <a:stretch>
                      <a:fillRect/>
                    </a:stretch>
                  </pic:blipFill>
                  <pic:spPr>
                    <a:xfrm>
                      <a:off x="0" y="0"/>
                      <a:ext cx="2468538" cy="839724"/>
                    </a:xfrm>
                    <a:prstGeom prst="rect">
                      <a:avLst/>
                    </a:prstGeom>
                  </pic:spPr>
                </pic:pic>
              </a:graphicData>
            </a:graphic>
          </wp:anchor>
        </w:drawing>
      </w:r>
    </w:p>
    <w:p>
      <w:pPr>
        <w:pStyle w:val="BodyText"/>
        <w:spacing w:after="0"/>
        <w:rPr>
          <w:sz w:val="10"/>
        </w:rPr>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060" w:right="1077"/>
      </w:pPr>
      <w:r>
        <w:rPr/>
        <w:t>Next the dynamic analysis is started and proceeds until the crank angle just passes its initial</w:t>
      </w:r>
      <w:r>
        <w:rPr>
          <w:spacing w:val="-3"/>
        </w:rPr>
        <w:t> </w:t>
      </w:r>
      <w:r>
        <w:rPr/>
        <w:t>position</w:t>
      </w:r>
      <w:r>
        <w:rPr>
          <w:spacing w:val="-3"/>
        </w:rPr>
        <w:t> </w:t>
      </w:r>
      <w:r>
        <w:rPr/>
        <w:t>(plus</w:t>
      </w:r>
      <w:r>
        <w:rPr>
          <w:spacing w:val="-4"/>
        </w:rPr>
        <w:t> </w:t>
      </w:r>
      <w:r>
        <w:rPr/>
        <w:t>360</w:t>
      </w:r>
      <w:r>
        <w:rPr>
          <w:spacing w:val="-3"/>
        </w:rPr>
        <w:t> </w:t>
      </w:r>
      <w:r>
        <w:rPr/>
        <w:t>degrees).</w:t>
      </w:r>
      <w:r>
        <w:rPr>
          <w:spacing w:val="40"/>
        </w:rPr>
        <w:t> </w:t>
      </w:r>
      <w:r>
        <w:rPr/>
        <w:t>Stall</w:t>
      </w:r>
      <w:r>
        <w:rPr>
          <w:spacing w:val="-3"/>
        </w:rPr>
        <w:t> </w:t>
      </w:r>
      <w:r>
        <w:rPr/>
        <w:t>conditions</w:t>
      </w:r>
      <w:r>
        <w:rPr>
          <w:spacing w:val="-4"/>
        </w:rPr>
        <w:t> </w:t>
      </w:r>
      <w:r>
        <w:rPr/>
        <w:t>are</w:t>
      </w:r>
      <w:r>
        <w:rPr>
          <w:spacing w:val="-3"/>
        </w:rPr>
        <w:t> </w:t>
      </w:r>
      <w:r>
        <w:rPr/>
        <w:t>also</w:t>
      </w:r>
      <w:r>
        <w:rPr>
          <w:spacing w:val="-3"/>
        </w:rPr>
        <w:t> </w:t>
      </w:r>
      <w:r>
        <w:rPr/>
        <w:t>checked</w:t>
      </w:r>
      <w:r>
        <w:rPr>
          <w:spacing w:val="-3"/>
        </w:rPr>
        <w:t> </w:t>
      </w:r>
      <w:r>
        <w:rPr/>
        <w:t>just</w:t>
      </w:r>
      <w:r>
        <w:rPr>
          <w:spacing w:val="-3"/>
        </w:rPr>
        <w:t> </w:t>
      </w:r>
      <w:r>
        <w:rPr/>
        <w:t>in</w:t>
      </w:r>
      <w:r>
        <w:rPr>
          <w:spacing w:val="-3"/>
        </w:rPr>
        <w:t> </w:t>
      </w:r>
      <w:r>
        <w:rPr/>
        <w:t>case</w:t>
      </w:r>
      <w:r>
        <w:rPr>
          <w:spacing w:val="-3"/>
        </w:rPr>
        <w:t> </w:t>
      </w:r>
      <w:r>
        <w:rPr/>
        <w:t>the</w:t>
      </w:r>
      <w:r>
        <w:rPr>
          <w:spacing w:val="-3"/>
        </w:rPr>
        <w:t> </w:t>
      </w:r>
      <w:r>
        <w:rPr/>
        <w:t>ini-tial velocity is not large enough to allow the mechanism to complete a cycle.</w:t>
      </w:r>
    </w:p>
    <w:p>
      <w:pPr>
        <w:pStyle w:val="BodyText"/>
        <w:spacing w:before="7"/>
        <w:rPr>
          <w:sz w:val="13"/>
        </w:rPr>
      </w:pPr>
      <w:r>
        <w:rPr>
          <w:sz w:val="13"/>
        </w:rPr>
        <w:drawing>
          <wp:anchor distT="0" distB="0" distL="0" distR="0" allowOverlap="1" layoutInCell="1" locked="0" behindDoc="1" simplePos="0" relativeHeight="487772160">
            <wp:simplePos x="0" y="0"/>
            <wp:positionH relativeFrom="page">
              <wp:posOffset>2575687</wp:posOffset>
            </wp:positionH>
            <wp:positionV relativeFrom="paragraph">
              <wp:posOffset>114857</wp:posOffset>
            </wp:positionV>
            <wp:extent cx="3219810" cy="2288286"/>
            <wp:effectExtent l="0" t="0" r="0" b="0"/>
            <wp:wrapTopAndBottom/>
            <wp:docPr id="2686" name="Image 2686"/>
            <wp:cNvGraphicFramePr>
              <a:graphicFrameLocks/>
            </wp:cNvGraphicFramePr>
            <a:graphic>
              <a:graphicData uri="http://schemas.openxmlformats.org/drawingml/2006/picture">
                <pic:pic>
                  <pic:nvPicPr>
                    <pic:cNvPr id="2686" name="Image 2686"/>
                    <pic:cNvPicPr/>
                  </pic:nvPicPr>
                  <pic:blipFill>
                    <a:blip r:embed="rId513" cstate="print"/>
                    <a:stretch>
                      <a:fillRect/>
                    </a:stretch>
                  </pic:blipFill>
                  <pic:spPr>
                    <a:xfrm>
                      <a:off x="0" y="0"/>
                      <a:ext cx="3219810" cy="2288286"/>
                    </a:xfrm>
                    <a:prstGeom prst="rect">
                      <a:avLst/>
                    </a:prstGeom>
                  </pic:spPr>
                </pic:pic>
              </a:graphicData>
            </a:graphic>
          </wp:anchor>
        </w:drawing>
      </w:r>
    </w:p>
    <w:p>
      <w:pPr>
        <w:pStyle w:val="BodyText"/>
        <w:spacing w:before="25"/>
      </w:pPr>
    </w:p>
    <w:p>
      <w:pPr>
        <w:pStyle w:val="BodyText"/>
        <w:spacing w:line="249" w:lineRule="auto" w:before="1"/>
        <w:ind w:left="3060" w:right="1077" w:hanging="1"/>
      </w:pPr>
      <w:r>
        <w:rPr/>
        <w:t>An</w:t>
      </w:r>
      <w:r>
        <w:rPr>
          <w:spacing w:val="-7"/>
        </w:rPr>
        <w:t> </w:t>
      </w:r>
      <w:r>
        <w:rPr/>
        <w:t>interpolation</w:t>
      </w:r>
      <w:r>
        <w:rPr>
          <w:spacing w:val="-7"/>
        </w:rPr>
        <w:t> </w:t>
      </w:r>
      <w:r>
        <w:rPr/>
        <w:t>is</w:t>
      </w:r>
      <w:r>
        <w:rPr>
          <w:spacing w:val="-7"/>
        </w:rPr>
        <w:t> </w:t>
      </w:r>
      <w:r>
        <w:rPr/>
        <w:t>performed</w:t>
      </w:r>
      <w:r>
        <w:rPr>
          <w:spacing w:val="-7"/>
        </w:rPr>
        <w:t> </w:t>
      </w:r>
      <w:r>
        <w:rPr/>
        <w:t>to</w:t>
      </w:r>
      <w:r>
        <w:rPr>
          <w:spacing w:val="-7"/>
        </w:rPr>
        <w:t> </w:t>
      </w:r>
      <w:r>
        <w:rPr/>
        <w:t>provide</w:t>
      </w:r>
      <w:r>
        <w:rPr>
          <w:spacing w:val="-7"/>
        </w:rPr>
        <w:t> </w:t>
      </w:r>
      <w:r>
        <w:rPr/>
        <w:t>a</w:t>
      </w:r>
      <w:r>
        <w:rPr>
          <w:spacing w:val="-7"/>
        </w:rPr>
        <w:t> </w:t>
      </w:r>
      <w:r>
        <w:rPr/>
        <w:t>much</w:t>
      </w:r>
      <w:r>
        <w:rPr>
          <w:spacing w:val="-7"/>
        </w:rPr>
        <w:t> </w:t>
      </w:r>
      <w:r>
        <w:rPr/>
        <w:t>better</w:t>
      </w:r>
      <w:r>
        <w:rPr>
          <w:spacing w:val="-7"/>
        </w:rPr>
        <w:t> </w:t>
      </w:r>
      <w:r>
        <w:rPr/>
        <w:t>estimate</w:t>
      </w:r>
      <w:r>
        <w:rPr>
          <w:spacing w:val="-7"/>
        </w:rPr>
        <w:t> </w:t>
      </w:r>
      <w:r>
        <w:rPr/>
        <w:t>of</w:t>
      </w:r>
      <w:r>
        <w:rPr>
          <w:spacing w:val="-7"/>
        </w:rPr>
        <w:t> </w:t>
      </w:r>
      <w:r>
        <w:rPr/>
        <w:t>the</w:t>
      </w:r>
      <w:r>
        <w:rPr>
          <w:spacing w:val="-8"/>
        </w:rPr>
        <w:t> </w:t>
      </w:r>
      <w:r>
        <w:rPr/>
        <w:t>final</w:t>
      </w:r>
      <w:r>
        <w:rPr>
          <w:spacing w:val="-7"/>
        </w:rPr>
        <w:t> </w:t>
      </w:r>
      <w:r>
        <w:rPr/>
        <w:t>crank</w:t>
      </w:r>
      <w:r>
        <w:rPr>
          <w:spacing w:val="-7"/>
        </w:rPr>
        <w:t> </w:t>
      </w:r>
      <w:r>
        <w:rPr/>
        <w:t>veloc-ity just as the crank angle passes the start angle:</w:t>
      </w:r>
    </w:p>
    <w:p>
      <w:pPr>
        <w:pStyle w:val="BodyText"/>
        <w:spacing w:before="1"/>
        <w:rPr>
          <w:sz w:val="13"/>
        </w:rPr>
      </w:pPr>
      <w:r>
        <w:rPr>
          <w:sz w:val="13"/>
        </w:rPr>
        <w:drawing>
          <wp:anchor distT="0" distB="0" distL="0" distR="0" allowOverlap="1" layoutInCell="1" locked="0" behindDoc="1" simplePos="0" relativeHeight="487772672">
            <wp:simplePos x="0" y="0"/>
            <wp:positionH relativeFrom="page">
              <wp:posOffset>2581020</wp:posOffset>
            </wp:positionH>
            <wp:positionV relativeFrom="paragraph">
              <wp:posOffset>111189</wp:posOffset>
            </wp:positionV>
            <wp:extent cx="3076492" cy="1151001"/>
            <wp:effectExtent l="0" t="0" r="0" b="0"/>
            <wp:wrapTopAndBottom/>
            <wp:docPr id="2687" name="Image 2687"/>
            <wp:cNvGraphicFramePr>
              <a:graphicFrameLocks/>
            </wp:cNvGraphicFramePr>
            <a:graphic>
              <a:graphicData uri="http://schemas.openxmlformats.org/drawingml/2006/picture">
                <pic:pic>
                  <pic:nvPicPr>
                    <pic:cNvPr id="2687" name="Image 2687"/>
                    <pic:cNvPicPr/>
                  </pic:nvPicPr>
                  <pic:blipFill>
                    <a:blip r:embed="rId514" cstate="print"/>
                    <a:stretch>
                      <a:fillRect/>
                    </a:stretch>
                  </pic:blipFill>
                  <pic:spPr>
                    <a:xfrm>
                      <a:off x="0" y="0"/>
                      <a:ext cx="3076492" cy="1151001"/>
                    </a:xfrm>
                    <a:prstGeom prst="rect">
                      <a:avLst/>
                    </a:prstGeom>
                  </pic:spPr>
                </pic:pic>
              </a:graphicData>
            </a:graphic>
          </wp:anchor>
        </w:drawing>
      </w:r>
    </w:p>
    <w:p>
      <w:pPr>
        <w:pStyle w:val="BodyText"/>
        <w:spacing w:after="0"/>
        <w:rPr>
          <w:sz w:val="13"/>
        </w:rPr>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420" w:right="722"/>
      </w:pPr>
      <w:r>
        <w:rPr/>
        <w:t>The design study in the main program starts with variable assignments, turning pre-scribed</w:t>
      </w:r>
      <w:r>
        <w:rPr>
          <w:spacing w:val="-5"/>
        </w:rPr>
        <w:t> </w:t>
      </w:r>
      <w:r>
        <w:rPr/>
        <w:t>motion</w:t>
      </w:r>
      <w:r>
        <w:rPr>
          <w:spacing w:val="-5"/>
        </w:rPr>
        <w:t> </w:t>
      </w:r>
      <w:r>
        <w:rPr/>
        <w:t>off</w:t>
      </w:r>
      <w:r>
        <w:rPr>
          <w:spacing w:val="-5"/>
        </w:rPr>
        <w:t> </w:t>
      </w:r>
      <w:r>
        <w:rPr/>
        <w:t>so</w:t>
      </w:r>
      <w:r>
        <w:rPr>
          <w:spacing w:val="-5"/>
        </w:rPr>
        <w:t> </w:t>
      </w:r>
      <w:r>
        <w:rPr/>
        <w:t>that</w:t>
      </w:r>
      <w:r>
        <w:rPr>
          <w:spacing w:val="-5"/>
        </w:rPr>
        <w:t> </w:t>
      </w:r>
      <w:r>
        <w:rPr/>
        <w:t>the</w:t>
      </w:r>
      <w:r>
        <w:rPr>
          <w:spacing w:val="-5"/>
        </w:rPr>
        <w:t> </w:t>
      </w:r>
      <w:r>
        <w:rPr/>
        <w:t>motor</w:t>
      </w:r>
      <w:r>
        <w:rPr>
          <w:spacing w:val="-5"/>
        </w:rPr>
        <w:t> </w:t>
      </w:r>
      <w:r>
        <w:rPr/>
        <w:t>model</w:t>
      </w:r>
      <w:r>
        <w:rPr>
          <w:spacing w:val="-5"/>
        </w:rPr>
        <w:t> </w:t>
      </w:r>
      <w:r>
        <w:rPr/>
        <w:t>is</w:t>
      </w:r>
      <w:r>
        <w:rPr>
          <w:spacing w:val="-5"/>
        </w:rPr>
        <w:t> </w:t>
      </w:r>
      <w:r>
        <w:rPr/>
        <w:t>enabled,</w:t>
      </w:r>
      <w:r>
        <w:rPr>
          <w:spacing w:val="-5"/>
        </w:rPr>
        <w:t> </w:t>
      </w:r>
      <w:r>
        <w:rPr/>
        <w:t>and</w:t>
      </w:r>
      <w:r>
        <w:rPr>
          <w:spacing w:val="-5"/>
        </w:rPr>
        <w:t> </w:t>
      </w:r>
      <w:r>
        <w:rPr/>
        <w:t>performing</w:t>
      </w:r>
      <w:r>
        <w:rPr>
          <w:spacing w:val="-5"/>
        </w:rPr>
        <w:t> </w:t>
      </w:r>
      <w:r>
        <w:rPr/>
        <w:t>an</w:t>
      </w:r>
      <w:r>
        <w:rPr>
          <w:spacing w:val="-5"/>
        </w:rPr>
        <w:t> </w:t>
      </w:r>
      <w:r>
        <w:rPr/>
        <w:t>assembly</w:t>
      </w:r>
      <w:r>
        <w:rPr>
          <w:spacing w:val="-5"/>
        </w:rPr>
        <w:t> </w:t>
      </w:r>
      <w:r>
        <w:rPr/>
        <w:t>and velocity analysis:</w:t>
      </w:r>
    </w:p>
    <w:p>
      <w:pPr>
        <w:pStyle w:val="BodyText"/>
        <w:spacing w:before="6"/>
        <w:rPr>
          <w:sz w:val="9"/>
        </w:rPr>
      </w:pPr>
      <w:r>
        <w:rPr>
          <w:sz w:val="9"/>
        </w:rPr>
        <w:drawing>
          <wp:anchor distT="0" distB="0" distL="0" distR="0" allowOverlap="1" layoutInCell="1" locked="0" behindDoc="1" simplePos="0" relativeHeight="487773184">
            <wp:simplePos x="0" y="0"/>
            <wp:positionH relativeFrom="page">
              <wp:posOffset>2809620</wp:posOffset>
            </wp:positionH>
            <wp:positionV relativeFrom="paragraph">
              <wp:posOffset>84962</wp:posOffset>
            </wp:positionV>
            <wp:extent cx="3469138" cy="2955702"/>
            <wp:effectExtent l="0" t="0" r="0" b="0"/>
            <wp:wrapTopAndBottom/>
            <wp:docPr id="2688" name="Image 2688"/>
            <wp:cNvGraphicFramePr>
              <a:graphicFrameLocks/>
            </wp:cNvGraphicFramePr>
            <a:graphic>
              <a:graphicData uri="http://schemas.openxmlformats.org/drawingml/2006/picture">
                <pic:pic>
                  <pic:nvPicPr>
                    <pic:cNvPr id="2688" name="Image 2688"/>
                    <pic:cNvPicPr/>
                  </pic:nvPicPr>
                  <pic:blipFill>
                    <a:blip r:embed="rId515" cstate="print"/>
                    <a:stretch>
                      <a:fillRect/>
                    </a:stretch>
                  </pic:blipFill>
                  <pic:spPr>
                    <a:xfrm>
                      <a:off x="0" y="0"/>
                      <a:ext cx="3469138" cy="2955702"/>
                    </a:xfrm>
                    <a:prstGeom prst="rect">
                      <a:avLst/>
                    </a:prstGeom>
                  </pic:spPr>
                </pic:pic>
              </a:graphicData>
            </a:graphic>
          </wp:anchor>
        </w:drawing>
      </w:r>
    </w:p>
    <w:p>
      <w:pPr>
        <w:pStyle w:val="BodyText"/>
        <w:spacing w:before="155"/>
      </w:pPr>
    </w:p>
    <w:p>
      <w:pPr>
        <w:pStyle w:val="BodyText"/>
        <w:spacing w:line="232" w:lineRule="auto"/>
        <w:ind w:left="3419" w:right="722"/>
      </w:pPr>
      <w:r>
        <w:rPr/>
        <w:t>Next</w:t>
      </w:r>
      <w:r>
        <w:rPr>
          <w:spacing w:val="-9"/>
        </w:rPr>
        <w:t> </w:t>
      </w:r>
      <w:r>
        <w:rPr/>
        <w:t>the</w:t>
      </w:r>
      <w:r>
        <w:rPr>
          <w:spacing w:val="-3"/>
        </w:rPr>
        <w:t> </w:t>
      </w:r>
      <w:r>
        <w:rPr/>
        <w:t>parameters</w:t>
      </w:r>
      <w:r>
        <w:rPr>
          <w:spacing w:val="-4"/>
        </w:rPr>
        <w:t> </w:t>
      </w:r>
      <w:r>
        <w:rPr/>
        <w:t>required</w:t>
      </w:r>
      <w:r>
        <w:rPr>
          <w:spacing w:val="-3"/>
        </w:rPr>
        <w:t> </w:t>
      </w:r>
      <w:r>
        <w:rPr/>
        <w:t>by</w:t>
      </w:r>
      <w:r>
        <w:rPr>
          <w:spacing w:val="-3"/>
        </w:rPr>
        <w:t> </w:t>
      </w:r>
      <w:r>
        <w:rPr/>
        <w:t>the</w:t>
      </w:r>
      <w:r>
        <w:rPr>
          <w:spacing w:val="-3"/>
        </w:rPr>
        <w:t> </w:t>
      </w:r>
      <w:r>
        <w:rPr>
          <w:rFonts w:ascii="Courier New"/>
        </w:rPr>
        <w:t>resid()</w:t>
      </w:r>
      <w:r>
        <w:rPr>
          <w:rFonts w:ascii="Courier New"/>
          <w:spacing w:val="-71"/>
        </w:rPr>
        <w:t> </w:t>
      </w:r>
      <w:r>
        <w:rPr/>
        <w:t>routine</w:t>
      </w:r>
      <w:r>
        <w:rPr>
          <w:spacing w:val="-3"/>
        </w:rPr>
        <w:t> </w:t>
      </w:r>
      <w:r>
        <w:rPr/>
        <w:t>are</w:t>
      </w:r>
      <w:r>
        <w:rPr>
          <w:spacing w:val="-3"/>
        </w:rPr>
        <w:t> </w:t>
      </w:r>
      <w:r>
        <w:rPr/>
        <w:t>loaded</w:t>
      </w:r>
      <w:r>
        <w:rPr>
          <w:spacing w:val="-3"/>
        </w:rPr>
        <w:t> </w:t>
      </w:r>
      <w:r>
        <w:rPr/>
        <w:t>and</w:t>
      </w:r>
      <w:r>
        <w:rPr>
          <w:spacing w:val="-4"/>
        </w:rPr>
        <w:t> </w:t>
      </w:r>
      <w:r>
        <w:rPr>
          <w:rFonts w:ascii="Courier New"/>
        </w:rPr>
        <w:t>resid()</w:t>
      </w:r>
      <w:r>
        <w:rPr>
          <w:rFonts w:ascii="Courier New"/>
          <w:spacing w:val="-71"/>
        </w:rPr>
        <w:t> </w:t>
      </w:r>
      <w:r>
        <w:rPr/>
        <w:t>is called.</w:t>
      </w:r>
      <w:r>
        <w:rPr>
          <w:spacing w:val="40"/>
        </w:rPr>
        <w:t> </w:t>
      </w:r>
      <w:r>
        <w:rPr/>
        <w:t>The crank velocity is increased by one rad/sec and the analysis repeated.</w:t>
      </w:r>
    </w:p>
    <w:p>
      <w:pPr>
        <w:pStyle w:val="BodyText"/>
        <w:spacing w:before="7"/>
        <w:rPr>
          <w:sz w:val="14"/>
        </w:rPr>
      </w:pPr>
      <w:r>
        <w:rPr>
          <w:sz w:val="14"/>
        </w:rPr>
        <w:drawing>
          <wp:anchor distT="0" distB="0" distL="0" distR="0" allowOverlap="1" layoutInCell="1" locked="0" behindDoc="1" simplePos="0" relativeHeight="487773696">
            <wp:simplePos x="0" y="0"/>
            <wp:positionH relativeFrom="page">
              <wp:posOffset>2813354</wp:posOffset>
            </wp:positionH>
            <wp:positionV relativeFrom="paragraph">
              <wp:posOffset>121925</wp:posOffset>
            </wp:positionV>
            <wp:extent cx="3735335" cy="1607058"/>
            <wp:effectExtent l="0" t="0" r="0" b="0"/>
            <wp:wrapTopAndBottom/>
            <wp:docPr id="2689" name="Image 2689"/>
            <wp:cNvGraphicFramePr>
              <a:graphicFrameLocks/>
            </wp:cNvGraphicFramePr>
            <a:graphic>
              <a:graphicData uri="http://schemas.openxmlformats.org/drawingml/2006/picture">
                <pic:pic>
                  <pic:nvPicPr>
                    <pic:cNvPr id="2689" name="Image 2689"/>
                    <pic:cNvPicPr/>
                  </pic:nvPicPr>
                  <pic:blipFill>
                    <a:blip r:embed="rId516" cstate="print"/>
                    <a:stretch>
                      <a:fillRect/>
                    </a:stretch>
                  </pic:blipFill>
                  <pic:spPr>
                    <a:xfrm>
                      <a:off x="0" y="0"/>
                      <a:ext cx="3735335" cy="1607058"/>
                    </a:xfrm>
                    <a:prstGeom prst="rect">
                      <a:avLst/>
                    </a:prstGeom>
                  </pic:spPr>
                </pic:pic>
              </a:graphicData>
            </a:graphic>
          </wp:anchor>
        </w:drawing>
      </w:r>
    </w:p>
    <w:p>
      <w:pPr>
        <w:pStyle w:val="BodyText"/>
        <w:spacing w:after="0"/>
        <w:rPr>
          <w:sz w:val="14"/>
        </w:rPr>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060" w:right="1096"/>
      </w:pPr>
      <w:r>
        <w:rPr/>
        <w:t>The</w:t>
      </w:r>
      <w:r>
        <w:rPr>
          <w:spacing w:val="-4"/>
        </w:rPr>
        <w:t> </w:t>
      </w:r>
      <w:r>
        <w:rPr/>
        <w:t>plot</w:t>
      </w:r>
      <w:r>
        <w:rPr>
          <w:spacing w:val="-4"/>
        </w:rPr>
        <w:t> </w:t>
      </w:r>
      <w:r>
        <w:rPr/>
        <w:t>of</w:t>
      </w:r>
      <w:r>
        <w:rPr>
          <w:spacing w:val="-4"/>
        </w:rPr>
        <w:t> </w:t>
      </w:r>
      <w:r>
        <w:rPr/>
        <w:t>delta</w:t>
      </w:r>
      <w:r>
        <w:rPr>
          <w:spacing w:val="-4"/>
        </w:rPr>
        <w:t> </w:t>
      </w:r>
      <w:r>
        <w:rPr/>
        <w:t>in</w:t>
      </w:r>
      <w:r>
        <w:rPr>
          <w:spacing w:val="-4"/>
        </w:rPr>
        <w:t> </w:t>
      </w:r>
      <w:r>
        <w:rPr/>
        <w:t>crank</w:t>
      </w:r>
      <w:r>
        <w:rPr>
          <w:spacing w:val="-4"/>
        </w:rPr>
        <w:t> </w:t>
      </w:r>
      <w:r>
        <w:rPr/>
        <w:t>velocity</w:t>
      </w:r>
      <w:r>
        <w:rPr>
          <w:spacing w:val="-4"/>
        </w:rPr>
        <w:t> </w:t>
      </w:r>
      <w:r>
        <w:rPr/>
        <w:t>versus</w:t>
      </w:r>
      <w:r>
        <w:rPr>
          <w:spacing w:val="-5"/>
        </w:rPr>
        <w:t> </w:t>
      </w:r>
      <w:r>
        <w:rPr/>
        <w:t>initial</w:t>
      </w:r>
      <w:r>
        <w:rPr>
          <w:spacing w:val="-4"/>
        </w:rPr>
        <w:t> </w:t>
      </w:r>
      <w:r>
        <w:rPr/>
        <w:t>crank</w:t>
      </w:r>
      <w:r>
        <w:rPr>
          <w:spacing w:val="-4"/>
        </w:rPr>
        <w:t> </w:t>
      </w:r>
      <w:r>
        <w:rPr/>
        <w:t>velocity</w:t>
      </w:r>
      <w:r>
        <w:rPr>
          <w:spacing w:val="-4"/>
        </w:rPr>
        <w:t> </w:t>
      </w:r>
      <w:r>
        <w:rPr/>
        <w:t>shows</w:t>
      </w:r>
      <w:r>
        <w:rPr>
          <w:spacing w:val="-5"/>
        </w:rPr>
        <w:t> </w:t>
      </w:r>
      <w:r>
        <w:rPr/>
        <w:t>that</w:t>
      </w:r>
      <w:r>
        <w:rPr>
          <w:spacing w:val="-4"/>
        </w:rPr>
        <w:t> </w:t>
      </w:r>
      <w:r>
        <w:rPr/>
        <w:t>the</w:t>
      </w:r>
      <w:r>
        <w:rPr>
          <w:spacing w:val="-4"/>
        </w:rPr>
        <w:t> </w:t>
      </w:r>
      <w:r>
        <w:rPr/>
        <w:t>initial crank velocity that yields an equivalent final crank velocity is approximately 15.2.</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
        <w:rPr>
          <w:sz w:val="16"/>
        </w:rPr>
      </w:pPr>
    </w:p>
    <w:p>
      <w:pPr>
        <w:spacing w:line="208" w:lineRule="auto" w:before="0"/>
        <w:ind w:left="3234" w:right="7292" w:firstLine="142"/>
        <w:jc w:val="left"/>
        <w:rPr>
          <w:rFonts w:ascii="Arial"/>
          <w:sz w:val="16"/>
        </w:rPr>
      </w:pPr>
      <w:r>
        <w:rPr>
          <w:rFonts w:ascii="Arial"/>
          <w:sz w:val="16"/>
        </w:rPr>
        <mc:AlternateContent>
          <mc:Choice Requires="wps">
            <w:drawing>
              <wp:anchor distT="0" distB="0" distL="0" distR="0" allowOverlap="1" layoutInCell="1" locked="0" behindDoc="0" simplePos="0" relativeHeight="15916032">
                <wp:simplePos x="0" y="0"/>
                <wp:positionH relativeFrom="page">
                  <wp:posOffset>3063901</wp:posOffset>
                </wp:positionH>
                <wp:positionV relativeFrom="paragraph">
                  <wp:posOffset>-609289</wp:posOffset>
                </wp:positionV>
                <wp:extent cx="3548379" cy="1433830"/>
                <wp:effectExtent l="0" t="0" r="0" b="0"/>
                <wp:wrapNone/>
                <wp:docPr id="2690" name="Group 2690"/>
                <wp:cNvGraphicFramePr>
                  <a:graphicFrameLocks/>
                </wp:cNvGraphicFramePr>
                <a:graphic>
                  <a:graphicData uri="http://schemas.microsoft.com/office/word/2010/wordprocessingGroup">
                    <wpg:wgp>
                      <wpg:cNvPr id="2690" name="Group 2690"/>
                      <wpg:cNvGrpSpPr/>
                      <wpg:grpSpPr>
                        <a:xfrm>
                          <a:off x="0" y="0"/>
                          <a:ext cx="3548379" cy="1433830"/>
                          <a:chExt cx="3548379" cy="1433830"/>
                        </a:xfrm>
                      </wpg:grpSpPr>
                      <pic:pic>
                        <pic:nvPicPr>
                          <pic:cNvPr id="2691" name="Image 2691"/>
                          <pic:cNvPicPr/>
                        </pic:nvPicPr>
                        <pic:blipFill>
                          <a:blip r:embed="rId517" cstate="print"/>
                          <a:stretch>
                            <a:fillRect/>
                          </a:stretch>
                        </pic:blipFill>
                        <pic:spPr>
                          <a:xfrm>
                            <a:off x="0" y="0"/>
                            <a:ext cx="3547920" cy="1433779"/>
                          </a:xfrm>
                          <a:prstGeom prst="rect">
                            <a:avLst/>
                          </a:prstGeom>
                        </pic:spPr>
                      </pic:pic>
                      <wps:wsp>
                        <wps:cNvPr id="2692" name="Graphic 2692"/>
                        <wps:cNvSpPr/>
                        <wps:spPr>
                          <a:xfrm>
                            <a:off x="172820" y="30429"/>
                            <a:ext cx="3311525" cy="1252220"/>
                          </a:xfrm>
                          <a:custGeom>
                            <a:avLst/>
                            <a:gdLst/>
                            <a:ahLst/>
                            <a:cxnLst/>
                            <a:rect l="l" t="t" r="r" b="b"/>
                            <a:pathLst>
                              <a:path w="3311525" h="1252220">
                                <a:moveTo>
                                  <a:pt x="3311017" y="625856"/>
                                </a:moveTo>
                                <a:lnTo>
                                  <a:pt x="0" y="625856"/>
                                </a:lnTo>
                              </a:path>
                              <a:path w="3311525" h="1252220">
                                <a:moveTo>
                                  <a:pt x="1687322" y="1251839"/>
                                </a:moveTo>
                                <a:lnTo>
                                  <a:pt x="1687322"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1.25209pt;margin-top:-47.975574pt;width:279.4pt;height:112.9pt;mso-position-horizontal-relative:page;mso-position-vertical-relative:paragraph;z-index:15916032" id="docshapegroup2242" coordorigin="4825,-960" coordsize="5588,2258">
                <v:shape style="position:absolute;left:4825;top:-960;width:5588;height:2258" type="#_x0000_t75" id="docshape2243" stroked="false">
                  <v:imagedata r:id="rId517" o:title=""/>
                </v:shape>
                <v:shape style="position:absolute;left:5097;top:-912;width:5215;height:1972" id="docshape2244" coordorigin="5097,-912" coordsize="5215,1972" path="m10311,74l5097,74m7754,1060l7754,-912e" filled="false" stroked="true" strokeweight=".6pt" strokecolor="#000000">
                  <v:path arrowok="t"/>
                  <v:stroke dashstyle="solid"/>
                </v:shape>
                <w10:wrap type="none"/>
              </v:group>
            </w:pict>
          </mc:Fallback>
        </mc:AlternateContent>
      </w:r>
      <w:r>
        <w:rPr>
          <w:rFonts w:ascii="Arial"/>
          <w:spacing w:val="-2"/>
          <w:sz w:val="16"/>
        </w:rPr>
        <w:t>delta (rad/sec)</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98"/>
        <w:rPr>
          <w:rFonts w:ascii="Arial"/>
          <w:sz w:val="16"/>
        </w:rPr>
      </w:pPr>
    </w:p>
    <w:p>
      <w:pPr>
        <w:spacing w:before="0"/>
        <w:ind w:left="5748" w:right="0" w:firstLine="0"/>
        <w:jc w:val="left"/>
        <w:rPr>
          <w:rFonts w:ascii="Arial"/>
          <w:sz w:val="16"/>
        </w:rPr>
      </w:pPr>
      <w:r>
        <w:rPr>
          <w:rFonts w:ascii="Arial"/>
          <w:sz w:val="16"/>
        </w:rPr>
        <w:t>Initial</w:t>
      </w:r>
      <w:r>
        <w:rPr>
          <w:rFonts w:ascii="Arial"/>
          <w:spacing w:val="-7"/>
          <w:sz w:val="16"/>
        </w:rPr>
        <w:t> </w:t>
      </w:r>
      <w:r>
        <w:rPr>
          <w:rFonts w:ascii="Arial"/>
          <w:sz w:val="16"/>
        </w:rPr>
        <w:t>Crank</w:t>
      </w:r>
      <w:r>
        <w:rPr>
          <w:rFonts w:ascii="Arial"/>
          <w:spacing w:val="-7"/>
          <w:sz w:val="16"/>
        </w:rPr>
        <w:t> </w:t>
      </w:r>
      <w:r>
        <w:rPr>
          <w:rFonts w:ascii="Arial"/>
          <w:sz w:val="16"/>
        </w:rPr>
        <w:t>Velocity</w:t>
      </w:r>
      <w:r>
        <w:rPr>
          <w:rFonts w:ascii="Arial"/>
          <w:spacing w:val="-7"/>
          <w:sz w:val="16"/>
        </w:rPr>
        <w:t> </w:t>
      </w:r>
      <w:r>
        <w:rPr>
          <w:rFonts w:ascii="Arial"/>
          <w:spacing w:val="-2"/>
          <w:sz w:val="16"/>
        </w:rPr>
        <w:t>(rad/sec)</w:t>
      </w:r>
    </w:p>
    <w:p>
      <w:pPr>
        <w:pStyle w:val="BodyText"/>
        <w:rPr>
          <w:rFonts w:ascii="Arial"/>
        </w:rPr>
      </w:pPr>
    </w:p>
    <w:p>
      <w:pPr>
        <w:pStyle w:val="BodyText"/>
        <w:spacing w:before="23"/>
        <w:rPr>
          <w:rFonts w:ascii="Arial"/>
        </w:rPr>
      </w:pPr>
    </w:p>
    <w:p>
      <w:pPr>
        <w:pStyle w:val="Heading8"/>
      </w:pPr>
      <w:r>
        <w:rPr/>
        <w:t>T4.3.5</w:t>
      </w:r>
      <w:r>
        <w:rPr>
          <w:spacing w:val="29"/>
        </w:rPr>
        <w:t>  </w:t>
      </w:r>
      <w:r>
        <w:rPr/>
        <w:t>Exercise</w:t>
      </w:r>
      <w:r>
        <w:rPr>
          <w:spacing w:val="-2"/>
        </w:rPr>
        <w:t> </w:t>
      </w:r>
      <w:r>
        <w:rPr/>
        <w:t>6:</w:t>
      </w:r>
      <w:r>
        <w:rPr>
          <w:spacing w:val="-3"/>
        </w:rPr>
        <w:t> </w:t>
      </w:r>
      <w:r>
        <w:rPr/>
        <w:t>Design</w:t>
      </w:r>
      <w:r>
        <w:rPr>
          <w:spacing w:val="-3"/>
        </w:rPr>
        <w:t> </w:t>
      </w:r>
      <w:r>
        <w:rPr/>
        <w:t>Study</w:t>
      </w:r>
      <w:r>
        <w:rPr>
          <w:spacing w:val="-3"/>
        </w:rPr>
        <w:t> </w:t>
      </w:r>
      <w:r>
        <w:rPr>
          <w:spacing w:val="-10"/>
        </w:rPr>
        <w:t>B</w:t>
      </w:r>
    </w:p>
    <w:p>
      <w:pPr>
        <w:pStyle w:val="BodyText"/>
        <w:spacing w:line="249" w:lineRule="auto" w:before="91"/>
        <w:ind w:left="3060" w:right="1197"/>
        <w:jc w:val="both"/>
      </w:pPr>
      <w:r>
        <w:rPr/>
        <w:t>In</w:t>
      </w:r>
      <w:r>
        <w:rPr>
          <w:spacing w:val="-3"/>
        </w:rPr>
        <w:t> </w:t>
      </w:r>
      <w:r>
        <w:rPr/>
        <w:t>this</w:t>
      </w:r>
      <w:r>
        <w:rPr>
          <w:spacing w:val="-4"/>
        </w:rPr>
        <w:t> </w:t>
      </w:r>
      <w:r>
        <w:rPr/>
        <w:t>design</w:t>
      </w:r>
      <w:r>
        <w:rPr>
          <w:spacing w:val="-3"/>
        </w:rPr>
        <w:t> </w:t>
      </w:r>
      <w:r>
        <w:rPr/>
        <w:t>study</w:t>
      </w:r>
      <w:r>
        <w:rPr>
          <w:spacing w:val="-3"/>
        </w:rPr>
        <w:t> </w:t>
      </w:r>
      <w:r>
        <w:rPr/>
        <w:t>we</w:t>
      </w:r>
      <w:r>
        <w:rPr>
          <w:spacing w:val="-3"/>
        </w:rPr>
        <w:t> </w:t>
      </w:r>
      <w:r>
        <w:rPr/>
        <w:t>repeat</w:t>
      </w:r>
      <w:r>
        <w:rPr>
          <w:spacing w:val="-3"/>
        </w:rPr>
        <w:t> </w:t>
      </w:r>
      <w:r>
        <w:rPr/>
        <w:t>the</w:t>
      </w:r>
      <w:r>
        <w:rPr>
          <w:spacing w:val="-3"/>
        </w:rPr>
        <w:t> </w:t>
      </w:r>
      <w:r>
        <w:rPr/>
        <w:t>analysis</w:t>
      </w:r>
      <w:r>
        <w:rPr>
          <w:spacing w:val="-4"/>
        </w:rPr>
        <w:t> </w:t>
      </w:r>
      <w:r>
        <w:rPr/>
        <w:t>just</w:t>
      </w:r>
      <w:r>
        <w:rPr>
          <w:spacing w:val="-3"/>
        </w:rPr>
        <w:t> </w:t>
      </w:r>
      <w:r>
        <w:rPr/>
        <w:t>performed,</w:t>
      </w:r>
      <w:r>
        <w:rPr>
          <w:spacing w:val="-3"/>
        </w:rPr>
        <w:t> </w:t>
      </w:r>
      <w:r>
        <w:rPr/>
        <w:t>but</w:t>
      </w:r>
      <w:r>
        <w:rPr>
          <w:spacing w:val="-3"/>
        </w:rPr>
        <w:t> </w:t>
      </w:r>
      <w:r>
        <w:rPr/>
        <w:t>using</w:t>
      </w:r>
      <w:r>
        <w:rPr>
          <w:spacing w:val="-3"/>
        </w:rPr>
        <w:t> </w:t>
      </w:r>
      <w:r>
        <w:rPr/>
        <w:t>the</w:t>
      </w:r>
      <w:r>
        <w:rPr>
          <w:spacing w:val="-3"/>
        </w:rPr>
        <w:t> </w:t>
      </w:r>
      <w:r>
        <w:rPr/>
        <w:t>nonlinear</w:t>
      </w:r>
      <w:r>
        <w:rPr>
          <w:spacing w:val="-3"/>
        </w:rPr>
        <w:t> </w:t>
      </w:r>
      <w:r>
        <w:rPr/>
        <w:t>root finder</w:t>
      </w:r>
      <w:r>
        <w:rPr>
          <w:spacing w:val="-4"/>
        </w:rPr>
        <w:t> </w:t>
      </w:r>
      <w:r>
        <w:rPr/>
        <w:t>supplied</w:t>
      </w:r>
      <w:r>
        <w:rPr>
          <w:spacing w:val="-4"/>
        </w:rPr>
        <w:t> </w:t>
      </w:r>
      <w:r>
        <w:rPr/>
        <w:t>by</w:t>
      </w:r>
      <w:r>
        <w:rPr>
          <w:spacing w:val="-4"/>
        </w:rPr>
        <w:t> </w:t>
      </w:r>
      <w:r>
        <w:rPr/>
        <w:t>SD/FAST</w:t>
      </w:r>
      <w:r>
        <w:rPr>
          <w:spacing w:val="-4"/>
        </w:rPr>
        <w:t> </w:t>
      </w:r>
      <w:r>
        <w:rPr/>
        <w:t>to</w:t>
      </w:r>
      <w:r>
        <w:rPr>
          <w:spacing w:val="-4"/>
        </w:rPr>
        <w:t> </w:t>
      </w:r>
      <w:r>
        <w:rPr/>
        <w:t>find</w:t>
      </w:r>
      <w:r>
        <w:rPr>
          <w:spacing w:val="-4"/>
        </w:rPr>
        <w:t> </w:t>
      </w:r>
      <w:r>
        <w:rPr/>
        <w:t>the</w:t>
      </w:r>
      <w:r>
        <w:rPr>
          <w:spacing w:val="-4"/>
        </w:rPr>
        <w:t> </w:t>
      </w:r>
      <w:r>
        <w:rPr/>
        <w:t>correct</w:t>
      </w:r>
      <w:r>
        <w:rPr>
          <w:spacing w:val="-4"/>
        </w:rPr>
        <w:t> </w:t>
      </w:r>
      <w:r>
        <w:rPr/>
        <w:t>crank</w:t>
      </w:r>
      <w:r>
        <w:rPr>
          <w:spacing w:val="-4"/>
        </w:rPr>
        <w:t> </w:t>
      </w:r>
      <w:r>
        <w:rPr/>
        <w:t>velocity</w:t>
      </w:r>
      <w:r>
        <w:rPr>
          <w:spacing w:val="-4"/>
        </w:rPr>
        <w:t> </w:t>
      </w:r>
      <w:r>
        <w:rPr/>
        <w:t>quickly</w:t>
      </w:r>
      <w:r>
        <w:rPr>
          <w:spacing w:val="-4"/>
        </w:rPr>
        <w:t> </w:t>
      </w:r>
      <w:r>
        <w:rPr/>
        <w:t>and</w:t>
      </w:r>
      <w:r>
        <w:rPr>
          <w:spacing w:val="-4"/>
        </w:rPr>
        <w:t> </w:t>
      </w:r>
      <w:r>
        <w:rPr/>
        <w:t>more</w:t>
      </w:r>
      <w:r>
        <w:rPr>
          <w:spacing w:val="-4"/>
        </w:rPr>
        <w:t> </w:t>
      </w:r>
      <w:r>
        <w:rPr/>
        <w:t>accu-rately.</w:t>
      </w:r>
      <w:r>
        <w:rPr>
          <w:spacing w:val="40"/>
        </w:rPr>
        <w:t> </w:t>
      </w:r>
      <w:r>
        <w:rPr/>
        <w:t>We start by turning prescribed motion off:</w:t>
      </w:r>
    </w:p>
    <w:p>
      <w:pPr>
        <w:pStyle w:val="BodyText"/>
        <w:spacing w:before="3"/>
        <w:rPr>
          <w:sz w:val="10"/>
        </w:rPr>
      </w:pPr>
      <w:r>
        <w:rPr>
          <w:sz w:val="10"/>
        </w:rPr>
        <w:drawing>
          <wp:anchor distT="0" distB="0" distL="0" distR="0" allowOverlap="1" layoutInCell="1" locked="0" behindDoc="1" simplePos="0" relativeHeight="487774208">
            <wp:simplePos x="0" y="0"/>
            <wp:positionH relativeFrom="page">
              <wp:posOffset>2599232</wp:posOffset>
            </wp:positionH>
            <wp:positionV relativeFrom="paragraph">
              <wp:posOffset>90632</wp:posOffset>
            </wp:positionV>
            <wp:extent cx="3579248" cy="1298162"/>
            <wp:effectExtent l="0" t="0" r="0" b="0"/>
            <wp:wrapTopAndBottom/>
            <wp:docPr id="2693" name="Image 2693"/>
            <wp:cNvGraphicFramePr>
              <a:graphicFrameLocks/>
            </wp:cNvGraphicFramePr>
            <a:graphic>
              <a:graphicData uri="http://schemas.openxmlformats.org/drawingml/2006/picture">
                <pic:pic>
                  <pic:nvPicPr>
                    <pic:cNvPr id="2693" name="Image 2693"/>
                    <pic:cNvPicPr/>
                  </pic:nvPicPr>
                  <pic:blipFill>
                    <a:blip r:embed="rId518" cstate="print"/>
                    <a:stretch>
                      <a:fillRect/>
                    </a:stretch>
                  </pic:blipFill>
                  <pic:spPr>
                    <a:xfrm>
                      <a:off x="0" y="0"/>
                      <a:ext cx="3579248" cy="1298162"/>
                    </a:xfrm>
                    <a:prstGeom prst="rect">
                      <a:avLst/>
                    </a:prstGeom>
                  </pic:spPr>
                </pic:pic>
              </a:graphicData>
            </a:graphic>
          </wp:anchor>
        </w:drawing>
      </w:r>
    </w:p>
    <w:p>
      <w:pPr>
        <w:pStyle w:val="BodyText"/>
        <w:spacing w:before="214"/>
      </w:pPr>
    </w:p>
    <w:p>
      <w:pPr>
        <w:pStyle w:val="BodyText"/>
        <w:spacing w:line="232" w:lineRule="auto"/>
        <w:ind w:left="3060" w:right="1077"/>
      </w:pPr>
      <w:r>
        <w:rPr/>
        <w:t>Then we set up all the variables required to be passed to </w:t>
      </w:r>
      <w:r>
        <w:rPr>
          <w:rFonts w:ascii="Courier New" w:hAnsi="Courier New"/>
        </w:rPr>
        <w:t>SD2ROOT()</w:t>
      </w:r>
      <w:r>
        <w:rPr/>
        <w:t>.</w:t>
      </w:r>
      <w:r>
        <w:rPr>
          <w:spacing w:val="40"/>
        </w:rPr>
        <w:t> </w:t>
      </w:r>
      <w:r>
        <w:rPr/>
        <w:t>Note that we used </w:t>
      </w:r>
      <w:r>
        <w:rPr>
          <w:rFonts w:ascii="Courier New" w:hAnsi="Courier New"/>
        </w:rPr>
        <w:t>SD2ROOT()</w:t>
      </w:r>
      <w:r>
        <w:rPr>
          <w:rFonts w:ascii="Courier New" w:hAnsi="Courier New"/>
          <w:spacing w:val="-63"/>
        </w:rPr>
        <w:t> </w:t>
      </w:r>
      <w:r>
        <w:rPr/>
        <w:t>instead of </w:t>
      </w:r>
      <w:r>
        <w:rPr>
          <w:rFonts w:ascii="Courier New" w:hAnsi="Courier New"/>
        </w:rPr>
        <w:t>SDROOT()</w:t>
      </w:r>
      <w:r>
        <w:rPr/>
        <w:t>.</w:t>
      </w:r>
      <w:r>
        <w:rPr>
          <w:spacing w:val="40"/>
        </w:rPr>
        <w:t> </w:t>
      </w:r>
      <w:r>
        <w:rPr/>
        <w:t>They are exactly the same routines, but an additional copy had to be created (by passing the prefix “</w:t>
      </w:r>
      <w:r>
        <w:rPr>
          <w:rFonts w:ascii="Courier New" w:hAnsi="Courier New"/>
        </w:rPr>
        <w:t>SD2</w:t>
      </w:r>
      <w:r>
        <w:rPr/>
        <w:t>” to SD/FAST) because Fortran does not allow reentrant routines (</w:t>
      </w:r>
      <w:r>
        <w:rPr>
          <w:rFonts w:ascii="Courier New" w:hAnsi="Courier New"/>
        </w:rPr>
        <w:t>SD2ROOT()</w:t>
      </w:r>
      <w:r>
        <w:rPr>
          <w:rFonts w:ascii="Courier New" w:hAnsi="Courier New"/>
          <w:spacing w:val="-60"/>
        </w:rPr>
        <w:t> </w:t>
      </w:r>
      <w:r>
        <w:rPr/>
        <w:t>calls </w:t>
      </w:r>
      <w:r>
        <w:rPr>
          <w:rFonts w:ascii="Courier New" w:hAnsi="Courier New"/>
        </w:rPr>
        <w:t>resid()</w:t>
      </w:r>
      <w:r>
        <w:rPr>
          <w:rFonts w:ascii="Courier New" w:hAnsi="Courier New"/>
          <w:spacing w:val="-60"/>
        </w:rPr>
        <w:t> </w:t>
      </w:r>
      <w:r>
        <w:rPr/>
        <w:t>which calls </w:t>
      </w:r>
      <w:r>
        <w:rPr>
          <w:rFonts w:ascii="Courier New" w:hAnsi="Courier New"/>
        </w:rPr>
        <w:t>initconds()</w:t>
      </w:r>
      <w:r>
        <w:rPr>
          <w:rFonts w:ascii="Courier New" w:hAnsi="Courier New"/>
          <w:spacing w:val="-71"/>
        </w:rPr>
        <w:t> </w:t>
      </w:r>
      <w:r>
        <w:rPr/>
        <w:t>which</w:t>
      </w:r>
      <w:r>
        <w:rPr>
          <w:spacing w:val="-12"/>
        </w:rPr>
        <w:t> </w:t>
      </w:r>
      <w:r>
        <w:rPr/>
        <w:t>calls</w:t>
      </w:r>
      <w:r>
        <w:rPr>
          <w:spacing w:val="-4"/>
        </w:rPr>
        <w:t> </w:t>
      </w:r>
      <w:r>
        <w:rPr>
          <w:rFonts w:ascii="Courier New" w:hAnsi="Courier New"/>
        </w:rPr>
        <w:t>SDASSEMBLE()</w:t>
      </w:r>
      <w:r>
        <w:rPr>
          <w:rFonts w:ascii="Courier New" w:hAnsi="Courier New"/>
          <w:spacing w:val="-71"/>
        </w:rPr>
        <w:t> </w:t>
      </w:r>
      <w:r>
        <w:rPr/>
        <w:t>which</w:t>
      </w:r>
      <w:r>
        <w:rPr>
          <w:spacing w:val="-4"/>
        </w:rPr>
        <w:t> </w:t>
      </w:r>
      <w:r>
        <w:rPr/>
        <w:t>calls</w:t>
      </w:r>
      <w:r>
        <w:rPr>
          <w:spacing w:val="-4"/>
        </w:rPr>
        <w:t> </w:t>
      </w:r>
      <w:r>
        <w:rPr>
          <w:rFonts w:ascii="Courier New" w:hAnsi="Courier New"/>
        </w:rPr>
        <w:t>SDROOT()</w:t>
      </w:r>
      <w:r>
        <w:rPr/>
        <w:t>).</w:t>
      </w:r>
      <w:r>
        <w:rPr>
          <w:spacing w:val="40"/>
        </w:rPr>
        <w:t> </w:t>
      </w:r>
      <w:r>
        <w:rPr/>
        <w:t>Check</w:t>
      </w:r>
      <w:r>
        <w:rPr>
          <w:spacing w:val="-4"/>
        </w:rPr>
        <w:t> </w:t>
      </w:r>
      <w:r>
        <w:rPr/>
        <w:t>Refer-ence Section R8.2 for complete details on how to use </w:t>
      </w:r>
      <w:r>
        <w:rPr>
          <w:rFonts w:ascii="Courier New" w:hAnsi="Courier New"/>
        </w:rPr>
        <w:t>SDROOT()</w:t>
      </w:r>
      <w:r>
        <w:rPr/>
        <w:t>.</w:t>
      </w:r>
    </w:p>
    <w:p>
      <w:pPr>
        <w:pStyle w:val="BodyText"/>
        <w:spacing w:before="1"/>
        <w:rPr>
          <w:sz w:val="12"/>
        </w:rPr>
      </w:pPr>
      <w:r>
        <w:rPr>
          <w:sz w:val="12"/>
        </w:rPr>
        <w:drawing>
          <wp:anchor distT="0" distB="0" distL="0" distR="0" allowOverlap="1" layoutInCell="1" locked="0" behindDoc="1" simplePos="0" relativeHeight="487774720">
            <wp:simplePos x="0" y="0"/>
            <wp:positionH relativeFrom="page">
              <wp:posOffset>2851502</wp:posOffset>
            </wp:positionH>
            <wp:positionV relativeFrom="paragraph">
              <wp:posOffset>103991</wp:posOffset>
            </wp:positionV>
            <wp:extent cx="2766523" cy="1715643"/>
            <wp:effectExtent l="0" t="0" r="0" b="0"/>
            <wp:wrapTopAndBottom/>
            <wp:docPr id="2694" name="Image 2694"/>
            <wp:cNvGraphicFramePr>
              <a:graphicFrameLocks/>
            </wp:cNvGraphicFramePr>
            <a:graphic>
              <a:graphicData uri="http://schemas.openxmlformats.org/drawingml/2006/picture">
                <pic:pic>
                  <pic:nvPicPr>
                    <pic:cNvPr id="2694" name="Image 2694"/>
                    <pic:cNvPicPr/>
                  </pic:nvPicPr>
                  <pic:blipFill>
                    <a:blip r:embed="rId519" cstate="print"/>
                    <a:stretch>
                      <a:fillRect/>
                    </a:stretch>
                  </pic:blipFill>
                  <pic:spPr>
                    <a:xfrm>
                      <a:off x="0" y="0"/>
                      <a:ext cx="2766523" cy="1715643"/>
                    </a:xfrm>
                    <a:prstGeom prst="rect">
                      <a:avLst/>
                    </a:prstGeom>
                  </pic:spPr>
                </pic:pic>
              </a:graphicData>
            </a:graphic>
          </wp:anchor>
        </w:drawing>
      </w:r>
    </w:p>
    <w:p>
      <w:pPr>
        <w:pStyle w:val="BodyText"/>
        <w:spacing w:after="0"/>
        <w:rPr>
          <w:sz w:val="12"/>
        </w:rPr>
        <w:sectPr>
          <w:pgSz w:w="12240" w:h="15840"/>
          <w:pgMar w:header="819" w:footer="1204" w:top="1300" w:bottom="1400" w:left="720" w:right="360"/>
        </w:sectPr>
      </w:pPr>
    </w:p>
    <w:p>
      <w:pPr>
        <w:pStyle w:val="BodyText"/>
      </w:pPr>
    </w:p>
    <w:p>
      <w:pPr>
        <w:pStyle w:val="BodyText"/>
      </w:pPr>
    </w:p>
    <w:p>
      <w:pPr>
        <w:pStyle w:val="BodyText"/>
        <w:spacing w:before="77"/>
      </w:pPr>
    </w:p>
    <w:p>
      <w:pPr>
        <w:pStyle w:val="BodyText"/>
        <w:spacing w:line="232" w:lineRule="auto"/>
        <w:ind w:left="3419" w:right="722"/>
      </w:pPr>
      <w:r>
        <w:rPr/>
        <w:t>The</w:t>
      </w:r>
      <w:r>
        <w:rPr>
          <w:spacing w:val="-3"/>
        </w:rPr>
        <w:t> </w:t>
      </w:r>
      <w:r>
        <w:rPr/>
        <w:t>printed</w:t>
      </w:r>
      <w:r>
        <w:rPr>
          <w:spacing w:val="-3"/>
        </w:rPr>
        <w:t> </w:t>
      </w:r>
      <w:r>
        <w:rPr/>
        <w:t>results</w:t>
      </w:r>
      <w:r>
        <w:rPr>
          <w:spacing w:val="-4"/>
        </w:rPr>
        <w:t> </w:t>
      </w:r>
      <w:r>
        <w:rPr/>
        <w:t>of</w:t>
      </w:r>
      <w:r>
        <w:rPr>
          <w:spacing w:val="-3"/>
        </w:rPr>
        <w:t> </w:t>
      </w:r>
      <w:r>
        <w:rPr/>
        <w:t>the</w:t>
      </w:r>
      <w:r>
        <w:rPr>
          <w:spacing w:val="-3"/>
        </w:rPr>
        <w:t> </w:t>
      </w:r>
      <w:r>
        <w:rPr/>
        <w:t>last</w:t>
      </w:r>
      <w:r>
        <w:rPr>
          <w:spacing w:val="-3"/>
        </w:rPr>
        <w:t> </w:t>
      </w:r>
      <w:r>
        <w:rPr/>
        <w:t>few</w:t>
      </w:r>
      <w:r>
        <w:rPr>
          <w:spacing w:val="-4"/>
        </w:rPr>
        <w:t> </w:t>
      </w:r>
      <w:r>
        <w:rPr/>
        <w:t>calls</w:t>
      </w:r>
      <w:r>
        <w:rPr>
          <w:spacing w:val="-4"/>
        </w:rPr>
        <w:t> </w:t>
      </w:r>
      <w:r>
        <w:rPr/>
        <w:t>to</w:t>
      </w:r>
      <w:r>
        <w:rPr>
          <w:spacing w:val="-3"/>
        </w:rPr>
        <w:t> </w:t>
      </w:r>
      <w:r>
        <w:rPr>
          <w:rFonts w:ascii="Courier New"/>
        </w:rPr>
        <w:t>resid()</w:t>
      </w:r>
      <w:r>
        <w:rPr>
          <w:rFonts w:ascii="Courier New"/>
          <w:spacing w:val="-7"/>
        </w:rPr>
        <w:t> </w:t>
      </w:r>
      <w:r>
        <w:rPr/>
        <w:t>show</w:t>
      </w:r>
      <w:r>
        <w:rPr>
          <w:spacing w:val="-4"/>
        </w:rPr>
        <w:t> </w:t>
      </w:r>
      <w:r>
        <w:rPr/>
        <w:t>that</w:t>
      </w:r>
      <w:r>
        <w:rPr>
          <w:spacing w:val="-3"/>
        </w:rPr>
        <w:t> </w:t>
      </w:r>
      <w:r>
        <w:rPr/>
        <w:t>a</w:t>
      </w:r>
      <w:r>
        <w:rPr>
          <w:spacing w:val="-3"/>
        </w:rPr>
        <w:t> </w:t>
      </w:r>
      <w:r>
        <w:rPr/>
        <w:t>closer</w:t>
      </w:r>
      <w:r>
        <w:rPr>
          <w:spacing w:val="-3"/>
        </w:rPr>
        <w:t> </w:t>
      </w:r>
      <w:r>
        <w:rPr/>
        <w:t>answer</w:t>
      </w:r>
      <w:r>
        <w:rPr>
          <w:spacing w:val="-3"/>
        </w:rPr>
        <w:t> </w:t>
      </w:r>
      <w:r>
        <w:rPr/>
        <w:t>for</w:t>
      </w:r>
      <w:r>
        <w:rPr>
          <w:spacing w:val="-3"/>
        </w:rPr>
        <w:t> </w:t>
      </w:r>
      <w:r>
        <w:rPr/>
        <w:t>the initial crank velocity that yields the same final velocity is 15.193:</w:t>
      </w:r>
    </w:p>
    <w:p>
      <w:pPr>
        <w:pStyle w:val="BodyText"/>
        <w:rPr>
          <w:sz w:val="19"/>
        </w:rPr>
      </w:pPr>
      <w:r>
        <w:rPr>
          <w:sz w:val="19"/>
        </w:rPr>
        <w:drawing>
          <wp:anchor distT="0" distB="0" distL="0" distR="0" allowOverlap="1" layoutInCell="1" locked="0" behindDoc="1" simplePos="0" relativeHeight="487775744">
            <wp:simplePos x="0" y="0"/>
            <wp:positionH relativeFrom="page">
              <wp:posOffset>2846019</wp:posOffset>
            </wp:positionH>
            <wp:positionV relativeFrom="paragraph">
              <wp:posOffset>154313</wp:posOffset>
            </wp:positionV>
            <wp:extent cx="3528019" cy="1166145"/>
            <wp:effectExtent l="0" t="0" r="0" b="0"/>
            <wp:wrapTopAndBottom/>
            <wp:docPr id="2695" name="Image 2695"/>
            <wp:cNvGraphicFramePr>
              <a:graphicFrameLocks/>
            </wp:cNvGraphicFramePr>
            <a:graphic>
              <a:graphicData uri="http://schemas.openxmlformats.org/drawingml/2006/picture">
                <pic:pic>
                  <pic:nvPicPr>
                    <pic:cNvPr id="2695" name="Image 2695"/>
                    <pic:cNvPicPr/>
                  </pic:nvPicPr>
                  <pic:blipFill>
                    <a:blip r:embed="rId520" cstate="print"/>
                    <a:stretch>
                      <a:fillRect/>
                    </a:stretch>
                  </pic:blipFill>
                  <pic:spPr>
                    <a:xfrm>
                      <a:off x="0" y="0"/>
                      <a:ext cx="3528019" cy="1166145"/>
                    </a:xfrm>
                    <a:prstGeom prst="rect">
                      <a:avLst/>
                    </a:prstGeom>
                  </pic:spPr>
                </pic:pic>
              </a:graphicData>
            </a:graphic>
          </wp:anchor>
        </w:drawing>
      </w:r>
    </w:p>
    <w:p>
      <w:pPr>
        <w:pStyle w:val="BodyText"/>
        <w:spacing w:before="26"/>
      </w:pPr>
    </w:p>
    <w:p>
      <w:pPr>
        <w:pStyle w:val="BodyText"/>
        <w:ind w:left="3419"/>
      </w:pPr>
      <w:r>
        <w:rPr/>
        <w:t>Finally,</w:t>
      </w:r>
      <w:r>
        <w:rPr>
          <w:spacing w:val="-5"/>
        </w:rPr>
        <w:t> </w:t>
      </w:r>
      <w:r>
        <w:rPr/>
        <w:t>a</w:t>
      </w:r>
      <w:r>
        <w:rPr>
          <w:spacing w:val="-2"/>
        </w:rPr>
        <w:t> </w:t>
      </w:r>
      <w:r>
        <w:rPr/>
        <w:t>call</w:t>
      </w:r>
      <w:r>
        <w:rPr>
          <w:spacing w:val="-3"/>
        </w:rPr>
        <w:t> </w:t>
      </w:r>
      <w:r>
        <w:rPr/>
        <w:t>to</w:t>
      </w:r>
      <w:r>
        <w:rPr>
          <w:spacing w:val="-2"/>
        </w:rPr>
        <w:t> </w:t>
      </w:r>
      <w:r>
        <w:rPr>
          <w:rFonts w:ascii="Courier New"/>
        </w:rPr>
        <w:t>SDPRINTERR()</w:t>
      </w:r>
      <w:r>
        <w:rPr>
          <w:rFonts w:ascii="Courier New"/>
          <w:spacing w:val="-71"/>
        </w:rPr>
        <w:t> </w:t>
      </w:r>
      <w:r>
        <w:rPr/>
        <w:t>is</w:t>
      </w:r>
      <w:r>
        <w:rPr>
          <w:spacing w:val="-3"/>
        </w:rPr>
        <w:t> </w:t>
      </w:r>
      <w:r>
        <w:rPr/>
        <w:t>made</w:t>
      </w:r>
      <w:r>
        <w:rPr>
          <w:spacing w:val="-2"/>
        </w:rPr>
        <w:t> </w:t>
      </w:r>
      <w:r>
        <w:rPr/>
        <w:t>to</w:t>
      </w:r>
      <w:r>
        <w:rPr>
          <w:spacing w:val="-3"/>
        </w:rPr>
        <w:t> </w:t>
      </w:r>
      <w:r>
        <w:rPr/>
        <w:t>check</w:t>
      </w:r>
      <w:r>
        <w:rPr>
          <w:spacing w:val="-2"/>
        </w:rPr>
        <w:t> </w:t>
      </w:r>
      <w:r>
        <w:rPr/>
        <w:t>for</w:t>
      </w:r>
      <w:r>
        <w:rPr>
          <w:spacing w:val="-2"/>
        </w:rPr>
        <w:t> </w:t>
      </w:r>
      <w:r>
        <w:rPr/>
        <w:t>usage</w:t>
      </w:r>
      <w:r>
        <w:rPr>
          <w:spacing w:val="-2"/>
        </w:rPr>
        <w:t> errors.</w:t>
      </w:r>
    </w:p>
    <w:p>
      <w:pPr>
        <w:pStyle w:val="BodyText"/>
        <w:spacing w:before="4"/>
        <w:rPr>
          <w:sz w:val="11"/>
        </w:rPr>
      </w:pPr>
      <w:r>
        <w:rPr>
          <w:sz w:val="11"/>
        </w:rPr>
        <w:drawing>
          <wp:anchor distT="0" distB="0" distL="0" distR="0" allowOverlap="1" layoutInCell="1" locked="0" behindDoc="1" simplePos="0" relativeHeight="487776256">
            <wp:simplePos x="0" y="0"/>
            <wp:positionH relativeFrom="page">
              <wp:posOffset>2796895</wp:posOffset>
            </wp:positionH>
            <wp:positionV relativeFrom="paragraph">
              <wp:posOffset>98389</wp:posOffset>
            </wp:positionV>
            <wp:extent cx="1984211" cy="716661"/>
            <wp:effectExtent l="0" t="0" r="0" b="0"/>
            <wp:wrapTopAndBottom/>
            <wp:docPr id="2696" name="Image 2696"/>
            <wp:cNvGraphicFramePr>
              <a:graphicFrameLocks/>
            </wp:cNvGraphicFramePr>
            <a:graphic>
              <a:graphicData uri="http://schemas.openxmlformats.org/drawingml/2006/picture">
                <pic:pic>
                  <pic:nvPicPr>
                    <pic:cNvPr id="2696" name="Image 2696"/>
                    <pic:cNvPicPr/>
                  </pic:nvPicPr>
                  <pic:blipFill>
                    <a:blip r:embed="rId521" cstate="print"/>
                    <a:stretch>
                      <a:fillRect/>
                    </a:stretch>
                  </pic:blipFill>
                  <pic:spPr>
                    <a:xfrm>
                      <a:off x="0" y="0"/>
                      <a:ext cx="1984211" cy="716661"/>
                    </a:xfrm>
                    <a:prstGeom prst="rect">
                      <a:avLst/>
                    </a:prstGeom>
                  </pic:spPr>
                </pic:pic>
              </a:graphicData>
            </a:graphic>
          </wp:anchor>
        </w:drawing>
      </w:r>
    </w:p>
    <w:p>
      <w:pPr>
        <w:pStyle w:val="BodyText"/>
      </w:pPr>
    </w:p>
    <w:p>
      <w:pPr>
        <w:pStyle w:val="BodyText"/>
        <w:spacing w:before="98"/>
      </w:pPr>
      <w:r>
        <w:rPr/>
        <mc:AlternateContent>
          <mc:Choice Requires="wps">
            <w:drawing>
              <wp:anchor distT="0" distB="0" distL="0" distR="0" allowOverlap="1" layoutInCell="1" locked="0" behindDoc="1" simplePos="0" relativeHeight="487776768">
                <wp:simplePos x="0" y="0"/>
                <wp:positionH relativeFrom="page">
                  <wp:posOffset>914400</wp:posOffset>
                </wp:positionH>
                <wp:positionV relativeFrom="paragraph">
                  <wp:posOffset>223872</wp:posOffset>
                </wp:positionV>
                <wp:extent cx="1600200" cy="1270"/>
                <wp:effectExtent l="0" t="0" r="0" b="0"/>
                <wp:wrapTopAndBottom/>
                <wp:docPr id="2697" name="Graphic 2697"/>
                <wp:cNvGraphicFramePr>
                  <a:graphicFrameLocks/>
                </wp:cNvGraphicFramePr>
                <a:graphic>
                  <a:graphicData uri="http://schemas.microsoft.com/office/word/2010/wordprocessingShape">
                    <wps:wsp>
                      <wps:cNvPr id="2697" name="Graphic 2697"/>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627762pt;width:126pt;height:.1pt;mso-position-horizontal-relative:page;mso-position-vertical-relative:paragraph;z-index:-15539712;mso-wrap-distance-left:0;mso-wrap-distance-right:0" id="docshape2245" coordorigin="1440,353" coordsize="2520,0" path="m3960,353l1440,353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77280">
                <wp:simplePos x="0" y="0"/>
                <wp:positionH relativeFrom="page">
                  <wp:posOffset>2628900</wp:posOffset>
                </wp:positionH>
                <wp:positionV relativeFrom="paragraph">
                  <wp:posOffset>223872</wp:posOffset>
                </wp:positionV>
                <wp:extent cx="4457700" cy="1270"/>
                <wp:effectExtent l="0" t="0" r="0" b="0"/>
                <wp:wrapTopAndBottom/>
                <wp:docPr id="2698" name="Graphic 2698"/>
                <wp:cNvGraphicFramePr>
                  <a:graphicFrameLocks/>
                </wp:cNvGraphicFramePr>
                <a:graphic>
                  <a:graphicData uri="http://schemas.microsoft.com/office/word/2010/wordprocessingShape">
                    <wps:wsp>
                      <wps:cNvPr id="2698" name="Graphic 2698"/>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7.627762pt;width:351pt;height:.1pt;mso-position-horizontal-relative:page;mso-position-vertical-relative:paragraph;z-index:-15539200;mso-wrap-distance-left:0;mso-wrap-distance-right:0" id="docshape2246" coordorigin="4140,353" coordsize="7020,0" path="m11160,353l4140,353e" filled="false" stroked="true" strokeweight=".36pt" strokecolor="#000000">
                <v:path arrowok="t"/>
                <v:stroke dashstyle="solid"/>
                <w10:wrap type="topAndBottom"/>
              </v:shape>
            </w:pict>
          </mc:Fallback>
        </mc:AlternateContent>
      </w:r>
    </w:p>
    <w:p>
      <w:pPr>
        <w:pStyle w:val="ListParagraph"/>
        <w:numPr>
          <w:ilvl w:val="0"/>
          <w:numId w:val="22"/>
        </w:numPr>
        <w:tabs>
          <w:tab w:pos="3690" w:val="left" w:leader="none"/>
        </w:tabs>
        <w:spacing w:line="249" w:lineRule="auto" w:before="132" w:after="0"/>
        <w:ind w:left="3690" w:right="796" w:hanging="271"/>
        <w:jc w:val="left"/>
        <w:rPr>
          <w:sz w:val="20"/>
        </w:rPr>
      </w:pPr>
      <w:r>
        <w:rPr>
          <w:sz w:val="20"/>
        </w:rPr>
        <w:t>This</w:t>
      </w:r>
      <w:r>
        <w:rPr>
          <w:spacing w:val="-4"/>
          <w:sz w:val="20"/>
        </w:rPr>
        <w:t> </w:t>
      </w:r>
      <w:r>
        <w:rPr>
          <w:sz w:val="20"/>
        </w:rPr>
        <w:t>tutorial</w:t>
      </w:r>
      <w:r>
        <w:rPr>
          <w:spacing w:val="-3"/>
          <w:sz w:val="20"/>
        </w:rPr>
        <w:t> </w:t>
      </w:r>
      <w:r>
        <w:rPr>
          <w:sz w:val="20"/>
        </w:rPr>
        <w:t>covered</w:t>
      </w:r>
      <w:r>
        <w:rPr>
          <w:spacing w:val="-3"/>
          <w:sz w:val="20"/>
        </w:rPr>
        <w:t> </w:t>
      </w:r>
      <w:r>
        <w:rPr>
          <w:sz w:val="20"/>
        </w:rPr>
        <w:t>the</w:t>
      </w:r>
      <w:r>
        <w:rPr>
          <w:spacing w:val="-4"/>
          <w:sz w:val="20"/>
        </w:rPr>
        <w:t> </w:t>
      </w:r>
      <w:r>
        <w:rPr>
          <w:sz w:val="20"/>
        </w:rPr>
        <w:t>first</w:t>
      </w:r>
      <w:r>
        <w:rPr>
          <w:spacing w:val="-3"/>
          <w:sz w:val="20"/>
        </w:rPr>
        <w:t> </w:t>
      </w:r>
      <w:r>
        <w:rPr>
          <w:sz w:val="20"/>
        </w:rPr>
        <w:t>example</w:t>
      </w:r>
      <w:r>
        <w:rPr>
          <w:spacing w:val="-3"/>
          <w:sz w:val="20"/>
        </w:rPr>
        <w:t> </w:t>
      </w:r>
      <w:r>
        <w:rPr>
          <w:sz w:val="20"/>
        </w:rPr>
        <w:t>of</w:t>
      </w:r>
      <w:r>
        <w:rPr>
          <w:spacing w:val="-3"/>
          <w:sz w:val="20"/>
        </w:rPr>
        <w:t> </w:t>
      </w:r>
      <w:r>
        <w:rPr>
          <w:sz w:val="20"/>
        </w:rPr>
        <w:t>using</w:t>
      </w:r>
      <w:r>
        <w:rPr>
          <w:spacing w:val="-3"/>
          <w:sz w:val="20"/>
        </w:rPr>
        <w:t> </w:t>
      </w:r>
      <w:r>
        <w:rPr>
          <w:sz w:val="20"/>
        </w:rPr>
        <w:t>SD/FAST</w:t>
      </w:r>
      <w:r>
        <w:rPr>
          <w:spacing w:val="-3"/>
          <w:sz w:val="20"/>
        </w:rPr>
        <w:t> </w:t>
      </w:r>
      <w:r>
        <w:rPr>
          <w:sz w:val="20"/>
        </w:rPr>
        <w:t>for</w:t>
      </w:r>
      <w:r>
        <w:rPr>
          <w:spacing w:val="-3"/>
          <w:sz w:val="20"/>
        </w:rPr>
        <w:t> </w:t>
      </w:r>
      <w:r>
        <w:rPr>
          <w:sz w:val="20"/>
        </w:rPr>
        <w:t>a</w:t>
      </w:r>
      <w:r>
        <w:rPr>
          <w:spacing w:val="-3"/>
          <w:sz w:val="20"/>
        </w:rPr>
        <w:t> </w:t>
      </w:r>
      <w:r>
        <w:rPr>
          <w:sz w:val="20"/>
        </w:rPr>
        <w:t>closed-loop</w:t>
      </w:r>
      <w:r>
        <w:rPr>
          <w:spacing w:val="-3"/>
          <w:sz w:val="20"/>
        </w:rPr>
        <w:t> </w:t>
      </w:r>
      <w:r>
        <w:rPr>
          <w:sz w:val="20"/>
        </w:rPr>
        <w:t>system, namely, a common quick-return mechanism used for shaping parts.</w:t>
      </w:r>
    </w:p>
    <w:p>
      <w:pPr>
        <w:pStyle w:val="ListParagraph"/>
        <w:numPr>
          <w:ilvl w:val="0"/>
          <w:numId w:val="22"/>
        </w:numPr>
        <w:tabs>
          <w:tab w:pos="3690" w:val="left" w:leader="none"/>
        </w:tabs>
        <w:spacing w:line="249" w:lineRule="auto" w:before="61" w:after="0"/>
        <w:ind w:left="3690" w:right="717" w:hanging="271"/>
        <w:jc w:val="left"/>
        <w:rPr>
          <w:sz w:val="20"/>
        </w:rPr>
      </w:pPr>
      <w:r>
        <w:rPr>
          <w:sz w:val="20"/>
        </w:rPr>
        <mc:AlternateContent>
          <mc:Choice Requires="wps">
            <w:drawing>
              <wp:anchor distT="0" distB="0" distL="0" distR="0" allowOverlap="1" layoutInCell="1" locked="0" behindDoc="0" simplePos="0" relativeHeight="15918592">
                <wp:simplePos x="0" y="0"/>
                <wp:positionH relativeFrom="page">
                  <wp:posOffset>1257300</wp:posOffset>
                </wp:positionH>
                <wp:positionV relativeFrom="paragraph">
                  <wp:posOffset>-269899</wp:posOffset>
                </wp:positionV>
                <wp:extent cx="1028700" cy="457200"/>
                <wp:effectExtent l="0" t="0" r="0" b="0"/>
                <wp:wrapNone/>
                <wp:docPr id="2699" name="Textbox 2699"/>
                <wp:cNvGraphicFramePr>
                  <a:graphicFrameLocks/>
                </wp:cNvGraphicFramePr>
                <a:graphic>
                  <a:graphicData uri="http://schemas.microsoft.com/office/word/2010/wordprocessingShape">
                    <wps:wsp>
                      <wps:cNvPr id="2699" name="Textbox 2699"/>
                      <wps:cNvSpPr txBox="1"/>
                      <wps:spPr>
                        <a:xfrm>
                          <a:off x="0" y="0"/>
                          <a:ext cx="1028700" cy="457200"/>
                        </a:xfrm>
                        <a:prstGeom prst="rect">
                          <a:avLst/>
                        </a:prstGeom>
                        <a:solidFill>
                          <a:srgbClr val="E5E5E5"/>
                        </a:solidFill>
                      </wps:spPr>
                      <wps:txbx>
                        <w:txbxContent>
                          <w:p>
                            <w:pPr>
                              <w:spacing w:before="199"/>
                              <w:ind w:left="172" w:right="0" w:firstLine="0"/>
                              <w:jc w:val="left"/>
                              <w:rPr>
                                <w:rFonts w:ascii="Arial"/>
                                <w:b/>
                                <w:i/>
                                <w:color w:val="000000"/>
                                <w:sz w:val="28"/>
                              </w:rPr>
                            </w:pPr>
                            <w:r>
                              <w:rPr>
                                <w:rFonts w:ascii="Arial"/>
                                <w:b/>
                                <w:i/>
                                <w:color w:val="000000"/>
                                <w:spacing w:val="-2"/>
                                <w:sz w:val="28"/>
                              </w:rPr>
                              <w:t>Summary</w:t>
                            </w:r>
                          </w:p>
                        </w:txbxContent>
                      </wps:txbx>
                      <wps:bodyPr wrap="square" lIns="0" tIns="0" rIns="0" bIns="0" rtlCol="0">
                        <a:noAutofit/>
                      </wps:bodyPr>
                    </wps:wsp>
                  </a:graphicData>
                </a:graphic>
              </wp:anchor>
            </w:drawing>
          </mc:Choice>
          <mc:Fallback>
            <w:pict>
              <v:shape style="position:absolute;margin-left:99pt;margin-top:-21.251915pt;width:81pt;height:36pt;mso-position-horizontal-relative:page;mso-position-vertical-relative:paragraph;z-index:15918592" type="#_x0000_t202" id="docshape2247" filled="true" fillcolor="#e5e5e5" stroked="false">
                <v:textbox inset="0,0,0,0">
                  <w:txbxContent>
                    <w:p>
                      <w:pPr>
                        <w:spacing w:before="199"/>
                        <w:ind w:left="172" w:right="0" w:firstLine="0"/>
                        <w:jc w:val="left"/>
                        <w:rPr>
                          <w:rFonts w:ascii="Arial"/>
                          <w:b/>
                          <w:i/>
                          <w:color w:val="000000"/>
                          <w:sz w:val="28"/>
                        </w:rPr>
                      </w:pPr>
                      <w:r>
                        <w:rPr>
                          <w:rFonts w:ascii="Arial"/>
                          <w:b/>
                          <w:i/>
                          <w:color w:val="000000"/>
                          <w:spacing w:val="-2"/>
                          <w:sz w:val="28"/>
                        </w:rPr>
                        <w:t>Summary</w:t>
                      </w:r>
                    </w:p>
                  </w:txbxContent>
                </v:textbox>
                <v:fill type="solid"/>
                <w10:wrap type="none"/>
              </v:shape>
            </w:pict>
          </mc:Fallback>
        </mc:AlternateContent>
      </w:r>
      <w:r>
        <w:rPr>
          <w:sz w:val="20"/>
        </w:rPr>
        <w:t>Closed-loop systems are created by joining branches of open-loop tree systems by using loop joints.</w:t>
      </w:r>
      <w:r>
        <w:rPr>
          <w:spacing w:val="40"/>
          <w:sz w:val="20"/>
        </w:rPr>
        <w:t> </w:t>
      </w:r>
      <w:r>
        <w:rPr>
          <w:sz w:val="20"/>
        </w:rPr>
        <w:t>The open-loop tree systems are created by “cutting” the loops at joints or inside bodies.</w:t>
      </w:r>
      <w:r>
        <w:rPr>
          <w:spacing w:val="40"/>
          <w:sz w:val="20"/>
        </w:rPr>
        <w:t> </w:t>
      </w:r>
      <w:r>
        <w:rPr>
          <w:sz w:val="20"/>
        </w:rPr>
        <w:t>The system is re-assembled by (1) laying out the parts into an easy-to-model </w:t>
      </w:r>
      <w:r>
        <w:rPr>
          <w:i/>
          <w:sz w:val="20"/>
        </w:rPr>
        <w:t>reference configuration </w:t>
      </w:r>
      <w:r>
        <w:rPr>
          <w:sz w:val="20"/>
        </w:rPr>
        <w:t>of your choice, (2) adjusting the parts by changing the hinge coordinates to get the system into its </w:t>
      </w:r>
      <w:r>
        <w:rPr>
          <w:i/>
          <w:sz w:val="20"/>
        </w:rPr>
        <w:t>initial configuration </w:t>
      </w:r>
      <w:r>
        <w:rPr>
          <w:sz w:val="20"/>
        </w:rPr>
        <w:t>which is</w:t>
      </w:r>
      <w:r>
        <w:rPr>
          <w:spacing w:val="-5"/>
          <w:sz w:val="20"/>
        </w:rPr>
        <w:t> </w:t>
      </w:r>
      <w:r>
        <w:rPr>
          <w:sz w:val="20"/>
        </w:rPr>
        <w:t>“close”</w:t>
      </w:r>
      <w:r>
        <w:rPr>
          <w:spacing w:val="-5"/>
          <w:sz w:val="20"/>
        </w:rPr>
        <w:t> </w:t>
      </w:r>
      <w:r>
        <w:rPr>
          <w:sz w:val="20"/>
        </w:rPr>
        <w:t>to</w:t>
      </w:r>
      <w:r>
        <w:rPr>
          <w:spacing w:val="-5"/>
          <w:sz w:val="20"/>
        </w:rPr>
        <w:t> </w:t>
      </w:r>
      <w:r>
        <w:rPr>
          <w:sz w:val="20"/>
        </w:rPr>
        <w:t>the</w:t>
      </w:r>
      <w:r>
        <w:rPr>
          <w:spacing w:val="-5"/>
          <w:sz w:val="20"/>
        </w:rPr>
        <w:t> </w:t>
      </w:r>
      <w:r>
        <w:rPr>
          <w:sz w:val="20"/>
        </w:rPr>
        <w:t>assembled</w:t>
      </w:r>
      <w:r>
        <w:rPr>
          <w:spacing w:val="-5"/>
          <w:sz w:val="20"/>
        </w:rPr>
        <w:t> </w:t>
      </w:r>
      <w:r>
        <w:rPr>
          <w:sz w:val="20"/>
        </w:rPr>
        <w:t>configuration</w:t>
      </w:r>
      <w:r>
        <w:rPr>
          <w:spacing w:val="-5"/>
          <w:sz w:val="20"/>
        </w:rPr>
        <w:t> </w:t>
      </w:r>
      <w:r>
        <w:rPr>
          <w:sz w:val="20"/>
        </w:rPr>
        <w:t>you</w:t>
      </w:r>
      <w:r>
        <w:rPr>
          <w:spacing w:val="-5"/>
          <w:sz w:val="20"/>
        </w:rPr>
        <w:t> </w:t>
      </w:r>
      <w:r>
        <w:rPr>
          <w:sz w:val="20"/>
        </w:rPr>
        <w:t>desire,</w:t>
      </w:r>
      <w:r>
        <w:rPr>
          <w:spacing w:val="-5"/>
          <w:sz w:val="20"/>
        </w:rPr>
        <w:t> </w:t>
      </w:r>
      <w:r>
        <w:rPr>
          <w:sz w:val="20"/>
        </w:rPr>
        <w:t>(3)</w:t>
      </w:r>
      <w:r>
        <w:rPr>
          <w:spacing w:val="-5"/>
          <w:sz w:val="20"/>
        </w:rPr>
        <w:t> </w:t>
      </w:r>
      <w:r>
        <w:rPr>
          <w:sz w:val="20"/>
        </w:rPr>
        <w:t>perform</w:t>
      </w:r>
      <w:r>
        <w:rPr>
          <w:spacing w:val="-5"/>
          <w:sz w:val="20"/>
        </w:rPr>
        <w:t> </w:t>
      </w:r>
      <w:r>
        <w:rPr>
          <w:sz w:val="20"/>
        </w:rPr>
        <w:t>an</w:t>
      </w:r>
      <w:r>
        <w:rPr>
          <w:spacing w:val="-5"/>
          <w:sz w:val="20"/>
        </w:rPr>
        <w:t> </w:t>
      </w:r>
      <w:r>
        <w:rPr>
          <w:sz w:val="20"/>
        </w:rPr>
        <w:t>assembly</w:t>
      </w:r>
      <w:r>
        <w:rPr>
          <w:spacing w:val="-5"/>
          <w:sz w:val="20"/>
        </w:rPr>
        <w:t> </w:t>
      </w:r>
      <w:r>
        <w:rPr>
          <w:sz w:val="20"/>
        </w:rPr>
        <w:t>analy-sis (routine supplied by SD/FAST) to bring the cut loops together, and (4) perform an initial velocity analysis (routine supplied by SD/FAST) to compute compatible velocities for the system (so it won’t fly apart).</w:t>
      </w:r>
    </w:p>
    <w:p>
      <w:pPr>
        <w:pStyle w:val="ListParagraph"/>
        <w:numPr>
          <w:ilvl w:val="0"/>
          <w:numId w:val="22"/>
        </w:numPr>
        <w:tabs>
          <w:tab w:pos="3690" w:val="left" w:leader="none"/>
        </w:tabs>
        <w:spacing w:line="249" w:lineRule="auto" w:before="66" w:after="0"/>
        <w:ind w:left="3690" w:right="836" w:hanging="271"/>
        <w:jc w:val="left"/>
        <w:rPr>
          <w:sz w:val="20"/>
        </w:rPr>
      </w:pPr>
      <w:r>
        <w:rPr>
          <w:sz w:val="20"/>
        </w:rPr>
        <w:t>Special considerations for constrained systems such as closed-loop systems were discussed, including: (1) numerical stabilization of loop joints using Baumgarte’s method;</w:t>
      </w:r>
      <w:r>
        <w:rPr>
          <w:spacing w:val="-5"/>
          <w:sz w:val="20"/>
        </w:rPr>
        <w:t> </w:t>
      </w:r>
      <w:r>
        <w:rPr>
          <w:sz w:val="20"/>
        </w:rPr>
        <w:t>how</w:t>
      </w:r>
      <w:r>
        <w:rPr>
          <w:spacing w:val="-6"/>
          <w:sz w:val="20"/>
        </w:rPr>
        <w:t> </w:t>
      </w:r>
      <w:r>
        <w:rPr>
          <w:sz w:val="20"/>
        </w:rPr>
        <w:t>to</w:t>
      </w:r>
      <w:r>
        <w:rPr>
          <w:spacing w:val="-5"/>
          <w:sz w:val="20"/>
        </w:rPr>
        <w:t> </w:t>
      </w:r>
      <w:r>
        <w:rPr>
          <w:sz w:val="20"/>
        </w:rPr>
        <w:t>recognize</w:t>
      </w:r>
      <w:r>
        <w:rPr>
          <w:spacing w:val="-5"/>
          <w:sz w:val="20"/>
        </w:rPr>
        <w:t> </w:t>
      </w:r>
      <w:r>
        <w:rPr>
          <w:sz w:val="20"/>
        </w:rPr>
        <w:t>and</w:t>
      </w:r>
      <w:r>
        <w:rPr>
          <w:spacing w:val="-5"/>
          <w:sz w:val="20"/>
        </w:rPr>
        <w:t> </w:t>
      </w:r>
      <w:r>
        <w:rPr>
          <w:sz w:val="20"/>
        </w:rPr>
        <w:t>avoid</w:t>
      </w:r>
      <w:r>
        <w:rPr>
          <w:spacing w:val="-5"/>
          <w:sz w:val="20"/>
        </w:rPr>
        <w:t> </w:t>
      </w:r>
      <w:r>
        <w:rPr>
          <w:sz w:val="20"/>
        </w:rPr>
        <w:t>problems</w:t>
      </w:r>
      <w:r>
        <w:rPr>
          <w:spacing w:val="-6"/>
          <w:sz w:val="20"/>
        </w:rPr>
        <w:t> </w:t>
      </w:r>
      <w:r>
        <w:rPr>
          <w:sz w:val="20"/>
        </w:rPr>
        <w:t>such</w:t>
      </w:r>
      <w:r>
        <w:rPr>
          <w:spacing w:val="-5"/>
          <w:sz w:val="20"/>
        </w:rPr>
        <w:t> </w:t>
      </w:r>
      <w:r>
        <w:rPr>
          <w:sz w:val="20"/>
        </w:rPr>
        <w:t>as</w:t>
      </w:r>
      <w:r>
        <w:rPr>
          <w:spacing w:val="-6"/>
          <w:sz w:val="20"/>
        </w:rPr>
        <w:t> </w:t>
      </w:r>
      <w:r>
        <w:rPr>
          <w:sz w:val="20"/>
        </w:rPr>
        <w:t>(2)</w:t>
      </w:r>
      <w:r>
        <w:rPr>
          <w:spacing w:val="-5"/>
          <w:sz w:val="20"/>
        </w:rPr>
        <w:t> </w:t>
      </w:r>
      <w:r>
        <w:rPr>
          <w:sz w:val="20"/>
        </w:rPr>
        <w:t>mechanism</w:t>
      </w:r>
      <w:r>
        <w:rPr>
          <w:spacing w:val="-5"/>
          <w:sz w:val="20"/>
        </w:rPr>
        <w:t> </w:t>
      </w:r>
      <w:r>
        <w:rPr>
          <w:sz w:val="20"/>
        </w:rPr>
        <w:t>bifurcations,</w:t>
      </w:r>
    </w:p>
    <w:p>
      <w:pPr>
        <w:pStyle w:val="BodyText"/>
        <w:spacing w:line="249" w:lineRule="auto" w:before="3"/>
        <w:ind w:left="3690" w:right="722"/>
      </w:pPr>
      <w:r>
        <w:rPr/>
        <w:t>(3)</w:t>
      </w:r>
      <w:r>
        <w:rPr>
          <w:spacing w:val="-6"/>
        </w:rPr>
        <w:t> </w:t>
      </w:r>
      <w:r>
        <w:rPr/>
        <w:t>mechanism</w:t>
      </w:r>
      <w:r>
        <w:rPr>
          <w:spacing w:val="-6"/>
        </w:rPr>
        <w:t> </w:t>
      </w:r>
      <w:r>
        <w:rPr/>
        <w:t>lockup,</w:t>
      </w:r>
      <w:r>
        <w:rPr>
          <w:spacing w:val="-6"/>
        </w:rPr>
        <w:t> </w:t>
      </w:r>
      <w:r>
        <w:rPr/>
        <w:t>(4)</w:t>
      </w:r>
      <w:r>
        <w:rPr>
          <w:spacing w:val="-6"/>
        </w:rPr>
        <w:t> </w:t>
      </w:r>
      <w:r>
        <w:rPr/>
        <w:t>assembly</w:t>
      </w:r>
      <w:r>
        <w:rPr>
          <w:spacing w:val="-6"/>
        </w:rPr>
        <w:t> </w:t>
      </w:r>
      <w:r>
        <w:rPr/>
        <w:t>into</w:t>
      </w:r>
      <w:r>
        <w:rPr>
          <w:spacing w:val="-6"/>
        </w:rPr>
        <w:t> </w:t>
      </w:r>
      <w:r>
        <w:rPr/>
        <w:t>an</w:t>
      </w:r>
      <w:r>
        <w:rPr>
          <w:spacing w:val="-6"/>
        </w:rPr>
        <w:t> </w:t>
      </w:r>
      <w:r>
        <w:rPr/>
        <w:t>undesired</w:t>
      </w:r>
      <w:r>
        <w:rPr>
          <w:spacing w:val="-6"/>
        </w:rPr>
        <w:t> </w:t>
      </w:r>
      <w:r>
        <w:rPr/>
        <w:t>branch,</w:t>
      </w:r>
      <w:r>
        <w:rPr>
          <w:spacing w:val="-6"/>
        </w:rPr>
        <w:t> </w:t>
      </w:r>
      <w:r>
        <w:rPr/>
        <w:t>(5)</w:t>
      </w:r>
      <w:r>
        <w:rPr>
          <w:spacing w:val="-6"/>
        </w:rPr>
        <w:t> </w:t>
      </w:r>
      <w:r>
        <w:rPr/>
        <w:t>incompatible</w:t>
      </w:r>
      <w:r>
        <w:rPr>
          <w:spacing w:val="-6"/>
        </w:rPr>
        <w:t> </w:t>
      </w:r>
      <w:r>
        <w:rPr/>
        <w:t>con-straints, (6) passive degrees of freedom, and (7) redundant constraints with non-unique reaction loads.</w:t>
      </w:r>
    </w:p>
    <w:p>
      <w:pPr>
        <w:pStyle w:val="ListParagraph"/>
        <w:numPr>
          <w:ilvl w:val="0"/>
          <w:numId w:val="22"/>
        </w:numPr>
        <w:tabs>
          <w:tab w:pos="3690" w:val="left" w:leader="none"/>
        </w:tabs>
        <w:spacing w:line="249" w:lineRule="auto" w:before="61" w:after="0"/>
        <w:ind w:left="3690" w:right="764" w:hanging="271"/>
        <w:jc w:val="left"/>
        <w:rPr>
          <w:sz w:val="20"/>
        </w:rPr>
      </w:pPr>
      <w:r>
        <w:rPr>
          <w:sz w:val="20"/>
        </w:rPr>
        <w:t>A quick-return mechanism was modeled and assembled using routines supplied by SD/FAST.</w:t>
      </w:r>
      <w:r>
        <w:rPr>
          <w:spacing w:val="40"/>
          <w:sz w:val="20"/>
        </w:rPr>
        <w:t> </w:t>
      </w:r>
      <w:r>
        <w:rPr>
          <w:sz w:val="20"/>
        </w:rPr>
        <w:t>A</w:t>
      </w:r>
      <w:r>
        <w:rPr>
          <w:spacing w:val="-4"/>
          <w:sz w:val="20"/>
        </w:rPr>
        <w:t> </w:t>
      </w:r>
      <w:r>
        <w:rPr>
          <w:sz w:val="20"/>
        </w:rPr>
        <w:t>reference</w:t>
      </w:r>
      <w:r>
        <w:rPr>
          <w:spacing w:val="-3"/>
          <w:sz w:val="20"/>
        </w:rPr>
        <w:t> </w:t>
      </w:r>
      <w:r>
        <w:rPr>
          <w:sz w:val="20"/>
        </w:rPr>
        <w:t>configuration</w:t>
      </w:r>
      <w:r>
        <w:rPr>
          <w:spacing w:val="-3"/>
          <w:sz w:val="20"/>
        </w:rPr>
        <w:t> </w:t>
      </w:r>
      <w:r>
        <w:rPr>
          <w:sz w:val="20"/>
        </w:rPr>
        <w:t>is</w:t>
      </w:r>
      <w:r>
        <w:rPr>
          <w:spacing w:val="-4"/>
          <w:sz w:val="20"/>
        </w:rPr>
        <w:t> </w:t>
      </w:r>
      <w:r>
        <w:rPr>
          <w:sz w:val="20"/>
        </w:rPr>
        <w:t>chosen</w:t>
      </w:r>
      <w:r>
        <w:rPr>
          <w:spacing w:val="-3"/>
          <w:sz w:val="20"/>
        </w:rPr>
        <w:t> </w:t>
      </w:r>
      <w:r>
        <w:rPr>
          <w:sz w:val="20"/>
        </w:rPr>
        <w:t>for</w:t>
      </w:r>
      <w:r>
        <w:rPr>
          <w:spacing w:val="-3"/>
          <w:sz w:val="20"/>
        </w:rPr>
        <w:t> </w:t>
      </w:r>
      <w:r>
        <w:rPr>
          <w:sz w:val="20"/>
        </w:rPr>
        <w:t>which</w:t>
      </w:r>
      <w:r>
        <w:rPr>
          <w:spacing w:val="-3"/>
          <w:sz w:val="20"/>
        </w:rPr>
        <w:t> </w:t>
      </w:r>
      <w:r>
        <w:rPr>
          <w:sz w:val="20"/>
        </w:rPr>
        <w:t>it</w:t>
      </w:r>
      <w:r>
        <w:rPr>
          <w:spacing w:val="-3"/>
          <w:sz w:val="20"/>
        </w:rPr>
        <w:t> </w:t>
      </w:r>
      <w:r>
        <w:rPr>
          <w:sz w:val="20"/>
        </w:rPr>
        <w:t>is</w:t>
      </w:r>
      <w:r>
        <w:rPr>
          <w:spacing w:val="-4"/>
          <w:sz w:val="20"/>
        </w:rPr>
        <w:t> </w:t>
      </w:r>
      <w:r>
        <w:rPr>
          <w:sz w:val="20"/>
        </w:rPr>
        <w:t>easy</w:t>
      </w:r>
      <w:r>
        <w:rPr>
          <w:spacing w:val="-3"/>
          <w:sz w:val="20"/>
        </w:rPr>
        <w:t> </w:t>
      </w:r>
      <w:r>
        <w:rPr>
          <w:sz w:val="20"/>
        </w:rPr>
        <w:t>to</w:t>
      </w:r>
      <w:r>
        <w:rPr>
          <w:spacing w:val="-3"/>
          <w:sz w:val="20"/>
        </w:rPr>
        <w:t> </w:t>
      </w:r>
      <w:r>
        <w:rPr>
          <w:sz w:val="20"/>
        </w:rPr>
        <w:t>write</w:t>
      </w:r>
      <w:r>
        <w:rPr>
          <w:spacing w:val="-3"/>
          <w:sz w:val="20"/>
        </w:rPr>
        <w:t> </w:t>
      </w:r>
      <w:r>
        <w:rPr>
          <w:sz w:val="20"/>
        </w:rPr>
        <w:t>the</w:t>
      </w:r>
      <w:r>
        <w:rPr>
          <w:spacing w:val="-3"/>
          <w:sz w:val="20"/>
        </w:rPr>
        <w:t> </w:t>
      </w:r>
      <w:r>
        <w:rPr>
          <w:sz w:val="20"/>
        </w:rPr>
        <w:t>sys-tem description and provides computational advantages.</w:t>
      </w:r>
      <w:r>
        <w:rPr>
          <w:spacing w:val="40"/>
          <w:sz w:val="20"/>
        </w:rPr>
        <w:t> </w:t>
      </w:r>
      <w:r>
        <w:rPr>
          <w:sz w:val="20"/>
        </w:rPr>
        <w:t>The reference configura-tion</w:t>
      </w:r>
      <w:r>
        <w:rPr>
          <w:spacing w:val="-9"/>
          <w:sz w:val="20"/>
        </w:rPr>
        <w:t> </w:t>
      </w:r>
      <w:r>
        <w:rPr>
          <w:sz w:val="20"/>
        </w:rPr>
        <w:t>is</w:t>
      </w:r>
      <w:r>
        <w:rPr>
          <w:spacing w:val="-9"/>
          <w:sz w:val="20"/>
        </w:rPr>
        <w:t> </w:t>
      </w:r>
      <w:r>
        <w:rPr>
          <w:sz w:val="20"/>
        </w:rPr>
        <w:t>adjusted</w:t>
      </w:r>
      <w:r>
        <w:rPr>
          <w:spacing w:val="-9"/>
          <w:sz w:val="20"/>
        </w:rPr>
        <w:t> </w:t>
      </w:r>
      <w:r>
        <w:rPr>
          <w:sz w:val="20"/>
        </w:rPr>
        <w:t>to</w:t>
      </w:r>
      <w:r>
        <w:rPr>
          <w:spacing w:val="-9"/>
          <w:sz w:val="20"/>
        </w:rPr>
        <w:t> </w:t>
      </w:r>
      <w:r>
        <w:rPr>
          <w:sz w:val="20"/>
        </w:rPr>
        <w:t>place</w:t>
      </w:r>
      <w:r>
        <w:rPr>
          <w:spacing w:val="-9"/>
          <w:sz w:val="20"/>
        </w:rPr>
        <w:t> </w:t>
      </w:r>
      <w:r>
        <w:rPr>
          <w:sz w:val="20"/>
        </w:rPr>
        <w:t>the</w:t>
      </w:r>
      <w:r>
        <w:rPr>
          <w:spacing w:val="-9"/>
          <w:sz w:val="20"/>
        </w:rPr>
        <w:t> </w:t>
      </w:r>
      <w:r>
        <w:rPr>
          <w:sz w:val="20"/>
        </w:rPr>
        <w:t>system</w:t>
      </w:r>
      <w:r>
        <w:rPr>
          <w:spacing w:val="-9"/>
          <w:sz w:val="20"/>
        </w:rPr>
        <w:t> </w:t>
      </w:r>
      <w:r>
        <w:rPr>
          <w:sz w:val="20"/>
        </w:rPr>
        <w:t>“close”</w:t>
      </w:r>
      <w:r>
        <w:rPr>
          <w:spacing w:val="-9"/>
          <w:sz w:val="20"/>
        </w:rPr>
        <w:t> </w:t>
      </w:r>
      <w:r>
        <w:rPr>
          <w:sz w:val="20"/>
        </w:rPr>
        <w:t>to</w:t>
      </w:r>
      <w:r>
        <w:rPr>
          <w:spacing w:val="-9"/>
          <w:sz w:val="20"/>
        </w:rPr>
        <w:t> </w:t>
      </w:r>
      <w:r>
        <w:rPr>
          <w:sz w:val="20"/>
        </w:rPr>
        <w:t>the</w:t>
      </w:r>
      <w:r>
        <w:rPr>
          <w:spacing w:val="-9"/>
          <w:sz w:val="20"/>
        </w:rPr>
        <w:t> </w:t>
      </w:r>
      <w:r>
        <w:rPr>
          <w:sz w:val="20"/>
        </w:rPr>
        <w:t>desired</w:t>
      </w:r>
      <w:r>
        <w:rPr>
          <w:spacing w:val="-9"/>
          <w:sz w:val="20"/>
        </w:rPr>
        <w:t> </w:t>
      </w:r>
      <w:r>
        <w:rPr>
          <w:sz w:val="20"/>
        </w:rPr>
        <w:t>assembled</w:t>
      </w:r>
      <w:r>
        <w:rPr>
          <w:spacing w:val="-9"/>
          <w:sz w:val="20"/>
        </w:rPr>
        <w:t> </w:t>
      </w:r>
      <w:r>
        <w:rPr>
          <w:sz w:val="20"/>
        </w:rPr>
        <w:t>configuration</w:t>
      </w:r>
      <w:r>
        <w:rPr>
          <w:spacing w:val="-9"/>
          <w:sz w:val="20"/>
        </w:rPr>
        <w:t> </w:t>
      </w:r>
      <w:r>
        <w:rPr>
          <w:sz w:val="20"/>
        </w:rPr>
        <w:t>to avoid assembly into the wrong branch.</w:t>
      </w:r>
    </w:p>
    <w:p>
      <w:pPr>
        <w:pStyle w:val="ListParagraph"/>
        <w:numPr>
          <w:ilvl w:val="0"/>
          <w:numId w:val="22"/>
        </w:numPr>
        <w:tabs>
          <w:tab w:pos="3690" w:val="left" w:leader="none"/>
        </w:tabs>
        <w:spacing w:line="249" w:lineRule="auto" w:before="64" w:after="0"/>
        <w:ind w:left="3690" w:right="760" w:hanging="271"/>
        <w:jc w:val="left"/>
        <w:rPr>
          <w:sz w:val="20"/>
        </w:rPr>
      </w:pPr>
      <w:r>
        <w:rPr>
          <w:sz w:val="20"/>
        </w:rPr>
        <w:t>A suite of mechanism analyses was performed on the quick-return mechanism, in-cluding</w:t>
      </w:r>
      <w:r>
        <w:rPr>
          <w:spacing w:val="-13"/>
          <w:sz w:val="20"/>
        </w:rPr>
        <w:t> </w:t>
      </w:r>
      <w:r>
        <w:rPr>
          <w:sz w:val="20"/>
        </w:rPr>
        <w:t>(1)</w:t>
      </w:r>
      <w:r>
        <w:rPr>
          <w:spacing w:val="-12"/>
          <w:sz w:val="20"/>
        </w:rPr>
        <w:t> </w:t>
      </w:r>
      <w:r>
        <w:rPr>
          <w:sz w:val="20"/>
        </w:rPr>
        <w:t>inverse</w:t>
      </w:r>
      <w:r>
        <w:rPr>
          <w:spacing w:val="-13"/>
          <w:sz w:val="20"/>
        </w:rPr>
        <w:t> </w:t>
      </w:r>
      <w:r>
        <w:rPr>
          <w:sz w:val="20"/>
        </w:rPr>
        <w:t>dynamic</w:t>
      </w:r>
      <w:r>
        <w:rPr>
          <w:spacing w:val="-12"/>
          <w:sz w:val="20"/>
        </w:rPr>
        <w:t> </w:t>
      </w:r>
      <w:r>
        <w:rPr>
          <w:sz w:val="20"/>
        </w:rPr>
        <w:t>analysis,</w:t>
      </w:r>
      <w:r>
        <w:rPr>
          <w:spacing w:val="-13"/>
          <w:sz w:val="20"/>
        </w:rPr>
        <w:t> </w:t>
      </w:r>
      <w:r>
        <w:rPr>
          <w:sz w:val="20"/>
        </w:rPr>
        <w:t>(2)</w:t>
      </w:r>
      <w:r>
        <w:rPr>
          <w:spacing w:val="-12"/>
          <w:sz w:val="20"/>
        </w:rPr>
        <w:t> </w:t>
      </w:r>
      <w:r>
        <w:rPr>
          <w:sz w:val="20"/>
        </w:rPr>
        <w:t>mechanical</w:t>
      </w:r>
      <w:r>
        <w:rPr>
          <w:spacing w:val="-13"/>
          <w:sz w:val="20"/>
        </w:rPr>
        <w:t> </w:t>
      </w:r>
      <w:r>
        <w:rPr>
          <w:sz w:val="20"/>
        </w:rPr>
        <w:t>advantage,</w:t>
      </w:r>
      <w:r>
        <w:rPr>
          <w:spacing w:val="-12"/>
          <w:sz w:val="20"/>
        </w:rPr>
        <w:t> </w:t>
      </w:r>
      <w:r>
        <w:rPr>
          <w:sz w:val="20"/>
        </w:rPr>
        <w:t>(3)</w:t>
      </w:r>
      <w:r>
        <w:rPr>
          <w:spacing w:val="-13"/>
          <w:sz w:val="20"/>
        </w:rPr>
        <w:t> </w:t>
      </w:r>
      <w:r>
        <w:rPr>
          <w:sz w:val="20"/>
        </w:rPr>
        <w:t>motion</w:t>
      </w:r>
      <w:r>
        <w:rPr>
          <w:spacing w:val="-12"/>
          <w:sz w:val="20"/>
        </w:rPr>
        <w:t> </w:t>
      </w:r>
      <w:r>
        <w:rPr>
          <w:sz w:val="20"/>
        </w:rPr>
        <w:t>analysis, and (4) a design study (performed two different ways) to find steady state cycle of the</w:t>
      </w:r>
      <w:r>
        <w:rPr>
          <w:spacing w:val="-4"/>
          <w:sz w:val="20"/>
        </w:rPr>
        <w:t> </w:t>
      </w:r>
      <w:r>
        <w:rPr>
          <w:sz w:val="20"/>
        </w:rPr>
        <w:t>mechanism.</w:t>
      </w:r>
      <w:r>
        <w:rPr>
          <w:spacing w:val="40"/>
          <w:sz w:val="20"/>
        </w:rPr>
        <w:t> </w:t>
      </w:r>
      <w:r>
        <w:rPr>
          <w:sz w:val="20"/>
        </w:rPr>
        <w:t>The</w:t>
      </w:r>
      <w:r>
        <w:rPr>
          <w:spacing w:val="-4"/>
          <w:sz w:val="20"/>
        </w:rPr>
        <w:t> </w:t>
      </w:r>
      <w:r>
        <w:rPr>
          <w:sz w:val="20"/>
        </w:rPr>
        <w:t>motion</w:t>
      </w:r>
      <w:r>
        <w:rPr>
          <w:spacing w:val="-4"/>
          <w:sz w:val="20"/>
        </w:rPr>
        <w:t> </w:t>
      </w:r>
      <w:r>
        <w:rPr>
          <w:sz w:val="20"/>
        </w:rPr>
        <w:t>was</w:t>
      </w:r>
      <w:r>
        <w:rPr>
          <w:spacing w:val="-4"/>
          <w:sz w:val="20"/>
        </w:rPr>
        <w:t> </w:t>
      </w:r>
      <w:r>
        <w:rPr>
          <w:sz w:val="20"/>
        </w:rPr>
        <w:t>studied</w:t>
      </w:r>
      <w:r>
        <w:rPr>
          <w:spacing w:val="-4"/>
          <w:sz w:val="20"/>
        </w:rPr>
        <w:t> </w:t>
      </w:r>
      <w:r>
        <w:rPr>
          <w:sz w:val="20"/>
        </w:rPr>
        <w:t>both</w:t>
      </w:r>
      <w:r>
        <w:rPr>
          <w:spacing w:val="-4"/>
          <w:sz w:val="20"/>
        </w:rPr>
        <w:t> </w:t>
      </w:r>
      <w:r>
        <w:rPr>
          <w:sz w:val="20"/>
        </w:rPr>
        <w:t>as</w:t>
      </w:r>
      <w:r>
        <w:rPr>
          <w:spacing w:val="-4"/>
          <w:sz w:val="20"/>
        </w:rPr>
        <w:t> </w:t>
      </w:r>
      <w:r>
        <w:rPr>
          <w:sz w:val="20"/>
        </w:rPr>
        <w:t>prescribed</w:t>
      </w:r>
      <w:r>
        <w:rPr>
          <w:spacing w:val="-4"/>
          <w:sz w:val="20"/>
        </w:rPr>
        <w:t> </w:t>
      </w:r>
      <w:r>
        <w:rPr>
          <w:sz w:val="20"/>
        </w:rPr>
        <w:t>crank</w:t>
      </w:r>
      <w:r>
        <w:rPr>
          <w:spacing w:val="-4"/>
          <w:sz w:val="20"/>
        </w:rPr>
        <w:t> </w:t>
      </w:r>
      <w:r>
        <w:rPr>
          <w:sz w:val="20"/>
        </w:rPr>
        <w:t>motion</w:t>
      </w:r>
      <w:r>
        <w:rPr>
          <w:spacing w:val="-4"/>
          <w:sz w:val="20"/>
        </w:rPr>
        <w:t> </w:t>
      </w:r>
      <w:r>
        <w:rPr>
          <w:sz w:val="20"/>
        </w:rPr>
        <w:t>and</w:t>
      </w:r>
      <w:r>
        <w:rPr>
          <w:spacing w:val="-4"/>
          <w:sz w:val="20"/>
        </w:rPr>
        <w:t> </w:t>
      </w:r>
      <w:r>
        <w:rPr>
          <w:sz w:val="20"/>
        </w:rPr>
        <w:t>using an actual motor model.</w:t>
      </w:r>
    </w:p>
    <w:p>
      <w:pPr>
        <w:pStyle w:val="ListParagraph"/>
        <w:spacing w:after="0" w:line="249" w:lineRule="auto"/>
        <w:jc w:val="left"/>
        <w:rPr>
          <w:sz w:val="20"/>
        </w:rPr>
        <w:sectPr>
          <w:pgSz w:w="12240" w:h="15840"/>
          <w:pgMar w:header="819" w:footer="1204" w:top="1300" w:bottom="1400" w:left="720" w:right="360"/>
        </w:sectPr>
      </w:pPr>
    </w:p>
    <w:p>
      <w:pPr>
        <w:pStyle w:val="BodyText"/>
        <w:spacing w:before="4"/>
        <w:rPr>
          <w:sz w:val="17"/>
        </w:rPr>
      </w:pPr>
    </w:p>
    <w:p>
      <w:pPr>
        <w:pStyle w:val="BodyText"/>
        <w:spacing w:after="0"/>
        <w:rPr>
          <w:sz w:val="17"/>
        </w:rPr>
        <w:sectPr>
          <w:pgSz w:w="12240" w:h="15840"/>
          <w:pgMar w:header="819" w:footer="1204" w:top="1300" w:bottom="1400" w:left="720" w:right="360"/>
        </w:sectPr>
      </w:pPr>
    </w:p>
    <w:p>
      <w:pPr>
        <w:pStyle w:val="BodyText"/>
        <w:spacing w:before="439"/>
        <w:rPr>
          <w:sz w:val="48"/>
        </w:rPr>
      </w:pPr>
    </w:p>
    <w:p>
      <w:pPr>
        <w:pStyle w:val="Heading1"/>
      </w:pPr>
      <w:r>
        <w:rPr>
          <w:spacing w:val="-5"/>
        </w:rPr>
        <w:t>SD/FAST</w:t>
      </w:r>
      <w:r>
        <w:rPr>
          <w:spacing w:val="-21"/>
        </w:rPr>
        <w:t> </w:t>
      </w:r>
      <w:r>
        <w:rPr>
          <w:spacing w:val="-2"/>
        </w:rPr>
        <w:t>Reference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1"/>
      </w:pPr>
      <w:r>
        <w:rPr/>
        <mc:AlternateContent>
          <mc:Choice Requires="wps">
            <w:drawing>
              <wp:anchor distT="0" distB="0" distL="0" distR="0" allowOverlap="1" layoutInCell="1" locked="0" behindDoc="1" simplePos="0" relativeHeight="487778304">
                <wp:simplePos x="0" y="0"/>
                <wp:positionH relativeFrom="page">
                  <wp:posOffset>914400</wp:posOffset>
                </wp:positionH>
                <wp:positionV relativeFrom="paragraph">
                  <wp:posOffset>251361</wp:posOffset>
                </wp:positionV>
                <wp:extent cx="6172200" cy="1270"/>
                <wp:effectExtent l="0" t="0" r="0" b="0"/>
                <wp:wrapTopAndBottom/>
                <wp:docPr id="2710" name="Graphic 2710"/>
                <wp:cNvGraphicFramePr>
                  <a:graphicFrameLocks/>
                </wp:cNvGraphicFramePr>
                <a:graphic>
                  <a:graphicData uri="http://schemas.microsoft.com/office/word/2010/wordprocessingShape">
                    <wps:wsp>
                      <wps:cNvPr id="2710" name="Graphic 2710"/>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9.792265pt;width:486pt;height:.1pt;mso-position-horizontal-relative:page;mso-position-vertical-relative:paragraph;z-index:-15538176;mso-wrap-distance-left:0;mso-wrap-distance-right:0" id="docshape2253" coordorigin="1440,396" coordsize="9720,0" path="m11160,396l1440,396e" filled="false" stroked="true" strokeweight="2.04pt" strokecolor="#000000">
                <v:path arrowok="t"/>
                <v:stroke dashstyle="solid"/>
                <w10:wrap type="topAndBottom"/>
              </v:shape>
            </w:pict>
          </mc:Fallback>
        </mc:AlternateContent>
      </w:r>
    </w:p>
    <w:p>
      <w:pPr>
        <w:pStyle w:val="BodyText"/>
        <w:spacing w:line="249" w:lineRule="auto" w:before="187"/>
        <w:ind w:left="3420" w:right="722"/>
      </w:pPr>
      <w:r>
        <w:rPr/>
        <w:t>This chapter contains the detailed reference material for the SD/FAST software pack-age.</w:t>
      </w:r>
      <w:r>
        <w:rPr>
          <w:spacing w:val="40"/>
        </w:rPr>
        <w:t> </w:t>
      </w:r>
      <w:r>
        <w:rPr/>
        <w:t>Entries</w:t>
      </w:r>
      <w:r>
        <w:rPr>
          <w:spacing w:val="-5"/>
        </w:rPr>
        <w:t> </w:t>
      </w:r>
      <w:r>
        <w:rPr/>
        <w:t>are</w:t>
      </w:r>
      <w:r>
        <w:rPr>
          <w:spacing w:val="-4"/>
        </w:rPr>
        <w:t> </w:t>
      </w:r>
      <w:r>
        <w:rPr/>
        <w:t>arranged</w:t>
      </w:r>
      <w:r>
        <w:rPr>
          <w:spacing w:val="-4"/>
        </w:rPr>
        <w:t> </w:t>
      </w:r>
      <w:r>
        <w:rPr/>
        <w:t>alphabetically.</w:t>
      </w:r>
      <w:r>
        <w:rPr>
          <w:spacing w:val="40"/>
        </w:rPr>
        <w:t> </w:t>
      </w:r>
      <w:r>
        <w:rPr/>
        <w:t>Each</w:t>
      </w:r>
      <w:r>
        <w:rPr>
          <w:spacing w:val="-4"/>
        </w:rPr>
        <w:t> </w:t>
      </w:r>
      <w:r>
        <w:rPr/>
        <w:t>entry</w:t>
      </w:r>
      <w:r>
        <w:rPr>
          <w:spacing w:val="-4"/>
        </w:rPr>
        <w:t> </w:t>
      </w:r>
      <w:r>
        <w:rPr/>
        <w:t>is</w:t>
      </w:r>
      <w:r>
        <w:rPr>
          <w:spacing w:val="-5"/>
        </w:rPr>
        <w:t> </w:t>
      </w:r>
      <w:r>
        <w:rPr/>
        <w:t>intended</w:t>
      </w:r>
      <w:r>
        <w:rPr>
          <w:spacing w:val="-4"/>
        </w:rPr>
        <w:t> </w:t>
      </w:r>
      <w:r>
        <w:rPr/>
        <w:t>to</w:t>
      </w:r>
      <w:r>
        <w:rPr>
          <w:spacing w:val="-4"/>
        </w:rPr>
        <w:t> </w:t>
      </w:r>
      <w:r>
        <w:rPr/>
        <w:t>be</w:t>
      </w:r>
      <w:r>
        <w:rPr>
          <w:spacing w:val="-4"/>
        </w:rPr>
        <w:t> </w:t>
      </w:r>
      <w:r>
        <w:rPr/>
        <w:t>technically</w:t>
      </w:r>
      <w:r>
        <w:rPr>
          <w:spacing w:val="-4"/>
        </w:rPr>
        <w:t> </w:t>
      </w:r>
      <w:r>
        <w:rPr/>
        <w:t>rigor-ous, yet concise.</w:t>
      </w:r>
      <w:r>
        <w:rPr>
          <w:spacing w:val="40"/>
        </w:rPr>
        <w:t> </w:t>
      </w:r>
      <w:r>
        <w:rPr/>
        <w:t>The Table of Contents</w:t>
      </w:r>
      <w:r>
        <w:rPr>
          <w:spacing w:val="-1"/>
        </w:rPr>
        <w:t> </w:t>
      </w:r>
      <w:r>
        <w:rPr/>
        <w:t>contains</w:t>
      </w:r>
      <w:r>
        <w:rPr>
          <w:spacing w:val="-1"/>
        </w:rPr>
        <w:t> </w:t>
      </w:r>
      <w:r>
        <w:rPr/>
        <w:t>a compressed listing of all the entries and the Index contains extensive cross references between the Tutorials and this refer-ence.</w:t>
      </w:r>
      <w:r>
        <w:rPr>
          <w:spacing w:val="40"/>
        </w:rPr>
        <w:t> </w:t>
      </w:r>
      <w:r>
        <w:rPr/>
        <w:t>The Tutorials and this Reference are also cross-referenced to help you quickly find needed information.</w:t>
      </w:r>
      <w:r>
        <w:rPr>
          <w:spacing w:val="40"/>
        </w:rPr>
        <w:t> </w:t>
      </w:r>
      <w:r>
        <w:rPr/>
        <w:t>Please read the following section on the conventions used to describe SD/FAST-generated code and its usage.</w:t>
      </w:r>
    </w:p>
    <w:p>
      <w:pPr>
        <w:pStyle w:val="BodyText"/>
        <w:spacing w:before="14"/>
      </w:pPr>
    </w:p>
    <w:p>
      <w:pPr>
        <w:pStyle w:val="Heading8"/>
        <w:ind w:left="3420"/>
      </w:pPr>
      <w:r>
        <w:rPr/>
        <w:t>Reference</w:t>
      </w:r>
      <w:r>
        <w:rPr>
          <w:spacing w:val="-4"/>
        </w:rPr>
        <w:t> </w:t>
      </w:r>
      <w:r>
        <w:rPr/>
        <w:t>Section</w:t>
      </w:r>
      <w:r>
        <w:rPr>
          <w:spacing w:val="-4"/>
        </w:rPr>
        <w:t> </w:t>
      </w:r>
      <w:r>
        <w:rPr>
          <w:spacing w:val="-2"/>
        </w:rPr>
        <w:t>Conventions</w:t>
      </w:r>
    </w:p>
    <w:p>
      <w:pPr>
        <w:pStyle w:val="BodyText"/>
        <w:spacing w:line="249" w:lineRule="auto" w:before="131"/>
        <w:ind w:left="3420" w:right="722"/>
      </w:pPr>
      <w:r>
        <w:rPr/>
        <w:t>Many</w:t>
      </w:r>
      <w:r>
        <w:rPr>
          <w:spacing w:val="-4"/>
        </w:rPr>
        <w:t> </w:t>
      </w:r>
      <w:r>
        <w:rPr/>
        <w:t>of</w:t>
      </w:r>
      <w:r>
        <w:rPr>
          <w:spacing w:val="-4"/>
        </w:rPr>
        <w:t> </w:t>
      </w:r>
      <w:r>
        <w:rPr/>
        <w:t>the</w:t>
      </w:r>
      <w:r>
        <w:rPr>
          <w:spacing w:val="-4"/>
        </w:rPr>
        <w:t> </w:t>
      </w:r>
      <w:r>
        <w:rPr/>
        <w:t>subsections</w:t>
      </w:r>
      <w:r>
        <w:rPr>
          <w:spacing w:val="-5"/>
        </w:rPr>
        <w:t> </w:t>
      </w:r>
      <w:r>
        <w:rPr/>
        <w:t>in</w:t>
      </w:r>
      <w:r>
        <w:rPr>
          <w:spacing w:val="-4"/>
        </w:rPr>
        <w:t> </w:t>
      </w:r>
      <w:r>
        <w:rPr/>
        <w:t>the</w:t>
      </w:r>
      <w:r>
        <w:rPr>
          <w:spacing w:val="-4"/>
        </w:rPr>
        <w:t> </w:t>
      </w:r>
      <w:r>
        <w:rPr/>
        <w:t>Reference</w:t>
      </w:r>
      <w:r>
        <w:rPr>
          <w:spacing w:val="-4"/>
        </w:rPr>
        <w:t> </w:t>
      </w:r>
      <w:r>
        <w:rPr/>
        <w:t>portion</w:t>
      </w:r>
      <w:r>
        <w:rPr>
          <w:spacing w:val="-4"/>
        </w:rPr>
        <w:t> </w:t>
      </w:r>
      <w:r>
        <w:rPr/>
        <w:t>of</w:t>
      </w:r>
      <w:r>
        <w:rPr>
          <w:spacing w:val="-4"/>
        </w:rPr>
        <w:t> </w:t>
      </w:r>
      <w:r>
        <w:rPr/>
        <w:t>this</w:t>
      </w:r>
      <w:r>
        <w:rPr>
          <w:spacing w:val="-5"/>
        </w:rPr>
        <w:t> </w:t>
      </w:r>
      <w:r>
        <w:rPr/>
        <w:t>manual</w:t>
      </w:r>
      <w:r>
        <w:rPr>
          <w:spacing w:val="-4"/>
        </w:rPr>
        <w:t> </w:t>
      </w:r>
      <w:r>
        <w:rPr/>
        <w:t>document</w:t>
      </w:r>
      <w:r>
        <w:rPr>
          <w:spacing w:val="-4"/>
        </w:rPr>
        <w:t> </w:t>
      </w:r>
      <w:r>
        <w:rPr/>
        <w:t>subroutines and functions generated by SD/FAST.</w:t>
      </w:r>
      <w:r>
        <w:rPr>
          <w:spacing w:val="40"/>
        </w:rPr>
        <w:t> </w:t>
      </w:r>
      <w:r>
        <w:rPr/>
        <w:t>We use the general term “routines” to include both subroutines and value-returning functions.</w:t>
      </w:r>
    </w:p>
    <w:p>
      <w:pPr>
        <w:pStyle w:val="BodyText"/>
        <w:spacing w:before="13"/>
      </w:pPr>
    </w:p>
    <w:p>
      <w:pPr>
        <w:pStyle w:val="BodyText"/>
        <w:ind w:left="3420"/>
      </w:pPr>
      <w:r>
        <w:rPr/>
        <w:t>Most</w:t>
      </w:r>
      <w:r>
        <w:rPr>
          <w:spacing w:val="-2"/>
        </w:rPr>
        <w:t> </w:t>
      </w:r>
      <w:r>
        <w:rPr/>
        <w:t>routines</w:t>
      </w:r>
      <w:r>
        <w:rPr>
          <w:spacing w:val="-3"/>
        </w:rPr>
        <w:t> </w:t>
      </w:r>
      <w:r>
        <w:rPr/>
        <w:t>are</w:t>
      </w:r>
      <w:r>
        <w:rPr>
          <w:spacing w:val="-1"/>
        </w:rPr>
        <w:t> </w:t>
      </w:r>
      <w:r>
        <w:rPr/>
        <w:t>generated</w:t>
      </w:r>
      <w:r>
        <w:rPr>
          <w:spacing w:val="-2"/>
        </w:rPr>
        <w:t> </w:t>
      </w:r>
      <w:r>
        <w:rPr/>
        <w:t>specifically</w:t>
      </w:r>
      <w:r>
        <w:rPr>
          <w:spacing w:val="-1"/>
        </w:rPr>
        <w:t> </w:t>
      </w:r>
      <w:r>
        <w:rPr/>
        <w:t>for</w:t>
      </w:r>
      <w:r>
        <w:rPr>
          <w:spacing w:val="-2"/>
        </w:rPr>
        <w:t> </w:t>
      </w:r>
      <w:r>
        <w:rPr/>
        <w:t>the</w:t>
      </w:r>
      <w:r>
        <w:rPr>
          <w:spacing w:val="-1"/>
        </w:rPr>
        <w:t> </w:t>
      </w:r>
      <w:r>
        <w:rPr/>
        <w:t>system</w:t>
      </w:r>
      <w:r>
        <w:rPr>
          <w:spacing w:val="-2"/>
        </w:rPr>
        <w:t> </w:t>
      </w:r>
      <w:r>
        <w:rPr/>
        <w:t>at</w:t>
      </w:r>
      <w:r>
        <w:rPr>
          <w:spacing w:val="-1"/>
        </w:rPr>
        <w:t> </w:t>
      </w:r>
      <w:r>
        <w:rPr/>
        <w:t>hand,</w:t>
      </w:r>
      <w:r>
        <w:rPr>
          <w:spacing w:val="-2"/>
        </w:rPr>
        <w:t> </w:t>
      </w:r>
      <w:r>
        <w:rPr/>
        <w:t>and</w:t>
      </w:r>
      <w:r>
        <w:rPr>
          <w:spacing w:val="-1"/>
        </w:rPr>
        <w:t> </w:t>
      </w:r>
      <w:r>
        <w:rPr/>
        <w:t>are</w:t>
      </w:r>
      <w:r>
        <w:rPr>
          <w:spacing w:val="-2"/>
        </w:rPr>
        <w:t> </w:t>
      </w:r>
      <w:r>
        <w:rPr/>
        <w:t>placed</w:t>
      </w:r>
      <w:r>
        <w:rPr>
          <w:spacing w:val="-1"/>
        </w:rPr>
        <w:t> </w:t>
      </w:r>
      <w:r>
        <w:rPr>
          <w:spacing w:val="-5"/>
        </w:rPr>
        <w:t>by</w:t>
      </w:r>
    </w:p>
    <w:p>
      <w:pPr>
        <w:pStyle w:val="BodyText"/>
        <w:spacing w:line="249" w:lineRule="auto" w:before="10"/>
        <w:ind w:left="3420" w:right="722" w:hanging="1"/>
      </w:pPr>
      <w:r>
        <w:rPr/>
        <w:t>SD/FAST</w:t>
      </w:r>
      <w:r>
        <w:rPr>
          <w:spacing w:val="-3"/>
        </w:rPr>
        <w:t> </w:t>
      </w:r>
      <w:r>
        <w:rPr/>
        <w:t>into</w:t>
      </w:r>
      <w:r>
        <w:rPr>
          <w:spacing w:val="-3"/>
        </w:rPr>
        <w:t> </w:t>
      </w:r>
      <w:r>
        <w:rPr/>
        <w:t>the</w:t>
      </w:r>
      <w:r>
        <w:rPr>
          <w:spacing w:val="-3"/>
        </w:rPr>
        <w:t> </w:t>
      </w:r>
      <w:r>
        <w:rPr/>
        <w:t>Dynamics</w:t>
      </w:r>
      <w:r>
        <w:rPr>
          <w:spacing w:val="-4"/>
        </w:rPr>
        <w:t> </w:t>
      </w:r>
      <w:r>
        <w:rPr/>
        <w:t>or</w:t>
      </w:r>
      <w:r>
        <w:rPr>
          <w:spacing w:val="-3"/>
        </w:rPr>
        <w:t> </w:t>
      </w:r>
      <w:r>
        <w:rPr/>
        <w:t>Simplified</w:t>
      </w:r>
      <w:r>
        <w:rPr>
          <w:spacing w:val="-3"/>
        </w:rPr>
        <w:t> </w:t>
      </w:r>
      <w:r>
        <w:rPr/>
        <w:t>Analysis</w:t>
      </w:r>
      <w:r>
        <w:rPr>
          <w:spacing w:val="-3"/>
        </w:rPr>
        <w:t> </w:t>
      </w:r>
      <w:r>
        <w:rPr/>
        <w:t>files.</w:t>
      </w:r>
      <w:r>
        <w:rPr>
          <w:spacing w:val="40"/>
        </w:rPr>
        <w:t> </w:t>
      </w:r>
      <w:r>
        <w:rPr/>
        <w:t>Some</w:t>
      </w:r>
      <w:r>
        <w:rPr>
          <w:spacing w:val="-3"/>
        </w:rPr>
        <w:t> </w:t>
      </w:r>
      <w:r>
        <w:rPr/>
        <w:t>routines</w:t>
      </w:r>
      <w:r>
        <w:rPr>
          <w:spacing w:val="-4"/>
        </w:rPr>
        <w:t> </w:t>
      </w:r>
      <w:r>
        <w:rPr/>
        <w:t>are</w:t>
      </w:r>
      <w:r>
        <w:rPr>
          <w:spacing w:val="-3"/>
        </w:rPr>
        <w:t> </w:t>
      </w:r>
      <w:r>
        <w:rPr/>
        <w:t>the</w:t>
      </w:r>
      <w:r>
        <w:rPr>
          <w:spacing w:val="-3"/>
        </w:rPr>
        <w:t> </w:t>
      </w:r>
      <w:r>
        <w:rPr/>
        <w:t>same every time they are generated and thus are placed in the Library File, which need be generated only once.</w:t>
      </w:r>
      <w:r>
        <w:rPr>
          <w:spacing w:val="40"/>
        </w:rPr>
        <w:t> </w:t>
      </w:r>
      <w:r>
        <w:rPr/>
        <w:t>The routines are grouped in the reference section by function, rather than by the file in which they are placed.</w:t>
      </w:r>
    </w:p>
    <w:p>
      <w:pPr>
        <w:pStyle w:val="BodyText"/>
        <w:spacing w:before="13"/>
      </w:pPr>
    </w:p>
    <w:p>
      <w:pPr>
        <w:pStyle w:val="BodyText"/>
        <w:spacing w:line="249" w:lineRule="auto"/>
        <w:ind w:left="3420" w:right="722"/>
      </w:pPr>
      <w:r>
        <w:rPr/>
        <w:t>Routines</w:t>
      </w:r>
      <w:r>
        <w:rPr>
          <w:spacing w:val="-5"/>
        </w:rPr>
        <w:t> </w:t>
      </w:r>
      <w:r>
        <w:rPr/>
        <w:t>are</w:t>
      </w:r>
      <w:r>
        <w:rPr>
          <w:spacing w:val="-4"/>
        </w:rPr>
        <w:t> </w:t>
      </w:r>
      <w:r>
        <w:rPr/>
        <w:t>documented</w:t>
      </w:r>
      <w:r>
        <w:rPr>
          <w:spacing w:val="-4"/>
        </w:rPr>
        <w:t> </w:t>
      </w:r>
      <w:r>
        <w:rPr/>
        <w:t>formally</w:t>
      </w:r>
      <w:r>
        <w:rPr>
          <w:spacing w:val="-4"/>
        </w:rPr>
        <w:t> </w:t>
      </w:r>
      <w:r>
        <w:rPr/>
        <w:t>here,</w:t>
      </w:r>
      <w:r>
        <w:rPr>
          <w:spacing w:val="-4"/>
        </w:rPr>
        <w:t> </w:t>
      </w:r>
      <w:r>
        <w:rPr/>
        <w:t>by</w:t>
      </w:r>
      <w:r>
        <w:rPr>
          <w:spacing w:val="-4"/>
        </w:rPr>
        <w:t> </w:t>
      </w:r>
      <w:r>
        <w:rPr/>
        <w:t>showing</w:t>
      </w:r>
      <w:r>
        <w:rPr>
          <w:spacing w:val="-4"/>
        </w:rPr>
        <w:t> </w:t>
      </w:r>
      <w:r>
        <w:rPr/>
        <w:t>their</w:t>
      </w:r>
      <w:r>
        <w:rPr>
          <w:spacing w:val="-4"/>
        </w:rPr>
        <w:t> </w:t>
      </w:r>
      <w:r>
        <w:rPr/>
        <w:t>declarations</w:t>
      </w:r>
      <w:r>
        <w:rPr>
          <w:spacing w:val="-5"/>
        </w:rPr>
        <w:t> </w:t>
      </w:r>
      <w:r>
        <w:rPr/>
        <w:t>in</w:t>
      </w:r>
      <w:r>
        <w:rPr>
          <w:spacing w:val="-4"/>
        </w:rPr>
        <w:t> </w:t>
      </w:r>
      <w:r>
        <w:rPr/>
        <w:t>both</w:t>
      </w:r>
      <w:r>
        <w:rPr>
          <w:spacing w:val="-4"/>
        </w:rPr>
        <w:t> </w:t>
      </w:r>
      <w:r>
        <w:rPr/>
        <w:t>Fortran and K&amp;R C (of course ANSI C compilers can also be used).</w:t>
      </w:r>
      <w:r>
        <w:rPr>
          <w:spacing w:val="40"/>
        </w:rPr>
        <w:t> </w:t>
      </w:r>
      <w:r>
        <w:rPr/>
        <w:t>When referring to an</w:t>
      </w:r>
    </w:p>
    <w:p>
      <w:pPr>
        <w:pStyle w:val="BodyText"/>
        <w:spacing w:before="2"/>
        <w:ind w:left="3420" w:right="722"/>
      </w:pPr>
      <w:r>
        <w:rPr/>
        <w:t>SD/FAST-generated routine by name, we write the name in upper case typewriter font and</w:t>
      </w:r>
      <w:r>
        <w:rPr>
          <w:spacing w:val="-3"/>
        </w:rPr>
        <w:t> </w:t>
      </w:r>
      <w:r>
        <w:rPr/>
        <w:t>follow</w:t>
      </w:r>
      <w:r>
        <w:rPr>
          <w:spacing w:val="-4"/>
        </w:rPr>
        <w:t> </w:t>
      </w:r>
      <w:r>
        <w:rPr/>
        <w:t>it</w:t>
      </w:r>
      <w:r>
        <w:rPr>
          <w:spacing w:val="-3"/>
        </w:rPr>
        <w:t> </w:t>
      </w:r>
      <w:r>
        <w:rPr/>
        <w:t>by</w:t>
      </w:r>
      <w:r>
        <w:rPr>
          <w:spacing w:val="-3"/>
        </w:rPr>
        <w:t> </w:t>
      </w:r>
      <w:r>
        <w:rPr/>
        <w:t>parentheses,</w:t>
      </w:r>
      <w:r>
        <w:rPr>
          <w:spacing w:val="-3"/>
        </w:rPr>
        <w:t> </w:t>
      </w:r>
      <w:r>
        <w:rPr/>
        <w:t>for</w:t>
      </w:r>
      <w:r>
        <w:rPr>
          <w:spacing w:val="-3"/>
        </w:rPr>
        <w:t> </w:t>
      </w:r>
      <w:r>
        <w:rPr/>
        <w:t>example</w:t>
      </w:r>
      <w:r>
        <w:rPr>
          <w:spacing w:val="-4"/>
        </w:rPr>
        <w:t> </w:t>
      </w:r>
      <w:r>
        <w:rPr>
          <w:rFonts w:ascii="Courier New"/>
        </w:rPr>
        <w:t>SDSTATE()</w:t>
      </w:r>
      <w:r>
        <w:rPr/>
        <w:t>.</w:t>
      </w:r>
      <w:r>
        <w:rPr>
          <w:spacing w:val="40"/>
        </w:rPr>
        <w:t> </w:t>
      </w:r>
      <w:r>
        <w:rPr/>
        <w:t>When</w:t>
      </w:r>
      <w:r>
        <w:rPr>
          <w:spacing w:val="-3"/>
        </w:rPr>
        <w:t> </w:t>
      </w:r>
      <w:r>
        <w:rPr/>
        <w:t>referring</w:t>
      </w:r>
      <w:r>
        <w:rPr>
          <w:spacing w:val="-3"/>
        </w:rPr>
        <w:t> </w:t>
      </w:r>
      <w:r>
        <w:rPr/>
        <w:t>to</w:t>
      </w:r>
      <w:r>
        <w:rPr>
          <w:spacing w:val="-3"/>
        </w:rPr>
        <w:t> </w:t>
      </w:r>
      <w:r>
        <w:rPr/>
        <w:t>a</w:t>
      </w:r>
      <w:r>
        <w:rPr>
          <w:spacing w:val="-3"/>
        </w:rPr>
        <w:t> </w:t>
      </w:r>
      <w:r>
        <w:rPr/>
        <w:t>user-writ-ten</w:t>
      </w:r>
      <w:r>
        <w:rPr>
          <w:spacing w:val="-4"/>
        </w:rPr>
        <w:t> </w:t>
      </w:r>
      <w:r>
        <w:rPr/>
        <w:t>routine,</w:t>
      </w:r>
      <w:r>
        <w:rPr>
          <w:spacing w:val="-4"/>
        </w:rPr>
        <w:t> </w:t>
      </w:r>
      <w:r>
        <w:rPr/>
        <w:t>we</w:t>
      </w:r>
      <w:r>
        <w:rPr>
          <w:spacing w:val="-4"/>
        </w:rPr>
        <w:t> </w:t>
      </w:r>
      <w:r>
        <w:rPr/>
        <w:t>use</w:t>
      </w:r>
      <w:r>
        <w:rPr>
          <w:spacing w:val="-4"/>
        </w:rPr>
        <w:t> </w:t>
      </w:r>
      <w:r>
        <w:rPr/>
        <w:t>lower</w:t>
      </w:r>
      <w:r>
        <w:rPr>
          <w:spacing w:val="-4"/>
        </w:rPr>
        <w:t> </w:t>
      </w:r>
      <w:r>
        <w:rPr/>
        <w:t>case</w:t>
      </w:r>
      <w:r>
        <w:rPr>
          <w:spacing w:val="-4"/>
        </w:rPr>
        <w:t> </w:t>
      </w:r>
      <w:r>
        <w:rPr/>
        <w:t>typewriter</w:t>
      </w:r>
      <w:r>
        <w:rPr>
          <w:spacing w:val="-4"/>
        </w:rPr>
        <w:t> </w:t>
      </w:r>
      <w:r>
        <w:rPr/>
        <w:t>font</w:t>
      </w:r>
      <w:r>
        <w:rPr>
          <w:spacing w:val="-4"/>
        </w:rPr>
        <w:t> </w:t>
      </w:r>
      <w:r>
        <w:rPr/>
        <w:t>instead,</w:t>
      </w:r>
      <w:r>
        <w:rPr>
          <w:spacing w:val="-4"/>
        </w:rPr>
        <w:t> </w:t>
      </w:r>
      <w:r>
        <w:rPr/>
        <w:t>for</w:t>
      </w:r>
      <w:r>
        <w:rPr>
          <w:spacing w:val="-4"/>
        </w:rPr>
        <w:t> </w:t>
      </w:r>
      <w:r>
        <w:rPr/>
        <w:t>example</w:t>
      </w:r>
      <w:r>
        <w:rPr>
          <w:spacing w:val="-5"/>
        </w:rPr>
        <w:t> </w:t>
      </w:r>
      <w:r>
        <w:rPr>
          <w:rFonts w:ascii="Courier New"/>
        </w:rPr>
        <w:t>sduforce()</w:t>
      </w:r>
      <w:r>
        <w:rPr/>
        <w:t>.</w:t>
      </w:r>
      <w:r>
        <w:rPr>
          <w:spacing w:val="40"/>
        </w:rPr>
        <w:t> </w:t>
      </w:r>
      <w:r>
        <w:rPr/>
        <w:t>Ex-amples</w:t>
      </w:r>
      <w:r>
        <w:rPr>
          <w:spacing w:val="-6"/>
        </w:rPr>
        <w:t> </w:t>
      </w:r>
      <w:r>
        <w:rPr/>
        <w:t>of</w:t>
      </w:r>
      <w:r>
        <w:rPr>
          <w:spacing w:val="-5"/>
        </w:rPr>
        <w:t> </w:t>
      </w:r>
      <w:r>
        <w:rPr/>
        <w:t>user-written</w:t>
      </w:r>
      <w:r>
        <w:rPr>
          <w:spacing w:val="-5"/>
        </w:rPr>
        <w:t> </w:t>
      </w:r>
      <w:r>
        <w:rPr/>
        <w:t>code</w:t>
      </w:r>
      <w:r>
        <w:rPr>
          <w:spacing w:val="-5"/>
        </w:rPr>
        <w:t> </w:t>
      </w:r>
      <w:r>
        <w:rPr/>
        <w:t>are</w:t>
      </w:r>
      <w:r>
        <w:rPr>
          <w:spacing w:val="-5"/>
        </w:rPr>
        <w:t> </w:t>
      </w:r>
      <w:r>
        <w:rPr/>
        <w:t>also</w:t>
      </w:r>
      <w:r>
        <w:rPr>
          <w:spacing w:val="-5"/>
        </w:rPr>
        <w:t> </w:t>
      </w:r>
      <w:r>
        <w:rPr/>
        <w:t>shown</w:t>
      </w:r>
      <w:r>
        <w:rPr>
          <w:spacing w:val="-5"/>
        </w:rPr>
        <w:t> </w:t>
      </w:r>
      <w:r>
        <w:rPr/>
        <w:t>in</w:t>
      </w:r>
      <w:r>
        <w:rPr>
          <w:spacing w:val="-5"/>
        </w:rPr>
        <w:t> </w:t>
      </w:r>
      <w:r>
        <w:rPr/>
        <w:t>lower</w:t>
      </w:r>
      <w:r>
        <w:rPr>
          <w:spacing w:val="-5"/>
        </w:rPr>
        <w:t> </w:t>
      </w:r>
      <w:r>
        <w:rPr/>
        <w:t>case,</w:t>
      </w:r>
      <w:r>
        <w:rPr>
          <w:spacing w:val="-5"/>
        </w:rPr>
        <w:t> </w:t>
      </w:r>
      <w:r>
        <w:rPr/>
        <w:t>except</w:t>
      </w:r>
      <w:r>
        <w:rPr>
          <w:spacing w:val="-5"/>
        </w:rPr>
        <w:t> </w:t>
      </w:r>
      <w:r>
        <w:rPr/>
        <w:t>that</w:t>
      </w:r>
      <w:r>
        <w:rPr>
          <w:spacing w:val="-5"/>
        </w:rPr>
        <w:t> </w:t>
      </w:r>
      <w:r>
        <w:rPr/>
        <w:t>values</w:t>
      </w:r>
      <w:r>
        <w:rPr>
          <w:spacing w:val="-6"/>
        </w:rPr>
        <w:t> </w:t>
      </w:r>
      <w:r>
        <w:rPr/>
        <w:t>declared</w:t>
      </w:r>
      <w:r>
        <w:rPr>
          <w:spacing w:val="-5"/>
        </w:rPr>
        <w:t> </w:t>
      </w:r>
      <w:r>
        <w:rPr/>
        <w:t>in </w:t>
      </w:r>
      <w:r>
        <w:rPr>
          <w:rFonts w:ascii="Courier New"/>
        </w:rPr>
        <w:t>parameter</w:t>
      </w:r>
      <w:r>
        <w:rPr>
          <w:rFonts w:ascii="Courier New"/>
          <w:spacing w:val="-64"/>
        </w:rPr>
        <w:t> </w:t>
      </w:r>
      <w:r>
        <w:rPr/>
        <w:t>statements and calls to SD/FAST-generated routines are shown in upper </w:t>
      </w:r>
      <w:r>
        <w:rPr>
          <w:spacing w:val="-2"/>
        </w:rPr>
        <w:t>case.</w:t>
      </w:r>
    </w:p>
    <w:p>
      <w:pPr>
        <w:pStyle w:val="BodyText"/>
        <w:spacing w:after="0"/>
        <w:sectPr>
          <w:headerReference w:type="default" r:id="rId522"/>
          <w:headerReference w:type="even" r:id="rId523"/>
          <w:footerReference w:type="default" r:id="rId524"/>
          <w:footerReference w:type="even" r:id="rId525"/>
          <w:pgSz w:w="12240" w:h="15840"/>
          <w:pgMar w:header="660" w:footer="1204" w:top="860" w:bottom="1400" w:left="720" w:right="360"/>
          <w:pgNumType w:start="1"/>
        </w:sectPr>
      </w:pPr>
    </w:p>
    <w:p>
      <w:pPr>
        <w:pStyle w:val="BodyText"/>
      </w:pPr>
    </w:p>
    <w:p>
      <w:pPr>
        <w:pStyle w:val="BodyText"/>
      </w:pPr>
    </w:p>
    <w:p>
      <w:pPr>
        <w:pStyle w:val="BodyText"/>
      </w:pPr>
    </w:p>
    <w:p>
      <w:pPr>
        <w:pStyle w:val="BodyText"/>
        <w:spacing w:before="11"/>
      </w:pPr>
    </w:p>
    <w:p>
      <w:pPr>
        <w:spacing w:line="20" w:lineRule="exact"/>
        <w:ind w:left="479" w:right="0" w:firstLine="0"/>
        <w:jc w:val="left"/>
        <w:rPr>
          <w:sz w:val="2"/>
        </w:rPr>
      </w:pPr>
      <w:r>
        <w:rPr>
          <w:sz w:val="2"/>
        </w:rPr>
        <mc:AlternateContent>
          <mc:Choice Requires="wps">
            <w:drawing>
              <wp:inline distT="0" distB="0" distL="0" distR="0">
                <wp:extent cx="1600200" cy="5080"/>
                <wp:effectExtent l="9525" t="0" r="0" b="4445"/>
                <wp:docPr id="2711" name="Group 2711"/>
                <wp:cNvGraphicFramePr>
                  <a:graphicFrameLocks/>
                </wp:cNvGraphicFramePr>
                <a:graphic>
                  <a:graphicData uri="http://schemas.microsoft.com/office/word/2010/wordprocessingGroup">
                    <wpg:wgp>
                      <wpg:cNvPr id="2711" name="Group 2711"/>
                      <wpg:cNvGrpSpPr/>
                      <wpg:grpSpPr>
                        <a:xfrm>
                          <a:off x="0" y="0"/>
                          <a:ext cx="1600200" cy="5080"/>
                          <a:chExt cx="1600200" cy="5080"/>
                        </a:xfrm>
                      </wpg:grpSpPr>
                      <wps:wsp>
                        <wps:cNvPr id="2712" name="Graphic 2712"/>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2254"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382135" cy="5080"/>
                <wp:effectExtent l="0" t="0" r="0" b="0"/>
                <wp:docPr id="2713" name="Group 2713"/>
                <wp:cNvGraphicFramePr>
                  <a:graphicFrameLocks/>
                </wp:cNvGraphicFramePr>
                <a:graphic>
                  <a:graphicData uri="http://schemas.microsoft.com/office/word/2010/wordprocessingGroup">
                    <wpg:wgp>
                      <wpg:cNvPr id="2713" name="Group 2713"/>
                      <wpg:cNvGrpSpPr/>
                      <wpg:grpSpPr>
                        <a:xfrm>
                          <a:off x="0" y="0"/>
                          <a:ext cx="4382135" cy="5080"/>
                          <a:chExt cx="4382135" cy="5080"/>
                        </a:xfrm>
                      </wpg:grpSpPr>
                      <wps:wsp>
                        <wps:cNvPr id="2714" name="Graphic 2714"/>
                        <wps:cNvSpPr/>
                        <wps:spPr>
                          <a:xfrm>
                            <a:off x="0" y="0"/>
                            <a:ext cx="4382135" cy="5080"/>
                          </a:xfrm>
                          <a:custGeom>
                            <a:avLst/>
                            <a:gdLst/>
                            <a:ahLst/>
                            <a:cxnLst/>
                            <a:rect l="l" t="t" r="r" b="b"/>
                            <a:pathLst>
                              <a:path w="4382135" h="5080">
                                <a:moveTo>
                                  <a:pt x="4381754" y="0"/>
                                </a:moveTo>
                                <a:lnTo>
                                  <a:pt x="0" y="0"/>
                                </a:lnTo>
                                <a:lnTo>
                                  <a:pt x="0" y="4571"/>
                                </a:lnTo>
                                <a:lnTo>
                                  <a:pt x="4381754" y="4571"/>
                                </a:lnTo>
                                <a:lnTo>
                                  <a:pt x="43817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45.05pt;height:.4pt;mso-position-horizontal-relative:char;mso-position-vertical-relative:line" id="docshapegroup2255" coordorigin="0,0" coordsize="6901,8">
                <v:rect style="position:absolute;left:0;top:0;width:6901;height:8" id="docshape2256" filled="true" fillcolor="#000000" stroked="false">
                  <v:fill type="solid"/>
                </v:rect>
              </v:group>
            </w:pict>
          </mc:Fallback>
        </mc:AlternateContent>
      </w:r>
      <w:r>
        <w:rPr>
          <w:spacing w:val="152"/>
          <w:sz w:val="2"/>
        </w:rPr>
      </w:r>
    </w:p>
    <w:p>
      <w:pPr>
        <w:tabs>
          <w:tab w:pos="3179" w:val="left" w:leader="none"/>
        </w:tabs>
        <w:spacing w:before="76"/>
        <w:ind w:left="479" w:right="0" w:firstLine="0"/>
        <w:jc w:val="left"/>
        <w:rPr>
          <w:rFonts w:ascii="Arial"/>
          <w:sz w:val="18"/>
        </w:rPr>
      </w:pPr>
      <w:r>
        <w:rPr>
          <w:rFonts w:ascii="Arial"/>
          <w:b/>
          <w:spacing w:val="-2"/>
          <w:sz w:val="18"/>
        </w:rPr>
        <w:t>Table</w:t>
      </w:r>
      <w:r>
        <w:rPr>
          <w:rFonts w:ascii="Arial"/>
          <w:b/>
          <w:spacing w:val="-7"/>
          <w:sz w:val="18"/>
        </w:rPr>
        <w:t> </w:t>
      </w:r>
      <w:r>
        <w:rPr>
          <w:rFonts w:ascii="Arial"/>
          <w:b/>
          <w:spacing w:val="-2"/>
          <w:sz w:val="18"/>
        </w:rPr>
        <w:t>R-</w:t>
      </w:r>
      <w:r>
        <w:rPr>
          <w:rFonts w:ascii="Arial"/>
          <w:b/>
          <w:spacing w:val="-10"/>
          <w:sz w:val="18"/>
        </w:rPr>
        <w:t>1</w:t>
      </w:r>
      <w:r>
        <w:rPr>
          <w:rFonts w:ascii="Arial"/>
          <w:b/>
          <w:sz w:val="18"/>
        </w:rPr>
        <w:tab/>
      </w:r>
      <w:r>
        <w:rPr>
          <w:rFonts w:ascii="Arial"/>
          <w:sz w:val="18"/>
        </w:rPr>
        <w:t>Names</w:t>
      </w:r>
      <w:r>
        <w:rPr>
          <w:rFonts w:ascii="Arial"/>
          <w:spacing w:val="-5"/>
          <w:sz w:val="18"/>
        </w:rPr>
        <w:t> </w:t>
      </w:r>
      <w:r>
        <w:rPr>
          <w:rFonts w:ascii="Arial"/>
          <w:sz w:val="18"/>
        </w:rPr>
        <w:t>for</w:t>
      </w:r>
      <w:r>
        <w:rPr>
          <w:rFonts w:ascii="Arial"/>
          <w:spacing w:val="-4"/>
          <w:sz w:val="18"/>
        </w:rPr>
        <w:t> </w:t>
      </w:r>
      <w:r>
        <w:rPr>
          <w:rFonts w:ascii="Arial"/>
          <w:sz w:val="18"/>
        </w:rPr>
        <w:t>System</w:t>
      </w:r>
      <w:r>
        <w:rPr>
          <w:rFonts w:ascii="Arial"/>
          <w:spacing w:val="-4"/>
          <w:sz w:val="18"/>
        </w:rPr>
        <w:t> </w:t>
      </w:r>
      <w:r>
        <w:rPr>
          <w:rFonts w:ascii="Arial"/>
          <w:sz w:val="18"/>
        </w:rPr>
        <w:t>Parameter</w:t>
      </w:r>
      <w:r>
        <w:rPr>
          <w:rFonts w:ascii="Arial"/>
          <w:spacing w:val="-4"/>
          <w:sz w:val="18"/>
        </w:rPr>
        <w:t> </w:t>
      </w:r>
      <w:r>
        <w:rPr>
          <w:rFonts w:ascii="Arial"/>
          <w:spacing w:val="-2"/>
          <w:sz w:val="18"/>
        </w:rPr>
        <w:t>Constants</w:t>
      </w:r>
    </w:p>
    <w:p>
      <w:pPr>
        <w:pStyle w:val="BodyText"/>
        <w:spacing w:before="4"/>
        <w:rPr>
          <w:rFonts w:ascii="Arial"/>
          <w:sz w:val="13"/>
        </w:rPr>
      </w:pPr>
      <w:r>
        <w:rPr>
          <w:rFonts w:ascii="Arial"/>
          <w:sz w:val="13"/>
        </w:rPr>
        <mc:AlternateContent>
          <mc:Choice Requires="wps">
            <w:drawing>
              <wp:anchor distT="0" distB="0" distL="0" distR="0" allowOverlap="1" layoutInCell="1" locked="0" behindDoc="1" simplePos="0" relativeHeight="487779840">
                <wp:simplePos x="0" y="0"/>
                <wp:positionH relativeFrom="page">
                  <wp:posOffset>2476245</wp:posOffset>
                </wp:positionH>
                <wp:positionV relativeFrom="paragraph">
                  <wp:posOffset>113041</wp:posOffset>
                </wp:positionV>
                <wp:extent cx="4382135" cy="5080"/>
                <wp:effectExtent l="0" t="0" r="0" b="0"/>
                <wp:wrapTopAndBottom/>
                <wp:docPr id="2715" name="Graphic 2715"/>
                <wp:cNvGraphicFramePr>
                  <a:graphicFrameLocks/>
                </wp:cNvGraphicFramePr>
                <a:graphic>
                  <a:graphicData uri="http://schemas.microsoft.com/office/word/2010/wordprocessingShape">
                    <wps:wsp>
                      <wps:cNvPr id="2715" name="Graphic 2715"/>
                      <wps:cNvSpPr/>
                      <wps:spPr>
                        <a:xfrm>
                          <a:off x="0" y="0"/>
                          <a:ext cx="4382135" cy="5080"/>
                        </a:xfrm>
                        <a:custGeom>
                          <a:avLst/>
                          <a:gdLst/>
                          <a:ahLst/>
                          <a:cxnLst/>
                          <a:rect l="l" t="t" r="r" b="b"/>
                          <a:pathLst>
                            <a:path w="4382135" h="5080">
                              <a:moveTo>
                                <a:pt x="4381754" y="0"/>
                              </a:moveTo>
                              <a:lnTo>
                                <a:pt x="0" y="0"/>
                              </a:lnTo>
                              <a:lnTo>
                                <a:pt x="0" y="4571"/>
                              </a:lnTo>
                              <a:lnTo>
                                <a:pt x="4381754" y="4571"/>
                              </a:lnTo>
                              <a:lnTo>
                                <a:pt x="43817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4.979996pt;margin-top:8.900879pt;width:345.02pt;height:.36pt;mso-position-horizontal-relative:page;mso-position-vertical-relative:paragraph;z-index:-15536640;mso-wrap-distance-left:0;mso-wrap-distance-right:0" id="docshape2257" filled="true" fillcolor="#000000" stroked="false">
                <v:fill type="solid"/>
                <w10:wrap type="topAndBottom"/>
              </v:rect>
            </w:pict>
          </mc:Fallback>
        </mc:AlternateContent>
      </w:r>
    </w:p>
    <w:p>
      <w:pPr>
        <w:tabs>
          <w:tab w:pos="4619" w:val="left" w:leader="none"/>
        </w:tabs>
        <w:spacing w:before="72"/>
        <w:ind w:left="3179" w:right="0" w:firstLine="0"/>
        <w:jc w:val="left"/>
        <w:rPr>
          <w:rFonts w:ascii="Arial"/>
          <w:b/>
          <w:sz w:val="16"/>
        </w:rPr>
      </w:pPr>
      <w:r>
        <w:rPr>
          <w:rFonts w:ascii="Arial"/>
          <w:b/>
          <w:sz w:val="16"/>
        </w:rPr>
        <w:t>Constant</w:t>
      </w:r>
      <w:r>
        <w:rPr>
          <w:rFonts w:ascii="Arial"/>
          <w:b/>
          <w:spacing w:val="-2"/>
          <w:sz w:val="16"/>
        </w:rPr>
        <w:t> </w:t>
      </w:r>
      <w:r>
        <w:rPr>
          <w:rFonts w:ascii="Arial"/>
          <w:b/>
          <w:spacing w:val="-4"/>
          <w:sz w:val="16"/>
        </w:rPr>
        <w:t>Name</w:t>
      </w:r>
      <w:r>
        <w:rPr>
          <w:rFonts w:ascii="Arial"/>
          <w:b/>
          <w:sz w:val="16"/>
        </w:rPr>
        <w:tab/>
      </w:r>
      <w:r>
        <w:rPr>
          <w:rFonts w:ascii="Arial"/>
          <w:b/>
          <w:spacing w:val="-2"/>
          <w:sz w:val="16"/>
        </w:rPr>
        <w:t>Meaning</w:t>
      </w:r>
    </w:p>
    <w:p>
      <w:pPr>
        <w:tabs>
          <w:tab w:pos="4619" w:val="left" w:leader="none"/>
        </w:tabs>
        <w:spacing w:before="91"/>
        <w:ind w:left="3179" w:right="0" w:firstLine="0"/>
        <w:jc w:val="left"/>
        <w:rPr>
          <w:sz w:val="18"/>
        </w:rPr>
      </w:pPr>
      <w:r>
        <w:rPr>
          <w:rFonts w:ascii="Courier New"/>
          <w:spacing w:val="-4"/>
          <w:sz w:val="20"/>
        </w:rPr>
        <w:t>NBOD</w:t>
      </w:r>
      <w:r>
        <w:rPr>
          <w:rFonts w:ascii="Courier New"/>
          <w:sz w:val="20"/>
        </w:rPr>
        <w:tab/>
      </w:r>
      <w:r>
        <w:rPr>
          <w:sz w:val="18"/>
        </w:rPr>
        <w:t>no.</w:t>
      </w:r>
      <w:r>
        <w:rPr>
          <w:spacing w:val="-3"/>
          <w:sz w:val="18"/>
        </w:rPr>
        <w:t> </w:t>
      </w:r>
      <w:r>
        <w:rPr>
          <w:sz w:val="18"/>
        </w:rPr>
        <w:t>bodies</w:t>
      </w:r>
      <w:r>
        <w:rPr>
          <w:spacing w:val="-2"/>
          <w:sz w:val="18"/>
        </w:rPr>
        <w:t> </w:t>
      </w:r>
      <w:r>
        <w:rPr>
          <w:sz w:val="18"/>
        </w:rPr>
        <w:t>(also,</w:t>
      </w:r>
      <w:r>
        <w:rPr>
          <w:spacing w:val="-1"/>
          <w:sz w:val="18"/>
        </w:rPr>
        <w:t> </w:t>
      </w:r>
      <w:r>
        <w:rPr>
          <w:sz w:val="18"/>
        </w:rPr>
        <w:t>no.</w:t>
      </w:r>
      <w:r>
        <w:rPr>
          <w:spacing w:val="-1"/>
          <w:sz w:val="18"/>
        </w:rPr>
        <w:t> </w:t>
      </w:r>
      <w:r>
        <w:rPr>
          <w:sz w:val="18"/>
        </w:rPr>
        <w:t>of</w:t>
      </w:r>
      <w:r>
        <w:rPr>
          <w:spacing w:val="-1"/>
          <w:sz w:val="18"/>
        </w:rPr>
        <w:t> </w:t>
      </w:r>
      <w:r>
        <w:rPr>
          <w:sz w:val="18"/>
        </w:rPr>
        <w:t>tree </w:t>
      </w:r>
      <w:r>
        <w:rPr>
          <w:spacing w:val="-2"/>
          <w:sz w:val="18"/>
        </w:rPr>
        <w:t>joints)</w:t>
      </w:r>
    </w:p>
    <w:p>
      <w:pPr>
        <w:tabs>
          <w:tab w:pos="4619" w:val="left" w:leader="none"/>
        </w:tabs>
        <w:spacing w:before="72"/>
        <w:ind w:left="3179" w:right="0" w:firstLine="0"/>
        <w:jc w:val="left"/>
        <w:rPr>
          <w:sz w:val="18"/>
        </w:rPr>
      </w:pPr>
      <w:r>
        <w:rPr>
          <w:rFonts w:ascii="Courier New"/>
          <w:spacing w:val="-4"/>
          <w:sz w:val="20"/>
        </w:rPr>
        <w:t>NJNT</w:t>
      </w:r>
      <w:r>
        <w:rPr>
          <w:rFonts w:ascii="Courier New"/>
          <w:sz w:val="20"/>
        </w:rPr>
        <w:tab/>
      </w:r>
      <w:r>
        <w:rPr>
          <w:sz w:val="18"/>
        </w:rPr>
        <w:t>total</w:t>
      </w:r>
      <w:r>
        <w:rPr>
          <w:spacing w:val="-4"/>
          <w:sz w:val="18"/>
        </w:rPr>
        <w:t> </w:t>
      </w:r>
      <w:r>
        <w:rPr>
          <w:sz w:val="18"/>
        </w:rPr>
        <w:t>number</w:t>
      </w:r>
      <w:r>
        <w:rPr>
          <w:spacing w:val="-1"/>
          <w:sz w:val="18"/>
        </w:rPr>
        <w:t> </w:t>
      </w:r>
      <w:r>
        <w:rPr>
          <w:sz w:val="18"/>
        </w:rPr>
        <w:t>of</w:t>
      </w:r>
      <w:r>
        <w:rPr>
          <w:spacing w:val="-1"/>
          <w:sz w:val="18"/>
        </w:rPr>
        <w:t> </w:t>
      </w:r>
      <w:r>
        <w:rPr>
          <w:sz w:val="18"/>
        </w:rPr>
        <w:t>joints</w:t>
      </w:r>
      <w:r>
        <w:rPr>
          <w:spacing w:val="-2"/>
          <w:sz w:val="18"/>
        </w:rPr>
        <w:t> (tree+loop)</w:t>
      </w:r>
    </w:p>
    <w:p>
      <w:pPr>
        <w:tabs>
          <w:tab w:pos="4619" w:val="left" w:leader="none"/>
        </w:tabs>
        <w:spacing w:before="72"/>
        <w:ind w:left="3179" w:right="0" w:firstLine="0"/>
        <w:jc w:val="left"/>
        <w:rPr>
          <w:sz w:val="18"/>
        </w:rPr>
      </w:pPr>
      <w:r>
        <w:rPr>
          <w:rFonts w:ascii="Courier New"/>
          <w:spacing w:val="-5"/>
          <w:sz w:val="20"/>
        </w:rPr>
        <w:t>NQ</w:t>
      </w:r>
      <w:r>
        <w:rPr>
          <w:rFonts w:ascii="Courier New"/>
          <w:sz w:val="20"/>
        </w:rPr>
        <w:tab/>
      </w:r>
      <w:r>
        <w:rPr>
          <w:sz w:val="18"/>
        </w:rPr>
        <w:t>no.</w:t>
      </w:r>
      <w:r>
        <w:rPr>
          <w:spacing w:val="-2"/>
          <w:sz w:val="18"/>
        </w:rPr>
        <w:t> </w:t>
      </w:r>
      <w:r>
        <w:rPr>
          <w:sz w:val="18"/>
        </w:rPr>
        <w:t>position</w:t>
      </w:r>
      <w:r>
        <w:rPr>
          <w:spacing w:val="-2"/>
          <w:sz w:val="18"/>
        </w:rPr>
        <w:t> </w:t>
      </w:r>
      <w:r>
        <w:rPr>
          <w:sz w:val="18"/>
        </w:rPr>
        <w:t>coordinates</w:t>
      </w:r>
      <w:r>
        <w:rPr>
          <w:spacing w:val="-2"/>
          <w:sz w:val="18"/>
        </w:rPr>
        <w:t> </w:t>
      </w:r>
      <w:r>
        <w:rPr>
          <w:sz w:val="18"/>
        </w:rPr>
        <w:t>in</w:t>
      </w:r>
      <w:r>
        <w:rPr>
          <w:spacing w:val="-2"/>
          <w:sz w:val="18"/>
        </w:rPr>
        <w:t> </w:t>
      </w:r>
      <w:r>
        <w:rPr>
          <w:sz w:val="18"/>
        </w:rPr>
        <w:t>state</w:t>
      </w:r>
      <w:r>
        <w:rPr>
          <w:spacing w:val="-2"/>
          <w:sz w:val="18"/>
        </w:rPr>
        <w:t> </w:t>
      </w:r>
      <w:r>
        <w:rPr>
          <w:sz w:val="18"/>
        </w:rPr>
        <w:t>(tree</w:t>
      </w:r>
      <w:r>
        <w:rPr>
          <w:spacing w:val="-1"/>
          <w:sz w:val="18"/>
        </w:rPr>
        <w:t> </w:t>
      </w:r>
      <w:r>
        <w:rPr>
          <w:spacing w:val="-2"/>
          <w:sz w:val="18"/>
        </w:rPr>
        <w:t>joints)</w:t>
      </w:r>
    </w:p>
    <w:p>
      <w:pPr>
        <w:tabs>
          <w:tab w:pos="4619" w:val="left" w:leader="none"/>
        </w:tabs>
        <w:spacing w:before="72"/>
        <w:ind w:left="3179" w:right="0" w:firstLine="0"/>
        <w:jc w:val="left"/>
        <w:rPr>
          <w:sz w:val="18"/>
        </w:rPr>
      </w:pPr>
      <w:r>
        <w:rPr>
          <w:rFonts w:ascii="Courier New"/>
          <w:spacing w:val="-5"/>
          <w:sz w:val="20"/>
        </w:rPr>
        <w:t>NU</w:t>
      </w:r>
      <w:r>
        <w:rPr>
          <w:rFonts w:ascii="Courier New"/>
          <w:sz w:val="20"/>
        </w:rPr>
        <w:tab/>
      </w:r>
      <w:r>
        <w:rPr>
          <w:sz w:val="18"/>
        </w:rPr>
        <w:t>no.</w:t>
      </w:r>
      <w:r>
        <w:rPr>
          <w:spacing w:val="-2"/>
          <w:sz w:val="18"/>
        </w:rPr>
        <w:t> </w:t>
      </w:r>
      <w:r>
        <w:rPr>
          <w:sz w:val="18"/>
        </w:rPr>
        <w:t>rate</w:t>
      </w:r>
      <w:r>
        <w:rPr>
          <w:spacing w:val="-2"/>
          <w:sz w:val="18"/>
        </w:rPr>
        <w:t> </w:t>
      </w:r>
      <w:r>
        <w:rPr>
          <w:sz w:val="18"/>
        </w:rPr>
        <w:t>coordinates</w:t>
      </w:r>
      <w:r>
        <w:rPr>
          <w:spacing w:val="-2"/>
          <w:sz w:val="18"/>
        </w:rPr>
        <w:t> </w:t>
      </w:r>
      <w:r>
        <w:rPr>
          <w:sz w:val="18"/>
        </w:rPr>
        <w:t>in</w:t>
      </w:r>
      <w:r>
        <w:rPr>
          <w:spacing w:val="-2"/>
          <w:sz w:val="18"/>
        </w:rPr>
        <w:t> </w:t>
      </w:r>
      <w:r>
        <w:rPr>
          <w:sz w:val="18"/>
        </w:rPr>
        <w:t>state</w:t>
      </w:r>
      <w:r>
        <w:rPr>
          <w:spacing w:val="-2"/>
          <w:sz w:val="18"/>
        </w:rPr>
        <w:t> </w:t>
      </w:r>
      <w:r>
        <w:rPr>
          <w:sz w:val="18"/>
        </w:rPr>
        <w:t>(tree</w:t>
      </w:r>
      <w:r>
        <w:rPr>
          <w:spacing w:val="-1"/>
          <w:sz w:val="18"/>
        </w:rPr>
        <w:t> </w:t>
      </w:r>
      <w:r>
        <w:rPr>
          <w:spacing w:val="-2"/>
          <w:sz w:val="18"/>
        </w:rPr>
        <w:t>joints)</w:t>
      </w:r>
    </w:p>
    <w:p>
      <w:pPr>
        <w:tabs>
          <w:tab w:pos="4619" w:val="left" w:leader="none"/>
        </w:tabs>
        <w:spacing w:before="72"/>
        <w:ind w:left="3179" w:right="0" w:firstLine="0"/>
        <w:jc w:val="left"/>
        <w:rPr>
          <w:sz w:val="18"/>
        </w:rPr>
      </w:pPr>
      <w:r>
        <w:rPr>
          <w:rFonts w:ascii="Courier New"/>
          <w:spacing w:val="-5"/>
          <w:sz w:val="20"/>
        </w:rPr>
        <w:t>NLQ</w:t>
      </w:r>
      <w:r>
        <w:rPr>
          <w:rFonts w:ascii="Courier New"/>
          <w:sz w:val="20"/>
        </w:rPr>
        <w:tab/>
      </w:r>
      <w:r>
        <w:rPr>
          <w:sz w:val="18"/>
        </w:rPr>
        <w:t>no.</w:t>
      </w:r>
      <w:r>
        <w:rPr>
          <w:spacing w:val="-4"/>
          <w:sz w:val="18"/>
        </w:rPr>
        <w:t> </w:t>
      </w:r>
      <w:r>
        <w:rPr>
          <w:sz w:val="18"/>
        </w:rPr>
        <w:t>position</w:t>
      </w:r>
      <w:r>
        <w:rPr>
          <w:spacing w:val="-3"/>
          <w:sz w:val="18"/>
        </w:rPr>
        <w:t> </w:t>
      </w:r>
      <w:r>
        <w:rPr>
          <w:sz w:val="18"/>
        </w:rPr>
        <w:t>coordinates</w:t>
      </w:r>
      <w:r>
        <w:rPr>
          <w:spacing w:val="-2"/>
          <w:sz w:val="18"/>
        </w:rPr>
        <w:t> </w:t>
      </w:r>
      <w:r>
        <w:rPr>
          <w:sz w:val="18"/>
        </w:rPr>
        <w:t>describing</w:t>
      </w:r>
      <w:r>
        <w:rPr>
          <w:spacing w:val="-2"/>
          <w:sz w:val="18"/>
        </w:rPr>
        <w:t> </w:t>
      </w:r>
      <w:r>
        <w:rPr>
          <w:sz w:val="18"/>
        </w:rPr>
        <w:t>loop</w:t>
      </w:r>
      <w:r>
        <w:rPr>
          <w:spacing w:val="-2"/>
          <w:sz w:val="18"/>
        </w:rPr>
        <w:t> joints</w:t>
      </w:r>
    </w:p>
    <w:p>
      <w:pPr>
        <w:tabs>
          <w:tab w:pos="4619" w:val="left" w:leader="none"/>
        </w:tabs>
        <w:spacing w:before="72"/>
        <w:ind w:left="3179" w:right="0" w:firstLine="0"/>
        <w:jc w:val="left"/>
        <w:rPr>
          <w:sz w:val="18"/>
        </w:rPr>
      </w:pPr>
      <w:r>
        <w:rPr>
          <w:rFonts w:ascii="Courier New"/>
          <w:spacing w:val="-5"/>
          <w:sz w:val="20"/>
        </w:rPr>
        <w:t>NLU</w:t>
      </w:r>
      <w:r>
        <w:rPr>
          <w:rFonts w:ascii="Courier New"/>
          <w:sz w:val="20"/>
        </w:rPr>
        <w:tab/>
      </w:r>
      <w:r>
        <w:rPr>
          <w:sz w:val="18"/>
        </w:rPr>
        <w:t>no.</w:t>
      </w:r>
      <w:r>
        <w:rPr>
          <w:spacing w:val="-4"/>
          <w:sz w:val="18"/>
        </w:rPr>
        <w:t> </w:t>
      </w:r>
      <w:r>
        <w:rPr>
          <w:sz w:val="18"/>
        </w:rPr>
        <w:t>rate</w:t>
      </w:r>
      <w:r>
        <w:rPr>
          <w:spacing w:val="-3"/>
          <w:sz w:val="18"/>
        </w:rPr>
        <w:t> </w:t>
      </w:r>
      <w:r>
        <w:rPr>
          <w:sz w:val="18"/>
        </w:rPr>
        <w:t>coordinates</w:t>
      </w:r>
      <w:r>
        <w:rPr>
          <w:spacing w:val="-2"/>
          <w:sz w:val="18"/>
        </w:rPr>
        <w:t> </w:t>
      </w:r>
      <w:r>
        <w:rPr>
          <w:sz w:val="18"/>
        </w:rPr>
        <w:t>describing</w:t>
      </w:r>
      <w:r>
        <w:rPr>
          <w:spacing w:val="-2"/>
          <w:sz w:val="18"/>
        </w:rPr>
        <w:t> </w:t>
      </w:r>
      <w:r>
        <w:rPr>
          <w:sz w:val="18"/>
        </w:rPr>
        <w:t>loop</w:t>
      </w:r>
      <w:r>
        <w:rPr>
          <w:spacing w:val="-2"/>
          <w:sz w:val="18"/>
        </w:rPr>
        <w:t> joints</w:t>
      </w:r>
    </w:p>
    <w:p>
      <w:pPr>
        <w:tabs>
          <w:tab w:pos="4619" w:val="left" w:leader="none"/>
        </w:tabs>
        <w:spacing w:before="72"/>
        <w:ind w:left="3179" w:right="0" w:firstLine="0"/>
        <w:jc w:val="left"/>
        <w:rPr>
          <w:sz w:val="18"/>
        </w:rPr>
      </w:pPr>
      <w:r>
        <w:rPr>
          <w:rFonts w:ascii="Courier New"/>
          <w:spacing w:val="-5"/>
          <w:sz w:val="20"/>
        </w:rPr>
        <w:t>NC</w:t>
      </w:r>
      <w:r>
        <w:rPr>
          <w:rFonts w:ascii="Courier New"/>
          <w:sz w:val="20"/>
        </w:rPr>
        <w:tab/>
      </w:r>
      <w:r>
        <w:rPr>
          <w:sz w:val="18"/>
        </w:rPr>
        <w:t>total</w:t>
      </w:r>
      <w:r>
        <w:rPr>
          <w:spacing w:val="-4"/>
          <w:sz w:val="18"/>
        </w:rPr>
        <w:t> </w:t>
      </w:r>
      <w:r>
        <w:rPr>
          <w:sz w:val="18"/>
        </w:rPr>
        <w:t>no.</w:t>
      </w:r>
      <w:r>
        <w:rPr>
          <w:spacing w:val="-3"/>
          <w:sz w:val="18"/>
        </w:rPr>
        <w:t> </w:t>
      </w:r>
      <w:r>
        <w:rPr>
          <w:sz w:val="18"/>
        </w:rPr>
        <w:t>constraints</w:t>
      </w:r>
      <w:r>
        <w:rPr>
          <w:spacing w:val="-4"/>
          <w:sz w:val="18"/>
        </w:rPr>
        <w:t> </w:t>
      </w:r>
      <w:r>
        <w:rPr>
          <w:spacing w:val="-2"/>
          <w:sz w:val="18"/>
        </w:rPr>
        <w:t>defined</w:t>
      </w:r>
    </w:p>
    <w:p>
      <w:pPr>
        <w:tabs>
          <w:tab w:pos="4619" w:val="left" w:leader="none"/>
        </w:tabs>
        <w:spacing w:before="72"/>
        <w:ind w:left="3179" w:right="0" w:firstLine="0"/>
        <w:jc w:val="left"/>
        <w:rPr>
          <w:sz w:val="18"/>
        </w:rPr>
      </w:pPr>
      <w:r>
        <w:rPr>
          <w:rFonts w:ascii="Courier New"/>
          <w:spacing w:val="-2"/>
          <w:sz w:val="20"/>
        </w:rPr>
        <w:t>NUSERC</w:t>
      </w:r>
      <w:r>
        <w:rPr>
          <w:rFonts w:ascii="Courier New"/>
          <w:sz w:val="20"/>
        </w:rPr>
        <w:tab/>
      </w:r>
      <w:r>
        <w:rPr>
          <w:sz w:val="18"/>
        </w:rPr>
        <w:t>no.</w:t>
      </w:r>
      <w:r>
        <w:rPr>
          <w:spacing w:val="-2"/>
          <w:sz w:val="18"/>
        </w:rPr>
        <w:t> </w:t>
      </w:r>
      <w:r>
        <w:rPr>
          <w:sz w:val="18"/>
        </w:rPr>
        <w:t>user </w:t>
      </w:r>
      <w:r>
        <w:rPr>
          <w:spacing w:val="-2"/>
          <w:sz w:val="18"/>
        </w:rPr>
        <w:t>constraints</w:t>
      </w:r>
    </w:p>
    <w:p>
      <w:pPr>
        <w:pStyle w:val="BodyText"/>
        <w:spacing w:before="137"/>
      </w:pPr>
    </w:p>
    <w:p>
      <w:pPr>
        <w:pStyle w:val="BodyText"/>
        <w:spacing w:line="249" w:lineRule="auto"/>
        <w:ind w:left="3060" w:right="1096"/>
      </w:pPr>
      <w:r>
        <w:rPr/>
        <w:t>When discussing array dimensions, we use the names</w:t>
      </w:r>
      <w:r>
        <w:rPr>
          <w:spacing w:val="-1"/>
        </w:rPr>
        <w:t> </w:t>
      </w:r>
      <w:r>
        <w:rPr/>
        <w:t>shown in Table R-1 for the vari-ous</w:t>
      </w:r>
      <w:r>
        <w:rPr>
          <w:spacing w:val="-6"/>
        </w:rPr>
        <w:t> </w:t>
      </w:r>
      <w:r>
        <w:rPr/>
        <w:t>system</w:t>
      </w:r>
      <w:r>
        <w:rPr>
          <w:spacing w:val="-5"/>
        </w:rPr>
        <w:t> </w:t>
      </w:r>
      <w:r>
        <w:rPr/>
        <w:t>parameters.</w:t>
      </w:r>
      <w:r>
        <w:rPr>
          <w:spacing w:val="40"/>
        </w:rPr>
        <w:t> </w:t>
      </w:r>
      <w:r>
        <w:rPr/>
        <w:t>The</w:t>
      </w:r>
      <w:r>
        <w:rPr>
          <w:spacing w:val="-5"/>
        </w:rPr>
        <w:t> </w:t>
      </w:r>
      <w:r>
        <w:rPr/>
        <w:t>values</w:t>
      </w:r>
      <w:r>
        <w:rPr>
          <w:spacing w:val="-6"/>
        </w:rPr>
        <w:t> </w:t>
      </w:r>
      <w:r>
        <w:rPr/>
        <w:t>for</w:t>
      </w:r>
      <w:r>
        <w:rPr>
          <w:spacing w:val="-5"/>
        </w:rPr>
        <w:t> </w:t>
      </w:r>
      <w:r>
        <w:rPr/>
        <w:t>these</w:t>
      </w:r>
      <w:r>
        <w:rPr>
          <w:spacing w:val="-5"/>
        </w:rPr>
        <w:t> </w:t>
      </w:r>
      <w:r>
        <w:rPr/>
        <w:t>names</w:t>
      </w:r>
      <w:r>
        <w:rPr>
          <w:spacing w:val="-6"/>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generated Information File.</w:t>
      </w:r>
      <w:r>
        <w:rPr>
          <w:spacing w:val="40"/>
        </w:rPr>
        <w:t> </w:t>
      </w:r>
      <w:r>
        <w:rPr/>
        <w:t>We strongly recommend that you use these names, rather than the numbers they represent, in your analysis code.</w:t>
      </w:r>
      <w:r>
        <w:rPr>
          <w:spacing w:val="40"/>
        </w:rPr>
        <w:t> </w:t>
      </w:r>
      <w:r>
        <w:rPr/>
        <w:t>In Fortran, this can be done with </w:t>
      </w:r>
      <w:r>
        <w:rPr>
          <w:rFonts w:ascii="Courier New"/>
        </w:rPr>
        <w:t>PARAMETER</w:t>
      </w:r>
      <w:r>
        <w:rPr>
          <w:rFonts w:ascii="Courier New"/>
          <w:spacing w:val="-62"/>
        </w:rPr>
        <w:t> </w:t>
      </w:r>
      <w:r>
        <w:rPr/>
        <w:t>or </w:t>
      </w:r>
      <w:r>
        <w:rPr>
          <w:rFonts w:ascii="Courier New"/>
        </w:rPr>
        <w:t>DATA</w:t>
      </w:r>
      <w:r>
        <w:rPr>
          <w:rFonts w:ascii="Courier New"/>
          <w:spacing w:val="-62"/>
        </w:rPr>
        <w:t> </w:t>
      </w:r>
      <w:r>
        <w:rPr/>
        <w:t>statements.</w:t>
      </w:r>
      <w:r>
        <w:rPr>
          <w:spacing w:val="40"/>
        </w:rPr>
        <w:t> </w:t>
      </w:r>
      <w:r>
        <w:rPr/>
        <w:t>In C, use the </w:t>
      </w:r>
      <w:r>
        <w:rPr>
          <w:rFonts w:ascii="Courier New"/>
        </w:rPr>
        <w:t>#define</w:t>
      </w:r>
      <w:r>
        <w:rPr>
          <w:rFonts w:ascii="Courier New"/>
          <w:spacing w:val="-62"/>
        </w:rPr>
        <w:t> </w:t>
      </w:r>
      <w:r>
        <w:rPr/>
        <w:t>feature to define names.</w:t>
      </w:r>
    </w:p>
    <w:p>
      <w:pPr>
        <w:pStyle w:val="BodyText"/>
        <w:spacing w:line="217" w:lineRule="exact"/>
        <w:ind w:left="3060"/>
      </w:pPr>
      <w:r>
        <w:rPr/>
        <w:t>This</w:t>
      </w:r>
      <w:r>
        <w:rPr>
          <w:spacing w:val="-3"/>
        </w:rPr>
        <w:t> </w:t>
      </w:r>
      <w:r>
        <w:rPr/>
        <w:t>technique</w:t>
      </w:r>
      <w:r>
        <w:rPr>
          <w:spacing w:val="-2"/>
        </w:rPr>
        <w:t> </w:t>
      </w:r>
      <w:r>
        <w:rPr/>
        <w:t>eliminates</w:t>
      </w:r>
      <w:r>
        <w:rPr>
          <w:spacing w:val="-3"/>
        </w:rPr>
        <w:t> </w:t>
      </w:r>
      <w:r>
        <w:rPr/>
        <w:t>many</w:t>
      </w:r>
      <w:r>
        <w:rPr>
          <w:spacing w:val="-1"/>
        </w:rPr>
        <w:t> </w:t>
      </w:r>
      <w:r>
        <w:rPr/>
        <w:t>common</w:t>
      </w:r>
      <w:r>
        <w:rPr>
          <w:spacing w:val="-2"/>
        </w:rPr>
        <w:t> </w:t>
      </w:r>
      <w:r>
        <w:rPr/>
        <w:t>errors</w:t>
      </w:r>
      <w:r>
        <w:rPr>
          <w:spacing w:val="-3"/>
        </w:rPr>
        <w:t> </w:t>
      </w:r>
      <w:r>
        <w:rPr/>
        <w:t>which</w:t>
      </w:r>
      <w:r>
        <w:rPr>
          <w:spacing w:val="-1"/>
        </w:rPr>
        <w:t> </w:t>
      </w:r>
      <w:r>
        <w:rPr/>
        <w:t>occur</w:t>
      </w:r>
      <w:r>
        <w:rPr>
          <w:spacing w:val="-2"/>
        </w:rPr>
        <w:t> </w:t>
      </w:r>
      <w:r>
        <w:rPr/>
        <w:t>when</w:t>
      </w:r>
      <w:r>
        <w:rPr>
          <w:spacing w:val="-2"/>
        </w:rPr>
        <w:t> </w:t>
      </w:r>
      <w:r>
        <w:rPr/>
        <w:t>a</w:t>
      </w:r>
      <w:r>
        <w:rPr>
          <w:spacing w:val="-1"/>
        </w:rPr>
        <w:t> </w:t>
      </w:r>
      <w:r>
        <w:rPr/>
        <w:t>code</w:t>
      </w:r>
      <w:r>
        <w:rPr>
          <w:spacing w:val="-2"/>
        </w:rPr>
        <w:t> </w:t>
      </w:r>
      <w:r>
        <w:rPr/>
        <w:t>has</w:t>
      </w:r>
      <w:r>
        <w:rPr>
          <w:spacing w:val="-3"/>
        </w:rPr>
        <w:t> </w:t>
      </w:r>
      <w:r>
        <w:rPr/>
        <w:t>to</w:t>
      </w:r>
      <w:r>
        <w:rPr>
          <w:spacing w:val="-1"/>
        </w:rPr>
        <w:t> </w:t>
      </w:r>
      <w:r>
        <w:rPr>
          <w:spacing w:val="-5"/>
        </w:rPr>
        <w:t>be</w:t>
      </w:r>
    </w:p>
    <w:p>
      <w:pPr>
        <w:pStyle w:val="BodyText"/>
        <w:spacing w:line="249" w:lineRule="auto" w:before="10"/>
        <w:ind w:left="3060" w:right="1096" w:hanging="1"/>
      </w:pPr>
      <w:r>
        <w:rPr/>
        <w:t>modified from its original specification, which is almost inevitable.</w:t>
      </w:r>
      <w:r>
        <w:rPr>
          <w:spacing w:val="40"/>
        </w:rPr>
        <w:t> </w:t>
      </w:r>
      <w:r>
        <w:rPr/>
        <w:t>It also facilitates development</w:t>
      </w:r>
      <w:r>
        <w:rPr>
          <w:spacing w:val="-5"/>
        </w:rPr>
        <w:t> </w:t>
      </w:r>
      <w:r>
        <w:rPr/>
        <w:t>of</w:t>
      </w:r>
      <w:r>
        <w:rPr>
          <w:spacing w:val="-5"/>
        </w:rPr>
        <w:t> </w:t>
      </w:r>
      <w:r>
        <w:rPr/>
        <w:t>a</w:t>
      </w:r>
      <w:r>
        <w:rPr>
          <w:spacing w:val="-5"/>
        </w:rPr>
        <w:t> </w:t>
      </w:r>
      <w:r>
        <w:rPr/>
        <w:t>common</w:t>
      </w:r>
      <w:r>
        <w:rPr>
          <w:spacing w:val="-5"/>
        </w:rPr>
        <w:t> </w:t>
      </w:r>
      <w:r>
        <w:rPr/>
        <w:t>framework</w:t>
      </w:r>
      <w:r>
        <w:rPr>
          <w:spacing w:val="-5"/>
        </w:rPr>
        <w:t> </w:t>
      </w:r>
      <w:r>
        <w:rPr/>
        <w:t>which</w:t>
      </w:r>
      <w:r>
        <w:rPr>
          <w:spacing w:val="-5"/>
        </w:rPr>
        <w:t> </w:t>
      </w:r>
      <w:r>
        <w:rPr/>
        <w:t>can</w:t>
      </w:r>
      <w:r>
        <w:rPr>
          <w:spacing w:val="-5"/>
        </w:rPr>
        <w:t> </w:t>
      </w:r>
      <w:r>
        <w:rPr/>
        <w:t>be</w:t>
      </w:r>
      <w:r>
        <w:rPr>
          <w:spacing w:val="-5"/>
        </w:rPr>
        <w:t> </w:t>
      </w:r>
      <w:r>
        <w:rPr/>
        <w:t>reused</w:t>
      </w:r>
      <w:r>
        <w:rPr>
          <w:spacing w:val="-5"/>
        </w:rPr>
        <w:t> </w:t>
      </w:r>
      <w:r>
        <w:rPr/>
        <w:t>for</w:t>
      </w:r>
      <w:r>
        <w:rPr>
          <w:spacing w:val="-5"/>
        </w:rPr>
        <w:t> </w:t>
      </w:r>
      <w:r>
        <w:rPr/>
        <w:t>different</w:t>
      </w:r>
      <w:r>
        <w:rPr>
          <w:spacing w:val="-5"/>
        </w:rPr>
        <w:t> </w:t>
      </w:r>
      <w:r>
        <w:rPr/>
        <w:t>analysis</w:t>
      </w:r>
      <w:r>
        <w:rPr>
          <w:spacing w:val="-6"/>
        </w:rPr>
        <w:t> </w:t>
      </w:r>
      <w:r>
        <w:rPr/>
        <w:t>tasks.</w:t>
      </w:r>
    </w:p>
    <w:p>
      <w:pPr>
        <w:pStyle w:val="BodyText"/>
        <w:spacing w:before="11"/>
      </w:pPr>
    </w:p>
    <w:p>
      <w:pPr>
        <w:pStyle w:val="BodyText"/>
        <w:spacing w:line="249" w:lineRule="auto"/>
        <w:ind w:left="3060" w:right="1096"/>
      </w:pPr>
      <w:r>
        <w:rPr/>
        <w:t>In Fortran, where an array of known length is passed as a parameter, that length is shown</w:t>
      </w:r>
      <w:r>
        <w:rPr>
          <w:spacing w:val="-10"/>
        </w:rPr>
        <w:t> </w:t>
      </w:r>
      <w:r>
        <w:rPr/>
        <w:t>in</w:t>
      </w:r>
      <w:r>
        <w:rPr>
          <w:spacing w:val="-10"/>
        </w:rPr>
        <w:t> </w:t>
      </w:r>
      <w:r>
        <w:rPr/>
        <w:t>the</w:t>
      </w:r>
      <w:r>
        <w:rPr>
          <w:spacing w:val="-10"/>
        </w:rPr>
        <w:t> </w:t>
      </w:r>
      <w:r>
        <w:rPr/>
        <w:t>parameter</w:t>
      </w:r>
      <w:r>
        <w:rPr>
          <w:spacing w:val="-10"/>
        </w:rPr>
        <w:t> </w:t>
      </w:r>
      <w:r>
        <w:rPr/>
        <w:t>declaration.</w:t>
      </w:r>
      <w:r>
        <w:rPr>
          <w:spacing w:val="31"/>
        </w:rPr>
        <w:t> </w:t>
      </w:r>
      <w:r>
        <w:rPr/>
        <w:t>This</w:t>
      </w:r>
      <w:r>
        <w:rPr>
          <w:spacing w:val="-10"/>
        </w:rPr>
        <w:t> </w:t>
      </w:r>
      <w:r>
        <w:rPr/>
        <w:t>is</w:t>
      </w:r>
      <w:r>
        <w:rPr>
          <w:spacing w:val="-10"/>
        </w:rPr>
        <w:t> </w:t>
      </w:r>
      <w:r>
        <w:rPr/>
        <w:t>not</w:t>
      </w:r>
      <w:r>
        <w:rPr>
          <w:spacing w:val="-10"/>
        </w:rPr>
        <w:t> </w:t>
      </w:r>
      <w:r>
        <w:rPr/>
        <w:t>really</w:t>
      </w:r>
      <w:r>
        <w:rPr>
          <w:spacing w:val="-10"/>
        </w:rPr>
        <w:t> </w:t>
      </w:r>
      <w:r>
        <w:rPr/>
        <w:t>legal</w:t>
      </w:r>
      <w:r>
        <w:rPr>
          <w:spacing w:val="-10"/>
        </w:rPr>
        <w:t> </w:t>
      </w:r>
      <w:r>
        <w:rPr/>
        <w:t>Fortran,</w:t>
      </w:r>
      <w:r>
        <w:rPr>
          <w:spacing w:val="-10"/>
        </w:rPr>
        <w:t> </w:t>
      </w:r>
      <w:r>
        <w:rPr/>
        <w:t>but</w:t>
      </w:r>
      <w:r>
        <w:rPr>
          <w:spacing w:val="-10"/>
        </w:rPr>
        <w:t> </w:t>
      </w:r>
      <w:r>
        <w:rPr/>
        <w:t>serves</w:t>
      </w:r>
      <w:r>
        <w:rPr>
          <w:spacing w:val="-10"/>
        </w:rPr>
        <w:t> </w:t>
      </w:r>
      <w:r>
        <w:rPr/>
        <w:t>to</w:t>
      </w:r>
      <w:r>
        <w:rPr>
          <w:spacing w:val="-10"/>
        </w:rPr>
        <w:t> </w:t>
      </w:r>
      <w:r>
        <w:rPr/>
        <w:t>get</w:t>
      </w:r>
      <w:r>
        <w:rPr>
          <w:spacing w:val="-10"/>
        </w:rPr>
        <w:t> </w:t>
      </w:r>
      <w:r>
        <w:rPr/>
        <w:t>the point across. For example, in the declaration</w:t>
      </w:r>
    </w:p>
    <w:p>
      <w:pPr>
        <w:pStyle w:val="BodyText"/>
        <w:spacing w:line="254" w:lineRule="auto" w:before="143"/>
        <w:ind w:left="3715" w:right="2826" w:hanging="356"/>
        <w:rPr>
          <w:rFonts w:ascii="Courier New"/>
        </w:rPr>
      </w:pPr>
      <w:r>
        <w:rPr>
          <w:rFonts w:ascii="Courier New"/>
        </w:rPr>
        <w:t>SUBROUTINE</w:t>
      </w:r>
      <w:r>
        <w:rPr>
          <w:rFonts w:ascii="Courier New"/>
          <w:spacing w:val="-32"/>
        </w:rPr>
        <w:t> </w:t>
      </w:r>
      <w:r>
        <w:rPr>
          <w:rFonts w:ascii="Courier New"/>
        </w:rPr>
        <w:t>SDMULT(MULTS,RANK,MULTMAP) DOUBLE PRECISION MULTS(NC)</w:t>
      </w:r>
    </w:p>
    <w:p>
      <w:pPr>
        <w:pStyle w:val="BodyText"/>
        <w:spacing w:line="226" w:lineRule="exact"/>
        <w:ind w:left="3715"/>
        <w:rPr>
          <w:rFonts w:ascii="Courier New"/>
        </w:rPr>
      </w:pPr>
      <w:r>
        <w:rPr>
          <w:rFonts w:ascii="Courier New"/>
        </w:rPr>
        <w:t>INTEGER</w:t>
      </w:r>
      <w:r>
        <w:rPr>
          <w:rFonts w:ascii="Courier New"/>
          <w:spacing w:val="-7"/>
        </w:rPr>
        <w:t> </w:t>
      </w:r>
      <w:r>
        <w:rPr>
          <w:rFonts w:ascii="Courier New"/>
          <w:spacing w:val="-2"/>
        </w:rPr>
        <w:t>RANK,MULTMAP(NC)</w:t>
      </w:r>
    </w:p>
    <w:p>
      <w:pPr>
        <w:pStyle w:val="BodyText"/>
        <w:spacing w:before="8"/>
        <w:rPr>
          <w:rFonts w:ascii="Courier New"/>
        </w:rPr>
      </w:pPr>
    </w:p>
    <w:p>
      <w:pPr>
        <w:pStyle w:val="BodyText"/>
        <w:spacing w:line="237" w:lineRule="auto"/>
        <w:ind w:left="3060" w:right="1077"/>
      </w:pPr>
      <w:r>
        <w:rPr/>
        <w:t>the </w:t>
      </w:r>
      <w:r>
        <w:rPr>
          <w:rFonts w:ascii="Courier New"/>
        </w:rPr>
        <w:t>MULTS</w:t>
      </w:r>
      <w:r>
        <w:rPr>
          <w:rFonts w:ascii="Courier New"/>
          <w:spacing w:val="-61"/>
        </w:rPr>
        <w:t> </w:t>
      </w:r>
      <w:r>
        <w:rPr/>
        <w:t>and </w:t>
      </w:r>
      <w:r>
        <w:rPr>
          <w:rFonts w:ascii="Courier New"/>
        </w:rPr>
        <w:t>MULTMAP</w:t>
      </w:r>
      <w:r>
        <w:rPr>
          <w:rFonts w:ascii="Courier New"/>
          <w:spacing w:val="-61"/>
        </w:rPr>
        <w:t> </w:t>
      </w:r>
      <w:r>
        <w:rPr/>
        <w:t>parameter are both known to be of length </w:t>
      </w:r>
      <w:r>
        <w:rPr>
          <w:rFonts w:ascii="Courier New"/>
        </w:rPr>
        <w:t>NC</w:t>
      </w:r>
      <w:r>
        <w:rPr>
          <w:rFonts w:ascii="Courier New"/>
          <w:spacing w:val="-61"/>
        </w:rPr>
        <w:t> </w:t>
      </w:r>
      <w:r>
        <w:rPr/>
        <w:t>(number of constraints),</w:t>
      </w:r>
      <w:r>
        <w:rPr>
          <w:spacing w:val="-7"/>
        </w:rPr>
        <w:t> </w:t>
      </w:r>
      <w:r>
        <w:rPr/>
        <w:t>but</w:t>
      </w:r>
      <w:r>
        <w:rPr>
          <w:spacing w:val="-4"/>
        </w:rPr>
        <w:t> </w:t>
      </w:r>
      <w:r>
        <w:rPr/>
        <w:t>that</w:t>
      </w:r>
      <w:r>
        <w:rPr>
          <w:spacing w:val="-4"/>
        </w:rPr>
        <w:t> </w:t>
      </w:r>
      <w:r>
        <w:rPr/>
        <w:t>number</w:t>
      </w:r>
      <w:r>
        <w:rPr>
          <w:spacing w:val="-4"/>
        </w:rPr>
        <w:t> </w:t>
      </w:r>
      <w:r>
        <w:rPr/>
        <w:t>is</w:t>
      </w:r>
      <w:r>
        <w:rPr>
          <w:spacing w:val="-4"/>
        </w:rPr>
        <w:t> </w:t>
      </w:r>
      <w:r>
        <w:rPr/>
        <w:t>not</w:t>
      </w:r>
      <w:r>
        <w:rPr>
          <w:spacing w:val="-4"/>
        </w:rPr>
        <w:t> </w:t>
      </w:r>
      <w:r>
        <w:rPr/>
        <w:t>passed</w:t>
      </w:r>
      <w:r>
        <w:rPr>
          <w:spacing w:val="-4"/>
        </w:rPr>
        <w:t> </w:t>
      </w:r>
      <w:r>
        <w:rPr/>
        <w:t>in</w:t>
      </w:r>
      <w:r>
        <w:rPr>
          <w:spacing w:val="-4"/>
        </w:rPr>
        <w:t> </w:t>
      </w:r>
      <w:r>
        <w:rPr/>
        <w:t>since</w:t>
      </w:r>
      <w:r>
        <w:rPr>
          <w:spacing w:val="-4"/>
        </w:rPr>
        <w:t> </w:t>
      </w:r>
      <w:r>
        <w:rPr/>
        <w:t>the</w:t>
      </w:r>
      <w:r>
        <w:rPr>
          <w:spacing w:val="-4"/>
        </w:rPr>
        <w:t> </w:t>
      </w:r>
      <w:r>
        <w:rPr>
          <w:rFonts w:ascii="Courier New"/>
        </w:rPr>
        <w:t>SDMULT()</w:t>
      </w:r>
      <w:r>
        <w:rPr>
          <w:rFonts w:ascii="Courier New"/>
          <w:spacing w:val="-71"/>
        </w:rPr>
        <w:t> </w:t>
      </w:r>
      <w:r>
        <w:rPr/>
        <w:t>routine</w:t>
      </w:r>
      <w:r>
        <w:rPr>
          <w:spacing w:val="-4"/>
        </w:rPr>
        <w:t> </w:t>
      </w:r>
      <w:r>
        <w:rPr/>
        <w:t>was</w:t>
      </w:r>
      <w:r>
        <w:rPr>
          <w:spacing w:val="-4"/>
        </w:rPr>
        <w:t> </w:t>
      </w:r>
      <w:r>
        <w:rPr/>
        <w:t>generat-ed</w:t>
      </w:r>
      <w:r>
        <w:rPr>
          <w:spacing w:val="-3"/>
        </w:rPr>
        <w:t> </w:t>
      </w:r>
      <w:r>
        <w:rPr/>
        <w:t>with</w:t>
      </w:r>
      <w:r>
        <w:rPr>
          <w:spacing w:val="-3"/>
        </w:rPr>
        <w:t> </w:t>
      </w:r>
      <w:r>
        <w:rPr/>
        <w:t>full</w:t>
      </w:r>
      <w:r>
        <w:rPr>
          <w:spacing w:val="-3"/>
        </w:rPr>
        <w:t> </w:t>
      </w:r>
      <w:r>
        <w:rPr/>
        <w:t>knowledge</w:t>
      </w:r>
      <w:r>
        <w:rPr>
          <w:spacing w:val="-3"/>
        </w:rPr>
        <w:t> </w:t>
      </w:r>
      <w:r>
        <w:rPr/>
        <w:t>of</w:t>
      </w:r>
      <w:r>
        <w:rPr>
          <w:spacing w:val="-3"/>
        </w:rPr>
        <w:t> </w:t>
      </w:r>
      <w:r>
        <w:rPr/>
        <w:t>the</w:t>
      </w:r>
      <w:r>
        <w:rPr>
          <w:spacing w:val="-3"/>
        </w:rPr>
        <w:t> </w:t>
      </w:r>
      <w:r>
        <w:rPr/>
        <w:t>array</w:t>
      </w:r>
      <w:r>
        <w:rPr>
          <w:spacing w:val="-3"/>
        </w:rPr>
        <w:t> </w:t>
      </w:r>
      <w:r>
        <w:rPr/>
        <w:t>lengths.</w:t>
      </w:r>
      <w:r>
        <w:rPr>
          <w:spacing w:val="40"/>
        </w:rPr>
        <w:t> </w:t>
      </w:r>
      <w:r>
        <w:rPr/>
        <w:t>In</w:t>
      </w:r>
      <w:r>
        <w:rPr>
          <w:spacing w:val="-3"/>
        </w:rPr>
        <w:t> </w:t>
      </w:r>
      <w:r>
        <w:rPr/>
        <w:t>the</w:t>
      </w:r>
      <w:r>
        <w:rPr>
          <w:spacing w:val="-3"/>
        </w:rPr>
        <w:t> </w:t>
      </w:r>
      <w:r>
        <w:rPr/>
        <w:t>actual</w:t>
      </w:r>
      <w:r>
        <w:rPr>
          <w:spacing w:val="-3"/>
        </w:rPr>
        <w:t> </w:t>
      </w:r>
      <w:r>
        <w:rPr/>
        <w:t>generated</w:t>
      </w:r>
      <w:r>
        <w:rPr>
          <w:spacing w:val="-3"/>
        </w:rPr>
        <w:t> </w:t>
      </w:r>
      <w:r>
        <w:rPr/>
        <w:t>code,</w:t>
      </w:r>
      <w:r>
        <w:rPr>
          <w:spacing w:val="-3"/>
        </w:rPr>
        <w:t> </w:t>
      </w:r>
      <w:r>
        <w:rPr/>
        <w:t>the</w:t>
      </w:r>
      <w:r>
        <w:rPr>
          <w:spacing w:val="-3"/>
        </w:rPr>
        <w:t> </w:t>
      </w:r>
      <w:r>
        <w:rPr/>
        <w:t>arrays</w:t>
      </w:r>
      <w:r>
        <w:rPr>
          <w:spacing w:val="-3"/>
        </w:rPr>
        <w:t> </w:t>
      </w:r>
      <w:r>
        <w:rPr/>
        <w:t>are simply declared to be the appropriate length.</w:t>
      </w:r>
      <w:r>
        <w:rPr>
          <w:spacing w:val="40"/>
        </w:rPr>
        <w:t> </w:t>
      </w:r>
      <w:r>
        <w:rPr/>
        <w:t>For example, if </w:t>
      </w:r>
      <w:r>
        <w:rPr>
          <w:rFonts w:ascii="Courier New"/>
        </w:rPr>
        <w:t>NC</w:t>
      </w:r>
      <w:r>
        <w:rPr/>
        <w:t>=7 the actual declara-tion for </w:t>
      </w:r>
      <w:r>
        <w:rPr>
          <w:rFonts w:ascii="Courier New"/>
        </w:rPr>
        <w:t>SDMULT()</w:t>
      </w:r>
      <w:r>
        <w:rPr>
          <w:rFonts w:ascii="Courier New"/>
          <w:spacing w:val="-36"/>
        </w:rPr>
        <w:t> </w:t>
      </w:r>
      <w:r>
        <w:rPr/>
        <w:t>is</w:t>
      </w:r>
    </w:p>
    <w:p>
      <w:pPr>
        <w:pStyle w:val="BodyText"/>
        <w:spacing w:line="254" w:lineRule="auto" w:before="133"/>
        <w:ind w:left="3715" w:right="2826" w:hanging="356"/>
        <w:rPr>
          <w:rFonts w:ascii="Courier New"/>
        </w:rPr>
      </w:pPr>
      <w:r>
        <w:rPr>
          <w:rFonts w:ascii="Courier New"/>
        </w:rPr>
        <w:t>SUBROUTINE</w:t>
      </w:r>
      <w:r>
        <w:rPr>
          <w:rFonts w:ascii="Courier New"/>
          <w:spacing w:val="-32"/>
        </w:rPr>
        <w:t> </w:t>
      </w:r>
      <w:r>
        <w:rPr>
          <w:rFonts w:ascii="Courier New"/>
        </w:rPr>
        <w:t>SDMULT(MULTS,RANK,MULTMAP) DOUBLE PRECISION MULTS(7)</w:t>
      </w:r>
    </w:p>
    <w:p>
      <w:pPr>
        <w:pStyle w:val="BodyText"/>
        <w:spacing w:line="226" w:lineRule="exact"/>
        <w:ind w:left="3715"/>
        <w:rPr>
          <w:rFonts w:ascii="Courier New"/>
        </w:rPr>
      </w:pPr>
      <w:r>
        <w:rPr>
          <w:rFonts w:ascii="Courier New"/>
        </w:rPr>
        <w:t>INTEGER</w:t>
      </w:r>
      <w:r>
        <w:rPr>
          <w:rFonts w:ascii="Courier New"/>
          <w:spacing w:val="-7"/>
        </w:rPr>
        <w:t> </w:t>
      </w:r>
      <w:r>
        <w:rPr>
          <w:rFonts w:ascii="Courier New"/>
          <w:spacing w:val="-2"/>
        </w:rPr>
        <w:t>RANK,MULTMAP(7)</w:t>
      </w:r>
    </w:p>
    <w:p>
      <w:pPr>
        <w:pStyle w:val="BodyText"/>
        <w:spacing w:before="7"/>
        <w:rPr>
          <w:rFonts w:ascii="Courier New"/>
        </w:rPr>
      </w:pPr>
    </w:p>
    <w:p>
      <w:pPr>
        <w:pStyle w:val="BodyText"/>
        <w:ind w:left="3060" w:right="1096" w:hanging="1"/>
      </w:pPr>
      <w:r>
        <w:rPr/>
        <w:t>C</w:t>
      </w:r>
      <w:r>
        <w:rPr>
          <w:spacing w:val="-10"/>
        </w:rPr>
        <w:t> </w:t>
      </w:r>
      <w:r>
        <w:rPr/>
        <w:t>allows</w:t>
      </w:r>
      <w:r>
        <w:rPr>
          <w:spacing w:val="-10"/>
        </w:rPr>
        <w:t> </w:t>
      </w:r>
      <w:r>
        <w:rPr/>
        <w:t>constants</w:t>
      </w:r>
      <w:r>
        <w:rPr>
          <w:spacing w:val="-10"/>
        </w:rPr>
        <w:t> </w:t>
      </w:r>
      <w:r>
        <w:rPr/>
        <w:t>to</w:t>
      </w:r>
      <w:r>
        <w:rPr>
          <w:spacing w:val="-10"/>
        </w:rPr>
        <w:t> </w:t>
      </w:r>
      <w:r>
        <w:rPr/>
        <w:t>be</w:t>
      </w:r>
      <w:r>
        <w:rPr>
          <w:spacing w:val="-10"/>
        </w:rPr>
        <w:t> </w:t>
      </w:r>
      <w:r>
        <w:rPr/>
        <w:t>given</w:t>
      </w:r>
      <w:r>
        <w:rPr>
          <w:spacing w:val="-10"/>
        </w:rPr>
        <w:t> </w:t>
      </w:r>
      <w:r>
        <w:rPr/>
        <w:t>names</w:t>
      </w:r>
      <w:r>
        <w:rPr>
          <w:spacing w:val="-10"/>
        </w:rPr>
        <w:t> </w:t>
      </w:r>
      <w:r>
        <w:rPr/>
        <w:t>which</w:t>
      </w:r>
      <w:r>
        <w:rPr>
          <w:spacing w:val="-10"/>
        </w:rPr>
        <w:t> </w:t>
      </w:r>
      <w:r>
        <w:rPr/>
        <w:t>are</w:t>
      </w:r>
      <w:r>
        <w:rPr>
          <w:spacing w:val="-10"/>
        </w:rPr>
        <w:t> </w:t>
      </w:r>
      <w:r>
        <w:rPr/>
        <w:t>known</w:t>
      </w:r>
      <w:r>
        <w:rPr>
          <w:spacing w:val="-10"/>
        </w:rPr>
        <w:t> </w:t>
      </w:r>
      <w:r>
        <w:rPr/>
        <w:t>throughout</w:t>
      </w:r>
      <w:r>
        <w:rPr>
          <w:spacing w:val="-10"/>
        </w:rPr>
        <w:t> </w:t>
      </w:r>
      <w:r>
        <w:rPr/>
        <w:t>the</w:t>
      </w:r>
      <w:r>
        <w:rPr>
          <w:spacing w:val="-10"/>
        </w:rPr>
        <w:t> </w:t>
      </w:r>
      <w:r>
        <w:rPr/>
        <w:t>entire</w:t>
      </w:r>
      <w:r>
        <w:rPr>
          <w:spacing w:val="-10"/>
        </w:rPr>
        <w:t> </w:t>
      </w:r>
      <w:r>
        <w:rPr/>
        <w:t>file,</w:t>
      </w:r>
      <w:r>
        <w:rPr>
          <w:spacing w:val="-10"/>
        </w:rPr>
        <w:t> </w:t>
      </w:r>
      <w:r>
        <w:rPr/>
        <w:t>unlike Fortran </w:t>
      </w:r>
      <w:r>
        <w:rPr>
          <w:rFonts w:ascii="Courier New"/>
        </w:rPr>
        <w:t>PARAMETER</w:t>
      </w:r>
      <w:r>
        <w:rPr>
          <w:rFonts w:ascii="Courier New"/>
          <w:spacing w:val="-58"/>
        </w:rPr>
        <w:t> </w:t>
      </w:r>
      <w:r>
        <w:rPr/>
        <w:t>statements which are visible only in the current subroutine. (Many</w:t>
      </w:r>
      <w:r>
        <w:rPr>
          <w:spacing w:val="-13"/>
        </w:rPr>
        <w:t> </w:t>
      </w:r>
      <w:r>
        <w:rPr/>
        <w:t>Fortran</w:t>
      </w:r>
      <w:r>
        <w:rPr>
          <w:spacing w:val="-9"/>
        </w:rPr>
        <w:t> </w:t>
      </w:r>
      <w:r>
        <w:rPr/>
        <w:t>compilers</w:t>
      </w:r>
      <w:r>
        <w:rPr>
          <w:spacing w:val="-9"/>
        </w:rPr>
        <w:t> </w:t>
      </w:r>
      <w:r>
        <w:rPr/>
        <w:t>also</w:t>
      </w:r>
      <w:r>
        <w:rPr>
          <w:spacing w:val="-9"/>
        </w:rPr>
        <w:t> </w:t>
      </w:r>
      <w:r>
        <w:rPr/>
        <w:t>support</w:t>
      </w:r>
      <w:r>
        <w:rPr>
          <w:spacing w:val="-9"/>
        </w:rPr>
        <w:t> </w:t>
      </w:r>
      <w:r>
        <w:rPr/>
        <w:t>a</w:t>
      </w:r>
      <w:r>
        <w:rPr>
          <w:spacing w:val="-9"/>
        </w:rPr>
        <w:t> </w:t>
      </w:r>
      <w:r>
        <w:rPr>
          <w:rFonts w:ascii="Courier New"/>
        </w:rPr>
        <w:t>#define</w:t>
      </w:r>
      <w:r>
        <w:rPr>
          <w:rFonts w:ascii="Courier New"/>
          <w:spacing w:val="-75"/>
        </w:rPr>
        <w:t> </w:t>
      </w:r>
      <w:r>
        <w:rPr/>
        <w:t>pre-processor</w:t>
      </w:r>
      <w:r>
        <w:rPr>
          <w:spacing w:val="-9"/>
        </w:rPr>
        <w:t> </w:t>
      </w:r>
      <w:r>
        <w:rPr/>
        <w:t>which</w:t>
      </w:r>
      <w:r>
        <w:rPr>
          <w:spacing w:val="-9"/>
        </w:rPr>
        <w:t> </w:t>
      </w:r>
      <w:r>
        <w:rPr/>
        <w:t>works</w:t>
      </w:r>
      <w:r>
        <w:rPr>
          <w:spacing w:val="-9"/>
        </w:rPr>
        <w:t> </w:t>
      </w:r>
      <w:r>
        <w:rPr/>
        <w:t>the</w:t>
      </w:r>
      <w:r>
        <w:rPr>
          <w:spacing w:val="-9"/>
        </w:rPr>
        <w:t> </w:t>
      </w:r>
      <w:r>
        <w:rPr/>
        <w:t>same way</w:t>
      </w:r>
      <w:r>
        <w:rPr>
          <w:spacing w:val="-14"/>
        </w:rPr>
        <w:t> </w:t>
      </w:r>
      <w:r>
        <w:rPr/>
        <w:t>as</w:t>
      </w:r>
      <w:r>
        <w:rPr>
          <w:spacing w:val="-9"/>
        </w:rPr>
        <w:t> </w:t>
      </w:r>
      <w:r>
        <w:rPr/>
        <w:t>in</w:t>
      </w:r>
      <w:r>
        <w:rPr>
          <w:spacing w:val="-9"/>
        </w:rPr>
        <w:t> </w:t>
      </w:r>
      <w:r>
        <w:rPr/>
        <w:t>C.</w:t>
      </w:r>
      <w:r>
        <w:rPr>
          <w:spacing w:val="32"/>
        </w:rPr>
        <w:t> </w:t>
      </w:r>
      <w:r>
        <w:rPr/>
        <w:t>We</w:t>
      </w:r>
      <w:r>
        <w:rPr>
          <w:spacing w:val="-9"/>
        </w:rPr>
        <w:t> </w:t>
      </w:r>
      <w:r>
        <w:rPr/>
        <w:t>recommend</w:t>
      </w:r>
      <w:r>
        <w:rPr>
          <w:spacing w:val="-9"/>
        </w:rPr>
        <w:t> </w:t>
      </w:r>
      <w:r>
        <w:rPr/>
        <w:t>this</w:t>
      </w:r>
      <w:r>
        <w:rPr>
          <w:spacing w:val="-9"/>
        </w:rPr>
        <w:t> </w:t>
      </w:r>
      <w:r>
        <w:rPr/>
        <w:t>over</w:t>
      </w:r>
      <w:r>
        <w:rPr>
          <w:spacing w:val="-9"/>
        </w:rPr>
        <w:t> </w:t>
      </w:r>
      <w:r>
        <w:rPr>
          <w:rFonts w:ascii="Courier New"/>
        </w:rPr>
        <w:t>PARAMETER</w:t>
      </w:r>
      <w:r>
        <w:rPr>
          <w:rFonts w:ascii="Courier New"/>
          <w:spacing w:val="-76"/>
        </w:rPr>
        <w:t> </w:t>
      </w:r>
      <w:r>
        <w:rPr/>
        <w:t>statements,</w:t>
      </w:r>
      <w:r>
        <w:rPr>
          <w:spacing w:val="-9"/>
        </w:rPr>
        <w:t> </w:t>
      </w:r>
      <w:r>
        <w:rPr/>
        <w:t>but</w:t>
      </w:r>
      <w:r>
        <w:rPr>
          <w:spacing w:val="-9"/>
        </w:rPr>
        <w:t> </w:t>
      </w:r>
      <w:r>
        <w:rPr/>
        <w:t>it</w:t>
      </w:r>
      <w:r>
        <w:rPr>
          <w:spacing w:val="-9"/>
        </w:rPr>
        <w:t> </w:t>
      </w:r>
      <w:r>
        <w:rPr/>
        <w:t>is</w:t>
      </w:r>
      <w:r>
        <w:rPr>
          <w:spacing w:val="-9"/>
        </w:rPr>
        <w:t> </w:t>
      </w:r>
      <w:r>
        <w:rPr/>
        <w:t>non-</w:t>
      </w:r>
      <w:r>
        <w:rPr>
          <w:spacing w:val="-2"/>
        </w:rPr>
        <w:t>standard).</w:t>
      </w:r>
    </w:p>
    <w:p>
      <w:pPr>
        <w:pStyle w:val="BodyText"/>
        <w:spacing w:after="0"/>
        <w:sectPr>
          <w:pgSz w:w="12240" w:h="15840"/>
          <w:pgMar w:header="819" w:footer="1204" w:top="1300" w:bottom="1400" w:left="720" w:right="360"/>
        </w:sectPr>
      </w:pPr>
    </w:p>
    <w:p>
      <w:pPr>
        <w:pStyle w:val="BodyText"/>
        <w:spacing w:before="210"/>
      </w:pPr>
    </w:p>
    <w:p>
      <w:pPr>
        <w:spacing w:line="20" w:lineRule="exact"/>
        <w:ind w:left="720" w:right="0" w:firstLine="0"/>
        <w:rPr>
          <w:sz w:val="2"/>
        </w:rPr>
      </w:pPr>
      <w:r>
        <w:rPr>
          <w:sz w:val="2"/>
        </w:rPr>
        <mc:AlternateContent>
          <mc:Choice Requires="wps">
            <w:drawing>
              <wp:inline distT="0" distB="0" distL="0" distR="0">
                <wp:extent cx="6172200" cy="5080"/>
                <wp:effectExtent l="9525" t="0" r="0" b="4445"/>
                <wp:docPr id="2716" name="Group 2716"/>
                <wp:cNvGraphicFramePr>
                  <a:graphicFrameLocks/>
                </wp:cNvGraphicFramePr>
                <a:graphic>
                  <a:graphicData uri="http://schemas.microsoft.com/office/word/2010/wordprocessingGroup">
                    <wpg:wgp>
                      <wpg:cNvPr id="2716" name="Group 2716"/>
                      <wpg:cNvGrpSpPr/>
                      <wpg:grpSpPr>
                        <a:xfrm>
                          <a:off x="0" y="0"/>
                          <a:ext cx="6172200" cy="5080"/>
                          <a:chExt cx="6172200" cy="5080"/>
                        </a:xfrm>
                      </wpg:grpSpPr>
                      <wps:wsp>
                        <wps:cNvPr id="2717" name="Graphic 2717"/>
                        <wps:cNvSpPr/>
                        <wps:spPr>
                          <a:xfrm>
                            <a:off x="0" y="2286"/>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6pt;height:.4pt;mso-position-horizontal-relative:char;mso-position-vertical-relative:line" id="docshapegroup2258" coordorigin="0,0" coordsize="9720,8">
                <v:line style="position:absolute" from="9720,4" to="0,4" stroked="true" strokeweight=".36pt" strokecolor="#000000">
                  <v:stroke dashstyle="solid"/>
                </v:line>
              </v:group>
            </w:pict>
          </mc:Fallback>
        </mc:AlternateContent>
      </w:r>
      <w:r>
        <w:rPr>
          <w:sz w:val="2"/>
        </w:rPr>
      </w:r>
    </w:p>
    <w:p>
      <w:pPr>
        <w:pStyle w:val="BodyText"/>
      </w:pPr>
    </w:p>
    <w:p>
      <w:pPr>
        <w:pStyle w:val="BodyText"/>
      </w:pPr>
    </w:p>
    <w:p>
      <w:pPr>
        <w:pStyle w:val="BodyText"/>
        <w:spacing w:before="55"/>
      </w:pPr>
    </w:p>
    <w:p>
      <w:pPr>
        <w:pStyle w:val="BodyText"/>
        <w:spacing w:line="249" w:lineRule="auto" w:before="1"/>
        <w:ind w:left="3420" w:right="722"/>
      </w:pPr>
      <w:r>
        <w:rPr/>
        <w:t>We</w:t>
      </w:r>
      <w:r>
        <w:rPr>
          <w:spacing w:val="-12"/>
        </w:rPr>
        <w:t> </w:t>
      </w:r>
      <w:r>
        <w:rPr/>
        <w:t>show</w:t>
      </w:r>
      <w:r>
        <w:rPr>
          <w:spacing w:val="-12"/>
        </w:rPr>
        <w:t> </w:t>
      </w:r>
      <w:r>
        <w:rPr/>
        <w:t>the</w:t>
      </w:r>
      <w:r>
        <w:rPr>
          <w:spacing w:val="-12"/>
        </w:rPr>
        <w:t> </w:t>
      </w:r>
      <w:r>
        <w:rPr/>
        <w:t>array</w:t>
      </w:r>
      <w:r>
        <w:rPr>
          <w:spacing w:val="-12"/>
        </w:rPr>
        <w:t> </w:t>
      </w:r>
      <w:r>
        <w:rPr/>
        <w:t>dimensions</w:t>
      </w:r>
      <w:r>
        <w:rPr>
          <w:spacing w:val="-12"/>
        </w:rPr>
        <w:t> </w:t>
      </w:r>
      <w:r>
        <w:rPr/>
        <w:t>in</w:t>
      </w:r>
      <w:r>
        <w:rPr>
          <w:spacing w:val="-12"/>
        </w:rPr>
        <w:t> </w:t>
      </w:r>
      <w:r>
        <w:rPr/>
        <w:t>C</w:t>
      </w:r>
      <w:r>
        <w:rPr>
          <w:spacing w:val="-12"/>
        </w:rPr>
        <w:t> </w:t>
      </w:r>
      <w:r>
        <w:rPr/>
        <w:t>declarations</w:t>
      </w:r>
      <w:r>
        <w:rPr>
          <w:spacing w:val="-12"/>
        </w:rPr>
        <w:t> </w:t>
      </w:r>
      <w:r>
        <w:rPr/>
        <w:t>assuming</w:t>
      </w:r>
      <w:r>
        <w:rPr>
          <w:spacing w:val="-12"/>
        </w:rPr>
        <w:t> </w:t>
      </w:r>
      <w:r>
        <w:rPr/>
        <w:t>that</w:t>
      </w:r>
      <w:r>
        <w:rPr>
          <w:spacing w:val="-12"/>
        </w:rPr>
        <w:t> </w:t>
      </w:r>
      <w:r>
        <w:rPr/>
        <w:t>the</w:t>
      </w:r>
      <w:r>
        <w:rPr>
          <w:spacing w:val="-12"/>
        </w:rPr>
        <w:t> </w:t>
      </w:r>
      <w:r>
        <w:rPr/>
        <w:t>appropriate</w:t>
      </w:r>
      <w:r>
        <w:rPr>
          <w:spacing w:val="-12"/>
        </w:rPr>
        <w:t> </w:t>
      </w:r>
      <w:r>
        <w:rPr/>
        <w:t>constants have been defined.</w:t>
      </w:r>
      <w:r>
        <w:rPr>
          <w:spacing w:val="40"/>
        </w:rPr>
        <w:t> </w:t>
      </w:r>
      <w:r>
        <w:rPr/>
        <w:t>For example, </w:t>
      </w:r>
      <w:r>
        <w:rPr>
          <w:rFonts w:ascii="Courier New"/>
        </w:rPr>
        <w:t>SDMULT()</w:t>
      </w:r>
      <w:r>
        <w:rPr>
          <w:rFonts w:ascii="Courier New"/>
          <w:spacing w:val="-60"/>
        </w:rPr>
        <w:t> </w:t>
      </w:r>
      <w:r>
        <w:rPr/>
        <w:t>is declared in C as</w:t>
      </w:r>
    </w:p>
    <w:p>
      <w:pPr>
        <w:pStyle w:val="BodyText"/>
        <w:spacing w:line="254" w:lineRule="auto" w:before="125"/>
        <w:ind w:left="4075" w:right="3835" w:hanging="476"/>
        <w:rPr>
          <w:rFonts w:ascii="Courier New"/>
        </w:rPr>
      </w:pPr>
      <w:r>
        <w:rPr>
          <w:rFonts w:ascii="Courier New"/>
          <w:spacing w:val="-2"/>
        </w:rPr>
        <w:t>sdmult(mults,rank,multmap) </w:t>
      </w:r>
      <w:r>
        <w:rPr>
          <w:rFonts w:ascii="Courier New"/>
        </w:rPr>
        <w:t>double mults[NC];</w:t>
      </w:r>
    </w:p>
    <w:p>
      <w:pPr>
        <w:pStyle w:val="BodyText"/>
        <w:tabs>
          <w:tab w:pos="4915" w:val="left" w:leader="none"/>
        </w:tabs>
        <w:spacing w:line="226" w:lineRule="exact"/>
        <w:ind w:left="4075"/>
        <w:rPr>
          <w:rFonts w:ascii="Courier New"/>
        </w:rPr>
      </w:pPr>
      <w:r>
        <w:rPr>
          <w:rFonts w:ascii="Courier New"/>
          <w:spacing w:val="-5"/>
        </w:rPr>
        <w:t>int</w:t>
      </w:r>
      <w:r>
        <w:rPr>
          <w:rFonts w:ascii="Courier New"/>
        </w:rPr>
        <w:tab/>
        <w:t>*rank,</w:t>
      </w:r>
      <w:r>
        <w:rPr>
          <w:rFonts w:ascii="Courier New"/>
          <w:spacing w:val="-6"/>
        </w:rPr>
        <w:t> </w:t>
      </w:r>
      <w:r>
        <w:rPr>
          <w:rFonts w:ascii="Courier New"/>
          <w:spacing w:val="-2"/>
        </w:rPr>
        <w:t>multmap[NC];</w:t>
      </w:r>
    </w:p>
    <w:p>
      <w:pPr>
        <w:pStyle w:val="BodyText"/>
        <w:spacing w:before="6"/>
        <w:rPr>
          <w:rFonts w:ascii="Courier New"/>
        </w:rPr>
      </w:pPr>
    </w:p>
    <w:p>
      <w:pPr>
        <w:pStyle w:val="BodyText"/>
        <w:spacing w:line="249" w:lineRule="auto"/>
        <w:ind w:left="3420" w:right="722"/>
      </w:pPr>
      <w:r>
        <w:rPr/>
        <w:t>Again,</w:t>
      </w:r>
      <w:r>
        <w:rPr>
          <w:spacing w:val="-3"/>
        </w:rPr>
        <w:t> </w:t>
      </w:r>
      <w:r>
        <w:rPr/>
        <w:t>the</w:t>
      </w:r>
      <w:r>
        <w:rPr>
          <w:spacing w:val="-3"/>
        </w:rPr>
        <w:t> </w:t>
      </w:r>
      <w:r>
        <w:rPr/>
        <w:t>actual</w:t>
      </w:r>
      <w:r>
        <w:rPr>
          <w:spacing w:val="-3"/>
        </w:rPr>
        <w:t> </w:t>
      </w:r>
      <w:r>
        <w:rPr/>
        <w:t>declaration</w:t>
      </w:r>
      <w:r>
        <w:rPr>
          <w:spacing w:val="-3"/>
        </w:rPr>
        <w:t> </w:t>
      </w:r>
      <w:r>
        <w:rPr/>
        <w:t>in</w:t>
      </w:r>
      <w:r>
        <w:rPr>
          <w:spacing w:val="-3"/>
        </w:rPr>
        <w:t> </w:t>
      </w:r>
      <w:r>
        <w:rPr/>
        <w:t>the</w:t>
      </w:r>
      <w:r>
        <w:rPr>
          <w:spacing w:val="-3"/>
        </w:rPr>
        <w:t> </w:t>
      </w:r>
      <w:r>
        <w:rPr/>
        <w:t>generated</w:t>
      </w:r>
      <w:r>
        <w:rPr>
          <w:spacing w:val="-3"/>
        </w:rPr>
        <w:t> </w:t>
      </w:r>
      <w:r>
        <w:rPr/>
        <w:t>code</w:t>
      </w:r>
      <w:r>
        <w:rPr>
          <w:spacing w:val="-3"/>
        </w:rPr>
        <w:t> </w:t>
      </w:r>
      <w:r>
        <w:rPr/>
        <w:t>simply</w:t>
      </w:r>
      <w:r>
        <w:rPr>
          <w:spacing w:val="-3"/>
        </w:rPr>
        <w:t> </w:t>
      </w:r>
      <w:r>
        <w:rPr/>
        <w:t>has</w:t>
      </w:r>
      <w:r>
        <w:rPr>
          <w:spacing w:val="-4"/>
        </w:rPr>
        <w:t> </w:t>
      </w:r>
      <w:r>
        <w:rPr/>
        <w:t>the</w:t>
      </w:r>
      <w:r>
        <w:rPr>
          <w:spacing w:val="-3"/>
        </w:rPr>
        <w:t> </w:t>
      </w:r>
      <w:r>
        <w:rPr/>
        <w:t>constant</w:t>
      </w:r>
      <w:r>
        <w:rPr>
          <w:spacing w:val="-3"/>
        </w:rPr>
        <w:t> </w:t>
      </w:r>
      <w:r>
        <w:rPr/>
        <w:t>name</w:t>
      </w:r>
      <w:r>
        <w:rPr>
          <w:spacing w:val="-3"/>
        </w:rPr>
        <w:t> </w:t>
      </w:r>
      <w:r>
        <w:rPr/>
        <w:t>re-placed by its value.</w:t>
      </w:r>
    </w:p>
    <w:p>
      <w:pPr>
        <w:pStyle w:val="BodyText"/>
        <w:spacing w:before="12"/>
      </w:pPr>
    </w:p>
    <w:p>
      <w:pPr>
        <w:pStyle w:val="BodyText"/>
        <w:spacing w:line="249" w:lineRule="auto"/>
        <w:ind w:left="3420" w:right="761"/>
      </w:pPr>
      <w:r>
        <w:rPr/>
        <w:t>In</w:t>
      </w:r>
      <w:r>
        <w:rPr>
          <w:spacing w:val="-4"/>
        </w:rPr>
        <w:t> </w:t>
      </w:r>
      <w:r>
        <w:rPr/>
        <w:t>Fortran,</w:t>
      </w:r>
      <w:r>
        <w:rPr>
          <w:spacing w:val="-4"/>
        </w:rPr>
        <w:t> </w:t>
      </w:r>
      <w:r>
        <w:rPr/>
        <w:t>we</w:t>
      </w:r>
      <w:r>
        <w:rPr>
          <w:spacing w:val="-4"/>
        </w:rPr>
        <w:t> </w:t>
      </w:r>
      <w:r>
        <w:rPr/>
        <w:t>use</w:t>
      </w:r>
      <w:r>
        <w:rPr>
          <w:spacing w:val="-4"/>
        </w:rPr>
        <w:t> </w:t>
      </w:r>
      <w:r>
        <w:rPr/>
        <w:t>the</w:t>
      </w:r>
      <w:r>
        <w:rPr>
          <w:spacing w:val="-4"/>
        </w:rPr>
        <w:t> </w:t>
      </w:r>
      <w:r>
        <w:rPr/>
        <w:t>common</w:t>
      </w:r>
      <w:r>
        <w:rPr>
          <w:spacing w:val="-4"/>
        </w:rPr>
        <w:t> </w:t>
      </w:r>
      <w:r>
        <w:rPr/>
        <w:t>convention</w:t>
      </w:r>
      <w:r>
        <w:rPr>
          <w:spacing w:val="-4"/>
        </w:rPr>
        <w:t> </w:t>
      </w:r>
      <w:r>
        <w:rPr/>
        <w:t>that</w:t>
      </w:r>
      <w:r>
        <w:rPr>
          <w:spacing w:val="-4"/>
        </w:rPr>
        <w:t> </w:t>
      </w:r>
      <w:r>
        <w:rPr/>
        <w:t>array</w:t>
      </w:r>
      <w:r>
        <w:rPr>
          <w:spacing w:val="-4"/>
        </w:rPr>
        <w:t> </w:t>
      </w:r>
      <w:r>
        <w:rPr/>
        <w:t>indices</w:t>
      </w:r>
      <w:r>
        <w:rPr>
          <w:spacing w:val="-4"/>
        </w:rPr>
        <w:t> </w:t>
      </w:r>
      <w:r>
        <w:rPr/>
        <w:t>begin</w:t>
      </w:r>
      <w:r>
        <w:rPr>
          <w:spacing w:val="-4"/>
        </w:rPr>
        <w:t> </w:t>
      </w:r>
      <w:r>
        <w:rPr/>
        <w:t>at</w:t>
      </w:r>
      <w:r>
        <w:rPr>
          <w:spacing w:val="-4"/>
        </w:rPr>
        <w:t> </w:t>
      </w:r>
      <w:r>
        <w:rPr/>
        <w:t>1</w:t>
      </w:r>
      <w:r>
        <w:rPr>
          <w:spacing w:val="-4"/>
        </w:rPr>
        <w:t> </w:t>
      </w:r>
      <w:r>
        <w:rPr/>
        <w:t>and</w:t>
      </w:r>
      <w:r>
        <w:rPr>
          <w:spacing w:val="-4"/>
        </w:rPr>
        <w:t> </w:t>
      </w:r>
      <w:r>
        <w:rPr/>
        <w:t>range</w:t>
      </w:r>
      <w:r>
        <w:rPr>
          <w:spacing w:val="-4"/>
        </w:rPr>
        <w:t> </w:t>
      </w:r>
      <w:r>
        <w:rPr/>
        <w:t>up</w:t>
      </w:r>
      <w:r>
        <w:rPr>
          <w:spacing w:val="-4"/>
        </w:rPr>
        <w:t> </w:t>
      </w:r>
      <w:r>
        <w:rPr/>
        <w:t>to </w:t>
      </w:r>
      <w:r>
        <w:rPr>
          <w:i/>
        </w:rPr>
        <w:t>n</w:t>
      </w:r>
      <w:r>
        <w:rPr>
          <w:i/>
          <w:spacing w:val="-3"/>
        </w:rPr>
        <w:t> </w:t>
      </w:r>
      <w:r>
        <w:rPr/>
        <w:t>for</w:t>
      </w:r>
      <w:r>
        <w:rPr>
          <w:spacing w:val="-3"/>
        </w:rPr>
        <w:t> </w:t>
      </w:r>
      <w:r>
        <w:rPr/>
        <w:t>an</w:t>
      </w:r>
      <w:r>
        <w:rPr>
          <w:spacing w:val="-3"/>
        </w:rPr>
        <w:t> </w:t>
      </w:r>
      <w:r>
        <w:rPr/>
        <w:t>array</w:t>
      </w:r>
      <w:r>
        <w:rPr>
          <w:spacing w:val="-3"/>
        </w:rPr>
        <w:t> </w:t>
      </w:r>
      <w:r>
        <w:rPr/>
        <w:t>of</w:t>
      </w:r>
      <w:r>
        <w:rPr>
          <w:spacing w:val="-3"/>
        </w:rPr>
        <w:t> </w:t>
      </w:r>
      <w:r>
        <w:rPr/>
        <w:t>length</w:t>
      </w:r>
      <w:r>
        <w:rPr>
          <w:spacing w:val="-3"/>
        </w:rPr>
        <w:t> </w:t>
      </w:r>
      <w:r>
        <w:rPr>
          <w:i/>
        </w:rPr>
        <w:t>n</w:t>
      </w:r>
      <w:r>
        <w:rPr/>
        <w:t>.</w:t>
      </w:r>
      <w:r>
        <w:rPr>
          <w:spacing w:val="40"/>
        </w:rPr>
        <w:t> </w:t>
      </w:r>
      <w:r>
        <w:rPr/>
        <w:t>This</w:t>
      </w:r>
      <w:r>
        <w:rPr>
          <w:spacing w:val="-4"/>
        </w:rPr>
        <w:t> </w:t>
      </w:r>
      <w:r>
        <w:rPr/>
        <w:t>applies</w:t>
      </w:r>
      <w:r>
        <w:rPr>
          <w:spacing w:val="-4"/>
        </w:rPr>
        <w:t> </w:t>
      </w:r>
      <w:r>
        <w:rPr/>
        <w:t>to</w:t>
      </w:r>
      <w:r>
        <w:rPr>
          <w:spacing w:val="-3"/>
        </w:rPr>
        <w:t> </w:t>
      </w:r>
      <w:r>
        <w:rPr/>
        <w:t>all</w:t>
      </w:r>
      <w:r>
        <w:rPr>
          <w:spacing w:val="-3"/>
        </w:rPr>
        <w:t> </w:t>
      </w:r>
      <w:r>
        <w:rPr/>
        <w:t>enumerated</w:t>
      </w:r>
      <w:r>
        <w:rPr>
          <w:spacing w:val="-3"/>
        </w:rPr>
        <w:t> </w:t>
      </w:r>
      <w:r>
        <w:rPr/>
        <w:t>items,</w:t>
      </w:r>
      <w:r>
        <w:rPr>
          <w:spacing w:val="-3"/>
        </w:rPr>
        <w:t> </w:t>
      </w:r>
      <w:r>
        <w:rPr/>
        <w:t>such</w:t>
      </w:r>
      <w:r>
        <w:rPr>
          <w:spacing w:val="-3"/>
        </w:rPr>
        <w:t> </w:t>
      </w:r>
      <w:r>
        <w:rPr/>
        <w:t>as</w:t>
      </w:r>
      <w:r>
        <w:rPr>
          <w:spacing w:val="-4"/>
        </w:rPr>
        <w:t> </w:t>
      </w:r>
      <w:r>
        <w:rPr/>
        <w:t>body,</w:t>
      </w:r>
      <w:r>
        <w:rPr>
          <w:spacing w:val="-3"/>
        </w:rPr>
        <w:t> </w:t>
      </w:r>
      <w:r>
        <w:rPr/>
        <w:t>joint</w:t>
      </w:r>
      <w:r>
        <w:rPr>
          <w:spacing w:val="-3"/>
        </w:rPr>
        <w:t> </w:t>
      </w:r>
      <w:r>
        <w:rPr/>
        <w:t>and axis numbers.</w:t>
      </w:r>
      <w:r>
        <w:rPr>
          <w:spacing w:val="40"/>
        </w:rPr>
        <w:t> </w:t>
      </w:r>
      <w:r>
        <w:rPr/>
        <w:t>In C, all indices follow the C convention of beginning at 0, with maxi-mum index </w:t>
      </w:r>
      <w:r>
        <w:rPr>
          <w:i/>
        </w:rPr>
        <w:t>n</w:t>
      </w:r>
      <w:r>
        <w:rPr/>
        <w:t>-1.</w:t>
      </w:r>
    </w:p>
    <w:p>
      <w:pPr>
        <w:pStyle w:val="BodyText"/>
        <w:spacing w:before="18"/>
      </w:pPr>
    </w:p>
    <w:p>
      <w:pPr>
        <w:pStyle w:val="BodyText"/>
        <w:spacing w:line="232" w:lineRule="auto"/>
        <w:ind w:left="3420" w:right="761"/>
        <w:jc w:val="both"/>
      </w:pPr>
      <w:r>
        <w:rPr/>
        <w:t>In</w:t>
      </w:r>
      <w:r>
        <w:rPr>
          <w:spacing w:val="-4"/>
        </w:rPr>
        <w:t> </w:t>
      </w:r>
      <w:r>
        <w:rPr/>
        <w:t>both</w:t>
      </w:r>
      <w:r>
        <w:rPr>
          <w:spacing w:val="-4"/>
        </w:rPr>
        <w:t> </w:t>
      </w:r>
      <w:r>
        <w:rPr/>
        <w:t>languages</w:t>
      </w:r>
      <w:r>
        <w:rPr>
          <w:spacing w:val="-4"/>
        </w:rPr>
        <w:t> </w:t>
      </w:r>
      <w:r>
        <w:rPr/>
        <w:t>the</w:t>
      </w:r>
      <w:r>
        <w:rPr>
          <w:spacing w:val="-4"/>
        </w:rPr>
        <w:t> </w:t>
      </w:r>
      <w:r>
        <w:rPr/>
        <w:t>ground</w:t>
      </w:r>
      <w:r>
        <w:rPr>
          <w:spacing w:val="-4"/>
        </w:rPr>
        <w:t> </w:t>
      </w:r>
      <w:r>
        <w:rPr/>
        <w:t>“body”</w:t>
      </w:r>
      <w:r>
        <w:rPr>
          <w:spacing w:val="-4"/>
        </w:rPr>
        <w:t> </w:t>
      </w:r>
      <w:r>
        <w:rPr/>
        <w:t>(named</w:t>
      </w:r>
      <w:r>
        <w:rPr>
          <w:spacing w:val="-4"/>
        </w:rPr>
        <w:t> </w:t>
      </w:r>
      <w:r>
        <w:rPr>
          <w:rFonts w:ascii="Courier New" w:hAnsi="Courier New"/>
        </w:rPr>
        <w:t>$ground</w:t>
      </w:r>
      <w:r>
        <w:rPr/>
        <w:t>)</w:t>
      </w:r>
      <w:r>
        <w:rPr>
          <w:spacing w:val="-4"/>
        </w:rPr>
        <w:t> </w:t>
      </w:r>
      <w:r>
        <w:rPr/>
        <w:t>is</w:t>
      </w:r>
      <w:r>
        <w:rPr>
          <w:spacing w:val="-4"/>
        </w:rPr>
        <w:t> </w:t>
      </w:r>
      <w:r>
        <w:rPr/>
        <w:t>given</w:t>
      </w:r>
      <w:r>
        <w:rPr>
          <w:spacing w:val="-4"/>
        </w:rPr>
        <w:t> </w:t>
      </w:r>
      <w:r>
        <w:rPr/>
        <w:t>the</w:t>
      </w:r>
      <w:r>
        <w:rPr>
          <w:spacing w:val="-4"/>
        </w:rPr>
        <w:t> </w:t>
      </w:r>
      <w:r>
        <w:rPr/>
        <w:t>body</w:t>
      </w:r>
      <w:r>
        <w:rPr>
          <w:spacing w:val="-4"/>
        </w:rPr>
        <w:t> </w:t>
      </w:r>
      <w:r>
        <w:rPr/>
        <w:t>number</w:t>
      </w:r>
      <w:r>
        <w:rPr>
          <w:spacing w:val="-4"/>
        </w:rPr>
        <w:t> </w:t>
      </w:r>
      <w:r>
        <w:rPr/>
        <w:t>one less</w:t>
      </w:r>
      <w:r>
        <w:rPr>
          <w:spacing w:val="-15"/>
        </w:rPr>
        <w:t> </w:t>
      </w:r>
      <w:r>
        <w:rPr/>
        <w:t>than</w:t>
      </w:r>
      <w:r>
        <w:rPr>
          <w:spacing w:val="-12"/>
        </w:rPr>
        <w:t> </w:t>
      </w:r>
      <w:r>
        <w:rPr/>
        <w:t>the</w:t>
      </w:r>
      <w:r>
        <w:rPr>
          <w:spacing w:val="-13"/>
        </w:rPr>
        <w:t> </w:t>
      </w:r>
      <w:r>
        <w:rPr/>
        <w:t>first</w:t>
      </w:r>
      <w:r>
        <w:rPr>
          <w:spacing w:val="-12"/>
        </w:rPr>
        <w:t> </w:t>
      </w:r>
      <w:r>
        <w:rPr/>
        <w:t>user-defined</w:t>
      </w:r>
      <w:r>
        <w:rPr>
          <w:spacing w:val="-13"/>
        </w:rPr>
        <w:t> </w:t>
      </w:r>
      <w:r>
        <w:rPr/>
        <w:t>body.</w:t>
      </w:r>
      <w:r>
        <w:rPr>
          <w:spacing w:val="-12"/>
        </w:rPr>
        <w:t> </w:t>
      </w:r>
      <w:r>
        <w:rPr/>
        <w:t>That</w:t>
      </w:r>
      <w:r>
        <w:rPr>
          <w:spacing w:val="-13"/>
        </w:rPr>
        <w:t> </w:t>
      </w:r>
      <w:r>
        <w:rPr/>
        <w:t>is,</w:t>
      </w:r>
      <w:r>
        <w:rPr>
          <w:spacing w:val="-12"/>
        </w:rPr>
        <w:t> </w:t>
      </w:r>
      <w:r>
        <w:rPr/>
        <w:t>in</w:t>
      </w:r>
      <w:r>
        <w:rPr>
          <w:spacing w:val="-13"/>
        </w:rPr>
        <w:t> </w:t>
      </w:r>
      <w:r>
        <w:rPr/>
        <w:t>Fortran</w:t>
      </w:r>
      <w:r>
        <w:rPr>
          <w:spacing w:val="-12"/>
        </w:rPr>
        <w:t> </w:t>
      </w:r>
      <w:r>
        <w:rPr>
          <w:rFonts w:ascii="Courier New" w:hAnsi="Courier New"/>
        </w:rPr>
        <w:t>$ground</w:t>
      </w:r>
      <w:r>
        <w:rPr>
          <w:rFonts w:ascii="Courier New" w:hAnsi="Courier New"/>
          <w:spacing w:val="-30"/>
        </w:rPr>
        <w:t> </w:t>
      </w:r>
      <w:r>
        <w:rPr/>
        <w:t>is</w:t>
      </w:r>
      <w:r>
        <w:rPr>
          <w:spacing w:val="-13"/>
        </w:rPr>
        <w:t> </w:t>
      </w:r>
      <w:r>
        <w:rPr/>
        <w:t>body</w:t>
      </w:r>
      <w:r>
        <w:rPr>
          <w:spacing w:val="-12"/>
        </w:rPr>
        <w:t> </w:t>
      </w:r>
      <w:r>
        <w:rPr/>
        <w:t>number</w:t>
      </w:r>
      <w:r>
        <w:rPr>
          <w:spacing w:val="-13"/>
        </w:rPr>
        <w:t> </w:t>
      </w:r>
      <w:r>
        <w:rPr/>
        <w:t>0</w:t>
      </w:r>
      <w:r>
        <w:rPr>
          <w:spacing w:val="-12"/>
        </w:rPr>
        <w:t> </w:t>
      </w:r>
      <w:r>
        <w:rPr/>
        <w:t>and in C it is body number -1.</w:t>
      </w:r>
    </w:p>
    <w:p>
      <w:pPr>
        <w:pStyle w:val="BodyText"/>
        <w:spacing w:before="22"/>
      </w:pPr>
    </w:p>
    <w:p>
      <w:pPr>
        <w:pStyle w:val="BodyText"/>
        <w:spacing w:line="244" w:lineRule="auto" w:before="1"/>
        <w:ind w:left="3420" w:right="722"/>
      </w:pPr>
      <w:r>
        <w:rPr/>
        <w:t>Floating point parameters are always shown declared in double precision since this is the</w:t>
      </w:r>
      <w:r>
        <w:rPr>
          <w:spacing w:val="-6"/>
        </w:rPr>
        <w:t> </w:t>
      </w:r>
      <w:r>
        <w:rPr/>
        <w:t>most</w:t>
      </w:r>
      <w:r>
        <w:rPr>
          <w:spacing w:val="-6"/>
        </w:rPr>
        <w:t> </w:t>
      </w:r>
      <w:r>
        <w:rPr/>
        <w:t>common</w:t>
      </w:r>
      <w:r>
        <w:rPr>
          <w:spacing w:val="-6"/>
        </w:rPr>
        <w:t> </w:t>
      </w:r>
      <w:r>
        <w:rPr/>
        <w:t>(and</w:t>
      </w:r>
      <w:r>
        <w:rPr>
          <w:spacing w:val="-6"/>
        </w:rPr>
        <w:t> </w:t>
      </w:r>
      <w:r>
        <w:rPr/>
        <w:t>recommended)</w:t>
      </w:r>
      <w:r>
        <w:rPr>
          <w:spacing w:val="-6"/>
        </w:rPr>
        <w:t> </w:t>
      </w:r>
      <w:r>
        <w:rPr/>
        <w:t>usage.</w:t>
      </w:r>
      <w:r>
        <w:rPr>
          <w:spacing w:val="39"/>
        </w:rPr>
        <w:t> </w:t>
      </w:r>
      <w:r>
        <w:rPr/>
        <w:t>If</w:t>
      </w:r>
      <w:r>
        <w:rPr>
          <w:spacing w:val="-6"/>
        </w:rPr>
        <w:t> </w:t>
      </w:r>
      <w:r>
        <w:rPr/>
        <w:t>SD/FAST</w:t>
      </w:r>
      <w:r>
        <w:rPr>
          <w:spacing w:val="-6"/>
        </w:rPr>
        <w:t> </w:t>
      </w:r>
      <w:r>
        <w:rPr/>
        <w:t>has</w:t>
      </w:r>
      <w:r>
        <w:rPr>
          <w:spacing w:val="-6"/>
        </w:rPr>
        <w:t> </w:t>
      </w:r>
      <w:r>
        <w:rPr/>
        <w:t>been</w:t>
      </w:r>
      <w:r>
        <w:rPr>
          <w:spacing w:val="-6"/>
        </w:rPr>
        <w:t> </w:t>
      </w:r>
      <w:r>
        <w:rPr/>
        <w:t>run</w:t>
      </w:r>
      <w:r>
        <w:rPr>
          <w:spacing w:val="-6"/>
        </w:rPr>
        <w:t> </w:t>
      </w:r>
      <w:r>
        <w:rPr/>
        <w:t>with</w:t>
      </w:r>
      <w:r>
        <w:rPr>
          <w:spacing w:val="-6"/>
        </w:rPr>
        <w:t> </w:t>
      </w:r>
      <w:r>
        <w:rPr/>
        <w:t>the</w:t>
      </w:r>
      <w:r>
        <w:rPr>
          <w:spacing w:val="-6"/>
        </w:rPr>
        <w:t> </w:t>
      </w:r>
      <w:r>
        <w:rPr/>
        <w:t>single precision option, the declarations should be considered to have </w:t>
      </w:r>
      <w:r>
        <w:rPr>
          <w:rFonts w:ascii="Courier New"/>
        </w:rPr>
        <w:t>REAL</w:t>
      </w:r>
      <w:r>
        <w:rPr>
          <w:rFonts w:ascii="Courier New"/>
          <w:spacing w:val="-59"/>
        </w:rPr>
        <w:t> </w:t>
      </w:r>
      <w:r>
        <w:rPr/>
        <w:t>substituted for </w:t>
      </w:r>
      <w:r>
        <w:rPr>
          <w:rFonts w:ascii="Courier New"/>
        </w:rPr>
        <w:t>DOUBLE PRECISION</w:t>
      </w:r>
      <w:r>
        <w:rPr>
          <w:rFonts w:ascii="Courier New"/>
          <w:spacing w:val="-63"/>
        </w:rPr>
        <w:t> </w:t>
      </w:r>
      <w:r>
        <w:rPr/>
        <w:t>in Fortran, and </w:t>
      </w:r>
      <w:r>
        <w:rPr>
          <w:rFonts w:ascii="Courier New"/>
        </w:rPr>
        <w:t>float</w:t>
      </w:r>
      <w:r>
        <w:rPr>
          <w:rFonts w:ascii="Courier New"/>
          <w:spacing w:val="-65"/>
        </w:rPr>
        <w:t> </w:t>
      </w:r>
      <w:r>
        <w:rPr/>
        <w:t>substituted for </w:t>
      </w:r>
      <w:r>
        <w:rPr>
          <w:rFonts w:ascii="Courier New"/>
        </w:rPr>
        <w:t>double</w:t>
      </w:r>
      <w:r>
        <w:rPr>
          <w:rFonts w:ascii="Courier New"/>
          <w:spacing w:val="-65"/>
        </w:rPr>
        <w:t> </w:t>
      </w:r>
      <w:r>
        <w:rPr/>
        <w:t>in C.</w:t>
      </w:r>
      <w:r>
        <w:rPr>
          <w:spacing w:val="40"/>
        </w:rPr>
        <w:t> </w:t>
      </w:r>
      <w:r>
        <w:rPr/>
        <w:t>We do not</w:t>
      </w:r>
      <w:r>
        <w:rPr>
          <w:spacing w:val="-2"/>
        </w:rPr>
        <w:t> </w:t>
      </w:r>
      <w:r>
        <w:rPr/>
        <w:t>recommend</w:t>
      </w:r>
      <w:r>
        <w:rPr>
          <w:spacing w:val="-2"/>
        </w:rPr>
        <w:t> </w:t>
      </w:r>
      <w:r>
        <w:rPr/>
        <w:t>use</w:t>
      </w:r>
      <w:r>
        <w:rPr>
          <w:spacing w:val="-2"/>
        </w:rPr>
        <w:t> </w:t>
      </w:r>
      <w:r>
        <w:rPr/>
        <w:t>of</w:t>
      </w:r>
      <w:r>
        <w:rPr>
          <w:spacing w:val="-2"/>
        </w:rPr>
        <w:t> </w:t>
      </w:r>
      <w:r>
        <w:rPr/>
        <w:t>the</w:t>
      </w:r>
      <w:r>
        <w:rPr>
          <w:spacing w:val="-2"/>
        </w:rPr>
        <w:t> </w:t>
      </w:r>
      <w:r>
        <w:rPr/>
        <w:t>single</w:t>
      </w:r>
      <w:r>
        <w:rPr>
          <w:spacing w:val="-2"/>
        </w:rPr>
        <w:t> </w:t>
      </w:r>
      <w:r>
        <w:rPr/>
        <w:t>precision</w:t>
      </w:r>
      <w:r>
        <w:rPr>
          <w:spacing w:val="-2"/>
        </w:rPr>
        <w:t> </w:t>
      </w:r>
      <w:r>
        <w:rPr/>
        <w:t>option</w:t>
      </w:r>
      <w:r>
        <w:rPr>
          <w:spacing w:val="-2"/>
        </w:rPr>
        <w:t> </w:t>
      </w:r>
      <w:r>
        <w:rPr/>
        <w:t>on</w:t>
      </w:r>
      <w:r>
        <w:rPr>
          <w:spacing w:val="-2"/>
        </w:rPr>
        <w:t> </w:t>
      </w:r>
      <w:r>
        <w:rPr/>
        <w:t>computers</w:t>
      </w:r>
      <w:r>
        <w:rPr>
          <w:spacing w:val="-3"/>
        </w:rPr>
        <w:t> </w:t>
      </w:r>
      <w:r>
        <w:rPr/>
        <w:t>whose</w:t>
      </w:r>
      <w:r>
        <w:rPr>
          <w:spacing w:val="-2"/>
        </w:rPr>
        <w:t> </w:t>
      </w:r>
      <w:r>
        <w:rPr/>
        <w:t>single</w:t>
      </w:r>
      <w:r>
        <w:rPr>
          <w:spacing w:val="-2"/>
        </w:rPr>
        <w:t> </w:t>
      </w:r>
      <w:r>
        <w:rPr/>
        <w:t>precision real numbers are less than 56 bits wide, especially for systems with constraints.</w:t>
      </w:r>
    </w:p>
    <w:p>
      <w:pPr>
        <w:pStyle w:val="BodyText"/>
        <w:spacing w:before="8"/>
      </w:pPr>
    </w:p>
    <w:p>
      <w:pPr>
        <w:pStyle w:val="BodyText"/>
        <w:spacing w:line="249" w:lineRule="auto"/>
        <w:ind w:left="3420" w:right="722"/>
      </w:pPr>
      <w:r>
        <w:rPr/>
        <w:t>Some of the SD/FAST-generated routines must be called before other calls are valid. These</w:t>
      </w:r>
      <w:r>
        <w:rPr>
          <w:spacing w:val="-8"/>
        </w:rPr>
        <w:t> </w:t>
      </w:r>
      <w:r>
        <w:rPr/>
        <w:t>are</w:t>
      </w:r>
      <w:r>
        <w:rPr>
          <w:spacing w:val="-8"/>
        </w:rPr>
        <w:t> </w:t>
      </w:r>
      <w:r>
        <w:rPr/>
        <w:t>common-sense</w:t>
      </w:r>
      <w:r>
        <w:rPr>
          <w:spacing w:val="-8"/>
        </w:rPr>
        <w:t> </w:t>
      </w:r>
      <w:r>
        <w:rPr/>
        <w:t>requirements,</w:t>
      </w:r>
      <w:r>
        <w:rPr>
          <w:spacing w:val="-8"/>
        </w:rPr>
        <w:t> </w:t>
      </w:r>
      <w:r>
        <w:rPr/>
        <w:t>for</w:t>
      </w:r>
      <w:r>
        <w:rPr>
          <w:spacing w:val="-8"/>
        </w:rPr>
        <w:t> </w:t>
      </w:r>
      <w:r>
        <w:rPr/>
        <w:t>example</w:t>
      </w:r>
      <w:r>
        <w:rPr>
          <w:spacing w:val="-8"/>
        </w:rPr>
        <w:t> </w:t>
      </w:r>
      <w:r>
        <w:rPr/>
        <w:t>you</w:t>
      </w:r>
      <w:r>
        <w:rPr>
          <w:spacing w:val="-8"/>
        </w:rPr>
        <w:t> </w:t>
      </w:r>
      <w:r>
        <w:rPr/>
        <w:t>cannot</w:t>
      </w:r>
      <w:r>
        <w:rPr>
          <w:spacing w:val="-8"/>
        </w:rPr>
        <w:t> </w:t>
      </w:r>
      <w:r>
        <w:rPr/>
        <w:t>ask</w:t>
      </w:r>
      <w:r>
        <w:rPr>
          <w:spacing w:val="-8"/>
        </w:rPr>
        <w:t> </w:t>
      </w:r>
      <w:r>
        <w:rPr/>
        <w:t>for</w:t>
      </w:r>
      <w:r>
        <w:rPr>
          <w:spacing w:val="-8"/>
        </w:rPr>
        <w:t> </w:t>
      </w:r>
      <w:r>
        <w:rPr/>
        <w:t>the</w:t>
      </w:r>
      <w:r>
        <w:rPr>
          <w:spacing w:val="-8"/>
        </w:rPr>
        <w:t> </w:t>
      </w:r>
      <w:r>
        <w:rPr/>
        <w:t>acceleration of</w:t>
      </w:r>
      <w:r>
        <w:rPr>
          <w:spacing w:val="-12"/>
        </w:rPr>
        <w:t> </w:t>
      </w:r>
      <w:r>
        <w:rPr/>
        <w:t>a</w:t>
      </w:r>
      <w:r>
        <w:rPr>
          <w:spacing w:val="-12"/>
        </w:rPr>
        <w:t> </w:t>
      </w:r>
      <w:r>
        <w:rPr/>
        <w:t>point</w:t>
      </w:r>
      <w:r>
        <w:rPr>
          <w:spacing w:val="-12"/>
        </w:rPr>
        <w:t> </w:t>
      </w:r>
      <w:r>
        <w:rPr/>
        <w:t>until</w:t>
      </w:r>
      <w:r>
        <w:rPr>
          <w:spacing w:val="-12"/>
        </w:rPr>
        <w:t> </w:t>
      </w:r>
      <w:r>
        <w:rPr/>
        <w:t>after</w:t>
      </w:r>
      <w:r>
        <w:rPr>
          <w:spacing w:val="-12"/>
        </w:rPr>
        <w:t> </w:t>
      </w:r>
      <w:r>
        <w:rPr/>
        <w:t>the</w:t>
      </w:r>
      <w:r>
        <w:rPr>
          <w:spacing w:val="-12"/>
        </w:rPr>
        <w:t> </w:t>
      </w:r>
      <w:r>
        <w:rPr/>
        <w:t>system</w:t>
      </w:r>
      <w:r>
        <w:rPr>
          <w:spacing w:val="-12"/>
        </w:rPr>
        <w:t> </w:t>
      </w:r>
      <w:r>
        <w:rPr/>
        <w:t>derivatives</w:t>
      </w:r>
      <w:r>
        <w:rPr>
          <w:spacing w:val="-12"/>
        </w:rPr>
        <w:t> </w:t>
      </w:r>
      <w:r>
        <w:rPr/>
        <w:t>have</w:t>
      </w:r>
      <w:r>
        <w:rPr>
          <w:spacing w:val="-12"/>
        </w:rPr>
        <w:t> </w:t>
      </w:r>
      <w:r>
        <w:rPr/>
        <w:t>been</w:t>
      </w:r>
      <w:r>
        <w:rPr>
          <w:spacing w:val="-12"/>
        </w:rPr>
        <w:t> </w:t>
      </w:r>
      <w:r>
        <w:rPr/>
        <w:t>calculated.</w:t>
      </w:r>
      <w:r>
        <w:rPr>
          <w:spacing w:val="28"/>
        </w:rPr>
        <w:t> </w:t>
      </w:r>
      <w:r>
        <w:rPr/>
        <w:t>This</w:t>
      </w:r>
      <w:r>
        <w:rPr>
          <w:spacing w:val="-12"/>
        </w:rPr>
        <w:t> </w:t>
      </w:r>
      <w:r>
        <w:rPr/>
        <w:t>is</w:t>
      </w:r>
      <w:r>
        <w:rPr>
          <w:spacing w:val="-12"/>
        </w:rPr>
        <w:t> </w:t>
      </w:r>
      <w:r>
        <w:rPr/>
        <w:t>discussed</w:t>
      </w:r>
      <w:r>
        <w:rPr>
          <w:spacing w:val="-12"/>
        </w:rPr>
        <w:t> </w:t>
      </w:r>
      <w:r>
        <w:rPr/>
        <w:t>more fully</w:t>
      </w:r>
      <w:r>
        <w:rPr>
          <w:spacing w:val="-1"/>
        </w:rPr>
        <w:t> </w:t>
      </w:r>
      <w:r>
        <w:rPr/>
        <w:t>in</w:t>
      </w:r>
      <w:r>
        <w:rPr>
          <w:spacing w:val="-1"/>
        </w:rPr>
        <w:t> </w:t>
      </w:r>
      <w:r>
        <w:rPr/>
        <w:t>Section</w:t>
      </w:r>
      <w:r>
        <w:rPr>
          <w:spacing w:val="-1"/>
        </w:rPr>
        <w:t> </w:t>
      </w:r>
      <w:r>
        <w:rPr/>
        <w:t>R3,</w:t>
      </w:r>
      <w:r>
        <w:rPr>
          <w:spacing w:val="-1"/>
        </w:rPr>
        <w:t> </w:t>
      </w:r>
      <w:r>
        <w:rPr/>
        <w:t>and</w:t>
      </w:r>
      <w:r>
        <w:rPr>
          <w:spacing w:val="-1"/>
        </w:rPr>
        <w:t> </w:t>
      </w:r>
      <w:r>
        <w:rPr/>
        <w:t>the</w:t>
      </w:r>
      <w:r>
        <w:rPr>
          <w:spacing w:val="-1"/>
        </w:rPr>
        <w:t> </w:t>
      </w:r>
      <w:r>
        <w:rPr/>
        <w:t>complete</w:t>
      </w:r>
      <w:r>
        <w:rPr>
          <w:spacing w:val="-1"/>
        </w:rPr>
        <w:t> </w:t>
      </w:r>
      <w:r>
        <w:rPr/>
        <w:t>list</w:t>
      </w:r>
      <w:r>
        <w:rPr>
          <w:spacing w:val="-1"/>
        </w:rPr>
        <w:t> </w:t>
      </w:r>
      <w:r>
        <w:rPr/>
        <w:t>of</w:t>
      </w:r>
      <w:r>
        <w:rPr>
          <w:spacing w:val="-1"/>
        </w:rPr>
        <w:t> </w:t>
      </w:r>
      <w:r>
        <w:rPr/>
        <w:t>routines</w:t>
      </w:r>
      <w:r>
        <w:rPr>
          <w:spacing w:val="-2"/>
        </w:rPr>
        <w:t> </w:t>
      </w:r>
      <w:r>
        <w:rPr/>
        <w:t>and</w:t>
      </w:r>
      <w:r>
        <w:rPr>
          <w:spacing w:val="-1"/>
        </w:rPr>
        <w:t> </w:t>
      </w:r>
      <w:r>
        <w:rPr/>
        <w:t>their</w:t>
      </w:r>
      <w:r>
        <w:rPr>
          <w:spacing w:val="-1"/>
        </w:rPr>
        <w:t> </w:t>
      </w:r>
      <w:r>
        <w:rPr/>
        <w:t>ordering</w:t>
      </w:r>
      <w:r>
        <w:rPr>
          <w:spacing w:val="-1"/>
        </w:rPr>
        <w:t> </w:t>
      </w:r>
      <w:r>
        <w:rPr/>
        <w:t>requirements</w:t>
      </w:r>
      <w:r>
        <w:rPr>
          <w:spacing w:val="-2"/>
        </w:rPr>
        <w:t> </w:t>
      </w:r>
      <w:r>
        <w:rPr/>
        <w:t>is given in the SD/FAST Quick Reference Guide, Section Q4 and Section Q3.</w:t>
      </w:r>
    </w:p>
    <w:p>
      <w:pPr>
        <w:pStyle w:val="BodyText"/>
        <w:spacing w:after="0" w:line="249" w:lineRule="auto"/>
        <w:sectPr>
          <w:pgSz w:w="12240" w:h="15840"/>
          <w:pgMar w:header="660" w:footer="1204" w:top="860" w:bottom="1400" w:left="720" w:right="360"/>
        </w:sectPr>
      </w:pPr>
    </w:p>
    <w:p>
      <w:pPr>
        <w:pStyle w:val="BodyText"/>
        <w:spacing w:before="303"/>
        <w:rPr>
          <w:sz w:val="36"/>
        </w:rPr>
      </w:pPr>
    </w:p>
    <w:p>
      <w:pPr>
        <w:pStyle w:val="Heading3"/>
        <w:spacing w:before="1"/>
        <w:ind w:left="2420"/>
      </w:pPr>
      <w:r>
        <w:rPr/>
        <w:t>R1</w:t>
      </w:r>
      <w:r>
        <w:rPr>
          <w:spacing w:val="72"/>
        </w:rPr>
        <w:t> </w:t>
      </w:r>
      <w:r>
        <w:rPr/>
        <w:t>Analysis</w:t>
      </w:r>
      <w:r>
        <w:rPr>
          <w:spacing w:val="-3"/>
        </w:rPr>
        <w:t> </w:t>
      </w:r>
      <w:r>
        <w:rPr>
          <w:spacing w:val="-4"/>
        </w:rPr>
        <w:t>Types</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780864">
                <wp:simplePos x="0" y="0"/>
                <wp:positionH relativeFrom="page">
                  <wp:posOffset>685800</wp:posOffset>
                </wp:positionH>
                <wp:positionV relativeFrom="paragraph">
                  <wp:posOffset>47034</wp:posOffset>
                </wp:positionV>
                <wp:extent cx="1600200" cy="1270"/>
                <wp:effectExtent l="0" t="0" r="0" b="0"/>
                <wp:wrapTopAndBottom/>
                <wp:docPr id="2718" name="Graphic 2718"/>
                <wp:cNvGraphicFramePr>
                  <a:graphicFrameLocks/>
                </wp:cNvGraphicFramePr>
                <a:graphic>
                  <a:graphicData uri="http://schemas.microsoft.com/office/word/2010/wordprocessingShape">
                    <wps:wsp>
                      <wps:cNvPr id="2718" name="Graphic 2718"/>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703516pt;width:126pt;height:.1pt;mso-position-horizontal-relative:page;mso-position-vertical-relative:paragraph;z-index:-15535616;mso-wrap-distance-left:0;mso-wrap-distance-right:0" id="docshape2259" coordorigin="1080,74" coordsize="2520,0" path="m3600,74l108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781376">
                <wp:simplePos x="0" y="0"/>
                <wp:positionH relativeFrom="page">
                  <wp:posOffset>2400300</wp:posOffset>
                </wp:positionH>
                <wp:positionV relativeFrom="paragraph">
                  <wp:posOffset>47034</wp:posOffset>
                </wp:positionV>
                <wp:extent cx="4457700" cy="1270"/>
                <wp:effectExtent l="0" t="0" r="0" b="0"/>
                <wp:wrapTopAndBottom/>
                <wp:docPr id="2719" name="Graphic 2719"/>
                <wp:cNvGraphicFramePr>
                  <a:graphicFrameLocks/>
                </wp:cNvGraphicFramePr>
                <a:graphic>
                  <a:graphicData uri="http://schemas.microsoft.com/office/word/2010/wordprocessingShape">
                    <wps:wsp>
                      <wps:cNvPr id="2719" name="Graphic 2719"/>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3.703516pt;width:351pt;height:.1pt;mso-position-horizontal-relative:page;mso-position-vertical-relative:paragraph;z-index:-15535104;mso-wrap-distance-left:0;mso-wrap-distance-right:0" id="docshape2260" coordorigin="3780,74" coordsize="7020,0" path="m10800,74l3780,74e" filled="false" stroked="true" strokeweight=".36pt" strokecolor="#000000">
                <v:path arrowok="t"/>
                <v:stroke dashstyle="solid"/>
                <w10:wrap type="topAndBottom"/>
              </v:shape>
            </w:pict>
          </mc:Fallback>
        </mc:AlternateContent>
      </w:r>
    </w:p>
    <w:p>
      <w:pPr>
        <w:pStyle w:val="BodyText"/>
        <w:spacing w:line="249" w:lineRule="auto" w:before="173"/>
        <w:ind w:left="3059" w:right="1096"/>
      </w:pPr>
      <w:r>
        <w:rPr/>
        <w:t>SD/FAST can be used to perform a wide range of engineering analyses for multibody systems.</w:t>
      </w:r>
      <w:r>
        <w:rPr>
          <w:spacing w:val="40"/>
        </w:rPr>
        <w:t> </w:t>
      </w:r>
      <w:r>
        <w:rPr/>
        <w:t>Spacecraft dynamics</w:t>
      </w:r>
      <w:r>
        <w:rPr>
          <w:spacing w:val="-1"/>
        </w:rPr>
        <w:t> </w:t>
      </w:r>
      <w:r>
        <w:rPr/>
        <w:t>are typically studied by simulation, which we generally refer to as </w:t>
      </w:r>
      <w:r>
        <w:rPr>
          <w:i/>
        </w:rPr>
        <w:t>dynamic analysis </w:t>
      </w:r>
      <w:r>
        <w:rPr/>
        <w:t>or </w:t>
      </w:r>
      <w:r>
        <w:rPr>
          <w:i/>
        </w:rPr>
        <w:t>motion analysis</w:t>
      </w:r>
      <w:r>
        <w:rPr/>
        <w:t>.</w:t>
      </w:r>
      <w:r>
        <w:rPr>
          <w:spacing w:val="40"/>
        </w:rPr>
        <w:t> </w:t>
      </w:r>
      <w:r>
        <w:rPr/>
        <w:t>Mechanism and machine dynamics may</w:t>
      </w:r>
      <w:r>
        <w:rPr>
          <w:spacing w:val="-6"/>
        </w:rPr>
        <w:t> </w:t>
      </w:r>
      <w:r>
        <w:rPr/>
        <w:t>require</w:t>
      </w:r>
      <w:r>
        <w:rPr>
          <w:spacing w:val="-6"/>
        </w:rPr>
        <w:t> </w:t>
      </w:r>
      <w:r>
        <w:rPr/>
        <w:t>additional</w:t>
      </w:r>
      <w:r>
        <w:rPr>
          <w:spacing w:val="-6"/>
        </w:rPr>
        <w:t> </w:t>
      </w:r>
      <w:r>
        <w:rPr/>
        <w:t>types</w:t>
      </w:r>
      <w:r>
        <w:rPr>
          <w:spacing w:val="-6"/>
        </w:rPr>
        <w:t> </w:t>
      </w:r>
      <w:r>
        <w:rPr/>
        <w:t>of</w:t>
      </w:r>
      <w:r>
        <w:rPr>
          <w:spacing w:val="-6"/>
        </w:rPr>
        <w:t> </w:t>
      </w:r>
      <w:r>
        <w:rPr/>
        <w:t>analysis,</w:t>
      </w:r>
      <w:r>
        <w:rPr>
          <w:spacing w:val="-6"/>
        </w:rPr>
        <w:t> </w:t>
      </w:r>
      <w:r>
        <w:rPr/>
        <w:t>such</w:t>
      </w:r>
      <w:r>
        <w:rPr>
          <w:spacing w:val="-6"/>
        </w:rPr>
        <w:t> </w:t>
      </w:r>
      <w:r>
        <w:rPr/>
        <w:t>as</w:t>
      </w:r>
      <w:r>
        <w:rPr>
          <w:spacing w:val="-5"/>
        </w:rPr>
        <w:t> </w:t>
      </w:r>
      <w:r>
        <w:rPr>
          <w:i/>
        </w:rPr>
        <w:t>static</w:t>
      </w:r>
      <w:r>
        <w:rPr>
          <w:i/>
          <w:spacing w:val="-6"/>
        </w:rPr>
        <w:t> </w:t>
      </w:r>
      <w:r>
        <w:rPr>
          <w:i/>
        </w:rPr>
        <w:t>analysis</w:t>
      </w:r>
      <w:r>
        <w:rPr>
          <w:i/>
          <w:spacing w:val="-6"/>
        </w:rPr>
        <w:t> </w:t>
      </w:r>
      <w:r>
        <w:rPr/>
        <w:t>which</w:t>
      </w:r>
      <w:r>
        <w:rPr>
          <w:spacing w:val="-6"/>
        </w:rPr>
        <w:t> </w:t>
      </w:r>
      <w:r>
        <w:rPr/>
        <w:t>is</w:t>
      </w:r>
      <w:r>
        <w:rPr>
          <w:spacing w:val="-6"/>
        </w:rPr>
        <w:t> </w:t>
      </w:r>
      <w:r>
        <w:rPr/>
        <w:t>used</w:t>
      </w:r>
      <w:r>
        <w:rPr>
          <w:spacing w:val="-6"/>
        </w:rPr>
        <w:t> </w:t>
      </w:r>
      <w:r>
        <w:rPr/>
        <w:t>to</w:t>
      </w:r>
      <w:r>
        <w:rPr>
          <w:spacing w:val="-6"/>
        </w:rPr>
        <w:t> </w:t>
      </w:r>
      <w:r>
        <w:rPr/>
        <w:t>find</w:t>
      </w:r>
      <w:r>
        <w:rPr>
          <w:spacing w:val="-6"/>
        </w:rPr>
        <w:t> </w:t>
      </w:r>
      <w:r>
        <w:rPr/>
        <w:t>an equilibrium configuration.</w:t>
      </w:r>
      <w:r>
        <w:rPr>
          <w:spacing w:val="40"/>
        </w:rPr>
        <w:t> </w:t>
      </w:r>
      <w:r>
        <w:rPr/>
        <w:t>Quite often, a mechanism may be analyzed only at certain configurations of interest.</w:t>
      </w:r>
      <w:r>
        <w:rPr>
          <w:spacing w:val="40"/>
        </w:rPr>
        <w:t> </w:t>
      </w:r>
      <w:r>
        <w:rPr/>
        <w:t>Any mechanical system can benefit from </w:t>
      </w:r>
      <w:r>
        <w:rPr>
          <w:i/>
        </w:rPr>
        <w:t>design studies </w:t>
      </w:r>
      <w:r>
        <w:rPr/>
        <w:t>in which the effects of changing design parameters can be analyzed or optimized.</w:t>
      </w:r>
    </w:p>
    <w:p>
      <w:pPr>
        <w:pStyle w:val="BodyText"/>
        <w:spacing w:line="249" w:lineRule="auto" w:before="6"/>
        <w:ind w:left="3060" w:right="1096"/>
      </w:pPr>
      <w:r>
        <w:rPr/>
        <w:t>SD/FAST</w:t>
      </w:r>
      <w:r>
        <w:rPr>
          <w:spacing w:val="-3"/>
        </w:rPr>
        <w:t> </w:t>
      </w:r>
      <w:r>
        <w:rPr/>
        <w:t>offers</w:t>
      </w:r>
      <w:r>
        <w:rPr>
          <w:spacing w:val="-4"/>
        </w:rPr>
        <w:t> </w:t>
      </w:r>
      <w:r>
        <w:rPr/>
        <w:t>the</w:t>
      </w:r>
      <w:r>
        <w:rPr>
          <w:spacing w:val="-3"/>
        </w:rPr>
        <w:t> </w:t>
      </w:r>
      <w:r>
        <w:rPr/>
        <w:t>versatility</w:t>
      </w:r>
      <w:r>
        <w:rPr>
          <w:spacing w:val="-3"/>
        </w:rPr>
        <w:t> </w:t>
      </w:r>
      <w:r>
        <w:rPr/>
        <w:t>to</w:t>
      </w:r>
      <w:r>
        <w:rPr>
          <w:spacing w:val="-3"/>
        </w:rPr>
        <w:t> </w:t>
      </w:r>
      <w:r>
        <w:rPr/>
        <w:t>support</w:t>
      </w:r>
      <w:r>
        <w:rPr>
          <w:spacing w:val="-3"/>
        </w:rPr>
        <w:t> </w:t>
      </w:r>
      <w:r>
        <w:rPr/>
        <w:t>almost</w:t>
      </w:r>
      <w:r>
        <w:rPr>
          <w:spacing w:val="-3"/>
        </w:rPr>
        <w:t> </w:t>
      </w:r>
      <w:r>
        <w:rPr/>
        <w:t>every</w:t>
      </w:r>
      <w:r>
        <w:rPr>
          <w:spacing w:val="-3"/>
        </w:rPr>
        <w:t> </w:t>
      </w:r>
      <w:r>
        <w:rPr/>
        <w:t>type</w:t>
      </w:r>
      <w:r>
        <w:rPr>
          <w:spacing w:val="-3"/>
        </w:rPr>
        <w:t> </w:t>
      </w:r>
      <w:r>
        <w:rPr/>
        <w:t>of</w:t>
      </w:r>
      <w:r>
        <w:rPr>
          <w:spacing w:val="-3"/>
        </w:rPr>
        <w:t> </w:t>
      </w:r>
      <w:r>
        <w:rPr/>
        <w:t>analysis</w:t>
      </w:r>
      <w:r>
        <w:rPr>
          <w:spacing w:val="-4"/>
        </w:rPr>
        <w:t> </w:t>
      </w:r>
      <w:r>
        <w:rPr/>
        <w:t>that</w:t>
      </w:r>
      <w:r>
        <w:rPr>
          <w:spacing w:val="-3"/>
        </w:rPr>
        <w:t> </w:t>
      </w:r>
      <w:r>
        <w:rPr/>
        <w:t>may</w:t>
      </w:r>
      <w:r>
        <w:rPr>
          <w:spacing w:val="-3"/>
        </w:rPr>
        <w:t> </w:t>
      </w:r>
      <w:r>
        <w:rPr/>
        <w:t>be</w:t>
      </w:r>
      <w:r>
        <w:rPr>
          <w:spacing w:val="-3"/>
        </w:rPr>
        <w:t> </w:t>
      </w:r>
      <w:r>
        <w:rPr/>
        <w:t>de-</w:t>
      </w:r>
      <w:r>
        <w:rPr>
          <w:spacing w:val="-2"/>
        </w:rPr>
        <w:t>sired.</w:t>
      </w:r>
    </w:p>
    <w:p>
      <w:pPr>
        <w:pStyle w:val="BodyText"/>
        <w:spacing w:before="11"/>
      </w:pPr>
    </w:p>
    <w:p>
      <w:pPr>
        <w:pStyle w:val="BodyText"/>
        <w:spacing w:line="249" w:lineRule="auto"/>
        <w:ind w:left="3060" w:right="1077"/>
        <w:jc w:val="both"/>
      </w:pPr>
      <w:r>
        <w:rPr/>
        <w:t>Below, we discuss several of the most common analyses done with SD/FAST.</w:t>
      </w:r>
      <w:r>
        <w:rPr>
          <w:spacing w:val="40"/>
        </w:rPr>
        <w:t> </w:t>
      </w:r>
      <w:r>
        <w:rPr/>
        <w:t>See the Tutorials</w:t>
      </w:r>
      <w:r>
        <w:rPr>
          <w:spacing w:val="-6"/>
        </w:rPr>
        <w:t> </w:t>
      </w:r>
      <w:r>
        <w:rPr/>
        <w:t>for</w:t>
      </w:r>
      <w:r>
        <w:rPr>
          <w:spacing w:val="-6"/>
        </w:rPr>
        <w:t> </w:t>
      </w:r>
      <w:r>
        <w:rPr/>
        <w:t>examples</w:t>
      </w:r>
      <w:r>
        <w:rPr>
          <w:spacing w:val="-6"/>
        </w:rPr>
        <w:t> </w:t>
      </w:r>
      <w:r>
        <w:rPr/>
        <w:t>showing</w:t>
      </w:r>
      <w:r>
        <w:rPr>
          <w:spacing w:val="-6"/>
        </w:rPr>
        <w:t> </w:t>
      </w:r>
      <w:r>
        <w:rPr/>
        <w:t>most</w:t>
      </w:r>
      <w:r>
        <w:rPr>
          <w:spacing w:val="-6"/>
        </w:rPr>
        <w:t> </w:t>
      </w:r>
      <w:r>
        <w:rPr/>
        <w:t>of</w:t>
      </w:r>
      <w:r>
        <w:rPr>
          <w:spacing w:val="-6"/>
        </w:rPr>
        <w:t> </w:t>
      </w:r>
      <w:r>
        <w:rPr/>
        <w:t>these</w:t>
      </w:r>
      <w:r>
        <w:rPr>
          <w:spacing w:val="-6"/>
        </w:rPr>
        <w:t> </w:t>
      </w:r>
      <w:r>
        <w:rPr/>
        <w:t>analyses.</w:t>
      </w:r>
      <w:r>
        <w:rPr>
          <w:spacing w:val="39"/>
        </w:rPr>
        <w:t> </w:t>
      </w:r>
      <w:r>
        <w:rPr/>
        <w:t>This</w:t>
      </w:r>
      <w:r>
        <w:rPr>
          <w:spacing w:val="-6"/>
        </w:rPr>
        <w:t> </w:t>
      </w:r>
      <w:r>
        <w:rPr/>
        <w:t>is</w:t>
      </w:r>
      <w:r>
        <w:rPr>
          <w:spacing w:val="-6"/>
        </w:rPr>
        <w:t> </w:t>
      </w:r>
      <w:r>
        <w:rPr/>
        <w:t>not</w:t>
      </w:r>
      <w:r>
        <w:rPr>
          <w:spacing w:val="-6"/>
        </w:rPr>
        <w:t> </w:t>
      </w:r>
      <w:r>
        <w:rPr/>
        <w:t>an</w:t>
      </w:r>
      <w:r>
        <w:rPr>
          <w:spacing w:val="-6"/>
        </w:rPr>
        <w:t> </w:t>
      </w:r>
      <w:r>
        <w:rPr/>
        <w:t>exhaustive</w:t>
      </w:r>
      <w:r>
        <w:rPr>
          <w:spacing w:val="-6"/>
        </w:rPr>
        <w:t> </w:t>
      </w:r>
      <w:r>
        <w:rPr/>
        <w:t>list</w:t>
      </w:r>
      <w:r>
        <w:rPr>
          <w:spacing w:val="-6"/>
        </w:rPr>
        <w:t> </w:t>
      </w:r>
      <w:r>
        <w:rPr/>
        <w:t>— the</w:t>
      </w:r>
      <w:r>
        <w:rPr>
          <w:spacing w:val="-2"/>
        </w:rPr>
        <w:t> </w:t>
      </w:r>
      <w:r>
        <w:rPr/>
        <w:t>analyses</w:t>
      </w:r>
      <w:r>
        <w:rPr>
          <w:spacing w:val="-2"/>
        </w:rPr>
        <w:t> </w:t>
      </w:r>
      <w:r>
        <w:rPr/>
        <w:t>possible</w:t>
      </w:r>
      <w:r>
        <w:rPr>
          <w:spacing w:val="-2"/>
        </w:rPr>
        <w:t> </w:t>
      </w:r>
      <w:r>
        <w:rPr/>
        <w:t>with</w:t>
      </w:r>
      <w:r>
        <w:rPr>
          <w:spacing w:val="-2"/>
        </w:rPr>
        <w:t> </w:t>
      </w:r>
      <w:r>
        <w:rPr/>
        <w:t>SD/FAST</w:t>
      </w:r>
      <w:r>
        <w:rPr>
          <w:spacing w:val="-2"/>
        </w:rPr>
        <w:t> </w:t>
      </w:r>
      <w:r>
        <w:rPr/>
        <w:t>are</w:t>
      </w:r>
      <w:r>
        <w:rPr>
          <w:spacing w:val="-2"/>
        </w:rPr>
        <w:t> </w:t>
      </w:r>
      <w:r>
        <w:rPr/>
        <w:t>limited</w:t>
      </w:r>
      <w:r>
        <w:rPr>
          <w:spacing w:val="-2"/>
        </w:rPr>
        <w:t> </w:t>
      </w:r>
      <w:r>
        <w:rPr/>
        <w:t>primarily</w:t>
      </w:r>
      <w:r>
        <w:rPr>
          <w:spacing w:val="-2"/>
        </w:rPr>
        <w:t> </w:t>
      </w:r>
      <w:r>
        <w:rPr/>
        <w:t>by</w:t>
      </w:r>
      <w:r>
        <w:rPr>
          <w:spacing w:val="-2"/>
        </w:rPr>
        <w:t> </w:t>
      </w:r>
      <w:r>
        <w:rPr/>
        <w:t>the</w:t>
      </w:r>
      <w:r>
        <w:rPr>
          <w:spacing w:val="-2"/>
        </w:rPr>
        <w:t> </w:t>
      </w:r>
      <w:r>
        <w:rPr/>
        <w:t>imagination</w:t>
      </w:r>
      <w:r>
        <w:rPr>
          <w:spacing w:val="-2"/>
        </w:rPr>
        <w:t> </w:t>
      </w:r>
      <w:r>
        <w:rPr/>
        <w:t>of</w:t>
      </w:r>
      <w:r>
        <w:rPr>
          <w:spacing w:val="-2"/>
        </w:rPr>
        <w:t> </w:t>
      </w:r>
      <w:r>
        <w:rPr/>
        <w:t>the</w:t>
      </w:r>
      <w:r>
        <w:rPr>
          <w:spacing w:val="-2"/>
        </w:rPr>
        <w:t> </w:t>
      </w:r>
      <w:r>
        <w:rPr/>
        <w:t>an-</w:t>
      </w:r>
      <w:r>
        <w:rPr>
          <w:spacing w:val="-2"/>
        </w:rPr>
        <w:t>alyst.</w:t>
      </w:r>
    </w:p>
    <w:p>
      <w:pPr>
        <w:pStyle w:val="BodyText"/>
        <w:spacing w:before="132"/>
      </w:pPr>
    </w:p>
    <w:p>
      <w:pPr>
        <w:pStyle w:val="Heading8"/>
        <w:spacing w:before="1"/>
        <w:ind w:left="2457"/>
      </w:pPr>
      <w:r>
        <w:rPr/>
        <w:t>R1.1</w:t>
      </w:r>
      <w:r>
        <w:rPr>
          <w:spacing w:val="31"/>
        </w:rPr>
        <w:t>  </w:t>
      </w:r>
      <w:r>
        <w:rPr/>
        <w:t>Dynamic</w:t>
      </w:r>
      <w:r>
        <w:rPr>
          <w:spacing w:val="-1"/>
        </w:rPr>
        <w:t> </w:t>
      </w:r>
      <w:r>
        <w:rPr/>
        <w:t>(Motion)</w:t>
      </w:r>
      <w:r>
        <w:rPr>
          <w:spacing w:val="-2"/>
        </w:rPr>
        <w:t> Analysis</w:t>
      </w:r>
    </w:p>
    <w:p>
      <w:pPr>
        <w:pStyle w:val="BodyText"/>
        <w:spacing w:line="249" w:lineRule="auto" w:before="91"/>
        <w:ind w:left="3060" w:right="1096"/>
      </w:pPr>
      <w:r>
        <w:rPr/>
        <w:t>Dynamic analysis is concerned with obtaining the response over time of a multibody system when driven by loads (forces and torques).</w:t>
      </w:r>
      <w:r>
        <w:rPr>
          <w:spacing w:val="40"/>
        </w:rPr>
        <w:t> </w:t>
      </w:r>
      <w:r>
        <w:rPr/>
        <w:t>The motion is a highly nonlinear function of the applied loads.</w:t>
      </w:r>
      <w:r>
        <w:rPr>
          <w:spacing w:val="40"/>
        </w:rPr>
        <w:t> </w:t>
      </w:r>
      <w:r>
        <w:rPr/>
        <w:t>The basic characteristic of dynamic analysis is that the system</w:t>
      </w:r>
      <w:r>
        <w:rPr>
          <w:spacing w:val="-3"/>
        </w:rPr>
        <w:t> </w:t>
      </w:r>
      <w:r>
        <w:rPr/>
        <w:t>is</w:t>
      </w:r>
      <w:r>
        <w:rPr>
          <w:spacing w:val="-4"/>
        </w:rPr>
        <w:t> </w:t>
      </w:r>
      <w:r>
        <w:rPr/>
        <w:t>subjected</w:t>
      </w:r>
      <w:r>
        <w:rPr>
          <w:spacing w:val="-3"/>
        </w:rPr>
        <w:t> </w:t>
      </w:r>
      <w:r>
        <w:rPr/>
        <w:t>to</w:t>
      </w:r>
      <w:r>
        <w:rPr>
          <w:spacing w:val="-3"/>
        </w:rPr>
        <w:t> </w:t>
      </w:r>
      <w:r>
        <w:rPr/>
        <w:t>loads,</w:t>
      </w:r>
      <w:r>
        <w:rPr>
          <w:spacing w:val="-3"/>
        </w:rPr>
        <w:t> </w:t>
      </w:r>
      <w:r>
        <w:rPr/>
        <w:t>and</w:t>
      </w:r>
      <w:r>
        <w:rPr>
          <w:spacing w:val="-3"/>
        </w:rPr>
        <w:t> </w:t>
      </w:r>
      <w:r>
        <w:rPr/>
        <w:t>some</w:t>
      </w:r>
      <w:r>
        <w:rPr>
          <w:spacing w:val="-3"/>
        </w:rPr>
        <w:t> </w:t>
      </w:r>
      <w:r>
        <w:rPr/>
        <w:t>or</w:t>
      </w:r>
      <w:r>
        <w:rPr>
          <w:spacing w:val="-3"/>
        </w:rPr>
        <w:t> </w:t>
      </w:r>
      <w:r>
        <w:rPr/>
        <w:t>all</w:t>
      </w:r>
      <w:r>
        <w:rPr>
          <w:spacing w:val="-3"/>
        </w:rPr>
        <w:t> </w:t>
      </w:r>
      <w:r>
        <w:rPr/>
        <w:t>of</w:t>
      </w:r>
      <w:r>
        <w:rPr>
          <w:spacing w:val="-3"/>
        </w:rPr>
        <w:t> </w:t>
      </w:r>
      <w:r>
        <w:rPr/>
        <w:t>the</w:t>
      </w:r>
      <w:r>
        <w:rPr>
          <w:spacing w:val="-3"/>
        </w:rPr>
        <w:t> </w:t>
      </w:r>
      <w:r>
        <w:rPr/>
        <w:t>motion</w:t>
      </w:r>
      <w:r>
        <w:rPr>
          <w:spacing w:val="-3"/>
        </w:rPr>
        <w:t> </w:t>
      </w:r>
      <w:r>
        <w:rPr/>
        <w:t>is</w:t>
      </w:r>
      <w:r>
        <w:rPr>
          <w:spacing w:val="-4"/>
        </w:rPr>
        <w:t> </w:t>
      </w:r>
      <w:r>
        <w:rPr/>
        <w:t>unknown.</w:t>
      </w:r>
      <w:r>
        <w:rPr>
          <w:spacing w:val="40"/>
        </w:rPr>
        <w:t> </w:t>
      </w:r>
      <w:r>
        <w:rPr/>
        <w:t>Dynamic</w:t>
      </w:r>
      <w:r>
        <w:rPr>
          <w:spacing w:val="-3"/>
        </w:rPr>
        <w:t> </w:t>
      </w:r>
      <w:r>
        <w:rPr/>
        <w:t>anal-ysis</w:t>
      </w:r>
      <w:r>
        <w:rPr>
          <w:spacing w:val="-1"/>
        </w:rPr>
        <w:t> </w:t>
      </w:r>
      <w:r>
        <w:rPr/>
        <w:t>is</w:t>
      </w:r>
      <w:r>
        <w:rPr>
          <w:spacing w:val="-1"/>
        </w:rPr>
        <w:t> </w:t>
      </w:r>
      <w:r>
        <w:rPr/>
        <w:t>usually used to predict the behavior of a multibody system during transient con-</w:t>
      </w:r>
      <w:r>
        <w:rPr>
          <w:spacing w:val="-2"/>
        </w:rPr>
        <w:t>ditions.</w:t>
      </w:r>
    </w:p>
    <w:p>
      <w:pPr>
        <w:pStyle w:val="BodyText"/>
        <w:spacing w:before="14"/>
      </w:pPr>
    </w:p>
    <w:p>
      <w:pPr>
        <w:pStyle w:val="BodyText"/>
        <w:spacing w:line="249" w:lineRule="auto"/>
        <w:ind w:left="3060" w:right="1096"/>
      </w:pPr>
      <w:r>
        <w:rPr/>
        <w:t>The</w:t>
      </w:r>
      <w:r>
        <w:rPr>
          <w:spacing w:val="-8"/>
        </w:rPr>
        <w:t> </w:t>
      </w:r>
      <w:r>
        <w:rPr/>
        <w:t>motion</w:t>
      </w:r>
      <w:r>
        <w:rPr>
          <w:spacing w:val="-8"/>
        </w:rPr>
        <w:t> </w:t>
      </w:r>
      <w:r>
        <w:rPr/>
        <w:t>of</w:t>
      </w:r>
      <w:r>
        <w:rPr>
          <w:spacing w:val="-8"/>
        </w:rPr>
        <w:t> </w:t>
      </w:r>
      <w:r>
        <w:rPr/>
        <w:t>a</w:t>
      </w:r>
      <w:r>
        <w:rPr>
          <w:spacing w:val="-9"/>
        </w:rPr>
        <w:t> </w:t>
      </w:r>
      <w:r>
        <w:rPr/>
        <w:t>multibody</w:t>
      </w:r>
      <w:r>
        <w:rPr>
          <w:spacing w:val="-8"/>
        </w:rPr>
        <w:t> </w:t>
      </w:r>
      <w:r>
        <w:rPr/>
        <w:t>system</w:t>
      </w:r>
      <w:r>
        <w:rPr>
          <w:spacing w:val="-8"/>
        </w:rPr>
        <w:t> </w:t>
      </w:r>
      <w:r>
        <w:rPr/>
        <w:t>is</w:t>
      </w:r>
      <w:r>
        <w:rPr>
          <w:spacing w:val="-8"/>
        </w:rPr>
        <w:t> </w:t>
      </w:r>
      <w:r>
        <w:rPr/>
        <w:t>governed</w:t>
      </w:r>
      <w:r>
        <w:rPr>
          <w:spacing w:val="-9"/>
        </w:rPr>
        <w:t> </w:t>
      </w:r>
      <w:r>
        <w:rPr/>
        <w:t>by</w:t>
      </w:r>
      <w:r>
        <w:rPr>
          <w:spacing w:val="-8"/>
        </w:rPr>
        <w:t> </w:t>
      </w:r>
      <w:r>
        <w:rPr/>
        <w:t>equations</w:t>
      </w:r>
      <w:r>
        <w:rPr>
          <w:spacing w:val="-8"/>
        </w:rPr>
        <w:t> </w:t>
      </w:r>
      <w:r>
        <w:rPr/>
        <w:t>called</w:t>
      </w:r>
      <w:r>
        <w:rPr>
          <w:spacing w:val="-8"/>
        </w:rPr>
        <w:t> </w:t>
      </w:r>
      <w:r>
        <w:rPr/>
        <w:t>dynamical</w:t>
      </w:r>
      <w:r>
        <w:rPr>
          <w:spacing w:val="-9"/>
        </w:rPr>
        <w:t> </w:t>
      </w:r>
      <w:r>
        <w:rPr/>
        <w:t>equations of motion.</w:t>
      </w:r>
      <w:r>
        <w:rPr>
          <w:spacing w:val="40"/>
        </w:rPr>
        <w:t> </w:t>
      </w:r>
      <w:r>
        <w:rPr/>
        <w:t>These equations can be formulated by any number of classical methods.</w:t>
      </w:r>
    </w:p>
    <w:p>
      <w:pPr>
        <w:pStyle w:val="BodyText"/>
        <w:spacing w:line="249" w:lineRule="auto" w:before="2"/>
        <w:ind w:left="3060" w:right="1096"/>
      </w:pPr>
      <w:r>
        <w:rPr/>
        <w:t>Modern treatments of multibody dynamics give rise to formalisms that are well-suited for</w:t>
      </w:r>
      <w:r>
        <w:rPr>
          <w:spacing w:val="-3"/>
        </w:rPr>
        <w:t> </w:t>
      </w:r>
      <w:r>
        <w:rPr/>
        <w:t>computer</w:t>
      </w:r>
      <w:r>
        <w:rPr>
          <w:spacing w:val="-3"/>
        </w:rPr>
        <w:t> </w:t>
      </w:r>
      <w:r>
        <w:rPr/>
        <w:t>solution,</w:t>
      </w:r>
      <w:r>
        <w:rPr>
          <w:spacing w:val="-3"/>
        </w:rPr>
        <w:t> </w:t>
      </w:r>
      <w:r>
        <w:rPr/>
        <w:t>because</w:t>
      </w:r>
      <w:r>
        <w:rPr>
          <w:spacing w:val="-3"/>
        </w:rPr>
        <w:t> </w:t>
      </w:r>
      <w:r>
        <w:rPr/>
        <w:t>of</w:t>
      </w:r>
      <w:r>
        <w:rPr>
          <w:spacing w:val="-3"/>
        </w:rPr>
        <w:t> </w:t>
      </w:r>
      <w:r>
        <w:rPr/>
        <w:t>the</w:t>
      </w:r>
      <w:r>
        <w:rPr>
          <w:spacing w:val="-3"/>
        </w:rPr>
        <w:t> </w:t>
      </w:r>
      <w:r>
        <w:rPr/>
        <w:t>need</w:t>
      </w:r>
      <w:r>
        <w:rPr>
          <w:spacing w:val="-3"/>
        </w:rPr>
        <w:t> </w:t>
      </w:r>
      <w:r>
        <w:rPr/>
        <w:t>to</w:t>
      </w:r>
      <w:r>
        <w:rPr>
          <w:spacing w:val="-3"/>
        </w:rPr>
        <w:t> </w:t>
      </w:r>
      <w:r>
        <w:rPr/>
        <w:t>obtain</w:t>
      </w:r>
      <w:r>
        <w:rPr>
          <w:spacing w:val="-3"/>
        </w:rPr>
        <w:t> </w:t>
      </w:r>
      <w:r>
        <w:rPr/>
        <w:t>numerical</w:t>
      </w:r>
      <w:r>
        <w:rPr>
          <w:spacing w:val="-3"/>
        </w:rPr>
        <w:t> </w:t>
      </w:r>
      <w:r>
        <w:rPr/>
        <w:t>results.</w:t>
      </w:r>
      <w:r>
        <w:rPr>
          <w:spacing w:val="40"/>
        </w:rPr>
        <w:t> </w:t>
      </w:r>
      <w:r>
        <w:rPr/>
        <w:t>This</w:t>
      </w:r>
      <w:r>
        <w:rPr>
          <w:spacing w:val="-4"/>
        </w:rPr>
        <w:t> </w:t>
      </w:r>
      <w:r>
        <w:rPr/>
        <w:t>is</w:t>
      </w:r>
      <w:r>
        <w:rPr>
          <w:spacing w:val="-4"/>
        </w:rPr>
        <w:t> </w:t>
      </w:r>
      <w:r>
        <w:rPr/>
        <w:t>because the governing equations are too complicated to be solved by hand.</w:t>
      </w:r>
      <w:r>
        <w:rPr>
          <w:spacing w:val="40"/>
        </w:rPr>
        <w:t> </w:t>
      </w:r>
      <w:r>
        <w:rPr/>
        <w:t>The equations of motion comprise a set of differential equations, with algebraic constraint equations.</w:t>
      </w:r>
    </w:p>
    <w:p>
      <w:pPr>
        <w:pStyle w:val="BodyText"/>
        <w:spacing w:line="249" w:lineRule="auto" w:before="3"/>
        <w:ind w:left="3060" w:right="1077"/>
      </w:pPr>
      <w:r>
        <w:rPr/>
        <w:t>The differential equations are an expression of physical laws (Newton’s Laws of Mo-tion),</w:t>
      </w:r>
      <w:r>
        <w:rPr>
          <w:spacing w:val="-6"/>
        </w:rPr>
        <w:t> </w:t>
      </w:r>
      <w:r>
        <w:rPr/>
        <w:t>while</w:t>
      </w:r>
      <w:r>
        <w:rPr>
          <w:spacing w:val="-6"/>
        </w:rPr>
        <w:t> </w:t>
      </w:r>
      <w:r>
        <w:rPr/>
        <w:t>the</w:t>
      </w:r>
      <w:r>
        <w:rPr>
          <w:spacing w:val="-6"/>
        </w:rPr>
        <w:t> </w:t>
      </w:r>
      <w:r>
        <w:rPr/>
        <w:t>constraint</w:t>
      </w:r>
      <w:r>
        <w:rPr>
          <w:spacing w:val="-6"/>
        </w:rPr>
        <w:t> </w:t>
      </w:r>
      <w:r>
        <w:rPr/>
        <w:t>equations</w:t>
      </w:r>
      <w:r>
        <w:rPr>
          <w:spacing w:val="-6"/>
        </w:rPr>
        <w:t> </w:t>
      </w:r>
      <w:r>
        <w:rPr/>
        <w:t>take</w:t>
      </w:r>
      <w:r>
        <w:rPr>
          <w:spacing w:val="-6"/>
        </w:rPr>
        <w:t> </w:t>
      </w:r>
      <w:r>
        <w:rPr/>
        <w:t>into</w:t>
      </w:r>
      <w:r>
        <w:rPr>
          <w:spacing w:val="-6"/>
        </w:rPr>
        <w:t> </w:t>
      </w:r>
      <w:r>
        <w:rPr/>
        <w:t>account</w:t>
      </w:r>
      <w:r>
        <w:rPr>
          <w:spacing w:val="-6"/>
        </w:rPr>
        <w:t> </w:t>
      </w:r>
      <w:r>
        <w:rPr/>
        <w:t>desired</w:t>
      </w:r>
      <w:r>
        <w:rPr>
          <w:spacing w:val="-6"/>
        </w:rPr>
        <w:t> </w:t>
      </w:r>
      <w:r>
        <w:rPr/>
        <w:t>restrictions</w:t>
      </w:r>
      <w:r>
        <w:rPr>
          <w:spacing w:val="-6"/>
        </w:rPr>
        <w:t> </w:t>
      </w:r>
      <w:r>
        <w:rPr/>
        <w:t>on</w:t>
      </w:r>
      <w:r>
        <w:rPr>
          <w:spacing w:val="-6"/>
        </w:rPr>
        <w:t> </w:t>
      </w:r>
      <w:r>
        <w:rPr/>
        <w:t>the</w:t>
      </w:r>
      <w:r>
        <w:rPr>
          <w:spacing w:val="-6"/>
        </w:rPr>
        <w:t> </w:t>
      </w:r>
      <w:r>
        <w:rPr/>
        <w:t>geome-try of the system, or its motion.</w:t>
      </w:r>
      <w:r>
        <w:rPr>
          <w:spacing w:val="40"/>
        </w:rPr>
        <w:t> </w:t>
      </w:r>
      <w:r>
        <w:rPr/>
        <w:t>Closed loops of joint-connected bodies and prescribed motion are common types of constraints.</w:t>
      </w:r>
    </w:p>
    <w:p>
      <w:pPr>
        <w:pStyle w:val="BodyText"/>
        <w:spacing w:before="13"/>
      </w:pPr>
    </w:p>
    <w:p>
      <w:pPr>
        <w:pStyle w:val="BodyText"/>
        <w:spacing w:line="249" w:lineRule="auto" w:before="1"/>
        <w:ind w:left="3060" w:right="1077"/>
      </w:pPr>
      <w:r>
        <w:rPr/>
        <w:t>The computer model of the multibody system is organized to allow the system motion to be propagated in time.</w:t>
      </w:r>
      <w:r>
        <w:rPr>
          <w:spacing w:val="40"/>
        </w:rPr>
        <w:t> </w:t>
      </w:r>
      <w:r>
        <w:rPr/>
        <w:t>The motion of the system is represented by the system state vector.</w:t>
      </w:r>
      <w:r>
        <w:rPr>
          <w:spacing w:val="40"/>
        </w:rPr>
        <w:t> </w:t>
      </w:r>
      <w:r>
        <w:rPr/>
        <w:t>This consists of a set of coordinates and a set of velocity variables (see Section R20</w:t>
      </w:r>
      <w:r>
        <w:rPr>
          <w:spacing w:val="-6"/>
        </w:rPr>
        <w:t> </w:t>
      </w:r>
      <w:r>
        <w:rPr/>
        <w:t>for</w:t>
      </w:r>
      <w:r>
        <w:rPr>
          <w:spacing w:val="-6"/>
        </w:rPr>
        <w:t> </w:t>
      </w:r>
      <w:r>
        <w:rPr/>
        <w:t>details).</w:t>
      </w:r>
      <w:r>
        <w:rPr>
          <w:spacing w:val="39"/>
        </w:rPr>
        <w:t> </w:t>
      </w:r>
      <w:r>
        <w:rPr/>
        <w:t>Knowledge</w:t>
      </w:r>
      <w:r>
        <w:rPr>
          <w:spacing w:val="-6"/>
        </w:rPr>
        <w:t> </w:t>
      </w:r>
      <w:r>
        <w:rPr/>
        <w:t>of</w:t>
      </w:r>
      <w:r>
        <w:rPr>
          <w:spacing w:val="-6"/>
        </w:rPr>
        <w:t> </w:t>
      </w:r>
      <w:r>
        <w:rPr/>
        <w:t>the</w:t>
      </w:r>
      <w:r>
        <w:rPr>
          <w:spacing w:val="-6"/>
        </w:rPr>
        <w:t> </w:t>
      </w:r>
      <w:r>
        <w:rPr/>
        <w:t>state</w:t>
      </w:r>
      <w:r>
        <w:rPr>
          <w:spacing w:val="-6"/>
        </w:rPr>
        <w:t> </w:t>
      </w:r>
      <w:r>
        <w:rPr/>
        <w:t>vector</w:t>
      </w:r>
      <w:r>
        <w:rPr>
          <w:spacing w:val="-6"/>
        </w:rPr>
        <w:t> </w:t>
      </w:r>
      <w:r>
        <w:rPr/>
        <w:t>is</w:t>
      </w:r>
      <w:r>
        <w:rPr>
          <w:spacing w:val="-6"/>
        </w:rPr>
        <w:t> </w:t>
      </w:r>
      <w:r>
        <w:rPr/>
        <w:t>sufficient</w:t>
      </w:r>
      <w:r>
        <w:rPr>
          <w:spacing w:val="-6"/>
        </w:rPr>
        <w:t> </w:t>
      </w:r>
      <w:r>
        <w:rPr/>
        <w:t>to</w:t>
      </w:r>
      <w:r>
        <w:rPr>
          <w:spacing w:val="-6"/>
        </w:rPr>
        <w:t> </w:t>
      </w:r>
      <w:r>
        <w:rPr/>
        <w:t>compute</w:t>
      </w:r>
      <w:r>
        <w:rPr>
          <w:spacing w:val="-6"/>
        </w:rPr>
        <w:t> </w:t>
      </w:r>
      <w:r>
        <w:rPr/>
        <w:t>the</w:t>
      </w:r>
      <w:r>
        <w:rPr>
          <w:spacing w:val="-6"/>
        </w:rPr>
        <w:t> </w:t>
      </w:r>
      <w:r>
        <w:rPr/>
        <w:t>position</w:t>
      </w:r>
      <w:r>
        <w:rPr>
          <w:spacing w:val="-6"/>
        </w:rPr>
        <w:t> </w:t>
      </w:r>
      <w:r>
        <w:rPr/>
        <w:t>and velocity of every material point of the multibody system.</w:t>
      </w:r>
      <w:r>
        <w:rPr>
          <w:spacing w:val="40"/>
        </w:rPr>
        <w:t> </w:t>
      </w:r>
      <w:r>
        <w:rPr/>
        <w:t>The number of velocity vari-ables</w:t>
      </w:r>
      <w:r>
        <w:rPr>
          <w:spacing w:val="-8"/>
        </w:rPr>
        <w:t> </w:t>
      </w:r>
      <w:r>
        <w:rPr/>
        <w:t>in</w:t>
      </w:r>
      <w:r>
        <w:rPr>
          <w:spacing w:val="-8"/>
        </w:rPr>
        <w:t> </w:t>
      </w:r>
      <w:r>
        <w:rPr/>
        <w:t>an</w:t>
      </w:r>
      <w:r>
        <w:rPr>
          <w:spacing w:val="-8"/>
        </w:rPr>
        <w:t> </w:t>
      </w:r>
      <w:r>
        <w:rPr/>
        <w:t>unconstrained</w:t>
      </w:r>
      <w:r>
        <w:rPr>
          <w:spacing w:val="-8"/>
        </w:rPr>
        <w:t> </w:t>
      </w:r>
      <w:r>
        <w:rPr/>
        <w:t>system</w:t>
      </w:r>
      <w:r>
        <w:rPr>
          <w:spacing w:val="-8"/>
        </w:rPr>
        <w:t> </w:t>
      </w:r>
      <w:r>
        <w:rPr/>
        <w:t>is</w:t>
      </w:r>
      <w:r>
        <w:rPr>
          <w:spacing w:val="-8"/>
        </w:rPr>
        <w:t> </w:t>
      </w:r>
      <w:r>
        <w:rPr/>
        <w:t>said</w:t>
      </w:r>
      <w:r>
        <w:rPr>
          <w:spacing w:val="-8"/>
        </w:rPr>
        <w:t> </w:t>
      </w:r>
      <w:r>
        <w:rPr/>
        <w:t>to</w:t>
      </w:r>
      <w:r>
        <w:rPr>
          <w:spacing w:val="-8"/>
        </w:rPr>
        <w:t> </w:t>
      </w:r>
      <w:r>
        <w:rPr/>
        <w:t>be</w:t>
      </w:r>
      <w:r>
        <w:rPr>
          <w:spacing w:val="-8"/>
        </w:rPr>
        <w:t> </w:t>
      </w:r>
      <w:r>
        <w:rPr/>
        <w:t>the</w:t>
      </w:r>
      <w:r>
        <w:rPr>
          <w:spacing w:val="-8"/>
        </w:rPr>
        <w:t> </w:t>
      </w:r>
      <w:r>
        <w:rPr/>
        <w:t>number</w:t>
      </w:r>
      <w:r>
        <w:rPr>
          <w:spacing w:val="-8"/>
        </w:rPr>
        <w:t> </w:t>
      </w:r>
      <w:r>
        <w:rPr/>
        <w:t>of</w:t>
      </w:r>
      <w:r>
        <w:rPr>
          <w:spacing w:val="-7"/>
        </w:rPr>
        <w:t> </w:t>
      </w:r>
      <w:r>
        <w:rPr>
          <w:i/>
        </w:rPr>
        <w:t>degrees</w:t>
      </w:r>
      <w:r>
        <w:rPr>
          <w:i/>
          <w:spacing w:val="-8"/>
        </w:rPr>
        <w:t> </w:t>
      </w:r>
      <w:r>
        <w:rPr>
          <w:i/>
        </w:rPr>
        <w:t>of</w:t>
      </w:r>
      <w:r>
        <w:rPr>
          <w:i/>
          <w:spacing w:val="-8"/>
        </w:rPr>
        <w:t> </w:t>
      </w:r>
      <w:r>
        <w:rPr>
          <w:i/>
        </w:rPr>
        <w:t>freedom</w:t>
      </w:r>
      <w:r>
        <w:rPr>
          <w:i/>
          <w:spacing w:val="-7"/>
        </w:rPr>
        <w:t> </w:t>
      </w:r>
      <w:r>
        <w:rPr/>
        <w:t>(DOFs). Each independent constraint added to the system reduces the number of usable degrees of</w:t>
      </w:r>
      <w:r>
        <w:rPr>
          <w:spacing w:val="-4"/>
        </w:rPr>
        <w:t> </w:t>
      </w:r>
      <w:r>
        <w:rPr/>
        <w:t>freedom</w:t>
      </w:r>
      <w:r>
        <w:rPr>
          <w:spacing w:val="-4"/>
        </w:rPr>
        <w:t> </w:t>
      </w:r>
      <w:r>
        <w:rPr/>
        <w:t>by</w:t>
      </w:r>
      <w:r>
        <w:rPr>
          <w:spacing w:val="-4"/>
        </w:rPr>
        <w:t> </w:t>
      </w:r>
      <w:r>
        <w:rPr/>
        <w:t>one.</w:t>
      </w:r>
      <w:r>
        <w:rPr>
          <w:spacing w:val="40"/>
        </w:rPr>
        <w:t> </w:t>
      </w:r>
      <w:r>
        <w:rPr/>
        <w:t>The</w:t>
      </w:r>
      <w:r>
        <w:rPr>
          <w:spacing w:val="-4"/>
        </w:rPr>
        <w:t> </w:t>
      </w:r>
      <w:r>
        <w:rPr/>
        <w:t>difference</w:t>
      </w:r>
      <w:r>
        <w:rPr>
          <w:spacing w:val="-4"/>
        </w:rPr>
        <w:t> </w:t>
      </w:r>
      <w:r>
        <w:rPr/>
        <w:t>between</w:t>
      </w:r>
      <w:r>
        <w:rPr>
          <w:spacing w:val="-4"/>
        </w:rPr>
        <w:t> </w:t>
      </w:r>
      <w:r>
        <w:rPr/>
        <w:t>the</w:t>
      </w:r>
      <w:r>
        <w:rPr>
          <w:spacing w:val="-4"/>
        </w:rPr>
        <w:t> </w:t>
      </w:r>
      <w:r>
        <w:rPr/>
        <w:t>number</w:t>
      </w:r>
      <w:r>
        <w:rPr>
          <w:spacing w:val="-4"/>
        </w:rPr>
        <w:t> </w:t>
      </w:r>
      <w:r>
        <w:rPr/>
        <w:t>of</w:t>
      </w:r>
      <w:r>
        <w:rPr>
          <w:spacing w:val="-4"/>
        </w:rPr>
        <w:t> </w:t>
      </w:r>
      <w:r>
        <w:rPr/>
        <w:t>degrees</w:t>
      </w:r>
      <w:r>
        <w:rPr>
          <w:spacing w:val="-4"/>
        </w:rPr>
        <w:t> </w:t>
      </w:r>
      <w:r>
        <w:rPr/>
        <w:t>of</w:t>
      </w:r>
      <w:r>
        <w:rPr>
          <w:spacing w:val="-4"/>
        </w:rPr>
        <w:t> </w:t>
      </w:r>
      <w:r>
        <w:rPr/>
        <w:t>freedom</w:t>
      </w:r>
      <w:r>
        <w:rPr>
          <w:spacing w:val="-4"/>
        </w:rPr>
        <w:t> </w:t>
      </w:r>
      <w:r>
        <w:rPr/>
        <w:t>in</w:t>
      </w:r>
      <w:r>
        <w:rPr>
          <w:spacing w:val="-4"/>
        </w:rPr>
        <w:t> </w:t>
      </w:r>
      <w:r>
        <w:rPr/>
        <w:t>an</w:t>
      </w:r>
      <w:r>
        <w:rPr>
          <w:spacing w:val="-4"/>
        </w:rPr>
        <w:t> </w:t>
      </w:r>
      <w:r>
        <w:rPr/>
        <w:t>un-constrained system and the number of independent constraints on that system is called the system’s </w:t>
      </w:r>
      <w:r>
        <w:rPr>
          <w:i/>
        </w:rPr>
        <w:t>mobility</w:t>
      </w:r>
      <w:r>
        <w:rPr/>
        <w:t>.</w:t>
      </w:r>
      <w:r>
        <w:rPr>
          <w:spacing w:val="40"/>
        </w:rPr>
        <w:t> </w:t>
      </w:r>
      <w:r>
        <w:rPr/>
        <w:t>This number is not necessarily constant as the system moves.</w:t>
      </w:r>
    </w:p>
    <w:p>
      <w:pPr>
        <w:pStyle w:val="BodyText"/>
        <w:spacing w:after="0" w:line="249" w:lineRule="auto"/>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420" w:right="722"/>
      </w:pPr>
      <w:r>
        <w:rPr/>
        <w:t>The motion of the multibody system is driven by three possible sources: initial condi-tions, applied loads, and prescribed motion.</w:t>
      </w:r>
      <w:r>
        <w:rPr>
          <w:spacing w:val="40"/>
        </w:rPr>
        <w:t> </w:t>
      </w:r>
      <w:r>
        <w:rPr/>
        <w:t>The applied loads can be functions of the system state or time.</w:t>
      </w:r>
      <w:r>
        <w:rPr>
          <w:spacing w:val="40"/>
        </w:rPr>
        <w:t> </w:t>
      </w:r>
      <w:r>
        <w:rPr/>
        <w:t>There are three possible types of loads: forces applied to points, torques</w:t>
      </w:r>
      <w:r>
        <w:rPr>
          <w:spacing w:val="-10"/>
        </w:rPr>
        <w:t> </w:t>
      </w:r>
      <w:r>
        <w:rPr/>
        <w:t>applied</w:t>
      </w:r>
      <w:r>
        <w:rPr>
          <w:spacing w:val="-10"/>
        </w:rPr>
        <w:t> </w:t>
      </w:r>
      <w:r>
        <w:rPr/>
        <w:t>to</w:t>
      </w:r>
      <w:r>
        <w:rPr>
          <w:spacing w:val="-10"/>
        </w:rPr>
        <w:t> </w:t>
      </w:r>
      <w:r>
        <w:rPr/>
        <w:t>bodies,</w:t>
      </w:r>
      <w:r>
        <w:rPr>
          <w:spacing w:val="-10"/>
        </w:rPr>
        <w:t> </w:t>
      </w:r>
      <w:r>
        <w:rPr/>
        <w:t>and</w:t>
      </w:r>
      <w:r>
        <w:rPr>
          <w:spacing w:val="-10"/>
        </w:rPr>
        <w:t> </w:t>
      </w:r>
      <w:r>
        <w:rPr/>
        <w:t>loads</w:t>
      </w:r>
      <w:r>
        <w:rPr>
          <w:spacing w:val="-10"/>
        </w:rPr>
        <w:t> </w:t>
      </w:r>
      <w:r>
        <w:rPr/>
        <w:t>applied</w:t>
      </w:r>
      <w:r>
        <w:rPr>
          <w:spacing w:val="-10"/>
        </w:rPr>
        <w:t> </w:t>
      </w:r>
      <w:r>
        <w:rPr/>
        <w:t>at</w:t>
      </w:r>
      <w:r>
        <w:rPr>
          <w:spacing w:val="-10"/>
        </w:rPr>
        <w:t> </w:t>
      </w:r>
      <w:r>
        <w:rPr/>
        <w:t>joint</w:t>
      </w:r>
      <w:r>
        <w:rPr>
          <w:spacing w:val="-10"/>
        </w:rPr>
        <w:t> </w:t>
      </w:r>
      <w:r>
        <w:rPr/>
        <w:t>axes</w:t>
      </w:r>
      <w:r>
        <w:rPr>
          <w:spacing w:val="-10"/>
        </w:rPr>
        <w:t> </w:t>
      </w:r>
      <w:r>
        <w:rPr/>
        <w:t>(these</w:t>
      </w:r>
      <w:r>
        <w:rPr>
          <w:spacing w:val="-10"/>
        </w:rPr>
        <w:t> </w:t>
      </w:r>
      <w:r>
        <w:rPr/>
        <w:t>may</w:t>
      </w:r>
      <w:r>
        <w:rPr>
          <w:spacing w:val="-10"/>
        </w:rPr>
        <w:t> </w:t>
      </w:r>
      <w:r>
        <w:rPr/>
        <w:t>be</w:t>
      </w:r>
      <w:r>
        <w:rPr>
          <w:spacing w:val="-10"/>
        </w:rPr>
        <w:t> </w:t>
      </w:r>
      <w:r>
        <w:rPr/>
        <w:t>forces</w:t>
      </w:r>
      <w:r>
        <w:rPr>
          <w:spacing w:val="-10"/>
        </w:rPr>
        <w:t> </w:t>
      </w:r>
      <w:r>
        <w:rPr/>
        <w:t>or</w:t>
      </w:r>
      <w:r>
        <w:rPr>
          <w:spacing w:val="-10"/>
        </w:rPr>
        <w:t> </w:t>
      </w:r>
      <w:r>
        <w:rPr/>
        <w:t>torques depending</w:t>
      </w:r>
      <w:r>
        <w:rPr>
          <w:spacing w:val="-4"/>
        </w:rPr>
        <w:t> </w:t>
      </w:r>
      <w:r>
        <w:rPr/>
        <w:t>on</w:t>
      </w:r>
      <w:r>
        <w:rPr>
          <w:spacing w:val="-4"/>
        </w:rPr>
        <w:t> </w:t>
      </w:r>
      <w:r>
        <w:rPr/>
        <w:t>the</w:t>
      </w:r>
      <w:r>
        <w:rPr>
          <w:spacing w:val="-4"/>
        </w:rPr>
        <w:t> </w:t>
      </w:r>
      <w:r>
        <w:rPr/>
        <w:t>joint</w:t>
      </w:r>
      <w:r>
        <w:rPr>
          <w:spacing w:val="-4"/>
        </w:rPr>
        <w:t> </w:t>
      </w:r>
      <w:r>
        <w:rPr/>
        <w:t>type).</w:t>
      </w:r>
      <w:r>
        <w:rPr>
          <w:spacing w:val="40"/>
        </w:rPr>
        <w:t> </w:t>
      </w:r>
      <w:r>
        <w:rPr/>
        <w:t>Prescribed</w:t>
      </w:r>
      <w:r>
        <w:rPr>
          <w:spacing w:val="-4"/>
        </w:rPr>
        <w:t> </w:t>
      </w:r>
      <w:r>
        <w:rPr/>
        <w:t>motion</w:t>
      </w:r>
      <w:r>
        <w:rPr>
          <w:spacing w:val="-4"/>
        </w:rPr>
        <w:t> </w:t>
      </w:r>
      <w:r>
        <w:rPr/>
        <w:t>can</w:t>
      </w:r>
      <w:r>
        <w:rPr>
          <w:spacing w:val="-4"/>
        </w:rPr>
        <w:t> </w:t>
      </w:r>
      <w:r>
        <w:rPr/>
        <w:t>be</w:t>
      </w:r>
      <w:r>
        <w:rPr>
          <w:spacing w:val="-4"/>
        </w:rPr>
        <w:t> </w:t>
      </w:r>
      <w:r>
        <w:rPr/>
        <w:t>used</w:t>
      </w:r>
      <w:r>
        <w:rPr>
          <w:spacing w:val="-4"/>
        </w:rPr>
        <w:t> </w:t>
      </w:r>
      <w:r>
        <w:rPr/>
        <w:t>when</w:t>
      </w:r>
      <w:r>
        <w:rPr>
          <w:spacing w:val="-4"/>
        </w:rPr>
        <w:t> </w:t>
      </w:r>
      <w:r>
        <w:rPr/>
        <w:t>the</w:t>
      </w:r>
      <w:r>
        <w:rPr>
          <w:spacing w:val="-4"/>
        </w:rPr>
        <w:t> </w:t>
      </w:r>
      <w:r>
        <w:rPr/>
        <w:t>time</w:t>
      </w:r>
      <w:r>
        <w:rPr>
          <w:spacing w:val="-4"/>
        </w:rPr>
        <w:t> </w:t>
      </w:r>
      <w:r>
        <w:rPr/>
        <w:t>history</w:t>
      </w:r>
      <w:r>
        <w:rPr>
          <w:spacing w:val="-4"/>
        </w:rPr>
        <w:t> </w:t>
      </w:r>
      <w:r>
        <w:rPr/>
        <w:t>of</w:t>
      </w:r>
      <w:r>
        <w:rPr>
          <w:spacing w:val="-4"/>
        </w:rPr>
        <w:t> </w:t>
      </w:r>
      <w:r>
        <w:rPr/>
        <w:t>a joint is known as a function of time.</w:t>
      </w:r>
      <w:r>
        <w:rPr>
          <w:spacing w:val="40"/>
        </w:rPr>
        <w:t> </w:t>
      </w:r>
      <w:r>
        <w:rPr/>
        <w:t>This means that the joint angle (or position), its rate, and acceleration are specified.</w:t>
      </w:r>
      <w:r>
        <w:rPr>
          <w:spacing w:val="40"/>
        </w:rPr>
        <w:t> </w:t>
      </w:r>
      <w:r>
        <w:rPr/>
        <w:t>Given the complete description of the multibody system, the loads acting on it, and any prescribed motion functions, the equations of motion are numerically integrated in time, starting from the given initial conditions.</w:t>
      </w:r>
    </w:p>
    <w:p>
      <w:pPr>
        <w:pStyle w:val="BodyText"/>
        <w:spacing w:line="249" w:lineRule="auto" w:before="7"/>
        <w:ind w:left="3420" w:right="722"/>
      </w:pPr>
      <w:r>
        <w:rPr/>
        <w:t>The</w:t>
      </w:r>
      <w:r>
        <w:rPr>
          <w:spacing w:val="-6"/>
        </w:rPr>
        <w:t> </w:t>
      </w:r>
      <w:r>
        <w:rPr/>
        <w:t>state</w:t>
      </w:r>
      <w:r>
        <w:rPr>
          <w:spacing w:val="-6"/>
        </w:rPr>
        <w:t> </w:t>
      </w:r>
      <w:r>
        <w:rPr/>
        <w:t>vector</w:t>
      </w:r>
      <w:r>
        <w:rPr>
          <w:spacing w:val="-6"/>
        </w:rPr>
        <w:t> </w:t>
      </w:r>
      <w:r>
        <w:rPr/>
        <w:t>for</w:t>
      </w:r>
      <w:r>
        <w:rPr>
          <w:spacing w:val="-6"/>
        </w:rPr>
        <w:t> </w:t>
      </w:r>
      <w:r>
        <w:rPr/>
        <w:t>any</w:t>
      </w:r>
      <w:r>
        <w:rPr>
          <w:spacing w:val="-6"/>
        </w:rPr>
        <w:t> </w:t>
      </w:r>
      <w:r>
        <w:rPr/>
        <w:t>subsequent</w:t>
      </w:r>
      <w:r>
        <w:rPr>
          <w:spacing w:val="-6"/>
        </w:rPr>
        <w:t> </w:t>
      </w:r>
      <w:r>
        <w:rPr/>
        <w:t>instant</w:t>
      </w:r>
      <w:r>
        <w:rPr>
          <w:spacing w:val="-6"/>
        </w:rPr>
        <w:t> </w:t>
      </w:r>
      <w:r>
        <w:rPr/>
        <w:t>of</w:t>
      </w:r>
      <w:r>
        <w:rPr>
          <w:spacing w:val="-6"/>
        </w:rPr>
        <w:t> </w:t>
      </w:r>
      <w:r>
        <w:rPr/>
        <w:t>time</w:t>
      </w:r>
      <w:r>
        <w:rPr>
          <w:spacing w:val="-6"/>
        </w:rPr>
        <w:t> </w:t>
      </w:r>
      <w:r>
        <w:rPr/>
        <w:t>can</w:t>
      </w:r>
      <w:r>
        <w:rPr>
          <w:spacing w:val="-6"/>
        </w:rPr>
        <w:t> </w:t>
      </w:r>
      <w:r>
        <w:rPr/>
        <w:t>then</w:t>
      </w:r>
      <w:r>
        <w:rPr>
          <w:spacing w:val="-6"/>
        </w:rPr>
        <w:t> </w:t>
      </w:r>
      <w:r>
        <w:rPr/>
        <w:t>be</w:t>
      </w:r>
      <w:r>
        <w:rPr>
          <w:spacing w:val="-6"/>
        </w:rPr>
        <w:t> </w:t>
      </w:r>
      <w:r>
        <w:rPr/>
        <w:t>used</w:t>
      </w:r>
      <w:r>
        <w:rPr>
          <w:spacing w:val="-6"/>
        </w:rPr>
        <w:t> </w:t>
      </w:r>
      <w:r>
        <w:rPr/>
        <w:t>as</w:t>
      </w:r>
      <w:r>
        <w:rPr>
          <w:spacing w:val="-7"/>
        </w:rPr>
        <w:t> </w:t>
      </w:r>
      <w:r>
        <w:rPr/>
        <w:t>a</w:t>
      </w:r>
      <w:r>
        <w:rPr>
          <w:spacing w:val="-6"/>
        </w:rPr>
        <w:t> </w:t>
      </w:r>
      <w:r>
        <w:rPr/>
        <w:t>new</w:t>
      </w:r>
      <w:r>
        <w:rPr>
          <w:spacing w:val="-7"/>
        </w:rPr>
        <w:t> </w:t>
      </w:r>
      <w:r>
        <w:rPr/>
        <w:t>initial</w:t>
      </w:r>
      <w:r>
        <w:rPr>
          <w:spacing w:val="-6"/>
        </w:rPr>
        <w:t> </w:t>
      </w:r>
      <w:r>
        <w:rPr/>
        <w:t>con-dition for further analysis.</w:t>
      </w:r>
      <w:r>
        <w:rPr>
          <w:spacing w:val="40"/>
        </w:rPr>
        <w:t> </w:t>
      </w:r>
      <w:r>
        <w:rPr/>
        <w:t>To perform the numerical integration, the derivatives of the state</w:t>
      </w:r>
      <w:r>
        <w:rPr>
          <w:spacing w:val="-6"/>
        </w:rPr>
        <w:t> </w:t>
      </w:r>
      <w:r>
        <w:rPr/>
        <w:t>vector</w:t>
      </w:r>
      <w:r>
        <w:rPr>
          <w:spacing w:val="-6"/>
        </w:rPr>
        <w:t> </w:t>
      </w:r>
      <w:r>
        <w:rPr/>
        <w:t>are</w:t>
      </w:r>
      <w:r>
        <w:rPr>
          <w:spacing w:val="-6"/>
        </w:rPr>
        <w:t> </w:t>
      </w:r>
      <w:r>
        <w:rPr/>
        <w:t>computed</w:t>
      </w:r>
      <w:r>
        <w:rPr>
          <w:spacing w:val="-6"/>
        </w:rPr>
        <w:t> </w:t>
      </w:r>
      <w:r>
        <w:rPr/>
        <w:t>from</w:t>
      </w:r>
      <w:r>
        <w:rPr>
          <w:spacing w:val="-6"/>
        </w:rPr>
        <w:t> </w:t>
      </w:r>
      <w:r>
        <w:rPr/>
        <w:t>the</w:t>
      </w:r>
      <w:r>
        <w:rPr>
          <w:spacing w:val="-6"/>
        </w:rPr>
        <w:t> </w:t>
      </w:r>
      <w:r>
        <w:rPr/>
        <w:t>equations</w:t>
      </w:r>
      <w:r>
        <w:rPr>
          <w:spacing w:val="-6"/>
        </w:rPr>
        <w:t> </w:t>
      </w:r>
      <w:r>
        <w:rPr/>
        <w:t>of</w:t>
      </w:r>
      <w:r>
        <w:rPr>
          <w:spacing w:val="-6"/>
        </w:rPr>
        <w:t> </w:t>
      </w:r>
      <w:r>
        <w:rPr/>
        <w:t>motion.</w:t>
      </w:r>
      <w:r>
        <w:rPr>
          <w:spacing w:val="39"/>
        </w:rPr>
        <w:t> </w:t>
      </w:r>
      <w:r>
        <w:rPr/>
        <w:t>This</w:t>
      </w:r>
      <w:r>
        <w:rPr>
          <w:spacing w:val="-6"/>
        </w:rPr>
        <w:t> </w:t>
      </w:r>
      <w:r>
        <w:rPr/>
        <w:t>step</w:t>
      </w:r>
      <w:r>
        <w:rPr>
          <w:spacing w:val="-6"/>
        </w:rPr>
        <w:t> </w:t>
      </w:r>
      <w:r>
        <w:rPr/>
        <w:t>is</w:t>
      </w:r>
      <w:r>
        <w:rPr>
          <w:spacing w:val="-6"/>
        </w:rPr>
        <w:t> </w:t>
      </w:r>
      <w:r>
        <w:rPr/>
        <w:t>done</w:t>
      </w:r>
      <w:r>
        <w:rPr>
          <w:spacing w:val="-6"/>
        </w:rPr>
        <w:t> </w:t>
      </w:r>
      <w:r>
        <w:rPr/>
        <w:t>in</w:t>
      </w:r>
      <w:r>
        <w:rPr>
          <w:spacing w:val="-6"/>
        </w:rPr>
        <w:t> </w:t>
      </w:r>
      <w:r>
        <w:rPr/>
        <w:t>such</w:t>
      </w:r>
      <w:r>
        <w:rPr>
          <w:spacing w:val="-6"/>
        </w:rPr>
        <w:t> </w:t>
      </w:r>
      <w:r>
        <w:rPr/>
        <w:t>a</w:t>
      </w:r>
      <w:r>
        <w:rPr>
          <w:spacing w:val="-6"/>
        </w:rPr>
        <w:t> </w:t>
      </w:r>
      <w:r>
        <w:rPr/>
        <w:t>way that no constraint equations are violated.</w:t>
      </w:r>
      <w:r>
        <w:rPr>
          <w:spacing w:val="40"/>
        </w:rPr>
        <w:t> </w:t>
      </w:r>
      <w:r>
        <w:rPr/>
        <w:t>The integrator then updates the solution in time, attempting to meet the user’s solution accuracy requirements.</w:t>
      </w:r>
    </w:p>
    <w:p>
      <w:pPr>
        <w:pStyle w:val="BodyText"/>
        <w:spacing w:before="14"/>
      </w:pPr>
    </w:p>
    <w:p>
      <w:pPr>
        <w:pStyle w:val="BodyText"/>
        <w:spacing w:line="249" w:lineRule="auto" w:before="1"/>
        <w:ind w:left="3420" w:right="722"/>
      </w:pPr>
      <w:r>
        <w:rPr/>
        <w:t>Some</w:t>
      </w:r>
      <w:r>
        <w:rPr>
          <w:spacing w:val="-4"/>
        </w:rPr>
        <w:t> </w:t>
      </w:r>
      <w:r>
        <w:rPr/>
        <w:t>problems</w:t>
      </w:r>
      <w:r>
        <w:rPr>
          <w:spacing w:val="-5"/>
        </w:rPr>
        <w:t> </w:t>
      </w:r>
      <w:r>
        <w:rPr/>
        <w:t>may</w:t>
      </w:r>
      <w:r>
        <w:rPr>
          <w:spacing w:val="-4"/>
        </w:rPr>
        <w:t> </w:t>
      </w:r>
      <w:r>
        <w:rPr/>
        <w:t>require</w:t>
      </w:r>
      <w:r>
        <w:rPr>
          <w:spacing w:val="-4"/>
        </w:rPr>
        <w:t> </w:t>
      </w:r>
      <w:r>
        <w:rPr/>
        <w:t>execution</w:t>
      </w:r>
      <w:r>
        <w:rPr>
          <w:spacing w:val="-4"/>
        </w:rPr>
        <w:t> </w:t>
      </w:r>
      <w:r>
        <w:rPr/>
        <w:t>of</w:t>
      </w:r>
      <w:r>
        <w:rPr>
          <w:spacing w:val="-4"/>
        </w:rPr>
        <w:t> </w:t>
      </w:r>
      <w:r>
        <w:rPr/>
        <w:t>two</w:t>
      </w:r>
      <w:r>
        <w:rPr>
          <w:spacing w:val="-4"/>
        </w:rPr>
        <w:t> </w:t>
      </w:r>
      <w:r>
        <w:rPr/>
        <w:t>additional</w:t>
      </w:r>
      <w:r>
        <w:rPr>
          <w:spacing w:val="-4"/>
        </w:rPr>
        <w:t> </w:t>
      </w:r>
      <w:r>
        <w:rPr/>
        <w:t>analyses</w:t>
      </w:r>
      <w:r>
        <w:rPr>
          <w:spacing w:val="-5"/>
        </w:rPr>
        <w:t> </w:t>
      </w:r>
      <w:r>
        <w:rPr/>
        <w:t>before</w:t>
      </w:r>
      <w:r>
        <w:rPr>
          <w:spacing w:val="-4"/>
        </w:rPr>
        <w:t> </w:t>
      </w:r>
      <w:r>
        <w:rPr/>
        <w:t>dynamic</w:t>
      </w:r>
      <w:r>
        <w:rPr>
          <w:spacing w:val="-4"/>
        </w:rPr>
        <w:t> </w:t>
      </w:r>
      <w:r>
        <w:rPr/>
        <w:t>anal-ysis</w:t>
      </w:r>
      <w:r>
        <w:rPr>
          <w:spacing w:val="-6"/>
        </w:rPr>
        <w:t> </w:t>
      </w:r>
      <w:r>
        <w:rPr/>
        <w:t>can</w:t>
      </w:r>
      <w:r>
        <w:rPr>
          <w:spacing w:val="-6"/>
        </w:rPr>
        <w:t> </w:t>
      </w:r>
      <w:r>
        <w:rPr/>
        <w:t>begin.</w:t>
      </w:r>
      <w:r>
        <w:rPr>
          <w:spacing w:val="39"/>
        </w:rPr>
        <w:t> </w:t>
      </w:r>
      <w:r>
        <w:rPr/>
        <w:t>This</w:t>
      </w:r>
      <w:r>
        <w:rPr>
          <w:spacing w:val="-6"/>
        </w:rPr>
        <w:t> </w:t>
      </w:r>
      <w:r>
        <w:rPr/>
        <w:t>is</w:t>
      </w:r>
      <w:r>
        <w:rPr>
          <w:spacing w:val="-6"/>
        </w:rPr>
        <w:t> </w:t>
      </w:r>
      <w:r>
        <w:rPr/>
        <w:t>the</w:t>
      </w:r>
      <w:r>
        <w:rPr>
          <w:spacing w:val="-6"/>
        </w:rPr>
        <w:t> </w:t>
      </w:r>
      <w:r>
        <w:rPr/>
        <w:t>case</w:t>
      </w:r>
      <w:r>
        <w:rPr>
          <w:spacing w:val="-6"/>
        </w:rPr>
        <w:t> </w:t>
      </w:r>
      <w:r>
        <w:rPr/>
        <w:t>when</w:t>
      </w:r>
      <w:r>
        <w:rPr>
          <w:spacing w:val="-6"/>
        </w:rPr>
        <w:t> </w:t>
      </w:r>
      <w:r>
        <w:rPr/>
        <w:t>the</w:t>
      </w:r>
      <w:r>
        <w:rPr>
          <w:spacing w:val="-6"/>
        </w:rPr>
        <w:t> </w:t>
      </w:r>
      <w:r>
        <w:rPr/>
        <w:t>system</w:t>
      </w:r>
      <w:r>
        <w:rPr>
          <w:spacing w:val="-6"/>
        </w:rPr>
        <w:t> </w:t>
      </w:r>
      <w:r>
        <w:rPr/>
        <w:t>must</w:t>
      </w:r>
      <w:r>
        <w:rPr>
          <w:spacing w:val="-6"/>
        </w:rPr>
        <w:t> </w:t>
      </w:r>
      <w:r>
        <w:rPr/>
        <w:t>satisfy</w:t>
      </w:r>
      <w:r>
        <w:rPr>
          <w:spacing w:val="-6"/>
        </w:rPr>
        <w:t> </w:t>
      </w:r>
      <w:r>
        <w:rPr/>
        <w:t>constraint</w:t>
      </w:r>
      <w:r>
        <w:rPr>
          <w:spacing w:val="-6"/>
        </w:rPr>
        <w:t> </w:t>
      </w:r>
      <w:r>
        <w:rPr/>
        <w:t>equations.</w:t>
      </w:r>
      <w:r>
        <w:rPr>
          <w:spacing w:val="39"/>
        </w:rPr>
        <w:t> </w:t>
      </w:r>
      <w:r>
        <w:rPr/>
        <w:t>The coordinates</w:t>
      </w:r>
      <w:r>
        <w:rPr>
          <w:spacing w:val="-9"/>
        </w:rPr>
        <w:t> </w:t>
      </w:r>
      <w:r>
        <w:rPr/>
        <w:t>must</w:t>
      </w:r>
      <w:r>
        <w:rPr>
          <w:spacing w:val="-9"/>
        </w:rPr>
        <w:t> </w:t>
      </w:r>
      <w:r>
        <w:rPr/>
        <w:t>satisfy</w:t>
      </w:r>
      <w:r>
        <w:rPr>
          <w:spacing w:val="-9"/>
        </w:rPr>
        <w:t> </w:t>
      </w:r>
      <w:r>
        <w:rPr/>
        <w:t>position</w:t>
      </w:r>
      <w:r>
        <w:rPr>
          <w:spacing w:val="-9"/>
        </w:rPr>
        <w:t> </w:t>
      </w:r>
      <w:r>
        <w:rPr/>
        <w:t>constraint</w:t>
      </w:r>
      <w:r>
        <w:rPr>
          <w:spacing w:val="-9"/>
        </w:rPr>
        <w:t> </w:t>
      </w:r>
      <w:r>
        <w:rPr/>
        <w:t>equations,</w:t>
      </w:r>
      <w:r>
        <w:rPr>
          <w:spacing w:val="-9"/>
        </w:rPr>
        <w:t> </w:t>
      </w:r>
      <w:r>
        <w:rPr/>
        <w:t>while</w:t>
      </w:r>
      <w:r>
        <w:rPr>
          <w:spacing w:val="-9"/>
        </w:rPr>
        <w:t> </w:t>
      </w:r>
      <w:r>
        <w:rPr/>
        <w:t>the</w:t>
      </w:r>
      <w:r>
        <w:rPr>
          <w:spacing w:val="-9"/>
        </w:rPr>
        <w:t> </w:t>
      </w:r>
      <w:r>
        <w:rPr/>
        <w:t>velocity</w:t>
      </w:r>
      <w:r>
        <w:rPr>
          <w:spacing w:val="-9"/>
        </w:rPr>
        <w:t> </w:t>
      </w:r>
      <w:r>
        <w:rPr/>
        <w:t>variables</w:t>
      </w:r>
      <w:r>
        <w:rPr>
          <w:spacing w:val="-9"/>
        </w:rPr>
        <w:t> </w:t>
      </w:r>
      <w:r>
        <w:rPr/>
        <w:t>must satisfy velocity constraints.</w:t>
      </w:r>
      <w:r>
        <w:rPr>
          <w:spacing w:val="40"/>
        </w:rPr>
        <w:t> </w:t>
      </w:r>
      <w:r>
        <w:rPr/>
        <w:t>Special routines generated by</w:t>
      </w:r>
      <w:r>
        <w:rPr>
          <w:spacing w:val="40"/>
        </w:rPr>
        <w:t> </w:t>
      </w:r>
      <w:r>
        <w:rPr/>
        <w:t>SD/FAST can be used to perform these prerequisite analyses, called </w:t>
      </w:r>
      <w:r>
        <w:rPr>
          <w:i/>
        </w:rPr>
        <w:t>assembly analysis </w:t>
      </w:r>
      <w:r>
        <w:rPr/>
        <w:t>and </w:t>
      </w:r>
      <w:r>
        <w:rPr>
          <w:i/>
        </w:rPr>
        <w:t>velocity analysis</w:t>
      </w:r>
      <w:r>
        <w:rPr/>
        <w:t>.</w:t>
      </w:r>
    </w:p>
    <w:p>
      <w:pPr>
        <w:pStyle w:val="BodyText"/>
        <w:spacing w:before="4"/>
        <w:ind w:left="3420"/>
      </w:pPr>
      <w:r>
        <w:rPr/>
        <w:t>These are described </w:t>
      </w:r>
      <w:r>
        <w:rPr>
          <w:spacing w:val="-2"/>
        </w:rPr>
        <w:t>below.</w:t>
      </w:r>
    </w:p>
    <w:p>
      <w:pPr>
        <w:pStyle w:val="BodyText"/>
        <w:spacing w:before="139"/>
      </w:pPr>
    </w:p>
    <w:p>
      <w:pPr>
        <w:pStyle w:val="Heading8"/>
        <w:ind w:left="2817"/>
      </w:pPr>
      <w:r>
        <w:rPr/>
        <w:t>R1.2</w:t>
      </w:r>
      <w:r>
        <w:rPr>
          <w:spacing w:val="27"/>
        </w:rPr>
        <w:t>  </w:t>
      </w:r>
      <w:r>
        <w:rPr/>
        <w:t>Inverse</w:t>
      </w:r>
      <w:r>
        <w:rPr>
          <w:spacing w:val="-4"/>
        </w:rPr>
        <w:t> </w:t>
      </w:r>
      <w:r>
        <w:rPr>
          <w:spacing w:val="-2"/>
        </w:rPr>
        <w:t>Dynamics</w:t>
      </w:r>
    </w:p>
    <w:p>
      <w:pPr>
        <w:pStyle w:val="BodyText"/>
        <w:spacing w:line="249" w:lineRule="auto" w:before="91"/>
        <w:ind w:left="3420" w:right="722"/>
      </w:pPr>
      <w:r>
        <w:rPr/>
        <w:t>Inverse dynamics is simpler than dynamic analysis.</w:t>
      </w:r>
      <w:r>
        <w:rPr>
          <w:spacing w:val="40"/>
        </w:rPr>
        <w:t> </w:t>
      </w:r>
      <w:r>
        <w:rPr/>
        <w:t>In this case, all the motion of the system is specified.</w:t>
      </w:r>
      <w:r>
        <w:rPr>
          <w:spacing w:val="40"/>
        </w:rPr>
        <w:t> </w:t>
      </w:r>
      <w:r>
        <w:rPr/>
        <w:t>This means that the constraint equations and prescribed motion functions completely determine the solution time history.</w:t>
      </w:r>
      <w:r>
        <w:rPr>
          <w:spacing w:val="40"/>
        </w:rPr>
        <w:t> </w:t>
      </w:r>
      <w:r>
        <w:rPr/>
        <w:t>Additional applied loads do not</w:t>
      </w:r>
      <w:r>
        <w:rPr>
          <w:spacing w:val="-8"/>
        </w:rPr>
        <w:t> </w:t>
      </w:r>
      <w:r>
        <w:rPr/>
        <w:t>change</w:t>
      </w:r>
      <w:r>
        <w:rPr>
          <w:spacing w:val="-8"/>
        </w:rPr>
        <w:t> </w:t>
      </w:r>
      <w:r>
        <w:rPr/>
        <w:t>the</w:t>
      </w:r>
      <w:r>
        <w:rPr>
          <w:spacing w:val="-8"/>
        </w:rPr>
        <w:t> </w:t>
      </w:r>
      <w:r>
        <w:rPr/>
        <w:t>motion,</w:t>
      </w:r>
      <w:r>
        <w:rPr>
          <w:spacing w:val="-8"/>
        </w:rPr>
        <w:t> </w:t>
      </w:r>
      <w:r>
        <w:rPr/>
        <w:t>but</w:t>
      </w:r>
      <w:r>
        <w:rPr>
          <w:spacing w:val="-8"/>
        </w:rPr>
        <w:t> </w:t>
      </w:r>
      <w:r>
        <w:rPr/>
        <w:t>do</w:t>
      </w:r>
      <w:r>
        <w:rPr>
          <w:spacing w:val="-8"/>
        </w:rPr>
        <w:t> </w:t>
      </w:r>
      <w:r>
        <w:rPr/>
        <w:t>alter</w:t>
      </w:r>
      <w:r>
        <w:rPr>
          <w:spacing w:val="-8"/>
        </w:rPr>
        <w:t> </w:t>
      </w:r>
      <w:r>
        <w:rPr/>
        <w:t>bearing</w:t>
      </w:r>
      <w:r>
        <w:rPr>
          <w:spacing w:val="-8"/>
        </w:rPr>
        <w:t> </w:t>
      </w:r>
      <w:r>
        <w:rPr/>
        <w:t>reaction</w:t>
      </w:r>
      <w:r>
        <w:rPr>
          <w:spacing w:val="-8"/>
        </w:rPr>
        <w:t> </w:t>
      </w:r>
      <w:r>
        <w:rPr/>
        <w:t>loads.</w:t>
      </w:r>
      <w:r>
        <w:rPr>
          <w:spacing w:val="35"/>
        </w:rPr>
        <w:t> </w:t>
      </w:r>
      <w:r>
        <w:rPr/>
        <w:t>The</w:t>
      </w:r>
      <w:r>
        <w:rPr>
          <w:spacing w:val="-8"/>
        </w:rPr>
        <w:t> </w:t>
      </w:r>
      <w:r>
        <w:rPr/>
        <w:t>applied</w:t>
      </w:r>
      <w:r>
        <w:rPr>
          <w:spacing w:val="-8"/>
        </w:rPr>
        <w:t> </w:t>
      </w:r>
      <w:r>
        <w:rPr/>
        <w:t>joint</w:t>
      </w:r>
      <w:r>
        <w:rPr>
          <w:spacing w:val="-8"/>
        </w:rPr>
        <w:t> </w:t>
      </w:r>
      <w:r>
        <w:rPr/>
        <w:t>loads</w:t>
      </w:r>
      <w:r>
        <w:rPr>
          <w:spacing w:val="-8"/>
        </w:rPr>
        <w:t> </w:t>
      </w:r>
      <w:r>
        <w:rPr/>
        <w:t>need-ed</w:t>
      </w:r>
      <w:r>
        <w:rPr>
          <w:spacing w:val="-5"/>
        </w:rPr>
        <w:t> </w:t>
      </w:r>
      <w:r>
        <w:rPr/>
        <w:t>to</w:t>
      </w:r>
      <w:r>
        <w:rPr>
          <w:spacing w:val="-5"/>
        </w:rPr>
        <w:t> </w:t>
      </w:r>
      <w:r>
        <w:rPr/>
        <w:t>make</w:t>
      </w:r>
      <w:r>
        <w:rPr>
          <w:spacing w:val="-5"/>
        </w:rPr>
        <w:t> </w:t>
      </w:r>
      <w:r>
        <w:rPr/>
        <w:t>the</w:t>
      </w:r>
      <w:r>
        <w:rPr>
          <w:spacing w:val="-5"/>
        </w:rPr>
        <w:t> </w:t>
      </w:r>
      <w:r>
        <w:rPr/>
        <w:t>motion</w:t>
      </w:r>
      <w:r>
        <w:rPr>
          <w:spacing w:val="-5"/>
        </w:rPr>
        <w:t> </w:t>
      </w:r>
      <w:r>
        <w:rPr/>
        <w:t>occur</w:t>
      </w:r>
      <w:r>
        <w:rPr>
          <w:spacing w:val="-5"/>
        </w:rPr>
        <w:t> </w:t>
      </w:r>
      <w:r>
        <w:rPr/>
        <w:t>are</w:t>
      </w:r>
      <w:r>
        <w:rPr>
          <w:spacing w:val="-5"/>
        </w:rPr>
        <w:t> </w:t>
      </w:r>
      <w:r>
        <w:rPr/>
        <w:t>computed.</w:t>
      </w:r>
      <w:r>
        <w:rPr>
          <w:spacing w:val="40"/>
        </w:rPr>
        <w:t> </w:t>
      </w:r>
      <w:r>
        <w:rPr/>
        <w:t>This</w:t>
      </w:r>
      <w:r>
        <w:rPr>
          <w:spacing w:val="-5"/>
        </w:rPr>
        <w:t> </w:t>
      </w:r>
      <w:r>
        <w:rPr/>
        <w:t>type</w:t>
      </w:r>
      <w:r>
        <w:rPr>
          <w:spacing w:val="-5"/>
        </w:rPr>
        <w:t> </w:t>
      </w:r>
      <w:r>
        <w:rPr/>
        <w:t>of</w:t>
      </w:r>
      <w:r>
        <w:rPr>
          <w:spacing w:val="-5"/>
        </w:rPr>
        <w:t> </w:t>
      </w:r>
      <w:r>
        <w:rPr/>
        <w:t>analysis</w:t>
      </w:r>
      <w:r>
        <w:rPr>
          <w:spacing w:val="-5"/>
        </w:rPr>
        <w:t> </w:t>
      </w:r>
      <w:r>
        <w:rPr/>
        <w:t>is</w:t>
      </w:r>
      <w:r>
        <w:rPr>
          <w:spacing w:val="-5"/>
        </w:rPr>
        <w:t> </w:t>
      </w:r>
      <w:r>
        <w:rPr/>
        <w:t>useful</w:t>
      </w:r>
      <w:r>
        <w:rPr>
          <w:spacing w:val="-5"/>
        </w:rPr>
        <w:t> </w:t>
      </w:r>
      <w:r>
        <w:rPr/>
        <w:t>for</w:t>
      </w:r>
      <w:r>
        <w:rPr>
          <w:spacing w:val="-5"/>
        </w:rPr>
        <w:t> </w:t>
      </w:r>
      <w:r>
        <w:rPr/>
        <w:t>sizing</w:t>
      </w:r>
      <w:r>
        <w:rPr>
          <w:spacing w:val="-5"/>
        </w:rPr>
        <w:t> </w:t>
      </w:r>
      <w:r>
        <w:rPr/>
        <w:t>ac-tuators and assessing joint loads, and for computing the loads needed to drive a system (such as a robot) through a known motion sequence.</w:t>
      </w:r>
    </w:p>
    <w:p>
      <w:pPr>
        <w:pStyle w:val="BodyText"/>
        <w:spacing w:before="15"/>
      </w:pPr>
    </w:p>
    <w:p>
      <w:pPr>
        <w:pStyle w:val="BodyText"/>
        <w:spacing w:line="249" w:lineRule="auto"/>
        <w:ind w:left="3420" w:right="717"/>
      </w:pPr>
      <w:r>
        <w:rPr/>
        <w:t>Since</w:t>
      </w:r>
      <w:r>
        <w:rPr>
          <w:spacing w:val="-5"/>
        </w:rPr>
        <w:t> </w:t>
      </w:r>
      <w:r>
        <w:rPr/>
        <w:t>all</w:t>
      </w:r>
      <w:r>
        <w:rPr>
          <w:spacing w:val="-5"/>
        </w:rPr>
        <w:t> </w:t>
      </w:r>
      <w:r>
        <w:rPr/>
        <w:t>the</w:t>
      </w:r>
      <w:r>
        <w:rPr>
          <w:spacing w:val="-5"/>
        </w:rPr>
        <w:t> </w:t>
      </w:r>
      <w:r>
        <w:rPr/>
        <w:t>motion</w:t>
      </w:r>
      <w:r>
        <w:rPr>
          <w:spacing w:val="-5"/>
        </w:rPr>
        <w:t> </w:t>
      </w:r>
      <w:r>
        <w:rPr/>
        <w:t>is</w:t>
      </w:r>
      <w:r>
        <w:rPr>
          <w:spacing w:val="-5"/>
        </w:rPr>
        <w:t> </w:t>
      </w:r>
      <w:r>
        <w:rPr/>
        <w:t>specified,</w:t>
      </w:r>
      <w:r>
        <w:rPr>
          <w:spacing w:val="-5"/>
        </w:rPr>
        <w:t> </w:t>
      </w:r>
      <w:r>
        <w:rPr/>
        <w:t>the</w:t>
      </w:r>
      <w:r>
        <w:rPr>
          <w:spacing w:val="-5"/>
        </w:rPr>
        <w:t> </w:t>
      </w:r>
      <w:r>
        <w:rPr/>
        <w:t>position,</w:t>
      </w:r>
      <w:r>
        <w:rPr>
          <w:spacing w:val="-5"/>
        </w:rPr>
        <w:t> </w:t>
      </w:r>
      <w:r>
        <w:rPr/>
        <w:t>velocity</w:t>
      </w:r>
      <w:r>
        <w:rPr>
          <w:spacing w:val="-5"/>
        </w:rPr>
        <w:t> </w:t>
      </w:r>
      <w:r>
        <w:rPr/>
        <w:t>and</w:t>
      </w:r>
      <w:r>
        <w:rPr>
          <w:spacing w:val="-5"/>
        </w:rPr>
        <w:t> </w:t>
      </w:r>
      <w:r>
        <w:rPr/>
        <w:t>acceleration</w:t>
      </w:r>
      <w:r>
        <w:rPr>
          <w:spacing w:val="-5"/>
        </w:rPr>
        <w:t> </w:t>
      </w:r>
      <w:r>
        <w:rPr/>
        <w:t>of</w:t>
      </w:r>
      <w:r>
        <w:rPr>
          <w:spacing w:val="-5"/>
        </w:rPr>
        <w:t> </w:t>
      </w:r>
      <w:r>
        <w:rPr/>
        <w:t>any</w:t>
      </w:r>
      <w:r>
        <w:rPr>
          <w:spacing w:val="-5"/>
        </w:rPr>
        <w:t> </w:t>
      </w:r>
      <w:r>
        <w:rPr/>
        <w:t>point</w:t>
      </w:r>
      <w:r>
        <w:rPr>
          <w:spacing w:val="-5"/>
        </w:rPr>
        <w:t> </w:t>
      </w:r>
      <w:r>
        <w:rPr/>
        <w:t>can be</w:t>
      </w:r>
      <w:r>
        <w:rPr>
          <w:spacing w:val="-7"/>
        </w:rPr>
        <w:t> </w:t>
      </w:r>
      <w:r>
        <w:rPr/>
        <w:t>found</w:t>
      </w:r>
      <w:r>
        <w:rPr>
          <w:spacing w:val="-7"/>
        </w:rPr>
        <w:t> </w:t>
      </w:r>
      <w:r>
        <w:rPr/>
        <w:t>just</w:t>
      </w:r>
      <w:r>
        <w:rPr>
          <w:spacing w:val="-7"/>
        </w:rPr>
        <w:t> </w:t>
      </w:r>
      <w:r>
        <w:rPr/>
        <w:t>through</w:t>
      </w:r>
      <w:r>
        <w:rPr>
          <w:spacing w:val="-7"/>
        </w:rPr>
        <w:t> </w:t>
      </w:r>
      <w:r>
        <w:rPr/>
        <w:t>kinematic</w:t>
      </w:r>
      <w:r>
        <w:rPr>
          <w:spacing w:val="-7"/>
        </w:rPr>
        <w:t> </w:t>
      </w:r>
      <w:r>
        <w:rPr/>
        <w:t>analysis.</w:t>
      </w:r>
      <w:r>
        <w:rPr>
          <w:spacing w:val="36"/>
        </w:rPr>
        <w:t> </w:t>
      </w:r>
      <w:r>
        <w:rPr/>
        <w:t>This</w:t>
      </w:r>
      <w:r>
        <w:rPr>
          <w:spacing w:val="-8"/>
        </w:rPr>
        <w:t> </w:t>
      </w:r>
      <w:r>
        <w:rPr/>
        <w:t>gives</w:t>
      </w:r>
      <w:r>
        <w:rPr>
          <w:spacing w:val="-8"/>
        </w:rPr>
        <w:t> </w:t>
      </w:r>
      <w:r>
        <w:rPr/>
        <w:t>the</w:t>
      </w:r>
      <w:r>
        <w:rPr>
          <w:spacing w:val="-7"/>
        </w:rPr>
        <w:t> </w:t>
      </w:r>
      <w:r>
        <w:rPr/>
        <w:t>user</w:t>
      </w:r>
      <w:r>
        <w:rPr>
          <w:spacing w:val="-7"/>
        </w:rPr>
        <w:t> </w:t>
      </w:r>
      <w:r>
        <w:rPr/>
        <w:t>a</w:t>
      </w:r>
      <w:r>
        <w:rPr>
          <w:spacing w:val="-7"/>
        </w:rPr>
        <w:t> </w:t>
      </w:r>
      <w:r>
        <w:rPr/>
        <w:t>choice</w:t>
      </w:r>
      <w:r>
        <w:rPr>
          <w:spacing w:val="-7"/>
        </w:rPr>
        <w:t> </w:t>
      </w:r>
      <w:r>
        <w:rPr/>
        <w:t>of</w:t>
      </w:r>
      <w:r>
        <w:rPr>
          <w:spacing w:val="-7"/>
        </w:rPr>
        <w:t> </w:t>
      </w:r>
      <w:r>
        <w:rPr/>
        <w:t>solution</w:t>
      </w:r>
      <w:r>
        <w:rPr>
          <w:spacing w:val="-7"/>
        </w:rPr>
        <w:t> </w:t>
      </w:r>
      <w:r>
        <w:rPr/>
        <w:t>proce-dure</w:t>
      </w:r>
      <w:r>
        <w:rPr>
          <w:spacing w:val="-5"/>
        </w:rPr>
        <w:t> </w:t>
      </w:r>
      <w:r>
        <w:rPr/>
        <w:t>if</w:t>
      </w:r>
      <w:r>
        <w:rPr>
          <w:spacing w:val="-5"/>
        </w:rPr>
        <w:t> </w:t>
      </w:r>
      <w:r>
        <w:rPr/>
        <w:t>inverse</w:t>
      </w:r>
      <w:r>
        <w:rPr>
          <w:spacing w:val="-5"/>
        </w:rPr>
        <w:t> </w:t>
      </w:r>
      <w:r>
        <w:rPr/>
        <w:t>dynamic</w:t>
      </w:r>
      <w:r>
        <w:rPr>
          <w:spacing w:val="-5"/>
        </w:rPr>
        <w:t> </w:t>
      </w:r>
      <w:r>
        <w:rPr/>
        <w:t>analysis</w:t>
      </w:r>
      <w:r>
        <w:rPr>
          <w:spacing w:val="-5"/>
        </w:rPr>
        <w:t> </w:t>
      </w:r>
      <w:r>
        <w:rPr/>
        <w:t>is</w:t>
      </w:r>
      <w:r>
        <w:rPr>
          <w:spacing w:val="-5"/>
        </w:rPr>
        <w:t> </w:t>
      </w:r>
      <w:r>
        <w:rPr/>
        <w:t>to</w:t>
      </w:r>
      <w:r>
        <w:rPr>
          <w:spacing w:val="-5"/>
        </w:rPr>
        <w:t> </w:t>
      </w:r>
      <w:r>
        <w:rPr/>
        <w:t>be</w:t>
      </w:r>
      <w:r>
        <w:rPr>
          <w:spacing w:val="-5"/>
        </w:rPr>
        <w:t> </w:t>
      </w:r>
      <w:r>
        <w:rPr/>
        <w:t>performed</w:t>
      </w:r>
      <w:r>
        <w:rPr>
          <w:spacing w:val="-5"/>
        </w:rPr>
        <w:t> </w:t>
      </w:r>
      <w:r>
        <w:rPr/>
        <w:t>at</w:t>
      </w:r>
      <w:r>
        <w:rPr>
          <w:spacing w:val="-5"/>
        </w:rPr>
        <w:t> </w:t>
      </w:r>
      <w:r>
        <w:rPr/>
        <w:t>many</w:t>
      </w:r>
      <w:r>
        <w:rPr>
          <w:spacing w:val="-5"/>
        </w:rPr>
        <w:t> </w:t>
      </w:r>
      <w:r>
        <w:rPr/>
        <w:t>different</w:t>
      </w:r>
      <w:r>
        <w:rPr>
          <w:spacing w:val="-5"/>
        </w:rPr>
        <w:t> </w:t>
      </w:r>
      <w:r>
        <w:rPr/>
        <w:t>solution</w:t>
      </w:r>
      <w:r>
        <w:rPr>
          <w:spacing w:val="-5"/>
        </w:rPr>
        <w:t> </w:t>
      </w:r>
      <w:r>
        <w:rPr/>
        <w:t>points.</w:t>
      </w:r>
      <w:r>
        <w:rPr>
          <w:spacing w:val="40"/>
        </w:rPr>
        <w:t> </w:t>
      </w:r>
      <w:r>
        <w:rPr/>
        <w:t>If only</w:t>
      </w:r>
      <w:r>
        <w:rPr>
          <w:spacing w:val="-3"/>
        </w:rPr>
        <w:t> </w:t>
      </w:r>
      <w:r>
        <w:rPr/>
        <w:t>one</w:t>
      </w:r>
      <w:r>
        <w:rPr>
          <w:spacing w:val="-3"/>
        </w:rPr>
        <w:t> </w:t>
      </w:r>
      <w:r>
        <w:rPr/>
        <w:t>solution</w:t>
      </w:r>
      <w:r>
        <w:rPr>
          <w:spacing w:val="-3"/>
        </w:rPr>
        <w:t> </w:t>
      </w:r>
      <w:r>
        <w:rPr/>
        <w:t>point</w:t>
      </w:r>
      <w:r>
        <w:rPr>
          <w:spacing w:val="-3"/>
        </w:rPr>
        <w:t> </w:t>
      </w:r>
      <w:r>
        <w:rPr/>
        <w:t>is</w:t>
      </w:r>
      <w:r>
        <w:rPr>
          <w:spacing w:val="-3"/>
        </w:rPr>
        <w:t> </w:t>
      </w:r>
      <w:r>
        <w:rPr/>
        <w:t>desired,</w:t>
      </w:r>
      <w:r>
        <w:rPr>
          <w:spacing w:val="-3"/>
        </w:rPr>
        <w:t> </w:t>
      </w:r>
      <w:r>
        <w:rPr/>
        <w:t>the</w:t>
      </w:r>
      <w:r>
        <w:rPr>
          <w:spacing w:val="-3"/>
        </w:rPr>
        <w:t> </w:t>
      </w:r>
      <w:r>
        <w:rPr/>
        <w:t>system</w:t>
      </w:r>
      <w:r>
        <w:rPr>
          <w:spacing w:val="-3"/>
        </w:rPr>
        <w:t> </w:t>
      </w:r>
      <w:r>
        <w:rPr/>
        <w:t>state</w:t>
      </w:r>
      <w:r>
        <w:rPr>
          <w:spacing w:val="-3"/>
        </w:rPr>
        <w:t> </w:t>
      </w:r>
      <w:r>
        <w:rPr/>
        <w:t>vector</w:t>
      </w:r>
      <w:r>
        <w:rPr>
          <w:spacing w:val="-3"/>
        </w:rPr>
        <w:t> </w:t>
      </w:r>
      <w:r>
        <w:rPr/>
        <w:t>for</w:t>
      </w:r>
      <w:r>
        <w:rPr>
          <w:spacing w:val="-3"/>
        </w:rPr>
        <w:t> </w:t>
      </w:r>
      <w:r>
        <w:rPr/>
        <w:t>a</w:t>
      </w:r>
      <w:r>
        <w:rPr>
          <w:spacing w:val="-3"/>
        </w:rPr>
        <w:t> </w:t>
      </w:r>
      <w:r>
        <w:rPr/>
        <w:t>constrained</w:t>
      </w:r>
      <w:r>
        <w:rPr>
          <w:spacing w:val="-3"/>
        </w:rPr>
        <w:t> </w:t>
      </w:r>
      <w:r>
        <w:rPr/>
        <w:t>system</w:t>
      </w:r>
      <w:r>
        <w:rPr>
          <w:spacing w:val="-3"/>
        </w:rPr>
        <w:t> </w:t>
      </w:r>
      <w:r>
        <w:rPr/>
        <w:t>must be</w:t>
      </w:r>
      <w:r>
        <w:rPr>
          <w:spacing w:val="-1"/>
        </w:rPr>
        <w:t> </w:t>
      </w:r>
      <w:r>
        <w:rPr/>
        <w:t>initialized</w:t>
      </w:r>
      <w:r>
        <w:rPr>
          <w:spacing w:val="-1"/>
        </w:rPr>
        <w:t> </w:t>
      </w:r>
      <w:r>
        <w:rPr/>
        <w:t>by</w:t>
      </w:r>
      <w:r>
        <w:rPr>
          <w:spacing w:val="-1"/>
        </w:rPr>
        <w:t> </w:t>
      </w:r>
      <w:r>
        <w:rPr/>
        <w:t>performing</w:t>
      </w:r>
      <w:r>
        <w:rPr>
          <w:spacing w:val="-1"/>
        </w:rPr>
        <w:t> </w:t>
      </w:r>
      <w:r>
        <w:rPr/>
        <w:t>an</w:t>
      </w:r>
      <w:r>
        <w:rPr>
          <w:spacing w:val="-1"/>
        </w:rPr>
        <w:t> </w:t>
      </w:r>
      <w:r>
        <w:rPr/>
        <w:t>assembly</w:t>
      </w:r>
      <w:r>
        <w:rPr>
          <w:spacing w:val="-1"/>
        </w:rPr>
        <w:t> </w:t>
      </w:r>
      <w:r>
        <w:rPr/>
        <w:t>analysis</w:t>
      </w:r>
      <w:r>
        <w:rPr>
          <w:spacing w:val="-2"/>
        </w:rPr>
        <w:t> </w:t>
      </w:r>
      <w:r>
        <w:rPr/>
        <w:t>and</w:t>
      </w:r>
      <w:r>
        <w:rPr>
          <w:spacing w:val="-1"/>
        </w:rPr>
        <w:t> </w:t>
      </w:r>
      <w:r>
        <w:rPr/>
        <w:t>a</w:t>
      </w:r>
      <w:r>
        <w:rPr>
          <w:spacing w:val="-1"/>
        </w:rPr>
        <w:t> </w:t>
      </w:r>
      <w:r>
        <w:rPr/>
        <w:t>velocity</w:t>
      </w:r>
      <w:r>
        <w:rPr>
          <w:spacing w:val="-1"/>
        </w:rPr>
        <w:t> </w:t>
      </w:r>
      <w:r>
        <w:rPr/>
        <w:t>analysis.</w:t>
      </w:r>
      <w:r>
        <w:rPr>
          <w:spacing w:val="40"/>
        </w:rPr>
        <w:t> </w:t>
      </w:r>
      <w:r>
        <w:rPr/>
        <w:t>Then</w:t>
      </w:r>
      <w:r>
        <w:rPr>
          <w:spacing w:val="-1"/>
        </w:rPr>
        <w:t> </w:t>
      </w:r>
      <w:r>
        <w:rPr/>
        <w:t>the</w:t>
      </w:r>
      <w:r>
        <w:rPr>
          <w:spacing w:val="-1"/>
        </w:rPr>
        <w:t> </w:t>
      </w:r>
      <w:r>
        <w:rPr/>
        <w:t>ap-plied</w:t>
      </w:r>
      <w:r>
        <w:rPr>
          <w:spacing w:val="-5"/>
        </w:rPr>
        <w:t> </w:t>
      </w:r>
      <w:r>
        <w:rPr/>
        <w:t>loads</w:t>
      </w:r>
      <w:r>
        <w:rPr>
          <w:spacing w:val="-5"/>
        </w:rPr>
        <w:t> </w:t>
      </w:r>
      <w:r>
        <w:rPr/>
        <w:t>and</w:t>
      </w:r>
      <w:r>
        <w:rPr>
          <w:spacing w:val="-5"/>
        </w:rPr>
        <w:t> </w:t>
      </w:r>
      <w:r>
        <w:rPr/>
        <w:t>prescribed</w:t>
      </w:r>
      <w:r>
        <w:rPr>
          <w:spacing w:val="-5"/>
        </w:rPr>
        <w:t> </w:t>
      </w:r>
      <w:r>
        <w:rPr/>
        <w:t>motion</w:t>
      </w:r>
      <w:r>
        <w:rPr>
          <w:spacing w:val="-5"/>
        </w:rPr>
        <w:t> </w:t>
      </w:r>
      <w:r>
        <w:rPr/>
        <w:t>functions</w:t>
      </w:r>
      <w:r>
        <w:rPr>
          <w:spacing w:val="-5"/>
        </w:rPr>
        <w:t> </w:t>
      </w:r>
      <w:r>
        <w:rPr/>
        <w:t>must</w:t>
      </w:r>
      <w:r>
        <w:rPr>
          <w:spacing w:val="-5"/>
        </w:rPr>
        <w:t> </w:t>
      </w:r>
      <w:r>
        <w:rPr/>
        <w:t>be</w:t>
      </w:r>
      <w:r>
        <w:rPr>
          <w:spacing w:val="-5"/>
        </w:rPr>
        <w:t> </w:t>
      </w:r>
      <w:r>
        <w:rPr/>
        <w:t>executed.</w:t>
      </w:r>
      <w:r>
        <w:rPr>
          <w:spacing w:val="40"/>
        </w:rPr>
        <w:t> </w:t>
      </w:r>
      <w:r>
        <w:rPr/>
        <w:t>The</w:t>
      </w:r>
      <w:r>
        <w:rPr>
          <w:spacing w:val="-5"/>
        </w:rPr>
        <w:t> </w:t>
      </w:r>
      <w:r>
        <w:rPr/>
        <w:t>state</w:t>
      </w:r>
      <w:r>
        <w:rPr>
          <w:spacing w:val="-5"/>
        </w:rPr>
        <w:t> </w:t>
      </w:r>
      <w:r>
        <w:rPr/>
        <w:t>derivatives</w:t>
      </w:r>
      <w:r>
        <w:rPr>
          <w:spacing w:val="-5"/>
        </w:rPr>
        <w:t> </w:t>
      </w:r>
      <w:r>
        <w:rPr/>
        <w:t>are computed</w:t>
      </w:r>
      <w:r>
        <w:rPr>
          <w:spacing w:val="-7"/>
        </w:rPr>
        <w:t> </w:t>
      </w:r>
      <w:r>
        <w:rPr/>
        <w:t>next.</w:t>
      </w:r>
      <w:r>
        <w:rPr>
          <w:spacing w:val="37"/>
        </w:rPr>
        <w:t> </w:t>
      </w:r>
      <w:r>
        <w:rPr/>
        <w:t>All</w:t>
      </w:r>
      <w:r>
        <w:rPr>
          <w:spacing w:val="-7"/>
        </w:rPr>
        <w:t> </w:t>
      </w:r>
      <w:r>
        <w:rPr/>
        <w:t>information</w:t>
      </w:r>
      <w:r>
        <w:rPr>
          <w:spacing w:val="-7"/>
        </w:rPr>
        <w:t> </w:t>
      </w:r>
      <w:r>
        <w:rPr/>
        <w:t>regarding</w:t>
      </w:r>
      <w:r>
        <w:rPr>
          <w:spacing w:val="-7"/>
        </w:rPr>
        <w:t> </w:t>
      </w:r>
      <w:r>
        <w:rPr/>
        <w:t>accelerations</w:t>
      </w:r>
      <w:r>
        <w:rPr>
          <w:spacing w:val="-7"/>
        </w:rPr>
        <w:t> </w:t>
      </w:r>
      <w:r>
        <w:rPr/>
        <w:t>is</w:t>
      </w:r>
      <w:r>
        <w:rPr>
          <w:spacing w:val="-7"/>
        </w:rPr>
        <w:t> </w:t>
      </w:r>
      <w:r>
        <w:rPr/>
        <w:t>then</w:t>
      </w:r>
      <w:r>
        <w:rPr>
          <w:spacing w:val="-7"/>
        </w:rPr>
        <w:t> </w:t>
      </w:r>
      <w:r>
        <w:rPr/>
        <w:t>available.</w:t>
      </w:r>
      <w:r>
        <w:rPr>
          <w:spacing w:val="37"/>
        </w:rPr>
        <w:t> </w:t>
      </w:r>
      <w:r>
        <w:rPr/>
        <w:t>This</w:t>
      </w:r>
      <w:r>
        <w:rPr>
          <w:spacing w:val="-7"/>
        </w:rPr>
        <w:t> </w:t>
      </w:r>
      <w:r>
        <w:rPr/>
        <w:t>includes the acceleration of points, the angular acceleration of bodies, all bearing loads in the system, and driving actuator loads at prescribed joints.</w:t>
      </w:r>
      <w:r>
        <w:rPr>
          <w:spacing w:val="40"/>
        </w:rPr>
        <w:t> </w:t>
      </w:r>
      <w:r>
        <w:rPr/>
        <w:t>If many solution points are re-quired,</w:t>
      </w:r>
      <w:r>
        <w:rPr>
          <w:spacing w:val="-9"/>
        </w:rPr>
        <w:t> </w:t>
      </w:r>
      <w:r>
        <w:rPr/>
        <w:t>inverse</w:t>
      </w:r>
      <w:r>
        <w:rPr>
          <w:spacing w:val="-9"/>
        </w:rPr>
        <w:t> </w:t>
      </w:r>
      <w:r>
        <w:rPr/>
        <w:t>dynamics</w:t>
      </w:r>
      <w:r>
        <w:rPr>
          <w:spacing w:val="-9"/>
        </w:rPr>
        <w:t> </w:t>
      </w:r>
      <w:r>
        <w:rPr/>
        <w:t>can</w:t>
      </w:r>
      <w:r>
        <w:rPr>
          <w:spacing w:val="-9"/>
        </w:rPr>
        <w:t> </w:t>
      </w:r>
      <w:r>
        <w:rPr/>
        <w:t>be</w:t>
      </w:r>
      <w:r>
        <w:rPr>
          <w:spacing w:val="-9"/>
        </w:rPr>
        <w:t> </w:t>
      </w:r>
      <w:r>
        <w:rPr/>
        <w:t>simply</w:t>
      </w:r>
      <w:r>
        <w:rPr>
          <w:spacing w:val="-9"/>
        </w:rPr>
        <w:t> </w:t>
      </w:r>
      <w:r>
        <w:rPr/>
        <w:t>treated</w:t>
      </w:r>
      <w:r>
        <w:rPr>
          <w:spacing w:val="-9"/>
        </w:rPr>
        <w:t> </w:t>
      </w:r>
      <w:r>
        <w:rPr/>
        <w:t>as</w:t>
      </w:r>
      <w:r>
        <w:rPr>
          <w:spacing w:val="-9"/>
        </w:rPr>
        <w:t> </w:t>
      </w:r>
      <w:r>
        <w:rPr/>
        <w:t>a</w:t>
      </w:r>
      <w:r>
        <w:rPr>
          <w:spacing w:val="-9"/>
        </w:rPr>
        <w:t> </w:t>
      </w:r>
      <w:r>
        <w:rPr/>
        <w:t>dynamic</w:t>
      </w:r>
      <w:r>
        <w:rPr>
          <w:spacing w:val="-9"/>
        </w:rPr>
        <w:t> </w:t>
      </w:r>
      <w:r>
        <w:rPr/>
        <w:t>analysis</w:t>
      </w:r>
      <w:r>
        <w:rPr>
          <w:spacing w:val="-9"/>
        </w:rPr>
        <w:t> </w:t>
      </w:r>
      <w:r>
        <w:rPr/>
        <w:t>case.</w:t>
      </w:r>
      <w:r>
        <w:rPr>
          <w:spacing w:val="33"/>
        </w:rPr>
        <w:t> </w:t>
      </w:r>
      <w:r>
        <w:rPr/>
        <w:t>The</w:t>
      </w:r>
      <w:r>
        <w:rPr>
          <w:spacing w:val="-9"/>
        </w:rPr>
        <w:t> </w:t>
      </w:r>
      <w:r>
        <w:rPr/>
        <w:t>solution can be obtained by numerical integration.</w:t>
      </w:r>
      <w:r>
        <w:rPr>
          <w:spacing w:val="40"/>
        </w:rPr>
        <w:t> </w:t>
      </w:r>
      <w:r>
        <w:rPr/>
        <w:t>In this way, solution points are obtained which are spaced in time by the integration time step.</w:t>
      </w:r>
    </w:p>
    <w:p>
      <w:pPr>
        <w:pStyle w:val="BodyText"/>
        <w:spacing w:before="20"/>
      </w:pPr>
    </w:p>
    <w:p>
      <w:pPr>
        <w:pStyle w:val="BodyText"/>
        <w:spacing w:line="249" w:lineRule="auto"/>
        <w:ind w:left="3420" w:right="717"/>
      </w:pPr>
      <w:r>
        <w:rPr/>
        <w:t>In</w:t>
      </w:r>
      <w:r>
        <w:rPr>
          <w:spacing w:val="-7"/>
        </w:rPr>
        <w:t> </w:t>
      </w:r>
      <w:r>
        <w:rPr/>
        <w:t>some</w:t>
      </w:r>
      <w:r>
        <w:rPr>
          <w:spacing w:val="-7"/>
        </w:rPr>
        <w:t> </w:t>
      </w:r>
      <w:r>
        <w:rPr/>
        <w:t>cases,</w:t>
      </w:r>
      <w:r>
        <w:rPr>
          <w:spacing w:val="-7"/>
        </w:rPr>
        <w:t> </w:t>
      </w:r>
      <w:r>
        <w:rPr/>
        <w:t>the</w:t>
      </w:r>
      <w:r>
        <w:rPr>
          <w:spacing w:val="-7"/>
        </w:rPr>
        <w:t> </w:t>
      </w:r>
      <w:r>
        <w:rPr/>
        <w:t>user</w:t>
      </w:r>
      <w:r>
        <w:rPr>
          <w:spacing w:val="-7"/>
        </w:rPr>
        <w:t> </w:t>
      </w:r>
      <w:r>
        <w:rPr/>
        <w:t>is</w:t>
      </w:r>
      <w:r>
        <w:rPr>
          <w:spacing w:val="-7"/>
        </w:rPr>
        <w:t> </w:t>
      </w:r>
      <w:r>
        <w:rPr/>
        <w:t>interested</w:t>
      </w:r>
      <w:r>
        <w:rPr>
          <w:spacing w:val="-7"/>
        </w:rPr>
        <w:t> </w:t>
      </w:r>
      <w:r>
        <w:rPr/>
        <w:t>in</w:t>
      </w:r>
      <w:r>
        <w:rPr>
          <w:spacing w:val="-7"/>
        </w:rPr>
        <w:t> </w:t>
      </w:r>
      <w:r>
        <w:rPr/>
        <w:t>performing</w:t>
      </w:r>
      <w:r>
        <w:rPr>
          <w:spacing w:val="-7"/>
        </w:rPr>
        <w:t> </w:t>
      </w:r>
      <w:r>
        <w:rPr/>
        <w:t>inverse</w:t>
      </w:r>
      <w:r>
        <w:rPr>
          <w:spacing w:val="-7"/>
        </w:rPr>
        <w:t> </w:t>
      </w:r>
      <w:r>
        <w:rPr/>
        <w:t>dynamic</w:t>
      </w:r>
      <w:r>
        <w:rPr>
          <w:spacing w:val="-7"/>
        </w:rPr>
        <w:t> </w:t>
      </w:r>
      <w:r>
        <w:rPr/>
        <w:t>analysis</w:t>
      </w:r>
      <w:r>
        <w:rPr>
          <w:spacing w:val="-7"/>
        </w:rPr>
        <w:t> </w:t>
      </w:r>
      <w:r>
        <w:rPr/>
        <w:t>at</w:t>
      </w:r>
      <w:r>
        <w:rPr>
          <w:spacing w:val="-7"/>
        </w:rPr>
        <w:t> </w:t>
      </w:r>
      <w:r>
        <w:rPr/>
        <w:t>just</w:t>
      </w:r>
      <w:r>
        <w:rPr>
          <w:spacing w:val="-7"/>
        </w:rPr>
        <w:t> </w:t>
      </w:r>
      <w:r>
        <w:rPr/>
        <w:t>a</w:t>
      </w:r>
      <w:r>
        <w:rPr>
          <w:spacing w:val="-7"/>
        </w:rPr>
        <w:t> </w:t>
      </w:r>
      <w:r>
        <w:rPr/>
        <w:t>few widely</w:t>
      </w:r>
      <w:r>
        <w:rPr>
          <w:spacing w:val="-8"/>
        </w:rPr>
        <w:t> </w:t>
      </w:r>
      <w:r>
        <w:rPr/>
        <w:t>spaced</w:t>
      </w:r>
      <w:r>
        <w:rPr>
          <w:spacing w:val="-8"/>
        </w:rPr>
        <w:t> </w:t>
      </w:r>
      <w:r>
        <w:rPr/>
        <w:t>points.</w:t>
      </w:r>
      <w:r>
        <w:rPr>
          <w:spacing w:val="35"/>
        </w:rPr>
        <w:t> </w:t>
      </w:r>
      <w:r>
        <w:rPr/>
        <w:t>Then,</w:t>
      </w:r>
      <w:r>
        <w:rPr>
          <w:spacing w:val="-8"/>
        </w:rPr>
        <w:t> </w:t>
      </w:r>
      <w:r>
        <w:rPr/>
        <w:t>it</w:t>
      </w:r>
      <w:r>
        <w:rPr>
          <w:spacing w:val="-8"/>
        </w:rPr>
        <w:t> </w:t>
      </w:r>
      <w:r>
        <w:rPr/>
        <w:t>can</w:t>
      </w:r>
      <w:r>
        <w:rPr>
          <w:spacing w:val="-8"/>
        </w:rPr>
        <w:t> </w:t>
      </w:r>
      <w:r>
        <w:rPr/>
        <w:t>be</w:t>
      </w:r>
      <w:r>
        <w:rPr>
          <w:spacing w:val="-8"/>
        </w:rPr>
        <w:t> </w:t>
      </w:r>
      <w:r>
        <w:rPr/>
        <w:t>more</w:t>
      </w:r>
      <w:r>
        <w:rPr>
          <w:spacing w:val="-8"/>
        </w:rPr>
        <w:t> </w:t>
      </w:r>
      <w:r>
        <w:rPr/>
        <w:t>efficient</w:t>
      </w:r>
      <w:r>
        <w:rPr>
          <w:spacing w:val="-8"/>
        </w:rPr>
        <w:t> </w:t>
      </w:r>
      <w:r>
        <w:rPr/>
        <w:t>to</w:t>
      </w:r>
      <w:r>
        <w:rPr>
          <w:spacing w:val="-8"/>
        </w:rPr>
        <w:t> </w:t>
      </w:r>
      <w:r>
        <w:rPr/>
        <w:t>analyze</w:t>
      </w:r>
      <w:r>
        <w:rPr>
          <w:spacing w:val="-8"/>
        </w:rPr>
        <w:t> </w:t>
      </w:r>
      <w:r>
        <w:rPr/>
        <w:t>each</w:t>
      </w:r>
      <w:r>
        <w:rPr>
          <w:spacing w:val="-8"/>
        </w:rPr>
        <w:t> </w:t>
      </w:r>
      <w:r>
        <w:rPr/>
        <w:t>point</w:t>
      </w:r>
      <w:r>
        <w:rPr>
          <w:spacing w:val="-8"/>
        </w:rPr>
        <w:t> </w:t>
      </w:r>
      <w:r>
        <w:rPr/>
        <w:t>separately,</w:t>
      </w:r>
      <w:r>
        <w:rPr>
          <w:spacing w:val="-8"/>
        </w:rPr>
        <w:t> </w:t>
      </w:r>
      <w:r>
        <w:rPr/>
        <w:t>by performing a new assembly and velocity analysis before each derivative computation. This</w:t>
      </w:r>
      <w:r>
        <w:rPr>
          <w:spacing w:val="-9"/>
        </w:rPr>
        <w:t> </w:t>
      </w:r>
      <w:r>
        <w:rPr/>
        <w:t>is</w:t>
      </w:r>
      <w:r>
        <w:rPr>
          <w:spacing w:val="-9"/>
        </w:rPr>
        <w:t> </w:t>
      </w:r>
      <w:r>
        <w:rPr/>
        <w:t>because</w:t>
      </w:r>
      <w:r>
        <w:rPr>
          <w:spacing w:val="-8"/>
        </w:rPr>
        <w:t> </w:t>
      </w:r>
      <w:r>
        <w:rPr/>
        <w:t>the</w:t>
      </w:r>
      <w:r>
        <w:rPr>
          <w:spacing w:val="-8"/>
        </w:rPr>
        <w:t> </w:t>
      </w:r>
      <w:r>
        <w:rPr/>
        <w:t>numerical</w:t>
      </w:r>
      <w:r>
        <w:rPr>
          <w:spacing w:val="-8"/>
        </w:rPr>
        <w:t> </w:t>
      </w:r>
      <w:r>
        <w:rPr/>
        <w:t>integrator</w:t>
      </w:r>
      <w:r>
        <w:rPr>
          <w:spacing w:val="-8"/>
        </w:rPr>
        <w:t> </w:t>
      </w:r>
      <w:r>
        <w:rPr/>
        <w:t>makes</w:t>
      </w:r>
      <w:r>
        <w:rPr>
          <w:spacing w:val="-9"/>
        </w:rPr>
        <w:t> </w:t>
      </w:r>
      <w:r>
        <w:rPr/>
        <w:t>multiple</w:t>
      </w:r>
      <w:r>
        <w:rPr>
          <w:spacing w:val="-8"/>
        </w:rPr>
        <w:t> </w:t>
      </w:r>
      <w:r>
        <w:rPr/>
        <w:t>evaluations</w:t>
      </w:r>
      <w:r>
        <w:rPr>
          <w:spacing w:val="-9"/>
        </w:rPr>
        <w:t> </w:t>
      </w:r>
      <w:r>
        <w:rPr/>
        <w:t>of</w:t>
      </w:r>
      <w:r>
        <w:rPr>
          <w:spacing w:val="-8"/>
        </w:rPr>
        <w:t> </w:t>
      </w:r>
      <w:r>
        <w:rPr/>
        <w:t>the</w:t>
      </w:r>
      <w:r>
        <w:rPr>
          <w:spacing w:val="-8"/>
        </w:rPr>
        <w:t> </w:t>
      </w:r>
      <w:r>
        <w:rPr/>
        <w:t>system</w:t>
      </w:r>
      <w:r>
        <w:rPr>
          <w:spacing w:val="-8"/>
        </w:rPr>
        <w:t> </w:t>
      </w:r>
      <w:r>
        <w:rPr/>
        <w:t>deriv-ative to advance each time step, and these evaluations usually require more arithmetic</w:t>
      </w:r>
    </w:p>
    <w:p>
      <w:pPr>
        <w:pStyle w:val="BodyText"/>
        <w:spacing w:after="0" w:line="249" w:lineRule="auto"/>
        <w:sectPr>
          <w:headerReference w:type="default" r:id="rId526"/>
          <w:headerReference w:type="even" r:id="rId527"/>
          <w:footerReference w:type="default" r:id="rId528"/>
          <w:footerReference w:type="even" r:id="rId529"/>
          <w:pgSz w:w="12240" w:h="15840"/>
          <w:pgMar w:header="819" w:footer="1204" w:top="1300" w:bottom="1400" w:left="720" w:right="360"/>
          <w:pgNumType w:start="5"/>
        </w:sectPr>
      </w:pPr>
    </w:p>
    <w:p>
      <w:pPr>
        <w:pStyle w:val="BodyText"/>
      </w:pPr>
    </w:p>
    <w:p>
      <w:pPr>
        <w:pStyle w:val="BodyText"/>
      </w:pPr>
    </w:p>
    <w:p>
      <w:pPr>
        <w:pStyle w:val="BodyText"/>
        <w:spacing w:before="72"/>
      </w:pPr>
    </w:p>
    <w:p>
      <w:pPr>
        <w:pStyle w:val="BodyText"/>
        <w:spacing w:line="249" w:lineRule="auto"/>
        <w:ind w:left="3060" w:right="1096"/>
      </w:pPr>
      <w:r>
        <w:rPr/>
        <w:t>operations</w:t>
      </w:r>
      <w:r>
        <w:rPr>
          <w:spacing w:val="-8"/>
        </w:rPr>
        <w:t> </w:t>
      </w:r>
      <w:r>
        <w:rPr/>
        <w:t>than</w:t>
      </w:r>
      <w:r>
        <w:rPr>
          <w:spacing w:val="-7"/>
        </w:rPr>
        <w:t> </w:t>
      </w:r>
      <w:r>
        <w:rPr/>
        <w:t>performing</w:t>
      </w:r>
      <w:r>
        <w:rPr>
          <w:spacing w:val="-7"/>
        </w:rPr>
        <w:t> </w:t>
      </w:r>
      <w:r>
        <w:rPr/>
        <w:t>an</w:t>
      </w:r>
      <w:r>
        <w:rPr>
          <w:spacing w:val="-7"/>
        </w:rPr>
        <w:t> </w:t>
      </w:r>
      <w:r>
        <w:rPr/>
        <w:t>assembly</w:t>
      </w:r>
      <w:r>
        <w:rPr>
          <w:spacing w:val="-7"/>
        </w:rPr>
        <w:t> </w:t>
      </w:r>
      <w:r>
        <w:rPr/>
        <w:t>and</w:t>
      </w:r>
      <w:r>
        <w:rPr>
          <w:spacing w:val="-7"/>
        </w:rPr>
        <w:t> </w:t>
      </w:r>
      <w:r>
        <w:rPr/>
        <w:t>velocity</w:t>
      </w:r>
      <w:r>
        <w:rPr>
          <w:spacing w:val="-7"/>
        </w:rPr>
        <w:t> </w:t>
      </w:r>
      <w:r>
        <w:rPr/>
        <w:t>analysis.</w:t>
      </w:r>
      <w:r>
        <w:rPr>
          <w:spacing w:val="37"/>
        </w:rPr>
        <w:t> </w:t>
      </w:r>
      <w:r>
        <w:rPr/>
        <w:t>However,</w:t>
      </w:r>
      <w:r>
        <w:rPr>
          <w:spacing w:val="-7"/>
        </w:rPr>
        <w:t> </w:t>
      </w:r>
      <w:r>
        <w:rPr/>
        <w:t>whenever</w:t>
      </w:r>
      <w:r>
        <w:rPr>
          <w:spacing w:val="-7"/>
        </w:rPr>
        <w:t> </w:t>
      </w:r>
      <w:r>
        <w:rPr/>
        <w:t>an assembly analysis is performed, one must be careful to verify that the mechanism has assembled into the correct branch.</w:t>
      </w:r>
    </w:p>
    <w:p>
      <w:pPr>
        <w:pStyle w:val="BodyText"/>
        <w:spacing w:before="131"/>
      </w:pPr>
    </w:p>
    <w:p>
      <w:pPr>
        <w:pStyle w:val="Heading8"/>
        <w:spacing w:before="1"/>
        <w:ind w:left="2457"/>
      </w:pPr>
      <w:r>
        <w:rPr/>
        <w:t>R1.3</w:t>
      </w:r>
      <w:r>
        <w:rPr>
          <w:spacing w:val="31"/>
        </w:rPr>
        <w:t>  </w:t>
      </w:r>
      <w:r>
        <w:rPr/>
        <w:t>Static</w:t>
      </w:r>
      <w:r>
        <w:rPr>
          <w:spacing w:val="-2"/>
        </w:rPr>
        <w:t> Analysis</w:t>
      </w:r>
    </w:p>
    <w:p>
      <w:pPr>
        <w:pStyle w:val="BodyText"/>
        <w:spacing w:line="249" w:lineRule="auto" w:before="91"/>
        <w:ind w:left="3060" w:right="1096" w:hanging="1"/>
      </w:pPr>
      <w:r>
        <w:rPr/>
        <w:t>Here the problem is</w:t>
      </w:r>
      <w:r>
        <w:rPr>
          <w:spacing w:val="-1"/>
        </w:rPr>
        <w:t> </w:t>
      </w:r>
      <w:r>
        <w:rPr/>
        <w:t>to determine the equilibrium configuration of a multibody system, given</w:t>
      </w:r>
      <w:r>
        <w:rPr>
          <w:spacing w:val="-5"/>
        </w:rPr>
        <w:t> </w:t>
      </w:r>
      <w:r>
        <w:rPr/>
        <w:t>the</w:t>
      </w:r>
      <w:r>
        <w:rPr>
          <w:spacing w:val="-5"/>
        </w:rPr>
        <w:t> </w:t>
      </w:r>
      <w:r>
        <w:rPr/>
        <w:t>loads</w:t>
      </w:r>
      <w:r>
        <w:rPr>
          <w:spacing w:val="-5"/>
        </w:rPr>
        <w:t> </w:t>
      </w:r>
      <w:r>
        <w:rPr/>
        <w:t>acting</w:t>
      </w:r>
      <w:r>
        <w:rPr>
          <w:spacing w:val="-5"/>
        </w:rPr>
        <w:t> </w:t>
      </w:r>
      <w:r>
        <w:rPr/>
        <w:t>on</w:t>
      </w:r>
      <w:r>
        <w:rPr>
          <w:spacing w:val="-5"/>
        </w:rPr>
        <w:t> </w:t>
      </w:r>
      <w:r>
        <w:rPr/>
        <w:t>it.</w:t>
      </w:r>
      <w:r>
        <w:rPr>
          <w:spacing w:val="40"/>
        </w:rPr>
        <w:t> </w:t>
      </w:r>
      <w:r>
        <w:rPr/>
        <w:t>This</w:t>
      </w:r>
      <w:r>
        <w:rPr>
          <w:spacing w:val="-5"/>
        </w:rPr>
        <w:t> </w:t>
      </w:r>
      <w:r>
        <w:rPr/>
        <w:t>is</w:t>
      </w:r>
      <w:r>
        <w:rPr>
          <w:spacing w:val="-5"/>
        </w:rPr>
        <w:t> </w:t>
      </w:r>
      <w:r>
        <w:rPr/>
        <w:t>a</w:t>
      </w:r>
      <w:r>
        <w:rPr>
          <w:spacing w:val="-5"/>
        </w:rPr>
        <w:t> </w:t>
      </w:r>
      <w:r>
        <w:rPr/>
        <w:t>configuration</w:t>
      </w:r>
      <w:r>
        <w:rPr>
          <w:spacing w:val="-5"/>
        </w:rPr>
        <w:t> </w:t>
      </w:r>
      <w:r>
        <w:rPr/>
        <w:t>in</w:t>
      </w:r>
      <w:r>
        <w:rPr>
          <w:spacing w:val="-5"/>
        </w:rPr>
        <w:t> </w:t>
      </w:r>
      <w:r>
        <w:rPr/>
        <w:t>which</w:t>
      </w:r>
      <w:r>
        <w:rPr>
          <w:spacing w:val="-5"/>
        </w:rPr>
        <w:t> </w:t>
      </w:r>
      <w:r>
        <w:rPr/>
        <w:t>all</w:t>
      </w:r>
      <w:r>
        <w:rPr>
          <w:spacing w:val="-5"/>
        </w:rPr>
        <w:t> </w:t>
      </w:r>
      <w:r>
        <w:rPr/>
        <w:t>the</w:t>
      </w:r>
      <w:r>
        <w:rPr>
          <w:spacing w:val="-5"/>
        </w:rPr>
        <w:t> </w:t>
      </w:r>
      <w:r>
        <w:rPr/>
        <w:t>bodies</w:t>
      </w:r>
      <w:r>
        <w:rPr>
          <w:spacing w:val="-5"/>
        </w:rPr>
        <w:t> </w:t>
      </w:r>
      <w:r>
        <w:rPr/>
        <w:t>are</w:t>
      </w:r>
      <w:r>
        <w:rPr>
          <w:spacing w:val="-5"/>
        </w:rPr>
        <w:t> </w:t>
      </w:r>
      <w:r>
        <w:rPr/>
        <w:t>at</w:t>
      </w:r>
      <w:r>
        <w:rPr>
          <w:spacing w:val="-5"/>
        </w:rPr>
        <w:t> </w:t>
      </w:r>
      <w:r>
        <w:rPr/>
        <w:t>rest</w:t>
      </w:r>
      <w:r>
        <w:rPr>
          <w:spacing w:val="-5"/>
        </w:rPr>
        <w:t> </w:t>
      </w:r>
      <w:r>
        <w:rPr/>
        <w:t>or moving</w:t>
      </w:r>
      <w:r>
        <w:rPr>
          <w:spacing w:val="-9"/>
        </w:rPr>
        <w:t> </w:t>
      </w:r>
      <w:r>
        <w:rPr/>
        <w:t>at</w:t>
      </w:r>
      <w:r>
        <w:rPr>
          <w:spacing w:val="-9"/>
        </w:rPr>
        <w:t> </w:t>
      </w:r>
      <w:r>
        <w:rPr/>
        <w:t>a</w:t>
      </w:r>
      <w:r>
        <w:rPr>
          <w:spacing w:val="-9"/>
        </w:rPr>
        <w:t> </w:t>
      </w:r>
      <w:r>
        <w:rPr/>
        <w:t>known,</w:t>
      </w:r>
      <w:r>
        <w:rPr>
          <w:spacing w:val="-9"/>
        </w:rPr>
        <w:t> </w:t>
      </w:r>
      <w:r>
        <w:rPr/>
        <w:t>steady</w:t>
      </w:r>
      <w:r>
        <w:rPr>
          <w:spacing w:val="-9"/>
        </w:rPr>
        <w:t> </w:t>
      </w:r>
      <w:r>
        <w:rPr/>
        <w:t>velocity,</w:t>
      </w:r>
      <w:r>
        <w:rPr>
          <w:spacing w:val="-9"/>
        </w:rPr>
        <w:t> </w:t>
      </w:r>
      <w:r>
        <w:rPr/>
        <w:t>and</w:t>
      </w:r>
      <w:r>
        <w:rPr>
          <w:spacing w:val="-9"/>
        </w:rPr>
        <w:t> </w:t>
      </w:r>
      <w:r>
        <w:rPr/>
        <w:t>all</w:t>
      </w:r>
      <w:r>
        <w:rPr>
          <w:spacing w:val="-9"/>
        </w:rPr>
        <w:t> </w:t>
      </w:r>
      <w:r>
        <w:rPr/>
        <w:t>accelerations</w:t>
      </w:r>
      <w:r>
        <w:rPr>
          <w:spacing w:val="-9"/>
        </w:rPr>
        <w:t> </w:t>
      </w:r>
      <w:r>
        <w:rPr/>
        <w:t>are</w:t>
      </w:r>
      <w:r>
        <w:rPr>
          <w:spacing w:val="-9"/>
        </w:rPr>
        <w:t> </w:t>
      </w:r>
      <w:r>
        <w:rPr/>
        <w:t>zero.</w:t>
      </w:r>
      <w:r>
        <w:rPr>
          <w:spacing w:val="33"/>
        </w:rPr>
        <w:t> </w:t>
      </w:r>
      <w:r>
        <w:rPr/>
        <w:t>The</w:t>
      </w:r>
      <w:r>
        <w:rPr>
          <w:spacing w:val="-9"/>
        </w:rPr>
        <w:t> </w:t>
      </w:r>
      <w:r>
        <w:rPr/>
        <w:t>typical</w:t>
      </w:r>
      <w:r>
        <w:rPr>
          <w:spacing w:val="-9"/>
        </w:rPr>
        <w:t> </w:t>
      </w:r>
      <w:r>
        <w:rPr/>
        <w:t>situation is to allow loads acting upon the system to be functions of the system state (such as springs).</w:t>
      </w:r>
      <w:r>
        <w:rPr>
          <w:spacing w:val="40"/>
        </w:rPr>
        <w:t> </w:t>
      </w:r>
      <w:r>
        <w:rPr/>
        <w:t>The value of state-dependent loads will then also be found during the static </w:t>
      </w:r>
      <w:r>
        <w:rPr>
          <w:spacing w:val="-2"/>
        </w:rPr>
        <w:t>analysis.</w:t>
      </w:r>
    </w:p>
    <w:p>
      <w:pPr>
        <w:pStyle w:val="BodyText"/>
        <w:spacing w:before="14"/>
      </w:pPr>
    </w:p>
    <w:p>
      <w:pPr>
        <w:pStyle w:val="BodyText"/>
        <w:spacing w:line="249" w:lineRule="auto"/>
        <w:ind w:left="3060" w:right="1077"/>
      </w:pPr>
      <w:r>
        <w:rPr/>
        <w:t>Static</w:t>
      </w:r>
      <w:r>
        <w:rPr>
          <w:spacing w:val="-4"/>
        </w:rPr>
        <w:t> </w:t>
      </w:r>
      <w:r>
        <w:rPr/>
        <w:t>analysis</w:t>
      </w:r>
      <w:r>
        <w:rPr>
          <w:spacing w:val="-5"/>
        </w:rPr>
        <w:t> </w:t>
      </w:r>
      <w:r>
        <w:rPr/>
        <w:t>requires</w:t>
      </w:r>
      <w:r>
        <w:rPr>
          <w:spacing w:val="-5"/>
        </w:rPr>
        <w:t> </w:t>
      </w:r>
      <w:r>
        <w:rPr/>
        <w:t>the</w:t>
      </w:r>
      <w:r>
        <w:rPr>
          <w:spacing w:val="-4"/>
        </w:rPr>
        <w:t> </w:t>
      </w:r>
      <w:r>
        <w:rPr/>
        <w:t>user’s</w:t>
      </w:r>
      <w:r>
        <w:rPr>
          <w:spacing w:val="-5"/>
        </w:rPr>
        <w:t> </w:t>
      </w:r>
      <w:r>
        <w:rPr/>
        <w:t>starting</w:t>
      </w:r>
      <w:r>
        <w:rPr>
          <w:spacing w:val="-4"/>
        </w:rPr>
        <w:t> </w:t>
      </w:r>
      <w:r>
        <w:rPr/>
        <w:t>guess</w:t>
      </w:r>
      <w:r>
        <w:rPr>
          <w:spacing w:val="-5"/>
        </w:rPr>
        <w:t> </w:t>
      </w:r>
      <w:r>
        <w:rPr/>
        <w:t>at</w:t>
      </w:r>
      <w:r>
        <w:rPr>
          <w:spacing w:val="-4"/>
        </w:rPr>
        <w:t> </w:t>
      </w:r>
      <w:r>
        <w:rPr/>
        <w:t>an</w:t>
      </w:r>
      <w:r>
        <w:rPr>
          <w:spacing w:val="-4"/>
        </w:rPr>
        <w:t> </w:t>
      </w:r>
      <w:r>
        <w:rPr/>
        <w:t>equilibrium</w:t>
      </w:r>
      <w:r>
        <w:rPr>
          <w:spacing w:val="-4"/>
        </w:rPr>
        <w:t> </w:t>
      </w:r>
      <w:r>
        <w:rPr/>
        <w:t>configuration.</w:t>
      </w:r>
      <w:r>
        <w:rPr>
          <w:spacing w:val="40"/>
        </w:rPr>
        <w:t> </w:t>
      </w:r>
      <w:r>
        <w:rPr/>
        <w:t>Some-times</w:t>
      </w:r>
      <w:r>
        <w:rPr>
          <w:spacing w:val="-4"/>
        </w:rPr>
        <w:t> </w:t>
      </w:r>
      <w:r>
        <w:rPr/>
        <w:t>a</w:t>
      </w:r>
      <w:r>
        <w:rPr>
          <w:spacing w:val="-4"/>
        </w:rPr>
        <w:t> </w:t>
      </w:r>
      <w:r>
        <w:rPr/>
        <w:t>static</w:t>
      </w:r>
      <w:r>
        <w:rPr>
          <w:spacing w:val="-4"/>
        </w:rPr>
        <w:t> </w:t>
      </w:r>
      <w:r>
        <w:rPr/>
        <w:t>configuration</w:t>
      </w:r>
      <w:r>
        <w:rPr>
          <w:spacing w:val="-4"/>
        </w:rPr>
        <w:t> </w:t>
      </w:r>
      <w:r>
        <w:rPr/>
        <w:t>can</w:t>
      </w:r>
      <w:r>
        <w:rPr>
          <w:spacing w:val="-4"/>
        </w:rPr>
        <w:t> </w:t>
      </w:r>
      <w:r>
        <w:rPr/>
        <w:t>be</w:t>
      </w:r>
      <w:r>
        <w:rPr>
          <w:spacing w:val="-4"/>
        </w:rPr>
        <w:t> </w:t>
      </w:r>
      <w:r>
        <w:rPr/>
        <w:t>found</w:t>
      </w:r>
      <w:r>
        <w:rPr>
          <w:spacing w:val="-4"/>
        </w:rPr>
        <w:t> </w:t>
      </w:r>
      <w:r>
        <w:rPr/>
        <w:t>that</w:t>
      </w:r>
      <w:r>
        <w:rPr>
          <w:spacing w:val="-4"/>
        </w:rPr>
        <w:t> </w:t>
      </w:r>
      <w:r>
        <w:rPr/>
        <w:t>is</w:t>
      </w:r>
      <w:r>
        <w:rPr>
          <w:spacing w:val="-4"/>
        </w:rPr>
        <w:t> </w:t>
      </w:r>
      <w:r>
        <w:rPr/>
        <w:t>unstable</w:t>
      </w:r>
      <w:r>
        <w:rPr>
          <w:spacing w:val="-4"/>
        </w:rPr>
        <w:t> </w:t>
      </w:r>
      <w:r>
        <w:rPr/>
        <w:t>or</w:t>
      </w:r>
      <w:r>
        <w:rPr>
          <w:spacing w:val="-4"/>
        </w:rPr>
        <w:t> </w:t>
      </w:r>
      <w:r>
        <w:rPr/>
        <w:t>otherwise</w:t>
      </w:r>
      <w:r>
        <w:rPr>
          <w:spacing w:val="-4"/>
        </w:rPr>
        <w:t> </w:t>
      </w:r>
      <w:r>
        <w:rPr/>
        <w:t>undesired.</w:t>
      </w:r>
      <w:r>
        <w:rPr>
          <w:spacing w:val="40"/>
        </w:rPr>
        <w:t> </w:t>
      </w:r>
      <w:r>
        <w:rPr/>
        <w:t>In</w:t>
      </w:r>
      <w:r>
        <w:rPr>
          <w:spacing w:val="-4"/>
        </w:rPr>
        <w:t> </w:t>
      </w:r>
      <w:r>
        <w:rPr/>
        <w:t>this case</w:t>
      </w:r>
      <w:r>
        <w:rPr>
          <w:spacing w:val="-3"/>
        </w:rPr>
        <w:t> </w:t>
      </w:r>
      <w:r>
        <w:rPr/>
        <w:t>a</w:t>
      </w:r>
      <w:r>
        <w:rPr>
          <w:spacing w:val="-3"/>
        </w:rPr>
        <w:t> </w:t>
      </w:r>
      <w:r>
        <w:rPr/>
        <w:t>different</w:t>
      </w:r>
      <w:r>
        <w:rPr>
          <w:spacing w:val="-3"/>
        </w:rPr>
        <w:t> </w:t>
      </w:r>
      <w:r>
        <w:rPr/>
        <w:t>initial</w:t>
      </w:r>
      <w:r>
        <w:rPr>
          <w:spacing w:val="-3"/>
        </w:rPr>
        <w:t> </w:t>
      </w:r>
      <w:r>
        <w:rPr/>
        <w:t>guess</w:t>
      </w:r>
      <w:r>
        <w:rPr>
          <w:spacing w:val="-4"/>
        </w:rPr>
        <w:t> </w:t>
      </w:r>
      <w:r>
        <w:rPr/>
        <w:t>closer</w:t>
      </w:r>
      <w:r>
        <w:rPr>
          <w:spacing w:val="-3"/>
        </w:rPr>
        <w:t> </w:t>
      </w:r>
      <w:r>
        <w:rPr/>
        <w:t>to</w:t>
      </w:r>
      <w:r>
        <w:rPr>
          <w:spacing w:val="-3"/>
        </w:rPr>
        <w:t> </w:t>
      </w:r>
      <w:r>
        <w:rPr/>
        <w:t>desired</w:t>
      </w:r>
      <w:r>
        <w:rPr>
          <w:spacing w:val="-3"/>
        </w:rPr>
        <w:t> </w:t>
      </w:r>
      <w:r>
        <w:rPr/>
        <w:t>configuration</w:t>
      </w:r>
      <w:r>
        <w:rPr>
          <w:spacing w:val="-3"/>
        </w:rPr>
        <w:t> </w:t>
      </w:r>
      <w:r>
        <w:rPr/>
        <w:t>must</w:t>
      </w:r>
      <w:r>
        <w:rPr>
          <w:spacing w:val="-3"/>
        </w:rPr>
        <w:t> </w:t>
      </w:r>
      <w:r>
        <w:rPr/>
        <w:t>be</w:t>
      </w:r>
      <w:r>
        <w:rPr>
          <w:spacing w:val="-3"/>
        </w:rPr>
        <w:t> </w:t>
      </w:r>
      <w:r>
        <w:rPr/>
        <w:t>input.</w:t>
      </w:r>
      <w:r>
        <w:rPr>
          <w:spacing w:val="40"/>
        </w:rPr>
        <w:t> </w:t>
      </w:r>
      <w:r>
        <w:rPr/>
        <w:t>The</w:t>
      </w:r>
      <w:r>
        <w:rPr>
          <w:spacing w:val="-3"/>
        </w:rPr>
        <w:t> </w:t>
      </w:r>
      <w:r>
        <w:rPr/>
        <w:t>stability of an equilibrium point can be tested by perturbing the system state and performing a dynamic</w:t>
      </w:r>
      <w:r>
        <w:rPr>
          <w:spacing w:val="-9"/>
        </w:rPr>
        <w:t> </w:t>
      </w:r>
      <w:r>
        <w:rPr/>
        <w:t>analysis.</w:t>
      </w:r>
      <w:r>
        <w:rPr>
          <w:spacing w:val="33"/>
        </w:rPr>
        <w:t> </w:t>
      </w:r>
      <w:r>
        <w:rPr/>
        <w:t>(See</w:t>
      </w:r>
      <w:r>
        <w:rPr>
          <w:spacing w:val="-9"/>
        </w:rPr>
        <w:t> </w:t>
      </w:r>
      <w:r>
        <w:rPr/>
        <w:t>Tutorial</w:t>
      </w:r>
      <w:r>
        <w:rPr>
          <w:spacing w:val="-9"/>
        </w:rPr>
        <w:t> </w:t>
      </w:r>
      <w:r>
        <w:rPr/>
        <w:t>Section</w:t>
      </w:r>
      <w:r>
        <w:rPr>
          <w:spacing w:val="-9"/>
        </w:rPr>
        <w:t> </w:t>
      </w:r>
      <w:r>
        <w:rPr/>
        <w:t>T2.6.3</w:t>
      </w:r>
      <w:r>
        <w:rPr>
          <w:spacing w:val="-9"/>
        </w:rPr>
        <w:t> </w:t>
      </w:r>
      <w:r>
        <w:rPr/>
        <w:t>for</w:t>
      </w:r>
      <w:r>
        <w:rPr>
          <w:spacing w:val="-9"/>
        </w:rPr>
        <w:t> </w:t>
      </w:r>
      <w:r>
        <w:rPr/>
        <w:t>an</w:t>
      </w:r>
      <w:r>
        <w:rPr>
          <w:spacing w:val="-9"/>
        </w:rPr>
        <w:t> </w:t>
      </w:r>
      <w:r>
        <w:rPr/>
        <w:t>example</w:t>
      </w:r>
      <w:r>
        <w:rPr>
          <w:spacing w:val="-9"/>
        </w:rPr>
        <w:t> </w:t>
      </w:r>
      <w:r>
        <w:rPr/>
        <w:t>of</w:t>
      </w:r>
      <w:r>
        <w:rPr>
          <w:spacing w:val="-9"/>
        </w:rPr>
        <w:t> </w:t>
      </w:r>
      <w:r>
        <w:rPr/>
        <w:t>this</w:t>
      </w:r>
      <w:r>
        <w:rPr>
          <w:spacing w:val="-9"/>
        </w:rPr>
        <w:t> </w:t>
      </w:r>
      <w:r>
        <w:rPr/>
        <w:t>procedure.)</w:t>
      </w:r>
      <w:r>
        <w:rPr>
          <w:spacing w:val="33"/>
        </w:rPr>
        <w:t> </w:t>
      </w:r>
      <w:r>
        <w:rPr/>
        <w:t>If</w:t>
      </w:r>
      <w:r>
        <w:rPr>
          <w:spacing w:val="-9"/>
        </w:rPr>
        <w:t> </w:t>
      </w:r>
      <w:r>
        <w:rPr/>
        <w:t>the system state stays within an acceptable neighborhood of the equilibrium the system is probably</w:t>
      </w:r>
      <w:r>
        <w:rPr>
          <w:spacing w:val="-7"/>
        </w:rPr>
        <w:t> </w:t>
      </w:r>
      <w:r>
        <w:rPr/>
        <w:t>stable</w:t>
      </w:r>
      <w:r>
        <w:rPr>
          <w:spacing w:val="-7"/>
        </w:rPr>
        <w:t> </w:t>
      </w:r>
      <w:r>
        <w:rPr/>
        <w:t>in</w:t>
      </w:r>
      <w:r>
        <w:rPr>
          <w:spacing w:val="-7"/>
        </w:rPr>
        <w:t> </w:t>
      </w:r>
      <w:r>
        <w:rPr/>
        <w:t>an</w:t>
      </w:r>
      <w:r>
        <w:rPr>
          <w:spacing w:val="-7"/>
        </w:rPr>
        <w:t> </w:t>
      </w:r>
      <w:r>
        <w:rPr/>
        <w:t>engineering</w:t>
      </w:r>
      <w:r>
        <w:rPr>
          <w:spacing w:val="-7"/>
        </w:rPr>
        <w:t> </w:t>
      </w:r>
      <w:r>
        <w:rPr/>
        <w:t>sense.</w:t>
      </w:r>
      <w:r>
        <w:rPr>
          <w:spacing w:val="37"/>
        </w:rPr>
        <w:t> </w:t>
      </w:r>
      <w:r>
        <w:rPr/>
        <w:t>Static</w:t>
      </w:r>
      <w:r>
        <w:rPr>
          <w:spacing w:val="-7"/>
        </w:rPr>
        <w:t> </w:t>
      </w:r>
      <w:r>
        <w:rPr/>
        <w:t>configurations</w:t>
      </w:r>
      <w:r>
        <w:rPr>
          <w:spacing w:val="-7"/>
        </w:rPr>
        <w:t> </w:t>
      </w:r>
      <w:r>
        <w:rPr/>
        <w:t>can</w:t>
      </w:r>
      <w:r>
        <w:rPr>
          <w:spacing w:val="-7"/>
        </w:rPr>
        <w:t> </w:t>
      </w:r>
      <w:r>
        <w:rPr/>
        <w:t>also</w:t>
      </w:r>
      <w:r>
        <w:rPr>
          <w:spacing w:val="-7"/>
        </w:rPr>
        <w:t> </w:t>
      </w:r>
      <w:r>
        <w:rPr/>
        <w:t>be</w:t>
      </w:r>
      <w:r>
        <w:rPr>
          <w:spacing w:val="-7"/>
        </w:rPr>
        <w:t> </w:t>
      </w:r>
      <w:r>
        <w:rPr/>
        <w:t>found</w:t>
      </w:r>
      <w:r>
        <w:rPr>
          <w:spacing w:val="-7"/>
        </w:rPr>
        <w:t> </w:t>
      </w:r>
      <w:r>
        <w:rPr/>
        <w:t>by</w:t>
      </w:r>
      <w:r>
        <w:rPr>
          <w:spacing w:val="-7"/>
        </w:rPr>
        <w:t> </w:t>
      </w:r>
      <w:r>
        <w:rPr/>
        <w:t>add-ing damping to the joints of the system and then performing a dynamic analysis.</w:t>
      </w:r>
      <w:r>
        <w:rPr>
          <w:spacing w:val="40"/>
        </w:rPr>
        <w:t> </w:t>
      </w:r>
      <w:r>
        <w:rPr/>
        <w:t>This method can be used to find an estimate of a static configuration, by letting the system settle</w:t>
      </w:r>
      <w:r>
        <w:rPr>
          <w:spacing w:val="-7"/>
        </w:rPr>
        <w:t> </w:t>
      </w:r>
      <w:r>
        <w:rPr/>
        <w:t>for</w:t>
      </w:r>
      <w:r>
        <w:rPr>
          <w:spacing w:val="-7"/>
        </w:rPr>
        <w:t> </w:t>
      </w:r>
      <w:r>
        <w:rPr/>
        <w:t>some</w:t>
      </w:r>
      <w:r>
        <w:rPr>
          <w:spacing w:val="-7"/>
        </w:rPr>
        <w:t> </w:t>
      </w:r>
      <w:r>
        <w:rPr/>
        <w:t>length</w:t>
      </w:r>
      <w:r>
        <w:rPr>
          <w:spacing w:val="-7"/>
        </w:rPr>
        <w:t> </w:t>
      </w:r>
      <w:r>
        <w:rPr/>
        <w:t>of</w:t>
      </w:r>
      <w:r>
        <w:rPr>
          <w:spacing w:val="-7"/>
        </w:rPr>
        <w:t> </w:t>
      </w:r>
      <w:r>
        <w:rPr/>
        <w:t>time.</w:t>
      </w:r>
      <w:r>
        <w:rPr>
          <w:spacing w:val="36"/>
        </w:rPr>
        <w:t> </w:t>
      </w:r>
      <w:r>
        <w:rPr/>
        <w:t>A</w:t>
      </w:r>
      <w:r>
        <w:rPr>
          <w:spacing w:val="-7"/>
        </w:rPr>
        <w:t> </w:t>
      </w:r>
      <w:r>
        <w:rPr/>
        <w:t>subsequent</w:t>
      </w:r>
      <w:r>
        <w:rPr>
          <w:spacing w:val="-7"/>
        </w:rPr>
        <w:t> </w:t>
      </w:r>
      <w:r>
        <w:rPr/>
        <w:t>static</w:t>
      </w:r>
      <w:r>
        <w:rPr>
          <w:spacing w:val="-8"/>
        </w:rPr>
        <w:t> </w:t>
      </w:r>
      <w:r>
        <w:rPr/>
        <w:t>analysis</w:t>
      </w:r>
      <w:r>
        <w:rPr>
          <w:spacing w:val="-7"/>
        </w:rPr>
        <w:t> </w:t>
      </w:r>
      <w:r>
        <w:rPr/>
        <w:t>can</w:t>
      </w:r>
      <w:r>
        <w:rPr>
          <w:spacing w:val="-7"/>
        </w:rPr>
        <w:t> </w:t>
      </w:r>
      <w:r>
        <w:rPr/>
        <w:t>then</w:t>
      </w:r>
      <w:r>
        <w:rPr>
          <w:spacing w:val="-7"/>
        </w:rPr>
        <w:t> </w:t>
      </w:r>
      <w:r>
        <w:rPr/>
        <w:t>determine</w:t>
      </w:r>
      <w:r>
        <w:rPr>
          <w:spacing w:val="-7"/>
        </w:rPr>
        <w:t> </w:t>
      </w:r>
      <w:r>
        <w:rPr/>
        <w:t>the</w:t>
      </w:r>
      <w:r>
        <w:rPr>
          <w:spacing w:val="-7"/>
        </w:rPr>
        <w:t> </w:t>
      </w:r>
      <w:r>
        <w:rPr/>
        <w:t>coor-dinates</w:t>
      </w:r>
      <w:r>
        <w:rPr>
          <w:spacing w:val="-7"/>
        </w:rPr>
        <w:t> </w:t>
      </w:r>
      <w:r>
        <w:rPr/>
        <w:t>to</w:t>
      </w:r>
      <w:r>
        <w:rPr>
          <w:spacing w:val="-7"/>
        </w:rPr>
        <w:t> </w:t>
      </w:r>
      <w:r>
        <w:rPr/>
        <w:t>greater</w:t>
      </w:r>
      <w:r>
        <w:rPr>
          <w:spacing w:val="-7"/>
        </w:rPr>
        <w:t> </w:t>
      </w:r>
      <w:r>
        <w:rPr/>
        <w:t>accuracy,</w:t>
      </w:r>
      <w:r>
        <w:rPr>
          <w:spacing w:val="-7"/>
        </w:rPr>
        <w:t> </w:t>
      </w:r>
      <w:r>
        <w:rPr/>
        <w:t>and</w:t>
      </w:r>
      <w:r>
        <w:rPr>
          <w:spacing w:val="-7"/>
        </w:rPr>
        <w:t> </w:t>
      </w:r>
      <w:r>
        <w:rPr/>
        <w:t>with</w:t>
      </w:r>
      <w:r>
        <w:rPr>
          <w:spacing w:val="-7"/>
        </w:rPr>
        <w:t> </w:t>
      </w:r>
      <w:r>
        <w:rPr/>
        <w:t>far</w:t>
      </w:r>
      <w:r>
        <w:rPr>
          <w:spacing w:val="-7"/>
        </w:rPr>
        <w:t> </w:t>
      </w:r>
      <w:r>
        <w:rPr/>
        <w:t>less</w:t>
      </w:r>
      <w:r>
        <w:rPr>
          <w:spacing w:val="-7"/>
        </w:rPr>
        <w:t> </w:t>
      </w:r>
      <w:r>
        <w:rPr/>
        <w:t>expenditure</w:t>
      </w:r>
      <w:r>
        <w:rPr>
          <w:spacing w:val="-7"/>
        </w:rPr>
        <w:t> </w:t>
      </w:r>
      <w:r>
        <w:rPr/>
        <w:t>of</w:t>
      </w:r>
      <w:r>
        <w:rPr>
          <w:spacing w:val="-7"/>
        </w:rPr>
        <w:t> </w:t>
      </w:r>
      <w:r>
        <w:rPr/>
        <w:t>computer</w:t>
      </w:r>
      <w:r>
        <w:rPr>
          <w:spacing w:val="-7"/>
        </w:rPr>
        <w:t> </w:t>
      </w:r>
      <w:r>
        <w:rPr/>
        <w:t>time,</w:t>
      </w:r>
      <w:r>
        <w:rPr>
          <w:spacing w:val="-7"/>
        </w:rPr>
        <w:t> </w:t>
      </w:r>
      <w:r>
        <w:rPr/>
        <w:t>compared</w:t>
      </w:r>
      <w:r>
        <w:rPr>
          <w:spacing w:val="-7"/>
        </w:rPr>
        <w:t> </w:t>
      </w:r>
      <w:r>
        <w:rPr/>
        <w:t>to letting the system settle solely under the influence of added damping.</w:t>
      </w:r>
    </w:p>
    <w:p>
      <w:pPr>
        <w:pStyle w:val="BodyText"/>
        <w:spacing w:before="139"/>
      </w:pPr>
    </w:p>
    <w:p>
      <w:pPr>
        <w:pStyle w:val="Heading8"/>
        <w:ind w:left="2457"/>
      </w:pPr>
      <w:r>
        <w:rPr/>
        <w:t>R1.4</w:t>
      </w:r>
      <w:r>
        <w:rPr>
          <w:spacing w:val="27"/>
        </w:rPr>
        <w:t>  </w:t>
      </w:r>
      <w:r>
        <w:rPr/>
        <w:t>Inverse</w:t>
      </w:r>
      <w:r>
        <w:rPr>
          <w:spacing w:val="-5"/>
        </w:rPr>
        <w:t> </w:t>
      </w:r>
      <w:r>
        <w:rPr/>
        <w:t>Static</w:t>
      </w:r>
      <w:r>
        <w:rPr>
          <w:spacing w:val="-4"/>
        </w:rPr>
        <w:t> </w:t>
      </w:r>
      <w:r>
        <w:rPr>
          <w:spacing w:val="-2"/>
        </w:rPr>
        <w:t>Analysis</w:t>
      </w:r>
    </w:p>
    <w:p>
      <w:pPr>
        <w:pStyle w:val="BodyText"/>
        <w:spacing w:line="249" w:lineRule="auto" w:before="91"/>
        <w:ind w:left="3060" w:right="1077"/>
      </w:pPr>
      <w:r>
        <w:rPr/>
        <w:t>When the equilibrium configuration is given, the statics problem becomes that of find-ing</w:t>
      </w:r>
      <w:r>
        <w:rPr>
          <w:spacing w:val="-6"/>
        </w:rPr>
        <w:t> </w:t>
      </w:r>
      <w:r>
        <w:rPr/>
        <w:t>applied</w:t>
      </w:r>
      <w:r>
        <w:rPr>
          <w:spacing w:val="-6"/>
        </w:rPr>
        <w:t> </w:t>
      </w:r>
      <w:r>
        <w:rPr/>
        <w:t>loads</w:t>
      </w:r>
      <w:r>
        <w:rPr>
          <w:spacing w:val="-6"/>
        </w:rPr>
        <w:t> </w:t>
      </w:r>
      <w:r>
        <w:rPr/>
        <w:t>compatible</w:t>
      </w:r>
      <w:r>
        <w:rPr>
          <w:spacing w:val="-6"/>
        </w:rPr>
        <w:t> </w:t>
      </w:r>
      <w:r>
        <w:rPr/>
        <w:t>with</w:t>
      </w:r>
      <w:r>
        <w:rPr>
          <w:spacing w:val="-6"/>
        </w:rPr>
        <w:t> </w:t>
      </w:r>
      <w:r>
        <w:rPr/>
        <w:t>the</w:t>
      </w:r>
      <w:r>
        <w:rPr>
          <w:spacing w:val="-6"/>
        </w:rPr>
        <w:t> </w:t>
      </w:r>
      <w:r>
        <w:rPr/>
        <w:t>equilibrium</w:t>
      </w:r>
      <w:r>
        <w:rPr>
          <w:spacing w:val="-6"/>
        </w:rPr>
        <w:t> </w:t>
      </w:r>
      <w:r>
        <w:rPr/>
        <w:t>state.</w:t>
      </w:r>
      <w:r>
        <w:rPr>
          <w:spacing w:val="39"/>
        </w:rPr>
        <w:t> </w:t>
      </w:r>
      <w:r>
        <w:rPr/>
        <w:t>In</w:t>
      </w:r>
      <w:r>
        <w:rPr>
          <w:spacing w:val="-6"/>
        </w:rPr>
        <w:t> </w:t>
      </w:r>
      <w:r>
        <w:rPr/>
        <w:t>some</w:t>
      </w:r>
      <w:r>
        <w:rPr>
          <w:spacing w:val="-6"/>
        </w:rPr>
        <w:t> </w:t>
      </w:r>
      <w:r>
        <w:rPr/>
        <w:t>cases,</w:t>
      </w:r>
      <w:r>
        <w:rPr>
          <w:spacing w:val="-6"/>
        </w:rPr>
        <w:t> </w:t>
      </w:r>
      <w:r>
        <w:rPr/>
        <w:t>this</w:t>
      </w:r>
      <w:r>
        <w:rPr>
          <w:spacing w:val="-6"/>
        </w:rPr>
        <w:t> </w:t>
      </w:r>
      <w:r>
        <w:rPr/>
        <w:t>type</w:t>
      </w:r>
      <w:r>
        <w:rPr>
          <w:spacing w:val="-6"/>
        </w:rPr>
        <w:t> </w:t>
      </w:r>
      <w:r>
        <w:rPr/>
        <w:t>of</w:t>
      </w:r>
      <w:r>
        <w:rPr>
          <w:spacing w:val="-6"/>
        </w:rPr>
        <w:t> </w:t>
      </w:r>
      <w:r>
        <w:rPr/>
        <w:t>stat-ic analysis can be treated as a special case of inverse dynamics.</w:t>
      </w:r>
      <w:r>
        <w:rPr>
          <w:spacing w:val="40"/>
        </w:rPr>
        <w:t> </w:t>
      </w:r>
      <w:r>
        <w:rPr/>
        <w:t>This is so when the desired load type is an actuator force or torque at a joint.</w:t>
      </w:r>
      <w:r>
        <w:rPr>
          <w:spacing w:val="40"/>
        </w:rPr>
        <w:t> </w:t>
      </w:r>
      <w:r>
        <w:rPr/>
        <w:t>Then the motion can be pre-scribed to zero, and inverse dynamics analysis used to obtain the compatible applied hinge loads.</w:t>
      </w:r>
    </w:p>
    <w:p>
      <w:pPr>
        <w:pStyle w:val="BodyText"/>
        <w:spacing w:before="15"/>
      </w:pPr>
    </w:p>
    <w:p>
      <w:pPr>
        <w:pStyle w:val="BodyText"/>
        <w:spacing w:line="249" w:lineRule="auto"/>
        <w:ind w:left="3060" w:right="1077"/>
      </w:pPr>
      <w:r>
        <w:rPr/>
        <w:t>In</w:t>
      </w:r>
      <w:r>
        <w:rPr>
          <w:spacing w:val="-4"/>
        </w:rPr>
        <w:t> </w:t>
      </w:r>
      <w:r>
        <w:rPr/>
        <w:t>the</w:t>
      </w:r>
      <w:r>
        <w:rPr>
          <w:spacing w:val="-4"/>
        </w:rPr>
        <w:t> </w:t>
      </w:r>
      <w:r>
        <w:rPr/>
        <w:t>more</w:t>
      </w:r>
      <w:r>
        <w:rPr>
          <w:spacing w:val="-4"/>
        </w:rPr>
        <w:t> </w:t>
      </w:r>
      <w:r>
        <w:rPr/>
        <w:t>general</w:t>
      </w:r>
      <w:r>
        <w:rPr>
          <w:spacing w:val="-4"/>
        </w:rPr>
        <w:t> </w:t>
      </w:r>
      <w:r>
        <w:rPr/>
        <w:t>case,</w:t>
      </w:r>
      <w:r>
        <w:rPr>
          <w:spacing w:val="-4"/>
        </w:rPr>
        <w:t> </w:t>
      </w:r>
      <w:r>
        <w:rPr/>
        <w:t>the</w:t>
      </w:r>
      <w:r>
        <w:rPr>
          <w:spacing w:val="-4"/>
        </w:rPr>
        <w:t> </w:t>
      </w:r>
      <w:r>
        <w:rPr/>
        <w:t>applied</w:t>
      </w:r>
      <w:r>
        <w:rPr>
          <w:spacing w:val="-4"/>
        </w:rPr>
        <w:t> </w:t>
      </w:r>
      <w:r>
        <w:rPr/>
        <w:t>loads</w:t>
      </w:r>
      <w:r>
        <w:rPr>
          <w:spacing w:val="-4"/>
        </w:rPr>
        <w:t> </w:t>
      </w:r>
      <w:r>
        <w:rPr/>
        <w:t>will</w:t>
      </w:r>
      <w:r>
        <w:rPr>
          <w:spacing w:val="-4"/>
        </w:rPr>
        <w:t> </w:t>
      </w:r>
      <w:r>
        <w:rPr/>
        <w:t>have</w:t>
      </w:r>
      <w:r>
        <w:rPr>
          <w:spacing w:val="40"/>
        </w:rPr>
        <w:t> </w:t>
      </w:r>
      <w:r>
        <w:rPr/>
        <w:t>unknown</w:t>
      </w:r>
      <w:r>
        <w:rPr>
          <w:spacing w:val="-4"/>
        </w:rPr>
        <w:t> </w:t>
      </w:r>
      <w:r>
        <w:rPr/>
        <w:t>application</w:t>
      </w:r>
      <w:r>
        <w:rPr>
          <w:spacing w:val="-4"/>
        </w:rPr>
        <w:t> </w:t>
      </w:r>
      <w:r>
        <w:rPr/>
        <w:t>points,</w:t>
      </w:r>
      <w:r>
        <w:rPr>
          <w:spacing w:val="-4"/>
        </w:rPr>
        <w:t> </w:t>
      </w:r>
      <w:r>
        <w:rPr/>
        <w:t>force magnitudes,</w:t>
      </w:r>
      <w:r>
        <w:rPr>
          <w:spacing w:val="-4"/>
        </w:rPr>
        <w:t> </w:t>
      </w:r>
      <w:r>
        <w:rPr/>
        <w:t>or</w:t>
      </w:r>
      <w:r>
        <w:rPr>
          <w:spacing w:val="-4"/>
        </w:rPr>
        <w:t> </w:t>
      </w:r>
      <w:r>
        <w:rPr/>
        <w:t>directions</w:t>
      </w:r>
      <w:r>
        <w:rPr>
          <w:spacing w:val="-4"/>
        </w:rPr>
        <w:t> </w:t>
      </w:r>
      <w:r>
        <w:rPr/>
        <w:t>expressed</w:t>
      </w:r>
      <w:r>
        <w:rPr>
          <w:spacing w:val="-4"/>
        </w:rPr>
        <w:t> </w:t>
      </w:r>
      <w:r>
        <w:rPr/>
        <w:t>as</w:t>
      </w:r>
      <w:r>
        <w:rPr>
          <w:spacing w:val="-4"/>
        </w:rPr>
        <w:t> </w:t>
      </w:r>
      <w:r>
        <w:rPr/>
        <w:t>functions</w:t>
      </w:r>
      <w:r>
        <w:rPr>
          <w:spacing w:val="-4"/>
        </w:rPr>
        <w:t> </w:t>
      </w:r>
      <w:r>
        <w:rPr/>
        <w:t>of</w:t>
      </w:r>
      <w:r>
        <w:rPr>
          <w:spacing w:val="-4"/>
        </w:rPr>
        <w:t> </w:t>
      </w:r>
      <w:r>
        <w:rPr/>
        <w:t>design</w:t>
      </w:r>
      <w:r>
        <w:rPr>
          <w:spacing w:val="-4"/>
        </w:rPr>
        <w:t> </w:t>
      </w:r>
      <w:r>
        <w:rPr/>
        <w:t>variables.</w:t>
      </w:r>
      <w:r>
        <w:rPr>
          <w:spacing w:val="40"/>
        </w:rPr>
        <w:t> </w:t>
      </w:r>
      <w:r>
        <w:rPr/>
        <w:t>If</w:t>
      </w:r>
      <w:r>
        <w:rPr>
          <w:spacing w:val="-4"/>
        </w:rPr>
        <w:t> </w:t>
      </w:r>
      <w:r>
        <w:rPr/>
        <w:t>the</w:t>
      </w:r>
      <w:r>
        <w:rPr>
          <w:spacing w:val="-4"/>
        </w:rPr>
        <w:t> </w:t>
      </w:r>
      <w:r>
        <w:rPr/>
        <w:t>user</w:t>
      </w:r>
      <w:r>
        <w:rPr>
          <w:spacing w:val="-4"/>
        </w:rPr>
        <w:t> </w:t>
      </w:r>
      <w:r>
        <w:rPr/>
        <w:t>can</w:t>
      </w:r>
      <w:r>
        <w:rPr>
          <w:spacing w:val="-4"/>
        </w:rPr>
        <w:t> </w:t>
      </w:r>
      <w:r>
        <w:rPr/>
        <w:t>pa-rameterize the set of loads acting upon the system, then a static configuration can be found</w:t>
      </w:r>
      <w:r>
        <w:rPr>
          <w:spacing w:val="-7"/>
        </w:rPr>
        <w:t> </w:t>
      </w:r>
      <w:r>
        <w:rPr/>
        <w:t>using</w:t>
      </w:r>
      <w:r>
        <w:rPr>
          <w:spacing w:val="-7"/>
        </w:rPr>
        <w:t> </w:t>
      </w:r>
      <w:r>
        <w:rPr/>
        <w:t>nonlinear</w:t>
      </w:r>
      <w:r>
        <w:rPr>
          <w:spacing w:val="-7"/>
        </w:rPr>
        <w:t> </w:t>
      </w:r>
      <w:r>
        <w:rPr/>
        <w:t>root-finding</w:t>
      </w:r>
      <w:r>
        <w:rPr>
          <w:spacing w:val="-7"/>
        </w:rPr>
        <w:t> </w:t>
      </w:r>
      <w:r>
        <w:rPr/>
        <w:t>methods.</w:t>
      </w:r>
      <w:r>
        <w:rPr>
          <w:spacing w:val="37"/>
        </w:rPr>
        <w:t> </w:t>
      </w:r>
      <w:r>
        <w:rPr/>
        <w:t>This</w:t>
      </w:r>
      <w:r>
        <w:rPr>
          <w:spacing w:val="-8"/>
        </w:rPr>
        <w:t> </w:t>
      </w:r>
      <w:r>
        <w:rPr/>
        <w:t>problem</w:t>
      </w:r>
      <w:r>
        <w:rPr>
          <w:spacing w:val="-7"/>
        </w:rPr>
        <w:t> </w:t>
      </w:r>
      <w:r>
        <w:rPr/>
        <w:t>is</w:t>
      </w:r>
      <w:r>
        <w:rPr>
          <w:spacing w:val="-8"/>
        </w:rPr>
        <w:t> </w:t>
      </w:r>
      <w:r>
        <w:rPr/>
        <w:t>set</w:t>
      </w:r>
      <w:r>
        <w:rPr>
          <w:spacing w:val="-7"/>
        </w:rPr>
        <w:t> </w:t>
      </w:r>
      <w:r>
        <w:rPr/>
        <w:t>up</w:t>
      </w:r>
      <w:r>
        <w:rPr>
          <w:spacing w:val="-7"/>
        </w:rPr>
        <w:t> </w:t>
      </w:r>
      <w:r>
        <w:rPr/>
        <w:t>as</w:t>
      </w:r>
      <w:r>
        <w:rPr>
          <w:spacing w:val="-8"/>
        </w:rPr>
        <w:t> </w:t>
      </w:r>
      <w:r>
        <w:rPr/>
        <w:t>a</w:t>
      </w:r>
      <w:r>
        <w:rPr>
          <w:spacing w:val="-7"/>
        </w:rPr>
        <w:t> </w:t>
      </w:r>
      <w:r>
        <w:rPr/>
        <w:t>design</w:t>
      </w:r>
      <w:r>
        <w:rPr>
          <w:spacing w:val="-7"/>
        </w:rPr>
        <w:t> </w:t>
      </w:r>
      <w:r>
        <w:rPr/>
        <w:t>problem with an underlying single-step dynamic analysis.</w:t>
      </w:r>
      <w:r>
        <w:rPr>
          <w:spacing w:val="40"/>
        </w:rPr>
        <w:t> </w:t>
      </w:r>
      <w:r>
        <w:rPr/>
        <w:t>The root finder</w:t>
      </w:r>
      <w:r>
        <w:rPr>
          <w:spacing w:val="40"/>
        </w:rPr>
        <w:t> </w:t>
      </w:r>
      <w:r>
        <w:rPr/>
        <w:t>provided with</w:t>
      </w:r>
    </w:p>
    <w:p>
      <w:pPr>
        <w:pStyle w:val="BodyText"/>
        <w:spacing w:line="249" w:lineRule="auto" w:before="4"/>
        <w:ind w:left="3060" w:right="1096"/>
      </w:pPr>
      <w:r>
        <w:rPr/>
        <w:t>SD/FAST (see Section R8.2) can be used to find values for the design variables (and hence</w:t>
      </w:r>
      <w:r>
        <w:rPr>
          <w:spacing w:val="-10"/>
        </w:rPr>
        <w:t> </w:t>
      </w:r>
      <w:r>
        <w:rPr/>
        <w:t>the</w:t>
      </w:r>
      <w:r>
        <w:rPr>
          <w:spacing w:val="-10"/>
        </w:rPr>
        <w:t> </w:t>
      </w:r>
      <w:r>
        <w:rPr/>
        <w:t>forces)</w:t>
      </w:r>
      <w:r>
        <w:rPr>
          <w:spacing w:val="-10"/>
        </w:rPr>
        <w:t> </w:t>
      </w:r>
      <w:r>
        <w:rPr/>
        <w:t>which</w:t>
      </w:r>
      <w:r>
        <w:rPr>
          <w:spacing w:val="-10"/>
        </w:rPr>
        <w:t> </w:t>
      </w:r>
      <w:r>
        <w:rPr/>
        <w:t>produce</w:t>
      </w:r>
      <w:r>
        <w:rPr>
          <w:spacing w:val="-10"/>
        </w:rPr>
        <w:t> </w:t>
      </w:r>
      <w:r>
        <w:rPr/>
        <w:t>zero</w:t>
      </w:r>
      <w:r>
        <w:rPr>
          <w:spacing w:val="-10"/>
        </w:rPr>
        <w:t> </w:t>
      </w:r>
      <w:r>
        <w:rPr/>
        <w:t>system</w:t>
      </w:r>
      <w:r>
        <w:rPr>
          <w:spacing w:val="-10"/>
        </w:rPr>
        <w:t> </w:t>
      </w:r>
      <w:r>
        <w:rPr/>
        <w:t>accelerations.</w:t>
      </w:r>
      <w:r>
        <w:rPr>
          <w:spacing w:val="31"/>
        </w:rPr>
        <w:t> </w:t>
      </w:r>
      <w:r>
        <w:rPr/>
        <w:t>Once</w:t>
      </w:r>
      <w:r>
        <w:rPr>
          <w:spacing w:val="-10"/>
        </w:rPr>
        <w:t> </w:t>
      </w:r>
      <w:r>
        <w:rPr/>
        <w:t>solved,</w:t>
      </w:r>
      <w:r>
        <w:rPr>
          <w:spacing w:val="-10"/>
        </w:rPr>
        <w:t> </w:t>
      </w:r>
      <w:r>
        <w:rPr/>
        <w:t>static</w:t>
      </w:r>
      <w:r>
        <w:rPr>
          <w:spacing w:val="-10"/>
        </w:rPr>
        <w:t> </w:t>
      </w:r>
      <w:r>
        <w:rPr/>
        <w:t>analysis can be used to verify the result.</w:t>
      </w:r>
    </w:p>
    <w:p>
      <w:pPr>
        <w:pStyle w:val="BodyText"/>
        <w:spacing w:before="132"/>
      </w:pPr>
    </w:p>
    <w:p>
      <w:pPr>
        <w:pStyle w:val="Heading8"/>
        <w:ind w:left="2457"/>
      </w:pPr>
      <w:r>
        <w:rPr/>
        <w:t>R1.5</w:t>
      </w:r>
      <w:r>
        <w:rPr>
          <w:spacing w:val="32"/>
        </w:rPr>
        <w:t>  </w:t>
      </w:r>
      <w:r>
        <w:rPr/>
        <w:t>Steady</w:t>
      </w:r>
      <w:r>
        <w:rPr>
          <w:spacing w:val="-1"/>
        </w:rPr>
        <w:t> </w:t>
      </w:r>
      <w:r>
        <w:rPr/>
        <w:t>Motion</w:t>
      </w:r>
      <w:r>
        <w:rPr>
          <w:spacing w:val="-1"/>
        </w:rPr>
        <w:t> </w:t>
      </w:r>
      <w:r>
        <w:rPr>
          <w:spacing w:val="-2"/>
        </w:rPr>
        <w:t>Analysis</w:t>
      </w:r>
    </w:p>
    <w:p>
      <w:pPr>
        <w:pStyle w:val="BodyText"/>
        <w:spacing w:line="249" w:lineRule="auto" w:before="91"/>
        <w:ind w:left="3060" w:right="1077"/>
      </w:pPr>
      <w:r>
        <w:rPr/>
        <w:t>Steady motion analysis is sometimes called</w:t>
      </w:r>
      <w:r>
        <w:rPr>
          <w:spacing w:val="40"/>
        </w:rPr>
        <w:t> </w:t>
      </w:r>
      <w:r>
        <w:rPr/>
        <w:t>“dynamic equilibrium”.</w:t>
      </w:r>
      <w:r>
        <w:rPr>
          <w:spacing w:val="40"/>
        </w:rPr>
        <w:t> </w:t>
      </w:r>
      <w:r>
        <w:rPr/>
        <w:t>This is a special case</w:t>
      </w:r>
      <w:r>
        <w:rPr>
          <w:spacing w:val="-9"/>
        </w:rPr>
        <w:t> </w:t>
      </w:r>
      <w:r>
        <w:rPr/>
        <w:t>of</w:t>
      </w:r>
      <w:r>
        <w:rPr>
          <w:spacing w:val="-9"/>
        </w:rPr>
        <w:t> </w:t>
      </w:r>
      <w:r>
        <w:rPr/>
        <w:t>motion</w:t>
      </w:r>
      <w:r>
        <w:rPr>
          <w:spacing w:val="-9"/>
        </w:rPr>
        <w:t> </w:t>
      </w:r>
      <w:r>
        <w:rPr/>
        <w:t>in</w:t>
      </w:r>
      <w:r>
        <w:rPr>
          <w:spacing w:val="-9"/>
        </w:rPr>
        <w:t> </w:t>
      </w:r>
      <w:r>
        <w:rPr/>
        <w:t>which</w:t>
      </w:r>
      <w:r>
        <w:rPr>
          <w:spacing w:val="-9"/>
        </w:rPr>
        <w:t> </w:t>
      </w:r>
      <w:r>
        <w:rPr/>
        <w:t>the</w:t>
      </w:r>
      <w:r>
        <w:rPr>
          <w:spacing w:val="-9"/>
        </w:rPr>
        <w:t> </w:t>
      </w:r>
      <w:r>
        <w:rPr/>
        <w:t>system</w:t>
      </w:r>
      <w:r>
        <w:rPr>
          <w:spacing w:val="-9"/>
        </w:rPr>
        <w:t> </w:t>
      </w:r>
      <w:r>
        <w:rPr/>
        <w:t>moves</w:t>
      </w:r>
      <w:r>
        <w:rPr>
          <w:spacing w:val="-10"/>
        </w:rPr>
        <w:t> </w:t>
      </w:r>
      <w:r>
        <w:rPr/>
        <w:t>in</w:t>
      </w:r>
      <w:r>
        <w:rPr>
          <w:spacing w:val="-9"/>
        </w:rPr>
        <w:t> </w:t>
      </w:r>
      <w:r>
        <w:rPr/>
        <w:t>a</w:t>
      </w:r>
      <w:r>
        <w:rPr>
          <w:spacing w:val="-9"/>
        </w:rPr>
        <w:t> </w:t>
      </w:r>
      <w:r>
        <w:rPr/>
        <w:t>simplified</w:t>
      </w:r>
      <w:r>
        <w:rPr>
          <w:spacing w:val="-9"/>
        </w:rPr>
        <w:t> </w:t>
      </w:r>
      <w:r>
        <w:rPr/>
        <w:t>way.</w:t>
      </w:r>
      <w:r>
        <w:rPr>
          <w:spacing w:val="33"/>
        </w:rPr>
        <w:t> </w:t>
      </w:r>
      <w:r>
        <w:rPr/>
        <w:t>In</w:t>
      </w:r>
      <w:r>
        <w:rPr>
          <w:spacing w:val="-9"/>
        </w:rPr>
        <w:t> </w:t>
      </w:r>
      <w:r>
        <w:rPr/>
        <w:t>particular,</w:t>
      </w:r>
      <w:r>
        <w:rPr>
          <w:spacing w:val="-9"/>
        </w:rPr>
        <w:t> </w:t>
      </w:r>
      <w:r>
        <w:rPr/>
        <w:t>all</w:t>
      </w:r>
      <w:r>
        <w:rPr>
          <w:spacing w:val="-9"/>
        </w:rPr>
        <w:t> </w:t>
      </w:r>
      <w:r>
        <w:rPr/>
        <w:t>joint</w:t>
      </w:r>
      <w:r>
        <w:rPr>
          <w:spacing w:val="-9"/>
        </w:rPr>
        <w:t> </w:t>
      </w:r>
      <w:r>
        <w:rPr/>
        <w:t>ac-celerations are zero.</w:t>
      </w:r>
      <w:r>
        <w:rPr>
          <w:spacing w:val="40"/>
        </w:rPr>
        <w:t> </w:t>
      </w:r>
      <w:r>
        <w:rPr/>
        <w:t>Examples of steady motion are a spinning coin and an airplane in level</w:t>
      </w:r>
      <w:r>
        <w:rPr>
          <w:spacing w:val="-8"/>
        </w:rPr>
        <w:t> </w:t>
      </w:r>
      <w:r>
        <w:rPr/>
        <w:t>flight</w:t>
      </w:r>
      <w:r>
        <w:rPr>
          <w:spacing w:val="-8"/>
        </w:rPr>
        <w:t> </w:t>
      </w:r>
      <w:r>
        <w:rPr/>
        <w:t>(if</w:t>
      </w:r>
      <w:r>
        <w:rPr>
          <w:spacing w:val="-8"/>
        </w:rPr>
        <w:t> </w:t>
      </w:r>
      <w:r>
        <w:rPr/>
        <w:t>the</w:t>
      </w:r>
      <w:r>
        <w:rPr>
          <w:spacing w:val="-8"/>
        </w:rPr>
        <w:t> </w:t>
      </w:r>
      <w:r>
        <w:rPr/>
        <w:t>airplane</w:t>
      </w:r>
      <w:r>
        <w:rPr>
          <w:spacing w:val="-8"/>
        </w:rPr>
        <w:t> </w:t>
      </w:r>
      <w:r>
        <w:rPr/>
        <w:t>is</w:t>
      </w:r>
      <w:r>
        <w:rPr>
          <w:spacing w:val="-8"/>
        </w:rPr>
        <w:t> </w:t>
      </w:r>
      <w:r>
        <w:rPr/>
        <w:t>“trimmed”</w:t>
      </w:r>
      <w:r>
        <w:rPr>
          <w:spacing w:val="-8"/>
        </w:rPr>
        <w:t> </w:t>
      </w:r>
      <w:r>
        <w:rPr/>
        <w:t>properly).</w:t>
      </w:r>
      <w:r>
        <w:rPr>
          <w:spacing w:val="35"/>
        </w:rPr>
        <w:t> </w:t>
      </w:r>
      <w:r>
        <w:rPr/>
        <w:t>The</w:t>
      </w:r>
      <w:r>
        <w:rPr>
          <w:spacing w:val="-8"/>
        </w:rPr>
        <w:t> </w:t>
      </w:r>
      <w:r>
        <w:rPr/>
        <w:t>difference</w:t>
      </w:r>
      <w:r>
        <w:rPr>
          <w:spacing w:val="-8"/>
        </w:rPr>
        <w:t> </w:t>
      </w:r>
      <w:r>
        <w:rPr/>
        <w:t>between</w:t>
      </w:r>
      <w:r>
        <w:rPr>
          <w:spacing w:val="-8"/>
        </w:rPr>
        <w:t> </w:t>
      </w:r>
      <w:r>
        <w:rPr/>
        <w:t>a</w:t>
      </w:r>
      <w:r>
        <w:rPr>
          <w:spacing w:val="-8"/>
        </w:rPr>
        <w:t> </w:t>
      </w:r>
      <w:r>
        <w:rPr/>
        <w:t>steady</w:t>
      </w:r>
      <w:r>
        <w:rPr>
          <w:spacing w:val="-8"/>
        </w:rPr>
        <w:t> </w:t>
      </w:r>
      <w:r>
        <w:rPr/>
        <w:t>mo-</w:t>
      </w:r>
    </w:p>
    <w:p>
      <w:pPr>
        <w:pStyle w:val="BodyText"/>
        <w:spacing w:after="0" w:line="249" w:lineRule="auto"/>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420" w:right="761"/>
      </w:pPr>
      <w:r>
        <w:rPr/>
        <w:t>tion</w:t>
      </w:r>
      <w:r>
        <w:rPr>
          <w:spacing w:val="-3"/>
        </w:rPr>
        <w:t> </w:t>
      </w:r>
      <w:r>
        <w:rPr/>
        <w:t>problem</w:t>
      </w:r>
      <w:r>
        <w:rPr>
          <w:spacing w:val="-3"/>
        </w:rPr>
        <w:t> </w:t>
      </w:r>
      <w:r>
        <w:rPr/>
        <w:t>and</w:t>
      </w:r>
      <w:r>
        <w:rPr>
          <w:spacing w:val="-3"/>
        </w:rPr>
        <w:t> </w:t>
      </w:r>
      <w:r>
        <w:rPr/>
        <w:t>a</w:t>
      </w:r>
      <w:r>
        <w:rPr>
          <w:spacing w:val="-3"/>
        </w:rPr>
        <w:t> </w:t>
      </w:r>
      <w:r>
        <w:rPr/>
        <w:t>static</w:t>
      </w:r>
      <w:r>
        <w:rPr>
          <w:spacing w:val="-3"/>
        </w:rPr>
        <w:t> </w:t>
      </w:r>
      <w:r>
        <w:rPr/>
        <w:t>problem</w:t>
      </w:r>
      <w:r>
        <w:rPr>
          <w:spacing w:val="-3"/>
        </w:rPr>
        <w:t> </w:t>
      </w:r>
      <w:r>
        <w:rPr/>
        <w:t>is</w:t>
      </w:r>
      <w:r>
        <w:rPr>
          <w:spacing w:val="-4"/>
        </w:rPr>
        <w:t> </w:t>
      </w:r>
      <w:r>
        <w:rPr/>
        <w:t>that,</w:t>
      </w:r>
      <w:r>
        <w:rPr>
          <w:spacing w:val="-3"/>
        </w:rPr>
        <w:t> </w:t>
      </w:r>
      <w:r>
        <w:rPr/>
        <w:t>in</w:t>
      </w:r>
      <w:r>
        <w:rPr>
          <w:spacing w:val="-3"/>
        </w:rPr>
        <w:t> </w:t>
      </w:r>
      <w:r>
        <w:rPr/>
        <w:t>addition</w:t>
      </w:r>
      <w:r>
        <w:rPr>
          <w:spacing w:val="-3"/>
        </w:rPr>
        <w:t> </w:t>
      </w:r>
      <w:r>
        <w:rPr/>
        <w:t>to</w:t>
      </w:r>
      <w:r>
        <w:rPr>
          <w:spacing w:val="-3"/>
        </w:rPr>
        <w:t> </w:t>
      </w:r>
      <w:r>
        <w:rPr/>
        <w:t>the</w:t>
      </w:r>
      <w:r>
        <w:rPr>
          <w:spacing w:val="-3"/>
        </w:rPr>
        <w:t> </w:t>
      </w:r>
      <w:r>
        <w:rPr/>
        <w:t>coordinates,</w:t>
      </w:r>
      <w:r>
        <w:rPr>
          <w:spacing w:val="-3"/>
        </w:rPr>
        <w:t> </w:t>
      </w:r>
      <w:r>
        <w:rPr/>
        <w:t>the</w:t>
      </w:r>
      <w:r>
        <w:rPr>
          <w:spacing w:val="-3"/>
        </w:rPr>
        <w:t> </w:t>
      </w:r>
      <w:r>
        <w:rPr/>
        <w:t>velocities are unknown in the steady motion problem.</w:t>
      </w:r>
    </w:p>
    <w:p>
      <w:pPr>
        <w:pStyle w:val="BodyText"/>
        <w:spacing w:before="12"/>
      </w:pPr>
    </w:p>
    <w:p>
      <w:pPr>
        <w:pStyle w:val="BodyText"/>
        <w:spacing w:line="249" w:lineRule="auto"/>
        <w:ind w:left="3420" w:right="722"/>
      </w:pPr>
      <w:r>
        <w:rPr/>
        <w:t>Usually,</w:t>
      </w:r>
      <w:r>
        <w:rPr>
          <w:spacing w:val="-7"/>
        </w:rPr>
        <w:t> </w:t>
      </w:r>
      <w:r>
        <w:rPr/>
        <w:t>a</w:t>
      </w:r>
      <w:r>
        <w:rPr>
          <w:spacing w:val="-7"/>
        </w:rPr>
        <w:t> </w:t>
      </w:r>
      <w:r>
        <w:rPr/>
        <w:t>steady</w:t>
      </w:r>
      <w:r>
        <w:rPr>
          <w:spacing w:val="-7"/>
        </w:rPr>
        <w:t> </w:t>
      </w:r>
      <w:r>
        <w:rPr/>
        <w:t>motion</w:t>
      </w:r>
      <w:r>
        <w:rPr>
          <w:spacing w:val="-7"/>
        </w:rPr>
        <w:t> </w:t>
      </w:r>
      <w:r>
        <w:rPr/>
        <w:t>is</w:t>
      </w:r>
      <w:r>
        <w:rPr>
          <w:spacing w:val="-8"/>
        </w:rPr>
        <w:t> </w:t>
      </w:r>
      <w:r>
        <w:rPr/>
        <w:t>used</w:t>
      </w:r>
      <w:r>
        <w:rPr>
          <w:spacing w:val="-7"/>
        </w:rPr>
        <w:t> </w:t>
      </w:r>
      <w:r>
        <w:rPr/>
        <w:t>as</w:t>
      </w:r>
      <w:r>
        <w:rPr>
          <w:spacing w:val="-8"/>
        </w:rPr>
        <w:t> </w:t>
      </w:r>
      <w:r>
        <w:rPr/>
        <w:t>a</w:t>
      </w:r>
      <w:r>
        <w:rPr>
          <w:spacing w:val="-7"/>
        </w:rPr>
        <w:t> </w:t>
      </w:r>
      <w:r>
        <w:rPr/>
        <w:t>precursor</w:t>
      </w:r>
      <w:r>
        <w:rPr>
          <w:spacing w:val="-7"/>
        </w:rPr>
        <w:t> </w:t>
      </w:r>
      <w:r>
        <w:rPr/>
        <w:t>to</w:t>
      </w:r>
      <w:r>
        <w:rPr>
          <w:spacing w:val="-7"/>
        </w:rPr>
        <w:t> </w:t>
      </w:r>
      <w:r>
        <w:rPr/>
        <w:t>dynamic</w:t>
      </w:r>
      <w:r>
        <w:rPr>
          <w:spacing w:val="-7"/>
        </w:rPr>
        <w:t> </w:t>
      </w:r>
      <w:r>
        <w:rPr/>
        <w:t>analysis.</w:t>
      </w:r>
      <w:r>
        <w:rPr>
          <w:spacing w:val="37"/>
        </w:rPr>
        <w:t> </w:t>
      </w:r>
      <w:r>
        <w:rPr/>
        <w:t>An</w:t>
      </w:r>
      <w:r>
        <w:rPr>
          <w:spacing w:val="-7"/>
        </w:rPr>
        <w:t> </w:t>
      </w:r>
      <w:r>
        <w:rPr/>
        <w:t>aerospace</w:t>
      </w:r>
      <w:r>
        <w:rPr>
          <w:spacing w:val="-7"/>
        </w:rPr>
        <w:t> </w:t>
      </w:r>
      <w:r>
        <w:rPr/>
        <w:t>vehi-cle could be intended to perform a steady flight.</w:t>
      </w:r>
      <w:r>
        <w:rPr>
          <w:spacing w:val="40"/>
        </w:rPr>
        <w:t> </w:t>
      </w:r>
      <w:r>
        <w:rPr/>
        <w:t>The steady motion analysis would show the relationship between “stick” setting and steady state climb, for instance.</w:t>
      </w:r>
      <w:r>
        <w:rPr>
          <w:spacing w:val="40"/>
        </w:rPr>
        <w:t> </w:t>
      </w:r>
      <w:r>
        <w:rPr/>
        <w:t>Dy-namic analysis would show how the system deviated from the desired profile in re-sponse to gusts, or slight initial errors.</w:t>
      </w:r>
      <w:r>
        <w:rPr>
          <w:spacing w:val="40"/>
        </w:rPr>
        <w:t> </w:t>
      </w:r>
      <w:r>
        <w:rPr/>
        <w:t>During steady motion, the velocity variables remain constant.</w:t>
      </w:r>
      <w:r>
        <w:rPr>
          <w:spacing w:val="40"/>
        </w:rPr>
        <w:t> </w:t>
      </w:r>
      <w:r>
        <w:rPr/>
        <w:t>Their derivatives are zero.</w:t>
      </w:r>
      <w:r>
        <w:rPr>
          <w:spacing w:val="40"/>
        </w:rPr>
        <w:t> </w:t>
      </w:r>
      <w:r>
        <w:rPr/>
        <w:t>The hinge coordinates might also be con-stant,</w:t>
      </w:r>
      <w:r>
        <w:rPr>
          <w:spacing w:val="-1"/>
        </w:rPr>
        <w:t> </w:t>
      </w:r>
      <w:r>
        <w:rPr/>
        <w:t>in</w:t>
      </w:r>
      <w:r>
        <w:rPr>
          <w:spacing w:val="-1"/>
        </w:rPr>
        <w:t> </w:t>
      </w:r>
      <w:r>
        <w:rPr/>
        <w:t>which</w:t>
      </w:r>
      <w:r>
        <w:rPr>
          <w:spacing w:val="-1"/>
        </w:rPr>
        <w:t> </w:t>
      </w:r>
      <w:r>
        <w:rPr/>
        <w:t>case</w:t>
      </w:r>
      <w:r>
        <w:rPr>
          <w:spacing w:val="-1"/>
        </w:rPr>
        <w:t> </w:t>
      </w:r>
      <w:r>
        <w:rPr/>
        <w:t>the</w:t>
      </w:r>
      <w:r>
        <w:rPr>
          <w:spacing w:val="-1"/>
        </w:rPr>
        <w:t> </w:t>
      </w:r>
      <w:r>
        <w:rPr/>
        <w:t>whole</w:t>
      </w:r>
      <w:r>
        <w:rPr>
          <w:spacing w:val="-1"/>
        </w:rPr>
        <w:t> </w:t>
      </w:r>
      <w:r>
        <w:rPr/>
        <w:t>system</w:t>
      </w:r>
      <w:r>
        <w:rPr>
          <w:spacing w:val="-1"/>
        </w:rPr>
        <w:t> </w:t>
      </w:r>
      <w:r>
        <w:rPr/>
        <w:t>would</w:t>
      </w:r>
      <w:r>
        <w:rPr>
          <w:spacing w:val="-1"/>
        </w:rPr>
        <w:t> </w:t>
      </w:r>
      <w:r>
        <w:rPr/>
        <w:t>be</w:t>
      </w:r>
      <w:r>
        <w:rPr>
          <w:spacing w:val="-1"/>
        </w:rPr>
        <w:t> </w:t>
      </w:r>
      <w:r>
        <w:rPr/>
        <w:t>moving</w:t>
      </w:r>
      <w:r>
        <w:rPr>
          <w:spacing w:val="-1"/>
        </w:rPr>
        <w:t> </w:t>
      </w:r>
      <w:r>
        <w:rPr/>
        <w:t>as</w:t>
      </w:r>
      <w:r>
        <w:rPr>
          <w:spacing w:val="-1"/>
        </w:rPr>
        <w:t> </w:t>
      </w:r>
      <w:r>
        <w:rPr/>
        <w:t>a</w:t>
      </w:r>
      <w:r>
        <w:rPr>
          <w:spacing w:val="-1"/>
        </w:rPr>
        <w:t> </w:t>
      </w:r>
      <w:r>
        <w:rPr/>
        <w:t>single</w:t>
      </w:r>
      <w:r>
        <w:rPr>
          <w:spacing w:val="-1"/>
        </w:rPr>
        <w:t> </w:t>
      </w:r>
      <w:r>
        <w:rPr/>
        <w:t>rigid</w:t>
      </w:r>
      <w:r>
        <w:rPr>
          <w:spacing w:val="-1"/>
        </w:rPr>
        <w:t> </w:t>
      </w:r>
      <w:r>
        <w:rPr/>
        <w:t>body.</w:t>
      </w:r>
      <w:r>
        <w:rPr>
          <w:spacing w:val="40"/>
        </w:rPr>
        <w:t> </w:t>
      </w:r>
      <w:r>
        <w:rPr/>
        <w:t>In</w:t>
      </w:r>
      <w:r>
        <w:rPr>
          <w:spacing w:val="-1"/>
        </w:rPr>
        <w:t> </w:t>
      </w:r>
      <w:r>
        <w:rPr/>
        <w:t>other cases, parts of the system may have relative motion, as when the system includes spin-ning wheels or shafts.</w:t>
      </w:r>
      <w:r>
        <w:rPr>
          <w:spacing w:val="40"/>
        </w:rPr>
        <w:t> </w:t>
      </w:r>
      <w:r>
        <w:rPr/>
        <w:t>This type of steady motion occurs in many spacecraft problems.</w:t>
      </w:r>
    </w:p>
    <w:p>
      <w:pPr>
        <w:pStyle w:val="BodyText"/>
        <w:spacing w:before="17"/>
      </w:pPr>
    </w:p>
    <w:p>
      <w:pPr>
        <w:pStyle w:val="BodyText"/>
        <w:spacing w:line="249" w:lineRule="auto"/>
        <w:ind w:left="3420" w:right="722"/>
      </w:pPr>
      <w:r>
        <w:rPr/>
        <w:t>Note</w:t>
      </w:r>
      <w:r>
        <w:rPr>
          <w:spacing w:val="-7"/>
        </w:rPr>
        <w:t> </w:t>
      </w:r>
      <w:r>
        <w:rPr/>
        <w:t>that</w:t>
      </w:r>
      <w:r>
        <w:rPr>
          <w:spacing w:val="-7"/>
        </w:rPr>
        <w:t> </w:t>
      </w:r>
      <w:r>
        <w:rPr/>
        <w:t>if</w:t>
      </w:r>
      <w:r>
        <w:rPr>
          <w:spacing w:val="-7"/>
        </w:rPr>
        <w:t> </w:t>
      </w:r>
      <w:r>
        <w:rPr/>
        <w:t>all</w:t>
      </w:r>
      <w:r>
        <w:rPr>
          <w:spacing w:val="-7"/>
        </w:rPr>
        <w:t> </w:t>
      </w:r>
      <w:r>
        <w:rPr/>
        <w:t>velocities</w:t>
      </w:r>
      <w:r>
        <w:rPr>
          <w:spacing w:val="-7"/>
        </w:rPr>
        <w:t> </w:t>
      </w:r>
      <w:r>
        <w:rPr/>
        <w:t>are</w:t>
      </w:r>
      <w:r>
        <w:rPr>
          <w:spacing w:val="-7"/>
        </w:rPr>
        <w:t> </w:t>
      </w:r>
      <w:r>
        <w:rPr/>
        <w:t>known</w:t>
      </w:r>
      <w:r>
        <w:rPr>
          <w:spacing w:val="-7"/>
        </w:rPr>
        <w:t> </w:t>
      </w:r>
      <w:r>
        <w:rPr/>
        <w:t>in</w:t>
      </w:r>
      <w:r>
        <w:rPr>
          <w:spacing w:val="-7"/>
        </w:rPr>
        <w:t> </w:t>
      </w:r>
      <w:r>
        <w:rPr/>
        <w:t>advance,</w:t>
      </w:r>
      <w:r>
        <w:rPr>
          <w:spacing w:val="-7"/>
        </w:rPr>
        <w:t> </w:t>
      </w:r>
      <w:r>
        <w:rPr/>
        <w:t>it</w:t>
      </w:r>
      <w:r>
        <w:rPr>
          <w:spacing w:val="-7"/>
        </w:rPr>
        <w:t> </w:t>
      </w:r>
      <w:r>
        <w:rPr/>
        <w:t>is</w:t>
      </w:r>
      <w:r>
        <w:rPr>
          <w:spacing w:val="-7"/>
        </w:rPr>
        <w:t> </w:t>
      </w:r>
      <w:r>
        <w:rPr/>
        <w:t>more</w:t>
      </w:r>
      <w:r>
        <w:rPr>
          <w:spacing w:val="-7"/>
        </w:rPr>
        <w:t> </w:t>
      </w:r>
      <w:r>
        <w:rPr/>
        <w:t>efficient</w:t>
      </w:r>
      <w:r>
        <w:rPr>
          <w:spacing w:val="-7"/>
        </w:rPr>
        <w:t> </w:t>
      </w:r>
      <w:r>
        <w:rPr/>
        <w:t>to</w:t>
      </w:r>
      <w:r>
        <w:rPr>
          <w:spacing w:val="-7"/>
        </w:rPr>
        <w:t> </w:t>
      </w:r>
      <w:r>
        <w:rPr/>
        <w:t>use</w:t>
      </w:r>
      <w:r>
        <w:rPr>
          <w:spacing w:val="-7"/>
        </w:rPr>
        <w:t> </w:t>
      </w:r>
      <w:r>
        <w:rPr/>
        <w:t>static</w:t>
      </w:r>
      <w:r>
        <w:rPr>
          <w:spacing w:val="-7"/>
        </w:rPr>
        <w:t> </w:t>
      </w:r>
      <w:r>
        <w:rPr/>
        <w:t>analysis than steady motion since there are fewer unknowns.</w:t>
      </w:r>
    </w:p>
    <w:p>
      <w:pPr>
        <w:pStyle w:val="BodyText"/>
        <w:spacing w:before="131"/>
      </w:pPr>
    </w:p>
    <w:p>
      <w:pPr>
        <w:pStyle w:val="Heading8"/>
        <w:ind w:left="2817"/>
      </w:pPr>
      <w:r>
        <w:rPr/>
        <w:t>R1.6</w:t>
      </w:r>
      <w:r>
        <w:rPr>
          <w:spacing w:val="27"/>
        </w:rPr>
        <w:t>  </w:t>
      </w:r>
      <w:r>
        <w:rPr/>
        <w:t>Assembly</w:t>
      </w:r>
      <w:r>
        <w:rPr>
          <w:spacing w:val="-3"/>
        </w:rPr>
        <w:t> </w:t>
      </w:r>
      <w:r>
        <w:rPr/>
        <w:t>and</w:t>
      </w:r>
      <w:r>
        <w:rPr>
          <w:spacing w:val="-4"/>
        </w:rPr>
        <w:t> </w:t>
      </w:r>
      <w:r>
        <w:rPr/>
        <w:t>Velocity</w:t>
      </w:r>
      <w:r>
        <w:rPr>
          <w:spacing w:val="-4"/>
        </w:rPr>
        <w:t> </w:t>
      </w:r>
      <w:r>
        <w:rPr>
          <w:spacing w:val="-2"/>
        </w:rPr>
        <w:t>Analyses</w:t>
      </w:r>
    </w:p>
    <w:p>
      <w:pPr>
        <w:pStyle w:val="BodyText"/>
        <w:spacing w:line="249" w:lineRule="auto" w:before="91"/>
        <w:ind w:left="3420" w:right="722"/>
      </w:pPr>
      <w:r>
        <w:rPr/>
        <w:t>The above analysis types apply to all systems, constrained or unconstrained.</w:t>
      </w:r>
      <w:r>
        <w:rPr>
          <w:spacing w:val="40"/>
        </w:rPr>
        <w:t> </w:t>
      </w:r>
      <w:r>
        <w:rPr/>
        <w:t>For con-strained systems (commonly called </w:t>
      </w:r>
      <w:r>
        <w:rPr>
          <w:i/>
        </w:rPr>
        <w:t>mechanisms</w:t>
      </w:r>
      <w:r>
        <w:rPr/>
        <w:t>) additional analyses may be required. These</w:t>
      </w:r>
      <w:r>
        <w:rPr>
          <w:spacing w:val="-2"/>
        </w:rPr>
        <w:t> </w:t>
      </w:r>
      <w:r>
        <w:rPr/>
        <w:t>include</w:t>
      </w:r>
      <w:r>
        <w:rPr>
          <w:spacing w:val="-2"/>
        </w:rPr>
        <w:t> </w:t>
      </w:r>
      <w:r>
        <w:rPr/>
        <w:t>assembly</w:t>
      </w:r>
      <w:r>
        <w:rPr>
          <w:spacing w:val="-2"/>
        </w:rPr>
        <w:t> </w:t>
      </w:r>
      <w:r>
        <w:rPr/>
        <w:t>and</w:t>
      </w:r>
      <w:r>
        <w:rPr>
          <w:spacing w:val="-2"/>
        </w:rPr>
        <w:t> </w:t>
      </w:r>
      <w:r>
        <w:rPr/>
        <w:t>velocity</w:t>
      </w:r>
      <w:r>
        <w:rPr>
          <w:spacing w:val="-2"/>
        </w:rPr>
        <w:t> </w:t>
      </w:r>
      <w:r>
        <w:rPr/>
        <w:t>analysis.</w:t>
      </w:r>
      <w:r>
        <w:rPr>
          <w:spacing w:val="40"/>
        </w:rPr>
        <w:t> </w:t>
      </w:r>
      <w:r>
        <w:rPr/>
        <w:t>Most</w:t>
      </w:r>
      <w:r>
        <w:rPr>
          <w:spacing w:val="-2"/>
        </w:rPr>
        <w:t> </w:t>
      </w:r>
      <w:r>
        <w:rPr/>
        <w:t>mechanisms</w:t>
      </w:r>
      <w:r>
        <w:rPr>
          <w:spacing w:val="-2"/>
        </w:rPr>
        <w:t> </w:t>
      </w:r>
      <w:r>
        <w:rPr/>
        <w:t>possess</w:t>
      </w:r>
      <w:r>
        <w:rPr>
          <w:spacing w:val="-2"/>
        </w:rPr>
        <w:t> </w:t>
      </w:r>
      <w:r>
        <w:rPr/>
        <w:t>loops</w:t>
      </w:r>
      <w:r>
        <w:rPr>
          <w:spacing w:val="-2"/>
        </w:rPr>
        <w:t> </w:t>
      </w:r>
      <w:r>
        <w:rPr/>
        <w:t>formed by</w:t>
      </w:r>
      <w:r>
        <w:rPr>
          <w:spacing w:val="-2"/>
        </w:rPr>
        <w:t> </w:t>
      </w:r>
      <w:r>
        <w:rPr/>
        <w:t>the</w:t>
      </w:r>
      <w:r>
        <w:rPr>
          <w:spacing w:val="-2"/>
        </w:rPr>
        <w:t> </w:t>
      </w:r>
      <w:r>
        <w:rPr/>
        <w:t>bodies.</w:t>
      </w:r>
      <w:r>
        <w:rPr>
          <w:spacing w:val="40"/>
        </w:rPr>
        <w:t> </w:t>
      </w:r>
      <w:r>
        <w:rPr/>
        <w:t>Assembly</w:t>
      </w:r>
      <w:r>
        <w:rPr>
          <w:spacing w:val="-2"/>
        </w:rPr>
        <w:t> </w:t>
      </w:r>
      <w:r>
        <w:rPr/>
        <w:t>analysis</w:t>
      </w:r>
      <w:r>
        <w:rPr>
          <w:spacing w:val="-3"/>
        </w:rPr>
        <w:t> </w:t>
      </w:r>
      <w:r>
        <w:rPr/>
        <w:t>describes</w:t>
      </w:r>
      <w:r>
        <w:rPr>
          <w:spacing w:val="-3"/>
        </w:rPr>
        <w:t> </w:t>
      </w:r>
      <w:r>
        <w:rPr/>
        <w:t>the</w:t>
      </w:r>
      <w:r>
        <w:rPr>
          <w:spacing w:val="-2"/>
        </w:rPr>
        <w:t> </w:t>
      </w:r>
      <w:r>
        <w:rPr/>
        <w:t>computation</w:t>
      </w:r>
      <w:r>
        <w:rPr>
          <w:spacing w:val="-2"/>
        </w:rPr>
        <w:t> </w:t>
      </w:r>
      <w:r>
        <w:rPr/>
        <w:t>of</w:t>
      </w:r>
      <w:r>
        <w:rPr>
          <w:spacing w:val="-2"/>
        </w:rPr>
        <w:t> </w:t>
      </w:r>
      <w:r>
        <w:rPr/>
        <w:t>the</w:t>
      </w:r>
      <w:r>
        <w:rPr>
          <w:spacing w:val="-2"/>
        </w:rPr>
        <w:t> </w:t>
      </w:r>
      <w:r>
        <w:rPr/>
        <w:t>joint</w:t>
      </w:r>
      <w:r>
        <w:rPr>
          <w:spacing w:val="-2"/>
        </w:rPr>
        <w:t> </w:t>
      </w:r>
      <w:r>
        <w:rPr/>
        <w:t>angles</w:t>
      </w:r>
      <w:r>
        <w:rPr>
          <w:spacing w:val="-3"/>
        </w:rPr>
        <w:t> </w:t>
      </w:r>
      <w:r>
        <w:rPr/>
        <w:t>or</w:t>
      </w:r>
      <w:r>
        <w:rPr>
          <w:spacing w:val="-2"/>
        </w:rPr>
        <w:t> </w:t>
      </w:r>
      <w:r>
        <w:rPr/>
        <w:t>posi-tions</w:t>
      </w:r>
      <w:r>
        <w:rPr>
          <w:spacing w:val="-2"/>
        </w:rPr>
        <w:t> </w:t>
      </w:r>
      <w:r>
        <w:rPr/>
        <w:t>(and</w:t>
      </w:r>
      <w:r>
        <w:rPr>
          <w:spacing w:val="-2"/>
        </w:rPr>
        <w:t> </w:t>
      </w:r>
      <w:r>
        <w:rPr/>
        <w:t>hence</w:t>
      </w:r>
      <w:r>
        <w:rPr>
          <w:spacing w:val="-2"/>
        </w:rPr>
        <w:t> </w:t>
      </w:r>
      <w:r>
        <w:rPr/>
        <w:t>body</w:t>
      </w:r>
      <w:r>
        <w:rPr>
          <w:spacing w:val="-2"/>
        </w:rPr>
        <w:t> </w:t>
      </w:r>
      <w:r>
        <w:rPr/>
        <w:t>positions)</w:t>
      </w:r>
      <w:r>
        <w:rPr>
          <w:spacing w:val="-2"/>
        </w:rPr>
        <w:t> </w:t>
      </w:r>
      <w:r>
        <w:rPr/>
        <w:t>required</w:t>
      </w:r>
      <w:r>
        <w:rPr>
          <w:spacing w:val="-2"/>
        </w:rPr>
        <w:t> </w:t>
      </w:r>
      <w:r>
        <w:rPr/>
        <w:t>to</w:t>
      </w:r>
      <w:r>
        <w:rPr>
          <w:spacing w:val="-2"/>
        </w:rPr>
        <w:t> </w:t>
      </w:r>
      <w:r>
        <w:rPr/>
        <w:t>close</w:t>
      </w:r>
      <w:r>
        <w:rPr>
          <w:spacing w:val="-2"/>
        </w:rPr>
        <w:t> </w:t>
      </w:r>
      <w:r>
        <w:rPr/>
        <w:t>the</w:t>
      </w:r>
      <w:r>
        <w:rPr>
          <w:spacing w:val="-2"/>
        </w:rPr>
        <w:t> </w:t>
      </w:r>
      <w:r>
        <w:rPr/>
        <w:t>loops.</w:t>
      </w:r>
      <w:r>
        <w:rPr>
          <w:spacing w:val="40"/>
        </w:rPr>
        <w:t> </w:t>
      </w:r>
      <w:r>
        <w:rPr/>
        <w:t>Velocity</w:t>
      </w:r>
      <w:r>
        <w:rPr>
          <w:spacing w:val="-2"/>
        </w:rPr>
        <w:t> </w:t>
      </w:r>
      <w:r>
        <w:rPr/>
        <w:t>analysis</w:t>
      </w:r>
      <w:r>
        <w:rPr>
          <w:spacing w:val="-2"/>
        </w:rPr>
        <w:t> </w:t>
      </w:r>
      <w:r>
        <w:rPr/>
        <w:t>refers</w:t>
      </w:r>
      <w:r>
        <w:rPr>
          <w:spacing w:val="-2"/>
        </w:rPr>
        <w:t> </w:t>
      </w:r>
      <w:r>
        <w:rPr/>
        <w:t>to the</w:t>
      </w:r>
      <w:r>
        <w:rPr>
          <w:spacing w:val="-5"/>
        </w:rPr>
        <w:t> </w:t>
      </w:r>
      <w:r>
        <w:rPr/>
        <w:t>computation</w:t>
      </w:r>
      <w:r>
        <w:rPr>
          <w:spacing w:val="-5"/>
        </w:rPr>
        <w:t> </w:t>
      </w:r>
      <w:r>
        <w:rPr/>
        <w:t>of</w:t>
      </w:r>
      <w:r>
        <w:rPr>
          <w:spacing w:val="-5"/>
        </w:rPr>
        <w:t> </w:t>
      </w:r>
      <w:r>
        <w:rPr/>
        <w:t>velocities</w:t>
      </w:r>
      <w:r>
        <w:rPr>
          <w:spacing w:val="-5"/>
        </w:rPr>
        <w:t> </w:t>
      </w:r>
      <w:r>
        <w:rPr/>
        <w:t>that</w:t>
      </w:r>
      <w:r>
        <w:rPr>
          <w:spacing w:val="-5"/>
        </w:rPr>
        <w:t> </w:t>
      </w:r>
      <w:r>
        <w:rPr/>
        <w:t>are</w:t>
      </w:r>
      <w:r>
        <w:rPr>
          <w:spacing w:val="-5"/>
        </w:rPr>
        <w:t> </w:t>
      </w:r>
      <w:r>
        <w:rPr/>
        <w:t>compatible</w:t>
      </w:r>
      <w:r>
        <w:rPr>
          <w:spacing w:val="-5"/>
        </w:rPr>
        <w:t> </w:t>
      </w:r>
      <w:r>
        <w:rPr/>
        <w:t>with</w:t>
      </w:r>
      <w:r>
        <w:rPr>
          <w:spacing w:val="-5"/>
        </w:rPr>
        <w:t> </w:t>
      </w:r>
      <w:r>
        <w:rPr/>
        <w:t>the</w:t>
      </w:r>
      <w:r>
        <w:rPr>
          <w:spacing w:val="-5"/>
        </w:rPr>
        <w:t> </w:t>
      </w:r>
      <w:r>
        <w:rPr/>
        <w:t>loop</w:t>
      </w:r>
      <w:r>
        <w:rPr>
          <w:spacing w:val="-5"/>
        </w:rPr>
        <w:t> </w:t>
      </w:r>
      <w:r>
        <w:rPr/>
        <w:t>conditions</w:t>
      </w:r>
      <w:r>
        <w:rPr>
          <w:spacing w:val="-5"/>
        </w:rPr>
        <w:t> </w:t>
      </w:r>
      <w:r>
        <w:rPr/>
        <w:t>in</w:t>
      </w:r>
      <w:r>
        <w:rPr>
          <w:spacing w:val="-5"/>
        </w:rPr>
        <w:t> </w:t>
      </w:r>
      <w:r>
        <w:rPr/>
        <w:t>the</w:t>
      </w:r>
      <w:r>
        <w:rPr>
          <w:spacing w:val="-5"/>
        </w:rPr>
        <w:t> </w:t>
      </w:r>
      <w:r>
        <w:rPr/>
        <w:t>mecha-nism.</w:t>
      </w:r>
      <w:r>
        <w:rPr>
          <w:spacing w:val="40"/>
        </w:rPr>
        <w:t> </w:t>
      </w:r>
      <w:r>
        <w:rPr/>
        <w:t>When</w:t>
      </w:r>
      <w:r>
        <w:rPr>
          <w:spacing w:val="-5"/>
        </w:rPr>
        <w:t> </w:t>
      </w:r>
      <w:r>
        <w:rPr/>
        <w:t>some</w:t>
      </w:r>
      <w:r>
        <w:rPr>
          <w:spacing w:val="-5"/>
        </w:rPr>
        <w:t> </w:t>
      </w:r>
      <w:r>
        <w:rPr/>
        <w:t>of</w:t>
      </w:r>
      <w:r>
        <w:rPr>
          <w:spacing w:val="-5"/>
        </w:rPr>
        <w:t> </w:t>
      </w:r>
      <w:r>
        <w:rPr/>
        <w:t>the</w:t>
      </w:r>
      <w:r>
        <w:rPr>
          <w:spacing w:val="-5"/>
        </w:rPr>
        <w:t> </w:t>
      </w:r>
      <w:r>
        <w:rPr/>
        <w:t>joint</w:t>
      </w:r>
      <w:r>
        <w:rPr>
          <w:spacing w:val="-5"/>
        </w:rPr>
        <w:t> </w:t>
      </w:r>
      <w:r>
        <w:rPr/>
        <w:t>angle</w:t>
      </w:r>
      <w:r>
        <w:rPr>
          <w:spacing w:val="-5"/>
        </w:rPr>
        <w:t> </w:t>
      </w:r>
      <w:r>
        <w:rPr/>
        <w:t>rates</w:t>
      </w:r>
      <w:r>
        <w:rPr>
          <w:spacing w:val="-5"/>
        </w:rPr>
        <w:t> </w:t>
      </w:r>
      <w:r>
        <w:rPr/>
        <w:t>or</w:t>
      </w:r>
      <w:r>
        <w:rPr>
          <w:spacing w:val="-5"/>
        </w:rPr>
        <w:t> </w:t>
      </w:r>
      <w:r>
        <w:rPr/>
        <w:t>body</w:t>
      </w:r>
      <w:r>
        <w:rPr>
          <w:spacing w:val="-5"/>
        </w:rPr>
        <w:t> </w:t>
      </w:r>
      <w:r>
        <w:rPr/>
        <w:t>rotation</w:t>
      </w:r>
      <w:r>
        <w:rPr>
          <w:spacing w:val="-5"/>
        </w:rPr>
        <w:t> </w:t>
      </w:r>
      <w:r>
        <w:rPr/>
        <w:t>rates</w:t>
      </w:r>
      <w:r>
        <w:rPr>
          <w:spacing w:val="-5"/>
        </w:rPr>
        <w:t> </w:t>
      </w:r>
      <w:r>
        <w:rPr/>
        <w:t>are</w:t>
      </w:r>
      <w:r>
        <w:rPr>
          <w:spacing w:val="-5"/>
        </w:rPr>
        <w:t> </w:t>
      </w:r>
      <w:r>
        <w:rPr/>
        <w:t>specified,</w:t>
      </w:r>
      <w:r>
        <w:rPr>
          <w:spacing w:val="-5"/>
        </w:rPr>
        <w:t> </w:t>
      </w:r>
      <w:r>
        <w:rPr/>
        <w:t>the</w:t>
      </w:r>
      <w:r>
        <w:rPr>
          <w:spacing w:val="-5"/>
        </w:rPr>
        <w:t> </w:t>
      </w:r>
      <w:r>
        <w:rPr/>
        <w:t>rest</w:t>
      </w:r>
      <w:r>
        <w:rPr>
          <w:spacing w:val="-5"/>
        </w:rPr>
        <w:t> </w:t>
      </w:r>
      <w:r>
        <w:rPr/>
        <w:t>of the velocity variables in the system must be chosen so that the loops are not “flying </w:t>
      </w:r>
      <w:r>
        <w:rPr>
          <w:spacing w:val="-2"/>
        </w:rPr>
        <w:t>apart.”</w:t>
      </w:r>
    </w:p>
    <w:p>
      <w:pPr>
        <w:pStyle w:val="BodyText"/>
        <w:spacing w:before="17"/>
      </w:pPr>
    </w:p>
    <w:p>
      <w:pPr>
        <w:pStyle w:val="BodyText"/>
        <w:spacing w:line="249" w:lineRule="auto"/>
        <w:ind w:left="3420" w:right="722"/>
      </w:pPr>
      <w:r>
        <w:rPr/>
        <w:t>A basic assembly analysis solves for a set of coordinates which satisfy all loop-joint constraint equations, prescribed motion position functions, and all user-written holo-nomic (position) constraints.</w:t>
      </w:r>
      <w:r>
        <w:rPr>
          <w:spacing w:val="40"/>
        </w:rPr>
        <w:t> </w:t>
      </w:r>
      <w:r>
        <w:rPr/>
        <w:t>Loop-joint constraint equations include requiring hinge points on designated bodies to become coincident</w:t>
      </w:r>
      <w:r>
        <w:rPr>
          <w:spacing w:val="40"/>
        </w:rPr>
        <w:t> </w:t>
      </w:r>
      <w:r>
        <w:rPr/>
        <w:t>(for rotational joints) and causing axes</w:t>
      </w:r>
      <w:r>
        <w:rPr>
          <w:spacing w:val="-5"/>
        </w:rPr>
        <w:t> </w:t>
      </w:r>
      <w:r>
        <w:rPr/>
        <w:t>to</w:t>
      </w:r>
      <w:r>
        <w:rPr>
          <w:spacing w:val="-5"/>
        </w:rPr>
        <w:t> </w:t>
      </w:r>
      <w:r>
        <w:rPr/>
        <w:t>have</w:t>
      </w:r>
      <w:r>
        <w:rPr>
          <w:spacing w:val="-5"/>
        </w:rPr>
        <w:t> </w:t>
      </w:r>
      <w:r>
        <w:rPr/>
        <w:t>the</w:t>
      </w:r>
      <w:r>
        <w:rPr>
          <w:spacing w:val="-5"/>
        </w:rPr>
        <w:t> </w:t>
      </w:r>
      <w:r>
        <w:rPr/>
        <w:t>correct</w:t>
      </w:r>
      <w:r>
        <w:rPr>
          <w:spacing w:val="-5"/>
        </w:rPr>
        <w:t> </w:t>
      </w:r>
      <w:r>
        <w:rPr/>
        <w:t>relative</w:t>
      </w:r>
      <w:r>
        <w:rPr>
          <w:spacing w:val="-5"/>
        </w:rPr>
        <w:t> </w:t>
      </w:r>
      <w:r>
        <w:rPr/>
        <w:t>orientation.</w:t>
      </w:r>
      <w:r>
        <w:rPr>
          <w:spacing w:val="40"/>
        </w:rPr>
        <w:t> </w:t>
      </w:r>
      <w:r>
        <w:rPr/>
        <w:t>Arbitrary</w:t>
      </w:r>
      <w:r>
        <w:rPr>
          <w:spacing w:val="-5"/>
        </w:rPr>
        <w:t> </w:t>
      </w:r>
      <w:r>
        <w:rPr/>
        <w:t>additional</w:t>
      </w:r>
      <w:r>
        <w:rPr>
          <w:spacing w:val="-5"/>
        </w:rPr>
        <w:t> </w:t>
      </w:r>
      <w:r>
        <w:rPr/>
        <w:t>constraints</w:t>
      </w:r>
      <w:r>
        <w:rPr>
          <w:spacing w:val="-5"/>
        </w:rPr>
        <w:t> </w:t>
      </w:r>
      <w:r>
        <w:rPr/>
        <w:t>on</w:t>
      </w:r>
      <w:r>
        <w:rPr>
          <w:spacing w:val="-5"/>
        </w:rPr>
        <w:t> </w:t>
      </w:r>
      <w:r>
        <w:rPr/>
        <w:t>joint</w:t>
      </w:r>
      <w:r>
        <w:rPr>
          <w:spacing w:val="-5"/>
        </w:rPr>
        <w:t> </w:t>
      </w:r>
      <w:r>
        <w:rPr/>
        <w:t>or body</w:t>
      </w:r>
      <w:r>
        <w:rPr>
          <w:spacing w:val="-8"/>
        </w:rPr>
        <w:t> </w:t>
      </w:r>
      <w:r>
        <w:rPr/>
        <w:t>configurations</w:t>
      </w:r>
      <w:r>
        <w:rPr>
          <w:spacing w:val="-8"/>
        </w:rPr>
        <w:t> </w:t>
      </w:r>
      <w:r>
        <w:rPr/>
        <w:t>can</w:t>
      </w:r>
      <w:r>
        <w:rPr>
          <w:spacing w:val="-8"/>
        </w:rPr>
        <w:t> </w:t>
      </w:r>
      <w:r>
        <w:rPr/>
        <w:t>be</w:t>
      </w:r>
      <w:r>
        <w:rPr>
          <w:spacing w:val="-8"/>
        </w:rPr>
        <w:t> </w:t>
      </w:r>
      <w:r>
        <w:rPr/>
        <w:t>accommodated</w:t>
      </w:r>
      <w:r>
        <w:rPr>
          <w:spacing w:val="-8"/>
        </w:rPr>
        <w:t> </w:t>
      </w:r>
      <w:r>
        <w:rPr/>
        <w:t>with</w:t>
      </w:r>
      <w:r>
        <w:rPr>
          <w:spacing w:val="-8"/>
        </w:rPr>
        <w:t> </w:t>
      </w:r>
      <w:r>
        <w:rPr/>
        <w:t>the</w:t>
      </w:r>
      <w:r>
        <w:rPr>
          <w:spacing w:val="-7"/>
        </w:rPr>
        <w:t> </w:t>
      </w:r>
      <w:r>
        <w:rPr/>
        <w:t>SD/FAST-generated</w:t>
      </w:r>
      <w:r>
        <w:rPr>
          <w:spacing w:val="-8"/>
        </w:rPr>
        <w:t> </w:t>
      </w:r>
      <w:r>
        <w:rPr/>
        <w:t>nonlinear</w:t>
      </w:r>
      <w:r>
        <w:rPr>
          <w:spacing w:val="-8"/>
        </w:rPr>
        <w:t> </w:t>
      </w:r>
      <w:r>
        <w:rPr/>
        <w:t>root </w:t>
      </w:r>
      <w:r>
        <w:rPr>
          <w:spacing w:val="-2"/>
        </w:rPr>
        <w:t>finder.</w:t>
      </w:r>
    </w:p>
    <w:p>
      <w:pPr>
        <w:pStyle w:val="BodyText"/>
        <w:spacing w:before="16"/>
      </w:pPr>
    </w:p>
    <w:p>
      <w:pPr>
        <w:pStyle w:val="BodyText"/>
        <w:spacing w:line="249" w:lineRule="auto"/>
        <w:ind w:left="3420" w:right="722"/>
      </w:pPr>
      <w:r>
        <w:rPr/>
        <w:t>Assembly</w:t>
      </w:r>
      <w:r>
        <w:rPr>
          <w:spacing w:val="-3"/>
        </w:rPr>
        <w:t> </w:t>
      </w:r>
      <w:r>
        <w:rPr/>
        <w:t>analysis</w:t>
      </w:r>
      <w:r>
        <w:rPr>
          <w:spacing w:val="-3"/>
        </w:rPr>
        <w:t> </w:t>
      </w:r>
      <w:r>
        <w:rPr/>
        <w:t>can</w:t>
      </w:r>
      <w:r>
        <w:rPr>
          <w:spacing w:val="-3"/>
        </w:rPr>
        <w:t> </w:t>
      </w:r>
      <w:r>
        <w:rPr/>
        <w:t>succeed</w:t>
      </w:r>
      <w:r>
        <w:rPr>
          <w:spacing w:val="-3"/>
        </w:rPr>
        <w:t> </w:t>
      </w:r>
      <w:r>
        <w:rPr/>
        <w:t>or</w:t>
      </w:r>
      <w:r>
        <w:rPr>
          <w:spacing w:val="-3"/>
        </w:rPr>
        <w:t> </w:t>
      </w:r>
      <w:r>
        <w:rPr/>
        <w:t>fail,</w:t>
      </w:r>
      <w:r>
        <w:rPr>
          <w:spacing w:val="-3"/>
        </w:rPr>
        <w:t> </w:t>
      </w:r>
      <w:r>
        <w:rPr/>
        <w:t>depending</w:t>
      </w:r>
      <w:r>
        <w:rPr>
          <w:spacing w:val="-3"/>
        </w:rPr>
        <w:t> </w:t>
      </w:r>
      <w:r>
        <w:rPr/>
        <w:t>upon</w:t>
      </w:r>
      <w:r>
        <w:rPr>
          <w:spacing w:val="-3"/>
        </w:rPr>
        <w:t> </w:t>
      </w:r>
      <w:r>
        <w:rPr/>
        <w:t>the</w:t>
      </w:r>
      <w:r>
        <w:rPr>
          <w:spacing w:val="-3"/>
        </w:rPr>
        <w:t> </w:t>
      </w:r>
      <w:r>
        <w:rPr/>
        <w:t>user’s</w:t>
      </w:r>
      <w:r>
        <w:rPr>
          <w:spacing w:val="-3"/>
        </w:rPr>
        <w:t> </w:t>
      </w:r>
      <w:r>
        <w:rPr/>
        <w:t>initial</w:t>
      </w:r>
      <w:r>
        <w:rPr>
          <w:spacing w:val="-3"/>
        </w:rPr>
        <w:t> </w:t>
      </w:r>
      <w:r>
        <w:rPr/>
        <w:t>guess</w:t>
      </w:r>
      <w:r>
        <w:rPr>
          <w:spacing w:val="-3"/>
        </w:rPr>
        <w:t> </w:t>
      </w:r>
      <w:r>
        <w:rPr/>
        <w:t>at</w:t>
      </w:r>
      <w:r>
        <w:rPr>
          <w:spacing w:val="-3"/>
        </w:rPr>
        <w:t> </w:t>
      </w:r>
      <w:r>
        <w:rPr/>
        <w:t>an</w:t>
      </w:r>
      <w:r>
        <w:rPr>
          <w:spacing w:val="-3"/>
        </w:rPr>
        <w:t> </w:t>
      </w:r>
      <w:r>
        <w:rPr/>
        <w:t>as-sembled</w:t>
      </w:r>
      <w:r>
        <w:rPr>
          <w:spacing w:val="-7"/>
        </w:rPr>
        <w:t> </w:t>
      </w:r>
      <w:r>
        <w:rPr/>
        <w:t>configuration.</w:t>
      </w:r>
      <w:r>
        <w:rPr>
          <w:spacing w:val="36"/>
        </w:rPr>
        <w:t> </w:t>
      </w:r>
      <w:r>
        <w:rPr/>
        <w:t>The</w:t>
      </w:r>
      <w:r>
        <w:rPr>
          <w:spacing w:val="-7"/>
        </w:rPr>
        <w:t> </w:t>
      </w:r>
      <w:r>
        <w:rPr/>
        <w:t>user</w:t>
      </w:r>
      <w:r>
        <w:rPr>
          <w:spacing w:val="-7"/>
        </w:rPr>
        <w:t> </w:t>
      </w:r>
      <w:r>
        <w:rPr/>
        <w:t>can</w:t>
      </w:r>
      <w:r>
        <w:rPr>
          <w:spacing w:val="-7"/>
        </w:rPr>
        <w:t> </w:t>
      </w:r>
      <w:r>
        <w:rPr/>
        <w:t>freeze</w:t>
      </w:r>
      <w:r>
        <w:rPr>
          <w:spacing w:val="-7"/>
        </w:rPr>
        <w:t> </w:t>
      </w:r>
      <w:r>
        <w:rPr/>
        <w:t>any</w:t>
      </w:r>
      <w:r>
        <w:rPr>
          <w:spacing w:val="-7"/>
        </w:rPr>
        <w:t> </w:t>
      </w:r>
      <w:r>
        <w:rPr/>
        <w:t>subset</w:t>
      </w:r>
      <w:r>
        <w:rPr>
          <w:spacing w:val="-7"/>
        </w:rPr>
        <w:t> </w:t>
      </w:r>
      <w:r>
        <w:rPr/>
        <w:t>of</w:t>
      </w:r>
      <w:r>
        <w:rPr>
          <w:spacing w:val="-7"/>
        </w:rPr>
        <w:t> </w:t>
      </w:r>
      <w:r>
        <w:rPr/>
        <w:t>the</w:t>
      </w:r>
      <w:r>
        <w:rPr>
          <w:spacing w:val="-7"/>
        </w:rPr>
        <w:t> </w:t>
      </w:r>
      <w:r>
        <w:rPr/>
        <w:t>system</w:t>
      </w:r>
      <w:r>
        <w:rPr>
          <w:spacing w:val="-7"/>
        </w:rPr>
        <w:t> </w:t>
      </w:r>
      <w:r>
        <w:rPr/>
        <w:t>position</w:t>
      </w:r>
      <w:r>
        <w:rPr>
          <w:spacing w:val="-7"/>
        </w:rPr>
        <w:t> </w:t>
      </w:r>
      <w:r>
        <w:rPr/>
        <w:t>variables, and</w:t>
      </w:r>
      <w:r>
        <w:rPr>
          <w:spacing w:val="-11"/>
        </w:rPr>
        <w:t> </w:t>
      </w:r>
      <w:r>
        <w:rPr/>
        <w:t>not</w:t>
      </w:r>
      <w:r>
        <w:rPr>
          <w:spacing w:val="-11"/>
        </w:rPr>
        <w:t> </w:t>
      </w:r>
      <w:r>
        <w:rPr/>
        <w:t>allow</w:t>
      </w:r>
      <w:r>
        <w:rPr>
          <w:spacing w:val="-11"/>
        </w:rPr>
        <w:t> </w:t>
      </w:r>
      <w:r>
        <w:rPr/>
        <w:t>the</w:t>
      </w:r>
      <w:r>
        <w:rPr>
          <w:spacing w:val="-11"/>
        </w:rPr>
        <w:t> </w:t>
      </w:r>
      <w:r>
        <w:rPr/>
        <w:t>assembly</w:t>
      </w:r>
      <w:r>
        <w:rPr>
          <w:spacing w:val="-11"/>
        </w:rPr>
        <w:t> </w:t>
      </w:r>
      <w:r>
        <w:rPr/>
        <w:t>analysis</w:t>
      </w:r>
      <w:r>
        <w:rPr>
          <w:spacing w:val="-11"/>
        </w:rPr>
        <w:t> </w:t>
      </w:r>
      <w:r>
        <w:rPr/>
        <w:t>to</w:t>
      </w:r>
      <w:r>
        <w:rPr>
          <w:spacing w:val="-11"/>
        </w:rPr>
        <w:t> </w:t>
      </w:r>
      <w:r>
        <w:rPr/>
        <w:t>alter</w:t>
      </w:r>
      <w:r>
        <w:rPr>
          <w:spacing w:val="-11"/>
        </w:rPr>
        <w:t> </w:t>
      </w:r>
      <w:r>
        <w:rPr/>
        <w:t>the</w:t>
      </w:r>
      <w:r>
        <w:rPr>
          <w:spacing w:val="-11"/>
        </w:rPr>
        <w:t> </w:t>
      </w:r>
      <w:r>
        <w:rPr/>
        <w:t>assumed</w:t>
      </w:r>
      <w:r>
        <w:rPr>
          <w:spacing w:val="-11"/>
        </w:rPr>
        <w:t> </w:t>
      </w:r>
      <w:r>
        <w:rPr/>
        <w:t>values</w:t>
      </w:r>
      <w:r>
        <w:rPr>
          <w:spacing w:val="-11"/>
        </w:rPr>
        <w:t> </w:t>
      </w:r>
      <w:r>
        <w:rPr/>
        <w:t>for</w:t>
      </w:r>
      <w:r>
        <w:rPr>
          <w:spacing w:val="-11"/>
        </w:rPr>
        <w:t> </w:t>
      </w:r>
      <w:r>
        <w:rPr/>
        <w:t>these</w:t>
      </w:r>
      <w:r>
        <w:rPr>
          <w:spacing w:val="-11"/>
        </w:rPr>
        <w:t> </w:t>
      </w:r>
      <w:r>
        <w:rPr/>
        <w:t>variables.</w:t>
      </w:r>
      <w:r>
        <w:rPr>
          <w:spacing w:val="29"/>
        </w:rPr>
        <w:t> </w:t>
      </w:r>
      <w:r>
        <w:rPr/>
        <w:t>This can</w:t>
      </w:r>
      <w:r>
        <w:rPr>
          <w:spacing w:val="-1"/>
        </w:rPr>
        <w:t> </w:t>
      </w:r>
      <w:r>
        <w:rPr/>
        <w:t>speed</w:t>
      </w:r>
      <w:r>
        <w:rPr>
          <w:spacing w:val="-1"/>
        </w:rPr>
        <w:t> </w:t>
      </w:r>
      <w:r>
        <w:rPr/>
        <w:t>up</w:t>
      </w:r>
      <w:r>
        <w:rPr>
          <w:spacing w:val="-1"/>
        </w:rPr>
        <w:t> </w:t>
      </w:r>
      <w:r>
        <w:rPr/>
        <w:t>the</w:t>
      </w:r>
      <w:r>
        <w:rPr>
          <w:spacing w:val="-1"/>
        </w:rPr>
        <w:t> </w:t>
      </w:r>
      <w:r>
        <w:rPr/>
        <w:t>assembly</w:t>
      </w:r>
      <w:r>
        <w:rPr>
          <w:spacing w:val="-1"/>
        </w:rPr>
        <w:t> </w:t>
      </w:r>
      <w:r>
        <w:rPr/>
        <w:t>process,</w:t>
      </w:r>
      <w:r>
        <w:rPr>
          <w:spacing w:val="-1"/>
        </w:rPr>
        <w:t> </w:t>
      </w:r>
      <w:r>
        <w:rPr/>
        <w:t>but</w:t>
      </w:r>
      <w:r>
        <w:rPr>
          <w:spacing w:val="-1"/>
        </w:rPr>
        <w:t> </w:t>
      </w:r>
      <w:r>
        <w:rPr/>
        <w:t>if</w:t>
      </w:r>
      <w:r>
        <w:rPr>
          <w:spacing w:val="-1"/>
        </w:rPr>
        <w:t> </w:t>
      </w:r>
      <w:r>
        <w:rPr/>
        <w:t>too</w:t>
      </w:r>
      <w:r>
        <w:rPr>
          <w:spacing w:val="-1"/>
        </w:rPr>
        <w:t> </w:t>
      </w:r>
      <w:r>
        <w:rPr/>
        <w:t>many</w:t>
      </w:r>
      <w:r>
        <w:rPr>
          <w:spacing w:val="-1"/>
        </w:rPr>
        <w:t> </w:t>
      </w:r>
      <w:r>
        <w:rPr/>
        <w:t>variables</w:t>
      </w:r>
      <w:r>
        <w:rPr>
          <w:spacing w:val="-2"/>
        </w:rPr>
        <w:t> </w:t>
      </w:r>
      <w:r>
        <w:rPr/>
        <w:t>are</w:t>
      </w:r>
      <w:r>
        <w:rPr>
          <w:spacing w:val="-1"/>
        </w:rPr>
        <w:t> </w:t>
      </w:r>
      <w:r>
        <w:rPr/>
        <w:t>frozen</w:t>
      </w:r>
      <w:r>
        <w:rPr>
          <w:spacing w:val="-1"/>
        </w:rPr>
        <w:t> </w:t>
      </w:r>
      <w:r>
        <w:rPr/>
        <w:t>it</w:t>
      </w:r>
      <w:r>
        <w:rPr>
          <w:spacing w:val="-1"/>
        </w:rPr>
        <w:t> </w:t>
      </w:r>
      <w:r>
        <w:rPr/>
        <w:t>may</w:t>
      </w:r>
      <w:r>
        <w:rPr>
          <w:spacing w:val="-1"/>
        </w:rPr>
        <w:t> </w:t>
      </w:r>
      <w:r>
        <w:rPr/>
        <w:t>become impossible to find a solution.</w:t>
      </w:r>
      <w:r>
        <w:rPr>
          <w:spacing w:val="40"/>
        </w:rPr>
        <w:t> </w:t>
      </w:r>
      <w:r>
        <w:rPr/>
        <w:t>After assembly of a mechanism, the user can obtain the position of any point of the system, or the orientation of any rigid body.</w:t>
      </w:r>
    </w:p>
    <w:p>
      <w:pPr>
        <w:pStyle w:val="BodyText"/>
        <w:spacing w:before="15"/>
      </w:pPr>
    </w:p>
    <w:p>
      <w:pPr>
        <w:pStyle w:val="BodyText"/>
        <w:spacing w:line="249" w:lineRule="auto"/>
        <w:ind w:left="3420" w:right="722"/>
      </w:pPr>
      <w:r>
        <w:rPr/>
        <w:t>Velocity</w:t>
      </w:r>
      <w:r>
        <w:rPr>
          <w:spacing w:val="-8"/>
        </w:rPr>
        <w:t> </w:t>
      </w:r>
      <w:r>
        <w:rPr/>
        <w:t>analysis</w:t>
      </w:r>
      <w:r>
        <w:rPr>
          <w:spacing w:val="-8"/>
        </w:rPr>
        <w:t> </w:t>
      </w:r>
      <w:r>
        <w:rPr/>
        <w:t>is</w:t>
      </w:r>
      <w:r>
        <w:rPr>
          <w:spacing w:val="-8"/>
        </w:rPr>
        <w:t> </w:t>
      </w:r>
      <w:r>
        <w:rPr/>
        <w:t>used</w:t>
      </w:r>
      <w:r>
        <w:rPr>
          <w:spacing w:val="-8"/>
        </w:rPr>
        <w:t> </w:t>
      </w:r>
      <w:r>
        <w:rPr/>
        <w:t>to</w:t>
      </w:r>
      <w:r>
        <w:rPr>
          <w:spacing w:val="-8"/>
        </w:rPr>
        <w:t> </w:t>
      </w:r>
      <w:r>
        <w:rPr/>
        <w:t>initialize</w:t>
      </w:r>
      <w:r>
        <w:rPr>
          <w:spacing w:val="-8"/>
        </w:rPr>
        <w:t> </w:t>
      </w:r>
      <w:r>
        <w:rPr/>
        <w:t>the</w:t>
      </w:r>
      <w:r>
        <w:rPr>
          <w:spacing w:val="-8"/>
        </w:rPr>
        <w:t> </w:t>
      </w:r>
      <w:r>
        <w:rPr/>
        <w:t>system</w:t>
      </w:r>
      <w:r>
        <w:rPr>
          <w:spacing w:val="-8"/>
        </w:rPr>
        <w:t> </w:t>
      </w:r>
      <w:r>
        <w:rPr/>
        <w:t>velocity</w:t>
      </w:r>
      <w:r>
        <w:rPr>
          <w:spacing w:val="-8"/>
        </w:rPr>
        <w:t> </w:t>
      </w:r>
      <w:r>
        <w:rPr/>
        <w:t>variables</w:t>
      </w:r>
      <w:r>
        <w:rPr>
          <w:spacing w:val="-8"/>
        </w:rPr>
        <w:t> </w:t>
      </w:r>
      <w:r>
        <w:rPr/>
        <w:t>so</w:t>
      </w:r>
      <w:r>
        <w:rPr>
          <w:spacing w:val="-8"/>
        </w:rPr>
        <w:t> </w:t>
      </w:r>
      <w:r>
        <w:rPr/>
        <w:t>that</w:t>
      </w:r>
      <w:r>
        <w:rPr>
          <w:spacing w:val="-8"/>
        </w:rPr>
        <w:t> </w:t>
      </w:r>
      <w:r>
        <w:rPr/>
        <w:t>all</w:t>
      </w:r>
      <w:r>
        <w:rPr>
          <w:spacing w:val="-8"/>
        </w:rPr>
        <w:t> </w:t>
      </w:r>
      <w:r>
        <w:rPr/>
        <w:t>loop</w:t>
      </w:r>
      <w:r>
        <w:rPr>
          <w:spacing w:val="-8"/>
        </w:rPr>
        <w:t> </w:t>
      </w:r>
      <w:r>
        <w:rPr/>
        <w:t>veloc-ity constraints, prescribed motion velocity functions, and user velocity constraints are satisfied.</w:t>
      </w:r>
      <w:r>
        <w:rPr>
          <w:spacing w:val="40"/>
        </w:rPr>
        <w:t> </w:t>
      </w:r>
      <w:r>
        <w:rPr/>
        <w:t>Velocity analysis is initiated after a successful assembly analysis, so that all coordinates are known.</w:t>
      </w:r>
      <w:r>
        <w:rPr>
          <w:spacing w:val="40"/>
        </w:rPr>
        <w:t> </w:t>
      </w:r>
      <w:r>
        <w:rPr/>
        <w:t>Velocity analysis requires solution of a set of linear equations, so it usually requires very little computer time.</w:t>
      </w:r>
      <w:r>
        <w:rPr>
          <w:spacing w:val="40"/>
        </w:rPr>
        <w:t> </w:t>
      </w:r>
      <w:r>
        <w:rPr/>
        <w:t>Again, arbitrary velocity constraints on hinges or bodies can be accommodated with the SD/FAST-generated root finder.</w:t>
      </w:r>
    </w:p>
    <w:p>
      <w:pPr>
        <w:pStyle w:val="BodyText"/>
        <w:spacing w:after="0" w:line="249" w:lineRule="auto"/>
        <w:sectPr>
          <w:pgSz w:w="12240" w:h="15840"/>
          <w:pgMar w:header="819" w:footer="1204" w:top="1300" w:bottom="1400" w:left="720" w:right="360"/>
        </w:sectPr>
      </w:pPr>
    </w:p>
    <w:p>
      <w:pPr>
        <w:pStyle w:val="BodyText"/>
      </w:pPr>
    </w:p>
    <w:p>
      <w:pPr>
        <w:pStyle w:val="BodyText"/>
      </w:pPr>
    </w:p>
    <w:p>
      <w:pPr>
        <w:pStyle w:val="BodyText"/>
        <w:spacing w:before="71"/>
      </w:pPr>
    </w:p>
    <w:p>
      <w:pPr>
        <w:pStyle w:val="Heading8"/>
        <w:ind w:left="2457"/>
      </w:pPr>
      <w:r>
        <w:rPr/>
        <w:t>R1.7</w:t>
      </w:r>
      <w:r>
        <w:rPr>
          <w:spacing w:val="26"/>
        </w:rPr>
        <w:t>  </w:t>
      </w:r>
      <w:r>
        <w:rPr/>
        <w:t>Mechanical</w:t>
      </w:r>
      <w:r>
        <w:rPr>
          <w:spacing w:val="-5"/>
        </w:rPr>
        <w:t> </w:t>
      </w:r>
      <w:r>
        <w:rPr/>
        <w:t>Advantage</w:t>
      </w:r>
      <w:r>
        <w:rPr>
          <w:spacing w:val="-4"/>
        </w:rPr>
        <w:t> </w:t>
      </w:r>
      <w:r>
        <w:rPr/>
        <w:t>and</w:t>
      </w:r>
      <w:r>
        <w:rPr>
          <w:spacing w:val="-5"/>
        </w:rPr>
        <w:t> </w:t>
      </w:r>
      <w:r>
        <w:rPr/>
        <w:t>Transmission</w:t>
      </w:r>
      <w:r>
        <w:rPr>
          <w:spacing w:val="-5"/>
        </w:rPr>
        <w:t> </w:t>
      </w:r>
      <w:r>
        <w:rPr/>
        <w:t>Angle</w:t>
      </w:r>
      <w:r>
        <w:rPr>
          <w:spacing w:val="-5"/>
        </w:rPr>
        <w:t> </w:t>
      </w:r>
      <w:r>
        <w:rPr>
          <w:spacing w:val="-2"/>
        </w:rPr>
        <w:t>Analyses</w:t>
      </w:r>
    </w:p>
    <w:p>
      <w:pPr>
        <w:pStyle w:val="BodyText"/>
        <w:spacing w:line="249" w:lineRule="auto" w:before="91"/>
        <w:ind w:left="3060" w:right="1096"/>
      </w:pPr>
      <w:r>
        <w:rPr/>
        <w:t>Mechanism analyses also traditionally include such types as mechanical advantage or transmission</w:t>
      </w:r>
      <w:r>
        <w:rPr>
          <w:spacing w:val="-1"/>
        </w:rPr>
        <w:t> </w:t>
      </w:r>
      <w:r>
        <w:rPr/>
        <w:t>angle</w:t>
      </w:r>
      <w:r>
        <w:rPr>
          <w:spacing w:val="-1"/>
        </w:rPr>
        <w:t> </w:t>
      </w:r>
      <w:r>
        <w:rPr/>
        <w:t>calculation.</w:t>
      </w:r>
      <w:r>
        <w:rPr>
          <w:spacing w:val="40"/>
        </w:rPr>
        <w:t> </w:t>
      </w:r>
      <w:r>
        <w:rPr/>
        <w:t>These</w:t>
      </w:r>
      <w:r>
        <w:rPr>
          <w:spacing w:val="-1"/>
        </w:rPr>
        <w:t> </w:t>
      </w:r>
      <w:r>
        <w:rPr/>
        <w:t>are</w:t>
      </w:r>
      <w:r>
        <w:rPr>
          <w:spacing w:val="-1"/>
        </w:rPr>
        <w:t> </w:t>
      </w:r>
      <w:r>
        <w:rPr/>
        <w:t>related</w:t>
      </w:r>
      <w:r>
        <w:rPr>
          <w:spacing w:val="-1"/>
        </w:rPr>
        <w:t> </w:t>
      </w:r>
      <w:r>
        <w:rPr/>
        <w:t>to</w:t>
      </w:r>
      <w:r>
        <w:rPr>
          <w:spacing w:val="-1"/>
        </w:rPr>
        <w:t> </w:t>
      </w:r>
      <w:r>
        <w:rPr/>
        <w:t>the</w:t>
      </w:r>
      <w:r>
        <w:rPr>
          <w:spacing w:val="-1"/>
        </w:rPr>
        <w:t> </w:t>
      </w:r>
      <w:r>
        <w:rPr/>
        <w:t>force</w:t>
      </w:r>
      <w:r>
        <w:rPr>
          <w:spacing w:val="-1"/>
        </w:rPr>
        <w:t> </w:t>
      </w:r>
      <w:r>
        <w:rPr/>
        <w:t>transmission</w:t>
      </w:r>
      <w:r>
        <w:rPr>
          <w:spacing w:val="-1"/>
        </w:rPr>
        <w:t> </w:t>
      </w:r>
      <w:r>
        <w:rPr/>
        <w:t>characteris-tics</w:t>
      </w:r>
      <w:r>
        <w:rPr>
          <w:spacing w:val="-2"/>
        </w:rPr>
        <w:t> </w:t>
      </w:r>
      <w:r>
        <w:rPr/>
        <w:t>of</w:t>
      </w:r>
      <w:r>
        <w:rPr>
          <w:spacing w:val="-1"/>
        </w:rPr>
        <w:t> </w:t>
      </w:r>
      <w:r>
        <w:rPr/>
        <w:t>the</w:t>
      </w:r>
      <w:r>
        <w:rPr>
          <w:spacing w:val="-1"/>
        </w:rPr>
        <w:t> </w:t>
      </w:r>
      <w:r>
        <w:rPr/>
        <w:t>mechanism.</w:t>
      </w:r>
      <w:r>
        <w:rPr>
          <w:spacing w:val="40"/>
        </w:rPr>
        <w:t> </w:t>
      </w:r>
      <w:r>
        <w:rPr/>
        <w:t>Other</w:t>
      </w:r>
      <w:r>
        <w:rPr>
          <w:spacing w:val="-1"/>
        </w:rPr>
        <w:t> </w:t>
      </w:r>
      <w:r>
        <w:rPr/>
        <w:t>mechanism</w:t>
      </w:r>
      <w:r>
        <w:rPr>
          <w:spacing w:val="-1"/>
        </w:rPr>
        <w:t> </w:t>
      </w:r>
      <w:r>
        <w:rPr/>
        <w:t>analyses</w:t>
      </w:r>
      <w:r>
        <w:rPr>
          <w:spacing w:val="-2"/>
        </w:rPr>
        <w:t> </w:t>
      </w:r>
      <w:r>
        <w:rPr/>
        <w:t>are</w:t>
      </w:r>
      <w:r>
        <w:rPr>
          <w:spacing w:val="-1"/>
        </w:rPr>
        <w:t> </w:t>
      </w:r>
      <w:r>
        <w:rPr/>
        <w:t>concerned</w:t>
      </w:r>
      <w:r>
        <w:rPr>
          <w:spacing w:val="-1"/>
        </w:rPr>
        <w:t> </w:t>
      </w:r>
      <w:r>
        <w:rPr/>
        <w:t>with</w:t>
      </w:r>
      <w:r>
        <w:rPr>
          <w:spacing w:val="-1"/>
        </w:rPr>
        <w:t> </w:t>
      </w:r>
      <w:r>
        <w:rPr/>
        <w:t>path</w:t>
      </w:r>
      <w:r>
        <w:rPr>
          <w:spacing w:val="-1"/>
        </w:rPr>
        <w:t> </w:t>
      </w:r>
      <w:r>
        <w:rPr/>
        <w:t>or</w:t>
      </w:r>
      <w:r>
        <w:rPr>
          <w:spacing w:val="-1"/>
        </w:rPr>
        <w:t> </w:t>
      </w:r>
      <w:r>
        <w:rPr/>
        <w:t>function generation, and rigid body guidance.</w:t>
      </w:r>
      <w:r>
        <w:rPr>
          <w:spacing w:val="40"/>
        </w:rPr>
        <w:t> </w:t>
      </w:r>
      <w:r>
        <w:rPr/>
        <w:t>To perform mechanical advantage analysis, a mechanism</w:t>
      </w:r>
      <w:r>
        <w:rPr>
          <w:spacing w:val="-10"/>
        </w:rPr>
        <w:t> </w:t>
      </w:r>
      <w:r>
        <w:rPr/>
        <w:t>is</w:t>
      </w:r>
      <w:r>
        <w:rPr>
          <w:spacing w:val="-10"/>
        </w:rPr>
        <w:t> </w:t>
      </w:r>
      <w:r>
        <w:rPr/>
        <w:t>assembled</w:t>
      </w:r>
      <w:r>
        <w:rPr>
          <w:spacing w:val="-10"/>
        </w:rPr>
        <w:t> </w:t>
      </w:r>
      <w:r>
        <w:rPr/>
        <w:t>in</w:t>
      </w:r>
      <w:r>
        <w:rPr>
          <w:spacing w:val="-10"/>
        </w:rPr>
        <w:t> </w:t>
      </w:r>
      <w:r>
        <w:rPr/>
        <w:t>the</w:t>
      </w:r>
      <w:r>
        <w:rPr>
          <w:spacing w:val="-10"/>
        </w:rPr>
        <w:t> </w:t>
      </w:r>
      <w:r>
        <w:rPr/>
        <w:t>desired</w:t>
      </w:r>
      <w:r>
        <w:rPr>
          <w:spacing w:val="-10"/>
        </w:rPr>
        <w:t> </w:t>
      </w:r>
      <w:r>
        <w:rPr/>
        <w:t>configuration</w:t>
      </w:r>
      <w:r>
        <w:rPr>
          <w:spacing w:val="-10"/>
        </w:rPr>
        <w:t> </w:t>
      </w:r>
      <w:r>
        <w:rPr/>
        <w:t>first.</w:t>
      </w:r>
      <w:r>
        <w:rPr>
          <w:spacing w:val="32"/>
        </w:rPr>
        <w:t> </w:t>
      </w:r>
      <w:r>
        <w:rPr/>
        <w:t>Then</w:t>
      </w:r>
      <w:r>
        <w:rPr>
          <w:spacing w:val="-10"/>
        </w:rPr>
        <w:t> </w:t>
      </w:r>
      <w:r>
        <w:rPr/>
        <w:t>a</w:t>
      </w:r>
      <w:r>
        <w:rPr>
          <w:spacing w:val="-10"/>
        </w:rPr>
        <w:t> </w:t>
      </w:r>
      <w:r>
        <w:rPr/>
        <w:t>unit</w:t>
      </w:r>
      <w:r>
        <w:rPr>
          <w:spacing w:val="-10"/>
        </w:rPr>
        <w:t> </w:t>
      </w:r>
      <w:r>
        <w:rPr/>
        <w:t>load</w:t>
      </w:r>
      <w:r>
        <w:rPr>
          <w:spacing w:val="-10"/>
        </w:rPr>
        <w:t> </w:t>
      </w:r>
      <w:r>
        <w:rPr/>
        <w:t>is</w:t>
      </w:r>
      <w:r>
        <w:rPr>
          <w:spacing w:val="-10"/>
        </w:rPr>
        <w:t> </w:t>
      </w:r>
      <w:r>
        <w:rPr/>
        <w:t>applied</w:t>
      </w:r>
      <w:r>
        <w:rPr>
          <w:spacing w:val="-10"/>
        </w:rPr>
        <w:t> </w:t>
      </w:r>
      <w:r>
        <w:rPr/>
        <w:t>at the</w:t>
      </w:r>
      <w:r>
        <w:rPr>
          <w:spacing w:val="-3"/>
        </w:rPr>
        <w:t> </w:t>
      </w:r>
      <w:r>
        <w:rPr/>
        <w:t>mechanism</w:t>
      </w:r>
      <w:r>
        <w:rPr>
          <w:spacing w:val="-3"/>
        </w:rPr>
        <w:t> </w:t>
      </w:r>
      <w:r>
        <w:rPr/>
        <w:t>input.</w:t>
      </w:r>
      <w:r>
        <w:rPr>
          <w:spacing w:val="40"/>
        </w:rPr>
        <w:t> </w:t>
      </w:r>
      <w:r>
        <w:rPr/>
        <w:t>The</w:t>
      </w:r>
      <w:r>
        <w:rPr>
          <w:spacing w:val="-3"/>
        </w:rPr>
        <w:t> </w:t>
      </w:r>
      <w:r>
        <w:rPr/>
        <w:t>equilibrating</w:t>
      </w:r>
      <w:r>
        <w:rPr>
          <w:spacing w:val="-3"/>
        </w:rPr>
        <w:t> </w:t>
      </w:r>
      <w:r>
        <w:rPr/>
        <w:t>output</w:t>
      </w:r>
      <w:r>
        <w:rPr>
          <w:spacing w:val="-3"/>
        </w:rPr>
        <w:t> </w:t>
      </w:r>
      <w:r>
        <w:rPr/>
        <w:t>force</w:t>
      </w:r>
      <w:r>
        <w:rPr>
          <w:spacing w:val="-3"/>
        </w:rPr>
        <w:t> </w:t>
      </w:r>
      <w:r>
        <w:rPr/>
        <w:t>can</w:t>
      </w:r>
      <w:r>
        <w:rPr>
          <w:spacing w:val="-3"/>
        </w:rPr>
        <w:t> </w:t>
      </w:r>
      <w:r>
        <w:rPr/>
        <w:t>be</w:t>
      </w:r>
      <w:r>
        <w:rPr>
          <w:spacing w:val="-3"/>
        </w:rPr>
        <w:t> </w:t>
      </w:r>
      <w:r>
        <w:rPr/>
        <w:t>found</w:t>
      </w:r>
      <w:r>
        <w:rPr>
          <w:spacing w:val="-3"/>
        </w:rPr>
        <w:t> </w:t>
      </w:r>
      <w:r>
        <w:rPr/>
        <w:t>by</w:t>
      </w:r>
      <w:r>
        <w:rPr>
          <w:spacing w:val="-3"/>
        </w:rPr>
        <w:t> </w:t>
      </w:r>
      <w:r>
        <w:rPr/>
        <w:t>performing</w:t>
      </w:r>
      <w:r>
        <w:rPr>
          <w:spacing w:val="-3"/>
        </w:rPr>
        <w:t> </w:t>
      </w:r>
      <w:r>
        <w:rPr/>
        <w:t>static analysis</w:t>
      </w:r>
      <w:r>
        <w:rPr>
          <w:spacing w:val="-8"/>
        </w:rPr>
        <w:t> </w:t>
      </w:r>
      <w:r>
        <w:rPr/>
        <w:t>as</w:t>
      </w:r>
      <w:r>
        <w:rPr>
          <w:spacing w:val="-8"/>
        </w:rPr>
        <w:t> </w:t>
      </w:r>
      <w:r>
        <w:rPr/>
        <w:t>described</w:t>
      </w:r>
      <w:r>
        <w:rPr>
          <w:spacing w:val="-7"/>
        </w:rPr>
        <w:t> </w:t>
      </w:r>
      <w:r>
        <w:rPr/>
        <w:t>above.</w:t>
      </w:r>
      <w:r>
        <w:rPr>
          <w:spacing w:val="36"/>
        </w:rPr>
        <w:t> </w:t>
      </w:r>
      <w:r>
        <w:rPr/>
        <w:t>Since</w:t>
      </w:r>
      <w:r>
        <w:rPr>
          <w:spacing w:val="-7"/>
        </w:rPr>
        <w:t> </w:t>
      </w:r>
      <w:r>
        <w:rPr/>
        <w:t>mechanical</w:t>
      </w:r>
      <w:r>
        <w:rPr>
          <w:spacing w:val="-7"/>
        </w:rPr>
        <w:t> </w:t>
      </w:r>
      <w:r>
        <w:rPr/>
        <w:t>advantage</w:t>
      </w:r>
      <w:r>
        <w:rPr>
          <w:spacing w:val="-7"/>
        </w:rPr>
        <w:t> </w:t>
      </w:r>
      <w:r>
        <w:rPr/>
        <w:t>is</w:t>
      </w:r>
      <w:r>
        <w:rPr>
          <w:spacing w:val="-8"/>
        </w:rPr>
        <w:t> </w:t>
      </w:r>
      <w:r>
        <w:rPr/>
        <w:t>related</w:t>
      </w:r>
      <w:r>
        <w:rPr>
          <w:spacing w:val="-7"/>
        </w:rPr>
        <w:t> </w:t>
      </w:r>
      <w:r>
        <w:rPr/>
        <w:t>to</w:t>
      </w:r>
      <w:r>
        <w:rPr>
          <w:spacing w:val="-7"/>
        </w:rPr>
        <w:t> </w:t>
      </w:r>
      <w:r>
        <w:rPr/>
        <w:t>the</w:t>
      </w:r>
      <w:r>
        <w:rPr>
          <w:spacing w:val="-7"/>
        </w:rPr>
        <w:t> </w:t>
      </w:r>
      <w:r>
        <w:rPr/>
        <w:t>inverse</w:t>
      </w:r>
      <w:r>
        <w:rPr>
          <w:spacing w:val="-7"/>
        </w:rPr>
        <w:t> </w:t>
      </w:r>
      <w:r>
        <w:rPr/>
        <w:t>of</w:t>
      </w:r>
      <w:r>
        <w:rPr>
          <w:spacing w:val="-7"/>
        </w:rPr>
        <w:t> </w:t>
      </w:r>
      <w:r>
        <w:rPr/>
        <w:t>the velocity ratio between the input point and the output point, it can also be computed by assigning</w:t>
      </w:r>
      <w:r>
        <w:rPr>
          <w:spacing w:val="-9"/>
        </w:rPr>
        <w:t> </w:t>
      </w:r>
      <w:r>
        <w:rPr/>
        <w:t>a</w:t>
      </w:r>
      <w:r>
        <w:rPr>
          <w:spacing w:val="-9"/>
        </w:rPr>
        <w:t> </w:t>
      </w:r>
      <w:r>
        <w:rPr/>
        <w:t>arbitrary</w:t>
      </w:r>
      <w:r>
        <w:rPr>
          <w:spacing w:val="-9"/>
        </w:rPr>
        <w:t> </w:t>
      </w:r>
      <w:r>
        <w:rPr/>
        <w:t>value</w:t>
      </w:r>
      <w:r>
        <w:rPr>
          <w:spacing w:val="-9"/>
        </w:rPr>
        <w:t> </w:t>
      </w:r>
      <w:r>
        <w:rPr/>
        <w:t>to</w:t>
      </w:r>
      <w:r>
        <w:rPr>
          <w:spacing w:val="-9"/>
        </w:rPr>
        <w:t> </w:t>
      </w:r>
      <w:r>
        <w:rPr/>
        <w:t>a</w:t>
      </w:r>
      <w:r>
        <w:rPr>
          <w:spacing w:val="-9"/>
        </w:rPr>
        <w:t> </w:t>
      </w:r>
      <w:r>
        <w:rPr/>
        <w:t>joint</w:t>
      </w:r>
      <w:r>
        <w:rPr>
          <w:spacing w:val="-9"/>
        </w:rPr>
        <w:t> </w:t>
      </w:r>
      <w:r>
        <w:rPr/>
        <w:t>rate,</w:t>
      </w:r>
      <w:r>
        <w:rPr>
          <w:spacing w:val="-9"/>
        </w:rPr>
        <w:t> </w:t>
      </w:r>
      <w:r>
        <w:rPr/>
        <w:t>performing</w:t>
      </w:r>
      <w:r>
        <w:rPr>
          <w:spacing w:val="-9"/>
        </w:rPr>
        <w:t> </w:t>
      </w:r>
      <w:r>
        <w:rPr/>
        <w:t>a</w:t>
      </w:r>
      <w:r>
        <w:rPr>
          <w:spacing w:val="-9"/>
        </w:rPr>
        <w:t> </w:t>
      </w:r>
      <w:r>
        <w:rPr/>
        <w:t>velocity</w:t>
      </w:r>
      <w:r>
        <w:rPr>
          <w:spacing w:val="-9"/>
        </w:rPr>
        <w:t> </w:t>
      </w:r>
      <w:r>
        <w:rPr/>
        <w:t>analysis,</w:t>
      </w:r>
      <w:r>
        <w:rPr>
          <w:spacing w:val="-9"/>
        </w:rPr>
        <w:t> </w:t>
      </w:r>
      <w:r>
        <w:rPr/>
        <w:t>and</w:t>
      </w:r>
      <w:r>
        <w:rPr>
          <w:spacing w:val="-9"/>
        </w:rPr>
        <w:t> </w:t>
      </w:r>
      <w:r>
        <w:rPr/>
        <w:t>computing the</w:t>
      </w:r>
      <w:r>
        <w:rPr>
          <w:spacing w:val="-2"/>
        </w:rPr>
        <w:t> </w:t>
      </w:r>
      <w:r>
        <w:rPr/>
        <w:t>velocity</w:t>
      </w:r>
      <w:r>
        <w:rPr>
          <w:spacing w:val="-2"/>
        </w:rPr>
        <w:t> </w:t>
      </w:r>
      <w:r>
        <w:rPr/>
        <w:t>ratio</w:t>
      </w:r>
      <w:r>
        <w:rPr>
          <w:spacing w:val="-2"/>
        </w:rPr>
        <w:t> </w:t>
      </w:r>
      <w:r>
        <w:rPr/>
        <w:t>between</w:t>
      </w:r>
      <w:r>
        <w:rPr>
          <w:spacing w:val="-2"/>
        </w:rPr>
        <w:t> </w:t>
      </w:r>
      <w:r>
        <w:rPr/>
        <w:t>the</w:t>
      </w:r>
      <w:r>
        <w:rPr>
          <w:spacing w:val="-2"/>
        </w:rPr>
        <w:t> </w:t>
      </w:r>
      <w:r>
        <w:rPr/>
        <w:t>input</w:t>
      </w:r>
      <w:r>
        <w:rPr>
          <w:spacing w:val="-2"/>
        </w:rPr>
        <w:t> </w:t>
      </w:r>
      <w:r>
        <w:rPr/>
        <w:t>point</w:t>
      </w:r>
      <w:r>
        <w:rPr>
          <w:spacing w:val="-2"/>
        </w:rPr>
        <w:t> </w:t>
      </w:r>
      <w:r>
        <w:rPr/>
        <w:t>and</w:t>
      </w:r>
      <w:r>
        <w:rPr>
          <w:spacing w:val="-2"/>
        </w:rPr>
        <w:t> </w:t>
      </w:r>
      <w:r>
        <w:rPr/>
        <w:t>the</w:t>
      </w:r>
      <w:r>
        <w:rPr>
          <w:spacing w:val="-2"/>
        </w:rPr>
        <w:t> </w:t>
      </w:r>
      <w:r>
        <w:rPr/>
        <w:t>output</w:t>
      </w:r>
      <w:r>
        <w:rPr>
          <w:spacing w:val="-2"/>
        </w:rPr>
        <w:t> </w:t>
      </w:r>
      <w:r>
        <w:rPr/>
        <w:t>point.</w:t>
      </w:r>
      <w:r>
        <w:rPr>
          <w:spacing w:val="40"/>
        </w:rPr>
        <w:t> </w:t>
      </w:r>
      <w:r>
        <w:rPr/>
        <w:t>Transmission</w:t>
      </w:r>
      <w:r>
        <w:rPr>
          <w:spacing w:val="-2"/>
        </w:rPr>
        <w:t> </w:t>
      </w:r>
      <w:r>
        <w:rPr/>
        <w:t>angle</w:t>
      </w:r>
      <w:r>
        <w:rPr>
          <w:spacing w:val="-2"/>
        </w:rPr>
        <w:t> </w:t>
      </w:r>
      <w:r>
        <w:rPr/>
        <w:t>de-termination requires computing the angle between the static force in a link and the di-rection of motion of the coupler point.</w:t>
      </w:r>
      <w:r>
        <w:rPr>
          <w:spacing w:val="40"/>
        </w:rPr>
        <w:t> </w:t>
      </w:r>
      <w:r>
        <w:rPr/>
        <w:t>These quantities can be found by performing a static analysis from which the bearing loads can be obtained, followed by a velocity analysis to determine the direction of the hinge point velocity vector.</w:t>
      </w:r>
    </w:p>
    <w:p>
      <w:pPr>
        <w:pStyle w:val="BodyText"/>
        <w:spacing w:before="140"/>
      </w:pPr>
    </w:p>
    <w:p>
      <w:pPr>
        <w:pStyle w:val="Heading8"/>
        <w:spacing w:before="1"/>
        <w:ind w:left="2457"/>
      </w:pPr>
      <w:r>
        <w:rPr/>
        <w:t>R1.8</w:t>
      </w:r>
      <w:r>
        <w:rPr>
          <w:spacing w:val="33"/>
        </w:rPr>
        <w:t>  </w:t>
      </w:r>
      <w:r>
        <w:rPr/>
        <w:t>Design</w:t>
      </w:r>
      <w:r>
        <w:rPr>
          <w:spacing w:val="-1"/>
        </w:rPr>
        <w:t> </w:t>
      </w:r>
      <w:r>
        <w:rPr>
          <w:spacing w:val="-2"/>
        </w:rPr>
        <w:t>Studies</w:t>
      </w:r>
    </w:p>
    <w:p>
      <w:pPr>
        <w:pStyle w:val="BodyText"/>
        <w:spacing w:line="249" w:lineRule="auto" w:before="91"/>
        <w:ind w:left="3060" w:right="1077"/>
      </w:pPr>
      <w:r>
        <w:rPr/>
        <w:t>Engineering design typically involves studying trade-offs between different parameters under the engineer’s control.</w:t>
      </w:r>
      <w:r>
        <w:rPr>
          <w:spacing w:val="40"/>
        </w:rPr>
        <w:t> </w:t>
      </w:r>
      <w:r>
        <w:rPr/>
        <w:t>This is primarily what engineers “do”.</w:t>
      </w:r>
      <w:r>
        <w:rPr>
          <w:spacing w:val="40"/>
        </w:rPr>
        <w:t> </w:t>
      </w:r>
      <w:r>
        <w:rPr/>
        <w:t>SD/FAST can be used effectively to study the performance of a system while parameters such as mass, inertia,</w:t>
      </w:r>
      <w:r>
        <w:rPr>
          <w:spacing w:val="-6"/>
        </w:rPr>
        <w:t> </w:t>
      </w:r>
      <w:r>
        <w:rPr/>
        <w:t>length,</w:t>
      </w:r>
      <w:r>
        <w:rPr>
          <w:spacing w:val="-6"/>
        </w:rPr>
        <w:t> </w:t>
      </w:r>
      <w:r>
        <w:rPr/>
        <w:t>pivot</w:t>
      </w:r>
      <w:r>
        <w:rPr>
          <w:spacing w:val="-6"/>
        </w:rPr>
        <w:t> </w:t>
      </w:r>
      <w:r>
        <w:rPr/>
        <w:t>location,</w:t>
      </w:r>
      <w:r>
        <w:rPr>
          <w:spacing w:val="-6"/>
        </w:rPr>
        <w:t> </w:t>
      </w:r>
      <w:r>
        <w:rPr/>
        <w:t>and</w:t>
      </w:r>
      <w:r>
        <w:rPr>
          <w:spacing w:val="-6"/>
        </w:rPr>
        <w:t> </w:t>
      </w:r>
      <w:r>
        <w:rPr/>
        <w:t>spring</w:t>
      </w:r>
      <w:r>
        <w:rPr>
          <w:spacing w:val="-6"/>
        </w:rPr>
        <w:t> </w:t>
      </w:r>
      <w:r>
        <w:rPr/>
        <w:t>stiffness</w:t>
      </w:r>
      <w:r>
        <w:rPr>
          <w:spacing w:val="-6"/>
        </w:rPr>
        <w:t> </w:t>
      </w:r>
      <w:r>
        <w:rPr/>
        <w:t>are</w:t>
      </w:r>
      <w:r>
        <w:rPr>
          <w:spacing w:val="-6"/>
        </w:rPr>
        <w:t> </w:t>
      </w:r>
      <w:r>
        <w:rPr/>
        <w:t>varied.</w:t>
      </w:r>
      <w:r>
        <w:rPr>
          <w:spacing w:val="39"/>
        </w:rPr>
        <w:t> </w:t>
      </w:r>
      <w:r>
        <w:rPr/>
        <w:t>This</w:t>
      </w:r>
      <w:r>
        <w:rPr>
          <w:spacing w:val="-6"/>
        </w:rPr>
        <w:t> </w:t>
      </w:r>
      <w:r>
        <w:rPr/>
        <w:t>lets</w:t>
      </w:r>
      <w:r>
        <w:rPr>
          <w:spacing w:val="-6"/>
        </w:rPr>
        <w:t> </w:t>
      </w:r>
      <w:r>
        <w:rPr/>
        <w:t>the</w:t>
      </w:r>
      <w:r>
        <w:rPr>
          <w:spacing w:val="-6"/>
        </w:rPr>
        <w:t> </w:t>
      </w:r>
      <w:r>
        <w:rPr/>
        <w:t>engineer</w:t>
      </w:r>
      <w:r>
        <w:rPr>
          <w:spacing w:val="-6"/>
        </w:rPr>
        <w:t> </w:t>
      </w:r>
      <w:r>
        <w:rPr/>
        <w:t>find the</w:t>
      </w:r>
      <w:r>
        <w:rPr>
          <w:spacing w:val="-4"/>
        </w:rPr>
        <w:t> </w:t>
      </w:r>
      <w:r>
        <w:rPr/>
        <w:t>parameters</w:t>
      </w:r>
      <w:r>
        <w:rPr>
          <w:spacing w:val="-4"/>
        </w:rPr>
        <w:t> </w:t>
      </w:r>
      <w:r>
        <w:rPr/>
        <w:t>which</w:t>
      </w:r>
      <w:r>
        <w:rPr>
          <w:spacing w:val="-4"/>
        </w:rPr>
        <w:t> </w:t>
      </w:r>
      <w:r>
        <w:rPr/>
        <w:t>are</w:t>
      </w:r>
      <w:r>
        <w:rPr>
          <w:spacing w:val="-4"/>
        </w:rPr>
        <w:t> </w:t>
      </w:r>
      <w:r>
        <w:rPr/>
        <w:t>important</w:t>
      </w:r>
      <w:r>
        <w:rPr>
          <w:spacing w:val="-4"/>
        </w:rPr>
        <w:t> </w:t>
      </w:r>
      <w:r>
        <w:rPr/>
        <w:t>to</w:t>
      </w:r>
      <w:r>
        <w:rPr>
          <w:spacing w:val="-4"/>
        </w:rPr>
        <w:t> </w:t>
      </w:r>
      <w:r>
        <w:rPr/>
        <w:t>the</w:t>
      </w:r>
      <w:r>
        <w:rPr>
          <w:spacing w:val="-4"/>
        </w:rPr>
        <w:t> </w:t>
      </w:r>
      <w:r>
        <w:rPr/>
        <w:t>success</w:t>
      </w:r>
      <w:r>
        <w:rPr>
          <w:spacing w:val="-4"/>
        </w:rPr>
        <w:t> </w:t>
      </w:r>
      <w:r>
        <w:rPr/>
        <w:t>of</w:t>
      </w:r>
      <w:r>
        <w:rPr>
          <w:spacing w:val="-4"/>
        </w:rPr>
        <w:t> </w:t>
      </w:r>
      <w:r>
        <w:rPr/>
        <w:t>the</w:t>
      </w:r>
      <w:r>
        <w:rPr>
          <w:spacing w:val="-4"/>
        </w:rPr>
        <w:t> </w:t>
      </w:r>
      <w:r>
        <w:rPr/>
        <w:t>design,</w:t>
      </w:r>
      <w:r>
        <w:rPr>
          <w:spacing w:val="-4"/>
        </w:rPr>
        <w:t> </w:t>
      </w:r>
      <w:r>
        <w:rPr/>
        <w:t>and</w:t>
      </w:r>
      <w:r>
        <w:rPr>
          <w:spacing w:val="-4"/>
        </w:rPr>
        <w:t> </w:t>
      </w:r>
      <w:r>
        <w:rPr/>
        <w:t>learn</w:t>
      </w:r>
      <w:r>
        <w:rPr>
          <w:spacing w:val="-4"/>
        </w:rPr>
        <w:t> </w:t>
      </w:r>
      <w:r>
        <w:rPr/>
        <w:t>how</w:t>
      </w:r>
      <w:r>
        <w:rPr>
          <w:spacing w:val="-4"/>
        </w:rPr>
        <w:t> </w:t>
      </w:r>
      <w:r>
        <w:rPr/>
        <w:t>to</w:t>
      </w:r>
      <w:r>
        <w:rPr>
          <w:spacing w:val="-4"/>
        </w:rPr>
        <w:t> </w:t>
      </w:r>
      <w:r>
        <w:rPr/>
        <w:t>modi-fy a design to improve the performance or meet new requirements.</w:t>
      </w:r>
    </w:p>
    <w:p>
      <w:pPr>
        <w:pStyle w:val="BodyText"/>
        <w:spacing w:before="14"/>
      </w:pPr>
    </w:p>
    <w:p>
      <w:pPr>
        <w:pStyle w:val="BodyText"/>
        <w:spacing w:line="249" w:lineRule="auto" w:before="1"/>
        <w:ind w:left="3060" w:right="1077"/>
      </w:pPr>
      <w:r>
        <w:rPr/>
        <w:t>In a typical design study, the multibody system is viewed as operating as a function of design</w:t>
      </w:r>
      <w:r>
        <w:rPr>
          <w:spacing w:val="-11"/>
        </w:rPr>
        <w:t> </w:t>
      </w:r>
      <w:r>
        <w:rPr/>
        <w:t>variables.</w:t>
      </w:r>
      <w:r>
        <w:rPr>
          <w:spacing w:val="29"/>
        </w:rPr>
        <w:t> </w:t>
      </w:r>
      <w:r>
        <w:rPr/>
        <w:t>The</w:t>
      </w:r>
      <w:r>
        <w:rPr>
          <w:spacing w:val="-11"/>
        </w:rPr>
        <w:t> </w:t>
      </w:r>
      <w:r>
        <w:rPr/>
        <w:t>design</w:t>
      </w:r>
      <w:r>
        <w:rPr>
          <w:spacing w:val="-11"/>
        </w:rPr>
        <w:t> </w:t>
      </w:r>
      <w:r>
        <w:rPr/>
        <w:t>variables</w:t>
      </w:r>
      <w:r>
        <w:rPr>
          <w:spacing w:val="-11"/>
        </w:rPr>
        <w:t> </w:t>
      </w:r>
      <w:r>
        <w:rPr/>
        <w:t>alter</w:t>
      </w:r>
      <w:r>
        <w:rPr>
          <w:spacing w:val="-11"/>
        </w:rPr>
        <w:t> </w:t>
      </w:r>
      <w:r>
        <w:rPr/>
        <w:t>some,</w:t>
      </w:r>
      <w:r>
        <w:rPr>
          <w:spacing w:val="-11"/>
        </w:rPr>
        <w:t> </w:t>
      </w:r>
      <w:r>
        <w:rPr/>
        <w:t>possibly</w:t>
      </w:r>
      <w:r>
        <w:rPr>
          <w:spacing w:val="-11"/>
        </w:rPr>
        <w:t> </w:t>
      </w:r>
      <w:r>
        <w:rPr/>
        <w:t>many,</w:t>
      </w:r>
      <w:r>
        <w:rPr>
          <w:spacing w:val="-11"/>
        </w:rPr>
        <w:t> </w:t>
      </w:r>
      <w:r>
        <w:rPr/>
        <w:t>dimensions</w:t>
      </w:r>
      <w:r>
        <w:rPr>
          <w:spacing w:val="-11"/>
        </w:rPr>
        <w:t> </w:t>
      </w:r>
      <w:r>
        <w:rPr/>
        <w:t>or</w:t>
      </w:r>
      <w:r>
        <w:rPr>
          <w:spacing w:val="-11"/>
        </w:rPr>
        <w:t> </w:t>
      </w:r>
      <w:r>
        <w:rPr/>
        <w:t>proper-ties</w:t>
      </w:r>
      <w:r>
        <w:rPr>
          <w:spacing w:val="-1"/>
        </w:rPr>
        <w:t> </w:t>
      </w:r>
      <w:r>
        <w:rPr/>
        <w:t>of</w:t>
      </w:r>
      <w:r>
        <w:rPr>
          <w:spacing w:val="-1"/>
        </w:rPr>
        <w:t> </w:t>
      </w:r>
      <w:r>
        <w:rPr/>
        <w:t>the</w:t>
      </w:r>
      <w:r>
        <w:rPr>
          <w:spacing w:val="-1"/>
        </w:rPr>
        <w:t> </w:t>
      </w:r>
      <w:r>
        <w:rPr/>
        <w:t>mechanism.</w:t>
      </w:r>
      <w:r>
        <w:rPr>
          <w:spacing w:val="40"/>
        </w:rPr>
        <w:t> </w:t>
      </w:r>
      <w:r>
        <w:rPr/>
        <w:t>For</w:t>
      </w:r>
      <w:r>
        <w:rPr>
          <w:spacing w:val="-1"/>
        </w:rPr>
        <w:t> </w:t>
      </w:r>
      <w:r>
        <w:rPr/>
        <w:t>instance,</w:t>
      </w:r>
      <w:r>
        <w:rPr>
          <w:spacing w:val="-1"/>
        </w:rPr>
        <w:t> </w:t>
      </w:r>
      <w:r>
        <w:rPr/>
        <w:t>the</w:t>
      </w:r>
      <w:r>
        <w:rPr>
          <w:spacing w:val="-1"/>
        </w:rPr>
        <w:t> </w:t>
      </w:r>
      <w:r>
        <w:rPr/>
        <w:t>mass</w:t>
      </w:r>
      <w:r>
        <w:rPr>
          <w:spacing w:val="-1"/>
        </w:rPr>
        <w:t> </w:t>
      </w:r>
      <w:r>
        <w:rPr/>
        <w:t>of</w:t>
      </w:r>
      <w:r>
        <w:rPr>
          <w:spacing w:val="-1"/>
        </w:rPr>
        <w:t> </w:t>
      </w:r>
      <w:r>
        <w:rPr/>
        <w:t>a</w:t>
      </w:r>
      <w:r>
        <w:rPr>
          <w:spacing w:val="-1"/>
        </w:rPr>
        <w:t> </w:t>
      </w:r>
      <w:r>
        <w:rPr/>
        <w:t>part</w:t>
      </w:r>
      <w:r>
        <w:rPr>
          <w:spacing w:val="-1"/>
        </w:rPr>
        <w:t> </w:t>
      </w:r>
      <w:r>
        <w:rPr/>
        <w:t>could</w:t>
      </w:r>
      <w:r>
        <w:rPr>
          <w:spacing w:val="-1"/>
        </w:rPr>
        <w:t> </w:t>
      </w:r>
      <w:r>
        <w:rPr/>
        <w:t>be</w:t>
      </w:r>
      <w:r>
        <w:rPr>
          <w:spacing w:val="-1"/>
        </w:rPr>
        <w:t> </w:t>
      </w:r>
      <w:r>
        <w:rPr/>
        <w:t>a</w:t>
      </w:r>
      <w:r>
        <w:rPr>
          <w:spacing w:val="-1"/>
        </w:rPr>
        <w:t> </w:t>
      </w:r>
      <w:r>
        <w:rPr/>
        <w:t>design</w:t>
      </w:r>
      <w:r>
        <w:rPr>
          <w:spacing w:val="-1"/>
        </w:rPr>
        <w:t> </w:t>
      </w:r>
      <w:r>
        <w:rPr/>
        <w:t>variable.</w:t>
      </w:r>
      <w:r>
        <w:rPr>
          <w:spacing w:val="40"/>
        </w:rPr>
        <w:t> </w:t>
      </w:r>
      <w:r>
        <w:rPr/>
        <w:t>The length of a link could be a design variable also.</w:t>
      </w:r>
      <w:r>
        <w:rPr>
          <w:spacing w:val="40"/>
        </w:rPr>
        <w:t> </w:t>
      </w:r>
      <w:r>
        <w:rPr/>
        <w:t>In this case, the location of the part mass center, the part mass, the part inertia matrix, and the location of the part’s pivots could all be regarded as functions of the part length.</w:t>
      </w:r>
      <w:r>
        <w:rPr>
          <w:spacing w:val="40"/>
        </w:rPr>
        <w:t> </w:t>
      </w:r>
      <w:r>
        <w:rPr/>
        <w:t>The designer specifies a series of analyses, and extracts from each analysis a figure or figures of merit.</w:t>
      </w:r>
      <w:r>
        <w:rPr>
          <w:spacing w:val="40"/>
        </w:rPr>
        <w:t> </w:t>
      </w:r>
      <w:r>
        <w:rPr/>
        <w:t>The variation of these</w:t>
      </w:r>
      <w:r>
        <w:rPr>
          <w:spacing w:val="-6"/>
        </w:rPr>
        <w:t> </w:t>
      </w:r>
      <w:r>
        <w:rPr/>
        <w:t>figures</w:t>
      </w:r>
      <w:r>
        <w:rPr>
          <w:spacing w:val="-6"/>
        </w:rPr>
        <w:t> </w:t>
      </w:r>
      <w:r>
        <w:rPr/>
        <w:t>of</w:t>
      </w:r>
      <w:r>
        <w:rPr>
          <w:spacing w:val="-6"/>
        </w:rPr>
        <w:t> </w:t>
      </w:r>
      <w:r>
        <w:rPr/>
        <w:t>merit</w:t>
      </w:r>
      <w:r>
        <w:rPr>
          <w:spacing w:val="-6"/>
        </w:rPr>
        <w:t> </w:t>
      </w:r>
      <w:r>
        <w:rPr/>
        <w:t>as</w:t>
      </w:r>
      <w:r>
        <w:rPr>
          <w:spacing w:val="-6"/>
        </w:rPr>
        <w:t> </w:t>
      </w:r>
      <w:r>
        <w:rPr/>
        <w:t>a</w:t>
      </w:r>
      <w:r>
        <w:rPr>
          <w:spacing w:val="-6"/>
        </w:rPr>
        <w:t> </w:t>
      </w:r>
      <w:r>
        <w:rPr/>
        <w:t>function</w:t>
      </w:r>
      <w:r>
        <w:rPr>
          <w:spacing w:val="-6"/>
        </w:rPr>
        <w:t> </w:t>
      </w:r>
      <w:r>
        <w:rPr/>
        <w:t>of</w:t>
      </w:r>
      <w:r>
        <w:rPr>
          <w:spacing w:val="-6"/>
        </w:rPr>
        <w:t> </w:t>
      </w:r>
      <w:r>
        <w:rPr/>
        <w:t>small</w:t>
      </w:r>
      <w:r>
        <w:rPr>
          <w:spacing w:val="-6"/>
        </w:rPr>
        <w:t> </w:t>
      </w:r>
      <w:r>
        <w:rPr/>
        <w:t>changes</w:t>
      </w:r>
      <w:r>
        <w:rPr>
          <w:spacing w:val="-6"/>
        </w:rPr>
        <w:t> </w:t>
      </w:r>
      <w:r>
        <w:rPr/>
        <w:t>in</w:t>
      </w:r>
      <w:r>
        <w:rPr>
          <w:spacing w:val="-6"/>
        </w:rPr>
        <w:t> </w:t>
      </w:r>
      <w:r>
        <w:rPr/>
        <w:t>the</w:t>
      </w:r>
      <w:r>
        <w:rPr>
          <w:spacing w:val="-6"/>
        </w:rPr>
        <w:t> </w:t>
      </w:r>
      <w:r>
        <w:rPr/>
        <w:t>design</w:t>
      </w:r>
      <w:r>
        <w:rPr>
          <w:spacing w:val="-6"/>
        </w:rPr>
        <w:t> </w:t>
      </w:r>
      <w:r>
        <w:rPr/>
        <w:t>variables</w:t>
      </w:r>
      <w:r>
        <w:rPr>
          <w:spacing w:val="-6"/>
        </w:rPr>
        <w:t> </w:t>
      </w:r>
      <w:r>
        <w:rPr/>
        <w:t>yields</w:t>
      </w:r>
      <w:r>
        <w:rPr>
          <w:spacing w:val="-6"/>
        </w:rPr>
        <w:t> </w:t>
      </w:r>
      <w:r>
        <w:rPr/>
        <w:t>sensi-tivity and tolerance information.</w:t>
      </w:r>
      <w:r>
        <w:rPr>
          <w:spacing w:val="40"/>
        </w:rPr>
        <w:t> </w:t>
      </w:r>
      <w:r>
        <w:rPr/>
        <w:t>Plots of the figures of merit versus larger changes in the design variables (called a </w:t>
      </w:r>
      <w:r>
        <w:rPr>
          <w:i/>
        </w:rPr>
        <w:t>parameter sweep</w:t>
      </w:r>
      <w:r>
        <w:rPr/>
        <w:t>) provide valuable design guidance.</w:t>
      </w:r>
      <w:r>
        <w:rPr>
          <w:spacing w:val="40"/>
        </w:rPr>
        <w:t> </w:t>
      </w:r>
      <w:r>
        <w:rPr/>
        <w:t>Fi-nally, using the figures-of-merit calculations to guide an externally-supplied nonlinear optimizer yields an automated design capability.</w:t>
      </w:r>
    </w:p>
    <w:p>
      <w:pPr>
        <w:pStyle w:val="BodyText"/>
        <w:spacing w:before="19"/>
      </w:pPr>
    </w:p>
    <w:p>
      <w:pPr>
        <w:pStyle w:val="BodyText"/>
        <w:spacing w:line="249" w:lineRule="auto"/>
        <w:ind w:left="3060" w:right="1077"/>
      </w:pPr>
      <w:r>
        <w:rPr/>
        <w:t>SD/FAST provides</w:t>
      </w:r>
      <w:r>
        <w:rPr>
          <w:spacing w:val="-1"/>
        </w:rPr>
        <w:t> </w:t>
      </w:r>
      <w:r>
        <w:rPr/>
        <w:t>a very convenient analysis</w:t>
      </w:r>
      <w:r>
        <w:rPr>
          <w:spacing w:val="-1"/>
        </w:rPr>
        <w:t> </w:t>
      </w:r>
      <w:r>
        <w:rPr/>
        <w:t>capability, to support design studies</w:t>
      </w:r>
      <w:r>
        <w:rPr>
          <w:spacing w:val="-1"/>
        </w:rPr>
        <w:t> </w:t>
      </w:r>
      <w:r>
        <w:rPr/>
        <w:t>that would</w:t>
      </w:r>
      <w:r>
        <w:rPr>
          <w:spacing w:val="-4"/>
        </w:rPr>
        <w:t> </w:t>
      </w:r>
      <w:r>
        <w:rPr/>
        <w:t>otherwise</w:t>
      </w:r>
      <w:r>
        <w:rPr>
          <w:spacing w:val="-4"/>
        </w:rPr>
        <w:t> </w:t>
      </w:r>
      <w:r>
        <w:rPr/>
        <w:t>be</w:t>
      </w:r>
      <w:r>
        <w:rPr>
          <w:spacing w:val="-4"/>
        </w:rPr>
        <w:t> </w:t>
      </w:r>
      <w:r>
        <w:rPr/>
        <w:t>extremely</w:t>
      </w:r>
      <w:r>
        <w:rPr>
          <w:spacing w:val="-4"/>
        </w:rPr>
        <w:t> </w:t>
      </w:r>
      <w:r>
        <w:rPr/>
        <w:t>difficult</w:t>
      </w:r>
      <w:r>
        <w:rPr>
          <w:spacing w:val="-4"/>
        </w:rPr>
        <w:t> </w:t>
      </w:r>
      <w:r>
        <w:rPr/>
        <w:t>to</w:t>
      </w:r>
      <w:r>
        <w:rPr>
          <w:spacing w:val="-4"/>
        </w:rPr>
        <w:t> </w:t>
      </w:r>
      <w:r>
        <w:rPr/>
        <w:t>perform.</w:t>
      </w:r>
      <w:r>
        <w:rPr>
          <w:spacing w:val="40"/>
        </w:rPr>
        <w:t> </w:t>
      </w:r>
      <w:r>
        <w:rPr/>
        <w:t>The</w:t>
      </w:r>
      <w:r>
        <w:rPr>
          <w:spacing w:val="-4"/>
        </w:rPr>
        <w:t> </w:t>
      </w:r>
      <w:r>
        <w:rPr/>
        <w:t>format</w:t>
      </w:r>
      <w:r>
        <w:rPr>
          <w:spacing w:val="-4"/>
        </w:rPr>
        <w:t> </w:t>
      </w:r>
      <w:r>
        <w:rPr/>
        <w:t>in</w:t>
      </w:r>
      <w:r>
        <w:rPr>
          <w:spacing w:val="-4"/>
        </w:rPr>
        <w:t> </w:t>
      </w:r>
      <w:r>
        <w:rPr/>
        <w:t>which</w:t>
      </w:r>
      <w:r>
        <w:rPr>
          <w:spacing w:val="-4"/>
        </w:rPr>
        <w:t> </w:t>
      </w:r>
      <w:r>
        <w:rPr/>
        <w:t>SD/FAST</w:t>
      </w:r>
      <w:r>
        <w:rPr>
          <w:spacing w:val="-4"/>
        </w:rPr>
        <w:t> </w:t>
      </w:r>
      <w:r>
        <w:rPr/>
        <w:t>pro-duces the multibody model (that is, explicit subroutines) allows the user to exercise all model</w:t>
      </w:r>
      <w:r>
        <w:rPr>
          <w:spacing w:val="-4"/>
        </w:rPr>
        <w:t> </w:t>
      </w:r>
      <w:r>
        <w:rPr/>
        <w:t>features</w:t>
      </w:r>
      <w:r>
        <w:rPr>
          <w:spacing w:val="-4"/>
        </w:rPr>
        <w:t> </w:t>
      </w:r>
      <w:r>
        <w:rPr/>
        <w:t>programmatically.</w:t>
      </w:r>
      <w:r>
        <w:rPr>
          <w:spacing w:val="40"/>
        </w:rPr>
        <w:t> </w:t>
      </w:r>
      <w:r>
        <w:rPr/>
        <w:t>This</w:t>
      </w:r>
      <w:r>
        <w:rPr>
          <w:spacing w:val="-4"/>
        </w:rPr>
        <w:t> </w:t>
      </w:r>
      <w:r>
        <w:rPr/>
        <w:t>means</w:t>
      </w:r>
      <w:r>
        <w:rPr>
          <w:spacing w:val="-4"/>
        </w:rPr>
        <w:t> </w:t>
      </w:r>
      <w:r>
        <w:rPr/>
        <w:t>that</w:t>
      </w:r>
      <w:r>
        <w:rPr>
          <w:spacing w:val="-4"/>
        </w:rPr>
        <w:t> </w:t>
      </w:r>
      <w:r>
        <w:rPr/>
        <w:t>the</w:t>
      </w:r>
      <w:r>
        <w:rPr>
          <w:spacing w:val="-3"/>
        </w:rPr>
        <w:t> </w:t>
      </w:r>
      <w:r>
        <w:rPr/>
        <w:t>SD/FAST</w:t>
      </w:r>
      <w:r>
        <w:rPr>
          <w:spacing w:val="-4"/>
        </w:rPr>
        <w:t> </w:t>
      </w:r>
      <w:r>
        <w:rPr/>
        <w:t>model</w:t>
      </w:r>
      <w:r>
        <w:rPr>
          <w:spacing w:val="-4"/>
        </w:rPr>
        <w:t> </w:t>
      </w:r>
      <w:r>
        <w:rPr/>
        <w:t>can</w:t>
      </w:r>
      <w:r>
        <w:rPr>
          <w:spacing w:val="-4"/>
        </w:rPr>
        <w:t> </w:t>
      </w:r>
      <w:r>
        <w:rPr/>
        <w:t>be</w:t>
      </w:r>
      <w:r>
        <w:rPr>
          <w:spacing w:val="-4"/>
        </w:rPr>
        <w:t> </w:t>
      </w:r>
      <w:r>
        <w:rPr/>
        <w:t>used</w:t>
      </w:r>
      <w:r>
        <w:rPr>
          <w:spacing w:val="-4"/>
        </w:rPr>
        <w:t> </w:t>
      </w:r>
      <w:r>
        <w:rPr/>
        <w:t>di-rectly from Fortran or C, or in conjunction with any other program which can access subroutines written in these languages.</w:t>
      </w:r>
      <w:r>
        <w:rPr>
          <w:spacing w:val="40"/>
        </w:rPr>
        <w:t> </w:t>
      </w:r>
      <w:r>
        <w:rPr/>
        <w:t>All the looping, testing, and computational fa-cilities</w:t>
      </w:r>
      <w:r>
        <w:rPr>
          <w:spacing w:val="-2"/>
        </w:rPr>
        <w:t> </w:t>
      </w:r>
      <w:r>
        <w:rPr/>
        <w:t>of</w:t>
      </w:r>
      <w:r>
        <w:rPr>
          <w:spacing w:val="-1"/>
        </w:rPr>
        <w:t> </w:t>
      </w:r>
      <w:r>
        <w:rPr/>
        <w:t>these</w:t>
      </w:r>
      <w:r>
        <w:rPr>
          <w:spacing w:val="-1"/>
        </w:rPr>
        <w:t> </w:t>
      </w:r>
      <w:r>
        <w:rPr/>
        <w:t>languages</w:t>
      </w:r>
      <w:r>
        <w:rPr>
          <w:spacing w:val="-2"/>
        </w:rPr>
        <w:t> </w:t>
      </w:r>
      <w:r>
        <w:rPr/>
        <w:t>can</w:t>
      </w:r>
      <w:r>
        <w:rPr>
          <w:spacing w:val="-1"/>
        </w:rPr>
        <w:t> </w:t>
      </w:r>
      <w:r>
        <w:rPr/>
        <w:t>thus</w:t>
      </w:r>
      <w:r>
        <w:rPr>
          <w:spacing w:val="-2"/>
        </w:rPr>
        <w:t> </w:t>
      </w:r>
      <w:r>
        <w:rPr/>
        <w:t>be</w:t>
      </w:r>
      <w:r>
        <w:rPr>
          <w:spacing w:val="-1"/>
        </w:rPr>
        <w:t> </w:t>
      </w:r>
      <w:r>
        <w:rPr/>
        <w:t>brought</w:t>
      </w:r>
      <w:r>
        <w:rPr>
          <w:spacing w:val="-1"/>
        </w:rPr>
        <w:t> </w:t>
      </w:r>
      <w:r>
        <w:rPr/>
        <w:t>to</w:t>
      </w:r>
      <w:r>
        <w:rPr>
          <w:spacing w:val="-1"/>
        </w:rPr>
        <w:t> </w:t>
      </w:r>
      <w:r>
        <w:rPr/>
        <w:t>bear</w:t>
      </w:r>
      <w:r>
        <w:rPr>
          <w:spacing w:val="-1"/>
        </w:rPr>
        <w:t> </w:t>
      </w:r>
      <w:r>
        <w:rPr/>
        <w:t>on</w:t>
      </w:r>
      <w:r>
        <w:rPr>
          <w:spacing w:val="-1"/>
        </w:rPr>
        <w:t> </w:t>
      </w:r>
      <w:r>
        <w:rPr/>
        <w:t>the</w:t>
      </w:r>
      <w:r>
        <w:rPr>
          <w:spacing w:val="-1"/>
        </w:rPr>
        <w:t> </w:t>
      </w:r>
      <w:r>
        <w:rPr/>
        <w:t>design</w:t>
      </w:r>
      <w:r>
        <w:rPr>
          <w:spacing w:val="-1"/>
        </w:rPr>
        <w:t> </w:t>
      </w:r>
      <w:r>
        <w:rPr/>
        <w:t>problem,</w:t>
      </w:r>
      <w:r>
        <w:rPr>
          <w:spacing w:val="-1"/>
        </w:rPr>
        <w:t> </w:t>
      </w:r>
      <w:r>
        <w:rPr/>
        <w:t>for</w:t>
      </w:r>
      <w:r>
        <w:rPr>
          <w:spacing w:val="-1"/>
        </w:rPr>
        <w:t> </w:t>
      </w:r>
      <w:r>
        <w:rPr/>
        <w:t>exam-ple to drive the design variable changes for a parameter sweep.</w:t>
      </w:r>
      <w:r>
        <w:rPr>
          <w:spacing w:val="40"/>
        </w:rPr>
        <w:t> </w:t>
      </w:r>
      <w:r>
        <w:rPr/>
        <w:t>SD/FAST models can be embedded in simulation programs written in special computer languages, or used as analysis modules within optimization routines.</w:t>
      </w:r>
    </w:p>
    <w:p>
      <w:pPr>
        <w:pStyle w:val="BodyText"/>
        <w:spacing w:after="0" w:line="249" w:lineRule="auto"/>
        <w:sectPr>
          <w:pgSz w:w="12240" w:h="15840"/>
          <w:pgMar w:header="819" w:footer="1204" w:top="1300" w:bottom="1400" w:left="720" w:right="360"/>
        </w:sectPr>
      </w:pPr>
    </w:p>
    <w:p>
      <w:pPr>
        <w:pStyle w:val="BodyText"/>
        <w:spacing w:before="303"/>
        <w:rPr>
          <w:sz w:val="36"/>
        </w:rPr>
      </w:pPr>
    </w:p>
    <w:p>
      <w:pPr>
        <w:pStyle w:val="Heading3"/>
        <w:spacing w:before="1"/>
        <w:ind w:left="2780"/>
      </w:pPr>
      <w:r>
        <w:rPr/>
        <w:t>R2</w:t>
      </w:r>
      <w:r>
        <w:rPr>
          <w:spacing w:val="78"/>
        </w:rPr>
        <w:t> </w:t>
      </w:r>
      <w:r>
        <w:rPr/>
        <w:t>Applied </w:t>
      </w:r>
      <w:r>
        <w:rPr>
          <w:spacing w:val="-4"/>
        </w:rPr>
        <w:t>Loads</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781888">
                <wp:simplePos x="0" y="0"/>
                <wp:positionH relativeFrom="page">
                  <wp:posOffset>914400</wp:posOffset>
                </wp:positionH>
                <wp:positionV relativeFrom="paragraph">
                  <wp:posOffset>47034</wp:posOffset>
                </wp:positionV>
                <wp:extent cx="1600200" cy="1270"/>
                <wp:effectExtent l="0" t="0" r="0" b="0"/>
                <wp:wrapTopAndBottom/>
                <wp:docPr id="2744" name="Graphic 2744"/>
                <wp:cNvGraphicFramePr>
                  <a:graphicFrameLocks/>
                </wp:cNvGraphicFramePr>
                <a:graphic>
                  <a:graphicData uri="http://schemas.microsoft.com/office/word/2010/wordprocessingShape">
                    <wps:wsp>
                      <wps:cNvPr id="2744" name="Graphic 2744"/>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703516pt;width:126pt;height:.1pt;mso-position-horizontal-relative:page;mso-position-vertical-relative:paragraph;z-index:-15534592;mso-wrap-distance-left:0;mso-wrap-distance-right:0" id="docshape2273" coordorigin="1440,74" coordsize="2520,0" path="m3960,74l144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782400">
                <wp:simplePos x="0" y="0"/>
                <wp:positionH relativeFrom="page">
                  <wp:posOffset>2628900</wp:posOffset>
                </wp:positionH>
                <wp:positionV relativeFrom="paragraph">
                  <wp:posOffset>47034</wp:posOffset>
                </wp:positionV>
                <wp:extent cx="4457700" cy="1270"/>
                <wp:effectExtent l="0" t="0" r="0" b="0"/>
                <wp:wrapTopAndBottom/>
                <wp:docPr id="2745" name="Graphic 2745"/>
                <wp:cNvGraphicFramePr>
                  <a:graphicFrameLocks/>
                </wp:cNvGraphicFramePr>
                <a:graphic>
                  <a:graphicData uri="http://schemas.microsoft.com/office/word/2010/wordprocessingShape">
                    <wps:wsp>
                      <wps:cNvPr id="2745" name="Graphic 2745"/>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3.703516pt;width:351pt;height:.1pt;mso-position-horizontal-relative:page;mso-position-vertical-relative:paragraph;z-index:-15534080;mso-wrap-distance-left:0;mso-wrap-distance-right:0" id="docshape2274" coordorigin="4140,74" coordsize="7020,0" path="m11160,74l4140,74e" filled="false" stroked="true" strokeweight=".36pt" strokecolor="#000000">
                <v:path arrowok="t"/>
                <v:stroke dashstyle="solid"/>
                <w10:wrap type="topAndBottom"/>
              </v:shape>
            </w:pict>
          </mc:Fallback>
        </mc:AlternateContent>
      </w:r>
    </w:p>
    <w:p>
      <w:pPr>
        <w:pStyle w:val="BodyText"/>
        <w:spacing w:line="249" w:lineRule="auto" w:before="173"/>
        <w:ind w:left="3420" w:right="728"/>
        <w:jc w:val="both"/>
      </w:pPr>
      <w:r>
        <w:rPr/>
        <w:t>Most</w:t>
      </w:r>
      <w:r>
        <w:rPr>
          <w:spacing w:val="-3"/>
        </w:rPr>
        <w:t> </w:t>
      </w:r>
      <w:r>
        <w:rPr/>
        <w:t>analyses</w:t>
      </w:r>
      <w:r>
        <w:rPr>
          <w:spacing w:val="-4"/>
        </w:rPr>
        <w:t> </w:t>
      </w:r>
      <w:r>
        <w:rPr/>
        <w:t>require</w:t>
      </w:r>
      <w:r>
        <w:rPr>
          <w:spacing w:val="-3"/>
        </w:rPr>
        <w:t> </w:t>
      </w:r>
      <w:r>
        <w:rPr/>
        <w:t>that</w:t>
      </w:r>
      <w:r>
        <w:rPr>
          <w:spacing w:val="-3"/>
        </w:rPr>
        <w:t> </w:t>
      </w:r>
      <w:r>
        <w:rPr/>
        <w:t>loads</w:t>
      </w:r>
      <w:r>
        <w:rPr>
          <w:spacing w:val="-4"/>
        </w:rPr>
        <w:t> </w:t>
      </w:r>
      <w:r>
        <w:rPr/>
        <w:t>(forces</w:t>
      </w:r>
      <w:r>
        <w:rPr>
          <w:spacing w:val="-4"/>
        </w:rPr>
        <w:t> </w:t>
      </w:r>
      <w:r>
        <w:rPr/>
        <w:t>and</w:t>
      </w:r>
      <w:r>
        <w:rPr>
          <w:spacing w:val="-3"/>
        </w:rPr>
        <w:t> </w:t>
      </w:r>
      <w:r>
        <w:rPr/>
        <w:t>torques)</w:t>
      </w:r>
      <w:r>
        <w:rPr>
          <w:spacing w:val="-3"/>
        </w:rPr>
        <w:t> </w:t>
      </w:r>
      <w:r>
        <w:rPr/>
        <w:t>be</w:t>
      </w:r>
      <w:r>
        <w:rPr>
          <w:spacing w:val="-3"/>
        </w:rPr>
        <w:t> </w:t>
      </w:r>
      <w:r>
        <w:rPr/>
        <w:t>applied</w:t>
      </w:r>
      <w:r>
        <w:rPr>
          <w:spacing w:val="-3"/>
        </w:rPr>
        <w:t> </w:t>
      </w:r>
      <w:r>
        <w:rPr/>
        <w:t>to</w:t>
      </w:r>
      <w:r>
        <w:rPr>
          <w:spacing w:val="-3"/>
        </w:rPr>
        <w:t> </w:t>
      </w:r>
      <w:r>
        <w:rPr/>
        <w:t>the</w:t>
      </w:r>
      <w:r>
        <w:rPr>
          <w:spacing w:val="-3"/>
        </w:rPr>
        <w:t> </w:t>
      </w:r>
      <w:r>
        <w:rPr/>
        <w:t>system</w:t>
      </w:r>
      <w:r>
        <w:rPr>
          <w:spacing w:val="-3"/>
        </w:rPr>
        <w:t> </w:t>
      </w:r>
      <w:r>
        <w:rPr/>
        <w:t>being</w:t>
      </w:r>
      <w:r>
        <w:rPr>
          <w:spacing w:val="-3"/>
        </w:rPr>
        <w:t> </w:t>
      </w:r>
      <w:r>
        <w:rPr/>
        <w:t>an-alyzed.</w:t>
      </w:r>
      <w:r>
        <w:rPr>
          <w:spacing w:val="40"/>
        </w:rPr>
        <w:t> </w:t>
      </w:r>
      <w:r>
        <w:rPr/>
        <w:t>SD/FAST allows loads to be applied in four ways:</w:t>
      </w:r>
    </w:p>
    <w:p>
      <w:pPr>
        <w:pStyle w:val="ListParagraph"/>
        <w:numPr>
          <w:ilvl w:val="0"/>
          <w:numId w:val="23"/>
        </w:numPr>
        <w:tabs>
          <w:tab w:pos="3790" w:val="left" w:leader="none"/>
        </w:tabs>
        <w:spacing w:line="240" w:lineRule="auto" w:before="121" w:after="0"/>
        <w:ind w:left="3790" w:right="0" w:hanging="370"/>
        <w:jc w:val="left"/>
        <w:rPr>
          <w:sz w:val="20"/>
        </w:rPr>
      </w:pPr>
      <w:r>
        <w:rPr>
          <w:sz w:val="20"/>
        </w:rPr>
        <w:t>Specify</w:t>
      </w:r>
      <w:r>
        <w:rPr>
          <w:spacing w:val="-2"/>
          <w:sz w:val="20"/>
        </w:rPr>
        <w:t> </w:t>
      </w:r>
      <w:r>
        <w:rPr>
          <w:sz w:val="20"/>
        </w:rPr>
        <w:t>a</w:t>
      </w:r>
      <w:r>
        <w:rPr>
          <w:spacing w:val="-2"/>
          <w:sz w:val="20"/>
        </w:rPr>
        <w:t> </w:t>
      </w:r>
      <w:r>
        <w:rPr>
          <w:sz w:val="20"/>
        </w:rPr>
        <w:t>uniform</w:t>
      </w:r>
      <w:r>
        <w:rPr>
          <w:spacing w:val="-2"/>
          <w:sz w:val="20"/>
        </w:rPr>
        <w:t> </w:t>
      </w:r>
      <w:r>
        <w:rPr>
          <w:sz w:val="20"/>
        </w:rPr>
        <w:t>gravitational</w:t>
      </w:r>
      <w:r>
        <w:rPr>
          <w:spacing w:val="-3"/>
          <w:sz w:val="20"/>
        </w:rPr>
        <w:t> </w:t>
      </w:r>
      <w:r>
        <w:rPr>
          <w:sz w:val="20"/>
        </w:rPr>
        <w:t>field</w:t>
      </w:r>
      <w:r>
        <w:rPr>
          <w:spacing w:val="-1"/>
          <w:sz w:val="20"/>
        </w:rPr>
        <w:t> </w:t>
      </w:r>
      <w:r>
        <w:rPr>
          <w:sz w:val="20"/>
        </w:rPr>
        <w:t>in</w:t>
      </w:r>
      <w:r>
        <w:rPr>
          <w:spacing w:val="-2"/>
          <w:sz w:val="20"/>
        </w:rPr>
        <w:t> </w:t>
      </w:r>
      <w:r>
        <w:rPr>
          <w:sz w:val="20"/>
        </w:rPr>
        <w:t>the</w:t>
      </w:r>
      <w:r>
        <w:rPr>
          <w:spacing w:val="-2"/>
          <w:sz w:val="20"/>
        </w:rPr>
        <w:t> </w:t>
      </w:r>
      <w:r>
        <w:rPr>
          <w:sz w:val="20"/>
        </w:rPr>
        <w:t>System</w:t>
      </w:r>
      <w:r>
        <w:rPr>
          <w:spacing w:val="-2"/>
          <w:sz w:val="20"/>
        </w:rPr>
        <w:t> </w:t>
      </w:r>
      <w:r>
        <w:rPr>
          <w:sz w:val="20"/>
        </w:rPr>
        <w:t>Description</w:t>
      </w:r>
      <w:r>
        <w:rPr>
          <w:spacing w:val="-1"/>
          <w:sz w:val="20"/>
        </w:rPr>
        <w:t> </w:t>
      </w:r>
      <w:r>
        <w:rPr>
          <w:spacing w:val="-2"/>
          <w:sz w:val="20"/>
        </w:rPr>
        <w:t>File.</w:t>
      </w:r>
    </w:p>
    <w:p>
      <w:pPr>
        <w:pStyle w:val="ListParagraph"/>
        <w:numPr>
          <w:ilvl w:val="0"/>
          <w:numId w:val="23"/>
        </w:numPr>
        <w:tabs>
          <w:tab w:pos="3790" w:val="left" w:leader="none"/>
        </w:tabs>
        <w:spacing w:line="240" w:lineRule="auto" w:before="70" w:after="0"/>
        <w:ind w:left="3790" w:right="0" w:hanging="370"/>
        <w:jc w:val="left"/>
        <w:rPr>
          <w:sz w:val="20"/>
        </w:rPr>
      </w:pPr>
      <w:r>
        <w:rPr>
          <w:sz w:val="20"/>
        </w:rPr>
        <w:t>Apply</w:t>
      </w:r>
      <w:r>
        <w:rPr>
          <w:spacing w:val="-1"/>
          <w:sz w:val="20"/>
        </w:rPr>
        <w:t> </w:t>
      </w:r>
      <w:r>
        <w:rPr>
          <w:sz w:val="20"/>
        </w:rPr>
        <w:t>a force (vector)</w:t>
      </w:r>
      <w:r>
        <w:rPr>
          <w:spacing w:val="-1"/>
          <w:sz w:val="20"/>
        </w:rPr>
        <w:t> </w:t>
      </w:r>
      <w:r>
        <w:rPr>
          <w:sz w:val="20"/>
        </w:rPr>
        <w:t>to a point</w:t>
      </w:r>
      <w:r>
        <w:rPr>
          <w:spacing w:val="-1"/>
          <w:sz w:val="20"/>
        </w:rPr>
        <w:t> </w:t>
      </w:r>
      <w:r>
        <w:rPr>
          <w:sz w:val="20"/>
        </w:rPr>
        <w:t>on a </w:t>
      </w:r>
      <w:r>
        <w:rPr>
          <w:spacing w:val="-2"/>
          <w:sz w:val="20"/>
        </w:rPr>
        <w:t>body.</w:t>
      </w:r>
    </w:p>
    <w:p>
      <w:pPr>
        <w:pStyle w:val="ListParagraph"/>
        <w:numPr>
          <w:ilvl w:val="0"/>
          <w:numId w:val="23"/>
        </w:numPr>
        <w:tabs>
          <w:tab w:pos="3790" w:val="left" w:leader="none"/>
        </w:tabs>
        <w:spacing w:line="240" w:lineRule="auto" w:before="70" w:after="0"/>
        <w:ind w:left="3790" w:right="0" w:hanging="370"/>
        <w:jc w:val="left"/>
        <w:rPr>
          <w:sz w:val="20"/>
        </w:rPr>
      </w:pPr>
      <w:r>
        <w:rPr>
          <w:sz w:val="20"/>
        </w:rPr>
        <w:t>Apply</w:t>
      </w:r>
      <w:r>
        <w:rPr>
          <w:spacing w:val="-3"/>
          <w:sz w:val="20"/>
        </w:rPr>
        <w:t> </w:t>
      </w:r>
      <w:r>
        <w:rPr>
          <w:sz w:val="20"/>
        </w:rPr>
        <w:t>a torque</w:t>
      </w:r>
      <w:r>
        <w:rPr>
          <w:spacing w:val="-1"/>
          <w:sz w:val="20"/>
        </w:rPr>
        <w:t> </w:t>
      </w:r>
      <w:r>
        <w:rPr>
          <w:sz w:val="20"/>
        </w:rPr>
        <w:t>(vector) to</w:t>
      </w:r>
      <w:r>
        <w:rPr>
          <w:spacing w:val="-1"/>
          <w:sz w:val="20"/>
        </w:rPr>
        <w:t> </w:t>
      </w:r>
      <w:r>
        <w:rPr>
          <w:sz w:val="20"/>
        </w:rPr>
        <w:t>a </w:t>
      </w:r>
      <w:r>
        <w:rPr>
          <w:spacing w:val="-2"/>
          <w:sz w:val="20"/>
        </w:rPr>
        <w:t>body.</w:t>
      </w:r>
    </w:p>
    <w:p>
      <w:pPr>
        <w:pStyle w:val="ListParagraph"/>
        <w:numPr>
          <w:ilvl w:val="0"/>
          <w:numId w:val="23"/>
        </w:numPr>
        <w:tabs>
          <w:tab w:pos="3790" w:val="left" w:leader="none"/>
        </w:tabs>
        <w:spacing w:line="240" w:lineRule="auto" w:before="70" w:after="0"/>
        <w:ind w:left="3790" w:right="0" w:hanging="370"/>
        <w:jc w:val="left"/>
        <w:rPr>
          <w:sz w:val="20"/>
        </w:rPr>
      </w:pPr>
      <w:r>
        <w:rPr>
          <w:sz w:val="20"/>
        </w:rPr>
        <w:t>Apply a hinge force or torque (scalar) at a hinge </w:t>
      </w:r>
      <w:r>
        <w:rPr>
          <w:spacing w:val="-2"/>
          <w:sz w:val="20"/>
        </w:rPr>
        <w:t>axis.</w:t>
      </w:r>
    </w:p>
    <w:p>
      <w:pPr>
        <w:pStyle w:val="BodyText"/>
        <w:spacing w:before="20"/>
      </w:pPr>
    </w:p>
    <w:p>
      <w:pPr>
        <w:pStyle w:val="BodyText"/>
        <w:spacing w:line="249" w:lineRule="auto" w:before="1"/>
        <w:ind w:left="3420" w:right="760" w:hanging="1"/>
        <w:jc w:val="both"/>
      </w:pPr>
      <w:r>
        <w:rPr/>
        <w:t>Uniform</w:t>
      </w:r>
      <w:r>
        <w:rPr>
          <w:spacing w:val="-4"/>
        </w:rPr>
        <w:t> </w:t>
      </w:r>
      <w:r>
        <w:rPr/>
        <w:t>gravitational</w:t>
      </w:r>
      <w:r>
        <w:rPr>
          <w:spacing w:val="-4"/>
        </w:rPr>
        <w:t> </w:t>
      </w:r>
      <w:r>
        <w:rPr/>
        <w:t>loads</w:t>
      </w:r>
      <w:r>
        <w:rPr>
          <w:spacing w:val="-4"/>
        </w:rPr>
        <w:t> </w:t>
      </w:r>
      <w:r>
        <w:rPr/>
        <w:t>are</w:t>
      </w:r>
      <w:r>
        <w:rPr>
          <w:spacing w:val="-4"/>
        </w:rPr>
        <w:t> </w:t>
      </w:r>
      <w:r>
        <w:rPr/>
        <w:t>specified</w:t>
      </w:r>
      <w:r>
        <w:rPr>
          <w:spacing w:val="-4"/>
        </w:rPr>
        <w:t> </w:t>
      </w:r>
      <w:r>
        <w:rPr/>
        <w:t>as</w:t>
      </w:r>
      <w:r>
        <w:rPr>
          <w:spacing w:val="-4"/>
        </w:rPr>
        <w:t> </w:t>
      </w:r>
      <w:r>
        <w:rPr/>
        <w:t>acting</w:t>
      </w:r>
      <w:r>
        <w:rPr>
          <w:spacing w:val="-4"/>
        </w:rPr>
        <w:t> </w:t>
      </w:r>
      <w:r>
        <w:rPr/>
        <w:t>on</w:t>
      </w:r>
      <w:r>
        <w:rPr>
          <w:spacing w:val="-4"/>
        </w:rPr>
        <w:t> </w:t>
      </w:r>
      <w:r>
        <w:rPr/>
        <w:t>all</w:t>
      </w:r>
      <w:r>
        <w:rPr>
          <w:spacing w:val="-4"/>
        </w:rPr>
        <w:t> </w:t>
      </w:r>
      <w:r>
        <w:rPr/>
        <w:t>bodies</w:t>
      </w:r>
      <w:r>
        <w:rPr>
          <w:spacing w:val="-4"/>
        </w:rPr>
        <w:t> </w:t>
      </w:r>
      <w:r>
        <w:rPr/>
        <w:t>in</w:t>
      </w:r>
      <w:r>
        <w:rPr>
          <w:spacing w:val="-4"/>
        </w:rPr>
        <w:t> </w:t>
      </w:r>
      <w:r>
        <w:rPr/>
        <w:t>the</w:t>
      </w:r>
      <w:r>
        <w:rPr>
          <w:spacing w:val="-4"/>
        </w:rPr>
        <w:t> </w:t>
      </w:r>
      <w:r>
        <w:rPr/>
        <w:t>system,</w:t>
      </w:r>
      <w:r>
        <w:rPr>
          <w:spacing w:val="-4"/>
        </w:rPr>
        <w:t> </w:t>
      </w:r>
      <w:r>
        <w:rPr/>
        <w:t>and</w:t>
      </w:r>
      <w:r>
        <w:rPr>
          <w:spacing w:val="-4"/>
        </w:rPr>
        <w:t> </w:t>
      </w:r>
      <w:r>
        <w:rPr/>
        <w:t>thus are</w:t>
      </w:r>
      <w:r>
        <w:rPr>
          <w:spacing w:val="-12"/>
        </w:rPr>
        <w:t> </w:t>
      </w:r>
      <w:r>
        <w:rPr/>
        <w:t>entered</w:t>
      </w:r>
      <w:r>
        <w:rPr>
          <w:spacing w:val="-12"/>
        </w:rPr>
        <w:t> </w:t>
      </w:r>
      <w:r>
        <w:rPr/>
        <w:t>in</w:t>
      </w:r>
      <w:r>
        <w:rPr>
          <w:spacing w:val="-12"/>
        </w:rPr>
        <w:t> </w:t>
      </w:r>
      <w:r>
        <w:rPr/>
        <w:t>the</w:t>
      </w:r>
      <w:r>
        <w:rPr>
          <w:spacing w:val="-12"/>
        </w:rPr>
        <w:t> </w:t>
      </w:r>
      <w:r>
        <w:rPr/>
        <w:t>System</w:t>
      </w:r>
      <w:r>
        <w:rPr>
          <w:spacing w:val="-12"/>
        </w:rPr>
        <w:t> </w:t>
      </w:r>
      <w:r>
        <w:rPr/>
        <w:t>Description</w:t>
      </w:r>
      <w:r>
        <w:rPr>
          <w:spacing w:val="-12"/>
        </w:rPr>
        <w:t> </w:t>
      </w:r>
      <w:r>
        <w:rPr/>
        <w:t>File.</w:t>
      </w:r>
      <w:r>
        <w:rPr>
          <w:spacing w:val="28"/>
        </w:rPr>
        <w:t> </w:t>
      </w:r>
      <w:r>
        <w:rPr/>
        <w:t>Gravitational</w:t>
      </w:r>
      <w:r>
        <w:rPr>
          <w:spacing w:val="-12"/>
        </w:rPr>
        <w:t> </w:t>
      </w:r>
      <w:r>
        <w:rPr/>
        <w:t>loads</w:t>
      </w:r>
      <w:r>
        <w:rPr>
          <w:spacing w:val="-12"/>
        </w:rPr>
        <w:t> </w:t>
      </w:r>
      <w:r>
        <w:rPr/>
        <w:t>are</w:t>
      </w:r>
      <w:r>
        <w:rPr>
          <w:spacing w:val="-12"/>
        </w:rPr>
        <w:t> </w:t>
      </w:r>
      <w:r>
        <w:rPr/>
        <w:t>discussed</w:t>
      </w:r>
      <w:r>
        <w:rPr>
          <w:spacing w:val="-12"/>
        </w:rPr>
        <w:t> </w:t>
      </w:r>
      <w:r>
        <w:rPr/>
        <w:t>below.</w:t>
      </w:r>
      <w:r>
        <w:rPr>
          <w:spacing w:val="28"/>
        </w:rPr>
        <w:t> </w:t>
      </w:r>
      <w:r>
        <w:rPr/>
        <w:t>All other</w:t>
      </w:r>
      <w:r>
        <w:rPr>
          <w:spacing w:val="-3"/>
        </w:rPr>
        <w:t> </w:t>
      </w:r>
      <w:r>
        <w:rPr/>
        <w:t>loads</w:t>
      </w:r>
      <w:r>
        <w:rPr>
          <w:spacing w:val="-4"/>
        </w:rPr>
        <w:t> </w:t>
      </w:r>
      <w:r>
        <w:rPr/>
        <w:t>(including</w:t>
      </w:r>
      <w:r>
        <w:rPr>
          <w:spacing w:val="-3"/>
        </w:rPr>
        <w:t> </w:t>
      </w:r>
      <w:r>
        <w:rPr/>
        <w:t>non-uniform</w:t>
      </w:r>
      <w:r>
        <w:rPr>
          <w:spacing w:val="-3"/>
        </w:rPr>
        <w:t> </w:t>
      </w:r>
      <w:r>
        <w:rPr/>
        <w:t>gravitational</w:t>
      </w:r>
      <w:r>
        <w:rPr>
          <w:spacing w:val="-3"/>
        </w:rPr>
        <w:t> </w:t>
      </w:r>
      <w:r>
        <w:rPr/>
        <w:t>loads)</w:t>
      </w:r>
      <w:r>
        <w:rPr>
          <w:spacing w:val="-3"/>
        </w:rPr>
        <w:t> </w:t>
      </w:r>
      <w:r>
        <w:rPr/>
        <w:t>are</w:t>
      </w:r>
      <w:r>
        <w:rPr>
          <w:spacing w:val="-3"/>
        </w:rPr>
        <w:t> </w:t>
      </w:r>
      <w:r>
        <w:rPr/>
        <w:t>usually</w:t>
      </w:r>
      <w:r>
        <w:rPr>
          <w:spacing w:val="-3"/>
        </w:rPr>
        <w:t> </w:t>
      </w:r>
      <w:r>
        <w:rPr/>
        <w:t>state</w:t>
      </w:r>
      <w:r>
        <w:rPr>
          <w:spacing w:val="-3"/>
        </w:rPr>
        <w:t> </w:t>
      </w:r>
      <w:r>
        <w:rPr/>
        <w:t>dependent</w:t>
      </w:r>
      <w:r>
        <w:rPr>
          <w:spacing w:val="-3"/>
        </w:rPr>
        <w:t> </w:t>
      </w:r>
      <w:r>
        <w:rPr/>
        <w:t>and are</w:t>
      </w:r>
      <w:r>
        <w:rPr>
          <w:spacing w:val="-3"/>
        </w:rPr>
        <w:t> </w:t>
      </w:r>
      <w:r>
        <w:rPr/>
        <w:t>generated</w:t>
      </w:r>
      <w:r>
        <w:rPr>
          <w:spacing w:val="-3"/>
        </w:rPr>
        <w:t> </w:t>
      </w:r>
      <w:r>
        <w:rPr/>
        <w:t>by</w:t>
      </w:r>
      <w:r>
        <w:rPr>
          <w:spacing w:val="-3"/>
        </w:rPr>
        <w:t> </w:t>
      </w:r>
      <w:r>
        <w:rPr/>
        <w:t>user-written</w:t>
      </w:r>
      <w:r>
        <w:rPr>
          <w:spacing w:val="-3"/>
        </w:rPr>
        <w:t> </w:t>
      </w:r>
      <w:r>
        <w:rPr/>
        <w:t>code.</w:t>
      </w:r>
      <w:r>
        <w:rPr>
          <w:spacing w:val="40"/>
        </w:rPr>
        <w:t> </w:t>
      </w:r>
      <w:r>
        <w:rPr/>
        <w:t>These</w:t>
      </w:r>
      <w:r>
        <w:rPr>
          <w:spacing w:val="-3"/>
        </w:rPr>
        <w:t> </w:t>
      </w:r>
      <w:r>
        <w:rPr/>
        <w:t>loads</w:t>
      </w:r>
      <w:r>
        <w:rPr>
          <w:spacing w:val="-4"/>
        </w:rPr>
        <w:t> </w:t>
      </w:r>
      <w:r>
        <w:rPr/>
        <w:t>are</w:t>
      </w:r>
      <w:r>
        <w:rPr>
          <w:spacing w:val="-3"/>
        </w:rPr>
        <w:t> </w:t>
      </w:r>
      <w:r>
        <w:rPr/>
        <w:t>discussed</w:t>
      </w:r>
      <w:r>
        <w:rPr>
          <w:spacing w:val="-3"/>
        </w:rPr>
        <w:t> </w:t>
      </w:r>
      <w:r>
        <w:rPr/>
        <w:t>in</w:t>
      </w:r>
      <w:r>
        <w:rPr>
          <w:spacing w:val="-3"/>
        </w:rPr>
        <w:t> </w:t>
      </w:r>
      <w:r>
        <w:rPr/>
        <w:t>the</w:t>
      </w:r>
      <w:r>
        <w:rPr>
          <w:spacing w:val="-3"/>
        </w:rPr>
        <w:t> </w:t>
      </w:r>
      <w:r>
        <w:rPr/>
        <w:t>following</w:t>
      </w:r>
      <w:r>
        <w:rPr>
          <w:spacing w:val="-3"/>
        </w:rPr>
        <w:t> </w:t>
      </w:r>
      <w:r>
        <w:rPr/>
        <w:t>section, beginning on page R-10.</w:t>
      </w:r>
    </w:p>
    <w:p>
      <w:pPr>
        <w:pStyle w:val="BodyText"/>
        <w:spacing w:before="133"/>
      </w:pPr>
    </w:p>
    <w:p>
      <w:pPr>
        <w:pStyle w:val="Heading8"/>
        <w:ind w:left="2817"/>
      </w:pPr>
      <w:r>
        <w:rPr/>
        <w:t>R2.1</w:t>
      </w:r>
      <w:r>
        <w:rPr>
          <w:spacing w:val="32"/>
        </w:rPr>
        <w:t>  </w:t>
      </w:r>
      <w:r>
        <w:rPr>
          <w:spacing w:val="-2"/>
        </w:rPr>
        <w:t>Gravity</w:t>
      </w:r>
    </w:p>
    <w:p>
      <w:pPr>
        <w:pStyle w:val="BodyText"/>
        <w:spacing w:line="247" w:lineRule="auto" w:before="91"/>
        <w:ind w:left="3420" w:right="717"/>
      </w:pPr>
      <w:r>
        <w:rPr/>
        <w:t>Gravity</w:t>
      </w:r>
      <w:r>
        <w:rPr>
          <w:spacing w:val="-9"/>
        </w:rPr>
        <w:t> </w:t>
      </w:r>
      <w:r>
        <w:rPr/>
        <w:t>is</w:t>
      </w:r>
      <w:r>
        <w:rPr>
          <w:spacing w:val="-9"/>
        </w:rPr>
        <w:t> </w:t>
      </w:r>
      <w:r>
        <w:rPr/>
        <w:t>handled</w:t>
      </w:r>
      <w:r>
        <w:rPr>
          <w:spacing w:val="-9"/>
        </w:rPr>
        <w:t> </w:t>
      </w:r>
      <w:r>
        <w:rPr/>
        <w:t>as</w:t>
      </w:r>
      <w:r>
        <w:rPr>
          <w:spacing w:val="-9"/>
        </w:rPr>
        <w:t> </w:t>
      </w:r>
      <w:r>
        <w:rPr/>
        <w:t>a</w:t>
      </w:r>
      <w:r>
        <w:rPr>
          <w:spacing w:val="-9"/>
        </w:rPr>
        <w:t> </w:t>
      </w:r>
      <w:r>
        <w:rPr/>
        <w:t>special</w:t>
      </w:r>
      <w:r>
        <w:rPr>
          <w:spacing w:val="-9"/>
        </w:rPr>
        <w:t> </w:t>
      </w:r>
      <w:r>
        <w:rPr/>
        <w:t>case</w:t>
      </w:r>
      <w:r>
        <w:rPr>
          <w:spacing w:val="-9"/>
        </w:rPr>
        <w:t> </w:t>
      </w:r>
      <w:r>
        <w:rPr/>
        <w:t>for</w:t>
      </w:r>
      <w:r>
        <w:rPr>
          <w:spacing w:val="-9"/>
        </w:rPr>
        <w:t> </w:t>
      </w:r>
      <w:r>
        <w:rPr/>
        <w:t>convenience.</w:t>
      </w:r>
      <w:r>
        <w:rPr>
          <w:spacing w:val="32"/>
        </w:rPr>
        <w:t> </w:t>
      </w:r>
      <w:r>
        <w:rPr/>
        <w:t>You</w:t>
      </w:r>
      <w:r>
        <w:rPr>
          <w:spacing w:val="-9"/>
        </w:rPr>
        <w:t> </w:t>
      </w:r>
      <w:r>
        <w:rPr/>
        <w:t>can</w:t>
      </w:r>
      <w:r>
        <w:rPr>
          <w:spacing w:val="-9"/>
        </w:rPr>
        <w:t> </w:t>
      </w:r>
      <w:r>
        <w:rPr/>
        <w:t>specify</w:t>
      </w:r>
      <w:r>
        <w:rPr>
          <w:spacing w:val="-9"/>
        </w:rPr>
        <w:t> </w:t>
      </w:r>
      <w:r>
        <w:rPr/>
        <w:t>a</w:t>
      </w:r>
      <w:r>
        <w:rPr>
          <w:spacing w:val="-9"/>
        </w:rPr>
        <w:t> </w:t>
      </w:r>
      <w:r>
        <w:rPr/>
        <w:t>gravity</w:t>
      </w:r>
      <w:r>
        <w:rPr>
          <w:spacing w:val="-9"/>
        </w:rPr>
        <w:t> </w:t>
      </w:r>
      <w:r>
        <w:rPr/>
        <w:t>vector</w:t>
      </w:r>
      <w:r>
        <w:rPr>
          <w:spacing w:val="-9"/>
        </w:rPr>
        <w:t> </w:t>
      </w:r>
      <w:r>
        <w:rPr/>
        <w:t>in the System Description File using the </w:t>
      </w:r>
      <w:r>
        <w:rPr>
          <w:rFonts w:ascii="Courier New"/>
        </w:rPr>
        <w:t>gravity</w:t>
      </w:r>
      <w:r>
        <w:rPr>
          <w:rFonts w:ascii="Courier New"/>
          <w:spacing w:val="-63"/>
        </w:rPr>
        <w:t> </w:t>
      </w:r>
      <w:r>
        <w:rPr/>
        <w:t>keyword with constants and/or ques-tion</w:t>
      </w:r>
      <w:r>
        <w:rPr>
          <w:spacing w:val="-6"/>
        </w:rPr>
        <w:t> </w:t>
      </w:r>
      <w:r>
        <w:rPr/>
        <w:t>marks.</w:t>
      </w:r>
      <w:r>
        <w:rPr>
          <w:spacing w:val="39"/>
        </w:rPr>
        <w:t> </w:t>
      </w:r>
      <w:r>
        <w:rPr/>
        <w:t>If</w:t>
      </w:r>
      <w:r>
        <w:rPr>
          <w:spacing w:val="-6"/>
        </w:rPr>
        <w:t> </w:t>
      </w:r>
      <w:r>
        <w:rPr/>
        <w:t>there</w:t>
      </w:r>
      <w:r>
        <w:rPr>
          <w:spacing w:val="-6"/>
        </w:rPr>
        <w:t> </w:t>
      </w:r>
      <w:r>
        <w:rPr/>
        <w:t>are</w:t>
      </w:r>
      <w:r>
        <w:rPr>
          <w:spacing w:val="-6"/>
        </w:rPr>
        <w:t> </w:t>
      </w:r>
      <w:r>
        <w:rPr/>
        <w:t>question</w:t>
      </w:r>
      <w:r>
        <w:rPr>
          <w:spacing w:val="-6"/>
        </w:rPr>
        <w:t> </w:t>
      </w:r>
      <w:r>
        <w:rPr/>
        <w:t>marks</w:t>
      </w:r>
      <w:r>
        <w:rPr>
          <w:spacing w:val="-6"/>
        </w:rPr>
        <w:t> </w:t>
      </w:r>
      <w:r>
        <w:rPr/>
        <w:t>in</w:t>
      </w:r>
      <w:r>
        <w:rPr>
          <w:spacing w:val="-6"/>
        </w:rPr>
        <w:t> </w:t>
      </w:r>
      <w:r>
        <w:rPr/>
        <w:t>the</w:t>
      </w:r>
      <w:r>
        <w:rPr>
          <w:spacing w:val="-6"/>
        </w:rPr>
        <w:t> </w:t>
      </w:r>
      <w:r>
        <w:rPr/>
        <w:t>gravity</w:t>
      </w:r>
      <w:r>
        <w:rPr>
          <w:spacing w:val="-6"/>
        </w:rPr>
        <w:t> </w:t>
      </w:r>
      <w:r>
        <w:rPr/>
        <w:t>specification,</w:t>
      </w:r>
      <w:r>
        <w:rPr>
          <w:spacing w:val="-6"/>
        </w:rPr>
        <w:t> </w:t>
      </w:r>
      <w:r>
        <w:rPr/>
        <w:t>then</w:t>
      </w:r>
      <w:r>
        <w:rPr>
          <w:spacing w:val="-6"/>
        </w:rPr>
        <w:t> </w:t>
      </w:r>
      <w:r>
        <w:rPr/>
        <w:t>the</w:t>
      </w:r>
      <w:r>
        <w:rPr>
          <w:spacing w:val="-6"/>
        </w:rPr>
        <w:t> </w:t>
      </w:r>
      <w:r>
        <w:rPr/>
        <w:t>actual</w:t>
      </w:r>
      <w:r>
        <w:rPr>
          <w:spacing w:val="-6"/>
        </w:rPr>
        <w:t> </w:t>
      </w:r>
      <w:r>
        <w:rPr/>
        <w:t>grav-ity</w:t>
      </w:r>
      <w:r>
        <w:rPr>
          <w:spacing w:val="-7"/>
        </w:rPr>
        <w:t> </w:t>
      </w:r>
      <w:r>
        <w:rPr/>
        <w:t>vector</w:t>
      </w:r>
      <w:r>
        <w:rPr>
          <w:spacing w:val="-6"/>
        </w:rPr>
        <w:t> </w:t>
      </w:r>
      <w:r>
        <w:rPr/>
        <w:t>can</w:t>
      </w:r>
      <w:r>
        <w:rPr>
          <w:spacing w:val="-6"/>
        </w:rPr>
        <w:t> </w:t>
      </w:r>
      <w:r>
        <w:rPr/>
        <w:t>be</w:t>
      </w:r>
      <w:r>
        <w:rPr>
          <w:spacing w:val="-6"/>
        </w:rPr>
        <w:t> </w:t>
      </w:r>
      <w:r>
        <w:rPr/>
        <w:t>specified</w:t>
      </w:r>
      <w:r>
        <w:rPr>
          <w:spacing w:val="-6"/>
        </w:rPr>
        <w:t> </w:t>
      </w:r>
      <w:r>
        <w:rPr/>
        <w:t>(or</w:t>
      </w:r>
      <w:r>
        <w:rPr>
          <w:spacing w:val="-6"/>
        </w:rPr>
        <w:t> </w:t>
      </w:r>
      <w:r>
        <w:rPr/>
        <w:t>turned</w:t>
      </w:r>
      <w:r>
        <w:rPr>
          <w:spacing w:val="-6"/>
        </w:rPr>
        <w:t> </w:t>
      </w:r>
      <w:r>
        <w:rPr/>
        <w:t>off)</w:t>
      </w:r>
      <w:r>
        <w:rPr>
          <w:spacing w:val="-6"/>
        </w:rPr>
        <w:t> </w:t>
      </w:r>
      <w:r>
        <w:rPr/>
        <w:t>at</w:t>
      </w:r>
      <w:r>
        <w:rPr>
          <w:spacing w:val="-6"/>
        </w:rPr>
        <w:t> </w:t>
      </w:r>
      <w:r>
        <w:rPr/>
        <w:t>run</w:t>
      </w:r>
      <w:r>
        <w:rPr>
          <w:spacing w:val="-6"/>
        </w:rPr>
        <w:t> </w:t>
      </w:r>
      <w:r>
        <w:rPr/>
        <w:t>time</w:t>
      </w:r>
      <w:r>
        <w:rPr>
          <w:spacing w:val="-6"/>
        </w:rPr>
        <w:t> </w:t>
      </w:r>
      <w:r>
        <w:rPr/>
        <w:t>using</w:t>
      </w:r>
      <w:r>
        <w:rPr>
          <w:spacing w:val="-6"/>
        </w:rPr>
        <w:t> </w:t>
      </w:r>
      <w:r>
        <w:rPr/>
        <w:t>the</w:t>
      </w:r>
      <w:r>
        <w:rPr>
          <w:spacing w:val="-7"/>
        </w:rPr>
        <w:t> </w:t>
      </w:r>
      <w:r>
        <w:rPr>
          <w:rFonts w:ascii="Courier New"/>
        </w:rPr>
        <w:t>SDGRAV()</w:t>
      </w:r>
      <w:r>
        <w:rPr>
          <w:rFonts w:ascii="Courier New"/>
          <w:spacing w:val="-76"/>
        </w:rPr>
        <w:t> </w:t>
      </w:r>
      <w:r>
        <w:rPr/>
        <w:t>routine.</w:t>
      </w:r>
      <w:r>
        <w:rPr>
          <w:spacing w:val="38"/>
        </w:rPr>
        <w:t> </w:t>
      </w:r>
      <w:r>
        <w:rPr/>
        <w:t>The gravity vector </w:t>
      </w:r>
      <w:r>
        <w:rPr>
          <w:b/>
        </w:rPr>
        <w:t>g</w:t>
      </w:r>
      <w:r>
        <w:rPr/>
        <w:t>, if present, produces a force </w:t>
      </w:r>
      <w:r>
        <w:rPr>
          <w:i/>
        </w:rPr>
        <w:t>m</w:t>
      </w:r>
      <w:r>
        <w:rPr>
          <w:b/>
        </w:rPr>
        <w:t>g </w:t>
      </w:r>
      <w:r>
        <w:rPr/>
        <w:t>acting at the center of mass of each body</w:t>
      </w:r>
      <w:r>
        <w:rPr>
          <w:spacing w:val="-8"/>
        </w:rPr>
        <w:t> </w:t>
      </w:r>
      <w:r>
        <w:rPr/>
        <w:t>in</w:t>
      </w:r>
      <w:r>
        <w:rPr>
          <w:spacing w:val="-8"/>
        </w:rPr>
        <w:t> </w:t>
      </w:r>
      <w:r>
        <w:rPr/>
        <w:t>the</w:t>
      </w:r>
      <w:r>
        <w:rPr>
          <w:spacing w:val="-8"/>
        </w:rPr>
        <w:t> </w:t>
      </w:r>
      <w:r>
        <w:rPr/>
        <w:t>system.</w:t>
      </w:r>
      <w:r>
        <w:rPr>
          <w:spacing w:val="34"/>
        </w:rPr>
        <w:t> </w:t>
      </w:r>
      <w:r>
        <w:rPr/>
        <w:t>Note</w:t>
      </w:r>
      <w:r>
        <w:rPr>
          <w:spacing w:val="-8"/>
        </w:rPr>
        <w:t> </w:t>
      </w:r>
      <w:r>
        <w:rPr/>
        <w:t>that</w:t>
      </w:r>
      <w:r>
        <w:rPr>
          <w:spacing w:val="-8"/>
        </w:rPr>
        <w:t> </w:t>
      </w:r>
      <w:r>
        <w:rPr/>
        <w:t>this</w:t>
      </w:r>
      <w:r>
        <w:rPr>
          <w:spacing w:val="-9"/>
        </w:rPr>
        <w:t> </w:t>
      </w:r>
      <w:r>
        <w:rPr/>
        <w:t>produces</w:t>
      </w:r>
      <w:r>
        <w:rPr>
          <w:spacing w:val="-9"/>
        </w:rPr>
        <w:t> </w:t>
      </w:r>
      <w:r>
        <w:rPr/>
        <w:t>the</w:t>
      </w:r>
      <w:r>
        <w:rPr>
          <w:spacing w:val="-8"/>
        </w:rPr>
        <w:t> </w:t>
      </w:r>
      <w:r>
        <w:rPr/>
        <w:t>effect</w:t>
      </w:r>
      <w:r>
        <w:rPr>
          <w:spacing w:val="-8"/>
        </w:rPr>
        <w:t> </w:t>
      </w:r>
      <w:r>
        <w:rPr/>
        <w:t>of</w:t>
      </w:r>
      <w:r>
        <w:rPr>
          <w:spacing w:val="-8"/>
        </w:rPr>
        <w:t> </w:t>
      </w:r>
      <w:r>
        <w:rPr/>
        <w:t>a</w:t>
      </w:r>
      <w:r>
        <w:rPr>
          <w:spacing w:val="-8"/>
        </w:rPr>
        <w:t> </w:t>
      </w:r>
      <w:r>
        <w:rPr/>
        <w:t>uniform</w:t>
      </w:r>
      <w:r>
        <w:rPr>
          <w:spacing w:val="-8"/>
        </w:rPr>
        <w:t> </w:t>
      </w:r>
      <w:r>
        <w:rPr/>
        <w:t>gravitational</w:t>
      </w:r>
      <w:r>
        <w:rPr>
          <w:spacing w:val="-9"/>
        </w:rPr>
        <w:t> </w:t>
      </w:r>
      <w:r>
        <w:rPr/>
        <w:t>field.</w:t>
      </w:r>
      <w:r>
        <w:rPr>
          <w:spacing w:val="34"/>
        </w:rPr>
        <w:t> </w:t>
      </w:r>
      <w:r>
        <w:rPr/>
        <w:t>If more sophisticated modeling is</w:t>
      </w:r>
      <w:r>
        <w:rPr>
          <w:spacing w:val="-1"/>
        </w:rPr>
        <w:t> </w:t>
      </w:r>
      <w:r>
        <w:rPr/>
        <w:t>required, such as</w:t>
      </w:r>
      <w:r>
        <w:rPr>
          <w:spacing w:val="-1"/>
        </w:rPr>
        <w:t> </w:t>
      </w:r>
      <w:r>
        <w:rPr/>
        <w:t>gravity gradient or gravitational inter-actions among the bodies, these forces should be modeled using the general load appli-cation routines described below rather than with the System Description File gravity </w:t>
      </w:r>
      <w:r>
        <w:rPr>
          <w:spacing w:val="-2"/>
        </w:rPr>
        <w:t>feature.</w:t>
      </w:r>
    </w:p>
    <w:p>
      <w:pPr>
        <w:pStyle w:val="BodyText"/>
        <w:spacing w:line="254" w:lineRule="auto" w:before="137"/>
        <w:ind w:left="3600" w:right="4485"/>
        <w:rPr>
          <w:rFonts w:ascii="Courier New"/>
        </w:rPr>
      </w:pPr>
      <w:r>
        <w:rPr>
          <w:rFonts w:ascii="Courier New"/>
        </w:rPr>
        <w:t>SUBROUTINE SDGRAV(GRAV) DOUBLE</w:t>
      </w:r>
      <w:r>
        <w:rPr>
          <w:rFonts w:ascii="Courier New"/>
          <w:spacing w:val="-19"/>
        </w:rPr>
        <w:t> </w:t>
      </w:r>
      <w:r>
        <w:rPr>
          <w:rFonts w:ascii="Courier New"/>
        </w:rPr>
        <w:t>PRECISION</w:t>
      </w:r>
      <w:r>
        <w:rPr>
          <w:rFonts w:ascii="Courier New"/>
          <w:spacing w:val="-19"/>
        </w:rPr>
        <w:t> </w:t>
      </w:r>
      <w:r>
        <w:rPr>
          <w:rFonts w:ascii="Courier New"/>
        </w:rPr>
        <w:t>GRAV(3)</w:t>
      </w:r>
    </w:p>
    <w:p>
      <w:pPr>
        <w:pStyle w:val="BodyText"/>
        <w:spacing w:line="237" w:lineRule="auto" w:before="222"/>
        <w:ind w:left="3420" w:right="722"/>
      </w:pPr>
      <w:r>
        <w:rPr>
          <w:rFonts w:ascii="Courier New"/>
        </w:rPr>
        <w:t>SDGRAV()</w:t>
      </w:r>
      <w:r>
        <w:rPr>
          <w:rFonts w:ascii="Courier New"/>
          <w:spacing w:val="-71"/>
        </w:rPr>
        <w:t> </w:t>
      </w:r>
      <w:r>
        <w:rPr/>
        <w:t>is</w:t>
      </w:r>
      <w:r>
        <w:rPr>
          <w:spacing w:val="-3"/>
        </w:rPr>
        <w:t> </w:t>
      </w:r>
      <w:r>
        <w:rPr/>
        <w:t>called</w:t>
      </w:r>
      <w:r>
        <w:rPr>
          <w:spacing w:val="-1"/>
        </w:rPr>
        <w:t> </w:t>
      </w:r>
      <w:r>
        <w:rPr/>
        <w:t>at</w:t>
      </w:r>
      <w:r>
        <w:rPr>
          <w:spacing w:val="-1"/>
        </w:rPr>
        <w:t> </w:t>
      </w:r>
      <w:r>
        <w:rPr/>
        <w:t>the</w:t>
      </w:r>
      <w:r>
        <w:rPr>
          <w:spacing w:val="-1"/>
        </w:rPr>
        <w:t> </w:t>
      </w:r>
      <w:r>
        <w:rPr/>
        <w:t>beginning</w:t>
      </w:r>
      <w:r>
        <w:rPr>
          <w:spacing w:val="-1"/>
        </w:rPr>
        <w:t> </w:t>
      </w:r>
      <w:r>
        <w:rPr/>
        <w:t>of</w:t>
      </w:r>
      <w:r>
        <w:rPr>
          <w:spacing w:val="-1"/>
        </w:rPr>
        <w:t> </w:t>
      </w:r>
      <w:r>
        <w:rPr/>
        <w:t>an</w:t>
      </w:r>
      <w:r>
        <w:rPr>
          <w:spacing w:val="-1"/>
        </w:rPr>
        <w:t> </w:t>
      </w:r>
      <w:r>
        <w:rPr/>
        <w:t>analysis.</w:t>
      </w:r>
      <w:r>
        <w:rPr>
          <w:spacing w:val="40"/>
        </w:rPr>
        <w:t> </w:t>
      </w:r>
      <w:r>
        <w:rPr/>
        <w:t>It</w:t>
      </w:r>
      <w:r>
        <w:rPr>
          <w:spacing w:val="-1"/>
        </w:rPr>
        <w:t> </w:t>
      </w:r>
      <w:r>
        <w:rPr/>
        <w:t>is</w:t>
      </w:r>
      <w:r>
        <w:rPr>
          <w:spacing w:val="-2"/>
        </w:rPr>
        <w:t> </w:t>
      </w:r>
      <w:r>
        <w:rPr/>
        <w:t>most</w:t>
      </w:r>
      <w:r>
        <w:rPr>
          <w:spacing w:val="-1"/>
        </w:rPr>
        <w:t> </w:t>
      </w:r>
      <w:r>
        <w:rPr/>
        <w:t>commonly</w:t>
      </w:r>
      <w:r>
        <w:rPr>
          <w:spacing w:val="-1"/>
        </w:rPr>
        <w:t> </w:t>
      </w:r>
      <w:r>
        <w:rPr/>
        <w:t>used</w:t>
      </w:r>
      <w:r>
        <w:rPr>
          <w:spacing w:val="-1"/>
        </w:rPr>
        <w:t> </w:t>
      </w:r>
      <w:r>
        <w:rPr/>
        <w:t>to</w:t>
      </w:r>
      <w:r>
        <w:rPr>
          <w:spacing w:val="-1"/>
        </w:rPr>
        <w:t> </w:t>
      </w:r>
      <w:r>
        <w:rPr/>
        <w:t>turn gravity</w:t>
      </w:r>
      <w:r>
        <w:rPr>
          <w:spacing w:val="-13"/>
        </w:rPr>
        <w:t> </w:t>
      </w:r>
      <w:r>
        <w:rPr/>
        <w:t>on</w:t>
      </w:r>
      <w:r>
        <w:rPr>
          <w:spacing w:val="-11"/>
        </w:rPr>
        <w:t> </w:t>
      </w:r>
      <w:r>
        <w:rPr/>
        <w:t>and</w:t>
      </w:r>
      <w:r>
        <w:rPr>
          <w:spacing w:val="-11"/>
        </w:rPr>
        <w:t> </w:t>
      </w:r>
      <w:r>
        <w:rPr/>
        <w:t>off</w:t>
      </w:r>
      <w:r>
        <w:rPr>
          <w:spacing w:val="-11"/>
        </w:rPr>
        <w:t> </w:t>
      </w:r>
      <w:r>
        <w:rPr/>
        <w:t>as</w:t>
      </w:r>
      <w:r>
        <w:rPr>
          <w:spacing w:val="-11"/>
        </w:rPr>
        <w:t> </w:t>
      </w:r>
      <w:r>
        <w:rPr/>
        <w:t>needed</w:t>
      </w:r>
      <w:r>
        <w:rPr>
          <w:spacing w:val="-11"/>
        </w:rPr>
        <w:t> </w:t>
      </w:r>
      <w:r>
        <w:rPr/>
        <w:t>for</w:t>
      </w:r>
      <w:r>
        <w:rPr>
          <w:spacing w:val="-11"/>
        </w:rPr>
        <w:t> </w:t>
      </w:r>
      <w:r>
        <w:rPr/>
        <w:t>different</w:t>
      </w:r>
      <w:r>
        <w:rPr>
          <w:spacing w:val="-11"/>
        </w:rPr>
        <w:t> </w:t>
      </w:r>
      <w:r>
        <w:rPr/>
        <w:t>analyses.</w:t>
      </w:r>
      <w:r>
        <w:rPr>
          <w:spacing w:val="29"/>
        </w:rPr>
        <w:t> </w:t>
      </w:r>
      <w:r>
        <w:rPr/>
        <w:t>Only</w:t>
      </w:r>
      <w:r>
        <w:rPr>
          <w:spacing w:val="-11"/>
        </w:rPr>
        <w:t> </w:t>
      </w:r>
      <w:r>
        <w:rPr/>
        <w:t>those</w:t>
      </w:r>
      <w:r>
        <w:rPr>
          <w:spacing w:val="-11"/>
        </w:rPr>
        <w:t> </w:t>
      </w:r>
      <w:r>
        <w:rPr/>
        <w:t>elements</w:t>
      </w:r>
      <w:r>
        <w:rPr>
          <w:spacing w:val="-11"/>
        </w:rPr>
        <w:t> </w:t>
      </w:r>
      <w:r>
        <w:rPr/>
        <w:t>of</w:t>
      </w:r>
      <w:r>
        <w:rPr>
          <w:spacing w:val="-11"/>
        </w:rPr>
        <w:t> </w:t>
      </w:r>
      <w:r>
        <w:rPr>
          <w:rFonts w:ascii="Courier New"/>
        </w:rPr>
        <w:t>GRAV</w:t>
      </w:r>
      <w:r>
        <w:rPr>
          <w:rFonts w:ascii="Courier New"/>
          <w:spacing w:val="-77"/>
        </w:rPr>
        <w:t> </w:t>
      </w:r>
      <w:r>
        <w:rPr/>
        <w:t>which were specified with question marks in the System Description File will be changed by </w:t>
      </w:r>
      <w:r>
        <w:rPr>
          <w:rFonts w:ascii="Courier New"/>
        </w:rPr>
        <w:t>SDGRAV()</w:t>
      </w:r>
      <w:r>
        <w:rPr/>
        <w:t>.</w:t>
      </w:r>
      <w:r>
        <w:rPr>
          <w:spacing w:val="40"/>
        </w:rPr>
        <w:t> </w:t>
      </w:r>
      <w:r>
        <w:rPr/>
        <w:t>The others are ignored and need not be set.</w:t>
      </w:r>
      <w:r>
        <w:rPr>
          <w:spacing w:val="40"/>
        </w:rPr>
        <w:t> </w:t>
      </w:r>
      <w:r>
        <w:rPr/>
        <w:t>If there were no question marks</w:t>
      </w:r>
      <w:r>
        <w:rPr>
          <w:spacing w:val="-7"/>
        </w:rPr>
        <w:t> </w:t>
      </w:r>
      <w:r>
        <w:rPr/>
        <w:t>in</w:t>
      </w:r>
      <w:r>
        <w:rPr>
          <w:spacing w:val="-3"/>
        </w:rPr>
        <w:t> </w:t>
      </w:r>
      <w:r>
        <w:rPr/>
        <w:t>the</w:t>
      </w:r>
      <w:r>
        <w:rPr>
          <w:spacing w:val="-3"/>
        </w:rPr>
        <w:t> </w:t>
      </w:r>
      <w:r>
        <w:rPr/>
        <w:t>System</w:t>
      </w:r>
      <w:r>
        <w:rPr>
          <w:spacing w:val="-3"/>
        </w:rPr>
        <w:t> </w:t>
      </w:r>
      <w:r>
        <w:rPr/>
        <w:t>Description</w:t>
      </w:r>
      <w:r>
        <w:rPr>
          <w:spacing w:val="-3"/>
        </w:rPr>
        <w:t> </w:t>
      </w:r>
      <w:r>
        <w:rPr/>
        <w:t>File</w:t>
      </w:r>
      <w:r>
        <w:rPr>
          <w:spacing w:val="-3"/>
        </w:rPr>
        <w:t> </w:t>
      </w:r>
      <w:r>
        <w:rPr/>
        <w:t>gravity</w:t>
      </w:r>
      <w:r>
        <w:rPr>
          <w:spacing w:val="-3"/>
        </w:rPr>
        <w:t> </w:t>
      </w:r>
      <w:r>
        <w:rPr/>
        <w:t>specification,</w:t>
      </w:r>
      <w:r>
        <w:rPr>
          <w:spacing w:val="-3"/>
        </w:rPr>
        <w:t> </w:t>
      </w:r>
      <w:r>
        <w:rPr>
          <w:rFonts w:ascii="Courier New"/>
        </w:rPr>
        <w:t>SDGRAV()</w:t>
      </w:r>
      <w:r>
        <w:rPr>
          <w:rFonts w:ascii="Courier New"/>
          <w:spacing w:val="-71"/>
        </w:rPr>
        <w:t> </w:t>
      </w:r>
      <w:r>
        <w:rPr/>
        <w:t>will</w:t>
      </w:r>
      <w:r>
        <w:rPr>
          <w:spacing w:val="-3"/>
        </w:rPr>
        <w:t> </w:t>
      </w:r>
      <w:r>
        <w:rPr/>
        <w:t>post</w:t>
      </w:r>
      <w:r>
        <w:rPr>
          <w:spacing w:val="-3"/>
        </w:rPr>
        <w:t> </w:t>
      </w:r>
      <w:r>
        <w:rPr/>
        <w:t>an</w:t>
      </w:r>
      <w:r>
        <w:rPr>
          <w:spacing w:val="-3"/>
        </w:rPr>
        <w:t> </w:t>
      </w:r>
      <w:r>
        <w:rPr/>
        <w:t>er-ror which can be retrieved with </w:t>
      </w:r>
      <w:r>
        <w:rPr>
          <w:rFonts w:ascii="Courier New"/>
        </w:rPr>
        <w:t>SDPRINTERR()</w:t>
      </w:r>
      <w:r>
        <w:rPr/>
        <w:t>.</w:t>
      </w:r>
    </w:p>
    <w:p>
      <w:pPr>
        <w:pStyle w:val="BodyText"/>
        <w:spacing w:before="3"/>
      </w:pPr>
    </w:p>
    <w:p>
      <w:pPr>
        <w:pStyle w:val="BodyText"/>
        <w:spacing w:line="232" w:lineRule="auto"/>
        <w:ind w:left="3420" w:right="722"/>
      </w:pPr>
      <w:r>
        <w:rPr/>
        <w:t>After</w:t>
      </w:r>
      <w:r>
        <w:rPr>
          <w:spacing w:val="-13"/>
        </w:rPr>
        <w:t> </w:t>
      </w:r>
      <w:r>
        <w:rPr/>
        <w:t>calling</w:t>
      </w:r>
      <w:r>
        <w:rPr>
          <w:spacing w:val="-9"/>
        </w:rPr>
        <w:t> </w:t>
      </w:r>
      <w:r>
        <w:rPr>
          <w:rFonts w:ascii="Courier New"/>
        </w:rPr>
        <w:t>SDGRAV()</w:t>
      </w:r>
      <w:r>
        <w:rPr/>
        <w:t>,</w:t>
      </w:r>
      <w:r>
        <w:rPr>
          <w:spacing w:val="-10"/>
        </w:rPr>
        <w:t> </w:t>
      </w:r>
      <w:r>
        <w:rPr>
          <w:rFonts w:ascii="Courier New"/>
        </w:rPr>
        <w:t>SDINIT()</w:t>
      </w:r>
      <w:r>
        <w:rPr>
          <w:rFonts w:ascii="Courier New"/>
          <w:spacing w:val="-76"/>
        </w:rPr>
        <w:t> </w:t>
      </w:r>
      <w:r>
        <w:rPr/>
        <w:t>must</w:t>
      </w:r>
      <w:r>
        <w:rPr>
          <w:spacing w:val="-10"/>
        </w:rPr>
        <w:t> </w:t>
      </w:r>
      <w:r>
        <w:rPr/>
        <w:t>be</w:t>
      </w:r>
      <w:r>
        <w:rPr>
          <w:spacing w:val="-10"/>
        </w:rPr>
        <w:t> </w:t>
      </w:r>
      <w:r>
        <w:rPr/>
        <w:t>called</w:t>
      </w:r>
      <w:r>
        <w:rPr>
          <w:spacing w:val="-10"/>
        </w:rPr>
        <w:t> </w:t>
      </w:r>
      <w:r>
        <w:rPr/>
        <w:t>before</w:t>
      </w:r>
      <w:r>
        <w:rPr>
          <w:spacing w:val="-10"/>
        </w:rPr>
        <w:t> </w:t>
      </w:r>
      <w:r>
        <w:rPr/>
        <w:t>any</w:t>
      </w:r>
      <w:r>
        <w:rPr>
          <w:spacing w:val="-10"/>
        </w:rPr>
        <w:t> </w:t>
      </w:r>
      <w:r>
        <w:rPr/>
        <w:t>further</w:t>
      </w:r>
      <w:r>
        <w:rPr>
          <w:spacing w:val="-10"/>
        </w:rPr>
        <w:t> </w:t>
      </w:r>
      <w:r>
        <w:rPr/>
        <w:t>analysis</w:t>
      </w:r>
      <w:r>
        <w:rPr>
          <w:spacing w:val="-10"/>
        </w:rPr>
        <w:t> </w:t>
      </w:r>
      <w:r>
        <w:rPr/>
        <w:t>can</w:t>
      </w:r>
      <w:r>
        <w:rPr>
          <w:spacing w:val="-10"/>
        </w:rPr>
        <w:t> </w:t>
      </w:r>
      <w:r>
        <w:rPr/>
        <w:t>be </w:t>
      </w:r>
      <w:r>
        <w:rPr>
          <w:spacing w:val="-2"/>
        </w:rPr>
        <w:t>done.</w:t>
      </w:r>
    </w:p>
    <w:p>
      <w:pPr>
        <w:pStyle w:val="BodyText"/>
        <w:spacing w:line="254" w:lineRule="auto" w:before="152"/>
        <w:ind w:left="3600" w:right="3835"/>
        <w:rPr>
          <w:rFonts w:ascii="Courier New"/>
        </w:rPr>
      </w:pPr>
      <w:r>
        <w:rPr>
          <w:rFonts w:ascii="Courier New"/>
        </w:rPr>
        <w:t>SUBROUTINE</w:t>
      </w:r>
      <w:r>
        <w:rPr>
          <w:rFonts w:ascii="Courier New"/>
          <w:spacing w:val="-32"/>
        </w:rPr>
        <w:t> </w:t>
      </w:r>
      <w:r>
        <w:rPr>
          <w:rFonts w:ascii="Courier New"/>
        </w:rPr>
        <w:t>SDGETGRAV(GRAV) DOUBLE PRECISION GRAV(3)</w:t>
      </w:r>
    </w:p>
    <w:p>
      <w:pPr>
        <w:pStyle w:val="BodyText"/>
        <w:spacing w:before="220"/>
        <w:ind w:left="3420"/>
      </w:pPr>
      <w:r>
        <w:rPr/>
        <w:t>The</w:t>
      </w:r>
      <w:r>
        <w:rPr>
          <w:spacing w:val="-4"/>
        </w:rPr>
        <w:t> </w:t>
      </w:r>
      <w:r>
        <w:rPr/>
        <w:t>current</w:t>
      </w:r>
      <w:r>
        <w:rPr>
          <w:spacing w:val="-2"/>
        </w:rPr>
        <w:t> </w:t>
      </w:r>
      <w:r>
        <w:rPr/>
        <w:t>value</w:t>
      </w:r>
      <w:r>
        <w:rPr>
          <w:spacing w:val="-2"/>
        </w:rPr>
        <w:t> </w:t>
      </w:r>
      <w:r>
        <w:rPr/>
        <w:t>of</w:t>
      </w:r>
      <w:r>
        <w:rPr>
          <w:spacing w:val="-2"/>
        </w:rPr>
        <w:t> </w:t>
      </w:r>
      <w:r>
        <w:rPr/>
        <w:t>the</w:t>
      </w:r>
      <w:r>
        <w:rPr>
          <w:spacing w:val="-2"/>
        </w:rPr>
        <w:t> </w:t>
      </w:r>
      <w:r>
        <w:rPr/>
        <w:t>gravity</w:t>
      </w:r>
      <w:r>
        <w:rPr>
          <w:spacing w:val="-1"/>
        </w:rPr>
        <w:t> </w:t>
      </w:r>
      <w:r>
        <w:rPr/>
        <w:t>vector</w:t>
      </w:r>
      <w:r>
        <w:rPr>
          <w:spacing w:val="-2"/>
        </w:rPr>
        <w:t> </w:t>
      </w:r>
      <w:r>
        <w:rPr/>
        <w:t>can</w:t>
      </w:r>
      <w:r>
        <w:rPr>
          <w:spacing w:val="-2"/>
        </w:rPr>
        <w:t> </w:t>
      </w:r>
      <w:r>
        <w:rPr/>
        <w:t>be</w:t>
      </w:r>
      <w:r>
        <w:rPr>
          <w:spacing w:val="-2"/>
        </w:rPr>
        <w:t> </w:t>
      </w:r>
      <w:r>
        <w:rPr/>
        <w:t>retrieved</w:t>
      </w:r>
      <w:r>
        <w:rPr>
          <w:spacing w:val="-2"/>
        </w:rPr>
        <w:t> </w:t>
      </w:r>
      <w:r>
        <w:rPr/>
        <w:t>with</w:t>
      </w:r>
      <w:r>
        <w:rPr>
          <w:spacing w:val="-2"/>
        </w:rPr>
        <w:t> </w:t>
      </w:r>
      <w:r>
        <w:rPr>
          <w:rFonts w:ascii="Courier New"/>
          <w:spacing w:val="-2"/>
        </w:rPr>
        <w:t>SDGETGRAV()</w:t>
      </w:r>
      <w:r>
        <w:rPr>
          <w:spacing w:val="-2"/>
        </w:rPr>
        <w:t>.</w:t>
      </w:r>
    </w:p>
    <w:p>
      <w:pPr>
        <w:pStyle w:val="BodyText"/>
        <w:spacing w:after="0"/>
        <w:sectPr>
          <w:headerReference w:type="default" r:id="rId530"/>
          <w:headerReference w:type="even" r:id="rId531"/>
          <w:footerReference w:type="default" r:id="rId532"/>
          <w:footerReference w:type="even" r:id="rId533"/>
          <w:pgSz w:w="12240" w:h="15840"/>
          <w:pgMar w:header="819" w:footer="1204" w:top="1300" w:bottom="1400" w:left="720" w:right="360"/>
          <w:pgNumType w:start="9"/>
        </w:sectPr>
      </w:pPr>
    </w:p>
    <w:p>
      <w:pPr>
        <w:pStyle w:val="BodyText"/>
      </w:pPr>
    </w:p>
    <w:p>
      <w:pPr>
        <w:pStyle w:val="BodyText"/>
      </w:pPr>
    </w:p>
    <w:p>
      <w:pPr>
        <w:pStyle w:val="BodyText"/>
        <w:spacing w:before="71"/>
      </w:pPr>
    </w:p>
    <w:p>
      <w:pPr>
        <w:pStyle w:val="Heading8"/>
        <w:ind w:left="3060"/>
        <w:jc w:val="both"/>
      </w:pPr>
      <w:r>
        <w:rPr/>
        <w:t>C </w:t>
      </w:r>
      <w:r>
        <w:rPr>
          <w:spacing w:val="-2"/>
        </w:rPr>
        <w:t>Language</w:t>
      </w:r>
    </w:p>
    <w:p>
      <w:pPr>
        <w:pStyle w:val="BodyText"/>
        <w:spacing w:line="254" w:lineRule="auto" w:before="151"/>
        <w:ind w:left="3240" w:right="5803"/>
        <w:rPr>
          <w:rFonts w:ascii="Courier New"/>
        </w:rPr>
      </w:pPr>
      <w:r>
        <w:rPr>
          <w:rFonts w:ascii="Courier New"/>
          <w:spacing w:val="-2"/>
        </w:rPr>
        <w:t>sdgrav(grav) </w:t>
      </w:r>
      <w:r>
        <w:rPr>
          <w:rFonts w:ascii="Courier New"/>
        </w:rPr>
        <w:t>double</w:t>
      </w:r>
      <w:r>
        <w:rPr>
          <w:rFonts w:ascii="Courier New"/>
          <w:spacing w:val="-8"/>
        </w:rPr>
        <w:t> </w:t>
      </w:r>
      <w:r>
        <w:rPr>
          <w:rFonts w:ascii="Courier New"/>
          <w:spacing w:val="-2"/>
        </w:rPr>
        <w:t>grav[3];</w:t>
      </w:r>
    </w:p>
    <w:p>
      <w:pPr>
        <w:pStyle w:val="BodyText"/>
        <w:spacing w:before="133"/>
        <w:rPr>
          <w:rFonts w:ascii="Courier New"/>
        </w:rPr>
      </w:pPr>
    </w:p>
    <w:p>
      <w:pPr>
        <w:pStyle w:val="BodyText"/>
        <w:spacing w:line="254" w:lineRule="auto"/>
        <w:ind w:left="3240" w:right="5742"/>
        <w:rPr>
          <w:rFonts w:ascii="Courier New"/>
        </w:rPr>
      </w:pPr>
      <w:r>
        <w:rPr>
          <w:rFonts w:ascii="Courier New"/>
          <w:spacing w:val="-2"/>
        </w:rPr>
        <w:t>sdgetgrav(grav) </w:t>
      </w:r>
      <w:r>
        <w:rPr>
          <w:rFonts w:ascii="Courier New"/>
        </w:rPr>
        <w:t>double</w:t>
      </w:r>
      <w:r>
        <w:rPr>
          <w:rFonts w:ascii="Courier New"/>
          <w:spacing w:val="-8"/>
        </w:rPr>
        <w:t> </w:t>
      </w:r>
      <w:r>
        <w:rPr>
          <w:rFonts w:ascii="Courier New"/>
          <w:spacing w:val="-2"/>
        </w:rPr>
        <w:t>grav[3];</w:t>
      </w:r>
    </w:p>
    <w:p>
      <w:pPr>
        <w:pStyle w:val="BodyText"/>
        <w:spacing w:before="112"/>
        <w:rPr>
          <w:rFonts w:ascii="Courier New"/>
        </w:rPr>
      </w:pPr>
    </w:p>
    <w:p>
      <w:pPr>
        <w:pStyle w:val="Heading8"/>
        <w:ind w:left="2457"/>
      </w:pPr>
      <w:r>
        <w:rPr/>
        <w:t>R2.2</w:t>
      </w:r>
      <w:r>
        <w:rPr>
          <w:spacing w:val="33"/>
        </w:rPr>
        <w:t>  </w:t>
      </w:r>
      <w:r>
        <w:rPr/>
        <w:t>General</w:t>
      </w:r>
      <w:r>
        <w:rPr>
          <w:spacing w:val="-1"/>
        </w:rPr>
        <w:t> </w:t>
      </w:r>
      <w:r>
        <w:rPr>
          <w:spacing w:val="-2"/>
        </w:rPr>
        <w:t>Loads</w:t>
      </w:r>
    </w:p>
    <w:p>
      <w:pPr>
        <w:pStyle w:val="BodyText"/>
        <w:spacing w:line="242" w:lineRule="auto" w:before="91"/>
        <w:ind w:left="3059" w:right="1124"/>
        <w:jc w:val="both"/>
      </w:pPr>
      <w:r>
        <w:rPr/>
        <w:t>There</w:t>
      </w:r>
      <w:r>
        <w:rPr>
          <w:spacing w:val="-8"/>
        </w:rPr>
        <w:t> </w:t>
      </w:r>
      <w:r>
        <w:rPr/>
        <w:t>are</w:t>
      </w:r>
      <w:r>
        <w:rPr>
          <w:spacing w:val="-8"/>
        </w:rPr>
        <w:t> </w:t>
      </w:r>
      <w:r>
        <w:rPr/>
        <w:t>three</w:t>
      </w:r>
      <w:r>
        <w:rPr>
          <w:spacing w:val="-8"/>
        </w:rPr>
        <w:t> </w:t>
      </w:r>
      <w:r>
        <w:rPr/>
        <w:t>generated</w:t>
      </w:r>
      <w:r>
        <w:rPr>
          <w:spacing w:val="-8"/>
        </w:rPr>
        <w:t> </w:t>
      </w:r>
      <w:r>
        <w:rPr/>
        <w:t>routines</w:t>
      </w:r>
      <w:r>
        <w:rPr>
          <w:spacing w:val="-8"/>
        </w:rPr>
        <w:t> </w:t>
      </w:r>
      <w:r>
        <w:rPr/>
        <w:t>(</w:t>
      </w:r>
      <w:r>
        <w:rPr>
          <w:rFonts w:ascii="Courier New"/>
        </w:rPr>
        <w:t>SDPOINTF()</w:t>
      </w:r>
      <w:r>
        <w:rPr/>
        <w:t>,</w:t>
      </w:r>
      <w:r>
        <w:rPr>
          <w:spacing w:val="-8"/>
        </w:rPr>
        <w:t> </w:t>
      </w:r>
      <w:r>
        <w:rPr>
          <w:rFonts w:ascii="Courier New"/>
        </w:rPr>
        <w:t>SDBODYT()</w:t>
      </w:r>
      <w:r>
        <w:rPr/>
        <w:t>,</w:t>
      </w:r>
      <w:r>
        <w:rPr>
          <w:spacing w:val="-8"/>
        </w:rPr>
        <w:t> </w:t>
      </w:r>
      <w:r>
        <w:rPr/>
        <w:t>and</w:t>
      </w:r>
      <w:r>
        <w:rPr>
          <w:spacing w:val="40"/>
        </w:rPr>
        <w:t> </w:t>
      </w:r>
      <w:r>
        <w:rPr>
          <w:rFonts w:ascii="Courier New"/>
        </w:rPr>
        <w:t>SDHINGET()</w:t>
      </w:r>
      <w:r>
        <w:rPr/>
        <w:t>) corresponding</w:t>
      </w:r>
      <w:r>
        <w:rPr>
          <w:spacing w:val="-3"/>
        </w:rPr>
        <w:t> </w:t>
      </w:r>
      <w:r>
        <w:rPr/>
        <w:t>to</w:t>
      </w:r>
      <w:r>
        <w:rPr>
          <w:spacing w:val="-3"/>
        </w:rPr>
        <w:t> </w:t>
      </w:r>
      <w:r>
        <w:rPr/>
        <w:t>the</w:t>
      </w:r>
      <w:r>
        <w:rPr>
          <w:spacing w:val="-3"/>
        </w:rPr>
        <w:t> </w:t>
      </w:r>
      <w:r>
        <w:rPr/>
        <w:t>last</w:t>
      </w:r>
      <w:r>
        <w:rPr>
          <w:spacing w:val="-3"/>
        </w:rPr>
        <w:t> </w:t>
      </w:r>
      <w:r>
        <w:rPr/>
        <w:t>three</w:t>
      </w:r>
      <w:r>
        <w:rPr>
          <w:spacing w:val="-3"/>
        </w:rPr>
        <w:t> </w:t>
      </w:r>
      <w:r>
        <w:rPr/>
        <w:t>methods</w:t>
      </w:r>
      <w:r>
        <w:rPr>
          <w:spacing w:val="-4"/>
        </w:rPr>
        <w:t> </w:t>
      </w:r>
      <w:r>
        <w:rPr/>
        <w:t>described</w:t>
      </w:r>
      <w:r>
        <w:rPr>
          <w:spacing w:val="-3"/>
        </w:rPr>
        <w:t> </w:t>
      </w:r>
      <w:r>
        <w:rPr/>
        <w:t>above</w:t>
      </w:r>
      <w:r>
        <w:rPr>
          <w:spacing w:val="-3"/>
        </w:rPr>
        <w:t> </w:t>
      </w:r>
      <w:r>
        <w:rPr/>
        <w:t>for</w:t>
      </w:r>
      <w:r>
        <w:rPr>
          <w:spacing w:val="-3"/>
        </w:rPr>
        <w:t> </w:t>
      </w:r>
      <w:r>
        <w:rPr/>
        <w:t>applying</w:t>
      </w:r>
      <w:r>
        <w:rPr>
          <w:spacing w:val="-3"/>
        </w:rPr>
        <w:t> </w:t>
      </w:r>
      <w:r>
        <w:rPr/>
        <w:t>loads.</w:t>
      </w:r>
      <w:r>
        <w:rPr>
          <w:spacing w:val="40"/>
        </w:rPr>
        <w:t> </w:t>
      </w:r>
      <w:r>
        <w:rPr/>
        <w:t>Whenever a new state is specified (by a call to </w:t>
      </w:r>
      <w:r>
        <w:rPr>
          <w:rFonts w:ascii="Courier New"/>
        </w:rPr>
        <w:t>SDSTATE()</w:t>
      </w:r>
      <w:r>
        <w:rPr/>
        <w:t>) all of these loads are set to zero.</w:t>
      </w:r>
    </w:p>
    <w:p>
      <w:pPr>
        <w:pStyle w:val="BodyText"/>
        <w:spacing w:line="249" w:lineRule="auto"/>
        <w:ind w:left="3060" w:right="1077"/>
      </w:pPr>
      <w:r>
        <w:rPr/>
        <w:t>Then,</w:t>
      </w:r>
      <w:r>
        <w:rPr>
          <w:spacing w:val="-7"/>
        </w:rPr>
        <w:t> </w:t>
      </w:r>
      <w:r>
        <w:rPr/>
        <w:t>the</w:t>
      </w:r>
      <w:r>
        <w:rPr>
          <w:spacing w:val="-7"/>
        </w:rPr>
        <w:t> </w:t>
      </w:r>
      <w:r>
        <w:rPr/>
        <w:t>three</w:t>
      </w:r>
      <w:r>
        <w:rPr>
          <w:spacing w:val="-7"/>
        </w:rPr>
        <w:t> </w:t>
      </w:r>
      <w:r>
        <w:rPr/>
        <w:t>load-applying</w:t>
      </w:r>
      <w:r>
        <w:rPr>
          <w:spacing w:val="-7"/>
        </w:rPr>
        <w:t> </w:t>
      </w:r>
      <w:r>
        <w:rPr/>
        <w:t>routines</w:t>
      </w:r>
      <w:r>
        <w:rPr>
          <w:spacing w:val="-7"/>
        </w:rPr>
        <w:t> </w:t>
      </w:r>
      <w:r>
        <w:rPr/>
        <w:t>can</w:t>
      </w:r>
      <w:r>
        <w:rPr>
          <w:spacing w:val="-7"/>
        </w:rPr>
        <w:t> </w:t>
      </w:r>
      <w:r>
        <w:rPr/>
        <w:t>be</w:t>
      </w:r>
      <w:r>
        <w:rPr>
          <w:spacing w:val="-7"/>
        </w:rPr>
        <w:t> </w:t>
      </w:r>
      <w:r>
        <w:rPr/>
        <w:t>called</w:t>
      </w:r>
      <w:r>
        <w:rPr>
          <w:spacing w:val="-7"/>
        </w:rPr>
        <w:t> </w:t>
      </w:r>
      <w:r>
        <w:rPr/>
        <w:t>as</w:t>
      </w:r>
      <w:r>
        <w:rPr>
          <w:spacing w:val="-7"/>
        </w:rPr>
        <w:t> </w:t>
      </w:r>
      <w:r>
        <w:rPr/>
        <w:t>many</w:t>
      </w:r>
      <w:r>
        <w:rPr>
          <w:spacing w:val="-7"/>
        </w:rPr>
        <w:t> </w:t>
      </w:r>
      <w:r>
        <w:rPr/>
        <w:t>times</w:t>
      </w:r>
      <w:r>
        <w:rPr>
          <w:spacing w:val="-7"/>
        </w:rPr>
        <w:t> </w:t>
      </w:r>
      <w:r>
        <w:rPr/>
        <w:t>as</w:t>
      </w:r>
      <w:r>
        <w:rPr>
          <w:spacing w:val="-7"/>
        </w:rPr>
        <w:t> </w:t>
      </w:r>
      <w:r>
        <w:rPr/>
        <w:t>necessary</w:t>
      </w:r>
      <w:r>
        <w:rPr>
          <w:spacing w:val="-7"/>
        </w:rPr>
        <w:t> </w:t>
      </w:r>
      <w:r>
        <w:rPr/>
        <w:t>to</w:t>
      </w:r>
      <w:r>
        <w:rPr>
          <w:spacing w:val="-7"/>
        </w:rPr>
        <w:t> </w:t>
      </w:r>
      <w:r>
        <w:rPr/>
        <w:t>spec-ify all the loads.</w:t>
      </w:r>
      <w:r>
        <w:rPr>
          <w:spacing w:val="40"/>
        </w:rPr>
        <w:t> </w:t>
      </w:r>
      <w:r>
        <w:rPr/>
        <w:t>The effect of these routines is cumulative so that, for example, if two torques are applied to the same body the effective torque applied is their vector sum.</w:t>
      </w:r>
    </w:p>
    <w:p>
      <w:pPr>
        <w:pStyle w:val="BodyText"/>
        <w:spacing w:before="2"/>
      </w:pPr>
    </w:p>
    <w:p>
      <w:pPr>
        <w:pStyle w:val="BodyText"/>
        <w:spacing w:line="249" w:lineRule="auto"/>
        <w:ind w:left="3060" w:right="1096"/>
      </w:pPr>
      <w:r>
        <w:rPr/>
        <w:t>Applying</w:t>
      </w:r>
      <w:r>
        <w:rPr>
          <w:spacing w:val="-10"/>
        </w:rPr>
        <w:t> </w:t>
      </w:r>
      <w:r>
        <w:rPr/>
        <w:t>a</w:t>
      </w:r>
      <w:r>
        <w:rPr>
          <w:spacing w:val="-10"/>
        </w:rPr>
        <w:t> </w:t>
      </w:r>
      <w:r>
        <w:rPr/>
        <w:t>force</w:t>
      </w:r>
      <w:r>
        <w:rPr>
          <w:spacing w:val="-10"/>
        </w:rPr>
        <w:t> </w:t>
      </w:r>
      <w:r>
        <w:rPr/>
        <w:t>or</w:t>
      </w:r>
      <w:r>
        <w:rPr>
          <w:spacing w:val="-10"/>
        </w:rPr>
        <w:t> </w:t>
      </w:r>
      <w:r>
        <w:rPr/>
        <w:t>torque</w:t>
      </w:r>
      <w:r>
        <w:rPr>
          <w:spacing w:val="-10"/>
        </w:rPr>
        <w:t> </w:t>
      </w:r>
      <w:r>
        <w:rPr/>
        <w:t>to</w:t>
      </w:r>
      <w:r>
        <w:rPr>
          <w:spacing w:val="-10"/>
        </w:rPr>
        <w:t> </w:t>
      </w:r>
      <w:r>
        <w:rPr/>
        <w:t>ground</w:t>
      </w:r>
      <w:r>
        <w:rPr>
          <w:spacing w:val="-10"/>
        </w:rPr>
        <w:t> </w:t>
      </w:r>
      <w:r>
        <w:rPr/>
        <w:t>is</w:t>
      </w:r>
      <w:r>
        <w:rPr>
          <w:spacing w:val="-10"/>
        </w:rPr>
        <w:t> </w:t>
      </w:r>
      <w:r>
        <w:rPr/>
        <w:t>allowed</w:t>
      </w:r>
      <w:r>
        <w:rPr>
          <w:spacing w:val="-10"/>
        </w:rPr>
        <w:t> </w:t>
      </w:r>
      <w:r>
        <w:rPr/>
        <w:t>but</w:t>
      </w:r>
      <w:r>
        <w:rPr>
          <w:spacing w:val="-10"/>
        </w:rPr>
        <w:t> </w:t>
      </w:r>
      <w:r>
        <w:rPr/>
        <w:t>has</w:t>
      </w:r>
      <w:r>
        <w:rPr>
          <w:spacing w:val="-10"/>
        </w:rPr>
        <w:t> </w:t>
      </w:r>
      <w:r>
        <w:rPr/>
        <w:t>no</w:t>
      </w:r>
      <w:r>
        <w:rPr>
          <w:spacing w:val="-10"/>
        </w:rPr>
        <w:t> </w:t>
      </w:r>
      <w:r>
        <w:rPr/>
        <w:t>effect.</w:t>
      </w:r>
      <w:r>
        <w:rPr>
          <w:spacing w:val="31"/>
        </w:rPr>
        <w:t> </w:t>
      </w:r>
      <w:r>
        <w:rPr/>
        <w:t>If</w:t>
      </w:r>
      <w:r>
        <w:rPr>
          <w:spacing w:val="-10"/>
        </w:rPr>
        <w:t> </w:t>
      </w:r>
      <w:r>
        <w:rPr/>
        <w:t>non-existent</w:t>
      </w:r>
      <w:r>
        <w:rPr>
          <w:spacing w:val="-10"/>
        </w:rPr>
        <w:t> </w:t>
      </w:r>
      <w:r>
        <w:rPr/>
        <w:t>bodies or joint axes are specified, the call is ignored and an error is posted for retrieval with </w:t>
      </w:r>
      <w:r>
        <w:rPr>
          <w:rFonts w:ascii="Courier New"/>
          <w:spacing w:val="-2"/>
        </w:rPr>
        <w:t>SDPRINTERR()</w:t>
      </w:r>
      <w:r>
        <w:rPr>
          <w:spacing w:val="-2"/>
        </w:rPr>
        <w:t>.</w:t>
      </w:r>
    </w:p>
    <w:p>
      <w:pPr>
        <w:pStyle w:val="BodyText"/>
        <w:spacing w:before="1"/>
      </w:pPr>
    </w:p>
    <w:p>
      <w:pPr>
        <w:pStyle w:val="BodyText"/>
        <w:spacing w:line="232" w:lineRule="auto"/>
        <w:ind w:left="3060" w:right="1126"/>
        <w:jc w:val="both"/>
      </w:pPr>
      <w:r>
        <w:rPr/>
        <w:t>All</w:t>
      </w:r>
      <w:r>
        <w:rPr>
          <w:spacing w:val="-8"/>
        </w:rPr>
        <w:t> </w:t>
      </w:r>
      <w:r>
        <w:rPr/>
        <w:t>loads</w:t>
      </w:r>
      <w:r>
        <w:rPr>
          <w:spacing w:val="-8"/>
        </w:rPr>
        <w:t> </w:t>
      </w:r>
      <w:r>
        <w:rPr/>
        <w:t>should</w:t>
      </w:r>
      <w:r>
        <w:rPr>
          <w:spacing w:val="-8"/>
        </w:rPr>
        <w:t> </w:t>
      </w:r>
      <w:r>
        <w:rPr/>
        <w:t>be</w:t>
      </w:r>
      <w:r>
        <w:rPr>
          <w:spacing w:val="-8"/>
        </w:rPr>
        <w:t> </w:t>
      </w:r>
      <w:r>
        <w:rPr/>
        <w:t>applied</w:t>
      </w:r>
      <w:r>
        <w:rPr>
          <w:spacing w:val="-8"/>
        </w:rPr>
        <w:t> </w:t>
      </w:r>
      <w:r>
        <w:rPr/>
        <w:t>before</w:t>
      </w:r>
      <w:r>
        <w:rPr>
          <w:spacing w:val="-8"/>
        </w:rPr>
        <w:t> </w:t>
      </w:r>
      <w:r>
        <w:rPr/>
        <w:t>evaluating</w:t>
      </w:r>
      <w:r>
        <w:rPr>
          <w:spacing w:val="-8"/>
        </w:rPr>
        <w:t> </w:t>
      </w:r>
      <w:r>
        <w:rPr/>
        <w:t>state</w:t>
      </w:r>
      <w:r>
        <w:rPr>
          <w:spacing w:val="-8"/>
        </w:rPr>
        <w:t> </w:t>
      </w:r>
      <w:r>
        <w:rPr/>
        <w:t>derivatives</w:t>
      </w:r>
      <w:r>
        <w:rPr>
          <w:spacing w:val="-8"/>
        </w:rPr>
        <w:t> </w:t>
      </w:r>
      <w:r>
        <w:rPr/>
        <w:t>either</w:t>
      </w:r>
      <w:r>
        <w:rPr>
          <w:spacing w:val="-8"/>
        </w:rPr>
        <w:t> </w:t>
      </w:r>
      <w:r>
        <w:rPr/>
        <w:t>with</w:t>
      </w:r>
      <w:r>
        <w:rPr>
          <w:spacing w:val="-9"/>
        </w:rPr>
        <w:t> </w:t>
      </w:r>
      <w:r>
        <w:rPr>
          <w:rFonts w:ascii="Courier New"/>
        </w:rPr>
        <w:t>SDDERIV() </w:t>
      </w:r>
      <w:r>
        <w:rPr/>
        <w:t>or</w:t>
      </w:r>
      <w:r>
        <w:rPr>
          <w:spacing w:val="-13"/>
        </w:rPr>
        <w:t> </w:t>
      </w:r>
      <w:r>
        <w:rPr>
          <w:rFonts w:ascii="Courier New"/>
        </w:rPr>
        <w:t>SDRESID()</w:t>
      </w:r>
      <w:r>
        <w:rPr/>
        <w:t>.</w:t>
      </w:r>
      <w:r>
        <w:rPr>
          <w:spacing w:val="11"/>
        </w:rPr>
        <w:t> </w:t>
      </w:r>
      <w:r>
        <w:rPr/>
        <w:t>Any</w:t>
      </w:r>
      <w:r>
        <w:rPr>
          <w:spacing w:val="-2"/>
        </w:rPr>
        <w:t> </w:t>
      </w:r>
      <w:r>
        <w:rPr/>
        <w:t>attempt</w:t>
      </w:r>
      <w:r>
        <w:rPr>
          <w:spacing w:val="-3"/>
        </w:rPr>
        <w:t> </w:t>
      </w:r>
      <w:r>
        <w:rPr/>
        <w:t>to</w:t>
      </w:r>
      <w:r>
        <w:rPr>
          <w:spacing w:val="-3"/>
        </w:rPr>
        <w:t> </w:t>
      </w:r>
      <w:r>
        <w:rPr/>
        <w:t>call</w:t>
      </w:r>
      <w:r>
        <w:rPr>
          <w:spacing w:val="-3"/>
        </w:rPr>
        <w:t> </w:t>
      </w:r>
      <w:r>
        <w:rPr/>
        <w:t>these</w:t>
      </w:r>
      <w:r>
        <w:rPr>
          <w:spacing w:val="-3"/>
        </w:rPr>
        <w:t> </w:t>
      </w:r>
      <w:r>
        <w:rPr/>
        <w:t>routines</w:t>
      </w:r>
      <w:r>
        <w:rPr>
          <w:spacing w:val="-4"/>
        </w:rPr>
        <w:t> </w:t>
      </w:r>
      <w:r>
        <w:rPr/>
        <w:t>either</w:t>
      </w:r>
      <w:r>
        <w:rPr>
          <w:spacing w:val="-3"/>
        </w:rPr>
        <w:t> </w:t>
      </w:r>
      <w:r>
        <w:rPr/>
        <w:t>before</w:t>
      </w:r>
      <w:r>
        <w:rPr>
          <w:spacing w:val="-3"/>
        </w:rPr>
        <w:t> </w:t>
      </w:r>
      <w:r>
        <w:rPr>
          <w:rFonts w:ascii="Courier New"/>
        </w:rPr>
        <w:t>SDSTATE()</w:t>
      </w:r>
      <w:r>
        <w:rPr>
          <w:rFonts w:ascii="Courier New"/>
          <w:spacing w:val="-30"/>
        </w:rPr>
        <w:t> </w:t>
      </w:r>
      <w:r>
        <w:rPr/>
        <w:t>or</w:t>
      </w:r>
      <w:r>
        <w:rPr>
          <w:spacing w:val="-3"/>
        </w:rPr>
        <w:t> </w:t>
      </w:r>
      <w:r>
        <w:rPr/>
        <w:t>after </w:t>
      </w:r>
      <w:r>
        <w:rPr>
          <w:rFonts w:ascii="Courier New"/>
        </w:rPr>
        <w:t>SDDERIV()</w:t>
      </w:r>
      <w:r>
        <w:rPr>
          <w:rFonts w:ascii="Courier New"/>
          <w:spacing w:val="-48"/>
        </w:rPr>
        <w:t> </w:t>
      </w:r>
      <w:r>
        <w:rPr/>
        <w:t>will raise an error for </w:t>
      </w:r>
      <w:r>
        <w:rPr>
          <w:rFonts w:ascii="Courier New"/>
        </w:rPr>
        <w:t>SDPRINTERR()</w:t>
      </w:r>
      <w:r>
        <w:rPr/>
        <w:t>.</w:t>
      </w:r>
    </w:p>
    <w:p>
      <w:pPr>
        <w:pStyle w:val="BodyText"/>
        <w:spacing w:before="5"/>
      </w:pPr>
    </w:p>
    <w:p>
      <w:pPr>
        <w:pStyle w:val="BodyText"/>
        <w:spacing w:line="244" w:lineRule="auto"/>
        <w:ind w:left="3060" w:right="1096"/>
      </w:pPr>
      <w:r>
        <w:rPr/>
        <w:t>The</w:t>
      </w:r>
      <w:r>
        <w:rPr>
          <w:spacing w:val="-3"/>
        </w:rPr>
        <w:t> </w:t>
      </w:r>
      <w:r>
        <w:rPr/>
        <w:t>calls</w:t>
      </w:r>
      <w:r>
        <w:rPr>
          <w:spacing w:val="-4"/>
        </w:rPr>
        <w:t> </w:t>
      </w:r>
      <w:r>
        <w:rPr/>
        <w:t>to</w:t>
      </w:r>
      <w:r>
        <w:rPr>
          <w:spacing w:val="-3"/>
        </w:rPr>
        <w:t> </w:t>
      </w:r>
      <w:r>
        <w:rPr/>
        <w:t>the</w:t>
      </w:r>
      <w:r>
        <w:rPr>
          <w:spacing w:val="-3"/>
        </w:rPr>
        <w:t> </w:t>
      </w:r>
      <w:r>
        <w:rPr/>
        <w:t>load-application</w:t>
      </w:r>
      <w:r>
        <w:rPr>
          <w:spacing w:val="-3"/>
        </w:rPr>
        <w:t> </w:t>
      </w:r>
      <w:r>
        <w:rPr/>
        <w:t>routines</w:t>
      </w:r>
      <w:r>
        <w:rPr>
          <w:spacing w:val="-4"/>
        </w:rPr>
        <w:t> </w:t>
      </w:r>
      <w:r>
        <w:rPr/>
        <w:t>are</w:t>
      </w:r>
      <w:r>
        <w:rPr>
          <w:spacing w:val="-3"/>
        </w:rPr>
        <w:t> </w:t>
      </w:r>
      <w:r>
        <w:rPr/>
        <w:t>usually</w:t>
      </w:r>
      <w:r>
        <w:rPr>
          <w:spacing w:val="-3"/>
        </w:rPr>
        <w:t> </w:t>
      </w:r>
      <w:r>
        <w:rPr/>
        <w:t>grouped</w:t>
      </w:r>
      <w:r>
        <w:rPr>
          <w:spacing w:val="-3"/>
        </w:rPr>
        <w:t> </w:t>
      </w:r>
      <w:r>
        <w:rPr/>
        <w:t>together</w:t>
      </w:r>
      <w:r>
        <w:rPr>
          <w:spacing w:val="-3"/>
        </w:rPr>
        <w:t> </w:t>
      </w:r>
      <w:r>
        <w:rPr/>
        <w:t>in</w:t>
      </w:r>
      <w:r>
        <w:rPr>
          <w:spacing w:val="-3"/>
        </w:rPr>
        <w:t> </w:t>
      </w:r>
      <w:r>
        <w:rPr/>
        <w:t>a</w:t>
      </w:r>
      <w:r>
        <w:rPr>
          <w:spacing w:val="-3"/>
        </w:rPr>
        <w:t> </w:t>
      </w:r>
      <w:r>
        <w:rPr/>
        <w:t>user-written subroutine conventionally named </w:t>
      </w:r>
      <w:r>
        <w:rPr>
          <w:rFonts w:ascii="Courier New"/>
        </w:rPr>
        <w:t>sduforce()</w:t>
      </w:r>
      <w:r>
        <w:rPr/>
        <w:t>.</w:t>
      </w:r>
      <w:r>
        <w:rPr>
          <w:spacing w:val="40"/>
        </w:rPr>
        <w:t> </w:t>
      </w:r>
      <w:r>
        <w:rPr/>
        <w:t>See Section R15.3.1 on page R-83 for</w:t>
      </w:r>
      <w:r>
        <w:rPr>
          <w:spacing w:val="-5"/>
        </w:rPr>
        <w:t> </w:t>
      </w:r>
      <w:r>
        <w:rPr/>
        <w:t>more</w:t>
      </w:r>
      <w:r>
        <w:rPr>
          <w:spacing w:val="-4"/>
        </w:rPr>
        <w:t> </w:t>
      </w:r>
      <w:r>
        <w:rPr/>
        <w:t>information</w:t>
      </w:r>
      <w:r>
        <w:rPr>
          <w:spacing w:val="-5"/>
        </w:rPr>
        <w:t> </w:t>
      </w:r>
      <w:r>
        <w:rPr/>
        <w:t>and</w:t>
      </w:r>
      <w:r>
        <w:rPr>
          <w:spacing w:val="-5"/>
        </w:rPr>
        <w:t> </w:t>
      </w:r>
      <w:r>
        <w:rPr/>
        <w:t>examples.</w:t>
      </w:r>
      <w:r>
        <w:rPr>
          <w:spacing w:val="40"/>
        </w:rPr>
        <w:t> </w:t>
      </w:r>
      <w:r>
        <w:rPr/>
        <w:t>In</w:t>
      </w:r>
      <w:r>
        <w:rPr>
          <w:spacing w:val="-5"/>
        </w:rPr>
        <w:t> </w:t>
      </w:r>
      <w:r>
        <w:rPr/>
        <w:t>addition</w:t>
      </w:r>
      <w:r>
        <w:rPr>
          <w:spacing w:val="-5"/>
        </w:rPr>
        <w:t> </w:t>
      </w:r>
      <w:r>
        <w:rPr/>
        <w:t>to</w:t>
      </w:r>
      <w:r>
        <w:rPr>
          <w:spacing w:val="-5"/>
        </w:rPr>
        <w:t> </w:t>
      </w:r>
      <w:r>
        <w:rPr/>
        <w:t>their</w:t>
      </w:r>
      <w:r>
        <w:rPr>
          <w:spacing w:val="-5"/>
        </w:rPr>
        <w:t> </w:t>
      </w:r>
      <w:r>
        <w:rPr/>
        <w:t>use</w:t>
      </w:r>
      <w:r>
        <w:rPr>
          <w:spacing w:val="-4"/>
        </w:rPr>
        <w:t> </w:t>
      </w:r>
      <w:r>
        <w:rPr/>
        <w:t>in</w:t>
      </w:r>
      <w:r>
        <w:rPr>
          <w:spacing w:val="-5"/>
        </w:rPr>
        <w:t> </w:t>
      </w:r>
      <w:r>
        <w:rPr/>
        <w:t>providing</w:t>
      </w:r>
      <w:r>
        <w:rPr>
          <w:spacing w:val="-5"/>
        </w:rPr>
        <w:t> </w:t>
      </w:r>
      <w:r>
        <w:rPr/>
        <w:t>external</w:t>
      </w:r>
      <w:r>
        <w:rPr>
          <w:spacing w:val="-4"/>
        </w:rPr>
        <w:t> </w:t>
      </w:r>
      <w:r>
        <w:rPr/>
        <w:t>loads on the system, these routines are used in the user constraint force routine </w:t>
      </w:r>
      <w:r>
        <w:rPr>
          <w:rFonts w:ascii="Courier New"/>
        </w:rPr>
        <w:t>sduconsfrc()</w:t>
      </w:r>
      <w:r>
        <w:rPr>
          <w:rFonts w:ascii="Courier New"/>
          <w:spacing w:val="-61"/>
        </w:rPr>
        <w:t> </w:t>
      </w:r>
      <w:r>
        <w:rPr/>
        <w:t>to apply reaction loads which result from user constraints.</w:t>
      </w:r>
      <w:r>
        <w:rPr>
          <w:spacing w:val="40"/>
        </w:rPr>
        <w:t> </w:t>
      </w:r>
      <w:r>
        <w:rPr/>
        <w:t>See the discussion in Section R24 for details.</w:t>
      </w:r>
    </w:p>
    <w:p>
      <w:pPr>
        <w:pStyle w:val="BodyText"/>
        <w:spacing w:line="254" w:lineRule="auto" w:before="140"/>
        <w:ind w:left="3240" w:right="2826"/>
        <w:rPr>
          <w:rFonts w:ascii="Courier New"/>
        </w:rPr>
      </w:pPr>
      <w:r>
        <w:rPr>
          <w:rFonts w:ascii="Courier New"/>
        </w:rPr>
        <w:t>SUBROUTINE</w:t>
      </w:r>
      <w:r>
        <w:rPr>
          <w:rFonts w:ascii="Courier New"/>
          <w:spacing w:val="-32"/>
        </w:rPr>
        <w:t> </w:t>
      </w:r>
      <w:r>
        <w:rPr>
          <w:rFonts w:ascii="Courier New"/>
        </w:rPr>
        <w:t>SDPOINTF(BODY,POINT,FORCE) INTEGER BODY</w:t>
      </w:r>
    </w:p>
    <w:p>
      <w:pPr>
        <w:pStyle w:val="BodyText"/>
        <w:spacing w:line="226" w:lineRule="exact"/>
        <w:ind w:left="324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POINT(3),FORCE(3)</w:t>
      </w:r>
    </w:p>
    <w:p>
      <w:pPr>
        <w:pStyle w:val="BodyText"/>
        <w:spacing w:before="11"/>
        <w:rPr>
          <w:rFonts w:ascii="Courier New"/>
        </w:rPr>
      </w:pPr>
    </w:p>
    <w:p>
      <w:pPr>
        <w:pStyle w:val="BodyText"/>
        <w:spacing w:line="232" w:lineRule="auto"/>
        <w:ind w:left="3060" w:right="1096"/>
      </w:pPr>
      <w:r>
        <w:rPr>
          <w:rFonts w:ascii="Courier New"/>
        </w:rPr>
        <w:t>SDPOINTF()</w:t>
      </w:r>
      <w:r>
        <w:rPr>
          <w:rFonts w:ascii="Courier New"/>
          <w:spacing w:val="-71"/>
        </w:rPr>
        <w:t> </w:t>
      </w:r>
      <w:r>
        <w:rPr/>
        <w:t>applies</w:t>
      </w:r>
      <w:r>
        <w:rPr>
          <w:spacing w:val="-9"/>
        </w:rPr>
        <w:t> </w:t>
      </w:r>
      <w:r>
        <w:rPr/>
        <w:t>a</w:t>
      </w:r>
      <w:r>
        <w:rPr>
          <w:spacing w:val="-4"/>
        </w:rPr>
        <w:t> </w:t>
      </w:r>
      <w:r>
        <w:rPr/>
        <w:t>force</w:t>
      </w:r>
      <w:r>
        <w:rPr>
          <w:spacing w:val="-4"/>
        </w:rPr>
        <w:t> </w:t>
      </w:r>
      <w:r>
        <w:rPr/>
        <w:t>vector</w:t>
      </w:r>
      <w:r>
        <w:rPr>
          <w:spacing w:val="-4"/>
        </w:rPr>
        <w:t> </w:t>
      </w:r>
      <w:r>
        <w:rPr/>
        <w:t>to</w:t>
      </w:r>
      <w:r>
        <w:rPr>
          <w:spacing w:val="-4"/>
        </w:rPr>
        <w:t> </w:t>
      </w:r>
      <w:r>
        <w:rPr/>
        <w:t>a</w:t>
      </w:r>
      <w:r>
        <w:rPr>
          <w:spacing w:val="-4"/>
        </w:rPr>
        <w:t> </w:t>
      </w:r>
      <w:r>
        <w:rPr/>
        <w:t>particular</w:t>
      </w:r>
      <w:r>
        <w:rPr>
          <w:spacing w:val="-4"/>
        </w:rPr>
        <w:t> </w:t>
      </w:r>
      <w:r>
        <w:rPr/>
        <w:t>point</w:t>
      </w:r>
      <w:r>
        <w:rPr>
          <w:spacing w:val="-4"/>
        </w:rPr>
        <w:t> </w:t>
      </w:r>
      <w:r>
        <w:rPr/>
        <w:t>on</w:t>
      </w:r>
      <w:r>
        <w:rPr>
          <w:spacing w:val="-4"/>
        </w:rPr>
        <w:t> </w:t>
      </w:r>
      <w:r>
        <w:rPr/>
        <w:t>a</w:t>
      </w:r>
      <w:r>
        <w:rPr>
          <w:spacing w:val="-4"/>
        </w:rPr>
        <w:t> </w:t>
      </w:r>
      <w:r>
        <w:rPr/>
        <w:t>given</w:t>
      </w:r>
      <w:r>
        <w:rPr>
          <w:spacing w:val="-4"/>
        </w:rPr>
        <w:t> </w:t>
      </w:r>
      <w:r>
        <w:rPr/>
        <w:t>body.</w:t>
      </w:r>
      <w:r>
        <w:rPr>
          <w:spacing w:val="40"/>
        </w:rPr>
        <w:t> </w:t>
      </w:r>
      <w:r>
        <w:rPr/>
        <w:t>The</w:t>
      </w:r>
      <w:r>
        <w:rPr>
          <w:spacing w:val="-4"/>
        </w:rPr>
        <w:t> </w:t>
      </w:r>
      <w:r>
        <w:rPr/>
        <w:t>point and the force vector are expressed in the body local frame.</w:t>
      </w:r>
    </w:p>
    <w:p>
      <w:pPr>
        <w:pStyle w:val="BodyText"/>
        <w:spacing w:line="254" w:lineRule="auto" w:before="153"/>
        <w:ind w:left="3240" w:right="3592"/>
        <w:rPr>
          <w:rFonts w:ascii="Courier New"/>
        </w:rPr>
      </w:pPr>
      <w:r>
        <w:rPr>
          <w:rFonts w:ascii="Courier New"/>
        </w:rPr>
        <w:t>SUBROUTINE</w:t>
      </w:r>
      <w:r>
        <w:rPr>
          <w:rFonts w:ascii="Courier New"/>
          <w:spacing w:val="-32"/>
        </w:rPr>
        <w:t> </w:t>
      </w:r>
      <w:r>
        <w:rPr>
          <w:rFonts w:ascii="Courier New"/>
        </w:rPr>
        <w:t>SDBODYT(BODY,TORQUE) INTEGER BODY</w:t>
      </w:r>
    </w:p>
    <w:p>
      <w:pPr>
        <w:pStyle w:val="BodyText"/>
        <w:spacing w:line="226" w:lineRule="exact"/>
        <w:ind w:left="324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TORQUE(3)</w:t>
      </w:r>
    </w:p>
    <w:p>
      <w:pPr>
        <w:pStyle w:val="BodyText"/>
        <w:spacing w:before="11"/>
        <w:rPr>
          <w:rFonts w:ascii="Courier New"/>
        </w:rPr>
      </w:pPr>
    </w:p>
    <w:p>
      <w:pPr>
        <w:pStyle w:val="BodyText"/>
        <w:spacing w:line="232" w:lineRule="auto"/>
        <w:ind w:left="3060" w:right="1096"/>
      </w:pPr>
      <w:r>
        <w:rPr>
          <w:rFonts w:ascii="Courier New"/>
        </w:rPr>
        <w:t>SDBODYT()</w:t>
      </w:r>
      <w:r>
        <w:rPr>
          <w:rFonts w:ascii="Courier New"/>
          <w:spacing w:val="-73"/>
        </w:rPr>
        <w:t> </w:t>
      </w:r>
      <w:r>
        <w:rPr/>
        <w:t>applies</w:t>
      </w:r>
      <w:r>
        <w:rPr>
          <w:spacing w:val="-9"/>
        </w:rPr>
        <w:t> </w:t>
      </w:r>
      <w:r>
        <w:rPr/>
        <w:t>a</w:t>
      </w:r>
      <w:r>
        <w:rPr>
          <w:spacing w:val="-6"/>
        </w:rPr>
        <w:t> </w:t>
      </w:r>
      <w:r>
        <w:rPr/>
        <w:t>pure</w:t>
      </w:r>
      <w:r>
        <w:rPr>
          <w:spacing w:val="-6"/>
        </w:rPr>
        <w:t> </w:t>
      </w:r>
      <w:r>
        <w:rPr/>
        <w:t>torque</w:t>
      </w:r>
      <w:r>
        <w:rPr>
          <w:spacing w:val="-6"/>
        </w:rPr>
        <w:t> </w:t>
      </w:r>
      <w:r>
        <w:rPr/>
        <w:t>to</w:t>
      </w:r>
      <w:r>
        <w:rPr>
          <w:spacing w:val="-6"/>
        </w:rPr>
        <w:t> </w:t>
      </w:r>
      <w:r>
        <w:rPr/>
        <w:t>a</w:t>
      </w:r>
      <w:r>
        <w:rPr>
          <w:spacing w:val="-6"/>
        </w:rPr>
        <w:t> </w:t>
      </w:r>
      <w:r>
        <w:rPr/>
        <w:t>body.</w:t>
      </w:r>
      <w:r>
        <w:rPr>
          <w:spacing w:val="38"/>
        </w:rPr>
        <w:t> </w:t>
      </w:r>
      <w:r>
        <w:rPr/>
        <w:t>The</w:t>
      </w:r>
      <w:r>
        <w:rPr>
          <w:spacing w:val="-6"/>
        </w:rPr>
        <w:t> </w:t>
      </w:r>
      <w:r>
        <w:rPr/>
        <w:t>torque</w:t>
      </w:r>
      <w:r>
        <w:rPr>
          <w:spacing w:val="-6"/>
        </w:rPr>
        <w:t> </w:t>
      </w:r>
      <w:r>
        <w:rPr/>
        <w:t>is</w:t>
      </w:r>
      <w:r>
        <w:rPr>
          <w:spacing w:val="-6"/>
        </w:rPr>
        <w:t> </w:t>
      </w:r>
      <w:r>
        <w:rPr/>
        <w:t>expressed</w:t>
      </w:r>
      <w:r>
        <w:rPr>
          <w:spacing w:val="-6"/>
        </w:rPr>
        <w:t> </w:t>
      </w:r>
      <w:r>
        <w:rPr/>
        <w:t>in</w:t>
      </w:r>
      <w:r>
        <w:rPr>
          <w:spacing w:val="-6"/>
        </w:rPr>
        <w:t> </w:t>
      </w:r>
      <w:r>
        <w:rPr/>
        <w:t>the</w:t>
      </w:r>
      <w:r>
        <w:rPr>
          <w:spacing w:val="-6"/>
        </w:rPr>
        <w:t> </w:t>
      </w:r>
      <w:r>
        <w:rPr/>
        <w:t>body</w:t>
      </w:r>
      <w:r>
        <w:rPr>
          <w:spacing w:val="-6"/>
        </w:rPr>
        <w:t> </w:t>
      </w:r>
      <w:r>
        <w:rPr/>
        <w:t>local </w:t>
      </w:r>
      <w:r>
        <w:rPr>
          <w:spacing w:val="-2"/>
        </w:rPr>
        <w:t>frame.</w:t>
      </w:r>
    </w:p>
    <w:p>
      <w:pPr>
        <w:pStyle w:val="BodyText"/>
        <w:spacing w:line="254" w:lineRule="auto" w:before="152"/>
        <w:ind w:left="3240" w:right="2826"/>
        <w:rPr>
          <w:rFonts w:ascii="Courier New"/>
        </w:rPr>
      </w:pPr>
      <w:r>
        <w:rPr>
          <w:rFonts w:ascii="Courier New"/>
        </w:rPr>
        <w:t>SUBROUTINE</w:t>
      </w:r>
      <w:r>
        <w:rPr>
          <w:rFonts w:ascii="Courier New"/>
          <w:spacing w:val="-32"/>
        </w:rPr>
        <w:t> </w:t>
      </w:r>
      <w:r>
        <w:rPr>
          <w:rFonts w:ascii="Courier New"/>
        </w:rPr>
        <w:t>SDHINGET(JOINT,AXIS,TORQUE) INTEGER JOINT,AXIS</w:t>
      </w:r>
    </w:p>
    <w:p>
      <w:pPr>
        <w:pStyle w:val="BodyText"/>
        <w:spacing w:line="226" w:lineRule="exact"/>
        <w:ind w:left="324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TORQUE</w:t>
      </w:r>
    </w:p>
    <w:p>
      <w:pPr>
        <w:pStyle w:val="BodyText"/>
        <w:spacing w:after="0" w:line="226" w:lineRule="exact"/>
        <w:rPr>
          <w:rFonts w:ascii="Courier New"/>
        </w:rPr>
        <w:sectPr>
          <w:pgSz w:w="12240" w:h="15840"/>
          <w:pgMar w:header="819" w:footer="1204" w:top="1300" w:bottom="1400" w:left="720" w:right="360"/>
        </w:sectPr>
      </w:pPr>
    </w:p>
    <w:p>
      <w:pPr>
        <w:pStyle w:val="BodyText"/>
        <w:rPr>
          <w:rFonts w:ascii="Courier New"/>
        </w:rPr>
      </w:pPr>
    </w:p>
    <w:p>
      <w:pPr>
        <w:pStyle w:val="BodyText"/>
        <w:rPr>
          <w:rFonts w:ascii="Courier New"/>
        </w:rPr>
      </w:pPr>
    </w:p>
    <w:p>
      <w:pPr>
        <w:pStyle w:val="BodyText"/>
        <w:spacing w:before="82"/>
        <w:rPr>
          <w:rFonts w:ascii="Courier New"/>
        </w:rPr>
      </w:pPr>
    </w:p>
    <w:p>
      <w:pPr>
        <w:pStyle w:val="BodyText"/>
        <w:spacing w:line="247" w:lineRule="auto"/>
        <w:ind w:left="3420" w:right="722"/>
      </w:pPr>
      <w:r>
        <w:rPr>
          <w:rFonts w:ascii="Courier New" w:hAnsi="Courier New"/>
        </w:rPr>
        <w:t>SDHINGET()</w:t>
      </w:r>
      <w:r>
        <w:rPr>
          <w:rFonts w:ascii="Courier New" w:hAnsi="Courier New"/>
          <w:spacing w:val="-66"/>
        </w:rPr>
        <w:t> </w:t>
      </w:r>
      <w:r>
        <w:rPr/>
        <w:t>applies a torque (force in the case of a slider) at a particular hinge of a joint.</w:t>
      </w:r>
      <w:r>
        <w:rPr>
          <w:spacing w:val="33"/>
        </w:rPr>
        <w:t> </w:t>
      </w:r>
      <w:r>
        <w:rPr/>
        <w:t>The</w:t>
      </w:r>
      <w:r>
        <w:rPr>
          <w:spacing w:val="-9"/>
        </w:rPr>
        <w:t> </w:t>
      </w:r>
      <w:r>
        <w:rPr/>
        <w:t>joint</w:t>
      </w:r>
      <w:r>
        <w:rPr>
          <w:spacing w:val="-9"/>
        </w:rPr>
        <w:t> </w:t>
      </w:r>
      <w:r>
        <w:rPr/>
        <w:t>can</w:t>
      </w:r>
      <w:r>
        <w:rPr>
          <w:spacing w:val="-9"/>
        </w:rPr>
        <w:t> </w:t>
      </w:r>
      <w:r>
        <w:rPr/>
        <w:t>be</w:t>
      </w:r>
      <w:r>
        <w:rPr>
          <w:spacing w:val="-9"/>
        </w:rPr>
        <w:t> </w:t>
      </w:r>
      <w:r>
        <w:rPr/>
        <w:t>either</w:t>
      </w:r>
      <w:r>
        <w:rPr>
          <w:spacing w:val="-9"/>
        </w:rPr>
        <w:t> </w:t>
      </w:r>
      <w:r>
        <w:rPr/>
        <w:t>a</w:t>
      </w:r>
      <w:r>
        <w:rPr>
          <w:spacing w:val="-9"/>
        </w:rPr>
        <w:t> </w:t>
      </w:r>
      <w:r>
        <w:rPr/>
        <w:t>tree</w:t>
      </w:r>
      <w:r>
        <w:rPr>
          <w:spacing w:val="-9"/>
        </w:rPr>
        <w:t> </w:t>
      </w:r>
      <w:r>
        <w:rPr/>
        <w:t>joint</w:t>
      </w:r>
      <w:r>
        <w:rPr>
          <w:spacing w:val="-9"/>
        </w:rPr>
        <w:t> </w:t>
      </w:r>
      <w:r>
        <w:rPr/>
        <w:t>or</w:t>
      </w:r>
      <w:r>
        <w:rPr>
          <w:spacing w:val="-9"/>
        </w:rPr>
        <w:t> </w:t>
      </w:r>
      <w:r>
        <w:rPr/>
        <w:t>a</w:t>
      </w:r>
      <w:r>
        <w:rPr>
          <w:spacing w:val="-9"/>
        </w:rPr>
        <w:t> </w:t>
      </w:r>
      <w:r>
        <w:rPr/>
        <w:t>loop</w:t>
      </w:r>
      <w:r>
        <w:rPr>
          <w:spacing w:val="-9"/>
        </w:rPr>
        <w:t> </w:t>
      </w:r>
      <w:r>
        <w:rPr/>
        <w:t>joint.</w:t>
      </w:r>
      <w:r>
        <w:rPr>
          <w:spacing w:val="33"/>
        </w:rPr>
        <w:t> </w:t>
      </w:r>
      <w:r>
        <w:rPr/>
        <w:t>Only</w:t>
      </w:r>
      <w:r>
        <w:rPr>
          <w:spacing w:val="-9"/>
        </w:rPr>
        <w:t> </w:t>
      </w:r>
      <w:r>
        <w:rPr/>
        <w:t>the</w:t>
      </w:r>
      <w:r>
        <w:rPr>
          <w:spacing w:val="-9"/>
        </w:rPr>
        <w:t> </w:t>
      </w:r>
      <w:r>
        <w:rPr/>
        <w:t>magnitude</w:t>
      </w:r>
      <w:r>
        <w:rPr>
          <w:spacing w:val="-9"/>
        </w:rPr>
        <w:t> </w:t>
      </w:r>
      <w:r>
        <w:rPr/>
        <w:t>of</w:t>
      </w:r>
      <w:r>
        <w:rPr>
          <w:spacing w:val="-9"/>
        </w:rPr>
        <w:t> </w:t>
      </w:r>
      <w:r>
        <w:rPr/>
        <w:t>the</w:t>
      </w:r>
      <w:r>
        <w:rPr>
          <w:spacing w:val="-9"/>
        </w:rPr>
        <w:t> </w:t>
      </w:r>
      <w:r>
        <w:rPr/>
        <w:t>force is given since the direction is implicitly the same as the hinge axis.</w:t>
      </w:r>
      <w:r>
        <w:rPr>
          <w:spacing w:val="40"/>
        </w:rPr>
        <w:t> </w:t>
      </w:r>
      <w:r>
        <w:rPr/>
        <w:t>The given load is applied</w:t>
      </w:r>
      <w:r>
        <w:rPr>
          <w:spacing w:val="-8"/>
        </w:rPr>
        <w:t> </w:t>
      </w:r>
      <w:r>
        <w:rPr/>
        <w:t>to</w:t>
      </w:r>
      <w:r>
        <w:rPr>
          <w:spacing w:val="-8"/>
        </w:rPr>
        <w:t> </w:t>
      </w:r>
      <w:r>
        <w:rPr/>
        <w:t>the</w:t>
      </w:r>
      <w:r>
        <w:rPr>
          <w:spacing w:val="-8"/>
        </w:rPr>
        <w:t> </w:t>
      </w:r>
      <w:r>
        <w:rPr/>
        <w:t>outboard</w:t>
      </w:r>
      <w:r>
        <w:rPr>
          <w:spacing w:val="-8"/>
        </w:rPr>
        <w:t> </w:t>
      </w:r>
      <w:r>
        <w:rPr/>
        <w:t>body,</w:t>
      </w:r>
      <w:r>
        <w:rPr>
          <w:spacing w:val="-8"/>
        </w:rPr>
        <w:t> </w:t>
      </w:r>
      <w:r>
        <w:rPr/>
        <w:t>while</w:t>
      </w:r>
      <w:r>
        <w:rPr>
          <w:spacing w:val="-8"/>
        </w:rPr>
        <w:t> </w:t>
      </w:r>
      <w:r>
        <w:rPr/>
        <w:t>an</w:t>
      </w:r>
      <w:r>
        <w:rPr>
          <w:spacing w:val="-8"/>
        </w:rPr>
        <w:t> </w:t>
      </w:r>
      <w:r>
        <w:rPr/>
        <w:t>equal</w:t>
      </w:r>
      <w:r>
        <w:rPr>
          <w:spacing w:val="-8"/>
        </w:rPr>
        <w:t> </w:t>
      </w:r>
      <w:r>
        <w:rPr/>
        <w:t>and</w:t>
      </w:r>
      <w:r>
        <w:rPr>
          <w:spacing w:val="-8"/>
        </w:rPr>
        <w:t> </w:t>
      </w:r>
      <w:r>
        <w:rPr/>
        <w:t>opposite</w:t>
      </w:r>
      <w:r>
        <w:rPr>
          <w:spacing w:val="-8"/>
        </w:rPr>
        <w:t> </w:t>
      </w:r>
      <w:r>
        <w:rPr/>
        <w:t>load</w:t>
      </w:r>
      <w:r>
        <w:rPr>
          <w:spacing w:val="-8"/>
        </w:rPr>
        <w:t> </w:t>
      </w:r>
      <w:r>
        <w:rPr/>
        <w:t>is</w:t>
      </w:r>
      <w:r>
        <w:rPr>
          <w:spacing w:val="-8"/>
        </w:rPr>
        <w:t> </w:t>
      </w:r>
      <w:r>
        <w:rPr/>
        <w:t>applied</w:t>
      </w:r>
      <w:r>
        <w:rPr>
          <w:spacing w:val="-8"/>
        </w:rPr>
        <w:t> </w:t>
      </w:r>
      <w:r>
        <w:rPr/>
        <w:t>to</w:t>
      </w:r>
      <w:r>
        <w:rPr>
          <w:spacing w:val="-8"/>
        </w:rPr>
        <w:t> </w:t>
      </w:r>
      <w:r>
        <w:rPr/>
        <w:t>the</w:t>
      </w:r>
      <w:r>
        <w:rPr>
          <w:spacing w:val="-8"/>
        </w:rPr>
        <w:t> </w:t>
      </w:r>
      <w:r>
        <w:rPr/>
        <w:t>inboard. In the case of a ball joint (or the rotational portion of a six degree of freedom joint), three “hinge torques” can be applied.</w:t>
      </w:r>
      <w:r>
        <w:rPr>
          <w:spacing w:val="40"/>
        </w:rPr>
        <w:t> </w:t>
      </w:r>
      <w:r>
        <w:rPr/>
        <w:t>These represent the measure numbers of the ac-tive torque vector applied by the inboard body to the outboard body, expressed in the outboard</w:t>
      </w:r>
      <w:r>
        <w:rPr>
          <w:spacing w:val="-7"/>
        </w:rPr>
        <w:t> </w:t>
      </w:r>
      <w:r>
        <w:rPr/>
        <w:t>body’s</w:t>
      </w:r>
      <w:r>
        <w:rPr>
          <w:spacing w:val="-7"/>
        </w:rPr>
        <w:t> </w:t>
      </w:r>
      <w:r>
        <w:rPr/>
        <w:t>frame.</w:t>
      </w:r>
      <w:r>
        <w:rPr>
          <w:spacing w:val="36"/>
        </w:rPr>
        <w:t> </w:t>
      </w:r>
      <w:r>
        <w:rPr/>
        <w:t>This</w:t>
      </w:r>
      <w:r>
        <w:rPr>
          <w:spacing w:val="-7"/>
        </w:rPr>
        <w:t> </w:t>
      </w:r>
      <w:r>
        <w:rPr/>
        <w:t>can</w:t>
      </w:r>
      <w:r>
        <w:rPr>
          <w:spacing w:val="-7"/>
        </w:rPr>
        <w:t> </w:t>
      </w:r>
      <w:r>
        <w:rPr/>
        <w:t>be</w:t>
      </w:r>
      <w:r>
        <w:rPr>
          <w:spacing w:val="-7"/>
        </w:rPr>
        <w:t> </w:t>
      </w:r>
      <w:r>
        <w:rPr/>
        <w:t>expressed</w:t>
      </w:r>
      <w:r>
        <w:rPr>
          <w:spacing w:val="-7"/>
        </w:rPr>
        <w:t> </w:t>
      </w:r>
      <w:r>
        <w:rPr/>
        <w:t>more</w:t>
      </w:r>
      <w:r>
        <w:rPr>
          <w:spacing w:val="-7"/>
        </w:rPr>
        <w:t> </w:t>
      </w:r>
      <w:r>
        <w:rPr/>
        <w:t>succinctly</w:t>
      </w:r>
      <w:r>
        <w:rPr>
          <w:spacing w:val="-7"/>
        </w:rPr>
        <w:t> </w:t>
      </w:r>
      <w:r>
        <w:rPr/>
        <w:t>using</w:t>
      </w:r>
      <w:r>
        <w:rPr>
          <w:spacing w:val="-7"/>
        </w:rPr>
        <w:t> </w:t>
      </w:r>
      <w:r>
        <w:rPr>
          <w:rFonts w:ascii="Courier New" w:hAnsi="Courier New"/>
        </w:rPr>
        <w:t>SDBODYT()</w:t>
      </w:r>
      <w:r>
        <w:rPr/>
        <w:t>,</w:t>
      </w:r>
      <w:r>
        <w:rPr>
          <w:spacing w:val="-7"/>
        </w:rPr>
        <w:t> </w:t>
      </w:r>
      <w:r>
        <w:rPr/>
        <w:t>but in that case you must apply equal and opposite torques to the two bodies yourself.</w:t>
      </w:r>
    </w:p>
    <w:p>
      <w:pPr>
        <w:pStyle w:val="BodyText"/>
        <w:spacing w:before="4"/>
      </w:pPr>
    </w:p>
    <w:p>
      <w:pPr>
        <w:pStyle w:val="Heading8"/>
        <w:ind w:left="3420"/>
      </w:pPr>
      <w:r>
        <w:rPr/>
        <w:t>C </w:t>
      </w:r>
      <w:r>
        <w:rPr>
          <w:spacing w:val="-2"/>
        </w:rPr>
        <w:t>Language</w:t>
      </w:r>
    </w:p>
    <w:p>
      <w:pPr>
        <w:pStyle w:val="BodyText"/>
        <w:spacing w:line="254" w:lineRule="auto" w:before="151"/>
        <w:ind w:left="3600" w:right="4152"/>
        <w:rPr>
          <w:rFonts w:ascii="Courier New"/>
        </w:rPr>
      </w:pPr>
      <w:r>
        <w:rPr>
          <w:rFonts w:ascii="Courier New"/>
          <w:spacing w:val="-2"/>
        </w:rPr>
        <w:t>sdpointf(body,point,force) </w:t>
      </w:r>
      <w:r>
        <w:rPr>
          <w:rFonts w:ascii="Courier New"/>
        </w:rPr>
        <w:t>int body;</w:t>
      </w:r>
    </w:p>
    <w:p>
      <w:pPr>
        <w:pStyle w:val="BodyText"/>
        <w:spacing w:line="226" w:lineRule="exact"/>
        <w:ind w:left="3600"/>
        <w:rPr>
          <w:rFonts w:ascii="Courier New"/>
        </w:rPr>
      </w:pPr>
      <w:r>
        <w:rPr>
          <w:rFonts w:ascii="Courier New"/>
        </w:rPr>
        <w:t>double</w:t>
      </w:r>
      <w:r>
        <w:rPr>
          <w:rFonts w:ascii="Courier New"/>
          <w:spacing w:val="-6"/>
        </w:rPr>
        <w:t> </w:t>
      </w:r>
      <w:r>
        <w:rPr>
          <w:rFonts w:ascii="Courier New"/>
          <w:spacing w:val="-2"/>
        </w:rPr>
        <w:t>point[3],force[3];</w:t>
      </w:r>
    </w:p>
    <w:p>
      <w:pPr>
        <w:pStyle w:val="BodyText"/>
        <w:spacing w:before="147"/>
        <w:rPr>
          <w:rFonts w:ascii="Courier New"/>
        </w:rPr>
      </w:pPr>
    </w:p>
    <w:p>
      <w:pPr>
        <w:pStyle w:val="BodyText"/>
        <w:spacing w:line="254" w:lineRule="auto"/>
        <w:ind w:left="3600" w:right="4987"/>
        <w:rPr>
          <w:rFonts w:ascii="Courier New"/>
        </w:rPr>
      </w:pPr>
      <w:r>
        <w:rPr>
          <w:rFonts w:ascii="Courier New"/>
          <w:spacing w:val="-2"/>
        </w:rPr>
        <w:t>sdbodyt(body,torque) </w:t>
      </w:r>
      <w:r>
        <w:rPr>
          <w:rFonts w:ascii="Courier New"/>
        </w:rPr>
        <w:t>int body;</w:t>
      </w:r>
    </w:p>
    <w:p>
      <w:pPr>
        <w:pStyle w:val="BodyText"/>
        <w:spacing w:line="226" w:lineRule="exact"/>
        <w:ind w:left="3600"/>
        <w:rPr>
          <w:rFonts w:ascii="Courier New"/>
        </w:rPr>
      </w:pPr>
      <w:r>
        <w:rPr>
          <w:rFonts w:ascii="Courier New"/>
        </w:rPr>
        <w:t>double</w:t>
      </w:r>
      <w:r>
        <w:rPr>
          <w:rFonts w:ascii="Courier New"/>
          <w:spacing w:val="-6"/>
        </w:rPr>
        <w:t> </w:t>
      </w:r>
      <w:r>
        <w:rPr>
          <w:rFonts w:ascii="Courier New"/>
          <w:spacing w:val="-2"/>
        </w:rPr>
        <w:t>torque[3];</w:t>
      </w:r>
    </w:p>
    <w:p>
      <w:pPr>
        <w:pStyle w:val="BodyText"/>
        <w:spacing w:before="147"/>
        <w:rPr>
          <w:rFonts w:ascii="Courier New"/>
        </w:rPr>
      </w:pPr>
    </w:p>
    <w:p>
      <w:pPr>
        <w:pStyle w:val="BodyText"/>
        <w:spacing w:line="254" w:lineRule="auto"/>
        <w:ind w:left="3600" w:right="4152"/>
        <w:rPr>
          <w:rFonts w:ascii="Courier New"/>
        </w:rPr>
      </w:pPr>
      <w:r>
        <w:rPr>
          <w:rFonts w:ascii="Courier New"/>
          <w:spacing w:val="-2"/>
        </w:rPr>
        <w:t>sdhinget(joint,axis,torque) </w:t>
      </w:r>
      <w:r>
        <w:rPr>
          <w:rFonts w:ascii="Courier New"/>
        </w:rPr>
        <w:t>int joint,axis;</w:t>
      </w:r>
    </w:p>
    <w:p>
      <w:pPr>
        <w:pStyle w:val="BodyText"/>
        <w:spacing w:line="226" w:lineRule="exact"/>
        <w:ind w:left="3600"/>
        <w:rPr>
          <w:rFonts w:ascii="Courier New"/>
        </w:rPr>
      </w:pPr>
      <w:r>
        <w:rPr>
          <w:rFonts w:ascii="Courier New"/>
        </w:rPr>
        <w:t>double</w:t>
      </w:r>
      <w:r>
        <w:rPr>
          <w:rFonts w:ascii="Courier New"/>
          <w:spacing w:val="-6"/>
        </w:rPr>
        <w:t> </w:t>
      </w:r>
      <w:r>
        <w:rPr>
          <w:rFonts w:ascii="Courier New"/>
          <w:spacing w:val="-2"/>
        </w:rPr>
        <w:t>torque;</w:t>
      </w:r>
    </w:p>
    <w:p>
      <w:pPr>
        <w:pStyle w:val="BodyText"/>
        <w:spacing w:after="0" w:line="226" w:lineRule="exact"/>
        <w:rPr>
          <w:rFonts w:ascii="Courier New"/>
        </w:rPr>
        <w:sectPr>
          <w:pgSz w:w="12240" w:h="15840"/>
          <w:pgMar w:header="819" w:footer="1204" w:top="1300" w:bottom="1400" w:left="720" w:right="360"/>
        </w:sectPr>
      </w:pPr>
    </w:p>
    <w:p>
      <w:pPr>
        <w:pStyle w:val="BodyText"/>
        <w:spacing w:before="310"/>
        <w:rPr>
          <w:rFonts w:ascii="Courier New"/>
          <w:sz w:val="36"/>
        </w:rPr>
      </w:pPr>
    </w:p>
    <w:p>
      <w:pPr>
        <w:pStyle w:val="Heading3"/>
        <w:ind w:left="2420"/>
      </w:pPr>
      <w:r>
        <w:rPr/>
        <w:t>R3</w:t>
      </w:r>
      <w:r>
        <w:rPr>
          <w:spacing w:val="76"/>
        </w:rPr>
        <w:t> </w:t>
      </w:r>
      <w:r>
        <w:rPr>
          <w:spacing w:val="-2"/>
        </w:rPr>
        <w:t>Computations</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782912">
                <wp:simplePos x="0" y="0"/>
                <wp:positionH relativeFrom="page">
                  <wp:posOffset>685800</wp:posOffset>
                </wp:positionH>
                <wp:positionV relativeFrom="paragraph">
                  <wp:posOffset>47131</wp:posOffset>
                </wp:positionV>
                <wp:extent cx="1600200" cy="1270"/>
                <wp:effectExtent l="0" t="0" r="0" b="0"/>
                <wp:wrapTopAndBottom/>
                <wp:docPr id="2746" name="Graphic 2746"/>
                <wp:cNvGraphicFramePr>
                  <a:graphicFrameLocks/>
                </wp:cNvGraphicFramePr>
                <a:graphic>
                  <a:graphicData uri="http://schemas.microsoft.com/office/word/2010/wordprocessingShape">
                    <wps:wsp>
                      <wps:cNvPr id="2746" name="Graphic 2746"/>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711133pt;width:126pt;height:.1pt;mso-position-horizontal-relative:page;mso-position-vertical-relative:paragraph;z-index:-15533568;mso-wrap-distance-left:0;mso-wrap-distance-right:0" id="docshape2275" coordorigin="1080,74" coordsize="2520,0" path="m3600,74l108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783424">
                <wp:simplePos x="0" y="0"/>
                <wp:positionH relativeFrom="page">
                  <wp:posOffset>2400300</wp:posOffset>
                </wp:positionH>
                <wp:positionV relativeFrom="paragraph">
                  <wp:posOffset>47131</wp:posOffset>
                </wp:positionV>
                <wp:extent cx="4457700" cy="1270"/>
                <wp:effectExtent l="0" t="0" r="0" b="0"/>
                <wp:wrapTopAndBottom/>
                <wp:docPr id="2747" name="Graphic 2747"/>
                <wp:cNvGraphicFramePr>
                  <a:graphicFrameLocks/>
                </wp:cNvGraphicFramePr>
                <a:graphic>
                  <a:graphicData uri="http://schemas.microsoft.com/office/word/2010/wordprocessingShape">
                    <wps:wsp>
                      <wps:cNvPr id="2747" name="Graphic 2747"/>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3.711133pt;width:351pt;height:.1pt;mso-position-horizontal-relative:page;mso-position-vertical-relative:paragraph;z-index:-15533056;mso-wrap-distance-left:0;mso-wrap-distance-right:0" id="docshape2276" coordorigin="3780,74" coordsize="7020,0" path="m10800,74l3780,74e" filled="false" stroked="true" strokeweight=".36pt" strokecolor="#000000">
                <v:path arrowok="t"/>
                <v:stroke dashstyle="solid"/>
                <w10:wrap type="topAndBottom"/>
              </v:shape>
            </w:pict>
          </mc:Fallback>
        </mc:AlternateContent>
      </w:r>
    </w:p>
    <w:p>
      <w:pPr>
        <w:pStyle w:val="BodyText"/>
        <w:spacing w:line="249" w:lineRule="auto" w:before="253"/>
        <w:ind w:left="3060" w:right="1096"/>
      </w:pPr>
      <w:r>
        <w:rPr/>
        <w:t>This section describes the SD/FAST-generated routines which perform the main computations</w:t>
      </w:r>
      <w:r>
        <w:rPr>
          <w:spacing w:val="-6"/>
        </w:rPr>
        <w:t> </w:t>
      </w:r>
      <w:r>
        <w:rPr/>
        <w:t>involved</w:t>
      </w:r>
      <w:r>
        <w:rPr>
          <w:spacing w:val="-5"/>
        </w:rPr>
        <w:t> </w:t>
      </w:r>
      <w:r>
        <w:rPr/>
        <w:t>in</w:t>
      </w:r>
      <w:r>
        <w:rPr>
          <w:spacing w:val="-5"/>
        </w:rPr>
        <w:t> </w:t>
      </w:r>
      <w:r>
        <w:rPr/>
        <w:t>a</w:t>
      </w:r>
      <w:r>
        <w:rPr>
          <w:spacing w:val="-5"/>
        </w:rPr>
        <w:t> </w:t>
      </w:r>
      <w:r>
        <w:rPr/>
        <w:t>multibody</w:t>
      </w:r>
      <w:r>
        <w:rPr>
          <w:spacing w:val="-5"/>
        </w:rPr>
        <w:t> </w:t>
      </w:r>
      <w:r>
        <w:rPr/>
        <w:t>analysis.</w:t>
      </w:r>
      <w:r>
        <w:rPr>
          <w:spacing w:val="40"/>
        </w:rPr>
        <w:t> </w:t>
      </w:r>
      <w:r>
        <w:rPr/>
        <w:t>These</w:t>
      </w:r>
      <w:r>
        <w:rPr>
          <w:spacing w:val="-5"/>
        </w:rPr>
        <w:t> </w:t>
      </w:r>
      <w:r>
        <w:rPr/>
        <w:t>computations</w:t>
      </w:r>
      <w:r>
        <w:rPr>
          <w:spacing w:val="-6"/>
        </w:rPr>
        <w:t> </w:t>
      </w:r>
      <w:r>
        <w:rPr/>
        <w:t>can</w:t>
      </w:r>
      <w:r>
        <w:rPr>
          <w:spacing w:val="-5"/>
        </w:rPr>
        <w:t> </w:t>
      </w:r>
      <w:r>
        <w:rPr/>
        <w:t>be</w:t>
      </w:r>
      <w:r>
        <w:rPr>
          <w:spacing w:val="-5"/>
        </w:rPr>
        <w:t> </w:t>
      </w:r>
      <w:r>
        <w:rPr/>
        <w:t>loosely divided into three categories: initialization, kinematics, and dynamics.</w:t>
      </w:r>
      <w:r>
        <w:rPr>
          <w:spacing w:val="40"/>
        </w:rPr>
        <w:t> </w:t>
      </w:r>
      <w:r>
        <w:rPr/>
        <w:t>Other</w:t>
      </w:r>
    </w:p>
    <w:p>
      <w:pPr>
        <w:pStyle w:val="BodyText"/>
        <w:spacing w:line="249" w:lineRule="auto" w:before="2"/>
        <w:ind w:left="3060" w:right="1096"/>
      </w:pPr>
      <w:r>
        <w:rPr/>
        <w:t>SD/FAST-generated</w:t>
      </w:r>
      <w:r>
        <w:rPr>
          <w:spacing w:val="-10"/>
        </w:rPr>
        <w:t> </w:t>
      </w:r>
      <w:r>
        <w:rPr/>
        <w:t>routines</w:t>
      </w:r>
      <w:r>
        <w:rPr>
          <w:spacing w:val="-10"/>
        </w:rPr>
        <w:t> </w:t>
      </w:r>
      <w:r>
        <w:rPr/>
        <w:t>depend</w:t>
      </w:r>
      <w:r>
        <w:rPr>
          <w:spacing w:val="-10"/>
        </w:rPr>
        <w:t> </w:t>
      </w:r>
      <w:r>
        <w:rPr/>
        <w:t>on</w:t>
      </w:r>
      <w:r>
        <w:rPr>
          <w:spacing w:val="-10"/>
        </w:rPr>
        <w:t> </w:t>
      </w:r>
      <w:r>
        <w:rPr/>
        <w:t>the</w:t>
      </w:r>
      <w:r>
        <w:rPr>
          <w:spacing w:val="-10"/>
        </w:rPr>
        <w:t> </w:t>
      </w:r>
      <w:r>
        <w:rPr/>
        <w:t>computations</w:t>
      </w:r>
      <w:r>
        <w:rPr>
          <w:spacing w:val="-10"/>
        </w:rPr>
        <w:t> </w:t>
      </w:r>
      <w:r>
        <w:rPr/>
        <w:t>performed</w:t>
      </w:r>
      <w:r>
        <w:rPr>
          <w:spacing w:val="-10"/>
        </w:rPr>
        <w:t> </w:t>
      </w:r>
      <w:r>
        <w:rPr/>
        <w:t>by</w:t>
      </w:r>
      <w:r>
        <w:rPr>
          <w:spacing w:val="-10"/>
        </w:rPr>
        <w:t> </w:t>
      </w:r>
      <w:r>
        <w:rPr/>
        <w:t>these</w:t>
      </w:r>
      <w:r>
        <w:rPr>
          <w:spacing w:val="-10"/>
        </w:rPr>
        <w:t> </w:t>
      </w:r>
      <w:r>
        <w:rPr/>
        <w:t>routines. Below, we first discuss the stages through which the computations proceed.</w:t>
      </w:r>
      <w:r>
        <w:rPr>
          <w:spacing w:val="40"/>
        </w:rPr>
        <w:t> </w:t>
      </w:r>
      <w:r>
        <w:rPr/>
        <w:t>Then we discuss the computational routines themselves.</w:t>
      </w:r>
    </w:p>
    <w:p>
      <w:pPr>
        <w:pStyle w:val="BodyText"/>
        <w:spacing w:before="132"/>
      </w:pPr>
    </w:p>
    <w:p>
      <w:pPr>
        <w:pStyle w:val="Heading8"/>
        <w:ind w:left="2457"/>
      </w:pPr>
      <w:r>
        <w:rPr/>
        <w:t>R3.1</w:t>
      </w:r>
      <w:r>
        <w:rPr>
          <w:spacing w:val="33"/>
        </w:rPr>
        <w:t>  </w:t>
      </w:r>
      <w:r>
        <w:rPr/>
        <w:t>Computational</w:t>
      </w:r>
      <w:r>
        <w:rPr>
          <w:spacing w:val="-1"/>
        </w:rPr>
        <w:t> </w:t>
      </w:r>
      <w:r>
        <w:rPr>
          <w:spacing w:val="-2"/>
        </w:rPr>
        <w:t>Stages</w:t>
      </w:r>
    </w:p>
    <w:p>
      <w:pPr>
        <w:pStyle w:val="BodyText"/>
        <w:spacing w:line="249" w:lineRule="auto" w:before="91"/>
        <w:ind w:left="3060" w:right="1077"/>
      </w:pPr>
      <w:r>
        <w:rPr/>
        <w:t>During</w:t>
      </w:r>
      <w:r>
        <w:rPr>
          <w:spacing w:val="-4"/>
        </w:rPr>
        <w:t> </w:t>
      </w:r>
      <w:r>
        <w:rPr/>
        <w:t>execution</w:t>
      </w:r>
      <w:r>
        <w:rPr>
          <w:spacing w:val="-4"/>
        </w:rPr>
        <w:t> </w:t>
      </w:r>
      <w:r>
        <w:rPr/>
        <w:t>of</w:t>
      </w:r>
      <w:r>
        <w:rPr>
          <w:spacing w:val="-4"/>
        </w:rPr>
        <w:t> </w:t>
      </w:r>
      <w:r>
        <w:rPr/>
        <w:t>the</w:t>
      </w:r>
      <w:r>
        <w:rPr>
          <w:spacing w:val="-4"/>
        </w:rPr>
        <w:t> </w:t>
      </w:r>
      <w:r>
        <w:rPr/>
        <w:t>generated</w:t>
      </w:r>
      <w:r>
        <w:rPr>
          <w:spacing w:val="-4"/>
        </w:rPr>
        <w:t> </w:t>
      </w:r>
      <w:r>
        <w:rPr/>
        <w:t>routines,</w:t>
      </w:r>
      <w:r>
        <w:rPr>
          <w:spacing w:val="-4"/>
        </w:rPr>
        <w:t> </w:t>
      </w:r>
      <w:r>
        <w:rPr/>
        <w:t>your</w:t>
      </w:r>
      <w:r>
        <w:rPr>
          <w:spacing w:val="-4"/>
        </w:rPr>
        <w:t> </w:t>
      </w:r>
      <w:r>
        <w:rPr/>
        <w:t>program</w:t>
      </w:r>
      <w:r>
        <w:rPr>
          <w:spacing w:val="-4"/>
        </w:rPr>
        <w:t> </w:t>
      </w:r>
      <w:r>
        <w:rPr/>
        <w:t>will</w:t>
      </w:r>
      <w:r>
        <w:rPr>
          <w:spacing w:val="-4"/>
        </w:rPr>
        <w:t> </w:t>
      </w:r>
      <w:r>
        <w:rPr/>
        <w:t>be</w:t>
      </w:r>
      <w:r>
        <w:rPr>
          <w:spacing w:val="-4"/>
        </w:rPr>
        <w:t> </w:t>
      </w:r>
      <w:r>
        <w:rPr/>
        <w:t>in</w:t>
      </w:r>
      <w:r>
        <w:rPr>
          <w:spacing w:val="-4"/>
        </w:rPr>
        <w:t> </w:t>
      </w:r>
      <w:r>
        <w:rPr/>
        <w:t>one</w:t>
      </w:r>
      <w:r>
        <w:rPr>
          <w:spacing w:val="-4"/>
        </w:rPr>
        <w:t> </w:t>
      </w:r>
      <w:r>
        <w:rPr/>
        <w:t>of</w:t>
      </w:r>
      <w:r>
        <w:rPr>
          <w:spacing w:val="-4"/>
        </w:rPr>
        <w:t> </w:t>
      </w:r>
      <w:r>
        <w:rPr/>
        <w:t>four</w:t>
      </w:r>
      <w:r>
        <w:rPr>
          <w:spacing w:val="-4"/>
        </w:rPr>
        <w:t> </w:t>
      </w:r>
      <w:r>
        <w:rPr/>
        <w:t>compu-tational </w:t>
      </w:r>
      <w:r>
        <w:rPr>
          <w:i/>
        </w:rPr>
        <w:t>stages</w:t>
      </w:r>
      <w:r>
        <w:rPr/>
        <w:t>, depending on what routines have been called so far.</w:t>
      </w:r>
      <w:r>
        <w:rPr>
          <w:spacing w:val="40"/>
        </w:rPr>
        <w:t> </w:t>
      </w:r>
      <w:r>
        <w:rPr/>
        <w:t>These stages are called (1) </w:t>
      </w:r>
      <w:r>
        <w:rPr>
          <w:i/>
        </w:rPr>
        <w:t>New System</w:t>
      </w:r>
      <w:r>
        <w:rPr/>
        <w:t>, (2) </w:t>
      </w:r>
      <w:r>
        <w:rPr>
          <w:i/>
        </w:rPr>
        <w:t>Initialized</w:t>
      </w:r>
      <w:r>
        <w:rPr/>
        <w:t>, (3) </w:t>
      </w:r>
      <w:r>
        <w:rPr>
          <w:i/>
        </w:rPr>
        <w:t>Kinematics Ready</w:t>
      </w:r>
      <w:r>
        <w:rPr/>
        <w:t>, and (4) </w:t>
      </w:r>
      <w:r>
        <w:rPr>
          <w:i/>
        </w:rPr>
        <w:t>Dynamics Ready</w:t>
      </w:r>
      <w:r>
        <w:rPr/>
        <w:t>. Typically a program proceeds through these stages in order, and then toggles between Kinematics</w:t>
      </w:r>
      <w:r>
        <w:rPr>
          <w:spacing w:val="-1"/>
        </w:rPr>
        <w:t> </w:t>
      </w:r>
      <w:r>
        <w:rPr/>
        <w:t>Ready</w:t>
      </w:r>
      <w:r>
        <w:rPr>
          <w:spacing w:val="-1"/>
        </w:rPr>
        <w:t> </w:t>
      </w:r>
      <w:r>
        <w:rPr/>
        <w:t>and</w:t>
      </w:r>
      <w:r>
        <w:rPr>
          <w:spacing w:val="-1"/>
        </w:rPr>
        <w:t> </w:t>
      </w:r>
      <w:r>
        <w:rPr/>
        <w:t>Dynamics</w:t>
      </w:r>
      <w:r>
        <w:rPr>
          <w:spacing w:val="-1"/>
        </w:rPr>
        <w:t> </w:t>
      </w:r>
      <w:r>
        <w:rPr/>
        <w:t>Ready</w:t>
      </w:r>
      <w:r>
        <w:rPr>
          <w:spacing w:val="-1"/>
        </w:rPr>
        <w:t> </w:t>
      </w:r>
      <w:r>
        <w:rPr/>
        <w:t>during</w:t>
      </w:r>
      <w:r>
        <w:rPr>
          <w:spacing w:val="-1"/>
        </w:rPr>
        <w:t> </w:t>
      </w:r>
      <w:r>
        <w:rPr/>
        <w:t>analyses.</w:t>
      </w:r>
      <w:r>
        <w:rPr>
          <w:spacing w:val="40"/>
        </w:rPr>
        <w:t> </w:t>
      </w:r>
      <w:r>
        <w:rPr/>
        <w:t>Some</w:t>
      </w:r>
      <w:r>
        <w:rPr>
          <w:spacing w:val="-1"/>
        </w:rPr>
        <w:t> </w:t>
      </w:r>
      <w:r>
        <w:rPr/>
        <w:t>generated</w:t>
      </w:r>
      <w:r>
        <w:rPr>
          <w:spacing w:val="-1"/>
        </w:rPr>
        <w:t> </w:t>
      </w:r>
      <w:r>
        <w:rPr/>
        <w:t>routines</w:t>
      </w:r>
      <w:r>
        <w:rPr>
          <w:spacing w:val="-1"/>
        </w:rPr>
        <w:t> </w:t>
      </w:r>
      <w:r>
        <w:rPr/>
        <w:t>can be</w:t>
      </w:r>
      <w:r>
        <w:rPr>
          <w:spacing w:val="-1"/>
        </w:rPr>
        <w:t> </w:t>
      </w:r>
      <w:r>
        <w:rPr/>
        <w:t>called</w:t>
      </w:r>
      <w:r>
        <w:rPr>
          <w:spacing w:val="-1"/>
        </w:rPr>
        <w:t> </w:t>
      </w:r>
      <w:r>
        <w:rPr/>
        <w:t>only</w:t>
      </w:r>
      <w:r>
        <w:rPr>
          <w:spacing w:val="-1"/>
        </w:rPr>
        <w:t> </w:t>
      </w:r>
      <w:r>
        <w:rPr/>
        <w:t>when</w:t>
      </w:r>
      <w:r>
        <w:rPr>
          <w:spacing w:val="-1"/>
        </w:rPr>
        <w:t> </w:t>
      </w:r>
      <w:r>
        <w:rPr/>
        <w:t>the</w:t>
      </w:r>
      <w:r>
        <w:rPr>
          <w:spacing w:val="-1"/>
        </w:rPr>
        <w:t> </w:t>
      </w:r>
      <w:r>
        <w:rPr/>
        <w:t>program</w:t>
      </w:r>
      <w:r>
        <w:rPr>
          <w:spacing w:val="-1"/>
        </w:rPr>
        <w:t> </w:t>
      </w:r>
      <w:r>
        <w:rPr/>
        <w:t>is</w:t>
      </w:r>
      <w:r>
        <w:rPr>
          <w:spacing w:val="-2"/>
        </w:rPr>
        <w:t> </w:t>
      </w:r>
      <w:r>
        <w:rPr/>
        <w:t>in</w:t>
      </w:r>
      <w:r>
        <w:rPr>
          <w:spacing w:val="-1"/>
        </w:rPr>
        <w:t> </w:t>
      </w:r>
      <w:r>
        <w:rPr/>
        <w:t>a</w:t>
      </w:r>
      <w:r>
        <w:rPr>
          <w:spacing w:val="-1"/>
        </w:rPr>
        <w:t> </w:t>
      </w:r>
      <w:r>
        <w:rPr/>
        <w:t>particular</w:t>
      </w:r>
      <w:r>
        <w:rPr>
          <w:spacing w:val="-1"/>
        </w:rPr>
        <w:t> </w:t>
      </w:r>
      <w:r>
        <w:rPr/>
        <w:t>stage</w:t>
      </w:r>
      <w:r>
        <w:rPr>
          <w:spacing w:val="-1"/>
        </w:rPr>
        <w:t> </w:t>
      </w:r>
      <w:r>
        <w:rPr/>
        <w:t>or</w:t>
      </w:r>
      <w:r>
        <w:rPr>
          <w:spacing w:val="-1"/>
        </w:rPr>
        <w:t> </w:t>
      </w:r>
      <w:r>
        <w:rPr/>
        <w:t>stages.</w:t>
      </w:r>
      <w:r>
        <w:rPr>
          <w:spacing w:val="40"/>
        </w:rPr>
        <w:t> </w:t>
      </w:r>
      <w:r>
        <w:rPr/>
        <w:t>(These</w:t>
      </w:r>
      <w:r>
        <w:rPr>
          <w:spacing w:val="-1"/>
        </w:rPr>
        <w:t> </w:t>
      </w:r>
      <w:r>
        <w:rPr/>
        <w:t>are</w:t>
      </w:r>
      <w:r>
        <w:rPr>
          <w:spacing w:val="-1"/>
        </w:rPr>
        <w:t> </w:t>
      </w:r>
      <w:r>
        <w:rPr/>
        <w:t>common-sense requirements — for example, you cannot ask for point positions until kinematic computations</w:t>
      </w:r>
      <w:r>
        <w:rPr>
          <w:spacing w:val="-8"/>
        </w:rPr>
        <w:t> </w:t>
      </w:r>
      <w:r>
        <w:rPr/>
        <w:t>have</w:t>
      </w:r>
      <w:r>
        <w:rPr>
          <w:spacing w:val="-8"/>
        </w:rPr>
        <w:t> </w:t>
      </w:r>
      <w:r>
        <w:rPr/>
        <w:t>been</w:t>
      </w:r>
      <w:r>
        <w:rPr>
          <w:spacing w:val="-8"/>
        </w:rPr>
        <w:t> </w:t>
      </w:r>
      <w:r>
        <w:rPr/>
        <w:t>performed.)</w:t>
      </w:r>
      <w:r>
        <w:rPr>
          <w:spacing w:val="35"/>
        </w:rPr>
        <w:t> </w:t>
      </w:r>
      <w:r>
        <w:rPr/>
        <w:t>In</w:t>
      </w:r>
      <w:r>
        <w:rPr>
          <w:spacing w:val="-8"/>
        </w:rPr>
        <w:t> </w:t>
      </w:r>
      <w:r>
        <w:rPr/>
        <w:t>addition,</w:t>
      </w:r>
      <w:r>
        <w:rPr>
          <w:spacing w:val="-8"/>
        </w:rPr>
        <w:t> </w:t>
      </w:r>
      <w:r>
        <w:rPr/>
        <w:t>some</w:t>
      </w:r>
      <w:r>
        <w:rPr>
          <w:spacing w:val="-8"/>
        </w:rPr>
        <w:t> </w:t>
      </w:r>
      <w:r>
        <w:rPr/>
        <w:t>routines</w:t>
      </w:r>
      <w:r>
        <w:rPr>
          <w:spacing w:val="-8"/>
        </w:rPr>
        <w:t> </w:t>
      </w:r>
      <w:r>
        <w:rPr/>
        <w:t>will</w:t>
      </w:r>
      <w:r>
        <w:rPr>
          <w:spacing w:val="-8"/>
        </w:rPr>
        <w:t> </w:t>
      </w:r>
      <w:r>
        <w:rPr/>
        <w:t>cause</w:t>
      </w:r>
      <w:r>
        <w:rPr>
          <w:spacing w:val="-8"/>
        </w:rPr>
        <w:t> </w:t>
      </w:r>
      <w:r>
        <w:rPr/>
        <w:t>the</w:t>
      </w:r>
      <w:r>
        <w:rPr>
          <w:spacing w:val="-8"/>
        </w:rPr>
        <w:t> </w:t>
      </w:r>
      <w:r>
        <w:rPr/>
        <w:t>computa-tion to advance to a different stage.</w:t>
      </w:r>
      <w:r>
        <w:rPr>
          <w:spacing w:val="40"/>
        </w:rPr>
        <w:t> </w:t>
      </w:r>
      <w:r>
        <w:rPr/>
        <w:t>Routines are classified into several classes accord-ing to the stages they can be called in and the resulting stage.</w:t>
      </w:r>
    </w:p>
    <w:p>
      <w:pPr>
        <w:pStyle w:val="BodyText"/>
        <w:spacing w:before="18"/>
      </w:pPr>
    </w:p>
    <w:p>
      <w:pPr>
        <w:pStyle w:val="BodyText"/>
        <w:spacing w:line="249" w:lineRule="auto"/>
        <w:ind w:left="3060" w:right="1223"/>
      </w:pPr>
      <w:r>
        <w:rPr/>
        <w:t>Each</w:t>
      </w:r>
      <w:r>
        <w:rPr>
          <w:spacing w:val="-5"/>
        </w:rPr>
        <w:t> </w:t>
      </w:r>
      <w:r>
        <w:rPr/>
        <w:t>of</w:t>
      </w:r>
      <w:r>
        <w:rPr>
          <w:spacing w:val="-5"/>
        </w:rPr>
        <w:t> </w:t>
      </w:r>
      <w:r>
        <w:rPr/>
        <w:t>the</w:t>
      </w:r>
      <w:r>
        <w:rPr>
          <w:spacing w:val="-5"/>
        </w:rPr>
        <w:t> </w:t>
      </w:r>
      <w:r>
        <w:rPr/>
        <w:t>four</w:t>
      </w:r>
      <w:r>
        <w:rPr>
          <w:spacing w:val="-5"/>
        </w:rPr>
        <w:t> </w:t>
      </w:r>
      <w:r>
        <w:rPr/>
        <w:t>computational</w:t>
      </w:r>
      <w:r>
        <w:rPr>
          <w:spacing w:val="-5"/>
        </w:rPr>
        <w:t> </w:t>
      </w:r>
      <w:r>
        <w:rPr/>
        <w:t>stages</w:t>
      </w:r>
      <w:r>
        <w:rPr>
          <w:spacing w:val="-6"/>
        </w:rPr>
        <w:t> </w:t>
      </w:r>
      <w:r>
        <w:rPr/>
        <w:t>is</w:t>
      </w:r>
      <w:r>
        <w:rPr>
          <w:spacing w:val="-6"/>
        </w:rPr>
        <w:t> </w:t>
      </w:r>
      <w:r>
        <w:rPr/>
        <w:t>described</w:t>
      </w:r>
      <w:r>
        <w:rPr>
          <w:spacing w:val="-5"/>
        </w:rPr>
        <w:t> </w:t>
      </w:r>
      <w:r>
        <w:rPr/>
        <w:t>below.</w:t>
      </w:r>
      <w:r>
        <w:rPr>
          <w:spacing w:val="40"/>
        </w:rPr>
        <w:t> </w:t>
      </w:r>
      <w:r>
        <w:rPr/>
        <w:t>For</w:t>
      </w:r>
      <w:r>
        <w:rPr>
          <w:spacing w:val="-5"/>
        </w:rPr>
        <w:t> </w:t>
      </w:r>
      <w:r>
        <w:rPr/>
        <w:t>a</w:t>
      </w:r>
      <w:r>
        <w:rPr>
          <w:spacing w:val="-5"/>
        </w:rPr>
        <w:t> </w:t>
      </w:r>
      <w:r>
        <w:rPr/>
        <w:t>detailed</w:t>
      </w:r>
      <w:r>
        <w:rPr>
          <w:spacing w:val="-5"/>
        </w:rPr>
        <w:t> </w:t>
      </w:r>
      <w:r>
        <w:rPr/>
        <w:t>list</w:t>
      </w:r>
      <w:r>
        <w:rPr>
          <w:spacing w:val="-5"/>
        </w:rPr>
        <w:t> </w:t>
      </w:r>
      <w:r>
        <w:rPr/>
        <w:t>showing the routines in each classification, the stage(s) they are allowed in, and the resulting stage, see the SD/FAST Quick Reference Guide, Section Q4 and Section Q3.</w:t>
      </w:r>
    </w:p>
    <w:p>
      <w:pPr>
        <w:pStyle w:val="BodyText"/>
        <w:spacing w:before="11"/>
      </w:pPr>
    </w:p>
    <w:p>
      <w:pPr>
        <w:pStyle w:val="Heading8"/>
        <w:spacing w:before="1"/>
        <w:ind w:left="3060"/>
      </w:pPr>
      <w:r>
        <w:rPr/>
        <mc:AlternateContent>
          <mc:Choice Requires="wps">
            <w:drawing>
              <wp:anchor distT="0" distB="0" distL="0" distR="0" allowOverlap="1" layoutInCell="1" locked="0" behindDoc="0" simplePos="0" relativeHeight="15924736">
                <wp:simplePos x="0" y="0"/>
                <wp:positionH relativeFrom="page">
                  <wp:posOffset>773302</wp:posOffset>
                </wp:positionH>
                <wp:positionV relativeFrom="paragraph">
                  <wp:posOffset>32679</wp:posOffset>
                </wp:positionV>
                <wp:extent cx="1306830" cy="3127375"/>
                <wp:effectExtent l="0" t="0" r="0" b="0"/>
                <wp:wrapNone/>
                <wp:docPr id="2748" name="Group 2748"/>
                <wp:cNvGraphicFramePr>
                  <a:graphicFrameLocks/>
                </wp:cNvGraphicFramePr>
                <a:graphic>
                  <a:graphicData uri="http://schemas.microsoft.com/office/word/2010/wordprocessingGroup">
                    <wpg:wgp>
                      <wpg:cNvPr id="2748" name="Group 2748"/>
                      <wpg:cNvGrpSpPr/>
                      <wpg:grpSpPr>
                        <a:xfrm>
                          <a:off x="0" y="0"/>
                          <a:ext cx="1306830" cy="3127375"/>
                          <a:chExt cx="1306830" cy="3127375"/>
                        </a:xfrm>
                      </wpg:grpSpPr>
                      <wps:wsp>
                        <wps:cNvPr id="2749" name="Graphic 2749"/>
                        <wps:cNvSpPr/>
                        <wps:spPr>
                          <a:xfrm>
                            <a:off x="22605" y="262254"/>
                            <a:ext cx="1051560" cy="2612390"/>
                          </a:xfrm>
                          <a:custGeom>
                            <a:avLst/>
                            <a:gdLst/>
                            <a:ahLst/>
                            <a:cxnLst/>
                            <a:rect l="l" t="t" r="r" b="b"/>
                            <a:pathLst>
                              <a:path w="1051560" h="2612390">
                                <a:moveTo>
                                  <a:pt x="0" y="229996"/>
                                </a:moveTo>
                                <a:lnTo>
                                  <a:pt x="0" y="228600"/>
                                </a:lnTo>
                                <a:lnTo>
                                  <a:pt x="4644" y="182529"/>
                                </a:lnTo>
                                <a:lnTo>
                                  <a:pt x="17964" y="139619"/>
                                </a:lnTo>
                                <a:lnTo>
                                  <a:pt x="39041" y="100788"/>
                                </a:lnTo>
                                <a:lnTo>
                                  <a:pt x="66955" y="66955"/>
                                </a:lnTo>
                                <a:lnTo>
                                  <a:pt x="100788" y="39041"/>
                                </a:lnTo>
                                <a:lnTo>
                                  <a:pt x="139619" y="17964"/>
                                </a:lnTo>
                                <a:lnTo>
                                  <a:pt x="182529" y="4644"/>
                                </a:lnTo>
                                <a:lnTo>
                                  <a:pt x="228600" y="0"/>
                                </a:lnTo>
                                <a:lnTo>
                                  <a:pt x="822706" y="0"/>
                                </a:lnTo>
                                <a:lnTo>
                                  <a:pt x="868776" y="4644"/>
                                </a:lnTo>
                                <a:lnTo>
                                  <a:pt x="911686" y="17964"/>
                                </a:lnTo>
                                <a:lnTo>
                                  <a:pt x="950517" y="39041"/>
                                </a:lnTo>
                                <a:lnTo>
                                  <a:pt x="984350" y="66955"/>
                                </a:lnTo>
                                <a:lnTo>
                                  <a:pt x="1012264" y="100788"/>
                                </a:lnTo>
                                <a:lnTo>
                                  <a:pt x="1033341" y="139619"/>
                                </a:lnTo>
                                <a:lnTo>
                                  <a:pt x="1046661" y="182529"/>
                                </a:lnTo>
                                <a:lnTo>
                                  <a:pt x="1051305" y="228600"/>
                                </a:lnTo>
                                <a:lnTo>
                                  <a:pt x="1051305" y="229996"/>
                                </a:lnTo>
                                <a:lnTo>
                                  <a:pt x="1046661" y="276067"/>
                                </a:lnTo>
                                <a:lnTo>
                                  <a:pt x="1033341" y="318977"/>
                                </a:lnTo>
                                <a:lnTo>
                                  <a:pt x="1012264" y="357808"/>
                                </a:lnTo>
                                <a:lnTo>
                                  <a:pt x="984350" y="391641"/>
                                </a:lnTo>
                                <a:lnTo>
                                  <a:pt x="950517" y="419555"/>
                                </a:lnTo>
                                <a:lnTo>
                                  <a:pt x="911686" y="440632"/>
                                </a:lnTo>
                                <a:lnTo>
                                  <a:pt x="868776" y="453952"/>
                                </a:lnTo>
                                <a:lnTo>
                                  <a:pt x="822706" y="458596"/>
                                </a:lnTo>
                                <a:lnTo>
                                  <a:pt x="228600" y="458596"/>
                                </a:lnTo>
                                <a:lnTo>
                                  <a:pt x="182529" y="453952"/>
                                </a:lnTo>
                                <a:lnTo>
                                  <a:pt x="139619" y="440632"/>
                                </a:lnTo>
                                <a:lnTo>
                                  <a:pt x="100788" y="419555"/>
                                </a:lnTo>
                                <a:lnTo>
                                  <a:pt x="66955" y="391641"/>
                                </a:lnTo>
                                <a:lnTo>
                                  <a:pt x="39041" y="357808"/>
                                </a:lnTo>
                                <a:lnTo>
                                  <a:pt x="17964" y="318977"/>
                                </a:lnTo>
                                <a:lnTo>
                                  <a:pt x="4644" y="276067"/>
                                </a:lnTo>
                                <a:lnTo>
                                  <a:pt x="0" y="229996"/>
                                </a:lnTo>
                                <a:close/>
                              </a:path>
                              <a:path w="1051560" h="2612390">
                                <a:moveTo>
                                  <a:pt x="0" y="959611"/>
                                </a:moveTo>
                                <a:lnTo>
                                  <a:pt x="0" y="958088"/>
                                </a:lnTo>
                                <a:lnTo>
                                  <a:pt x="4644" y="912017"/>
                                </a:lnTo>
                                <a:lnTo>
                                  <a:pt x="17964" y="869107"/>
                                </a:lnTo>
                                <a:lnTo>
                                  <a:pt x="39041" y="830276"/>
                                </a:lnTo>
                                <a:lnTo>
                                  <a:pt x="66955" y="796443"/>
                                </a:lnTo>
                                <a:lnTo>
                                  <a:pt x="100788" y="768529"/>
                                </a:lnTo>
                                <a:lnTo>
                                  <a:pt x="139619" y="747452"/>
                                </a:lnTo>
                                <a:lnTo>
                                  <a:pt x="182529" y="734132"/>
                                </a:lnTo>
                                <a:lnTo>
                                  <a:pt x="228600" y="729488"/>
                                </a:lnTo>
                                <a:lnTo>
                                  <a:pt x="822706" y="729488"/>
                                </a:lnTo>
                                <a:lnTo>
                                  <a:pt x="868776" y="734132"/>
                                </a:lnTo>
                                <a:lnTo>
                                  <a:pt x="911686" y="747452"/>
                                </a:lnTo>
                                <a:lnTo>
                                  <a:pt x="950517" y="768529"/>
                                </a:lnTo>
                                <a:lnTo>
                                  <a:pt x="984350" y="796443"/>
                                </a:lnTo>
                                <a:lnTo>
                                  <a:pt x="1012264" y="830276"/>
                                </a:lnTo>
                                <a:lnTo>
                                  <a:pt x="1033341" y="869107"/>
                                </a:lnTo>
                                <a:lnTo>
                                  <a:pt x="1046661" y="912017"/>
                                </a:lnTo>
                                <a:lnTo>
                                  <a:pt x="1051305" y="958088"/>
                                </a:lnTo>
                                <a:lnTo>
                                  <a:pt x="1051305" y="959611"/>
                                </a:lnTo>
                                <a:lnTo>
                                  <a:pt x="1046661" y="1005682"/>
                                </a:lnTo>
                                <a:lnTo>
                                  <a:pt x="1033341" y="1048592"/>
                                </a:lnTo>
                                <a:lnTo>
                                  <a:pt x="1012264" y="1087423"/>
                                </a:lnTo>
                                <a:lnTo>
                                  <a:pt x="984350" y="1121256"/>
                                </a:lnTo>
                                <a:lnTo>
                                  <a:pt x="950517" y="1149170"/>
                                </a:lnTo>
                                <a:lnTo>
                                  <a:pt x="911686" y="1170247"/>
                                </a:lnTo>
                                <a:lnTo>
                                  <a:pt x="868776" y="1183567"/>
                                </a:lnTo>
                                <a:lnTo>
                                  <a:pt x="822706" y="1188211"/>
                                </a:lnTo>
                                <a:lnTo>
                                  <a:pt x="228600" y="1188211"/>
                                </a:lnTo>
                                <a:lnTo>
                                  <a:pt x="182529" y="1183567"/>
                                </a:lnTo>
                                <a:lnTo>
                                  <a:pt x="139619" y="1170247"/>
                                </a:lnTo>
                                <a:lnTo>
                                  <a:pt x="100788" y="1149170"/>
                                </a:lnTo>
                                <a:lnTo>
                                  <a:pt x="66955" y="1121256"/>
                                </a:lnTo>
                                <a:lnTo>
                                  <a:pt x="39041" y="1087423"/>
                                </a:lnTo>
                                <a:lnTo>
                                  <a:pt x="17964" y="1048592"/>
                                </a:lnTo>
                                <a:lnTo>
                                  <a:pt x="4644" y="1005682"/>
                                </a:lnTo>
                                <a:lnTo>
                                  <a:pt x="0" y="959611"/>
                                </a:lnTo>
                                <a:close/>
                              </a:path>
                              <a:path w="1051560" h="2612390">
                                <a:moveTo>
                                  <a:pt x="0" y="1675002"/>
                                </a:moveTo>
                                <a:lnTo>
                                  <a:pt x="0" y="1673605"/>
                                </a:lnTo>
                                <a:lnTo>
                                  <a:pt x="4644" y="1627535"/>
                                </a:lnTo>
                                <a:lnTo>
                                  <a:pt x="17964" y="1584625"/>
                                </a:lnTo>
                                <a:lnTo>
                                  <a:pt x="39041" y="1545794"/>
                                </a:lnTo>
                                <a:lnTo>
                                  <a:pt x="66955" y="1511961"/>
                                </a:lnTo>
                                <a:lnTo>
                                  <a:pt x="100788" y="1484047"/>
                                </a:lnTo>
                                <a:lnTo>
                                  <a:pt x="139619" y="1462970"/>
                                </a:lnTo>
                                <a:lnTo>
                                  <a:pt x="182529" y="1449650"/>
                                </a:lnTo>
                                <a:lnTo>
                                  <a:pt x="228600" y="1445005"/>
                                </a:lnTo>
                                <a:lnTo>
                                  <a:pt x="822706" y="1445005"/>
                                </a:lnTo>
                                <a:lnTo>
                                  <a:pt x="868776" y="1449650"/>
                                </a:lnTo>
                                <a:lnTo>
                                  <a:pt x="911686" y="1462970"/>
                                </a:lnTo>
                                <a:lnTo>
                                  <a:pt x="950517" y="1484047"/>
                                </a:lnTo>
                                <a:lnTo>
                                  <a:pt x="984350" y="1511961"/>
                                </a:lnTo>
                                <a:lnTo>
                                  <a:pt x="1012264" y="1545794"/>
                                </a:lnTo>
                                <a:lnTo>
                                  <a:pt x="1033341" y="1584625"/>
                                </a:lnTo>
                                <a:lnTo>
                                  <a:pt x="1046661" y="1627535"/>
                                </a:lnTo>
                                <a:lnTo>
                                  <a:pt x="1051305" y="1673605"/>
                                </a:lnTo>
                                <a:lnTo>
                                  <a:pt x="1051305" y="1675002"/>
                                </a:lnTo>
                                <a:lnTo>
                                  <a:pt x="1046661" y="1721073"/>
                                </a:lnTo>
                                <a:lnTo>
                                  <a:pt x="1033341" y="1763983"/>
                                </a:lnTo>
                                <a:lnTo>
                                  <a:pt x="1012264" y="1802814"/>
                                </a:lnTo>
                                <a:lnTo>
                                  <a:pt x="984350" y="1836647"/>
                                </a:lnTo>
                                <a:lnTo>
                                  <a:pt x="950517" y="1864561"/>
                                </a:lnTo>
                                <a:lnTo>
                                  <a:pt x="911686" y="1885638"/>
                                </a:lnTo>
                                <a:lnTo>
                                  <a:pt x="868776" y="1898958"/>
                                </a:lnTo>
                                <a:lnTo>
                                  <a:pt x="822706" y="1903602"/>
                                </a:lnTo>
                                <a:lnTo>
                                  <a:pt x="228600" y="1903602"/>
                                </a:lnTo>
                                <a:lnTo>
                                  <a:pt x="182529" y="1898958"/>
                                </a:lnTo>
                                <a:lnTo>
                                  <a:pt x="139619" y="1885638"/>
                                </a:lnTo>
                                <a:lnTo>
                                  <a:pt x="100788" y="1864561"/>
                                </a:lnTo>
                                <a:lnTo>
                                  <a:pt x="66955" y="1836647"/>
                                </a:lnTo>
                                <a:lnTo>
                                  <a:pt x="39041" y="1802814"/>
                                </a:lnTo>
                                <a:lnTo>
                                  <a:pt x="17964" y="1763983"/>
                                </a:lnTo>
                                <a:lnTo>
                                  <a:pt x="4644" y="1721073"/>
                                </a:lnTo>
                                <a:lnTo>
                                  <a:pt x="0" y="1675002"/>
                                </a:lnTo>
                                <a:close/>
                              </a:path>
                              <a:path w="1051560" h="2612390">
                                <a:moveTo>
                                  <a:pt x="0" y="2383408"/>
                                </a:moveTo>
                                <a:lnTo>
                                  <a:pt x="0" y="2382011"/>
                                </a:lnTo>
                                <a:lnTo>
                                  <a:pt x="4644" y="2335941"/>
                                </a:lnTo>
                                <a:lnTo>
                                  <a:pt x="17964" y="2293031"/>
                                </a:lnTo>
                                <a:lnTo>
                                  <a:pt x="39041" y="2254200"/>
                                </a:lnTo>
                                <a:lnTo>
                                  <a:pt x="66955" y="2220367"/>
                                </a:lnTo>
                                <a:lnTo>
                                  <a:pt x="100788" y="2192453"/>
                                </a:lnTo>
                                <a:lnTo>
                                  <a:pt x="139619" y="2171376"/>
                                </a:lnTo>
                                <a:lnTo>
                                  <a:pt x="182529" y="2158056"/>
                                </a:lnTo>
                                <a:lnTo>
                                  <a:pt x="228600" y="2153411"/>
                                </a:lnTo>
                                <a:lnTo>
                                  <a:pt x="822706" y="2153411"/>
                                </a:lnTo>
                                <a:lnTo>
                                  <a:pt x="868776" y="2158056"/>
                                </a:lnTo>
                                <a:lnTo>
                                  <a:pt x="911686" y="2171376"/>
                                </a:lnTo>
                                <a:lnTo>
                                  <a:pt x="950517" y="2192453"/>
                                </a:lnTo>
                                <a:lnTo>
                                  <a:pt x="984350" y="2220367"/>
                                </a:lnTo>
                                <a:lnTo>
                                  <a:pt x="1012264" y="2254200"/>
                                </a:lnTo>
                                <a:lnTo>
                                  <a:pt x="1033341" y="2293031"/>
                                </a:lnTo>
                                <a:lnTo>
                                  <a:pt x="1046661" y="2335941"/>
                                </a:lnTo>
                                <a:lnTo>
                                  <a:pt x="1051305" y="2382011"/>
                                </a:lnTo>
                                <a:lnTo>
                                  <a:pt x="1051305" y="2383408"/>
                                </a:lnTo>
                                <a:lnTo>
                                  <a:pt x="1046661" y="2429479"/>
                                </a:lnTo>
                                <a:lnTo>
                                  <a:pt x="1033341" y="2472389"/>
                                </a:lnTo>
                                <a:lnTo>
                                  <a:pt x="1012264" y="2511220"/>
                                </a:lnTo>
                                <a:lnTo>
                                  <a:pt x="984350" y="2545053"/>
                                </a:lnTo>
                                <a:lnTo>
                                  <a:pt x="950517" y="2572967"/>
                                </a:lnTo>
                                <a:lnTo>
                                  <a:pt x="911686" y="2594044"/>
                                </a:lnTo>
                                <a:lnTo>
                                  <a:pt x="868776" y="2607364"/>
                                </a:lnTo>
                                <a:lnTo>
                                  <a:pt x="822706" y="2612008"/>
                                </a:lnTo>
                                <a:lnTo>
                                  <a:pt x="228600" y="2612008"/>
                                </a:lnTo>
                                <a:lnTo>
                                  <a:pt x="182529" y="2607364"/>
                                </a:lnTo>
                                <a:lnTo>
                                  <a:pt x="139619" y="2594044"/>
                                </a:lnTo>
                                <a:lnTo>
                                  <a:pt x="100788" y="2572967"/>
                                </a:lnTo>
                                <a:lnTo>
                                  <a:pt x="66955" y="2545053"/>
                                </a:lnTo>
                                <a:lnTo>
                                  <a:pt x="39041" y="2511220"/>
                                </a:lnTo>
                                <a:lnTo>
                                  <a:pt x="17964" y="2472389"/>
                                </a:lnTo>
                                <a:lnTo>
                                  <a:pt x="4644" y="2429479"/>
                                </a:lnTo>
                                <a:lnTo>
                                  <a:pt x="0" y="2383408"/>
                                </a:lnTo>
                                <a:close/>
                              </a:path>
                            </a:pathLst>
                          </a:custGeom>
                          <a:ln w="7620">
                            <a:solidFill>
                              <a:srgbClr val="000000"/>
                            </a:solidFill>
                            <a:prstDash val="solid"/>
                          </a:ln>
                        </wps:spPr>
                        <wps:bodyPr wrap="square" lIns="0" tIns="0" rIns="0" bIns="0" rtlCol="0">
                          <a:prstTxWarp prst="textNoShape">
                            <a:avLst/>
                          </a:prstTxWarp>
                          <a:noAutofit/>
                        </wps:bodyPr>
                      </wps:wsp>
                      <pic:pic>
                        <pic:nvPicPr>
                          <pic:cNvPr id="2750" name="Image 2750"/>
                          <pic:cNvPicPr/>
                        </pic:nvPicPr>
                        <pic:blipFill>
                          <a:blip r:embed="rId534" cstate="print"/>
                          <a:stretch>
                            <a:fillRect/>
                          </a:stretch>
                        </pic:blipFill>
                        <pic:spPr>
                          <a:xfrm>
                            <a:off x="501523" y="720851"/>
                            <a:ext cx="93345" cy="265176"/>
                          </a:xfrm>
                          <a:prstGeom prst="rect">
                            <a:avLst/>
                          </a:prstGeom>
                        </pic:spPr>
                      </pic:pic>
                      <pic:pic>
                        <pic:nvPicPr>
                          <pic:cNvPr id="2751" name="Image 2751"/>
                          <pic:cNvPicPr/>
                        </pic:nvPicPr>
                        <pic:blipFill>
                          <a:blip r:embed="rId535" cstate="print"/>
                          <a:stretch>
                            <a:fillRect/>
                          </a:stretch>
                        </pic:blipFill>
                        <pic:spPr>
                          <a:xfrm>
                            <a:off x="501523" y="1450466"/>
                            <a:ext cx="93345" cy="250951"/>
                          </a:xfrm>
                          <a:prstGeom prst="rect">
                            <a:avLst/>
                          </a:prstGeom>
                        </pic:spPr>
                      </pic:pic>
                      <pic:pic>
                        <pic:nvPicPr>
                          <pic:cNvPr id="2752" name="Image 2752"/>
                          <pic:cNvPicPr/>
                        </pic:nvPicPr>
                        <pic:blipFill>
                          <a:blip r:embed="rId536" cstate="print"/>
                          <a:stretch>
                            <a:fillRect/>
                          </a:stretch>
                        </pic:blipFill>
                        <pic:spPr>
                          <a:xfrm>
                            <a:off x="501523" y="2165857"/>
                            <a:ext cx="93345" cy="243966"/>
                          </a:xfrm>
                          <a:prstGeom prst="rect">
                            <a:avLst/>
                          </a:prstGeom>
                        </pic:spPr>
                      </pic:pic>
                      <pic:pic>
                        <pic:nvPicPr>
                          <pic:cNvPr id="2753" name="Image 2753"/>
                          <pic:cNvPicPr/>
                        </pic:nvPicPr>
                        <pic:blipFill>
                          <a:blip r:embed="rId537" cstate="print"/>
                          <a:stretch>
                            <a:fillRect/>
                          </a:stretch>
                        </pic:blipFill>
                        <pic:spPr>
                          <a:xfrm>
                            <a:off x="498348" y="2870707"/>
                            <a:ext cx="93345" cy="243966"/>
                          </a:xfrm>
                          <a:prstGeom prst="rect">
                            <a:avLst/>
                          </a:prstGeom>
                        </pic:spPr>
                      </pic:pic>
                      <wps:wsp>
                        <wps:cNvPr id="2754" name="Graphic 2754"/>
                        <wps:cNvSpPr/>
                        <wps:spPr>
                          <a:xfrm>
                            <a:off x="545083" y="3120517"/>
                            <a:ext cx="748665" cy="1270"/>
                          </a:xfrm>
                          <a:custGeom>
                            <a:avLst/>
                            <a:gdLst/>
                            <a:ahLst/>
                            <a:cxnLst/>
                            <a:rect l="l" t="t" r="r" b="b"/>
                            <a:pathLst>
                              <a:path w="748665" h="0">
                                <a:moveTo>
                                  <a:pt x="748538" y="0"/>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2755" name="Image 2755"/>
                          <pic:cNvPicPr/>
                        </pic:nvPicPr>
                        <pic:blipFill>
                          <a:blip r:embed="rId536" cstate="print"/>
                          <a:stretch>
                            <a:fillRect/>
                          </a:stretch>
                        </pic:blipFill>
                        <pic:spPr>
                          <a:xfrm>
                            <a:off x="501141" y="11049"/>
                            <a:ext cx="93345" cy="243967"/>
                          </a:xfrm>
                          <a:prstGeom prst="rect">
                            <a:avLst/>
                          </a:prstGeom>
                        </pic:spPr>
                      </pic:pic>
                      <wps:wsp>
                        <wps:cNvPr id="2756" name="Graphic 2756"/>
                        <wps:cNvSpPr/>
                        <wps:spPr>
                          <a:xfrm>
                            <a:off x="551052" y="6858"/>
                            <a:ext cx="748665" cy="3106420"/>
                          </a:xfrm>
                          <a:custGeom>
                            <a:avLst/>
                            <a:gdLst/>
                            <a:ahLst/>
                            <a:cxnLst/>
                            <a:rect l="l" t="t" r="r" b="b"/>
                            <a:pathLst>
                              <a:path w="748665" h="3106420">
                                <a:moveTo>
                                  <a:pt x="748538" y="0"/>
                                </a:moveTo>
                                <a:lnTo>
                                  <a:pt x="0" y="0"/>
                                </a:lnTo>
                              </a:path>
                              <a:path w="748665" h="3106420">
                                <a:moveTo>
                                  <a:pt x="748538" y="0"/>
                                </a:moveTo>
                                <a:lnTo>
                                  <a:pt x="742569" y="3105912"/>
                                </a:lnTo>
                              </a:path>
                            </a:pathLst>
                          </a:custGeom>
                          <a:ln w="13716">
                            <a:solidFill>
                              <a:srgbClr val="000000"/>
                            </a:solidFill>
                            <a:prstDash val="solid"/>
                          </a:ln>
                        </wps:spPr>
                        <wps:bodyPr wrap="square" lIns="0" tIns="0" rIns="0" bIns="0" rtlCol="0">
                          <a:prstTxWarp prst="textNoShape">
                            <a:avLst/>
                          </a:prstTxWarp>
                          <a:noAutofit/>
                        </wps:bodyPr>
                      </wps:wsp>
                      <pic:pic>
                        <pic:nvPicPr>
                          <pic:cNvPr id="2757" name="Image 2757"/>
                          <pic:cNvPicPr/>
                        </pic:nvPicPr>
                        <pic:blipFill>
                          <a:blip r:embed="rId538" cstate="print"/>
                          <a:stretch>
                            <a:fillRect/>
                          </a:stretch>
                        </pic:blipFill>
                        <pic:spPr>
                          <a:xfrm>
                            <a:off x="1073911" y="444880"/>
                            <a:ext cx="218948" cy="93345"/>
                          </a:xfrm>
                          <a:prstGeom prst="rect">
                            <a:avLst/>
                          </a:prstGeom>
                        </pic:spPr>
                      </pic:pic>
                      <pic:pic>
                        <pic:nvPicPr>
                          <pic:cNvPr id="2758" name="Image 2758"/>
                          <pic:cNvPicPr/>
                        </pic:nvPicPr>
                        <pic:blipFill>
                          <a:blip r:embed="rId539" cstate="print"/>
                          <a:stretch>
                            <a:fillRect/>
                          </a:stretch>
                        </pic:blipFill>
                        <pic:spPr>
                          <a:xfrm>
                            <a:off x="1073911" y="1174496"/>
                            <a:ext cx="217550" cy="93218"/>
                          </a:xfrm>
                          <a:prstGeom prst="rect">
                            <a:avLst/>
                          </a:prstGeom>
                        </pic:spPr>
                      </pic:pic>
                      <pic:pic>
                        <pic:nvPicPr>
                          <pic:cNvPr id="2759" name="Image 2759"/>
                          <pic:cNvPicPr/>
                        </pic:nvPicPr>
                        <pic:blipFill>
                          <a:blip r:embed="rId540" cstate="print"/>
                          <a:stretch>
                            <a:fillRect/>
                          </a:stretch>
                        </pic:blipFill>
                        <pic:spPr>
                          <a:xfrm>
                            <a:off x="1073911" y="1889886"/>
                            <a:ext cx="216154" cy="93344"/>
                          </a:xfrm>
                          <a:prstGeom prst="rect">
                            <a:avLst/>
                          </a:prstGeom>
                        </pic:spPr>
                      </pic:pic>
                      <pic:pic>
                        <pic:nvPicPr>
                          <pic:cNvPr id="2760" name="Image 2760"/>
                          <pic:cNvPicPr/>
                        </pic:nvPicPr>
                        <pic:blipFill>
                          <a:blip r:embed="rId541" cstate="print"/>
                          <a:stretch>
                            <a:fillRect/>
                          </a:stretch>
                        </pic:blipFill>
                        <pic:spPr>
                          <a:xfrm>
                            <a:off x="1073911" y="2598292"/>
                            <a:ext cx="214756" cy="93344"/>
                          </a:xfrm>
                          <a:prstGeom prst="rect">
                            <a:avLst/>
                          </a:prstGeom>
                        </pic:spPr>
                      </pic:pic>
                      <pic:pic>
                        <pic:nvPicPr>
                          <pic:cNvPr id="2761" name="Image 2761"/>
                          <pic:cNvPicPr/>
                        </pic:nvPicPr>
                        <pic:blipFill>
                          <a:blip r:embed="rId542" cstate="print"/>
                          <a:stretch>
                            <a:fillRect/>
                          </a:stretch>
                        </pic:blipFill>
                        <pic:spPr>
                          <a:xfrm>
                            <a:off x="554101" y="736980"/>
                            <a:ext cx="82550" cy="93345"/>
                          </a:xfrm>
                          <a:prstGeom prst="rect">
                            <a:avLst/>
                          </a:prstGeom>
                        </pic:spPr>
                      </pic:pic>
                      <wps:wsp>
                        <wps:cNvPr id="2762" name="Graphic 2762"/>
                        <wps:cNvSpPr/>
                        <wps:spPr>
                          <a:xfrm>
                            <a:off x="636143" y="783590"/>
                            <a:ext cx="662305" cy="1270"/>
                          </a:xfrm>
                          <a:custGeom>
                            <a:avLst/>
                            <a:gdLst/>
                            <a:ahLst/>
                            <a:cxnLst/>
                            <a:rect l="l" t="t" r="r" b="b"/>
                            <a:pathLst>
                              <a:path w="662305" h="0">
                                <a:moveTo>
                                  <a:pt x="0" y="0"/>
                                </a:moveTo>
                                <a:lnTo>
                                  <a:pt x="661923" y="0"/>
                                </a:lnTo>
                              </a:path>
                            </a:pathLst>
                          </a:custGeom>
                          <a:ln w="13716">
                            <a:solidFill>
                              <a:srgbClr val="000000"/>
                            </a:solidFill>
                            <a:prstDash val="solid"/>
                          </a:ln>
                        </wps:spPr>
                        <wps:bodyPr wrap="square" lIns="0" tIns="0" rIns="0" bIns="0" rtlCol="0">
                          <a:prstTxWarp prst="textNoShape">
                            <a:avLst/>
                          </a:prstTxWarp>
                          <a:noAutofit/>
                        </wps:bodyPr>
                      </wps:wsp>
                      <pic:pic>
                        <pic:nvPicPr>
                          <pic:cNvPr id="2763" name="Image 2763"/>
                          <pic:cNvPicPr/>
                        </pic:nvPicPr>
                        <pic:blipFill>
                          <a:blip r:embed="rId542" cstate="print"/>
                          <a:stretch>
                            <a:fillRect/>
                          </a:stretch>
                        </pic:blipFill>
                        <pic:spPr>
                          <a:xfrm>
                            <a:off x="554101" y="1479930"/>
                            <a:ext cx="82550" cy="93344"/>
                          </a:xfrm>
                          <a:prstGeom prst="rect">
                            <a:avLst/>
                          </a:prstGeom>
                        </pic:spPr>
                      </pic:pic>
                      <wps:wsp>
                        <wps:cNvPr id="2764" name="Graphic 2764"/>
                        <wps:cNvSpPr/>
                        <wps:spPr>
                          <a:xfrm>
                            <a:off x="636143" y="1526539"/>
                            <a:ext cx="661035" cy="1270"/>
                          </a:xfrm>
                          <a:custGeom>
                            <a:avLst/>
                            <a:gdLst/>
                            <a:ahLst/>
                            <a:cxnLst/>
                            <a:rect l="l" t="t" r="r" b="b"/>
                            <a:pathLst>
                              <a:path w="661035" h="0">
                                <a:moveTo>
                                  <a:pt x="0" y="0"/>
                                </a:moveTo>
                                <a:lnTo>
                                  <a:pt x="660527" y="0"/>
                                </a:lnTo>
                              </a:path>
                            </a:pathLst>
                          </a:custGeom>
                          <a:ln w="13716">
                            <a:solidFill>
                              <a:srgbClr val="000000"/>
                            </a:solidFill>
                            <a:prstDash val="solid"/>
                          </a:ln>
                        </wps:spPr>
                        <wps:bodyPr wrap="square" lIns="0" tIns="0" rIns="0" bIns="0" rtlCol="0">
                          <a:prstTxWarp prst="textNoShape">
                            <a:avLst/>
                          </a:prstTxWarp>
                          <a:noAutofit/>
                        </wps:bodyPr>
                      </wps:wsp>
                      <pic:pic>
                        <pic:nvPicPr>
                          <pic:cNvPr id="2765" name="Image 2765"/>
                          <pic:cNvPicPr/>
                        </pic:nvPicPr>
                        <pic:blipFill>
                          <a:blip r:embed="rId543" cstate="print"/>
                          <a:stretch>
                            <a:fillRect/>
                          </a:stretch>
                        </pic:blipFill>
                        <pic:spPr>
                          <a:xfrm>
                            <a:off x="554101" y="2197480"/>
                            <a:ext cx="82550" cy="93344"/>
                          </a:xfrm>
                          <a:prstGeom prst="rect">
                            <a:avLst/>
                          </a:prstGeom>
                        </pic:spPr>
                      </pic:pic>
                      <wps:wsp>
                        <wps:cNvPr id="2766" name="Graphic 2766"/>
                        <wps:cNvSpPr/>
                        <wps:spPr>
                          <a:xfrm>
                            <a:off x="636143" y="2244089"/>
                            <a:ext cx="659130" cy="1270"/>
                          </a:xfrm>
                          <a:custGeom>
                            <a:avLst/>
                            <a:gdLst/>
                            <a:ahLst/>
                            <a:cxnLst/>
                            <a:rect l="l" t="t" r="r" b="b"/>
                            <a:pathLst>
                              <a:path w="659130" h="0">
                                <a:moveTo>
                                  <a:pt x="0" y="0"/>
                                </a:moveTo>
                                <a:lnTo>
                                  <a:pt x="659129" y="0"/>
                                </a:lnTo>
                              </a:path>
                            </a:pathLst>
                          </a:custGeom>
                          <a:ln w="13716">
                            <a:solidFill>
                              <a:srgbClr val="000000"/>
                            </a:solidFill>
                            <a:prstDash val="solid"/>
                          </a:ln>
                        </wps:spPr>
                        <wps:bodyPr wrap="square" lIns="0" tIns="0" rIns="0" bIns="0" rtlCol="0">
                          <a:prstTxWarp prst="textNoShape">
                            <a:avLst/>
                          </a:prstTxWarp>
                          <a:noAutofit/>
                        </wps:bodyPr>
                      </wps:wsp>
                      <wps:wsp>
                        <wps:cNvPr id="2767" name="Textbox 2767"/>
                        <wps:cNvSpPr txBox="1"/>
                        <wps:spPr>
                          <a:xfrm>
                            <a:off x="0" y="0"/>
                            <a:ext cx="1306830" cy="3127375"/>
                          </a:xfrm>
                          <a:prstGeom prst="rect">
                            <a:avLst/>
                          </a:prstGeom>
                        </wps:spPr>
                        <wps:txbx>
                          <w:txbxContent>
                            <w:p>
                              <w:pPr>
                                <w:tabs>
                                  <w:tab w:pos="1144" w:val="left" w:leader="none"/>
                                </w:tabs>
                                <w:spacing w:line="187" w:lineRule="auto" w:before="69"/>
                                <w:ind w:left="1055" w:right="260" w:hanging="712"/>
                                <w:jc w:val="left"/>
                                <w:rPr>
                                  <w:rFonts w:ascii="Arial"/>
                                  <w:sz w:val="16"/>
                                </w:rPr>
                              </w:pPr>
                              <w:r>
                                <w:rPr>
                                  <w:rFonts w:ascii="Arial"/>
                                  <w:spacing w:val="-2"/>
                                  <w:position w:val="-1"/>
                                  <w:sz w:val="16"/>
                                </w:rPr>
                                <w:t>Start</w:t>
                              </w:r>
                              <w:r>
                                <w:rPr>
                                  <w:rFonts w:ascii="Arial"/>
                                  <w:position w:val="-1"/>
                                  <w:sz w:val="16"/>
                                </w:rPr>
                                <w:tab/>
                                <w:tab/>
                              </w:r>
                              <w:r>
                                <w:rPr>
                                  <w:rFonts w:ascii="Arial"/>
                                  <w:spacing w:val="-2"/>
                                  <w:sz w:val="16"/>
                                </w:rPr>
                                <w:t>Change Parameter</w:t>
                              </w:r>
                            </w:p>
                            <w:p>
                              <w:pPr>
                                <w:spacing w:line="240" w:lineRule="auto" w:before="98"/>
                                <w:rPr>
                                  <w:rFonts w:ascii="Arial"/>
                                  <w:sz w:val="16"/>
                                </w:rPr>
                              </w:pPr>
                            </w:p>
                            <w:p>
                              <w:pPr>
                                <w:spacing w:before="1"/>
                                <w:ind w:left="125" w:right="456" w:firstLine="0"/>
                                <w:jc w:val="center"/>
                                <w:rPr>
                                  <w:rFonts w:ascii="Arial"/>
                                  <w:b/>
                                  <w:sz w:val="20"/>
                                </w:rPr>
                              </w:pPr>
                              <w:r>
                                <w:rPr>
                                  <w:rFonts w:ascii="Arial"/>
                                  <w:b/>
                                  <w:sz w:val="20"/>
                                </w:rPr>
                                <w:t>New</w:t>
                              </w:r>
                              <w:r>
                                <w:rPr>
                                  <w:rFonts w:ascii="Arial"/>
                                  <w:b/>
                                  <w:spacing w:val="-5"/>
                                  <w:sz w:val="20"/>
                                </w:rPr>
                                <w:t> </w:t>
                              </w:r>
                              <w:r>
                                <w:rPr>
                                  <w:rFonts w:ascii="Arial"/>
                                  <w:b/>
                                  <w:spacing w:val="-2"/>
                                  <w:sz w:val="20"/>
                                </w:rPr>
                                <w:t>System</w:t>
                              </w:r>
                            </w:p>
                            <w:p>
                              <w:pPr>
                                <w:spacing w:line="240" w:lineRule="auto" w:before="144"/>
                                <w:rPr>
                                  <w:rFonts w:ascii="Arial"/>
                                  <w:b/>
                                  <w:sz w:val="20"/>
                                </w:rPr>
                              </w:pPr>
                            </w:p>
                            <w:p>
                              <w:pPr>
                                <w:spacing w:before="0"/>
                                <w:ind w:left="0" w:right="0" w:firstLine="0"/>
                                <w:jc w:val="left"/>
                                <w:rPr>
                                  <w:rFonts w:ascii="Courier New"/>
                                  <w:sz w:val="14"/>
                                </w:rPr>
                              </w:pPr>
                              <w:r>
                                <w:rPr>
                                  <w:rFonts w:ascii="Courier New"/>
                                  <w:spacing w:val="-2"/>
                                  <w:sz w:val="14"/>
                                </w:rPr>
                                <w:t>SDINIT()</w:t>
                              </w:r>
                            </w:p>
                            <w:p>
                              <w:pPr>
                                <w:spacing w:line="240" w:lineRule="auto" w:before="0"/>
                                <w:rPr>
                                  <w:rFonts w:ascii="Courier New"/>
                                  <w:sz w:val="14"/>
                                </w:rPr>
                              </w:pPr>
                            </w:p>
                            <w:p>
                              <w:pPr>
                                <w:spacing w:line="240" w:lineRule="auto" w:before="45"/>
                                <w:rPr>
                                  <w:rFonts w:ascii="Courier New"/>
                                  <w:sz w:val="14"/>
                                </w:rPr>
                              </w:pPr>
                            </w:p>
                            <w:p>
                              <w:pPr>
                                <w:spacing w:before="1"/>
                                <w:ind w:left="127" w:right="453" w:firstLine="0"/>
                                <w:jc w:val="center"/>
                                <w:rPr>
                                  <w:rFonts w:ascii="Arial"/>
                                  <w:b/>
                                  <w:sz w:val="20"/>
                                </w:rPr>
                              </w:pPr>
                              <w:r>
                                <w:rPr>
                                  <w:rFonts w:ascii="Arial"/>
                                  <w:b/>
                                  <w:spacing w:val="-2"/>
                                  <w:sz w:val="20"/>
                                </w:rPr>
                                <w:t>Initialized</w:t>
                              </w:r>
                            </w:p>
                            <w:p>
                              <w:pPr>
                                <w:spacing w:line="240" w:lineRule="auto" w:before="162"/>
                                <w:rPr>
                                  <w:rFonts w:ascii="Arial"/>
                                  <w:b/>
                                  <w:sz w:val="20"/>
                                </w:rPr>
                              </w:pPr>
                            </w:p>
                            <w:p>
                              <w:pPr>
                                <w:spacing w:before="1"/>
                                <w:ind w:left="0" w:right="0" w:firstLine="0"/>
                                <w:jc w:val="left"/>
                                <w:rPr>
                                  <w:rFonts w:ascii="Courier New"/>
                                  <w:sz w:val="14"/>
                                </w:rPr>
                              </w:pPr>
                              <w:r>
                                <w:rPr>
                                  <w:rFonts w:ascii="Courier New"/>
                                  <w:spacing w:val="-2"/>
                                  <w:sz w:val="14"/>
                                </w:rPr>
                                <w:t>SDSTATE()</w:t>
                              </w:r>
                            </w:p>
                            <w:p>
                              <w:pPr>
                                <w:spacing w:line="240" w:lineRule="auto" w:before="110"/>
                                <w:rPr>
                                  <w:rFonts w:ascii="Courier New"/>
                                  <w:sz w:val="14"/>
                                </w:rPr>
                              </w:pPr>
                            </w:p>
                            <w:p>
                              <w:pPr>
                                <w:spacing w:line="208" w:lineRule="auto" w:before="0"/>
                                <w:ind w:left="125" w:right="453" w:firstLine="0"/>
                                <w:jc w:val="center"/>
                                <w:rPr>
                                  <w:rFonts w:ascii="Arial"/>
                                  <w:b/>
                                  <w:sz w:val="20"/>
                                </w:rPr>
                              </w:pPr>
                              <w:r>
                                <w:rPr>
                                  <w:rFonts w:ascii="Arial"/>
                                  <w:b/>
                                  <w:spacing w:val="-2"/>
                                  <w:sz w:val="20"/>
                                </w:rPr>
                                <w:t>Kinematics Ready</w:t>
                              </w:r>
                            </w:p>
                            <w:p>
                              <w:pPr>
                                <w:spacing w:line="240" w:lineRule="auto" w:before="87"/>
                                <w:rPr>
                                  <w:rFonts w:ascii="Arial"/>
                                  <w:b/>
                                  <w:sz w:val="20"/>
                                </w:rPr>
                              </w:pPr>
                            </w:p>
                            <w:p>
                              <w:pPr>
                                <w:spacing w:before="0"/>
                                <w:ind w:left="0" w:right="0" w:firstLine="0"/>
                                <w:jc w:val="left"/>
                                <w:rPr>
                                  <w:rFonts w:ascii="Courier New"/>
                                  <w:sz w:val="14"/>
                                </w:rPr>
                              </w:pPr>
                              <w:r>
                                <w:rPr>
                                  <w:rFonts w:ascii="Courier New"/>
                                  <w:spacing w:val="-2"/>
                                  <w:sz w:val="14"/>
                                </w:rPr>
                                <w:t>SDDERIV()</w:t>
                              </w:r>
                            </w:p>
                            <w:p>
                              <w:pPr>
                                <w:spacing w:line="240" w:lineRule="auto" w:before="91"/>
                                <w:rPr>
                                  <w:rFonts w:ascii="Courier New"/>
                                  <w:sz w:val="14"/>
                                </w:rPr>
                              </w:pPr>
                            </w:p>
                            <w:p>
                              <w:pPr>
                                <w:spacing w:line="208" w:lineRule="auto" w:before="0"/>
                                <w:ind w:left="125" w:right="453" w:firstLine="0"/>
                                <w:jc w:val="center"/>
                                <w:rPr>
                                  <w:rFonts w:ascii="Arial"/>
                                  <w:b/>
                                  <w:sz w:val="20"/>
                                </w:rPr>
                              </w:pPr>
                              <w:r>
                                <w:rPr>
                                  <w:rFonts w:ascii="Arial"/>
                                  <w:b/>
                                  <w:spacing w:val="-2"/>
                                  <w:sz w:val="20"/>
                                </w:rPr>
                                <w:t>Dynamics Ready</w:t>
                              </w:r>
                            </w:p>
                          </w:txbxContent>
                        </wps:txbx>
                        <wps:bodyPr wrap="square" lIns="0" tIns="0" rIns="0" bIns="0" rtlCol="0">
                          <a:noAutofit/>
                        </wps:bodyPr>
                      </wps:wsp>
                    </wpg:wgp>
                  </a:graphicData>
                </a:graphic>
              </wp:anchor>
            </w:drawing>
          </mc:Choice>
          <mc:Fallback>
            <w:pict>
              <v:group style="position:absolute;margin-left:60.889999pt;margin-top:2.573203pt;width:102.9pt;height:246.25pt;mso-position-horizontal-relative:page;mso-position-vertical-relative:paragraph;z-index:15924736" id="docshapegroup2277" coordorigin="1218,51" coordsize="2058,4925">
                <v:shape style="position:absolute;left:1253;top:464;width:1656;height:4114" id="docshape2278" coordorigin="1253,464" coordsize="1656,4114" path="m1253,827l1253,824,1261,752,1282,684,1315,623,1359,570,1412,526,1473,493,1541,472,1613,464,2549,464,2622,472,2689,493,2750,526,2804,570,2848,623,2881,684,2902,752,2909,824,2909,827,2902,899,2881,967,2848,1028,2804,1081,2750,1125,2689,1158,2622,1179,2549,1187,1613,1187,1541,1179,1473,1158,1412,1125,1359,1081,1315,1028,1282,967,1261,899,1253,827xm1253,1976l1253,1973,1261,1901,1282,1833,1315,1772,1359,1719,1412,1675,1473,1642,1541,1621,1613,1613,2549,1613,2622,1621,2689,1642,2750,1675,2804,1719,2848,1772,2881,1833,2902,1901,2909,1973,2909,1976,2902,2048,2881,2116,2848,2177,2804,2230,2750,2274,2689,2307,2622,2328,2549,2336,1613,2336,1541,2328,1473,2307,1412,2274,1359,2230,1315,2177,1282,2116,1261,2048,1253,1976xm1253,3102l1253,3100,1261,3028,1282,2960,1315,2899,1359,2846,1412,2802,1473,2768,1541,2747,1613,2740,2549,2740,2622,2747,2689,2768,2750,2802,2804,2846,2848,2899,2881,2960,2902,3028,2909,3100,2909,3102,2902,3175,2881,3242,2848,3304,2804,3357,2750,3401,2689,3434,2622,3455,2549,3462,1613,3462,1541,3455,1473,3434,1412,3401,1359,3357,1315,3304,1282,3242,1261,3175,1253,3102xm1253,4218l1253,4216,1261,4143,1282,4076,1315,4014,1359,3961,1412,3917,1473,3884,1541,3863,1613,3856,2549,3856,2622,3863,2689,3884,2750,3917,2804,3961,2848,4014,2881,4076,2902,4143,2909,4216,2909,4218,2902,4290,2881,4358,2848,4419,2804,4472,2750,4516,2689,4550,2622,4571,2549,4578,1613,4578,1541,4571,1473,4550,1412,4516,1359,4472,1315,4419,1282,4358,1261,4290,1253,4218xe" filled="false" stroked="true" strokeweight=".6pt" strokecolor="#000000">
                  <v:path arrowok="t"/>
                  <v:stroke dashstyle="solid"/>
                </v:shape>
                <v:shape style="position:absolute;left:2007;top:1186;width:147;height:418" type="#_x0000_t75" id="docshape2279" stroked="false">
                  <v:imagedata r:id="rId534" o:title=""/>
                </v:shape>
                <v:shape style="position:absolute;left:2007;top:2335;width:147;height:396" type="#_x0000_t75" id="docshape2280" stroked="false">
                  <v:imagedata r:id="rId535" o:title=""/>
                </v:shape>
                <v:shape style="position:absolute;left:2007;top:3462;width:147;height:385" type="#_x0000_t75" id="docshape2281" stroked="false">
                  <v:imagedata r:id="rId536" o:title=""/>
                </v:shape>
                <v:shape style="position:absolute;left:2002;top:4572;width:147;height:385" type="#_x0000_t75" id="docshape2282" stroked="false">
                  <v:imagedata r:id="rId537" o:title=""/>
                </v:shape>
                <v:line style="position:absolute" from="3255,4966" to="2076,4966" stroked="true" strokeweight="1.08pt" strokecolor="#000000">
                  <v:stroke dashstyle="solid"/>
                </v:line>
                <v:shape style="position:absolute;left:2007;top:68;width:147;height:385" type="#_x0000_t75" id="docshape2283" stroked="false">
                  <v:imagedata r:id="rId536" o:title=""/>
                </v:shape>
                <v:shape style="position:absolute;left:2085;top:62;width:1179;height:4892" id="docshape2284" coordorigin="2086,62" coordsize="1179,4892" path="m3264,62l2086,62m3264,62l3255,4953e" filled="false" stroked="true" strokeweight="1.08pt" strokecolor="#000000">
                  <v:path arrowok="t"/>
                  <v:stroke dashstyle="solid"/>
                </v:shape>
                <v:shape style="position:absolute;left:2909;top:752;width:345;height:147" type="#_x0000_t75" id="docshape2285" stroked="false">
                  <v:imagedata r:id="rId538" o:title=""/>
                </v:shape>
                <v:shape style="position:absolute;left:2909;top:1901;width:343;height:147" type="#_x0000_t75" id="docshape2286" stroked="false">
                  <v:imagedata r:id="rId539" o:title=""/>
                </v:shape>
                <v:shape style="position:absolute;left:2909;top:3027;width:341;height:147" type="#_x0000_t75" id="docshape2287" stroked="false">
                  <v:imagedata r:id="rId540" o:title=""/>
                </v:shape>
                <v:shape style="position:absolute;left:2909;top:4143;width:339;height:147" type="#_x0000_t75" id="docshape2288" stroked="false">
                  <v:imagedata r:id="rId541" o:title=""/>
                </v:shape>
                <v:shape style="position:absolute;left:2090;top:1212;width:130;height:147" type="#_x0000_t75" id="docshape2289" stroked="false">
                  <v:imagedata r:id="rId542" o:title=""/>
                </v:shape>
                <v:line style="position:absolute" from="2220,1285" to="3262,1285" stroked="true" strokeweight="1.08pt" strokecolor="#000000">
                  <v:stroke dashstyle="solid"/>
                </v:line>
                <v:shape style="position:absolute;left:2090;top:2382;width:130;height:147" type="#_x0000_t75" id="docshape2290" stroked="false">
                  <v:imagedata r:id="rId542" o:title=""/>
                </v:shape>
                <v:line style="position:absolute" from="2220,2455" to="3260,2455" stroked="true" strokeweight="1.08pt" strokecolor="#000000">
                  <v:stroke dashstyle="solid"/>
                </v:line>
                <v:shape style="position:absolute;left:2090;top:3512;width:130;height:147" type="#_x0000_t75" id="docshape2291" stroked="false">
                  <v:imagedata r:id="rId543" o:title=""/>
                </v:shape>
                <v:line style="position:absolute" from="2220,3585" to="3258,3585" stroked="true" strokeweight="1.08pt" strokecolor="#000000">
                  <v:stroke dashstyle="solid"/>
                </v:line>
                <v:shape style="position:absolute;left:1217;top:51;width:2058;height:4925" type="#_x0000_t202" id="docshape2292" filled="false" stroked="false">
                  <v:textbox inset="0,0,0,0">
                    <w:txbxContent>
                      <w:p>
                        <w:pPr>
                          <w:tabs>
                            <w:tab w:pos="1144" w:val="left" w:leader="none"/>
                          </w:tabs>
                          <w:spacing w:line="187" w:lineRule="auto" w:before="69"/>
                          <w:ind w:left="1055" w:right="260" w:hanging="712"/>
                          <w:jc w:val="left"/>
                          <w:rPr>
                            <w:rFonts w:ascii="Arial"/>
                            <w:sz w:val="16"/>
                          </w:rPr>
                        </w:pPr>
                        <w:r>
                          <w:rPr>
                            <w:rFonts w:ascii="Arial"/>
                            <w:spacing w:val="-2"/>
                            <w:position w:val="-1"/>
                            <w:sz w:val="16"/>
                          </w:rPr>
                          <w:t>Start</w:t>
                        </w:r>
                        <w:r>
                          <w:rPr>
                            <w:rFonts w:ascii="Arial"/>
                            <w:position w:val="-1"/>
                            <w:sz w:val="16"/>
                          </w:rPr>
                          <w:tab/>
                          <w:tab/>
                        </w:r>
                        <w:r>
                          <w:rPr>
                            <w:rFonts w:ascii="Arial"/>
                            <w:spacing w:val="-2"/>
                            <w:sz w:val="16"/>
                          </w:rPr>
                          <w:t>Change Parameter</w:t>
                        </w:r>
                      </w:p>
                      <w:p>
                        <w:pPr>
                          <w:spacing w:line="240" w:lineRule="auto" w:before="98"/>
                          <w:rPr>
                            <w:rFonts w:ascii="Arial"/>
                            <w:sz w:val="16"/>
                          </w:rPr>
                        </w:pPr>
                      </w:p>
                      <w:p>
                        <w:pPr>
                          <w:spacing w:before="1"/>
                          <w:ind w:left="125" w:right="456" w:firstLine="0"/>
                          <w:jc w:val="center"/>
                          <w:rPr>
                            <w:rFonts w:ascii="Arial"/>
                            <w:b/>
                            <w:sz w:val="20"/>
                          </w:rPr>
                        </w:pPr>
                        <w:r>
                          <w:rPr>
                            <w:rFonts w:ascii="Arial"/>
                            <w:b/>
                            <w:sz w:val="20"/>
                          </w:rPr>
                          <w:t>New</w:t>
                        </w:r>
                        <w:r>
                          <w:rPr>
                            <w:rFonts w:ascii="Arial"/>
                            <w:b/>
                            <w:spacing w:val="-5"/>
                            <w:sz w:val="20"/>
                          </w:rPr>
                          <w:t> </w:t>
                        </w:r>
                        <w:r>
                          <w:rPr>
                            <w:rFonts w:ascii="Arial"/>
                            <w:b/>
                            <w:spacing w:val="-2"/>
                            <w:sz w:val="20"/>
                          </w:rPr>
                          <w:t>System</w:t>
                        </w:r>
                      </w:p>
                      <w:p>
                        <w:pPr>
                          <w:spacing w:line="240" w:lineRule="auto" w:before="144"/>
                          <w:rPr>
                            <w:rFonts w:ascii="Arial"/>
                            <w:b/>
                            <w:sz w:val="20"/>
                          </w:rPr>
                        </w:pPr>
                      </w:p>
                      <w:p>
                        <w:pPr>
                          <w:spacing w:before="0"/>
                          <w:ind w:left="0" w:right="0" w:firstLine="0"/>
                          <w:jc w:val="left"/>
                          <w:rPr>
                            <w:rFonts w:ascii="Courier New"/>
                            <w:sz w:val="14"/>
                          </w:rPr>
                        </w:pPr>
                        <w:r>
                          <w:rPr>
                            <w:rFonts w:ascii="Courier New"/>
                            <w:spacing w:val="-2"/>
                            <w:sz w:val="14"/>
                          </w:rPr>
                          <w:t>SDINIT()</w:t>
                        </w:r>
                      </w:p>
                      <w:p>
                        <w:pPr>
                          <w:spacing w:line="240" w:lineRule="auto" w:before="0"/>
                          <w:rPr>
                            <w:rFonts w:ascii="Courier New"/>
                            <w:sz w:val="14"/>
                          </w:rPr>
                        </w:pPr>
                      </w:p>
                      <w:p>
                        <w:pPr>
                          <w:spacing w:line="240" w:lineRule="auto" w:before="45"/>
                          <w:rPr>
                            <w:rFonts w:ascii="Courier New"/>
                            <w:sz w:val="14"/>
                          </w:rPr>
                        </w:pPr>
                      </w:p>
                      <w:p>
                        <w:pPr>
                          <w:spacing w:before="1"/>
                          <w:ind w:left="127" w:right="453" w:firstLine="0"/>
                          <w:jc w:val="center"/>
                          <w:rPr>
                            <w:rFonts w:ascii="Arial"/>
                            <w:b/>
                            <w:sz w:val="20"/>
                          </w:rPr>
                        </w:pPr>
                        <w:r>
                          <w:rPr>
                            <w:rFonts w:ascii="Arial"/>
                            <w:b/>
                            <w:spacing w:val="-2"/>
                            <w:sz w:val="20"/>
                          </w:rPr>
                          <w:t>Initialized</w:t>
                        </w:r>
                      </w:p>
                      <w:p>
                        <w:pPr>
                          <w:spacing w:line="240" w:lineRule="auto" w:before="162"/>
                          <w:rPr>
                            <w:rFonts w:ascii="Arial"/>
                            <w:b/>
                            <w:sz w:val="20"/>
                          </w:rPr>
                        </w:pPr>
                      </w:p>
                      <w:p>
                        <w:pPr>
                          <w:spacing w:before="1"/>
                          <w:ind w:left="0" w:right="0" w:firstLine="0"/>
                          <w:jc w:val="left"/>
                          <w:rPr>
                            <w:rFonts w:ascii="Courier New"/>
                            <w:sz w:val="14"/>
                          </w:rPr>
                        </w:pPr>
                        <w:r>
                          <w:rPr>
                            <w:rFonts w:ascii="Courier New"/>
                            <w:spacing w:val="-2"/>
                            <w:sz w:val="14"/>
                          </w:rPr>
                          <w:t>SDSTATE()</w:t>
                        </w:r>
                      </w:p>
                      <w:p>
                        <w:pPr>
                          <w:spacing w:line="240" w:lineRule="auto" w:before="110"/>
                          <w:rPr>
                            <w:rFonts w:ascii="Courier New"/>
                            <w:sz w:val="14"/>
                          </w:rPr>
                        </w:pPr>
                      </w:p>
                      <w:p>
                        <w:pPr>
                          <w:spacing w:line="208" w:lineRule="auto" w:before="0"/>
                          <w:ind w:left="125" w:right="453" w:firstLine="0"/>
                          <w:jc w:val="center"/>
                          <w:rPr>
                            <w:rFonts w:ascii="Arial"/>
                            <w:b/>
                            <w:sz w:val="20"/>
                          </w:rPr>
                        </w:pPr>
                        <w:r>
                          <w:rPr>
                            <w:rFonts w:ascii="Arial"/>
                            <w:b/>
                            <w:spacing w:val="-2"/>
                            <w:sz w:val="20"/>
                          </w:rPr>
                          <w:t>Kinematics Ready</w:t>
                        </w:r>
                      </w:p>
                      <w:p>
                        <w:pPr>
                          <w:spacing w:line="240" w:lineRule="auto" w:before="87"/>
                          <w:rPr>
                            <w:rFonts w:ascii="Arial"/>
                            <w:b/>
                            <w:sz w:val="20"/>
                          </w:rPr>
                        </w:pPr>
                      </w:p>
                      <w:p>
                        <w:pPr>
                          <w:spacing w:before="0"/>
                          <w:ind w:left="0" w:right="0" w:firstLine="0"/>
                          <w:jc w:val="left"/>
                          <w:rPr>
                            <w:rFonts w:ascii="Courier New"/>
                            <w:sz w:val="14"/>
                          </w:rPr>
                        </w:pPr>
                        <w:r>
                          <w:rPr>
                            <w:rFonts w:ascii="Courier New"/>
                            <w:spacing w:val="-2"/>
                            <w:sz w:val="14"/>
                          </w:rPr>
                          <w:t>SDDERIV()</w:t>
                        </w:r>
                      </w:p>
                      <w:p>
                        <w:pPr>
                          <w:spacing w:line="240" w:lineRule="auto" w:before="91"/>
                          <w:rPr>
                            <w:rFonts w:ascii="Courier New"/>
                            <w:sz w:val="14"/>
                          </w:rPr>
                        </w:pPr>
                      </w:p>
                      <w:p>
                        <w:pPr>
                          <w:spacing w:line="208" w:lineRule="auto" w:before="0"/>
                          <w:ind w:left="125" w:right="453" w:firstLine="0"/>
                          <w:jc w:val="center"/>
                          <w:rPr>
                            <w:rFonts w:ascii="Arial"/>
                            <w:b/>
                            <w:sz w:val="20"/>
                          </w:rPr>
                        </w:pPr>
                        <w:r>
                          <w:rPr>
                            <w:rFonts w:ascii="Arial"/>
                            <w:b/>
                            <w:spacing w:val="-2"/>
                            <w:sz w:val="20"/>
                          </w:rPr>
                          <w:t>Dynamics Ready</w:t>
                        </w:r>
                      </w:p>
                    </w:txbxContent>
                  </v:textbox>
                  <w10:wrap type="none"/>
                </v:shape>
                <w10:wrap type="none"/>
              </v:group>
            </w:pict>
          </mc:Fallback>
        </mc:AlternateContent>
      </w:r>
      <w:r>
        <w:rPr/>
        <w:t>New</w:t>
      </w:r>
      <w:r>
        <w:rPr>
          <w:spacing w:val="-7"/>
        </w:rPr>
        <w:t> </w:t>
      </w:r>
      <w:r>
        <w:rPr/>
        <w:t>System</w:t>
      </w:r>
      <w:r>
        <w:rPr>
          <w:spacing w:val="-5"/>
        </w:rPr>
        <w:t> </w:t>
      </w:r>
      <w:r>
        <w:rPr>
          <w:spacing w:val="-4"/>
        </w:rPr>
        <w:t>Stage</w:t>
      </w:r>
    </w:p>
    <w:p>
      <w:pPr>
        <w:pStyle w:val="BodyText"/>
        <w:spacing w:line="249" w:lineRule="auto" w:before="130"/>
        <w:ind w:left="3060" w:right="1124"/>
        <w:jc w:val="both"/>
      </w:pPr>
      <w:r>
        <w:rPr/>
        <w:t>This</w:t>
      </w:r>
      <w:r>
        <w:rPr>
          <w:spacing w:val="-7"/>
        </w:rPr>
        <w:t> </w:t>
      </w:r>
      <w:r>
        <w:rPr/>
        <w:t>is</w:t>
      </w:r>
      <w:r>
        <w:rPr>
          <w:spacing w:val="-7"/>
        </w:rPr>
        <w:t> </w:t>
      </w:r>
      <w:r>
        <w:rPr/>
        <w:t>the</w:t>
      </w:r>
      <w:r>
        <w:rPr>
          <w:spacing w:val="-6"/>
        </w:rPr>
        <w:t> </w:t>
      </w:r>
      <w:r>
        <w:rPr/>
        <w:t>stage</w:t>
      </w:r>
      <w:r>
        <w:rPr>
          <w:spacing w:val="-6"/>
        </w:rPr>
        <w:t> </w:t>
      </w:r>
      <w:r>
        <w:rPr/>
        <w:t>that</w:t>
      </w:r>
      <w:r>
        <w:rPr>
          <w:spacing w:val="-6"/>
        </w:rPr>
        <w:t> </w:t>
      </w:r>
      <w:r>
        <w:rPr/>
        <w:t>the</w:t>
      </w:r>
      <w:r>
        <w:rPr>
          <w:spacing w:val="-6"/>
        </w:rPr>
        <w:t> </w:t>
      </w:r>
      <w:r>
        <w:rPr/>
        <w:t>SD/FAST</w:t>
      </w:r>
      <w:r>
        <w:rPr>
          <w:spacing w:val="-6"/>
        </w:rPr>
        <w:t> </w:t>
      </w:r>
      <w:r>
        <w:rPr/>
        <w:t>generated</w:t>
      </w:r>
      <w:r>
        <w:rPr>
          <w:spacing w:val="-6"/>
        </w:rPr>
        <w:t> </w:t>
      </w:r>
      <w:r>
        <w:rPr/>
        <w:t>routines</w:t>
      </w:r>
      <w:r>
        <w:rPr>
          <w:spacing w:val="-7"/>
        </w:rPr>
        <w:t> </w:t>
      </w:r>
      <w:r>
        <w:rPr/>
        <w:t>are</w:t>
      </w:r>
      <w:r>
        <w:rPr>
          <w:spacing w:val="-6"/>
        </w:rPr>
        <w:t> </w:t>
      </w:r>
      <w:r>
        <w:rPr/>
        <w:t>in</w:t>
      </w:r>
      <w:r>
        <w:rPr>
          <w:spacing w:val="-6"/>
        </w:rPr>
        <w:t> </w:t>
      </w:r>
      <w:r>
        <w:rPr/>
        <w:t>initially,</w:t>
      </w:r>
      <w:r>
        <w:rPr>
          <w:spacing w:val="-6"/>
        </w:rPr>
        <w:t> </w:t>
      </w:r>
      <w:r>
        <w:rPr/>
        <w:t>that</w:t>
      </w:r>
      <w:r>
        <w:rPr>
          <w:spacing w:val="-6"/>
        </w:rPr>
        <w:t> </w:t>
      </w:r>
      <w:r>
        <w:rPr/>
        <w:t>is,</w:t>
      </w:r>
      <w:r>
        <w:rPr>
          <w:spacing w:val="-6"/>
        </w:rPr>
        <w:t> </w:t>
      </w:r>
      <w:r>
        <w:rPr/>
        <w:t>before</w:t>
      </w:r>
      <w:r>
        <w:rPr>
          <w:spacing w:val="-6"/>
        </w:rPr>
        <w:t> </w:t>
      </w:r>
      <w:r>
        <w:rPr/>
        <w:t>any of</w:t>
      </w:r>
      <w:r>
        <w:rPr>
          <w:spacing w:val="-2"/>
        </w:rPr>
        <w:t> </w:t>
      </w:r>
      <w:r>
        <w:rPr/>
        <w:t>the</w:t>
      </w:r>
      <w:r>
        <w:rPr>
          <w:spacing w:val="-2"/>
        </w:rPr>
        <w:t> </w:t>
      </w:r>
      <w:r>
        <w:rPr/>
        <w:t>routines</w:t>
      </w:r>
      <w:r>
        <w:rPr>
          <w:spacing w:val="-3"/>
        </w:rPr>
        <w:t> </w:t>
      </w:r>
      <w:r>
        <w:rPr/>
        <w:t>have</w:t>
      </w:r>
      <w:r>
        <w:rPr>
          <w:spacing w:val="-2"/>
        </w:rPr>
        <w:t> </w:t>
      </w:r>
      <w:r>
        <w:rPr/>
        <w:t>been</w:t>
      </w:r>
      <w:r>
        <w:rPr>
          <w:spacing w:val="-2"/>
        </w:rPr>
        <w:t> </w:t>
      </w:r>
      <w:r>
        <w:rPr/>
        <w:t>called.</w:t>
      </w:r>
      <w:r>
        <w:rPr>
          <w:spacing w:val="40"/>
        </w:rPr>
        <w:t> </w:t>
      </w:r>
      <w:r>
        <w:rPr/>
        <w:t>In</w:t>
      </w:r>
      <w:r>
        <w:rPr>
          <w:spacing w:val="-2"/>
        </w:rPr>
        <w:t> </w:t>
      </w:r>
      <w:r>
        <w:rPr/>
        <w:t>addition,</w:t>
      </w:r>
      <w:r>
        <w:rPr>
          <w:spacing w:val="-2"/>
        </w:rPr>
        <w:t> </w:t>
      </w:r>
      <w:r>
        <w:rPr/>
        <w:t>a</w:t>
      </w:r>
      <w:r>
        <w:rPr>
          <w:spacing w:val="-2"/>
        </w:rPr>
        <w:t> </w:t>
      </w:r>
      <w:r>
        <w:rPr/>
        <w:t>program</w:t>
      </w:r>
      <w:r>
        <w:rPr>
          <w:spacing w:val="-2"/>
        </w:rPr>
        <w:t> </w:t>
      </w:r>
      <w:r>
        <w:rPr/>
        <w:t>returns</w:t>
      </w:r>
      <w:r>
        <w:rPr>
          <w:spacing w:val="-3"/>
        </w:rPr>
        <w:t> </w:t>
      </w:r>
      <w:r>
        <w:rPr/>
        <w:t>to</w:t>
      </w:r>
      <w:r>
        <w:rPr>
          <w:spacing w:val="-2"/>
        </w:rPr>
        <w:t> </w:t>
      </w:r>
      <w:r>
        <w:rPr/>
        <w:t>this</w:t>
      </w:r>
      <w:r>
        <w:rPr>
          <w:spacing w:val="-3"/>
        </w:rPr>
        <w:t> </w:t>
      </w:r>
      <w:r>
        <w:rPr/>
        <w:t>stage</w:t>
      </w:r>
      <w:r>
        <w:rPr>
          <w:spacing w:val="-2"/>
        </w:rPr>
        <w:t> </w:t>
      </w:r>
      <w:r>
        <w:rPr/>
        <w:t>if</w:t>
      </w:r>
      <w:r>
        <w:rPr>
          <w:spacing w:val="-2"/>
        </w:rPr>
        <w:t> </w:t>
      </w:r>
      <w:r>
        <w:rPr/>
        <w:t>any</w:t>
      </w:r>
      <w:r>
        <w:rPr>
          <w:spacing w:val="-2"/>
        </w:rPr>
        <w:t> </w:t>
      </w:r>
      <w:r>
        <w:rPr/>
        <w:t>sys-tem parameter (specified with “</w:t>
      </w:r>
      <w:r>
        <w:rPr>
          <w:rFonts w:ascii="Courier New" w:hAnsi="Courier New"/>
        </w:rPr>
        <w:t>?</w:t>
      </w:r>
      <w:r>
        <w:rPr/>
        <w:t>” in the input) is changed.</w:t>
      </w:r>
    </w:p>
    <w:p>
      <w:pPr>
        <w:pStyle w:val="BodyText"/>
        <w:spacing w:line="242" w:lineRule="auto" w:before="226"/>
        <w:ind w:left="3060" w:right="1096"/>
      </w:pPr>
      <w:r>
        <w:rPr/>
        <w:t>While in the New System stage, the only generated routines which can be called are: Utilities,</w:t>
      </w:r>
      <w:r>
        <w:rPr>
          <w:spacing w:val="-8"/>
        </w:rPr>
        <w:t> </w:t>
      </w:r>
      <w:r>
        <w:rPr/>
        <w:t>Change</w:t>
      </w:r>
      <w:r>
        <w:rPr>
          <w:spacing w:val="-8"/>
        </w:rPr>
        <w:t> </w:t>
      </w:r>
      <w:r>
        <w:rPr/>
        <w:t>Parameter</w:t>
      </w:r>
      <w:r>
        <w:rPr>
          <w:spacing w:val="-8"/>
        </w:rPr>
        <w:t> </w:t>
      </w:r>
      <w:r>
        <w:rPr/>
        <w:t>Routines,</w:t>
      </w:r>
      <w:r>
        <w:rPr>
          <w:spacing w:val="-8"/>
        </w:rPr>
        <w:t> </w:t>
      </w:r>
      <w:r>
        <w:rPr/>
        <w:t>and</w:t>
      </w:r>
      <w:r>
        <w:rPr>
          <w:spacing w:val="-8"/>
        </w:rPr>
        <w:t> </w:t>
      </w:r>
      <w:r>
        <w:rPr>
          <w:rFonts w:ascii="Courier New"/>
        </w:rPr>
        <w:t>SDINIT()</w:t>
      </w:r>
      <w:r>
        <w:rPr/>
        <w:t>.</w:t>
      </w:r>
      <w:r>
        <w:rPr>
          <w:spacing w:val="34"/>
        </w:rPr>
        <w:t> </w:t>
      </w:r>
      <w:r>
        <w:rPr/>
        <w:t>The</w:t>
      </w:r>
      <w:r>
        <w:rPr>
          <w:spacing w:val="-8"/>
        </w:rPr>
        <w:t> </w:t>
      </w:r>
      <w:r>
        <w:rPr/>
        <w:t>latter</w:t>
      </w:r>
      <w:r>
        <w:rPr>
          <w:spacing w:val="-8"/>
        </w:rPr>
        <w:t> </w:t>
      </w:r>
      <w:r>
        <w:rPr/>
        <w:t>results</w:t>
      </w:r>
      <w:r>
        <w:rPr>
          <w:spacing w:val="-8"/>
        </w:rPr>
        <w:t> </w:t>
      </w:r>
      <w:r>
        <w:rPr/>
        <w:t>in</w:t>
      </w:r>
      <w:r>
        <w:rPr>
          <w:spacing w:val="-8"/>
        </w:rPr>
        <w:t> </w:t>
      </w:r>
      <w:r>
        <w:rPr/>
        <w:t>a</w:t>
      </w:r>
      <w:r>
        <w:rPr>
          <w:spacing w:val="-8"/>
        </w:rPr>
        <w:t> </w:t>
      </w:r>
      <w:r>
        <w:rPr/>
        <w:t>change</w:t>
      </w:r>
      <w:r>
        <w:rPr>
          <w:spacing w:val="-8"/>
        </w:rPr>
        <w:t> </w:t>
      </w:r>
      <w:r>
        <w:rPr/>
        <w:t>to the Initialized stage.</w:t>
      </w:r>
    </w:p>
    <w:p>
      <w:pPr>
        <w:pStyle w:val="BodyText"/>
        <w:spacing w:before="15"/>
      </w:pPr>
    </w:p>
    <w:p>
      <w:pPr>
        <w:pStyle w:val="Heading8"/>
        <w:spacing w:before="1"/>
        <w:ind w:left="3060"/>
        <w:jc w:val="both"/>
      </w:pPr>
      <w:r>
        <w:rPr/>
        <w:t>Initialized</w:t>
      </w:r>
      <w:r>
        <w:rPr>
          <w:spacing w:val="2"/>
        </w:rPr>
        <w:t> </w:t>
      </w:r>
      <w:r>
        <w:rPr>
          <w:spacing w:val="-2"/>
        </w:rPr>
        <w:t>Stage</w:t>
      </w:r>
    </w:p>
    <w:p>
      <w:pPr>
        <w:pStyle w:val="BodyText"/>
        <w:spacing w:line="232" w:lineRule="auto" w:before="136"/>
        <w:ind w:left="3060" w:right="1305"/>
        <w:jc w:val="both"/>
      </w:pPr>
      <w:r>
        <w:rPr/>
        <w:t>This</w:t>
      </w:r>
      <w:r>
        <w:rPr>
          <w:spacing w:val="-4"/>
        </w:rPr>
        <w:t> </w:t>
      </w:r>
      <w:r>
        <w:rPr/>
        <w:t>stage</w:t>
      </w:r>
      <w:r>
        <w:rPr>
          <w:spacing w:val="-3"/>
        </w:rPr>
        <w:t> </w:t>
      </w:r>
      <w:r>
        <w:rPr/>
        <w:t>is</w:t>
      </w:r>
      <w:r>
        <w:rPr>
          <w:spacing w:val="-4"/>
        </w:rPr>
        <w:t> </w:t>
      </w:r>
      <w:r>
        <w:rPr/>
        <w:t>entered</w:t>
      </w:r>
      <w:r>
        <w:rPr>
          <w:spacing w:val="-3"/>
        </w:rPr>
        <w:t> </w:t>
      </w:r>
      <w:r>
        <w:rPr/>
        <w:t>from</w:t>
      </w:r>
      <w:r>
        <w:rPr>
          <w:spacing w:val="-3"/>
        </w:rPr>
        <w:t> </w:t>
      </w:r>
      <w:r>
        <w:rPr/>
        <w:t>any</w:t>
      </w:r>
      <w:r>
        <w:rPr>
          <w:spacing w:val="-3"/>
        </w:rPr>
        <w:t> </w:t>
      </w:r>
      <w:r>
        <w:rPr/>
        <w:t>other</w:t>
      </w:r>
      <w:r>
        <w:rPr>
          <w:spacing w:val="-3"/>
        </w:rPr>
        <w:t> </w:t>
      </w:r>
      <w:r>
        <w:rPr/>
        <w:t>stage</w:t>
      </w:r>
      <w:r>
        <w:rPr>
          <w:spacing w:val="-3"/>
        </w:rPr>
        <w:t> </w:t>
      </w:r>
      <w:r>
        <w:rPr/>
        <w:t>by</w:t>
      </w:r>
      <w:r>
        <w:rPr>
          <w:spacing w:val="-3"/>
        </w:rPr>
        <w:t> </w:t>
      </w:r>
      <w:r>
        <w:rPr/>
        <w:t>a</w:t>
      </w:r>
      <w:r>
        <w:rPr>
          <w:spacing w:val="-3"/>
        </w:rPr>
        <w:t> </w:t>
      </w:r>
      <w:r>
        <w:rPr/>
        <w:t>call</w:t>
      </w:r>
      <w:r>
        <w:rPr>
          <w:spacing w:val="-3"/>
        </w:rPr>
        <w:t> </w:t>
      </w:r>
      <w:r>
        <w:rPr/>
        <w:t>to</w:t>
      </w:r>
      <w:r>
        <w:rPr>
          <w:spacing w:val="-4"/>
        </w:rPr>
        <w:t> </w:t>
      </w:r>
      <w:r>
        <w:rPr>
          <w:rFonts w:ascii="Courier New" w:hAnsi="Courier New"/>
        </w:rPr>
        <w:t>SDINIT()</w:t>
      </w:r>
      <w:r>
        <w:rPr/>
        <w:t>.</w:t>
      </w:r>
      <w:r>
        <w:rPr>
          <w:spacing w:val="40"/>
        </w:rPr>
        <w:t> </w:t>
      </w:r>
      <w:r>
        <w:rPr/>
        <w:t>Most</w:t>
      </w:r>
      <w:r>
        <w:rPr>
          <w:spacing w:val="-3"/>
        </w:rPr>
        <w:t> </w:t>
      </w:r>
      <w:r>
        <w:rPr/>
        <w:t>commonly, </w:t>
      </w:r>
      <w:r>
        <w:rPr>
          <w:rFonts w:ascii="Courier New" w:hAnsi="Courier New"/>
        </w:rPr>
        <w:t>SDINIT()</w:t>
      </w:r>
      <w:r>
        <w:rPr>
          <w:rFonts w:ascii="Courier New" w:hAnsi="Courier New"/>
          <w:spacing w:val="-30"/>
        </w:rPr>
        <w:t> </w:t>
      </w:r>
      <w:r>
        <w:rPr/>
        <w:t>is</w:t>
      </w:r>
      <w:r>
        <w:rPr>
          <w:spacing w:val="-13"/>
        </w:rPr>
        <w:t> </w:t>
      </w:r>
      <w:r>
        <w:rPr/>
        <w:t>called</w:t>
      </w:r>
      <w:r>
        <w:rPr>
          <w:spacing w:val="-12"/>
        </w:rPr>
        <w:t> </w:t>
      </w:r>
      <w:r>
        <w:rPr/>
        <w:t>only</w:t>
      </w:r>
      <w:r>
        <w:rPr>
          <w:spacing w:val="-13"/>
        </w:rPr>
        <w:t> </w:t>
      </w:r>
      <w:r>
        <w:rPr/>
        <w:t>once</w:t>
      </w:r>
      <w:r>
        <w:rPr>
          <w:spacing w:val="-12"/>
        </w:rPr>
        <w:t> </w:t>
      </w:r>
      <w:r>
        <w:rPr/>
        <w:t>in</w:t>
      </w:r>
      <w:r>
        <w:rPr>
          <w:spacing w:val="-7"/>
        </w:rPr>
        <w:t> </w:t>
      </w:r>
      <w:r>
        <w:rPr/>
        <w:t>a</w:t>
      </w:r>
      <w:r>
        <w:rPr>
          <w:spacing w:val="-3"/>
        </w:rPr>
        <w:t> </w:t>
      </w:r>
      <w:r>
        <w:rPr/>
        <w:t>program,</w:t>
      </w:r>
      <w:r>
        <w:rPr>
          <w:spacing w:val="-3"/>
        </w:rPr>
        <w:t> </w:t>
      </w:r>
      <w:r>
        <w:rPr/>
        <w:t>at</w:t>
      </w:r>
      <w:r>
        <w:rPr>
          <w:spacing w:val="-3"/>
        </w:rPr>
        <w:t> </w:t>
      </w:r>
      <w:r>
        <w:rPr/>
        <w:t>the</w:t>
      </w:r>
      <w:r>
        <w:rPr>
          <w:spacing w:val="-3"/>
        </w:rPr>
        <w:t> </w:t>
      </w:r>
      <w:r>
        <w:rPr/>
        <w:t>beginning</w:t>
      </w:r>
      <w:r>
        <w:rPr>
          <w:spacing w:val="-3"/>
        </w:rPr>
        <w:t> </w:t>
      </w:r>
      <w:r>
        <w:rPr/>
        <w:t>or</w:t>
      </w:r>
      <w:r>
        <w:rPr>
          <w:spacing w:val="-3"/>
        </w:rPr>
        <w:t> </w:t>
      </w:r>
      <w:r>
        <w:rPr/>
        <w:t>after</w:t>
      </w:r>
      <w:r>
        <w:rPr>
          <w:spacing w:val="-3"/>
        </w:rPr>
        <w:t> </w:t>
      </w:r>
      <w:r>
        <w:rPr/>
        <w:t>all</w:t>
      </w:r>
      <w:r>
        <w:rPr>
          <w:spacing w:val="-3"/>
        </w:rPr>
        <w:t> </w:t>
      </w:r>
      <w:r>
        <w:rPr/>
        <w:t>the</w:t>
      </w:r>
      <w:r>
        <w:rPr>
          <w:spacing w:val="-3"/>
        </w:rPr>
        <w:t> </w:t>
      </w:r>
      <w:r>
        <w:rPr/>
        <w:t>“</w:t>
      </w:r>
      <w:r>
        <w:rPr>
          <w:rFonts w:ascii="Courier New" w:hAnsi="Courier New"/>
        </w:rPr>
        <w:t>?</w:t>
      </w:r>
      <w:r>
        <w:rPr/>
        <w:t>”</w:t>
      </w:r>
      <w:r>
        <w:rPr>
          <w:spacing w:val="-3"/>
        </w:rPr>
        <w:t> </w:t>
      </w:r>
      <w:r>
        <w:rPr/>
        <w:t>pa-rameters have been set with Change Parameter Routines.</w:t>
      </w:r>
    </w:p>
    <w:p>
      <w:pPr>
        <w:pStyle w:val="BodyText"/>
        <w:spacing w:before="22"/>
      </w:pPr>
    </w:p>
    <w:p>
      <w:pPr>
        <w:pStyle w:val="BodyText"/>
        <w:ind w:left="3060" w:right="1107"/>
        <w:jc w:val="both"/>
      </w:pPr>
      <w:r>
        <w:rPr/>
        <w:t>While</w:t>
      </w:r>
      <w:r>
        <w:rPr>
          <w:spacing w:val="-3"/>
        </w:rPr>
        <w:t> </w:t>
      </w:r>
      <w:r>
        <w:rPr/>
        <w:t>in</w:t>
      </w:r>
      <w:r>
        <w:rPr>
          <w:spacing w:val="-3"/>
        </w:rPr>
        <w:t> </w:t>
      </w:r>
      <w:r>
        <w:rPr/>
        <w:t>the</w:t>
      </w:r>
      <w:r>
        <w:rPr>
          <w:spacing w:val="-3"/>
        </w:rPr>
        <w:t> </w:t>
      </w:r>
      <w:r>
        <w:rPr/>
        <w:t>Initialized</w:t>
      </w:r>
      <w:r>
        <w:rPr>
          <w:spacing w:val="-3"/>
        </w:rPr>
        <w:t> </w:t>
      </w:r>
      <w:r>
        <w:rPr/>
        <w:t>stage,</w:t>
      </w:r>
      <w:r>
        <w:rPr>
          <w:spacing w:val="-3"/>
        </w:rPr>
        <w:t> </w:t>
      </w:r>
      <w:r>
        <w:rPr/>
        <w:t>the</w:t>
      </w:r>
      <w:r>
        <w:rPr>
          <w:spacing w:val="-3"/>
        </w:rPr>
        <w:t> </w:t>
      </w:r>
      <w:r>
        <w:rPr/>
        <w:t>only</w:t>
      </w:r>
      <w:r>
        <w:rPr>
          <w:spacing w:val="-3"/>
        </w:rPr>
        <w:t> </w:t>
      </w:r>
      <w:r>
        <w:rPr/>
        <w:t>generated</w:t>
      </w:r>
      <w:r>
        <w:rPr>
          <w:spacing w:val="-3"/>
        </w:rPr>
        <w:t> </w:t>
      </w:r>
      <w:r>
        <w:rPr/>
        <w:t>routines</w:t>
      </w:r>
      <w:r>
        <w:rPr>
          <w:spacing w:val="-4"/>
        </w:rPr>
        <w:t> </w:t>
      </w:r>
      <w:r>
        <w:rPr/>
        <w:t>which</w:t>
      </w:r>
      <w:r>
        <w:rPr>
          <w:spacing w:val="-3"/>
        </w:rPr>
        <w:t> </w:t>
      </w:r>
      <w:r>
        <w:rPr/>
        <w:t>can</w:t>
      </w:r>
      <w:r>
        <w:rPr>
          <w:spacing w:val="-3"/>
        </w:rPr>
        <w:t> </w:t>
      </w:r>
      <w:r>
        <w:rPr/>
        <w:t>be</w:t>
      </w:r>
      <w:r>
        <w:rPr>
          <w:spacing w:val="-3"/>
        </w:rPr>
        <w:t> </w:t>
      </w:r>
      <w:r>
        <w:rPr/>
        <w:t>called</w:t>
      </w:r>
      <w:r>
        <w:rPr>
          <w:spacing w:val="-3"/>
        </w:rPr>
        <w:t> </w:t>
      </w:r>
      <w:r>
        <w:rPr/>
        <w:t>are:</w:t>
      </w:r>
      <w:r>
        <w:rPr>
          <w:spacing w:val="-3"/>
        </w:rPr>
        <w:t> </w:t>
      </w:r>
      <w:r>
        <w:rPr/>
        <w:t>Util-ities,</w:t>
      </w:r>
      <w:r>
        <w:rPr>
          <w:spacing w:val="-11"/>
        </w:rPr>
        <w:t> </w:t>
      </w:r>
      <w:r>
        <w:rPr/>
        <w:t>Simplified</w:t>
      </w:r>
      <w:r>
        <w:rPr>
          <w:spacing w:val="-11"/>
        </w:rPr>
        <w:t> </w:t>
      </w:r>
      <w:r>
        <w:rPr/>
        <w:t>Analysis</w:t>
      </w:r>
      <w:r>
        <w:rPr>
          <w:spacing w:val="-11"/>
        </w:rPr>
        <w:t> </w:t>
      </w:r>
      <w:r>
        <w:rPr/>
        <w:t>Routines,</w:t>
      </w:r>
      <w:r>
        <w:rPr>
          <w:spacing w:val="-11"/>
        </w:rPr>
        <w:t> </w:t>
      </w:r>
      <w:r>
        <w:rPr/>
        <w:t>or</w:t>
      </w:r>
      <w:r>
        <w:rPr>
          <w:spacing w:val="-10"/>
        </w:rPr>
        <w:t> </w:t>
      </w:r>
      <w:r>
        <w:rPr>
          <w:rFonts w:ascii="Courier New"/>
        </w:rPr>
        <w:t>SDSTATE()</w:t>
      </w:r>
      <w:r>
        <w:rPr/>
        <w:t>.</w:t>
      </w:r>
      <w:r>
        <w:rPr>
          <w:spacing w:val="29"/>
        </w:rPr>
        <w:t> </w:t>
      </w:r>
      <w:r>
        <w:rPr/>
        <w:t>The</w:t>
      </w:r>
      <w:r>
        <w:rPr>
          <w:spacing w:val="-11"/>
        </w:rPr>
        <w:t> </w:t>
      </w:r>
      <w:r>
        <w:rPr/>
        <w:t>Simplified</w:t>
      </w:r>
      <w:r>
        <w:rPr>
          <w:spacing w:val="-11"/>
        </w:rPr>
        <w:t> </w:t>
      </w:r>
      <w:r>
        <w:rPr/>
        <w:t>Analysis</w:t>
      </w:r>
      <w:r>
        <w:rPr>
          <w:spacing w:val="-11"/>
        </w:rPr>
        <w:t> </w:t>
      </w:r>
      <w:r>
        <w:rPr/>
        <w:t>Routines </w:t>
      </w:r>
      <w:r>
        <w:rPr>
          <w:rFonts w:ascii="Courier New"/>
          <w:spacing w:val="-2"/>
        </w:rPr>
        <w:t>SDASSEMBLE()</w:t>
      </w:r>
      <w:r>
        <w:rPr>
          <w:rFonts w:ascii="Courier New"/>
          <w:spacing w:val="-28"/>
        </w:rPr>
        <w:t> </w:t>
      </w:r>
      <w:r>
        <w:rPr>
          <w:spacing w:val="-2"/>
        </w:rPr>
        <w:t>and</w:t>
      </w:r>
      <w:r>
        <w:rPr>
          <w:spacing w:val="-11"/>
        </w:rPr>
        <w:t> </w:t>
      </w:r>
      <w:r>
        <w:rPr>
          <w:rFonts w:ascii="Courier New"/>
          <w:spacing w:val="-2"/>
        </w:rPr>
        <w:t>SDINITVEL()</w:t>
      </w:r>
      <w:r>
        <w:rPr>
          <w:rFonts w:ascii="Courier New"/>
          <w:spacing w:val="-28"/>
        </w:rPr>
        <w:t> </w:t>
      </w:r>
      <w:r>
        <w:rPr>
          <w:spacing w:val="-2"/>
        </w:rPr>
        <w:t>put</w:t>
      </w:r>
      <w:r>
        <w:rPr>
          <w:spacing w:val="-10"/>
        </w:rPr>
        <w:t> </w:t>
      </w:r>
      <w:r>
        <w:rPr>
          <w:spacing w:val="-2"/>
        </w:rPr>
        <w:t>the</w:t>
      </w:r>
      <w:r>
        <w:rPr>
          <w:spacing w:val="-11"/>
        </w:rPr>
        <w:t> </w:t>
      </w:r>
      <w:r>
        <w:rPr>
          <w:spacing w:val="-2"/>
        </w:rPr>
        <w:t>program</w:t>
      </w:r>
      <w:r>
        <w:rPr>
          <w:spacing w:val="-8"/>
        </w:rPr>
        <w:t> </w:t>
      </w:r>
      <w:r>
        <w:rPr>
          <w:spacing w:val="-2"/>
        </w:rPr>
        <w:t>in</w:t>
      </w:r>
      <w:r>
        <w:rPr>
          <w:spacing w:val="7"/>
        </w:rPr>
        <w:t> </w:t>
      </w:r>
      <w:r>
        <w:rPr>
          <w:spacing w:val="-2"/>
        </w:rPr>
        <w:t>the</w:t>
      </w:r>
      <w:r>
        <w:rPr/>
        <w:t> </w:t>
      </w:r>
      <w:r>
        <w:rPr>
          <w:spacing w:val="-2"/>
        </w:rPr>
        <w:t>Kinematics</w:t>
      </w:r>
      <w:r>
        <w:rPr/>
        <w:t> </w:t>
      </w:r>
      <w:r>
        <w:rPr>
          <w:spacing w:val="-2"/>
        </w:rPr>
        <w:t>Ready</w:t>
      </w:r>
      <w:r>
        <w:rPr/>
        <w:t> </w:t>
      </w:r>
      <w:r>
        <w:rPr>
          <w:spacing w:val="-2"/>
        </w:rPr>
        <w:t>stage, </w:t>
      </w:r>
      <w:r>
        <w:rPr/>
        <w:t>while the remainder of these routines put the program in the Dynamics Ready stage.</w:t>
      </w:r>
    </w:p>
    <w:p>
      <w:pPr>
        <w:pStyle w:val="BodyText"/>
        <w:spacing w:before="6"/>
        <w:ind w:left="3060"/>
        <w:jc w:val="both"/>
      </w:pPr>
      <w:r>
        <w:rPr>
          <w:rFonts w:ascii="Courier New"/>
        </w:rPr>
        <w:t>SDSTATE()</w:t>
      </w:r>
      <w:r>
        <w:rPr>
          <w:rFonts w:ascii="Courier New"/>
          <w:spacing w:val="-71"/>
        </w:rPr>
        <w:t> </w:t>
      </w:r>
      <w:r>
        <w:rPr/>
        <w:t>always</w:t>
      </w:r>
      <w:r>
        <w:rPr>
          <w:spacing w:val="-7"/>
        </w:rPr>
        <w:t> </w:t>
      </w:r>
      <w:r>
        <w:rPr/>
        <w:t>puts</w:t>
      </w:r>
      <w:r>
        <w:rPr>
          <w:spacing w:val="-4"/>
        </w:rPr>
        <w:t> </w:t>
      </w:r>
      <w:r>
        <w:rPr/>
        <w:t>the</w:t>
      </w:r>
      <w:r>
        <w:rPr>
          <w:spacing w:val="-3"/>
        </w:rPr>
        <w:t> </w:t>
      </w:r>
      <w:r>
        <w:rPr/>
        <w:t>program</w:t>
      </w:r>
      <w:r>
        <w:rPr>
          <w:spacing w:val="-3"/>
        </w:rPr>
        <w:t> </w:t>
      </w:r>
      <w:r>
        <w:rPr/>
        <w:t>in</w:t>
      </w:r>
      <w:r>
        <w:rPr>
          <w:spacing w:val="-3"/>
        </w:rPr>
        <w:t> </w:t>
      </w:r>
      <w:r>
        <w:rPr/>
        <w:t>the</w:t>
      </w:r>
      <w:r>
        <w:rPr>
          <w:spacing w:val="-3"/>
        </w:rPr>
        <w:t> </w:t>
      </w:r>
      <w:r>
        <w:rPr/>
        <w:t>Kinematics</w:t>
      </w:r>
      <w:r>
        <w:rPr>
          <w:spacing w:val="-4"/>
        </w:rPr>
        <w:t> </w:t>
      </w:r>
      <w:r>
        <w:rPr/>
        <w:t>Ready</w:t>
      </w:r>
      <w:r>
        <w:rPr>
          <w:spacing w:val="-3"/>
        </w:rPr>
        <w:t> </w:t>
      </w:r>
      <w:r>
        <w:rPr>
          <w:spacing w:val="-2"/>
        </w:rPr>
        <w:t>stage.</w:t>
      </w:r>
    </w:p>
    <w:p>
      <w:pPr>
        <w:pStyle w:val="BodyText"/>
        <w:spacing w:after="0"/>
        <w:jc w:val="both"/>
        <w:sectPr>
          <w:pgSz w:w="12240" w:h="15840"/>
          <w:pgMar w:header="819" w:footer="1204" w:top="1300" w:bottom="1400" w:left="720" w:right="360"/>
        </w:sectPr>
      </w:pPr>
    </w:p>
    <w:p>
      <w:pPr>
        <w:pStyle w:val="BodyText"/>
      </w:pPr>
    </w:p>
    <w:p>
      <w:pPr>
        <w:pStyle w:val="BodyText"/>
      </w:pPr>
    </w:p>
    <w:p>
      <w:pPr>
        <w:pStyle w:val="BodyText"/>
        <w:spacing w:before="71"/>
      </w:pPr>
    </w:p>
    <w:p>
      <w:pPr>
        <w:pStyle w:val="Heading8"/>
        <w:ind w:left="3420"/>
      </w:pPr>
      <w:r>
        <w:rPr/>
        <w:t>Kinematics</w:t>
      </w:r>
      <w:r>
        <w:rPr>
          <w:spacing w:val="-9"/>
        </w:rPr>
        <w:t> </w:t>
      </w:r>
      <w:r>
        <w:rPr/>
        <w:t>Ready</w:t>
      </w:r>
      <w:r>
        <w:rPr>
          <w:spacing w:val="-6"/>
        </w:rPr>
        <w:t> </w:t>
      </w:r>
      <w:r>
        <w:rPr>
          <w:spacing w:val="-4"/>
        </w:rPr>
        <w:t>Stage</w:t>
      </w:r>
    </w:p>
    <w:p>
      <w:pPr>
        <w:pStyle w:val="BodyText"/>
        <w:spacing w:before="131"/>
        <w:ind w:left="3420" w:right="722"/>
      </w:pPr>
      <w:r>
        <w:rPr/>
        <w:t>Being in the Kinematics Ready stage means that all computations involving positions and</w:t>
      </w:r>
      <w:r>
        <w:rPr>
          <w:spacing w:val="-4"/>
        </w:rPr>
        <w:t> </w:t>
      </w:r>
      <w:r>
        <w:rPr/>
        <w:t>velocities</w:t>
      </w:r>
      <w:r>
        <w:rPr>
          <w:spacing w:val="-5"/>
        </w:rPr>
        <w:t> </w:t>
      </w:r>
      <w:r>
        <w:rPr/>
        <w:t>have</w:t>
      </w:r>
      <w:r>
        <w:rPr>
          <w:spacing w:val="-4"/>
        </w:rPr>
        <w:t> </w:t>
      </w:r>
      <w:r>
        <w:rPr/>
        <w:t>been</w:t>
      </w:r>
      <w:r>
        <w:rPr>
          <w:spacing w:val="-4"/>
        </w:rPr>
        <w:t> </w:t>
      </w:r>
      <w:r>
        <w:rPr/>
        <w:t>performed.</w:t>
      </w:r>
      <w:r>
        <w:rPr>
          <w:spacing w:val="40"/>
        </w:rPr>
        <w:t> </w:t>
      </w:r>
      <w:r>
        <w:rPr/>
        <w:t>This</w:t>
      </w:r>
      <w:r>
        <w:rPr>
          <w:spacing w:val="-5"/>
        </w:rPr>
        <w:t> </w:t>
      </w:r>
      <w:r>
        <w:rPr/>
        <w:t>stage</w:t>
      </w:r>
      <w:r>
        <w:rPr>
          <w:spacing w:val="-4"/>
        </w:rPr>
        <w:t> </w:t>
      </w:r>
      <w:r>
        <w:rPr/>
        <w:t>is</w:t>
      </w:r>
      <w:r>
        <w:rPr>
          <w:spacing w:val="-5"/>
        </w:rPr>
        <w:t> </w:t>
      </w:r>
      <w:r>
        <w:rPr/>
        <w:t>entered</w:t>
      </w:r>
      <w:r>
        <w:rPr>
          <w:spacing w:val="-4"/>
        </w:rPr>
        <w:t> </w:t>
      </w:r>
      <w:r>
        <w:rPr/>
        <w:t>only</w:t>
      </w:r>
      <w:r>
        <w:rPr>
          <w:spacing w:val="-4"/>
        </w:rPr>
        <w:t> </w:t>
      </w:r>
      <w:r>
        <w:rPr/>
        <w:t>by</w:t>
      </w:r>
      <w:r>
        <w:rPr>
          <w:spacing w:val="-4"/>
        </w:rPr>
        <w:t> </w:t>
      </w:r>
      <w:r>
        <w:rPr>
          <w:rFonts w:ascii="Courier New"/>
        </w:rPr>
        <w:t>SDSTATE()</w:t>
      </w:r>
      <w:r>
        <w:rPr/>
        <w:t>,</w:t>
      </w:r>
      <w:r>
        <w:rPr>
          <w:spacing w:val="-4"/>
        </w:rPr>
        <w:t> </w:t>
      </w:r>
      <w:r>
        <w:rPr/>
        <w:t>or</w:t>
      </w:r>
      <w:r>
        <w:rPr>
          <w:spacing w:val="-4"/>
        </w:rPr>
        <w:t> </w:t>
      </w:r>
      <w:r>
        <w:rPr/>
        <w:t>in-directly by the Simplified Analysis Routines </w:t>
      </w:r>
      <w:r>
        <w:rPr>
          <w:rFonts w:ascii="Courier New"/>
        </w:rPr>
        <w:t>SDASSEMBLE()</w:t>
      </w:r>
      <w:r>
        <w:rPr>
          <w:rFonts w:ascii="Courier New"/>
          <w:spacing w:val="-58"/>
        </w:rPr>
        <w:t> </w:t>
      </w:r>
      <w:r>
        <w:rPr/>
        <w:t>and </w:t>
      </w:r>
      <w:r>
        <w:rPr>
          <w:rFonts w:ascii="Courier New"/>
        </w:rPr>
        <w:t>SDINITVEL() </w:t>
      </w:r>
      <w:r>
        <w:rPr/>
        <w:t>each of which calls </w:t>
      </w:r>
      <w:r>
        <w:rPr>
          <w:rFonts w:ascii="Courier New"/>
        </w:rPr>
        <w:t>SDSTATE()</w:t>
      </w:r>
      <w:r>
        <w:rPr>
          <w:rFonts w:ascii="Courier New"/>
          <w:spacing w:val="-55"/>
        </w:rPr>
        <w:t> </w:t>
      </w:r>
      <w:r>
        <w:rPr/>
        <w:t>as its final act.</w:t>
      </w:r>
    </w:p>
    <w:p>
      <w:pPr>
        <w:pStyle w:val="BodyText"/>
      </w:pPr>
    </w:p>
    <w:p>
      <w:pPr>
        <w:pStyle w:val="BodyText"/>
        <w:spacing w:line="242" w:lineRule="auto"/>
        <w:ind w:left="3420" w:right="722"/>
      </w:pPr>
      <w:r>
        <w:rPr/>
        <w:t>While</w:t>
      </w:r>
      <w:r>
        <w:rPr>
          <w:spacing w:val="-5"/>
        </w:rPr>
        <w:t> </w:t>
      </w:r>
      <w:r>
        <w:rPr/>
        <w:t>in</w:t>
      </w:r>
      <w:r>
        <w:rPr>
          <w:spacing w:val="-5"/>
        </w:rPr>
        <w:t> </w:t>
      </w:r>
      <w:r>
        <w:rPr/>
        <w:t>this</w:t>
      </w:r>
      <w:r>
        <w:rPr>
          <w:spacing w:val="-6"/>
        </w:rPr>
        <w:t> </w:t>
      </w:r>
      <w:r>
        <w:rPr/>
        <w:t>stage,</w:t>
      </w:r>
      <w:r>
        <w:rPr>
          <w:spacing w:val="-5"/>
        </w:rPr>
        <w:t> </w:t>
      </w:r>
      <w:r>
        <w:rPr/>
        <w:t>a</w:t>
      </w:r>
      <w:r>
        <w:rPr>
          <w:spacing w:val="-5"/>
        </w:rPr>
        <w:t> </w:t>
      </w:r>
      <w:r>
        <w:rPr/>
        <w:t>program</w:t>
      </w:r>
      <w:r>
        <w:rPr>
          <w:spacing w:val="-5"/>
        </w:rPr>
        <w:t> </w:t>
      </w:r>
      <w:r>
        <w:rPr/>
        <w:t>may</w:t>
      </w:r>
      <w:r>
        <w:rPr>
          <w:spacing w:val="-5"/>
        </w:rPr>
        <w:t> </w:t>
      </w:r>
      <w:r>
        <w:rPr/>
        <w:t>call:</w:t>
      </w:r>
      <w:r>
        <w:rPr>
          <w:spacing w:val="-5"/>
        </w:rPr>
        <w:t> </w:t>
      </w:r>
      <w:r>
        <w:rPr/>
        <w:t>Utilities,</w:t>
      </w:r>
      <w:r>
        <w:rPr>
          <w:spacing w:val="-5"/>
        </w:rPr>
        <w:t> </w:t>
      </w:r>
      <w:r>
        <w:rPr/>
        <w:t>Position</w:t>
      </w:r>
      <w:r>
        <w:rPr>
          <w:spacing w:val="-5"/>
        </w:rPr>
        <w:t> </w:t>
      </w:r>
      <w:r>
        <w:rPr/>
        <w:t>and</w:t>
      </w:r>
      <w:r>
        <w:rPr>
          <w:spacing w:val="-5"/>
        </w:rPr>
        <w:t> </w:t>
      </w:r>
      <w:r>
        <w:rPr/>
        <w:t>Velocity</w:t>
      </w:r>
      <w:r>
        <w:rPr>
          <w:spacing w:val="-5"/>
        </w:rPr>
        <w:t> </w:t>
      </w:r>
      <w:r>
        <w:rPr/>
        <w:t>Information Routines, Force and Motion Application Routines, and Derivative Computation Routines.</w:t>
      </w:r>
      <w:r>
        <w:rPr>
          <w:spacing w:val="40"/>
        </w:rPr>
        <w:t> </w:t>
      </w:r>
      <w:r>
        <w:rPr/>
        <w:t>If </w:t>
      </w:r>
      <w:r>
        <w:rPr>
          <w:rFonts w:ascii="Courier New"/>
        </w:rPr>
        <w:t>SDDERIV()</w:t>
      </w:r>
      <w:r>
        <w:rPr>
          <w:rFonts w:ascii="Courier New"/>
          <w:spacing w:val="-69"/>
        </w:rPr>
        <w:t> </w:t>
      </w:r>
      <w:r>
        <w:rPr/>
        <w:t>or </w:t>
      </w:r>
      <w:r>
        <w:rPr>
          <w:rFonts w:ascii="Courier New"/>
        </w:rPr>
        <w:t>SDRESID()</w:t>
      </w:r>
      <w:r>
        <w:rPr>
          <w:rFonts w:ascii="Courier New"/>
          <w:spacing w:val="-69"/>
        </w:rPr>
        <w:t> </w:t>
      </w:r>
      <w:r>
        <w:rPr/>
        <w:t>is called, the routines will be left in the Dynamics</w:t>
      </w:r>
      <w:r>
        <w:rPr>
          <w:spacing w:val="-7"/>
        </w:rPr>
        <w:t> </w:t>
      </w:r>
      <w:r>
        <w:rPr/>
        <w:t>Ready</w:t>
      </w:r>
      <w:r>
        <w:rPr>
          <w:spacing w:val="-3"/>
        </w:rPr>
        <w:t> </w:t>
      </w:r>
      <w:r>
        <w:rPr/>
        <w:t>stage.</w:t>
      </w:r>
      <w:r>
        <w:rPr>
          <w:spacing w:val="40"/>
        </w:rPr>
        <w:t> </w:t>
      </w:r>
      <w:r>
        <w:rPr/>
        <w:t>Alternatively,</w:t>
      </w:r>
      <w:r>
        <w:rPr>
          <w:spacing w:val="-3"/>
        </w:rPr>
        <w:t> </w:t>
      </w:r>
      <w:r>
        <w:rPr/>
        <w:t>you</w:t>
      </w:r>
      <w:r>
        <w:rPr>
          <w:spacing w:val="-3"/>
        </w:rPr>
        <w:t> </w:t>
      </w:r>
      <w:r>
        <w:rPr/>
        <w:t>may</w:t>
      </w:r>
      <w:r>
        <w:rPr>
          <w:spacing w:val="-3"/>
        </w:rPr>
        <w:t> </w:t>
      </w:r>
      <w:r>
        <w:rPr/>
        <w:t>call</w:t>
      </w:r>
      <w:r>
        <w:rPr>
          <w:spacing w:val="-3"/>
        </w:rPr>
        <w:t> </w:t>
      </w:r>
      <w:r>
        <w:rPr>
          <w:rFonts w:ascii="Courier New"/>
        </w:rPr>
        <w:t>SDSTATE()</w:t>
      </w:r>
      <w:r>
        <w:rPr>
          <w:rFonts w:ascii="Courier New"/>
          <w:spacing w:val="-71"/>
        </w:rPr>
        <w:t> </w:t>
      </w:r>
      <w:r>
        <w:rPr/>
        <w:t>again</w:t>
      </w:r>
      <w:r>
        <w:rPr>
          <w:spacing w:val="-4"/>
        </w:rPr>
        <w:t> </w:t>
      </w:r>
      <w:r>
        <w:rPr/>
        <w:t>with</w:t>
      </w:r>
      <w:r>
        <w:rPr>
          <w:spacing w:val="-4"/>
        </w:rPr>
        <w:t> </w:t>
      </w:r>
      <w:r>
        <w:rPr/>
        <w:t>a</w:t>
      </w:r>
      <w:r>
        <w:rPr>
          <w:spacing w:val="-4"/>
        </w:rPr>
        <w:t> </w:t>
      </w:r>
      <w:r>
        <w:rPr/>
        <w:t>new state, or a Change Parameter Routine or </w:t>
      </w:r>
      <w:r>
        <w:rPr>
          <w:rFonts w:ascii="Courier New"/>
        </w:rPr>
        <w:t>SDINIT()</w:t>
      </w:r>
      <w:r>
        <w:rPr>
          <w:rFonts w:ascii="Courier New"/>
          <w:spacing w:val="-62"/>
        </w:rPr>
        <w:t> </w:t>
      </w:r>
      <w:r>
        <w:rPr/>
        <w:t>to begin the analysis anew.</w:t>
      </w:r>
    </w:p>
    <w:p>
      <w:pPr>
        <w:pStyle w:val="Heading8"/>
        <w:spacing w:before="227"/>
        <w:ind w:left="3420"/>
      </w:pPr>
      <w:r>
        <w:rPr/>
        <w:t>Dynamics</w:t>
      </w:r>
      <w:r>
        <w:rPr>
          <w:spacing w:val="-8"/>
        </w:rPr>
        <w:t> </w:t>
      </w:r>
      <w:r>
        <w:rPr/>
        <w:t>Ready</w:t>
      </w:r>
      <w:r>
        <w:rPr>
          <w:spacing w:val="-5"/>
        </w:rPr>
        <w:t> </w:t>
      </w:r>
      <w:r>
        <w:rPr>
          <w:spacing w:val="-4"/>
        </w:rPr>
        <w:t>Stage</w:t>
      </w:r>
    </w:p>
    <w:p>
      <w:pPr>
        <w:pStyle w:val="BodyText"/>
        <w:spacing w:line="237" w:lineRule="auto" w:before="133"/>
        <w:ind w:left="3420" w:right="722"/>
      </w:pPr>
      <w:r>
        <w:rPr/>
        <w:t>Being</w:t>
      </w:r>
      <w:r>
        <w:rPr>
          <w:spacing w:val="-12"/>
        </w:rPr>
        <w:t> </w:t>
      </w:r>
      <w:r>
        <w:rPr/>
        <w:t>in</w:t>
      </w:r>
      <w:r>
        <w:rPr>
          <w:spacing w:val="-12"/>
        </w:rPr>
        <w:t> </w:t>
      </w:r>
      <w:r>
        <w:rPr/>
        <w:t>the</w:t>
      </w:r>
      <w:r>
        <w:rPr>
          <w:spacing w:val="-12"/>
        </w:rPr>
        <w:t> </w:t>
      </w:r>
      <w:r>
        <w:rPr/>
        <w:t>Dynamics</w:t>
      </w:r>
      <w:r>
        <w:rPr>
          <w:spacing w:val="-12"/>
        </w:rPr>
        <w:t> </w:t>
      </w:r>
      <w:r>
        <w:rPr/>
        <w:t>Ready</w:t>
      </w:r>
      <w:r>
        <w:rPr>
          <w:spacing w:val="-12"/>
        </w:rPr>
        <w:t> </w:t>
      </w:r>
      <w:r>
        <w:rPr/>
        <w:t>stage</w:t>
      </w:r>
      <w:r>
        <w:rPr>
          <w:spacing w:val="-12"/>
        </w:rPr>
        <w:t> </w:t>
      </w:r>
      <w:r>
        <w:rPr/>
        <w:t>means</w:t>
      </w:r>
      <w:r>
        <w:rPr>
          <w:spacing w:val="-12"/>
        </w:rPr>
        <w:t> </w:t>
      </w:r>
      <w:r>
        <w:rPr/>
        <w:t>that</w:t>
      </w:r>
      <w:r>
        <w:rPr>
          <w:spacing w:val="-12"/>
        </w:rPr>
        <w:t> </w:t>
      </w:r>
      <w:r>
        <w:rPr/>
        <w:t>all</w:t>
      </w:r>
      <w:r>
        <w:rPr>
          <w:spacing w:val="-12"/>
        </w:rPr>
        <w:t> </w:t>
      </w:r>
      <w:r>
        <w:rPr/>
        <w:t>computations</w:t>
      </w:r>
      <w:r>
        <w:rPr>
          <w:spacing w:val="-12"/>
        </w:rPr>
        <w:t> </w:t>
      </w:r>
      <w:r>
        <w:rPr/>
        <w:t>involving</w:t>
      </w:r>
      <w:r>
        <w:rPr>
          <w:spacing w:val="-12"/>
        </w:rPr>
        <w:t> </w:t>
      </w:r>
      <w:r>
        <w:rPr/>
        <w:t>accelerations and forces have been performed.</w:t>
      </w:r>
      <w:r>
        <w:rPr>
          <w:spacing w:val="40"/>
        </w:rPr>
        <w:t> </w:t>
      </w:r>
      <w:r>
        <w:rPr/>
        <w:t>This stage is entered only by </w:t>
      </w:r>
      <w:r>
        <w:rPr>
          <w:rFonts w:ascii="Courier New"/>
        </w:rPr>
        <w:t>SDRESID()</w:t>
      </w:r>
      <w:r>
        <w:rPr>
          <w:rFonts w:ascii="Courier New"/>
          <w:spacing w:val="-61"/>
        </w:rPr>
        <w:t> </w:t>
      </w:r>
      <w:r>
        <w:rPr/>
        <w:t>and </w:t>
      </w:r>
      <w:r>
        <w:rPr>
          <w:rFonts w:ascii="Courier New"/>
        </w:rPr>
        <w:t>SDDERIV()</w:t>
      </w:r>
      <w:r>
        <w:rPr/>
        <w:t>, or indirectly by the Simplified Analysis Routines </w:t>
      </w:r>
      <w:r>
        <w:rPr>
          <w:rFonts w:ascii="Courier New"/>
        </w:rPr>
        <w:t>SDSTATIC()</w:t>
      </w:r>
      <w:r>
        <w:rPr/>
        <w:t>, </w:t>
      </w:r>
      <w:r>
        <w:rPr>
          <w:rFonts w:ascii="Courier New"/>
        </w:rPr>
        <w:t>SDSTEADY()</w:t>
      </w:r>
      <w:r>
        <w:rPr/>
        <w:t>,</w:t>
      </w:r>
      <w:r>
        <w:rPr>
          <w:spacing w:val="-10"/>
        </w:rPr>
        <w:t> </w:t>
      </w:r>
      <w:r>
        <w:rPr>
          <w:rFonts w:ascii="Courier New"/>
        </w:rPr>
        <w:t>SDMOTION()</w:t>
      </w:r>
      <w:r>
        <w:rPr/>
        <w:t>,</w:t>
      </w:r>
      <w:r>
        <w:rPr>
          <w:spacing w:val="-6"/>
        </w:rPr>
        <w:t> </w:t>
      </w:r>
      <w:r>
        <w:rPr/>
        <w:t>and</w:t>
      </w:r>
      <w:r>
        <w:rPr>
          <w:spacing w:val="-6"/>
        </w:rPr>
        <w:t> </w:t>
      </w:r>
      <w:r>
        <w:rPr>
          <w:rFonts w:ascii="Courier New"/>
        </w:rPr>
        <w:t>SDFMOTION()</w:t>
      </w:r>
      <w:r>
        <w:rPr>
          <w:rFonts w:ascii="Courier New"/>
          <w:spacing w:val="-71"/>
        </w:rPr>
        <w:t> </w:t>
      </w:r>
      <w:r>
        <w:rPr/>
        <w:t>each</w:t>
      </w:r>
      <w:r>
        <w:rPr>
          <w:spacing w:val="-6"/>
        </w:rPr>
        <w:t> </w:t>
      </w:r>
      <w:r>
        <w:rPr/>
        <w:t>of</w:t>
      </w:r>
      <w:r>
        <w:rPr>
          <w:spacing w:val="-6"/>
        </w:rPr>
        <w:t> </w:t>
      </w:r>
      <w:r>
        <w:rPr/>
        <w:t>which</w:t>
      </w:r>
      <w:r>
        <w:rPr>
          <w:spacing w:val="-6"/>
        </w:rPr>
        <w:t> </w:t>
      </w:r>
      <w:r>
        <w:rPr/>
        <w:t>calls</w:t>
      </w:r>
      <w:r>
        <w:rPr>
          <w:spacing w:val="-5"/>
        </w:rPr>
        <w:t> </w:t>
      </w:r>
      <w:r>
        <w:rPr>
          <w:rFonts w:ascii="Courier New"/>
        </w:rPr>
        <w:t>SDDERIV() </w:t>
      </w:r>
      <w:r>
        <w:rPr/>
        <w:t>as its final act.</w:t>
      </w:r>
    </w:p>
    <w:p>
      <w:pPr>
        <w:pStyle w:val="BodyText"/>
        <w:spacing w:before="19"/>
      </w:pPr>
    </w:p>
    <w:p>
      <w:pPr>
        <w:pStyle w:val="BodyText"/>
        <w:spacing w:line="244" w:lineRule="auto"/>
        <w:ind w:left="3420" w:right="722"/>
      </w:pPr>
      <w:r>
        <w:rPr/>
        <w:t>While in this stage, a program may call: Utilities, Position and Velocity Information Routines,</w:t>
      </w:r>
      <w:r>
        <w:rPr>
          <w:spacing w:val="-13"/>
        </w:rPr>
        <w:t> </w:t>
      </w:r>
      <w:r>
        <w:rPr/>
        <w:t>and</w:t>
      </w:r>
      <w:r>
        <w:rPr>
          <w:spacing w:val="-12"/>
        </w:rPr>
        <w:t> </w:t>
      </w:r>
      <w:r>
        <w:rPr/>
        <w:t>Acceleration</w:t>
      </w:r>
      <w:r>
        <w:rPr>
          <w:spacing w:val="-13"/>
        </w:rPr>
        <w:t> </w:t>
      </w:r>
      <w:r>
        <w:rPr/>
        <w:t>and</w:t>
      </w:r>
      <w:r>
        <w:rPr>
          <w:spacing w:val="-12"/>
        </w:rPr>
        <w:t> </w:t>
      </w:r>
      <w:r>
        <w:rPr/>
        <w:t>Force</w:t>
      </w:r>
      <w:r>
        <w:rPr>
          <w:spacing w:val="-12"/>
        </w:rPr>
        <w:t> </w:t>
      </w:r>
      <w:r>
        <w:rPr/>
        <w:t>Information</w:t>
      </w:r>
      <w:r>
        <w:rPr>
          <w:spacing w:val="-12"/>
        </w:rPr>
        <w:t> </w:t>
      </w:r>
      <w:r>
        <w:rPr/>
        <w:t>Routines.</w:t>
      </w:r>
      <w:r>
        <w:rPr>
          <w:spacing w:val="27"/>
        </w:rPr>
        <w:t> </w:t>
      </w:r>
      <w:r>
        <w:rPr>
          <w:rFonts w:ascii="Courier New"/>
        </w:rPr>
        <w:t>SDSTATE()</w:t>
      </w:r>
      <w:r>
        <w:rPr>
          <w:rFonts w:ascii="Courier New"/>
          <w:spacing w:val="-79"/>
        </w:rPr>
        <w:t> </w:t>
      </w:r>
      <w:r>
        <w:rPr/>
        <w:t>or</w:t>
      </w:r>
      <w:r>
        <w:rPr>
          <w:spacing w:val="-12"/>
        </w:rPr>
        <w:t> </w:t>
      </w:r>
      <w:r>
        <w:rPr/>
        <w:t>any</w:t>
      </w:r>
      <w:r>
        <w:rPr>
          <w:spacing w:val="-12"/>
        </w:rPr>
        <w:t> </w:t>
      </w:r>
      <w:r>
        <w:rPr/>
        <w:t>of</w:t>
      </w:r>
      <w:r>
        <w:rPr>
          <w:spacing w:val="-12"/>
        </w:rPr>
        <w:t> </w:t>
      </w:r>
      <w:r>
        <w:rPr/>
        <w:t>the Simplified Analysis Routines can be called to continue analysis at a new state.</w:t>
      </w:r>
      <w:r>
        <w:rPr>
          <w:spacing w:val="40"/>
        </w:rPr>
        <w:t> </w:t>
      </w:r>
      <w:r>
        <w:rPr/>
        <w:t>A Change Parameter Routine or </w:t>
      </w:r>
      <w:r>
        <w:rPr>
          <w:rFonts w:ascii="Courier New"/>
        </w:rPr>
        <w:t>SDINIT()</w:t>
      </w:r>
      <w:r>
        <w:rPr>
          <w:rFonts w:ascii="Courier New"/>
          <w:spacing w:val="-62"/>
        </w:rPr>
        <w:t> </w:t>
      </w:r>
      <w:r>
        <w:rPr/>
        <w:t>may be called to begin the analysis anew.</w:t>
      </w:r>
    </w:p>
    <w:p>
      <w:pPr>
        <w:pStyle w:val="BodyText"/>
        <w:spacing w:before="117"/>
      </w:pPr>
    </w:p>
    <w:p>
      <w:pPr>
        <w:pStyle w:val="Heading8"/>
        <w:ind w:left="2817"/>
      </w:pPr>
      <w:r>
        <w:rPr/>
        <w:t>R3.2</w:t>
      </w:r>
      <w:r>
        <w:rPr>
          <w:spacing w:val="33"/>
        </w:rPr>
        <w:t>  </w:t>
      </w:r>
      <w:r>
        <w:rPr/>
        <w:t>Computational</w:t>
      </w:r>
      <w:r>
        <w:rPr>
          <w:spacing w:val="-1"/>
        </w:rPr>
        <w:t> </w:t>
      </w:r>
      <w:r>
        <w:rPr>
          <w:spacing w:val="-2"/>
        </w:rPr>
        <w:t>Routines</w:t>
      </w:r>
    </w:p>
    <w:p>
      <w:pPr>
        <w:pStyle w:val="BodyText"/>
        <w:spacing w:before="91"/>
        <w:ind w:left="3420" w:right="722"/>
      </w:pPr>
      <w:r>
        <w:rPr/>
        <w:t>This section documents the three main computational routines </w:t>
      </w:r>
      <w:r>
        <w:rPr>
          <w:rFonts w:ascii="Courier New"/>
        </w:rPr>
        <w:t>SDINIT()</w:t>
      </w:r>
      <w:r>
        <w:rPr/>
        <w:t>, </w:t>
      </w:r>
      <w:r>
        <w:rPr>
          <w:rFonts w:ascii="Courier New"/>
        </w:rPr>
        <w:t>SDSTATE()</w:t>
      </w:r>
      <w:r>
        <w:rPr/>
        <w:t>, and </w:t>
      </w:r>
      <w:r>
        <w:rPr>
          <w:rFonts w:ascii="Courier New"/>
        </w:rPr>
        <w:t>SDDERIV()</w:t>
      </w:r>
      <w:r>
        <w:rPr>
          <w:rFonts w:ascii="Courier New"/>
          <w:spacing w:val="-68"/>
        </w:rPr>
        <w:t> </w:t>
      </w:r>
      <w:r>
        <w:rPr/>
        <w:t>and the routine </w:t>
      </w:r>
      <w:r>
        <w:rPr>
          <w:rFonts w:ascii="Courier New"/>
        </w:rPr>
        <w:t>SDRESID()</w:t>
      </w:r>
      <w:r>
        <w:rPr>
          <w:rFonts w:ascii="Courier New"/>
          <w:spacing w:val="-68"/>
        </w:rPr>
        <w:t> </w:t>
      </w:r>
      <w:r>
        <w:rPr/>
        <w:t>which performs deriva-tive</w:t>
      </w:r>
      <w:r>
        <w:rPr>
          <w:spacing w:val="-11"/>
        </w:rPr>
        <w:t> </w:t>
      </w:r>
      <w:r>
        <w:rPr/>
        <w:t>computations</w:t>
      </w:r>
      <w:r>
        <w:rPr>
          <w:spacing w:val="-12"/>
        </w:rPr>
        <w:t> </w:t>
      </w:r>
      <w:r>
        <w:rPr/>
        <w:t>for</w:t>
      </w:r>
      <w:r>
        <w:rPr>
          <w:spacing w:val="-11"/>
        </w:rPr>
        <w:t> </w:t>
      </w:r>
      <w:r>
        <w:rPr/>
        <w:t>Differential-Algebraic</w:t>
      </w:r>
      <w:r>
        <w:rPr>
          <w:spacing w:val="-11"/>
        </w:rPr>
        <w:t> </w:t>
      </w:r>
      <w:r>
        <w:rPr/>
        <w:t>Equation</w:t>
      </w:r>
      <w:r>
        <w:rPr>
          <w:spacing w:val="-11"/>
        </w:rPr>
        <w:t> </w:t>
      </w:r>
      <w:r>
        <w:rPr/>
        <w:t>(DAE)</w:t>
      </w:r>
      <w:r>
        <w:rPr>
          <w:spacing w:val="-11"/>
        </w:rPr>
        <w:t> </w:t>
      </w:r>
      <w:r>
        <w:rPr/>
        <w:t>integrators.</w:t>
      </w:r>
      <w:r>
        <w:rPr>
          <w:spacing w:val="28"/>
        </w:rPr>
        <w:t> </w:t>
      </w:r>
      <w:r>
        <w:rPr/>
        <w:t>Each</w:t>
      </w:r>
      <w:r>
        <w:rPr>
          <w:spacing w:val="-11"/>
        </w:rPr>
        <w:t> </w:t>
      </w:r>
      <w:r>
        <w:rPr/>
        <w:t>of</w:t>
      </w:r>
      <w:r>
        <w:rPr>
          <w:spacing w:val="-11"/>
        </w:rPr>
        <w:t> </w:t>
      </w:r>
      <w:r>
        <w:rPr/>
        <w:t>these moves the computation to the next stage.</w:t>
      </w:r>
    </w:p>
    <w:p>
      <w:pPr>
        <w:pStyle w:val="BodyText"/>
        <w:spacing w:before="16"/>
      </w:pPr>
    </w:p>
    <w:p>
      <w:pPr>
        <w:pStyle w:val="Heading8"/>
        <w:ind w:left="3420"/>
      </w:pPr>
      <w:r>
        <w:rPr>
          <w:spacing w:val="-2"/>
        </w:rPr>
        <w:t>Initialization</w:t>
      </w:r>
    </w:p>
    <w:p>
      <w:pPr>
        <w:pStyle w:val="BodyText"/>
        <w:spacing w:before="151"/>
        <w:ind w:left="3600"/>
        <w:rPr>
          <w:rFonts w:ascii="Courier New"/>
        </w:rPr>
      </w:pPr>
      <w:r>
        <w:rPr>
          <w:rFonts w:ascii="Courier New"/>
        </w:rPr>
        <w:t>SUBROUTINE</w:t>
      </w:r>
      <w:r>
        <w:rPr>
          <w:rFonts w:ascii="Courier New"/>
          <w:spacing w:val="-10"/>
        </w:rPr>
        <w:t> </w:t>
      </w:r>
      <w:r>
        <w:rPr>
          <w:rFonts w:ascii="Courier New"/>
          <w:spacing w:val="-2"/>
        </w:rPr>
        <w:t>SDINIT</w:t>
      </w:r>
    </w:p>
    <w:p>
      <w:pPr>
        <w:pStyle w:val="BodyText"/>
        <w:spacing w:before="8"/>
        <w:rPr>
          <w:rFonts w:ascii="Courier New"/>
        </w:rPr>
      </w:pPr>
    </w:p>
    <w:p>
      <w:pPr>
        <w:pStyle w:val="BodyText"/>
        <w:spacing w:line="237" w:lineRule="auto" w:before="1"/>
        <w:ind w:left="3420" w:right="722"/>
      </w:pPr>
      <w:r>
        <w:rPr/>
        <w:t>This parameterless routine </w:t>
      </w:r>
      <w:r>
        <w:rPr>
          <w:i/>
        </w:rPr>
        <w:t>must </w:t>
      </w:r>
      <w:r>
        <w:rPr/>
        <w:t>be called once before beginning a simulation. </w:t>
      </w:r>
      <w:r>
        <w:rPr>
          <w:rFonts w:ascii="Courier New" w:hAnsi="Courier New"/>
        </w:rPr>
        <w:t>SDINIT()</w:t>
      </w:r>
      <w:r>
        <w:rPr>
          <w:rFonts w:ascii="Courier New" w:hAnsi="Courier New"/>
          <w:spacing w:val="-61"/>
        </w:rPr>
        <w:t> </w:t>
      </w:r>
      <w:r>
        <w:rPr/>
        <w:t>normalizes pin vectors and computes fixed quantities like total system mass.</w:t>
      </w:r>
      <w:r>
        <w:rPr>
          <w:spacing w:val="40"/>
        </w:rPr>
        <w:t> </w:t>
      </w:r>
      <w:r>
        <w:rPr/>
        <w:t>It</w:t>
      </w:r>
      <w:r>
        <w:rPr>
          <w:spacing w:val="-5"/>
        </w:rPr>
        <w:t> </w:t>
      </w:r>
      <w:r>
        <w:rPr/>
        <w:t>also</w:t>
      </w:r>
      <w:r>
        <w:rPr>
          <w:spacing w:val="-5"/>
        </w:rPr>
        <w:t> </w:t>
      </w:r>
      <w:r>
        <w:rPr/>
        <w:t>verifies</w:t>
      </w:r>
      <w:r>
        <w:rPr>
          <w:spacing w:val="-6"/>
        </w:rPr>
        <w:t> </w:t>
      </w:r>
      <w:r>
        <w:rPr/>
        <w:t>that</w:t>
      </w:r>
      <w:r>
        <w:rPr>
          <w:spacing w:val="-5"/>
        </w:rPr>
        <w:t> </w:t>
      </w:r>
      <w:r>
        <w:rPr/>
        <w:t>all</w:t>
      </w:r>
      <w:r>
        <w:rPr>
          <w:spacing w:val="-5"/>
        </w:rPr>
        <w:t> </w:t>
      </w:r>
      <w:r>
        <w:rPr/>
        <w:t>“</w:t>
      </w:r>
      <w:r>
        <w:rPr>
          <w:rFonts w:ascii="Courier New" w:hAnsi="Courier New"/>
        </w:rPr>
        <w:t>?</w:t>
      </w:r>
      <w:r>
        <w:rPr/>
        <w:t>”</w:t>
      </w:r>
      <w:r>
        <w:rPr>
          <w:spacing w:val="-5"/>
        </w:rPr>
        <w:t> </w:t>
      </w:r>
      <w:r>
        <w:rPr/>
        <w:t>parameters</w:t>
      </w:r>
      <w:r>
        <w:rPr>
          <w:spacing w:val="-6"/>
        </w:rPr>
        <w:t> </w:t>
      </w:r>
      <w:r>
        <w:rPr/>
        <w:t>have</w:t>
      </w:r>
      <w:r>
        <w:rPr>
          <w:spacing w:val="-5"/>
        </w:rPr>
        <w:t> </w:t>
      </w:r>
      <w:r>
        <w:rPr/>
        <w:t>been</w:t>
      </w:r>
      <w:r>
        <w:rPr>
          <w:spacing w:val="-5"/>
        </w:rPr>
        <w:t> </w:t>
      </w:r>
      <w:r>
        <w:rPr/>
        <w:t>given</w:t>
      </w:r>
      <w:r>
        <w:rPr>
          <w:spacing w:val="-5"/>
        </w:rPr>
        <w:t> </w:t>
      </w:r>
      <w:r>
        <w:rPr/>
        <w:t>a</w:t>
      </w:r>
      <w:r>
        <w:rPr>
          <w:spacing w:val="-5"/>
        </w:rPr>
        <w:t> </w:t>
      </w:r>
      <w:r>
        <w:rPr/>
        <w:t>value.</w:t>
      </w:r>
      <w:r>
        <w:rPr>
          <w:spacing w:val="40"/>
        </w:rPr>
        <w:t> </w:t>
      </w:r>
      <w:r>
        <w:rPr/>
        <w:t>An</w:t>
      </w:r>
      <w:r>
        <w:rPr>
          <w:spacing w:val="-5"/>
        </w:rPr>
        <w:t> </w:t>
      </w:r>
      <w:r>
        <w:rPr/>
        <w:t>error</w:t>
      </w:r>
      <w:r>
        <w:rPr>
          <w:spacing w:val="-5"/>
        </w:rPr>
        <w:t> </w:t>
      </w:r>
      <w:r>
        <w:rPr/>
        <w:t>indica-tion will be posted if an error (such as not setting a defaultless “</w:t>
      </w:r>
      <w:r>
        <w:rPr>
          <w:rFonts w:ascii="Courier New" w:hAnsi="Courier New"/>
        </w:rPr>
        <w:t>?</w:t>
      </w:r>
      <w:r>
        <w:rPr/>
        <w:t>” parameter) is </w:t>
      </w:r>
      <w:r>
        <w:rPr>
          <w:spacing w:val="-2"/>
        </w:rPr>
        <w:t>detected.</w:t>
      </w:r>
    </w:p>
    <w:p>
      <w:pPr>
        <w:pStyle w:val="BodyText"/>
        <w:spacing w:before="24"/>
      </w:pPr>
    </w:p>
    <w:p>
      <w:pPr>
        <w:pStyle w:val="BodyText"/>
        <w:spacing w:line="232" w:lineRule="auto"/>
        <w:ind w:left="3420" w:right="1096"/>
      </w:pPr>
      <w:r>
        <w:rPr/>
        <w:t>In</w:t>
      </w:r>
      <w:r>
        <w:rPr>
          <w:spacing w:val="-7"/>
        </w:rPr>
        <w:t> </w:t>
      </w:r>
      <w:r>
        <w:rPr/>
        <w:t>addition</w:t>
      </w:r>
      <w:r>
        <w:rPr>
          <w:spacing w:val="-4"/>
        </w:rPr>
        <w:t> </w:t>
      </w:r>
      <w:r>
        <w:rPr/>
        <w:t>to</w:t>
      </w:r>
      <w:r>
        <w:rPr>
          <w:spacing w:val="-4"/>
        </w:rPr>
        <w:t> </w:t>
      </w:r>
      <w:r>
        <w:rPr/>
        <w:t>the</w:t>
      </w:r>
      <w:r>
        <w:rPr>
          <w:spacing w:val="-4"/>
        </w:rPr>
        <w:t> </w:t>
      </w:r>
      <w:r>
        <w:rPr/>
        <w:t>call</w:t>
      </w:r>
      <w:r>
        <w:rPr>
          <w:spacing w:val="-4"/>
        </w:rPr>
        <w:t> </w:t>
      </w:r>
      <w:r>
        <w:rPr/>
        <w:t>at</w:t>
      </w:r>
      <w:r>
        <w:rPr>
          <w:spacing w:val="-4"/>
        </w:rPr>
        <w:t> </w:t>
      </w:r>
      <w:r>
        <w:rPr/>
        <w:t>the</w:t>
      </w:r>
      <w:r>
        <w:rPr>
          <w:spacing w:val="-4"/>
        </w:rPr>
        <w:t> </w:t>
      </w:r>
      <w:r>
        <w:rPr/>
        <w:t>beginning,</w:t>
      </w:r>
      <w:r>
        <w:rPr>
          <w:spacing w:val="40"/>
        </w:rPr>
        <w:t> </w:t>
      </w:r>
      <w:r>
        <w:rPr>
          <w:rFonts w:ascii="Courier New" w:hAnsi="Courier New"/>
        </w:rPr>
        <w:t>SDINIT()</w:t>
      </w:r>
      <w:r>
        <w:rPr>
          <w:rFonts w:ascii="Courier New" w:hAnsi="Courier New"/>
          <w:spacing w:val="-71"/>
        </w:rPr>
        <w:t> </w:t>
      </w:r>
      <w:r>
        <w:rPr/>
        <w:t>must</w:t>
      </w:r>
      <w:r>
        <w:rPr>
          <w:spacing w:val="-4"/>
        </w:rPr>
        <w:t> </w:t>
      </w:r>
      <w:r>
        <w:rPr/>
        <w:t>be</w:t>
      </w:r>
      <w:r>
        <w:rPr>
          <w:spacing w:val="-4"/>
        </w:rPr>
        <w:t> </w:t>
      </w:r>
      <w:r>
        <w:rPr/>
        <w:t>called</w:t>
      </w:r>
      <w:r>
        <w:rPr>
          <w:spacing w:val="-4"/>
        </w:rPr>
        <w:t> </w:t>
      </w:r>
      <w:r>
        <w:rPr/>
        <w:t>whenever</w:t>
      </w:r>
      <w:r>
        <w:rPr>
          <w:spacing w:val="-4"/>
        </w:rPr>
        <w:t> </w:t>
      </w:r>
      <w:r>
        <w:rPr/>
        <w:t>any system “</w:t>
      </w:r>
      <w:r>
        <w:rPr>
          <w:rFonts w:ascii="Courier New" w:hAnsi="Courier New"/>
        </w:rPr>
        <w:t>?</w:t>
      </w:r>
      <w:r>
        <w:rPr/>
        <w:t>” parameters have been changed via the Change Parameter Routines </w:t>
      </w:r>
      <w:r>
        <w:rPr>
          <w:rFonts w:ascii="Courier New" w:hAnsi="Courier New"/>
        </w:rPr>
        <w:t>SDGRAV()</w:t>
      </w:r>
      <w:r>
        <w:rPr/>
        <w:t>,</w:t>
      </w:r>
      <w:r>
        <w:rPr>
          <w:spacing w:val="40"/>
        </w:rPr>
        <w:t> </w:t>
      </w:r>
      <w:r>
        <w:rPr>
          <w:rFonts w:ascii="Courier New" w:hAnsi="Courier New"/>
        </w:rPr>
        <w:t>SDMASS()</w:t>
      </w:r>
      <w:r>
        <w:rPr/>
        <w:t>, etc. described in Section R17.1.</w:t>
      </w:r>
    </w:p>
    <w:p>
      <w:pPr>
        <w:pStyle w:val="BodyText"/>
        <w:spacing w:before="4"/>
      </w:pPr>
    </w:p>
    <w:p>
      <w:pPr>
        <w:pStyle w:val="Heading8"/>
        <w:ind w:left="3420"/>
      </w:pPr>
      <w:r>
        <w:rPr/>
        <w:t>Kinematics</w:t>
      </w:r>
      <w:r>
        <w:rPr>
          <w:spacing w:val="-9"/>
        </w:rPr>
        <w:t> </w:t>
      </w:r>
      <w:r>
        <w:rPr>
          <w:spacing w:val="-2"/>
        </w:rPr>
        <w:t>Computations</w:t>
      </w:r>
    </w:p>
    <w:p>
      <w:pPr>
        <w:pStyle w:val="BodyText"/>
        <w:spacing w:line="254" w:lineRule="auto" w:before="152"/>
        <w:ind w:left="3720" w:right="3835"/>
        <w:rPr>
          <w:rFonts w:ascii="Courier New"/>
        </w:rPr>
      </w:pPr>
      <w:r>
        <w:rPr>
          <w:rFonts w:ascii="Courier New"/>
        </w:rPr>
        <w:t>SUBROUTINE SDSTATE(T,Q,U) DOUBLE</w:t>
      </w:r>
      <w:r>
        <w:rPr>
          <w:rFonts w:ascii="Courier New"/>
          <w:spacing w:val="-19"/>
        </w:rPr>
        <w:t> </w:t>
      </w:r>
      <w:r>
        <w:rPr>
          <w:rFonts w:ascii="Courier New"/>
        </w:rPr>
        <w:t>PRECISION</w:t>
      </w:r>
      <w:r>
        <w:rPr>
          <w:rFonts w:ascii="Courier New"/>
          <w:spacing w:val="-19"/>
        </w:rPr>
        <w:t> </w:t>
      </w:r>
      <w:r>
        <w:rPr>
          <w:rFonts w:ascii="Courier New"/>
        </w:rPr>
        <w:t>T,Q(NQ),U(NU)</w:t>
      </w:r>
    </w:p>
    <w:p>
      <w:pPr>
        <w:pStyle w:val="BodyText"/>
        <w:spacing w:after="0" w:line="254" w:lineRule="auto"/>
        <w:rPr>
          <w:rFonts w:ascii="Courier New"/>
        </w:rPr>
        <w:sectPr>
          <w:headerReference w:type="default" r:id="rId544"/>
          <w:headerReference w:type="even" r:id="rId545"/>
          <w:footerReference w:type="default" r:id="rId546"/>
          <w:footerReference w:type="even" r:id="rId547"/>
          <w:pgSz w:w="12240" w:h="15840"/>
          <w:pgMar w:header="819" w:footer="1204" w:top="1300" w:bottom="1400" w:left="720" w:right="360"/>
          <w:pgNumType w:start="13"/>
        </w:sectPr>
      </w:pPr>
    </w:p>
    <w:p>
      <w:pPr>
        <w:pStyle w:val="BodyText"/>
        <w:rPr>
          <w:rFonts w:ascii="Courier New"/>
        </w:rPr>
      </w:pPr>
    </w:p>
    <w:p>
      <w:pPr>
        <w:pStyle w:val="BodyText"/>
        <w:rPr>
          <w:rFonts w:ascii="Courier New"/>
        </w:rPr>
      </w:pPr>
    </w:p>
    <w:p>
      <w:pPr>
        <w:pStyle w:val="BodyText"/>
        <w:spacing w:before="82"/>
        <w:rPr>
          <w:rFonts w:ascii="Courier New"/>
        </w:rPr>
      </w:pPr>
    </w:p>
    <w:p>
      <w:pPr>
        <w:pStyle w:val="BodyText"/>
        <w:spacing w:line="247" w:lineRule="auto"/>
        <w:ind w:left="3060" w:right="1077"/>
      </w:pPr>
      <w:r>
        <w:rPr>
          <w:rFonts w:ascii="Courier New"/>
        </w:rPr>
        <w:t>SDSTATE()</w:t>
      </w:r>
      <w:r>
        <w:rPr>
          <w:rFonts w:ascii="Courier New"/>
          <w:spacing w:val="-62"/>
        </w:rPr>
        <w:t> </w:t>
      </w:r>
      <w:r>
        <w:rPr/>
        <w:t>is called whenever a new state has been calculated, to register the new state and to compute state-dependent quantities, such as body positions and velocities. This information is placed in globals (or common) for access by subsequently-called routines.</w:t>
      </w:r>
      <w:r>
        <w:rPr>
          <w:spacing w:val="38"/>
        </w:rPr>
        <w:t> </w:t>
      </w:r>
      <w:r>
        <w:rPr/>
        <w:t>The</w:t>
      </w:r>
      <w:r>
        <w:rPr>
          <w:spacing w:val="-6"/>
        </w:rPr>
        <w:t> </w:t>
      </w:r>
      <w:r>
        <w:rPr/>
        <w:t>current</w:t>
      </w:r>
      <w:r>
        <w:rPr>
          <w:spacing w:val="-6"/>
        </w:rPr>
        <w:t> </w:t>
      </w:r>
      <w:r>
        <w:rPr/>
        <w:t>state</w:t>
      </w:r>
      <w:r>
        <w:rPr>
          <w:spacing w:val="-6"/>
        </w:rPr>
        <w:t> </w:t>
      </w:r>
      <w:r>
        <w:rPr/>
        <w:t>is</w:t>
      </w:r>
      <w:r>
        <w:rPr>
          <w:spacing w:val="-6"/>
        </w:rPr>
        <w:t> </w:t>
      </w:r>
      <w:r>
        <w:rPr/>
        <w:t>saved</w:t>
      </w:r>
      <w:r>
        <w:rPr>
          <w:spacing w:val="-6"/>
        </w:rPr>
        <w:t> </w:t>
      </w:r>
      <w:r>
        <w:rPr/>
        <w:t>for</w:t>
      </w:r>
      <w:r>
        <w:rPr>
          <w:spacing w:val="-6"/>
        </w:rPr>
        <w:t> </w:t>
      </w:r>
      <w:r>
        <w:rPr/>
        <w:t>later</w:t>
      </w:r>
      <w:r>
        <w:rPr>
          <w:spacing w:val="-6"/>
        </w:rPr>
        <w:t> </w:t>
      </w:r>
      <w:r>
        <w:rPr/>
        <w:t>use.</w:t>
      </w:r>
      <w:r>
        <w:rPr>
          <w:spacing w:val="38"/>
        </w:rPr>
        <w:t> </w:t>
      </w:r>
      <w:r>
        <w:rPr/>
        <w:t>Applied</w:t>
      </w:r>
      <w:r>
        <w:rPr>
          <w:spacing w:val="-6"/>
        </w:rPr>
        <w:t> </w:t>
      </w:r>
      <w:r>
        <w:rPr/>
        <w:t>forces</w:t>
      </w:r>
      <w:r>
        <w:rPr>
          <w:spacing w:val="-6"/>
        </w:rPr>
        <w:t> </w:t>
      </w:r>
      <w:r>
        <w:rPr/>
        <w:t>and</w:t>
      </w:r>
      <w:r>
        <w:rPr>
          <w:spacing w:val="-6"/>
        </w:rPr>
        <w:t> </w:t>
      </w:r>
      <w:r>
        <w:rPr/>
        <w:t>prescribed</w:t>
      </w:r>
      <w:r>
        <w:rPr>
          <w:spacing w:val="-6"/>
        </w:rPr>
        <w:t> </w:t>
      </w:r>
      <w:r>
        <w:rPr/>
        <w:t>acceler-ations are set to zero.</w:t>
      </w:r>
      <w:r>
        <w:rPr>
          <w:spacing w:val="40"/>
        </w:rPr>
        <w:t> </w:t>
      </w:r>
      <w:r>
        <w:rPr/>
        <w:t>Prescribed positions and velocities are set to the corresponding state variables (from </w:t>
      </w:r>
      <w:r>
        <w:rPr>
          <w:rFonts w:ascii="Courier New"/>
        </w:rPr>
        <w:t>Q</w:t>
      </w:r>
      <w:r>
        <w:rPr>
          <w:rFonts w:ascii="Courier New"/>
          <w:spacing w:val="-60"/>
        </w:rPr>
        <w:t> </w:t>
      </w:r>
      <w:r>
        <w:rPr/>
        <w:t>or </w:t>
      </w:r>
      <w:r>
        <w:rPr>
          <w:rFonts w:ascii="Courier New"/>
        </w:rPr>
        <w:t>U</w:t>
      </w:r>
      <w:r>
        <w:rPr/>
        <w:t>) so that there is no current error.</w:t>
      </w:r>
    </w:p>
    <w:p>
      <w:pPr>
        <w:pStyle w:val="BodyText"/>
        <w:spacing w:line="242" w:lineRule="auto" w:before="225"/>
        <w:ind w:left="3059" w:right="1096"/>
      </w:pPr>
      <w:r>
        <w:rPr>
          <w:rFonts w:ascii="Courier New" w:hAnsi="Courier New"/>
        </w:rPr>
        <w:t>SDSTATE()</w:t>
      </w:r>
      <w:r>
        <w:rPr>
          <w:rFonts w:ascii="Courier New" w:hAnsi="Courier New"/>
          <w:spacing w:val="-58"/>
        </w:rPr>
        <w:t> </w:t>
      </w:r>
      <w:r>
        <w:rPr/>
        <w:t>should also be called to perform a second calculation (with different forces) at the same state.</w:t>
      </w:r>
      <w:r>
        <w:rPr>
          <w:spacing w:val="40"/>
        </w:rPr>
        <w:t> </w:t>
      </w:r>
      <w:r>
        <w:rPr/>
        <w:t>In this case it performs almost no computation, it just resets the applied forces to zero and the prescribed motions as above.</w:t>
      </w:r>
      <w:r>
        <w:rPr>
          <w:spacing w:val="40"/>
        </w:rPr>
        <w:t> </w:t>
      </w:r>
      <w:r>
        <w:rPr/>
        <w:t>If only the </w:t>
      </w:r>
      <w:r>
        <w:rPr>
          <w:rFonts w:ascii="Courier New" w:hAnsi="Courier New"/>
        </w:rPr>
        <w:t>U</w:t>
      </w:r>
      <w:r>
        <w:rPr/>
        <w:t>’s have changed,</w:t>
      </w:r>
      <w:r>
        <w:rPr>
          <w:spacing w:val="-5"/>
        </w:rPr>
        <w:t> </w:t>
      </w:r>
      <w:r>
        <w:rPr/>
        <w:t>only</w:t>
      </w:r>
      <w:r>
        <w:rPr>
          <w:spacing w:val="-5"/>
        </w:rPr>
        <w:t> </w:t>
      </w:r>
      <w:r>
        <w:rPr/>
        <w:t>velocity-related</w:t>
      </w:r>
      <w:r>
        <w:rPr>
          <w:spacing w:val="-5"/>
        </w:rPr>
        <w:t> </w:t>
      </w:r>
      <w:r>
        <w:rPr/>
        <w:t>computations</w:t>
      </w:r>
      <w:r>
        <w:rPr>
          <w:spacing w:val="-6"/>
        </w:rPr>
        <w:t> </w:t>
      </w:r>
      <w:r>
        <w:rPr/>
        <w:t>are</w:t>
      </w:r>
      <w:r>
        <w:rPr>
          <w:spacing w:val="-5"/>
        </w:rPr>
        <w:t> </w:t>
      </w:r>
      <w:r>
        <w:rPr/>
        <w:t>performed.</w:t>
      </w:r>
      <w:r>
        <w:rPr>
          <w:spacing w:val="40"/>
        </w:rPr>
        <w:t> </w:t>
      </w:r>
      <w:r>
        <w:rPr/>
        <w:t>When</w:t>
      </w:r>
      <w:r>
        <w:rPr>
          <w:spacing w:val="-5"/>
        </w:rPr>
        <w:t> </w:t>
      </w:r>
      <w:r>
        <w:rPr/>
        <w:t>modeling</w:t>
      </w:r>
      <w:r>
        <w:rPr>
          <w:spacing w:val="-5"/>
        </w:rPr>
        <w:t> </w:t>
      </w:r>
      <w:r>
        <w:rPr/>
        <w:t>Coulomb friction, for example,</w:t>
      </w:r>
      <w:r>
        <w:rPr>
          <w:spacing w:val="40"/>
        </w:rPr>
        <w:t> </w:t>
      </w:r>
      <w:r>
        <w:rPr>
          <w:rFonts w:ascii="Courier New" w:hAnsi="Courier New"/>
        </w:rPr>
        <w:t>SDSTATE()</w:t>
      </w:r>
      <w:r>
        <w:rPr>
          <w:rFonts w:ascii="Courier New" w:hAnsi="Courier New"/>
          <w:spacing w:val="-58"/>
        </w:rPr>
        <w:t> </w:t>
      </w:r>
      <w:r>
        <w:rPr/>
        <w:t>(and </w:t>
      </w:r>
      <w:r>
        <w:rPr>
          <w:rFonts w:ascii="Courier New" w:hAnsi="Courier New"/>
        </w:rPr>
        <w:t>SDDERIV()</w:t>
      </w:r>
      <w:r>
        <w:rPr/>
        <w:t>) may be called repeatedly during fixed-point iteration to converge the forces.</w:t>
      </w:r>
      <w:r>
        <w:rPr>
          <w:spacing w:val="40"/>
        </w:rPr>
        <w:t> </w:t>
      </w:r>
      <w:r>
        <w:rPr/>
        <w:t>Since the state doesn’t change, the iteration will execute very quickly.</w:t>
      </w:r>
    </w:p>
    <w:p>
      <w:pPr>
        <w:pStyle w:val="BodyText"/>
        <w:spacing w:before="14"/>
      </w:pPr>
    </w:p>
    <w:p>
      <w:pPr>
        <w:pStyle w:val="BodyText"/>
        <w:spacing w:line="244" w:lineRule="auto"/>
        <w:ind w:left="3059" w:right="1096"/>
      </w:pPr>
      <w:r>
        <w:rPr/>
        <w:t>The state variables </w:t>
      </w:r>
      <w:r>
        <w:rPr>
          <w:rFonts w:ascii="Courier New"/>
        </w:rPr>
        <w:t>Q</w:t>
      </w:r>
      <w:r>
        <w:rPr>
          <w:rFonts w:ascii="Courier New"/>
          <w:spacing w:val="-64"/>
        </w:rPr>
        <w:t> </w:t>
      </w:r>
      <w:r>
        <w:rPr/>
        <w:t>and </w:t>
      </w:r>
      <w:r>
        <w:rPr>
          <w:rFonts w:ascii="Courier New"/>
        </w:rPr>
        <w:t>U</w:t>
      </w:r>
      <w:r>
        <w:rPr>
          <w:rFonts w:ascii="Courier New"/>
          <w:spacing w:val="-64"/>
        </w:rPr>
        <w:t> </w:t>
      </w:r>
      <w:r>
        <w:rPr/>
        <w:t>are organized as described in Section R20.</w:t>
      </w:r>
      <w:r>
        <w:rPr>
          <w:spacing w:val="40"/>
        </w:rPr>
        <w:t> </w:t>
      </w:r>
      <w:r>
        <w:rPr>
          <w:rFonts w:ascii="Courier New"/>
        </w:rPr>
        <w:t>SDSTATE() </w:t>
      </w:r>
      <w:r>
        <w:rPr/>
        <w:t>checks that the state variables are valid and posts an error if not.</w:t>
      </w:r>
      <w:r>
        <w:rPr>
          <w:spacing w:val="40"/>
        </w:rPr>
        <w:t> </w:t>
      </w:r>
      <w:r>
        <w:rPr/>
        <w:t>There are only three conditions</w:t>
      </w:r>
      <w:r>
        <w:rPr>
          <w:spacing w:val="-5"/>
        </w:rPr>
        <w:t> </w:t>
      </w:r>
      <w:r>
        <w:rPr/>
        <w:t>which</w:t>
      </w:r>
      <w:r>
        <w:rPr>
          <w:spacing w:val="-5"/>
        </w:rPr>
        <w:t> </w:t>
      </w:r>
      <w:r>
        <w:rPr/>
        <w:t>are</w:t>
      </w:r>
      <w:r>
        <w:rPr>
          <w:spacing w:val="-5"/>
        </w:rPr>
        <w:t> </w:t>
      </w:r>
      <w:r>
        <w:rPr/>
        <w:t>considered</w:t>
      </w:r>
      <w:r>
        <w:rPr>
          <w:spacing w:val="-5"/>
        </w:rPr>
        <w:t> </w:t>
      </w:r>
      <w:r>
        <w:rPr/>
        <w:t>invalid:</w:t>
      </w:r>
      <w:r>
        <w:rPr>
          <w:spacing w:val="-5"/>
        </w:rPr>
        <w:t> </w:t>
      </w:r>
      <w:r>
        <w:rPr/>
        <w:t>(1)</w:t>
      </w:r>
      <w:r>
        <w:rPr>
          <w:spacing w:val="-5"/>
        </w:rPr>
        <w:t> </w:t>
      </w:r>
      <w:r>
        <w:rPr/>
        <w:t>gimbal</w:t>
      </w:r>
      <w:r>
        <w:rPr>
          <w:spacing w:val="-5"/>
        </w:rPr>
        <w:t> </w:t>
      </w:r>
      <w:r>
        <w:rPr/>
        <w:t>lock,</w:t>
      </w:r>
      <w:r>
        <w:rPr>
          <w:spacing w:val="-5"/>
        </w:rPr>
        <w:t> </w:t>
      </w:r>
      <w:r>
        <w:rPr/>
        <w:t>(2)</w:t>
      </w:r>
      <w:r>
        <w:rPr>
          <w:spacing w:val="-5"/>
        </w:rPr>
        <w:t> </w:t>
      </w:r>
      <w:r>
        <w:rPr/>
        <w:t>badly</w:t>
      </w:r>
      <w:r>
        <w:rPr>
          <w:spacing w:val="-5"/>
        </w:rPr>
        <w:t> </w:t>
      </w:r>
      <w:r>
        <w:rPr/>
        <w:t>unnormalized</w:t>
      </w:r>
      <w:r>
        <w:rPr>
          <w:spacing w:val="-5"/>
        </w:rPr>
        <w:t> </w:t>
      </w:r>
      <w:r>
        <w:rPr/>
        <w:t>Euler parameters, and (3) singular mass matrix.</w:t>
      </w:r>
      <w:r>
        <w:rPr>
          <w:spacing w:val="40"/>
        </w:rPr>
        <w:t> </w:t>
      </w:r>
      <w:r>
        <w:rPr/>
        <w:t>The first two are detected immediately by </w:t>
      </w:r>
      <w:r>
        <w:rPr>
          <w:rFonts w:ascii="Courier New"/>
        </w:rPr>
        <w:t>SDSTATE()</w:t>
      </w:r>
      <w:r>
        <w:rPr>
          <w:rFonts w:ascii="Courier New"/>
          <w:spacing w:val="-72"/>
        </w:rPr>
        <w:t> </w:t>
      </w:r>
      <w:r>
        <w:rPr/>
        <w:t>while</w:t>
      </w:r>
      <w:r>
        <w:rPr>
          <w:spacing w:val="-8"/>
        </w:rPr>
        <w:t> </w:t>
      </w:r>
      <w:r>
        <w:rPr/>
        <w:t>singular</w:t>
      </w:r>
      <w:r>
        <w:rPr>
          <w:spacing w:val="-5"/>
        </w:rPr>
        <w:t> </w:t>
      </w:r>
      <w:r>
        <w:rPr/>
        <w:t>mass</w:t>
      </w:r>
      <w:r>
        <w:rPr>
          <w:spacing w:val="-5"/>
        </w:rPr>
        <w:t> </w:t>
      </w:r>
      <w:r>
        <w:rPr/>
        <w:t>matrix</w:t>
      </w:r>
      <w:r>
        <w:rPr>
          <w:spacing w:val="-5"/>
        </w:rPr>
        <w:t> </w:t>
      </w:r>
      <w:r>
        <w:rPr/>
        <w:t>detection</w:t>
      </w:r>
      <w:r>
        <w:rPr>
          <w:spacing w:val="-5"/>
        </w:rPr>
        <w:t> </w:t>
      </w:r>
      <w:r>
        <w:rPr/>
        <w:t>is</w:t>
      </w:r>
      <w:r>
        <w:rPr>
          <w:spacing w:val="-5"/>
        </w:rPr>
        <w:t> </w:t>
      </w:r>
      <w:r>
        <w:rPr/>
        <w:t>deferred</w:t>
      </w:r>
      <w:r>
        <w:rPr>
          <w:spacing w:val="-5"/>
        </w:rPr>
        <w:t> </w:t>
      </w:r>
      <w:r>
        <w:rPr/>
        <w:t>until</w:t>
      </w:r>
      <w:r>
        <w:rPr>
          <w:spacing w:val="-5"/>
        </w:rPr>
        <w:t> </w:t>
      </w:r>
      <w:r>
        <w:rPr/>
        <w:t>the</w:t>
      </w:r>
      <w:r>
        <w:rPr>
          <w:spacing w:val="-5"/>
        </w:rPr>
        <w:t> </w:t>
      </w:r>
      <w:r>
        <w:rPr/>
        <w:t>mass</w:t>
      </w:r>
      <w:r>
        <w:rPr>
          <w:spacing w:val="-5"/>
        </w:rPr>
        <w:t> </w:t>
      </w:r>
      <w:r>
        <w:rPr/>
        <w:t>matrix</w:t>
      </w:r>
      <w:r>
        <w:rPr>
          <w:spacing w:val="-5"/>
        </w:rPr>
        <w:t> </w:t>
      </w:r>
      <w:r>
        <w:rPr/>
        <w:t>(or similar computation in Order(N)) is actually required.</w:t>
      </w:r>
    </w:p>
    <w:p>
      <w:pPr>
        <w:pStyle w:val="BodyText"/>
        <w:spacing w:before="9"/>
      </w:pPr>
    </w:p>
    <w:p>
      <w:pPr>
        <w:pStyle w:val="BodyText"/>
        <w:spacing w:line="244" w:lineRule="auto"/>
        <w:ind w:left="3060" w:right="1077"/>
      </w:pPr>
      <w:r>
        <w:rPr/>
        <w:t>Gimbal lock can only occur if there are gimbal-containing joints (either tree or loop joints) in the system.</w:t>
      </w:r>
      <w:r>
        <w:rPr>
          <w:spacing w:val="40"/>
        </w:rPr>
        <w:t> </w:t>
      </w:r>
      <w:r>
        <w:rPr/>
        <w:t>Gimbal-containing joints are: </w:t>
      </w:r>
      <w:r>
        <w:rPr>
          <w:rFonts w:ascii="Courier New"/>
        </w:rPr>
        <w:t>gimbal</w:t>
      </w:r>
      <w:r>
        <w:rPr/>
        <w:t>, </w:t>
      </w:r>
      <w:r>
        <w:rPr>
          <w:rFonts w:ascii="Courier New"/>
        </w:rPr>
        <w:t>bearing</w:t>
      </w:r>
      <w:r>
        <w:rPr/>
        <w:t>, and </w:t>
      </w:r>
      <w:r>
        <w:rPr>
          <w:rFonts w:ascii="Courier New"/>
        </w:rPr>
        <w:t>bushing</w:t>
      </w:r>
      <w:r>
        <w:rPr/>
        <w:t>.</w:t>
      </w:r>
      <w:r>
        <w:rPr>
          <w:spacing w:val="40"/>
        </w:rPr>
        <w:t> </w:t>
      </w:r>
      <w:r>
        <w:rPr/>
        <w:t>Gimbal lock is the condition in which the first and third axes of a gimbal joint are aligned or very nearly aligned.</w:t>
      </w:r>
      <w:r>
        <w:rPr>
          <w:spacing w:val="40"/>
        </w:rPr>
        <w:t> </w:t>
      </w:r>
      <w:r>
        <w:rPr/>
        <w:t>Physically, gimbal lock is a configuration in which</w:t>
      </w:r>
      <w:r>
        <w:rPr>
          <w:spacing w:val="-7"/>
        </w:rPr>
        <w:t> </w:t>
      </w:r>
      <w:r>
        <w:rPr/>
        <w:t>the</w:t>
      </w:r>
      <w:r>
        <w:rPr>
          <w:spacing w:val="-7"/>
        </w:rPr>
        <w:t> </w:t>
      </w:r>
      <w:r>
        <w:rPr/>
        <w:t>normally</w:t>
      </w:r>
      <w:r>
        <w:rPr>
          <w:spacing w:val="-7"/>
        </w:rPr>
        <w:t> </w:t>
      </w:r>
      <w:r>
        <w:rPr/>
        <w:t>three-degree-of-freedom</w:t>
      </w:r>
      <w:r>
        <w:rPr>
          <w:spacing w:val="-7"/>
        </w:rPr>
        <w:t> </w:t>
      </w:r>
      <w:r>
        <w:rPr/>
        <w:t>gimbal</w:t>
      </w:r>
      <w:r>
        <w:rPr>
          <w:spacing w:val="-7"/>
        </w:rPr>
        <w:t> </w:t>
      </w:r>
      <w:r>
        <w:rPr/>
        <w:t>joint</w:t>
      </w:r>
      <w:r>
        <w:rPr>
          <w:spacing w:val="-7"/>
        </w:rPr>
        <w:t> </w:t>
      </w:r>
      <w:r>
        <w:rPr/>
        <w:t>is</w:t>
      </w:r>
      <w:r>
        <w:rPr>
          <w:spacing w:val="-7"/>
        </w:rPr>
        <w:t> </w:t>
      </w:r>
      <w:r>
        <w:rPr/>
        <w:t>reduced</w:t>
      </w:r>
      <w:r>
        <w:rPr>
          <w:spacing w:val="-7"/>
        </w:rPr>
        <w:t> </w:t>
      </w:r>
      <w:r>
        <w:rPr/>
        <w:t>to</w:t>
      </w:r>
      <w:r>
        <w:rPr>
          <w:spacing w:val="-7"/>
        </w:rPr>
        <w:t> </w:t>
      </w:r>
      <w:r>
        <w:rPr/>
        <w:t>a</w:t>
      </w:r>
      <w:r>
        <w:rPr>
          <w:spacing w:val="-7"/>
        </w:rPr>
        <w:t> </w:t>
      </w:r>
      <w:r>
        <w:rPr/>
        <w:t>two-degree-of-freedom joint.</w:t>
      </w:r>
      <w:r>
        <w:rPr>
          <w:spacing w:val="40"/>
        </w:rPr>
        <w:t> </w:t>
      </w:r>
      <w:r>
        <w:rPr/>
        <w:t>In SD/FAST, where the internal gimbals of the joint are modeled as massless,</w:t>
      </w:r>
      <w:r>
        <w:rPr>
          <w:spacing w:val="-7"/>
        </w:rPr>
        <w:t> </w:t>
      </w:r>
      <w:r>
        <w:rPr/>
        <w:t>gimbal</w:t>
      </w:r>
      <w:r>
        <w:rPr>
          <w:spacing w:val="-7"/>
        </w:rPr>
        <w:t> </w:t>
      </w:r>
      <w:r>
        <w:rPr/>
        <w:t>lock</w:t>
      </w:r>
      <w:r>
        <w:rPr>
          <w:spacing w:val="-7"/>
        </w:rPr>
        <w:t> </w:t>
      </w:r>
      <w:r>
        <w:rPr/>
        <w:t>corresponds</w:t>
      </w:r>
      <w:r>
        <w:rPr>
          <w:spacing w:val="-7"/>
        </w:rPr>
        <w:t> </w:t>
      </w:r>
      <w:r>
        <w:rPr/>
        <w:t>to</w:t>
      </w:r>
      <w:r>
        <w:rPr>
          <w:spacing w:val="-7"/>
        </w:rPr>
        <w:t> </w:t>
      </w:r>
      <w:r>
        <w:rPr/>
        <w:t>an</w:t>
      </w:r>
      <w:r>
        <w:rPr>
          <w:spacing w:val="-7"/>
        </w:rPr>
        <w:t> </w:t>
      </w:r>
      <w:r>
        <w:rPr/>
        <w:t>untenable</w:t>
      </w:r>
      <w:r>
        <w:rPr>
          <w:spacing w:val="-7"/>
        </w:rPr>
        <w:t> </w:t>
      </w:r>
      <w:r>
        <w:rPr/>
        <w:t>situation</w:t>
      </w:r>
      <w:r>
        <w:rPr>
          <w:spacing w:val="-7"/>
        </w:rPr>
        <w:t> </w:t>
      </w:r>
      <w:r>
        <w:rPr/>
        <w:t>in</w:t>
      </w:r>
      <w:r>
        <w:rPr>
          <w:spacing w:val="-7"/>
        </w:rPr>
        <w:t> </w:t>
      </w:r>
      <w:r>
        <w:rPr/>
        <w:t>which</w:t>
      </w:r>
      <w:r>
        <w:rPr>
          <w:spacing w:val="-7"/>
        </w:rPr>
        <w:t> </w:t>
      </w:r>
      <w:r>
        <w:rPr/>
        <w:t>any</w:t>
      </w:r>
      <w:r>
        <w:rPr>
          <w:spacing w:val="-7"/>
        </w:rPr>
        <w:t> </w:t>
      </w:r>
      <w:r>
        <w:rPr/>
        <w:t>torque</w:t>
      </w:r>
      <w:r>
        <w:rPr>
          <w:spacing w:val="-7"/>
        </w:rPr>
        <w:t> </w:t>
      </w:r>
      <w:r>
        <w:rPr/>
        <w:t>applied to the first pin would result in infinite acceleration of one of the intermediate gimbals. This</w:t>
      </w:r>
      <w:r>
        <w:rPr>
          <w:spacing w:val="-9"/>
        </w:rPr>
        <w:t> </w:t>
      </w:r>
      <w:r>
        <w:rPr/>
        <w:t>can</w:t>
      </w:r>
      <w:r>
        <w:rPr>
          <w:spacing w:val="-9"/>
        </w:rPr>
        <w:t> </w:t>
      </w:r>
      <w:r>
        <w:rPr/>
        <w:t>produce</w:t>
      </w:r>
      <w:r>
        <w:rPr>
          <w:spacing w:val="-9"/>
        </w:rPr>
        <w:t> </w:t>
      </w:r>
      <w:r>
        <w:rPr/>
        <w:t>numerically</w:t>
      </w:r>
      <w:r>
        <w:rPr>
          <w:spacing w:val="-9"/>
        </w:rPr>
        <w:t> </w:t>
      </w:r>
      <w:r>
        <w:rPr/>
        <w:t>invalid</w:t>
      </w:r>
      <w:r>
        <w:rPr>
          <w:spacing w:val="-9"/>
        </w:rPr>
        <w:t> </w:t>
      </w:r>
      <w:r>
        <w:rPr/>
        <w:t>results,</w:t>
      </w:r>
      <w:r>
        <w:rPr>
          <w:spacing w:val="-9"/>
        </w:rPr>
        <w:t> </w:t>
      </w:r>
      <w:r>
        <w:rPr/>
        <w:t>and</w:t>
      </w:r>
      <w:r>
        <w:rPr>
          <w:spacing w:val="-9"/>
        </w:rPr>
        <w:t> </w:t>
      </w:r>
      <w:r>
        <w:rPr/>
        <w:t>probably</w:t>
      </w:r>
      <w:r>
        <w:rPr>
          <w:spacing w:val="-9"/>
        </w:rPr>
        <w:t> </w:t>
      </w:r>
      <w:r>
        <w:rPr/>
        <w:t>does</w:t>
      </w:r>
      <w:r>
        <w:rPr>
          <w:spacing w:val="-9"/>
        </w:rPr>
        <w:t> </w:t>
      </w:r>
      <w:r>
        <w:rPr/>
        <w:t>not</w:t>
      </w:r>
      <w:r>
        <w:rPr>
          <w:spacing w:val="-9"/>
        </w:rPr>
        <w:t> </w:t>
      </w:r>
      <w:r>
        <w:rPr/>
        <w:t>represent</w:t>
      </w:r>
      <w:r>
        <w:rPr>
          <w:spacing w:val="-9"/>
        </w:rPr>
        <w:t> </w:t>
      </w:r>
      <w:r>
        <w:rPr/>
        <w:t>a</w:t>
      </w:r>
      <w:r>
        <w:rPr>
          <w:spacing w:val="-9"/>
        </w:rPr>
        <w:t> </w:t>
      </w:r>
      <w:r>
        <w:rPr/>
        <w:t>configu-ration within the operating region of the system, so </w:t>
      </w:r>
      <w:r>
        <w:rPr>
          <w:rFonts w:ascii="Courier New"/>
        </w:rPr>
        <w:t>SDSTATE()</w:t>
      </w:r>
      <w:r>
        <w:rPr>
          <w:rFonts w:ascii="Courier New"/>
          <w:spacing w:val="-67"/>
        </w:rPr>
        <w:t> </w:t>
      </w:r>
      <w:r>
        <w:rPr/>
        <w:t>treats this as an error case.</w:t>
      </w:r>
      <w:r>
        <w:rPr>
          <w:spacing w:val="40"/>
        </w:rPr>
        <w:t> </w:t>
      </w:r>
      <w:r>
        <w:rPr/>
        <w:t>Even if gimbal lock is detected, however, </w:t>
      </w:r>
      <w:r>
        <w:rPr>
          <w:rFonts w:ascii="Courier New"/>
        </w:rPr>
        <w:t>SDSTATE()</w:t>
      </w:r>
      <w:r>
        <w:rPr>
          <w:rFonts w:ascii="Courier New"/>
          <w:spacing w:val="-66"/>
        </w:rPr>
        <w:t> </w:t>
      </w:r>
      <w:r>
        <w:rPr/>
        <w:t>will continue to execute after raising the error condition.</w:t>
      </w:r>
      <w:r>
        <w:rPr>
          <w:spacing w:val="40"/>
        </w:rPr>
        <w:t> </w:t>
      </w:r>
      <w:r>
        <w:rPr/>
        <w:t>You should be skeptical of the results, however, if a gimbal lock condition has been reported.</w:t>
      </w:r>
    </w:p>
    <w:p>
      <w:pPr>
        <w:pStyle w:val="BodyText"/>
        <w:spacing w:before="13"/>
      </w:pPr>
    </w:p>
    <w:p>
      <w:pPr>
        <w:pStyle w:val="BodyText"/>
        <w:spacing w:line="242" w:lineRule="auto"/>
        <w:ind w:left="3060" w:right="1120"/>
      </w:pPr>
      <w:r>
        <w:rPr>
          <w:rFonts w:ascii="Courier New" w:hAnsi="Courier New"/>
        </w:rPr>
        <w:t>SDSTATE()</w:t>
      </w:r>
      <w:r>
        <w:rPr>
          <w:rFonts w:ascii="Courier New" w:hAnsi="Courier New"/>
          <w:spacing w:val="-77"/>
        </w:rPr>
        <w:t> </w:t>
      </w:r>
      <w:r>
        <w:rPr/>
        <w:t>expects</w:t>
      </w:r>
      <w:r>
        <w:rPr>
          <w:spacing w:val="-13"/>
        </w:rPr>
        <w:t> </w:t>
      </w:r>
      <w:r>
        <w:rPr/>
        <w:t>any</w:t>
      </w:r>
      <w:r>
        <w:rPr>
          <w:spacing w:val="-12"/>
        </w:rPr>
        <w:t> </w:t>
      </w:r>
      <w:r>
        <w:rPr/>
        <w:t>Euler</w:t>
      </w:r>
      <w:r>
        <w:rPr>
          <w:spacing w:val="-9"/>
        </w:rPr>
        <w:t> </w:t>
      </w:r>
      <w:r>
        <w:rPr/>
        <w:t>parameters</w:t>
      </w:r>
      <w:r>
        <w:rPr>
          <w:spacing w:val="-10"/>
        </w:rPr>
        <w:t> </w:t>
      </w:r>
      <w:r>
        <w:rPr/>
        <w:t>(ball</w:t>
      </w:r>
      <w:r>
        <w:rPr>
          <w:spacing w:val="-9"/>
        </w:rPr>
        <w:t> </w:t>
      </w:r>
      <w:r>
        <w:rPr/>
        <w:t>joint</w:t>
      </w:r>
      <w:r>
        <w:rPr>
          <w:spacing w:val="-9"/>
        </w:rPr>
        <w:t> </w:t>
      </w:r>
      <w:r>
        <w:rPr/>
        <w:t>and</w:t>
      </w:r>
      <w:r>
        <w:rPr>
          <w:spacing w:val="-9"/>
        </w:rPr>
        <w:t> </w:t>
      </w:r>
      <w:r>
        <w:rPr/>
        <w:t>sixdof</w:t>
      </w:r>
      <w:r>
        <w:rPr>
          <w:spacing w:val="-9"/>
        </w:rPr>
        <w:t> </w:t>
      </w:r>
      <w:r>
        <w:rPr/>
        <w:t>coordinates)</w:t>
      </w:r>
      <w:r>
        <w:rPr>
          <w:spacing w:val="-9"/>
        </w:rPr>
        <w:t> </w:t>
      </w:r>
      <w:r>
        <w:rPr/>
        <w:t>in</w:t>
      </w:r>
      <w:r>
        <w:rPr>
          <w:spacing w:val="-9"/>
        </w:rPr>
        <w:t> </w:t>
      </w:r>
      <w:r>
        <w:rPr>
          <w:rFonts w:ascii="Courier New" w:hAnsi="Courier New"/>
        </w:rPr>
        <w:t>Q</w:t>
      </w:r>
      <w:r>
        <w:rPr>
          <w:rFonts w:ascii="Courier New" w:hAnsi="Courier New"/>
          <w:spacing w:val="-77"/>
        </w:rPr>
        <w:t> </w:t>
      </w:r>
      <w:r>
        <w:rPr/>
        <w:t>to</w:t>
      </w:r>
      <w:r>
        <w:rPr>
          <w:spacing w:val="-9"/>
        </w:rPr>
        <w:t> </w:t>
      </w:r>
      <w:r>
        <w:rPr/>
        <w:t>be normalized, or nearly normalized.</w:t>
      </w:r>
      <w:r>
        <w:rPr>
          <w:spacing w:val="40"/>
        </w:rPr>
        <w:t> </w:t>
      </w:r>
      <w:r>
        <w:rPr/>
        <w:t>(See Section R6 for more information about Euler parameters.)</w:t>
      </w:r>
      <w:r>
        <w:rPr>
          <w:spacing w:val="-13"/>
        </w:rPr>
        <w:t> </w:t>
      </w:r>
      <w:r>
        <w:rPr/>
        <w:t>These</w:t>
      </w:r>
      <w:r>
        <w:rPr>
          <w:spacing w:val="-12"/>
        </w:rPr>
        <w:t> </w:t>
      </w:r>
      <w:r>
        <w:rPr/>
        <w:t>parameters</w:t>
      </w:r>
      <w:r>
        <w:rPr>
          <w:spacing w:val="-13"/>
        </w:rPr>
        <w:t> </w:t>
      </w:r>
      <w:r>
        <w:rPr/>
        <w:t>are</w:t>
      </w:r>
      <w:r>
        <w:rPr>
          <w:spacing w:val="-12"/>
        </w:rPr>
        <w:t> </w:t>
      </w:r>
      <w:r>
        <w:rPr/>
        <w:t>always</w:t>
      </w:r>
      <w:r>
        <w:rPr>
          <w:spacing w:val="-13"/>
        </w:rPr>
        <w:t> </w:t>
      </w:r>
      <w:r>
        <w:rPr/>
        <w:t>normalized</w:t>
      </w:r>
      <w:r>
        <w:rPr>
          <w:spacing w:val="-12"/>
        </w:rPr>
        <w:t> </w:t>
      </w:r>
      <w:r>
        <w:rPr/>
        <w:t>before</w:t>
      </w:r>
      <w:r>
        <w:rPr>
          <w:spacing w:val="-13"/>
        </w:rPr>
        <w:t> </w:t>
      </w:r>
      <w:r>
        <w:rPr/>
        <w:t>use</w:t>
      </w:r>
      <w:r>
        <w:rPr>
          <w:spacing w:val="-12"/>
        </w:rPr>
        <w:t> </w:t>
      </w:r>
      <w:r>
        <w:rPr/>
        <w:t>internally,</w:t>
      </w:r>
      <w:r>
        <w:rPr>
          <w:spacing w:val="-13"/>
        </w:rPr>
        <w:t> </w:t>
      </w:r>
      <w:r>
        <w:rPr/>
        <w:t>however</w:t>
      </w:r>
      <w:r>
        <w:rPr>
          <w:spacing w:val="-12"/>
        </w:rPr>
        <w:t> </w:t>
      </w:r>
      <w:r>
        <w:rPr/>
        <w:t>the passed-in </w:t>
      </w:r>
      <w:r>
        <w:rPr>
          <w:rFonts w:ascii="Courier New" w:hAnsi="Courier New"/>
        </w:rPr>
        <w:t>Q</w:t>
      </w:r>
      <w:r>
        <w:rPr/>
        <w:t>’s are never modified by </w:t>
      </w:r>
      <w:r>
        <w:rPr>
          <w:rFonts w:ascii="Courier New" w:hAnsi="Courier New"/>
        </w:rPr>
        <w:t>SDSTATE()</w:t>
      </w:r>
      <w:r>
        <w:rPr/>
        <w:t>.</w:t>
      </w:r>
      <w:r>
        <w:rPr>
          <w:spacing w:val="40"/>
        </w:rPr>
        <w:t> </w:t>
      </w:r>
      <w:r>
        <w:rPr/>
        <w:t>If any set of Euler parameters is excessively far from being normalized (defined as norm less than 0.9 or greater than 1.1),</w:t>
      </w:r>
      <w:r>
        <w:rPr>
          <w:spacing w:val="-1"/>
        </w:rPr>
        <w:t> </w:t>
      </w:r>
      <w:r>
        <w:rPr/>
        <w:t>an</w:t>
      </w:r>
      <w:r>
        <w:rPr>
          <w:spacing w:val="-1"/>
        </w:rPr>
        <w:t> </w:t>
      </w:r>
      <w:r>
        <w:rPr/>
        <w:t>error</w:t>
      </w:r>
      <w:r>
        <w:rPr>
          <w:spacing w:val="-1"/>
        </w:rPr>
        <w:t> </w:t>
      </w:r>
      <w:r>
        <w:rPr/>
        <w:t>is</w:t>
      </w:r>
      <w:r>
        <w:rPr>
          <w:spacing w:val="-2"/>
        </w:rPr>
        <w:t> </w:t>
      </w:r>
      <w:r>
        <w:rPr/>
        <w:t>posted</w:t>
      </w:r>
      <w:r>
        <w:rPr>
          <w:spacing w:val="-1"/>
        </w:rPr>
        <w:t> </w:t>
      </w:r>
      <w:r>
        <w:rPr/>
        <w:t>which</w:t>
      </w:r>
      <w:r>
        <w:rPr>
          <w:spacing w:val="-1"/>
        </w:rPr>
        <w:t> </w:t>
      </w:r>
      <w:r>
        <w:rPr/>
        <w:t>can</w:t>
      </w:r>
      <w:r>
        <w:rPr>
          <w:spacing w:val="-1"/>
        </w:rPr>
        <w:t> </w:t>
      </w:r>
      <w:r>
        <w:rPr/>
        <w:t>be</w:t>
      </w:r>
      <w:r>
        <w:rPr>
          <w:spacing w:val="-1"/>
        </w:rPr>
        <w:t> </w:t>
      </w:r>
      <w:r>
        <w:rPr/>
        <w:t>retrieved</w:t>
      </w:r>
      <w:r>
        <w:rPr>
          <w:spacing w:val="-1"/>
        </w:rPr>
        <w:t> </w:t>
      </w:r>
      <w:r>
        <w:rPr/>
        <w:t>with</w:t>
      </w:r>
      <w:r>
        <w:rPr>
          <w:spacing w:val="-2"/>
        </w:rPr>
        <w:t> </w:t>
      </w:r>
      <w:r>
        <w:rPr>
          <w:rFonts w:ascii="Courier New" w:hAnsi="Courier New"/>
        </w:rPr>
        <w:t>SDPRINTERR()</w:t>
      </w:r>
      <w:r>
        <w:rPr/>
        <w:t>.</w:t>
      </w:r>
      <w:r>
        <w:rPr>
          <w:spacing w:val="40"/>
        </w:rPr>
        <w:t> </w:t>
      </w:r>
      <w:r>
        <w:rPr/>
        <w:t>(This</w:t>
      </w:r>
      <w:r>
        <w:rPr>
          <w:spacing w:val="-2"/>
        </w:rPr>
        <w:t> </w:t>
      </w:r>
      <w:r>
        <w:rPr/>
        <w:t>is</w:t>
      </w:r>
      <w:r>
        <w:rPr>
          <w:spacing w:val="-2"/>
        </w:rPr>
        <w:t> </w:t>
      </w:r>
      <w:r>
        <w:rPr/>
        <w:t>consid-ered a usage error since Euler parameters should remain normalized to at least integra-tion tolerance during simulations.)</w:t>
      </w:r>
      <w:r>
        <w:rPr>
          <w:spacing w:val="40"/>
        </w:rPr>
        <w:t> </w:t>
      </w:r>
      <w:r>
        <w:rPr/>
        <w:t>Even in this case, however, </w:t>
      </w:r>
      <w:r>
        <w:rPr>
          <w:rFonts w:ascii="Courier New" w:hAnsi="Courier New"/>
        </w:rPr>
        <w:t>SDSTATE()</w:t>
      </w:r>
      <w:r>
        <w:rPr>
          <w:rFonts w:ascii="Courier New" w:hAnsi="Courier New"/>
          <w:spacing w:val="-60"/>
        </w:rPr>
        <w:t> </w:t>
      </w:r>
      <w:r>
        <w:rPr/>
        <w:t>will normalize and proceed.</w:t>
      </w:r>
      <w:r>
        <w:rPr>
          <w:spacing w:val="40"/>
        </w:rPr>
        <w:t> </w:t>
      </w:r>
      <w:r>
        <w:rPr/>
        <w:t>Euler parameters of (0,0,0,0) are normalized to (0,0,0,1).</w:t>
      </w:r>
    </w:p>
    <w:p>
      <w:pPr>
        <w:pStyle w:val="BodyText"/>
        <w:spacing w:before="12"/>
      </w:pPr>
    </w:p>
    <w:p>
      <w:pPr>
        <w:pStyle w:val="BodyText"/>
        <w:spacing w:line="249" w:lineRule="auto" w:before="1"/>
        <w:ind w:left="3060" w:right="1096"/>
      </w:pPr>
      <w:r>
        <w:rPr/>
        <w:t>If</w:t>
      </w:r>
      <w:r>
        <w:rPr>
          <w:spacing w:val="-13"/>
        </w:rPr>
        <w:t> </w:t>
      </w:r>
      <w:r>
        <w:rPr/>
        <w:t>any</w:t>
      </w:r>
      <w:r>
        <w:rPr>
          <w:spacing w:val="-12"/>
        </w:rPr>
        <w:t> </w:t>
      </w:r>
      <w:r>
        <w:rPr/>
        <w:t>illegal</w:t>
      </w:r>
      <w:r>
        <w:rPr>
          <w:spacing w:val="-13"/>
        </w:rPr>
        <w:t> </w:t>
      </w:r>
      <w:r>
        <w:rPr/>
        <w:t>massless</w:t>
      </w:r>
      <w:r>
        <w:rPr>
          <w:spacing w:val="-12"/>
        </w:rPr>
        <w:t> </w:t>
      </w:r>
      <w:r>
        <w:rPr/>
        <w:t>or</w:t>
      </w:r>
      <w:r>
        <w:rPr>
          <w:spacing w:val="-13"/>
        </w:rPr>
        <w:t> </w:t>
      </w:r>
      <w:r>
        <w:rPr/>
        <w:t>inertialess</w:t>
      </w:r>
      <w:r>
        <w:rPr>
          <w:spacing w:val="-12"/>
        </w:rPr>
        <w:t> </w:t>
      </w:r>
      <w:r>
        <w:rPr/>
        <w:t>bodies</w:t>
      </w:r>
      <w:r>
        <w:rPr>
          <w:spacing w:val="-13"/>
        </w:rPr>
        <w:t> </w:t>
      </w:r>
      <w:r>
        <w:rPr/>
        <w:t>have</w:t>
      </w:r>
      <w:r>
        <w:rPr>
          <w:spacing w:val="-12"/>
        </w:rPr>
        <w:t> </w:t>
      </w:r>
      <w:r>
        <w:rPr/>
        <w:t>been</w:t>
      </w:r>
      <w:r>
        <w:rPr>
          <w:spacing w:val="-13"/>
        </w:rPr>
        <w:t> </w:t>
      </w:r>
      <w:r>
        <w:rPr/>
        <w:t>specified,</w:t>
      </w:r>
      <w:r>
        <w:rPr>
          <w:spacing w:val="-12"/>
        </w:rPr>
        <w:t> </w:t>
      </w:r>
      <w:r>
        <w:rPr/>
        <w:t>the</w:t>
      </w:r>
      <w:r>
        <w:rPr>
          <w:spacing w:val="-13"/>
        </w:rPr>
        <w:t> </w:t>
      </w:r>
      <w:r>
        <w:rPr/>
        <w:t>error</w:t>
      </w:r>
      <w:r>
        <w:rPr>
          <w:spacing w:val="-12"/>
        </w:rPr>
        <w:t> </w:t>
      </w:r>
      <w:r>
        <w:rPr/>
        <w:t>“Singular</w:t>
      </w:r>
      <w:r>
        <w:rPr>
          <w:spacing w:val="-13"/>
        </w:rPr>
        <w:t> </w:t>
      </w:r>
      <w:r>
        <w:rPr/>
        <w:t>mass matrix” will be reported by </w:t>
      </w:r>
      <w:r>
        <w:rPr>
          <w:rFonts w:ascii="Courier New" w:hAnsi="Courier New"/>
        </w:rPr>
        <w:t>SDPRINTERR()</w:t>
      </w:r>
      <w:r>
        <w:rPr>
          <w:rFonts w:ascii="Courier New" w:hAnsi="Courier New"/>
          <w:spacing w:val="-58"/>
        </w:rPr>
        <w:t> </w:t>
      </w:r>
      <w:r>
        <w:rPr/>
        <w:t>after the condition has been detected.</w:t>
      </w:r>
    </w:p>
    <w:p>
      <w:pPr>
        <w:pStyle w:val="BodyText"/>
        <w:spacing w:line="232" w:lineRule="exact"/>
        <w:ind w:left="3060"/>
      </w:pPr>
      <w:r>
        <w:rPr/>
        <w:t>Although</w:t>
      </w:r>
      <w:r>
        <w:rPr>
          <w:spacing w:val="-2"/>
        </w:rPr>
        <w:t> </w:t>
      </w:r>
      <w:r>
        <w:rPr/>
        <w:t>this</w:t>
      </w:r>
      <w:r>
        <w:rPr>
          <w:spacing w:val="-2"/>
        </w:rPr>
        <w:t> </w:t>
      </w:r>
      <w:r>
        <w:rPr/>
        <w:t>is</w:t>
      </w:r>
      <w:r>
        <w:rPr>
          <w:spacing w:val="-2"/>
        </w:rPr>
        <w:t> </w:t>
      </w:r>
      <w:r>
        <w:rPr/>
        <w:t>only</w:t>
      </w:r>
      <w:r>
        <w:rPr>
          <w:spacing w:val="-1"/>
        </w:rPr>
        <w:t> </w:t>
      </w:r>
      <w:r>
        <w:rPr/>
        <w:t>a</w:t>
      </w:r>
      <w:r>
        <w:rPr>
          <w:spacing w:val="-1"/>
        </w:rPr>
        <w:t> </w:t>
      </w:r>
      <w:r>
        <w:rPr/>
        <w:t>function</w:t>
      </w:r>
      <w:r>
        <w:rPr>
          <w:spacing w:val="-1"/>
        </w:rPr>
        <w:t> </w:t>
      </w:r>
      <w:r>
        <w:rPr/>
        <w:t>of</w:t>
      </w:r>
      <w:r>
        <w:rPr>
          <w:spacing w:val="-1"/>
        </w:rPr>
        <w:t> </w:t>
      </w:r>
      <w:r>
        <w:rPr/>
        <w:t>the</w:t>
      </w:r>
      <w:r>
        <w:rPr>
          <w:spacing w:val="-2"/>
        </w:rPr>
        <w:t> </w:t>
      </w:r>
      <w:r>
        <w:rPr>
          <w:rFonts w:ascii="Courier New" w:hAnsi="Courier New"/>
        </w:rPr>
        <w:t>Q</w:t>
      </w:r>
      <w:r>
        <w:rPr/>
        <w:t>’s,</w:t>
      </w:r>
      <w:r>
        <w:rPr>
          <w:spacing w:val="-1"/>
        </w:rPr>
        <w:t> </w:t>
      </w:r>
      <w:r>
        <w:rPr/>
        <w:t>the</w:t>
      </w:r>
      <w:r>
        <w:rPr>
          <w:spacing w:val="-1"/>
        </w:rPr>
        <w:t> </w:t>
      </w:r>
      <w:r>
        <w:rPr/>
        <w:t>actual</w:t>
      </w:r>
      <w:r>
        <w:rPr>
          <w:spacing w:val="-1"/>
        </w:rPr>
        <w:t> </w:t>
      </w:r>
      <w:r>
        <w:rPr/>
        <w:t>computation</w:t>
      </w:r>
      <w:r>
        <w:rPr>
          <w:spacing w:val="-1"/>
        </w:rPr>
        <w:t> </w:t>
      </w:r>
      <w:r>
        <w:rPr/>
        <w:t>is</w:t>
      </w:r>
      <w:r>
        <w:rPr>
          <w:spacing w:val="-2"/>
        </w:rPr>
        <w:t> </w:t>
      </w:r>
      <w:r>
        <w:rPr/>
        <w:t>deferrered</w:t>
      </w:r>
      <w:r>
        <w:rPr>
          <w:spacing w:val="-1"/>
        </w:rPr>
        <w:t> </w:t>
      </w:r>
      <w:r>
        <w:rPr/>
        <w:t>and</w:t>
      </w:r>
      <w:r>
        <w:rPr>
          <w:spacing w:val="-1"/>
        </w:rPr>
        <w:t> </w:t>
      </w:r>
      <w:r>
        <w:rPr>
          <w:spacing w:val="-5"/>
        </w:rPr>
        <w:t>is</w:t>
      </w:r>
    </w:p>
    <w:p>
      <w:pPr>
        <w:pStyle w:val="BodyText"/>
        <w:spacing w:after="0" w:line="232" w:lineRule="exact"/>
        <w:sectPr>
          <w:pgSz w:w="12240" w:h="15840"/>
          <w:pgMar w:header="819" w:footer="1204" w:top="1300" w:bottom="1400" w:left="720" w:right="360"/>
        </w:sectPr>
      </w:pPr>
    </w:p>
    <w:p>
      <w:pPr>
        <w:pStyle w:val="BodyText"/>
      </w:pPr>
    </w:p>
    <w:p>
      <w:pPr>
        <w:pStyle w:val="BodyText"/>
      </w:pPr>
    </w:p>
    <w:p>
      <w:pPr>
        <w:pStyle w:val="BodyText"/>
        <w:spacing w:before="77"/>
      </w:pPr>
    </w:p>
    <w:p>
      <w:pPr>
        <w:pStyle w:val="BodyText"/>
        <w:spacing w:line="232" w:lineRule="auto"/>
        <w:ind w:left="3420" w:right="766"/>
      </w:pPr>
      <w:r>
        <w:rPr/>
        <w:t>normally</w:t>
      </w:r>
      <w:r>
        <w:rPr>
          <w:spacing w:val="-8"/>
        </w:rPr>
        <w:t> </w:t>
      </w:r>
      <w:r>
        <w:rPr/>
        <w:t>not</w:t>
      </w:r>
      <w:r>
        <w:rPr>
          <w:spacing w:val="-5"/>
        </w:rPr>
        <w:t> </w:t>
      </w:r>
      <w:r>
        <w:rPr/>
        <w:t>done</w:t>
      </w:r>
      <w:r>
        <w:rPr>
          <w:spacing w:val="-5"/>
        </w:rPr>
        <w:t> </w:t>
      </w:r>
      <w:r>
        <w:rPr/>
        <w:t>until</w:t>
      </w:r>
      <w:r>
        <w:rPr>
          <w:spacing w:val="-5"/>
        </w:rPr>
        <w:t> </w:t>
      </w:r>
      <w:r>
        <w:rPr>
          <w:rFonts w:ascii="Courier New"/>
        </w:rPr>
        <w:t>SDDERIV()</w:t>
      </w:r>
      <w:r>
        <w:rPr>
          <w:rFonts w:ascii="Courier New"/>
          <w:spacing w:val="-72"/>
        </w:rPr>
        <w:t> </w:t>
      </w:r>
      <w:r>
        <w:rPr/>
        <w:t>is</w:t>
      </w:r>
      <w:r>
        <w:rPr>
          <w:spacing w:val="-5"/>
        </w:rPr>
        <w:t> </w:t>
      </w:r>
      <w:r>
        <w:rPr/>
        <w:t>called</w:t>
      </w:r>
      <w:r>
        <w:rPr>
          <w:spacing w:val="-5"/>
        </w:rPr>
        <w:t> </w:t>
      </w:r>
      <w:r>
        <w:rPr/>
        <w:t>(see</w:t>
      </w:r>
      <w:r>
        <w:rPr>
          <w:spacing w:val="-5"/>
        </w:rPr>
        <w:t> </w:t>
      </w:r>
      <w:r>
        <w:rPr/>
        <w:t>below).</w:t>
      </w:r>
      <w:r>
        <w:rPr>
          <w:spacing w:val="40"/>
        </w:rPr>
        <w:t> </w:t>
      </w:r>
      <w:r>
        <w:rPr/>
        <w:t>See</w:t>
      </w:r>
      <w:r>
        <w:rPr>
          <w:spacing w:val="-5"/>
        </w:rPr>
        <w:t> </w:t>
      </w:r>
      <w:r>
        <w:rPr/>
        <w:t>Section</w:t>
      </w:r>
      <w:r>
        <w:rPr>
          <w:spacing w:val="-5"/>
        </w:rPr>
        <w:t> </w:t>
      </w:r>
      <w:r>
        <w:rPr/>
        <w:t>R13.3</w:t>
      </w:r>
      <w:r>
        <w:rPr>
          <w:spacing w:val="-5"/>
        </w:rPr>
        <w:t> </w:t>
      </w:r>
      <w:r>
        <w:rPr/>
        <w:t>on</w:t>
      </w:r>
      <w:r>
        <w:rPr>
          <w:spacing w:val="-5"/>
        </w:rPr>
        <w:t> </w:t>
      </w:r>
      <w:r>
        <w:rPr/>
        <w:t>page R-75 for more information on massless and inertialess bodies.</w:t>
      </w:r>
    </w:p>
    <w:p>
      <w:pPr>
        <w:pStyle w:val="BodyText"/>
        <w:spacing w:before="21"/>
      </w:pPr>
    </w:p>
    <w:p>
      <w:pPr>
        <w:pStyle w:val="Heading8"/>
        <w:ind w:left="3420"/>
      </w:pPr>
      <w:r>
        <w:rPr/>
        <w:t>Dynamic</w:t>
      </w:r>
      <w:r>
        <w:rPr>
          <w:spacing w:val="-6"/>
        </w:rPr>
        <w:t> </w:t>
      </w:r>
      <w:r>
        <w:rPr>
          <w:spacing w:val="-2"/>
        </w:rPr>
        <w:t>Computations</w:t>
      </w:r>
    </w:p>
    <w:p>
      <w:pPr>
        <w:pStyle w:val="BodyText"/>
        <w:spacing w:line="254" w:lineRule="auto" w:before="151"/>
        <w:ind w:left="3720" w:right="3334"/>
        <w:rPr>
          <w:rFonts w:ascii="Courier New"/>
        </w:rPr>
      </w:pPr>
      <w:r>
        <w:rPr>
          <w:rFonts w:ascii="Courier New"/>
        </w:rPr>
        <w:t>SUBROUTINE SDDERIV(QDOT,UDOT) DOUBLE</w:t>
      </w:r>
      <w:r>
        <w:rPr>
          <w:rFonts w:ascii="Courier New"/>
          <w:spacing w:val="-20"/>
        </w:rPr>
        <w:t> </w:t>
      </w:r>
      <w:r>
        <w:rPr>
          <w:rFonts w:ascii="Courier New"/>
        </w:rPr>
        <w:t>PRECISION</w:t>
      </w:r>
      <w:r>
        <w:rPr>
          <w:rFonts w:ascii="Courier New"/>
          <w:spacing w:val="-20"/>
        </w:rPr>
        <w:t> </w:t>
      </w:r>
      <w:r>
        <w:rPr>
          <w:rFonts w:ascii="Courier New"/>
        </w:rPr>
        <w:t>QDOT(NQ),UDOT(NU)</w:t>
      </w:r>
    </w:p>
    <w:p>
      <w:pPr>
        <w:pStyle w:val="BodyText"/>
        <w:spacing w:line="237" w:lineRule="auto" w:before="222"/>
        <w:ind w:left="3420" w:right="722"/>
      </w:pPr>
      <w:r>
        <w:rPr>
          <w:rFonts w:ascii="Courier New" w:hAnsi="Courier New"/>
        </w:rPr>
        <w:t>SDDERIV()</w:t>
      </w:r>
      <w:r>
        <w:rPr>
          <w:rFonts w:ascii="Courier New" w:hAnsi="Courier New"/>
          <w:spacing w:val="-72"/>
        </w:rPr>
        <w:t> </w:t>
      </w:r>
      <w:r>
        <w:rPr/>
        <w:t>computes</w:t>
      </w:r>
      <w:r>
        <w:rPr>
          <w:spacing w:val="-12"/>
        </w:rPr>
        <w:t> </w:t>
      </w:r>
      <w:r>
        <w:rPr/>
        <w:t>state</w:t>
      </w:r>
      <w:r>
        <w:rPr>
          <w:spacing w:val="-7"/>
        </w:rPr>
        <w:t> </w:t>
      </w:r>
      <w:r>
        <w:rPr/>
        <w:t>derivatives</w:t>
      </w:r>
      <w:r>
        <w:rPr>
          <w:spacing w:val="-7"/>
        </w:rPr>
        <w:t> </w:t>
      </w:r>
      <w:r>
        <w:rPr/>
        <w:t>and</w:t>
      </w:r>
      <w:r>
        <w:rPr>
          <w:spacing w:val="-7"/>
        </w:rPr>
        <w:t> </w:t>
      </w:r>
      <w:r>
        <w:rPr/>
        <w:t>constraint</w:t>
      </w:r>
      <w:r>
        <w:rPr>
          <w:spacing w:val="-7"/>
        </w:rPr>
        <w:t> </w:t>
      </w:r>
      <w:r>
        <w:rPr/>
        <w:t>multipliers</w:t>
      </w:r>
      <w:r>
        <w:rPr>
          <w:spacing w:val="-7"/>
        </w:rPr>
        <w:t> </w:t>
      </w:r>
      <w:r>
        <w:rPr/>
        <w:t>for</w:t>
      </w:r>
      <w:r>
        <w:rPr>
          <w:spacing w:val="-7"/>
        </w:rPr>
        <w:t> </w:t>
      </w:r>
      <w:r>
        <w:rPr/>
        <w:t>the</w:t>
      </w:r>
      <w:r>
        <w:rPr>
          <w:spacing w:val="-7"/>
        </w:rPr>
        <w:t> </w:t>
      </w:r>
      <w:r>
        <w:rPr/>
        <w:t>system</w:t>
      </w:r>
      <w:r>
        <w:rPr>
          <w:spacing w:val="-7"/>
        </w:rPr>
        <w:t> </w:t>
      </w:r>
      <w:r>
        <w:rPr/>
        <w:t>using the state</w:t>
      </w:r>
      <w:r>
        <w:rPr>
          <w:spacing w:val="40"/>
        </w:rPr>
        <w:t> </w:t>
      </w:r>
      <w:r>
        <w:rPr>
          <w:rFonts w:ascii="Courier New" w:hAnsi="Courier New"/>
        </w:rPr>
        <w:t>(T,Q,U)</w:t>
      </w:r>
      <w:r>
        <w:rPr>
          <w:rFonts w:ascii="Courier New" w:hAnsi="Courier New"/>
          <w:spacing w:val="-63"/>
        </w:rPr>
        <w:t> </w:t>
      </w:r>
      <w:r>
        <w:rPr/>
        <w:t>as last passed to </w:t>
      </w:r>
      <w:r>
        <w:rPr>
          <w:rFonts w:ascii="Courier New" w:hAnsi="Courier New"/>
        </w:rPr>
        <w:t>SDSTATE()</w:t>
      </w:r>
      <w:r>
        <w:rPr/>
        <w:t>.</w:t>
      </w:r>
      <w:r>
        <w:rPr>
          <w:spacing w:val="40"/>
        </w:rPr>
        <w:t> </w:t>
      </w:r>
      <w:r>
        <w:rPr/>
        <w:t>It also makes use of any applied loads</w:t>
      </w:r>
      <w:r>
        <w:rPr>
          <w:spacing w:val="-1"/>
        </w:rPr>
        <w:t> </w:t>
      </w:r>
      <w:r>
        <w:rPr/>
        <w:t>or prescribed motions</w:t>
      </w:r>
      <w:r>
        <w:rPr>
          <w:spacing w:val="-1"/>
        </w:rPr>
        <w:t> </w:t>
      </w:r>
      <w:r>
        <w:rPr/>
        <w:t>as</w:t>
      </w:r>
      <w:r>
        <w:rPr>
          <w:spacing w:val="-1"/>
        </w:rPr>
        <w:t> </w:t>
      </w:r>
      <w:r>
        <w:rPr/>
        <w:t>described in Section R2 and Section R14.</w:t>
      </w:r>
      <w:r>
        <w:rPr>
          <w:spacing w:val="40"/>
        </w:rPr>
        <w:t> </w:t>
      </w:r>
      <w:r>
        <w:rPr/>
        <w:t>State deriva-tives </w:t>
      </w:r>
      <w:r>
        <w:rPr>
          <w:i/>
        </w:rPr>
        <w:t>q</w:t>
      </w:r>
      <w:r>
        <w:rPr/>
        <w:t>˙</w:t>
      </w:r>
      <w:r>
        <w:rPr>
          <w:spacing w:val="27"/>
        </w:rPr>
        <w:t> </w:t>
      </w:r>
      <w:r>
        <w:rPr/>
        <w:t>and </w:t>
      </w:r>
      <w:r>
        <w:rPr>
          <w:i/>
        </w:rPr>
        <w:t>u</w:t>
      </w:r>
      <w:r>
        <w:rPr/>
        <w:t>˙</w:t>
      </w:r>
      <w:r>
        <w:rPr>
          <w:spacing w:val="27"/>
        </w:rPr>
        <w:t> </w:t>
      </w:r>
      <w:r>
        <w:rPr/>
        <w:t>are</w:t>
      </w:r>
      <w:r>
        <w:rPr>
          <w:spacing w:val="-1"/>
        </w:rPr>
        <w:t> </w:t>
      </w:r>
      <w:r>
        <w:rPr/>
        <w:t>returned</w:t>
      </w:r>
      <w:r>
        <w:rPr>
          <w:spacing w:val="-1"/>
        </w:rPr>
        <w:t> </w:t>
      </w:r>
      <w:r>
        <w:rPr/>
        <w:t>in</w:t>
      </w:r>
      <w:r>
        <w:rPr>
          <w:spacing w:val="-1"/>
        </w:rPr>
        <w:t> </w:t>
      </w:r>
      <w:r>
        <w:rPr>
          <w:rFonts w:ascii="Courier New" w:hAnsi="Courier New"/>
        </w:rPr>
        <w:t>QDOT</w:t>
      </w:r>
      <w:r>
        <w:rPr>
          <w:rFonts w:ascii="Courier New" w:hAnsi="Courier New"/>
          <w:spacing w:val="-71"/>
        </w:rPr>
        <w:t> </w:t>
      </w:r>
      <w:r>
        <w:rPr/>
        <w:t>and</w:t>
      </w:r>
      <w:r>
        <w:rPr>
          <w:spacing w:val="-1"/>
        </w:rPr>
        <w:t> </w:t>
      </w:r>
      <w:r>
        <w:rPr>
          <w:rFonts w:ascii="Courier New" w:hAnsi="Courier New"/>
        </w:rPr>
        <w:t>UDOT</w:t>
      </w:r>
      <w:r>
        <w:rPr/>
        <w:t>.</w:t>
      </w:r>
      <w:r>
        <w:rPr>
          <w:spacing w:val="40"/>
        </w:rPr>
        <w:t> </w:t>
      </w:r>
      <w:r>
        <w:rPr/>
        <w:t>The</w:t>
      </w:r>
      <w:r>
        <w:rPr>
          <w:spacing w:val="-1"/>
        </w:rPr>
        <w:t> </w:t>
      </w:r>
      <w:r>
        <w:rPr>
          <w:rFonts w:ascii="Courier New" w:hAnsi="Courier New"/>
        </w:rPr>
        <w:t>QDOT</w:t>
      </w:r>
      <w:r>
        <w:rPr>
          <w:rFonts w:ascii="Courier New" w:hAnsi="Courier New"/>
          <w:spacing w:val="-71"/>
        </w:rPr>
        <w:t> </w:t>
      </w:r>
      <w:r>
        <w:rPr/>
        <w:t>and</w:t>
      </w:r>
      <w:r>
        <w:rPr>
          <w:spacing w:val="-1"/>
        </w:rPr>
        <w:t> </w:t>
      </w:r>
      <w:r>
        <w:rPr>
          <w:rFonts w:ascii="Courier New" w:hAnsi="Courier New"/>
        </w:rPr>
        <w:t>UDOT</w:t>
      </w:r>
      <w:r>
        <w:rPr>
          <w:rFonts w:ascii="Courier New" w:hAnsi="Courier New"/>
          <w:spacing w:val="-71"/>
        </w:rPr>
        <w:t> </w:t>
      </w:r>
      <w:r>
        <w:rPr/>
        <w:t>arrays</w:t>
      </w:r>
      <w:r>
        <w:rPr>
          <w:spacing w:val="-2"/>
        </w:rPr>
        <w:t> </w:t>
      </w:r>
      <w:r>
        <w:rPr/>
        <w:t>are numbered the same way as </w:t>
      </w:r>
      <w:r>
        <w:rPr>
          <w:rFonts w:ascii="Courier New" w:hAnsi="Courier New"/>
        </w:rPr>
        <w:t>Q</w:t>
      </w:r>
      <w:r>
        <w:rPr>
          <w:rFonts w:ascii="Courier New" w:hAnsi="Courier New"/>
          <w:spacing w:val="-63"/>
        </w:rPr>
        <w:t> </w:t>
      </w:r>
      <w:r>
        <w:rPr/>
        <w:t>and </w:t>
      </w:r>
      <w:r>
        <w:rPr>
          <w:rFonts w:ascii="Courier New" w:hAnsi="Courier New"/>
        </w:rPr>
        <w:t>U</w:t>
      </w:r>
      <w:r>
        <w:rPr>
          <w:rFonts w:ascii="Courier New" w:hAnsi="Courier New"/>
          <w:spacing w:val="-63"/>
        </w:rPr>
        <w:t> </w:t>
      </w:r>
      <w:r>
        <w:rPr/>
        <w:t>(see Section R20).</w:t>
      </w:r>
      <w:r>
        <w:rPr>
          <w:spacing w:val="80"/>
          <w:w w:val="150"/>
        </w:rPr>
        <w:t> </w:t>
      </w:r>
      <w:r>
        <w:rPr>
          <w:rFonts w:ascii="Courier New" w:hAnsi="Courier New"/>
        </w:rPr>
        <w:t>SDINDX()</w:t>
      </w:r>
      <w:r>
        <w:rPr>
          <w:rFonts w:ascii="Courier New" w:hAnsi="Courier New"/>
          <w:spacing w:val="-63"/>
        </w:rPr>
        <w:t> </w:t>
      </w:r>
      <w:r>
        <w:rPr/>
        <w:t>can be used to index them in the (</w:t>
      </w:r>
      <w:r>
        <w:rPr>
          <w:i/>
        </w:rPr>
        <w:t>joint,axis</w:t>
      </w:r>
      <w:r>
        <w:rPr/>
        <w:t>) format.</w:t>
      </w:r>
    </w:p>
    <w:p>
      <w:pPr>
        <w:pStyle w:val="BodyText"/>
        <w:spacing w:before="19"/>
      </w:pPr>
    </w:p>
    <w:p>
      <w:pPr>
        <w:pStyle w:val="BodyText"/>
        <w:spacing w:line="232" w:lineRule="auto" w:before="1"/>
        <w:ind w:left="3419" w:right="722"/>
      </w:pPr>
      <w:r>
        <w:rPr/>
        <w:t>Note</w:t>
      </w:r>
      <w:r>
        <w:rPr>
          <w:spacing w:val="-5"/>
        </w:rPr>
        <w:t> </w:t>
      </w:r>
      <w:r>
        <w:rPr/>
        <w:t>that</w:t>
      </w:r>
      <w:r>
        <w:rPr>
          <w:spacing w:val="-5"/>
        </w:rPr>
        <w:t> </w:t>
      </w:r>
      <w:r>
        <w:rPr/>
        <w:t>the</w:t>
      </w:r>
      <w:r>
        <w:rPr>
          <w:spacing w:val="-5"/>
        </w:rPr>
        <w:t> </w:t>
      </w:r>
      <w:r>
        <w:rPr/>
        <w:t>error</w:t>
      </w:r>
      <w:r>
        <w:rPr>
          <w:spacing w:val="-5"/>
        </w:rPr>
        <w:t> </w:t>
      </w:r>
      <w:r>
        <w:rPr/>
        <w:t>condition</w:t>
      </w:r>
      <w:r>
        <w:rPr>
          <w:spacing w:val="-5"/>
        </w:rPr>
        <w:t> </w:t>
      </w:r>
      <w:r>
        <w:rPr/>
        <w:t>“Singular</w:t>
      </w:r>
      <w:r>
        <w:rPr>
          <w:spacing w:val="-5"/>
        </w:rPr>
        <w:t> </w:t>
      </w:r>
      <w:r>
        <w:rPr/>
        <w:t>mass</w:t>
      </w:r>
      <w:r>
        <w:rPr>
          <w:spacing w:val="-5"/>
        </w:rPr>
        <w:t> </w:t>
      </w:r>
      <w:r>
        <w:rPr/>
        <w:t>matrix”</w:t>
      </w:r>
      <w:r>
        <w:rPr>
          <w:spacing w:val="-5"/>
        </w:rPr>
        <w:t> </w:t>
      </w:r>
      <w:r>
        <w:rPr/>
        <w:t>may</w:t>
      </w:r>
      <w:r>
        <w:rPr>
          <w:spacing w:val="-5"/>
        </w:rPr>
        <w:t> </w:t>
      </w:r>
      <w:r>
        <w:rPr/>
        <w:t>be</w:t>
      </w:r>
      <w:r>
        <w:rPr>
          <w:spacing w:val="-5"/>
        </w:rPr>
        <w:t> </w:t>
      </w:r>
      <w:r>
        <w:rPr/>
        <w:t>detected</w:t>
      </w:r>
      <w:r>
        <w:rPr>
          <w:spacing w:val="-5"/>
        </w:rPr>
        <w:t> </w:t>
      </w:r>
      <w:r>
        <w:rPr/>
        <w:t>by</w:t>
      </w:r>
      <w:r>
        <w:rPr>
          <w:spacing w:val="-3"/>
        </w:rPr>
        <w:t> </w:t>
      </w:r>
      <w:r>
        <w:rPr>
          <w:rFonts w:ascii="Courier New" w:hAnsi="Courier New"/>
        </w:rPr>
        <w:t>SDDERIV()</w:t>
      </w:r>
      <w:r>
        <w:rPr/>
        <w:t>, although it is really just a problem with the state.</w:t>
      </w:r>
      <w:r>
        <w:rPr>
          <w:spacing w:val="40"/>
        </w:rPr>
        <w:t> </w:t>
      </w:r>
      <w:r>
        <w:rPr/>
        <w:t>See </w:t>
      </w:r>
      <w:r>
        <w:rPr>
          <w:rFonts w:ascii="Courier New" w:hAnsi="Courier New"/>
        </w:rPr>
        <w:t>SDSTATE()</w:t>
      </w:r>
      <w:r>
        <w:rPr>
          <w:rFonts w:ascii="Courier New" w:hAnsi="Courier New"/>
          <w:spacing w:val="-62"/>
        </w:rPr>
        <w:t> </w:t>
      </w:r>
      <w:r>
        <w:rPr/>
        <w:t>above for more </w:t>
      </w:r>
      <w:r>
        <w:rPr>
          <w:spacing w:val="-2"/>
        </w:rPr>
        <w:t>information.</w:t>
      </w:r>
    </w:p>
    <w:p>
      <w:pPr>
        <w:pStyle w:val="BodyText"/>
        <w:spacing w:before="22"/>
      </w:pPr>
    </w:p>
    <w:p>
      <w:pPr>
        <w:pStyle w:val="BodyText"/>
        <w:spacing w:line="244" w:lineRule="auto"/>
        <w:ind w:left="3419" w:right="722"/>
      </w:pPr>
      <w:r>
        <w:rPr/>
        <w:t>Constraint stabilization is done using the current value of the Baumgarte constants </w:t>
      </w:r>
      <w:r>
        <w:rPr>
          <w:rFonts w:ascii="Courier New"/>
        </w:rPr>
        <w:t>STABVEL</w:t>
      </w:r>
      <w:r>
        <w:rPr>
          <w:rFonts w:ascii="Courier New"/>
          <w:spacing w:val="-59"/>
        </w:rPr>
        <w:t> </w:t>
      </w:r>
      <w:r>
        <w:rPr/>
        <w:t>and </w:t>
      </w:r>
      <w:r>
        <w:rPr>
          <w:rFonts w:ascii="Courier New"/>
        </w:rPr>
        <w:t>STABPOS</w:t>
      </w:r>
      <w:r>
        <w:rPr/>
        <w:t>, which are set using </w:t>
      </w:r>
      <w:r>
        <w:rPr>
          <w:rFonts w:ascii="Courier New"/>
        </w:rPr>
        <w:t>SDSTAB()</w:t>
      </w:r>
      <w:r>
        <w:rPr>
          <w:rFonts w:ascii="Courier New"/>
          <w:spacing w:val="-59"/>
        </w:rPr>
        <w:t> </w:t>
      </w:r>
      <w:r>
        <w:rPr/>
        <w:t>as described in Section R4.2.</w:t>
      </w:r>
      <w:r>
        <w:rPr>
          <w:spacing w:val="40"/>
        </w:rPr>
        <w:t> </w:t>
      </w:r>
      <w:r>
        <w:rPr>
          <w:rFonts w:ascii="Courier New"/>
        </w:rPr>
        <w:t>STABVEL</w:t>
      </w:r>
      <w:r>
        <w:rPr>
          <w:rFonts w:ascii="Courier New"/>
          <w:spacing w:val="-58"/>
        </w:rPr>
        <w:t> </w:t>
      </w:r>
      <w:r>
        <w:rPr/>
        <w:t>times velocity constraint errors and </w:t>
      </w:r>
      <w:r>
        <w:rPr>
          <w:rFonts w:ascii="Courier New"/>
        </w:rPr>
        <w:t>STABPOS</w:t>
      </w:r>
      <w:r>
        <w:rPr>
          <w:rFonts w:ascii="Courier New"/>
          <w:spacing w:val="-58"/>
        </w:rPr>
        <w:t> </w:t>
      </w:r>
      <w:r>
        <w:rPr/>
        <w:t>times position constraint errors are added to acceleration constraint errors to stabilize the numerical integration.</w:t>
      </w:r>
      <w:r>
        <w:rPr>
          <w:spacing w:val="40"/>
        </w:rPr>
        <w:t> </w:t>
      </w:r>
      <w:r>
        <w:rPr/>
        <w:t>The default values for these are zero, so no stabilization is performed.</w:t>
      </w:r>
      <w:r>
        <w:rPr>
          <w:spacing w:val="40"/>
        </w:rPr>
        <w:t> </w:t>
      </w:r>
      <w:r>
        <w:rPr/>
        <w:t>If stabilization</w:t>
      </w:r>
      <w:r>
        <w:rPr>
          <w:spacing w:val="-4"/>
        </w:rPr>
        <w:t> </w:t>
      </w:r>
      <w:r>
        <w:rPr/>
        <w:t>is</w:t>
      </w:r>
      <w:r>
        <w:rPr>
          <w:spacing w:val="-5"/>
        </w:rPr>
        <w:t> </w:t>
      </w:r>
      <w:r>
        <w:rPr/>
        <w:t>desired,</w:t>
      </w:r>
      <w:r>
        <w:rPr>
          <w:spacing w:val="-4"/>
        </w:rPr>
        <w:t> </w:t>
      </w:r>
      <w:r>
        <w:rPr/>
        <w:t>set</w:t>
      </w:r>
      <w:r>
        <w:rPr>
          <w:spacing w:val="-4"/>
        </w:rPr>
        <w:t> </w:t>
      </w:r>
      <w:r>
        <w:rPr/>
        <w:t>these</w:t>
      </w:r>
      <w:r>
        <w:rPr>
          <w:spacing w:val="-4"/>
        </w:rPr>
        <w:t> </w:t>
      </w:r>
      <w:r>
        <w:rPr/>
        <w:t>to</w:t>
      </w:r>
      <w:r>
        <w:rPr>
          <w:spacing w:val="-4"/>
        </w:rPr>
        <w:t> </w:t>
      </w:r>
      <w:r>
        <w:rPr/>
        <w:t>non-zero</w:t>
      </w:r>
      <w:r>
        <w:rPr>
          <w:spacing w:val="-4"/>
        </w:rPr>
        <w:t> </w:t>
      </w:r>
      <w:r>
        <w:rPr/>
        <w:t>values</w:t>
      </w:r>
      <w:r>
        <w:rPr>
          <w:spacing w:val="-5"/>
        </w:rPr>
        <w:t> </w:t>
      </w:r>
      <w:r>
        <w:rPr/>
        <w:t>with</w:t>
      </w:r>
      <w:r>
        <w:rPr>
          <w:spacing w:val="-4"/>
        </w:rPr>
        <w:t> </w:t>
      </w:r>
      <w:r>
        <w:rPr>
          <w:rFonts w:ascii="Courier New"/>
        </w:rPr>
        <w:t>SDSTAB()</w:t>
      </w:r>
      <w:r>
        <w:rPr/>
        <w:t>.</w:t>
      </w:r>
      <w:r>
        <w:rPr>
          <w:spacing w:val="40"/>
        </w:rPr>
        <w:t> </w:t>
      </w:r>
      <w:r>
        <w:rPr/>
        <w:t>Suggestions</w:t>
      </w:r>
      <w:r>
        <w:rPr>
          <w:spacing w:val="-5"/>
        </w:rPr>
        <w:t> </w:t>
      </w:r>
      <w:r>
        <w:rPr/>
        <w:t>for choosing these values appropriately are given in Section R4.2.</w:t>
      </w:r>
      <w:r>
        <w:rPr>
          <w:spacing w:val="40"/>
        </w:rPr>
        <w:t> </w:t>
      </w:r>
      <w:r>
        <w:rPr/>
        <w:t>Prescribed motion constraints can be stabilized if you provide velocity or position constraints via </w:t>
      </w:r>
      <w:r>
        <w:rPr>
          <w:rFonts w:ascii="Courier New"/>
        </w:rPr>
        <w:t>SDPRESVEL()</w:t>
      </w:r>
      <w:r>
        <w:rPr>
          <w:rFonts w:ascii="Courier New"/>
          <w:spacing w:val="-52"/>
        </w:rPr>
        <w:t> </w:t>
      </w:r>
      <w:r>
        <w:rPr/>
        <w:t>and </w:t>
      </w:r>
      <w:r>
        <w:rPr>
          <w:rFonts w:ascii="Courier New"/>
        </w:rPr>
        <w:t>SDPRESPOS()</w:t>
      </w:r>
      <w:r>
        <w:rPr>
          <w:rFonts w:ascii="Courier New"/>
          <w:spacing w:val="-52"/>
        </w:rPr>
        <w:t> </w:t>
      </w:r>
      <w:r>
        <w:rPr/>
        <w:t>as described in Section R14.</w:t>
      </w:r>
    </w:p>
    <w:p>
      <w:pPr>
        <w:pStyle w:val="BodyText"/>
        <w:spacing w:line="232" w:lineRule="auto" w:before="226"/>
        <w:ind w:left="3419" w:right="1096"/>
      </w:pPr>
      <w:r>
        <w:rPr/>
        <w:t>If</w:t>
      </w:r>
      <w:r>
        <w:rPr>
          <w:spacing w:val="-7"/>
        </w:rPr>
        <w:t> </w:t>
      </w:r>
      <w:r>
        <w:rPr/>
        <w:t>there</w:t>
      </w:r>
      <w:r>
        <w:rPr>
          <w:spacing w:val="-4"/>
        </w:rPr>
        <w:t> </w:t>
      </w:r>
      <w:r>
        <w:rPr/>
        <w:t>are</w:t>
      </w:r>
      <w:r>
        <w:rPr>
          <w:spacing w:val="-4"/>
        </w:rPr>
        <w:t> </w:t>
      </w:r>
      <w:r>
        <w:rPr/>
        <w:t>user</w:t>
      </w:r>
      <w:r>
        <w:rPr>
          <w:spacing w:val="-4"/>
        </w:rPr>
        <w:t> </w:t>
      </w:r>
      <w:r>
        <w:rPr/>
        <w:t>constraints,</w:t>
      </w:r>
      <w:r>
        <w:rPr>
          <w:spacing w:val="-4"/>
        </w:rPr>
        <w:t> </w:t>
      </w:r>
      <w:r>
        <w:rPr>
          <w:rFonts w:ascii="Courier New"/>
        </w:rPr>
        <w:t>SDDERIV()</w:t>
      </w:r>
      <w:r>
        <w:rPr>
          <w:rFonts w:ascii="Courier New"/>
          <w:spacing w:val="-71"/>
        </w:rPr>
        <w:t> </w:t>
      </w:r>
      <w:r>
        <w:rPr/>
        <w:t>will</w:t>
      </w:r>
      <w:r>
        <w:rPr>
          <w:spacing w:val="-4"/>
        </w:rPr>
        <w:t> </w:t>
      </w:r>
      <w:r>
        <w:rPr/>
        <w:t>issue</w:t>
      </w:r>
      <w:r>
        <w:rPr>
          <w:spacing w:val="-4"/>
        </w:rPr>
        <w:t> </w:t>
      </w:r>
      <w:r>
        <w:rPr/>
        <w:t>calls</w:t>
      </w:r>
      <w:r>
        <w:rPr>
          <w:spacing w:val="-5"/>
        </w:rPr>
        <w:t> </w:t>
      </w:r>
      <w:r>
        <w:rPr/>
        <w:t>to</w:t>
      </w:r>
      <w:r>
        <w:rPr>
          <w:spacing w:val="-4"/>
        </w:rPr>
        <w:t> </w:t>
      </w:r>
      <w:r>
        <w:rPr/>
        <w:t>the</w:t>
      </w:r>
      <w:r>
        <w:rPr>
          <w:spacing w:val="-4"/>
        </w:rPr>
        <w:t> </w:t>
      </w:r>
      <w:r>
        <w:rPr/>
        <w:t>four</w:t>
      </w:r>
      <w:r>
        <w:rPr>
          <w:spacing w:val="-4"/>
        </w:rPr>
        <w:t> </w:t>
      </w:r>
      <w:r>
        <w:rPr/>
        <w:t>user-written routines </w:t>
      </w:r>
      <w:r>
        <w:rPr>
          <w:rFonts w:ascii="Courier New"/>
        </w:rPr>
        <w:t>sduaerr()</w:t>
      </w:r>
      <w:r>
        <w:rPr/>
        <w:t>, </w:t>
      </w:r>
      <w:r>
        <w:rPr>
          <w:rFonts w:ascii="Courier New"/>
        </w:rPr>
        <w:t>sduverr()</w:t>
      </w:r>
      <w:r>
        <w:rPr/>
        <w:t>, </w:t>
      </w:r>
      <w:r>
        <w:rPr>
          <w:rFonts w:ascii="Courier New"/>
        </w:rPr>
        <w:t>sduperr()</w:t>
      </w:r>
      <w:r>
        <w:rPr>
          <w:rFonts w:ascii="Courier New"/>
          <w:spacing w:val="-49"/>
        </w:rPr>
        <w:t> </w:t>
      </w:r>
      <w:r>
        <w:rPr/>
        <w:t>and </w:t>
      </w:r>
      <w:r>
        <w:rPr>
          <w:rFonts w:ascii="Courier New"/>
        </w:rPr>
        <w:t>sduconsfrc()</w:t>
      </w:r>
      <w:r>
        <w:rPr/>
        <w:t>.</w:t>
      </w:r>
    </w:p>
    <w:p>
      <w:pPr>
        <w:pStyle w:val="BodyText"/>
        <w:spacing w:before="5"/>
      </w:pPr>
    </w:p>
    <w:p>
      <w:pPr>
        <w:pStyle w:val="Heading8"/>
        <w:ind w:left="3419"/>
      </w:pPr>
      <w:r>
        <w:rPr/>
        <w:t>Dynamic</w:t>
      </w:r>
      <w:r>
        <w:rPr>
          <w:spacing w:val="-8"/>
        </w:rPr>
        <w:t> </w:t>
      </w:r>
      <w:r>
        <w:rPr/>
        <w:t>computations</w:t>
      </w:r>
      <w:r>
        <w:rPr>
          <w:spacing w:val="-8"/>
        </w:rPr>
        <w:t> </w:t>
      </w:r>
      <w:r>
        <w:rPr/>
        <w:t>for</w:t>
      </w:r>
      <w:r>
        <w:rPr>
          <w:spacing w:val="-8"/>
        </w:rPr>
        <w:t> </w:t>
      </w:r>
      <w:r>
        <w:rPr/>
        <w:t>DAE</w:t>
      </w:r>
      <w:r>
        <w:rPr>
          <w:spacing w:val="-7"/>
        </w:rPr>
        <w:t> </w:t>
      </w:r>
      <w:r>
        <w:rPr>
          <w:spacing w:val="-2"/>
        </w:rPr>
        <w:t>integration</w:t>
      </w:r>
    </w:p>
    <w:p>
      <w:pPr>
        <w:pStyle w:val="BodyText"/>
        <w:spacing w:line="240" w:lineRule="exact" w:before="125"/>
        <w:ind w:left="3419" w:right="733"/>
      </w:pPr>
      <w:r>
        <w:rPr/>
        <w:t>The</w:t>
      </w:r>
      <w:r>
        <w:rPr>
          <w:spacing w:val="-2"/>
        </w:rPr>
        <w:t> </w:t>
      </w:r>
      <w:r>
        <w:rPr/>
        <w:t>following</w:t>
      </w:r>
      <w:r>
        <w:rPr>
          <w:spacing w:val="-1"/>
        </w:rPr>
        <w:t> </w:t>
      </w:r>
      <w:r>
        <w:rPr/>
        <w:t>routine</w:t>
      </w:r>
      <w:r>
        <w:rPr>
          <w:spacing w:val="-1"/>
        </w:rPr>
        <w:t> </w:t>
      </w:r>
      <w:r>
        <w:rPr/>
        <w:t>is</w:t>
      </w:r>
      <w:r>
        <w:rPr>
          <w:spacing w:val="-2"/>
        </w:rPr>
        <w:t> </w:t>
      </w:r>
      <w:r>
        <w:rPr/>
        <w:t>analogous</w:t>
      </w:r>
      <w:r>
        <w:rPr>
          <w:spacing w:val="-2"/>
        </w:rPr>
        <w:t> </w:t>
      </w:r>
      <w:r>
        <w:rPr/>
        <w:t>to</w:t>
      </w:r>
      <w:r>
        <w:rPr>
          <w:spacing w:val="-1"/>
        </w:rPr>
        <w:t> </w:t>
      </w:r>
      <w:r>
        <w:rPr>
          <w:rFonts w:ascii="Courier New"/>
        </w:rPr>
        <w:t>SDDERIV()</w:t>
      </w:r>
      <w:r>
        <w:rPr>
          <w:rFonts w:ascii="Courier New"/>
          <w:spacing w:val="-71"/>
        </w:rPr>
        <w:t> </w:t>
      </w:r>
      <w:r>
        <w:rPr/>
        <w:t>but</w:t>
      </w:r>
      <w:r>
        <w:rPr>
          <w:spacing w:val="-1"/>
        </w:rPr>
        <w:t> </w:t>
      </w:r>
      <w:r>
        <w:rPr/>
        <w:t>is</w:t>
      </w:r>
      <w:r>
        <w:rPr>
          <w:spacing w:val="-2"/>
        </w:rPr>
        <w:t> </w:t>
      </w:r>
      <w:r>
        <w:rPr/>
        <w:t>for</w:t>
      </w:r>
      <w:r>
        <w:rPr>
          <w:spacing w:val="-1"/>
        </w:rPr>
        <w:t> </w:t>
      </w:r>
      <w:r>
        <w:rPr/>
        <w:t>use</w:t>
      </w:r>
      <w:r>
        <w:rPr>
          <w:spacing w:val="-1"/>
        </w:rPr>
        <w:t> </w:t>
      </w:r>
      <w:r>
        <w:rPr/>
        <w:t>with</w:t>
      </w:r>
      <w:r>
        <w:rPr>
          <w:spacing w:val="-1"/>
        </w:rPr>
        <w:t> </w:t>
      </w:r>
      <w:r>
        <w:rPr/>
        <w:t>a</w:t>
      </w:r>
      <w:r>
        <w:rPr>
          <w:spacing w:val="-1"/>
        </w:rPr>
        <w:t> </w:t>
      </w:r>
      <w:r>
        <w:rPr/>
        <w:t>differential-al-gebraic equation (DAE) integrator such as DASSL</w:t>
      </w:r>
      <w:r>
        <w:rPr>
          <w:position w:val="8"/>
          <w:sz w:val="16"/>
        </w:rPr>
        <w:t>1</w:t>
      </w:r>
      <w:r>
        <w:rPr/>
        <w:t>.</w:t>
      </w:r>
      <w:r>
        <w:rPr>
          <w:spacing w:val="40"/>
        </w:rPr>
        <w:t> </w:t>
      </w:r>
      <w:r>
        <w:rPr/>
        <w:t>In integrators of this sort, the ac-celerations</w:t>
      </w:r>
      <w:r>
        <w:rPr>
          <w:spacing w:val="-7"/>
        </w:rPr>
        <w:t> </w:t>
      </w:r>
      <w:r>
        <w:rPr/>
        <w:t>and</w:t>
      </w:r>
      <w:r>
        <w:rPr>
          <w:spacing w:val="-7"/>
        </w:rPr>
        <w:t> </w:t>
      </w:r>
      <w:r>
        <w:rPr/>
        <w:t>multipliers</w:t>
      </w:r>
      <w:r>
        <w:rPr>
          <w:spacing w:val="-7"/>
        </w:rPr>
        <w:t> </w:t>
      </w:r>
      <w:r>
        <w:rPr/>
        <w:t>are</w:t>
      </w:r>
      <w:r>
        <w:rPr>
          <w:spacing w:val="-7"/>
        </w:rPr>
        <w:t> </w:t>
      </w:r>
      <w:r>
        <w:rPr/>
        <w:t>estimated</w:t>
      </w:r>
      <w:r>
        <w:rPr>
          <w:spacing w:val="-7"/>
        </w:rPr>
        <w:t> </w:t>
      </w:r>
      <w:r>
        <w:rPr/>
        <w:t>by</w:t>
      </w:r>
      <w:r>
        <w:rPr>
          <w:spacing w:val="-7"/>
        </w:rPr>
        <w:t> </w:t>
      </w:r>
      <w:r>
        <w:rPr/>
        <w:t>the</w:t>
      </w:r>
      <w:r>
        <w:rPr>
          <w:spacing w:val="-7"/>
        </w:rPr>
        <w:t> </w:t>
      </w:r>
      <w:r>
        <w:rPr/>
        <w:t>integrator</w:t>
      </w:r>
      <w:r>
        <w:rPr>
          <w:spacing w:val="-7"/>
        </w:rPr>
        <w:t> </w:t>
      </w:r>
      <w:r>
        <w:rPr/>
        <w:t>rather</w:t>
      </w:r>
      <w:r>
        <w:rPr>
          <w:spacing w:val="-7"/>
        </w:rPr>
        <w:t> </w:t>
      </w:r>
      <w:r>
        <w:rPr/>
        <w:t>than</w:t>
      </w:r>
      <w:r>
        <w:rPr>
          <w:spacing w:val="-7"/>
        </w:rPr>
        <w:t> </w:t>
      </w:r>
      <w:r>
        <w:rPr/>
        <w:t>calculated</w:t>
      </w:r>
      <w:r>
        <w:rPr>
          <w:spacing w:val="-7"/>
        </w:rPr>
        <w:t> </w:t>
      </w:r>
      <w:r>
        <w:rPr/>
        <w:t>directly from</w:t>
      </w:r>
      <w:r>
        <w:rPr>
          <w:spacing w:val="-6"/>
        </w:rPr>
        <w:t> </w:t>
      </w:r>
      <w:r>
        <w:rPr/>
        <w:t>the</w:t>
      </w:r>
      <w:r>
        <w:rPr>
          <w:spacing w:val="-6"/>
        </w:rPr>
        <w:t> </w:t>
      </w:r>
      <w:r>
        <w:rPr/>
        <w:t>state</w:t>
      </w:r>
      <w:r>
        <w:rPr>
          <w:spacing w:val="-6"/>
        </w:rPr>
        <w:t> </w:t>
      </w:r>
      <w:r>
        <w:rPr/>
        <w:t>and</w:t>
      </w:r>
      <w:r>
        <w:rPr>
          <w:spacing w:val="-6"/>
        </w:rPr>
        <w:t> </w:t>
      </w:r>
      <w:r>
        <w:rPr/>
        <w:t>forces</w:t>
      </w:r>
      <w:r>
        <w:rPr>
          <w:spacing w:val="-6"/>
        </w:rPr>
        <w:t> </w:t>
      </w:r>
      <w:r>
        <w:rPr/>
        <w:t>as</w:t>
      </w:r>
      <w:r>
        <w:rPr>
          <w:spacing w:val="-6"/>
        </w:rPr>
        <w:t> </w:t>
      </w:r>
      <w:r>
        <w:rPr/>
        <w:t>they</w:t>
      </w:r>
      <w:r>
        <w:rPr>
          <w:spacing w:val="-6"/>
        </w:rPr>
        <w:t> </w:t>
      </w:r>
      <w:r>
        <w:rPr/>
        <w:t>are</w:t>
      </w:r>
      <w:r>
        <w:rPr>
          <w:spacing w:val="-6"/>
        </w:rPr>
        <w:t> </w:t>
      </w:r>
      <w:r>
        <w:rPr/>
        <w:t>with</w:t>
      </w:r>
      <w:r>
        <w:rPr>
          <w:spacing w:val="-6"/>
        </w:rPr>
        <w:t> </w:t>
      </w:r>
      <w:r>
        <w:rPr>
          <w:rFonts w:ascii="Courier New"/>
        </w:rPr>
        <w:t>SDDERIV()</w:t>
      </w:r>
      <w:r>
        <w:rPr/>
        <w:t>.</w:t>
      </w:r>
      <w:r>
        <w:rPr>
          <w:spacing w:val="39"/>
        </w:rPr>
        <w:t> </w:t>
      </w:r>
      <w:r>
        <w:rPr/>
        <w:t>These</w:t>
      </w:r>
      <w:r>
        <w:rPr>
          <w:spacing w:val="-6"/>
        </w:rPr>
        <w:t> </w:t>
      </w:r>
      <w:r>
        <w:rPr/>
        <w:t>estimates</w:t>
      </w:r>
      <w:r>
        <w:rPr>
          <w:spacing w:val="-6"/>
        </w:rPr>
        <w:t> </w:t>
      </w:r>
      <w:r>
        <w:rPr/>
        <w:t>are</w:t>
      </w:r>
      <w:r>
        <w:rPr>
          <w:spacing w:val="-6"/>
        </w:rPr>
        <w:t> </w:t>
      </w:r>
      <w:r>
        <w:rPr/>
        <w:t>passed</w:t>
      </w:r>
      <w:r>
        <w:rPr>
          <w:spacing w:val="-6"/>
        </w:rPr>
        <w:t> </w:t>
      </w:r>
      <w:r>
        <w:rPr/>
        <w:t>to</w:t>
      </w:r>
      <w:r>
        <w:rPr>
          <w:spacing w:val="-6"/>
        </w:rPr>
        <w:t> </w:t>
      </w:r>
      <w:r>
        <w:rPr/>
        <w:t>a user-written</w:t>
      </w:r>
      <w:r>
        <w:rPr>
          <w:spacing w:val="-8"/>
        </w:rPr>
        <w:t> </w:t>
      </w:r>
      <w:r>
        <w:rPr/>
        <w:t>routine</w:t>
      </w:r>
      <w:r>
        <w:rPr>
          <w:spacing w:val="-8"/>
        </w:rPr>
        <w:t> </w:t>
      </w:r>
      <w:r>
        <w:rPr/>
        <w:t>which</w:t>
      </w:r>
      <w:r>
        <w:rPr>
          <w:spacing w:val="-8"/>
        </w:rPr>
        <w:t> </w:t>
      </w:r>
      <w:r>
        <w:rPr/>
        <w:t>returns</w:t>
      </w:r>
      <w:r>
        <w:rPr>
          <w:spacing w:val="-8"/>
        </w:rPr>
        <w:t> </w:t>
      </w:r>
      <w:r>
        <w:rPr/>
        <w:t>a</w:t>
      </w:r>
      <w:r>
        <w:rPr>
          <w:spacing w:val="-8"/>
        </w:rPr>
        <w:t> </w:t>
      </w:r>
      <w:r>
        <w:rPr/>
        <w:t>residual</w:t>
      </w:r>
      <w:r>
        <w:rPr>
          <w:spacing w:val="-8"/>
        </w:rPr>
        <w:t> </w:t>
      </w:r>
      <w:r>
        <w:rPr/>
        <w:t>array</w:t>
      </w:r>
      <w:r>
        <w:rPr>
          <w:spacing w:val="-8"/>
        </w:rPr>
        <w:t> </w:t>
      </w:r>
      <w:r>
        <w:rPr/>
        <w:t>which,</w:t>
      </w:r>
      <w:r>
        <w:rPr>
          <w:spacing w:val="-8"/>
        </w:rPr>
        <w:t> </w:t>
      </w:r>
      <w:r>
        <w:rPr/>
        <w:t>when</w:t>
      </w:r>
      <w:r>
        <w:rPr>
          <w:spacing w:val="-8"/>
        </w:rPr>
        <w:t> </w:t>
      </w:r>
      <w:r>
        <w:rPr/>
        <w:t>driven</w:t>
      </w:r>
      <w:r>
        <w:rPr>
          <w:spacing w:val="-8"/>
        </w:rPr>
        <w:t> </w:t>
      </w:r>
      <w:r>
        <w:rPr/>
        <w:t>to</w:t>
      </w:r>
      <w:r>
        <w:rPr>
          <w:spacing w:val="-8"/>
        </w:rPr>
        <w:t> </w:t>
      </w:r>
      <w:r>
        <w:rPr/>
        <w:t>zero,</w:t>
      </w:r>
      <w:r>
        <w:rPr>
          <w:spacing w:val="-8"/>
        </w:rPr>
        <w:t> </w:t>
      </w:r>
      <w:r>
        <w:rPr/>
        <w:t>indicates the correct solution.</w:t>
      </w:r>
      <w:r>
        <w:rPr>
          <w:spacing w:val="40"/>
        </w:rPr>
        <w:t> </w:t>
      </w:r>
      <w:r>
        <w:rPr/>
        <w:t>In general, it is possible to compute a residual array in much less time</w:t>
      </w:r>
      <w:r>
        <w:rPr>
          <w:spacing w:val="-3"/>
        </w:rPr>
        <w:t> </w:t>
      </w:r>
      <w:r>
        <w:rPr/>
        <w:t>than</w:t>
      </w:r>
      <w:r>
        <w:rPr>
          <w:spacing w:val="-3"/>
        </w:rPr>
        <w:t> </w:t>
      </w:r>
      <w:r>
        <w:rPr/>
        <w:t>it</w:t>
      </w:r>
      <w:r>
        <w:rPr>
          <w:spacing w:val="-3"/>
        </w:rPr>
        <w:t> </w:t>
      </w:r>
      <w:r>
        <w:rPr/>
        <w:t>takes</w:t>
      </w:r>
      <w:r>
        <w:rPr>
          <w:spacing w:val="-4"/>
        </w:rPr>
        <w:t> </w:t>
      </w:r>
      <w:r>
        <w:rPr/>
        <w:t>to</w:t>
      </w:r>
      <w:r>
        <w:rPr>
          <w:spacing w:val="-3"/>
        </w:rPr>
        <w:t> </w:t>
      </w:r>
      <w:r>
        <w:rPr/>
        <w:t>compute</w:t>
      </w:r>
      <w:r>
        <w:rPr>
          <w:spacing w:val="-3"/>
        </w:rPr>
        <w:t> </w:t>
      </w:r>
      <w:r>
        <w:rPr/>
        <w:t>accelerations</w:t>
      </w:r>
      <w:r>
        <w:rPr>
          <w:spacing w:val="-4"/>
        </w:rPr>
        <w:t> </w:t>
      </w:r>
      <w:r>
        <w:rPr/>
        <w:t>and</w:t>
      </w:r>
      <w:r>
        <w:rPr>
          <w:spacing w:val="-3"/>
        </w:rPr>
        <w:t> </w:t>
      </w:r>
      <w:r>
        <w:rPr/>
        <w:t>multipliers</w:t>
      </w:r>
      <w:r>
        <w:rPr>
          <w:spacing w:val="-4"/>
        </w:rPr>
        <w:t> </w:t>
      </w:r>
      <w:r>
        <w:rPr/>
        <w:t>with</w:t>
      </w:r>
      <w:r>
        <w:rPr>
          <w:spacing w:val="-2"/>
        </w:rPr>
        <w:t> </w:t>
      </w:r>
      <w:r>
        <w:rPr>
          <w:rFonts w:ascii="Courier New"/>
        </w:rPr>
        <w:t>SDDERIV()</w:t>
      </w:r>
      <w:r>
        <w:rPr/>
        <w:t>.</w:t>
      </w:r>
      <w:r>
        <w:rPr>
          <w:spacing w:val="40"/>
        </w:rPr>
        <w:t> </w:t>
      </w:r>
      <w:r>
        <w:rPr/>
        <w:t>The</w:t>
      </w:r>
      <w:r>
        <w:rPr>
          <w:spacing w:val="-3"/>
        </w:rPr>
        <w:t> </w:t>
      </w:r>
      <w:r>
        <w:rPr/>
        <w:t>fol-lowing</w:t>
      </w:r>
      <w:r>
        <w:rPr>
          <w:spacing w:val="-4"/>
        </w:rPr>
        <w:t> </w:t>
      </w:r>
      <w:r>
        <w:rPr/>
        <w:t>SD/FAST-generated</w:t>
      </w:r>
      <w:r>
        <w:rPr>
          <w:spacing w:val="-4"/>
        </w:rPr>
        <w:t> </w:t>
      </w:r>
      <w:r>
        <w:rPr/>
        <w:t>routine</w:t>
      </w:r>
      <w:r>
        <w:rPr>
          <w:spacing w:val="-4"/>
        </w:rPr>
        <w:t> </w:t>
      </w:r>
      <w:r>
        <w:rPr/>
        <w:t>can</w:t>
      </w:r>
      <w:r>
        <w:rPr>
          <w:spacing w:val="-4"/>
        </w:rPr>
        <w:t> </w:t>
      </w:r>
      <w:r>
        <w:rPr/>
        <w:t>be</w:t>
      </w:r>
      <w:r>
        <w:rPr>
          <w:spacing w:val="-4"/>
        </w:rPr>
        <w:t> </w:t>
      </w:r>
      <w:r>
        <w:rPr/>
        <w:t>used</w:t>
      </w:r>
      <w:r>
        <w:rPr>
          <w:spacing w:val="-4"/>
        </w:rPr>
        <w:t> </w:t>
      </w:r>
      <w:r>
        <w:rPr/>
        <w:t>as</w:t>
      </w:r>
      <w:r>
        <w:rPr>
          <w:spacing w:val="-5"/>
        </w:rPr>
        <w:t> </w:t>
      </w:r>
      <w:r>
        <w:rPr/>
        <w:t>the</w:t>
      </w:r>
      <w:r>
        <w:rPr>
          <w:spacing w:val="-4"/>
        </w:rPr>
        <w:t> </w:t>
      </w:r>
      <w:r>
        <w:rPr/>
        <w:t>basis</w:t>
      </w:r>
      <w:r>
        <w:rPr>
          <w:spacing w:val="-5"/>
        </w:rPr>
        <w:t> </w:t>
      </w:r>
      <w:r>
        <w:rPr/>
        <w:t>for</w:t>
      </w:r>
      <w:r>
        <w:rPr>
          <w:spacing w:val="-4"/>
        </w:rPr>
        <w:t> </w:t>
      </w:r>
      <w:r>
        <w:rPr/>
        <w:t>the</w:t>
      </w:r>
      <w:r>
        <w:rPr>
          <w:spacing w:val="-4"/>
        </w:rPr>
        <w:t> </w:t>
      </w:r>
      <w:r>
        <w:rPr/>
        <w:t>user</w:t>
      </w:r>
      <w:r>
        <w:rPr>
          <w:spacing w:val="-4"/>
        </w:rPr>
        <w:t> </w:t>
      </w:r>
      <w:r>
        <w:rPr/>
        <w:t>residual-calcu-lating routine.</w:t>
      </w:r>
    </w:p>
    <w:p>
      <w:pPr>
        <w:pStyle w:val="BodyText"/>
        <w:spacing w:line="254" w:lineRule="auto" w:before="146"/>
        <w:ind w:left="3720" w:right="2079"/>
        <w:rPr>
          <w:rFonts w:ascii="Courier New"/>
        </w:rPr>
      </w:pPr>
      <w:r>
        <w:rPr>
          <w:rFonts w:ascii="Courier New"/>
        </w:rPr>
        <w:t>SUBROUTINE SDRESID(QDOT,UDOT,MULT,RESID) DOUBLE</w:t>
      </w:r>
      <w:r>
        <w:rPr>
          <w:rFonts w:ascii="Courier New"/>
          <w:spacing w:val="-21"/>
        </w:rPr>
        <w:t> </w:t>
      </w:r>
      <w:r>
        <w:rPr>
          <w:rFonts w:ascii="Courier New"/>
        </w:rPr>
        <w:t>PRECISION</w:t>
      </w:r>
      <w:r>
        <w:rPr>
          <w:rFonts w:ascii="Courier New"/>
          <w:spacing w:val="-21"/>
        </w:rPr>
        <w:t> </w:t>
      </w:r>
      <w:r>
        <w:rPr>
          <w:rFonts w:ascii="Courier New"/>
        </w:rPr>
        <w:t>QDOT(NQ),UDOT(NU),MULT(NC) DOUBLE PRECISION RESID(NQ+NU+NC)</w:t>
      </w:r>
    </w:p>
    <w:p>
      <w:pPr>
        <w:pStyle w:val="BodyText"/>
        <w:spacing w:before="203"/>
        <w:rPr>
          <w:rFonts w:ascii="Courier New"/>
        </w:rPr>
      </w:pPr>
      <w:r>
        <w:rPr>
          <w:rFonts w:ascii="Courier New"/>
        </w:rPr>
        <mc:AlternateContent>
          <mc:Choice Requires="wps">
            <w:drawing>
              <wp:anchor distT="0" distB="0" distL="0" distR="0" allowOverlap="1" layoutInCell="1" locked="0" behindDoc="1" simplePos="0" relativeHeight="487784448">
                <wp:simplePos x="0" y="0"/>
                <wp:positionH relativeFrom="page">
                  <wp:posOffset>2628900</wp:posOffset>
                </wp:positionH>
                <wp:positionV relativeFrom="paragraph">
                  <wp:posOffset>288012</wp:posOffset>
                </wp:positionV>
                <wp:extent cx="1828800" cy="1270"/>
                <wp:effectExtent l="0" t="0" r="0" b="0"/>
                <wp:wrapTopAndBottom/>
                <wp:docPr id="2780" name="Graphic 2780"/>
                <wp:cNvGraphicFramePr>
                  <a:graphicFrameLocks/>
                </wp:cNvGraphicFramePr>
                <a:graphic>
                  <a:graphicData uri="http://schemas.microsoft.com/office/word/2010/wordprocessingShape">
                    <wps:wsp>
                      <wps:cNvPr id="2780" name="Graphic 2780"/>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22.678154pt;width:144pt;height:.1pt;mso-position-horizontal-relative:page;mso-position-vertical-relative:paragraph;z-index:-15532032;mso-wrap-distance-left:0;mso-wrap-distance-right:0" id="docshape2299" coordorigin="4140,454" coordsize="2880,0" path="m7020,454l4140,454e" filled="false" stroked="true" strokeweight=".36pt" strokecolor="#000000">
                <v:path arrowok="t"/>
                <v:stroke dashstyle="solid"/>
                <w10:wrap type="topAndBottom"/>
              </v:shape>
            </w:pict>
          </mc:Fallback>
        </mc:AlternateContent>
      </w:r>
    </w:p>
    <w:p>
      <w:pPr>
        <w:pStyle w:val="ListParagraph"/>
        <w:numPr>
          <w:ilvl w:val="0"/>
          <w:numId w:val="24"/>
        </w:numPr>
        <w:tabs>
          <w:tab w:pos="3645" w:val="left" w:leader="none"/>
        </w:tabs>
        <w:spacing w:line="232" w:lineRule="auto" w:before="113" w:after="0"/>
        <w:ind w:left="3420" w:right="730" w:firstLine="0"/>
        <w:jc w:val="left"/>
        <w:rPr>
          <w:sz w:val="18"/>
        </w:rPr>
      </w:pPr>
      <w:r>
        <w:rPr>
          <w:sz w:val="18"/>
        </w:rPr>
        <w:t>See</w:t>
      </w:r>
      <w:r>
        <w:rPr>
          <w:spacing w:val="-7"/>
          <w:sz w:val="18"/>
        </w:rPr>
        <w:t> </w:t>
      </w:r>
      <w:r>
        <w:rPr>
          <w:sz w:val="18"/>
        </w:rPr>
        <w:t>Brenan,</w:t>
      </w:r>
      <w:r>
        <w:rPr>
          <w:spacing w:val="-7"/>
          <w:sz w:val="18"/>
        </w:rPr>
        <w:t> </w:t>
      </w:r>
      <w:r>
        <w:rPr>
          <w:sz w:val="18"/>
        </w:rPr>
        <w:t>Campbell,</w:t>
      </w:r>
      <w:r>
        <w:rPr>
          <w:spacing w:val="-7"/>
          <w:sz w:val="18"/>
        </w:rPr>
        <w:t> </w:t>
      </w:r>
      <w:r>
        <w:rPr>
          <w:sz w:val="18"/>
        </w:rPr>
        <w:t>and</w:t>
      </w:r>
      <w:r>
        <w:rPr>
          <w:spacing w:val="-7"/>
          <w:sz w:val="18"/>
        </w:rPr>
        <w:t> </w:t>
      </w:r>
      <w:r>
        <w:rPr>
          <w:sz w:val="18"/>
        </w:rPr>
        <w:t>Petzold,</w:t>
      </w:r>
      <w:r>
        <w:rPr>
          <w:spacing w:val="-7"/>
          <w:sz w:val="18"/>
        </w:rPr>
        <w:t> </w:t>
      </w:r>
      <w:r>
        <w:rPr>
          <w:i/>
          <w:sz w:val="18"/>
        </w:rPr>
        <w:t>Numerical</w:t>
      </w:r>
      <w:r>
        <w:rPr>
          <w:i/>
          <w:spacing w:val="-7"/>
          <w:sz w:val="18"/>
        </w:rPr>
        <w:t> </w:t>
      </w:r>
      <w:r>
        <w:rPr>
          <w:i/>
          <w:sz w:val="18"/>
        </w:rPr>
        <w:t>Solution</w:t>
      </w:r>
      <w:r>
        <w:rPr>
          <w:i/>
          <w:spacing w:val="-7"/>
          <w:sz w:val="18"/>
        </w:rPr>
        <w:t> </w:t>
      </w:r>
      <w:r>
        <w:rPr>
          <w:i/>
          <w:sz w:val="18"/>
        </w:rPr>
        <w:t>of</w:t>
      </w:r>
      <w:r>
        <w:rPr>
          <w:i/>
          <w:spacing w:val="-7"/>
          <w:sz w:val="18"/>
        </w:rPr>
        <w:t> </w:t>
      </w:r>
      <w:r>
        <w:rPr>
          <w:i/>
          <w:sz w:val="18"/>
        </w:rPr>
        <w:t>Initial-Value</w:t>
      </w:r>
      <w:r>
        <w:rPr>
          <w:i/>
          <w:spacing w:val="-7"/>
          <w:sz w:val="18"/>
        </w:rPr>
        <w:t> </w:t>
      </w:r>
      <w:r>
        <w:rPr>
          <w:i/>
          <w:sz w:val="18"/>
        </w:rPr>
        <w:t>Problems</w:t>
      </w:r>
      <w:r>
        <w:rPr>
          <w:i/>
          <w:spacing w:val="-8"/>
          <w:sz w:val="18"/>
        </w:rPr>
        <w:t> </w:t>
      </w:r>
      <w:r>
        <w:rPr>
          <w:i/>
          <w:sz w:val="18"/>
        </w:rPr>
        <w:t>in</w:t>
      </w:r>
      <w:r>
        <w:rPr>
          <w:i/>
          <w:spacing w:val="-7"/>
          <w:sz w:val="18"/>
        </w:rPr>
        <w:t> </w:t>
      </w:r>
      <w:r>
        <w:rPr>
          <w:i/>
          <w:sz w:val="18"/>
        </w:rPr>
        <w:t>Differen-tial-Algebraic Equations</w:t>
      </w:r>
      <w:r>
        <w:rPr>
          <w:sz w:val="18"/>
        </w:rPr>
        <w:t>, North-Holland, New York, 1989, chapter 5.</w:t>
      </w:r>
    </w:p>
    <w:p>
      <w:pPr>
        <w:pStyle w:val="ListParagraph"/>
        <w:spacing w:after="0" w:line="232" w:lineRule="auto"/>
        <w:jc w:val="left"/>
        <w:rPr>
          <w:sz w:val="18"/>
        </w:rPr>
        <w:sectPr>
          <w:pgSz w:w="12240" w:h="15840"/>
          <w:pgMar w:header="819" w:footer="1204" w:top="1300" w:bottom="1400" w:left="720" w:right="360"/>
        </w:sectPr>
      </w:pPr>
    </w:p>
    <w:p>
      <w:pPr>
        <w:pStyle w:val="BodyText"/>
      </w:pPr>
    </w:p>
    <w:p>
      <w:pPr>
        <w:pStyle w:val="BodyText"/>
      </w:pPr>
    </w:p>
    <w:p>
      <w:pPr>
        <w:pStyle w:val="BodyText"/>
        <w:spacing w:before="72"/>
      </w:pPr>
    </w:p>
    <w:p>
      <w:pPr>
        <w:pStyle w:val="BodyText"/>
        <w:ind w:left="3060" w:right="1096"/>
      </w:pPr>
      <w:r>
        <w:rPr>
          <w:rFonts w:ascii="Courier New" w:hAnsi="Courier New"/>
        </w:rPr>
        <w:t>SDRESID()</w:t>
      </w:r>
      <w:r>
        <w:rPr>
          <w:rFonts w:ascii="Courier New" w:hAnsi="Courier New"/>
          <w:spacing w:val="-59"/>
        </w:rPr>
        <w:t> </w:t>
      </w:r>
      <w:r>
        <w:rPr/>
        <w:t>computes residual errors in passed-in state derivatives and multipliers using</w:t>
      </w:r>
      <w:r>
        <w:rPr>
          <w:spacing w:val="-13"/>
        </w:rPr>
        <w:t> </w:t>
      </w:r>
      <w:r>
        <w:rPr/>
        <w:t>the</w:t>
      </w:r>
      <w:r>
        <w:rPr>
          <w:spacing w:val="-12"/>
        </w:rPr>
        <w:t> </w:t>
      </w:r>
      <w:r>
        <w:rPr/>
        <w:t>state</w:t>
      </w:r>
      <w:r>
        <w:rPr>
          <w:spacing w:val="-13"/>
        </w:rPr>
        <w:t> </w:t>
      </w:r>
      <w:r>
        <w:rPr>
          <w:rFonts w:ascii="Courier New" w:hAnsi="Courier New"/>
        </w:rPr>
        <w:t>(T,Q,U)</w:t>
      </w:r>
      <w:r>
        <w:rPr>
          <w:rFonts w:ascii="Courier New" w:hAnsi="Courier New"/>
          <w:spacing w:val="-75"/>
        </w:rPr>
        <w:t> </w:t>
      </w:r>
      <w:r>
        <w:rPr/>
        <w:t>as</w:t>
      </w:r>
      <w:r>
        <w:rPr>
          <w:spacing w:val="-12"/>
        </w:rPr>
        <w:t> </w:t>
      </w:r>
      <w:r>
        <w:rPr/>
        <w:t>last</w:t>
      </w:r>
      <w:r>
        <w:rPr>
          <w:spacing w:val="-13"/>
        </w:rPr>
        <w:t> </w:t>
      </w:r>
      <w:r>
        <w:rPr/>
        <w:t>passed</w:t>
      </w:r>
      <w:r>
        <w:rPr>
          <w:spacing w:val="-12"/>
        </w:rPr>
        <w:t> </w:t>
      </w:r>
      <w:r>
        <w:rPr/>
        <w:t>to</w:t>
      </w:r>
      <w:r>
        <w:rPr>
          <w:spacing w:val="-12"/>
        </w:rPr>
        <w:t> </w:t>
      </w:r>
      <w:r>
        <w:rPr>
          <w:rFonts w:ascii="Courier New" w:hAnsi="Courier New"/>
        </w:rPr>
        <w:t>SDSTATE()</w:t>
      </w:r>
      <w:r>
        <w:rPr/>
        <w:t>.</w:t>
      </w:r>
      <w:r>
        <w:rPr>
          <w:spacing w:val="28"/>
        </w:rPr>
        <w:t> </w:t>
      </w:r>
      <w:r>
        <w:rPr/>
        <w:t>It</w:t>
      </w:r>
      <w:r>
        <w:rPr>
          <w:spacing w:val="-12"/>
        </w:rPr>
        <w:t> </w:t>
      </w:r>
      <w:r>
        <w:rPr/>
        <w:t>takes</w:t>
      </w:r>
      <w:r>
        <w:rPr>
          <w:spacing w:val="-12"/>
        </w:rPr>
        <w:t> </w:t>
      </w:r>
      <w:r>
        <w:rPr/>
        <w:t>as</w:t>
      </w:r>
      <w:r>
        <w:rPr>
          <w:spacing w:val="-12"/>
        </w:rPr>
        <w:t> </w:t>
      </w:r>
      <w:r>
        <w:rPr/>
        <w:t>inputs</w:t>
      </w:r>
      <w:r>
        <w:rPr>
          <w:spacing w:val="-12"/>
        </w:rPr>
        <w:t> </w:t>
      </w:r>
      <w:r>
        <w:rPr/>
        <w:t>estimated</w:t>
      </w:r>
      <w:r>
        <w:rPr>
          <w:spacing w:val="-3"/>
        </w:rPr>
        <w:t> </w:t>
      </w:r>
      <w:r>
        <w:rPr>
          <w:i/>
        </w:rPr>
        <w:t>q</w:t>
      </w:r>
      <w:r>
        <w:rPr/>
        <w:t>˙</w:t>
      </w:r>
      <w:r>
        <w:rPr>
          <w:spacing w:val="-22"/>
        </w:rPr>
        <w:t> </w:t>
      </w:r>
      <w:r>
        <w:rPr/>
        <w:t>, </w:t>
      </w:r>
      <w:r>
        <w:rPr>
          <w:i/>
        </w:rPr>
        <w:t>u</w:t>
      </w:r>
      <w:r>
        <w:rPr/>
        <w:t>˙</w:t>
      </w:r>
      <w:r>
        <w:rPr>
          <w:spacing w:val="-20"/>
        </w:rPr>
        <w:t> </w:t>
      </w:r>
      <w:r>
        <w:rPr/>
        <w:t>, and Lagrange multipliers in </w:t>
      </w:r>
      <w:r>
        <w:rPr>
          <w:rFonts w:ascii="Courier New" w:hAnsi="Courier New"/>
        </w:rPr>
        <w:t>QDOT</w:t>
      </w:r>
      <w:r>
        <w:rPr/>
        <w:t>, </w:t>
      </w:r>
      <w:r>
        <w:rPr>
          <w:rFonts w:ascii="Courier New" w:hAnsi="Courier New"/>
        </w:rPr>
        <w:t>UDOT</w:t>
      </w:r>
      <w:r>
        <w:rPr>
          <w:rFonts w:ascii="Courier New" w:hAnsi="Courier New"/>
          <w:spacing w:val="-69"/>
        </w:rPr>
        <w:t> </w:t>
      </w:r>
      <w:r>
        <w:rPr/>
        <w:t>and </w:t>
      </w:r>
      <w:r>
        <w:rPr>
          <w:rFonts w:ascii="Courier New" w:hAnsi="Courier New"/>
        </w:rPr>
        <w:t>MULT</w:t>
      </w:r>
      <w:r>
        <w:rPr/>
        <w:t>.</w:t>
      </w:r>
      <w:r>
        <w:rPr>
          <w:spacing w:val="40"/>
        </w:rPr>
        <w:t> </w:t>
      </w:r>
      <w:r>
        <w:rPr/>
        <w:t>It also makes use of any applied</w:t>
      </w:r>
      <w:r>
        <w:rPr>
          <w:spacing w:val="-8"/>
        </w:rPr>
        <w:t> </w:t>
      </w:r>
      <w:r>
        <w:rPr/>
        <w:t>loads</w:t>
      </w:r>
      <w:r>
        <w:rPr>
          <w:spacing w:val="-8"/>
        </w:rPr>
        <w:t> </w:t>
      </w:r>
      <w:r>
        <w:rPr/>
        <w:t>or</w:t>
      </w:r>
      <w:r>
        <w:rPr>
          <w:spacing w:val="-8"/>
        </w:rPr>
        <w:t> </w:t>
      </w:r>
      <w:r>
        <w:rPr/>
        <w:t>prescribed</w:t>
      </w:r>
      <w:r>
        <w:rPr>
          <w:spacing w:val="-8"/>
        </w:rPr>
        <w:t> </w:t>
      </w:r>
      <w:r>
        <w:rPr/>
        <w:t>motions</w:t>
      </w:r>
      <w:r>
        <w:rPr>
          <w:spacing w:val="-8"/>
        </w:rPr>
        <w:t> </w:t>
      </w:r>
      <w:r>
        <w:rPr/>
        <w:t>as</w:t>
      </w:r>
      <w:r>
        <w:rPr>
          <w:spacing w:val="-8"/>
        </w:rPr>
        <w:t> </w:t>
      </w:r>
      <w:r>
        <w:rPr/>
        <w:t>described</w:t>
      </w:r>
      <w:r>
        <w:rPr>
          <w:spacing w:val="-8"/>
        </w:rPr>
        <w:t> </w:t>
      </w:r>
      <w:r>
        <w:rPr/>
        <w:t>in</w:t>
      </w:r>
      <w:r>
        <w:rPr>
          <w:spacing w:val="-8"/>
        </w:rPr>
        <w:t> </w:t>
      </w:r>
      <w:r>
        <w:rPr/>
        <w:t>Section</w:t>
      </w:r>
      <w:r>
        <w:rPr>
          <w:spacing w:val="-8"/>
        </w:rPr>
        <w:t> </w:t>
      </w:r>
      <w:r>
        <w:rPr/>
        <w:t>R2</w:t>
      </w:r>
      <w:r>
        <w:rPr>
          <w:spacing w:val="-8"/>
        </w:rPr>
        <w:t> </w:t>
      </w:r>
      <w:r>
        <w:rPr/>
        <w:t>and</w:t>
      </w:r>
      <w:r>
        <w:rPr>
          <w:spacing w:val="-8"/>
        </w:rPr>
        <w:t> </w:t>
      </w:r>
      <w:r>
        <w:rPr/>
        <w:t>Section</w:t>
      </w:r>
      <w:r>
        <w:rPr>
          <w:spacing w:val="-8"/>
        </w:rPr>
        <w:t> </w:t>
      </w:r>
      <w:r>
        <w:rPr/>
        <w:t>R14.</w:t>
      </w:r>
      <w:r>
        <w:rPr>
          <w:spacing w:val="35"/>
        </w:rPr>
        <w:t> </w:t>
      </w:r>
      <w:r>
        <w:rPr/>
        <w:t>Errors in state equations and velocity constraints are returned in </w:t>
      </w:r>
      <w:r>
        <w:rPr>
          <w:rFonts w:ascii="Courier New" w:hAnsi="Courier New"/>
        </w:rPr>
        <w:t>RESID</w:t>
      </w:r>
      <w:r>
        <w:rPr/>
        <w:t>, suitable for use by a DAE</w:t>
      </w:r>
      <w:r>
        <w:rPr>
          <w:spacing w:val="-3"/>
        </w:rPr>
        <w:t> </w:t>
      </w:r>
      <w:r>
        <w:rPr/>
        <w:t>solver</w:t>
      </w:r>
      <w:r>
        <w:rPr>
          <w:spacing w:val="-3"/>
        </w:rPr>
        <w:t> </w:t>
      </w:r>
      <w:r>
        <w:rPr/>
        <w:t>like</w:t>
      </w:r>
      <w:r>
        <w:rPr>
          <w:spacing w:val="-3"/>
        </w:rPr>
        <w:t> </w:t>
      </w:r>
      <w:r>
        <w:rPr/>
        <w:t>DASSL,</w:t>
      </w:r>
      <w:r>
        <w:rPr>
          <w:spacing w:val="-3"/>
        </w:rPr>
        <w:t> </w:t>
      </w:r>
      <w:r>
        <w:rPr/>
        <w:t>operating</w:t>
      </w:r>
      <w:r>
        <w:rPr>
          <w:spacing w:val="-3"/>
        </w:rPr>
        <w:t> </w:t>
      </w:r>
      <w:r>
        <w:rPr/>
        <w:t>on</w:t>
      </w:r>
      <w:r>
        <w:rPr>
          <w:spacing w:val="-3"/>
        </w:rPr>
        <w:t> </w:t>
      </w:r>
      <w:r>
        <w:rPr/>
        <w:t>an</w:t>
      </w:r>
      <w:r>
        <w:rPr>
          <w:spacing w:val="-3"/>
        </w:rPr>
        <w:t> </w:t>
      </w:r>
      <w:r>
        <w:rPr/>
        <w:t>unstabilized</w:t>
      </w:r>
      <w:r>
        <w:rPr>
          <w:spacing w:val="-3"/>
        </w:rPr>
        <w:t> </w:t>
      </w:r>
      <w:r>
        <w:rPr/>
        <w:t>Index</w:t>
      </w:r>
      <w:r>
        <w:rPr>
          <w:spacing w:val="-3"/>
        </w:rPr>
        <w:t> </w:t>
      </w:r>
      <w:r>
        <w:rPr/>
        <w:t>2</w:t>
      </w:r>
      <w:r>
        <w:rPr>
          <w:spacing w:val="-3"/>
        </w:rPr>
        <w:t> </w:t>
      </w:r>
      <w:r>
        <w:rPr/>
        <w:t>form</w:t>
      </w:r>
      <w:r>
        <w:rPr>
          <w:spacing w:val="-3"/>
        </w:rPr>
        <w:t> </w:t>
      </w:r>
      <w:r>
        <w:rPr/>
        <w:t>of</w:t>
      </w:r>
      <w:r>
        <w:rPr>
          <w:spacing w:val="-3"/>
        </w:rPr>
        <w:t> </w:t>
      </w:r>
      <w:r>
        <w:rPr/>
        <w:t>the</w:t>
      </w:r>
      <w:r>
        <w:rPr>
          <w:spacing w:val="-3"/>
        </w:rPr>
        <w:t> </w:t>
      </w:r>
      <w:r>
        <w:rPr/>
        <w:t>problem.</w:t>
      </w:r>
      <w:r>
        <w:rPr>
          <w:spacing w:val="40"/>
        </w:rPr>
        <w:t> </w:t>
      </w:r>
      <w:r>
        <w:rPr/>
        <w:t>In addition, if </w:t>
      </w:r>
      <w:r>
        <w:rPr>
          <w:rFonts w:ascii="Courier New" w:hAnsi="Courier New"/>
        </w:rPr>
        <w:t>STABPOS</w:t>
      </w:r>
      <w:r>
        <w:rPr>
          <w:rFonts w:ascii="Courier New" w:hAnsi="Courier New"/>
          <w:spacing w:val="-57"/>
        </w:rPr>
        <w:t> </w:t>
      </w:r>
      <w:r>
        <w:rPr/>
        <w:t>(the Baumgarte position stabilizing constant set with </w:t>
      </w:r>
      <w:r>
        <w:rPr>
          <w:rFonts w:ascii="Courier New" w:hAnsi="Courier New"/>
        </w:rPr>
        <w:t>SDSTAB()</w:t>
      </w:r>
      <w:r>
        <w:rPr/>
        <w:t>) is non-zero, </w:t>
      </w:r>
      <w:r>
        <w:rPr>
          <w:rFonts w:ascii="Courier New" w:hAnsi="Courier New"/>
        </w:rPr>
        <w:t>STABPOS</w:t>
      </w:r>
      <w:r>
        <w:rPr>
          <w:rFonts w:ascii="Courier New" w:hAnsi="Courier New"/>
          <w:spacing w:val="-60"/>
        </w:rPr>
        <w:t> </w:t>
      </w:r>
      <w:r>
        <w:rPr/>
        <w:t>times the position errors will be added to the velocity errors returned in </w:t>
      </w:r>
      <w:r>
        <w:rPr>
          <w:rFonts w:ascii="Courier New" w:hAnsi="Courier New"/>
        </w:rPr>
        <w:t>RESID</w:t>
      </w:r>
      <w:r>
        <w:rPr/>
        <w:t>.</w:t>
      </w:r>
      <w:r>
        <w:rPr>
          <w:spacing w:val="40"/>
        </w:rPr>
        <w:t> </w:t>
      </w:r>
      <w:r>
        <w:rPr/>
        <w:t>This adds some position stabilization to the other-wise uncontrolled position errors.</w:t>
      </w:r>
      <w:r>
        <w:rPr>
          <w:spacing w:val="40"/>
        </w:rPr>
        <w:t> </w:t>
      </w:r>
      <w:r>
        <w:rPr/>
        <w:t>This is often unnecessary, however, and should be used cautiously since it may adversely affect the execution time of the integrator for some problems.</w:t>
      </w:r>
    </w:p>
    <w:p>
      <w:pPr>
        <w:pStyle w:val="BodyText"/>
        <w:spacing w:before="18"/>
      </w:pPr>
    </w:p>
    <w:p>
      <w:pPr>
        <w:pStyle w:val="BodyText"/>
        <w:spacing w:line="232" w:lineRule="auto"/>
        <w:ind w:left="3060" w:right="1210"/>
        <w:jc w:val="both"/>
      </w:pPr>
      <w:r>
        <w:rPr>
          <w:rFonts w:ascii="Courier New"/>
        </w:rPr>
        <w:t>MULT</w:t>
      </w:r>
      <w:r>
        <w:rPr>
          <w:rFonts w:ascii="Courier New"/>
          <w:spacing w:val="-30"/>
        </w:rPr>
        <w:t> </w:t>
      </w:r>
      <w:r>
        <w:rPr/>
        <w:t>must</w:t>
      </w:r>
      <w:r>
        <w:rPr>
          <w:spacing w:val="-13"/>
        </w:rPr>
        <w:t> </w:t>
      </w:r>
      <w:r>
        <w:rPr/>
        <w:t>always</w:t>
      </w:r>
      <w:r>
        <w:rPr>
          <w:spacing w:val="-12"/>
        </w:rPr>
        <w:t> </w:t>
      </w:r>
      <w:r>
        <w:rPr/>
        <w:t>be</w:t>
      </w:r>
      <w:r>
        <w:rPr>
          <w:spacing w:val="-13"/>
        </w:rPr>
        <w:t> </w:t>
      </w:r>
      <w:r>
        <w:rPr/>
        <w:t>present</w:t>
      </w:r>
      <w:r>
        <w:rPr>
          <w:spacing w:val="-12"/>
        </w:rPr>
        <w:t> </w:t>
      </w:r>
      <w:r>
        <w:rPr/>
        <w:t>but</w:t>
      </w:r>
      <w:r>
        <w:rPr>
          <w:spacing w:val="-8"/>
        </w:rPr>
        <w:t> </w:t>
      </w:r>
      <w:r>
        <w:rPr/>
        <w:t>is</w:t>
      </w:r>
      <w:r>
        <w:rPr>
          <w:spacing w:val="-4"/>
        </w:rPr>
        <w:t> </w:t>
      </w:r>
      <w:r>
        <w:rPr/>
        <w:t>not</w:t>
      </w:r>
      <w:r>
        <w:rPr>
          <w:spacing w:val="-3"/>
        </w:rPr>
        <w:t> </w:t>
      </w:r>
      <w:r>
        <w:rPr/>
        <w:t>referenced</w:t>
      </w:r>
      <w:r>
        <w:rPr>
          <w:spacing w:val="-3"/>
        </w:rPr>
        <w:t> </w:t>
      </w:r>
      <w:r>
        <w:rPr/>
        <w:t>if</w:t>
      </w:r>
      <w:r>
        <w:rPr>
          <w:spacing w:val="-3"/>
        </w:rPr>
        <w:t> </w:t>
      </w:r>
      <w:r>
        <w:rPr/>
        <w:t>there</w:t>
      </w:r>
      <w:r>
        <w:rPr>
          <w:spacing w:val="-3"/>
        </w:rPr>
        <w:t> </w:t>
      </w:r>
      <w:r>
        <w:rPr/>
        <w:t>are</w:t>
      </w:r>
      <w:r>
        <w:rPr>
          <w:spacing w:val="-3"/>
        </w:rPr>
        <w:t> </w:t>
      </w:r>
      <w:r>
        <w:rPr/>
        <w:t>no</w:t>
      </w:r>
      <w:r>
        <w:rPr>
          <w:spacing w:val="-3"/>
        </w:rPr>
        <w:t> </w:t>
      </w:r>
      <w:r>
        <w:rPr/>
        <w:t>constraints.</w:t>
      </w:r>
      <w:r>
        <w:rPr>
          <w:spacing w:val="40"/>
        </w:rPr>
        <w:t> </w:t>
      </w:r>
      <w:r>
        <w:rPr/>
        <w:t>See</w:t>
      </w:r>
      <w:r>
        <w:rPr>
          <w:spacing w:val="-3"/>
        </w:rPr>
        <w:t> </w:t>
      </w:r>
      <w:r>
        <w:rPr/>
        <w:t>the </w:t>
      </w:r>
      <w:r>
        <w:rPr>
          <w:rFonts w:ascii="Courier New"/>
        </w:rPr>
        <w:t>SDMULT()</w:t>
      </w:r>
      <w:r>
        <w:rPr>
          <w:rFonts w:ascii="Courier New"/>
          <w:spacing w:val="-30"/>
        </w:rPr>
        <w:t> </w:t>
      </w:r>
      <w:r>
        <w:rPr/>
        <w:t>routine</w:t>
      </w:r>
      <w:r>
        <w:rPr>
          <w:spacing w:val="-13"/>
        </w:rPr>
        <w:t> </w:t>
      </w:r>
      <w:r>
        <w:rPr/>
        <w:t>(Section</w:t>
      </w:r>
      <w:r>
        <w:rPr>
          <w:spacing w:val="-12"/>
        </w:rPr>
        <w:t> </w:t>
      </w:r>
      <w:r>
        <w:rPr/>
        <w:t>R4.3)</w:t>
      </w:r>
      <w:r>
        <w:rPr>
          <w:spacing w:val="-13"/>
        </w:rPr>
        <w:t> </w:t>
      </w:r>
      <w:r>
        <w:rPr/>
        <w:t>for</w:t>
      </w:r>
      <w:r>
        <w:rPr>
          <w:spacing w:val="-12"/>
        </w:rPr>
        <w:t> </w:t>
      </w:r>
      <w:r>
        <w:rPr/>
        <w:t>information</w:t>
      </w:r>
      <w:r>
        <w:rPr>
          <w:spacing w:val="-8"/>
        </w:rPr>
        <w:t> </w:t>
      </w:r>
      <w:r>
        <w:rPr/>
        <w:t>on</w:t>
      </w:r>
      <w:r>
        <w:rPr>
          <w:spacing w:val="-3"/>
        </w:rPr>
        <w:t> </w:t>
      </w:r>
      <w:r>
        <w:rPr/>
        <w:t>how</w:t>
      </w:r>
      <w:r>
        <w:rPr>
          <w:spacing w:val="-4"/>
        </w:rPr>
        <w:t> </w:t>
      </w:r>
      <w:r>
        <w:rPr/>
        <w:t>to</w:t>
      </w:r>
      <w:r>
        <w:rPr>
          <w:spacing w:val="-3"/>
        </w:rPr>
        <w:t> </w:t>
      </w:r>
      <w:r>
        <w:rPr/>
        <w:t>initialize</w:t>
      </w:r>
      <w:r>
        <w:rPr>
          <w:spacing w:val="-3"/>
        </w:rPr>
        <w:t> </w:t>
      </w:r>
      <w:r>
        <w:rPr/>
        <w:t>the</w:t>
      </w:r>
      <w:r>
        <w:rPr>
          <w:spacing w:val="-3"/>
        </w:rPr>
        <w:t> </w:t>
      </w:r>
      <w:r>
        <w:rPr/>
        <w:t>multipliers when doing a DAE simulation.</w:t>
      </w:r>
      <w:r>
        <w:rPr>
          <w:spacing w:val="40"/>
        </w:rPr>
        <w:t> </w:t>
      </w:r>
      <w:r>
        <w:rPr>
          <w:rFonts w:ascii="Courier New"/>
        </w:rPr>
        <w:t>SDDERIV()</w:t>
      </w:r>
      <w:r>
        <w:rPr>
          <w:rFonts w:ascii="Courier New"/>
          <w:spacing w:val="-62"/>
        </w:rPr>
        <w:t> </w:t>
      </w:r>
      <w:r>
        <w:rPr/>
        <w:t>is used to initialize </w:t>
      </w:r>
      <w:r>
        <w:rPr>
          <w:rFonts w:ascii="Courier New"/>
        </w:rPr>
        <w:t>QDOT</w:t>
      </w:r>
      <w:r>
        <w:rPr>
          <w:rFonts w:ascii="Courier New"/>
          <w:spacing w:val="-62"/>
        </w:rPr>
        <w:t> </w:t>
      </w:r>
      <w:r>
        <w:rPr/>
        <w:t>and </w:t>
      </w:r>
      <w:r>
        <w:rPr>
          <w:rFonts w:ascii="Courier New"/>
        </w:rPr>
        <w:t>UDOT</w:t>
      </w:r>
      <w:r>
        <w:rPr/>
        <w:t>.</w:t>
      </w:r>
    </w:p>
    <w:p>
      <w:pPr>
        <w:pStyle w:val="BodyText"/>
        <w:spacing w:before="8"/>
      </w:pPr>
    </w:p>
    <w:p>
      <w:pPr>
        <w:pStyle w:val="BodyText"/>
        <w:spacing w:line="235" w:lineRule="auto"/>
        <w:ind w:left="3060" w:right="1096"/>
      </w:pPr>
      <w:r>
        <w:rPr/>
        <w:t>Routines requiring acceleration and multiplier information (e.g., </w:t>
      </w:r>
      <w:r>
        <w:rPr>
          <w:rFonts w:ascii="Courier New"/>
        </w:rPr>
        <w:t>SDACC()</w:t>
      </w:r>
      <w:r>
        <w:rPr/>
        <w:t>, </w:t>
      </w:r>
      <w:r>
        <w:rPr>
          <w:rFonts w:ascii="Courier New"/>
        </w:rPr>
        <w:t>SDREAC()</w:t>
      </w:r>
      <w:r>
        <w:rPr/>
        <w:t>) can be called and will return valid answers immediately after </w:t>
      </w:r>
      <w:r>
        <w:rPr>
          <w:rFonts w:ascii="Courier New"/>
        </w:rPr>
        <w:t>SDRESID()</w:t>
      </w:r>
      <w:r>
        <w:rPr>
          <w:rFonts w:ascii="Courier New"/>
          <w:spacing w:val="-61"/>
        </w:rPr>
        <w:t> </w:t>
      </w:r>
      <w:r>
        <w:rPr/>
        <w:t>has been called.</w:t>
      </w:r>
      <w:r>
        <w:rPr>
          <w:spacing w:val="40"/>
        </w:rPr>
        <w:t> </w:t>
      </w:r>
      <w:r>
        <w:rPr/>
        <w:t>However, when using </w:t>
      </w:r>
      <w:r>
        <w:rPr>
          <w:rFonts w:ascii="Courier New"/>
        </w:rPr>
        <w:t>SDRESID()</w:t>
      </w:r>
      <w:r>
        <w:rPr>
          <w:rFonts w:ascii="Courier New"/>
          <w:spacing w:val="-61"/>
        </w:rPr>
        <w:t> </w:t>
      </w:r>
      <w:r>
        <w:rPr/>
        <w:t>as the underlying routine</w:t>
      </w:r>
      <w:r>
        <w:rPr>
          <w:spacing w:val="-10"/>
        </w:rPr>
        <w:t> </w:t>
      </w:r>
      <w:r>
        <w:rPr/>
        <w:t>for</w:t>
      </w:r>
      <w:r>
        <w:rPr>
          <w:spacing w:val="-7"/>
        </w:rPr>
        <w:t> </w:t>
      </w:r>
      <w:r>
        <w:rPr/>
        <w:t>use</w:t>
      </w:r>
      <w:r>
        <w:rPr>
          <w:spacing w:val="-7"/>
        </w:rPr>
        <w:t> </w:t>
      </w:r>
      <w:r>
        <w:rPr/>
        <w:t>by</w:t>
      </w:r>
      <w:r>
        <w:rPr>
          <w:spacing w:val="-7"/>
        </w:rPr>
        <w:t> </w:t>
      </w:r>
      <w:r>
        <w:rPr/>
        <w:t>a</w:t>
      </w:r>
      <w:r>
        <w:rPr>
          <w:spacing w:val="37"/>
        </w:rPr>
        <w:t> </w:t>
      </w:r>
      <w:r>
        <w:rPr/>
        <w:t>DAE</w:t>
      </w:r>
      <w:r>
        <w:rPr>
          <w:spacing w:val="-7"/>
        </w:rPr>
        <w:t> </w:t>
      </w:r>
      <w:r>
        <w:rPr/>
        <w:t>integrator,</w:t>
      </w:r>
      <w:r>
        <w:rPr>
          <w:spacing w:val="-7"/>
        </w:rPr>
        <w:t> </w:t>
      </w:r>
      <w:r>
        <w:rPr/>
        <w:t>you</w:t>
      </w:r>
      <w:r>
        <w:rPr>
          <w:spacing w:val="-7"/>
        </w:rPr>
        <w:t> </w:t>
      </w:r>
      <w:r>
        <w:rPr/>
        <w:t>may</w:t>
      </w:r>
      <w:r>
        <w:rPr>
          <w:spacing w:val="-7"/>
        </w:rPr>
        <w:t> </w:t>
      </w:r>
      <w:r>
        <w:rPr/>
        <w:t>want</w:t>
      </w:r>
      <w:r>
        <w:rPr>
          <w:spacing w:val="-7"/>
        </w:rPr>
        <w:t> </w:t>
      </w:r>
      <w:r>
        <w:rPr/>
        <w:t>to</w:t>
      </w:r>
      <w:r>
        <w:rPr>
          <w:spacing w:val="-7"/>
        </w:rPr>
        <w:t> </w:t>
      </w:r>
      <w:r>
        <w:rPr/>
        <w:t>make</w:t>
      </w:r>
      <w:r>
        <w:rPr>
          <w:spacing w:val="-7"/>
        </w:rPr>
        <w:t> </w:t>
      </w:r>
      <w:r>
        <w:rPr/>
        <w:t>a</w:t>
      </w:r>
      <w:r>
        <w:rPr>
          <w:spacing w:val="-7"/>
        </w:rPr>
        <w:t> </w:t>
      </w:r>
      <w:r>
        <w:rPr/>
        <w:t>call</w:t>
      </w:r>
      <w:r>
        <w:rPr>
          <w:spacing w:val="-7"/>
        </w:rPr>
        <w:t> </w:t>
      </w:r>
      <w:r>
        <w:rPr/>
        <w:t>to</w:t>
      </w:r>
      <w:r>
        <w:rPr>
          <w:spacing w:val="-8"/>
        </w:rPr>
        <w:t> </w:t>
      </w:r>
      <w:r>
        <w:rPr>
          <w:rFonts w:ascii="Courier New"/>
        </w:rPr>
        <w:t>SDDERIV()</w:t>
      </w:r>
      <w:r>
        <w:rPr>
          <w:rFonts w:ascii="Courier New"/>
          <w:spacing w:val="-74"/>
        </w:rPr>
        <w:t> </w:t>
      </w:r>
      <w:r>
        <w:rPr/>
        <w:t>after the integrator returns at the end of a communication interval.</w:t>
      </w:r>
      <w:r>
        <w:rPr>
          <w:spacing w:val="40"/>
        </w:rPr>
        <w:t> </w:t>
      </w:r>
      <w:r>
        <w:rPr>
          <w:rFonts w:ascii="Courier New"/>
        </w:rPr>
        <w:t>SDDERIV()</w:t>
      </w:r>
      <w:r>
        <w:rPr>
          <w:rFonts w:ascii="Courier New"/>
          <w:spacing w:val="-62"/>
        </w:rPr>
        <w:t> </w:t>
      </w:r>
      <w:r>
        <w:rPr/>
        <w:t>will give somewhat more accurate accelerations and multipliers since it calculates them directly from</w:t>
      </w:r>
      <w:r>
        <w:rPr>
          <w:spacing w:val="-11"/>
        </w:rPr>
        <w:t> </w:t>
      </w:r>
      <w:r>
        <w:rPr/>
        <w:t>the</w:t>
      </w:r>
      <w:r>
        <w:rPr>
          <w:spacing w:val="-11"/>
        </w:rPr>
        <w:t> </w:t>
      </w:r>
      <w:r>
        <w:rPr/>
        <w:t>state</w:t>
      </w:r>
      <w:r>
        <w:rPr>
          <w:spacing w:val="-11"/>
        </w:rPr>
        <w:t> </w:t>
      </w:r>
      <w:r>
        <w:rPr/>
        <w:t>and</w:t>
      </w:r>
      <w:r>
        <w:rPr>
          <w:spacing w:val="-11"/>
        </w:rPr>
        <w:t> </w:t>
      </w:r>
      <w:r>
        <w:rPr/>
        <w:t>applied</w:t>
      </w:r>
      <w:r>
        <w:rPr>
          <w:spacing w:val="-11"/>
        </w:rPr>
        <w:t> </w:t>
      </w:r>
      <w:r>
        <w:rPr/>
        <w:t>forces</w:t>
      </w:r>
      <w:r>
        <w:rPr>
          <w:spacing w:val="-11"/>
        </w:rPr>
        <w:t> </w:t>
      </w:r>
      <w:r>
        <w:rPr/>
        <w:t>and</w:t>
      </w:r>
      <w:r>
        <w:rPr>
          <w:spacing w:val="-11"/>
        </w:rPr>
        <w:t> </w:t>
      </w:r>
      <w:r>
        <w:rPr/>
        <w:t>motions,</w:t>
      </w:r>
      <w:r>
        <w:rPr>
          <w:spacing w:val="-11"/>
        </w:rPr>
        <w:t> </w:t>
      </w:r>
      <w:r>
        <w:rPr/>
        <w:t>while</w:t>
      </w:r>
      <w:r>
        <w:rPr>
          <w:spacing w:val="-11"/>
        </w:rPr>
        <w:t> </w:t>
      </w:r>
      <w:r>
        <w:rPr/>
        <w:t>the</w:t>
      </w:r>
      <w:r>
        <w:rPr>
          <w:spacing w:val="-11"/>
        </w:rPr>
        <w:t> </w:t>
      </w:r>
      <w:r>
        <w:rPr/>
        <w:t>DAE</w:t>
      </w:r>
      <w:r>
        <w:rPr>
          <w:spacing w:val="-11"/>
        </w:rPr>
        <w:t> </w:t>
      </w:r>
      <w:r>
        <w:rPr/>
        <w:t>integrator</w:t>
      </w:r>
      <w:r>
        <w:rPr>
          <w:spacing w:val="-11"/>
        </w:rPr>
        <w:t> </w:t>
      </w:r>
      <w:r>
        <w:rPr/>
        <w:t>estimates</w:t>
      </w:r>
      <w:r>
        <w:rPr>
          <w:spacing w:val="-11"/>
        </w:rPr>
        <w:t> </w:t>
      </w:r>
      <w:r>
        <w:rPr/>
        <w:t>them.</w:t>
      </w:r>
    </w:p>
    <w:p>
      <w:pPr>
        <w:pStyle w:val="BodyText"/>
        <w:spacing w:before="30"/>
      </w:pPr>
    </w:p>
    <w:p>
      <w:pPr>
        <w:pStyle w:val="BodyText"/>
        <w:spacing w:line="232" w:lineRule="auto" w:before="1"/>
        <w:ind w:left="3060" w:right="1096"/>
      </w:pPr>
      <w:r>
        <w:rPr/>
        <w:t>If</w:t>
      </w:r>
      <w:r>
        <w:rPr>
          <w:spacing w:val="-13"/>
        </w:rPr>
        <w:t> </w:t>
      </w:r>
      <w:r>
        <w:rPr/>
        <w:t>there</w:t>
      </w:r>
      <w:r>
        <w:rPr>
          <w:spacing w:val="-11"/>
        </w:rPr>
        <w:t> </w:t>
      </w:r>
      <w:r>
        <w:rPr/>
        <w:t>are</w:t>
      </w:r>
      <w:r>
        <w:rPr>
          <w:spacing w:val="-11"/>
        </w:rPr>
        <w:t> </w:t>
      </w:r>
      <w:r>
        <w:rPr/>
        <w:t>user</w:t>
      </w:r>
      <w:r>
        <w:rPr>
          <w:spacing w:val="-11"/>
        </w:rPr>
        <w:t> </w:t>
      </w:r>
      <w:r>
        <w:rPr/>
        <w:t>constraints,</w:t>
      </w:r>
      <w:r>
        <w:rPr>
          <w:spacing w:val="-11"/>
        </w:rPr>
        <w:t> </w:t>
      </w:r>
      <w:r>
        <w:rPr>
          <w:rFonts w:ascii="Courier New"/>
        </w:rPr>
        <w:t>SDRESID()</w:t>
      </w:r>
      <w:r>
        <w:rPr>
          <w:rFonts w:ascii="Courier New"/>
          <w:spacing w:val="-77"/>
        </w:rPr>
        <w:t> </w:t>
      </w:r>
      <w:r>
        <w:rPr/>
        <w:t>will</w:t>
      </w:r>
      <w:r>
        <w:rPr>
          <w:spacing w:val="-11"/>
        </w:rPr>
        <w:t> </w:t>
      </w:r>
      <w:r>
        <w:rPr/>
        <w:t>issue</w:t>
      </w:r>
      <w:r>
        <w:rPr>
          <w:spacing w:val="-11"/>
        </w:rPr>
        <w:t> </w:t>
      </w:r>
      <w:r>
        <w:rPr/>
        <w:t>calls</w:t>
      </w:r>
      <w:r>
        <w:rPr>
          <w:spacing w:val="-11"/>
        </w:rPr>
        <w:t> </w:t>
      </w:r>
      <w:r>
        <w:rPr/>
        <w:t>to</w:t>
      </w:r>
      <w:r>
        <w:rPr>
          <w:spacing w:val="-11"/>
        </w:rPr>
        <w:t> </w:t>
      </w:r>
      <w:r>
        <w:rPr/>
        <w:t>the</w:t>
      </w:r>
      <w:r>
        <w:rPr>
          <w:spacing w:val="-11"/>
        </w:rPr>
        <w:t> </w:t>
      </w:r>
      <w:r>
        <w:rPr/>
        <w:t>appropriate</w:t>
      </w:r>
      <w:r>
        <w:rPr>
          <w:spacing w:val="-11"/>
        </w:rPr>
        <w:t> </w:t>
      </w:r>
      <w:r>
        <w:rPr/>
        <w:t>user-written routines, namely </w:t>
      </w:r>
      <w:r>
        <w:rPr>
          <w:rFonts w:ascii="Courier New"/>
        </w:rPr>
        <w:t>sduverr()</w:t>
      </w:r>
      <w:r>
        <w:rPr/>
        <w:t>, </w:t>
      </w:r>
      <w:r>
        <w:rPr>
          <w:rFonts w:ascii="Courier New"/>
        </w:rPr>
        <w:t>sduperr()</w:t>
      </w:r>
      <w:r>
        <w:rPr>
          <w:rFonts w:ascii="Courier New"/>
          <w:spacing w:val="-55"/>
        </w:rPr>
        <w:t> </w:t>
      </w:r>
      <w:r>
        <w:rPr/>
        <w:t>and </w:t>
      </w:r>
      <w:r>
        <w:rPr>
          <w:rFonts w:ascii="Courier New"/>
        </w:rPr>
        <w:t>sduconsfrc()</w:t>
      </w:r>
      <w:r>
        <w:rPr/>
        <w:t>.</w:t>
      </w:r>
      <w:r>
        <w:rPr>
          <w:spacing w:val="40"/>
        </w:rPr>
        <w:t> </w:t>
      </w:r>
      <w:r>
        <w:rPr/>
        <w:t>Note that although</w:t>
      </w:r>
      <w:r>
        <w:rPr>
          <w:spacing w:val="-9"/>
        </w:rPr>
        <w:t> </w:t>
      </w:r>
      <w:r>
        <w:rPr>
          <w:rFonts w:ascii="Courier New"/>
        </w:rPr>
        <w:t>SDRESID()</w:t>
      </w:r>
      <w:r>
        <w:rPr>
          <w:rFonts w:ascii="Courier New"/>
          <w:spacing w:val="-73"/>
        </w:rPr>
        <w:t> </w:t>
      </w:r>
      <w:r>
        <w:rPr/>
        <w:t>does</w:t>
      </w:r>
      <w:r>
        <w:rPr>
          <w:spacing w:val="-6"/>
        </w:rPr>
        <w:t> </w:t>
      </w:r>
      <w:r>
        <w:rPr/>
        <w:t>not</w:t>
      </w:r>
      <w:r>
        <w:rPr>
          <w:spacing w:val="-6"/>
        </w:rPr>
        <w:t> </w:t>
      </w:r>
      <w:r>
        <w:rPr/>
        <w:t>call</w:t>
      </w:r>
      <w:r>
        <w:rPr>
          <w:spacing w:val="-6"/>
        </w:rPr>
        <w:t> </w:t>
      </w:r>
      <w:r>
        <w:rPr>
          <w:rFonts w:ascii="Courier New"/>
        </w:rPr>
        <w:t>sduaerr()</w:t>
      </w:r>
      <w:r>
        <w:rPr/>
        <w:t>,</w:t>
      </w:r>
      <w:r>
        <w:rPr>
          <w:spacing w:val="-6"/>
        </w:rPr>
        <w:t> </w:t>
      </w:r>
      <w:r>
        <w:rPr/>
        <w:t>that</w:t>
      </w:r>
      <w:r>
        <w:rPr>
          <w:spacing w:val="-6"/>
        </w:rPr>
        <w:t> </w:t>
      </w:r>
      <w:r>
        <w:rPr/>
        <w:t>routine</w:t>
      </w:r>
      <w:r>
        <w:rPr>
          <w:spacing w:val="-6"/>
        </w:rPr>
        <w:t> </w:t>
      </w:r>
      <w:r>
        <w:rPr/>
        <w:t>must</w:t>
      </w:r>
      <w:r>
        <w:rPr>
          <w:spacing w:val="-6"/>
        </w:rPr>
        <w:t> </w:t>
      </w:r>
      <w:r>
        <w:rPr/>
        <w:t>be</w:t>
      </w:r>
      <w:r>
        <w:rPr>
          <w:spacing w:val="-6"/>
        </w:rPr>
        <w:t> </w:t>
      </w:r>
      <w:r>
        <w:rPr/>
        <w:t>written</w:t>
      </w:r>
      <w:r>
        <w:rPr>
          <w:spacing w:val="-6"/>
        </w:rPr>
        <w:t> </w:t>
      </w:r>
      <w:r>
        <w:rPr/>
        <w:t>anyway since it is necessary for initialization which requires a call to </w:t>
      </w:r>
      <w:r>
        <w:rPr>
          <w:rFonts w:ascii="Courier New"/>
        </w:rPr>
        <w:t>SDDERIV()</w:t>
      </w:r>
      <w:r>
        <w:rPr/>
        <w:t>.</w:t>
      </w:r>
    </w:p>
    <w:p>
      <w:pPr>
        <w:pStyle w:val="BodyText"/>
        <w:spacing w:before="4"/>
      </w:pPr>
    </w:p>
    <w:p>
      <w:pPr>
        <w:pStyle w:val="Heading8"/>
        <w:ind w:left="3060"/>
        <w:jc w:val="both"/>
      </w:pPr>
      <w:r>
        <w:rPr/>
        <w:t>C </w:t>
      </w:r>
      <w:r>
        <w:rPr>
          <w:spacing w:val="-2"/>
        </w:rPr>
        <w:t>language</w:t>
      </w:r>
    </w:p>
    <w:p>
      <w:pPr>
        <w:pStyle w:val="BodyText"/>
        <w:spacing w:before="151"/>
        <w:ind w:left="3240"/>
        <w:rPr>
          <w:rFonts w:ascii="Courier New"/>
        </w:rPr>
      </w:pPr>
      <w:r>
        <w:rPr>
          <w:rFonts w:ascii="Courier New"/>
          <w:spacing w:val="-2"/>
        </w:rPr>
        <w:t>sdinit()</w:t>
      </w:r>
    </w:p>
    <w:p>
      <w:pPr>
        <w:pStyle w:val="BodyText"/>
        <w:spacing w:before="27"/>
        <w:rPr>
          <w:rFonts w:ascii="Courier New"/>
        </w:rPr>
      </w:pPr>
    </w:p>
    <w:p>
      <w:pPr>
        <w:pStyle w:val="BodyText"/>
        <w:ind w:left="3240"/>
        <w:rPr>
          <w:rFonts w:ascii="Courier New"/>
        </w:rPr>
      </w:pPr>
      <w:r>
        <w:rPr>
          <w:rFonts w:ascii="Courier New"/>
          <w:spacing w:val="-2"/>
        </w:rPr>
        <w:t>sdstate(t,q,u)</w:t>
      </w:r>
    </w:p>
    <w:p>
      <w:pPr>
        <w:pStyle w:val="BodyText"/>
        <w:spacing w:before="14"/>
        <w:ind w:left="3240"/>
        <w:rPr>
          <w:rFonts w:ascii="Courier New"/>
        </w:rPr>
      </w:pPr>
      <w:r>
        <w:rPr>
          <w:rFonts w:ascii="Courier New"/>
        </w:rPr>
        <w:t>double</w:t>
      </w:r>
      <w:r>
        <w:rPr>
          <w:rFonts w:ascii="Courier New"/>
          <w:spacing w:val="-6"/>
        </w:rPr>
        <w:t> </w:t>
      </w:r>
      <w:r>
        <w:rPr>
          <w:rFonts w:ascii="Courier New"/>
          <w:spacing w:val="-2"/>
        </w:rPr>
        <w:t>t,q[NQ],u[NU];</w:t>
      </w:r>
    </w:p>
    <w:p>
      <w:pPr>
        <w:pStyle w:val="BodyText"/>
        <w:spacing w:before="26"/>
        <w:rPr>
          <w:rFonts w:ascii="Courier New"/>
        </w:rPr>
      </w:pPr>
    </w:p>
    <w:p>
      <w:pPr>
        <w:pStyle w:val="BodyText"/>
        <w:ind w:left="3240"/>
        <w:rPr>
          <w:rFonts w:ascii="Courier New"/>
        </w:rPr>
      </w:pPr>
      <w:r>
        <w:rPr>
          <w:rFonts w:ascii="Courier New"/>
          <w:spacing w:val="-2"/>
        </w:rPr>
        <w:t>sdderiv(qdot,udot)</w:t>
      </w:r>
    </w:p>
    <w:p>
      <w:pPr>
        <w:pStyle w:val="BodyText"/>
        <w:spacing w:before="14"/>
        <w:ind w:left="3240"/>
        <w:rPr>
          <w:rFonts w:ascii="Courier New"/>
        </w:rPr>
      </w:pPr>
      <w:r>
        <w:rPr>
          <w:rFonts w:ascii="Courier New"/>
        </w:rPr>
        <w:t>double</w:t>
      </w:r>
      <w:r>
        <w:rPr>
          <w:rFonts w:ascii="Courier New"/>
          <w:spacing w:val="-6"/>
        </w:rPr>
        <w:t> </w:t>
      </w:r>
      <w:r>
        <w:rPr>
          <w:rFonts w:ascii="Courier New"/>
          <w:spacing w:val="-2"/>
        </w:rPr>
        <w:t>qdot[NQ],udot[NU];</w:t>
      </w:r>
    </w:p>
    <w:p>
      <w:pPr>
        <w:pStyle w:val="BodyText"/>
        <w:spacing w:before="27"/>
        <w:rPr>
          <w:rFonts w:ascii="Courier New"/>
        </w:rPr>
      </w:pPr>
    </w:p>
    <w:p>
      <w:pPr>
        <w:pStyle w:val="BodyText"/>
        <w:ind w:left="3240"/>
        <w:rPr>
          <w:rFonts w:ascii="Courier New"/>
        </w:rPr>
      </w:pPr>
      <w:r>
        <w:rPr>
          <w:rFonts w:ascii="Courier New"/>
          <w:spacing w:val="-2"/>
        </w:rPr>
        <w:t>sdresid(qdot,udot,mult,resid)</w:t>
      </w:r>
    </w:p>
    <w:p>
      <w:pPr>
        <w:pStyle w:val="BodyText"/>
        <w:spacing w:before="13"/>
        <w:ind w:left="3240"/>
        <w:rPr>
          <w:rFonts w:ascii="Courier New"/>
        </w:rPr>
      </w:pPr>
      <w:r>
        <w:rPr>
          <w:rFonts w:ascii="Courier New"/>
        </w:rPr>
        <w:t>double</w:t>
      </w:r>
      <w:r>
        <w:rPr>
          <w:rFonts w:ascii="Courier New"/>
          <w:spacing w:val="-6"/>
        </w:rPr>
        <w:t> </w:t>
      </w:r>
      <w:r>
        <w:rPr>
          <w:rFonts w:ascii="Courier New"/>
          <w:spacing w:val="-2"/>
        </w:rPr>
        <w:t>qdot[NQ],udot[NU],mult[NC],resid[NQ+NU+NC];</w:t>
      </w:r>
    </w:p>
    <w:p>
      <w:pPr>
        <w:pStyle w:val="BodyText"/>
        <w:spacing w:after="0"/>
        <w:rPr>
          <w:rFonts w:ascii="Courier New"/>
        </w:rPr>
        <w:sectPr>
          <w:pgSz w:w="12240" w:h="15840"/>
          <w:pgMar w:header="819" w:footer="1204" w:top="1300" w:bottom="1400" w:left="720" w:right="360"/>
        </w:sectPr>
      </w:pPr>
    </w:p>
    <w:p>
      <w:pPr>
        <w:pStyle w:val="BodyText"/>
        <w:spacing w:before="310"/>
        <w:rPr>
          <w:rFonts w:ascii="Courier New"/>
          <w:sz w:val="36"/>
        </w:rPr>
      </w:pPr>
    </w:p>
    <w:p>
      <w:pPr>
        <w:pStyle w:val="Heading3"/>
        <w:ind w:left="2780"/>
      </w:pPr>
      <w:r>
        <w:rPr/>
        <w:t>R4</w:t>
      </w:r>
      <w:r>
        <w:rPr>
          <w:spacing w:val="78"/>
        </w:rPr>
        <w:t> </w:t>
      </w:r>
      <w:r>
        <w:rPr>
          <w:spacing w:val="-2"/>
        </w:rPr>
        <w:t>Constraints</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784960">
                <wp:simplePos x="0" y="0"/>
                <wp:positionH relativeFrom="page">
                  <wp:posOffset>914400</wp:posOffset>
                </wp:positionH>
                <wp:positionV relativeFrom="paragraph">
                  <wp:posOffset>47131</wp:posOffset>
                </wp:positionV>
                <wp:extent cx="1600200" cy="1270"/>
                <wp:effectExtent l="0" t="0" r="0" b="0"/>
                <wp:wrapTopAndBottom/>
                <wp:docPr id="2793" name="Graphic 2793"/>
                <wp:cNvGraphicFramePr>
                  <a:graphicFrameLocks/>
                </wp:cNvGraphicFramePr>
                <a:graphic>
                  <a:graphicData uri="http://schemas.microsoft.com/office/word/2010/wordprocessingShape">
                    <wps:wsp>
                      <wps:cNvPr id="2793" name="Graphic 2793"/>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711133pt;width:126pt;height:.1pt;mso-position-horizontal-relative:page;mso-position-vertical-relative:paragraph;z-index:-15531520;mso-wrap-distance-left:0;mso-wrap-distance-right:0" id="docshape2306" coordorigin="1440,74" coordsize="2520,0" path="m3960,74l144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785472">
                <wp:simplePos x="0" y="0"/>
                <wp:positionH relativeFrom="page">
                  <wp:posOffset>2628900</wp:posOffset>
                </wp:positionH>
                <wp:positionV relativeFrom="paragraph">
                  <wp:posOffset>47131</wp:posOffset>
                </wp:positionV>
                <wp:extent cx="4457700" cy="1270"/>
                <wp:effectExtent l="0" t="0" r="0" b="0"/>
                <wp:wrapTopAndBottom/>
                <wp:docPr id="2794" name="Graphic 2794"/>
                <wp:cNvGraphicFramePr>
                  <a:graphicFrameLocks/>
                </wp:cNvGraphicFramePr>
                <a:graphic>
                  <a:graphicData uri="http://schemas.microsoft.com/office/word/2010/wordprocessingShape">
                    <wps:wsp>
                      <wps:cNvPr id="2794" name="Graphic 2794"/>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3.711133pt;width:351pt;height:.1pt;mso-position-horizontal-relative:page;mso-position-vertical-relative:paragraph;z-index:-15531008;mso-wrap-distance-left:0;mso-wrap-distance-right:0" id="docshape2307" coordorigin="4140,74" coordsize="7020,0" path="m11160,74l4140,74e" filled="false" stroked="true" strokeweight=".36pt" strokecolor="#000000">
                <v:path arrowok="t"/>
                <v:stroke dashstyle="solid"/>
                <w10:wrap type="topAndBottom"/>
              </v:shape>
            </w:pict>
          </mc:Fallback>
        </mc:AlternateContent>
      </w:r>
    </w:p>
    <w:p>
      <w:pPr>
        <w:pStyle w:val="BodyText"/>
        <w:spacing w:line="249" w:lineRule="auto" w:before="173"/>
        <w:ind w:left="3420" w:right="722"/>
      </w:pPr>
      <w:r>
        <w:rPr/>
        <w:t>Multibody systems are idealized in SD/FAST as collections of bodies, connections be-tween</w:t>
      </w:r>
      <w:r>
        <w:rPr>
          <w:spacing w:val="-5"/>
        </w:rPr>
        <w:t> </w:t>
      </w:r>
      <w:r>
        <w:rPr/>
        <w:t>bodies,</w:t>
      </w:r>
      <w:r>
        <w:rPr>
          <w:spacing w:val="-5"/>
        </w:rPr>
        <w:t> </w:t>
      </w:r>
      <w:r>
        <w:rPr/>
        <w:t>and</w:t>
      </w:r>
      <w:r>
        <w:rPr>
          <w:spacing w:val="-5"/>
        </w:rPr>
        <w:t> </w:t>
      </w:r>
      <w:r>
        <w:rPr/>
        <w:t>loads</w:t>
      </w:r>
      <w:r>
        <w:rPr>
          <w:spacing w:val="-5"/>
        </w:rPr>
        <w:t> </w:t>
      </w:r>
      <w:r>
        <w:rPr/>
        <w:t>acting</w:t>
      </w:r>
      <w:r>
        <w:rPr>
          <w:spacing w:val="-5"/>
        </w:rPr>
        <w:t> </w:t>
      </w:r>
      <w:r>
        <w:rPr/>
        <w:t>on</w:t>
      </w:r>
      <w:r>
        <w:rPr>
          <w:spacing w:val="-5"/>
        </w:rPr>
        <w:t> </w:t>
      </w:r>
      <w:r>
        <w:rPr/>
        <w:t>the</w:t>
      </w:r>
      <w:r>
        <w:rPr>
          <w:spacing w:val="-5"/>
        </w:rPr>
        <w:t> </w:t>
      </w:r>
      <w:r>
        <w:rPr/>
        <w:t>system.</w:t>
      </w:r>
      <w:r>
        <w:rPr>
          <w:spacing w:val="40"/>
        </w:rPr>
        <w:t> </w:t>
      </w:r>
      <w:r>
        <w:rPr/>
        <w:t>Additional</w:t>
      </w:r>
      <w:r>
        <w:rPr>
          <w:spacing w:val="-5"/>
        </w:rPr>
        <w:t> </w:t>
      </w:r>
      <w:r>
        <w:rPr/>
        <w:t>conditions,</w:t>
      </w:r>
      <w:r>
        <w:rPr>
          <w:spacing w:val="-5"/>
        </w:rPr>
        <w:t> </w:t>
      </w:r>
      <w:r>
        <w:rPr/>
        <w:t>called</w:t>
      </w:r>
      <w:r>
        <w:rPr>
          <w:spacing w:val="-5"/>
        </w:rPr>
        <w:t> </w:t>
      </w:r>
      <w:r>
        <w:rPr/>
        <w:t>constraints, may be imposed upon the multibody system.</w:t>
      </w:r>
      <w:r>
        <w:rPr>
          <w:spacing w:val="40"/>
        </w:rPr>
        <w:t> </w:t>
      </w:r>
      <w:r>
        <w:rPr/>
        <w:t>Constraints are added to the multibody system to reflect modeling assumptions about the system, and cause the system motion and</w:t>
      </w:r>
      <w:r>
        <w:rPr>
          <w:spacing w:val="-1"/>
        </w:rPr>
        <w:t> </w:t>
      </w:r>
      <w:r>
        <w:rPr/>
        <w:t>internal</w:t>
      </w:r>
      <w:r>
        <w:rPr>
          <w:spacing w:val="-1"/>
        </w:rPr>
        <w:t> </w:t>
      </w:r>
      <w:r>
        <w:rPr/>
        <w:t>forces</w:t>
      </w:r>
      <w:r>
        <w:rPr>
          <w:spacing w:val="-2"/>
        </w:rPr>
        <w:t> </w:t>
      </w:r>
      <w:r>
        <w:rPr/>
        <w:t>to</w:t>
      </w:r>
      <w:r>
        <w:rPr>
          <w:spacing w:val="-1"/>
        </w:rPr>
        <w:t> </w:t>
      </w:r>
      <w:r>
        <w:rPr/>
        <w:t>differ</w:t>
      </w:r>
      <w:r>
        <w:rPr>
          <w:spacing w:val="-1"/>
        </w:rPr>
        <w:t> </w:t>
      </w:r>
      <w:r>
        <w:rPr/>
        <w:t>from</w:t>
      </w:r>
      <w:r>
        <w:rPr>
          <w:spacing w:val="-1"/>
        </w:rPr>
        <w:t> </w:t>
      </w:r>
      <w:r>
        <w:rPr/>
        <w:t>the</w:t>
      </w:r>
      <w:r>
        <w:rPr>
          <w:spacing w:val="-1"/>
        </w:rPr>
        <w:t> </w:t>
      </w:r>
      <w:r>
        <w:rPr/>
        <w:t>unconstrained</w:t>
      </w:r>
      <w:r>
        <w:rPr>
          <w:spacing w:val="-1"/>
        </w:rPr>
        <w:t> </w:t>
      </w:r>
      <w:r>
        <w:rPr/>
        <w:t>case.</w:t>
      </w:r>
      <w:r>
        <w:rPr>
          <w:spacing w:val="40"/>
        </w:rPr>
        <w:t> </w:t>
      </w:r>
      <w:r>
        <w:rPr/>
        <w:t>Examples</w:t>
      </w:r>
      <w:r>
        <w:rPr>
          <w:spacing w:val="-2"/>
        </w:rPr>
        <w:t> </w:t>
      </w:r>
      <w:r>
        <w:rPr/>
        <w:t>of</w:t>
      </w:r>
      <w:r>
        <w:rPr>
          <w:spacing w:val="-1"/>
        </w:rPr>
        <w:t> </w:t>
      </w:r>
      <w:r>
        <w:rPr/>
        <w:t>constrained</w:t>
      </w:r>
      <w:r>
        <w:rPr>
          <w:spacing w:val="-1"/>
        </w:rPr>
        <w:t> </w:t>
      </w:r>
      <w:r>
        <w:rPr/>
        <w:t>sys-tems are: a point forced to move on the surface of a sphere, a coin rolling without slip-ping on the surface of a plane, a robot whose end-effector contacts the ground, a multibody</w:t>
      </w:r>
      <w:r>
        <w:rPr>
          <w:spacing w:val="-7"/>
        </w:rPr>
        <w:t> </w:t>
      </w:r>
      <w:r>
        <w:rPr/>
        <w:t>system</w:t>
      </w:r>
      <w:r>
        <w:rPr>
          <w:spacing w:val="-7"/>
        </w:rPr>
        <w:t> </w:t>
      </w:r>
      <w:r>
        <w:rPr/>
        <w:t>in</w:t>
      </w:r>
      <w:r>
        <w:rPr>
          <w:spacing w:val="-7"/>
        </w:rPr>
        <w:t> </w:t>
      </w:r>
      <w:r>
        <w:rPr/>
        <w:t>which</w:t>
      </w:r>
      <w:r>
        <w:rPr>
          <w:spacing w:val="-7"/>
        </w:rPr>
        <w:t> </w:t>
      </w:r>
      <w:r>
        <w:rPr/>
        <w:t>bodies</w:t>
      </w:r>
      <w:r>
        <w:rPr>
          <w:spacing w:val="-7"/>
        </w:rPr>
        <w:t> </w:t>
      </w:r>
      <w:r>
        <w:rPr/>
        <w:t>form</w:t>
      </w:r>
      <w:r>
        <w:rPr>
          <w:spacing w:val="-7"/>
        </w:rPr>
        <w:t> </w:t>
      </w:r>
      <w:r>
        <w:rPr/>
        <w:t>loops.</w:t>
      </w:r>
      <w:r>
        <w:rPr>
          <w:spacing w:val="37"/>
        </w:rPr>
        <w:t> </w:t>
      </w:r>
      <w:r>
        <w:rPr/>
        <w:t>The</w:t>
      </w:r>
      <w:r>
        <w:rPr>
          <w:spacing w:val="-7"/>
        </w:rPr>
        <w:t> </w:t>
      </w:r>
      <w:r>
        <w:rPr/>
        <w:t>last</w:t>
      </w:r>
      <w:r>
        <w:rPr>
          <w:spacing w:val="-7"/>
        </w:rPr>
        <w:t> </w:t>
      </w:r>
      <w:r>
        <w:rPr/>
        <w:t>example</w:t>
      </w:r>
      <w:r>
        <w:rPr>
          <w:spacing w:val="-7"/>
        </w:rPr>
        <w:t> </w:t>
      </w:r>
      <w:r>
        <w:rPr/>
        <w:t>is</w:t>
      </w:r>
      <w:r>
        <w:rPr>
          <w:spacing w:val="-7"/>
        </w:rPr>
        <w:t> </w:t>
      </w:r>
      <w:r>
        <w:rPr/>
        <w:t>by</w:t>
      </w:r>
      <w:r>
        <w:rPr>
          <w:spacing w:val="-7"/>
        </w:rPr>
        <w:t> </w:t>
      </w:r>
      <w:r>
        <w:rPr/>
        <w:t>far</w:t>
      </w:r>
      <w:r>
        <w:rPr>
          <w:spacing w:val="-7"/>
        </w:rPr>
        <w:t> </w:t>
      </w:r>
      <w:r>
        <w:rPr/>
        <w:t>the</w:t>
      </w:r>
      <w:r>
        <w:rPr>
          <w:spacing w:val="-7"/>
        </w:rPr>
        <w:t> </w:t>
      </w:r>
      <w:r>
        <w:rPr/>
        <w:t>most</w:t>
      </w:r>
      <w:r>
        <w:rPr>
          <w:spacing w:val="-7"/>
        </w:rPr>
        <w:t> </w:t>
      </w:r>
      <w:r>
        <w:rPr/>
        <w:t>com-mon</w:t>
      </w:r>
      <w:r>
        <w:rPr>
          <w:spacing w:val="-9"/>
        </w:rPr>
        <w:t> </w:t>
      </w:r>
      <w:r>
        <w:rPr/>
        <w:t>situation</w:t>
      </w:r>
      <w:r>
        <w:rPr>
          <w:spacing w:val="-9"/>
        </w:rPr>
        <w:t> </w:t>
      </w:r>
      <w:r>
        <w:rPr/>
        <w:t>which</w:t>
      </w:r>
      <w:r>
        <w:rPr>
          <w:spacing w:val="-9"/>
        </w:rPr>
        <w:t> </w:t>
      </w:r>
      <w:r>
        <w:rPr/>
        <w:t>causes</w:t>
      </w:r>
      <w:r>
        <w:rPr>
          <w:spacing w:val="-9"/>
        </w:rPr>
        <w:t> </w:t>
      </w:r>
      <w:r>
        <w:rPr/>
        <w:t>constraints</w:t>
      </w:r>
      <w:r>
        <w:rPr>
          <w:spacing w:val="-9"/>
        </w:rPr>
        <w:t> </w:t>
      </w:r>
      <w:r>
        <w:rPr/>
        <w:t>to</w:t>
      </w:r>
      <w:r>
        <w:rPr>
          <w:spacing w:val="-9"/>
        </w:rPr>
        <w:t> </w:t>
      </w:r>
      <w:r>
        <w:rPr/>
        <w:t>appear.</w:t>
      </w:r>
      <w:r>
        <w:rPr>
          <w:spacing w:val="33"/>
        </w:rPr>
        <w:t> </w:t>
      </w:r>
      <w:r>
        <w:rPr/>
        <w:t>Almost</w:t>
      </w:r>
      <w:r>
        <w:rPr>
          <w:spacing w:val="-9"/>
        </w:rPr>
        <w:t> </w:t>
      </w:r>
      <w:r>
        <w:rPr/>
        <w:t>all</w:t>
      </w:r>
      <w:r>
        <w:rPr>
          <w:spacing w:val="-9"/>
        </w:rPr>
        <w:t> </w:t>
      </w:r>
      <w:r>
        <w:rPr/>
        <w:t>mechanisms</w:t>
      </w:r>
      <w:r>
        <w:rPr>
          <w:spacing w:val="-9"/>
        </w:rPr>
        <w:t> </w:t>
      </w:r>
      <w:r>
        <w:rPr/>
        <w:t>and</w:t>
      </w:r>
      <w:r>
        <w:rPr>
          <w:spacing w:val="-9"/>
        </w:rPr>
        <w:t> </w:t>
      </w:r>
      <w:r>
        <w:rPr/>
        <w:t>machines have a multi-loop structure.</w:t>
      </w:r>
      <w:r>
        <w:rPr>
          <w:spacing w:val="40"/>
        </w:rPr>
        <w:t> </w:t>
      </w:r>
      <w:r>
        <w:rPr/>
        <w:t>In both tree- and loop-structured systems, prescribed joint motion is another very common example of a constraint.</w:t>
      </w:r>
    </w:p>
    <w:p>
      <w:pPr>
        <w:pStyle w:val="BodyText"/>
        <w:spacing w:before="19"/>
      </w:pPr>
    </w:p>
    <w:p>
      <w:pPr>
        <w:pStyle w:val="BodyText"/>
        <w:spacing w:line="249" w:lineRule="auto"/>
        <w:ind w:left="3419" w:right="717"/>
      </w:pPr>
      <w:r>
        <w:rPr/>
        <w:t>A</w:t>
      </w:r>
      <w:r>
        <w:rPr>
          <w:spacing w:val="-1"/>
        </w:rPr>
        <w:t> </w:t>
      </w:r>
      <w:r>
        <w:rPr/>
        <w:t>constraint condition can be expressed as</w:t>
      </w:r>
      <w:r>
        <w:rPr>
          <w:spacing w:val="-1"/>
        </w:rPr>
        <w:t> </w:t>
      </w:r>
      <w:r>
        <w:rPr/>
        <w:t>a function of the system generalized coordi-nates</w:t>
      </w:r>
      <w:r>
        <w:rPr>
          <w:spacing w:val="-8"/>
        </w:rPr>
        <w:t> </w:t>
      </w:r>
      <w:r>
        <w:rPr/>
        <w:t>(the</w:t>
      </w:r>
      <w:r>
        <w:rPr>
          <w:spacing w:val="-8"/>
        </w:rPr>
        <w:t> </w:t>
      </w:r>
      <w:r>
        <w:rPr/>
        <w:t>configuration</w:t>
      </w:r>
      <w:r>
        <w:rPr>
          <w:spacing w:val="-8"/>
        </w:rPr>
        <w:t> </w:t>
      </w:r>
      <w:r>
        <w:rPr/>
        <w:t>variables),</w:t>
      </w:r>
      <w:r>
        <w:rPr>
          <w:spacing w:val="-8"/>
        </w:rPr>
        <w:t> </w:t>
      </w:r>
      <w:r>
        <w:rPr/>
        <w:t>and</w:t>
      </w:r>
      <w:r>
        <w:rPr>
          <w:spacing w:val="-8"/>
        </w:rPr>
        <w:t> </w:t>
      </w:r>
      <w:r>
        <w:rPr/>
        <w:t>the</w:t>
      </w:r>
      <w:r>
        <w:rPr>
          <w:spacing w:val="-8"/>
        </w:rPr>
        <w:t> </w:t>
      </w:r>
      <w:r>
        <w:rPr/>
        <w:t>generalized</w:t>
      </w:r>
      <w:r>
        <w:rPr>
          <w:spacing w:val="-8"/>
        </w:rPr>
        <w:t> </w:t>
      </w:r>
      <w:r>
        <w:rPr/>
        <w:t>speeds</w:t>
      </w:r>
      <w:r>
        <w:rPr>
          <w:spacing w:val="-8"/>
        </w:rPr>
        <w:t> </w:t>
      </w:r>
      <w:r>
        <w:rPr/>
        <w:t>(the</w:t>
      </w:r>
      <w:r>
        <w:rPr>
          <w:spacing w:val="-8"/>
        </w:rPr>
        <w:t> </w:t>
      </w:r>
      <w:r>
        <w:rPr/>
        <w:t>motion</w:t>
      </w:r>
      <w:r>
        <w:rPr>
          <w:spacing w:val="-8"/>
        </w:rPr>
        <w:t> </w:t>
      </w:r>
      <w:r>
        <w:rPr/>
        <w:t>variables).</w:t>
      </w:r>
      <w:r>
        <w:rPr>
          <w:spacing w:val="34"/>
        </w:rPr>
        <w:t> </w:t>
      </w:r>
      <w:r>
        <w:rPr/>
        <w:t>If the</w:t>
      </w:r>
      <w:r>
        <w:rPr>
          <w:spacing w:val="-5"/>
        </w:rPr>
        <w:t> </w:t>
      </w:r>
      <w:r>
        <w:rPr/>
        <w:t>constraint</w:t>
      </w:r>
      <w:r>
        <w:rPr>
          <w:spacing w:val="-5"/>
        </w:rPr>
        <w:t> </w:t>
      </w:r>
      <w:r>
        <w:rPr/>
        <w:t>expresses</w:t>
      </w:r>
      <w:r>
        <w:rPr>
          <w:spacing w:val="-6"/>
        </w:rPr>
        <w:t> </w:t>
      </w:r>
      <w:r>
        <w:rPr/>
        <w:t>an</w:t>
      </w:r>
      <w:r>
        <w:rPr>
          <w:spacing w:val="-5"/>
        </w:rPr>
        <w:t> </w:t>
      </w:r>
      <w:r>
        <w:rPr/>
        <w:t>algebraic</w:t>
      </w:r>
      <w:r>
        <w:rPr>
          <w:spacing w:val="-5"/>
        </w:rPr>
        <w:t> </w:t>
      </w:r>
      <w:r>
        <w:rPr/>
        <w:t>relationship</w:t>
      </w:r>
      <w:r>
        <w:rPr>
          <w:spacing w:val="-5"/>
        </w:rPr>
        <w:t> </w:t>
      </w:r>
      <w:r>
        <w:rPr/>
        <w:t>involving</w:t>
      </w:r>
      <w:r>
        <w:rPr>
          <w:spacing w:val="-5"/>
        </w:rPr>
        <w:t> </w:t>
      </w:r>
      <w:r>
        <w:rPr/>
        <w:t>only</w:t>
      </w:r>
      <w:r>
        <w:rPr>
          <w:spacing w:val="-5"/>
        </w:rPr>
        <w:t> </w:t>
      </w:r>
      <w:r>
        <w:rPr/>
        <w:t>the</w:t>
      </w:r>
      <w:r>
        <w:rPr>
          <w:spacing w:val="-5"/>
        </w:rPr>
        <w:t> </w:t>
      </w:r>
      <w:r>
        <w:rPr/>
        <w:t>configuration</w:t>
      </w:r>
      <w:r>
        <w:rPr>
          <w:spacing w:val="-5"/>
        </w:rPr>
        <w:t> </w:t>
      </w:r>
      <w:r>
        <w:rPr/>
        <w:t>coor-dinates</w:t>
      </w:r>
      <w:r>
        <w:rPr>
          <w:spacing w:val="-5"/>
        </w:rPr>
        <w:t> </w:t>
      </w:r>
      <w:r>
        <w:rPr/>
        <w:t>and</w:t>
      </w:r>
      <w:r>
        <w:rPr>
          <w:spacing w:val="-5"/>
        </w:rPr>
        <w:t> </w:t>
      </w:r>
      <w:r>
        <w:rPr/>
        <w:t>time,</w:t>
      </w:r>
      <w:r>
        <w:rPr>
          <w:spacing w:val="-5"/>
        </w:rPr>
        <w:t> </w:t>
      </w:r>
      <w:r>
        <w:rPr/>
        <w:t>it</w:t>
      </w:r>
      <w:r>
        <w:rPr>
          <w:spacing w:val="-5"/>
        </w:rPr>
        <w:t> </w:t>
      </w:r>
      <w:r>
        <w:rPr/>
        <w:t>is</w:t>
      </w:r>
      <w:r>
        <w:rPr>
          <w:spacing w:val="-5"/>
        </w:rPr>
        <w:t> </w:t>
      </w:r>
      <w:r>
        <w:rPr/>
        <w:t>called</w:t>
      </w:r>
      <w:r>
        <w:rPr>
          <w:spacing w:val="-5"/>
        </w:rPr>
        <w:t> </w:t>
      </w:r>
      <w:r>
        <w:rPr/>
        <w:t>a</w:t>
      </w:r>
      <w:r>
        <w:rPr>
          <w:spacing w:val="-4"/>
        </w:rPr>
        <w:t> </w:t>
      </w:r>
      <w:r>
        <w:rPr>
          <w:i/>
        </w:rPr>
        <w:t>position</w:t>
      </w:r>
      <w:r>
        <w:rPr>
          <w:i/>
          <w:spacing w:val="-5"/>
        </w:rPr>
        <w:t> </w:t>
      </w:r>
      <w:r>
        <w:rPr>
          <w:i/>
        </w:rPr>
        <w:t>constraint</w:t>
      </w:r>
      <w:r>
        <w:rPr/>
        <w:t>.</w:t>
      </w:r>
      <w:r>
        <w:rPr>
          <w:spacing w:val="40"/>
        </w:rPr>
        <w:t> </w:t>
      </w:r>
      <w:r>
        <w:rPr/>
        <w:t>If</w:t>
      </w:r>
      <w:r>
        <w:rPr>
          <w:spacing w:val="-5"/>
        </w:rPr>
        <w:t> </w:t>
      </w:r>
      <w:r>
        <w:rPr/>
        <w:t>the</w:t>
      </w:r>
      <w:r>
        <w:rPr>
          <w:spacing w:val="-5"/>
        </w:rPr>
        <w:t> </w:t>
      </w:r>
      <w:r>
        <w:rPr/>
        <w:t>constraint</w:t>
      </w:r>
      <w:r>
        <w:rPr>
          <w:spacing w:val="-5"/>
        </w:rPr>
        <w:t> </w:t>
      </w:r>
      <w:r>
        <w:rPr/>
        <w:t>involves</w:t>
      </w:r>
      <w:r>
        <w:rPr>
          <w:spacing w:val="-5"/>
        </w:rPr>
        <w:t> </w:t>
      </w:r>
      <w:r>
        <w:rPr/>
        <w:t>generalized speeds</w:t>
      </w:r>
      <w:r>
        <w:rPr>
          <w:spacing w:val="-6"/>
        </w:rPr>
        <w:t> </w:t>
      </w:r>
      <w:r>
        <w:rPr/>
        <w:t>as</w:t>
      </w:r>
      <w:r>
        <w:rPr>
          <w:spacing w:val="-6"/>
        </w:rPr>
        <w:t> </w:t>
      </w:r>
      <w:r>
        <w:rPr/>
        <w:t>well,</w:t>
      </w:r>
      <w:r>
        <w:rPr>
          <w:spacing w:val="-6"/>
        </w:rPr>
        <w:t> </w:t>
      </w:r>
      <w:r>
        <w:rPr/>
        <w:t>it</w:t>
      </w:r>
      <w:r>
        <w:rPr>
          <w:spacing w:val="-6"/>
        </w:rPr>
        <w:t> </w:t>
      </w:r>
      <w:r>
        <w:rPr/>
        <w:t>is</w:t>
      </w:r>
      <w:r>
        <w:rPr>
          <w:spacing w:val="-6"/>
        </w:rPr>
        <w:t> </w:t>
      </w:r>
      <w:r>
        <w:rPr/>
        <w:t>called</w:t>
      </w:r>
      <w:r>
        <w:rPr>
          <w:spacing w:val="-6"/>
        </w:rPr>
        <w:t> </w:t>
      </w:r>
      <w:r>
        <w:rPr/>
        <w:t>a</w:t>
      </w:r>
      <w:r>
        <w:rPr>
          <w:spacing w:val="-5"/>
        </w:rPr>
        <w:t> </w:t>
      </w:r>
      <w:r>
        <w:rPr>
          <w:i/>
        </w:rPr>
        <w:t>velocity</w:t>
      </w:r>
      <w:r>
        <w:rPr>
          <w:i/>
          <w:spacing w:val="-6"/>
        </w:rPr>
        <w:t> </w:t>
      </w:r>
      <w:r>
        <w:rPr>
          <w:i/>
        </w:rPr>
        <w:t>constraint</w:t>
      </w:r>
      <w:r>
        <w:rPr/>
        <w:t>.</w:t>
      </w:r>
      <w:r>
        <w:rPr>
          <w:spacing w:val="40"/>
        </w:rPr>
        <w:t> </w:t>
      </w:r>
      <w:r>
        <w:rPr/>
        <w:t>Physically</w:t>
      </w:r>
      <w:r>
        <w:rPr>
          <w:spacing w:val="-6"/>
        </w:rPr>
        <w:t> </w:t>
      </w:r>
      <w:r>
        <w:rPr/>
        <w:t>realizable</w:t>
      </w:r>
      <w:r>
        <w:rPr>
          <w:spacing w:val="-6"/>
        </w:rPr>
        <w:t> </w:t>
      </w:r>
      <w:r>
        <w:rPr/>
        <w:t>constraints</w:t>
      </w:r>
      <w:r>
        <w:rPr>
          <w:spacing w:val="-6"/>
        </w:rPr>
        <w:t> </w:t>
      </w:r>
      <w:r>
        <w:rPr/>
        <w:t>can</w:t>
      </w:r>
      <w:r>
        <w:rPr>
          <w:spacing w:val="-6"/>
        </w:rPr>
        <w:t> </w:t>
      </w:r>
      <w:r>
        <w:rPr/>
        <w:t>al-ways</w:t>
      </w:r>
      <w:r>
        <w:rPr>
          <w:spacing w:val="-1"/>
        </w:rPr>
        <w:t> </w:t>
      </w:r>
      <w:r>
        <w:rPr/>
        <w:t>be</w:t>
      </w:r>
      <w:r>
        <w:rPr>
          <w:spacing w:val="-1"/>
        </w:rPr>
        <w:t> </w:t>
      </w:r>
      <w:r>
        <w:rPr/>
        <w:t>expressed</w:t>
      </w:r>
      <w:r>
        <w:rPr>
          <w:spacing w:val="-1"/>
        </w:rPr>
        <w:t> </w:t>
      </w:r>
      <w:r>
        <w:rPr/>
        <w:t>as</w:t>
      </w:r>
      <w:r>
        <w:rPr>
          <w:spacing w:val="-1"/>
        </w:rPr>
        <w:t> </w:t>
      </w:r>
      <w:r>
        <w:rPr/>
        <w:t>either</w:t>
      </w:r>
      <w:r>
        <w:rPr>
          <w:spacing w:val="-1"/>
        </w:rPr>
        <w:t> </w:t>
      </w:r>
      <w:r>
        <w:rPr/>
        <w:t>nonlinear</w:t>
      </w:r>
      <w:r>
        <w:rPr>
          <w:spacing w:val="-1"/>
        </w:rPr>
        <w:t> </w:t>
      </w:r>
      <w:r>
        <w:rPr/>
        <w:t>position</w:t>
      </w:r>
      <w:r>
        <w:rPr>
          <w:spacing w:val="-1"/>
        </w:rPr>
        <w:t> </w:t>
      </w:r>
      <w:r>
        <w:rPr/>
        <w:t>constraints</w:t>
      </w:r>
      <w:r>
        <w:rPr>
          <w:spacing w:val="-1"/>
        </w:rPr>
        <w:t> </w:t>
      </w:r>
      <w:r>
        <w:rPr/>
        <w:t>or</w:t>
      </w:r>
      <w:r>
        <w:rPr>
          <w:spacing w:val="-1"/>
        </w:rPr>
        <w:t> </w:t>
      </w:r>
      <w:r>
        <w:rPr/>
        <w:t>velocity</w:t>
      </w:r>
      <w:r>
        <w:rPr>
          <w:spacing w:val="-1"/>
        </w:rPr>
        <w:t> </w:t>
      </w:r>
      <w:r>
        <w:rPr/>
        <w:t>constraints</w:t>
      </w:r>
      <w:r>
        <w:rPr>
          <w:spacing w:val="-1"/>
        </w:rPr>
        <w:t> </w:t>
      </w:r>
      <w:r>
        <w:rPr/>
        <w:t>which are linear in the generalized speeds.</w:t>
      </w:r>
      <w:r>
        <w:rPr>
          <w:spacing w:val="40"/>
        </w:rPr>
        <w:t> </w:t>
      </w:r>
      <w:r>
        <w:rPr/>
        <w:t>Velocity constraints are normally obtained by dif-ferentiating position constraints with respect to time.</w:t>
      </w:r>
      <w:r>
        <w:rPr>
          <w:spacing w:val="40"/>
        </w:rPr>
        <w:t> </w:t>
      </w:r>
      <w:r>
        <w:rPr/>
        <w:t>Constraints of this type, consist-ing of position constraint equations and their derivatives, are called </w:t>
      </w:r>
      <w:r>
        <w:rPr>
          <w:i/>
        </w:rPr>
        <w:t>holonomic</w:t>
      </w:r>
      <w:r>
        <w:rPr>
          <w:i/>
        </w:rPr>
        <w:t> </w:t>
      </w:r>
      <w:r>
        <w:rPr/>
        <w:t>constraints.</w:t>
      </w:r>
      <w:r>
        <w:rPr>
          <w:spacing w:val="40"/>
        </w:rPr>
        <w:t> </w:t>
      </w:r>
      <w:r>
        <w:rPr/>
        <w:t>Examples are joints and distance constraints.</w:t>
      </w:r>
      <w:r>
        <w:rPr>
          <w:spacing w:val="40"/>
        </w:rPr>
        <w:t> </w:t>
      </w:r>
      <w:r>
        <w:rPr/>
        <w:t>Some cases exist in which a velocity</w:t>
      </w:r>
      <w:r>
        <w:rPr>
          <w:spacing w:val="-6"/>
        </w:rPr>
        <w:t> </w:t>
      </w:r>
      <w:r>
        <w:rPr/>
        <w:t>constraint</w:t>
      </w:r>
      <w:r>
        <w:rPr>
          <w:spacing w:val="-6"/>
        </w:rPr>
        <w:t> </w:t>
      </w:r>
      <w:r>
        <w:rPr/>
        <w:t>is</w:t>
      </w:r>
      <w:r>
        <w:rPr>
          <w:spacing w:val="-6"/>
        </w:rPr>
        <w:t> </w:t>
      </w:r>
      <w:r>
        <w:rPr/>
        <w:t>present,</w:t>
      </w:r>
      <w:r>
        <w:rPr>
          <w:spacing w:val="-6"/>
        </w:rPr>
        <w:t> </w:t>
      </w:r>
      <w:r>
        <w:rPr/>
        <w:t>but</w:t>
      </w:r>
      <w:r>
        <w:rPr>
          <w:spacing w:val="-6"/>
        </w:rPr>
        <w:t> </w:t>
      </w:r>
      <w:r>
        <w:rPr/>
        <w:t>it</w:t>
      </w:r>
      <w:r>
        <w:rPr>
          <w:spacing w:val="-6"/>
        </w:rPr>
        <w:t> </w:t>
      </w:r>
      <w:r>
        <w:rPr/>
        <w:t>cannot</w:t>
      </w:r>
      <w:r>
        <w:rPr>
          <w:spacing w:val="-6"/>
        </w:rPr>
        <w:t> </w:t>
      </w:r>
      <w:r>
        <w:rPr/>
        <w:t>be</w:t>
      </w:r>
      <w:r>
        <w:rPr>
          <w:spacing w:val="-6"/>
        </w:rPr>
        <w:t> </w:t>
      </w:r>
      <w:r>
        <w:rPr/>
        <w:t>obtained</w:t>
      </w:r>
      <w:r>
        <w:rPr>
          <w:spacing w:val="-6"/>
        </w:rPr>
        <w:t> </w:t>
      </w:r>
      <w:r>
        <w:rPr/>
        <w:t>by</w:t>
      </w:r>
      <w:r>
        <w:rPr>
          <w:spacing w:val="-6"/>
        </w:rPr>
        <w:t> </w:t>
      </w:r>
      <w:r>
        <w:rPr/>
        <w:t>differentiating</w:t>
      </w:r>
      <w:r>
        <w:rPr>
          <w:spacing w:val="-6"/>
        </w:rPr>
        <w:t> </w:t>
      </w:r>
      <w:r>
        <w:rPr/>
        <w:t>a</w:t>
      </w:r>
      <w:r>
        <w:rPr>
          <w:spacing w:val="-6"/>
        </w:rPr>
        <w:t> </w:t>
      </w:r>
      <w:r>
        <w:rPr/>
        <w:t>position</w:t>
      </w:r>
      <w:r>
        <w:rPr>
          <w:spacing w:val="-6"/>
        </w:rPr>
        <w:t> </w:t>
      </w:r>
      <w:r>
        <w:rPr/>
        <w:t>con-straint.</w:t>
      </w:r>
      <w:r>
        <w:rPr>
          <w:spacing w:val="36"/>
        </w:rPr>
        <w:t> </w:t>
      </w:r>
      <w:r>
        <w:rPr/>
        <w:t>These</w:t>
      </w:r>
      <w:r>
        <w:rPr>
          <w:spacing w:val="-8"/>
        </w:rPr>
        <w:t> </w:t>
      </w:r>
      <w:r>
        <w:rPr/>
        <w:t>are</w:t>
      </w:r>
      <w:r>
        <w:rPr>
          <w:spacing w:val="-8"/>
        </w:rPr>
        <w:t> </w:t>
      </w:r>
      <w:r>
        <w:rPr/>
        <w:t>called</w:t>
      </w:r>
      <w:r>
        <w:rPr>
          <w:spacing w:val="-8"/>
        </w:rPr>
        <w:t> </w:t>
      </w:r>
      <w:r>
        <w:rPr>
          <w:i/>
        </w:rPr>
        <w:t>nonholonomic</w:t>
      </w:r>
      <w:r>
        <w:rPr>
          <w:i/>
          <w:spacing w:val="-8"/>
        </w:rPr>
        <w:t> </w:t>
      </w:r>
      <w:r>
        <w:rPr/>
        <w:t>constraints.</w:t>
      </w:r>
      <w:r>
        <w:rPr>
          <w:spacing w:val="36"/>
        </w:rPr>
        <w:t> </w:t>
      </w:r>
      <w:r>
        <w:rPr/>
        <w:t>The</w:t>
      </w:r>
      <w:r>
        <w:rPr>
          <w:spacing w:val="-8"/>
        </w:rPr>
        <w:t> </w:t>
      </w:r>
      <w:r>
        <w:rPr/>
        <w:t>case</w:t>
      </w:r>
      <w:r>
        <w:rPr>
          <w:spacing w:val="-8"/>
        </w:rPr>
        <w:t> </w:t>
      </w:r>
      <w:r>
        <w:rPr/>
        <w:t>mentioned</w:t>
      </w:r>
      <w:r>
        <w:rPr>
          <w:spacing w:val="-8"/>
        </w:rPr>
        <w:t> </w:t>
      </w:r>
      <w:r>
        <w:rPr/>
        <w:t>above</w:t>
      </w:r>
      <w:r>
        <w:rPr>
          <w:spacing w:val="-8"/>
        </w:rPr>
        <w:t> </w:t>
      </w:r>
      <w:r>
        <w:rPr/>
        <w:t>of</w:t>
      </w:r>
      <w:r>
        <w:rPr>
          <w:spacing w:val="-8"/>
        </w:rPr>
        <w:t> </w:t>
      </w:r>
      <w:r>
        <w:rPr/>
        <w:t>a</w:t>
      </w:r>
      <w:r>
        <w:rPr>
          <w:spacing w:val="-8"/>
        </w:rPr>
        <w:t> </w:t>
      </w:r>
      <w:r>
        <w:rPr/>
        <w:t>roll-ing coin is a classical example of a nonholonomic constraint.</w:t>
      </w:r>
      <w:r>
        <w:rPr>
          <w:spacing w:val="40"/>
        </w:rPr>
        <w:t> </w:t>
      </w:r>
      <w:r>
        <w:rPr/>
        <w:t>Another is gear motion. In</w:t>
      </w:r>
      <w:r>
        <w:rPr>
          <w:spacing w:val="-2"/>
        </w:rPr>
        <w:t> </w:t>
      </w:r>
      <w:r>
        <w:rPr/>
        <w:t>both</w:t>
      </w:r>
      <w:r>
        <w:rPr>
          <w:spacing w:val="-2"/>
        </w:rPr>
        <w:t> </w:t>
      </w:r>
      <w:r>
        <w:rPr/>
        <w:t>cases,</w:t>
      </w:r>
      <w:r>
        <w:rPr>
          <w:spacing w:val="-2"/>
        </w:rPr>
        <w:t> </w:t>
      </w:r>
      <w:r>
        <w:rPr/>
        <w:t>the</w:t>
      </w:r>
      <w:r>
        <w:rPr>
          <w:spacing w:val="-2"/>
        </w:rPr>
        <w:t> </w:t>
      </w:r>
      <w:r>
        <w:rPr/>
        <w:t>condition</w:t>
      </w:r>
      <w:r>
        <w:rPr>
          <w:spacing w:val="-2"/>
        </w:rPr>
        <w:t> </w:t>
      </w:r>
      <w:r>
        <w:rPr/>
        <w:t>of</w:t>
      </w:r>
      <w:r>
        <w:rPr>
          <w:spacing w:val="-2"/>
        </w:rPr>
        <w:t> </w:t>
      </w:r>
      <w:r>
        <w:rPr/>
        <w:t>rolling</w:t>
      </w:r>
      <w:r>
        <w:rPr>
          <w:spacing w:val="-2"/>
        </w:rPr>
        <w:t> </w:t>
      </w:r>
      <w:r>
        <w:rPr/>
        <w:t>without</w:t>
      </w:r>
      <w:r>
        <w:rPr>
          <w:spacing w:val="-2"/>
        </w:rPr>
        <w:t> </w:t>
      </w:r>
      <w:r>
        <w:rPr/>
        <w:t>slipping</w:t>
      </w:r>
      <w:r>
        <w:rPr>
          <w:spacing w:val="-2"/>
        </w:rPr>
        <w:t> </w:t>
      </w:r>
      <w:r>
        <w:rPr/>
        <w:t>restricts</w:t>
      </w:r>
      <w:r>
        <w:rPr>
          <w:spacing w:val="-2"/>
        </w:rPr>
        <w:t> </w:t>
      </w:r>
      <w:r>
        <w:rPr/>
        <w:t>the</w:t>
      </w:r>
      <w:r>
        <w:rPr>
          <w:spacing w:val="-2"/>
        </w:rPr>
        <w:t> </w:t>
      </w:r>
      <w:r>
        <w:rPr/>
        <w:t>possible</w:t>
      </w:r>
      <w:r>
        <w:rPr>
          <w:spacing w:val="-2"/>
        </w:rPr>
        <w:t> </w:t>
      </w:r>
      <w:r>
        <w:rPr/>
        <w:t>motion,</w:t>
      </w:r>
      <w:r>
        <w:rPr>
          <w:spacing w:val="-2"/>
        </w:rPr>
        <w:t> </w:t>
      </w:r>
      <w:r>
        <w:rPr/>
        <w:t>but it does not restrict the configurations which the coin or gears can attain.</w:t>
      </w:r>
    </w:p>
    <w:p>
      <w:pPr>
        <w:pStyle w:val="BodyText"/>
        <w:spacing w:before="22"/>
      </w:pPr>
    </w:p>
    <w:p>
      <w:pPr>
        <w:pStyle w:val="BodyText"/>
        <w:spacing w:line="249" w:lineRule="auto"/>
        <w:ind w:left="3419" w:right="722"/>
      </w:pPr>
      <w:r>
        <w:rPr/>
        <w:t>The most common example of a constraint between two bodies is a joint.</w:t>
      </w:r>
      <w:r>
        <w:rPr>
          <w:spacing w:val="40"/>
        </w:rPr>
        <w:t> </w:t>
      </w:r>
      <w:r>
        <w:rPr/>
        <w:t>Joints in SD/FAST</w:t>
      </w:r>
      <w:r>
        <w:rPr>
          <w:spacing w:val="-2"/>
        </w:rPr>
        <w:t> </w:t>
      </w:r>
      <w:r>
        <w:rPr/>
        <w:t>are</w:t>
      </w:r>
      <w:r>
        <w:rPr>
          <w:spacing w:val="-2"/>
        </w:rPr>
        <w:t> </w:t>
      </w:r>
      <w:r>
        <w:rPr/>
        <w:t>classified</w:t>
      </w:r>
      <w:r>
        <w:rPr>
          <w:spacing w:val="-2"/>
        </w:rPr>
        <w:t> </w:t>
      </w:r>
      <w:r>
        <w:rPr/>
        <w:t>as</w:t>
      </w:r>
      <w:r>
        <w:rPr>
          <w:spacing w:val="-3"/>
        </w:rPr>
        <w:t> </w:t>
      </w:r>
      <w:r>
        <w:rPr/>
        <w:t>either</w:t>
      </w:r>
      <w:r>
        <w:rPr>
          <w:spacing w:val="-2"/>
        </w:rPr>
        <w:t> </w:t>
      </w:r>
      <w:r>
        <w:rPr/>
        <w:t>tree</w:t>
      </w:r>
      <w:r>
        <w:rPr>
          <w:spacing w:val="-2"/>
        </w:rPr>
        <w:t> </w:t>
      </w:r>
      <w:r>
        <w:rPr/>
        <w:t>joints</w:t>
      </w:r>
      <w:r>
        <w:rPr>
          <w:spacing w:val="-3"/>
        </w:rPr>
        <w:t> </w:t>
      </w:r>
      <w:r>
        <w:rPr/>
        <w:t>or</w:t>
      </w:r>
      <w:r>
        <w:rPr>
          <w:spacing w:val="-2"/>
        </w:rPr>
        <w:t> </w:t>
      </w:r>
      <w:r>
        <w:rPr/>
        <w:t>loop</w:t>
      </w:r>
      <w:r>
        <w:rPr>
          <w:spacing w:val="-2"/>
        </w:rPr>
        <w:t> </w:t>
      </w:r>
      <w:r>
        <w:rPr/>
        <w:t>joints.</w:t>
      </w:r>
      <w:r>
        <w:rPr>
          <w:spacing w:val="40"/>
        </w:rPr>
        <w:t> </w:t>
      </w:r>
      <w:r>
        <w:rPr/>
        <w:t>Both</w:t>
      </w:r>
      <w:r>
        <w:rPr>
          <w:spacing w:val="-2"/>
        </w:rPr>
        <w:t> </w:t>
      </w:r>
      <w:r>
        <w:rPr/>
        <w:t>types</w:t>
      </w:r>
      <w:r>
        <w:rPr>
          <w:spacing w:val="-3"/>
        </w:rPr>
        <w:t> </w:t>
      </w:r>
      <w:r>
        <w:rPr/>
        <w:t>of</w:t>
      </w:r>
      <w:r>
        <w:rPr>
          <w:spacing w:val="-2"/>
        </w:rPr>
        <w:t> </w:t>
      </w:r>
      <w:r>
        <w:rPr/>
        <w:t>joints</w:t>
      </w:r>
      <w:r>
        <w:rPr>
          <w:spacing w:val="-3"/>
        </w:rPr>
        <w:t> </w:t>
      </w:r>
      <w:r>
        <w:rPr/>
        <w:t>restrict</w:t>
      </w:r>
    </w:p>
    <w:p>
      <w:pPr>
        <w:pStyle w:val="BodyText"/>
        <w:spacing w:line="249" w:lineRule="auto" w:before="2"/>
        <w:ind w:left="3419" w:right="722"/>
      </w:pPr>
      <w:r>
        <w:rPr/>
        <w:t>the</w:t>
      </w:r>
      <w:r>
        <w:rPr>
          <w:spacing w:val="-2"/>
        </w:rPr>
        <w:t> </w:t>
      </w:r>
      <w:r>
        <w:rPr/>
        <w:t>relative</w:t>
      </w:r>
      <w:r>
        <w:rPr>
          <w:spacing w:val="-2"/>
        </w:rPr>
        <w:t> </w:t>
      </w:r>
      <w:r>
        <w:rPr/>
        <w:t>motion</w:t>
      </w:r>
      <w:r>
        <w:rPr>
          <w:spacing w:val="-2"/>
        </w:rPr>
        <w:t> </w:t>
      </w:r>
      <w:r>
        <w:rPr/>
        <w:t>allowed</w:t>
      </w:r>
      <w:r>
        <w:rPr>
          <w:spacing w:val="-2"/>
        </w:rPr>
        <w:t> </w:t>
      </w:r>
      <w:r>
        <w:rPr/>
        <w:t>between</w:t>
      </w:r>
      <w:r>
        <w:rPr>
          <w:spacing w:val="-2"/>
        </w:rPr>
        <w:t> </w:t>
      </w:r>
      <w:r>
        <w:rPr/>
        <w:t>the</w:t>
      </w:r>
      <w:r>
        <w:rPr>
          <w:spacing w:val="-2"/>
        </w:rPr>
        <w:t> </w:t>
      </w:r>
      <w:r>
        <w:rPr/>
        <w:t>bodies.</w:t>
      </w:r>
      <w:r>
        <w:rPr>
          <w:spacing w:val="40"/>
        </w:rPr>
        <w:t> </w:t>
      </w:r>
      <w:r>
        <w:rPr/>
        <w:t>All</w:t>
      </w:r>
      <w:r>
        <w:rPr>
          <w:spacing w:val="-2"/>
        </w:rPr>
        <w:t> </w:t>
      </w:r>
      <w:r>
        <w:rPr/>
        <w:t>joints</w:t>
      </w:r>
      <w:r>
        <w:rPr>
          <w:spacing w:val="-3"/>
        </w:rPr>
        <w:t> </w:t>
      </w:r>
      <w:r>
        <w:rPr/>
        <w:t>are</w:t>
      </w:r>
      <w:r>
        <w:rPr>
          <w:spacing w:val="-2"/>
        </w:rPr>
        <w:t> </w:t>
      </w:r>
      <w:r>
        <w:rPr/>
        <w:t>equivalent</w:t>
      </w:r>
      <w:r>
        <w:rPr>
          <w:spacing w:val="-2"/>
        </w:rPr>
        <w:t> </w:t>
      </w:r>
      <w:r>
        <w:rPr/>
        <w:t>to</w:t>
      </w:r>
      <w:r>
        <w:rPr>
          <w:spacing w:val="-2"/>
        </w:rPr>
        <w:t> </w:t>
      </w:r>
      <w:r>
        <w:rPr/>
        <w:t>a</w:t>
      </w:r>
      <w:r>
        <w:rPr>
          <w:spacing w:val="-2"/>
        </w:rPr>
        <w:t> </w:t>
      </w:r>
      <w:r>
        <w:rPr/>
        <w:t>set</w:t>
      </w:r>
      <w:r>
        <w:rPr>
          <w:spacing w:val="-2"/>
        </w:rPr>
        <w:t> </w:t>
      </w:r>
      <w:r>
        <w:rPr/>
        <w:t>of</w:t>
      </w:r>
      <w:r>
        <w:rPr>
          <w:spacing w:val="-2"/>
        </w:rPr>
        <w:t> </w:t>
      </w:r>
      <w:r>
        <w:rPr/>
        <w:t>po-sition</w:t>
      </w:r>
      <w:r>
        <w:rPr>
          <w:spacing w:val="-7"/>
        </w:rPr>
        <w:t> </w:t>
      </w:r>
      <w:r>
        <w:rPr/>
        <w:t>and</w:t>
      </w:r>
      <w:r>
        <w:rPr>
          <w:spacing w:val="-7"/>
        </w:rPr>
        <w:t> </w:t>
      </w:r>
      <w:r>
        <w:rPr/>
        <w:t>velocity</w:t>
      </w:r>
      <w:r>
        <w:rPr>
          <w:spacing w:val="-7"/>
        </w:rPr>
        <w:t> </w:t>
      </w:r>
      <w:r>
        <w:rPr/>
        <w:t>constraints.</w:t>
      </w:r>
      <w:r>
        <w:rPr>
          <w:spacing w:val="-7"/>
        </w:rPr>
        <w:t> </w:t>
      </w:r>
      <w:r>
        <w:rPr/>
        <w:t>(We</w:t>
      </w:r>
      <w:r>
        <w:rPr>
          <w:spacing w:val="-7"/>
        </w:rPr>
        <w:t> </w:t>
      </w:r>
      <w:r>
        <w:rPr/>
        <w:t>can</w:t>
      </w:r>
      <w:r>
        <w:rPr>
          <w:spacing w:val="-7"/>
        </w:rPr>
        <w:t> </w:t>
      </w:r>
      <w:r>
        <w:rPr/>
        <w:t>even</w:t>
      </w:r>
      <w:r>
        <w:rPr>
          <w:spacing w:val="-7"/>
        </w:rPr>
        <w:t> </w:t>
      </w:r>
      <w:r>
        <w:rPr/>
        <w:t>introduce</w:t>
      </w:r>
      <w:r>
        <w:rPr>
          <w:spacing w:val="-7"/>
        </w:rPr>
        <w:t> </w:t>
      </w:r>
      <w:r>
        <w:rPr/>
        <w:t>the</w:t>
      </w:r>
      <w:r>
        <w:rPr>
          <w:spacing w:val="-7"/>
        </w:rPr>
        <w:t> </w:t>
      </w:r>
      <w:r>
        <w:rPr/>
        <w:t>time</w:t>
      </w:r>
      <w:r>
        <w:rPr>
          <w:spacing w:val="-7"/>
        </w:rPr>
        <w:t> </w:t>
      </w:r>
      <w:r>
        <w:rPr/>
        <w:t>derivative</w:t>
      </w:r>
      <w:r>
        <w:rPr>
          <w:spacing w:val="-7"/>
        </w:rPr>
        <w:t> </w:t>
      </w:r>
      <w:r>
        <w:rPr/>
        <w:t>of</w:t>
      </w:r>
      <w:r>
        <w:rPr>
          <w:spacing w:val="-7"/>
        </w:rPr>
        <w:t> </w:t>
      </w:r>
      <w:r>
        <w:rPr/>
        <w:t>the</w:t>
      </w:r>
      <w:r>
        <w:rPr>
          <w:spacing w:val="-7"/>
        </w:rPr>
        <w:t> </w:t>
      </w:r>
      <w:r>
        <w:rPr/>
        <w:t>veloci-ty constraint, the acceleration constraint.) For instance, a ball and socket joint imposes the condition that a material point of one body remain coincident with a material point of a different body.</w:t>
      </w:r>
      <w:r>
        <w:rPr>
          <w:spacing w:val="40"/>
        </w:rPr>
        <w:t> </w:t>
      </w:r>
      <w:r>
        <w:rPr/>
        <w:t>This results in three position constraints and three velocity con-straints.</w:t>
      </w:r>
      <w:r>
        <w:rPr>
          <w:spacing w:val="40"/>
        </w:rPr>
        <w:t> </w:t>
      </w:r>
      <w:r>
        <w:rPr/>
        <w:t>Every joint can be defined by the constraints it imposes.</w:t>
      </w:r>
    </w:p>
    <w:p>
      <w:pPr>
        <w:pStyle w:val="BodyText"/>
        <w:spacing w:before="15"/>
      </w:pPr>
    </w:p>
    <w:p>
      <w:pPr>
        <w:pStyle w:val="BodyText"/>
        <w:spacing w:line="249" w:lineRule="auto"/>
        <w:ind w:left="3419" w:right="722"/>
      </w:pPr>
      <w:r>
        <w:rPr/>
        <w:t>In</w:t>
      </w:r>
      <w:r>
        <w:rPr>
          <w:spacing w:val="-6"/>
        </w:rPr>
        <w:t> </w:t>
      </w:r>
      <w:r>
        <w:rPr/>
        <w:t>the</w:t>
      </w:r>
      <w:r>
        <w:rPr>
          <w:spacing w:val="-6"/>
        </w:rPr>
        <w:t> </w:t>
      </w:r>
      <w:r>
        <w:rPr/>
        <w:t>method</w:t>
      </w:r>
      <w:r>
        <w:rPr>
          <w:spacing w:val="-6"/>
        </w:rPr>
        <w:t> </w:t>
      </w:r>
      <w:r>
        <w:rPr/>
        <w:t>used</w:t>
      </w:r>
      <w:r>
        <w:rPr>
          <w:spacing w:val="-6"/>
        </w:rPr>
        <w:t> </w:t>
      </w:r>
      <w:r>
        <w:rPr/>
        <w:t>by</w:t>
      </w:r>
      <w:r>
        <w:rPr>
          <w:spacing w:val="-7"/>
        </w:rPr>
        <w:t> </w:t>
      </w:r>
      <w:r>
        <w:rPr/>
        <w:t>SD/FAST</w:t>
      </w:r>
      <w:r>
        <w:rPr>
          <w:spacing w:val="-6"/>
        </w:rPr>
        <w:t> </w:t>
      </w:r>
      <w:r>
        <w:rPr/>
        <w:t>to</w:t>
      </w:r>
      <w:r>
        <w:rPr>
          <w:spacing w:val="-6"/>
        </w:rPr>
        <w:t> </w:t>
      </w:r>
      <w:r>
        <w:rPr/>
        <w:t>model</w:t>
      </w:r>
      <w:r>
        <w:rPr>
          <w:spacing w:val="-6"/>
        </w:rPr>
        <w:t> </w:t>
      </w:r>
      <w:r>
        <w:rPr/>
        <w:t>multibody</w:t>
      </w:r>
      <w:r>
        <w:rPr>
          <w:spacing w:val="-6"/>
        </w:rPr>
        <w:t> </w:t>
      </w:r>
      <w:r>
        <w:rPr/>
        <w:t>systems,</w:t>
      </w:r>
      <w:r>
        <w:rPr>
          <w:spacing w:val="-6"/>
        </w:rPr>
        <w:t> </w:t>
      </w:r>
      <w:r>
        <w:rPr/>
        <w:t>a</w:t>
      </w:r>
      <w:r>
        <w:rPr>
          <w:spacing w:val="-6"/>
        </w:rPr>
        <w:t> </w:t>
      </w:r>
      <w:r>
        <w:rPr/>
        <w:t>distinction</w:t>
      </w:r>
      <w:r>
        <w:rPr>
          <w:spacing w:val="-6"/>
        </w:rPr>
        <w:t> </w:t>
      </w:r>
      <w:r>
        <w:rPr/>
        <w:t>is</w:t>
      </w:r>
      <w:r>
        <w:rPr>
          <w:spacing w:val="-7"/>
        </w:rPr>
        <w:t> </w:t>
      </w:r>
      <w:r>
        <w:rPr/>
        <w:t>drawn</w:t>
      </w:r>
      <w:r>
        <w:rPr>
          <w:spacing w:val="-6"/>
        </w:rPr>
        <w:t> </w:t>
      </w:r>
      <w:r>
        <w:rPr/>
        <w:t>be-tween tree joints and loop joints, as discussed in Section R11.1.</w:t>
      </w:r>
      <w:r>
        <w:rPr>
          <w:spacing w:val="40"/>
        </w:rPr>
        <w:t> </w:t>
      </w:r>
      <w:r>
        <w:rPr/>
        <w:t>All the constraints as-sociated with tree joints are eliminated by the multibody formalism used.</w:t>
      </w:r>
      <w:r>
        <w:rPr>
          <w:spacing w:val="40"/>
        </w:rPr>
        <w:t> </w:t>
      </w:r>
      <w:r>
        <w:rPr/>
        <w:t>That is, for the tree system, equations appear only for the degrees of freedom </w:t>
      </w:r>
      <w:r>
        <w:rPr>
          <w:i/>
        </w:rPr>
        <w:t>granted </w:t>
      </w:r>
      <w:r>
        <w:rPr/>
        <w:t>by the joint</w:t>
      </w:r>
    </w:p>
    <w:p>
      <w:pPr>
        <w:pStyle w:val="BodyText"/>
        <w:spacing w:line="249" w:lineRule="auto" w:before="3"/>
        <w:ind w:left="3419" w:right="722"/>
      </w:pPr>
      <w:r>
        <w:rPr/>
        <w:t>— none appears for the constraints </w:t>
      </w:r>
      <w:r>
        <w:rPr>
          <w:i/>
        </w:rPr>
        <w:t>imposed </w:t>
      </w:r>
      <w:r>
        <w:rPr/>
        <w:t>by the joint.</w:t>
      </w:r>
      <w:r>
        <w:rPr>
          <w:spacing w:val="40"/>
        </w:rPr>
        <w:t> </w:t>
      </w:r>
      <w:r>
        <w:rPr/>
        <w:t>Consequently, tree joints do not produce explicit constraints.</w:t>
      </w:r>
      <w:r>
        <w:rPr>
          <w:spacing w:val="40"/>
        </w:rPr>
        <w:t> </w:t>
      </w:r>
      <w:r>
        <w:rPr/>
        <w:t>Loop joints, on the other hand, are implemented by equations</w:t>
      </w:r>
      <w:r>
        <w:rPr>
          <w:spacing w:val="-4"/>
        </w:rPr>
        <w:t> </w:t>
      </w:r>
      <w:r>
        <w:rPr/>
        <w:t>representing</w:t>
      </w:r>
      <w:r>
        <w:rPr>
          <w:spacing w:val="-3"/>
        </w:rPr>
        <w:t> </w:t>
      </w:r>
      <w:r>
        <w:rPr/>
        <w:t>the</w:t>
      </w:r>
      <w:r>
        <w:rPr>
          <w:spacing w:val="-3"/>
        </w:rPr>
        <w:t> </w:t>
      </w:r>
      <w:r>
        <w:rPr/>
        <w:t>constraints</w:t>
      </w:r>
      <w:r>
        <w:rPr>
          <w:spacing w:val="-4"/>
        </w:rPr>
        <w:t> </w:t>
      </w:r>
      <w:r>
        <w:rPr/>
        <w:t>imposed</w:t>
      </w:r>
      <w:r>
        <w:rPr>
          <w:spacing w:val="-3"/>
        </w:rPr>
        <w:t> </w:t>
      </w:r>
      <w:r>
        <w:rPr/>
        <w:t>by</w:t>
      </w:r>
      <w:r>
        <w:rPr>
          <w:spacing w:val="-3"/>
        </w:rPr>
        <w:t> </w:t>
      </w:r>
      <w:r>
        <w:rPr/>
        <w:t>the</w:t>
      </w:r>
      <w:r>
        <w:rPr>
          <w:spacing w:val="-3"/>
        </w:rPr>
        <w:t> </w:t>
      </w:r>
      <w:r>
        <w:rPr/>
        <w:t>joints,</w:t>
      </w:r>
      <w:r>
        <w:rPr>
          <w:spacing w:val="-3"/>
        </w:rPr>
        <w:t> </w:t>
      </w:r>
      <w:r>
        <w:rPr/>
        <w:t>while</w:t>
      </w:r>
      <w:r>
        <w:rPr>
          <w:spacing w:val="-3"/>
        </w:rPr>
        <w:t> </w:t>
      </w:r>
      <w:r>
        <w:rPr/>
        <w:t>none</w:t>
      </w:r>
      <w:r>
        <w:rPr>
          <w:spacing w:val="-3"/>
        </w:rPr>
        <w:t> </w:t>
      </w:r>
      <w:r>
        <w:rPr/>
        <w:t>are</w:t>
      </w:r>
      <w:r>
        <w:rPr>
          <w:spacing w:val="-3"/>
        </w:rPr>
        <w:t> </w:t>
      </w:r>
      <w:r>
        <w:rPr/>
        <w:t>needed</w:t>
      </w:r>
      <w:r>
        <w:rPr>
          <w:spacing w:val="-3"/>
        </w:rPr>
        <w:t> </w:t>
      </w:r>
      <w:r>
        <w:rPr/>
        <w:t>for the degrees of freedom granted by the joint.</w:t>
      </w:r>
    </w:p>
    <w:p>
      <w:pPr>
        <w:pStyle w:val="BodyText"/>
        <w:spacing w:after="0" w:line="249" w:lineRule="auto"/>
        <w:sectPr>
          <w:headerReference w:type="default" r:id="rId548"/>
          <w:headerReference w:type="even" r:id="rId549"/>
          <w:footerReference w:type="default" r:id="rId550"/>
          <w:footerReference w:type="even" r:id="rId551"/>
          <w:pgSz w:w="12240" w:h="15840"/>
          <w:pgMar w:header="819" w:footer="1204" w:top="1300" w:bottom="1400" w:left="720" w:right="360"/>
          <w:pgNumType w:start="17"/>
        </w:sectPr>
      </w:pPr>
    </w:p>
    <w:p>
      <w:pPr>
        <w:pStyle w:val="BodyText"/>
      </w:pPr>
    </w:p>
    <w:p>
      <w:pPr>
        <w:pStyle w:val="BodyText"/>
      </w:pPr>
    </w:p>
    <w:p>
      <w:pPr>
        <w:pStyle w:val="BodyText"/>
        <w:spacing w:before="72"/>
      </w:pPr>
    </w:p>
    <w:p>
      <w:pPr>
        <w:pStyle w:val="BodyText"/>
        <w:spacing w:line="249" w:lineRule="auto"/>
        <w:ind w:left="3060" w:right="1096"/>
      </w:pPr>
      <w:r>
        <w:rPr/>
        <w:t>The</w:t>
      </w:r>
      <w:r>
        <w:rPr>
          <w:spacing w:val="-6"/>
        </w:rPr>
        <w:t> </w:t>
      </w:r>
      <w:r>
        <w:rPr/>
        <w:t>constraint</w:t>
      </w:r>
      <w:r>
        <w:rPr>
          <w:spacing w:val="-6"/>
        </w:rPr>
        <w:t> </w:t>
      </w:r>
      <w:r>
        <w:rPr/>
        <w:t>condition</w:t>
      </w:r>
      <w:r>
        <w:rPr>
          <w:spacing w:val="-6"/>
        </w:rPr>
        <w:t> </w:t>
      </w:r>
      <w:r>
        <w:rPr/>
        <w:t>does</w:t>
      </w:r>
      <w:r>
        <w:rPr>
          <w:spacing w:val="-7"/>
        </w:rPr>
        <w:t> </w:t>
      </w:r>
      <w:r>
        <w:rPr/>
        <w:t>not</w:t>
      </w:r>
      <w:r>
        <w:rPr>
          <w:spacing w:val="-6"/>
        </w:rPr>
        <w:t> </w:t>
      </w:r>
      <w:r>
        <w:rPr/>
        <w:t>just</w:t>
      </w:r>
      <w:r>
        <w:rPr>
          <w:spacing w:val="-6"/>
        </w:rPr>
        <w:t> </w:t>
      </w:r>
      <w:r>
        <w:rPr/>
        <w:t>“happen”</w:t>
      </w:r>
      <w:r>
        <w:rPr>
          <w:spacing w:val="-6"/>
        </w:rPr>
        <w:t> </w:t>
      </w:r>
      <w:r>
        <w:rPr/>
        <w:t>in</w:t>
      </w:r>
      <w:r>
        <w:rPr>
          <w:spacing w:val="-6"/>
        </w:rPr>
        <w:t> </w:t>
      </w:r>
      <w:r>
        <w:rPr/>
        <w:t>the</w:t>
      </w:r>
      <w:r>
        <w:rPr>
          <w:spacing w:val="-6"/>
        </w:rPr>
        <w:t> </w:t>
      </w:r>
      <w:r>
        <w:rPr/>
        <w:t>multibody</w:t>
      </w:r>
      <w:r>
        <w:rPr>
          <w:spacing w:val="-6"/>
        </w:rPr>
        <w:t> </w:t>
      </w:r>
      <w:r>
        <w:rPr/>
        <w:t>system.</w:t>
      </w:r>
      <w:r>
        <w:rPr>
          <w:spacing w:val="38"/>
        </w:rPr>
        <w:t> </w:t>
      </w:r>
      <w:r>
        <w:rPr/>
        <w:t>Each</w:t>
      </w:r>
      <w:r>
        <w:rPr>
          <w:spacing w:val="-6"/>
        </w:rPr>
        <w:t> </w:t>
      </w:r>
      <w:r>
        <w:rPr/>
        <w:t>body</w:t>
      </w:r>
      <w:r>
        <w:rPr>
          <w:spacing w:val="-6"/>
        </w:rPr>
        <w:t> </w:t>
      </w:r>
      <w:r>
        <w:rPr/>
        <w:t>of the</w:t>
      </w:r>
      <w:r>
        <w:rPr>
          <w:spacing w:val="-3"/>
        </w:rPr>
        <w:t> </w:t>
      </w:r>
      <w:r>
        <w:rPr/>
        <w:t>multibody</w:t>
      </w:r>
      <w:r>
        <w:rPr>
          <w:spacing w:val="-3"/>
        </w:rPr>
        <w:t> </w:t>
      </w:r>
      <w:r>
        <w:rPr/>
        <w:t>system</w:t>
      </w:r>
      <w:r>
        <w:rPr>
          <w:spacing w:val="-3"/>
        </w:rPr>
        <w:t> </w:t>
      </w:r>
      <w:r>
        <w:rPr/>
        <w:t>is</w:t>
      </w:r>
      <w:r>
        <w:rPr>
          <w:spacing w:val="-4"/>
        </w:rPr>
        <w:t> </w:t>
      </w:r>
      <w:r>
        <w:rPr/>
        <w:t>moving</w:t>
      </w:r>
      <w:r>
        <w:rPr>
          <w:spacing w:val="-3"/>
        </w:rPr>
        <w:t> </w:t>
      </w:r>
      <w:r>
        <w:rPr/>
        <w:t>in</w:t>
      </w:r>
      <w:r>
        <w:rPr>
          <w:spacing w:val="-3"/>
        </w:rPr>
        <w:t> </w:t>
      </w:r>
      <w:r>
        <w:rPr/>
        <w:t>accordance</w:t>
      </w:r>
      <w:r>
        <w:rPr>
          <w:spacing w:val="-3"/>
        </w:rPr>
        <w:t> </w:t>
      </w:r>
      <w:r>
        <w:rPr/>
        <w:t>with</w:t>
      </w:r>
      <w:r>
        <w:rPr>
          <w:spacing w:val="-3"/>
        </w:rPr>
        <w:t> </w:t>
      </w:r>
      <w:r>
        <w:rPr/>
        <w:t>Newton’s</w:t>
      </w:r>
      <w:r>
        <w:rPr>
          <w:spacing w:val="-4"/>
        </w:rPr>
        <w:t> </w:t>
      </w:r>
      <w:r>
        <w:rPr/>
        <w:t>Laws</w:t>
      </w:r>
      <w:r>
        <w:rPr>
          <w:spacing w:val="-4"/>
        </w:rPr>
        <w:t> </w:t>
      </w:r>
      <w:r>
        <w:rPr/>
        <w:t>of</w:t>
      </w:r>
      <w:r>
        <w:rPr>
          <w:spacing w:val="-3"/>
        </w:rPr>
        <w:t> </w:t>
      </w:r>
      <w:r>
        <w:rPr/>
        <w:t>motion.</w:t>
      </w:r>
      <w:r>
        <w:rPr>
          <w:spacing w:val="40"/>
        </w:rPr>
        <w:t> </w:t>
      </w:r>
      <w:r>
        <w:rPr/>
        <w:t>A</w:t>
      </w:r>
      <w:r>
        <w:rPr>
          <w:spacing w:val="-4"/>
        </w:rPr>
        <w:t> </w:t>
      </w:r>
      <w:r>
        <w:rPr/>
        <w:t>con-straint condition is enforced by the addition of constraint forces to the multibody sys-tem.</w:t>
      </w:r>
      <w:r>
        <w:rPr>
          <w:spacing w:val="40"/>
        </w:rPr>
        <w:t> </w:t>
      </w:r>
      <w:r>
        <w:rPr/>
        <w:t>For each constraint SD/FAST introduces a constraint force (called a Lagrange Multiplier),</w:t>
      </w:r>
      <w:r>
        <w:rPr>
          <w:spacing w:val="-1"/>
        </w:rPr>
        <w:t> </w:t>
      </w:r>
      <w:r>
        <w:rPr/>
        <w:t>which</w:t>
      </w:r>
      <w:r>
        <w:rPr>
          <w:spacing w:val="-1"/>
        </w:rPr>
        <w:t> </w:t>
      </w:r>
      <w:r>
        <w:rPr/>
        <w:t>appears</w:t>
      </w:r>
      <w:r>
        <w:rPr>
          <w:spacing w:val="-2"/>
        </w:rPr>
        <w:t> </w:t>
      </w:r>
      <w:r>
        <w:rPr/>
        <w:t>in</w:t>
      </w:r>
      <w:r>
        <w:rPr>
          <w:spacing w:val="-1"/>
        </w:rPr>
        <w:t> </w:t>
      </w:r>
      <w:r>
        <w:rPr/>
        <w:t>the</w:t>
      </w:r>
      <w:r>
        <w:rPr>
          <w:spacing w:val="-1"/>
        </w:rPr>
        <w:t> </w:t>
      </w:r>
      <w:r>
        <w:rPr/>
        <w:t>governing</w:t>
      </w:r>
      <w:r>
        <w:rPr>
          <w:spacing w:val="-1"/>
        </w:rPr>
        <w:t> </w:t>
      </w:r>
      <w:r>
        <w:rPr/>
        <w:t>equations</w:t>
      </w:r>
      <w:r>
        <w:rPr>
          <w:spacing w:val="-2"/>
        </w:rPr>
        <w:t> </w:t>
      </w:r>
      <w:r>
        <w:rPr/>
        <w:t>as</w:t>
      </w:r>
      <w:r>
        <w:rPr>
          <w:spacing w:val="-2"/>
        </w:rPr>
        <w:t> </w:t>
      </w:r>
      <w:r>
        <w:rPr/>
        <w:t>an</w:t>
      </w:r>
      <w:r>
        <w:rPr>
          <w:spacing w:val="-1"/>
        </w:rPr>
        <w:t> </w:t>
      </w:r>
      <w:r>
        <w:rPr/>
        <w:t>additional</w:t>
      </w:r>
      <w:r>
        <w:rPr>
          <w:spacing w:val="-1"/>
        </w:rPr>
        <w:t> </w:t>
      </w:r>
      <w:r>
        <w:rPr/>
        <w:t>unknown,</w:t>
      </w:r>
      <w:r>
        <w:rPr>
          <w:spacing w:val="-1"/>
        </w:rPr>
        <w:t> </w:t>
      </w:r>
      <w:r>
        <w:rPr/>
        <w:t>along with the system accelerations.</w:t>
      </w:r>
    </w:p>
    <w:p>
      <w:pPr>
        <w:pStyle w:val="BodyText"/>
        <w:spacing w:line="249" w:lineRule="auto" w:before="125"/>
        <w:ind w:left="3060" w:right="1112"/>
        <w:jc w:val="both"/>
      </w:pPr>
      <w:r>
        <w:rPr/>
        <w:t>Constraints</w:t>
      </w:r>
      <w:r>
        <w:rPr>
          <w:spacing w:val="-5"/>
        </w:rPr>
        <w:t> </w:t>
      </w:r>
      <w:r>
        <w:rPr/>
        <w:t>in</w:t>
      </w:r>
      <w:r>
        <w:rPr>
          <w:spacing w:val="-4"/>
        </w:rPr>
        <w:t> </w:t>
      </w:r>
      <w:r>
        <w:rPr/>
        <w:t>SD/FAST</w:t>
      </w:r>
      <w:r>
        <w:rPr>
          <w:spacing w:val="-4"/>
        </w:rPr>
        <w:t> </w:t>
      </w:r>
      <w:r>
        <w:rPr/>
        <w:t>can</w:t>
      </w:r>
      <w:r>
        <w:rPr>
          <w:spacing w:val="-4"/>
        </w:rPr>
        <w:t> </w:t>
      </w:r>
      <w:r>
        <w:rPr/>
        <w:t>be</w:t>
      </w:r>
      <w:r>
        <w:rPr>
          <w:spacing w:val="-4"/>
        </w:rPr>
        <w:t> </w:t>
      </w:r>
      <w:r>
        <w:rPr/>
        <w:t>invoked</w:t>
      </w:r>
      <w:r>
        <w:rPr>
          <w:spacing w:val="-4"/>
        </w:rPr>
        <w:t> </w:t>
      </w:r>
      <w:r>
        <w:rPr/>
        <w:t>in</w:t>
      </w:r>
      <w:r>
        <w:rPr>
          <w:spacing w:val="-4"/>
        </w:rPr>
        <w:t> </w:t>
      </w:r>
      <w:r>
        <w:rPr/>
        <w:t>two</w:t>
      </w:r>
      <w:r>
        <w:rPr>
          <w:spacing w:val="-4"/>
        </w:rPr>
        <w:t> </w:t>
      </w:r>
      <w:r>
        <w:rPr/>
        <w:t>different</w:t>
      </w:r>
      <w:r>
        <w:rPr>
          <w:spacing w:val="-4"/>
        </w:rPr>
        <w:t> </w:t>
      </w:r>
      <w:r>
        <w:rPr/>
        <w:t>ways:</w:t>
      </w:r>
      <w:r>
        <w:rPr>
          <w:spacing w:val="-4"/>
        </w:rPr>
        <w:t> </w:t>
      </w:r>
      <w:r>
        <w:rPr/>
        <w:t>by</w:t>
      </w:r>
      <w:r>
        <w:rPr>
          <w:spacing w:val="-4"/>
        </w:rPr>
        <w:t> </w:t>
      </w:r>
      <w:r>
        <w:rPr/>
        <w:t>using</w:t>
      </w:r>
      <w:r>
        <w:rPr>
          <w:spacing w:val="-4"/>
        </w:rPr>
        <w:t> </w:t>
      </w:r>
      <w:r>
        <w:rPr/>
        <w:t>“built-in”</w:t>
      </w:r>
      <w:r>
        <w:rPr>
          <w:spacing w:val="-4"/>
        </w:rPr>
        <w:t> </w:t>
      </w:r>
      <w:r>
        <w:rPr/>
        <w:t>con-straints,</w:t>
      </w:r>
      <w:r>
        <w:rPr>
          <w:spacing w:val="-7"/>
        </w:rPr>
        <w:t> </w:t>
      </w:r>
      <w:r>
        <w:rPr/>
        <w:t>namely</w:t>
      </w:r>
      <w:r>
        <w:rPr>
          <w:spacing w:val="-7"/>
        </w:rPr>
        <w:t> </w:t>
      </w:r>
      <w:r>
        <w:rPr/>
        <w:t>loop</w:t>
      </w:r>
      <w:r>
        <w:rPr>
          <w:spacing w:val="-7"/>
        </w:rPr>
        <w:t> </w:t>
      </w:r>
      <w:r>
        <w:rPr/>
        <w:t>joints</w:t>
      </w:r>
      <w:r>
        <w:rPr>
          <w:spacing w:val="-7"/>
        </w:rPr>
        <w:t> </w:t>
      </w:r>
      <w:r>
        <w:rPr/>
        <w:t>and</w:t>
      </w:r>
      <w:r>
        <w:rPr>
          <w:spacing w:val="-7"/>
        </w:rPr>
        <w:t> </w:t>
      </w:r>
      <w:r>
        <w:rPr/>
        <w:t>prescribed</w:t>
      </w:r>
      <w:r>
        <w:rPr>
          <w:spacing w:val="-7"/>
        </w:rPr>
        <w:t> </w:t>
      </w:r>
      <w:r>
        <w:rPr/>
        <w:t>motion,</w:t>
      </w:r>
      <w:r>
        <w:rPr>
          <w:spacing w:val="-7"/>
        </w:rPr>
        <w:t> </w:t>
      </w:r>
      <w:r>
        <w:rPr/>
        <w:t>or</w:t>
      </w:r>
      <w:r>
        <w:rPr>
          <w:spacing w:val="-7"/>
        </w:rPr>
        <w:t> </w:t>
      </w:r>
      <w:r>
        <w:rPr/>
        <w:t>by</w:t>
      </w:r>
      <w:r>
        <w:rPr>
          <w:spacing w:val="-7"/>
        </w:rPr>
        <w:t> </w:t>
      </w:r>
      <w:r>
        <w:rPr/>
        <w:t>using</w:t>
      </w:r>
      <w:r>
        <w:rPr>
          <w:spacing w:val="-7"/>
        </w:rPr>
        <w:t> </w:t>
      </w:r>
      <w:r>
        <w:rPr/>
        <w:t>user-defined</w:t>
      </w:r>
      <w:r>
        <w:rPr>
          <w:spacing w:val="-7"/>
        </w:rPr>
        <w:t> </w:t>
      </w:r>
      <w:r>
        <w:rPr/>
        <w:t>constraints. The</w:t>
      </w:r>
      <w:r>
        <w:rPr>
          <w:spacing w:val="-2"/>
        </w:rPr>
        <w:t> </w:t>
      </w:r>
      <w:r>
        <w:rPr/>
        <w:t>user-defined</w:t>
      </w:r>
      <w:r>
        <w:rPr>
          <w:spacing w:val="-2"/>
        </w:rPr>
        <w:t> </w:t>
      </w:r>
      <w:r>
        <w:rPr/>
        <w:t>feature</w:t>
      </w:r>
      <w:r>
        <w:rPr>
          <w:spacing w:val="-2"/>
        </w:rPr>
        <w:t> </w:t>
      </w:r>
      <w:r>
        <w:rPr/>
        <w:t>allows</w:t>
      </w:r>
      <w:r>
        <w:rPr>
          <w:spacing w:val="-3"/>
        </w:rPr>
        <w:t> </w:t>
      </w:r>
      <w:r>
        <w:rPr/>
        <w:t>the</w:t>
      </w:r>
      <w:r>
        <w:rPr>
          <w:spacing w:val="-2"/>
        </w:rPr>
        <w:t> </w:t>
      </w:r>
      <w:r>
        <w:rPr/>
        <w:t>user</w:t>
      </w:r>
      <w:r>
        <w:rPr>
          <w:spacing w:val="-2"/>
        </w:rPr>
        <w:t> </w:t>
      </w:r>
      <w:r>
        <w:rPr/>
        <w:t>to</w:t>
      </w:r>
      <w:r>
        <w:rPr>
          <w:spacing w:val="-2"/>
        </w:rPr>
        <w:t> </w:t>
      </w:r>
      <w:r>
        <w:rPr/>
        <w:t>extend</w:t>
      </w:r>
      <w:r>
        <w:rPr>
          <w:spacing w:val="-2"/>
        </w:rPr>
        <w:t> </w:t>
      </w:r>
      <w:r>
        <w:rPr/>
        <w:t>the</w:t>
      </w:r>
      <w:r>
        <w:rPr>
          <w:spacing w:val="-2"/>
        </w:rPr>
        <w:t> </w:t>
      </w:r>
      <w:r>
        <w:rPr/>
        <w:t>capabilities</w:t>
      </w:r>
      <w:r>
        <w:rPr>
          <w:spacing w:val="-3"/>
        </w:rPr>
        <w:t> </w:t>
      </w:r>
      <w:r>
        <w:rPr/>
        <w:t>of</w:t>
      </w:r>
      <w:r>
        <w:rPr>
          <w:spacing w:val="-2"/>
        </w:rPr>
        <w:t> </w:t>
      </w:r>
      <w:r>
        <w:rPr/>
        <w:t>SD/FAST</w:t>
      </w:r>
      <w:r>
        <w:rPr>
          <w:spacing w:val="-2"/>
        </w:rPr>
        <w:t> </w:t>
      </w:r>
      <w:r>
        <w:rPr/>
        <w:t>beyond its built-in capability.</w:t>
      </w:r>
    </w:p>
    <w:p>
      <w:pPr>
        <w:pStyle w:val="BodyText"/>
        <w:spacing w:before="13"/>
      </w:pPr>
    </w:p>
    <w:p>
      <w:pPr>
        <w:pStyle w:val="BodyText"/>
        <w:spacing w:line="249" w:lineRule="auto"/>
        <w:ind w:left="3060" w:right="1096"/>
      </w:pPr>
      <w:r>
        <w:rPr/>
        <w:t>The</w:t>
      </w:r>
      <w:r>
        <w:rPr>
          <w:spacing w:val="-3"/>
        </w:rPr>
        <w:t> </w:t>
      </w:r>
      <w:r>
        <w:rPr/>
        <w:t>routines</w:t>
      </w:r>
      <w:r>
        <w:rPr>
          <w:spacing w:val="-4"/>
        </w:rPr>
        <w:t> </w:t>
      </w:r>
      <w:r>
        <w:rPr/>
        <w:t>in</w:t>
      </w:r>
      <w:r>
        <w:rPr>
          <w:spacing w:val="-3"/>
        </w:rPr>
        <w:t> </w:t>
      </w:r>
      <w:r>
        <w:rPr/>
        <w:t>this</w:t>
      </w:r>
      <w:r>
        <w:rPr>
          <w:spacing w:val="-4"/>
        </w:rPr>
        <w:t> </w:t>
      </w:r>
      <w:r>
        <w:rPr/>
        <w:t>section</w:t>
      </w:r>
      <w:r>
        <w:rPr>
          <w:spacing w:val="-3"/>
        </w:rPr>
        <w:t> </w:t>
      </w:r>
      <w:r>
        <w:rPr/>
        <w:t>are</w:t>
      </w:r>
      <w:r>
        <w:rPr>
          <w:spacing w:val="-3"/>
        </w:rPr>
        <w:t> </w:t>
      </w:r>
      <w:r>
        <w:rPr/>
        <w:t>used</w:t>
      </w:r>
      <w:r>
        <w:rPr>
          <w:spacing w:val="-3"/>
        </w:rPr>
        <w:t> </w:t>
      </w:r>
      <w:r>
        <w:rPr/>
        <w:t>in</w:t>
      </w:r>
      <w:r>
        <w:rPr>
          <w:spacing w:val="-3"/>
        </w:rPr>
        <w:t> </w:t>
      </w:r>
      <w:r>
        <w:rPr/>
        <w:t>managing</w:t>
      </w:r>
      <w:r>
        <w:rPr>
          <w:spacing w:val="-3"/>
        </w:rPr>
        <w:t> </w:t>
      </w:r>
      <w:r>
        <w:rPr/>
        <w:t>the</w:t>
      </w:r>
      <w:r>
        <w:rPr>
          <w:spacing w:val="-3"/>
        </w:rPr>
        <w:t> </w:t>
      </w:r>
      <w:r>
        <w:rPr/>
        <w:t>sometimes</w:t>
      </w:r>
      <w:r>
        <w:rPr>
          <w:spacing w:val="-4"/>
        </w:rPr>
        <w:t> </w:t>
      </w:r>
      <w:r>
        <w:rPr/>
        <w:t>intransigent</w:t>
      </w:r>
      <w:r>
        <w:rPr>
          <w:spacing w:val="-3"/>
        </w:rPr>
        <w:t> </w:t>
      </w:r>
      <w:r>
        <w:rPr/>
        <w:t>numerical behavior of constrained systems.</w:t>
      </w:r>
      <w:r>
        <w:rPr>
          <w:spacing w:val="40"/>
        </w:rPr>
        <w:t> </w:t>
      </w:r>
      <w:r>
        <w:rPr/>
        <w:t>These numerical issues fall into four categories: (1) constraint violation, (2) constraint stabilization, (3) redundant constraints, and (4) in-consistent constraints.</w:t>
      </w:r>
      <w:r>
        <w:rPr>
          <w:spacing w:val="40"/>
        </w:rPr>
        <w:t> </w:t>
      </w:r>
      <w:r>
        <w:rPr/>
        <w:t>These are discussed below.</w:t>
      </w:r>
    </w:p>
    <w:p>
      <w:pPr>
        <w:pStyle w:val="BodyText"/>
        <w:spacing w:before="132"/>
      </w:pPr>
    </w:p>
    <w:p>
      <w:pPr>
        <w:pStyle w:val="Heading8"/>
        <w:spacing w:before="1"/>
        <w:ind w:left="2457"/>
      </w:pPr>
      <w:r>
        <w:rPr/>
        <w:t>R4.1</w:t>
      </w:r>
      <w:r>
        <w:rPr>
          <w:spacing w:val="33"/>
        </w:rPr>
        <w:t>  </w:t>
      </w:r>
      <w:r>
        <w:rPr/>
        <w:t>Constraint</w:t>
      </w:r>
      <w:r>
        <w:rPr>
          <w:spacing w:val="-1"/>
        </w:rPr>
        <w:t> </w:t>
      </w:r>
      <w:r>
        <w:rPr>
          <w:spacing w:val="-2"/>
        </w:rPr>
        <w:t>Violation</w:t>
      </w:r>
    </w:p>
    <w:p>
      <w:pPr>
        <w:pStyle w:val="BodyText"/>
        <w:spacing w:line="249" w:lineRule="auto" w:before="91"/>
        <w:ind w:left="3060" w:right="1124"/>
      </w:pPr>
      <w:r>
        <w:rPr/>
        <w:t>An</w:t>
      </w:r>
      <w:r>
        <w:rPr>
          <w:spacing w:val="-2"/>
        </w:rPr>
        <w:t> </w:t>
      </w:r>
      <w:r>
        <w:rPr/>
        <w:t>arbitrary</w:t>
      </w:r>
      <w:r>
        <w:rPr>
          <w:spacing w:val="-2"/>
        </w:rPr>
        <w:t> </w:t>
      </w:r>
      <w:r>
        <w:rPr/>
        <w:t>system</w:t>
      </w:r>
      <w:r>
        <w:rPr>
          <w:spacing w:val="-2"/>
        </w:rPr>
        <w:t> </w:t>
      </w:r>
      <w:r>
        <w:rPr/>
        <w:t>state</w:t>
      </w:r>
      <w:r>
        <w:rPr>
          <w:spacing w:val="-2"/>
        </w:rPr>
        <w:t> </w:t>
      </w:r>
      <w:r>
        <w:rPr/>
        <w:t>(that</w:t>
      </w:r>
      <w:r>
        <w:rPr>
          <w:spacing w:val="-2"/>
        </w:rPr>
        <w:t> </w:t>
      </w:r>
      <w:r>
        <w:rPr/>
        <w:t>is,</w:t>
      </w:r>
      <w:r>
        <w:rPr>
          <w:spacing w:val="-2"/>
        </w:rPr>
        <w:t> </w:t>
      </w:r>
      <w:r>
        <w:rPr/>
        <w:t>a</w:t>
      </w:r>
      <w:r>
        <w:rPr>
          <w:spacing w:val="-2"/>
        </w:rPr>
        <w:t> </w:t>
      </w:r>
      <w:r>
        <w:rPr/>
        <w:t>set</w:t>
      </w:r>
      <w:r>
        <w:rPr>
          <w:spacing w:val="-2"/>
        </w:rPr>
        <w:t> </w:t>
      </w:r>
      <w:r>
        <w:rPr/>
        <w:t>of</w:t>
      </w:r>
      <w:r>
        <w:rPr>
          <w:spacing w:val="-2"/>
        </w:rPr>
        <w:t> </w:t>
      </w:r>
      <w:r>
        <w:rPr/>
        <w:t>values</w:t>
      </w:r>
      <w:r>
        <w:rPr>
          <w:spacing w:val="-3"/>
        </w:rPr>
        <w:t> </w:t>
      </w:r>
      <w:r>
        <w:rPr/>
        <w:t>for</w:t>
      </w:r>
      <w:r>
        <w:rPr>
          <w:spacing w:val="-2"/>
        </w:rPr>
        <w:t> </w:t>
      </w:r>
      <w:r>
        <w:rPr/>
        <w:t>the</w:t>
      </w:r>
      <w:r>
        <w:rPr>
          <w:spacing w:val="-2"/>
        </w:rPr>
        <w:t> </w:t>
      </w:r>
      <w:r>
        <w:rPr/>
        <w:t>hinge</w:t>
      </w:r>
      <w:r>
        <w:rPr>
          <w:spacing w:val="-2"/>
        </w:rPr>
        <w:t> </w:t>
      </w:r>
      <w:r>
        <w:rPr/>
        <w:t>positions</w:t>
      </w:r>
      <w:r>
        <w:rPr>
          <w:spacing w:val="-3"/>
        </w:rPr>
        <w:t> </w:t>
      </w:r>
      <w:r>
        <w:rPr/>
        <w:t>and</w:t>
      </w:r>
      <w:r>
        <w:rPr>
          <w:spacing w:val="-2"/>
        </w:rPr>
        <w:t> </w:t>
      </w:r>
      <w:r>
        <w:rPr/>
        <w:t>rates</w:t>
      </w:r>
      <w:r>
        <w:rPr>
          <w:spacing w:val="-3"/>
        </w:rPr>
        <w:t> </w:t>
      </w:r>
      <w:r>
        <w:rPr/>
        <w:t>of</w:t>
      </w:r>
      <w:r>
        <w:rPr>
          <w:spacing w:val="-2"/>
        </w:rPr>
        <w:t> </w:t>
      </w:r>
      <w:r>
        <w:rPr/>
        <w:t>the tree joints) will, in general, violate system constraints to some degree.</w:t>
      </w:r>
      <w:r>
        <w:rPr>
          <w:spacing w:val="40"/>
        </w:rPr>
        <w:t> </w:t>
      </w:r>
      <w:r>
        <w:rPr/>
        <w:t>An analysis which alters the system state must restrict its solutions to states in which the constraint violations are limited to within a predefined tolerance.</w:t>
      </w:r>
      <w:r>
        <w:rPr>
          <w:spacing w:val="40"/>
        </w:rPr>
        <w:t> </w:t>
      </w:r>
      <w:r>
        <w:rPr/>
        <w:t>By this we mean that the con-straint</w:t>
      </w:r>
      <w:r>
        <w:rPr>
          <w:spacing w:val="-6"/>
        </w:rPr>
        <w:t> </w:t>
      </w:r>
      <w:r>
        <w:rPr/>
        <w:t>error</w:t>
      </w:r>
      <w:r>
        <w:rPr>
          <w:spacing w:val="-6"/>
        </w:rPr>
        <w:t> </w:t>
      </w:r>
      <w:r>
        <w:rPr/>
        <w:t>of</w:t>
      </w:r>
      <w:r>
        <w:rPr>
          <w:spacing w:val="-6"/>
        </w:rPr>
        <w:t> </w:t>
      </w:r>
      <w:r>
        <w:rPr/>
        <w:t>largest</w:t>
      </w:r>
      <w:r>
        <w:rPr>
          <w:spacing w:val="-6"/>
        </w:rPr>
        <w:t> </w:t>
      </w:r>
      <w:r>
        <w:rPr/>
        <w:t>absolute</w:t>
      </w:r>
      <w:r>
        <w:rPr>
          <w:spacing w:val="-6"/>
        </w:rPr>
        <w:t> </w:t>
      </w:r>
      <w:r>
        <w:rPr/>
        <w:t>value</w:t>
      </w:r>
      <w:r>
        <w:rPr>
          <w:spacing w:val="-6"/>
        </w:rPr>
        <w:t> </w:t>
      </w:r>
      <w:r>
        <w:rPr/>
        <w:t>is</w:t>
      </w:r>
      <w:r>
        <w:rPr>
          <w:spacing w:val="-6"/>
        </w:rPr>
        <w:t> </w:t>
      </w:r>
      <w:r>
        <w:rPr/>
        <w:t>still</w:t>
      </w:r>
      <w:r>
        <w:rPr>
          <w:spacing w:val="-6"/>
        </w:rPr>
        <w:t> </w:t>
      </w:r>
      <w:r>
        <w:rPr/>
        <w:t>smaller</w:t>
      </w:r>
      <w:r>
        <w:rPr>
          <w:spacing w:val="-6"/>
        </w:rPr>
        <w:t> </w:t>
      </w:r>
      <w:r>
        <w:rPr/>
        <w:t>than</w:t>
      </w:r>
      <w:r>
        <w:rPr>
          <w:spacing w:val="-6"/>
        </w:rPr>
        <w:t> </w:t>
      </w:r>
      <w:r>
        <w:rPr/>
        <w:t>the</w:t>
      </w:r>
      <w:r>
        <w:rPr>
          <w:spacing w:val="-6"/>
        </w:rPr>
        <w:t> </w:t>
      </w:r>
      <w:r>
        <w:rPr/>
        <w:t>tolerance.</w:t>
      </w:r>
      <w:r>
        <w:rPr>
          <w:spacing w:val="38"/>
        </w:rPr>
        <w:t> </w:t>
      </w:r>
      <w:r>
        <w:rPr/>
        <w:t>For</w:t>
      </w:r>
      <w:r>
        <w:rPr>
          <w:spacing w:val="-6"/>
        </w:rPr>
        <w:t> </w:t>
      </w:r>
      <w:r>
        <w:rPr/>
        <w:t>example,</w:t>
      </w:r>
      <w:r>
        <w:rPr>
          <w:spacing w:val="-6"/>
        </w:rPr>
        <w:t> </w:t>
      </w:r>
      <w:r>
        <w:rPr/>
        <w:t>an assembly analysis searches for a set of generalized coordinates (tree hinge positions) which</w:t>
      </w:r>
      <w:r>
        <w:rPr>
          <w:spacing w:val="-10"/>
        </w:rPr>
        <w:t> </w:t>
      </w:r>
      <w:r>
        <w:rPr/>
        <w:t>meet</w:t>
      </w:r>
      <w:r>
        <w:rPr>
          <w:spacing w:val="-10"/>
        </w:rPr>
        <w:t> </w:t>
      </w:r>
      <w:r>
        <w:rPr/>
        <w:t>all</w:t>
      </w:r>
      <w:r>
        <w:rPr>
          <w:spacing w:val="-10"/>
        </w:rPr>
        <w:t> </w:t>
      </w:r>
      <w:r>
        <w:rPr/>
        <w:t>the</w:t>
      </w:r>
      <w:r>
        <w:rPr>
          <w:spacing w:val="-10"/>
        </w:rPr>
        <w:t> </w:t>
      </w:r>
      <w:r>
        <w:rPr/>
        <w:t>position</w:t>
      </w:r>
      <w:r>
        <w:rPr>
          <w:spacing w:val="-10"/>
        </w:rPr>
        <w:t> </w:t>
      </w:r>
      <w:r>
        <w:rPr/>
        <w:t>constraints</w:t>
      </w:r>
      <w:r>
        <w:rPr>
          <w:spacing w:val="-10"/>
        </w:rPr>
        <w:t> </w:t>
      </w:r>
      <w:r>
        <w:rPr/>
        <w:t>in</w:t>
      </w:r>
      <w:r>
        <w:rPr>
          <w:spacing w:val="-10"/>
        </w:rPr>
        <w:t> </w:t>
      </w:r>
      <w:r>
        <w:rPr/>
        <w:t>the</w:t>
      </w:r>
      <w:r>
        <w:rPr>
          <w:spacing w:val="-10"/>
        </w:rPr>
        <w:t> </w:t>
      </w:r>
      <w:r>
        <w:rPr/>
        <w:t>system.</w:t>
      </w:r>
      <w:r>
        <w:rPr>
          <w:spacing w:val="31"/>
        </w:rPr>
        <w:t> </w:t>
      </w:r>
      <w:r>
        <w:rPr/>
        <w:t>A</w:t>
      </w:r>
      <w:r>
        <w:rPr>
          <w:spacing w:val="-10"/>
        </w:rPr>
        <w:t> </w:t>
      </w:r>
      <w:r>
        <w:rPr/>
        <w:t>motion</w:t>
      </w:r>
      <w:r>
        <w:rPr>
          <w:spacing w:val="-10"/>
        </w:rPr>
        <w:t> </w:t>
      </w:r>
      <w:r>
        <w:rPr/>
        <w:t>analysis</w:t>
      </w:r>
      <w:r>
        <w:rPr>
          <w:spacing w:val="-10"/>
        </w:rPr>
        <w:t> </w:t>
      </w:r>
      <w:r>
        <w:rPr/>
        <w:t>should</w:t>
      </w:r>
      <w:r>
        <w:rPr>
          <w:spacing w:val="-10"/>
        </w:rPr>
        <w:t> </w:t>
      </w:r>
      <w:r>
        <w:rPr/>
        <w:t>produce a series of system states each of which limits violation of position and velocity con-straints to tolerance.</w:t>
      </w:r>
      <w:r>
        <w:rPr>
          <w:spacing w:val="40"/>
        </w:rPr>
        <w:t> </w:t>
      </w:r>
      <w:r>
        <w:rPr/>
        <w:t>Acceleration constraints are met automatically when using </w:t>
      </w:r>
      <w:r>
        <w:rPr>
          <w:rFonts w:ascii="Courier New"/>
        </w:rPr>
        <w:t>SDDERIV()</w:t>
      </w:r>
      <w:r>
        <w:rPr>
          <w:rFonts w:ascii="Courier New"/>
          <w:spacing w:val="-73"/>
        </w:rPr>
        <w:t> </w:t>
      </w:r>
      <w:r>
        <w:rPr/>
        <w:t>(if</w:t>
      </w:r>
      <w:r>
        <w:rPr>
          <w:spacing w:val="-8"/>
        </w:rPr>
        <w:t> </w:t>
      </w:r>
      <w:r>
        <w:rPr/>
        <w:t>they</w:t>
      </w:r>
      <w:r>
        <w:rPr>
          <w:spacing w:val="-6"/>
        </w:rPr>
        <w:t> </w:t>
      </w:r>
      <w:r>
        <w:rPr/>
        <w:t>can</w:t>
      </w:r>
      <w:r>
        <w:rPr>
          <w:spacing w:val="-6"/>
        </w:rPr>
        <w:t> </w:t>
      </w:r>
      <w:r>
        <w:rPr/>
        <w:t>be</w:t>
      </w:r>
      <w:r>
        <w:rPr>
          <w:spacing w:val="-6"/>
        </w:rPr>
        <w:t> </w:t>
      </w:r>
      <w:r>
        <w:rPr/>
        <w:t>met</w:t>
      </w:r>
      <w:r>
        <w:rPr>
          <w:spacing w:val="-6"/>
        </w:rPr>
        <w:t> </w:t>
      </w:r>
      <w:r>
        <w:rPr/>
        <w:t>at</w:t>
      </w:r>
      <w:r>
        <w:rPr>
          <w:spacing w:val="-6"/>
        </w:rPr>
        <w:t> </w:t>
      </w:r>
      <w:r>
        <w:rPr/>
        <w:t>all)</w:t>
      </w:r>
      <w:r>
        <w:rPr>
          <w:spacing w:val="-6"/>
        </w:rPr>
        <w:t> </w:t>
      </w:r>
      <w:r>
        <w:rPr/>
        <w:t>since</w:t>
      </w:r>
      <w:r>
        <w:rPr>
          <w:spacing w:val="-6"/>
        </w:rPr>
        <w:t> </w:t>
      </w:r>
      <w:r>
        <w:rPr/>
        <w:t>the</w:t>
      </w:r>
      <w:r>
        <w:rPr>
          <w:spacing w:val="-6"/>
        </w:rPr>
        <w:t> </w:t>
      </w:r>
      <w:r>
        <w:rPr/>
        <w:t>accelerations</w:t>
      </w:r>
      <w:r>
        <w:rPr>
          <w:spacing w:val="-6"/>
        </w:rPr>
        <w:t> </w:t>
      </w:r>
      <w:r>
        <w:rPr/>
        <w:t>are</w:t>
      </w:r>
      <w:r>
        <w:rPr>
          <w:spacing w:val="-6"/>
        </w:rPr>
        <w:t> </w:t>
      </w:r>
      <w:r>
        <w:rPr/>
        <w:t>directly</w:t>
      </w:r>
      <w:r>
        <w:rPr>
          <w:spacing w:val="-6"/>
        </w:rPr>
        <w:t> </w:t>
      </w:r>
      <w:r>
        <w:rPr/>
        <w:t>computed</w:t>
      </w:r>
      <w:r>
        <w:rPr>
          <w:spacing w:val="-6"/>
        </w:rPr>
        <w:t> </w:t>
      </w:r>
      <w:r>
        <w:rPr/>
        <w:t>so as to meet the acceleration constraints.</w:t>
      </w:r>
    </w:p>
    <w:p>
      <w:pPr>
        <w:pStyle w:val="BodyText"/>
        <w:spacing w:before="2"/>
      </w:pPr>
    </w:p>
    <w:p>
      <w:pPr>
        <w:pStyle w:val="BodyText"/>
        <w:spacing w:line="249" w:lineRule="auto"/>
        <w:ind w:left="3060" w:right="1122"/>
        <w:jc w:val="both"/>
      </w:pPr>
      <w:r>
        <w:rPr/>
        <w:t>The</w:t>
      </w:r>
      <w:r>
        <w:rPr>
          <w:spacing w:val="-9"/>
        </w:rPr>
        <w:t> </w:t>
      </w:r>
      <w:r>
        <w:rPr/>
        <w:t>routines</w:t>
      </w:r>
      <w:r>
        <w:rPr>
          <w:spacing w:val="-9"/>
        </w:rPr>
        <w:t> </w:t>
      </w:r>
      <w:r>
        <w:rPr/>
        <w:t>in</w:t>
      </w:r>
      <w:r>
        <w:rPr>
          <w:spacing w:val="-9"/>
        </w:rPr>
        <w:t> </w:t>
      </w:r>
      <w:r>
        <w:rPr/>
        <w:t>this</w:t>
      </w:r>
      <w:r>
        <w:rPr>
          <w:spacing w:val="-9"/>
        </w:rPr>
        <w:t> </w:t>
      </w:r>
      <w:r>
        <w:rPr/>
        <w:t>section</w:t>
      </w:r>
      <w:r>
        <w:rPr>
          <w:spacing w:val="-9"/>
        </w:rPr>
        <w:t> </w:t>
      </w:r>
      <w:r>
        <w:rPr/>
        <w:t>can</w:t>
      </w:r>
      <w:r>
        <w:rPr>
          <w:spacing w:val="-9"/>
        </w:rPr>
        <w:t> </w:t>
      </w:r>
      <w:r>
        <w:rPr/>
        <w:t>be</w:t>
      </w:r>
      <w:r>
        <w:rPr>
          <w:spacing w:val="-9"/>
        </w:rPr>
        <w:t> </w:t>
      </w:r>
      <w:r>
        <w:rPr/>
        <w:t>used</w:t>
      </w:r>
      <w:r>
        <w:rPr>
          <w:spacing w:val="-9"/>
        </w:rPr>
        <w:t> </w:t>
      </w:r>
      <w:r>
        <w:rPr/>
        <w:t>to</w:t>
      </w:r>
      <w:r>
        <w:rPr>
          <w:spacing w:val="-9"/>
        </w:rPr>
        <w:t> </w:t>
      </w:r>
      <w:r>
        <w:rPr/>
        <w:t>monitor</w:t>
      </w:r>
      <w:r>
        <w:rPr>
          <w:spacing w:val="-9"/>
        </w:rPr>
        <w:t> </w:t>
      </w:r>
      <w:r>
        <w:rPr/>
        <w:t>constraint</w:t>
      </w:r>
      <w:r>
        <w:rPr>
          <w:spacing w:val="-9"/>
        </w:rPr>
        <w:t> </w:t>
      </w:r>
      <w:r>
        <w:rPr/>
        <w:t>errors</w:t>
      </w:r>
      <w:r>
        <w:rPr>
          <w:spacing w:val="-9"/>
        </w:rPr>
        <w:t> </w:t>
      </w:r>
      <w:r>
        <w:rPr/>
        <w:t>so</w:t>
      </w:r>
      <w:r>
        <w:rPr>
          <w:spacing w:val="-9"/>
        </w:rPr>
        <w:t> </w:t>
      </w:r>
      <w:r>
        <w:rPr/>
        <w:t>that</w:t>
      </w:r>
      <w:r>
        <w:rPr>
          <w:spacing w:val="-9"/>
        </w:rPr>
        <w:t> </w:t>
      </w:r>
      <w:r>
        <w:rPr/>
        <w:t>violation</w:t>
      </w:r>
      <w:r>
        <w:rPr>
          <w:spacing w:val="-9"/>
        </w:rPr>
        <w:t> </w:t>
      </w:r>
      <w:r>
        <w:rPr/>
        <w:t>can be</w:t>
      </w:r>
      <w:r>
        <w:rPr>
          <w:spacing w:val="-8"/>
        </w:rPr>
        <w:t> </w:t>
      </w:r>
      <w:r>
        <w:rPr/>
        <w:t>detected</w:t>
      </w:r>
      <w:r>
        <w:rPr>
          <w:spacing w:val="-8"/>
        </w:rPr>
        <w:t> </w:t>
      </w:r>
      <w:r>
        <w:rPr/>
        <w:t>during</w:t>
      </w:r>
      <w:r>
        <w:rPr>
          <w:spacing w:val="-8"/>
        </w:rPr>
        <w:t> </w:t>
      </w:r>
      <w:r>
        <w:rPr/>
        <w:t>a</w:t>
      </w:r>
      <w:r>
        <w:rPr>
          <w:spacing w:val="-8"/>
        </w:rPr>
        <w:t> </w:t>
      </w:r>
      <w:r>
        <w:rPr/>
        <w:t>motion</w:t>
      </w:r>
      <w:r>
        <w:rPr>
          <w:spacing w:val="-8"/>
        </w:rPr>
        <w:t> </w:t>
      </w:r>
      <w:r>
        <w:rPr/>
        <w:t>analysis.</w:t>
      </w:r>
      <w:r>
        <w:rPr>
          <w:spacing w:val="35"/>
        </w:rPr>
        <w:t> </w:t>
      </w:r>
      <w:r>
        <w:rPr/>
        <w:t>These</w:t>
      </w:r>
      <w:r>
        <w:rPr>
          <w:spacing w:val="-8"/>
        </w:rPr>
        <w:t> </w:t>
      </w:r>
      <w:r>
        <w:rPr/>
        <w:t>routines</w:t>
      </w:r>
      <w:r>
        <w:rPr>
          <w:spacing w:val="-8"/>
        </w:rPr>
        <w:t> </w:t>
      </w:r>
      <w:r>
        <w:rPr/>
        <w:t>are</w:t>
      </w:r>
      <w:r>
        <w:rPr>
          <w:spacing w:val="-8"/>
        </w:rPr>
        <w:t> </w:t>
      </w:r>
      <w:r>
        <w:rPr/>
        <w:t>also</w:t>
      </w:r>
      <w:r>
        <w:rPr>
          <w:spacing w:val="-8"/>
        </w:rPr>
        <w:t> </w:t>
      </w:r>
      <w:r>
        <w:rPr/>
        <w:t>used</w:t>
      </w:r>
      <w:r>
        <w:rPr>
          <w:spacing w:val="-8"/>
        </w:rPr>
        <w:t> </w:t>
      </w:r>
      <w:r>
        <w:rPr/>
        <w:t>during</w:t>
      </w:r>
      <w:r>
        <w:rPr>
          <w:spacing w:val="-8"/>
        </w:rPr>
        <w:t> </w:t>
      </w:r>
      <w:r>
        <w:rPr/>
        <w:t>assembly</w:t>
      </w:r>
      <w:r>
        <w:rPr>
          <w:spacing w:val="-8"/>
        </w:rPr>
        <w:t> </w:t>
      </w:r>
      <w:r>
        <w:rPr/>
        <w:t>and velocity</w:t>
      </w:r>
      <w:r>
        <w:rPr>
          <w:spacing w:val="-1"/>
        </w:rPr>
        <w:t> </w:t>
      </w:r>
      <w:r>
        <w:rPr/>
        <w:t>analysis</w:t>
      </w:r>
      <w:r>
        <w:rPr>
          <w:spacing w:val="-2"/>
        </w:rPr>
        <w:t> </w:t>
      </w:r>
      <w:r>
        <w:rPr/>
        <w:t>to</w:t>
      </w:r>
      <w:r>
        <w:rPr>
          <w:spacing w:val="-1"/>
        </w:rPr>
        <w:t> </w:t>
      </w:r>
      <w:r>
        <w:rPr/>
        <w:t>provide</w:t>
      </w:r>
      <w:r>
        <w:rPr>
          <w:spacing w:val="-1"/>
        </w:rPr>
        <w:t> </w:t>
      </w:r>
      <w:r>
        <w:rPr/>
        <w:t>the</w:t>
      </w:r>
      <w:r>
        <w:rPr>
          <w:spacing w:val="-1"/>
        </w:rPr>
        <w:t> </w:t>
      </w:r>
      <w:r>
        <w:rPr/>
        <w:t>information</w:t>
      </w:r>
      <w:r>
        <w:rPr>
          <w:spacing w:val="-1"/>
        </w:rPr>
        <w:t> </w:t>
      </w:r>
      <w:r>
        <w:rPr/>
        <w:t>needed</w:t>
      </w:r>
      <w:r>
        <w:rPr>
          <w:spacing w:val="-1"/>
        </w:rPr>
        <w:t> </w:t>
      </w:r>
      <w:r>
        <w:rPr/>
        <w:t>by</w:t>
      </w:r>
      <w:r>
        <w:rPr>
          <w:spacing w:val="-1"/>
        </w:rPr>
        <w:t> </w:t>
      </w:r>
      <w:r>
        <w:rPr/>
        <w:t>the</w:t>
      </w:r>
      <w:r>
        <w:rPr>
          <w:spacing w:val="-1"/>
        </w:rPr>
        <w:t> </w:t>
      </w:r>
      <w:r>
        <w:rPr/>
        <w:t>root</w:t>
      </w:r>
      <w:r>
        <w:rPr>
          <w:spacing w:val="-2"/>
        </w:rPr>
        <w:t> </w:t>
      </w:r>
      <w:r>
        <w:rPr/>
        <w:t>finder</w:t>
      </w:r>
      <w:r>
        <w:rPr>
          <w:spacing w:val="-1"/>
        </w:rPr>
        <w:t> </w:t>
      </w:r>
      <w:r>
        <w:rPr/>
        <w:t>as</w:t>
      </w:r>
      <w:r>
        <w:rPr>
          <w:spacing w:val="-2"/>
        </w:rPr>
        <w:t> </w:t>
      </w:r>
      <w:r>
        <w:rPr/>
        <w:t>it</w:t>
      </w:r>
      <w:r>
        <w:rPr>
          <w:spacing w:val="-1"/>
        </w:rPr>
        <w:t> </w:t>
      </w:r>
      <w:r>
        <w:rPr/>
        <w:t>searches</w:t>
      </w:r>
      <w:r>
        <w:rPr>
          <w:spacing w:val="-2"/>
        </w:rPr>
        <w:t> </w:t>
      </w:r>
      <w:r>
        <w:rPr/>
        <w:t>for states which produce small constraint errors.</w:t>
      </w:r>
    </w:p>
    <w:p>
      <w:pPr>
        <w:pStyle w:val="BodyText"/>
        <w:spacing w:line="254" w:lineRule="auto" w:before="143"/>
        <w:ind w:left="3360" w:right="4485"/>
        <w:rPr>
          <w:rFonts w:ascii="Courier New"/>
        </w:rPr>
      </w:pPr>
      <w:r>
        <w:rPr>
          <w:rFonts w:ascii="Courier New"/>
        </w:rPr>
        <w:t>SUBROUTINE SDPERR(PERRS) DOUBLE</w:t>
      </w:r>
      <w:r>
        <w:rPr>
          <w:rFonts w:ascii="Courier New"/>
          <w:spacing w:val="-19"/>
        </w:rPr>
        <w:t> </w:t>
      </w:r>
      <w:r>
        <w:rPr>
          <w:rFonts w:ascii="Courier New"/>
        </w:rPr>
        <w:t>PRECISION</w:t>
      </w:r>
      <w:r>
        <w:rPr>
          <w:rFonts w:ascii="Courier New"/>
          <w:spacing w:val="-19"/>
        </w:rPr>
        <w:t> </w:t>
      </w:r>
      <w:r>
        <w:rPr>
          <w:rFonts w:ascii="Courier New"/>
        </w:rPr>
        <w:t>PERRS(NC)</w:t>
      </w:r>
    </w:p>
    <w:p>
      <w:pPr>
        <w:pStyle w:val="BodyText"/>
        <w:spacing w:before="13"/>
        <w:rPr>
          <w:rFonts w:ascii="Courier New"/>
        </w:rPr>
      </w:pPr>
    </w:p>
    <w:p>
      <w:pPr>
        <w:pStyle w:val="BodyText"/>
        <w:spacing w:line="254" w:lineRule="auto"/>
        <w:ind w:left="3360" w:right="4485"/>
        <w:rPr>
          <w:rFonts w:ascii="Courier New"/>
        </w:rPr>
      </w:pPr>
      <w:r>
        <w:rPr>
          <w:rFonts w:ascii="Courier New"/>
        </w:rPr>
        <w:t>SUBROUTINE SDVERR(VERRS) DOUBLE</w:t>
      </w:r>
      <w:r>
        <w:rPr>
          <w:rFonts w:ascii="Courier New"/>
          <w:spacing w:val="-19"/>
        </w:rPr>
        <w:t> </w:t>
      </w:r>
      <w:r>
        <w:rPr>
          <w:rFonts w:ascii="Courier New"/>
        </w:rPr>
        <w:t>PRECISION</w:t>
      </w:r>
      <w:r>
        <w:rPr>
          <w:rFonts w:ascii="Courier New"/>
          <w:spacing w:val="-19"/>
        </w:rPr>
        <w:t> </w:t>
      </w:r>
      <w:r>
        <w:rPr>
          <w:rFonts w:ascii="Courier New"/>
        </w:rPr>
        <w:t>VERRS(NC)</w:t>
      </w:r>
    </w:p>
    <w:p>
      <w:pPr>
        <w:pStyle w:val="BodyText"/>
        <w:spacing w:before="13"/>
        <w:rPr>
          <w:rFonts w:ascii="Courier New"/>
        </w:rPr>
      </w:pPr>
    </w:p>
    <w:p>
      <w:pPr>
        <w:pStyle w:val="BodyText"/>
        <w:spacing w:line="254" w:lineRule="auto" w:before="1"/>
        <w:ind w:left="3360" w:right="4485"/>
        <w:rPr>
          <w:rFonts w:ascii="Courier New"/>
        </w:rPr>
      </w:pPr>
      <w:r>
        <w:rPr>
          <w:rFonts w:ascii="Courier New"/>
        </w:rPr>
        <w:t>SUBROUTINE SDAERR(AERRS) DOUBLE</w:t>
      </w:r>
      <w:r>
        <w:rPr>
          <w:rFonts w:ascii="Courier New"/>
          <w:spacing w:val="-19"/>
        </w:rPr>
        <w:t> </w:t>
      </w:r>
      <w:r>
        <w:rPr>
          <w:rFonts w:ascii="Courier New"/>
        </w:rPr>
        <w:t>PRECISION</w:t>
      </w:r>
      <w:r>
        <w:rPr>
          <w:rFonts w:ascii="Courier New"/>
          <w:spacing w:val="-19"/>
        </w:rPr>
        <w:t> </w:t>
      </w:r>
      <w:r>
        <w:rPr>
          <w:rFonts w:ascii="Courier New"/>
        </w:rPr>
        <w:t>AERRS(NC)</w:t>
      </w:r>
    </w:p>
    <w:p>
      <w:pPr>
        <w:pStyle w:val="BodyText"/>
        <w:spacing w:line="237" w:lineRule="auto" w:before="221"/>
        <w:ind w:left="3060" w:right="1096"/>
      </w:pPr>
      <w:r>
        <w:rPr/>
        <w:t>These routines return the constraint errors for all constraints (prescribed motion, loop joints,</w:t>
      </w:r>
      <w:r>
        <w:rPr>
          <w:spacing w:val="-12"/>
        </w:rPr>
        <w:t> </w:t>
      </w:r>
      <w:r>
        <w:rPr/>
        <w:t>and</w:t>
      </w:r>
      <w:r>
        <w:rPr>
          <w:spacing w:val="-9"/>
        </w:rPr>
        <w:t> </w:t>
      </w:r>
      <w:r>
        <w:rPr/>
        <w:t>user</w:t>
      </w:r>
      <w:r>
        <w:rPr>
          <w:spacing w:val="-9"/>
        </w:rPr>
        <w:t> </w:t>
      </w:r>
      <w:r>
        <w:rPr/>
        <w:t>constraints).</w:t>
      </w:r>
      <w:r>
        <w:rPr>
          <w:spacing w:val="32"/>
        </w:rPr>
        <w:t> </w:t>
      </w:r>
      <w:r>
        <w:rPr>
          <w:rFonts w:ascii="Courier New"/>
        </w:rPr>
        <w:t>SDPERR()</w:t>
      </w:r>
      <w:r>
        <w:rPr>
          <w:rFonts w:ascii="Courier New"/>
          <w:spacing w:val="-76"/>
        </w:rPr>
        <w:t> </w:t>
      </w:r>
      <w:r>
        <w:rPr/>
        <w:t>returns</w:t>
      </w:r>
      <w:r>
        <w:rPr>
          <w:spacing w:val="-10"/>
        </w:rPr>
        <w:t> </w:t>
      </w:r>
      <w:r>
        <w:rPr/>
        <w:t>position</w:t>
      </w:r>
      <w:r>
        <w:rPr>
          <w:spacing w:val="-9"/>
        </w:rPr>
        <w:t> </w:t>
      </w:r>
      <w:r>
        <w:rPr/>
        <w:t>constraint</w:t>
      </w:r>
      <w:r>
        <w:rPr>
          <w:spacing w:val="-9"/>
        </w:rPr>
        <w:t> </w:t>
      </w:r>
      <w:r>
        <w:rPr/>
        <w:t>errors,</w:t>
      </w:r>
      <w:r>
        <w:rPr>
          <w:spacing w:val="-9"/>
        </w:rPr>
        <w:t> </w:t>
      </w:r>
      <w:r>
        <w:rPr>
          <w:rFonts w:ascii="Courier New"/>
        </w:rPr>
        <w:t>SDVERR() </w:t>
      </w:r>
      <w:r>
        <w:rPr/>
        <w:t>returns</w:t>
      </w:r>
      <w:r>
        <w:rPr>
          <w:spacing w:val="-11"/>
        </w:rPr>
        <w:t> </w:t>
      </w:r>
      <w:r>
        <w:rPr/>
        <w:t>velocity</w:t>
      </w:r>
      <w:r>
        <w:rPr>
          <w:spacing w:val="-11"/>
        </w:rPr>
        <w:t> </w:t>
      </w:r>
      <w:r>
        <w:rPr/>
        <w:t>constraint</w:t>
      </w:r>
      <w:r>
        <w:rPr>
          <w:spacing w:val="-11"/>
        </w:rPr>
        <w:t> </w:t>
      </w:r>
      <w:r>
        <w:rPr/>
        <w:t>errors,</w:t>
      </w:r>
      <w:r>
        <w:rPr>
          <w:spacing w:val="-11"/>
        </w:rPr>
        <w:t> </w:t>
      </w:r>
      <w:r>
        <w:rPr/>
        <w:t>and</w:t>
      </w:r>
      <w:r>
        <w:rPr>
          <w:spacing w:val="-11"/>
        </w:rPr>
        <w:t> </w:t>
      </w:r>
      <w:r>
        <w:rPr>
          <w:rFonts w:ascii="Courier New"/>
        </w:rPr>
        <w:t>SDAERR()</w:t>
      </w:r>
      <w:r>
        <w:rPr>
          <w:rFonts w:ascii="Courier New"/>
          <w:spacing w:val="-80"/>
        </w:rPr>
        <w:t> </w:t>
      </w:r>
      <w:r>
        <w:rPr/>
        <w:t>returns</w:t>
      </w:r>
      <w:r>
        <w:rPr>
          <w:spacing w:val="-11"/>
        </w:rPr>
        <w:t> </w:t>
      </w:r>
      <w:r>
        <w:rPr/>
        <w:t>acceleration</w:t>
      </w:r>
      <w:r>
        <w:rPr>
          <w:spacing w:val="-11"/>
        </w:rPr>
        <w:t> </w:t>
      </w:r>
      <w:r>
        <w:rPr/>
        <w:t>constraint</w:t>
      </w:r>
      <w:r>
        <w:rPr>
          <w:spacing w:val="-11"/>
        </w:rPr>
        <w:t> </w:t>
      </w:r>
      <w:r>
        <w:rPr/>
        <w:t>errors. The errors are ordered in the </w:t>
      </w:r>
      <w:r>
        <w:rPr>
          <w:rFonts w:ascii="Courier New"/>
        </w:rPr>
        <w:t>PERRS</w:t>
      </w:r>
      <w:r>
        <w:rPr/>
        <w:t>, </w:t>
      </w:r>
      <w:r>
        <w:rPr>
          <w:rFonts w:ascii="Courier New"/>
        </w:rPr>
        <w:t>VERRS</w:t>
      </w:r>
      <w:r>
        <w:rPr/>
        <w:t>, and </w:t>
      </w:r>
      <w:r>
        <w:rPr>
          <w:rFonts w:ascii="Courier New"/>
        </w:rPr>
        <w:t>AERRS</w:t>
      </w:r>
      <w:r>
        <w:rPr>
          <w:rFonts w:ascii="Courier New"/>
          <w:spacing w:val="-62"/>
        </w:rPr>
        <w:t> </w:t>
      </w:r>
      <w:r>
        <w:rPr/>
        <w:t>arrays as shown under </w:t>
      </w:r>
      <w:r>
        <w:rPr>
          <w:rFonts w:ascii="Courier New"/>
        </w:rPr>
        <w:t>Multipliers</w:t>
      </w:r>
      <w:r>
        <w:rPr>
          <w:rFonts w:ascii="Courier New"/>
          <w:spacing w:val="-57"/>
        </w:rPr>
        <w:t> </w:t>
      </w:r>
      <w:r>
        <w:rPr/>
        <w:t>in the Roadmap section of the Information File generated by</w:t>
      </w:r>
    </w:p>
    <w:p>
      <w:pPr>
        <w:pStyle w:val="BodyText"/>
        <w:spacing w:line="223" w:lineRule="exact"/>
        <w:ind w:left="3060"/>
        <w:jc w:val="both"/>
      </w:pPr>
      <w:r>
        <w:rPr/>
        <w:t>SD/FAST</w:t>
      </w:r>
      <w:r>
        <w:rPr>
          <w:spacing w:val="5"/>
        </w:rPr>
        <w:t> </w:t>
      </w:r>
      <w:r>
        <w:rPr/>
        <w:t>(see</w:t>
      </w:r>
      <w:r>
        <w:rPr>
          <w:spacing w:val="5"/>
        </w:rPr>
        <w:t> </w:t>
      </w:r>
      <w:r>
        <w:rPr/>
        <w:t>Section</w:t>
      </w:r>
      <w:r>
        <w:rPr>
          <w:spacing w:val="6"/>
        </w:rPr>
        <w:t> </w:t>
      </w:r>
      <w:r>
        <w:rPr>
          <w:spacing w:val="-4"/>
        </w:rPr>
        <w:t>R9).</w:t>
      </w:r>
    </w:p>
    <w:p>
      <w:pPr>
        <w:pStyle w:val="BodyText"/>
        <w:spacing w:after="0" w:line="223" w:lineRule="exact"/>
        <w:jc w:val="both"/>
        <w:sectPr>
          <w:pgSz w:w="12240" w:h="15840"/>
          <w:pgMar w:header="819" w:footer="1204" w:top="1300" w:bottom="1400" w:left="720" w:right="360"/>
        </w:sectPr>
      </w:pPr>
    </w:p>
    <w:p>
      <w:pPr>
        <w:pStyle w:val="BodyText"/>
      </w:pPr>
    </w:p>
    <w:p>
      <w:pPr>
        <w:pStyle w:val="BodyText"/>
      </w:pPr>
    </w:p>
    <w:p>
      <w:pPr>
        <w:pStyle w:val="BodyText"/>
        <w:spacing w:before="72"/>
      </w:pPr>
    </w:p>
    <w:p>
      <w:pPr>
        <w:pStyle w:val="BodyText"/>
        <w:ind w:left="3420" w:right="722"/>
      </w:pPr>
      <w:r>
        <w:rPr>
          <w:rFonts w:ascii="Courier New"/>
        </w:rPr>
        <w:t>SDPERR()</w:t>
      </w:r>
      <w:r>
        <w:rPr>
          <w:rFonts w:ascii="Courier New"/>
          <w:spacing w:val="-79"/>
        </w:rPr>
        <w:t> </w:t>
      </w:r>
      <w:r>
        <w:rPr/>
        <w:t>and</w:t>
      </w:r>
      <w:r>
        <w:rPr>
          <w:spacing w:val="-9"/>
        </w:rPr>
        <w:t> </w:t>
      </w:r>
      <w:r>
        <w:rPr>
          <w:rFonts w:ascii="Courier New"/>
        </w:rPr>
        <w:t>SDVERR()</w:t>
      </w:r>
      <w:r>
        <w:rPr>
          <w:rFonts w:ascii="Courier New"/>
          <w:spacing w:val="-79"/>
        </w:rPr>
        <w:t> </w:t>
      </w:r>
      <w:r>
        <w:rPr/>
        <w:t>may</w:t>
      </w:r>
      <w:r>
        <w:rPr>
          <w:spacing w:val="-9"/>
        </w:rPr>
        <w:t> </w:t>
      </w:r>
      <w:r>
        <w:rPr/>
        <w:t>be</w:t>
      </w:r>
      <w:r>
        <w:rPr>
          <w:spacing w:val="-9"/>
        </w:rPr>
        <w:t> </w:t>
      </w:r>
      <w:r>
        <w:rPr/>
        <w:t>called</w:t>
      </w:r>
      <w:r>
        <w:rPr>
          <w:spacing w:val="-9"/>
        </w:rPr>
        <w:t> </w:t>
      </w:r>
      <w:r>
        <w:rPr/>
        <w:t>anytime</w:t>
      </w:r>
      <w:r>
        <w:rPr>
          <w:spacing w:val="-9"/>
        </w:rPr>
        <w:t> </w:t>
      </w:r>
      <w:r>
        <w:rPr/>
        <w:t>after</w:t>
      </w:r>
      <w:r>
        <w:rPr>
          <w:spacing w:val="-9"/>
        </w:rPr>
        <w:t> </w:t>
      </w:r>
      <w:r>
        <w:rPr>
          <w:rFonts w:ascii="Courier New"/>
        </w:rPr>
        <w:t>SDSTATE()</w:t>
      </w:r>
      <w:r>
        <w:rPr>
          <w:rFonts w:ascii="Courier New"/>
          <w:spacing w:val="-79"/>
        </w:rPr>
        <w:t> </w:t>
      </w:r>
      <w:r>
        <w:rPr/>
        <w:t>has</w:t>
      </w:r>
      <w:r>
        <w:rPr>
          <w:spacing w:val="-9"/>
        </w:rPr>
        <w:t> </w:t>
      </w:r>
      <w:r>
        <w:rPr/>
        <w:t>been</w:t>
      </w:r>
      <w:r>
        <w:rPr>
          <w:spacing w:val="-9"/>
        </w:rPr>
        <w:t> </w:t>
      </w:r>
      <w:r>
        <w:rPr/>
        <w:t>called. If these routines are to report prescribed motion constraint errors, the appropriate </w:t>
      </w:r>
      <w:r>
        <w:rPr>
          <w:rFonts w:ascii="Courier New"/>
        </w:rPr>
        <w:t>SDPRESPOS()</w:t>
      </w:r>
      <w:r>
        <w:rPr>
          <w:rFonts w:ascii="Courier New"/>
          <w:spacing w:val="-74"/>
        </w:rPr>
        <w:t> </w:t>
      </w:r>
      <w:r>
        <w:rPr/>
        <w:t>and</w:t>
      </w:r>
      <w:r>
        <w:rPr>
          <w:spacing w:val="-13"/>
        </w:rPr>
        <w:t> </w:t>
      </w:r>
      <w:r>
        <w:rPr>
          <w:rFonts w:ascii="Courier New"/>
        </w:rPr>
        <w:t>SDPRESVEL()</w:t>
      </w:r>
      <w:r>
        <w:rPr>
          <w:rFonts w:ascii="Courier New"/>
          <w:spacing w:val="-74"/>
        </w:rPr>
        <w:t> </w:t>
      </w:r>
      <w:r>
        <w:rPr/>
        <w:t>routines</w:t>
      </w:r>
      <w:r>
        <w:rPr>
          <w:spacing w:val="-12"/>
        </w:rPr>
        <w:t> </w:t>
      </w:r>
      <w:r>
        <w:rPr/>
        <w:t>must</w:t>
      </w:r>
      <w:r>
        <w:rPr>
          <w:spacing w:val="-13"/>
        </w:rPr>
        <w:t> </w:t>
      </w:r>
      <w:r>
        <w:rPr/>
        <w:t>have</w:t>
      </w:r>
      <w:r>
        <w:rPr>
          <w:spacing w:val="-9"/>
        </w:rPr>
        <w:t> </w:t>
      </w:r>
      <w:r>
        <w:rPr/>
        <w:t>been</w:t>
      </w:r>
      <w:r>
        <w:rPr>
          <w:spacing w:val="-10"/>
        </w:rPr>
        <w:t> </w:t>
      </w:r>
      <w:r>
        <w:rPr/>
        <w:t>called</w:t>
      </w:r>
      <w:r>
        <w:rPr>
          <w:spacing w:val="-10"/>
        </w:rPr>
        <w:t> </w:t>
      </w:r>
      <w:r>
        <w:rPr/>
        <w:t>first.</w:t>
      </w:r>
      <w:r>
        <w:rPr>
          <w:spacing w:val="32"/>
        </w:rPr>
        <w:t> </w:t>
      </w:r>
      <w:r>
        <w:rPr>
          <w:rFonts w:ascii="Courier New"/>
        </w:rPr>
        <w:t>SDAERR() </w:t>
      </w:r>
      <w:r>
        <w:rPr/>
        <w:t>may be called only after </w:t>
      </w:r>
      <w:r>
        <w:rPr>
          <w:rFonts w:ascii="Courier New"/>
        </w:rPr>
        <w:t>SDDERIV()</w:t>
      </w:r>
      <w:r>
        <w:rPr>
          <w:rFonts w:ascii="Courier New"/>
          <w:spacing w:val="-65"/>
        </w:rPr>
        <w:t> </w:t>
      </w:r>
      <w:r>
        <w:rPr/>
        <w:t>has been called.</w:t>
      </w:r>
      <w:r>
        <w:rPr>
          <w:spacing w:val="40"/>
        </w:rPr>
        <w:t> </w:t>
      </w:r>
      <w:r>
        <w:rPr/>
        <w:t>Note that </w:t>
      </w:r>
      <w:r>
        <w:rPr>
          <w:rFonts w:ascii="Courier New"/>
        </w:rPr>
        <w:t>SDAERR()</w:t>
      </w:r>
      <w:r>
        <w:rPr>
          <w:rFonts w:ascii="Courier New"/>
          <w:spacing w:val="-65"/>
        </w:rPr>
        <w:t> </w:t>
      </w:r>
      <w:r>
        <w:rPr/>
        <w:t>will al-ways</w:t>
      </w:r>
      <w:r>
        <w:rPr>
          <w:spacing w:val="-8"/>
        </w:rPr>
        <w:t> </w:t>
      </w:r>
      <w:r>
        <w:rPr/>
        <w:t>return</w:t>
      </w:r>
      <w:r>
        <w:rPr>
          <w:spacing w:val="-8"/>
        </w:rPr>
        <w:t> </w:t>
      </w:r>
      <w:r>
        <w:rPr/>
        <w:t>zeroes</w:t>
      </w:r>
      <w:r>
        <w:rPr>
          <w:spacing w:val="-8"/>
        </w:rPr>
        <w:t> </w:t>
      </w:r>
      <w:r>
        <w:rPr/>
        <w:t>unless</w:t>
      </w:r>
      <w:r>
        <w:rPr>
          <w:spacing w:val="-8"/>
        </w:rPr>
        <w:t> </w:t>
      </w:r>
      <w:r>
        <w:rPr/>
        <w:t>some</w:t>
      </w:r>
      <w:r>
        <w:rPr>
          <w:spacing w:val="-8"/>
        </w:rPr>
        <w:t> </w:t>
      </w:r>
      <w:r>
        <w:rPr/>
        <w:t>of</w:t>
      </w:r>
      <w:r>
        <w:rPr>
          <w:spacing w:val="-8"/>
        </w:rPr>
        <w:t> </w:t>
      </w:r>
      <w:r>
        <w:rPr/>
        <w:t>the</w:t>
      </w:r>
      <w:r>
        <w:rPr>
          <w:spacing w:val="-8"/>
        </w:rPr>
        <w:t> </w:t>
      </w:r>
      <w:r>
        <w:rPr/>
        <w:t>constraints</w:t>
      </w:r>
      <w:r>
        <w:rPr>
          <w:spacing w:val="-8"/>
        </w:rPr>
        <w:t> </w:t>
      </w:r>
      <w:r>
        <w:rPr/>
        <w:t>are</w:t>
      </w:r>
      <w:r>
        <w:rPr>
          <w:spacing w:val="-8"/>
        </w:rPr>
        <w:t> </w:t>
      </w:r>
      <w:r>
        <w:rPr/>
        <w:t>inconsistent</w:t>
      </w:r>
      <w:r>
        <w:rPr>
          <w:spacing w:val="-8"/>
        </w:rPr>
        <w:t> </w:t>
      </w:r>
      <w:r>
        <w:rPr/>
        <w:t>(meaning</w:t>
      </w:r>
      <w:r>
        <w:rPr>
          <w:spacing w:val="-8"/>
        </w:rPr>
        <w:t> </w:t>
      </w:r>
      <w:r>
        <w:rPr/>
        <w:t>that</w:t>
      </w:r>
      <w:r>
        <w:rPr>
          <w:spacing w:val="-8"/>
        </w:rPr>
        <w:t> </w:t>
      </w:r>
      <w:r>
        <w:rPr/>
        <w:t>there</w:t>
      </w:r>
      <w:r>
        <w:rPr>
          <w:spacing w:val="-8"/>
        </w:rPr>
        <w:t> </w:t>
      </w:r>
      <w:r>
        <w:rPr/>
        <w:t>is no possible solution).</w:t>
      </w:r>
      <w:r>
        <w:rPr>
          <w:spacing w:val="40"/>
        </w:rPr>
        <w:t> </w:t>
      </w:r>
      <w:r>
        <w:rPr/>
        <w:t>This can be used to detect lockup conditions.</w:t>
      </w:r>
    </w:p>
    <w:p>
      <w:pPr>
        <w:pStyle w:val="BodyText"/>
        <w:spacing w:before="19"/>
      </w:pPr>
    </w:p>
    <w:p>
      <w:pPr>
        <w:pStyle w:val="Heading8"/>
        <w:ind w:left="3420"/>
      </w:pPr>
      <w:r>
        <w:rPr/>
        <w:t>C </w:t>
      </w:r>
      <w:r>
        <w:rPr>
          <w:spacing w:val="-2"/>
        </w:rPr>
        <w:t>Language</w:t>
      </w:r>
    </w:p>
    <w:p>
      <w:pPr>
        <w:pStyle w:val="BodyText"/>
        <w:spacing w:line="254" w:lineRule="auto" w:before="151"/>
        <w:ind w:left="3600" w:right="5343"/>
        <w:rPr>
          <w:rFonts w:ascii="Courier New"/>
        </w:rPr>
      </w:pPr>
      <w:r>
        <w:rPr>
          <w:rFonts w:ascii="Courier New"/>
          <w:spacing w:val="-2"/>
        </w:rPr>
        <w:t>sdperr(perrs) </w:t>
      </w:r>
      <w:r>
        <w:rPr>
          <w:rFonts w:ascii="Courier New"/>
        </w:rPr>
        <w:t>double</w:t>
      </w:r>
      <w:r>
        <w:rPr>
          <w:rFonts w:ascii="Courier New"/>
          <w:spacing w:val="-32"/>
        </w:rPr>
        <w:t> </w:t>
      </w:r>
      <w:r>
        <w:rPr>
          <w:rFonts w:ascii="Courier New"/>
        </w:rPr>
        <w:t>perrs[NC];</w:t>
      </w:r>
    </w:p>
    <w:p>
      <w:pPr>
        <w:pStyle w:val="BodyText"/>
        <w:spacing w:before="133"/>
        <w:rPr>
          <w:rFonts w:ascii="Courier New"/>
        </w:rPr>
      </w:pPr>
    </w:p>
    <w:p>
      <w:pPr>
        <w:pStyle w:val="BodyText"/>
        <w:spacing w:line="254" w:lineRule="auto"/>
        <w:ind w:left="3600" w:right="5343"/>
        <w:rPr>
          <w:rFonts w:ascii="Courier New"/>
        </w:rPr>
      </w:pPr>
      <w:r>
        <w:rPr>
          <w:rFonts w:ascii="Courier New"/>
          <w:spacing w:val="-2"/>
        </w:rPr>
        <w:t>sdverr(verrs) </w:t>
      </w:r>
      <w:r>
        <w:rPr>
          <w:rFonts w:ascii="Courier New"/>
        </w:rPr>
        <w:t>double</w:t>
      </w:r>
      <w:r>
        <w:rPr>
          <w:rFonts w:ascii="Courier New"/>
          <w:spacing w:val="-32"/>
        </w:rPr>
        <w:t> </w:t>
      </w:r>
      <w:r>
        <w:rPr>
          <w:rFonts w:ascii="Courier New"/>
        </w:rPr>
        <w:t>verrs[NC];</w:t>
      </w:r>
    </w:p>
    <w:p>
      <w:pPr>
        <w:pStyle w:val="BodyText"/>
        <w:spacing w:before="133"/>
        <w:rPr>
          <w:rFonts w:ascii="Courier New"/>
        </w:rPr>
      </w:pPr>
    </w:p>
    <w:p>
      <w:pPr>
        <w:pStyle w:val="BodyText"/>
        <w:spacing w:line="254" w:lineRule="auto"/>
        <w:ind w:left="3600" w:right="5343"/>
        <w:rPr>
          <w:rFonts w:ascii="Courier New"/>
        </w:rPr>
      </w:pPr>
      <w:r>
        <w:rPr>
          <w:rFonts w:ascii="Courier New"/>
          <w:spacing w:val="-2"/>
        </w:rPr>
        <w:t>sdaerr(aerrs) </w:t>
      </w:r>
      <w:r>
        <w:rPr>
          <w:rFonts w:ascii="Courier New"/>
        </w:rPr>
        <w:t>double</w:t>
      </w:r>
      <w:r>
        <w:rPr>
          <w:rFonts w:ascii="Courier New"/>
          <w:spacing w:val="-6"/>
        </w:rPr>
        <w:t> </w:t>
      </w:r>
      <w:r>
        <w:rPr>
          <w:rFonts w:ascii="Courier New"/>
          <w:spacing w:val="-2"/>
        </w:rPr>
        <w:t>aerrs[NC];</w:t>
      </w:r>
    </w:p>
    <w:p>
      <w:pPr>
        <w:pStyle w:val="BodyText"/>
        <w:spacing w:before="112"/>
        <w:rPr>
          <w:rFonts w:ascii="Courier New"/>
        </w:rPr>
      </w:pPr>
    </w:p>
    <w:p>
      <w:pPr>
        <w:pStyle w:val="Heading8"/>
        <w:ind w:left="2817"/>
      </w:pPr>
      <w:r>
        <w:rPr/>
        <w:t>R4.2</w:t>
      </w:r>
      <w:r>
        <w:rPr>
          <w:spacing w:val="33"/>
        </w:rPr>
        <w:t>  </w:t>
      </w:r>
      <w:r>
        <w:rPr/>
        <w:t>Constraint</w:t>
      </w:r>
      <w:r>
        <w:rPr>
          <w:spacing w:val="-1"/>
        </w:rPr>
        <w:t> </w:t>
      </w:r>
      <w:r>
        <w:rPr>
          <w:spacing w:val="-2"/>
        </w:rPr>
        <w:t>Stabilization</w:t>
      </w:r>
    </w:p>
    <w:p>
      <w:pPr>
        <w:pStyle w:val="BodyText"/>
        <w:spacing w:line="249" w:lineRule="auto" w:before="91"/>
        <w:ind w:left="3420" w:right="722"/>
      </w:pPr>
      <w:r>
        <w:rPr/>
        <w:t>The equations of a constrained multibody system are a set of coupled differential equa-tions</w:t>
      </w:r>
      <w:r>
        <w:rPr>
          <w:spacing w:val="-6"/>
        </w:rPr>
        <w:t> </w:t>
      </w:r>
      <w:r>
        <w:rPr/>
        <w:t>of</w:t>
      </w:r>
      <w:r>
        <w:rPr>
          <w:spacing w:val="-6"/>
        </w:rPr>
        <w:t> </w:t>
      </w:r>
      <w:r>
        <w:rPr/>
        <w:t>motion</w:t>
      </w:r>
      <w:r>
        <w:rPr>
          <w:spacing w:val="-6"/>
        </w:rPr>
        <w:t> </w:t>
      </w:r>
      <w:r>
        <w:rPr/>
        <w:t>and</w:t>
      </w:r>
      <w:r>
        <w:rPr>
          <w:spacing w:val="-6"/>
        </w:rPr>
        <w:t> </w:t>
      </w:r>
      <w:r>
        <w:rPr/>
        <w:t>algebraic</w:t>
      </w:r>
      <w:r>
        <w:rPr>
          <w:spacing w:val="-6"/>
        </w:rPr>
        <w:t> </w:t>
      </w:r>
      <w:r>
        <w:rPr/>
        <w:t>constraint</w:t>
      </w:r>
      <w:r>
        <w:rPr>
          <w:spacing w:val="-6"/>
        </w:rPr>
        <w:t> </w:t>
      </w:r>
      <w:r>
        <w:rPr/>
        <w:t>equations.</w:t>
      </w:r>
      <w:r>
        <w:rPr>
          <w:spacing w:val="39"/>
        </w:rPr>
        <w:t> </w:t>
      </w:r>
      <w:r>
        <w:rPr/>
        <w:t>If</w:t>
      </w:r>
      <w:r>
        <w:rPr>
          <w:spacing w:val="-6"/>
        </w:rPr>
        <w:t> </w:t>
      </w:r>
      <w:r>
        <w:rPr/>
        <w:t>these</w:t>
      </w:r>
      <w:r>
        <w:rPr>
          <w:spacing w:val="-6"/>
        </w:rPr>
        <w:t> </w:t>
      </w:r>
      <w:r>
        <w:rPr/>
        <w:t>are</w:t>
      </w:r>
      <w:r>
        <w:rPr>
          <w:spacing w:val="-6"/>
        </w:rPr>
        <w:t> </w:t>
      </w:r>
      <w:r>
        <w:rPr/>
        <w:t>converted</w:t>
      </w:r>
      <w:r>
        <w:rPr>
          <w:spacing w:val="-6"/>
        </w:rPr>
        <w:t> </w:t>
      </w:r>
      <w:r>
        <w:rPr/>
        <w:t>(by</w:t>
      </w:r>
      <w:r>
        <w:rPr>
          <w:spacing w:val="-6"/>
        </w:rPr>
        <w:t> </w:t>
      </w:r>
      <w:r>
        <w:rPr/>
        <w:t>differenti-ation of the constraint equations) into a set of differential equations only (as is commonly</w:t>
      </w:r>
      <w:r>
        <w:rPr>
          <w:spacing w:val="-3"/>
        </w:rPr>
        <w:t> </w:t>
      </w:r>
      <w:r>
        <w:rPr/>
        <w:t>done)</w:t>
      </w:r>
      <w:r>
        <w:rPr>
          <w:spacing w:val="-3"/>
        </w:rPr>
        <w:t> </w:t>
      </w:r>
      <w:r>
        <w:rPr/>
        <w:t>the</w:t>
      </w:r>
      <w:r>
        <w:rPr>
          <w:spacing w:val="-3"/>
        </w:rPr>
        <w:t> </w:t>
      </w:r>
      <w:r>
        <w:rPr/>
        <w:t>new</w:t>
      </w:r>
      <w:r>
        <w:rPr>
          <w:spacing w:val="-3"/>
        </w:rPr>
        <w:t> </w:t>
      </w:r>
      <w:r>
        <w:rPr/>
        <w:t>equations</w:t>
      </w:r>
      <w:r>
        <w:rPr>
          <w:spacing w:val="-3"/>
        </w:rPr>
        <w:t> </w:t>
      </w:r>
      <w:r>
        <w:rPr/>
        <w:t>will</w:t>
      </w:r>
      <w:r>
        <w:rPr>
          <w:spacing w:val="-3"/>
        </w:rPr>
        <w:t> </w:t>
      </w:r>
      <w:r>
        <w:rPr/>
        <w:t>be</w:t>
      </w:r>
      <w:r>
        <w:rPr>
          <w:spacing w:val="-3"/>
        </w:rPr>
        <w:t> </w:t>
      </w:r>
      <w:r>
        <w:rPr/>
        <w:t>subject</w:t>
      </w:r>
      <w:r>
        <w:rPr>
          <w:spacing w:val="-3"/>
        </w:rPr>
        <w:t> </w:t>
      </w:r>
      <w:r>
        <w:rPr/>
        <w:t>to</w:t>
      </w:r>
      <w:r>
        <w:rPr>
          <w:spacing w:val="-3"/>
        </w:rPr>
        <w:t> </w:t>
      </w:r>
      <w:r>
        <w:rPr/>
        <w:t>“drift”</w:t>
      </w:r>
      <w:r>
        <w:rPr>
          <w:spacing w:val="-3"/>
        </w:rPr>
        <w:t> </w:t>
      </w:r>
      <w:r>
        <w:rPr/>
        <w:t>during</w:t>
      </w:r>
      <w:r>
        <w:rPr>
          <w:spacing w:val="-3"/>
        </w:rPr>
        <w:t> </w:t>
      </w:r>
      <w:r>
        <w:rPr/>
        <w:t>motion</w:t>
      </w:r>
      <w:r>
        <w:rPr>
          <w:spacing w:val="-3"/>
        </w:rPr>
        <w:t> </w:t>
      </w:r>
      <w:r>
        <w:rPr/>
        <w:t>simulations caused by the imperfect nature of numerical integration.</w:t>
      </w:r>
      <w:r>
        <w:rPr>
          <w:spacing w:val="40"/>
        </w:rPr>
        <w:t> </w:t>
      </w:r>
      <w:r>
        <w:rPr/>
        <w:t>This</w:t>
      </w:r>
      <w:r>
        <w:rPr>
          <w:spacing w:val="-1"/>
        </w:rPr>
        <w:t> </w:t>
      </w:r>
      <w:r>
        <w:rPr/>
        <w:t>drift will cause the origi-nal set of algebraic constraints to be violated as the integration proceeds.</w:t>
      </w:r>
      <w:r>
        <w:rPr>
          <w:spacing w:val="40"/>
        </w:rPr>
        <w:t> </w:t>
      </w:r>
      <w:r>
        <w:rPr/>
        <w:t>In that case, the numerical drift must be stabilized to prevent the constraint violations from becom-ing arbitrarily large.</w:t>
      </w:r>
    </w:p>
    <w:p>
      <w:pPr>
        <w:pStyle w:val="BodyText"/>
        <w:spacing w:before="11"/>
      </w:pPr>
    </w:p>
    <w:p>
      <w:pPr>
        <w:pStyle w:val="BodyText"/>
        <w:spacing w:line="240" w:lineRule="exact" w:before="1"/>
        <w:ind w:left="3420" w:right="722"/>
      </w:pPr>
      <w:r>
        <w:rPr/>
        <w:t>The SD/FAST-generated routine </w:t>
      </w:r>
      <w:r>
        <w:rPr>
          <w:rFonts w:ascii="Courier New" w:hAnsi="Courier New"/>
        </w:rPr>
        <w:t>SDDERIV()</w:t>
      </w:r>
      <w:r>
        <w:rPr>
          <w:rFonts w:ascii="Courier New" w:hAnsi="Courier New"/>
          <w:spacing w:val="-54"/>
        </w:rPr>
        <w:t> </w:t>
      </w:r>
      <w:r>
        <w:rPr/>
        <w:t>uses the above-described method and simulations using it are subject to numerical drift.</w:t>
      </w:r>
      <w:r>
        <w:rPr>
          <w:spacing w:val="40"/>
        </w:rPr>
        <w:t> </w:t>
      </w:r>
      <w:r>
        <w:rPr/>
        <w:t>To stabilize the solution, Baum-garte’s</w:t>
      </w:r>
      <w:r>
        <w:rPr>
          <w:spacing w:val="-5"/>
        </w:rPr>
        <w:t> </w:t>
      </w:r>
      <w:r>
        <w:rPr/>
        <w:t>method</w:t>
      </w:r>
      <w:r>
        <w:rPr>
          <w:spacing w:val="-5"/>
        </w:rPr>
        <w:t> </w:t>
      </w:r>
      <w:r>
        <w:rPr/>
        <w:t>is</w:t>
      </w:r>
      <w:r>
        <w:rPr>
          <w:spacing w:val="-5"/>
        </w:rPr>
        <w:t> </w:t>
      </w:r>
      <w:r>
        <w:rPr/>
        <w:t>employed.</w:t>
      </w:r>
      <w:r>
        <w:rPr>
          <w:position w:val="8"/>
          <w:sz w:val="16"/>
        </w:rPr>
        <w:t>2</w:t>
      </w:r>
      <w:r>
        <w:rPr>
          <w:spacing w:val="40"/>
          <w:position w:val="8"/>
          <w:sz w:val="16"/>
        </w:rPr>
        <w:t> </w:t>
      </w:r>
      <w:r>
        <w:rPr/>
        <w:t>This</w:t>
      </w:r>
      <w:r>
        <w:rPr>
          <w:spacing w:val="-5"/>
        </w:rPr>
        <w:t> </w:t>
      </w:r>
      <w:r>
        <w:rPr/>
        <w:t>involves</w:t>
      </w:r>
      <w:r>
        <w:rPr>
          <w:spacing w:val="-5"/>
        </w:rPr>
        <w:t> </w:t>
      </w:r>
      <w:r>
        <w:rPr/>
        <w:t>feeding</w:t>
      </w:r>
      <w:r>
        <w:rPr>
          <w:spacing w:val="-5"/>
        </w:rPr>
        <w:t> </w:t>
      </w:r>
      <w:r>
        <w:rPr/>
        <w:t>back</w:t>
      </w:r>
      <w:r>
        <w:rPr>
          <w:spacing w:val="-5"/>
        </w:rPr>
        <w:t> </w:t>
      </w:r>
      <w:r>
        <w:rPr/>
        <w:t>a</w:t>
      </w:r>
      <w:r>
        <w:rPr>
          <w:spacing w:val="-5"/>
        </w:rPr>
        <w:t> </w:t>
      </w:r>
      <w:r>
        <w:rPr/>
        <w:t>multiple</w:t>
      </w:r>
      <w:r>
        <w:rPr>
          <w:spacing w:val="-5"/>
        </w:rPr>
        <w:t> </w:t>
      </w:r>
      <w:r>
        <w:rPr/>
        <w:t>of</w:t>
      </w:r>
      <w:r>
        <w:rPr>
          <w:spacing w:val="-5"/>
        </w:rPr>
        <w:t> </w:t>
      </w:r>
      <w:r>
        <w:rPr/>
        <w:t>the</w:t>
      </w:r>
      <w:r>
        <w:rPr>
          <w:spacing w:val="-5"/>
        </w:rPr>
        <w:t> </w:t>
      </w:r>
      <w:r>
        <w:rPr/>
        <w:t>velocity</w:t>
      </w:r>
      <w:r>
        <w:rPr>
          <w:spacing w:val="-5"/>
        </w:rPr>
        <w:t> </w:t>
      </w:r>
      <w:r>
        <w:rPr/>
        <w:t>and position constraint violations into the calculations for the accelerations, so that subse-quent</w:t>
      </w:r>
      <w:r>
        <w:rPr>
          <w:spacing w:val="-11"/>
        </w:rPr>
        <w:t> </w:t>
      </w:r>
      <w:r>
        <w:rPr/>
        <w:t>integration</w:t>
      </w:r>
      <w:r>
        <w:rPr>
          <w:spacing w:val="-11"/>
        </w:rPr>
        <w:t> </w:t>
      </w:r>
      <w:r>
        <w:rPr/>
        <w:t>tends</w:t>
      </w:r>
      <w:r>
        <w:rPr>
          <w:spacing w:val="-11"/>
        </w:rPr>
        <w:t> </w:t>
      </w:r>
      <w:r>
        <w:rPr/>
        <w:t>to</w:t>
      </w:r>
      <w:r>
        <w:rPr>
          <w:spacing w:val="-11"/>
        </w:rPr>
        <w:t> </w:t>
      </w:r>
      <w:r>
        <w:rPr/>
        <w:t>reduce</w:t>
      </w:r>
      <w:r>
        <w:rPr>
          <w:spacing w:val="-11"/>
        </w:rPr>
        <w:t> </w:t>
      </w:r>
      <w:r>
        <w:rPr/>
        <w:t>these</w:t>
      </w:r>
      <w:r>
        <w:rPr>
          <w:spacing w:val="-11"/>
        </w:rPr>
        <w:t> </w:t>
      </w:r>
      <w:r>
        <w:rPr/>
        <w:t>errors.</w:t>
      </w:r>
      <w:r>
        <w:rPr>
          <w:spacing w:val="29"/>
        </w:rPr>
        <w:t> </w:t>
      </w:r>
      <w:r>
        <w:rPr/>
        <w:t>Two</w:t>
      </w:r>
      <w:r>
        <w:rPr>
          <w:spacing w:val="-11"/>
        </w:rPr>
        <w:t> </w:t>
      </w:r>
      <w:r>
        <w:rPr/>
        <w:t>feedback</w:t>
      </w:r>
      <w:r>
        <w:rPr>
          <w:spacing w:val="-11"/>
        </w:rPr>
        <w:t> </w:t>
      </w:r>
      <w:r>
        <w:rPr/>
        <w:t>constants</w:t>
      </w:r>
      <w:r>
        <w:rPr>
          <w:spacing w:val="-11"/>
        </w:rPr>
        <w:t> </w:t>
      </w:r>
      <w:r>
        <w:rPr/>
        <w:t>are</w:t>
      </w:r>
      <w:r>
        <w:rPr>
          <w:spacing w:val="-11"/>
        </w:rPr>
        <w:t> </w:t>
      </w:r>
      <w:r>
        <w:rPr/>
        <w:t>required,</w:t>
      </w:r>
      <w:r>
        <w:rPr>
          <w:spacing w:val="-11"/>
        </w:rPr>
        <w:t> </w:t>
      </w:r>
      <w:r>
        <w:rPr/>
        <w:t>one for</w:t>
      </w:r>
      <w:r>
        <w:rPr>
          <w:spacing w:val="-11"/>
        </w:rPr>
        <w:t> </w:t>
      </w:r>
      <w:r>
        <w:rPr/>
        <w:t>the</w:t>
      </w:r>
      <w:r>
        <w:rPr>
          <w:spacing w:val="-11"/>
        </w:rPr>
        <w:t> </w:t>
      </w:r>
      <w:r>
        <w:rPr/>
        <w:t>position</w:t>
      </w:r>
      <w:r>
        <w:rPr>
          <w:spacing w:val="-11"/>
        </w:rPr>
        <w:t> </w:t>
      </w:r>
      <w:r>
        <w:rPr/>
        <w:t>error</w:t>
      </w:r>
      <w:r>
        <w:rPr>
          <w:spacing w:val="-11"/>
        </w:rPr>
        <w:t> </w:t>
      </w:r>
      <w:r>
        <w:rPr/>
        <w:t>feedback</w:t>
      </w:r>
      <w:r>
        <w:rPr>
          <w:spacing w:val="-11"/>
        </w:rPr>
        <w:t> </w:t>
      </w:r>
      <w:r>
        <w:rPr/>
        <w:t>and</w:t>
      </w:r>
      <w:r>
        <w:rPr>
          <w:spacing w:val="-11"/>
        </w:rPr>
        <w:t> </w:t>
      </w:r>
      <w:r>
        <w:rPr/>
        <w:t>one</w:t>
      </w:r>
      <w:r>
        <w:rPr>
          <w:spacing w:val="-11"/>
        </w:rPr>
        <w:t> </w:t>
      </w:r>
      <w:r>
        <w:rPr/>
        <w:t>for</w:t>
      </w:r>
      <w:r>
        <w:rPr>
          <w:spacing w:val="-11"/>
        </w:rPr>
        <w:t> </w:t>
      </w:r>
      <w:r>
        <w:rPr/>
        <w:t>the</w:t>
      </w:r>
      <w:r>
        <w:rPr>
          <w:spacing w:val="-11"/>
        </w:rPr>
        <w:t> </w:t>
      </w:r>
      <w:r>
        <w:rPr/>
        <w:t>velocity</w:t>
      </w:r>
      <w:r>
        <w:rPr>
          <w:spacing w:val="-11"/>
        </w:rPr>
        <w:t> </w:t>
      </w:r>
      <w:r>
        <w:rPr/>
        <w:t>error</w:t>
      </w:r>
      <w:r>
        <w:rPr>
          <w:spacing w:val="-11"/>
        </w:rPr>
        <w:t> </w:t>
      </w:r>
      <w:r>
        <w:rPr/>
        <w:t>feedback.</w:t>
      </w:r>
      <w:r>
        <w:rPr>
          <w:spacing w:val="29"/>
        </w:rPr>
        <w:t> </w:t>
      </w:r>
      <w:r>
        <w:rPr/>
        <w:t>We</w:t>
      </w:r>
      <w:r>
        <w:rPr>
          <w:spacing w:val="-11"/>
        </w:rPr>
        <w:t> </w:t>
      </w:r>
      <w:r>
        <w:rPr/>
        <w:t>refer</w:t>
      </w:r>
      <w:r>
        <w:rPr>
          <w:spacing w:val="-11"/>
        </w:rPr>
        <w:t> </w:t>
      </w:r>
      <w:r>
        <w:rPr/>
        <w:t>to</w:t>
      </w:r>
      <w:r>
        <w:rPr>
          <w:spacing w:val="-11"/>
        </w:rPr>
        <w:t> </w:t>
      </w:r>
      <w:r>
        <w:rPr/>
        <w:t>these as </w:t>
      </w:r>
      <w:r>
        <w:rPr>
          <w:rFonts w:ascii="Courier New" w:hAnsi="Courier New"/>
        </w:rPr>
        <w:t>STABPOS</w:t>
      </w:r>
      <w:r>
        <w:rPr>
          <w:rFonts w:ascii="Courier New" w:hAnsi="Courier New"/>
          <w:spacing w:val="-62"/>
        </w:rPr>
        <w:t> </w:t>
      </w:r>
      <w:r>
        <w:rPr/>
        <w:t>and </w:t>
      </w:r>
      <w:r>
        <w:rPr>
          <w:rFonts w:ascii="Courier New" w:hAnsi="Courier New"/>
        </w:rPr>
        <w:t>STABVEL</w:t>
      </w:r>
      <w:r>
        <w:rPr/>
        <w:t>.</w:t>
      </w:r>
      <w:r>
        <w:rPr>
          <w:spacing w:val="40"/>
        </w:rPr>
        <w:t> </w:t>
      </w:r>
      <w:r>
        <w:rPr/>
        <w:t>Baumgarte suggests that these be chosen in the ratio </w:t>
      </w:r>
      <w:r>
        <w:rPr>
          <w:i/>
        </w:rPr>
        <w:t>a</w:t>
      </w:r>
      <w:r>
        <w:rPr>
          <w:position w:val="8"/>
          <w:sz w:val="16"/>
        </w:rPr>
        <w:t>2</w:t>
      </w:r>
      <w:r>
        <w:rPr/>
        <w:t>:2</w:t>
      </w:r>
      <w:r>
        <w:rPr>
          <w:i/>
        </w:rPr>
        <w:t>a</w:t>
      </w:r>
      <w:r>
        <w:rPr/>
        <w:t>,</w:t>
      </w:r>
      <w:r>
        <w:rPr>
          <w:spacing w:val="-6"/>
        </w:rPr>
        <w:t> </w:t>
      </w:r>
      <w:r>
        <w:rPr/>
        <w:t>to</w:t>
      </w:r>
      <w:r>
        <w:rPr>
          <w:spacing w:val="-6"/>
        </w:rPr>
        <w:t> </w:t>
      </w:r>
      <w:r>
        <w:rPr/>
        <w:t>achieve</w:t>
      </w:r>
      <w:r>
        <w:rPr>
          <w:spacing w:val="-6"/>
        </w:rPr>
        <w:t> </w:t>
      </w:r>
      <w:r>
        <w:rPr/>
        <w:t>a</w:t>
      </w:r>
      <w:r>
        <w:rPr>
          <w:spacing w:val="-6"/>
        </w:rPr>
        <w:t> </w:t>
      </w:r>
      <w:r>
        <w:rPr/>
        <w:t>kind</w:t>
      </w:r>
      <w:r>
        <w:rPr>
          <w:spacing w:val="-6"/>
        </w:rPr>
        <w:t> </w:t>
      </w:r>
      <w:r>
        <w:rPr/>
        <w:t>of</w:t>
      </w:r>
      <w:r>
        <w:rPr>
          <w:spacing w:val="-6"/>
        </w:rPr>
        <w:t> </w:t>
      </w:r>
      <w:r>
        <w:rPr/>
        <w:t>“critical</w:t>
      </w:r>
      <w:r>
        <w:rPr>
          <w:spacing w:val="-6"/>
        </w:rPr>
        <w:t> </w:t>
      </w:r>
      <w:r>
        <w:rPr/>
        <w:t>damping.”</w:t>
      </w:r>
      <w:r>
        <w:rPr>
          <w:spacing w:val="39"/>
        </w:rPr>
        <w:t> </w:t>
      </w:r>
      <w:r>
        <w:rPr/>
        <w:t>SD/FAST</w:t>
      </w:r>
      <w:r>
        <w:rPr>
          <w:spacing w:val="-6"/>
        </w:rPr>
        <w:t> </w:t>
      </w:r>
      <w:r>
        <w:rPr/>
        <w:t>chooses</w:t>
      </w:r>
      <w:r>
        <w:rPr>
          <w:spacing w:val="-6"/>
        </w:rPr>
        <w:t> </w:t>
      </w:r>
      <w:r>
        <w:rPr>
          <w:i/>
        </w:rPr>
        <w:t>a</w:t>
      </w:r>
      <w:r>
        <w:rPr/>
        <w:t>=0</w:t>
      </w:r>
      <w:r>
        <w:rPr>
          <w:spacing w:val="-6"/>
        </w:rPr>
        <w:t> </w:t>
      </w:r>
      <w:r>
        <w:rPr/>
        <w:t>by</w:t>
      </w:r>
      <w:r>
        <w:rPr>
          <w:spacing w:val="-6"/>
        </w:rPr>
        <w:t> </w:t>
      </w:r>
      <w:r>
        <w:rPr/>
        <w:t>default,</w:t>
      </w:r>
      <w:r>
        <w:rPr>
          <w:spacing w:val="-6"/>
        </w:rPr>
        <w:t> </w:t>
      </w:r>
      <w:r>
        <w:rPr/>
        <w:t>so</w:t>
      </w:r>
      <w:r>
        <w:rPr>
          <w:spacing w:val="-6"/>
        </w:rPr>
        <w:t> </w:t>
      </w:r>
      <w:r>
        <w:rPr/>
        <w:t>no stabilization is performed.</w:t>
      </w:r>
    </w:p>
    <w:p>
      <w:pPr>
        <w:pStyle w:val="BodyText"/>
        <w:spacing w:before="15"/>
      </w:pPr>
    </w:p>
    <w:p>
      <w:pPr>
        <w:pStyle w:val="BodyText"/>
        <w:spacing w:line="249" w:lineRule="auto"/>
        <w:ind w:left="3420" w:right="722"/>
      </w:pPr>
      <w:r>
        <w:rPr/>
        <w:t>These</w:t>
      </w:r>
      <w:r>
        <w:rPr>
          <w:spacing w:val="-9"/>
        </w:rPr>
        <w:t> </w:t>
      </w:r>
      <w:r>
        <w:rPr/>
        <w:t>constants</w:t>
      </w:r>
      <w:r>
        <w:rPr>
          <w:spacing w:val="-9"/>
        </w:rPr>
        <w:t> </w:t>
      </w:r>
      <w:r>
        <w:rPr/>
        <w:t>may</w:t>
      </w:r>
      <w:r>
        <w:rPr>
          <w:spacing w:val="-9"/>
        </w:rPr>
        <w:t> </w:t>
      </w:r>
      <w:r>
        <w:rPr/>
        <w:t>be</w:t>
      </w:r>
      <w:r>
        <w:rPr>
          <w:spacing w:val="-9"/>
        </w:rPr>
        <w:t> </w:t>
      </w:r>
      <w:r>
        <w:rPr/>
        <w:t>set</w:t>
      </w:r>
      <w:r>
        <w:rPr>
          <w:spacing w:val="-9"/>
        </w:rPr>
        <w:t> </w:t>
      </w:r>
      <w:r>
        <w:rPr/>
        <w:t>to</w:t>
      </w:r>
      <w:r>
        <w:rPr>
          <w:spacing w:val="-9"/>
        </w:rPr>
        <w:t> </w:t>
      </w:r>
      <w:r>
        <w:rPr/>
        <w:t>any</w:t>
      </w:r>
      <w:r>
        <w:rPr>
          <w:spacing w:val="-9"/>
        </w:rPr>
        <w:t> </w:t>
      </w:r>
      <w:r>
        <w:rPr/>
        <w:t>desired</w:t>
      </w:r>
      <w:r>
        <w:rPr>
          <w:spacing w:val="-9"/>
        </w:rPr>
        <w:t> </w:t>
      </w:r>
      <w:r>
        <w:rPr/>
        <w:t>values</w:t>
      </w:r>
      <w:r>
        <w:rPr>
          <w:spacing w:val="-9"/>
        </w:rPr>
        <w:t> </w:t>
      </w:r>
      <w:r>
        <w:rPr/>
        <w:t>by</w:t>
      </w:r>
      <w:r>
        <w:rPr>
          <w:spacing w:val="-9"/>
        </w:rPr>
        <w:t> </w:t>
      </w:r>
      <w:r>
        <w:rPr/>
        <w:t>the</w:t>
      </w:r>
      <w:r>
        <w:rPr>
          <w:spacing w:val="-9"/>
        </w:rPr>
        <w:t> </w:t>
      </w:r>
      <w:r>
        <w:rPr/>
        <w:t>user.</w:t>
      </w:r>
      <w:r>
        <w:rPr>
          <w:spacing w:val="32"/>
        </w:rPr>
        <w:t> </w:t>
      </w:r>
      <w:r>
        <w:rPr/>
        <w:t>Values</w:t>
      </w:r>
      <w:r>
        <w:rPr>
          <w:spacing w:val="-9"/>
        </w:rPr>
        <w:t> </w:t>
      </w:r>
      <w:r>
        <w:rPr/>
        <w:t>too</w:t>
      </w:r>
      <w:r>
        <w:rPr>
          <w:spacing w:val="-9"/>
        </w:rPr>
        <w:t> </w:t>
      </w:r>
      <w:r>
        <w:rPr/>
        <w:t>large</w:t>
      </w:r>
      <w:r>
        <w:rPr>
          <w:spacing w:val="-9"/>
        </w:rPr>
        <w:t> </w:t>
      </w:r>
      <w:r>
        <w:rPr/>
        <w:t>will</w:t>
      </w:r>
      <w:r>
        <w:rPr>
          <w:spacing w:val="-9"/>
        </w:rPr>
        <w:t> </w:t>
      </w:r>
      <w:r>
        <w:rPr/>
        <w:t>slow down or destabilize the integration (depending on the chosen integration time step and method).</w:t>
      </w:r>
      <w:r>
        <w:rPr>
          <w:spacing w:val="40"/>
        </w:rPr>
        <w:t> </w:t>
      </w:r>
      <w:r>
        <w:rPr/>
        <w:t>Values</w:t>
      </w:r>
      <w:r>
        <w:rPr>
          <w:spacing w:val="-4"/>
        </w:rPr>
        <w:t> </w:t>
      </w:r>
      <w:r>
        <w:rPr/>
        <w:t>too</w:t>
      </w:r>
      <w:r>
        <w:rPr>
          <w:spacing w:val="-3"/>
        </w:rPr>
        <w:t> </w:t>
      </w:r>
      <w:r>
        <w:rPr/>
        <w:t>small</w:t>
      </w:r>
      <w:r>
        <w:rPr>
          <w:spacing w:val="-3"/>
        </w:rPr>
        <w:t> </w:t>
      </w:r>
      <w:r>
        <w:rPr/>
        <w:t>will</w:t>
      </w:r>
      <w:r>
        <w:rPr>
          <w:spacing w:val="-3"/>
        </w:rPr>
        <w:t> </w:t>
      </w:r>
      <w:r>
        <w:rPr/>
        <w:t>either</w:t>
      </w:r>
      <w:r>
        <w:rPr>
          <w:spacing w:val="-3"/>
        </w:rPr>
        <w:t> </w:t>
      </w:r>
      <w:r>
        <w:rPr/>
        <w:t>slow</w:t>
      </w:r>
      <w:r>
        <w:rPr>
          <w:spacing w:val="-4"/>
        </w:rPr>
        <w:t> </w:t>
      </w:r>
      <w:r>
        <w:rPr/>
        <w:t>down</w:t>
      </w:r>
      <w:r>
        <w:rPr>
          <w:spacing w:val="-3"/>
        </w:rPr>
        <w:t> </w:t>
      </w:r>
      <w:r>
        <w:rPr/>
        <w:t>the</w:t>
      </w:r>
      <w:r>
        <w:rPr>
          <w:spacing w:val="-3"/>
        </w:rPr>
        <w:t> </w:t>
      </w:r>
      <w:r>
        <w:rPr/>
        <w:t>integrator</w:t>
      </w:r>
      <w:r>
        <w:rPr>
          <w:spacing w:val="-3"/>
        </w:rPr>
        <w:t> </w:t>
      </w:r>
      <w:r>
        <w:rPr/>
        <w:t>by</w:t>
      </w:r>
      <w:r>
        <w:rPr>
          <w:spacing w:val="-3"/>
        </w:rPr>
        <w:t> </w:t>
      </w:r>
      <w:r>
        <w:rPr/>
        <w:t>forcing</w:t>
      </w:r>
      <w:r>
        <w:rPr>
          <w:spacing w:val="-3"/>
        </w:rPr>
        <w:t> </w:t>
      </w:r>
      <w:r>
        <w:rPr/>
        <w:t>a</w:t>
      </w:r>
      <w:r>
        <w:rPr>
          <w:spacing w:val="-3"/>
        </w:rPr>
        <w:t> </w:t>
      </w:r>
      <w:r>
        <w:rPr/>
        <w:t>small</w:t>
      </w:r>
      <w:r>
        <w:rPr>
          <w:spacing w:val="-3"/>
        </w:rPr>
        <w:t> </w:t>
      </w:r>
      <w:r>
        <w:rPr/>
        <w:t>time step, or be unable to stabilize the constraint errors.</w:t>
      </w:r>
      <w:r>
        <w:rPr>
          <w:spacing w:val="40"/>
        </w:rPr>
        <w:t> </w:t>
      </w:r>
      <w:r>
        <w:rPr/>
        <w:t>In practice, however, it is usually fairly</w:t>
      </w:r>
      <w:r>
        <w:rPr>
          <w:spacing w:val="-11"/>
        </w:rPr>
        <w:t> </w:t>
      </w:r>
      <w:r>
        <w:rPr/>
        <w:t>easy</w:t>
      </w:r>
      <w:r>
        <w:rPr>
          <w:spacing w:val="-11"/>
        </w:rPr>
        <w:t> </w:t>
      </w:r>
      <w:r>
        <w:rPr/>
        <w:t>to</w:t>
      </w:r>
      <w:r>
        <w:rPr>
          <w:spacing w:val="-11"/>
        </w:rPr>
        <w:t> </w:t>
      </w:r>
      <w:r>
        <w:rPr/>
        <w:t>find</w:t>
      </w:r>
      <w:r>
        <w:rPr>
          <w:spacing w:val="-11"/>
        </w:rPr>
        <w:t> </w:t>
      </w:r>
      <w:r>
        <w:rPr/>
        <w:t>a</w:t>
      </w:r>
      <w:r>
        <w:rPr>
          <w:spacing w:val="-11"/>
        </w:rPr>
        <w:t> </w:t>
      </w:r>
      <w:r>
        <w:rPr/>
        <w:t>reasonably</w:t>
      </w:r>
      <w:r>
        <w:rPr>
          <w:spacing w:val="-11"/>
        </w:rPr>
        <w:t> </w:t>
      </w:r>
      <w:r>
        <w:rPr/>
        <w:t>good</w:t>
      </w:r>
      <w:r>
        <w:rPr>
          <w:spacing w:val="-11"/>
        </w:rPr>
        <w:t> </w:t>
      </w:r>
      <w:r>
        <w:rPr/>
        <w:t>value</w:t>
      </w:r>
      <w:r>
        <w:rPr>
          <w:spacing w:val="-11"/>
        </w:rPr>
        <w:t> </w:t>
      </w:r>
      <w:r>
        <w:rPr/>
        <w:t>of</w:t>
      </w:r>
      <w:r>
        <w:rPr>
          <w:spacing w:val="-11"/>
        </w:rPr>
        <w:t> </w:t>
      </w:r>
      <w:r>
        <w:rPr>
          <w:i/>
        </w:rPr>
        <w:t>a</w:t>
      </w:r>
      <w:r>
        <w:rPr/>
        <w:t>.</w:t>
      </w:r>
      <w:r>
        <w:rPr>
          <w:spacing w:val="29"/>
        </w:rPr>
        <w:t> </w:t>
      </w:r>
      <w:r>
        <w:rPr/>
        <w:t>We</w:t>
      </w:r>
      <w:r>
        <w:rPr>
          <w:spacing w:val="-11"/>
        </w:rPr>
        <w:t> </w:t>
      </w:r>
      <w:r>
        <w:rPr/>
        <w:t>suggest</w:t>
      </w:r>
      <w:r>
        <w:rPr>
          <w:spacing w:val="-11"/>
        </w:rPr>
        <w:t> </w:t>
      </w:r>
      <w:r>
        <w:rPr/>
        <w:t>the</w:t>
      </w:r>
      <w:r>
        <w:rPr>
          <w:spacing w:val="-11"/>
        </w:rPr>
        <w:t> </w:t>
      </w:r>
      <w:r>
        <w:rPr/>
        <w:t>following</w:t>
      </w:r>
      <w:r>
        <w:rPr>
          <w:spacing w:val="-11"/>
        </w:rPr>
        <w:t> </w:t>
      </w:r>
      <w:r>
        <w:rPr/>
        <w:t>procedure</w:t>
      </w:r>
      <w:r>
        <w:rPr>
          <w:spacing w:val="-11"/>
        </w:rPr>
        <w:t> </w:t>
      </w:r>
      <w:r>
        <w:rPr/>
        <w:t>for choosing the Baumgarte constant </w:t>
      </w:r>
      <w:r>
        <w:rPr>
          <w:i/>
        </w:rPr>
        <w:t>a </w:t>
      </w:r>
      <w:r>
        <w:rPr/>
        <w:t>for use with </w:t>
      </w:r>
      <w:r>
        <w:rPr>
          <w:rFonts w:ascii="Courier New"/>
        </w:rPr>
        <w:t>SDDERIV()</w:t>
      </w:r>
      <w:r>
        <w:rPr/>
        <w:t>:</w:t>
      </w:r>
    </w:p>
    <w:p>
      <w:pPr>
        <w:pStyle w:val="BodyText"/>
      </w:pPr>
    </w:p>
    <w:p>
      <w:pPr>
        <w:pStyle w:val="BodyText"/>
        <w:spacing w:before="18"/>
      </w:pPr>
      <w:r>
        <w:rPr/>
        <mc:AlternateContent>
          <mc:Choice Requires="wps">
            <w:drawing>
              <wp:anchor distT="0" distB="0" distL="0" distR="0" allowOverlap="1" layoutInCell="1" locked="0" behindDoc="1" simplePos="0" relativeHeight="487785984">
                <wp:simplePos x="0" y="0"/>
                <wp:positionH relativeFrom="page">
                  <wp:posOffset>2628900</wp:posOffset>
                </wp:positionH>
                <wp:positionV relativeFrom="paragraph">
                  <wp:posOffset>172951</wp:posOffset>
                </wp:positionV>
                <wp:extent cx="1828800" cy="1270"/>
                <wp:effectExtent l="0" t="0" r="0" b="0"/>
                <wp:wrapTopAndBottom/>
                <wp:docPr id="2795" name="Graphic 2795"/>
                <wp:cNvGraphicFramePr>
                  <a:graphicFrameLocks/>
                </wp:cNvGraphicFramePr>
                <a:graphic>
                  <a:graphicData uri="http://schemas.microsoft.com/office/word/2010/wordprocessingShape">
                    <wps:wsp>
                      <wps:cNvPr id="2795" name="Graphic 2795"/>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3.618242pt;width:144pt;height:.1pt;mso-position-horizontal-relative:page;mso-position-vertical-relative:paragraph;z-index:-15530496;mso-wrap-distance-left:0;mso-wrap-distance-right:0" id="docshape2308" coordorigin="4140,272" coordsize="2880,0" path="m7020,272l4140,272e" filled="false" stroked="true" strokeweight=".36pt" strokecolor="#000000">
                <v:path arrowok="t"/>
                <v:stroke dashstyle="solid"/>
                <w10:wrap type="topAndBottom"/>
              </v:shape>
            </w:pict>
          </mc:Fallback>
        </mc:AlternateContent>
      </w:r>
    </w:p>
    <w:p>
      <w:pPr>
        <w:pStyle w:val="ListParagraph"/>
        <w:numPr>
          <w:ilvl w:val="0"/>
          <w:numId w:val="24"/>
        </w:numPr>
        <w:tabs>
          <w:tab w:pos="3690" w:val="left" w:leader="none"/>
        </w:tabs>
        <w:spacing w:line="232" w:lineRule="auto" w:before="113" w:after="0"/>
        <w:ind w:left="3420" w:right="839" w:firstLine="0"/>
        <w:jc w:val="left"/>
        <w:rPr>
          <w:sz w:val="18"/>
        </w:rPr>
      </w:pPr>
      <w:r>
        <w:rPr>
          <w:sz w:val="18"/>
        </w:rPr>
        <w:t>Baumgarte,</w:t>
      </w:r>
      <w:r>
        <w:rPr>
          <w:spacing w:val="-4"/>
          <w:sz w:val="18"/>
        </w:rPr>
        <w:t> </w:t>
      </w:r>
      <w:r>
        <w:rPr>
          <w:sz w:val="18"/>
        </w:rPr>
        <w:t>J.</w:t>
      </w:r>
      <w:r>
        <w:rPr>
          <w:spacing w:val="-4"/>
          <w:sz w:val="18"/>
        </w:rPr>
        <w:t> </w:t>
      </w:r>
      <w:r>
        <w:rPr>
          <w:sz w:val="18"/>
        </w:rPr>
        <w:t>“Stabilization</w:t>
      </w:r>
      <w:r>
        <w:rPr>
          <w:spacing w:val="-4"/>
          <w:sz w:val="18"/>
        </w:rPr>
        <w:t> </w:t>
      </w:r>
      <w:r>
        <w:rPr>
          <w:sz w:val="18"/>
        </w:rPr>
        <w:t>of</w:t>
      </w:r>
      <w:r>
        <w:rPr>
          <w:spacing w:val="-4"/>
          <w:sz w:val="18"/>
        </w:rPr>
        <w:t> </w:t>
      </w:r>
      <w:r>
        <w:rPr>
          <w:sz w:val="18"/>
        </w:rPr>
        <w:t>Constraints</w:t>
      </w:r>
      <w:r>
        <w:rPr>
          <w:spacing w:val="-5"/>
          <w:sz w:val="18"/>
        </w:rPr>
        <w:t> </w:t>
      </w:r>
      <w:r>
        <w:rPr>
          <w:sz w:val="18"/>
        </w:rPr>
        <w:t>and</w:t>
      </w:r>
      <w:r>
        <w:rPr>
          <w:spacing w:val="-4"/>
          <w:sz w:val="18"/>
        </w:rPr>
        <w:t> </w:t>
      </w:r>
      <w:r>
        <w:rPr>
          <w:sz w:val="18"/>
        </w:rPr>
        <w:t>Integrals</w:t>
      </w:r>
      <w:r>
        <w:rPr>
          <w:spacing w:val="-5"/>
          <w:sz w:val="18"/>
        </w:rPr>
        <w:t> </w:t>
      </w:r>
      <w:r>
        <w:rPr>
          <w:sz w:val="18"/>
        </w:rPr>
        <w:t>of</w:t>
      </w:r>
      <w:r>
        <w:rPr>
          <w:spacing w:val="-4"/>
          <w:sz w:val="18"/>
        </w:rPr>
        <w:t> </w:t>
      </w:r>
      <w:r>
        <w:rPr>
          <w:sz w:val="18"/>
        </w:rPr>
        <w:t>Motion</w:t>
      </w:r>
      <w:r>
        <w:rPr>
          <w:spacing w:val="-4"/>
          <w:sz w:val="18"/>
        </w:rPr>
        <w:t> </w:t>
      </w:r>
      <w:r>
        <w:rPr>
          <w:sz w:val="18"/>
        </w:rPr>
        <w:t>in</w:t>
      </w:r>
      <w:r>
        <w:rPr>
          <w:spacing w:val="-4"/>
          <w:sz w:val="18"/>
        </w:rPr>
        <w:t> </w:t>
      </w:r>
      <w:r>
        <w:rPr>
          <w:sz w:val="18"/>
        </w:rPr>
        <w:t>Dynamical</w:t>
      </w:r>
      <w:r>
        <w:rPr>
          <w:spacing w:val="-4"/>
          <w:sz w:val="18"/>
        </w:rPr>
        <w:t> </w:t>
      </w:r>
      <w:r>
        <w:rPr>
          <w:sz w:val="18"/>
        </w:rPr>
        <w:t>Systems,” Comp. Meth. Appl. Mech. Engr., 1 (1972), 1-16.</w:t>
      </w:r>
    </w:p>
    <w:p>
      <w:pPr>
        <w:pStyle w:val="ListParagraph"/>
        <w:spacing w:after="0" w:line="232" w:lineRule="auto"/>
        <w:jc w:val="left"/>
        <w:rPr>
          <w:sz w:val="18"/>
        </w:rPr>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7" w:lineRule="auto"/>
        <w:ind w:left="3600" w:right="1096"/>
      </w:pPr>
      <w:r>
        <w:rPr/>
        <w:t>Run the system unstabilized, monitoring the constraint violation using the rou-tines discussed in the previous section (</w:t>
      </w:r>
      <w:r>
        <w:rPr>
          <w:rFonts w:ascii="Courier New"/>
        </w:rPr>
        <w:t>SDMOTION()</w:t>
      </w:r>
      <w:r>
        <w:rPr>
          <w:rFonts w:ascii="Courier New"/>
          <w:spacing w:val="-61"/>
        </w:rPr>
        <w:t> </w:t>
      </w:r>
      <w:r>
        <w:rPr/>
        <w:t>and </w:t>
      </w:r>
      <w:r>
        <w:rPr>
          <w:rFonts w:ascii="Courier New"/>
        </w:rPr>
        <w:t>SDFMOTION()</w:t>
      </w:r>
      <w:r>
        <w:rPr>
          <w:rFonts w:ascii="Courier New"/>
          <w:spacing w:val="-61"/>
        </w:rPr>
        <w:t> </w:t>
      </w:r>
      <w:r>
        <w:rPr/>
        <w:t>do that</w:t>
      </w:r>
      <w:r>
        <w:rPr>
          <w:spacing w:val="-2"/>
        </w:rPr>
        <w:t> </w:t>
      </w:r>
      <w:r>
        <w:rPr/>
        <w:t>automatically).</w:t>
      </w:r>
      <w:r>
        <w:rPr>
          <w:spacing w:val="40"/>
        </w:rPr>
        <w:t> </w:t>
      </w:r>
      <w:r>
        <w:rPr/>
        <w:t>Add</w:t>
      </w:r>
      <w:r>
        <w:rPr>
          <w:spacing w:val="-2"/>
        </w:rPr>
        <w:t> </w:t>
      </w:r>
      <w:r>
        <w:rPr/>
        <w:t>Baumgarte</w:t>
      </w:r>
      <w:r>
        <w:rPr>
          <w:spacing w:val="-2"/>
        </w:rPr>
        <w:t> </w:t>
      </w:r>
      <w:r>
        <w:rPr/>
        <w:t>stabilization</w:t>
      </w:r>
      <w:r>
        <w:rPr>
          <w:spacing w:val="-2"/>
        </w:rPr>
        <w:t> </w:t>
      </w:r>
      <w:r>
        <w:rPr/>
        <w:t>if</w:t>
      </w:r>
      <w:r>
        <w:rPr>
          <w:spacing w:val="-2"/>
        </w:rPr>
        <w:t> </w:t>
      </w:r>
      <w:r>
        <w:rPr/>
        <w:t>either</w:t>
      </w:r>
      <w:r>
        <w:rPr>
          <w:spacing w:val="-2"/>
        </w:rPr>
        <w:t> </w:t>
      </w:r>
      <w:r>
        <w:rPr/>
        <w:t>(1)</w:t>
      </w:r>
      <w:r>
        <w:rPr>
          <w:spacing w:val="-2"/>
        </w:rPr>
        <w:t> </w:t>
      </w:r>
      <w:r>
        <w:rPr/>
        <w:t>the</w:t>
      </w:r>
      <w:r>
        <w:rPr>
          <w:spacing w:val="-2"/>
        </w:rPr>
        <w:t> </w:t>
      </w:r>
      <w:r>
        <w:rPr/>
        <w:t>constraints</w:t>
      </w:r>
      <w:r>
        <w:rPr>
          <w:spacing w:val="-3"/>
        </w:rPr>
        <w:t> </w:t>
      </w:r>
      <w:r>
        <w:rPr/>
        <w:t>be-come violated or (2) the step size seems unreasonably</w:t>
      </w:r>
      <w:r>
        <w:rPr>
          <w:spacing w:val="40"/>
        </w:rPr>
        <w:t> </w:t>
      </w:r>
      <w:r>
        <w:rPr/>
        <w:t>small and the constraints are</w:t>
      </w:r>
      <w:r>
        <w:rPr>
          <w:spacing w:val="-3"/>
        </w:rPr>
        <w:t> </w:t>
      </w:r>
      <w:r>
        <w:rPr>
          <w:i/>
        </w:rPr>
        <w:t>close</w:t>
      </w:r>
      <w:r>
        <w:rPr>
          <w:i/>
          <w:spacing w:val="-4"/>
        </w:rPr>
        <w:t> </w:t>
      </w:r>
      <w:r>
        <w:rPr/>
        <w:t>to</w:t>
      </w:r>
      <w:r>
        <w:rPr>
          <w:spacing w:val="-3"/>
        </w:rPr>
        <w:t> </w:t>
      </w:r>
      <w:r>
        <w:rPr/>
        <w:t>being</w:t>
      </w:r>
      <w:r>
        <w:rPr>
          <w:spacing w:val="-3"/>
        </w:rPr>
        <w:t> </w:t>
      </w:r>
      <w:r>
        <w:rPr/>
        <w:t>violated.</w:t>
      </w:r>
      <w:r>
        <w:rPr>
          <w:spacing w:val="40"/>
        </w:rPr>
        <w:t> </w:t>
      </w:r>
      <w:r>
        <w:rPr/>
        <w:t>The</w:t>
      </w:r>
      <w:r>
        <w:rPr>
          <w:spacing w:val="-3"/>
        </w:rPr>
        <w:t> </w:t>
      </w:r>
      <w:r>
        <w:rPr/>
        <w:t>latter</w:t>
      </w:r>
      <w:r>
        <w:rPr>
          <w:spacing w:val="-3"/>
        </w:rPr>
        <w:t> </w:t>
      </w:r>
      <w:r>
        <w:rPr/>
        <w:t>condition</w:t>
      </w:r>
      <w:r>
        <w:rPr>
          <w:spacing w:val="-3"/>
        </w:rPr>
        <w:t> </w:t>
      </w:r>
      <w:r>
        <w:rPr/>
        <w:t>indicates</w:t>
      </w:r>
      <w:r>
        <w:rPr>
          <w:spacing w:val="-4"/>
        </w:rPr>
        <w:t> </w:t>
      </w:r>
      <w:r>
        <w:rPr/>
        <w:t>that</w:t>
      </w:r>
      <w:r>
        <w:rPr>
          <w:spacing w:val="-3"/>
        </w:rPr>
        <w:t> </w:t>
      </w:r>
      <w:r>
        <w:rPr/>
        <w:t>the</w:t>
      </w:r>
      <w:r>
        <w:rPr>
          <w:spacing w:val="-3"/>
        </w:rPr>
        <w:t> </w:t>
      </w:r>
      <w:r>
        <w:rPr/>
        <w:t>step</w:t>
      </w:r>
      <w:r>
        <w:rPr>
          <w:spacing w:val="-3"/>
        </w:rPr>
        <w:t> </w:t>
      </w:r>
      <w:r>
        <w:rPr/>
        <w:t>size</w:t>
      </w:r>
      <w:r>
        <w:rPr>
          <w:spacing w:val="-3"/>
        </w:rPr>
        <w:t> </w:t>
      </w:r>
      <w:r>
        <w:rPr/>
        <w:t>is</w:t>
      </w:r>
      <w:r>
        <w:rPr>
          <w:spacing w:val="-4"/>
        </w:rPr>
        <w:t> </w:t>
      </w:r>
      <w:r>
        <w:rPr/>
        <w:t>be-ing</w:t>
      </w:r>
      <w:r>
        <w:rPr>
          <w:spacing w:val="-8"/>
        </w:rPr>
        <w:t> </w:t>
      </w:r>
      <w:r>
        <w:rPr/>
        <w:t>held</w:t>
      </w:r>
      <w:r>
        <w:rPr>
          <w:spacing w:val="-8"/>
        </w:rPr>
        <w:t> </w:t>
      </w:r>
      <w:r>
        <w:rPr/>
        <w:t>down</w:t>
      </w:r>
      <w:r>
        <w:rPr>
          <w:spacing w:val="-8"/>
        </w:rPr>
        <w:t> </w:t>
      </w:r>
      <w:r>
        <w:rPr/>
        <w:t>to</w:t>
      </w:r>
      <w:r>
        <w:rPr>
          <w:spacing w:val="-8"/>
        </w:rPr>
        <w:t> </w:t>
      </w:r>
      <w:r>
        <w:rPr/>
        <w:t>keep</w:t>
      </w:r>
      <w:r>
        <w:rPr>
          <w:spacing w:val="-8"/>
        </w:rPr>
        <w:t> </w:t>
      </w:r>
      <w:r>
        <w:rPr/>
        <w:t>the</w:t>
      </w:r>
      <w:r>
        <w:rPr>
          <w:spacing w:val="-8"/>
        </w:rPr>
        <w:t> </w:t>
      </w:r>
      <w:r>
        <w:rPr/>
        <w:t>constraints</w:t>
      </w:r>
      <w:r>
        <w:rPr>
          <w:spacing w:val="-8"/>
        </w:rPr>
        <w:t> </w:t>
      </w:r>
      <w:r>
        <w:rPr/>
        <w:t>from</w:t>
      </w:r>
      <w:r>
        <w:rPr>
          <w:spacing w:val="-8"/>
        </w:rPr>
        <w:t> </w:t>
      </w:r>
      <w:r>
        <w:rPr/>
        <w:t>being</w:t>
      </w:r>
      <w:r>
        <w:rPr>
          <w:spacing w:val="-8"/>
        </w:rPr>
        <w:t> </w:t>
      </w:r>
      <w:r>
        <w:rPr/>
        <w:t>violated.</w:t>
      </w:r>
      <w:r>
        <w:rPr>
          <w:spacing w:val="35"/>
        </w:rPr>
        <w:t> </w:t>
      </w:r>
      <w:r>
        <w:rPr/>
        <w:t>Choose</w:t>
      </w:r>
      <w:r>
        <w:rPr>
          <w:spacing w:val="-8"/>
        </w:rPr>
        <w:t> </w:t>
      </w:r>
      <w:r>
        <w:rPr/>
        <w:t>a</w:t>
      </w:r>
      <w:r>
        <w:rPr>
          <w:spacing w:val="-8"/>
        </w:rPr>
        <w:t> </w:t>
      </w:r>
      <w:r>
        <w:rPr/>
        <w:t>single</w:t>
      </w:r>
      <w:r>
        <w:rPr>
          <w:spacing w:val="-8"/>
        </w:rPr>
        <w:t> </w:t>
      </w:r>
      <w:r>
        <w:rPr/>
        <w:t>value </w:t>
      </w:r>
      <w:r>
        <w:rPr>
          <w:i/>
        </w:rPr>
        <w:t>a </w:t>
      </w:r>
      <w:r>
        <w:rPr/>
        <w:t>and call </w:t>
      </w:r>
      <w:r>
        <w:rPr>
          <w:rFonts w:ascii="Courier New"/>
        </w:rPr>
        <w:t>SDSTAB(</w:t>
      </w:r>
      <w:r>
        <w:rPr/>
        <w:t>2.*</w:t>
      </w:r>
      <w:r>
        <w:rPr>
          <w:i/>
        </w:rPr>
        <w:t>a</w:t>
      </w:r>
      <w:r>
        <w:rPr>
          <w:rFonts w:ascii="Courier New"/>
        </w:rPr>
        <w:t>,</w:t>
      </w:r>
      <w:r>
        <w:rPr>
          <w:rFonts w:ascii="Courier New"/>
          <w:spacing w:val="-66"/>
        </w:rPr>
        <w:t> </w:t>
      </w:r>
      <w:r>
        <w:rPr>
          <w:i/>
        </w:rPr>
        <w:t>a</w:t>
      </w:r>
      <w:r>
        <w:rPr/>
        <w:t>*</w:t>
      </w:r>
      <w:r>
        <w:rPr>
          <w:i/>
        </w:rPr>
        <w:t>a</w:t>
      </w:r>
      <w:r>
        <w:rPr>
          <w:rFonts w:ascii="Courier New"/>
        </w:rPr>
        <w:t>)</w:t>
      </w:r>
      <w:r>
        <w:rPr/>
        <w:t>(see below).</w:t>
      </w:r>
      <w:r>
        <w:rPr>
          <w:spacing w:val="40"/>
        </w:rPr>
        <w:t> </w:t>
      </w:r>
      <w:r>
        <w:rPr/>
        <w:t>Start with a choice for </w:t>
      </w:r>
      <w:r>
        <w:rPr>
          <w:i/>
        </w:rPr>
        <w:t>a </w:t>
      </w:r>
      <w:r>
        <w:rPr/>
        <w:t>which is 1/100 of the highest frequency in the system (e.g., 2000HZ =&gt; </w:t>
      </w:r>
      <w:r>
        <w:rPr>
          <w:i/>
        </w:rPr>
        <w:t>a</w:t>
      </w:r>
      <w:r>
        <w:rPr/>
        <w:t>=20).</w:t>
      </w:r>
      <w:r>
        <w:rPr>
          <w:spacing w:val="80"/>
        </w:rPr>
        <w:t> </w:t>
      </w:r>
      <w:r>
        <w:rPr/>
        <w:t>Then raise </w:t>
      </w:r>
      <w:r>
        <w:rPr>
          <w:i/>
        </w:rPr>
        <w:t>a </w:t>
      </w:r>
      <w:r>
        <w:rPr/>
        <w:t>as needed to keep the constraint errors under control.</w:t>
      </w:r>
      <w:r>
        <w:rPr>
          <w:spacing w:val="40"/>
        </w:rPr>
        <w:t> </w:t>
      </w:r>
      <w:r>
        <w:rPr/>
        <w:t>You may want to continue raising</w:t>
      </w:r>
      <w:r>
        <w:rPr>
          <w:spacing w:val="-1"/>
        </w:rPr>
        <w:t> </w:t>
      </w:r>
      <w:r>
        <w:rPr>
          <w:i/>
        </w:rPr>
        <w:t>a </w:t>
      </w:r>
      <w:r>
        <w:rPr/>
        <w:t>as</w:t>
      </w:r>
      <w:r>
        <w:rPr>
          <w:spacing w:val="-1"/>
        </w:rPr>
        <w:t> </w:t>
      </w:r>
      <w:r>
        <w:rPr/>
        <w:t>long as</w:t>
      </w:r>
      <w:r>
        <w:rPr>
          <w:spacing w:val="-1"/>
        </w:rPr>
        <w:t> </w:t>
      </w:r>
      <w:r>
        <w:rPr/>
        <w:t>the higher values</w:t>
      </w:r>
      <w:r>
        <w:rPr>
          <w:spacing w:val="-1"/>
        </w:rPr>
        <w:t> </w:t>
      </w:r>
      <w:r>
        <w:rPr/>
        <w:t>are producing better performance (this</w:t>
      </w:r>
      <w:r>
        <w:rPr>
          <w:spacing w:val="-5"/>
        </w:rPr>
        <w:t> </w:t>
      </w:r>
      <w:r>
        <w:rPr/>
        <w:t>happens</w:t>
      </w:r>
      <w:r>
        <w:rPr>
          <w:spacing w:val="-5"/>
        </w:rPr>
        <w:t> </w:t>
      </w:r>
      <w:r>
        <w:rPr/>
        <w:t>because</w:t>
      </w:r>
      <w:r>
        <w:rPr>
          <w:spacing w:val="-5"/>
        </w:rPr>
        <w:t> </w:t>
      </w:r>
      <w:r>
        <w:rPr/>
        <w:t>the</w:t>
      </w:r>
      <w:r>
        <w:rPr>
          <w:spacing w:val="-5"/>
        </w:rPr>
        <w:t> </w:t>
      </w:r>
      <w:r>
        <w:rPr/>
        <w:t>integrator</w:t>
      </w:r>
      <w:r>
        <w:rPr>
          <w:spacing w:val="-5"/>
        </w:rPr>
        <w:t> </w:t>
      </w:r>
      <w:r>
        <w:rPr/>
        <w:t>can</w:t>
      </w:r>
      <w:r>
        <w:rPr>
          <w:spacing w:val="-5"/>
        </w:rPr>
        <w:t> </w:t>
      </w:r>
      <w:r>
        <w:rPr/>
        <w:t>avoid</w:t>
      </w:r>
      <w:r>
        <w:rPr>
          <w:spacing w:val="-5"/>
        </w:rPr>
        <w:t> </w:t>
      </w:r>
      <w:r>
        <w:rPr/>
        <w:t>step</w:t>
      </w:r>
      <w:r>
        <w:rPr>
          <w:spacing w:val="-5"/>
        </w:rPr>
        <w:t> </w:t>
      </w:r>
      <w:r>
        <w:rPr/>
        <w:t>size</w:t>
      </w:r>
      <w:r>
        <w:rPr>
          <w:spacing w:val="-5"/>
        </w:rPr>
        <w:t> </w:t>
      </w:r>
      <w:r>
        <w:rPr/>
        <w:t>reductions</w:t>
      </w:r>
      <w:r>
        <w:rPr>
          <w:spacing w:val="-5"/>
        </w:rPr>
        <w:t> </w:t>
      </w:r>
      <w:r>
        <w:rPr/>
        <w:t>which</w:t>
      </w:r>
      <w:r>
        <w:rPr>
          <w:spacing w:val="-5"/>
        </w:rPr>
        <w:t> </w:t>
      </w:r>
      <w:r>
        <w:rPr/>
        <w:t>may</w:t>
      </w:r>
      <w:r>
        <w:rPr>
          <w:spacing w:val="-5"/>
        </w:rPr>
        <w:t> </w:t>
      </w:r>
      <w:r>
        <w:rPr/>
        <w:t>be required to keep constraints from being violated if the Baumgarte constants are not sufficiently high).</w:t>
      </w:r>
    </w:p>
    <w:p>
      <w:pPr>
        <w:pStyle w:val="BodyText"/>
        <w:spacing w:before="24"/>
      </w:pPr>
    </w:p>
    <w:p>
      <w:pPr>
        <w:pStyle w:val="BodyText"/>
        <w:spacing w:line="230" w:lineRule="auto"/>
        <w:ind w:left="3060" w:right="1096"/>
      </w:pPr>
      <w:r>
        <w:rPr/>
        <w:t>The SD/FAST-generated routine </w:t>
      </w:r>
      <w:r>
        <w:rPr>
          <w:rFonts w:ascii="Courier New" w:hAnsi="Courier New"/>
        </w:rPr>
        <w:t>SDRESID()</w:t>
      </w:r>
      <w:r>
        <w:rPr>
          <w:rFonts w:ascii="Courier New" w:hAnsi="Courier New"/>
          <w:spacing w:val="-55"/>
        </w:rPr>
        <w:t> </w:t>
      </w:r>
      <w:r>
        <w:rPr/>
        <w:t>supports the more recent Differential Algebraic Equation (DAE) Integration methods as represented in the DASSL integra-tion</w:t>
      </w:r>
      <w:r>
        <w:rPr>
          <w:spacing w:val="-9"/>
        </w:rPr>
        <w:t> </w:t>
      </w:r>
      <w:r>
        <w:rPr/>
        <w:t>code.</w:t>
      </w:r>
      <w:r>
        <w:rPr>
          <w:position w:val="8"/>
          <w:sz w:val="16"/>
        </w:rPr>
        <w:t>3</w:t>
      </w:r>
      <w:r>
        <w:rPr>
          <w:spacing w:val="40"/>
          <w:position w:val="8"/>
          <w:sz w:val="16"/>
        </w:rPr>
        <w:t> </w:t>
      </w:r>
      <w:r>
        <w:rPr/>
        <w:t>This</w:t>
      </w:r>
      <w:r>
        <w:rPr>
          <w:spacing w:val="-9"/>
        </w:rPr>
        <w:t> </w:t>
      </w:r>
      <w:r>
        <w:rPr/>
        <w:t>method</w:t>
      </w:r>
      <w:r>
        <w:rPr>
          <w:spacing w:val="-9"/>
        </w:rPr>
        <w:t> </w:t>
      </w:r>
      <w:r>
        <w:rPr/>
        <w:t>of</w:t>
      </w:r>
      <w:r>
        <w:rPr>
          <w:spacing w:val="-9"/>
        </w:rPr>
        <w:t> </w:t>
      </w:r>
      <w:r>
        <w:rPr/>
        <w:t>integration</w:t>
      </w:r>
      <w:r>
        <w:rPr>
          <w:spacing w:val="-9"/>
        </w:rPr>
        <w:t> </w:t>
      </w:r>
      <w:r>
        <w:rPr/>
        <w:t>allows</w:t>
      </w:r>
      <w:r>
        <w:rPr>
          <w:spacing w:val="-9"/>
        </w:rPr>
        <w:t> </w:t>
      </w:r>
      <w:r>
        <w:rPr/>
        <w:t>the</w:t>
      </w:r>
      <w:r>
        <w:rPr>
          <w:spacing w:val="-9"/>
        </w:rPr>
        <w:t> </w:t>
      </w:r>
      <w:r>
        <w:rPr/>
        <w:t>constrained</w:t>
      </w:r>
      <w:r>
        <w:rPr>
          <w:spacing w:val="-9"/>
        </w:rPr>
        <w:t> </w:t>
      </w:r>
      <w:r>
        <w:rPr/>
        <w:t>system</w:t>
      </w:r>
      <w:r>
        <w:rPr>
          <w:spacing w:val="-9"/>
        </w:rPr>
        <w:t> </w:t>
      </w:r>
      <w:r>
        <w:rPr/>
        <w:t>to</w:t>
      </w:r>
      <w:r>
        <w:rPr>
          <w:spacing w:val="-9"/>
        </w:rPr>
        <w:t> </w:t>
      </w:r>
      <w:r>
        <w:rPr/>
        <w:t>be</w:t>
      </w:r>
      <w:r>
        <w:rPr>
          <w:spacing w:val="-9"/>
        </w:rPr>
        <w:t> </w:t>
      </w:r>
      <w:r>
        <w:rPr/>
        <w:t>integrated</w:t>
      </w:r>
      <w:r>
        <w:rPr>
          <w:spacing w:val="-9"/>
        </w:rPr>
        <w:t> </w:t>
      </w:r>
      <w:r>
        <w:rPr/>
        <w:t>in its original form — that is, as a set of coupled differential and algebraic equations.</w:t>
      </w:r>
    </w:p>
    <w:p>
      <w:pPr>
        <w:pStyle w:val="BodyText"/>
        <w:spacing w:line="244" w:lineRule="auto" w:before="10"/>
        <w:ind w:left="3060" w:right="1078"/>
      </w:pPr>
      <w:r>
        <w:rPr/>
        <w:t>When handled this way, the constraint errors cannot drift, so stabilization is not re-quired.</w:t>
      </w:r>
      <w:r>
        <w:rPr>
          <w:spacing w:val="40"/>
        </w:rPr>
        <w:t> </w:t>
      </w:r>
      <w:r>
        <w:rPr/>
        <w:t>In practice, however, we support the so-called “Index 2” form of the differen-tial-algebraic equations, in which only the velocity constraint equations are included in the</w:t>
      </w:r>
      <w:r>
        <w:rPr>
          <w:spacing w:val="-7"/>
        </w:rPr>
        <w:t> </w:t>
      </w:r>
      <w:r>
        <w:rPr/>
        <w:t>DAE</w:t>
      </w:r>
      <w:r>
        <w:rPr>
          <w:spacing w:val="-7"/>
        </w:rPr>
        <w:t> </w:t>
      </w:r>
      <w:r>
        <w:rPr/>
        <w:t>system.</w:t>
      </w:r>
      <w:r>
        <w:rPr>
          <w:spacing w:val="37"/>
        </w:rPr>
        <w:t> </w:t>
      </w:r>
      <w:r>
        <w:rPr/>
        <w:t>For</w:t>
      </w:r>
      <w:r>
        <w:rPr>
          <w:spacing w:val="-7"/>
        </w:rPr>
        <w:t> </w:t>
      </w:r>
      <w:r>
        <w:rPr/>
        <w:t>holonomic</w:t>
      </w:r>
      <w:r>
        <w:rPr>
          <w:spacing w:val="-7"/>
        </w:rPr>
        <w:t> </w:t>
      </w:r>
      <w:r>
        <w:rPr/>
        <w:t>(position)</w:t>
      </w:r>
      <w:r>
        <w:rPr>
          <w:spacing w:val="-7"/>
        </w:rPr>
        <w:t> </w:t>
      </w:r>
      <w:r>
        <w:rPr/>
        <w:t>constraints,</w:t>
      </w:r>
      <w:r>
        <w:rPr>
          <w:spacing w:val="-7"/>
        </w:rPr>
        <w:t> </w:t>
      </w:r>
      <w:r>
        <w:rPr/>
        <w:t>the</w:t>
      </w:r>
      <w:r>
        <w:rPr>
          <w:spacing w:val="-7"/>
        </w:rPr>
        <w:t> </w:t>
      </w:r>
      <w:r>
        <w:rPr/>
        <w:t>position</w:t>
      </w:r>
      <w:r>
        <w:rPr>
          <w:spacing w:val="-7"/>
        </w:rPr>
        <w:t> </w:t>
      </w:r>
      <w:r>
        <w:rPr/>
        <w:t>errors</w:t>
      </w:r>
      <w:r>
        <w:rPr>
          <w:spacing w:val="-8"/>
        </w:rPr>
        <w:t> </w:t>
      </w:r>
      <w:r>
        <w:rPr/>
        <w:t>can</w:t>
      </w:r>
      <w:r>
        <w:rPr>
          <w:spacing w:val="-7"/>
        </w:rPr>
        <w:t> </w:t>
      </w:r>
      <w:r>
        <w:rPr/>
        <w:t>still</w:t>
      </w:r>
      <w:r>
        <w:rPr>
          <w:spacing w:val="-7"/>
        </w:rPr>
        <w:t> </w:t>
      </w:r>
      <w:r>
        <w:rPr/>
        <w:t>drift. These are much easier to stabilize than velocity constraints, however.</w:t>
      </w:r>
      <w:r>
        <w:rPr>
          <w:spacing w:val="80"/>
        </w:rPr>
        <w:t> </w:t>
      </w:r>
      <w:r>
        <w:rPr>
          <w:rFonts w:ascii="Courier New" w:hAnsi="Courier New"/>
        </w:rPr>
        <w:t>SDRESID() </w:t>
      </w:r>
      <w:r>
        <w:rPr/>
        <w:t>thus uses the </w:t>
      </w:r>
      <w:r>
        <w:rPr>
          <w:rFonts w:ascii="Courier New" w:hAnsi="Courier New"/>
        </w:rPr>
        <w:t>STABPOS</w:t>
      </w:r>
      <w:r>
        <w:rPr>
          <w:rFonts w:ascii="Courier New" w:hAnsi="Courier New"/>
          <w:spacing w:val="-4"/>
        </w:rPr>
        <w:t> </w:t>
      </w:r>
      <w:r>
        <w:rPr/>
        <w:t>Baumgarte constant to stabilize the position errors.</w:t>
      </w:r>
      <w:r>
        <w:rPr>
          <w:spacing w:val="40"/>
        </w:rPr>
        <w:t> </w:t>
      </w:r>
      <w:r>
        <w:rPr/>
        <w:t>As men-tioned</w:t>
      </w:r>
      <w:r>
        <w:rPr>
          <w:spacing w:val="-8"/>
        </w:rPr>
        <w:t> </w:t>
      </w:r>
      <w:r>
        <w:rPr/>
        <w:t>above,</w:t>
      </w:r>
      <w:r>
        <w:rPr>
          <w:spacing w:val="-5"/>
        </w:rPr>
        <w:t> </w:t>
      </w:r>
      <w:r>
        <w:rPr/>
        <w:t>the</w:t>
      </w:r>
      <w:r>
        <w:rPr>
          <w:spacing w:val="-5"/>
        </w:rPr>
        <w:t> </w:t>
      </w:r>
      <w:r>
        <w:rPr/>
        <w:t>default</w:t>
      </w:r>
      <w:r>
        <w:rPr>
          <w:spacing w:val="-5"/>
        </w:rPr>
        <w:t> </w:t>
      </w:r>
      <w:r>
        <w:rPr/>
        <w:t>value</w:t>
      </w:r>
      <w:r>
        <w:rPr>
          <w:spacing w:val="-5"/>
        </w:rPr>
        <w:t> </w:t>
      </w:r>
      <w:r>
        <w:rPr/>
        <w:t>for</w:t>
      </w:r>
      <w:r>
        <w:rPr>
          <w:spacing w:val="-5"/>
        </w:rPr>
        <w:t> </w:t>
      </w:r>
      <w:r>
        <w:rPr>
          <w:rFonts w:ascii="Courier New" w:hAnsi="Courier New"/>
        </w:rPr>
        <w:t>STABPOS</w:t>
      </w:r>
      <w:r>
        <w:rPr>
          <w:rFonts w:ascii="Courier New" w:hAnsi="Courier New"/>
          <w:spacing w:val="-72"/>
        </w:rPr>
        <w:t> </w:t>
      </w:r>
      <w:r>
        <w:rPr/>
        <w:t>is</w:t>
      </w:r>
      <w:r>
        <w:rPr>
          <w:spacing w:val="-5"/>
        </w:rPr>
        <w:t> </w:t>
      </w:r>
      <w:r>
        <w:rPr/>
        <w:t>0</w:t>
      </w:r>
      <w:r>
        <w:rPr>
          <w:spacing w:val="-5"/>
        </w:rPr>
        <w:t> </w:t>
      </w:r>
      <w:r>
        <w:rPr/>
        <w:t>so</w:t>
      </w:r>
      <w:r>
        <w:rPr>
          <w:spacing w:val="-5"/>
        </w:rPr>
        <w:t> </w:t>
      </w:r>
      <w:r>
        <w:rPr/>
        <w:t>position</w:t>
      </w:r>
      <w:r>
        <w:rPr>
          <w:spacing w:val="-5"/>
        </w:rPr>
        <w:t> </w:t>
      </w:r>
      <w:r>
        <w:rPr/>
        <w:t>constraints</w:t>
      </w:r>
      <w:r>
        <w:rPr>
          <w:spacing w:val="-5"/>
        </w:rPr>
        <w:t> </w:t>
      </w:r>
      <w:r>
        <w:rPr/>
        <w:t>will</w:t>
      </w:r>
      <w:r>
        <w:rPr>
          <w:spacing w:val="-5"/>
        </w:rPr>
        <w:t> </w:t>
      </w:r>
      <w:r>
        <w:rPr/>
        <w:t>not</w:t>
      </w:r>
      <w:r>
        <w:rPr>
          <w:spacing w:val="-5"/>
        </w:rPr>
        <w:t> </w:t>
      </w:r>
      <w:r>
        <w:rPr/>
        <w:t>be</w:t>
      </w:r>
      <w:r>
        <w:rPr>
          <w:spacing w:val="-5"/>
        </w:rPr>
        <w:t> </w:t>
      </w:r>
      <w:r>
        <w:rPr/>
        <w:t>sta-bilized by default.</w:t>
      </w:r>
      <w:r>
        <w:rPr>
          <w:spacing w:val="40"/>
        </w:rPr>
        <w:t> </w:t>
      </w:r>
      <w:r>
        <w:rPr/>
        <w:t>We suggest the following procedure for choosing the Baumgarte position feedback constant </w:t>
      </w:r>
      <w:r>
        <w:rPr>
          <w:rFonts w:ascii="Courier New" w:hAnsi="Courier New"/>
        </w:rPr>
        <w:t>STABPOS</w:t>
      </w:r>
      <w:r>
        <w:rPr>
          <w:rFonts w:ascii="Courier New" w:hAnsi="Courier New"/>
          <w:spacing w:val="-51"/>
        </w:rPr>
        <w:t> </w:t>
      </w:r>
      <w:r>
        <w:rPr/>
        <w:t>for use with </w:t>
      </w:r>
      <w:r>
        <w:rPr>
          <w:rFonts w:ascii="Courier New" w:hAnsi="Courier New"/>
        </w:rPr>
        <w:t>SDRESID()</w:t>
      </w:r>
      <w:r>
        <w:rPr/>
        <w:t>:</w:t>
      </w:r>
    </w:p>
    <w:p>
      <w:pPr>
        <w:pStyle w:val="BodyText"/>
        <w:spacing w:line="244" w:lineRule="auto" w:before="222"/>
        <w:ind w:left="3599" w:right="1096"/>
      </w:pPr>
      <w:r>
        <w:rPr/>
        <w:t>Run</w:t>
      </w:r>
      <w:r>
        <w:rPr>
          <w:spacing w:val="-13"/>
        </w:rPr>
        <w:t> </w:t>
      </w:r>
      <w:r>
        <w:rPr/>
        <w:t>the</w:t>
      </w:r>
      <w:r>
        <w:rPr>
          <w:spacing w:val="-12"/>
        </w:rPr>
        <w:t> </w:t>
      </w:r>
      <w:r>
        <w:rPr/>
        <w:t>system</w:t>
      </w:r>
      <w:r>
        <w:rPr>
          <w:spacing w:val="-13"/>
        </w:rPr>
        <w:t> </w:t>
      </w:r>
      <w:r>
        <w:rPr/>
        <w:t>unstabilized,</w:t>
      </w:r>
      <w:r>
        <w:rPr>
          <w:spacing w:val="-12"/>
        </w:rPr>
        <w:t> </w:t>
      </w:r>
      <w:r>
        <w:rPr/>
        <w:t>monitoring</w:t>
      </w:r>
      <w:r>
        <w:rPr>
          <w:spacing w:val="-13"/>
        </w:rPr>
        <w:t> </w:t>
      </w:r>
      <w:r>
        <w:rPr/>
        <w:t>the</w:t>
      </w:r>
      <w:r>
        <w:rPr>
          <w:spacing w:val="-12"/>
        </w:rPr>
        <w:t> </w:t>
      </w:r>
      <w:r>
        <w:rPr/>
        <w:t>position</w:t>
      </w:r>
      <w:r>
        <w:rPr>
          <w:spacing w:val="-13"/>
        </w:rPr>
        <w:t> </w:t>
      </w:r>
      <w:r>
        <w:rPr/>
        <w:t>constraint</w:t>
      </w:r>
      <w:r>
        <w:rPr>
          <w:spacing w:val="-12"/>
        </w:rPr>
        <w:t> </w:t>
      </w:r>
      <w:r>
        <w:rPr/>
        <w:t>violation</w:t>
      </w:r>
      <w:r>
        <w:rPr>
          <w:spacing w:val="-13"/>
        </w:rPr>
        <w:t> </w:t>
      </w:r>
      <w:r>
        <w:rPr/>
        <w:t>with</w:t>
      </w:r>
      <w:r>
        <w:rPr>
          <w:spacing w:val="-12"/>
        </w:rPr>
        <w:t> </w:t>
      </w:r>
      <w:r>
        <w:rPr/>
        <w:t>the </w:t>
      </w:r>
      <w:r>
        <w:rPr>
          <w:rFonts w:ascii="Courier New"/>
        </w:rPr>
        <w:t>SDPERR()</w:t>
      </w:r>
      <w:r>
        <w:rPr>
          <w:rFonts w:ascii="Courier New"/>
          <w:spacing w:val="-59"/>
        </w:rPr>
        <w:t> </w:t>
      </w:r>
      <w:r>
        <w:rPr/>
        <w:t>routine described above.</w:t>
      </w:r>
      <w:r>
        <w:rPr>
          <w:spacing w:val="40"/>
        </w:rPr>
        <w:t> </w:t>
      </w:r>
      <w:r>
        <w:rPr/>
        <w:t>If the observed drift is unacceptable, set </w:t>
      </w:r>
      <w:r>
        <w:rPr>
          <w:rFonts w:ascii="Courier New"/>
        </w:rPr>
        <w:t>STABPOS</w:t>
      </w:r>
      <w:r>
        <w:rPr>
          <w:rFonts w:ascii="Courier New"/>
          <w:spacing w:val="-71"/>
        </w:rPr>
        <w:t> </w:t>
      </w:r>
      <w:r>
        <w:rPr/>
        <w:t>to</w:t>
      </w:r>
      <w:r>
        <w:rPr>
          <w:spacing w:val="-3"/>
        </w:rPr>
        <w:t> </w:t>
      </w:r>
      <w:r>
        <w:rPr/>
        <w:t>1</w:t>
      </w:r>
      <w:r>
        <w:rPr>
          <w:spacing w:val="-2"/>
        </w:rPr>
        <w:t> </w:t>
      </w:r>
      <w:r>
        <w:rPr/>
        <w:t>by</w:t>
      </w:r>
      <w:r>
        <w:rPr>
          <w:spacing w:val="-2"/>
        </w:rPr>
        <w:t> </w:t>
      </w:r>
      <w:r>
        <w:rPr/>
        <w:t>calling</w:t>
      </w:r>
      <w:r>
        <w:rPr>
          <w:spacing w:val="-2"/>
        </w:rPr>
        <w:t> </w:t>
      </w:r>
      <w:r>
        <w:rPr>
          <w:rFonts w:ascii="Courier New"/>
        </w:rPr>
        <w:t>SDSTAB(0d0,1d0)</w:t>
      </w:r>
      <w:r>
        <w:rPr/>
        <w:t>.</w:t>
      </w:r>
      <w:r>
        <w:rPr>
          <w:spacing w:val="40"/>
        </w:rPr>
        <w:t> </w:t>
      </w:r>
      <w:r>
        <w:rPr/>
        <w:t>This</w:t>
      </w:r>
      <w:r>
        <w:rPr>
          <w:spacing w:val="-3"/>
        </w:rPr>
        <w:t> </w:t>
      </w:r>
      <w:r>
        <w:rPr/>
        <w:t>value</w:t>
      </w:r>
      <w:r>
        <w:rPr>
          <w:spacing w:val="-2"/>
        </w:rPr>
        <w:t> </w:t>
      </w:r>
      <w:r>
        <w:rPr/>
        <w:t>will</w:t>
      </w:r>
      <w:r>
        <w:rPr>
          <w:spacing w:val="-2"/>
        </w:rPr>
        <w:t> </w:t>
      </w:r>
      <w:r>
        <w:rPr/>
        <w:t>generally</w:t>
      </w:r>
      <w:r>
        <w:rPr>
          <w:spacing w:val="-2"/>
        </w:rPr>
        <w:t> </w:t>
      </w:r>
      <w:r>
        <w:rPr/>
        <w:t>pro-duce equal position and velocity constraint errors.</w:t>
      </w:r>
      <w:r>
        <w:rPr>
          <w:spacing w:val="40"/>
        </w:rPr>
        <w:t> </w:t>
      </w:r>
      <w:r>
        <w:rPr/>
        <w:t>However, you should then monitor both position and velocity constraint errors, and reduce the integration tolerance if they are still unacceptable.</w:t>
      </w:r>
    </w:p>
    <w:p>
      <w:pPr>
        <w:pStyle w:val="BodyText"/>
        <w:spacing w:before="9"/>
      </w:pPr>
    </w:p>
    <w:p>
      <w:pPr>
        <w:pStyle w:val="BodyText"/>
        <w:spacing w:line="244" w:lineRule="auto"/>
        <w:ind w:left="3060" w:right="1077"/>
      </w:pPr>
      <w:r>
        <w:rPr/>
        <w:t>When using either the ODE or DAE methods, Euler parameters used to represent ball and</w:t>
      </w:r>
      <w:r>
        <w:rPr>
          <w:spacing w:val="-6"/>
        </w:rPr>
        <w:t> </w:t>
      </w:r>
      <w:r>
        <w:rPr/>
        <w:t>sixdof</w:t>
      </w:r>
      <w:r>
        <w:rPr>
          <w:spacing w:val="-3"/>
        </w:rPr>
        <w:t> </w:t>
      </w:r>
      <w:r>
        <w:rPr/>
        <w:t>joint</w:t>
      </w:r>
      <w:r>
        <w:rPr>
          <w:spacing w:val="-3"/>
        </w:rPr>
        <w:t> </w:t>
      </w:r>
      <w:r>
        <w:rPr/>
        <w:t>orientations</w:t>
      </w:r>
      <w:r>
        <w:rPr>
          <w:spacing w:val="-4"/>
        </w:rPr>
        <w:t> </w:t>
      </w:r>
      <w:r>
        <w:rPr/>
        <w:t>are</w:t>
      </w:r>
      <w:r>
        <w:rPr>
          <w:spacing w:val="-3"/>
        </w:rPr>
        <w:t> </w:t>
      </w:r>
      <w:r>
        <w:rPr/>
        <w:t>stabilized</w:t>
      </w:r>
      <w:r>
        <w:rPr>
          <w:spacing w:val="-3"/>
        </w:rPr>
        <w:t> </w:t>
      </w:r>
      <w:r>
        <w:rPr/>
        <w:t>using</w:t>
      </w:r>
      <w:r>
        <w:rPr>
          <w:spacing w:val="-3"/>
        </w:rPr>
        <w:t> </w:t>
      </w:r>
      <w:r>
        <w:rPr/>
        <w:t>the</w:t>
      </w:r>
      <w:r>
        <w:rPr>
          <w:spacing w:val="-3"/>
        </w:rPr>
        <w:t> </w:t>
      </w:r>
      <w:r>
        <w:rPr>
          <w:rFonts w:ascii="Courier New"/>
        </w:rPr>
        <w:t>STABVEL</w:t>
      </w:r>
      <w:r>
        <w:rPr>
          <w:rFonts w:ascii="Courier New"/>
          <w:spacing w:val="-71"/>
        </w:rPr>
        <w:t> </w:t>
      </w:r>
      <w:r>
        <w:rPr/>
        <w:t>value.</w:t>
      </w:r>
      <w:r>
        <w:rPr>
          <w:spacing w:val="40"/>
        </w:rPr>
        <w:t> </w:t>
      </w:r>
      <w:r>
        <w:rPr/>
        <w:t>The</w:t>
      </w:r>
      <w:r>
        <w:rPr>
          <w:spacing w:val="-3"/>
        </w:rPr>
        <w:t> </w:t>
      </w:r>
      <w:r>
        <w:rPr/>
        <w:t>need</w:t>
      </w:r>
      <w:r>
        <w:rPr>
          <w:spacing w:val="-3"/>
        </w:rPr>
        <w:t> </w:t>
      </w:r>
      <w:r>
        <w:rPr/>
        <w:t>for</w:t>
      </w:r>
      <w:r>
        <w:rPr>
          <w:spacing w:val="-3"/>
        </w:rPr>
        <w:t> </w:t>
      </w:r>
      <w:r>
        <w:rPr/>
        <w:t>sta-bilization is indicated for Euler parameters if they become substantially unnormalized during a simulation.</w:t>
      </w:r>
      <w:r>
        <w:rPr>
          <w:spacing w:val="40"/>
        </w:rPr>
        <w:t> </w:t>
      </w:r>
      <w:r>
        <w:rPr/>
        <w:t>See Section R6 for more information.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5"/>
      </w:pPr>
      <w:r>
        <w:rPr/>
        <mc:AlternateContent>
          <mc:Choice Requires="wps">
            <w:drawing>
              <wp:anchor distT="0" distB="0" distL="0" distR="0" allowOverlap="1" layoutInCell="1" locked="0" behindDoc="1" simplePos="0" relativeHeight="487786496">
                <wp:simplePos x="0" y="0"/>
                <wp:positionH relativeFrom="page">
                  <wp:posOffset>2400300</wp:posOffset>
                </wp:positionH>
                <wp:positionV relativeFrom="paragraph">
                  <wp:posOffset>272684</wp:posOffset>
                </wp:positionV>
                <wp:extent cx="1828800" cy="1270"/>
                <wp:effectExtent l="0" t="0" r="0" b="0"/>
                <wp:wrapTopAndBottom/>
                <wp:docPr id="2796" name="Graphic 2796"/>
                <wp:cNvGraphicFramePr>
                  <a:graphicFrameLocks/>
                </wp:cNvGraphicFramePr>
                <a:graphic>
                  <a:graphicData uri="http://schemas.microsoft.com/office/word/2010/wordprocessingShape">
                    <wps:wsp>
                      <wps:cNvPr id="2796" name="Graphic 2796"/>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1.47122pt;width:144pt;height:.1pt;mso-position-horizontal-relative:page;mso-position-vertical-relative:paragraph;z-index:-15529984;mso-wrap-distance-left:0;mso-wrap-distance-right:0" id="docshape2309" coordorigin="3780,429" coordsize="2880,0" path="m6660,429l3780,429e" filled="false" stroked="true" strokeweight=".36pt" strokecolor="#000000">
                <v:path arrowok="t"/>
                <v:stroke dashstyle="solid"/>
                <w10:wrap type="topAndBottom"/>
              </v:shape>
            </w:pict>
          </mc:Fallback>
        </mc:AlternateContent>
      </w:r>
    </w:p>
    <w:p>
      <w:pPr>
        <w:pStyle w:val="ListParagraph"/>
        <w:numPr>
          <w:ilvl w:val="0"/>
          <w:numId w:val="24"/>
        </w:numPr>
        <w:tabs>
          <w:tab w:pos="3330" w:val="left" w:leader="none"/>
        </w:tabs>
        <w:spacing w:line="208" w:lineRule="auto" w:before="114" w:after="0"/>
        <w:ind w:left="3060" w:right="1213" w:firstLine="0"/>
        <w:jc w:val="left"/>
        <w:rPr>
          <w:sz w:val="18"/>
        </w:rPr>
      </w:pPr>
      <w:r>
        <w:rPr>
          <w:sz w:val="18"/>
        </w:rPr>
        <w:t>Brenan,</w:t>
      </w:r>
      <w:r>
        <w:rPr>
          <w:spacing w:val="-7"/>
          <w:sz w:val="18"/>
        </w:rPr>
        <w:t> </w:t>
      </w:r>
      <w:r>
        <w:rPr>
          <w:sz w:val="18"/>
        </w:rPr>
        <w:t>Campbell,</w:t>
      </w:r>
      <w:r>
        <w:rPr>
          <w:spacing w:val="-7"/>
          <w:sz w:val="18"/>
        </w:rPr>
        <w:t> </w:t>
      </w:r>
      <w:r>
        <w:rPr>
          <w:sz w:val="18"/>
        </w:rPr>
        <w:t>and</w:t>
      </w:r>
      <w:r>
        <w:rPr>
          <w:spacing w:val="-7"/>
          <w:sz w:val="18"/>
        </w:rPr>
        <w:t> </w:t>
      </w:r>
      <w:r>
        <w:rPr>
          <w:sz w:val="18"/>
        </w:rPr>
        <w:t>Petzold,</w:t>
      </w:r>
      <w:r>
        <w:rPr>
          <w:spacing w:val="-7"/>
          <w:sz w:val="18"/>
        </w:rPr>
        <w:t> </w:t>
      </w:r>
      <w:r>
        <w:rPr>
          <w:i/>
          <w:sz w:val="20"/>
        </w:rPr>
        <w:t>Numerical</w:t>
      </w:r>
      <w:r>
        <w:rPr>
          <w:i/>
          <w:spacing w:val="-7"/>
          <w:sz w:val="20"/>
        </w:rPr>
        <w:t> </w:t>
      </w:r>
      <w:r>
        <w:rPr>
          <w:i/>
          <w:sz w:val="20"/>
        </w:rPr>
        <w:t>Solutions</w:t>
      </w:r>
      <w:r>
        <w:rPr>
          <w:i/>
          <w:spacing w:val="-8"/>
          <w:sz w:val="20"/>
        </w:rPr>
        <w:t> </w:t>
      </w:r>
      <w:r>
        <w:rPr>
          <w:i/>
          <w:sz w:val="20"/>
        </w:rPr>
        <w:t>of</w:t>
      </w:r>
      <w:r>
        <w:rPr>
          <w:i/>
          <w:spacing w:val="-7"/>
          <w:sz w:val="20"/>
        </w:rPr>
        <w:t> </w:t>
      </w:r>
      <w:r>
        <w:rPr>
          <w:i/>
          <w:sz w:val="20"/>
        </w:rPr>
        <w:t>Initial-Value</w:t>
      </w:r>
      <w:r>
        <w:rPr>
          <w:i/>
          <w:spacing w:val="-7"/>
          <w:sz w:val="20"/>
        </w:rPr>
        <w:t> </w:t>
      </w:r>
      <w:r>
        <w:rPr>
          <w:i/>
          <w:sz w:val="20"/>
        </w:rPr>
        <w:t>Problems</w:t>
      </w:r>
      <w:r>
        <w:rPr>
          <w:i/>
          <w:spacing w:val="-8"/>
          <w:sz w:val="20"/>
        </w:rPr>
        <w:t> </w:t>
      </w:r>
      <w:r>
        <w:rPr>
          <w:i/>
          <w:sz w:val="20"/>
        </w:rPr>
        <w:t>in</w:t>
      </w:r>
      <w:r>
        <w:rPr>
          <w:i/>
          <w:spacing w:val="-7"/>
          <w:sz w:val="20"/>
        </w:rPr>
        <w:t> </w:t>
      </w:r>
      <w:r>
        <w:rPr>
          <w:i/>
          <w:sz w:val="20"/>
        </w:rPr>
        <w:t>Dif-ferential-Algebraic Equations</w:t>
      </w:r>
      <w:r>
        <w:rPr>
          <w:sz w:val="18"/>
        </w:rPr>
        <w:t>, North-Holland, 1989.</w:t>
      </w:r>
    </w:p>
    <w:p>
      <w:pPr>
        <w:pStyle w:val="ListParagraph"/>
        <w:spacing w:after="0" w:line="208" w:lineRule="auto"/>
        <w:jc w:val="left"/>
        <w:rPr>
          <w:sz w:val="18"/>
        </w:rPr>
        <w:sectPr>
          <w:pgSz w:w="12240" w:h="15840"/>
          <w:pgMar w:header="819" w:footer="1204" w:top="1300" w:bottom="1400" w:left="720" w:right="360"/>
        </w:sectPr>
      </w:pPr>
    </w:p>
    <w:p>
      <w:pPr>
        <w:pStyle w:val="BodyText"/>
      </w:pPr>
    </w:p>
    <w:p>
      <w:pPr>
        <w:pStyle w:val="BodyText"/>
      </w:pPr>
    </w:p>
    <w:p>
      <w:pPr>
        <w:pStyle w:val="BodyText"/>
        <w:spacing w:before="72"/>
      </w:pPr>
    </w:p>
    <w:p>
      <w:pPr>
        <w:pStyle w:val="BodyText"/>
        <w:ind w:left="3420"/>
      </w:pPr>
      <w:r>
        <w:rPr/>
        <w:t>The</w:t>
      </w:r>
      <w:r>
        <w:rPr>
          <w:spacing w:val="-8"/>
        </w:rPr>
        <w:t> </w:t>
      </w:r>
      <w:r>
        <w:rPr/>
        <w:t>following</w:t>
      </w:r>
      <w:r>
        <w:rPr>
          <w:spacing w:val="-8"/>
        </w:rPr>
        <w:t> </w:t>
      </w:r>
      <w:r>
        <w:rPr/>
        <w:t>routines</w:t>
      </w:r>
      <w:r>
        <w:rPr>
          <w:spacing w:val="-7"/>
        </w:rPr>
        <w:t> </w:t>
      </w:r>
      <w:r>
        <w:rPr/>
        <w:t>are</w:t>
      </w:r>
      <w:r>
        <w:rPr>
          <w:spacing w:val="-8"/>
        </w:rPr>
        <w:t> </w:t>
      </w:r>
      <w:r>
        <w:rPr/>
        <w:t>available</w:t>
      </w:r>
      <w:r>
        <w:rPr>
          <w:spacing w:val="-7"/>
        </w:rPr>
        <w:t> </w:t>
      </w:r>
      <w:r>
        <w:rPr/>
        <w:t>for</w:t>
      </w:r>
      <w:r>
        <w:rPr>
          <w:spacing w:val="-8"/>
        </w:rPr>
        <w:t> </w:t>
      </w:r>
      <w:r>
        <w:rPr/>
        <w:t>setting</w:t>
      </w:r>
      <w:r>
        <w:rPr>
          <w:spacing w:val="-7"/>
        </w:rPr>
        <w:t> </w:t>
      </w:r>
      <w:r>
        <w:rPr/>
        <w:t>and</w:t>
      </w:r>
      <w:r>
        <w:rPr>
          <w:spacing w:val="-8"/>
        </w:rPr>
        <w:t> </w:t>
      </w:r>
      <w:r>
        <w:rPr/>
        <w:t>examining</w:t>
      </w:r>
      <w:r>
        <w:rPr>
          <w:spacing w:val="-7"/>
        </w:rPr>
        <w:t> </w:t>
      </w:r>
      <w:r>
        <w:rPr/>
        <w:t>the</w:t>
      </w:r>
      <w:r>
        <w:rPr>
          <w:spacing w:val="-8"/>
        </w:rPr>
        <w:t> </w:t>
      </w:r>
      <w:r>
        <w:rPr/>
        <w:t>Baumgarte</w:t>
      </w:r>
      <w:r>
        <w:rPr>
          <w:spacing w:val="-7"/>
        </w:rPr>
        <w:t> </w:t>
      </w:r>
      <w:r>
        <w:rPr>
          <w:spacing w:val="-2"/>
        </w:rPr>
        <w:t>constants.</w:t>
      </w:r>
    </w:p>
    <w:p>
      <w:pPr>
        <w:pStyle w:val="BodyText"/>
        <w:spacing w:line="254" w:lineRule="auto" w:before="150"/>
        <w:ind w:left="3600" w:right="3835"/>
        <w:rPr>
          <w:rFonts w:ascii="Courier New"/>
        </w:rPr>
      </w:pPr>
      <w:r>
        <w:rPr>
          <w:rFonts w:ascii="Courier New"/>
        </w:rPr>
        <w:t>SUBROUTINE</w:t>
      </w:r>
      <w:r>
        <w:rPr>
          <w:rFonts w:ascii="Courier New"/>
          <w:spacing w:val="-32"/>
        </w:rPr>
        <w:t> </w:t>
      </w:r>
      <w:r>
        <w:rPr>
          <w:rFonts w:ascii="Courier New"/>
        </w:rPr>
        <w:t>SDSTAB(VEL,POS) DOUBLE PRECISION VEL,POS</w:t>
      </w:r>
    </w:p>
    <w:p>
      <w:pPr>
        <w:pStyle w:val="BodyText"/>
        <w:spacing w:before="13"/>
        <w:rPr>
          <w:rFonts w:ascii="Courier New"/>
        </w:rPr>
      </w:pPr>
    </w:p>
    <w:p>
      <w:pPr>
        <w:pStyle w:val="BodyText"/>
        <w:spacing w:line="254" w:lineRule="auto"/>
        <w:ind w:left="3600" w:right="3592"/>
        <w:rPr>
          <w:rFonts w:ascii="Courier New"/>
        </w:rPr>
      </w:pPr>
      <w:r>
        <w:rPr>
          <w:rFonts w:ascii="Courier New"/>
        </w:rPr>
        <w:t>SUBROUTINE</w:t>
      </w:r>
      <w:r>
        <w:rPr>
          <w:rFonts w:ascii="Courier New"/>
          <w:spacing w:val="-32"/>
        </w:rPr>
        <w:t> </w:t>
      </w:r>
      <w:r>
        <w:rPr>
          <w:rFonts w:ascii="Courier New"/>
        </w:rPr>
        <w:t>SDGETSTAB(VEL,POS) DOUBLE PRECISION VEL,POS</w:t>
      </w:r>
    </w:p>
    <w:p>
      <w:pPr>
        <w:pStyle w:val="BodyText"/>
        <w:spacing w:before="2"/>
        <w:rPr>
          <w:rFonts w:ascii="Courier New"/>
        </w:rPr>
      </w:pPr>
    </w:p>
    <w:p>
      <w:pPr>
        <w:pStyle w:val="BodyText"/>
        <w:spacing w:line="228" w:lineRule="auto"/>
        <w:ind w:left="3420" w:right="722"/>
      </w:pPr>
      <w:r>
        <w:rPr>
          <w:rFonts w:ascii="Courier New"/>
        </w:rPr>
        <w:t>SDSTAB()</w:t>
      </w:r>
      <w:r>
        <w:rPr>
          <w:rFonts w:ascii="Courier New"/>
          <w:spacing w:val="-75"/>
        </w:rPr>
        <w:t> </w:t>
      </w:r>
      <w:r>
        <w:rPr/>
        <w:t>is</w:t>
      </w:r>
      <w:r>
        <w:rPr>
          <w:spacing w:val="-12"/>
        </w:rPr>
        <w:t> </w:t>
      </w:r>
      <w:r>
        <w:rPr/>
        <w:t>used</w:t>
      </w:r>
      <w:r>
        <w:rPr>
          <w:spacing w:val="-8"/>
        </w:rPr>
        <w:t> </w:t>
      </w:r>
      <w:r>
        <w:rPr/>
        <w:t>to</w:t>
      </w:r>
      <w:r>
        <w:rPr>
          <w:spacing w:val="-8"/>
        </w:rPr>
        <w:t> </w:t>
      </w:r>
      <w:r>
        <w:rPr/>
        <w:t>change</w:t>
      </w:r>
      <w:r>
        <w:rPr>
          <w:spacing w:val="-8"/>
        </w:rPr>
        <w:t> </w:t>
      </w:r>
      <w:r>
        <w:rPr/>
        <w:t>the</w:t>
      </w:r>
      <w:r>
        <w:rPr>
          <w:spacing w:val="-8"/>
        </w:rPr>
        <w:t> </w:t>
      </w:r>
      <w:r>
        <w:rPr/>
        <w:t>Baumgarte</w:t>
      </w:r>
      <w:r>
        <w:rPr>
          <w:spacing w:val="-8"/>
        </w:rPr>
        <w:t> </w:t>
      </w:r>
      <w:r>
        <w:rPr/>
        <w:t>stabilization</w:t>
      </w:r>
      <w:r>
        <w:rPr>
          <w:spacing w:val="-8"/>
        </w:rPr>
        <w:t> </w:t>
      </w:r>
      <w:r>
        <w:rPr/>
        <w:t>constants.</w:t>
      </w:r>
      <w:r>
        <w:rPr>
          <w:spacing w:val="36"/>
        </w:rPr>
        <w:t> </w:t>
      </w:r>
      <w:r>
        <w:rPr>
          <w:rFonts w:ascii="Courier New"/>
        </w:rPr>
        <w:t>VEL</w:t>
      </w:r>
      <w:r>
        <w:rPr>
          <w:rFonts w:ascii="Courier New"/>
          <w:spacing w:val="-75"/>
        </w:rPr>
        <w:t> </w:t>
      </w:r>
      <w:r>
        <w:rPr/>
        <w:t>is</w:t>
      </w:r>
      <w:r>
        <w:rPr>
          <w:spacing w:val="-8"/>
        </w:rPr>
        <w:t> </w:t>
      </w:r>
      <w:r>
        <w:rPr/>
        <w:t>used</w:t>
      </w:r>
      <w:r>
        <w:rPr>
          <w:spacing w:val="-8"/>
        </w:rPr>
        <w:t> </w:t>
      </w:r>
      <w:r>
        <w:rPr/>
        <w:t>to</w:t>
      </w:r>
      <w:r>
        <w:rPr>
          <w:spacing w:val="-8"/>
        </w:rPr>
        <w:t> </w:t>
      </w:r>
      <w:r>
        <w:rPr/>
        <w:t>sta-bilize</w:t>
      </w:r>
      <w:r>
        <w:rPr>
          <w:spacing w:val="-5"/>
        </w:rPr>
        <w:t> </w:t>
      </w:r>
      <w:r>
        <w:rPr/>
        <w:t>velocity</w:t>
      </w:r>
      <w:r>
        <w:rPr>
          <w:spacing w:val="-5"/>
        </w:rPr>
        <w:t> </w:t>
      </w:r>
      <w:r>
        <w:rPr/>
        <w:t>constraint</w:t>
      </w:r>
      <w:r>
        <w:rPr>
          <w:spacing w:val="-5"/>
        </w:rPr>
        <w:t> </w:t>
      </w:r>
      <w:r>
        <w:rPr/>
        <w:t>errors</w:t>
      </w:r>
      <w:r>
        <w:rPr>
          <w:spacing w:val="-5"/>
        </w:rPr>
        <w:t> </w:t>
      </w:r>
      <w:r>
        <w:rPr/>
        <w:t>and</w:t>
      </w:r>
      <w:r>
        <w:rPr>
          <w:spacing w:val="-5"/>
        </w:rPr>
        <w:t> </w:t>
      </w:r>
      <w:r>
        <w:rPr>
          <w:rFonts w:ascii="Courier New"/>
        </w:rPr>
        <w:t>POS</w:t>
      </w:r>
      <w:r>
        <w:rPr>
          <w:rFonts w:ascii="Courier New"/>
          <w:spacing w:val="-74"/>
        </w:rPr>
        <w:t> </w:t>
      </w:r>
      <w:r>
        <w:rPr/>
        <w:t>is</w:t>
      </w:r>
      <w:r>
        <w:rPr>
          <w:spacing w:val="-5"/>
        </w:rPr>
        <w:t> </w:t>
      </w:r>
      <w:r>
        <w:rPr/>
        <w:t>for</w:t>
      </w:r>
      <w:r>
        <w:rPr>
          <w:spacing w:val="-5"/>
        </w:rPr>
        <w:t> </w:t>
      </w:r>
      <w:r>
        <w:rPr/>
        <w:t>position</w:t>
      </w:r>
      <w:r>
        <w:rPr>
          <w:spacing w:val="-5"/>
        </w:rPr>
        <w:t> </w:t>
      </w:r>
      <w:r>
        <w:rPr/>
        <w:t>constraint</w:t>
      </w:r>
      <w:r>
        <w:rPr>
          <w:spacing w:val="-5"/>
        </w:rPr>
        <w:t> </w:t>
      </w:r>
      <w:r>
        <w:rPr/>
        <w:t>errors.</w:t>
      </w:r>
      <w:r>
        <w:rPr>
          <w:spacing w:val="40"/>
        </w:rPr>
        <w:t> </w:t>
      </w:r>
      <w:r>
        <w:rPr/>
        <w:t>To</w:t>
      </w:r>
      <w:r>
        <w:rPr>
          <w:spacing w:val="-5"/>
        </w:rPr>
        <w:t> </w:t>
      </w:r>
      <w:r>
        <w:rPr/>
        <w:t>control</w:t>
      </w:r>
      <w:r>
        <w:rPr>
          <w:spacing w:val="-5"/>
        </w:rPr>
        <w:t> </w:t>
      </w:r>
      <w:r>
        <w:rPr/>
        <w:t>the shape of the error decay, we commonly use a single stabilization value </w:t>
      </w:r>
      <w:r>
        <w:rPr>
          <w:i/>
        </w:rPr>
        <w:t>a</w:t>
      </w:r>
      <w:r>
        <w:rPr/>
        <w:t>, and set </w:t>
      </w:r>
      <w:r>
        <w:rPr>
          <w:rFonts w:ascii="Courier New"/>
        </w:rPr>
        <w:t>VEL</w:t>
      </w:r>
      <w:r>
        <w:rPr/>
        <w:t>=2</w:t>
      </w:r>
      <w:r>
        <w:rPr>
          <w:i/>
        </w:rPr>
        <w:t>a </w:t>
      </w:r>
      <w:r>
        <w:rPr/>
        <w:t>and </w:t>
      </w:r>
      <w:r>
        <w:rPr>
          <w:rFonts w:ascii="Courier New"/>
        </w:rPr>
        <w:t>POS</w:t>
      </w:r>
      <w:r>
        <w:rPr/>
        <w:t>=</w:t>
      </w:r>
      <w:r>
        <w:rPr>
          <w:i/>
        </w:rPr>
        <w:t>a</w:t>
      </w:r>
      <w:r>
        <w:rPr>
          <w:position w:val="8"/>
          <w:sz w:val="16"/>
        </w:rPr>
        <w:t>2</w:t>
      </w:r>
      <w:r>
        <w:rPr/>
        <w:t>.</w:t>
      </w:r>
      <w:r>
        <w:rPr>
          <w:spacing w:val="40"/>
        </w:rPr>
        <w:t> </w:t>
      </w:r>
      <w:r>
        <w:rPr/>
        <w:t>By</w:t>
      </w:r>
      <w:r>
        <w:rPr>
          <w:spacing w:val="-1"/>
        </w:rPr>
        <w:t> </w:t>
      </w:r>
      <w:r>
        <w:rPr/>
        <w:t>default,</w:t>
      </w:r>
      <w:r>
        <w:rPr>
          <w:spacing w:val="-1"/>
        </w:rPr>
        <w:t> </w:t>
      </w:r>
      <w:r>
        <w:rPr/>
        <w:t>both</w:t>
      </w:r>
      <w:r>
        <w:rPr>
          <w:spacing w:val="-1"/>
        </w:rPr>
        <w:t> </w:t>
      </w:r>
      <w:r>
        <w:rPr/>
        <w:t>of</w:t>
      </w:r>
      <w:r>
        <w:rPr>
          <w:spacing w:val="-1"/>
        </w:rPr>
        <w:t> </w:t>
      </w:r>
      <w:r>
        <w:rPr/>
        <w:t>the Baumgarte constants</w:t>
      </w:r>
      <w:r>
        <w:rPr>
          <w:spacing w:val="-1"/>
        </w:rPr>
        <w:t> </w:t>
      </w:r>
      <w:r>
        <w:rPr/>
        <w:t>are set to</w:t>
      </w:r>
      <w:r>
        <w:rPr>
          <w:spacing w:val="-1"/>
        </w:rPr>
        <w:t> </w:t>
      </w:r>
      <w:r>
        <w:rPr/>
        <w:t>zero,</w:t>
      </w:r>
      <w:r>
        <w:rPr>
          <w:spacing w:val="-1"/>
        </w:rPr>
        <w:t> </w:t>
      </w:r>
      <w:r>
        <w:rPr/>
        <w:t>cor-responding to </w:t>
      </w:r>
      <w:r>
        <w:rPr>
          <w:i/>
        </w:rPr>
        <w:t>a</w:t>
      </w:r>
      <w:r>
        <w:rPr/>
        <w:t>=0.</w:t>
      </w:r>
      <w:r>
        <w:rPr>
          <w:spacing w:val="40"/>
        </w:rPr>
        <w:t> </w:t>
      </w:r>
      <w:r>
        <w:rPr/>
        <w:t>Advice on choosing an appropriate value for </w:t>
      </w:r>
      <w:r>
        <w:rPr>
          <w:i/>
        </w:rPr>
        <w:t>a </w:t>
      </w:r>
      <w:r>
        <w:rPr/>
        <w:t>is given above.</w:t>
      </w:r>
    </w:p>
    <w:p>
      <w:pPr>
        <w:pStyle w:val="BodyText"/>
        <w:spacing w:before="21"/>
      </w:pPr>
    </w:p>
    <w:p>
      <w:pPr>
        <w:pStyle w:val="BodyText"/>
        <w:spacing w:line="232" w:lineRule="auto"/>
        <w:ind w:left="3420" w:right="722"/>
      </w:pPr>
      <w:r>
        <w:rPr>
          <w:rFonts w:ascii="Courier New"/>
        </w:rPr>
        <w:t>SDGETSTAB()</w:t>
      </w:r>
      <w:r>
        <w:rPr>
          <w:rFonts w:ascii="Courier New"/>
          <w:spacing w:val="-79"/>
        </w:rPr>
        <w:t> </w:t>
      </w:r>
      <w:r>
        <w:rPr/>
        <w:t>returns</w:t>
      </w:r>
      <w:r>
        <w:rPr>
          <w:spacing w:val="-13"/>
        </w:rPr>
        <w:t> </w:t>
      </w:r>
      <w:r>
        <w:rPr/>
        <w:t>the</w:t>
      </w:r>
      <w:r>
        <w:rPr>
          <w:spacing w:val="-12"/>
        </w:rPr>
        <w:t> </w:t>
      </w:r>
      <w:r>
        <w:rPr/>
        <w:t>current</w:t>
      </w:r>
      <w:r>
        <w:rPr>
          <w:spacing w:val="-13"/>
        </w:rPr>
        <w:t> </w:t>
      </w:r>
      <w:r>
        <w:rPr/>
        <w:t>values</w:t>
      </w:r>
      <w:r>
        <w:rPr>
          <w:spacing w:val="-12"/>
        </w:rPr>
        <w:t> </w:t>
      </w:r>
      <w:r>
        <w:rPr/>
        <w:t>of</w:t>
      </w:r>
      <w:r>
        <w:rPr>
          <w:spacing w:val="-13"/>
        </w:rPr>
        <w:t> </w:t>
      </w:r>
      <w:r>
        <w:rPr/>
        <w:t>both</w:t>
      </w:r>
      <w:r>
        <w:rPr>
          <w:spacing w:val="-12"/>
        </w:rPr>
        <w:t> </w:t>
      </w:r>
      <w:r>
        <w:rPr/>
        <w:t>the</w:t>
      </w:r>
      <w:r>
        <w:rPr>
          <w:spacing w:val="-13"/>
        </w:rPr>
        <w:t> </w:t>
      </w:r>
      <w:r>
        <w:rPr/>
        <w:t>Baumgarte</w:t>
      </w:r>
      <w:r>
        <w:rPr>
          <w:spacing w:val="-12"/>
        </w:rPr>
        <w:t> </w:t>
      </w:r>
      <w:r>
        <w:rPr/>
        <w:t>stabilization</w:t>
      </w:r>
      <w:r>
        <w:rPr>
          <w:spacing w:val="-13"/>
        </w:rPr>
        <w:t> </w:t>
      </w:r>
      <w:r>
        <w:rPr/>
        <w:t>constants in </w:t>
      </w:r>
      <w:r>
        <w:rPr>
          <w:rFonts w:ascii="Courier New"/>
        </w:rPr>
        <w:t>VEL</w:t>
      </w:r>
      <w:r>
        <w:rPr>
          <w:rFonts w:ascii="Courier New"/>
          <w:spacing w:val="-36"/>
        </w:rPr>
        <w:t> </w:t>
      </w:r>
      <w:r>
        <w:rPr/>
        <w:t>and </w:t>
      </w:r>
      <w:r>
        <w:rPr>
          <w:rFonts w:ascii="Courier New"/>
        </w:rPr>
        <w:t>POS</w:t>
      </w:r>
      <w:r>
        <w:rPr/>
        <w:t>.</w:t>
      </w:r>
    </w:p>
    <w:p>
      <w:pPr>
        <w:pStyle w:val="BodyText"/>
        <w:spacing w:before="4"/>
      </w:pPr>
    </w:p>
    <w:p>
      <w:pPr>
        <w:pStyle w:val="Heading8"/>
        <w:ind w:left="3420"/>
      </w:pPr>
      <w:r>
        <w:rPr/>
        <w:t>C </w:t>
      </w:r>
      <w:r>
        <w:rPr>
          <w:spacing w:val="-2"/>
        </w:rPr>
        <w:t>Language</w:t>
      </w:r>
    </w:p>
    <w:p>
      <w:pPr>
        <w:pStyle w:val="BodyText"/>
        <w:spacing w:line="254" w:lineRule="auto" w:before="151"/>
        <w:ind w:left="3600" w:right="5343"/>
        <w:rPr>
          <w:rFonts w:ascii="Courier New"/>
        </w:rPr>
      </w:pPr>
      <w:r>
        <w:rPr>
          <w:rFonts w:ascii="Courier New"/>
          <w:spacing w:val="-2"/>
        </w:rPr>
        <w:t>sdstab(vel,pos) </w:t>
      </w:r>
      <w:r>
        <w:rPr>
          <w:rFonts w:ascii="Courier New"/>
        </w:rPr>
        <w:t>double</w:t>
      </w:r>
      <w:r>
        <w:rPr>
          <w:rFonts w:ascii="Courier New"/>
          <w:spacing w:val="-8"/>
        </w:rPr>
        <w:t> </w:t>
      </w:r>
      <w:r>
        <w:rPr>
          <w:rFonts w:ascii="Courier New"/>
          <w:spacing w:val="-2"/>
        </w:rPr>
        <w:t>vel,pos;</w:t>
      </w:r>
    </w:p>
    <w:p>
      <w:pPr>
        <w:pStyle w:val="BodyText"/>
        <w:spacing w:before="133"/>
        <w:rPr>
          <w:rFonts w:ascii="Courier New"/>
        </w:rPr>
      </w:pPr>
    </w:p>
    <w:p>
      <w:pPr>
        <w:pStyle w:val="BodyText"/>
        <w:spacing w:line="254" w:lineRule="auto"/>
        <w:ind w:left="3600" w:right="5343"/>
        <w:rPr>
          <w:rFonts w:ascii="Courier New"/>
        </w:rPr>
      </w:pPr>
      <w:r>
        <w:rPr>
          <w:rFonts w:ascii="Courier New"/>
          <w:spacing w:val="-2"/>
        </w:rPr>
        <w:t>sdgetstab(vel,pos) </w:t>
      </w:r>
      <w:r>
        <w:rPr>
          <w:rFonts w:ascii="Courier New"/>
        </w:rPr>
        <w:t>double</w:t>
      </w:r>
      <w:r>
        <w:rPr>
          <w:rFonts w:ascii="Courier New"/>
          <w:spacing w:val="-6"/>
        </w:rPr>
        <w:t> </w:t>
      </w:r>
      <w:r>
        <w:rPr>
          <w:rFonts w:ascii="Courier New"/>
        </w:rPr>
        <w:t>*vel,</w:t>
      </w:r>
      <w:r>
        <w:rPr>
          <w:rFonts w:ascii="Courier New"/>
          <w:spacing w:val="-5"/>
        </w:rPr>
        <w:t> </w:t>
      </w:r>
      <w:r>
        <w:rPr>
          <w:rFonts w:ascii="Courier New"/>
          <w:spacing w:val="-2"/>
        </w:rPr>
        <w:t>*pos;</w:t>
      </w:r>
    </w:p>
    <w:p>
      <w:pPr>
        <w:pStyle w:val="BodyText"/>
        <w:spacing w:before="112"/>
        <w:rPr>
          <w:rFonts w:ascii="Courier New"/>
        </w:rPr>
      </w:pPr>
    </w:p>
    <w:p>
      <w:pPr>
        <w:pStyle w:val="Heading8"/>
        <w:spacing w:before="1"/>
        <w:ind w:left="2817"/>
      </w:pPr>
      <w:r>
        <w:rPr/>
        <w:t>R4.3</w:t>
      </w:r>
      <w:r>
        <w:rPr>
          <w:spacing w:val="33"/>
        </w:rPr>
        <w:t>  </w:t>
      </w:r>
      <w:r>
        <w:rPr/>
        <w:t>Redundant</w:t>
      </w:r>
      <w:r>
        <w:rPr>
          <w:spacing w:val="-1"/>
        </w:rPr>
        <w:t> </w:t>
      </w:r>
      <w:r>
        <w:rPr>
          <w:spacing w:val="-2"/>
        </w:rPr>
        <w:t>Constraints</w:t>
      </w:r>
    </w:p>
    <w:p>
      <w:pPr>
        <w:pStyle w:val="BodyText"/>
        <w:spacing w:line="249" w:lineRule="auto" w:before="90"/>
        <w:ind w:left="3419" w:right="722"/>
      </w:pPr>
      <w:r>
        <w:rPr/>
        <w:t>Another numerical issue is the fact that constraints are not always independent.</w:t>
      </w:r>
      <w:r>
        <w:rPr>
          <w:spacing w:val="40"/>
        </w:rPr>
        <w:t> </w:t>
      </w:r>
      <w:r>
        <w:rPr/>
        <w:t>As an example,</w:t>
      </w:r>
      <w:r>
        <w:rPr>
          <w:spacing w:val="-5"/>
        </w:rPr>
        <w:t> </w:t>
      </w:r>
      <w:r>
        <w:rPr/>
        <w:t>a</w:t>
      </w:r>
      <w:r>
        <w:rPr>
          <w:spacing w:val="-5"/>
        </w:rPr>
        <w:t> </w:t>
      </w:r>
      <w:r>
        <w:rPr/>
        <w:t>planar</w:t>
      </w:r>
      <w:r>
        <w:rPr>
          <w:spacing w:val="-5"/>
        </w:rPr>
        <w:t> </w:t>
      </w:r>
      <w:r>
        <w:rPr/>
        <w:t>four</w:t>
      </w:r>
      <w:r>
        <w:rPr>
          <w:spacing w:val="-5"/>
        </w:rPr>
        <w:t> </w:t>
      </w:r>
      <w:r>
        <w:rPr/>
        <w:t>bar</w:t>
      </w:r>
      <w:r>
        <w:rPr>
          <w:spacing w:val="-5"/>
        </w:rPr>
        <w:t> </w:t>
      </w:r>
      <w:r>
        <w:rPr/>
        <w:t>linkage</w:t>
      </w:r>
      <w:r>
        <w:rPr>
          <w:spacing w:val="-5"/>
        </w:rPr>
        <w:t> </w:t>
      </w:r>
      <w:r>
        <w:rPr/>
        <w:t>(say</w:t>
      </w:r>
      <w:r>
        <w:rPr>
          <w:spacing w:val="-5"/>
        </w:rPr>
        <w:t> </w:t>
      </w:r>
      <w:r>
        <w:rPr/>
        <w:t>a</w:t>
      </w:r>
      <w:r>
        <w:rPr>
          <w:spacing w:val="-5"/>
        </w:rPr>
        <w:t> </w:t>
      </w:r>
      <w:r>
        <w:rPr/>
        <w:t>crank</w:t>
      </w:r>
      <w:r>
        <w:rPr>
          <w:spacing w:val="-5"/>
        </w:rPr>
        <w:t> </w:t>
      </w:r>
      <w:r>
        <w:rPr/>
        <w:t>and</w:t>
      </w:r>
      <w:r>
        <w:rPr>
          <w:spacing w:val="-5"/>
        </w:rPr>
        <w:t> </w:t>
      </w:r>
      <w:r>
        <w:rPr/>
        <w:t>rocker)</w:t>
      </w:r>
      <w:r>
        <w:rPr>
          <w:spacing w:val="-5"/>
        </w:rPr>
        <w:t> </w:t>
      </w:r>
      <w:r>
        <w:rPr/>
        <w:t>modeled</w:t>
      </w:r>
      <w:r>
        <w:rPr>
          <w:spacing w:val="-5"/>
        </w:rPr>
        <w:t> </w:t>
      </w:r>
      <w:r>
        <w:rPr/>
        <w:t>with</w:t>
      </w:r>
      <w:r>
        <w:rPr>
          <w:spacing w:val="-5"/>
        </w:rPr>
        <w:t> </w:t>
      </w:r>
      <w:r>
        <w:rPr/>
        <w:t>four</w:t>
      </w:r>
      <w:r>
        <w:rPr>
          <w:spacing w:val="-5"/>
        </w:rPr>
        <w:t> </w:t>
      </w:r>
      <w:r>
        <w:rPr/>
        <w:t>pin</w:t>
      </w:r>
      <w:r>
        <w:rPr>
          <w:spacing w:val="-5"/>
        </w:rPr>
        <w:t> </w:t>
      </w:r>
      <w:r>
        <w:rPr/>
        <w:t>joints has</w:t>
      </w:r>
      <w:r>
        <w:rPr>
          <w:spacing w:val="-5"/>
        </w:rPr>
        <w:t> </w:t>
      </w:r>
      <w:r>
        <w:rPr/>
        <w:t>five</w:t>
      </w:r>
      <w:r>
        <w:rPr>
          <w:spacing w:val="-5"/>
        </w:rPr>
        <w:t> </w:t>
      </w:r>
      <w:r>
        <w:rPr/>
        <w:t>constraints</w:t>
      </w:r>
      <w:r>
        <w:rPr>
          <w:spacing w:val="-5"/>
        </w:rPr>
        <w:t> </w:t>
      </w:r>
      <w:r>
        <w:rPr/>
        <w:t>but</w:t>
      </w:r>
      <w:r>
        <w:rPr>
          <w:spacing w:val="-5"/>
        </w:rPr>
        <w:t> </w:t>
      </w:r>
      <w:r>
        <w:rPr/>
        <w:t>only</w:t>
      </w:r>
      <w:r>
        <w:rPr>
          <w:spacing w:val="-5"/>
        </w:rPr>
        <w:t> </w:t>
      </w:r>
      <w:r>
        <w:rPr/>
        <w:t>two</w:t>
      </w:r>
      <w:r>
        <w:rPr>
          <w:spacing w:val="-5"/>
        </w:rPr>
        <w:t> </w:t>
      </w:r>
      <w:r>
        <w:rPr/>
        <w:t>which</w:t>
      </w:r>
      <w:r>
        <w:rPr>
          <w:spacing w:val="-5"/>
        </w:rPr>
        <w:t> </w:t>
      </w:r>
      <w:r>
        <w:rPr/>
        <w:t>are</w:t>
      </w:r>
      <w:r>
        <w:rPr>
          <w:spacing w:val="-5"/>
        </w:rPr>
        <w:t> </w:t>
      </w:r>
      <w:r>
        <w:rPr/>
        <w:t>independent.</w:t>
      </w:r>
      <w:r>
        <w:rPr>
          <w:spacing w:val="40"/>
        </w:rPr>
        <w:t> </w:t>
      </w:r>
      <w:r>
        <w:rPr/>
        <w:t>The</w:t>
      </w:r>
      <w:r>
        <w:rPr>
          <w:spacing w:val="-5"/>
        </w:rPr>
        <w:t> </w:t>
      </w:r>
      <w:r>
        <w:rPr/>
        <w:t>other</w:t>
      </w:r>
      <w:r>
        <w:rPr>
          <w:spacing w:val="-5"/>
        </w:rPr>
        <w:t> </w:t>
      </w:r>
      <w:r>
        <w:rPr/>
        <w:t>three</w:t>
      </w:r>
      <w:r>
        <w:rPr>
          <w:spacing w:val="-5"/>
        </w:rPr>
        <w:t> </w:t>
      </w:r>
      <w:r>
        <w:rPr/>
        <w:t>constraints</w:t>
      </w:r>
      <w:r>
        <w:rPr>
          <w:spacing w:val="-5"/>
        </w:rPr>
        <w:t> </w:t>
      </w:r>
      <w:r>
        <w:rPr/>
        <w:t>are redundant and contribute nothing to the motion or forces in the system.</w:t>
      </w:r>
      <w:r>
        <w:rPr>
          <w:spacing w:val="40"/>
        </w:rPr>
        <w:t> </w:t>
      </w:r>
      <w:r>
        <w:rPr/>
        <w:t>SD/FAST will eliminate and ignore these so-called </w:t>
      </w:r>
      <w:r>
        <w:rPr>
          <w:i/>
        </w:rPr>
        <w:t>redundant constraints</w:t>
      </w:r>
      <w:r>
        <w:rPr/>
        <w:t>.</w:t>
      </w:r>
      <w:r>
        <w:rPr>
          <w:spacing w:val="40"/>
        </w:rPr>
        <w:t> </w:t>
      </w:r>
      <w:r>
        <w:rPr/>
        <w:t>As a system moves, the number of independent constraints may change, or the particular set of constraints which</w:t>
      </w:r>
      <w:r>
        <w:rPr>
          <w:spacing w:val="-1"/>
        </w:rPr>
        <w:t> </w:t>
      </w:r>
      <w:r>
        <w:rPr/>
        <w:t>are</w:t>
      </w:r>
      <w:r>
        <w:rPr>
          <w:spacing w:val="-1"/>
        </w:rPr>
        <w:t> </w:t>
      </w:r>
      <w:r>
        <w:rPr/>
        <w:t>chosen</w:t>
      </w:r>
      <w:r>
        <w:rPr>
          <w:spacing w:val="-1"/>
        </w:rPr>
        <w:t> </w:t>
      </w:r>
      <w:r>
        <w:rPr/>
        <w:t>as</w:t>
      </w:r>
      <w:r>
        <w:rPr>
          <w:spacing w:val="-2"/>
        </w:rPr>
        <w:t> </w:t>
      </w:r>
      <w:r>
        <w:rPr/>
        <w:t>the</w:t>
      </w:r>
      <w:r>
        <w:rPr>
          <w:spacing w:val="-1"/>
        </w:rPr>
        <w:t> </w:t>
      </w:r>
      <w:r>
        <w:rPr/>
        <w:t>independent</w:t>
      </w:r>
      <w:r>
        <w:rPr>
          <w:spacing w:val="-1"/>
        </w:rPr>
        <w:t> </w:t>
      </w:r>
      <w:r>
        <w:rPr/>
        <w:t>ones</w:t>
      </w:r>
      <w:r>
        <w:rPr>
          <w:spacing w:val="-2"/>
        </w:rPr>
        <w:t> </w:t>
      </w:r>
      <w:r>
        <w:rPr/>
        <w:t>may</w:t>
      </w:r>
      <w:r>
        <w:rPr>
          <w:spacing w:val="-1"/>
        </w:rPr>
        <w:t> </w:t>
      </w:r>
      <w:r>
        <w:rPr/>
        <w:t>change.</w:t>
      </w:r>
      <w:r>
        <w:rPr>
          <w:spacing w:val="40"/>
        </w:rPr>
        <w:t> </w:t>
      </w:r>
      <w:r>
        <w:rPr/>
        <w:t>These</w:t>
      </w:r>
      <w:r>
        <w:rPr>
          <w:spacing w:val="-1"/>
        </w:rPr>
        <w:t> </w:t>
      </w:r>
      <w:r>
        <w:rPr/>
        <w:t>redundancies</w:t>
      </w:r>
      <w:r>
        <w:rPr>
          <w:spacing w:val="-2"/>
        </w:rPr>
        <w:t> </w:t>
      </w:r>
      <w:r>
        <w:rPr/>
        <w:t>or</w:t>
      </w:r>
      <w:r>
        <w:rPr>
          <w:spacing w:val="-1"/>
        </w:rPr>
        <w:t> </w:t>
      </w:r>
      <w:r>
        <w:rPr/>
        <w:t>changes may</w:t>
      </w:r>
      <w:r>
        <w:rPr>
          <w:spacing w:val="-11"/>
        </w:rPr>
        <w:t> </w:t>
      </w:r>
      <w:r>
        <w:rPr/>
        <w:t>cause</w:t>
      </w:r>
      <w:r>
        <w:rPr>
          <w:spacing w:val="-11"/>
        </w:rPr>
        <w:t> </w:t>
      </w:r>
      <w:r>
        <w:rPr/>
        <w:t>difficulties</w:t>
      </w:r>
      <w:r>
        <w:rPr>
          <w:spacing w:val="-12"/>
        </w:rPr>
        <w:t> </w:t>
      </w:r>
      <w:r>
        <w:rPr/>
        <w:t>for</w:t>
      </w:r>
      <w:r>
        <w:rPr>
          <w:spacing w:val="-11"/>
        </w:rPr>
        <w:t> </w:t>
      </w:r>
      <w:r>
        <w:rPr/>
        <w:t>some</w:t>
      </w:r>
      <w:r>
        <w:rPr>
          <w:spacing w:val="-11"/>
        </w:rPr>
        <w:t> </w:t>
      </w:r>
      <w:r>
        <w:rPr/>
        <w:t>analysis</w:t>
      </w:r>
      <w:r>
        <w:rPr>
          <w:spacing w:val="-12"/>
        </w:rPr>
        <w:t> </w:t>
      </w:r>
      <w:r>
        <w:rPr/>
        <w:t>methods.</w:t>
      </w:r>
      <w:r>
        <w:rPr>
          <w:spacing w:val="29"/>
        </w:rPr>
        <w:t> </w:t>
      </w:r>
      <w:r>
        <w:rPr/>
        <w:t>A</w:t>
      </w:r>
      <w:r>
        <w:rPr>
          <w:spacing w:val="-12"/>
        </w:rPr>
        <w:t> </w:t>
      </w:r>
      <w:r>
        <w:rPr/>
        <w:t>routine,</w:t>
      </w:r>
      <w:r>
        <w:rPr>
          <w:spacing w:val="-11"/>
        </w:rPr>
        <w:t> </w:t>
      </w:r>
      <w:r>
        <w:rPr/>
        <w:t>described</w:t>
      </w:r>
      <w:r>
        <w:rPr>
          <w:spacing w:val="-11"/>
        </w:rPr>
        <w:t> </w:t>
      </w:r>
      <w:r>
        <w:rPr/>
        <w:t>below,</w:t>
      </w:r>
      <w:r>
        <w:rPr>
          <w:spacing w:val="-11"/>
        </w:rPr>
        <w:t> </w:t>
      </w:r>
      <w:r>
        <w:rPr/>
        <w:t>is</w:t>
      </w:r>
      <w:r>
        <w:rPr>
          <w:spacing w:val="-12"/>
        </w:rPr>
        <w:t> </w:t>
      </w:r>
      <w:r>
        <w:rPr/>
        <w:t>provid-ed for monitoring the set of independent constraints.</w:t>
      </w:r>
    </w:p>
    <w:p>
      <w:pPr>
        <w:pStyle w:val="BodyText"/>
        <w:spacing w:before="17"/>
      </w:pPr>
    </w:p>
    <w:p>
      <w:pPr>
        <w:pStyle w:val="Heading8"/>
        <w:ind w:left="3419"/>
      </w:pPr>
      <w:r>
        <w:rPr/>
        <w:t>Numerical</w:t>
      </w:r>
      <w:r>
        <w:rPr>
          <w:spacing w:val="-5"/>
        </w:rPr>
        <w:t> </w:t>
      </w:r>
      <w:r>
        <w:rPr/>
        <w:t>Considerations</w:t>
      </w:r>
      <w:r>
        <w:rPr>
          <w:spacing w:val="-4"/>
        </w:rPr>
        <w:t> </w:t>
      </w:r>
      <w:r>
        <w:rPr/>
        <w:t>of</w:t>
      </w:r>
      <w:r>
        <w:rPr>
          <w:spacing w:val="-4"/>
        </w:rPr>
        <w:t> </w:t>
      </w:r>
      <w:r>
        <w:rPr>
          <w:spacing w:val="-2"/>
        </w:rPr>
        <w:t>Redundancy</w:t>
      </w:r>
    </w:p>
    <w:p>
      <w:pPr>
        <w:pStyle w:val="BodyText"/>
        <w:spacing w:line="249" w:lineRule="auto" w:before="131"/>
        <w:ind w:left="3420" w:right="761"/>
      </w:pPr>
      <w:r>
        <w:rPr/>
        <w:t>Redundancy of the constraints</w:t>
      </w:r>
      <w:r>
        <w:rPr>
          <w:spacing w:val="-1"/>
        </w:rPr>
        <w:t> </w:t>
      </w:r>
      <w:r>
        <w:rPr/>
        <w:t>refers</w:t>
      </w:r>
      <w:r>
        <w:rPr>
          <w:spacing w:val="-1"/>
        </w:rPr>
        <w:t> </w:t>
      </w:r>
      <w:r>
        <w:rPr/>
        <w:t>to the numerical rank of the coefficient matrix of the acceleration constraint equations.</w:t>
      </w:r>
      <w:r>
        <w:rPr>
          <w:spacing w:val="40"/>
        </w:rPr>
        <w:t> </w:t>
      </w:r>
      <w:r>
        <w:rPr/>
        <w:t>Nonredundant mechanisms possess completely independent</w:t>
      </w:r>
      <w:r>
        <w:rPr>
          <w:spacing w:val="-3"/>
        </w:rPr>
        <w:t> </w:t>
      </w:r>
      <w:r>
        <w:rPr/>
        <w:t>constraint</w:t>
      </w:r>
      <w:r>
        <w:rPr>
          <w:spacing w:val="-3"/>
        </w:rPr>
        <w:t> </w:t>
      </w:r>
      <w:r>
        <w:rPr/>
        <w:t>equations</w:t>
      </w:r>
      <w:r>
        <w:rPr>
          <w:spacing w:val="-4"/>
        </w:rPr>
        <w:t> </w:t>
      </w:r>
      <w:r>
        <w:rPr/>
        <w:t>and</w:t>
      </w:r>
      <w:r>
        <w:rPr>
          <w:spacing w:val="-3"/>
        </w:rPr>
        <w:t> </w:t>
      </w:r>
      <w:r>
        <w:rPr/>
        <w:t>a</w:t>
      </w:r>
      <w:r>
        <w:rPr>
          <w:spacing w:val="-3"/>
        </w:rPr>
        <w:t> </w:t>
      </w:r>
      <w:r>
        <w:rPr/>
        <w:t>non-singular</w:t>
      </w:r>
      <w:r>
        <w:rPr>
          <w:spacing w:val="-3"/>
        </w:rPr>
        <w:t> </w:t>
      </w:r>
      <w:r>
        <w:rPr/>
        <w:t>constraint</w:t>
      </w:r>
      <w:r>
        <w:rPr>
          <w:spacing w:val="-3"/>
        </w:rPr>
        <w:t> </w:t>
      </w:r>
      <w:r>
        <w:rPr/>
        <w:t>coefficient</w:t>
      </w:r>
      <w:r>
        <w:rPr>
          <w:spacing w:val="-3"/>
        </w:rPr>
        <w:t> </w:t>
      </w:r>
      <w:r>
        <w:rPr/>
        <w:t>matrix.</w:t>
      </w:r>
      <w:r>
        <w:rPr>
          <w:spacing w:val="40"/>
        </w:rPr>
        <w:t> </w:t>
      </w:r>
      <w:r>
        <w:rPr/>
        <w:t>Re-dundant mechanisms possess constraints which are not independent.</w:t>
      </w:r>
      <w:r>
        <w:rPr>
          <w:spacing w:val="40"/>
        </w:rPr>
        <w:t> </w:t>
      </w:r>
      <w:r>
        <w:rPr/>
        <w:t>This means that some</w:t>
      </w:r>
      <w:r>
        <w:rPr>
          <w:spacing w:val="-1"/>
        </w:rPr>
        <w:t> </w:t>
      </w:r>
      <w:r>
        <w:rPr/>
        <w:t>set</w:t>
      </w:r>
      <w:r>
        <w:rPr>
          <w:spacing w:val="-1"/>
        </w:rPr>
        <w:t> </w:t>
      </w:r>
      <w:r>
        <w:rPr/>
        <w:t>of</w:t>
      </w:r>
      <w:r>
        <w:rPr>
          <w:spacing w:val="-1"/>
        </w:rPr>
        <w:t> </w:t>
      </w:r>
      <w:r>
        <w:rPr/>
        <w:t>the</w:t>
      </w:r>
      <w:r>
        <w:rPr>
          <w:spacing w:val="-1"/>
        </w:rPr>
        <w:t> </w:t>
      </w:r>
      <w:r>
        <w:rPr/>
        <w:t>acceleration</w:t>
      </w:r>
      <w:r>
        <w:rPr>
          <w:spacing w:val="-1"/>
        </w:rPr>
        <w:t> </w:t>
      </w:r>
      <w:r>
        <w:rPr/>
        <w:t>constraints</w:t>
      </w:r>
      <w:r>
        <w:rPr>
          <w:spacing w:val="-2"/>
        </w:rPr>
        <w:t> </w:t>
      </w:r>
      <w:r>
        <w:rPr/>
        <w:t>can</w:t>
      </w:r>
      <w:r>
        <w:rPr>
          <w:spacing w:val="-1"/>
        </w:rPr>
        <w:t> </w:t>
      </w:r>
      <w:r>
        <w:rPr/>
        <w:t>be</w:t>
      </w:r>
      <w:r>
        <w:rPr>
          <w:spacing w:val="-1"/>
        </w:rPr>
        <w:t> </w:t>
      </w:r>
      <w:r>
        <w:rPr/>
        <w:t>expressed</w:t>
      </w:r>
      <w:r>
        <w:rPr>
          <w:spacing w:val="-1"/>
        </w:rPr>
        <w:t> </w:t>
      </w:r>
      <w:r>
        <w:rPr/>
        <w:t>as</w:t>
      </w:r>
      <w:r>
        <w:rPr>
          <w:spacing w:val="-2"/>
        </w:rPr>
        <w:t> </w:t>
      </w:r>
      <w:r>
        <w:rPr/>
        <w:t>linear</w:t>
      </w:r>
      <w:r>
        <w:rPr>
          <w:spacing w:val="-1"/>
        </w:rPr>
        <w:t> </w:t>
      </w:r>
      <w:r>
        <w:rPr/>
        <w:t>combinations</w:t>
      </w:r>
      <w:r>
        <w:rPr>
          <w:spacing w:val="-2"/>
        </w:rPr>
        <w:t> </w:t>
      </w:r>
      <w:r>
        <w:rPr/>
        <w:t>of</w:t>
      </w:r>
      <w:r>
        <w:rPr>
          <w:spacing w:val="-1"/>
        </w:rPr>
        <w:t> </w:t>
      </w:r>
      <w:r>
        <w:rPr/>
        <w:t>the remaining</w:t>
      </w:r>
      <w:r>
        <w:rPr>
          <w:spacing w:val="-5"/>
        </w:rPr>
        <w:t> </w:t>
      </w:r>
      <w:r>
        <w:rPr/>
        <w:t>constraints.</w:t>
      </w:r>
      <w:r>
        <w:rPr>
          <w:spacing w:val="40"/>
        </w:rPr>
        <w:t> </w:t>
      </w:r>
      <w:r>
        <w:rPr/>
        <w:t>Redundancy</w:t>
      </w:r>
      <w:r>
        <w:rPr>
          <w:spacing w:val="-5"/>
        </w:rPr>
        <w:t> </w:t>
      </w:r>
      <w:r>
        <w:rPr/>
        <w:t>can</w:t>
      </w:r>
      <w:r>
        <w:rPr>
          <w:spacing w:val="-5"/>
        </w:rPr>
        <w:t> </w:t>
      </w:r>
      <w:r>
        <w:rPr/>
        <w:t>exist</w:t>
      </w:r>
      <w:r>
        <w:rPr>
          <w:spacing w:val="-5"/>
        </w:rPr>
        <w:t> </w:t>
      </w:r>
      <w:r>
        <w:rPr/>
        <w:t>for</w:t>
      </w:r>
      <w:r>
        <w:rPr>
          <w:spacing w:val="-5"/>
        </w:rPr>
        <w:t> </w:t>
      </w:r>
      <w:r>
        <w:rPr/>
        <w:t>all</w:t>
      </w:r>
      <w:r>
        <w:rPr>
          <w:spacing w:val="-5"/>
        </w:rPr>
        <w:t> </w:t>
      </w:r>
      <w:r>
        <w:rPr/>
        <w:t>configurations</w:t>
      </w:r>
      <w:r>
        <w:rPr>
          <w:spacing w:val="-6"/>
        </w:rPr>
        <w:t> </w:t>
      </w:r>
      <w:r>
        <w:rPr/>
        <w:t>of</w:t>
      </w:r>
      <w:r>
        <w:rPr>
          <w:spacing w:val="-5"/>
        </w:rPr>
        <w:t> </w:t>
      </w:r>
      <w:r>
        <w:rPr/>
        <w:t>a</w:t>
      </w:r>
      <w:r>
        <w:rPr>
          <w:spacing w:val="-5"/>
        </w:rPr>
        <w:t> </w:t>
      </w:r>
      <w:r>
        <w:rPr/>
        <w:t>mechanism,</w:t>
      </w:r>
      <w:r>
        <w:rPr>
          <w:spacing w:val="-5"/>
        </w:rPr>
        <w:t> </w:t>
      </w:r>
      <w:r>
        <w:rPr/>
        <w:t>or at isolated points.</w:t>
      </w:r>
      <w:r>
        <w:rPr>
          <w:spacing w:val="40"/>
        </w:rPr>
        <w:t> </w:t>
      </w:r>
      <w:r>
        <w:rPr/>
        <w:t>The degree of redundancy can change during the motion as well.</w:t>
      </w:r>
    </w:p>
    <w:p>
      <w:pPr>
        <w:pStyle w:val="BodyText"/>
        <w:spacing w:before="15"/>
      </w:pPr>
    </w:p>
    <w:p>
      <w:pPr>
        <w:pStyle w:val="BodyText"/>
        <w:spacing w:line="249" w:lineRule="auto" w:before="1"/>
        <w:ind w:left="3420" w:right="728"/>
        <w:jc w:val="both"/>
      </w:pPr>
      <w:r>
        <w:rPr/>
        <w:t>The</w:t>
      </w:r>
      <w:r>
        <w:rPr>
          <w:spacing w:val="-5"/>
        </w:rPr>
        <w:t> </w:t>
      </w:r>
      <w:r>
        <w:rPr/>
        <w:t>presence</w:t>
      </w:r>
      <w:r>
        <w:rPr>
          <w:spacing w:val="-5"/>
        </w:rPr>
        <w:t> </w:t>
      </w:r>
      <w:r>
        <w:rPr/>
        <w:t>of</w:t>
      </w:r>
      <w:r>
        <w:rPr>
          <w:spacing w:val="-5"/>
        </w:rPr>
        <w:t> </w:t>
      </w:r>
      <w:r>
        <w:rPr/>
        <w:t>redundancy</w:t>
      </w:r>
      <w:r>
        <w:rPr>
          <w:spacing w:val="-5"/>
        </w:rPr>
        <w:t> </w:t>
      </w:r>
      <w:r>
        <w:rPr/>
        <w:t>in</w:t>
      </w:r>
      <w:r>
        <w:rPr>
          <w:spacing w:val="-5"/>
        </w:rPr>
        <w:t> </w:t>
      </w:r>
      <w:r>
        <w:rPr/>
        <w:t>a</w:t>
      </w:r>
      <w:r>
        <w:rPr>
          <w:spacing w:val="-5"/>
        </w:rPr>
        <w:t> </w:t>
      </w:r>
      <w:r>
        <w:rPr/>
        <w:t>mechanism</w:t>
      </w:r>
      <w:r>
        <w:rPr>
          <w:spacing w:val="-5"/>
        </w:rPr>
        <w:t> </w:t>
      </w:r>
      <w:r>
        <w:rPr/>
        <w:t>has</w:t>
      </w:r>
      <w:r>
        <w:rPr>
          <w:spacing w:val="-5"/>
        </w:rPr>
        <w:t> </w:t>
      </w:r>
      <w:r>
        <w:rPr/>
        <w:t>implications</w:t>
      </w:r>
      <w:r>
        <w:rPr>
          <w:spacing w:val="-5"/>
        </w:rPr>
        <w:t> </w:t>
      </w:r>
      <w:r>
        <w:rPr/>
        <w:t>for</w:t>
      </w:r>
      <w:r>
        <w:rPr>
          <w:spacing w:val="-5"/>
        </w:rPr>
        <w:t> </w:t>
      </w:r>
      <w:r>
        <w:rPr/>
        <w:t>computing</w:t>
      </w:r>
      <w:r>
        <w:rPr>
          <w:spacing w:val="-5"/>
        </w:rPr>
        <w:t> </w:t>
      </w:r>
      <w:r>
        <w:rPr/>
        <w:t>the</w:t>
      </w:r>
      <w:r>
        <w:rPr>
          <w:spacing w:val="-5"/>
        </w:rPr>
        <w:t> </w:t>
      </w:r>
      <w:r>
        <w:rPr/>
        <w:t>motion of</w:t>
      </w:r>
      <w:r>
        <w:rPr>
          <w:spacing w:val="-3"/>
        </w:rPr>
        <w:t> </w:t>
      </w:r>
      <w:r>
        <w:rPr/>
        <w:t>the</w:t>
      </w:r>
      <w:r>
        <w:rPr>
          <w:spacing w:val="-3"/>
        </w:rPr>
        <w:t> </w:t>
      </w:r>
      <w:r>
        <w:rPr/>
        <w:t>mechanism,</w:t>
      </w:r>
      <w:r>
        <w:rPr>
          <w:spacing w:val="-3"/>
        </w:rPr>
        <w:t> </w:t>
      </w:r>
      <w:r>
        <w:rPr/>
        <w:t>and</w:t>
      </w:r>
      <w:r>
        <w:rPr>
          <w:spacing w:val="-3"/>
        </w:rPr>
        <w:t> </w:t>
      </w:r>
      <w:r>
        <w:rPr/>
        <w:t>solving</w:t>
      </w:r>
      <w:r>
        <w:rPr>
          <w:spacing w:val="-3"/>
        </w:rPr>
        <w:t> </w:t>
      </w:r>
      <w:r>
        <w:rPr/>
        <w:t>for</w:t>
      </w:r>
      <w:r>
        <w:rPr>
          <w:spacing w:val="-3"/>
        </w:rPr>
        <w:t> </w:t>
      </w:r>
      <w:r>
        <w:rPr/>
        <w:t>the</w:t>
      </w:r>
      <w:r>
        <w:rPr>
          <w:spacing w:val="-3"/>
        </w:rPr>
        <w:t> </w:t>
      </w:r>
      <w:r>
        <w:rPr/>
        <w:t>bearing</w:t>
      </w:r>
      <w:r>
        <w:rPr>
          <w:spacing w:val="-3"/>
        </w:rPr>
        <w:t> </w:t>
      </w:r>
      <w:r>
        <w:rPr/>
        <w:t>reaction</w:t>
      </w:r>
      <w:r>
        <w:rPr>
          <w:spacing w:val="-3"/>
        </w:rPr>
        <w:t> </w:t>
      </w:r>
      <w:r>
        <w:rPr/>
        <w:t>loads.</w:t>
      </w:r>
      <w:r>
        <w:rPr>
          <w:spacing w:val="40"/>
        </w:rPr>
        <w:t> </w:t>
      </w:r>
      <w:r>
        <w:rPr/>
        <w:t>When</w:t>
      </w:r>
      <w:r>
        <w:rPr>
          <w:spacing w:val="-3"/>
        </w:rPr>
        <w:t> </w:t>
      </w:r>
      <w:r>
        <w:rPr/>
        <w:t>a</w:t>
      </w:r>
      <w:r>
        <w:rPr>
          <w:spacing w:val="-3"/>
        </w:rPr>
        <w:t> </w:t>
      </w:r>
      <w:r>
        <w:rPr/>
        <w:t>redundant</w:t>
      </w:r>
      <w:r>
        <w:rPr>
          <w:spacing w:val="-3"/>
        </w:rPr>
        <w:t> </w:t>
      </w:r>
      <w:r>
        <w:rPr/>
        <w:t>mech-anism</w:t>
      </w:r>
      <w:r>
        <w:rPr>
          <w:spacing w:val="-3"/>
        </w:rPr>
        <w:t> </w:t>
      </w:r>
      <w:r>
        <w:rPr/>
        <w:t>is</w:t>
      </w:r>
      <w:r>
        <w:rPr>
          <w:spacing w:val="-3"/>
        </w:rPr>
        <w:t> </w:t>
      </w:r>
      <w:r>
        <w:rPr/>
        <w:t>to</w:t>
      </w:r>
      <w:r>
        <w:rPr>
          <w:spacing w:val="-3"/>
        </w:rPr>
        <w:t> </w:t>
      </w:r>
      <w:r>
        <w:rPr/>
        <w:t>be</w:t>
      </w:r>
      <w:r>
        <w:rPr>
          <w:spacing w:val="-3"/>
        </w:rPr>
        <w:t> </w:t>
      </w:r>
      <w:r>
        <w:rPr/>
        <w:t>modeled,</w:t>
      </w:r>
      <w:r>
        <w:rPr>
          <w:spacing w:val="-3"/>
        </w:rPr>
        <w:t> </w:t>
      </w:r>
      <w:r>
        <w:rPr/>
        <w:t>numerically</w:t>
      </w:r>
      <w:r>
        <w:rPr>
          <w:spacing w:val="-3"/>
        </w:rPr>
        <w:t> </w:t>
      </w:r>
      <w:r>
        <w:rPr/>
        <w:t>reliable</w:t>
      </w:r>
      <w:r>
        <w:rPr>
          <w:spacing w:val="-3"/>
        </w:rPr>
        <w:t> </w:t>
      </w:r>
      <w:r>
        <w:rPr/>
        <w:t>procedures</w:t>
      </w:r>
      <w:r>
        <w:rPr>
          <w:spacing w:val="-3"/>
        </w:rPr>
        <w:t> </w:t>
      </w:r>
      <w:r>
        <w:rPr/>
        <w:t>must</w:t>
      </w:r>
      <w:r>
        <w:rPr>
          <w:spacing w:val="-3"/>
        </w:rPr>
        <w:t> </w:t>
      </w:r>
      <w:r>
        <w:rPr/>
        <w:t>be</w:t>
      </w:r>
      <w:r>
        <w:rPr>
          <w:spacing w:val="-3"/>
        </w:rPr>
        <w:t> </w:t>
      </w:r>
      <w:r>
        <w:rPr/>
        <w:t>used.</w:t>
      </w:r>
      <w:r>
        <w:rPr>
          <w:spacing w:val="40"/>
        </w:rPr>
        <w:t> </w:t>
      </w:r>
      <w:r>
        <w:rPr/>
        <w:t>The</w:t>
      </w:r>
      <w:r>
        <w:rPr>
          <w:spacing w:val="-3"/>
        </w:rPr>
        <w:t> </w:t>
      </w:r>
      <w:r>
        <w:rPr/>
        <w:t>solution</w:t>
      </w:r>
      <w:r>
        <w:rPr>
          <w:spacing w:val="-3"/>
        </w:rPr>
        <w:t> </w:t>
      </w:r>
      <w:r>
        <w:rPr/>
        <w:t>for the motion is physically unique, but the governing equations may become numerically</w:t>
      </w:r>
    </w:p>
    <w:p>
      <w:pPr>
        <w:pStyle w:val="BodyText"/>
        <w:spacing w:after="0" w:line="249" w:lineRule="auto"/>
        <w:jc w:val="both"/>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060" w:right="1096"/>
      </w:pPr>
      <w:r>
        <w:rPr/>
        <w:t>poorly</w:t>
      </w:r>
      <w:r>
        <w:rPr>
          <w:spacing w:val="-2"/>
        </w:rPr>
        <w:t> </w:t>
      </w:r>
      <w:r>
        <w:rPr/>
        <w:t>conditioned.</w:t>
      </w:r>
      <w:r>
        <w:rPr>
          <w:spacing w:val="40"/>
        </w:rPr>
        <w:t> </w:t>
      </w:r>
      <w:r>
        <w:rPr/>
        <w:t>SD/FAST</w:t>
      </w:r>
      <w:r>
        <w:rPr>
          <w:spacing w:val="-2"/>
        </w:rPr>
        <w:t> </w:t>
      </w:r>
      <w:r>
        <w:rPr/>
        <w:t>uses</w:t>
      </w:r>
      <w:r>
        <w:rPr>
          <w:spacing w:val="-3"/>
        </w:rPr>
        <w:t> </w:t>
      </w:r>
      <w:r>
        <w:rPr/>
        <w:t>numerically</w:t>
      </w:r>
      <w:r>
        <w:rPr>
          <w:spacing w:val="-2"/>
        </w:rPr>
        <w:t> </w:t>
      </w:r>
      <w:r>
        <w:rPr/>
        <w:t>sound</w:t>
      </w:r>
      <w:r>
        <w:rPr>
          <w:spacing w:val="-2"/>
        </w:rPr>
        <w:t> </w:t>
      </w:r>
      <w:r>
        <w:rPr/>
        <w:t>procedures</w:t>
      </w:r>
      <w:r>
        <w:rPr>
          <w:spacing w:val="-3"/>
        </w:rPr>
        <w:t> </w:t>
      </w:r>
      <w:r>
        <w:rPr/>
        <w:t>to</w:t>
      </w:r>
      <w:r>
        <w:rPr>
          <w:spacing w:val="-2"/>
        </w:rPr>
        <w:t> </w:t>
      </w:r>
      <w:r>
        <w:rPr/>
        <w:t>assess</w:t>
      </w:r>
      <w:r>
        <w:rPr>
          <w:spacing w:val="-3"/>
        </w:rPr>
        <w:t> </w:t>
      </w:r>
      <w:r>
        <w:rPr/>
        <w:t>the</w:t>
      </w:r>
      <w:r>
        <w:rPr>
          <w:spacing w:val="-2"/>
        </w:rPr>
        <w:t> </w:t>
      </w:r>
      <w:r>
        <w:rPr/>
        <w:t>inde-pendence of the system constraints.</w:t>
      </w:r>
      <w:r>
        <w:rPr>
          <w:spacing w:val="40"/>
        </w:rPr>
        <w:t> </w:t>
      </w:r>
      <w:r>
        <w:rPr/>
        <w:t>Thus, the motion can be computed accurately.</w:t>
      </w:r>
    </w:p>
    <w:p>
      <w:pPr>
        <w:pStyle w:val="BodyText"/>
        <w:spacing w:before="12"/>
      </w:pPr>
    </w:p>
    <w:p>
      <w:pPr>
        <w:pStyle w:val="BodyText"/>
        <w:spacing w:line="249" w:lineRule="auto"/>
        <w:ind w:left="3060" w:right="1096"/>
      </w:pPr>
      <w:r>
        <w:rPr/>
        <w:t>Reaction loads in a system with redundant constraints are not unique.</w:t>
      </w:r>
      <w:r>
        <w:rPr>
          <w:spacing w:val="40"/>
        </w:rPr>
        <w:t> </w:t>
      </w:r>
      <w:r>
        <w:rPr/>
        <w:t>The reaction loads</w:t>
      </w:r>
      <w:r>
        <w:rPr>
          <w:spacing w:val="-4"/>
        </w:rPr>
        <w:t> </w:t>
      </w:r>
      <w:r>
        <w:rPr/>
        <w:t>can</w:t>
      </w:r>
      <w:r>
        <w:rPr>
          <w:spacing w:val="-4"/>
        </w:rPr>
        <w:t> </w:t>
      </w:r>
      <w:r>
        <w:rPr/>
        <w:t>be</w:t>
      </w:r>
      <w:r>
        <w:rPr>
          <w:spacing w:val="-4"/>
        </w:rPr>
        <w:t> </w:t>
      </w:r>
      <w:r>
        <w:rPr/>
        <w:t>determined</w:t>
      </w:r>
      <w:r>
        <w:rPr>
          <w:spacing w:val="-4"/>
        </w:rPr>
        <w:t> </w:t>
      </w:r>
      <w:r>
        <w:rPr/>
        <w:t>only</w:t>
      </w:r>
      <w:r>
        <w:rPr>
          <w:spacing w:val="-4"/>
        </w:rPr>
        <w:t> </w:t>
      </w:r>
      <w:r>
        <w:rPr/>
        <w:t>up</w:t>
      </w:r>
      <w:r>
        <w:rPr>
          <w:spacing w:val="-4"/>
        </w:rPr>
        <w:t> </w:t>
      </w:r>
      <w:r>
        <w:rPr/>
        <w:t>to</w:t>
      </w:r>
      <w:r>
        <w:rPr>
          <w:spacing w:val="-4"/>
        </w:rPr>
        <w:t> </w:t>
      </w:r>
      <w:r>
        <w:rPr/>
        <w:t>a</w:t>
      </w:r>
      <w:r>
        <w:rPr>
          <w:spacing w:val="-4"/>
        </w:rPr>
        <w:t> </w:t>
      </w:r>
      <w:r>
        <w:rPr/>
        <w:t>minimal</w:t>
      </w:r>
      <w:r>
        <w:rPr>
          <w:spacing w:val="-4"/>
        </w:rPr>
        <w:t> </w:t>
      </w:r>
      <w:r>
        <w:rPr/>
        <w:t>set,</w:t>
      </w:r>
      <w:r>
        <w:rPr>
          <w:spacing w:val="-4"/>
        </w:rPr>
        <w:t> </w:t>
      </w:r>
      <w:r>
        <w:rPr/>
        <w:t>plus</w:t>
      </w:r>
      <w:r>
        <w:rPr>
          <w:spacing w:val="-4"/>
        </w:rPr>
        <w:t> </w:t>
      </w:r>
      <w:r>
        <w:rPr/>
        <w:t>a</w:t>
      </w:r>
      <w:r>
        <w:rPr>
          <w:spacing w:val="-4"/>
        </w:rPr>
        <w:t> </w:t>
      </w:r>
      <w:r>
        <w:rPr/>
        <w:t>set</w:t>
      </w:r>
      <w:r>
        <w:rPr>
          <w:spacing w:val="-4"/>
        </w:rPr>
        <w:t> </w:t>
      </w:r>
      <w:r>
        <w:rPr/>
        <w:t>of</w:t>
      </w:r>
      <w:r>
        <w:rPr>
          <w:spacing w:val="-4"/>
        </w:rPr>
        <w:t> </w:t>
      </w:r>
      <w:r>
        <w:rPr/>
        <w:t>reactions</w:t>
      </w:r>
      <w:r>
        <w:rPr>
          <w:spacing w:val="-4"/>
        </w:rPr>
        <w:t> </w:t>
      </w:r>
      <w:r>
        <w:rPr/>
        <w:t>which</w:t>
      </w:r>
      <w:r>
        <w:rPr>
          <w:spacing w:val="-4"/>
        </w:rPr>
        <w:t> </w:t>
      </w:r>
      <w:r>
        <w:rPr/>
        <w:t>produce no accelerations, but only contribute to “squeezing forces” in the mechanism.</w:t>
      </w:r>
    </w:p>
    <w:p>
      <w:pPr>
        <w:pStyle w:val="BodyText"/>
        <w:spacing w:line="249" w:lineRule="auto" w:before="2"/>
        <w:ind w:left="3060" w:right="1124"/>
      </w:pPr>
      <w:r>
        <w:rPr/>
        <w:t>SD/FAST</w:t>
      </w:r>
      <w:r>
        <w:rPr>
          <w:spacing w:val="-1"/>
        </w:rPr>
        <w:t> </w:t>
      </w:r>
      <w:r>
        <w:rPr/>
        <w:t>will</w:t>
      </w:r>
      <w:r>
        <w:rPr>
          <w:spacing w:val="-1"/>
        </w:rPr>
        <w:t> </w:t>
      </w:r>
      <w:r>
        <w:rPr/>
        <w:t>always</w:t>
      </w:r>
      <w:r>
        <w:rPr>
          <w:spacing w:val="-2"/>
        </w:rPr>
        <w:t> </w:t>
      </w:r>
      <w:r>
        <w:rPr/>
        <w:t>determine</w:t>
      </w:r>
      <w:r>
        <w:rPr>
          <w:spacing w:val="-1"/>
        </w:rPr>
        <w:t> </w:t>
      </w:r>
      <w:r>
        <w:rPr/>
        <w:t>a</w:t>
      </w:r>
      <w:r>
        <w:rPr>
          <w:spacing w:val="-1"/>
        </w:rPr>
        <w:t> </w:t>
      </w:r>
      <w:r>
        <w:rPr/>
        <w:t>set</w:t>
      </w:r>
      <w:r>
        <w:rPr>
          <w:spacing w:val="-1"/>
        </w:rPr>
        <w:t> </w:t>
      </w:r>
      <w:r>
        <w:rPr/>
        <w:t>of</w:t>
      </w:r>
      <w:r>
        <w:rPr>
          <w:spacing w:val="-1"/>
        </w:rPr>
        <w:t> </w:t>
      </w:r>
      <w:r>
        <w:rPr/>
        <w:t>loads</w:t>
      </w:r>
      <w:r>
        <w:rPr>
          <w:spacing w:val="-2"/>
        </w:rPr>
        <w:t> </w:t>
      </w:r>
      <w:r>
        <w:rPr/>
        <w:t>which</w:t>
      </w:r>
      <w:r>
        <w:rPr>
          <w:spacing w:val="-1"/>
        </w:rPr>
        <w:t> </w:t>
      </w:r>
      <w:r>
        <w:rPr/>
        <w:t>correspond</w:t>
      </w:r>
      <w:r>
        <w:rPr>
          <w:spacing w:val="-1"/>
        </w:rPr>
        <w:t> </w:t>
      </w:r>
      <w:r>
        <w:rPr/>
        <w:t>to</w:t>
      </w:r>
      <w:r>
        <w:rPr>
          <w:spacing w:val="-1"/>
        </w:rPr>
        <w:t> </w:t>
      </w:r>
      <w:r>
        <w:rPr/>
        <w:t>deleting</w:t>
      </w:r>
      <w:r>
        <w:rPr>
          <w:spacing w:val="-1"/>
        </w:rPr>
        <w:t> </w:t>
      </w:r>
      <w:r>
        <w:rPr/>
        <w:t>enough</w:t>
      </w:r>
      <w:r>
        <w:rPr>
          <w:spacing w:val="-1"/>
        </w:rPr>
        <w:t> </w:t>
      </w:r>
      <w:r>
        <w:rPr/>
        <w:t>of the constraints to make the reduced system have full rank.</w:t>
      </w:r>
      <w:r>
        <w:rPr>
          <w:spacing w:val="40"/>
        </w:rPr>
        <w:t> </w:t>
      </w:r>
      <w:r>
        <w:rPr/>
        <w:t>This means that in general, no</w:t>
      </w:r>
      <w:r>
        <w:rPr>
          <w:spacing w:val="-6"/>
        </w:rPr>
        <w:t> </w:t>
      </w:r>
      <w:r>
        <w:rPr/>
        <w:t>statement</w:t>
      </w:r>
      <w:r>
        <w:rPr>
          <w:spacing w:val="-6"/>
        </w:rPr>
        <w:t> </w:t>
      </w:r>
      <w:r>
        <w:rPr/>
        <w:t>can</w:t>
      </w:r>
      <w:r>
        <w:rPr>
          <w:spacing w:val="-6"/>
        </w:rPr>
        <w:t> </w:t>
      </w:r>
      <w:r>
        <w:rPr/>
        <w:t>be</w:t>
      </w:r>
      <w:r>
        <w:rPr>
          <w:spacing w:val="-6"/>
        </w:rPr>
        <w:t> </w:t>
      </w:r>
      <w:r>
        <w:rPr/>
        <w:t>made</w:t>
      </w:r>
      <w:r>
        <w:rPr>
          <w:spacing w:val="-6"/>
        </w:rPr>
        <w:t> </w:t>
      </w:r>
      <w:r>
        <w:rPr/>
        <w:t>about</w:t>
      </w:r>
      <w:r>
        <w:rPr>
          <w:spacing w:val="-6"/>
        </w:rPr>
        <w:t> </w:t>
      </w:r>
      <w:r>
        <w:rPr/>
        <w:t>the</w:t>
      </w:r>
      <w:r>
        <w:rPr>
          <w:spacing w:val="-6"/>
        </w:rPr>
        <w:t> </w:t>
      </w:r>
      <w:r>
        <w:rPr/>
        <w:t>physical</w:t>
      </w:r>
      <w:r>
        <w:rPr>
          <w:spacing w:val="-6"/>
        </w:rPr>
        <w:t> </w:t>
      </w:r>
      <w:r>
        <w:rPr/>
        <w:t>meaning</w:t>
      </w:r>
      <w:r>
        <w:rPr>
          <w:spacing w:val="-6"/>
        </w:rPr>
        <w:t> </w:t>
      </w:r>
      <w:r>
        <w:rPr/>
        <w:t>of</w:t>
      </w:r>
      <w:r>
        <w:rPr>
          <w:spacing w:val="-6"/>
        </w:rPr>
        <w:t> </w:t>
      </w:r>
      <w:r>
        <w:rPr/>
        <w:t>the</w:t>
      </w:r>
      <w:r>
        <w:rPr>
          <w:spacing w:val="-6"/>
        </w:rPr>
        <w:t> </w:t>
      </w:r>
      <w:r>
        <w:rPr/>
        <w:t>calculated</w:t>
      </w:r>
      <w:r>
        <w:rPr>
          <w:spacing w:val="-6"/>
        </w:rPr>
        <w:t> </w:t>
      </w:r>
      <w:r>
        <w:rPr/>
        <w:t>bearing</w:t>
      </w:r>
      <w:r>
        <w:rPr>
          <w:spacing w:val="-6"/>
        </w:rPr>
        <w:t> </w:t>
      </w:r>
      <w:r>
        <w:rPr/>
        <w:t>loads</w:t>
      </w:r>
      <w:r>
        <w:rPr>
          <w:spacing w:val="-6"/>
        </w:rPr>
        <w:t> </w:t>
      </w:r>
      <w:r>
        <w:rPr/>
        <w:t>in a redundant mechanism.</w:t>
      </w:r>
      <w:r>
        <w:rPr>
          <w:spacing w:val="40"/>
        </w:rPr>
        <w:t> </w:t>
      </w:r>
      <w:r>
        <w:rPr/>
        <w:t>In the real mechanism, the actual bearing loads</w:t>
      </w:r>
      <w:r>
        <w:rPr>
          <w:spacing w:val="-1"/>
        </w:rPr>
        <w:t> </w:t>
      </w:r>
      <w:r>
        <w:rPr/>
        <w:t>will be deter-mined</w:t>
      </w:r>
      <w:r>
        <w:rPr>
          <w:spacing w:val="-9"/>
        </w:rPr>
        <w:t> </w:t>
      </w:r>
      <w:r>
        <w:rPr/>
        <w:t>by</w:t>
      </w:r>
      <w:r>
        <w:rPr>
          <w:spacing w:val="-9"/>
        </w:rPr>
        <w:t> </w:t>
      </w:r>
      <w:r>
        <w:rPr/>
        <w:t>imprecision</w:t>
      </w:r>
      <w:r>
        <w:rPr>
          <w:spacing w:val="-9"/>
        </w:rPr>
        <w:t> </w:t>
      </w:r>
      <w:r>
        <w:rPr/>
        <w:t>or</w:t>
      </w:r>
      <w:r>
        <w:rPr>
          <w:spacing w:val="-9"/>
        </w:rPr>
        <w:t> </w:t>
      </w:r>
      <w:r>
        <w:rPr/>
        <w:t>flexible</w:t>
      </w:r>
      <w:r>
        <w:rPr>
          <w:spacing w:val="-9"/>
        </w:rPr>
        <w:t> </w:t>
      </w:r>
      <w:r>
        <w:rPr/>
        <w:t>effects</w:t>
      </w:r>
      <w:r>
        <w:rPr>
          <w:spacing w:val="-9"/>
        </w:rPr>
        <w:t> </w:t>
      </w:r>
      <w:r>
        <w:rPr/>
        <w:t>in</w:t>
      </w:r>
      <w:r>
        <w:rPr>
          <w:spacing w:val="-9"/>
        </w:rPr>
        <w:t> </w:t>
      </w:r>
      <w:r>
        <w:rPr/>
        <w:t>the</w:t>
      </w:r>
      <w:r>
        <w:rPr>
          <w:spacing w:val="-9"/>
        </w:rPr>
        <w:t> </w:t>
      </w:r>
      <w:r>
        <w:rPr/>
        <w:t>joints</w:t>
      </w:r>
      <w:r>
        <w:rPr>
          <w:spacing w:val="-9"/>
        </w:rPr>
        <w:t> </w:t>
      </w:r>
      <w:r>
        <w:rPr/>
        <w:t>which</w:t>
      </w:r>
      <w:r>
        <w:rPr>
          <w:spacing w:val="-9"/>
        </w:rPr>
        <w:t> </w:t>
      </w:r>
      <w:r>
        <w:rPr/>
        <w:t>comprise</w:t>
      </w:r>
      <w:r>
        <w:rPr>
          <w:spacing w:val="-9"/>
        </w:rPr>
        <w:t> </w:t>
      </w:r>
      <w:r>
        <w:rPr/>
        <w:t>the</w:t>
      </w:r>
      <w:r>
        <w:rPr>
          <w:spacing w:val="-9"/>
        </w:rPr>
        <w:t> </w:t>
      </w:r>
      <w:r>
        <w:rPr/>
        <w:t>system,</w:t>
      </w:r>
      <w:r>
        <w:rPr>
          <w:spacing w:val="-9"/>
        </w:rPr>
        <w:t> </w:t>
      </w:r>
      <w:r>
        <w:rPr/>
        <w:t>that</w:t>
      </w:r>
      <w:r>
        <w:rPr>
          <w:spacing w:val="-9"/>
        </w:rPr>
        <w:t> </w:t>
      </w:r>
      <w:r>
        <w:rPr/>
        <w:t>is, effects which are not modeled in SD/FAST.</w:t>
      </w:r>
      <w:r>
        <w:rPr>
          <w:spacing w:val="40"/>
        </w:rPr>
        <w:t> </w:t>
      </w:r>
      <w:r>
        <w:rPr/>
        <w:t>SD/FAST will determine a possible load path, corresponding to zero load at the constraints which were deleted.</w:t>
      </w:r>
      <w:r>
        <w:rPr>
          <w:spacing w:val="40"/>
        </w:rPr>
        <w:t> </w:t>
      </w:r>
      <w:r>
        <w:rPr/>
        <w:t>Which con-straints were deleted can be determined by reference to the generated Information File which</w:t>
      </w:r>
      <w:r>
        <w:rPr>
          <w:spacing w:val="-4"/>
        </w:rPr>
        <w:t> </w:t>
      </w:r>
      <w:r>
        <w:rPr/>
        <w:t>orders</w:t>
      </w:r>
      <w:r>
        <w:rPr>
          <w:spacing w:val="-4"/>
        </w:rPr>
        <w:t> </w:t>
      </w:r>
      <w:r>
        <w:rPr/>
        <w:t>and</w:t>
      </w:r>
      <w:r>
        <w:rPr>
          <w:spacing w:val="-4"/>
        </w:rPr>
        <w:t> </w:t>
      </w:r>
      <w:r>
        <w:rPr/>
        <w:t>labels</w:t>
      </w:r>
      <w:r>
        <w:rPr>
          <w:spacing w:val="-4"/>
        </w:rPr>
        <w:t> </w:t>
      </w:r>
      <w:r>
        <w:rPr/>
        <w:t>the</w:t>
      </w:r>
      <w:r>
        <w:rPr>
          <w:spacing w:val="-4"/>
        </w:rPr>
        <w:t> </w:t>
      </w:r>
      <w:r>
        <w:rPr/>
        <w:t>constraints,</w:t>
      </w:r>
      <w:r>
        <w:rPr>
          <w:spacing w:val="-4"/>
        </w:rPr>
        <w:t> </w:t>
      </w:r>
      <w:r>
        <w:rPr/>
        <w:t>together</w:t>
      </w:r>
      <w:r>
        <w:rPr>
          <w:spacing w:val="-4"/>
        </w:rPr>
        <w:t> </w:t>
      </w:r>
      <w:r>
        <w:rPr/>
        <w:t>with</w:t>
      </w:r>
      <w:r>
        <w:rPr>
          <w:spacing w:val="-4"/>
        </w:rPr>
        <w:t> </w:t>
      </w:r>
      <w:r>
        <w:rPr/>
        <w:t>the</w:t>
      </w:r>
      <w:r>
        <w:rPr>
          <w:spacing w:val="-4"/>
        </w:rPr>
        <w:t> </w:t>
      </w:r>
      <w:r>
        <w:rPr/>
        <w:t>map</w:t>
      </w:r>
      <w:r>
        <w:rPr>
          <w:spacing w:val="-4"/>
        </w:rPr>
        <w:t> </w:t>
      </w:r>
      <w:r>
        <w:rPr/>
        <w:t>returned</w:t>
      </w:r>
      <w:r>
        <w:rPr>
          <w:spacing w:val="-4"/>
        </w:rPr>
        <w:t> </w:t>
      </w:r>
      <w:r>
        <w:rPr/>
        <w:t>by</w:t>
      </w:r>
      <w:r>
        <w:rPr>
          <w:spacing w:val="-4"/>
        </w:rPr>
        <w:t> </w:t>
      </w:r>
      <w:r>
        <w:rPr>
          <w:rFonts w:ascii="Courier New"/>
        </w:rPr>
        <w:t>SDMULT()</w:t>
      </w:r>
      <w:r>
        <w:rPr/>
        <w:t>, described below.</w:t>
      </w:r>
      <w:r>
        <w:rPr>
          <w:spacing w:val="40"/>
        </w:rPr>
        <w:t> </w:t>
      </w:r>
      <w:r>
        <w:rPr/>
        <w:t>This reports the number of active constraints and indicates which equations were active.</w:t>
      </w:r>
    </w:p>
    <w:p>
      <w:pPr>
        <w:pStyle w:val="BodyText"/>
        <w:spacing w:line="240" w:lineRule="exact" w:before="227"/>
        <w:ind w:left="3060" w:right="1077"/>
      </w:pPr>
      <w:r>
        <w:rPr/>
        <w:t>Constraint</w:t>
      </w:r>
      <w:r>
        <w:rPr>
          <w:spacing w:val="-5"/>
        </w:rPr>
        <w:t> </w:t>
      </w:r>
      <w:r>
        <w:rPr/>
        <w:t>redundancy</w:t>
      </w:r>
      <w:r>
        <w:rPr>
          <w:spacing w:val="-5"/>
        </w:rPr>
        <w:t> </w:t>
      </w:r>
      <w:r>
        <w:rPr/>
        <w:t>can</w:t>
      </w:r>
      <w:r>
        <w:rPr>
          <w:spacing w:val="-5"/>
        </w:rPr>
        <w:t> </w:t>
      </w:r>
      <w:r>
        <w:rPr/>
        <w:t>be</w:t>
      </w:r>
      <w:r>
        <w:rPr>
          <w:spacing w:val="-5"/>
        </w:rPr>
        <w:t> </w:t>
      </w:r>
      <w:r>
        <w:rPr/>
        <w:t>removed</w:t>
      </w:r>
      <w:r>
        <w:rPr>
          <w:spacing w:val="-5"/>
        </w:rPr>
        <w:t> </w:t>
      </w:r>
      <w:r>
        <w:rPr/>
        <w:t>by</w:t>
      </w:r>
      <w:r>
        <w:rPr>
          <w:spacing w:val="-5"/>
        </w:rPr>
        <w:t> </w:t>
      </w:r>
      <w:r>
        <w:rPr/>
        <w:t>changing</w:t>
      </w:r>
      <w:r>
        <w:rPr>
          <w:spacing w:val="-5"/>
        </w:rPr>
        <w:t> </w:t>
      </w:r>
      <w:r>
        <w:rPr/>
        <w:t>the</w:t>
      </w:r>
      <w:r>
        <w:rPr>
          <w:spacing w:val="-5"/>
        </w:rPr>
        <w:t> </w:t>
      </w:r>
      <w:r>
        <w:rPr/>
        <w:t>model</w:t>
      </w:r>
      <w:r>
        <w:rPr>
          <w:spacing w:val="-5"/>
        </w:rPr>
        <w:t> </w:t>
      </w:r>
      <w:r>
        <w:rPr/>
        <w:t>of</w:t>
      </w:r>
      <w:r>
        <w:rPr>
          <w:spacing w:val="-5"/>
        </w:rPr>
        <w:t> </w:t>
      </w:r>
      <w:r>
        <w:rPr/>
        <w:t>a</w:t>
      </w:r>
      <w:r>
        <w:rPr>
          <w:spacing w:val="-5"/>
        </w:rPr>
        <w:t> </w:t>
      </w:r>
      <w:r>
        <w:rPr/>
        <w:t>mechanism,</w:t>
      </w:r>
      <w:r>
        <w:rPr>
          <w:spacing w:val="-5"/>
        </w:rPr>
        <w:t> </w:t>
      </w:r>
      <w:r>
        <w:rPr/>
        <w:t>often</w:t>
      </w:r>
      <w:r>
        <w:rPr>
          <w:spacing w:val="-5"/>
        </w:rPr>
        <w:t> </w:t>
      </w:r>
      <w:r>
        <w:rPr/>
        <w:t>in rather</w:t>
      </w:r>
      <w:r>
        <w:rPr>
          <w:spacing w:val="-5"/>
        </w:rPr>
        <w:t> </w:t>
      </w:r>
      <w:r>
        <w:rPr/>
        <w:t>subtle</w:t>
      </w:r>
      <w:r>
        <w:rPr>
          <w:spacing w:val="-5"/>
        </w:rPr>
        <w:t> </w:t>
      </w:r>
      <w:r>
        <w:rPr/>
        <w:t>ways.</w:t>
      </w:r>
      <w:r>
        <w:rPr>
          <w:spacing w:val="40"/>
        </w:rPr>
        <w:t> </w:t>
      </w:r>
      <w:r>
        <w:rPr/>
        <w:t>Use</w:t>
      </w:r>
      <w:r>
        <w:rPr>
          <w:spacing w:val="-5"/>
        </w:rPr>
        <w:t> </w:t>
      </w:r>
      <w:r>
        <w:rPr/>
        <w:t>of</w:t>
      </w:r>
      <w:r>
        <w:rPr>
          <w:spacing w:val="-5"/>
        </w:rPr>
        <w:t> </w:t>
      </w:r>
      <w:r>
        <w:rPr/>
        <w:t>bushings</w:t>
      </w:r>
      <w:r>
        <w:rPr>
          <w:spacing w:val="-5"/>
        </w:rPr>
        <w:t> </w:t>
      </w:r>
      <w:r>
        <w:rPr/>
        <w:t>in</w:t>
      </w:r>
      <w:r>
        <w:rPr>
          <w:spacing w:val="-5"/>
        </w:rPr>
        <w:t> </w:t>
      </w:r>
      <w:r>
        <w:rPr/>
        <w:t>place</w:t>
      </w:r>
      <w:r>
        <w:rPr>
          <w:spacing w:val="-5"/>
        </w:rPr>
        <w:t> </w:t>
      </w:r>
      <w:r>
        <w:rPr/>
        <w:t>of</w:t>
      </w:r>
      <w:r>
        <w:rPr>
          <w:spacing w:val="-5"/>
        </w:rPr>
        <w:t> </w:t>
      </w:r>
      <w:r>
        <w:rPr/>
        <w:t>rigid</w:t>
      </w:r>
      <w:r>
        <w:rPr>
          <w:spacing w:val="-5"/>
        </w:rPr>
        <w:t> </w:t>
      </w:r>
      <w:r>
        <w:rPr/>
        <w:t>joints</w:t>
      </w:r>
      <w:r>
        <w:rPr>
          <w:spacing w:val="-5"/>
        </w:rPr>
        <w:t> </w:t>
      </w:r>
      <w:r>
        <w:rPr/>
        <w:t>is</w:t>
      </w:r>
      <w:r>
        <w:rPr>
          <w:spacing w:val="-5"/>
        </w:rPr>
        <w:t> </w:t>
      </w:r>
      <w:r>
        <w:rPr/>
        <w:t>one</w:t>
      </w:r>
      <w:r>
        <w:rPr>
          <w:spacing w:val="-5"/>
        </w:rPr>
        <w:t> </w:t>
      </w:r>
      <w:r>
        <w:rPr/>
        <w:t>common</w:t>
      </w:r>
      <w:r>
        <w:rPr>
          <w:spacing w:val="-5"/>
        </w:rPr>
        <w:t> </w:t>
      </w:r>
      <w:r>
        <w:rPr/>
        <w:t>way</w:t>
      </w:r>
      <w:r>
        <w:rPr>
          <w:spacing w:val="-5"/>
        </w:rPr>
        <w:t> </w:t>
      </w:r>
      <w:r>
        <w:rPr/>
        <w:t>of</w:t>
      </w:r>
      <w:r>
        <w:rPr>
          <w:spacing w:val="-5"/>
        </w:rPr>
        <w:t> </w:t>
      </w:r>
      <w:r>
        <w:rPr/>
        <w:t>elim-inating</w:t>
      </w:r>
      <w:r>
        <w:rPr>
          <w:spacing w:val="-5"/>
        </w:rPr>
        <w:t> </w:t>
      </w:r>
      <w:r>
        <w:rPr/>
        <w:t>redundancy,</w:t>
      </w:r>
      <w:r>
        <w:rPr>
          <w:spacing w:val="-5"/>
        </w:rPr>
        <w:t> </w:t>
      </w:r>
      <w:r>
        <w:rPr/>
        <w:t>although</w:t>
      </w:r>
      <w:r>
        <w:rPr>
          <w:spacing w:val="-5"/>
        </w:rPr>
        <w:t> </w:t>
      </w:r>
      <w:r>
        <w:rPr/>
        <w:t>there</w:t>
      </w:r>
      <w:r>
        <w:rPr>
          <w:spacing w:val="-5"/>
        </w:rPr>
        <w:t> </w:t>
      </w:r>
      <w:r>
        <w:rPr/>
        <w:t>are</w:t>
      </w:r>
      <w:r>
        <w:rPr>
          <w:spacing w:val="-5"/>
        </w:rPr>
        <w:t> </w:t>
      </w:r>
      <w:r>
        <w:rPr/>
        <w:t>performance</w:t>
      </w:r>
      <w:r>
        <w:rPr>
          <w:spacing w:val="-5"/>
        </w:rPr>
        <w:t> </w:t>
      </w:r>
      <w:r>
        <w:rPr/>
        <w:t>implications.</w:t>
      </w:r>
      <w:r>
        <w:rPr>
          <w:spacing w:val="40"/>
        </w:rPr>
        <w:t> </w:t>
      </w:r>
      <w:r>
        <w:rPr/>
        <w:t>The</w:t>
      </w:r>
      <w:r>
        <w:rPr>
          <w:spacing w:val="-5"/>
        </w:rPr>
        <w:t> </w:t>
      </w:r>
      <w:r>
        <w:rPr/>
        <w:t>vast</w:t>
      </w:r>
      <w:r>
        <w:rPr>
          <w:spacing w:val="-5"/>
        </w:rPr>
        <w:t> </w:t>
      </w:r>
      <w:r>
        <w:rPr/>
        <w:t>literature</w:t>
      </w:r>
      <w:r>
        <w:rPr>
          <w:spacing w:val="-5"/>
        </w:rPr>
        <w:t> </w:t>
      </w:r>
      <w:r>
        <w:rPr/>
        <w:t>on mechanism</w:t>
      </w:r>
      <w:r>
        <w:rPr>
          <w:spacing w:val="-6"/>
        </w:rPr>
        <w:t> </w:t>
      </w:r>
      <w:r>
        <w:rPr/>
        <w:t>theory</w:t>
      </w:r>
      <w:r>
        <w:rPr>
          <w:spacing w:val="-6"/>
        </w:rPr>
        <w:t> </w:t>
      </w:r>
      <w:r>
        <w:rPr/>
        <w:t>sets</w:t>
      </w:r>
      <w:r>
        <w:rPr>
          <w:spacing w:val="-6"/>
        </w:rPr>
        <w:t> </w:t>
      </w:r>
      <w:r>
        <w:rPr/>
        <w:t>forth</w:t>
      </w:r>
      <w:r>
        <w:rPr>
          <w:spacing w:val="-6"/>
        </w:rPr>
        <w:t> </w:t>
      </w:r>
      <w:r>
        <w:rPr/>
        <w:t>ways</w:t>
      </w:r>
      <w:r>
        <w:rPr>
          <w:spacing w:val="-6"/>
        </w:rPr>
        <w:t> </w:t>
      </w:r>
      <w:r>
        <w:rPr/>
        <w:t>to</w:t>
      </w:r>
      <w:r>
        <w:rPr>
          <w:spacing w:val="-6"/>
        </w:rPr>
        <w:t> </w:t>
      </w:r>
      <w:r>
        <w:rPr/>
        <w:t>assess</w:t>
      </w:r>
      <w:r>
        <w:rPr>
          <w:spacing w:val="-6"/>
        </w:rPr>
        <w:t> </w:t>
      </w:r>
      <w:r>
        <w:rPr/>
        <w:t>the</w:t>
      </w:r>
      <w:r>
        <w:rPr>
          <w:spacing w:val="-6"/>
        </w:rPr>
        <w:t> </w:t>
      </w:r>
      <w:r>
        <w:rPr/>
        <w:t>freedom</w:t>
      </w:r>
      <w:r>
        <w:rPr>
          <w:spacing w:val="-6"/>
        </w:rPr>
        <w:t> </w:t>
      </w:r>
      <w:r>
        <w:rPr/>
        <w:t>of</w:t>
      </w:r>
      <w:r>
        <w:rPr>
          <w:spacing w:val="-6"/>
        </w:rPr>
        <w:t> </w:t>
      </w:r>
      <w:r>
        <w:rPr/>
        <w:t>motion</w:t>
      </w:r>
      <w:r>
        <w:rPr>
          <w:spacing w:val="-6"/>
        </w:rPr>
        <w:t> </w:t>
      </w:r>
      <w:r>
        <w:rPr/>
        <w:t>in</w:t>
      </w:r>
      <w:r>
        <w:rPr>
          <w:spacing w:val="-6"/>
        </w:rPr>
        <w:t> </w:t>
      </w:r>
      <w:r>
        <w:rPr/>
        <w:t>a</w:t>
      </w:r>
      <w:r>
        <w:rPr>
          <w:spacing w:val="-6"/>
        </w:rPr>
        <w:t> </w:t>
      </w:r>
      <w:r>
        <w:rPr/>
        <w:t>redundant</w:t>
      </w:r>
      <w:r>
        <w:rPr>
          <w:spacing w:val="-6"/>
        </w:rPr>
        <w:t> </w:t>
      </w:r>
      <w:r>
        <w:rPr/>
        <w:t>mech-anism</w:t>
      </w:r>
      <w:r>
        <w:rPr>
          <w:position w:val="8"/>
          <w:sz w:val="16"/>
        </w:rPr>
        <w:t>4</w:t>
      </w:r>
      <w:r>
        <w:rPr/>
        <w:t>.</w:t>
      </w:r>
      <w:r>
        <w:rPr>
          <w:spacing w:val="36"/>
        </w:rPr>
        <w:t> </w:t>
      </w:r>
      <w:r>
        <w:rPr/>
        <w:t>Further</w:t>
      </w:r>
      <w:r>
        <w:rPr>
          <w:spacing w:val="-7"/>
        </w:rPr>
        <w:t> </w:t>
      </w:r>
      <w:r>
        <w:rPr/>
        <w:t>discussion</w:t>
      </w:r>
      <w:r>
        <w:rPr>
          <w:spacing w:val="-7"/>
        </w:rPr>
        <w:t> </w:t>
      </w:r>
      <w:r>
        <w:rPr/>
        <w:t>of</w:t>
      </w:r>
      <w:r>
        <w:rPr>
          <w:spacing w:val="-7"/>
        </w:rPr>
        <w:t> </w:t>
      </w:r>
      <w:r>
        <w:rPr/>
        <w:t>this</w:t>
      </w:r>
      <w:r>
        <w:rPr>
          <w:spacing w:val="-8"/>
        </w:rPr>
        <w:t> </w:t>
      </w:r>
      <w:r>
        <w:rPr/>
        <w:t>topic</w:t>
      </w:r>
      <w:r>
        <w:rPr>
          <w:spacing w:val="-7"/>
        </w:rPr>
        <w:t> </w:t>
      </w:r>
      <w:r>
        <w:rPr/>
        <w:t>is</w:t>
      </w:r>
      <w:r>
        <w:rPr>
          <w:spacing w:val="-8"/>
        </w:rPr>
        <w:t> </w:t>
      </w:r>
      <w:r>
        <w:rPr/>
        <w:t>beyond</w:t>
      </w:r>
      <w:r>
        <w:rPr>
          <w:spacing w:val="-7"/>
        </w:rPr>
        <w:t> </w:t>
      </w:r>
      <w:r>
        <w:rPr/>
        <w:t>the</w:t>
      </w:r>
      <w:r>
        <w:rPr>
          <w:spacing w:val="-7"/>
        </w:rPr>
        <w:t> </w:t>
      </w:r>
      <w:r>
        <w:rPr/>
        <w:t>scope</w:t>
      </w:r>
      <w:r>
        <w:rPr>
          <w:spacing w:val="-7"/>
        </w:rPr>
        <w:t> </w:t>
      </w:r>
      <w:r>
        <w:rPr/>
        <w:t>of</w:t>
      </w:r>
      <w:r>
        <w:rPr>
          <w:spacing w:val="-7"/>
        </w:rPr>
        <w:t> </w:t>
      </w:r>
      <w:r>
        <w:rPr/>
        <w:t>this</w:t>
      </w:r>
      <w:r>
        <w:rPr>
          <w:spacing w:val="-8"/>
        </w:rPr>
        <w:t> </w:t>
      </w:r>
      <w:r>
        <w:rPr/>
        <w:t>manual.</w:t>
      </w:r>
      <w:r>
        <w:rPr>
          <w:spacing w:val="36"/>
        </w:rPr>
        <w:t> </w:t>
      </w:r>
      <w:r>
        <w:rPr/>
        <w:t>Suffice</w:t>
      </w:r>
      <w:r>
        <w:rPr>
          <w:spacing w:val="-7"/>
        </w:rPr>
        <w:t> </w:t>
      </w:r>
      <w:r>
        <w:rPr/>
        <w:t>it</w:t>
      </w:r>
      <w:r>
        <w:rPr>
          <w:spacing w:val="-7"/>
        </w:rPr>
        <w:t> </w:t>
      </w:r>
      <w:r>
        <w:rPr/>
        <w:t>to say, redundancy in the computer model can sometimes be an indication of potential problems</w:t>
      </w:r>
      <w:r>
        <w:rPr>
          <w:spacing w:val="-6"/>
        </w:rPr>
        <w:t> </w:t>
      </w:r>
      <w:r>
        <w:rPr/>
        <w:t>in</w:t>
      </w:r>
      <w:r>
        <w:rPr>
          <w:spacing w:val="-6"/>
        </w:rPr>
        <w:t> </w:t>
      </w:r>
      <w:r>
        <w:rPr/>
        <w:t>the</w:t>
      </w:r>
      <w:r>
        <w:rPr>
          <w:spacing w:val="-6"/>
        </w:rPr>
        <w:t> </w:t>
      </w:r>
      <w:r>
        <w:rPr/>
        <w:t>design.</w:t>
      </w:r>
      <w:r>
        <w:rPr>
          <w:spacing w:val="39"/>
        </w:rPr>
        <w:t> </w:t>
      </w:r>
      <w:r>
        <w:rPr/>
        <w:t>Consequently,</w:t>
      </w:r>
      <w:r>
        <w:rPr>
          <w:spacing w:val="-6"/>
        </w:rPr>
        <w:t> </w:t>
      </w:r>
      <w:r>
        <w:rPr/>
        <w:t>if</w:t>
      </w:r>
      <w:r>
        <w:rPr>
          <w:spacing w:val="-6"/>
        </w:rPr>
        <w:t> </w:t>
      </w:r>
      <w:r>
        <w:rPr/>
        <w:t>SD/FAST</w:t>
      </w:r>
      <w:r>
        <w:rPr>
          <w:spacing w:val="-6"/>
        </w:rPr>
        <w:t> </w:t>
      </w:r>
      <w:r>
        <w:rPr/>
        <w:t>detects</w:t>
      </w:r>
      <w:r>
        <w:rPr>
          <w:spacing w:val="-6"/>
        </w:rPr>
        <w:t> </w:t>
      </w:r>
      <w:r>
        <w:rPr/>
        <w:t>redundancy,</w:t>
      </w:r>
      <w:r>
        <w:rPr>
          <w:spacing w:val="-6"/>
        </w:rPr>
        <w:t> </w:t>
      </w:r>
      <w:r>
        <w:rPr/>
        <w:t>careful</w:t>
      </w:r>
      <w:r>
        <w:rPr>
          <w:spacing w:val="-6"/>
        </w:rPr>
        <w:t> </w:t>
      </w:r>
      <w:r>
        <w:rPr/>
        <w:t>thought should</w:t>
      </w:r>
      <w:r>
        <w:rPr>
          <w:spacing w:val="-7"/>
        </w:rPr>
        <w:t> </w:t>
      </w:r>
      <w:r>
        <w:rPr/>
        <w:t>be</w:t>
      </w:r>
      <w:r>
        <w:rPr>
          <w:spacing w:val="-7"/>
        </w:rPr>
        <w:t> </w:t>
      </w:r>
      <w:r>
        <w:rPr/>
        <w:t>given</w:t>
      </w:r>
      <w:r>
        <w:rPr>
          <w:spacing w:val="-7"/>
        </w:rPr>
        <w:t> </w:t>
      </w:r>
      <w:r>
        <w:rPr/>
        <w:t>to</w:t>
      </w:r>
      <w:r>
        <w:rPr>
          <w:spacing w:val="-7"/>
        </w:rPr>
        <w:t> </w:t>
      </w:r>
      <w:r>
        <w:rPr/>
        <w:t>the</w:t>
      </w:r>
      <w:r>
        <w:rPr>
          <w:spacing w:val="-7"/>
        </w:rPr>
        <w:t> </w:t>
      </w:r>
      <w:r>
        <w:rPr/>
        <w:t>system</w:t>
      </w:r>
      <w:r>
        <w:rPr>
          <w:spacing w:val="-7"/>
        </w:rPr>
        <w:t> </w:t>
      </w:r>
      <w:r>
        <w:rPr/>
        <w:t>design,</w:t>
      </w:r>
      <w:r>
        <w:rPr>
          <w:spacing w:val="-7"/>
        </w:rPr>
        <w:t> </w:t>
      </w:r>
      <w:r>
        <w:rPr/>
        <w:t>or</w:t>
      </w:r>
      <w:r>
        <w:rPr>
          <w:spacing w:val="-7"/>
        </w:rPr>
        <w:t> </w:t>
      </w:r>
      <w:r>
        <w:rPr/>
        <w:t>to</w:t>
      </w:r>
      <w:r>
        <w:rPr>
          <w:spacing w:val="-7"/>
        </w:rPr>
        <w:t> </w:t>
      </w:r>
      <w:r>
        <w:rPr/>
        <w:t>the</w:t>
      </w:r>
      <w:r>
        <w:rPr>
          <w:spacing w:val="-7"/>
        </w:rPr>
        <w:t> </w:t>
      </w:r>
      <w:r>
        <w:rPr/>
        <w:t>model</w:t>
      </w:r>
      <w:r>
        <w:rPr>
          <w:spacing w:val="-7"/>
        </w:rPr>
        <w:t> </w:t>
      </w:r>
      <w:r>
        <w:rPr/>
        <w:t>of</w:t>
      </w:r>
      <w:r>
        <w:rPr>
          <w:spacing w:val="-7"/>
        </w:rPr>
        <w:t> </w:t>
      </w:r>
      <w:r>
        <w:rPr/>
        <w:t>the</w:t>
      </w:r>
      <w:r>
        <w:rPr>
          <w:spacing w:val="-7"/>
        </w:rPr>
        <w:t> </w:t>
      </w:r>
      <w:r>
        <w:rPr/>
        <w:t>system,</w:t>
      </w:r>
      <w:r>
        <w:rPr>
          <w:spacing w:val="-7"/>
        </w:rPr>
        <w:t> </w:t>
      </w:r>
      <w:r>
        <w:rPr/>
        <w:t>to</w:t>
      </w:r>
      <w:r>
        <w:rPr>
          <w:spacing w:val="-7"/>
        </w:rPr>
        <w:t> </w:t>
      </w:r>
      <w:r>
        <w:rPr/>
        <w:t>determine</w:t>
      </w:r>
      <w:r>
        <w:rPr>
          <w:spacing w:val="-7"/>
        </w:rPr>
        <w:t> </w:t>
      </w:r>
      <w:r>
        <w:rPr/>
        <w:t>wheth-er the redundancy is indicative of a design or modeling problem.</w:t>
      </w:r>
    </w:p>
    <w:p>
      <w:pPr>
        <w:pStyle w:val="BodyText"/>
        <w:spacing w:before="15"/>
      </w:pPr>
    </w:p>
    <w:p>
      <w:pPr>
        <w:pStyle w:val="BodyText"/>
        <w:spacing w:line="249" w:lineRule="auto"/>
        <w:ind w:left="3060" w:right="1077"/>
      </w:pPr>
      <w:r>
        <w:rPr/>
        <w:t>A notable exception of frequent interest is the analysis of planar mechanisms.</w:t>
      </w:r>
      <w:r>
        <w:rPr>
          <w:spacing w:val="40"/>
        </w:rPr>
        <w:t> </w:t>
      </w:r>
      <w:r>
        <w:rPr/>
        <w:t>These will normally exhibit redundancy in the out-of-plane constraints.</w:t>
      </w:r>
      <w:r>
        <w:rPr>
          <w:spacing w:val="40"/>
        </w:rPr>
        <w:t> </w:t>
      </w:r>
      <w:r>
        <w:rPr/>
        <w:t>For example, in a four-bar linkage implemented with four pin joints</w:t>
      </w:r>
      <w:r>
        <w:rPr>
          <w:spacing w:val="-1"/>
        </w:rPr>
        <w:t> </w:t>
      </w:r>
      <w:r>
        <w:rPr/>
        <w:t>three of the</w:t>
      </w:r>
      <w:r>
        <w:rPr>
          <w:spacing w:val="-1"/>
        </w:rPr>
        <w:t> </w:t>
      </w:r>
      <w:r>
        <w:rPr/>
        <w:t>five constraints</w:t>
      </w:r>
      <w:r>
        <w:rPr>
          <w:spacing w:val="-1"/>
        </w:rPr>
        <w:t> </w:t>
      </w:r>
      <w:r>
        <w:rPr/>
        <w:t>provided by the loop joint are redundant.</w:t>
      </w:r>
      <w:r>
        <w:rPr>
          <w:spacing w:val="40"/>
        </w:rPr>
        <w:t> </w:t>
      </w:r>
      <w:r>
        <w:rPr/>
        <w:t>These are the out-of-plane translational constraint and both</w:t>
      </w:r>
      <w:r>
        <w:rPr>
          <w:spacing w:val="-4"/>
        </w:rPr>
        <w:t> </w:t>
      </w:r>
      <w:r>
        <w:rPr/>
        <w:t>rotational</w:t>
      </w:r>
      <w:r>
        <w:rPr>
          <w:spacing w:val="-4"/>
        </w:rPr>
        <w:t> </w:t>
      </w:r>
      <w:r>
        <w:rPr/>
        <w:t>constraints</w:t>
      </w:r>
      <w:r>
        <w:rPr>
          <w:spacing w:val="-4"/>
        </w:rPr>
        <w:t> </w:t>
      </w:r>
      <w:r>
        <w:rPr/>
        <w:t>(which</w:t>
      </w:r>
      <w:r>
        <w:rPr>
          <w:spacing w:val="-4"/>
        </w:rPr>
        <w:t> </w:t>
      </w:r>
      <w:r>
        <w:rPr/>
        <w:t>prevent</w:t>
      </w:r>
      <w:r>
        <w:rPr>
          <w:spacing w:val="-4"/>
        </w:rPr>
        <w:t> </w:t>
      </w:r>
      <w:r>
        <w:rPr/>
        <w:t>out-of-plane</w:t>
      </w:r>
      <w:r>
        <w:rPr>
          <w:spacing w:val="-4"/>
        </w:rPr>
        <w:t> </w:t>
      </w:r>
      <w:r>
        <w:rPr/>
        <w:t>rotation).</w:t>
      </w:r>
      <w:r>
        <w:rPr>
          <w:spacing w:val="40"/>
        </w:rPr>
        <w:t> </w:t>
      </w:r>
      <w:r>
        <w:rPr/>
        <w:t>Only</w:t>
      </w:r>
      <w:r>
        <w:rPr>
          <w:spacing w:val="-4"/>
        </w:rPr>
        <w:t> </w:t>
      </w:r>
      <w:r>
        <w:rPr/>
        <w:t>the</w:t>
      </w:r>
      <w:r>
        <w:rPr>
          <w:spacing w:val="-4"/>
        </w:rPr>
        <w:t> </w:t>
      </w:r>
      <w:r>
        <w:rPr/>
        <w:t>two</w:t>
      </w:r>
      <w:r>
        <w:rPr>
          <w:spacing w:val="-4"/>
        </w:rPr>
        <w:t> </w:t>
      </w:r>
      <w:r>
        <w:rPr/>
        <w:t>in-plane translational</w:t>
      </w:r>
      <w:r>
        <w:rPr>
          <w:spacing w:val="-6"/>
        </w:rPr>
        <w:t> </w:t>
      </w:r>
      <w:r>
        <w:rPr/>
        <w:t>constraints</w:t>
      </w:r>
      <w:r>
        <w:rPr>
          <w:spacing w:val="-6"/>
        </w:rPr>
        <w:t> </w:t>
      </w:r>
      <w:r>
        <w:rPr/>
        <w:t>are</w:t>
      </w:r>
      <w:r>
        <w:rPr>
          <w:spacing w:val="-6"/>
        </w:rPr>
        <w:t> </w:t>
      </w:r>
      <w:r>
        <w:rPr/>
        <w:t>active.</w:t>
      </w:r>
      <w:r>
        <w:rPr>
          <w:spacing w:val="40"/>
        </w:rPr>
        <w:t> </w:t>
      </w:r>
      <w:r>
        <w:rPr/>
        <w:t>(For</w:t>
      </w:r>
      <w:r>
        <w:rPr>
          <w:spacing w:val="-6"/>
        </w:rPr>
        <w:t> </w:t>
      </w:r>
      <w:r>
        <w:rPr/>
        <w:t>most</w:t>
      </w:r>
      <w:r>
        <w:rPr>
          <w:spacing w:val="-6"/>
        </w:rPr>
        <w:t> </w:t>
      </w:r>
      <w:r>
        <w:rPr/>
        <w:t>planar</w:t>
      </w:r>
      <w:r>
        <w:rPr>
          <w:spacing w:val="-6"/>
        </w:rPr>
        <w:t> </w:t>
      </w:r>
      <w:r>
        <w:rPr/>
        <w:t>mechanisms,</w:t>
      </w:r>
      <w:r>
        <w:rPr>
          <w:spacing w:val="-6"/>
        </w:rPr>
        <w:t> </w:t>
      </w:r>
      <w:r>
        <w:rPr/>
        <w:t>SD/FAST</w:t>
      </w:r>
      <w:r>
        <w:rPr>
          <w:spacing w:val="-6"/>
        </w:rPr>
        <w:t> </w:t>
      </w:r>
      <w:r>
        <w:rPr/>
        <w:t>will</w:t>
      </w:r>
      <w:r>
        <w:rPr>
          <w:spacing w:val="-6"/>
        </w:rPr>
        <w:t> </w:t>
      </w:r>
      <w:r>
        <w:rPr/>
        <w:t>detect and eliminate the redundant constraints symbolically so that they do not even appear in the generated equations.) The in-plane bearing loads (reaction forces and torques) in a planar mechanism are unique and will</w:t>
      </w:r>
      <w:r>
        <w:rPr>
          <w:spacing w:val="40"/>
        </w:rPr>
        <w:t> </w:t>
      </w:r>
      <w:r>
        <w:rPr/>
        <w:t>be calculated correctly by SD/FAST, unless the mechanism</w:t>
      </w:r>
      <w:r>
        <w:rPr>
          <w:spacing w:val="-7"/>
        </w:rPr>
        <w:t> </w:t>
      </w:r>
      <w:r>
        <w:rPr/>
        <w:t>also</w:t>
      </w:r>
      <w:r>
        <w:rPr>
          <w:spacing w:val="-7"/>
        </w:rPr>
        <w:t> </w:t>
      </w:r>
      <w:r>
        <w:rPr/>
        <w:t>has</w:t>
      </w:r>
      <w:r>
        <w:rPr>
          <w:spacing w:val="-7"/>
        </w:rPr>
        <w:t> </w:t>
      </w:r>
      <w:r>
        <w:rPr/>
        <w:t>redundant</w:t>
      </w:r>
      <w:r>
        <w:rPr>
          <w:spacing w:val="-7"/>
        </w:rPr>
        <w:t> </w:t>
      </w:r>
      <w:r>
        <w:rPr/>
        <w:t>degrees</w:t>
      </w:r>
      <w:r>
        <w:rPr>
          <w:spacing w:val="-7"/>
        </w:rPr>
        <w:t> </w:t>
      </w:r>
      <w:r>
        <w:rPr/>
        <w:t>of</w:t>
      </w:r>
      <w:r>
        <w:rPr>
          <w:spacing w:val="-7"/>
        </w:rPr>
        <w:t> </w:t>
      </w:r>
      <w:r>
        <w:rPr/>
        <w:t>freedom</w:t>
      </w:r>
      <w:r>
        <w:rPr>
          <w:spacing w:val="-7"/>
        </w:rPr>
        <w:t> </w:t>
      </w:r>
      <w:r>
        <w:rPr/>
        <w:t>in</w:t>
      </w:r>
      <w:r>
        <w:rPr>
          <w:spacing w:val="-7"/>
        </w:rPr>
        <w:t> </w:t>
      </w:r>
      <w:r>
        <w:rPr/>
        <w:t>the</w:t>
      </w:r>
      <w:r>
        <w:rPr>
          <w:spacing w:val="-7"/>
        </w:rPr>
        <w:t> </w:t>
      </w:r>
      <w:r>
        <w:rPr/>
        <w:t>plane</w:t>
      </w:r>
      <w:r>
        <w:rPr>
          <w:spacing w:val="-7"/>
        </w:rPr>
        <w:t> </w:t>
      </w:r>
      <w:r>
        <w:rPr/>
        <w:t>of</w:t>
      </w:r>
      <w:r>
        <w:rPr>
          <w:spacing w:val="-7"/>
        </w:rPr>
        <w:t> </w:t>
      </w:r>
      <w:r>
        <w:rPr/>
        <w:t>motion.</w:t>
      </w:r>
      <w:r>
        <w:rPr>
          <w:spacing w:val="37"/>
        </w:rPr>
        <w:t> </w:t>
      </w:r>
      <w:r>
        <w:rPr/>
        <w:t>Only</w:t>
      </w:r>
      <w:r>
        <w:rPr>
          <w:spacing w:val="-7"/>
        </w:rPr>
        <w:t> </w:t>
      </w:r>
      <w:r>
        <w:rPr/>
        <w:t>the</w:t>
      </w:r>
      <w:r>
        <w:rPr>
          <w:spacing w:val="-7"/>
        </w:rPr>
        <w:t> </w:t>
      </w:r>
      <w:r>
        <w:rPr/>
        <w:t>out-of-plane loads, which are not normally needed, are indeterminate.</w:t>
      </w:r>
    </w:p>
    <w:p>
      <w:pPr>
        <w:pStyle w:val="BodyText"/>
        <w:spacing w:before="18"/>
      </w:pPr>
    </w:p>
    <w:p>
      <w:pPr>
        <w:pStyle w:val="Heading8"/>
        <w:spacing w:before="1"/>
        <w:ind w:left="3060"/>
      </w:pPr>
      <w:r>
        <w:rPr/>
        <w:t>Constraint </w:t>
      </w:r>
      <w:r>
        <w:rPr>
          <w:spacing w:val="-2"/>
        </w:rPr>
        <w:t>Multipliers</w:t>
      </w:r>
    </w:p>
    <w:p>
      <w:pPr>
        <w:pStyle w:val="BodyText"/>
        <w:spacing w:line="249" w:lineRule="auto" w:before="130"/>
        <w:ind w:left="3060" w:right="1223"/>
      </w:pPr>
      <w:r>
        <w:rPr/>
        <w:t>In</w:t>
      </w:r>
      <w:r>
        <w:rPr>
          <w:spacing w:val="-5"/>
        </w:rPr>
        <w:t> </w:t>
      </w:r>
      <w:r>
        <w:rPr/>
        <w:t>most</w:t>
      </w:r>
      <w:r>
        <w:rPr>
          <w:spacing w:val="-5"/>
        </w:rPr>
        <w:t> </w:t>
      </w:r>
      <w:r>
        <w:rPr/>
        <w:t>cases,</w:t>
      </w:r>
      <w:r>
        <w:rPr>
          <w:spacing w:val="-5"/>
        </w:rPr>
        <w:t> </w:t>
      </w:r>
      <w:r>
        <w:rPr/>
        <w:t>direct</w:t>
      </w:r>
      <w:r>
        <w:rPr>
          <w:spacing w:val="-5"/>
        </w:rPr>
        <w:t> </w:t>
      </w:r>
      <w:r>
        <w:rPr/>
        <w:t>access</w:t>
      </w:r>
      <w:r>
        <w:rPr>
          <w:spacing w:val="-6"/>
        </w:rPr>
        <w:t> </w:t>
      </w:r>
      <w:r>
        <w:rPr/>
        <w:t>to</w:t>
      </w:r>
      <w:r>
        <w:rPr>
          <w:spacing w:val="-5"/>
        </w:rPr>
        <w:t> </w:t>
      </w:r>
      <w:r>
        <w:rPr/>
        <w:t>the</w:t>
      </w:r>
      <w:r>
        <w:rPr>
          <w:spacing w:val="-5"/>
        </w:rPr>
        <w:t> </w:t>
      </w:r>
      <w:r>
        <w:rPr/>
        <w:t>constraint</w:t>
      </w:r>
      <w:r>
        <w:rPr>
          <w:spacing w:val="-5"/>
        </w:rPr>
        <w:t> </w:t>
      </w:r>
      <w:r>
        <w:rPr/>
        <w:t>multipliers</w:t>
      </w:r>
      <w:r>
        <w:rPr>
          <w:spacing w:val="-6"/>
        </w:rPr>
        <w:t> </w:t>
      </w:r>
      <w:r>
        <w:rPr/>
        <w:t>is</w:t>
      </w:r>
      <w:r>
        <w:rPr>
          <w:spacing w:val="-6"/>
        </w:rPr>
        <w:t> </w:t>
      </w:r>
      <w:r>
        <w:rPr/>
        <w:t>unneeded.</w:t>
      </w:r>
      <w:r>
        <w:rPr>
          <w:spacing w:val="40"/>
        </w:rPr>
        <w:t> </w:t>
      </w:r>
      <w:r>
        <w:rPr/>
        <w:t>However,</w:t>
      </w:r>
      <w:r>
        <w:rPr>
          <w:spacing w:val="-5"/>
        </w:rPr>
        <w:t> </w:t>
      </w:r>
      <w:r>
        <w:rPr/>
        <w:t>there are</w:t>
      </w:r>
      <w:r>
        <w:rPr>
          <w:spacing w:val="-5"/>
        </w:rPr>
        <w:t> </w:t>
      </w:r>
      <w:r>
        <w:rPr/>
        <w:t>times</w:t>
      </w:r>
      <w:r>
        <w:rPr>
          <w:spacing w:val="-3"/>
        </w:rPr>
        <w:t> </w:t>
      </w:r>
      <w:r>
        <w:rPr/>
        <w:t>when</w:t>
      </w:r>
      <w:r>
        <w:rPr>
          <w:spacing w:val="-2"/>
        </w:rPr>
        <w:t> </w:t>
      </w:r>
      <w:r>
        <w:rPr/>
        <w:t>the</w:t>
      </w:r>
      <w:r>
        <w:rPr>
          <w:spacing w:val="-2"/>
        </w:rPr>
        <w:t> </w:t>
      </w:r>
      <w:r>
        <w:rPr/>
        <w:t>multipliers</w:t>
      </w:r>
      <w:r>
        <w:rPr>
          <w:spacing w:val="-3"/>
        </w:rPr>
        <w:t> </w:t>
      </w:r>
      <w:r>
        <w:rPr/>
        <w:t>are</w:t>
      </w:r>
      <w:r>
        <w:rPr>
          <w:spacing w:val="-2"/>
        </w:rPr>
        <w:t> </w:t>
      </w:r>
      <w:r>
        <w:rPr/>
        <w:t>needed.</w:t>
      </w:r>
      <w:r>
        <w:rPr>
          <w:spacing w:val="46"/>
        </w:rPr>
        <w:t> </w:t>
      </w:r>
      <w:r>
        <w:rPr/>
        <w:t>The</w:t>
      </w:r>
      <w:r>
        <w:rPr>
          <w:spacing w:val="-2"/>
        </w:rPr>
        <w:t> </w:t>
      </w:r>
      <w:r>
        <w:rPr/>
        <w:t>routine</w:t>
      </w:r>
      <w:r>
        <w:rPr>
          <w:spacing w:val="-2"/>
        </w:rPr>
        <w:t> </w:t>
      </w:r>
      <w:r>
        <w:rPr/>
        <w:t>described</w:t>
      </w:r>
      <w:r>
        <w:rPr>
          <w:spacing w:val="-2"/>
        </w:rPr>
        <w:t> </w:t>
      </w:r>
      <w:r>
        <w:rPr/>
        <w:t>below</w:t>
      </w:r>
      <w:r>
        <w:rPr>
          <w:spacing w:val="-3"/>
        </w:rPr>
        <w:t> </w:t>
      </w:r>
      <w:r>
        <w:rPr/>
        <w:t>provides</w:t>
      </w:r>
      <w:r>
        <w:rPr>
          <w:spacing w:val="-3"/>
        </w:rPr>
        <w:t> </w:t>
      </w:r>
      <w:r>
        <w:rPr>
          <w:spacing w:val="-5"/>
        </w:rPr>
        <w:t>the</w:t>
      </w:r>
    </w:p>
    <w:p>
      <w:pPr>
        <w:pStyle w:val="BodyText"/>
      </w:pPr>
    </w:p>
    <w:p>
      <w:pPr>
        <w:pStyle w:val="BodyText"/>
      </w:pPr>
    </w:p>
    <w:p>
      <w:pPr>
        <w:pStyle w:val="BodyText"/>
      </w:pPr>
    </w:p>
    <w:p>
      <w:pPr>
        <w:pStyle w:val="BodyText"/>
        <w:spacing w:before="12"/>
      </w:pPr>
      <w:r>
        <w:rPr/>
        <mc:AlternateContent>
          <mc:Choice Requires="wps">
            <w:drawing>
              <wp:anchor distT="0" distB="0" distL="0" distR="0" allowOverlap="1" layoutInCell="1" locked="0" behindDoc="1" simplePos="0" relativeHeight="487787008">
                <wp:simplePos x="0" y="0"/>
                <wp:positionH relativeFrom="page">
                  <wp:posOffset>2400300</wp:posOffset>
                </wp:positionH>
                <wp:positionV relativeFrom="paragraph">
                  <wp:posOffset>169283</wp:posOffset>
                </wp:positionV>
                <wp:extent cx="1828800" cy="1270"/>
                <wp:effectExtent l="0" t="0" r="0" b="0"/>
                <wp:wrapTopAndBottom/>
                <wp:docPr id="2797" name="Graphic 2797"/>
                <wp:cNvGraphicFramePr>
                  <a:graphicFrameLocks/>
                </wp:cNvGraphicFramePr>
                <a:graphic>
                  <a:graphicData uri="http://schemas.microsoft.com/office/word/2010/wordprocessingShape">
                    <wps:wsp>
                      <wps:cNvPr id="2797" name="Graphic 2797"/>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3.329375pt;width:144pt;height:.1pt;mso-position-horizontal-relative:page;mso-position-vertical-relative:paragraph;z-index:-15529472;mso-wrap-distance-left:0;mso-wrap-distance-right:0" id="docshape2310" coordorigin="3780,267" coordsize="2880,0" path="m6660,267l3780,267e" filled="false" stroked="true" strokeweight=".36pt" strokecolor="#000000">
                <v:path arrowok="t"/>
                <v:stroke dashstyle="solid"/>
                <w10:wrap type="topAndBottom"/>
              </v:shape>
            </w:pict>
          </mc:Fallback>
        </mc:AlternateContent>
      </w:r>
    </w:p>
    <w:p>
      <w:pPr>
        <w:pStyle w:val="ListParagraph"/>
        <w:numPr>
          <w:ilvl w:val="0"/>
          <w:numId w:val="24"/>
        </w:numPr>
        <w:tabs>
          <w:tab w:pos="3285" w:val="left" w:leader="none"/>
        </w:tabs>
        <w:spacing w:line="208" w:lineRule="auto" w:before="114" w:after="0"/>
        <w:ind w:left="3060" w:right="1284" w:firstLine="0"/>
        <w:jc w:val="left"/>
        <w:rPr>
          <w:sz w:val="18"/>
        </w:rPr>
      </w:pPr>
      <w:r>
        <w:rPr>
          <w:sz w:val="18"/>
        </w:rPr>
        <w:t>As</w:t>
      </w:r>
      <w:r>
        <w:rPr>
          <w:spacing w:val="-9"/>
          <w:sz w:val="18"/>
        </w:rPr>
        <w:t> </w:t>
      </w:r>
      <w:r>
        <w:rPr>
          <w:sz w:val="18"/>
        </w:rPr>
        <w:t>an</w:t>
      </w:r>
      <w:r>
        <w:rPr>
          <w:spacing w:val="-8"/>
          <w:sz w:val="18"/>
        </w:rPr>
        <w:t> </w:t>
      </w:r>
      <w:r>
        <w:rPr>
          <w:sz w:val="18"/>
        </w:rPr>
        <w:t>example,</w:t>
      </w:r>
      <w:r>
        <w:rPr>
          <w:spacing w:val="-8"/>
          <w:sz w:val="18"/>
        </w:rPr>
        <w:t> </w:t>
      </w:r>
      <w:r>
        <w:rPr>
          <w:sz w:val="18"/>
        </w:rPr>
        <w:t>see:</w:t>
      </w:r>
      <w:r>
        <w:rPr>
          <w:spacing w:val="-8"/>
          <w:sz w:val="18"/>
        </w:rPr>
        <w:t> </w:t>
      </w:r>
      <w:r>
        <w:rPr>
          <w:sz w:val="18"/>
        </w:rPr>
        <w:t>Phillips,</w:t>
      </w:r>
      <w:r>
        <w:rPr>
          <w:spacing w:val="-8"/>
          <w:sz w:val="18"/>
        </w:rPr>
        <w:t> </w:t>
      </w:r>
      <w:r>
        <w:rPr>
          <w:sz w:val="18"/>
        </w:rPr>
        <w:t>J.,</w:t>
      </w:r>
      <w:r>
        <w:rPr>
          <w:spacing w:val="-8"/>
          <w:sz w:val="18"/>
        </w:rPr>
        <w:t> </w:t>
      </w:r>
      <w:r>
        <w:rPr>
          <w:i/>
          <w:sz w:val="20"/>
        </w:rPr>
        <w:t>Freedom</w:t>
      </w:r>
      <w:r>
        <w:rPr>
          <w:i/>
          <w:spacing w:val="-10"/>
          <w:sz w:val="20"/>
        </w:rPr>
        <w:t> </w:t>
      </w:r>
      <w:r>
        <w:rPr>
          <w:i/>
          <w:sz w:val="20"/>
        </w:rPr>
        <w:t>in</w:t>
      </w:r>
      <w:r>
        <w:rPr>
          <w:i/>
          <w:spacing w:val="-9"/>
          <w:sz w:val="20"/>
        </w:rPr>
        <w:t> </w:t>
      </w:r>
      <w:r>
        <w:rPr>
          <w:i/>
          <w:sz w:val="20"/>
        </w:rPr>
        <w:t>Machinery;</w:t>
      </w:r>
      <w:r>
        <w:rPr>
          <w:i/>
          <w:spacing w:val="-9"/>
          <w:sz w:val="20"/>
        </w:rPr>
        <w:t> </w:t>
      </w:r>
      <w:r>
        <w:rPr>
          <w:i/>
          <w:sz w:val="20"/>
        </w:rPr>
        <w:t>Volume</w:t>
      </w:r>
      <w:r>
        <w:rPr>
          <w:i/>
          <w:spacing w:val="-9"/>
          <w:sz w:val="20"/>
        </w:rPr>
        <w:t> </w:t>
      </w:r>
      <w:r>
        <w:rPr>
          <w:i/>
          <w:sz w:val="20"/>
        </w:rPr>
        <w:t>1:</w:t>
      </w:r>
      <w:r>
        <w:rPr>
          <w:i/>
          <w:spacing w:val="-9"/>
          <w:sz w:val="20"/>
        </w:rPr>
        <w:t> </w:t>
      </w:r>
      <w:r>
        <w:rPr>
          <w:i/>
          <w:sz w:val="20"/>
        </w:rPr>
        <w:t>Introducing</w:t>
      </w:r>
      <w:r>
        <w:rPr>
          <w:i/>
          <w:spacing w:val="-9"/>
          <w:sz w:val="20"/>
        </w:rPr>
        <w:t> </w:t>
      </w:r>
      <w:r>
        <w:rPr>
          <w:i/>
          <w:sz w:val="20"/>
        </w:rPr>
        <w:t>Screw</w:t>
      </w:r>
      <w:r>
        <w:rPr>
          <w:i/>
          <w:sz w:val="20"/>
        </w:rPr>
        <w:t> Theory</w:t>
      </w:r>
      <w:r>
        <w:rPr>
          <w:sz w:val="18"/>
        </w:rPr>
        <w:t>, Cambridge University Press, 1984.</w:t>
      </w:r>
    </w:p>
    <w:p>
      <w:pPr>
        <w:pStyle w:val="ListParagraph"/>
        <w:spacing w:after="0" w:line="208" w:lineRule="auto"/>
        <w:jc w:val="left"/>
        <w:rPr>
          <w:sz w:val="18"/>
        </w:rPr>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420" w:right="722"/>
      </w:pPr>
      <w:r>
        <w:rPr/>
        <w:t>multipliers,</w:t>
      </w:r>
      <w:r>
        <w:rPr>
          <w:spacing w:val="-11"/>
        </w:rPr>
        <w:t> </w:t>
      </w:r>
      <w:r>
        <w:rPr/>
        <w:t>as</w:t>
      </w:r>
      <w:r>
        <w:rPr>
          <w:spacing w:val="-11"/>
        </w:rPr>
        <w:t> </w:t>
      </w:r>
      <w:r>
        <w:rPr/>
        <w:t>well</w:t>
      </w:r>
      <w:r>
        <w:rPr>
          <w:spacing w:val="-11"/>
        </w:rPr>
        <w:t> </w:t>
      </w:r>
      <w:r>
        <w:rPr/>
        <w:t>as</w:t>
      </w:r>
      <w:r>
        <w:rPr>
          <w:spacing w:val="-11"/>
        </w:rPr>
        <w:t> </w:t>
      </w:r>
      <w:r>
        <w:rPr/>
        <w:t>information</w:t>
      </w:r>
      <w:r>
        <w:rPr>
          <w:spacing w:val="-11"/>
        </w:rPr>
        <w:t> </w:t>
      </w:r>
      <w:r>
        <w:rPr/>
        <w:t>about</w:t>
      </w:r>
      <w:r>
        <w:rPr>
          <w:spacing w:val="-11"/>
        </w:rPr>
        <w:t> </w:t>
      </w:r>
      <w:r>
        <w:rPr/>
        <w:t>the</w:t>
      </w:r>
      <w:r>
        <w:rPr>
          <w:spacing w:val="-11"/>
        </w:rPr>
        <w:t> </w:t>
      </w:r>
      <w:r>
        <w:rPr/>
        <w:t>independent</w:t>
      </w:r>
      <w:r>
        <w:rPr>
          <w:spacing w:val="-11"/>
        </w:rPr>
        <w:t> </w:t>
      </w:r>
      <w:r>
        <w:rPr/>
        <w:t>subset</w:t>
      </w:r>
      <w:r>
        <w:rPr>
          <w:spacing w:val="-11"/>
        </w:rPr>
        <w:t> </w:t>
      </w:r>
      <w:r>
        <w:rPr/>
        <w:t>of</w:t>
      </w:r>
      <w:r>
        <w:rPr>
          <w:spacing w:val="-11"/>
        </w:rPr>
        <w:t> </w:t>
      </w:r>
      <w:r>
        <w:rPr/>
        <w:t>the</w:t>
      </w:r>
      <w:r>
        <w:rPr>
          <w:spacing w:val="-11"/>
        </w:rPr>
        <w:t> </w:t>
      </w:r>
      <w:r>
        <w:rPr/>
        <w:t>multipliers</w:t>
      </w:r>
      <w:r>
        <w:rPr>
          <w:spacing w:val="-11"/>
        </w:rPr>
        <w:t> </w:t>
      </w:r>
      <w:r>
        <w:rPr/>
        <w:t>which actually influenced the system accelerations in the last call to </w:t>
      </w:r>
      <w:r>
        <w:rPr>
          <w:rFonts w:ascii="Courier New"/>
        </w:rPr>
        <w:t>SDDERIV()</w:t>
      </w:r>
      <w:r>
        <w:rPr/>
        <w:t>.</w:t>
      </w:r>
    </w:p>
    <w:p>
      <w:pPr>
        <w:pStyle w:val="BodyText"/>
        <w:spacing w:line="254" w:lineRule="auto" w:before="125"/>
        <w:ind w:left="3720" w:right="2826"/>
        <w:rPr>
          <w:rFonts w:ascii="Courier New"/>
        </w:rPr>
      </w:pPr>
      <w:r>
        <w:rPr>
          <w:rFonts w:ascii="Courier New"/>
        </w:rPr>
        <w:t>SUBROUTINE</w:t>
      </w:r>
      <w:r>
        <w:rPr>
          <w:rFonts w:ascii="Courier New"/>
          <w:spacing w:val="-32"/>
        </w:rPr>
        <w:t> </w:t>
      </w:r>
      <w:r>
        <w:rPr>
          <w:rFonts w:ascii="Courier New"/>
        </w:rPr>
        <w:t>SDMULT(MULTS,RANK,MULTMAP) DOUBLE PRECISION MULTS(NC)</w:t>
      </w:r>
    </w:p>
    <w:p>
      <w:pPr>
        <w:pStyle w:val="BodyText"/>
        <w:spacing w:line="226" w:lineRule="exact"/>
        <w:ind w:left="3720"/>
        <w:rPr>
          <w:rFonts w:ascii="Courier New"/>
        </w:rPr>
      </w:pPr>
      <w:r>
        <w:rPr>
          <w:rFonts w:ascii="Courier New"/>
        </w:rPr>
        <w:t>INTEGER</w:t>
      </w:r>
      <w:r>
        <w:rPr>
          <w:rFonts w:ascii="Courier New"/>
          <w:spacing w:val="-8"/>
        </w:rPr>
        <w:t> </w:t>
      </w:r>
      <w:r>
        <w:rPr>
          <w:rFonts w:ascii="Courier New"/>
        </w:rPr>
        <w:t>RANK,</w:t>
      </w:r>
      <w:r>
        <w:rPr>
          <w:rFonts w:ascii="Courier New"/>
          <w:spacing w:val="-6"/>
        </w:rPr>
        <w:t> </w:t>
      </w:r>
      <w:r>
        <w:rPr>
          <w:rFonts w:ascii="Courier New"/>
          <w:spacing w:val="-2"/>
        </w:rPr>
        <w:t>MULTMAP(NC)</w:t>
      </w:r>
    </w:p>
    <w:p>
      <w:pPr>
        <w:pStyle w:val="BodyText"/>
        <w:spacing w:before="7"/>
        <w:rPr>
          <w:rFonts w:ascii="Courier New"/>
        </w:rPr>
      </w:pPr>
    </w:p>
    <w:p>
      <w:pPr>
        <w:pStyle w:val="BodyText"/>
        <w:ind w:left="3420" w:right="722"/>
      </w:pPr>
      <w:r>
        <w:rPr>
          <w:rFonts w:ascii="Courier New" w:hAnsi="Courier New"/>
        </w:rPr>
        <w:t>SDMULT()</w:t>
      </w:r>
      <w:r>
        <w:rPr>
          <w:rFonts w:ascii="Courier New" w:hAnsi="Courier New"/>
          <w:spacing w:val="-72"/>
        </w:rPr>
        <w:t> </w:t>
      </w:r>
      <w:r>
        <w:rPr/>
        <w:t>returns</w:t>
      </w:r>
      <w:r>
        <w:rPr>
          <w:spacing w:val="-4"/>
        </w:rPr>
        <w:t> </w:t>
      </w:r>
      <w:r>
        <w:rPr/>
        <w:t>the</w:t>
      </w:r>
      <w:r>
        <w:rPr>
          <w:spacing w:val="-3"/>
        </w:rPr>
        <w:t> </w:t>
      </w:r>
      <w:r>
        <w:rPr/>
        <w:t>constraint</w:t>
      </w:r>
      <w:r>
        <w:rPr>
          <w:spacing w:val="-3"/>
        </w:rPr>
        <w:t> </w:t>
      </w:r>
      <w:r>
        <w:rPr/>
        <w:t>multipliers</w:t>
      </w:r>
      <w:r>
        <w:rPr>
          <w:spacing w:val="-3"/>
        </w:rPr>
        <w:t> </w:t>
      </w:r>
      <w:r>
        <w:rPr/>
        <w:t>last</w:t>
      </w:r>
      <w:r>
        <w:rPr>
          <w:spacing w:val="-3"/>
        </w:rPr>
        <w:t> </w:t>
      </w:r>
      <w:r>
        <w:rPr/>
        <w:t>calculated</w:t>
      </w:r>
      <w:r>
        <w:rPr>
          <w:spacing w:val="-3"/>
        </w:rPr>
        <w:t> </w:t>
      </w:r>
      <w:r>
        <w:rPr/>
        <w:t>by</w:t>
      </w:r>
      <w:r>
        <w:rPr>
          <w:spacing w:val="-2"/>
        </w:rPr>
        <w:t> </w:t>
      </w:r>
      <w:r>
        <w:rPr>
          <w:rFonts w:ascii="Courier New" w:hAnsi="Courier New"/>
        </w:rPr>
        <w:t>SDDERIV()</w:t>
      </w:r>
      <w:r>
        <w:rPr/>
        <w:t>,</w:t>
      </w:r>
      <w:r>
        <w:rPr>
          <w:spacing w:val="-3"/>
        </w:rPr>
        <w:t> </w:t>
      </w:r>
      <w:r>
        <w:rPr/>
        <w:t>and</w:t>
      </w:r>
      <w:r>
        <w:rPr>
          <w:spacing w:val="-3"/>
        </w:rPr>
        <w:t> </w:t>
      </w:r>
      <w:r>
        <w:rPr/>
        <w:t>their rank,</w:t>
      </w:r>
      <w:r>
        <w:rPr>
          <w:spacing w:val="-7"/>
        </w:rPr>
        <w:t> </w:t>
      </w:r>
      <w:r>
        <w:rPr/>
        <w:t>that</w:t>
      </w:r>
      <w:r>
        <w:rPr>
          <w:spacing w:val="-4"/>
        </w:rPr>
        <w:t> </w:t>
      </w:r>
      <w:r>
        <w:rPr/>
        <w:t>is,</w:t>
      </w:r>
      <w:r>
        <w:rPr>
          <w:spacing w:val="-4"/>
        </w:rPr>
        <w:t> </w:t>
      </w:r>
      <w:r>
        <w:rPr/>
        <w:t>the</w:t>
      </w:r>
      <w:r>
        <w:rPr>
          <w:spacing w:val="-4"/>
        </w:rPr>
        <w:t> </w:t>
      </w:r>
      <w:r>
        <w:rPr/>
        <w:t>number</w:t>
      </w:r>
      <w:r>
        <w:rPr>
          <w:spacing w:val="-4"/>
        </w:rPr>
        <w:t> </w:t>
      </w:r>
      <w:r>
        <w:rPr/>
        <w:t>of</w:t>
      </w:r>
      <w:r>
        <w:rPr>
          <w:spacing w:val="-4"/>
        </w:rPr>
        <w:t> </w:t>
      </w:r>
      <w:r>
        <w:rPr/>
        <w:t>independent</w:t>
      </w:r>
      <w:r>
        <w:rPr>
          <w:spacing w:val="-4"/>
        </w:rPr>
        <w:t> </w:t>
      </w:r>
      <w:r>
        <w:rPr/>
        <w:t>(nonredundant)</w:t>
      </w:r>
      <w:r>
        <w:rPr>
          <w:spacing w:val="-4"/>
        </w:rPr>
        <w:t> </w:t>
      </w:r>
      <w:r>
        <w:rPr/>
        <w:t>constraints.</w:t>
      </w:r>
      <w:r>
        <w:rPr>
          <w:spacing w:val="40"/>
        </w:rPr>
        <w:t> </w:t>
      </w:r>
      <w:r>
        <w:rPr/>
        <w:t>The</w:t>
      </w:r>
      <w:r>
        <w:rPr>
          <w:spacing w:val="-5"/>
        </w:rPr>
        <w:t> </w:t>
      </w:r>
      <w:r>
        <w:rPr/>
        <w:t>first</w:t>
      </w:r>
      <w:r>
        <w:rPr>
          <w:spacing w:val="-4"/>
        </w:rPr>
        <w:t> </w:t>
      </w:r>
      <w:r>
        <w:rPr>
          <w:rFonts w:ascii="Courier New" w:hAnsi="Courier New"/>
        </w:rPr>
        <w:t>RANK</w:t>
      </w:r>
      <w:r>
        <w:rPr>
          <w:rFonts w:ascii="Courier New" w:hAnsi="Courier New"/>
          <w:spacing w:val="-71"/>
        </w:rPr>
        <w:t> </w:t>
      </w:r>
      <w:r>
        <w:rPr/>
        <w:t>el-ements of </w:t>
      </w:r>
      <w:r>
        <w:rPr>
          <w:rFonts w:ascii="Courier New" w:hAnsi="Courier New"/>
        </w:rPr>
        <w:t>MULTMAP</w:t>
      </w:r>
      <w:r>
        <w:rPr>
          <w:rFonts w:ascii="Courier New" w:hAnsi="Courier New"/>
          <w:spacing w:val="-61"/>
        </w:rPr>
        <w:t> </w:t>
      </w:r>
      <w:r>
        <w:rPr/>
        <w:t>contain indices, in ascending order, of the multipliers in </w:t>
      </w:r>
      <w:r>
        <w:rPr>
          <w:rFonts w:ascii="Courier New" w:hAnsi="Courier New"/>
        </w:rPr>
        <w:t>MULTS </w:t>
      </w:r>
      <w:r>
        <w:rPr/>
        <w:t>which were chosen as</w:t>
      </w:r>
      <w:r>
        <w:rPr>
          <w:spacing w:val="-1"/>
        </w:rPr>
        <w:t> </w:t>
      </w:r>
      <w:r>
        <w:rPr/>
        <w:t>the independent set.</w:t>
      </w:r>
      <w:r>
        <w:rPr>
          <w:spacing w:val="40"/>
        </w:rPr>
        <w:t> </w:t>
      </w:r>
      <w:r>
        <w:rPr/>
        <w:t>All other multipliers</w:t>
      </w:r>
      <w:r>
        <w:rPr>
          <w:spacing w:val="-1"/>
        </w:rPr>
        <w:t> </w:t>
      </w:r>
      <w:r>
        <w:rPr/>
        <w:t>in </w:t>
      </w:r>
      <w:r>
        <w:rPr>
          <w:rFonts w:ascii="Courier New" w:hAnsi="Courier New"/>
        </w:rPr>
        <w:t>MULTS</w:t>
      </w:r>
      <w:r>
        <w:rPr>
          <w:rFonts w:ascii="Courier New" w:hAnsi="Courier New"/>
          <w:spacing w:val="-71"/>
        </w:rPr>
        <w:t> </w:t>
      </w:r>
      <w:r>
        <w:rPr/>
        <w:t>are set to 0. The rank can be of interest in spotting singularities in the mechanism motion — a rank reduction indicates a configuration in which some constraints become redundant or in-consistent.</w:t>
      </w:r>
      <w:r>
        <w:rPr>
          <w:spacing w:val="40"/>
        </w:rPr>
        <w:t> </w:t>
      </w:r>
      <w:r>
        <w:rPr/>
        <w:t>A</w:t>
      </w:r>
      <w:r>
        <w:rPr>
          <w:spacing w:val="-1"/>
        </w:rPr>
        <w:t> </w:t>
      </w:r>
      <w:r>
        <w:rPr/>
        <w:t>change in </w:t>
      </w:r>
      <w:r>
        <w:rPr>
          <w:rFonts w:ascii="Courier New" w:hAnsi="Courier New"/>
        </w:rPr>
        <w:t>MULTMAP</w:t>
      </w:r>
      <w:r>
        <w:rPr>
          <w:rFonts w:ascii="Courier New" w:hAnsi="Courier New"/>
          <w:spacing w:val="-71"/>
        </w:rPr>
        <w:t> </w:t>
      </w:r>
      <w:r>
        <w:rPr/>
        <w:t>(even if there is</w:t>
      </w:r>
      <w:r>
        <w:rPr>
          <w:spacing w:val="-1"/>
        </w:rPr>
        <w:t> </w:t>
      </w:r>
      <w:r>
        <w:rPr/>
        <w:t>no rank change) indicates</w:t>
      </w:r>
      <w:r>
        <w:rPr>
          <w:spacing w:val="-1"/>
        </w:rPr>
        <w:t> </w:t>
      </w:r>
      <w:r>
        <w:rPr/>
        <w:t>a change in problem structure which, for some integration methods, may necessitate a restart of the integration on the restructured problem.</w:t>
      </w:r>
    </w:p>
    <w:p>
      <w:pPr>
        <w:pStyle w:val="BodyText"/>
        <w:spacing w:before="16"/>
      </w:pPr>
    </w:p>
    <w:p>
      <w:pPr>
        <w:pStyle w:val="BodyText"/>
        <w:ind w:left="3420" w:right="722"/>
      </w:pPr>
      <w:r>
        <w:rPr/>
        <w:t>The multipliers are not normally needed in an ODE simulation (such as a simulation performed</w:t>
      </w:r>
      <w:r>
        <w:rPr>
          <w:spacing w:val="-9"/>
        </w:rPr>
        <w:t> </w:t>
      </w:r>
      <w:r>
        <w:rPr/>
        <w:t>using</w:t>
      </w:r>
      <w:r>
        <w:rPr>
          <w:spacing w:val="-5"/>
        </w:rPr>
        <w:t> </w:t>
      </w:r>
      <w:r>
        <w:rPr>
          <w:rFonts w:ascii="Courier New"/>
        </w:rPr>
        <w:t>SDMOTION()</w:t>
      </w:r>
      <w:r>
        <w:rPr>
          <w:rFonts w:ascii="Courier New"/>
          <w:spacing w:val="-71"/>
        </w:rPr>
        <w:t> </w:t>
      </w:r>
      <w:r>
        <w:rPr/>
        <w:t>or</w:t>
      </w:r>
      <w:r>
        <w:rPr>
          <w:spacing w:val="-5"/>
        </w:rPr>
        <w:t> </w:t>
      </w:r>
      <w:r>
        <w:rPr>
          <w:rFonts w:ascii="Courier New"/>
        </w:rPr>
        <w:t>SDFMOTION()</w:t>
      </w:r>
      <w:r>
        <w:rPr/>
        <w:t>),</w:t>
      </w:r>
      <w:r>
        <w:rPr>
          <w:spacing w:val="-5"/>
        </w:rPr>
        <w:t> </w:t>
      </w:r>
      <w:r>
        <w:rPr/>
        <w:t>but</w:t>
      </w:r>
      <w:r>
        <w:rPr>
          <w:spacing w:val="-5"/>
        </w:rPr>
        <w:t> </w:t>
      </w:r>
      <w:r>
        <w:rPr/>
        <w:t>they</w:t>
      </w:r>
      <w:r>
        <w:rPr>
          <w:spacing w:val="-5"/>
        </w:rPr>
        <w:t> </w:t>
      </w:r>
      <w:r>
        <w:rPr/>
        <w:t>are</w:t>
      </w:r>
      <w:r>
        <w:rPr>
          <w:spacing w:val="-5"/>
        </w:rPr>
        <w:t> </w:t>
      </w:r>
      <w:r>
        <w:rPr/>
        <w:t>required</w:t>
      </w:r>
      <w:r>
        <w:rPr>
          <w:spacing w:val="-5"/>
        </w:rPr>
        <w:t> </w:t>
      </w:r>
      <w:r>
        <w:rPr/>
        <w:t>for</w:t>
      </w:r>
      <w:r>
        <w:rPr>
          <w:spacing w:val="-5"/>
        </w:rPr>
        <w:t> </w:t>
      </w:r>
      <w:r>
        <w:rPr/>
        <w:t>initial-ization of a DAE simulation.</w:t>
      </w:r>
      <w:r>
        <w:rPr>
          <w:spacing w:val="40"/>
        </w:rPr>
        <w:t> </w:t>
      </w:r>
      <w:r>
        <w:rPr/>
        <w:t>The values</w:t>
      </w:r>
      <w:r>
        <w:rPr>
          <w:spacing w:val="-1"/>
        </w:rPr>
        <w:t> </w:t>
      </w:r>
      <w:r>
        <w:rPr/>
        <w:t>returned by </w:t>
      </w:r>
      <w:r>
        <w:rPr>
          <w:rFonts w:ascii="Courier New"/>
        </w:rPr>
        <w:t>SDMULT()</w:t>
      </w:r>
      <w:r>
        <w:rPr>
          <w:rFonts w:ascii="Courier New"/>
          <w:spacing w:val="-71"/>
        </w:rPr>
        <w:t> </w:t>
      </w:r>
      <w:r>
        <w:rPr/>
        <w:t>are not affected by calls to </w:t>
      </w:r>
      <w:r>
        <w:rPr>
          <w:rFonts w:ascii="Courier New"/>
        </w:rPr>
        <w:t>SDRESID()</w:t>
      </w:r>
      <w:r>
        <w:rPr/>
        <w:t>.</w:t>
      </w:r>
    </w:p>
    <w:p>
      <w:pPr>
        <w:pStyle w:val="Heading8"/>
        <w:spacing w:before="229"/>
        <w:ind w:left="3420"/>
      </w:pPr>
      <w:r>
        <w:rPr/>
        <w:t>C </w:t>
      </w:r>
      <w:r>
        <w:rPr>
          <w:spacing w:val="-2"/>
        </w:rPr>
        <w:t>Language</w:t>
      </w:r>
    </w:p>
    <w:p>
      <w:pPr>
        <w:pStyle w:val="BodyText"/>
        <w:spacing w:line="254" w:lineRule="auto" w:before="151"/>
        <w:ind w:left="3600" w:right="3835"/>
        <w:rPr>
          <w:rFonts w:ascii="Courier New"/>
        </w:rPr>
      </w:pPr>
      <w:r>
        <w:rPr>
          <w:rFonts w:ascii="Courier New"/>
          <w:spacing w:val="-2"/>
        </w:rPr>
        <w:t>sdmult(mults,rank,multmap) </w:t>
      </w:r>
      <w:r>
        <w:rPr>
          <w:rFonts w:ascii="Courier New"/>
        </w:rPr>
        <w:t>double mults[NC];</w:t>
      </w:r>
    </w:p>
    <w:p>
      <w:pPr>
        <w:pStyle w:val="BodyText"/>
        <w:tabs>
          <w:tab w:pos="4439" w:val="left" w:leader="none"/>
        </w:tabs>
        <w:spacing w:line="226" w:lineRule="exact"/>
        <w:ind w:left="3600"/>
        <w:rPr>
          <w:rFonts w:ascii="Courier New"/>
        </w:rPr>
      </w:pPr>
      <w:r>
        <w:rPr>
          <w:rFonts w:ascii="Courier New"/>
          <w:spacing w:val="-5"/>
        </w:rPr>
        <w:t>int</w:t>
      </w:r>
      <w:r>
        <w:rPr>
          <w:rFonts w:ascii="Courier New"/>
        </w:rPr>
        <w:tab/>
        <w:t>*rank,</w:t>
      </w:r>
      <w:r>
        <w:rPr>
          <w:rFonts w:ascii="Courier New"/>
          <w:spacing w:val="-6"/>
        </w:rPr>
        <w:t> </w:t>
      </w:r>
      <w:r>
        <w:rPr>
          <w:rFonts w:ascii="Courier New"/>
          <w:spacing w:val="-2"/>
        </w:rPr>
        <w:t>multmap[NC];</w:t>
      </w:r>
    </w:p>
    <w:p>
      <w:pPr>
        <w:pStyle w:val="BodyText"/>
        <w:spacing w:before="125"/>
        <w:rPr>
          <w:rFonts w:ascii="Courier New"/>
        </w:rPr>
      </w:pPr>
    </w:p>
    <w:p>
      <w:pPr>
        <w:pStyle w:val="Heading8"/>
        <w:spacing w:before="1"/>
        <w:ind w:left="2817"/>
      </w:pPr>
      <w:r>
        <w:rPr/>
        <w:t>R4.4</w:t>
      </w:r>
      <w:r>
        <w:rPr>
          <w:spacing w:val="33"/>
        </w:rPr>
        <w:t>  </w:t>
      </w:r>
      <w:r>
        <w:rPr/>
        <w:t>Inconsistent</w:t>
      </w:r>
      <w:r>
        <w:rPr>
          <w:spacing w:val="-1"/>
        </w:rPr>
        <w:t> </w:t>
      </w:r>
      <w:r>
        <w:rPr>
          <w:spacing w:val="-2"/>
        </w:rPr>
        <w:t>Constraints</w:t>
      </w:r>
    </w:p>
    <w:p>
      <w:pPr>
        <w:pStyle w:val="BodyText"/>
        <w:spacing w:line="240" w:lineRule="exact" w:before="85"/>
        <w:ind w:left="3420" w:right="722"/>
        <w:rPr>
          <w:position w:val="8"/>
          <w:sz w:val="16"/>
        </w:rPr>
      </w:pPr>
      <w:r>
        <w:rPr/>
        <w:t>When</w:t>
      </w:r>
      <w:r>
        <w:rPr>
          <w:spacing w:val="-3"/>
        </w:rPr>
        <w:t> </w:t>
      </w:r>
      <w:r>
        <w:rPr/>
        <w:t>constraints</w:t>
      </w:r>
      <w:r>
        <w:rPr>
          <w:spacing w:val="-4"/>
        </w:rPr>
        <w:t> </w:t>
      </w:r>
      <w:r>
        <w:rPr/>
        <w:t>are</w:t>
      </w:r>
      <w:r>
        <w:rPr>
          <w:spacing w:val="-3"/>
        </w:rPr>
        <w:t> </w:t>
      </w:r>
      <w:r>
        <w:rPr/>
        <w:t>redundant,</w:t>
      </w:r>
      <w:r>
        <w:rPr>
          <w:spacing w:val="-3"/>
        </w:rPr>
        <w:t> </w:t>
      </w:r>
      <w:r>
        <w:rPr/>
        <w:t>they</w:t>
      </w:r>
      <w:r>
        <w:rPr>
          <w:spacing w:val="-3"/>
        </w:rPr>
        <w:t> </w:t>
      </w:r>
      <w:r>
        <w:rPr/>
        <w:t>may</w:t>
      </w:r>
      <w:r>
        <w:rPr>
          <w:spacing w:val="-3"/>
        </w:rPr>
        <w:t> </w:t>
      </w:r>
      <w:r>
        <w:rPr/>
        <w:t>also</w:t>
      </w:r>
      <w:r>
        <w:rPr>
          <w:spacing w:val="-3"/>
        </w:rPr>
        <w:t> </w:t>
      </w:r>
      <w:r>
        <w:rPr/>
        <w:t>be</w:t>
      </w:r>
      <w:r>
        <w:rPr>
          <w:spacing w:val="-3"/>
        </w:rPr>
        <w:t> </w:t>
      </w:r>
      <w:r>
        <w:rPr>
          <w:i/>
        </w:rPr>
        <w:t>inconsistent</w:t>
      </w:r>
      <w:r>
        <w:rPr/>
        <w:t>.</w:t>
      </w:r>
      <w:r>
        <w:rPr>
          <w:spacing w:val="40"/>
        </w:rPr>
        <w:t> </w:t>
      </w:r>
      <w:r>
        <w:rPr/>
        <w:t>That</w:t>
      </w:r>
      <w:r>
        <w:rPr>
          <w:spacing w:val="-3"/>
        </w:rPr>
        <w:t> </w:t>
      </w:r>
      <w:r>
        <w:rPr/>
        <w:t>means</w:t>
      </w:r>
      <w:r>
        <w:rPr>
          <w:spacing w:val="-4"/>
        </w:rPr>
        <w:t> </w:t>
      </w:r>
      <w:r>
        <w:rPr/>
        <w:t>that</w:t>
      </w:r>
      <w:r>
        <w:rPr>
          <w:spacing w:val="-3"/>
        </w:rPr>
        <w:t> </w:t>
      </w:r>
      <w:r>
        <w:rPr/>
        <w:t>the</w:t>
      </w:r>
      <w:r>
        <w:rPr>
          <w:spacing w:val="-3"/>
        </w:rPr>
        <w:t> </w:t>
      </w:r>
      <w:r>
        <w:rPr/>
        <w:t>re-dundant</w:t>
      </w:r>
      <w:r>
        <w:rPr>
          <w:spacing w:val="-3"/>
        </w:rPr>
        <w:t> </w:t>
      </w:r>
      <w:r>
        <w:rPr/>
        <w:t>acceleration</w:t>
      </w:r>
      <w:r>
        <w:rPr>
          <w:spacing w:val="-3"/>
        </w:rPr>
        <w:t> </w:t>
      </w:r>
      <w:r>
        <w:rPr/>
        <w:t>constraint</w:t>
      </w:r>
      <w:r>
        <w:rPr>
          <w:spacing w:val="-3"/>
        </w:rPr>
        <w:t> </w:t>
      </w:r>
      <w:r>
        <w:rPr/>
        <w:t>equations</w:t>
      </w:r>
      <w:r>
        <w:rPr>
          <w:spacing w:val="-4"/>
        </w:rPr>
        <w:t> </w:t>
      </w:r>
      <w:r>
        <w:rPr/>
        <w:t>are</w:t>
      </w:r>
      <w:r>
        <w:rPr>
          <w:spacing w:val="-3"/>
        </w:rPr>
        <w:t> </w:t>
      </w:r>
      <w:r>
        <w:rPr/>
        <w:t>not</w:t>
      </w:r>
      <w:r>
        <w:rPr>
          <w:spacing w:val="-3"/>
        </w:rPr>
        <w:t> </w:t>
      </w:r>
      <w:r>
        <w:rPr/>
        <w:t>all</w:t>
      </w:r>
      <w:r>
        <w:rPr>
          <w:spacing w:val="-3"/>
        </w:rPr>
        <w:t> </w:t>
      </w:r>
      <w:r>
        <w:rPr/>
        <w:t>solved</w:t>
      </w:r>
      <w:r>
        <w:rPr>
          <w:spacing w:val="-3"/>
        </w:rPr>
        <w:t> </w:t>
      </w:r>
      <w:r>
        <w:rPr/>
        <w:t>by</w:t>
      </w:r>
      <w:r>
        <w:rPr>
          <w:spacing w:val="-3"/>
        </w:rPr>
        <w:t> </w:t>
      </w:r>
      <w:r>
        <w:rPr/>
        <w:t>the</w:t>
      </w:r>
      <w:r>
        <w:rPr>
          <w:spacing w:val="-3"/>
        </w:rPr>
        <w:t> </w:t>
      </w:r>
      <w:r>
        <w:rPr/>
        <w:t>same</w:t>
      </w:r>
      <w:r>
        <w:rPr>
          <w:spacing w:val="-3"/>
        </w:rPr>
        <w:t> </w:t>
      </w:r>
      <w:r>
        <w:rPr/>
        <w:t>set</w:t>
      </w:r>
      <w:r>
        <w:rPr>
          <w:spacing w:val="-3"/>
        </w:rPr>
        <w:t> </w:t>
      </w:r>
      <w:r>
        <w:rPr/>
        <w:t>of</w:t>
      </w:r>
      <w:r>
        <w:rPr>
          <w:spacing w:val="-3"/>
        </w:rPr>
        <w:t> </w:t>
      </w:r>
      <w:r>
        <w:rPr/>
        <w:t>multipli-ers.</w:t>
      </w:r>
      <w:r>
        <w:rPr>
          <w:spacing w:val="35"/>
        </w:rPr>
        <w:t> </w:t>
      </w:r>
      <w:r>
        <w:rPr/>
        <w:t>This</w:t>
      </w:r>
      <w:r>
        <w:rPr>
          <w:spacing w:val="-8"/>
        </w:rPr>
        <w:t> </w:t>
      </w:r>
      <w:r>
        <w:rPr/>
        <w:t>most</w:t>
      </w:r>
      <w:r>
        <w:rPr>
          <w:spacing w:val="-8"/>
        </w:rPr>
        <w:t> </w:t>
      </w:r>
      <w:r>
        <w:rPr/>
        <w:t>commonly</w:t>
      </w:r>
      <w:r>
        <w:rPr>
          <w:spacing w:val="-8"/>
        </w:rPr>
        <w:t> </w:t>
      </w:r>
      <w:r>
        <w:rPr/>
        <w:t>occurs</w:t>
      </w:r>
      <w:r>
        <w:rPr>
          <w:spacing w:val="-8"/>
        </w:rPr>
        <w:t> </w:t>
      </w:r>
      <w:r>
        <w:rPr/>
        <w:t>with</w:t>
      </w:r>
      <w:r>
        <w:rPr>
          <w:spacing w:val="-8"/>
        </w:rPr>
        <w:t> </w:t>
      </w:r>
      <w:r>
        <w:rPr/>
        <w:t>a</w:t>
      </w:r>
      <w:r>
        <w:rPr>
          <w:spacing w:val="-8"/>
        </w:rPr>
        <w:t> </w:t>
      </w:r>
      <w:r>
        <w:rPr/>
        <w:t>prescribed</w:t>
      </w:r>
      <w:r>
        <w:rPr>
          <w:spacing w:val="-8"/>
        </w:rPr>
        <w:t> </w:t>
      </w:r>
      <w:r>
        <w:rPr/>
        <w:t>motion</w:t>
      </w:r>
      <w:r>
        <w:rPr>
          <w:spacing w:val="-8"/>
        </w:rPr>
        <w:t> </w:t>
      </w:r>
      <w:r>
        <w:rPr/>
        <w:t>constraint</w:t>
      </w:r>
      <w:r>
        <w:rPr>
          <w:spacing w:val="-8"/>
        </w:rPr>
        <w:t> </w:t>
      </w:r>
      <w:r>
        <w:rPr/>
        <w:t>being</w:t>
      </w:r>
      <w:r>
        <w:rPr>
          <w:spacing w:val="-8"/>
        </w:rPr>
        <w:t> </w:t>
      </w:r>
      <w:r>
        <w:rPr/>
        <w:t>inconsistent at some point with the integrity of a loop joint.</w:t>
      </w:r>
      <w:r>
        <w:rPr>
          <w:spacing w:val="40"/>
        </w:rPr>
        <w:t> </w:t>
      </w:r>
      <w:r>
        <w:rPr/>
        <w:t>That is, to continue to follow the pre-scribed</w:t>
      </w:r>
      <w:r>
        <w:rPr>
          <w:spacing w:val="-6"/>
        </w:rPr>
        <w:t> </w:t>
      </w:r>
      <w:r>
        <w:rPr/>
        <w:t>motion</w:t>
      </w:r>
      <w:r>
        <w:rPr>
          <w:spacing w:val="-6"/>
        </w:rPr>
        <w:t> </w:t>
      </w:r>
      <w:r>
        <w:rPr/>
        <w:t>would</w:t>
      </w:r>
      <w:r>
        <w:rPr>
          <w:spacing w:val="-6"/>
        </w:rPr>
        <w:t> </w:t>
      </w:r>
      <w:r>
        <w:rPr/>
        <w:t>cause</w:t>
      </w:r>
      <w:r>
        <w:rPr>
          <w:spacing w:val="-6"/>
        </w:rPr>
        <w:t> </w:t>
      </w:r>
      <w:r>
        <w:rPr/>
        <w:t>a</w:t>
      </w:r>
      <w:r>
        <w:rPr>
          <w:spacing w:val="-6"/>
        </w:rPr>
        <w:t> </w:t>
      </w:r>
      <w:r>
        <w:rPr/>
        <w:t>loop</w:t>
      </w:r>
      <w:r>
        <w:rPr>
          <w:spacing w:val="-6"/>
        </w:rPr>
        <w:t> </w:t>
      </w:r>
      <w:r>
        <w:rPr/>
        <w:t>joint</w:t>
      </w:r>
      <w:r>
        <w:rPr>
          <w:spacing w:val="-6"/>
        </w:rPr>
        <w:t> </w:t>
      </w:r>
      <w:r>
        <w:rPr/>
        <w:t>to</w:t>
      </w:r>
      <w:r>
        <w:rPr>
          <w:spacing w:val="-6"/>
        </w:rPr>
        <w:t> </w:t>
      </w:r>
      <w:r>
        <w:rPr/>
        <w:t>break.</w:t>
      </w:r>
      <w:r>
        <w:rPr>
          <w:spacing w:val="38"/>
        </w:rPr>
        <w:t> </w:t>
      </w:r>
      <w:r>
        <w:rPr/>
        <w:t>The</w:t>
      </w:r>
      <w:r>
        <w:rPr>
          <w:spacing w:val="-6"/>
        </w:rPr>
        <w:t> </w:t>
      </w:r>
      <w:r>
        <w:rPr/>
        <w:t>point</w:t>
      </w:r>
      <w:r>
        <w:rPr>
          <w:spacing w:val="-6"/>
        </w:rPr>
        <w:t> </w:t>
      </w:r>
      <w:r>
        <w:rPr/>
        <w:t>at</w:t>
      </w:r>
      <w:r>
        <w:rPr>
          <w:spacing w:val="-6"/>
        </w:rPr>
        <w:t> </w:t>
      </w:r>
      <w:r>
        <w:rPr/>
        <w:t>which</w:t>
      </w:r>
      <w:r>
        <w:rPr>
          <w:spacing w:val="-6"/>
        </w:rPr>
        <w:t> </w:t>
      </w:r>
      <w:r>
        <w:rPr/>
        <w:t>this</w:t>
      </w:r>
      <w:r>
        <w:rPr>
          <w:spacing w:val="-6"/>
        </w:rPr>
        <w:t> </w:t>
      </w:r>
      <w:r>
        <w:rPr/>
        <w:t>inconsistency first occurs is called a </w:t>
      </w:r>
      <w:r>
        <w:rPr>
          <w:i/>
        </w:rPr>
        <w:t>lockup </w:t>
      </w:r>
      <w:r>
        <w:rPr/>
        <w:t>configuration of the mechanism.</w:t>
      </w:r>
      <w:r>
        <w:rPr>
          <w:position w:val="8"/>
          <w:sz w:val="16"/>
        </w:rPr>
        <w:t>5</w:t>
      </w:r>
    </w:p>
    <w:p>
      <w:pPr>
        <w:pStyle w:val="BodyText"/>
        <w:spacing w:before="15"/>
      </w:pPr>
    </w:p>
    <w:p>
      <w:pPr>
        <w:pStyle w:val="BodyText"/>
        <w:spacing w:line="242" w:lineRule="auto" w:before="1"/>
        <w:ind w:left="3420" w:right="722"/>
      </w:pPr>
      <w:r>
        <w:rPr/>
        <w:t>Lockup is most easily detected by examining the values returned by the </w:t>
      </w:r>
      <w:r>
        <w:rPr>
          <w:rFonts w:ascii="Courier New"/>
        </w:rPr>
        <w:t>SDAERR() </w:t>
      </w:r>
      <w:r>
        <w:rPr/>
        <w:t>routine</w:t>
      </w:r>
      <w:r>
        <w:rPr>
          <w:spacing w:val="-1"/>
        </w:rPr>
        <w:t> </w:t>
      </w:r>
      <w:r>
        <w:rPr/>
        <w:t>after</w:t>
      </w:r>
      <w:r>
        <w:rPr>
          <w:spacing w:val="-1"/>
        </w:rPr>
        <w:t> </w:t>
      </w:r>
      <w:r>
        <w:rPr/>
        <w:t>a</w:t>
      </w:r>
      <w:r>
        <w:rPr>
          <w:spacing w:val="-1"/>
        </w:rPr>
        <w:t> </w:t>
      </w:r>
      <w:r>
        <w:rPr/>
        <w:t>call</w:t>
      </w:r>
      <w:r>
        <w:rPr>
          <w:spacing w:val="-1"/>
        </w:rPr>
        <w:t> </w:t>
      </w:r>
      <w:r>
        <w:rPr/>
        <w:t>to</w:t>
      </w:r>
      <w:r>
        <w:rPr>
          <w:spacing w:val="-1"/>
        </w:rPr>
        <w:t> </w:t>
      </w:r>
      <w:r>
        <w:rPr>
          <w:rFonts w:ascii="Courier New"/>
        </w:rPr>
        <w:t>SDDERIV()</w:t>
      </w:r>
      <w:r>
        <w:rPr/>
        <w:t>.</w:t>
      </w:r>
      <w:r>
        <w:rPr>
          <w:spacing w:val="40"/>
        </w:rPr>
        <w:t> </w:t>
      </w:r>
      <w:r>
        <w:rPr/>
        <w:t>One</w:t>
      </w:r>
      <w:r>
        <w:rPr>
          <w:spacing w:val="-1"/>
        </w:rPr>
        <w:t> </w:t>
      </w:r>
      <w:r>
        <w:rPr/>
        <w:t>or</w:t>
      </w:r>
      <w:r>
        <w:rPr>
          <w:spacing w:val="-1"/>
        </w:rPr>
        <w:t> </w:t>
      </w:r>
      <w:r>
        <w:rPr/>
        <w:t>more</w:t>
      </w:r>
      <w:r>
        <w:rPr>
          <w:spacing w:val="-1"/>
        </w:rPr>
        <w:t> </w:t>
      </w:r>
      <w:r>
        <w:rPr/>
        <w:t>of</w:t>
      </w:r>
      <w:r>
        <w:rPr>
          <w:spacing w:val="-1"/>
        </w:rPr>
        <w:t> </w:t>
      </w:r>
      <w:r>
        <w:rPr/>
        <w:t>the</w:t>
      </w:r>
      <w:r>
        <w:rPr>
          <w:spacing w:val="-1"/>
        </w:rPr>
        <w:t> </w:t>
      </w:r>
      <w:r>
        <w:rPr/>
        <w:t>acceleration</w:t>
      </w:r>
      <w:r>
        <w:rPr>
          <w:spacing w:val="-1"/>
        </w:rPr>
        <w:t> </w:t>
      </w:r>
      <w:r>
        <w:rPr/>
        <w:t>errors</w:t>
      </w:r>
      <w:r>
        <w:rPr>
          <w:spacing w:val="-2"/>
        </w:rPr>
        <w:t> </w:t>
      </w:r>
      <w:r>
        <w:rPr/>
        <w:t>will</w:t>
      </w:r>
      <w:r>
        <w:rPr>
          <w:spacing w:val="-1"/>
        </w:rPr>
        <w:t> </w:t>
      </w:r>
      <w:r>
        <w:rPr/>
        <w:t>be</w:t>
      </w:r>
      <w:r>
        <w:rPr>
          <w:spacing w:val="-1"/>
        </w:rPr>
        <w:t> </w:t>
      </w:r>
      <w:r>
        <w:rPr/>
        <w:t>sub-stantially</w:t>
      </w:r>
      <w:r>
        <w:rPr>
          <w:spacing w:val="-7"/>
        </w:rPr>
        <w:t> </w:t>
      </w:r>
      <w:r>
        <w:rPr/>
        <w:t>non-zero</w:t>
      </w:r>
      <w:r>
        <w:rPr>
          <w:spacing w:val="-7"/>
        </w:rPr>
        <w:t> </w:t>
      </w:r>
      <w:r>
        <w:rPr/>
        <w:t>if</w:t>
      </w:r>
      <w:r>
        <w:rPr>
          <w:spacing w:val="-7"/>
        </w:rPr>
        <w:t> </w:t>
      </w:r>
      <w:r>
        <w:rPr/>
        <w:t>the</w:t>
      </w:r>
      <w:r>
        <w:rPr>
          <w:spacing w:val="-7"/>
        </w:rPr>
        <w:t> </w:t>
      </w:r>
      <w:r>
        <w:rPr/>
        <w:t>constraints</w:t>
      </w:r>
      <w:r>
        <w:rPr>
          <w:spacing w:val="-7"/>
        </w:rPr>
        <w:t> </w:t>
      </w:r>
      <w:r>
        <w:rPr/>
        <w:t>are</w:t>
      </w:r>
      <w:r>
        <w:rPr>
          <w:spacing w:val="-7"/>
        </w:rPr>
        <w:t> </w:t>
      </w:r>
      <w:r>
        <w:rPr/>
        <w:t>inconsistent</w:t>
      </w:r>
      <w:r>
        <w:rPr>
          <w:spacing w:val="-7"/>
        </w:rPr>
        <w:t> </w:t>
      </w:r>
      <w:r>
        <w:rPr/>
        <w:t>in</w:t>
      </w:r>
      <w:r>
        <w:rPr>
          <w:spacing w:val="-7"/>
        </w:rPr>
        <w:t> </w:t>
      </w:r>
      <w:r>
        <w:rPr/>
        <w:t>the</w:t>
      </w:r>
      <w:r>
        <w:rPr>
          <w:spacing w:val="-7"/>
        </w:rPr>
        <w:t> </w:t>
      </w:r>
      <w:r>
        <w:rPr/>
        <w:t>current</w:t>
      </w:r>
      <w:r>
        <w:rPr>
          <w:spacing w:val="-7"/>
        </w:rPr>
        <w:t> </w:t>
      </w:r>
      <w:r>
        <w:rPr/>
        <w:t>state.</w:t>
      </w:r>
      <w:r>
        <w:rPr>
          <w:spacing w:val="37"/>
        </w:rPr>
        <w:t> </w:t>
      </w:r>
      <w:r>
        <w:rPr/>
        <w:t>Also,</w:t>
      </w:r>
      <w:r>
        <w:rPr>
          <w:spacing w:val="-7"/>
        </w:rPr>
        <w:t> </w:t>
      </w:r>
      <w:r>
        <w:rPr/>
        <w:t>at</w:t>
      </w:r>
      <w:r>
        <w:rPr>
          <w:spacing w:val="-7"/>
        </w:rPr>
        <w:t> </w:t>
      </w:r>
      <w:r>
        <w:rPr/>
        <w:t>a</w:t>
      </w:r>
      <w:r>
        <w:rPr>
          <w:spacing w:val="-7"/>
        </w:rPr>
        <w:t> </w:t>
      </w:r>
      <w:r>
        <w:rPr/>
        <w:t>lock-up point the numerical integrator will be unable to proceed without breaking a velocity or position constraint.</w:t>
      </w:r>
    </w:p>
    <w:p>
      <w:pPr>
        <w:pStyle w:val="BodyText"/>
      </w:pPr>
    </w:p>
    <w:p>
      <w:pPr>
        <w:pStyle w:val="BodyText"/>
      </w:pPr>
    </w:p>
    <w:p>
      <w:pPr>
        <w:pStyle w:val="BodyText"/>
      </w:pPr>
    </w:p>
    <w:p>
      <w:pPr>
        <w:pStyle w:val="BodyText"/>
      </w:pPr>
    </w:p>
    <w:p>
      <w:pPr>
        <w:pStyle w:val="BodyText"/>
        <w:spacing w:before="225"/>
      </w:pPr>
      <w:r>
        <w:rPr/>
        <mc:AlternateContent>
          <mc:Choice Requires="wps">
            <w:drawing>
              <wp:anchor distT="0" distB="0" distL="0" distR="0" allowOverlap="1" layoutInCell="1" locked="0" behindDoc="1" simplePos="0" relativeHeight="487787520">
                <wp:simplePos x="0" y="0"/>
                <wp:positionH relativeFrom="page">
                  <wp:posOffset>2628900</wp:posOffset>
                </wp:positionH>
                <wp:positionV relativeFrom="paragraph">
                  <wp:posOffset>304223</wp:posOffset>
                </wp:positionV>
                <wp:extent cx="1828800" cy="1270"/>
                <wp:effectExtent l="0" t="0" r="0" b="0"/>
                <wp:wrapTopAndBottom/>
                <wp:docPr id="2798" name="Graphic 2798"/>
                <wp:cNvGraphicFramePr>
                  <a:graphicFrameLocks/>
                </wp:cNvGraphicFramePr>
                <a:graphic>
                  <a:graphicData uri="http://schemas.microsoft.com/office/word/2010/wordprocessingShape">
                    <wps:wsp>
                      <wps:cNvPr id="2798" name="Graphic 2798"/>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23.954618pt;width:144pt;height:.1pt;mso-position-horizontal-relative:page;mso-position-vertical-relative:paragraph;z-index:-15528960;mso-wrap-distance-left:0;mso-wrap-distance-right:0" id="docshape2311" coordorigin="4140,479" coordsize="2880,0" path="m7020,479l4140,479e" filled="false" stroked="true" strokeweight=".36pt" strokecolor="#000000">
                <v:path arrowok="t"/>
                <v:stroke dashstyle="solid"/>
                <w10:wrap type="topAndBottom"/>
              </v:shape>
            </w:pict>
          </mc:Fallback>
        </mc:AlternateContent>
      </w:r>
    </w:p>
    <w:p>
      <w:pPr>
        <w:pStyle w:val="ListParagraph"/>
        <w:numPr>
          <w:ilvl w:val="0"/>
          <w:numId w:val="25"/>
        </w:numPr>
        <w:tabs>
          <w:tab w:pos="3645" w:val="left" w:leader="none"/>
        </w:tabs>
        <w:spacing w:line="232" w:lineRule="auto" w:before="113" w:after="0"/>
        <w:ind w:left="3420" w:right="759" w:firstLine="0"/>
        <w:jc w:val="left"/>
        <w:rPr>
          <w:sz w:val="18"/>
        </w:rPr>
      </w:pPr>
      <w:r>
        <w:rPr>
          <w:sz w:val="18"/>
        </w:rPr>
        <w:t>Note that driving a mechanism with a force (as opposed to a prescribed motion) cannot pro-duce</w:t>
      </w:r>
      <w:r>
        <w:rPr>
          <w:spacing w:val="-3"/>
          <w:sz w:val="18"/>
        </w:rPr>
        <w:t> </w:t>
      </w:r>
      <w:r>
        <w:rPr>
          <w:sz w:val="18"/>
        </w:rPr>
        <w:t>an</w:t>
      </w:r>
      <w:r>
        <w:rPr>
          <w:spacing w:val="-3"/>
          <w:sz w:val="18"/>
        </w:rPr>
        <w:t> </w:t>
      </w:r>
      <w:r>
        <w:rPr>
          <w:sz w:val="18"/>
        </w:rPr>
        <w:t>inconsistency</w:t>
      </w:r>
      <w:r>
        <w:rPr>
          <w:spacing w:val="-3"/>
          <w:sz w:val="18"/>
        </w:rPr>
        <w:t> </w:t>
      </w:r>
      <w:r>
        <w:rPr>
          <w:sz w:val="18"/>
        </w:rPr>
        <w:t>of</w:t>
      </w:r>
      <w:r>
        <w:rPr>
          <w:spacing w:val="-3"/>
          <w:sz w:val="18"/>
        </w:rPr>
        <w:t> </w:t>
      </w:r>
      <w:r>
        <w:rPr>
          <w:sz w:val="18"/>
        </w:rPr>
        <w:t>this</w:t>
      </w:r>
      <w:r>
        <w:rPr>
          <w:spacing w:val="-4"/>
          <w:sz w:val="18"/>
        </w:rPr>
        <w:t> </w:t>
      </w:r>
      <w:r>
        <w:rPr>
          <w:sz w:val="18"/>
        </w:rPr>
        <w:t>type.</w:t>
      </w:r>
      <w:r>
        <w:rPr>
          <w:spacing w:val="40"/>
          <w:sz w:val="18"/>
        </w:rPr>
        <w:t> </w:t>
      </w:r>
      <w:r>
        <w:rPr>
          <w:sz w:val="18"/>
        </w:rPr>
        <w:t>Instead</w:t>
      </w:r>
      <w:r>
        <w:rPr>
          <w:spacing w:val="-3"/>
          <w:sz w:val="18"/>
        </w:rPr>
        <w:t> </w:t>
      </w:r>
      <w:r>
        <w:rPr>
          <w:sz w:val="18"/>
        </w:rPr>
        <w:t>of</w:t>
      </w:r>
      <w:r>
        <w:rPr>
          <w:spacing w:val="-3"/>
          <w:sz w:val="18"/>
        </w:rPr>
        <w:t> </w:t>
      </w:r>
      <w:r>
        <w:rPr>
          <w:sz w:val="18"/>
        </w:rPr>
        <w:t>locking</w:t>
      </w:r>
      <w:r>
        <w:rPr>
          <w:spacing w:val="-3"/>
          <w:sz w:val="18"/>
        </w:rPr>
        <w:t> </w:t>
      </w:r>
      <w:r>
        <w:rPr>
          <w:sz w:val="18"/>
        </w:rPr>
        <w:t>up,</w:t>
      </w:r>
      <w:r>
        <w:rPr>
          <w:spacing w:val="-3"/>
          <w:sz w:val="18"/>
        </w:rPr>
        <w:t> </w:t>
      </w:r>
      <w:r>
        <w:rPr>
          <w:sz w:val="18"/>
        </w:rPr>
        <w:t>the</w:t>
      </w:r>
      <w:r>
        <w:rPr>
          <w:spacing w:val="-3"/>
          <w:sz w:val="18"/>
        </w:rPr>
        <w:t> </w:t>
      </w:r>
      <w:r>
        <w:rPr>
          <w:sz w:val="18"/>
        </w:rPr>
        <w:t>mechanism</w:t>
      </w:r>
      <w:r>
        <w:rPr>
          <w:spacing w:val="-3"/>
          <w:sz w:val="18"/>
        </w:rPr>
        <w:t> </w:t>
      </w:r>
      <w:r>
        <w:rPr>
          <w:sz w:val="18"/>
        </w:rPr>
        <w:t>will</w:t>
      </w:r>
      <w:r>
        <w:rPr>
          <w:spacing w:val="-3"/>
          <w:sz w:val="18"/>
        </w:rPr>
        <w:t> </w:t>
      </w:r>
      <w:r>
        <w:rPr>
          <w:sz w:val="18"/>
        </w:rPr>
        <w:t>respond</w:t>
      </w:r>
      <w:r>
        <w:rPr>
          <w:spacing w:val="-3"/>
          <w:sz w:val="18"/>
        </w:rPr>
        <w:t> </w:t>
      </w:r>
      <w:r>
        <w:rPr>
          <w:sz w:val="18"/>
        </w:rPr>
        <w:t>by</w:t>
      </w:r>
      <w:r>
        <w:rPr>
          <w:spacing w:val="-3"/>
          <w:sz w:val="18"/>
        </w:rPr>
        <w:t> </w:t>
      </w:r>
      <w:r>
        <w:rPr>
          <w:sz w:val="18"/>
        </w:rPr>
        <w:t>bounc-ing or, if damping is present, by settling into a static configuration.</w:t>
      </w:r>
    </w:p>
    <w:p>
      <w:pPr>
        <w:pStyle w:val="ListParagraph"/>
        <w:spacing w:after="0" w:line="232" w:lineRule="auto"/>
        <w:jc w:val="left"/>
        <w:rPr>
          <w:sz w:val="18"/>
        </w:rPr>
        <w:sectPr>
          <w:pgSz w:w="12240" w:h="15840"/>
          <w:pgMar w:header="819" w:footer="1204" w:top="1300" w:bottom="1400" w:left="720" w:right="360"/>
        </w:sectPr>
      </w:pPr>
    </w:p>
    <w:p>
      <w:pPr>
        <w:pStyle w:val="BodyText"/>
        <w:spacing w:before="303"/>
        <w:rPr>
          <w:sz w:val="36"/>
        </w:rPr>
      </w:pPr>
    </w:p>
    <w:p>
      <w:pPr>
        <w:pStyle w:val="Heading3"/>
        <w:spacing w:before="1"/>
        <w:ind w:left="2420"/>
      </w:pPr>
      <w:r>
        <w:rPr/>
        <w:t>R5</w:t>
      </w:r>
      <w:r>
        <w:rPr>
          <w:spacing w:val="72"/>
        </w:rPr>
        <w:t> </w:t>
      </w:r>
      <w:r>
        <w:rPr/>
        <w:t>Equations</w:t>
      </w:r>
      <w:r>
        <w:rPr>
          <w:spacing w:val="-2"/>
        </w:rPr>
        <w:t> </w:t>
      </w:r>
      <w:r>
        <w:rPr/>
        <w:t>of</w:t>
      </w:r>
      <w:r>
        <w:rPr>
          <w:spacing w:val="-2"/>
        </w:rPr>
        <w:t> Motion</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788032">
                <wp:simplePos x="0" y="0"/>
                <wp:positionH relativeFrom="page">
                  <wp:posOffset>685800</wp:posOffset>
                </wp:positionH>
                <wp:positionV relativeFrom="paragraph">
                  <wp:posOffset>47034</wp:posOffset>
                </wp:positionV>
                <wp:extent cx="1600200" cy="1270"/>
                <wp:effectExtent l="0" t="0" r="0" b="0"/>
                <wp:wrapTopAndBottom/>
                <wp:docPr id="2799" name="Graphic 2799"/>
                <wp:cNvGraphicFramePr>
                  <a:graphicFrameLocks/>
                </wp:cNvGraphicFramePr>
                <a:graphic>
                  <a:graphicData uri="http://schemas.microsoft.com/office/word/2010/wordprocessingShape">
                    <wps:wsp>
                      <wps:cNvPr id="2799" name="Graphic 2799"/>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703516pt;width:126pt;height:.1pt;mso-position-horizontal-relative:page;mso-position-vertical-relative:paragraph;z-index:-15528448;mso-wrap-distance-left:0;mso-wrap-distance-right:0" id="docshape2312" coordorigin="1080,74" coordsize="2520,0" path="m3600,74l108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788544">
                <wp:simplePos x="0" y="0"/>
                <wp:positionH relativeFrom="page">
                  <wp:posOffset>2400300</wp:posOffset>
                </wp:positionH>
                <wp:positionV relativeFrom="paragraph">
                  <wp:posOffset>47034</wp:posOffset>
                </wp:positionV>
                <wp:extent cx="4457700" cy="1270"/>
                <wp:effectExtent l="0" t="0" r="0" b="0"/>
                <wp:wrapTopAndBottom/>
                <wp:docPr id="2800" name="Graphic 2800"/>
                <wp:cNvGraphicFramePr>
                  <a:graphicFrameLocks/>
                </wp:cNvGraphicFramePr>
                <a:graphic>
                  <a:graphicData uri="http://schemas.microsoft.com/office/word/2010/wordprocessingShape">
                    <wps:wsp>
                      <wps:cNvPr id="2800" name="Graphic 2800"/>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3.703516pt;width:351pt;height:.1pt;mso-position-horizontal-relative:page;mso-position-vertical-relative:paragraph;z-index:-15527936;mso-wrap-distance-left:0;mso-wrap-distance-right:0" id="docshape2313" coordorigin="3780,74" coordsize="7020,0" path="m10800,74l3780,74e" filled="false" stroked="true" strokeweight=".36pt" strokecolor="#000000">
                <v:path arrowok="t"/>
                <v:stroke dashstyle="solid"/>
                <w10:wrap type="topAndBottom"/>
              </v:shape>
            </w:pict>
          </mc:Fallback>
        </mc:AlternateContent>
      </w:r>
    </w:p>
    <w:p>
      <w:pPr>
        <w:pStyle w:val="BodyText"/>
        <w:spacing w:line="249" w:lineRule="auto" w:before="253"/>
        <w:ind w:left="3060" w:right="1096"/>
      </w:pPr>
      <w:r>
        <w:rPr/>
        <w:t>The routines in this section provide direct access to the system equations of motion. These routines are for very specialized applications and most users will never need to call</w:t>
      </w:r>
      <w:r>
        <w:rPr>
          <w:spacing w:val="-9"/>
        </w:rPr>
        <w:t> </w:t>
      </w:r>
      <w:r>
        <w:rPr/>
        <w:t>them.</w:t>
      </w:r>
      <w:r>
        <w:rPr>
          <w:spacing w:val="33"/>
        </w:rPr>
        <w:t> </w:t>
      </w:r>
      <w:r>
        <w:rPr/>
        <w:t>If</w:t>
      </w:r>
      <w:r>
        <w:rPr>
          <w:spacing w:val="-9"/>
        </w:rPr>
        <w:t> </w:t>
      </w:r>
      <w:r>
        <w:rPr/>
        <w:t>you</w:t>
      </w:r>
      <w:r>
        <w:rPr>
          <w:spacing w:val="-9"/>
        </w:rPr>
        <w:t> </w:t>
      </w:r>
      <w:r>
        <w:rPr/>
        <w:t>think</w:t>
      </w:r>
      <w:r>
        <w:rPr>
          <w:spacing w:val="-9"/>
        </w:rPr>
        <w:t> </w:t>
      </w:r>
      <w:r>
        <w:rPr/>
        <w:t>you</w:t>
      </w:r>
      <w:r>
        <w:rPr>
          <w:spacing w:val="-9"/>
        </w:rPr>
        <w:t> </w:t>
      </w:r>
      <w:r>
        <w:rPr/>
        <w:t>may</w:t>
      </w:r>
      <w:r>
        <w:rPr>
          <w:spacing w:val="-9"/>
        </w:rPr>
        <w:t> </w:t>
      </w:r>
      <w:r>
        <w:rPr/>
        <w:t>need</w:t>
      </w:r>
      <w:r>
        <w:rPr>
          <w:spacing w:val="-9"/>
        </w:rPr>
        <w:t> </w:t>
      </w:r>
      <w:r>
        <w:rPr/>
        <w:t>a</w:t>
      </w:r>
      <w:r>
        <w:rPr>
          <w:spacing w:val="-9"/>
        </w:rPr>
        <w:t> </w:t>
      </w:r>
      <w:r>
        <w:rPr/>
        <w:t>routine</w:t>
      </w:r>
      <w:r>
        <w:rPr>
          <w:spacing w:val="-9"/>
        </w:rPr>
        <w:t> </w:t>
      </w:r>
      <w:r>
        <w:rPr/>
        <w:t>from</w:t>
      </w:r>
      <w:r>
        <w:rPr>
          <w:spacing w:val="-9"/>
        </w:rPr>
        <w:t> </w:t>
      </w:r>
      <w:r>
        <w:rPr/>
        <w:t>this</w:t>
      </w:r>
      <w:r>
        <w:rPr>
          <w:spacing w:val="-9"/>
        </w:rPr>
        <w:t> </w:t>
      </w:r>
      <w:r>
        <w:rPr/>
        <w:t>section,</w:t>
      </w:r>
      <w:r>
        <w:rPr>
          <w:spacing w:val="-9"/>
        </w:rPr>
        <w:t> </w:t>
      </w:r>
      <w:r>
        <w:rPr/>
        <w:t>you</w:t>
      </w:r>
      <w:r>
        <w:rPr>
          <w:spacing w:val="-9"/>
        </w:rPr>
        <w:t> </w:t>
      </w:r>
      <w:r>
        <w:rPr/>
        <w:t>might</w:t>
      </w:r>
      <w:r>
        <w:rPr>
          <w:spacing w:val="-9"/>
        </w:rPr>
        <w:t> </w:t>
      </w:r>
      <w:r>
        <w:rPr/>
        <w:t>want</w:t>
      </w:r>
      <w:r>
        <w:rPr>
          <w:spacing w:val="-10"/>
        </w:rPr>
        <w:t> </w:t>
      </w:r>
      <w:r>
        <w:rPr/>
        <w:t>first</w:t>
      </w:r>
      <w:r>
        <w:rPr>
          <w:spacing w:val="-9"/>
        </w:rPr>
        <w:t> </w:t>
      </w:r>
      <w:r>
        <w:rPr/>
        <w:t>to make a call to Symbolic Dynamics customer support to see if there might be a simpler way to accomplish your task.</w:t>
      </w:r>
    </w:p>
    <w:p>
      <w:pPr>
        <w:pStyle w:val="BodyText"/>
        <w:spacing w:after="0" w:line="249" w:lineRule="auto"/>
        <w:sectPr>
          <w:pgSz w:w="12240" w:h="15840"/>
          <w:pgMar w:header="819" w:footer="1204" w:top="1300" w:bottom="1400" w:left="720" w:right="360"/>
        </w:sectPr>
      </w:pPr>
    </w:p>
    <w:p>
      <w:pPr>
        <w:pStyle w:val="BodyText"/>
        <w:spacing w:before="14"/>
      </w:pPr>
    </w:p>
    <w:p>
      <w:pPr>
        <w:spacing w:before="0"/>
        <w:ind w:left="3060" w:right="0" w:firstLine="0"/>
        <w:jc w:val="left"/>
        <w:rPr>
          <w:sz w:val="18"/>
        </w:rPr>
      </w:pPr>
      <w:r>
        <w:rPr>
          <w:sz w:val="20"/>
        </w:rPr>
        <w:t>The</w:t>
      </w:r>
      <w:r>
        <w:rPr>
          <w:spacing w:val="-4"/>
          <w:sz w:val="20"/>
        </w:rPr>
        <w:t> </w:t>
      </w:r>
      <w:r>
        <w:rPr>
          <w:sz w:val="20"/>
        </w:rPr>
        <w:t>full</w:t>
      </w:r>
      <w:r>
        <w:rPr>
          <w:spacing w:val="-4"/>
          <w:sz w:val="20"/>
        </w:rPr>
        <w:t> </w:t>
      </w:r>
      <w:r>
        <w:rPr>
          <w:sz w:val="20"/>
        </w:rPr>
        <w:t>equations</w:t>
      </w:r>
      <w:r>
        <w:rPr>
          <w:spacing w:val="-4"/>
          <w:sz w:val="20"/>
        </w:rPr>
        <w:t> </w:t>
      </w:r>
      <w:r>
        <w:rPr>
          <w:sz w:val="20"/>
        </w:rPr>
        <w:t>of</w:t>
      </w:r>
      <w:r>
        <w:rPr>
          <w:spacing w:val="-4"/>
          <w:sz w:val="20"/>
        </w:rPr>
        <w:t> </w:t>
      </w:r>
      <w:r>
        <w:rPr>
          <w:sz w:val="20"/>
        </w:rPr>
        <w:t>motion</w:t>
      </w:r>
      <w:r>
        <w:rPr>
          <w:spacing w:val="-3"/>
          <w:sz w:val="20"/>
        </w:rPr>
        <w:t> </w:t>
      </w:r>
      <w:r>
        <w:rPr>
          <w:sz w:val="20"/>
        </w:rPr>
        <w:t>are</w:t>
      </w:r>
      <w:r>
        <w:rPr>
          <w:spacing w:val="-11"/>
          <w:sz w:val="20"/>
        </w:rPr>
        <w:t> </w:t>
      </w:r>
      <w:r>
        <w:rPr>
          <w:b/>
          <w:sz w:val="20"/>
        </w:rPr>
        <w:t>M</w:t>
      </w:r>
      <w:r>
        <w:rPr>
          <w:i/>
          <w:sz w:val="18"/>
        </w:rPr>
        <w:t>u</w:t>
      </w:r>
      <w:r>
        <w:rPr>
          <w:sz w:val="18"/>
        </w:rPr>
        <w:t>˙</w:t>
      </w:r>
      <w:r>
        <w:rPr>
          <w:spacing w:val="-4"/>
          <w:sz w:val="18"/>
        </w:rPr>
        <w:t> </w:t>
      </w:r>
      <w:r>
        <w:rPr>
          <w:sz w:val="18"/>
        </w:rPr>
        <w:t>+</w:t>
      </w:r>
      <w:r>
        <w:rPr>
          <w:spacing w:val="-4"/>
          <w:sz w:val="18"/>
        </w:rPr>
        <w:t> </w:t>
      </w:r>
      <w:r>
        <w:rPr>
          <w:b/>
          <w:sz w:val="20"/>
        </w:rPr>
        <w:t>A</w:t>
      </w:r>
      <w:r>
        <w:rPr>
          <w:b/>
          <w:sz w:val="20"/>
          <w:vertAlign w:val="superscript"/>
        </w:rPr>
        <w:t>T</w:t>
      </w:r>
      <w:r>
        <w:rPr>
          <w:rFonts w:ascii="Symbol" w:hAnsi="Symbol"/>
          <w:sz w:val="18"/>
          <w:vertAlign w:val="baseline"/>
        </w:rPr>
        <w:t></w:t>
      </w:r>
      <w:r>
        <w:rPr>
          <w:spacing w:val="39"/>
          <w:sz w:val="18"/>
          <w:vertAlign w:val="baseline"/>
        </w:rPr>
        <w:t> </w:t>
      </w:r>
      <w:r>
        <w:rPr>
          <w:spacing w:val="-10"/>
          <w:sz w:val="18"/>
          <w:vertAlign w:val="baseline"/>
        </w:rPr>
        <w:t>=</w:t>
      </w:r>
    </w:p>
    <w:p>
      <w:pPr>
        <w:pStyle w:val="BodyText"/>
        <w:spacing w:before="14"/>
      </w:pPr>
      <w:r>
        <w:rPr/>
        <w:br w:type="column"/>
      </w:r>
      <w:r>
        <w:rPr/>
      </w:r>
    </w:p>
    <w:p>
      <w:pPr>
        <w:pStyle w:val="BodyText"/>
        <w:ind w:left="76"/>
      </w:pPr>
      <w:r>
        <w:rPr>
          <w:i/>
          <w:sz w:val="18"/>
        </w:rPr>
        <w:t>f</w:t>
      </w:r>
      <w:r>
        <w:rPr>
          <w:i/>
          <w:spacing w:val="-12"/>
          <w:sz w:val="18"/>
        </w:rPr>
        <w:t> </w:t>
      </w:r>
      <w:r>
        <w:rPr/>
        <w:t>,</w:t>
      </w:r>
      <w:r>
        <w:rPr>
          <w:spacing w:val="-11"/>
        </w:rPr>
        <w:t> </w:t>
      </w:r>
      <w:r>
        <w:rPr/>
        <w:t>where</w:t>
      </w:r>
      <w:r>
        <w:rPr>
          <w:spacing w:val="5"/>
        </w:rPr>
        <w:t> </w:t>
      </w:r>
      <w:r>
        <w:rPr>
          <w:i/>
          <w:sz w:val="18"/>
        </w:rPr>
        <w:t>u</w:t>
      </w:r>
      <w:r>
        <w:rPr>
          <w:sz w:val="18"/>
        </w:rPr>
        <w:t>˙</w:t>
      </w:r>
      <w:r>
        <w:rPr>
          <w:spacing w:val="26"/>
          <w:sz w:val="18"/>
        </w:rPr>
        <w:t> </w:t>
      </w:r>
      <w:r>
        <w:rPr/>
        <w:t>represents</w:t>
      </w:r>
      <w:r>
        <w:rPr>
          <w:spacing w:val="-11"/>
        </w:rPr>
        <w:t> </w:t>
      </w:r>
      <w:r>
        <w:rPr/>
        <w:t>the</w:t>
      </w:r>
      <w:r>
        <w:rPr>
          <w:spacing w:val="-9"/>
        </w:rPr>
        <w:t> </w:t>
      </w:r>
      <w:r>
        <w:rPr/>
        <w:t>tree-</w:t>
      </w:r>
      <w:r>
        <w:rPr>
          <w:spacing w:val="-2"/>
        </w:rPr>
        <w:t>system</w:t>
      </w:r>
    </w:p>
    <w:p>
      <w:pPr>
        <w:pStyle w:val="BodyText"/>
        <w:spacing w:after="0"/>
        <w:sectPr>
          <w:type w:val="continuous"/>
          <w:pgSz w:w="12240" w:h="15840"/>
          <w:pgMar w:header="819" w:footer="1204" w:top="700" w:bottom="280" w:left="720" w:right="360"/>
          <w:cols w:num="2" w:equalWidth="0">
            <w:col w:w="6714" w:space="40"/>
            <w:col w:w="4406"/>
          </w:cols>
        </w:sectPr>
      </w:pPr>
    </w:p>
    <w:p>
      <w:pPr>
        <w:pStyle w:val="BodyText"/>
        <w:spacing w:line="247" w:lineRule="auto" w:before="10"/>
        <w:ind w:left="3060" w:right="1096"/>
      </w:pPr>
      <w:r>
        <w:rPr/>
        <w:t>hinge accelerations, </w:t>
      </w:r>
      <w:r>
        <w:rPr>
          <w:rFonts w:ascii="Symbol" w:hAnsi="Symbol"/>
          <w:sz w:val="18"/>
        </w:rPr>
        <w:t></w:t>
      </w:r>
      <w:r>
        <w:rPr>
          <w:sz w:val="18"/>
        </w:rPr>
        <w:t> </w:t>
      </w:r>
      <w:r>
        <w:rPr/>
        <w:t>is the constraint multiplier array, and </w:t>
      </w:r>
      <w:r>
        <w:rPr>
          <w:i/>
        </w:rPr>
        <w:t>f </w:t>
      </w:r>
      <w:r>
        <w:rPr/>
        <w:t>is an array of forces and torques, one for each tree hinge in the system.</w:t>
      </w:r>
      <w:r>
        <w:rPr>
          <w:spacing w:val="40"/>
        </w:rPr>
        <w:t> </w:t>
      </w:r>
      <w:r>
        <w:rPr>
          <w:b/>
        </w:rPr>
        <w:t>M </w:t>
      </w:r>
      <w:r>
        <w:rPr/>
        <w:t>is the system mass matrix, and </w:t>
      </w:r>
      <w:r>
        <w:rPr>
          <w:b/>
        </w:rPr>
        <w:t>A </w:t>
      </w:r>
      <w:r>
        <w:rPr/>
        <w:t>is the constraint coefficient matrix.</w:t>
      </w:r>
      <w:r>
        <w:rPr>
          <w:spacing w:val="40"/>
        </w:rPr>
        <w:t> </w:t>
      </w:r>
      <w:r>
        <w:rPr/>
        <w:t>Note that SD/FAST does not necessarily form these matrices</w:t>
      </w:r>
      <w:r>
        <w:rPr>
          <w:spacing w:val="-12"/>
        </w:rPr>
        <w:t> </w:t>
      </w:r>
      <w:r>
        <w:rPr/>
        <w:t>explicitly,</w:t>
      </w:r>
      <w:r>
        <w:rPr>
          <w:spacing w:val="-12"/>
        </w:rPr>
        <w:t> </w:t>
      </w:r>
      <w:r>
        <w:rPr/>
        <w:t>especially</w:t>
      </w:r>
      <w:r>
        <w:rPr>
          <w:spacing w:val="-12"/>
        </w:rPr>
        <w:t> </w:t>
      </w:r>
      <w:r>
        <w:rPr/>
        <w:t>when</w:t>
      </w:r>
      <w:r>
        <w:rPr>
          <w:spacing w:val="-12"/>
        </w:rPr>
        <w:t> </w:t>
      </w:r>
      <w:r>
        <w:rPr/>
        <w:t>using</w:t>
      </w:r>
      <w:r>
        <w:rPr>
          <w:spacing w:val="-12"/>
        </w:rPr>
        <w:t> </w:t>
      </w:r>
      <w:r>
        <w:rPr/>
        <w:t>the</w:t>
      </w:r>
      <w:r>
        <w:rPr>
          <w:spacing w:val="-12"/>
        </w:rPr>
        <w:t> </w:t>
      </w:r>
      <w:r>
        <w:rPr/>
        <w:t>Order(N)</w:t>
      </w:r>
      <w:r>
        <w:rPr>
          <w:spacing w:val="-12"/>
        </w:rPr>
        <w:t> </w:t>
      </w:r>
      <w:r>
        <w:rPr/>
        <w:t>formulation.</w:t>
      </w:r>
      <w:r>
        <w:rPr>
          <w:spacing w:val="27"/>
        </w:rPr>
        <w:t> </w:t>
      </w:r>
      <w:r>
        <w:rPr/>
        <w:t>Under</w:t>
      </w:r>
      <w:r>
        <w:rPr>
          <w:spacing w:val="-12"/>
        </w:rPr>
        <w:t> </w:t>
      </w:r>
      <w:r>
        <w:rPr/>
        <w:t>normal</w:t>
      </w:r>
      <w:r>
        <w:rPr>
          <w:spacing w:val="-12"/>
        </w:rPr>
        <w:t> </w:t>
      </w:r>
      <w:r>
        <w:rPr/>
        <w:t>use, SD/FAST</w:t>
      </w:r>
      <w:r>
        <w:rPr>
          <w:spacing w:val="-7"/>
        </w:rPr>
        <w:t> </w:t>
      </w:r>
      <w:r>
        <w:rPr/>
        <w:t>is</w:t>
      </w:r>
      <w:r>
        <w:rPr>
          <w:spacing w:val="-8"/>
        </w:rPr>
        <w:t> </w:t>
      </w:r>
      <w:r>
        <w:rPr/>
        <w:t>used</w:t>
      </w:r>
      <w:r>
        <w:rPr>
          <w:spacing w:val="-7"/>
        </w:rPr>
        <w:t> </w:t>
      </w:r>
      <w:r>
        <w:rPr/>
        <w:t>to</w:t>
      </w:r>
      <w:r>
        <w:rPr>
          <w:spacing w:val="-7"/>
        </w:rPr>
        <w:t> </w:t>
      </w:r>
      <w:r>
        <w:rPr/>
        <w:t>efficiently</w:t>
      </w:r>
      <w:r>
        <w:rPr>
          <w:spacing w:val="-7"/>
        </w:rPr>
        <w:t> </w:t>
      </w:r>
      <w:r>
        <w:rPr/>
        <w:t>calculate </w:t>
      </w:r>
      <w:r>
        <w:rPr>
          <w:i/>
          <w:sz w:val="18"/>
        </w:rPr>
        <w:t>u</w:t>
      </w:r>
      <w:r>
        <w:rPr>
          <w:sz w:val="18"/>
        </w:rPr>
        <w:t>˙</w:t>
      </w:r>
      <w:r>
        <w:rPr>
          <w:spacing w:val="31"/>
          <w:sz w:val="18"/>
        </w:rPr>
        <w:t> </w:t>
      </w:r>
      <w:r>
        <w:rPr/>
        <w:t>and</w:t>
      </w:r>
      <w:r>
        <w:rPr>
          <w:spacing w:val="35"/>
        </w:rPr>
        <w:t> </w:t>
      </w:r>
      <w:r>
        <w:rPr>
          <w:rFonts w:ascii="Symbol" w:hAnsi="Symbol"/>
          <w:sz w:val="18"/>
        </w:rPr>
        <w:t></w:t>
      </w:r>
      <w:r>
        <w:rPr>
          <w:spacing w:val="-2"/>
          <w:sz w:val="18"/>
        </w:rPr>
        <w:t> </w:t>
      </w:r>
      <w:r>
        <w:rPr/>
        <w:t>using</w:t>
      </w:r>
      <w:r>
        <w:rPr>
          <w:spacing w:val="-7"/>
        </w:rPr>
        <w:t> </w:t>
      </w:r>
      <w:r>
        <w:rPr>
          <w:rFonts w:ascii="Courier New" w:hAnsi="Courier New"/>
        </w:rPr>
        <w:t>SDDERIV()</w:t>
      </w:r>
      <w:r>
        <w:rPr/>
        <w:t>.</w:t>
      </w:r>
      <w:r>
        <w:rPr>
          <w:spacing w:val="36"/>
        </w:rPr>
        <w:t> </w:t>
      </w:r>
      <w:r>
        <w:rPr/>
        <w:t>Routines</w:t>
      </w:r>
      <w:r>
        <w:rPr>
          <w:spacing w:val="-8"/>
        </w:rPr>
        <w:t> </w:t>
      </w:r>
      <w:r>
        <w:rPr/>
        <w:t>in</w:t>
      </w:r>
      <w:r>
        <w:rPr>
          <w:spacing w:val="-7"/>
        </w:rPr>
        <w:t> </w:t>
      </w:r>
      <w:r>
        <w:rPr/>
        <w:t>this section are used when explicit access to </w:t>
      </w:r>
      <w:r>
        <w:rPr>
          <w:b/>
        </w:rPr>
        <w:t>M</w:t>
      </w:r>
      <w:r>
        <w:rPr/>
        <w:t>, </w:t>
      </w:r>
      <w:r>
        <w:rPr>
          <w:b/>
        </w:rPr>
        <w:t>A</w:t>
      </w:r>
      <w:r>
        <w:rPr/>
        <w:t>, or </w:t>
      </w:r>
      <w:r>
        <w:rPr>
          <w:i/>
        </w:rPr>
        <w:t>f </w:t>
      </w:r>
      <w:r>
        <w:rPr/>
        <w:t>is needed.</w:t>
      </w:r>
    </w:p>
    <w:p>
      <w:pPr>
        <w:pStyle w:val="BodyText"/>
        <w:spacing w:before="17"/>
      </w:pPr>
    </w:p>
    <w:p>
      <w:pPr>
        <w:pStyle w:val="BodyText"/>
        <w:spacing w:line="232" w:lineRule="auto"/>
        <w:ind w:left="3060" w:right="1096"/>
      </w:pPr>
      <w:r>
        <w:rPr/>
        <w:t>The</w:t>
      </w:r>
      <w:r>
        <w:rPr>
          <w:spacing w:val="-7"/>
        </w:rPr>
        <w:t> </w:t>
      </w:r>
      <w:r>
        <w:rPr/>
        <w:t>routines</w:t>
      </w:r>
      <w:r>
        <w:rPr>
          <w:spacing w:val="-8"/>
        </w:rPr>
        <w:t> </w:t>
      </w:r>
      <w:r>
        <w:rPr/>
        <w:t>covered</w:t>
      </w:r>
      <w:r>
        <w:rPr>
          <w:spacing w:val="-7"/>
        </w:rPr>
        <w:t> </w:t>
      </w:r>
      <w:r>
        <w:rPr/>
        <w:t>here</w:t>
      </w:r>
      <w:r>
        <w:rPr>
          <w:spacing w:val="-7"/>
        </w:rPr>
        <w:t> </w:t>
      </w:r>
      <w:r>
        <w:rPr/>
        <w:t>are:</w:t>
      </w:r>
      <w:r>
        <w:rPr>
          <w:spacing w:val="-7"/>
        </w:rPr>
        <w:t> </w:t>
      </w:r>
      <w:r>
        <w:rPr>
          <w:rFonts w:ascii="Courier New"/>
        </w:rPr>
        <w:t>SDEQUIVHT()</w:t>
      </w:r>
      <w:r>
        <w:rPr/>
        <w:t>,</w:t>
      </w:r>
      <w:r>
        <w:rPr>
          <w:spacing w:val="-7"/>
        </w:rPr>
        <w:t> </w:t>
      </w:r>
      <w:r>
        <w:rPr>
          <w:rFonts w:ascii="Courier New"/>
        </w:rPr>
        <w:t>SDCOMPTRQ()</w:t>
      </w:r>
      <w:r>
        <w:rPr/>
        <w:t>,</w:t>
      </w:r>
      <w:r>
        <w:rPr>
          <w:spacing w:val="-7"/>
        </w:rPr>
        <w:t> </w:t>
      </w:r>
      <w:r>
        <w:rPr>
          <w:rFonts w:ascii="Courier New"/>
        </w:rPr>
        <w:t>SDFULLTRQ()</w:t>
      </w:r>
      <w:r>
        <w:rPr/>
        <w:t>, </w:t>
      </w:r>
      <w:r>
        <w:rPr>
          <w:rFonts w:ascii="Courier New"/>
        </w:rPr>
        <w:t>SDMASSMAT()</w:t>
      </w:r>
      <w:r>
        <w:rPr/>
        <w:t>, </w:t>
      </w:r>
      <w:r>
        <w:rPr>
          <w:rFonts w:ascii="Courier New"/>
        </w:rPr>
        <w:t>SDFRCMAT()</w:t>
      </w:r>
      <w:r>
        <w:rPr/>
        <w:t>, and </w:t>
      </w:r>
      <w:r>
        <w:rPr>
          <w:rFonts w:ascii="Courier New"/>
        </w:rPr>
        <w:t>SDREL2CART()</w:t>
      </w:r>
      <w:r>
        <w:rPr/>
        <w:t>.</w:t>
      </w:r>
    </w:p>
    <w:p>
      <w:pPr>
        <w:pStyle w:val="BodyText"/>
        <w:spacing w:before="124"/>
      </w:pPr>
    </w:p>
    <w:p>
      <w:pPr>
        <w:pStyle w:val="Heading8"/>
        <w:ind w:left="2457"/>
      </w:pPr>
      <w:r>
        <w:rPr/>
        <w:t>R5.1</w:t>
      </w:r>
      <w:r>
        <w:rPr>
          <w:spacing w:val="29"/>
        </w:rPr>
        <w:t>  </w:t>
      </w:r>
      <w:r>
        <w:rPr/>
        <w:t>Gravity</w:t>
      </w:r>
      <w:r>
        <w:rPr>
          <w:spacing w:val="-2"/>
        </w:rPr>
        <w:t> Compensation</w:t>
      </w:r>
    </w:p>
    <w:p>
      <w:pPr>
        <w:pStyle w:val="BodyText"/>
        <w:spacing w:line="254" w:lineRule="auto" w:before="111"/>
        <w:ind w:left="3360" w:right="4485"/>
        <w:rPr>
          <w:rFonts w:ascii="Courier New"/>
        </w:rPr>
      </w:pPr>
      <w:r>
        <w:rPr>
          <w:rFonts w:ascii="Courier New"/>
        </w:rPr>
        <w:t>SUBROUTINE</w:t>
      </w:r>
      <w:r>
        <w:rPr>
          <w:rFonts w:ascii="Courier New"/>
          <w:spacing w:val="-32"/>
        </w:rPr>
        <w:t> </w:t>
      </w:r>
      <w:r>
        <w:rPr>
          <w:rFonts w:ascii="Courier New"/>
        </w:rPr>
        <w:t>SDEQUIVHT(TAU) DOUBLE PRECISION TAU(NU)</w:t>
      </w:r>
    </w:p>
    <w:p>
      <w:pPr>
        <w:pStyle w:val="BodyText"/>
        <w:spacing w:line="232" w:lineRule="auto" w:before="211"/>
        <w:ind w:left="3059" w:right="1145"/>
        <w:jc w:val="both"/>
      </w:pPr>
      <w:r>
        <w:rPr>
          <w:rFonts w:ascii="Courier New" w:hAnsi="Courier New"/>
        </w:rPr>
        <w:t>SDEQUIVHT()</w:t>
      </w:r>
      <w:r>
        <w:rPr>
          <w:rFonts w:ascii="Courier New" w:hAnsi="Courier New"/>
          <w:spacing w:val="-30"/>
        </w:rPr>
        <w:t> </w:t>
      </w:r>
      <w:r>
        <w:rPr/>
        <w:t>returns</w:t>
      </w:r>
      <w:r>
        <w:rPr>
          <w:spacing w:val="-13"/>
        </w:rPr>
        <w:t> </w:t>
      </w:r>
      <w:r>
        <w:rPr/>
        <w:t>the</w:t>
      </w:r>
      <w:r>
        <w:rPr>
          <w:spacing w:val="-12"/>
        </w:rPr>
        <w:t> </w:t>
      </w:r>
      <w:r>
        <w:rPr/>
        <w:t>hinge torques </w:t>
      </w:r>
      <w:r>
        <w:rPr>
          <w:rFonts w:ascii="Symbol" w:hAnsi="Symbol"/>
        </w:rPr>
        <w:t></w:t>
      </w:r>
      <w:r>
        <w:rPr/>
        <w:t> which would produce the same motion as all</w:t>
      </w:r>
      <w:r>
        <w:rPr>
          <w:spacing w:val="-13"/>
        </w:rPr>
        <w:t> </w:t>
      </w:r>
      <w:r>
        <w:rPr/>
        <w:t>the</w:t>
      </w:r>
      <w:r>
        <w:rPr>
          <w:spacing w:val="-12"/>
        </w:rPr>
        <w:t> </w:t>
      </w:r>
      <w:r>
        <w:rPr/>
        <w:t>applied</w:t>
      </w:r>
      <w:r>
        <w:rPr>
          <w:spacing w:val="-13"/>
        </w:rPr>
        <w:t> </w:t>
      </w:r>
      <w:r>
        <w:rPr/>
        <w:t>forces</w:t>
      </w:r>
      <w:r>
        <w:rPr>
          <w:spacing w:val="-2"/>
        </w:rPr>
        <w:t> </w:t>
      </w:r>
      <w:r>
        <w:rPr/>
        <w:t>and torques, ignoring inertial forces</w:t>
      </w:r>
      <w:r>
        <w:rPr>
          <w:spacing w:val="-1"/>
        </w:rPr>
        <w:t> </w:t>
      </w:r>
      <w:r>
        <w:rPr/>
        <w:t>(see </w:t>
      </w:r>
      <w:r>
        <w:rPr>
          <w:rFonts w:ascii="Courier New" w:hAnsi="Courier New"/>
        </w:rPr>
        <w:t>SDFRCMAT()</w:t>
      </w:r>
      <w:r>
        <w:rPr>
          <w:rFonts w:ascii="Courier New" w:hAnsi="Courier New"/>
          <w:spacing w:val="-30"/>
        </w:rPr>
        <w:t> </w:t>
      </w:r>
      <w:r>
        <w:rPr/>
        <w:t>below</w:t>
      </w:r>
      <w:r>
        <w:rPr>
          <w:spacing w:val="-1"/>
        </w:rPr>
        <w:t> </w:t>
      </w:r>
      <w:r>
        <w:rPr/>
        <w:t>if you</w:t>
      </w:r>
      <w:r>
        <w:rPr>
          <w:spacing w:val="-3"/>
        </w:rPr>
        <w:t> </w:t>
      </w:r>
      <w:r>
        <w:rPr/>
        <w:t>want</w:t>
      </w:r>
      <w:r>
        <w:rPr>
          <w:spacing w:val="-3"/>
        </w:rPr>
        <w:t> </w:t>
      </w:r>
      <w:r>
        <w:rPr/>
        <w:t>inertial</w:t>
      </w:r>
      <w:r>
        <w:rPr>
          <w:spacing w:val="-3"/>
        </w:rPr>
        <w:t> </w:t>
      </w:r>
      <w:r>
        <w:rPr/>
        <w:t>forces</w:t>
      </w:r>
      <w:r>
        <w:rPr>
          <w:spacing w:val="-4"/>
        </w:rPr>
        <w:t> </w:t>
      </w:r>
      <w:r>
        <w:rPr/>
        <w:t>included).</w:t>
      </w:r>
      <w:r>
        <w:rPr>
          <w:spacing w:val="45"/>
        </w:rPr>
        <w:t> </w:t>
      </w:r>
      <w:r>
        <w:rPr/>
        <w:t>You</w:t>
      </w:r>
      <w:r>
        <w:rPr>
          <w:spacing w:val="-3"/>
        </w:rPr>
        <w:t> </w:t>
      </w:r>
      <w:r>
        <w:rPr/>
        <w:t>can</w:t>
      </w:r>
      <w:r>
        <w:rPr>
          <w:spacing w:val="-3"/>
        </w:rPr>
        <w:t> </w:t>
      </w:r>
      <w:r>
        <w:rPr/>
        <w:t>use</w:t>
      </w:r>
      <w:r>
        <w:rPr>
          <w:spacing w:val="-3"/>
        </w:rPr>
        <w:t> </w:t>
      </w:r>
      <w:r>
        <w:rPr/>
        <w:t>this</w:t>
      </w:r>
      <w:r>
        <w:rPr>
          <w:spacing w:val="-3"/>
        </w:rPr>
        <w:t> </w:t>
      </w:r>
      <w:r>
        <w:rPr/>
        <w:t>for</w:t>
      </w:r>
      <w:r>
        <w:rPr>
          <w:spacing w:val="-3"/>
        </w:rPr>
        <w:t> </w:t>
      </w:r>
      <w:r>
        <w:rPr/>
        <w:t>gravity</w:t>
      </w:r>
      <w:r>
        <w:rPr>
          <w:spacing w:val="-3"/>
        </w:rPr>
        <w:t> </w:t>
      </w:r>
      <w:r>
        <w:rPr/>
        <w:t>compensation</w:t>
      </w:r>
      <w:r>
        <w:rPr>
          <w:spacing w:val="-3"/>
        </w:rPr>
        <w:t> </w:t>
      </w:r>
      <w:r>
        <w:rPr/>
        <w:t>like</w:t>
      </w:r>
      <w:r>
        <w:rPr>
          <w:spacing w:val="-2"/>
        </w:rPr>
        <w:t> this:</w:t>
      </w:r>
    </w:p>
    <w:p>
      <w:pPr>
        <w:pStyle w:val="BodyText"/>
        <w:spacing w:line="254" w:lineRule="auto" w:before="152"/>
        <w:ind w:left="3360" w:right="5519"/>
        <w:jc w:val="both"/>
        <w:rPr>
          <w:rFonts w:ascii="Courier New"/>
        </w:rPr>
      </w:pPr>
      <w:r>
        <w:rPr>
          <w:rFonts w:ascii="Courier New"/>
        </w:rPr>
        <w:t>call</w:t>
      </w:r>
      <w:r>
        <w:rPr>
          <w:rFonts w:ascii="Courier New"/>
          <w:spacing w:val="-32"/>
        </w:rPr>
        <w:t> </w:t>
      </w:r>
      <w:r>
        <w:rPr>
          <w:rFonts w:ascii="Courier New"/>
        </w:rPr>
        <w:t>SDSTATE(t,q,u) call</w:t>
      </w:r>
      <w:r>
        <w:rPr>
          <w:rFonts w:ascii="Courier New"/>
          <w:spacing w:val="-32"/>
        </w:rPr>
        <w:t> </w:t>
      </w:r>
      <w:r>
        <w:rPr>
          <w:rFonts w:ascii="Courier New"/>
        </w:rPr>
        <w:t>SDEQUIVHT(tau) do i=1,NU</w:t>
      </w:r>
    </w:p>
    <w:p>
      <w:pPr>
        <w:pStyle w:val="BodyText"/>
        <w:spacing w:line="254" w:lineRule="auto"/>
        <w:ind w:left="3360" w:right="4152" w:firstLine="240"/>
        <w:rPr>
          <w:rFonts w:ascii="Courier New"/>
        </w:rPr>
      </w:pPr>
      <w:r>
        <w:rPr>
          <w:rFonts w:ascii="Courier New"/>
        </w:rPr>
        <w:t>call</w:t>
      </w:r>
      <w:r>
        <w:rPr>
          <w:rFonts w:ascii="Courier New"/>
          <w:spacing w:val="-32"/>
        </w:rPr>
        <w:t> </w:t>
      </w:r>
      <w:r>
        <w:rPr>
          <w:rFonts w:ascii="Courier New"/>
        </w:rPr>
        <w:t>SDHINGET(i,1,-tau(i)) end do</w:t>
      </w:r>
    </w:p>
    <w:p>
      <w:pPr>
        <w:pStyle w:val="BodyText"/>
        <w:spacing w:line="226" w:lineRule="exact"/>
        <w:ind w:left="3360"/>
        <w:rPr>
          <w:rFonts w:ascii="Courier New"/>
        </w:rPr>
      </w:pPr>
      <w:r>
        <w:rPr>
          <w:rFonts w:ascii="Courier New"/>
        </w:rPr>
        <w:t>call</w:t>
      </w:r>
      <w:r>
        <w:rPr>
          <w:rFonts w:ascii="Courier New"/>
          <w:spacing w:val="-4"/>
        </w:rPr>
        <w:t> </w:t>
      </w:r>
      <w:r>
        <w:rPr>
          <w:rFonts w:ascii="Courier New"/>
          <w:spacing w:val="-2"/>
        </w:rPr>
        <w:t>SDDERIV(qdot,udot)</w:t>
      </w:r>
    </w:p>
    <w:p>
      <w:pPr>
        <w:pStyle w:val="BodyText"/>
        <w:spacing w:before="6"/>
        <w:rPr>
          <w:rFonts w:ascii="Courier New"/>
        </w:rPr>
      </w:pPr>
    </w:p>
    <w:p>
      <w:pPr>
        <w:pStyle w:val="BodyText"/>
        <w:spacing w:line="244" w:lineRule="auto" w:before="1"/>
        <w:ind w:left="3059" w:right="1077"/>
      </w:pPr>
      <w:r>
        <w:rPr/>
        <w:t>The example above assumes</w:t>
      </w:r>
      <w:r>
        <w:rPr>
          <w:spacing w:val="-1"/>
        </w:rPr>
        <w:t> </w:t>
      </w:r>
      <w:r>
        <w:rPr/>
        <w:t>that gravity is</w:t>
      </w:r>
      <w:r>
        <w:rPr>
          <w:spacing w:val="-1"/>
        </w:rPr>
        <w:t> </w:t>
      </w:r>
      <w:r>
        <w:rPr/>
        <w:t>on and that all the joints</w:t>
      </w:r>
      <w:r>
        <w:rPr>
          <w:spacing w:val="-1"/>
        </w:rPr>
        <w:t> </w:t>
      </w:r>
      <w:r>
        <w:rPr/>
        <w:t>have one degree of freedom</w:t>
      </w:r>
      <w:r>
        <w:rPr>
          <w:spacing w:val="-9"/>
        </w:rPr>
        <w:t> </w:t>
      </w:r>
      <w:r>
        <w:rPr/>
        <w:t>(that</w:t>
      </w:r>
      <w:r>
        <w:rPr>
          <w:spacing w:val="-7"/>
        </w:rPr>
        <w:t> </w:t>
      </w:r>
      <w:r>
        <w:rPr/>
        <w:t>way</w:t>
      </w:r>
      <w:r>
        <w:rPr>
          <w:spacing w:val="-7"/>
        </w:rPr>
        <w:t> </w:t>
      </w:r>
      <w:r>
        <w:rPr/>
        <w:t>the</w:t>
      </w:r>
      <w:r>
        <w:rPr>
          <w:spacing w:val="-7"/>
        </w:rPr>
        <w:t> </w:t>
      </w:r>
      <w:r>
        <w:rPr/>
        <w:t>joint</w:t>
      </w:r>
      <w:r>
        <w:rPr>
          <w:spacing w:val="-7"/>
        </w:rPr>
        <w:t> </w:t>
      </w:r>
      <w:r>
        <w:rPr/>
        <w:t>number</w:t>
      </w:r>
      <w:r>
        <w:rPr>
          <w:spacing w:val="-7"/>
        </w:rPr>
        <w:t> </w:t>
      </w:r>
      <w:r>
        <w:rPr/>
        <w:t>is</w:t>
      </w:r>
      <w:r>
        <w:rPr>
          <w:spacing w:val="-8"/>
        </w:rPr>
        <w:t> </w:t>
      </w:r>
      <w:r>
        <w:rPr/>
        <w:t>the</w:t>
      </w:r>
      <w:r>
        <w:rPr>
          <w:spacing w:val="-7"/>
        </w:rPr>
        <w:t> </w:t>
      </w:r>
      <w:r>
        <w:rPr/>
        <w:t>same</w:t>
      </w:r>
      <w:r>
        <w:rPr>
          <w:spacing w:val="-7"/>
        </w:rPr>
        <w:t> </w:t>
      </w:r>
      <w:r>
        <w:rPr/>
        <w:t>as</w:t>
      </w:r>
      <w:r>
        <w:rPr>
          <w:spacing w:val="-8"/>
        </w:rPr>
        <w:t> </w:t>
      </w:r>
      <w:r>
        <w:rPr/>
        <w:t>the</w:t>
      </w:r>
      <w:r>
        <w:rPr>
          <w:spacing w:val="-7"/>
        </w:rPr>
        <w:t> </w:t>
      </w:r>
      <w:r>
        <w:rPr/>
        <w:t>index</w:t>
      </w:r>
      <w:r>
        <w:rPr>
          <w:spacing w:val="-7"/>
        </w:rPr>
        <w:t> </w:t>
      </w:r>
      <w:r>
        <w:rPr/>
        <w:t>into</w:t>
      </w:r>
      <w:r>
        <w:rPr>
          <w:spacing w:val="-7"/>
        </w:rPr>
        <w:t> </w:t>
      </w:r>
      <w:r>
        <w:rPr/>
        <w:t>the</w:t>
      </w:r>
      <w:r>
        <w:rPr>
          <w:spacing w:val="-8"/>
        </w:rPr>
        <w:t> </w:t>
      </w:r>
      <w:r>
        <w:rPr>
          <w:rFonts w:ascii="Courier New"/>
        </w:rPr>
        <w:t>tau</w:t>
      </w:r>
      <w:r>
        <w:rPr>
          <w:rFonts w:ascii="Courier New"/>
          <w:spacing w:val="-75"/>
        </w:rPr>
        <w:t> </w:t>
      </w:r>
      <w:r>
        <w:rPr/>
        <w:t>array).</w:t>
      </w:r>
      <w:r>
        <w:rPr>
          <w:spacing w:val="37"/>
        </w:rPr>
        <w:t> </w:t>
      </w:r>
      <w:r>
        <w:rPr/>
        <w:t>In</w:t>
      </w:r>
      <w:r>
        <w:rPr>
          <w:spacing w:val="-7"/>
        </w:rPr>
        <w:t> </w:t>
      </w:r>
      <w:r>
        <w:rPr/>
        <w:t>gen-eral, this would have to be done joint by joint if some joints have multiple degrees of freedom, using </w:t>
      </w:r>
      <w:r>
        <w:rPr>
          <w:rFonts w:ascii="Courier New"/>
        </w:rPr>
        <w:t>SDINDX()</w:t>
      </w:r>
      <w:r>
        <w:rPr>
          <w:rFonts w:ascii="Courier New"/>
          <w:spacing w:val="-55"/>
        </w:rPr>
        <w:t> </w:t>
      </w:r>
      <w:r>
        <w:rPr/>
        <w:t>to index into the </w:t>
      </w:r>
      <w:r>
        <w:rPr>
          <w:rFonts w:ascii="Courier New"/>
        </w:rPr>
        <w:t>tau</w:t>
      </w:r>
      <w:r>
        <w:rPr>
          <w:rFonts w:ascii="Courier New"/>
          <w:spacing w:val="-55"/>
        </w:rPr>
        <w:t> </w:t>
      </w:r>
      <w:r>
        <w:rPr/>
        <w:t>array.</w:t>
      </w:r>
    </w:p>
    <w:p>
      <w:pPr>
        <w:pStyle w:val="BodyText"/>
        <w:spacing w:line="249" w:lineRule="auto" w:before="228"/>
        <w:ind w:left="3059" w:right="1126"/>
        <w:jc w:val="both"/>
      </w:pPr>
      <w:r>
        <w:rPr/>
        <w:t>This</w:t>
      </w:r>
      <w:r>
        <w:rPr>
          <w:spacing w:val="-4"/>
        </w:rPr>
        <w:t> </w:t>
      </w:r>
      <w:r>
        <w:rPr/>
        <w:t>routine</w:t>
      </w:r>
      <w:r>
        <w:rPr>
          <w:spacing w:val="-3"/>
        </w:rPr>
        <w:t> </w:t>
      </w:r>
      <w:r>
        <w:rPr/>
        <w:t>illustrates</w:t>
      </w:r>
      <w:r>
        <w:rPr>
          <w:spacing w:val="-4"/>
        </w:rPr>
        <w:t> </w:t>
      </w:r>
      <w:r>
        <w:rPr/>
        <w:t>the</w:t>
      </w:r>
      <w:r>
        <w:rPr>
          <w:spacing w:val="-3"/>
        </w:rPr>
        <w:t> </w:t>
      </w:r>
      <w:r>
        <w:rPr/>
        <w:t>equivalence</w:t>
      </w:r>
      <w:r>
        <w:rPr>
          <w:spacing w:val="-3"/>
        </w:rPr>
        <w:t> </w:t>
      </w:r>
      <w:r>
        <w:rPr/>
        <w:t>between</w:t>
      </w:r>
      <w:r>
        <w:rPr>
          <w:spacing w:val="-3"/>
        </w:rPr>
        <w:t> </w:t>
      </w:r>
      <w:r>
        <w:rPr/>
        <w:t>two</w:t>
      </w:r>
      <w:r>
        <w:rPr>
          <w:spacing w:val="-3"/>
        </w:rPr>
        <w:t> </w:t>
      </w:r>
      <w:r>
        <w:rPr/>
        <w:t>cases:</w:t>
      </w:r>
      <w:r>
        <w:rPr>
          <w:spacing w:val="-3"/>
        </w:rPr>
        <w:t> </w:t>
      </w:r>
      <w:r>
        <w:rPr/>
        <w:t>1)</w:t>
      </w:r>
      <w:r>
        <w:rPr>
          <w:spacing w:val="-3"/>
        </w:rPr>
        <w:t> </w:t>
      </w:r>
      <w:r>
        <w:rPr/>
        <w:t>the</w:t>
      </w:r>
      <w:r>
        <w:rPr>
          <w:spacing w:val="-3"/>
        </w:rPr>
        <w:t> </w:t>
      </w:r>
      <w:r>
        <w:rPr/>
        <w:t>mechanical</w:t>
      </w:r>
      <w:r>
        <w:rPr>
          <w:spacing w:val="-3"/>
        </w:rPr>
        <w:t> </w:t>
      </w:r>
      <w:r>
        <w:rPr/>
        <w:t>system</w:t>
      </w:r>
      <w:r>
        <w:rPr>
          <w:spacing w:val="-3"/>
        </w:rPr>
        <w:t> </w:t>
      </w:r>
      <w:r>
        <w:rPr/>
        <w:t>at rest,</w:t>
      </w:r>
      <w:r>
        <w:rPr>
          <w:spacing w:val="-6"/>
        </w:rPr>
        <w:t> </w:t>
      </w:r>
      <w:r>
        <w:rPr/>
        <w:t>but</w:t>
      </w:r>
      <w:r>
        <w:rPr>
          <w:spacing w:val="-6"/>
        </w:rPr>
        <w:t> </w:t>
      </w:r>
      <w:r>
        <w:rPr/>
        <w:t>acted</w:t>
      </w:r>
      <w:r>
        <w:rPr>
          <w:spacing w:val="-6"/>
        </w:rPr>
        <w:t> </w:t>
      </w:r>
      <w:r>
        <w:rPr/>
        <w:t>upon</w:t>
      </w:r>
      <w:r>
        <w:rPr>
          <w:spacing w:val="-6"/>
        </w:rPr>
        <w:t> </w:t>
      </w:r>
      <w:r>
        <w:rPr/>
        <w:t>by</w:t>
      </w:r>
      <w:r>
        <w:rPr>
          <w:spacing w:val="-6"/>
        </w:rPr>
        <w:t> </w:t>
      </w:r>
      <w:r>
        <w:rPr/>
        <w:t>arbitrary</w:t>
      </w:r>
      <w:r>
        <w:rPr>
          <w:spacing w:val="-6"/>
        </w:rPr>
        <w:t> </w:t>
      </w:r>
      <w:r>
        <w:rPr/>
        <w:t>forces</w:t>
      </w:r>
      <w:r>
        <w:rPr>
          <w:spacing w:val="-6"/>
        </w:rPr>
        <w:t> </w:t>
      </w:r>
      <w:r>
        <w:rPr/>
        <w:t>including</w:t>
      </w:r>
      <w:r>
        <w:rPr>
          <w:spacing w:val="-6"/>
        </w:rPr>
        <w:t> </w:t>
      </w:r>
      <w:r>
        <w:rPr/>
        <w:t>gravity,</w:t>
      </w:r>
      <w:r>
        <w:rPr>
          <w:spacing w:val="-6"/>
        </w:rPr>
        <w:t> </w:t>
      </w:r>
      <w:r>
        <w:rPr/>
        <w:t>and</w:t>
      </w:r>
      <w:r>
        <w:rPr>
          <w:spacing w:val="-6"/>
        </w:rPr>
        <w:t> </w:t>
      </w:r>
      <w:r>
        <w:rPr/>
        <w:t>2)</w:t>
      </w:r>
      <w:r>
        <w:rPr>
          <w:spacing w:val="-6"/>
        </w:rPr>
        <w:t> </w:t>
      </w:r>
      <w:r>
        <w:rPr/>
        <w:t>the</w:t>
      </w:r>
      <w:r>
        <w:rPr>
          <w:spacing w:val="-6"/>
        </w:rPr>
        <w:t> </w:t>
      </w:r>
      <w:r>
        <w:rPr/>
        <w:t>same</w:t>
      </w:r>
      <w:r>
        <w:rPr>
          <w:spacing w:val="-6"/>
        </w:rPr>
        <w:t> </w:t>
      </w:r>
      <w:r>
        <w:rPr/>
        <w:t>system</w:t>
      </w:r>
      <w:r>
        <w:rPr>
          <w:spacing w:val="-6"/>
        </w:rPr>
        <w:t> </w:t>
      </w:r>
      <w:r>
        <w:rPr/>
        <w:t>at</w:t>
      </w:r>
      <w:r>
        <w:rPr>
          <w:spacing w:val="-6"/>
        </w:rPr>
        <w:t> </w:t>
      </w:r>
      <w:r>
        <w:rPr/>
        <w:t>rest in the same configuration, but acted upon only by hinge torques (and hinge forces).</w:t>
      </w:r>
    </w:p>
    <w:p>
      <w:pPr>
        <w:pStyle w:val="BodyText"/>
        <w:spacing w:line="249" w:lineRule="auto" w:before="2"/>
        <w:ind w:left="3059" w:right="1218"/>
        <w:jc w:val="both"/>
      </w:pPr>
      <w:r>
        <w:rPr/>
        <w:t>Both</w:t>
      </w:r>
      <w:r>
        <w:rPr>
          <w:spacing w:val="-4"/>
        </w:rPr>
        <w:t> </w:t>
      </w:r>
      <w:r>
        <w:rPr/>
        <w:t>systems</w:t>
      </w:r>
      <w:r>
        <w:rPr>
          <w:spacing w:val="-5"/>
        </w:rPr>
        <w:t> </w:t>
      </w:r>
      <w:r>
        <w:rPr/>
        <w:t>have</w:t>
      </w:r>
      <w:r>
        <w:rPr>
          <w:spacing w:val="-4"/>
        </w:rPr>
        <w:t> </w:t>
      </w:r>
      <w:r>
        <w:rPr/>
        <w:t>the</w:t>
      </w:r>
      <w:r>
        <w:rPr>
          <w:spacing w:val="-4"/>
        </w:rPr>
        <w:t> </w:t>
      </w:r>
      <w:r>
        <w:rPr/>
        <w:t>same</w:t>
      </w:r>
      <w:r>
        <w:rPr>
          <w:spacing w:val="-4"/>
        </w:rPr>
        <w:t> </w:t>
      </w:r>
      <w:r>
        <w:rPr/>
        <w:t>hinge</w:t>
      </w:r>
      <w:r>
        <w:rPr>
          <w:spacing w:val="-4"/>
        </w:rPr>
        <w:t> </w:t>
      </w:r>
      <w:r>
        <w:rPr/>
        <w:t>accelerations</w:t>
      </w:r>
      <w:r>
        <w:rPr>
          <w:spacing w:val="-5"/>
        </w:rPr>
        <w:t> </w:t>
      </w:r>
      <w:r>
        <w:rPr/>
        <w:t>when</w:t>
      </w:r>
      <w:r>
        <w:rPr>
          <w:spacing w:val="-4"/>
        </w:rPr>
        <w:t> </w:t>
      </w:r>
      <w:r>
        <w:rPr/>
        <w:t>the</w:t>
      </w:r>
      <w:r>
        <w:rPr>
          <w:spacing w:val="-4"/>
        </w:rPr>
        <w:t> </w:t>
      </w:r>
      <w:r>
        <w:rPr/>
        <w:t>hinge</w:t>
      </w:r>
      <w:r>
        <w:rPr>
          <w:spacing w:val="-4"/>
        </w:rPr>
        <w:t> </w:t>
      </w:r>
      <w:r>
        <w:rPr/>
        <w:t>torques</w:t>
      </w:r>
      <w:r>
        <w:rPr>
          <w:spacing w:val="-5"/>
        </w:rPr>
        <w:t> </w:t>
      </w:r>
      <w:r>
        <w:rPr/>
        <w:t>are</w:t>
      </w:r>
      <w:r>
        <w:rPr>
          <w:spacing w:val="-4"/>
        </w:rPr>
        <w:t> </w:t>
      </w:r>
      <w:r>
        <w:rPr/>
        <w:t>computed by this routine.</w:t>
      </w:r>
    </w:p>
    <w:p>
      <w:pPr>
        <w:pStyle w:val="BodyText"/>
        <w:spacing w:after="0" w:line="249" w:lineRule="auto"/>
        <w:jc w:val="both"/>
        <w:sectPr>
          <w:type w:val="continuous"/>
          <w:pgSz w:w="12240" w:h="15840"/>
          <w:pgMar w:header="819" w:footer="1204" w:top="700" w:bottom="280" w:left="720" w:right="360"/>
        </w:sectPr>
      </w:pPr>
    </w:p>
    <w:p>
      <w:pPr>
        <w:pStyle w:val="BodyText"/>
      </w:pPr>
    </w:p>
    <w:p>
      <w:pPr>
        <w:pStyle w:val="BodyText"/>
      </w:pPr>
    </w:p>
    <w:p>
      <w:pPr>
        <w:pStyle w:val="BodyText"/>
        <w:spacing w:before="71"/>
      </w:pPr>
    </w:p>
    <w:p>
      <w:pPr>
        <w:pStyle w:val="Heading8"/>
        <w:ind w:left="2817"/>
      </w:pPr>
      <w:r>
        <w:rPr/>
        <w:t>R5.2</w:t>
      </w:r>
      <w:r>
        <w:rPr>
          <w:spacing w:val="26"/>
        </w:rPr>
        <w:t>  </w:t>
      </w:r>
      <w:r>
        <w:rPr/>
        <w:t>Computed</w:t>
      </w:r>
      <w:r>
        <w:rPr>
          <w:spacing w:val="-5"/>
        </w:rPr>
        <w:t> </w:t>
      </w:r>
      <w:r>
        <w:rPr/>
        <w:t>Torque</w:t>
      </w:r>
      <w:r>
        <w:rPr>
          <w:spacing w:val="-5"/>
        </w:rPr>
        <w:t> </w:t>
      </w:r>
      <w:r>
        <w:rPr>
          <w:spacing w:val="-2"/>
        </w:rPr>
        <w:t>Routines</w:t>
      </w:r>
    </w:p>
    <w:p>
      <w:pPr>
        <w:pStyle w:val="BodyText"/>
        <w:spacing w:line="254" w:lineRule="auto" w:before="111"/>
        <w:ind w:left="3720" w:right="3334"/>
        <w:rPr>
          <w:rFonts w:ascii="Courier New"/>
        </w:rPr>
      </w:pPr>
      <w:r>
        <w:rPr>
          <w:rFonts w:ascii="Courier New"/>
        </w:rPr>
        <w:t>SUBROUTINE SDCOMPTRQ(UDOT,TAU) DOUBLE</w:t>
      </w:r>
      <w:r>
        <w:rPr>
          <w:rFonts w:ascii="Courier New"/>
          <w:spacing w:val="-20"/>
        </w:rPr>
        <w:t> </w:t>
      </w:r>
      <w:r>
        <w:rPr>
          <w:rFonts w:ascii="Courier New"/>
        </w:rPr>
        <w:t>PRECISION</w:t>
      </w:r>
      <w:r>
        <w:rPr>
          <w:rFonts w:ascii="Courier New"/>
          <w:spacing w:val="-20"/>
        </w:rPr>
        <w:t> </w:t>
      </w:r>
      <w:r>
        <w:rPr>
          <w:rFonts w:ascii="Courier New"/>
        </w:rPr>
        <w:t>UDOT(NU),TAU(NU)</w:t>
      </w:r>
    </w:p>
    <w:p>
      <w:pPr>
        <w:pStyle w:val="BodyText"/>
        <w:spacing w:before="13"/>
        <w:rPr>
          <w:rFonts w:ascii="Courier New"/>
        </w:rPr>
      </w:pPr>
    </w:p>
    <w:p>
      <w:pPr>
        <w:pStyle w:val="BodyText"/>
        <w:ind w:left="3720"/>
        <w:rPr>
          <w:rFonts w:ascii="Courier New"/>
        </w:rPr>
      </w:pPr>
      <w:r>
        <w:rPr>
          <w:rFonts w:ascii="Courier New"/>
        </w:rPr>
        <w:t>SUBROUTINE</w:t>
      </w:r>
      <w:r>
        <w:rPr>
          <w:rFonts w:ascii="Courier New"/>
          <w:spacing w:val="-10"/>
        </w:rPr>
        <w:t> </w:t>
      </w:r>
      <w:r>
        <w:rPr>
          <w:rFonts w:ascii="Courier New"/>
          <w:spacing w:val="-2"/>
        </w:rPr>
        <w:t>SDFULLTRQ(UDOT,MULT,TAU)</w:t>
      </w:r>
    </w:p>
    <w:p>
      <w:pPr>
        <w:pStyle w:val="BodyText"/>
        <w:spacing w:before="14"/>
        <w:ind w:left="372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UDOT(NU),MULT(NC),TAU(NU)</w:t>
      </w:r>
    </w:p>
    <w:p>
      <w:pPr>
        <w:pStyle w:val="BodyText"/>
        <w:spacing w:line="232" w:lineRule="auto" w:before="224"/>
        <w:ind w:left="3420" w:right="722"/>
      </w:pPr>
      <w:r>
        <w:rPr/>
        <w:t>The</w:t>
      </w:r>
      <w:r>
        <w:rPr>
          <w:spacing w:val="-7"/>
        </w:rPr>
        <w:t> </w:t>
      </w:r>
      <w:r>
        <w:rPr>
          <w:rFonts w:ascii="Courier New" w:hAnsi="Courier New"/>
        </w:rPr>
        <w:t>SDCOMPTRQ()</w:t>
      </w:r>
      <w:r>
        <w:rPr>
          <w:rFonts w:ascii="Courier New" w:hAnsi="Courier New"/>
          <w:spacing w:val="-71"/>
        </w:rPr>
        <w:t> </w:t>
      </w:r>
      <w:r>
        <w:rPr/>
        <w:t>routine</w:t>
      </w:r>
      <w:r>
        <w:rPr>
          <w:spacing w:val="-4"/>
        </w:rPr>
        <w:t> </w:t>
      </w:r>
      <w:r>
        <w:rPr/>
        <w:t>returns</w:t>
      </w:r>
      <w:r>
        <w:rPr>
          <w:spacing w:val="-5"/>
        </w:rPr>
        <w:t> </w:t>
      </w:r>
      <w:r>
        <w:rPr/>
        <w:t>the</w:t>
      </w:r>
      <w:r>
        <w:rPr>
          <w:spacing w:val="-4"/>
        </w:rPr>
        <w:t> </w:t>
      </w:r>
      <w:r>
        <w:rPr/>
        <w:t>hinge</w:t>
      </w:r>
      <w:r>
        <w:rPr>
          <w:spacing w:val="-4"/>
        </w:rPr>
        <w:t> </w:t>
      </w:r>
      <w:r>
        <w:rPr/>
        <w:t>torques</w:t>
      </w:r>
      <w:r>
        <w:rPr>
          <w:spacing w:val="-5"/>
        </w:rPr>
        <w:t> </w:t>
      </w:r>
      <w:r>
        <w:rPr/>
        <w:t>(and</w:t>
      </w:r>
      <w:r>
        <w:rPr>
          <w:spacing w:val="-4"/>
        </w:rPr>
        <w:t> </w:t>
      </w:r>
      <w:r>
        <w:rPr/>
        <w:t>forces)</w:t>
      </w:r>
      <w:r>
        <w:rPr>
          <w:spacing w:val="-4"/>
        </w:rPr>
        <w:t> </w:t>
      </w:r>
      <w:r>
        <w:rPr>
          <w:rFonts w:ascii="Symbol" w:hAnsi="Symbol"/>
        </w:rPr>
        <w:t></w:t>
      </w:r>
      <w:r>
        <w:rPr>
          <w:spacing w:val="-4"/>
        </w:rPr>
        <w:t> </w:t>
      </w:r>
      <w:r>
        <w:rPr/>
        <w:t>which</w:t>
      </w:r>
      <w:r>
        <w:rPr>
          <w:spacing w:val="-4"/>
        </w:rPr>
        <w:t> </w:t>
      </w:r>
      <w:r>
        <w:rPr/>
        <w:t>would</w:t>
      </w:r>
      <w:r>
        <w:rPr>
          <w:spacing w:val="-4"/>
        </w:rPr>
        <w:t> </w:t>
      </w:r>
      <w:r>
        <w:rPr/>
        <w:t>pro-duce the indicated</w:t>
      </w:r>
      <w:r>
        <w:rPr>
          <w:spacing w:val="30"/>
        </w:rPr>
        <w:t> </w:t>
      </w:r>
      <w:r>
        <w:rPr>
          <w:i/>
          <w:sz w:val="18"/>
        </w:rPr>
        <w:t>u</w:t>
      </w:r>
      <w:r>
        <w:rPr>
          <w:sz w:val="18"/>
        </w:rPr>
        <w:t>˙</w:t>
      </w:r>
      <w:r>
        <w:rPr>
          <w:spacing w:val="-1"/>
          <w:sz w:val="18"/>
        </w:rPr>
        <w:t> </w:t>
      </w:r>
      <w:r>
        <w:rPr/>
        <w:t>’s, ignoring constraints.</w:t>
      </w:r>
      <w:r>
        <w:rPr>
          <w:spacing w:val="40"/>
        </w:rPr>
        <w:t> </w:t>
      </w:r>
      <w:r>
        <w:rPr/>
        <w:t>Here’s an example:</w:t>
      </w:r>
    </w:p>
    <w:p>
      <w:pPr>
        <w:pStyle w:val="BodyText"/>
        <w:spacing w:line="223" w:lineRule="exact" w:before="152"/>
        <w:ind w:left="3720"/>
        <w:rPr>
          <w:rFonts w:ascii="Courier New"/>
        </w:rPr>
      </w:pPr>
      <w:r>
        <w:rPr>
          <w:rFonts w:ascii="Courier New"/>
        </w:rPr>
        <w:t>call</w:t>
      </w:r>
      <w:r>
        <w:rPr>
          <w:rFonts w:ascii="Courier New"/>
          <w:spacing w:val="-4"/>
        </w:rPr>
        <w:t> </w:t>
      </w:r>
      <w:r>
        <w:rPr>
          <w:rFonts w:ascii="Courier New"/>
          <w:spacing w:val="-2"/>
        </w:rPr>
        <w:t>SDSTATE(t,q,u)</w:t>
      </w:r>
    </w:p>
    <w:p>
      <w:pPr>
        <w:spacing w:line="227" w:lineRule="exact" w:before="0"/>
        <w:ind w:left="3720" w:right="0" w:firstLine="0"/>
        <w:jc w:val="left"/>
        <w:rPr>
          <w:i/>
          <w:sz w:val="20"/>
        </w:rPr>
      </w:pPr>
      <w:r>
        <w:rPr>
          <w:i/>
          <w:sz w:val="20"/>
        </w:rPr>
        <w:t>...</w:t>
      </w:r>
      <w:r>
        <w:rPr>
          <w:i/>
          <w:spacing w:val="-4"/>
          <w:sz w:val="20"/>
        </w:rPr>
        <w:t> </w:t>
      </w:r>
      <w:r>
        <w:rPr>
          <w:i/>
          <w:sz w:val="20"/>
        </w:rPr>
        <w:t>apply</w:t>
      </w:r>
      <w:r>
        <w:rPr>
          <w:i/>
          <w:spacing w:val="-3"/>
          <w:sz w:val="20"/>
        </w:rPr>
        <w:t> </w:t>
      </w:r>
      <w:r>
        <w:rPr>
          <w:i/>
          <w:sz w:val="20"/>
        </w:rPr>
        <w:t>forces</w:t>
      </w:r>
      <w:r>
        <w:rPr>
          <w:i/>
          <w:spacing w:val="-2"/>
          <w:sz w:val="20"/>
        </w:rPr>
        <w:t> </w:t>
      </w:r>
      <w:r>
        <w:rPr>
          <w:i/>
          <w:sz w:val="20"/>
        </w:rPr>
        <w:t>if</w:t>
      </w:r>
      <w:r>
        <w:rPr>
          <w:i/>
          <w:spacing w:val="-2"/>
          <w:sz w:val="20"/>
        </w:rPr>
        <w:t> </w:t>
      </w:r>
      <w:r>
        <w:rPr>
          <w:i/>
          <w:sz w:val="20"/>
        </w:rPr>
        <w:t>you</w:t>
      </w:r>
      <w:r>
        <w:rPr>
          <w:i/>
          <w:spacing w:val="-2"/>
          <w:sz w:val="20"/>
        </w:rPr>
        <w:t> </w:t>
      </w:r>
      <w:r>
        <w:rPr>
          <w:i/>
          <w:sz w:val="20"/>
        </w:rPr>
        <w:t>want</w:t>
      </w:r>
      <w:r>
        <w:rPr>
          <w:i/>
          <w:spacing w:val="-2"/>
          <w:sz w:val="20"/>
        </w:rPr>
        <w:t> </w:t>
      </w:r>
      <w:r>
        <w:rPr>
          <w:i/>
          <w:spacing w:val="-5"/>
          <w:sz w:val="20"/>
        </w:rPr>
        <w:t>...</w:t>
      </w:r>
    </w:p>
    <w:p>
      <w:pPr>
        <w:spacing w:before="10"/>
        <w:ind w:left="3720" w:right="0" w:firstLine="0"/>
        <w:jc w:val="left"/>
        <w:rPr>
          <w:i/>
          <w:sz w:val="20"/>
        </w:rPr>
      </w:pPr>
      <w:r>
        <w:rPr>
          <w:i/>
          <w:spacing w:val="-2"/>
          <w:sz w:val="20"/>
        </w:rPr>
        <w:t>...</w:t>
      </w:r>
      <w:r>
        <w:rPr>
          <w:i/>
          <w:spacing w:val="-11"/>
          <w:sz w:val="20"/>
        </w:rPr>
        <w:t> </w:t>
      </w:r>
      <w:r>
        <w:rPr>
          <w:i/>
          <w:spacing w:val="-2"/>
          <w:sz w:val="20"/>
        </w:rPr>
        <w:t>set</w:t>
      </w:r>
      <w:r>
        <w:rPr>
          <w:i/>
          <w:spacing w:val="-8"/>
          <w:sz w:val="20"/>
        </w:rPr>
        <w:t> </w:t>
      </w:r>
      <w:r>
        <w:rPr>
          <w:rFonts w:ascii="Courier New" w:hAnsi="Courier New"/>
          <w:spacing w:val="-2"/>
          <w:sz w:val="20"/>
        </w:rPr>
        <w:t>udot</w:t>
      </w:r>
      <w:r>
        <w:rPr>
          <w:rFonts w:ascii="Courier New" w:hAnsi="Courier New"/>
          <w:spacing w:val="-71"/>
          <w:sz w:val="20"/>
        </w:rPr>
        <w:t> </w:t>
      </w:r>
      <w:r>
        <w:rPr>
          <w:i/>
          <w:spacing w:val="-2"/>
          <w:sz w:val="20"/>
        </w:rPr>
        <w:t>to</w:t>
      </w:r>
      <w:r>
        <w:rPr>
          <w:i/>
          <w:spacing w:val="-6"/>
          <w:sz w:val="20"/>
        </w:rPr>
        <w:t> </w:t>
      </w:r>
      <w:r>
        <w:rPr>
          <w:i/>
          <w:spacing w:val="-2"/>
          <w:sz w:val="20"/>
        </w:rPr>
        <w:t>desired</w:t>
      </w:r>
      <w:r>
        <w:rPr>
          <w:i/>
          <w:spacing w:val="12"/>
          <w:sz w:val="20"/>
        </w:rPr>
        <w:t> </w:t>
      </w:r>
      <w:r>
        <w:rPr>
          <w:i/>
          <w:spacing w:val="-2"/>
          <w:sz w:val="18"/>
        </w:rPr>
        <w:t>u</w:t>
      </w:r>
      <w:r>
        <w:rPr>
          <w:spacing w:val="-2"/>
          <w:sz w:val="18"/>
        </w:rPr>
        <w:t>˙</w:t>
      </w:r>
      <w:r>
        <w:rPr>
          <w:spacing w:val="-9"/>
          <w:sz w:val="18"/>
        </w:rPr>
        <w:t> </w:t>
      </w:r>
      <w:r>
        <w:rPr>
          <w:spacing w:val="-2"/>
          <w:sz w:val="20"/>
        </w:rPr>
        <w:t>’s</w:t>
      </w:r>
      <w:r>
        <w:rPr>
          <w:spacing w:val="-5"/>
          <w:sz w:val="20"/>
        </w:rPr>
        <w:t> </w:t>
      </w:r>
      <w:r>
        <w:rPr>
          <w:i/>
          <w:spacing w:val="-5"/>
          <w:sz w:val="20"/>
        </w:rPr>
        <w:t>...</w:t>
      </w:r>
    </w:p>
    <w:p>
      <w:pPr>
        <w:pStyle w:val="BodyText"/>
        <w:spacing w:line="254" w:lineRule="auto" w:before="14"/>
        <w:ind w:left="3720" w:right="4485"/>
        <w:rPr>
          <w:rFonts w:ascii="Courier New"/>
        </w:rPr>
      </w:pPr>
      <w:r>
        <w:rPr>
          <w:rFonts w:ascii="Courier New"/>
        </w:rPr>
        <w:t>call</w:t>
      </w:r>
      <w:r>
        <w:rPr>
          <w:rFonts w:ascii="Courier New"/>
          <w:spacing w:val="-32"/>
        </w:rPr>
        <w:t> </w:t>
      </w:r>
      <w:r>
        <w:rPr>
          <w:rFonts w:ascii="Courier New"/>
        </w:rPr>
        <w:t>SDCOMPTRQ(udot,tau) do i=1,NU</w:t>
      </w:r>
    </w:p>
    <w:p>
      <w:pPr>
        <w:pStyle w:val="BodyText"/>
        <w:spacing w:line="254" w:lineRule="auto"/>
        <w:ind w:left="3720" w:right="4152" w:firstLine="240"/>
        <w:rPr>
          <w:rFonts w:ascii="Courier New"/>
        </w:rPr>
      </w:pPr>
      <w:r>
        <w:rPr>
          <w:rFonts w:ascii="Courier New"/>
        </w:rPr>
        <w:t>call</w:t>
      </w:r>
      <w:r>
        <w:rPr>
          <w:rFonts w:ascii="Courier New"/>
          <w:spacing w:val="-32"/>
        </w:rPr>
        <w:t> </w:t>
      </w:r>
      <w:r>
        <w:rPr>
          <w:rFonts w:ascii="Courier New"/>
        </w:rPr>
        <w:t>SDHINGET(i,1,tau(i)) end do</w:t>
      </w:r>
    </w:p>
    <w:p>
      <w:pPr>
        <w:pStyle w:val="BodyText"/>
        <w:spacing w:line="223" w:lineRule="exact"/>
        <w:ind w:left="3720"/>
        <w:rPr>
          <w:rFonts w:ascii="Courier New"/>
        </w:rPr>
      </w:pPr>
      <w:r>
        <w:rPr>
          <w:rFonts w:ascii="Courier New"/>
        </w:rPr>
        <w:t>call</w:t>
      </w:r>
      <w:r>
        <w:rPr>
          <w:rFonts w:ascii="Courier New"/>
          <w:spacing w:val="-4"/>
        </w:rPr>
        <w:t> </w:t>
      </w:r>
      <w:r>
        <w:rPr>
          <w:rFonts w:ascii="Courier New"/>
          <w:spacing w:val="-2"/>
        </w:rPr>
        <w:t>SDDERIV(qdot,udot)</w:t>
      </w:r>
    </w:p>
    <w:p>
      <w:pPr>
        <w:spacing w:line="227" w:lineRule="exact" w:before="0"/>
        <w:ind w:left="3720" w:right="0" w:firstLine="0"/>
        <w:jc w:val="left"/>
        <w:rPr>
          <w:i/>
          <w:sz w:val="20"/>
        </w:rPr>
      </w:pPr>
      <w:r>
        <w:rPr>
          <w:i/>
          <w:sz w:val="20"/>
        </w:rPr>
        <w:t>...</w:t>
      </w:r>
      <w:r>
        <w:rPr>
          <w:i/>
          <w:spacing w:val="-10"/>
          <w:sz w:val="20"/>
        </w:rPr>
        <w:t> </w:t>
      </w:r>
      <w:r>
        <w:rPr>
          <w:i/>
          <w:sz w:val="20"/>
        </w:rPr>
        <w:t>now</w:t>
      </w:r>
      <w:r>
        <w:rPr>
          <w:i/>
          <w:spacing w:val="-8"/>
          <w:sz w:val="20"/>
        </w:rPr>
        <w:t> </w:t>
      </w:r>
      <w:r>
        <w:rPr>
          <w:i/>
          <w:sz w:val="20"/>
        </w:rPr>
        <w:t>the</w:t>
      </w:r>
      <w:r>
        <w:rPr>
          <w:i/>
          <w:spacing w:val="8"/>
          <w:sz w:val="20"/>
        </w:rPr>
        <w:t> </w:t>
      </w:r>
      <w:r>
        <w:rPr>
          <w:i/>
          <w:sz w:val="18"/>
        </w:rPr>
        <w:t>u</w:t>
      </w:r>
      <w:r>
        <w:rPr>
          <w:sz w:val="18"/>
        </w:rPr>
        <w:t>˙</w:t>
      </w:r>
      <w:r>
        <w:rPr>
          <w:spacing w:val="-11"/>
          <w:sz w:val="18"/>
        </w:rPr>
        <w:t> </w:t>
      </w:r>
      <w:r>
        <w:rPr>
          <w:sz w:val="20"/>
        </w:rPr>
        <w:t>’s</w:t>
      </w:r>
      <w:r>
        <w:rPr>
          <w:spacing w:val="-9"/>
          <w:sz w:val="20"/>
        </w:rPr>
        <w:t> </w:t>
      </w:r>
      <w:r>
        <w:rPr>
          <w:i/>
          <w:sz w:val="20"/>
        </w:rPr>
        <w:t>will</w:t>
      </w:r>
      <w:r>
        <w:rPr>
          <w:i/>
          <w:spacing w:val="-8"/>
          <w:sz w:val="20"/>
        </w:rPr>
        <w:t> </w:t>
      </w:r>
      <w:r>
        <w:rPr>
          <w:i/>
          <w:sz w:val="20"/>
        </w:rPr>
        <w:t>be</w:t>
      </w:r>
      <w:r>
        <w:rPr>
          <w:i/>
          <w:spacing w:val="-9"/>
          <w:sz w:val="20"/>
        </w:rPr>
        <w:t> </w:t>
      </w:r>
      <w:r>
        <w:rPr>
          <w:i/>
          <w:sz w:val="20"/>
        </w:rPr>
        <w:t>as</w:t>
      </w:r>
      <w:r>
        <w:rPr>
          <w:i/>
          <w:spacing w:val="-9"/>
          <w:sz w:val="20"/>
        </w:rPr>
        <w:t> </w:t>
      </w:r>
      <w:r>
        <w:rPr>
          <w:i/>
          <w:sz w:val="20"/>
        </w:rPr>
        <w:t>you</w:t>
      </w:r>
      <w:r>
        <w:rPr>
          <w:i/>
          <w:spacing w:val="-8"/>
          <w:sz w:val="20"/>
        </w:rPr>
        <w:t> </w:t>
      </w:r>
      <w:r>
        <w:rPr>
          <w:i/>
          <w:sz w:val="20"/>
        </w:rPr>
        <w:t>desired</w:t>
      </w:r>
      <w:r>
        <w:rPr>
          <w:i/>
          <w:spacing w:val="-8"/>
          <w:sz w:val="20"/>
        </w:rPr>
        <w:t> </w:t>
      </w:r>
      <w:r>
        <w:rPr>
          <w:i/>
          <w:spacing w:val="-5"/>
          <w:sz w:val="20"/>
        </w:rPr>
        <w:t>...</w:t>
      </w:r>
    </w:p>
    <w:p>
      <w:pPr>
        <w:pStyle w:val="BodyText"/>
        <w:spacing w:before="19"/>
        <w:rPr>
          <w:i/>
        </w:rPr>
      </w:pPr>
    </w:p>
    <w:p>
      <w:pPr>
        <w:pStyle w:val="BodyText"/>
        <w:spacing w:before="1"/>
        <w:ind w:left="3420"/>
      </w:pPr>
      <w:r>
        <w:rPr/>
        <w:t>Again</w:t>
      </w:r>
      <w:r>
        <w:rPr>
          <w:spacing w:val="-3"/>
        </w:rPr>
        <w:t> </w:t>
      </w:r>
      <w:r>
        <w:rPr/>
        <w:t>the</w:t>
      </w:r>
      <w:r>
        <w:rPr>
          <w:spacing w:val="-1"/>
        </w:rPr>
        <w:t> </w:t>
      </w:r>
      <w:r>
        <w:rPr>
          <w:rFonts w:ascii="Courier New"/>
        </w:rPr>
        <w:t>tau</w:t>
      </w:r>
      <w:r>
        <w:rPr>
          <w:rFonts w:ascii="Courier New"/>
          <w:spacing w:val="-71"/>
        </w:rPr>
        <w:t> </w:t>
      </w:r>
      <w:r>
        <w:rPr/>
        <w:t>indexing</w:t>
      </w:r>
      <w:r>
        <w:rPr>
          <w:spacing w:val="-1"/>
        </w:rPr>
        <w:t> </w:t>
      </w:r>
      <w:r>
        <w:rPr/>
        <w:t>here</w:t>
      </w:r>
      <w:r>
        <w:rPr>
          <w:spacing w:val="-2"/>
        </w:rPr>
        <w:t> </w:t>
      </w:r>
      <w:r>
        <w:rPr/>
        <w:t>assumes</w:t>
      </w:r>
      <w:r>
        <w:rPr>
          <w:spacing w:val="-2"/>
        </w:rPr>
        <w:t> </w:t>
      </w:r>
      <w:r>
        <w:rPr/>
        <w:t>one</w:t>
      </w:r>
      <w:r>
        <w:rPr>
          <w:spacing w:val="-1"/>
        </w:rPr>
        <w:t> </w:t>
      </w:r>
      <w:r>
        <w:rPr/>
        <w:t>degree</w:t>
      </w:r>
      <w:r>
        <w:rPr>
          <w:spacing w:val="-1"/>
        </w:rPr>
        <w:t> </w:t>
      </w:r>
      <w:r>
        <w:rPr/>
        <w:t>of</w:t>
      </w:r>
      <w:r>
        <w:rPr>
          <w:spacing w:val="-2"/>
        </w:rPr>
        <w:t> </w:t>
      </w:r>
      <w:r>
        <w:rPr/>
        <w:t>freedom</w:t>
      </w:r>
      <w:r>
        <w:rPr>
          <w:spacing w:val="-1"/>
        </w:rPr>
        <w:t> </w:t>
      </w:r>
      <w:r>
        <w:rPr/>
        <w:t>per</w:t>
      </w:r>
      <w:r>
        <w:rPr>
          <w:spacing w:val="-1"/>
        </w:rPr>
        <w:t> </w:t>
      </w:r>
      <w:r>
        <w:rPr/>
        <w:t>joint;</w:t>
      </w:r>
      <w:r>
        <w:rPr>
          <w:spacing w:val="-1"/>
        </w:rPr>
        <w:t> </w:t>
      </w:r>
      <w:r>
        <w:rPr/>
        <w:t>see</w:t>
      </w:r>
      <w:r>
        <w:rPr>
          <w:spacing w:val="-1"/>
        </w:rPr>
        <w:t> </w:t>
      </w:r>
      <w:r>
        <w:rPr>
          <w:spacing w:val="-2"/>
        </w:rPr>
        <w:t>above.</w:t>
      </w:r>
    </w:p>
    <w:p>
      <w:pPr>
        <w:pStyle w:val="BodyText"/>
        <w:spacing w:before="8"/>
      </w:pPr>
    </w:p>
    <w:p>
      <w:pPr>
        <w:pStyle w:val="BodyText"/>
        <w:spacing w:line="232" w:lineRule="auto"/>
        <w:ind w:left="3420" w:right="722"/>
      </w:pPr>
      <w:r>
        <w:rPr/>
        <w:t>The</w:t>
      </w:r>
      <w:r>
        <w:rPr>
          <w:spacing w:val="-3"/>
        </w:rPr>
        <w:t> </w:t>
      </w:r>
      <w:r>
        <w:rPr>
          <w:rFonts w:ascii="Courier New" w:hAnsi="Courier New"/>
        </w:rPr>
        <w:t>SDFULLTRQ()</w:t>
      </w:r>
      <w:r>
        <w:rPr>
          <w:rFonts w:ascii="Courier New" w:hAnsi="Courier New"/>
          <w:spacing w:val="-71"/>
        </w:rPr>
        <w:t> </w:t>
      </w:r>
      <w:r>
        <w:rPr/>
        <w:t>routine</w:t>
      </w:r>
      <w:r>
        <w:rPr>
          <w:spacing w:val="-1"/>
        </w:rPr>
        <w:t> </w:t>
      </w:r>
      <w:r>
        <w:rPr/>
        <w:t>is</w:t>
      </w:r>
      <w:r>
        <w:rPr>
          <w:spacing w:val="-2"/>
        </w:rPr>
        <w:t> </w:t>
      </w:r>
      <w:r>
        <w:rPr/>
        <w:t>the</w:t>
      </w:r>
      <w:r>
        <w:rPr>
          <w:spacing w:val="-1"/>
        </w:rPr>
        <w:t> </w:t>
      </w:r>
      <w:r>
        <w:rPr/>
        <w:t>same</w:t>
      </w:r>
      <w:r>
        <w:rPr>
          <w:spacing w:val="-1"/>
        </w:rPr>
        <w:t> </w:t>
      </w:r>
      <w:r>
        <w:rPr/>
        <w:t>as</w:t>
      </w:r>
      <w:r>
        <w:rPr>
          <w:spacing w:val="-2"/>
        </w:rPr>
        <w:t> </w:t>
      </w:r>
      <w:r>
        <w:rPr>
          <w:rFonts w:ascii="Courier New" w:hAnsi="Courier New"/>
        </w:rPr>
        <w:t>SDCOMPTRQ()</w:t>
      </w:r>
      <w:r>
        <w:rPr>
          <w:rFonts w:ascii="Courier New" w:hAnsi="Courier New"/>
          <w:spacing w:val="-71"/>
        </w:rPr>
        <w:t> </w:t>
      </w:r>
      <w:r>
        <w:rPr/>
        <w:t>except</w:t>
      </w:r>
      <w:r>
        <w:rPr>
          <w:spacing w:val="-1"/>
        </w:rPr>
        <w:t> </w:t>
      </w:r>
      <w:r>
        <w:rPr/>
        <w:t>that</w:t>
      </w:r>
      <w:r>
        <w:rPr>
          <w:spacing w:val="-1"/>
        </w:rPr>
        <w:t> </w:t>
      </w:r>
      <w:r>
        <w:rPr/>
        <w:t>it</w:t>
      </w:r>
      <w:r>
        <w:rPr>
          <w:spacing w:val="-1"/>
        </w:rPr>
        <w:t> </w:t>
      </w:r>
      <w:r>
        <w:rPr/>
        <w:t>takes</w:t>
      </w:r>
      <w:r>
        <w:rPr>
          <w:spacing w:val="-2"/>
        </w:rPr>
        <w:t> </w:t>
      </w:r>
      <w:r>
        <w:rPr/>
        <w:t>con-straints</w:t>
      </w:r>
      <w:r>
        <w:rPr>
          <w:spacing w:val="-10"/>
        </w:rPr>
        <w:t> </w:t>
      </w:r>
      <w:r>
        <w:rPr/>
        <w:t>into</w:t>
      </w:r>
      <w:r>
        <w:rPr>
          <w:spacing w:val="-6"/>
        </w:rPr>
        <w:t> </w:t>
      </w:r>
      <w:r>
        <w:rPr/>
        <w:t>account</w:t>
      </w:r>
      <w:r>
        <w:rPr>
          <w:spacing w:val="-6"/>
        </w:rPr>
        <w:t> </w:t>
      </w:r>
      <w:r>
        <w:rPr/>
        <w:t>and</w:t>
      </w:r>
      <w:r>
        <w:rPr>
          <w:spacing w:val="-7"/>
        </w:rPr>
        <w:t> </w:t>
      </w:r>
      <w:r>
        <w:rPr/>
        <w:t>therefore</w:t>
      </w:r>
      <w:r>
        <w:rPr>
          <w:spacing w:val="-6"/>
        </w:rPr>
        <w:t> </w:t>
      </w:r>
      <w:r>
        <w:rPr/>
        <w:t>expects</w:t>
      </w:r>
      <w:r>
        <w:rPr>
          <w:spacing w:val="-7"/>
        </w:rPr>
        <w:t> </w:t>
      </w:r>
      <w:r>
        <w:rPr/>
        <w:t>both</w:t>
      </w:r>
      <w:r>
        <w:rPr>
          <w:spacing w:val="11"/>
        </w:rPr>
        <w:t> </w:t>
      </w:r>
      <w:r>
        <w:rPr>
          <w:i/>
          <w:sz w:val="18"/>
        </w:rPr>
        <w:t>u</w:t>
      </w:r>
      <w:r>
        <w:rPr>
          <w:sz w:val="18"/>
        </w:rPr>
        <w:t>˙</w:t>
      </w:r>
      <w:r>
        <w:rPr>
          <w:spacing w:val="-11"/>
          <w:sz w:val="18"/>
        </w:rPr>
        <w:t> </w:t>
      </w:r>
      <w:r>
        <w:rPr/>
        <w:t>’s</w:t>
      </w:r>
      <w:r>
        <w:rPr>
          <w:spacing w:val="-7"/>
        </w:rPr>
        <w:t> </w:t>
      </w:r>
      <w:r>
        <w:rPr/>
        <w:t>and</w:t>
      </w:r>
      <w:r>
        <w:rPr>
          <w:spacing w:val="-7"/>
        </w:rPr>
        <w:t> </w:t>
      </w:r>
      <w:r>
        <w:rPr/>
        <w:t>multipliers</w:t>
      </w:r>
      <w:r>
        <w:rPr>
          <w:spacing w:val="-6"/>
        </w:rPr>
        <w:t> </w:t>
      </w:r>
      <w:r>
        <w:rPr>
          <w:rFonts w:ascii="Symbol" w:hAnsi="Symbol"/>
          <w:sz w:val="18"/>
        </w:rPr>
        <w:t></w:t>
      </w:r>
      <w:r>
        <w:rPr>
          <w:spacing w:val="-1"/>
          <w:sz w:val="18"/>
        </w:rPr>
        <w:t> </w:t>
      </w:r>
      <w:r>
        <w:rPr/>
        <w:t>to</w:t>
      </w:r>
      <w:r>
        <w:rPr>
          <w:spacing w:val="-7"/>
        </w:rPr>
        <w:t> </w:t>
      </w:r>
      <w:r>
        <w:rPr/>
        <w:t>be</w:t>
      </w:r>
      <w:r>
        <w:rPr>
          <w:spacing w:val="-6"/>
        </w:rPr>
        <w:t> </w:t>
      </w:r>
      <w:r>
        <w:rPr/>
        <w:t>passed</w:t>
      </w:r>
      <w:r>
        <w:rPr>
          <w:spacing w:val="-6"/>
        </w:rPr>
        <w:t> </w:t>
      </w:r>
      <w:r>
        <w:rPr>
          <w:spacing w:val="-5"/>
        </w:rPr>
        <w:t>in.</w:t>
      </w:r>
    </w:p>
    <w:p>
      <w:pPr>
        <w:pStyle w:val="BodyText"/>
        <w:spacing w:before="22"/>
      </w:pPr>
    </w:p>
    <w:p>
      <w:pPr>
        <w:pStyle w:val="BodyText"/>
        <w:spacing w:line="244" w:lineRule="auto"/>
        <w:ind w:left="3419" w:right="722"/>
      </w:pPr>
      <w:r>
        <w:rPr/>
        <w:t>Note</w:t>
      </w:r>
      <w:r>
        <w:rPr>
          <w:spacing w:val="-8"/>
        </w:rPr>
        <w:t> </w:t>
      </w:r>
      <w:r>
        <w:rPr/>
        <w:t>that</w:t>
      </w:r>
      <w:r>
        <w:rPr>
          <w:spacing w:val="-8"/>
        </w:rPr>
        <w:t> </w:t>
      </w:r>
      <w:r>
        <w:rPr>
          <w:rFonts w:ascii="Courier New" w:hAnsi="Courier New"/>
        </w:rPr>
        <w:t>SDFULLTRQ()</w:t>
      </w:r>
      <w:r>
        <w:rPr/>
        <w:t>is</w:t>
      </w:r>
      <w:r>
        <w:rPr>
          <w:spacing w:val="-8"/>
        </w:rPr>
        <w:t> </w:t>
      </w:r>
      <w:r>
        <w:rPr/>
        <w:t>an</w:t>
      </w:r>
      <w:r>
        <w:rPr>
          <w:spacing w:val="-8"/>
        </w:rPr>
        <w:t> </w:t>
      </w:r>
      <w:r>
        <w:rPr/>
        <w:t>“open</w:t>
      </w:r>
      <w:r>
        <w:rPr>
          <w:spacing w:val="-8"/>
        </w:rPr>
        <w:t> </w:t>
      </w:r>
      <w:r>
        <w:rPr/>
        <w:t>loop”</w:t>
      </w:r>
      <w:r>
        <w:rPr>
          <w:spacing w:val="-8"/>
        </w:rPr>
        <w:t> </w:t>
      </w:r>
      <w:r>
        <w:rPr/>
        <w:t>routine</w:t>
      </w:r>
      <w:r>
        <w:rPr>
          <w:spacing w:val="-8"/>
        </w:rPr>
        <w:t> </w:t>
      </w:r>
      <w:r>
        <w:rPr/>
        <w:t>in</w:t>
      </w:r>
      <w:r>
        <w:rPr>
          <w:spacing w:val="-8"/>
        </w:rPr>
        <w:t> </w:t>
      </w:r>
      <w:r>
        <w:rPr/>
        <w:t>that</w:t>
      </w:r>
      <w:r>
        <w:rPr>
          <w:spacing w:val="-8"/>
        </w:rPr>
        <w:t> </w:t>
      </w:r>
      <w:r>
        <w:rPr/>
        <w:t>you</w:t>
      </w:r>
      <w:r>
        <w:rPr>
          <w:spacing w:val="-8"/>
        </w:rPr>
        <w:t> </w:t>
      </w:r>
      <w:r>
        <w:rPr/>
        <w:t>must</w:t>
      </w:r>
      <w:r>
        <w:rPr>
          <w:spacing w:val="-8"/>
        </w:rPr>
        <w:t> </w:t>
      </w:r>
      <w:r>
        <w:rPr/>
        <w:t>pass</w:t>
      </w:r>
      <w:r>
        <w:rPr>
          <w:spacing w:val="-8"/>
        </w:rPr>
        <w:t> </w:t>
      </w:r>
      <w:r>
        <w:rPr/>
        <w:t>in</w:t>
      </w:r>
      <w:r>
        <w:rPr>
          <w:spacing w:val="-8"/>
        </w:rPr>
        <w:t> </w:t>
      </w:r>
      <w:r>
        <w:rPr/>
        <w:t>multipliers, but that those multipliers might not be the correct ones for the system with the con-straints</w:t>
      </w:r>
      <w:r>
        <w:rPr>
          <w:spacing w:val="-10"/>
        </w:rPr>
        <w:t> </w:t>
      </w:r>
      <w:r>
        <w:rPr/>
        <w:t>enforced.</w:t>
      </w:r>
      <w:r>
        <w:rPr>
          <w:spacing w:val="32"/>
        </w:rPr>
        <w:t> </w:t>
      </w:r>
      <w:r>
        <w:rPr/>
        <w:t>The</w:t>
      </w:r>
      <w:r>
        <w:rPr>
          <w:spacing w:val="-9"/>
        </w:rPr>
        <w:t> </w:t>
      </w:r>
      <w:r>
        <w:rPr/>
        <w:t>routine</w:t>
      </w:r>
      <w:r>
        <w:rPr>
          <w:spacing w:val="-9"/>
        </w:rPr>
        <w:t> </w:t>
      </w:r>
      <w:r>
        <w:rPr/>
        <w:t>maps</w:t>
      </w:r>
      <w:r>
        <w:rPr>
          <w:spacing w:val="-10"/>
        </w:rPr>
        <w:t> </w:t>
      </w:r>
      <w:r>
        <w:rPr/>
        <w:t>the</w:t>
      </w:r>
      <w:r>
        <w:rPr>
          <w:spacing w:val="-9"/>
        </w:rPr>
        <w:t> </w:t>
      </w:r>
      <w:r>
        <w:rPr/>
        <w:t>passed-in</w:t>
      </w:r>
      <w:r>
        <w:rPr>
          <w:spacing w:val="-9"/>
        </w:rPr>
        <w:t> </w:t>
      </w:r>
      <w:r>
        <w:rPr/>
        <w:t>multipliers</w:t>
      </w:r>
      <w:r>
        <w:rPr>
          <w:spacing w:val="-10"/>
        </w:rPr>
        <w:t> </w:t>
      </w:r>
      <w:r>
        <w:rPr/>
        <w:t>into</w:t>
      </w:r>
      <w:r>
        <w:rPr>
          <w:spacing w:val="-9"/>
        </w:rPr>
        <w:t> </w:t>
      </w:r>
      <w:r>
        <w:rPr/>
        <w:t>physical</w:t>
      </w:r>
      <w:r>
        <w:rPr>
          <w:spacing w:val="-9"/>
        </w:rPr>
        <w:t> </w:t>
      </w:r>
      <w:r>
        <w:rPr/>
        <w:t>forces</w:t>
      </w:r>
      <w:r>
        <w:rPr>
          <w:spacing w:val="-10"/>
        </w:rPr>
        <w:t> </w:t>
      </w:r>
      <w:r>
        <w:rPr/>
        <w:t>acting on the mechanism and then computes the additional hinge torques which would be re-</w:t>
      </w:r>
    </w:p>
    <w:p>
      <w:pPr>
        <w:pStyle w:val="BodyText"/>
        <w:spacing w:before="5"/>
        <w:ind w:left="3419"/>
      </w:pPr>
      <w:r>
        <w:rPr/>
        <w:t>quired</w:t>
      </w:r>
      <w:r>
        <w:rPr>
          <w:spacing w:val="-10"/>
        </w:rPr>
        <w:t> </w:t>
      </w:r>
      <w:r>
        <w:rPr/>
        <w:t>to</w:t>
      </w:r>
      <w:r>
        <w:rPr>
          <w:spacing w:val="-8"/>
        </w:rPr>
        <w:t> </w:t>
      </w:r>
      <w:r>
        <w:rPr/>
        <w:t>produce</w:t>
      </w:r>
      <w:r>
        <w:rPr>
          <w:spacing w:val="-8"/>
        </w:rPr>
        <w:t> </w:t>
      </w:r>
      <w:r>
        <w:rPr/>
        <w:t>the</w:t>
      </w:r>
      <w:r>
        <w:rPr>
          <w:spacing w:val="-9"/>
        </w:rPr>
        <w:t> </w:t>
      </w:r>
      <w:r>
        <w:rPr/>
        <w:t>passed-in</w:t>
      </w:r>
      <w:r>
        <w:rPr>
          <w:spacing w:val="50"/>
        </w:rPr>
        <w:t> </w:t>
      </w:r>
      <w:r>
        <w:rPr>
          <w:i/>
          <w:sz w:val="18"/>
        </w:rPr>
        <w:t>u</w:t>
      </w:r>
      <w:r>
        <w:rPr>
          <w:sz w:val="18"/>
        </w:rPr>
        <w:t>˙</w:t>
      </w:r>
      <w:r>
        <w:rPr>
          <w:spacing w:val="-11"/>
          <w:sz w:val="18"/>
        </w:rPr>
        <w:t> </w:t>
      </w:r>
      <w:r>
        <w:rPr>
          <w:spacing w:val="-5"/>
        </w:rPr>
        <w:t>’s.</w:t>
      </w:r>
    </w:p>
    <w:p>
      <w:pPr>
        <w:pStyle w:val="BodyText"/>
        <w:spacing w:before="139"/>
      </w:pPr>
    </w:p>
    <w:p>
      <w:pPr>
        <w:pStyle w:val="Heading8"/>
        <w:ind w:left="2817"/>
      </w:pPr>
      <w:r>
        <w:rPr/>
        <w:t>R5.3</w:t>
      </w:r>
      <w:r>
        <w:rPr>
          <w:spacing w:val="31"/>
        </w:rPr>
        <w:t>  </w:t>
      </w:r>
      <w:r>
        <w:rPr/>
        <w:t>System</w:t>
      </w:r>
      <w:r>
        <w:rPr>
          <w:spacing w:val="-2"/>
        </w:rPr>
        <w:t> Matrices</w:t>
      </w:r>
    </w:p>
    <w:p>
      <w:pPr>
        <w:pStyle w:val="BodyText"/>
        <w:spacing w:line="254" w:lineRule="auto" w:before="111"/>
        <w:ind w:left="3720" w:right="4152"/>
        <w:rPr>
          <w:rFonts w:ascii="Courier New"/>
        </w:rPr>
      </w:pPr>
      <w:r>
        <w:rPr>
          <w:rFonts w:ascii="Courier New"/>
        </w:rPr>
        <w:t>SUBROUTINE SDMASSMAT(M) DOUBLE</w:t>
      </w:r>
      <w:r>
        <w:rPr>
          <w:rFonts w:ascii="Courier New"/>
          <w:spacing w:val="-20"/>
        </w:rPr>
        <w:t> </w:t>
      </w:r>
      <w:r>
        <w:rPr>
          <w:rFonts w:ascii="Courier New"/>
        </w:rPr>
        <w:t>PRECISION</w:t>
      </w:r>
      <w:r>
        <w:rPr>
          <w:rFonts w:ascii="Courier New"/>
          <w:spacing w:val="-20"/>
        </w:rPr>
        <w:t> </w:t>
      </w:r>
      <w:r>
        <w:rPr>
          <w:rFonts w:ascii="Courier New"/>
        </w:rPr>
        <w:t>M(NU,NU)</w:t>
      </w:r>
    </w:p>
    <w:p>
      <w:pPr>
        <w:pStyle w:val="BodyText"/>
        <w:spacing w:before="13"/>
        <w:rPr>
          <w:rFonts w:ascii="Courier New"/>
        </w:rPr>
      </w:pPr>
    </w:p>
    <w:p>
      <w:pPr>
        <w:pStyle w:val="BodyText"/>
        <w:spacing w:line="254" w:lineRule="auto"/>
        <w:ind w:left="3720" w:right="4485"/>
        <w:rPr>
          <w:rFonts w:ascii="Courier New"/>
        </w:rPr>
      </w:pPr>
      <w:r>
        <w:rPr>
          <w:rFonts w:ascii="Courier New"/>
        </w:rPr>
        <w:t>SUBROUTINE</w:t>
      </w:r>
      <w:r>
        <w:rPr>
          <w:rFonts w:ascii="Courier New"/>
          <w:spacing w:val="-32"/>
        </w:rPr>
        <w:t> </w:t>
      </w:r>
      <w:r>
        <w:rPr>
          <w:rFonts w:ascii="Courier New"/>
        </w:rPr>
        <w:t>SDFRCMAT(F) DOUBLE</w:t>
      </w:r>
      <w:r>
        <w:rPr>
          <w:rFonts w:ascii="Courier New"/>
          <w:spacing w:val="-8"/>
        </w:rPr>
        <w:t> </w:t>
      </w:r>
      <w:r>
        <w:rPr>
          <w:rFonts w:ascii="Courier New"/>
        </w:rPr>
        <w:t>PRECISION</w:t>
      </w:r>
      <w:r>
        <w:rPr>
          <w:rFonts w:ascii="Courier New"/>
          <w:spacing w:val="-7"/>
        </w:rPr>
        <w:t> </w:t>
      </w:r>
      <w:r>
        <w:rPr>
          <w:rFonts w:ascii="Courier New"/>
          <w:spacing w:val="-2"/>
        </w:rPr>
        <w:t>F(NU)</w:t>
      </w:r>
    </w:p>
    <w:p>
      <w:pPr>
        <w:pStyle w:val="BodyText"/>
        <w:spacing w:line="242" w:lineRule="auto" w:before="220"/>
        <w:ind w:left="3419" w:right="888"/>
        <w:jc w:val="both"/>
      </w:pPr>
      <w:r>
        <w:rPr/>
        <w:t>These</w:t>
      </w:r>
      <w:r>
        <w:rPr>
          <w:spacing w:val="-2"/>
        </w:rPr>
        <w:t> </w:t>
      </w:r>
      <w:r>
        <w:rPr/>
        <w:t>routines</w:t>
      </w:r>
      <w:r>
        <w:rPr>
          <w:spacing w:val="-3"/>
        </w:rPr>
        <w:t> </w:t>
      </w:r>
      <w:r>
        <w:rPr/>
        <w:t>return</w:t>
      </w:r>
      <w:r>
        <w:rPr>
          <w:spacing w:val="-2"/>
        </w:rPr>
        <w:t> </w:t>
      </w:r>
      <w:r>
        <w:rPr/>
        <w:t>the</w:t>
      </w:r>
      <w:r>
        <w:rPr>
          <w:spacing w:val="-2"/>
        </w:rPr>
        <w:t> </w:t>
      </w:r>
      <w:r>
        <w:rPr/>
        <w:t>mass</w:t>
      </w:r>
      <w:r>
        <w:rPr>
          <w:spacing w:val="-3"/>
        </w:rPr>
        <w:t> </w:t>
      </w:r>
      <w:r>
        <w:rPr/>
        <w:t>matrix</w:t>
      </w:r>
      <w:r>
        <w:rPr>
          <w:spacing w:val="-2"/>
        </w:rPr>
        <w:t> </w:t>
      </w:r>
      <w:r>
        <w:rPr>
          <w:b/>
        </w:rPr>
        <w:t>M</w:t>
      </w:r>
      <w:r>
        <w:rPr>
          <w:b/>
          <w:spacing w:val="-2"/>
        </w:rPr>
        <w:t> </w:t>
      </w:r>
      <w:r>
        <w:rPr/>
        <w:t>and</w:t>
      </w:r>
      <w:r>
        <w:rPr>
          <w:spacing w:val="-2"/>
        </w:rPr>
        <w:t> </w:t>
      </w:r>
      <w:r>
        <w:rPr/>
        <w:t>the</w:t>
      </w:r>
      <w:r>
        <w:rPr>
          <w:spacing w:val="-2"/>
        </w:rPr>
        <w:t> </w:t>
      </w:r>
      <w:r>
        <w:rPr/>
        <w:t>“right</w:t>
      </w:r>
      <w:r>
        <w:rPr>
          <w:spacing w:val="-2"/>
        </w:rPr>
        <w:t> </w:t>
      </w:r>
      <w:r>
        <w:rPr/>
        <w:t>hand</w:t>
      </w:r>
      <w:r>
        <w:rPr>
          <w:spacing w:val="-2"/>
        </w:rPr>
        <w:t> </w:t>
      </w:r>
      <w:r>
        <w:rPr/>
        <w:t>side”</w:t>
      </w:r>
      <w:r>
        <w:rPr>
          <w:spacing w:val="-2"/>
        </w:rPr>
        <w:t> </w:t>
      </w:r>
      <w:r>
        <w:rPr/>
        <w:t>forces</w:t>
      </w:r>
      <w:r>
        <w:rPr>
          <w:spacing w:val="-2"/>
        </w:rPr>
        <w:t> </w:t>
      </w:r>
      <w:r>
        <w:rPr>
          <w:i/>
        </w:rPr>
        <w:t>f</w:t>
      </w:r>
      <w:r>
        <w:rPr/>
        <w:t>.</w:t>
      </w:r>
      <w:r>
        <w:rPr>
          <w:spacing w:val="40"/>
        </w:rPr>
        <w:t> </w:t>
      </w:r>
      <w:r>
        <w:rPr/>
        <w:t>Note</w:t>
      </w:r>
      <w:r>
        <w:rPr>
          <w:spacing w:val="-2"/>
        </w:rPr>
        <w:t> </w:t>
      </w:r>
      <w:r>
        <w:rPr/>
        <w:t>that </w:t>
      </w:r>
      <w:r>
        <w:rPr>
          <w:rFonts w:ascii="Courier New" w:hAnsi="Courier New"/>
          <w:spacing w:val="-2"/>
        </w:rPr>
        <w:t>SDFRCMAT()</w:t>
      </w:r>
      <w:r>
        <w:rPr>
          <w:rFonts w:ascii="Courier New" w:hAnsi="Courier New"/>
          <w:spacing w:val="-28"/>
        </w:rPr>
        <w:t> </w:t>
      </w:r>
      <w:r>
        <w:rPr>
          <w:spacing w:val="-2"/>
        </w:rPr>
        <w:t>is</w:t>
      </w:r>
      <w:r>
        <w:rPr>
          <w:spacing w:val="-11"/>
        </w:rPr>
        <w:t> </w:t>
      </w:r>
      <w:r>
        <w:rPr>
          <w:spacing w:val="-2"/>
        </w:rPr>
        <w:t>actually</w:t>
      </w:r>
      <w:r>
        <w:rPr>
          <w:spacing w:val="-10"/>
        </w:rPr>
        <w:t> </w:t>
      </w:r>
      <w:r>
        <w:rPr>
          <w:spacing w:val="-2"/>
        </w:rPr>
        <w:t>the</w:t>
      </w:r>
      <w:r>
        <w:rPr>
          <w:spacing w:val="-11"/>
        </w:rPr>
        <w:t> </w:t>
      </w:r>
      <w:r>
        <w:rPr>
          <w:spacing w:val="-2"/>
        </w:rPr>
        <w:t>same</w:t>
      </w:r>
      <w:r>
        <w:rPr>
          <w:spacing w:val="-10"/>
        </w:rPr>
        <w:t> </w:t>
      </w:r>
      <w:r>
        <w:rPr>
          <w:spacing w:val="-2"/>
        </w:rPr>
        <w:t>as</w:t>
      </w:r>
      <w:r>
        <w:rPr>
          <w:spacing w:val="-11"/>
        </w:rPr>
        <w:t> </w:t>
      </w:r>
      <w:r>
        <w:rPr>
          <w:rFonts w:ascii="Courier New" w:hAnsi="Courier New"/>
          <w:spacing w:val="-2"/>
        </w:rPr>
        <w:t>SDEQUIVHT()</w:t>
      </w:r>
      <w:r>
        <w:rPr>
          <w:rFonts w:ascii="Courier New" w:hAnsi="Courier New"/>
          <w:spacing w:val="-28"/>
        </w:rPr>
        <w:t> </w:t>
      </w:r>
      <w:r>
        <w:rPr>
          <w:spacing w:val="-2"/>
        </w:rPr>
        <w:t>except</w:t>
      </w:r>
      <w:r>
        <w:rPr>
          <w:spacing w:val="4"/>
        </w:rPr>
        <w:t> </w:t>
      </w:r>
      <w:r>
        <w:rPr>
          <w:spacing w:val="-2"/>
        </w:rPr>
        <w:t>that</w:t>
      </w:r>
      <w:r>
        <w:rPr>
          <w:spacing w:val="8"/>
        </w:rPr>
        <w:t> </w:t>
      </w:r>
      <w:r>
        <w:rPr>
          <w:rFonts w:ascii="Courier New" w:hAnsi="Courier New"/>
          <w:spacing w:val="-2"/>
        </w:rPr>
        <w:t>SDFRCMAT()</w:t>
      </w:r>
      <w:r>
        <w:rPr>
          <w:rFonts w:ascii="Courier New" w:hAnsi="Courier New"/>
          <w:spacing w:val="-28"/>
        </w:rPr>
        <w:t> </w:t>
      </w:r>
      <w:r>
        <w:rPr>
          <w:spacing w:val="-2"/>
        </w:rPr>
        <w:t>in-</w:t>
      </w:r>
      <w:r>
        <w:rPr/>
        <w:t>cludes inertial forces while </w:t>
      </w:r>
      <w:r>
        <w:rPr>
          <w:rFonts w:ascii="Courier New" w:hAnsi="Courier New"/>
        </w:rPr>
        <w:t>SDEQUIVHT()</w:t>
      </w:r>
      <w:r>
        <w:rPr>
          <w:rFonts w:ascii="Courier New" w:hAnsi="Courier New"/>
          <w:spacing w:val="-49"/>
        </w:rPr>
        <w:t> </w:t>
      </w:r>
      <w:r>
        <w:rPr/>
        <w:t>ignores them.</w:t>
      </w:r>
    </w:p>
    <w:p>
      <w:pPr>
        <w:pStyle w:val="BodyText"/>
        <w:spacing w:line="249" w:lineRule="auto" w:before="229"/>
        <w:ind w:left="3419" w:right="722"/>
      </w:pPr>
      <w:r>
        <w:rPr/>
        <w:t>Already-computed</w:t>
      </w:r>
      <w:r>
        <w:rPr>
          <w:spacing w:val="-3"/>
        </w:rPr>
        <w:t> </w:t>
      </w:r>
      <w:r>
        <w:rPr/>
        <w:t>matrices</w:t>
      </w:r>
      <w:r>
        <w:rPr>
          <w:spacing w:val="-4"/>
        </w:rPr>
        <w:t> </w:t>
      </w:r>
      <w:r>
        <w:rPr/>
        <w:t>are</w:t>
      </w:r>
      <w:r>
        <w:rPr>
          <w:spacing w:val="-3"/>
        </w:rPr>
        <w:t> </w:t>
      </w:r>
      <w:r>
        <w:rPr/>
        <w:t>returned</w:t>
      </w:r>
      <w:r>
        <w:rPr>
          <w:spacing w:val="-3"/>
        </w:rPr>
        <w:t> </w:t>
      </w:r>
      <w:r>
        <w:rPr/>
        <w:t>for</w:t>
      </w:r>
      <w:r>
        <w:rPr>
          <w:spacing w:val="-3"/>
        </w:rPr>
        <w:t> </w:t>
      </w:r>
      <w:r>
        <w:rPr>
          <w:b/>
        </w:rPr>
        <w:t>M</w:t>
      </w:r>
      <w:r>
        <w:rPr>
          <w:b/>
          <w:spacing w:val="-3"/>
        </w:rPr>
        <w:t> </w:t>
      </w:r>
      <w:r>
        <w:rPr/>
        <w:t>and</w:t>
      </w:r>
      <w:r>
        <w:rPr>
          <w:spacing w:val="-3"/>
        </w:rPr>
        <w:t> </w:t>
      </w:r>
      <w:r>
        <w:rPr>
          <w:i/>
        </w:rPr>
        <w:t>f</w:t>
      </w:r>
      <w:r>
        <w:rPr>
          <w:i/>
          <w:spacing w:val="-3"/>
        </w:rPr>
        <w:t> </w:t>
      </w:r>
      <w:r>
        <w:rPr/>
        <w:t>if</w:t>
      </w:r>
      <w:r>
        <w:rPr>
          <w:spacing w:val="-3"/>
        </w:rPr>
        <w:t> </w:t>
      </w:r>
      <w:r>
        <w:rPr/>
        <w:t>possible.</w:t>
      </w:r>
      <w:r>
        <w:rPr>
          <w:spacing w:val="40"/>
        </w:rPr>
        <w:t> </w:t>
      </w:r>
      <w:r>
        <w:rPr/>
        <w:t>Otherwise,</w:t>
      </w:r>
      <w:r>
        <w:rPr>
          <w:spacing w:val="-3"/>
        </w:rPr>
        <w:t> </w:t>
      </w:r>
      <w:r>
        <w:rPr/>
        <w:t>these</w:t>
      </w:r>
      <w:r>
        <w:rPr>
          <w:spacing w:val="-3"/>
        </w:rPr>
        <w:t> </w:t>
      </w:r>
      <w:r>
        <w:rPr/>
        <w:t>rou-tines will do the minimum calculations necessary to return the matrices.</w:t>
      </w:r>
      <w:r>
        <w:rPr>
          <w:spacing w:val="40"/>
        </w:rPr>
        <w:t> </w:t>
      </w:r>
      <w:r>
        <w:rPr/>
        <w:t>In particular, no decomposition of the mass matrix will have been performed.</w:t>
      </w:r>
    </w:p>
    <w:p>
      <w:pPr>
        <w:pStyle w:val="BodyText"/>
        <w:spacing w:before="7"/>
      </w:pPr>
    </w:p>
    <w:p>
      <w:pPr>
        <w:pStyle w:val="BodyText"/>
        <w:spacing w:line="240" w:lineRule="exact"/>
        <w:ind w:left="3419" w:right="722"/>
        <w:jc w:val="both"/>
      </w:pPr>
      <w:r>
        <w:rPr>
          <w:b/>
        </w:rPr>
        <w:t>Note</w:t>
      </w:r>
      <w:r>
        <w:rPr/>
        <w:t>:</w:t>
      </w:r>
      <w:r>
        <w:rPr>
          <w:spacing w:val="-6"/>
        </w:rPr>
        <w:t> </w:t>
      </w:r>
      <w:r>
        <w:rPr/>
        <w:t>if</w:t>
      </w:r>
      <w:r>
        <w:rPr>
          <w:spacing w:val="-6"/>
        </w:rPr>
        <w:t> </w:t>
      </w:r>
      <w:r>
        <w:rPr/>
        <w:t>you</w:t>
      </w:r>
      <w:r>
        <w:rPr>
          <w:spacing w:val="-6"/>
        </w:rPr>
        <w:t> </w:t>
      </w:r>
      <w:r>
        <w:rPr/>
        <w:t>are</w:t>
      </w:r>
      <w:r>
        <w:rPr>
          <w:spacing w:val="-6"/>
        </w:rPr>
        <w:t> </w:t>
      </w:r>
      <w:r>
        <w:rPr/>
        <w:t>using</w:t>
      </w:r>
      <w:r>
        <w:rPr>
          <w:spacing w:val="-6"/>
        </w:rPr>
        <w:t> </w:t>
      </w:r>
      <w:r>
        <w:rPr/>
        <w:t>the</w:t>
      </w:r>
      <w:r>
        <w:rPr>
          <w:spacing w:val="-6"/>
        </w:rPr>
        <w:t> </w:t>
      </w:r>
      <w:r>
        <w:rPr/>
        <w:t>Order(N)</w:t>
      </w:r>
      <w:r>
        <w:rPr>
          <w:spacing w:val="-6"/>
        </w:rPr>
        <w:t> </w:t>
      </w:r>
      <w:r>
        <w:rPr/>
        <w:t>formulation,</w:t>
      </w:r>
      <w:r>
        <w:rPr>
          <w:spacing w:val="-6"/>
        </w:rPr>
        <w:t> </w:t>
      </w:r>
      <w:r>
        <w:rPr/>
        <w:t>which</w:t>
      </w:r>
      <w:r>
        <w:rPr>
          <w:spacing w:val="-6"/>
        </w:rPr>
        <w:t> </w:t>
      </w:r>
      <w:r>
        <w:rPr/>
        <w:t>does</w:t>
      </w:r>
      <w:r>
        <w:rPr>
          <w:spacing w:val="-6"/>
        </w:rPr>
        <w:t> </w:t>
      </w:r>
      <w:r>
        <w:rPr/>
        <w:t>not</w:t>
      </w:r>
      <w:r>
        <w:rPr>
          <w:spacing w:val="-6"/>
        </w:rPr>
        <w:t> </w:t>
      </w:r>
      <w:r>
        <w:rPr/>
        <w:t>produce</w:t>
      </w:r>
      <w:r>
        <w:rPr>
          <w:spacing w:val="-6"/>
        </w:rPr>
        <w:t> </w:t>
      </w:r>
      <w:r>
        <w:rPr/>
        <w:t>a</w:t>
      </w:r>
      <w:r>
        <w:rPr>
          <w:spacing w:val="-6"/>
        </w:rPr>
        <w:t> </w:t>
      </w:r>
      <w:r>
        <w:rPr/>
        <w:t>mass</w:t>
      </w:r>
      <w:r>
        <w:rPr>
          <w:spacing w:val="-6"/>
        </w:rPr>
        <w:t> </w:t>
      </w:r>
      <w:r>
        <w:rPr/>
        <w:t>matrix, </w:t>
      </w:r>
      <w:r>
        <w:rPr>
          <w:rFonts w:ascii="Courier New"/>
        </w:rPr>
        <w:t>SDMASSMAT()</w:t>
      </w:r>
      <w:r>
        <w:rPr>
          <w:rFonts w:ascii="Courier New"/>
          <w:spacing w:val="-30"/>
        </w:rPr>
        <w:t> </w:t>
      </w:r>
      <w:r>
        <w:rPr/>
        <w:t>will</w:t>
      </w:r>
      <w:r>
        <w:rPr>
          <w:spacing w:val="-13"/>
        </w:rPr>
        <w:t> </w:t>
      </w:r>
      <w:r>
        <w:rPr/>
        <w:t>be</w:t>
      </w:r>
      <w:r>
        <w:rPr>
          <w:spacing w:val="-12"/>
        </w:rPr>
        <w:t> </w:t>
      </w:r>
      <w:r>
        <w:rPr/>
        <w:t>very</w:t>
      </w:r>
      <w:r>
        <w:rPr>
          <w:spacing w:val="-13"/>
        </w:rPr>
        <w:t> </w:t>
      </w:r>
      <w:r>
        <w:rPr/>
        <w:t>expensive</w:t>
      </w:r>
      <w:r>
        <w:rPr>
          <w:spacing w:val="-12"/>
        </w:rPr>
        <w:t> </w:t>
      </w:r>
      <w:r>
        <w:rPr/>
        <w:t>since</w:t>
      </w:r>
      <w:r>
        <w:rPr>
          <w:spacing w:val="-13"/>
        </w:rPr>
        <w:t> </w:t>
      </w:r>
      <w:r>
        <w:rPr/>
        <w:t>the</w:t>
      </w:r>
      <w:r>
        <w:rPr>
          <w:spacing w:val="-8"/>
        </w:rPr>
        <w:t> </w:t>
      </w:r>
      <w:r>
        <w:rPr/>
        <w:t>mass</w:t>
      </w:r>
      <w:r>
        <w:rPr>
          <w:spacing w:val="-5"/>
        </w:rPr>
        <w:t> </w:t>
      </w:r>
      <w:r>
        <w:rPr/>
        <w:t>matrix</w:t>
      </w:r>
      <w:r>
        <w:rPr>
          <w:spacing w:val="-5"/>
        </w:rPr>
        <w:t> </w:t>
      </w:r>
      <w:r>
        <w:rPr/>
        <w:t>will</w:t>
      </w:r>
      <w:r>
        <w:rPr>
          <w:spacing w:val="-5"/>
        </w:rPr>
        <w:t> </w:t>
      </w:r>
      <w:r>
        <w:rPr/>
        <w:t>have</w:t>
      </w:r>
      <w:r>
        <w:rPr>
          <w:spacing w:val="-5"/>
        </w:rPr>
        <w:t> </w:t>
      </w:r>
      <w:r>
        <w:rPr/>
        <w:t>to</w:t>
      </w:r>
      <w:r>
        <w:rPr>
          <w:spacing w:val="-5"/>
        </w:rPr>
        <w:t> </w:t>
      </w:r>
      <w:r>
        <w:rPr/>
        <w:t>be</w:t>
      </w:r>
      <w:r>
        <w:rPr>
          <w:spacing w:val="-5"/>
        </w:rPr>
        <w:t> </w:t>
      </w:r>
      <w:r>
        <w:rPr/>
        <w:t>construct-ed on the spot.</w:t>
      </w:r>
      <w:r>
        <w:rPr>
          <w:spacing w:val="40"/>
        </w:rPr>
        <w:t> </w:t>
      </w:r>
      <w:r>
        <w:rPr/>
        <w:t>(A mass matrix has N</w:t>
      </w:r>
      <w:r>
        <w:rPr>
          <w:position w:val="8"/>
          <w:sz w:val="16"/>
        </w:rPr>
        <w:t>2 </w:t>
      </w:r>
      <w:r>
        <w:rPr/>
        <w:t>elements and thus cannot even be written down</w:t>
      </w:r>
    </w:p>
    <w:p>
      <w:pPr>
        <w:pStyle w:val="BodyText"/>
        <w:spacing w:after="0" w:line="240" w:lineRule="exact"/>
        <w:jc w:val="both"/>
        <w:sectPr>
          <w:headerReference w:type="default" r:id="rId552"/>
          <w:headerReference w:type="even" r:id="rId553"/>
          <w:footerReference w:type="default" r:id="rId554"/>
          <w:footerReference w:type="even" r:id="rId555"/>
          <w:pgSz w:w="12240" w:h="15840"/>
          <w:pgMar w:header="819" w:footer="1204" w:top="1300" w:bottom="1400" w:left="720" w:right="360"/>
          <w:pgNumType w:start="25"/>
        </w:sectPr>
      </w:pPr>
    </w:p>
    <w:p>
      <w:pPr>
        <w:pStyle w:val="BodyText"/>
      </w:pPr>
    </w:p>
    <w:p>
      <w:pPr>
        <w:pStyle w:val="BodyText"/>
      </w:pPr>
    </w:p>
    <w:p>
      <w:pPr>
        <w:pStyle w:val="BodyText"/>
        <w:spacing w:before="72"/>
      </w:pPr>
    </w:p>
    <w:p>
      <w:pPr>
        <w:pStyle w:val="BodyText"/>
        <w:spacing w:line="247" w:lineRule="auto"/>
        <w:ind w:left="3060" w:right="1077" w:hanging="1"/>
      </w:pPr>
      <w:r>
        <w:rPr/>
        <w:t>in Order(N)!)</w:t>
      </w:r>
      <w:r>
        <w:rPr>
          <w:spacing w:val="40"/>
        </w:rPr>
        <w:t> </w:t>
      </w:r>
      <w:r>
        <w:rPr/>
        <w:t>Much of the performance benefit of the Order(N) message will be lost if you</w:t>
      </w:r>
      <w:r>
        <w:rPr>
          <w:spacing w:val="-2"/>
        </w:rPr>
        <w:t> </w:t>
      </w:r>
      <w:r>
        <w:rPr/>
        <w:t>call</w:t>
      </w:r>
      <w:r>
        <w:rPr>
          <w:spacing w:val="-2"/>
        </w:rPr>
        <w:t> </w:t>
      </w:r>
      <w:r>
        <w:rPr>
          <w:rFonts w:ascii="Courier New"/>
        </w:rPr>
        <w:t>SDMASSMAT()</w:t>
      </w:r>
      <w:r>
        <w:rPr/>
        <w:t>.</w:t>
      </w:r>
      <w:r>
        <w:rPr>
          <w:spacing w:val="40"/>
        </w:rPr>
        <w:t> </w:t>
      </w:r>
      <w:r>
        <w:rPr/>
        <w:t>However,</w:t>
      </w:r>
      <w:r>
        <w:rPr>
          <w:spacing w:val="-2"/>
        </w:rPr>
        <w:t> </w:t>
      </w:r>
      <w:r>
        <w:rPr/>
        <w:t>there</w:t>
      </w:r>
      <w:r>
        <w:rPr>
          <w:spacing w:val="-2"/>
        </w:rPr>
        <w:t> </w:t>
      </w:r>
      <w:r>
        <w:rPr/>
        <w:t>is</w:t>
      </w:r>
      <w:r>
        <w:rPr>
          <w:spacing w:val="-3"/>
        </w:rPr>
        <w:t> </w:t>
      </w:r>
      <w:r>
        <w:rPr/>
        <w:t>normally</w:t>
      </w:r>
      <w:r>
        <w:rPr>
          <w:spacing w:val="-2"/>
        </w:rPr>
        <w:t> </w:t>
      </w:r>
      <w:r>
        <w:rPr/>
        <w:t>no</w:t>
      </w:r>
      <w:r>
        <w:rPr>
          <w:spacing w:val="-2"/>
        </w:rPr>
        <w:t> </w:t>
      </w:r>
      <w:r>
        <w:rPr/>
        <w:t>need</w:t>
      </w:r>
      <w:r>
        <w:rPr>
          <w:spacing w:val="-2"/>
        </w:rPr>
        <w:t> </w:t>
      </w:r>
      <w:r>
        <w:rPr/>
        <w:t>for</w:t>
      </w:r>
      <w:r>
        <w:rPr>
          <w:spacing w:val="-2"/>
        </w:rPr>
        <w:t> </w:t>
      </w:r>
      <w:r>
        <w:rPr/>
        <w:t>an</w:t>
      </w:r>
      <w:r>
        <w:rPr>
          <w:spacing w:val="-2"/>
        </w:rPr>
        <w:t> </w:t>
      </w:r>
      <w:r>
        <w:rPr/>
        <w:t>explicit</w:t>
      </w:r>
      <w:r>
        <w:rPr>
          <w:spacing w:val="-2"/>
        </w:rPr>
        <w:t> </w:t>
      </w:r>
      <w:r>
        <w:rPr/>
        <w:t>mass</w:t>
      </w:r>
      <w:r>
        <w:rPr>
          <w:spacing w:val="-3"/>
        </w:rPr>
        <w:t> </w:t>
      </w:r>
      <w:r>
        <w:rPr/>
        <w:t>ma-trix</w:t>
      </w:r>
      <w:r>
        <w:rPr>
          <w:spacing w:val="-7"/>
        </w:rPr>
        <w:t> </w:t>
      </w:r>
      <w:r>
        <w:rPr/>
        <w:t>while</w:t>
      </w:r>
      <w:r>
        <w:rPr>
          <w:spacing w:val="-7"/>
        </w:rPr>
        <w:t> </w:t>
      </w:r>
      <w:r>
        <w:rPr/>
        <w:t>using</w:t>
      </w:r>
      <w:r>
        <w:rPr>
          <w:spacing w:val="-7"/>
        </w:rPr>
        <w:t> </w:t>
      </w:r>
      <w:r>
        <w:rPr/>
        <w:t>the</w:t>
      </w:r>
      <w:r>
        <w:rPr>
          <w:spacing w:val="-7"/>
        </w:rPr>
        <w:t> </w:t>
      </w:r>
      <w:r>
        <w:rPr/>
        <w:t>Order(N)</w:t>
      </w:r>
      <w:r>
        <w:rPr>
          <w:spacing w:val="-7"/>
        </w:rPr>
        <w:t> </w:t>
      </w:r>
      <w:r>
        <w:rPr/>
        <w:t>method.</w:t>
      </w:r>
      <w:r>
        <w:rPr>
          <w:spacing w:val="38"/>
        </w:rPr>
        <w:t> </w:t>
      </w:r>
      <w:r>
        <w:rPr/>
        <w:t>If</w:t>
      </w:r>
      <w:r>
        <w:rPr>
          <w:spacing w:val="-7"/>
        </w:rPr>
        <w:t> </w:t>
      </w:r>
      <w:r>
        <w:rPr/>
        <w:t>you</w:t>
      </w:r>
      <w:r>
        <w:rPr>
          <w:spacing w:val="-7"/>
        </w:rPr>
        <w:t> </w:t>
      </w:r>
      <w:r>
        <w:rPr/>
        <w:t>believe</w:t>
      </w:r>
      <w:r>
        <w:rPr>
          <w:spacing w:val="-7"/>
        </w:rPr>
        <w:t> </w:t>
      </w:r>
      <w:r>
        <w:rPr/>
        <w:t>that</w:t>
      </w:r>
      <w:r>
        <w:rPr>
          <w:spacing w:val="-7"/>
        </w:rPr>
        <w:t> </w:t>
      </w:r>
      <w:r>
        <w:rPr/>
        <w:t>you</w:t>
      </w:r>
      <w:r>
        <w:rPr>
          <w:spacing w:val="-7"/>
        </w:rPr>
        <w:t> </w:t>
      </w:r>
      <w:r>
        <w:rPr/>
        <w:t>need</w:t>
      </w:r>
      <w:r>
        <w:rPr>
          <w:spacing w:val="-7"/>
        </w:rPr>
        <w:t> </w:t>
      </w:r>
      <w:r>
        <w:rPr/>
        <w:t>an</w:t>
      </w:r>
      <w:r>
        <w:rPr>
          <w:spacing w:val="-7"/>
        </w:rPr>
        <w:t> </w:t>
      </w:r>
      <w:r>
        <w:rPr/>
        <w:t>explicit</w:t>
      </w:r>
      <w:r>
        <w:rPr>
          <w:spacing w:val="-7"/>
        </w:rPr>
        <w:t> </w:t>
      </w:r>
      <w:r>
        <w:rPr/>
        <w:t>mass</w:t>
      </w:r>
      <w:r>
        <w:rPr>
          <w:spacing w:val="-7"/>
        </w:rPr>
        <w:t> </w:t>
      </w:r>
      <w:r>
        <w:rPr/>
        <w:t>ma-trix for your application, please consider calling Symbolic Dynamics customer support to discuss ways in which you may avoid it.</w:t>
      </w:r>
    </w:p>
    <w:p>
      <w:pPr>
        <w:pStyle w:val="BodyText"/>
        <w:spacing w:before="128"/>
      </w:pPr>
    </w:p>
    <w:p>
      <w:pPr>
        <w:pStyle w:val="Heading8"/>
        <w:ind w:left="2457"/>
      </w:pPr>
      <w:r>
        <w:rPr/>
        <w:t>R5.4</w:t>
      </w:r>
      <w:r>
        <w:rPr>
          <w:spacing w:val="31"/>
        </w:rPr>
        <w:t>  </w:t>
      </w:r>
      <w:r>
        <w:rPr/>
        <w:t>System</w:t>
      </w:r>
      <w:r>
        <w:rPr>
          <w:spacing w:val="-2"/>
        </w:rPr>
        <w:t> Jacobian</w:t>
      </w:r>
    </w:p>
    <w:p>
      <w:pPr>
        <w:pStyle w:val="BodyText"/>
        <w:spacing w:line="254" w:lineRule="auto" w:before="111"/>
        <w:ind w:left="3360" w:right="2079"/>
        <w:rPr>
          <w:rFonts w:ascii="Courier New"/>
        </w:rPr>
      </w:pPr>
      <w:r>
        <w:rPr>
          <w:rFonts w:ascii="Courier New"/>
        </w:rPr>
        <w:t>SUBROUTINE</w:t>
      </w:r>
      <w:r>
        <w:rPr>
          <w:rFonts w:ascii="Courier New"/>
          <w:spacing w:val="-32"/>
        </w:rPr>
        <w:t> </w:t>
      </w:r>
      <w:r>
        <w:rPr>
          <w:rFonts w:ascii="Courier New"/>
        </w:rPr>
        <w:t>SDREL2CART(COORD,BODY,PT,LIN,ROT) INTEGER COORD,BODY</w:t>
      </w:r>
    </w:p>
    <w:p>
      <w:pPr>
        <w:pStyle w:val="BodyText"/>
        <w:spacing w:line="226" w:lineRule="exact"/>
        <w:ind w:left="336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PT(3),LIN(3),ROT(3)</w:t>
      </w:r>
    </w:p>
    <w:p>
      <w:pPr>
        <w:pStyle w:val="BodyText"/>
        <w:spacing w:before="7"/>
        <w:rPr>
          <w:rFonts w:ascii="Courier New"/>
        </w:rPr>
      </w:pPr>
    </w:p>
    <w:p>
      <w:pPr>
        <w:pStyle w:val="BodyText"/>
        <w:spacing w:line="244" w:lineRule="auto"/>
        <w:ind w:left="3060" w:right="1127"/>
        <w:jc w:val="both"/>
      </w:pPr>
      <w:r>
        <w:rPr/>
        <w:t>This</w:t>
      </w:r>
      <w:r>
        <w:rPr>
          <w:spacing w:val="-6"/>
        </w:rPr>
        <w:t> </w:t>
      </w:r>
      <w:r>
        <w:rPr/>
        <w:t>routine</w:t>
      </w:r>
      <w:r>
        <w:rPr>
          <w:spacing w:val="-6"/>
        </w:rPr>
        <w:t> </w:t>
      </w:r>
      <w:r>
        <w:rPr/>
        <w:t>returns</w:t>
      </w:r>
      <w:r>
        <w:rPr>
          <w:spacing w:val="-6"/>
        </w:rPr>
        <w:t> </w:t>
      </w:r>
      <w:r>
        <w:rPr/>
        <w:t>vectors</w:t>
      </w:r>
      <w:r>
        <w:rPr>
          <w:spacing w:val="-6"/>
        </w:rPr>
        <w:t> </w:t>
      </w:r>
      <w:r>
        <w:rPr/>
        <w:t>indicating</w:t>
      </w:r>
      <w:r>
        <w:rPr>
          <w:spacing w:val="-6"/>
        </w:rPr>
        <w:t> </w:t>
      </w:r>
      <w:r>
        <w:rPr/>
        <w:t>how</w:t>
      </w:r>
      <w:r>
        <w:rPr>
          <w:spacing w:val="-6"/>
        </w:rPr>
        <w:t> </w:t>
      </w:r>
      <w:r>
        <w:rPr/>
        <w:t>the</w:t>
      </w:r>
      <w:r>
        <w:rPr>
          <w:spacing w:val="-6"/>
        </w:rPr>
        <w:t> </w:t>
      </w:r>
      <w:r>
        <w:rPr/>
        <w:t>orientation</w:t>
      </w:r>
      <w:r>
        <w:rPr>
          <w:spacing w:val="-6"/>
        </w:rPr>
        <w:t> </w:t>
      </w:r>
      <w:r>
        <w:rPr/>
        <w:t>of</w:t>
      </w:r>
      <w:r>
        <w:rPr>
          <w:spacing w:val="-6"/>
        </w:rPr>
        <w:t> </w:t>
      </w:r>
      <w:r>
        <w:rPr/>
        <w:t>a</w:t>
      </w:r>
      <w:r>
        <w:rPr>
          <w:spacing w:val="-6"/>
        </w:rPr>
        <w:t> </w:t>
      </w:r>
      <w:r>
        <w:rPr/>
        <w:t>body</w:t>
      </w:r>
      <w:r>
        <w:rPr>
          <w:spacing w:val="-6"/>
        </w:rPr>
        <w:t> </w:t>
      </w:r>
      <w:r>
        <w:rPr/>
        <w:t>and</w:t>
      </w:r>
      <w:r>
        <w:rPr>
          <w:spacing w:val="-6"/>
        </w:rPr>
        <w:t> </w:t>
      </w:r>
      <w:r>
        <w:rPr/>
        <w:t>the</w:t>
      </w:r>
      <w:r>
        <w:rPr>
          <w:spacing w:val="-6"/>
        </w:rPr>
        <w:t> </w:t>
      </w:r>
      <w:r>
        <w:rPr/>
        <w:t>location</w:t>
      </w:r>
      <w:r>
        <w:rPr>
          <w:spacing w:val="-6"/>
        </w:rPr>
        <w:t> </w:t>
      </w:r>
      <w:r>
        <w:rPr/>
        <w:t>of a</w:t>
      </w:r>
      <w:r>
        <w:rPr>
          <w:spacing w:val="-9"/>
        </w:rPr>
        <w:t> </w:t>
      </w:r>
      <w:r>
        <w:rPr/>
        <w:t>point</w:t>
      </w:r>
      <w:r>
        <w:rPr>
          <w:spacing w:val="-9"/>
        </w:rPr>
        <w:t> </w:t>
      </w:r>
      <w:r>
        <w:rPr/>
        <w:t>on</w:t>
      </w:r>
      <w:r>
        <w:rPr>
          <w:spacing w:val="-9"/>
        </w:rPr>
        <w:t> </w:t>
      </w:r>
      <w:r>
        <w:rPr/>
        <w:t>that</w:t>
      </w:r>
      <w:r>
        <w:rPr>
          <w:spacing w:val="-9"/>
        </w:rPr>
        <w:t> </w:t>
      </w:r>
      <w:r>
        <w:rPr/>
        <w:t>body</w:t>
      </w:r>
      <w:r>
        <w:rPr>
          <w:spacing w:val="-9"/>
        </w:rPr>
        <w:t> </w:t>
      </w:r>
      <w:r>
        <w:rPr/>
        <w:t>change</w:t>
      </w:r>
      <w:r>
        <w:rPr>
          <w:spacing w:val="-9"/>
        </w:rPr>
        <w:t> </w:t>
      </w:r>
      <w:r>
        <w:rPr/>
        <w:t>with</w:t>
      </w:r>
      <w:r>
        <w:rPr>
          <w:spacing w:val="-9"/>
        </w:rPr>
        <w:t> </w:t>
      </w:r>
      <w:r>
        <w:rPr/>
        <w:t>motion</w:t>
      </w:r>
      <w:r>
        <w:rPr>
          <w:spacing w:val="-9"/>
        </w:rPr>
        <w:t> </w:t>
      </w:r>
      <w:r>
        <w:rPr/>
        <w:t>about</w:t>
      </w:r>
      <w:r>
        <w:rPr>
          <w:spacing w:val="-9"/>
        </w:rPr>
        <w:t> </w:t>
      </w:r>
      <w:r>
        <w:rPr/>
        <w:t>a</w:t>
      </w:r>
      <w:r>
        <w:rPr>
          <w:spacing w:val="-9"/>
        </w:rPr>
        <w:t> </w:t>
      </w:r>
      <w:r>
        <w:rPr/>
        <w:t>particular</w:t>
      </w:r>
      <w:r>
        <w:rPr>
          <w:spacing w:val="-9"/>
        </w:rPr>
        <w:t> </w:t>
      </w:r>
      <w:r>
        <w:rPr/>
        <w:t>joint</w:t>
      </w:r>
      <w:r>
        <w:rPr>
          <w:spacing w:val="-9"/>
        </w:rPr>
        <w:t> </w:t>
      </w:r>
      <w:r>
        <w:rPr/>
        <w:t>hinge</w:t>
      </w:r>
      <w:r>
        <w:rPr>
          <w:spacing w:val="-9"/>
        </w:rPr>
        <w:t> </w:t>
      </w:r>
      <w:r>
        <w:rPr/>
        <w:t>axis</w:t>
      </w:r>
      <w:r>
        <w:rPr>
          <w:spacing w:val="-10"/>
        </w:rPr>
        <w:t> </w:t>
      </w:r>
      <w:r>
        <w:rPr/>
        <w:t>(coordinate). The</w:t>
      </w:r>
      <w:r>
        <w:rPr>
          <w:spacing w:val="-13"/>
        </w:rPr>
        <w:t> </w:t>
      </w:r>
      <w:r>
        <w:rPr/>
        <w:t>coordinate</w:t>
      </w:r>
      <w:r>
        <w:rPr>
          <w:spacing w:val="-12"/>
        </w:rPr>
        <w:t> </w:t>
      </w:r>
      <w:r>
        <w:rPr/>
        <w:t>must</w:t>
      </w:r>
      <w:r>
        <w:rPr>
          <w:spacing w:val="-13"/>
        </w:rPr>
        <w:t> </w:t>
      </w:r>
      <w:r>
        <w:rPr/>
        <w:t>be</w:t>
      </w:r>
      <w:r>
        <w:rPr>
          <w:spacing w:val="-12"/>
        </w:rPr>
        <w:t> </w:t>
      </w:r>
      <w:r>
        <w:rPr/>
        <w:t>from</w:t>
      </w:r>
      <w:r>
        <w:rPr>
          <w:spacing w:val="-3"/>
        </w:rPr>
        <w:t> </w:t>
      </w:r>
      <w:r>
        <w:rPr/>
        <w:t>1</w:t>
      </w:r>
      <w:r>
        <w:rPr>
          <w:spacing w:val="-2"/>
        </w:rPr>
        <w:t> </w:t>
      </w:r>
      <w:r>
        <w:rPr/>
        <w:t>to</w:t>
      </w:r>
      <w:r>
        <w:rPr>
          <w:spacing w:val="-3"/>
        </w:rPr>
        <w:t> </w:t>
      </w:r>
      <w:r>
        <w:rPr>
          <w:rFonts w:ascii="Courier New"/>
        </w:rPr>
        <w:t>NU</w:t>
      </w:r>
      <w:r>
        <w:rPr>
          <w:rFonts w:ascii="Courier New"/>
          <w:spacing w:val="-30"/>
        </w:rPr>
        <w:t> </w:t>
      </w:r>
      <w:r>
        <w:rPr/>
        <w:t>(number</w:t>
      </w:r>
      <w:r>
        <w:rPr>
          <w:spacing w:val="-2"/>
        </w:rPr>
        <w:t> </w:t>
      </w:r>
      <w:r>
        <w:rPr/>
        <w:t>of</w:t>
      </w:r>
      <w:r>
        <w:rPr>
          <w:spacing w:val="-2"/>
        </w:rPr>
        <w:t> </w:t>
      </w:r>
      <w:r>
        <w:rPr/>
        <w:t>tree</w:t>
      </w:r>
      <w:r>
        <w:rPr>
          <w:spacing w:val="-2"/>
        </w:rPr>
        <w:t> </w:t>
      </w:r>
      <w:r>
        <w:rPr/>
        <w:t>degrees</w:t>
      </w:r>
      <w:r>
        <w:rPr>
          <w:spacing w:val="-3"/>
        </w:rPr>
        <w:t> </w:t>
      </w:r>
      <w:r>
        <w:rPr/>
        <w:t>of</w:t>
      </w:r>
      <w:r>
        <w:rPr>
          <w:spacing w:val="-2"/>
        </w:rPr>
        <w:t> </w:t>
      </w:r>
      <w:r>
        <w:rPr/>
        <w:t>freedom).</w:t>
      </w:r>
      <w:r>
        <w:rPr>
          <w:spacing w:val="40"/>
        </w:rPr>
        <w:t> </w:t>
      </w:r>
      <w:r>
        <w:rPr/>
        <w:t>No</w:t>
      </w:r>
      <w:r>
        <w:rPr>
          <w:spacing w:val="-2"/>
        </w:rPr>
        <w:t> </w:t>
      </w:r>
      <w:r>
        <w:rPr/>
        <w:t>attempt is made to give derivatives with respect to Euler parameters for ball joints.</w:t>
      </w:r>
    </w:p>
    <w:p>
      <w:pPr>
        <w:pStyle w:val="BodyText"/>
        <w:spacing w:before="14"/>
      </w:pPr>
    </w:p>
    <w:p>
      <w:pPr>
        <w:pStyle w:val="BodyText"/>
        <w:spacing w:line="249" w:lineRule="auto" w:before="1"/>
        <w:ind w:left="3060" w:right="1096"/>
      </w:pPr>
      <w:r>
        <w:rPr/>
        <w:t>You</w:t>
      </w:r>
      <w:r>
        <w:rPr>
          <w:spacing w:val="-5"/>
        </w:rPr>
        <w:t> </w:t>
      </w:r>
      <w:r>
        <w:rPr/>
        <w:t>can</w:t>
      </w:r>
      <w:r>
        <w:rPr>
          <w:spacing w:val="-5"/>
        </w:rPr>
        <w:t> </w:t>
      </w:r>
      <w:r>
        <w:rPr/>
        <w:t>easily</w:t>
      </w:r>
      <w:r>
        <w:rPr>
          <w:spacing w:val="-5"/>
        </w:rPr>
        <w:t> </w:t>
      </w:r>
      <w:r>
        <w:rPr/>
        <w:t>build</w:t>
      </w:r>
      <w:r>
        <w:rPr>
          <w:spacing w:val="-5"/>
        </w:rPr>
        <w:t> </w:t>
      </w:r>
      <w:r>
        <w:rPr/>
        <w:t>up</w:t>
      </w:r>
      <w:r>
        <w:rPr>
          <w:spacing w:val="-5"/>
        </w:rPr>
        <w:t> </w:t>
      </w:r>
      <w:r>
        <w:rPr/>
        <w:t>a</w:t>
      </w:r>
      <w:r>
        <w:rPr>
          <w:spacing w:val="-5"/>
        </w:rPr>
        <w:t> </w:t>
      </w:r>
      <w:r>
        <w:rPr/>
        <w:t>complete</w:t>
      </w:r>
      <w:r>
        <w:rPr>
          <w:spacing w:val="-5"/>
        </w:rPr>
        <w:t> </w:t>
      </w:r>
      <w:r>
        <w:rPr/>
        <w:t>Jacobian</w:t>
      </w:r>
      <w:r>
        <w:rPr>
          <w:spacing w:val="-5"/>
        </w:rPr>
        <w:t> </w:t>
      </w:r>
      <w:r>
        <w:rPr/>
        <w:t>by</w:t>
      </w:r>
      <w:r>
        <w:rPr>
          <w:spacing w:val="-5"/>
        </w:rPr>
        <w:t> </w:t>
      </w:r>
      <w:r>
        <w:rPr/>
        <w:t>repeated</w:t>
      </w:r>
      <w:r>
        <w:rPr>
          <w:spacing w:val="-5"/>
        </w:rPr>
        <w:t> </w:t>
      </w:r>
      <w:r>
        <w:rPr/>
        <w:t>calls</w:t>
      </w:r>
      <w:r>
        <w:rPr>
          <w:spacing w:val="-5"/>
        </w:rPr>
        <w:t> </w:t>
      </w:r>
      <w:r>
        <w:rPr/>
        <w:t>to</w:t>
      </w:r>
      <w:r>
        <w:rPr>
          <w:spacing w:val="-5"/>
        </w:rPr>
        <w:t> </w:t>
      </w:r>
      <w:r>
        <w:rPr/>
        <w:t>this</w:t>
      </w:r>
      <w:r>
        <w:rPr>
          <w:spacing w:val="-5"/>
        </w:rPr>
        <w:t> </w:t>
      </w:r>
      <w:r>
        <w:rPr/>
        <w:t>routine;</w:t>
      </w:r>
      <w:r>
        <w:rPr>
          <w:spacing w:val="-5"/>
        </w:rPr>
        <w:t> </w:t>
      </w:r>
      <w:r>
        <w:rPr/>
        <w:t>very</w:t>
      </w:r>
      <w:r>
        <w:rPr>
          <w:spacing w:val="-5"/>
        </w:rPr>
        <w:t> </w:t>
      </w:r>
      <w:r>
        <w:rPr/>
        <w:t>little computation</w:t>
      </w:r>
      <w:r>
        <w:rPr>
          <w:spacing w:val="-4"/>
        </w:rPr>
        <w:t> </w:t>
      </w:r>
      <w:r>
        <w:rPr/>
        <w:t>is</w:t>
      </w:r>
      <w:r>
        <w:rPr>
          <w:spacing w:val="-5"/>
        </w:rPr>
        <w:t> </w:t>
      </w:r>
      <w:r>
        <w:rPr/>
        <w:t>involved</w:t>
      </w:r>
      <w:r>
        <w:rPr>
          <w:spacing w:val="-4"/>
        </w:rPr>
        <w:t> </w:t>
      </w:r>
      <w:r>
        <w:rPr/>
        <w:t>in</w:t>
      </w:r>
      <w:r>
        <w:rPr>
          <w:spacing w:val="-4"/>
        </w:rPr>
        <w:t> </w:t>
      </w:r>
      <w:r>
        <w:rPr/>
        <w:t>each</w:t>
      </w:r>
      <w:r>
        <w:rPr>
          <w:spacing w:val="-4"/>
        </w:rPr>
        <w:t> </w:t>
      </w:r>
      <w:r>
        <w:rPr/>
        <w:t>call.</w:t>
      </w:r>
      <w:r>
        <w:rPr>
          <w:spacing w:val="40"/>
        </w:rPr>
        <w:t> </w:t>
      </w:r>
      <w:r>
        <w:rPr/>
        <w:t>This</w:t>
      </w:r>
      <w:r>
        <w:rPr>
          <w:spacing w:val="-5"/>
        </w:rPr>
        <w:t> </w:t>
      </w:r>
      <w:r>
        <w:rPr/>
        <w:t>is</w:t>
      </w:r>
      <w:r>
        <w:rPr>
          <w:spacing w:val="-5"/>
        </w:rPr>
        <w:t> </w:t>
      </w:r>
      <w:r>
        <w:rPr/>
        <w:t>very</w:t>
      </w:r>
      <w:r>
        <w:rPr>
          <w:spacing w:val="-4"/>
        </w:rPr>
        <w:t> </w:t>
      </w:r>
      <w:r>
        <w:rPr/>
        <w:t>fast</w:t>
      </w:r>
      <w:r>
        <w:rPr>
          <w:spacing w:val="-4"/>
        </w:rPr>
        <w:t> </w:t>
      </w:r>
      <w:r>
        <w:rPr/>
        <w:t>if</w:t>
      </w:r>
      <w:r>
        <w:rPr>
          <w:spacing w:val="-4"/>
        </w:rPr>
        <w:t> </w:t>
      </w:r>
      <w:r>
        <w:rPr/>
        <w:t>you</w:t>
      </w:r>
      <w:r>
        <w:rPr>
          <w:spacing w:val="-4"/>
        </w:rPr>
        <w:t> </w:t>
      </w:r>
      <w:r>
        <w:rPr/>
        <w:t>are</w:t>
      </w:r>
      <w:r>
        <w:rPr>
          <w:spacing w:val="-4"/>
        </w:rPr>
        <w:t> </w:t>
      </w:r>
      <w:r>
        <w:rPr/>
        <w:t>using</w:t>
      </w:r>
      <w:r>
        <w:rPr>
          <w:spacing w:val="-4"/>
        </w:rPr>
        <w:t> </w:t>
      </w:r>
      <w:r>
        <w:rPr/>
        <w:t>Kane’s</w:t>
      </w:r>
      <w:r>
        <w:rPr>
          <w:spacing w:val="-5"/>
        </w:rPr>
        <w:t> </w:t>
      </w:r>
      <w:r>
        <w:rPr/>
        <w:t>formula-tion, because it can use previously calculated information.</w:t>
      </w:r>
      <w:r>
        <w:rPr>
          <w:spacing w:val="40"/>
        </w:rPr>
        <w:t> </w:t>
      </w:r>
      <w:r>
        <w:rPr/>
        <w:t>It is</w:t>
      </w:r>
      <w:r>
        <w:rPr>
          <w:spacing w:val="-1"/>
        </w:rPr>
        <w:t> </w:t>
      </w:r>
      <w:r>
        <w:rPr/>
        <w:t>a little more expensive with Order(N).</w:t>
      </w:r>
    </w:p>
    <w:p>
      <w:pPr>
        <w:pStyle w:val="BodyText"/>
        <w:spacing w:before="12"/>
      </w:pPr>
    </w:p>
    <w:p>
      <w:pPr>
        <w:pStyle w:val="Heading8"/>
        <w:ind w:left="3060"/>
        <w:jc w:val="both"/>
      </w:pPr>
      <w:r>
        <w:rPr/>
        <w:t>C </w:t>
      </w:r>
      <w:r>
        <w:rPr>
          <w:spacing w:val="-2"/>
        </w:rPr>
        <w:t>Language</w:t>
      </w:r>
    </w:p>
    <w:p>
      <w:pPr>
        <w:pStyle w:val="BodyText"/>
        <w:spacing w:line="254" w:lineRule="auto" w:before="151"/>
        <w:ind w:left="3240" w:right="5742"/>
        <w:rPr>
          <w:rFonts w:ascii="Courier New"/>
        </w:rPr>
      </w:pPr>
      <w:r>
        <w:rPr>
          <w:rFonts w:ascii="Courier New"/>
          <w:spacing w:val="-2"/>
        </w:rPr>
        <w:t>sdequivht(tau) </w:t>
      </w:r>
      <w:r>
        <w:rPr>
          <w:rFonts w:ascii="Courier New"/>
        </w:rPr>
        <w:t>double</w:t>
      </w:r>
      <w:r>
        <w:rPr>
          <w:rFonts w:ascii="Courier New"/>
          <w:spacing w:val="-32"/>
        </w:rPr>
        <w:t> </w:t>
      </w:r>
      <w:r>
        <w:rPr>
          <w:rFonts w:ascii="Courier New"/>
        </w:rPr>
        <w:t>tau[NU];</w:t>
      </w:r>
    </w:p>
    <w:p>
      <w:pPr>
        <w:pStyle w:val="BodyText"/>
        <w:spacing w:before="13"/>
        <w:rPr>
          <w:rFonts w:ascii="Courier New"/>
        </w:rPr>
      </w:pPr>
    </w:p>
    <w:p>
      <w:pPr>
        <w:pStyle w:val="BodyText"/>
        <w:spacing w:line="254" w:lineRule="auto"/>
        <w:ind w:left="3240" w:right="4987"/>
        <w:rPr>
          <w:rFonts w:ascii="Courier New"/>
        </w:rPr>
      </w:pPr>
      <w:r>
        <w:rPr>
          <w:rFonts w:ascii="Courier New"/>
          <w:spacing w:val="-2"/>
        </w:rPr>
        <w:t>sdcomptrq(udot,tau) </w:t>
      </w:r>
      <w:r>
        <w:rPr>
          <w:rFonts w:ascii="Courier New"/>
        </w:rPr>
        <w:t>double</w:t>
      </w:r>
      <w:r>
        <w:rPr>
          <w:rFonts w:ascii="Courier New"/>
          <w:spacing w:val="-8"/>
        </w:rPr>
        <w:t> </w:t>
      </w:r>
      <w:r>
        <w:rPr>
          <w:rFonts w:ascii="Courier New"/>
          <w:spacing w:val="-2"/>
        </w:rPr>
        <w:t>udot[NU],tau[NU];</w:t>
      </w:r>
    </w:p>
    <w:p>
      <w:pPr>
        <w:pStyle w:val="BodyText"/>
        <w:spacing w:before="13"/>
        <w:rPr>
          <w:rFonts w:ascii="Courier New"/>
        </w:rPr>
      </w:pPr>
    </w:p>
    <w:p>
      <w:pPr>
        <w:pStyle w:val="BodyText"/>
        <w:ind w:left="3240"/>
        <w:rPr>
          <w:rFonts w:ascii="Courier New"/>
        </w:rPr>
      </w:pPr>
      <w:r>
        <w:rPr>
          <w:rFonts w:ascii="Courier New"/>
          <w:spacing w:val="-2"/>
        </w:rPr>
        <w:t>sdfulltrq(udot,mult,tau)</w:t>
      </w:r>
    </w:p>
    <w:p>
      <w:pPr>
        <w:pStyle w:val="BodyText"/>
        <w:spacing w:before="14"/>
        <w:ind w:left="3240"/>
        <w:rPr>
          <w:rFonts w:ascii="Courier New"/>
        </w:rPr>
      </w:pPr>
      <w:r>
        <w:rPr>
          <w:rFonts w:ascii="Courier New"/>
        </w:rPr>
        <w:t>double</w:t>
      </w:r>
      <w:r>
        <w:rPr>
          <w:rFonts w:ascii="Courier New"/>
          <w:spacing w:val="-6"/>
        </w:rPr>
        <w:t> </w:t>
      </w:r>
      <w:r>
        <w:rPr>
          <w:rFonts w:ascii="Courier New"/>
          <w:spacing w:val="-2"/>
        </w:rPr>
        <w:t>udot[NU],mult[NC],tau[NU];</w:t>
      </w:r>
    </w:p>
    <w:p>
      <w:pPr>
        <w:pStyle w:val="BodyText"/>
        <w:spacing w:before="27"/>
        <w:rPr>
          <w:rFonts w:ascii="Courier New"/>
        </w:rPr>
      </w:pPr>
    </w:p>
    <w:p>
      <w:pPr>
        <w:pStyle w:val="BodyText"/>
        <w:spacing w:line="254" w:lineRule="auto"/>
        <w:ind w:left="3240" w:right="5803"/>
        <w:rPr>
          <w:rFonts w:ascii="Courier New"/>
        </w:rPr>
      </w:pPr>
      <w:r>
        <w:rPr>
          <w:rFonts w:ascii="Courier New"/>
          <w:spacing w:val="-2"/>
        </w:rPr>
        <w:t>sdmassmat(m) </w:t>
      </w:r>
      <w:r>
        <w:rPr>
          <w:rFonts w:ascii="Courier New"/>
        </w:rPr>
        <w:t>double</w:t>
      </w:r>
      <w:r>
        <w:rPr>
          <w:rFonts w:ascii="Courier New"/>
          <w:spacing w:val="-32"/>
        </w:rPr>
        <w:t> </w:t>
      </w:r>
      <w:r>
        <w:rPr>
          <w:rFonts w:ascii="Courier New"/>
        </w:rPr>
        <w:t>m[NU][NU];</w:t>
      </w:r>
    </w:p>
    <w:p>
      <w:pPr>
        <w:pStyle w:val="BodyText"/>
        <w:spacing w:before="13"/>
        <w:rPr>
          <w:rFonts w:ascii="Courier New"/>
        </w:rPr>
      </w:pPr>
    </w:p>
    <w:p>
      <w:pPr>
        <w:pStyle w:val="BodyText"/>
        <w:spacing w:line="254" w:lineRule="auto"/>
        <w:ind w:left="3240" w:right="6333"/>
        <w:rPr>
          <w:rFonts w:ascii="Courier New"/>
        </w:rPr>
      </w:pPr>
      <w:r>
        <w:rPr>
          <w:rFonts w:ascii="Courier New"/>
          <w:spacing w:val="-2"/>
        </w:rPr>
        <w:t>sdfrcmat(f) </w:t>
      </w:r>
      <w:r>
        <w:rPr>
          <w:rFonts w:ascii="Courier New"/>
        </w:rPr>
        <w:t>double</w:t>
      </w:r>
      <w:r>
        <w:rPr>
          <w:rFonts w:ascii="Courier New"/>
          <w:spacing w:val="-32"/>
        </w:rPr>
        <w:t> </w:t>
      </w:r>
      <w:r>
        <w:rPr>
          <w:rFonts w:ascii="Courier New"/>
        </w:rPr>
        <w:t>f[NU];</w:t>
      </w:r>
    </w:p>
    <w:p>
      <w:pPr>
        <w:pStyle w:val="BodyText"/>
        <w:spacing w:before="13"/>
        <w:rPr>
          <w:rFonts w:ascii="Courier New"/>
        </w:rPr>
      </w:pPr>
    </w:p>
    <w:p>
      <w:pPr>
        <w:pStyle w:val="BodyText"/>
        <w:spacing w:line="254" w:lineRule="auto"/>
        <w:ind w:left="3240" w:right="3835"/>
        <w:rPr>
          <w:rFonts w:ascii="Courier New"/>
        </w:rPr>
      </w:pPr>
      <w:r>
        <w:rPr>
          <w:rFonts w:ascii="Courier New"/>
          <w:spacing w:val="-2"/>
        </w:rPr>
        <w:t>sdrel2cart(coord,body,pt,lin,rot) </w:t>
      </w:r>
      <w:r>
        <w:rPr>
          <w:rFonts w:ascii="Courier New"/>
        </w:rPr>
        <w:t>int coord,body;</w:t>
      </w:r>
    </w:p>
    <w:p>
      <w:pPr>
        <w:pStyle w:val="BodyText"/>
        <w:spacing w:line="226" w:lineRule="exact"/>
        <w:ind w:left="3240"/>
        <w:rPr>
          <w:rFonts w:ascii="Courier New"/>
        </w:rPr>
      </w:pPr>
      <w:r>
        <w:rPr>
          <w:rFonts w:ascii="Courier New"/>
        </w:rPr>
        <w:t>double</w:t>
      </w:r>
      <w:r>
        <w:rPr>
          <w:rFonts w:ascii="Courier New"/>
          <w:spacing w:val="-6"/>
        </w:rPr>
        <w:t> </w:t>
      </w:r>
      <w:r>
        <w:rPr>
          <w:rFonts w:ascii="Courier New"/>
          <w:spacing w:val="-2"/>
        </w:rPr>
        <w:t>pt[3],lin[3],rot[3];</w:t>
      </w:r>
    </w:p>
    <w:p>
      <w:pPr>
        <w:pStyle w:val="BodyText"/>
        <w:spacing w:after="0" w:line="226" w:lineRule="exact"/>
        <w:rPr>
          <w:rFonts w:ascii="Courier New"/>
        </w:rPr>
        <w:sectPr>
          <w:pgSz w:w="12240" w:h="15840"/>
          <w:pgMar w:header="819" w:footer="1204" w:top="1300" w:bottom="1400" w:left="720" w:right="360"/>
        </w:sectPr>
      </w:pPr>
    </w:p>
    <w:p>
      <w:pPr>
        <w:pStyle w:val="BodyText"/>
        <w:spacing w:before="310"/>
        <w:rPr>
          <w:rFonts w:ascii="Courier New"/>
          <w:sz w:val="36"/>
        </w:rPr>
      </w:pPr>
    </w:p>
    <w:p>
      <w:pPr>
        <w:pStyle w:val="Heading3"/>
        <w:ind w:left="2780"/>
      </w:pPr>
      <w:r>
        <w:rPr/>
        <w:t>R6</w:t>
      </w:r>
      <w:r>
        <w:rPr>
          <w:spacing w:val="73"/>
        </w:rPr>
        <w:t> </w:t>
      </w:r>
      <w:r>
        <w:rPr/>
        <w:t>Euler</w:t>
      </w:r>
      <w:r>
        <w:rPr>
          <w:spacing w:val="-1"/>
        </w:rPr>
        <w:t> </w:t>
      </w:r>
      <w:r>
        <w:rPr>
          <w:spacing w:val="-2"/>
        </w:rPr>
        <w:t>Parameters</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789056">
                <wp:simplePos x="0" y="0"/>
                <wp:positionH relativeFrom="page">
                  <wp:posOffset>914400</wp:posOffset>
                </wp:positionH>
                <wp:positionV relativeFrom="paragraph">
                  <wp:posOffset>47131</wp:posOffset>
                </wp:positionV>
                <wp:extent cx="1600200" cy="1270"/>
                <wp:effectExtent l="0" t="0" r="0" b="0"/>
                <wp:wrapTopAndBottom/>
                <wp:docPr id="2825" name="Graphic 2825"/>
                <wp:cNvGraphicFramePr>
                  <a:graphicFrameLocks/>
                </wp:cNvGraphicFramePr>
                <a:graphic>
                  <a:graphicData uri="http://schemas.microsoft.com/office/word/2010/wordprocessingShape">
                    <wps:wsp>
                      <wps:cNvPr id="2825" name="Graphic 2825"/>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711133pt;width:126pt;height:.1pt;mso-position-horizontal-relative:page;mso-position-vertical-relative:paragraph;z-index:-15527424;mso-wrap-distance-left:0;mso-wrap-distance-right:0" id="docshape2326" coordorigin="1440,74" coordsize="2520,0" path="m3960,74l144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789568">
                <wp:simplePos x="0" y="0"/>
                <wp:positionH relativeFrom="page">
                  <wp:posOffset>2628900</wp:posOffset>
                </wp:positionH>
                <wp:positionV relativeFrom="paragraph">
                  <wp:posOffset>47131</wp:posOffset>
                </wp:positionV>
                <wp:extent cx="4457700" cy="1270"/>
                <wp:effectExtent l="0" t="0" r="0" b="0"/>
                <wp:wrapTopAndBottom/>
                <wp:docPr id="2826" name="Graphic 2826"/>
                <wp:cNvGraphicFramePr>
                  <a:graphicFrameLocks/>
                </wp:cNvGraphicFramePr>
                <a:graphic>
                  <a:graphicData uri="http://schemas.microsoft.com/office/word/2010/wordprocessingShape">
                    <wps:wsp>
                      <wps:cNvPr id="2826" name="Graphic 2826"/>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3.711133pt;width:351pt;height:.1pt;mso-position-horizontal-relative:page;mso-position-vertical-relative:paragraph;z-index:-15526912;mso-wrap-distance-left:0;mso-wrap-distance-right:0" id="docshape2327" coordorigin="4140,74" coordsize="7020,0" path="m11160,74l4140,74e" filled="false" stroked="true" strokeweight=".36pt" strokecolor="#000000">
                <v:path arrowok="t"/>
                <v:stroke dashstyle="solid"/>
                <w10:wrap type="topAndBottom"/>
              </v:shape>
            </w:pict>
          </mc:Fallback>
        </mc:AlternateContent>
      </w:r>
    </w:p>
    <w:p>
      <w:pPr>
        <w:pStyle w:val="BodyText"/>
        <w:spacing w:line="240" w:lineRule="exact" w:before="167"/>
        <w:ind w:left="3420" w:right="722"/>
      </w:pPr>
      <w:r>
        <w:rPr/>
        <w:t>The</w:t>
      </w:r>
      <w:r>
        <w:rPr>
          <w:spacing w:val="-3"/>
        </w:rPr>
        <w:t> </w:t>
      </w:r>
      <w:r>
        <w:rPr/>
        <w:t>orientation</w:t>
      </w:r>
      <w:r>
        <w:rPr>
          <w:spacing w:val="-3"/>
        </w:rPr>
        <w:t> </w:t>
      </w:r>
      <w:r>
        <w:rPr/>
        <w:t>of</w:t>
      </w:r>
      <w:r>
        <w:rPr>
          <w:spacing w:val="-3"/>
        </w:rPr>
        <w:t> </w:t>
      </w:r>
      <w:r>
        <w:rPr/>
        <w:t>one</w:t>
      </w:r>
      <w:r>
        <w:rPr>
          <w:spacing w:val="-3"/>
        </w:rPr>
        <w:t> </w:t>
      </w:r>
      <w:r>
        <w:rPr/>
        <w:t>body</w:t>
      </w:r>
      <w:r>
        <w:rPr>
          <w:spacing w:val="-3"/>
        </w:rPr>
        <w:t> </w:t>
      </w:r>
      <w:r>
        <w:rPr/>
        <w:t>(reference</w:t>
      </w:r>
      <w:r>
        <w:rPr>
          <w:spacing w:val="-3"/>
        </w:rPr>
        <w:t> </w:t>
      </w:r>
      <w:r>
        <w:rPr/>
        <w:t>frame)</w:t>
      </w:r>
      <w:r>
        <w:rPr>
          <w:spacing w:val="-3"/>
        </w:rPr>
        <w:t> </w:t>
      </w:r>
      <w:r>
        <w:rPr/>
        <w:t>with</w:t>
      </w:r>
      <w:r>
        <w:rPr>
          <w:spacing w:val="-3"/>
        </w:rPr>
        <w:t> </w:t>
      </w:r>
      <w:r>
        <w:rPr/>
        <w:t>respect</w:t>
      </w:r>
      <w:r>
        <w:rPr>
          <w:spacing w:val="-3"/>
        </w:rPr>
        <w:t> </w:t>
      </w:r>
      <w:r>
        <w:rPr/>
        <w:t>to</w:t>
      </w:r>
      <w:r>
        <w:rPr>
          <w:spacing w:val="-3"/>
        </w:rPr>
        <w:t> </w:t>
      </w:r>
      <w:r>
        <w:rPr/>
        <w:t>another</w:t>
      </w:r>
      <w:r>
        <w:rPr>
          <w:spacing w:val="-3"/>
        </w:rPr>
        <w:t> </w:t>
      </w:r>
      <w:r>
        <w:rPr/>
        <w:t>can</w:t>
      </w:r>
      <w:r>
        <w:rPr>
          <w:spacing w:val="-3"/>
        </w:rPr>
        <w:t> </w:t>
      </w:r>
      <w:r>
        <w:rPr/>
        <w:t>be</w:t>
      </w:r>
      <w:r>
        <w:rPr>
          <w:spacing w:val="-3"/>
        </w:rPr>
        <w:t> </w:t>
      </w:r>
      <w:r>
        <w:rPr/>
        <w:t>represent-ed</w:t>
      </w:r>
      <w:r>
        <w:rPr>
          <w:spacing w:val="-2"/>
        </w:rPr>
        <w:t> </w:t>
      </w:r>
      <w:r>
        <w:rPr/>
        <w:t>in</w:t>
      </w:r>
      <w:r>
        <w:rPr>
          <w:spacing w:val="-2"/>
        </w:rPr>
        <w:t> </w:t>
      </w:r>
      <w:r>
        <w:rPr/>
        <w:t>several</w:t>
      </w:r>
      <w:r>
        <w:rPr>
          <w:spacing w:val="-2"/>
        </w:rPr>
        <w:t> </w:t>
      </w:r>
      <w:r>
        <w:rPr/>
        <w:t>different</w:t>
      </w:r>
      <w:r>
        <w:rPr>
          <w:spacing w:val="-2"/>
        </w:rPr>
        <w:t> </w:t>
      </w:r>
      <w:r>
        <w:rPr/>
        <w:t>ways.</w:t>
      </w:r>
      <w:r>
        <w:rPr>
          <w:position w:val="8"/>
          <w:sz w:val="16"/>
        </w:rPr>
        <w:t>6</w:t>
      </w:r>
      <w:r>
        <w:rPr>
          <w:spacing w:val="40"/>
          <w:position w:val="8"/>
          <w:sz w:val="16"/>
        </w:rPr>
        <w:t> </w:t>
      </w:r>
      <w:r>
        <w:rPr/>
        <w:t>The</w:t>
      </w:r>
      <w:r>
        <w:rPr>
          <w:spacing w:val="-2"/>
        </w:rPr>
        <w:t> </w:t>
      </w:r>
      <w:r>
        <w:rPr/>
        <w:t>most</w:t>
      </w:r>
      <w:r>
        <w:rPr>
          <w:spacing w:val="-2"/>
        </w:rPr>
        <w:t> </w:t>
      </w:r>
      <w:r>
        <w:rPr/>
        <w:t>common</w:t>
      </w:r>
      <w:r>
        <w:rPr>
          <w:spacing w:val="-2"/>
        </w:rPr>
        <w:t> </w:t>
      </w:r>
      <w:r>
        <w:rPr/>
        <w:t>of</w:t>
      </w:r>
      <w:r>
        <w:rPr>
          <w:spacing w:val="-2"/>
        </w:rPr>
        <w:t> </w:t>
      </w:r>
      <w:r>
        <w:rPr/>
        <w:t>these</w:t>
      </w:r>
      <w:r>
        <w:rPr>
          <w:spacing w:val="-2"/>
        </w:rPr>
        <w:t> </w:t>
      </w:r>
      <w:r>
        <w:rPr/>
        <w:t>are</w:t>
      </w:r>
      <w:r>
        <w:rPr>
          <w:spacing w:val="-2"/>
        </w:rPr>
        <w:t> </w:t>
      </w:r>
      <w:r>
        <w:rPr/>
        <w:t>called</w:t>
      </w:r>
      <w:r>
        <w:rPr>
          <w:spacing w:val="-2"/>
        </w:rPr>
        <w:t> </w:t>
      </w:r>
      <w:r>
        <w:rPr>
          <w:i/>
        </w:rPr>
        <w:t>orientation</w:t>
      </w:r>
      <w:r>
        <w:rPr>
          <w:i/>
          <w:spacing w:val="-2"/>
        </w:rPr>
        <w:t> </w:t>
      </w:r>
      <w:r>
        <w:rPr>
          <w:i/>
        </w:rPr>
        <w:t>angles</w:t>
      </w:r>
      <w:r>
        <w:rPr>
          <w:i/>
        </w:rPr>
        <w:t> </w:t>
      </w:r>
      <w:r>
        <w:rPr/>
        <w:t>or </w:t>
      </w:r>
      <w:r>
        <w:rPr>
          <w:i/>
        </w:rPr>
        <w:t>Euler angles</w:t>
      </w:r>
      <w:r>
        <w:rPr/>
        <w:t>, which represent the orientation by a series of three rotations around specified axes.</w:t>
      </w:r>
      <w:r>
        <w:rPr>
          <w:spacing w:val="40"/>
        </w:rPr>
        <w:t> </w:t>
      </w:r>
      <w:r>
        <w:rPr/>
        <w:t>The common pitch, roll and yaw coordinates are an example of Euler angles.</w:t>
      </w:r>
      <w:r>
        <w:rPr>
          <w:spacing w:val="40"/>
        </w:rPr>
        <w:t> </w:t>
      </w:r>
      <w:r>
        <w:rPr/>
        <w:t>In SD/FAST, the relative orientation of two bodies connected by a rotational joint</w:t>
      </w:r>
      <w:r>
        <w:rPr>
          <w:spacing w:val="-2"/>
        </w:rPr>
        <w:t> </w:t>
      </w:r>
      <w:r>
        <w:rPr/>
        <w:t>(e.g.,</w:t>
      </w:r>
      <w:r>
        <w:rPr>
          <w:spacing w:val="-2"/>
        </w:rPr>
        <w:t> </w:t>
      </w:r>
      <w:r>
        <w:rPr/>
        <w:t>pin,</w:t>
      </w:r>
      <w:r>
        <w:rPr>
          <w:spacing w:val="-2"/>
        </w:rPr>
        <w:t> </w:t>
      </w:r>
      <w:r>
        <w:rPr/>
        <w:t>U-joint,</w:t>
      </w:r>
      <w:r>
        <w:rPr>
          <w:spacing w:val="-2"/>
        </w:rPr>
        <w:t> </w:t>
      </w:r>
      <w:r>
        <w:rPr/>
        <w:t>gimbal)</w:t>
      </w:r>
      <w:r>
        <w:rPr>
          <w:spacing w:val="-2"/>
        </w:rPr>
        <w:t> </w:t>
      </w:r>
      <w:r>
        <w:rPr/>
        <w:t>is</w:t>
      </w:r>
      <w:r>
        <w:rPr>
          <w:spacing w:val="-3"/>
        </w:rPr>
        <w:t> </w:t>
      </w:r>
      <w:r>
        <w:rPr/>
        <w:t>implicitly</w:t>
      </w:r>
      <w:r>
        <w:rPr>
          <w:spacing w:val="-2"/>
        </w:rPr>
        <w:t> </w:t>
      </w:r>
      <w:r>
        <w:rPr/>
        <w:t>represented</w:t>
      </w:r>
      <w:r>
        <w:rPr>
          <w:spacing w:val="-2"/>
        </w:rPr>
        <w:t> </w:t>
      </w:r>
      <w:r>
        <w:rPr/>
        <w:t>as</w:t>
      </w:r>
      <w:r>
        <w:rPr>
          <w:spacing w:val="-3"/>
        </w:rPr>
        <w:t> </w:t>
      </w:r>
      <w:r>
        <w:rPr/>
        <w:t>a</w:t>
      </w:r>
      <w:r>
        <w:rPr>
          <w:spacing w:val="-2"/>
        </w:rPr>
        <w:t> </w:t>
      </w:r>
      <w:r>
        <w:rPr/>
        <w:t>sequence</w:t>
      </w:r>
      <w:r>
        <w:rPr>
          <w:spacing w:val="-2"/>
        </w:rPr>
        <w:t> </w:t>
      </w:r>
      <w:r>
        <w:rPr/>
        <w:t>of</w:t>
      </w:r>
      <w:r>
        <w:rPr>
          <w:spacing w:val="-2"/>
        </w:rPr>
        <w:t> </w:t>
      </w:r>
      <w:r>
        <w:rPr/>
        <w:t>Euler</w:t>
      </w:r>
      <w:r>
        <w:rPr>
          <w:spacing w:val="-2"/>
        </w:rPr>
        <w:t> </w:t>
      </w:r>
      <w:r>
        <w:rPr/>
        <w:t>angles, one for each joint axis.</w:t>
      </w:r>
    </w:p>
    <w:p>
      <w:pPr>
        <w:pStyle w:val="BodyText"/>
        <w:spacing w:before="16"/>
      </w:pPr>
    </w:p>
    <w:p>
      <w:pPr>
        <w:pStyle w:val="BodyText"/>
        <w:spacing w:line="249" w:lineRule="auto"/>
        <w:ind w:left="3420" w:right="722"/>
      </w:pPr>
      <w:r>
        <w:rPr/>
        <w:t>For bodies connected by a ball joint or a six degree-of-freedom joint, however, Euler angles</w:t>
      </w:r>
      <w:r>
        <w:rPr>
          <w:spacing w:val="-5"/>
        </w:rPr>
        <w:t> </w:t>
      </w:r>
      <w:r>
        <w:rPr/>
        <w:t>are</w:t>
      </w:r>
      <w:r>
        <w:rPr>
          <w:spacing w:val="-5"/>
        </w:rPr>
        <w:t> </w:t>
      </w:r>
      <w:r>
        <w:rPr/>
        <w:t>not</w:t>
      </w:r>
      <w:r>
        <w:rPr>
          <w:spacing w:val="-5"/>
        </w:rPr>
        <w:t> </w:t>
      </w:r>
      <w:r>
        <w:rPr/>
        <w:t>a</w:t>
      </w:r>
      <w:r>
        <w:rPr>
          <w:spacing w:val="-5"/>
        </w:rPr>
        <w:t> </w:t>
      </w:r>
      <w:r>
        <w:rPr/>
        <w:t>convenient</w:t>
      </w:r>
      <w:r>
        <w:rPr>
          <w:spacing w:val="-5"/>
        </w:rPr>
        <w:t> </w:t>
      </w:r>
      <w:r>
        <w:rPr/>
        <w:t>way</w:t>
      </w:r>
      <w:r>
        <w:rPr>
          <w:spacing w:val="-5"/>
        </w:rPr>
        <w:t> </w:t>
      </w:r>
      <w:r>
        <w:rPr/>
        <w:t>to</w:t>
      </w:r>
      <w:r>
        <w:rPr>
          <w:spacing w:val="-5"/>
        </w:rPr>
        <w:t> </w:t>
      </w:r>
      <w:r>
        <w:rPr/>
        <w:t>represent</w:t>
      </w:r>
      <w:r>
        <w:rPr>
          <w:spacing w:val="-5"/>
        </w:rPr>
        <w:t> </w:t>
      </w:r>
      <w:r>
        <w:rPr/>
        <w:t>the</w:t>
      </w:r>
      <w:r>
        <w:rPr>
          <w:spacing w:val="-5"/>
        </w:rPr>
        <w:t> </w:t>
      </w:r>
      <w:r>
        <w:rPr/>
        <w:t>relative</w:t>
      </w:r>
      <w:r>
        <w:rPr>
          <w:spacing w:val="-5"/>
        </w:rPr>
        <w:t> </w:t>
      </w:r>
      <w:r>
        <w:rPr/>
        <w:t>orientation.</w:t>
      </w:r>
      <w:r>
        <w:rPr>
          <w:spacing w:val="40"/>
        </w:rPr>
        <w:t> </w:t>
      </w:r>
      <w:r>
        <w:rPr/>
        <w:t>One</w:t>
      </w:r>
      <w:r>
        <w:rPr>
          <w:spacing w:val="-5"/>
        </w:rPr>
        <w:t> </w:t>
      </w:r>
      <w:r>
        <w:rPr/>
        <w:t>reason</w:t>
      </w:r>
      <w:r>
        <w:rPr>
          <w:spacing w:val="-5"/>
        </w:rPr>
        <w:t> </w:t>
      </w:r>
      <w:r>
        <w:rPr/>
        <w:t>is</w:t>
      </w:r>
      <w:r>
        <w:rPr>
          <w:spacing w:val="-5"/>
        </w:rPr>
        <w:t> </w:t>
      </w:r>
      <w:r>
        <w:rPr/>
        <w:t>that there</w:t>
      </w:r>
      <w:r>
        <w:rPr>
          <w:spacing w:val="-5"/>
        </w:rPr>
        <w:t> </w:t>
      </w:r>
      <w:r>
        <w:rPr/>
        <w:t>is</w:t>
      </w:r>
      <w:r>
        <w:rPr>
          <w:spacing w:val="-6"/>
        </w:rPr>
        <w:t> </w:t>
      </w:r>
      <w:r>
        <w:rPr/>
        <w:t>no</w:t>
      </w:r>
      <w:r>
        <w:rPr>
          <w:spacing w:val="-6"/>
        </w:rPr>
        <w:t> </w:t>
      </w:r>
      <w:r>
        <w:rPr/>
        <w:t>obvious</w:t>
      </w:r>
      <w:r>
        <w:rPr>
          <w:spacing w:val="-6"/>
        </w:rPr>
        <w:t> </w:t>
      </w:r>
      <w:r>
        <w:rPr/>
        <w:t>set</w:t>
      </w:r>
      <w:r>
        <w:rPr>
          <w:spacing w:val="-5"/>
        </w:rPr>
        <w:t> </w:t>
      </w:r>
      <w:r>
        <w:rPr/>
        <w:t>of</w:t>
      </w:r>
      <w:r>
        <w:rPr>
          <w:spacing w:val="-6"/>
        </w:rPr>
        <w:t> </w:t>
      </w:r>
      <w:r>
        <w:rPr/>
        <w:t>axes</w:t>
      </w:r>
      <w:r>
        <w:rPr>
          <w:spacing w:val="-6"/>
        </w:rPr>
        <w:t> </w:t>
      </w:r>
      <w:r>
        <w:rPr/>
        <w:t>about</w:t>
      </w:r>
      <w:r>
        <w:rPr>
          <w:spacing w:val="-5"/>
        </w:rPr>
        <w:t> </w:t>
      </w:r>
      <w:r>
        <w:rPr/>
        <w:t>which</w:t>
      </w:r>
      <w:r>
        <w:rPr>
          <w:spacing w:val="-6"/>
        </w:rPr>
        <w:t> </w:t>
      </w:r>
      <w:r>
        <w:rPr/>
        <w:t>to</w:t>
      </w:r>
      <w:r>
        <w:rPr>
          <w:spacing w:val="-6"/>
        </w:rPr>
        <w:t> </w:t>
      </w:r>
      <w:r>
        <w:rPr/>
        <w:t>perform</w:t>
      </w:r>
      <w:r>
        <w:rPr>
          <w:spacing w:val="-5"/>
        </w:rPr>
        <w:t> </w:t>
      </w:r>
      <w:r>
        <w:rPr/>
        <w:t>the</w:t>
      </w:r>
      <w:r>
        <w:rPr>
          <w:spacing w:val="-5"/>
        </w:rPr>
        <w:t> </w:t>
      </w:r>
      <w:r>
        <w:rPr/>
        <w:t>rotations.</w:t>
      </w:r>
      <w:r>
        <w:rPr>
          <w:spacing w:val="40"/>
        </w:rPr>
        <w:t> </w:t>
      </w:r>
      <w:r>
        <w:rPr/>
        <w:t>More</w:t>
      </w:r>
      <w:r>
        <w:rPr>
          <w:spacing w:val="-5"/>
        </w:rPr>
        <w:t> </w:t>
      </w:r>
      <w:r>
        <w:rPr/>
        <w:t>importantly, any three-coordinate representation of orientation must necessarily have a singular configuration, that is, a configuration in which the derivatives of the orientation go to infinity as the configuration is approached during a simulation.</w:t>
      </w:r>
      <w:r>
        <w:rPr>
          <w:spacing w:val="40"/>
        </w:rPr>
        <w:t> </w:t>
      </w:r>
      <w:r>
        <w:rPr/>
        <w:t>For gimbal joints this configuration is called </w:t>
      </w:r>
      <w:r>
        <w:rPr>
          <w:i/>
        </w:rPr>
        <w:t>gimbal lock</w:t>
      </w:r>
      <w:r>
        <w:rPr/>
        <w:t>, and corresponds to the alignment of the first and third axes.</w:t>
      </w:r>
      <w:r>
        <w:rPr>
          <w:spacing w:val="40"/>
        </w:rPr>
        <w:t> </w:t>
      </w:r>
      <w:r>
        <w:rPr/>
        <w:t>Gimbal lock is a physical characteristic of gimbal joints, so it is not a problem</w:t>
      </w:r>
      <w:r>
        <w:rPr>
          <w:spacing w:val="-1"/>
        </w:rPr>
        <w:t> </w:t>
      </w:r>
      <w:r>
        <w:rPr/>
        <w:t>to</w:t>
      </w:r>
      <w:r>
        <w:rPr>
          <w:spacing w:val="-1"/>
        </w:rPr>
        <w:t> </w:t>
      </w:r>
      <w:r>
        <w:rPr/>
        <w:t>have</w:t>
      </w:r>
      <w:r>
        <w:rPr>
          <w:spacing w:val="-1"/>
        </w:rPr>
        <w:t> </w:t>
      </w:r>
      <w:r>
        <w:rPr/>
        <w:t>them</w:t>
      </w:r>
      <w:r>
        <w:rPr>
          <w:spacing w:val="-1"/>
        </w:rPr>
        <w:t> </w:t>
      </w:r>
      <w:r>
        <w:rPr/>
        <w:t>represented</w:t>
      </w:r>
      <w:r>
        <w:rPr>
          <w:spacing w:val="-1"/>
        </w:rPr>
        <w:t> </w:t>
      </w:r>
      <w:r>
        <w:rPr/>
        <w:t>by</w:t>
      </w:r>
      <w:r>
        <w:rPr>
          <w:spacing w:val="-1"/>
        </w:rPr>
        <w:t> </w:t>
      </w:r>
      <w:r>
        <w:rPr/>
        <w:t>Euler</w:t>
      </w:r>
      <w:r>
        <w:rPr>
          <w:spacing w:val="-1"/>
        </w:rPr>
        <w:t> </w:t>
      </w:r>
      <w:r>
        <w:rPr/>
        <w:t>angles.</w:t>
      </w:r>
      <w:r>
        <w:rPr>
          <w:spacing w:val="40"/>
        </w:rPr>
        <w:t> </w:t>
      </w:r>
      <w:r>
        <w:rPr/>
        <w:t>For</w:t>
      </w:r>
      <w:r>
        <w:rPr>
          <w:spacing w:val="-1"/>
        </w:rPr>
        <w:t> </w:t>
      </w:r>
      <w:r>
        <w:rPr/>
        <w:t>ball</w:t>
      </w:r>
      <w:r>
        <w:rPr>
          <w:spacing w:val="-1"/>
        </w:rPr>
        <w:t> </w:t>
      </w:r>
      <w:r>
        <w:rPr/>
        <w:t>or</w:t>
      </w:r>
      <w:r>
        <w:rPr>
          <w:spacing w:val="-1"/>
        </w:rPr>
        <w:t> </w:t>
      </w:r>
      <w:r>
        <w:rPr/>
        <w:t>sixdof</w:t>
      </w:r>
      <w:r>
        <w:rPr>
          <w:spacing w:val="-1"/>
        </w:rPr>
        <w:t> </w:t>
      </w:r>
      <w:r>
        <w:rPr/>
        <w:t>joints</w:t>
      </w:r>
      <w:r>
        <w:rPr>
          <w:spacing w:val="-2"/>
        </w:rPr>
        <w:t> </w:t>
      </w:r>
      <w:r>
        <w:rPr/>
        <w:t>there</w:t>
      </w:r>
      <w:r>
        <w:rPr>
          <w:spacing w:val="-1"/>
        </w:rPr>
        <w:t> </w:t>
      </w:r>
      <w:r>
        <w:rPr/>
        <w:t>is</w:t>
      </w:r>
      <w:r>
        <w:rPr>
          <w:spacing w:val="-2"/>
        </w:rPr>
        <w:t> </w:t>
      </w:r>
      <w:r>
        <w:rPr/>
        <w:t>no inherent singular configuration, so the use of Euler angles would lead to limitations in the motion</w:t>
      </w:r>
      <w:r>
        <w:rPr>
          <w:spacing w:val="-1"/>
        </w:rPr>
        <w:t> </w:t>
      </w:r>
      <w:r>
        <w:rPr/>
        <w:t>of</w:t>
      </w:r>
      <w:r>
        <w:rPr>
          <w:spacing w:val="-1"/>
        </w:rPr>
        <w:t> </w:t>
      </w:r>
      <w:r>
        <w:rPr/>
        <w:t>the model which</w:t>
      </w:r>
      <w:r>
        <w:rPr>
          <w:spacing w:val="-1"/>
        </w:rPr>
        <w:t> </w:t>
      </w:r>
      <w:r>
        <w:rPr/>
        <w:t>do</w:t>
      </w:r>
      <w:r>
        <w:rPr>
          <w:spacing w:val="-1"/>
        </w:rPr>
        <w:t> </w:t>
      </w:r>
      <w:r>
        <w:rPr/>
        <w:t>not exist in</w:t>
      </w:r>
      <w:r>
        <w:rPr>
          <w:spacing w:val="-1"/>
        </w:rPr>
        <w:t> </w:t>
      </w:r>
      <w:r>
        <w:rPr/>
        <w:t>the physical system.</w:t>
      </w:r>
      <w:r>
        <w:rPr>
          <w:spacing w:val="40"/>
        </w:rPr>
        <w:t> </w:t>
      </w:r>
      <w:r>
        <w:rPr/>
        <w:t>This</w:t>
      </w:r>
      <w:r>
        <w:rPr>
          <w:spacing w:val="-1"/>
        </w:rPr>
        <w:t> </w:t>
      </w:r>
      <w:r>
        <w:rPr/>
        <w:t>is</w:t>
      </w:r>
      <w:r>
        <w:rPr>
          <w:spacing w:val="-1"/>
        </w:rPr>
        <w:t> </w:t>
      </w:r>
      <w:r>
        <w:rPr/>
        <w:t>resolved</w:t>
      </w:r>
      <w:r>
        <w:rPr>
          <w:spacing w:val="-1"/>
        </w:rPr>
        <w:t> </w:t>
      </w:r>
      <w:r>
        <w:rPr/>
        <w:t>by using </w:t>
      </w:r>
      <w:r>
        <w:rPr>
          <w:i/>
        </w:rPr>
        <w:t>quaternions</w:t>
      </w:r>
      <w:r>
        <w:rPr/>
        <w:t>, a representation of orientation which uses four coordinates rather than three.</w:t>
      </w:r>
    </w:p>
    <w:p>
      <w:pPr>
        <w:pStyle w:val="BodyText"/>
        <w:spacing w:before="5"/>
        <w:rPr>
          <w:sz w:val="13"/>
        </w:rPr>
      </w:pPr>
    </w:p>
    <w:p>
      <w:pPr>
        <w:pStyle w:val="BodyText"/>
        <w:spacing w:after="0"/>
        <w:rPr>
          <w:sz w:val="13"/>
        </w:rPr>
        <w:sectPr>
          <w:headerReference w:type="default" r:id="rId556"/>
          <w:headerReference w:type="even" r:id="rId557"/>
          <w:footerReference w:type="default" r:id="rId558"/>
          <w:footerReference w:type="even" r:id="rId559"/>
          <w:pgSz w:w="12240" w:h="15840"/>
          <w:pgMar w:header="819" w:footer="1204" w:top="1300" w:bottom="1400" w:left="720" w:right="360"/>
          <w:pgNumType w:start="27"/>
        </w:sectPr>
      </w:pPr>
    </w:p>
    <w:p>
      <w:pPr>
        <w:pStyle w:val="BodyText"/>
        <w:spacing w:before="121"/>
      </w:pPr>
    </w:p>
    <w:p>
      <w:pPr>
        <w:pStyle w:val="BodyText"/>
        <w:spacing w:line="169" w:lineRule="exact" w:before="1"/>
        <w:ind w:left="811"/>
      </w:pPr>
      <w:r>
        <w:rPr>
          <w:rFonts w:ascii="Symbol" w:hAnsi="Symbol"/>
        </w:rPr>
        <w:t></w:t>
      </w:r>
      <w:r>
        <w:rPr>
          <w:spacing w:val="44"/>
        </w:rPr>
        <w:t> </w:t>
      </w:r>
      <w:r>
        <w:rPr>
          <w:rFonts w:ascii="Symbol" w:hAnsi="Symbol"/>
        </w:rPr>
        <w:t></w:t>
      </w:r>
      <w:r>
        <w:rPr/>
        <w:t> </w:t>
      </w:r>
      <w:r>
        <w:rPr>
          <w:rFonts w:ascii="Symbol" w:hAnsi="Symbol"/>
        </w:rPr>
        <w:t></w:t>
      </w:r>
      <w:r>
        <w:rPr>
          <w:spacing w:val="20"/>
        </w:rPr>
        <w:t> </w:t>
      </w:r>
      <w:r>
        <w:rPr/>
        <w:t>sin</w:t>
      </w:r>
      <w:r>
        <w:rPr>
          <w:spacing w:val="-27"/>
        </w:rPr>
        <w:t> </w:t>
      </w:r>
      <w:r>
        <w:rPr>
          <w:spacing w:val="-67"/>
        </w:rPr>
        <w:t>-</w:t>
      </w:r>
      <w:r>
        <w:rPr>
          <w:rFonts w:ascii="Symbol" w:hAnsi="Symbol"/>
          <w:spacing w:val="-39"/>
          <w:position w:val="11"/>
        </w:rPr>
        <w:t></w:t>
      </w:r>
      <w:r>
        <w:rPr>
          <w:spacing w:val="-39"/>
        </w:rPr>
        <w:t>-</w:t>
      </w:r>
    </w:p>
    <w:p>
      <w:pPr>
        <w:pStyle w:val="BodyText"/>
      </w:pPr>
      <w:r>
        <w:rPr/>
        <w:br w:type="column"/>
      </w:r>
      <w:r>
        <w:rPr/>
      </w:r>
    </w:p>
    <w:p>
      <w:pPr>
        <w:pStyle w:val="BodyText"/>
        <w:spacing w:before="1"/>
      </w:pPr>
    </w:p>
    <w:p>
      <w:pPr>
        <w:pStyle w:val="BodyText"/>
        <w:spacing w:line="59" w:lineRule="exact" w:before="1"/>
        <w:ind w:left="463"/>
        <w:rPr>
          <w:rFonts w:ascii="Symbol" w:hAnsi="Symbol"/>
        </w:rPr>
      </w:pPr>
      <w:r>
        <w:rPr>
          <w:rFonts w:ascii="Symbol" w:hAnsi="Symbol"/>
        </w:rPr>
        <w:t></w:t>
      </w:r>
      <w:r>
        <w:rPr>
          <w:i/>
        </w:rPr>
        <w:t>i</w:t>
      </w:r>
      <w:r>
        <w:rPr>
          <w:i/>
          <w:spacing w:val="19"/>
        </w:rPr>
        <w:t> </w:t>
      </w:r>
      <w:r>
        <w:rPr/>
        <w:t>=</w:t>
      </w:r>
      <w:r>
        <w:rPr>
          <w:spacing w:val="20"/>
        </w:rPr>
        <w:t> </w:t>
      </w:r>
      <w:r>
        <w:rPr/>
        <w:t>1</w:t>
      </w:r>
      <w:r>
        <w:rPr>
          <w:rFonts w:ascii="Symbol" w:hAnsi="Symbol"/>
        </w:rPr>
        <w:t></w:t>
      </w:r>
      <w:r>
        <w:rPr>
          <w:spacing w:val="2"/>
        </w:rPr>
        <w:t> </w:t>
      </w:r>
      <w:r>
        <w:rPr/>
        <w:t>2</w:t>
      </w:r>
      <w:r>
        <w:rPr>
          <w:rFonts w:ascii="Symbol" w:hAnsi="Symbol"/>
        </w:rPr>
        <w:t></w:t>
      </w:r>
      <w:r>
        <w:rPr>
          <w:spacing w:val="3"/>
        </w:rPr>
        <w:t> </w:t>
      </w:r>
      <w:r>
        <w:rPr>
          <w:spacing w:val="-5"/>
        </w:rPr>
        <w:t>3</w:t>
      </w:r>
      <w:r>
        <w:rPr>
          <w:rFonts w:ascii="Symbol" w:hAnsi="Symbol"/>
          <w:spacing w:val="-5"/>
        </w:rPr>
        <w:t></w:t>
      </w:r>
    </w:p>
    <w:p>
      <w:pPr>
        <w:pStyle w:val="BodyText"/>
        <w:spacing w:line="249" w:lineRule="auto" w:before="56"/>
        <w:ind w:left="216" w:right="823"/>
      </w:pPr>
      <w:r>
        <w:rPr/>
        <w:br w:type="column"/>
      </w:r>
      <w:r>
        <w:rPr/>
        <w:t>Different sets of quaternions can be used for this purpose.</w:t>
      </w:r>
      <w:r>
        <w:rPr>
          <w:spacing w:val="40"/>
        </w:rPr>
        <w:t> </w:t>
      </w:r>
      <w:r>
        <w:rPr/>
        <w:t>We use a set called </w:t>
      </w:r>
      <w:r>
        <w:rPr>
          <w:i/>
        </w:rPr>
        <w:t>Euler</w:t>
      </w:r>
      <w:r>
        <w:rPr>
          <w:i/>
        </w:rPr>
        <w:t> parameters</w:t>
      </w:r>
      <w:r>
        <w:rPr/>
        <w:t>,</w:t>
      </w:r>
      <w:r>
        <w:rPr>
          <w:spacing w:val="-4"/>
        </w:rPr>
        <w:t> </w:t>
      </w:r>
      <w:r>
        <w:rPr/>
        <w:t>defined</w:t>
      </w:r>
      <w:r>
        <w:rPr>
          <w:spacing w:val="-4"/>
        </w:rPr>
        <w:t> </w:t>
      </w:r>
      <w:r>
        <w:rPr/>
        <w:t>as</w:t>
      </w:r>
      <w:r>
        <w:rPr>
          <w:spacing w:val="-5"/>
        </w:rPr>
        <w:t> </w:t>
      </w:r>
      <w:r>
        <w:rPr/>
        <w:t>follows.</w:t>
      </w:r>
      <w:r>
        <w:rPr>
          <w:spacing w:val="40"/>
        </w:rPr>
        <w:t> </w:t>
      </w:r>
      <w:r>
        <w:rPr/>
        <w:t>The</w:t>
      </w:r>
      <w:r>
        <w:rPr>
          <w:spacing w:val="-4"/>
        </w:rPr>
        <w:t> </w:t>
      </w:r>
      <w:r>
        <w:rPr/>
        <w:t>orientation</w:t>
      </w:r>
      <w:r>
        <w:rPr>
          <w:spacing w:val="-4"/>
        </w:rPr>
        <w:t> </w:t>
      </w:r>
      <w:r>
        <w:rPr/>
        <w:t>of</w:t>
      </w:r>
      <w:r>
        <w:rPr>
          <w:spacing w:val="-4"/>
        </w:rPr>
        <w:t> </w:t>
      </w:r>
      <w:r>
        <w:rPr/>
        <w:t>a</w:t>
      </w:r>
      <w:r>
        <w:rPr>
          <w:spacing w:val="-4"/>
        </w:rPr>
        <w:t> </w:t>
      </w:r>
      <w:r>
        <w:rPr/>
        <w:t>frame</w:t>
      </w:r>
      <w:r>
        <w:rPr>
          <w:spacing w:val="-4"/>
        </w:rPr>
        <w:t> </w:t>
      </w:r>
      <w:r>
        <w:rPr/>
        <w:t>B</w:t>
      </w:r>
      <w:r>
        <w:rPr>
          <w:spacing w:val="-4"/>
        </w:rPr>
        <w:t> </w:t>
      </w:r>
      <w:r>
        <w:rPr/>
        <w:t>relative</w:t>
      </w:r>
      <w:r>
        <w:rPr>
          <w:spacing w:val="-4"/>
        </w:rPr>
        <w:t> </w:t>
      </w:r>
      <w:r>
        <w:rPr/>
        <w:t>to</w:t>
      </w:r>
      <w:r>
        <w:rPr>
          <w:spacing w:val="-4"/>
        </w:rPr>
        <w:t> </w:t>
      </w:r>
      <w:r>
        <w:rPr/>
        <w:t>a</w:t>
      </w:r>
      <w:r>
        <w:rPr>
          <w:spacing w:val="-4"/>
        </w:rPr>
        <w:t> </w:t>
      </w:r>
      <w:r>
        <w:rPr/>
        <w:t>frame</w:t>
      </w:r>
      <w:r>
        <w:rPr>
          <w:spacing w:val="-4"/>
        </w:rPr>
        <w:t> </w:t>
      </w:r>
      <w:r>
        <w:rPr/>
        <w:t>A</w:t>
      </w:r>
      <w:r>
        <w:rPr>
          <w:spacing w:val="-5"/>
        </w:rPr>
        <w:t> </w:t>
      </w:r>
      <w:r>
        <w:rPr/>
        <w:t>can</w:t>
      </w:r>
    </w:p>
    <w:p>
      <w:pPr>
        <w:pStyle w:val="BodyText"/>
        <w:spacing w:after="0" w:line="249" w:lineRule="auto"/>
        <w:sectPr>
          <w:type w:val="continuous"/>
          <w:pgSz w:w="12240" w:h="15840"/>
          <w:pgMar w:header="819" w:footer="1204" w:top="700" w:bottom="280" w:left="720" w:right="360"/>
          <w:cols w:num="3" w:equalWidth="0">
            <w:col w:w="1697" w:space="40"/>
            <w:col w:w="1427" w:space="39"/>
            <w:col w:w="7957"/>
          </w:cols>
        </w:sectPr>
      </w:pPr>
    </w:p>
    <w:p>
      <w:pPr>
        <w:tabs>
          <w:tab w:pos="1272" w:val="left" w:leader="none"/>
          <w:tab w:pos="1694" w:val="right" w:leader="none"/>
        </w:tabs>
        <w:spacing w:before="49"/>
        <w:ind w:left="906" w:right="0" w:firstLine="0"/>
        <w:jc w:val="left"/>
        <w:rPr>
          <w:position w:val="-7"/>
          <w:sz w:val="20"/>
        </w:rPr>
      </w:pPr>
      <w:r>
        <w:rPr>
          <w:i/>
          <w:spacing w:val="-10"/>
          <w:sz w:val="14"/>
        </w:rPr>
        <w:t>i</w:t>
      </w:r>
      <w:r>
        <w:rPr>
          <w:i/>
          <w:sz w:val="14"/>
        </w:rPr>
        <w:tab/>
      </w:r>
      <w:r>
        <w:rPr>
          <w:i/>
          <w:spacing w:val="-10"/>
          <w:sz w:val="14"/>
        </w:rPr>
        <w:t>i</w:t>
      </w:r>
      <w:r>
        <w:rPr>
          <w:i/>
          <w:sz w:val="14"/>
        </w:rPr>
        <w:tab/>
      </w:r>
      <w:r>
        <w:rPr>
          <w:spacing w:val="-10"/>
          <w:position w:val="-7"/>
          <w:sz w:val="20"/>
        </w:rPr>
        <w:t>2</w:t>
      </w:r>
    </w:p>
    <w:p>
      <w:pPr>
        <w:pStyle w:val="BodyText"/>
        <w:spacing w:line="307" w:lineRule="exact" w:before="97"/>
        <w:ind w:left="769"/>
      </w:pPr>
      <w:r>
        <w:rPr/>
        <mc:AlternateContent>
          <mc:Choice Requires="wps">
            <w:drawing>
              <wp:anchor distT="0" distB="0" distL="0" distR="0" allowOverlap="1" layoutInCell="1" locked="0" behindDoc="1" simplePos="0" relativeHeight="478630400">
                <wp:simplePos x="0" y="0"/>
                <wp:positionH relativeFrom="page">
                  <wp:posOffset>1006221</wp:posOffset>
                </wp:positionH>
                <wp:positionV relativeFrom="paragraph">
                  <wp:posOffset>211146</wp:posOffset>
                </wp:positionV>
                <wp:extent cx="44450" cy="100965"/>
                <wp:effectExtent l="0" t="0" r="0" b="0"/>
                <wp:wrapNone/>
                <wp:docPr id="2827" name="Textbox 2827"/>
                <wp:cNvGraphicFramePr>
                  <a:graphicFrameLocks/>
                </wp:cNvGraphicFramePr>
                <a:graphic>
                  <a:graphicData uri="http://schemas.microsoft.com/office/word/2010/wordprocessingShape">
                    <wps:wsp>
                      <wps:cNvPr id="2827" name="Textbox 2827"/>
                      <wps:cNvSpPr txBox="1"/>
                      <wps:spPr>
                        <a:xfrm>
                          <a:off x="0" y="0"/>
                          <a:ext cx="44450" cy="100965"/>
                        </a:xfrm>
                        <a:prstGeom prst="rect">
                          <a:avLst/>
                        </a:prstGeom>
                      </wps:spPr>
                      <wps:txbx>
                        <w:txbxContent>
                          <w:p>
                            <w:pPr>
                              <w:spacing w:line="158" w:lineRule="exact" w:before="0"/>
                              <w:ind w:left="0" w:right="0" w:firstLine="0"/>
                              <w:jc w:val="left"/>
                              <w:rPr>
                                <w:sz w:val="14"/>
                              </w:rPr>
                            </w:pPr>
                            <w:r>
                              <w:rPr>
                                <w:spacing w:val="-10"/>
                                <w:sz w:val="14"/>
                              </w:rPr>
                              <w:t>4</w:t>
                            </w:r>
                          </w:p>
                        </w:txbxContent>
                      </wps:txbx>
                      <wps:bodyPr wrap="square" lIns="0" tIns="0" rIns="0" bIns="0" rtlCol="0">
                        <a:noAutofit/>
                      </wps:bodyPr>
                    </wps:wsp>
                  </a:graphicData>
                </a:graphic>
              </wp:anchor>
            </w:drawing>
          </mc:Choice>
          <mc:Fallback>
            <w:pict>
              <v:shape style="position:absolute;margin-left:79.230003pt;margin-top:16.625673pt;width:3.5pt;height:7.95pt;mso-position-horizontal-relative:page;mso-position-vertical-relative:paragraph;z-index:-24686080" type="#_x0000_t202" id="docshape2328" filled="false" stroked="false">
                <v:textbox inset="0,0,0,0">
                  <w:txbxContent>
                    <w:p>
                      <w:pPr>
                        <w:spacing w:line="158" w:lineRule="exact" w:before="0"/>
                        <w:ind w:left="0" w:right="0" w:firstLine="0"/>
                        <w:jc w:val="left"/>
                        <w:rPr>
                          <w:sz w:val="14"/>
                        </w:rPr>
                      </w:pPr>
                      <w:r>
                        <w:rPr>
                          <w:spacing w:val="-10"/>
                          <w:sz w:val="14"/>
                        </w:rPr>
                        <w:t>4</w:t>
                      </w:r>
                    </w:p>
                  </w:txbxContent>
                </v:textbox>
                <w10:wrap type="none"/>
              </v:shape>
            </w:pict>
          </mc:Fallback>
        </mc:AlternateContent>
      </w:r>
      <w:r>
        <w:rPr>
          <w:rFonts w:ascii="Symbol" w:hAnsi="Symbol"/>
        </w:rPr>
        <w:t></w:t>
      </w:r>
      <w:r>
        <w:rPr>
          <w:spacing w:val="75"/>
        </w:rPr>
        <w:t> </w:t>
      </w:r>
      <w:r>
        <w:rPr>
          <w:rFonts w:ascii="Symbol" w:hAnsi="Symbol"/>
        </w:rPr>
        <w:t></w:t>
      </w:r>
      <w:r>
        <w:rPr>
          <w:spacing w:val="11"/>
        </w:rPr>
        <w:t> </w:t>
      </w:r>
      <w:r>
        <w:rPr/>
        <w:t>cos</w:t>
      </w:r>
      <w:r>
        <w:rPr>
          <w:spacing w:val="-27"/>
        </w:rPr>
        <w:t> </w:t>
      </w:r>
      <w:r>
        <w:rPr>
          <w:spacing w:val="-67"/>
        </w:rPr>
        <w:t>-</w:t>
      </w:r>
      <w:r>
        <w:rPr>
          <w:rFonts w:ascii="Symbol" w:hAnsi="Symbol"/>
          <w:spacing w:val="-5"/>
          <w:position w:val="11"/>
        </w:rPr>
        <w:t></w:t>
      </w:r>
      <w:r>
        <w:rPr>
          <w:spacing w:val="-5"/>
        </w:rPr>
        <w:t>-</w:t>
      </w:r>
    </w:p>
    <w:p>
      <w:pPr>
        <w:pStyle w:val="BodyText"/>
        <w:spacing w:line="182" w:lineRule="exact"/>
        <w:ind w:right="183"/>
        <w:jc w:val="right"/>
      </w:pPr>
      <w:r>
        <w:rPr>
          <w:spacing w:val="-10"/>
        </w:rPr>
        <w:t>2</w:t>
      </w:r>
    </w:p>
    <w:p>
      <w:pPr>
        <w:pStyle w:val="BodyText"/>
        <w:spacing w:line="218" w:lineRule="auto" w:before="6"/>
        <w:ind w:left="769" w:right="711"/>
      </w:pPr>
      <w:r>
        <w:rPr/>
        <w:br w:type="column"/>
      </w:r>
      <w:r>
        <w:rPr/>
        <w:t>always</w:t>
      </w:r>
      <w:r>
        <w:rPr>
          <w:spacing w:val="-1"/>
        </w:rPr>
        <w:t> </w:t>
      </w:r>
      <w:r>
        <w:rPr/>
        <w:t>be described as</w:t>
      </w:r>
      <w:r>
        <w:rPr>
          <w:spacing w:val="-1"/>
        </w:rPr>
        <w:t> </w:t>
      </w:r>
      <w:r>
        <w:rPr/>
        <w:t>a simple rotation </w:t>
      </w:r>
      <w:r>
        <w:rPr>
          <w:rFonts w:ascii="Symbol" w:hAnsi="Symbol"/>
        </w:rPr>
        <w:t></w:t>
      </w:r>
      <w:r>
        <w:rPr/>
        <w:t> about some unit vector</w:t>
      </w:r>
      <w:r>
        <w:rPr>
          <w:spacing w:val="-1"/>
        </w:rPr>
        <w:t> </w:t>
      </w:r>
      <w:r>
        <w:rPr>
          <w:rFonts w:ascii="Symbol" w:hAnsi="Symbol"/>
          <w:sz w:val="24"/>
        </w:rPr>
        <w:t></w:t>
      </w:r>
      <w:r>
        <w:rPr>
          <w:spacing w:val="-10"/>
          <w:sz w:val="24"/>
        </w:rPr>
        <w:t> </w:t>
      </w:r>
      <w:r>
        <w:rPr/>
        <w:t>=</w:t>
      </w:r>
      <w:r>
        <w:rPr>
          <w:rFonts w:ascii="Symbol" w:hAnsi="Symbol"/>
        </w:rPr>
        <w:t></w:t>
      </w:r>
      <w:r>
        <w:rPr>
          <w:rFonts w:ascii="Symbol" w:hAnsi="Symbol"/>
          <w:position w:val="-4"/>
          <w:sz w:val="16"/>
        </w:rPr>
        <w:t></w:t>
      </w:r>
      <w:r>
        <w:rPr>
          <w:position w:val="-4"/>
          <w:sz w:val="16"/>
        </w:rPr>
        <w:t> </w:t>
      </w:r>
      <w:r>
        <w:rPr>
          <w:rFonts w:ascii="Symbol" w:hAnsi="Symbol"/>
        </w:rPr>
        <w:t></w:t>
      </w:r>
      <w:r>
        <w:rPr>
          <w:rFonts w:ascii="Symbol" w:hAnsi="Symbol"/>
          <w:position w:val="-4"/>
          <w:sz w:val="16"/>
        </w:rPr>
        <w:t></w:t>
      </w:r>
      <w:r>
        <w:rPr>
          <w:position w:val="-4"/>
          <w:sz w:val="16"/>
        </w:rPr>
        <w:t> </w:t>
      </w:r>
      <w:r>
        <w:rPr>
          <w:rFonts w:ascii="Symbol" w:hAnsi="Symbol"/>
        </w:rPr>
        <w:t></w:t>
      </w:r>
      <w:r>
        <w:rPr>
          <w:position w:val="-4"/>
          <w:sz w:val="16"/>
        </w:rPr>
        <w:t>3</w:t>
      </w:r>
      <w:r>
        <w:rPr/>
        <w:t>) which is fixed in both A and B during the rotation. (This is sometimes known as Chasle’s Theorem.)</w:t>
      </w:r>
      <w:r>
        <w:rPr>
          <w:spacing w:val="28"/>
        </w:rPr>
        <w:t> </w:t>
      </w:r>
      <w:r>
        <w:rPr/>
        <w:t>The</w:t>
      </w:r>
      <w:r>
        <w:rPr>
          <w:spacing w:val="-12"/>
        </w:rPr>
        <w:t> </w:t>
      </w:r>
      <w:r>
        <w:rPr/>
        <w:t>four</w:t>
      </w:r>
      <w:r>
        <w:rPr>
          <w:spacing w:val="-12"/>
        </w:rPr>
        <w:t> </w:t>
      </w:r>
      <w:r>
        <w:rPr/>
        <w:t>Euler</w:t>
      </w:r>
      <w:r>
        <w:rPr>
          <w:spacing w:val="-12"/>
        </w:rPr>
        <w:t> </w:t>
      </w:r>
      <w:r>
        <w:rPr/>
        <w:t>parameters</w:t>
      </w:r>
      <w:r>
        <w:rPr>
          <w:spacing w:val="-11"/>
        </w:rPr>
        <w:t> </w:t>
      </w:r>
      <w:r>
        <w:rPr>
          <w:rFonts w:ascii="Symbol" w:hAnsi="Symbol"/>
        </w:rPr>
        <w:t></w:t>
      </w:r>
      <w:r>
        <w:rPr>
          <w:rFonts w:ascii="Symbol" w:hAnsi="Symbol"/>
          <w:position w:val="-4"/>
          <w:sz w:val="16"/>
        </w:rPr>
        <w:t></w:t>
      </w:r>
      <w:r>
        <w:rPr>
          <w:spacing w:val="-2"/>
          <w:position w:val="-4"/>
          <w:sz w:val="16"/>
        </w:rPr>
        <w:t> </w:t>
      </w:r>
      <w:r>
        <w:rPr>
          <w:rFonts w:ascii="Symbol" w:hAnsi="Symbol"/>
        </w:rPr>
        <w:t></w:t>
      </w:r>
      <w:r>
        <w:rPr>
          <w:rFonts w:ascii="Symbol" w:hAnsi="Symbol"/>
          <w:position w:val="-4"/>
          <w:sz w:val="16"/>
        </w:rPr>
        <w:t></w:t>
      </w:r>
      <w:r>
        <w:rPr>
          <w:spacing w:val="-2"/>
          <w:position w:val="-4"/>
          <w:sz w:val="16"/>
        </w:rPr>
        <w:t> </w:t>
      </w:r>
      <w:r>
        <w:rPr>
          <w:rFonts w:ascii="Symbol" w:hAnsi="Symbol"/>
        </w:rPr>
        <w:t></w:t>
      </w:r>
      <w:r>
        <w:rPr>
          <w:rFonts w:ascii="Symbol" w:hAnsi="Symbol"/>
          <w:position w:val="-4"/>
          <w:sz w:val="16"/>
        </w:rPr>
        <w:t></w:t>
      </w:r>
      <w:r>
        <w:rPr>
          <w:spacing w:val="-2"/>
          <w:position w:val="-4"/>
          <w:sz w:val="16"/>
        </w:rPr>
        <w:t> </w:t>
      </w:r>
      <w:r>
        <w:rPr>
          <w:rFonts w:ascii="Symbol" w:hAnsi="Symbol"/>
        </w:rPr>
        <w:t></w:t>
      </w:r>
      <w:r>
        <w:rPr>
          <w:rFonts w:ascii="Symbol" w:hAnsi="Symbol"/>
          <w:position w:val="-4"/>
          <w:sz w:val="16"/>
        </w:rPr>
        <w:t></w:t>
      </w:r>
      <w:r>
        <w:rPr>
          <w:spacing w:val="-2"/>
          <w:position w:val="-4"/>
          <w:sz w:val="16"/>
        </w:rPr>
        <w:t> </w:t>
      </w:r>
      <w:r>
        <w:rPr/>
        <w:t>are</w:t>
      </w:r>
      <w:r>
        <w:rPr>
          <w:spacing w:val="-12"/>
        </w:rPr>
        <w:t> </w:t>
      </w:r>
      <w:r>
        <w:rPr/>
        <w:t>then</w:t>
      </w:r>
      <w:r>
        <w:rPr>
          <w:spacing w:val="-12"/>
        </w:rPr>
        <w:t> </w:t>
      </w:r>
      <w:r>
        <w:rPr/>
        <w:t>given</w:t>
      </w:r>
      <w:r>
        <w:rPr>
          <w:spacing w:val="-12"/>
        </w:rPr>
        <w:t> </w:t>
      </w:r>
      <w:r>
        <w:rPr/>
        <w:t>by</w:t>
      </w:r>
      <w:r>
        <w:rPr>
          <w:spacing w:val="-12"/>
        </w:rPr>
        <w:t> </w:t>
      </w:r>
      <w:r>
        <w:rPr/>
        <w:t>the</w:t>
      </w:r>
      <w:r>
        <w:rPr>
          <w:spacing w:val="-12"/>
        </w:rPr>
        <w:t> </w:t>
      </w:r>
      <w:r>
        <w:rPr/>
        <w:t>definitions</w:t>
      </w:r>
      <w:r>
        <w:rPr>
          <w:spacing w:val="-12"/>
        </w:rPr>
        <w:t> </w:t>
      </w:r>
      <w:r>
        <w:rPr/>
        <w:t>shown at</w:t>
      </w:r>
      <w:r>
        <w:rPr>
          <w:spacing w:val="-9"/>
        </w:rPr>
        <w:t> </w:t>
      </w:r>
      <w:r>
        <w:rPr/>
        <w:t>the</w:t>
      </w:r>
      <w:r>
        <w:rPr>
          <w:spacing w:val="-8"/>
        </w:rPr>
        <w:t> </w:t>
      </w:r>
      <w:r>
        <w:rPr/>
        <w:t>left.</w:t>
      </w:r>
      <w:r>
        <w:rPr>
          <w:spacing w:val="34"/>
        </w:rPr>
        <w:t> </w:t>
      </w:r>
      <w:r>
        <w:rPr/>
        <w:t>Note</w:t>
      </w:r>
      <w:r>
        <w:rPr>
          <w:spacing w:val="-8"/>
        </w:rPr>
        <w:t> </w:t>
      </w:r>
      <w:r>
        <w:rPr/>
        <w:t>that</w:t>
      </w:r>
      <w:r>
        <w:rPr>
          <w:spacing w:val="-9"/>
        </w:rPr>
        <w:t> </w:t>
      </w:r>
      <w:r>
        <w:rPr/>
        <w:t>these</w:t>
      </w:r>
      <w:r>
        <w:rPr>
          <w:spacing w:val="-8"/>
        </w:rPr>
        <w:t> </w:t>
      </w:r>
      <w:r>
        <w:rPr/>
        <w:t>parameters</w:t>
      </w:r>
      <w:r>
        <w:rPr>
          <w:spacing w:val="-8"/>
        </w:rPr>
        <w:t> </w:t>
      </w:r>
      <w:r>
        <w:rPr/>
        <w:t>cannot</w:t>
      </w:r>
      <w:r>
        <w:rPr>
          <w:spacing w:val="-8"/>
        </w:rPr>
        <w:t> </w:t>
      </w:r>
      <w:r>
        <w:rPr/>
        <w:t>vary</w:t>
      </w:r>
      <w:r>
        <w:rPr>
          <w:spacing w:val="-8"/>
        </w:rPr>
        <w:t> </w:t>
      </w:r>
      <w:r>
        <w:rPr/>
        <w:t>freely</w:t>
      </w:r>
      <w:r>
        <w:rPr>
          <w:spacing w:val="-9"/>
        </w:rPr>
        <w:t> </w:t>
      </w:r>
      <w:r>
        <w:rPr/>
        <w:t>—</w:t>
      </w:r>
      <w:r>
        <w:rPr>
          <w:spacing w:val="-8"/>
        </w:rPr>
        <w:t> </w:t>
      </w:r>
      <w:r>
        <w:rPr/>
        <w:t>their</w:t>
      </w:r>
      <w:r>
        <w:rPr>
          <w:spacing w:val="-8"/>
        </w:rPr>
        <w:t> </w:t>
      </w:r>
      <w:r>
        <w:rPr/>
        <w:t>definition</w:t>
      </w:r>
      <w:r>
        <w:rPr>
          <w:spacing w:val="-8"/>
        </w:rPr>
        <w:t> </w:t>
      </w:r>
      <w:r>
        <w:rPr/>
        <w:t>requires</w:t>
      </w:r>
      <w:r>
        <w:rPr>
          <w:spacing w:val="-8"/>
        </w:rPr>
        <w:t> </w:t>
      </w:r>
      <w:r>
        <w:rPr>
          <w:spacing w:val="-4"/>
        </w:rPr>
        <w:t>that</w:t>
      </w:r>
    </w:p>
    <w:p>
      <w:pPr>
        <w:pStyle w:val="BodyText"/>
        <w:spacing w:line="88" w:lineRule="exact"/>
        <w:ind w:left="769"/>
      </w:pPr>
      <w:r>
        <w:rPr/>
        <w:t>they</w:t>
      </w:r>
      <w:r>
        <w:rPr>
          <w:spacing w:val="-1"/>
        </w:rPr>
        <w:t> </w:t>
      </w:r>
      <w:r>
        <w:rPr/>
        <w:t>obey</w:t>
      </w:r>
      <w:r>
        <w:rPr>
          <w:spacing w:val="-1"/>
        </w:rPr>
        <w:t> </w:t>
      </w:r>
      <w:r>
        <w:rPr/>
        <w:t>the</w:t>
      </w:r>
      <w:r>
        <w:rPr>
          <w:spacing w:val="-1"/>
        </w:rPr>
        <w:t> </w:t>
      </w:r>
      <w:r>
        <w:rPr/>
        <w:t>constraint</w:t>
      </w:r>
      <w:r>
        <w:rPr>
          <w:spacing w:val="-2"/>
        </w:rPr>
        <w:t> </w:t>
      </w:r>
      <w:r>
        <w:rPr>
          <w:rFonts w:ascii="Symbol" w:hAnsi="Symbol"/>
        </w:rPr>
        <w:t></w:t>
      </w:r>
      <w:r>
        <w:rPr>
          <w:spacing w:val="27"/>
        </w:rPr>
        <w:t> </w:t>
      </w:r>
      <w:r>
        <w:rPr>
          <w:rFonts w:ascii="Symbol" w:hAnsi="Symbol"/>
          <w:position w:val="8"/>
          <w:sz w:val="16"/>
        </w:rPr>
        <w:t></w:t>
      </w:r>
      <w:r>
        <w:rPr>
          <w:rFonts w:ascii="Symbol" w:hAnsi="Symbol"/>
        </w:rPr>
        <w:t></w:t>
      </w:r>
      <w:r>
        <w:rPr>
          <w:spacing w:val="28"/>
        </w:rPr>
        <w:t> </w:t>
      </w:r>
      <w:r>
        <w:rPr>
          <w:rFonts w:ascii="Symbol" w:hAnsi="Symbol"/>
          <w:position w:val="8"/>
          <w:sz w:val="16"/>
        </w:rPr>
        <w:t></w:t>
      </w:r>
      <w:r>
        <w:rPr>
          <w:rFonts w:ascii="Symbol" w:hAnsi="Symbol"/>
        </w:rPr>
        <w:t></w:t>
      </w:r>
      <w:r>
        <w:rPr>
          <w:spacing w:val="-2"/>
        </w:rPr>
        <w:t> </w:t>
      </w:r>
      <w:r>
        <w:rPr>
          <w:rFonts w:ascii="Symbol" w:hAnsi="Symbol"/>
        </w:rPr>
        <w:t></w:t>
      </w:r>
      <w:r>
        <w:rPr>
          <w:spacing w:val="29"/>
        </w:rPr>
        <w:t> </w:t>
      </w:r>
      <w:r>
        <w:rPr>
          <w:rFonts w:ascii="Symbol" w:hAnsi="Symbol"/>
          <w:position w:val="8"/>
          <w:sz w:val="16"/>
        </w:rPr>
        <w:t></w:t>
      </w:r>
      <w:r>
        <w:rPr>
          <w:rFonts w:ascii="Symbol" w:hAnsi="Symbol"/>
        </w:rPr>
        <w:t></w:t>
      </w:r>
      <w:r>
        <w:rPr>
          <w:spacing w:val="28"/>
        </w:rPr>
        <w:t> </w:t>
      </w:r>
      <w:r>
        <w:rPr>
          <w:position w:val="8"/>
          <w:sz w:val="16"/>
        </w:rPr>
        <w:t>2</w:t>
      </w:r>
      <w:r>
        <w:rPr>
          <w:spacing w:val="9"/>
          <w:position w:val="8"/>
          <w:sz w:val="16"/>
        </w:rPr>
        <w:t> </w:t>
      </w:r>
      <w:r>
        <w:rPr/>
        <w:t>=</w:t>
      </w:r>
      <w:r>
        <w:rPr>
          <w:spacing w:val="-1"/>
        </w:rPr>
        <w:t> </w:t>
      </w:r>
      <w:r>
        <w:rPr/>
        <w:t>1.</w:t>
      </w:r>
      <w:r>
        <w:rPr>
          <w:spacing w:val="48"/>
        </w:rPr>
        <w:t> </w:t>
      </w:r>
      <w:r>
        <w:rPr/>
        <w:t>Thus</w:t>
      </w:r>
      <w:r>
        <w:rPr>
          <w:spacing w:val="-2"/>
        </w:rPr>
        <w:t> </w:t>
      </w:r>
      <w:r>
        <w:rPr/>
        <w:t>the</w:t>
      </w:r>
      <w:r>
        <w:rPr>
          <w:spacing w:val="-1"/>
        </w:rPr>
        <w:t> </w:t>
      </w:r>
      <w:r>
        <w:rPr/>
        <w:t>four</w:t>
      </w:r>
      <w:r>
        <w:rPr>
          <w:spacing w:val="-1"/>
        </w:rPr>
        <w:t> </w:t>
      </w:r>
      <w:r>
        <w:rPr/>
        <w:t>Euler</w:t>
      </w:r>
      <w:r>
        <w:rPr>
          <w:spacing w:val="-1"/>
        </w:rPr>
        <w:t> </w:t>
      </w:r>
      <w:r>
        <w:rPr/>
        <w:t>parameters</w:t>
      </w:r>
      <w:r>
        <w:rPr>
          <w:spacing w:val="-1"/>
        </w:rPr>
        <w:t> </w:t>
      </w:r>
      <w:r>
        <w:rPr>
          <w:spacing w:val="-2"/>
        </w:rPr>
        <w:t>collec-</w:t>
      </w:r>
    </w:p>
    <w:p>
      <w:pPr>
        <w:pStyle w:val="BodyText"/>
        <w:spacing w:after="0" w:line="88" w:lineRule="exact"/>
        <w:sectPr>
          <w:type w:val="continuous"/>
          <w:pgSz w:w="12240" w:h="15840"/>
          <w:pgMar w:header="819" w:footer="1204" w:top="700" w:bottom="280" w:left="720" w:right="360"/>
          <w:cols w:num="2" w:equalWidth="0">
            <w:col w:w="1735" w:space="916"/>
            <w:col w:w="8509"/>
          </w:cols>
        </w:sectPr>
      </w:pPr>
    </w:p>
    <w:p>
      <w:pPr>
        <w:tabs>
          <w:tab w:pos="1336" w:val="left" w:leader="none"/>
          <w:tab w:pos="1744" w:val="left" w:leader="none"/>
          <w:tab w:pos="2101" w:val="left" w:leader="none"/>
        </w:tabs>
        <w:spacing w:line="169" w:lineRule="exact" w:before="1"/>
        <w:ind w:left="979" w:right="0" w:firstLine="0"/>
        <w:jc w:val="center"/>
        <w:rPr>
          <w:rFonts w:ascii="Symbol" w:hAnsi="Symbol"/>
          <w:sz w:val="16"/>
        </w:rPr>
      </w:pPr>
      <w:r>
        <w:rPr>
          <w:rFonts w:ascii="Symbol" w:hAnsi="Symbol"/>
          <w:spacing w:val="-10"/>
          <w:sz w:val="16"/>
        </w:rPr>
        <w:t></w:t>
      </w:r>
      <w:r>
        <w:rPr>
          <w:sz w:val="16"/>
        </w:rPr>
        <w:tab/>
      </w:r>
      <w:r>
        <w:rPr>
          <w:rFonts w:ascii="Symbol" w:hAnsi="Symbol"/>
          <w:spacing w:val="-10"/>
          <w:sz w:val="16"/>
        </w:rPr>
        <w:t></w:t>
      </w:r>
      <w:r>
        <w:rPr>
          <w:sz w:val="16"/>
        </w:rPr>
        <w:tab/>
      </w:r>
      <w:r>
        <w:rPr>
          <w:rFonts w:ascii="Symbol" w:hAnsi="Symbol"/>
          <w:spacing w:val="-10"/>
          <w:sz w:val="16"/>
        </w:rPr>
        <w:t></w:t>
      </w:r>
      <w:r>
        <w:rPr>
          <w:sz w:val="16"/>
        </w:rPr>
        <w:tab/>
      </w:r>
      <w:r>
        <w:rPr>
          <w:rFonts w:ascii="Symbol" w:hAnsi="Symbol"/>
          <w:spacing w:val="-10"/>
          <w:sz w:val="16"/>
        </w:rPr>
        <w:t></w:t>
      </w:r>
    </w:p>
    <w:p>
      <w:pPr>
        <w:pStyle w:val="BodyText"/>
        <w:spacing w:line="225" w:lineRule="exact"/>
        <w:ind w:left="3420"/>
      </w:pPr>
      <w:r>
        <w:rPr/>
        <w:t>tively</w:t>
      </w:r>
      <w:r>
        <w:rPr>
          <w:spacing w:val="-3"/>
        </w:rPr>
        <w:t> </w:t>
      </w:r>
      <w:r>
        <w:rPr/>
        <w:t>have</w:t>
      </w:r>
      <w:r>
        <w:rPr>
          <w:spacing w:val="-2"/>
        </w:rPr>
        <w:t> </w:t>
      </w:r>
      <w:r>
        <w:rPr/>
        <w:t>three</w:t>
      </w:r>
      <w:r>
        <w:rPr>
          <w:spacing w:val="-2"/>
        </w:rPr>
        <w:t> </w:t>
      </w:r>
      <w:r>
        <w:rPr/>
        <w:t>degrees</w:t>
      </w:r>
      <w:r>
        <w:rPr>
          <w:spacing w:val="-4"/>
        </w:rPr>
        <w:t> </w:t>
      </w:r>
      <w:r>
        <w:rPr/>
        <w:t>of</w:t>
      </w:r>
      <w:r>
        <w:rPr>
          <w:spacing w:val="-2"/>
        </w:rPr>
        <w:t> </w:t>
      </w:r>
      <w:r>
        <w:rPr/>
        <w:t>freedom,</w:t>
      </w:r>
      <w:r>
        <w:rPr>
          <w:spacing w:val="-2"/>
        </w:rPr>
        <w:t> </w:t>
      </w:r>
      <w:r>
        <w:rPr/>
        <w:t>as</w:t>
      </w:r>
      <w:r>
        <w:rPr>
          <w:spacing w:val="-4"/>
        </w:rPr>
        <w:t> </w:t>
      </w:r>
      <w:r>
        <w:rPr/>
        <w:t>required</w:t>
      </w:r>
      <w:r>
        <w:rPr>
          <w:spacing w:val="-2"/>
        </w:rPr>
        <w:t> </w:t>
      </w:r>
      <w:r>
        <w:rPr/>
        <w:t>for</w:t>
      </w:r>
      <w:r>
        <w:rPr>
          <w:spacing w:val="-2"/>
        </w:rPr>
        <w:t> </w:t>
      </w:r>
      <w:r>
        <w:rPr/>
        <w:t>representing</w:t>
      </w:r>
      <w:r>
        <w:rPr>
          <w:spacing w:val="-2"/>
        </w:rPr>
        <w:t> orientation.</w:t>
      </w:r>
    </w:p>
    <w:p>
      <w:pPr>
        <w:pStyle w:val="BodyText"/>
        <w:spacing w:before="20"/>
      </w:pPr>
    </w:p>
    <w:p>
      <w:pPr>
        <w:pStyle w:val="BodyText"/>
        <w:spacing w:line="244" w:lineRule="auto"/>
        <w:ind w:left="3419" w:right="722"/>
      </w:pPr>
      <w:r>
        <w:rPr/>
        <w:t>A</w:t>
      </w:r>
      <w:r>
        <w:rPr>
          <w:spacing w:val="-9"/>
        </w:rPr>
        <w:t> </w:t>
      </w:r>
      <w:r>
        <w:rPr/>
        <w:t>drawback</w:t>
      </w:r>
      <w:r>
        <w:rPr>
          <w:spacing w:val="-8"/>
        </w:rPr>
        <w:t> </w:t>
      </w:r>
      <w:r>
        <w:rPr/>
        <w:t>of</w:t>
      </w:r>
      <w:r>
        <w:rPr>
          <w:spacing w:val="-8"/>
        </w:rPr>
        <w:t> </w:t>
      </w:r>
      <w:r>
        <w:rPr/>
        <w:t>Euler</w:t>
      </w:r>
      <w:r>
        <w:rPr>
          <w:spacing w:val="-8"/>
        </w:rPr>
        <w:t> </w:t>
      </w:r>
      <w:r>
        <w:rPr/>
        <w:t>parameters</w:t>
      </w:r>
      <w:r>
        <w:rPr>
          <w:spacing w:val="-9"/>
        </w:rPr>
        <w:t> </w:t>
      </w:r>
      <w:r>
        <w:rPr/>
        <w:t>is</w:t>
      </w:r>
      <w:r>
        <w:rPr>
          <w:spacing w:val="-9"/>
        </w:rPr>
        <w:t> </w:t>
      </w:r>
      <w:r>
        <w:rPr/>
        <w:t>that</w:t>
      </w:r>
      <w:r>
        <w:rPr>
          <w:spacing w:val="-8"/>
        </w:rPr>
        <w:t> </w:t>
      </w:r>
      <w:r>
        <w:rPr/>
        <w:t>they</w:t>
      </w:r>
      <w:r>
        <w:rPr>
          <w:spacing w:val="-8"/>
        </w:rPr>
        <w:t> </w:t>
      </w:r>
      <w:r>
        <w:rPr/>
        <w:t>cannot</w:t>
      </w:r>
      <w:r>
        <w:rPr>
          <w:spacing w:val="-8"/>
        </w:rPr>
        <w:t> </w:t>
      </w:r>
      <w:r>
        <w:rPr/>
        <w:t>capture</w:t>
      </w:r>
      <w:r>
        <w:rPr>
          <w:spacing w:val="-8"/>
        </w:rPr>
        <w:t> </w:t>
      </w:r>
      <w:r>
        <w:rPr/>
        <w:t>“tumbling”</w:t>
      </w:r>
      <w:r>
        <w:rPr>
          <w:spacing w:val="-8"/>
        </w:rPr>
        <w:t> </w:t>
      </w:r>
      <w:r>
        <w:rPr/>
        <w:t>motion.</w:t>
      </w:r>
      <w:r>
        <w:rPr>
          <w:spacing w:val="35"/>
        </w:rPr>
        <w:t> </w:t>
      </w:r>
      <w:r>
        <w:rPr/>
        <w:t>That</w:t>
      </w:r>
      <w:r>
        <w:rPr>
          <w:spacing w:val="-8"/>
        </w:rPr>
        <w:t> </w:t>
      </w:r>
      <w:r>
        <w:rPr/>
        <w:t>is, adding</w:t>
      </w:r>
      <w:r>
        <w:rPr>
          <w:spacing w:val="-3"/>
        </w:rPr>
        <w:t> </w:t>
      </w:r>
      <w:r>
        <w:rPr/>
        <w:t>multiples</w:t>
      </w:r>
      <w:r>
        <w:rPr>
          <w:spacing w:val="-4"/>
        </w:rPr>
        <w:t> </w:t>
      </w:r>
      <w:r>
        <w:rPr/>
        <w:t>of</w:t>
      </w:r>
      <w:r>
        <w:rPr>
          <w:spacing w:val="-3"/>
        </w:rPr>
        <w:t> </w:t>
      </w:r>
      <w:r>
        <w:rPr/>
        <w:t>4</w:t>
      </w:r>
      <w:r>
        <w:rPr>
          <w:rFonts w:ascii="Symbol" w:hAnsi="Symbol"/>
        </w:rPr>
        <w:t></w:t>
      </w:r>
      <w:r>
        <w:rPr>
          <w:spacing w:val="-3"/>
        </w:rPr>
        <w:t> </w:t>
      </w:r>
      <w:r>
        <w:rPr/>
        <w:t>to</w:t>
      </w:r>
      <w:r>
        <w:rPr>
          <w:spacing w:val="-3"/>
        </w:rPr>
        <w:t> </w:t>
      </w:r>
      <w:r>
        <w:rPr>
          <w:rFonts w:ascii="Symbol" w:hAnsi="Symbol"/>
        </w:rPr>
        <w:t></w:t>
      </w:r>
      <w:r>
        <w:rPr>
          <w:spacing w:val="-3"/>
        </w:rPr>
        <w:t> </w:t>
      </w:r>
      <w:r>
        <w:rPr/>
        <w:t>in</w:t>
      </w:r>
      <w:r>
        <w:rPr>
          <w:spacing w:val="-3"/>
        </w:rPr>
        <w:t> </w:t>
      </w:r>
      <w:r>
        <w:rPr/>
        <w:t>the</w:t>
      </w:r>
      <w:r>
        <w:rPr>
          <w:spacing w:val="-3"/>
        </w:rPr>
        <w:t> </w:t>
      </w:r>
      <w:r>
        <w:rPr/>
        <w:t>above</w:t>
      </w:r>
      <w:r>
        <w:rPr>
          <w:spacing w:val="-3"/>
        </w:rPr>
        <w:t> </w:t>
      </w:r>
      <w:r>
        <w:rPr/>
        <w:t>expressions</w:t>
      </w:r>
      <w:r>
        <w:rPr>
          <w:spacing w:val="-4"/>
        </w:rPr>
        <w:t> </w:t>
      </w:r>
      <w:r>
        <w:rPr/>
        <w:t>does</w:t>
      </w:r>
      <w:r>
        <w:rPr>
          <w:spacing w:val="-4"/>
        </w:rPr>
        <w:t> </w:t>
      </w:r>
      <w:r>
        <w:rPr/>
        <w:t>not</w:t>
      </w:r>
      <w:r>
        <w:rPr>
          <w:spacing w:val="-3"/>
        </w:rPr>
        <w:t> </w:t>
      </w:r>
      <w:r>
        <w:rPr/>
        <w:t>change</w:t>
      </w:r>
      <w:r>
        <w:rPr>
          <w:spacing w:val="-3"/>
        </w:rPr>
        <w:t> </w:t>
      </w:r>
      <w:r>
        <w:rPr/>
        <w:t>the</w:t>
      </w:r>
      <w:r>
        <w:rPr>
          <w:spacing w:val="-3"/>
        </w:rPr>
        <w:t> </w:t>
      </w:r>
      <w:r>
        <w:rPr/>
        <w:t>Euler</w:t>
      </w:r>
      <w:r>
        <w:rPr>
          <w:spacing w:val="-3"/>
        </w:rPr>
        <w:t> </w:t>
      </w:r>
      <w:r>
        <w:rPr/>
        <w:t>parame-ters.</w:t>
      </w:r>
      <w:r>
        <w:rPr>
          <w:spacing w:val="40"/>
        </w:rPr>
        <w:t> </w:t>
      </w:r>
      <w:r>
        <w:rPr/>
        <w:t>Euler angles, on the other hand, include this additional rotational information.</w:t>
      </w:r>
      <w:r>
        <w:rPr>
          <w:spacing w:val="40"/>
        </w:rPr>
        <w:t> </w:t>
      </w:r>
      <w:r>
        <w:rPr/>
        <w:t>If you</w:t>
      </w:r>
      <w:r>
        <w:rPr>
          <w:spacing w:val="-1"/>
        </w:rPr>
        <w:t> </w:t>
      </w:r>
      <w:r>
        <w:rPr/>
        <w:t>need</w:t>
      </w:r>
      <w:r>
        <w:rPr>
          <w:spacing w:val="-2"/>
        </w:rPr>
        <w:t> </w:t>
      </w:r>
      <w:r>
        <w:rPr/>
        <w:t>to</w:t>
      </w:r>
      <w:r>
        <w:rPr>
          <w:spacing w:val="-1"/>
        </w:rPr>
        <w:t> </w:t>
      </w:r>
      <w:r>
        <w:rPr/>
        <w:t>track</w:t>
      </w:r>
      <w:r>
        <w:rPr>
          <w:spacing w:val="-2"/>
        </w:rPr>
        <w:t> </w:t>
      </w:r>
      <w:r>
        <w:rPr/>
        <w:t>tumbling</w:t>
      </w:r>
      <w:r>
        <w:rPr>
          <w:spacing w:val="-1"/>
        </w:rPr>
        <w:t> </w:t>
      </w:r>
      <w:r>
        <w:rPr/>
        <w:t>motion,</w:t>
      </w:r>
      <w:r>
        <w:rPr>
          <w:spacing w:val="-2"/>
        </w:rPr>
        <w:t> </w:t>
      </w:r>
      <w:r>
        <w:rPr/>
        <w:t>you</w:t>
      </w:r>
      <w:r>
        <w:rPr>
          <w:spacing w:val="-1"/>
        </w:rPr>
        <w:t> </w:t>
      </w:r>
      <w:r>
        <w:rPr/>
        <w:t>should</w:t>
      </w:r>
      <w:r>
        <w:rPr>
          <w:spacing w:val="-2"/>
        </w:rPr>
        <w:t> </w:t>
      </w:r>
      <w:r>
        <w:rPr/>
        <w:t>use</w:t>
      </w:r>
      <w:r>
        <w:rPr>
          <w:spacing w:val="-1"/>
        </w:rPr>
        <w:t> </w:t>
      </w:r>
      <w:r>
        <w:rPr/>
        <w:t>gimbal</w:t>
      </w:r>
      <w:r>
        <w:rPr>
          <w:spacing w:val="-2"/>
        </w:rPr>
        <w:t> </w:t>
      </w:r>
      <w:r>
        <w:rPr/>
        <w:t>joints</w:t>
      </w:r>
      <w:r>
        <w:rPr>
          <w:spacing w:val="-2"/>
        </w:rPr>
        <w:t> </w:t>
      </w:r>
      <w:r>
        <w:rPr/>
        <w:t>rather</w:t>
      </w:r>
      <w:r>
        <w:rPr>
          <w:spacing w:val="-1"/>
        </w:rPr>
        <w:t> </w:t>
      </w:r>
      <w:r>
        <w:rPr/>
        <w:t>than</w:t>
      </w:r>
      <w:r>
        <w:rPr>
          <w:spacing w:val="-2"/>
        </w:rPr>
        <w:t> </w:t>
      </w:r>
      <w:r>
        <w:rPr/>
        <w:t>ball</w:t>
      </w:r>
      <w:r>
        <w:rPr>
          <w:spacing w:val="-1"/>
        </w:rPr>
        <w:t> </w:t>
      </w:r>
      <w:r>
        <w:rPr/>
        <w:t>joints.</w:t>
      </w:r>
    </w:p>
    <w:p>
      <w:pPr>
        <w:pStyle w:val="BodyText"/>
        <w:spacing w:before="135"/>
      </w:pPr>
    </w:p>
    <w:p>
      <w:pPr>
        <w:pStyle w:val="Heading8"/>
        <w:ind w:left="2817"/>
      </w:pPr>
      <w:r>
        <w:rPr/>
        <w:t>R6.1</w:t>
      </w:r>
      <w:r>
        <w:rPr>
          <w:spacing w:val="28"/>
        </w:rPr>
        <w:t>  </w:t>
      </w:r>
      <w:r>
        <w:rPr/>
        <w:t>Conversion</w:t>
      </w:r>
      <w:r>
        <w:rPr>
          <w:spacing w:val="-2"/>
        </w:rPr>
        <w:t> </w:t>
      </w:r>
      <w:r>
        <w:rPr/>
        <w:t>to</w:t>
      </w:r>
      <w:r>
        <w:rPr>
          <w:spacing w:val="-3"/>
        </w:rPr>
        <w:t> </w:t>
      </w:r>
      <w:r>
        <w:rPr/>
        <w:t>and</w:t>
      </w:r>
      <w:r>
        <w:rPr>
          <w:spacing w:val="-3"/>
        </w:rPr>
        <w:t> </w:t>
      </w:r>
      <w:r>
        <w:rPr/>
        <w:t>from</w:t>
      </w:r>
      <w:r>
        <w:rPr>
          <w:spacing w:val="-4"/>
        </w:rPr>
        <w:t> </w:t>
      </w:r>
      <w:r>
        <w:rPr/>
        <w:t>Euler</w:t>
      </w:r>
      <w:r>
        <w:rPr>
          <w:spacing w:val="-3"/>
        </w:rPr>
        <w:t> </w:t>
      </w:r>
      <w:r>
        <w:rPr>
          <w:spacing w:val="-2"/>
        </w:rPr>
        <w:t>Angles</w:t>
      </w:r>
    </w:p>
    <w:p>
      <w:pPr>
        <w:pStyle w:val="BodyText"/>
        <w:spacing w:line="249" w:lineRule="auto" w:before="91"/>
        <w:ind w:left="3419" w:right="722"/>
      </w:pPr>
      <w:r>
        <w:rPr/>
        <w:t>While</w:t>
      </w:r>
      <w:r>
        <w:rPr>
          <w:spacing w:val="-3"/>
        </w:rPr>
        <w:t> </w:t>
      </w:r>
      <w:r>
        <w:rPr/>
        <w:t>the</w:t>
      </w:r>
      <w:r>
        <w:rPr>
          <w:spacing w:val="-3"/>
        </w:rPr>
        <w:t> </w:t>
      </w:r>
      <w:r>
        <w:rPr/>
        <w:t>use</w:t>
      </w:r>
      <w:r>
        <w:rPr>
          <w:spacing w:val="-3"/>
        </w:rPr>
        <w:t> </w:t>
      </w:r>
      <w:r>
        <w:rPr/>
        <w:t>of</w:t>
      </w:r>
      <w:r>
        <w:rPr>
          <w:spacing w:val="-3"/>
        </w:rPr>
        <w:t> </w:t>
      </w:r>
      <w:r>
        <w:rPr/>
        <w:t>Euler</w:t>
      </w:r>
      <w:r>
        <w:rPr>
          <w:spacing w:val="-3"/>
        </w:rPr>
        <w:t> </w:t>
      </w:r>
      <w:r>
        <w:rPr/>
        <w:t>parameters</w:t>
      </w:r>
      <w:r>
        <w:rPr>
          <w:spacing w:val="-4"/>
        </w:rPr>
        <w:t> </w:t>
      </w:r>
      <w:r>
        <w:rPr/>
        <w:t>resolves</w:t>
      </w:r>
      <w:r>
        <w:rPr>
          <w:spacing w:val="-4"/>
        </w:rPr>
        <w:t> </w:t>
      </w:r>
      <w:r>
        <w:rPr/>
        <w:t>the</w:t>
      </w:r>
      <w:r>
        <w:rPr>
          <w:spacing w:val="-3"/>
        </w:rPr>
        <w:t> </w:t>
      </w:r>
      <w:r>
        <w:rPr/>
        <w:t>undesirable</w:t>
      </w:r>
      <w:r>
        <w:rPr>
          <w:spacing w:val="-3"/>
        </w:rPr>
        <w:t> </w:t>
      </w:r>
      <w:r>
        <w:rPr/>
        <w:t>numerical</w:t>
      </w:r>
      <w:r>
        <w:rPr>
          <w:spacing w:val="-3"/>
        </w:rPr>
        <w:t> </w:t>
      </w:r>
      <w:r>
        <w:rPr/>
        <w:t>properties</w:t>
      </w:r>
      <w:r>
        <w:rPr>
          <w:spacing w:val="-4"/>
        </w:rPr>
        <w:t> </w:t>
      </w:r>
      <w:r>
        <w:rPr/>
        <w:t>of</w:t>
      </w:r>
      <w:r>
        <w:rPr>
          <w:spacing w:val="-3"/>
        </w:rPr>
        <w:t> </w:t>
      </w:r>
      <w:r>
        <w:rPr/>
        <w:t>Eul-er</w:t>
      </w:r>
      <w:r>
        <w:rPr>
          <w:spacing w:val="-3"/>
        </w:rPr>
        <w:t> </w:t>
      </w:r>
      <w:r>
        <w:rPr/>
        <w:t>angles,</w:t>
      </w:r>
      <w:r>
        <w:rPr>
          <w:spacing w:val="-3"/>
        </w:rPr>
        <w:t> </w:t>
      </w:r>
      <w:r>
        <w:rPr/>
        <w:t>they</w:t>
      </w:r>
      <w:r>
        <w:rPr>
          <w:spacing w:val="-3"/>
        </w:rPr>
        <w:t> </w:t>
      </w:r>
      <w:r>
        <w:rPr/>
        <w:t>are</w:t>
      </w:r>
      <w:r>
        <w:rPr>
          <w:spacing w:val="-3"/>
        </w:rPr>
        <w:t> </w:t>
      </w:r>
      <w:r>
        <w:rPr/>
        <w:t>generally</w:t>
      </w:r>
      <w:r>
        <w:rPr>
          <w:spacing w:val="-3"/>
        </w:rPr>
        <w:t> </w:t>
      </w:r>
      <w:r>
        <w:rPr/>
        <w:t>inconvenient</w:t>
      </w:r>
      <w:r>
        <w:rPr>
          <w:spacing w:val="-3"/>
        </w:rPr>
        <w:t> </w:t>
      </w:r>
      <w:r>
        <w:rPr/>
        <w:t>to</w:t>
      </w:r>
      <w:r>
        <w:rPr>
          <w:spacing w:val="-3"/>
        </w:rPr>
        <w:t> </w:t>
      </w:r>
      <w:r>
        <w:rPr/>
        <w:t>work</w:t>
      </w:r>
      <w:r>
        <w:rPr>
          <w:spacing w:val="-3"/>
        </w:rPr>
        <w:t> </w:t>
      </w:r>
      <w:r>
        <w:rPr/>
        <w:t>with.</w:t>
      </w:r>
      <w:r>
        <w:rPr>
          <w:spacing w:val="40"/>
        </w:rPr>
        <w:t> </w:t>
      </w:r>
      <w:r>
        <w:rPr/>
        <w:t>It</w:t>
      </w:r>
      <w:r>
        <w:rPr>
          <w:spacing w:val="-3"/>
        </w:rPr>
        <w:t> </w:t>
      </w:r>
      <w:r>
        <w:rPr/>
        <w:t>is</w:t>
      </w:r>
      <w:r>
        <w:rPr>
          <w:spacing w:val="-3"/>
        </w:rPr>
        <w:t> </w:t>
      </w:r>
      <w:r>
        <w:rPr/>
        <w:t>usually</w:t>
      </w:r>
      <w:r>
        <w:rPr>
          <w:spacing w:val="-3"/>
        </w:rPr>
        <w:t> </w:t>
      </w:r>
      <w:r>
        <w:rPr/>
        <w:t>preferable</w:t>
      </w:r>
      <w:r>
        <w:rPr>
          <w:spacing w:val="-3"/>
        </w:rPr>
        <w:t> </w:t>
      </w:r>
      <w:r>
        <w:rPr/>
        <w:t>to</w:t>
      </w:r>
      <w:r>
        <w:rPr>
          <w:spacing w:val="-3"/>
        </w:rPr>
        <w:t> </w:t>
      </w:r>
      <w:r>
        <w:rPr/>
        <w:t>think of orientations in Euler angles or other convenient representation, and convert to Euler parameters only when necessary.</w:t>
      </w:r>
      <w:r>
        <w:rPr>
          <w:spacing w:val="40"/>
        </w:rPr>
        <w:t> </w:t>
      </w:r>
      <w:r>
        <w:rPr/>
        <w:t>For example, you can initialize your state vector as though ball and sixdof joint orientations were measured with Euler angles, then call an</w:t>
      </w:r>
    </w:p>
    <w:p>
      <w:pPr>
        <w:pStyle w:val="BodyText"/>
      </w:pPr>
    </w:p>
    <w:p>
      <w:pPr>
        <w:pStyle w:val="BodyText"/>
        <w:spacing w:before="14"/>
      </w:pPr>
      <w:r>
        <w:rPr/>
        <mc:AlternateContent>
          <mc:Choice Requires="wps">
            <w:drawing>
              <wp:anchor distT="0" distB="0" distL="0" distR="0" allowOverlap="1" layoutInCell="1" locked="0" behindDoc="1" simplePos="0" relativeHeight="487790080">
                <wp:simplePos x="0" y="0"/>
                <wp:positionH relativeFrom="page">
                  <wp:posOffset>2628900</wp:posOffset>
                </wp:positionH>
                <wp:positionV relativeFrom="paragraph">
                  <wp:posOffset>170343</wp:posOffset>
                </wp:positionV>
                <wp:extent cx="1828800" cy="1270"/>
                <wp:effectExtent l="0" t="0" r="0" b="0"/>
                <wp:wrapTopAndBottom/>
                <wp:docPr id="2828" name="Graphic 2828"/>
                <wp:cNvGraphicFramePr>
                  <a:graphicFrameLocks/>
                </wp:cNvGraphicFramePr>
                <a:graphic>
                  <a:graphicData uri="http://schemas.microsoft.com/office/word/2010/wordprocessingShape">
                    <wps:wsp>
                      <wps:cNvPr id="2828" name="Graphic 2828"/>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3.412877pt;width:144pt;height:.1pt;mso-position-horizontal-relative:page;mso-position-vertical-relative:paragraph;z-index:-15526400;mso-wrap-distance-left:0;mso-wrap-distance-right:0" id="docshape2329" coordorigin="4140,268" coordsize="2880,0" path="m7020,268l4140,268e" filled="false" stroked="true" strokeweight=".36pt" strokecolor="#000000">
                <v:path arrowok="t"/>
                <v:stroke dashstyle="solid"/>
                <w10:wrap type="topAndBottom"/>
              </v:shape>
            </w:pict>
          </mc:Fallback>
        </mc:AlternateContent>
      </w:r>
    </w:p>
    <w:p>
      <w:pPr>
        <w:pStyle w:val="ListParagraph"/>
        <w:numPr>
          <w:ilvl w:val="0"/>
          <w:numId w:val="25"/>
        </w:numPr>
        <w:tabs>
          <w:tab w:pos="3645" w:val="left" w:leader="none"/>
        </w:tabs>
        <w:spacing w:line="232" w:lineRule="auto" w:before="113" w:after="0"/>
        <w:ind w:left="3420" w:right="801" w:firstLine="0"/>
        <w:jc w:val="left"/>
        <w:rPr>
          <w:sz w:val="18"/>
        </w:rPr>
      </w:pPr>
      <w:r>
        <w:rPr>
          <w:sz w:val="18"/>
        </w:rPr>
        <w:t>For</w:t>
      </w:r>
      <w:r>
        <w:rPr>
          <w:spacing w:val="-4"/>
          <w:sz w:val="18"/>
        </w:rPr>
        <w:t> </w:t>
      </w:r>
      <w:r>
        <w:rPr>
          <w:sz w:val="18"/>
        </w:rPr>
        <w:t>an</w:t>
      </w:r>
      <w:r>
        <w:rPr>
          <w:spacing w:val="-4"/>
          <w:sz w:val="18"/>
        </w:rPr>
        <w:t> </w:t>
      </w:r>
      <w:r>
        <w:rPr>
          <w:sz w:val="18"/>
        </w:rPr>
        <w:t>extensive</w:t>
      </w:r>
      <w:r>
        <w:rPr>
          <w:spacing w:val="-4"/>
          <w:sz w:val="18"/>
        </w:rPr>
        <w:t> </w:t>
      </w:r>
      <w:r>
        <w:rPr>
          <w:sz w:val="18"/>
        </w:rPr>
        <w:t>discussion,</w:t>
      </w:r>
      <w:r>
        <w:rPr>
          <w:spacing w:val="-4"/>
          <w:sz w:val="18"/>
        </w:rPr>
        <w:t> </w:t>
      </w:r>
      <w:r>
        <w:rPr>
          <w:sz w:val="18"/>
        </w:rPr>
        <w:t>see</w:t>
      </w:r>
      <w:r>
        <w:rPr>
          <w:spacing w:val="-4"/>
          <w:sz w:val="18"/>
        </w:rPr>
        <w:t> </w:t>
      </w:r>
      <w:r>
        <w:rPr>
          <w:sz w:val="18"/>
        </w:rPr>
        <w:t>Kane,</w:t>
      </w:r>
      <w:r>
        <w:rPr>
          <w:spacing w:val="-4"/>
          <w:sz w:val="18"/>
        </w:rPr>
        <w:t> </w:t>
      </w:r>
      <w:r>
        <w:rPr>
          <w:sz w:val="18"/>
        </w:rPr>
        <w:t>Likins,</w:t>
      </w:r>
      <w:r>
        <w:rPr>
          <w:spacing w:val="-4"/>
          <w:sz w:val="18"/>
        </w:rPr>
        <w:t> </w:t>
      </w:r>
      <w:r>
        <w:rPr>
          <w:sz w:val="18"/>
        </w:rPr>
        <w:t>and</w:t>
      </w:r>
      <w:r>
        <w:rPr>
          <w:spacing w:val="-4"/>
          <w:sz w:val="18"/>
        </w:rPr>
        <w:t> </w:t>
      </w:r>
      <w:r>
        <w:rPr>
          <w:sz w:val="18"/>
        </w:rPr>
        <w:t>Levinson</w:t>
      </w:r>
      <w:r>
        <w:rPr>
          <w:spacing w:val="-5"/>
          <w:sz w:val="18"/>
        </w:rPr>
        <w:t> </w:t>
      </w:r>
      <w:r>
        <w:rPr>
          <w:i/>
          <w:sz w:val="18"/>
        </w:rPr>
        <w:t>Spacecraft</w:t>
      </w:r>
      <w:r>
        <w:rPr>
          <w:i/>
          <w:spacing w:val="-4"/>
          <w:sz w:val="18"/>
        </w:rPr>
        <w:t> </w:t>
      </w:r>
      <w:r>
        <w:rPr>
          <w:i/>
          <w:sz w:val="18"/>
        </w:rPr>
        <w:t>Dynamics</w:t>
      </w:r>
      <w:r>
        <w:rPr>
          <w:sz w:val="18"/>
        </w:rPr>
        <w:t>,</w:t>
      </w:r>
      <w:r>
        <w:rPr>
          <w:spacing w:val="-4"/>
          <w:sz w:val="18"/>
        </w:rPr>
        <w:t> </w:t>
      </w:r>
      <w:r>
        <w:rPr>
          <w:sz w:val="18"/>
        </w:rPr>
        <w:t>McGraw-Hill, New York, 1983, pp. 1-38.</w:t>
      </w:r>
    </w:p>
    <w:p>
      <w:pPr>
        <w:pStyle w:val="ListParagraph"/>
        <w:spacing w:after="0" w:line="232" w:lineRule="auto"/>
        <w:jc w:val="left"/>
        <w:rPr>
          <w:sz w:val="18"/>
        </w:rPr>
        <w:sectPr>
          <w:type w:val="continuous"/>
          <w:pgSz w:w="12240" w:h="15840"/>
          <w:pgMar w:header="819" w:footer="1204" w:top="700" w:bottom="280" w:left="720" w:right="360"/>
        </w:sectPr>
      </w:pPr>
    </w:p>
    <w:p>
      <w:pPr>
        <w:pStyle w:val="BodyText"/>
      </w:pPr>
    </w:p>
    <w:p>
      <w:pPr>
        <w:pStyle w:val="BodyText"/>
      </w:pPr>
    </w:p>
    <w:p>
      <w:pPr>
        <w:pStyle w:val="BodyText"/>
        <w:spacing w:before="72"/>
      </w:pPr>
    </w:p>
    <w:p>
      <w:pPr>
        <w:pStyle w:val="BodyText"/>
        <w:spacing w:line="249" w:lineRule="auto"/>
        <w:ind w:left="3060" w:right="1096"/>
      </w:pPr>
      <w:r>
        <w:rPr/>
        <w:t>SD/FAST-generated</w:t>
      </w:r>
      <w:r>
        <w:rPr>
          <w:spacing w:val="-1"/>
        </w:rPr>
        <w:t> </w:t>
      </w:r>
      <w:r>
        <w:rPr/>
        <w:t>routine</w:t>
      </w:r>
      <w:r>
        <w:rPr>
          <w:spacing w:val="-1"/>
        </w:rPr>
        <w:t> </w:t>
      </w:r>
      <w:r>
        <w:rPr/>
        <w:t>which</w:t>
      </w:r>
      <w:r>
        <w:rPr>
          <w:spacing w:val="-1"/>
        </w:rPr>
        <w:t> </w:t>
      </w:r>
      <w:r>
        <w:rPr/>
        <w:t>will</w:t>
      </w:r>
      <w:r>
        <w:rPr>
          <w:spacing w:val="-1"/>
        </w:rPr>
        <w:t> </w:t>
      </w:r>
      <w:r>
        <w:rPr/>
        <w:t>automatically</w:t>
      </w:r>
      <w:r>
        <w:rPr>
          <w:spacing w:val="-1"/>
        </w:rPr>
        <w:t> </w:t>
      </w:r>
      <w:r>
        <w:rPr/>
        <w:t>alter</w:t>
      </w:r>
      <w:r>
        <w:rPr>
          <w:spacing w:val="-1"/>
        </w:rPr>
        <w:t> </w:t>
      </w:r>
      <w:r>
        <w:rPr/>
        <w:t>the</w:t>
      </w:r>
      <w:r>
        <w:rPr>
          <w:spacing w:val="-1"/>
        </w:rPr>
        <w:t> </w:t>
      </w:r>
      <w:r>
        <w:rPr/>
        <w:t>state</w:t>
      </w:r>
      <w:r>
        <w:rPr>
          <w:spacing w:val="-1"/>
        </w:rPr>
        <w:t> </w:t>
      </w:r>
      <w:r>
        <w:rPr/>
        <w:t>to</w:t>
      </w:r>
      <w:r>
        <w:rPr>
          <w:spacing w:val="-1"/>
        </w:rPr>
        <w:t> </w:t>
      </w:r>
      <w:r>
        <w:rPr/>
        <w:t>contain</w:t>
      </w:r>
      <w:r>
        <w:rPr>
          <w:spacing w:val="-1"/>
        </w:rPr>
        <w:t> </w:t>
      </w:r>
      <w:r>
        <w:rPr/>
        <w:t>the</w:t>
      </w:r>
      <w:r>
        <w:rPr>
          <w:spacing w:val="-1"/>
        </w:rPr>
        <w:t> </w:t>
      </w:r>
      <w:r>
        <w:rPr/>
        <w:t>cor-responding</w:t>
      </w:r>
      <w:r>
        <w:rPr>
          <w:spacing w:val="-4"/>
        </w:rPr>
        <w:t> </w:t>
      </w:r>
      <w:r>
        <w:rPr/>
        <w:t>Euler</w:t>
      </w:r>
      <w:r>
        <w:rPr>
          <w:spacing w:val="-4"/>
        </w:rPr>
        <w:t> </w:t>
      </w:r>
      <w:r>
        <w:rPr/>
        <w:t>parameters</w:t>
      </w:r>
      <w:r>
        <w:rPr>
          <w:spacing w:val="-5"/>
        </w:rPr>
        <w:t> </w:t>
      </w:r>
      <w:r>
        <w:rPr/>
        <w:t>instead.</w:t>
      </w:r>
      <w:r>
        <w:rPr>
          <w:spacing w:val="40"/>
        </w:rPr>
        <w:t> </w:t>
      </w:r>
      <w:r>
        <w:rPr/>
        <w:t>Also,</w:t>
      </w:r>
      <w:r>
        <w:rPr>
          <w:spacing w:val="-4"/>
        </w:rPr>
        <w:t> </w:t>
      </w:r>
      <w:r>
        <w:rPr/>
        <w:t>if</w:t>
      </w:r>
      <w:r>
        <w:rPr>
          <w:spacing w:val="-4"/>
        </w:rPr>
        <w:t> </w:t>
      </w:r>
      <w:r>
        <w:rPr/>
        <w:t>you</w:t>
      </w:r>
      <w:r>
        <w:rPr>
          <w:spacing w:val="-4"/>
        </w:rPr>
        <w:t> </w:t>
      </w:r>
      <w:r>
        <w:rPr/>
        <w:t>are</w:t>
      </w:r>
      <w:r>
        <w:rPr>
          <w:spacing w:val="-4"/>
        </w:rPr>
        <w:t> </w:t>
      </w:r>
      <w:r>
        <w:rPr/>
        <w:t>using</w:t>
      </w:r>
      <w:r>
        <w:rPr>
          <w:spacing w:val="-4"/>
        </w:rPr>
        <w:t> </w:t>
      </w:r>
      <w:r>
        <w:rPr/>
        <w:t>a</w:t>
      </w:r>
      <w:r>
        <w:rPr>
          <w:spacing w:val="-4"/>
        </w:rPr>
        <w:t> </w:t>
      </w:r>
      <w:r>
        <w:rPr/>
        <w:t>root</w:t>
      </w:r>
      <w:r>
        <w:rPr>
          <w:spacing w:val="-4"/>
        </w:rPr>
        <w:t> </w:t>
      </w:r>
      <w:r>
        <w:rPr/>
        <w:t>finder</w:t>
      </w:r>
      <w:r>
        <w:rPr>
          <w:spacing w:val="-4"/>
        </w:rPr>
        <w:t> </w:t>
      </w:r>
      <w:r>
        <w:rPr/>
        <w:t>to</w:t>
      </w:r>
      <w:r>
        <w:rPr>
          <w:spacing w:val="-4"/>
        </w:rPr>
        <w:t> </w:t>
      </w:r>
      <w:r>
        <w:rPr/>
        <w:t>perform</w:t>
      </w:r>
      <w:r>
        <w:rPr>
          <w:spacing w:val="-4"/>
        </w:rPr>
        <w:t> </w:t>
      </w:r>
      <w:r>
        <w:rPr/>
        <w:t>an analysis, you will find that the nonlinear methods generally work better on the unre-stricted Euler angles than the constrained Euler parameters.</w:t>
      </w:r>
    </w:p>
    <w:p>
      <w:pPr>
        <w:pStyle w:val="BodyText"/>
        <w:spacing w:before="13"/>
      </w:pPr>
    </w:p>
    <w:p>
      <w:pPr>
        <w:pStyle w:val="BodyText"/>
        <w:spacing w:line="249" w:lineRule="auto"/>
        <w:ind w:left="3060" w:right="1077" w:hanging="1"/>
        <w:jc w:val="both"/>
      </w:pPr>
      <w:r>
        <w:rPr/>
        <w:t>SD/FAST</w:t>
      </w:r>
      <w:r>
        <w:rPr>
          <w:spacing w:val="-8"/>
        </w:rPr>
        <w:t> </w:t>
      </w:r>
      <w:r>
        <w:rPr/>
        <w:t>provides</w:t>
      </w:r>
      <w:r>
        <w:rPr>
          <w:spacing w:val="-8"/>
        </w:rPr>
        <w:t> </w:t>
      </w:r>
      <w:r>
        <w:rPr/>
        <w:t>the</w:t>
      </w:r>
      <w:r>
        <w:rPr>
          <w:spacing w:val="34"/>
        </w:rPr>
        <w:t> </w:t>
      </w:r>
      <w:r>
        <w:rPr/>
        <w:t>routines</w:t>
      </w:r>
      <w:r>
        <w:rPr>
          <w:spacing w:val="-8"/>
        </w:rPr>
        <w:t> </w:t>
      </w:r>
      <w:r>
        <w:rPr/>
        <w:t>described</w:t>
      </w:r>
      <w:r>
        <w:rPr>
          <w:spacing w:val="-8"/>
        </w:rPr>
        <w:t> </w:t>
      </w:r>
      <w:r>
        <w:rPr/>
        <w:t>below</w:t>
      </w:r>
      <w:r>
        <w:rPr>
          <w:spacing w:val="-8"/>
        </w:rPr>
        <w:t> </w:t>
      </w:r>
      <w:r>
        <w:rPr/>
        <w:t>to</w:t>
      </w:r>
      <w:r>
        <w:rPr>
          <w:spacing w:val="-8"/>
        </w:rPr>
        <w:t> </w:t>
      </w:r>
      <w:r>
        <w:rPr/>
        <w:t>convert</w:t>
      </w:r>
      <w:r>
        <w:rPr>
          <w:spacing w:val="-8"/>
        </w:rPr>
        <w:t> </w:t>
      </w:r>
      <w:r>
        <w:rPr/>
        <w:t>a</w:t>
      </w:r>
      <w:r>
        <w:rPr>
          <w:spacing w:val="-8"/>
        </w:rPr>
        <w:t> </w:t>
      </w:r>
      <w:r>
        <w:rPr/>
        <w:t>complete</w:t>
      </w:r>
      <w:r>
        <w:rPr>
          <w:spacing w:val="-8"/>
        </w:rPr>
        <w:t> </w:t>
      </w:r>
      <w:r>
        <w:rPr/>
        <w:t>set</w:t>
      </w:r>
      <w:r>
        <w:rPr>
          <w:spacing w:val="-8"/>
        </w:rPr>
        <w:t> </w:t>
      </w:r>
      <w:r>
        <w:rPr/>
        <w:t>of</w:t>
      </w:r>
      <w:r>
        <w:rPr>
          <w:spacing w:val="-8"/>
        </w:rPr>
        <w:t> </w:t>
      </w:r>
      <w:r>
        <w:rPr/>
        <w:t>configura-tion coordinates between Euler angles and Euler parameters.</w:t>
      </w:r>
      <w:r>
        <w:rPr>
          <w:spacing w:val="40"/>
        </w:rPr>
        <w:t> </w:t>
      </w:r>
      <w:r>
        <w:rPr/>
        <w:t>Other routines (described in</w:t>
      </w:r>
      <w:r>
        <w:rPr>
          <w:spacing w:val="-7"/>
        </w:rPr>
        <w:t> </w:t>
      </w:r>
      <w:r>
        <w:rPr/>
        <w:t>Section</w:t>
      </w:r>
      <w:r>
        <w:rPr>
          <w:spacing w:val="-7"/>
        </w:rPr>
        <w:t> </w:t>
      </w:r>
      <w:r>
        <w:rPr/>
        <w:t>R12.3)</w:t>
      </w:r>
      <w:r>
        <w:rPr>
          <w:spacing w:val="-7"/>
        </w:rPr>
        <w:t> </w:t>
      </w:r>
      <w:r>
        <w:rPr/>
        <w:t>are</w:t>
      </w:r>
      <w:r>
        <w:rPr>
          <w:spacing w:val="-7"/>
        </w:rPr>
        <w:t> </w:t>
      </w:r>
      <w:r>
        <w:rPr/>
        <w:t>available</w:t>
      </w:r>
      <w:r>
        <w:rPr>
          <w:spacing w:val="-7"/>
        </w:rPr>
        <w:t> </w:t>
      </w:r>
      <w:r>
        <w:rPr/>
        <w:t>which</w:t>
      </w:r>
      <w:r>
        <w:rPr>
          <w:spacing w:val="-7"/>
        </w:rPr>
        <w:t> </w:t>
      </w:r>
      <w:r>
        <w:rPr/>
        <w:t>will</w:t>
      </w:r>
      <w:r>
        <w:rPr>
          <w:spacing w:val="-7"/>
        </w:rPr>
        <w:t> </w:t>
      </w:r>
      <w:r>
        <w:rPr/>
        <w:t>convert</w:t>
      </w:r>
      <w:r>
        <w:rPr>
          <w:spacing w:val="-7"/>
        </w:rPr>
        <w:t> </w:t>
      </w:r>
      <w:r>
        <w:rPr/>
        <w:t>individual</w:t>
      </w:r>
      <w:r>
        <w:rPr>
          <w:spacing w:val="-7"/>
        </w:rPr>
        <w:t> </w:t>
      </w:r>
      <w:r>
        <w:rPr/>
        <w:t>sets</w:t>
      </w:r>
      <w:r>
        <w:rPr>
          <w:spacing w:val="-8"/>
        </w:rPr>
        <w:t> </w:t>
      </w:r>
      <w:r>
        <w:rPr/>
        <w:t>of</w:t>
      </w:r>
      <w:r>
        <w:rPr>
          <w:spacing w:val="-7"/>
        </w:rPr>
        <w:t> </w:t>
      </w:r>
      <w:r>
        <w:rPr/>
        <w:t>Euler</w:t>
      </w:r>
      <w:r>
        <w:rPr>
          <w:spacing w:val="-7"/>
        </w:rPr>
        <w:t> </w:t>
      </w:r>
      <w:r>
        <w:rPr/>
        <w:t>parameters</w:t>
      </w:r>
      <w:r>
        <w:rPr>
          <w:spacing w:val="-8"/>
        </w:rPr>
        <w:t> </w:t>
      </w:r>
      <w:r>
        <w:rPr/>
        <w:t>to and from the equivalent direction cosine matrix.</w:t>
      </w:r>
    </w:p>
    <w:p>
      <w:pPr>
        <w:pStyle w:val="BodyText"/>
        <w:spacing w:line="254" w:lineRule="auto" w:before="144"/>
        <w:ind w:left="3360" w:right="3835"/>
        <w:rPr>
          <w:rFonts w:ascii="Courier New"/>
        </w:rPr>
      </w:pPr>
      <w:r>
        <w:rPr>
          <w:rFonts w:ascii="Courier New"/>
        </w:rPr>
        <w:t>SUBROUTINE SDST2ANG(Q, QANG) DOUBLE</w:t>
      </w:r>
      <w:r>
        <w:rPr>
          <w:rFonts w:ascii="Courier New"/>
          <w:spacing w:val="-19"/>
        </w:rPr>
        <w:t> </w:t>
      </w:r>
      <w:r>
        <w:rPr>
          <w:rFonts w:ascii="Courier New"/>
        </w:rPr>
        <w:t>PRECISION</w:t>
      </w:r>
      <w:r>
        <w:rPr>
          <w:rFonts w:ascii="Courier New"/>
          <w:spacing w:val="-19"/>
        </w:rPr>
        <w:t> </w:t>
      </w:r>
      <w:r>
        <w:rPr>
          <w:rFonts w:ascii="Courier New"/>
        </w:rPr>
        <w:t>Q(NQ),QANG(NU)</w:t>
      </w:r>
    </w:p>
    <w:p>
      <w:pPr>
        <w:pStyle w:val="BodyText"/>
        <w:spacing w:before="13"/>
        <w:rPr>
          <w:rFonts w:ascii="Courier New"/>
        </w:rPr>
      </w:pPr>
    </w:p>
    <w:p>
      <w:pPr>
        <w:pStyle w:val="BodyText"/>
        <w:spacing w:line="254" w:lineRule="auto"/>
        <w:ind w:left="3360" w:right="3835"/>
        <w:rPr>
          <w:rFonts w:ascii="Courier New"/>
        </w:rPr>
      </w:pPr>
      <w:r>
        <w:rPr>
          <w:rFonts w:ascii="Courier New"/>
        </w:rPr>
        <w:t>SUBROUTINE SDANG2ST(QANG, Q) DOUBLE</w:t>
      </w:r>
      <w:r>
        <w:rPr>
          <w:rFonts w:ascii="Courier New"/>
          <w:spacing w:val="-19"/>
        </w:rPr>
        <w:t> </w:t>
      </w:r>
      <w:r>
        <w:rPr>
          <w:rFonts w:ascii="Courier New"/>
        </w:rPr>
        <w:t>PRECISION</w:t>
      </w:r>
      <w:r>
        <w:rPr>
          <w:rFonts w:ascii="Courier New"/>
          <w:spacing w:val="-19"/>
        </w:rPr>
        <w:t> </w:t>
      </w:r>
      <w:r>
        <w:rPr>
          <w:rFonts w:ascii="Courier New"/>
        </w:rPr>
        <w:t>QANG(NU),Q(NQ)</w:t>
      </w:r>
    </w:p>
    <w:p>
      <w:pPr>
        <w:pStyle w:val="BodyText"/>
        <w:spacing w:line="242" w:lineRule="auto" w:before="219"/>
        <w:ind w:left="3060" w:right="1096" w:hanging="1"/>
      </w:pPr>
      <w:r>
        <w:rPr>
          <w:rFonts w:ascii="Courier New" w:hAnsi="Courier New"/>
        </w:rPr>
        <w:t>SDST2ANG()</w:t>
      </w:r>
      <w:r>
        <w:rPr>
          <w:rFonts w:ascii="Courier New" w:hAnsi="Courier New"/>
          <w:spacing w:val="-67"/>
        </w:rPr>
        <w:t> </w:t>
      </w:r>
      <w:r>
        <w:rPr/>
        <w:t>takes as input a configuration state array </w:t>
      </w:r>
      <w:r>
        <w:rPr>
          <w:rFonts w:ascii="Courier New" w:hAnsi="Courier New"/>
        </w:rPr>
        <w:t>Q</w:t>
      </w:r>
      <w:r>
        <w:rPr>
          <w:rFonts w:ascii="Courier New" w:hAnsi="Courier New"/>
          <w:spacing w:val="-67"/>
        </w:rPr>
        <w:t> </w:t>
      </w:r>
      <w:r>
        <w:rPr/>
        <w:t>(that is, just the </w:t>
      </w:r>
      <w:r>
        <w:rPr>
          <w:i/>
        </w:rPr>
        <w:t>q</w:t>
      </w:r>
      <w:r>
        <w:rPr/>
        <w:t>’s, not the </w:t>
      </w:r>
      <w:r>
        <w:rPr>
          <w:i/>
        </w:rPr>
        <w:t>u</w:t>
      </w:r>
      <w:r>
        <w:rPr/>
        <w:t>’s)</w:t>
      </w:r>
      <w:r>
        <w:rPr>
          <w:spacing w:val="-9"/>
        </w:rPr>
        <w:t> </w:t>
      </w:r>
      <w:r>
        <w:rPr/>
        <w:t>containing</w:t>
      </w:r>
      <w:r>
        <w:rPr>
          <w:spacing w:val="-9"/>
        </w:rPr>
        <w:t> </w:t>
      </w:r>
      <w:r>
        <w:rPr/>
        <w:t>all</w:t>
      </w:r>
      <w:r>
        <w:rPr>
          <w:spacing w:val="-9"/>
        </w:rPr>
        <w:t> </w:t>
      </w:r>
      <w:r>
        <w:rPr/>
        <w:t>the</w:t>
      </w:r>
      <w:r>
        <w:rPr>
          <w:spacing w:val="-9"/>
        </w:rPr>
        <w:t> </w:t>
      </w:r>
      <w:r>
        <w:rPr/>
        <w:t>hinge</w:t>
      </w:r>
      <w:r>
        <w:rPr>
          <w:spacing w:val="-9"/>
        </w:rPr>
        <w:t> </w:t>
      </w:r>
      <w:r>
        <w:rPr/>
        <w:t>positions</w:t>
      </w:r>
      <w:r>
        <w:rPr>
          <w:spacing w:val="-9"/>
        </w:rPr>
        <w:t> </w:t>
      </w:r>
      <w:r>
        <w:rPr/>
        <w:t>with</w:t>
      </w:r>
      <w:r>
        <w:rPr>
          <w:spacing w:val="-9"/>
        </w:rPr>
        <w:t> </w:t>
      </w:r>
      <w:r>
        <w:rPr/>
        <w:t>ball</w:t>
      </w:r>
      <w:r>
        <w:rPr>
          <w:spacing w:val="-9"/>
        </w:rPr>
        <w:t> </w:t>
      </w:r>
      <w:r>
        <w:rPr/>
        <w:t>and</w:t>
      </w:r>
      <w:r>
        <w:rPr>
          <w:spacing w:val="-9"/>
        </w:rPr>
        <w:t> </w:t>
      </w:r>
      <w:r>
        <w:rPr/>
        <w:t>sixdof</w:t>
      </w:r>
      <w:r>
        <w:rPr>
          <w:spacing w:val="-9"/>
        </w:rPr>
        <w:t> </w:t>
      </w:r>
      <w:r>
        <w:rPr/>
        <w:t>joint</w:t>
      </w:r>
      <w:r>
        <w:rPr>
          <w:spacing w:val="-9"/>
        </w:rPr>
        <w:t> </w:t>
      </w:r>
      <w:r>
        <w:rPr/>
        <w:t>orientations</w:t>
      </w:r>
      <w:r>
        <w:rPr>
          <w:spacing w:val="-9"/>
        </w:rPr>
        <w:t> </w:t>
      </w:r>
      <w:r>
        <w:rPr/>
        <w:t>represented with four Euler parameters each.</w:t>
      </w:r>
      <w:r>
        <w:rPr>
          <w:spacing w:val="40"/>
        </w:rPr>
        <w:t> </w:t>
      </w:r>
      <w:r>
        <w:rPr>
          <w:rFonts w:ascii="Courier New" w:hAnsi="Courier New"/>
        </w:rPr>
        <w:t>Q</w:t>
      </w:r>
      <w:r>
        <w:rPr>
          <w:rFonts w:ascii="Courier New" w:hAnsi="Courier New"/>
          <w:spacing w:val="-70"/>
        </w:rPr>
        <w:t> </w:t>
      </w:r>
      <w:r>
        <w:rPr/>
        <w:t>is copied to the output</w:t>
      </w:r>
      <w:r>
        <w:rPr>
          <w:spacing w:val="40"/>
        </w:rPr>
        <w:t> </w:t>
      </w:r>
      <w:r>
        <w:rPr/>
        <w:t>array </w:t>
      </w:r>
      <w:r>
        <w:rPr>
          <w:rFonts w:ascii="Courier New" w:hAnsi="Courier New"/>
        </w:rPr>
        <w:t>QANG</w:t>
      </w:r>
      <w:r>
        <w:rPr>
          <w:rFonts w:ascii="Courier New" w:hAnsi="Courier New"/>
          <w:spacing w:val="-70"/>
        </w:rPr>
        <w:t> </w:t>
      </w:r>
      <w:r>
        <w:rPr/>
        <w:t>except that the ball</w:t>
      </w:r>
      <w:r>
        <w:rPr>
          <w:spacing w:val="-6"/>
        </w:rPr>
        <w:t> </w:t>
      </w:r>
      <w:r>
        <w:rPr/>
        <w:t>and</w:t>
      </w:r>
      <w:r>
        <w:rPr>
          <w:spacing w:val="-6"/>
        </w:rPr>
        <w:t> </w:t>
      </w:r>
      <w:r>
        <w:rPr/>
        <w:t>sixdof</w:t>
      </w:r>
      <w:r>
        <w:rPr>
          <w:spacing w:val="-6"/>
        </w:rPr>
        <w:t> </w:t>
      </w:r>
      <w:r>
        <w:rPr/>
        <w:t>orientations</w:t>
      </w:r>
      <w:r>
        <w:rPr>
          <w:spacing w:val="-6"/>
        </w:rPr>
        <w:t> </w:t>
      </w:r>
      <w:r>
        <w:rPr/>
        <w:t>are</w:t>
      </w:r>
      <w:r>
        <w:rPr>
          <w:spacing w:val="-6"/>
        </w:rPr>
        <w:t> </w:t>
      </w:r>
      <w:r>
        <w:rPr/>
        <w:t>replaced</w:t>
      </w:r>
      <w:r>
        <w:rPr>
          <w:spacing w:val="-6"/>
        </w:rPr>
        <w:t> </w:t>
      </w:r>
      <w:r>
        <w:rPr/>
        <w:t>with</w:t>
      </w:r>
      <w:r>
        <w:rPr>
          <w:spacing w:val="-6"/>
        </w:rPr>
        <w:t> </w:t>
      </w:r>
      <w:r>
        <w:rPr/>
        <w:t>equivalent</w:t>
      </w:r>
      <w:r>
        <w:rPr>
          <w:spacing w:val="-6"/>
        </w:rPr>
        <w:t> </w:t>
      </w:r>
      <w:r>
        <w:rPr/>
        <w:t>body-fixed</w:t>
      </w:r>
      <w:r>
        <w:rPr>
          <w:spacing w:val="-6"/>
        </w:rPr>
        <w:t> </w:t>
      </w:r>
      <w:r>
        <w:rPr/>
        <w:t>1-2-3</w:t>
      </w:r>
      <w:r>
        <w:rPr>
          <w:spacing w:val="-6"/>
        </w:rPr>
        <w:t> </w:t>
      </w:r>
      <w:r>
        <w:rPr/>
        <w:t>Euler</w:t>
      </w:r>
      <w:r>
        <w:rPr>
          <w:spacing w:val="-6"/>
        </w:rPr>
        <w:t> </w:t>
      </w:r>
      <w:r>
        <w:rPr/>
        <w:t>angles. (These are sometimes called “Bryant angles.”)</w:t>
      </w:r>
      <w:r>
        <w:rPr>
          <w:spacing w:val="40"/>
        </w:rPr>
        <w:t> </w:t>
      </w:r>
      <w:r>
        <w:rPr/>
        <w:t>The Euler angles are measured around the local coordinate frame axes</w:t>
      </w:r>
      <w:r>
        <w:rPr>
          <w:spacing w:val="-1"/>
        </w:rPr>
        <w:t> </w:t>
      </w:r>
      <w:r>
        <w:rPr/>
        <w:t>of the outboard body (the “body-fixed 1-2-3” indicates that the rotation sequence is around the first axis, then around the new position of the second axis, then around the final position of the third axis).</w:t>
      </w:r>
      <w:r>
        <w:rPr>
          <w:spacing w:val="40"/>
        </w:rPr>
        <w:t> </w:t>
      </w:r>
      <w:r>
        <w:rPr/>
        <w:t>Note that the </w:t>
      </w:r>
      <w:r>
        <w:rPr>
          <w:rFonts w:ascii="Courier New" w:hAnsi="Courier New"/>
        </w:rPr>
        <w:t>NQ</w:t>
      </w:r>
      <w:r>
        <w:rPr/>
        <w:t>–</w:t>
      </w:r>
      <w:r>
        <w:rPr>
          <w:rFonts w:ascii="Courier New" w:hAnsi="Courier New"/>
        </w:rPr>
        <w:t>NU </w:t>
      </w:r>
      <w:r>
        <w:rPr/>
        <w:t>elements</w:t>
      </w:r>
      <w:r>
        <w:rPr>
          <w:spacing w:val="-4"/>
        </w:rPr>
        <w:t> </w:t>
      </w:r>
      <w:r>
        <w:rPr/>
        <w:t>at</w:t>
      </w:r>
      <w:r>
        <w:rPr>
          <w:spacing w:val="-2"/>
        </w:rPr>
        <w:t> </w:t>
      </w:r>
      <w:r>
        <w:rPr/>
        <w:t>the</w:t>
      </w:r>
      <w:r>
        <w:rPr>
          <w:spacing w:val="-2"/>
        </w:rPr>
        <w:t> </w:t>
      </w:r>
      <w:r>
        <w:rPr/>
        <w:t>end</w:t>
      </w:r>
      <w:r>
        <w:rPr>
          <w:spacing w:val="-2"/>
        </w:rPr>
        <w:t> </w:t>
      </w:r>
      <w:r>
        <w:rPr/>
        <w:t>of</w:t>
      </w:r>
      <w:r>
        <w:rPr>
          <w:spacing w:val="-2"/>
        </w:rPr>
        <w:t> </w:t>
      </w:r>
      <w:r>
        <w:rPr>
          <w:rFonts w:ascii="Courier New" w:hAnsi="Courier New"/>
        </w:rPr>
        <w:t>Q</w:t>
      </w:r>
      <w:r>
        <w:rPr>
          <w:rFonts w:ascii="Courier New" w:hAnsi="Courier New"/>
          <w:spacing w:val="-71"/>
        </w:rPr>
        <w:t> </w:t>
      </w:r>
      <w:r>
        <w:rPr/>
        <w:t>(in</w:t>
      </w:r>
      <w:r>
        <w:rPr>
          <w:spacing w:val="-2"/>
        </w:rPr>
        <w:t> </w:t>
      </w:r>
      <w:r>
        <w:rPr/>
        <w:t>which</w:t>
      </w:r>
      <w:r>
        <w:rPr>
          <w:spacing w:val="-2"/>
        </w:rPr>
        <w:t> </w:t>
      </w:r>
      <w:r>
        <w:rPr/>
        <w:t>the</w:t>
      </w:r>
      <w:r>
        <w:rPr>
          <w:spacing w:val="-2"/>
        </w:rPr>
        <w:t> </w:t>
      </w:r>
      <w:r>
        <w:rPr/>
        <w:t>fourth</w:t>
      </w:r>
      <w:r>
        <w:rPr>
          <w:spacing w:val="-2"/>
        </w:rPr>
        <w:t> </w:t>
      </w:r>
      <w:r>
        <w:rPr/>
        <w:t>Euler</w:t>
      </w:r>
      <w:r>
        <w:rPr>
          <w:spacing w:val="-2"/>
        </w:rPr>
        <w:t> </w:t>
      </w:r>
      <w:r>
        <w:rPr/>
        <w:t>parameters</w:t>
      </w:r>
      <w:r>
        <w:rPr>
          <w:spacing w:val="-3"/>
        </w:rPr>
        <w:t> </w:t>
      </w:r>
      <w:r>
        <w:rPr/>
        <w:t>reside,</w:t>
      </w:r>
      <w:r>
        <w:rPr>
          <w:spacing w:val="-2"/>
        </w:rPr>
        <w:t> </w:t>
      </w:r>
      <w:r>
        <w:rPr/>
        <w:t>see</w:t>
      </w:r>
      <w:r>
        <w:rPr>
          <w:spacing w:val="-2"/>
        </w:rPr>
        <w:t> </w:t>
      </w:r>
      <w:r>
        <w:rPr/>
        <w:t>Section</w:t>
      </w:r>
      <w:r>
        <w:rPr>
          <w:spacing w:val="-2"/>
        </w:rPr>
        <w:t> </w:t>
      </w:r>
      <w:r>
        <w:rPr/>
        <w:t>R20) are not present in the output</w:t>
      </w:r>
      <w:r>
        <w:rPr>
          <w:spacing w:val="-1"/>
        </w:rPr>
        <w:t> </w:t>
      </w:r>
      <w:r>
        <w:rPr>
          <w:rFonts w:ascii="Courier New" w:hAnsi="Courier New"/>
        </w:rPr>
        <w:t>QANG</w:t>
      </w:r>
      <w:r>
        <w:rPr/>
        <w:t>.</w:t>
      </w:r>
      <w:r>
        <w:rPr>
          <w:spacing w:val="40"/>
        </w:rPr>
        <w:t> </w:t>
      </w:r>
      <w:r>
        <w:rPr/>
        <w:t>It is</w:t>
      </w:r>
      <w:r>
        <w:rPr>
          <w:spacing w:val="-1"/>
        </w:rPr>
        <w:t> </w:t>
      </w:r>
      <w:r>
        <w:rPr/>
        <w:t>allowed for</w:t>
      </w:r>
      <w:r>
        <w:rPr>
          <w:spacing w:val="-1"/>
        </w:rPr>
        <w:t> </w:t>
      </w:r>
      <w:r>
        <w:rPr>
          <w:rFonts w:ascii="Courier New" w:hAnsi="Courier New"/>
        </w:rPr>
        <w:t>Q</w:t>
      </w:r>
      <w:r>
        <w:rPr>
          <w:rFonts w:ascii="Courier New" w:hAnsi="Courier New"/>
          <w:spacing w:val="-71"/>
        </w:rPr>
        <w:t> </w:t>
      </w:r>
      <w:r>
        <w:rPr/>
        <w:t>and </w:t>
      </w:r>
      <w:r>
        <w:rPr>
          <w:rFonts w:ascii="Courier New" w:hAnsi="Courier New"/>
        </w:rPr>
        <w:t>QANG</w:t>
      </w:r>
      <w:r>
        <w:rPr>
          <w:rFonts w:ascii="Courier New" w:hAnsi="Courier New"/>
          <w:spacing w:val="-71"/>
        </w:rPr>
        <w:t> </w:t>
      </w:r>
      <w:r>
        <w:rPr/>
        <w:t>to be the same array, in which case the conversion is done in place.</w:t>
      </w:r>
    </w:p>
    <w:p>
      <w:pPr>
        <w:pStyle w:val="BodyText"/>
        <w:spacing w:before="11"/>
      </w:pPr>
    </w:p>
    <w:p>
      <w:pPr>
        <w:pStyle w:val="BodyText"/>
        <w:spacing w:line="244" w:lineRule="auto"/>
        <w:ind w:left="3060" w:right="1077" w:hanging="1"/>
      </w:pPr>
      <w:r>
        <w:rPr>
          <w:rFonts w:ascii="Courier New"/>
        </w:rPr>
        <w:t>SDANG2ST()</w:t>
      </w:r>
      <w:r>
        <w:rPr>
          <w:rFonts w:ascii="Courier New"/>
          <w:spacing w:val="-15"/>
        </w:rPr>
        <w:t> </w:t>
      </w:r>
      <w:r>
        <w:rPr/>
        <w:t>takes</w:t>
      </w:r>
      <w:r>
        <w:rPr>
          <w:spacing w:val="-6"/>
        </w:rPr>
        <w:t> </w:t>
      </w:r>
      <w:r>
        <w:rPr/>
        <w:t>as</w:t>
      </w:r>
      <w:r>
        <w:rPr>
          <w:spacing w:val="-6"/>
        </w:rPr>
        <w:t> </w:t>
      </w:r>
      <w:r>
        <w:rPr/>
        <w:t>input</w:t>
      </w:r>
      <w:r>
        <w:rPr>
          <w:spacing w:val="-6"/>
        </w:rPr>
        <w:t> </w:t>
      </w:r>
      <w:r>
        <w:rPr/>
        <w:t>a</w:t>
      </w:r>
      <w:r>
        <w:rPr>
          <w:spacing w:val="-6"/>
        </w:rPr>
        <w:t> </w:t>
      </w:r>
      <w:r>
        <w:rPr/>
        <w:t>configuration</w:t>
      </w:r>
      <w:r>
        <w:rPr>
          <w:spacing w:val="-6"/>
        </w:rPr>
        <w:t> </w:t>
      </w:r>
      <w:r>
        <w:rPr/>
        <w:t>array</w:t>
      </w:r>
      <w:r>
        <w:rPr>
          <w:spacing w:val="-6"/>
        </w:rPr>
        <w:t> </w:t>
      </w:r>
      <w:r>
        <w:rPr>
          <w:rFonts w:ascii="Courier New"/>
        </w:rPr>
        <w:t>QANG</w:t>
      </w:r>
      <w:r>
        <w:rPr>
          <w:rFonts w:ascii="Courier New"/>
          <w:spacing w:val="-72"/>
        </w:rPr>
        <w:t> </w:t>
      </w:r>
      <w:r>
        <w:rPr/>
        <w:t>containing</w:t>
      </w:r>
      <w:r>
        <w:rPr>
          <w:spacing w:val="-6"/>
        </w:rPr>
        <w:t> </w:t>
      </w:r>
      <w:r>
        <w:rPr/>
        <w:t>all</w:t>
      </w:r>
      <w:r>
        <w:rPr>
          <w:spacing w:val="-6"/>
        </w:rPr>
        <w:t> </w:t>
      </w:r>
      <w:r>
        <w:rPr/>
        <w:t>the</w:t>
      </w:r>
      <w:r>
        <w:rPr>
          <w:spacing w:val="-6"/>
        </w:rPr>
        <w:t> </w:t>
      </w:r>
      <w:r>
        <w:rPr/>
        <w:t>hinge</w:t>
      </w:r>
      <w:r>
        <w:rPr>
          <w:spacing w:val="-6"/>
        </w:rPr>
        <w:t> </w:t>
      </w:r>
      <w:r>
        <w:rPr/>
        <w:t>posi-tions with ball and sixdof joint orientations represented by body-fixed 1-2-3 Euler angles as described in the previous paragraph.</w:t>
      </w:r>
      <w:r>
        <w:rPr>
          <w:spacing w:val="80"/>
        </w:rPr>
        <w:t> </w:t>
      </w:r>
      <w:r>
        <w:rPr>
          <w:rFonts w:ascii="Courier New"/>
        </w:rPr>
        <w:t>QANG</w:t>
      </w:r>
      <w:r>
        <w:rPr>
          <w:rFonts w:ascii="Courier New"/>
          <w:spacing w:val="-63"/>
        </w:rPr>
        <w:t> </w:t>
      </w:r>
      <w:r>
        <w:rPr/>
        <w:t>is copied to the output array </w:t>
      </w:r>
      <w:r>
        <w:rPr>
          <w:rFonts w:ascii="Courier New"/>
        </w:rPr>
        <w:t>Q </w:t>
      </w:r>
      <w:r>
        <w:rPr/>
        <w:t>except that the ball and sixdof orientations are replaced with equivalent Euler parame-ters.</w:t>
      </w:r>
      <w:r>
        <w:rPr>
          <w:spacing w:val="40"/>
        </w:rPr>
        <w:t> </w:t>
      </w:r>
      <w:r>
        <w:rPr/>
        <w:t>The first three Euler parameters replace the corresponding Euler angles directly; the associated fourth Euler parameters are placed in the last </w:t>
      </w:r>
      <w:r>
        <w:rPr>
          <w:rFonts w:ascii="Courier New"/>
        </w:rPr>
        <w:t>NQ</w:t>
      </w:r>
      <w:r>
        <w:rPr/>
        <w:t>-</w:t>
      </w:r>
      <w:r>
        <w:rPr>
          <w:rFonts w:ascii="Courier New"/>
        </w:rPr>
        <w:t>NU</w:t>
      </w:r>
      <w:r>
        <w:rPr>
          <w:rFonts w:ascii="Courier New"/>
          <w:spacing w:val="-62"/>
        </w:rPr>
        <w:t> </w:t>
      </w:r>
      <w:r>
        <w:rPr/>
        <w:t>elements of </w:t>
      </w:r>
      <w:r>
        <w:rPr>
          <w:rFonts w:ascii="Courier New"/>
        </w:rPr>
        <w:t>Q</w:t>
      </w:r>
      <w:r>
        <w:rPr/>
        <w:t>, an organization which can be used directly with the SD/FAST-generated routines.</w:t>
      </w:r>
      <w:r>
        <w:rPr>
          <w:spacing w:val="80"/>
        </w:rPr>
        <w:t> </w:t>
      </w:r>
      <w:r>
        <w:rPr/>
        <w:t>The Euler parameters returned will always be normalized (see below).</w:t>
      </w:r>
      <w:r>
        <w:rPr>
          <w:spacing w:val="40"/>
        </w:rPr>
        <w:t> </w:t>
      </w:r>
      <w:r>
        <w:rPr/>
        <w:t>It is allowed for </w:t>
      </w:r>
      <w:r>
        <w:rPr>
          <w:rFonts w:ascii="Courier New"/>
        </w:rPr>
        <w:t>QANG</w:t>
      </w:r>
      <w:r>
        <w:rPr>
          <w:rFonts w:ascii="Courier New"/>
          <w:spacing w:val="-63"/>
        </w:rPr>
        <w:t> </w:t>
      </w:r>
      <w:r>
        <w:rPr/>
        <w:t>and </w:t>
      </w:r>
      <w:r>
        <w:rPr>
          <w:rFonts w:ascii="Courier New"/>
        </w:rPr>
        <w:t>Q</w:t>
      </w:r>
      <w:r>
        <w:rPr>
          <w:rFonts w:ascii="Courier New"/>
          <w:spacing w:val="-63"/>
        </w:rPr>
        <w:t> </w:t>
      </w:r>
      <w:r>
        <w:rPr/>
        <w:t>to be the same array, in which case the conversion is done in place.</w:t>
      </w:r>
    </w:p>
    <w:p>
      <w:pPr>
        <w:pStyle w:val="BodyText"/>
        <w:spacing w:line="242" w:lineRule="auto" w:before="222"/>
        <w:ind w:left="3060" w:right="1096"/>
      </w:pPr>
      <w:r>
        <w:rPr/>
        <w:t>Note</w:t>
      </w:r>
      <w:r>
        <w:rPr>
          <w:spacing w:val="-3"/>
        </w:rPr>
        <w:t> </w:t>
      </w:r>
      <w:r>
        <w:rPr/>
        <w:t>that</w:t>
      </w:r>
      <w:r>
        <w:rPr>
          <w:spacing w:val="-3"/>
        </w:rPr>
        <w:t> </w:t>
      </w:r>
      <w:r>
        <w:rPr/>
        <w:t>for</w:t>
      </w:r>
      <w:r>
        <w:rPr>
          <w:spacing w:val="-3"/>
        </w:rPr>
        <w:t> </w:t>
      </w:r>
      <w:r>
        <w:rPr/>
        <w:t>both</w:t>
      </w:r>
      <w:r>
        <w:rPr>
          <w:spacing w:val="-3"/>
        </w:rPr>
        <w:t> </w:t>
      </w:r>
      <w:r>
        <w:rPr/>
        <w:t>of</w:t>
      </w:r>
      <w:r>
        <w:rPr>
          <w:spacing w:val="-3"/>
        </w:rPr>
        <w:t> </w:t>
      </w:r>
      <w:r>
        <w:rPr/>
        <w:t>the</w:t>
      </w:r>
      <w:r>
        <w:rPr>
          <w:spacing w:val="-3"/>
        </w:rPr>
        <w:t> </w:t>
      </w:r>
      <w:r>
        <w:rPr/>
        <w:t>above</w:t>
      </w:r>
      <w:r>
        <w:rPr>
          <w:spacing w:val="-3"/>
        </w:rPr>
        <w:t> </w:t>
      </w:r>
      <w:r>
        <w:rPr/>
        <w:t>routines</w:t>
      </w:r>
      <w:r>
        <w:rPr>
          <w:spacing w:val="-4"/>
        </w:rPr>
        <w:t> </w:t>
      </w:r>
      <w:r>
        <w:rPr/>
        <w:t>it</w:t>
      </w:r>
      <w:r>
        <w:rPr>
          <w:spacing w:val="-3"/>
        </w:rPr>
        <w:t> </w:t>
      </w:r>
      <w:r>
        <w:rPr/>
        <w:t>is</w:t>
      </w:r>
      <w:r>
        <w:rPr>
          <w:spacing w:val="-4"/>
        </w:rPr>
        <w:t> </w:t>
      </w:r>
      <w:r>
        <w:rPr/>
        <w:t>acceptable</w:t>
      </w:r>
      <w:r>
        <w:rPr>
          <w:spacing w:val="-3"/>
        </w:rPr>
        <w:t> </w:t>
      </w:r>
      <w:r>
        <w:rPr/>
        <w:t>to</w:t>
      </w:r>
      <w:r>
        <w:rPr>
          <w:spacing w:val="-3"/>
        </w:rPr>
        <w:t> </w:t>
      </w:r>
      <w:r>
        <w:rPr/>
        <w:t>pass</w:t>
      </w:r>
      <w:r>
        <w:rPr>
          <w:spacing w:val="-4"/>
        </w:rPr>
        <w:t> </w:t>
      </w:r>
      <w:r>
        <w:rPr/>
        <w:t>in</w:t>
      </w:r>
      <w:r>
        <w:rPr>
          <w:spacing w:val="-3"/>
        </w:rPr>
        <w:t> </w:t>
      </w:r>
      <w:r>
        <w:rPr/>
        <w:t>a</w:t>
      </w:r>
      <w:r>
        <w:rPr>
          <w:spacing w:val="-3"/>
        </w:rPr>
        <w:t> </w:t>
      </w:r>
      <w:r>
        <w:rPr/>
        <w:t>full</w:t>
      </w:r>
      <w:r>
        <w:rPr>
          <w:spacing w:val="-3"/>
        </w:rPr>
        <w:t> </w:t>
      </w:r>
      <w:r>
        <w:rPr/>
        <w:t>state</w:t>
      </w:r>
      <w:r>
        <w:rPr>
          <w:spacing w:val="-3"/>
        </w:rPr>
        <w:t> </w:t>
      </w:r>
      <w:r>
        <w:rPr/>
        <w:t>array</w:t>
      </w:r>
      <w:r>
        <w:rPr>
          <w:spacing w:val="-3"/>
        </w:rPr>
        <w:t> </w:t>
      </w:r>
      <w:r>
        <w:rPr/>
        <w:t>of length </w:t>
      </w:r>
      <w:r>
        <w:rPr>
          <w:rFonts w:ascii="Courier New"/>
        </w:rPr>
        <w:t>NQ</w:t>
      </w:r>
      <w:r>
        <w:rPr/>
        <w:t>+</w:t>
      </w:r>
      <w:r>
        <w:rPr>
          <w:rFonts w:ascii="Courier New"/>
        </w:rPr>
        <w:t>NU</w:t>
      </w:r>
      <w:r>
        <w:rPr>
          <w:rFonts w:ascii="Courier New"/>
          <w:spacing w:val="-62"/>
        </w:rPr>
        <w:t> </w:t>
      </w:r>
      <w:r>
        <w:rPr/>
        <w:t>for either </w:t>
      </w:r>
      <w:r>
        <w:rPr>
          <w:rFonts w:ascii="Courier New"/>
        </w:rPr>
        <w:t>Q</w:t>
      </w:r>
      <w:r>
        <w:rPr>
          <w:rFonts w:ascii="Courier New"/>
          <w:spacing w:val="-62"/>
        </w:rPr>
        <w:t> </w:t>
      </w:r>
      <w:r>
        <w:rPr/>
        <w:t>or </w:t>
      </w:r>
      <w:r>
        <w:rPr>
          <w:rFonts w:ascii="Courier New"/>
        </w:rPr>
        <w:t>QANG</w:t>
      </w:r>
      <w:r>
        <w:rPr>
          <w:rFonts w:ascii="Courier New"/>
          <w:spacing w:val="-62"/>
        </w:rPr>
        <w:t> </w:t>
      </w:r>
      <w:r>
        <w:rPr/>
        <w:t>since the </w:t>
      </w:r>
      <w:r>
        <w:rPr>
          <w:i/>
        </w:rPr>
        <w:t>u </w:t>
      </w:r>
      <w:r>
        <w:rPr/>
        <w:t>portion of the array will be neither examined nor changed.</w:t>
      </w:r>
    </w:p>
    <w:p>
      <w:pPr>
        <w:pStyle w:val="BodyText"/>
        <w:spacing w:before="21"/>
      </w:pPr>
    </w:p>
    <w:p>
      <w:pPr>
        <w:pStyle w:val="BodyText"/>
        <w:spacing w:line="232" w:lineRule="auto"/>
        <w:ind w:left="3060" w:right="1096"/>
      </w:pPr>
      <w:r>
        <w:rPr>
          <w:b/>
        </w:rPr>
        <w:t>Warning</w:t>
      </w:r>
      <w:r>
        <w:rPr/>
        <w:t>:</w:t>
      </w:r>
      <w:r>
        <w:rPr>
          <w:spacing w:val="-10"/>
        </w:rPr>
        <w:t> </w:t>
      </w:r>
      <w:r>
        <w:rPr/>
        <w:t>a</w:t>
      </w:r>
      <w:r>
        <w:rPr>
          <w:spacing w:val="-5"/>
        </w:rPr>
        <w:t> </w:t>
      </w:r>
      <w:r>
        <w:rPr/>
        <w:t>call</w:t>
      </w:r>
      <w:r>
        <w:rPr>
          <w:spacing w:val="-5"/>
        </w:rPr>
        <w:t> </w:t>
      </w:r>
      <w:r>
        <w:rPr/>
        <w:t>to</w:t>
      </w:r>
      <w:r>
        <w:rPr>
          <w:spacing w:val="-5"/>
        </w:rPr>
        <w:t> </w:t>
      </w:r>
      <w:r>
        <w:rPr>
          <w:rFonts w:ascii="Courier New"/>
        </w:rPr>
        <w:t>SDST2ANG()</w:t>
      </w:r>
      <w:r>
        <w:rPr>
          <w:rFonts w:ascii="Courier New"/>
          <w:spacing w:val="-71"/>
        </w:rPr>
        <w:t> </w:t>
      </w:r>
      <w:r>
        <w:rPr/>
        <w:t>followed</w:t>
      </w:r>
      <w:r>
        <w:rPr>
          <w:spacing w:val="-5"/>
        </w:rPr>
        <w:t> </w:t>
      </w:r>
      <w:r>
        <w:rPr/>
        <w:t>by</w:t>
      </w:r>
      <w:r>
        <w:rPr>
          <w:spacing w:val="-5"/>
        </w:rPr>
        <w:t> </w:t>
      </w:r>
      <w:r>
        <w:rPr/>
        <w:t>a</w:t>
      </w:r>
      <w:r>
        <w:rPr>
          <w:spacing w:val="-5"/>
        </w:rPr>
        <w:t> </w:t>
      </w:r>
      <w:r>
        <w:rPr/>
        <w:t>call</w:t>
      </w:r>
      <w:r>
        <w:rPr>
          <w:spacing w:val="-5"/>
        </w:rPr>
        <w:t> </w:t>
      </w:r>
      <w:r>
        <w:rPr/>
        <w:t>to</w:t>
      </w:r>
      <w:r>
        <w:rPr>
          <w:spacing w:val="-6"/>
        </w:rPr>
        <w:t> </w:t>
      </w:r>
      <w:r>
        <w:rPr>
          <w:rFonts w:ascii="Courier New"/>
        </w:rPr>
        <w:t>SDANG2ST()</w:t>
      </w:r>
      <w:r>
        <w:rPr/>
        <w:t>,</w:t>
      </w:r>
      <w:r>
        <w:rPr>
          <w:spacing w:val="-5"/>
        </w:rPr>
        <w:t> </w:t>
      </w:r>
      <w:r>
        <w:rPr/>
        <w:t>or</w:t>
      </w:r>
      <w:r>
        <w:rPr>
          <w:spacing w:val="-5"/>
        </w:rPr>
        <w:t> </w:t>
      </w:r>
      <w:r>
        <w:rPr/>
        <w:t>vice</w:t>
      </w:r>
      <w:r>
        <w:rPr>
          <w:spacing w:val="-5"/>
        </w:rPr>
        <w:t> </w:t>
      </w:r>
      <w:r>
        <w:rPr/>
        <w:t>versa, will not necessarily return the original coordinates.</w:t>
      </w:r>
    </w:p>
    <w:p>
      <w:pPr>
        <w:pStyle w:val="BodyText"/>
        <w:spacing w:before="141"/>
      </w:pPr>
    </w:p>
    <w:p>
      <w:pPr>
        <w:pStyle w:val="Heading8"/>
        <w:spacing w:before="1"/>
        <w:ind w:left="2457"/>
      </w:pPr>
      <w:r>
        <w:rPr/>
        <w:t>R6.2</w:t>
      </w:r>
      <w:r>
        <w:rPr>
          <w:spacing w:val="32"/>
        </w:rPr>
        <w:t>  </w:t>
      </w:r>
      <w:r>
        <w:rPr/>
        <w:t>Normalizing</w:t>
      </w:r>
      <w:r>
        <w:rPr>
          <w:spacing w:val="-2"/>
        </w:rPr>
        <w:t> </w:t>
      </w:r>
      <w:r>
        <w:rPr/>
        <w:t>Euler</w:t>
      </w:r>
      <w:r>
        <w:rPr>
          <w:spacing w:val="-1"/>
        </w:rPr>
        <w:t> </w:t>
      </w:r>
      <w:r>
        <w:rPr>
          <w:spacing w:val="-2"/>
        </w:rPr>
        <w:t>Parameters</w:t>
      </w:r>
    </w:p>
    <w:p>
      <w:pPr>
        <w:pStyle w:val="BodyText"/>
        <w:spacing w:line="208" w:lineRule="exact" w:before="90"/>
        <w:ind w:left="3060"/>
        <w:jc w:val="both"/>
      </w:pPr>
      <w:r>
        <w:rPr/>
        <w:t>As</w:t>
      </w:r>
      <w:r>
        <w:rPr>
          <w:spacing w:val="-5"/>
        </w:rPr>
        <w:t> </w:t>
      </w:r>
      <w:r>
        <w:rPr/>
        <w:t>mentioned</w:t>
      </w:r>
      <w:r>
        <w:rPr>
          <w:spacing w:val="-3"/>
        </w:rPr>
        <w:t> </w:t>
      </w:r>
      <w:r>
        <w:rPr/>
        <w:t>above,</w:t>
      </w:r>
      <w:r>
        <w:rPr>
          <w:spacing w:val="-4"/>
        </w:rPr>
        <w:t> </w:t>
      </w:r>
      <w:r>
        <w:rPr/>
        <w:t>a</w:t>
      </w:r>
      <w:r>
        <w:rPr>
          <w:spacing w:val="-4"/>
        </w:rPr>
        <w:t> </w:t>
      </w:r>
      <w:r>
        <w:rPr/>
        <w:t>legitimate</w:t>
      </w:r>
      <w:r>
        <w:rPr>
          <w:spacing w:val="-3"/>
        </w:rPr>
        <w:t> </w:t>
      </w:r>
      <w:r>
        <w:rPr/>
        <w:t>set</w:t>
      </w:r>
      <w:r>
        <w:rPr>
          <w:spacing w:val="-4"/>
        </w:rPr>
        <w:t> </w:t>
      </w:r>
      <w:r>
        <w:rPr/>
        <w:t>of</w:t>
      </w:r>
      <w:r>
        <w:rPr>
          <w:spacing w:val="-3"/>
        </w:rPr>
        <w:t> </w:t>
      </w:r>
      <w:r>
        <w:rPr/>
        <w:t>Euler</w:t>
      </w:r>
      <w:r>
        <w:rPr>
          <w:spacing w:val="-4"/>
        </w:rPr>
        <w:t> </w:t>
      </w:r>
      <w:r>
        <w:rPr/>
        <w:t>parameters</w:t>
      </w:r>
      <w:r>
        <w:rPr>
          <w:spacing w:val="-4"/>
        </w:rPr>
        <w:t> </w:t>
      </w:r>
      <w:r>
        <w:rPr/>
        <w:t>always</w:t>
      </w:r>
      <w:r>
        <w:rPr>
          <w:spacing w:val="-5"/>
        </w:rPr>
        <w:t> </w:t>
      </w:r>
      <w:r>
        <w:rPr/>
        <w:t>satisfies</w:t>
      </w:r>
      <w:r>
        <w:rPr>
          <w:spacing w:val="-4"/>
        </w:rPr>
        <w:t> </w:t>
      </w:r>
      <w:r>
        <w:rPr/>
        <w:t>the</w:t>
      </w:r>
      <w:r>
        <w:rPr>
          <w:spacing w:val="-3"/>
        </w:rPr>
        <w:t> </w:t>
      </w:r>
      <w:r>
        <w:rPr>
          <w:spacing w:val="-2"/>
        </w:rPr>
        <w:t>equation</w:t>
      </w:r>
    </w:p>
    <w:p>
      <w:pPr>
        <w:pStyle w:val="BodyText"/>
        <w:spacing w:line="107" w:lineRule="exact"/>
        <w:ind w:left="3060"/>
        <w:jc w:val="both"/>
      </w:pPr>
      <w:r>
        <w:rPr>
          <w:rFonts w:ascii="Symbol" w:hAnsi="Symbol"/>
        </w:rPr>
        <w:t></w:t>
      </w:r>
      <w:r>
        <w:rPr>
          <w:spacing w:val="29"/>
        </w:rPr>
        <w:t> </w:t>
      </w:r>
      <w:r>
        <w:rPr>
          <w:rFonts w:ascii="Symbol" w:hAnsi="Symbol"/>
          <w:position w:val="8"/>
          <w:sz w:val="16"/>
        </w:rPr>
        <w:t></w:t>
      </w:r>
      <w:r>
        <w:rPr>
          <w:rFonts w:ascii="Symbol" w:hAnsi="Symbol"/>
        </w:rPr>
        <w:t></w:t>
      </w:r>
      <w:r>
        <w:rPr>
          <w:spacing w:val="30"/>
        </w:rPr>
        <w:t> </w:t>
      </w:r>
      <w:r>
        <w:rPr>
          <w:rFonts w:ascii="Symbol" w:hAnsi="Symbol"/>
          <w:position w:val="8"/>
          <w:sz w:val="16"/>
        </w:rPr>
        <w:t></w:t>
      </w:r>
      <w:r>
        <w:rPr>
          <w:rFonts w:ascii="Symbol" w:hAnsi="Symbol"/>
        </w:rPr>
        <w:t></w:t>
      </w:r>
      <w:r>
        <w:rPr>
          <w:spacing w:val="-2"/>
        </w:rPr>
        <w:t> </w:t>
      </w:r>
      <w:r>
        <w:rPr>
          <w:rFonts w:ascii="Symbol" w:hAnsi="Symbol"/>
        </w:rPr>
        <w:t></w:t>
      </w:r>
      <w:r>
        <w:rPr>
          <w:spacing w:val="30"/>
        </w:rPr>
        <w:t> </w:t>
      </w:r>
      <w:r>
        <w:rPr>
          <w:rFonts w:ascii="Symbol" w:hAnsi="Symbol"/>
          <w:position w:val="8"/>
          <w:sz w:val="16"/>
        </w:rPr>
        <w:t></w:t>
      </w:r>
      <w:r>
        <w:rPr>
          <w:rFonts w:ascii="Symbol" w:hAnsi="Symbol"/>
        </w:rPr>
        <w:t></w:t>
      </w:r>
      <w:r>
        <w:rPr>
          <w:spacing w:val="30"/>
        </w:rPr>
        <w:t> </w:t>
      </w:r>
      <w:r>
        <w:rPr>
          <w:position w:val="8"/>
          <w:sz w:val="16"/>
        </w:rPr>
        <w:t>2</w:t>
      </w:r>
      <w:r>
        <w:rPr>
          <w:spacing w:val="9"/>
          <w:position w:val="8"/>
          <w:sz w:val="16"/>
        </w:rPr>
        <w:t> </w:t>
      </w:r>
      <w:r>
        <w:rPr/>
        <w:t>= 1.</w:t>
      </w:r>
      <w:r>
        <w:rPr>
          <w:spacing w:val="49"/>
        </w:rPr>
        <w:t> </w:t>
      </w:r>
      <w:r>
        <w:rPr/>
        <w:t>During numerical integration of</w:t>
      </w:r>
      <w:r>
        <w:rPr>
          <w:spacing w:val="-1"/>
        </w:rPr>
        <w:t> </w:t>
      </w:r>
      <w:r>
        <w:rPr/>
        <w:t>the Euler parameter </w:t>
      </w:r>
      <w:r>
        <w:rPr>
          <w:spacing w:val="-2"/>
        </w:rPr>
        <w:t>derivatives,</w:t>
      </w:r>
    </w:p>
    <w:p>
      <w:pPr>
        <w:tabs>
          <w:tab w:pos="3505" w:val="left" w:leader="none"/>
          <w:tab w:pos="3912" w:val="left" w:leader="none"/>
          <w:tab w:pos="4270" w:val="left" w:leader="none"/>
        </w:tabs>
        <w:spacing w:line="169" w:lineRule="exact" w:before="1"/>
        <w:ind w:left="3147" w:right="0" w:firstLine="0"/>
        <w:jc w:val="left"/>
        <w:rPr>
          <w:rFonts w:ascii="Symbol" w:hAnsi="Symbol"/>
          <w:sz w:val="16"/>
        </w:rPr>
      </w:pPr>
      <w:r>
        <w:rPr>
          <w:rFonts w:ascii="Symbol" w:hAnsi="Symbol"/>
          <w:spacing w:val="-10"/>
          <w:sz w:val="16"/>
        </w:rPr>
        <w:t></w:t>
      </w:r>
      <w:r>
        <w:rPr>
          <w:sz w:val="16"/>
        </w:rPr>
        <w:tab/>
      </w:r>
      <w:r>
        <w:rPr>
          <w:rFonts w:ascii="Symbol" w:hAnsi="Symbol"/>
          <w:spacing w:val="-10"/>
          <w:sz w:val="16"/>
        </w:rPr>
        <w:t></w:t>
      </w:r>
      <w:r>
        <w:rPr>
          <w:sz w:val="16"/>
        </w:rPr>
        <w:tab/>
      </w:r>
      <w:r>
        <w:rPr>
          <w:rFonts w:ascii="Symbol" w:hAnsi="Symbol"/>
          <w:spacing w:val="-10"/>
          <w:sz w:val="16"/>
        </w:rPr>
        <w:t></w:t>
      </w:r>
      <w:r>
        <w:rPr>
          <w:sz w:val="16"/>
        </w:rPr>
        <w:tab/>
      </w:r>
      <w:r>
        <w:rPr>
          <w:rFonts w:ascii="Symbol" w:hAnsi="Symbol"/>
          <w:spacing w:val="-10"/>
          <w:sz w:val="16"/>
        </w:rPr>
        <w:t></w:t>
      </w:r>
    </w:p>
    <w:p>
      <w:pPr>
        <w:pStyle w:val="BodyText"/>
        <w:spacing w:line="226" w:lineRule="exact"/>
        <w:ind w:left="3059"/>
      </w:pPr>
      <w:r>
        <w:rPr/>
        <w:t>the</w:t>
      </w:r>
      <w:r>
        <w:rPr>
          <w:spacing w:val="-5"/>
        </w:rPr>
        <w:t> </w:t>
      </w:r>
      <w:r>
        <w:rPr/>
        <w:t>computed</w:t>
      </w:r>
      <w:r>
        <w:rPr>
          <w:spacing w:val="-3"/>
        </w:rPr>
        <w:t> </w:t>
      </w:r>
      <w:r>
        <w:rPr/>
        <w:t>Euler</w:t>
      </w:r>
      <w:r>
        <w:rPr>
          <w:spacing w:val="-3"/>
        </w:rPr>
        <w:t> </w:t>
      </w:r>
      <w:r>
        <w:rPr/>
        <w:t>parameters</w:t>
      </w:r>
      <w:r>
        <w:rPr>
          <w:spacing w:val="-3"/>
        </w:rPr>
        <w:t> </w:t>
      </w:r>
      <w:r>
        <w:rPr/>
        <w:t>will</w:t>
      </w:r>
      <w:r>
        <w:rPr>
          <w:spacing w:val="-3"/>
        </w:rPr>
        <w:t> </w:t>
      </w:r>
      <w:r>
        <w:rPr/>
        <w:t>deviate</w:t>
      </w:r>
      <w:r>
        <w:rPr>
          <w:spacing w:val="-3"/>
        </w:rPr>
        <w:t> </w:t>
      </w:r>
      <w:r>
        <w:rPr/>
        <w:t>from</w:t>
      </w:r>
      <w:r>
        <w:rPr>
          <w:spacing w:val="-2"/>
        </w:rPr>
        <w:t> </w:t>
      </w:r>
      <w:r>
        <w:rPr/>
        <w:t>this</w:t>
      </w:r>
      <w:r>
        <w:rPr>
          <w:spacing w:val="-4"/>
        </w:rPr>
        <w:t> </w:t>
      </w:r>
      <w:r>
        <w:rPr/>
        <w:t>ideal</w:t>
      </w:r>
      <w:r>
        <w:rPr>
          <w:spacing w:val="-3"/>
        </w:rPr>
        <w:t> </w:t>
      </w:r>
      <w:r>
        <w:rPr/>
        <w:t>somewhat,</w:t>
      </w:r>
      <w:r>
        <w:rPr>
          <w:spacing w:val="-2"/>
        </w:rPr>
        <w:t> </w:t>
      </w:r>
      <w:r>
        <w:rPr/>
        <w:t>due</w:t>
      </w:r>
      <w:r>
        <w:rPr>
          <w:spacing w:val="-3"/>
        </w:rPr>
        <w:t> </w:t>
      </w:r>
      <w:r>
        <w:rPr/>
        <w:t>to</w:t>
      </w:r>
      <w:r>
        <w:rPr>
          <w:spacing w:val="-3"/>
        </w:rPr>
        <w:t> </w:t>
      </w:r>
      <w:r>
        <w:rPr/>
        <w:t>normal</w:t>
      </w:r>
      <w:r>
        <w:rPr>
          <w:spacing w:val="-2"/>
        </w:rPr>
        <w:t> </w:t>
      </w:r>
      <w:r>
        <w:rPr>
          <w:spacing w:val="-5"/>
        </w:rPr>
        <w:t>in-</w:t>
      </w:r>
    </w:p>
    <w:p>
      <w:pPr>
        <w:pStyle w:val="BodyText"/>
        <w:spacing w:after="0" w:line="226" w:lineRule="exact"/>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7" w:lineRule="auto"/>
        <w:ind w:left="3420" w:right="722"/>
      </w:pPr>
      <w:r>
        <w:rPr/>
        <w:t>tegration error.</w:t>
      </w:r>
      <w:r>
        <w:rPr>
          <w:spacing w:val="40"/>
        </w:rPr>
        <w:t> </w:t>
      </w:r>
      <w:r>
        <w:rPr/>
        <w:t>Euler parameter derivatives computed by SD/FAST can be stabilized, so the constraint violation should not grow without bound; however, there will always be</w:t>
      </w:r>
      <w:r>
        <w:rPr>
          <w:spacing w:val="-4"/>
        </w:rPr>
        <w:t> </w:t>
      </w:r>
      <w:r>
        <w:rPr/>
        <w:t>some</w:t>
      </w:r>
      <w:r>
        <w:rPr>
          <w:spacing w:val="-4"/>
        </w:rPr>
        <w:t> </w:t>
      </w:r>
      <w:r>
        <w:rPr/>
        <w:t>error.</w:t>
      </w:r>
      <w:r>
        <w:rPr>
          <w:spacing w:val="40"/>
        </w:rPr>
        <w:t> </w:t>
      </w:r>
      <w:r>
        <w:rPr/>
        <w:t>Euler</w:t>
      </w:r>
      <w:r>
        <w:rPr>
          <w:spacing w:val="-4"/>
        </w:rPr>
        <w:t> </w:t>
      </w:r>
      <w:r>
        <w:rPr/>
        <w:t>parameter</w:t>
      </w:r>
      <w:r>
        <w:rPr>
          <w:spacing w:val="-4"/>
        </w:rPr>
        <w:t> </w:t>
      </w:r>
      <w:r>
        <w:rPr/>
        <w:t>stabilization</w:t>
      </w:r>
      <w:r>
        <w:rPr>
          <w:spacing w:val="-4"/>
        </w:rPr>
        <w:t> </w:t>
      </w:r>
      <w:r>
        <w:rPr/>
        <w:t>is</w:t>
      </w:r>
      <w:r>
        <w:rPr>
          <w:spacing w:val="-5"/>
        </w:rPr>
        <w:t> </w:t>
      </w:r>
      <w:r>
        <w:rPr/>
        <w:t>performed</w:t>
      </w:r>
      <w:r>
        <w:rPr>
          <w:spacing w:val="-4"/>
        </w:rPr>
        <w:t> </w:t>
      </w:r>
      <w:r>
        <w:rPr/>
        <w:t>by</w:t>
      </w:r>
      <w:r>
        <w:rPr>
          <w:spacing w:val="-4"/>
        </w:rPr>
        <w:t> </w:t>
      </w:r>
      <w:r>
        <w:rPr/>
        <w:t>feeding</w:t>
      </w:r>
      <w:r>
        <w:rPr>
          <w:spacing w:val="-4"/>
        </w:rPr>
        <w:t> </w:t>
      </w:r>
      <w:r>
        <w:rPr/>
        <w:t>normalization</w:t>
      </w:r>
      <w:r>
        <w:rPr>
          <w:spacing w:val="-4"/>
        </w:rPr>
        <w:t> </w:t>
      </w:r>
      <w:r>
        <w:rPr/>
        <w:t>er-rors back into the derivative calculations using the stabilization feedback constant </w:t>
      </w:r>
      <w:r>
        <w:rPr>
          <w:rFonts w:ascii="Courier New"/>
        </w:rPr>
        <w:t>STABVEL</w:t>
      </w:r>
      <w:r>
        <w:rPr/>
        <w:t>.</w:t>
      </w:r>
      <w:r>
        <w:rPr>
          <w:spacing w:val="40"/>
        </w:rPr>
        <w:t> </w:t>
      </w:r>
      <w:r>
        <w:rPr/>
        <w:t>See Section R4.2 for information on setting </w:t>
      </w:r>
      <w:r>
        <w:rPr>
          <w:rFonts w:ascii="Courier New"/>
        </w:rPr>
        <w:t>STABVEL</w:t>
      </w:r>
      <w:r>
        <w:rPr/>
        <w:t>.</w:t>
      </w:r>
      <w:r>
        <w:rPr>
          <w:spacing w:val="40"/>
        </w:rPr>
        <w:t> </w:t>
      </w:r>
      <w:r>
        <w:rPr/>
        <w:t>Warning: by de-fault, Euler parameters (and all other constraints) are unstabilized, so they should be </w:t>
      </w:r>
      <w:r>
        <w:rPr>
          <w:spacing w:val="-2"/>
        </w:rPr>
        <w:t>monitored.</w:t>
      </w:r>
    </w:p>
    <w:p>
      <w:pPr>
        <w:pStyle w:val="BodyText"/>
        <w:spacing w:before="15"/>
      </w:pPr>
    </w:p>
    <w:p>
      <w:pPr>
        <w:pStyle w:val="BodyText"/>
        <w:spacing w:line="249" w:lineRule="auto"/>
        <w:ind w:left="3420" w:right="722"/>
      </w:pPr>
      <w:r>
        <w:rPr/>
        <w:t>Before beginning an analysis, you may want to “clean up” the state array by normaliz-ing</w:t>
      </w:r>
      <w:r>
        <w:rPr>
          <w:spacing w:val="-3"/>
        </w:rPr>
        <w:t> </w:t>
      </w:r>
      <w:r>
        <w:rPr/>
        <w:t>the</w:t>
      </w:r>
      <w:r>
        <w:rPr>
          <w:spacing w:val="-3"/>
        </w:rPr>
        <w:t> </w:t>
      </w:r>
      <w:r>
        <w:rPr/>
        <w:t>Euler</w:t>
      </w:r>
      <w:r>
        <w:rPr>
          <w:spacing w:val="-3"/>
        </w:rPr>
        <w:t> </w:t>
      </w:r>
      <w:r>
        <w:rPr/>
        <w:t>parameters.</w:t>
      </w:r>
      <w:r>
        <w:rPr>
          <w:spacing w:val="40"/>
        </w:rPr>
        <w:t> </w:t>
      </w:r>
      <w:r>
        <w:rPr/>
        <w:t>A</w:t>
      </w:r>
      <w:r>
        <w:rPr>
          <w:spacing w:val="-4"/>
        </w:rPr>
        <w:t> </w:t>
      </w:r>
      <w:r>
        <w:rPr/>
        <w:t>routine</w:t>
      </w:r>
      <w:r>
        <w:rPr>
          <w:spacing w:val="-3"/>
        </w:rPr>
        <w:t> </w:t>
      </w:r>
      <w:r>
        <w:rPr/>
        <w:t>is</w:t>
      </w:r>
      <w:r>
        <w:rPr>
          <w:spacing w:val="-4"/>
        </w:rPr>
        <w:t> </w:t>
      </w:r>
      <w:r>
        <w:rPr/>
        <w:t>provided</w:t>
      </w:r>
      <w:r>
        <w:rPr>
          <w:spacing w:val="-3"/>
        </w:rPr>
        <w:t> </w:t>
      </w:r>
      <w:r>
        <w:rPr/>
        <w:t>which</w:t>
      </w:r>
      <w:r>
        <w:rPr>
          <w:spacing w:val="-3"/>
        </w:rPr>
        <w:t> </w:t>
      </w:r>
      <w:r>
        <w:rPr/>
        <w:t>will</w:t>
      </w:r>
      <w:r>
        <w:rPr>
          <w:spacing w:val="-3"/>
        </w:rPr>
        <w:t> </w:t>
      </w:r>
      <w:r>
        <w:rPr/>
        <w:t>normalize</w:t>
      </w:r>
      <w:r>
        <w:rPr>
          <w:spacing w:val="-3"/>
        </w:rPr>
        <w:t> </w:t>
      </w:r>
      <w:r>
        <w:rPr/>
        <w:t>any</w:t>
      </w:r>
      <w:r>
        <w:rPr>
          <w:spacing w:val="-3"/>
        </w:rPr>
        <w:t> </w:t>
      </w:r>
      <w:r>
        <w:rPr/>
        <w:t>Euler</w:t>
      </w:r>
      <w:r>
        <w:rPr>
          <w:spacing w:val="-3"/>
        </w:rPr>
        <w:t> </w:t>
      </w:r>
      <w:r>
        <w:rPr/>
        <w:t>param-eters present in a state array.</w:t>
      </w:r>
    </w:p>
    <w:p>
      <w:pPr>
        <w:pStyle w:val="BodyText"/>
        <w:spacing w:line="254" w:lineRule="auto" w:before="143"/>
        <w:ind w:left="3720" w:right="3592"/>
        <w:rPr>
          <w:rFonts w:ascii="Courier New"/>
        </w:rPr>
      </w:pPr>
      <w:r>
        <w:rPr>
          <w:rFonts w:ascii="Courier New"/>
        </w:rPr>
        <w:t>SUBROUTINE SDNORMST(Q, NORMQ) DOUBLE</w:t>
      </w:r>
      <w:r>
        <w:rPr>
          <w:rFonts w:ascii="Courier New"/>
          <w:spacing w:val="-20"/>
        </w:rPr>
        <w:t> </w:t>
      </w:r>
      <w:r>
        <w:rPr>
          <w:rFonts w:ascii="Courier New"/>
        </w:rPr>
        <w:t>PRECISION</w:t>
      </w:r>
      <w:r>
        <w:rPr>
          <w:rFonts w:ascii="Courier New"/>
          <w:spacing w:val="-20"/>
        </w:rPr>
        <w:t> </w:t>
      </w:r>
      <w:r>
        <w:rPr>
          <w:rFonts w:ascii="Courier New"/>
        </w:rPr>
        <w:t>Q(NQ),QANG(NU)</w:t>
      </w:r>
    </w:p>
    <w:p>
      <w:pPr>
        <w:pStyle w:val="BodyText"/>
        <w:spacing w:line="240" w:lineRule="exact" w:before="174"/>
        <w:ind w:left="3420" w:right="1056" w:hanging="1"/>
        <w:jc w:val="both"/>
      </w:pPr>
      <w:r>
        <w:rPr>
          <w:rFonts w:ascii="Courier New" w:hAnsi="Courier New"/>
        </w:rPr>
        <w:t>SDNORMST()</w:t>
      </w:r>
      <w:r>
        <w:rPr>
          <w:rFonts w:ascii="Courier New" w:hAnsi="Courier New"/>
          <w:spacing w:val="-30"/>
        </w:rPr>
        <w:t> </w:t>
      </w:r>
      <w:r>
        <w:rPr/>
        <w:t>normalizes</w:t>
      </w:r>
      <w:r>
        <w:rPr>
          <w:spacing w:val="-13"/>
        </w:rPr>
        <w:t> </w:t>
      </w:r>
      <w:r>
        <w:rPr/>
        <w:t>all</w:t>
      </w:r>
      <w:r>
        <w:rPr>
          <w:spacing w:val="-12"/>
        </w:rPr>
        <w:t> </w:t>
      </w:r>
      <w:r>
        <w:rPr/>
        <w:t>Euler</w:t>
      </w:r>
      <w:r>
        <w:rPr>
          <w:spacing w:val="-13"/>
        </w:rPr>
        <w:t> </w:t>
      </w:r>
      <w:r>
        <w:rPr/>
        <w:t>parameters in the passed-in configuration state array</w:t>
      </w:r>
      <w:r>
        <w:rPr>
          <w:spacing w:val="-2"/>
        </w:rPr>
        <w:t> </w:t>
      </w:r>
      <w:r>
        <w:rPr>
          <w:rFonts w:ascii="Courier New" w:hAnsi="Courier New"/>
        </w:rPr>
        <w:t>Q</w:t>
      </w:r>
      <w:r>
        <w:rPr/>
        <w:t>.</w:t>
      </w:r>
      <w:r>
        <w:rPr>
          <w:spacing w:val="40"/>
        </w:rPr>
        <w:t> </w:t>
      </w:r>
      <w:r>
        <w:rPr/>
        <w:t>Euler</w:t>
      </w:r>
      <w:r>
        <w:rPr>
          <w:spacing w:val="-2"/>
        </w:rPr>
        <w:t> </w:t>
      </w:r>
      <w:r>
        <w:rPr/>
        <w:t>parameters</w:t>
      </w:r>
      <w:r>
        <w:rPr>
          <w:spacing w:val="-3"/>
        </w:rPr>
        <w:t> </w:t>
      </w:r>
      <w:r>
        <w:rPr/>
        <w:t>of</w:t>
      </w:r>
      <w:r>
        <w:rPr>
          <w:spacing w:val="-2"/>
        </w:rPr>
        <w:t> </w:t>
      </w:r>
      <w:r>
        <w:rPr/>
        <w:t>(0,0,0,0)</w:t>
      </w:r>
      <w:r>
        <w:rPr>
          <w:spacing w:val="-2"/>
        </w:rPr>
        <w:t> </w:t>
      </w:r>
      <w:r>
        <w:rPr/>
        <w:t>are</w:t>
      </w:r>
      <w:r>
        <w:rPr>
          <w:spacing w:val="-2"/>
        </w:rPr>
        <w:t> </w:t>
      </w:r>
      <w:r>
        <w:rPr/>
        <w:t>normalized</w:t>
      </w:r>
      <w:r>
        <w:rPr>
          <w:spacing w:val="-2"/>
        </w:rPr>
        <w:t> </w:t>
      </w:r>
      <w:r>
        <w:rPr/>
        <w:t>to</w:t>
      </w:r>
      <w:r>
        <w:rPr>
          <w:spacing w:val="-2"/>
        </w:rPr>
        <w:t> </w:t>
      </w:r>
      <w:r>
        <w:rPr/>
        <w:t>(0,0,0,1).</w:t>
      </w:r>
      <w:r>
        <w:rPr>
          <w:spacing w:val="40"/>
        </w:rPr>
        <w:t> </w:t>
      </w:r>
      <w:r>
        <w:rPr/>
        <w:t>Any</w:t>
      </w:r>
      <w:r>
        <w:rPr>
          <w:spacing w:val="-2"/>
        </w:rPr>
        <w:t> </w:t>
      </w:r>
      <w:r>
        <w:rPr/>
        <w:t>other</w:t>
      </w:r>
      <w:r>
        <w:rPr>
          <w:spacing w:val="-2"/>
        </w:rPr>
        <w:t> </w:t>
      </w:r>
      <w:r>
        <w:rPr/>
        <w:t>set</w:t>
      </w:r>
      <w:r>
        <w:rPr>
          <w:spacing w:val="-2"/>
        </w:rPr>
        <w:t> </w:t>
      </w:r>
      <w:r>
        <w:rPr/>
        <w:t>of Euler</w:t>
      </w:r>
      <w:r>
        <w:rPr>
          <w:spacing w:val="-1"/>
        </w:rPr>
        <w:t> </w:t>
      </w:r>
      <w:r>
        <w:rPr/>
        <w:t>parameters</w:t>
      </w:r>
      <w:r>
        <w:rPr>
          <w:spacing w:val="-2"/>
        </w:rPr>
        <w:t> </w:t>
      </w:r>
      <w:r>
        <w:rPr/>
        <w:t>is</w:t>
      </w:r>
      <w:r>
        <w:rPr>
          <w:spacing w:val="-2"/>
        </w:rPr>
        <w:t> </w:t>
      </w:r>
      <w:r>
        <w:rPr/>
        <w:t>normalized</w:t>
      </w:r>
      <w:r>
        <w:rPr>
          <w:spacing w:val="-1"/>
        </w:rPr>
        <w:t> </w:t>
      </w:r>
      <w:r>
        <w:rPr/>
        <w:t>by</w:t>
      </w:r>
      <w:r>
        <w:rPr>
          <w:spacing w:val="-1"/>
        </w:rPr>
        <w:t> </w:t>
      </w:r>
      <w:r>
        <w:rPr/>
        <w:t>dividing</w:t>
      </w:r>
      <w:r>
        <w:rPr>
          <w:spacing w:val="-1"/>
        </w:rPr>
        <w:t> </w:t>
      </w:r>
      <w:r>
        <w:rPr/>
        <w:t>each</w:t>
      </w:r>
      <w:r>
        <w:rPr>
          <w:spacing w:val="-1"/>
        </w:rPr>
        <w:t> </w:t>
      </w:r>
      <w:r>
        <w:rPr/>
        <w:t>element by</w:t>
      </w:r>
      <w:r>
        <w:rPr>
          <w:spacing w:val="-1"/>
        </w:rPr>
        <w:t> </w:t>
      </w:r>
      <w:r>
        <w:rPr>
          <w:rFonts w:ascii="Symbol" w:hAnsi="Symbol"/>
        </w:rPr>
        <w:t></w:t>
      </w:r>
      <w:r>
        <w:rPr>
          <w:spacing w:val="27"/>
        </w:rPr>
        <w:t> </w:t>
      </w:r>
      <w:r>
        <w:rPr>
          <w:rFonts w:ascii="Symbol" w:hAnsi="Symbol"/>
          <w:position w:val="8"/>
          <w:sz w:val="16"/>
        </w:rPr>
        <w:t></w:t>
      </w:r>
      <w:r>
        <w:rPr>
          <w:rFonts w:ascii="Symbol" w:hAnsi="Symbol"/>
        </w:rPr>
        <w:t></w:t>
      </w:r>
      <w:r>
        <w:rPr>
          <w:spacing w:val="29"/>
        </w:rPr>
        <w:t> </w:t>
      </w:r>
      <w:r>
        <w:rPr>
          <w:rFonts w:ascii="Symbol" w:hAnsi="Symbol"/>
          <w:position w:val="8"/>
          <w:sz w:val="16"/>
        </w:rPr>
        <w:t></w:t>
      </w:r>
      <w:r>
        <w:rPr>
          <w:rFonts w:ascii="Symbol" w:hAnsi="Symbol"/>
        </w:rPr>
        <w:t></w:t>
      </w:r>
      <w:r>
        <w:rPr>
          <w:spacing w:val="-2"/>
        </w:rPr>
        <w:t> </w:t>
      </w:r>
      <w:r>
        <w:rPr>
          <w:rFonts w:ascii="Symbol" w:hAnsi="Symbol"/>
        </w:rPr>
        <w:t></w:t>
      </w:r>
      <w:r>
        <w:rPr>
          <w:spacing w:val="29"/>
        </w:rPr>
        <w:t> </w:t>
      </w:r>
      <w:r>
        <w:rPr>
          <w:rFonts w:ascii="Symbol" w:hAnsi="Symbol"/>
          <w:position w:val="8"/>
          <w:sz w:val="16"/>
        </w:rPr>
        <w:t></w:t>
      </w:r>
      <w:r>
        <w:rPr>
          <w:rFonts w:ascii="Symbol" w:hAnsi="Symbol"/>
        </w:rPr>
        <w:t></w:t>
      </w:r>
      <w:r>
        <w:rPr>
          <w:spacing w:val="28"/>
        </w:rPr>
        <w:t> </w:t>
      </w:r>
      <w:r>
        <w:rPr>
          <w:position w:val="8"/>
          <w:sz w:val="16"/>
        </w:rPr>
        <w:t>2</w:t>
      </w:r>
      <w:r>
        <w:rPr/>
        <w:t>.</w:t>
      </w:r>
      <w:r>
        <w:rPr>
          <w:spacing w:val="48"/>
        </w:rPr>
        <w:t> </w:t>
      </w:r>
      <w:r>
        <w:rPr/>
        <w:t>It </w:t>
      </w:r>
      <w:r>
        <w:rPr>
          <w:spacing w:val="-5"/>
        </w:rPr>
        <w:t>is</w:t>
      </w:r>
    </w:p>
    <w:p>
      <w:pPr>
        <w:tabs>
          <w:tab w:pos="357" w:val="left" w:leader="none"/>
          <w:tab w:pos="765" w:val="left" w:leader="none"/>
          <w:tab w:pos="1122" w:val="left" w:leader="none"/>
        </w:tabs>
        <w:spacing w:line="50" w:lineRule="exact" w:before="0"/>
        <w:ind w:left="0" w:right="1592" w:firstLine="0"/>
        <w:jc w:val="right"/>
        <w:rPr>
          <w:rFonts w:ascii="Symbol" w:hAnsi="Symbol"/>
          <w:sz w:val="16"/>
        </w:rPr>
      </w:pPr>
      <w:r>
        <w:rPr>
          <w:rFonts w:ascii="Symbol" w:hAnsi="Symbol"/>
          <w:spacing w:val="-10"/>
          <w:sz w:val="16"/>
        </w:rPr>
        <w:t></w:t>
      </w:r>
      <w:r>
        <w:rPr>
          <w:sz w:val="16"/>
        </w:rPr>
        <w:tab/>
      </w:r>
      <w:r>
        <w:rPr>
          <w:rFonts w:ascii="Symbol" w:hAnsi="Symbol"/>
          <w:spacing w:val="-10"/>
          <w:sz w:val="16"/>
        </w:rPr>
        <w:t></w:t>
      </w:r>
      <w:r>
        <w:rPr>
          <w:sz w:val="16"/>
        </w:rPr>
        <w:tab/>
      </w:r>
      <w:r>
        <w:rPr>
          <w:rFonts w:ascii="Symbol" w:hAnsi="Symbol"/>
          <w:spacing w:val="-10"/>
          <w:sz w:val="16"/>
        </w:rPr>
        <w:t></w:t>
      </w:r>
      <w:r>
        <w:rPr>
          <w:sz w:val="16"/>
        </w:rPr>
        <w:tab/>
      </w:r>
      <w:r>
        <w:rPr>
          <w:rFonts w:ascii="Symbol" w:hAnsi="Symbol"/>
          <w:spacing w:val="-10"/>
          <w:sz w:val="16"/>
        </w:rPr>
        <w:t></w:t>
      </w:r>
    </w:p>
    <w:p>
      <w:pPr>
        <w:pStyle w:val="BodyText"/>
        <w:spacing w:line="242" w:lineRule="auto"/>
        <w:ind w:left="3419" w:right="722"/>
      </w:pPr>
      <w:r>
        <w:rPr/>
        <w:t>allowed</w:t>
      </w:r>
      <w:r>
        <w:rPr>
          <w:spacing w:val="-13"/>
        </w:rPr>
        <w:t> </w:t>
      </w:r>
      <w:r>
        <w:rPr/>
        <w:t>for</w:t>
      </w:r>
      <w:r>
        <w:rPr>
          <w:spacing w:val="37"/>
        </w:rPr>
        <w:t> </w:t>
      </w:r>
      <w:r>
        <w:rPr>
          <w:rFonts w:ascii="Courier New" w:hAnsi="Courier New"/>
        </w:rPr>
        <w:t>Q</w:t>
      </w:r>
      <w:r>
        <w:rPr>
          <w:rFonts w:ascii="Courier New" w:hAnsi="Courier New"/>
          <w:spacing w:val="-74"/>
        </w:rPr>
        <w:t> </w:t>
      </w:r>
      <w:r>
        <w:rPr/>
        <w:t>and</w:t>
      </w:r>
      <w:r>
        <w:rPr>
          <w:spacing w:val="-7"/>
        </w:rPr>
        <w:t> </w:t>
      </w:r>
      <w:r>
        <w:rPr>
          <w:rFonts w:ascii="Courier New" w:hAnsi="Courier New"/>
        </w:rPr>
        <w:t>NORMQ</w:t>
      </w:r>
      <w:r>
        <w:rPr>
          <w:rFonts w:ascii="Courier New" w:hAnsi="Courier New"/>
          <w:spacing w:val="-74"/>
        </w:rPr>
        <w:t> </w:t>
      </w:r>
      <w:r>
        <w:rPr/>
        <w:t>to</w:t>
      </w:r>
      <w:r>
        <w:rPr>
          <w:spacing w:val="-7"/>
        </w:rPr>
        <w:t> </w:t>
      </w:r>
      <w:r>
        <w:rPr/>
        <w:t>be</w:t>
      </w:r>
      <w:r>
        <w:rPr>
          <w:spacing w:val="-7"/>
        </w:rPr>
        <w:t> </w:t>
      </w:r>
      <w:r>
        <w:rPr/>
        <w:t>the</w:t>
      </w:r>
      <w:r>
        <w:rPr>
          <w:spacing w:val="-7"/>
        </w:rPr>
        <w:t> </w:t>
      </w:r>
      <w:r>
        <w:rPr/>
        <w:t>same</w:t>
      </w:r>
      <w:r>
        <w:rPr>
          <w:spacing w:val="-7"/>
        </w:rPr>
        <w:t> </w:t>
      </w:r>
      <w:r>
        <w:rPr/>
        <w:t>array,</w:t>
      </w:r>
      <w:r>
        <w:rPr>
          <w:spacing w:val="-7"/>
        </w:rPr>
        <w:t> </w:t>
      </w:r>
      <w:r>
        <w:rPr/>
        <w:t>in</w:t>
      </w:r>
      <w:r>
        <w:rPr>
          <w:spacing w:val="-7"/>
        </w:rPr>
        <w:t> </w:t>
      </w:r>
      <w:r>
        <w:rPr/>
        <w:t>which</w:t>
      </w:r>
      <w:r>
        <w:rPr>
          <w:spacing w:val="-7"/>
        </w:rPr>
        <w:t> </w:t>
      </w:r>
      <w:r>
        <w:rPr/>
        <w:t>case</w:t>
      </w:r>
      <w:r>
        <w:rPr>
          <w:spacing w:val="-7"/>
        </w:rPr>
        <w:t> </w:t>
      </w:r>
      <w:r>
        <w:rPr/>
        <w:t>the</w:t>
      </w:r>
      <w:r>
        <w:rPr>
          <w:spacing w:val="-7"/>
        </w:rPr>
        <w:t> </w:t>
      </w:r>
      <w:r>
        <w:rPr/>
        <w:t>normalization</w:t>
      </w:r>
      <w:r>
        <w:rPr>
          <w:spacing w:val="-7"/>
        </w:rPr>
        <w:t> </w:t>
      </w:r>
      <w:r>
        <w:rPr/>
        <w:t>is</w:t>
      </w:r>
      <w:r>
        <w:rPr>
          <w:spacing w:val="-7"/>
        </w:rPr>
        <w:t> </w:t>
      </w:r>
      <w:r>
        <w:rPr/>
        <w:t>done in place.</w:t>
      </w:r>
      <w:r>
        <w:rPr>
          <w:spacing w:val="40"/>
        </w:rPr>
        <w:t> </w:t>
      </w:r>
      <w:r>
        <w:rPr/>
        <w:t>Note that only the </w:t>
      </w:r>
      <w:r>
        <w:rPr>
          <w:i/>
        </w:rPr>
        <w:t>q </w:t>
      </w:r>
      <w:r>
        <w:rPr/>
        <w:t>portion of the state is affected — if the actual arrays are longer than </w:t>
      </w:r>
      <w:r>
        <w:rPr>
          <w:rFonts w:ascii="Courier New" w:hAnsi="Courier New"/>
        </w:rPr>
        <w:t>NQ</w:t>
      </w:r>
      <w:r>
        <w:rPr/>
        <w:t>, the elements after </w:t>
      </w:r>
      <w:r>
        <w:rPr>
          <w:rFonts w:ascii="Courier New" w:hAnsi="Courier New"/>
        </w:rPr>
        <w:t>NQ</w:t>
      </w:r>
      <w:r>
        <w:rPr>
          <w:rFonts w:ascii="Courier New" w:hAnsi="Courier New"/>
          <w:spacing w:val="-65"/>
        </w:rPr>
        <w:t> </w:t>
      </w:r>
      <w:r>
        <w:rPr/>
        <w:t>(the </w:t>
      </w:r>
      <w:r>
        <w:rPr>
          <w:i/>
        </w:rPr>
        <w:t>u</w:t>
      </w:r>
      <w:r>
        <w:rPr/>
        <w:t>’s) will neither be examined nor changed.</w:t>
      </w:r>
    </w:p>
    <w:p>
      <w:pPr>
        <w:pStyle w:val="BodyText"/>
        <w:spacing w:after="0" w:line="242" w:lineRule="auto"/>
        <w:sectPr>
          <w:pgSz w:w="12240" w:h="15840"/>
          <w:pgMar w:header="819" w:footer="1204" w:top="1300" w:bottom="1400" w:left="720" w:right="360"/>
        </w:sectPr>
      </w:pPr>
    </w:p>
    <w:p>
      <w:pPr>
        <w:pStyle w:val="BodyText"/>
        <w:spacing w:before="303"/>
        <w:rPr>
          <w:sz w:val="36"/>
        </w:rPr>
      </w:pPr>
    </w:p>
    <w:p>
      <w:pPr>
        <w:pStyle w:val="Heading3"/>
        <w:spacing w:before="1"/>
        <w:ind w:left="2420"/>
      </w:pPr>
      <w:r>
        <w:rPr/>
        <w:t>R7</w:t>
      </w:r>
      <w:r>
        <w:rPr>
          <w:spacing w:val="75"/>
        </w:rPr>
        <w:t> </w:t>
      </w:r>
      <w:r>
        <w:rPr/>
        <w:t>Executing</w:t>
      </w:r>
      <w:r>
        <w:rPr>
          <w:spacing w:val="-2"/>
        </w:rPr>
        <w:t> SD/FAST</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791104">
                <wp:simplePos x="0" y="0"/>
                <wp:positionH relativeFrom="page">
                  <wp:posOffset>685800</wp:posOffset>
                </wp:positionH>
                <wp:positionV relativeFrom="paragraph">
                  <wp:posOffset>47034</wp:posOffset>
                </wp:positionV>
                <wp:extent cx="1600200" cy="1270"/>
                <wp:effectExtent l="0" t="0" r="0" b="0"/>
                <wp:wrapTopAndBottom/>
                <wp:docPr id="2829" name="Graphic 2829"/>
                <wp:cNvGraphicFramePr>
                  <a:graphicFrameLocks/>
                </wp:cNvGraphicFramePr>
                <a:graphic>
                  <a:graphicData uri="http://schemas.microsoft.com/office/word/2010/wordprocessingShape">
                    <wps:wsp>
                      <wps:cNvPr id="2829" name="Graphic 2829"/>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703516pt;width:126pt;height:.1pt;mso-position-horizontal-relative:page;mso-position-vertical-relative:paragraph;z-index:-15525376;mso-wrap-distance-left:0;mso-wrap-distance-right:0" id="docshape2330" coordorigin="1080,74" coordsize="2520,0" path="m3600,74l108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791616">
                <wp:simplePos x="0" y="0"/>
                <wp:positionH relativeFrom="page">
                  <wp:posOffset>2400300</wp:posOffset>
                </wp:positionH>
                <wp:positionV relativeFrom="paragraph">
                  <wp:posOffset>47034</wp:posOffset>
                </wp:positionV>
                <wp:extent cx="4457700" cy="1270"/>
                <wp:effectExtent l="0" t="0" r="0" b="0"/>
                <wp:wrapTopAndBottom/>
                <wp:docPr id="2830" name="Graphic 2830"/>
                <wp:cNvGraphicFramePr>
                  <a:graphicFrameLocks/>
                </wp:cNvGraphicFramePr>
                <a:graphic>
                  <a:graphicData uri="http://schemas.microsoft.com/office/word/2010/wordprocessingShape">
                    <wps:wsp>
                      <wps:cNvPr id="2830" name="Graphic 2830"/>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3.703516pt;width:351pt;height:.1pt;mso-position-horizontal-relative:page;mso-position-vertical-relative:paragraph;z-index:-15524864;mso-wrap-distance-left:0;mso-wrap-distance-right:0" id="docshape2331" coordorigin="3780,74" coordsize="7020,0" path="m10800,74l3780,74e" filled="false" stroked="true" strokeweight=".36pt" strokecolor="#000000">
                <v:path arrowok="t"/>
                <v:stroke dashstyle="solid"/>
                <w10:wrap type="topAndBottom"/>
              </v:shape>
            </w:pict>
          </mc:Fallback>
        </mc:AlternateContent>
      </w:r>
    </w:p>
    <w:p>
      <w:pPr>
        <w:pStyle w:val="BodyText"/>
        <w:spacing w:before="173"/>
        <w:ind w:left="3060"/>
        <w:jc w:val="both"/>
      </w:pPr>
      <w:r>
        <w:rPr/>
        <w:t>This</w:t>
      </w:r>
      <w:r>
        <w:rPr>
          <w:spacing w:val="-7"/>
        </w:rPr>
        <w:t> </w:t>
      </w:r>
      <w:r>
        <w:rPr/>
        <w:t>section</w:t>
      </w:r>
      <w:r>
        <w:rPr>
          <w:spacing w:val="-3"/>
        </w:rPr>
        <w:t> </w:t>
      </w:r>
      <w:r>
        <w:rPr/>
        <w:t>discusses</w:t>
      </w:r>
      <w:r>
        <w:rPr>
          <w:spacing w:val="-4"/>
        </w:rPr>
        <w:t> </w:t>
      </w:r>
      <w:r>
        <w:rPr/>
        <w:t>the</w:t>
      </w:r>
      <w:r>
        <w:rPr>
          <w:spacing w:val="-3"/>
        </w:rPr>
        <w:t> </w:t>
      </w:r>
      <w:r>
        <w:rPr/>
        <w:t>command</w:t>
      </w:r>
      <w:r>
        <w:rPr>
          <w:spacing w:val="-3"/>
        </w:rPr>
        <w:t> </w:t>
      </w:r>
      <w:r>
        <w:rPr/>
        <w:t>line</w:t>
      </w:r>
      <w:r>
        <w:rPr>
          <w:spacing w:val="-4"/>
        </w:rPr>
        <w:t> </w:t>
      </w:r>
      <w:r>
        <w:rPr/>
        <w:t>options</w:t>
      </w:r>
      <w:r>
        <w:rPr>
          <w:spacing w:val="-4"/>
        </w:rPr>
        <w:t> </w:t>
      </w:r>
      <w:r>
        <w:rPr/>
        <w:t>available</w:t>
      </w:r>
      <w:r>
        <w:rPr>
          <w:spacing w:val="-3"/>
        </w:rPr>
        <w:t> </w:t>
      </w:r>
      <w:r>
        <w:rPr/>
        <w:t>when</w:t>
      </w:r>
      <w:r>
        <w:rPr>
          <w:spacing w:val="-3"/>
        </w:rPr>
        <w:t> </w:t>
      </w:r>
      <w:r>
        <w:rPr/>
        <w:t>executing</w:t>
      </w:r>
      <w:r>
        <w:rPr>
          <w:spacing w:val="-3"/>
        </w:rPr>
        <w:t> </w:t>
      </w:r>
      <w:r>
        <w:rPr>
          <w:spacing w:val="-5"/>
        </w:rPr>
        <w:t>the</w:t>
      </w:r>
    </w:p>
    <w:p>
      <w:pPr>
        <w:pStyle w:val="BodyText"/>
        <w:spacing w:line="249" w:lineRule="auto" w:before="10"/>
        <w:ind w:left="3060" w:right="1078"/>
        <w:jc w:val="both"/>
      </w:pPr>
      <w:r>
        <w:rPr/>
        <w:t>SD/FAST</w:t>
      </w:r>
      <w:r>
        <w:rPr>
          <w:spacing w:val="-7"/>
        </w:rPr>
        <w:t> </w:t>
      </w:r>
      <w:r>
        <w:rPr/>
        <w:t>program</w:t>
      </w:r>
      <w:r>
        <w:rPr>
          <w:spacing w:val="-7"/>
        </w:rPr>
        <w:t> </w:t>
      </w:r>
      <w:r>
        <w:rPr/>
        <w:t>on</w:t>
      </w:r>
      <w:r>
        <w:rPr>
          <w:spacing w:val="-7"/>
        </w:rPr>
        <w:t> </w:t>
      </w:r>
      <w:r>
        <w:rPr/>
        <w:t>your</w:t>
      </w:r>
      <w:r>
        <w:rPr>
          <w:spacing w:val="-7"/>
        </w:rPr>
        <w:t> </w:t>
      </w:r>
      <w:r>
        <w:rPr/>
        <w:t>computer,</w:t>
      </w:r>
      <w:r>
        <w:rPr>
          <w:spacing w:val="-7"/>
        </w:rPr>
        <w:t> </w:t>
      </w:r>
      <w:r>
        <w:rPr/>
        <w:t>and</w:t>
      </w:r>
      <w:r>
        <w:rPr>
          <w:spacing w:val="-7"/>
        </w:rPr>
        <w:t> </w:t>
      </w:r>
      <w:r>
        <w:rPr/>
        <w:t>documents</w:t>
      </w:r>
      <w:r>
        <w:rPr>
          <w:spacing w:val="-7"/>
        </w:rPr>
        <w:t> </w:t>
      </w:r>
      <w:r>
        <w:rPr/>
        <w:t>the</w:t>
      </w:r>
      <w:r>
        <w:rPr>
          <w:spacing w:val="-7"/>
        </w:rPr>
        <w:t> </w:t>
      </w:r>
      <w:r>
        <w:rPr/>
        <w:t>files</w:t>
      </w:r>
      <w:r>
        <w:rPr>
          <w:spacing w:val="-7"/>
        </w:rPr>
        <w:t> </w:t>
      </w:r>
      <w:r>
        <w:rPr/>
        <w:t>which</w:t>
      </w:r>
      <w:r>
        <w:rPr>
          <w:spacing w:val="-7"/>
        </w:rPr>
        <w:t> </w:t>
      </w:r>
      <w:r>
        <w:rPr/>
        <w:t>SD/FAST</w:t>
      </w:r>
      <w:r>
        <w:rPr>
          <w:spacing w:val="-7"/>
        </w:rPr>
        <w:t> </w:t>
      </w:r>
      <w:r>
        <w:rPr/>
        <w:t>produc-es as a result.</w:t>
      </w:r>
    </w:p>
    <w:p>
      <w:pPr>
        <w:pStyle w:val="BodyText"/>
        <w:spacing w:before="130"/>
      </w:pPr>
    </w:p>
    <w:p>
      <w:pPr>
        <w:pStyle w:val="Heading8"/>
        <w:spacing w:before="1"/>
        <w:ind w:left="2457"/>
      </w:pPr>
      <w:r>
        <w:rPr/>
        <w:t>R7.1</w:t>
      </w:r>
      <w:r>
        <w:rPr>
          <w:spacing w:val="32"/>
        </w:rPr>
        <w:t>  </w:t>
      </w:r>
      <w:r>
        <w:rPr/>
        <w:t>Command</w:t>
      </w:r>
      <w:r>
        <w:rPr>
          <w:spacing w:val="-1"/>
        </w:rPr>
        <w:t> </w:t>
      </w:r>
      <w:r>
        <w:rPr/>
        <w:t>Line</w:t>
      </w:r>
      <w:r>
        <w:rPr>
          <w:spacing w:val="-1"/>
        </w:rPr>
        <w:t> </w:t>
      </w:r>
      <w:r>
        <w:rPr>
          <w:spacing w:val="-2"/>
        </w:rPr>
        <w:t>Options</w:t>
      </w:r>
    </w:p>
    <w:p>
      <w:pPr>
        <w:pStyle w:val="BodyText"/>
        <w:spacing w:line="249" w:lineRule="auto" w:before="90"/>
        <w:ind w:left="3060" w:right="1097"/>
        <w:jc w:val="both"/>
      </w:pPr>
      <w:r>
        <w:rPr/>
        <w:t>This</w:t>
      </w:r>
      <w:r>
        <w:rPr>
          <w:spacing w:val="-2"/>
        </w:rPr>
        <w:t> </w:t>
      </w:r>
      <w:r>
        <w:rPr/>
        <w:t>is</w:t>
      </w:r>
      <w:r>
        <w:rPr>
          <w:spacing w:val="-2"/>
        </w:rPr>
        <w:t> </w:t>
      </w:r>
      <w:r>
        <w:rPr/>
        <w:t>the</w:t>
      </w:r>
      <w:r>
        <w:rPr>
          <w:spacing w:val="-1"/>
        </w:rPr>
        <w:t> </w:t>
      </w:r>
      <w:r>
        <w:rPr/>
        <w:t>Unix</w:t>
      </w:r>
      <w:r>
        <w:rPr>
          <w:spacing w:val="-1"/>
        </w:rPr>
        <w:t> </w:t>
      </w:r>
      <w:r>
        <w:rPr/>
        <w:t>and</w:t>
      </w:r>
      <w:r>
        <w:rPr>
          <w:spacing w:val="-1"/>
        </w:rPr>
        <w:t> </w:t>
      </w:r>
      <w:r>
        <w:rPr/>
        <w:t>DOS</w:t>
      </w:r>
      <w:r>
        <w:rPr>
          <w:spacing w:val="-2"/>
        </w:rPr>
        <w:t> </w:t>
      </w:r>
      <w:r>
        <w:rPr/>
        <w:t>command</w:t>
      </w:r>
      <w:r>
        <w:rPr>
          <w:spacing w:val="-1"/>
        </w:rPr>
        <w:t> </w:t>
      </w:r>
      <w:r>
        <w:rPr/>
        <w:t>line</w:t>
      </w:r>
      <w:r>
        <w:rPr>
          <w:spacing w:val="-1"/>
        </w:rPr>
        <w:t> </w:t>
      </w:r>
      <w:r>
        <w:rPr/>
        <w:t>description.</w:t>
      </w:r>
      <w:r>
        <w:rPr>
          <w:spacing w:val="40"/>
        </w:rPr>
        <w:t> </w:t>
      </w:r>
      <w:r>
        <w:rPr/>
        <w:t>The</w:t>
      </w:r>
      <w:r>
        <w:rPr>
          <w:spacing w:val="-1"/>
        </w:rPr>
        <w:t> </w:t>
      </w:r>
      <w:r>
        <w:rPr/>
        <w:t>feature</w:t>
      </w:r>
      <w:r>
        <w:rPr>
          <w:spacing w:val="-1"/>
        </w:rPr>
        <w:t> </w:t>
      </w:r>
      <w:r>
        <w:rPr/>
        <w:t>descriptions</w:t>
      </w:r>
      <w:r>
        <w:rPr>
          <w:spacing w:val="-2"/>
        </w:rPr>
        <w:t> </w:t>
      </w:r>
      <w:r>
        <w:rPr/>
        <w:t>here</w:t>
      </w:r>
      <w:r>
        <w:rPr>
          <w:spacing w:val="-1"/>
        </w:rPr>
        <w:t> </w:t>
      </w:r>
      <w:r>
        <w:rPr/>
        <w:t>are correct</w:t>
      </w:r>
      <w:r>
        <w:rPr>
          <w:spacing w:val="-3"/>
        </w:rPr>
        <w:t> </w:t>
      </w:r>
      <w:r>
        <w:rPr/>
        <w:t>for</w:t>
      </w:r>
      <w:r>
        <w:rPr>
          <w:spacing w:val="-3"/>
        </w:rPr>
        <w:t> </w:t>
      </w:r>
      <w:r>
        <w:rPr/>
        <w:t>other</w:t>
      </w:r>
      <w:r>
        <w:rPr>
          <w:spacing w:val="-3"/>
        </w:rPr>
        <w:t> </w:t>
      </w:r>
      <w:r>
        <w:rPr/>
        <w:t>systems</w:t>
      </w:r>
      <w:r>
        <w:rPr>
          <w:spacing w:val="-4"/>
        </w:rPr>
        <w:t> </w:t>
      </w:r>
      <w:r>
        <w:rPr/>
        <w:t>as</w:t>
      </w:r>
      <w:r>
        <w:rPr>
          <w:spacing w:val="-4"/>
        </w:rPr>
        <w:t> </w:t>
      </w:r>
      <w:r>
        <w:rPr/>
        <w:t>well,</w:t>
      </w:r>
      <w:r>
        <w:rPr>
          <w:spacing w:val="-3"/>
        </w:rPr>
        <w:t> </w:t>
      </w:r>
      <w:r>
        <w:rPr/>
        <w:t>but</w:t>
      </w:r>
      <w:r>
        <w:rPr>
          <w:spacing w:val="-3"/>
        </w:rPr>
        <w:t> </w:t>
      </w:r>
      <w:r>
        <w:rPr/>
        <w:t>see</w:t>
      </w:r>
      <w:r>
        <w:rPr>
          <w:spacing w:val="-3"/>
        </w:rPr>
        <w:t> </w:t>
      </w:r>
      <w:r>
        <w:rPr/>
        <w:t>the</w:t>
      </w:r>
      <w:r>
        <w:rPr>
          <w:spacing w:val="-3"/>
        </w:rPr>
        <w:t> </w:t>
      </w:r>
      <w:r>
        <w:rPr/>
        <w:t>Release</w:t>
      </w:r>
      <w:r>
        <w:rPr>
          <w:spacing w:val="-3"/>
        </w:rPr>
        <w:t> </w:t>
      </w:r>
      <w:r>
        <w:rPr/>
        <w:t>Notes</w:t>
      </w:r>
      <w:r>
        <w:rPr>
          <w:spacing w:val="-4"/>
        </w:rPr>
        <w:t> </w:t>
      </w:r>
      <w:r>
        <w:rPr/>
        <w:t>for</w:t>
      </w:r>
      <w:r>
        <w:rPr>
          <w:spacing w:val="-3"/>
        </w:rPr>
        <w:t> </w:t>
      </w:r>
      <w:r>
        <w:rPr/>
        <w:t>your</w:t>
      </w:r>
      <w:r>
        <w:rPr>
          <w:spacing w:val="-3"/>
        </w:rPr>
        <w:t> </w:t>
      </w:r>
      <w:r>
        <w:rPr/>
        <w:t>system</w:t>
      </w:r>
      <w:r>
        <w:rPr>
          <w:spacing w:val="-3"/>
        </w:rPr>
        <w:t> </w:t>
      </w:r>
      <w:r>
        <w:rPr/>
        <w:t>for</w:t>
      </w:r>
      <w:r>
        <w:rPr>
          <w:spacing w:val="-3"/>
        </w:rPr>
        <w:t> </w:t>
      </w:r>
      <w:r>
        <w:rPr/>
        <w:t>the</w:t>
      </w:r>
      <w:r>
        <w:rPr>
          <w:spacing w:val="-3"/>
        </w:rPr>
        <w:t> </w:t>
      </w:r>
      <w:r>
        <w:rPr/>
        <w:t>spe-cific invocation instructions.</w:t>
      </w:r>
    </w:p>
    <w:p>
      <w:pPr>
        <w:pStyle w:val="BodyText"/>
        <w:spacing w:line="254" w:lineRule="auto" w:before="143"/>
        <w:ind w:left="4680" w:right="1096" w:hanging="1760"/>
        <w:rPr>
          <w:rFonts w:ascii="Courier New"/>
        </w:rPr>
      </w:pPr>
      <w:r>
        <w:rPr>
          <w:rFonts w:ascii="Courier New"/>
        </w:rPr>
        <w:t>usage:</w:t>
      </w:r>
      <w:r>
        <w:rPr>
          <w:rFonts w:ascii="Courier New"/>
          <w:spacing w:val="-5"/>
        </w:rPr>
        <w:t> </w:t>
      </w:r>
      <w:r>
        <w:rPr>
          <w:rFonts w:ascii="Courier New"/>
        </w:rPr>
        <w:t>sdfast</w:t>
      </w:r>
      <w:r>
        <w:rPr>
          <w:rFonts w:ascii="Courier New"/>
          <w:spacing w:val="-5"/>
        </w:rPr>
        <w:t> </w:t>
      </w:r>
      <w:r>
        <w:rPr>
          <w:rFonts w:ascii="Courier New"/>
        </w:rPr>
        <w:t>[-nbvs]</w:t>
      </w:r>
      <w:r>
        <w:rPr>
          <w:rFonts w:ascii="Courier New"/>
          <w:spacing w:val="-5"/>
        </w:rPr>
        <w:t> </w:t>
      </w:r>
      <w:r>
        <w:rPr>
          <w:rFonts w:ascii="Courier New"/>
        </w:rPr>
        <w:t>[-l</w:t>
      </w:r>
      <w:r>
        <w:rPr>
          <w:rFonts w:ascii="Courier New"/>
          <w:spacing w:val="-5"/>
        </w:rPr>
        <w:t> </w:t>
      </w:r>
      <w:r>
        <w:rPr>
          <w:rFonts w:ascii="Courier New"/>
        </w:rPr>
        <w:t>language]</w:t>
      </w:r>
      <w:r>
        <w:rPr>
          <w:rFonts w:ascii="Courier New"/>
          <w:spacing w:val="-5"/>
        </w:rPr>
        <w:t> </w:t>
      </w:r>
      <w:r>
        <w:rPr>
          <w:rFonts w:ascii="Courier New"/>
        </w:rPr>
        <w:t>[-p</w:t>
      </w:r>
      <w:r>
        <w:rPr>
          <w:rFonts w:ascii="Courier New"/>
          <w:spacing w:val="-5"/>
        </w:rPr>
        <w:t> </w:t>
      </w:r>
      <w:r>
        <w:rPr>
          <w:rFonts w:ascii="Courier New"/>
        </w:rPr>
        <w:t>prefix]</w:t>
      </w:r>
      <w:r>
        <w:rPr>
          <w:rFonts w:ascii="Courier New"/>
          <w:spacing w:val="-5"/>
        </w:rPr>
        <w:t> </w:t>
      </w:r>
      <w:r>
        <w:rPr>
          <w:rFonts w:ascii="Courier New"/>
        </w:rPr>
        <w:t>[-g</w:t>
      </w:r>
      <w:r>
        <w:rPr>
          <w:rFonts w:ascii="Courier New"/>
          <w:spacing w:val="-5"/>
        </w:rPr>
        <w:t> </w:t>
      </w:r>
      <w:r>
        <w:rPr>
          <w:rFonts w:ascii="Courier New"/>
        </w:rPr>
        <w:t>dilse] [infile [basename]]</w:t>
      </w:r>
    </w:p>
    <w:p>
      <w:pPr>
        <w:pStyle w:val="BodyText"/>
        <w:spacing w:line="226" w:lineRule="exact"/>
        <w:ind w:left="3715"/>
        <w:rPr>
          <w:rFonts w:ascii="Courier New"/>
        </w:rPr>
      </w:pPr>
      <w:r>
        <w:rPr>
          <w:rFonts w:ascii="Courier New"/>
        </w:rPr>
        <w:t>-n</w:t>
      </w:r>
      <w:r>
        <w:rPr>
          <w:rFonts w:ascii="Courier New"/>
          <w:spacing w:val="52"/>
          <w:w w:val="150"/>
        </w:rPr>
        <w:t> </w:t>
      </w:r>
      <w:r>
        <w:rPr>
          <w:rFonts w:ascii="Courier New"/>
        </w:rPr>
        <w:t>Use</w:t>
      </w:r>
      <w:r>
        <w:rPr>
          <w:rFonts w:ascii="Courier New"/>
          <w:spacing w:val="-4"/>
        </w:rPr>
        <w:t> </w:t>
      </w:r>
      <w:r>
        <w:rPr>
          <w:rFonts w:ascii="Courier New"/>
        </w:rPr>
        <w:t>the</w:t>
      </w:r>
      <w:r>
        <w:rPr>
          <w:rFonts w:ascii="Courier New"/>
          <w:spacing w:val="-3"/>
        </w:rPr>
        <w:t> </w:t>
      </w:r>
      <w:r>
        <w:rPr>
          <w:rFonts w:ascii="Courier New"/>
        </w:rPr>
        <w:t>Order(N)</w:t>
      </w:r>
      <w:r>
        <w:rPr>
          <w:rFonts w:ascii="Courier New"/>
          <w:spacing w:val="-3"/>
        </w:rPr>
        <w:t> </w:t>
      </w:r>
      <w:r>
        <w:rPr>
          <w:rFonts w:ascii="Courier New"/>
          <w:spacing w:val="-2"/>
        </w:rPr>
        <w:t>formulation</w:t>
      </w:r>
    </w:p>
    <w:p>
      <w:pPr>
        <w:pStyle w:val="BodyText"/>
        <w:spacing w:before="14"/>
        <w:ind w:left="3715"/>
        <w:rPr>
          <w:rFonts w:ascii="Courier New"/>
        </w:rPr>
      </w:pPr>
      <w:r>
        <w:rPr>
          <w:rFonts w:ascii="Courier New"/>
        </w:rPr>
        <w:t>-b</w:t>
      </w:r>
      <w:r>
        <w:rPr>
          <w:rFonts w:ascii="Courier New"/>
          <w:spacing w:val="50"/>
          <w:w w:val="150"/>
        </w:rPr>
        <w:t> </w:t>
      </w:r>
      <w:r>
        <w:rPr>
          <w:rFonts w:ascii="Courier New"/>
        </w:rPr>
        <w:t>Break</w:t>
      </w:r>
      <w:r>
        <w:rPr>
          <w:rFonts w:ascii="Courier New"/>
          <w:spacing w:val="-4"/>
        </w:rPr>
        <w:t> </w:t>
      </w:r>
      <w:r>
        <w:rPr>
          <w:rFonts w:ascii="Courier New"/>
        </w:rPr>
        <w:t>up</w:t>
      </w:r>
      <w:r>
        <w:rPr>
          <w:rFonts w:ascii="Courier New"/>
          <w:spacing w:val="-4"/>
        </w:rPr>
        <w:t> </w:t>
      </w:r>
      <w:r>
        <w:rPr>
          <w:rFonts w:ascii="Courier New"/>
        </w:rPr>
        <w:t>Dynamics</w:t>
      </w:r>
      <w:r>
        <w:rPr>
          <w:rFonts w:ascii="Courier New"/>
          <w:spacing w:val="-4"/>
        </w:rPr>
        <w:t> </w:t>
      </w:r>
      <w:r>
        <w:rPr>
          <w:rFonts w:ascii="Courier New"/>
        </w:rPr>
        <w:t>file</w:t>
      </w:r>
      <w:r>
        <w:rPr>
          <w:rFonts w:ascii="Courier New"/>
          <w:spacing w:val="-4"/>
        </w:rPr>
        <w:t> </w:t>
      </w:r>
      <w:r>
        <w:rPr>
          <w:rFonts w:ascii="Courier New"/>
        </w:rPr>
        <w:t>into</w:t>
      </w:r>
      <w:r>
        <w:rPr>
          <w:rFonts w:ascii="Courier New"/>
          <w:spacing w:val="-4"/>
        </w:rPr>
        <w:t> </w:t>
      </w:r>
      <w:r>
        <w:rPr>
          <w:rFonts w:ascii="Courier New"/>
        </w:rPr>
        <w:t>smaller</w:t>
      </w:r>
      <w:r>
        <w:rPr>
          <w:rFonts w:ascii="Courier New"/>
          <w:spacing w:val="-4"/>
        </w:rPr>
        <w:t> </w:t>
      </w:r>
      <w:r>
        <w:rPr>
          <w:rFonts w:ascii="Courier New"/>
          <w:spacing w:val="-2"/>
        </w:rPr>
        <w:t>files</w:t>
      </w:r>
    </w:p>
    <w:p>
      <w:pPr>
        <w:pStyle w:val="BodyText"/>
        <w:spacing w:line="254" w:lineRule="auto" w:before="13"/>
        <w:ind w:left="4195" w:right="1096" w:hanging="480"/>
        <w:rPr>
          <w:rFonts w:ascii="Courier New"/>
        </w:rPr>
      </w:pPr>
      <w:r>
        <w:rPr>
          <w:rFonts w:ascii="Courier New"/>
        </w:rPr>
        <w:t>-v</w:t>
      </w:r>
      <w:r>
        <w:rPr>
          <w:rFonts w:ascii="Courier New"/>
          <w:spacing w:val="80"/>
        </w:rPr>
        <w:t> </w:t>
      </w:r>
      <w:r>
        <w:rPr>
          <w:rFonts w:ascii="Courier New"/>
        </w:rPr>
        <w:t>Verbose:</w:t>
      </w:r>
      <w:r>
        <w:rPr>
          <w:rFonts w:ascii="Courier New"/>
          <w:spacing w:val="-5"/>
        </w:rPr>
        <w:t> </w:t>
      </w:r>
      <w:r>
        <w:rPr>
          <w:rFonts w:ascii="Courier New"/>
        </w:rPr>
        <w:t>output</w:t>
      </w:r>
      <w:r>
        <w:rPr>
          <w:rFonts w:ascii="Courier New"/>
          <w:spacing w:val="-5"/>
        </w:rPr>
        <w:t> </w:t>
      </w:r>
      <w:r>
        <w:rPr>
          <w:rFonts w:ascii="Courier New"/>
        </w:rPr>
        <w:t>roadmap,</w:t>
      </w:r>
      <w:r>
        <w:rPr>
          <w:rFonts w:ascii="Courier New"/>
          <w:spacing w:val="-5"/>
        </w:rPr>
        <w:t> </w:t>
      </w:r>
      <w:r>
        <w:rPr>
          <w:rFonts w:ascii="Courier New"/>
        </w:rPr>
        <w:t>stats,</w:t>
      </w:r>
      <w:r>
        <w:rPr>
          <w:rFonts w:ascii="Courier New"/>
          <w:spacing w:val="-5"/>
        </w:rPr>
        <w:t> </w:t>
      </w:r>
      <w:r>
        <w:rPr>
          <w:rFonts w:ascii="Courier New"/>
        </w:rPr>
        <w:t>etc.;</w:t>
      </w:r>
      <w:r>
        <w:rPr>
          <w:rFonts w:ascii="Courier New"/>
          <w:spacing w:val="-5"/>
        </w:rPr>
        <w:t> </w:t>
      </w:r>
      <w:r>
        <w:rPr>
          <w:rFonts w:ascii="Courier New"/>
        </w:rPr>
        <w:t>-vv</w:t>
      </w:r>
      <w:r>
        <w:rPr>
          <w:rFonts w:ascii="Courier New"/>
          <w:spacing w:val="-5"/>
        </w:rPr>
        <w:t> </w:t>
      </w:r>
      <w:r>
        <w:rPr>
          <w:rFonts w:ascii="Courier New"/>
        </w:rPr>
        <w:t>echos input file also</w:t>
      </w:r>
    </w:p>
    <w:p>
      <w:pPr>
        <w:pStyle w:val="BodyText"/>
        <w:spacing w:line="226" w:lineRule="exact"/>
        <w:ind w:left="3715"/>
        <w:rPr>
          <w:rFonts w:ascii="Courier New"/>
        </w:rPr>
      </w:pPr>
      <w:r>
        <w:rPr>
          <w:rFonts w:ascii="Courier New"/>
        </w:rPr>
        <w:t>-s</w:t>
      </w:r>
      <w:r>
        <w:rPr>
          <w:rFonts w:ascii="Courier New"/>
          <w:spacing w:val="52"/>
          <w:w w:val="150"/>
        </w:rPr>
        <w:t> </w:t>
      </w:r>
      <w:r>
        <w:rPr>
          <w:rFonts w:ascii="Courier New"/>
        </w:rPr>
        <w:t>Use</w:t>
      </w:r>
      <w:r>
        <w:rPr>
          <w:rFonts w:ascii="Courier New"/>
          <w:spacing w:val="-3"/>
        </w:rPr>
        <w:t> </w:t>
      </w:r>
      <w:r>
        <w:rPr>
          <w:rFonts w:ascii="Courier New"/>
        </w:rPr>
        <w:t>single</w:t>
      </w:r>
      <w:r>
        <w:rPr>
          <w:rFonts w:ascii="Courier New"/>
          <w:spacing w:val="-2"/>
        </w:rPr>
        <w:t> precision</w:t>
      </w:r>
    </w:p>
    <w:p>
      <w:pPr>
        <w:pStyle w:val="BodyText"/>
        <w:spacing w:before="13"/>
        <w:ind w:left="3715"/>
        <w:rPr>
          <w:rFonts w:ascii="Courier New"/>
        </w:rPr>
      </w:pPr>
      <w:r>
        <w:rPr>
          <w:rFonts w:ascii="Courier New"/>
        </w:rPr>
        <w:t>-l</w:t>
      </w:r>
      <w:r>
        <w:rPr>
          <w:rFonts w:ascii="Courier New"/>
          <w:spacing w:val="47"/>
          <w:w w:val="150"/>
        </w:rPr>
        <w:t> </w:t>
      </w:r>
      <w:r>
        <w:rPr>
          <w:rFonts w:ascii="Courier New"/>
        </w:rPr>
        <w:t>Specify</w:t>
      </w:r>
      <w:r>
        <w:rPr>
          <w:rFonts w:ascii="Courier New"/>
          <w:spacing w:val="-5"/>
        </w:rPr>
        <w:t> </w:t>
      </w:r>
      <w:r>
        <w:rPr>
          <w:rFonts w:ascii="Courier New"/>
        </w:rPr>
        <w:t>output</w:t>
      </w:r>
      <w:r>
        <w:rPr>
          <w:rFonts w:ascii="Courier New"/>
          <w:spacing w:val="-6"/>
        </w:rPr>
        <w:t> </w:t>
      </w:r>
      <w:r>
        <w:rPr>
          <w:rFonts w:ascii="Courier New"/>
        </w:rPr>
        <w:t>language:</w:t>
      </w:r>
      <w:r>
        <w:rPr>
          <w:rFonts w:ascii="Courier New"/>
          <w:spacing w:val="-5"/>
        </w:rPr>
        <w:t> </w:t>
      </w:r>
      <w:r>
        <w:rPr>
          <w:rFonts w:ascii="Courier New"/>
        </w:rPr>
        <w:t>fortran,</w:t>
      </w:r>
      <w:r>
        <w:rPr>
          <w:rFonts w:ascii="Courier New"/>
          <w:spacing w:val="-5"/>
        </w:rPr>
        <w:t> </w:t>
      </w:r>
      <w:r>
        <w:rPr>
          <w:rFonts w:ascii="Courier New"/>
          <w:spacing w:val="-10"/>
        </w:rPr>
        <w:t>c</w:t>
      </w:r>
    </w:p>
    <w:p>
      <w:pPr>
        <w:pStyle w:val="BodyText"/>
        <w:spacing w:line="254" w:lineRule="auto" w:before="14"/>
        <w:ind w:left="4195" w:right="1096" w:hanging="480"/>
        <w:rPr>
          <w:rFonts w:ascii="Courier New"/>
        </w:rPr>
      </w:pPr>
      <w:r>
        <w:rPr>
          <w:rFonts w:ascii="Courier New"/>
        </w:rPr>
        <w:t>-p</w:t>
      </w:r>
      <w:r>
        <w:rPr>
          <w:rFonts w:ascii="Courier New"/>
          <w:spacing w:val="80"/>
        </w:rPr>
        <w:t> </w:t>
      </w:r>
      <w:r>
        <w:rPr>
          <w:rFonts w:ascii="Courier New"/>
        </w:rPr>
        <w:t>Specify</w:t>
      </w:r>
      <w:r>
        <w:rPr>
          <w:rFonts w:ascii="Courier New"/>
          <w:spacing w:val="-5"/>
        </w:rPr>
        <w:t> </w:t>
      </w:r>
      <w:r>
        <w:rPr>
          <w:rFonts w:ascii="Courier New"/>
        </w:rPr>
        <w:t>prefix</w:t>
      </w:r>
      <w:r>
        <w:rPr>
          <w:rFonts w:ascii="Courier New"/>
          <w:spacing w:val="-5"/>
        </w:rPr>
        <w:t> </w:t>
      </w:r>
      <w:r>
        <w:rPr>
          <w:rFonts w:ascii="Courier New"/>
        </w:rPr>
        <w:t>to</w:t>
      </w:r>
      <w:r>
        <w:rPr>
          <w:rFonts w:ascii="Courier New"/>
          <w:spacing w:val="-5"/>
        </w:rPr>
        <w:t> </w:t>
      </w:r>
      <w:r>
        <w:rPr>
          <w:rFonts w:ascii="Courier New"/>
        </w:rPr>
        <w:t>be</w:t>
      </w:r>
      <w:r>
        <w:rPr>
          <w:rFonts w:ascii="Courier New"/>
          <w:spacing w:val="-5"/>
        </w:rPr>
        <w:t> </w:t>
      </w:r>
      <w:r>
        <w:rPr>
          <w:rFonts w:ascii="Courier New"/>
        </w:rPr>
        <w:t>used</w:t>
      </w:r>
      <w:r>
        <w:rPr>
          <w:rFonts w:ascii="Courier New"/>
          <w:spacing w:val="-5"/>
        </w:rPr>
        <w:t> </w:t>
      </w:r>
      <w:r>
        <w:rPr>
          <w:rFonts w:ascii="Courier New"/>
        </w:rPr>
        <w:t>for</w:t>
      </w:r>
      <w:r>
        <w:rPr>
          <w:rFonts w:ascii="Courier New"/>
          <w:spacing w:val="-5"/>
        </w:rPr>
        <w:t> </w:t>
      </w:r>
      <w:r>
        <w:rPr>
          <w:rFonts w:ascii="Courier New"/>
        </w:rPr>
        <w:t>all</w:t>
      </w:r>
      <w:r>
        <w:rPr>
          <w:rFonts w:ascii="Courier New"/>
          <w:spacing w:val="-5"/>
        </w:rPr>
        <w:t> </w:t>
      </w:r>
      <w:r>
        <w:rPr>
          <w:rFonts w:ascii="Courier New"/>
        </w:rPr>
        <w:t>generated external symbol names</w:t>
      </w:r>
    </w:p>
    <w:p>
      <w:pPr>
        <w:pStyle w:val="BodyText"/>
        <w:spacing w:line="254" w:lineRule="auto"/>
        <w:ind w:left="4195" w:right="1223" w:hanging="480"/>
        <w:rPr>
          <w:rFonts w:ascii="Courier New"/>
        </w:rPr>
      </w:pPr>
      <w:r>
        <w:rPr>
          <w:rFonts w:ascii="Courier New"/>
        </w:rPr>
        <w:t>-g</w:t>
      </w:r>
      <w:r>
        <w:rPr>
          <w:rFonts w:ascii="Courier New"/>
          <w:spacing w:val="80"/>
        </w:rPr>
        <w:t> </w:t>
      </w:r>
      <w:r>
        <w:rPr>
          <w:rFonts w:ascii="Courier New"/>
        </w:rPr>
        <w:t>1-4 letters to generate dyn,sar,info, or lib files</w:t>
      </w:r>
      <w:r>
        <w:rPr>
          <w:rFonts w:ascii="Courier New"/>
          <w:spacing w:val="-7"/>
        </w:rPr>
        <w:t> </w:t>
      </w:r>
      <w:r>
        <w:rPr>
          <w:rFonts w:ascii="Courier New"/>
        </w:rPr>
        <w:t>(def:</w:t>
      </w:r>
      <w:r>
        <w:rPr>
          <w:rFonts w:ascii="Courier New"/>
          <w:spacing w:val="-7"/>
        </w:rPr>
        <w:t> </w:t>
      </w:r>
      <w:r>
        <w:rPr>
          <w:rFonts w:ascii="Courier New"/>
        </w:rPr>
        <w:t>dsi);</w:t>
      </w:r>
      <w:r>
        <w:rPr>
          <w:rFonts w:ascii="Courier New"/>
          <w:spacing w:val="-7"/>
        </w:rPr>
        <w:t> </w:t>
      </w:r>
      <w:r>
        <w:rPr>
          <w:rFonts w:ascii="Courier New"/>
        </w:rPr>
        <w:t>e</w:t>
      </w:r>
      <w:r>
        <w:rPr>
          <w:rFonts w:ascii="Courier New"/>
          <w:spacing w:val="-7"/>
        </w:rPr>
        <w:t> </w:t>
      </w:r>
      <w:r>
        <w:rPr>
          <w:rFonts w:ascii="Courier New"/>
        </w:rPr>
        <w:t>means</w:t>
      </w:r>
      <w:r>
        <w:rPr>
          <w:rFonts w:ascii="Courier New"/>
          <w:spacing w:val="-7"/>
        </w:rPr>
        <w:t> </w:t>
      </w:r>
      <w:r>
        <w:rPr>
          <w:rFonts w:ascii="Courier New"/>
        </w:rPr>
        <w:t>generate</w:t>
      </w:r>
      <w:r>
        <w:rPr>
          <w:rFonts w:ascii="Courier New"/>
          <w:spacing w:val="-7"/>
        </w:rPr>
        <w:t> </w:t>
      </w:r>
      <w:r>
        <w:rPr>
          <w:rFonts w:ascii="Courier New"/>
        </w:rPr>
        <w:t>everything</w:t>
      </w:r>
    </w:p>
    <w:p>
      <w:pPr>
        <w:pStyle w:val="BodyText"/>
        <w:tabs>
          <w:tab w:pos="4915" w:val="left" w:leader="none"/>
        </w:tabs>
        <w:spacing w:line="226" w:lineRule="exact"/>
        <w:ind w:left="3715"/>
        <w:rPr>
          <w:rFonts w:ascii="Courier New"/>
        </w:rPr>
      </w:pPr>
      <w:r>
        <w:rPr>
          <w:rFonts w:ascii="Courier New"/>
          <w:spacing w:val="-2"/>
        </w:rPr>
        <w:t>infile</w:t>
      </w:r>
      <w:r>
        <w:rPr>
          <w:rFonts w:ascii="Courier New"/>
        </w:rPr>
        <w:tab/>
        <w:t>System</w:t>
      </w:r>
      <w:r>
        <w:rPr>
          <w:rFonts w:ascii="Courier New"/>
          <w:spacing w:val="-9"/>
        </w:rPr>
        <w:t> </w:t>
      </w:r>
      <w:r>
        <w:rPr>
          <w:rFonts w:ascii="Courier New"/>
        </w:rPr>
        <w:t>Description</w:t>
      </w:r>
      <w:r>
        <w:rPr>
          <w:rFonts w:ascii="Courier New"/>
          <w:spacing w:val="-7"/>
        </w:rPr>
        <w:t> </w:t>
      </w:r>
      <w:r>
        <w:rPr>
          <w:rFonts w:ascii="Courier New"/>
        </w:rPr>
        <w:t>File</w:t>
      </w:r>
      <w:r>
        <w:rPr>
          <w:rFonts w:ascii="Courier New"/>
          <w:spacing w:val="-7"/>
        </w:rPr>
        <w:t> </w:t>
      </w:r>
      <w:r>
        <w:rPr>
          <w:rFonts w:ascii="Courier New"/>
          <w:spacing w:val="-4"/>
        </w:rPr>
        <w:t>name</w:t>
      </w:r>
    </w:p>
    <w:p>
      <w:pPr>
        <w:pStyle w:val="BodyText"/>
        <w:spacing w:before="13"/>
        <w:ind w:left="3715"/>
        <w:rPr>
          <w:rFonts w:ascii="Courier New"/>
        </w:rPr>
      </w:pPr>
      <w:r>
        <w:rPr>
          <w:rFonts w:ascii="Courier New"/>
        </w:rPr>
        <w:t>basename</w:t>
      </w:r>
      <w:r>
        <w:rPr>
          <w:rFonts w:ascii="Courier New"/>
          <w:spacing w:val="50"/>
          <w:w w:val="150"/>
        </w:rPr>
        <w:t> </w:t>
      </w:r>
      <w:r>
        <w:rPr>
          <w:rFonts w:ascii="Courier New"/>
        </w:rPr>
        <w:t>Base</w:t>
      </w:r>
      <w:r>
        <w:rPr>
          <w:rFonts w:ascii="Courier New"/>
          <w:spacing w:val="-4"/>
        </w:rPr>
        <w:t> </w:t>
      </w:r>
      <w:r>
        <w:rPr>
          <w:rFonts w:ascii="Courier New"/>
        </w:rPr>
        <w:t>to</w:t>
      </w:r>
      <w:r>
        <w:rPr>
          <w:rFonts w:ascii="Courier New"/>
          <w:spacing w:val="-4"/>
        </w:rPr>
        <w:t> </w:t>
      </w:r>
      <w:r>
        <w:rPr>
          <w:rFonts w:ascii="Courier New"/>
        </w:rPr>
        <w:t>use</w:t>
      </w:r>
      <w:r>
        <w:rPr>
          <w:rFonts w:ascii="Courier New"/>
          <w:spacing w:val="-4"/>
        </w:rPr>
        <w:t> </w:t>
      </w:r>
      <w:r>
        <w:rPr>
          <w:rFonts w:ascii="Courier New"/>
        </w:rPr>
        <w:t>in</w:t>
      </w:r>
      <w:r>
        <w:rPr>
          <w:rFonts w:ascii="Courier New"/>
          <w:spacing w:val="-4"/>
        </w:rPr>
        <w:t> </w:t>
      </w:r>
      <w:r>
        <w:rPr>
          <w:rFonts w:ascii="Courier New"/>
        </w:rPr>
        <w:t>forming</w:t>
      </w:r>
      <w:r>
        <w:rPr>
          <w:rFonts w:ascii="Courier New"/>
          <w:spacing w:val="-4"/>
        </w:rPr>
        <w:t> </w:t>
      </w:r>
      <w:r>
        <w:rPr>
          <w:rFonts w:ascii="Courier New"/>
        </w:rPr>
        <w:t>output</w:t>
      </w:r>
      <w:r>
        <w:rPr>
          <w:rFonts w:ascii="Courier New"/>
          <w:spacing w:val="-4"/>
        </w:rPr>
        <w:t> </w:t>
      </w:r>
      <w:r>
        <w:rPr>
          <w:rFonts w:ascii="Courier New"/>
        </w:rPr>
        <w:t>file</w:t>
      </w:r>
      <w:r>
        <w:rPr>
          <w:rFonts w:ascii="Courier New"/>
          <w:spacing w:val="-4"/>
        </w:rPr>
        <w:t> </w:t>
      </w:r>
      <w:r>
        <w:rPr>
          <w:rFonts w:ascii="Courier New"/>
          <w:spacing w:val="-2"/>
        </w:rPr>
        <w:t>names</w:t>
      </w:r>
    </w:p>
    <w:p>
      <w:pPr>
        <w:pStyle w:val="BodyText"/>
        <w:spacing w:before="7"/>
        <w:rPr>
          <w:rFonts w:ascii="Courier New"/>
        </w:rPr>
      </w:pPr>
    </w:p>
    <w:p>
      <w:pPr>
        <w:pStyle w:val="BodyText"/>
        <w:ind w:left="3060" w:right="1096"/>
      </w:pPr>
      <w:r>
        <w:rPr/>
        <w:t>Parameters</w:t>
      </w:r>
      <w:r>
        <w:rPr>
          <w:spacing w:val="-9"/>
        </w:rPr>
        <w:t> </w:t>
      </w:r>
      <w:r>
        <w:rPr/>
        <w:t>can</w:t>
      </w:r>
      <w:r>
        <w:rPr>
          <w:spacing w:val="-4"/>
        </w:rPr>
        <w:t> </w:t>
      </w:r>
      <w:r>
        <w:rPr/>
        <w:t>appear</w:t>
      </w:r>
      <w:r>
        <w:rPr>
          <w:spacing w:val="-4"/>
        </w:rPr>
        <w:t> </w:t>
      </w:r>
      <w:r>
        <w:rPr/>
        <w:t>in</w:t>
      </w:r>
      <w:r>
        <w:rPr>
          <w:spacing w:val="-4"/>
        </w:rPr>
        <w:t> </w:t>
      </w:r>
      <w:r>
        <w:rPr/>
        <w:t>any</w:t>
      </w:r>
      <w:r>
        <w:rPr>
          <w:spacing w:val="-4"/>
        </w:rPr>
        <w:t> </w:t>
      </w:r>
      <w:r>
        <w:rPr/>
        <w:t>order,</w:t>
      </w:r>
      <w:r>
        <w:rPr>
          <w:spacing w:val="-4"/>
        </w:rPr>
        <w:t> </w:t>
      </w:r>
      <w:r>
        <w:rPr/>
        <w:t>with</w:t>
      </w:r>
      <w:r>
        <w:rPr>
          <w:spacing w:val="-4"/>
        </w:rPr>
        <w:t> </w:t>
      </w:r>
      <w:r>
        <w:rPr/>
        <w:t>options</w:t>
      </w:r>
      <w:r>
        <w:rPr>
          <w:spacing w:val="-5"/>
        </w:rPr>
        <w:t> </w:t>
      </w:r>
      <w:r>
        <w:rPr/>
        <w:t>appearing</w:t>
      </w:r>
      <w:r>
        <w:rPr>
          <w:spacing w:val="-4"/>
        </w:rPr>
        <w:t> </w:t>
      </w:r>
      <w:r>
        <w:rPr/>
        <w:t>before</w:t>
      </w:r>
      <w:r>
        <w:rPr>
          <w:spacing w:val="-4"/>
        </w:rPr>
        <w:t> </w:t>
      </w:r>
      <w:r>
        <w:rPr/>
        <w:t>the</w:t>
      </w:r>
      <w:r>
        <w:rPr>
          <w:spacing w:val="-4"/>
        </w:rPr>
        <w:t> </w:t>
      </w:r>
      <w:r>
        <w:rPr>
          <w:rFonts w:ascii="Courier New" w:hAnsi="Courier New"/>
        </w:rPr>
        <w:t>infile</w:t>
      </w:r>
      <w:r>
        <w:rPr>
          <w:rFonts w:ascii="Courier New" w:hAnsi="Courier New"/>
          <w:spacing w:val="-71"/>
        </w:rPr>
        <w:t> </w:t>
      </w:r>
      <w:r>
        <w:rPr/>
        <w:t>name and</w:t>
      </w:r>
      <w:r>
        <w:rPr>
          <w:spacing w:val="-4"/>
        </w:rPr>
        <w:t> </w:t>
      </w:r>
      <w:r>
        <w:rPr>
          <w:rFonts w:ascii="Courier New" w:hAnsi="Courier New"/>
        </w:rPr>
        <w:t>basename</w:t>
      </w:r>
      <w:r>
        <w:rPr/>
        <w:t>.</w:t>
      </w:r>
      <w:r>
        <w:rPr>
          <w:spacing w:val="40"/>
        </w:rPr>
        <w:t> </w:t>
      </w:r>
      <w:r>
        <w:rPr/>
        <w:t>Options</w:t>
      </w:r>
      <w:r>
        <w:rPr>
          <w:spacing w:val="-5"/>
        </w:rPr>
        <w:t> </w:t>
      </w:r>
      <w:r>
        <w:rPr/>
        <w:t>which</w:t>
      </w:r>
      <w:r>
        <w:rPr>
          <w:spacing w:val="-4"/>
        </w:rPr>
        <w:t> </w:t>
      </w:r>
      <w:r>
        <w:rPr/>
        <w:t>do</w:t>
      </w:r>
      <w:r>
        <w:rPr>
          <w:spacing w:val="-4"/>
        </w:rPr>
        <w:t> </w:t>
      </w:r>
      <w:r>
        <w:rPr/>
        <w:t>not</w:t>
      </w:r>
      <w:r>
        <w:rPr>
          <w:spacing w:val="-4"/>
        </w:rPr>
        <w:t> </w:t>
      </w:r>
      <w:r>
        <w:rPr/>
        <w:t>take</w:t>
      </w:r>
      <w:r>
        <w:rPr>
          <w:spacing w:val="-4"/>
        </w:rPr>
        <w:t> </w:t>
      </w:r>
      <w:r>
        <w:rPr/>
        <w:t>arguments</w:t>
      </w:r>
      <w:r>
        <w:rPr>
          <w:spacing w:val="-5"/>
        </w:rPr>
        <w:t> </w:t>
      </w:r>
      <w:r>
        <w:rPr/>
        <w:t>can</w:t>
      </w:r>
      <w:r>
        <w:rPr>
          <w:spacing w:val="-4"/>
        </w:rPr>
        <w:t> </w:t>
      </w:r>
      <w:r>
        <w:rPr/>
        <w:t>appear</w:t>
      </w:r>
      <w:r>
        <w:rPr>
          <w:spacing w:val="-4"/>
        </w:rPr>
        <w:t> </w:t>
      </w:r>
      <w:r>
        <w:rPr/>
        <w:t>together,</w:t>
      </w:r>
      <w:r>
        <w:rPr>
          <w:spacing w:val="-4"/>
        </w:rPr>
        <w:t> </w:t>
      </w:r>
      <w:r>
        <w:rPr/>
        <w:t>e.g.</w:t>
      </w:r>
      <w:r>
        <w:rPr>
          <w:spacing w:val="-4"/>
        </w:rPr>
        <w:t> </w:t>
      </w:r>
      <w:r>
        <w:rPr>
          <w:rFonts w:ascii="Courier New" w:hAnsi="Courier New"/>
        </w:rPr>
        <w:t>-vn </w:t>
      </w:r>
      <w:r>
        <w:rPr/>
        <w:t>means “verbose, use Order(N)”.</w:t>
      </w:r>
      <w:r>
        <w:rPr>
          <w:spacing w:val="40"/>
        </w:rPr>
        <w:t> </w:t>
      </w:r>
      <w:r>
        <w:rPr/>
        <w:t>For options which do take arguments, the argument can follow the key letter immediately or be separated by white space.</w:t>
      </w:r>
    </w:p>
    <w:p>
      <w:pPr>
        <w:pStyle w:val="BodyText"/>
        <w:spacing w:before="16"/>
      </w:pPr>
    </w:p>
    <w:p>
      <w:pPr>
        <w:pStyle w:val="BodyText"/>
        <w:spacing w:line="242" w:lineRule="auto"/>
        <w:ind w:left="3060" w:right="1126"/>
        <w:jc w:val="both"/>
      </w:pPr>
      <w:r>
        <w:rPr/>
        <w:t>The</w:t>
      </w:r>
      <w:r>
        <w:rPr>
          <w:spacing w:val="-5"/>
        </w:rPr>
        <w:t> </w:t>
      </w:r>
      <w:r>
        <w:rPr/>
        <w:t>Order(N)</w:t>
      </w:r>
      <w:r>
        <w:rPr>
          <w:spacing w:val="-5"/>
        </w:rPr>
        <w:t> </w:t>
      </w:r>
      <w:r>
        <w:rPr/>
        <w:t>formulation</w:t>
      </w:r>
      <w:r>
        <w:rPr>
          <w:spacing w:val="-5"/>
        </w:rPr>
        <w:t> </w:t>
      </w:r>
      <w:r>
        <w:rPr/>
        <w:t>“</w:t>
      </w:r>
      <w:r>
        <w:rPr>
          <w:rFonts w:ascii="Courier New" w:hAnsi="Courier New"/>
        </w:rPr>
        <w:t>-n</w:t>
      </w:r>
      <w:r>
        <w:rPr/>
        <w:t>”</w:t>
      </w:r>
      <w:r>
        <w:rPr>
          <w:spacing w:val="-5"/>
        </w:rPr>
        <w:t> </w:t>
      </w:r>
      <w:r>
        <w:rPr/>
        <w:t>is</w:t>
      </w:r>
      <w:r>
        <w:rPr>
          <w:spacing w:val="-5"/>
        </w:rPr>
        <w:t> </w:t>
      </w:r>
      <w:r>
        <w:rPr/>
        <w:t>an</w:t>
      </w:r>
      <w:r>
        <w:rPr>
          <w:spacing w:val="-5"/>
        </w:rPr>
        <w:t> </w:t>
      </w:r>
      <w:r>
        <w:rPr/>
        <w:t>optional</w:t>
      </w:r>
      <w:r>
        <w:rPr>
          <w:spacing w:val="-5"/>
        </w:rPr>
        <w:t> </w:t>
      </w:r>
      <w:r>
        <w:rPr/>
        <w:t>high-performance</w:t>
      </w:r>
      <w:r>
        <w:rPr>
          <w:spacing w:val="-5"/>
        </w:rPr>
        <w:t> </w:t>
      </w:r>
      <w:r>
        <w:rPr/>
        <w:t>formulation</w:t>
      </w:r>
      <w:r>
        <w:rPr>
          <w:spacing w:val="-5"/>
        </w:rPr>
        <w:t> </w:t>
      </w:r>
      <w:r>
        <w:rPr/>
        <w:t>for</w:t>
      </w:r>
      <w:r>
        <w:rPr>
          <w:spacing w:val="-5"/>
        </w:rPr>
        <w:t> </w:t>
      </w:r>
      <w:r>
        <w:rPr/>
        <w:t>use</w:t>
      </w:r>
      <w:r>
        <w:rPr>
          <w:spacing w:val="-5"/>
        </w:rPr>
        <w:t> </w:t>
      </w:r>
      <w:r>
        <w:rPr/>
        <w:t>of SD/FAST</w:t>
      </w:r>
      <w:r>
        <w:rPr>
          <w:spacing w:val="-5"/>
        </w:rPr>
        <w:t> </w:t>
      </w:r>
      <w:r>
        <w:rPr/>
        <w:t>on</w:t>
      </w:r>
      <w:r>
        <w:rPr>
          <w:spacing w:val="-5"/>
        </w:rPr>
        <w:t> </w:t>
      </w:r>
      <w:r>
        <w:rPr/>
        <w:t>large</w:t>
      </w:r>
      <w:r>
        <w:rPr>
          <w:spacing w:val="-5"/>
        </w:rPr>
        <w:t> </w:t>
      </w:r>
      <w:r>
        <w:rPr/>
        <w:t>systems</w:t>
      </w:r>
      <w:r>
        <w:rPr>
          <w:spacing w:val="-6"/>
        </w:rPr>
        <w:t> </w:t>
      </w:r>
      <w:r>
        <w:rPr/>
        <w:t>(typically</w:t>
      </w:r>
      <w:r>
        <w:rPr>
          <w:spacing w:val="-5"/>
        </w:rPr>
        <w:t> </w:t>
      </w:r>
      <w:r>
        <w:rPr/>
        <w:t>over</w:t>
      </w:r>
      <w:r>
        <w:rPr>
          <w:spacing w:val="-5"/>
        </w:rPr>
        <w:t> </w:t>
      </w:r>
      <w:r>
        <w:rPr/>
        <w:t>twenty</w:t>
      </w:r>
      <w:r>
        <w:rPr>
          <w:spacing w:val="-5"/>
        </w:rPr>
        <w:t> </w:t>
      </w:r>
      <w:r>
        <w:rPr/>
        <w:t>degrees</w:t>
      </w:r>
      <w:r>
        <w:rPr>
          <w:spacing w:val="-6"/>
        </w:rPr>
        <w:t> </w:t>
      </w:r>
      <w:r>
        <w:rPr/>
        <w:t>of</w:t>
      </w:r>
      <w:r>
        <w:rPr>
          <w:spacing w:val="-5"/>
        </w:rPr>
        <w:t> </w:t>
      </w:r>
      <w:r>
        <w:rPr/>
        <w:t>freedom).</w:t>
      </w:r>
      <w:r>
        <w:rPr>
          <w:spacing w:val="40"/>
        </w:rPr>
        <w:t> </w:t>
      </w:r>
      <w:r>
        <w:rPr/>
        <w:t>This</w:t>
      </w:r>
      <w:r>
        <w:rPr>
          <w:spacing w:val="-6"/>
        </w:rPr>
        <w:t> </w:t>
      </w:r>
      <w:r>
        <w:rPr/>
        <w:t>requires</w:t>
      </w:r>
      <w:r>
        <w:rPr>
          <w:spacing w:val="-6"/>
        </w:rPr>
        <w:t> </w:t>
      </w:r>
      <w:r>
        <w:rPr/>
        <w:t>a license and an option key from Symbolic Dynamics.</w:t>
      </w:r>
    </w:p>
    <w:p>
      <w:pPr>
        <w:pStyle w:val="BodyText"/>
        <w:spacing w:before="16"/>
      </w:pPr>
    </w:p>
    <w:p>
      <w:pPr>
        <w:pStyle w:val="BodyText"/>
        <w:spacing w:line="244" w:lineRule="auto" w:before="1"/>
        <w:ind w:left="3060" w:right="1096"/>
      </w:pPr>
      <w:r>
        <w:rPr/>
        <w:t>The breakup “</w:t>
      </w:r>
      <w:r>
        <w:rPr>
          <w:rFonts w:ascii="Courier New" w:hAnsi="Courier New"/>
        </w:rPr>
        <w:t>-b</w:t>
      </w:r>
      <w:r>
        <w:rPr/>
        <w:t>” option causes the Dynamics file to be broken into several smaller files.</w:t>
      </w:r>
      <w:r>
        <w:rPr>
          <w:spacing w:val="40"/>
        </w:rPr>
        <w:t> </w:t>
      </w:r>
      <w:r>
        <w:rPr/>
        <w:t>This can be helpful to avoid compiler limits which may prevent compiliation of very</w:t>
      </w:r>
      <w:r>
        <w:rPr>
          <w:spacing w:val="-6"/>
        </w:rPr>
        <w:t> </w:t>
      </w:r>
      <w:r>
        <w:rPr/>
        <w:t>large</w:t>
      </w:r>
      <w:r>
        <w:rPr>
          <w:spacing w:val="-6"/>
        </w:rPr>
        <w:t> </w:t>
      </w:r>
      <w:r>
        <w:rPr/>
        <w:t>Dynamics</w:t>
      </w:r>
      <w:r>
        <w:rPr>
          <w:spacing w:val="-6"/>
        </w:rPr>
        <w:t> </w:t>
      </w:r>
      <w:r>
        <w:rPr/>
        <w:t>files.</w:t>
      </w:r>
      <w:r>
        <w:rPr>
          <w:spacing w:val="39"/>
        </w:rPr>
        <w:t> </w:t>
      </w:r>
      <w:r>
        <w:rPr/>
        <w:t>Instead,</w:t>
      </w:r>
      <w:r>
        <w:rPr>
          <w:spacing w:val="-6"/>
        </w:rPr>
        <w:t> </w:t>
      </w:r>
      <w:r>
        <w:rPr/>
        <w:t>you</w:t>
      </w:r>
      <w:r>
        <w:rPr>
          <w:spacing w:val="-6"/>
        </w:rPr>
        <w:t> </w:t>
      </w:r>
      <w:r>
        <w:rPr/>
        <w:t>compile</w:t>
      </w:r>
      <w:r>
        <w:rPr>
          <w:spacing w:val="-6"/>
        </w:rPr>
        <w:t> </w:t>
      </w:r>
      <w:r>
        <w:rPr/>
        <w:t>several</w:t>
      </w:r>
      <w:r>
        <w:rPr>
          <w:spacing w:val="-6"/>
        </w:rPr>
        <w:t> </w:t>
      </w:r>
      <w:r>
        <w:rPr/>
        <w:t>smaller</w:t>
      </w:r>
      <w:r>
        <w:rPr>
          <w:spacing w:val="-7"/>
        </w:rPr>
        <w:t> </w:t>
      </w:r>
      <w:r>
        <w:rPr/>
        <w:t>files</w:t>
      </w:r>
      <w:r>
        <w:rPr>
          <w:spacing w:val="-7"/>
        </w:rPr>
        <w:t> </w:t>
      </w:r>
      <w:r>
        <w:rPr/>
        <w:t>and</w:t>
      </w:r>
      <w:r>
        <w:rPr>
          <w:spacing w:val="-6"/>
        </w:rPr>
        <w:t> </w:t>
      </w:r>
      <w:r>
        <w:rPr/>
        <w:t>link</w:t>
      </w:r>
      <w:r>
        <w:rPr>
          <w:spacing w:val="-6"/>
        </w:rPr>
        <w:t> </w:t>
      </w:r>
      <w:r>
        <w:rPr/>
        <w:t>them</w:t>
      </w:r>
      <w:r>
        <w:rPr>
          <w:spacing w:val="-6"/>
        </w:rPr>
        <w:t> </w:t>
      </w:r>
      <w:r>
        <w:rPr/>
        <w:t>to-</w:t>
      </w:r>
      <w:r>
        <w:rPr>
          <w:spacing w:val="-2"/>
        </w:rPr>
        <w:t>gether.</w:t>
      </w:r>
    </w:p>
    <w:p>
      <w:pPr>
        <w:pStyle w:val="BodyText"/>
        <w:spacing w:before="14"/>
      </w:pPr>
    </w:p>
    <w:p>
      <w:pPr>
        <w:pStyle w:val="BodyText"/>
        <w:spacing w:line="242" w:lineRule="auto"/>
        <w:ind w:left="3060" w:right="1096"/>
      </w:pPr>
      <w:r>
        <w:rPr/>
        <w:t>The single precision “</w:t>
      </w:r>
      <w:r>
        <w:rPr>
          <w:rFonts w:ascii="Courier New" w:hAnsi="Courier New"/>
        </w:rPr>
        <w:t>-s</w:t>
      </w:r>
      <w:r>
        <w:rPr/>
        <w:t>” option should be used very cautiously.</w:t>
      </w:r>
      <w:r>
        <w:rPr>
          <w:spacing w:val="40"/>
        </w:rPr>
        <w:t> </w:t>
      </w:r>
      <w:r>
        <w:rPr/>
        <w:t>We do not recom-mend</w:t>
      </w:r>
      <w:r>
        <w:rPr>
          <w:spacing w:val="-12"/>
        </w:rPr>
        <w:t> </w:t>
      </w:r>
      <w:r>
        <w:rPr/>
        <w:t>using</w:t>
      </w:r>
      <w:r>
        <w:rPr>
          <w:spacing w:val="-12"/>
        </w:rPr>
        <w:t> </w:t>
      </w:r>
      <w:r>
        <w:rPr/>
        <w:t>this</w:t>
      </w:r>
      <w:r>
        <w:rPr>
          <w:spacing w:val="-12"/>
        </w:rPr>
        <w:t> </w:t>
      </w:r>
      <w:r>
        <w:rPr/>
        <w:t>option</w:t>
      </w:r>
      <w:r>
        <w:rPr>
          <w:spacing w:val="-12"/>
        </w:rPr>
        <w:t> </w:t>
      </w:r>
      <w:r>
        <w:rPr/>
        <w:t>on</w:t>
      </w:r>
      <w:r>
        <w:rPr>
          <w:spacing w:val="-12"/>
        </w:rPr>
        <w:t> </w:t>
      </w:r>
      <w:r>
        <w:rPr/>
        <w:t>computers</w:t>
      </w:r>
      <w:r>
        <w:rPr>
          <w:spacing w:val="-12"/>
        </w:rPr>
        <w:t> </w:t>
      </w:r>
      <w:r>
        <w:rPr/>
        <w:t>where</w:t>
      </w:r>
      <w:r>
        <w:rPr>
          <w:spacing w:val="-12"/>
        </w:rPr>
        <w:t> </w:t>
      </w:r>
      <w:r>
        <w:rPr/>
        <w:t>single</w:t>
      </w:r>
      <w:r>
        <w:rPr>
          <w:spacing w:val="-12"/>
        </w:rPr>
        <w:t> </w:t>
      </w:r>
      <w:r>
        <w:rPr/>
        <w:t>precision</w:t>
      </w:r>
      <w:r>
        <w:rPr>
          <w:spacing w:val="-12"/>
        </w:rPr>
        <w:t> </w:t>
      </w:r>
      <w:r>
        <w:rPr/>
        <w:t>numbers</w:t>
      </w:r>
      <w:r>
        <w:rPr>
          <w:spacing w:val="-12"/>
        </w:rPr>
        <w:t> </w:t>
      </w:r>
      <w:r>
        <w:rPr/>
        <w:t>occupy</w:t>
      </w:r>
      <w:r>
        <w:rPr>
          <w:spacing w:val="-12"/>
        </w:rPr>
        <w:t> </w:t>
      </w:r>
      <w:r>
        <w:rPr/>
        <w:t>fewer</w:t>
      </w:r>
      <w:r>
        <w:rPr>
          <w:spacing w:val="-12"/>
        </w:rPr>
        <w:t> </w:t>
      </w:r>
      <w:r>
        <w:rPr/>
        <w:t>than 56 bits.</w:t>
      </w:r>
    </w:p>
    <w:p>
      <w:pPr>
        <w:pStyle w:val="BodyText"/>
        <w:spacing w:before="17"/>
      </w:pPr>
    </w:p>
    <w:p>
      <w:pPr>
        <w:pStyle w:val="BodyText"/>
        <w:spacing w:line="244" w:lineRule="auto"/>
        <w:ind w:left="3060" w:right="1078"/>
        <w:jc w:val="both"/>
      </w:pPr>
      <w:r>
        <w:rPr/>
        <w:t>Legal</w:t>
      </w:r>
      <w:r>
        <w:rPr>
          <w:spacing w:val="-13"/>
        </w:rPr>
        <w:t> </w:t>
      </w:r>
      <w:r>
        <w:rPr/>
        <w:t>languages</w:t>
      </w:r>
      <w:r>
        <w:rPr>
          <w:spacing w:val="-12"/>
        </w:rPr>
        <w:t> </w:t>
      </w:r>
      <w:r>
        <w:rPr/>
        <w:t>are</w:t>
      </w:r>
      <w:r>
        <w:rPr>
          <w:spacing w:val="-13"/>
        </w:rPr>
        <w:t> </w:t>
      </w:r>
      <w:r>
        <w:rPr>
          <w:rFonts w:ascii="Courier New"/>
        </w:rPr>
        <w:t>c</w:t>
      </w:r>
      <w:r>
        <w:rPr/>
        <w:t>,</w:t>
      </w:r>
      <w:r>
        <w:rPr>
          <w:spacing w:val="-12"/>
        </w:rPr>
        <w:t> </w:t>
      </w:r>
      <w:r>
        <w:rPr>
          <w:rFonts w:ascii="Courier New"/>
        </w:rPr>
        <w:t>f</w:t>
      </w:r>
      <w:r>
        <w:rPr/>
        <w:t>,</w:t>
      </w:r>
      <w:r>
        <w:rPr>
          <w:spacing w:val="-13"/>
        </w:rPr>
        <w:t> </w:t>
      </w:r>
      <w:r>
        <w:rPr/>
        <w:t>and</w:t>
      </w:r>
      <w:r>
        <w:rPr>
          <w:spacing w:val="-12"/>
        </w:rPr>
        <w:t> </w:t>
      </w:r>
      <w:r>
        <w:rPr>
          <w:rFonts w:ascii="Courier New"/>
        </w:rPr>
        <w:t>fortran</w:t>
      </w:r>
      <w:r>
        <w:rPr>
          <w:rFonts w:ascii="Courier New"/>
          <w:spacing w:val="-30"/>
        </w:rPr>
        <w:t> </w:t>
      </w:r>
      <w:r>
        <w:rPr/>
        <w:t>(</w:t>
      </w:r>
      <w:r>
        <w:rPr>
          <w:rFonts w:ascii="Courier New"/>
        </w:rPr>
        <w:t>f</w:t>
      </w:r>
      <w:r>
        <w:rPr>
          <w:rFonts w:ascii="Courier New"/>
          <w:spacing w:val="-30"/>
        </w:rPr>
        <w:t> </w:t>
      </w:r>
      <w:r>
        <w:rPr/>
        <w:t>is</w:t>
      </w:r>
      <w:r>
        <w:rPr>
          <w:spacing w:val="-13"/>
        </w:rPr>
        <w:t> </w:t>
      </w:r>
      <w:r>
        <w:rPr/>
        <w:t>short</w:t>
      </w:r>
      <w:r>
        <w:rPr>
          <w:spacing w:val="-12"/>
        </w:rPr>
        <w:t> </w:t>
      </w:r>
      <w:r>
        <w:rPr/>
        <w:t>for</w:t>
      </w:r>
      <w:r>
        <w:rPr>
          <w:spacing w:val="-13"/>
        </w:rPr>
        <w:t> </w:t>
      </w:r>
      <w:r>
        <w:rPr>
          <w:rFonts w:ascii="Courier New"/>
        </w:rPr>
        <w:t>fortran</w:t>
      </w:r>
      <w:r>
        <w:rPr/>
        <w:t>),</w:t>
      </w:r>
      <w:r>
        <w:rPr>
          <w:spacing w:val="-12"/>
        </w:rPr>
        <w:t> </w:t>
      </w:r>
      <w:r>
        <w:rPr/>
        <w:t>with</w:t>
      </w:r>
      <w:r>
        <w:rPr>
          <w:spacing w:val="-13"/>
        </w:rPr>
        <w:t> </w:t>
      </w:r>
      <w:r>
        <w:rPr/>
        <w:t>Fortran</w:t>
      </w:r>
      <w:r>
        <w:rPr>
          <w:spacing w:val="-12"/>
        </w:rPr>
        <w:t> </w:t>
      </w:r>
      <w:r>
        <w:rPr/>
        <w:t>the</w:t>
      </w:r>
      <w:r>
        <w:rPr>
          <w:spacing w:val="-13"/>
        </w:rPr>
        <w:t> </w:t>
      </w:r>
      <w:r>
        <w:rPr/>
        <w:t>de-fault</w:t>
      </w:r>
      <w:r>
        <w:rPr>
          <w:spacing w:val="-2"/>
        </w:rPr>
        <w:t> </w:t>
      </w:r>
      <w:r>
        <w:rPr/>
        <w:t>output</w:t>
      </w:r>
      <w:r>
        <w:rPr>
          <w:spacing w:val="-2"/>
        </w:rPr>
        <w:t> </w:t>
      </w:r>
      <w:r>
        <w:rPr/>
        <w:t>language.</w:t>
      </w:r>
      <w:r>
        <w:rPr>
          <w:spacing w:val="40"/>
        </w:rPr>
        <w:t> </w:t>
      </w:r>
      <w:r>
        <w:rPr/>
        <w:t>When</w:t>
      </w:r>
      <w:r>
        <w:rPr>
          <w:spacing w:val="-2"/>
        </w:rPr>
        <w:t> </w:t>
      </w:r>
      <w:r>
        <w:rPr/>
        <w:t>generating</w:t>
      </w:r>
      <w:r>
        <w:rPr>
          <w:spacing w:val="-2"/>
        </w:rPr>
        <w:t> </w:t>
      </w:r>
      <w:r>
        <w:rPr/>
        <w:t>in</w:t>
      </w:r>
      <w:r>
        <w:rPr>
          <w:spacing w:val="-2"/>
        </w:rPr>
        <w:t> </w:t>
      </w:r>
      <w:r>
        <w:rPr/>
        <w:t>C,</w:t>
      </w:r>
      <w:r>
        <w:rPr>
          <w:spacing w:val="-2"/>
        </w:rPr>
        <w:t> </w:t>
      </w:r>
      <w:r>
        <w:rPr/>
        <w:t>K&amp;R</w:t>
      </w:r>
      <w:r>
        <w:rPr>
          <w:spacing w:val="-2"/>
        </w:rPr>
        <w:t> </w:t>
      </w:r>
      <w:r>
        <w:rPr/>
        <w:t>C</w:t>
      </w:r>
      <w:r>
        <w:rPr>
          <w:spacing w:val="-2"/>
        </w:rPr>
        <w:t> </w:t>
      </w:r>
      <w:r>
        <w:rPr/>
        <w:t>is</w:t>
      </w:r>
      <w:r>
        <w:rPr>
          <w:spacing w:val="-2"/>
        </w:rPr>
        <w:t> </w:t>
      </w:r>
      <w:r>
        <w:rPr/>
        <w:t>generated</w:t>
      </w:r>
      <w:r>
        <w:rPr>
          <w:spacing w:val="-2"/>
        </w:rPr>
        <w:t> </w:t>
      </w:r>
      <w:r>
        <w:rPr/>
        <w:t>rather</w:t>
      </w:r>
      <w:r>
        <w:rPr>
          <w:spacing w:val="-2"/>
        </w:rPr>
        <w:t> </w:t>
      </w:r>
      <w:r>
        <w:rPr/>
        <w:t>than</w:t>
      </w:r>
      <w:r>
        <w:rPr>
          <w:spacing w:val="-2"/>
        </w:rPr>
        <w:t> </w:t>
      </w:r>
      <w:r>
        <w:rPr/>
        <w:t>ANSI</w:t>
      </w:r>
      <w:r>
        <w:rPr>
          <w:spacing w:val="-2"/>
        </w:rPr>
        <w:t> </w:t>
      </w:r>
      <w:r>
        <w:rPr/>
        <w:t>C, so</w:t>
      </w:r>
      <w:r>
        <w:rPr>
          <w:spacing w:val="-3"/>
        </w:rPr>
        <w:t> </w:t>
      </w:r>
      <w:r>
        <w:rPr/>
        <w:t>that</w:t>
      </w:r>
      <w:r>
        <w:rPr>
          <w:spacing w:val="-3"/>
        </w:rPr>
        <w:t> </w:t>
      </w:r>
      <w:r>
        <w:rPr/>
        <w:t>either</w:t>
      </w:r>
      <w:r>
        <w:rPr>
          <w:spacing w:val="-3"/>
        </w:rPr>
        <w:t> </w:t>
      </w:r>
      <w:r>
        <w:rPr/>
        <w:t>K&amp;R</w:t>
      </w:r>
      <w:r>
        <w:rPr>
          <w:spacing w:val="-3"/>
        </w:rPr>
        <w:t> </w:t>
      </w:r>
      <w:r>
        <w:rPr/>
        <w:t>or</w:t>
      </w:r>
      <w:r>
        <w:rPr>
          <w:spacing w:val="-3"/>
        </w:rPr>
        <w:t> </w:t>
      </w:r>
      <w:r>
        <w:rPr/>
        <w:t>ANSI</w:t>
      </w:r>
      <w:r>
        <w:rPr>
          <w:spacing w:val="-3"/>
        </w:rPr>
        <w:t> </w:t>
      </w:r>
      <w:r>
        <w:rPr/>
        <w:t>compilers</w:t>
      </w:r>
      <w:r>
        <w:rPr>
          <w:spacing w:val="-4"/>
        </w:rPr>
        <w:t> </w:t>
      </w:r>
      <w:r>
        <w:rPr/>
        <w:t>can</w:t>
      </w:r>
      <w:r>
        <w:rPr>
          <w:spacing w:val="-3"/>
        </w:rPr>
        <w:t> </w:t>
      </w:r>
      <w:r>
        <w:rPr/>
        <w:t>compile</w:t>
      </w:r>
      <w:r>
        <w:rPr>
          <w:spacing w:val="-3"/>
        </w:rPr>
        <w:t> </w:t>
      </w:r>
      <w:r>
        <w:rPr/>
        <w:t>the</w:t>
      </w:r>
      <w:r>
        <w:rPr>
          <w:spacing w:val="-3"/>
        </w:rPr>
        <w:t> </w:t>
      </w:r>
      <w:r>
        <w:rPr/>
        <w:t>generated</w:t>
      </w:r>
      <w:r>
        <w:rPr>
          <w:spacing w:val="-3"/>
        </w:rPr>
        <w:t> </w:t>
      </w:r>
      <w:r>
        <w:rPr/>
        <w:t>code.</w:t>
      </w:r>
      <w:r>
        <w:rPr>
          <w:spacing w:val="40"/>
        </w:rPr>
        <w:t> </w:t>
      </w:r>
      <w:r>
        <w:rPr/>
        <w:t>(ANSI</w:t>
      </w:r>
      <w:r>
        <w:rPr>
          <w:spacing w:val="-3"/>
        </w:rPr>
        <w:t> </w:t>
      </w:r>
      <w:r>
        <w:rPr/>
        <w:t>compil-ers accept K&amp;R syntax, but not vice versa.)</w:t>
      </w:r>
    </w:p>
    <w:p>
      <w:pPr>
        <w:pStyle w:val="BodyText"/>
        <w:spacing w:after="0" w:line="244" w:lineRule="auto"/>
        <w:jc w:val="both"/>
        <w:sectPr>
          <w:pgSz w:w="12240" w:h="15840"/>
          <w:pgMar w:header="819" w:footer="1204" w:top="1300" w:bottom="1400" w:left="720" w:right="360"/>
        </w:sectPr>
      </w:pPr>
    </w:p>
    <w:p>
      <w:pPr>
        <w:pStyle w:val="BodyText"/>
      </w:pPr>
    </w:p>
    <w:p>
      <w:pPr>
        <w:pStyle w:val="BodyText"/>
      </w:pPr>
    </w:p>
    <w:p>
      <w:pPr>
        <w:pStyle w:val="BodyText"/>
        <w:spacing w:before="77"/>
      </w:pPr>
    </w:p>
    <w:p>
      <w:pPr>
        <w:pStyle w:val="BodyText"/>
        <w:spacing w:line="232" w:lineRule="auto"/>
        <w:ind w:left="3420" w:right="722"/>
      </w:pPr>
      <w:r>
        <w:rPr/>
        <w:t>The </w:t>
      </w:r>
      <w:r>
        <w:rPr>
          <w:rFonts w:ascii="Courier New"/>
        </w:rPr>
        <w:t>-g</w:t>
      </w:r>
      <w:r>
        <w:rPr>
          <w:rFonts w:ascii="Courier New"/>
          <w:spacing w:val="-71"/>
        </w:rPr>
        <w:t> </w:t>
      </w:r>
      <w:r>
        <w:rPr/>
        <w:t>option takes</w:t>
      </w:r>
      <w:r>
        <w:rPr>
          <w:spacing w:val="-1"/>
        </w:rPr>
        <w:t> </w:t>
      </w:r>
      <w:r>
        <w:rPr/>
        <w:t>a string of up to four of the letters </w:t>
      </w:r>
      <w:r>
        <w:rPr>
          <w:rFonts w:ascii="Courier New"/>
        </w:rPr>
        <w:t>d</w:t>
      </w:r>
      <w:r>
        <w:rPr/>
        <w:t>, </w:t>
      </w:r>
      <w:r>
        <w:rPr>
          <w:rFonts w:ascii="Courier New"/>
        </w:rPr>
        <w:t>s</w:t>
      </w:r>
      <w:r>
        <w:rPr/>
        <w:t>, </w:t>
      </w:r>
      <w:r>
        <w:rPr>
          <w:rFonts w:ascii="Courier New"/>
        </w:rPr>
        <w:t>i</w:t>
      </w:r>
      <w:r>
        <w:rPr/>
        <w:t>, and </w:t>
      </w:r>
      <w:r>
        <w:rPr>
          <w:rFonts w:ascii="Courier New"/>
        </w:rPr>
        <w:t>l</w:t>
      </w:r>
      <w:r>
        <w:rPr/>
        <w:t>, or the letter </w:t>
      </w:r>
      <w:r>
        <w:rPr>
          <w:rFonts w:ascii="Courier New"/>
        </w:rPr>
        <w:t>e</w:t>
      </w:r>
      <w:r>
        <w:rPr/>
        <w:t>. These</w:t>
      </w:r>
      <w:r>
        <w:rPr>
          <w:spacing w:val="-4"/>
        </w:rPr>
        <w:t> </w:t>
      </w:r>
      <w:r>
        <w:rPr/>
        <w:t>say</w:t>
      </w:r>
      <w:r>
        <w:rPr>
          <w:spacing w:val="-4"/>
        </w:rPr>
        <w:t> </w:t>
      </w:r>
      <w:r>
        <w:rPr/>
        <w:t>exactly</w:t>
      </w:r>
      <w:r>
        <w:rPr>
          <w:spacing w:val="-4"/>
        </w:rPr>
        <w:t> </w:t>
      </w:r>
      <w:r>
        <w:rPr/>
        <w:t>which</w:t>
      </w:r>
      <w:r>
        <w:rPr>
          <w:spacing w:val="-5"/>
        </w:rPr>
        <w:t> </w:t>
      </w:r>
      <w:r>
        <w:rPr/>
        <w:t>files</w:t>
      </w:r>
      <w:r>
        <w:rPr>
          <w:spacing w:val="-5"/>
        </w:rPr>
        <w:t> </w:t>
      </w:r>
      <w:r>
        <w:rPr/>
        <w:t>will</w:t>
      </w:r>
      <w:r>
        <w:rPr>
          <w:spacing w:val="-4"/>
        </w:rPr>
        <w:t> </w:t>
      </w:r>
      <w:r>
        <w:rPr/>
        <w:t>be</w:t>
      </w:r>
      <w:r>
        <w:rPr>
          <w:spacing w:val="-4"/>
        </w:rPr>
        <w:t> </w:t>
      </w:r>
      <w:r>
        <w:rPr/>
        <w:t>generated.</w:t>
      </w:r>
      <w:r>
        <w:rPr>
          <w:spacing w:val="40"/>
        </w:rPr>
        <w:t> </w:t>
      </w:r>
      <w:r>
        <w:rPr/>
        <w:t>The</w:t>
      </w:r>
      <w:r>
        <w:rPr>
          <w:spacing w:val="-4"/>
        </w:rPr>
        <w:t> </w:t>
      </w:r>
      <w:r>
        <w:rPr/>
        <w:t>default</w:t>
      </w:r>
      <w:r>
        <w:rPr>
          <w:spacing w:val="-4"/>
        </w:rPr>
        <w:t> </w:t>
      </w:r>
      <w:r>
        <w:rPr/>
        <w:t>is</w:t>
      </w:r>
      <w:r>
        <w:rPr>
          <w:spacing w:val="80"/>
          <w:w w:val="150"/>
        </w:rPr>
        <w:t> </w:t>
      </w:r>
      <w:r>
        <w:rPr>
          <w:rFonts w:ascii="Courier New"/>
        </w:rPr>
        <w:t>-gdsi</w:t>
      </w:r>
      <w:r>
        <w:rPr/>
        <w:t>.</w:t>
      </w:r>
      <w:r>
        <w:rPr>
          <w:spacing w:val="40"/>
        </w:rPr>
        <w:t> </w:t>
      </w:r>
      <w:r>
        <w:rPr/>
        <w:t>Output</w:t>
      </w:r>
      <w:r>
        <w:rPr>
          <w:spacing w:val="-5"/>
        </w:rPr>
        <w:t> </w:t>
      </w:r>
      <w:r>
        <w:rPr/>
        <w:t>file names are constructed by adding suffixes to the </w:t>
      </w:r>
      <w:r>
        <w:rPr>
          <w:rFonts w:ascii="Courier New"/>
        </w:rPr>
        <w:t>basename</w:t>
      </w:r>
      <w:r>
        <w:rPr/>
        <w:t>.</w:t>
      </w:r>
      <w:r>
        <w:rPr>
          <w:spacing w:val="40"/>
        </w:rPr>
        <w:t> </w:t>
      </w:r>
      <w:r>
        <w:rPr/>
        <w:t>If there is no explicit </w:t>
      </w:r>
      <w:r>
        <w:rPr>
          <w:rFonts w:ascii="Courier New"/>
        </w:rPr>
        <w:t>basename</w:t>
      </w:r>
      <w:r>
        <w:rPr/>
        <w:t>, one is built by removing the final suffix (if any) from </w:t>
      </w:r>
      <w:r>
        <w:rPr>
          <w:rFonts w:ascii="Courier New"/>
        </w:rPr>
        <w:t>infile</w:t>
      </w:r>
      <w:r>
        <w:rPr/>
        <w:t>.</w:t>
      </w:r>
    </w:p>
    <w:p>
      <w:pPr>
        <w:pStyle w:val="BodyText"/>
        <w:spacing w:before="5"/>
      </w:pPr>
    </w:p>
    <w:p>
      <w:pPr>
        <w:pStyle w:val="BodyText"/>
        <w:spacing w:line="247" w:lineRule="auto" w:before="1"/>
        <w:ind w:left="3420" w:right="717" w:hanging="1"/>
      </w:pPr>
      <w:r>
        <w:rPr/>
        <w:t>If</w:t>
      </w:r>
      <w:r>
        <w:rPr>
          <w:spacing w:val="-2"/>
        </w:rPr>
        <w:t> </w:t>
      </w:r>
      <w:r>
        <w:rPr/>
        <w:t>there</w:t>
      </w:r>
      <w:r>
        <w:rPr>
          <w:spacing w:val="-1"/>
        </w:rPr>
        <w:t> </w:t>
      </w:r>
      <w:r>
        <w:rPr/>
        <w:t>is</w:t>
      </w:r>
      <w:r>
        <w:rPr>
          <w:spacing w:val="-2"/>
        </w:rPr>
        <w:t> </w:t>
      </w:r>
      <w:r>
        <w:rPr/>
        <w:t>no</w:t>
      </w:r>
      <w:r>
        <w:rPr>
          <w:spacing w:val="-1"/>
        </w:rPr>
        <w:t> </w:t>
      </w:r>
      <w:r>
        <w:rPr>
          <w:rFonts w:ascii="Courier New" w:hAnsi="Courier New"/>
        </w:rPr>
        <w:t>infile</w:t>
      </w:r>
      <w:r>
        <w:rPr>
          <w:rFonts w:ascii="Courier New" w:hAnsi="Courier New"/>
          <w:spacing w:val="-71"/>
        </w:rPr>
        <w:t> </w:t>
      </w:r>
      <w:r>
        <w:rPr/>
        <w:t>name</w:t>
      </w:r>
      <w:r>
        <w:rPr>
          <w:spacing w:val="-1"/>
        </w:rPr>
        <w:t> </w:t>
      </w:r>
      <w:r>
        <w:rPr/>
        <w:t>on</w:t>
      </w:r>
      <w:r>
        <w:rPr>
          <w:spacing w:val="-1"/>
        </w:rPr>
        <w:t> </w:t>
      </w:r>
      <w:r>
        <w:rPr/>
        <w:t>the</w:t>
      </w:r>
      <w:r>
        <w:rPr>
          <w:spacing w:val="-1"/>
        </w:rPr>
        <w:t> </w:t>
      </w:r>
      <w:r>
        <w:rPr/>
        <w:t>command</w:t>
      </w:r>
      <w:r>
        <w:rPr>
          <w:spacing w:val="-1"/>
        </w:rPr>
        <w:t> </w:t>
      </w:r>
      <w:r>
        <w:rPr/>
        <w:t>line,</w:t>
      </w:r>
      <w:r>
        <w:rPr>
          <w:spacing w:val="-1"/>
        </w:rPr>
        <w:t> </w:t>
      </w:r>
      <w:r>
        <w:rPr/>
        <w:t>and</w:t>
      </w:r>
      <w:r>
        <w:rPr>
          <w:spacing w:val="-1"/>
        </w:rPr>
        <w:t> </w:t>
      </w:r>
      <w:r>
        <w:rPr/>
        <w:t>the</w:t>
      </w:r>
      <w:r>
        <w:rPr>
          <w:spacing w:val="-1"/>
        </w:rPr>
        <w:t> </w:t>
      </w:r>
      <w:r>
        <w:rPr/>
        <w:t>Dynamics,</w:t>
      </w:r>
      <w:r>
        <w:rPr>
          <w:spacing w:val="-1"/>
        </w:rPr>
        <w:t> </w:t>
      </w:r>
      <w:r>
        <w:rPr/>
        <w:t>Simplified</w:t>
      </w:r>
      <w:r>
        <w:rPr>
          <w:spacing w:val="-1"/>
        </w:rPr>
        <w:t> </w:t>
      </w:r>
      <w:r>
        <w:rPr/>
        <w:t>Anal-ysis</w:t>
      </w:r>
      <w:r>
        <w:rPr>
          <w:spacing w:val="-4"/>
        </w:rPr>
        <w:t> </w:t>
      </w:r>
      <w:r>
        <w:rPr/>
        <w:t>or</w:t>
      </w:r>
      <w:r>
        <w:rPr>
          <w:spacing w:val="-4"/>
        </w:rPr>
        <w:t> </w:t>
      </w:r>
      <w:r>
        <w:rPr/>
        <w:t>Information</w:t>
      </w:r>
      <w:r>
        <w:rPr>
          <w:spacing w:val="-4"/>
        </w:rPr>
        <w:t> </w:t>
      </w:r>
      <w:r>
        <w:rPr/>
        <w:t>File</w:t>
      </w:r>
      <w:r>
        <w:rPr>
          <w:spacing w:val="-4"/>
        </w:rPr>
        <w:t> </w:t>
      </w:r>
      <w:r>
        <w:rPr/>
        <w:t>is</w:t>
      </w:r>
      <w:r>
        <w:rPr>
          <w:spacing w:val="-4"/>
        </w:rPr>
        <w:t> </w:t>
      </w:r>
      <w:r>
        <w:rPr/>
        <w:t>to</w:t>
      </w:r>
      <w:r>
        <w:rPr>
          <w:spacing w:val="-4"/>
        </w:rPr>
        <w:t> </w:t>
      </w:r>
      <w:r>
        <w:rPr/>
        <w:t>be</w:t>
      </w:r>
      <w:r>
        <w:rPr>
          <w:spacing w:val="-4"/>
        </w:rPr>
        <w:t> </w:t>
      </w:r>
      <w:r>
        <w:rPr/>
        <w:t>generated,</w:t>
      </w:r>
      <w:r>
        <w:rPr>
          <w:spacing w:val="-3"/>
        </w:rPr>
        <w:t> </w:t>
      </w:r>
      <w:r>
        <w:rPr/>
        <w:t>SD/FAST</w:t>
      </w:r>
      <w:r>
        <w:rPr>
          <w:spacing w:val="-4"/>
        </w:rPr>
        <w:t> </w:t>
      </w:r>
      <w:r>
        <w:rPr/>
        <w:t>prompts</w:t>
      </w:r>
      <w:r>
        <w:rPr>
          <w:spacing w:val="-4"/>
        </w:rPr>
        <w:t> </w:t>
      </w:r>
      <w:r>
        <w:rPr/>
        <w:t>for</w:t>
      </w:r>
      <w:r>
        <w:rPr>
          <w:spacing w:val="-4"/>
        </w:rPr>
        <w:t> </w:t>
      </w:r>
      <w:r>
        <w:rPr/>
        <w:t>file</w:t>
      </w:r>
      <w:r>
        <w:rPr>
          <w:spacing w:val="-4"/>
        </w:rPr>
        <w:t> </w:t>
      </w:r>
      <w:r>
        <w:rPr/>
        <w:t>names</w:t>
      </w:r>
      <w:r>
        <w:rPr>
          <w:spacing w:val="-4"/>
        </w:rPr>
        <w:t> </w:t>
      </w:r>
      <w:r>
        <w:rPr/>
        <w:t>of</w:t>
      </w:r>
      <w:r>
        <w:rPr>
          <w:spacing w:val="-4"/>
        </w:rPr>
        <w:t> </w:t>
      </w:r>
      <w:r>
        <w:rPr/>
        <w:t>the</w:t>
      </w:r>
      <w:r>
        <w:rPr>
          <w:spacing w:val="-4"/>
        </w:rPr>
        <w:t> </w:t>
      </w:r>
      <w:r>
        <w:rPr/>
        <w:t>Sys-tem Description File and any required output files and enables verbose mode.</w:t>
      </w:r>
      <w:r>
        <w:rPr>
          <w:spacing w:val="40"/>
        </w:rPr>
        <w:t> </w:t>
      </w:r>
      <w:r>
        <w:rPr/>
        <w:t>A “return” gives the default file name.</w:t>
      </w:r>
      <w:r>
        <w:rPr>
          <w:spacing w:val="40"/>
        </w:rPr>
        <w:t> </w:t>
      </w:r>
      <w:r>
        <w:rPr/>
        <w:t>If only the library file is being generated, no Sys-tem Description File is requested and verbose mode is not enabled.</w:t>
      </w:r>
    </w:p>
    <w:p>
      <w:pPr>
        <w:pStyle w:val="BodyText"/>
        <w:spacing w:before="8"/>
      </w:pPr>
    </w:p>
    <w:p>
      <w:pPr>
        <w:pStyle w:val="BodyText"/>
        <w:ind w:left="3420"/>
      </w:pPr>
      <w:r>
        <w:rPr/>
        <w:t>Command</w:t>
      </w:r>
      <w:r>
        <w:rPr>
          <w:spacing w:val="-3"/>
        </w:rPr>
        <w:t> </w:t>
      </w:r>
      <w:r>
        <w:rPr/>
        <w:t>line</w:t>
      </w:r>
      <w:r>
        <w:rPr>
          <w:spacing w:val="-2"/>
        </w:rPr>
        <w:t> </w:t>
      </w:r>
      <w:r>
        <w:rPr/>
        <w:t>options</w:t>
      </w:r>
      <w:r>
        <w:rPr>
          <w:spacing w:val="-4"/>
        </w:rPr>
        <w:t> </w:t>
      </w:r>
      <w:r>
        <w:rPr/>
        <w:t>supercede</w:t>
      </w:r>
      <w:r>
        <w:rPr>
          <w:spacing w:val="-2"/>
        </w:rPr>
        <w:t> </w:t>
      </w:r>
      <w:r>
        <w:rPr/>
        <w:t>options</w:t>
      </w:r>
      <w:r>
        <w:rPr>
          <w:spacing w:val="-3"/>
        </w:rPr>
        <w:t> </w:t>
      </w:r>
      <w:r>
        <w:rPr/>
        <w:t>specified</w:t>
      </w:r>
      <w:r>
        <w:rPr>
          <w:spacing w:val="-3"/>
        </w:rPr>
        <w:t> </w:t>
      </w:r>
      <w:r>
        <w:rPr/>
        <w:t>in</w:t>
      </w:r>
      <w:r>
        <w:rPr>
          <w:spacing w:val="-2"/>
        </w:rPr>
        <w:t> </w:t>
      </w:r>
      <w:r>
        <w:rPr/>
        <w:t>the</w:t>
      </w:r>
      <w:r>
        <w:rPr>
          <w:spacing w:val="-3"/>
        </w:rPr>
        <w:t> </w:t>
      </w:r>
      <w:r>
        <w:rPr/>
        <w:t>System</w:t>
      </w:r>
      <w:r>
        <w:rPr>
          <w:spacing w:val="-2"/>
        </w:rPr>
        <w:t> </w:t>
      </w:r>
      <w:r>
        <w:rPr/>
        <w:t>Description</w:t>
      </w:r>
      <w:r>
        <w:rPr>
          <w:spacing w:val="-2"/>
        </w:rPr>
        <w:t> File.</w:t>
      </w:r>
    </w:p>
    <w:p>
      <w:pPr>
        <w:pStyle w:val="BodyText"/>
        <w:spacing w:before="19"/>
      </w:pPr>
    </w:p>
    <w:p>
      <w:pPr>
        <w:pStyle w:val="Heading8"/>
        <w:spacing w:before="1"/>
        <w:ind w:left="3420"/>
      </w:pPr>
      <w:r>
        <w:rPr>
          <w:spacing w:val="-2"/>
        </w:rPr>
        <w:t>Examples</w:t>
      </w:r>
    </w:p>
    <w:p>
      <w:pPr>
        <w:pStyle w:val="BodyText"/>
        <w:spacing w:before="151"/>
        <w:ind w:left="3420"/>
        <w:rPr>
          <w:rFonts w:ascii="Courier New"/>
        </w:rPr>
      </w:pPr>
      <w:r>
        <w:rPr>
          <w:rFonts w:ascii="Courier New"/>
          <w:spacing w:val="-2"/>
        </w:rPr>
        <w:t>sdfast</w:t>
      </w:r>
    </w:p>
    <w:p>
      <w:pPr>
        <w:pStyle w:val="BodyText"/>
        <w:spacing w:line="249" w:lineRule="auto" w:before="113"/>
        <w:ind w:left="3420" w:right="722" w:hanging="1"/>
      </w:pPr>
      <w:r>
        <w:rPr/>
        <w:t>Prompt</w:t>
      </w:r>
      <w:r>
        <w:rPr>
          <w:spacing w:val="-3"/>
        </w:rPr>
        <w:t> </w:t>
      </w:r>
      <w:r>
        <w:rPr/>
        <w:t>for</w:t>
      </w:r>
      <w:r>
        <w:rPr>
          <w:spacing w:val="-4"/>
        </w:rPr>
        <w:t> </w:t>
      </w:r>
      <w:r>
        <w:rPr/>
        <w:t>all</w:t>
      </w:r>
      <w:r>
        <w:rPr>
          <w:spacing w:val="-3"/>
        </w:rPr>
        <w:t> </w:t>
      </w:r>
      <w:r>
        <w:rPr/>
        <w:t>needed</w:t>
      </w:r>
      <w:r>
        <w:rPr>
          <w:spacing w:val="-4"/>
        </w:rPr>
        <w:t> </w:t>
      </w:r>
      <w:r>
        <w:rPr/>
        <w:t>files.</w:t>
      </w:r>
      <w:r>
        <w:rPr>
          <w:spacing w:val="40"/>
        </w:rPr>
        <w:t> </w:t>
      </w:r>
      <w:r>
        <w:rPr/>
        <w:t>Use</w:t>
      </w:r>
      <w:r>
        <w:rPr>
          <w:spacing w:val="-3"/>
        </w:rPr>
        <w:t> </w:t>
      </w:r>
      <w:r>
        <w:rPr/>
        <w:t>defaults</w:t>
      </w:r>
      <w:r>
        <w:rPr>
          <w:spacing w:val="-4"/>
        </w:rPr>
        <w:t> </w:t>
      </w:r>
      <w:r>
        <w:rPr/>
        <w:t>for</w:t>
      </w:r>
      <w:r>
        <w:rPr>
          <w:spacing w:val="-3"/>
        </w:rPr>
        <w:t> </w:t>
      </w:r>
      <w:r>
        <w:rPr/>
        <w:t>all</w:t>
      </w:r>
      <w:r>
        <w:rPr>
          <w:spacing w:val="-4"/>
        </w:rPr>
        <w:t> </w:t>
      </w:r>
      <w:r>
        <w:rPr/>
        <w:t>options</w:t>
      </w:r>
      <w:r>
        <w:rPr>
          <w:spacing w:val="-4"/>
        </w:rPr>
        <w:t> </w:t>
      </w:r>
      <w:r>
        <w:rPr/>
        <w:t>unless</w:t>
      </w:r>
      <w:r>
        <w:rPr>
          <w:spacing w:val="-4"/>
        </w:rPr>
        <w:t> </w:t>
      </w:r>
      <w:r>
        <w:rPr/>
        <w:t>they</w:t>
      </w:r>
      <w:r>
        <w:rPr>
          <w:spacing w:val="-3"/>
        </w:rPr>
        <w:t> </w:t>
      </w:r>
      <w:r>
        <w:rPr/>
        <w:t>are</w:t>
      </w:r>
      <w:r>
        <w:rPr>
          <w:spacing w:val="-4"/>
        </w:rPr>
        <w:t> </w:t>
      </w:r>
      <w:r>
        <w:rPr/>
        <w:t>set</w:t>
      </w:r>
      <w:r>
        <w:rPr>
          <w:spacing w:val="-3"/>
        </w:rPr>
        <w:t> </w:t>
      </w:r>
      <w:r>
        <w:rPr/>
        <w:t>inside</w:t>
      </w:r>
      <w:r>
        <w:rPr>
          <w:spacing w:val="-4"/>
        </w:rPr>
        <w:t> </w:t>
      </w:r>
      <w:r>
        <w:rPr/>
        <w:t>the System Description File.</w:t>
      </w:r>
    </w:p>
    <w:p>
      <w:pPr>
        <w:pStyle w:val="BodyText"/>
        <w:spacing w:before="32"/>
      </w:pPr>
    </w:p>
    <w:p>
      <w:pPr>
        <w:pStyle w:val="BodyText"/>
        <w:ind w:left="3420"/>
        <w:rPr>
          <w:rFonts w:ascii="Courier New"/>
        </w:rPr>
      </w:pPr>
      <w:r>
        <w:rPr>
          <w:rFonts w:ascii="Courier New"/>
        </w:rPr>
        <w:t>sdfast</w:t>
      </w:r>
      <w:r>
        <w:rPr>
          <w:rFonts w:ascii="Courier New"/>
          <w:spacing w:val="-8"/>
        </w:rPr>
        <w:t> </w:t>
      </w:r>
      <w:r>
        <w:rPr>
          <w:rFonts w:ascii="Courier New"/>
          <w:spacing w:val="-2"/>
        </w:rPr>
        <w:t>crank.sd</w:t>
      </w:r>
    </w:p>
    <w:p>
      <w:pPr>
        <w:pStyle w:val="BodyText"/>
        <w:spacing w:before="11"/>
        <w:rPr>
          <w:rFonts w:ascii="Courier New"/>
        </w:rPr>
      </w:pPr>
    </w:p>
    <w:p>
      <w:pPr>
        <w:pStyle w:val="BodyText"/>
        <w:spacing w:line="232" w:lineRule="auto"/>
        <w:ind w:left="3420"/>
      </w:pPr>
      <w:r>
        <w:rPr/>
        <w:t>Run SD/FAST on the System Description File </w:t>
      </w:r>
      <w:r>
        <w:rPr>
          <w:rFonts w:ascii="Courier New"/>
        </w:rPr>
        <w:t>crank.sd</w:t>
      </w:r>
      <w:r>
        <w:rPr>
          <w:rFonts w:ascii="Courier New"/>
          <w:spacing w:val="-61"/>
        </w:rPr>
        <w:t> </w:t>
      </w:r>
      <w:r>
        <w:rPr/>
        <w:t>and produce output files </w:t>
      </w:r>
      <w:r>
        <w:rPr>
          <w:rFonts w:ascii="Courier New"/>
        </w:rPr>
        <w:t>crank_info</w:t>
      </w:r>
      <w:r>
        <w:rPr/>
        <w:t>,</w:t>
      </w:r>
      <w:r>
        <w:rPr>
          <w:spacing w:val="-13"/>
        </w:rPr>
        <w:t> </w:t>
      </w:r>
      <w:r>
        <w:rPr>
          <w:rFonts w:ascii="Courier New"/>
        </w:rPr>
        <w:t>crank_dyn.f</w:t>
      </w:r>
      <w:r>
        <w:rPr>
          <w:rFonts w:ascii="Courier New"/>
          <w:spacing w:val="-71"/>
        </w:rPr>
        <w:t> </w:t>
      </w:r>
      <w:r>
        <w:rPr/>
        <w:t>and</w:t>
      </w:r>
      <w:r>
        <w:rPr>
          <w:spacing w:val="-9"/>
        </w:rPr>
        <w:t> </w:t>
      </w:r>
      <w:r>
        <w:rPr>
          <w:rFonts w:ascii="Courier New"/>
        </w:rPr>
        <w:t>crank_sar.f</w:t>
      </w:r>
      <w:r>
        <w:rPr>
          <w:rFonts w:ascii="Courier New"/>
          <w:spacing w:val="-30"/>
        </w:rPr>
        <w:t> </w:t>
      </w:r>
      <w:r>
        <w:rPr/>
        <w:t>(</w:t>
      </w:r>
      <w:r>
        <w:rPr>
          <w:rFonts w:ascii="Courier New"/>
        </w:rPr>
        <w:t>crank_i</w:t>
      </w:r>
      <w:r>
        <w:rPr/>
        <w:t>,</w:t>
      </w:r>
      <w:r>
        <w:rPr>
          <w:spacing w:val="-5"/>
        </w:rPr>
        <w:t> </w:t>
      </w:r>
      <w:r>
        <w:rPr>
          <w:rFonts w:ascii="Courier New"/>
        </w:rPr>
        <w:t>crank_d.f</w:t>
      </w:r>
      <w:r>
        <w:rPr>
          <w:rFonts w:ascii="Courier New"/>
          <w:spacing w:val="-71"/>
        </w:rPr>
        <w:t> </w:t>
      </w:r>
      <w:r>
        <w:rPr/>
        <w:t>and </w:t>
      </w:r>
      <w:r>
        <w:rPr>
          <w:rFonts w:ascii="Courier New"/>
        </w:rPr>
        <w:t>crank_s.f</w:t>
      </w:r>
      <w:r>
        <w:rPr>
          <w:rFonts w:ascii="Courier New"/>
          <w:spacing w:val="-42"/>
        </w:rPr>
        <w:t> </w:t>
      </w:r>
      <w:r>
        <w:rPr/>
        <w:t>under DOS).</w:t>
      </w:r>
    </w:p>
    <w:p>
      <w:pPr>
        <w:pStyle w:val="BodyText"/>
        <w:spacing w:before="26"/>
      </w:pPr>
    </w:p>
    <w:p>
      <w:pPr>
        <w:pStyle w:val="BodyText"/>
        <w:ind w:left="3420"/>
        <w:rPr>
          <w:rFonts w:ascii="Courier New"/>
        </w:rPr>
      </w:pPr>
      <w:r>
        <w:rPr>
          <w:rFonts w:ascii="Courier New"/>
        </w:rPr>
        <w:t>sdfast</w:t>
      </w:r>
      <w:r>
        <w:rPr>
          <w:rFonts w:ascii="Courier New"/>
          <w:spacing w:val="-5"/>
        </w:rPr>
        <w:t> </w:t>
      </w:r>
      <w:r>
        <w:rPr>
          <w:rFonts w:ascii="Courier New"/>
        </w:rPr>
        <w:t>-lc</w:t>
      </w:r>
      <w:r>
        <w:rPr>
          <w:rFonts w:ascii="Courier New"/>
          <w:spacing w:val="-4"/>
        </w:rPr>
        <w:t> </w:t>
      </w:r>
      <w:r>
        <w:rPr>
          <w:rFonts w:ascii="Courier New"/>
          <w:spacing w:val="-2"/>
        </w:rPr>
        <w:t>crank.sd</w:t>
      </w:r>
    </w:p>
    <w:p>
      <w:pPr>
        <w:pStyle w:val="BodyText"/>
        <w:spacing w:before="6"/>
        <w:rPr>
          <w:rFonts w:ascii="Courier New"/>
        </w:rPr>
      </w:pPr>
    </w:p>
    <w:p>
      <w:pPr>
        <w:pStyle w:val="BodyText"/>
        <w:spacing w:line="242" w:lineRule="auto" w:before="1"/>
        <w:ind w:left="3420" w:right="717"/>
      </w:pPr>
      <w:r>
        <w:rPr/>
        <w:t>Same</w:t>
      </w:r>
      <w:r>
        <w:rPr>
          <w:spacing w:val="-4"/>
        </w:rPr>
        <w:t> </w:t>
      </w:r>
      <w:r>
        <w:rPr/>
        <w:t>as</w:t>
      </w:r>
      <w:r>
        <w:rPr>
          <w:spacing w:val="-4"/>
        </w:rPr>
        <w:t> </w:t>
      </w:r>
      <w:r>
        <w:rPr/>
        <w:t>previous</w:t>
      </w:r>
      <w:r>
        <w:rPr>
          <w:spacing w:val="-4"/>
        </w:rPr>
        <w:t> </w:t>
      </w:r>
      <w:r>
        <w:rPr/>
        <w:t>example</w:t>
      </w:r>
      <w:r>
        <w:rPr>
          <w:spacing w:val="-4"/>
        </w:rPr>
        <w:t> </w:t>
      </w:r>
      <w:r>
        <w:rPr/>
        <w:t>except</w:t>
      </w:r>
      <w:r>
        <w:rPr>
          <w:spacing w:val="-4"/>
        </w:rPr>
        <w:t> </w:t>
      </w:r>
      <w:r>
        <w:rPr/>
        <w:t>output</w:t>
      </w:r>
      <w:r>
        <w:rPr>
          <w:spacing w:val="-4"/>
        </w:rPr>
        <w:t> </w:t>
      </w:r>
      <w:r>
        <w:rPr/>
        <w:t>is</w:t>
      </w:r>
      <w:r>
        <w:rPr>
          <w:spacing w:val="-4"/>
        </w:rPr>
        <w:t> </w:t>
      </w:r>
      <w:r>
        <w:rPr/>
        <w:t>generated</w:t>
      </w:r>
      <w:r>
        <w:rPr>
          <w:spacing w:val="-4"/>
        </w:rPr>
        <w:t> </w:t>
      </w:r>
      <w:r>
        <w:rPr/>
        <w:t>in</w:t>
      </w:r>
      <w:r>
        <w:rPr>
          <w:spacing w:val="-4"/>
        </w:rPr>
        <w:t> </w:t>
      </w:r>
      <w:r>
        <w:rPr/>
        <w:t>C</w:t>
      </w:r>
      <w:r>
        <w:rPr>
          <w:spacing w:val="-4"/>
        </w:rPr>
        <w:t> </w:t>
      </w:r>
      <w:r>
        <w:rPr/>
        <w:t>rather</w:t>
      </w:r>
      <w:r>
        <w:rPr>
          <w:spacing w:val="-4"/>
        </w:rPr>
        <w:t> </w:t>
      </w:r>
      <w:r>
        <w:rPr/>
        <w:t>than</w:t>
      </w:r>
      <w:r>
        <w:rPr>
          <w:spacing w:val="-4"/>
        </w:rPr>
        <w:t> </w:t>
      </w:r>
      <w:r>
        <w:rPr/>
        <w:t>Fortran.</w:t>
      </w:r>
      <w:r>
        <w:rPr>
          <w:spacing w:val="40"/>
        </w:rPr>
        <w:t> </w:t>
      </w:r>
      <w:r>
        <w:rPr/>
        <w:t>The</w:t>
      </w:r>
      <w:r>
        <w:rPr>
          <w:spacing w:val="-4"/>
        </w:rPr>
        <w:t> </w:t>
      </w:r>
      <w:r>
        <w:rPr/>
        <w:t>out-put files are </w:t>
      </w:r>
      <w:r>
        <w:rPr>
          <w:rFonts w:ascii="Courier New"/>
        </w:rPr>
        <w:t>crank_info</w:t>
      </w:r>
      <w:r>
        <w:rPr/>
        <w:t>, </w:t>
      </w:r>
      <w:r>
        <w:rPr>
          <w:rFonts w:ascii="Courier New"/>
        </w:rPr>
        <w:t>crank_dyn.c</w:t>
      </w:r>
      <w:r>
        <w:rPr>
          <w:rFonts w:ascii="Courier New"/>
          <w:spacing w:val="-58"/>
        </w:rPr>
        <w:t> </w:t>
      </w:r>
      <w:r>
        <w:rPr/>
        <w:t>and </w:t>
      </w:r>
      <w:r>
        <w:rPr>
          <w:rFonts w:ascii="Courier New"/>
        </w:rPr>
        <w:t>crank_sar.c </w:t>
      </w:r>
      <w:r>
        <w:rPr/>
        <w:t>(</w:t>
      </w:r>
      <w:r>
        <w:rPr>
          <w:rFonts w:ascii="Courier New"/>
        </w:rPr>
        <w:t>crank_i</w:t>
      </w:r>
      <w:r>
        <w:rPr/>
        <w:t>, </w:t>
      </w:r>
      <w:r>
        <w:rPr>
          <w:rFonts w:ascii="Courier New"/>
        </w:rPr>
        <w:t>crank_d.c</w:t>
      </w:r>
      <w:r>
        <w:rPr>
          <w:rFonts w:ascii="Courier New"/>
          <w:spacing w:val="-36"/>
        </w:rPr>
        <w:t> </w:t>
      </w:r>
      <w:r>
        <w:rPr/>
        <w:t>and </w:t>
      </w:r>
      <w:r>
        <w:rPr>
          <w:rFonts w:ascii="Courier New"/>
        </w:rPr>
        <w:t>crank_s.c</w:t>
      </w:r>
      <w:r>
        <w:rPr>
          <w:rFonts w:ascii="Courier New"/>
          <w:spacing w:val="-36"/>
        </w:rPr>
        <w:t> </w:t>
      </w:r>
      <w:r>
        <w:rPr/>
        <w:t>under DOS).</w:t>
      </w:r>
    </w:p>
    <w:p>
      <w:pPr>
        <w:pStyle w:val="BodyText"/>
        <w:spacing w:before="19"/>
      </w:pPr>
    </w:p>
    <w:p>
      <w:pPr>
        <w:pStyle w:val="BodyText"/>
        <w:ind w:left="3420"/>
        <w:rPr>
          <w:rFonts w:ascii="Courier New"/>
        </w:rPr>
      </w:pPr>
      <w:r>
        <w:rPr>
          <w:rFonts w:ascii="Courier New"/>
        </w:rPr>
        <w:t>sdfast</w:t>
      </w:r>
      <w:r>
        <w:rPr>
          <w:rFonts w:ascii="Courier New"/>
          <w:spacing w:val="-7"/>
        </w:rPr>
        <w:t> </w:t>
      </w:r>
      <w:r>
        <w:rPr>
          <w:rFonts w:ascii="Courier New"/>
        </w:rPr>
        <w:t>-</w:t>
      </w:r>
      <w:r>
        <w:rPr>
          <w:rFonts w:ascii="Courier New"/>
          <w:spacing w:val="-5"/>
        </w:rPr>
        <w:t>gl</w:t>
      </w:r>
    </w:p>
    <w:p>
      <w:pPr>
        <w:pStyle w:val="BodyText"/>
        <w:spacing w:before="7"/>
        <w:rPr>
          <w:rFonts w:ascii="Courier New"/>
        </w:rPr>
      </w:pPr>
    </w:p>
    <w:p>
      <w:pPr>
        <w:pStyle w:val="BodyText"/>
        <w:spacing w:line="487" w:lineRule="auto"/>
        <w:ind w:left="3420" w:right="4485"/>
        <w:rPr>
          <w:rFonts w:ascii="Courier New"/>
        </w:rPr>
      </w:pPr>
      <w:r>
        <w:rPr/>
        <w:t>Generate</w:t>
      </w:r>
      <w:r>
        <w:rPr>
          <w:spacing w:val="-10"/>
        </w:rPr>
        <w:t> </w:t>
      </w:r>
      <w:r>
        <w:rPr/>
        <w:t>only</w:t>
      </w:r>
      <w:r>
        <w:rPr>
          <w:spacing w:val="-10"/>
        </w:rPr>
        <w:t> </w:t>
      </w:r>
      <w:r>
        <w:rPr/>
        <w:t>the</w:t>
      </w:r>
      <w:r>
        <w:rPr>
          <w:spacing w:val="-10"/>
        </w:rPr>
        <w:t> </w:t>
      </w:r>
      <w:r>
        <w:rPr/>
        <w:t>library</w:t>
      </w:r>
      <w:r>
        <w:rPr>
          <w:spacing w:val="-10"/>
        </w:rPr>
        <w:t> </w:t>
      </w:r>
      <w:r>
        <w:rPr>
          <w:rFonts w:ascii="Courier New"/>
        </w:rPr>
        <w:t>sdlib.f</w:t>
      </w:r>
      <w:r>
        <w:rPr/>
        <w:t>. </w:t>
      </w:r>
      <w:r>
        <w:rPr>
          <w:rFonts w:ascii="Courier New"/>
        </w:rPr>
        <w:t>sdfast -gl -lc</w:t>
      </w:r>
    </w:p>
    <w:p>
      <w:pPr>
        <w:pStyle w:val="BodyText"/>
        <w:spacing w:line="487" w:lineRule="auto" w:before="17"/>
        <w:ind w:left="3420" w:right="2079"/>
        <w:rPr>
          <w:rFonts w:ascii="Courier New"/>
        </w:rPr>
      </w:pPr>
      <w:r>
        <w:rPr/>
        <w:t>Generate</w:t>
      </w:r>
      <w:r>
        <w:rPr>
          <w:spacing w:val="-4"/>
        </w:rPr>
        <w:t> </w:t>
      </w:r>
      <w:r>
        <w:rPr/>
        <w:t>a</w:t>
      </w:r>
      <w:r>
        <w:rPr>
          <w:spacing w:val="-4"/>
        </w:rPr>
        <w:t> </w:t>
      </w:r>
      <w:r>
        <w:rPr/>
        <w:t>C</w:t>
      </w:r>
      <w:r>
        <w:rPr>
          <w:spacing w:val="-4"/>
        </w:rPr>
        <w:t> </w:t>
      </w:r>
      <w:r>
        <w:rPr/>
        <w:t>version</w:t>
      </w:r>
      <w:r>
        <w:rPr>
          <w:spacing w:val="-4"/>
        </w:rPr>
        <w:t> </w:t>
      </w:r>
      <w:r>
        <w:rPr/>
        <w:t>of</w:t>
      </w:r>
      <w:r>
        <w:rPr>
          <w:spacing w:val="-4"/>
        </w:rPr>
        <w:t> </w:t>
      </w:r>
      <w:r>
        <w:rPr/>
        <w:t>the</w:t>
      </w:r>
      <w:r>
        <w:rPr>
          <w:spacing w:val="-4"/>
        </w:rPr>
        <w:t> </w:t>
      </w:r>
      <w:r>
        <w:rPr/>
        <w:t>Library</w:t>
      </w:r>
      <w:r>
        <w:rPr>
          <w:spacing w:val="-4"/>
        </w:rPr>
        <w:t> </w:t>
      </w:r>
      <w:r>
        <w:rPr/>
        <w:t>File</w:t>
      </w:r>
      <w:r>
        <w:rPr>
          <w:spacing w:val="-4"/>
        </w:rPr>
        <w:t> </w:t>
      </w:r>
      <w:r>
        <w:rPr/>
        <w:t>(its</w:t>
      </w:r>
      <w:r>
        <w:rPr>
          <w:spacing w:val="-5"/>
        </w:rPr>
        <w:t> </w:t>
      </w:r>
      <w:r>
        <w:rPr/>
        <w:t>name</w:t>
      </w:r>
      <w:r>
        <w:rPr>
          <w:spacing w:val="-4"/>
        </w:rPr>
        <w:t> </w:t>
      </w:r>
      <w:r>
        <w:rPr/>
        <w:t>will</w:t>
      </w:r>
      <w:r>
        <w:rPr>
          <w:spacing w:val="-4"/>
        </w:rPr>
        <w:t> </w:t>
      </w:r>
      <w:r>
        <w:rPr/>
        <w:t>be</w:t>
      </w:r>
      <w:r>
        <w:rPr>
          <w:spacing w:val="-5"/>
        </w:rPr>
        <w:t> </w:t>
      </w:r>
      <w:r>
        <w:rPr>
          <w:rFonts w:ascii="Courier New"/>
        </w:rPr>
        <w:t>sdlib.c</w:t>
      </w:r>
      <w:r>
        <w:rPr/>
        <w:t>). </w:t>
      </w:r>
      <w:r>
        <w:rPr>
          <w:rFonts w:ascii="Courier New"/>
        </w:rPr>
        <w:t>sdfast -nb -ge -p xyz crank.sd test</w:t>
      </w:r>
    </w:p>
    <w:p>
      <w:pPr>
        <w:pStyle w:val="BodyText"/>
        <w:spacing w:line="235" w:lineRule="auto" w:before="19"/>
        <w:ind w:left="3419" w:right="722"/>
      </w:pPr>
      <w:r>
        <w:rPr/>
        <w:t>Run</w:t>
      </w:r>
      <w:r>
        <w:rPr>
          <w:spacing w:val="-5"/>
        </w:rPr>
        <w:t> </w:t>
      </w:r>
      <w:r>
        <w:rPr/>
        <w:t>SD/FAST</w:t>
      </w:r>
      <w:r>
        <w:rPr>
          <w:spacing w:val="-3"/>
        </w:rPr>
        <w:t> </w:t>
      </w:r>
      <w:r>
        <w:rPr/>
        <w:t>on</w:t>
      </w:r>
      <w:r>
        <w:rPr>
          <w:spacing w:val="-4"/>
        </w:rPr>
        <w:t> </w:t>
      </w:r>
      <w:r>
        <w:rPr>
          <w:rFonts w:ascii="Courier New" w:hAnsi="Courier New"/>
        </w:rPr>
        <w:t>crank.sd</w:t>
      </w:r>
      <w:r>
        <w:rPr/>
        <w:t>,</w:t>
      </w:r>
      <w:r>
        <w:rPr>
          <w:spacing w:val="-3"/>
        </w:rPr>
        <w:t> </w:t>
      </w:r>
      <w:r>
        <w:rPr/>
        <w:t>generating</w:t>
      </w:r>
      <w:r>
        <w:rPr>
          <w:spacing w:val="-3"/>
        </w:rPr>
        <w:t> </w:t>
      </w:r>
      <w:r>
        <w:rPr/>
        <w:t>all</w:t>
      </w:r>
      <w:r>
        <w:rPr>
          <w:spacing w:val="-3"/>
        </w:rPr>
        <w:t> </w:t>
      </w:r>
      <w:r>
        <w:rPr/>
        <w:t>the</w:t>
      </w:r>
      <w:r>
        <w:rPr>
          <w:spacing w:val="-3"/>
        </w:rPr>
        <w:t> </w:t>
      </w:r>
      <w:r>
        <w:rPr/>
        <w:t>output</w:t>
      </w:r>
      <w:r>
        <w:rPr>
          <w:spacing w:val="-3"/>
        </w:rPr>
        <w:t> </w:t>
      </w:r>
      <w:r>
        <w:rPr/>
        <w:t>routines</w:t>
      </w:r>
      <w:r>
        <w:rPr>
          <w:spacing w:val="-4"/>
        </w:rPr>
        <w:t> </w:t>
      </w:r>
      <w:r>
        <w:rPr/>
        <w:t>prefixed</w:t>
      </w:r>
      <w:r>
        <w:rPr>
          <w:spacing w:val="-3"/>
        </w:rPr>
        <w:t> </w:t>
      </w:r>
      <w:r>
        <w:rPr/>
        <w:t>with</w:t>
      </w:r>
      <w:r>
        <w:rPr>
          <w:spacing w:val="-3"/>
        </w:rPr>
        <w:t> </w:t>
      </w:r>
      <w:r>
        <w:rPr>
          <w:rFonts w:ascii="Courier New" w:hAnsi="Courier New"/>
        </w:rPr>
        <w:t>xyz</w:t>
      </w:r>
      <w:r>
        <w:rPr>
          <w:rFonts w:ascii="Courier New" w:hAnsi="Courier New"/>
          <w:spacing w:val="-71"/>
        </w:rPr>
        <w:t> </w:t>
      </w:r>
      <w:r>
        <w:rPr/>
        <w:t>in-stead of the default </w:t>
      </w:r>
      <w:r>
        <w:rPr>
          <w:rFonts w:ascii="Courier New" w:hAnsi="Courier New"/>
        </w:rPr>
        <w:t>sd</w:t>
      </w:r>
      <w:r>
        <w:rPr>
          <w:rFonts w:ascii="Courier New" w:hAnsi="Courier New"/>
          <w:spacing w:val="-62"/>
        </w:rPr>
        <w:t> </w:t>
      </w:r>
      <w:r>
        <w:rPr/>
        <w:t>(the space between </w:t>
      </w:r>
      <w:r>
        <w:rPr>
          <w:rFonts w:ascii="Courier New" w:hAnsi="Courier New"/>
        </w:rPr>
        <w:t>-p</w:t>
      </w:r>
      <w:r>
        <w:rPr>
          <w:rFonts w:ascii="Courier New" w:hAnsi="Courier New"/>
          <w:spacing w:val="-62"/>
        </w:rPr>
        <w:t> </w:t>
      </w:r>
      <w:r>
        <w:rPr/>
        <w:t>and </w:t>
      </w:r>
      <w:r>
        <w:rPr>
          <w:rFonts w:ascii="Courier New" w:hAnsi="Courier New"/>
        </w:rPr>
        <w:t>xyz</w:t>
      </w:r>
      <w:r>
        <w:rPr>
          <w:rFonts w:ascii="Courier New" w:hAnsi="Courier New"/>
          <w:spacing w:val="-62"/>
        </w:rPr>
        <w:t> </w:t>
      </w:r>
      <w:r>
        <w:rPr/>
        <w:t>is optional).</w:t>
      </w:r>
      <w:r>
        <w:rPr>
          <w:spacing w:val="40"/>
        </w:rPr>
        <w:t> </w:t>
      </w:r>
      <w:r>
        <w:rPr/>
        <w:t>In addition, we generate the library (because </w:t>
      </w:r>
      <w:r>
        <w:rPr>
          <w:rFonts w:ascii="Courier New" w:hAnsi="Courier New"/>
        </w:rPr>
        <w:t>-ge</w:t>
      </w:r>
      <w:r>
        <w:rPr>
          <w:rFonts w:ascii="Courier New" w:hAnsi="Courier New"/>
          <w:spacing w:val="-58"/>
        </w:rPr>
        <w:t> </w:t>
      </w:r>
      <w:r>
        <w:rPr/>
        <w:t>means “generate everything”) whose name will be </w:t>
      </w:r>
      <w:r>
        <w:rPr>
          <w:rFonts w:ascii="Courier New" w:hAnsi="Courier New"/>
        </w:rPr>
        <w:t>xyzlib.f</w:t>
      </w:r>
      <w:r>
        <w:rPr>
          <w:rFonts w:ascii="Courier New" w:hAnsi="Courier New"/>
          <w:spacing w:val="-76"/>
        </w:rPr>
        <w:t> </w:t>
      </w:r>
      <w:r>
        <w:rPr/>
        <w:t>rather</w:t>
      </w:r>
      <w:r>
        <w:rPr>
          <w:spacing w:val="-7"/>
        </w:rPr>
        <w:t> </w:t>
      </w:r>
      <w:r>
        <w:rPr/>
        <w:t>than</w:t>
      </w:r>
      <w:r>
        <w:rPr>
          <w:spacing w:val="-7"/>
        </w:rPr>
        <w:t> </w:t>
      </w:r>
      <w:r>
        <w:rPr/>
        <w:t>the</w:t>
      </w:r>
      <w:r>
        <w:rPr>
          <w:spacing w:val="-7"/>
        </w:rPr>
        <w:t> </w:t>
      </w:r>
      <w:r>
        <w:rPr/>
        <w:t>usual</w:t>
      </w:r>
      <w:r>
        <w:rPr>
          <w:spacing w:val="-7"/>
        </w:rPr>
        <w:t> </w:t>
      </w:r>
      <w:r>
        <w:rPr>
          <w:rFonts w:ascii="Courier New" w:hAnsi="Courier New"/>
        </w:rPr>
        <w:t>sdlib.f</w:t>
      </w:r>
      <w:r>
        <w:rPr/>
        <w:t>.</w:t>
      </w:r>
      <w:r>
        <w:rPr>
          <w:spacing w:val="80"/>
        </w:rPr>
        <w:t> </w:t>
      </w:r>
      <w:r>
        <w:rPr/>
        <w:t>The</w:t>
      </w:r>
      <w:r>
        <w:rPr>
          <w:spacing w:val="-7"/>
        </w:rPr>
        <w:t> </w:t>
      </w:r>
      <w:r>
        <w:rPr/>
        <w:t>Order(N)</w:t>
      </w:r>
      <w:r>
        <w:rPr>
          <w:spacing w:val="-7"/>
        </w:rPr>
        <w:t> </w:t>
      </w:r>
      <w:r>
        <w:rPr/>
        <w:t>formulation</w:t>
      </w:r>
      <w:r>
        <w:rPr>
          <w:spacing w:val="-7"/>
        </w:rPr>
        <w:t> </w:t>
      </w:r>
      <w:r>
        <w:rPr/>
        <w:t>will</w:t>
      </w:r>
      <w:r>
        <w:rPr>
          <w:spacing w:val="-7"/>
        </w:rPr>
        <w:t> </w:t>
      </w:r>
      <w:r>
        <w:rPr/>
        <w:t>be</w:t>
      </w:r>
      <w:r>
        <w:rPr>
          <w:spacing w:val="-7"/>
        </w:rPr>
        <w:t> </w:t>
      </w:r>
      <w:r>
        <w:rPr/>
        <w:t>used</w:t>
      </w:r>
      <w:r>
        <w:rPr>
          <w:spacing w:val="-7"/>
        </w:rPr>
        <w:t> </w:t>
      </w:r>
      <w:r>
        <w:rPr/>
        <w:t>to derive</w:t>
      </w:r>
      <w:r>
        <w:rPr>
          <w:spacing w:val="-9"/>
        </w:rPr>
        <w:t> </w:t>
      </w:r>
      <w:r>
        <w:rPr/>
        <w:t>the</w:t>
      </w:r>
      <w:r>
        <w:rPr>
          <w:spacing w:val="-9"/>
        </w:rPr>
        <w:t> </w:t>
      </w:r>
      <w:r>
        <w:rPr/>
        <w:t>equations.</w:t>
      </w:r>
      <w:r>
        <w:rPr>
          <w:spacing w:val="34"/>
        </w:rPr>
        <w:t> </w:t>
      </w:r>
      <w:r>
        <w:rPr/>
        <w:t>The</w:t>
      </w:r>
      <w:r>
        <w:rPr>
          <w:spacing w:val="-9"/>
        </w:rPr>
        <w:t> </w:t>
      </w:r>
      <w:r>
        <w:rPr/>
        <w:t>Dynamics</w:t>
      </w:r>
      <w:r>
        <w:rPr>
          <w:spacing w:val="-9"/>
        </w:rPr>
        <w:t> </w:t>
      </w:r>
      <w:r>
        <w:rPr/>
        <w:t>file</w:t>
      </w:r>
      <w:r>
        <w:rPr>
          <w:spacing w:val="-9"/>
        </w:rPr>
        <w:t> </w:t>
      </w:r>
      <w:r>
        <w:rPr/>
        <w:t>will</w:t>
      </w:r>
      <w:r>
        <w:rPr>
          <w:spacing w:val="-9"/>
        </w:rPr>
        <w:t> </w:t>
      </w:r>
      <w:r>
        <w:rPr/>
        <w:t>be</w:t>
      </w:r>
      <w:r>
        <w:rPr>
          <w:spacing w:val="-9"/>
        </w:rPr>
        <w:t> </w:t>
      </w:r>
      <w:r>
        <w:rPr/>
        <w:t>broken</w:t>
      </w:r>
      <w:r>
        <w:rPr>
          <w:spacing w:val="-9"/>
        </w:rPr>
        <w:t> </w:t>
      </w:r>
      <w:r>
        <w:rPr/>
        <w:t>into</w:t>
      </w:r>
      <w:r>
        <w:rPr>
          <w:spacing w:val="-9"/>
        </w:rPr>
        <w:t> </w:t>
      </w:r>
      <w:r>
        <w:rPr/>
        <w:t>several</w:t>
      </w:r>
      <w:r>
        <w:rPr>
          <w:spacing w:val="-9"/>
        </w:rPr>
        <w:t> </w:t>
      </w:r>
      <w:r>
        <w:rPr/>
        <w:t>smaller</w:t>
      </w:r>
      <w:r>
        <w:rPr>
          <w:spacing w:val="-9"/>
        </w:rPr>
        <w:t> </w:t>
      </w:r>
      <w:r>
        <w:rPr/>
        <w:t>pieces,</w:t>
      </w:r>
      <w:r>
        <w:rPr>
          <w:spacing w:val="-9"/>
        </w:rPr>
        <w:t> </w:t>
      </w:r>
      <w:r>
        <w:rPr/>
        <w:t>with the output file names controlled by the explicit basename </w:t>
      </w:r>
      <w:r>
        <w:rPr>
          <w:rFonts w:ascii="Courier New" w:hAnsi="Courier New"/>
        </w:rPr>
        <w:t>test</w:t>
      </w:r>
      <w:r>
        <w:rPr/>
        <w:t>, so they will be </w:t>
      </w:r>
      <w:r>
        <w:rPr>
          <w:rFonts w:ascii="Courier New" w:hAnsi="Courier New"/>
        </w:rPr>
        <w:t>test_info</w:t>
      </w:r>
      <w:r>
        <w:rPr/>
        <w:t>, </w:t>
      </w:r>
      <w:r>
        <w:rPr>
          <w:rFonts w:ascii="Courier New" w:hAnsi="Courier New"/>
        </w:rPr>
        <w:t>test_dyn.f</w:t>
      </w:r>
      <w:r>
        <w:rPr/>
        <w:t>, </w:t>
      </w:r>
      <w:r>
        <w:rPr>
          <w:rFonts w:ascii="Courier New" w:hAnsi="Courier New"/>
        </w:rPr>
        <w:t>test_dyn00.f</w:t>
      </w:r>
      <w:r>
        <w:rPr/>
        <w:t>, </w:t>
      </w:r>
      <w:r>
        <w:rPr>
          <w:rFonts w:ascii="Courier New" w:hAnsi="Courier New"/>
        </w:rPr>
        <w:t>test_dyn01.f</w:t>
      </w:r>
      <w:r>
        <w:rPr/>
        <w:t>, etc. and </w:t>
      </w:r>
      <w:r>
        <w:rPr>
          <w:rFonts w:ascii="Courier New" w:hAnsi="Courier New"/>
        </w:rPr>
        <w:t>test_sar.f</w:t>
      </w:r>
      <w:r>
        <w:rPr>
          <w:rFonts w:ascii="Courier New" w:hAnsi="Courier New"/>
          <w:spacing w:val="-37"/>
        </w:rPr>
        <w:t> </w:t>
      </w:r>
      <w:r>
        <w:rPr/>
        <w:t>(or the DOS equivalents).</w:t>
      </w:r>
    </w:p>
    <w:p>
      <w:pPr>
        <w:pStyle w:val="BodyText"/>
        <w:spacing w:after="0" w:line="235" w:lineRule="auto"/>
        <w:sectPr>
          <w:headerReference w:type="default" r:id="rId560"/>
          <w:headerReference w:type="even" r:id="rId561"/>
          <w:footerReference w:type="default" r:id="rId562"/>
          <w:footerReference w:type="even" r:id="rId563"/>
          <w:pgSz w:w="12240" w:h="15840"/>
          <w:pgMar w:header="819" w:footer="1204" w:top="1300" w:bottom="1400" w:left="720" w:right="360"/>
          <w:pgNumType w:start="31"/>
        </w:sectPr>
      </w:pPr>
    </w:p>
    <w:p>
      <w:pPr>
        <w:pStyle w:val="BodyText"/>
      </w:pPr>
    </w:p>
    <w:p>
      <w:pPr>
        <w:pStyle w:val="BodyText"/>
      </w:pPr>
    </w:p>
    <w:p>
      <w:pPr>
        <w:pStyle w:val="BodyText"/>
      </w:pPr>
    </w:p>
    <w:p>
      <w:pPr>
        <w:pStyle w:val="BodyText"/>
        <w:spacing w:before="131"/>
      </w:pPr>
    </w:p>
    <w:p>
      <w:pPr>
        <w:spacing w:line="20" w:lineRule="exact"/>
        <w:ind w:left="419" w:right="0" w:firstLine="0"/>
        <w:jc w:val="left"/>
        <w:rPr>
          <w:sz w:val="2"/>
        </w:rPr>
      </w:pPr>
      <w:r>
        <w:rPr>
          <w:sz w:val="2"/>
        </w:rPr>
        <mc:AlternateContent>
          <mc:Choice Requires="wps">
            <w:drawing>
              <wp:inline distT="0" distB="0" distL="0" distR="0">
                <wp:extent cx="1600200" cy="5080"/>
                <wp:effectExtent l="9525" t="0" r="0" b="4445"/>
                <wp:docPr id="2843" name="Group 2843"/>
                <wp:cNvGraphicFramePr>
                  <a:graphicFrameLocks/>
                </wp:cNvGraphicFramePr>
                <a:graphic>
                  <a:graphicData uri="http://schemas.microsoft.com/office/word/2010/wordprocessingGroup">
                    <wpg:wgp>
                      <wpg:cNvPr id="2843" name="Group 2843"/>
                      <wpg:cNvGrpSpPr/>
                      <wpg:grpSpPr>
                        <a:xfrm>
                          <a:off x="0" y="0"/>
                          <a:ext cx="1600200" cy="5080"/>
                          <a:chExt cx="1600200" cy="5080"/>
                        </a:xfrm>
                      </wpg:grpSpPr>
                      <wps:wsp>
                        <wps:cNvPr id="2844" name="Graphic 2844"/>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2338"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343400" cy="5080"/>
                <wp:effectExtent l="0" t="0" r="0" b="0"/>
                <wp:docPr id="2845" name="Group 2845"/>
                <wp:cNvGraphicFramePr>
                  <a:graphicFrameLocks/>
                </wp:cNvGraphicFramePr>
                <a:graphic>
                  <a:graphicData uri="http://schemas.microsoft.com/office/word/2010/wordprocessingGroup">
                    <wpg:wgp>
                      <wpg:cNvPr id="2845" name="Group 2845"/>
                      <wpg:cNvGrpSpPr/>
                      <wpg:grpSpPr>
                        <a:xfrm>
                          <a:off x="0" y="0"/>
                          <a:ext cx="4343400" cy="5080"/>
                          <a:chExt cx="4343400" cy="5080"/>
                        </a:xfrm>
                      </wpg:grpSpPr>
                      <wps:wsp>
                        <wps:cNvPr id="2846" name="Graphic 2846"/>
                        <wps:cNvSpPr/>
                        <wps:spPr>
                          <a:xfrm>
                            <a:off x="0" y="0"/>
                            <a:ext cx="4343400" cy="5080"/>
                          </a:xfrm>
                          <a:custGeom>
                            <a:avLst/>
                            <a:gdLst/>
                            <a:ahLst/>
                            <a:cxnLst/>
                            <a:rect l="l" t="t" r="r" b="b"/>
                            <a:pathLst>
                              <a:path w="4343400" h="5080">
                                <a:moveTo>
                                  <a:pt x="4343400" y="0"/>
                                </a:moveTo>
                                <a:lnTo>
                                  <a:pt x="0" y="0"/>
                                </a:lnTo>
                                <a:lnTo>
                                  <a:pt x="0" y="4571"/>
                                </a:lnTo>
                                <a:lnTo>
                                  <a:pt x="4343400" y="4571"/>
                                </a:lnTo>
                                <a:lnTo>
                                  <a:pt x="4343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42pt;height:.4pt;mso-position-horizontal-relative:char;mso-position-vertical-relative:line" id="docshapegroup2339" coordorigin="0,0" coordsize="6840,8">
                <v:rect style="position:absolute;left:0;top:0;width:6840;height:8" id="docshape2340" filled="true" fillcolor="#000000" stroked="false">
                  <v:fill type="solid"/>
                </v:rect>
              </v:group>
            </w:pict>
          </mc:Fallback>
        </mc:AlternateContent>
      </w:r>
      <w:r>
        <w:rPr>
          <w:spacing w:val="152"/>
          <w:sz w:val="2"/>
        </w:rPr>
      </w:r>
    </w:p>
    <w:p>
      <w:pPr>
        <w:tabs>
          <w:tab w:pos="3119" w:val="left" w:leader="none"/>
        </w:tabs>
        <w:spacing w:before="76"/>
        <w:ind w:left="419" w:right="0" w:firstLine="0"/>
        <w:jc w:val="left"/>
        <w:rPr>
          <w:rFonts w:ascii="Arial"/>
          <w:sz w:val="18"/>
        </w:rPr>
      </w:pPr>
      <w:r>
        <w:rPr>
          <w:rFonts w:ascii="Arial"/>
          <w:b/>
          <w:spacing w:val="-2"/>
          <w:sz w:val="18"/>
        </w:rPr>
        <w:t>Table</w:t>
      </w:r>
      <w:r>
        <w:rPr>
          <w:rFonts w:ascii="Arial"/>
          <w:b/>
          <w:spacing w:val="-7"/>
          <w:sz w:val="18"/>
        </w:rPr>
        <w:t> </w:t>
      </w:r>
      <w:r>
        <w:rPr>
          <w:rFonts w:ascii="Arial"/>
          <w:b/>
          <w:spacing w:val="-2"/>
          <w:sz w:val="18"/>
        </w:rPr>
        <w:t>R-</w:t>
      </w:r>
      <w:r>
        <w:rPr>
          <w:rFonts w:ascii="Arial"/>
          <w:b/>
          <w:spacing w:val="-10"/>
          <w:sz w:val="18"/>
        </w:rPr>
        <w:t>2</w:t>
      </w:r>
      <w:r>
        <w:rPr>
          <w:rFonts w:ascii="Arial"/>
          <w:b/>
          <w:sz w:val="18"/>
        </w:rPr>
        <w:tab/>
      </w:r>
      <w:r>
        <w:rPr>
          <w:rFonts w:ascii="Arial"/>
          <w:sz w:val="18"/>
        </w:rPr>
        <w:t>Suffixes</w:t>
      </w:r>
      <w:r>
        <w:rPr>
          <w:rFonts w:ascii="Arial"/>
          <w:spacing w:val="-8"/>
          <w:sz w:val="18"/>
        </w:rPr>
        <w:t> </w:t>
      </w:r>
      <w:r>
        <w:rPr>
          <w:rFonts w:ascii="Arial"/>
          <w:sz w:val="18"/>
        </w:rPr>
        <w:t>for</w:t>
      </w:r>
      <w:r>
        <w:rPr>
          <w:rFonts w:ascii="Arial"/>
          <w:spacing w:val="-6"/>
          <w:sz w:val="18"/>
        </w:rPr>
        <w:t> </w:t>
      </w:r>
      <w:r>
        <w:rPr>
          <w:rFonts w:ascii="Arial"/>
          <w:sz w:val="18"/>
        </w:rPr>
        <w:t>Generated</w:t>
      </w:r>
      <w:r>
        <w:rPr>
          <w:rFonts w:ascii="Arial"/>
          <w:spacing w:val="-6"/>
          <w:sz w:val="18"/>
        </w:rPr>
        <w:t> </w:t>
      </w:r>
      <w:r>
        <w:rPr>
          <w:rFonts w:ascii="Arial"/>
          <w:spacing w:val="-2"/>
          <w:sz w:val="18"/>
        </w:rPr>
        <w:t>Files</w:t>
      </w:r>
    </w:p>
    <w:p>
      <w:pPr>
        <w:pStyle w:val="BodyText"/>
        <w:spacing w:before="9"/>
        <w:rPr>
          <w:rFonts w:ascii="Arial"/>
          <w:sz w:val="15"/>
        </w:rPr>
      </w:pPr>
    </w:p>
    <w:tbl>
      <w:tblPr>
        <w:tblW w:w="0" w:type="auto"/>
        <w:jc w:val="left"/>
        <w:tblInd w:w="3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0"/>
        <w:gridCol w:w="1718"/>
        <w:gridCol w:w="2132"/>
        <w:gridCol w:w="1808"/>
      </w:tblGrid>
      <w:tr>
        <w:trPr>
          <w:trHeight w:val="303" w:hRule="atLeast"/>
        </w:trPr>
        <w:tc>
          <w:tcPr>
            <w:tcW w:w="1180" w:type="dxa"/>
            <w:tcBorders>
              <w:top w:val="single" w:sz="4" w:space="0" w:color="000000"/>
            </w:tcBorders>
          </w:tcPr>
          <w:p>
            <w:pPr>
              <w:pStyle w:val="TableParagraph"/>
              <w:rPr>
                <w:rFonts w:ascii="Times New Roman"/>
                <w:sz w:val="18"/>
              </w:rPr>
            </w:pPr>
          </w:p>
        </w:tc>
        <w:tc>
          <w:tcPr>
            <w:tcW w:w="1718" w:type="dxa"/>
            <w:tcBorders>
              <w:top w:val="single" w:sz="4" w:space="0" w:color="000000"/>
            </w:tcBorders>
          </w:tcPr>
          <w:p>
            <w:pPr>
              <w:pStyle w:val="TableParagraph"/>
              <w:spacing w:before="71"/>
              <w:ind w:left="260"/>
              <w:rPr>
                <w:rFonts w:ascii="Arial"/>
                <w:b/>
                <w:sz w:val="16"/>
              </w:rPr>
            </w:pPr>
            <w:r>
              <w:rPr>
                <w:rFonts w:ascii="Arial"/>
                <w:b/>
                <w:spacing w:val="-4"/>
                <w:sz w:val="16"/>
              </w:rPr>
              <w:t>Unix</w:t>
            </w:r>
          </w:p>
        </w:tc>
        <w:tc>
          <w:tcPr>
            <w:tcW w:w="2132" w:type="dxa"/>
            <w:tcBorders>
              <w:top w:val="single" w:sz="4" w:space="0" w:color="000000"/>
            </w:tcBorders>
          </w:tcPr>
          <w:p>
            <w:pPr>
              <w:pStyle w:val="TableParagraph"/>
              <w:spacing w:before="71"/>
              <w:ind w:left="341"/>
              <w:rPr>
                <w:rFonts w:ascii="Arial"/>
                <w:b/>
                <w:sz w:val="16"/>
              </w:rPr>
            </w:pPr>
            <w:r>
              <w:rPr>
                <w:rFonts w:ascii="Arial"/>
                <w:b/>
                <w:spacing w:val="-5"/>
                <w:sz w:val="16"/>
              </w:rPr>
              <w:t>VMS</w:t>
            </w:r>
          </w:p>
        </w:tc>
        <w:tc>
          <w:tcPr>
            <w:tcW w:w="1808" w:type="dxa"/>
            <w:tcBorders>
              <w:top w:val="single" w:sz="4" w:space="0" w:color="000000"/>
            </w:tcBorders>
          </w:tcPr>
          <w:p>
            <w:pPr>
              <w:pStyle w:val="TableParagraph"/>
              <w:spacing w:before="71"/>
              <w:ind w:left="136"/>
              <w:rPr>
                <w:rFonts w:ascii="Arial"/>
                <w:b/>
                <w:sz w:val="16"/>
              </w:rPr>
            </w:pPr>
            <w:r>
              <w:rPr>
                <w:rFonts w:ascii="Arial"/>
                <w:b/>
                <w:sz w:val="16"/>
              </w:rPr>
              <w:t>DOS, </w:t>
            </w:r>
            <w:r>
              <w:rPr>
                <w:rFonts w:ascii="Arial"/>
                <w:b/>
                <w:spacing w:val="-5"/>
                <w:sz w:val="16"/>
              </w:rPr>
              <w:t>NT</w:t>
            </w:r>
          </w:p>
        </w:tc>
      </w:tr>
      <w:tr>
        <w:trPr>
          <w:trHeight w:val="240" w:hRule="atLeast"/>
        </w:trPr>
        <w:tc>
          <w:tcPr>
            <w:tcW w:w="1180" w:type="dxa"/>
          </w:tcPr>
          <w:p>
            <w:pPr>
              <w:pStyle w:val="TableParagraph"/>
              <w:spacing w:line="177" w:lineRule="exact" w:before="43"/>
              <w:rPr>
                <w:rFonts w:ascii="Times New Roman"/>
                <w:sz w:val="18"/>
              </w:rPr>
            </w:pPr>
            <w:r>
              <w:rPr>
                <w:rFonts w:ascii="Times New Roman"/>
                <w:spacing w:val="-2"/>
                <w:sz w:val="18"/>
              </w:rPr>
              <w:t>Dynamics</w:t>
            </w:r>
          </w:p>
        </w:tc>
        <w:tc>
          <w:tcPr>
            <w:tcW w:w="1718" w:type="dxa"/>
          </w:tcPr>
          <w:p>
            <w:pPr>
              <w:pStyle w:val="TableParagraph"/>
              <w:spacing w:line="177" w:lineRule="exact" w:before="43"/>
              <w:ind w:left="259"/>
              <w:rPr>
                <w:rFonts w:ascii="Times New Roman"/>
                <w:sz w:val="18"/>
              </w:rPr>
            </w:pPr>
            <w:r>
              <w:rPr>
                <w:rFonts w:ascii="Times New Roman"/>
                <w:spacing w:val="-2"/>
                <w:sz w:val="18"/>
              </w:rPr>
              <w:t>_dyn.&lt;lang&gt;</w:t>
            </w:r>
          </w:p>
        </w:tc>
        <w:tc>
          <w:tcPr>
            <w:tcW w:w="2132" w:type="dxa"/>
          </w:tcPr>
          <w:p>
            <w:pPr>
              <w:pStyle w:val="TableParagraph"/>
              <w:spacing w:line="177" w:lineRule="exact" w:before="43"/>
              <w:ind w:left="341"/>
              <w:rPr>
                <w:rFonts w:ascii="Times New Roman"/>
                <w:sz w:val="18"/>
              </w:rPr>
            </w:pPr>
            <w:r>
              <w:rPr>
                <w:rFonts w:ascii="Times New Roman"/>
                <w:spacing w:val="-2"/>
                <w:sz w:val="18"/>
              </w:rPr>
              <w:t>_dyn.&lt;lang&gt;</w:t>
            </w:r>
          </w:p>
        </w:tc>
        <w:tc>
          <w:tcPr>
            <w:tcW w:w="1808" w:type="dxa"/>
          </w:tcPr>
          <w:p>
            <w:pPr>
              <w:pStyle w:val="TableParagraph"/>
              <w:spacing w:line="177" w:lineRule="exact" w:before="43"/>
              <w:ind w:left="136"/>
              <w:rPr>
                <w:rFonts w:ascii="Times New Roman"/>
                <w:sz w:val="18"/>
              </w:rPr>
            </w:pPr>
            <w:r>
              <w:rPr>
                <w:rFonts w:ascii="Times New Roman"/>
                <w:spacing w:val="-2"/>
                <w:sz w:val="18"/>
              </w:rPr>
              <w:t>_d.&lt;lang&gt;</w:t>
            </w:r>
          </w:p>
        </w:tc>
      </w:tr>
      <w:tr>
        <w:trPr>
          <w:trHeight w:val="275" w:hRule="atLeast"/>
        </w:trPr>
        <w:tc>
          <w:tcPr>
            <w:tcW w:w="1180" w:type="dxa"/>
          </w:tcPr>
          <w:p>
            <w:pPr>
              <w:pStyle w:val="TableParagraph"/>
              <w:spacing w:before="3"/>
              <w:ind w:left="180"/>
              <w:rPr>
                <w:rFonts w:ascii="Times New Roman" w:hAnsi="Times New Roman"/>
                <w:sz w:val="18"/>
              </w:rPr>
            </w:pPr>
            <w:r>
              <w:rPr>
                <w:rFonts w:ascii="Times New Roman" w:hAnsi="Times New Roman"/>
                <w:sz w:val="18"/>
              </w:rPr>
              <w:t>with</w:t>
            </w:r>
            <w:r>
              <w:rPr>
                <w:rFonts w:ascii="Times New Roman" w:hAnsi="Times New Roman"/>
                <w:spacing w:val="-2"/>
                <w:sz w:val="18"/>
              </w:rPr>
              <w:t> </w:t>
            </w:r>
            <w:r>
              <w:rPr>
                <w:rFonts w:ascii="Times New Roman" w:hAnsi="Times New Roman"/>
                <w:sz w:val="18"/>
              </w:rPr>
              <w:t>“</w:t>
            </w:r>
            <w:r>
              <w:rPr>
                <w:sz w:val="18"/>
              </w:rPr>
              <w:t>-</w:t>
            </w:r>
            <w:r>
              <w:rPr>
                <w:spacing w:val="-5"/>
                <w:sz w:val="18"/>
              </w:rPr>
              <w:t>b</w:t>
            </w:r>
            <w:r>
              <w:rPr>
                <w:rFonts w:ascii="Times New Roman" w:hAnsi="Times New Roman"/>
                <w:spacing w:val="-5"/>
                <w:sz w:val="18"/>
              </w:rPr>
              <w:t>”</w:t>
            </w:r>
          </w:p>
        </w:tc>
        <w:tc>
          <w:tcPr>
            <w:tcW w:w="1718" w:type="dxa"/>
          </w:tcPr>
          <w:p>
            <w:pPr>
              <w:pStyle w:val="TableParagraph"/>
              <w:spacing w:line="214" w:lineRule="exact"/>
              <w:ind w:left="260"/>
              <w:rPr>
                <w:rFonts w:ascii="Times New Roman"/>
                <w:sz w:val="18"/>
              </w:rPr>
            </w:pPr>
            <w:r>
              <w:rPr>
                <w:rFonts w:ascii="Times New Roman"/>
                <w:spacing w:val="-2"/>
                <w:sz w:val="18"/>
              </w:rPr>
              <w:t>_dyn</w:t>
            </w:r>
            <w:r>
              <w:rPr>
                <w:rFonts w:ascii="Times New Roman"/>
                <w:i/>
                <w:spacing w:val="-2"/>
                <w:sz w:val="20"/>
              </w:rPr>
              <w:t>nn</w:t>
            </w:r>
            <w:r>
              <w:rPr>
                <w:rFonts w:ascii="Times New Roman"/>
                <w:spacing w:val="-2"/>
                <w:sz w:val="18"/>
              </w:rPr>
              <w:t>.&lt;lang&gt;</w:t>
            </w:r>
          </w:p>
        </w:tc>
        <w:tc>
          <w:tcPr>
            <w:tcW w:w="2132" w:type="dxa"/>
          </w:tcPr>
          <w:p>
            <w:pPr>
              <w:pStyle w:val="TableParagraph"/>
              <w:spacing w:line="214" w:lineRule="exact"/>
              <w:ind w:left="342"/>
              <w:rPr>
                <w:rFonts w:ascii="Times New Roman"/>
                <w:sz w:val="18"/>
              </w:rPr>
            </w:pPr>
            <w:r>
              <w:rPr>
                <w:rFonts w:ascii="Times New Roman"/>
                <w:spacing w:val="-2"/>
                <w:sz w:val="18"/>
              </w:rPr>
              <w:t>_dyn</w:t>
            </w:r>
            <w:r>
              <w:rPr>
                <w:rFonts w:ascii="Times New Roman"/>
                <w:i/>
                <w:spacing w:val="-2"/>
                <w:sz w:val="20"/>
              </w:rPr>
              <w:t>nn</w:t>
            </w:r>
            <w:r>
              <w:rPr>
                <w:rFonts w:ascii="Times New Roman"/>
                <w:spacing w:val="-2"/>
                <w:sz w:val="18"/>
              </w:rPr>
              <w:t>.&lt;lang&gt;</w:t>
            </w:r>
          </w:p>
        </w:tc>
        <w:tc>
          <w:tcPr>
            <w:tcW w:w="1808" w:type="dxa"/>
          </w:tcPr>
          <w:p>
            <w:pPr>
              <w:pStyle w:val="TableParagraph"/>
              <w:spacing w:line="214" w:lineRule="exact"/>
              <w:ind w:left="137"/>
              <w:rPr>
                <w:rFonts w:ascii="Times New Roman"/>
                <w:sz w:val="18"/>
              </w:rPr>
            </w:pPr>
            <w:r>
              <w:rPr>
                <w:rFonts w:ascii="Times New Roman"/>
                <w:spacing w:val="-2"/>
                <w:sz w:val="18"/>
              </w:rPr>
              <w:t>_d</w:t>
            </w:r>
            <w:r>
              <w:rPr>
                <w:rFonts w:ascii="Times New Roman"/>
                <w:i/>
                <w:spacing w:val="-2"/>
                <w:sz w:val="20"/>
              </w:rPr>
              <w:t>nn</w:t>
            </w:r>
            <w:r>
              <w:rPr>
                <w:rFonts w:ascii="Times New Roman"/>
                <w:spacing w:val="-2"/>
                <w:sz w:val="18"/>
              </w:rPr>
              <w:t>.&lt;lang&gt;</w:t>
            </w:r>
          </w:p>
        </w:tc>
      </w:tr>
      <w:tr>
        <w:trPr>
          <w:trHeight w:val="296" w:hRule="atLeast"/>
        </w:trPr>
        <w:tc>
          <w:tcPr>
            <w:tcW w:w="1180" w:type="dxa"/>
          </w:tcPr>
          <w:p>
            <w:pPr>
              <w:pStyle w:val="TableParagraph"/>
              <w:spacing w:before="47"/>
              <w:ind w:left="-1"/>
              <w:rPr>
                <w:rFonts w:ascii="Times New Roman"/>
                <w:sz w:val="18"/>
              </w:rPr>
            </w:pPr>
            <w:r>
              <w:rPr>
                <w:rFonts w:ascii="Times New Roman"/>
                <w:spacing w:val="-2"/>
                <w:sz w:val="18"/>
              </w:rPr>
              <w:t>Analysis</w:t>
            </w:r>
          </w:p>
        </w:tc>
        <w:tc>
          <w:tcPr>
            <w:tcW w:w="1718" w:type="dxa"/>
          </w:tcPr>
          <w:p>
            <w:pPr>
              <w:pStyle w:val="TableParagraph"/>
              <w:spacing w:before="47"/>
              <w:ind w:left="259"/>
              <w:rPr>
                <w:rFonts w:ascii="Times New Roman"/>
                <w:sz w:val="18"/>
              </w:rPr>
            </w:pPr>
            <w:r>
              <w:rPr>
                <w:rFonts w:ascii="Times New Roman"/>
                <w:spacing w:val="-2"/>
                <w:sz w:val="18"/>
              </w:rPr>
              <w:t>_sar.&lt;lang&gt;</w:t>
            </w:r>
          </w:p>
        </w:tc>
        <w:tc>
          <w:tcPr>
            <w:tcW w:w="2132" w:type="dxa"/>
          </w:tcPr>
          <w:p>
            <w:pPr>
              <w:pStyle w:val="TableParagraph"/>
              <w:spacing w:before="47"/>
              <w:ind w:left="386"/>
              <w:rPr>
                <w:rFonts w:ascii="Times New Roman"/>
                <w:sz w:val="18"/>
              </w:rPr>
            </w:pPr>
            <w:r>
              <w:rPr>
                <w:rFonts w:ascii="Times New Roman"/>
                <w:sz w:val="18"/>
              </w:rPr>
              <w:t>_sar.&lt;lang&gt;</w:t>
            </w:r>
            <w:r>
              <w:rPr>
                <w:rFonts w:ascii="Times New Roman"/>
                <w:spacing w:val="-10"/>
                <w:sz w:val="18"/>
              </w:rPr>
              <w:t> </w:t>
            </w:r>
            <w:r>
              <w:rPr>
                <w:rFonts w:ascii="Times New Roman"/>
                <w:spacing w:val="-2"/>
                <w:sz w:val="18"/>
              </w:rPr>
              <w:t>_s.&lt;lang&gt;</w:t>
            </w:r>
          </w:p>
        </w:tc>
        <w:tc>
          <w:tcPr>
            <w:tcW w:w="1808" w:type="dxa"/>
          </w:tcPr>
          <w:p>
            <w:pPr>
              <w:pStyle w:val="TableParagraph"/>
              <w:rPr>
                <w:rFonts w:ascii="Times New Roman"/>
                <w:sz w:val="18"/>
              </w:rPr>
            </w:pPr>
          </w:p>
        </w:tc>
      </w:tr>
      <w:tr>
        <w:trPr>
          <w:trHeight w:val="274" w:hRule="atLeast"/>
        </w:trPr>
        <w:tc>
          <w:tcPr>
            <w:tcW w:w="1180" w:type="dxa"/>
          </w:tcPr>
          <w:p>
            <w:pPr>
              <w:pStyle w:val="TableParagraph"/>
              <w:spacing w:before="37"/>
              <w:ind w:left="-1"/>
              <w:rPr>
                <w:rFonts w:ascii="Times New Roman"/>
                <w:sz w:val="18"/>
              </w:rPr>
            </w:pPr>
            <w:r>
              <w:rPr>
                <w:rFonts w:ascii="Times New Roman"/>
                <w:spacing w:val="-4"/>
                <w:sz w:val="18"/>
              </w:rPr>
              <w:t>Info</w:t>
            </w:r>
          </w:p>
        </w:tc>
        <w:tc>
          <w:tcPr>
            <w:tcW w:w="1718" w:type="dxa"/>
          </w:tcPr>
          <w:p>
            <w:pPr>
              <w:pStyle w:val="TableParagraph"/>
              <w:spacing w:before="37"/>
              <w:ind w:left="259"/>
              <w:rPr>
                <w:rFonts w:ascii="Times New Roman"/>
                <w:sz w:val="18"/>
              </w:rPr>
            </w:pPr>
            <w:r>
              <w:rPr>
                <w:rFonts w:ascii="Times New Roman"/>
                <w:spacing w:val="-2"/>
                <w:sz w:val="18"/>
              </w:rPr>
              <w:t>_info</w:t>
            </w:r>
          </w:p>
        </w:tc>
        <w:tc>
          <w:tcPr>
            <w:tcW w:w="2132" w:type="dxa"/>
          </w:tcPr>
          <w:p>
            <w:pPr>
              <w:pStyle w:val="TableParagraph"/>
              <w:spacing w:before="37"/>
              <w:ind w:left="342"/>
              <w:rPr>
                <w:rFonts w:ascii="Times New Roman"/>
                <w:sz w:val="18"/>
              </w:rPr>
            </w:pPr>
            <w:r>
              <w:rPr>
                <w:rFonts w:ascii="Times New Roman"/>
                <w:spacing w:val="-2"/>
                <w:sz w:val="18"/>
              </w:rPr>
              <w:t>_info</w:t>
            </w:r>
          </w:p>
        </w:tc>
        <w:tc>
          <w:tcPr>
            <w:tcW w:w="1808" w:type="dxa"/>
          </w:tcPr>
          <w:p>
            <w:pPr>
              <w:pStyle w:val="TableParagraph"/>
              <w:spacing w:before="37"/>
              <w:ind w:left="137"/>
              <w:rPr>
                <w:rFonts w:ascii="Times New Roman"/>
                <w:sz w:val="18"/>
              </w:rPr>
            </w:pPr>
            <w:r>
              <w:rPr>
                <w:rFonts w:ascii="Times New Roman"/>
                <w:spacing w:val="-5"/>
                <w:sz w:val="18"/>
              </w:rPr>
              <w:t>_i</w:t>
            </w:r>
          </w:p>
        </w:tc>
      </w:tr>
      <w:tr>
        <w:trPr>
          <w:trHeight w:val="431" w:hRule="atLeast"/>
        </w:trPr>
        <w:tc>
          <w:tcPr>
            <w:tcW w:w="1180" w:type="dxa"/>
          </w:tcPr>
          <w:p>
            <w:pPr>
              <w:pStyle w:val="TableParagraph"/>
              <w:spacing w:before="43"/>
              <w:ind w:left="-1"/>
              <w:rPr>
                <w:rFonts w:ascii="Times New Roman"/>
                <w:sz w:val="18"/>
              </w:rPr>
            </w:pPr>
            <w:r>
              <w:rPr>
                <w:rFonts w:ascii="Times New Roman"/>
                <w:spacing w:val="-2"/>
                <w:sz w:val="18"/>
              </w:rPr>
              <w:t>Library</w:t>
            </w:r>
          </w:p>
        </w:tc>
        <w:tc>
          <w:tcPr>
            <w:tcW w:w="1718" w:type="dxa"/>
          </w:tcPr>
          <w:p>
            <w:pPr>
              <w:pStyle w:val="TableParagraph"/>
              <w:spacing w:before="24"/>
              <w:ind w:left="260"/>
              <w:rPr>
                <w:rFonts w:ascii="Times New Roman"/>
                <w:sz w:val="18"/>
              </w:rPr>
            </w:pPr>
            <w:r>
              <w:rPr>
                <w:rFonts w:ascii="Times New Roman"/>
                <w:i/>
                <w:spacing w:val="-2"/>
                <w:sz w:val="20"/>
              </w:rPr>
              <w:t>sd</w:t>
            </w:r>
            <w:r>
              <w:rPr>
                <w:rFonts w:ascii="Times New Roman"/>
                <w:spacing w:val="-2"/>
                <w:sz w:val="18"/>
              </w:rPr>
              <w:t>lib.&lt;lang&gt;</w:t>
            </w:r>
          </w:p>
        </w:tc>
        <w:tc>
          <w:tcPr>
            <w:tcW w:w="2132" w:type="dxa"/>
          </w:tcPr>
          <w:p>
            <w:pPr>
              <w:pStyle w:val="TableParagraph"/>
              <w:spacing w:before="24"/>
              <w:ind w:left="342"/>
              <w:rPr>
                <w:rFonts w:ascii="Times New Roman"/>
                <w:sz w:val="18"/>
              </w:rPr>
            </w:pPr>
            <w:r>
              <w:rPr>
                <w:rFonts w:ascii="Times New Roman"/>
                <w:i/>
                <w:spacing w:val="-2"/>
                <w:sz w:val="20"/>
              </w:rPr>
              <w:t>sd</w:t>
            </w:r>
            <w:r>
              <w:rPr>
                <w:rFonts w:ascii="Times New Roman"/>
                <w:spacing w:val="-2"/>
                <w:sz w:val="18"/>
              </w:rPr>
              <w:t>lib.&lt;lang&gt;</w:t>
            </w:r>
          </w:p>
        </w:tc>
        <w:tc>
          <w:tcPr>
            <w:tcW w:w="1808" w:type="dxa"/>
          </w:tcPr>
          <w:p>
            <w:pPr>
              <w:pStyle w:val="TableParagraph"/>
              <w:spacing w:before="24"/>
              <w:ind w:left="136"/>
              <w:rPr>
                <w:rFonts w:ascii="Times New Roman"/>
                <w:sz w:val="18"/>
              </w:rPr>
            </w:pPr>
            <w:r>
              <w:rPr>
                <w:rFonts w:ascii="Times New Roman"/>
                <w:i/>
                <w:spacing w:val="-2"/>
                <w:sz w:val="20"/>
              </w:rPr>
              <w:t>sd</w:t>
            </w:r>
            <w:r>
              <w:rPr>
                <w:rFonts w:ascii="Times New Roman"/>
                <w:spacing w:val="-2"/>
                <w:sz w:val="18"/>
              </w:rPr>
              <w:t>lib.&lt;lang&gt;</w:t>
            </w:r>
          </w:p>
        </w:tc>
      </w:tr>
      <w:tr>
        <w:trPr>
          <w:trHeight w:val="379" w:hRule="atLeast"/>
        </w:trPr>
        <w:tc>
          <w:tcPr>
            <w:tcW w:w="1180" w:type="dxa"/>
          </w:tcPr>
          <w:p>
            <w:pPr>
              <w:pStyle w:val="TableParagraph"/>
              <w:rPr>
                <w:rFonts w:ascii="Times New Roman"/>
                <w:sz w:val="18"/>
              </w:rPr>
            </w:pPr>
          </w:p>
        </w:tc>
        <w:tc>
          <w:tcPr>
            <w:tcW w:w="1718" w:type="dxa"/>
          </w:tcPr>
          <w:p>
            <w:pPr>
              <w:pStyle w:val="TableParagraph"/>
              <w:spacing w:line="188" w:lineRule="exact" w:before="171"/>
              <w:ind w:left="260"/>
              <w:rPr>
                <w:rFonts w:ascii="Times New Roman"/>
                <w:sz w:val="18"/>
              </w:rPr>
            </w:pPr>
            <w:r>
              <w:rPr>
                <w:rFonts w:ascii="Times New Roman"/>
                <w:spacing w:val="-2"/>
                <w:sz w:val="18"/>
              </w:rPr>
              <w:t>&lt;lang&gt;=f,c</w:t>
            </w:r>
          </w:p>
        </w:tc>
        <w:tc>
          <w:tcPr>
            <w:tcW w:w="2132" w:type="dxa"/>
          </w:tcPr>
          <w:p>
            <w:pPr>
              <w:pStyle w:val="TableParagraph"/>
              <w:spacing w:line="188" w:lineRule="exact" w:before="171"/>
              <w:ind w:left="342"/>
              <w:rPr>
                <w:rFonts w:ascii="Times New Roman"/>
                <w:sz w:val="18"/>
              </w:rPr>
            </w:pPr>
            <w:r>
              <w:rPr>
                <w:rFonts w:ascii="Times New Roman"/>
                <w:spacing w:val="-2"/>
                <w:sz w:val="18"/>
              </w:rPr>
              <w:t>&lt;lang&gt;=for,c</w:t>
            </w:r>
          </w:p>
        </w:tc>
        <w:tc>
          <w:tcPr>
            <w:tcW w:w="1808" w:type="dxa"/>
          </w:tcPr>
          <w:p>
            <w:pPr>
              <w:pStyle w:val="TableParagraph"/>
              <w:spacing w:line="188" w:lineRule="exact" w:before="171"/>
              <w:ind w:left="137"/>
              <w:rPr>
                <w:rFonts w:ascii="Times New Roman"/>
                <w:sz w:val="18"/>
              </w:rPr>
            </w:pPr>
            <w:r>
              <w:rPr>
                <w:rFonts w:ascii="Times New Roman"/>
                <w:spacing w:val="-2"/>
                <w:sz w:val="18"/>
              </w:rPr>
              <w:t>&lt;lang&gt;=f,c</w:t>
            </w:r>
          </w:p>
        </w:tc>
      </w:tr>
    </w:tbl>
    <w:p>
      <w:pPr>
        <w:pStyle w:val="BodyText"/>
        <w:rPr>
          <w:rFonts w:ascii="Arial"/>
          <w:sz w:val="18"/>
        </w:rPr>
      </w:pPr>
    </w:p>
    <w:p>
      <w:pPr>
        <w:pStyle w:val="BodyText"/>
        <w:rPr>
          <w:rFonts w:ascii="Arial"/>
          <w:sz w:val="18"/>
        </w:rPr>
      </w:pPr>
    </w:p>
    <w:p>
      <w:pPr>
        <w:pStyle w:val="BodyText"/>
        <w:spacing w:before="116"/>
        <w:rPr>
          <w:rFonts w:ascii="Arial"/>
          <w:sz w:val="18"/>
        </w:rPr>
      </w:pPr>
    </w:p>
    <w:p>
      <w:pPr>
        <w:pStyle w:val="Heading8"/>
        <w:ind w:left="2457"/>
      </w:pPr>
      <w:r>
        <w:rPr/>
        <w:t>R7.2</w:t>
      </w:r>
      <w:r>
        <w:rPr>
          <w:spacing w:val="33"/>
        </w:rPr>
        <w:t>  </w:t>
      </w:r>
      <w:r>
        <w:rPr/>
        <w:t>Generated</w:t>
      </w:r>
      <w:r>
        <w:rPr>
          <w:spacing w:val="-1"/>
        </w:rPr>
        <w:t> </w:t>
      </w:r>
      <w:r>
        <w:rPr>
          <w:spacing w:val="-2"/>
        </w:rPr>
        <w:t>Files</w:t>
      </w:r>
    </w:p>
    <w:p>
      <w:pPr>
        <w:pStyle w:val="BodyText"/>
        <w:spacing w:before="91"/>
        <w:ind w:left="3060"/>
      </w:pPr>
      <w:r>
        <w:rPr/>
        <w:t>SD/FAST</w:t>
      </w:r>
      <w:r>
        <w:rPr>
          <w:spacing w:val="2"/>
        </w:rPr>
        <w:t> </w:t>
      </w:r>
      <w:r>
        <w:rPr/>
        <w:t>normally</w:t>
      </w:r>
      <w:r>
        <w:rPr>
          <w:spacing w:val="2"/>
        </w:rPr>
        <w:t> </w:t>
      </w:r>
      <w:r>
        <w:rPr/>
        <w:t>generates three</w:t>
      </w:r>
      <w:r>
        <w:rPr>
          <w:spacing w:val="3"/>
        </w:rPr>
        <w:t> </w:t>
      </w:r>
      <w:r>
        <w:rPr>
          <w:spacing w:val="-2"/>
        </w:rPr>
        <w:t>files:</w:t>
      </w:r>
    </w:p>
    <w:p>
      <w:pPr>
        <w:tabs>
          <w:tab w:pos="5754" w:val="left" w:leader="none"/>
        </w:tabs>
        <w:spacing w:before="130"/>
        <w:ind w:left="3330" w:right="0" w:firstLine="0"/>
        <w:jc w:val="left"/>
        <w:rPr>
          <w:sz w:val="20"/>
        </w:rPr>
      </w:pPr>
      <w:r>
        <w:rPr>
          <w:i/>
          <w:sz w:val="20"/>
        </w:rPr>
        <w:t>Dynamics</w:t>
      </w:r>
      <w:r>
        <w:rPr>
          <w:i/>
          <w:spacing w:val="-8"/>
          <w:sz w:val="20"/>
        </w:rPr>
        <w:t> </w:t>
      </w:r>
      <w:r>
        <w:rPr>
          <w:i/>
          <w:spacing w:val="-4"/>
          <w:sz w:val="20"/>
        </w:rPr>
        <w:t>File</w:t>
      </w:r>
      <w:r>
        <w:rPr>
          <w:i/>
          <w:sz w:val="20"/>
        </w:rPr>
        <w:tab/>
      </w:r>
      <w:r>
        <w:rPr>
          <w:sz w:val="20"/>
        </w:rPr>
        <w:t>Contains</w:t>
      </w:r>
      <w:r>
        <w:rPr>
          <w:spacing w:val="-6"/>
          <w:sz w:val="20"/>
        </w:rPr>
        <w:t> </w:t>
      </w:r>
      <w:r>
        <w:rPr>
          <w:sz w:val="20"/>
        </w:rPr>
        <w:t>all</w:t>
      </w:r>
      <w:r>
        <w:rPr>
          <w:spacing w:val="-3"/>
          <w:sz w:val="20"/>
        </w:rPr>
        <w:t> </w:t>
      </w:r>
      <w:r>
        <w:rPr>
          <w:sz w:val="20"/>
        </w:rPr>
        <w:t>system</w:t>
      </w:r>
      <w:r>
        <w:rPr>
          <w:spacing w:val="-4"/>
          <w:sz w:val="20"/>
        </w:rPr>
        <w:t> </w:t>
      </w:r>
      <w:r>
        <w:rPr>
          <w:sz w:val="20"/>
        </w:rPr>
        <w:t>equations</w:t>
      </w:r>
      <w:r>
        <w:rPr>
          <w:spacing w:val="-3"/>
          <w:sz w:val="20"/>
        </w:rPr>
        <w:t> </w:t>
      </w:r>
      <w:r>
        <w:rPr>
          <w:sz w:val="20"/>
        </w:rPr>
        <w:t>and</w:t>
      </w:r>
      <w:r>
        <w:rPr>
          <w:spacing w:val="-3"/>
          <w:sz w:val="20"/>
        </w:rPr>
        <w:t> </w:t>
      </w:r>
      <w:r>
        <w:rPr>
          <w:sz w:val="20"/>
        </w:rPr>
        <w:t>system-</w:t>
      </w:r>
      <w:r>
        <w:rPr>
          <w:spacing w:val="-2"/>
          <w:sz w:val="20"/>
        </w:rPr>
        <w:t>specific</w:t>
      </w:r>
    </w:p>
    <w:p>
      <w:pPr>
        <w:pStyle w:val="BodyText"/>
        <w:spacing w:line="249" w:lineRule="auto" w:before="10"/>
        <w:ind w:left="5751" w:right="1096" w:hanging="1"/>
      </w:pPr>
      <w:r>
        <w:rPr/>
        <w:t>generated</w:t>
      </w:r>
      <w:r>
        <w:rPr>
          <w:spacing w:val="-7"/>
        </w:rPr>
        <w:t> </w:t>
      </w:r>
      <w:r>
        <w:rPr/>
        <w:t>code.</w:t>
      </w:r>
      <w:r>
        <w:rPr>
          <w:spacing w:val="37"/>
        </w:rPr>
        <w:t> </w:t>
      </w:r>
      <w:r>
        <w:rPr/>
        <w:t>This</w:t>
      </w:r>
      <w:r>
        <w:rPr>
          <w:spacing w:val="-7"/>
        </w:rPr>
        <w:t> </w:t>
      </w:r>
      <w:r>
        <w:rPr/>
        <w:t>file</w:t>
      </w:r>
      <w:r>
        <w:rPr>
          <w:spacing w:val="-7"/>
        </w:rPr>
        <w:t> </w:t>
      </w:r>
      <w:r>
        <w:rPr/>
        <w:t>may</w:t>
      </w:r>
      <w:r>
        <w:rPr>
          <w:spacing w:val="-7"/>
        </w:rPr>
        <w:t> </w:t>
      </w:r>
      <w:r>
        <w:rPr/>
        <w:t>be</w:t>
      </w:r>
      <w:r>
        <w:rPr>
          <w:spacing w:val="-7"/>
        </w:rPr>
        <w:t> </w:t>
      </w:r>
      <w:r>
        <w:rPr/>
        <w:t>broken</w:t>
      </w:r>
      <w:r>
        <w:rPr>
          <w:spacing w:val="-7"/>
        </w:rPr>
        <w:t> </w:t>
      </w:r>
      <w:r>
        <w:rPr/>
        <w:t>into</w:t>
      </w:r>
      <w:r>
        <w:rPr>
          <w:spacing w:val="-7"/>
        </w:rPr>
        <w:t> </w:t>
      </w:r>
      <w:r>
        <w:rPr/>
        <w:t>several smaller files using the “</w:t>
      </w:r>
      <w:r>
        <w:rPr>
          <w:rFonts w:ascii="Courier New" w:hAnsi="Courier New"/>
          <w:sz w:val="18"/>
        </w:rPr>
        <w:t>-b</w:t>
      </w:r>
      <w:r>
        <w:rPr/>
        <w:t>” option to SD/FAST.</w:t>
      </w:r>
    </w:p>
    <w:p>
      <w:pPr>
        <w:tabs>
          <w:tab w:pos="5754" w:val="left" w:leader="none"/>
        </w:tabs>
        <w:spacing w:before="51"/>
        <w:ind w:left="3330" w:right="0" w:firstLine="0"/>
        <w:jc w:val="left"/>
        <w:rPr>
          <w:sz w:val="20"/>
        </w:rPr>
      </w:pPr>
      <w:r>
        <w:rPr>
          <w:i/>
          <w:sz w:val="20"/>
        </w:rPr>
        <w:t>Simplified</w:t>
      </w:r>
      <w:r>
        <w:rPr>
          <w:i/>
          <w:spacing w:val="-11"/>
          <w:sz w:val="20"/>
        </w:rPr>
        <w:t> </w:t>
      </w:r>
      <w:r>
        <w:rPr>
          <w:i/>
          <w:sz w:val="20"/>
        </w:rPr>
        <w:t>Analysis</w:t>
      </w:r>
      <w:r>
        <w:rPr>
          <w:i/>
          <w:spacing w:val="-11"/>
          <w:sz w:val="20"/>
        </w:rPr>
        <w:t> </w:t>
      </w:r>
      <w:r>
        <w:rPr>
          <w:i/>
          <w:spacing w:val="-4"/>
          <w:sz w:val="20"/>
        </w:rPr>
        <w:t>File</w:t>
      </w:r>
      <w:r>
        <w:rPr>
          <w:i/>
          <w:sz w:val="20"/>
        </w:rPr>
        <w:tab/>
      </w:r>
      <w:r>
        <w:rPr>
          <w:sz w:val="20"/>
        </w:rPr>
        <w:t>Contains</w:t>
      </w:r>
      <w:r>
        <w:rPr>
          <w:spacing w:val="-7"/>
          <w:sz w:val="20"/>
        </w:rPr>
        <w:t> </w:t>
      </w:r>
      <w:r>
        <w:rPr>
          <w:sz w:val="20"/>
        </w:rPr>
        <w:t>system-specific</w:t>
      </w:r>
      <w:r>
        <w:rPr>
          <w:spacing w:val="-5"/>
          <w:sz w:val="20"/>
        </w:rPr>
        <w:t> </w:t>
      </w:r>
      <w:r>
        <w:rPr>
          <w:sz w:val="20"/>
        </w:rPr>
        <w:t>“canned”</w:t>
      </w:r>
      <w:r>
        <w:rPr>
          <w:spacing w:val="-5"/>
          <w:sz w:val="20"/>
        </w:rPr>
        <w:t> </w:t>
      </w:r>
      <w:r>
        <w:rPr>
          <w:sz w:val="20"/>
        </w:rPr>
        <w:t>analyses</w:t>
      </w:r>
      <w:r>
        <w:rPr>
          <w:spacing w:val="-6"/>
          <w:sz w:val="20"/>
        </w:rPr>
        <w:t> </w:t>
      </w:r>
      <w:r>
        <w:rPr>
          <w:sz w:val="20"/>
        </w:rPr>
        <w:t>for</w:t>
      </w:r>
      <w:r>
        <w:rPr>
          <w:spacing w:val="-5"/>
          <w:sz w:val="20"/>
        </w:rPr>
        <w:t> </w:t>
      </w:r>
      <w:r>
        <w:rPr>
          <w:spacing w:val="-4"/>
          <w:sz w:val="20"/>
        </w:rPr>
        <w:t>com-</w:t>
      </w:r>
    </w:p>
    <w:p>
      <w:pPr>
        <w:pStyle w:val="BodyText"/>
        <w:spacing w:before="10"/>
        <w:ind w:left="5751"/>
      </w:pPr>
      <w:r>
        <w:rPr/>
        <w:t>mon </w:t>
      </w:r>
      <w:r>
        <w:rPr>
          <w:spacing w:val="-2"/>
        </w:rPr>
        <w:t>operations.</w:t>
      </w:r>
    </w:p>
    <w:p>
      <w:pPr>
        <w:tabs>
          <w:tab w:pos="5754" w:val="left" w:leader="none"/>
        </w:tabs>
        <w:spacing w:line="249" w:lineRule="auto" w:before="70"/>
        <w:ind w:left="5751" w:right="1297" w:hanging="2421"/>
        <w:jc w:val="left"/>
        <w:rPr>
          <w:sz w:val="20"/>
        </w:rPr>
      </w:pPr>
      <w:r>
        <w:rPr>
          <w:i/>
          <w:sz w:val="20"/>
        </w:rPr>
        <w:t>Information File</w:t>
        <w:tab/>
        <w:tab/>
      </w:r>
      <w:r>
        <w:rPr>
          <w:sz w:val="20"/>
        </w:rPr>
        <w:t>Contains</w:t>
      </w:r>
      <w:r>
        <w:rPr>
          <w:spacing w:val="-13"/>
          <w:sz w:val="20"/>
        </w:rPr>
        <w:t> </w:t>
      </w:r>
      <w:r>
        <w:rPr>
          <w:sz w:val="20"/>
        </w:rPr>
        <w:t>conveniently</w:t>
      </w:r>
      <w:r>
        <w:rPr>
          <w:spacing w:val="-12"/>
          <w:sz w:val="20"/>
        </w:rPr>
        <w:t> </w:t>
      </w:r>
      <w:r>
        <w:rPr>
          <w:sz w:val="20"/>
        </w:rPr>
        <w:t>organized</w:t>
      </w:r>
      <w:r>
        <w:rPr>
          <w:spacing w:val="-13"/>
          <w:sz w:val="20"/>
        </w:rPr>
        <w:t> </w:t>
      </w:r>
      <w:r>
        <w:rPr>
          <w:sz w:val="20"/>
        </w:rPr>
        <w:t>information</w:t>
      </w:r>
      <w:r>
        <w:rPr>
          <w:spacing w:val="-12"/>
          <w:sz w:val="20"/>
        </w:rPr>
        <w:t> </w:t>
      </w:r>
      <w:r>
        <w:rPr>
          <w:sz w:val="20"/>
        </w:rPr>
        <w:t>about the specific system.</w:t>
      </w:r>
    </w:p>
    <w:p>
      <w:pPr>
        <w:pStyle w:val="BodyText"/>
        <w:spacing w:before="12"/>
      </w:pPr>
    </w:p>
    <w:p>
      <w:pPr>
        <w:pStyle w:val="BodyText"/>
        <w:ind w:left="3060"/>
      </w:pPr>
      <w:r>
        <w:rPr/>
        <w:t>In addition, upon request it will </w:t>
      </w:r>
      <w:r>
        <w:rPr>
          <w:spacing w:val="-2"/>
        </w:rPr>
        <w:t>generate:</w:t>
      </w:r>
    </w:p>
    <w:p>
      <w:pPr>
        <w:pStyle w:val="BodyText"/>
        <w:tabs>
          <w:tab w:pos="5754" w:val="left" w:leader="none"/>
        </w:tabs>
        <w:spacing w:line="249" w:lineRule="auto" w:before="130"/>
        <w:ind w:left="5751" w:right="1230" w:hanging="2421"/>
        <w:jc w:val="both"/>
      </w:pPr>
      <w:r>
        <w:rPr>
          <w:i/>
        </w:rPr>
        <w:t>Library File</w:t>
        <w:tab/>
        <w:tab/>
      </w:r>
      <w:r>
        <w:rPr/>
        <w:t>Contains</w:t>
      </w:r>
      <w:r>
        <w:rPr>
          <w:spacing w:val="-3"/>
        </w:rPr>
        <w:t> </w:t>
      </w:r>
      <w:r>
        <w:rPr/>
        <w:t>purely</w:t>
      </w:r>
      <w:r>
        <w:rPr>
          <w:spacing w:val="-2"/>
        </w:rPr>
        <w:t> </w:t>
      </w:r>
      <w:r>
        <w:rPr/>
        <w:t>numerical,</w:t>
      </w:r>
      <w:r>
        <w:rPr>
          <w:spacing w:val="-2"/>
        </w:rPr>
        <w:t> </w:t>
      </w:r>
      <w:r>
        <w:rPr/>
        <w:t>problem</w:t>
      </w:r>
      <w:r>
        <w:rPr>
          <w:spacing w:val="-2"/>
        </w:rPr>
        <w:t> </w:t>
      </w:r>
      <w:r>
        <w:rPr/>
        <w:t>independent</w:t>
      </w:r>
      <w:r>
        <w:rPr>
          <w:spacing w:val="-2"/>
        </w:rPr>
        <w:t> </w:t>
      </w:r>
      <w:r>
        <w:rPr/>
        <w:t>li-brary</w:t>
      </w:r>
      <w:r>
        <w:rPr>
          <w:spacing w:val="-5"/>
        </w:rPr>
        <w:t> </w:t>
      </w:r>
      <w:r>
        <w:rPr/>
        <w:t>routines</w:t>
      </w:r>
      <w:r>
        <w:rPr>
          <w:spacing w:val="-6"/>
        </w:rPr>
        <w:t> </w:t>
      </w:r>
      <w:r>
        <w:rPr/>
        <w:t>used</w:t>
      </w:r>
      <w:r>
        <w:rPr>
          <w:spacing w:val="-5"/>
        </w:rPr>
        <w:t> </w:t>
      </w:r>
      <w:r>
        <w:rPr/>
        <w:t>by</w:t>
      </w:r>
      <w:r>
        <w:rPr>
          <w:spacing w:val="-5"/>
        </w:rPr>
        <w:t> </w:t>
      </w:r>
      <w:r>
        <w:rPr/>
        <w:t>routines</w:t>
      </w:r>
      <w:r>
        <w:rPr>
          <w:spacing w:val="-6"/>
        </w:rPr>
        <w:t> </w:t>
      </w:r>
      <w:r>
        <w:rPr/>
        <w:t>in</w:t>
      </w:r>
      <w:r>
        <w:rPr>
          <w:spacing w:val="-5"/>
        </w:rPr>
        <w:t> </w:t>
      </w:r>
      <w:r>
        <w:rPr/>
        <w:t>the</w:t>
      </w:r>
      <w:r>
        <w:rPr>
          <w:spacing w:val="-5"/>
        </w:rPr>
        <w:t> </w:t>
      </w:r>
      <w:r>
        <w:rPr/>
        <w:t>Dynamics</w:t>
      </w:r>
      <w:r>
        <w:rPr>
          <w:spacing w:val="-6"/>
        </w:rPr>
        <w:t> </w:t>
      </w:r>
      <w:r>
        <w:rPr/>
        <w:t>and Simplified</w:t>
      </w:r>
      <w:r>
        <w:rPr>
          <w:spacing w:val="-4"/>
        </w:rPr>
        <w:t> </w:t>
      </w:r>
      <w:r>
        <w:rPr/>
        <w:t>Analysis</w:t>
      </w:r>
      <w:r>
        <w:rPr>
          <w:spacing w:val="-5"/>
        </w:rPr>
        <w:t> </w:t>
      </w:r>
      <w:r>
        <w:rPr/>
        <w:t>Files,</w:t>
      </w:r>
      <w:r>
        <w:rPr>
          <w:spacing w:val="-4"/>
        </w:rPr>
        <w:t> </w:t>
      </w:r>
      <w:r>
        <w:rPr/>
        <w:t>or</w:t>
      </w:r>
      <w:r>
        <w:rPr>
          <w:spacing w:val="-4"/>
        </w:rPr>
        <w:t> </w:t>
      </w:r>
      <w:r>
        <w:rPr/>
        <w:t>useful</w:t>
      </w:r>
      <w:r>
        <w:rPr>
          <w:spacing w:val="-4"/>
        </w:rPr>
        <w:t> </w:t>
      </w:r>
      <w:r>
        <w:rPr/>
        <w:t>in</w:t>
      </w:r>
      <w:r>
        <w:rPr>
          <w:spacing w:val="-4"/>
        </w:rPr>
        <w:t> </w:t>
      </w:r>
      <w:r>
        <w:rPr/>
        <w:t>working</w:t>
      </w:r>
      <w:r>
        <w:rPr>
          <w:spacing w:val="-4"/>
        </w:rPr>
        <w:t> </w:t>
      </w:r>
      <w:r>
        <w:rPr/>
        <w:t>with those routines.</w:t>
      </w:r>
    </w:p>
    <w:p>
      <w:pPr>
        <w:pStyle w:val="BodyText"/>
      </w:pPr>
    </w:p>
    <w:p>
      <w:pPr>
        <w:pStyle w:val="BodyText"/>
      </w:pPr>
    </w:p>
    <w:p>
      <w:pPr>
        <w:pStyle w:val="BodyText"/>
        <w:spacing w:before="33"/>
      </w:pPr>
    </w:p>
    <w:p>
      <w:pPr>
        <w:pStyle w:val="BodyText"/>
        <w:spacing w:line="249" w:lineRule="auto"/>
        <w:ind w:left="3060" w:right="1096" w:hanging="1"/>
      </w:pPr>
      <w:r>
        <w:rPr/>
        <w:t>The Dynamics, Simplified Analysis and Library files are source code in Fortran or C. The Information file is just a text file.</w:t>
      </w:r>
      <w:r>
        <w:rPr>
          <w:spacing w:val="40"/>
        </w:rPr>
        <w:t> </w:t>
      </w:r>
      <w:r>
        <w:rPr/>
        <w:t>Whether to generate each file can be controlled through</w:t>
      </w:r>
      <w:r>
        <w:rPr>
          <w:spacing w:val="-5"/>
        </w:rPr>
        <w:t> </w:t>
      </w:r>
      <w:r>
        <w:rPr/>
        <w:t>command</w:t>
      </w:r>
      <w:r>
        <w:rPr>
          <w:spacing w:val="-5"/>
        </w:rPr>
        <w:t> </w:t>
      </w:r>
      <w:r>
        <w:rPr/>
        <w:t>line</w:t>
      </w:r>
      <w:r>
        <w:rPr>
          <w:spacing w:val="-5"/>
        </w:rPr>
        <w:t> </w:t>
      </w:r>
      <w:r>
        <w:rPr/>
        <w:t>options.</w:t>
      </w:r>
      <w:r>
        <w:rPr>
          <w:spacing w:val="40"/>
        </w:rPr>
        <w:t> </w:t>
      </w:r>
      <w:r>
        <w:rPr/>
        <w:t>By</w:t>
      </w:r>
      <w:r>
        <w:rPr>
          <w:spacing w:val="-5"/>
        </w:rPr>
        <w:t> </w:t>
      </w:r>
      <w:r>
        <w:rPr/>
        <w:t>default,</w:t>
      </w:r>
      <w:r>
        <w:rPr>
          <w:spacing w:val="-5"/>
        </w:rPr>
        <w:t> </w:t>
      </w:r>
      <w:r>
        <w:rPr/>
        <w:t>the</w:t>
      </w:r>
      <w:r>
        <w:rPr>
          <w:spacing w:val="-5"/>
        </w:rPr>
        <w:t> </w:t>
      </w:r>
      <w:r>
        <w:rPr/>
        <w:t>Dynamics,</w:t>
      </w:r>
      <w:r>
        <w:rPr>
          <w:spacing w:val="-5"/>
        </w:rPr>
        <w:t> </w:t>
      </w:r>
      <w:r>
        <w:rPr/>
        <w:t>Simplified</w:t>
      </w:r>
      <w:r>
        <w:rPr>
          <w:spacing w:val="-5"/>
        </w:rPr>
        <w:t> </w:t>
      </w:r>
      <w:r>
        <w:rPr/>
        <w:t>Analysis</w:t>
      </w:r>
      <w:r>
        <w:rPr>
          <w:spacing w:val="-6"/>
        </w:rPr>
        <w:t> </w:t>
      </w:r>
      <w:r>
        <w:rPr/>
        <w:t>and</w:t>
      </w:r>
      <w:r>
        <w:rPr>
          <w:spacing w:val="-5"/>
        </w:rPr>
        <w:t> </w:t>
      </w:r>
      <w:r>
        <w:rPr/>
        <w:t>In-formation files will be given the same name as the System Description File, minus its suffix if any, and then followed by the suffix shown in Table R-2.</w:t>
      </w:r>
    </w:p>
    <w:p>
      <w:pPr>
        <w:pStyle w:val="BodyText"/>
        <w:spacing w:before="14"/>
      </w:pPr>
    </w:p>
    <w:p>
      <w:pPr>
        <w:pStyle w:val="BodyText"/>
        <w:spacing w:line="242" w:lineRule="auto"/>
        <w:ind w:left="3060" w:right="1096"/>
      </w:pPr>
      <w:r>
        <w:rPr>
          <w:b/>
        </w:rPr>
        <w:t>Note for DOS or “FAT” filesystem NT users</w:t>
      </w:r>
      <w:r>
        <w:rPr/>
        <w:t>: since file names are limited to eight characters,</w:t>
      </w:r>
      <w:r>
        <w:rPr>
          <w:spacing w:val="-9"/>
        </w:rPr>
        <w:t> </w:t>
      </w:r>
      <w:r>
        <w:rPr/>
        <w:t>and</w:t>
      </w:r>
      <w:r>
        <w:rPr>
          <w:spacing w:val="-9"/>
        </w:rPr>
        <w:t> </w:t>
      </w:r>
      <w:r>
        <w:rPr/>
        <w:t>a</w:t>
      </w:r>
      <w:r>
        <w:rPr>
          <w:spacing w:val="-9"/>
        </w:rPr>
        <w:t> </w:t>
      </w:r>
      <w:r>
        <w:rPr/>
        <w:t>suffix</w:t>
      </w:r>
      <w:r>
        <w:rPr>
          <w:spacing w:val="-9"/>
        </w:rPr>
        <w:t> </w:t>
      </w:r>
      <w:r>
        <w:rPr/>
        <w:t>like</w:t>
      </w:r>
      <w:r>
        <w:rPr>
          <w:spacing w:val="-9"/>
        </w:rPr>
        <w:t> </w:t>
      </w:r>
      <w:r>
        <w:rPr/>
        <w:t>“</w:t>
      </w:r>
      <w:r>
        <w:rPr>
          <w:rFonts w:ascii="Courier New" w:hAnsi="Courier New"/>
          <w:sz w:val="18"/>
        </w:rPr>
        <w:t>_d</w:t>
      </w:r>
      <w:r>
        <w:rPr/>
        <w:t>”</w:t>
      </w:r>
      <w:r>
        <w:rPr>
          <w:spacing w:val="-9"/>
        </w:rPr>
        <w:t> </w:t>
      </w:r>
      <w:r>
        <w:rPr/>
        <w:t>uses</w:t>
      </w:r>
      <w:r>
        <w:rPr>
          <w:spacing w:val="-9"/>
        </w:rPr>
        <w:t> </w:t>
      </w:r>
      <w:r>
        <w:rPr/>
        <w:t>two</w:t>
      </w:r>
      <w:r>
        <w:rPr>
          <w:spacing w:val="-9"/>
        </w:rPr>
        <w:t> </w:t>
      </w:r>
      <w:r>
        <w:rPr/>
        <w:t>of</w:t>
      </w:r>
      <w:r>
        <w:rPr>
          <w:spacing w:val="-9"/>
        </w:rPr>
        <w:t> </w:t>
      </w:r>
      <w:r>
        <w:rPr/>
        <w:t>them,</w:t>
      </w:r>
      <w:r>
        <w:rPr>
          <w:spacing w:val="-9"/>
        </w:rPr>
        <w:t> </w:t>
      </w:r>
      <w:r>
        <w:rPr/>
        <w:t>you</w:t>
      </w:r>
      <w:r>
        <w:rPr>
          <w:spacing w:val="-9"/>
        </w:rPr>
        <w:t> </w:t>
      </w:r>
      <w:r>
        <w:rPr/>
        <w:t>must</w:t>
      </w:r>
      <w:r>
        <w:rPr>
          <w:spacing w:val="-9"/>
        </w:rPr>
        <w:t> </w:t>
      </w:r>
      <w:r>
        <w:rPr/>
        <w:t>limit</w:t>
      </w:r>
      <w:r>
        <w:rPr>
          <w:spacing w:val="-9"/>
        </w:rPr>
        <w:t> </w:t>
      </w:r>
      <w:r>
        <w:rPr/>
        <w:t>your</w:t>
      </w:r>
      <w:r>
        <w:rPr>
          <w:spacing w:val="-9"/>
        </w:rPr>
        <w:t> </w:t>
      </w:r>
      <w:r>
        <w:rPr/>
        <w:t>basename</w:t>
      </w:r>
      <w:r>
        <w:rPr>
          <w:spacing w:val="-9"/>
        </w:rPr>
        <w:t> </w:t>
      </w:r>
      <w:r>
        <w:rPr/>
        <w:t>to</w:t>
      </w:r>
      <w:r>
        <w:rPr>
          <w:spacing w:val="-9"/>
        </w:rPr>
        <w:t> </w:t>
      </w:r>
      <w:r>
        <w:rPr/>
        <w:t>six characters.</w:t>
      </w:r>
      <w:r>
        <w:rPr>
          <w:spacing w:val="36"/>
        </w:rPr>
        <w:t> </w:t>
      </w:r>
      <w:r>
        <w:rPr/>
        <w:t>When</w:t>
      </w:r>
      <w:r>
        <w:rPr>
          <w:spacing w:val="-7"/>
        </w:rPr>
        <w:t> </w:t>
      </w:r>
      <w:r>
        <w:rPr/>
        <w:t>using</w:t>
      </w:r>
      <w:r>
        <w:rPr>
          <w:spacing w:val="-7"/>
        </w:rPr>
        <w:t> </w:t>
      </w:r>
      <w:r>
        <w:rPr/>
        <w:t>the</w:t>
      </w:r>
      <w:r>
        <w:rPr>
          <w:spacing w:val="-7"/>
        </w:rPr>
        <w:t> </w:t>
      </w:r>
      <w:r>
        <w:rPr/>
        <w:t>breakup</w:t>
      </w:r>
      <w:r>
        <w:rPr>
          <w:spacing w:val="-7"/>
        </w:rPr>
        <w:t> </w:t>
      </w:r>
      <w:r>
        <w:rPr/>
        <w:t>(</w:t>
      </w:r>
      <w:r>
        <w:rPr>
          <w:rFonts w:ascii="Courier New" w:hAnsi="Courier New"/>
          <w:sz w:val="18"/>
        </w:rPr>
        <w:t>-b</w:t>
      </w:r>
      <w:r>
        <w:rPr/>
        <w:t>)</w:t>
      </w:r>
      <w:r>
        <w:rPr>
          <w:spacing w:val="-7"/>
        </w:rPr>
        <w:t> </w:t>
      </w:r>
      <w:r>
        <w:rPr/>
        <w:t>option,</w:t>
      </w:r>
      <w:r>
        <w:rPr>
          <w:spacing w:val="-7"/>
        </w:rPr>
        <w:t> </w:t>
      </w:r>
      <w:r>
        <w:rPr/>
        <w:t>the</w:t>
      </w:r>
      <w:r>
        <w:rPr>
          <w:spacing w:val="-7"/>
        </w:rPr>
        <w:t> </w:t>
      </w:r>
      <w:r>
        <w:rPr/>
        <w:t>suffix</w:t>
      </w:r>
      <w:r>
        <w:rPr>
          <w:spacing w:val="-7"/>
        </w:rPr>
        <w:t> </w:t>
      </w:r>
      <w:r>
        <w:rPr/>
        <w:t>will</w:t>
      </w:r>
      <w:r>
        <w:rPr>
          <w:spacing w:val="-7"/>
        </w:rPr>
        <w:t> </w:t>
      </w:r>
      <w:r>
        <w:rPr/>
        <w:t>be</w:t>
      </w:r>
      <w:r>
        <w:rPr>
          <w:spacing w:val="-7"/>
        </w:rPr>
        <w:t> </w:t>
      </w:r>
      <w:r>
        <w:rPr/>
        <w:t>like</w:t>
      </w:r>
      <w:r>
        <w:rPr>
          <w:spacing w:val="-7"/>
        </w:rPr>
        <w:t> </w:t>
      </w:r>
      <w:r>
        <w:rPr/>
        <w:t>“</w:t>
      </w:r>
      <w:r>
        <w:rPr>
          <w:rFonts w:ascii="Courier New" w:hAnsi="Courier New"/>
          <w:sz w:val="18"/>
        </w:rPr>
        <w:t>_d02</w:t>
      </w:r>
      <w:r>
        <w:rPr/>
        <w:t>”</w:t>
      </w:r>
      <w:r>
        <w:rPr>
          <w:spacing w:val="-7"/>
        </w:rPr>
        <w:t> </w:t>
      </w:r>
      <w:r>
        <w:rPr/>
        <w:t>and</w:t>
      </w:r>
      <w:r>
        <w:rPr>
          <w:spacing w:val="-7"/>
        </w:rPr>
        <w:t> </w:t>
      </w:r>
      <w:r>
        <w:rPr/>
        <w:t>will consume four characters.</w:t>
      </w:r>
      <w:r>
        <w:rPr>
          <w:spacing w:val="40"/>
        </w:rPr>
        <w:t> </w:t>
      </w:r>
      <w:r>
        <w:rPr/>
        <w:t>In that case, keep your basename to four.</w:t>
      </w:r>
    </w:p>
    <w:p>
      <w:pPr>
        <w:pStyle w:val="BodyText"/>
        <w:spacing w:before="19"/>
      </w:pPr>
    </w:p>
    <w:p>
      <w:pPr>
        <w:pStyle w:val="BodyText"/>
        <w:spacing w:line="249" w:lineRule="auto" w:before="1"/>
        <w:ind w:left="3060" w:right="1096"/>
      </w:pPr>
      <w:r>
        <w:rPr/>
        <w:t>All Library Files produced by a given version of SD/FAST are identical and need be generated</w:t>
      </w:r>
      <w:r>
        <w:rPr>
          <w:spacing w:val="-3"/>
        </w:rPr>
        <w:t> </w:t>
      </w:r>
      <w:r>
        <w:rPr/>
        <w:t>and</w:t>
      </w:r>
      <w:r>
        <w:rPr>
          <w:spacing w:val="-3"/>
        </w:rPr>
        <w:t> </w:t>
      </w:r>
      <w:r>
        <w:rPr/>
        <w:t>compiled</w:t>
      </w:r>
      <w:r>
        <w:rPr>
          <w:spacing w:val="-3"/>
        </w:rPr>
        <w:t> </w:t>
      </w:r>
      <w:r>
        <w:rPr/>
        <w:t>only</w:t>
      </w:r>
      <w:r>
        <w:rPr>
          <w:spacing w:val="-3"/>
        </w:rPr>
        <w:t> </w:t>
      </w:r>
      <w:r>
        <w:rPr/>
        <w:t>once</w:t>
      </w:r>
      <w:r>
        <w:rPr>
          <w:spacing w:val="-3"/>
        </w:rPr>
        <w:t> </w:t>
      </w:r>
      <w:r>
        <w:rPr/>
        <w:t>(actually</w:t>
      </w:r>
      <w:r>
        <w:rPr>
          <w:spacing w:val="-3"/>
        </w:rPr>
        <w:t> </w:t>
      </w:r>
      <w:r>
        <w:rPr/>
        <w:t>once</w:t>
      </w:r>
      <w:r>
        <w:rPr>
          <w:spacing w:val="-3"/>
        </w:rPr>
        <w:t> </w:t>
      </w:r>
      <w:r>
        <w:rPr/>
        <w:t>for</w:t>
      </w:r>
      <w:r>
        <w:rPr>
          <w:spacing w:val="-3"/>
        </w:rPr>
        <w:t> </w:t>
      </w:r>
      <w:r>
        <w:rPr/>
        <w:t>each</w:t>
      </w:r>
      <w:r>
        <w:rPr>
          <w:spacing w:val="-3"/>
        </w:rPr>
        <w:t> </w:t>
      </w:r>
      <w:r>
        <w:rPr/>
        <w:t>language</w:t>
      </w:r>
      <w:r>
        <w:rPr>
          <w:spacing w:val="-3"/>
        </w:rPr>
        <w:t> </w:t>
      </w:r>
      <w:r>
        <w:rPr/>
        <w:t>to</w:t>
      </w:r>
      <w:r>
        <w:rPr>
          <w:spacing w:val="-3"/>
        </w:rPr>
        <w:t> </w:t>
      </w:r>
      <w:r>
        <w:rPr/>
        <w:t>be</w:t>
      </w:r>
      <w:r>
        <w:rPr>
          <w:spacing w:val="-3"/>
        </w:rPr>
        <w:t> </w:t>
      </w:r>
      <w:r>
        <w:rPr/>
        <w:t>used).</w:t>
      </w:r>
      <w:r>
        <w:rPr>
          <w:spacing w:val="40"/>
        </w:rPr>
        <w:t> </w:t>
      </w:r>
      <w:r>
        <w:rPr/>
        <w:t>Once generated and compiled, the same Library File can be linked with any Dynamics and</w:t>
      </w:r>
    </w:p>
    <w:p>
      <w:pPr>
        <w:pStyle w:val="BodyText"/>
        <w:spacing w:after="0" w:line="249" w:lineRule="auto"/>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4" w:lineRule="auto"/>
        <w:ind w:left="3420" w:right="722" w:hanging="1"/>
      </w:pPr>
      <w:r>
        <w:rPr/>
        <w:t>Simplified Analysis Files produced by the same version of SD/FAST.</w:t>
      </w:r>
      <w:r>
        <w:rPr>
          <w:spacing w:val="40"/>
        </w:rPr>
        <w:t> </w:t>
      </w:r>
      <w:r>
        <w:rPr/>
        <w:t>The Library File’s</w:t>
      </w:r>
      <w:r>
        <w:rPr>
          <w:spacing w:val="-6"/>
        </w:rPr>
        <w:t> </w:t>
      </w:r>
      <w:r>
        <w:rPr/>
        <w:t>name</w:t>
      </w:r>
      <w:r>
        <w:rPr>
          <w:spacing w:val="-5"/>
        </w:rPr>
        <w:t> </w:t>
      </w:r>
      <w:r>
        <w:rPr/>
        <w:t>will</w:t>
      </w:r>
      <w:r>
        <w:rPr>
          <w:spacing w:val="-5"/>
        </w:rPr>
        <w:t> </w:t>
      </w:r>
      <w:r>
        <w:rPr/>
        <w:t>be</w:t>
      </w:r>
      <w:r>
        <w:rPr>
          <w:spacing w:val="-5"/>
        </w:rPr>
        <w:t> </w:t>
      </w:r>
      <w:r>
        <w:rPr/>
        <w:t>as</w:t>
      </w:r>
      <w:r>
        <w:rPr>
          <w:spacing w:val="-6"/>
        </w:rPr>
        <w:t> </w:t>
      </w:r>
      <w:r>
        <w:rPr/>
        <w:t>shown</w:t>
      </w:r>
      <w:r>
        <w:rPr>
          <w:spacing w:val="-5"/>
        </w:rPr>
        <w:t> </w:t>
      </w:r>
      <w:r>
        <w:rPr/>
        <w:t>above.</w:t>
      </w:r>
      <w:r>
        <w:rPr>
          <w:spacing w:val="40"/>
        </w:rPr>
        <w:t> </w:t>
      </w:r>
      <w:r>
        <w:rPr/>
        <w:t>If</w:t>
      </w:r>
      <w:r>
        <w:rPr>
          <w:spacing w:val="-5"/>
        </w:rPr>
        <w:t> </w:t>
      </w:r>
      <w:r>
        <w:rPr/>
        <w:t>you</w:t>
      </w:r>
      <w:r>
        <w:rPr>
          <w:spacing w:val="-5"/>
        </w:rPr>
        <w:t> </w:t>
      </w:r>
      <w:r>
        <w:rPr/>
        <w:t>have</w:t>
      </w:r>
      <w:r>
        <w:rPr>
          <w:spacing w:val="-5"/>
        </w:rPr>
        <w:t> </w:t>
      </w:r>
      <w:r>
        <w:rPr/>
        <w:t>specified</w:t>
      </w:r>
      <w:r>
        <w:rPr>
          <w:spacing w:val="-5"/>
        </w:rPr>
        <w:t> </w:t>
      </w:r>
      <w:r>
        <w:rPr/>
        <w:t>a</w:t>
      </w:r>
      <w:r>
        <w:rPr>
          <w:spacing w:val="-5"/>
        </w:rPr>
        <w:t> </w:t>
      </w:r>
      <w:r>
        <w:rPr/>
        <w:t>prefix</w:t>
      </w:r>
      <w:r>
        <w:rPr>
          <w:spacing w:val="-5"/>
        </w:rPr>
        <w:t> </w:t>
      </w:r>
      <w:r>
        <w:rPr/>
        <w:t>other</w:t>
      </w:r>
      <w:r>
        <w:rPr>
          <w:spacing w:val="-5"/>
        </w:rPr>
        <w:t> </w:t>
      </w:r>
      <w:r>
        <w:rPr/>
        <w:t>than</w:t>
      </w:r>
      <w:r>
        <w:rPr>
          <w:spacing w:val="-5"/>
        </w:rPr>
        <w:t> </w:t>
      </w:r>
      <w:r>
        <w:rPr/>
        <w:t>“</w:t>
      </w:r>
      <w:r>
        <w:rPr>
          <w:rFonts w:ascii="Courier New" w:hAnsi="Courier New"/>
        </w:rPr>
        <w:t>sd</w:t>
      </w:r>
      <w:r>
        <w:rPr/>
        <w:t>”</w:t>
      </w:r>
      <w:r>
        <w:rPr>
          <w:spacing w:val="-5"/>
        </w:rPr>
        <w:t> </w:t>
      </w:r>
      <w:r>
        <w:rPr/>
        <w:t>for the</w:t>
      </w:r>
      <w:r>
        <w:rPr>
          <w:spacing w:val="-5"/>
        </w:rPr>
        <w:t> </w:t>
      </w:r>
      <w:r>
        <w:rPr/>
        <w:t>generated</w:t>
      </w:r>
      <w:r>
        <w:rPr>
          <w:spacing w:val="-5"/>
        </w:rPr>
        <w:t> </w:t>
      </w:r>
      <w:r>
        <w:rPr/>
        <w:t>routines,</w:t>
      </w:r>
      <w:r>
        <w:rPr>
          <w:spacing w:val="-5"/>
        </w:rPr>
        <w:t> </w:t>
      </w:r>
      <w:r>
        <w:rPr/>
        <w:t>the</w:t>
      </w:r>
      <w:r>
        <w:rPr>
          <w:spacing w:val="-5"/>
        </w:rPr>
        <w:t> </w:t>
      </w:r>
      <w:r>
        <w:rPr/>
        <w:t>corresponding</w:t>
      </w:r>
      <w:r>
        <w:rPr>
          <w:spacing w:val="-5"/>
        </w:rPr>
        <w:t> </w:t>
      </w:r>
      <w:r>
        <w:rPr/>
        <w:t>Library</w:t>
      </w:r>
      <w:r>
        <w:rPr>
          <w:spacing w:val="-5"/>
        </w:rPr>
        <w:t> </w:t>
      </w:r>
      <w:r>
        <w:rPr/>
        <w:t>File</w:t>
      </w:r>
      <w:r>
        <w:rPr>
          <w:spacing w:val="-5"/>
        </w:rPr>
        <w:t> </w:t>
      </w:r>
      <w:r>
        <w:rPr/>
        <w:t>name</w:t>
      </w:r>
      <w:r>
        <w:rPr>
          <w:spacing w:val="-5"/>
        </w:rPr>
        <w:t> </w:t>
      </w:r>
      <w:r>
        <w:rPr/>
        <w:t>will</w:t>
      </w:r>
      <w:r>
        <w:rPr>
          <w:spacing w:val="-5"/>
        </w:rPr>
        <w:t> </w:t>
      </w:r>
      <w:r>
        <w:rPr/>
        <w:t>begin</w:t>
      </w:r>
      <w:r>
        <w:rPr>
          <w:spacing w:val="-5"/>
        </w:rPr>
        <w:t> </w:t>
      </w:r>
      <w:r>
        <w:rPr/>
        <w:t>with</w:t>
      </w:r>
      <w:r>
        <w:rPr>
          <w:spacing w:val="-5"/>
        </w:rPr>
        <w:t> </w:t>
      </w:r>
      <w:r>
        <w:rPr/>
        <w:t>that</w:t>
      </w:r>
      <w:r>
        <w:rPr>
          <w:spacing w:val="-5"/>
        </w:rPr>
        <w:t> </w:t>
      </w:r>
      <w:r>
        <w:rPr/>
        <w:t>prefix rather than “</w:t>
      </w:r>
      <w:r>
        <w:rPr>
          <w:rFonts w:ascii="Courier New" w:hAnsi="Courier New"/>
        </w:rPr>
        <w:t>sd</w:t>
      </w:r>
      <w:r>
        <w:rPr/>
        <w:t>”.</w:t>
      </w:r>
    </w:p>
    <w:p>
      <w:pPr>
        <w:pStyle w:val="BodyText"/>
        <w:spacing w:line="249" w:lineRule="auto" w:before="228"/>
        <w:ind w:left="3420" w:right="722"/>
      </w:pPr>
      <w:r>
        <w:rPr/>
        <w:t>For</w:t>
      </w:r>
      <w:r>
        <w:rPr>
          <w:spacing w:val="-7"/>
        </w:rPr>
        <w:t> </w:t>
      </w:r>
      <w:r>
        <w:rPr/>
        <w:t>convenience,</w:t>
      </w:r>
      <w:r>
        <w:rPr>
          <w:spacing w:val="-7"/>
        </w:rPr>
        <w:t> </w:t>
      </w:r>
      <w:r>
        <w:rPr/>
        <w:t>your</w:t>
      </w:r>
      <w:r>
        <w:rPr>
          <w:spacing w:val="-7"/>
        </w:rPr>
        <w:t> </w:t>
      </w:r>
      <w:r>
        <w:rPr/>
        <w:t>system</w:t>
      </w:r>
      <w:r>
        <w:rPr>
          <w:spacing w:val="-7"/>
        </w:rPr>
        <w:t> </w:t>
      </w:r>
      <w:r>
        <w:rPr/>
        <w:t>administrator</w:t>
      </w:r>
      <w:r>
        <w:rPr>
          <w:spacing w:val="-7"/>
        </w:rPr>
        <w:t> </w:t>
      </w:r>
      <w:r>
        <w:rPr/>
        <w:t>may</w:t>
      </w:r>
      <w:r>
        <w:rPr>
          <w:spacing w:val="-7"/>
        </w:rPr>
        <w:t> </w:t>
      </w:r>
      <w:r>
        <w:rPr/>
        <w:t>have</w:t>
      </w:r>
      <w:r>
        <w:rPr>
          <w:spacing w:val="-7"/>
        </w:rPr>
        <w:t> </w:t>
      </w:r>
      <w:r>
        <w:rPr/>
        <w:t>placed</w:t>
      </w:r>
      <w:r>
        <w:rPr>
          <w:spacing w:val="-7"/>
        </w:rPr>
        <w:t> </w:t>
      </w:r>
      <w:r>
        <w:rPr/>
        <w:t>an</w:t>
      </w:r>
      <w:r>
        <w:rPr>
          <w:spacing w:val="-7"/>
        </w:rPr>
        <w:t> </w:t>
      </w:r>
      <w:r>
        <w:rPr/>
        <w:t>already-compiled</w:t>
      </w:r>
      <w:r>
        <w:rPr>
          <w:spacing w:val="-7"/>
        </w:rPr>
        <w:t> </w:t>
      </w:r>
      <w:r>
        <w:rPr/>
        <w:t>ver-sion of the SD/FAST library in a system directory.</w:t>
      </w:r>
      <w:r>
        <w:rPr>
          <w:spacing w:val="40"/>
        </w:rPr>
        <w:t> </w:t>
      </w:r>
      <w:r>
        <w:rPr/>
        <w:t>If so, you can simply link with the library when you need it.</w:t>
      </w:r>
      <w:r>
        <w:rPr>
          <w:spacing w:val="40"/>
        </w:rPr>
        <w:t> </w:t>
      </w:r>
      <w:r>
        <w:rPr/>
        <w:t>Otherwise you will have to generate and compile one your-self.</w:t>
      </w:r>
      <w:r>
        <w:rPr>
          <w:spacing w:val="40"/>
        </w:rPr>
        <w:t> </w:t>
      </w:r>
      <w:r>
        <w:rPr/>
        <w:t>Check</w:t>
      </w:r>
      <w:r>
        <w:rPr>
          <w:spacing w:val="-2"/>
        </w:rPr>
        <w:t> </w:t>
      </w:r>
      <w:r>
        <w:rPr/>
        <w:t>with</w:t>
      </w:r>
      <w:r>
        <w:rPr>
          <w:spacing w:val="-2"/>
        </w:rPr>
        <w:t> </w:t>
      </w:r>
      <w:r>
        <w:rPr/>
        <w:t>your</w:t>
      </w:r>
      <w:r>
        <w:rPr>
          <w:spacing w:val="-2"/>
        </w:rPr>
        <w:t> </w:t>
      </w:r>
      <w:r>
        <w:rPr/>
        <w:t>System</w:t>
      </w:r>
      <w:r>
        <w:rPr>
          <w:spacing w:val="-2"/>
        </w:rPr>
        <w:t> </w:t>
      </w:r>
      <w:r>
        <w:rPr/>
        <w:t>Administrator</w:t>
      </w:r>
      <w:r>
        <w:rPr>
          <w:spacing w:val="-2"/>
        </w:rPr>
        <w:t> </w:t>
      </w:r>
      <w:r>
        <w:rPr/>
        <w:t>to</w:t>
      </w:r>
      <w:r>
        <w:rPr>
          <w:spacing w:val="-3"/>
        </w:rPr>
        <w:t> </w:t>
      </w:r>
      <w:r>
        <w:rPr/>
        <w:t>find</w:t>
      </w:r>
      <w:r>
        <w:rPr>
          <w:spacing w:val="-2"/>
        </w:rPr>
        <w:t> </w:t>
      </w:r>
      <w:r>
        <w:rPr/>
        <w:t>the</w:t>
      </w:r>
      <w:r>
        <w:rPr>
          <w:spacing w:val="-2"/>
        </w:rPr>
        <w:t> </w:t>
      </w:r>
      <w:r>
        <w:rPr/>
        <w:t>location</w:t>
      </w:r>
      <w:r>
        <w:rPr>
          <w:spacing w:val="-2"/>
        </w:rPr>
        <w:t> </w:t>
      </w:r>
      <w:r>
        <w:rPr/>
        <w:t>of</w:t>
      </w:r>
      <w:r>
        <w:rPr>
          <w:spacing w:val="-2"/>
        </w:rPr>
        <w:t> </w:t>
      </w:r>
      <w:r>
        <w:rPr/>
        <w:t>the</w:t>
      </w:r>
      <w:r>
        <w:rPr>
          <w:spacing w:val="-2"/>
        </w:rPr>
        <w:t> </w:t>
      </w:r>
      <w:r>
        <w:rPr/>
        <w:t>precompiled</w:t>
      </w:r>
      <w:r>
        <w:rPr>
          <w:spacing w:val="-2"/>
        </w:rPr>
        <w:t> </w:t>
      </w:r>
      <w:r>
        <w:rPr/>
        <w:t>li-brary and to get instructions for linking with it.</w:t>
      </w:r>
    </w:p>
    <w:p>
      <w:pPr>
        <w:pStyle w:val="BodyText"/>
        <w:spacing w:after="0" w:line="249" w:lineRule="auto"/>
        <w:sectPr>
          <w:pgSz w:w="12240" w:h="15840"/>
          <w:pgMar w:header="819" w:footer="1204" w:top="1300" w:bottom="1400" w:left="720" w:right="360"/>
        </w:sectPr>
      </w:pPr>
    </w:p>
    <w:p>
      <w:pPr>
        <w:pStyle w:val="BodyText"/>
        <w:spacing w:before="303"/>
        <w:rPr>
          <w:sz w:val="36"/>
        </w:rPr>
      </w:pPr>
    </w:p>
    <w:p>
      <w:pPr>
        <w:pStyle w:val="Heading3"/>
        <w:spacing w:before="1"/>
        <w:ind w:left="2420"/>
      </w:pPr>
      <w:r>
        <w:rPr/>
        <w:t>R8</w:t>
      </w:r>
      <w:r>
        <w:rPr>
          <w:spacing w:val="72"/>
        </w:rPr>
        <w:t> </w:t>
      </w:r>
      <w:r>
        <w:rPr/>
        <w:t>General</w:t>
      </w:r>
      <w:r>
        <w:rPr>
          <w:spacing w:val="-3"/>
        </w:rPr>
        <w:t> </w:t>
      </w:r>
      <w:r>
        <w:rPr/>
        <w:t>Analysis</w:t>
      </w:r>
      <w:r>
        <w:rPr>
          <w:spacing w:val="-2"/>
        </w:rPr>
        <w:t> Routines</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793152">
                <wp:simplePos x="0" y="0"/>
                <wp:positionH relativeFrom="page">
                  <wp:posOffset>685800</wp:posOffset>
                </wp:positionH>
                <wp:positionV relativeFrom="paragraph">
                  <wp:posOffset>47034</wp:posOffset>
                </wp:positionV>
                <wp:extent cx="1600200" cy="1270"/>
                <wp:effectExtent l="0" t="0" r="0" b="0"/>
                <wp:wrapTopAndBottom/>
                <wp:docPr id="2847" name="Graphic 2847"/>
                <wp:cNvGraphicFramePr>
                  <a:graphicFrameLocks/>
                </wp:cNvGraphicFramePr>
                <a:graphic>
                  <a:graphicData uri="http://schemas.microsoft.com/office/word/2010/wordprocessingShape">
                    <wps:wsp>
                      <wps:cNvPr id="2847" name="Graphic 2847"/>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703516pt;width:126pt;height:.1pt;mso-position-horizontal-relative:page;mso-position-vertical-relative:paragraph;z-index:-15523328;mso-wrap-distance-left:0;mso-wrap-distance-right:0" id="docshape2341" coordorigin="1080,74" coordsize="2520,0" path="m3600,74l108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793664">
                <wp:simplePos x="0" y="0"/>
                <wp:positionH relativeFrom="page">
                  <wp:posOffset>2400300</wp:posOffset>
                </wp:positionH>
                <wp:positionV relativeFrom="paragraph">
                  <wp:posOffset>47034</wp:posOffset>
                </wp:positionV>
                <wp:extent cx="4457700" cy="1270"/>
                <wp:effectExtent l="0" t="0" r="0" b="0"/>
                <wp:wrapTopAndBottom/>
                <wp:docPr id="2848" name="Graphic 2848"/>
                <wp:cNvGraphicFramePr>
                  <a:graphicFrameLocks/>
                </wp:cNvGraphicFramePr>
                <a:graphic>
                  <a:graphicData uri="http://schemas.microsoft.com/office/word/2010/wordprocessingShape">
                    <wps:wsp>
                      <wps:cNvPr id="2848" name="Graphic 2848"/>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3.703516pt;width:351pt;height:.1pt;mso-position-horizontal-relative:page;mso-position-vertical-relative:paragraph;z-index:-15522816;mso-wrap-distance-left:0;mso-wrap-distance-right:0" id="docshape2342" coordorigin="3780,74" coordsize="7020,0" path="m10800,74l3780,74e" filled="false" stroked="true" strokeweight=".36pt" strokecolor="#000000">
                <v:path arrowok="t"/>
                <v:stroke dashstyle="solid"/>
                <w10:wrap type="topAndBottom"/>
              </v:shape>
            </w:pict>
          </mc:Fallback>
        </mc:AlternateContent>
      </w:r>
    </w:p>
    <w:p>
      <w:pPr>
        <w:pStyle w:val="BodyText"/>
        <w:spacing w:line="249" w:lineRule="auto" w:before="173"/>
        <w:ind w:left="3060" w:right="1077"/>
      </w:pPr>
      <w:r>
        <w:rPr/>
        <w:t>These</w:t>
      </w:r>
      <w:r>
        <w:rPr>
          <w:spacing w:val="-8"/>
        </w:rPr>
        <w:t> </w:t>
      </w:r>
      <w:r>
        <w:rPr/>
        <w:t>routines</w:t>
      </w:r>
      <w:r>
        <w:rPr>
          <w:spacing w:val="-9"/>
        </w:rPr>
        <w:t> </w:t>
      </w:r>
      <w:r>
        <w:rPr/>
        <w:t>are</w:t>
      </w:r>
      <w:r>
        <w:rPr>
          <w:spacing w:val="-8"/>
        </w:rPr>
        <w:t> </w:t>
      </w:r>
      <w:r>
        <w:rPr/>
        <w:t>tools</w:t>
      </w:r>
      <w:r>
        <w:rPr>
          <w:spacing w:val="-9"/>
        </w:rPr>
        <w:t> </w:t>
      </w:r>
      <w:r>
        <w:rPr/>
        <w:t>which</w:t>
      </w:r>
      <w:r>
        <w:rPr>
          <w:spacing w:val="-8"/>
        </w:rPr>
        <w:t> </w:t>
      </w:r>
      <w:r>
        <w:rPr/>
        <w:t>can</w:t>
      </w:r>
      <w:r>
        <w:rPr>
          <w:spacing w:val="-8"/>
        </w:rPr>
        <w:t> </w:t>
      </w:r>
      <w:r>
        <w:rPr/>
        <w:t>be</w:t>
      </w:r>
      <w:r>
        <w:rPr>
          <w:spacing w:val="-8"/>
        </w:rPr>
        <w:t> </w:t>
      </w:r>
      <w:r>
        <w:rPr/>
        <w:t>useful</w:t>
      </w:r>
      <w:r>
        <w:rPr>
          <w:spacing w:val="-8"/>
        </w:rPr>
        <w:t> </w:t>
      </w:r>
      <w:r>
        <w:rPr/>
        <w:t>for</w:t>
      </w:r>
      <w:r>
        <w:rPr>
          <w:spacing w:val="-8"/>
        </w:rPr>
        <w:t> </w:t>
      </w:r>
      <w:r>
        <w:rPr/>
        <w:t>constructing</w:t>
      </w:r>
      <w:r>
        <w:rPr>
          <w:spacing w:val="-8"/>
        </w:rPr>
        <w:t> </w:t>
      </w:r>
      <w:r>
        <w:rPr/>
        <w:t>analyses</w:t>
      </w:r>
      <w:r>
        <w:rPr>
          <w:spacing w:val="-9"/>
        </w:rPr>
        <w:t> </w:t>
      </w:r>
      <w:r>
        <w:rPr/>
        <w:t>in</w:t>
      </w:r>
      <w:r>
        <w:rPr>
          <w:spacing w:val="-8"/>
        </w:rPr>
        <w:t> </w:t>
      </w:r>
      <w:r>
        <w:rPr/>
        <w:t>a</w:t>
      </w:r>
      <w:r>
        <w:rPr>
          <w:spacing w:val="-8"/>
        </w:rPr>
        <w:t> </w:t>
      </w:r>
      <w:r>
        <w:rPr/>
        <w:t>programming language</w:t>
      </w:r>
      <w:r>
        <w:rPr>
          <w:spacing w:val="-8"/>
        </w:rPr>
        <w:t> </w:t>
      </w:r>
      <w:r>
        <w:rPr/>
        <w:t>(Fortran</w:t>
      </w:r>
      <w:r>
        <w:rPr>
          <w:spacing w:val="-8"/>
        </w:rPr>
        <w:t> </w:t>
      </w:r>
      <w:r>
        <w:rPr/>
        <w:t>or</w:t>
      </w:r>
      <w:r>
        <w:rPr>
          <w:spacing w:val="-8"/>
        </w:rPr>
        <w:t> </w:t>
      </w:r>
      <w:r>
        <w:rPr/>
        <w:t>C).</w:t>
      </w:r>
      <w:r>
        <w:rPr>
          <w:spacing w:val="34"/>
        </w:rPr>
        <w:t> </w:t>
      </w:r>
      <w:r>
        <w:rPr/>
        <w:t>These</w:t>
      </w:r>
      <w:r>
        <w:rPr>
          <w:spacing w:val="-8"/>
        </w:rPr>
        <w:t> </w:t>
      </w:r>
      <w:r>
        <w:rPr/>
        <w:t>are</w:t>
      </w:r>
      <w:r>
        <w:rPr>
          <w:spacing w:val="-8"/>
        </w:rPr>
        <w:t> </w:t>
      </w:r>
      <w:r>
        <w:rPr/>
        <w:t>the</w:t>
      </w:r>
      <w:r>
        <w:rPr>
          <w:spacing w:val="-8"/>
        </w:rPr>
        <w:t> </w:t>
      </w:r>
      <w:r>
        <w:rPr/>
        <w:t>more</w:t>
      </w:r>
      <w:r>
        <w:rPr>
          <w:spacing w:val="-8"/>
        </w:rPr>
        <w:t> </w:t>
      </w:r>
      <w:r>
        <w:rPr/>
        <w:t>general</w:t>
      </w:r>
      <w:r>
        <w:rPr>
          <w:spacing w:val="-8"/>
        </w:rPr>
        <w:t> </w:t>
      </w:r>
      <w:r>
        <w:rPr/>
        <w:t>routines</w:t>
      </w:r>
      <w:r>
        <w:rPr>
          <w:spacing w:val="-9"/>
        </w:rPr>
        <w:t> </w:t>
      </w:r>
      <w:r>
        <w:rPr/>
        <w:t>which</w:t>
      </w:r>
      <w:r>
        <w:rPr>
          <w:spacing w:val="-8"/>
        </w:rPr>
        <w:t> </w:t>
      </w:r>
      <w:r>
        <w:rPr/>
        <w:t>underlie</w:t>
      </w:r>
      <w:r>
        <w:rPr>
          <w:spacing w:val="-8"/>
        </w:rPr>
        <w:t> </w:t>
      </w:r>
      <w:r>
        <w:rPr/>
        <w:t>the</w:t>
      </w:r>
      <w:r>
        <w:rPr>
          <w:spacing w:val="-8"/>
        </w:rPr>
        <w:t> </w:t>
      </w:r>
      <w:r>
        <w:rPr/>
        <w:t>Simpli-fied</w:t>
      </w:r>
      <w:r>
        <w:rPr>
          <w:spacing w:val="-1"/>
        </w:rPr>
        <w:t> </w:t>
      </w:r>
      <w:r>
        <w:rPr/>
        <w:t>Analysis</w:t>
      </w:r>
      <w:r>
        <w:rPr>
          <w:spacing w:val="-2"/>
        </w:rPr>
        <w:t> </w:t>
      </w:r>
      <w:r>
        <w:rPr/>
        <w:t>Routines.</w:t>
      </w:r>
      <w:r>
        <w:rPr>
          <w:spacing w:val="40"/>
        </w:rPr>
        <w:t> </w:t>
      </w:r>
      <w:r>
        <w:rPr/>
        <w:t>There</w:t>
      </w:r>
      <w:r>
        <w:rPr>
          <w:spacing w:val="-1"/>
        </w:rPr>
        <w:t> </w:t>
      </w:r>
      <w:r>
        <w:rPr/>
        <w:t>are</w:t>
      </w:r>
      <w:r>
        <w:rPr>
          <w:spacing w:val="-1"/>
        </w:rPr>
        <w:t> </w:t>
      </w:r>
      <w:r>
        <w:rPr/>
        <w:t>two</w:t>
      </w:r>
      <w:r>
        <w:rPr>
          <w:spacing w:val="-1"/>
        </w:rPr>
        <w:t> </w:t>
      </w:r>
      <w:r>
        <w:rPr/>
        <w:t>basic</w:t>
      </w:r>
      <w:r>
        <w:rPr>
          <w:spacing w:val="-1"/>
        </w:rPr>
        <w:t> </w:t>
      </w:r>
      <w:r>
        <w:rPr/>
        <w:t>analysis</w:t>
      </w:r>
      <w:r>
        <w:rPr>
          <w:spacing w:val="-2"/>
        </w:rPr>
        <w:t> </w:t>
      </w:r>
      <w:r>
        <w:rPr/>
        <w:t>methods</w:t>
      </w:r>
      <w:r>
        <w:rPr>
          <w:spacing w:val="-2"/>
        </w:rPr>
        <w:t> </w:t>
      </w:r>
      <w:r>
        <w:rPr/>
        <w:t>used:</w:t>
      </w:r>
      <w:r>
        <w:rPr>
          <w:spacing w:val="-1"/>
        </w:rPr>
        <w:t> </w:t>
      </w:r>
      <w:r>
        <w:rPr>
          <w:i/>
        </w:rPr>
        <w:t>numerical</w:t>
      </w:r>
      <w:r>
        <w:rPr>
          <w:i/>
          <w:spacing w:val="-1"/>
        </w:rPr>
        <w:t> </w:t>
      </w:r>
      <w:r>
        <w:rPr>
          <w:i/>
        </w:rPr>
        <w:t>integra-tion</w:t>
      </w:r>
      <w:r>
        <w:rPr>
          <w:i/>
          <w:spacing w:val="-6"/>
        </w:rPr>
        <w:t> </w:t>
      </w:r>
      <w:r>
        <w:rPr/>
        <w:t>and</w:t>
      </w:r>
      <w:r>
        <w:rPr>
          <w:spacing w:val="-6"/>
        </w:rPr>
        <w:t> </w:t>
      </w:r>
      <w:r>
        <w:rPr>
          <w:i/>
        </w:rPr>
        <w:t>nonlinear</w:t>
      </w:r>
      <w:r>
        <w:rPr>
          <w:i/>
          <w:spacing w:val="-6"/>
        </w:rPr>
        <w:t> </w:t>
      </w:r>
      <w:r>
        <w:rPr>
          <w:i/>
        </w:rPr>
        <w:t>equation</w:t>
      </w:r>
      <w:r>
        <w:rPr>
          <w:i/>
          <w:spacing w:val="-6"/>
        </w:rPr>
        <w:t> </w:t>
      </w:r>
      <w:r>
        <w:rPr>
          <w:i/>
        </w:rPr>
        <w:t>solving</w:t>
      </w:r>
      <w:r>
        <w:rPr/>
        <w:t>.</w:t>
      </w:r>
      <w:r>
        <w:rPr>
          <w:spacing w:val="40"/>
        </w:rPr>
        <w:t> </w:t>
      </w:r>
      <w:r>
        <w:rPr/>
        <w:t>Numerical</w:t>
      </w:r>
      <w:r>
        <w:rPr>
          <w:spacing w:val="-6"/>
        </w:rPr>
        <w:t> </w:t>
      </w:r>
      <w:r>
        <w:rPr/>
        <w:t>integration</w:t>
      </w:r>
      <w:r>
        <w:rPr>
          <w:spacing w:val="-6"/>
        </w:rPr>
        <w:t> </w:t>
      </w:r>
      <w:r>
        <w:rPr/>
        <w:t>is</w:t>
      </w:r>
      <w:r>
        <w:rPr>
          <w:spacing w:val="-6"/>
        </w:rPr>
        <w:t> </w:t>
      </w:r>
      <w:r>
        <w:rPr/>
        <w:t>used</w:t>
      </w:r>
      <w:r>
        <w:rPr>
          <w:spacing w:val="-6"/>
        </w:rPr>
        <w:t> </w:t>
      </w:r>
      <w:r>
        <w:rPr/>
        <w:t>for</w:t>
      </w:r>
      <w:r>
        <w:rPr>
          <w:spacing w:val="-6"/>
        </w:rPr>
        <w:t> </w:t>
      </w:r>
      <w:r>
        <w:rPr/>
        <w:t>motion</w:t>
      </w:r>
      <w:r>
        <w:rPr>
          <w:spacing w:val="-6"/>
        </w:rPr>
        <w:t> </w:t>
      </w:r>
      <w:r>
        <w:rPr/>
        <w:t>analyses, that is, for simulating the motion of the multibody system through time.</w:t>
      </w:r>
      <w:r>
        <w:rPr>
          <w:spacing w:val="40"/>
        </w:rPr>
        <w:t> </w:t>
      </w:r>
      <w:r>
        <w:rPr/>
        <w:t>Nonlinear equation</w:t>
      </w:r>
      <w:r>
        <w:rPr>
          <w:spacing w:val="-3"/>
        </w:rPr>
        <w:t> </w:t>
      </w:r>
      <w:r>
        <w:rPr/>
        <w:t>solving</w:t>
      </w:r>
      <w:r>
        <w:rPr>
          <w:spacing w:val="-3"/>
        </w:rPr>
        <w:t> </w:t>
      </w:r>
      <w:r>
        <w:rPr/>
        <w:t>is</w:t>
      </w:r>
      <w:r>
        <w:rPr>
          <w:spacing w:val="-4"/>
        </w:rPr>
        <w:t> </w:t>
      </w:r>
      <w:r>
        <w:rPr/>
        <w:t>used</w:t>
      </w:r>
      <w:r>
        <w:rPr>
          <w:spacing w:val="-3"/>
        </w:rPr>
        <w:t> </w:t>
      </w:r>
      <w:r>
        <w:rPr/>
        <w:t>to</w:t>
      </w:r>
      <w:r>
        <w:rPr>
          <w:spacing w:val="-3"/>
        </w:rPr>
        <w:t> </w:t>
      </w:r>
      <w:r>
        <w:rPr/>
        <w:t>obtain</w:t>
      </w:r>
      <w:r>
        <w:rPr>
          <w:spacing w:val="-3"/>
        </w:rPr>
        <w:t> </w:t>
      </w:r>
      <w:r>
        <w:rPr/>
        <w:t>configurations</w:t>
      </w:r>
      <w:r>
        <w:rPr>
          <w:spacing w:val="-4"/>
        </w:rPr>
        <w:t> </w:t>
      </w:r>
      <w:r>
        <w:rPr/>
        <w:t>of</w:t>
      </w:r>
      <w:r>
        <w:rPr>
          <w:spacing w:val="-3"/>
        </w:rPr>
        <w:t> </w:t>
      </w:r>
      <w:r>
        <w:rPr/>
        <w:t>the</w:t>
      </w:r>
      <w:r>
        <w:rPr>
          <w:spacing w:val="-3"/>
        </w:rPr>
        <w:t> </w:t>
      </w:r>
      <w:r>
        <w:rPr/>
        <w:t>system</w:t>
      </w:r>
      <w:r>
        <w:rPr>
          <w:spacing w:val="-3"/>
        </w:rPr>
        <w:t> </w:t>
      </w:r>
      <w:r>
        <w:rPr/>
        <w:t>which</w:t>
      </w:r>
      <w:r>
        <w:rPr>
          <w:spacing w:val="-3"/>
        </w:rPr>
        <w:t> </w:t>
      </w:r>
      <w:r>
        <w:rPr/>
        <w:t>satisfy</w:t>
      </w:r>
      <w:r>
        <w:rPr>
          <w:spacing w:val="-3"/>
        </w:rPr>
        <w:t> </w:t>
      </w:r>
      <w:r>
        <w:rPr/>
        <w:t>certain</w:t>
      </w:r>
      <w:r>
        <w:rPr>
          <w:spacing w:val="-3"/>
        </w:rPr>
        <w:t> </w:t>
      </w:r>
      <w:r>
        <w:rPr/>
        <w:t>de-sired properties, such as having zero constraint errors or zero accelerations.</w:t>
      </w:r>
      <w:r>
        <w:rPr>
          <w:spacing w:val="40"/>
        </w:rPr>
        <w:t> </w:t>
      </w:r>
      <w:r>
        <w:rPr/>
        <w:t>Both of these methods</w:t>
      </w:r>
      <w:r>
        <w:rPr>
          <w:spacing w:val="-1"/>
        </w:rPr>
        <w:t> </w:t>
      </w:r>
      <w:r>
        <w:rPr/>
        <w:t>have a wide variety of other applications</w:t>
      </w:r>
      <w:r>
        <w:rPr>
          <w:spacing w:val="-1"/>
        </w:rPr>
        <w:t> </w:t>
      </w:r>
      <w:r>
        <w:rPr/>
        <w:t>as</w:t>
      </w:r>
      <w:r>
        <w:rPr>
          <w:spacing w:val="-1"/>
        </w:rPr>
        <w:t> </w:t>
      </w:r>
      <w:r>
        <w:rPr/>
        <w:t>well, some of which are dis-cussed under Analysis Types, Section R1.</w:t>
      </w:r>
    </w:p>
    <w:p>
      <w:pPr>
        <w:pStyle w:val="BodyText"/>
        <w:spacing w:before="17"/>
      </w:pPr>
    </w:p>
    <w:p>
      <w:pPr>
        <w:pStyle w:val="BodyText"/>
        <w:spacing w:line="249" w:lineRule="auto"/>
        <w:ind w:left="3060" w:right="1096"/>
      </w:pPr>
      <w:r>
        <w:rPr/>
        <w:t>Underlying the nonlinear equation solver is a linear equation solving method which is documented</w:t>
      </w:r>
      <w:r>
        <w:rPr>
          <w:spacing w:val="-4"/>
        </w:rPr>
        <w:t> </w:t>
      </w:r>
      <w:r>
        <w:rPr/>
        <w:t>below</w:t>
      </w:r>
      <w:r>
        <w:rPr>
          <w:spacing w:val="-5"/>
        </w:rPr>
        <w:t> </w:t>
      </w:r>
      <w:r>
        <w:rPr/>
        <w:t>in</w:t>
      </w:r>
      <w:r>
        <w:rPr>
          <w:spacing w:val="-4"/>
        </w:rPr>
        <w:t> </w:t>
      </w:r>
      <w:r>
        <w:rPr/>
        <w:t>case</w:t>
      </w:r>
      <w:r>
        <w:rPr>
          <w:spacing w:val="-4"/>
        </w:rPr>
        <w:t> </w:t>
      </w:r>
      <w:r>
        <w:rPr/>
        <w:t>the</w:t>
      </w:r>
      <w:r>
        <w:rPr>
          <w:spacing w:val="-4"/>
        </w:rPr>
        <w:t> </w:t>
      </w:r>
      <w:r>
        <w:rPr/>
        <w:t>use</w:t>
      </w:r>
      <w:r>
        <w:rPr>
          <w:spacing w:val="-4"/>
        </w:rPr>
        <w:t> </w:t>
      </w:r>
      <w:r>
        <w:rPr/>
        <w:t>of</w:t>
      </w:r>
      <w:r>
        <w:rPr>
          <w:spacing w:val="-4"/>
        </w:rPr>
        <w:t> </w:t>
      </w:r>
      <w:r>
        <w:rPr/>
        <w:t>nonlinear</w:t>
      </w:r>
      <w:r>
        <w:rPr>
          <w:spacing w:val="-4"/>
        </w:rPr>
        <w:t> </w:t>
      </w:r>
      <w:r>
        <w:rPr/>
        <w:t>methods</w:t>
      </w:r>
      <w:r>
        <w:rPr>
          <w:spacing w:val="-5"/>
        </w:rPr>
        <w:t> </w:t>
      </w:r>
      <w:r>
        <w:rPr/>
        <w:t>is</w:t>
      </w:r>
      <w:r>
        <w:rPr>
          <w:spacing w:val="-5"/>
        </w:rPr>
        <w:t> </w:t>
      </w:r>
      <w:r>
        <w:rPr/>
        <w:t>too</w:t>
      </w:r>
      <w:r>
        <w:rPr>
          <w:spacing w:val="-4"/>
        </w:rPr>
        <w:t> </w:t>
      </w:r>
      <w:r>
        <w:rPr/>
        <w:t>inefficient</w:t>
      </w:r>
      <w:r>
        <w:rPr>
          <w:spacing w:val="-4"/>
        </w:rPr>
        <w:t> </w:t>
      </w:r>
      <w:r>
        <w:rPr/>
        <w:t>and</w:t>
      </w:r>
      <w:r>
        <w:rPr>
          <w:spacing w:val="-4"/>
        </w:rPr>
        <w:t> </w:t>
      </w:r>
      <w:r>
        <w:rPr/>
        <w:t>the</w:t>
      </w:r>
      <w:r>
        <w:rPr>
          <w:spacing w:val="-4"/>
        </w:rPr>
        <w:t> </w:t>
      </w:r>
      <w:r>
        <w:rPr/>
        <w:t>prob-lem</w:t>
      </w:r>
      <w:r>
        <w:rPr>
          <w:spacing w:val="-3"/>
        </w:rPr>
        <w:t> </w:t>
      </w:r>
      <w:r>
        <w:rPr/>
        <w:t>being</w:t>
      </w:r>
      <w:r>
        <w:rPr>
          <w:spacing w:val="-3"/>
        </w:rPr>
        <w:t> </w:t>
      </w:r>
      <w:r>
        <w:rPr/>
        <w:t>solved</w:t>
      </w:r>
      <w:r>
        <w:rPr>
          <w:spacing w:val="-3"/>
        </w:rPr>
        <w:t> </w:t>
      </w:r>
      <w:r>
        <w:rPr/>
        <w:t>is</w:t>
      </w:r>
      <w:r>
        <w:rPr>
          <w:spacing w:val="-4"/>
        </w:rPr>
        <w:t> </w:t>
      </w:r>
      <w:r>
        <w:rPr/>
        <w:t>actually</w:t>
      </w:r>
      <w:r>
        <w:rPr>
          <w:spacing w:val="-3"/>
        </w:rPr>
        <w:t> </w:t>
      </w:r>
      <w:r>
        <w:rPr/>
        <w:t>linear.</w:t>
      </w:r>
      <w:r>
        <w:rPr>
          <w:spacing w:val="40"/>
        </w:rPr>
        <w:t> </w:t>
      </w:r>
      <w:r>
        <w:rPr/>
        <w:t>Both</w:t>
      </w:r>
      <w:r>
        <w:rPr>
          <w:spacing w:val="-3"/>
        </w:rPr>
        <w:t> </w:t>
      </w:r>
      <w:r>
        <w:rPr/>
        <w:t>the</w:t>
      </w:r>
      <w:r>
        <w:rPr>
          <w:spacing w:val="-3"/>
        </w:rPr>
        <w:t> </w:t>
      </w:r>
      <w:r>
        <w:rPr/>
        <w:t>linear</w:t>
      </w:r>
      <w:r>
        <w:rPr>
          <w:spacing w:val="-3"/>
        </w:rPr>
        <w:t> </w:t>
      </w:r>
      <w:r>
        <w:rPr/>
        <w:t>and</w:t>
      </w:r>
      <w:r>
        <w:rPr>
          <w:spacing w:val="-3"/>
        </w:rPr>
        <w:t> </w:t>
      </w:r>
      <w:r>
        <w:rPr/>
        <w:t>nonlinear</w:t>
      </w:r>
      <w:r>
        <w:rPr>
          <w:spacing w:val="-3"/>
        </w:rPr>
        <w:t> </w:t>
      </w:r>
      <w:r>
        <w:rPr/>
        <w:t>solver</w:t>
      </w:r>
      <w:r>
        <w:rPr>
          <w:spacing w:val="-3"/>
        </w:rPr>
        <w:t> </w:t>
      </w:r>
      <w:r>
        <w:rPr/>
        <w:t>are</w:t>
      </w:r>
      <w:r>
        <w:rPr>
          <w:spacing w:val="-3"/>
        </w:rPr>
        <w:t> </w:t>
      </w:r>
      <w:r>
        <w:rPr/>
        <w:t>capable</w:t>
      </w:r>
      <w:r>
        <w:rPr>
          <w:spacing w:val="-3"/>
        </w:rPr>
        <w:t> </w:t>
      </w:r>
      <w:r>
        <w:rPr/>
        <w:t>of solving under- and overdetermined constrained sets of equations.</w:t>
      </w:r>
    </w:p>
    <w:p>
      <w:pPr>
        <w:pStyle w:val="BodyText"/>
        <w:spacing w:before="13"/>
      </w:pPr>
    </w:p>
    <w:p>
      <w:pPr>
        <w:pStyle w:val="BodyText"/>
        <w:spacing w:line="249" w:lineRule="auto"/>
        <w:ind w:left="3060" w:right="1125"/>
      </w:pPr>
      <w:r>
        <w:rPr/>
        <w:t>It is important to stress that these routines are provided simply for your convenience. SD/FAST-generated</w:t>
      </w:r>
      <w:r>
        <w:rPr>
          <w:spacing w:val="-3"/>
        </w:rPr>
        <w:t> </w:t>
      </w:r>
      <w:r>
        <w:rPr/>
        <w:t>routines</w:t>
      </w:r>
      <w:r>
        <w:rPr>
          <w:spacing w:val="-4"/>
        </w:rPr>
        <w:t> </w:t>
      </w:r>
      <w:r>
        <w:rPr/>
        <w:t>are</w:t>
      </w:r>
      <w:r>
        <w:rPr>
          <w:spacing w:val="-3"/>
        </w:rPr>
        <w:t> </w:t>
      </w:r>
      <w:r>
        <w:rPr/>
        <w:t>designed</w:t>
      </w:r>
      <w:r>
        <w:rPr>
          <w:spacing w:val="-3"/>
        </w:rPr>
        <w:t> </w:t>
      </w:r>
      <w:r>
        <w:rPr/>
        <w:t>to</w:t>
      </w:r>
      <w:r>
        <w:rPr>
          <w:spacing w:val="-3"/>
        </w:rPr>
        <w:t> </w:t>
      </w:r>
      <w:r>
        <w:rPr/>
        <w:t>work</w:t>
      </w:r>
      <w:r>
        <w:rPr>
          <w:spacing w:val="-3"/>
        </w:rPr>
        <w:t> </w:t>
      </w:r>
      <w:r>
        <w:rPr/>
        <w:t>smoothly</w:t>
      </w:r>
      <w:r>
        <w:rPr>
          <w:spacing w:val="-3"/>
        </w:rPr>
        <w:t> </w:t>
      </w:r>
      <w:r>
        <w:rPr/>
        <w:t>with</w:t>
      </w:r>
      <w:r>
        <w:rPr>
          <w:spacing w:val="-3"/>
        </w:rPr>
        <w:t> </w:t>
      </w:r>
      <w:r>
        <w:rPr/>
        <w:t>any</w:t>
      </w:r>
      <w:r>
        <w:rPr>
          <w:spacing w:val="-3"/>
        </w:rPr>
        <w:t> </w:t>
      </w:r>
      <w:r>
        <w:rPr/>
        <w:t>numerical</w:t>
      </w:r>
      <w:r>
        <w:rPr>
          <w:spacing w:val="-3"/>
        </w:rPr>
        <w:t> </w:t>
      </w:r>
      <w:r>
        <w:rPr/>
        <w:t>meth-ods</w:t>
      </w:r>
      <w:r>
        <w:rPr>
          <w:spacing w:val="-6"/>
        </w:rPr>
        <w:t> </w:t>
      </w:r>
      <w:r>
        <w:rPr/>
        <w:t>you</w:t>
      </w:r>
      <w:r>
        <w:rPr>
          <w:spacing w:val="-6"/>
        </w:rPr>
        <w:t> </w:t>
      </w:r>
      <w:r>
        <w:rPr/>
        <w:t>may</w:t>
      </w:r>
      <w:r>
        <w:rPr>
          <w:spacing w:val="-6"/>
        </w:rPr>
        <w:t> </w:t>
      </w:r>
      <w:r>
        <w:rPr/>
        <w:t>have</w:t>
      </w:r>
      <w:r>
        <w:rPr>
          <w:spacing w:val="-6"/>
        </w:rPr>
        <w:t> </w:t>
      </w:r>
      <w:r>
        <w:rPr/>
        <w:t>at</w:t>
      </w:r>
      <w:r>
        <w:rPr>
          <w:spacing w:val="-6"/>
        </w:rPr>
        <w:t> </w:t>
      </w:r>
      <w:r>
        <w:rPr/>
        <w:t>your</w:t>
      </w:r>
      <w:r>
        <w:rPr>
          <w:spacing w:val="-6"/>
        </w:rPr>
        <w:t> </w:t>
      </w:r>
      <w:r>
        <w:rPr/>
        <w:t>disposal.</w:t>
      </w:r>
      <w:r>
        <w:rPr>
          <w:spacing w:val="39"/>
        </w:rPr>
        <w:t> </w:t>
      </w:r>
      <w:r>
        <w:rPr/>
        <w:t>There</w:t>
      </w:r>
      <w:r>
        <w:rPr>
          <w:spacing w:val="-6"/>
        </w:rPr>
        <w:t> </w:t>
      </w:r>
      <w:r>
        <w:rPr/>
        <w:t>are</w:t>
      </w:r>
      <w:r>
        <w:rPr>
          <w:spacing w:val="-6"/>
        </w:rPr>
        <w:t> </w:t>
      </w:r>
      <w:r>
        <w:rPr/>
        <w:t>many</w:t>
      </w:r>
      <w:r>
        <w:rPr>
          <w:spacing w:val="-6"/>
        </w:rPr>
        <w:t> </w:t>
      </w:r>
      <w:r>
        <w:rPr/>
        <w:t>integration</w:t>
      </w:r>
      <w:r>
        <w:rPr>
          <w:spacing w:val="-6"/>
        </w:rPr>
        <w:t> </w:t>
      </w:r>
      <w:r>
        <w:rPr/>
        <w:t>methods</w:t>
      </w:r>
      <w:r>
        <w:rPr>
          <w:spacing w:val="-6"/>
        </w:rPr>
        <w:t> </w:t>
      </w:r>
      <w:r>
        <w:rPr/>
        <w:t>superior</w:t>
      </w:r>
      <w:r>
        <w:rPr>
          <w:spacing w:val="-6"/>
        </w:rPr>
        <w:t> </w:t>
      </w:r>
      <w:r>
        <w:rPr/>
        <w:t>to</w:t>
      </w:r>
      <w:r>
        <w:rPr>
          <w:spacing w:val="-6"/>
        </w:rPr>
        <w:t> </w:t>
      </w:r>
      <w:r>
        <w:rPr/>
        <w:t>the ones provided here for many problems.</w:t>
      </w:r>
      <w:r>
        <w:rPr>
          <w:spacing w:val="40"/>
        </w:rPr>
        <w:t> </w:t>
      </w:r>
      <w:r>
        <w:rPr/>
        <w:t>Simulation environments like ACSL, Easy 5, Simulink and Matrix-X provide a good selection, as do numerical libraries like IMSL and NAG.</w:t>
      </w:r>
      <w:r>
        <w:rPr>
          <w:spacing w:val="40"/>
        </w:rPr>
        <w:t> </w:t>
      </w:r>
      <w:r>
        <w:rPr/>
        <w:t>Other linear and nonlinear equation solvers can be used, although the ones supplied</w:t>
      </w:r>
      <w:r>
        <w:rPr>
          <w:spacing w:val="-2"/>
        </w:rPr>
        <w:t> </w:t>
      </w:r>
      <w:r>
        <w:rPr/>
        <w:t>by</w:t>
      </w:r>
      <w:r>
        <w:rPr>
          <w:spacing w:val="-2"/>
        </w:rPr>
        <w:t> </w:t>
      </w:r>
      <w:r>
        <w:rPr/>
        <w:t>SD/FAST</w:t>
      </w:r>
      <w:r>
        <w:rPr>
          <w:spacing w:val="-2"/>
        </w:rPr>
        <w:t> </w:t>
      </w:r>
      <w:r>
        <w:rPr/>
        <w:t>are</w:t>
      </w:r>
      <w:r>
        <w:rPr>
          <w:spacing w:val="-2"/>
        </w:rPr>
        <w:t> </w:t>
      </w:r>
      <w:r>
        <w:rPr/>
        <w:t>as</w:t>
      </w:r>
      <w:r>
        <w:rPr>
          <w:spacing w:val="-3"/>
        </w:rPr>
        <w:t> </w:t>
      </w:r>
      <w:r>
        <w:rPr/>
        <w:t>good</w:t>
      </w:r>
      <w:r>
        <w:rPr>
          <w:spacing w:val="-2"/>
        </w:rPr>
        <w:t> </w:t>
      </w:r>
      <w:r>
        <w:rPr/>
        <w:t>or</w:t>
      </w:r>
      <w:r>
        <w:rPr>
          <w:spacing w:val="-2"/>
        </w:rPr>
        <w:t> </w:t>
      </w:r>
      <w:r>
        <w:rPr/>
        <w:t>better</w:t>
      </w:r>
      <w:r>
        <w:rPr>
          <w:spacing w:val="-2"/>
        </w:rPr>
        <w:t> </w:t>
      </w:r>
      <w:r>
        <w:rPr/>
        <w:t>than</w:t>
      </w:r>
      <w:r>
        <w:rPr>
          <w:spacing w:val="-2"/>
        </w:rPr>
        <w:t> </w:t>
      </w:r>
      <w:r>
        <w:rPr/>
        <w:t>most</w:t>
      </w:r>
      <w:r>
        <w:rPr>
          <w:spacing w:val="-2"/>
        </w:rPr>
        <w:t> </w:t>
      </w:r>
      <w:r>
        <w:rPr/>
        <w:t>and</w:t>
      </w:r>
      <w:r>
        <w:rPr>
          <w:spacing w:val="-2"/>
        </w:rPr>
        <w:t> </w:t>
      </w:r>
      <w:r>
        <w:rPr/>
        <w:t>have</w:t>
      </w:r>
      <w:r>
        <w:rPr>
          <w:spacing w:val="-2"/>
        </w:rPr>
        <w:t> </w:t>
      </w:r>
      <w:r>
        <w:rPr/>
        <w:t>some</w:t>
      </w:r>
      <w:r>
        <w:rPr>
          <w:spacing w:val="-2"/>
        </w:rPr>
        <w:t> </w:t>
      </w:r>
      <w:r>
        <w:rPr/>
        <w:t>unusual</w:t>
      </w:r>
      <w:r>
        <w:rPr>
          <w:spacing w:val="-2"/>
        </w:rPr>
        <w:t> </w:t>
      </w:r>
      <w:r>
        <w:rPr/>
        <w:t>capabili-ties.</w:t>
      </w:r>
      <w:r>
        <w:rPr>
          <w:spacing w:val="40"/>
        </w:rPr>
        <w:t> </w:t>
      </w:r>
      <w:r>
        <w:rPr/>
        <w:t>A</w:t>
      </w:r>
      <w:r>
        <w:rPr>
          <w:spacing w:val="-6"/>
        </w:rPr>
        <w:t> </w:t>
      </w:r>
      <w:r>
        <w:rPr/>
        <w:t>numerical</w:t>
      </w:r>
      <w:r>
        <w:rPr>
          <w:spacing w:val="-6"/>
        </w:rPr>
        <w:t> </w:t>
      </w:r>
      <w:r>
        <w:rPr/>
        <w:t>optimizer</w:t>
      </w:r>
      <w:r>
        <w:rPr>
          <w:spacing w:val="40"/>
        </w:rPr>
        <w:t> </w:t>
      </w:r>
      <w:r>
        <w:rPr/>
        <w:t>such</w:t>
      </w:r>
      <w:r>
        <w:rPr>
          <w:spacing w:val="-6"/>
        </w:rPr>
        <w:t> </w:t>
      </w:r>
      <w:r>
        <w:rPr/>
        <w:t>as</w:t>
      </w:r>
      <w:r>
        <w:rPr>
          <w:spacing w:val="-6"/>
        </w:rPr>
        <w:t> </w:t>
      </w:r>
      <w:r>
        <w:rPr/>
        <w:t>OPTDES</w:t>
      </w:r>
      <w:r>
        <w:rPr>
          <w:spacing w:val="-6"/>
        </w:rPr>
        <w:t> </w:t>
      </w:r>
      <w:r>
        <w:rPr/>
        <w:t>(as</w:t>
      </w:r>
      <w:r>
        <w:rPr>
          <w:spacing w:val="-6"/>
        </w:rPr>
        <w:t> </w:t>
      </w:r>
      <w:r>
        <w:rPr/>
        <w:t>opposed</w:t>
      </w:r>
      <w:r>
        <w:rPr>
          <w:spacing w:val="-6"/>
        </w:rPr>
        <w:t> </w:t>
      </w:r>
      <w:r>
        <w:rPr/>
        <w:t>to</w:t>
      </w:r>
      <w:r>
        <w:rPr>
          <w:spacing w:val="-6"/>
        </w:rPr>
        <w:t> </w:t>
      </w:r>
      <w:r>
        <w:rPr/>
        <w:t>a</w:t>
      </w:r>
      <w:r>
        <w:rPr>
          <w:spacing w:val="-6"/>
        </w:rPr>
        <w:t> </w:t>
      </w:r>
      <w:r>
        <w:rPr/>
        <w:t>root</w:t>
      </w:r>
      <w:r>
        <w:rPr>
          <w:spacing w:val="-6"/>
        </w:rPr>
        <w:t> </w:t>
      </w:r>
      <w:r>
        <w:rPr/>
        <w:t>finder)</w:t>
      </w:r>
      <w:r>
        <w:rPr>
          <w:spacing w:val="-6"/>
        </w:rPr>
        <w:t> </w:t>
      </w:r>
      <w:r>
        <w:rPr/>
        <w:t>can</w:t>
      </w:r>
      <w:r>
        <w:rPr>
          <w:spacing w:val="-6"/>
        </w:rPr>
        <w:t> </w:t>
      </w:r>
      <w:r>
        <w:rPr/>
        <w:t>be</w:t>
      </w:r>
      <w:r>
        <w:rPr>
          <w:spacing w:val="-6"/>
        </w:rPr>
        <w:t> </w:t>
      </w:r>
      <w:r>
        <w:rPr/>
        <w:t>used with SD/FAST to perform automated design studies.</w:t>
      </w:r>
      <w:r>
        <w:rPr>
          <w:spacing w:val="40"/>
        </w:rPr>
        <w:t> </w:t>
      </w:r>
      <w:r>
        <w:rPr/>
        <w:t>SD/FAST does not provide an </w:t>
      </w:r>
      <w:r>
        <w:rPr>
          <w:spacing w:val="-2"/>
        </w:rPr>
        <w:t>optimizer.</w:t>
      </w:r>
    </w:p>
    <w:p>
      <w:pPr>
        <w:pStyle w:val="BodyText"/>
        <w:spacing w:before="138"/>
      </w:pPr>
    </w:p>
    <w:p>
      <w:pPr>
        <w:pStyle w:val="Heading8"/>
        <w:ind w:left="2457"/>
      </w:pPr>
      <w:r>
        <w:rPr/>
        <w:t>R8.1</w:t>
      </w:r>
      <w:r>
        <w:rPr>
          <w:spacing w:val="33"/>
        </w:rPr>
        <w:t>  </w:t>
      </w:r>
      <w:r>
        <w:rPr/>
        <w:t>Numerical</w:t>
      </w:r>
      <w:r>
        <w:rPr>
          <w:spacing w:val="-1"/>
        </w:rPr>
        <w:t> </w:t>
      </w:r>
      <w:r>
        <w:rPr>
          <w:spacing w:val="-2"/>
        </w:rPr>
        <w:t>Integration</w:t>
      </w:r>
    </w:p>
    <w:p>
      <w:pPr>
        <w:pStyle w:val="BodyText"/>
        <w:spacing w:line="249" w:lineRule="auto" w:before="91"/>
        <w:ind w:left="3060" w:right="1077"/>
      </w:pPr>
      <w:r>
        <w:rPr/>
        <w:t>SD/FAST provides two integrators in the Library File.</w:t>
      </w:r>
      <w:r>
        <w:rPr>
          <w:spacing w:val="40"/>
        </w:rPr>
        <w:t> </w:t>
      </w:r>
      <w:r>
        <w:rPr/>
        <w:t>These are both based on the venerable</w:t>
      </w:r>
      <w:r>
        <w:rPr>
          <w:spacing w:val="-5"/>
        </w:rPr>
        <w:t> </w:t>
      </w:r>
      <w:r>
        <w:rPr/>
        <w:t>Runge-Kutta</w:t>
      </w:r>
      <w:r>
        <w:rPr>
          <w:spacing w:val="-5"/>
        </w:rPr>
        <w:t> </w:t>
      </w:r>
      <w:r>
        <w:rPr/>
        <w:t>4th</w:t>
      </w:r>
      <w:r>
        <w:rPr>
          <w:spacing w:val="-5"/>
        </w:rPr>
        <w:t> </w:t>
      </w:r>
      <w:r>
        <w:rPr/>
        <w:t>order</w:t>
      </w:r>
      <w:r>
        <w:rPr>
          <w:spacing w:val="-5"/>
        </w:rPr>
        <w:t> </w:t>
      </w:r>
      <w:r>
        <w:rPr/>
        <w:t>explicit</w:t>
      </w:r>
      <w:r>
        <w:rPr>
          <w:spacing w:val="-5"/>
        </w:rPr>
        <w:t> </w:t>
      </w:r>
      <w:r>
        <w:rPr/>
        <w:t>integration</w:t>
      </w:r>
      <w:r>
        <w:rPr>
          <w:spacing w:val="-5"/>
        </w:rPr>
        <w:t> </w:t>
      </w:r>
      <w:r>
        <w:rPr/>
        <w:t>formula</w:t>
      </w:r>
      <w:r>
        <w:rPr>
          <w:spacing w:val="-5"/>
        </w:rPr>
        <w:t> </w:t>
      </w:r>
      <w:r>
        <w:rPr/>
        <w:t>with</w:t>
      </w:r>
      <w:r>
        <w:rPr>
          <w:spacing w:val="-5"/>
        </w:rPr>
        <w:t> </w:t>
      </w:r>
      <w:r>
        <w:rPr/>
        <w:t>Merson</w:t>
      </w:r>
      <w:r>
        <w:rPr>
          <w:spacing w:val="-5"/>
        </w:rPr>
        <w:t> </w:t>
      </w:r>
      <w:r>
        <w:rPr/>
        <w:t>error</w:t>
      </w:r>
      <w:r>
        <w:rPr>
          <w:spacing w:val="-5"/>
        </w:rPr>
        <w:t> </w:t>
      </w:r>
      <w:r>
        <w:rPr/>
        <w:t>estima-tion.</w:t>
      </w:r>
      <w:r>
        <w:rPr>
          <w:spacing w:val="40"/>
        </w:rPr>
        <w:t> </w:t>
      </w:r>
      <w:r>
        <w:rPr/>
        <w:t>For many problems, other integration methods (such as Gear’s stiff integration or DAE</w:t>
      </w:r>
      <w:r>
        <w:rPr>
          <w:spacing w:val="-6"/>
        </w:rPr>
        <w:t> </w:t>
      </w:r>
      <w:r>
        <w:rPr/>
        <w:t>methods)</w:t>
      </w:r>
      <w:r>
        <w:rPr>
          <w:spacing w:val="-6"/>
        </w:rPr>
        <w:t> </w:t>
      </w:r>
      <w:r>
        <w:rPr/>
        <w:t>will</w:t>
      </w:r>
      <w:r>
        <w:rPr>
          <w:spacing w:val="-6"/>
        </w:rPr>
        <w:t> </w:t>
      </w:r>
      <w:r>
        <w:rPr/>
        <w:t>yield</w:t>
      </w:r>
      <w:r>
        <w:rPr>
          <w:spacing w:val="-6"/>
        </w:rPr>
        <w:t> </w:t>
      </w:r>
      <w:r>
        <w:rPr/>
        <w:t>better</w:t>
      </w:r>
      <w:r>
        <w:rPr>
          <w:spacing w:val="-6"/>
        </w:rPr>
        <w:t> </w:t>
      </w:r>
      <w:r>
        <w:rPr/>
        <w:t>performance,</w:t>
      </w:r>
      <w:r>
        <w:rPr>
          <w:spacing w:val="-6"/>
        </w:rPr>
        <w:t> </w:t>
      </w:r>
      <w:r>
        <w:rPr/>
        <w:t>sometimes</w:t>
      </w:r>
      <w:r>
        <w:rPr>
          <w:spacing w:val="-6"/>
        </w:rPr>
        <w:t> </w:t>
      </w:r>
      <w:r>
        <w:rPr/>
        <w:t>dramatically</w:t>
      </w:r>
      <w:r>
        <w:rPr>
          <w:spacing w:val="-6"/>
        </w:rPr>
        <w:t> </w:t>
      </w:r>
      <w:r>
        <w:rPr/>
        <w:t>so.</w:t>
      </w:r>
      <w:r>
        <w:rPr>
          <w:spacing w:val="39"/>
        </w:rPr>
        <w:t> </w:t>
      </w:r>
      <w:r>
        <w:rPr/>
        <w:t>However,</w:t>
      </w:r>
      <w:r>
        <w:rPr>
          <w:spacing w:val="-6"/>
        </w:rPr>
        <w:t> </w:t>
      </w:r>
      <w:r>
        <w:rPr/>
        <w:t>the variable time step RK4 integrator provided here is among the most robust methods available.</w:t>
      </w:r>
      <w:r>
        <w:rPr>
          <w:spacing w:val="40"/>
        </w:rPr>
        <w:t> </w:t>
      </w:r>
      <w:r>
        <w:rPr/>
        <w:t>It will almost always find its way over even the roughest terrain and yield good answers in a reasonable amount of time.</w:t>
      </w:r>
    </w:p>
    <w:p>
      <w:pPr>
        <w:pStyle w:val="BodyText"/>
        <w:spacing w:before="10"/>
      </w:pPr>
    </w:p>
    <w:p>
      <w:pPr>
        <w:pStyle w:val="BodyText"/>
        <w:spacing w:line="240" w:lineRule="exact"/>
        <w:ind w:left="3060" w:right="1076"/>
      </w:pPr>
      <w:r>
        <w:rPr/>
        <w:t>Because</w:t>
      </w:r>
      <w:r>
        <w:rPr>
          <w:spacing w:val="-8"/>
        </w:rPr>
        <w:t> </w:t>
      </w:r>
      <w:r>
        <w:rPr/>
        <w:t>these</w:t>
      </w:r>
      <w:r>
        <w:rPr>
          <w:spacing w:val="-8"/>
        </w:rPr>
        <w:t> </w:t>
      </w:r>
      <w:r>
        <w:rPr/>
        <w:t>are</w:t>
      </w:r>
      <w:r>
        <w:rPr>
          <w:spacing w:val="-8"/>
        </w:rPr>
        <w:t> </w:t>
      </w:r>
      <w:r>
        <w:rPr/>
        <w:t>explicit</w:t>
      </w:r>
      <w:r>
        <w:rPr>
          <w:spacing w:val="-8"/>
        </w:rPr>
        <w:t> </w:t>
      </w:r>
      <w:r>
        <w:rPr/>
        <w:t>integration</w:t>
      </w:r>
      <w:r>
        <w:rPr>
          <w:spacing w:val="-8"/>
        </w:rPr>
        <w:t> </w:t>
      </w:r>
      <w:r>
        <w:rPr/>
        <w:t>methods,</w:t>
      </w:r>
      <w:r>
        <w:rPr>
          <w:spacing w:val="-8"/>
        </w:rPr>
        <w:t> </w:t>
      </w:r>
      <w:r>
        <w:rPr/>
        <w:t>they</w:t>
      </w:r>
      <w:r>
        <w:rPr>
          <w:spacing w:val="-8"/>
        </w:rPr>
        <w:t> </w:t>
      </w:r>
      <w:r>
        <w:rPr/>
        <w:t>will</w:t>
      </w:r>
      <w:r>
        <w:rPr>
          <w:spacing w:val="-8"/>
        </w:rPr>
        <w:t> </w:t>
      </w:r>
      <w:r>
        <w:rPr/>
        <w:t>perform</w:t>
      </w:r>
      <w:r>
        <w:rPr>
          <w:spacing w:val="-8"/>
        </w:rPr>
        <w:t> </w:t>
      </w:r>
      <w:r>
        <w:rPr/>
        <w:t>poorly</w:t>
      </w:r>
      <w:r>
        <w:rPr>
          <w:spacing w:val="-8"/>
        </w:rPr>
        <w:t> </w:t>
      </w:r>
      <w:r>
        <w:rPr/>
        <w:t>on</w:t>
      </w:r>
      <w:r>
        <w:rPr>
          <w:spacing w:val="-8"/>
        </w:rPr>
        <w:t> </w:t>
      </w:r>
      <w:r>
        <w:rPr/>
        <w:t>“stiff”</w:t>
      </w:r>
      <w:r>
        <w:rPr>
          <w:spacing w:val="-8"/>
        </w:rPr>
        <w:t> </w:t>
      </w:r>
      <w:r>
        <w:rPr/>
        <w:t>prob-lems.</w:t>
      </w:r>
      <w:r>
        <w:rPr>
          <w:spacing w:val="40"/>
        </w:rPr>
        <w:t> </w:t>
      </w:r>
      <w:r>
        <w:rPr/>
        <w:t>The</w:t>
      </w:r>
      <w:r>
        <w:rPr>
          <w:spacing w:val="-5"/>
        </w:rPr>
        <w:t> </w:t>
      </w:r>
      <w:r>
        <w:rPr/>
        <w:t>fixed-step</w:t>
      </w:r>
      <w:r>
        <w:rPr>
          <w:spacing w:val="-4"/>
        </w:rPr>
        <w:t> </w:t>
      </w:r>
      <w:r>
        <w:rPr/>
        <w:t>integrator</w:t>
      </w:r>
      <w:r>
        <w:rPr>
          <w:spacing w:val="-5"/>
        </w:rPr>
        <w:t> </w:t>
      </w:r>
      <w:r>
        <w:rPr/>
        <w:t>will</w:t>
      </w:r>
      <w:r>
        <w:rPr>
          <w:spacing w:val="-4"/>
        </w:rPr>
        <w:t> </w:t>
      </w:r>
      <w:r>
        <w:rPr/>
        <w:t>become</w:t>
      </w:r>
      <w:r>
        <w:rPr>
          <w:spacing w:val="-5"/>
        </w:rPr>
        <w:t> </w:t>
      </w:r>
      <w:r>
        <w:rPr/>
        <w:t>unstable</w:t>
      </w:r>
      <w:r>
        <w:rPr>
          <w:spacing w:val="-4"/>
        </w:rPr>
        <w:t> </w:t>
      </w:r>
      <w:r>
        <w:rPr/>
        <w:t>on</w:t>
      </w:r>
      <w:r>
        <w:rPr>
          <w:spacing w:val="-5"/>
        </w:rPr>
        <w:t> </w:t>
      </w:r>
      <w:r>
        <w:rPr/>
        <w:t>these</w:t>
      </w:r>
      <w:r>
        <w:rPr>
          <w:spacing w:val="-4"/>
        </w:rPr>
        <w:t> </w:t>
      </w:r>
      <w:r>
        <w:rPr/>
        <w:t>problems,</w:t>
      </w:r>
      <w:r>
        <w:rPr>
          <w:spacing w:val="-5"/>
        </w:rPr>
        <w:t> </w:t>
      </w:r>
      <w:r>
        <w:rPr/>
        <w:t>while</w:t>
      </w:r>
      <w:r>
        <w:rPr>
          <w:spacing w:val="-4"/>
        </w:rPr>
        <w:t> </w:t>
      </w:r>
      <w:r>
        <w:rPr/>
        <w:t>the</w:t>
      </w:r>
      <w:r>
        <w:rPr>
          <w:spacing w:val="-5"/>
        </w:rPr>
        <w:t> </w:t>
      </w:r>
      <w:r>
        <w:rPr/>
        <w:t>vari-able-step will choose unreasonably small step sizes.</w:t>
      </w:r>
      <w:r>
        <w:rPr>
          <w:spacing w:val="40"/>
        </w:rPr>
        <w:t> </w:t>
      </w:r>
      <w:r>
        <w:rPr/>
        <w:t>Answers will still be correct, however,</w:t>
      </w:r>
      <w:r>
        <w:rPr>
          <w:spacing w:val="-4"/>
        </w:rPr>
        <w:t> </w:t>
      </w:r>
      <w:r>
        <w:rPr/>
        <w:t>with</w:t>
      </w:r>
      <w:r>
        <w:rPr>
          <w:spacing w:val="-4"/>
        </w:rPr>
        <w:t> </w:t>
      </w:r>
      <w:r>
        <w:rPr/>
        <w:t>the</w:t>
      </w:r>
      <w:r>
        <w:rPr>
          <w:spacing w:val="-4"/>
        </w:rPr>
        <w:t> </w:t>
      </w:r>
      <w:r>
        <w:rPr/>
        <w:t>variable-step</w:t>
      </w:r>
      <w:r>
        <w:rPr>
          <w:spacing w:val="-4"/>
        </w:rPr>
        <w:t> </w:t>
      </w:r>
      <w:r>
        <w:rPr/>
        <w:t>method</w:t>
      </w:r>
      <w:r>
        <w:rPr>
          <w:spacing w:val="-4"/>
        </w:rPr>
        <w:t> </w:t>
      </w:r>
      <w:r>
        <w:rPr/>
        <w:t>on</w:t>
      </w:r>
      <w:r>
        <w:rPr>
          <w:spacing w:val="-4"/>
        </w:rPr>
        <w:t> </w:t>
      </w:r>
      <w:r>
        <w:rPr/>
        <w:t>a</w:t>
      </w:r>
      <w:r>
        <w:rPr>
          <w:spacing w:val="-4"/>
        </w:rPr>
        <w:t> </w:t>
      </w:r>
      <w:r>
        <w:rPr/>
        <w:t>stiff</w:t>
      </w:r>
      <w:r>
        <w:rPr>
          <w:spacing w:val="-4"/>
        </w:rPr>
        <w:t> </w:t>
      </w:r>
      <w:r>
        <w:rPr/>
        <w:t>problem.</w:t>
      </w:r>
      <w:r>
        <w:rPr>
          <w:spacing w:val="40"/>
        </w:rPr>
        <w:t> </w:t>
      </w:r>
      <w:r>
        <w:rPr/>
        <w:t>Integration</w:t>
      </w:r>
      <w:r>
        <w:rPr>
          <w:spacing w:val="-4"/>
        </w:rPr>
        <w:t> </w:t>
      </w:r>
      <w:r>
        <w:rPr/>
        <w:t>of</w:t>
      </w:r>
      <w:r>
        <w:rPr>
          <w:spacing w:val="-4"/>
        </w:rPr>
        <w:t> </w:t>
      </w:r>
      <w:r>
        <w:rPr/>
        <w:t>stiff</w:t>
      </w:r>
      <w:r>
        <w:rPr>
          <w:spacing w:val="-4"/>
        </w:rPr>
        <w:t> </w:t>
      </w:r>
      <w:r>
        <w:rPr/>
        <w:t>systems</w:t>
      </w:r>
      <w:r>
        <w:rPr>
          <w:position w:val="8"/>
          <w:sz w:val="16"/>
        </w:rPr>
        <w:t>7</w:t>
      </w:r>
      <w:r>
        <w:rPr>
          <w:spacing w:val="40"/>
          <w:position w:val="8"/>
          <w:sz w:val="16"/>
        </w:rPr>
        <w:t> </w:t>
      </w:r>
      <w:r>
        <w:rPr/>
        <w:t>can be done much more efficiently with an implicit integrator.</w:t>
      </w:r>
    </w:p>
    <w:p>
      <w:pPr>
        <w:pStyle w:val="BodyText"/>
      </w:pPr>
    </w:p>
    <w:p>
      <w:pPr>
        <w:pStyle w:val="BodyText"/>
        <w:spacing w:before="95"/>
      </w:pPr>
      <w:r>
        <w:rPr/>
        <mc:AlternateContent>
          <mc:Choice Requires="wps">
            <w:drawing>
              <wp:anchor distT="0" distB="0" distL="0" distR="0" allowOverlap="1" layoutInCell="1" locked="0" behindDoc="1" simplePos="0" relativeHeight="487794176">
                <wp:simplePos x="0" y="0"/>
                <wp:positionH relativeFrom="page">
                  <wp:posOffset>2400300</wp:posOffset>
                </wp:positionH>
                <wp:positionV relativeFrom="paragraph">
                  <wp:posOffset>221949</wp:posOffset>
                </wp:positionV>
                <wp:extent cx="1828800" cy="1270"/>
                <wp:effectExtent l="0" t="0" r="0" b="0"/>
                <wp:wrapTopAndBottom/>
                <wp:docPr id="2849" name="Graphic 2849"/>
                <wp:cNvGraphicFramePr>
                  <a:graphicFrameLocks/>
                </wp:cNvGraphicFramePr>
                <a:graphic>
                  <a:graphicData uri="http://schemas.microsoft.com/office/word/2010/wordprocessingShape">
                    <wps:wsp>
                      <wps:cNvPr id="2849" name="Graphic 2849"/>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7.476328pt;width:144pt;height:.1pt;mso-position-horizontal-relative:page;mso-position-vertical-relative:paragraph;z-index:-15522304;mso-wrap-distance-left:0;mso-wrap-distance-right:0" id="docshape2343" coordorigin="3780,350" coordsize="2880,0" path="m6660,350l3780,350e" filled="false" stroked="true" strokeweight=".36pt" strokecolor="#000000">
                <v:path arrowok="t"/>
                <v:stroke dashstyle="solid"/>
                <w10:wrap type="topAndBottom"/>
              </v:shape>
            </w:pict>
          </mc:Fallback>
        </mc:AlternateContent>
      </w:r>
    </w:p>
    <w:p>
      <w:pPr>
        <w:pStyle w:val="ListParagraph"/>
        <w:numPr>
          <w:ilvl w:val="0"/>
          <w:numId w:val="25"/>
        </w:numPr>
        <w:tabs>
          <w:tab w:pos="3285" w:val="left" w:leader="none"/>
        </w:tabs>
        <w:spacing w:line="232" w:lineRule="auto" w:before="113" w:after="0"/>
        <w:ind w:left="3060" w:right="1120" w:firstLine="0"/>
        <w:jc w:val="left"/>
        <w:rPr>
          <w:sz w:val="18"/>
        </w:rPr>
      </w:pPr>
      <w:r>
        <w:rPr>
          <w:sz w:val="18"/>
        </w:rPr>
        <w:t>A simple test for stiffness is to run a motion analysis with the variable step integrator at two widely</w:t>
      </w:r>
      <w:r>
        <w:rPr>
          <w:spacing w:val="-7"/>
          <w:sz w:val="18"/>
        </w:rPr>
        <w:t> </w:t>
      </w:r>
      <w:r>
        <w:rPr>
          <w:sz w:val="18"/>
        </w:rPr>
        <w:t>separated</w:t>
      </w:r>
      <w:r>
        <w:rPr>
          <w:spacing w:val="-7"/>
          <w:sz w:val="18"/>
        </w:rPr>
        <w:t> </w:t>
      </w:r>
      <w:r>
        <w:rPr>
          <w:sz w:val="18"/>
        </w:rPr>
        <w:t>tolerances,</w:t>
      </w:r>
      <w:r>
        <w:rPr>
          <w:spacing w:val="-7"/>
          <w:sz w:val="18"/>
        </w:rPr>
        <w:t> </w:t>
      </w:r>
      <w:r>
        <w:rPr>
          <w:sz w:val="18"/>
        </w:rPr>
        <w:t>while</w:t>
      </w:r>
      <w:r>
        <w:rPr>
          <w:spacing w:val="-7"/>
          <w:sz w:val="18"/>
        </w:rPr>
        <w:t> </w:t>
      </w:r>
      <w:r>
        <w:rPr>
          <w:sz w:val="18"/>
        </w:rPr>
        <w:t>monitoring</w:t>
      </w:r>
      <w:r>
        <w:rPr>
          <w:spacing w:val="-7"/>
          <w:sz w:val="18"/>
        </w:rPr>
        <w:t> </w:t>
      </w:r>
      <w:r>
        <w:rPr>
          <w:sz w:val="18"/>
        </w:rPr>
        <w:t>the</w:t>
      </w:r>
      <w:r>
        <w:rPr>
          <w:spacing w:val="-7"/>
          <w:sz w:val="18"/>
        </w:rPr>
        <w:t> </w:t>
      </w:r>
      <w:r>
        <w:rPr>
          <w:sz w:val="18"/>
        </w:rPr>
        <w:t>step</w:t>
      </w:r>
      <w:r>
        <w:rPr>
          <w:spacing w:val="-7"/>
          <w:sz w:val="18"/>
        </w:rPr>
        <w:t> </w:t>
      </w:r>
      <w:r>
        <w:rPr>
          <w:sz w:val="18"/>
        </w:rPr>
        <w:t>sizes</w:t>
      </w:r>
      <w:r>
        <w:rPr>
          <w:spacing w:val="-7"/>
          <w:sz w:val="18"/>
        </w:rPr>
        <w:t> </w:t>
      </w:r>
      <w:r>
        <w:rPr>
          <w:sz w:val="18"/>
        </w:rPr>
        <w:t>it</w:t>
      </w:r>
      <w:r>
        <w:rPr>
          <w:spacing w:val="-7"/>
          <w:sz w:val="18"/>
        </w:rPr>
        <w:t> </w:t>
      </w:r>
      <w:r>
        <w:rPr>
          <w:sz w:val="18"/>
        </w:rPr>
        <w:t>chooses.</w:t>
      </w:r>
      <w:r>
        <w:rPr>
          <w:spacing w:val="32"/>
          <w:sz w:val="18"/>
        </w:rPr>
        <w:t> </w:t>
      </w:r>
      <w:r>
        <w:rPr>
          <w:sz w:val="18"/>
        </w:rPr>
        <w:t>If</w:t>
      </w:r>
      <w:r>
        <w:rPr>
          <w:spacing w:val="-7"/>
          <w:sz w:val="18"/>
        </w:rPr>
        <w:t> </w:t>
      </w:r>
      <w:r>
        <w:rPr>
          <w:sz w:val="18"/>
        </w:rPr>
        <w:t>the</w:t>
      </w:r>
      <w:r>
        <w:rPr>
          <w:spacing w:val="-7"/>
          <w:sz w:val="18"/>
        </w:rPr>
        <w:t> </w:t>
      </w:r>
      <w:r>
        <w:rPr>
          <w:sz w:val="18"/>
        </w:rPr>
        <w:t>step</w:t>
      </w:r>
      <w:r>
        <w:rPr>
          <w:spacing w:val="-7"/>
          <w:sz w:val="18"/>
        </w:rPr>
        <w:t> </w:t>
      </w:r>
      <w:r>
        <w:rPr>
          <w:sz w:val="18"/>
        </w:rPr>
        <w:t>sizes</w:t>
      </w:r>
      <w:r>
        <w:rPr>
          <w:spacing w:val="-7"/>
          <w:sz w:val="18"/>
        </w:rPr>
        <w:t> </w:t>
      </w:r>
      <w:r>
        <w:rPr>
          <w:sz w:val="18"/>
        </w:rPr>
        <w:t>appear</w:t>
      </w:r>
      <w:r>
        <w:rPr>
          <w:spacing w:val="-7"/>
          <w:sz w:val="18"/>
        </w:rPr>
        <w:t> </w:t>
      </w:r>
      <w:r>
        <w:rPr>
          <w:sz w:val="18"/>
        </w:rPr>
        <w:t>to be almost independent of the tolerance, the problem is likely to be stiff and you should consider an implicit integrator.</w:t>
      </w:r>
    </w:p>
    <w:p>
      <w:pPr>
        <w:pStyle w:val="ListParagraph"/>
        <w:spacing w:after="0" w:line="232" w:lineRule="auto"/>
        <w:jc w:val="left"/>
        <w:rPr>
          <w:sz w:val="18"/>
        </w:rPr>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7" w:lineRule="auto"/>
        <w:ind w:left="3420" w:right="722"/>
      </w:pPr>
      <w:r>
        <w:rPr/>
        <w:t>Please</w:t>
      </w:r>
      <w:r>
        <w:rPr>
          <w:spacing w:val="-1"/>
        </w:rPr>
        <w:t> </w:t>
      </w:r>
      <w:r>
        <w:rPr/>
        <w:t>note</w:t>
      </w:r>
      <w:r>
        <w:rPr>
          <w:spacing w:val="-1"/>
        </w:rPr>
        <w:t> </w:t>
      </w:r>
      <w:r>
        <w:rPr/>
        <w:t>that</w:t>
      </w:r>
      <w:r>
        <w:rPr>
          <w:spacing w:val="-1"/>
        </w:rPr>
        <w:t> </w:t>
      </w:r>
      <w:r>
        <w:rPr/>
        <w:t>these</w:t>
      </w:r>
      <w:r>
        <w:rPr>
          <w:spacing w:val="-1"/>
        </w:rPr>
        <w:t> </w:t>
      </w:r>
      <w:r>
        <w:rPr/>
        <w:t>integrators</w:t>
      </w:r>
      <w:r>
        <w:rPr>
          <w:spacing w:val="-2"/>
        </w:rPr>
        <w:t> </w:t>
      </w:r>
      <w:r>
        <w:rPr/>
        <w:t>are</w:t>
      </w:r>
      <w:r>
        <w:rPr>
          <w:spacing w:val="-1"/>
        </w:rPr>
        <w:t> </w:t>
      </w:r>
      <w:r>
        <w:rPr/>
        <w:t>provided</w:t>
      </w:r>
      <w:r>
        <w:rPr>
          <w:spacing w:val="-1"/>
        </w:rPr>
        <w:t> </w:t>
      </w:r>
      <w:r>
        <w:rPr/>
        <w:t>for</w:t>
      </w:r>
      <w:r>
        <w:rPr>
          <w:spacing w:val="-1"/>
        </w:rPr>
        <w:t> </w:t>
      </w:r>
      <w:r>
        <w:rPr/>
        <w:t>your</w:t>
      </w:r>
      <w:r>
        <w:rPr>
          <w:spacing w:val="-1"/>
        </w:rPr>
        <w:t> </w:t>
      </w:r>
      <w:r>
        <w:rPr/>
        <w:t>convenience</w:t>
      </w:r>
      <w:r>
        <w:rPr>
          <w:spacing w:val="-1"/>
        </w:rPr>
        <w:t> </w:t>
      </w:r>
      <w:r>
        <w:rPr/>
        <w:t>and</w:t>
      </w:r>
      <w:r>
        <w:rPr>
          <w:spacing w:val="-1"/>
        </w:rPr>
        <w:t> </w:t>
      </w:r>
      <w:r>
        <w:rPr/>
        <w:t>so</w:t>
      </w:r>
      <w:r>
        <w:rPr>
          <w:spacing w:val="-1"/>
        </w:rPr>
        <w:t> </w:t>
      </w:r>
      <w:r>
        <w:rPr/>
        <w:t>that</w:t>
      </w:r>
      <w:r>
        <w:rPr>
          <w:spacing w:val="-1"/>
        </w:rPr>
        <w:t> </w:t>
      </w:r>
      <w:r>
        <w:rPr/>
        <w:t>we</w:t>
      </w:r>
      <w:r>
        <w:rPr>
          <w:spacing w:val="-1"/>
        </w:rPr>
        <w:t> </w:t>
      </w:r>
      <w:r>
        <w:rPr/>
        <w:t>can provide the Simplified Motion Analysis routines </w:t>
      </w:r>
      <w:r>
        <w:rPr>
          <w:rFonts w:ascii="Courier New"/>
        </w:rPr>
        <w:t>SDMOTION()</w:t>
      </w:r>
      <w:r>
        <w:rPr>
          <w:rFonts w:ascii="Courier New"/>
          <w:spacing w:val="-66"/>
        </w:rPr>
        <w:t> </w:t>
      </w:r>
      <w:r>
        <w:rPr/>
        <w:t>and </w:t>
      </w:r>
      <w:r>
        <w:rPr>
          <w:rFonts w:ascii="Courier New"/>
        </w:rPr>
        <w:t>SDFMOTION()</w:t>
      </w:r>
      <w:r>
        <w:rPr/>
        <w:t>. We</w:t>
      </w:r>
      <w:r>
        <w:rPr>
          <w:spacing w:val="-7"/>
        </w:rPr>
        <w:t> </w:t>
      </w:r>
      <w:r>
        <w:rPr/>
        <w:t>are</w:t>
      </w:r>
      <w:r>
        <w:rPr>
          <w:spacing w:val="-7"/>
        </w:rPr>
        <w:t> </w:t>
      </w:r>
      <w:r>
        <w:rPr/>
        <w:t>by</w:t>
      </w:r>
      <w:r>
        <w:rPr>
          <w:spacing w:val="-7"/>
        </w:rPr>
        <w:t> </w:t>
      </w:r>
      <w:r>
        <w:rPr/>
        <w:t>no</w:t>
      </w:r>
      <w:r>
        <w:rPr>
          <w:spacing w:val="-7"/>
        </w:rPr>
        <w:t> </w:t>
      </w:r>
      <w:r>
        <w:rPr/>
        <w:t>means</w:t>
      </w:r>
      <w:r>
        <w:rPr>
          <w:spacing w:val="-8"/>
        </w:rPr>
        <w:t> </w:t>
      </w:r>
      <w:r>
        <w:rPr/>
        <w:t>recommending</w:t>
      </w:r>
      <w:r>
        <w:rPr>
          <w:spacing w:val="-7"/>
        </w:rPr>
        <w:t> </w:t>
      </w:r>
      <w:r>
        <w:rPr/>
        <w:t>these</w:t>
      </w:r>
      <w:r>
        <w:rPr>
          <w:spacing w:val="-7"/>
        </w:rPr>
        <w:t> </w:t>
      </w:r>
      <w:r>
        <w:rPr/>
        <w:t>as</w:t>
      </w:r>
      <w:r>
        <w:rPr>
          <w:spacing w:val="-8"/>
        </w:rPr>
        <w:t> </w:t>
      </w:r>
      <w:r>
        <w:rPr/>
        <w:t>the</w:t>
      </w:r>
      <w:r>
        <w:rPr>
          <w:spacing w:val="-7"/>
        </w:rPr>
        <w:t> </w:t>
      </w:r>
      <w:r>
        <w:rPr/>
        <w:t>integrators</w:t>
      </w:r>
      <w:r>
        <w:rPr>
          <w:spacing w:val="-8"/>
        </w:rPr>
        <w:t> </w:t>
      </w:r>
      <w:r>
        <w:rPr/>
        <w:t>of</w:t>
      </w:r>
      <w:r>
        <w:rPr>
          <w:spacing w:val="-7"/>
        </w:rPr>
        <w:t> </w:t>
      </w:r>
      <w:r>
        <w:rPr/>
        <w:t>choice</w:t>
      </w:r>
      <w:r>
        <w:rPr>
          <w:spacing w:val="-7"/>
        </w:rPr>
        <w:t> </w:t>
      </w:r>
      <w:r>
        <w:rPr/>
        <w:t>for</w:t>
      </w:r>
      <w:r>
        <w:rPr>
          <w:spacing w:val="-7"/>
        </w:rPr>
        <w:t> </w:t>
      </w:r>
      <w:r>
        <w:rPr/>
        <w:t>the</w:t>
      </w:r>
      <w:r>
        <w:rPr>
          <w:spacing w:val="-7"/>
        </w:rPr>
        <w:t> </w:t>
      </w:r>
      <w:r>
        <w:rPr/>
        <w:t>solution</w:t>
      </w:r>
      <w:r>
        <w:rPr>
          <w:spacing w:val="-7"/>
        </w:rPr>
        <w:t> </w:t>
      </w:r>
      <w:r>
        <w:rPr/>
        <w:t>of multibody equations.</w:t>
      </w:r>
      <w:r>
        <w:rPr>
          <w:spacing w:val="40"/>
        </w:rPr>
        <w:t> </w:t>
      </w:r>
      <w:r>
        <w:rPr/>
        <w:t>If you have access to more sophisticated routines, say through ACSL</w:t>
      </w:r>
      <w:r>
        <w:rPr>
          <w:spacing w:val="-12"/>
        </w:rPr>
        <w:t> </w:t>
      </w:r>
      <w:r>
        <w:rPr/>
        <w:t>or</w:t>
      </w:r>
      <w:r>
        <w:rPr>
          <w:spacing w:val="-12"/>
        </w:rPr>
        <w:t> </w:t>
      </w:r>
      <w:r>
        <w:rPr/>
        <w:t>Matrix-X,</w:t>
      </w:r>
      <w:r>
        <w:rPr>
          <w:spacing w:val="-12"/>
        </w:rPr>
        <w:t> </w:t>
      </w:r>
      <w:r>
        <w:rPr/>
        <w:t>by</w:t>
      </w:r>
      <w:r>
        <w:rPr>
          <w:spacing w:val="-12"/>
        </w:rPr>
        <w:t> </w:t>
      </w:r>
      <w:r>
        <w:rPr/>
        <w:t>all</w:t>
      </w:r>
      <w:r>
        <w:rPr>
          <w:spacing w:val="-12"/>
        </w:rPr>
        <w:t> </w:t>
      </w:r>
      <w:r>
        <w:rPr/>
        <w:t>means</w:t>
      </w:r>
      <w:r>
        <w:rPr>
          <w:spacing w:val="-12"/>
        </w:rPr>
        <w:t> </w:t>
      </w:r>
      <w:r>
        <w:rPr/>
        <w:t>use</w:t>
      </w:r>
      <w:r>
        <w:rPr>
          <w:spacing w:val="-12"/>
        </w:rPr>
        <w:t> </w:t>
      </w:r>
      <w:r>
        <w:rPr/>
        <w:t>them.</w:t>
      </w:r>
      <w:r>
        <w:rPr>
          <w:spacing w:val="27"/>
        </w:rPr>
        <w:t> </w:t>
      </w:r>
      <w:r>
        <w:rPr/>
        <w:t>However,</w:t>
      </w:r>
      <w:r>
        <w:rPr>
          <w:spacing w:val="-12"/>
        </w:rPr>
        <w:t> </w:t>
      </w:r>
      <w:r>
        <w:rPr/>
        <w:t>these</w:t>
      </w:r>
      <w:r>
        <w:rPr>
          <w:spacing w:val="-12"/>
        </w:rPr>
        <w:t> </w:t>
      </w:r>
      <w:r>
        <w:rPr/>
        <w:t>routines</w:t>
      </w:r>
      <w:r>
        <w:rPr>
          <w:spacing w:val="-12"/>
        </w:rPr>
        <w:t> </w:t>
      </w:r>
      <w:r>
        <w:rPr/>
        <w:t>may</w:t>
      </w:r>
      <w:r>
        <w:rPr>
          <w:spacing w:val="-12"/>
        </w:rPr>
        <w:t> </w:t>
      </w:r>
      <w:r>
        <w:rPr/>
        <w:t>prove</w:t>
      </w:r>
      <w:r>
        <w:rPr>
          <w:spacing w:val="-12"/>
        </w:rPr>
        <w:t> </w:t>
      </w:r>
      <w:r>
        <w:rPr/>
        <w:t>handy</w:t>
      </w:r>
      <w:r>
        <w:rPr>
          <w:spacing w:val="-12"/>
        </w:rPr>
        <w:t> </w:t>
      </w:r>
      <w:r>
        <w:rPr/>
        <w:t>if you</w:t>
      </w:r>
      <w:r>
        <w:rPr>
          <w:spacing w:val="-1"/>
        </w:rPr>
        <w:t> </w:t>
      </w:r>
      <w:r>
        <w:rPr/>
        <w:t>are</w:t>
      </w:r>
      <w:r>
        <w:rPr>
          <w:spacing w:val="-1"/>
        </w:rPr>
        <w:t> </w:t>
      </w:r>
      <w:r>
        <w:rPr/>
        <w:t>doing</w:t>
      </w:r>
      <w:r>
        <w:rPr>
          <w:spacing w:val="-1"/>
        </w:rPr>
        <w:t> </w:t>
      </w:r>
      <w:r>
        <w:rPr/>
        <w:t>your analysis</w:t>
      </w:r>
      <w:r>
        <w:rPr>
          <w:spacing w:val="-2"/>
        </w:rPr>
        <w:t> </w:t>
      </w:r>
      <w:r>
        <w:rPr/>
        <w:t>in</w:t>
      </w:r>
      <w:r>
        <w:rPr>
          <w:spacing w:val="-1"/>
        </w:rPr>
        <w:t> </w:t>
      </w:r>
      <w:r>
        <w:rPr/>
        <w:t>Fortran</w:t>
      </w:r>
      <w:r>
        <w:rPr>
          <w:spacing w:val="-1"/>
        </w:rPr>
        <w:t> </w:t>
      </w:r>
      <w:r>
        <w:rPr/>
        <w:t>or C</w:t>
      </w:r>
      <w:r>
        <w:rPr>
          <w:spacing w:val="-1"/>
        </w:rPr>
        <w:t> </w:t>
      </w:r>
      <w:r>
        <w:rPr/>
        <w:t>or</w:t>
      </w:r>
      <w:r>
        <w:rPr>
          <w:spacing w:val="-1"/>
        </w:rPr>
        <w:t> </w:t>
      </w:r>
      <w:r>
        <w:rPr/>
        <w:t>if</w:t>
      </w:r>
      <w:r>
        <w:rPr>
          <w:spacing w:val="-1"/>
        </w:rPr>
        <w:t> </w:t>
      </w:r>
      <w:r>
        <w:rPr/>
        <w:t>you need</w:t>
      </w:r>
      <w:r>
        <w:rPr>
          <w:spacing w:val="-1"/>
        </w:rPr>
        <w:t> </w:t>
      </w:r>
      <w:r>
        <w:rPr/>
        <w:t>a</w:t>
      </w:r>
      <w:r>
        <w:rPr>
          <w:spacing w:val="-1"/>
        </w:rPr>
        <w:t> </w:t>
      </w:r>
      <w:r>
        <w:rPr/>
        <w:t>fallback</w:t>
      </w:r>
      <w:r>
        <w:rPr>
          <w:spacing w:val="-1"/>
        </w:rPr>
        <w:t> </w:t>
      </w:r>
      <w:r>
        <w:rPr/>
        <w:t>during </w:t>
      </w:r>
      <w:r>
        <w:rPr>
          <w:spacing w:val="-2"/>
        </w:rPr>
        <w:t>debugging.</w:t>
      </w:r>
    </w:p>
    <w:p>
      <w:pPr>
        <w:pStyle w:val="BodyText"/>
        <w:spacing w:before="16"/>
      </w:pPr>
    </w:p>
    <w:p>
      <w:pPr>
        <w:spacing w:before="0"/>
        <w:ind w:left="2709" w:right="0" w:firstLine="0"/>
        <w:jc w:val="left"/>
        <w:rPr>
          <w:rFonts w:ascii="Arial"/>
          <w:b/>
          <w:sz w:val="18"/>
        </w:rPr>
      </w:pPr>
      <w:r>
        <w:rPr>
          <w:rFonts w:ascii="Arial"/>
          <w:b/>
          <w:sz w:val="18"/>
        </w:rPr>
        <w:t>R8.1.1</w:t>
      </w:r>
      <w:r>
        <w:rPr>
          <w:rFonts w:ascii="Arial"/>
          <w:b/>
          <w:spacing w:val="31"/>
          <w:sz w:val="18"/>
        </w:rPr>
        <w:t>  </w:t>
      </w:r>
      <w:r>
        <w:rPr>
          <w:rFonts w:ascii="Arial"/>
          <w:b/>
          <w:sz w:val="18"/>
        </w:rPr>
        <w:t>Variable</w:t>
      </w:r>
      <w:r>
        <w:rPr>
          <w:rFonts w:ascii="Arial"/>
          <w:b/>
          <w:spacing w:val="-3"/>
          <w:sz w:val="18"/>
        </w:rPr>
        <w:t> </w:t>
      </w:r>
      <w:r>
        <w:rPr>
          <w:rFonts w:ascii="Arial"/>
          <w:b/>
          <w:sz w:val="18"/>
        </w:rPr>
        <w:t>Step</w:t>
      </w:r>
      <w:r>
        <w:rPr>
          <w:rFonts w:ascii="Arial"/>
          <w:b/>
          <w:spacing w:val="-3"/>
          <w:sz w:val="18"/>
        </w:rPr>
        <w:t> </w:t>
      </w:r>
      <w:r>
        <w:rPr>
          <w:rFonts w:ascii="Arial"/>
          <w:b/>
          <w:spacing w:val="-2"/>
          <w:sz w:val="18"/>
        </w:rPr>
        <w:t>Integrator</w:t>
      </w:r>
    </w:p>
    <w:p>
      <w:pPr>
        <w:pStyle w:val="BodyText"/>
        <w:spacing w:before="202"/>
        <w:rPr>
          <w:rFonts w:ascii="Arial"/>
          <w:b/>
          <w:sz w:val="18"/>
        </w:rPr>
      </w:pPr>
    </w:p>
    <w:p>
      <w:pPr>
        <w:pStyle w:val="BodyText"/>
        <w:ind w:left="3720"/>
        <w:rPr>
          <w:rFonts w:ascii="Courier New"/>
        </w:rPr>
      </w:pPr>
      <w:r>
        <w:rPr>
          <w:rFonts w:ascii="Courier New"/>
        </w:rPr>
        <w:t>SUBROUTINE</w:t>
      </w:r>
      <w:r>
        <w:rPr>
          <w:rFonts w:ascii="Courier New"/>
          <w:spacing w:val="-10"/>
        </w:rPr>
        <w:t> </w:t>
      </w:r>
      <w:r>
        <w:rPr>
          <w:rFonts w:ascii="Courier New"/>
          <w:spacing w:val="-2"/>
        </w:rPr>
        <w:t>SDVINTEG(F,T,Y,DY,PARAM,DT,STEP,</w:t>
      </w:r>
    </w:p>
    <w:p>
      <w:pPr>
        <w:pStyle w:val="BodyText"/>
        <w:tabs>
          <w:tab w:pos="6119" w:val="left" w:leader="none"/>
        </w:tabs>
        <w:spacing w:line="254" w:lineRule="auto" w:before="14"/>
        <w:ind w:left="3720" w:right="2279" w:hanging="120"/>
        <w:rPr>
          <w:rFonts w:ascii="Courier New"/>
        </w:rPr>
      </w:pPr>
      <w:r>
        <w:rPr>
          <w:rFonts w:ascii="Courier New"/>
          <w:spacing w:val="-10"/>
        </w:rPr>
        <w:t>1</w:t>
      </w:r>
      <w:r>
        <w:rPr>
          <w:rFonts w:ascii="Courier New"/>
        </w:rPr>
        <w:tab/>
        <w:tab/>
      </w:r>
      <w:r>
        <w:rPr>
          <w:rFonts w:ascii="Courier New"/>
          <w:spacing w:val="-2"/>
        </w:rPr>
        <w:t>NEQ,TOL,WORK,ERR,WHICH) </w:t>
      </w:r>
      <w:r>
        <w:rPr>
          <w:rFonts w:ascii="Courier New"/>
        </w:rPr>
        <w:t>EXTERNAL F</w:t>
      </w:r>
    </w:p>
    <w:p>
      <w:pPr>
        <w:pStyle w:val="BodyText"/>
        <w:spacing w:line="226" w:lineRule="exact"/>
        <w:ind w:left="372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T,Y(NEQ),DY(NEQ),PARAM(*),</w:t>
      </w:r>
    </w:p>
    <w:p>
      <w:pPr>
        <w:pStyle w:val="BodyText"/>
        <w:tabs>
          <w:tab w:pos="5759" w:val="left" w:leader="none"/>
        </w:tabs>
        <w:spacing w:before="13"/>
        <w:ind w:left="3600"/>
        <w:rPr>
          <w:rFonts w:ascii="Courier New"/>
        </w:rPr>
      </w:pPr>
      <w:r>
        <w:rPr>
          <w:rFonts w:ascii="Courier New"/>
          <w:spacing w:val="-10"/>
        </w:rPr>
        <w:t>1</w:t>
      </w:r>
      <w:r>
        <w:rPr>
          <w:rFonts w:ascii="Courier New"/>
        </w:rPr>
        <w:tab/>
      </w:r>
      <w:r>
        <w:rPr>
          <w:rFonts w:ascii="Courier New"/>
          <w:spacing w:val="-2"/>
        </w:rPr>
        <w:t>DT,STEP,TOL</w:t>
      </w:r>
    </w:p>
    <w:p>
      <w:pPr>
        <w:pStyle w:val="BodyText"/>
        <w:spacing w:before="14"/>
        <w:ind w:left="3720"/>
        <w:rPr>
          <w:rFonts w:ascii="Courier New"/>
        </w:rPr>
      </w:pPr>
      <w:r>
        <w:rPr>
          <w:rFonts w:ascii="Courier New"/>
        </w:rPr>
        <w:t>INTEGER</w:t>
      </w:r>
      <w:r>
        <w:rPr>
          <w:rFonts w:ascii="Courier New"/>
          <w:spacing w:val="-7"/>
        </w:rPr>
        <w:t> </w:t>
      </w:r>
      <w:r>
        <w:rPr>
          <w:rFonts w:ascii="Courier New"/>
          <w:spacing w:val="-2"/>
        </w:rPr>
        <w:t>NEQ,ERR,WHICH</w:t>
      </w:r>
    </w:p>
    <w:p>
      <w:pPr>
        <w:pStyle w:val="BodyText"/>
        <w:spacing w:before="13"/>
        <w:ind w:left="372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WORK(6*NEQ)</w:t>
      </w:r>
    </w:p>
    <w:p>
      <w:pPr>
        <w:pStyle w:val="BodyText"/>
        <w:rPr>
          <w:rFonts w:ascii="Courier New"/>
        </w:rPr>
      </w:pPr>
    </w:p>
    <w:p>
      <w:pPr>
        <w:pStyle w:val="BodyText"/>
        <w:spacing w:before="20"/>
        <w:rPr>
          <w:rFonts w:ascii="Courier New"/>
        </w:rPr>
      </w:pPr>
    </w:p>
    <w:p>
      <w:pPr>
        <w:pStyle w:val="BodyText"/>
        <w:ind w:left="3420"/>
      </w:pPr>
      <w:r>
        <w:rPr>
          <w:rFonts w:ascii="Courier New"/>
        </w:rPr>
        <w:t>F</w:t>
      </w:r>
      <w:r>
        <w:rPr>
          <w:rFonts w:ascii="Courier New"/>
          <w:spacing w:val="-71"/>
        </w:rPr>
        <w:t> </w:t>
      </w:r>
      <w:r>
        <w:rPr/>
        <w:t>is</w:t>
      </w:r>
      <w:r>
        <w:rPr>
          <w:spacing w:val="-2"/>
        </w:rPr>
        <w:t> defined:</w:t>
      </w:r>
    </w:p>
    <w:p>
      <w:pPr>
        <w:pStyle w:val="BodyText"/>
        <w:spacing w:line="254" w:lineRule="auto" w:before="134"/>
        <w:ind w:left="3720" w:right="2826"/>
        <w:rPr>
          <w:rFonts w:ascii="Courier New"/>
        </w:rPr>
      </w:pPr>
      <w:r>
        <w:rPr>
          <w:rFonts w:ascii="Courier New"/>
        </w:rPr>
        <w:t>SUBROUTINE F(T,Y,DY,PARAM,STATUS) DOUBLE</w:t>
      </w:r>
      <w:r>
        <w:rPr>
          <w:rFonts w:ascii="Courier New"/>
          <w:spacing w:val="-20"/>
        </w:rPr>
        <w:t> </w:t>
      </w:r>
      <w:r>
        <w:rPr>
          <w:rFonts w:ascii="Courier New"/>
        </w:rPr>
        <w:t>PRECISION</w:t>
      </w:r>
      <w:r>
        <w:rPr>
          <w:rFonts w:ascii="Courier New"/>
          <w:spacing w:val="-20"/>
        </w:rPr>
        <w:t> </w:t>
      </w:r>
      <w:r>
        <w:rPr>
          <w:rFonts w:ascii="Courier New"/>
        </w:rPr>
        <w:t>T,Y(*),DY(*),PARAM(*) INTEGER STATUS</w:t>
      </w:r>
    </w:p>
    <w:p>
      <w:pPr>
        <w:pStyle w:val="BodyText"/>
        <w:spacing w:before="132"/>
        <w:rPr>
          <w:rFonts w:ascii="Courier New"/>
        </w:rPr>
      </w:pPr>
    </w:p>
    <w:p>
      <w:pPr>
        <w:pStyle w:val="BodyText"/>
        <w:ind w:left="3720"/>
        <w:rPr>
          <w:rFonts w:ascii="Courier New"/>
        </w:rPr>
      </w:pPr>
      <w:r>
        <w:rPr>
          <w:rFonts w:ascii="Courier New"/>
        </w:rPr>
        <w:t>ERR=0</w:t>
      </w:r>
      <w:r>
        <w:rPr>
          <w:rFonts w:ascii="Courier New"/>
          <w:spacing w:val="-4"/>
        </w:rPr>
        <w:t> </w:t>
      </w:r>
      <w:r>
        <w:rPr>
          <w:rFonts w:ascii="Courier New"/>
        </w:rPr>
        <w:t>=&gt;</w:t>
      </w:r>
      <w:r>
        <w:rPr>
          <w:rFonts w:ascii="Courier New"/>
          <w:spacing w:val="-3"/>
        </w:rPr>
        <w:t> </w:t>
      </w:r>
      <w:r>
        <w:rPr>
          <w:rFonts w:ascii="Courier New"/>
          <w:spacing w:val="-2"/>
        </w:rPr>
        <w:t>success</w:t>
      </w:r>
    </w:p>
    <w:p>
      <w:pPr>
        <w:pStyle w:val="BodyText"/>
        <w:spacing w:before="14"/>
        <w:ind w:left="4200"/>
        <w:rPr>
          <w:rFonts w:ascii="Courier New"/>
        </w:rPr>
      </w:pPr>
      <w:r>
        <w:rPr>
          <w:rFonts w:ascii="Courier New"/>
        </w:rPr>
        <w:t>1</w:t>
      </w:r>
      <w:r>
        <w:rPr>
          <w:rFonts w:ascii="Courier New"/>
          <w:spacing w:val="-3"/>
        </w:rPr>
        <w:t> </w:t>
      </w:r>
      <w:r>
        <w:rPr>
          <w:rFonts w:ascii="Courier New"/>
        </w:rPr>
        <w:t>=&gt;</w:t>
      </w:r>
      <w:r>
        <w:rPr>
          <w:rFonts w:ascii="Courier New"/>
          <w:spacing w:val="-2"/>
        </w:rPr>
        <w:t> </w:t>
      </w:r>
      <w:r>
        <w:rPr>
          <w:rFonts w:ascii="Courier New"/>
        </w:rPr>
        <w:t>went</w:t>
      </w:r>
      <w:r>
        <w:rPr>
          <w:rFonts w:ascii="Courier New"/>
          <w:spacing w:val="-3"/>
        </w:rPr>
        <w:t> </w:t>
      </w:r>
      <w:r>
        <w:rPr>
          <w:rFonts w:ascii="Courier New"/>
        </w:rPr>
        <w:t>over</w:t>
      </w:r>
      <w:r>
        <w:rPr>
          <w:rFonts w:ascii="Courier New"/>
          <w:spacing w:val="-2"/>
        </w:rPr>
        <w:t> </w:t>
      </w:r>
      <w:r>
        <w:rPr>
          <w:rFonts w:ascii="Courier New"/>
        </w:rPr>
        <w:t>a</w:t>
      </w:r>
      <w:r>
        <w:rPr>
          <w:rFonts w:ascii="Courier New"/>
          <w:spacing w:val="-2"/>
        </w:rPr>
        <w:t> </w:t>
      </w:r>
      <w:r>
        <w:rPr>
          <w:rFonts w:ascii="Courier New"/>
          <w:spacing w:val="-4"/>
        </w:rPr>
        <w:t>step</w:t>
      </w:r>
    </w:p>
    <w:p>
      <w:pPr>
        <w:pStyle w:val="BodyText"/>
        <w:spacing w:before="13"/>
        <w:ind w:left="4200"/>
        <w:rPr>
          <w:rFonts w:ascii="Courier New" w:hAnsi="Courier New"/>
        </w:rPr>
      </w:pPr>
      <w:r>
        <w:rPr>
          <w:rFonts w:ascii="Courier New" w:hAnsi="Courier New"/>
        </w:rPr>
        <w:t>2</w:t>
      </w:r>
      <w:r>
        <w:rPr>
          <w:rFonts w:ascii="Courier New" w:hAnsi="Courier New"/>
          <w:spacing w:val="-5"/>
        </w:rPr>
        <w:t> </w:t>
      </w:r>
      <w:r>
        <w:rPr>
          <w:rFonts w:ascii="Courier New" w:hAnsi="Courier New"/>
        </w:rPr>
        <w:t>=&gt;</w:t>
      </w:r>
      <w:r>
        <w:rPr>
          <w:rFonts w:ascii="Courier New" w:hAnsi="Courier New"/>
          <w:spacing w:val="-3"/>
        </w:rPr>
        <w:t> </w:t>
      </w:r>
      <w:r>
        <w:rPr>
          <w:rFonts w:ascii="Courier New" w:hAnsi="Courier New"/>
        </w:rPr>
        <w:t>can’t</w:t>
      </w:r>
      <w:r>
        <w:rPr>
          <w:rFonts w:ascii="Courier New" w:hAnsi="Courier New"/>
          <w:spacing w:val="-2"/>
        </w:rPr>
        <w:t> continue</w:t>
      </w:r>
    </w:p>
    <w:p>
      <w:pPr>
        <w:pStyle w:val="BodyText"/>
        <w:spacing w:before="14"/>
        <w:ind w:left="4200"/>
        <w:rPr>
          <w:rFonts w:ascii="Courier New"/>
        </w:rPr>
      </w:pPr>
      <w:r>
        <w:rPr>
          <w:rFonts w:ascii="Courier New"/>
        </w:rPr>
        <w:t>3</w:t>
      </w:r>
      <w:r>
        <w:rPr>
          <w:rFonts w:ascii="Courier New"/>
          <w:spacing w:val="-7"/>
        </w:rPr>
        <w:t> </w:t>
      </w:r>
      <w:r>
        <w:rPr>
          <w:rFonts w:ascii="Courier New"/>
        </w:rPr>
        <w:t>=&gt;</w:t>
      </w:r>
      <w:r>
        <w:rPr>
          <w:rFonts w:ascii="Courier New"/>
          <w:spacing w:val="-5"/>
        </w:rPr>
        <w:t> </w:t>
      </w:r>
      <w:r>
        <w:rPr>
          <w:rFonts w:ascii="Courier New"/>
        </w:rPr>
        <w:t>non-zero</w:t>
      </w:r>
      <w:r>
        <w:rPr>
          <w:rFonts w:ascii="Courier New"/>
          <w:spacing w:val="-5"/>
        </w:rPr>
        <w:t> </w:t>
      </w:r>
      <w:r>
        <w:rPr>
          <w:rFonts w:ascii="Courier New"/>
        </w:rPr>
        <w:t>status</w:t>
      </w:r>
      <w:r>
        <w:rPr>
          <w:rFonts w:ascii="Courier New"/>
          <w:spacing w:val="-5"/>
        </w:rPr>
        <w:t> </w:t>
      </w:r>
      <w:r>
        <w:rPr>
          <w:rFonts w:ascii="Courier New"/>
        </w:rPr>
        <w:t>return</w:t>
      </w:r>
      <w:r>
        <w:rPr>
          <w:rFonts w:ascii="Courier New"/>
          <w:spacing w:val="-5"/>
        </w:rPr>
        <w:t> </w:t>
      </w:r>
      <w:r>
        <w:rPr>
          <w:rFonts w:ascii="Courier New"/>
        </w:rPr>
        <w:t>from</w:t>
      </w:r>
      <w:r>
        <w:rPr>
          <w:rFonts w:ascii="Courier New"/>
          <w:spacing w:val="-5"/>
        </w:rPr>
        <w:t> </w:t>
      </w:r>
      <w:r>
        <w:rPr>
          <w:rFonts w:ascii="Courier New"/>
        </w:rPr>
        <w:t>user</w:t>
      </w:r>
      <w:r>
        <w:rPr>
          <w:rFonts w:ascii="Courier New"/>
          <w:spacing w:val="-5"/>
        </w:rPr>
        <w:t> </w:t>
      </w:r>
      <w:r>
        <w:rPr>
          <w:rFonts w:ascii="Courier New"/>
        </w:rPr>
        <w:t>function</w:t>
      </w:r>
      <w:r>
        <w:rPr>
          <w:rFonts w:ascii="Courier New"/>
          <w:spacing w:val="-4"/>
        </w:rPr>
        <w:t> </w:t>
      </w:r>
      <w:r>
        <w:rPr>
          <w:rFonts w:ascii="Courier New"/>
          <w:spacing w:val="-10"/>
        </w:rPr>
        <w:t>F</w:t>
      </w:r>
    </w:p>
    <w:p>
      <w:pPr>
        <w:pStyle w:val="BodyText"/>
        <w:spacing w:before="11"/>
        <w:rPr>
          <w:rFonts w:ascii="Courier New"/>
        </w:rPr>
      </w:pPr>
    </w:p>
    <w:p>
      <w:pPr>
        <w:pStyle w:val="BodyText"/>
        <w:spacing w:line="232" w:lineRule="auto" w:before="1"/>
        <w:ind w:left="3420" w:right="722"/>
      </w:pPr>
      <w:r>
        <w:rPr>
          <w:rFonts w:ascii="Courier New"/>
        </w:rPr>
        <w:t>SDVINTEG()</w:t>
      </w:r>
      <w:r>
        <w:rPr>
          <w:rFonts w:ascii="Courier New"/>
          <w:spacing w:val="-71"/>
        </w:rPr>
        <w:t> </w:t>
      </w:r>
      <w:r>
        <w:rPr/>
        <w:t>integrates</w:t>
      </w:r>
      <w:r>
        <w:rPr>
          <w:spacing w:val="-13"/>
        </w:rPr>
        <w:t> </w:t>
      </w:r>
      <w:r>
        <w:rPr/>
        <w:t>a</w:t>
      </w:r>
      <w:r>
        <w:rPr>
          <w:spacing w:val="-4"/>
        </w:rPr>
        <w:t> </w:t>
      </w:r>
      <w:r>
        <w:rPr/>
        <w:t>set</w:t>
      </w:r>
      <w:r>
        <w:rPr>
          <w:spacing w:val="-5"/>
        </w:rPr>
        <w:t> </w:t>
      </w:r>
      <w:r>
        <w:rPr/>
        <w:t>of</w:t>
      </w:r>
      <w:r>
        <w:rPr>
          <w:spacing w:val="-5"/>
        </w:rPr>
        <w:t> </w:t>
      </w:r>
      <w:r>
        <w:rPr/>
        <w:t>functions</w:t>
      </w:r>
      <w:r>
        <w:rPr>
          <w:spacing w:val="-5"/>
        </w:rPr>
        <w:t> </w:t>
      </w:r>
      <w:r>
        <w:rPr/>
        <w:t>from</w:t>
      </w:r>
      <w:r>
        <w:rPr>
          <w:spacing w:val="-5"/>
        </w:rPr>
        <w:t> </w:t>
      </w:r>
      <w:r>
        <w:rPr/>
        <w:t>time</w:t>
      </w:r>
      <w:r>
        <w:rPr>
          <w:spacing w:val="-5"/>
        </w:rPr>
        <w:t> </w:t>
      </w:r>
      <w:r>
        <w:rPr>
          <w:rFonts w:ascii="Courier New"/>
        </w:rPr>
        <w:t>T</w:t>
      </w:r>
      <w:r>
        <w:rPr>
          <w:rFonts w:ascii="Courier New"/>
          <w:spacing w:val="-71"/>
        </w:rPr>
        <w:t> </w:t>
      </w:r>
      <w:r>
        <w:rPr/>
        <w:t>to</w:t>
      </w:r>
      <w:r>
        <w:rPr>
          <w:spacing w:val="-5"/>
        </w:rPr>
        <w:t> </w:t>
      </w:r>
      <w:r>
        <w:rPr>
          <w:rFonts w:ascii="Courier New"/>
        </w:rPr>
        <w:t>T+DT</w:t>
      </w:r>
      <w:r>
        <w:rPr/>
        <w:t>,</w:t>
      </w:r>
      <w:r>
        <w:rPr>
          <w:spacing w:val="-5"/>
        </w:rPr>
        <w:t> </w:t>
      </w:r>
      <w:r>
        <w:rPr/>
        <w:t>using</w:t>
      </w:r>
      <w:r>
        <w:rPr>
          <w:spacing w:val="-5"/>
        </w:rPr>
        <w:t> </w:t>
      </w:r>
      <w:r>
        <w:rPr/>
        <w:t>a</w:t>
      </w:r>
      <w:r>
        <w:rPr>
          <w:spacing w:val="-5"/>
        </w:rPr>
        <w:t> </w:t>
      </w:r>
      <w:r>
        <w:rPr/>
        <w:t>variable</w:t>
      </w:r>
      <w:r>
        <w:rPr>
          <w:spacing w:val="-5"/>
        </w:rPr>
        <w:t> </w:t>
      </w:r>
      <w:r>
        <w:rPr/>
        <w:t>time step</w:t>
      </w:r>
      <w:r>
        <w:rPr>
          <w:spacing w:val="-6"/>
        </w:rPr>
        <w:t> </w:t>
      </w:r>
      <w:r>
        <w:rPr/>
        <w:t>method</w:t>
      </w:r>
      <w:r>
        <w:rPr>
          <w:spacing w:val="-3"/>
        </w:rPr>
        <w:t> </w:t>
      </w:r>
      <w:r>
        <w:rPr/>
        <w:t>built</w:t>
      </w:r>
      <w:r>
        <w:rPr>
          <w:spacing w:val="-3"/>
        </w:rPr>
        <w:t> </w:t>
      </w:r>
      <w:r>
        <w:rPr/>
        <w:t>on</w:t>
      </w:r>
      <w:r>
        <w:rPr>
          <w:spacing w:val="-3"/>
        </w:rPr>
        <w:t> </w:t>
      </w:r>
      <w:r>
        <w:rPr/>
        <w:t>a</w:t>
      </w:r>
      <w:r>
        <w:rPr>
          <w:spacing w:val="-3"/>
        </w:rPr>
        <w:t> </w:t>
      </w:r>
      <w:r>
        <w:rPr/>
        <w:t>4th</w:t>
      </w:r>
      <w:r>
        <w:rPr>
          <w:spacing w:val="-3"/>
        </w:rPr>
        <w:t> </w:t>
      </w:r>
      <w:r>
        <w:rPr/>
        <w:t>order</w:t>
      </w:r>
      <w:r>
        <w:rPr>
          <w:spacing w:val="-3"/>
        </w:rPr>
        <w:t> </w:t>
      </w:r>
      <w:r>
        <w:rPr/>
        <w:t>Runge-Kutta-Merson</w:t>
      </w:r>
      <w:r>
        <w:rPr>
          <w:spacing w:val="-3"/>
        </w:rPr>
        <w:t> </w:t>
      </w:r>
      <w:r>
        <w:rPr/>
        <w:t>step.</w:t>
      </w:r>
      <w:r>
        <w:rPr>
          <w:spacing w:val="40"/>
        </w:rPr>
        <w:t> </w:t>
      </w:r>
      <w:r>
        <w:rPr/>
        <w:t>The</w:t>
      </w:r>
      <w:r>
        <w:rPr>
          <w:spacing w:val="-3"/>
        </w:rPr>
        <w:t> </w:t>
      </w:r>
      <w:r>
        <w:rPr/>
        <w:t>function</w:t>
      </w:r>
      <w:r>
        <w:rPr>
          <w:spacing w:val="-3"/>
        </w:rPr>
        <w:t> </w:t>
      </w:r>
      <w:r>
        <w:rPr>
          <w:rFonts w:ascii="Courier New"/>
        </w:rPr>
        <w:t>F</w:t>
      </w:r>
      <w:r>
        <w:rPr>
          <w:rFonts w:ascii="Courier New"/>
          <w:spacing w:val="-71"/>
        </w:rPr>
        <w:t> </w:t>
      </w:r>
      <w:r>
        <w:rPr/>
        <w:t>is</w:t>
      </w:r>
      <w:r>
        <w:rPr>
          <w:spacing w:val="-4"/>
        </w:rPr>
        <w:t> </w:t>
      </w:r>
      <w:r>
        <w:rPr/>
        <w:t>called</w:t>
      </w:r>
      <w:r>
        <w:rPr>
          <w:spacing w:val="-3"/>
        </w:rPr>
        <w:t> </w:t>
      </w:r>
      <w:r>
        <w:rPr/>
        <w:t>to compute the derivatives of the state variables </w:t>
      </w:r>
      <w:r>
        <w:rPr>
          <w:rFonts w:ascii="Courier New"/>
        </w:rPr>
        <w:t>Y</w:t>
      </w:r>
      <w:r>
        <w:rPr>
          <w:rFonts w:ascii="Courier New"/>
          <w:spacing w:val="-60"/>
        </w:rPr>
        <w:t> </w:t>
      </w:r>
      <w:r>
        <w:rPr/>
        <w:t>via a call like </w:t>
      </w:r>
      <w:r>
        <w:rPr>
          <w:rFonts w:ascii="Courier New"/>
        </w:rPr>
        <w:t>F(T,Y,DY,PARAM,STATUS)</w:t>
      </w:r>
      <w:r>
        <w:rPr/>
        <w:t>.</w:t>
      </w:r>
      <w:r>
        <w:rPr>
          <w:spacing w:val="40"/>
        </w:rPr>
        <w:t> </w:t>
      </w:r>
      <w:r>
        <w:rPr/>
        <w:t>These derivatives are integrated between </w:t>
      </w:r>
      <w:r>
        <w:rPr>
          <w:rFonts w:ascii="Courier New"/>
        </w:rPr>
        <w:t>T</w:t>
      </w:r>
      <w:r>
        <w:rPr>
          <w:rFonts w:ascii="Courier New"/>
          <w:spacing w:val="-57"/>
        </w:rPr>
        <w:t> </w:t>
      </w:r>
      <w:r>
        <w:rPr/>
        <w:t>and </w:t>
      </w:r>
      <w:r>
        <w:rPr>
          <w:rFonts w:ascii="Courier New"/>
        </w:rPr>
        <w:t>T+DT</w:t>
      </w:r>
      <w:r>
        <w:rPr/>
        <w:t>, with relative error normally kept to below </w:t>
      </w:r>
      <w:r>
        <w:rPr>
          <w:rFonts w:ascii="Courier New"/>
        </w:rPr>
        <w:t>TOL</w:t>
      </w:r>
      <w:r>
        <w:rPr/>
        <w:t>.</w:t>
      </w:r>
      <w:r>
        <w:rPr>
          <w:spacing w:val="40"/>
        </w:rPr>
        <w:t> </w:t>
      </w:r>
      <w:r>
        <w:rPr/>
        <w:t>On input, the parameter </w:t>
      </w:r>
      <w:r>
        <w:rPr>
          <w:rFonts w:ascii="Courier New"/>
        </w:rPr>
        <w:t>DY </w:t>
      </w:r>
      <w:r>
        <w:rPr/>
        <w:t>should</w:t>
      </w:r>
      <w:r>
        <w:rPr>
          <w:spacing w:val="-1"/>
        </w:rPr>
        <w:t> </w:t>
      </w:r>
      <w:r>
        <w:rPr/>
        <w:t>already</w:t>
      </w:r>
      <w:r>
        <w:rPr>
          <w:spacing w:val="-1"/>
        </w:rPr>
        <w:t> </w:t>
      </w:r>
      <w:r>
        <w:rPr/>
        <w:t>have</w:t>
      </w:r>
      <w:r>
        <w:rPr>
          <w:spacing w:val="-1"/>
        </w:rPr>
        <w:t> </w:t>
      </w:r>
      <w:r>
        <w:rPr/>
        <w:t>been</w:t>
      </w:r>
      <w:r>
        <w:rPr>
          <w:spacing w:val="-1"/>
        </w:rPr>
        <w:t> </w:t>
      </w:r>
      <w:r>
        <w:rPr/>
        <w:t>set</w:t>
      </w:r>
      <w:r>
        <w:rPr>
          <w:spacing w:val="-1"/>
        </w:rPr>
        <w:t> </w:t>
      </w:r>
      <w:r>
        <w:rPr/>
        <w:t>to</w:t>
      </w:r>
      <w:r>
        <w:rPr>
          <w:spacing w:val="-1"/>
        </w:rPr>
        <w:t> </w:t>
      </w:r>
      <w:r>
        <w:rPr/>
        <w:t>the</w:t>
      </w:r>
      <w:r>
        <w:rPr>
          <w:spacing w:val="-1"/>
        </w:rPr>
        <w:t> </w:t>
      </w:r>
      <w:r>
        <w:rPr/>
        <w:t>derivative</w:t>
      </w:r>
      <w:r>
        <w:rPr>
          <w:spacing w:val="-1"/>
        </w:rPr>
        <w:t> </w:t>
      </w:r>
      <w:r>
        <w:rPr/>
        <w:t>vector</w:t>
      </w:r>
      <w:r>
        <w:rPr>
          <w:spacing w:val="-1"/>
        </w:rPr>
        <w:t> </w:t>
      </w:r>
      <w:r>
        <w:rPr/>
        <w:t>via</w:t>
      </w:r>
      <w:r>
        <w:rPr>
          <w:spacing w:val="-1"/>
        </w:rPr>
        <w:t> </w:t>
      </w:r>
      <w:r>
        <w:rPr/>
        <w:t>a</w:t>
      </w:r>
      <w:r>
        <w:rPr>
          <w:spacing w:val="-1"/>
        </w:rPr>
        <w:t> </w:t>
      </w:r>
      <w:r>
        <w:rPr/>
        <w:t>prior</w:t>
      </w:r>
      <w:r>
        <w:rPr>
          <w:spacing w:val="-1"/>
        </w:rPr>
        <w:t> </w:t>
      </w:r>
      <w:r>
        <w:rPr/>
        <w:t>call</w:t>
      </w:r>
      <w:r>
        <w:rPr>
          <w:spacing w:val="-1"/>
        </w:rPr>
        <w:t> </w:t>
      </w:r>
      <w:r>
        <w:rPr/>
        <w:t>to</w:t>
      </w:r>
      <w:r>
        <w:rPr>
          <w:spacing w:val="-2"/>
        </w:rPr>
        <w:t> </w:t>
      </w:r>
      <w:r>
        <w:rPr>
          <w:rFonts w:ascii="Courier New"/>
        </w:rPr>
        <w:t>F(T,Y,...)</w:t>
      </w:r>
      <w:r>
        <w:rPr/>
        <w:t>. The array </w:t>
      </w:r>
      <w:r>
        <w:rPr>
          <w:rFonts w:ascii="Courier New"/>
        </w:rPr>
        <w:t>PARAM</w:t>
      </w:r>
      <w:r>
        <w:rPr>
          <w:rFonts w:ascii="Courier New"/>
          <w:spacing w:val="-53"/>
        </w:rPr>
        <w:t> </w:t>
      </w:r>
      <w:r>
        <w:rPr/>
        <w:t>is passed through unchanged to </w:t>
      </w:r>
      <w:r>
        <w:rPr>
          <w:rFonts w:ascii="Courier New"/>
        </w:rPr>
        <w:t>F()</w:t>
      </w:r>
      <w:r>
        <w:rPr/>
        <w:t>.</w:t>
      </w:r>
    </w:p>
    <w:p>
      <w:pPr>
        <w:pStyle w:val="BodyText"/>
        <w:spacing w:before="7"/>
      </w:pPr>
    </w:p>
    <w:p>
      <w:pPr>
        <w:pStyle w:val="BodyText"/>
        <w:spacing w:line="237" w:lineRule="auto"/>
        <w:ind w:left="3420" w:right="722"/>
      </w:pPr>
      <w:r>
        <w:rPr>
          <w:rFonts w:ascii="Courier New" w:hAnsi="Courier New"/>
        </w:rPr>
        <w:t>STEP</w:t>
      </w:r>
      <w:r>
        <w:rPr>
          <w:rFonts w:ascii="Courier New" w:hAnsi="Courier New"/>
          <w:spacing w:val="-68"/>
        </w:rPr>
        <w:t> </w:t>
      </w:r>
      <w:r>
        <w:rPr/>
        <w:t>is used as an initial guess at the step size, and is returned as a suggested initial step</w:t>
      </w:r>
      <w:r>
        <w:rPr>
          <w:spacing w:val="-4"/>
        </w:rPr>
        <w:t> </w:t>
      </w:r>
      <w:r>
        <w:rPr/>
        <w:t>size</w:t>
      </w:r>
      <w:r>
        <w:rPr>
          <w:spacing w:val="-4"/>
        </w:rPr>
        <w:t> </w:t>
      </w:r>
      <w:r>
        <w:rPr/>
        <w:t>for</w:t>
      </w:r>
      <w:r>
        <w:rPr>
          <w:spacing w:val="-4"/>
        </w:rPr>
        <w:t> </w:t>
      </w:r>
      <w:r>
        <w:rPr/>
        <w:t>the</w:t>
      </w:r>
      <w:r>
        <w:rPr>
          <w:spacing w:val="-4"/>
        </w:rPr>
        <w:t> </w:t>
      </w:r>
      <w:r>
        <w:rPr/>
        <w:t>next</w:t>
      </w:r>
      <w:r>
        <w:rPr>
          <w:spacing w:val="-4"/>
        </w:rPr>
        <w:t> </w:t>
      </w:r>
      <w:r>
        <w:rPr/>
        <w:t>call</w:t>
      </w:r>
      <w:r>
        <w:rPr>
          <w:spacing w:val="-4"/>
        </w:rPr>
        <w:t> </w:t>
      </w:r>
      <w:r>
        <w:rPr/>
        <w:t>to</w:t>
      </w:r>
      <w:r>
        <w:rPr>
          <w:spacing w:val="-5"/>
        </w:rPr>
        <w:t> </w:t>
      </w:r>
      <w:r>
        <w:rPr>
          <w:rFonts w:ascii="Courier New" w:hAnsi="Courier New"/>
        </w:rPr>
        <w:t>SDVINTEG()</w:t>
      </w:r>
      <w:r>
        <w:rPr/>
        <w:t>.</w:t>
      </w:r>
      <w:r>
        <w:rPr>
          <w:spacing w:val="40"/>
        </w:rPr>
        <w:t> </w:t>
      </w:r>
      <w:r>
        <w:rPr/>
        <w:t>This</w:t>
      </w:r>
      <w:r>
        <w:rPr>
          <w:spacing w:val="-5"/>
        </w:rPr>
        <w:t> </w:t>
      </w:r>
      <w:r>
        <w:rPr/>
        <w:t>reflects</w:t>
      </w:r>
      <w:r>
        <w:rPr>
          <w:spacing w:val="-5"/>
        </w:rPr>
        <w:t> </w:t>
      </w:r>
      <w:r>
        <w:rPr/>
        <w:t>a</w:t>
      </w:r>
      <w:r>
        <w:rPr>
          <w:spacing w:val="-4"/>
        </w:rPr>
        <w:t> </w:t>
      </w:r>
      <w:r>
        <w:rPr/>
        <w:t>“locality”</w:t>
      </w:r>
      <w:r>
        <w:rPr>
          <w:spacing w:val="-4"/>
        </w:rPr>
        <w:t> </w:t>
      </w:r>
      <w:r>
        <w:rPr/>
        <w:t>assumption</w:t>
      </w:r>
      <w:r>
        <w:rPr>
          <w:spacing w:val="-4"/>
        </w:rPr>
        <w:t> </w:t>
      </w:r>
      <w:r>
        <w:rPr/>
        <w:t>that the</w:t>
      </w:r>
      <w:r>
        <w:rPr>
          <w:spacing w:val="-2"/>
        </w:rPr>
        <w:t> </w:t>
      </w:r>
      <w:r>
        <w:rPr/>
        <w:t>function’s</w:t>
      </w:r>
      <w:r>
        <w:rPr>
          <w:spacing w:val="-3"/>
        </w:rPr>
        <w:t> </w:t>
      </w:r>
      <w:r>
        <w:rPr/>
        <w:t>behavior</w:t>
      </w:r>
      <w:r>
        <w:rPr>
          <w:spacing w:val="-2"/>
        </w:rPr>
        <w:t> </w:t>
      </w:r>
      <w:r>
        <w:rPr/>
        <w:t>in</w:t>
      </w:r>
      <w:r>
        <w:rPr>
          <w:spacing w:val="-2"/>
        </w:rPr>
        <w:t> </w:t>
      </w:r>
      <w:r>
        <w:rPr/>
        <w:t>the</w:t>
      </w:r>
      <w:r>
        <w:rPr>
          <w:spacing w:val="-2"/>
        </w:rPr>
        <w:t> </w:t>
      </w:r>
      <w:r>
        <w:rPr/>
        <w:t>next</w:t>
      </w:r>
      <w:r>
        <w:rPr>
          <w:spacing w:val="-2"/>
        </w:rPr>
        <w:t> </w:t>
      </w:r>
      <w:r>
        <w:rPr/>
        <w:t>interval</w:t>
      </w:r>
      <w:r>
        <w:rPr>
          <w:spacing w:val="-2"/>
        </w:rPr>
        <w:t> </w:t>
      </w:r>
      <w:r>
        <w:rPr/>
        <w:t>is</w:t>
      </w:r>
      <w:r>
        <w:rPr>
          <w:spacing w:val="-3"/>
        </w:rPr>
        <w:t> </w:t>
      </w:r>
      <w:r>
        <w:rPr/>
        <w:t>likely</w:t>
      </w:r>
      <w:r>
        <w:rPr>
          <w:spacing w:val="-2"/>
        </w:rPr>
        <w:t> </w:t>
      </w:r>
      <w:r>
        <w:rPr/>
        <w:t>to</w:t>
      </w:r>
      <w:r>
        <w:rPr>
          <w:spacing w:val="-2"/>
        </w:rPr>
        <w:t> </w:t>
      </w:r>
      <w:r>
        <w:rPr/>
        <w:t>be</w:t>
      </w:r>
      <w:r>
        <w:rPr>
          <w:spacing w:val="-2"/>
        </w:rPr>
        <w:t> </w:t>
      </w:r>
      <w:r>
        <w:rPr/>
        <w:t>similar</w:t>
      </w:r>
      <w:r>
        <w:rPr>
          <w:spacing w:val="-2"/>
        </w:rPr>
        <w:t> </w:t>
      </w:r>
      <w:r>
        <w:rPr/>
        <w:t>to</w:t>
      </w:r>
      <w:r>
        <w:rPr>
          <w:spacing w:val="-2"/>
        </w:rPr>
        <w:t> </w:t>
      </w:r>
      <w:r>
        <w:rPr/>
        <w:t>its</w:t>
      </w:r>
      <w:r>
        <w:rPr>
          <w:spacing w:val="-3"/>
        </w:rPr>
        <w:t> </w:t>
      </w:r>
      <w:r>
        <w:rPr/>
        <w:t>behavior</w:t>
      </w:r>
      <w:r>
        <w:rPr>
          <w:spacing w:val="-2"/>
        </w:rPr>
        <w:t> </w:t>
      </w:r>
      <w:r>
        <w:rPr/>
        <w:t>in</w:t>
      </w:r>
      <w:r>
        <w:rPr>
          <w:spacing w:val="-2"/>
        </w:rPr>
        <w:t> </w:t>
      </w:r>
      <w:r>
        <w:rPr/>
        <w:t>the current interval.</w:t>
      </w:r>
      <w:r>
        <w:rPr>
          <w:spacing w:val="40"/>
        </w:rPr>
        <w:t> </w:t>
      </w:r>
      <w:r>
        <w:rPr/>
        <w:t>The idea is that you set </w:t>
      </w:r>
      <w:r>
        <w:rPr>
          <w:rFonts w:ascii="Courier New" w:hAnsi="Courier New"/>
        </w:rPr>
        <w:t>STEP</w:t>
      </w:r>
      <w:r>
        <w:rPr/>
        <w:t>=</w:t>
      </w:r>
      <w:r>
        <w:rPr>
          <w:rFonts w:ascii="Courier New" w:hAnsi="Courier New"/>
        </w:rPr>
        <w:t>DT</w:t>
      </w:r>
      <w:r>
        <w:rPr>
          <w:rFonts w:ascii="Courier New" w:hAnsi="Courier New"/>
          <w:spacing w:val="-62"/>
        </w:rPr>
        <w:t> </w:t>
      </w:r>
      <w:r>
        <w:rPr/>
        <w:t>before the first call to </w:t>
      </w:r>
      <w:r>
        <w:rPr>
          <w:rFonts w:ascii="Courier New" w:hAnsi="Courier New"/>
        </w:rPr>
        <w:t>SDVINTEG()</w:t>
      </w:r>
      <w:r>
        <w:rPr>
          <w:rFonts w:ascii="Courier New" w:hAnsi="Courier New"/>
          <w:spacing w:val="-62"/>
        </w:rPr>
        <w:t> </w:t>
      </w:r>
      <w:r>
        <w:rPr/>
        <w:t>and then leave it alone for subsequent calls.</w:t>
      </w:r>
      <w:r>
        <w:rPr>
          <w:spacing w:val="40"/>
        </w:rPr>
        <w:t> </w:t>
      </w:r>
      <w:r>
        <w:rPr>
          <w:rFonts w:ascii="Courier New" w:hAnsi="Courier New"/>
        </w:rPr>
        <w:t>STEP</w:t>
      </w:r>
      <w:r>
        <w:rPr>
          <w:rFonts w:ascii="Courier New" w:hAnsi="Courier New"/>
          <w:spacing w:val="-62"/>
        </w:rPr>
        <w:t> </w:t>
      </w:r>
      <w:r>
        <w:rPr/>
        <w:t>will never be re-turned larger than </w:t>
      </w:r>
      <w:r>
        <w:rPr>
          <w:rFonts w:ascii="Courier New" w:hAnsi="Courier New"/>
        </w:rPr>
        <w:t>DT</w:t>
      </w:r>
      <w:r>
        <w:rPr/>
        <w:t>.</w:t>
      </w:r>
    </w:p>
    <w:p>
      <w:pPr>
        <w:pStyle w:val="BodyText"/>
        <w:spacing w:before="3"/>
      </w:pPr>
    </w:p>
    <w:p>
      <w:pPr>
        <w:pStyle w:val="BodyText"/>
        <w:spacing w:line="232" w:lineRule="auto"/>
        <w:ind w:left="3420" w:right="722"/>
      </w:pPr>
      <w:r>
        <w:rPr/>
        <w:t>On return </w:t>
      </w:r>
      <w:r>
        <w:rPr>
          <w:rFonts w:ascii="Courier New"/>
        </w:rPr>
        <w:t>Y</w:t>
      </w:r>
      <w:r>
        <w:rPr/>
        <w:t>, </w:t>
      </w:r>
      <w:r>
        <w:rPr>
          <w:rFonts w:ascii="Courier New"/>
        </w:rPr>
        <w:t>DY</w:t>
      </w:r>
      <w:r>
        <w:rPr/>
        <w:t>, and </w:t>
      </w:r>
      <w:r>
        <w:rPr>
          <w:rFonts w:ascii="Courier New"/>
        </w:rPr>
        <w:t>T</w:t>
      </w:r>
      <w:r>
        <w:rPr>
          <w:rFonts w:ascii="Courier New"/>
          <w:spacing w:val="-65"/>
        </w:rPr>
        <w:t> </w:t>
      </w:r>
      <w:r>
        <w:rPr/>
        <w:t>will have been updated.</w:t>
      </w:r>
      <w:r>
        <w:rPr>
          <w:spacing w:val="40"/>
        </w:rPr>
        <w:t> </w:t>
      </w:r>
      <w:r>
        <w:rPr>
          <w:rFonts w:ascii="Courier New"/>
        </w:rPr>
        <w:t>DY</w:t>
      </w:r>
      <w:r>
        <w:rPr>
          <w:rFonts w:ascii="Courier New"/>
          <w:spacing w:val="-65"/>
        </w:rPr>
        <w:t> </w:t>
      </w:r>
      <w:r>
        <w:rPr/>
        <w:t>will contain the result of </w:t>
      </w:r>
      <w:r>
        <w:rPr>
          <w:rFonts w:ascii="Courier New"/>
        </w:rPr>
        <w:t>F(T+DT,Y,...)</w:t>
      </w:r>
      <w:r>
        <w:rPr/>
        <w:t>,</w:t>
      </w:r>
      <w:r>
        <w:rPr>
          <w:spacing w:val="-10"/>
        </w:rPr>
        <w:t> </w:t>
      </w:r>
      <w:r>
        <w:rPr/>
        <w:t>i.e.,</w:t>
      </w:r>
      <w:r>
        <w:rPr>
          <w:spacing w:val="-5"/>
        </w:rPr>
        <w:t> </w:t>
      </w:r>
      <w:r>
        <w:rPr/>
        <w:t>the</w:t>
      </w:r>
      <w:r>
        <w:rPr>
          <w:spacing w:val="-5"/>
        </w:rPr>
        <w:t> </w:t>
      </w:r>
      <w:r>
        <w:rPr/>
        <w:t>derivative</w:t>
      </w:r>
      <w:r>
        <w:rPr>
          <w:spacing w:val="-5"/>
        </w:rPr>
        <w:t> </w:t>
      </w:r>
      <w:r>
        <w:rPr/>
        <w:t>of</w:t>
      </w:r>
      <w:r>
        <w:rPr>
          <w:spacing w:val="-5"/>
        </w:rPr>
        <w:t> </w:t>
      </w:r>
      <w:r>
        <w:rPr/>
        <w:t>the</w:t>
      </w:r>
      <w:r>
        <w:rPr>
          <w:spacing w:val="-5"/>
        </w:rPr>
        <w:t> </w:t>
      </w:r>
      <w:r>
        <w:rPr/>
        <w:t>updated</w:t>
      </w:r>
      <w:r>
        <w:rPr>
          <w:spacing w:val="-6"/>
        </w:rPr>
        <w:t> </w:t>
      </w:r>
      <w:r>
        <w:rPr>
          <w:rFonts w:ascii="Courier New"/>
        </w:rPr>
        <w:t>Y</w:t>
      </w:r>
      <w:r>
        <w:rPr>
          <w:rFonts w:ascii="Courier New"/>
          <w:spacing w:val="-71"/>
        </w:rPr>
        <w:t> </w:t>
      </w:r>
      <w:r>
        <w:rPr/>
        <w:t>at</w:t>
      </w:r>
      <w:r>
        <w:rPr>
          <w:spacing w:val="-5"/>
        </w:rPr>
        <w:t> </w:t>
      </w:r>
      <w:r>
        <w:rPr>
          <w:rFonts w:ascii="Courier New"/>
        </w:rPr>
        <w:t>T+DT</w:t>
      </w:r>
      <w:r>
        <w:rPr/>
        <w:t>.</w:t>
      </w:r>
      <w:r>
        <w:rPr>
          <w:spacing w:val="40"/>
        </w:rPr>
        <w:t> </w:t>
      </w:r>
      <w:r>
        <w:rPr/>
        <w:t>This</w:t>
      </w:r>
      <w:r>
        <w:rPr>
          <w:spacing w:val="-6"/>
        </w:rPr>
        <w:t> </w:t>
      </w:r>
      <w:r>
        <w:rPr/>
        <w:t>routine</w:t>
      </w:r>
      <w:r>
        <w:rPr>
          <w:spacing w:val="-5"/>
        </w:rPr>
        <w:t> </w:t>
      </w:r>
      <w:r>
        <w:rPr/>
        <w:t>is</w:t>
      </w:r>
      <w:r>
        <w:rPr>
          <w:spacing w:val="-6"/>
        </w:rPr>
        <w:t> </w:t>
      </w:r>
      <w:r>
        <w:rPr/>
        <w:t>nor-mally called in a loop.</w:t>
      </w:r>
      <w:r>
        <w:rPr>
          <w:spacing w:val="40"/>
        </w:rPr>
        <w:t> </w:t>
      </w:r>
      <w:r>
        <w:rPr/>
        <w:t>In that case the returned </w:t>
      </w:r>
      <w:r>
        <w:rPr>
          <w:rFonts w:ascii="Courier New"/>
        </w:rPr>
        <w:t>DY</w:t>
      </w:r>
      <w:r>
        <w:rPr>
          <w:rFonts w:ascii="Courier New"/>
          <w:spacing w:val="-68"/>
        </w:rPr>
        <w:t> </w:t>
      </w:r>
      <w:r>
        <w:rPr/>
        <w:t>from one iteration can simply be passed in unchanged to the next.</w:t>
      </w:r>
    </w:p>
    <w:p>
      <w:pPr>
        <w:pStyle w:val="BodyText"/>
        <w:spacing w:after="0" w:line="232" w:lineRule="auto"/>
        <w:sectPr>
          <w:headerReference w:type="default" r:id="rId564"/>
          <w:headerReference w:type="even" r:id="rId565"/>
          <w:footerReference w:type="default" r:id="rId566"/>
          <w:footerReference w:type="even" r:id="rId567"/>
          <w:pgSz w:w="12240" w:h="15840"/>
          <w:pgMar w:header="819" w:footer="1204" w:top="1300" w:bottom="1400" w:left="720" w:right="360"/>
          <w:pgNumType w:start="35"/>
        </w:sectPr>
      </w:pPr>
    </w:p>
    <w:p>
      <w:pPr>
        <w:pStyle w:val="BodyText"/>
      </w:pPr>
    </w:p>
    <w:p>
      <w:pPr>
        <w:pStyle w:val="BodyText"/>
      </w:pPr>
    </w:p>
    <w:p>
      <w:pPr>
        <w:pStyle w:val="BodyText"/>
        <w:spacing w:before="72"/>
      </w:pPr>
    </w:p>
    <w:p>
      <w:pPr>
        <w:pStyle w:val="BodyText"/>
        <w:spacing w:line="242" w:lineRule="auto"/>
        <w:ind w:left="3059" w:right="1077"/>
      </w:pPr>
      <w:r>
        <w:rPr>
          <w:rFonts w:ascii="Courier New" w:hAnsi="Courier New"/>
        </w:rPr>
        <w:t>ERR</w:t>
      </w:r>
      <w:r>
        <w:rPr>
          <w:rFonts w:ascii="Courier New" w:hAnsi="Courier New"/>
          <w:spacing w:val="-74"/>
        </w:rPr>
        <w:t> </w:t>
      </w:r>
      <w:r>
        <w:rPr/>
        <w:t>is</w:t>
      </w:r>
      <w:r>
        <w:rPr>
          <w:spacing w:val="-4"/>
        </w:rPr>
        <w:t> </w:t>
      </w:r>
      <w:r>
        <w:rPr/>
        <w:t>returned</w:t>
      </w:r>
      <w:r>
        <w:rPr>
          <w:spacing w:val="-4"/>
        </w:rPr>
        <w:t> </w:t>
      </w:r>
      <w:r>
        <w:rPr/>
        <w:t>0</w:t>
      </w:r>
      <w:r>
        <w:rPr>
          <w:spacing w:val="-4"/>
        </w:rPr>
        <w:t> </w:t>
      </w:r>
      <w:r>
        <w:rPr/>
        <w:t>if</w:t>
      </w:r>
      <w:r>
        <w:rPr>
          <w:spacing w:val="-4"/>
        </w:rPr>
        <w:t> </w:t>
      </w:r>
      <w:r>
        <w:rPr/>
        <w:t>we’re</w:t>
      </w:r>
      <w:r>
        <w:rPr>
          <w:spacing w:val="-4"/>
        </w:rPr>
        <w:t> </w:t>
      </w:r>
      <w:r>
        <w:rPr/>
        <w:t>successful,</w:t>
      </w:r>
      <w:r>
        <w:rPr>
          <w:spacing w:val="-4"/>
        </w:rPr>
        <w:t> </w:t>
      </w:r>
      <w:r>
        <w:rPr/>
        <w:t>1</w:t>
      </w:r>
      <w:r>
        <w:rPr>
          <w:spacing w:val="-4"/>
        </w:rPr>
        <w:t> </w:t>
      </w:r>
      <w:r>
        <w:rPr/>
        <w:t>if</w:t>
      </w:r>
      <w:r>
        <w:rPr>
          <w:spacing w:val="-4"/>
        </w:rPr>
        <w:t> </w:t>
      </w:r>
      <w:r>
        <w:rPr/>
        <w:t>the</w:t>
      </w:r>
      <w:r>
        <w:rPr>
          <w:spacing w:val="-4"/>
        </w:rPr>
        <w:t> </w:t>
      </w:r>
      <w:r>
        <w:rPr/>
        <w:t>step</w:t>
      </w:r>
      <w:r>
        <w:rPr>
          <w:spacing w:val="-4"/>
        </w:rPr>
        <w:t> </w:t>
      </w:r>
      <w:r>
        <w:rPr/>
        <w:t>size</w:t>
      </w:r>
      <w:r>
        <w:rPr>
          <w:spacing w:val="-4"/>
        </w:rPr>
        <w:t> </w:t>
      </w:r>
      <w:r>
        <w:rPr/>
        <w:t>got</w:t>
      </w:r>
      <w:r>
        <w:rPr>
          <w:spacing w:val="-4"/>
        </w:rPr>
        <w:t> </w:t>
      </w:r>
      <w:r>
        <w:rPr/>
        <w:t>too</w:t>
      </w:r>
      <w:r>
        <w:rPr>
          <w:spacing w:val="-4"/>
        </w:rPr>
        <w:t> </w:t>
      </w:r>
      <w:r>
        <w:rPr/>
        <w:t>small,</w:t>
      </w:r>
      <w:r>
        <w:rPr>
          <w:spacing w:val="-4"/>
        </w:rPr>
        <w:t> </w:t>
      </w:r>
      <w:r>
        <w:rPr/>
        <w:t>suggesting</w:t>
      </w:r>
      <w:r>
        <w:rPr>
          <w:spacing w:val="-4"/>
        </w:rPr>
        <w:t> </w:t>
      </w:r>
      <w:r>
        <w:rPr/>
        <w:t>that</w:t>
      </w:r>
      <w:r>
        <w:rPr>
          <w:spacing w:val="-4"/>
        </w:rPr>
        <w:t> </w:t>
      </w:r>
      <w:r>
        <w:rPr/>
        <w:t>we integrated</w:t>
      </w:r>
      <w:r>
        <w:rPr>
          <w:spacing w:val="-10"/>
        </w:rPr>
        <w:t> </w:t>
      </w:r>
      <w:r>
        <w:rPr/>
        <w:t>over</w:t>
      </w:r>
      <w:r>
        <w:rPr>
          <w:spacing w:val="-6"/>
        </w:rPr>
        <w:t> </w:t>
      </w:r>
      <w:r>
        <w:rPr/>
        <w:t>a</w:t>
      </w:r>
      <w:r>
        <w:rPr>
          <w:spacing w:val="-6"/>
        </w:rPr>
        <w:t> </w:t>
      </w:r>
      <w:r>
        <w:rPr/>
        <w:t>discontinuity.</w:t>
      </w:r>
      <w:r>
        <w:rPr>
          <w:spacing w:val="38"/>
        </w:rPr>
        <w:t> </w:t>
      </w:r>
      <w:r>
        <w:rPr/>
        <w:t>In</w:t>
      </w:r>
      <w:r>
        <w:rPr>
          <w:spacing w:val="-6"/>
        </w:rPr>
        <w:t> </w:t>
      </w:r>
      <w:r>
        <w:rPr/>
        <w:t>that</w:t>
      </w:r>
      <w:r>
        <w:rPr>
          <w:spacing w:val="-6"/>
        </w:rPr>
        <w:t> </w:t>
      </w:r>
      <w:r>
        <w:rPr/>
        <w:t>case,</w:t>
      </w:r>
      <w:r>
        <w:rPr>
          <w:spacing w:val="-6"/>
        </w:rPr>
        <w:t> </w:t>
      </w:r>
      <w:r>
        <w:rPr>
          <w:rFonts w:ascii="Courier New" w:hAnsi="Courier New"/>
        </w:rPr>
        <w:t>WHICH</w:t>
      </w:r>
      <w:r>
        <w:rPr>
          <w:rFonts w:ascii="Courier New" w:hAnsi="Courier New"/>
          <w:spacing w:val="-72"/>
        </w:rPr>
        <w:t> </w:t>
      </w:r>
      <w:r>
        <w:rPr/>
        <w:t>is</w:t>
      </w:r>
      <w:r>
        <w:rPr>
          <w:spacing w:val="-6"/>
        </w:rPr>
        <w:t> </w:t>
      </w:r>
      <w:r>
        <w:rPr/>
        <w:t>the</w:t>
      </w:r>
      <w:r>
        <w:rPr>
          <w:spacing w:val="-6"/>
        </w:rPr>
        <w:t> </w:t>
      </w:r>
      <w:r>
        <w:rPr/>
        <w:t>index</w:t>
      </w:r>
      <w:r>
        <w:rPr>
          <w:spacing w:val="-6"/>
        </w:rPr>
        <w:t> </w:t>
      </w:r>
      <w:r>
        <w:rPr/>
        <w:t>of</w:t>
      </w:r>
      <w:r>
        <w:rPr>
          <w:spacing w:val="-6"/>
        </w:rPr>
        <w:t> </w:t>
      </w:r>
      <w:r>
        <w:rPr/>
        <w:t>the</w:t>
      </w:r>
      <w:r>
        <w:rPr>
          <w:spacing w:val="-6"/>
        </w:rPr>
        <w:t> </w:t>
      </w:r>
      <w:r>
        <w:rPr/>
        <w:t>function</w:t>
      </w:r>
      <w:r>
        <w:rPr>
          <w:spacing w:val="-6"/>
        </w:rPr>
        <w:t> </w:t>
      </w:r>
      <w:r>
        <w:rPr/>
        <w:t>exhibit-ing the first alleged discontinuity during the interval.</w:t>
      </w:r>
      <w:r>
        <w:rPr>
          <w:spacing w:val="40"/>
        </w:rPr>
        <w:t> </w:t>
      </w:r>
      <w:r>
        <w:rPr/>
        <w:t>We continue integrating over the whole interval, since </w:t>
      </w:r>
      <w:r>
        <w:rPr>
          <w:rFonts w:ascii="Courier New" w:hAnsi="Courier New"/>
        </w:rPr>
        <w:t>ERR</w:t>
      </w:r>
      <w:r>
        <w:rPr/>
        <w:t>=1 means that the function returned to normal after a single minimum-width</w:t>
      </w:r>
      <w:r>
        <w:rPr>
          <w:spacing w:val="-4"/>
        </w:rPr>
        <w:t> </w:t>
      </w:r>
      <w:r>
        <w:rPr/>
        <w:t>step</w:t>
      </w:r>
      <w:r>
        <w:rPr>
          <w:spacing w:val="-4"/>
        </w:rPr>
        <w:t> </w:t>
      </w:r>
      <w:r>
        <w:rPr/>
        <w:t>which</w:t>
      </w:r>
      <w:r>
        <w:rPr>
          <w:spacing w:val="-4"/>
        </w:rPr>
        <w:t> </w:t>
      </w:r>
      <w:r>
        <w:rPr/>
        <w:t>appeared</w:t>
      </w:r>
      <w:r>
        <w:rPr>
          <w:spacing w:val="-4"/>
        </w:rPr>
        <w:t> </w:t>
      </w:r>
      <w:r>
        <w:rPr/>
        <w:t>to</w:t>
      </w:r>
      <w:r>
        <w:rPr>
          <w:spacing w:val="-4"/>
        </w:rPr>
        <w:t> </w:t>
      </w:r>
      <w:r>
        <w:rPr/>
        <w:t>contain</w:t>
      </w:r>
      <w:r>
        <w:rPr>
          <w:spacing w:val="-4"/>
        </w:rPr>
        <w:t> </w:t>
      </w:r>
      <w:r>
        <w:rPr/>
        <w:t>the</w:t>
      </w:r>
      <w:r>
        <w:rPr>
          <w:spacing w:val="-4"/>
        </w:rPr>
        <w:t> </w:t>
      </w:r>
      <w:r>
        <w:rPr/>
        <w:t>discontinuity.</w:t>
      </w:r>
      <w:r>
        <w:rPr>
          <w:spacing w:val="40"/>
        </w:rPr>
        <w:t> </w:t>
      </w:r>
      <w:r>
        <w:rPr/>
        <w:t>Provided</w:t>
      </w:r>
      <w:r>
        <w:rPr>
          <w:spacing w:val="-4"/>
        </w:rPr>
        <w:t> </w:t>
      </w:r>
      <w:r>
        <w:rPr/>
        <w:t>the</w:t>
      </w:r>
      <w:r>
        <w:rPr>
          <w:spacing w:val="-4"/>
        </w:rPr>
        <w:t> </w:t>
      </w:r>
      <w:r>
        <w:rPr/>
        <w:t>discon-tinuity is simply a step function and not an impulse at the resolution of the minimum step, the local error will be no worse than any other step.</w:t>
      </w:r>
    </w:p>
    <w:p>
      <w:pPr>
        <w:pStyle w:val="BodyText"/>
        <w:spacing w:before="14"/>
      </w:pPr>
    </w:p>
    <w:p>
      <w:pPr>
        <w:pStyle w:val="BodyText"/>
        <w:spacing w:line="242" w:lineRule="auto"/>
        <w:ind w:left="3059" w:right="1096"/>
      </w:pPr>
      <w:r>
        <w:rPr>
          <w:rFonts w:ascii="Courier New" w:hAnsi="Courier New"/>
        </w:rPr>
        <w:t>ERR</w:t>
      </w:r>
      <w:r>
        <w:rPr/>
        <w:t>=2</w:t>
      </w:r>
      <w:r>
        <w:rPr>
          <w:spacing w:val="-3"/>
        </w:rPr>
        <w:t> </w:t>
      </w:r>
      <w:r>
        <w:rPr/>
        <w:t>is</w:t>
      </w:r>
      <w:r>
        <w:rPr>
          <w:spacing w:val="-4"/>
        </w:rPr>
        <w:t> </w:t>
      </w:r>
      <w:r>
        <w:rPr/>
        <w:t>much</w:t>
      </w:r>
      <w:r>
        <w:rPr>
          <w:spacing w:val="-3"/>
        </w:rPr>
        <w:t> </w:t>
      </w:r>
      <w:r>
        <w:rPr/>
        <w:t>more</w:t>
      </w:r>
      <w:r>
        <w:rPr>
          <w:spacing w:val="-3"/>
        </w:rPr>
        <w:t> </w:t>
      </w:r>
      <w:r>
        <w:rPr/>
        <w:t>serious</w:t>
      </w:r>
      <w:r>
        <w:rPr>
          <w:spacing w:val="-4"/>
        </w:rPr>
        <w:t> </w:t>
      </w:r>
      <w:r>
        <w:rPr/>
        <w:t>in</w:t>
      </w:r>
      <w:r>
        <w:rPr>
          <w:spacing w:val="-3"/>
        </w:rPr>
        <w:t> </w:t>
      </w:r>
      <w:r>
        <w:rPr/>
        <w:t>that</w:t>
      </w:r>
      <w:r>
        <w:rPr>
          <w:spacing w:val="-3"/>
        </w:rPr>
        <w:t> </w:t>
      </w:r>
      <w:r>
        <w:rPr/>
        <w:t>the</w:t>
      </w:r>
      <w:r>
        <w:rPr>
          <w:spacing w:val="-3"/>
        </w:rPr>
        <w:t> </w:t>
      </w:r>
      <w:r>
        <w:rPr/>
        <w:t>integrator</w:t>
      </w:r>
      <w:r>
        <w:rPr>
          <w:spacing w:val="-3"/>
        </w:rPr>
        <w:t> </w:t>
      </w:r>
      <w:r>
        <w:rPr/>
        <w:t>could</w:t>
      </w:r>
      <w:r>
        <w:rPr>
          <w:spacing w:val="-3"/>
        </w:rPr>
        <w:t> </w:t>
      </w:r>
      <w:r>
        <w:rPr/>
        <w:t>not</w:t>
      </w:r>
      <w:r>
        <w:rPr>
          <w:spacing w:val="-3"/>
        </w:rPr>
        <w:t> </w:t>
      </w:r>
      <w:r>
        <w:rPr/>
        <w:t>continue</w:t>
      </w:r>
      <w:r>
        <w:rPr>
          <w:spacing w:val="-3"/>
        </w:rPr>
        <w:t> </w:t>
      </w:r>
      <w:r>
        <w:rPr/>
        <w:t>because</w:t>
      </w:r>
      <w:r>
        <w:rPr>
          <w:spacing w:val="-3"/>
        </w:rPr>
        <w:t> </w:t>
      </w:r>
      <w:r>
        <w:rPr/>
        <w:t>the</w:t>
      </w:r>
      <w:r>
        <w:rPr>
          <w:spacing w:val="-3"/>
        </w:rPr>
        <w:t> </w:t>
      </w:r>
      <w:r>
        <w:rPr/>
        <w:t>func-tion</w:t>
      </w:r>
      <w:r>
        <w:rPr>
          <w:spacing w:val="-13"/>
        </w:rPr>
        <w:t> </w:t>
      </w:r>
      <w:r>
        <w:rPr/>
        <w:t>did</w:t>
      </w:r>
      <w:r>
        <w:rPr>
          <w:spacing w:val="-10"/>
        </w:rPr>
        <w:t> </w:t>
      </w:r>
      <w:r>
        <w:rPr/>
        <w:t>not</w:t>
      </w:r>
      <w:r>
        <w:rPr>
          <w:spacing w:val="-10"/>
        </w:rPr>
        <w:t> </w:t>
      </w:r>
      <w:r>
        <w:rPr/>
        <w:t>return</w:t>
      </w:r>
      <w:r>
        <w:rPr>
          <w:spacing w:val="-10"/>
        </w:rPr>
        <w:t> </w:t>
      </w:r>
      <w:r>
        <w:rPr/>
        <w:t>to</w:t>
      </w:r>
      <w:r>
        <w:rPr>
          <w:spacing w:val="-10"/>
        </w:rPr>
        <w:t> </w:t>
      </w:r>
      <w:r>
        <w:rPr/>
        <w:t>normal</w:t>
      </w:r>
      <w:r>
        <w:rPr>
          <w:spacing w:val="-10"/>
        </w:rPr>
        <w:t> </w:t>
      </w:r>
      <w:r>
        <w:rPr/>
        <w:t>after</w:t>
      </w:r>
      <w:r>
        <w:rPr>
          <w:spacing w:val="-10"/>
        </w:rPr>
        <w:t> </w:t>
      </w:r>
      <w:r>
        <w:rPr/>
        <w:t>a</w:t>
      </w:r>
      <w:r>
        <w:rPr>
          <w:spacing w:val="-10"/>
        </w:rPr>
        <w:t> </w:t>
      </w:r>
      <w:r>
        <w:rPr/>
        <w:t>single</w:t>
      </w:r>
      <w:r>
        <w:rPr>
          <w:spacing w:val="-10"/>
        </w:rPr>
        <w:t> </w:t>
      </w:r>
      <w:r>
        <w:rPr/>
        <w:t>small</w:t>
      </w:r>
      <w:r>
        <w:rPr>
          <w:spacing w:val="-10"/>
        </w:rPr>
        <w:t> </w:t>
      </w:r>
      <w:r>
        <w:rPr/>
        <w:t>step.</w:t>
      </w:r>
      <w:r>
        <w:rPr>
          <w:spacing w:val="30"/>
        </w:rPr>
        <w:t> </w:t>
      </w:r>
      <w:r>
        <w:rPr>
          <w:rFonts w:ascii="Courier New" w:hAnsi="Courier New"/>
        </w:rPr>
        <w:t>T</w:t>
      </w:r>
      <w:r>
        <w:rPr/>
        <w:t>,</w:t>
      </w:r>
      <w:r>
        <w:rPr>
          <w:spacing w:val="-10"/>
        </w:rPr>
        <w:t> </w:t>
      </w:r>
      <w:r>
        <w:rPr>
          <w:rFonts w:ascii="Courier New" w:hAnsi="Courier New"/>
        </w:rPr>
        <w:t>Y</w:t>
      </w:r>
      <w:r>
        <w:rPr/>
        <w:t>,</w:t>
      </w:r>
      <w:r>
        <w:rPr>
          <w:spacing w:val="-10"/>
        </w:rPr>
        <w:t> </w:t>
      </w:r>
      <w:r>
        <w:rPr/>
        <w:t>and</w:t>
      </w:r>
      <w:r>
        <w:rPr>
          <w:spacing w:val="-10"/>
        </w:rPr>
        <w:t> </w:t>
      </w:r>
      <w:r>
        <w:rPr>
          <w:rFonts w:ascii="Courier New" w:hAnsi="Courier New"/>
        </w:rPr>
        <w:t>DY</w:t>
      </w:r>
      <w:r>
        <w:rPr>
          <w:rFonts w:ascii="Courier New" w:hAnsi="Courier New"/>
          <w:spacing w:val="-77"/>
        </w:rPr>
        <w:t> </w:t>
      </w:r>
      <w:r>
        <w:rPr/>
        <w:t>are</w:t>
      </w:r>
      <w:r>
        <w:rPr>
          <w:spacing w:val="-10"/>
        </w:rPr>
        <w:t> </w:t>
      </w:r>
      <w:r>
        <w:rPr/>
        <w:t>returned</w:t>
      </w:r>
      <w:r>
        <w:rPr>
          <w:spacing w:val="-10"/>
        </w:rPr>
        <w:t> </w:t>
      </w:r>
      <w:r>
        <w:rPr/>
        <w:t>just</w:t>
      </w:r>
      <w:r>
        <w:rPr>
          <w:spacing w:val="-10"/>
        </w:rPr>
        <w:t> </w:t>
      </w:r>
      <w:r>
        <w:rPr/>
        <w:t>after the</w:t>
      </w:r>
      <w:r>
        <w:rPr>
          <w:spacing w:val="-1"/>
        </w:rPr>
        <w:t> </w:t>
      </w:r>
      <w:r>
        <w:rPr/>
        <w:t>last</w:t>
      </w:r>
      <w:r>
        <w:rPr>
          <w:spacing w:val="-1"/>
        </w:rPr>
        <w:t> </w:t>
      </w:r>
      <w:r>
        <w:rPr/>
        <w:t>successful</w:t>
      </w:r>
      <w:r>
        <w:rPr>
          <w:spacing w:val="-1"/>
        </w:rPr>
        <w:t> </w:t>
      </w:r>
      <w:r>
        <w:rPr/>
        <w:t>step.</w:t>
      </w:r>
      <w:r>
        <w:rPr>
          <w:spacing w:val="40"/>
        </w:rPr>
        <w:t> </w:t>
      </w:r>
      <w:r>
        <w:rPr>
          <w:rFonts w:ascii="Courier New" w:hAnsi="Courier New"/>
        </w:rPr>
        <w:t>WHICH</w:t>
      </w:r>
      <w:r>
        <w:rPr>
          <w:rFonts w:ascii="Courier New" w:hAnsi="Courier New"/>
          <w:spacing w:val="-71"/>
        </w:rPr>
        <w:t> </w:t>
      </w:r>
      <w:r>
        <w:rPr/>
        <w:t>says</w:t>
      </w:r>
      <w:r>
        <w:rPr>
          <w:spacing w:val="-2"/>
        </w:rPr>
        <w:t> </w:t>
      </w:r>
      <w:r>
        <w:rPr/>
        <w:t>which</w:t>
      </w:r>
      <w:r>
        <w:rPr>
          <w:spacing w:val="-1"/>
        </w:rPr>
        <w:t> </w:t>
      </w:r>
      <w:r>
        <w:rPr/>
        <w:t>function</w:t>
      </w:r>
      <w:r>
        <w:rPr>
          <w:spacing w:val="-1"/>
        </w:rPr>
        <w:t> </w:t>
      </w:r>
      <w:r>
        <w:rPr/>
        <w:t>exhibited</w:t>
      </w:r>
      <w:r>
        <w:rPr>
          <w:spacing w:val="-1"/>
        </w:rPr>
        <w:t> </w:t>
      </w:r>
      <w:r>
        <w:rPr/>
        <w:t>the</w:t>
      </w:r>
      <w:r>
        <w:rPr>
          <w:spacing w:val="-1"/>
        </w:rPr>
        <w:t> </w:t>
      </w:r>
      <w:r>
        <w:rPr/>
        <w:t>non-recoverable</w:t>
      </w:r>
      <w:r>
        <w:rPr>
          <w:spacing w:val="-1"/>
        </w:rPr>
        <w:t> </w:t>
      </w:r>
      <w:r>
        <w:rPr/>
        <w:t>be-havior.</w:t>
      </w:r>
      <w:r>
        <w:rPr>
          <w:spacing w:val="40"/>
        </w:rPr>
        <w:t> </w:t>
      </w:r>
      <w:r>
        <w:rPr/>
        <w:t>This function might, for example, be leaping quickly towards infinity.</w:t>
      </w:r>
      <w:r>
        <w:rPr>
          <w:spacing w:val="40"/>
        </w:rPr>
        <w:t> </w:t>
      </w:r>
      <w:r>
        <w:rPr/>
        <w:t>(This happens, for example, when a mechanism being driven by prescribed motion reaches a lockup</w:t>
      </w:r>
      <w:r>
        <w:rPr>
          <w:spacing w:val="-8"/>
        </w:rPr>
        <w:t> </w:t>
      </w:r>
      <w:r>
        <w:rPr/>
        <w:t>configuration.)</w:t>
      </w:r>
      <w:r>
        <w:rPr>
          <w:spacing w:val="35"/>
        </w:rPr>
        <w:t> </w:t>
      </w:r>
      <w:r>
        <w:rPr/>
        <w:t>This</w:t>
      </w:r>
      <w:r>
        <w:rPr>
          <w:spacing w:val="-8"/>
        </w:rPr>
        <w:t> </w:t>
      </w:r>
      <w:r>
        <w:rPr/>
        <w:t>can</w:t>
      </w:r>
      <w:r>
        <w:rPr>
          <w:spacing w:val="-8"/>
        </w:rPr>
        <w:t> </w:t>
      </w:r>
      <w:r>
        <w:rPr/>
        <w:t>also</w:t>
      </w:r>
      <w:r>
        <w:rPr>
          <w:spacing w:val="-8"/>
        </w:rPr>
        <w:t> </w:t>
      </w:r>
      <w:r>
        <w:rPr/>
        <w:t>happen</w:t>
      </w:r>
      <w:r>
        <w:rPr>
          <w:spacing w:val="-8"/>
        </w:rPr>
        <w:t> </w:t>
      </w:r>
      <w:r>
        <w:rPr/>
        <w:t>if</w:t>
      </w:r>
      <w:r>
        <w:rPr>
          <w:spacing w:val="-8"/>
        </w:rPr>
        <w:t> </w:t>
      </w:r>
      <w:r>
        <w:rPr/>
        <w:t>a</w:t>
      </w:r>
      <w:r>
        <w:rPr>
          <w:spacing w:val="-8"/>
        </w:rPr>
        <w:t> </w:t>
      </w:r>
      <w:r>
        <w:rPr/>
        <w:t>function</w:t>
      </w:r>
      <w:r>
        <w:rPr>
          <w:spacing w:val="-8"/>
        </w:rPr>
        <w:t> </w:t>
      </w:r>
      <w:r>
        <w:rPr/>
        <w:t>is</w:t>
      </w:r>
      <w:r>
        <w:rPr>
          <w:spacing w:val="-8"/>
        </w:rPr>
        <w:t> </w:t>
      </w:r>
      <w:r>
        <w:rPr/>
        <w:t>changing</w:t>
      </w:r>
      <w:r>
        <w:rPr>
          <w:spacing w:val="-8"/>
        </w:rPr>
        <w:t> </w:t>
      </w:r>
      <w:r>
        <w:rPr/>
        <w:t>extremely</w:t>
      </w:r>
      <w:r>
        <w:rPr>
          <w:spacing w:val="-8"/>
        </w:rPr>
        <w:t> </w:t>
      </w:r>
      <w:r>
        <w:rPr/>
        <w:t>fast</w:t>
      </w:r>
      <w:r>
        <w:rPr>
          <w:spacing w:val="-8"/>
        </w:rPr>
        <w:t> </w:t>
      </w:r>
      <w:r>
        <w:rPr/>
        <w:t>but for very short periods of time (“chattering”).</w:t>
      </w:r>
      <w:r>
        <w:rPr>
          <w:spacing w:val="40"/>
        </w:rPr>
        <w:t> </w:t>
      </w:r>
      <w:r>
        <w:rPr/>
        <w:t>This usually indicates a modeling error.</w:t>
      </w:r>
    </w:p>
    <w:p>
      <w:pPr>
        <w:pStyle w:val="BodyText"/>
        <w:spacing w:before="13"/>
      </w:pPr>
    </w:p>
    <w:p>
      <w:pPr>
        <w:pStyle w:val="BodyText"/>
        <w:ind w:left="3059" w:right="1096"/>
      </w:pPr>
      <w:r>
        <w:rPr>
          <w:rFonts w:ascii="Courier New"/>
        </w:rPr>
        <w:t>ERR</w:t>
      </w:r>
      <w:r>
        <w:rPr/>
        <w:t>=3 says that the user-supplied function </w:t>
      </w:r>
      <w:r>
        <w:rPr>
          <w:rFonts w:ascii="Courier New"/>
        </w:rPr>
        <w:t>F()</w:t>
      </w:r>
      <w:r>
        <w:rPr>
          <w:rFonts w:ascii="Courier New"/>
          <w:spacing w:val="-59"/>
        </w:rPr>
        <w:t> </w:t>
      </w:r>
      <w:r>
        <w:rPr/>
        <w:t>returned with a non-zero status (</w:t>
      </w:r>
      <w:r>
        <w:rPr>
          <w:rFonts w:ascii="Courier New"/>
        </w:rPr>
        <w:t>STATUS</w:t>
      </w:r>
      <w:r>
        <w:rPr>
          <w:rFonts w:ascii="Courier New"/>
          <w:spacing w:val="-76"/>
        </w:rPr>
        <w:t> </w:t>
      </w:r>
      <w:r>
        <w:rPr/>
        <w:t>is</w:t>
      </w:r>
      <w:r>
        <w:rPr>
          <w:spacing w:val="-13"/>
        </w:rPr>
        <w:t> </w:t>
      </w:r>
      <w:r>
        <w:rPr/>
        <w:t>set</w:t>
      </w:r>
      <w:r>
        <w:rPr>
          <w:spacing w:val="-12"/>
        </w:rPr>
        <w:t> </w:t>
      </w:r>
      <w:r>
        <w:rPr/>
        <w:t>to</w:t>
      </w:r>
      <w:r>
        <w:rPr>
          <w:spacing w:val="-12"/>
        </w:rPr>
        <w:t> </w:t>
      </w:r>
      <w:r>
        <w:rPr/>
        <w:t>0</w:t>
      </w:r>
      <w:r>
        <w:rPr>
          <w:spacing w:val="-10"/>
        </w:rPr>
        <w:t> </w:t>
      </w:r>
      <w:r>
        <w:rPr/>
        <w:t>before</w:t>
      </w:r>
      <w:r>
        <w:rPr>
          <w:spacing w:val="-10"/>
        </w:rPr>
        <w:t> </w:t>
      </w:r>
      <w:r>
        <w:rPr/>
        <w:t>calling</w:t>
      </w:r>
      <w:r>
        <w:rPr>
          <w:spacing w:val="-10"/>
        </w:rPr>
        <w:t> </w:t>
      </w:r>
      <w:r>
        <w:rPr>
          <w:rFonts w:ascii="Courier New"/>
        </w:rPr>
        <w:t>F()</w:t>
      </w:r>
      <w:r>
        <w:rPr/>
        <w:t>).</w:t>
      </w:r>
      <w:r>
        <w:rPr>
          <w:spacing w:val="30"/>
        </w:rPr>
        <w:t> </w:t>
      </w:r>
      <w:r>
        <w:rPr/>
        <w:t>In</w:t>
      </w:r>
      <w:r>
        <w:rPr>
          <w:spacing w:val="-10"/>
        </w:rPr>
        <w:t> </w:t>
      </w:r>
      <w:r>
        <w:rPr/>
        <w:t>that</w:t>
      </w:r>
      <w:r>
        <w:rPr>
          <w:spacing w:val="-10"/>
        </w:rPr>
        <w:t> </w:t>
      </w:r>
      <w:r>
        <w:rPr/>
        <w:t>case</w:t>
      </w:r>
      <w:r>
        <w:rPr>
          <w:spacing w:val="-10"/>
        </w:rPr>
        <w:t> </w:t>
      </w:r>
      <w:r>
        <w:rPr>
          <w:rFonts w:ascii="Courier New"/>
        </w:rPr>
        <w:t>T</w:t>
      </w:r>
      <w:r>
        <w:rPr/>
        <w:t>,</w:t>
      </w:r>
      <w:r>
        <w:rPr>
          <w:spacing w:val="-10"/>
        </w:rPr>
        <w:t> </w:t>
      </w:r>
      <w:r>
        <w:rPr>
          <w:rFonts w:ascii="Courier New"/>
        </w:rPr>
        <w:t>Y</w:t>
      </w:r>
      <w:r>
        <w:rPr/>
        <w:t>,</w:t>
      </w:r>
      <w:r>
        <w:rPr>
          <w:spacing w:val="-10"/>
        </w:rPr>
        <w:t> </w:t>
      </w:r>
      <w:r>
        <w:rPr/>
        <w:t>and</w:t>
      </w:r>
      <w:r>
        <w:rPr>
          <w:spacing w:val="-10"/>
        </w:rPr>
        <w:t> </w:t>
      </w:r>
      <w:r>
        <w:rPr>
          <w:rFonts w:ascii="Courier New"/>
        </w:rPr>
        <w:t>DY</w:t>
      </w:r>
      <w:r>
        <w:rPr>
          <w:rFonts w:ascii="Courier New"/>
          <w:spacing w:val="-76"/>
        </w:rPr>
        <w:t> </w:t>
      </w:r>
      <w:r>
        <w:rPr/>
        <w:t>are</w:t>
      </w:r>
      <w:r>
        <w:rPr>
          <w:spacing w:val="-10"/>
        </w:rPr>
        <w:t> </w:t>
      </w:r>
      <w:r>
        <w:rPr/>
        <w:t>returned</w:t>
      </w:r>
      <w:r>
        <w:rPr>
          <w:spacing w:val="-10"/>
        </w:rPr>
        <w:t> </w:t>
      </w:r>
      <w:r>
        <w:rPr/>
        <w:t>just</w:t>
      </w:r>
      <w:r>
        <w:rPr>
          <w:spacing w:val="-10"/>
        </w:rPr>
        <w:t> </w:t>
      </w:r>
      <w:r>
        <w:rPr/>
        <w:t>after the</w:t>
      </w:r>
      <w:r>
        <w:rPr>
          <w:spacing w:val="-6"/>
        </w:rPr>
        <w:t> </w:t>
      </w:r>
      <w:r>
        <w:rPr/>
        <w:t>last</w:t>
      </w:r>
      <w:r>
        <w:rPr>
          <w:spacing w:val="-3"/>
        </w:rPr>
        <w:t> </w:t>
      </w:r>
      <w:r>
        <w:rPr/>
        <w:t>(very</w:t>
      </w:r>
      <w:r>
        <w:rPr>
          <w:spacing w:val="-3"/>
        </w:rPr>
        <w:t> </w:t>
      </w:r>
      <w:r>
        <w:rPr/>
        <w:t>small)</w:t>
      </w:r>
      <w:r>
        <w:rPr>
          <w:spacing w:val="-3"/>
        </w:rPr>
        <w:t> </w:t>
      </w:r>
      <w:r>
        <w:rPr/>
        <w:t>step</w:t>
      </w:r>
      <w:r>
        <w:rPr>
          <w:spacing w:val="-3"/>
        </w:rPr>
        <w:t> </w:t>
      </w:r>
      <w:r>
        <w:rPr/>
        <w:t>in</w:t>
      </w:r>
      <w:r>
        <w:rPr>
          <w:spacing w:val="-3"/>
        </w:rPr>
        <w:t> </w:t>
      </w:r>
      <w:r>
        <w:rPr/>
        <w:t>which</w:t>
      </w:r>
      <w:r>
        <w:rPr>
          <w:spacing w:val="-3"/>
        </w:rPr>
        <w:t> </w:t>
      </w:r>
      <w:r>
        <w:rPr>
          <w:rFonts w:ascii="Courier New"/>
        </w:rPr>
        <w:t>F()</w:t>
      </w:r>
      <w:r>
        <w:rPr>
          <w:rFonts w:ascii="Courier New"/>
          <w:spacing w:val="-71"/>
        </w:rPr>
        <w:t> </w:t>
      </w:r>
      <w:r>
        <w:rPr/>
        <w:t>returned</w:t>
      </w:r>
      <w:r>
        <w:rPr>
          <w:spacing w:val="-3"/>
        </w:rPr>
        <w:t> </w:t>
      </w:r>
      <w:r>
        <w:rPr/>
        <w:t>0</w:t>
      </w:r>
      <w:r>
        <w:rPr>
          <w:spacing w:val="-3"/>
        </w:rPr>
        <w:t> </w:t>
      </w:r>
      <w:r>
        <w:rPr/>
        <w:t>status.</w:t>
      </w:r>
      <w:r>
        <w:rPr>
          <w:spacing w:val="80"/>
        </w:rPr>
        <w:t> </w:t>
      </w:r>
      <w:r>
        <w:rPr>
          <w:rFonts w:ascii="Courier New"/>
        </w:rPr>
        <w:t>WHICH</w:t>
      </w:r>
      <w:r>
        <w:rPr>
          <w:rFonts w:ascii="Courier New"/>
          <w:spacing w:val="-71"/>
        </w:rPr>
        <w:t> </w:t>
      </w:r>
      <w:r>
        <w:rPr/>
        <w:t>is</w:t>
      </w:r>
      <w:r>
        <w:rPr>
          <w:spacing w:val="-3"/>
        </w:rPr>
        <w:t> </w:t>
      </w:r>
      <w:r>
        <w:rPr/>
        <w:t>returned</w:t>
      </w:r>
      <w:r>
        <w:rPr>
          <w:spacing w:val="-3"/>
        </w:rPr>
        <w:t> </w:t>
      </w:r>
      <w:r>
        <w:rPr/>
        <w:t>set</w:t>
      </w:r>
      <w:r>
        <w:rPr>
          <w:spacing w:val="-3"/>
        </w:rPr>
        <w:t> </w:t>
      </w:r>
      <w:r>
        <w:rPr/>
        <w:t>to</w:t>
      </w:r>
      <w:r>
        <w:rPr>
          <w:spacing w:val="-3"/>
        </w:rPr>
        <w:t> </w:t>
      </w:r>
      <w:r>
        <w:rPr/>
        <w:t>the actual status returned by </w:t>
      </w:r>
      <w:r>
        <w:rPr>
          <w:rFonts w:ascii="Courier New"/>
        </w:rPr>
        <w:t>F()</w:t>
      </w:r>
      <w:r>
        <w:rPr>
          <w:rFonts w:ascii="Courier New"/>
          <w:spacing w:val="-70"/>
        </w:rPr>
        <w:t> </w:t>
      </w:r>
      <w:r>
        <w:rPr/>
        <w:t>when the next step was attempted.</w:t>
      </w:r>
      <w:r>
        <w:rPr>
          <w:spacing w:val="40"/>
        </w:rPr>
        <w:t> </w:t>
      </w:r>
      <w:r>
        <w:rPr/>
        <w:t>This can be used, for example,</w:t>
      </w:r>
      <w:r>
        <w:rPr>
          <w:spacing w:val="-12"/>
        </w:rPr>
        <w:t> </w:t>
      </w:r>
      <w:r>
        <w:rPr/>
        <w:t>to</w:t>
      </w:r>
      <w:r>
        <w:rPr>
          <w:spacing w:val="-12"/>
        </w:rPr>
        <w:t> </w:t>
      </w:r>
      <w:r>
        <w:rPr/>
        <w:t>detect</w:t>
      </w:r>
      <w:r>
        <w:rPr>
          <w:spacing w:val="-12"/>
        </w:rPr>
        <w:t> </w:t>
      </w:r>
      <w:r>
        <w:rPr/>
        <w:t>the</w:t>
      </w:r>
      <w:r>
        <w:rPr>
          <w:spacing w:val="-12"/>
        </w:rPr>
        <w:t> </w:t>
      </w:r>
      <w:r>
        <w:rPr/>
        <w:t>occurrence</w:t>
      </w:r>
      <w:r>
        <w:rPr>
          <w:spacing w:val="-12"/>
        </w:rPr>
        <w:t> </w:t>
      </w:r>
      <w:r>
        <w:rPr/>
        <w:t>of</w:t>
      </w:r>
      <w:r>
        <w:rPr>
          <w:spacing w:val="-12"/>
        </w:rPr>
        <w:t> </w:t>
      </w:r>
      <w:r>
        <w:rPr/>
        <w:t>discontinuous</w:t>
      </w:r>
      <w:r>
        <w:rPr>
          <w:spacing w:val="-12"/>
        </w:rPr>
        <w:t> </w:t>
      </w:r>
      <w:r>
        <w:rPr/>
        <w:t>events,</w:t>
      </w:r>
      <w:r>
        <w:rPr>
          <w:spacing w:val="-12"/>
        </w:rPr>
        <w:t> </w:t>
      </w:r>
      <w:r>
        <w:rPr/>
        <w:t>measured</w:t>
      </w:r>
      <w:r>
        <w:rPr>
          <w:spacing w:val="-12"/>
        </w:rPr>
        <w:t> </w:t>
      </w:r>
      <w:r>
        <w:rPr/>
        <w:t>quantities</w:t>
      </w:r>
      <w:r>
        <w:rPr>
          <w:spacing w:val="-12"/>
        </w:rPr>
        <w:t> </w:t>
      </w:r>
      <w:r>
        <w:rPr/>
        <w:t>reaching predefined</w:t>
      </w:r>
      <w:r>
        <w:rPr>
          <w:spacing w:val="-5"/>
        </w:rPr>
        <w:t> </w:t>
      </w:r>
      <w:r>
        <w:rPr/>
        <w:t>limits,</w:t>
      </w:r>
      <w:r>
        <w:rPr>
          <w:spacing w:val="-5"/>
        </w:rPr>
        <w:t> </w:t>
      </w:r>
      <w:r>
        <w:rPr/>
        <w:t>or</w:t>
      </w:r>
      <w:r>
        <w:rPr>
          <w:spacing w:val="-5"/>
        </w:rPr>
        <w:t> </w:t>
      </w:r>
      <w:r>
        <w:rPr/>
        <w:t>constraints</w:t>
      </w:r>
      <w:r>
        <w:rPr>
          <w:spacing w:val="-5"/>
        </w:rPr>
        <w:t> </w:t>
      </w:r>
      <w:r>
        <w:rPr/>
        <w:t>exceeding</w:t>
      </w:r>
      <w:r>
        <w:rPr>
          <w:spacing w:val="-5"/>
        </w:rPr>
        <w:t> </w:t>
      </w:r>
      <w:r>
        <w:rPr/>
        <w:t>some</w:t>
      </w:r>
      <w:r>
        <w:rPr>
          <w:spacing w:val="-5"/>
        </w:rPr>
        <w:t> </w:t>
      </w:r>
      <w:r>
        <w:rPr/>
        <w:t>tolerance.</w:t>
      </w:r>
      <w:r>
        <w:rPr>
          <w:spacing w:val="40"/>
        </w:rPr>
        <w:t> </w:t>
      </w:r>
      <w:r>
        <w:rPr/>
        <w:t>The</w:t>
      </w:r>
      <w:r>
        <w:rPr>
          <w:spacing w:val="-5"/>
        </w:rPr>
        <w:t> </w:t>
      </w:r>
      <w:r>
        <w:rPr/>
        <w:t>returned</w:t>
      </w:r>
      <w:r>
        <w:rPr>
          <w:spacing w:val="-5"/>
        </w:rPr>
        <w:t> </w:t>
      </w:r>
      <w:r>
        <w:rPr/>
        <w:t>time</w:t>
      </w:r>
      <w:r>
        <w:rPr>
          <w:spacing w:val="-5"/>
        </w:rPr>
        <w:t> </w:t>
      </w:r>
      <w:r>
        <w:rPr/>
        <w:t>and</w:t>
      </w:r>
      <w:r>
        <w:rPr>
          <w:spacing w:val="-5"/>
        </w:rPr>
        <w:t> </w:t>
      </w:r>
      <w:r>
        <w:rPr/>
        <w:t>state are those one minimum step width or less before the event occurs.</w:t>
      </w:r>
    </w:p>
    <w:p>
      <w:pPr>
        <w:pStyle w:val="BodyText"/>
        <w:spacing w:before="12"/>
      </w:pPr>
    </w:p>
    <w:p>
      <w:pPr>
        <w:pStyle w:val="Heading8"/>
        <w:ind w:left="3059"/>
      </w:pPr>
      <w:r>
        <w:rPr/>
        <w:t>Important </w:t>
      </w:r>
      <w:r>
        <w:rPr>
          <w:spacing w:val="-2"/>
        </w:rPr>
        <w:t>Notes:</w:t>
      </w:r>
    </w:p>
    <w:p>
      <w:pPr>
        <w:pStyle w:val="ListParagraph"/>
        <w:numPr>
          <w:ilvl w:val="0"/>
          <w:numId w:val="26"/>
        </w:numPr>
        <w:tabs>
          <w:tab w:pos="3342" w:val="left" w:leader="none"/>
        </w:tabs>
        <w:spacing w:line="242" w:lineRule="auto" w:before="131" w:after="0"/>
        <w:ind w:left="3059" w:right="1122" w:firstLine="0"/>
        <w:jc w:val="both"/>
        <w:rPr>
          <w:sz w:val="20"/>
        </w:rPr>
      </w:pPr>
      <w:r>
        <w:rPr>
          <w:sz w:val="20"/>
        </w:rPr>
        <w:t>When</w:t>
      </w:r>
      <w:r>
        <w:rPr>
          <w:spacing w:val="-2"/>
          <w:sz w:val="20"/>
        </w:rPr>
        <w:t> </w:t>
      </w:r>
      <w:r>
        <w:rPr>
          <w:sz w:val="20"/>
        </w:rPr>
        <w:t>a</w:t>
      </w:r>
      <w:r>
        <w:rPr>
          <w:spacing w:val="-2"/>
          <w:sz w:val="20"/>
        </w:rPr>
        <w:t> </w:t>
      </w:r>
      <w:r>
        <w:rPr>
          <w:sz w:val="20"/>
        </w:rPr>
        <w:t>function</w:t>
      </w:r>
      <w:r>
        <w:rPr>
          <w:spacing w:val="-2"/>
          <w:sz w:val="20"/>
        </w:rPr>
        <w:t> </w:t>
      </w:r>
      <w:r>
        <w:rPr>
          <w:sz w:val="20"/>
        </w:rPr>
        <w:t>is</w:t>
      </w:r>
      <w:r>
        <w:rPr>
          <w:spacing w:val="-3"/>
          <w:sz w:val="20"/>
        </w:rPr>
        <w:t> </w:t>
      </w:r>
      <w:r>
        <w:rPr>
          <w:sz w:val="20"/>
        </w:rPr>
        <w:t>very</w:t>
      </w:r>
      <w:r>
        <w:rPr>
          <w:spacing w:val="-2"/>
          <w:sz w:val="20"/>
        </w:rPr>
        <w:t> </w:t>
      </w:r>
      <w:r>
        <w:rPr>
          <w:sz w:val="20"/>
        </w:rPr>
        <w:t>near</w:t>
      </w:r>
      <w:r>
        <w:rPr>
          <w:spacing w:val="-2"/>
          <w:sz w:val="20"/>
        </w:rPr>
        <w:t> </w:t>
      </w:r>
      <w:r>
        <w:rPr>
          <w:sz w:val="20"/>
        </w:rPr>
        <w:t>0,</w:t>
      </w:r>
      <w:r>
        <w:rPr>
          <w:spacing w:val="-2"/>
          <w:sz w:val="20"/>
        </w:rPr>
        <w:t> </w:t>
      </w:r>
      <w:r>
        <w:rPr>
          <w:sz w:val="20"/>
        </w:rPr>
        <w:t>the</w:t>
      </w:r>
      <w:r>
        <w:rPr>
          <w:spacing w:val="-2"/>
          <w:sz w:val="20"/>
        </w:rPr>
        <w:t> </w:t>
      </w:r>
      <w:r>
        <w:rPr>
          <w:sz w:val="20"/>
        </w:rPr>
        <w:t>relative</w:t>
      </w:r>
      <w:r>
        <w:rPr>
          <w:spacing w:val="-2"/>
          <w:sz w:val="20"/>
        </w:rPr>
        <w:t> </w:t>
      </w:r>
      <w:r>
        <w:rPr>
          <w:sz w:val="20"/>
        </w:rPr>
        <w:t>error</w:t>
      </w:r>
      <w:r>
        <w:rPr>
          <w:spacing w:val="-2"/>
          <w:sz w:val="20"/>
        </w:rPr>
        <w:t> </w:t>
      </w:r>
      <w:r>
        <w:rPr>
          <w:sz w:val="20"/>
        </w:rPr>
        <w:t>can</w:t>
      </w:r>
      <w:r>
        <w:rPr>
          <w:spacing w:val="-2"/>
          <w:sz w:val="20"/>
        </w:rPr>
        <w:t> </w:t>
      </w:r>
      <w:r>
        <w:rPr>
          <w:sz w:val="20"/>
        </w:rPr>
        <w:t>become</w:t>
      </w:r>
      <w:r>
        <w:rPr>
          <w:spacing w:val="-2"/>
          <w:sz w:val="20"/>
        </w:rPr>
        <w:t> </w:t>
      </w:r>
      <w:r>
        <w:rPr>
          <w:sz w:val="20"/>
        </w:rPr>
        <w:t>large</w:t>
      </w:r>
      <w:r>
        <w:rPr>
          <w:spacing w:val="-2"/>
          <w:sz w:val="20"/>
        </w:rPr>
        <w:t> </w:t>
      </w:r>
      <w:r>
        <w:rPr>
          <w:sz w:val="20"/>
        </w:rPr>
        <w:t>even</w:t>
      </w:r>
      <w:r>
        <w:rPr>
          <w:spacing w:val="-2"/>
          <w:sz w:val="20"/>
        </w:rPr>
        <w:t> </w:t>
      </w:r>
      <w:r>
        <w:rPr>
          <w:sz w:val="20"/>
        </w:rPr>
        <w:t>though</w:t>
      </w:r>
      <w:r>
        <w:rPr>
          <w:spacing w:val="-2"/>
          <w:sz w:val="20"/>
        </w:rPr>
        <w:t> </w:t>
      </w:r>
      <w:r>
        <w:rPr>
          <w:sz w:val="20"/>
        </w:rPr>
        <w:t>the absolute</w:t>
      </w:r>
      <w:r>
        <w:rPr>
          <w:spacing w:val="-9"/>
          <w:sz w:val="20"/>
        </w:rPr>
        <w:t> </w:t>
      </w:r>
      <w:r>
        <w:rPr>
          <w:sz w:val="20"/>
        </w:rPr>
        <w:t>error</w:t>
      </w:r>
      <w:r>
        <w:rPr>
          <w:spacing w:val="-9"/>
          <w:sz w:val="20"/>
        </w:rPr>
        <w:t> </w:t>
      </w:r>
      <w:r>
        <w:rPr>
          <w:sz w:val="20"/>
        </w:rPr>
        <w:t>is</w:t>
      </w:r>
      <w:r>
        <w:rPr>
          <w:spacing w:val="-10"/>
          <w:sz w:val="20"/>
        </w:rPr>
        <w:t> </w:t>
      </w:r>
      <w:r>
        <w:rPr>
          <w:sz w:val="20"/>
        </w:rPr>
        <w:t>still</w:t>
      </w:r>
      <w:r>
        <w:rPr>
          <w:spacing w:val="-9"/>
          <w:sz w:val="20"/>
        </w:rPr>
        <w:t> </w:t>
      </w:r>
      <w:r>
        <w:rPr>
          <w:sz w:val="20"/>
        </w:rPr>
        <w:t>small.</w:t>
      </w:r>
      <w:r>
        <w:rPr>
          <w:spacing w:val="33"/>
          <w:sz w:val="20"/>
        </w:rPr>
        <w:t> </w:t>
      </w:r>
      <w:r>
        <w:rPr>
          <w:sz w:val="20"/>
        </w:rPr>
        <w:t>If</w:t>
      </w:r>
      <w:r>
        <w:rPr>
          <w:spacing w:val="-9"/>
          <w:sz w:val="20"/>
        </w:rPr>
        <w:t> </w:t>
      </w:r>
      <w:r>
        <w:rPr>
          <w:sz w:val="20"/>
        </w:rPr>
        <w:t>the</w:t>
      </w:r>
      <w:r>
        <w:rPr>
          <w:spacing w:val="-9"/>
          <w:sz w:val="20"/>
        </w:rPr>
        <w:t> </w:t>
      </w:r>
      <w:r>
        <w:rPr>
          <w:sz w:val="20"/>
        </w:rPr>
        <w:t>absolute</w:t>
      </w:r>
      <w:r>
        <w:rPr>
          <w:spacing w:val="-9"/>
          <w:sz w:val="20"/>
        </w:rPr>
        <w:t> </w:t>
      </w:r>
      <w:r>
        <w:rPr>
          <w:sz w:val="20"/>
        </w:rPr>
        <w:t>error</w:t>
      </w:r>
      <w:r>
        <w:rPr>
          <w:spacing w:val="-9"/>
          <w:sz w:val="20"/>
        </w:rPr>
        <w:t> </w:t>
      </w:r>
      <w:r>
        <w:rPr>
          <w:sz w:val="20"/>
        </w:rPr>
        <w:t>is</w:t>
      </w:r>
      <w:r>
        <w:rPr>
          <w:spacing w:val="-10"/>
          <w:sz w:val="20"/>
        </w:rPr>
        <w:t> </w:t>
      </w:r>
      <w:r>
        <w:rPr>
          <w:sz w:val="20"/>
        </w:rPr>
        <w:t>below</w:t>
      </w:r>
      <w:r>
        <w:rPr>
          <w:spacing w:val="-9"/>
          <w:sz w:val="20"/>
        </w:rPr>
        <w:t> </w:t>
      </w:r>
      <w:r>
        <w:rPr>
          <w:sz w:val="20"/>
        </w:rPr>
        <w:t>0.1*</w:t>
      </w:r>
      <w:r>
        <w:rPr>
          <w:rFonts w:ascii="Courier New"/>
          <w:sz w:val="20"/>
        </w:rPr>
        <w:t>TOL</w:t>
      </w:r>
      <w:r>
        <w:rPr>
          <w:sz w:val="20"/>
        </w:rPr>
        <w:t>,</w:t>
      </w:r>
      <w:r>
        <w:rPr>
          <w:spacing w:val="-9"/>
          <w:sz w:val="20"/>
        </w:rPr>
        <w:t> </w:t>
      </w:r>
      <w:r>
        <w:rPr>
          <w:sz w:val="20"/>
        </w:rPr>
        <w:t>we</w:t>
      </w:r>
      <w:r>
        <w:rPr>
          <w:spacing w:val="-9"/>
          <w:sz w:val="20"/>
        </w:rPr>
        <w:t> </w:t>
      </w:r>
      <w:r>
        <w:rPr>
          <w:sz w:val="20"/>
        </w:rPr>
        <w:t>do</w:t>
      </w:r>
      <w:r>
        <w:rPr>
          <w:spacing w:val="-9"/>
          <w:sz w:val="20"/>
        </w:rPr>
        <w:t> </w:t>
      </w:r>
      <w:r>
        <w:rPr>
          <w:sz w:val="20"/>
        </w:rPr>
        <w:t>not</w:t>
      </w:r>
      <w:r>
        <w:rPr>
          <w:spacing w:val="-9"/>
          <w:sz w:val="20"/>
        </w:rPr>
        <w:t> </w:t>
      </w:r>
      <w:r>
        <w:rPr>
          <w:sz w:val="20"/>
        </w:rPr>
        <w:t>attempt</w:t>
      </w:r>
      <w:r>
        <w:rPr>
          <w:spacing w:val="-9"/>
          <w:sz w:val="20"/>
        </w:rPr>
        <w:t> </w:t>
      </w:r>
      <w:r>
        <w:rPr>
          <w:sz w:val="20"/>
        </w:rPr>
        <w:t>to achieve further accuracy even if the relative error is high.</w:t>
      </w:r>
    </w:p>
    <w:p>
      <w:pPr>
        <w:pStyle w:val="BodyText"/>
        <w:spacing w:before="17"/>
      </w:pPr>
    </w:p>
    <w:p>
      <w:pPr>
        <w:pStyle w:val="ListParagraph"/>
        <w:numPr>
          <w:ilvl w:val="0"/>
          <w:numId w:val="26"/>
        </w:numPr>
        <w:tabs>
          <w:tab w:pos="3342" w:val="left" w:leader="none"/>
        </w:tabs>
        <w:spacing w:line="247" w:lineRule="auto" w:before="0" w:after="0"/>
        <w:ind w:left="3059" w:right="1077" w:firstLine="0"/>
        <w:jc w:val="left"/>
        <w:rPr>
          <w:sz w:val="20"/>
        </w:rPr>
      </w:pPr>
      <w:r>
        <w:rPr>
          <w:sz w:val="20"/>
        </w:rPr>
        <w:t>Tolerance applies only within a single integration interval.</w:t>
      </w:r>
      <w:r>
        <w:rPr>
          <w:spacing w:val="40"/>
          <w:sz w:val="20"/>
        </w:rPr>
        <w:t> </w:t>
      </w:r>
      <w:r>
        <w:rPr>
          <w:sz w:val="20"/>
        </w:rPr>
        <w:t>In the worst case, </w:t>
      </w:r>
      <w:r>
        <w:rPr>
          <w:i/>
          <w:sz w:val="20"/>
        </w:rPr>
        <w:t>every</w:t>
      </w:r>
      <w:r>
        <w:rPr>
          <w:i/>
          <w:sz w:val="20"/>
        </w:rPr>
        <w:t> </w:t>
      </w:r>
      <w:r>
        <w:rPr>
          <w:sz w:val="20"/>
        </w:rPr>
        <w:t>interval</w:t>
      </w:r>
      <w:r>
        <w:rPr>
          <w:spacing w:val="-6"/>
          <w:sz w:val="20"/>
        </w:rPr>
        <w:t> </w:t>
      </w:r>
      <w:r>
        <w:rPr>
          <w:sz w:val="20"/>
        </w:rPr>
        <w:t>could</w:t>
      </w:r>
      <w:r>
        <w:rPr>
          <w:spacing w:val="-6"/>
          <w:sz w:val="20"/>
        </w:rPr>
        <w:t> </w:t>
      </w:r>
      <w:r>
        <w:rPr>
          <w:sz w:val="20"/>
        </w:rPr>
        <w:t>introduce</w:t>
      </w:r>
      <w:r>
        <w:rPr>
          <w:spacing w:val="-6"/>
          <w:sz w:val="20"/>
        </w:rPr>
        <w:t> </w:t>
      </w:r>
      <w:r>
        <w:rPr>
          <w:sz w:val="20"/>
        </w:rPr>
        <w:t>an</w:t>
      </w:r>
      <w:r>
        <w:rPr>
          <w:spacing w:val="-6"/>
          <w:sz w:val="20"/>
        </w:rPr>
        <w:t> </w:t>
      </w:r>
      <w:r>
        <w:rPr>
          <w:sz w:val="20"/>
        </w:rPr>
        <w:t>error</w:t>
      </w:r>
      <w:r>
        <w:rPr>
          <w:spacing w:val="-6"/>
          <w:sz w:val="20"/>
        </w:rPr>
        <w:t> </w:t>
      </w:r>
      <w:r>
        <w:rPr>
          <w:sz w:val="20"/>
        </w:rPr>
        <w:t>the</w:t>
      </w:r>
      <w:r>
        <w:rPr>
          <w:spacing w:val="-6"/>
          <w:sz w:val="20"/>
        </w:rPr>
        <w:t> </w:t>
      </w:r>
      <w:r>
        <w:rPr>
          <w:sz w:val="20"/>
        </w:rPr>
        <w:t>size</w:t>
      </w:r>
      <w:r>
        <w:rPr>
          <w:spacing w:val="-6"/>
          <w:sz w:val="20"/>
        </w:rPr>
        <w:t> </w:t>
      </w:r>
      <w:r>
        <w:rPr>
          <w:sz w:val="20"/>
        </w:rPr>
        <w:t>of</w:t>
      </w:r>
      <w:r>
        <w:rPr>
          <w:spacing w:val="-6"/>
          <w:sz w:val="20"/>
        </w:rPr>
        <w:t> </w:t>
      </w:r>
      <w:r>
        <w:rPr>
          <w:rFonts w:ascii="Courier New" w:hAnsi="Courier New"/>
          <w:sz w:val="20"/>
        </w:rPr>
        <w:t>TOL</w:t>
      </w:r>
      <w:r>
        <w:rPr>
          <w:sz w:val="20"/>
        </w:rPr>
        <w:t>.</w:t>
      </w:r>
      <w:r>
        <w:rPr>
          <w:spacing w:val="39"/>
          <w:sz w:val="20"/>
        </w:rPr>
        <w:t> </w:t>
      </w:r>
      <w:r>
        <w:rPr>
          <w:sz w:val="20"/>
        </w:rPr>
        <w:t>If</w:t>
      </w:r>
      <w:r>
        <w:rPr>
          <w:spacing w:val="-6"/>
          <w:sz w:val="20"/>
        </w:rPr>
        <w:t> </w:t>
      </w:r>
      <w:r>
        <w:rPr>
          <w:sz w:val="20"/>
        </w:rPr>
        <w:t>these</w:t>
      </w:r>
      <w:r>
        <w:rPr>
          <w:spacing w:val="-6"/>
          <w:sz w:val="20"/>
        </w:rPr>
        <w:t> </w:t>
      </w:r>
      <w:r>
        <w:rPr>
          <w:sz w:val="20"/>
        </w:rPr>
        <w:t>were</w:t>
      </w:r>
      <w:r>
        <w:rPr>
          <w:spacing w:val="-6"/>
          <w:sz w:val="20"/>
        </w:rPr>
        <w:t> </w:t>
      </w:r>
      <w:r>
        <w:rPr>
          <w:sz w:val="20"/>
        </w:rPr>
        <w:t>all</w:t>
      </w:r>
      <w:r>
        <w:rPr>
          <w:spacing w:val="-6"/>
          <w:sz w:val="20"/>
        </w:rPr>
        <w:t> </w:t>
      </w:r>
      <w:r>
        <w:rPr>
          <w:sz w:val="20"/>
        </w:rPr>
        <w:t>in</w:t>
      </w:r>
      <w:r>
        <w:rPr>
          <w:spacing w:val="-6"/>
          <w:sz w:val="20"/>
        </w:rPr>
        <w:t> </w:t>
      </w:r>
      <w:r>
        <w:rPr>
          <w:sz w:val="20"/>
        </w:rPr>
        <w:t>the</w:t>
      </w:r>
      <w:r>
        <w:rPr>
          <w:spacing w:val="-6"/>
          <w:sz w:val="20"/>
        </w:rPr>
        <w:t> </w:t>
      </w:r>
      <w:r>
        <w:rPr>
          <w:sz w:val="20"/>
        </w:rPr>
        <w:t>same</w:t>
      </w:r>
      <w:r>
        <w:rPr>
          <w:spacing w:val="-6"/>
          <w:sz w:val="20"/>
        </w:rPr>
        <w:t> </w:t>
      </w:r>
      <w:r>
        <w:rPr>
          <w:sz w:val="20"/>
        </w:rPr>
        <w:t>direction, the</w:t>
      </w:r>
      <w:r>
        <w:rPr>
          <w:spacing w:val="-2"/>
          <w:sz w:val="20"/>
        </w:rPr>
        <w:t> </w:t>
      </w:r>
      <w:r>
        <w:rPr>
          <w:sz w:val="20"/>
        </w:rPr>
        <w:t>global</w:t>
      </w:r>
      <w:r>
        <w:rPr>
          <w:spacing w:val="-2"/>
          <w:sz w:val="20"/>
        </w:rPr>
        <w:t> </w:t>
      </w:r>
      <w:r>
        <w:rPr>
          <w:sz w:val="20"/>
        </w:rPr>
        <w:t>error</w:t>
      </w:r>
      <w:r>
        <w:rPr>
          <w:spacing w:val="-2"/>
          <w:sz w:val="20"/>
        </w:rPr>
        <w:t> </w:t>
      </w:r>
      <w:r>
        <w:rPr>
          <w:sz w:val="20"/>
        </w:rPr>
        <w:t>could</w:t>
      </w:r>
      <w:r>
        <w:rPr>
          <w:spacing w:val="-2"/>
          <w:sz w:val="20"/>
        </w:rPr>
        <w:t> </w:t>
      </w:r>
      <w:r>
        <w:rPr>
          <w:sz w:val="20"/>
        </w:rPr>
        <w:t>be</w:t>
      </w:r>
      <w:r>
        <w:rPr>
          <w:spacing w:val="-2"/>
          <w:sz w:val="20"/>
        </w:rPr>
        <w:t> </w:t>
      </w:r>
      <w:r>
        <w:rPr>
          <w:sz w:val="20"/>
        </w:rPr>
        <w:t>much</w:t>
      </w:r>
      <w:r>
        <w:rPr>
          <w:spacing w:val="-2"/>
          <w:sz w:val="20"/>
        </w:rPr>
        <w:t> </w:t>
      </w:r>
      <w:r>
        <w:rPr>
          <w:sz w:val="20"/>
        </w:rPr>
        <w:t>larger</w:t>
      </w:r>
      <w:r>
        <w:rPr>
          <w:spacing w:val="-2"/>
          <w:sz w:val="20"/>
        </w:rPr>
        <w:t> </w:t>
      </w:r>
      <w:r>
        <w:rPr>
          <w:sz w:val="20"/>
        </w:rPr>
        <w:t>than</w:t>
      </w:r>
      <w:r>
        <w:rPr>
          <w:spacing w:val="-2"/>
          <w:sz w:val="20"/>
        </w:rPr>
        <w:t> </w:t>
      </w:r>
      <w:r>
        <w:rPr>
          <w:rFonts w:ascii="Courier New" w:hAnsi="Courier New"/>
          <w:sz w:val="20"/>
        </w:rPr>
        <w:t>TOL</w:t>
      </w:r>
      <w:r>
        <w:rPr>
          <w:sz w:val="20"/>
        </w:rPr>
        <w:t>.</w:t>
      </w:r>
      <w:r>
        <w:rPr>
          <w:spacing w:val="40"/>
          <w:sz w:val="20"/>
        </w:rPr>
        <w:t> </w:t>
      </w:r>
      <w:r>
        <w:rPr>
          <w:sz w:val="20"/>
        </w:rPr>
        <w:t>It</w:t>
      </w:r>
      <w:r>
        <w:rPr>
          <w:spacing w:val="-2"/>
          <w:sz w:val="20"/>
        </w:rPr>
        <w:t> </w:t>
      </w:r>
      <w:r>
        <w:rPr>
          <w:sz w:val="20"/>
        </w:rPr>
        <w:t>is</w:t>
      </w:r>
      <w:r>
        <w:rPr>
          <w:spacing w:val="-2"/>
          <w:sz w:val="20"/>
        </w:rPr>
        <w:t> </w:t>
      </w:r>
      <w:r>
        <w:rPr>
          <w:sz w:val="20"/>
        </w:rPr>
        <w:t>bounded</w:t>
      </w:r>
      <w:r>
        <w:rPr>
          <w:spacing w:val="-2"/>
          <w:sz w:val="20"/>
        </w:rPr>
        <w:t> </w:t>
      </w:r>
      <w:r>
        <w:rPr>
          <w:sz w:val="20"/>
        </w:rPr>
        <w:t>by</w:t>
      </w:r>
      <w:r>
        <w:rPr>
          <w:spacing w:val="-1"/>
          <w:sz w:val="20"/>
        </w:rPr>
        <w:t> </w:t>
      </w:r>
      <w:r>
        <w:rPr>
          <w:rFonts w:ascii="Courier New" w:hAnsi="Courier New"/>
          <w:sz w:val="20"/>
        </w:rPr>
        <w:t>TOL</w:t>
      </w:r>
      <w:r>
        <w:rPr>
          <w:sz w:val="20"/>
        </w:rPr>
        <w:t>*</w:t>
      </w:r>
      <w:r>
        <w:rPr>
          <w:i/>
          <w:sz w:val="20"/>
        </w:rPr>
        <w:t>n</w:t>
      </w:r>
      <w:r>
        <w:rPr>
          <w:i/>
          <w:spacing w:val="-2"/>
          <w:sz w:val="20"/>
        </w:rPr>
        <w:t> </w:t>
      </w:r>
      <w:r>
        <w:rPr>
          <w:sz w:val="20"/>
        </w:rPr>
        <w:t>where</w:t>
      </w:r>
      <w:r>
        <w:rPr>
          <w:spacing w:val="-2"/>
          <w:sz w:val="20"/>
        </w:rPr>
        <w:t> </w:t>
      </w:r>
      <w:r>
        <w:rPr>
          <w:i/>
          <w:sz w:val="20"/>
        </w:rPr>
        <w:t>n</w:t>
      </w:r>
      <w:r>
        <w:rPr>
          <w:i/>
          <w:spacing w:val="-2"/>
          <w:sz w:val="20"/>
        </w:rPr>
        <w:t> </w:t>
      </w:r>
      <w:r>
        <w:rPr>
          <w:sz w:val="20"/>
        </w:rPr>
        <w:t>is</w:t>
      </w:r>
      <w:r>
        <w:rPr>
          <w:spacing w:val="-2"/>
          <w:sz w:val="20"/>
        </w:rPr>
        <w:t> </w:t>
      </w:r>
      <w:r>
        <w:rPr>
          <w:sz w:val="20"/>
        </w:rPr>
        <w:t>the number</w:t>
      </w:r>
      <w:r>
        <w:rPr>
          <w:spacing w:val="-6"/>
          <w:sz w:val="20"/>
        </w:rPr>
        <w:t> </w:t>
      </w:r>
      <w:r>
        <w:rPr>
          <w:sz w:val="20"/>
        </w:rPr>
        <w:t>of</w:t>
      </w:r>
      <w:r>
        <w:rPr>
          <w:spacing w:val="-6"/>
          <w:sz w:val="20"/>
        </w:rPr>
        <w:t> </w:t>
      </w:r>
      <w:r>
        <w:rPr>
          <w:sz w:val="20"/>
        </w:rPr>
        <w:t>time</w:t>
      </w:r>
      <w:r>
        <w:rPr>
          <w:spacing w:val="-6"/>
          <w:sz w:val="20"/>
        </w:rPr>
        <w:t> </w:t>
      </w:r>
      <w:r>
        <w:rPr>
          <w:sz w:val="20"/>
        </w:rPr>
        <w:t>steps</w:t>
      </w:r>
      <w:r>
        <w:rPr>
          <w:spacing w:val="-6"/>
          <w:sz w:val="20"/>
        </w:rPr>
        <w:t> </w:t>
      </w:r>
      <w:r>
        <w:rPr>
          <w:sz w:val="20"/>
        </w:rPr>
        <w:t>made,</w:t>
      </w:r>
      <w:r>
        <w:rPr>
          <w:spacing w:val="-6"/>
          <w:sz w:val="20"/>
        </w:rPr>
        <w:t> </w:t>
      </w:r>
      <w:r>
        <w:rPr>
          <w:sz w:val="20"/>
        </w:rPr>
        <w:t>but</w:t>
      </w:r>
      <w:r>
        <w:rPr>
          <w:spacing w:val="-6"/>
          <w:sz w:val="20"/>
        </w:rPr>
        <w:t> </w:t>
      </w:r>
      <w:r>
        <w:rPr>
          <w:sz w:val="20"/>
        </w:rPr>
        <w:t>the</w:t>
      </w:r>
      <w:r>
        <w:rPr>
          <w:spacing w:val="-6"/>
          <w:sz w:val="20"/>
        </w:rPr>
        <w:t> </w:t>
      </w:r>
      <w:r>
        <w:rPr>
          <w:sz w:val="20"/>
        </w:rPr>
        <w:t>number</w:t>
      </w:r>
      <w:r>
        <w:rPr>
          <w:spacing w:val="-6"/>
          <w:sz w:val="20"/>
        </w:rPr>
        <w:t> </w:t>
      </w:r>
      <w:r>
        <w:rPr>
          <w:sz w:val="20"/>
        </w:rPr>
        <w:t>of</w:t>
      </w:r>
      <w:r>
        <w:rPr>
          <w:spacing w:val="-6"/>
          <w:sz w:val="20"/>
        </w:rPr>
        <w:t> </w:t>
      </w:r>
      <w:r>
        <w:rPr>
          <w:sz w:val="20"/>
        </w:rPr>
        <w:t>time</w:t>
      </w:r>
      <w:r>
        <w:rPr>
          <w:spacing w:val="-6"/>
          <w:sz w:val="20"/>
        </w:rPr>
        <w:t> </w:t>
      </w:r>
      <w:r>
        <w:rPr>
          <w:sz w:val="20"/>
        </w:rPr>
        <w:t>steps</w:t>
      </w:r>
      <w:r>
        <w:rPr>
          <w:spacing w:val="-6"/>
          <w:sz w:val="20"/>
        </w:rPr>
        <w:t> </w:t>
      </w:r>
      <w:r>
        <w:rPr>
          <w:sz w:val="20"/>
        </w:rPr>
        <w:t>is</w:t>
      </w:r>
      <w:r>
        <w:rPr>
          <w:spacing w:val="-6"/>
          <w:sz w:val="20"/>
        </w:rPr>
        <w:t> </w:t>
      </w:r>
      <w:r>
        <w:rPr>
          <w:sz w:val="20"/>
        </w:rPr>
        <w:t>variable</w:t>
      </w:r>
      <w:r>
        <w:rPr>
          <w:spacing w:val="-6"/>
          <w:sz w:val="20"/>
        </w:rPr>
        <w:t> </w:t>
      </w:r>
      <w:r>
        <w:rPr>
          <w:sz w:val="20"/>
        </w:rPr>
        <w:t>here</w:t>
      </w:r>
      <w:r>
        <w:rPr>
          <w:spacing w:val="-6"/>
          <w:sz w:val="20"/>
        </w:rPr>
        <w:t> </w:t>
      </w:r>
      <w:r>
        <w:rPr>
          <w:sz w:val="20"/>
        </w:rPr>
        <w:t>and</w:t>
      </w:r>
      <w:r>
        <w:rPr>
          <w:spacing w:val="-6"/>
          <w:sz w:val="20"/>
        </w:rPr>
        <w:t> </w:t>
      </w:r>
      <w:r>
        <w:rPr>
          <w:sz w:val="20"/>
        </w:rPr>
        <w:t>not</w:t>
      </w:r>
      <w:r>
        <w:rPr>
          <w:spacing w:val="-6"/>
          <w:sz w:val="20"/>
        </w:rPr>
        <w:t> </w:t>
      </w:r>
      <w:r>
        <w:rPr>
          <w:sz w:val="20"/>
        </w:rPr>
        <w:t>explic-itly</w:t>
      </w:r>
      <w:r>
        <w:rPr>
          <w:spacing w:val="-3"/>
          <w:sz w:val="20"/>
        </w:rPr>
        <w:t> </w:t>
      </w:r>
      <w:r>
        <w:rPr>
          <w:sz w:val="20"/>
        </w:rPr>
        <w:t>tracked.</w:t>
      </w:r>
      <w:r>
        <w:rPr>
          <w:spacing w:val="40"/>
          <w:sz w:val="20"/>
        </w:rPr>
        <w:t> </w:t>
      </w:r>
      <w:r>
        <w:rPr>
          <w:sz w:val="20"/>
        </w:rPr>
        <w:t>Normally</w:t>
      </w:r>
      <w:r>
        <w:rPr>
          <w:spacing w:val="-3"/>
          <w:sz w:val="20"/>
        </w:rPr>
        <w:t> </w:t>
      </w:r>
      <w:r>
        <w:rPr>
          <w:sz w:val="20"/>
        </w:rPr>
        <w:t>the</w:t>
      </w:r>
      <w:r>
        <w:rPr>
          <w:spacing w:val="-3"/>
          <w:sz w:val="20"/>
        </w:rPr>
        <w:t> </w:t>
      </w:r>
      <w:r>
        <w:rPr>
          <w:sz w:val="20"/>
        </w:rPr>
        <w:t>errors</w:t>
      </w:r>
      <w:r>
        <w:rPr>
          <w:spacing w:val="-3"/>
          <w:sz w:val="20"/>
        </w:rPr>
        <w:t> </w:t>
      </w:r>
      <w:r>
        <w:rPr>
          <w:sz w:val="20"/>
        </w:rPr>
        <w:t>are</w:t>
      </w:r>
      <w:r>
        <w:rPr>
          <w:spacing w:val="-3"/>
          <w:sz w:val="20"/>
        </w:rPr>
        <w:t> </w:t>
      </w:r>
      <w:r>
        <w:rPr>
          <w:sz w:val="20"/>
        </w:rPr>
        <w:t>not</w:t>
      </w:r>
      <w:r>
        <w:rPr>
          <w:spacing w:val="-3"/>
          <w:sz w:val="20"/>
        </w:rPr>
        <w:t> </w:t>
      </w:r>
      <w:r>
        <w:rPr>
          <w:sz w:val="20"/>
        </w:rPr>
        <w:t>systematic</w:t>
      </w:r>
      <w:r>
        <w:rPr>
          <w:spacing w:val="-3"/>
          <w:sz w:val="20"/>
        </w:rPr>
        <w:t> </w:t>
      </w:r>
      <w:r>
        <w:rPr>
          <w:sz w:val="20"/>
        </w:rPr>
        <w:t>so</w:t>
      </w:r>
      <w:r>
        <w:rPr>
          <w:spacing w:val="-3"/>
          <w:sz w:val="20"/>
        </w:rPr>
        <w:t> </w:t>
      </w:r>
      <w:r>
        <w:rPr>
          <w:sz w:val="20"/>
        </w:rPr>
        <w:t>the</w:t>
      </w:r>
      <w:r>
        <w:rPr>
          <w:spacing w:val="-3"/>
          <w:sz w:val="20"/>
        </w:rPr>
        <w:t> </w:t>
      </w:r>
      <w:r>
        <w:rPr>
          <w:sz w:val="20"/>
        </w:rPr>
        <w:t>global</w:t>
      </w:r>
      <w:r>
        <w:rPr>
          <w:spacing w:val="-3"/>
          <w:sz w:val="20"/>
        </w:rPr>
        <w:t> </w:t>
      </w:r>
      <w:r>
        <w:rPr>
          <w:sz w:val="20"/>
        </w:rPr>
        <w:t>error</w:t>
      </w:r>
      <w:r>
        <w:rPr>
          <w:spacing w:val="-3"/>
          <w:sz w:val="20"/>
        </w:rPr>
        <w:t> </w:t>
      </w:r>
      <w:r>
        <w:rPr>
          <w:sz w:val="20"/>
        </w:rPr>
        <w:t>will</w:t>
      </w:r>
      <w:r>
        <w:rPr>
          <w:spacing w:val="-3"/>
          <w:sz w:val="20"/>
        </w:rPr>
        <w:t> </w:t>
      </w:r>
      <w:r>
        <w:rPr>
          <w:sz w:val="20"/>
        </w:rPr>
        <w:t>be</w:t>
      </w:r>
      <w:r>
        <w:rPr>
          <w:spacing w:val="-3"/>
          <w:sz w:val="20"/>
        </w:rPr>
        <w:t> </w:t>
      </w:r>
      <w:r>
        <w:rPr>
          <w:sz w:val="20"/>
        </w:rPr>
        <w:t>about</w:t>
      </w:r>
      <w:r>
        <w:rPr>
          <w:spacing w:val="-3"/>
          <w:sz w:val="20"/>
        </w:rPr>
        <w:t> </w:t>
      </w:r>
      <w:r>
        <w:rPr>
          <w:sz w:val="20"/>
        </w:rPr>
        <w:t>the same</w:t>
      </w:r>
      <w:r>
        <w:rPr>
          <w:spacing w:val="-5"/>
          <w:sz w:val="20"/>
        </w:rPr>
        <w:t> </w:t>
      </w:r>
      <w:r>
        <w:rPr>
          <w:sz w:val="20"/>
        </w:rPr>
        <w:t>as</w:t>
      </w:r>
      <w:r>
        <w:rPr>
          <w:spacing w:val="-5"/>
          <w:sz w:val="20"/>
        </w:rPr>
        <w:t> </w:t>
      </w:r>
      <w:r>
        <w:rPr>
          <w:sz w:val="20"/>
        </w:rPr>
        <w:t>the</w:t>
      </w:r>
      <w:r>
        <w:rPr>
          <w:spacing w:val="-5"/>
          <w:sz w:val="20"/>
        </w:rPr>
        <w:t> </w:t>
      </w:r>
      <w:r>
        <w:rPr>
          <w:sz w:val="20"/>
        </w:rPr>
        <w:t>local</w:t>
      </w:r>
      <w:r>
        <w:rPr>
          <w:spacing w:val="-5"/>
          <w:sz w:val="20"/>
        </w:rPr>
        <w:t> </w:t>
      </w:r>
      <w:r>
        <w:rPr>
          <w:sz w:val="20"/>
        </w:rPr>
        <w:t>error.</w:t>
      </w:r>
      <w:r>
        <w:rPr>
          <w:spacing w:val="40"/>
          <w:sz w:val="20"/>
        </w:rPr>
        <w:t> </w:t>
      </w:r>
      <w:r>
        <w:rPr>
          <w:sz w:val="20"/>
        </w:rPr>
        <w:t>If</w:t>
      </w:r>
      <w:r>
        <w:rPr>
          <w:spacing w:val="-5"/>
          <w:sz w:val="20"/>
        </w:rPr>
        <w:t> </w:t>
      </w:r>
      <w:r>
        <w:rPr>
          <w:sz w:val="20"/>
        </w:rPr>
        <w:t>you</w:t>
      </w:r>
      <w:r>
        <w:rPr>
          <w:spacing w:val="-5"/>
          <w:sz w:val="20"/>
        </w:rPr>
        <w:t> </w:t>
      </w:r>
      <w:r>
        <w:rPr>
          <w:sz w:val="20"/>
        </w:rPr>
        <w:t>are</w:t>
      </w:r>
      <w:r>
        <w:rPr>
          <w:spacing w:val="-5"/>
          <w:sz w:val="20"/>
        </w:rPr>
        <w:t> </w:t>
      </w:r>
      <w:r>
        <w:rPr>
          <w:sz w:val="20"/>
        </w:rPr>
        <w:t>concerned</w:t>
      </w:r>
      <w:r>
        <w:rPr>
          <w:spacing w:val="-5"/>
          <w:sz w:val="20"/>
        </w:rPr>
        <w:t> </w:t>
      </w:r>
      <w:r>
        <w:rPr>
          <w:sz w:val="20"/>
        </w:rPr>
        <w:t>about</w:t>
      </w:r>
      <w:r>
        <w:rPr>
          <w:spacing w:val="-5"/>
          <w:sz w:val="20"/>
        </w:rPr>
        <w:t> </w:t>
      </w:r>
      <w:r>
        <w:rPr>
          <w:sz w:val="20"/>
        </w:rPr>
        <w:t>global</w:t>
      </w:r>
      <w:r>
        <w:rPr>
          <w:spacing w:val="-5"/>
          <w:sz w:val="20"/>
        </w:rPr>
        <w:t> </w:t>
      </w:r>
      <w:r>
        <w:rPr>
          <w:sz w:val="20"/>
        </w:rPr>
        <w:t>error,</w:t>
      </w:r>
      <w:r>
        <w:rPr>
          <w:spacing w:val="-5"/>
          <w:sz w:val="20"/>
        </w:rPr>
        <w:t> </w:t>
      </w:r>
      <w:r>
        <w:rPr>
          <w:sz w:val="20"/>
        </w:rPr>
        <w:t>the</w:t>
      </w:r>
      <w:r>
        <w:rPr>
          <w:spacing w:val="-5"/>
          <w:sz w:val="20"/>
        </w:rPr>
        <w:t> </w:t>
      </w:r>
      <w:r>
        <w:rPr>
          <w:sz w:val="20"/>
        </w:rPr>
        <w:t>best</w:t>
      </w:r>
      <w:r>
        <w:rPr>
          <w:spacing w:val="-5"/>
          <w:sz w:val="20"/>
        </w:rPr>
        <w:t> </w:t>
      </w:r>
      <w:r>
        <w:rPr>
          <w:sz w:val="20"/>
        </w:rPr>
        <w:t>way</w:t>
      </w:r>
      <w:r>
        <w:rPr>
          <w:spacing w:val="-5"/>
          <w:sz w:val="20"/>
        </w:rPr>
        <w:t> </w:t>
      </w:r>
      <w:r>
        <w:rPr>
          <w:sz w:val="20"/>
        </w:rPr>
        <w:t>to</w:t>
      </w:r>
      <w:r>
        <w:rPr>
          <w:spacing w:val="-5"/>
          <w:sz w:val="20"/>
        </w:rPr>
        <w:t> </w:t>
      </w:r>
      <w:r>
        <w:rPr>
          <w:sz w:val="20"/>
        </w:rPr>
        <w:t>check</w:t>
      </w:r>
      <w:r>
        <w:rPr>
          <w:spacing w:val="-5"/>
          <w:sz w:val="20"/>
        </w:rPr>
        <w:t> </w:t>
      </w:r>
      <w:r>
        <w:rPr>
          <w:sz w:val="20"/>
        </w:rPr>
        <w:t>it is</w:t>
      </w:r>
      <w:r>
        <w:rPr>
          <w:spacing w:val="-6"/>
          <w:sz w:val="20"/>
        </w:rPr>
        <w:t> </w:t>
      </w:r>
      <w:r>
        <w:rPr>
          <w:sz w:val="20"/>
        </w:rPr>
        <w:t>to</w:t>
      </w:r>
      <w:r>
        <w:rPr>
          <w:spacing w:val="-6"/>
          <w:sz w:val="20"/>
        </w:rPr>
        <w:t> </w:t>
      </w:r>
      <w:r>
        <w:rPr>
          <w:sz w:val="20"/>
        </w:rPr>
        <w:t>rerun</w:t>
      </w:r>
      <w:r>
        <w:rPr>
          <w:spacing w:val="-6"/>
          <w:sz w:val="20"/>
        </w:rPr>
        <w:t> </w:t>
      </w:r>
      <w:r>
        <w:rPr>
          <w:sz w:val="20"/>
        </w:rPr>
        <w:t>your</w:t>
      </w:r>
      <w:r>
        <w:rPr>
          <w:spacing w:val="-6"/>
          <w:sz w:val="20"/>
        </w:rPr>
        <w:t> </w:t>
      </w:r>
      <w:r>
        <w:rPr>
          <w:sz w:val="20"/>
        </w:rPr>
        <w:t>simulation</w:t>
      </w:r>
      <w:r>
        <w:rPr>
          <w:spacing w:val="-6"/>
          <w:sz w:val="20"/>
        </w:rPr>
        <w:t> </w:t>
      </w:r>
      <w:r>
        <w:rPr>
          <w:sz w:val="20"/>
        </w:rPr>
        <w:t>at</w:t>
      </w:r>
      <w:r>
        <w:rPr>
          <w:spacing w:val="-6"/>
          <w:sz w:val="20"/>
        </w:rPr>
        <w:t> </w:t>
      </w:r>
      <w:r>
        <w:rPr>
          <w:sz w:val="20"/>
        </w:rPr>
        <w:t>a</w:t>
      </w:r>
      <w:r>
        <w:rPr>
          <w:spacing w:val="-6"/>
          <w:sz w:val="20"/>
        </w:rPr>
        <w:t> </w:t>
      </w:r>
      <w:r>
        <w:rPr>
          <w:sz w:val="20"/>
        </w:rPr>
        <w:t>higher</w:t>
      </w:r>
      <w:r>
        <w:rPr>
          <w:spacing w:val="-6"/>
          <w:sz w:val="20"/>
        </w:rPr>
        <w:t> </w:t>
      </w:r>
      <w:r>
        <w:rPr>
          <w:sz w:val="20"/>
        </w:rPr>
        <w:t>tolerance</w:t>
      </w:r>
      <w:r>
        <w:rPr>
          <w:spacing w:val="-6"/>
          <w:sz w:val="20"/>
        </w:rPr>
        <w:t> </w:t>
      </w:r>
      <w:r>
        <w:rPr>
          <w:sz w:val="20"/>
        </w:rPr>
        <w:t>and</w:t>
      </w:r>
      <w:r>
        <w:rPr>
          <w:spacing w:val="-6"/>
          <w:sz w:val="20"/>
        </w:rPr>
        <w:t> </w:t>
      </w:r>
      <w:r>
        <w:rPr>
          <w:sz w:val="20"/>
        </w:rPr>
        <w:t>note</w:t>
      </w:r>
      <w:r>
        <w:rPr>
          <w:spacing w:val="-6"/>
          <w:sz w:val="20"/>
        </w:rPr>
        <w:t> </w:t>
      </w:r>
      <w:r>
        <w:rPr>
          <w:sz w:val="20"/>
        </w:rPr>
        <w:t>how</w:t>
      </w:r>
      <w:r>
        <w:rPr>
          <w:spacing w:val="-6"/>
          <w:sz w:val="20"/>
        </w:rPr>
        <w:t> </w:t>
      </w:r>
      <w:r>
        <w:rPr>
          <w:sz w:val="20"/>
        </w:rPr>
        <w:t>many</w:t>
      </w:r>
      <w:r>
        <w:rPr>
          <w:spacing w:val="-6"/>
          <w:sz w:val="20"/>
        </w:rPr>
        <w:t> </w:t>
      </w:r>
      <w:r>
        <w:rPr>
          <w:sz w:val="20"/>
        </w:rPr>
        <w:t>leading</w:t>
      </w:r>
      <w:r>
        <w:rPr>
          <w:spacing w:val="-6"/>
          <w:sz w:val="20"/>
        </w:rPr>
        <w:t> </w:t>
      </w:r>
      <w:r>
        <w:rPr>
          <w:sz w:val="20"/>
        </w:rPr>
        <w:t>digits</w:t>
      </w:r>
      <w:r>
        <w:rPr>
          <w:spacing w:val="-6"/>
          <w:sz w:val="20"/>
        </w:rPr>
        <w:t> </w:t>
      </w:r>
      <w:r>
        <w:rPr>
          <w:sz w:val="20"/>
        </w:rPr>
        <w:t>of</w:t>
      </w:r>
      <w:r>
        <w:rPr>
          <w:spacing w:val="-6"/>
          <w:sz w:val="20"/>
        </w:rPr>
        <w:t> </w:t>
      </w:r>
      <w:r>
        <w:rPr>
          <w:sz w:val="20"/>
        </w:rPr>
        <w:t>the answer do not change between the two simulations — those ones will have been inte-grated correctly.</w:t>
      </w:r>
    </w:p>
    <w:p>
      <w:pPr>
        <w:pStyle w:val="BodyText"/>
        <w:spacing w:before="4"/>
      </w:pPr>
    </w:p>
    <w:p>
      <w:pPr>
        <w:pStyle w:val="ListParagraph"/>
        <w:numPr>
          <w:ilvl w:val="0"/>
          <w:numId w:val="26"/>
        </w:numPr>
        <w:tabs>
          <w:tab w:pos="3340" w:val="left" w:leader="none"/>
        </w:tabs>
        <w:spacing w:line="244" w:lineRule="auto" w:before="0" w:after="0"/>
        <w:ind w:left="3059" w:right="1077" w:firstLine="0"/>
        <w:jc w:val="both"/>
        <w:rPr>
          <w:sz w:val="20"/>
        </w:rPr>
      </w:pPr>
      <w:r>
        <w:rPr>
          <w:sz w:val="20"/>
        </w:rPr>
        <w:t>The</w:t>
      </w:r>
      <w:r>
        <w:rPr>
          <w:spacing w:val="-1"/>
          <w:sz w:val="20"/>
        </w:rPr>
        <w:t> </w:t>
      </w:r>
      <w:r>
        <w:rPr>
          <w:sz w:val="20"/>
        </w:rPr>
        <w:t>functions</w:t>
      </w:r>
      <w:r>
        <w:rPr>
          <w:spacing w:val="-1"/>
          <w:sz w:val="20"/>
        </w:rPr>
        <w:t> </w:t>
      </w:r>
      <w:r>
        <w:rPr>
          <w:sz w:val="20"/>
        </w:rPr>
        <w:t>being</w:t>
      </w:r>
      <w:r>
        <w:rPr>
          <w:spacing w:val="-1"/>
          <w:sz w:val="20"/>
        </w:rPr>
        <w:t> </w:t>
      </w:r>
      <w:r>
        <w:rPr>
          <w:sz w:val="20"/>
        </w:rPr>
        <w:t>integrated</w:t>
      </w:r>
      <w:r>
        <w:rPr>
          <w:spacing w:val="-1"/>
          <w:sz w:val="20"/>
        </w:rPr>
        <w:t> </w:t>
      </w:r>
      <w:r>
        <w:rPr>
          <w:sz w:val="20"/>
        </w:rPr>
        <w:t>must</w:t>
      </w:r>
      <w:r>
        <w:rPr>
          <w:spacing w:val="-1"/>
          <w:sz w:val="20"/>
        </w:rPr>
        <w:t> </w:t>
      </w:r>
      <w:r>
        <w:rPr>
          <w:sz w:val="20"/>
        </w:rPr>
        <w:t>not</w:t>
      </w:r>
      <w:r>
        <w:rPr>
          <w:spacing w:val="-1"/>
          <w:sz w:val="20"/>
        </w:rPr>
        <w:t> </w:t>
      </w:r>
      <w:r>
        <w:rPr>
          <w:sz w:val="20"/>
        </w:rPr>
        <w:t>contain</w:t>
      </w:r>
      <w:r>
        <w:rPr>
          <w:spacing w:val="-1"/>
          <w:sz w:val="20"/>
        </w:rPr>
        <w:t> </w:t>
      </w:r>
      <w:r>
        <w:rPr>
          <w:sz w:val="20"/>
        </w:rPr>
        <w:t>any</w:t>
      </w:r>
      <w:r>
        <w:rPr>
          <w:spacing w:val="-1"/>
          <w:sz w:val="20"/>
        </w:rPr>
        <w:t> </w:t>
      </w:r>
      <w:r>
        <w:rPr>
          <w:sz w:val="20"/>
        </w:rPr>
        <w:t>impulses</w:t>
      </w:r>
      <w:r>
        <w:rPr>
          <w:spacing w:val="-1"/>
          <w:sz w:val="20"/>
        </w:rPr>
        <w:t> </w:t>
      </w:r>
      <w:r>
        <w:rPr>
          <w:sz w:val="20"/>
        </w:rPr>
        <w:t>of</w:t>
      </w:r>
      <w:r>
        <w:rPr>
          <w:spacing w:val="-1"/>
          <w:sz w:val="20"/>
        </w:rPr>
        <w:t> </w:t>
      </w:r>
      <w:r>
        <w:rPr>
          <w:sz w:val="20"/>
        </w:rPr>
        <w:t>duration</w:t>
      </w:r>
      <w:r>
        <w:rPr>
          <w:spacing w:val="-1"/>
          <w:sz w:val="20"/>
        </w:rPr>
        <w:t> </w:t>
      </w:r>
      <w:r>
        <w:rPr>
          <w:sz w:val="20"/>
        </w:rPr>
        <w:t>much</w:t>
      </w:r>
      <w:r>
        <w:rPr>
          <w:spacing w:val="-1"/>
          <w:sz w:val="20"/>
        </w:rPr>
        <w:t> </w:t>
      </w:r>
      <w:r>
        <w:rPr>
          <w:sz w:val="20"/>
        </w:rPr>
        <w:t>less than</w:t>
      </w:r>
      <w:r>
        <w:rPr>
          <w:spacing w:val="-7"/>
          <w:sz w:val="20"/>
        </w:rPr>
        <w:t> </w:t>
      </w:r>
      <w:r>
        <w:rPr>
          <w:rFonts w:ascii="Courier New"/>
          <w:sz w:val="20"/>
        </w:rPr>
        <w:t>DT</w:t>
      </w:r>
      <w:r>
        <w:rPr>
          <w:sz w:val="20"/>
        </w:rPr>
        <w:t>.</w:t>
      </w:r>
      <w:r>
        <w:rPr>
          <w:spacing w:val="36"/>
          <w:sz w:val="20"/>
        </w:rPr>
        <w:t> </w:t>
      </w:r>
      <w:r>
        <w:rPr>
          <w:sz w:val="20"/>
        </w:rPr>
        <w:t>Otherwise,</w:t>
      </w:r>
      <w:r>
        <w:rPr>
          <w:spacing w:val="-7"/>
          <w:sz w:val="20"/>
        </w:rPr>
        <w:t> </w:t>
      </w:r>
      <w:r>
        <w:rPr>
          <w:sz w:val="20"/>
        </w:rPr>
        <w:t>the</w:t>
      </w:r>
      <w:r>
        <w:rPr>
          <w:spacing w:val="-8"/>
          <w:sz w:val="20"/>
        </w:rPr>
        <w:t> </w:t>
      </w:r>
      <w:r>
        <w:rPr>
          <w:sz w:val="20"/>
        </w:rPr>
        <w:t>variable</w:t>
      </w:r>
      <w:r>
        <w:rPr>
          <w:spacing w:val="-7"/>
          <w:sz w:val="20"/>
        </w:rPr>
        <w:t> </w:t>
      </w:r>
      <w:r>
        <w:rPr>
          <w:sz w:val="20"/>
        </w:rPr>
        <w:t>step</w:t>
      </w:r>
      <w:r>
        <w:rPr>
          <w:spacing w:val="-8"/>
          <w:sz w:val="20"/>
        </w:rPr>
        <w:t> </w:t>
      </w:r>
      <w:r>
        <w:rPr>
          <w:sz w:val="20"/>
        </w:rPr>
        <w:t>algorithm</w:t>
      </w:r>
      <w:r>
        <w:rPr>
          <w:spacing w:val="-7"/>
          <w:sz w:val="20"/>
        </w:rPr>
        <w:t> </w:t>
      </w:r>
      <w:r>
        <w:rPr>
          <w:sz w:val="20"/>
        </w:rPr>
        <w:t>might</w:t>
      </w:r>
      <w:r>
        <w:rPr>
          <w:spacing w:val="-8"/>
          <w:sz w:val="20"/>
        </w:rPr>
        <w:t> </w:t>
      </w:r>
      <w:r>
        <w:rPr>
          <w:sz w:val="20"/>
        </w:rPr>
        <w:t>take</w:t>
      </w:r>
      <w:r>
        <w:rPr>
          <w:spacing w:val="-7"/>
          <w:sz w:val="20"/>
        </w:rPr>
        <w:t> </w:t>
      </w:r>
      <w:r>
        <w:rPr>
          <w:sz w:val="20"/>
        </w:rPr>
        <w:t>a</w:t>
      </w:r>
      <w:r>
        <w:rPr>
          <w:spacing w:val="-8"/>
          <w:sz w:val="20"/>
        </w:rPr>
        <w:t> </w:t>
      </w:r>
      <w:r>
        <w:rPr>
          <w:sz w:val="20"/>
        </w:rPr>
        <w:t>step</w:t>
      </w:r>
      <w:r>
        <w:rPr>
          <w:spacing w:val="-7"/>
          <w:sz w:val="20"/>
        </w:rPr>
        <w:t> </w:t>
      </w:r>
      <w:r>
        <w:rPr>
          <w:sz w:val="20"/>
        </w:rPr>
        <w:t>starting</w:t>
      </w:r>
      <w:r>
        <w:rPr>
          <w:spacing w:val="-8"/>
          <w:sz w:val="20"/>
        </w:rPr>
        <w:t> </w:t>
      </w:r>
      <w:r>
        <w:rPr>
          <w:sz w:val="20"/>
        </w:rPr>
        <w:t>before</w:t>
      </w:r>
      <w:r>
        <w:rPr>
          <w:spacing w:val="-7"/>
          <w:sz w:val="20"/>
        </w:rPr>
        <w:t> </w:t>
      </w:r>
      <w:r>
        <w:rPr>
          <w:sz w:val="20"/>
        </w:rPr>
        <w:t>the</w:t>
      </w:r>
      <w:r>
        <w:rPr>
          <w:spacing w:val="-8"/>
          <w:sz w:val="20"/>
        </w:rPr>
        <w:t> </w:t>
      </w:r>
      <w:r>
        <w:rPr>
          <w:sz w:val="20"/>
        </w:rPr>
        <w:t>im-pulse</w:t>
      </w:r>
      <w:r>
        <w:rPr>
          <w:spacing w:val="-3"/>
          <w:sz w:val="20"/>
        </w:rPr>
        <w:t> </w:t>
      </w:r>
      <w:r>
        <w:rPr>
          <w:sz w:val="20"/>
        </w:rPr>
        <w:t>and</w:t>
      </w:r>
      <w:r>
        <w:rPr>
          <w:spacing w:val="-3"/>
          <w:sz w:val="20"/>
        </w:rPr>
        <w:t> </w:t>
      </w:r>
      <w:r>
        <w:rPr>
          <w:sz w:val="20"/>
        </w:rPr>
        <w:t>ending</w:t>
      </w:r>
      <w:r>
        <w:rPr>
          <w:spacing w:val="-3"/>
          <w:sz w:val="20"/>
        </w:rPr>
        <w:t> </w:t>
      </w:r>
      <w:r>
        <w:rPr>
          <w:sz w:val="20"/>
        </w:rPr>
        <w:t>after,</w:t>
      </w:r>
      <w:r>
        <w:rPr>
          <w:spacing w:val="-3"/>
          <w:sz w:val="20"/>
        </w:rPr>
        <w:t> </w:t>
      </w:r>
      <w:r>
        <w:rPr>
          <w:sz w:val="20"/>
        </w:rPr>
        <w:t>in</w:t>
      </w:r>
      <w:r>
        <w:rPr>
          <w:spacing w:val="-3"/>
          <w:sz w:val="20"/>
        </w:rPr>
        <w:t> </w:t>
      </w:r>
      <w:r>
        <w:rPr>
          <w:sz w:val="20"/>
        </w:rPr>
        <w:t>which</w:t>
      </w:r>
      <w:r>
        <w:rPr>
          <w:spacing w:val="-3"/>
          <w:sz w:val="20"/>
        </w:rPr>
        <w:t> </w:t>
      </w:r>
      <w:r>
        <w:rPr>
          <w:sz w:val="20"/>
        </w:rPr>
        <w:t>case</w:t>
      </w:r>
      <w:r>
        <w:rPr>
          <w:spacing w:val="-3"/>
          <w:sz w:val="20"/>
        </w:rPr>
        <w:t> </w:t>
      </w:r>
      <w:r>
        <w:rPr>
          <w:sz w:val="20"/>
        </w:rPr>
        <w:t>the</w:t>
      </w:r>
      <w:r>
        <w:rPr>
          <w:spacing w:val="-3"/>
          <w:sz w:val="20"/>
        </w:rPr>
        <w:t> </w:t>
      </w:r>
      <w:r>
        <w:rPr>
          <w:sz w:val="20"/>
        </w:rPr>
        <w:t>impulse</w:t>
      </w:r>
      <w:r>
        <w:rPr>
          <w:spacing w:val="-3"/>
          <w:sz w:val="20"/>
        </w:rPr>
        <w:t> </w:t>
      </w:r>
      <w:r>
        <w:rPr>
          <w:sz w:val="20"/>
        </w:rPr>
        <w:t>will</w:t>
      </w:r>
      <w:r>
        <w:rPr>
          <w:spacing w:val="-3"/>
          <w:sz w:val="20"/>
        </w:rPr>
        <w:t> </w:t>
      </w:r>
      <w:r>
        <w:rPr>
          <w:sz w:val="20"/>
        </w:rPr>
        <w:t>not</w:t>
      </w:r>
      <w:r>
        <w:rPr>
          <w:spacing w:val="-3"/>
          <w:sz w:val="20"/>
        </w:rPr>
        <w:t> </w:t>
      </w:r>
      <w:r>
        <w:rPr>
          <w:sz w:val="20"/>
        </w:rPr>
        <w:t>be</w:t>
      </w:r>
      <w:r>
        <w:rPr>
          <w:spacing w:val="-3"/>
          <w:sz w:val="20"/>
        </w:rPr>
        <w:t> </w:t>
      </w:r>
      <w:r>
        <w:rPr>
          <w:sz w:val="20"/>
        </w:rPr>
        <w:t>noticed</w:t>
      </w:r>
      <w:r>
        <w:rPr>
          <w:spacing w:val="-3"/>
          <w:sz w:val="20"/>
        </w:rPr>
        <w:t> </w:t>
      </w:r>
      <w:r>
        <w:rPr>
          <w:sz w:val="20"/>
        </w:rPr>
        <w:t>at</w:t>
      </w:r>
      <w:r>
        <w:rPr>
          <w:spacing w:val="-3"/>
          <w:sz w:val="20"/>
        </w:rPr>
        <w:t> </w:t>
      </w:r>
      <w:r>
        <w:rPr>
          <w:sz w:val="20"/>
        </w:rPr>
        <w:t>all.</w:t>
      </w:r>
      <w:r>
        <w:rPr>
          <w:spacing w:val="40"/>
          <w:sz w:val="20"/>
        </w:rPr>
        <w:t> </w:t>
      </w:r>
      <w:r>
        <w:rPr>
          <w:sz w:val="20"/>
        </w:rPr>
        <w:t>In</w:t>
      </w:r>
      <w:r>
        <w:rPr>
          <w:spacing w:val="-3"/>
          <w:sz w:val="20"/>
        </w:rPr>
        <w:t> </w:t>
      </w:r>
      <w:r>
        <w:rPr>
          <w:sz w:val="20"/>
        </w:rPr>
        <w:t>that</w:t>
      </w:r>
      <w:r>
        <w:rPr>
          <w:spacing w:val="-3"/>
          <w:sz w:val="20"/>
        </w:rPr>
        <w:t> </w:t>
      </w:r>
      <w:r>
        <w:rPr>
          <w:sz w:val="20"/>
        </w:rPr>
        <w:t>case, the potential error is unbounded.</w:t>
      </w:r>
    </w:p>
    <w:p>
      <w:pPr>
        <w:pStyle w:val="ListParagraph"/>
        <w:spacing w:after="0" w:line="244" w:lineRule="auto"/>
        <w:jc w:val="both"/>
        <w:rPr>
          <w:sz w:val="20"/>
        </w:rPr>
        <w:sectPr>
          <w:pgSz w:w="12240" w:h="15840"/>
          <w:pgMar w:header="819" w:footer="1204" w:top="1300" w:bottom="1400" w:left="720" w:right="360"/>
        </w:sectPr>
      </w:pPr>
    </w:p>
    <w:p>
      <w:pPr>
        <w:pStyle w:val="BodyText"/>
      </w:pPr>
    </w:p>
    <w:p>
      <w:pPr>
        <w:pStyle w:val="BodyText"/>
      </w:pPr>
    </w:p>
    <w:p>
      <w:pPr>
        <w:pStyle w:val="BodyText"/>
        <w:spacing w:before="71"/>
      </w:pPr>
    </w:p>
    <w:p>
      <w:pPr>
        <w:pStyle w:val="Heading8"/>
        <w:ind w:left="3420"/>
      </w:pPr>
      <w:r>
        <w:rPr/>
        <w:t>C </w:t>
      </w:r>
      <w:r>
        <w:rPr>
          <w:spacing w:val="-2"/>
        </w:rPr>
        <w:t>Language</w:t>
      </w:r>
    </w:p>
    <w:p>
      <w:pPr>
        <w:pStyle w:val="BodyText"/>
        <w:spacing w:before="161"/>
        <w:rPr>
          <w:rFonts w:ascii="Arial"/>
          <w:b/>
        </w:rPr>
      </w:pPr>
    </w:p>
    <w:p>
      <w:pPr>
        <w:pStyle w:val="BodyText"/>
        <w:spacing w:line="254" w:lineRule="auto"/>
        <w:ind w:left="3600" w:right="761"/>
        <w:rPr>
          <w:rFonts w:ascii="Courier New"/>
        </w:rPr>
      </w:pPr>
      <w:r>
        <w:rPr>
          <w:rFonts w:ascii="Courier New"/>
          <w:spacing w:val="-2"/>
        </w:rPr>
        <w:t>sdvinteg(f,t,y,dy,param,dt,step,neq,tol,work,err,which) </w:t>
      </w:r>
      <w:r>
        <w:rPr>
          <w:rFonts w:ascii="Courier New"/>
        </w:rPr>
        <w:t>int (*f)();</w:t>
      </w:r>
    </w:p>
    <w:p>
      <w:pPr>
        <w:pStyle w:val="BodyText"/>
        <w:spacing w:line="254" w:lineRule="auto"/>
        <w:ind w:left="4440" w:right="1223" w:hanging="840"/>
        <w:rPr>
          <w:rFonts w:ascii="Courier New"/>
        </w:rPr>
      </w:pPr>
      <w:r>
        <w:rPr>
          <w:rFonts w:ascii="Courier New"/>
        </w:rPr>
        <w:t>double</w:t>
      </w:r>
      <w:r>
        <w:rPr>
          <w:rFonts w:ascii="Courier New"/>
          <w:spacing w:val="-32"/>
        </w:rPr>
        <w:t> </w:t>
      </w:r>
      <w:r>
        <w:rPr>
          <w:rFonts w:ascii="Courier New"/>
        </w:rPr>
        <w:t>*t,y[/*neq*/],dy[/*neq*/],param[], </w:t>
      </w:r>
      <w:r>
        <w:rPr>
          <w:rFonts w:ascii="Courier New"/>
          <w:spacing w:val="-2"/>
        </w:rPr>
        <w:t>dt,*step,tol;</w:t>
      </w:r>
    </w:p>
    <w:p>
      <w:pPr>
        <w:pStyle w:val="BodyText"/>
        <w:spacing w:line="254" w:lineRule="auto"/>
        <w:ind w:left="3600" w:right="4485"/>
        <w:rPr>
          <w:rFonts w:ascii="Courier New"/>
        </w:rPr>
      </w:pPr>
      <w:r>
        <w:rPr>
          <w:rFonts w:ascii="Courier New"/>
        </w:rPr>
        <w:t>double</w:t>
      </w:r>
      <w:r>
        <w:rPr>
          <w:rFonts w:ascii="Courier New"/>
          <w:spacing w:val="-14"/>
        </w:rPr>
        <w:t> </w:t>
      </w:r>
      <w:r>
        <w:rPr>
          <w:rFonts w:ascii="Courier New"/>
        </w:rPr>
        <w:t>work[/*</w:t>
      </w:r>
      <w:r>
        <w:rPr>
          <w:rFonts w:ascii="Courier New"/>
          <w:spacing w:val="-14"/>
        </w:rPr>
        <w:t> </w:t>
      </w:r>
      <w:r>
        <w:rPr>
          <w:rFonts w:ascii="Courier New"/>
        </w:rPr>
        <w:t>6*neq</w:t>
      </w:r>
      <w:r>
        <w:rPr>
          <w:rFonts w:ascii="Courier New"/>
          <w:spacing w:val="-14"/>
        </w:rPr>
        <w:t> </w:t>
      </w:r>
      <w:r>
        <w:rPr>
          <w:rFonts w:ascii="Courier New"/>
        </w:rPr>
        <w:t>*/]; int</w:t>
      </w:r>
      <w:r>
        <w:rPr>
          <w:rFonts w:ascii="Courier New"/>
          <w:spacing w:val="40"/>
        </w:rPr>
        <w:t> </w:t>
      </w:r>
      <w:r>
        <w:rPr>
          <w:rFonts w:ascii="Courier New"/>
        </w:rPr>
        <w:t>neq,*err,*which;</w:t>
      </w:r>
    </w:p>
    <w:p>
      <w:pPr>
        <w:pStyle w:val="BodyText"/>
        <w:rPr>
          <w:rFonts w:ascii="Courier New"/>
        </w:rPr>
      </w:pPr>
    </w:p>
    <w:p>
      <w:pPr>
        <w:pStyle w:val="BodyText"/>
        <w:spacing w:before="6"/>
        <w:rPr>
          <w:rFonts w:ascii="Courier New"/>
        </w:rPr>
      </w:pPr>
    </w:p>
    <w:p>
      <w:pPr>
        <w:pStyle w:val="BodyText"/>
        <w:ind w:left="3620"/>
      </w:pPr>
      <w:r>
        <w:rPr>
          <w:rFonts w:ascii="Courier New"/>
        </w:rPr>
        <w:t>f</w:t>
      </w:r>
      <w:r>
        <w:rPr>
          <w:rFonts w:ascii="Courier New"/>
          <w:spacing w:val="-71"/>
        </w:rPr>
        <w:t> </w:t>
      </w:r>
      <w:r>
        <w:rPr/>
        <w:t>is</w:t>
      </w:r>
      <w:r>
        <w:rPr>
          <w:spacing w:val="-2"/>
        </w:rPr>
        <w:t> defined:</w:t>
      </w:r>
    </w:p>
    <w:p>
      <w:pPr>
        <w:pStyle w:val="BodyText"/>
        <w:spacing w:line="254" w:lineRule="auto" w:before="133"/>
        <w:ind w:left="3600" w:right="4439"/>
        <w:rPr>
          <w:rFonts w:ascii="Courier New"/>
        </w:rPr>
      </w:pPr>
      <w:r>
        <w:rPr>
          <w:rFonts w:ascii="Courier New"/>
          <w:spacing w:val="-2"/>
        </w:rPr>
        <w:t>f(t,y,dy,param,status) </w:t>
      </w:r>
      <w:r>
        <w:rPr>
          <w:rFonts w:ascii="Courier New"/>
        </w:rPr>
        <w:t>double</w:t>
      </w:r>
      <w:r>
        <w:rPr>
          <w:rFonts w:ascii="Courier New"/>
          <w:spacing w:val="-32"/>
        </w:rPr>
        <w:t> </w:t>
      </w:r>
      <w:r>
        <w:rPr>
          <w:rFonts w:ascii="Courier New"/>
        </w:rPr>
        <w:t>t,y[],dy[],param[]; int *status;</w:t>
      </w:r>
    </w:p>
    <w:p>
      <w:pPr>
        <w:spacing w:before="224"/>
        <w:ind w:left="2709" w:right="0" w:firstLine="0"/>
        <w:jc w:val="left"/>
        <w:rPr>
          <w:rFonts w:ascii="Arial"/>
          <w:b/>
          <w:sz w:val="18"/>
        </w:rPr>
      </w:pPr>
      <w:r>
        <w:rPr>
          <w:rFonts w:ascii="Arial"/>
          <w:b/>
          <w:sz w:val="18"/>
        </w:rPr>
        <w:t>R8.1.2</w:t>
      </w:r>
      <w:r>
        <w:rPr>
          <w:rFonts w:ascii="Arial"/>
          <w:b/>
          <w:spacing w:val="34"/>
          <w:sz w:val="18"/>
        </w:rPr>
        <w:t>  </w:t>
      </w:r>
      <w:r>
        <w:rPr>
          <w:rFonts w:ascii="Arial"/>
          <w:b/>
          <w:sz w:val="18"/>
        </w:rPr>
        <w:t>Fixed</w:t>
      </w:r>
      <w:r>
        <w:rPr>
          <w:rFonts w:ascii="Arial"/>
          <w:b/>
          <w:spacing w:val="-1"/>
          <w:sz w:val="18"/>
        </w:rPr>
        <w:t> </w:t>
      </w:r>
      <w:r>
        <w:rPr>
          <w:rFonts w:ascii="Arial"/>
          <w:b/>
          <w:sz w:val="18"/>
        </w:rPr>
        <w:t>Step</w:t>
      </w:r>
      <w:r>
        <w:rPr>
          <w:rFonts w:ascii="Arial"/>
          <w:b/>
          <w:spacing w:val="-1"/>
          <w:sz w:val="18"/>
        </w:rPr>
        <w:t> </w:t>
      </w:r>
      <w:r>
        <w:rPr>
          <w:rFonts w:ascii="Arial"/>
          <w:b/>
          <w:spacing w:val="-2"/>
          <w:sz w:val="18"/>
        </w:rPr>
        <w:t>Integrator</w:t>
      </w:r>
    </w:p>
    <w:p>
      <w:pPr>
        <w:pStyle w:val="BodyText"/>
        <w:spacing w:before="202"/>
        <w:rPr>
          <w:rFonts w:ascii="Arial"/>
          <w:b/>
          <w:sz w:val="18"/>
        </w:rPr>
      </w:pPr>
    </w:p>
    <w:p>
      <w:pPr>
        <w:pStyle w:val="BodyText"/>
        <w:ind w:left="3720"/>
        <w:rPr>
          <w:rFonts w:ascii="Courier New"/>
        </w:rPr>
      </w:pPr>
      <w:r>
        <w:rPr>
          <w:rFonts w:ascii="Courier New"/>
        </w:rPr>
        <w:t>SUBROUTINE</w:t>
      </w:r>
      <w:r>
        <w:rPr>
          <w:rFonts w:ascii="Courier New"/>
          <w:spacing w:val="-10"/>
        </w:rPr>
        <w:t> </w:t>
      </w:r>
      <w:r>
        <w:rPr>
          <w:rFonts w:ascii="Courier New"/>
          <w:spacing w:val="-2"/>
        </w:rPr>
        <w:t>SDFINTEG(F,T,Y,DY,PARAM,DT,NEQ,</w:t>
      </w:r>
    </w:p>
    <w:p>
      <w:pPr>
        <w:pStyle w:val="BodyText"/>
        <w:tabs>
          <w:tab w:pos="6119" w:val="left" w:leader="none"/>
        </w:tabs>
        <w:spacing w:line="254" w:lineRule="auto" w:before="13"/>
        <w:ind w:left="3720" w:right="2639" w:hanging="120"/>
        <w:rPr>
          <w:rFonts w:ascii="Courier New"/>
        </w:rPr>
      </w:pPr>
      <w:r>
        <w:rPr>
          <w:rFonts w:ascii="Courier New"/>
          <w:spacing w:val="-10"/>
        </w:rPr>
        <w:t>1</w:t>
      </w:r>
      <w:r>
        <w:rPr>
          <w:rFonts w:ascii="Courier New"/>
        </w:rPr>
        <w:tab/>
        <w:tab/>
      </w:r>
      <w:r>
        <w:rPr>
          <w:rFonts w:ascii="Courier New"/>
          <w:spacing w:val="-2"/>
        </w:rPr>
        <w:t>WORK,ERREST,FSTATUS) </w:t>
      </w:r>
      <w:r>
        <w:rPr>
          <w:rFonts w:ascii="Courier New"/>
        </w:rPr>
        <w:t>EXTERNAL F</w:t>
      </w:r>
    </w:p>
    <w:p>
      <w:pPr>
        <w:pStyle w:val="BodyText"/>
        <w:spacing w:line="254" w:lineRule="auto"/>
        <w:ind w:left="3720" w:right="1096"/>
        <w:rPr>
          <w:rFonts w:ascii="Courier New"/>
        </w:rPr>
      </w:pPr>
      <w:r>
        <w:rPr>
          <w:rFonts w:ascii="Courier New"/>
        </w:rPr>
        <w:t>DOUBLE</w:t>
      </w:r>
      <w:r>
        <w:rPr>
          <w:rFonts w:ascii="Courier New"/>
          <w:spacing w:val="-21"/>
        </w:rPr>
        <w:t> </w:t>
      </w:r>
      <w:r>
        <w:rPr>
          <w:rFonts w:ascii="Courier New"/>
        </w:rPr>
        <w:t>PRECISION</w:t>
      </w:r>
      <w:r>
        <w:rPr>
          <w:rFonts w:ascii="Courier New"/>
          <w:spacing w:val="-21"/>
        </w:rPr>
        <w:t> </w:t>
      </w:r>
      <w:r>
        <w:rPr>
          <w:rFonts w:ascii="Courier New"/>
        </w:rPr>
        <w:t>T,Y(NEQ),DY(NEQ),PARAM(*),DT,ERREST INTEGER NEQ,FSTATUS</w:t>
      </w:r>
    </w:p>
    <w:p>
      <w:pPr>
        <w:pStyle w:val="BodyText"/>
        <w:spacing w:line="226" w:lineRule="exact"/>
        <w:ind w:left="372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WORK(4*NEQ)</w:t>
      </w:r>
    </w:p>
    <w:p>
      <w:pPr>
        <w:pStyle w:val="BodyText"/>
        <w:spacing w:before="7"/>
        <w:rPr>
          <w:rFonts w:ascii="Courier New"/>
        </w:rPr>
      </w:pPr>
    </w:p>
    <w:p>
      <w:pPr>
        <w:pStyle w:val="BodyText"/>
        <w:ind w:left="3620"/>
      </w:pPr>
      <w:r>
        <w:rPr>
          <w:rFonts w:ascii="Courier New"/>
        </w:rPr>
        <w:t>F</w:t>
      </w:r>
      <w:r>
        <w:rPr>
          <w:rFonts w:ascii="Courier New"/>
          <w:spacing w:val="-71"/>
        </w:rPr>
        <w:t> </w:t>
      </w:r>
      <w:r>
        <w:rPr/>
        <w:t>is</w:t>
      </w:r>
      <w:r>
        <w:rPr>
          <w:spacing w:val="-2"/>
        </w:rPr>
        <w:t> defined:</w:t>
      </w:r>
    </w:p>
    <w:p>
      <w:pPr>
        <w:pStyle w:val="BodyText"/>
        <w:spacing w:line="254" w:lineRule="auto" w:before="133"/>
        <w:ind w:left="3720" w:right="2826"/>
        <w:rPr>
          <w:rFonts w:ascii="Courier New"/>
        </w:rPr>
      </w:pPr>
      <w:r>
        <w:rPr>
          <w:rFonts w:ascii="Courier New"/>
        </w:rPr>
        <w:t>SUBROUTINE F(T,Y,DY,PARAM,STATUS) DOUBLE</w:t>
      </w:r>
      <w:r>
        <w:rPr>
          <w:rFonts w:ascii="Courier New"/>
          <w:spacing w:val="-20"/>
        </w:rPr>
        <w:t> </w:t>
      </w:r>
      <w:r>
        <w:rPr>
          <w:rFonts w:ascii="Courier New"/>
        </w:rPr>
        <w:t>PRECISION</w:t>
      </w:r>
      <w:r>
        <w:rPr>
          <w:rFonts w:ascii="Courier New"/>
          <w:spacing w:val="-20"/>
        </w:rPr>
        <w:t> </w:t>
      </w:r>
      <w:r>
        <w:rPr>
          <w:rFonts w:ascii="Courier New"/>
        </w:rPr>
        <w:t>T,Y(*),DY(*),PARAM(*) INTEGER STATUS</w:t>
      </w:r>
    </w:p>
    <w:p>
      <w:pPr>
        <w:pStyle w:val="BodyText"/>
        <w:spacing w:line="235" w:lineRule="auto" w:before="223"/>
        <w:ind w:left="3420" w:right="717"/>
      </w:pPr>
      <w:r>
        <w:rPr/>
        <w:t>This</w:t>
      </w:r>
      <w:r>
        <w:rPr>
          <w:spacing w:val="-8"/>
        </w:rPr>
        <w:t> </w:t>
      </w:r>
      <w:r>
        <w:rPr/>
        <w:t>is</w:t>
      </w:r>
      <w:r>
        <w:rPr>
          <w:spacing w:val="-8"/>
        </w:rPr>
        <w:t> </w:t>
      </w:r>
      <w:r>
        <w:rPr/>
        <w:t>a</w:t>
      </w:r>
      <w:r>
        <w:rPr>
          <w:spacing w:val="-8"/>
        </w:rPr>
        <w:t> </w:t>
      </w:r>
      <w:r>
        <w:rPr/>
        <w:t>4th</w:t>
      </w:r>
      <w:r>
        <w:rPr>
          <w:spacing w:val="-8"/>
        </w:rPr>
        <w:t> </w:t>
      </w:r>
      <w:r>
        <w:rPr/>
        <w:t>order</w:t>
      </w:r>
      <w:r>
        <w:rPr>
          <w:spacing w:val="-8"/>
        </w:rPr>
        <w:t> </w:t>
      </w:r>
      <w:r>
        <w:rPr/>
        <w:t>Runge-Kutta</w:t>
      </w:r>
      <w:r>
        <w:rPr>
          <w:spacing w:val="-7"/>
        </w:rPr>
        <w:t> </w:t>
      </w:r>
      <w:r>
        <w:rPr/>
        <w:t>fixed</w:t>
      </w:r>
      <w:r>
        <w:rPr>
          <w:spacing w:val="-8"/>
        </w:rPr>
        <w:t> </w:t>
      </w:r>
      <w:r>
        <w:rPr/>
        <w:t>step</w:t>
      </w:r>
      <w:r>
        <w:rPr>
          <w:spacing w:val="-8"/>
        </w:rPr>
        <w:t> </w:t>
      </w:r>
      <w:r>
        <w:rPr/>
        <w:t>integrator</w:t>
      </w:r>
      <w:r>
        <w:rPr>
          <w:spacing w:val="-8"/>
        </w:rPr>
        <w:t> </w:t>
      </w:r>
      <w:r>
        <w:rPr/>
        <w:t>with</w:t>
      </w:r>
      <w:r>
        <w:rPr>
          <w:spacing w:val="-8"/>
        </w:rPr>
        <w:t> </w:t>
      </w:r>
      <w:r>
        <w:rPr/>
        <w:t>a</w:t>
      </w:r>
      <w:r>
        <w:rPr>
          <w:spacing w:val="-8"/>
        </w:rPr>
        <w:t> </w:t>
      </w:r>
      <w:r>
        <w:rPr/>
        <w:t>Merson</w:t>
      </w:r>
      <w:r>
        <w:rPr>
          <w:spacing w:val="-8"/>
        </w:rPr>
        <w:t> </w:t>
      </w:r>
      <w:r>
        <w:rPr/>
        <w:t>error</w:t>
      </w:r>
      <w:r>
        <w:rPr>
          <w:spacing w:val="-8"/>
        </w:rPr>
        <w:t> </w:t>
      </w:r>
      <w:r>
        <w:rPr/>
        <w:t>estimator.</w:t>
      </w:r>
      <w:r>
        <w:rPr>
          <w:spacing w:val="35"/>
        </w:rPr>
        <w:t> </w:t>
      </w:r>
      <w:r>
        <w:rPr/>
        <w:t>The function </w:t>
      </w:r>
      <w:r>
        <w:rPr>
          <w:rFonts w:ascii="Courier New"/>
        </w:rPr>
        <w:t>F(T,Y,DY,PARAM,STATUS)</w:t>
      </w:r>
      <w:r>
        <w:rPr>
          <w:rFonts w:ascii="Courier New"/>
          <w:spacing w:val="-60"/>
        </w:rPr>
        <w:t> </w:t>
      </w:r>
      <w:r>
        <w:rPr/>
        <w:t>sets </w:t>
      </w:r>
      <w:r>
        <w:rPr>
          <w:rFonts w:ascii="Courier New"/>
        </w:rPr>
        <w:t>DY</w:t>
      </w:r>
      <w:r>
        <w:rPr>
          <w:rFonts w:ascii="Courier New"/>
          <w:spacing w:val="-60"/>
        </w:rPr>
        <w:t> </w:t>
      </w:r>
      <w:r>
        <w:rPr/>
        <w:t>to the derivatives of the </w:t>
      </w:r>
      <w:r>
        <w:rPr>
          <w:rFonts w:ascii="Courier New"/>
        </w:rPr>
        <w:t>NEQ</w:t>
      </w:r>
      <w:r>
        <w:rPr>
          <w:rFonts w:ascii="Courier New"/>
          <w:spacing w:val="-60"/>
        </w:rPr>
        <w:t> </w:t>
      </w:r>
      <w:r>
        <w:rPr/>
        <w:t>func-tions</w:t>
      </w:r>
      <w:r>
        <w:rPr>
          <w:spacing w:val="-13"/>
        </w:rPr>
        <w:t> </w:t>
      </w:r>
      <w:r>
        <w:rPr/>
        <w:t>evaluated</w:t>
      </w:r>
      <w:r>
        <w:rPr>
          <w:spacing w:val="-12"/>
        </w:rPr>
        <w:t> </w:t>
      </w:r>
      <w:r>
        <w:rPr/>
        <w:t>at</w:t>
      </w:r>
      <w:r>
        <w:rPr>
          <w:spacing w:val="-10"/>
        </w:rPr>
        <w:t> </w:t>
      </w:r>
      <w:r>
        <w:rPr/>
        <w:t>time</w:t>
      </w:r>
      <w:r>
        <w:rPr>
          <w:spacing w:val="-9"/>
        </w:rPr>
        <w:t> </w:t>
      </w:r>
      <w:r>
        <w:rPr>
          <w:rFonts w:ascii="Courier New"/>
        </w:rPr>
        <w:t>T</w:t>
      </w:r>
      <w:r>
        <w:rPr>
          <w:rFonts w:ascii="Courier New"/>
          <w:spacing w:val="-74"/>
        </w:rPr>
        <w:t> </w:t>
      </w:r>
      <w:r>
        <w:rPr/>
        <w:t>and</w:t>
      </w:r>
      <w:r>
        <w:rPr>
          <w:spacing w:val="-9"/>
        </w:rPr>
        <w:t> </w:t>
      </w:r>
      <w:r>
        <w:rPr/>
        <w:t>state</w:t>
      </w:r>
      <w:r>
        <w:rPr>
          <w:spacing w:val="-9"/>
        </w:rPr>
        <w:t> </w:t>
      </w:r>
      <w:r>
        <w:rPr>
          <w:rFonts w:ascii="Courier New"/>
        </w:rPr>
        <w:t>Y</w:t>
      </w:r>
      <w:r>
        <w:rPr/>
        <w:t>.</w:t>
      </w:r>
      <w:r>
        <w:rPr>
          <w:spacing w:val="34"/>
        </w:rPr>
        <w:t> </w:t>
      </w:r>
      <w:r>
        <w:rPr/>
        <w:t>Initially,</w:t>
      </w:r>
      <w:r>
        <w:rPr>
          <w:spacing w:val="-9"/>
        </w:rPr>
        <w:t> </w:t>
      </w:r>
      <w:r>
        <w:rPr>
          <w:rFonts w:ascii="Courier New"/>
        </w:rPr>
        <w:t>DY</w:t>
      </w:r>
      <w:r>
        <w:rPr>
          <w:rFonts w:ascii="Courier New"/>
          <w:spacing w:val="-74"/>
        </w:rPr>
        <w:t> </w:t>
      </w:r>
      <w:r>
        <w:rPr/>
        <w:t>must</w:t>
      </w:r>
      <w:r>
        <w:rPr>
          <w:spacing w:val="-9"/>
        </w:rPr>
        <w:t> </w:t>
      </w:r>
      <w:r>
        <w:rPr/>
        <w:t>be</w:t>
      </w:r>
      <w:r>
        <w:rPr>
          <w:spacing w:val="-9"/>
        </w:rPr>
        <w:t> </w:t>
      </w:r>
      <w:r>
        <w:rPr/>
        <w:t>passed</w:t>
      </w:r>
      <w:r>
        <w:rPr>
          <w:spacing w:val="-9"/>
        </w:rPr>
        <w:t> </w:t>
      </w:r>
      <w:r>
        <w:rPr/>
        <w:t>in</w:t>
      </w:r>
      <w:r>
        <w:rPr>
          <w:spacing w:val="-9"/>
        </w:rPr>
        <w:t> </w:t>
      </w:r>
      <w:r>
        <w:rPr/>
        <w:t>as</w:t>
      </w:r>
      <w:r>
        <w:rPr>
          <w:spacing w:val="-9"/>
        </w:rPr>
        <w:t> </w:t>
      </w:r>
      <w:r>
        <w:rPr/>
        <w:t>the</w:t>
      </w:r>
      <w:r>
        <w:rPr>
          <w:spacing w:val="-9"/>
        </w:rPr>
        <w:t> </w:t>
      </w:r>
      <w:r>
        <w:rPr/>
        <w:t>correct</w:t>
      </w:r>
      <w:r>
        <w:rPr>
          <w:spacing w:val="-9"/>
        </w:rPr>
        <w:t> </w:t>
      </w:r>
      <w:r>
        <w:rPr/>
        <w:t>deriv-ative at the initial point.</w:t>
      </w:r>
      <w:r>
        <w:rPr>
          <w:spacing w:val="40"/>
        </w:rPr>
        <w:t> </w:t>
      </w:r>
      <w:r>
        <w:rPr/>
        <w:t>The function is</w:t>
      </w:r>
      <w:r>
        <w:rPr>
          <w:spacing w:val="-1"/>
        </w:rPr>
        <w:t> </w:t>
      </w:r>
      <w:r>
        <w:rPr/>
        <w:t>then integrated from</w:t>
      </w:r>
      <w:r>
        <w:rPr>
          <w:spacing w:val="-1"/>
        </w:rPr>
        <w:t> </w:t>
      </w:r>
      <w:r>
        <w:rPr>
          <w:rFonts w:ascii="Courier New"/>
        </w:rPr>
        <w:t>T</w:t>
      </w:r>
      <w:r>
        <w:rPr>
          <w:rFonts w:ascii="Courier New"/>
          <w:spacing w:val="-71"/>
        </w:rPr>
        <w:t> </w:t>
      </w:r>
      <w:r>
        <w:rPr/>
        <w:t>to </w:t>
      </w:r>
      <w:r>
        <w:rPr>
          <w:rFonts w:ascii="Courier New"/>
        </w:rPr>
        <w:t>T+DT</w:t>
      </w:r>
      <w:r>
        <w:rPr/>
        <w:t>.</w:t>
      </w:r>
      <w:r>
        <w:rPr>
          <w:spacing w:val="40"/>
        </w:rPr>
        <w:t> </w:t>
      </w:r>
      <w:r>
        <w:rPr>
          <w:rFonts w:ascii="Courier New"/>
        </w:rPr>
        <w:t>Y</w:t>
      </w:r>
      <w:r>
        <w:rPr>
          <w:rFonts w:ascii="Courier New"/>
          <w:spacing w:val="-71"/>
        </w:rPr>
        <w:t> </w:t>
      </w:r>
      <w:r>
        <w:rPr/>
        <w:t>is</w:t>
      </w:r>
      <w:r>
        <w:rPr>
          <w:spacing w:val="-1"/>
        </w:rPr>
        <w:t> </w:t>
      </w:r>
      <w:r>
        <w:rPr/>
        <w:t>returned as</w:t>
      </w:r>
      <w:r>
        <w:rPr>
          <w:spacing w:val="-6"/>
        </w:rPr>
        <w:t> </w:t>
      </w:r>
      <w:r>
        <w:rPr/>
        <w:t>the</w:t>
      </w:r>
      <w:r>
        <w:rPr>
          <w:spacing w:val="-4"/>
        </w:rPr>
        <w:t> </w:t>
      </w:r>
      <w:r>
        <w:rPr/>
        <w:t>state</w:t>
      </w:r>
      <w:r>
        <w:rPr>
          <w:spacing w:val="-4"/>
        </w:rPr>
        <w:t> </w:t>
      </w:r>
      <w:r>
        <w:rPr/>
        <w:t>at</w:t>
      </w:r>
      <w:r>
        <w:rPr>
          <w:spacing w:val="-3"/>
        </w:rPr>
        <w:t> </w:t>
      </w:r>
      <w:r>
        <w:rPr>
          <w:rFonts w:ascii="Courier New"/>
        </w:rPr>
        <w:t>T+DT</w:t>
      </w:r>
      <w:r>
        <w:rPr/>
        <w:t>,</w:t>
      </w:r>
      <w:r>
        <w:rPr>
          <w:spacing w:val="-4"/>
        </w:rPr>
        <w:t> </w:t>
      </w:r>
      <w:r>
        <w:rPr/>
        <w:t>and</w:t>
      </w:r>
      <w:r>
        <w:rPr>
          <w:spacing w:val="-4"/>
        </w:rPr>
        <w:t> </w:t>
      </w:r>
      <w:r>
        <w:rPr>
          <w:rFonts w:ascii="Courier New"/>
        </w:rPr>
        <w:t>DY</w:t>
      </w:r>
      <w:r>
        <w:rPr>
          <w:rFonts w:ascii="Courier New"/>
          <w:spacing w:val="39"/>
        </w:rPr>
        <w:t> </w:t>
      </w:r>
      <w:r>
        <w:rPr/>
        <w:t>is</w:t>
      </w:r>
      <w:r>
        <w:rPr>
          <w:spacing w:val="-4"/>
        </w:rPr>
        <w:t> </w:t>
      </w:r>
      <w:r>
        <w:rPr/>
        <w:t>returned</w:t>
      </w:r>
      <w:r>
        <w:rPr>
          <w:spacing w:val="-4"/>
        </w:rPr>
        <w:t> </w:t>
      </w:r>
      <w:r>
        <w:rPr/>
        <w:t>as</w:t>
      </w:r>
      <w:r>
        <w:rPr>
          <w:spacing w:val="-3"/>
        </w:rPr>
        <w:t> </w:t>
      </w:r>
      <w:r>
        <w:rPr>
          <w:rFonts w:ascii="Courier New"/>
        </w:rPr>
        <w:t>F(T+DT,Y,DY,...)</w:t>
      </w:r>
      <w:r>
        <w:rPr/>
        <w:t>,</w:t>
      </w:r>
      <w:r>
        <w:rPr>
          <w:spacing w:val="-4"/>
        </w:rPr>
        <w:t> </w:t>
      </w:r>
      <w:r>
        <w:rPr/>
        <w:t>where</w:t>
      </w:r>
      <w:r>
        <w:rPr>
          <w:spacing w:val="-4"/>
        </w:rPr>
        <w:t> </w:t>
      </w:r>
      <w:r>
        <w:rPr>
          <w:rFonts w:ascii="Courier New"/>
        </w:rPr>
        <w:t>Y</w:t>
      </w:r>
      <w:r>
        <w:rPr>
          <w:rFonts w:ascii="Courier New"/>
          <w:spacing w:val="-71"/>
        </w:rPr>
        <w:t> </w:t>
      </w:r>
      <w:r>
        <w:rPr/>
        <w:t>is</w:t>
      </w:r>
      <w:r>
        <w:rPr>
          <w:spacing w:val="-4"/>
        </w:rPr>
        <w:t> </w:t>
      </w:r>
      <w:r>
        <w:rPr/>
        <w:t>the</w:t>
      </w:r>
      <w:r>
        <w:rPr>
          <w:spacing w:val="-4"/>
        </w:rPr>
        <w:t> </w:t>
      </w:r>
      <w:r>
        <w:rPr/>
        <w:t>up-dated</w:t>
      </w:r>
      <w:r>
        <w:rPr>
          <w:spacing w:val="-6"/>
        </w:rPr>
        <w:t> </w:t>
      </w:r>
      <w:r>
        <w:rPr/>
        <w:t>state.</w:t>
      </w:r>
      <w:r>
        <w:rPr>
          <w:spacing w:val="40"/>
        </w:rPr>
        <w:t> </w:t>
      </w:r>
      <w:r>
        <w:rPr/>
        <w:t>Normally,</w:t>
      </w:r>
      <w:r>
        <w:rPr>
          <w:spacing w:val="-3"/>
        </w:rPr>
        <w:t> </w:t>
      </w:r>
      <w:r>
        <w:rPr/>
        <w:t>this</w:t>
      </w:r>
      <w:r>
        <w:rPr>
          <w:spacing w:val="-4"/>
        </w:rPr>
        <w:t> </w:t>
      </w:r>
      <w:r>
        <w:rPr/>
        <w:t>routine</w:t>
      </w:r>
      <w:r>
        <w:rPr>
          <w:spacing w:val="-3"/>
        </w:rPr>
        <w:t> </w:t>
      </w:r>
      <w:r>
        <w:rPr/>
        <w:t>is</w:t>
      </w:r>
      <w:r>
        <w:rPr>
          <w:spacing w:val="-4"/>
        </w:rPr>
        <w:t> </w:t>
      </w:r>
      <w:r>
        <w:rPr/>
        <w:t>called</w:t>
      </w:r>
      <w:r>
        <w:rPr>
          <w:spacing w:val="-3"/>
        </w:rPr>
        <w:t> </w:t>
      </w:r>
      <w:r>
        <w:rPr/>
        <w:t>repeatedly</w:t>
      </w:r>
      <w:r>
        <w:rPr>
          <w:spacing w:val="-3"/>
        </w:rPr>
        <w:t> </w:t>
      </w:r>
      <w:r>
        <w:rPr/>
        <w:t>in</w:t>
      </w:r>
      <w:r>
        <w:rPr>
          <w:spacing w:val="-3"/>
        </w:rPr>
        <w:t> </w:t>
      </w:r>
      <w:r>
        <w:rPr/>
        <w:t>a</w:t>
      </w:r>
      <w:r>
        <w:rPr>
          <w:spacing w:val="-3"/>
        </w:rPr>
        <w:t> </w:t>
      </w:r>
      <w:r>
        <w:rPr/>
        <w:t>loop.</w:t>
      </w:r>
      <w:r>
        <w:rPr>
          <w:spacing w:val="40"/>
        </w:rPr>
        <w:t> </w:t>
      </w:r>
      <w:r>
        <w:rPr/>
        <w:t>In</w:t>
      </w:r>
      <w:r>
        <w:rPr>
          <w:spacing w:val="-3"/>
        </w:rPr>
        <w:t> </w:t>
      </w:r>
      <w:r>
        <w:rPr/>
        <w:t>that</w:t>
      </w:r>
      <w:r>
        <w:rPr>
          <w:spacing w:val="-3"/>
        </w:rPr>
        <w:t> </w:t>
      </w:r>
      <w:r>
        <w:rPr/>
        <w:t>case</w:t>
      </w:r>
      <w:r>
        <w:rPr>
          <w:spacing w:val="-3"/>
        </w:rPr>
        <w:t> </w:t>
      </w:r>
      <w:r>
        <w:rPr/>
        <w:t>the</w:t>
      </w:r>
      <w:r>
        <w:rPr>
          <w:spacing w:val="-3"/>
        </w:rPr>
        <w:t> </w:t>
      </w:r>
      <w:r>
        <w:rPr>
          <w:rFonts w:ascii="Courier New"/>
        </w:rPr>
        <w:t>DY</w:t>
      </w:r>
      <w:r>
        <w:rPr>
          <w:rFonts w:ascii="Courier New"/>
          <w:spacing w:val="-71"/>
        </w:rPr>
        <w:t> </w:t>
      </w:r>
      <w:r>
        <w:rPr/>
        <w:t>re-turned by the previous iteration is passed in unchanged to the next iteration.</w:t>
      </w:r>
    </w:p>
    <w:p>
      <w:pPr>
        <w:pStyle w:val="BodyText"/>
        <w:spacing w:before="33"/>
      </w:pPr>
    </w:p>
    <w:p>
      <w:pPr>
        <w:pStyle w:val="BodyText"/>
        <w:spacing w:line="228" w:lineRule="auto"/>
        <w:ind w:left="3420" w:right="722"/>
      </w:pPr>
      <w:r>
        <w:rPr>
          <w:rFonts w:ascii="Courier New" w:hAnsi="Courier New"/>
        </w:rPr>
        <w:t>ERREST</w:t>
      </w:r>
      <w:r>
        <w:rPr>
          <w:rFonts w:ascii="Courier New" w:hAnsi="Courier New"/>
          <w:spacing w:val="-60"/>
        </w:rPr>
        <w:t> </w:t>
      </w:r>
      <w:r>
        <w:rPr/>
        <w:t>is returned with an estimate of the integration error introduced in the step. This</w:t>
      </w:r>
      <w:r>
        <w:rPr>
          <w:spacing w:val="-10"/>
        </w:rPr>
        <w:t> </w:t>
      </w:r>
      <w:r>
        <w:rPr/>
        <w:t>value</w:t>
      </w:r>
      <w:r>
        <w:rPr>
          <w:spacing w:val="-7"/>
        </w:rPr>
        <w:t> </w:t>
      </w:r>
      <w:r>
        <w:rPr/>
        <w:t>has</w:t>
      </w:r>
      <w:r>
        <w:rPr>
          <w:spacing w:val="-7"/>
        </w:rPr>
        <w:t> </w:t>
      </w:r>
      <w:r>
        <w:rPr/>
        <w:t>the</w:t>
      </w:r>
      <w:r>
        <w:rPr>
          <w:spacing w:val="-7"/>
        </w:rPr>
        <w:t> </w:t>
      </w:r>
      <w:r>
        <w:rPr/>
        <w:t>same</w:t>
      </w:r>
      <w:r>
        <w:rPr>
          <w:spacing w:val="-7"/>
        </w:rPr>
        <w:t> </w:t>
      </w:r>
      <w:r>
        <w:rPr/>
        <w:t>interpretation</w:t>
      </w:r>
      <w:r>
        <w:rPr>
          <w:spacing w:val="-7"/>
        </w:rPr>
        <w:t> </w:t>
      </w:r>
      <w:r>
        <w:rPr/>
        <w:t>as</w:t>
      </w:r>
      <w:r>
        <w:rPr>
          <w:spacing w:val="-7"/>
        </w:rPr>
        <w:t> </w:t>
      </w:r>
      <w:r>
        <w:rPr/>
        <w:t>the</w:t>
      </w:r>
      <w:r>
        <w:rPr>
          <w:spacing w:val="-6"/>
        </w:rPr>
        <w:t> </w:t>
      </w:r>
      <w:r>
        <w:rPr>
          <w:rFonts w:ascii="Courier New" w:hAnsi="Courier New"/>
        </w:rPr>
        <w:t>TOL</w:t>
      </w:r>
      <w:r>
        <w:rPr>
          <w:rFonts w:ascii="Courier New" w:hAnsi="Courier New"/>
          <w:spacing w:val="-74"/>
        </w:rPr>
        <w:t> </w:t>
      </w:r>
      <w:r>
        <w:rPr/>
        <w:t>parameter</w:t>
      </w:r>
      <w:r>
        <w:rPr>
          <w:spacing w:val="-7"/>
        </w:rPr>
        <w:t> </w:t>
      </w:r>
      <w:r>
        <w:rPr/>
        <w:t>of</w:t>
      </w:r>
      <w:r>
        <w:rPr>
          <w:spacing w:val="-7"/>
        </w:rPr>
        <w:t> </w:t>
      </w:r>
      <w:r>
        <w:rPr>
          <w:rFonts w:ascii="Courier New" w:hAnsi="Courier New"/>
        </w:rPr>
        <w:t>SDVINTEG()</w:t>
      </w:r>
      <w:r>
        <w:rPr/>
        <w:t>.</w:t>
      </w:r>
      <w:r>
        <w:rPr>
          <w:spacing w:val="37"/>
        </w:rPr>
        <w:t> </w:t>
      </w:r>
      <w:r>
        <w:rPr/>
        <w:t>That</w:t>
      </w:r>
      <w:r>
        <w:rPr>
          <w:spacing w:val="-7"/>
        </w:rPr>
        <w:t> </w:t>
      </w:r>
      <w:r>
        <w:rPr/>
        <w:t>is, every integrated function had a relative error </w:t>
      </w:r>
      <w:r>
        <w:rPr>
          <w:rFonts w:ascii="Symbol" w:hAnsi="Symbol"/>
        </w:rPr>
        <w:t></w:t>
      </w:r>
      <w:r>
        <w:rPr>
          <w:spacing w:val="80"/>
        </w:rPr>
        <w:t> </w:t>
      </w:r>
      <w:r>
        <w:rPr>
          <w:rFonts w:ascii="Courier New" w:hAnsi="Courier New"/>
        </w:rPr>
        <w:t>ERREST</w:t>
      </w:r>
      <w:r>
        <w:rPr>
          <w:rFonts w:ascii="Courier New" w:hAnsi="Courier New"/>
          <w:spacing w:val="-61"/>
        </w:rPr>
        <w:t> </w:t>
      </w:r>
      <w:r>
        <w:rPr>
          <w:i/>
        </w:rPr>
        <w:t>or </w:t>
      </w:r>
      <w:r>
        <w:rPr/>
        <w:t>an absolute</w:t>
      </w:r>
    </w:p>
    <w:p>
      <w:pPr>
        <w:pStyle w:val="BodyText"/>
        <w:spacing w:line="239" w:lineRule="exact"/>
        <w:ind w:left="3420"/>
      </w:pPr>
      <w:r>
        <w:rPr/>
        <w:t>error </w:t>
      </w:r>
      <w:r>
        <w:rPr>
          <w:rFonts w:ascii="Symbol" w:hAnsi="Symbol"/>
        </w:rPr>
        <w:t></w:t>
      </w:r>
      <w:r>
        <w:rPr/>
        <w:t> </w:t>
      </w:r>
      <w:r>
        <w:rPr>
          <w:spacing w:val="-2"/>
        </w:rPr>
        <w:t>0.1*</w:t>
      </w:r>
      <w:r>
        <w:rPr>
          <w:rFonts w:ascii="Courier New" w:hAnsi="Courier New"/>
          <w:spacing w:val="-2"/>
        </w:rPr>
        <w:t>ERREST</w:t>
      </w:r>
      <w:r>
        <w:rPr>
          <w:spacing w:val="-2"/>
        </w:rPr>
        <w:t>.</w:t>
      </w:r>
    </w:p>
    <w:p>
      <w:pPr>
        <w:pStyle w:val="BodyText"/>
        <w:spacing w:before="9"/>
      </w:pPr>
    </w:p>
    <w:p>
      <w:pPr>
        <w:pStyle w:val="BodyText"/>
        <w:spacing w:line="232" w:lineRule="auto"/>
        <w:ind w:left="3420" w:right="722"/>
      </w:pPr>
      <w:r>
        <w:rPr>
          <w:rFonts w:ascii="Courier New"/>
        </w:rPr>
        <w:t>FSTATUS</w:t>
      </w:r>
      <w:r>
        <w:rPr>
          <w:rFonts w:ascii="Courier New"/>
          <w:spacing w:val="-71"/>
        </w:rPr>
        <w:t> </w:t>
      </w:r>
      <w:r>
        <w:rPr/>
        <w:t>is</w:t>
      </w:r>
      <w:r>
        <w:rPr>
          <w:spacing w:val="-8"/>
        </w:rPr>
        <w:t> </w:t>
      </w:r>
      <w:r>
        <w:rPr/>
        <w:t>the</w:t>
      </w:r>
      <w:r>
        <w:rPr>
          <w:spacing w:val="-4"/>
        </w:rPr>
        <w:t> </w:t>
      </w:r>
      <w:r>
        <w:rPr/>
        <w:t>status</w:t>
      </w:r>
      <w:r>
        <w:rPr>
          <w:spacing w:val="-4"/>
        </w:rPr>
        <w:t> </w:t>
      </w:r>
      <w:r>
        <w:rPr/>
        <w:t>value</w:t>
      </w:r>
      <w:r>
        <w:rPr>
          <w:spacing w:val="-4"/>
        </w:rPr>
        <w:t> </w:t>
      </w:r>
      <w:r>
        <w:rPr/>
        <w:t>returned</w:t>
      </w:r>
      <w:r>
        <w:rPr>
          <w:spacing w:val="-4"/>
        </w:rPr>
        <w:t> </w:t>
      </w:r>
      <w:r>
        <w:rPr/>
        <w:t>by</w:t>
      </w:r>
      <w:r>
        <w:rPr>
          <w:spacing w:val="-3"/>
        </w:rPr>
        <w:t> </w:t>
      </w:r>
      <w:r>
        <w:rPr>
          <w:rFonts w:ascii="Courier New"/>
        </w:rPr>
        <w:t>F()</w:t>
      </w:r>
      <w:r>
        <w:rPr>
          <w:rFonts w:ascii="Courier New"/>
          <w:spacing w:val="-71"/>
        </w:rPr>
        <w:t> </w:t>
      </w:r>
      <w:r>
        <w:rPr/>
        <w:t>when</w:t>
      </w:r>
      <w:r>
        <w:rPr>
          <w:spacing w:val="-4"/>
        </w:rPr>
        <w:t> </w:t>
      </w:r>
      <w:r>
        <w:rPr/>
        <w:t>it</w:t>
      </w:r>
      <w:r>
        <w:rPr>
          <w:spacing w:val="-4"/>
        </w:rPr>
        <w:t> </w:t>
      </w:r>
      <w:r>
        <w:rPr/>
        <w:t>was</w:t>
      </w:r>
      <w:r>
        <w:rPr>
          <w:spacing w:val="-4"/>
        </w:rPr>
        <w:t> </w:t>
      </w:r>
      <w:r>
        <w:rPr/>
        <w:t>called</w:t>
      </w:r>
      <w:r>
        <w:rPr>
          <w:spacing w:val="-4"/>
        </w:rPr>
        <w:t> </w:t>
      </w:r>
      <w:r>
        <w:rPr/>
        <w:t>at</w:t>
      </w:r>
      <w:r>
        <w:rPr>
          <w:spacing w:val="-4"/>
        </w:rPr>
        <w:t> </w:t>
      </w:r>
      <w:r>
        <w:rPr/>
        <w:t>the</w:t>
      </w:r>
      <w:r>
        <w:rPr>
          <w:spacing w:val="-4"/>
        </w:rPr>
        <w:t> </w:t>
      </w:r>
      <w:r>
        <w:rPr/>
        <w:t>end</w:t>
      </w:r>
      <w:r>
        <w:rPr>
          <w:spacing w:val="-4"/>
        </w:rPr>
        <w:t> </w:t>
      </w:r>
      <w:r>
        <w:rPr/>
        <w:t>of</w:t>
      </w:r>
      <w:r>
        <w:rPr>
          <w:spacing w:val="-4"/>
        </w:rPr>
        <w:t> </w:t>
      </w:r>
      <w:r>
        <w:rPr/>
        <w:t>the</w:t>
      </w:r>
      <w:r>
        <w:rPr>
          <w:spacing w:val="-4"/>
        </w:rPr>
        <w:t> </w:t>
      </w:r>
      <w:r>
        <w:rPr/>
        <w:t>inter-val.</w:t>
      </w:r>
      <w:r>
        <w:rPr>
          <w:spacing w:val="40"/>
        </w:rPr>
        <w:t> </w:t>
      </w:r>
      <w:r>
        <w:rPr/>
        <w:t>(</w:t>
      </w:r>
      <w:r>
        <w:rPr>
          <w:rFonts w:ascii="Courier New"/>
        </w:rPr>
        <w:t>STATUS</w:t>
      </w:r>
      <w:r>
        <w:rPr>
          <w:rFonts w:ascii="Courier New"/>
          <w:spacing w:val="-57"/>
        </w:rPr>
        <w:t> </w:t>
      </w:r>
      <w:r>
        <w:rPr/>
        <w:t>is set to zero before </w:t>
      </w:r>
      <w:r>
        <w:rPr>
          <w:rFonts w:ascii="Courier New"/>
        </w:rPr>
        <w:t>F()</w:t>
      </w:r>
      <w:r>
        <w:rPr>
          <w:rFonts w:ascii="Courier New"/>
          <w:spacing w:val="-57"/>
        </w:rPr>
        <w:t> </w:t>
      </w:r>
      <w:r>
        <w:rPr/>
        <w:t>is called.)</w:t>
      </w:r>
    </w:p>
    <w:p>
      <w:pPr>
        <w:pStyle w:val="BodyText"/>
        <w:spacing w:before="5"/>
      </w:pPr>
    </w:p>
    <w:p>
      <w:pPr>
        <w:pStyle w:val="BodyText"/>
        <w:spacing w:line="249" w:lineRule="auto"/>
        <w:ind w:left="3420" w:right="722" w:hanging="1"/>
      </w:pPr>
      <w:r>
        <w:rPr/>
        <w:t>It is normally not a good idea to use a fixed step integrator for multibody simulations, especially</w:t>
      </w:r>
      <w:r>
        <w:rPr>
          <w:spacing w:val="-4"/>
        </w:rPr>
        <w:t> </w:t>
      </w:r>
      <w:r>
        <w:rPr/>
        <w:t>if</w:t>
      </w:r>
      <w:r>
        <w:rPr>
          <w:spacing w:val="-4"/>
        </w:rPr>
        <w:t> </w:t>
      </w:r>
      <w:r>
        <w:rPr/>
        <w:t>they</w:t>
      </w:r>
      <w:r>
        <w:rPr>
          <w:spacing w:val="-4"/>
        </w:rPr>
        <w:t> </w:t>
      </w:r>
      <w:r>
        <w:rPr/>
        <w:t>contain</w:t>
      </w:r>
      <w:r>
        <w:rPr>
          <w:spacing w:val="-4"/>
        </w:rPr>
        <w:t> </w:t>
      </w:r>
      <w:r>
        <w:rPr/>
        <w:t>constraints.</w:t>
      </w:r>
      <w:r>
        <w:rPr>
          <w:spacing w:val="40"/>
        </w:rPr>
        <w:t> </w:t>
      </w:r>
      <w:r>
        <w:rPr/>
        <w:t>In</w:t>
      </w:r>
      <w:r>
        <w:rPr>
          <w:spacing w:val="-4"/>
        </w:rPr>
        <w:t> </w:t>
      </w:r>
      <w:r>
        <w:rPr/>
        <w:t>almost</w:t>
      </w:r>
      <w:r>
        <w:rPr>
          <w:spacing w:val="-4"/>
        </w:rPr>
        <w:t> </w:t>
      </w:r>
      <w:r>
        <w:rPr/>
        <w:t>all</w:t>
      </w:r>
      <w:r>
        <w:rPr>
          <w:spacing w:val="-4"/>
        </w:rPr>
        <w:t> </w:t>
      </w:r>
      <w:r>
        <w:rPr/>
        <w:t>circumstances,</w:t>
      </w:r>
      <w:r>
        <w:rPr>
          <w:spacing w:val="-4"/>
        </w:rPr>
        <w:t> </w:t>
      </w:r>
      <w:r>
        <w:rPr/>
        <w:t>a</w:t>
      </w:r>
      <w:r>
        <w:rPr>
          <w:spacing w:val="-4"/>
        </w:rPr>
        <w:t> </w:t>
      </w:r>
      <w:r>
        <w:rPr/>
        <w:t>variable</w:t>
      </w:r>
      <w:r>
        <w:rPr>
          <w:spacing w:val="-4"/>
        </w:rPr>
        <w:t> </w:t>
      </w:r>
      <w:r>
        <w:rPr/>
        <w:t>step</w:t>
      </w:r>
      <w:r>
        <w:rPr>
          <w:spacing w:val="-4"/>
        </w:rPr>
        <w:t> </w:t>
      </w:r>
      <w:r>
        <w:rPr/>
        <w:t>inte-grator is to be preferred.</w:t>
      </w:r>
      <w:r>
        <w:rPr>
          <w:spacing w:val="40"/>
        </w:rPr>
        <w:t> </w:t>
      </w:r>
      <w:r>
        <w:rPr/>
        <w:t>Even if the functions being integrated are known to be very</w:t>
      </w:r>
    </w:p>
    <w:p>
      <w:pPr>
        <w:pStyle w:val="BodyText"/>
        <w:spacing w:after="0" w:line="249" w:lineRule="auto"/>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060" w:right="1096"/>
      </w:pPr>
      <w:r>
        <w:rPr/>
        <w:t>smooth, the variable-step integrator can often be made to run faster since it can take a larger</w:t>
      </w:r>
      <w:r>
        <w:rPr>
          <w:spacing w:val="-4"/>
        </w:rPr>
        <w:t> </w:t>
      </w:r>
      <w:r>
        <w:rPr/>
        <w:t>step</w:t>
      </w:r>
      <w:r>
        <w:rPr>
          <w:spacing w:val="-4"/>
        </w:rPr>
        <w:t> </w:t>
      </w:r>
      <w:r>
        <w:rPr/>
        <w:t>size</w:t>
      </w:r>
      <w:r>
        <w:rPr>
          <w:spacing w:val="-4"/>
        </w:rPr>
        <w:t> </w:t>
      </w:r>
      <w:r>
        <w:rPr/>
        <w:t>over</w:t>
      </w:r>
      <w:r>
        <w:rPr>
          <w:spacing w:val="-4"/>
        </w:rPr>
        <w:t> </w:t>
      </w:r>
      <w:r>
        <w:rPr/>
        <w:t>the</w:t>
      </w:r>
      <w:r>
        <w:rPr>
          <w:spacing w:val="-4"/>
        </w:rPr>
        <w:t> </w:t>
      </w:r>
      <w:r>
        <w:rPr/>
        <w:t>smoother</w:t>
      </w:r>
      <w:r>
        <w:rPr>
          <w:spacing w:val="-4"/>
        </w:rPr>
        <w:t> </w:t>
      </w:r>
      <w:r>
        <w:rPr/>
        <w:t>portions</w:t>
      </w:r>
      <w:r>
        <w:rPr>
          <w:spacing w:val="-5"/>
        </w:rPr>
        <w:t> </w:t>
      </w:r>
      <w:r>
        <w:rPr/>
        <w:t>of</w:t>
      </w:r>
      <w:r>
        <w:rPr>
          <w:spacing w:val="-4"/>
        </w:rPr>
        <w:t> </w:t>
      </w:r>
      <w:r>
        <w:rPr/>
        <w:t>the</w:t>
      </w:r>
      <w:r>
        <w:rPr>
          <w:spacing w:val="-4"/>
        </w:rPr>
        <w:t> </w:t>
      </w:r>
      <w:r>
        <w:rPr/>
        <w:t>function.</w:t>
      </w:r>
      <w:r>
        <w:rPr>
          <w:spacing w:val="40"/>
        </w:rPr>
        <w:t> </w:t>
      </w:r>
      <w:r>
        <w:rPr/>
        <w:t>There</w:t>
      </w:r>
      <w:r>
        <w:rPr>
          <w:spacing w:val="-4"/>
        </w:rPr>
        <w:t> </w:t>
      </w:r>
      <w:r>
        <w:rPr/>
        <w:t>are</w:t>
      </w:r>
      <w:r>
        <w:rPr>
          <w:spacing w:val="-4"/>
        </w:rPr>
        <w:t> </w:t>
      </w:r>
      <w:r>
        <w:rPr/>
        <w:t>several</w:t>
      </w:r>
      <w:r>
        <w:rPr>
          <w:spacing w:val="-4"/>
        </w:rPr>
        <w:t> </w:t>
      </w:r>
      <w:r>
        <w:rPr/>
        <w:t>occasions which may call for a fixed-step integrator, however:</w:t>
      </w:r>
    </w:p>
    <w:p>
      <w:pPr>
        <w:pStyle w:val="ListParagraph"/>
        <w:numPr>
          <w:ilvl w:val="0"/>
          <w:numId w:val="27"/>
        </w:numPr>
        <w:tabs>
          <w:tab w:pos="3330" w:val="left" w:leader="none"/>
        </w:tabs>
        <w:spacing w:line="240" w:lineRule="auto" w:before="122" w:after="0"/>
        <w:ind w:left="3330" w:right="0" w:hanging="270"/>
        <w:jc w:val="left"/>
        <w:rPr>
          <w:sz w:val="20"/>
        </w:rPr>
      </w:pPr>
      <w:r>
        <w:rPr>
          <w:spacing w:val="-2"/>
          <w:sz w:val="20"/>
        </w:rPr>
        <w:t>Debugging</w:t>
      </w:r>
    </w:p>
    <w:p>
      <w:pPr>
        <w:pStyle w:val="ListParagraph"/>
        <w:numPr>
          <w:ilvl w:val="0"/>
          <w:numId w:val="27"/>
        </w:numPr>
        <w:tabs>
          <w:tab w:pos="3330" w:val="left" w:leader="none"/>
        </w:tabs>
        <w:spacing w:line="240" w:lineRule="auto" w:before="69" w:after="0"/>
        <w:ind w:left="3330" w:right="0" w:hanging="270"/>
        <w:jc w:val="left"/>
        <w:rPr>
          <w:sz w:val="20"/>
        </w:rPr>
      </w:pPr>
      <w:r>
        <w:rPr>
          <w:sz w:val="20"/>
        </w:rPr>
        <w:t>Software</w:t>
      </w:r>
      <w:r>
        <w:rPr>
          <w:spacing w:val="-3"/>
          <w:sz w:val="20"/>
        </w:rPr>
        <w:t> </w:t>
      </w:r>
      <w:r>
        <w:rPr>
          <w:sz w:val="20"/>
        </w:rPr>
        <w:t>models</w:t>
      </w:r>
      <w:r>
        <w:rPr>
          <w:spacing w:val="-3"/>
          <w:sz w:val="20"/>
        </w:rPr>
        <w:t> </w:t>
      </w:r>
      <w:r>
        <w:rPr>
          <w:sz w:val="20"/>
        </w:rPr>
        <w:t>which</w:t>
      </w:r>
      <w:r>
        <w:rPr>
          <w:spacing w:val="-2"/>
          <w:sz w:val="20"/>
        </w:rPr>
        <w:t> </w:t>
      </w:r>
      <w:r>
        <w:rPr>
          <w:sz w:val="20"/>
        </w:rPr>
        <w:t>cannot</w:t>
      </w:r>
      <w:r>
        <w:rPr>
          <w:spacing w:val="-2"/>
          <w:sz w:val="20"/>
        </w:rPr>
        <w:t> </w:t>
      </w:r>
      <w:r>
        <w:rPr>
          <w:sz w:val="20"/>
        </w:rPr>
        <w:t>tolerate</w:t>
      </w:r>
      <w:r>
        <w:rPr>
          <w:spacing w:val="-2"/>
          <w:sz w:val="20"/>
        </w:rPr>
        <w:t> </w:t>
      </w:r>
      <w:r>
        <w:rPr>
          <w:sz w:val="20"/>
        </w:rPr>
        <w:t>time</w:t>
      </w:r>
      <w:r>
        <w:rPr>
          <w:spacing w:val="-2"/>
          <w:sz w:val="20"/>
        </w:rPr>
        <w:t> </w:t>
      </w:r>
      <w:r>
        <w:rPr>
          <w:sz w:val="20"/>
        </w:rPr>
        <w:t>moving</w:t>
      </w:r>
      <w:r>
        <w:rPr>
          <w:spacing w:val="-2"/>
          <w:sz w:val="20"/>
        </w:rPr>
        <w:t> backwards</w:t>
      </w:r>
    </w:p>
    <w:p>
      <w:pPr>
        <w:pStyle w:val="ListParagraph"/>
        <w:numPr>
          <w:ilvl w:val="0"/>
          <w:numId w:val="27"/>
        </w:numPr>
        <w:tabs>
          <w:tab w:pos="3330" w:val="left" w:leader="none"/>
        </w:tabs>
        <w:spacing w:line="240" w:lineRule="auto" w:before="69" w:after="0"/>
        <w:ind w:left="3330" w:right="0" w:hanging="270"/>
        <w:jc w:val="left"/>
        <w:rPr>
          <w:sz w:val="20"/>
        </w:rPr>
      </w:pPr>
      <w:r>
        <w:rPr>
          <w:sz w:val="20"/>
        </w:rPr>
        <w:t>Real-time </w:t>
      </w:r>
      <w:r>
        <w:rPr>
          <w:spacing w:val="-2"/>
          <w:sz w:val="20"/>
        </w:rPr>
        <w:t>simulations</w:t>
      </w:r>
    </w:p>
    <w:p>
      <w:pPr>
        <w:pStyle w:val="BodyText"/>
        <w:spacing w:before="19"/>
      </w:pPr>
    </w:p>
    <w:p>
      <w:pPr>
        <w:pStyle w:val="BodyText"/>
        <w:spacing w:line="249" w:lineRule="auto"/>
        <w:ind w:left="3059" w:right="1124"/>
      </w:pPr>
      <w:r>
        <w:rPr>
          <w:rFonts w:ascii="Arial"/>
          <w:b/>
        </w:rPr>
        <w:t>Debugging</w:t>
      </w:r>
      <w:r>
        <w:rPr/>
        <w:t>: The fixed-step integrator plows blindly ahead over problems while the variable-step</w:t>
      </w:r>
      <w:r>
        <w:rPr>
          <w:spacing w:val="-6"/>
        </w:rPr>
        <w:t> </w:t>
      </w:r>
      <w:r>
        <w:rPr/>
        <w:t>may</w:t>
      </w:r>
      <w:r>
        <w:rPr>
          <w:spacing w:val="-6"/>
        </w:rPr>
        <w:t> </w:t>
      </w:r>
      <w:r>
        <w:rPr/>
        <w:t>get</w:t>
      </w:r>
      <w:r>
        <w:rPr>
          <w:spacing w:val="-6"/>
        </w:rPr>
        <w:t> </w:t>
      </w:r>
      <w:r>
        <w:rPr/>
        <w:t>stuck.</w:t>
      </w:r>
      <w:r>
        <w:rPr>
          <w:spacing w:val="39"/>
        </w:rPr>
        <w:t> </w:t>
      </w:r>
      <w:r>
        <w:rPr/>
        <w:t>In</w:t>
      </w:r>
      <w:r>
        <w:rPr>
          <w:spacing w:val="-6"/>
        </w:rPr>
        <w:t> </w:t>
      </w:r>
      <w:r>
        <w:rPr/>
        <w:t>that</w:t>
      </w:r>
      <w:r>
        <w:rPr>
          <w:spacing w:val="-6"/>
        </w:rPr>
        <w:t> </w:t>
      </w:r>
      <w:r>
        <w:rPr/>
        <w:t>case,</w:t>
      </w:r>
      <w:r>
        <w:rPr>
          <w:spacing w:val="-6"/>
        </w:rPr>
        <w:t> </w:t>
      </w:r>
      <w:r>
        <w:rPr/>
        <w:t>you</w:t>
      </w:r>
      <w:r>
        <w:rPr>
          <w:spacing w:val="-6"/>
        </w:rPr>
        <w:t> </w:t>
      </w:r>
      <w:r>
        <w:rPr/>
        <w:t>may</w:t>
      </w:r>
      <w:r>
        <w:rPr>
          <w:spacing w:val="-6"/>
        </w:rPr>
        <w:t> </w:t>
      </w:r>
      <w:r>
        <w:rPr/>
        <w:t>get</w:t>
      </w:r>
      <w:r>
        <w:rPr>
          <w:spacing w:val="-6"/>
        </w:rPr>
        <w:t> </w:t>
      </w:r>
      <w:r>
        <w:rPr/>
        <w:t>some</w:t>
      </w:r>
      <w:r>
        <w:rPr>
          <w:spacing w:val="-6"/>
        </w:rPr>
        <w:t> </w:t>
      </w:r>
      <w:r>
        <w:rPr/>
        <w:t>hint</w:t>
      </w:r>
      <w:r>
        <w:rPr>
          <w:spacing w:val="-6"/>
        </w:rPr>
        <w:t> </w:t>
      </w:r>
      <w:r>
        <w:rPr/>
        <w:t>as</w:t>
      </w:r>
      <w:r>
        <w:rPr>
          <w:spacing w:val="-7"/>
        </w:rPr>
        <w:t> </w:t>
      </w:r>
      <w:r>
        <w:rPr/>
        <w:t>to</w:t>
      </w:r>
      <w:r>
        <w:rPr>
          <w:spacing w:val="-6"/>
        </w:rPr>
        <w:t> </w:t>
      </w:r>
      <w:r>
        <w:rPr/>
        <w:t>what</w:t>
      </w:r>
      <w:r>
        <w:rPr>
          <w:spacing w:val="-6"/>
        </w:rPr>
        <w:t> </w:t>
      </w:r>
      <w:r>
        <w:rPr/>
        <w:t>is</w:t>
      </w:r>
      <w:r>
        <w:rPr>
          <w:spacing w:val="-7"/>
        </w:rPr>
        <w:t> </w:t>
      </w:r>
      <w:r>
        <w:rPr/>
        <w:t>wrong</w:t>
      </w:r>
      <w:r>
        <w:rPr>
          <w:spacing w:val="-6"/>
        </w:rPr>
        <w:t> </w:t>
      </w:r>
      <w:r>
        <w:rPr/>
        <w:t>by examining</w:t>
      </w:r>
      <w:r>
        <w:rPr>
          <w:spacing w:val="-3"/>
        </w:rPr>
        <w:t> </w:t>
      </w:r>
      <w:r>
        <w:rPr/>
        <w:t>the</w:t>
      </w:r>
      <w:r>
        <w:rPr>
          <w:spacing w:val="-3"/>
        </w:rPr>
        <w:t> </w:t>
      </w:r>
      <w:r>
        <w:rPr/>
        <w:t>results</w:t>
      </w:r>
      <w:r>
        <w:rPr>
          <w:spacing w:val="-4"/>
        </w:rPr>
        <w:t> </w:t>
      </w:r>
      <w:r>
        <w:rPr/>
        <w:t>that</w:t>
      </w:r>
      <w:r>
        <w:rPr>
          <w:spacing w:val="-3"/>
        </w:rPr>
        <w:t> </w:t>
      </w:r>
      <w:r>
        <w:rPr/>
        <w:t>come</w:t>
      </w:r>
      <w:r>
        <w:rPr>
          <w:spacing w:val="-3"/>
        </w:rPr>
        <w:t> </w:t>
      </w:r>
      <w:r>
        <w:rPr/>
        <w:t>from</w:t>
      </w:r>
      <w:r>
        <w:rPr>
          <w:spacing w:val="-3"/>
        </w:rPr>
        <w:t> </w:t>
      </w:r>
      <w:r>
        <w:rPr/>
        <w:t>the</w:t>
      </w:r>
      <w:r>
        <w:rPr>
          <w:spacing w:val="-4"/>
        </w:rPr>
        <w:t> </w:t>
      </w:r>
      <w:r>
        <w:rPr/>
        <w:t>fixed-step.</w:t>
      </w:r>
      <w:r>
        <w:rPr>
          <w:spacing w:val="40"/>
        </w:rPr>
        <w:t> </w:t>
      </w:r>
      <w:r>
        <w:rPr/>
        <w:t>However,</w:t>
      </w:r>
      <w:r>
        <w:rPr>
          <w:spacing w:val="-3"/>
        </w:rPr>
        <w:t> </w:t>
      </w:r>
      <w:r>
        <w:rPr/>
        <w:t>you</w:t>
      </w:r>
      <w:r>
        <w:rPr>
          <w:spacing w:val="-3"/>
        </w:rPr>
        <w:t> </w:t>
      </w:r>
      <w:r>
        <w:rPr/>
        <w:t>will</w:t>
      </w:r>
      <w:r>
        <w:rPr>
          <w:spacing w:val="-3"/>
        </w:rPr>
        <w:t> </w:t>
      </w:r>
      <w:r>
        <w:rPr/>
        <w:t>not</w:t>
      </w:r>
      <w:r>
        <w:rPr>
          <w:spacing w:val="-3"/>
        </w:rPr>
        <w:t> </w:t>
      </w:r>
      <w:r>
        <w:rPr/>
        <w:t>get</w:t>
      </w:r>
      <w:r>
        <w:rPr>
          <w:spacing w:val="-3"/>
        </w:rPr>
        <w:t> </w:t>
      </w:r>
      <w:r>
        <w:rPr/>
        <w:t>correct answers from the fixed-step integrator if the variable-step (at a comparable initial step size) fails to solve the problem.</w:t>
      </w:r>
    </w:p>
    <w:p>
      <w:pPr>
        <w:pStyle w:val="BodyText"/>
        <w:spacing w:before="13"/>
      </w:pPr>
    </w:p>
    <w:p>
      <w:pPr>
        <w:pStyle w:val="BodyText"/>
        <w:spacing w:line="249" w:lineRule="auto"/>
        <w:ind w:left="3059" w:right="1077"/>
      </w:pPr>
      <w:r>
        <w:rPr>
          <w:rFonts w:ascii="Arial" w:hAnsi="Arial"/>
          <w:b/>
        </w:rPr>
        <w:t>Time going backwards</w:t>
      </w:r>
      <w:r>
        <w:rPr/>
        <w:t>: One circumstance that requires a fixed-step integrator oc-curs</w:t>
      </w:r>
      <w:r>
        <w:rPr>
          <w:spacing w:val="-5"/>
        </w:rPr>
        <w:t> </w:t>
      </w:r>
      <w:r>
        <w:rPr/>
        <w:t>when</w:t>
      </w:r>
      <w:r>
        <w:rPr>
          <w:spacing w:val="-5"/>
        </w:rPr>
        <w:t> </w:t>
      </w:r>
      <w:r>
        <w:rPr/>
        <w:t>your</w:t>
      </w:r>
      <w:r>
        <w:rPr>
          <w:spacing w:val="-5"/>
        </w:rPr>
        <w:t> </w:t>
      </w:r>
      <w:r>
        <w:rPr/>
        <w:t>simulation</w:t>
      </w:r>
      <w:r>
        <w:rPr>
          <w:spacing w:val="-5"/>
        </w:rPr>
        <w:t> </w:t>
      </w:r>
      <w:r>
        <w:rPr/>
        <w:t>incorporates</w:t>
      </w:r>
      <w:r>
        <w:rPr>
          <w:spacing w:val="-5"/>
        </w:rPr>
        <w:t> </w:t>
      </w:r>
      <w:r>
        <w:rPr/>
        <w:t>sensors</w:t>
      </w:r>
      <w:r>
        <w:rPr>
          <w:spacing w:val="-5"/>
        </w:rPr>
        <w:t> </w:t>
      </w:r>
      <w:r>
        <w:rPr/>
        <w:t>or</w:t>
      </w:r>
      <w:r>
        <w:rPr>
          <w:spacing w:val="-5"/>
        </w:rPr>
        <w:t> </w:t>
      </w:r>
      <w:r>
        <w:rPr/>
        <w:t>actuators</w:t>
      </w:r>
      <w:r>
        <w:rPr>
          <w:spacing w:val="-5"/>
        </w:rPr>
        <w:t> </w:t>
      </w:r>
      <w:r>
        <w:rPr/>
        <w:t>which</w:t>
      </w:r>
      <w:r>
        <w:rPr>
          <w:spacing w:val="-5"/>
        </w:rPr>
        <w:t> </w:t>
      </w:r>
      <w:r>
        <w:rPr/>
        <w:t>have</w:t>
      </w:r>
      <w:r>
        <w:rPr>
          <w:spacing w:val="-5"/>
        </w:rPr>
        <w:t> </w:t>
      </w:r>
      <w:r>
        <w:rPr/>
        <w:t>“memory”,</w:t>
      </w:r>
      <w:r>
        <w:rPr>
          <w:spacing w:val="-5"/>
        </w:rPr>
        <w:t> </w:t>
      </w:r>
      <w:r>
        <w:rPr/>
        <w:t>say a</w:t>
      </w:r>
      <w:r>
        <w:rPr>
          <w:spacing w:val="-4"/>
        </w:rPr>
        <w:t> </w:t>
      </w:r>
      <w:r>
        <w:rPr/>
        <w:t>rocket</w:t>
      </w:r>
      <w:r>
        <w:rPr>
          <w:spacing w:val="-4"/>
        </w:rPr>
        <w:t> </w:t>
      </w:r>
      <w:r>
        <w:rPr/>
        <w:t>motor</w:t>
      </w:r>
      <w:r>
        <w:rPr>
          <w:spacing w:val="-4"/>
        </w:rPr>
        <w:t> </w:t>
      </w:r>
      <w:r>
        <w:rPr/>
        <w:t>which,</w:t>
      </w:r>
      <w:r>
        <w:rPr>
          <w:spacing w:val="-4"/>
        </w:rPr>
        <w:t> </w:t>
      </w:r>
      <w:r>
        <w:rPr/>
        <w:t>once</w:t>
      </w:r>
      <w:r>
        <w:rPr>
          <w:spacing w:val="-4"/>
        </w:rPr>
        <w:t> </w:t>
      </w:r>
      <w:r>
        <w:rPr/>
        <w:t>turned</w:t>
      </w:r>
      <w:r>
        <w:rPr>
          <w:spacing w:val="-4"/>
        </w:rPr>
        <w:t> </w:t>
      </w:r>
      <w:r>
        <w:rPr/>
        <w:t>on,</w:t>
      </w:r>
      <w:r>
        <w:rPr>
          <w:spacing w:val="-4"/>
        </w:rPr>
        <w:t> </w:t>
      </w:r>
      <w:r>
        <w:rPr/>
        <w:t>cannot</w:t>
      </w:r>
      <w:r>
        <w:rPr>
          <w:spacing w:val="-4"/>
        </w:rPr>
        <w:t> </w:t>
      </w:r>
      <w:r>
        <w:rPr/>
        <w:t>be</w:t>
      </w:r>
      <w:r>
        <w:rPr>
          <w:spacing w:val="-4"/>
        </w:rPr>
        <w:t> </w:t>
      </w:r>
      <w:r>
        <w:rPr/>
        <w:t>turned</w:t>
      </w:r>
      <w:r>
        <w:rPr>
          <w:spacing w:val="-4"/>
        </w:rPr>
        <w:t> </w:t>
      </w:r>
      <w:r>
        <w:rPr/>
        <w:t>off</w:t>
      </w:r>
      <w:r>
        <w:rPr>
          <w:spacing w:val="-4"/>
        </w:rPr>
        <w:t> </w:t>
      </w:r>
      <w:r>
        <w:rPr/>
        <w:t>for</w:t>
      </w:r>
      <w:r>
        <w:rPr>
          <w:spacing w:val="-4"/>
        </w:rPr>
        <w:t> </w:t>
      </w:r>
      <w:r>
        <w:rPr/>
        <w:t>a</w:t>
      </w:r>
      <w:r>
        <w:rPr>
          <w:spacing w:val="-4"/>
        </w:rPr>
        <w:t> </w:t>
      </w:r>
      <w:r>
        <w:rPr/>
        <w:t>period</w:t>
      </w:r>
      <w:r>
        <w:rPr>
          <w:spacing w:val="-4"/>
        </w:rPr>
        <w:t> </w:t>
      </w:r>
      <w:r>
        <w:rPr/>
        <w:t>of</w:t>
      </w:r>
      <w:r>
        <w:rPr>
          <w:spacing w:val="-4"/>
        </w:rPr>
        <w:t> </w:t>
      </w:r>
      <w:r>
        <w:rPr/>
        <w:t>time</w:t>
      </w:r>
      <w:r>
        <w:rPr>
          <w:spacing w:val="-4"/>
        </w:rPr>
        <w:t> </w:t>
      </w:r>
      <w:r>
        <w:rPr/>
        <w:t>(see</w:t>
      </w:r>
      <w:r>
        <w:rPr>
          <w:spacing w:val="-4"/>
        </w:rPr>
        <w:t> </w:t>
      </w:r>
      <w:r>
        <w:rPr/>
        <w:t>Tu-torial</w:t>
      </w:r>
      <w:r>
        <w:rPr>
          <w:spacing w:val="-5"/>
        </w:rPr>
        <w:t> </w:t>
      </w:r>
      <w:r>
        <w:rPr/>
        <w:t>3).</w:t>
      </w:r>
      <w:r>
        <w:rPr>
          <w:spacing w:val="40"/>
        </w:rPr>
        <w:t> </w:t>
      </w:r>
      <w:r>
        <w:rPr/>
        <w:t>Unless</w:t>
      </w:r>
      <w:r>
        <w:rPr>
          <w:spacing w:val="-5"/>
        </w:rPr>
        <w:t> </w:t>
      </w:r>
      <w:r>
        <w:rPr/>
        <w:t>you</w:t>
      </w:r>
      <w:r>
        <w:rPr>
          <w:spacing w:val="-5"/>
        </w:rPr>
        <w:t> </w:t>
      </w:r>
      <w:r>
        <w:rPr/>
        <w:t>code</w:t>
      </w:r>
      <w:r>
        <w:rPr>
          <w:spacing w:val="-5"/>
        </w:rPr>
        <w:t> </w:t>
      </w:r>
      <w:r>
        <w:rPr/>
        <w:t>these</w:t>
      </w:r>
      <w:r>
        <w:rPr>
          <w:spacing w:val="-5"/>
        </w:rPr>
        <w:t> </w:t>
      </w:r>
      <w:r>
        <w:rPr/>
        <w:t>very</w:t>
      </w:r>
      <w:r>
        <w:rPr>
          <w:spacing w:val="-5"/>
        </w:rPr>
        <w:t> </w:t>
      </w:r>
      <w:r>
        <w:rPr/>
        <w:t>carefully,</w:t>
      </w:r>
      <w:r>
        <w:rPr>
          <w:spacing w:val="-5"/>
        </w:rPr>
        <w:t> </w:t>
      </w:r>
      <w:r>
        <w:rPr/>
        <w:t>the</w:t>
      </w:r>
      <w:r>
        <w:rPr>
          <w:spacing w:val="-5"/>
        </w:rPr>
        <w:t> </w:t>
      </w:r>
      <w:r>
        <w:rPr/>
        <w:t>penchant</w:t>
      </w:r>
      <w:r>
        <w:rPr>
          <w:spacing w:val="-5"/>
        </w:rPr>
        <w:t> </w:t>
      </w:r>
      <w:r>
        <w:rPr/>
        <w:t>of</w:t>
      </w:r>
      <w:r>
        <w:rPr>
          <w:spacing w:val="-5"/>
        </w:rPr>
        <w:t> </w:t>
      </w:r>
      <w:r>
        <w:rPr/>
        <w:t>variable</w:t>
      </w:r>
      <w:r>
        <w:rPr>
          <w:spacing w:val="-5"/>
        </w:rPr>
        <w:t> </w:t>
      </w:r>
      <w:r>
        <w:rPr/>
        <w:t>step</w:t>
      </w:r>
      <w:r>
        <w:rPr>
          <w:spacing w:val="-5"/>
        </w:rPr>
        <w:t> </w:t>
      </w:r>
      <w:r>
        <w:rPr/>
        <w:t>integrators to go backwards in time when they adjust the step can cause incorrect behavior.</w:t>
      </w:r>
    </w:p>
    <w:p>
      <w:pPr>
        <w:pStyle w:val="BodyText"/>
        <w:spacing w:before="13"/>
      </w:pPr>
    </w:p>
    <w:p>
      <w:pPr>
        <w:pStyle w:val="BodyText"/>
        <w:spacing w:line="249" w:lineRule="auto" w:before="1"/>
        <w:ind w:left="3059" w:right="1096"/>
      </w:pPr>
      <w:r>
        <w:rPr>
          <w:rFonts w:ascii="Arial"/>
          <w:b/>
        </w:rPr>
        <w:t>Real-time</w:t>
      </w:r>
      <w:r>
        <w:rPr/>
        <w:t>:</w:t>
      </w:r>
      <w:r>
        <w:rPr>
          <w:spacing w:val="-5"/>
        </w:rPr>
        <w:t> </w:t>
      </w:r>
      <w:r>
        <w:rPr/>
        <w:t>In</w:t>
      </w:r>
      <w:r>
        <w:rPr>
          <w:spacing w:val="-5"/>
        </w:rPr>
        <w:t> </w:t>
      </w:r>
      <w:r>
        <w:rPr/>
        <w:t>a</w:t>
      </w:r>
      <w:r>
        <w:rPr>
          <w:spacing w:val="-5"/>
        </w:rPr>
        <w:t> </w:t>
      </w:r>
      <w:r>
        <w:rPr/>
        <w:t>real-time</w:t>
      </w:r>
      <w:r>
        <w:rPr>
          <w:spacing w:val="-5"/>
        </w:rPr>
        <w:t> </w:t>
      </w:r>
      <w:r>
        <w:rPr/>
        <w:t>simulation,</w:t>
      </w:r>
      <w:r>
        <w:rPr>
          <w:spacing w:val="-5"/>
        </w:rPr>
        <w:t> </w:t>
      </w:r>
      <w:r>
        <w:rPr>
          <w:i/>
        </w:rPr>
        <w:t>predictable</w:t>
      </w:r>
      <w:r>
        <w:rPr>
          <w:i/>
          <w:spacing w:val="-5"/>
        </w:rPr>
        <w:t> </w:t>
      </w:r>
      <w:r>
        <w:rPr/>
        <w:t>performance</w:t>
      </w:r>
      <w:r>
        <w:rPr>
          <w:spacing w:val="-5"/>
        </w:rPr>
        <w:t> </w:t>
      </w:r>
      <w:r>
        <w:rPr/>
        <w:t>is</w:t>
      </w:r>
      <w:r>
        <w:rPr>
          <w:spacing w:val="-6"/>
        </w:rPr>
        <w:t> </w:t>
      </w:r>
      <w:r>
        <w:rPr/>
        <w:t>more</w:t>
      </w:r>
      <w:r>
        <w:rPr>
          <w:spacing w:val="-5"/>
        </w:rPr>
        <w:t> </w:t>
      </w:r>
      <w:r>
        <w:rPr/>
        <w:t>important</w:t>
      </w:r>
      <w:r>
        <w:rPr>
          <w:spacing w:val="-5"/>
        </w:rPr>
        <w:t> </w:t>
      </w:r>
      <w:r>
        <w:rPr/>
        <w:t>than </w:t>
      </w:r>
      <w:r>
        <w:rPr>
          <w:i/>
        </w:rPr>
        <w:t>absolute </w:t>
      </w:r>
      <w:r>
        <w:rPr/>
        <w:t>performance.</w:t>
      </w:r>
      <w:r>
        <w:rPr>
          <w:spacing w:val="40"/>
        </w:rPr>
        <w:t> </w:t>
      </w:r>
      <w:r>
        <w:rPr/>
        <w:t>A fixed-step integrator always performs the same number of function evaluations per step, so its runtime is very predictable.</w:t>
      </w:r>
    </w:p>
    <w:p>
      <w:pPr>
        <w:pStyle w:val="BodyText"/>
        <w:spacing w:before="12"/>
      </w:pPr>
    </w:p>
    <w:p>
      <w:pPr>
        <w:pStyle w:val="BodyText"/>
        <w:spacing w:line="249" w:lineRule="auto"/>
        <w:ind w:left="3060" w:right="1096" w:hanging="1"/>
      </w:pPr>
      <w:r>
        <w:rPr/>
        <w:t>In</w:t>
      </w:r>
      <w:r>
        <w:rPr>
          <w:spacing w:val="-4"/>
        </w:rPr>
        <w:t> </w:t>
      </w:r>
      <w:r>
        <w:rPr/>
        <w:t>any</w:t>
      </w:r>
      <w:r>
        <w:rPr>
          <w:spacing w:val="-4"/>
        </w:rPr>
        <w:t> </w:t>
      </w:r>
      <w:r>
        <w:rPr/>
        <w:t>case,</w:t>
      </w:r>
      <w:r>
        <w:rPr>
          <w:spacing w:val="-4"/>
        </w:rPr>
        <w:t> </w:t>
      </w:r>
      <w:r>
        <w:rPr/>
        <w:t>if</w:t>
      </w:r>
      <w:r>
        <w:rPr>
          <w:spacing w:val="-4"/>
        </w:rPr>
        <w:t> </w:t>
      </w:r>
      <w:r>
        <w:rPr/>
        <w:t>you</w:t>
      </w:r>
      <w:r>
        <w:rPr>
          <w:spacing w:val="-4"/>
        </w:rPr>
        <w:t> </w:t>
      </w:r>
      <w:r>
        <w:rPr/>
        <w:t>do</w:t>
      </w:r>
      <w:r>
        <w:rPr>
          <w:spacing w:val="-4"/>
        </w:rPr>
        <w:t> </w:t>
      </w:r>
      <w:r>
        <w:rPr/>
        <w:t>use</w:t>
      </w:r>
      <w:r>
        <w:rPr>
          <w:spacing w:val="-4"/>
        </w:rPr>
        <w:t> </w:t>
      </w:r>
      <w:r>
        <w:rPr/>
        <w:t>a</w:t>
      </w:r>
      <w:r>
        <w:rPr>
          <w:spacing w:val="-5"/>
        </w:rPr>
        <w:t> </w:t>
      </w:r>
      <w:r>
        <w:rPr/>
        <w:t>fixed-step</w:t>
      </w:r>
      <w:r>
        <w:rPr>
          <w:spacing w:val="-4"/>
        </w:rPr>
        <w:t> </w:t>
      </w:r>
      <w:r>
        <w:rPr/>
        <w:t>integrator,</w:t>
      </w:r>
      <w:r>
        <w:rPr>
          <w:spacing w:val="-4"/>
        </w:rPr>
        <w:t> </w:t>
      </w:r>
      <w:r>
        <w:rPr/>
        <w:t>be</w:t>
      </w:r>
      <w:r>
        <w:rPr>
          <w:spacing w:val="-4"/>
        </w:rPr>
        <w:t> </w:t>
      </w:r>
      <w:r>
        <w:rPr/>
        <w:t>sure</w:t>
      </w:r>
      <w:r>
        <w:rPr>
          <w:spacing w:val="-4"/>
        </w:rPr>
        <w:t> </w:t>
      </w:r>
      <w:r>
        <w:rPr/>
        <w:t>to</w:t>
      </w:r>
      <w:r>
        <w:rPr>
          <w:spacing w:val="-4"/>
        </w:rPr>
        <w:t> </w:t>
      </w:r>
      <w:r>
        <w:rPr/>
        <w:t>monitor</w:t>
      </w:r>
      <w:r>
        <w:rPr>
          <w:spacing w:val="-4"/>
        </w:rPr>
        <w:t> </w:t>
      </w:r>
      <w:r>
        <w:rPr/>
        <w:t>the</w:t>
      </w:r>
      <w:r>
        <w:rPr>
          <w:spacing w:val="-4"/>
        </w:rPr>
        <w:t> </w:t>
      </w:r>
      <w:r>
        <w:rPr/>
        <w:t>error</w:t>
      </w:r>
      <w:r>
        <w:rPr>
          <w:spacing w:val="-4"/>
        </w:rPr>
        <w:t> </w:t>
      </w:r>
      <w:r>
        <w:rPr/>
        <w:t>estimate and use a smaller fixed step if the errors appear to be intolerable.</w:t>
      </w:r>
    </w:p>
    <w:p>
      <w:pPr>
        <w:pStyle w:val="BodyText"/>
        <w:spacing w:before="11"/>
      </w:pPr>
    </w:p>
    <w:p>
      <w:pPr>
        <w:pStyle w:val="Heading8"/>
        <w:ind w:left="3060"/>
      </w:pPr>
      <w:r>
        <w:rPr/>
        <w:t>C </w:t>
      </w:r>
      <w:r>
        <w:rPr>
          <w:spacing w:val="-2"/>
        </w:rPr>
        <w:t>Language</w:t>
      </w:r>
    </w:p>
    <w:p>
      <w:pPr>
        <w:pStyle w:val="BodyText"/>
        <w:spacing w:line="254" w:lineRule="auto" w:before="151"/>
        <w:ind w:left="3240" w:right="1679"/>
        <w:rPr>
          <w:rFonts w:ascii="Courier New"/>
        </w:rPr>
      </w:pPr>
      <w:r>
        <w:rPr>
          <w:rFonts w:ascii="Courier New"/>
          <w:spacing w:val="-2"/>
        </w:rPr>
        <w:t>sdfinteg(f,t,y,dy,param,dt,neq,work,errest,fstatus) </w:t>
      </w:r>
      <w:r>
        <w:rPr>
          <w:rFonts w:ascii="Courier New"/>
        </w:rPr>
        <w:t>int (*f)();</w:t>
      </w:r>
    </w:p>
    <w:p>
      <w:pPr>
        <w:pStyle w:val="BodyText"/>
        <w:spacing w:line="254" w:lineRule="auto"/>
        <w:ind w:left="3240" w:right="1096"/>
        <w:rPr>
          <w:rFonts w:ascii="Courier New"/>
        </w:rPr>
      </w:pPr>
      <w:r>
        <w:rPr>
          <w:rFonts w:ascii="Courier New"/>
        </w:rPr>
        <w:t>double</w:t>
      </w:r>
      <w:r>
        <w:rPr>
          <w:rFonts w:ascii="Courier New"/>
          <w:spacing w:val="-32"/>
        </w:rPr>
        <w:t> </w:t>
      </w:r>
      <w:r>
        <w:rPr>
          <w:rFonts w:ascii="Courier New"/>
        </w:rPr>
        <w:t>*t,y[/*neq*/],dy[/*neq*/],param[],dt,*errest; double work[/* 4*neq */];</w:t>
      </w:r>
    </w:p>
    <w:p>
      <w:pPr>
        <w:pStyle w:val="BodyText"/>
        <w:spacing w:line="226" w:lineRule="exact"/>
        <w:ind w:left="3240"/>
        <w:rPr>
          <w:rFonts w:ascii="Courier New"/>
        </w:rPr>
      </w:pPr>
      <w:r>
        <w:rPr>
          <w:rFonts w:ascii="Courier New"/>
        </w:rPr>
        <w:t>int</w:t>
      </w:r>
      <w:r>
        <w:rPr>
          <w:rFonts w:ascii="Courier New"/>
          <w:spacing w:val="55"/>
          <w:w w:val="150"/>
        </w:rPr>
        <w:t> </w:t>
      </w:r>
      <w:r>
        <w:rPr>
          <w:rFonts w:ascii="Courier New"/>
          <w:spacing w:val="-2"/>
        </w:rPr>
        <w:t>neq,*fstatus;</w:t>
      </w:r>
    </w:p>
    <w:p>
      <w:pPr>
        <w:pStyle w:val="BodyText"/>
        <w:spacing w:before="6"/>
        <w:rPr>
          <w:rFonts w:ascii="Courier New"/>
        </w:rPr>
      </w:pPr>
    </w:p>
    <w:p>
      <w:pPr>
        <w:pStyle w:val="BodyText"/>
        <w:ind w:left="3260"/>
      </w:pPr>
      <w:r>
        <w:rPr>
          <w:rFonts w:ascii="Courier New"/>
        </w:rPr>
        <w:t>f</w:t>
      </w:r>
      <w:r>
        <w:rPr>
          <w:rFonts w:ascii="Courier New"/>
          <w:spacing w:val="-71"/>
        </w:rPr>
        <w:t> </w:t>
      </w:r>
      <w:r>
        <w:rPr/>
        <w:t>is</w:t>
      </w:r>
      <w:r>
        <w:rPr>
          <w:spacing w:val="-2"/>
        </w:rPr>
        <w:t> defined:</w:t>
      </w:r>
    </w:p>
    <w:p>
      <w:pPr>
        <w:pStyle w:val="BodyText"/>
        <w:spacing w:line="254" w:lineRule="auto" w:before="134"/>
        <w:ind w:left="3240" w:right="4660"/>
        <w:rPr>
          <w:rFonts w:ascii="Courier New"/>
        </w:rPr>
      </w:pPr>
      <w:r>
        <w:rPr>
          <w:rFonts w:ascii="Courier New"/>
          <w:spacing w:val="-2"/>
        </w:rPr>
        <w:t>f(t,y,dy,param,status) </w:t>
      </w:r>
      <w:r>
        <w:rPr>
          <w:rFonts w:ascii="Courier New"/>
        </w:rPr>
        <w:t>double</w:t>
      </w:r>
      <w:r>
        <w:rPr>
          <w:rFonts w:ascii="Courier New"/>
          <w:spacing w:val="-32"/>
        </w:rPr>
        <w:t> </w:t>
      </w:r>
      <w:r>
        <w:rPr>
          <w:rFonts w:ascii="Courier New"/>
        </w:rPr>
        <w:t>t,y[],dy[],param[]; int *status;</w:t>
      </w:r>
    </w:p>
    <w:p>
      <w:pPr>
        <w:pStyle w:val="BodyText"/>
        <w:spacing w:after="0" w:line="254" w:lineRule="auto"/>
        <w:rPr>
          <w:rFonts w:ascii="Courier New"/>
        </w:rPr>
        <w:sectPr>
          <w:pgSz w:w="12240" w:h="15840"/>
          <w:pgMar w:header="819" w:footer="1204" w:top="1300" w:bottom="1400" w:left="720" w:right="360"/>
        </w:sectPr>
      </w:pPr>
    </w:p>
    <w:p>
      <w:pPr>
        <w:pStyle w:val="BodyText"/>
        <w:rPr>
          <w:rFonts w:ascii="Courier New"/>
        </w:rPr>
      </w:pPr>
    </w:p>
    <w:p>
      <w:pPr>
        <w:pStyle w:val="BodyText"/>
        <w:rPr>
          <w:rFonts w:ascii="Courier New"/>
        </w:rPr>
      </w:pPr>
    </w:p>
    <w:p>
      <w:pPr>
        <w:pStyle w:val="BodyText"/>
        <w:spacing w:before="81"/>
        <w:rPr>
          <w:rFonts w:ascii="Courier New"/>
        </w:rPr>
      </w:pPr>
    </w:p>
    <w:p>
      <w:pPr>
        <w:pStyle w:val="Heading8"/>
        <w:ind w:left="2817"/>
      </w:pPr>
      <w:r>
        <w:rPr/>
        <w:t>R8.2</w:t>
      </w:r>
      <w:r>
        <w:rPr>
          <w:spacing w:val="30"/>
        </w:rPr>
        <w:t>  </w:t>
      </w:r>
      <w:r>
        <w:rPr/>
        <w:t>Nonlinear</w:t>
      </w:r>
      <w:r>
        <w:rPr>
          <w:spacing w:val="-1"/>
        </w:rPr>
        <w:t> </w:t>
      </w:r>
      <w:r>
        <w:rPr/>
        <w:t>Root</w:t>
      </w:r>
      <w:r>
        <w:rPr>
          <w:spacing w:val="-2"/>
        </w:rPr>
        <w:t> Finding</w:t>
      </w:r>
    </w:p>
    <w:p>
      <w:pPr>
        <w:pStyle w:val="BodyText"/>
        <w:spacing w:before="112"/>
        <w:ind w:left="3720"/>
        <w:rPr>
          <w:rFonts w:ascii="Courier New"/>
        </w:rPr>
      </w:pPr>
      <w:r>
        <w:rPr>
          <w:rFonts w:ascii="Courier New"/>
        </w:rPr>
        <w:t>SUBROUTINE</w:t>
      </w:r>
      <w:r>
        <w:rPr>
          <w:rFonts w:ascii="Courier New"/>
          <w:spacing w:val="-10"/>
        </w:rPr>
        <w:t> </w:t>
      </w:r>
      <w:r>
        <w:rPr>
          <w:rFonts w:ascii="Courier New"/>
          <w:spacing w:val="-2"/>
        </w:rPr>
        <w:t>SDROOT(F,VARS,PARAM,NFUNC,NVAR,NDES,</w:t>
      </w:r>
    </w:p>
    <w:p>
      <w:pPr>
        <w:pStyle w:val="BodyText"/>
        <w:tabs>
          <w:tab w:pos="5879" w:val="left" w:leader="none"/>
        </w:tabs>
        <w:spacing w:before="13"/>
        <w:ind w:left="3600"/>
        <w:rPr>
          <w:rFonts w:ascii="Courier New"/>
        </w:rPr>
      </w:pPr>
      <w:r>
        <w:rPr>
          <w:rFonts w:ascii="Courier New"/>
          <w:spacing w:val="-10"/>
        </w:rPr>
        <w:t>1</w:t>
      </w:r>
      <w:r>
        <w:rPr>
          <w:rFonts w:ascii="Courier New"/>
        </w:rPr>
        <w:tab/>
      </w:r>
      <w:r>
        <w:rPr>
          <w:rFonts w:ascii="Courier New"/>
          <w:spacing w:val="-2"/>
        </w:rPr>
        <w:t>LOCK,RTOL,DTOL,MAXEVAL,</w:t>
      </w:r>
    </w:p>
    <w:p>
      <w:pPr>
        <w:pStyle w:val="BodyText"/>
        <w:tabs>
          <w:tab w:pos="5879" w:val="left" w:leader="none"/>
        </w:tabs>
        <w:spacing w:line="254" w:lineRule="auto" w:before="13"/>
        <w:ind w:left="3720" w:right="2159" w:hanging="120"/>
        <w:rPr>
          <w:rFonts w:ascii="Courier New"/>
        </w:rPr>
      </w:pPr>
      <w:r>
        <w:rPr>
          <w:rFonts w:ascii="Courier New"/>
          <w:spacing w:val="-10"/>
        </w:rPr>
        <w:t>2</w:t>
      </w:r>
      <w:r>
        <w:rPr>
          <w:rFonts w:ascii="Courier New"/>
        </w:rPr>
        <w:tab/>
        <w:tab/>
      </w:r>
      <w:r>
        <w:rPr>
          <w:rFonts w:ascii="Courier New"/>
          <w:spacing w:val="-2"/>
        </w:rPr>
        <w:t>JW,DW,RW,IW,FRET,FCNT,ERR) </w:t>
      </w:r>
      <w:r>
        <w:rPr>
          <w:rFonts w:ascii="Courier New"/>
        </w:rPr>
        <w:t>EXTERNAL F</w:t>
      </w:r>
    </w:p>
    <w:p>
      <w:pPr>
        <w:pStyle w:val="BodyText"/>
        <w:spacing w:line="226" w:lineRule="exact"/>
        <w:ind w:left="372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VARS(NVAR),PARAM(*),RTOL,DTOL,</w:t>
      </w:r>
    </w:p>
    <w:p>
      <w:pPr>
        <w:pStyle w:val="BodyText"/>
        <w:tabs>
          <w:tab w:pos="5759" w:val="left" w:leader="none"/>
        </w:tabs>
        <w:spacing w:before="14"/>
        <w:ind w:left="3600"/>
        <w:rPr>
          <w:rFonts w:ascii="Courier New"/>
        </w:rPr>
      </w:pPr>
      <w:r>
        <w:rPr>
          <w:rFonts w:ascii="Courier New"/>
          <w:spacing w:val="-10"/>
        </w:rPr>
        <w:t>1</w:t>
      </w:r>
      <w:r>
        <w:rPr>
          <w:rFonts w:ascii="Courier New"/>
        </w:rPr>
        <w:tab/>
      </w:r>
      <w:r>
        <w:rPr>
          <w:rFonts w:ascii="Courier New"/>
          <w:spacing w:val="-2"/>
        </w:rPr>
        <w:t>FRET(NFUNC)</w:t>
      </w:r>
    </w:p>
    <w:p>
      <w:pPr>
        <w:pStyle w:val="BodyText"/>
        <w:spacing w:line="254" w:lineRule="auto" w:before="13"/>
        <w:ind w:left="3720" w:right="1077"/>
        <w:rPr>
          <w:rFonts w:ascii="Courier New"/>
        </w:rPr>
      </w:pPr>
      <w:r>
        <w:rPr>
          <w:rFonts w:ascii="Courier New"/>
        </w:rPr>
        <w:t>INTEGER NFUNC,NVAR,NDES,LOCK(NVAR),MAXEVAL,FCNT,ERR DOUBLE</w:t>
      </w:r>
      <w:r>
        <w:rPr>
          <w:rFonts w:ascii="Courier New"/>
          <w:spacing w:val="-21"/>
        </w:rPr>
        <w:t> </w:t>
      </w:r>
      <w:r>
        <w:rPr>
          <w:rFonts w:ascii="Courier New"/>
        </w:rPr>
        <w:t>PRECISION</w:t>
      </w:r>
      <w:r>
        <w:rPr>
          <w:rFonts w:ascii="Courier New"/>
          <w:spacing w:val="-21"/>
        </w:rPr>
        <w:t> </w:t>
      </w:r>
      <w:r>
        <w:rPr>
          <w:rFonts w:ascii="Courier New"/>
        </w:rPr>
        <w:t>JW(NFUNC*NVAR),DW(2*(NFUNC+NVAR)**2) DOUBLE PRECISION RW(9*(NFUNC+NVAR))</w:t>
      </w:r>
    </w:p>
    <w:p>
      <w:pPr>
        <w:pStyle w:val="BodyText"/>
        <w:spacing w:line="226" w:lineRule="exact"/>
        <w:ind w:left="3720"/>
        <w:rPr>
          <w:rFonts w:ascii="Courier New"/>
        </w:rPr>
      </w:pPr>
      <w:r>
        <w:rPr>
          <w:rFonts w:ascii="Courier New"/>
        </w:rPr>
        <w:t>INTEGER</w:t>
      </w:r>
      <w:r>
        <w:rPr>
          <w:rFonts w:ascii="Courier New"/>
          <w:spacing w:val="-7"/>
        </w:rPr>
        <w:t> </w:t>
      </w:r>
      <w:r>
        <w:rPr>
          <w:rFonts w:ascii="Courier New"/>
          <w:spacing w:val="-2"/>
        </w:rPr>
        <w:t>IW(4*(NFUNC+NVAR))</w:t>
      </w:r>
    </w:p>
    <w:p>
      <w:pPr>
        <w:pStyle w:val="BodyText"/>
        <w:spacing w:before="7"/>
        <w:rPr>
          <w:rFonts w:ascii="Courier New"/>
        </w:rPr>
      </w:pPr>
    </w:p>
    <w:p>
      <w:pPr>
        <w:pStyle w:val="BodyText"/>
        <w:ind w:left="3620"/>
      </w:pPr>
      <w:r>
        <w:rPr>
          <w:rFonts w:ascii="Courier New"/>
        </w:rPr>
        <w:t>F</w:t>
      </w:r>
      <w:r>
        <w:rPr>
          <w:rFonts w:ascii="Courier New"/>
          <w:spacing w:val="-71"/>
        </w:rPr>
        <w:t> </w:t>
      </w:r>
      <w:r>
        <w:rPr/>
        <w:t>is</w:t>
      </w:r>
      <w:r>
        <w:rPr>
          <w:spacing w:val="-2"/>
        </w:rPr>
        <w:t> defined:</w:t>
      </w:r>
    </w:p>
    <w:p>
      <w:pPr>
        <w:pStyle w:val="BodyText"/>
        <w:spacing w:before="133"/>
        <w:ind w:left="3720"/>
        <w:rPr>
          <w:rFonts w:ascii="Courier New"/>
        </w:rPr>
      </w:pPr>
      <w:r>
        <w:rPr>
          <w:rFonts w:ascii="Courier New"/>
        </w:rPr>
        <w:t>SUBROUTINE</w:t>
      </w:r>
      <w:r>
        <w:rPr>
          <w:rFonts w:ascii="Courier New"/>
          <w:spacing w:val="-10"/>
        </w:rPr>
        <w:t> </w:t>
      </w:r>
      <w:r>
        <w:rPr>
          <w:rFonts w:ascii="Courier New"/>
          <w:spacing w:val="-2"/>
        </w:rPr>
        <w:t>F(VARS,PARAM,RESID)</w:t>
      </w:r>
    </w:p>
    <w:p>
      <w:pPr>
        <w:pStyle w:val="BodyText"/>
        <w:spacing w:before="14"/>
        <w:ind w:left="372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VARS(NVAR),PARAM(*),RESID(NFUNC)</w:t>
      </w:r>
    </w:p>
    <w:p>
      <w:pPr>
        <w:pStyle w:val="BodyText"/>
        <w:spacing w:before="6"/>
        <w:rPr>
          <w:rFonts w:ascii="Courier New"/>
        </w:rPr>
      </w:pPr>
    </w:p>
    <w:p>
      <w:pPr>
        <w:pStyle w:val="BodyText"/>
        <w:ind w:left="3420" w:right="722"/>
        <w:rPr>
          <w:rFonts w:ascii="Courier New"/>
        </w:rPr>
      </w:pPr>
      <w:r>
        <w:rPr/>
        <w:t>This routine underlies the simplified analysis routines </w:t>
      </w:r>
      <w:r>
        <w:rPr>
          <w:rFonts w:ascii="Courier New"/>
        </w:rPr>
        <w:t>SDASSEMBLE()</w:t>
      </w:r>
      <w:r>
        <w:rPr/>
        <w:t>, </w:t>
      </w:r>
      <w:r>
        <w:rPr>
          <w:rFonts w:ascii="Courier New"/>
        </w:rPr>
        <w:t>SDINITVEL()</w:t>
      </w:r>
      <w:r>
        <w:rPr/>
        <w:t>, </w:t>
      </w:r>
      <w:r>
        <w:rPr>
          <w:rFonts w:ascii="Courier New"/>
        </w:rPr>
        <w:t>SDSTATIC()</w:t>
      </w:r>
      <w:r>
        <w:rPr/>
        <w:t>, and </w:t>
      </w:r>
      <w:r>
        <w:rPr>
          <w:rFonts w:ascii="Courier New"/>
        </w:rPr>
        <w:t>SDSTEADY()</w:t>
      </w:r>
      <w:r>
        <w:rPr/>
        <w:t>.</w:t>
      </w:r>
      <w:r>
        <w:rPr>
          <w:spacing w:val="40"/>
        </w:rPr>
        <w:t> </w:t>
      </w:r>
      <w:r>
        <w:rPr/>
        <w:t>It can be used to perform any analysis</w:t>
      </w:r>
      <w:r>
        <w:rPr>
          <w:spacing w:val="-5"/>
        </w:rPr>
        <w:t> </w:t>
      </w:r>
      <w:r>
        <w:rPr/>
        <w:t>which</w:t>
      </w:r>
      <w:r>
        <w:rPr>
          <w:spacing w:val="-4"/>
        </w:rPr>
        <w:t> </w:t>
      </w:r>
      <w:r>
        <w:rPr/>
        <w:t>requires</w:t>
      </w:r>
      <w:r>
        <w:rPr>
          <w:spacing w:val="-5"/>
        </w:rPr>
        <w:t> </w:t>
      </w:r>
      <w:r>
        <w:rPr/>
        <w:t>the</w:t>
      </w:r>
      <w:r>
        <w:rPr>
          <w:spacing w:val="-4"/>
        </w:rPr>
        <w:t> </w:t>
      </w:r>
      <w:r>
        <w:rPr/>
        <w:t>solution</w:t>
      </w:r>
      <w:r>
        <w:rPr>
          <w:spacing w:val="-4"/>
        </w:rPr>
        <w:t> </w:t>
      </w:r>
      <w:r>
        <w:rPr/>
        <w:t>of</w:t>
      </w:r>
      <w:r>
        <w:rPr>
          <w:spacing w:val="-4"/>
        </w:rPr>
        <w:t> </w:t>
      </w:r>
      <w:r>
        <w:rPr/>
        <w:t>nonlinear</w:t>
      </w:r>
      <w:r>
        <w:rPr>
          <w:spacing w:val="-4"/>
        </w:rPr>
        <w:t> </w:t>
      </w:r>
      <w:r>
        <w:rPr/>
        <w:t>equations.</w:t>
      </w:r>
      <w:r>
        <w:rPr>
          <w:spacing w:val="40"/>
        </w:rPr>
        <w:t> </w:t>
      </w:r>
      <w:r>
        <w:rPr/>
        <w:t>For</w:t>
      </w:r>
      <w:r>
        <w:rPr>
          <w:spacing w:val="-4"/>
        </w:rPr>
        <w:t> </w:t>
      </w:r>
      <w:r>
        <w:rPr/>
        <w:t>example,</w:t>
      </w:r>
      <w:r>
        <w:rPr>
          <w:spacing w:val="-4"/>
        </w:rPr>
        <w:t> </w:t>
      </w:r>
      <w:r>
        <w:rPr/>
        <w:t>much</w:t>
      </w:r>
      <w:r>
        <w:rPr>
          <w:spacing w:val="-4"/>
        </w:rPr>
        <w:t> </w:t>
      </w:r>
      <w:r>
        <w:rPr/>
        <w:t>more sophisticated</w:t>
      </w:r>
      <w:r>
        <w:rPr>
          <w:spacing w:val="-4"/>
        </w:rPr>
        <w:t> </w:t>
      </w:r>
      <w:r>
        <w:rPr/>
        <w:t>assembly</w:t>
      </w:r>
      <w:r>
        <w:rPr>
          <w:spacing w:val="-2"/>
        </w:rPr>
        <w:t> </w:t>
      </w:r>
      <w:r>
        <w:rPr/>
        <w:t>analysis</w:t>
      </w:r>
      <w:r>
        <w:rPr>
          <w:spacing w:val="-3"/>
        </w:rPr>
        <w:t> </w:t>
      </w:r>
      <w:r>
        <w:rPr/>
        <w:t>than</w:t>
      </w:r>
      <w:r>
        <w:rPr>
          <w:spacing w:val="-2"/>
        </w:rPr>
        <w:t> </w:t>
      </w:r>
      <w:r>
        <w:rPr>
          <w:rFonts w:ascii="Courier New"/>
        </w:rPr>
        <w:t>SDASSEMBLE()</w:t>
      </w:r>
      <w:r>
        <w:rPr>
          <w:rFonts w:ascii="Courier New"/>
          <w:spacing w:val="-71"/>
        </w:rPr>
        <w:t> </w:t>
      </w:r>
      <w:r>
        <w:rPr/>
        <w:t>can</w:t>
      </w:r>
      <w:r>
        <w:rPr>
          <w:spacing w:val="-2"/>
        </w:rPr>
        <w:t> </w:t>
      </w:r>
      <w:r>
        <w:rPr/>
        <w:t>be</w:t>
      </w:r>
      <w:r>
        <w:rPr>
          <w:spacing w:val="-3"/>
        </w:rPr>
        <w:t> </w:t>
      </w:r>
      <w:r>
        <w:rPr/>
        <w:t>done</w:t>
      </w:r>
      <w:r>
        <w:rPr>
          <w:spacing w:val="-2"/>
        </w:rPr>
        <w:t> </w:t>
      </w:r>
      <w:r>
        <w:rPr/>
        <w:t>with</w:t>
      </w:r>
      <w:r>
        <w:rPr>
          <w:spacing w:val="-2"/>
        </w:rPr>
        <w:t> </w:t>
      </w:r>
      <w:r>
        <w:rPr>
          <w:rFonts w:ascii="Courier New"/>
          <w:spacing w:val="-2"/>
        </w:rPr>
        <w:t>SDROOT()</w:t>
      </w:r>
    </w:p>
    <w:p>
      <w:pPr>
        <w:pStyle w:val="BodyText"/>
        <w:spacing w:line="249" w:lineRule="auto"/>
        <w:ind w:left="3420" w:right="765"/>
        <w:jc w:val="both"/>
      </w:pPr>
      <w:r>
        <w:rPr/>
        <w:t>—</w:t>
      </w:r>
      <w:r>
        <w:rPr>
          <w:spacing w:val="-6"/>
        </w:rPr>
        <w:t> </w:t>
      </w:r>
      <w:r>
        <w:rPr/>
        <w:t>assemble</w:t>
      </w:r>
      <w:r>
        <w:rPr>
          <w:spacing w:val="-6"/>
        </w:rPr>
        <w:t> </w:t>
      </w:r>
      <w:r>
        <w:rPr/>
        <w:t>such</w:t>
      </w:r>
      <w:r>
        <w:rPr>
          <w:spacing w:val="-6"/>
        </w:rPr>
        <w:t> </w:t>
      </w:r>
      <w:r>
        <w:rPr/>
        <w:t>that</w:t>
      </w:r>
      <w:r>
        <w:rPr>
          <w:spacing w:val="-6"/>
        </w:rPr>
        <w:t> </w:t>
      </w:r>
      <w:r>
        <w:rPr/>
        <w:t>body</w:t>
      </w:r>
      <w:r>
        <w:rPr>
          <w:spacing w:val="-6"/>
        </w:rPr>
        <w:t> </w:t>
      </w:r>
      <w:r>
        <w:rPr/>
        <w:t>A</w:t>
      </w:r>
      <w:r>
        <w:rPr>
          <w:spacing w:val="-6"/>
        </w:rPr>
        <w:t> </w:t>
      </w:r>
      <w:r>
        <w:rPr/>
        <w:t>is</w:t>
      </w:r>
      <w:r>
        <w:rPr>
          <w:spacing w:val="-6"/>
        </w:rPr>
        <w:t> </w:t>
      </w:r>
      <w:r>
        <w:rPr/>
        <w:t>at</w:t>
      </w:r>
      <w:r>
        <w:rPr>
          <w:spacing w:val="-6"/>
        </w:rPr>
        <w:t> </w:t>
      </w:r>
      <w:r>
        <w:rPr/>
        <w:t>a</w:t>
      </w:r>
      <w:r>
        <w:rPr>
          <w:spacing w:val="-6"/>
        </w:rPr>
        <w:t> </w:t>
      </w:r>
      <w:r>
        <w:rPr/>
        <w:t>certain</w:t>
      </w:r>
      <w:r>
        <w:rPr>
          <w:spacing w:val="-6"/>
        </w:rPr>
        <w:t> </w:t>
      </w:r>
      <w:r>
        <w:rPr/>
        <w:t>orientation,</w:t>
      </w:r>
      <w:r>
        <w:rPr>
          <w:spacing w:val="-6"/>
        </w:rPr>
        <w:t> </w:t>
      </w:r>
      <w:r>
        <w:rPr/>
        <w:t>or</w:t>
      </w:r>
      <w:r>
        <w:rPr>
          <w:spacing w:val="-6"/>
        </w:rPr>
        <w:t> </w:t>
      </w:r>
      <w:r>
        <w:rPr/>
        <w:t>body</w:t>
      </w:r>
      <w:r>
        <w:rPr>
          <w:spacing w:val="-6"/>
        </w:rPr>
        <w:t> </w:t>
      </w:r>
      <w:r>
        <w:rPr/>
        <w:t>A’s</w:t>
      </w:r>
      <w:r>
        <w:rPr>
          <w:spacing w:val="-6"/>
        </w:rPr>
        <w:t> </w:t>
      </w:r>
      <w:r>
        <w:rPr/>
        <w:t>x</w:t>
      </w:r>
      <w:r>
        <w:rPr>
          <w:spacing w:val="-6"/>
        </w:rPr>
        <w:t> </w:t>
      </w:r>
      <w:r>
        <w:rPr/>
        <w:t>axis</w:t>
      </w:r>
      <w:r>
        <w:rPr>
          <w:spacing w:val="-6"/>
        </w:rPr>
        <w:t> </w:t>
      </w:r>
      <w:r>
        <w:rPr/>
        <w:t>is</w:t>
      </w:r>
      <w:r>
        <w:rPr>
          <w:spacing w:val="-6"/>
        </w:rPr>
        <w:t> </w:t>
      </w:r>
      <w:r>
        <w:rPr/>
        <w:t>parallel</w:t>
      </w:r>
      <w:r>
        <w:rPr>
          <w:spacing w:val="-6"/>
        </w:rPr>
        <w:t> </w:t>
      </w:r>
      <w:r>
        <w:rPr/>
        <w:t>to body</w:t>
      </w:r>
      <w:r>
        <w:rPr>
          <w:spacing w:val="-5"/>
        </w:rPr>
        <w:t> </w:t>
      </w:r>
      <w:r>
        <w:rPr/>
        <w:t>B’s</w:t>
      </w:r>
      <w:r>
        <w:rPr>
          <w:spacing w:val="-5"/>
        </w:rPr>
        <w:t> </w:t>
      </w:r>
      <w:r>
        <w:rPr/>
        <w:t>y</w:t>
      </w:r>
      <w:r>
        <w:rPr>
          <w:spacing w:val="-5"/>
        </w:rPr>
        <w:t> </w:t>
      </w:r>
      <w:r>
        <w:rPr/>
        <w:t>axis,</w:t>
      </w:r>
      <w:r>
        <w:rPr>
          <w:spacing w:val="-5"/>
        </w:rPr>
        <w:t> </w:t>
      </w:r>
      <w:r>
        <w:rPr/>
        <w:t>or</w:t>
      </w:r>
      <w:r>
        <w:rPr>
          <w:spacing w:val="-5"/>
        </w:rPr>
        <w:t> </w:t>
      </w:r>
      <w:r>
        <w:rPr/>
        <w:t>some</w:t>
      </w:r>
      <w:r>
        <w:rPr>
          <w:spacing w:val="-5"/>
        </w:rPr>
        <w:t> </w:t>
      </w:r>
      <w:r>
        <w:rPr/>
        <w:t>point</w:t>
      </w:r>
      <w:r>
        <w:rPr>
          <w:spacing w:val="-5"/>
        </w:rPr>
        <w:t> </w:t>
      </w:r>
      <w:r>
        <w:rPr/>
        <w:t>on</w:t>
      </w:r>
      <w:r>
        <w:rPr>
          <w:spacing w:val="-5"/>
        </w:rPr>
        <w:t> </w:t>
      </w:r>
      <w:r>
        <w:rPr/>
        <w:t>body</w:t>
      </w:r>
      <w:r>
        <w:rPr>
          <w:spacing w:val="-5"/>
        </w:rPr>
        <w:t> </w:t>
      </w:r>
      <w:r>
        <w:rPr/>
        <w:t>A</w:t>
      </w:r>
      <w:r>
        <w:rPr>
          <w:spacing w:val="-5"/>
        </w:rPr>
        <w:t> </w:t>
      </w:r>
      <w:r>
        <w:rPr/>
        <w:t>is</w:t>
      </w:r>
      <w:r>
        <w:rPr>
          <w:spacing w:val="-5"/>
        </w:rPr>
        <w:t> </w:t>
      </w:r>
      <w:r>
        <w:rPr/>
        <w:t>within</w:t>
      </w:r>
      <w:r>
        <w:rPr>
          <w:spacing w:val="-5"/>
        </w:rPr>
        <w:t> </w:t>
      </w:r>
      <w:r>
        <w:rPr/>
        <w:t>some</w:t>
      </w:r>
      <w:r>
        <w:rPr>
          <w:spacing w:val="-5"/>
        </w:rPr>
        <w:t> </w:t>
      </w:r>
      <w:r>
        <w:rPr/>
        <w:t>distance</w:t>
      </w:r>
      <w:r>
        <w:rPr>
          <w:spacing w:val="-5"/>
        </w:rPr>
        <w:t> </w:t>
      </w:r>
      <w:r>
        <w:rPr/>
        <w:t>of</w:t>
      </w:r>
      <w:r>
        <w:rPr>
          <w:spacing w:val="-5"/>
        </w:rPr>
        <w:t> </w:t>
      </w:r>
      <w:r>
        <w:rPr/>
        <w:t>a</w:t>
      </w:r>
      <w:r>
        <w:rPr>
          <w:spacing w:val="-5"/>
        </w:rPr>
        <w:t> </w:t>
      </w:r>
      <w:r>
        <w:rPr/>
        <w:t>point</w:t>
      </w:r>
      <w:r>
        <w:rPr>
          <w:spacing w:val="-5"/>
        </w:rPr>
        <w:t> </w:t>
      </w:r>
      <w:r>
        <w:rPr/>
        <w:t>on</w:t>
      </w:r>
      <w:r>
        <w:rPr>
          <w:spacing w:val="-5"/>
        </w:rPr>
        <w:t> </w:t>
      </w:r>
      <w:r>
        <w:rPr/>
        <w:t>body</w:t>
      </w:r>
      <w:r>
        <w:rPr>
          <w:spacing w:val="-5"/>
        </w:rPr>
        <w:t> </w:t>
      </w:r>
      <w:r>
        <w:rPr/>
        <w:t>B, </w:t>
      </w:r>
      <w:r>
        <w:rPr>
          <w:spacing w:val="-4"/>
        </w:rPr>
        <w:t>etc.</w:t>
      </w:r>
    </w:p>
    <w:p>
      <w:pPr>
        <w:pStyle w:val="BodyText"/>
        <w:spacing w:before="2"/>
      </w:pPr>
    </w:p>
    <w:p>
      <w:pPr>
        <w:pStyle w:val="BodyText"/>
        <w:spacing w:line="247" w:lineRule="auto" w:before="1"/>
        <w:ind w:left="3420" w:right="717"/>
      </w:pPr>
      <w:r>
        <w:rPr>
          <w:rFonts w:ascii="Courier New"/>
        </w:rPr>
        <w:t>SDROOT()</w:t>
      </w:r>
      <w:r>
        <w:rPr>
          <w:rFonts w:ascii="Courier New"/>
          <w:spacing w:val="-58"/>
        </w:rPr>
        <w:t> </w:t>
      </w:r>
      <w:r>
        <w:rPr/>
        <w:t>provides solutions to constrained systems of </w:t>
      </w:r>
      <w:r>
        <w:rPr>
          <w:rFonts w:ascii="Courier New"/>
        </w:rPr>
        <w:t>NFUNC</w:t>
      </w:r>
      <w:r>
        <w:rPr>
          <w:rFonts w:ascii="Courier New"/>
          <w:spacing w:val="-58"/>
        </w:rPr>
        <w:t> </w:t>
      </w:r>
      <w:r>
        <w:rPr/>
        <w:t>nonlinear equations (of course, linear equations can be handled as well, but this is not the most efficient method, see </w:t>
      </w:r>
      <w:r>
        <w:rPr>
          <w:rFonts w:ascii="Courier New"/>
        </w:rPr>
        <w:t>SDLSSLV()</w:t>
      </w:r>
      <w:r>
        <w:rPr>
          <w:rFonts w:ascii="Courier New"/>
          <w:spacing w:val="-58"/>
        </w:rPr>
        <w:t> </w:t>
      </w:r>
      <w:r>
        <w:rPr/>
        <w:t>on page R-40).</w:t>
      </w:r>
      <w:r>
        <w:rPr>
          <w:spacing w:val="40"/>
        </w:rPr>
        <w:t> </w:t>
      </w:r>
      <w:r>
        <w:rPr/>
        <w:t>Unlike linear equation solving, nonlinear equation</w:t>
      </w:r>
      <w:r>
        <w:rPr>
          <w:spacing w:val="-8"/>
        </w:rPr>
        <w:t> </w:t>
      </w:r>
      <w:r>
        <w:rPr/>
        <w:t>solving</w:t>
      </w:r>
      <w:r>
        <w:rPr>
          <w:spacing w:val="-8"/>
        </w:rPr>
        <w:t> </w:t>
      </w:r>
      <w:r>
        <w:rPr/>
        <w:t>is</w:t>
      </w:r>
      <w:r>
        <w:rPr>
          <w:spacing w:val="-8"/>
        </w:rPr>
        <w:t> </w:t>
      </w:r>
      <w:r>
        <w:rPr/>
        <w:t>an</w:t>
      </w:r>
      <w:r>
        <w:rPr>
          <w:spacing w:val="-8"/>
        </w:rPr>
        <w:t> </w:t>
      </w:r>
      <w:r>
        <w:rPr/>
        <w:t>iterative</w:t>
      </w:r>
      <w:r>
        <w:rPr>
          <w:spacing w:val="-8"/>
        </w:rPr>
        <w:t> </w:t>
      </w:r>
      <w:r>
        <w:rPr/>
        <w:t>process</w:t>
      </w:r>
      <w:r>
        <w:rPr>
          <w:spacing w:val="-8"/>
        </w:rPr>
        <w:t> </w:t>
      </w:r>
      <w:r>
        <w:rPr/>
        <w:t>fraught</w:t>
      </w:r>
      <w:r>
        <w:rPr>
          <w:spacing w:val="-8"/>
        </w:rPr>
        <w:t> </w:t>
      </w:r>
      <w:r>
        <w:rPr/>
        <w:t>with</w:t>
      </w:r>
      <w:r>
        <w:rPr>
          <w:spacing w:val="-8"/>
        </w:rPr>
        <w:t> </w:t>
      </w:r>
      <w:r>
        <w:rPr/>
        <w:t>perils.</w:t>
      </w:r>
      <w:r>
        <w:rPr>
          <w:spacing w:val="34"/>
        </w:rPr>
        <w:t> </w:t>
      </w:r>
      <w:r>
        <w:rPr/>
        <w:t>There</w:t>
      </w:r>
      <w:r>
        <w:rPr>
          <w:spacing w:val="-8"/>
        </w:rPr>
        <w:t> </w:t>
      </w:r>
      <w:r>
        <w:rPr/>
        <w:t>is,</w:t>
      </w:r>
      <w:r>
        <w:rPr>
          <w:spacing w:val="-8"/>
        </w:rPr>
        <w:t> </w:t>
      </w:r>
      <w:r>
        <w:rPr/>
        <w:t>in</w:t>
      </w:r>
      <w:r>
        <w:rPr>
          <w:spacing w:val="-8"/>
        </w:rPr>
        <w:t> </w:t>
      </w:r>
      <w:r>
        <w:rPr/>
        <w:t>general,</w:t>
      </w:r>
      <w:r>
        <w:rPr>
          <w:spacing w:val="-8"/>
        </w:rPr>
        <w:t> </w:t>
      </w:r>
      <w:r>
        <w:rPr/>
        <w:t>no</w:t>
      </w:r>
      <w:r>
        <w:rPr>
          <w:spacing w:val="-8"/>
        </w:rPr>
        <w:t> </w:t>
      </w:r>
      <w:r>
        <w:rPr/>
        <w:t>guar-antee that roots to nonlinear equations can be found even if they exist.</w:t>
      </w:r>
      <w:r>
        <w:rPr>
          <w:spacing w:val="40"/>
        </w:rPr>
        <w:t> </w:t>
      </w:r>
      <w:r>
        <w:rPr/>
        <w:t>And since there can be many solutions, a returned solution may not be the desired one.</w:t>
      </w:r>
      <w:r>
        <w:rPr>
          <w:spacing w:val="40"/>
        </w:rPr>
        <w:t> </w:t>
      </w:r>
      <w:r>
        <w:rPr/>
        <w:t>Furthermore, it may take arbitrarily long to</w:t>
      </w:r>
      <w:r>
        <w:rPr>
          <w:spacing w:val="-1"/>
        </w:rPr>
        <w:t> </w:t>
      </w:r>
      <w:r>
        <w:rPr/>
        <w:t>find a solution even if the routine is</w:t>
      </w:r>
      <w:r>
        <w:rPr>
          <w:spacing w:val="-1"/>
        </w:rPr>
        <w:t> </w:t>
      </w:r>
      <w:r>
        <w:rPr/>
        <w:t>heading in the right di-rection.</w:t>
      </w:r>
      <w:r>
        <w:rPr>
          <w:spacing w:val="31"/>
        </w:rPr>
        <w:t> </w:t>
      </w:r>
      <w:r>
        <w:rPr/>
        <w:t>Fortunately,</w:t>
      </w:r>
      <w:r>
        <w:rPr>
          <w:spacing w:val="-10"/>
        </w:rPr>
        <w:t> </w:t>
      </w:r>
      <w:r>
        <w:rPr/>
        <w:t>in</w:t>
      </w:r>
      <w:r>
        <w:rPr>
          <w:spacing w:val="-10"/>
        </w:rPr>
        <w:t> </w:t>
      </w:r>
      <w:r>
        <w:rPr/>
        <w:t>practice</w:t>
      </w:r>
      <w:r>
        <w:rPr>
          <w:spacing w:val="-10"/>
        </w:rPr>
        <w:t> </w:t>
      </w:r>
      <w:r>
        <w:rPr/>
        <w:t>many</w:t>
      </w:r>
      <w:r>
        <w:rPr>
          <w:spacing w:val="-10"/>
        </w:rPr>
        <w:t> </w:t>
      </w:r>
      <w:r>
        <w:rPr/>
        <w:t>interesting</w:t>
      </w:r>
      <w:r>
        <w:rPr>
          <w:spacing w:val="-10"/>
        </w:rPr>
        <w:t> </w:t>
      </w:r>
      <w:r>
        <w:rPr/>
        <w:t>problems</w:t>
      </w:r>
      <w:r>
        <w:rPr>
          <w:spacing w:val="-10"/>
        </w:rPr>
        <w:t> </w:t>
      </w:r>
      <w:r>
        <w:rPr/>
        <w:t>can</w:t>
      </w:r>
      <w:r>
        <w:rPr>
          <w:spacing w:val="-10"/>
        </w:rPr>
        <w:t> </w:t>
      </w:r>
      <w:r>
        <w:rPr/>
        <w:t>be</w:t>
      </w:r>
      <w:r>
        <w:rPr>
          <w:spacing w:val="-10"/>
        </w:rPr>
        <w:t> </w:t>
      </w:r>
      <w:r>
        <w:rPr/>
        <w:t>solved</w:t>
      </w:r>
      <w:r>
        <w:rPr>
          <w:spacing w:val="-10"/>
        </w:rPr>
        <w:t> </w:t>
      </w:r>
      <w:r>
        <w:rPr/>
        <w:t>and</w:t>
      </w:r>
      <w:r>
        <w:rPr>
          <w:spacing w:val="-10"/>
        </w:rPr>
        <w:t> </w:t>
      </w:r>
      <w:r>
        <w:rPr/>
        <w:t>the</w:t>
      </w:r>
      <w:r>
        <w:rPr>
          <w:spacing w:val="-10"/>
        </w:rPr>
        <w:t> </w:t>
      </w:r>
      <w:r>
        <w:rPr/>
        <w:t>chanc-es of finding a solution can be greatly increased if a fairly good initial guess can be provided as a starting point.</w:t>
      </w:r>
    </w:p>
    <w:p>
      <w:pPr>
        <w:pStyle w:val="BodyText"/>
        <w:spacing w:before="12"/>
      </w:pPr>
    </w:p>
    <w:p>
      <w:pPr>
        <w:pStyle w:val="BodyText"/>
        <w:spacing w:line="232" w:lineRule="auto"/>
        <w:ind w:left="3420" w:right="722"/>
      </w:pPr>
      <w:r>
        <w:rPr>
          <w:rFonts w:ascii="Courier New" w:hAnsi="Courier New"/>
        </w:rPr>
        <w:t>F()</w:t>
      </w:r>
      <w:r>
        <w:rPr>
          <w:rFonts w:ascii="Courier New" w:hAnsi="Courier New"/>
          <w:spacing w:val="-71"/>
        </w:rPr>
        <w:t> </w:t>
      </w:r>
      <w:r>
        <w:rPr/>
        <w:t>is</w:t>
      </w:r>
      <w:r>
        <w:rPr>
          <w:spacing w:val="-2"/>
        </w:rPr>
        <w:t> </w:t>
      </w:r>
      <w:r>
        <w:rPr/>
        <w:t>a</w:t>
      </w:r>
      <w:r>
        <w:rPr>
          <w:spacing w:val="-1"/>
        </w:rPr>
        <w:t> </w:t>
      </w:r>
      <w:r>
        <w:rPr/>
        <w:t>passed-in</w:t>
      </w:r>
      <w:r>
        <w:rPr>
          <w:spacing w:val="-1"/>
        </w:rPr>
        <w:t> </w:t>
      </w:r>
      <w:r>
        <w:rPr/>
        <w:t>routine</w:t>
      </w:r>
      <w:r>
        <w:rPr>
          <w:spacing w:val="-1"/>
        </w:rPr>
        <w:t> </w:t>
      </w:r>
      <w:r>
        <w:rPr/>
        <w:t>which</w:t>
      </w:r>
      <w:r>
        <w:rPr>
          <w:spacing w:val="-1"/>
        </w:rPr>
        <w:t> </w:t>
      </w:r>
      <w:r>
        <w:rPr/>
        <w:t>can</w:t>
      </w:r>
      <w:r>
        <w:rPr>
          <w:spacing w:val="-1"/>
        </w:rPr>
        <w:t> </w:t>
      </w:r>
      <w:r>
        <w:rPr/>
        <w:t>be</w:t>
      </w:r>
      <w:r>
        <w:rPr>
          <w:spacing w:val="-1"/>
        </w:rPr>
        <w:t> </w:t>
      </w:r>
      <w:r>
        <w:rPr/>
        <w:t>called</w:t>
      </w:r>
      <w:r>
        <w:rPr>
          <w:spacing w:val="-1"/>
        </w:rPr>
        <w:t> </w:t>
      </w:r>
      <w:r>
        <w:rPr/>
        <w:t>to</w:t>
      </w:r>
      <w:r>
        <w:rPr>
          <w:spacing w:val="-1"/>
        </w:rPr>
        <w:t> </w:t>
      </w:r>
      <w:r>
        <w:rPr/>
        <w:t>simultaneously</w:t>
      </w:r>
      <w:r>
        <w:rPr>
          <w:spacing w:val="-1"/>
        </w:rPr>
        <w:t> </w:t>
      </w:r>
      <w:r>
        <w:rPr/>
        <w:t>calculate</w:t>
      </w:r>
      <w:r>
        <w:rPr>
          <w:spacing w:val="-1"/>
        </w:rPr>
        <w:t> </w:t>
      </w:r>
      <w:r>
        <w:rPr/>
        <w:t>the</w:t>
      </w:r>
      <w:r>
        <w:rPr>
          <w:spacing w:val="-1"/>
        </w:rPr>
        <w:t> </w:t>
      </w:r>
      <w:r>
        <w:rPr/>
        <w:t>residual error</w:t>
      </w:r>
      <w:r>
        <w:rPr>
          <w:spacing w:val="-10"/>
        </w:rPr>
        <w:t> </w:t>
      </w:r>
      <w:r>
        <w:rPr/>
        <w:t>in</w:t>
      </w:r>
      <w:r>
        <w:rPr>
          <w:spacing w:val="-6"/>
        </w:rPr>
        <w:t> </w:t>
      </w:r>
      <w:r>
        <w:rPr/>
        <w:t>each</w:t>
      </w:r>
      <w:r>
        <w:rPr>
          <w:spacing w:val="-6"/>
        </w:rPr>
        <w:t> </w:t>
      </w:r>
      <w:r>
        <w:rPr/>
        <w:t>of</w:t>
      </w:r>
      <w:r>
        <w:rPr>
          <w:spacing w:val="-6"/>
        </w:rPr>
        <w:t> </w:t>
      </w:r>
      <w:r>
        <w:rPr/>
        <w:t>the</w:t>
      </w:r>
      <w:r>
        <w:rPr>
          <w:spacing w:val="-6"/>
        </w:rPr>
        <w:t> </w:t>
      </w:r>
      <w:r>
        <w:rPr>
          <w:rFonts w:ascii="Courier New" w:hAnsi="Courier New"/>
        </w:rPr>
        <w:t>NFUNC</w:t>
      </w:r>
      <w:r>
        <w:rPr>
          <w:rFonts w:ascii="Courier New" w:hAnsi="Courier New"/>
          <w:spacing w:val="-74"/>
        </w:rPr>
        <w:t> </w:t>
      </w:r>
      <w:r>
        <w:rPr/>
        <w:t>equations</w:t>
      </w:r>
      <w:r>
        <w:rPr>
          <w:spacing w:val="-6"/>
        </w:rPr>
        <w:t> </w:t>
      </w:r>
      <w:r>
        <w:rPr/>
        <w:t>at</w:t>
      </w:r>
      <w:r>
        <w:rPr>
          <w:spacing w:val="-6"/>
        </w:rPr>
        <w:t> </w:t>
      </w:r>
      <w:r>
        <w:rPr/>
        <w:t>a</w:t>
      </w:r>
      <w:r>
        <w:rPr>
          <w:spacing w:val="-6"/>
        </w:rPr>
        <w:t> </w:t>
      </w:r>
      <w:r>
        <w:rPr/>
        <w:t>trial</w:t>
      </w:r>
      <w:r>
        <w:rPr>
          <w:spacing w:val="-6"/>
        </w:rPr>
        <w:t> </w:t>
      </w:r>
      <w:r>
        <w:rPr/>
        <w:t>solution</w:t>
      </w:r>
      <w:r>
        <w:rPr>
          <w:spacing w:val="-6"/>
        </w:rPr>
        <w:t> </w:t>
      </w:r>
      <w:r>
        <w:rPr/>
        <w:t>point.</w:t>
      </w:r>
      <w:r>
        <w:rPr>
          <w:spacing w:val="39"/>
        </w:rPr>
        <w:t> </w:t>
      </w:r>
      <w:r>
        <w:rPr/>
        <w:t>(</w:t>
      </w:r>
      <w:r>
        <w:rPr>
          <w:rFonts w:ascii="Courier New" w:hAnsi="Courier New"/>
        </w:rPr>
        <w:t>PARAM</w:t>
      </w:r>
      <w:r>
        <w:rPr>
          <w:rFonts w:ascii="Courier New" w:hAnsi="Courier New"/>
          <w:spacing w:val="-74"/>
        </w:rPr>
        <w:t> </w:t>
      </w:r>
      <w:r>
        <w:rPr/>
        <w:t>is</w:t>
      </w:r>
      <w:r>
        <w:rPr>
          <w:spacing w:val="-6"/>
        </w:rPr>
        <w:t> </w:t>
      </w:r>
      <w:r>
        <w:rPr/>
        <w:t>simply</w:t>
      </w:r>
      <w:r>
        <w:rPr>
          <w:spacing w:val="-6"/>
        </w:rPr>
        <w:t> </w:t>
      </w:r>
      <w:r>
        <w:rPr/>
        <w:t>passed through to </w:t>
      </w:r>
      <w:r>
        <w:rPr>
          <w:rFonts w:ascii="Courier New" w:hAnsi="Courier New"/>
        </w:rPr>
        <w:t>F()</w:t>
      </w:r>
      <w:r>
        <w:rPr>
          <w:rFonts w:ascii="Courier New" w:hAnsi="Courier New"/>
          <w:spacing w:val="-65"/>
        </w:rPr>
        <w:t> </w:t>
      </w:r>
      <w:r>
        <w:rPr/>
        <w:t>uninterpreted.) The first </w:t>
      </w:r>
      <w:r>
        <w:rPr>
          <w:rFonts w:ascii="Courier New" w:hAnsi="Courier New"/>
        </w:rPr>
        <w:t>NREQ</w:t>
      </w:r>
      <w:r>
        <w:rPr/>
        <w:t>=</w:t>
      </w:r>
      <w:r>
        <w:rPr>
          <w:rFonts w:ascii="Courier New" w:hAnsi="Courier New"/>
        </w:rPr>
        <w:t>NFUNC</w:t>
      </w:r>
      <w:r>
        <w:rPr/>
        <w:t>–</w:t>
      </w:r>
      <w:r>
        <w:rPr>
          <w:rFonts w:ascii="Courier New" w:hAnsi="Courier New"/>
        </w:rPr>
        <w:t>NDES</w:t>
      </w:r>
      <w:r>
        <w:rPr>
          <w:rFonts w:ascii="Courier New" w:hAnsi="Courier New"/>
          <w:spacing w:val="-65"/>
        </w:rPr>
        <w:t> </w:t>
      </w:r>
      <w:r>
        <w:rPr/>
        <w:t>equations are </w:t>
      </w:r>
      <w:r>
        <w:rPr>
          <w:i/>
        </w:rPr>
        <w:t>required</w:t>
      </w:r>
      <w:r>
        <w:rPr>
          <w:i/>
        </w:rPr>
        <w:t> </w:t>
      </w:r>
      <w:r>
        <w:rPr/>
        <w:t>(constraints)</w:t>
      </w:r>
      <w:r>
        <w:rPr>
          <w:spacing w:val="-8"/>
        </w:rPr>
        <w:t> </w:t>
      </w:r>
      <w:r>
        <w:rPr/>
        <w:t>while</w:t>
      </w:r>
      <w:r>
        <w:rPr>
          <w:spacing w:val="-5"/>
        </w:rPr>
        <w:t> </w:t>
      </w:r>
      <w:r>
        <w:rPr/>
        <w:t>the</w:t>
      </w:r>
      <w:r>
        <w:rPr>
          <w:spacing w:val="-5"/>
        </w:rPr>
        <w:t> </w:t>
      </w:r>
      <w:r>
        <w:rPr/>
        <w:t>last</w:t>
      </w:r>
      <w:r>
        <w:rPr>
          <w:spacing w:val="-5"/>
        </w:rPr>
        <w:t> </w:t>
      </w:r>
      <w:r>
        <w:rPr>
          <w:rFonts w:ascii="Courier New" w:hAnsi="Courier New"/>
        </w:rPr>
        <w:t>NDES</w:t>
      </w:r>
      <w:r>
        <w:rPr>
          <w:rFonts w:ascii="Courier New" w:hAnsi="Courier New"/>
          <w:spacing w:val="-71"/>
        </w:rPr>
        <w:t> </w:t>
      </w:r>
      <w:r>
        <w:rPr/>
        <w:t>equations</w:t>
      </w:r>
      <w:r>
        <w:rPr>
          <w:spacing w:val="-5"/>
        </w:rPr>
        <w:t> </w:t>
      </w:r>
      <w:r>
        <w:rPr/>
        <w:t>are</w:t>
      </w:r>
      <w:r>
        <w:rPr>
          <w:spacing w:val="-4"/>
        </w:rPr>
        <w:t> </w:t>
      </w:r>
      <w:r>
        <w:rPr>
          <w:i/>
        </w:rPr>
        <w:t>desired</w:t>
      </w:r>
      <w:r>
        <w:rPr>
          <w:i/>
          <w:spacing w:val="-5"/>
        </w:rPr>
        <w:t> </w:t>
      </w:r>
      <w:r>
        <w:rPr/>
        <w:t>(objectives).</w:t>
      </w:r>
      <w:r>
        <w:rPr>
          <w:spacing w:val="40"/>
        </w:rPr>
        <w:t> </w:t>
      </w:r>
      <w:r>
        <w:rPr/>
        <w:t>An</w:t>
      </w:r>
      <w:r>
        <w:rPr>
          <w:spacing w:val="-5"/>
        </w:rPr>
        <w:t> </w:t>
      </w:r>
      <w:r>
        <w:rPr/>
        <w:t>initial</w:t>
      </w:r>
      <w:r>
        <w:rPr>
          <w:spacing w:val="-5"/>
        </w:rPr>
        <w:t> </w:t>
      </w:r>
      <w:r>
        <w:rPr/>
        <w:t>guess</w:t>
      </w:r>
      <w:r>
        <w:rPr>
          <w:spacing w:val="-5"/>
        </w:rPr>
        <w:t> </w:t>
      </w:r>
      <w:r>
        <w:rPr/>
        <w:t>at the solution is passed in the array </w:t>
      </w:r>
      <w:r>
        <w:rPr>
          <w:rFonts w:ascii="Courier New" w:hAnsi="Courier New"/>
        </w:rPr>
        <w:t>VARS</w:t>
      </w:r>
      <w:r>
        <w:rPr/>
        <w:t>.</w:t>
      </w:r>
      <w:r>
        <w:rPr>
          <w:spacing w:val="40"/>
        </w:rPr>
        <w:t> </w:t>
      </w:r>
      <w:r>
        <w:rPr/>
        <w:t>On return, </w:t>
      </w:r>
      <w:r>
        <w:rPr>
          <w:rFonts w:ascii="Courier New" w:hAnsi="Courier New"/>
        </w:rPr>
        <w:t>VARS</w:t>
      </w:r>
      <w:r>
        <w:rPr>
          <w:rFonts w:ascii="Courier New" w:hAnsi="Courier New"/>
          <w:spacing w:val="-69"/>
        </w:rPr>
        <w:t> </w:t>
      </w:r>
      <w:r>
        <w:rPr/>
        <w:t>will be set to the best solu-tion</w:t>
      </w:r>
      <w:r>
        <w:rPr>
          <w:spacing w:val="-5"/>
        </w:rPr>
        <w:t> </w:t>
      </w:r>
      <w:r>
        <w:rPr>
          <w:rFonts w:ascii="Courier New" w:hAnsi="Courier New"/>
        </w:rPr>
        <w:t>SDROOT()</w:t>
      </w:r>
      <w:r>
        <w:rPr>
          <w:rFonts w:ascii="Courier New" w:hAnsi="Courier New"/>
          <w:spacing w:val="-71"/>
        </w:rPr>
        <w:t> </w:t>
      </w:r>
      <w:r>
        <w:rPr/>
        <w:t>was</w:t>
      </w:r>
      <w:r>
        <w:rPr>
          <w:spacing w:val="-4"/>
        </w:rPr>
        <w:t> </w:t>
      </w:r>
      <w:r>
        <w:rPr/>
        <w:t>able</w:t>
      </w:r>
      <w:r>
        <w:rPr>
          <w:spacing w:val="-3"/>
        </w:rPr>
        <w:t> </w:t>
      </w:r>
      <w:r>
        <w:rPr/>
        <w:t>to</w:t>
      </w:r>
      <w:r>
        <w:rPr>
          <w:spacing w:val="-4"/>
        </w:rPr>
        <w:t> </w:t>
      </w:r>
      <w:r>
        <w:rPr/>
        <w:t>find.</w:t>
      </w:r>
      <w:r>
        <w:rPr>
          <w:spacing w:val="40"/>
        </w:rPr>
        <w:t> </w:t>
      </w:r>
      <w:r>
        <w:rPr/>
        <w:t>In</w:t>
      </w:r>
      <w:r>
        <w:rPr>
          <w:spacing w:val="-3"/>
        </w:rPr>
        <w:t> </w:t>
      </w:r>
      <w:r>
        <w:rPr/>
        <w:t>the</w:t>
      </w:r>
      <w:r>
        <w:rPr>
          <w:spacing w:val="-3"/>
        </w:rPr>
        <w:t> </w:t>
      </w:r>
      <w:r>
        <w:rPr/>
        <w:t>best</w:t>
      </w:r>
      <w:r>
        <w:rPr>
          <w:spacing w:val="-3"/>
        </w:rPr>
        <w:t> </w:t>
      </w:r>
      <w:r>
        <w:rPr/>
        <w:t>case,</w:t>
      </w:r>
      <w:r>
        <w:rPr>
          <w:spacing w:val="-3"/>
        </w:rPr>
        <w:t> </w:t>
      </w:r>
      <w:r>
        <w:rPr/>
        <w:t>the</w:t>
      </w:r>
      <w:r>
        <w:rPr>
          <w:spacing w:val="-3"/>
        </w:rPr>
        <w:t> </w:t>
      </w:r>
      <w:r>
        <w:rPr/>
        <w:t>returned</w:t>
      </w:r>
      <w:r>
        <w:rPr>
          <w:spacing w:val="-3"/>
        </w:rPr>
        <w:t> </w:t>
      </w:r>
      <w:r>
        <w:rPr/>
        <w:t>solution</w:t>
      </w:r>
      <w:r>
        <w:rPr>
          <w:spacing w:val="-3"/>
        </w:rPr>
        <w:t> </w:t>
      </w:r>
      <w:r>
        <w:rPr/>
        <w:t>is</w:t>
      </w:r>
      <w:r>
        <w:rPr>
          <w:spacing w:val="-4"/>
        </w:rPr>
        <w:t> </w:t>
      </w:r>
      <w:r>
        <w:rPr/>
        <w:t>such</w:t>
      </w:r>
      <w:r>
        <w:rPr>
          <w:spacing w:val="-3"/>
        </w:rPr>
        <w:t> </w:t>
      </w:r>
      <w:r>
        <w:rPr/>
        <w:t>that</w:t>
      </w:r>
      <w:r>
        <w:rPr>
          <w:spacing w:val="-3"/>
        </w:rPr>
        <w:t> </w:t>
      </w:r>
      <w:r>
        <w:rPr/>
        <w:t>all the residuals are below tolerance (requireds must go below </w:t>
      </w:r>
      <w:r>
        <w:rPr>
          <w:rFonts w:ascii="Courier New" w:hAnsi="Courier New"/>
        </w:rPr>
        <w:t>RTOL</w:t>
      </w:r>
      <w:r>
        <w:rPr>
          <w:rFonts w:ascii="Courier New" w:hAnsi="Courier New"/>
          <w:spacing w:val="-61"/>
        </w:rPr>
        <w:t> </w:t>
      </w:r>
      <w:r>
        <w:rPr/>
        <w:t>while desireds are pushed below </w:t>
      </w:r>
      <w:r>
        <w:rPr>
          <w:rFonts w:ascii="Courier New" w:hAnsi="Courier New"/>
        </w:rPr>
        <w:t>DTOL</w:t>
      </w:r>
      <w:r>
        <w:rPr>
          <w:rFonts w:ascii="Courier New" w:hAnsi="Courier New"/>
          <w:spacing w:val="-34"/>
        </w:rPr>
        <w:t> </w:t>
      </w:r>
      <w:r>
        <w:rPr/>
        <w:t>if possible).</w:t>
      </w:r>
    </w:p>
    <w:p>
      <w:pPr>
        <w:pStyle w:val="BodyText"/>
        <w:spacing w:before="11"/>
      </w:pPr>
    </w:p>
    <w:p>
      <w:pPr>
        <w:pStyle w:val="BodyText"/>
        <w:spacing w:line="232" w:lineRule="auto"/>
        <w:ind w:left="3420" w:right="722"/>
      </w:pPr>
      <w:r>
        <w:rPr/>
        <w:t>The</w:t>
      </w:r>
      <w:r>
        <w:rPr>
          <w:spacing w:val="-9"/>
        </w:rPr>
        <w:t> </w:t>
      </w:r>
      <w:r>
        <w:rPr>
          <w:rFonts w:ascii="Courier New"/>
        </w:rPr>
        <w:t>LOCK</w:t>
      </w:r>
      <w:r>
        <w:rPr>
          <w:rFonts w:ascii="Courier New"/>
          <w:spacing w:val="-71"/>
        </w:rPr>
        <w:t> </w:t>
      </w:r>
      <w:r>
        <w:rPr/>
        <w:t>array</w:t>
      </w:r>
      <w:r>
        <w:rPr>
          <w:spacing w:val="-3"/>
        </w:rPr>
        <w:t> </w:t>
      </w:r>
      <w:r>
        <w:rPr/>
        <w:t>is</w:t>
      </w:r>
      <w:r>
        <w:rPr>
          <w:spacing w:val="-4"/>
        </w:rPr>
        <w:t> </w:t>
      </w:r>
      <w:r>
        <w:rPr/>
        <w:t>used</w:t>
      </w:r>
      <w:r>
        <w:rPr>
          <w:spacing w:val="-3"/>
        </w:rPr>
        <w:t> </w:t>
      </w:r>
      <w:r>
        <w:rPr/>
        <w:t>to</w:t>
      </w:r>
      <w:r>
        <w:rPr>
          <w:spacing w:val="-3"/>
        </w:rPr>
        <w:t> </w:t>
      </w:r>
      <w:r>
        <w:rPr/>
        <w:t>prevent</w:t>
      </w:r>
      <w:r>
        <w:rPr>
          <w:spacing w:val="-3"/>
        </w:rPr>
        <w:t> </w:t>
      </w:r>
      <w:r>
        <w:rPr/>
        <w:t>some</w:t>
      </w:r>
      <w:r>
        <w:rPr>
          <w:spacing w:val="-3"/>
        </w:rPr>
        <w:t> </w:t>
      </w:r>
      <w:r>
        <w:rPr/>
        <w:t>of</w:t>
      </w:r>
      <w:r>
        <w:rPr>
          <w:spacing w:val="-3"/>
        </w:rPr>
        <w:t> </w:t>
      </w:r>
      <w:r>
        <w:rPr/>
        <w:t>the</w:t>
      </w:r>
      <w:r>
        <w:rPr>
          <w:spacing w:val="-4"/>
        </w:rPr>
        <w:t> </w:t>
      </w:r>
      <w:r>
        <w:rPr>
          <w:rFonts w:ascii="Courier New"/>
        </w:rPr>
        <w:t>VARS</w:t>
      </w:r>
      <w:r>
        <w:rPr>
          <w:rFonts w:ascii="Courier New"/>
          <w:spacing w:val="-71"/>
        </w:rPr>
        <w:t> </w:t>
      </w:r>
      <w:r>
        <w:rPr/>
        <w:t>from</w:t>
      </w:r>
      <w:r>
        <w:rPr>
          <w:spacing w:val="-3"/>
        </w:rPr>
        <w:t> </w:t>
      </w:r>
      <w:r>
        <w:rPr/>
        <w:t>being</w:t>
      </w:r>
      <w:r>
        <w:rPr>
          <w:spacing w:val="-3"/>
        </w:rPr>
        <w:t> </w:t>
      </w:r>
      <w:r>
        <w:rPr/>
        <w:t>changed</w:t>
      </w:r>
      <w:r>
        <w:rPr>
          <w:spacing w:val="-3"/>
        </w:rPr>
        <w:t> </w:t>
      </w:r>
      <w:r>
        <w:rPr/>
        <w:t>during</w:t>
      </w:r>
      <w:r>
        <w:rPr>
          <w:spacing w:val="-3"/>
        </w:rPr>
        <w:t> </w:t>
      </w:r>
      <w:r>
        <w:rPr/>
        <w:t>the search for a solution.</w:t>
      </w:r>
      <w:r>
        <w:rPr>
          <w:spacing w:val="40"/>
        </w:rPr>
        <w:t> </w:t>
      </w:r>
      <w:r>
        <w:rPr/>
        <w:t>If </w:t>
      </w:r>
      <w:r>
        <w:rPr>
          <w:rFonts w:ascii="Courier New"/>
        </w:rPr>
        <w:t>LOCK(</w:t>
      </w:r>
      <w:r>
        <w:rPr>
          <w:i/>
        </w:rPr>
        <w:t>i</w:t>
      </w:r>
      <w:r>
        <w:rPr>
          <w:rFonts w:ascii="Courier New"/>
        </w:rPr>
        <w:t>)</w:t>
      </w:r>
      <w:r>
        <w:rPr>
          <w:rFonts w:ascii="Courier New"/>
          <w:spacing w:val="-60"/>
        </w:rPr>
        <w:t> </w:t>
      </w:r>
      <w:r>
        <w:rPr/>
        <w:t>is nonzero, </w:t>
      </w:r>
      <w:r>
        <w:rPr>
          <w:rFonts w:ascii="Courier New"/>
        </w:rPr>
        <w:t>VARS(</w:t>
      </w:r>
      <w:r>
        <w:rPr>
          <w:i/>
        </w:rPr>
        <w:t>i</w:t>
      </w:r>
      <w:r>
        <w:rPr>
          <w:rFonts w:ascii="Courier New"/>
        </w:rPr>
        <w:t>)</w:t>
      </w:r>
      <w:r>
        <w:rPr>
          <w:rFonts w:ascii="Courier New"/>
          <w:spacing w:val="-60"/>
        </w:rPr>
        <w:t> </w:t>
      </w:r>
      <w:r>
        <w:rPr/>
        <w:t>will not be changed.</w:t>
      </w:r>
    </w:p>
    <w:p>
      <w:pPr>
        <w:pStyle w:val="BodyText"/>
        <w:spacing w:line="232" w:lineRule="auto" w:before="1"/>
        <w:ind w:left="3419" w:right="869"/>
        <w:jc w:val="both"/>
      </w:pPr>
      <w:r>
        <w:rPr>
          <w:rFonts w:ascii="Courier New"/>
        </w:rPr>
        <w:t>MAXEVAL</w:t>
      </w:r>
      <w:r>
        <w:rPr>
          <w:rFonts w:ascii="Courier New"/>
          <w:spacing w:val="-30"/>
        </w:rPr>
        <w:t> </w:t>
      </w:r>
      <w:r>
        <w:rPr/>
        <w:t>limits</w:t>
      </w:r>
      <w:r>
        <w:rPr>
          <w:spacing w:val="-13"/>
        </w:rPr>
        <w:t> </w:t>
      </w:r>
      <w:r>
        <w:rPr/>
        <w:t>the</w:t>
      </w:r>
      <w:r>
        <w:rPr>
          <w:spacing w:val="-12"/>
        </w:rPr>
        <w:t> </w:t>
      </w:r>
      <w:r>
        <w:rPr/>
        <w:t>number</w:t>
      </w:r>
      <w:r>
        <w:rPr>
          <w:spacing w:val="-13"/>
        </w:rPr>
        <w:t> </w:t>
      </w:r>
      <w:r>
        <w:rPr/>
        <w:t>of</w:t>
      </w:r>
      <w:r>
        <w:rPr>
          <w:spacing w:val="-12"/>
        </w:rPr>
        <w:t> </w:t>
      </w:r>
      <w:r>
        <w:rPr/>
        <w:t>calls</w:t>
      </w:r>
      <w:r>
        <w:rPr>
          <w:spacing w:val="-13"/>
        </w:rPr>
        <w:t> </w:t>
      </w:r>
      <w:r>
        <w:rPr/>
        <w:t>that</w:t>
      </w:r>
      <w:r>
        <w:rPr>
          <w:spacing w:val="-12"/>
        </w:rPr>
        <w:t> </w:t>
      </w:r>
      <w:r>
        <w:rPr>
          <w:rFonts w:ascii="Courier New"/>
        </w:rPr>
        <w:t>SDROOT()</w:t>
      </w:r>
      <w:r>
        <w:rPr>
          <w:rFonts w:ascii="Courier New"/>
          <w:spacing w:val="-30"/>
        </w:rPr>
        <w:t> </w:t>
      </w:r>
      <w:r>
        <w:rPr/>
        <w:t>can</w:t>
      </w:r>
      <w:r>
        <w:rPr>
          <w:spacing w:val="-13"/>
        </w:rPr>
        <w:t> </w:t>
      </w:r>
      <w:r>
        <w:rPr/>
        <w:t>make</w:t>
      </w:r>
      <w:r>
        <w:rPr>
          <w:spacing w:val="-12"/>
        </w:rPr>
        <w:t> </w:t>
      </w:r>
      <w:r>
        <w:rPr/>
        <w:t>to</w:t>
      </w:r>
      <w:r>
        <w:rPr>
          <w:spacing w:val="-13"/>
        </w:rPr>
        <w:t> </w:t>
      </w:r>
      <w:r>
        <w:rPr/>
        <w:t>the</w:t>
      </w:r>
      <w:r>
        <w:rPr>
          <w:spacing w:val="-3"/>
        </w:rPr>
        <w:t> </w:t>
      </w:r>
      <w:r>
        <w:rPr/>
        <w:t>passed-in</w:t>
      </w:r>
      <w:r>
        <w:rPr>
          <w:spacing w:val="-3"/>
        </w:rPr>
        <w:t> </w:t>
      </w:r>
      <w:r>
        <w:rPr>
          <w:rFonts w:ascii="Courier New"/>
        </w:rPr>
        <w:t>F()</w:t>
      </w:r>
      <w:r>
        <w:rPr/>
        <w:t>. </w:t>
      </w:r>
      <w:r>
        <w:rPr>
          <w:rFonts w:ascii="Courier New"/>
        </w:rPr>
        <w:t>SDROOT()</w:t>
      </w:r>
      <w:r>
        <w:rPr>
          <w:rFonts w:ascii="Courier New"/>
          <w:spacing w:val="-61"/>
        </w:rPr>
        <w:t> </w:t>
      </w:r>
      <w:r>
        <w:rPr/>
        <w:t>will return early if it exceeds </w:t>
      </w:r>
      <w:r>
        <w:rPr>
          <w:rFonts w:ascii="Courier New"/>
        </w:rPr>
        <w:t>MAXEVAL</w:t>
      </w:r>
      <w:r>
        <w:rPr>
          <w:rFonts w:ascii="Courier New"/>
          <w:spacing w:val="-61"/>
        </w:rPr>
        <w:t> </w:t>
      </w:r>
      <w:r>
        <w:rPr/>
        <w:t>calls before finding a solution.</w:t>
      </w:r>
    </w:p>
    <w:p>
      <w:pPr>
        <w:pStyle w:val="BodyText"/>
        <w:spacing w:after="0" w:line="232" w:lineRule="auto"/>
        <w:jc w:val="both"/>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3" w:lineRule="exact"/>
        <w:ind w:left="3060"/>
      </w:pPr>
      <w:r>
        <w:rPr/>
        <w:t>The</w:t>
      </w:r>
      <w:r>
        <w:rPr>
          <w:spacing w:val="-7"/>
        </w:rPr>
        <w:t> </w:t>
      </w:r>
      <w:r>
        <w:rPr/>
        <w:t>actual</w:t>
      </w:r>
      <w:r>
        <w:rPr>
          <w:spacing w:val="-2"/>
        </w:rPr>
        <w:t> </w:t>
      </w:r>
      <w:r>
        <w:rPr/>
        <w:t>number</w:t>
      </w:r>
      <w:r>
        <w:rPr>
          <w:spacing w:val="-3"/>
        </w:rPr>
        <w:t> </w:t>
      </w:r>
      <w:r>
        <w:rPr/>
        <w:t>of</w:t>
      </w:r>
      <w:r>
        <w:rPr>
          <w:spacing w:val="-3"/>
        </w:rPr>
        <w:t> </w:t>
      </w:r>
      <w:r>
        <w:rPr/>
        <w:t>calls</w:t>
      </w:r>
      <w:r>
        <w:rPr>
          <w:spacing w:val="-4"/>
        </w:rPr>
        <w:t> </w:t>
      </w:r>
      <w:r>
        <w:rPr/>
        <w:t>made</w:t>
      </w:r>
      <w:r>
        <w:rPr>
          <w:spacing w:val="-2"/>
        </w:rPr>
        <w:t> </w:t>
      </w:r>
      <w:r>
        <w:rPr/>
        <w:t>is</w:t>
      </w:r>
      <w:r>
        <w:rPr>
          <w:spacing w:val="-4"/>
        </w:rPr>
        <w:t> </w:t>
      </w:r>
      <w:r>
        <w:rPr/>
        <w:t>returned</w:t>
      </w:r>
      <w:r>
        <w:rPr>
          <w:spacing w:val="-3"/>
        </w:rPr>
        <w:t> </w:t>
      </w:r>
      <w:r>
        <w:rPr/>
        <w:t>in</w:t>
      </w:r>
      <w:r>
        <w:rPr>
          <w:spacing w:val="-2"/>
        </w:rPr>
        <w:t> </w:t>
      </w:r>
      <w:r>
        <w:rPr>
          <w:rFonts w:ascii="Courier New"/>
        </w:rPr>
        <w:t>FCNT</w:t>
      </w:r>
      <w:r>
        <w:rPr>
          <w:rFonts w:ascii="Courier New"/>
          <w:spacing w:val="-72"/>
        </w:rPr>
        <w:t> </w:t>
      </w:r>
      <w:r>
        <w:rPr/>
        <w:t>and</w:t>
      </w:r>
      <w:r>
        <w:rPr>
          <w:spacing w:val="-4"/>
        </w:rPr>
        <w:t> </w:t>
      </w:r>
      <w:r>
        <w:rPr/>
        <w:t>may</w:t>
      </w:r>
      <w:r>
        <w:rPr>
          <w:spacing w:val="-3"/>
        </w:rPr>
        <w:t> </w:t>
      </w:r>
      <w:r>
        <w:rPr/>
        <w:t>be</w:t>
      </w:r>
      <w:r>
        <w:rPr>
          <w:spacing w:val="-3"/>
        </w:rPr>
        <w:t> </w:t>
      </w:r>
      <w:r>
        <w:rPr/>
        <w:t>somewhat</w:t>
      </w:r>
      <w:r>
        <w:rPr>
          <w:spacing w:val="-3"/>
        </w:rPr>
        <w:t> </w:t>
      </w:r>
      <w:r>
        <w:rPr/>
        <w:t>larger</w:t>
      </w:r>
      <w:r>
        <w:rPr>
          <w:spacing w:val="-3"/>
        </w:rPr>
        <w:t> </w:t>
      </w:r>
      <w:r>
        <w:rPr>
          <w:spacing w:val="-4"/>
        </w:rPr>
        <w:t>than</w:t>
      </w:r>
    </w:p>
    <w:p>
      <w:pPr>
        <w:pStyle w:val="BodyText"/>
        <w:spacing w:line="243" w:lineRule="exact"/>
        <w:ind w:left="3060"/>
      </w:pPr>
      <w:r>
        <w:rPr>
          <w:rFonts w:ascii="Courier New"/>
          <w:spacing w:val="-2"/>
        </w:rPr>
        <w:t>MAXEVAL</w:t>
      </w:r>
      <w:r>
        <w:rPr>
          <w:spacing w:val="-2"/>
        </w:rPr>
        <w:t>.</w:t>
      </w:r>
    </w:p>
    <w:p>
      <w:pPr>
        <w:pStyle w:val="BodyText"/>
        <w:spacing w:before="5"/>
      </w:pPr>
    </w:p>
    <w:p>
      <w:pPr>
        <w:pStyle w:val="BodyText"/>
        <w:spacing w:line="237" w:lineRule="auto"/>
        <w:ind w:left="3060" w:right="1077"/>
      </w:pPr>
      <w:r>
        <w:rPr/>
        <w:t>On</w:t>
      </w:r>
      <w:r>
        <w:rPr>
          <w:spacing w:val="-3"/>
        </w:rPr>
        <w:t> </w:t>
      </w:r>
      <w:r>
        <w:rPr/>
        <w:t>return,</w:t>
      </w:r>
      <w:r>
        <w:rPr>
          <w:spacing w:val="-2"/>
        </w:rPr>
        <w:t> </w:t>
      </w:r>
      <w:r>
        <w:rPr>
          <w:rFonts w:ascii="Courier New" w:hAnsi="Courier New"/>
        </w:rPr>
        <w:t>ERR</w:t>
      </w:r>
      <w:r>
        <w:rPr/>
        <w:t>=0</w:t>
      </w:r>
      <w:r>
        <w:rPr>
          <w:spacing w:val="-2"/>
        </w:rPr>
        <w:t> </w:t>
      </w:r>
      <w:r>
        <w:rPr/>
        <w:t>if</w:t>
      </w:r>
      <w:r>
        <w:rPr>
          <w:spacing w:val="-2"/>
        </w:rPr>
        <w:t> </w:t>
      </w:r>
      <w:r>
        <w:rPr/>
        <w:t>the</w:t>
      </w:r>
      <w:r>
        <w:rPr>
          <w:spacing w:val="-2"/>
        </w:rPr>
        <w:t> </w:t>
      </w:r>
      <w:r>
        <w:rPr/>
        <w:t>residuals</w:t>
      </w:r>
      <w:r>
        <w:rPr>
          <w:spacing w:val="-3"/>
        </w:rPr>
        <w:t> </w:t>
      </w:r>
      <w:r>
        <w:rPr/>
        <w:t>for</w:t>
      </w:r>
      <w:r>
        <w:rPr>
          <w:spacing w:val="-2"/>
        </w:rPr>
        <w:t> </w:t>
      </w:r>
      <w:r>
        <w:rPr/>
        <w:t>all</w:t>
      </w:r>
      <w:r>
        <w:rPr>
          <w:spacing w:val="-2"/>
        </w:rPr>
        <w:t> </w:t>
      </w:r>
      <w:r>
        <w:rPr/>
        <w:t>required</w:t>
      </w:r>
      <w:r>
        <w:rPr>
          <w:spacing w:val="-2"/>
        </w:rPr>
        <w:t> </w:t>
      </w:r>
      <w:r>
        <w:rPr/>
        <w:t>equations</w:t>
      </w:r>
      <w:r>
        <w:rPr>
          <w:spacing w:val="-3"/>
        </w:rPr>
        <w:t> </w:t>
      </w:r>
      <w:r>
        <w:rPr/>
        <w:t>are</w:t>
      </w:r>
      <w:r>
        <w:rPr>
          <w:spacing w:val="-2"/>
        </w:rPr>
        <w:t> </w:t>
      </w:r>
      <w:r>
        <w:rPr/>
        <w:t>below</w:t>
      </w:r>
      <w:r>
        <w:rPr>
          <w:spacing w:val="-2"/>
        </w:rPr>
        <w:t> </w:t>
      </w:r>
      <w:r>
        <w:rPr>
          <w:rFonts w:ascii="Courier New" w:hAnsi="Courier New"/>
        </w:rPr>
        <w:t>RTOL</w:t>
      </w:r>
      <w:r>
        <w:rPr>
          <w:rFonts w:ascii="Courier New" w:hAnsi="Courier New"/>
          <w:spacing w:val="-71"/>
        </w:rPr>
        <w:t> </w:t>
      </w:r>
      <w:r>
        <w:rPr/>
        <w:t>and</w:t>
      </w:r>
      <w:r>
        <w:rPr>
          <w:spacing w:val="-2"/>
        </w:rPr>
        <w:t> </w:t>
      </w:r>
      <w:r>
        <w:rPr/>
        <w:t>the</w:t>
      </w:r>
      <w:r>
        <w:rPr>
          <w:spacing w:val="-2"/>
        </w:rPr>
        <w:t> </w:t>
      </w:r>
      <w:r>
        <w:rPr/>
        <w:t>re-siduals for the desireds are all below </w:t>
      </w:r>
      <w:r>
        <w:rPr>
          <w:rFonts w:ascii="Courier New" w:hAnsi="Courier New"/>
        </w:rPr>
        <w:t>DTOL</w:t>
      </w:r>
      <w:r>
        <w:rPr/>
        <w:t>.</w:t>
      </w:r>
      <w:r>
        <w:rPr>
          <w:spacing w:val="40"/>
        </w:rPr>
        <w:t> </w:t>
      </w:r>
      <w:r>
        <w:rPr>
          <w:rFonts w:ascii="Courier New" w:hAnsi="Courier New"/>
        </w:rPr>
        <w:t>ERR</w:t>
      </w:r>
      <w:r>
        <w:rPr/>
        <w:t>=1 if the required residuals are below </w:t>
      </w:r>
      <w:r>
        <w:rPr>
          <w:rFonts w:ascii="Courier New" w:hAnsi="Courier New"/>
        </w:rPr>
        <w:t>RTOL</w:t>
      </w:r>
      <w:r>
        <w:rPr>
          <w:rFonts w:ascii="Courier New" w:hAnsi="Courier New"/>
          <w:spacing w:val="-65"/>
        </w:rPr>
        <w:t> </w:t>
      </w:r>
      <w:r>
        <w:rPr/>
        <w:t>but the desireds exceed </w:t>
      </w:r>
      <w:r>
        <w:rPr>
          <w:rFonts w:ascii="Courier New" w:hAnsi="Courier New"/>
        </w:rPr>
        <w:t>DTOL</w:t>
      </w:r>
      <w:r>
        <w:rPr/>
        <w:t>.</w:t>
      </w:r>
      <w:r>
        <w:rPr>
          <w:spacing w:val="40"/>
        </w:rPr>
        <w:t> </w:t>
      </w:r>
      <w:r>
        <w:rPr>
          <w:rFonts w:ascii="Courier New" w:hAnsi="Courier New"/>
        </w:rPr>
        <w:t>ERR</w:t>
      </w:r>
      <w:r>
        <w:rPr/>
        <w:t>=2 if the required’s residuals are not all be-low </w:t>
      </w:r>
      <w:r>
        <w:rPr>
          <w:rFonts w:ascii="Courier New" w:hAnsi="Courier New"/>
        </w:rPr>
        <w:t>RTOL</w:t>
      </w:r>
      <w:r>
        <w:rPr/>
        <w:t>.</w:t>
      </w:r>
      <w:r>
        <w:rPr>
          <w:spacing w:val="40"/>
        </w:rPr>
        <w:t> </w:t>
      </w:r>
      <w:r>
        <w:rPr/>
        <w:t>If </w:t>
      </w:r>
      <w:r>
        <w:rPr>
          <w:rFonts w:ascii="Courier New" w:hAnsi="Courier New"/>
        </w:rPr>
        <w:t>MAXEVAL</w:t>
      </w:r>
      <w:r>
        <w:rPr>
          <w:rFonts w:ascii="Courier New" w:hAnsi="Courier New"/>
          <w:spacing w:val="-62"/>
        </w:rPr>
        <w:t> </w:t>
      </w:r>
      <w:r>
        <w:rPr/>
        <w:t>&gt;= </w:t>
      </w:r>
      <w:r>
        <w:rPr>
          <w:rFonts w:ascii="Courier New" w:hAnsi="Courier New"/>
        </w:rPr>
        <w:t>FCNT</w:t>
      </w:r>
      <w:r>
        <w:rPr>
          <w:rFonts w:ascii="Courier New" w:hAnsi="Courier New"/>
          <w:spacing w:val="-62"/>
        </w:rPr>
        <w:t> </w:t>
      </w:r>
      <w:r>
        <w:rPr/>
        <w:t>on return, </w:t>
      </w:r>
      <w:r>
        <w:rPr>
          <w:rFonts w:ascii="Courier New" w:hAnsi="Courier New"/>
        </w:rPr>
        <w:t>SDROOT()</w:t>
      </w:r>
      <w:r>
        <w:rPr>
          <w:rFonts w:ascii="Courier New" w:hAnsi="Courier New"/>
          <w:spacing w:val="-62"/>
        </w:rPr>
        <w:t> </w:t>
      </w:r>
      <w:r>
        <w:rPr/>
        <w:t>was still making progress (possibly</w:t>
      </w:r>
      <w:r>
        <w:rPr>
          <w:spacing w:val="-6"/>
        </w:rPr>
        <w:t> </w:t>
      </w:r>
      <w:r>
        <w:rPr/>
        <w:t>very</w:t>
      </w:r>
      <w:r>
        <w:rPr>
          <w:spacing w:val="-6"/>
        </w:rPr>
        <w:t> </w:t>
      </w:r>
      <w:r>
        <w:rPr/>
        <w:t>slow</w:t>
      </w:r>
      <w:r>
        <w:rPr>
          <w:spacing w:val="-6"/>
        </w:rPr>
        <w:t> </w:t>
      </w:r>
      <w:r>
        <w:rPr/>
        <w:t>progress!)</w:t>
      </w:r>
      <w:r>
        <w:rPr>
          <w:spacing w:val="-6"/>
        </w:rPr>
        <w:t> </w:t>
      </w:r>
      <w:r>
        <w:rPr/>
        <w:t>when</w:t>
      </w:r>
      <w:r>
        <w:rPr>
          <w:spacing w:val="-6"/>
        </w:rPr>
        <w:t> </w:t>
      </w:r>
      <w:r>
        <w:rPr/>
        <w:t>it</w:t>
      </w:r>
      <w:r>
        <w:rPr>
          <w:spacing w:val="-6"/>
        </w:rPr>
        <w:t> </w:t>
      </w:r>
      <w:r>
        <w:rPr/>
        <w:t>ran</w:t>
      </w:r>
      <w:r>
        <w:rPr>
          <w:spacing w:val="-6"/>
        </w:rPr>
        <w:t> </w:t>
      </w:r>
      <w:r>
        <w:rPr/>
        <w:t>out</w:t>
      </w:r>
      <w:r>
        <w:rPr>
          <w:spacing w:val="-6"/>
        </w:rPr>
        <w:t> </w:t>
      </w:r>
      <w:r>
        <w:rPr/>
        <w:t>of</w:t>
      </w:r>
      <w:r>
        <w:rPr>
          <w:spacing w:val="-6"/>
        </w:rPr>
        <w:t> </w:t>
      </w:r>
      <w:r>
        <w:rPr/>
        <w:t>time.</w:t>
      </w:r>
      <w:r>
        <w:rPr>
          <w:spacing w:val="39"/>
        </w:rPr>
        <w:t> </w:t>
      </w:r>
      <w:r>
        <w:rPr/>
        <w:t>In</w:t>
      </w:r>
      <w:r>
        <w:rPr>
          <w:spacing w:val="-6"/>
        </w:rPr>
        <w:t> </w:t>
      </w:r>
      <w:r>
        <w:rPr/>
        <w:t>that</w:t>
      </w:r>
      <w:r>
        <w:rPr>
          <w:spacing w:val="-6"/>
        </w:rPr>
        <w:t> </w:t>
      </w:r>
      <w:r>
        <w:rPr/>
        <w:t>case</w:t>
      </w:r>
      <w:r>
        <w:rPr>
          <w:spacing w:val="-6"/>
        </w:rPr>
        <w:t> </w:t>
      </w:r>
      <w:r>
        <w:rPr/>
        <w:t>another</w:t>
      </w:r>
      <w:r>
        <w:rPr>
          <w:spacing w:val="-6"/>
        </w:rPr>
        <w:t> </w:t>
      </w:r>
      <w:r>
        <w:rPr/>
        <w:t>call</w:t>
      </w:r>
      <w:r>
        <w:rPr>
          <w:spacing w:val="-6"/>
        </w:rPr>
        <w:t> </w:t>
      </w:r>
      <w:r>
        <w:rPr/>
        <w:t>may</w:t>
      </w:r>
      <w:r>
        <w:rPr>
          <w:spacing w:val="-6"/>
        </w:rPr>
        <w:t> </w:t>
      </w:r>
      <w:r>
        <w:rPr/>
        <w:t>im-prove the solution.</w:t>
      </w:r>
    </w:p>
    <w:p>
      <w:pPr>
        <w:pStyle w:val="BodyText"/>
        <w:spacing w:before="14"/>
      </w:pPr>
    </w:p>
    <w:p>
      <w:pPr>
        <w:pStyle w:val="Heading8"/>
        <w:ind w:left="3060"/>
      </w:pPr>
      <w:r>
        <w:rPr/>
        <w:t>C </w:t>
      </w:r>
      <w:r>
        <w:rPr>
          <w:spacing w:val="-2"/>
        </w:rPr>
        <w:t>Language</w:t>
      </w:r>
    </w:p>
    <w:p>
      <w:pPr>
        <w:pStyle w:val="BodyText"/>
        <w:spacing w:line="254" w:lineRule="auto" w:before="151"/>
        <w:ind w:left="4080" w:hanging="840"/>
        <w:rPr>
          <w:rFonts w:ascii="Courier New"/>
        </w:rPr>
      </w:pPr>
      <w:r>
        <w:rPr>
          <w:rFonts w:ascii="Courier New"/>
          <w:spacing w:val="-2"/>
        </w:rPr>
        <w:t>sdroot(f,vars,param,nfunc,nvar,ndes,lock,rtol,dtol, maxeval,jw,dw,rw,iw,fret,fcnt,err)</w:t>
      </w:r>
    </w:p>
    <w:p>
      <w:pPr>
        <w:pStyle w:val="BodyText"/>
        <w:tabs>
          <w:tab w:pos="4079" w:val="left" w:leader="none"/>
        </w:tabs>
        <w:spacing w:line="226" w:lineRule="exact"/>
        <w:ind w:left="3240"/>
        <w:rPr>
          <w:rFonts w:ascii="Courier New"/>
        </w:rPr>
      </w:pPr>
      <w:r>
        <w:rPr>
          <w:rFonts w:ascii="Courier New"/>
          <w:spacing w:val="-5"/>
        </w:rPr>
        <w:t>int</w:t>
      </w:r>
      <w:r>
        <w:rPr>
          <w:rFonts w:ascii="Courier New"/>
        </w:rPr>
        <w:tab/>
      </w:r>
      <w:r>
        <w:rPr>
          <w:rFonts w:ascii="Courier New"/>
          <w:spacing w:val="-2"/>
        </w:rPr>
        <w:t>(*f)();</w:t>
      </w:r>
    </w:p>
    <w:p>
      <w:pPr>
        <w:pStyle w:val="BodyText"/>
        <w:spacing w:line="254" w:lineRule="auto" w:before="14"/>
        <w:ind w:left="4080" w:right="1096" w:hanging="840"/>
        <w:rPr>
          <w:rFonts w:ascii="Courier New"/>
        </w:rPr>
      </w:pPr>
      <w:r>
        <w:rPr>
          <w:rFonts w:ascii="Courier New"/>
        </w:rPr>
        <w:t>double</w:t>
      </w:r>
      <w:r>
        <w:rPr>
          <w:rFonts w:ascii="Courier New"/>
          <w:spacing w:val="-10"/>
        </w:rPr>
        <w:t> </w:t>
      </w:r>
      <w:r>
        <w:rPr>
          <w:rFonts w:ascii="Courier New"/>
        </w:rPr>
        <w:t>vars[/*nvar*/],</w:t>
      </w:r>
      <w:r>
        <w:rPr>
          <w:rFonts w:ascii="Courier New"/>
          <w:spacing w:val="-11"/>
        </w:rPr>
        <w:t> </w:t>
      </w:r>
      <w:r>
        <w:rPr>
          <w:rFonts w:ascii="Courier New"/>
        </w:rPr>
        <w:t>param[],</w:t>
      </w:r>
      <w:r>
        <w:rPr>
          <w:rFonts w:ascii="Courier New"/>
          <w:spacing w:val="-10"/>
        </w:rPr>
        <w:t> </w:t>
      </w:r>
      <w:r>
        <w:rPr>
          <w:rFonts w:ascii="Courier New"/>
        </w:rPr>
        <w:t>rtol,</w:t>
      </w:r>
      <w:r>
        <w:rPr>
          <w:rFonts w:ascii="Courier New"/>
          <w:spacing w:val="-11"/>
        </w:rPr>
        <w:t> </w:t>
      </w:r>
      <w:r>
        <w:rPr>
          <w:rFonts w:ascii="Courier New"/>
        </w:rPr>
        <w:t>dtol, </w:t>
      </w:r>
      <w:r>
        <w:rPr>
          <w:rFonts w:ascii="Courier New"/>
          <w:spacing w:val="-2"/>
        </w:rPr>
        <w:t>fret[/*nfunc*/];</w:t>
      </w:r>
    </w:p>
    <w:p>
      <w:pPr>
        <w:pStyle w:val="BodyText"/>
        <w:tabs>
          <w:tab w:pos="4079" w:val="left" w:leader="none"/>
        </w:tabs>
        <w:spacing w:line="226" w:lineRule="exact"/>
        <w:ind w:left="3240"/>
        <w:rPr>
          <w:rFonts w:ascii="Courier New"/>
        </w:rPr>
      </w:pPr>
      <w:r>
        <w:rPr>
          <w:rFonts w:ascii="Courier New"/>
          <w:spacing w:val="-5"/>
        </w:rPr>
        <w:t>int</w:t>
      </w:r>
      <w:r>
        <w:rPr>
          <w:rFonts w:ascii="Courier New"/>
        </w:rPr>
        <w:tab/>
        <w:t>nfunc,</w:t>
      </w:r>
      <w:r>
        <w:rPr>
          <w:rFonts w:ascii="Courier New"/>
          <w:spacing w:val="-8"/>
        </w:rPr>
        <w:t> </w:t>
      </w:r>
      <w:r>
        <w:rPr>
          <w:rFonts w:ascii="Courier New"/>
        </w:rPr>
        <w:t>nvar,</w:t>
      </w:r>
      <w:r>
        <w:rPr>
          <w:rFonts w:ascii="Courier New"/>
          <w:spacing w:val="-8"/>
        </w:rPr>
        <w:t> </w:t>
      </w:r>
      <w:r>
        <w:rPr>
          <w:rFonts w:ascii="Courier New"/>
        </w:rPr>
        <w:t>ndes,</w:t>
      </w:r>
      <w:r>
        <w:rPr>
          <w:rFonts w:ascii="Courier New"/>
          <w:spacing w:val="-8"/>
        </w:rPr>
        <w:t> </w:t>
      </w:r>
      <w:r>
        <w:rPr>
          <w:rFonts w:ascii="Courier New"/>
        </w:rPr>
        <w:t>lock[/*nvar*/],</w:t>
      </w:r>
      <w:r>
        <w:rPr>
          <w:rFonts w:ascii="Courier New"/>
          <w:spacing w:val="-7"/>
        </w:rPr>
        <w:t> </w:t>
      </w:r>
      <w:r>
        <w:rPr>
          <w:rFonts w:ascii="Courier New"/>
          <w:spacing w:val="-2"/>
        </w:rPr>
        <w:t>maxeval,</w:t>
      </w:r>
    </w:p>
    <w:p>
      <w:pPr>
        <w:pStyle w:val="BodyText"/>
        <w:spacing w:before="13"/>
        <w:ind w:left="4080"/>
        <w:rPr>
          <w:rFonts w:ascii="Courier New"/>
        </w:rPr>
      </w:pPr>
      <w:r>
        <w:rPr>
          <w:rFonts w:ascii="Courier New"/>
        </w:rPr>
        <w:t>*fcnt,</w:t>
      </w:r>
      <w:r>
        <w:rPr>
          <w:rFonts w:ascii="Courier New"/>
          <w:spacing w:val="-6"/>
        </w:rPr>
        <w:t> </w:t>
      </w:r>
      <w:r>
        <w:rPr>
          <w:rFonts w:ascii="Courier New"/>
          <w:spacing w:val="-2"/>
        </w:rPr>
        <w:t>*err;</w:t>
      </w:r>
    </w:p>
    <w:p>
      <w:pPr>
        <w:pStyle w:val="BodyText"/>
        <w:spacing w:before="14"/>
        <w:ind w:left="3240"/>
        <w:rPr>
          <w:rFonts w:ascii="Courier New"/>
        </w:rPr>
      </w:pPr>
      <w:r>
        <w:rPr>
          <w:rFonts w:ascii="Courier New"/>
        </w:rPr>
        <w:t>double</w:t>
      </w:r>
      <w:r>
        <w:rPr>
          <w:rFonts w:ascii="Courier New"/>
          <w:spacing w:val="-9"/>
        </w:rPr>
        <w:t> </w:t>
      </w:r>
      <w:r>
        <w:rPr>
          <w:rFonts w:ascii="Courier New"/>
        </w:rPr>
        <w:t>jw[/*</w:t>
      </w:r>
      <w:r>
        <w:rPr>
          <w:rFonts w:ascii="Courier New"/>
          <w:spacing w:val="-7"/>
        </w:rPr>
        <w:t> </w:t>
      </w:r>
      <w:r>
        <w:rPr>
          <w:rFonts w:ascii="Courier New"/>
        </w:rPr>
        <w:t>nfunc*nvar</w:t>
      </w:r>
      <w:r>
        <w:rPr>
          <w:rFonts w:ascii="Courier New"/>
          <w:spacing w:val="-7"/>
        </w:rPr>
        <w:t> </w:t>
      </w:r>
      <w:r>
        <w:rPr>
          <w:rFonts w:ascii="Courier New"/>
          <w:spacing w:val="-4"/>
        </w:rPr>
        <w:t>*/],</w:t>
      </w:r>
    </w:p>
    <w:p>
      <w:pPr>
        <w:pStyle w:val="BodyText"/>
        <w:spacing w:line="254" w:lineRule="auto" w:before="13"/>
        <w:ind w:left="4080" w:right="3592"/>
        <w:rPr>
          <w:rFonts w:ascii="Courier New"/>
        </w:rPr>
      </w:pPr>
      <w:r>
        <w:rPr>
          <w:rFonts w:ascii="Courier New"/>
        </w:rPr>
        <w:t>dw[/*</w:t>
      </w:r>
      <w:r>
        <w:rPr>
          <w:rFonts w:ascii="Courier New"/>
          <w:spacing w:val="-20"/>
        </w:rPr>
        <w:t> </w:t>
      </w:r>
      <w:r>
        <w:rPr>
          <w:rFonts w:ascii="Courier New"/>
        </w:rPr>
        <w:t>2*(nfunc+nvar)**2</w:t>
      </w:r>
      <w:r>
        <w:rPr>
          <w:rFonts w:ascii="Courier New"/>
          <w:spacing w:val="-20"/>
        </w:rPr>
        <w:t> </w:t>
      </w:r>
      <w:r>
        <w:rPr>
          <w:rFonts w:ascii="Courier New"/>
        </w:rPr>
        <w:t>*/], rw[/* 9*(nfunc+nvar) */];</w:t>
      </w:r>
    </w:p>
    <w:p>
      <w:pPr>
        <w:pStyle w:val="BodyText"/>
        <w:tabs>
          <w:tab w:pos="4079" w:val="left" w:leader="none"/>
        </w:tabs>
        <w:spacing w:line="226" w:lineRule="exact"/>
        <w:ind w:left="3240"/>
        <w:rPr>
          <w:rFonts w:ascii="Courier New"/>
        </w:rPr>
      </w:pPr>
      <w:r>
        <w:rPr>
          <w:rFonts w:ascii="Courier New"/>
          <w:spacing w:val="-5"/>
        </w:rPr>
        <w:t>int</w:t>
      </w:r>
      <w:r>
        <w:rPr>
          <w:rFonts w:ascii="Courier New"/>
        </w:rPr>
        <w:tab/>
        <w:t>iw[/*</w:t>
      </w:r>
      <w:r>
        <w:rPr>
          <w:rFonts w:ascii="Courier New"/>
          <w:spacing w:val="-10"/>
        </w:rPr>
        <w:t> </w:t>
      </w:r>
      <w:r>
        <w:rPr>
          <w:rFonts w:ascii="Courier New"/>
        </w:rPr>
        <w:t>4*(nfunc+nvar)</w:t>
      </w:r>
      <w:r>
        <w:rPr>
          <w:rFonts w:ascii="Courier New"/>
          <w:spacing w:val="-9"/>
        </w:rPr>
        <w:t> </w:t>
      </w:r>
      <w:r>
        <w:rPr>
          <w:rFonts w:ascii="Courier New"/>
          <w:spacing w:val="-4"/>
        </w:rPr>
        <w:t>*/];</w:t>
      </w:r>
    </w:p>
    <w:p>
      <w:pPr>
        <w:pStyle w:val="BodyText"/>
        <w:spacing w:before="6"/>
        <w:rPr>
          <w:rFonts w:ascii="Courier New"/>
        </w:rPr>
      </w:pPr>
    </w:p>
    <w:p>
      <w:pPr>
        <w:pStyle w:val="BodyText"/>
        <w:spacing w:before="1"/>
        <w:ind w:left="3180"/>
      </w:pPr>
      <w:r>
        <w:rPr>
          <w:rFonts w:ascii="Courier New"/>
        </w:rPr>
        <w:t>f</w:t>
      </w:r>
      <w:r>
        <w:rPr>
          <w:rFonts w:ascii="Courier New"/>
          <w:spacing w:val="-71"/>
        </w:rPr>
        <w:t> </w:t>
      </w:r>
      <w:r>
        <w:rPr/>
        <w:t>is</w:t>
      </w:r>
      <w:r>
        <w:rPr>
          <w:spacing w:val="-2"/>
        </w:rPr>
        <w:t> defined:</w:t>
      </w:r>
    </w:p>
    <w:p>
      <w:pPr>
        <w:pStyle w:val="BodyText"/>
        <w:spacing w:before="133"/>
        <w:ind w:left="3240"/>
        <w:rPr>
          <w:rFonts w:ascii="Courier New"/>
        </w:rPr>
      </w:pPr>
      <w:r>
        <w:rPr>
          <w:rFonts w:ascii="Courier New"/>
          <w:spacing w:val="-2"/>
        </w:rPr>
        <w:t>f(vars,param,resid)</w:t>
      </w:r>
    </w:p>
    <w:p>
      <w:pPr>
        <w:pStyle w:val="BodyText"/>
        <w:spacing w:before="14"/>
        <w:ind w:left="3240"/>
        <w:rPr>
          <w:rFonts w:ascii="Courier New"/>
        </w:rPr>
      </w:pPr>
      <w:r>
        <w:rPr>
          <w:rFonts w:ascii="Courier New"/>
        </w:rPr>
        <w:t>double</w:t>
      </w:r>
      <w:r>
        <w:rPr>
          <w:rFonts w:ascii="Courier New"/>
          <w:spacing w:val="-10"/>
        </w:rPr>
        <w:t> </w:t>
      </w:r>
      <w:r>
        <w:rPr>
          <w:rFonts w:ascii="Courier New"/>
        </w:rPr>
        <w:t>vars[/*nvar*/],</w:t>
      </w:r>
      <w:r>
        <w:rPr>
          <w:rFonts w:ascii="Courier New"/>
          <w:spacing w:val="-10"/>
        </w:rPr>
        <w:t> </w:t>
      </w:r>
      <w:r>
        <w:rPr>
          <w:rFonts w:ascii="Courier New"/>
        </w:rPr>
        <w:t>param[],</w:t>
      </w:r>
      <w:r>
        <w:rPr>
          <w:rFonts w:ascii="Courier New"/>
          <w:spacing w:val="-9"/>
        </w:rPr>
        <w:t> </w:t>
      </w:r>
      <w:r>
        <w:rPr>
          <w:rFonts w:ascii="Courier New"/>
          <w:spacing w:val="-2"/>
        </w:rPr>
        <w:t>resid[/*nfunc*/];</w:t>
      </w:r>
    </w:p>
    <w:p>
      <w:pPr>
        <w:pStyle w:val="BodyText"/>
        <w:spacing w:before="125"/>
        <w:rPr>
          <w:rFonts w:ascii="Courier New"/>
        </w:rPr>
      </w:pPr>
    </w:p>
    <w:p>
      <w:pPr>
        <w:pStyle w:val="Heading8"/>
        <w:ind w:left="0" w:right="272"/>
        <w:jc w:val="center"/>
      </w:pPr>
      <w:r>
        <w:rPr/>
        <w:t>R8.3</w:t>
      </w:r>
      <w:r>
        <w:rPr>
          <w:spacing w:val="31"/>
        </w:rPr>
        <w:t>  </w:t>
      </w:r>
      <w:r>
        <w:rPr/>
        <w:t>Least Squares</w:t>
      </w:r>
      <w:r>
        <w:rPr>
          <w:spacing w:val="-2"/>
        </w:rPr>
        <w:t> </w:t>
      </w:r>
      <w:r>
        <w:rPr/>
        <w:t>Solution</w:t>
      </w:r>
      <w:r>
        <w:rPr>
          <w:spacing w:val="-2"/>
        </w:rPr>
        <w:t> </w:t>
      </w:r>
      <w:r>
        <w:rPr/>
        <w:t>to</w:t>
      </w:r>
      <w:r>
        <w:rPr>
          <w:spacing w:val="-1"/>
        </w:rPr>
        <w:t> </w:t>
      </w:r>
      <w:r>
        <w:rPr/>
        <w:t>Constrained</w:t>
      </w:r>
      <w:r>
        <w:rPr>
          <w:spacing w:val="-2"/>
        </w:rPr>
        <w:t> </w:t>
      </w:r>
      <w:r>
        <w:rPr/>
        <w:t>Linear</w:t>
      </w:r>
      <w:r>
        <w:rPr>
          <w:spacing w:val="-1"/>
        </w:rPr>
        <w:t> </w:t>
      </w:r>
      <w:r>
        <w:rPr>
          <w:spacing w:val="-2"/>
        </w:rPr>
        <w:t>Equations</w:t>
      </w:r>
    </w:p>
    <w:p>
      <w:pPr>
        <w:pStyle w:val="BodyText"/>
        <w:spacing w:before="121"/>
        <w:rPr>
          <w:rFonts w:ascii="Arial"/>
          <w:b/>
        </w:rPr>
      </w:pPr>
    </w:p>
    <w:p>
      <w:pPr>
        <w:pStyle w:val="BodyText"/>
        <w:ind w:left="3480"/>
        <w:rPr>
          <w:rFonts w:ascii="Courier New"/>
        </w:rPr>
      </w:pPr>
      <w:r>
        <w:rPr>
          <w:rFonts w:ascii="Courier New"/>
        </w:rPr>
        <w:t>SUBROUTINE</w:t>
      </w:r>
      <w:r>
        <w:rPr>
          <w:rFonts w:ascii="Courier New"/>
          <w:spacing w:val="-10"/>
        </w:rPr>
        <w:t> </w:t>
      </w:r>
      <w:r>
        <w:rPr>
          <w:rFonts w:ascii="Courier New"/>
          <w:spacing w:val="-2"/>
        </w:rPr>
        <w:t>SDLSSLV(NR,NC,NRA,NCA,NDES,MAPR,MAPC,</w:t>
      </w:r>
    </w:p>
    <w:p>
      <w:pPr>
        <w:pStyle w:val="BodyText"/>
        <w:tabs>
          <w:tab w:pos="5639" w:val="left" w:leader="none"/>
        </w:tabs>
        <w:spacing w:before="14"/>
        <w:ind w:left="3240"/>
        <w:rPr>
          <w:rFonts w:ascii="Courier New"/>
        </w:rPr>
      </w:pPr>
      <w:r>
        <w:rPr>
          <w:rFonts w:ascii="Courier New"/>
          <w:spacing w:val="-10"/>
        </w:rPr>
        <w:t>1</w:t>
      </w:r>
      <w:r>
        <w:rPr>
          <w:rFonts w:ascii="Courier New"/>
        </w:rPr>
        <w:tab/>
      </w:r>
      <w:r>
        <w:rPr>
          <w:rFonts w:ascii="Courier New"/>
          <w:spacing w:val="-2"/>
        </w:rPr>
        <w:t>TOL,DW,RW,IW,W,B,X)</w:t>
      </w:r>
    </w:p>
    <w:p>
      <w:pPr>
        <w:pStyle w:val="BodyText"/>
        <w:spacing w:line="254" w:lineRule="auto" w:before="13"/>
        <w:ind w:left="3360" w:right="2279"/>
        <w:rPr>
          <w:rFonts w:ascii="Courier New"/>
        </w:rPr>
      </w:pPr>
      <w:r>
        <w:rPr>
          <w:rFonts w:ascii="Courier New"/>
        </w:rPr>
        <w:t>INTEGER</w:t>
      </w:r>
      <w:r>
        <w:rPr>
          <w:rFonts w:ascii="Courier New"/>
          <w:spacing w:val="-32"/>
        </w:rPr>
        <w:t> </w:t>
      </w:r>
      <w:r>
        <w:rPr>
          <w:rFonts w:ascii="Courier New"/>
        </w:rPr>
        <w:t>NR,NC,NRA,NCA,NDES,MAPR(NRA),MAPC(NCA) DOUBLE PRECISION TOL,W(NR,NC),B(NR),X(NC) DOUBLE PRECISION DW(2*(NRA+NCA)**2)</w:t>
      </w:r>
    </w:p>
    <w:p>
      <w:pPr>
        <w:pStyle w:val="BodyText"/>
        <w:spacing w:line="254" w:lineRule="auto"/>
        <w:ind w:left="3360" w:right="3592"/>
        <w:rPr>
          <w:rFonts w:ascii="Courier New"/>
        </w:rPr>
      </w:pPr>
      <w:r>
        <w:rPr>
          <w:rFonts w:ascii="Courier New"/>
        </w:rPr>
        <w:t>DOUBLE</w:t>
      </w:r>
      <w:r>
        <w:rPr>
          <w:rFonts w:ascii="Courier New"/>
          <w:spacing w:val="-20"/>
        </w:rPr>
        <w:t> </w:t>
      </w:r>
      <w:r>
        <w:rPr>
          <w:rFonts w:ascii="Courier New"/>
        </w:rPr>
        <w:t>PRECISION</w:t>
      </w:r>
      <w:r>
        <w:rPr>
          <w:rFonts w:ascii="Courier New"/>
          <w:spacing w:val="-20"/>
        </w:rPr>
        <w:t> </w:t>
      </w:r>
      <w:r>
        <w:rPr>
          <w:rFonts w:ascii="Courier New"/>
        </w:rPr>
        <w:t>RW(4*(NRA+NCA)) INTEGER IW(3*(NRA+NCA))</w:t>
      </w:r>
    </w:p>
    <w:p>
      <w:pPr>
        <w:pStyle w:val="BodyText"/>
        <w:spacing w:before="219"/>
        <w:ind w:left="3060" w:right="1077"/>
      </w:pPr>
      <w:r>
        <w:rPr/>
        <w:t>This routine is used by the </w:t>
      </w:r>
      <w:r>
        <w:rPr>
          <w:rFonts w:ascii="Courier New"/>
        </w:rPr>
        <w:t>SDROOT()</w:t>
      </w:r>
      <w:r>
        <w:rPr>
          <w:rFonts w:ascii="Courier New"/>
          <w:spacing w:val="-67"/>
        </w:rPr>
        <w:t> </w:t>
      </w:r>
      <w:r>
        <w:rPr/>
        <w:t>nonlinear equation solver to solve intermediate linear systems which arise during the attempt to solve the nonlinear system.</w:t>
      </w:r>
      <w:r>
        <w:rPr>
          <w:spacing w:val="40"/>
        </w:rPr>
        <w:t> </w:t>
      </w:r>
      <w:r>
        <w:rPr/>
        <w:t>For most linear</w:t>
      </w:r>
      <w:r>
        <w:rPr>
          <w:spacing w:val="-4"/>
        </w:rPr>
        <w:t> </w:t>
      </w:r>
      <w:r>
        <w:rPr/>
        <w:t>problems</w:t>
      </w:r>
      <w:r>
        <w:rPr>
          <w:spacing w:val="-6"/>
        </w:rPr>
        <w:t> </w:t>
      </w:r>
      <w:r>
        <w:rPr/>
        <w:t>which</w:t>
      </w:r>
      <w:r>
        <w:rPr>
          <w:spacing w:val="-4"/>
        </w:rPr>
        <w:t> </w:t>
      </w:r>
      <w:r>
        <w:rPr/>
        <w:t>occur</w:t>
      </w:r>
      <w:r>
        <w:rPr>
          <w:spacing w:val="-5"/>
        </w:rPr>
        <w:t> </w:t>
      </w:r>
      <w:r>
        <w:rPr/>
        <w:t>in</w:t>
      </w:r>
      <w:r>
        <w:rPr>
          <w:spacing w:val="-4"/>
        </w:rPr>
        <w:t> </w:t>
      </w:r>
      <w:r>
        <w:rPr/>
        <w:t>mechanism</w:t>
      </w:r>
      <w:r>
        <w:rPr>
          <w:spacing w:val="-5"/>
        </w:rPr>
        <w:t> </w:t>
      </w:r>
      <w:r>
        <w:rPr/>
        <w:t>analysis</w:t>
      </w:r>
      <w:r>
        <w:rPr>
          <w:spacing w:val="-5"/>
        </w:rPr>
        <w:t> </w:t>
      </w:r>
      <w:r>
        <w:rPr/>
        <w:t>(such</w:t>
      </w:r>
      <w:r>
        <w:rPr>
          <w:spacing w:val="-5"/>
        </w:rPr>
        <w:t> </w:t>
      </w:r>
      <w:r>
        <w:rPr/>
        <w:t>as</w:t>
      </w:r>
      <w:r>
        <w:rPr>
          <w:spacing w:val="-4"/>
        </w:rPr>
        <w:t> </w:t>
      </w:r>
      <w:r>
        <w:rPr/>
        <w:t>finding</w:t>
      </w:r>
      <w:r>
        <w:rPr>
          <w:spacing w:val="-5"/>
        </w:rPr>
        <w:t> </w:t>
      </w:r>
      <w:r>
        <w:rPr/>
        <w:t>a</w:t>
      </w:r>
      <w:r>
        <w:rPr>
          <w:spacing w:val="-4"/>
        </w:rPr>
        <w:t> </w:t>
      </w:r>
      <w:r>
        <w:rPr/>
        <w:t>compatible</w:t>
      </w:r>
      <w:r>
        <w:rPr>
          <w:spacing w:val="-5"/>
        </w:rPr>
        <w:t> </w:t>
      </w:r>
      <w:r>
        <w:rPr/>
        <w:t>set</w:t>
      </w:r>
      <w:r>
        <w:rPr>
          <w:spacing w:val="-4"/>
        </w:rPr>
        <w:t> </w:t>
      </w:r>
      <w:r>
        <w:rPr/>
        <w:t>of initial</w:t>
      </w:r>
      <w:r>
        <w:rPr>
          <w:spacing w:val="-5"/>
        </w:rPr>
        <w:t> </w:t>
      </w:r>
      <w:r>
        <w:rPr/>
        <w:t>velocities)</w:t>
      </w:r>
      <w:r>
        <w:rPr>
          <w:spacing w:val="-5"/>
        </w:rPr>
        <w:t> </w:t>
      </w:r>
      <w:r>
        <w:rPr/>
        <w:t>the</w:t>
      </w:r>
      <w:r>
        <w:rPr>
          <w:spacing w:val="-5"/>
        </w:rPr>
        <w:t> </w:t>
      </w:r>
      <w:r>
        <w:rPr/>
        <w:t>nonlinear</w:t>
      </w:r>
      <w:r>
        <w:rPr>
          <w:spacing w:val="-5"/>
        </w:rPr>
        <w:t> </w:t>
      </w:r>
      <w:r>
        <w:rPr/>
        <w:t>solver</w:t>
      </w:r>
      <w:r>
        <w:rPr>
          <w:spacing w:val="-5"/>
        </w:rPr>
        <w:t> </w:t>
      </w:r>
      <w:r>
        <w:rPr/>
        <w:t>can</w:t>
      </w:r>
      <w:r>
        <w:rPr>
          <w:spacing w:val="-5"/>
        </w:rPr>
        <w:t> </w:t>
      </w:r>
      <w:r>
        <w:rPr/>
        <w:t>be</w:t>
      </w:r>
      <w:r>
        <w:rPr>
          <w:spacing w:val="-5"/>
        </w:rPr>
        <w:t> </w:t>
      </w:r>
      <w:r>
        <w:rPr/>
        <w:t>used</w:t>
      </w:r>
      <w:r>
        <w:rPr>
          <w:spacing w:val="-5"/>
        </w:rPr>
        <w:t> </w:t>
      </w:r>
      <w:r>
        <w:rPr/>
        <w:t>with</w:t>
      </w:r>
      <w:r>
        <w:rPr>
          <w:spacing w:val="-5"/>
        </w:rPr>
        <w:t> </w:t>
      </w:r>
      <w:r>
        <w:rPr/>
        <w:t>adequate</w:t>
      </w:r>
      <w:r>
        <w:rPr>
          <w:spacing w:val="-5"/>
        </w:rPr>
        <w:t> </w:t>
      </w:r>
      <w:r>
        <w:rPr/>
        <w:t>performance.</w:t>
      </w:r>
      <w:r>
        <w:rPr>
          <w:spacing w:val="40"/>
        </w:rPr>
        <w:t> </w:t>
      </w:r>
      <w:r>
        <w:rPr/>
        <w:t>It</w:t>
      </w:r>
      <w:r>
        <w:rPr>
          <w:spacing w:val="-5"/>
        </w:rPr>
        <w:t> </w:t>
      </w:r>
      <w:r>
        <w:rPr/>
        <w:t>is</w:t>
      </w:r>
      <w:r>
        <w:rPr>
          <w:spacing w:val="-5"/>
        </w:rPr>
        <w:t> </w:t>
      </w:r>
      <w:r>
        <w:rPr/>
        <w:t>usu-ally</w:t>
      </w:r>
      <w:r>
        <w:rPr>
          <w:spacing w:val="-2"/>
        </w:rPr>
        <w:t> </w:t>
      </w:r>
      <w:r>
        <w:rPr/>
        <w:t>easier</w:t>
      </w:r>
      <w:r>
        <w:rPr>
          <w:spacing w:val="-1"/>
        </w:rPr>
        <w:t> </w:t>
      </w:r>
      <w:r>
        <w:rPr/>
        <w:t>to</w:t>
      </w:r>
      <w:r>
        <w:rPr>
          <w:spacing w:val="-1"/>
        </w:rPr>
        <w:t> </w:t>
      </w:r>
      <w:r>
        <w:rPr/>
        <w:t>set</w:t>
      </w:r>
      <w:r>
        <w:rPr>
          <w:spacing w:val="-1"/>
        </w:rPr>
        <w:t> </w:t>
      </w:r>
      <w:r>
        <w:rPr/>
        <w:t>up</w:t>
      </w:r>
      <w:r>
        <w:rPr>
          <w:spacing w:val="-1"/>
        </w:rPr>
        <w:t> </w:t>
      </w:r>
      <w:r>
        <w:rPr/>
        <w:t>the</w:t>
      </w:r>
      <w:r>
        <w:rPr>
          <w:spacing w:val="-1"/>
        </w:rPr>
        <w:t> </w:t>
      </w:r>
      <w:r>
        <w:rPr/>
        <w:t>problem</w:t>
      </w:r>
      <w:r>
        <w:rPr>
          <w:spacing w:val="-1"/>
        </w:rPr>
        <w:t> </w:t>
      </w:r>
      <w:r>
        <w:rPr/>
        <w:t>for</w:t>
      </w:r>
      <w:r>
        <w:rPr>
          <w:spacing w:val="-1"/>
        </w:rPr>
        <w:t> </w:t>
      </w:r>
      <w:r>
        <w:rPr>
          <w:rFonts w:ascii="Courier New"/>
        </w:rPr>
        <w:t>SDROOT()</w:t>
      </w:r>
      <w:r>
        <w:rPr>
          <w:rFonts w:ascii="Courier New"/>
          <w:spacing w:val="-71"/>
        </w:rPr>
        <w:t> </w:t>
      </w:r>
      <w:r>
        <w:rPr/>
        <w:t>than</w:t>
      </w:r>
      <w:r>
        <w:rPr>
          <w:spacing w:val="-1"/>
        </w:rPr>
        <w:t> </w:t>
      </w:r>
      <w:r>
        <w:rPr/>
        <w:t>for</w:t>
      </w:r>
      <w:r>
        <w:rPr>
          <w:spacing w:val="-1"/>
        </w:rPr>
        <w:t> </w:t>
      </w:r>
      <w:r>
        <w:rPr>
          <w:rFonts w:ascii="Courier New"/>
        </w:rPr>
        <w:t>SDLSSLV()</w:t>
      </w:r>
      <w:r>
        <w:rPr/>
        <w:t>.</w:t>
      </w:r>
      <w:r>
        <w:rPr>
          <w:spacing w:val="40"/>
        </w:rPr>
        <w:t> </w:t>
      </w:r>
      <w:r>
        <w:rPr/>
        <w:t>However,</w:t>
      </w:r>
      <w:r>
        <w:rPr>
          <w:spacing w:val="-1"/>
        </w:rPr>
        <w:t> </w:t>
      </w:r>
      <w:r>
        <w:rPr/>
        <w:t>con-servative</w:t>
      </w:r>
      <w:r>
        <w:rPr>
          <w:spacing w:val="-5"/>
        </w:rPr>
        <w:t> </w:t>
      </w:r>
      <w:r>
        <w:rPr/>
        <w:t>assumptions</w:t>
      </w:r>
      <w:r>
        <w:rPr>
          <w:spacing w:val="-5"/>
        </w:rPr>
        <w:t> </w:t>
      </w:r>
      <w:r>
        <w:rPr/>
        <w:t>in</w:t>
      </w:r>
      <w:r>
        <w:rPr>
          <w:spacing w:val="-5"/>
        </w:rPr>
        <w:t> </w:t>
      </w:r>
      <w:r>
        <w:rPr>
          <w:rFonts w:ascii="Courier New"/>
        </w:rPr>
        <w:t>SDROOT()</w:t>
      </w:r>
      <w:r>
        <w:rPr>
          <w:rFonts w:ascii="Courier New"/>
          <w:spacing w:val="-74"/>
        </w:rPr>
        <w:t> </w:t>
      </w:r>
      <w:r>
        <w:rPr/>
        <w:t>limit</w:t>
      </w:r>
      <w:r>
        <w:rPr>
          <w:spacing w:val="-5"/>
        </w:rPr>
        <w:t> </w:t>
      </w:r>
      <w:r>
        <w:rPr/>
        <w:t>how</w:t>
      </w:r>
      <w:r>
        <w:rPr>
          <w:spacing w:val="-5"/>
        </w:rPr>
        <w:t> </w:t>
      </w:r>
      <w:r>
        <w:rPr/>
        <w:t>far</w:t>
      </w:r>
      <w:r>
        <w:rPr>
          <w:spacing w:val="-5"/>
        </w:rPr>
        <w:t> </w:t>
      </w:r>
      <w:r>
        <w:rPr/>
        <w:t>it</w:t>
      </w:r>
      <w:r>
        <w:rPr>
          <w:spacing w:val="-5"/>
        </w:rPr>
        <w:t> </w:t>
      </w:r>
      <w:r>
        <w:rPr/>
        <w:t>can</w:t>
      </w:r>
      <w:r>
        <w:rPr>
          <w:spacing w:val="-5"/>
        </w:rPr>
        <w:t> </w:t>
      </w:r>
      <w:r>
        <w:rPr/>
        <w:t>adjust</w:t>
      </w:r>
      <w:r>
        <w:rPr>
          <w:spacing w:val="-5"/>
        </w:rPr>
        <w:t> </w:t>
      </w:r>
      <w:r>
        <w:rPr/>
        <w:t>the</w:t>
      </w:r>
      <w:r>
        <w:rPr>
          <w:spacing w:val="-5"/>
        </w:rPr>
        <w:t> </w:t>
      </w:r>
      <w:r>
        <w:rPr/>
        <w:t>solution</w:t>
      </w:r>
      <w:r>
        <w:rPr>
          <w:spacing w:val="-5"/>
        </w:rPr>
        <w:t> </w:t>
      </w:r>
      <w:r>
        <w:rPr/>
        <w:t>in</w:t>
      </w:r>
      <w:r>
        <w:rPr>
          <w:spacing w:val="-5"/>
        </w:rPr>
        <w:t> </w:t>
      </w:r>
      <w:r>
        <w:rPr/>
        <w:t>one</w:t>
      </w:r>
      <w:r>
        <w:rPr>
          <w:spacing w:val="-5"/>
        </w:rPr>
        <w:t> </w:t>
      </w:r>
      <w:r>
        <w:rPr/>
        <w:t>step, so many steps may be required to solve a linear problem which </w:t>
      </w:r>
      <w:r>
        <w:rPr>
          <w:rFonts w:ascii="Courier New"/>
        </w:rPr>
        <w:t>SDLSSLV() </w:t>
      </w:r>
      <w:r>
        <w:rPr/>
        <w:t>would solve in a single step.</w:t>
      </w:r>
      <w:r>
        <w:rPr>
          <w:spacing w:val="40"/>
        </w:rPr>
        <w:t> </w:t>
      </w:r>
      <w:r>
        <w:rPr/>
        <w:t>In those cases it may be desirable to use </w:t>
      </w:r>
      <w:r>
        <w:rPr>
          <w:rFonts w:ascii="Courier New"/>
        </w:rPr>
        <w:t>SDLSSLV()</w:t>
      </w:r>
      <w:r>
        <w:rPr>
          <w:rFonts w:ascii="Courier New"/>
          <w:spacing w:val="-64"/>
        </w:rPr>
        <w:t> </w:t>
      </w:r>
      <w:r>
        <w:rPr/>
        <w:t>directly.</w:t>
      </w:r>
    </w:p>
    <w:p>
      <w:pPr>
        <w:pStyle w:val="BodyText"/>
        <w:spacing w:before="6"/>
      </w:pPr>
    </w:p>
    <w:p>
      <w:pPr>
        <w:pStyle w:val="BodyText"/>
        <w:spacing w:line="236" w:lineRule="exact" w:before="1"/>
        <w:ind w:left="3060"/>
      </w:pPr>
      <w:r>
        <w:rPr>
          <w:rFonts w:ascii="Courier New"/>
        </w:rPr>
        <w:t>SDLSSLV()</w:t>
      </w:r>
      <w:r>
        <w:rPr>
          <w:rFonts w:ascii="Courier New"/>
          <w:spacing w:val="-78"/>
        </w:rPr>
        <w:t> </w:t>
      </w:r>
      <w:r>
        <w:rPr/>
        <w:t>provides</w:t>
      </w:r>
      <w:r>
        <w:rPr>
          <w:spacing w:val="-13"/>
        </w:rPr>
        <w:t> </w:t>
      </w:r>
      <w:r>
        <w:rPr/>
        <w:t>least</w:t>
      </w:r>
      <w:r>
        <w:rPr>
          <w:spacing w:val="-12"/>
        </w:rPr>
        <w:t> </w:t>
      </w:r>
      <w:r>
        <w:rPr/>
        <w:t>squares</w:t>
      </w:r>
      <w:r>
        <w:rPr>
          <w:spacing w:val="-13"/>
        </w:rPr>
        <w:t> </w:t>
      </w:r>
      <w:r>
        <w:rPr/>
        <w:t>solutions</w:t>
      </w:r>
      <w:r>
        <w:rPr>
          <w:spacing w:val="-12"/>
        </w:rPr>
        <w:t> </w:t>
      </w:r>
      <w:r>
        <w:rPr/>
        <w:t>to</w:t>
      </w:r>
      <w:r>
        <w:rPr>
          <w:spacing w:val="-11"/>
        </w:rPr>
        <w:t> </w:t>
      </w:r>
      <w:r>
        <w:rPr/>
        <w:t>constrained</w:t>
      </w:r>
      <w:r>
        <w:rPr>
          <w:spacing w:val="-12"/>
        </w:rPr>
        <w:t> </w:t>
      </w:r>
      <w:r>
        <w:rPr/>
        <w:t>systems</w:t>
      </w:r>
      <w:r>
        <w:rPr>
          <w:spacing w:val="-11"/>
        </w:rPr>
        <w:t> </w:t>
      </w:r>
      <w:r>
        <w:rPr/>
        <w:t>of</w:t>
      </w:r>
      <w:r>
        <w:rPr>
          <w:spacing w:val="-12"/>
        </w:rPr>
        <w:t> </w:t>
      </w:r>
      <w:r>
        <w:rPr/>
        <w:t>linear</w:t>
      </w:r>
      <w:r>
        <w:rPr>
          <w:spacing w:val="-11"/>
        </w:rPr>
        <w:t> </w:t>
      </w:r>
      <w:r>
        <w:rPr>
          <w:spacing w:val="-2"/>
        </w:rPr>
        <w:t>equations</w:t>
      </w:r>
    </w:p>
    <w:p>
      <w:pPr>
        <w:pStyle w:val="BodyText"/>
        <w:spacing w:line="251" w:lineRule="exact"/>
        <w:ind w:left="3060"/>
      </w:pPr>
      <w:r>
        <w:rPr>
          <w:rFonts w:ascii="Courier New" w:hAnsi="Courier New"/>
        </w:rPr>
        <w:t>WX</w:t>
      </w:r>
      <w:r>
        <w:rPr/>
        <w:t>=</w:t>
      </w:r>
      <w:r>
        <w:rPr>
          <w:rFonts w:ascii="Courier New" w:hAnsi="Courier New"/>
        </w:rPr>
        <w:t>B</w:t>
      </w:r>
      <w:r>
        <w:rPr/>
        <w:t>,</w:t>
      </w:r>
      <w:r>
        <w:rPr>
          <w:spacing w:val="-15"/>
        </w:rPr>
        <w:t> </w:t>
      </w:r>
      <w:r>
        <w:rPr/>
        <w:t>with</w:t>
      </w:r>
      <w:r>
        <w:rPr>
          <w:spacing w:val="-7"/>
        </w:rPr>
        <w:t> </w:t>
      </w:r>
      <w:r>
        <w:rPr>
          <w:rFonts w:ascii="Courier New" w:hAnsi="Courier New"/>
        </w:rPr>
        <w:t>W</w:t>
      </w:r>
      <w:r>
        <w:rPr>
          <w:rFonts w:ascii="Courier New" w:hAnsi="Courier New"/>
          <w:spacing w:val="-76"/>
        </w:rPr>
        <w:t> </w:t>
      </w:r>
      <w:r>
        <w:rPr/>
        <w:t>an</w:t>
      </w:r>
      <w:r>
        <w:rPr>
          <w:spacing w:val="-6"/>
        </w:rPr>
        <w:t> </w:t>
      </w:r>
      <w:r>
        <w:rPr>
          <w:rFonts w:ascii="Courier New" w:hAnsi="Courier New"/>
        </w:rPr>
        <w:t>NRA</w:t>
      </w:r>
      <w:r>
        <w:rPr>
          <w:rFonts w:ascii="Courier New" w:hAnsi="Courier New"/>
          <w:spacing w:val="-76"/>
        </w:rPr>
        <w:t> </w:t>
      </w:r>
      <w:r>
        <w:rPr>
          <w:rFonts w:ascii="Symbol" w:hAnsi="Symbol"/>
        </w:rPr>
        <w:t></w:t>
      </w:r>
      <w:r>
        <w:rPr>
          <w:spacing w:val="-7"/>
        </w:rPr>
        <w:t> </w:t>
      </w:r>
      <w:r>
        <w:rPr>
          <w:rFonts w:ascii="Courier New" w:hAnsi="Courier New"/>
        </w:rPr>
        <w:t>NCA</w:t>
      </w:r>
      <w:r>
        <w:rPr>
          <w:rFonts w:ascii="Courier New" w:hAnsi="Courier New"/>
          <w:spacing w:val="-76"/>
        </w:rPr>
        <w:t> </w:t>
      </w:r>
      <w:r>
        <w:rPr/>
        <w:t>matrix</w:t>
      </w:r>
      <w:r>
        <w:rPr>
          <w:spacing w:val="-7"/>
        </w:rPr>
        <w:t> </w:t>
      </w:r>
      <w:r>
        <w:rPr/>
        <w:t>in</w:t>
      </w:r>
      <w:r>
        <w:rPr>
          <w:spacing w:val="-7"/>
        </w:rPr>
        <w:t> </w:t>
      </w:r>
      <w:r>
        <w:rPr/>
        <w:t>an</w:t>
      </w:r>
      <w:r>
        <w:rPr>
          <w:spacing w:val="-7"/>
        </w:rPr>
        <w:t> </w:t>
      </w:r>
      <w:r>
        <w:rPr>
          <w:rFonts w:ascii="Courier New" w:hAnsi="Courier New"/>
        </w:rPr>
        <w:t>NR</w:t>
      </w:r>
      <w:r>
        <w:rPr>
          <w:rFonts w:ascii="Courier New" w:hAnsi="Courier New"/>
          <w:spacing w:val="-76"/>
        </w:rPr>
        <w:t> </w:t>
      </w:r>
      <w:r>
        <w:rPr>
          <w:rFonts w:ascii="Symbol" w:hAnsi="Symbol"/>
        </w:rPr>
        <w:t></w:t>
      </w:r>
      <w:r>
        <w:rPr>
          <w:spacing w:val="-6"/>
        </w:rPr>
        <w:t> </w:t>
      </w:r>
      <w:r>
        <w:rPr>
          <w:rFonts w:ascii="Courier New" w:hAnsi="Courier New"/>
        </w:rPr>
        <w:t>NC</w:t>
      </w:r>
      <w:r>
        <w:rPr>
          <w:rFonts w:ascii="Courier New" w:hAnsi="Courier New"/>
          <w:spacing w:val="-76"/>
        </w:rPr>
        <w:t> </w:t>
      </w:r>
      <w:r>
        <w:rPr/>
        <w:t>storage</w:t>
      </w:r>
      <w:r>
        <w:rPr>
          <w:spacing w:val="-7"/>
        </w:rPr>
        <w:t> </w:t>
      </w:r>
      <w:r>
        <w:rPr/>
        <w:t>area</w:t>
      </w:r>
      <w:r>
        <w:rPr>
          <w:spacing w:val="-7"/>
        </w:rPr>
        <w:t> </w:t>
      </w:r>
      <w:r>
        <w:rPr/>
        <w:t>(</w:t>
      </w:r>
      <w:r>
        <w:rPr>
          <w:rFonts w:ascii="Courier New" w:hAnsi="Courier New"/>
        </w:rPr>
        <w:t>NRA</w:t>
      </w:r>
      <w:r>
        <w:rPr>
          <w:rFonts w:ascii="Courier New" w:hAnsi="Courier New"/>
          <w:spacing w:val="-76"/>
        </w:rPr>
        <w:t> </w:t>
      </w:r>
      <w:r>
        <w:rPr>
          <w:rFonts w:ascii="Symbol" w:hAnsi="Symbol"/>
        </w:rPr>
        <w:t></w:t>
      </w:r>
      <w:r>
        <w:rPr>
          <w:spacing w:val="-7"/>
        </w:rPr>
        <w:t> </w:t>
      </w:r>
      <w:r>
        <w:rPr>
          <w:rFonts w:ascii="Courier New" w:hAnsi="Courier New"/>
        </w:rPr>
        <w:t>NR</w:t>
      </w:r>
      <w:r>
        <w:rPr/>
        <w:t>,</w:t>
      </w:r>
      <w:r>
        <w:rPr>
          <w:spacing w:val="-7"/>
        </w:rPr>
        <w:t> </w:t>
      </w:r>
      <w:r>
        <w:rPr>
          <w:rFonts w:ascii="Courier New" w:hAnsi="Courier New"/>
        </w:rPr>
        <w:t>NCA</w:t>
      </w:r>
      <w:r>
        <w:rPr>
          <w:rFonts w:ascii="Courier New" w:hAnsi="Courier New"/>
          <w:spacing w:val="-76"/>
        </w:rPr>
        <w:t> </w:t>
      </w:r>
      <w:r>
        <w:rPr>
          <w:rFonts w:ascii="Symbol" w:hAnsi="Symbol"/>
        </w:rPr>
        <w:t></w:t>
      </w:r>
      <w:r>
        <w:rPr>
          <w:spacing w:val="-6"/>
        </w:rPr>
        <w:t> </w:t>
      </w:r>
      <w:r>
        <w:rPr>
          <w:rFonts w:ascii="Courier New" w:hAnsi="Courier New"/>
          <w:spacing w:val="-4"/>
        </w:rPr>
        <w:t>NC</w:t>
      </w:r>
      <w:r>
        <w:rPr>
          <w:spacing w:val="-4"/>
        </w:rPr>
        <w:t>).</w:t>
      </w:r>
    </w:p>
    <w:p>
      <w:pPr>
        <w:pStyle w:val="BodyText"/>
        <w:spacing w:after="0" w:line="251" w:lineRule="exact"/>
        <w:sectPr>
          <w:pgSz w:w="12240" w:h="15840"/>
          <w:pgMar w:header="819" w:footer="1204" w:top="1300" w:bottom="1400" w:left="720" w:right="360"/>
        </w:sectPr>
      </w:pPr>
    </w:p>
    <w:p>
      <w:pPr>
        <w:pStyle w:val="BodyText"/>
      </w:pPr>
    </w:p>
    <w:p>
      <w:pPr>
        <w:pStyle w:val="BodyText"/>
      </w:pPr>
    </w:p>
    <w:p>
      <w:pPr>
        <w:pStyle w:val="BodyText"/>
        <w:spacing w:before="77"/>
      </w:pPr>
    </w:p>
    <w:p>
      <w:pPr>
        <w:pStyle w:val="BodyText"/>
        <w:spacing w:line="232" w:lineRule="auto"/>
        <w:ind w:left="3420" w:right="722"/>
      </w:pPr>
      <w:r>
        <w:rPr>
          <w:rFonts w:ascii="Courier New"/>
        </w:rPr>
        <w:t>X</w:t>
      </w:r>
      <w:r>
        <w:rPr>
          <w:rFonts w:ascii="Courier New"/>
          <w:spacing w:val="-71"/>
        </w:rPr>
        <w:t> </w:t>
      </w:r>
      <w:r>
        <w:rPr/>
        <w:t>is </w:t>
      </w:r>
      <w:r>
        <w:rPr>
          <w:rFonts w:ascii="Courier New"/>
        </w:rPr>
        <w:t>NCA</w:t>
      </w:r>
      <w:r>
        <w:rPr>
          <w:rFonts w:ascii="Courier New"/>
          <w:spacing w:val="-71"/>
        </w:rPr>
        <w:t> </w:t>
      </w:r>
      <w:r>
        <w:rPr/>
        <w:t>elements</w:t>
      </w:r>
      <w:r>
        <w:rPr>
          <w:spacing w:val="-1"/>
        </w:rPr>
        <w:t> </w:t>
      </w:r>
      <w:r>
        <w:rPr/>
        <w:t>in an </w:t>
      </w:r>
      <w:r>
        <w:rPr>
          <w:rFonts w:ascii="Courier New"/>
        </w:rPr>
        <w:t>NC</w:t>
      </w:r>
      <w:r>
        <w:rPr/>
        <w:t>-element storage area,</w:t>
      </w:r>
      <w:r>
        <w:rPr>
          <w:spacing w:val="-1"/>
        </w:rPr>
        <w:t> </w:t>
      </w:r>
      <w:r>
        <w:rPr>
          <w:rFonts w:ascii="Courier New"/>
        </w:rPr>
        <w:t>B</w:t>
      </w:r>
      <w:r>
        <w:rPr>
          <w:rFonts w:ascii="Courier New"/>
          <w:spacing w:val="-71"/>
        </w:rPr>
        <w:t> </w:t>
      </w:r>
      <w:r>
        <w:rPr/>
        <w:t>is </w:t>
      </w:r>
      <w:r>
        <w:rPr>
          <w:rFonts w:ascii="Courier New"/>
        </w:rPr>
        <w:t>NRA</w:t>
      </w:r>
      <w:r>
        <w:rPr>
          <w:rFonts w:ascii="Courier New"/>
          <w:spacing w:val="-71"/>
        </w:rPr>
        <w:t> </w:t>
      </w:r>
      <w:r>
        <w:rPr/>
        <w:t>elements</w:t>
      </w:r>
      <w:r>
        <w:rPr>
          <w:spacing w:val="-1"/>
        </w:rPr>
        <w:t> </w:t>
      </w:r>
      <w:r>
        <w:rPr/>
        <w:t>in an </w:t>
      </w:r>
      <w:r>
        <w:rPr>
          <w:rFonts w:ascii="Courier New"/>
        </w:rPr>
        <w:t>NR</w:t>
      </w:r>
      <w:r>
        <w:rPr/>
        <w:t>-element storage</w:t>
      </w:r>
      <w:r>
        <w:rPr>
          <w:spacing w:val="-13"/>
        </w:rPr>
        <w:t> </w:t>
      </w:r>
      <w:r>
        <w:rPr/>
        <w:t>area.</w:t>
      </w:r>
      <w:r>
        <w:rPr>
          <w:spacing w:val="34"/>
        </w:rPr>
        <w:t> </w:t>
      </w:r>
      <w:r>
        <w:rPr>
          <w:rFonts w:ascii="Courier New"/>
        </w:rPr>
        <w:t>MAPR</w:t>
      </w:r>
      <w:r>
        <w:rPr>
          <w:rFonts w:ascii="Courier New"/>
          <w:spacing w:val="-74"/>
        </w:rPr>
        <w:t> </w:t>
      </w:r>
      <w:r>
        <w:rPr/>
        <w:t>contains</w:t>
      </w:r>
      <w:r>
        <w:rPr>
          <w:spacing w:val="-7"/>
        </w:rPr>
        <w:t> </w:t>
      </w:r>
      <w:r>
        <w:rPr>
          <w:rFonts w:ascii="Courier New"/>
        </w:rPr>
        <w:t>NRA</w:t>
      </w:r>
      <w:r>
        <w:rPr>
          <w:rFonts w:ascii="Courier New"/>
          <w:spacing w:val="-74"/>
        </w:rPr>
        <w:t> </w:t>
      </w:r>
      <w:r>
        <w:rPr/>
        <w:t>integers</w:t>
      </w:r>
      <w:r>
        <w:rPr>
          <w:spacing w:val="-8"/>
        </w:rPr>
        <w:t> </w:t>
      </w:r>
      <w:r>
        <w:rPr/>
        <w:t>which</w:t>
      </w:r>
      <w:r>
        <w:rPr>
          <w:spacing w:val="-7"/>
        </w:rPr>
        <w:t> </w:t>
      </w:r>
      <w:r>
        <w:rPr/>
        <w:t>provide</w:t>
      </w:r>
      <w:r>
        <w:rPr>
          <w:spacing w:val="-7"/>
        </w:rPr>
        <w:t> </w:t>
      </w:r>
      <w:r>
        <w:rPr/>
        <w:t>the</w:t>
      </w:r>
      <w:r>
        <w:rPr>
          <w:spacing w:val="-7"/>
        </w:rPr>
        <w:t> </w:t>
      </w:r>
      <w:r>
        <w:rPr/>
        <w:t>locations</w:t>
      </w:r>
      <w:r>
        <w:rPr>
          <w:spacing w:val="-8"/>
        </w:rPr>
        <w:t> </w:t>
      </w:r>
      <w:r>
        <w:rPr/>
        <w:t>of</w:t>
      </w:r>
      <w:r>
        <w:rPr>
          <w:spacing w:val="-7"/>
        </w:rPr>
        <w:t> </w:t>
      </w:r>
      <w:r>
        <w:rPr/>
        <w:t>the</w:t>
      </w:r>
      <w:r>
        <w:rPr>
          <w:spacing w:val="-7"/>
        </w:rPr>
        <w:t> </w:t>
      </w:r>
      <w:r>
        <w:rPr>
          <w:rFonts w:ascii="Courier New"/>
        </w:rPr>
        <w:t>NRA</w:t>
      </w:r>
      <w:r>
        <w:rPr>
          <w:rFonts w:ascii="Courier New"/>
          <w:spacing w:val="-74"/>
        </w:rPr>
        <w:t> </w:t>
      </w:r>
      <w:r>
        <w:rPr/>
        <w:t>rows of </w:t>
      </w:r>
      <w:r>
        <w:rPr>
          <w:rFonts w:ascii="Courier New"/>
        </w:rPr>
        <w:t>W</w:t>
      </w:r>
      <w:r>
        <w:rPr>
          <w:rFonts w:ascii="Courier New"/>
          <w:spacing w:val="-69"/>
        </w:rPr>
        <w:t> </w:t>
      </w:r>
      <w:r>
        <w:rPr/>
        <w:t>out of the </w:t>
      </w:r>
      <w:r>
        <w:rPr>
          <w:rFonts w:ascii="Courier New"/>
        </w:rPr>
        <w:t>NR</w:t>
      </w:r>
      <w:r>
        <w:rPr>
          <w:rFonts w:ascii="Courier New"/>
          <w:spacing w:val="-69"/>
        </w:rPr>
        <w:t> </w:t>
      </w:r>
      <w:r>
        <w:rPr/>
        <w:t>rows of the storage area.</w:t>
      </w:r>
      <w:r>
        <w:rPr>
          <w:spacing w:val="40"/>
        </w:rPr>
        <w:t> </w:t>
      </w:r>
      <w:r>
        <w:rPr>
          <w:rFonts w:ascii="Courier New"/>
        </w:rPr>
        <w:t>MAPC</w:t>
      </w:r>
      <w:r>
        <w:rPr>
          <w:rFonts w:ascii="Courier New"/>
          <w:spacing w:val="-69"/>
        </w:rPr>
        <w:t> </w:t>
      </w:r>
      <w:r>
        <w:rPr/>
        <w:t>is applied similarly to the columns. That is, if </w:t>
      </w:r>
      <w:r>
        <w:rPr>
          <w:rFonts w:ascii="Courier New"/>
        </w:rPr>
        <w:t>A</w:t>
      </w:r>
      <w:r>
        <w:rPr>
          <w:rFonts w:ascii="Courier New"/>
          <w:spacing w:val="-57"/>
        </w:rPr>
        <w:t> </w:t>
      </w:r>
      <w:r>
        <w:rPr/>
        <w:t>is the storage area, </w:t>
      </w:r>
      <w:r>
        <w:rPr>
          <w:rFonts w:ascii="Courier New"/>
        </w:rPr>
        <w:t>W</w:t>
      </w:r>
      <w:r>
        <w:rPr/>
        <w:t>=</w:t>
      </w:r>
      <w:r>
        <w:rPr>
          <w:rFonts w:ascii="Courier New"/>
        </w:rPr>
        <w:t>A(MAPR(I),MAPC(J))</w:t>
      </w:r>
      <w:r>
        <w:rPr/>
        <w:t>, </w:t>
      </w:r>
      <w:r>
        <w:rPr>
          <w:rFonts w:ascii="Courier New"/>
        </w:rPr>
        <w:t>I</w:t>
      </w:r>
      <w:r>
        <w:rPr/>
        <w:t>=</w:t>
      </w:r>
      <w:r>
        <w:rPr>
          <w:rFonts w:ascii="Courier New"/>
        </w:rPr>
        <w:t>1..NRA</w:t>
      </w:r>
      <w:r>
        <w:rPr/>
        <w:t>, </w:t>
      </w:r>
      <w:r>
        <w:rPr>
          <w:rFonts w:ascii="Courier New"/>
        </w:rPr>
        <w:t>J</w:t>
      </w:r>
      <w:r>
        <w:rPr/>
        <w:t>=</w:t>
      </w:r>
      <w:r>
        <w:rPr>
          <w:rFonts w:ascii="Courier New"/>
        </w:rPr>
        <w:t>1..NCA</w:t>
      </w:r>
      <w:r>
        <w:rPr/>
        <w:t>.</w:t>
      </w:r>
      <w:r>
        <w:rPr>
          <w:spacing w:val="40"/>
        </w:rPr>
        <w:t> </w:t>
      </w:r>
      <w:r>
        <w:rPr>
          <w:rFonts w:ascii="Courier New"/>
        </w:rPr>
        <w:t>X</w:t>
      </w:r>
      <w:r>
        <w:rPr>
          <w:rFonts w:ascii="Courier New"/>
          <w:spacing w:val="-59"/>
        </w:rPr>
        <w:t> </w:t>
      </w:r>
      <w:r>
        <w:rPr/>
        <w:t>is similarly indexed by </w:t>
      </w:r>
      <w:r>
        <w:rPr>
          <w:rFonts w:ascii="Courier New"/>
        </w:rPr>
        <w:t>MAPC</w:t>
      </w:r>
      <w:r>
        <w:rPr/>
        <w:t>, and </w:t>
      </w:r>
      <w:r>
        <w:rPr>
          <w:rFonts w:ascii="Courier New"/>
        </w:rPr>
        <w:t>B</w:t>
      </w:r>
      <w:r>
        <w:rPr>
          <w:rFonts w:ascii="Courier New"/>
          <w:spacing w:val="-59"/>
        </w:rPr>
        <w:t> </w:t>
      </w:r>
      <w:r>
        <w:rPr/>
        <w:t>by </w:t>
      </w:r>
      <w:r>
        <w:rPr>
          <w:rFonts w:ascii="Courier New"/>
        </w:rPr>
        <w:t>MAPR</w:t>
      </w:r>
      <w:r>
        <w:rPr/>
        <w:t>.</w:t>
      </w:r>
    </w:p>
    <w:p>
      <w:pPr>
        <w:pStyle w:val="BodyText"/>
        <w:spacing w:before="5"/>
      </w:pPr>
    </w:p>
    <w:p>
      <w:pPr>
        <w:pStyle w:val="BodyText"/>
        <w:spacing w:before="1"/>
        <w:ind w:left="3420" w:right="722" w:hanging="1"/>
      </w:pPr>
      <w:r>
        <w:rPr/>
        <w:t>The</w:t>
      </w:r>
      <w:r>
        <w:rPr>
          <w:spacing w:val="-13"/>
        </w:rPr>
        <w:t> </w:t>
      </w:r>
      <w:r>
        <w:rPr/>
        <w:t>first</w:t>
      </w:r>
      <w:r>
        <w:rPr>
          <w:spacing w:val="-12"/>
        </w:rPr>
        <w:t> </w:t>
      </w:r>
      <w:r>
        <w:rPr>
          <w:rFonts w:ascii="Courier New"/>
        </w:rPr>
        <w:t>NREQ</w:t>
      </w:r>
      <w:r>
        <w:rPr/>
        <w:t>=</w:t>
      </w:r>
      <w:r>
        <w:rPr>
          <w:rFonts w:ascii="Courier New"/>
        </w:rPr>
        <w:t>NRA</w:t>
      </w:r>
      <w:r>
        <w:rPr/>
        <w:t>-</w:t>
      </w:r>
      <w:r>
        <w:rPr>
          <w:rFonts w:ascii="Courier New"/>
        </w:rPr>
        <w:t>NDES</w:t>
      </w:r>
      <w:r>
        <w:rPr>
          <w:rFonts w:ascii="Courier New"/>
          <w:spacing w:val="-77"/>
        </w:rPr>
        <w:t> </w:t>
      </w:r>
      <w:r>
        <w:rPr/>
        <w:t>rows</w:t>
      </w:r>
      <w:r>
        <w:rPr>
          <w:spacing w:val="-13"/>
        </w:rPr>
        <w:t> </w:t>
      </w:r>
      <w:r>
        <w:rPr/>
        <w:t>of</w:t>
      </w:r>
      <w:r>
        <w:rPr>
          <w:spacing w:val="-12"/>
        </w:rPr>
        <w:t> </w:t>
      </w:r>
      <w:r>
        <w:rPr>
          <w:rFonts w:ascii="Courier New"/>
        </w:rPr>
        <w:t>W</w:t>
      </w:r>
      <w:r>
        <w:rPr>
          <w:rFonts w:ascii="Courier New"/>
          <w:spacing w:val="-77"/>
        </w:rPr>
        <w:t> </w:t>
      </w:r>
      <w:r>
        <w:rPr/>
        <w:t>are</w:t>
      </w:r>
      <w:r>
        <w:rPr>
          <w:spacing w:val="-13"/>
        </w:rPr>
        <w:t> </w:t>
      </w:r>
      <w:r>
        <w:rPr/>
        <w:t>treated</w:t>
      </w:r>
      <w:r>
        <w:rPr>
          <w:spacing w:val="-12"/>
        </w:rPr>
        <w:t> </w:t>
      </w:r>
      <w:r>
        <w:rPr/>
        <w:t>as</w:t>
      </w:r>
      <w:r>
        <w:rPr>
          <w:spacing w:val="-12"/>
        </w:rPr>
        <w:t> </w:t>
      </w:r>
      <w:r>
        <w:rPr/>
        <w:t>constraints</w:t>
      </w:r>
      <w:r>
        <w:rPr>
          <w:spacing w:val="-11"/>
        </w:rPr>
        <w:t> </w:t>
      </w:r>
      <w:r>
        <w:rPr/>
        <w:t>which</w:t>
      </w:r>
      <w:r>
        <w:rPr>
          <w:spacing w:val="-12"/>
        </w:rPr>
        <w:t> </w:t>
      </w:r>
      <w:r>
        <w:rPr/>
        <w:t>are</w:t>
      </w:r>
      <w:r>
        <w:rPr>
          <w:spacing w:val="-11"/>
        </w:rPr>
        <w:t> </w:t>
      </w:r>
      <w:r>
        <w:rPr>
          <w:i/>
        </w:rPr>
        <w:t>required</w:t>
      </w:r>
      <w:r>
        <w:rPr>
          <w:i/>
          <w:spacing w:val="-11"/>
        </w:rPr>
        <w:t> </w:t>
      </w:r>
      <w:r>
        <w:rPr/>
        <w:t>to</w:t>
      </w:r>
      <w:r>
        <w:rPr>
          <w:spacing w:val="-12"/>
        </w:rPr>
        <w:t> </w:t>
      </w:r>
      <w:r>
        <w:rPr/>
        <w:t>be met to the greatest degree possible, while the last </w:t>
      </w:r>
      <w:r>
        <w:rPr>
          <w:rFonts w:ascii="Courier New"/>
        </w:rPr>
        <w:t>NDES</w:t>
      </w:r>
      <w:r>
        <w:rPr>
          <w:rFonts w:ascii="Courier New"/>
          <w:spacing w:val="-67"/>
        </w:rPr>
        <w:t> </w:t>
      </w:r>
      <w:r>
        <w:rPr/>
        <w:t>rows are objectives which are </w:t>
      </w:r>
      <w:r>
        <w:rPr>
          <w:i/>
        </w:rPr>
        <w:t>desired</w:t>
      </w:r>
      <w:r>
        <w:rPr>
          <w:i/>
          <w:spacing w:val="-2"/>
        </w:rPr>
        <w:t> </w:t>
      </w:r>
      <w:r>
        <w:rPr/>
        <w:t>to</w:t>
      </w:r>
      <w:r>
        <w:rPr>
          <w:spacing w:val="-1"/>
        </w:rPr>
        <w:t> </w:t>
      </w:r>
      <w:r>
        <w:rPr/>
        <w:t>be</w:t>
      </w:r>
      <w:r>
        <w:rPr>
          <w:spacing w:val="-1"/>
        </w:rPr>
        <w:t> </w:t>
      </w:r>
      <w:r>
        <w:rPr/>
        <w:t>met</w:t>
      </w:r>
      <w:r>
        <w:rPr>
          <w:spacing w:val="-1"/>
        </w:rPr>
        <w:t> </w:t>
      </w:r>
      <w:r>
        <w:rPr/>
        <w:t>provided</w:t>
      </w:r>
      <w:r>
        <w:rPr>
          <w:spacing w:val="-1"/>
        </w:rPr>
        <w:t> </w:t>
      </w:r>
      <w:r>
        <w:rPr/>
        <w:t>that</w:t>
      </w:r>
      <w:r>
        <w:rPr>
          <w:spacing w:val="-1"/>
        </w:rPr>
        <w:t> </w:t>
      </w:r>
      <w:r>
        <w:rPr/>
        <w:t>can</w:t>
      </w:r>
      <w:r>
        <w:rPr>
          <w:spacing w:val="-1"/>
        </w:rPr>
        <w:t> </w:t>
      </w:r>
      <w:r>
        <w:rPr/>
        <w:t>be</w:t>
      </w:r>
      <w:r>
        <w:rPr>
          <w:spacing w:val="-1"/>
        </w:rPr>
        <w:t> </w:t>
      </w:r>
      <w:r>
        <w:rPr/>
        <w:t>done</w:t>
      </w:r>
      <w:r>
        <w:rPr>
          <w:spacing w:val="-1"/>
        </w:rPr>
        <w:t> </w:t>
      </w:r>
      <w:r>
        <w:rPr/>
        <w:t>while</w:t>
      </w:r>
      <w:r>
        <w:rPr>
          <w:spacing w:val="-1"/>
        </w:rPr>
        <w:t> </w:t>
      </w:r>
      <w:r>
        <w:rPr/>
        <w:t>keeping</w:t>
      </w:r>
      <w:r>
        <w:rPr>
          <w:spacing w:val="-1"/>
        </w:rPr>
        <w:t> </w:t>
      </w:r>
      <w:r>
        <w:rPr/>
        <w:t>the</w:t>
      </w:r>
      <w:r>
        <w:rPr>
          <w:spacing w:val="-1"/>
        </w:rPr>
        <w:t> </w:t>
      </w:r>
      <w:r>
        <w:rPr/>
        <w:t>requireds</w:t>
      </w:r>
      <w:r>
        <w:rPr>
          <w:spacing w:val="-2"/>
        </w:rPr>
        <w:t> </w:t>
      </w:r>
      <w:r>
        <w:rPr/>
        <w:t>met.</w:t>
      </w:r>
      <w:r>
        <w:rPr>
          <w:spacing w:val="40"/>
        </w:rPr>
        <w:t> </w:t>
      </w:r>
      <w:r>
        <w:rPr>
          <w:rFonts w:ascii="Courier New"/>
        </w:rPr>
        <w:t>W</w:t>
      </w:r>
      <w:r>
        <w:rPr>
          <w:rFonts w:ascii="Courier New"/>
          <w:spacing w:val="-71"/>
        </w:rPr>
        <w:t> </w:t>
      </w:r>
      <w:r>
        <w:rPr/>
        <w:t>can</w:t>
      </w:r>
      <w:r>
        <w:rPr>
          <w:spacing w:val="-1"/>
        </w:rPr>
        <w:t> </w:t>
      </w:r>
      <w:r>
        <w:rPr/>
        <w:t>be an</w:t>
      </w:r>
      <w:r>
        <w:rPr>
          <w:spacing w:val="-6"/>
        </w:rPr>
        <w:t> </w:t>
      </w:r>
      <w:r>
        <w:rPr/>
        <w:t>arbitrary</w:t>
      </w:r>
      <w:r>
        <w:rPr>
          <w:spacing w:val="-6"/>
        </w:rPr>
        <w:t> </w:t>
      </w:r>
      <w:r>
        <w:rPr/>
        <w:t>shape,</w:t>
      </w:r>
      <w:r>
        <w:rPr>
          <w:spacing w:val="-6"/>
        </w:rPr>
        <w:t> </w:t>
      </w:r>
      <w:r>
        <w:rPr/>
        <w:t>poorly</w:t>
      </w:r>
      <w:r>
        <w:rPr>
          <w:spacing w:val="-6"/>
        </w:rPr>
        <w:t> </w:t>
      </w:r>
      <w:r>
        <w:rPr/>
        <w:t>conditioned,</w:t>
      </w:r>
      <w:r>
        <w:rPr>
          <w:spacing w:val="-6"/>
        </w:rPr>
        <w:t> </w:t>
      </w:r>
      <w:r>
        <w:rPr/>
        <w:t>over-</w:t>
      </w:r>
      <w:r>
        <w:rPr>
          <w:spacing w:val="-6"/>
        </w:rPr>
        <w:t> </w:t>
      </w:r>
      <w:r>
        <w:rPr/>
        <w:t>or</w:t>
      </w:r>
      <w:r>
        <w:rPr>
          <w:spacing w:val="-6"/>
        </w:rPr>
        <w:t> </w:t>
      </w:r>
      <w:r>
        <w:rPr/>
        <w:t>under-determined.</w:t>
      </w:r>
      <w:r>
        <w:rPr>
          <w:spacing w:val="39"/>
        </w:rPr>
        <w:t> </w:t>
      </w:r>
      <w:r>
        <w:rPr/>
        <w:t>For</w:t>
      </w:r>
      <w:r>
        <w:rPr>
          <w:spacing w:val="-6"/>
        </w:rPr>
        <w:t> </w:t>
      </w:r>
      <w:r>
        <w:rPr/>
        <w:t>overdetermined problems (no solution) </w:t>
      </w:r>
      <w:r>
        <w:rPr>
          <w:rFonts w:ascii="Courier New"/>
        </w:rPr>
        <w:t>X</w:t>
      </w:r>
      <w:r>
        <w:rPr>
          <w:rFonts w:ascii="Courier New"/>
          <w:spacing w:val="-68"/>
        </w:rPr>
        <w:t> </w:t>
      </w:r>
      <w:r>
        <w:rPr/>
        <w:t>is returned as the solution which minimizes the 2-norm (sum of squares) of the residual.</w:t>
      </w:r>
      <w:r>
        <w:rPr>
          <w:spacing w:val="40"/>
        </w:rPr>
        <w:t> </w:t>
      </w:r>
      <w:r>
        <w:rPr/>
        <w:t>The solution returned for an underdetermined set of equa-tions will be the one whose 2-norm is least.</w:t>
      </w:r>
    </w:p>
    <w:p>
      <w:pPr>
        <w:pStyle w:val="BodyText"/>
        <w:spacing w:before="14"/>
      </w:pPr>
    </w:p>
    <w:p>
      <w:pPr>
        <w:pStyle w:val="BodyText"/>
        <w:spacing w:line="237" w:lineRule="auto" w:before="1"/>
        <w:ind w:left="3420" w:right="722"/>
      </w:pPr>
      <w:r>
        <w:rPr/>
        <w:t>This</w:t>
      </w:r>
      <w:r>
        <w:rPr>
          <w:spacing w:val="-6"/>
        </w:rPr>
        <w:t> </w:t>
      </w:r>
      <w:r>
        <w:rPr/>
        <w:t>routine</w:t>
      </w:r>
      <w:r>
        <w:rPr>
          <w:spacing w:val="-6"/>
        </w:rPr>
        <w:t> </w:t>
      </w:r>
      <w:r>
        <w:rPr/>
        <w:t>is</w:t>
      </w:r>
      <w:r>
        <w:rPr>
          <w:spacing w:val="-6"/>
        </w:rPr>
        <w:t> </w:t>
      </w:r>
      <w:r>
        <w:rPr/>
        <w:t>both</w:t>
      </w:r>
      <w:r>
        <w:rPr>
          <w:spacing w:val="-6"/>
        </w:rPr>
        <w:t> </w:t>
      </w:r>
      <w:r>
        <w:rPr/>
        <w:t>slower</w:t>
      </w:r>
      <w:r>
        <w:rPr>
          <w:spacing w:val="-6"/>
        </w:rPr>
        <w:t> </w:t>
      </w:r>
      <w:r>
        <w:rPr/>
        <w:t>and</w:t>
      </w:r>
      <w:r>
        <w:rPr>
          <w:spacing w:val="-6"/>
        </w:rPr>
        <w:t> </w:t>
      </w:r>
      <w:r>
        <w:rPr/>
        <w:t>numerically</w:t>
      </w:r>
      <w:r>
        <w:rPr>
          <w:spacing w:val="-6"/>
        </w:rPr>
        <w:t> </w:t>
      </w:r>
      <w:r>
        <w:rPr/>
        <w:t>less</w:t>
      </w:r>
      <w:r>
        <w:rPr>
          <w:spacing w:val="-6"/>
        </w:rPr>
        <w:t> </w:t>
      </w:r>
      <w:r>
        <w:rPr/>
        <w:t>accurate</w:t>
      </w:r>
      <w:r>
        <w:rPr>
          <w:spacing w:val="-6"/>
        </w:rPr>
        <w:t> </w:t>
      </w:r>
      <w:r>
        <w:rPr/>
        <w:t>than</w:t>
      </w:r>
      <w:r>
        <w:rPr>
          <w:spacing w:val="-6"/>
        </w:rPr>
        <w:t> </w:t>
      </w:r>
      <w:r>
        <w:rPr/>
        <w:t>a</w:t>
      </w:r>
      <w:r>
        <w:rPr>
          <w:spacing w:val="-6"/>
        </w:rPr>
        <w:t> </w:t>
      </w:r>
      <w:r>
        <w:rPr/>
        <w:t>straight</w:t>
      </w:r>
      <w:r>
        <w:rPr>
          <w:spacing w:val="-6"/>
        </w:rPr>
        <w:t> </w:t>
      </w:r>
      <w:r>
        <w:rPr/>
        <w:t>QR</w:t>
      </w:r>
      <w:r>
        <w:rPr>
          <w:spacing w:val="-6"/>
        </w:rPr>
        <w:t> </w:t>
      </w:r>
      <w:r>
        <w:rPr/>
        <w:t>decomposi-tion,</w:t>
      </w:r>
      <w:r>
        <w:rPr>
          <w:spacing w:val="-2"/>
        </w:rPr>
        <w:t> </w:t>
      </w:r>
      <w:r>
        <w:rPr/>
        <w:t>especially</w:t>
      </w:r>
      <w:r>
        <w:rPr>
          <w:spacing w:val="-2"/>
        </w:rPr>
        <w:t> </w:t>
      </w:r>
      <w:r>
        <w:rPr/>
        <w:t>when</w:t>
      </w:r>
      <w:r>
        <w:rPr>
          <w:spacing w:val="-2"/>
        </w:rPr>
        <w:t> </w:t>
      </w:r>
      <w:r>
        <w:rPr/>
        <w:t>desired</w:t>
      </w:r>
      <w:r>
        <w:rPr>
          <w:spacing w:val="-2"/>
        </w:rPr>
        <w:t> </w:t>
      </w:r>
      <w:r>
        <w:rPr/>
        <w:t>equations</w:t>
      </w:r>
      <w:r>
        <w:rPr>
          <w:spacing w:val="-2"/>
        </w:rPr>
        <w:t> </w:t>
      </w:r>
      <w:r>
        <w:rPr/>
        <w:t>are</w:t>
      </w:r>
      <w:r>
        <w:rPr>
          <w:spacing w:val="-2"/>
        </w:rPr>
        <w:t> </w:t>
      </w:r>
      <w:r>
        <w:rPr/>
        <w:t>involved.</w:t>
      </w:r>
      <w:r>
        <w:rPr>
          <w:spacing w:val="40"/>
        </w:rPr>
        <w:t> </w:t>
      </w:r>
      <w:r>
        <w:rPr/>
        <w:t>If</w:t>
      </w:r>
      <w:r>
        <w:rPr>
          <w:spacing w:val="-1"/>
        </w:rPr>
        <w:t> </w:t>
      </w:r>
      <w:r>
        <w:rPr>
          <w:rFonts w:ascii="Courier New"/>
        </w:rPr>
        <w:t>NA</w:t>
      </w:r>
      <w:r>
        <w:rPr/>
        <w:t>=</w:t>
      </w:r>
      <w:r>
        <w:rPr>
          <w:rFonts w:ascii="Courier New"/>
        </w:rPr>
        <w:t>NRA</w:t>
      </w:r>
      <w:r>
        <w:rPr/>
        <w:t>=</w:t>
      </w:r>
      <w:r>
        <w:rPr>
          <w:rFonts w:ascii="Courier New"/>
        </w:rPr>
        <w:t>NCA</w:t>
      </w:r>
      <w:r>
        <w:rPr/>
        <w:t>,</w:t>
      </w:r>
      <w:r>
        <w:rPr>
          <w:spacing w:val="-2"/>
        </w:rPr>
        <w:t> </w:t>
      </w:r>
      <w:r>
        <w:rPr/>
        <w:t>performance</w:t>
      </w:r>
      <w:r>
        <w:rPr>
          <w:spacing w:val="-2"/>
        </w:rPr>
        <w:t> </w:t>
      </w:r>
      <w:r>
        <w:rPr/>
        <w:t>is about 3*</w:t>
      </w:r>
      <w:r>
        <w:rPr>
          <w:rFonts w:ascii="Courier New"/>
        </w:rPr>
        <w:t>NA</w:t>
      </w:r>
      <w:r>
        <w:rPr/>
        <w:t>**3 floating point operations if there are no desireds, and </w:t>
      </w:r>
      <w:r>
        <w:rPr>
          <w:rFonts w:ascii="Courier New"/>
        </w:rPr>
        <w:t>NDES</w:t>
      </w:r>
      <w:r>
        <w:rPr/>
        <w:t>*(</w:t>
      </w:r>
      <w:r>
        <w:rPr>
          <w:rFonts w:ascii="Courier New"/>
        </w:rPr>
        <w:t>NA</w:t>
      </w:r>
      <w:r>
        <w:rPr/>
        <w:t>**2)+3*(</w:t>
      </w:r>
      <w:r>
        <w:rPr>
          <w:rFonts w:ascii="Courier New"/>
        </w:rPr>
        <w:t>NA</w:t>
      </w:r>
      <w:r>
        <w:rPr/>
        <w:t>+</w:t>
      </w:r>
      <w:r>
        <w:rPr>
          <w:rFonts w:ascii="Courier New"/>
        </w:rPr>
        <w:t>NREQ</w:t>
      </w:r>
      <w:r>
        <w:rPr/>
        <w:t>)**3 otherwise.</w:t>
      </w:r>
      <w:r>
        <w:rPr>
          <w:spacing w:val="40"/>
        </w:rPr>
        <w:t> </w:t>
      </w:r>
      <w:r>
        <w:rPr/>
        <w:t>If </w:t>
      </w:r>
      <w:r>
        <w:rPr>
          <w:rFonts w:ascii="Courier New"/>
        </w:rPr>
        <w:t>NDES</w:t>
      </w:r>
      <w:r>
        <w:rPr/>
        <w:t>=</w:t>
      </w:r>
      <w:r>
        <w:rPr>
          <w:rFonts w:ascii="Courier New"/>
        </w:rPr>
        <w:t>NREQ</w:t>
      </w:r>
      <w:r>
        <w:rPr/>
        <w:t>=</w:t>
      </w:r>
      <w:r>
        <w:rPr>
          <w:rFonts w:ascii="Courier New"/>
        </w:rPr>
        <w:t>NA</w:t>
      </w:r>
      <w:r>
        <w:rPr/>
        <w:t>/2, the operation count is about 10*</w:t>
      </w:r>
      <w:r>
        <w:rPr>
          <w:rFonts w:ascii="Courier New"/>
        </w:rPr>
        <w:t>NA</w:t>
      </w:r>
      <w:r>
        <w:rPr/>
        <w:t>**3.</w:t>
      </w:r>
    </w:p>
    <w:p>
      <w:pPr>
        <w:pStyle w:val="BodyText"/>
        <w:spacing w:before="1"/>
      </w:pPr>
    </w:p>
    <w:p>
      <w:pPr>
        <w:pStyle w:val="Heading8"/>
        <w:ind w:left="3420"/>
      </w:pPr>
      <w:r>
        <w:rPr/>
        <w:t>C </w:t>
      </w:r>
      <w:r>
        <w:rPr>
          <w:spacing w:val="-2"/>
        </w:rPr>
        <w:t>Language</w:t>
      </w:r>
    </w:p>
    <w:p>
      <w:pPr>
        <w:pStyle w:val="BodyText"/>
        <w:spacing w:before="161"/>
        <w:rPr>
          <w:rFonts w:ascii="Arial"/>
          <w:b/>
        </w:rPr>
      </w:pPr>
    </w:p>
    <w:p>
      <w:pPr>
        <w:pStyle w:val="BodyText"/>
        <w:tabs>
          <w:tab w:pos="4439" w:val="left" w:leader="none"/>
        </w:tabs>
        <w:spacing w:line="254" w:lineRule="auto"/>
        <w:ind w:left="3600" w:right="850"/>
        <w:rPr>
          <w:rFonts w:ascii="Courier New"/>
        </w:rPr>
      </w:pPr>
      <w:r>
        <w:rPr>
          <w:rFonts w:ascii="Courier New"/>
          <w:spacing w:val="-2"/>
        </w:rPr>
        <w:t>sdlsslv(nr,nc,nra,nca,ndes,mapr,mapc,tol,dw,rw,iw,w,b,x) </w:t>
      </w:r>
      <w:r>
        <w:rPr>
          <w:rFonts w:ascii="Courier New"/>
          <w:spacing w:val="-4"/>
        </w:rPr>
        <w:t>int</w:t>
      </w:r>
      <w:r>
        <w:rPr>
          <w:rFonts w:ascii="Courier New"/>
        </w:rPr>
        <w:tab/>
        <w:t>nr, nc, nra, nca, ndes, mapr[/*nra*/],</w:t>
      </w:r>
    </w:p>
    <w:p>
      <w:pPr>
        <w:pStyle w:val="BodyText"/>
        <w:spacing w:line="226" w:lineRule="exact"/>
        <w:ind w:left="4440"/>
        <w:rPr>
          <w:rFonts w:ascii="Courier New"/>
        </w:rPr>
      </w:pPr>
      <w:r>
        <w:rPr>
          <w:rFonts w:ascii="Courier New"/>
          <w:spacing w:val="-2"/>
        </w:rPr>
        <w:t>mapc[/*nca*/];</w:t>
      </w:r>
    </w:p>
    <w:p>
      <w:pPr>
        <w:pStyle w:val="BodyText"/>
        <w:spacing w:line="254" w:lineRule="auto" w:before="14"/>
        <w:ind w:left="4440" w:right="1522" w:hanging="840"/>
        <w:rPr>
          <w:rFonts w:ascii="Courier New"/>
        </w:rPr>
      </w:pPr>
      <w:r>
        <w:rPr>
          <w:rFonts w:ascii="Courier New"/>
        </w:rPr>
        <w:t>double</w:t>
      </w:r>
      <w:r>
        <w:rPr>
          <w:rFonts w:ascii="Courier New"/>
          <w:spacing w:val="-11"/>
        </w:rPr>
        <w:t> </w:t>
      </w:r>
      <w:r>
        <w:rPr>
          <w:rFonts w:ascii="Courier New"/>
        </w:rPr>
        <w:t>tol,</w:t>
      </w:r>
      <w:r>
        <w:rPr>
          <w:rFonts w:ascii="Courier New"/>
          <w:spacing w:val="-11"/>
        </w:rPr>
        <w:t> </w:t>
      </w:r>
      <w:r>
        <w:rPr>
          <w:rFonts w:ascii="Courier New"/>
        </w:rPr>
        <w:t>w[/*nr,nc*/],</w:t>
      </w:r>
      <w:r>
        <w:rPr>
          <w:rFonts w:ascii="Courier New"/>
          <w:spacing w:val="-11"/>
        </w:rPr>
        <w:t> </w:t>
      </w:r>
      <w:r>
        <w:rPr>
          <w:rFonts w:ascii="Courier New"/>
        </w:rPr>
        <w:t>b[/*nr*/],</w:t>
      </w:r>
      <w:r>
        <w:rPr>
          <w:rFonts w:ascii="Courier New"/>
          <w:spacing w:val="-11"/>
        </w:rPr>
        <w:t> </w:t>
      </w:r>
      <w:r>
        <w:rPr>
          <w:rFonts w:ascii="Courier New"/>
        </w:rPr>
        <w:t>x[/*nc*/], dw[/* 2*(nra+nca)**2 */],</w:t>
      </w:r>
    </w:p>
    <w:p>
      <w:pPr>
        <w:pStyle w:val="BodyText"/>
        <w:tabs>
          <w:tab w:pos="4439" w:val="left" w:leader="none"/>
        </w:tabs>
        <w:spacing w:line="254" w:lineRule="auto"/>
        <w:ind w:left="3600" w:right="4079" w:firstLine="840"/>
        <w:rPr>
          <w:rFonts w:ascii="Courier New"/>
        </w:rPr>
      </w:pPr>
      <w:r>
        <w:rPr>
          <w:rFonts w:ascii="Courier New"/>
        </w:rPr>
        <w:t>rw[/*</w:t>
      </w:r>
      <w:r>
        <w:rPr>
          <w:rFonts w:ascii="Courier New"/>
          <w:spacing w:val="-20"/>
        </w:rPr>
        <w:t> </w:t>
      </w:r>
      <w:r>
        <w:rPr>
          <w:rFonts w:ascii="Courier New"/>
        </w:rPr>
        <w:t>4*(nra+nca)</w:t>
      </w:r>
      <w:r>
        <w:rPr>
          <w:rFonts w:ascii="Courier New"/>
          <w:spacing w:val="-20"/>
        </w:rPr>
        <w:t> </w:t>
      </w:r>
      <w:r>
        <w:rPr>
          <w:rFonts w:ascii="Courier New"/>
        </w:rPr>
        <w:t>*/]; </w:t>
      </w:r>
      <w:r>
        <w:rPr>
          <w:rFonts w:ascii="Courier New"/>
          <w:spacing w:val="-5"/>
        </w:rPr>
        <w:t>int</w:t>
      </w:r>
      <w:r>
        <w:rPr>
          <w:rFonts w:ascii="Courier New"/>
        </w:rPr>
        <w:tab/>
        <w:t>iw[/*</w:t>
      </w:r>
      <w:r>
        <w:rPr>
          <w:rFonts w:ascii="Courier New"/>
          <w:spacing w:val="-8"/>
        </w:rPr>
        <w:t> </w:t>
      </w:r>
      <w:r>
        <w:rPr>
          <w:rFonts w:ascii="Courier New"/>
        </w:rPr>
        <w:t>3*(nra+nca)</w:t>
      </w:r>
      <w:r>
        <w:rPr>
          <w:rFonts w:ascii="Courier New"/>
          <w:spacing w:val="-8"/>
        </w:rPr>
        <w:t> </w:t>
      </w:r>
      <w:r>
        <w:rPr>
          <w:rFonts w:ascii="Courier New"/>
          <w:spacing w:val="-4"/>
        </w:rPr>
        <w:t>*/];</w:t>
      </w:r>
    </w:p>
    <w:p>
      <w:pPr>
        <w:pStyle w:val="BodyText"/>
        <w:spacing w:after="0" w:line="254" w:lineRule="auto"/>
        <w:rPr>
          <w:rFonts w:ascii="Courier New"/>
        </w:rPr>
        <w:sectPr>
          <w:pgSz w:w="12240" w:h="15840"/>
          <w:pgMar w:header="819" w:footer="1204" w:top="1300" w:bottom="1400" w:left="720" w:right="360"/>
        </w:sectPr>
      </w:pPr>
    </w:p>
    <w:p>
      <w:pPr>
        <w:pStyle w:val="BodyText"/>
        <w:spacing w:before="310"/>
        <w:rPr>
          <w:rFonts w:ascii="Courier New"/>
          <w:sz w:val="36"/>
        </w:rPr>
      </w:pPr>
    </w:p>
    <w:p>
      <w:pPr>
        <w:pStyle w:val="Heading3"/>
        <w:ind w:left="2420"/>
      </w:pPr>
      <w:r>
        <w:rPr/>
        <w:t>R9</w:t>
      </w:r>
      <w:r>
        <w:rPr>
          <w:spacing w:val="73"/>
        </w:rPr>
        <w:t> </w:t>
      </w:r>
      <w:r>
        <w:rPr/>
        <w:t>Information</w:t>
      </w:r>
      <w:r>
        <w:rPr>
          <w:spacing w:val="-3"/>
        </w:rPr>
        <w:t> </w:t>
      </w:r>
      <w:r>
        <w:rPr>
          <w:spacing w:val="-4"/>
        </w:rPr>
        <w:t>File</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794688">
                <wp:simplePos x="0" y="0"/>
                <wp:positionH relativeFrom="page">
                  <wp:posOffset>685800</wp:posOffset>
                </wp:positionH>
                <wp:positionV relativeFrom="paragraph">
                  <wp:posOffset>47131</wp:posOffset>
                </wp:positionV>
                <wp:extent cx="1600200" cy="1270"/>
                <wp:effectExtent l="0" t="0" r="0" b="0"/>
                <wp:wrapTopAndBottom/>
                <wp:docPr id="2862" name="Graphic 2862"/>
                <wp:cNvGraphicFramePr>
                  <a:graphicFrameLocks/>
                </wp:cNvGraphicFramePr>
                <a:graphic>
                  <a:graphicData uri="http://schemas.microsoft.com/office/word/2010/wordprocessingShape">
                    <wps:wsp>
                      <wps:cNvPr id="2862" name="Graphic 2862"/>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711133pt;width:126pt;height:.1pt;mso-position-horizontal-relative:page;mso-position-vertical-relative:paragraph;z-index:-15521792;mso-wrap-distance-left:0;mso-wrap-distance-right:0" id="docshape2350" coordorigin="1080,74" coordsize="2520,0" path="m3600,74l108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795200">
                <wp:simplePos x="0" y="0"/>
                <wp:positionH relativeFrom="page">
                  <wp:posOffset>2400300</wp:posOffset>
                </wp:positionH>
                <wp:positionV relativeFrom="paragraph">
                  <wp:posOffset>47131</wp:posOffset>
                </wp:positionV>
                <wp:extent cx="4457700" cy="1270"/>
                <wp:effectExtent l="0" t="0" r="0" b="0"/>
                <wp:wrapTopAndBottom/>
                <wp:docPr id="2863" name="Graphic 2863"/>
                <wp:cNvGraphicFramePr>
                  <a:graphicFrameLocks/>
                </wp:cNvGraphicFramePr>
                <a:graphic>
                  <a:graphicData uri="http://schemas.microsoft.com/office/word/2010/wordprocessingShape">
                    <wps:wsp>
                      <wps:cNvPr id="2863" name="Graphic 2863"/>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3.711133pt;width:351pt;height:.1pt;mso-position-horizontal-relative:page;mso-position-vertical-relative:paragraph;z-index:-15521280;mso-wrap-distance-left:0;mso-wrap-distance-right:0" id="docshape2351" coordorigin="3780,74" coordsize="7020,0" path="m10800,74l3780,74e" filled="false" stroked="true" strokeweight=".36pt" strokecolor="#000000">
                <v:path arrowok="t"/>
                <v:stroke dashstyle="solid"/>
                <w10:wrap type="topAndBottom"/>
              </v:shape>
            </w:pict>
          </mc:Fallback>
        </mc:AlternateContent>
      </w:r>
    </w:p>
    <w:p>
      <w:pPr>
        <w:pStyle w:val="BodyText"/>
        <w:spacing w:line="249" w:lineRule="auto" w:before="173"/>
        <w:ind w:left="3059" w:right="1096"/>
      </w:pPr>
      <w:r>
        <w:rPr/>
        <w:t>SD/FAST generates an Information File containing important information about the system</w:t>
      </w:r>
      <w:r>
        <w:rPr>
          <w:spacing w:val="-3"/>
        </w:rPr>
        <w:t> </w:t>
      </w:r>
      <w:r>
        <w:rPr/>
        <w:t>for</w:t>
      </w:r>
      <w:r>
        <w:rPr>
          <w:spacing w:val="-4"/>
        </w:rPr>
        <w:t> </w:t>
      </w:r>
      <w:r>
        <w:rPr/>
        <w:t>which</w:t>
      </w:r>
      <w:r>
        <w:rPr>
          <w:spacing w:val="-4"/>
        </w:rPr>
        <w:t> </w:t>
      </w:r>
      <w:r>
        <w:rPr/>
        <w:t>it</w:t>
      </w:r>
      <w:r>
        <w:rPr>
          <w:spacing w:val="-3"/>
        </w:rPr>
        <w:t> </w:t>
      </w:r>
      <w:r>
        <w:rPr/>
        <w:t>generated</w:t>
      </w:r>
      <w:r>
        <w:rPr>
          <w:spacing w:val="-4"/>
        </w:rPr>
        <w:t> </w:t>
      </w:r>
      <w:r>
        <w:rPr/>
        <w:t>equations.</w:t>
      </w:r>
      <w:r>
        <w:rPr>
          <w:spacing w:val="40"/>
        </w:rPr>
        <w:t> </w:t>
      </w:r>
      <w:r>
        <w:rPr/>
        <w:t>This</w:t>
      </w:r>
      <w:r>
        <w:rPr>
          <w:spacing w:val="-4"/>
        </w:rPr>
        <w:t> </w:t>
      </w:r>
      <w:r>
        <w:rPr/>
        <w:t>information</w:t>
      </w:r>
      <w:r>
        <w:rPr>
          <w:spacing w:val="-4"/>
        </w:rPr>
        <w:t> </w:t>
      </w:r>
      <w:r>
        <w:rPr/>
        <w:t>is</w:t>
      </w:r>
      <w:r>
        <w:rPr>
          <w:spacing w:val="-4"/>
        </w:rPr>
        <w:t> </w:t>
      </w:r>
      <w:r>
        <w:rPr/>
        <w:t>organized</w:t>
      </w:r>
      <w:r>
        <w:rPr>
          <w:spacing w:val="-4"/>
        </w:rPr>
        <w:t> </w:t>
      </w:r>
      <w:r>
        <w:rPr/>
        <w:t>into</w:t>
      </w:r>
      <w:r>
        <w:rPr>
          <w:spacing w:val="-4"/>
        </w:rPr>
        <w:t> </w:t>
      </w:r>
      <w:r>
        <w:rPr/>
        <w:t>three</w:t>
      </w:r>
      <w:r>
        <w:rPr>
          <w:spacing w:val="-3"/>
        </w:rPr>
        <w:t> </w:t>
      </w:r>
      <w:r>
        <w:rPr/>
        <w:t>sepa-rate</w:t>
      </w:r>
      <w:r>
        <w:rPr>
          <w:spacing w:val="-9"/>
        </w:rPr>
        <w:t> </w:t>
      </w:r>
      <w:r>
        <w:rPr/>
        <w:t>tables</w:t>
      </w:r>
      <w:r>
        <w:rPr>
          <w:spacing w:val="-10"/>
        </w:rPr>
        <w:t> </w:t>
      </w:r>
      <w:r>
        <w:rPr/>
        <w:t>called</w:t>
      </w:r>
      <w:r>
        <w:rPr>
          <w:spacing w:val="-9"/>
        </w:rPr>
        <w:t> </w:t>
      </w:r>
      <w:r>
        <w:rPr/>
        <w:t>the</w:t>
      </w:r>
      <w:r>
        <w:rPr>
          <w:spacing w:val="-9"/>
        </w:rPr>
        <w:t> </w:t>
      </w:r>
      <w:r>
        <w:rPr>
          <w:i/>
        </w:rPr>
        <w:t>Roadmap</w:t>
      </w:r>
      <w:r>
        <w:rPr/>
        <w:t>,</w:t>
      </w:r>
      <w:r>
        <w:rPr>
          <w:spacing w:val="-9"/>
        </w:rPr>
        <w:t> </w:t>
      </w:r>
      <w:r>
        <w:rPr>
          <w:i/>
        </w:rPr>
        <w:t>State</w:t>
      </w:r>
      <w:r>
        <w:rPr>
          <w:i/>
          <w:spacing w:val="-9"/>
        </w:rPr>
        <w:t> </w:t>
      </w:r>
      <w:r>
        <w:rPr>
          <w:i/>
        </w:rPr>
        <w:t>Index</w:t>
      </w:r>
      <w:r>
        <w:rPr>
          <w:i/>
          <w:spacing w:val="-9"/>
        </w:rPr>
        <w:t> </w:t>
      </w:r>
      <w:r>
        <w:rPr>
          <w:i/>
        </w:rPr>
        <w:t>Map</w:t>
      </w:r>
      <w:r>
        <w:rPr/>
        <w:t>,</w:t>
      </w:r>
      <w:r>
        <w:rPr>
          <w:spacing w:val="-9"/>
        </w:rPr>
        <w:t> </w:t>
      </w:r>
      <w:r>
        <w:rPr/>
        <w:t>and</w:t>
      </w:r>
      <w:r>
        <w:rPr>
          <w:spacing w:val="-10"/>
        </w:rPr>
        <w:t> </w:t>
      </w:r>
      <w:r>
        <w:rPr>
          <w:i/>
        </w:rPr>
        <w:t>System</w:t>
      </w:r>
      <w:r>
        <w:rPr>
          <w:i/>
          <w:spacing w:val="-10"/>
        </w:rPr>
        <w:t> </w:t>
      </w:r>
      <w:r>
        <w:rPr>
          <w:i/>
        </w:rPr>
        <w:t>Parameters</w:t>
      </w:r>
      <w:r>
        <w:rPr/>
        <w:t>.</w:t>
      </w:r>
      <w:r>
        <w:rPr>
          <w:spacing w:val="32"/>
        </w:rPr>
        <w:t> </w:t>
      </w:r>
      <w:r>
        <w:rPr/>
        <w:t>Each</w:t>
      </w:r>
      <w:r>
        <w:rPr>
          <w:spacing w:val="-9"/>
        </w:rPr>
        <w:t> </w:t>
      </w:r>
      <w:r>
        <w:rPr/>
        <w:t>of</w:t>
      </w:r>
      <w:r>
        <w:rPr>
          <w:spacing w:val="-9"/>
        </w:rPr>
        <w:t> </w:t>
      </w:r>
      <w:r>
        <w:rPr/>
        <w:t>these is described below.</w:t>
      </w:r>
    </w:p>
    <w:p>
      <w:pPr>
        <w:pStyle w:val="BodyText"/>
        <w:spacing w:before="132"/>
      </w:pPr>
    </w:p>
    <w:p>
      <w:pPr>
        <w:pStyle w:val="Heading8"/>
        <w:ind w:left="2457"/>
      </w:pPr>
      <w:r>
        <w:rPr/>
        <w:t>R9.1</w:t>
      </w:r>
      <w:r>
        <w:rPr>
          <w:spacing w:val="32"/>
        </w:rPr>
        <w:t>  </w:t>
      </w:r>
      <w:r>
        <w:rPr>
          <w:spacing w:val="-2"/>
        </w:rPr>
        <w:t>Roadmap</w:t>
      </w:r>
    </w:p>
    <w:p>
      <w:pPr>
        <w:pStyle w:val="BodyText"/>
        <w:spacing w:line="244" w:lineRule="auto" w:before="91"/>
        <w:ind w:left="3059" w:right="1096"/>
      </w:pPr>
      <w:r>
        <w:rPr/>
        <w:t>The</w:t>
      </w:r>
      <w:r>
        <w:rPr>
          <w:spacing w:val="-9"/>
        </w:rPr>
        <w:t> </w:t>
      </w:r>
      <w:r>
        <w:rPr/>
        <w:t>Roadmap</w:t>
      </w:r>
      <w:r>
        <w:rPr>
          <w:spacing w:val="-9"/>
        </w:rPr>
        <w:t> </w:t>
      </w:r>
      <w:r>
        <w:rPr/>
        <w:t>is</w:t>
      </w:r>
      <w:r>
        <w:rPr>
          <w:spacing w:val="-10"/>
        </w:rPr>
        <w:t> </w:t>
      </w:r>
      <w:r>
        <w:rPr/>
        <w:t>a</w:t>
      </w:r>
      <w:r>
        <w:rPr>
          <w:spacing w:val="-9"/>
        </w:rPr>
        <w:t> </w:t>
      </w:r>
      <w:r>
        <w:rPr/>
        <w:t>tabular</w:t>
      </w:r>
      <w:r>
        <w:rPr>
          <w:spacing w:val="-9"/>
        </w:rPr>
        <w:t> </w:t>
      </w:r>
      <w:r>
        <w:rPr/>
        <w:t>representation</w:t>
      </w:r>
      <w:r>
        <w:rPr>
          <w:spacing w:val="-9"/>
        </w:rPr>
        <w:t> </w:t>
      </w:r>
      <w:r>
        <w:rPr/>
        <w:t>of</w:t>
      </w:r>
      <w:r>
        <w:rPr>
          <w:spacing w:val="-9"/>
        </w:rPr>
        <w:t> </w:t>
      </w:r>
      <w:r>
        <w:rPr/>
        <w:t>the</w:t>
      </w:r>
      <w:r>
        <w:rPr>
          <w:spacing w:val="-9"/>
        </w:rPr>
        <w:t> </w:t>
      </w:r>
      <w:r>
        <w:rPr/>
        <w:t>system</w:t>
      </w:r>
      <w:r>
        <w:rPr>
          <w:spacing w:val="-9"/>
        </w:rPr>
        <w:t> </w:t>
      </w:r>
      <w:r>
        <w:rPr/>
        <w:t>topology.</w:t>
      </w:r>
      <w:r>
        <w:rPr>
          <w:spacing w:val="33"/>
        </w:rPr>
        <w:t> </w:t>
      </w:r>
      <w:r>
        <w:rPr/>
        <w:t>First</w:t>
      </w:r>
      <w:r>
        <w:rPr>
          <w:spacing w:val="-9"/>
        </w:rPr>
        <w:t> </w:t>
      </w:r>
      <w:r>
        <w:rPr/>
        <w:t>the</w:t>
      </w:r>
      <w:r>
        <w:rPr>
          <w:spacing w:val="-9"/>
        </w:rPr>
        <w:t> </w:t>
      </w:r>
      <w:r>
        <w:rPr/>
        <w:t>tree</w:t>
      </w:r>
      <w:r>
        <w:rPr>
          <w:spacing w:val="-9"/>
        </w:rPr>
        <w:t> </w:t>
      </w:r>
      <w:r>
        <w:rPr/>
        <w:t>system</w:t>
      </w:r>
      <w:r>
        <w:rPr>
          <w:spacing w:val="-9"/>
        </w:rPr>
        <w:t> </w:t>
      </w:r>
      <w:r>
        <w:rPr/>
        <w:t>is described, followed by the loop joints.</w:t>
      </w:r>
      <w:r>
        <w:rPr>
          <w:spacing w:val="40"/>
        </w:rPr>
        <w:t> </w:t>
      </w:r>
      <w:r>
        <w:rPr/>
        <w:t>Each joint (and body) is numbered, the type of joint is shown, and the inboard and outboard bodies involved are indicated.</w:t>
      </w:r>
      <w:r>
        <w:rPr>
          <w:spacing w:val="40"/>
        </w:rPr>
        <w:t> </w:t>
      </w:r>
      <w:r>
        <w:rPr/>
        <w:t>The hinge coordinate</w:t>
      </w:r>
      <w:r>
        <w:rPr>
          <w:spacing w:val="-3"/>
        </w:rPr>
        <w:t> </w:t>
      </w:r>
      <w:r>
        <w:rPr/>
        <w:t>numbers</w:t>
      </w:r>
      <w:r>
        <w:rPr>
          <w:spacing w:val="-4"/>
        </w:rPr>
        <w:t> </w:t>
      </w:r>
      <w:r>
        <w:rPr/>
        <w:t>and</w:t>
      </w:r>
      <w:r>
        <w:rPr>
          <w:spacing w:val="-3"/>
        </w:rPr>
        <w:t> </w:t>
      </w:r>
      <w:r>
        <w:rPr/>
        <w:t>multipliers</w:t>
      </w:r>
      <w:r>
        <w:rPr>
          <w:spacing w:val="-4"/>
        </w:rPr>
        <w:t> </w:t>
      </w:r>
      <w:r>
        <w:rPr/>
        <w:t>(if</w:t>
      </w:r>
      <w:r>
        <w:rPr>
          <w:spacing w:val="-3"/>
        </w:rPr>
        <w:t> </w:t>
      </w:r>
      <w:r>
        <w:rPr/>
        <w:t>any)</w:t>
      </w:r>
      <w:r>
        <w:rPr>
          <w:spacing w:val="-3"/>
        </w:rPr>
        <w:t> </w:t>
      </w:r>
      <w:r>
        <w:rPr/>
        <w:t>assigned</w:t>
      </w:r>
      <w:r>
        <w:rPr>
          <w:spacing w:val="-3"/>
        </w:rPr>
        <w:t> </w:t>
      </w:r>
      <w:r>
        <w:rPr/>
        <w:t>to</w:t>
      </w:r>
      <w:r>
        <w:rPr>
          <w:spacing w:val="-3"/>
        </w:rPr>
        <w:t> </w:t>
      </w:r>
      <w:r>
        <w:rPr/>
        <w:t>each</w:t>
      </w:r>
      <w:r>
        <w:rPr>
          <w:spacing w:val="-3"/>
        </w:rPr>
        <w:t> </w:t>
      </w:r>
      <w:r>
        <w:rPr/>
        <w:t>joint</w:t>
      </w:r>
      <w:r>
        <w:rPr>
          <w:spacing w:val="-3"/>
        </w:rPr>
        <w:t> </w:t>
      </w:r>
      <w:r>
        <w:rPr/>
        <w:t>are</w:t>
      </w:r>
      <w:r>
        <w:rPr>
          <w:spacing w:val="-3"/>
        </w:rPr>
        <w:t> </w:t>
      </w:r>
      <w:r>
        <w:rPr/>
        <w:t>listed.</w:t>
      </w:r>
      <w:r>
        <w:rPr>
          <w:spacing w:val="40"/>
        </w:rPr>
        <w:t> </w:t>
      </w:r>
      <w:r>
        <w:rPr/>
        <w:t>Hinge</w:t>
      </w:r>
      <w:r>
        <w:rPr>
          <w:spacing w:val="-3"/>
        </w:rPr>
        <w:t> </w:t>
      </w:r>
      <w:r>
        <w:rPr/>
        <w:t>co-ordinates</w:t>
      </w:r>
      <w:r>
        <w:rPr>
          <w:spacing w:val="-2"/>
        </w:rPr>
        <w:t> </w:t>
      </w:r>
      <w:r>
        <w:rPr/>
        <w:t>and</w:t>
      </w:r>
      <w:r>
        <w:rPr>
          <w:spacing w:val="-1"/>
        </w:rPr>
        <w:t> </w:t>
      </w:r>
      <w:r>
        <w:rPr/>
        <w:t>multipliers</w:t>
      </w:r>
      <w:r>
        <w:rPr>
          <w:spacing w:val="-2"/>
        </w:rPr>
        <w:t> </w:t>
      </w:r>
      <w:r>
        <w:rPr/>
        <w:t>associated</w:t>
      </w:r>
      <w:r>
        <w:rPr>
          <w:spacing w:val="-1"/>
        </w:rPr>
        <w:t> </w:t>
      </w:r>
      <w:r>
        <w:rPr/>
        <w:t>with</w:t>
      </w:r>
      <w:r>
        <w:rPr>
          <w:spacing w:val="-1"/>
        </w:rPr>
        <w:t> </w:t>
      </w:r>
      <w:r>
        <w:rPr/>
        <w:t>prescribed</w:t>
      </w:r>
      <w:r>
        <w:rPr>
          <w:spacing w:val="-1"/>
        </w:rPr>
        <w:t> </w:t>
      </w:r>
      <w:r>
        <w:rPr/>
        <w:t>motion</w:t>
      </w:r>
      <w:r>
        <w:rPr>
          <w:spacing w:val="-1"/>
        </w:rPr>
        <w:t> </w:t>
      </w:r>
      <w:r>
        <w:rPr/>
        <w:t>are</w:t>
      </w:r>
      <w:r>
        <w:rPr>
          <w:spacing w:val="-1"/>
        </w:rPr>
        <w:t> </w:t>
      </w:r>
      <w:r>
        <w:rPr/>
        <w:t>indicated</w:t>
      </w:r>
      <w:r>
        <w:rPr>
          <w:spacing w:val="-1"/>
        </w:rPr>
        <w:t> </w:t>
      </w:r>
      <w:r>
        <w:rPr/>
        <w:t>with</w:t>
      </w:r>
      <w:r>
        <w:rPr>
          <w:spacing w:val="-1"/>
        </w:rPr>
        <w:t> </w:t>
      </w:r>
      <w:r>
        <w:rPr/>
        <w:t>a</w:t>
      </w:r>
      <w:r>
        <w:rPr>
          <w:spacing w:val="-1"/>
        </w:rPr>
        <w:t> </w:t>
      </w:r>
      <w:r>
        <w:rPr/>
        <w:t>“</w:t>
      </w:r>
      <w:r>
        <w:rPr>
          <w:rFonts w:ascii="Courier New" w:hAnsi="Courier New"/>
        </w:rPr>
        <w:t>p</w:t>
      </w:r>
      <w:r>
        <w:rPr/>
        <w:t>”</w:t>
      </w:r>
      <w:r>
        <w:rPr>
          <w:spacing w:val="-1"/>
        </w:rPr>
        <w:t> </w:t>
      </w:r>
      <w:r>
        <w:rPr/>
        <w:t>or a</w:t>
      </w:r>
      <w:r>
        <w:rPr>
          <w:spacing w:val="-2"/>
        </w:rPr>
        <w:t> </w:t>
      </w:r>
      <w:r>
        <w:rPr/>
        <w:t>“</w:t>
      </w:r>
      <w:r>
        <w:rPr>
          <w:rFonts w:ascii="Courier New" w:hAnsi="Courier New"/>
        </w:rPr>
        <w:t>?</w:t>
      </w:r>
      <w:r>
        <w:rPr/>
        <w:t>”</w:t>
      </w:r>
      <w:r>
        <w:rPr>
          <w:spacing w:val="-2"/>
        </w:rPr>
        <w:t> </w:t>
      </w:r>
      <w:r>
        <w:rPr/>
        <w:t>following</w:t>
      </w:r>
      <w:r>
        <w:rPr>
          <w:spacing w:val="-2"/>
        </w:rPr>
        <w:t> </w:t>
      </w:r>
      <w:r>
        <w:rPr/>
        <w:t>the</w:t>
      </w:r>
      <w:r>
        <w:rPr>
          <w:spacing w:val="-2"/>
        </w:rPr>
        <w:t> </w:t>
      </w:r>
      <w:r>
        <w:rPr/>
        <w:t>index</w:t>
      </w:r>
      <w:r>
        <w:rPr>
          <w:spacing w:val="-2"/>
        </w:rPr>
        <w:t> </w:t>
      </w:r>
      <w:r>
        <w:rPr/>
        <w:t>number.</w:t>
      </w:r>
      <w:r>
        <w:rPr>
          <w:spacing w:val="40"/>
        </w:rPr>
        <w:t> </w:t>
      </w:r>
      <w:r>
        <w:rPr/>
        <w:t>“</w:t>
      </w:r>
      <w:r>
        <w:rPr>
          <w:rFonts w:ascii="Courier New" w:hAnsi="Courier New"/>
        </w:rPr>
        <w:t>p</w:t>
      </w:r>
      <w:r>
        <w:rPr/>
        <w:t>”</w:t>
      </w:r>
      <w:r>
        <w:rPr>
          <w:spacing w:val="-2"/>
        </w:rPr>
        <w:t> </w:t>
      </w:r>
      <w:r>
        <w:rPr/>
        <w:t>indicates</w:t>
      </w:r>
      <w:r>
        <w:rPr>
          <w:spacing w:val="-3"/>
        </w:rPr>
        <w:t> </w:t>
      </w:r>
      <w:r>
        <w:rPr/>
        <w:t>that</w:t>
      </w:r>
      <w:r>
        <w:rPr>
          <w:spacing w:val="-2"/>
        </w:rPr>
        <w:t> </w:t>
      </w:r>
      <w:r>
        <w:rPr/>
        <w:t>the</w:t>
      </w:r>
      <w:r>
        <w:rPr>
          <w:spacing w:val="-2"/>
        </w:rPr>
        <w:t> </w:t>
      </w:r>
      <w:r>
        <w:rPr/>
        <w:t>axis</w:t>
      </w:r>
      <w:r>
        <w:rPr>
          <w:spacing w:val="-3"/>
        </w:rPr>
        <w:t> </w:t>
      </w:r>
      <w:r>
        <w:rPr/>
        <w:t>is</w:t>
      </w:r>
      <w:r>
        <w:rPr>
          <w:spacing w:val="-3"/>
        </w:rPr>
        <w:t> </w:t>
      </w:r>
      <w:r>
        <w:rPr/>
        <w:t>prescribed,</w:t>
      </w:r>
      <w:r>
        <w:rPr>
          <w:spacing w:val="-2"/>
        </w:rPr>
        <w:t> </w:t>
      </w:r>
      <w:r>
        <w:rPr/>
        <w:t>“</w:t>
      </w:r>
      <w:r>
        <w:rPr>
          <w:rFonts w:ascii="Courier New" w:hAnsi="Courier New"/>
        </w:rPr>
        <w:t>?</w:t>
      </w:r>
      <w:r>
        <w:rPr/>
        <w:t>”</w:t>
      </w:r>
      <w:r>
        <w:rPr>
          <w:spacing w:val="-2"/>
        </w:rPr>
        <w:t> </w:t>
      </w:r>
      <w:r>
        <w:rPr/>
        <w:t>means that the axis </w:t>
      </w:r>
      <w:r>
        <w:rPr>
          <w:i/>
        </w:rPr>
        <w:t>may </w:t>
      </w:r>
      <w:r>
        <w:rPr/>
        <w:t>be prescribed.</w:t>
      </w:r>
      <w:r>
        <w:rPr>
          <w:spacing w:val="40"/>
        </w:rPr>
        <w:t> </w:t>
      </w:r>
      <w:r>
        <w:rPr/>
        <w:t>In either case, a multiplier is always allocated for the prescribed motion constraint.</w:t>
      </w:r>
    </w:p>
    <w:p>
      <w:pPr>
        <w:pStyle w:val="BodyText"/>
        <w:spacing w:before="20"/>
      </w:pPr>
    </w:p>
    <w:p>
      <w:pPr>
        <w:pStyle w:val="BodyText"/>
        <w:spacing w:line="249" w:lineRule="auto"/>
        <w:ind w:left="3059" w:right="1077"/>
      </w:pPr>
      <w:r>
        <w:rPr/>
        <w:t>The</w:t>
      </w:r>
      <w:r>
        <w:rPr>
          <w:spacing w:val="-1"/>
        </w:rPr>
        <w:t> </w:t>
      </w:r>
      <w:r>
        <w:rPr/>
        <w:t>Roadmap</w:t>
      </w:r>
      <w:r>
        <w:rPr>
          <w:spacing w:val="-1"/>
        </w:rPr>
        <w:t> </w:t>
      </w:r>
      <w:r>
        <w:rPr/>
        <w:t>below</w:t>
      </w:r>
      <w:r>
        <w:rPr>
          <w:spacing w:val="-2"/>
        </w:rPr>
        <w:t> </w:t>
      </w:r>
      <w:r>
        <w:rPr/>
        <w:t>is</w:t>
      </w:r>
      <w:r>
        <w:rPr>
          <w:spacing w:val="-2"/>
        </w:rPr>
        <w:t> </w:t>
      </w:r>
      <w:r>
        <w:rPr/>
        <w:t>for</w:t>
      </w:r>
      <w:r>
        <w:rPr>
          <w:spacing w:val="-1"/>
        </w:rPr>
        <w:t> </w:t>
      </w:r>
      <w:r>
        <w:rPr/>
        <w:t>a</w:t>
      </w:r>
      <w:r>
        <w:rPr>
          <w:spacing w:val="-1"/>
        </w:rPr>
        <w:t> </w:t>
      </w:r>
      <w:r>
        <w:rPr/>
        <w:t>four-bar</w:t>
      </w:r>
      <w:r>
        <w:rPr>
          <w:spacing w:val="-1"/>
        </w:rPr>
        <w:t> </w:t>
      </w:r>
      <w:r>
        <w:rPr/>
        <w:t>linkage</w:t>
      </w:r>
      <w:r>
        <w:rPr>
          <w:spacing w:val="-1"/>
        </w:rPr>
        <w:t> </w:t>
      </w:r>
      <w:r>
        <w:rPr/>
        <w:t>consisting</w:t>
      </w:r>
      <w:r>
        <w:rPr>
          <w:spacing w:val="-1"/>
        </w:rPr>
        <w:t> </w:t>
      </w:r>
      <w:r>
        <w:rPr/>
        <w:t>of</w:t>
      </w:r>
      <w:r>
        <w:rPr>
          <w:spacing w:val="-1"/>
        </w:rPr>
        <w:t> </w:t>
      </w:r>
      <w:r>
        <w:rPr/>
        <w:t>ground</w:t>
      </w:r>
      <w:r>
        <w:rPr>
          <w:spacing w:val="-1"/>
        </w:rPr>
        <w:t> </w:t>
      </w:r>
      <w:r>
        <w:rPr/>
        <w:t>and</w:t>
      </w:r>
      <w:r>
        <w:rPr>
          <w:spacing w:val="-1"/>
        </w:rPr>
        <w:t> </w:t>
      </w:r>
      <w:r>
        <w:rPr/>
        <w:t>three</w:t>
      </w:r>
      <w:r>
        <w:rPr>
          <w:spacing w:val="-1"/>
        </w:rPr>
        <w:t> </w:t>
      </w:r>
      <w:r>
        <w:rPr/>
        <w:t>links,</w:t>
      </w:r>
      <w:r>
        <w:rPr>
          <w:spacing w:val="-1"/>
        </w:rPr>
        <w:t> </w:t>
      </w:r>
      <w:r>
        <w:rPr/>
        <w:t>with the</w:t>
      </w:r>
      <w:r>
        <w:rPr>
          <w:spacing w:val="-7"/>
        </w:rPr>
        <w:t> </w:t>
      </w:r>
      <w:r>
        <w:rPr/>
        <w:t>tree</w:t>
      </w:r>
      <w:r>
        <w:rPr>
          <w:spacing w:val="-7"/>
        </w:rPr>
        <w:t> </w:t>
      </w:r>
      <w:r>
        <w:rPr/>
        <w:t>system</w:t>
      </w:r>
      <w:r>
        <w:rPr>
          <w:spacing w:val="-7"/>
        </w:rPr>
        <w:t> </w:t>
      </w:r>
      <w:r>
        <w:rPr/>
        <w:t>consisting</w:t>
      </w:r>
      <w:r>
        <w:rPr>
          <w:spacing w:val="-7"/>
        </w:rPr>
        <w:t> </w:t>
      </w:r>
      <w:r>
        <w:rPr/>
        <w:t>of</w:t>
      </w:r>
      <w:r>
        <w:rPr>
          <w:spacing w:val="-7"/>
        </w:rPr>
        <w:t> </w:t>
      </w:r>
      <w:r>
        <w:rPr/>
        <w:t>two</w:t>
      </w:r>
      <w:r>
        <w:rPr>
          <w:spacing w:val="-7"/>
        </w:rPr>
        <w:t> </w:t>
      </w:r>
      <w:r>
        <w:rPr/>
        <w:t>pins</w:t>
      </w:r>
      <w:r>
        <w:rPr>
          <w:spacing w:val="-7"/>
        </w:rPr>
        <w:t> </w:t>
      </w:r>
      <w:r>
        <w:rPr/>
        <w:t>and</w:t>
      </w:r>
      <w:r>
        <w:rPr>
          <w:spacing w:val="-7"/>
        </w:rPr>
        <w:t> </w:t>
      </w:r>
      <w:r>
        <w:rPr/>
        <w:t>a</w:t>
      </w:r>
      <w:r>
        <w:rPr>
          <w:spacing w:val="-7"/>
        </w:rPr>
        <w:t> </w:t>
      </w:r>
      <w:r>
        <w:rPr/>
        <w:t>cylinder</w:t>
      </w:r>
      <w:r>
        <w:rPr>
          <w:spacing w:val="-7"/>
        </w:rPr>
        <w:t> </w:t>
      </w:r>
      <w:r>
        <w:rPr/>
        <w:t>joint.</w:t>
      </w:r>
      <w:r>
        <w:rPr>
          <w:spacing w:val="37"/>
        </w:rPr>
        <w:t> </w:t>
      </w:r>
      <w:r>
        <w:rPr/>
        <w:t>Thus</w:t>
      </w:r>
      <w:r>
        <w:rPr>
          <w:spacing w:val="-7"/>
        </w:rPr>
        <w:t> </w:t>
      </w:r>
      <w:r>
        <w:rPr/>
        <w:t>there</w:t>
      </w:r>
      <w:r>
        <w:rPr>
          <w:spacing w:val="-7"/>
        </w:rPr>
        <w:t> </w:t>
      </w:r>
      <w:r>
        <w:rPr/>
        <w:t>are</w:t>
      </w:r>
      <w:r>
        <w:rPr>
          <w:spacing w:val="-7"/>
        </w:rPr>
        <w:t> </w:t>
      </w:r>
      <w:r>
        <w:rPr/>
        <w:t>four</w:t>
      </w:r>
      <w:r>
        <w:rPr>
          <w:spacing w:val="-7"/>
        </w:rPr>
        <w:t> </w:t>
      </w:r>
      <w:r>
        <w:rPr/>
        <w:t>hinge</w:t>
      </w:r>
      <w:r>
        <w:rPr>
          <w:spacing w:val="-7"/>
        </w:rPr>
        <w:t> </w:t>
      </w:r>
      <w:r>
        <w:rPr/>
        <w:t>co-ordinates (</w:t>
      </w:r>
      <w:r>
        <w:rPr>
          <w:i/>
        </w:rPr>
        <w:t>q</w:t>
      </w:r>
      <w:r>
        <w:rPr/>
        <w:t>’s) and four rate variables (</w:t>
      </w:r>
      <w:r>
        <w:rPr>
          <w:i/>
        </w:rPr>
        <w:t>u</w:t>
      </w:r>
      <w:r>
        <w:rPr/>
        <w:t>’s) in the tree.</w:t>
      </w:r>
      <w:r>
        <w:rPr>
          <w:spacing w:val="40"/>
        </w:rPr>
        <w:t> </w:t>
      </w:r>
      <w:r>
        <w:rPr/>
        <w:t>The first joint may have pre-scribed motion enabled at run time, so there is a multiplier (index 1 in the multiplier array)</w:t>
      </w:r>
      <w:r>
        <w:rPr>
          <w:spacing w:val="-6"/>
        </w:rPr>
        <w:t> </w:t>
      </w:r>
      <w:r>
        <w:rPr/>
        <w:t>allocated.</w:t>
      </w:r>
      <w:r>
        <w:rPr>
          <w:spacing w:val="40"/>
        </w:rPr>
        <w:t> </w:t>
      </w:r>
      <w:r>
        <w:rPr/>
        <w:t>The</w:t>
      </w:r>
      <w:r>
        <w:rPr>
          <w:spacing w:val="-5"/>
        </w:rPr>
        <w:t> </w:t>
      </w:r>
      <w:r>
        <w:rPr/>
        <w:t>loop</w:t>
      </w:r>
      <w:r>
        <w:rPr>
          <w:spacing w:val="-6"/>
        </w:rPr>
        <w:t> </w:t>
      </w:r>
      <w:r>
        <w:rPr/>
        <w:t>joint</w:t>
      </w:r>
      <w:r>
        <w:rPr>
          <w:spacing w:val="-5"/>
        </w:rPr>
        <w:t> </w:t>
      </w:r>
      <w:r>
        <w:rPr/>
        <w:t>which</w:t>
      </w:r>
      <w:r>
        <w:rPr>
          <w:spacing w:val="-6"/>
        </w:rPr>
        <w:t> </w:t>
      </w:r>
      <w:r>
        <w:rPr/>
        <w:t>connects</w:t>
      </w:r>
      <w:r>
        <w:rPr>
          <w:spacing w:val="-6"/>
        </w:rPr>
        <w:t> </w:t>
      </w:r>
      <w:r>
        <w:rPr/>
        <w:t>the</w:t>
      </w:r>
      <w:r>
        <w:rPr>
          <w:spacing w:val="-5"/>
        </w:rPr>
        <w:t> </w:t>
      </w:r>
      <w:r>
        <w:rPr/>
        <w:t>rocker</w:t>
      </w:r>
      <w:r>
        <w:rPr>
          <w:spacing w:val="-6"/>
        </w:rPr>
        <w:t> </w:t>
      </w:r>
      <w:r>
        <w:rPr/>
        <w:t>back</w:t>
      </w:r>
      <w:r>
        <w:rPr>
          <w:spacing w:val="-6"/>
        </w:rPr>
        <w:t> </w:t>
      </w:r>
      <w:r>
        <w:rPr/>
        <w:t>to</w:t>
      </w:r>
      <w:r>
        <w:rPr>
          <w:spacing w:val="-6"/>
        </w:rPr>
        <w:t> </w:t>
      </w:r>
      <w:r>
        <w:rPr/>
        <w:t>ground</w:t>
      </w:r>
      <w:r>
        <w:rPr>
          <w:spacing w:val="-6"/>
        </w:rPr>
        <w:t> </w:t>
      </w:r>
      <w:r>
        <w:rPr/>
        <w:t>is</w:t>
      </w:r>
      <w:r>
        <w:rPr>
          <w:spacing w:val="-6"/>
        </w:rPr>
        <w:t> </w:t>
      </w:r>
      <w:r>
        <w:rPr/>
        <w:t>a</w:t>
      </w:r>
      <w:r>
        <w:rPr>
          <w:spacing w:val="-5"/>
        </w:rPr>
        <w:t> </w:t>
      </w:r>
      <w:r>
        <w:rPr/>
        <w:t>ball</w:t>
      </w:r>
      <w:r>
        <w:rPr>
          <w:spacing w:val="-5"/>
        </w:rPr>
        <w:t> </w:t>
      </w:r>
      <w:r>
        <w:rPr/>
        <w:t>joint. That</w:t>
      </w:r>
      <w:r>
        <w:rPr>
          <w:spacing w:val="-1"/>
        </w:rPr>
        <w:t> </w:t>
      </w:r>
      <w:r>
        <w:rPr/>
        <w:t>means</w:t>
      </w:r>
      <w:r>
        <w:rPr>
          <w:spacing w:val="-2"/>
        </w:rPr>
        <w:t> </w:t>
      </w:r>
      <w:r>
        <w:rPr/>
        <w:t>it</w:t>
      </w:r>
      <w:r>
        <w:rPr>
          <w:spacing w:val="-1"/>
        </w:rPr>
        <w:t> </w:t>
      </w:r>
      <w:r>
        <w:rPr/>
        <w:t>is</w:t>
      </w:r>
      <w:r>
        <w:rPr>
          <w:spacing w:val="-2"/>
        </w:rPr>
        <w:t> </w:t>
      </w:r>
      <w:r>
        <w:rPr/>
        <w:t>represented</w:t>
      </w:r>
      <w:r>
        <w:rPr>
          <w:spacing w:val="-1"/>
        </w:rPr>
        <w:t> </w:t>
      </w:r>
      <w:r>
        <w:rPr/>
        <w:t>by</w:t>
      </w:r>
      <w:r>
        <w:rPr>
          <w:spacing w:val="-1"/>
        </w:rPr>
        <w:t> </w:t>
      </w:r>
      <w:r>
        <w:rPr/>
        <w:t>four</w:t>
      </w:r>
      <w:r>
        <w:rPr>
          <w:spacing w:val="-1"/>
        </w:rPr>
        <w:t> </w:t>
      </w:r>
      <w:r>
        <w:rPr/>
        <w:t>Euler</w:t>
      </w:r>
      <w:r>
        <w:rPr>
          <w:spacing w:val="-1"/>
        </w:rPr>
        <w:t> </w:t>
      </w:r>
      <w:r>
        <w:rPr/>
        <w:t>parameters,</w:t>
      </w:r>
      <w:r>
        <w:rPr>
          <w:spacing w:val="-1"/>
        </w:rPr>
        <w:t> </w:t>
      </w:r>
      <w:r>
        <w:rPr/>
        <w:t>or</w:t>
      </w:r>
      <w:r>
        <w:rPr>
          <w:spacing w:val="-1"/>
        </w:rPr>
        <w:t> </w:t>
      </w:r>
      <w:r>
        <w:rPr/>
        <w:t>quaternions.</w:t>
      </w:r>
      <w:r>
        <w:rPr>
          <w:spacing w:val="40"/>
        </w:rPr>
        <w:t> </w:t>
      </w:r>
      <w:r>
        <w:rPr/>
        <w:t>Note</w:t>
      </w:r>
      <w:r>
        <w:rPr>
          <w:spacing w:val="-1"/>
        </w:rPr>
        <w:t> </w:t>
      </w:r>
      <w:r>
        <w:rPr/>
        <w:t>that</w:t>
      </w:r>
      <w:r>
        <w:rPr>
          <w:spacing w:val="-1"/>
        </w:rPr>
        <w:t> </w:t>
      </w:r>
      <w:r>
        <w:rPr/>
        <w:t>the</w:t>
      </w:r>
      <w:r>
        <w:rPr>
          <w:spacing w:val="-1"/>
        </w:rPr>
        <w:t> </w:t>
      </w:r>
      <w:r>
        <w:rPr/>
        <w:t>in-dex for these pseudo-coordinates begins at 1 again.</w:t>
      </w:r>
      <w:r>
        <w:rPr>
          <w:spacing w:val="40"/>
        </w:rPr>
        <w:t> </w:t>
      </w:r>
      <w:r>
        <w:rPr/>
        <w:t>Three multipliers are allocated (in-dices 2, 3, and 4) to implement the three constraints provided by the ball joint.</w:t>
      </w:r>
    </w:p>
    <w:p>
      <w:pPr>
        <w:spacing w:before="153" w:after="19"/>
        <w:ind w:left="3240" w:right="0" w:firstLine="0"/>
        <w:jc w:val="left"/>
        <w:rPr>
          <w:rFonts w:ascii="Courier New"/>
          <w:sz w:val="16"/>
        </w:rPr>
      </w:pPr>
      <w:r>
        <w:rPr>
          <w:rFonts w:ascii="Courier New"/>
          <w:sz w:val="16"/>
        </w:rPr>
        <w:t>ROADMAP</w:t>
      </w:r>
      <w:r>
        <w:rPr>
          <w:rFonts w:ascii="Courier New"/>
          <w:spacing w:val="-7"/>
          <w:sz w:val="16"/>
        </w:rPr>
        <w:t> </w:t>
      </w:r>
      <w:r>
        <w:rPr>
          <w:rFonts w:ascii="Courier New"/>
          <w:spacing w:val="-2"/>
          <w:sz w:val="16"/>
        </w:rPr>
        <w:t>(fourbar.sd)</w:t>
      </w:r>
    </w:p>
    <w:tbl>
      <w:tblPr>
        <w:tblW w:w="0" w:type="auto"/>
        <w:jc w:val="left"/>
        <w:tblInd w:w="3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8"/>
        <w:gridCol w:w="96"/>
        <w:gridCol w:w="384"/>
        <w:gridCol w:w="96"/>
        <w:gridCol w:w="1056"/>
        <w:gridCol w:w="96"/>
        <w:gridCol w:w="480"/>
        <w:gridCol w:w="1056"/>
        <w:gridCol w:w="2304"/>
      </w:tblGrid>
      <w:tr>
        <w:trPr>
          <w:trHeight w:val="493" w:hRule="atLeast"/>
        </w:trPr>
        <w:tc>
          <w:tcPr>
            <w:tcW w:w="1298" w:type="dxa"/>
          </w:tcPr>
          <w:p>
            <w:pPr>
              <w:pStyle w:val="TableParagraph"/>
              <w:spacing w:line="264" w:lineRule="auto"/>
              <w:ind w:left="50" w:right="491"/>
              <w:rPr>
                <w:sz w:val="16"/>
              </w:rPr>
            </w:pPr>
            <w:r>
              <w:rPr>
                <w:spacing w:val="-2"/>
                <w:sz w:val="16"/>
              </w:rPr>
              <w:t>Bodies </w:t>
            </w:r>
            <w:r>
              <w:rPr>
                <w:sz w:val="16"/>
              </w:rPr>
              <w:t>No</w:t>
            </w:r>
            <w:r>
              <w:rPr>
                <w:spacing w:val="40"/>
                <w:sz w:val="16"/>
              </w:rPr>
              <w:t> </w:t>
            </w:r>
            <w:r>
              <w:rPr>
                <w:sz w:val="16"/>
              </w:rPr>
              <w:t>Name</w:t>
            </w:r>
          </w:p>
        </w:tc>
        <w:tc>
          <w:tcPr>
            <w:tcW w:w="1632" w:type="dxa"/>
            <w:gridSpan w:val="4"/>
          </w:tcPr>
          <w:p>
            <w:pPr>
              <w:pStyle w:val="TableParagraph"/>
              <w:ind w:left="96"/>
              <w:rPr>
                <w:sz w:val="16"/>
              </w:rPr>
            </w:pPr>
            <w:r>
              <w:rPr>
                <w:spacing w:val="-5"/>
                <w:sz w:val="16"/>
              </w:rPr>
              <w:t>Inb</w:t>
            </w:r>
          </w:p>
          <w:p>
            <w:pPr>
              <w:pStyle w:val="TableParagraph"/>
              <w:spacing w:before="19"/>
              <w:ind w:left="96"/>
              <w:rPr>
                <w:sz w:val="16"/>
              </w:rPr>
            </w:pPr>
            <w:r>
              <w:rPr>
                <w:sz w:val="16"/>
              </w:rPr>
              <w:t>body</w:t>
            </w:r>
            <w:r>
              <w:rPr>
                <w:spacing w:val="-5"/>
                <w:sz w:val="16"/>
              </w:rPr>
              <w:t> </w:t>
            </w:r>
            <w:r>
              <w:rPr>
                <w:sz w:val="16"/>
              </w:rPr>
              <w:t>Joint</w:t>
            </w:r>
            <w:r>
              <w:rPr>
                <w:spacing w:val="-4"/>
                <w:sz w:val="16"/>
              </w:rPr>
              <w:t> type</w:t>
            </w:r>
          </w:p>
        </w:tc>
        <w:tc>
          <w:tcPr>
            <w:tcW w:w="1632" w:type="dxa"/>
            <w:gridSpan w:val="3"/>
          </w:tcPr>
          <w:p>
            <w:pPr>
              <w:pStyle w:val="TableParagraph"/>
              <w:spacing w:before="19"/>
              <w:rPr>
                <w:sz w:val="16"/>
              </w:rPr>
            </w:pPr>
          </w:p>
          <w:p>
            <w:pPr>
              <w:pStyle w:val="TableParagraph"/>
              <w:ind w:left="96"/>
              <w:rPr>
                <w:sz w:val="16"/>
              </w:rPr>
            </w:pPr>
            <w:r>
              <w:rPr>
                <w:sz w:val="16"/>
              </w:rPr>
              <w:t>Coords</w:t>
            </w:r>
            <w:r>
              <w:rPr>
                <w:spacing w:val="-6"/>
                <w:sz w:val="16"/>
              </w:rPr>
              <w:t> </w:t>
            </w:r>
            <w:r>
              <w:rPr>
                <w:spacing w:val="-10"/>
                <w:sz w:val="16"/>
              </w:rPr>
              <w:t>q</w:t>
            </w:r>
          </w:p>
        </w:tc>
        <w:tc>
          <w:tcPr>
            <w:tcW w:w="2304" w:type="dxa"/>
          </w:tcPr>
          <w:p>
            <w:pPr>
              <w:pStyle w:val="TableParagraph"/>
              <w:spacing w:before="19"/>
              <w:rPr>
                <w:sz w:val="16"/>
              </w:rPr>
            </w:pPr>
          </w:p>
          <w:p>
            <w:pPr>
              <w:pStyle w:val="TableParagraph"/>
              <w:ind w:left="96"/>
              <w:rPr>
                <w:sz w:val="16"/>
              </w:rPr>
            </w:pPr>
            <w:r>
              <w:rPr>
                <w:spacing w:val="-2"/>
                <w:sz w:val="16"/>
              </w:rPr>
              <w:t>Multipliers</w:t>
            </w:r>
          </w:p>
        </w:tc>
      </w:tr>
      <w:tr>
        <w:trPr>
          <w:trHeight w:val="287" w:hRule="atLeast"/>
        </w:trPr>
        <w:tc>
          <w:tcPr>
            <w:tcW w:w="1298" w:type="dxa"/>
          </w:tcPr>
          <w:p>
            <w:pPr>
              <w:pStyle w:val="TableParagraph"/>
              <w:spacing w:line="20" w:lineRule="exact"/>
              <w:ind w:left="50" w:right="-72"/>
              <w:rPr>
                <w:sz w:val="2"/>
              </w:rPr>
            </w:pPr>
            <w:r>
              <w:rPr>
                <w:sz w:val="2"/>
              </w:rPr>
              <mc:AlternateContent>
                <mc:Choice Requires="wps">
                  <w:drawing>
                    <wp:inline distT="0" distB="0" distL="0" distR="0">
                      <wp:extent cx="182880" cy="5080"/>
                      <wp:effectExtent l="9525" t="0" r="0" b="4445"/>
                      <wp:docPr id="2864" name="Group 2864"/>
                      <wp:cNvGraphicFramePr>
                        <a:graphicFrameLocks/>
                      </wp:cNvGraphicFramePr>
                      <a:graphic>
                        <a:graphicData uri="http://schemas.microsoft.com/office/word/2010/wordprocessingGroup">
                          <wpg:wgp>
                            <wpg:cNvPr id="2864" name="Group 2864"/>
                            <wpg:cNvGrpSpPr/>
                            <wpg:grpSpPr>
                              <a:xfrm>
                                <a:off x="0" y="0"/>
                                <a:ext cx="182880" cy="5080"/>
                                <a:chExt cx="182880" cy="5080"/>
                              </a:xfrm>
                            </wpg:grpSpPr>
                            <wps:wsp>
                              <wps:cNvPr id="2865" name="Graphic 2865"/>
                              <wps:cNvSpPr/>
                              <wps:spPr>
                                <a:xfrm>
                                  <a:off x="0" y="2540"/>
                                  <a:ext cx="182880" cy="1270"/>
                                </a:xfrm>
                                <a:custGeom>
                                  <a:avLst/>
                                  <a:gdLst/>
                                  <a:ahLst/>
                                  <a:cxnLst/>
                                  <a:rect l="l" t="t" r="r" b="b"/>
                                  <a:pathLst>
                                    <a:path w="182880" h="0">
                                      <a:moveTo>
                                        <a:pt x="0" y="0"/>
                                      </a:moveTo>
                                      <a:lnTo>
                                        <a:pt x="182880" y="0"/>
                                      </a:lnTo>
                                    </a:path>
                                  </a:pathLst>
                                </a:custGeom>
                                <a:ln w="5080">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4.4pt;height:.4pt;mso-position-horizontal-relative:char;mso-position-vertical-relative:line" id="docshapegroup2352" coordorigin="0,0" coordsize="288,8">
                      <v:line style="position:absolute" from="0,4" to="288,4" stroked="true" strokeweight=".4pt" strokecolor="#000000">
                        <v:stroke dashstyle="dash"/>
                      </v:line>
                    </v:group>
                  </w:pict>
                </mc:Fallback>
              </mc:AlternateContent>
            </w:r>
            <w:r>
              <w:rPr>
                <w:sz w:val="2"/>
              </w:rPr>
            </w:r>
            <w:r>
              <w:rPr>
                <w:rFonts w:ascii="Times New Roman"/>
                <w:spacing w:val="72"/>
                <w:sz w:val="2"/>
              </w:rPr>
              <w:t> </w:t>
            </w:r>
            <w:r>
              <w:rPr>
                <w:spacing w:val="72"/>
                <w:sz w:val="2"/>
              </w:rPr>
              <mc:AlternateContent>
                <mc:Choice Requires="wps">
                  <w:drawing>
                    <wp:inline distT="0" distB="0" distL="0" distR="0">
                      <wp:extent cx="548640" cy="5080"/>
                      <wp:effectExtent l="9525" t="0" r="0" b="4445"/>
                      <wp:docPr id="2866" name="Group 2866"/>
                      <wp:cNvGraphicFramePr>
                        <a:graphicFrameLocks/>
                      </wp:cNvGraphicFramePr>
                      <a:graphic>
                        <a:graphicData uri="http://schemas.microsoft.com/office/word/2010/wordprocessingGroup">
                          <wpg:wgp>
                            <wpg:cNvPr id="2866" name="Group 2866"/>
                            <wpg:cNvGrpSpPr/>
                            <wpg:grpSpPr>
                              <a:xfrm>
                                <a:off x="0" y="0"/>
                                <a:ext cx="548640" cy="5080"/>
                                <a:chExt cx="548640" cy="5080"/>
                              </a:xfrm>
                            </wpg:grpSpPr>
                            <wps:wsp>
                              <wps:cNvPr id="2867" name="Graphic 2867"/>
                              <wps:cNvSpPr/>
                              <wps:spPr>
                                <a:xfrm>
                                  <a:off x="0" y="2540"/>
                                  <a:ext cx="548640" cy="1270"/>
                                </a:xfrm>
                                <a:custGeom>
                                  <a:avLst/>
                                  <a:gdLst/>
                                  <a:ahLst/>
                                  <a:cxnLst/>
                                  <a:rect l="l" t="t" r="r" b="b"/>
                                  <a:pathLst>
                                    <a:path w="548640" h="0">
                                      <a:moveTo>
                                        <a:pt x="0" y="0"/>
                                      </a:moveTo>
                                      <a:lnTo>
                                        <a:pt x="548640" y="0"/>
                                      </a:lnTo>
                                    </a:path>
                                  </a:pathLst>
                                </a:custGeom>
                                <a:ln w="5080">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43.2pt;height:.4pt;mso-position-horizontal-relative:char;mso-position-vertical-relative:line" id="docshapegroup2353" coordorigin="0,0" coordsize="864,8">
                      <v:line style="position:absolute" from="0,4" to="864,4" stroked="true" strokeweight=".4pt" strokecolor="#000000">
                        <v:stroke dashstyle="dash"/>
                      </v:line>
                    </v:group>
                  </w:pict>
                </mc:Fallback>
              </mc:AlternateContent>
            </w:r>
            <w:r>
              <w:rPr>
                <w:spacing w:val="72"/>
                <w:sz w:val="2"/>
              </w:rPr>
            </w:r>
          </w:p>
          <w:p>
            <w:pPr>
              <w:pStyle w:val="TableParagraph"/>
              <w:spacing w:line="170" w:lineRule="exact" w:before="81"/>
              <w:ind w:left="242"/>
              <w:rPr>
                <w:sz w:val="16"/>
              </w:rPr>
            </w:pPr>
            <w:r>
              <w:rPr>
                <w:sz w:val="16"/>
              </w:rPr>
              <w:t>0</w:t>
            </w:r>
            <w:r>
              <w:rPr>
                <w:spacing w:val="-1"/>
                <w:sz w:val="16"/>
              </w:rPr>
              <w:t> </w:t>
            </w:r>
            <w:r>
              <w:rPr>
                <w:spacing w:val="-2"/>
                <w:sz w:val="16"/>
              </w:rPr>
              <w:t>$ground</w:t>
            </w:r>
          </w:p>
        </w:tc>
        <w:tc>
          <w:tcPr>
            <w:tcW w:w="96" w:type="dxa"/>
          </w:tcPr>
          <w:p>
            <w:pPr>
              <w:pStyle w:val="TableParagraph"/>
              <w:rPr>
                <w:rFonts w:ascii="Times New Roman"/>
                <w:sz w:val="18"/>
              </w:rPr>
            </w:pPr>
          </w:p>
        </w:tc>
        <w:tc>
          <w:tcPr>
            <w:tcW w:w="384" w:type="dxa"/>
            <w:tcBorders>
              <w:top w:val="dashed" w:sz="4" w:space="0" w:color="000000"/>
            </w:tcBorders>
          </w:tcPr>
          <w:p>
            <w:pPr>
              <w:pStyle w:val="TableParagraph"/>
              <w:rPr>
                <w:rFonts w:ascii="Times New Roman"/>
                <w:sz w:val="18"/>
              </w:rPr>
            </w:pPr>
          </w:p>
        </w:tc>
        <w:tc>
          <w:tcPr>
            <w:tcW w:w="96" w:type="dxa"/>
          </w:tcPr>
          <w:p>
            <w:pPr>
              <w:pStyle w:val="TableParagraph"/>
              <w:rPr>
                <w:rFonts w:ascii="Times New Roman"/>
                <w:sz w:val="18"/>
              </w:rPr>
            </w:pPr>
          </w:p>
        </w:tc>
        <w:tc>
          <w:tcPr>
            <w:tcW w:w="1056" w:type="dxa"/>
            <w:tcBorders>
              <w:top w:val="dashed" w:sz="4" w:space="0" w:color="000000"/>
            </w:tcBorders>
          </w:tcPr>
          <w:p>
            <w:pPr>
              <w:pStyle w:val="TableParagraph"/>
              <w:rPr>
                <w:rFonts w:ascii="Times New Roman"/>
                <w:sz w:val="18"/>
              </w:rPr>
            </w:pPr>
          </w:p>
        </w:tc>
        <w:tc>
          <w:tcPr>
            <w:tcW w:w="96" w:type="dxa"/>
          </w:tcPr>
          <w:p>
            <w:pPr>
              <w:pStyle w:val="TableParagraph"/>
              <w:rPr>
                <w:rFonts w:ascii="Times New Roman"/>
                <w:sz w:val="18"/>
              </w:rPr>
            </w:pPr>
          </w:p>
        </w:tc>
        <w:tc>
          <w:tcPr>
            <w:tcW w:w="480" w:type="dxa"/>
            <w:tcBorders>
              <w:top w:val="dashed" w:sz="4" w:space="0" w:color="000000"/>
            </w:tcBorders>
          </w:tcPr>
          <w:p>
            <w:pPr>
              <w:pStyle w:val="TableParagraph"/>
              <w:rPr>
                <w:rFonts w:ascii="Times New Roman"/>
                <w:sz w:val="18"/>
              </w:rPr>
            </w:pPr>
          </w:p>
        </w:tc>
        <w:tc>
          <w:tcPr>
            <w:tcW w:w="1056" w:type="dxa"/>
            <w:tcBorders>
              <w:top w:val="dashed" w:sz="4" w:space="0" w:color="000000"/>
            </w:tcBorders>
          </w:tcPr>
          <w:p>
            <w:pPr>
              <w:pStyle w:val="TableParagraph"/>
              <w:rPr>
                <w:rFonts w:ascii="Times New Roman"/>
                <w:sz w:val="18"/>
              </w:rPr>
            </w:pPr>
          </w:p>
        </w:tc>
        <w:tc>
          <w:tcPr>
            <w:tcW w:w="2304" w:type="dxa"/>
          </w:tcPr>
          <w:p>
            <w:pPr>
              <w:pStyle w:val="TableParagraph"/>
              <w:spacing w:line="20" w:lineRule="exact"/>
              <w:ind w:left="96" w:right="-72"/>
              <w:rPr>
                <w:sz w:val="2"/>
              </w:rPr>
            </w:pPr>
            <w:r>
              <w:rPr>
                <w:sz w:val="2"/>
              </w:rPr>
              <mc:AlternateContent>
                <mc:Choice Requires="wps">
                  <w:drawing>
                    <wp:inline distT="0" distB="0" distL="0" distR="0">
                      <wp:extent cx="1402080" cy="5080"/>
                      <wp:effectExtent l="9525" t="0" r="0" b="4445"/>
                      <wp:docPr id="2868" name="Group 2868"/>
                      <wp:cNvGraphicFramePr>
                        <a:graphicFrameLocks/>
                      </wp:cNvGraphicFramePr>
                      <a:graphic>
                        <a:graphicData uri="http://schemas.microsoft.com/office/word/2010/wordprocessingGroup">
                          <wpg:wgp>
                            <wpg:cNvPr id="2868" name="Group 2868"/>
                            <wpg:cNvGrpSpPr/>
                            <wpg:grpSpPr>
                              <a:xfrm>
                                <a:off x="0" y="0"/>
                                <a:ext cx="1402080" cy="5080"/>
                                <a:chExt cx="1402080" cy="5080"/>
                              </a:xfrm>
                            </wpg:grpSpPr>
                            <wps:wsp>
                              <wps:cNvPr id="2869" name="Graphic 2869"/>
                              <wps:cNvSpPr/>
                              <wps:spPr>
                                <a:xfrm>
                                  <a:off x="0" y="2540"/>
                                  <a:ext cx="1402080" cy="1270"/>
                                </a:xfrm>
                                <a:custGeom>
                                  <a:avLst/>
                                  <a:gdLst/>
                                  <a:ahLst/>
                                  <a:cxnLst/>
                                  <a:rect l="l" t="t" r="r" b="b"/>
                                  <a:pathLst>
                                    <a:path w="1402080" h="0">
                                      <a:moveTo>
                                        <a:pt x="0" y="0"/>
                                      </a:moveTo>
                                      <a:lnTo>
                                        <a:pt x="1402080" y="0"/>
                                      </a:lnTo>
                                    </a:path>
                                  </a:pathLst>
                                </a:custGeom>
                                <a:ln w="5080">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10.4pt;height:.4pt;mso-position-horizontal-relative:char;mso-position-vertical-relative:line" id="docshapegroup2354" coordorigin="0,0" coordsize="2208,8">
                      <v:line style="position:absolute" from="0,4" to="2208,4" stroked="true" strokeweight=".4pt" strokecolor="#000000">
                        <v:stroke dashstyle="dash"/>
                      </v:line>
                    </v:group>
                  </w:pict>
                </mc:Fallback>
              </mc:AlternateContent>
            </w:r>
            <w:r>
              <w:rPr>
                <w:sz w:val="2"/>
              </w:rPr>
            </w:r>
          </w:p>
          <w:p>
            <w:pPr>
              <w:pStyle w:val="TableParagraph"/>
              <w:spacing w:line="170" w:lineRule="exact" w:before="81"/>
              <w:rPr>
                <w:sz w:val="16"/>
              </w:rPr>
            </w:pPr>
            <w:r>
              <w:rPr>
                <w:spacing w:val="-10"/>
                <w:sz w:val="16"/>
              </w:rPr>
              <w:t>|</w:t>
            </w:r>
          </w:p>
        </w:tc>
      </w:tr>
      <w:tr>
        <w:trPr>
          <w:trHeight w:val="200" w:hRule="atLeast"/>
        </w:trPr>
        <w:tc>
          <w:tcPr>
            <w:tcW w:w="1298" w:type="dxa"/>
          </w:tcPr>
          <w:p>
            <w:pPr>
              <w:pStyle w:val="TableParagraph"/>
              <w:spacing w:line="170" w:lineRule="exact" w:before="10"/>
              <w:ind w:left="242"/>
              <w:rPr>
                <w:sz w:val="16"/>
              </w:rPr>
            </w:pPr>
            <w:r>
              <w:rPr>
                <w:sz w:val="16"/>
              </w:rPr>
              <w:t>1</w:t>
            </w:r>
            <w:r>
              <w:rPr>
                <w:spacing w:val="-1"/>
                <w:sz w:val="16"/>
              </w:rPr>
              <w:t> </w:t>
            </w:r>
            <w:r>
              <w:rPr>
                <w:spacing w:val="-4"/>
                <w:sz w:val="16"/>
              </w:rPr>
              <w:t>crank</w:t>
            </w:r>
          </w:p>
        </w:tc>
        <w:tc>
          <w:tcPr>
            <w:tcW w:w="96" w:type="dxa"/>
          </w:tcPr>
          <w:p>
            <w:pPr>
              <w:pStyle w:val="TableParagraph"/>
              <w:rPr>
                <w:rFonts w:ascii="Times New Roman"/>
                <w:sz w:val="12"/>
              </w:rPr>
            </w:pPr>
          </w:p>
        </w:tc>
        <w:tc>
          <w:tcPr>
            <w:tcW w:w="384" w:type="dxa"/>
          </w:tcPr>
          <w:p>
            <w:pPr>
              <w:pStyle w:val="TableParagraph"/>
              <w:spacing w:line="170" w:lineRule="exact" w:before="10"/>
              <w:ind w:right="93"/>
              <w:jc w:val="right"/>
              <w:rPr>
                <w:sz w:val="16"/>
              </w:rPr>
            </w:pPr>
            <w:r>
              <w:rPr>
                <w:spacing w:val="-10"/>
                <w:sz w:val="16"/>
              </w:rPr>
              <w:t>0</w:t>
            </w:r>
          </w:p>
        </w:tc>
        <w:tc>
          <w:tcPr>
            <w:tcW w:w="96" w:type="dxa"/>
          </w:tcPr>
          <w:p>
            <w:pPr>
              <w:pStyle w:val="TableParagraph"/>
              <w:rPr>
                <w:rFonts w:ascii="Times New Roman"/>
                <w:sz w:val="12"/>
              </w:rPr>
            </w:pPr>
          </w:p>
        </w:tc>
        <w:tc>
          <w:tcPr>
            <w:tcW w:w="1056" w:type="dxa"/>
          </w:tcPr>
          <w:p>
            <w:pPr>
              <w:pStyle w:val="TableParagraph"/>
              <w:spacing w:line="170" w:lineRule="exact" w:before="10"/>
              <w:rPr>
                <w:sz w:val="16"/>
              </w:rPr>
            </w:pPr>
            <w:r>
              <w:rPr>
                <w:spacing w:val="-2"/>
                <w:sz w:val="16"/>
              </w:rPr>
              <w:t>Pin(1D)</w:t>
            </w:r>
          </w:p>
        </w:tc>
        <w:tc>
          <w:tcPr>
            <w:tcW w:w="96" w:type="dxa"/>
          </w:tcPr>
          <w:p>
            <w:pPr>
              <w:pStyle w:val="TableParagraph"/>
              <w:rPr>
                <w:rFonts w:ascii="Times New Roman"/>
                <w:sz w:val="12"/>
              </w:rPr>
            </w:pPr>
          </w:p>
        </w:tc>
        <w:tc>
          <w:tcPr>
            <w:tcW w:w="480" w:type="dxa"/>
          </w:tcPr>
          <w:p>
            <w:pPr>
              <w:pStyle w:val="TableParagraph"/>
              <w:spacing w:line="170" w:lineRule="exact" w:before="10"/>
              <w:ind w:left="96"/>
              <w:jc w:val="center"/>
              <w:rPr>
                <w:sz w:val="16"/>
              </w:rPr>
            </w:pPr>
            <w:r>
              <w:rPr>
                <w:spacing w:val="-5"/>
                <w:sz w:val="16"/>
              </w:rPr>
              <w:t>1?</w:t>
            </w:r>
          </w:p>
        </w:tc>
        <w:tc>
          <w:tcPr>
            <w:tcW w:w="1056" w:type="dxa"/>
          </w:tcPr>
          <w:p>
            <w:pPr>
              <w:pStyle w:val="TableParagraph"/>
              <w:rPr>
                <w:rFonts w:ascii="Times New Roman"/>
                <w:sz w:val="12"/>
              </w:rPr>
            </w:pPr>
          </w:p>
        </w:tc>
        <w:tc>
          <w:tcPr>
            <w:tcW w:w="2304" w:type="dxa"/>
          </w:tcPr>
          <w:p>
            <w:pPr>
              <w:pStyle w:val="TableParagraph"/>
              <w:spacing w:line="170" w:lineRule="exact" w:before="10"/>
              <w:rPr>
                <w:sz w:val="16"/>
              </w:rPr>
            </w:pPr>
            <w:r>
              <w:rPr>
                <w:sz w:val="16"/>
              </w:rPr>
              <w:t>|</w:t>
            </w:r>
            <w:r>
              <w:rPr>
                <w:spacing w:val="45"/>
                <w:w w:val="150"/>
                <w:sz w:val="16"/>
              </w:rPr>
              <w:t> </w:t>
            </w:r>
            <w:r>
              <w:rPr>
                <w:spacing w:val="-5"/>
                <w:sz w:val="16"/>
              </w:rPr>
              <w:t>1p</w:t>
            </w:r>
          </w:p>
        </w:tc>
      </w:tr>
      <w:tr>
        <w:trPr>
          <w:trHeight w:val="200" w:hRule="atLeast"/>
        </w:trPr>
        <w:tc>
          <w:tcPr>
            <w:tcW w:w="1298" w:type="dxa"/>
          </w:tcPr>
          <w:p>
            <w:pPr>
              <w:pStyle w:val="TableParagraph"/>
              <w:spacing w:line="170" w:lineRule="exact" w:before="10"/>
              <w:ind w:left="242"/>
              <w:rPr>
                <w:sz w:val="16"/>
              </w:rPr>
            </w:pPr>
            <w:r>
              <w:rPr>
                <w:sz w:val="16"/>
              </w:rPr>
              <w:t>2</w:t>
            </w:r>
            <w:r>
              <w:rPr>
                <w:spacing w:val="-1"/>
                <w:sz w:val="16"/>
              </w:rPr>
              <w:t> </w:t>
            </w:r>
            <w:r>
              <w:rPr>
                <w:spacing w:val="-2"/>
                <w:sz w:val="16"/>
              </w:rPr>
              <w:t>coupler</w:t>
            </w:r>
          </w:p>
        </w:tc>
        <w:tc>
          <w:tcPr>
            <w:tcW w:w="96" w:type="dxa"/>
          </w:tcPr>
          <w:p>
            <w:pPr>
              <w:pStyle w:val="TableParagraph"/>
              <w:rPr>
                <w:rFonts w:ascii="Times New Roman"/>
                <w:sz w:val="12"/>
              </w:rPr>
            </w:pPr>
          </w:p>
        </w:tc>
        <w:tc>
          <w:tcPr>
            <w:tcW w:w="384" w:type="dxa"/>
          </w:tcPr>
          <w:p>
            <w:pPr>
              <w:pStyle w:val="TableParagraph"/>
              <w:spacing w:line="170" w:lineRule="exact" w:before="10"/>
              <w:ind w:right="93"/>
              <w:jc w:val="right"/>
              <w:rPr>
                <w:sz w:val="16"/>
              </w:rPr>
            </w:pPr>
            <w:r>
              <w:rPr>
                <w:spacing w:val="-10"/>
                <w:sz w:val="16"/>
              </w:rPr>
              <w:t>1</w:t>
            </w:r>
          </w:p>
        </w:tc>
        <w:tc>
          <w:tcPr>
            <w:tcW w:w="96" w:type="dxa"/>
          </w:tcPr>
          <w:p>
            <w:pPr>
              <w:pStyle w:val="TableParagraph"/>
              <w:rPr>
                <w:rFonts w:ascii="Times New Roman"/>
                <w:sz w:val="12"/>
              </w:rPr>
            </w:pPr>
          </w:p>
        </w:tc>
        <w:tc>
          <w:tcPr>
            <w:tcW w:w="1056" w:type="dxa"/>
          </w:tcPr>
          <w:p>
            <w:pPr>
              <w:pStyle w:val="TableParagraph"/>
              <w:spacing w:line="170" w:lineRule="exact" w:before="10"/>
              <w:rPr>
                <w:sz w:val="16"/>
              </w:rPr>
            </w:pPr>
            <w:r>
              <w:rPr>
                <w:spacing w:val="-2"/>
                <w:sz w:val="16"/>
              </w:rPr>
              <w:t>Pin(1D)</w:t>
            </w:r>
          </w:p>
        </w:tc>
        <w:tc>
          <w:tcPr>
            <w:tcW w:w="96" w:type="dxa"/>
          </w:tcPr>
          <w:p>
            <w:pPr>
              <w:pStyle w:val="TableParagraph"/>
              <w:rPr>
                <w:rFonts w:ascii="Times New Roman"/>
                <w:sz w:val="12"/>
              </w:rPr>
            </w:pPr>
          </w:p>
        </w:tc>
        <w:tc>
          <w:tcPr>
            <w:tcW w:w="480" w:type="dxa"/>
          </w:tcPr>
          <w:p>
            <w:pPr>
              <w:pStyle w:val="TableParagraph"/>
              <w:spacing w:line="170" w:lineRule="exact" w:before="10"/>
              <w:jc w:val="center"/>
              <w:rPr>
                <w:sz w:val="16"/>
              </w:rPr>
            </w:pPr>
            <w:r>
              <w:rPr>
                <w:spacing w:val="-10"/>
                <w:sz w:val="16"/>
              </w:rPr>
              <w:t>2</w:t>
            </w:r>
          </w:p>
        </w:tc>
        <w:tc>
          <w:tcPr>
            <w:tcW w:w="1056" w:type="dxa"/>
          </w:tcPr>
          <w:p>
            <w:pPr>
              <w:pStyle w:val="TableParagraph"/>
              <w:rPr>
                <w:rFonts w:ascii="Times New Roman"/>
                <w:sz w:val="12"/>
              </w:rPr>
            </w:pPr>
          </w:p>
        </w:tc>
        <w:tc>
          <w:tcPr>
            <w:tcW w:w="2304" w:type="dxa"/>
          </w:tcPr>
          <w:p>
            <w:pPr>
              <w:pStyle w:val="TableParagraph"/>
              <w:spacing w:line="170" w:lineRule="exact" w:before="10"/>
              <w:rPr>
                <w:sz w:val="16"/>
              </w:rPr>
            </w:pPr>
            <w:r>
              <w:rPr>
                <w:spacing w:val="-10"/>
                <w:sz w:val="16"/>
              </w:rPr>
              <w:t>|</w:t>
            </w:r>
          </w:p>
        </w:tc>
      </w:tr>
      <w:tr>
        <w:trPr>
          <w:trHeight w:val="190" w:hRule="atLeast"/>
        </w:trPr>
        <w:tc>
          <w:tcPr>
            <w:tcW w:w="1298" w:type="dxa"/>
          </w:tcPr>
          <w:p>
            <w:pPr>
              <w:pStyle w:val="TableParagraph"/>
              <w:spacing w:line="161" w:lineRule="exact" w:before="10"/>
              <w:ind w:left="242"/>
              <w:rPr>
                <w:sz w:val="16"/>
              </w:rPr>
            </w:pPr>
            <w:r>
              <w:rPr>
                <w:sz w:val="16"/>
              </w:rPr>
              <w:t>3</w:t>
            </w:r>
            <w:r>
              <w:rPr>
                <w:spacing w:val="-1"/>
                <w:sz w:val="16"/>
              </w:rPr>
              <w:t> </w:t>
            </w:r>
            <w:r>
              <w:rPr>
                <w:spacing w:val="-2"/>
                <w:sz w:val="16"/>
              </w:rPr>
              <w:t>rocker</w:t>
            </w:r>
          </w:p>
        </w:tc>
        <w:tc>
          <w:tcPr>
            <w:tcW w:w="96" w:type="dxa"/>
          </w:tcPr>
          <w:p>
            <w:pPr>
              <w:pStyle w:val="TableParagraph"/>
              <w:rPr>
                <w:rFonts w:ascii="Times New Roman"/>
                <w:sz w:val="12"/>
              </w:rPr>
            </w:pPr>
          </w:p>
        </w:tc>
        <w:tc>
          <w:tcPr>
            <w:tcW w:w="384" w:type="dxa"/>
          </w:tcPr>
          <w:p>
            <w:pPr>
              <w:pStyle w:val="TableParagraph"/>
              <w:spacing w:line="161" w:lineRule="exact" w:before="10"/>
              <w:ind w:right="93"/>
              <w:jc w:val="right"/>
              <w:rPr>
                <w:sz w:val="16"/>
              </w:rPr>
            </w:pPr>
            <w:r>
              <w:rPr>
                <w:spacing w:val="-10"/>
                <w:sz w:val="16"/>
              </w:rPr>
              <w:t>2</w:t>
            </w:r>
          </w:p>
        </w:tc>
        <w:tc>
          <w:tcPr>
            <w:tcW w:w="96" w:type="dxa"/>
          </w:tcPr>
          <w:p>
            <w:pPr>
              <w:pStyle w:val="TableParagraph"/>
              <w:rPr>
                <w:rFonts w:ascii="Times New Roman"/>
                <w:sz w:val="12"/>
              </w:rPr>
            </w:pPr>
          </w:p>
        </w:tc>
        <w:tc>
          <w:tcPr>
            <w:tcW w:w="1056" w:type="dxa"/>
          </w:tcPr>
          <w:p>
            <w:pPr>
              <w:pStyle w:val="TableParagraph"/>
              <w:spacing w:line="161" w:lineRule="exact" w:before="10"/>
              <w:rPr>
                <w:sz w:val="16"/>
              </w:rPr>
            </w:pPr>
            <w:r>
              <w:rPr>
                <w:spacing w:val="-2"/>
                <w:sz w:val="16"/>
              </w:rPr>
              <w:t>Cylinder</w:t>
            </w:r>
          </w:p>
        </w:tc>
        <w:tc>
          <w:tcPr>
            <w:tcW w:w="96" w:type="dxa"/>
          </w:tcPr>
          <w:p>
            <w:pPr>
              <w:pStyle w:val="TableParagraph"/>
              <w:rPr>
                <w:rFonts w:ascii="Times New Roman"/>
                <w:sz w:val="12"/>
              </w:rPr>
            </w:pPr>
          </w:p>
        </w:tc>
        <w:tc>
          <w:tcPr>
            <w:tcW w:w="480" w:type="dxa"/>
          </w:tcPr>
          <w:p>
            <w:pPr>
              <w:pStyle w:val="TableParagraph"/>
              <w:spacing w:line="161" w:lineRule="exact" w:before="10"/>
              <w:jc w:val="center"/>
              <w:rPr>
                <w:sz w:val="16"/>
              </w:rPr>
            </w:pPr>
            <w:r>
              <w:rPr>
                <w:spacing w:val="-10"/>
                <w:sz w:val="16"/>
              </w:rPr>
              <w:t>3</w:t>
            </w:r>
          </w:p>
        </w:tc>
        <w:tc>
          <w:tcPr>
            <w:tcW w:w="1056" w:type="dxa"/>
          </w:tcPr>
          <w:p>
            <w:pPr>
              <w:pStyle w:val="TableParagraph"/>
              <w:spacing w:line="161" w:lineRule="exact" w:before="10"/>
              <w:ind w:left="96"/>
              <w:rPr>
                <w:sz w:val="16"/>
              </w:rPr>
            </w:pPr>
            <w:r>
              <w:rPr>
                <w:spacing w:val="-10"/>
                <w:sz w:val="16"/>
              </w:rPr>
              <w:t>4</w:t>
            </w:r>
          </w:p>
        </w:tc>
        <w:tc>
          <w:tcPr>
            <w:tcW w:w="2304" w:type="dxa"/>
          </w:tcPr>
          <w:p>
            <w:pPr>
              <w:pStyle w:val="TableParagraph"/>
              <w:spacing w:line="161" w:lineRule="exact" w:before="10"/>
              <w:rPr>
                <w:sz w:val="16"/>
              </w:rPr>
            </w:pPr>
            <w:r>
              <w:rPr>
                <w:spacing w:val="-10"/>
                <w:sz w:val="16"/>
              </w:rPr>
              <w:t>|</w:t>
            </w:r>
          </w:p>
        </w:tc>
      </w:tr>
    </w:tbl>
    <w:p>
      <w:pPr>
        <w:pStyle w:val="BodyText"/>
        <w:spacing w:before="39"/>
        <w:rPr>
          <w:rFonts w:ascii="Courier New"/>
          <w:sz w:val="16"/>
        </w:rPr>
      </w:pPr>
    </w:p>
    <w:p>
      <w:pPr>
        <w:tabs>
          <w:tab w:pos="6215" w:val="left" w:leader="none"/>
        </w:tabs>
        <w:spacing w:before="0"/>
        <w:ind w:left="3240" w:right="0" w:firstLine="0"/>
        <w:jc w:val="left"/>
        <w:rPr>
          <w:rFonts w:ascii="Courier New"/>
          <w:sz w:val="16"/>
        </w:rPr>
      </w:pPr>
      <w:r>
        <w:rPr>
          <w:rFonts w:ascii="Courier New"/>
          <w:sz w:val="16"/>
        </w:rPr>
        <w:t>Loop</w:t>
      </w:r>
      <w:r>
        <w:rPr>
          <w:rFonts w:ascii="Courier New"/>
          <w:spacing w:val="-4"/>
          <w:sz w:val="16"/>
        </w:rPr>
        <w:t> </w:t>
      </w:r>
      <w:r>
        <w:rPr>
          <w:rFonts w:ascii="Courier New"/>
          <w:spacing w:val="-2"/>
          <w:sz w:val="16"/>
        </w:rPr>
        <w:t>Joints</w:t>
      </w:r>
      <w:r>
        <w:rPr>
          <w:rFonts w:ascii="Courier New"/>
          <w:sz w:val="16"/>
        </w:rPr>
        <w:tab/>
        <w:t>Pseudo</w:t>
      </w:r>
      <w:r>
        <w:rPr>
          <w:rFonts w:ascii="Courier New"/>
          <w:spacing w:val="-8"/>
          <w:sz w:val="16"/>
        </w:rPr>
        <w:t> </w:t>
      </w:r>
      <w:r>
        <w:rPr>
          <w:rFonts w:ascii="Courier New"/>
          <w:sz w:val="16"/>
        </w:rPr>
        <w:t>Coords</w:t>
      </w:r>
      <w:r>
        <w:rPr>
          <w:rFonts w:ascii="Courier New"/>
          <w:spacing w:val="-6"/>
          <w:sz w:val="16"/>
        </w:rPr>
        <w:t> </w:t>
      </w:r>
      <w:r>
        <w:rPr>
          <w:rFonts w:ascii="Courier New"/>
          <w:spacing w:val="-5"/>
          <w:sz w:val="16"/>
        </w:rPr>
        <w:t>lq</w:t>
      </w:r>
    </w:p>
    <w:p>
      <w:pPr>
        <w:pStyle w:val="BodyText"/>
        <w:spacing w:before="37"/>
        <w:rPr>
          <w:rFonts w:ascii="Courier New"/>
          <w:sz w:val="16"/>
        </w:rPr>
      </w:pPr>
    </w:p>
    <w:p>
      <w:pPr>
        <w:tabs>
          <w:tab w:pos="4775" w:val="left" w:leader="none"/>
          <w:tab w:pos="6407" w:val="left" w:leader="none"/>
          <w:tab w:pos="6791" w:val="left" w:leader="none"/>
          <w:tab w:pos="7175" w:val="left" w:leader="none"/>
          <w:tab w:pos="7559" w:val="left" w:leader="none"/>
          <w:tab w:pos="8423" w:val="left" w:leader="none"/>
          <w:tab w:pos="8807" w:val="left" w:leader="none"/>
        </w:tabs>
        <w:spacing w:before="0"/>
        <w:ind w:left="3432" w:right="0" w:firstLine="0"/>
        <w:jc w:val="left"/>
        <w:rPr>
          <w:rFonts w:ascii="Courier New"/>
          <w:sz w:val="16"/>
        </w:rPr>
      </w:pPr>
      <w:r>
        <w:rPr>
          <w:rFonts w:ascii="Courier New"/>
          <w:sz w:val="16"/>
        </w:rPr>
        <w:t>4</w:t>
      </w:r>
      <w:r>
        <w:rPr>
          <w:rFonts w:ascii="Courier New"/>
          <w:spacing w:val="-1"/>
          <w:sz w:val="16"/>
        </w:rPr>
        <w:t> </w:t>
      </w:r>
      <w:r>
        <w:rPr>
          <w:rFonts w:ascii="Courier New"/>
          <w:spacing w:val="-2"/>
          <w:sz w:val="16"/>
        </w:rPr>
        <w:t>rocker</w:t>
      </w:r>
      <w:r>
        <w:rPr>
          <w:rFonts w:ascii="Courier New"/>
          <w:sz w:val="16"/>
        </w:rPr>
        <w:tab/>
        <w:t>0</w:t>
      </w:r>
      <w:r>
        <w:rPr>
          <w:rFonts w:ascii="Courier New"/>
          <w:spacing w:val="45"/>
          <w:w w:val="150"/>
          <w:sz w:val="16"/>
        </w:rPr>
        <w:t> </w:t>
      </w:r>
      <w:r>
        <w:rPr>
          <w:rFonts w:ascii="Courier New"/>
          <w:spacing w:val="-4"/>
          <w:sz w:val="16"/>
        </w:rPr>
        <w:t>Ball</w:t>
      </w:r>
      <w:r>
        <w:rPr>
          <w:rFonts w:ascii="Courier New"/>
          <w:sz w:val="16"/>
        </w:rPr>
        <w:tab/>
      </w:r>
      <w:r>
        <w:rPr>
          <w:rFonts w:ascii="Courier New"/>
          <w:spacing w:val="-10"/>
          <w:sz w:val="16"/>
        </w:rPr>
        <w:t>1</w:t>
      </w:r>
      <w:r>
        <w:rPr>
          <w:rFonts w:ascii="Courier New"/>
          <w:sz w:val="16"/>
        </w:rPr>
        <w:tab/>
      </w:r>
      <w:r>
        <w:rPr>
          <w:rFonts w:ascii="Courier New"/>
          <w:spacing w:val="-10"/>
          <w:sz w:val="16"/>
        </w:rPr>
        <w:t>2</w:t>
      </w:r>
      <w:r>
        <w:rPr>
          <w:rFonts w:ascii="Courier New"/>
          <w:sz w:val="16"/>
        </w:rPr>
        <w:tab/>
      </w:r>
      <w:r>
        <w:rPr>
          <w:rFonts w:ascii="Courier New"/>
          <w:spacing w:val="-10"/>
          <w:sz w:val="16"/>
        </w:rPr>
        <w:t>3</w:t>
      </w:r>
      <w:r>
        <w:rPr>
          <w:rFonts w:ascii="Courier New"/>
          <w:sz w:val="16"/>
        </w:rPr>
        <w:tab/>
        <w:t>4</w:t>
      </w:r>
      <w:r>
        <w:rPr>
          <w:rFonts w:ascii="Courier New"/>
          <w:spacing w:val="-3"/>
          <w:sz w:val="16"/>
        </w:rPr>
        <w:t> </w:t>
      </w:r>
      <w:r>
        <w:rPr>
          <w:rFonts w:ascii="Courier New"/>
          <w:sz w:val="16"/>
        </w:rPr>
        <w:t>|</w:t>
      </w:r>
      <w:r>
        <w:rPr>
          <w:rFonts w:ascii="Courier New"/>
          <w:spacing w:val="47"/>
          <w:w w:val="150"/>
          <w:sz w:val="16"/>
        </w:rPr>
        <w:t> </w:t>
      </w:r>
      <w:r>
        <w:rPr>
          <w:rFonts w:ascii="Courier New"/>
          <w:spacing w:val="-10"/>
          <w:sz w:val="16"/>
        </w:rPr>
        <w:t>2</w:t>
      </w:r>
      <w:r>
        <w:rPr>
          <w:rFonts w:ascii="Courier New"/>
          <w:sz w:val="16"/>
        </w:rPr>
        <w:tab/>
      </w:r>
      <w:r>
        <w:rPr>
          <w:rFonts w:ascii="Courier New"/>
          <w:spacing w:val="-10"/>
          <w:sz w:val="16"/>
        </w:rPr>
        <w:t>3</w:t>
      </w:r>
      <w:r>
        <w:rPr>
          <w:rFonts w:ascii="Courier New"/>
          <w:sz w:val="16"/>
        </w:rPr>
        <w:tab/>
      </w:r>
      <w:r>
        <w:rPr>
          <w:rFonts w:ascii="Courier New"/>
          <w:spacing w:val="-10"/>
          <w:sz w:val="16"/>
        </w:rPr>
        <w:t>4</w:t>
      </w:r>
    </w:p>
    <w:p>
      <w:pPr>
        <w:pStyle w:val="BodyText"/>
        <w:spacing w:before="51"/>
        <w:rPr>
          <w:rFonts w:ascii="Courier New"/>
          <w:sz w:val="16"/>
        </w:rPr>
      </w:pPr>
    </w:p>
    <w:p>
      <w:pPr>
        <w:pStyle w:val="BodyText"/>
        <w:spacing w:line="249" w:lineRule="auto"/>
        <w:ind w:left="3060" w:right="1238"/>
        <w:jc w:val="both"/>
      </w:pPr>
      <w:r>
        <w:rPr/>
        <w:t>If</w:t>
      </w:r>
      <w:r>
        <w:rPr>
          <w:spacing w:val="-1"/>
        </w:rPr>
        <w:t> </w:t>
      </w:r>
      <w:r>
        <w:rPr/>
        <w:t>there</w:t>
      </w:r>
      <w:r>
        <w:rPr>
          <w:spacing w:val="-1"/>
        </w:rPr>
        <w:t> </w:t>
      </w:r>
      <w:r>
        <w:rPr/>
        <w:t>are</w:t>
      </w:r>
      <w:r>
        <w:rPr>
          <w:spacing w:val="-1"/>
        </w:rPr>
        <w:t> </w:t>
      </w:r>
      <w:r>
        <w:rPr/>
        <w:t>user</w:t>
      </w:r>
      <w:r>
        <w:rPr>
          <w:spacing w:val="-1"/>
        </w:rPr>
        <w:t> </w:t>
      </w:r>
      <w:r>
        <w:rPr/>
        <w:t>constraints,</w:t>
      </w:r>
      <w:r>
        <w:rPr>
          <w:spacing w:val="-1"/>
        </w:rPr>
        <w:t> </w:t>
      </w:r>
      <w:r>
        <w:rPr/>
        <w:t>they</w:t>
      </w:r>
      <w:r>
        <w:rPr>
          <w:spacing w:val="-1"/>
        </w:rPr>
        <w:t> </w:t>
      </w:r>
      <w:r>
        <w:rPr/>
        <w:t>are</w:t>
      </w:r>
      <w:r>
        <w:rPr>
          <w:spacing w:val="-1"/>
        </w:rPr>
        <w:t> </w:t>
      </w:r>
      <w:r>
        <w:rPr/>
        <w:t>also</w:t>
      </w:r>
      <w:r>
        <w:rPr>
          <w:spacing w:val="-1"/>
        </w:rPr>
        <w:t> </w:t>
      </w:r>
      <w:r>
        <w:rPr/>
        <w:t>numbered</w:t>
      </w:r>
      <w:r>
        <w:rPr>
          <w:spacing w:val="-1"/>
        </w:rPr>
        <w:t> </w:t>
      </w:r>
      <w:r>
        <w:rPr/>
        <w:t>and</w:t>
      </w:r>
      <w:r>
        <w:rPr>
          <w:spacing w:val="-1"/>
        </w:rPr>
        <w:t> </w:t>
      </w:r>
      <w:r>
        <w:rPr/>
        <w:t>listed</w:t>
      </w:r>
      <w:r>
        <w:rPr>
          <w:spacing w:val="-1"/>
        </w:rPr>
        <w:t> </w:t>
      </w:r>
      <w:r>
        <w:rPr/>
        <w:t>in</w:t>
      </w:r>
      <w:r>
        <w:rPr>
          <w:spacing w:val="-1"/>
        </w:rPr>
        <w:t> </w:t>
      </w:r>
      <w:r>
        <w:rPr/>
        <w:t>the</w:t>
      </w:r>
      <w:r>
        <w:rPr>
          <w:spacing w:val="-1"/>
        </w:rPr>
        <w:t> </w:t>
      </w:r>
      <w:r>
        <w:rPr/>
        <w:t>Roadmap.</w:t>
      </w:r>
      <w:r>
        <w:rPr>
          <w:spacing w:val="40"/>
        </w:rPr>
        <w:t> </w:t>
      </w:r>
      <w:r>
        <w:rPr/>
        <w:t>Each user</w:t>
      </w:r>
      <w:r>
        <w:rPr>
          <w:spacing w:val="-5"/>
        </w:rPr>
        <w:t> </w:t>
      </w:r>
      <w:r>
        <w:rPr/>
        <w:t>constraint</w:t>
      </w:r>
      <w:r>
        <w:rPr>
          <w:spacing w:val="-5"/>
        </w:rPr>
        <w:t> </w:t>
      </w:r>
      <w:r>
        <w:rPr/>
        <w:t>is</w:t>
      </w:r>
      <w:r>
        <w:rPr>
          <w:spacing w:val="-6"/>
        </w:rPr>
        <w:t> </w:t>
      </w:r>
      <w:r>
        <w:rPr/>
        <w:t>assigned</w:t>
      </w:r>
      <w:r>
        <w:rPr>
          <w:spacing w:val="-5"/>
        </w:rPr>
        <w:t> </w:t>
      </w:r>
      <w:r>
        <w:rPr/>
        <w:t>a</w:t>
      </w:r>
      <w:r>
        <w:rPr>
          <w:spacing w:val="-5"/>
        </w:rPr>
        <w:t> </w:t>
      </w:r>
      <w:r>
        <w:rPr/>
        <w:t>multiplier,</w:t>
      </w:r>
      <w:r>
        <w:rPr>
          <w:spacing w:val="-5"/>
        </w:rPr>
        <w:t> </w:t>
      </w:r>
      <w:r>
        <w:rPr/>
        <w:t>beginning</w:t>
      </w:r>
      <w:r>
        <w:rPr>
          <w:spacing w:val="-5"/>
        </w:rPr>
        <w:t> </w:t>
      </w:r>
      <w:r>
        <w:rPr/>
        <w:t>at</w:t>
      </w:r>
      <w:r>
        <w:rPr>
          <w:spacing w:val="-5"/>
        </w:rPr>
        <w:t> </w:t>
      </w:r>
      <w:r>
        <w:rPr/>
        <w:t>the</w:t>
      </w:r>
      <w:r>
        <w:rPr>
          <w:spacing w:val="-5"/>
        </w:rPr>
        <w:t> </w:t>
      </w:r>
      <w:r>
        <w:rPr/>
        <w:t>next</w:t>
      </w:r>
      <w:r>
        <w:rPr>
          <w:spacing w:val="-5"/>
        </w:rPr>
        <w:t> </w:t>
      </w:r>
      <w:r>
        <w:rPr/>
        <w:t>available</w:t>
      </w:r>
      <w:r>
        <w:rPr>
          <w:spacing w:val="-5"/>
        </w:rPr>
        <w:t> </w:t>
      </w:r>
      <w:r>
        <w:rPr/>
        <w:t>multiplier</w:t>
      </w:r>
      <w:r>
        <w:rPr>
          <w:spacing w:val="-5"/>
        </w:rPr>
        <w:t> </w:t>
      </w:r>
      <w:r>
        <w:rPr/>
        <w:t>after the last loop joint multiplier.</w:t>
      </w:r>
    </w:p>
    <w:p>
      <w:pPr>
        <w:pStyle w:val="BodyText"/>
        <w:spacing w:before="12"/>
      </w:pPr>
    </w:p>
    <w:p>
      <w:pPr>
        <w:pStyle w:val="BodyText"/>
        <w:spacing w:line="249" w:lineRule="auto"/>
        <w:ind w:left="3060" w:right="1096"/>
      </w:pPr>
      <w:r>
        <w:rPr/>
        <w:t>When SD/FAST generates code in C instead of Fortran, the indices in the Roadmap (and</w:t>
      </w:r>
      <w:r>
        <w:rPr>
          <w:spacing w:val="-11"/>
        </w:rPr>
        <w:t> </w:t>
      </w:r>
      <w:r>
        <w:rPr/>
        <w:t>elsewhere)</w:t>
      </w:r>
      <w:r>
        <w:rPr>
          <w:spacing w:val="-11"/>
        </w:rPr>
        <w:t> </w:t>
      </w:r>
      <w:r>
        <w:rPr/>
        <w:t>are</w:t>
      </w:r>
      <w:r>
        <w:rPr>
          <w:spacing w:val="-11"/>
        </w:rPr>
        <w:t> </w:t>
      </w:r>
      <w:r>
        <w:rPr/>
        <w:t>consistent</w:t>
      </w:r>
      <w:r>
        <w:rPr>
          <w:spacing w:val="-11"/>
        </w:rPr>
        <w:t> </w:t>
      </w:r>
      <w:r>
        <w:rPr/>
        <w:t>with</w:t>
      </w:r>
      <w:r>
        <w:rPr>
          <w:spacing w:val="-11"/>
        </w:rPr>
        <w:t> </w:t>
      </w:r>
      <w:r>
        <w:rPr/>
        <w:t>C’s</w:t>
      </w:r>
      <w:r>
        <w:rPr>
          <w:spacing w:val="-12"/>
        </w:rPr>
        <w:t> </w:t>
      </w:r>
      <w:r>
        <w:rPr/>
        <w:t>convention</w:t>
      </w:r>
      <w:r>
        <w:rPr>
          <w:spacing w:val="-11"/>
        </w:rPr>
        <w:t> </w:t>
      </w:r>
      <w:r>
        <w:rPr/>
        <w:t>of</w:t>
      </w:r>
      <w:r>
        <w:rPr>
          <w:spacing w:val="-11"/>
        </w:rPr>
        <w:t> </w:t>
      </w:r>
      <w:r>
        <w:rPr/>
        <w:t>numbering</w:t>
      </w:r>
      <w:r>
        <w:rPr>
          <w:spacing w:val="-11"/>
        </w:rPr>
        <w:t> </w:t>
      </w:r>
      <w:r>
        <w:rPr/>
        <w:t>from</w:t>
      </w:r>
      <w:r>
        <w:rPr>
          <w:spacing w:val="-11"/>
        </w:rPr>
        <w:t> </w:t>
      </w:r>
      <w:r>
        <w:rPr/>
        <w:t>0</w:t>
      </w:r>
      <w:r>
        <w:rPr>
          <w:spacing w:val="-11"/>
        </w:rPr>
        <w:t> </w:t>
      </w:r>
      <w:r>
        <w:rPr/>
        <w:t>rather</w:t>
      </w:r>
      <w:r>
        <w:rPr>
          <w:spacing w:val="-11"/>
        </w:rPr>
        <w:t> </w:t>
      </w:r>
      <w:r>
        <w:rPr/>
        <w:t>than</w:t>
      </w:r>
      <w:r>
        <w:rPr>
          <w:spacing w:val="-11"/>
        </w:rPr>
        <w:t> </w:t>
      </w:r>
      <w:r>
        <w:rPr/>
        <w:t>1</w:t>
      </w:r>
      <w:r>
        <w:rPr>
          <w:spacing w:val="-11"/>
        </w:rPr>
        <w:t> </w:t>
      </w:r>
      <w:r>
        <w:rPr/>
        <w:t>as in Fortran.</w:t>
      </w:r>
    </w:p>
    <w:p>
      <w:pPr>
        <w:pStyle w:val="BodyText"/>
        <w:spacing w:before="132"/>
      </w:pPr>
    </w:p>
    <w:p>
      <w:pPr>
        <w:pStyle w:val="Heading8"/>
        <w:ind w:left="2457"/>
      </w:pPr>
      <w:r>
        <w:rPr/>
        <w:t>R9.2</w:t>
      </w:r>
      <w:r>
        <w:rPr>
          <w:spacing w:val="30"/>
        </w:rPr>
        <w:t>  </w:t>
      </w:r>
      <w:r>
        <w:rPr/>
        <w:t>State</w:t>
      </w:r>
      <w:r>
        <w:rPr>
          <w:spacing w:val="-3"/>
        </w:rPr>
        <w:t> </w:t>
      </w:r>
      <w:r>
        <w:rPr/>
        <w:t>Index</w:t>
      </w:r>
      <w:r>
        <w:rPr>
          <w:spacing w:val="-2"/>
        </w:rPr>
        <w:t> </w:t>
      </w:r>
      <w:r>
        <w:rPr>
          <w:spacing w:val="-5"/>
        </w:rPr>
        <w:t>Map</w:t>
      </w:r>
    </w:p>
    <w:p>
      <w:pPr>
        <w:pStyle w:val="BodyText"/>
        <w:spacing w:line="249" w:lineRule="auto" w:before="91"/>
        <w:ind w:left="3060" w:right="1157"/>
        <w:jc w:val="both"/>
      </w:pPr>
      <w:r>
        <w:rPr/>
        <w:t>The</w:t>
      </w:r>
      <w:r>
        <w:rPr>
          <w:spacing w:val="-5"/>
        </w:rPr>
        <w:t> </w:t>
      </w:r>
      <w:r>
        <w:rPr/>
        <w:t>configuration</w:t>
      </w:r>
      <w:r>
        <w:rPr>
          <w:spacing w:val="-5"/>
        </w:rPr>
        <w:t> </w:t>
      </w:r>
      <w:r>
        <w:rPr/>
        <w:t>and</w:t>
      </w:r>
      <w:r>
        <w:rPr>
          <w:spacing w:val="-5"/>
        </w:rPr>
        <w:t> </w:t>
      </w:r>
      <w:r>
        <w:rPr/>
        <w:t>velocity</w:t>
      </w:r>
      <w:r>
        <w:rPr>
          <w:spacing w:val="-5"/>
        </w:rPr>
        <w:t> </w:t>
      </w:r>
      <w:r>
        <w:rPr/>
        <w:t>of</w:t>
      </w:r>
      <w:r>
        <w:rPr>
          <w:spacing w:val="-5"/>
        </w:rPr>
        <w:t> </w:t>
      </w:r>
      <w:r>
        <w:rPr/>
        <w:t>a</w:t>
      </w:r>
      <w:r>
        <w:rPr>
          <w:spacing w:val="-5"/>
        </w:rPr>
        <w:t> </w:t>
      </w:r>
      <w:r>
        <w:rPr/>
        <w:t>system</w:t>
      </w:r>
      <w:r>
        <w:rPr>
          <w:spacing w:val="-5"/>
        </w:rPr>
        <w:t> </w:t>
      </w:r>
      <w:r>
        <w:rPr/>
        <w:t>are</w:t>
      </w:r>
      <w:r>
        <w:rPr>
          <w:spacing w:val="-5"/>
        </w:rPr>
        <w:t> </w:t>
      </w:r>
      <w:r>
        <w:rPr/>
        <w:t>represented</w:t>
      </w:r>
      <w:r>
        <w:rPr>
          <w:spacing w:val="-5"/>
        </w:rPr>
        <w:t> </w:t>
      </w:r>
      <w:r>
        <w:rPr/>
        <w:t>by</w:t>
      </w:r>
      <w:r>
        <w:rPr>
          <w:spacing w:val="-5"/>
        </w:rPr>
        <w:t> </w:t>
      </w:r>
      <w:r>
        <w:rPr/>
        <w:t>a</w:t>
      </w:r>
      <w:r>
        <w:rPr>
          <w:spacing w:val="-5"/>
        </w:rPr>
        <w:t> </w:t>
      </w:r>
      <w:r>
        <w:rPr/>
        <w:t>state</w:t>
      </w:r>
      <w:r>
        <w:rPr>
          <w:spacing w:val="-5"/>
        </w:rPr>
        <w:t> </w:t>
      </w:r>
      <w:r>
        <w:rPr/>
        <w:t>vector,</w:t>
      </w:r>
      <w:r>
        <w:rPr>
          <w:spacing w:val="-5"/>
        </w:rPr>
        <w:t> </w:t>
      </w:r>
      <w:r>
        <w:rPr/>
        <w:t>composed of position coordinates (</w:t>
      </w:r>
      <w:r>
        <w:rPr>
          <w:i/>
        </w:rPr>
        <w:t>q</w:t>
      </w:r>
      <w:r>
        <w:rPr/>
        <w:t>’s) followed by velocity variables (</w:t>
      </w:r>
      <w:r>
        <w:rPr>
          <w:i/>
        </w:rPr>
        <w:t>u</w:t>
      </w:r>
      <w:r>
        <w:rPr/>
        <w:t>’s).</w:t>
      </w:r>
      <w:r>
        <w:rPr>
          <w:spacing w:val="40"/>
        </w:rPr>
        <w:t> </w:t>
      </w:r>
      <w:r>
        <w:rPr/>
        <w:t>Only the positions</w:t>
      </w:r>
    </w:p>
    <w:p>
      <w:pPr>
        <w:pStyle w:val="BodyText"/>
        <w:spacing w:after="0" w:line="249" w:lineRule="auto"/>
        <w:jc w:val="both"/>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420" w:right="798"/>
      </w:pPr>
      <w:r>
        <w:rPr/>
        <w:t>and</w:t>
      </w:r>
      <w:r>
        <w:rPr>
          <w:spacing w:val="-13"/>
        </w:rPr>
        <w:t> </w:t>
      </w:r>
      <w:r>
        <w:rPr/>
        <w:t>velocities</w:t>
      </w:r>
      <w:r>
        <w:rPr>
          <w:spacing w:val="-12"/>
        </w:rPr>
        <w:t> </w:t>
      </w:r>
      <w:r>
        <w:rPr/>
        <w:t>of</w:t>
      </w:r>
      <w:r>
        <w:rPr>
          <w:spacing w:val="-13"/>
        </w:rPr>
        <w:t> </w:t>
      </w:r>
      <w:r>
        <w:rPr/>
        <w:t>the</w:t>
      </w:r>
      <w:r>
        <w:rPr>
          <w:spacing w:val="-12"/>
        </w:rPr>
        <w:t> </w:t>
      </w:r>
      <w:r>
        <w:rPr/>
        <w:t>tree</w:t>
      </w:r>
      <w:r>
        <w:rPr>
          <w:spacing w:val="-13"/>
        </w:rPr>
        <w:t> </w:t>
      </w:r>
      <w:r>
        <w:rPr/>
        <w:t>joint</w:t>
      </w:r>
      <w:r>
        <w:rPr>
          <w:spacing w:val="-12"/>
        </w:rPr>
        <w:t> </w:t>
      </w:r>
      <w:r>
        <w:rPr/>
        <w:t>axes</w:t>
      </w:r>
      <w:r>
        <w:rPr>
          <w:spacing w:val="-13"/>
        </w:rPr>
        <w:t> </w:t>
      </w:r>
      <w:r>
        <w:rPr/>
        <w:t>need</w:t>
      </w:r>
      <w:r>
        <w:rPr>
          <w:spacing w:val="-12"/>
        </w:rPr>
        <w:t> </w:t>
      </w:r>
      <w:r>
        <w:rPr/>
        <w:t>be</w:t>
      </w:r>
      <w:r>
        <w:rPr>
          <w:spacing w:val="-13"/>
        </w:rPr>
        <w:t> </w:t>
      </w:r>
      <w:r>
        <w:rPr/>
        <w:t>known</w:t>
      </w:r>
      <w:r>
        <w:rPr>
          <w:spacing w:val="-12"/>
        </w:rPr>
        <w:t> </w:t>
      </w:r>
      <w:r>
        <w:rPr/>
        <w:t>to</w:t>
      </w:r>
      <w:r>
        <w:rPr>
          <w:spacing w:val="-13"/>
        </w:rPr>
        <w:t> </w:t>
      </w:r>
      <w:r>
        <w:rPr/>
        <w:t>fully</w:t>
      </w:r>
      <w:r>
        <w:rPr>
          <w:spacing w:val="-12"/>
        </w:rPr>
        <w:t> </w:t>
      </w:r>
      <w:r>
        <w:rPr/>
        <w:t>determine</w:t>
      </w:r>
      <w:r>
        <w:rPr>
          <w:spacing w:val="-13"/>
        </w:rPr>
        <w:t> </w:t>
      </w:r>
      <w:r>
        <w:rPr/>
        <w:t>the</w:t>
      </w:r>
      <w:r>
        <w:rPr>
          <w:spacing w:val="-12"/>
        </w:rPr>
        <w:t> </w:t>
      </w:r>
      <w:r>
        <w:rPr/>
        <w:t>system</w:t>
      </w:r>
      <w:r>
        <w:rPr>
          <w:spacing w:val="-13"/>
        </w:rPr>
        <w:t> </w:t>
      </w:r>
      <w:r>
        <w:rPr/>
        <w:t>motion. However, SD/FAST also maintains a similar state vector of “pseudo-coordinates” which give the corresponding information for loop joint axes.</w:t>
      </w:r>
      <w:r>
        <w:rPr>
          <w:spacing w:val="40"/>
        </w:rPr>
        <w:t> </w:t>
      </w:r>
      <w:r>
        <w:rPr/>
        <w:t>The State Index Map documents the correspondence between the entries in the state or pseudo-state vectors and the associated joint number/axis number pair.</w:t>
      </w:r>
      <w:r>
        <w:rPr>
          <w:spacing w:val="40"/>
        </w:rPr>
        <w:t> </w:t>
      </w:r>
      <w:r>
        <w:rPr/>
        <w:t>The structure of the state array and pseudo-state variables is discussed in Section R20.</w:t>
      </w:r>
    </w:p>
    <w:p>
      <w:pPr>
        <w:pStyle w:val="BodyText"/>
        <w:spacing w:before="15"/>
      </w:pPr>
    </w:p>
    <w:p>
      <w:pPr>
        <w:pStyle w:val="BodyText"/>
        <w:spacing w:line="249" w:lineRule="auto"/>
        <w:ind w:left="3419" w:right="722"/>
      </w:pPr>
      <w:r>
        <w:rPr/>
        <w:t>Normally,</w:t>
      </w:r>
      <w:r>
        <w:rPr>
          <w:spacing w:val="-10"/>
        </w:rPr>
        <w:t> </w:t>
      </w:r>
      <w:r>
        <w:rPr/>
        <w:t>there</w:t>
      </w:r>
      <w:r>
        <w:rPr>
          <w:spacing w:val="-10"/>
        </w:rPr>
        <w:t> </w:t>
      </w:r>
      <w:r>
        <w:rPr/>
        <w:t>is</w:t>
      </w:r>
      <w:r>
        <w:rPr>
          <w:spacing w:val="-10"/>
        </w:rPr>
        <w:t> </w:t>
      </w:r>
      <w:r>
        <w:rPr/>
        <w:t>one</w:t>
      </w:r>
      <w:r>
        <w:rPr>
          <w:spacing w:val="-11"/>
        </w:rPr>
        <w:t> </w:t>
      </w:r>
      <w:r>
        <w:rPr>
          <w:i/>
        </w:rPr>
        <w:t>q</w:t>
      </w:r>
      <w:r>
        <w:rPr>
          <w:i/>
          <w:spacing w:val="-10"/>
        </w:rPr>
        <w:t> </w:t>
      </w:r>
      <w:r>
        <w:rPr/>
        <w:t>and</w:t>
      </w:r>
      <w:r>
        <w:rPr>
          <w:spacing w:val="-10"/>
        </w:rPr>
        <w:t> </w:t>
      </w:r>
      <w:r>
        <w:rPr/>
        <w:t>one</w:t>
      </w:r>
      <w:r>
        <w:rPr>
          <w:spacing w:val="-10"/>
        </w:rPr>
        <w:t> </w:t>
      </w:r>
      <w:r>
        <w:rPr>
          <w:i/>
        </w:rPr>
        <w:t>u</w:t>
      </w:r>
      <w:r>
        <w:rPr>
          <w:i/>
          <w:spacing w:val="-10"/>
        </w:rPr>
        <w:t> </w:t>
      </w:r>
      <w:r>
        <w:rPr/>
        <w:t>for</w:t>
      </w:r>
      <w:r>
        <w:rPr>
          <w:spacing w:val="-10"/>
        </w:rPr>
        <w:t> </w:t>
      </w:r>
      <w:r>
        <w:rPr/>
        <w:t>each</w:t>
      </w:r>
      <w:r>
        <w:rPr>
          <w:spacing w:val="-10"/>
        </w:rPr>
        <w:t> </w:t>
      </w:r>
      <w:r>
        <w:rPr/>
        <w:t>joint</w:t>
      </w:r>
      <w:r>
        <w:rPr>
          <w:spacing w:val="-10"/>
        </w:rPr>
        <w:t> </w:t>
      </w:r>
      <w:r>
        <w:rPr/>
        <w:t>axis.</w:t>
      </w:r>
      <w:r>
        <w:rPr>
          <w:spacing w:val="31"/>
        </w:rPr>
        <w:t> </w:t>
      </w:r>
      <w:r>
        <w:rPr/>
        <w:t>The</w:t>
      </w:r>
      <w:r>
        <w:rPr>
          <w:spacing w:val="-10"/>
        </w:rPr>
        <w:t> </w:t>
      </w:r>
      <w:r>
        <w:rPr/>
        <w:t>state</w:t>
      </w:r>
      <w:r>
        <w:rPr>
          <w:spacing w:val="-10"/>
        </w:rPr>
        <w:t> </w:t>
      </w:r>
      <w:r>
        <w:rPr/>
        <w:t>index</w:t>
      </w:r>
      <w:r>
        <w:rPr>
          <w:spacing w:val="-10"/>
        </w:rPr>
        <w:t> </w:t>
      </w:r>
      <w:r>
        <w:rPr/>
        <w:t>for</w:t>
      </w:r>
      <w:r>
        <w:rPr>
          <w:spacing w:val="-10"/>
        </w:rPr>
        <w:t> </w:t>
      </w:r>
      <w:r>
        <w:rPr/>
        <w:t>the</w:t>
      </w:r>
      <w:r>
        <w:rPr>
          <w:spacing w:val="-11"/>
        </w:rPr>
        <w:t> </w:t>
      </w:r>
      <w:r>
        <w:rPr>
          <w:i/>
        </w:rPr>
        <w:t>q</w:t>
      </w:r>
      <w:r>
        <w:rPr>
          <w:i/>
          <w:spacing w:val="-10"/>
        </w:rPr>
        <w:t> </w:t>
      </w:r>
      <w:r>
        <w:rPr/>
        <w:t>and</w:t>
      </w:r>
      <w:r>
        <w:rPr>
          <w:spacing w:val="-10"/>
        </w:rPr>
        <w:t> </w:t>
      </w:r>
      <w:r>
        <w:rPr>
          <w:i/>
        </w:rPr>
        <w:t>u</w:t>
      </w:r>
      <w:r>
        <w:rPr>
          <w:i/>
          <w:spacing w:val="-10"/>
        </w:rPr>
        <w:t> </w:t>
      </w:r>
      <w:r>
        <w:rPr/>
        <w:t>are thus shown on the same line in the table.</w:t>
      </w:r>
      <w:r>
        <w:rPr>
          <w:spacing w:val="40"/>
        </w:rPr>
        <w:t> </w:t>
      </w:r>
      <w:r>
        <w:rPr/>
        <w:t>However, for ball joints there are four </w:t>
      </w:r>
      <w:r>
        <w:rPr>
          <w:i/>
        </w:rPr>
        <w:t>q</w:t>
      </w:r>
      <w:r>
        <w:rPr/>
        <w:t>’s (quaternions)</w:t>
      </w:r>
      <w:r>
        <w:rPr>
          <w:spacing w:val="-1"/>
        </w:rPr>
        <w:t> </w:t>
      </w:r>
      <w:r>
        <w:rPr/>
        <w:t>and</w:t>
      </w:r>
      <w:r>
        <w:rPr>
          <w:spacing w:val="-1"/>
        </w:rPr>
        <w:t> </w:t>
      </w:r>
      <w:r>
        <w:rPr/>
        <w:t>only</w:t>
      </w:r>
      <w:r>
        <w:rPr>
          <w:spacing w:val="-1"/>
        </w:rPr>
        <w:t> </w:t>
      </w:r>
      <w:r>
        <w:rPr/>
        <w:t>three</w:t>
      </w:r>
      <w:r>
        <w:rPr>
          <w:spacing w:val="-1"/>
        </w:rPr>
        <w:t> </w:t>
      </w:r>
      <w:r>
        <w:rPr>
          <w:i/>
        </w:rPr>
        <w:t>u</w:t>
      </w:r>
      <w:r>
        <w:rPr/>
        <w:t>’s.</w:t>
      </w:r>
      <w:r>
        <w:rPr>
          <w:spacing w:val="40"/>
        </w:rPr>
        <w:t> </w:t>
      </w:r>
      <w:r>
        <w:rPr/>
        <w:t>To</w:t>
      </w:r>
      <w:r>
        <w:rPr>
          <w:spacing w:val="-1"/>
        </w:rPr>
        <w:t> </w:t>
      </w:r>
      <w:r>
        <w:rPr/>
        <w:t>keep</w:t>
      </w:r>
      <w:r>
        <w:rPr>
          <w:spacing w:val="-1"/>
        </w:rPr>
        <w:t> </w:t>
      </w:r>
      <w:r>
        <w:rPr/>
        <w:t>the</w:t>
      </w:r>
      <w:r>
        <w:rPr>
          <w:spacing w:val="-1"/>
        </w:rPr>
        <w:t> </w:t>
      </w:r>
      <w:r>
        <w:rPr/>
        <w:t>indexing</w:t>
      </w:r>
      <w:r>
        <w:rPr>
          <w:spacing w:val="-1"/>
        </w:rPr>
        <w:t> </w:t>
      </w:r>
      <w:r>
        <w:rPr/>
        <w:t>of</w:t>
      </w:r>
      <w:r>
        <w:rPr>
          <w:spacing w:val="-1"/>
        </w:rPr>
        <w:t> </w:t>
      </w:r>
      <w:r>
        <w:rPr/>
        <w:t>the</w:t>
      </w:r>
      <w:r>
        <w:rPr>
          <w:spacing w:val="-2"/>
        </w:rPr>
        <w:t> </w:t>
      </w:r>
      <w:r>
        <w:rPr>
          <w:i/>
        </w:rPr>
        <w:t>q</w:t>
      </w:r>
      <w:r>
        <w:rPr/>
        <w:t>’s</w:t>
      </w:r>
      <w:r>
        <w:rPr>
          <w:spacing w:val="-2"/>
        </w:rPr>
        <w:t> </w:t>
      </w:r>
      <w:r>
        <w:rPr/>
        <w:t>and</w:t>
      </w:r>
      <w:r>
        <w:rPr>
          <w:spacing w:val="-1"/>
        </w:rPr>
        <w:t> </w:t>
      </w:r>
      <w:r>
        <w:rPr>
          <w:i/>
        </w:rPr>
        <w:t>u</w:t>
      </w:r>
      <w:r>
        <w:rPr/>
        <w:t>’s</w:t>
      </w:r>
      <w:r>
        <w:rPr>
          <w:spacing w:val="-2"/>
        </w:rPr>
        <w:t> </w:t>
      </w:r>
      <w:r>
        <w:rPr/>
        <w:t>in</w:t>
      </w:r>
      <w:r>
        <w:rPr>
          <w:spacing w:val="-1"/>
        </w:rPr>
        <w:t> </w:t>
      </w:r>
      <w:r>
        <w:rPr/>
        <w:t>correspon-dence,</w:t>
      </w:r>
      <w:r>
        <w:rPr>
          <w:spacing w:val="-2"/>
        </w:rPr>
        <w:t> </w:t>
      </w:r>
      <w:r>
        <w:rPr/>
        <w:t>the</w:t>
      </w:r>
      <w:r>
        <w:rPr>
          <w:spacing w:val="-2"/>
        </w:rPr>
        <w:t> </w:t>
      </w:r>
      <w:r>
        <w:rPr/>
        <w:t>fourth</w:t>
      </w:r>
      <w:r>
        <w:rPr>
          <w:spacing w:val="-2"/>
        </w:rPr>
        <w:t> </w:t>
      </w:r>
      <w:r>
        <w:rPr/>
        <w:t>quaternion</w:t>
      </w:r>
      <w:r>
        <w:rPr>
          <w:spacing w:val="-2"/>
        </w:rPr>
        <w:t> </w:t>
      </w:r>
      <w:r>
        <w:rPr/>
        <w:t>is</w:t>
      </w:r>
      <w:r>
        <w:rPr>
          <w:spacing w:val="-3"/>
        </w:rPr>
        <w:t> </w:t>
      </w:r>
      <w:r>
        <w:rPr/>
        <w:t>placed</w:t>
      </w:r>
      <w:r>
        <w:rPr>
          <w:spacing w:val="-2"/>
        </w:rPr>
        <w:t> </w:t>
      </w:r>
      <w:r>
        <w:rPr/>
        <w:t>at</w:t>
      </w:r>
      <w:r>
        <w:rPr>
          <w:spacing w:val="-2"/>
        </w:rPr>
        <w:t> </w:t>
      </w:r>
      <w:r>
        <w:rPr/>
        <w:t>the</w:t>
      </w:r>
      <w:r>
        <w:rPr>
          <w:spacing w:val="-2"/>
        </w:rPr>
        <w:t> </w:t>
      </w:r>
      <w:r>
        <w:rPr/>
        <w:t>end</w:t>
      </w:r>
      <w:r>
        <w:rPr>
          <w:spacing w:val="-2"/>
        </w:rPr>
        <w:t> </w:t>
      </w:r>
      <w:r>
        <w:rPr/>
        <w:t>of</w:t>
      </w:r>
      <w:r>
        <w:rPr>
          <w:spacing w:val="-2"/>
        </w:rPr>
        <w:t> </w:t>
      </w:r>
      <w:r>
        <w:rPr/>
        <w:t>the</w:t>
      </w:r>
      <w:r>
        <w:rPr>
          <w:spacing w:val="-2"/>
        </w:rPr>
        <w:t> </w:t>
      </w:r>
      <w:r>
        <w:rPr>
          <w:i/>
        </w:rPr>
        <w:t>q</w:t>
      </w:r>
      <w:r>
        <w:rPr/>
        <w:t>’s</w:t>
      </w:r>
      <w:r>
        <w:rPr>
          <w:spacing w:val="-3"/>
        </w:rPr>
        <w:t> </w:t>
      </w:r>
      <w:r>
        <w:rPr/>
        <w:t>in</w:t>
      </w:r>
      <w:r>
        <w:rPr>
          <w:spacing w:val="-2"/>
        </w:rPr>
        <w:t> </w:t>
      </w:r>
      <w:r>
        <w:rPr/>
        <w:t>the</w:t>
      </w:r>
      <w:r>
        <w:rPr>
          <w:spacing w:val="-2"/>
        </w:rPr>
        <w:t> </w:t>
      </w:r>
      <w:r>
        <w:rPr/>
        <w:t>state,</w:t>
      </w:r>
      <w:r>
        <w:rPr>
          <w:spacing w:val="-2"/>
        </w:rPr>
        <w:t> </w:t>
      </w:r>
      <w:r>
        <w:rPr/>
        <w:t>rather</w:t>
      </w:r>
      <w:r>
        <w:rPr>
          <w:spacing w:val="-2"/>
        </w:rPr>
        <w:t> </w:t>
      </w:r>
      <w:r>
        <w:rPr/>
        <w:t>than</w:t>
      </w:r>
      <w:r>
        <w:rPr>
          <w:spacing w:val="-2"/>
        </w:rPr>
        <w:t> </w:t>
      </w:r>
      <w:r>
        <w:rPr/>
        <w:t>adja-cent</w:t>
      </w:r>
      <w:r>
        <w:rPr>
          <w:spacing w:val="-7"/>
        </w:rPr>
        <w:t> </w:t>
      </w:r>
      <w:r>
        <w:rPr/>
        <w:t>to</w:t>
      </w:r>
      <w:r>
        <w:rPr>
          <w:spacing w:val="-7"/>
        </w:rPr>
        <w:t> </w:t>
      </w:r>
      <w:r>
        <w:rPr/>
        <w:t>the</w:t>
      </w:r>
      <w:r>
        <w:rPr>
          <w:spacing w:val="-7"/>
        </w:rPr>
        <w:t> </w:t>
      </w:r>
      <w:r>
        <w:rPr/>
        <w:t>other</w:t>
      </w:r>
      <w:r>
        <w:rPr>
          <w:spacing w:val="-7"/>
        </w:rPr>
        <w:t> </w:t>
      </w:r>
      <w:r>
        <w:rPr/>
        <w:t>three</w:t>
      </w:r>
      <w:r>
        <w:rPr>
          <w:spacing w:val="-6"/>
        </w:rPr>
        <w:t> </w:t>
      </w:r>
      <w:r>
        <w:rPr>
          <w:i/>
        </w:rPr>
        <w:t>q</w:t>
      </w:r>
      <w:r>
        <w:rPr/>
        <w:t>’s</w:t>
      </w:r>
      <w:r>
        <w:rPr>
          <w:spacing w:val="-7"/>
        </w:rPr>
        <w:t> </w:t>
      </w:r>
      <w:r>
        <w:rPr/>
        <w:t>for</w:t>
      </w:r>
      <w:r>
        <w:rPr>
          <w:spacing w:val="-7"/>
        </w:rPr>
        <w:t> </w:t>
      </w:r>
      <w:r>
        <w:rPr/>
        <w:t>that</w:t>
      </w:r>
      <w:r>
        <w:rPr>
          <w:spacing w:val="-7"/>
        </w:rPr>
        <w:t> </w:t>
      </w:r>
      <w:r>
        <w:rPr/>
        <w:t>joint.</w:t>
      </w:r>
      <w:r>
        <w:rPr>
          <w:spacing w:val="38"/>
        </w:rPr>
        <w:t> </w:t>
      </w:r>
      <w:r>
        <w:rPr/>
        <w:t>(This</w:t>
      </w:r>
      <w:r>
        <w:rPr>
          <w:spacing w:val="-7"/>
        </w:rPr>
        <w:t> </w:t>
      </w:r>
      <w:r>
        <w:rPr/>
        <w:t>is</w:t>
      </w:r>
      <w:r>
        <w:rPr>
          <w:spacing w:val="-7"/>
        </w:rPr>
        <w:t> </w:t>
      </w:r>
      <w:r>
        <w:rPr/>
        <w:t>not</w:t>
      </w:r>
      <w:r>
        <w:rPr>
          <w:spacing w:val="-7"/>
        </w:rPr>
        <w:t> </w:t>
      </w:r>
      <w:r>
        <w:rPr/>
        <w:t>clear</w:t>
      </w:r>
      <w:r>
        <w:rPr>
          <w:spacing w:val="-7"/>
        </w:rPr>
        <w:t> </w:t>
      </w:r>
      <w:r>
        <w:rPr/>
        <w:t>from</w:t>
      </w:r>
      <w:r>
        <w:rPr>
          <w:spacing w:val="-7"/>
        </w:rPr>
        <w:t> </w:t>
      </w:r>
      <w:r>
        <w:rPr/>
        <w:t>the</w:t>
      </w:r>
      <w:r>
        <w:rPr>
          <w:spacing w:val="-7"/>
        </w:rPr>
        <w:t> </w:t>
      </w:r>
      <w:r>
        <w:rPr/>
        <w:t>example</w:t>
      </w:r>
      <w:r>
        <w:rPr>
          <w:spacing w:val="-7"/>
        </w:rPr>
        <w:t> </w:t>
      </w:r>
      <w:r>
        <w:rPr/>
        <w:t>below</w:t>
      </w:r>
      <w:r>
        <w:rPr>
          <w:spacing w:val="-7"/>
        </w:rPr>
        <w:t> </w:t>
      </w:r>
      <w:r>
        <w:rPr/>
        <w:t>since the ball was the only loop joint.)</w:t>
      </w:r>
    </w:p>
    <w:p>
      <w:pPr>
        <w:pStyle w:val="BodyText"/>
        <w:spacing w:before="15"/>
      </w:pPr>
    </w:p>
    <w:p>
      <w:pPr>
        <w:pStyle w:val="BodyText"/>
        <w:spacing w:line="244" w:lineRule="auto"/>
        <w:ind w:left="3420" w:right="722"/>
      </w:pPr>
      <w:r>
        <w:rPr/>
        <w:t>SD/FAST</w:t>
      </w:r>
      <w:r>
        <w:rPr>
          <w:spacing w:val="-5"/>
        </w:rPr>
        <w:t> </w:t>
      </w:r>
      <w:r>
        <w:rPr/>
        <w:t>provides</w:t>
      </w:r>
      <w:r>
        <w:rPr>
          <w:spacing w:val="-4"/>
        </w:rPr>
        <w:t> </w:t>
      </w:r>
      <w:r>
        <w:rPr/>
        <w:t>a</w:t>
      </w:r>
      <w:r>
        <w:rPr>
          <w:spacing w:val="-4"/>
        </w:rPr>
        <w:t> </w:t>
      </w:r>
      <w:r>
        <w:rPr/>
        <w:t>generated</w:t>
      </w:r>
      <w:r>
        <w:rPr>
          <w:spacing w:val="-4"/>
        </w:rPr>
        <w:t> </w:t>
      </w:r>
      <w:r>
        <w:rPr/>
        <w:t>routine</w:t>
      </w:r>
      <w:r>
        <w:rPr>
          <w:spacing w:val="-3"/>
        </w:rPr>
        <w:t> </w:t>
      </w:r>
      <w:r>
        <w:rPr>
          <w:rFonts w:ascii="Courier New"/>
        </w:rPr>
        <w:t>SDINDX()</w:t>
      </w:r>
      <w:r>
        <w:rPr>
          <w:rFonts w:ascii="Courier New"/>
          <w:spacing w:val="-72"/>
        </w:rPr>
        <w:t> </w:t>
      </w:r>
      <w:r>
        <w:rPr/>
        <w:t>which</w:t>
      </w:r>
      <w:r>
        <w:rPr>
          <w:spacing w:val="-4"/>
        </w:rPr>
        <w:t> </w:t>
      </w:r>
      <w:r>
        <w:rPr/>
        <w:t>performs</w:t>
      </w:r>
      <w:r>
        <w:rPr>
          <w:spacing w:val="-4"/>
        </w:rPr>
        <w:t> </w:t>
      </w:r>
      <w:r>
        <w:rPr/>
        <w:t>this</w:t>
      </w:r>
      <w:r>
        <w:rPr>
          <w:spacing w:val="-4"/>
        </w:rPr>
        <w:t> </w:t>
      </w:r>
      <w:r>
        <w:rPr/>
        <w:t>mapping,</w:t>
      </w:r>
      <w:r>
        <w:rPr>
          <w:spacing w:val="-4"/>
        </w:rPr>
        <w:t> </w:t>
      </w:r>
      <w:r>
        <w:rPr/>
        <w:t>so</w:t>
      </w:r>
      <w:r>
        <w:rPr>
          <w:spacing w:val="-4"/>
        </w:rPr>
        <w:t> </w:t>
      </w:r>
      <w:r>
        <w:rPr/>
        <w:t>it is not normally necessary to use the table.</w:t>
      </w:r>
      <w:r>
        <w:rPr>
          <w:spacing w:val="40"/>
        </w:rPr>
        <w:t> </w:t>
      </w:r>
      <w:r>
        <w:rPr/>
        <w:t>This routine is discussed in Section R20.5. However,</w:t>
      </w:r>
      <w:r>
        <w:rPr>
          <w:spacing w:val="-3"/>
        </w:rPr>
        <w:t> </w:t>
      </w:r>
      <w:r>
        <w:rPr/>
        <w:t>if</w:t>
      </w:r>
      <w:r>
        <w:rPr>
          <w:spacing w:val="-3"/>
        </w:rPr>
        <w:t> </w:t>
      </w:r>
      <w:r>
        <w:rPr/>
        <w:t>you</w:t>
      </w:r>
      <w:r>
        <w:rPr>
          <w:spacing w:val="-3"/>
        </w:rPr>
        <w:t> </w:t>
      </w:r>
      <w:r>
        <w:rPr/>
        <w:t>want</w:t>
      </w:r>
      <w:r>
        <w:rPr>
          <w:spacing w:val="-3"/>
        </w:rPr>
        <w:t> </w:t>
      </w:r>
      <w:r>
        <w:rPr/>
        <w:t>to</w:t>
      </w:r>
      <w:r>
        <w:rPr>
          <w:spacing w:val="-3"/>
        </w:rPr>
        <w:t> </w:t>
      </w:r>
      <w:r>
        <w:rPr/>
        <w:t>know</w:t>
      </w:r>
      <w:r>
        <w:rPr>
          <w:spacing w:val="-4"/>
        </w:rPr>
        <w:t> </w:t>
      </w:r>
      <w:r>
        <w:rPr/>
        <w:t>exactly</w:t>
      </w:r>
      <w:r>
        <w:rPr>
          <w:spacing w:val="-3"/>
        </w:rPr>
        <w:t> </w:t>
      </w:r>
      <w:r>
        <w:rPr/>
        <w:t>which</w:t>
      </w:r>
      <w:r>
        <w:rPr>
          <w:spacing w:val="-3"/>
        </w:rPr>
        <w:t> </w:t>
      </w:r>
      <w:r>
        <w:rPr/>
        <w:t>state</w:t>
      </w:r>
      <w:r>
        <w:rPr>
          <w:spacing w:val="-3"/>
        </w:rPr>
        <w:t> </w:t>
      </w:r>
      <w:r>
        <w:rPr/>
        <w:t>variable</w:t>
      </w:r>
      <w:r>
        <w:rPr>
          <w:spacing w:val="-3"/>
        </w:rPr>
        <w:t> </w:t>
      </w:r>
      <w:r>
        <w:rPr/>
        <w:t>corresponds</w:t>
      </w:r>
      <w:r>
        <w:rPr>
          <w:spacing w:val="-4"/>
        </w:rPr>
        <w:t> </w:t>
      </w:r>
      <w:r>
        <w:rPr/>
        <w:t>to</w:t>
      </w:r>
      <w:r>
        <w:rPr>
          <w:spacing w:val="-3"/>
        </w:rPr>
        <w:t> </w:t>
      </w:r>
      <w:r>
        <w:rPr/>
        <w:t>each</w:t>
      </w:r>
      <w:r>
        <w:rPr>
          <w:spacing w:val="-3"/>
        </w:rPr>
        <w:t> </w:t>
      </w:r>
      <w:r>
        <w:rPr/>
        <w:t>system coordinate, the information is here.</w:t>
      </w:r>
    </w:p>
    <w:p>
      <w:pPr>
        <w:spacing w:before="152"/>
        <w:ind w:left="71" w:right="0" w:firstLine="0"/>
        <w:jc w:val="center"/>
        <w:rPr>
          <w:rFonts w:ascii="Courier New"/>
          <w:sz w:val="16"/>
        </w:rPr>
      </w:pPr>
      <w:r>
        <w:rPr>
          <w:rFonts w:ascii="Courier New"/>
          <w:sz w:val="16"/>
        </w:rPr>
        <w:t>STATE</w:t>
      </w:r>
      <w:r>
        <w:rPr>
          <w:rFonts w:ascii="Courier New"/>
          <w:spacing w:val="-5"/>
          <w:sz w:val="16"/>
        </w:rPr>
        <w:t> </w:t>
      </w:r>
      <w:r>
        <w:rPr>
          <w:rFonts w:ascii="Courier New"/>
          <w:sz w:val="16"/>
        </w:rPr>
        <w:t>INDEX</w:t>
      </w:r>
      <w:r>
        <w:rPr>
          <w:rFonts w:ascii="Courier New"/>
          <w:spacing w:val="-5"/>
          <w:sz w:val="16"/>
        </w:rPr>
        <w:t> </w:t>
      </w:r>
      <w:r>
        <w:rPr>
          <w:rFonts w:ascii="Courier New"/>
          <w:sz w:val="16"/>
        </w:rPr>
        <w:t>TO</w:t>
      </w:r>
      <w:r>
        <w:rPr>
          <w:rFonts w:ascii="Courier New"/>
          <w:spacing w:val="-5"/>
          <w:sz w:val="16"/>
        </w:rPr>
        <w:t> </w:t>
      </w:r>
      <w:r>
        <w:rPr>
          <w:rFonts w:ascii="Courier New"/>
          <w:sz w:val="16"/>
        </w:rPr>
        <w:t>JOINT/AXIS</w:t>
      </w:r>
      <w:r>
        <w:rPr>
          <w:rFonts w:ascii="Courier New"/>
          <w:spacing w:val="-5"/>
          <w:sz w:val="16"/>
        </w:rPr>
        <w:t> </w:t>
      </w:r>
      <w:r>
        <w:rPr>
          <w:rFonts w:ascii="Courier New"/>
          <w:sz w:val="16"/>
        </w:rPr>
        <w:t>MAP</w:t>
      </w:r>
      <w:r>
        <w:rPr>
          <w:rFonts w:ascii="Courier New"/>
          <w:spacing w:val="-5"/>
          <w:sz w:val="16"/>
        </w:rPr>
        <w:t> </w:t>
      </w:r>
      <w:r>
        <w:rPr>
          <w:rFonts w:ascii="Courier New"/>
          <w:spacing w:val="-2"/>
          <w:sz w:val="16"/>
        </w:rPr>
        <w:t>(fourbar.sd)</w:t>
      </w:r>
    </w:p>
    <w:p>
      <w:pPr>
        <w:pStyle w:val="BodyText"/>
        <w:spacing w:before="3"/>
        <w:rPr>
          <w:rFonts w:ascii="Courier New"/>
          <w:sz w:val="19"/>
        </w:rPr>
      </w:pPr>
    </w:p>
    <w:tbl>
      <w:tblPr>
        <w:tblW w:w="0" w:type="auto"/>
        <w:jc w:val="left"/>
        <w:tblInd w:w="3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
        <w:gridCol w:w="192"/>
        <w:gridCol w:w="480"/>
        <w:gridCol w:w="192"/>
        <w:gridCol w:w="672"/>
        <w:gridCol w:w="1056"/>
        <w:gridCol w:w="288"/>
        <w:gridCol w:w="960"/>
      </w:tblGrid>
      <w:tr>
        <w:trPr>
          <w:trHeight w:val="489" w:hRule="atLeast"/>
        </w:trPr>
        <w:tc>
          <w:tcPr>
            <w:tcW w:w="480" w:type="dxa"/>
            <w:tcBorders>
              <w:bottom w:val="dashed" w:sz="4" w:space="0" w:color="000000"/>
            </w:tcBorders>
          </w:tcPr>
          <w:p>
            <w:pPr>
              <w:pStyle w:val="TableParagraph"/>
              <w:spacing w:line="264" w:lineRule="auto"/>
              <w:ind w:left="96" w:right="-15" w:hanging="96"/>
              <w:rPr>
                <w:sz w:val="16"/>
              </w:rPr>
            </w:pPr>
            <w:r>
              <w:rPr>
                <w:spacing w:val="-2"/>
                <w:sz w:val="16"/>
              </w:rPr>
              <w:t>Index </w:t>
            </w:r>
            <w:r>
              <w:rPr>
                <w:spacing w:val="-4"/>
                <w:sz w:val="16"/>
              </w:rPr>
              <w:t>q|u</w:t>
            </w:r>
          </w:p>
        </w:tc>
        <w:tc>
          <w:tcPr>
            <w:tcW w:w="192" w:type="dxa"/>
          </w:tcPr>
          <w:p>
            <w:pPr>
              <w:pStyle w:val="TableParagraph"/>
              <w:rPr>
                <w:rFonts w:ascii="Times New Roman"/>
                <w:sz w:val="18"/>
              </w:rPr>
            </w:pPr>
          </w:p>
        </w:tc>
        <w:tc>
          <w:tcPr>
            <w:tcW w:w="480" w:type="dxa"/>
            <w:tcBorders>
              <w:bottom w:val="dashed" w:sz="4" w:space="0" w:color="000000"/>
            </w:tcBorders>
          </w:tcPr>
          <w:p>
            <w:pPr>
              <w:pStyle w:val="TableParagraph"/>
              <w:spacing w:before="19"/>
              <w:rPr>
                <w:sz w:val="16"/>
              </w:rPr>
            </w:pPr>
          </w:p>
          <w:p>
            <w:pPr>
              <w:pStyle w:val="TableParagraph"/>
              <w:ind w:right="-15"/>
              <w:jc w:val="right"/>
              <w:rPr>
                <w:sz w:val="16"/>
              </w:rPr>
            </w:pPr>
            <w:r>
              <w:rPr>
                <w:spacing w:val="-2"/>
                <w:sz w:val="16"/>
              </w:rPr>
              <w:t>Joint</w:t>
            </w:r>
          </w:p>
        </w:tc>
        <w:tc>
          <w:tcPr>
            <w:tcW w:w="192" w:type="dxa"/>
          </w:tcPr>
          <w:p>
            <w:pPr>
              <w:pStyle w:val="TableParagraph"/>
              <w:rPr>
                <w:rFonts w:ascii="Times New Roman"/>
                <w:sz w:val="18"/>
              </w:rPr>
            </w:pPr>
          </w:p>
        </w:tc>
        <w:tc>
          <w:tcPr>
            <w:tcW w:w="672" w:type="dxa"/>
          </w:tcPr>
          <w:p>
            <w:pPr>
              <w:pStyle w:val="TableParagraph"/>
              <w:spacing w:before="19"/>
              <w:rPr>
                <w:sz w:val="16"/>
              </w:rPr>
            </w:pPr>
          </w:p>
          <w:p>
            <w:pPr>
              <w:pStyle w:val="TableParagraph"/>
              <w:rPr>
                <w:sz w:val="16"/>
              </w:rPr>
            </w:pPr>
            <w:r>
              <w:rPr>
                <w:spacing w:val="-4"/>
                <w:sz w:val="16"/>
              </w:rPr>
              <w:t>Axis</w:t>
            </w:r>
          </w:p>
        </w:tc>
        <w:tc>
          <w:tcPr>
            <w:tcW w:w="1056" w:type="dxa"/>
            <w:tcBorders>
              <w:bottom w:val="dashed" w:sz="4" w:space="0" w:color="000000"/>
            </w:tcBorders>
          </w:tcPr>
          <w:p>
            <w:pPr>
              <w:pStyle w:val="TableParagraph"/>
              <w:spacing w:before="19"/>
              <w:rPr>
                <w:sz w:val="16"/>
              </w:rPr>
            </w:pPr>
          </w:p>
          <w:p>
            <w:pPr>
              <w:pStyle w:val="TableParagraph"/>
              <w:rPr>
                <w:sz w:val="16"/>
              </w:rPr>
            </w:pPr>
            <w:r>
              <w:rPr>
                <w:sz w:val="16"/>
              </w:rPr>
              <w:t>Joint</w:t>
            </w:r>
            <w:r>
              <w:rPr>
                <w:spacing w:val="-5"/>
                <w:sz w:val="16"/>
              </w:rPr>
              <w:t> </w:t>
            </w:r>
            <w:r>
              <w:rPr>
                <w:spacing w:val="-4"/>
                <w:sz w:val="16"/>
              </w:rPr>
              <w:t>type</w:t>
            </w:r>
          </w:p>
        </w:tc>
        <w:tc>
          <w:tcPr>
            <w:tcW w:w="288" w:type="dxa"/>
          </w:tcPr>
          <w:p>
            <w:pPr>
              <w:pStyle w:val="TableParagraph"/>
              <w:rPr>
                <w:rFonts w:ascii="Times New Roman"/>
                <w:sz w:val="18"/>
              </w:rPr>
            </w:pPr>
          </w:p>
        </w:tc>
        <w:tc>
          <w:tcPr>
            <w:tcW w:w="960" w:type="dxa"/>
            <w:tcBorders>
              <w:bottom w:val="dashed" w:sz="4" w:space="0" w:color="000000"/>
            </w:tcBorders>
          </w:tcPr>
          <w:p>
            <w:pPr>
              <w:pStyle w:val="TableParagraph"/>
              <w:spacing w:before="19"/>
              <w:rPr>
                <w:sz w:val="16"/>
              </w:rPr>
            </w:pPr>
          </w:p>
          <w:p>
            <w:pPr>
              <w:pStyle w:val="TableParagraph"/>
              <w:rPr>
                <w:sz w:val="16"/>
              </w:rPr>
            </w:pPr>
            <w:r>
              <w:rPr>
                <w:sz w:val="16"/>
              </w:rPr>
              <w:t>Axis</w:t>
            </w:r>
            <w:r>
              <w:rPr>
                <w:spacing w:val="-4"/>
                <w:sz w:val="16"/>
              </w:rPr>
              <w:t> type</w:t>
            </w:r>
          </w:p>
        </w:tc>
      </w:tr>
      <w:tr>
        <w:trPr>
          <w:trHeight w:val="291" w:hRule="atLeast"/>
        </w:trPr>
        <w:tc>
          <w:tcPr>
            <w:tcW w:w="480" w:type="dxa"/>
            <w:tcBorders>
              <w:top w:val="dashed" w:sz="4" w:space="0" w:color="000000"/>
            </w:tcBorders>
          </w:tcPr>
          <w:p>
            <w:pPr>
              <w:pStyle w:val="TableParagraph"/>
              <w:spacing w:line="170" w:lineRule="exact" w:before="101"/>
              <w:ind w:left="96"/>
              <w:rPr>
                <w:sz w:val="16"/>
              </w:rPr>
            </w:pPr>
            <w:r>
              <w:rPr>
                <w:spacing w:val="-5"/>
                <w:sz w:val="16"/>
              </w:rPr>
              <w:t>1|5</w:t>
            </w:r>
          </w:p>
        </w:tc>
        <w:tc>
          <w:tcPr>
            <w:tcW w:w="192" w:type="dxa"/>
          </w:tcPr>
          <w:p>
            <w:pPr>
              <w:pStyle w:val="TableParagraph"/>
              <w:rPr>
                <w:rFonts w:ascii="Times New Roman"/>
                <w:sz w:val="18"/>
              </w:rPr>
            </w:pPr>
          </w:p>
        </w:tc>
        <w:tc>
          <w:tcPr>
            <w:tcW w:w="480" w:type="dxa"/>
            <w:tcBorders>
              <w:top w:val="dashed" w:sz="4" w:space="0" w:color="000000"/>
            </w:tcBorders>
          </w:tcPr>
          <w:p>
            <w:pPr>
              <w:pStyle w:val="TableParagraph"/>
              <w:spacing w:line="170" w:lineRule="exact" w:before="101"/>
              <w:ind w:right="-15"/>
              <w:jc w:val="right"/>
              <w:rPr>
                <w:sz w:val="16"/>
              </w:rPr>
            </w:pPr>
            <w:r>
              <w:rPr>
                <w:spacing w:val="-10"/>
                <w:sz w:val="16"/>
              </w:rPr>
              <w:t>1</w:t>
            </w:r>
          </w:p>
        </w:tc>
        <w:tc>
          <w:tcPr>
            <w:tcW w:w="192" w:type="dxa"/>
          </w:tcPr>
          <w:p>
            <w:pPr>
              <w:pStyle w:val="TableParagraph"/>
              <w:rPr>
                <w:rFonts w:ascii="Times New Roman"/>
                <w:sz w:val="18"/>
              </w:rPr>
            </w:pPr>
          </w:p>
        </w:tc>
        <w:tc>
          <w:tcPr>
            <w:tcW w:w="672" w:type="dxa"/>
          </w:tcPr>
          <w:p>
            <w:pPr>
              <w:pStyle w:val="TableParagraph"/>
              <w:spacing w:line="20" w:lineRule="exact"/>
              <w:rPr>
                <w:sz w:val="2"/>
              </w:rPr>
            </w:pPr>
            <w:r>
              <w:rPr>
                <w:sz w:val="2"/>
              </w:rPr>
              <mc:AlternateContent>
                <mc:Choice Requires="wps">
                  <w:drawing>
                    <wp:inline distT="0" distB="0" distL="0" distR="0">
                      <wp:extent cx="243840" cy="5080"/>
                      <wp:effectExtent l="9525" t="0" r="0" b="4445"/>
                      <wp:docPr id="2882" name="Group 2882"/>
                      <wp:cNvGraphicFramePr>
                        <a:graphicFrameLocks/>
                      </wp:cNvGraphicFramePr>
                      <a:graphic>
                        <a:graphicData uri="http://schemas.microsoft.com/office/word/2010/wordprocessingGroup">
                          <wpg:wgp>
                            <wpg:cNvPr id="2882" name="Group 2882"/>
                            <wpg:cNvGrpSpPr/>
                            <wpg:grpSpPr>
                              <a:xfrm>
                                <a:off x="0" y="0"/>
                                <a:ext cx="243840" cy="5080"/>
                                <a:chExt cx="243840" cy="5080"/>
                              </a:xfrm>
                            </wpg:grpSpPr>
                            <wps:wsp>
                              <wps:cNvPr id="2883" name="Graphic 2883"/>
                              <wps:cNvSpPr/>
                              <wps:spPr>
                                <a:xfrm>
                                  <a:off x="0" y="2540"/>
                                  <a:ext cx="243840" cy="1270"/>
                                </a:xfrm>
                                <a:custGeom>
                                  <a:avLst/>
                                  <a:gdLst/>
                                  <a:ahLst/>
                                  <a:cxnLst/>
                                  <a:rect l="l" t="t" r="r" b="b"/>
                                  <a:pathLst>
                                    <a:path w="243840" h="0">
                                      <a:moveTo>
                                        <a:pt x="0" y="0"/>
                                      </a:moveTo>
                                      <a:lnTo>
                                        <a:pt x="243840" y="0"/>
                                      </a:lnTo>
                                    </a:path>
                                  </a:pathLst>
                                </a:custGeom>
                                <a:ln w="5080">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9.2pt;height:.4pt;mso-position-horizontal-relative:char;mso-position-vertical-relative:line" id="docshapegroup2361" coordorigin="0,0" coordsize="384,8">
                      <v:line style="position:absolute" from="0,4" to="384,4" stroked="true" strokeweight=".4pt" strokecolor="#000000">
                        <v:stroke dashstyle="dash"/>
                      </v:line>
                    </v:group>
                  </w:pict>
                </mc:Fallback>
              </mc:AlternateContent>
            </w:r>
            <w:r>
              <w:rPr>
                <w:sz w:val="2"/>
              </w:rPr>
            </w:r>
          </w:p>
          <w:p>
            <w:pPr>
              <w:pStyle w:val="TableParagraph"/>
              <w:spacing w:line="170" w:lineRule="exact" w:before="81"/>
              <w:ind w:left="288"/>
              <w:rPr>
                <w:sz w:val="16"/>
              </w:rPr>
            </w:pPr>
            <w:r>
              <w:rPr>
                <w:spacing w:val="-5"/>
                <w:sz w:val="16"/>
              </w:rPr>
              <w:t>1?</w:t>
            </w:r>
          </w:p>
        </w:tc>
        <w:tc>
          <w:tcPr>
            <w:tcW w:w="1056" w:type="dxa"/>
            <w:tcBorders>
              <w:top w:val="dashed" w:sz="4" w:space="0" w:color="000000"/>
            </w:tcBorders>
          </w:tcPr>
          <w:p>
            <w:pPr>
              <w:pStyle w:val="TableParagraph"/>
              <w:spacing w:line="170" w:lineRule="exact" w:before="101"/>
              <w:rPr>
                <w:sz w:val="16"/>
              </w:rPr>
            </w:pPr>
            <w:r>
              <w:rPr>
                <w:spacing w:val="-2"/>
                <w:sz w:val="16"/>
              </w:rPr>
              <w:t>Pin(1D)</w:t>
            </w:r>
          </w:p>
        </w:tc>
        <w:tc>
          <w:tcPr>
            <w:tcW w:w="288" w:type="dxa"/>
          </w:tcPr>
          <w:p>
            <w:pPr>
              <w:pStyle w:val="TableParagraph"/>
              <w:rPr>
                <w:rFonts w:ascii="Times New Roman"/>
                <w:sz w:val="18"/>
              </w:rPr>
            </w:pPr>
          </w:p>
        </w:tc>
        <w:tc>
          <w:tcPr>
            <w:tcW w:w="960" w:type="dxa"/>
            <w:tcBorders>
              <w:top w:val="dashed" w:sz="4" w:space="0" w:color="000000"/>
            </w:tcBorders>
          </w:tcPr>
          <w:p>
            <w:pPr>
              <w:pStyle w:val="TableParagraph"/>
              <w:spacing w:line="170" w:lineRule="exact" w:before="101"/>
              <w:rPr>
                <w:sz w:val="16"/>
              </w:rPr>
            </w:pPr>
            <w:r>
              <w:rPr>
                <w:spacing w:val="-2"/>
                <w:sz w:val="16"/>
              </w:rPr>
              <w:t>rotate</w:t>
            </w:r>
          </w:p>
        </w:tc>
      </w:tr>
      <w:tr>
        <w:trPr>
          <w:trHeight w:val="200" w:hRule="atLeast"/>
        </w:trPr>
        <w:tc>
          <w:tcPr>
            <w:tcW w:w="480" w:type="dxa"/>
          </w:tcPr>
          <w:p>
            <w:pPr>
              <w:pStyle w:val="TableParagraph"/>
              <w:spacing w:line="170" w:lineRule="exact" w:before="10"/>
              <w:ind w:left="96"/>
              <w:rPr>
                <w:sz w:val="16"/>
              </w:rPr>
            </w:pPr>
            <w:r>
              <w:rPr>
                <w:spacing w:val="-5"/>
                <w:sz w:val="16"/>
              </w:rPr>
              <w:t>2|6</w:t>
            </w:r>
          </w:p>
        </w:tc>
        <w:tc>
          <w:tcPr>
            <w:tcW w:w="192" w:type="dxa"/>
          </w:tcPr>
          <w:p>
            <w:pPr>
              <w:pStyle w:val="TableParagraph"/>
              <w:rPr>
                <w:rFonts w:ascii="Times New Roman"/>
                <w:sz w:val="12"/>
              </w:rPr>
            </w:pPr>
          </w:p>
        </w:tc>
        <w:tc>
          <w:tcPr>
            <w:tcW w:w="480" w:type="dxa"/>
          </w:tcPr>
          <w:p>
            <w:pPr>
              <w:pStyle w:val="TableParagraph"/>
              <w:spacing w:line="170" w:lineRule="exact" w:before="10"/>
              <w:ind w:right="-15"/>
              <w:jc w:val="right"/>
              <w:rPr>
                <w:sz w:val="16"/>
              </w:rPr>
            </w:pPr>
            <w:r>
              <w:rPr>
                <w:spacing w:val="-10"/>
                <w:sz w:val="16"/>
              </w:rPr>
              <w:t>2</w:t>
            </w:r>
          </w:p>
        </w:tc>
        <w:tc>
          <w:tcPr>
            <w:tcW w:w="192" w:type="dxa"/>
          </w:tcPr>
          <w:p>
            <w:pPr>
              <w:pStyle w:val="TableParagraph"/>
              <w:rPr>
                <w:rFonts w:ascii="Times New Roman"/>
                <w:sz w:val="12"/>
              </w:rPr>
            </w:pPr>
          </w:p>
        </w:tc>
        <w:tc>
          <w:tcPr>
            <w:tcW w:w="672" w:type="dxa"/>
          </w:tcPr>
          <w:p>
            <w:pPr>
              <w:pStyle w:val="TableParagraph"/>
              <w:spacing w:line="170" w:lineRule="exact" w:before="10"/>
              <w:jc w:val="center"/>
              <w:rPr>
                <w:sz w:val="16"/>
              </w:rPr>
            </w:pPr>
            <w:r>
              <w:rPr>
                <w:spacing w:val="-10"/>
                <w:sz w:val="16"/>
              </w:rPr>
              <w:t>1</w:t>
            </w:r>
          </w:p>
        </w:tc>
        <w:tc>
          <w:tcPr>
            <w:tcW w:w="1056" w:type="dxa"/>
          </w:tcPr>
          <w:p>
            <w:pPr>
              <w:pStyle w:val="TableParagraph"/>
              <w:spacing w:line="170" w:lineRule="exact" w:before="10"/>
              <w:rPr>
                <w:sz w:val="16"/>
              </w:rPr>
            </w:pPr>
            <w:r>
              <w:rPr>
                <w:spacing w:val="-2"/>
                <w:sz w:val="16"/>
              </w:rPr>
              <w:t>Pin(1D)</w:t>
            </w:r>
          </w:p>
        </w:tc>
        <w:tc>
          <w:tcPr>
            <w:tcW w:w="288" w:type="dxa"/>
          </w:tcPr>
          <w:p>
            <w:pPr>
              <w:pStyle w:val="TableParagraph"/>
              <w:rPr>
                <w:rFonts w:ascii="Times New Roman"/>
                <w:sz w:val="12"/>
              </w:rPr>
            </w:pPr>
          </w:p>
        </w:tc>
        <w:tc>
          <w:tcPr>
            <w:tcW w:w="960" w:type="dxa"/>
          </w:tcPr>
          <w:p>
            <w:pPr>
              <w:pStyle w:val="TableParagraph"/>
              <w:spacing w:line="170" w:lineRule="exact" w:before="10"/>
              <w:rPr>
                <w:sz w:val="16"/>
              </w:rPr>
            </w:pPr>
            <w:r>
              <w:rPr>
                <w:spacing w:val="-2"/>
                <w:sz w:val="16"/>
              </w:rPr>
              <w:t>rotate</w:t>
            </w:r>
          </w:p>
        </w:tc>
      </w:tr>
      <w:tr>
        <w:trPr>
          <w:trHeight w:val="200" w:hRule="atLeast"/>
        </w:trPr>
        <w:tc>
          <w:tcPr>
            <w:tcW w:w="480" w:type="dxa"/>
          </w:tcPr>
          <w:p>
            <w:pPr>
              <w:pStyle w:val="TableParagraph"/>
              <w:spacing w:line="170" w:lineRule="exact" w:before="10"/>
              <w:ind w:left="96"/>
              <w:rPr>
                <w:sz w:val="16"/>
              </w:rPr>
            </w:pPr>
            <w:r>
              <w:rPr>
                <w:spacing w:val="-5"/>
                <w:sz w:val="16"/>
              </w:rPr>
              <w:t>3|7</w:t>
            </w:r>
          </w:p>
        </w:tc>
        <w:tc>
          <w:tcPr>
            <w:tcW w:w="192" w:type="dxa"/>
          </w:tcPr>
          <w:p>
            <w:pPr>
              <w:pStyle w:val="TableParagraph"/>
              <w:rPr>
                <w:rFonts w:ascii="Times New Roman"/>
                <w:sz w:val="12"/>
              </w:rPr>
            </w:pPr>
          </w:p>
        </w:tc>
        <w:tc>
          <w:tcPr>
            <w:tcW w:w="480" w:type="dxa"/>
          </w:tcPr>
          <w:p>
            <w:pPr>
              <w:pStyle w:val="TableParagraph"/>
              <w:spacing w:line="170" w:lineRule="exact" w:before="10"/>
              <w:ind w:right="-15"/>
              <w:jc w:val="right"/>
              <w:rPr>
                <w:sz w:val="16"/>
              </w:rPr>
            </w:pPr>
            <w:r>
              <w:rPr>
                <w:spacing w:val="-10"/>
                <w:sz w:val="16"/>
              </w:rPr>
              <w:t>3</w:t>
            </w:r>
          </w:p>
        </w:tc>
        <w:tc>
          <w:tcPr>
            <w:tcW w:w="192" w:type="dxa"/>
          </w:tcPr>
          <w:p>
            <w:pPr>
              <w:pStyle w:val="TableParagraph"/>
              <w:rPr>
                <w:rFonts w:ascii="Times New Roman"/>
                <w:sz w:val="12"/>
              </w:rPr>
            </w:pPr>
          </w:p>
        </w:tc>
        <w:tc>
          <w:tcPr>
            <w:tcW w:w="672" w:type="dxa"/>
          </w:tcPr>
          <w:p>
            <w:pPr>
              <w:pStyle w:val="TableParagraph"/>
              <w:spacing w:line="170" w:lineRule="exact" w:before="10"/>
              <w:jc w:val="center"/>
              <w:rPr>
                <w:sz w:val="16"/>
              </w:rPr>
            </w:pPr>
            <w:r>
              <w:rPr>
                <w:spacing w:val="-10"/>
                <w:sz w:val="16"/>
              </w:rPr>
              <w:t>1</w:t>
            </w:r>
          </w:p>
        </w:tc>
        <w:tc>
          <w:tcPr>
            <w:tcW w:w="1056" w:type="dxa"/>
          </w:tcPr>
          <w:p>
            <w:pPr>
              <w:pStyle w:val="TableParagraph"/>
              <w:spacing w:line="170" w:lineRule="exact" w:before="10"/>
              <w:rPr>
                <w:sz w:val="16"/>
              </w:rPr>
            </w:pPr>
            <w:r>
              <w:rPr>
                <w:spacing w:val="-2"/>
                <w:sz w:val="16"/>
              </w:rPr>
              <w:t>Cylinder</w:t>
            </w:r>
          </w:p>
        </w:tc>
        <w:tc>
          <w:tcPr>
            <w:tcW w:w="288" w:type="dxa"/>
          </w:tcPr>
          <w:p>
            <w:pPr>
              <w:pStyle w:val="TableParagraph"/>
              <w:rPr>
                <w:rFonts w:ascii="Times New Roman"/>
                <w:sz w:val="12"/>
              </w:rPr>
            </w:pPr>
          </w:p>
        </w:tc>
        <w:tc>
          <w:tcPr>
            <w:tcW w:w="960" w:type="dxa"/>
          </w:tcPr>
          <w:p>
            <w:pPr>
              <w:pStyle w:val="TableParagraph"/>
              <w:spacing w:line="170" w:lineRule="exact" w:before="10"/>
              <w:rPr>
                <w:sz w:val="16"/>
              </w:rPr>
            </w:pPr>
            <w:r>
              <w:rPr>
                <w:spacing w:val="-2"/>
                <w:sz w:val="16"/>
              </w:rPr>
              <w:t>translate</w:t>
            </w:r>
          </w:p>
        </w:tc>
      </w:tr>
      <w:tr>
        <w:trPr>
          <w:trHeight w:val="300" w:hRule="atLeast"/>
        </w:trPr>
        <w:tc>
          <w:tcPr>
            <w:tcW w:w="480" w:type="dxa"/>
          </w:tcPr>
          <w:p>
            <w:pPr>
              <w:pStyle w:val="TableParagraph"/>
              <w:spacing w:before="10"/>
              <w:ind w:left="96"/>
              <w:rPr>
                <w:sz w:val="16"/>
              </w:rPr>
            </w:pPr>
            <w:r>
              <w:rPr>
                <w:spacing w:val="-5"/>
                <w:sz w:val="16"/>
              </w:rPr>
              <w:t>4|8</w:t>
            </w:r>
          </w:p>
        </w:tc>
        <w:tc>
          <w:tcPr>
            <w:tcW w:w="192" w:type="dxa"/>
          </w:tcPr>
          <w:p>
            <w:pPr>
              <w:pStyle w:val="TableParagraph"/>
              <w:rPr>
                <w:rFonts w:ascii="Times New Roman"/>
                <w:sz w:val="18"/>
              </w:rPr>
            </w:pPr>
          </w:p>
        </w:tc>
        <w:tc>
          <w:tcPr>
            <w:tcW w:w="480" w:type="dxa"/>
          </w:tcPr>
          <w:p>
            <w:pPr>
              <w:pStyle w:val="TableParagraph"/>
              <w:spacing w:before="10"/>
              <w:ind w:right="-15"/>
              <w:jc w:val="right"/>
              <w:rPr>
                <w:sz w:val="16"/>
              </w:rPr>
            </w:pPr>
            <w:r>
              <w:rPr>
                <w:spacing w:val="-10"/>
                <w:sz w:val="16"/>
              </w:rPr>
              <w:t>.</w:t>
            </w:r>
          </w:p>
        </w:tc>
        <w:tc>
          <w:tcPr>
            <w:tcW w:w="192" w:type="dxa"/>
          </w:tcPr>
          <w:p>
            <w:pPr>
              <w:pStyle w:val="TableParagraph"/>
              <w:rPr>
                <w:rFonts w:ascii="Times New Roman"/>
                <w:sz w:val="18"/>
              </w:rPr>
            </w:pPr>
          </w:p>
        </w:tc>
        <w:tc>
          <w:tcPr>
            <w:tcW w:w="672" w:type="dxa"/>
          </w:tcPr>
          <w:p>
            <w:pPr>
              <w:pStyle w:val="TableParagraph"/>
              <w:spacing w:before="10"/>
              <w:jc w:val="center"/>
              <w:rPr>
                <w:sz w:val="16"/>
              </w:rPr>
            </w:pPr>
            <w:r>
              <w:rPr>
                <w:spacing w:val="-10"/>
                <w:sz w:val="16"/>
              </w:rPr>
              <w:t>2</w:t>
            </w:r>
          </w:p>
        </w:tc>
        <w:tc>
          <w:tcPr>
            <w:tcW w:w="1056" w:type="dxa"/>
          </w:tcPr>
          <w:p>
            <w:pPr>
              <w:pStyle w:val="TableParagraph"/>
              <w:spacing w:before="10"/>
              <w:rPr>
                <w:sz w:val="16"/>
              </w:rPr>
            </w:pPr>
            <w:r>
              <w:rPr>
                <w:spacing w:val="-10"/>
                <w:sz w:val="16"/>
              </w:rPr>
              <w:t>.</w:t>
            </w:r>
          </w:p>
        </w:tc>
        <w:tc>
          <w:tcPr>
            <w:tcW w:w="288" w:type="dxa"/>
          </w:tcPr>
          <w:p>
            <w:pPr>
              <w:pStyle w:val="TableParagraph"/>
              <w:rPr>
                <w:rFonts w:ascii="Times New Roman"/>
                <w:sz w:val="18"/>
              </w:rPr>
            </w:pPr>
          </w:p>
        </w:tc>
        <w:tc>
          <w:tcPr>
            <w:tcW w:w="960" w:type="dxa"/>
          </w:tcPr>
          <w:p>
            <w:pPr>
              <w:pStyle w:val="TableParagraph"/>
              <w:spacing w:before="10"/>
              <w:rPr>
                <w:sz w:val="16"/>
              </w:rPr>
            </w:pPr>
            <w:r>
              <w:rPr>
                <w:spacing w:val="-2"/>
                <w:sz w:val="16"/>
              </w:rPr>
              <w:t>rotate</w:t>
            </w:r>
          </w:p>
        </w:tc>
      </w:tr>
      <w:tr>
        <w:trPr>
          <w:trHeight w:val="500" w:hRule="atLeast"/>
        </w:trPr>
        <w:tc>
          <w:tcPr>
            <w:tcW w:w="480" w:type="dxa"/>
          </w:tcPr>
          <w:p>
            <w:pPr>
              <w:pStyle w:val="TableParagraph"/>
              <w:spacing w:line="200" w:lineRule="atLeast" w:before="80"/>
              <w:ind w:left="96" w:right="-15" w:hanging="96"/>
              <w:rPr>
                <w:sz w:val="16"/>
              </w:rPr>
            </w:pPr>
            <w:r>
              <w:rPr>
                <w:spacing w:val="-2"/>
                <w:sz w:val="16"/>
              </w:rPr>
              <w:t>lq|lu </w:t>
            </w:r>
            <w:r>
              <w:rPr>
                <w:spacing w:val="-4"/>
                <w:sz w:val="16"/>
              </w:rPr>
              <w:t>1|5</w:t>
            </w:r>
          </w:p>
        </w:tc>
        <w:tc>
          <w:tcPr>
            <w:tcW w:w="192" w:type="dxa"/>
          </w:tcPr>
          <w:p>
            <w:pPr>
              <w:pStyle w:val="TableParagraph"/>
              <w:rPr>
                <w:rFonts w:ascii="Times New Roman"/>
                <w:sz w:val="18"/>
              </w:rPr>
            </w:pPr>
          </w:p>
        </w:tc>
        <w:tc>
          <w:tcPr>
            <w:tcW w:w="480" w:type="dxa"/>
          </w:tcPr>
          <w:p>
            <w:pPr>
              <w:pStyle w:val="TableParagraph"/>
              <w:spacing w:before="128"/>
              <w:rPr>
                <w:sz w:val="16"/>
              </w:rPr>
            </w:pPr>
          </w:p>
          <w:p>
            <w:pPr>
              <w:pStyle w:val="TableParagraph"/>
              <w:spacing w:line="170" w:lineRule="exact"/>
              <w:ind w:right="-15"/>
              <w:jc w:val="right"/>
              <w:rPr>
                <w:sz w:val="16"/>
              </w:rPr>
            </w:pPr>
            <w:r>
              <w:rPr>
                <w:spacing w:val="-10"/>
                <w:sz w:val="16"/>
              </w:rPr>
              <w:t>1</w:t>
            </w:r>
          </w:p>
        </w:tc>
        <w:tc>
          <w:tcPr>
            <w:tcW w:w="192" w:type="dxa"/>
          </w:tcPr>
          <w:p>
            <w:pPr>
              <w:pStyle w:val="TableParagraph"/>
              <w:rPr>
                <w:rFonts w:ascii="Times New Roman"/>
                <w:sz w:val="18"/>
              </w:rPr>
            </w:pPr>
          </w:p>
        </w:tc>
        <w:tc>
          <w:tcPr>
            <w:tcW w:w="672" w:type="dxa"/>
          </w:tcPr>
          <w:p>
            <w:pPr>
              <w:pStyle w:val="TableParagraph"/>
              <w:spacing w:before="128"/>
              <w:rPr>
                <w:sz w:val="16"/>
              </w:rPr>
            </w:pPr>
          </w:p>
          <w:p>
            <w:pPr>
              <w:pStyle w:val="TableParagraph"/>
              <w:spacing w:line="170" w:lineRule="exact"/>
              <w:jc w:val="center"/>
              <w:rPr>
                <w:sz w:val="16"/>
              </w:rPr>
            </w:pPr>
            <w:r>
              <w:rPr>
                <w:spacing w:val="-10"/>
                <w:sz w:val="16"/>
              </w:rPr>
              <w:t>1</w:t>
            </w:r>
          </w:p>
        </w:tc>
        <w:tc>
          <w:tcPr>
            <w:tcW w:w="1056" w:type="dxa"/>
          </w:tcPr>
          <w:p>
            <w:pPr>
              <w:pStyle w:val="TableParagraph"/>
              <w:spacing w:before="128"/>
              <w:rPr>
                <w:sz w:val="16"/>
              </w:rPr>
            </w:pPr>
          </w:p>
          <w:p>
            <w:pPr>
              <w:pStyle w:val="TableParagraph"/>
              <w:spacing w:line="170" w:lineRule="exact"/>
              <w:rPr>
                <w:sz w:val="16"/>
              </w:rPr>
            </w:pPr>
            <w:r>
              <w:rPr>
                <w:spacing w:val="-4"/>
                <w:sz w:val="16"/>
              </w:rPr>
              <w:t>Ball</w:t>
            </w:r>
          </w:p>
        </w:tc>
        <w:tc>
          <w:tcPr>
            <w:tcW w:w="288" w:type="dxa"/>
          </w:tcPr>
          <w:p>
            <w:pPr>
              <w:pStyle w:val="TableParagraph"/>
              <w:rPr>
                <w:rFonts w:ascii="Times New Roman"/>
                <w:sz w:val="18"/>
              </w:rPr>
            </w:pPr>
          </w:p>
        </w:tc>
        <w:tc>
          <w:tcPr>
            <w:tcW w:w="960" w:type="dxa"/>
          </w:tcPr>
          <w:p>
            <w:pPr>
              <w:pStyle w:val="TableParagraph"/>
              <w:spacing w:before="128"/>
              <w:rPr>
                <w:sz w:val="16"/>
              </w:rPr>
            </w:pPr>
          </w:p>
          <w:p>
            <w:pPr>
              <w:pStyle w:val="TableParagraph"/>
              <w:spacing w:line="170" w:lineRule="exact"/>
              <w:ind w:right="-15"/>
              <w:rPr>
                <w:sz w:val="16"/>
              </w:rPr>
            </w:pPr>
            <w:r>
              <w:rPr>
                <w:spacing w:val="-2"/>
                <w:sz w:val="16"/>
              </w:rPr>
              <w:t>quaternion</w:t>
            </w:r>
          </w:p>
        </w:tc>
      </w:tr>
      <w:tr>
        <w:trPr>
          <w:trHeight w:val="200" w:hRule="atLeast"/>
        </w:trPr>
        <w:tc>
          <w:tcPr>
            <w:tcW w:w="480" w:type="dxa"/>
          </w:tcPr>
          <w:p>
            <w:pPr>
              <w:pStyle w:val="TableParagraph"/>
              <w:spacing w:line="170" w:lineRule="exact" w:before="10"/>
              <w:ind w:left="96"/>
              <w:rPr>
                <w:sz w:val="16"/>
              </w:rPr>
            </w:pPr>
            <w:r>
              <w:rPr>
                <w:spacing w:val="-5"/>
                <w:sz w:val="16"/>
              </w:rPr>
              <w:t>2|6</w:t>
            </w:r>
          </w:p>
        </w:tc>
        <w:tc>
          <w:tcPr>
            <w:tcW w:w="192" w:type="dxa"/>
          </w:tcPr>
          <w:p>
            <w:pPr>
              <w:pStyle w:val="TableParagraph"/>
              <w:rPr>
                <w:rFonts w:ascii="Times New Roman"/>
                <w:sz w:val="12"/>
              </w:rPr>
            </w:pPr>
          </w:p>
        </w:tc>
        <w:tc>
          <w:tcPr>
            <w:tcW w:w="480" w:type="dxa"/>
          </w:tcPr>
          <w:p>
            <w:pPr>
              <w:pStyle w:val="TableParagraph"/>
              <w:spacing w:line="170" w:lineRule="exact" w:before="10"/>
              <w:ind w:right="-15"/>
              <w:jc w:val="right"/>
              <w:rPr>
                <w:sz w:val="16"/>
              </w:rPr>
            </w:pPr>
            <w:r>
              <w:rPr>
                <w:spacing w:val="-10"/>
                <w:sz w:val="16"/>
              </w:rPr>
              <w:t>.</w:t>
            </w:r>
          </w:p>
        </w:tc>
        <w:tc>
          <w:tcPr>
            <w:tcW w:w="192" w:type="dxa"/>
          </w:tcPr>
          <w:p>
            <w:pPr>
              <w:pStyle w:val="TableParagraph"/>
              <w:rPr>
                <w:rFonts w:ascii="Times New Roman"/>
                <w:sz w:val="12"/>
              </w:rPr>
            </w:pPr>
          </w:p>
        </w:tc>
        <w:tc>
          <w:tcPr>
            <w:tcW w:w="672" w:type="dxa"/>
          </w:tcPr>
          <w:p>
            <w:pPr>
              <w:pStyle w:val="TableParagraph"/>
              <w:spacing w:line="170" w:lineRule="exact" w:before="10"/>
              <w:jc w:val="center"/>
              <w:rPr>
                <w:sz w:val="16"/>
              </w:rPr>
            </w:pPr>
            <w:r>
              <w:rPr>
                <w:spacing w:val="-10"/>
                <w:sz w:val="16"/>
              </w:rPr>
              <w:t>2</w:t>
            </w:r>
          </w:p>
        </w:tc>
        <w:tc>
          <w:tcPr>
            <w:tcW w:w="1056" w:type="dxa"/>
          </w:tcPr>
          <w:p>
            <w:pPr>
              <w:pStyle w:val="TableParagraph"/>
              <w:spacing w:line="170" w:lineRule="exact" w:before="10"/>
              <w:rPr>
                <w:sz w:val="16"/>
              </w:rPr>
            </w:pPr>
            <w:r>
              <w:rPr>
                <w:spacing w:val="-10"/>
                <w:sz w:val="16"/>
              </w:rPr>
              <w:t>.</w:t>
            </w:r>
          </w:p>
        </w:tc>
        <w:tc>
          <w:tcPr>
            <w:tcW w:w="288" w:type="dxa"/>
          </w:tcPr>
          <w:p>
            <w:pPr>
              <w:pStyle w:val="TableParagraph"/>
              <w:rPr>
                <w:rFonts w:ascii="Times New Roman"/>
                <w:sz w:val="12"/>
              </w:rPr>
            </w:pPr>
          </w:p>
        </w:tc>
        <w:tc>
          <w:tcPr>
            <w:tcW w:w="960" w:type="dxa"/>
          </w:tcPr>
          <w:p>
            <w:pPr>
              <w:pStyle w:val="TableParagraph"/>
              <w:spacing w:line="170" w:lineRule="exact" w:before="10"/>
              <w:ind w:right="-15"/>
              <w:rPr>
                <w:sz w:val="16"/>
              </w:rPr>
            </w:pPr>
            <w:r>
              <w:rPr>
                <w:spacing w:val="-2"/>
                <w:sz w:val="16"/>
              </w:rPr>
              <w:t>quaternion</w:t>
            </w:r>
          </w:p>
        </w:tc>
      </w:tr>
      <w:tr>
        <w:trPr>
          <w:trHeight w:val="200" w:hRule="atLeast"/>
        </w:trPr>
        <w:tc>
          <w:tcPr>
            <w:tcW w:w="480" w:type="dxa"/>
          </w:tcPr>
          <w:p>
            <w:pPr>
              <w:pStyle w:val="TableParagraph"/>
              <w:spacing w:line="170" w:lineRule="exact" w:before="10"/>
              <w:ind w:left="96"/>
              <w:rPr>
                <w:sz w:val="16"/>
              </w:rPr>
            </w:pPr>
            <w:r>
              <w:rPr>
                <w:spacing w:val="-5"/>
                <w:sz w:val="16"/>
              </w:rPr>
              <w:t>3|7</w:t>
            </w:r>
          </w:p>
        </w:tc>
        <w:tc>
          <w:tcPr>
            <w:tcW w:w="192" w:type="dxa"/>
          </w:tcPr>
          <w:p>
            <w:pPr>
              <w:pStyle w:val="TableParagraph"/>
              <w:rPr>
                <w:rFonts w:ascii="Times New Roman"/>
                <w:sz w:val="12"/>
              </w:rPr>
            </w:pPr>
          </w:p>
        </w:tc>
        <w:tc>
          <w:tcPr>
            <w:tcW w:w="480" w:type="dxa"/>
          </w:tcPr>
          <w:p>
            <w:pPr>
              <w:pStyle w:val="TableParagraph"/>
              <w:spacing w:line="170" w:lineRule="exact" w:before="10"/>
              <w:ind w:right="-15"/>
              <w:jc w:val="right"/>
              <w:rPr>
                <w:sz w:val="16"/>
              </w:rPr>
            </w:pPr>
            <w:r>
              <w:rPr>
                <w:spacing w:val="-10"/>
                <w:sz w:val="16"/>
              </w:rPr>
              <w:t>.</w:t>
            </w:r>
          </w:p>
        </w:tc>
        <w:tc>
          <w:tcPr>
            <w:tcW w:w="192" w:type="dxa"/>
          </w:tcPr>
          <w:p>
            <w:pPr>
              <w:pStyle w:val="TableParagraph"/>
              <w:rPr>
                <w:rFonts w:ascii="Times New Roman"/>
                <w:sz w:val="12"/>
              </w:rPr>
            </w:pPr>
          </w:p>
        </w:tc>
        <w:tc>
          <w:tcPr>
            <w:tcW w:w="672" w:type="dxa"/>
          </w:tcPr>
          <w:p>
            <w:pPr>
              <w:pStyle w:val="TableParagraph"/>
              <w:spacing w:line="170" w:lineRule="exact" w:before="10"/>
              <w:jc w:val="center"/>
              <w:rPr>
                <w:sz w:val="16"/>
              </w:rPr>
            </w:pPr>
            <w:r>
              <w:rPr>
                <w:spacing w:val="-10"/>
                <w:sz w:val="16"/>
              </w:rPr>
              <w:t>3</w:t>
            </w:r>
          </w:p>
        </w:tc>
        <w:tc>
          <w:tcPr>
            <w:tcW w:w="1056" w:type="dxa"/>
          </w:tcPr>
          <w:p>
            <w:pPr>
              <w:pStyle w:val="TableParagraph"/>
              <w:spacing w:line="170" w:lineRule="exact" w:before="10"/>
              <w:rPr>
                <w:sz w:val="16"/>
              </w:rPr>
            </w:pPr>
            <w:r>
              <w:rPr>
                <w:spacing w:val="-10"/>
                <w:sz w:val="16"/>
              </w:rPr>
              <w:t>.</w:t>
            </w:r>
          </w:p>
        </w:tc>
        <w:tc>
          <w:tcPr>
            <w:tcW w:w="288" w:type="dxa"/>
          </w:tcPr>
          <w:p>
            <w:pPr>
              <w:pStyle w:val="TableParagraph"/>
              <w:rPr>
                <w:rFonts w:ascii="Times New Roman"/>
                <w:sz w:val="12"/>
              </w:rPr>
            </w:pPr>
          </w:p>
        </w:tc>
        <w:tc>
          <w:tcPr>
            <w:tcW w:w="960" w:type="dxa"/>
          </w:tcPr>
          <w:p>
            <w:pPr>
              <w:pStyle w:val="TableParagraph"/>
              <w:spacing w:line="170" w:lineRule="exact" w:before="10"/>
              <w:ind w:right="-15"/>
              <w:rPr>
                <w:sz w:val="16"/>
              </w:rPr>
            </w:pPr>
            <w:r>
              <w:rPr>
                <w:spacing w:val="-2"/>
                <w:sz w:val="16"/>
              </w:rPr>
              <w:t>quaternion</w:t>
            </w:r>
          </w:p>
        </w:tc>
      </w:tr>
      <w:tr>
        <w:trPr>
          <w:trHeight w:val="190" w:hRule="atLeast"/>
        </w:trPr>
        <w:tc>
          <w:tcPr>
            <w:tcW w:w="480" w:type="dxa"/>
          </w:tcPr>
          <w:p>
            <w:pPr>
              <w:pStyle w:val="TableParagraph"/>
              <w:spacing w:line="161" w:lineRule="exact" w:before="10"/>
              <w:ind w:left="96"/>
              <w:rPr>
                <w:sz w:val="16"/>
              </w:rPr>
            </w:pPr>
            <w:r>
              <w:rPr>
                <w:spacing w:val="-5"/>
                <w:sz w:val="16"/>
              </w:rPr>
              <w:t>4|</w:t>
            </w:r>
          </w:p>
        </w:tc>
        <w:tc>
          <w:tcPr>
            <w:tcW w:w="192" w:type="dxa"/>
          </w:tcPr>
          <w:p>
            <w:pPr>
              <w:pStyle w:val="TableParagraph"/>
              <w:rPr>
                <w:rFonts w:ascii="Times New Roman"/>
                <w:sz w:val="12"/>
              </w:rPr>
            </w:pPr>
          </w:p>
        </w:tc>
        <w:tc>
          <w:tcPr>
            <w:tcW w:w="480" w:type="dxa"/>
          </w:tcPr>
          <w:p>
            <w:pPr>
              <w:pStyle w:val="TableParagraph"/>
              <w:spacing w:line="161" w:lineRule="exact" w:before="10"/>
              <w:ind w:right="-15"/>
              <w:jc w:val="right"/>
              <w:rPr>
                <w:sz w:val="16"/>
              </w:rPr>
            </w:pPr>
            <w:r>
              <w:rPr>
                <w:spacing w:val="-10"/>
                <w:sz w:val="16"/>
              </w:rPr>
              <w:t>1</w:t>
            </w:r>
          </w:p>
        </w:tc>
        <w:tc>
          <w:tcPr>
            <w:tcW w:w="192" w:type="dxa"/>
          </w:tcPr>
          <w:p>
            <w:pPr>
              <w:pStyle w:val="TableParagraph"/>
              <w:rPr>
                <w:rFonts w:ascii="Times New Roman"/>
                <w:sz w:val="12"/>
              </w:rPr>
            </w:pPr>
          </w:p>
        </w:tc>
        <w:tc>
          <w:tcPr>
            <w:tcW w:w="672" w:type="dxa"/>
          </w:tcPr>
          <w:p>
            <w:pPr>
              <w:pStyle w:val="TableParagraph"/>
              <w:spacing w:line="161" w:lineRule="exact" w:before="10"/>
              <w:jc w:val="center"/>
              <w:rPr>
                <w:sz w:val="16"/>
              </w:rPr>
            </w:pPr>
            <w:r>
              <w:rPr>
                <w:spacing w:val="-10"/>
                <w:sz w:val="16"/>
              </w:rPr>
              <w:t>4</w:t>
            </w:r>
          </w:p>
        </w:tc>
        <w:tc>
          <w:tcPr>
            <w:tcW w:w="1056" w:type="dxa"/>
          </w:tcPr>
          <w:p>
            <w:pPr>
              <w:pStyle w:val="TableParagraph"/>
              <w:spacing w:line="161" w:lineRule="exact" w:before="10"/>
              <w:rPr>
                <w:sz w:val="16"/>
              </w:rPr>
            </w:pPr>
            <w:r>
              <w:rPr>
                <w:spacing w:val="-4"/>
                <w:sz w:val="16"/>
              </w:rPr>
              <w:t>Ball</w:t>
            </w:r>
          </w:p>
        </w:tc>
        <w:tc>
          <w:tcPr>
            <w:tcW w:w="288" w:type="dxa"/>
          </w:tcPr>
          <w:p>
            <w:pPr>
              <w:pStyle w:val="TableParagraph"/>
              <w:rPr>
                <w:rFonts w:ascii="Times New Roman"/>
                <w:sz w:val="12"/>
              </w:rPr>
            </w:pPr>
          </w:p>
        </w:tc>
        <w:tc>
          <w:tcPr>
            <w:tcW w:w="960" w:type="dxa"/>
          </w:tcPr>
          <w:p>
            <w:pPr>
              <w:pStyle w:val="TableParagraph"/>
              <w:spacing w:line="161" w:lineRule="exact" w:before="10"/>
              <w:rPr>
                <w:sz w:val="16"/>
              </w:rPr>
            </w:pPr>
            <w:r>
              <w:rPr>
                <w:sz w:val="16"/>
              </w:rPr>
              <w:t>4th</w:t>
            </w:r>
            <w:r>
              <w:rPr>
                <w:spacing w:val="-3"/>
                <w:sz w:val="16"/>
              </w:rPr>
              <w:t> </w:t>
            </w:r>
            <w:r>
              <w:rPr>
                <w:spacing w:val="-4"/>
                <w:sz w:val="16"/>
              </w:rPr>
              <w:t>quat</w:t>
            </w:r>
          </w:p>
        </w:tc>
      </w:tr>
    </w:tbl>
    <w:p>
      <w:pPr>
        <w:pStyle w:val="BodyText"/>
        <w:spacing w:before="171"/>
        <w:rPr>
          <w:rFonts w:ascii="Courier New"/>
          <w:sz w:val="16"/>
        </w:rPr>
      </w:pPr>
    </w:p>
    <w:p>
      <w:pPr>
        <w:pStyle w:val="Heading8"/>
        <w:ind w:left="2817"/>
      </w:pPr>
      <w:r>
        <w:rPr/>
        <w:t>R9.3</w:t>
      </w:r>
      <w:r>
        <w:rPr>
          <w:spacing w:val="31"/>
        </w:rPr>
        <w:t>  </w:t>
      </w:r>
      <w:r>
        <w:rPr/>
        <w:t>System</w:t>
      </w:r>
      <w:r>
        <w:rPr>
          <w:spacing w:val="-2"/>
        </w:rPr>
        <w:t> Parameters</w:t>
      </w:r>
    </w:p>
    <w:p>
      <w:pPr>
        <w:pStyle w:val="BodyText"/>
        <w:spacing w:line="249" w:lineRule="auto" w:before="91"/>
        <w:ind w:left="3420" w:right="722" w:hanging="1"/>
      </w:pPr>
      <w:r>
        <w:rPr/>
        <w:t>The final table in the Information File simply lists the important system parameters, such</w:t>
      </w:r>
      <w:r>
        <w:rPr>
          <w:spacing w:val="-3"/>
        </w:rPr>
        <w:t> </w:t>
      </w:r>
      <w:r>
        <w:rPr/>
        <w:t>as</w:t>
      </w:r>
      <w:r>
        <w:rPr>
          <w:spacing w:val="-4"/>
        </w:rPr>
        <w:t> </w:t>
      </w:r>
      <w:r>
        <w:rPr/>
        <w:t>number</w:t>
      </w:r>
      <w:r>
        <w:rPr>
          <w:spacing w:val="-3"/>
        </w:rPr>
        <w:t> </w:t>
      </w:r>
      <w:r>
        <w:rPr/>
        <w:t>of</w:t>
      </w:r>
      <w:r>
        <w:rPr>
          <w:spacing w:val="-3"/>
        </w:rPr>
        <w:t> </w:t>
      </w:r>
      <w:r>
        <w:rPr/>
        <w:t>bodies</w:t>
      </w:r>
      <w:r>
        <w:rPr>
          <w:spacing w:val="-4"/>
        </w:rPr>
        <w:t> </w:t>
      </w:r>
      <w:r>
        <w:rPr/>
        <w:t>and</w:t>
      </w:r>
      <w:r>
        <w:rPr>
          <w:spacing w:val="-3"/>
        </w:rPr>
        <w:t> </w:t>
      </w:r>
      <w:r>
        <w:rPr/>
        <w:t>joints,</w:t>
      </w:r>
      <w:r>
        <w:rPr>
          <w:spacing w:val="-3"/>
        </w:rPr>
        <w:t> </w:t>
      </w:r>
      <w:r>
        <w:rPr/>
        <w:t>number</w:t>
      </w:r>
      <w:r>
        <w:rPr>
          <w:spacing w:val="-3"/>
        </w:rPr>
        <w:t> </w:t>
      </w:r>
      <w:r>
        <w:rPr/>
        <w:t>of</w:t>
      </w:r>
      <w:r>
        <w:rPr>
          <w:spacing w:val="-3"/>
        </w:rPr>
        <w:t> </w:t>
      </w:r>
      <w:r>
        <w:rPr/>
        <w:t>constraints,</w:t>
      </w:r>
      <w:r>
        <w:rPr>
          <w:spacing w:val="-3"/>
        </w:rPr>
        <w:t> </w:t>
      </w:r>
      <w:r>
        <w:rPr/>
        <w:t>etc.</w:t>
      </w:r>
      <w:r>
        <w:rPr>
          <w:spacing w:val="40"/>
        </w:rPr>
        <w:t> </w:t>
      </w:r>
      <w:r>
        <w:rPr/>
        <w:t>These</w:t>
      </w:r>
      <w:r>
        <w:rPr>
          <w:spacing w:val="-3"/>
        </w:rPr>
        <w:t> </w:t>
      </w:r>
      <w:r>
        <w:rPr/>
        <w:t>parameters</w:t>
      </w:r>
      <w:r>
        <w:rPr>
          <w:spacing w:val="-4"/>
        </w:rPr>
        <w:t> </w:t>
      </w:r>
      <w:r>
        <w:rPr/>
        <w:t>are important</w:t>
      </w:r>
      <w:r>
        <w:rPr>
          <w:spacing w:val="-4"/>
        </w:rPr>
        <w:t> </w:t>
      </w:r>
      <w:r>
        <w:rPr/>
        <w:t>to</w:t>
      </w:r>
      <w:r>
        <w:rPr>
          <w:spacing w:val="-4"/>
        </w:rPr>
        <w:t> </w:t>
      </w:r>
      <w:r>
        <w:rPr/>
        <w:t>know</w:t>
      </w:r>
      <w:r>
        <w:rPr>
          <w:spacing w:val="-5"/>
        </w:rPr>
        <w:t> </w:t>
      </w:r>
      <w:r>
        <w:rPr/>
        <w:t>when</w:t>
      </w:r>
      <w:r>
        <w:rPr>
          <w:spacing w:val="-4"/>
        </w:rPr>
        <w:t> </w:t>
      </w:r>
      <w:r>
        <w:rPr/>
        <w:t>using</w:t>
      </w:r>
      <w:r>
        <w:rPr>
          <w:spacing w:val="-4"/>
        </w:rPr>
        <w:t> </w:t>
      </w:r>
      <w:r>
        <w:rPr/>
        <w:t>the</w:t>
      </w:r>
      <w:r>
        <w:rPr>
          <w:spacing w:val="-4"/>
        </w:rPr>
        <w:t> </w:t>
      </w:r>
      <w:r>
        <w:rPr/>
        <w:t>SD/FAST-generated</w:t>
      </w:r>
      <w:r>
        <w:rPr>
          <w:spacing w:val="-4"/>
        </w:rPr>
        <w:t> </w:t>
      </w:r>
      <w:r>
        <w:rPr/>
        <w:t>routines,</w:t>
      </w:r>
      <w:r>
        <w:rPr>
          <w:spacing w:val="-4"/>
        </w:rPr>
        <w:t> </w:t>
      </w:r>
      <w:r>
        <w:rPr/>
        <w:t>since</w:t>
      </w:r>
      <w:r>
        <w:rPr>
          <w:spacing w:val="-4"/>
        </w:rPr>
        <w:t> </w:t>
      </w:r>
      <w:r>
        <w:rPr/>
        <w:t>arrays</w:t>
      </w:r>
      <w:r>
        <w:rPr>
          <w:spacing w:val="-5"/>
        </w:rPr>
        <w:t> </w:t>
      </w:r>
      <w:r>
        <w:rPr/>
        <w:t>are</w:t>
      </w:r>
      <w:r>
        <w:rPr>
          <w:spacing w:val="-4"/>
        </w:rPr>
        <w:t> </w:t>
      </w:r>
      <w:r>
        <w:rPr/>
        <w:t>typi-cally dimensioned to these values.</w:t>
      </w:r>
    </w:p>
    <w:p>
      <w:pPr>
        <w:pStyle w:val="BodyText"/>
        <w:spacing w:after="0" w:line="249" w:lineRule="auto"/>
        <w:sectPr>
          <w:headerReference w:type="default" r:id="rId568"/>
          <w:headerReference w:type="even" r:id="rId569"/>
          <w:footerReference w:type="default" r:id="rId570"/>
          <w:footerReference w:type="even" r:id="rId571"/>
          <w:pgSz w:w="12240" w:h="15840"/>
          <w:pgMar w:header="819" w:footer="1204" w:top="1300" w:bottom="1400" w:left="720" w:right="360"/>
          <w:pgNumType w:start="43"/>
        </w:sectPr>
      </w:pPr>
    </w:p>
    <w:p>
      <w:pPr>
        <w:pStyle w:val="BodyText"/>
      </w:pPr>
    </w:p>
    <w:p>
      <w:pPr>
        <w:pStyle w:val="BodyText"/>
      </w:pPr>
    </w:p>
    <w:p>
      <w:pPr>
        <w:pStyle w:val="BodyText"/>
        <w:spacing w:before="72"/>
      </w:pPr>
    </w:p>
    <w:p>
      <w:pPr>
        <w:pStyle w:val="BodyText"/>
        <w:spacing w:line="242" w:lineRule="auto"/>
        <w:ind w:left="3060" w:right="1124"/>
        <w:jc w:val="both"/>
      </w:pPr>
      <w:r>
        <w:rPr/>
        <w:t>We</w:t>
      </w:r>
      <w:r>
        <w:rPr>
          <w:spacing w:val="-13"/>
        </w:rPr>
        <w:t> </w:t>
      </w:r>
      <w:r>
        <w:rPr/>
        <w:t>recommend</w:t>
      </w:r>
      <w:r>
        <w:rPr>
          <w:spacing w:val="-12"/>
        </w:rPr>
        <w:t> </w:t>
      </w:r>
      <w:r>
        <w:rPr/>
        <w:t>use</w:t>
      </w:r>
      <w:r>
        <w:rPr>
          <w:spacing w:val="-13"/>
        </w:rPr>
        <w:t> </w:t>
      </w:r>
      <w:r>
        <w:rPr/>
        <w:t>of</w:t>
      </w:r>
      <w:r>
        <w:rPr>
          <w:spacing w:val="-12"/>
        </w:rPr>
        <w:t> </w:t>
      </w:r>
      <w:r>
        <w:rPr/>
        <w:t>these</w:t>
      </w:r>
      <w:r>
        <w:rPr>
          <w:spacing w:val="-13"/>
        </w:rPr>
        <w:t> </w:t>
      </w:r>
      <w:r>
        <w:rPr/>
        <w:t>names</w:t>
      </w:r>
      <w:r>
        <w:rPr>
          <w:spacing w:val="-12"/>
        </w:rPr>
        <w:t> </w:t>
      </w:r>
      <w:r>
        <w:rPr/>
        <w:t>in</w:t>
      </w:r>
      <w:r>
        <w:rPr>
          <w:spacing w:val="-13"/>
        </w:rPr>
        <w:t> </w:t>
      </w:r>
      <w:r>
        <w:rPr>
          <w:rFonts w:ascii="Courier New"/>
        </w:rPr>
        <w:t>PARAMETER</w:t>
      </w:r>
      <w:r>
        <w:rPr>
          <w:rFonts w:ascii="Courier New"/>
          <w:spacing w:val="-30"/>
        </w:rPr>
        <w:t> </w:t>
      </w:r>
      <w:r>
        <w:rPr/>
        <w:t>statements</w:t>
      </w:r>
      <w:r>
        <w:rPr>
          <w:spacing w:val="-12"/>
        </w:rPr>
        <w:t> </w:t>
      </w:r>
      <w:r>
        <w:rPr/>
        <w:t>in</w:t>
      </w:r>
      <w:r>
        <w:rPr>
          <w:spacing w:val="-13"/>
        </w:rPr>
        <w:t> </w:t>
      </w:r>
      <w:r>
        <w:rPr/>
        <w:t>your</w:t>
      </w:r>
      <w:r>
        <w:rPr>
          <w:spacing w:val="-12"/>
        </w:rPr>
        <w:t> </w:t>
      </w:r>
      <w:r>
        <w:rPr/>
        <w:t>Fortran</w:t>
      </w:r>
      <w:r>
        <w:rPr>
          <w:spacing w:val="-13"/>
        </w:rPr>
        <w:t> </w:t>
      </w:r>
      <w:r>
        <w:rPr/>
        <w:t>program to</w:t>
      </w:r>
      <w:r>
        <w:rPr>
          <w:spacing w:val="-2"/>
        </w:rPr>
        <w:t> </w:t>
      </w:r>
      <w:r>
        <w:rPr/>
        <w:t>avoid</w:t>
      </w:r>
      <w:r>
        <w:rPr>
          <w:spacing w:val="-2"/>
        </w:rPr>
        <w:t> </w:t>
      </w:r>
      <w:r>
        <w:rPr/>
        <w:t>the</w:t>
      </w:r>
      <w:r>
        <w:rPr>
          <w:spacing w:val="-2"/>
        </w:rPr>
        <w:t> </w:t>
      </w:r>
      <w:r>
        <w:rPr/>
        <w:t>potential</w:t>
      </w:r>
      <w:r>
        <w:rPr>
          <w:spacing w:val="-2"/>
        </w:rPr>
        <w:t> </w:t>
      </w:r>
      <w:r>
        <w:rPr/>
        <w:t>confusion</w:t>
      </w:r>
      <w:r>
        <w:rPr>
          <w:spacing w:val="-2"/>
        </w:rPr>
        <w:t> </w:t>
      </w:r>
      <w:r>
        <w:rPr/>
        <w:t>caused</w:t>
      </w:r>
      <w:r>
        <w:rPr>
          <w:spacing w:val="-2"/>
        </w:rPr>
        <w:t> </w:t>
      </w:r>
      <w:r>
        <w:rPr/>
        <w:t>by</w:t>
      </w:r>
      <w:r>
        <w:rPr>
          <w:spacing w:val="-2"/>
        </w:rPr>
        <w:t> </w:t>
      </w:r>
      <w:r>
        <w:rPr/>
        <w:t>the</w:t>
      </w:r>
      <w:r>
        <w:rPr>
          <w:spacing w:val="-2"/>
        </w:rPr>
        <w:t> </w:t>
      </w:r>
      <w:r>
        <w:rPr/>
        <w:t>direct</w:t>
      </w:r>
      <w:r>
        <w:rPr>
          <w:spacing w:val="-2"/>
        </w:rPr>
        <w:t> </w:t>
      </w:r>
      <w:r>
        <w:rPr/>
        <w:t>use</w:t>
      </w:r>
      <w:r>
        <w:rPr>
          <w:spacing w:val="-2"/>
        </w:rPr>
        <w:t> </w:t>
      </w:r>
      <w:r>
        <w:rPr/>
        <w:t>of</w:t>
      </w:r>
      <w:r>
        <w:rPr>
          <w:spacing w:val="-2"/>
        </w:rPr>
        <w:t> </w:t>
      </w:r>
      <w:r>
        <w:rPr/>
        <w:t>the</w:t>
      </w:r>
      <w:r>
        <w:rPr>
          <w:spacing w:val="-2"/>
        </w:rPr>
        <w:t> </w:t>
      </w:r>
      <w:r>
        <w:rPr/>
        <w:t>numerical</w:t>
      </w:r>
      <w:r>
        <w:rPr>
          <w:spacing w:val="-2"/>
        </w:rPr>
        <w:t> </w:t>
      </w:r>
      <w:r>
        <w:rPr/>
        <w:t>values.</w:t>
      </w:r>
      <w:r>
        <w:rPr>
          <w:spacing w:val="40"/>
        </w:rPr>
        <w:t> </w:t>
      </w:r>
      <w:r>
        <w:rPr/>
        <w:t>In</w:t>
      </w:r>
      <w:r>
        <w:rPr>
          <w:spacing w:val="-2"/>
        </w:rPr>
        <w:t> </w:t>
      </w:r>
      <w:r>
        <w:rPr/>
        <w:t>C, use </w:t>
      </w:r>
      <w:r>
        <w:rPr>
          <w:rFonts w:ascii="Courier New"/>
        </w:rPr>
        <w:t>#define</w:t>
      </w:r>
      <w:r>
        <w:rPr>
          <w:rFonts w:ascii="Courier New"/>
          <w:spacing w:val="-48"/>
        </w:rPr>
        <w:t> </w:t>
      </w:r>
      <w:r>
        <w:rPr/>
        <w:t>statements to the same end.</w:t>
      </w:r>
    </w:p>
    <w:p>
      <w:pPr>
        <w:spacing w:before="137"/>
        <w:ind w:left="3240" w:right="0" w:firstLine="0"/>
        <w:jc w:val="left"/>
        <w:rPr>
          <w:rFonts w:ascii="Courier New"/>
          <w:sz w:val="16"/>
        </w:rPr>
      </w:pPr>
      <w:r>
        <w:rPr>
          <w:rFonts w:ascii="Courier New"/>
          <w:sz w:val="16"/>
        </w:rPr>
        <w:t>SYSTEM</w:t>
      </w:r>
      <w:r>
        <w:rPr>
          <w:rFonts w:ascii="Courier New"/>
          <w:spacing w:val="-8"/>
          <w:sz w:val="16"/>
        </w:rPr>
        <w:t> </w:t>
      </w:r>
      <w:r>
        <w:rPr>
          <w:rFonts w:ascii="Courier New"/>
          <w:sz w:val="16"/>
        </w:rPr>
        <w:t>PARAMETERS</w:t>
      </w:r>
      <w:r>
        <w:rPr>
          <w:rFonts w:ascii="Courier New"/>
          <w:spacing w:val="-8"/>
          <w:sz w:val="16"/>
        </w:rPr>
        <w:t> </w:t>
      </w:r>
      <w:r>
        <w:rPr>
          <w:rFonts w:ascii="Courier New"/>
          <w:spacing w:val="-2"/>
          <w:sz w:val="16"/>
        </w:rPr>
        <w:t>(fourbar.sd)</w:t>
      </w:r>
    </w:p>
    <w:p>
      <w:pPr>
        <w:spacing w:before="18"/>
        <w:ind w:left="3240" w:right="0" w:firstLine="0"/>
        <w:jc w:val="left"/>
        <w:rPr>
          <w:rFonts w:ascii="Courier New"/>
          <w:sz w:val="16"/>
        </w:rPr>
      </w:pPr>
      <w:r>
        <w:rPr>
          <w:rFonts w:ascii="Courier New"/>
          <w:sz w:val="16"/>
        </w:rPr>
        <w:t>Parameter</w:t>
      </w:r>
      <w:r>
        <w:rPr>
          <w:rFonts w:ascii="Courier New"/>
          <w:spacing w:val="41"/>
          <w:w w:val="150"/>
          <w:sz w:val="16"/>
        </w:rPr>
        <w:t> </w:t>
      </w:r>
      <w:r>
        <w:rPr>
          <w:rFonts w:ascii="Courier New"/>
          <w:sz w:val="16"/>
        </w:rPr>
        <w:t>Value</w:t>
      </w:r>
      <w:r>
        <w:rPr>
          <w:rFonts w:ascii="Courier New"/>
          <w:spacing w:val="40"/>
          <w:w w:val="150"/>
          <w:sz w:val="16"/>
        </w:rPr>
        <w:t> </w:t>
      </w:r>
      <w:r>
        <w:rPr>
          <w:rFonts w:ascii="Courier New"/>
          <w:spacing w:val="-2"/>
          <w:sz w:val="16"/>
        </w:rPr>
        <w:t>Description</w:t>
      </w:r>
    </w:p>
    <w:p>
      <w:pPr>
        <w:pStyle w:val="BodyText"/>
        <w:spacing w:before="38"/>
        <w:rPr>
          <w:rFonts w:ascii="Courier New"/>
          <w:sz w:val="16"/>
        </w:rPr>
      </w:pPr>
    </w:p>
    <w:p>
      <w:pPr>
        <w:tabs>
          <w:tab w:pos="4679" w:val="left" w:leader="none"/>
        </w:tabs>
        <w:spacing w:line="264" w:lineRule="auto" w:before="0"/>
        <w:ind w:left="3240" w:right="2639" w:firstLine="0"/>
        <w:jc w:val="left"/>
        <w:rPr>
          <w:rFonts w:ascii="Courier New"/>
          <w:sz w:val="16"/>
        </w:rPr>
      </w:pPr>
      <w:r>
        <w:rPr>
          <w:rFonts w:ascii="Courier New"/>
          <w:spacing w:val="-4"/>
          <w:sz w:val="16"/>
        </w:rPr>
        <w:t>nbod</w:t>
      </w:r>
      <w:r>
        <w:rPr>
          <w:rFonts w:ascii="Courier New"/>
          <w:sz w:val="16"/>
        </w:rPr>
        <w:tab/>
        <w:t>3</w:t>
      </w:r>
      <w:r>
        <w:rPr>
          <w:rFonts w:ascii="Courier New"/>
          <w:spacing w:val="80"/>
          <w:sz w:val="16"/>
        </w:rPr>
        <w:t> </w:t>
      </w:r>
      <w:r>
        <w:rPr>
          <w:rFonts w:ascii="Courier New"/>
          <w:sz w:val="16"/>
        </w:rPr>
        <w:t>no.</w:t>
      </w:r>
      <w:r>
        <w:rPr>
          <w:rFonts w:ascii="Courier New"/>
          <w:spacing w:val="-5"/>
          <w:sz w:val="16"/>
        </w:rPr>
        <w:t> </w:t>
      </w:r>
      <w:r>
        <w:rPr>
          <w:rFonts w:ascii="Courier New"/>
          <w:sz w:val="16"/>
        </w:rPr>
        <w:t>bodies</w:t>
      </w:r>
      <w:r>
        <w:rPr>
          <w:rFonts w:ascii="Courier New"/>
          <w:spacing w:val="-5"/>
          <w:sz w:val="16"/>
        </w:rPr>
        <w:t> </w:t>
      </w:r>
      <w:r>
        <w:rPr>
          <w:rFonts w:ascii="Courier New"/>
          <w:sz w:val="16"/>
        </w:rPr>
        <w:t>(also,</w:t>
      </w:r>
      <w:r>
        <w:rPr>
          <w:rFonts w:ascii="Courier New"/>
          <w:spacing w:val="-5"/>
          <w:sz w:val="16"/>
        </w:rPr>
        <w:t> </w:t>
      </w:r>
      <w:r>
        <w:rPr>
          <w:rFonts w:ascii="Courier New"/>
          <w:sz w:val="16"/>
        </w:rPr>
        <w:t>no.</w:t>
      </w:r>
      <w:r>
        <w:rPr>
          <w:rFonts w:ascii="Courier New"/>
          <w:spacing w:val="-5"/>
          <w:sz w:val="16"/>
        </w:rPr>
        <w:t> </w:t>
      </w:r>
      <w:r>
        <w:rPr>
          <w:rFonts w:ascii="Courier New"/>
          <w:sz w:val="16"/>
        </w:rPr>
        <w:t>of</w:t>
      </w:r>
      <w:r>
        <w:rPr>
          <w:rFonts w:ascii="Courier New"/>
          <w:spacing w:val="-5"/>
          <w:sz w:val="16"/>
        </w:rPr>
        <w:t> </w:t>
      </w:r>
      <w:r>
        <w:rPr>
          <w:rFonts w:ascii="Courier New"/>
          <w:sz w:val="16"/>
        </w:rPr>
        <w:t>tree</w:t>
      </w:r>
      <w:r>
        <w:rPr>
          <w:rFonts w:ascii="Courier New"/>
          <w:spacing w:val="-5"/>
          <w:sz w:val="16"/>
        </w:rPr>
        <w:t> </w:t>
      </w:r>
      <w:r>
        <w:rPr>
          <w:rFonts w:ascii="Courier New"/>
          <w:sz w:val="16"/>
        </w:rPr>
        <w:t>joints) </w:t>
      </w:r>
      <w:r>
        <w:rPr>
          <w:rFonts w:ascii="Courier New"/>
          <w:spacing w:val="-4"/>
          <w:sz w:val="16"/>
        </w:rPr>
        <w:t>njnt</w:t>
      </w:r>
      <w:r>
        <w:rPr>
          <w:rFonts w:ascii="Courier New"/>
          <w:sz w:val="16"/>
        </w:rPr>
        <w:tab/>
        <w:t>4</w:t>
      </w:r>
      <w:r>
        <w:rPr>
          <w:rFonts w:ascii="Courier New"/>
          <w:spacing w:val="80"/>
          <w:sz w:val="16"/>
        </w:rPr>
        <w:t> </w:t>
      </w:r>
      <w:r>
        <w:rPr>
          <w:rFonts w:ascii="Courier New"/>
          <w:sz w:val="16"/>
        </w:rPr>
        <w:t>total number of joints (tree+loop)</w:t>
      </w:r>
    </w:p>
    <w:p>
      <w:pPr>
        <w:tabs>
          <w:tab w:pos="4679" w:val="left" w:leader="none"/>
        </w:tabs>
        <w:spacing w:line="264" w:lineRule="auto" w:before="1"/>
        <w:ind w:left="3240" w:right="1871" w:firstLine="0"/>
        <w:jc w:val="left"/>
        <w:rPr>
          <w:rFonts w:ascii="Courier New"/>
          <w:sz w:val="16"/>
        </w:rPr>
      </w:pPr>
      <w:r>
        <w:rPr>
          <w:rFonts w:ascii="Courier New"/>
          <w:spacing w:val="-4"/>
          <w:sz w:val="16"/>
        </w:rPr>
        <w:t>ndof</w:t>
      </w:r>
      <w:r>
        <w:rPr>
          <w:rFonts w:ascii="Courier New"/>
          <w:sz w:val="16"/>
        </w:rPr>
        <w:tab/>
        <w:t>4</w:t>
      </w:r>
      <w:r>
        <w:rPr>
          <w:rFonts w:ascii="Courier New"/>
          <w:spacing w:val="80"/>
          <w:sz w:val="16"/>
        </w:rPr>
        <w:t> </w:t>
      </w:r>
      <w:r>
        <w:rPr>
          <w:rFonts w:ascii="Courier New"/>
          <w:sz w:val="16"/>
        </w:rPr>
        <w:t>no.</w:t>
      </w:r>
      <w:r>
        <w:rPr>
          <w:rFonts w:ascii="Courier New"/>
          <w:spacing w:val="-5"/>
          <w:sz w:val="16"/>
        </w:rPr>
        <w:t> </w:t>
      </w:r>
      <w:r>
        <w:rPr>
          <w:rFonts w:ascii="Courier New"/>
          <w:sz w:val="16"/>
        </w:rPr>
        <w:t>degrees</w:t>
      </w:r>
      <w:r>
        <w:rPr>
          <w:rFonts w:ascii="Courier New"/>
          <w:spacing w:val="-5"/>
          <w:sz w:val="16"/>
        </w:rPr>
        <w:t> </w:t>
      </w:r>
      <w:r>
        <w:rPr>
          <w:rFonts w:ascii="Courier New"/>
          <w:sz w:val="16"/>
        </w:rPr>
        <w:t>of</w:t>
      </w:r>
      <w:r>
        <w:rPr>
          <w:rFonts w:ascii="Courier New"/>
          <w:spacing w:val="-5"/>
          <w:sz w:val="16"/>
        </w:rPr>
        <w:t> </w:t>
      </w:r>
      <w:r>
        <w:rPr>
          <w:rFonts w:ascii="Courier New"/>
          <w:sz w:val="16"/>
        </w:rPr>
        <w:t>freedom</w:t>
      </w:r>
      <w:r>
        <w:rPr>
          <w:rFonts w:ascii="Courier New"/>
          <w:spacing w:val="-5"/>
          <w:sz w:val="16"/>
        </w:rPr>
        <w:t> </w:t>
      </w:r>
      <w:r>
        <w:rPr>
          <w:rFonts w:ascii="Courier New"/>
          <w:sz w:val="16"/>
        </w:rPr>
        <w:t>allowed</w:t>
      </w:r>
      <w:r>
        <w:rPr>
          <w:rFonts w:ascii="Courier New"/>
          <w:spacing w:val="-5"/>
          <w:sz w:val="16"/>
        </w:rPr>
        <w:t> </w:t>
      </w:r>
      <w:r>
        <w:rPr>
          <w:rFonts w:ascii="Courier New"/>
          <w:sz w:val="16"/>
        </w:rPr>
        <w:t>by</w:t>
      </w:r>
      <w:r>
        <w:rPr>
          <w:rFonts w:ascii="Courier New"/>
          <w:spacing w:val="-5"/>
          <w:sz w:val="16"/>
        </w:rPr>
        <w:t> </w:t>
      </w:r>
      <w:r>
        <w:rPr>
          <w:rFonts w:ascii="Courier New"/>
          <w:sz w:val="16"/>
        </w:rPr>
        <w:t>tree</w:t>
      </w:r>
      <w:r>
        <w:rPr>
          <w:rFonts w:ascii="Courier New"/>
          <w:spacing w:val="-5"/>
          <w:sz w:val="16"/>
        </w:rPr>
        <w:t> </w:t>
      </w:r>
      <w:r>
        <w:rPr>
          <w:rFonts w:ascii="Courier New"/>
          <w:sz w:val="16"/>
        </w:rPr>
        <w:t>joints </w:t>
      </w:r>
      <w:r>
        <w:rPr>
          <w:rFonts w:ascii="Courier New"/>
          <w:spacing w:val="-2"/>
          <w:sz w:val="16"/>
        </w:rPr>
        <w:t>nloop</w:t>
      </w:r>
      <w:r>
        <w:rPr>
          <w:rFonts w:ascii="Courier New"/>
          <w:sz w:val="16"/>
        </w:rPr>
        <w:tab/>
        <w:t>1</w:t>
      </w:r>
      <w:r>
        <w:rPr>
          <w:rFonts w:ascii="Courier New"/>
          <w:spacing w:val="40"/>
          <w:sz w:val="16"/>
        </w:rPr>
        <w:t> </w:t>
      </w:r>
      <w:r>
        <w:rPr>
          <w:rFonts w:ascii="Courier New"/>
          <w:sz w:val="16"/>
        </w:rPr>
        <w:t>no. loop joints</w:t>
      </w:r>
    </w:p>
    <w:p>
      <w:pPr>
        <w:tabs>
          <w:tab w:pos="4679" w:val="left" w:leader="none"/>
        </w:tabs>
        <w:spacing w:before="1"/>
        <w:ind w:left="3240" w:right="0" w:firstLine="0"/>
        <w:jc w:val="left"/>
        <w:rPr>
          <w:rFonts w:ascii="Courier New"/>
          <w:sz w:val="16"/>
        </w:rPr>
      </w:pPr>
      <w:r>
        <w:rPr>
          <w:rFonts w:ascii="Courier New"/>
          <w:spacing w:val="-2"/>
          <w:sz w:val="16"/>
        </w:rPr>
        <w:t>nldof</w:t>
      </w:r>
      <w:r>
        <w:rPr>
          <w:rFonts w:ascii="Courier New"/>
          <w:sz w:val="16"/>
        </w:rPr>
        <w:tab/>
        <w:t>3</w:t>
      </w:r>
      <w:r>
        <w:rPr>
          <w:rFonts w:ascii="Courier New"/>
          <w:spacing w:val="39"/>
          <w:w w:val="150"/>
          <w:sz w:val="16"/>
        </w:rPr>
        <w:t> </w:t>
      </w:r>
      <w:r>
        <w:rPr>
          <w:rFonts w:ascii="Courier New"/>
          <w:sz w:val="16"/>
        </w:rPr>
        <w:t>no.</w:t>
      </w:r>
      <w:r>
        <w:rPr>
          <w:rFonts w:ascii="Courier New"/>
          <w:spacing w:val="-4"/>
          <w:sz w:val="16"/>
        </w:rPr>
        <w:t> </w:t>
      </w:r>
      <w:r>
        <w:rPr>
          <w:rFonts w:ascii="Courier New"/>
          <w:sz w:val="16"/>
        </w:rPr>
        <w:t>degrees</w:t>
      </w:r>
      <w:r>
        <w:rPr>
          <w:rFonts w:ascii="Courier New"/>
          <w:spacing w:val="-4"/>
          <w:sz w:val="16"/>
        </w:rPr>
        <w:t> </w:t>
      </w:r>
      <w:r>
        <w:rPr>
          <w:rFonts w:ascii="Courier New"/>
          <w:sz w:val="16"/>
        </w:rPr>
        <w:t>of</w:t>
      </w:r>
      <w:r>
        <w:rPr>
          <w:rFonts w:ascii="Courier New"/>
          <w:spacing w:val="-3"/>
          <w:sz w:val="16"/>
        </w:rPr>
        <w:t> </w:t>
      </w:r>
      <w:r>
        <w:rPr>
          <w:rFonts w:ascii="Courier New"/>
          <w:sz w:val="16"/>
        </w:rPr>
        <w:t>freedom</w:t>
      </w:r>
      <w:r>
        <w:rPr>
          <w:rFonts w:ascii="Courier New"/>
          <w:spacing w:val="-4"/>
          <w:sz w:val="16"/>
        </w:rPr>
        <w:t> </w:t>
      </w:r>
      <w:r>
        <w:rPr>
          <w:rFonts w:ascii="Courier New"/>
          <w:sz w:val="16"/>
        </w:rPr>
        <w:t>allowed</w:t>
      </w:r>
      <w:r>
        <w:rPr>
          <w:rFonts w:ascii="Courier New"/>
          <w:spacing w:val="-4"/>
          <w:sz w:val="16"/>
        </w:rPr>
        <w:t> </w:t>
      </w:r>
      <w:r>
        <w:rPr>
          <w:rFonts w:ascii="Courier New"/>
          <w:sz w:val="16"/>
        </w:rPr>
        <w:t>by</w:t>
      </w:r>
      <w:r>
        <w:rPr>
          <w:rFonts w:ascii="Courier New"/>
          <w:spacing w:val="-4"/>
          <w:sz w:val="16"/>
        </w:rPr>
        <w:t> </w:t>
      </w:r>
      <w:r>
        <w:rPr>
          <w:rFonts w:ascii="Courier New"/>
          <w:sz w:val="16"/>
        </w:rPr>
        <w:t>loop</w:t>
      </w:r>
      <w:r>
        <w:rPr>
          <w:rFonts w:ascii="Courier New"/>
          <w:spacing w:val="-3"/>
          <w:sz w:val="16"/>
        </w:rPr>
        <w:t> </w:t>
      </w:r>
      <w:r>
        <w:rPr>
          <w:rFonts w:ascii="Courier New"/>
          <w:spacing w:val="-2"/>
          <w:sz w:val="16"/>
        </w:rPr>
        <w:t>joints</w:t>
      </w:r>
    </w:p>
    <w:p>
      <w:pPr>
        <w:pStyle w:val="BodyText"/>
        <w:spacing w:before="38"/>
        <w:rPr>
          <w:rFonts w:ascii="Courier New"/>
          <w:sz w:val="16"/>
        </w:rPr>
      </w:pPr>
    </w:p>
    <w:p>
      <w:pPr>
        <w:tabs>
          <w:tab w:pos="4679" w:val="left" w:leader="none"/>
        </w:tabs>
        <w:spacing w:line="264" w:lineRule="auto" w:before="0"/>
        <w:ind w:left="3240" w:right="1679" w:firstLine="0"/>
        <w:jc w:val="left"/>
        <w:rPr>
          <w:rFonts w:ascii="Courier New"/>
          <w:sz w:val="16"/>
        </w:rPr>
      </w:pPr>
      <w:r>
        <w:rPr>
          <w:rFonts w:ascii="Courier New"/>
          <w:spacing w:val="-6"/>
          <w:sz w:val="16"/>
        </w:rPr>
        <w:t>nq</w:t>
      </w:r>
      <w:r>
        <w:rPr>
          <w:rFonts w:ascii="Courier New"/>
          <w:sz w:val="16"/>
        </w:rPr>
        <w:tab/>
        <w:t>4</w:t>
      </w:r>
      <w:r>
        <w:rPr>
          <w:rFonts w:ascii="Courier New"/>
          <w:spacing w:val="80"/>
          <w:sz w:val="16"/>
        </w:rPr>
        <w:t> </w:t>
      </w:r>
      <w:r>
        <w:rPr>
          <w:rFonts w:ascii="Courier New"/>
          <w:sz w:val="16"/>
        </w:rPr>
        <w:t>no.</w:t>
      </w:r>
      <w:r>
        <w:rPr>
          <w:rFonts w:ascii="Courier New"/>
          <w:spacing w:val="-5"/>
          <w:sz w:val="16"/>
        </w:rPr>
        <w:t> </w:t>
      </w:r>
      <w:r>
        <w:rPr>
          <w:rFonts w:ascii="Courier New"/>
          <w:sz w:val="16"/>
        </w:rPr>
        <w:t>position</w:t>
      </w:r>
      <w:r>
        <w:rPr>
          <w:rFonts w:ascii="Courier New"/>
          <w:spacing w:val="-5"/>
          <w:sz w:val="16"/>
        </w:rPr>
        <w:t> </w:t>
      </w:r>
      <w:r>
        <w:rPr>
          <w:rFonts w:ascii="Courier New"/>
          <w:sz w:val="16"/>
        </w:rPr>
        <w:t>coordinates</w:t>
      </w:r>
      <w:r>
        <w:rPr>
          <w:rFonts w:ascii="Courier New"/>
          <w:spacing w:val="-5"/>
          <w:sz w:val="16"/>
        </w:rPr>
        <w:t> </w:t>
      </w:r>
      <w:r>
        <w:rPr>
          <w:rFonts w:ascii="Courier New"/>
          <w:sz w:val="16"/>
        </w:rPr>
        <w:t>in</w:t>
      </w:r>
      <w:r>
        <w:rPr>
          <w:rFonts w:ascii="Courier New"/>
          <w:spacing w:val="-5"/>
          <w:sz w:val="16"/>
        </w:rPr>
        <w:t> </w:t>
      </w:r>
      <w:r>
        <w:rPr>
          <w:rFonts w:ascii="Courier New"/>
          <w:sz w:val="16"/>
        </w:rPr>
        <w:t>state</w:t>
      </w:r>
      <w:r>
        <w:rPr>
          <w:rFonts w:ascii="Courier New"/>
          <w:spacing w:val="-5"/>
          <w:sz w:val="16"/>
        </w:rPr>
        <w:t> </w:t>
      </w:r>
      <w:r>
        <w:rPr>
          <w:rFonts w:ascii="Courier New"/>
          <w:sz w:val="16"/>
        </w:rPr>
        <w:t>(tree</w:t>
      </w:r>
      <w:r>
        <w:rPr>
          <w:rFonts w:ascii="Courier New"/>
          <w:spacing w:val="-5"/>
          <w:sz w:val="16"/>
        </w:rPr>
        <w:t> </w:t>
      </w:r>
      <w:r>
        <w:rPr>
          <w:rFonts w:ascii="Courier New"/>
          <w:sz w:val="16"/>
        </w:rPr>
        <w:t>joints) </w:t>
      </w:r>
      <w:r>
        <w:rPr>
          <w:rFonts w:ascii="Courier New"/>
          <w:spacing w:val="-6"/>
          <w:sz w:val="16"/>
        </w:rPr>
        <w:t>nu</w:t>
      </w:r>
      <w:r>
        <w:rPr>
          <w:rFonts w:ascii="Courier New"/>
          <w:sz w:val="16"/>
        </w:rPr>
        <w:tab/>
        <w:t>4</w:t>
      </w:r>
      <w:r>
        <w:rPr>
          <w:rFonts w:ascii="Courier New"/>
          <w:spacing w:val="80"/>
          <w:sz w:val="16"/>
        </w:rPr>
        <w:t> </w:t>
      </w:r>
      <w:r>
        <w:rPr>
          <w:rFonts w:ascii="Courier New"/>
          <w:sz w:val="16"/>
        </w:rPr>
        <w:t>no. rate coordinates in state (tree joints)</w:t>
      </w:r>
    </w:p>
    <w:p>
      <w:pPr>
        <w:tabs>
          <w:tab w:pos="4679" w:val="left" w:leader="none"/>
        </w:tabs>
        <w:spacing w:line="264" w:lineRule="auto" w:before="1"/>
        <w:ind w:left="3240" w:right="1679" w:firstLine="0"/>
        <w:jc w:val="left"/>
        <w:rPr>
          <w:rFonts w:ascii="Courier New"/>
          <w:sz w:val="16"/>
        </w:rPr>
      </w:pPr>
      <w:r>
        <w:rPr>
          <w:rFonts w:ascii="Courier New"/>
          <w:spacing w:val="-4"/>
          <w:sz w:val="16"/>
        </w:rPr>
        <w:t>nlq</w:t>
      </w:r>
      <w:r>
        <w:rPr>
          <w:rFonts w:ascii="Courier New"/>
          <w:sz w:val="16"/>
        </w:rPr>
        <w:tab/>
        <w:t>4</w:t>
      </w:r>
      <w:r>
        <w:rPr>
          <w:rFonts w:ascii="Courier New"/>
          <w:spacing w:val="80"/>
          <w:sz w:val="16"/>
        </w:rPr>
        <w:t> </w:t>
      </w:r>
      <w:r>
        <w:rPr>
          <w:rFonts w:ascii="Courier New"/>
          <w:sz w:val="16"/>
        </w:rPr>
        <w:t>no.</w:t>
      </w:r>
      <w:r>
        <w:rPr>
          <w:rFonts w:ascii="Courier New"/>
          <w:spacing w:val="-6"/>
          <w:sz w:val="16"/>
        </w:rPr>
        <w:t> </w:t>
      </w:r>
      <w:r>
        <w:rPr>
          <w:rFonts w:ascii="Courier New"/>
          <w:sz w:val="16"/>
        </w:rPr>
        <w:t>position</w:t>
      </w:r>
      <w:r>
        <w:rPr>
          <w:rFonts w:ascii="Courier New"/>
          <w:spacing w:val="-6"/>
          <w:sz w:val="16"/>
        </w:rPr>
        <w:t> </w:t>
      </w:r>
      <w:r>
        <w:rPr>
          <w:rFonts w:ascii="Courier New"/>
          <w:sz w:val="16"/>
        </w:rPr>
        <w:t>coordinates</w:t>
      </w:r>
      <w:r>
        <w:rPr>
          <w:rFonts w:ascii="Courier New"/>
          <w:spacing w:val="-6"/>
          <w:sz w:val="16"/>
        </w:rPr>
        <w:t> </w:t>
      </w:r>
      <w:r>
        <w:rPr>
          <w:rFonts w:ascii="Courier New"/>
          <w:sz w:val="16"/>
        </w:rPr>
        <w:t>describing</w:t>
      </w:r>
      <w:r>
        <w:rPr>
          <w:rFonts w:ascii="Courier New"/>
          <w:spacing w:val="-6"/>
          <w:sz w:val="16"/>
        </w:rPr>
        <w:t> </w:t>
      </w:r>
      <w:r>
        <w:rPr>
          <w:rFonts w:ascii="Courier New"/>
          <w:sz w:val="16"/>
        </w:rPr>
        <w:t>loop</w:t>
      </w:r>
      <w:r>
        <w:rPr>
          <w:rFonts w:ascii="Courier New"/>
          <w:spacing w:val="-6"/>
          <w:sz w:val="16"/>
        </w:rPr>
        <w:t> </w:t>
      </w:r>
      <w:r>
        <w:rPr>
          <w:rFonts w:ascii="Courier New"/>
          <w:sz w:val="16"/>
        </w:rPr>
        <w:t>joints </w:t>
      </w:r>
      <w:r>
        <w:rPr>
          <w:rFonts w:ascii="Courier New"/>
          <w:spacing w:val="-4"/>
          <w:sz w:val="16"/>
        </w:rPr>
        <w:t>nlu</w:t>
      </w:r>
      <w:r>
        <w:rPr>
          <w:rFonts w:ascii="Courier New"/>
          <w:sz w:val="16"/>
        </w:rPr>
        <w:tab/>
        <w:t>3</w:t>
      </w:r>
      <w:r>
        <w:rPr>
          <w:rFonts w:ascii="Courier New"/>
          <w:spacing w:val="80"/>
          <w:sz w:val="16"/>
        </w:rPr>
        <w:t> </w:t>
      </w:r>
      <w:r>
        <w:rPr>
          <w:rFonts w:ascii="Courier New"/>
          <w:sz w:val="16"/>
        </w:rPr>
        <w:t>no. rate coordinates describing loop joints</w:t>
      </w:r>
    </w:p>
    <w:p>
      <w:pPr>
        <w:pStyle w:val="BodyText"/>
        <w:spacing w:before="20"/>
        <w:rPr>
          <w:rFonts w:ascii="Courier New"/>
          <w:sz w:val="16"/>
        </w:rPr>
      </w:pPr>
    </w:p>
    <w:p>
      <w:pPr>
        <w:tabs>
          <w:tab w:pos="4679" w:val="left" w:leader="none"/>
        </w:tabs>
        <w:spacing w:before="0"/>
        <w:ind w:left="3240" w:right="0" w:firstLine="0"/>
        <w:jc w:val="left"/>
        <w:rPr>
          <w:rFonts w:ascii="Courier New"/>
          <w:sz w:val="16"/>
        </w:rPr>
      </w:pPr>
      <w:r>
        <w:rPr>
          <w:rFonts w:ascii="Courier New"/>
          <w:spacing w:val="-5"/>
          <w:sz w:val="16"/>
        </w:rPr>
        <w:t>nc</w:t>
      </w:r>
      <w:r>
        <w:rPr>
          <w:rFonts w:ascii="Courier New"/>
          <w:sz w:val="16"/>
        </w:rPr>
        <w:tab/>
        <w:t>4</w:t>
      </w:r>
      <w:r>
        <w:rPr>
          <w:rFonts w:ascii="Courier New"/>
          <w:spacing w:val="38"/>
          <w:w w:val="150"/>
          <w:sz w:val="16"/>
        </w:rPr>
        <w:t> </w:t>
      </w:r>
      <w:r>
        <w:rPr>
          <w:rFonts w:ascii="Courier New"/>
          <w:sz w:val="16"/>
        </w:rPr>
        <w:t>total</w:t>
      </w:r>
      <w:r>
        <w:rPr>
          <w:rFonts w:ascii="Courier New"/>
          <w:spacing w:val="-4"/>
          <w:sz w:val="16"/>
        </w:rPr>
        <w:t> </w:t>
      </w:r>
      <w:r>
        <w:rPr>
          <w:rFonts w:ascii="Courier New"/>
          <w:sz w:val="16"/>
        </w:rPr>
        <w:t>no.</w:t>
      </w:r>
      <w:r>
        <w:rPr>
          <w:rFonts w:ascii="Courier New"/>
          <w:spacing w:val="-4"/>
          <w:sz w:val="16"/>
        </w:rPr>
        <w:t> </w:t>
      </w:r>
      <w:r>
        <w:rPr>
          <w:rFonts w:ascii="Courier New"/>
          <w:sz w:val="16"/>
        </w:rPr>
        <w:t>constraints</w:t>
      </w:r>
      <w:r>
        <w:rPr>
          <w:rFonts w:ascii="Courier New"/>
          <w:spacing w:val="-4"/>
          <w:sz w:val="16"/>
        </w:rPr>
        <w:t> </w:t>
      </w:r>
      <w:r>
        <w:rPr>
          <w:rFonts w:ascii="Courier New"/>
          <w:spacing w:val="-2"/>
          <w:sz w:val="16"/>
        </w:rPr>
        <w:t>defined</w:t>
      </w:r>
    </w:p>
    <w:p>
      <w:pPr>
        <w:tabs>
          <w:tab w:pos="4679" w:val="left" w:leader="none"/>
        </w:tabs>
        <w:spacing w:before="19"/>
        <w:ind w:left="3240" w:right="0" w:firstLine="0"/>
        <w:jc w:val="left"/>
        <w:rPr>
          <w:rFonts w:ascii="Courier New"/>
          <w:sz w:val="16"/>
        </w:rPr>
      </w:pPr>
      <w:r>
        <w:rPr>
          <w:rFonts w:ascii="Courier New"/>
          <w:spacing w:val="-5"/>
          <w:sz w:val="16"/>
        </w:rPr>
        <w:t>nlc</w:t>
      </w:r>
      <w:r>
        <w:rPr>
          <w:rFonts w:ascii="Courier New"/>
          <w:sz w:val="16"/>
        </w:rPr>
        <w:tab/>
        <w:t>3</w:t>
      </w:r>
      <w:r>
        <w:rPr>
          <w:rFonts w:ascii="Courier New"/>
          <w:spacing w:val="41"/>
          <w:w w:val="150"/>
          <w:sz w:val="16"/>
        </w:rPr>
        <w:t> </w:t>
      </w:r>
      <w:r>
        <w:rPr>
          <w:rFonts w:ascii="Courier New"/>
          <w:sz w:val="16"/>
        </w:rPr>
        <w:t>no.</w:t>
      </w:r>
      <w:r>
        <w:rPr>
          <w:rFonts w:ascii="Courier New"/>
          <w:spacing w:val="-3"/>
          <w:sz w:val="16"/>
        </w:rPr>
        <w:t> </w:t>
      </w:r>
      <w:r>
        <w:rPr>
          <w:rFonts w:ascii="Courier New"/>
          <w:sz w:val="16"/>
        </w:rPr>
        <w:t>loop</w:t>
      </w:r>
      <w:r>
        <w:rPr>
          <w:rFonts w:ascii="Courier New"/>
          <w:spacing w:val="-3"/>
          <w:sz w:val="16"/>
        </w:rPr>
        <w:t> </w:t>
      </w:r>
      <w:r>
        <w:rPr>
          <w:rFonts w:ascii="Courier New"/>
          <w:sz w:val="16"/>
        </w:rPr>
        <w:t>joint</w:t>
      </w:r>
      <w:r>
        <w:rPr>
          <w:rFonts w:ascii="Courier New"/>
          <w:spacing w:val="-2"/>
          <w:sz w:val="16"/>
        </w:rPr>
        <w:t> constraints</w:t>
      </w:r>
    </w:p>
    <w:p>
      <w:pPr>
        <w:tabs>
          <w:tab w:pos="4679" w:val="left" w:leader="none"/>
        </w:tabs>
        <w:spacing w:line="264" w:lineRule="auto" w:before="19"/>
        <w:ind w:left="3240" w:right="3023" w:firstLine="0"/>
        <w:jc w:val="left"/>
        <w:rPr>
          <w:rFonts w:ascii="Courier New"/>
          <w:sz w:val="16"/>
        </w:rPr>
      </w:pPr>
      <w:r>
        <w:rPr>
          <w:rFonts w:ascii="Courier New"/>
          <w:spacing w:val="-2"/>
          <w:sz w:val="16"/>
        </w:rPr>
        <w:t>npresc</w:t>
      </w:r>
      <w:r>
        <w:rPr>
          <w:rFonts w:ascii="Courier New"/>
          <w:sz w:val="16"/>
        </w:rPr>
        <w:tab/>
        <w:t>1</w:t>
      </w:r>
      <w:r>
        <w:rPr>
          <w:rFonts w:ascii="Courier New"/>
          <w:spacing w:val="80"/>
          <w:sz w:val="16"/>
        </w:rPr>
        <w:t> </w:t>
      </w:r>
      <w:r>
        <w:rPr>
          <w:rFonts w:ascii="Courier New"/>
          <w:sz w:val="16"/>
        </w:rPr>
        <w:t>no.</w:t>
      </w:r>
      <w:r>
        <w:rPr>
          <w:rFonts w:ascii="Courier New"/>
          <w:spacing w:val="-8"/>
          <w:sz w:val="16"/>
        </w:rPr>
        <w:t> </w:t>
      </w:r>
      <w:r>
        <w:rPr>
          <w:rFonts w:ascii="Courier New"/>
          <w:sz w:val="16"/>
        </w:rPr>
        <w:t>prescribed</w:t>
      </w:r>
      <w:r>
        <w:rPr>
          <w:rFonts w:ascii="Courier New"/>
          <w:spacing w:val="-8"/>
          <w:sz w:val="16"/>
        </w:rPr>
        <w:t> </w:t>
      </w:r>
      <w:r>
        <w:rPr>
          <w:rFonts w:ascii="Courier New"/>
          <w:sz w:val="16"/>
        </w:rPr>
        <w:t>motion</w:t>
      </w:r>
      <w:r>
        <w:rPr>
          <w:rFonts w:ascii="Courier New"/>
          <w:spacing w:val="-8"/>
          <w:sz w:val="16"/>
        </w:rPr>
        <w:t> </w:t>
      </w:r>
      <w:r>
        <w:rPr>
          <w:rFonts w:ascii="Courier New"/>
          <w:sz w:val="16"/>
        </w:rPr>
        <w:t>constraints </w:t>
      </w:r>
      <w:r>
        <w:rPr>
          <w:rFonts w:ascii="Courier New"/>
          <w:spacing w:val="-2"/>
          <w:sz w:val="16"/>
        </w:rPr>
        <w:t>nuserc</w:t>
      </w:r>
      <w:r>
        <w:rPr>
          <w:rFonts w:ascii="Courier New"/>
          <w:sz w:val="16"/>
        </w:rPr>
        <w:tab/>
        <w:t>0</w:t>
      </w:r>
      <w:r>
        <w:rPr>
          <w:rFonts w:ascii="Courier New"/>
          <w:spacing w:val="40"/>
          <w:sz w:val="16"/>
        </w:rPr>
        <w:t> </w:t>
      </w:r>
      <w:r>
        <w:rPr>
          <w:rFonts w:ascii="Courier New"/>
          <w:sz w:val="16"/>
        </w:rPr>
        <w:t>no. user constraints</w:t>
      </w:r>
    </w:p>
    <w:p>
      <w:pPr>
        <w:spacing w:after="0" w:line="264" w:lineRule="auto"/>
        <w:jc w:val="left"/>
        <w:rPr>
          <w:rFonts w:ascii="Courier New"/>
          <w:sz w:val="16"/>
        </w:rPr>
        <w:sectPr>
          <w:pgSz w:w="12240" w:h="15840"/>
          <w:pgMar w:header="819" w:footer="1204" w:top="1300" w:bottom="1400" w:left="720" w:right="360"/>
        </w:sectPr>
      </w:pPr>
    </w:p>
    <w:p>
      <w:pPr>
        <w:pStyle w:val="BodyText"/>
        <w:spacing w:before="320"/>
        <w:rPr>
          <w:rFonts w:ascii="Courier New"/>
          <w:sz w:val="36"/>
        </w:rPr>
      </w:pPr>
    </w:p>
    <w:p>
      <w:pPr>
        <w:pStyle w:val="Heading3"/>
        <w:spacing w:line="232" w:lineRule="auto"/>
        <w:ind w:left="3420" w:right="2826" w:hanging="841"/>
      </w:pPr>
      <w:r>
        <w:rPr/>
        <w:t>R10</w:t>
      </w:r>
      <w:r>
        <w:rPr>
          <w:spacing w:val="40"/>
        </w:rPr>
        <w:t> </w:t>
      </w:r>
      <w:r>
        <w:rPr/>
        <w:t>Joint</w:t>
      </w:r>
      <w:r>
        <w:rPr>
          <w:spacing w:val="-8"/>
        </w:rPr>
        <w:t> </w:t>
      </w:r>
      <w:r>
        <w:rPr/>
        <w:t>Load</w:t>
      </w:r>
      <w:r>
        <w:rPr>
          <w:spacing w:val="-8"/>
        </w:rPr>
        <w:t> </w:t>
      </w:r>
      <w:r>
        <w:rPr/>
        <w:t>and</w:t>
      </w:r>
      <w:r>
        <w:rPr>
          <w:spacing w:val="-8"/>
        </w:rPr>
        <w:t> </w:t>
      </w:r>
      <w:r>
        <w:rPr/>
        <w:t>Reaction </w:t>
      </w:r>
      <w:r>
        <w:rPr>
          <w:spacing w:val="-2"/>
        </w:rPr>
        <w:t>Information</w:t>
      </w:r>
    </w:p>
    <w:p>
      <w:pPr>
        <w:pStyle w:val="BodyText"/>
        <w:spacing w:before="5"/>
        <w:rPr>
          <w:rFonts w:ascii="Arial"/>
          <w:b/>
          <w:sz w:val="4"/>
        </w:rPr>
      </w:pPr>
      <w:r>
        <w:rPr>
          <w:rFonts w:ascii="Arial"/>
          <w:b/>
          <w:sz w:val="4"/>
        </w:rPr>
        <mc:AlternateContent>
          <mc:Choice Requires="wps">
            <w:drawing>
              <wp:anchor distT="0" distB="0" distL="0" distR="0" allowOverlap="1" layoutInCell="1" locked="0" behindDoc="1" simplePos="0" relativeHeight="487797760">
                <wp:simplePos x="0" y="0"/>
                <wp:positionH relativeFrom="page">
                  <wp:posOffset>914400</wp:posOffset>
                </wp:positionH>
                <wp:positionV relativeFrom="paragraph">
                  <wp:posOffset>47685</wp:posOffset>
                </wp:positionV>
                <wp:extent cx="1600200" cy="1270"/>
                <wp:effectExtent l="0" t="0" r="0" b="0"/>
                <wp:wrapTopAndBottom/>
                <wp:docPr id="2896" name="Graphic 2896"/>
                <wp:cNvGraphicFramePr>
                  <a:graphicFrameLocks/>
                </wp:cNvGraphicFramePr>
                <a:graphic>
                  <a:graphicData uri="http://schemas.microsoft.com/office/word/2010/wordprocessingShape">
                    <wps:wsp>
                      <wps:cNvPr id="2896" name="Graphic 2896"/>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754785pt;width:126pt;height:.1pt;mso-position-horizontal-relative:page;mso-position-vertical-relative:paragraph;z-index:-15518720;mso-wrap-distance-left:0;mso-wrap-distance-right:0" id="docshape2368" coordorigin="1440,75" coordsize="2520,0" path="m3960,75l1440,75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798272">
                <wp:simplePos x="0" y="0"/>
                <wp:positionH relativeFrom="page">
                  <wp:posOffset>2628900</wp:posOffset>
                </wp:positionH>
                <wp:positionV relativeFrom="paragraph">
                  <wp:posOffset>47685</wp:posOffset>
                </wp:positionV>
                <wp:extent cx="4457700" cy="1270"/>
                <wp:effectExtent l="0" t="0" r="0" b="0"/>
                <wp:wrapTopAndBottom/>
                <wp:docPr id="2897" name="Graphic 2897"/>
                <wp:cNvGraphicFramePr>
                  <a:graphicFrameLocks/>
                </wp:cNvGraphicFramePr>
                <a:graphic>
                  <a:graphicData uri="http://schemas.microsoft.com/office/word/2010/wordprocessingShape">
                    <wps:wsp>
                      <wps:cNvPr id="2897" name="Graphic 2897"/>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3.754785pt;width:351pt;height:.1pt;mso-position-horizontal-relative:page;mso-position-vertical-relative:paragraph;z-index:-15518208;mso-wrap-distance-left:0;mso-wrap-distance-right:0" id="docshape2369" coordorigin="4140,75" coordsize="7020,0" path="m11160,75l4140,75e" filled="false" stroked="true" strokeweight=".36pt" strokecolor="#000000">
                <v:path arrowok="t"/>
                <v:stroke dashstyle="solid"/>
                <w10:wrap type="topAndBottom"/>
              </v:shape>
            </w:pict>
          </mc:Fallback>
        </mc:AlternateContent>
      </w:r>
    </w:p>
    <w:p>
      <w:pPr>
        <w:pStyle w:val="BodyText"/>
        <w:spacing w:line="249" w:lineRule="auto" w:before="173"/>
        <w:ind w:left="3419" w:right="761"/>
      </w:pPr>
      <w:r>
        <w:rPr/>
        <w:t>This section explains how to obtain information about the loads occurring at joints. Two kinds of loads can be obtained: </w:t>
      </w:r>
      <w:r>
        <w:rPr>
          <w:i/>
        </w:rPr>
        <w:t>reaction loads</w:t>
      </w:r>
      <w:r>
        <w:rPr/>
        <w:t>, which are always applicable, and </w:t>
      </w:r>
      <w:r>
        <w:rPr>
          <w:i/>
        </w:rPr>
        <w:t>computed</w:t>
      </w:r>
      <w:r>
        <w:rPr>
          <w:i/>
          <w:spacing w:val="-2"/>
        </w:rPr>
        <w:t> </w:t>
      </w:r>
      <w:r>
        <w:rPr>
          <w:i/>
        </w:rPr>
        <w:t>hinge</w:t>
      </w:r>
      <w:r>
        <w:rPr>
          <w:i/>
          <w:spacing w:val="-2"/>
        </w:rPr>
        <w:t> </w:t>
      </w:r>
      <w:r>
        <w:rPr>
          <w:i/>
        </w:rPr>
        <w:t>loads</w:t>
      </w:r>
      <w:r>
        <w:rPr/>
        <w:t>,</w:t>
      </w:r>
      <w:r>
        <w:rPr>
          <w:spacing w:val="-2"/>
        </w:rPr>
        <w:t> </w:t>
      </w:r>
      <w:r>
        <w:rPr/>
        <w:t>which</w:t>
      </w:r>
      <w:r>
        <w:rPr>
          <w:spacing w:val="-2"/>
        </w:rPr>
        <w:t> </w:t>
      </w:r>
      <w:r>
        <w:rPr/>
        <w:t>are</w:t>
      </w:r>
      <w:r>
        <w:rPr>
          <w:spacing w:val="-2"/>
        </w:rPr>
        <w:t> </w:t>
      </w:r>
      <w:r>
        <w:rPr/>
        <w:t>most</w:t>
      </w:r>
      <w:r>
        <w:rPr>
          <w:spacing w:val="-2"/>
        </w:rPr>
        <w:t> </w:t>
      </w:r>
      <w:r>
        <w:rPr/>
        <w:t>valuable</w:t>
      </w:r>
      <w:r>
        <w:rPr>
          <w:spacing w:val="-2"/>
        </w:rPr>
        <w:t> </w:t>
      </w:r>
      <w:r>
        <w:rPr/>
        <w:t>when</w:t>
      </w:r>
      <w:r>
        <w:rPr>
          <w:spacing w:val="-2"/>
        </w:rPr>
        <w:t> </w:t>
      </w:r>
      <w:r>
        <w:rPr/>
        <w:t>a</w:t>
      </w:r>
      <w:r>
        <w:rPr>
          <w:spacing w:val="-2"/>
        </w:rPr>
        <w:t> </w:t>
      </w:r>
      <w:r>
        <w:rPr/>
        <w:t>joint</w:t>
      </w:r>
      <w:r>
        <w:rPr>
          <w:spacing w:val="-2"/>
        </w:rPr>
        <w:t> </w:t>
      </w:r>
      <w:r>
        <w:rPr/>
        <w:t>axis</w:t>
      </w:r>
      <w:r>
        <w:rPr>
          <w:spacing w:val="-3"/>
        </w:rPr>
        <w:t> </w:t>
      </w:r>
      <w:r>
        <w:rPr/>
        <w:t>is</w:t>
      </w:r>
      <w:r>
        <w:rPr>
          <w:spacing w:val="-3"/>
        </w:rPr>
        <w:t> </w:t>
      </w:r>
      <w:r>
        <w:rPr/>
        <w:t>being</w:t>
      </w:r>
      <w:r>
        <w:rPr>
          <w:spacing w:val="-2"/>
        </w:rPr>
        <w:t> </w:t>
      </w:r>
      <w:r>
        <w:rPr/>
        <w:t>made</w:t>
      </w:r>
      <w:r>
        <w:rPr>
          <w:spacing w:val="-2"/>
        </w:rPr>
        <w:t> </w:t>
      </w:r>
      <w:r>
        <w:rPr/>
        <w:t>to</w:t>
      </w:r>
      <w:r>
        <w:rPr>
          <w:spacing w:val="-2"/>
        </w:rPr>
        <w:t> </w:t>
      </w:r>
      <w:r>
        <w:rPr/>
        <w:t>fol-low</w:t>
      </w:r>
      <w:r>
        <w:rPr>
          <w:spacing w:val="-1"/>
        </w:rPr>
        <w:t> </w:t>
      </w:r>
      <w:r>
        <w:rPr/>
        <w:t>prescribed motion.</w:t>
      </w:r>
      <w:r>
        <w:rPr>
          <w:spacing w:val="40"/>
        </w:rPr>
        <w:t> </w:t>
      </w:r>
      <w:r>
        <w:rPr/>
        <w:t>Two SD/FAST-generated routines</w:t>
      </w:r>
      <w:r>
        <w:rPr>
          <w:spacing w:val="-1"/>
        </w:rPr>
        <w:t> </w:t>
      </w:r>
      <w:r>
        <w:rPr/>
        <w:t>are provided for extracting this</w:t>
      </w:r>
      <w:r>
        <w:rPr>
          <w:spacing w:val="-5"/>
        </w:rPr>
        <w:t> </w:t>
      </w:r>
      <w:r>
        <w:rPr/>
        <w:t>information.</w:t>
      </w:r>
      <w:r>
        <w:rPr>
          <w:spacing w:val="40"/>
        </w:rPr>
        <w:t> </w:t>
      </w:r>
      <w:r>
        <w:rPr/>
        <w:t>These</w:t>
      </w:r>
      <w:r>
        <w:rPr>
          <w:spacing w:val="-4"/>
        </w:rPr>
        <w:t> </w:t>
      </w:r>
      <w:r>
        <w:rPr/>
        <w:t>routines</w:t>
      </w:r>
      <w:r>
        <w:rPr>
          <w:spacing w:val="-5"/>
        </w:rPr>
        <w:t> </w:t>
      </w:r>
      <w:r>
        <w:rPr/>
        <w:t>are</w:t>
      </w:r>
      <w:r>
        <w:rPr>
          <w:spacing w:val="-4"/>
        </w:rPr>
        <w:t> </w:t>
      </w:r>
      <w:r>
        <w:rPr/>
        <w:t>described</w:t>
      </w:r>
      <w:r>
        <w:rPr>
          <w:spacing w:val="-4"/>
        </w:rPr>
        <w:t> </w:t>
      </w:r>
      <w:r>
        <w:rPr/>
        <w:t>below</w:t>
      </w:r>
      <w:r>
        <w:rPr>
          <w:spacing w:val="-5"/>
        </w:rPr>
        <w:t> </w:t>
      </w:r>
      <w:r>
        <w:rPr/>
        <w:t>after</w:t>
      </w:r>
      <w:r>
        <w:rPr>
          <w:spacing w:val="-4"/>
        </w:rPr>
        <w:t> </w:t>
      </w:r>
      <w:r>
        <w:rPr/>
        <w:t>some</w:t>
      </w:r>
      <w:r>
        <w:rPr>
          <w:spacing w:val="-4"/>
        </w:rPr>
        <w:t> </w:t>
      </w:r>
      <w:r>
        <w:rPr/>
        <w:t>introductory</w:t>
      </w:r>
      <w:r>
        <w:rPr>
          <w:spacing w:val="-4"/>
        </w:rPr>
        <w:t> </w:t>
      </w:r>
      <w:r>
        <w:rPr/>
        <w:t>material.</w:t>
      </w:r>
    </w:p>
    <w:p>
      <w:pPr>
        <w:pStyle w:val="BodyText"/>
        <w:spacing w:before="133"/>
      </w:pPr>
    </w:p>
    <w:p>
      <w:pPr>
        <w:pStyle w:val="Heading8"/>
        <w:ind w:left="2706"/>
      </w:pPr>
      <w:r>
        <w:rPr/>
        <w:t>R10.1</w:t>
      </w:r>
      <w:r>
        <w:rPr>
          <w:spacing w:val="32"/>
        </w:rPr>
        <w:t>  </w:t>
      </w:r>
      <w:r>
        <w:rPr/>
        <w:t>Reaction </w:t>
      </w:r>
      <w:r>
        <w:rPr>
          <w:spacing w:val="-2"/>
        </w:rPr>
        <w:t>Loads</w:t>
      </w:r>
    </w:p>
    <w:p>
      <w:pPr>
        <w:pStyle w:val="BodyText"/>
        <w:spacing w:line="249" w:lineRule="auto" w:before="91"/>
        <w:ind w:left="3419" w:right="722"/>
      </w:pPr>
      <w:r>
        <w:rPr/>
        <w:t>During the motion of a multibody system, the individual bodies exert loads upon each other</w:t>
      </w:r>
      <w:r>
        <w:rPr>
          <w:spacing w:val="-9"/>
        </w:rPr>
        <w:t> </w:t>
      </w:r>
      <w:r>
        <w:rPr/>
        <w:t>which</w:t>
      </w:r>
      <w:r>
        <w:rPr>
          <w:spacing w:val="-9"/>
        </w:rPr>
        <w:t> </w:t>
      </w:r>
      <w:r>
        <w:rPr/>
        <w:t>arise</w:t>
      </w:r>
      <w:r>
        <w:rPr>
          <w:spacing w:val="-9"/>
        </w:rPr>
        <w:t> </w:t>
      </w:r>
      <w:r>
        <w:rPr/>
        <w:t>because</w:t>
      </w:r>
      <w:r>
        <w:rPr>
          <w:spacing w:val="-9"/>
        </w:rPr>
        <w:t> </w:t>
      </w:r>
      <w:r>
        <w:rPr/>
        <w:t>of</w:t>
      </w:r>
      <w:r>
        <w:rPr>
          <w:spacing w:val="-9"/>
        </w:rPr>
        <w:t> </w:t>
      </w:r>
      <w:r>
        <w:rPr/>
        <w:t>the</w:t>
      </w:r>
      <w:r>
        <w:rPr>
          <w:spacing w:val="-9"/>
        </w:rPr>
        <w:t> </w:t>
      </w:r>
      <w:r>
        <w:rPr/>
        <w:t>joints</w:t>
      </w:r>
      <w:r>
        <w:rPr>
          <w:spacing w:val="-10"/>
        </w:rPr>
        <w:t> </w:t>
      </w:r>
      <w:r>
        <w:rPr/>
        <w:t>in</w:t>
      </w:r>
      <w:r>
        <w:rPr>
          <w:spacing w:val="-9"/>
        </w:rPr>
        <w:t> </w:t>
      </w:r>
      <w:r>
        <w:rPr/>
        <w:t>the</w:t>
      </w:r>
      <w:r>
        <w:rPr>
          <w:spacing w:val="-9"/>
        </w:rPr>
        <w:t> </w:t>
      </w:r>
      <w:r>
        <w:rPr/>
        <w:t>system.</w:t>
      </w:r>
      <w:r>
        <w:rPr>
          <w:spacing w:val="33"/>
        </w:rPr>
        <w:t> </w:t>
      </w:r>
      <w:r>
        <w:rPr/>
        <w:t>These</w:t>
      </w:r>
      <w:r>
        <w:rPr>
          <w:spacing w:val="-9"/>
        </w:rPr>
        <w:t> </w:t>
      </w:r>
      <w:r>
        <w:rPr/>
        <w:t>loads,</w:t>
      </w:r>
      <w:r>
        <w:rPr>
          <w:spacing w:val="-9"/>
        </w:rPr>
        <w:t> </w:t>
      </w:r>
      <w:r>
        <w:rPr/>
        <w:t>called</w:t>
      </w:r>
      <w:r>
        <w:rPr>
          <w:spacing w:val="-9"/>
        </w:rPr>
        <w:t> </w:t>
      </w:r>
      <w:r>
        <w:rPr/>
        <w:t>reaction</w:t>
      </w:r>
      <w:r>
        <w:rPr>
          <w:spacing w:val="-9"/>
        </w:rPr>
        <w:t> </w:t>
      </w:r>
      <w:r>
        <w:rPr/>
        <w:t>loads, are</w:t>
      </w:r>
      <w:r>
        <w:rPr>
          <w:spacing w:val="-1"/>
        </w:rPr>
        <w:t> </w:t>
      </w:r>
      <w:r>
        <w:rPr/>
        <w:t>of</w:t>
      </w:r>
      <w:r>
        <w:rPr>
          <w:spacing w:val="-1"/>
        </w:rPr>
        <w:t> </w:t>
      </w:r>
      <w:r>
        <w:rPr/>
        <w:t>interest</w:t>
      </w:r>
      <w:r>
        <w:rPr>
          <w:spacing w:val="-1"/>
        </w:rPr>
        <w:t> </w:t>
      </w:r>
      <w:r>
        <w:rPr/>
        <w:t>in</w:t>
      </w:r>
      <w:r>
        <w:rPr>
          <w:spacing w:val="-1"/>
        </w:rPr>
        <w:t> </w:t>
      </w:r>
      <w:r>
        <w:rPr/>
        <w:t>many</w:t>
      </w:r>
      <w:r>
        <w:rPr>
          <w:spacing w:val="-1"/>
        </w:rPr>
        <w:t> </w:t>
      </w:r>
      <w:r>
        <w:rPr/>
        <w:t>mechanical</w:t>
      </w:r>
      <w:r>
        <w:rPr>
          <w:spacing w:val="-1"/>
        </w:rPr>
        <w:t> </w:t>
      </w:r>
      <w:r>
        <w:rPr/>
        <w:t>design</w:t>
      </w:r>
      <w:r>
        <w:rPr>
          <w:spacing w:val="-1"/>
        </w:rPr>
        <w:t> </w:t>
      </w:r>
      <w:r>
        <w:rPr/>
        <w:t>studies.</w:t>
      </w:r>
      <w:r>
        <w:rPr>
          <w:spacing w:val="40"/>
        </w:rPr>
        <w:t> </w:t>
      </w:r>
      <w:r>
        <w:rPr/>
        <w:t>Knowledge</w:t>
      </w:r>
      <w:r>
        <w:rPr>
          <w:spacing w:val="-1"/>
        </w:rPr>
        <w:t> </w:t>
      </w:r>
      <w:r>
        <w:rPr/>
        <w:t>of</w:t>
      </w:r>
      <w:r>
        <w:rPr>
          <w:spacing w:val="-1"/>
        </w:rPr>
        <w:t> </w:t>
      </w:r>
      <w:r>
        <w:rPr/>
        <w:t>the</w:t>
      </w:r>
      <w:r>
        <w:rPr>
          <w:spacing w:val="-1"/>
        </w:rPr>
        <w:t> </w:t>
      </w:r>
      <w:r>
        <w:rPr/>
        <w:t>reaction</w:t>
      </w:r>
      <w:r>
        <w:rPr>
          <w:spacing w:val="-1"/>
        </w:rPr>
        <w:t> </w:t>
      </w:r>
      <w:r>
        <w:rPr/>
        <w:t>loads</w:t>
      </w:r>
      <w:r>
        <w:rPr>
          <w:spacing w:val="-2"/>
        </w:rPr>
        <w:t> </w:t>
      </w:r>
      <w:r>
        <w:rPr/>
        <w:t>al-lows the designer to make the parts and joints strong enough to withstand the stresses that will be experienced during the motion.</w:t>
      </w:r>
    </w:p>
    <w:p>
      <w:pPr>
        <w:pStyle w:val="BodyText"/>
        <w:spacing w:before="14"/>
      </w:pPr>
    </w:p>
    <w:p>
      <w:pPr>
        <w:pStyle w:val="BodyText"/>
        <w:spacing w:line="249" w:lineRule="auto"/>
        <w:ind w:left="3419" w:right="722"/>
      </w:pPr>
      <w:r>
        <w:rPr/>
        <w:t>Reaction</w:t>
      </w:r>
      <w:r>
        <w:rPr>
          <w:spacing w:val="-5"/>
        </w:rPr>
        <w:t> </w:t>
      </w:r>
      <w:r>
        <w:rPr/>
        <w:t>loads</w:t>
      </w:r>
      <w:r>
        <w:rPr>
          <w:spacing w:val="-5"/>
        </w:rPr>
        <w:t> </w:t>
      </w:r>
      <w:r>
        <w:rPr/>
        <w:t>are</w:t>
      </w:r>
      <w:r>
        <w:rPr>
          <w:spacing w:val="-5"/>
        </w:rPr>
        <w:t> </w:t>
      </w:r>
      <w:r>
        <w:rPr/>
        <w:t>available</w:t>
      </w:r>
      <w:r>
        <w:rPr>
          <w:spacing w:val="-5"/>
        </w:rPr>
        <w:t> </w:t>
      </w:r>
      <w:r>
        <w:rPr/>
        <w:t>from</w:t>
      </w:r>
      <w:r>
        <w:rPr>
          <w:spacing w:val="-5"/>
        </w:rPr>
        <w:t> </w:t>
      </w:r>
      <w:r>
        <w:rPr/>
        <w:t>SD/FAST</w:t>
      </w:r>
      <w:r>
        <w:rPr>
          <w:spacing w:val="-5"/>
        </w:rPr>
        <w:t> </w:t>
      </w:r>
      <w:r>
        <w:rPr/>
        <w:t>after</w:t>
      </w:r>
      <w:r>
        <w:rPr>
          <w:spacing w:val="-5"/>
        </w:rPr>
        <w:t> </w:t>
      </w:r>
      <w:r>
        <w:rPr/>
        <w:t>accelerations</w:t>
      </w:r>
      <w:r>
        <w:rPr>
          <w:spacing w:val="-5"/>
        </w:rPr>
        <w:t> </w:t>
      </w:r>
      <w:r>
        <w:rPr/>
        <w:t>have</w:t>
      </w:r>
      <w:r>
        <w:rPr>
          <w:spacing w:val="-5"/>
        </w:rPr>
        <w:t> </w:t>
      </w:r>
      <w:r>
        <w:rPr/>
        <w:t>been</w:t>
      </w:r>
      <w:r>
        <w:rPr>
          <w:spacing w:val="-5"/>
        </w:rPr>
        <w:t> </w:t>
      </w:r>
      <w:r>
        <w:rPr/>
        <w:t>computed.</w:t>
      </w:r>
      <w:r>
        <w:rPr>
          <w:spacing w:val="40"/>
        </w:rPr>
        <w:t> </w:t>
      </w:r>
      <w:r>
        <w:rPr/>
        <w:t>A reaction</w:t>
      </w:r>
      <w:r>
        <w:rPr>
          <w:spacing w:val="-1"/>
        </w:rPr>
        <w:t> </w:t>
      </w:r>
      <w:r>
        <w:rPr/>
        <w:t>load</w:t>
      </w:r>
      <w:r>
        <w:rPr>
          <w:spacing w:val="-1"/>
        </w:rPr>
        <w:t> </w:t>
      </w:r>
      <w:r>
        <w:rPr/>
        <w:t>is</w:t>
      </w:r>
      <w:r>
        <w:rPr>
          <w:spacing w:val="-2"/>
        </w:rPr>
        <w:t> </w:t>
      </w:r>
      <w:r>
        <w:rPr/>
        <w:t>computed</w:t>
      </w:r>
      <w:r>
        <w:rPr>
          <w:spacing w:val="-1"/>
        </w:rPr>
        <w:t> </w:t>
      </w:r>
      <w:r>
        <w:rPr/>
        <w:t>for</w:t>
      </w:r>
      <w:r>
        <w:rPr>
          <w:spacing w:val="-1"/>
        </w:rPr>
        <w:t> </w:t>
      </w:r>
      <w:r>
        <w:rPr/>
        <w:t>each</w:t>
      </w:r>
      <w:r>
        <w:rPr>
          <w:spacing w:val="-1"/>
        </w:rPr>
        <w:t> </w:t>
      </w:r>
      <w:r>
        <w:rPr/>
        <w:t>joint</w:t>
      </w:r>
      <w:r>
        <w:rPr>
          <w:spacing w:val="-1"/>
        </w:rPr>
        <w:t> </w:t>
      </w:r>
      <w:r>
        <w:rPr/>
        <w:t>in</w:t>
      </w:r>
      <w:r>
        <w:rPr>
          <w:spacing w:val="-1"/>
        </w:rPr>
        <w:t> </w:t>
      </w:r>
      <w:r>
        <w:rPr/>
        <w:t>the</w:t>
      </w:r>
      <w:r>
        <w:rPr>
          <w:spacing w:val="-1"/>
        </w:rPr>
        <w:t> </w:t>
      </w:r>
      <w:r>
        <w:rPr/>
        <w:t>system.</w:t>
      </w:r>
      <w:r>
        <w:rPr>
          <w:spacing w:val="40"/>
        </w:rPr>
        <w:t> </w:t>
      </w:r>
      <w:r>
        <w:rPr/>
        <w:t>A</w:t>
      </w:r>
      <w:r>
        <w:rPr>
          <w:spacing w:val="-2"/>
        </w:rPr>
        <w:t> </w:t>
      </w:r>
      <w:r>
        <w:rPr/>
        <w:t>simple</w:t>
      </w:r>
      <w:r>
        <w:rPr>
          <w:spacing w:val="-1"/>
        </w:rPr>
        <w:t> </w:t>
      </w:r>
      <w:r>
        <w:rPr/>
        <w:t>way</w:t>
      </w:r>
      <w:r>
        <w:rPr>
          <w:spacing w:val="-1"/>
        </w:rPr>
        <w:t> </w:t>
      </w:r>
      <w:r>
        <w:rPr/>
        <w:t>to</w:t>
      </w:r>
      <w:r>
        <w:rPr>
          <w:spacing w:val="-1"/>
        </w:rPr>
        <w:t> </w:t>
      </w:r>
      <w:r>
        <w:rPr/>
        <w:t>think</w:t>
      </w:r>
      <w:r>
        <w:rPr>
          <w:spacing w:val="-1"/>
        </w:rPr>
        <w:t> </w:t>
      </w:r>
      <w:r>
        <w:rPr/>
        <w:t>of</w:t>
      </w:r>
      <w:r>
        <w:rPr>
          <w:spacing w:val="-1"/>
        </w:rPr>
        <w:t> </w:t>
      </w:r>
      <w:r>
        <w:rPr/>
        <w:t>the</w:t>
      </w:r>
      <w:r>
        <w:rPr>
          <w:spacing w:val="-1"/>
        </w:rPr>
        <w:t> </w:t>
      </w:r>
      <w:r>
        <w:rPr/>
        <w:t>re-action load is to think of cutting the joint, then visualizing the loads required to make the</w:t>
      </w:r>
      <w:r>
        <w:rPr>
          <w:spacing w:val="-4"/>
        </w:rPr>
        <w:t> </w:t>
      </w:r>
      <w:r>
        <w:rPr/>
        <w:t>system</w:t>
      </w:r>
      <w:r>
        <w:rPr>
          <w:spacing w:val="-4"/>
        </w:rPr>
        <w:t> </w:t>
      </w:r>
      <w:r>
        <w:rPr/>
        <w:t>move</w:t>
      </w:r>
      <w:r>
        <w:rPr>
          <w:spacing w:val="-4"/>
        </w:rPr>
        <w:t> </w:t>
      </w:r>
      <w:r>
        <w:rPr/>
        <w:t>in</w:t>
      </w:r>
      <w:r>
        <w:rPr>
          <w:spacing w:val="-4"/>
        </w:rPr>
        <w:t> </w:t>
      </w:r>
      <w:r>
        <w:rPr/>
        <w:t>the</w:t>
      </w:r>
      <w:r>
        <w:rPr>
          <w:spacing w:val="-4"/>
        </w:rPr>
        <w:t> </w:t>
      </w:r>
      <w:r>
        <w:rPr/>
        <w:t>same</w:t>
      </w:r>
      <w:r>
        <w:rPr>
          <w:spacing w:val="-4"/>
        </w:rPr>
        <w:t> </w:t>
      </w:r>
      <w:r>
        <w:rPr/>
        <w:t>manner</w:t>
      </w:r>
      <w:r>
        <w:rPr>
          <w:spacing w:val="-4"/>
        </w:rPr>
        <w:t> </w:t>
      </w:r>
      <w:r>
        <w:rPr/>
        <w:t>as</w:t>
      </w:r>
      <w:r>
        <w:rPr>
          <w:spacing w:val="-4"/>
        </w:rPr>
        <w:t> </w:t>
      </w:r>
      <w:r>
        <w:rPr/>
        <w:t>when</w:t>
      </w:r>
      <w:r>
        <w:rPr>
          <w:spacing w:val="-4"/>
        </w:rPr>
        <w:t> </w:t>
      </w:r>
      <w:r>
        <w:rPr/>
        <w:t>the</w:t>
      </w:r>
      <w:r>
        <w:rPr>
          <w:spacing w:val="-4"/>
        </w:rPr>
        <w:t> </w:t>
      </w:r>
      <w:r>
        <w:rPr/>
        <w:t>joint</w:t>
      </w:r>
      <w:r>
        <w:rPr>
          <w:spacing w:val="-4"/>
        </w:rPr>
        <w:t> </w:t>
      </w:r>
      <w:r>
        <w:rPr/>
        <w:t>is</w:t>
      </w:r>
      <w:r>
        <w:rPr>
          <w:spacing w:val="-4"/>
        </w:rPr>
        <w:t> </w:t>
      </w:r>
      <w:r>
        <w:rPr/>
        <w:t>present.</w:t>
      </w:r>
      <w:r>
        <w:rPr>
          <w:spacing w:val="40"/>
        </w:rPr>
        <w:t> </w:t>
      </w:r>
      <w:r>
        <w:rPr/>
        <w:t>This</w:t>
      </w:r>
      <w:r>
        <w:rPr>
          <w:spacing w:val="-4"/>
        </w:rPr>
        <w:t> </w:t>
      </w:r>
      <w:r>
        <w:rPr/>
        <w:t>is</w:t>
      </w:r>
      <w:r>
        <w:rPr>
          <w:spacing w:val="-4"/>
        </w:rPr>
        <w:t> </w:t>
      </w:r>
      <w:r>
        <w:rPr/>
        <w:t>what</w:t>
      </w:r>
      <w:r>
        <w:rPr>
          <w:spacing w:val="-4"/>
        </w:rPr>
        <w:t> </w:t>
      </w:r>
      <w:r>
        <w:rPr/>
        <w:t>the</w:t>
      </w:r>
      <w:r>
        <w:rPr>
          <w:spacing w:val="-4"/>
        </w:rPr>
        <w:t> </w:t>
      </w:r>
      <w:r>
        <w:rPr/>
        <w:t>reac-tion loads accomplish.</w:t>
      </w:r>
      <w:r>
        <w:rPr>
          <w:spacing w:val="40"/>
        </w:rPr>
        <w:t> </w:t>
      </w:r>
      <w:r>
        <w:rPr/>
        <w:t>Each joint enforces kinematic constraints upon the relative mo-tion (rotation and translation) permitted by the joint.</w:t>
      </w:r>
      <w:r>
        <w:rPr>
          <w:spacing w:val="40"/>
        </w:rPr>
        <w:t> </w:t>
      </w:r>
      <w:r>
        <w:rPr/>
        <w:t>The reaction loads are the set of forces and torques needed to enforce the joint kinematic relationships, plus the forces and torques contributed by active elements at the joint, such as motors, springs, and </w:t>
      </w:r>
      <w:r>
        <w:rPr>
          <w:spacing w:val="-2"/>
        </w:rPr>
        <w:t>dampers.</w:t>
      </w:r>
    </w:p>
    <w:p>
      <w:pPr>
        <w:pStyle w:val="BodyText"/>
        <w:spacing w:before="12"/>
      </w:pPr>
    </w:p>
    <w:p>
      <w:pPr>
        <w:pStyle w:val="BodyText"/>
        <w:spacing w:line="240" w:lineRule="exact"/>
        <w:ind w:left="3419" w:right="722"/>
      </w:pPr>
      <w:r>
        <w:rPr>
          <w:i/>
        </w:rPr>
        <w:t>Reaction loads in SD/FAST include joint loads produced by actuators, springs, damp-ers, etc.</w:t>
      </w:r>
      <w:r>
        <w:rPr>
          <w:position w:val="8"/>
          <w:sz w:val="16"/>
        </w:rPr>
        <w:t>8</w:t>
      </w:r>
      <w:r>
        <w:rPr>
          <w:spacing w:val="40"/>
          <w:position w:val="8"/>
          <w:sz w:val="16"/>
        </w:rPr>
        <w:t> </w:t>
      </w:r>
      <w:r>
        <w:rPr/>
        <w:t>Actuator loads</w:t>
      </w:r>
      <w:r>
        <w:rPr>
          <w:spacing w:val="-1"/>
        </w:rPr>
        <w:t> </w:t>
      </w:r>
      <w:r>
        <w:rPr/>
        <w:t>such as</w:t>
      </w:r>
      <w:r>
        <w:rPr>
          <w:spacing w:val="-1"/>
        </w:rPr>
        <w:t> </w:t>
      </w:r>
      <w:r>
        <w:rPr/>
        <w:t>those produced by motors, springs, and dampers</w:t>
      </w:r>
      <w:r>
        <w:rPr>
          <w:spacing w:val="-1"/>
        </w:rPr>
        <w:t> </w:t>
      </w:r>
      <w:r>
        <w:rPr/>
        <w:t>con-tribute to active forces, and are included in the reaction loads.</w:t>
      </w:r>
      <w:r>
        <w:rPr>
          <w:spacing w:val="40"/>
        </w:rPr>
        <w:t> </w:t>
      </w:r>
      <w:r>
        <w:rPr/>
        <w:t>For example, in a pin joint the reaction torque may have a component in the direction of the pin axis.</w:t>
      </w:r>
      <w:r>
        <w:rPr>
          <w:spacing w:val="40"/>
        </w:rPr>
        <w:t> </w:t>
      </w:r>
      <w:r>
        <w:rPr/>
        <w:t>This component is equal to the motor torque.</w:t>
      </w:r>
      <w:r>
        <w:rPr>
          <w:spacing w:val="40"/>
        </w:rPr>
        <w:t> </w:t>
      </w:r>
      <w:r>
        <w:rPr/>
        <w:t>In a U-joint, the reaction torque comes from contributions</w:t>
      </w:r>
      <w:r>
        <w:rPr>
          <w:spacing w:val="-9"/>
        </w:rPr>
        <w:t> </w:t>
      </w:r>
      <w:r>
        <w:rPr/>
        <w:t>from</w:t>
      </w:r>
      <w:r>
        <w:rPr>
          <w:spacing w:val="-8"/>
        </w:rPr>
        <w:t> </w:t>
      </w:r>
      <w:r>
        <w:rPr/>
        <w:t>the</w:t>
      </w:r>
      <w:r>
        <w:rPr>
          <w:spacing w:val="-8"/>
        </w:rPr>
        <w:t> </w:t>
      </w:r>
      <w:r>
        <w:rPr/>
        <w:t>hinge</w:t>
      </w:r>
      <w:r>
        <w:rPr>
          <w:spacing w:val="-8"/>
        </w:rPr>
        <w:t> </w:t>
      </w:r>
      <w:r>
        <w:rPr/>
        <w:t>torques</w:t>
      </w:r>
      <w:r>
        <w:rPr>
          <w:spacing w:val="-9"/>
        </w:rPr>
        <w:t> </w:t>
      </w:r>
      <w:r>
        <w:rPr/>
        <w:t>and</w:t>
      </w:r>
      <w:r>
        <w:rPr>
          <w:spacing w:val="-8"/>
        </w:rPr>
        <w:t> </w:t>
      </w:r>
      <w:r>
        <w:rPr/>
        <w:t>a</w:t>
      </w:r>
      <w:r>
        <w:rPr>
          <w:spacing w:val="-8"/>
        </w:rPr>
        <w:t> </w:t>
      </w:r>
      <w:r>
        <w:rPr/>
        <w:t>joint</w:t>
      </w:r>
      <w:r>
        <w:rPr>
          <w:spacing w:val="-8"/>
        </w:rPr>
        <w:t> </w:t>
      </w:r>
      <w:r>
        <w:rPr/>
        <w:t>constraint</w:t>
      </w:r>
      <w:r>
        <w:rPr>
          <w:spacing w:val="-8"/>
        </w:rPr>
        <w:t> </w:t>
      </w:r>
      <w:r>
        <w:rPr/>
        <w:t>torque.</w:t>
      </w:r>
      <w:r>
        <w:rPr>
          <w:spacing w:val="34"/>
        </w:rPr>
        <w:t> </w:t>
      </w:r>
      <w:r>
        <w:rPr/>
        <w:t>The</w:t>
      </w:r>
      <w:r>
        <w:rPr>
          <w:spacing w:val="-8"/>
        </w:rPr>
        <w:t> </w:t>
      </w:r>
      <w:r>
        <w:rPr/>
        <w:t>projection</w:t>
      </w:r>
      <w:r>
        <w:rPr>
          <w:spacing w:val="-8"/>
        </w:rPr>
        <w:t> </w:t>
      </w:r>
      <w:r>
        <w:rPr/>
        <w:t>of</w:t>
      </w:r>
      <w:r>
        <w:rPr>
          <w:spacing w:val="-8"/>
        </w:rPr>
        <w:t> </w:t>
      </w:r>
      <w:r>
        <w:rPr/>
        <w:t>the reported</w:t>
      </w:r>
      <w:r>
        <w:rPr>
          <w:spacing w:val="-7"/>
        </w:rPr>
        <w:t> </w:t>
      </w:r>
      <w:r>
        <w:rPr/>
        <w:t>reaction</w:t>
      </w:r>
      <w:r>
        <w:rPr>
          <w:spacing w:val="-7"/>
        </w:rPr>
        <w:t> </w:t>
      </w:r>
      <w:r>
        <w:rPr/>
        <w:t>torque</w:t>
      </w:r>
      <w:r>
        <w:rPr>
          <w:spacing w:val="-7"/>
        </w:rPr>
        <w:t> </w:t>
      </w:r>
      <w:r>
        <w:rPr/>
        <w:t>vector</w:t>
      </w:r>
      <w:r>
        <w:rPr>
          <w:spacing w:val="-7"/>
        </w:rPr>
        <w:t> </w:t>
      </w:r>
      <w:r>
        <w:rPr/>
        <w:t>in</w:t>
      </w:r>
      <w:r>
        <w:rPr>
          <w:spacing w:val="-7"/>
        </w:rPr>
        <w:t> </w:t>
      </w:r>
      <w:r>
        <w:rPr/>
        <w:t>the</w:t>
      </w:r>
      <w:r>
        <w:rPr>
          <w:spacing w:val="-7"/>
        </w:rPr>
        <w:t> </w:t>
      </w:r>
      <w:r>
        <w:rPr/>
        <w:t>direction</w:t>
      </w:r>
      <w:r>
        <w:rPr>
          <w:spacing w:val="-7"/>
        </w:rPr>
        <w:t> </w:t>
      </w:r>
      <w:r>
        <w:rPr/>
        <w:t>of</w:t>
      </w:r>
      <w:r>
        <w:rPr>
          <w:spacing w:val="-7"/>
        </w:rPr>
        <w:t> </w:t>
      </w:r>
      <w:r>
        <w:rPr/>
        <w:t>the</w:t>
      </w:r>
      <w:r>
        <w:rPr>
          <w:spacing w:val="-7"/>
        </w:rPr>
        <w:t> </w:t>
      </w:r>
      <w:r>
        <w:rPr/>
        <w:t>joint</w:t>
      </w:r>
      <w:r>
        <w:rPr>
          <w:spacing w:val="-7"/>
        </w:rPr>
        <w:t> </w:t>
      </w:r>
      <w:r>
        <w:rPr/>
        <w:t>axes</w:t>
      </w:r>
      <w:r>
        <w:rPr>
          <w:spacing w:val="-8"/>
        </w:rPr>
        <w:t> </w:t>
      </w:r>
      <w:r>
        <w:rPr/>
        <w:t>gives</w:t>
      </w:r>
      <w:r>
        <w:rPr>
          <w:spacing w:val="-8"/>
        </w:rPr>
        <w:t> </w:t>
      </w:r>
      <w:r>
        <w:rPr/>
        <w:t>the</w:t>
      </w:r>
      <w:r>
        <w:rPr>
          <w:spacing w:val="-7"/>
        </w:rPr>
        <w:t> </w:t>
      </w:r>
      <w:r>
        <w:rPr/>
        <w:t>corresponding joint torque, even when the joint axis vectors are not perpendicular (as allowed in tree joints).</w:t>
      </w:r>
      <w:r>
        <w:rPr>
          <w:spacing w:val="40"/>
        </w:rPr>
        <w:t> </w:t>
      </w:r>
      <w:r>
        <w:rPr/>
        <w:t>In a gimbal joint, there is no constraint torque, so any reaction torque is due to hinge torques.</w:t>
      </w:r>
      <w:r>
        <w:rPr>
          <w:spacing w:val="40"/>
        </w:rPr>
        <w:t> </w:t>
      </w:r>
      <w:r>
        <w:rPr/>
        <w:t>Again, the projection of the reported reaction torque on the hinge axes gives the hinge torque.</w:t>
      </w:r>
    </w:p>
    <w:p>
      <w:pPr>
        <w:pStyle w:val="BodyText"/>
        <w:spacing w:before="15"/>
      </w:pPr>
    </w:p>
    <w:p>
      <w:pPr>
        <w:pStyle w:val="BodyText"/>
        <w:ind w:left="3420"/>
      </w:pPr>
      <w:r>
        <w:rPr/>
        <w:t>The</w:t>
      </w:r>
      <w:r>
        <w:rPr>
          <w:spacing w:val="-1"/>
        </w:rPr>
        <w:t> </w:t>
      </w:r>
      <w:r>
        <w:rPr/>
        <w:t>following</w:t>
      </w:r>
      <w:r>
        <w:rPr>
          <w:spacing w:val="-1"/>
        </w:rPr>
        <w:t> </w:t>
      </w:r>
      <w:r>
        <w:rPr/>
        <w:t>routine is</w:t>
      </w:r>
      <w:r>
        <w:rPr>
          <w:spacing w:val="-2"/>
        </w:rPr>
        <w:t> </w:t>
      </w:r>
      <w:r>
        <w:rPr/>
        <w:t>used</w:t>
      </w:r>
      <w:r>
        <w:rPr>
          <w:spacing w:val="-1"/>
        </w:rPr>
        <w:t> </w:t>
      </w:r>
      <w:r>
        <w:rPr/>
        <w:t>to obtain</w:t>
      </w:r>
      <w:r>
        <w:rPr>
          <w:spacing w:val="-1"/>
        </w:rPr>
        <w:t> </w:t>
      </w:r>
      <w:r>
        <w:rPr/>
        <w:t>the</w:t>
      </w:r>
      <w:r>
        <w:rPr>
          <w:spacing w:val="-1"/>
        </w:rPr>
        <w:t> </w:t>
      </w:r>
      <w:r>
        <w:rPr/>
        <w:t>reaction </w:t>
      </w:r>
      <w:r>
        <w:rPr>
          <w:spacing w:val="-2"/>
        </w:rPr>
        <w:t>loads.</w:t>
      </w:r>
    </w:p>
    <w:p>
      <w:pPr>
        <w:pStyle w:val="BodyText"/>
        <w:spacing w:before="151"/>
        <w:ind w:left="3720"/>
        <w:rPr>
          <w:rFonts w:ascii="Courier New"/>
        </w:rPr>
      </w:pPr>
      <w:r>
        <w:rPr>
          <w:rFonts w:ascii="Courier New"/>
        </w:rPr>
        <w:t>SUBROUTINE</w:t>
      </w:r>
      <w:r>
        <w:rPr>
          <w:rFonts w:ascii="Courier New"/>
          <w:spacing w:val="-10"/>
        </w:rPr>
        <w:t> </w:t>
      </w:r>
      <w:r>
        <w:rPr>
          <w:rFonts w:ascii="Courier New"/>
          <w:spacing w:val="-2"/>
        </w:rPr>
        <w:t>SDREAC(FORCES,TORQUES)</w:t>
      </w:r>
    </w:p>
    <w:p>
      <w:pPr>
        <w:pStyle w:val="BodyText"/>
        <w:spacing w:before="13"/>
        <w:ind w:left="3720"/>
        <w:rPr>
          <w:rFonts w:ascii="Courier New"/>
        </w:rPr>
      </w:pPr>
      <w:r>
        <w:rPr>
          <w:rFonts w:ascii="Courier New"/>
        </w:rPr>
        <w:t>DOUBLE</w:t>
      </w:r>
      <w:r>
        <w:rPr>
          <w:rFonts w:ascii="Courier New"/>
          <w:spacing w:val="-10"/>
        </w:rPr>
        <w:t> </w:t>
      </w:r>
      <w:r>
        <w:rPr>
          <w:rFonts w:ascii="Courier New"/>
        </w:rPr>
        <w:t>PRECISION</w:t>
      </w:r>
      <w:r>
        <w:rPr>
          <w:rFonts w:ascii="Courier New"/>
          <w:spacing w:val="-10"/>
        </w:rPr>
        <w:t> </w:t>
      </w:r>
      <w:r>
        <w:rPr>
          <w:rFonts w:ascii="Courier New"/>
        </w:rPr>
        <w:t>FORCES(NJNT,3),</w:t>
      </w:r>
      <w:r>
        <w:rPr>
          <w:rFonts w:ascii="Courier New"/>
          <w:spacing w:val="-10"/>
        </w:rPr>
        <w:t> </w:t>
      </w:r>
      <w:r>
        <w:rPr>
          <w:rFonts w:ascii="Courier New"/>
          <w:spacing w:val="-2"/>
        </w:rPr>
        <w:t>TORQUES(NJNT,3)</w:t>
      </w:r>
    </w:p>
    <w:p>
      <w:pPr>
        <w:pStyle w:val="BodyText"/>
        <w:rPr>
          <w:rFonts w:ascii="Courier New"/>
        </w:rPr>
      </w:pPr>
    </w:p>
    <w:p>
      <w:pPr>
        <w:pStyle w:val="BodyText"/>
        <w:rPr>
          <w:rFonts w:ascii="Courier New"/>
        </w:rPr>
      </w:pPr>
    </w:p>
    <w:p>
      <w:pPr>
        <w:pStyle w:val="BodyText"/>
        <w:spacing w:before="23"/>
        <w:rPr>
          <w:rFonts w:ascii="Courier New"/>
        </w:rPr>
      </w:pPr>
      <w:r>
        <w:rPr>
          <w:rFonts w:ascii="Courier New"/>
        </w:rPr>
        <mc:AlternateContent>
          <mc:Choice Requires="wps">
            <w:drawing>
              <wp:anchor distT="0" distB="0" distL="0" distR="0" allowOverlap="1" layoutInCell="1" locked="0" behindDoc="1" simplePos="0" relativeHeight="487798784">
                <wp:simplePos x="0" y="0"/>
                <wp:positionH relativeFrom="page">
                  <wp:posOffset>2628900</wp:posOffset>
                </wp:positionH>
                <wp:positionV relativeFrom="paragraph">
                  <wp:posOffset>174150</wp:posOffset>
                </wp:positionV>
                <wp:extent cx="1828800" cy="1270"/>
                <wp:effectExtent l="0" t="0" r="0" b="0"/>
                <wp:wrapTopAndBottom/>
                <wp:docPr id="2898" name="Graphic 2898"/>
                <wp:cNvGraphicFramePr>
                  <a:graphicFrameLocks/>
                </wp:cNvGraphicFramePr>
                <a:graphic>
                  <a:graphicData uri="http://schemas.microsoft.com/office/word/2010/wordprocessingShape">
                    <wps:wsp>
                      <wps:cNvPr id="2898" name="Graphic 2898"/>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3.712656pt;width:144pt;height:.1pt;mso-position-horizontal-relative:page;mso-position-vertical-relative:paragraph;z-index:-15517696;mso-wrap-distance-left:0;mso-wrap-distance-right:0" id="docshape2370" coordorigin="4140,274" coordsize="2880,0" path="m7020,274l4140,274e" filled="false" stroked="true" strokeweight=".36pt" strokecolor="#000000">
                <v:path arrowok="t"/>
                <v:stroke dashstyle="solid"/>
                <w10:wrap type="topAndBottom"/>
              </v:shape>
            </w:pict>
          </mc:Fallback>
        </mc:AlternateContent>
      </w:r>
    </w:p>
    <w:p>
      <w:pPr>
        <w:pStyle w:val="ListParagraph"/>
        <w:numPr>
          <w:ilvl w:val="0"/>
          <w:numId w:val="25"/>
        </w:numPr>
        <w:tabs>
          <w:tab w:pos="3633" w:val="left" w:leader="none"/>
        </w:tabs>
        <w:spacing w:line="232" w:lineRule="auto" w:before="113" w:after="0"/>
        <w:ind w:left="3420" w:right="758" w:firstLine="0"/>
        <w:jc w:val="left"/>
        <w:rPr>
          <w:sz w:val="18"/>
        </w:rPr>
      </w:pPr>
      <w:r>
        <w:rPr>
          <w:sz w:val="18"/>
        </w:rPr>
        <w:t>Some</w:t>
      </w:r>
      <w:r>
        <w:rPr>
          <w:spacing w:val="-9"/>
          <w:sz w:val="18"/>
        </w:rPr>
        <w:t> </w:t>
      </w:r>
      <w:r>
        <w:rPr>
          <w:sz w:val="18"/>
        </w:rPr>
        <w:t>conventions</w:t>
      </w:r>
      <w:r>
        <w:rPr>
          <w:spacing w:val="-10"/>
          <w:sz w:val="18"/>
        </w:rPr>
        <w:t> </w:t>
      </w:r>
      <w:r>
        <w:rPr>
          <w:sz w:val="18"/>
        </w:rPr>
        <w:t>do</w:t>
      </w:r>
      <w:r>
        <w:rPr>
          <w:spacing w:val="-9"/>
          <w:sz w:val="18"/>
        </w:rPr>
        <w:t> </w:t>
      </w:r>
      <w:r>
        <w:rPr>
          <w:sz w:val="18"/>
        </w:rPr>
        <w:t>not</w:t>
      </w:r>
      <w:r>
        <w:rPr>
          <w:spacing w:val="-9"/>
          <w:sz w:val="18"/>
        </w:rPr>
        <w:t> </w:t>
      </w:r>
      <w:r>
        <w:rPr>
          <w:sz w:val="18"/>
        </w:rPr>
        <w:t>include</w:t>
      </w:r>
      <w:r>
        <w:rPr>
          <w:spacing w:val="-9"/>
          <w:sz w:val="18"/>
        </w:rPr>
        <w:t> </w:t>
      </w:r>
      <w:r>
        <w:rPr>
          <w:sz w:val="18"/>
        </w:rPr>
        <w:t>the</w:t>
      </w:r>
      <w:r>
        <w:rPr>
          <w:spacing w:val="-9"/>
          <w:sz w:val="18"/>
        </w:rPr>
        <w:t> </w:t>
      </w:r>
      <w:r>
        <w:rPr>
          <w:sz w:val="18"/>
        </w:rPr>
        <w:t>hinge</w:t>
      </w:r>
      <w:r>
        <w:rPr>
          <w:spacing w:val="-9"/>
          <w:sz w:val="18"/>
        </w:rPr>
        <w:t> </w:t>
      </w:r>
      <w:r>
        <w:rPr>
          <w:sz w:val="18"/>
        </w:rPr>
        <w:t>loads</w:t>
      </w:r>
      <w:r>
        <w:rPr>
          <w:spacing w:val="-10"/>
          <w:sz w:val="18"/>
        </w:rPr>
        <w:t> </w:t>
      </w:r>
      <w:r>
        <w:rPr>
          <w:sz w:val="18"/>
        </w:rPr>
        <w:t>in</w:t>
      </w:r>
      <w:r>
        <w:rPr>
          <w:spacing w:val="-9"/>
          <w:sz w:val="18"/>
        </w:rPr>
        <w:t> </w:t>
      </w:r>
      <w:r>
        <w:rPr>
          <w:sz w:val="18"/>
        </w:rPr>
        <w:t>the</w:t>
      </w:r>
      <w:r>
        <w:rPr>
          <w:spacing w:val="-9"/>
          <w:sz w:val="18"/>
        </w:rPr>
        <w:t> </w:t>
      </w:r>
      <w:r>
        <w:rPr>
          <w:sz w:val="18"/>
        </w:rPr>
        <w:t>definition</w:t>
      </w:r>
      <w:r>
        <w:rPr>
          <w:spacing w:val="-9"/>
          <w:sz w:val="18"/>
        </w:rPr>
        <w:t> </w:t>
      </w:r>
      <w:r>
        <w:rPr>
          <w:sz w:val="18"/>
        </w:rPr>
        <w:t>of</w:t>
      </w:r>
      <w:r>
        <w:rPr>
          <w:spacing w:val="-9"/>
          <w:sz w:val="18"/>
        </w:rPr>
        <w:t> </w:t>
      </w:r>
      <w:r>
        <w:rPr>
          <w:sz w:val="18"/>
        </w:rPr>
        <w:t>a</w:t>
      </w:r>
      <w:r>
        <w:rPr>
          <w:spacing w:val="-9"/>
          <w:sz w:val="18"/>
        </w:rPr>
        <w:t> </w:t>
      </w:r>
      <w:r>
        <w:rPr>
          <w:sz w:val="18"/>
        </w:rPr>
        <w:t>reaction</w:t>
      </w:r>
      <w:r>
        <w:rPr>
          <w:spacing w:val="-9"/>
          <w:sz w:val="18"/>
        </w:rPr>
        <w:t> </w:t>
      </w:r>
      <w:r>
        <w:rPr>
          <w:sz w:val="18"/>
        </w:rPr>
        <w:t>load.</w:t>
      </w:r>
      <w:r>
        <w:rPr>
          <w:spacing w:val="28"/>
          <w:sz w:val="18"/>
        </w:rPr>
        <w:t> </w:t>
      </w:r>
      <w:r>
        <w:rPr>
          <w:sz w:val="18"/>
        </w:rPr>
        <w:t>We</w:t>
      </w:r>
      <w:r>
        <w:rPr>
          <w:spacing w:val="-9"/>
          <w:sz w:val="18"/>
        </w:rPr>
        <w:t> </w:t>
      </w:r>
      <w:r>
        <w:rPr>
          <w:sz w:val="18"/>
        </w:rPr>
        <w:t>chose to include hinge loads since this preserves Newton’s Third Law of equal and opposite reactions between bodies.</w:t>
      </w:r>
      <w:r>
        <w:rPr>
          <w:spacing w:val="40"/>
          <w:sz w:val="18"/>
        </w:rPr>
        <w:t> </w:t>
      </w:r>
      <w:r>
        <w:rPr>
          <w:sz w:val="18"/>
        </w:rPr>
        <w:t>So be careful!</w:t>
      </w:r>
    </w:p>
    <w:p>
      <w:pPr>
        <w:pStyle w:val="ListParagraph"/>
        <w:spacing w:after="0" w:line="232" w:lineRule="auto"/>
        <w:jc w:val="left"/>
        <w:rPr>
          <w:sz w:val="18"/>
        </w:rPr>
        <w:sectPr>
          <w:headerReference w:type="default" r:id="rId572"/>
          <w:headerReference w:type="even" r:id="rId573"/>
          <w:footerReference w:type="default" r:id="rId574"/>
          <w:footerReference w:type="even" r:id="rId575"/>
          <w:pgSz w:w="12240" w:h="15840"/>
          <w:pgMar w:header="819" w:footer="1204" w:top="1300" w:bottom="1400" w:left="720" w:right="360"/>
          <w:pgNumType w:start="45"/>
        </w:sectPr>
      </w:pPr>
    </w:p>
    <w:p>
      <w:pPr>
        <w:pStyle w:val="BodyText"/>
      </w:pPr>
    </w:p>
    <w:p>
      <w:pPr>
        <w:pStyle w:val="BodyText"/>
      </w:pPr>
    </w:p>
    <w:p>
      <w:pPr>
        <w:pStyle w:val="BodyText"/>
        <w:spacing w:before="72"/>
      </w:pPr>
    </w:p>
    <w:p>
      <w:pPr>
        <w:pStyle w:val="BodyText"/>
        <w:spacing w:line="247" w:lineRule="auto"/>
        <w:ind w:left="3059" w:right="1077"/>
      </w:pPr>
      <w:r>
        <w:rPr>
          <w:rFonts w:ascii="Courier New" w:hAnsi="Courier New"/>
        </w:rPr>
        <w:t>SDREAC()</w:t>
      </w:r>
      <w:r>
        <w:rPr>
          <w:rFonts w:ascii="Courier New" w:hAnsi="Courier New"/>
          <w:spacing w:val="-69"/>
        </w:rPr>
        <w:t> </w:t>
      </w:r>
      <w:r>
        <w:rPr/>
        <w:t>returns all the reaction (bearing) loads for all the joints in the system.</w:t>
      </w:r>
      <w:r>
        <w:rPr>
          <w:spacing w:val="40"/>
        </w:rPr>
        <w:t> </w:t>
      </w:r>
      <w:r>
        <w:rPr/>
        <w:t>The forces</w:t>
      </w:r>
      <w:r>
        <w:rPr>
          <w:spacing w:val="-2"/>
        </w:rPr>
        <w:t> </w:t>
      </w:r>
      <w:r>
        <w:rPr/>
        <w:t>are</w:t>
      </w:r>
      <w:r>
        <w:rPr>
          <w:spacing w:val="-2"/>
        </w:rPr>
        <w:t> </w:t>
      </w:r>
      <w:r>
        <w:rPr/>
        <w:t>those</w:t>
      </w:r>
      <w:r>
        <w:rPr>
          <w:spacing w:val="-2"/>
        </w:rPr>
        <w:t> </w:t>
      </w:r>
      <w:r>
        <w:rPr/>
        <w:t>applied</w:t>
      </w:r>
      <w:r>
        <w:rPr>
          <w:spacing w:val="-2"/>
        </w:rPr>
        <w:t> </w:t>
      </w:r>
      <w:r>
        <w:rPr/>
        <w:t>by</w:t>
      </w:r>
      <w:r>
        <w:rPr>
          <w:spacing w:val="-2"/>
        </w:rPr>
        <w:t> </w:t>
      </w:r>
      <w:r>
        <w:rPr/>
        <w:t>the</w:t>
      </w:r>
      <w:r>
        <w:rPr>
          <w:spacing w:val="-2"/>
        </w:rPr>
        <w:t> </w:t>
      </w:r>
      <w:r>
        <w:rPr/>
        <w:t>inboard</w:t>
      </w:r>
      <w:r>
        <w:rPr>
          <w:spacing w:val="-2"/>
        </w:rPr>
        <w:t> </w:t>
      </w:r>
      <w:r>
        <w:rPr/>
        <w:t>body</w:t>
      </w:r>
      <w:r>
        <w:rPr>
          <w:spacing w:val="-2"/>
        </w:rPr>
        <w:t> </w:t>
      </w:r>
      <w:r>
        <w:rPr/>
        <w:t>to</w:t>
      </w:r>
      <w:r>
        <w:rPr>
          <w:spacing w:val="-2"/>
        </w:rPr>
        <w:t> </w:t>
      </w:r>
      <w:r>
        <w:rPr/>
        <w:t>the</w:t>
      </w:r>
      <w:r>
        <w:rPr>
          <w:spacing w:val="-2"/>
        </w:rPr>
        <w:t> </w:t>
      </w:r>
      <w:r>
        <w:rPr/>
        <w:t>outboard</w:t>
      </w:r>
      <w:r>
        <w:rPr>
          <w:spacing w:val="-2"/>
        </w:rPr>
        <w:t> </w:t>
      </w:r>
      <w:r>
        <w:rPr/>
        <w:t>body,</w:t>
      </w:r>
      <w:r>
        <w:rPr>
          <w:spacing w:val="-2"/>
        </w:rPr>
        <w:t> </w:t>
      </w:r>
      <w:r>
        <w:rPr/>
        <w:t>at</w:t>
      </w:r>
      <w:r>
        <w:rPr>
          <w:spacing w:val="-2"/>
        </w:rPr>
        <w:t> </w:t>
      </w:r>
      <w:r>
        <w:rPr/>
        <w:t>the</w:t>
      </w:r>
      <w:r>
        <w:rPr>
          <w:spacing w:val="-2"/>
        </w:rPr>
        <w:t> </w:t>
      </w:r>
      <w:r>
        <w:rPr/>
        <w:t>hinge</w:t>
      </w:r>
      <w:r>
        <w:rPr>
          <w:spacing w:val="-2"/>
        </w:rPr>
        <w:t> </w:t>
      </w:r>
      <w:r>
        <w:rPr/>
        <w:t>point</w:t>
      </w:r>
      <w:r>
        <w:rPr>
          <w:spacing w:val="-2"/>
        </w:rPr>
        <w:t> </w:t>
      </w:r>
      <w:r>
        <w:rPr/>
        <w:t>on the</w:t>
      </w:r>
      <w:r>
        <w:rPr>
          <w:spacing w:val="-7"/>
        </w:rPr>
        <w:t> </w:t>
      </w:r>
      <w:r>
        <w:rPr/>
        <w:t>outboard</w:t>
      </w:r>
      <w:r>
        <w:rPr>
          <w:spacing w:val="-7"/>
        </w:rPr>
        <w:t> </w:t>
      </w:r>
      <w:r>
        <w:rPr/>
        <w:t>body,</w:t>
      </w:r>
      <w:r>
        <w:rPr>
          <w:spacing w:val="-7"/>
        </w:rPr>
        <w:t> </w:t>
      </w:r>
      <w:r>
        <w:rPr/>
        <w:t>and</w:t>
      </w:r>
      <w:r>
        <w:rPr>
          <w:spacing w:val="-7"/>
        </w:rPr>
        <w:t> </w:t>
      </w:r>
      <w:r>
        <w:rPr/>
        <w:t>expressed</w:t>
      </w:r>
      <w:r>
        <w:rPr>
          <w:spacing w:val="-7"/>
        </w:rPr>
        <w:t> </w:t>
      </w:r>
      <w:r>
        <w:rPr/>
        <w:t>in</w:t>
      </w:r>
      <w:r>
        <w:rPr>
          <w:spacing w:val="-7"/>
        </w:rPr>
        <w:t> </w:t>
      </w:r>
      <w:r>
        <w:rPr/>
        <w:t>the</w:t>
      </w:r>
      <w:r>
        <w:rPr>
          <w:spacing w:val="-7"/>
        </w:rPr>
        <w:t> </w:t>
      </w:r>
      <w:r>
        <w:rPr/>
        <w:t>outboard</w:t>
      </w:r>
      <w:r>
        <w:rPr>
          <w:spacing w:val="-7"/>
        </w:rPr>
        <w:t> </w:t>
      </w:r>
      <w:r>
        <w:rPr/>
        <w:t>body</w:t>
      </w:r>
      <w:r>
        <w:rPr>
          <w:spacing w:val="-7"/>
        </w:rPr>
        <w:t> </w:t>
      </w:r>
      <w:r>
        <w:rPr/>
        <w:t>frame.</w:t>
      </w:r>
      <w:r>
        <w:rPr>
          <w:spacing w:val="37"/>
        </w:rPr>
        <w:t> </w:t>
      </w:r>
      <w:r>
        <w:rPr/>
        <w:t>The</w:t>
      </w:r>
      <w:r>
        <w:rPr>
          <w:spacing w:val="-7"/>
        </w:rPr>
        <w:t> </w:t>
      </w:r>
      <w:r>
        <w:rPr/>
        <w:t>torques</w:t>
      </w:r>
      <w:r>
        <w:rPr>
          <w:spacing w:val="-8"/>
        </w:rPr>
        <w:t> </w:t>
      </w:r>
      <w:r>
        <w:rPr/>
        <w:t>are</w:t>
      </w:r>
      <w:r>
        <w:rPr>
          <w:spacing w:val="-7"/>
        </w:rPr>
        <w:t> </w:t>
      </w:r>
      <w:r>
        <w:rPr/>
        <w:t>those</w:t>
      </w:r>
      <w:r>
        <w:rPr>
          <w:spacing w:val="-7"/>
        </w:rPr>
        <w:t> </w:t>
      </w:r>
      <w:r>
        <w:rPr/>
        <w:t>ap-plied by the inboard body to the outboard body, expressed in the outboard body frame. These</w:t>
      </w:r>
      <w:r>
        <w:rPr>
          <w:spacing w:val="-7"/>
        </w:rPr>
        <w:t> </w:t>
      </w:r>
      <w:r>
        <w:rPr/>
        <w:t>are</w:t>
      </w:r>
      <w:r>
        <w:rPr>
          <w:spacing w:val="-7"/>
        </w:rPr>
        <w:t> </w:t>
      </w:r>
      <w:r>
        <w:rPr/>
        <w:t>the</w:t>
      </w:r>
      <w:r>
        <w:rPr>
          <w:spacing w:val="-7"/>
        </w:rPr>
        <w:t> </w:t>
      </w:r>
      <w:r>
        <w:rPr/>
        <w:t>total</w:t>
      </w:r>
      <w:r>
        <w:rPr>
          <w:spacing w:val="-7"/>
        </w:rPr>
        <w:t> </w:t>
      </w:r>
      <w:r>
        <w:rPr/>
        <w:t>reaction</w:t>
      </w:r>
      <w:r>
        <w:rPr>
          <w:spacing w:val="-7"/>
        </w:rPr>
        <w:t> </w:t>
      </w:r>
      <w:r>
        <w:rPr/>
        <w:t>loads</w:t>
      </w:r>
      <w:r>
        <w:rPr>
          <w:spacing w:val="-7"/>
        </w:rPr>
        <w:t> </w:t>
      </w:r>
      <w:r>
        <w:rPr/>
        <w:t>felt</w:t>
      </w:r>
      <w:r>
        <w:rPr>
          <w:spacing w:val="-7"/>
        </w:rPr>
        <w:t> </w:t>
      </w:r>
      <w:r>
        <w:rPr/>
        <w:t>by</w:t>
      </w:r>
      <w:r>
        <w:rPr>
          <w:spacing w:val="-7"/>
        </w:rPr>
        <w:t> </w:t>
      </w:r>
      <w:r>
        <w:rPr/>
        <w:t>the</w:t>
      </w:r>
      <w:r>
        <w:rPr>
          <w:spacing w:val="-7"/>
        </w:rPr>
        <w:t> </w:t>
      </w:r>
      <w:r>
        <w:rPr/>
        <w:t>outboard</w:t>
      </w:r>
      <w:r>
        <w:rPr>
          <w:spacing w:val="-7"/>
        </w:rPr>
        <w:t> </w:t>
      </w:r>
      <w:r>
        <w:rPr/>
        <w:t>body,</w:t>
      </w:r>
      <w:r>
        <w:rPr>
          <w:spacing w:val="-7"/>
        </w:rPr>
        <w:t> </w:t>
      </w:r>
      <w:r>
        <w:rPr/>
        <w:t>including</w:t>
      </w:r>
      <w:r>
        <w:rPr>
          <w:spacing w:val="-7"/>
        </w:rPr>
        <w:t> </w:t>
      </w:r>
      <w:r>
        <w:rPr/>
        <w:t>those</w:t>
      </w:r>
      <w:r>
        <w:rPr>
          <w:spacing w:val="-7"/>
        </w:rPr>
        <w:t> </w:t>
      </w:r>
      <w:r>
        <w:rPr/>
        <w:t>produced</w:t>
      </w:r>
      <w:r>
        <w:rPr>
          <w:spacing w:val="-7"/>
        </w:rPr>
        <w:t> </w:t>
      </w:r>
      <w:r>
        <w:rPr/>
        <w:t>by active hinge loads.</w:t>
      </w:r>
      <w:r>
        <w:rPr>
          <w:spacing w:val="40"/>
        </w:rPr>
        <w:t> </w:t>
      </w:r>
      <w:r>
        <w:rPr/>
        <w:t>To find the reaction loads exclusive of the hinge load, subtract the hinge load applied at the outboard hinge from the reported reaction loads.</w:t>
      </w:r>
      <w:r>
        <w:rPr>
          <w:spacing w:val="40"/>
        </w:rPr>
        <w:t> </w:t>
      </w:r>
      <w:r>
        <w:rPr/>
        <w:t>You can use </w:t>
      </w:r>
      <w:r>
        <w:rPr>
          <w:rFonts w:ascii="Courier New" w:hAnsi="Courier New"/>
        </w:rPr>
        <w:t>SDGETHT()</w:t>
      </w:r>
      <w:r>
        <w:rPr>
          <w:rFonts w:ascii="Courier New" w:hAnsi="Courier New"/>
          <w:spacing w:val="-71"/>
        </w:rPr>
        <w:t> </w:t>
      </w:r>
      <w:r>
        <w:rPr/>
        <w:t>to</w:t>
      </w:r>
      <w:r>
        <w:rPr>
          <w:spacing w:val="-7"/>
        </w:rPr>
        <w:t> </w:t>
      </w:r>
      <w:r>
        <w:rPr/>
        <w:t>find</w:t>
      </w:r>
      <w:r>
        <w:rPr>
          <w:spacing w:val="-4"/>
        </w:rPr>
        <w:t> </w:t>
      </w:r>
      <w:r>
        <w:rPr/>
        <w:t>the</w:t>
      </w:r>
      <w:r>
        <w:rPr>
          <w:spacing w:val="-4"/>
        </w:rPr>
        <w:t> </w:t>
      </w:r>
      <w:r>
        <w:rPr/>
        <w:t>magnitude</w:t>
      </w:r>
      <w:r>
        <w:rPr>
          <w:spacing w:val="-4"/>
        </w:rPr>
        <w:t> </w:t>
      </w:r>
      <w:r>
        <w:rPr/>
        <w:t>of</w:t>
      </w:r>
      <w:r>
        <w:rPr>
          <w:spacing w:val="-4"/>
        </w:rPr>
        <w:t> </w:t>
      </w:r>
      <w:r>
        <w:rPr/>
        <w:t>this</w:t>
      </w:r>
      <w:r>
        <w:rPr>
          <w:spacing w:val="-4"/>
        </w:rPr>
        <w:t> </w:t>
      </w:r>
      <w:r>
        <w:rPr/>
        <w:t>hinge</w:t>
      </w:r>
      <w:r>
        <w:rPr>
          <w:spacing w:val="-4"/>
        </w:rPr>
        <w:t> </w:t>
      </w:r>
      <w:r>
        <w:rPr/>
        <w:t>load;</w:t>
      </w:r>
      <w:r>
        <w:rPr>
          <w:spacing w:val="-4"/>
        </w:rPr>
        <w:t> </w:t>
      </w:r>
      <w:r>
        <w:rPr/>
        <w:t>the</w:t>
      </w:r>
      <w:r>
        <w:rPr>
          <w:spacing w:val="-4"/>
        </w:rPr>
        <w:t> </w:t>
      </w:r>
      <w:r>
        <w:rPr/>
        <w:t>direction,</w:t>
      </w:r>
      <w:r>
        <w:rPr>
          <w:spacing w:val="-4"/>
        </w:rPr>
        <w:t> </w:t>
      </w:r>
      <w:r>
        <w:rPr/>
        <w:t>of</w:t>
      </w:r>
      <w:r>
        <w:rPr>
          <w:spacing w:val="-4"/>
        </w:rPr>
        <w:t> </w:t>
      </w:r>
      <w:r>
        <w:rPr/>
        <w:t>course,</w:t>
      </w:r>
      <w:r>
        <w:rPr>
          <w:spacing w:val="-4"/>
        </w:rPr>
        <w:t> </w:t>
      </w:r>
      <w:r>
        <w:rPr/>
        <w:t>is</w:t>
      </w:r>
      <w:r>
        <w:rPr>
          <w:spacing w:val="-4"/>
        </w:rPr>
        <w:t> </w:t>
      </w:r>
      <w:r>
        <w:rPr/>
        <w:t>the</w:t>
      </w:r>
      <w:r>
        <w:rPr>
          <w:spacing w:val="-4"/>
        </w:rPr>
        <w:t> </w:t>
      </w:r>
      <w:r>
        <w:rPr/>
        <w:t>di-rection of the hinge axis.</w:t>
      </w:r>
      <w:r>
        <w:rPr>
          <w:spacing w:val="40"/>
        </w:rPr>
        <w:t> </w:t>
      </w:r>
      <w:r>
        <w:rPr/>
        <w:t>For a ball joint (which has no axes), there are no reaction torques exclusive of the active “hinge” torques.</w:t>
      </w:r>
    </w:p>
    <w:p>
      <w:pPr>
        <w:pStyle w:val="BodyText"/>
        <w:spacing w:before="4"/>
        <w:rPr>
          <w:sz w:val="12"/>
        </w:rPr>
      </w:pPr>
    </w:p>
    <w:p>
      <w:pPr>
        <w:pStyle w:val="BodyText"/>
        <w:spacing w:after="0"/>
        <w:rPr>
          <w:sz w:val="12"/>
        </w:rPr>
        <w:sectPr>
          <w:pgSz w:w="12240" w:h="15840"/>
          <w:pgMar w:header="819" w:footer="1204" w:top="1300" w:bottom="1400" w:left="720" w:right="360"/>
        </w:sectPr>
      </w:pPr>
    </w:p>
    <w:p>
      <w:pPr>
        <w:pStyle w:val="BodyText"/>
        <w:spacing w:before="127"/>
        <w:rPr>
          <w:sz w:val="14"/>
        </w:rPr>
      </w:pPr>
    </w:p>
    <w:p>
      <w:pPr>
        <w:spacing w:before="0"/>
        <w:ind w:left="1180" w:right="0" w:firstLine="0"/>
        <w:jc w:val="left"/>
        <w:rPr>
          <w:position w:val="-7"/>
          <w:sz w:val="14"/>
        </w:rPr>
      </w:pPr>
      <w:r>
        <w:rPr>
          <w:b/>
          <w:spacing w:val="-5"/>
          <w:sz w:val="20"/>
        </w:rPr>
        <w:t>F</w:t>
      </w:r>
      <w:r>
        <w:rPr>
          <w:spacing w:val="-5"/>
          <w:position w:val="-7"/>
          <w:sz w:val="14"/>
        </w:rPr>
        <w:t>P</w:t>
      </w:r>
    </w:p>
    <w:p>
      <w:pPr>
        <w:spacing w:before="135"/>
        <w:ind w:left="1240" w:right="0" w:firstLine="0"/>
        <w:jc w:val="left"/>
        <w:rPr>
          <w:position w:val="-5"/>
          <w:sz w:val="14"/>
        </w:rPr>
      </w:pPr>
      <w:r>
        <w:rPr>
          <w:b/>
          <w:spacing w:val="-5"/>
          <w:sz w:val="20"/>
        </w:rPr>
        <w:t>M</w:t>
      </w:r>
      <w:r>
        <w:rPr>
          <w:spacing w:val="-5"/>
          <w:position w:val="-5"/>
          <w:sz w:val="14"/>
        </w:rPr>
        <w:t>P</w:t>
      </w:r>
    </w:p>
    <w:p>
      <w:pPr>
        <w:spacing w:before="39"/>
        <w:ind w:left="546" w:right="0" w:firstLine="0"/>
        <w:jc w:val="left"/>
        <w:rPr>
          <w:position w:val="-7"/>
          <w:sz w:val="14"/>
        </w:rPr>
      </w:pPr>
      <w:r>
        <w:rPr>
          <w:b/>
          <w:spacing w:val="-10"/>
          <w:sz w:val="20"/>
        </w:rPr>
        <w:t>F</w:t>
      </w:r>
      <w:r>
        <w:rPr>
          <w:spacing w:val="-10"/>
          <w:position w:val="-7"/>
          <w:sz w:val="14"/>
        </w:rPr>
        <w:t>P’</w:t>
      </w:r>
      <w:r>
        <w:rPr>
          <w:spacing w:val="-5"/>
          <w:position w:val="-7"/>
          <w:sz w:val="14"/>
        </w:rPr>
        <w:t> </w:t>
      </w:r>
      <w:r>
        <w:rPr>
          <w:b/>
          <w:spacing w:val="-10"/>
          <w:sz w:val="20"/>
        </w:rPr>
        <w:t>=</w:t>
      </w:r>
      <w:r>
        <w:rPr>
          <w:b/>
          <w:spacing w:val="-3"/>
          <w:sz w:val="20"/>
        </w:rPr>
        <w:t> </w:t>
      </w:r>
      <w:r>
        <w:rPr>
          <w:b/>
          <w:spacing w:val="-10"/>
          <w:sz w:val="20"/>
        </w:rPr>
        <w:t>-</w:t>
      </w:r>
      <w:r>
        <w:rPr>
          <w:b/>
          <w:spacing w:val="-2"/>
          <w:sz w:val="20"/>
        </w:rPr>
        <w:t> </w:t>
      </w:r>
      <w:r>
        <w:rPr>
          <w:b/>
          <w:spacing w:val="-10"/>
          <w:sz w:val="20"/>
        </w:rPr>
        <w:t>F</w:t>
      </w:r>
      <w:r>
        <w:rPr>
          <w:spacing w:val="-10"/>
          <w:position w:val="-7"/>
          <w:sz w:val="14"/>
        </w:rPr>
        <w:t>P</w:t>
      </w:r>
    </w:p>
    <w:p>
      <w:pPr>
        <w:pStyle w:val="BodyText"/>
      </w:pPr>
    </w:p>
    <w:p>
      <w:pPr>
        <w:pStyle w:val="BodyText"/>
        <w:spacing w:before="21"/>
      </w:pPr>
    </w:p>
    <w:p>
      <w:pPr>
        <w:pStyle w:val="BodyText"/>
        <w:spacing w:line="206" w:lineRule="exact"/>
        <w:ind w:left="1120"/>
      </w:pPr>
      <w:r>
        <w:rPr>
          <w:spacing w:val="-5"/>
        </w:rPr>
        <w:t>P’</w:t>
      </w:r>
    </w:p>
    <w:p>
      <w:pPr>
        <w:spacing w:before="108"/>
        <w:ind w:left="134" w:right="7" w:firstLine="0"/>
        <w:jc w:val="center"/>
        <w:rPr>
          <w:rFonts w:ascii="Arial"/>
          <w:sz w:val="16"/>
        </w:rPr>
      </w:pPr>
      <w:r>
        <w:rPr/>
        <w:br w:type="column"/>
      </w:r>
      <w:r>
        <w:rPr>
          <w:rFonts w:ascii="Arial"/>
          <w:sz w:val="16"/>
        </w:rPr>
        <w:t>Outboard</w:t>
      </w:r>
      <w:r>
        <w:rPr>
          <w:rFonts w:ascii="Arial"/>
          <w:spacing w:val="-7"/>
          <w:sz w:val="16"/>
        </w:rPr>
        <w:t> </w:t>
      </w:r>
      <w:r>
        <w:rPr>
          <w:rFonts w:ascii="Arial"/>
          <w:spacing w:val="-4"/>
          <w:sz w:val="16"/>
        </w:rPr>
        <w:t>Body</w:t>
      </w:r>
    </w:p>
    <w:p>
      <w:pPr>
        <w:pStyle w:val="BodyText"/>
        <w:spacing w:before="165"/>
        <w:ind w:left="134"/>
        <w:jc w:val="center"/>
      </w:pPr>
      <w:r>
        <w:rPr/>
        <mc:AlternateContent>
          <mc:Choice Requires="wps">
            <w:drawing>
              <wp:anchor distT="0" distB="0" distL="0" distR="0" allowOverlap="1" layoutInCell="1" locked="0" behindDoc="1" simplePos="0" relativeHeight="478639104">
                <wp:simplePos x="0" y="0"/>
                <wp:positionH relativeFrom="page">
                  <wp:posOffset>783081</wp:posOffset>
                </wp:positionH>
                <wp:positionV relativeFrom="paragraph">
                  <wp:posOffset>29396</wp:posOffset>
                </wp:positionV>
                <wp:extent cx="1460500" cy="1214120"/>
                <wp:effectExtent l="0" t="0" r="0" b="0"/>
                <wp:wrapNone/>
                <wp:docPr id="2899" name="Group 2899"/>
                <wp:cNvGraphicFramePr>
                  <a:graphicFrameLocks/>
                </wp:cNvGraphicFramePr>
                <a:graphic>
                  <a:graphicData uri="http://schemas.microsoft.com/office/word/2010/wordprocessingGroup">
                    <wpg:wgp>
                      <wpg:cNvPr id="2899" name="Group 2899"/>
                      <wpg:cNvGrpSpPr/>
                      <wpg:grpSpPr>
                        <a:xfrm>
                          <a:off x="0" y="0"/>
                          <a:ext cx="1460500" cy="1214120"/>
                          <a:chExt cx="1460500" cy="1214120"/>
                        </a:xfrm>
                      </wpg:grpSpPr>
                      <wps:wsp>
                        <wps:cNvPr id="2900" name="Graphic 2900"/>
                        <wps:cNvSpPr/>
                        <wps:spPr>
                          <a:xfrm>
                            <a:off x="3810" y="3810"/>
                            <a:ext cx="1452880" cy="1206500"/>
                          </a:xfrm>
                          <a:custGeom>
                            <a:avLst/>
                            <a:gdLst/>
                            <a:ahLst/>
                            <a:cxnLst/>
                            <a:rect l="l" t="t" r="r" b="b"/>
                            <a:pathLst>
                              <a:path w="1452880" h="1206500">
                                <a:moveTo>
                                  <a:pt x="349249" y="843533"/>
                                </a:moveTo>
                                <a:lnTo>
                                  <a:pt x="286498" y="846459"/>
                                </a:lnTo>
                                <a:lnTo>
                                  <a:pt x="227425" y="854894"/>
                                </a:lnTo>
                                <a:lnTo>
                                  <a:pt x="173021" y="868323"/>
                                </a:lnTo>
                                <a:lnTo>
                                  <a:pt x="124273" y="886233"/>
                                </a:lnTo>
                                <a:lnTo>
                                  <a:pt x="82171" y="908111"/>
                                </a:lnTo>
                                <a:lnTo>
                                  <a:pt x="47704" y="933442"/>
                                </a:lnTo>
                                <a:lnTo>
                                  <a:pt x="21861" y="961712"/>
                                </a:lnTo>
                                <a:lnTo>
                                  <a:pt x="0" y="1025016"/>
                                </a:lnTo>
                                <a:lnTo>
                                  <a:pt x="5630" y="1057624"/>
                                </a:lnTo>
                                <a:lnTo>
                                  <a:pt x="47704" y="1116591"/>
                                </a:lnTo>
                                <a:lnTo>
                                  <a:pt x="82171" y="1141922"/>
                                </a:lnTo>
                                <a:lnTo>
                                  <a:pt x="124273" y="1163800"/>
                                </a:lnTo>
                                <a:lnTo>
                                  <a:pt x="173021" y="1181710"/>
                                </a:lnTo>
                                <a:lnTo>
                                  <a:pt x="227425" y="1195139"/>
                                </a:lnTo>
                                <a:lnTo>
                                  <a:pt x="286498" y="1203574"/>
                                </a:lnTo>
                                <a:lnTo>
                                  <a:pt x="349249" y="1206500"/>
                                </a:lnTo>
                                <a:lnTo>
                                  <a:pt x="412001" y="1203574"/>
                                </a:lnTo>
                                <a:lnTo>
                                  <a:pt x="471074" y="1195139"/>
                                </a:lnTo>
                                <a:lnTo>
                                  <a:pt x="525478" y="1181710"/>
                                </a:lnTo>
                                <a:lnTo>
                                  <a:pt x="574226" y="1163800"/>
                                </a:lnTo>
                                <a:lnTo>
                                  <a:pt x="616328" y="1141922"/>
                                </a:lnTo>
                                <a:lnTo>
                                  <a:pt x="650795" y="1116591"/>
                                </a:lnTo>
                                <a:lnTo>
                                  <a:pt x="676638" y="1088321"/>
                                </a:lnTo>
                                <a:lnTo>
                                  <a:pt x="698499" y="1025016"/>
                                </a:lnTo>
                                <a:lnTo>
                                  <a:pt x="692869" y="992409"/>
                                </a:lnTo>
                                <a:lnTo>
                                  <a:pt x="650795" y="933442"/>
                                </a:lnTo>
                                <a:lnTo>
                                  <a:pt x="616328" y="908111"/>
                                </a:lnTo>
                                <a:lnTo>
                                  <a:pt x="574226" y="886233"/>
                                </a:lnTo>
                                <a:lnTo>
                                  <a:pt x="525478" y="868323"/>
                                </a:lnTo>
                                <a:lnTo>
                                  <a:pt x="471074" y="854894"/>
                                </a:lnTo>
                                <a:lnTo>
                                  <a:pt x="412001" y="846459"/>
                                </a:lnTo>
                                <a:lnTo>
                                  <a:pt x="349249" y="843533"/>
                                </a:lnTo>
                              </a:path>
                              <a:path w="1452880" h="1206500">
                                <a:moveTo>
                                  <a:pt x="1166876" y="0"/>
                                </a:moveTo>
                                <a:lnTo>
                                  <a:pt x="1109310" y="3689"/>
                                </a:lnTo>
                                <a:lnTo>
                                  <a:pt x="1055683" y="14269"/>
                                </a:lnTo>
                                <a:lnTo>
                                  <a:pt x="1007146" y="31008"/>
                                </a:lnTo>
                                <a:lnTo>
                                  <a:pt x="964850" y="53174"/>
                                </a:lnTo>
                                <a:lnTo>
                                  <a:pt x="929949" y="80037"/>
                                </a:lnTo>
                                <a:lnTo>
                                  <a:pt x="903593" y="110863"/>
                                </a:lnTo>
                                <a:lnTo>
                                  <a:pt x="881126" y="181482"/>
                                </a:lnTo>
                                <a:lnTo>
                                  <a:pt x="886934" y="218043"/>
                                </a:lnTo>
                                <a:lnTo>
                                  <a:pt x="929949" y="282928"/>
                                </a:lnTo>
                                <a:lnTo>
                                  <a:pt x="964850" y="309791"/>
                                </a:lnTo>
                                <a:lnTo>
                                  <a:pt x="1007146" y="331957"/>
                                </a:lnTo>
                                <a:lnTo>
                                  <a:pt x="1055683" y="348696"/>
                                </a:lnTo>
                                <a:lnTo>
                                  <a:pt x="1109310" y="359276"/>
                                </a:lnTo>
                                <a:lnTo>
                                  <a:pt x="1166876" y="362965"/>
                                </a:lnTo>
                                <a:lnTo>
                                  <a:pt x="1224441" y="359276"/>
                                </a:lnTo>
                                <a:lnTo>
                                  <a:pt x="1278068" y="348696"/>
                                </a:lnTo>
                                <a:lnTo>
                                  <a:pt x="1326605" y="331957"/>
                                </a:lnTo>
                                <a:lnTo>
                                  <a:pt x="1368901" y="309791"/>
                                </a:lnTo>
                                <a:lnTo>
                                  <a:pt x="1403802" y="282928"/>
                                </a:lnTo>
                                <a:lnTo>
                                  <a:pt x="1430158" y="252102"/>
                                </a:lnTo>
                                <a:lnTo>
                                  <a:pt x="1452626" y="181482"/>
                                </a:lnTo>
                                <a:lnTo>
                                  <a:pt x="1446817" y="144922"/>
                                </a:lnTo>
                                <a:lnTo>
                                  <a:pt x="1403802" y="80037"/>
                                </a:lnTo>
                                <a:lnTo>
                                  <a:pt x="1368901" y="53174"/>
                                </a:lnTo>
                                <a:lnTo>
                                  <a:pt x="1326605" y="31008"/>
                                </a:lnTo>
                                <a:lnTo>
                                  <a:pt x="1278068" y="14269"/>
                                </a:lnTo>
                                <a:lnTo>
                                  <a:pt x="1224441" y="3689"/>
                                </a:lnTo>
                                <a:lnTo>
                                  <a:pt x="1166876" y="0"/>
                                </a:lnTo>
                              </a:path>
                            </a:pathLst>
                          </a:custGeom>
                          <a:ln w="7620">
                            <a:solidFill>
                              <a:srgbClr val="000000"/>
                            </a:solidFill>
                            <a:prstDash val="solid"/>
                          </a:ln>
                        </wps:spPr>
                        <wps:bodyPr wrap="square" lIns="0" tIns="0" rIns="0" bIns="0" rtlCol="0">
                          <a:prstTxWarp prst="textNoShape">
                            <a:avLst/>
                          </a:prstTxWarp>
                          <a:noAutofit/>
                        </wps:bodyPr>
                      </wps:wsp>
                      <wps:wsp>
                        <wps:cNvPr id="2901" name="Graphic 2901"/>
                        <wps:cNvSpPr/>
                        <wps:spPr>
                          <a:xfrm>
                            <a:off x="956563" y="166751"/>
                            <a:ext cx="55244" cy="55244"/>
                          </a:xfrm>
                          <a:custGeom>
                            <a:avLst/>
                            <a:gdLst/>
                            <a:ahLst/>
                            <a:cxnLst/>
                            <a:rect l="l" t="t" r="r" b="b"/>
                            <a:pathLst>
                              <a:path w="55244" h="55244">
                                <a:moveTo>
                                  <a:pt x="27431" y="0"/>
                                </a:moveTo>
                                <a:lnTo>
                                  <a:pt x="16759" y="2157"/>
                                </a:lnTo>
                                <a:lnTo>
                                  <a:pt x="8039" y="8039"/>
                                </a:lnTo>
                                <a:lnTo>
                                  <a:pt x="2157" y="16759"/>
                                </a:lnTo>
                                <a:lnTo>
                                  <a:pt x="0" y="27432"/>
                                </a:lnTo>
                                <a:lnTo>
                                  <a:pt x="2157" y="38104"/>
                                </a:lnTo>
                                <a:lnTo>
                                  <a:pt x="8039" y="46824"/>
                                </a:lnTo>
                                <a:lnTo>
                                  <a:pt x="16759" y="52706"/>
                                </a:lnTo>
                                <a:lnTo>
                                  <a:pt x="27431" y="54864"/>
                                </a:lnTo>
                                <a:lnTo>
                                  <a:pt x="38104" y="52706"/>
                                </a:lnTo>
                                <a:lnTo>
                                  <a:pt x="46824" y="46824"/>
                                </a:lnTo>
                                <a:lnTo>
                                  <a:pt x="52706" y="38104"/>
                                </a:lnTo>
                                <a:lnTo>
                                  <a:pt x="54864" y="27432"/>
                                </a:lnTo>
                                <a:lnTo>
                                  <a:pt x="27431" y="27432"/>
                                </a:lnTo>
                                <a:lnTo>
                                  <a:pt x="27431" y="0"/>
                                </a:lnTo>
                                <a:close/>
                              </a:path>
                              <a:path w="55244" h="55244">
                                <a:moveTo>
                                  <a:pt x="27431" y="0"/>
                                </a:moveTo>
                                <a:lnTo>
                                  <a:pt x="27431" y="27432"/>
                                </a:lnTo>
                                <a:lnTo>
                                  <a:pt x="54864" y="27432"/>
                                </a:lnTo>
                                <a:lnTo>
                                  <a:pt x="52706" y="16759"/>
                                </a:lnTo>
                                <a:lnTo>
                                  <a:pt x="46824" y="8039"/>
                                </a:lnTo>
                                <a:lnTo>
                                  <a:pt x="38104" y="2157"/>
                                </a:lnTo>
                                <a:lnTo>
                                  <a:pt x="27431" y="0"/>
                                </a:lnTo>
                                <a:close/>
                              </a:path>
                            </a:pathLst>
                          </a:custGeom>
                          <a:solidFill>
                            <a:srgbClr val="000000"/>
                          </a:solidFill>
                        </wps:spPr>
                        <wps:bodyPr wrap="square" lIns="0" tIns="0" rIns="0" bIns="0" rtlCol="0">
                          <a:prstTxWarp prst="textNoShape">
                            <a:avLst/>
                          </a:prstTxWarp>
                          <a:noAutofit/>
                        </wps:bodyPr>
                      </wps:wsp>
                      <wps:wsp>
                        <wps:cNvPr id="2902" name="Graphic 2902"/>
                        <wps:cNvSpPr/>
                        <wps:spPr>
                          <a:xfrm>
                            <a:off x="956817" y="167259"/>
                            <a:ext cx="54610" cy="54610"/>
                          </a:xfrm>
                          <a:custGeom>
                            <a:avLst/>
                            <a:gdLst/>
                            <a:ahLst/>
                            <a:cxnLst/>
                            <a:rect l="l" t="t" r="r" b="b"/>
                            <a:pathLst>
                              <a:path w="54610" h="54610">
                                <a:moveTo>
                                  <a:pt x="27177" y="0"/>
                                </a:moveTo>
                                <a:lnTo>
                                  <a:pt x="16603" y="2137"/>
                                </a:lnTo>
                                <a:lnTo>
                                  <a:pt x="7964" y="7964"/>
                                </a:lnTo>
                                <a:lnTo>
                                  <a:pt x="2137" y="16603"/>
                                </a:lnTo>
                                <a:lnTo>
                                  <a:pt x="0" y="27177"/>
                                </a:lnTo>
                                <a:lnTo>
                                  <a:pt x="2137" y="37752"/>
                                </a:lnTo>
                                <a:lnTo>
                                  <a:pt x="7964" y="46391"/>
                                </a:lnTo>
                                <a:lnTo>
                                  <a:pt x="16603" y="52218"/>
                                </a:lnTo>
                                <a:lnTo>
                                  <a:pt x="27177" y="54355"/>
                                </a:lnTo>
                                <a:lnTo>
                                  <a:pt x="37752" y="52218"/>
                                </a:lnTo>
                                <a:lnTo>
                                  <a:pt x="46391" y="46391"/>
                                </a:lnTo>
                                <a:lnTo>
                                  <a:pt x="52218" y="37752"/>
                                </a:lnTo>
                                <a:lnTo>
                                  <a:pt x="54356" y="27177"/>
                                </a:lnTo>
                                <a:lnTo>
                                  <a:pt x="52218" y="16603"/>
                                </a:lnTo>
                                <a:lnTo>
                                  <a:pt x="46391" y="7964"/>
                                </a:lnTo>
                                <a:lnTo>
                                  <a:pt x="37752" y="2137"/>
                                </a:lnTo>
                                <a:lnTo>
                                  <a:pt x="27177" y="0"/>
                                </a:lnTo>
                              </a:path>
                            </a:pathLst>
                          </a:custGeom>
                          <a:ln w="7620">
                            <a:solidFill>
                              <a:srgbClr val="000000"/>
                            </a:solidFill>
                            <a:prstDash val="solid"/>
                          </a:ln>
                        </wps:spPr>
                        <wps:bodyPr wrap="square" lIns="0" tIns="0" rIns="0" bIns="0" rtlCol="0">
                          <a:prstTxWarp prst="textNoShape">
                            <a:avLst/>
                          </a:prstTxWarp>
                          <a:noAutofit/>
                        </wps:bodyPr>
                      </wps:wsp>
                      <wps:wsp>
                        <wps:cNvPr id="2903" name="Graphic 2903"/>
                        <wps:cNvSpPr/>
                        <wps:spPr>
                          <a:xfrm>
                            <a:off x="541147" y="985011"/>
                            <a:ext cx="55244" cy="55244"/>
                          </a:xfrm>
                          <a:custGeom>
                            <a:avLst/>
                            <a:gdLst/>
                            <a:ahLst/>
                            <a:cxnLst/>
                            <a:rect l="l" t="t" r="r" b="b"/>
                            <a:pathLst>
                              <a:path w="55244" h="55244">
                                <a:moveTo>
                                  <a:pt x="27432" y="0"/>
                                </a:moveTo>
                                <a:lnTo>
                                  <a:pt x="16759" y="2157"/>
                                </a:lnTo>
                                <a:lnTo>
                                  <a:pt x="8039" y="8039"/>
                                </a:lnTo>
                                <a:lnTo>
                                  <a:pt x="2157" y="16759"/>
                                </a:lnTo>
                                <a:lnTo>
                                  <a:pt x="0" y="27431"/>
                                </a:lnTo>
                                <a:lnTo>
                                  <a:pt x="2157" y="38104"/>
                                </a:lnTo>
                                <a:lnTo>
                                  <a:pt x="8039" y="46824"/>
                                </a:lnTo>
                                <a:lnTo>
                                  <a:pt x="16759" y="52706"/>
                                </a:lnTo>
                                <a:lnTo>
                                  <a:pt x="27432" y="54863"/>
                                </a:lnTo>
                                <a:lnTo>
                                  <a:pt x="38104" y="52706"/>
                                </a:lnTo>
                                <a:lnTo>
                                  <a:pt x="46824" y="46824"/>
                                </a:lnTo>
                                <a:lnTo>
                                  <a:pt x="52706" y="38104"/>
                                </a:lnTo>
                                <a:lnTo>
                                  <a:pt x="54864" y="27431"/>
                                </a:lnTo>
                                <a:lnTo>
                                  <a:pt x="27432" y="27431"/>
                                </a:lnTo>
                                <a:lnTo>
                                  <a:pt x="27432" y="0"/>
                                </a:lnTo>
                                <a:close/>
                              </a:path>
                              <a:path w="55244" h="55244">
                                <a:moveTo>
                                  <a:pt x="27432" y="0"/>
                                </a:moveTo>
                                <a:lnTo>
                                  <a:pt x="27432" y="27431"/>
                                </a:lnTo>
                                <a:lnTo>
                                  <a:pt x="54864" y="27431"/>
                                </a:lnTo>
                                <a:lnTo>
                                  <a:pt x="52706" y="16759"/>
                                </a:lnTo>
                                <a:lnTo>
                                  <a:pt x="46824" y="8039"/>
                                </a:lnTo>
                                <a:lnTo>
                                  <a:pt x="38104" y="2157"/>
                                </a:lnTo>
                                <a:lnTo>
                                  <a:pt x="27432" y="0"/>
                                </a:lnTo>
                                <a:close/>
                              </a:path>
                            </a:pathLst>
                          </a:custGeom>
                          <a:solidFill>
                            <a:srgbClr val="000000"/>
                          </a:solidFill>
                        </wps:spPr>
                        <wps:bodyPr wrap="square" lIns="0" tIns="0" rIns="0" bIns="0" rtlCol="0">
                          <a:prstTxWarp prst="textNoShape">
                            <a:avLst/>
                          </a:prstTxWarp>
                          <a:noAutofit/>
                        </wps:bodyPr>
                      </wps:wsp>
                      <wps:wsp>
                        <wps:cNvPr id="2904" name="Graphic 2904"/>
                        <wps:cNvSpPr/>
                        <wps:spPr>
                          <a:xfrm>
                            <a:off x="541527" y="984885"/>
                            <a:ext cx="54610" cy="54610"/>
                          </a:xfrm>
                          <a:custGeom>
                            <a:avLst/>
                            <a:gdLst/>
                            <a:ahLst/>
                            <a:cxnLst/>
                            <a:rect l="l" t="t" r="r" b="b"/>
                            <a:pathLst>
                              <a:path w="54610" h="54610">
                                <a:moveTo>
                                  <a:pt x="27178" y="0"/>
                                </a:moveTo>
                                <a:lnTo>
                                  <a:pt x="16603" y="2137"/>
                                </a:lnTo>
                                <a:lnTo>
                                  <a:pt x="7964" y="7964"/>
                                </a:lnTo>
                                <a:lnTo>
                                  <a:pt x="2137" y="16603"/>
                                </a:lnTo>
                                <a:lnTo>
                                  <a:pt x="0" y="27177"/>
                                </a:lnTo>
                                <a:lnTo>
                                  <a:pt x="2137" y="37752"/>
                                </a:lnTo>
                                <a:lnTo>
                                  <a:pt x="7964" y="46391"/>
                                </a:lnTo>
                                <a:lnTo>
                                  <a:pt x="16603" y="52218"/>
                                </a:lnTo>
                                <a:lnTo>
                                  <a:pt x="27178" y="54355"/>
                                </a:lnTo>
                                <a:lnTo>
                                  <a:pt x="37752" y="52218"/>
                                </a:lnTo>
                                <a:lnTo>
                                  <a:pt x="46391" y="46391"/>
                                </a:lnTo>
                                <a:lnTo>
                                  <a:pt x="52218" y="37752"/>
                                </a:lnTo>
                                <a:lnTo>
                                  <a:pt x="54356" y="27177"/>
                                </a:lnTo>
                                <a:lnTo>
                                  <a:pt x="52218" y="16603"/>
                                </a:lnTo>
                                <a:lnTo>
                                  <a:pt x="46391" y="7964"/>
                                </a:lnTo>
                                <a:lnTo>
                                  <a:pt x="37752" y="2137"/>
                                </a:lnTo>
                                <a:lnTo>
                                  <a:pt x="27178" y="0"/>
                                </a:lnTo>
                              </a:path>
                            </a:pathLst>
                          </a:custGeom>
                          <a:ln w="7620">
                            <a:solidFill>
                              <a:srgbClr val="000000"/>
                            </a:solidFill>
                            <a:prstDash val="solid"/>
                          </a:ln>
                        </wps:spPr>
                        <wps:bodyPr wrap="square" lIns="0" tIns="0" rIns="0" bIns="0" rtlCol="0">
                          <a:prstTxWarp prst="textNoShape">
                            <a:avLst/>
                          </a:prstTxWarp>
                          <a:noAutofit/>
                        </wps:bodyPr>
                      </wps:wsp>
                      <wps:wsp>
                        <wps:cNvPr id="2905" name="Graphic 2905"/>
                        <wps:cNvSpPr/>
                        <wps:spPr>
                          <a:xfrm>
                            <a:off x="890397" y="214629"/>
                            <a:ext cx="83185" cy="120014"/>
                          </a:xfrm>
                          <a:custGeom>
                            <a:avLst/>
                            <a:gdLst/>
                            <a:ahLst/>
                            <a:cxnLst/>
                            <a:rect l="l" t="t" r="r" b="b"/>
                            <a:pathLst>
                              <a:path w="83185" h="120014">
                                <a:moveTo>
                                  <a:pt x="59816" y="119633"/>
                                </a:moveTo>
                                <a:lnTo>
                                  <a:pt x="83184" y="0"/>
                                </a:lnTo>
                                <a:lnTo>
                                  <a:pt x="0" y="89026"/>
                                </a:lnTo>
                                <a:lnTo>
                                  <a:pt x="29844" y="104266"/>
                                </a:lnTo>
                                <a:lnTo>
                                  <a:pt x="59816" y="119633"/>
                                </a:lnTo>
                                <a:close/>
                              </a:path>
                            </a:pathLst>
                          </a:custGeom>
                          <a:ln w="13716">
                            <a:solidFill>
                              <a:srgbClr val="000000"/>
                            </a:solidFill>
                            <a:prstDash val="solid"/>
                          </a:ln>
                        </wps:spPr>
                        <wps:bodyPr wrap="square" lIns="0" tIns="0" rIns="0" bIns="0" rtlCol="0">
                          <a:prstTxWarp prst="textNoShape">
                            <a:avLst/>
                          </a:prstTxWarp>
                          <a:noAutofit/>
                        </wps:bodyPr>
                      </wps:wsp>
                      <wps:wsp>
                        <wps:cNvPr id="2906" name="Graphic 2906"/>
                        <wps:cNvSpPr/>
                        <wps:spPr>
                          <a:xfrm>
                            <a:off x="890397" y="214629"/>
                            <a:ext cx="83185" cy="120014"/>
                          </a:xfrm>
                          <a:custGeom>
                            <a:avLst/>
                            <a:gdLst/>
                            <a:ahLst/>
                            <a:cxnLst/>
                            <a:rect l="l" t="t" r="r" b="b"/>
                            <a:pathLst>
                              <a:path w="83185" h="120014">
                                <a:moveTo>
                                  <a:pt x="83184" y="0"/>
                                </a:moveTo>
                                <a:lnTo>
                                  <a:pt x="0" y="89026"/>
                                </a:lnTo>
                                <a:lnTo>
                                  <a:pt x="59816" y="119633"/>
                                </a:lnTo>
                                <a:lnTo>
                                  <a:pt x="83184" y="0"/>
                                </a:lnTo>
                                <a:close/>
                              </a:path>
                            </a:pathLst>
                          </a:custGeom>
                          <a:solidFill>
                            <a:srgbClr val="000000"/>
                          </a:solidFill>
                        </wps:spPr>
                        <wps:bodyPr wrap="square" lIns="0" tIns="0" rIns="0" bIns="0" rtlCol="0">
                          <a:prstTxWarp prst="textNoShape">
                            <a:avLst/>
                          </a:prstTxWarp>
                          <a:noAutofit/>
                        </wps:bodyPr>
                      </wps:wsp>
                      <wps:wsp>
                        <wps:cNvPr id="2907" name="Graphic 2907"/>
                        <wps:cNvSpPr/>
                        <wps:spPr>
                          <a:xfrm>
                            <a:off x="566801" y="324611"/>
                            <a:ext cx="350520" cy="686435"/>
                          </a:xfrm>
                          <a:custGeom>
                            <a:avLst/>
                            <a:gdLst/>
                            <a:ahLst/>
                            <a:cxnLst/>
                            <a:rect l="l" t="t" r="r" b="b"/>
                            <a:pathLst>
                              <a:path w="350520" h="686435">
                                <a:moveTo>
                                  <a:pt x="350519" y="0"/>
                                </a:moveTo>
                                <a:lnTo>
                                  <a:pt x="0" y="686053"/>
                                </a:lnTo>
                              </a:path>
                            </a:pathLst>
                          </a:custGeom>
                          <a:ln w="13716">
                            <a:solidFill>
                              <a:srgbClr val="000000"/>
                            </a:solidFill>
                            <a:prstDash val="solid"/>
                          </a:ln>
                        </wps:spPr>
                        <wps:bodyPr wrap="square" lIns="0" tIns="0" rIns="0" bIns="0" rtlCol="0">
                          <a:prstTxWarp prst="textNoShape">
                            <a:avLst/>
                          </a:prstTxWarp>
                          <a:noAutofit/>
                        </wps:bodyPr>
                      </wps:wsp>
                      <pic:pic>
                        <pic:nvPicPr>
                          <pic:cNvPr id="2908" name="Image 2908"/>
                          <pic:cNvPicPr/>
                        </pic:nvPicPr>
                        <pic:blipFill>
                          <a:blip r:embed="rId576" cstate="print"/>
                          <a:stretch>
                            <a:fillRect/>
                          </a:stretch>
                        </pic:blipFill>
                        <pic:spPr>
                          <a:xfrm>
                            <a:off x="824102" y="116839"/>
                            <a:ext cx="135509" cy="78358"/>
                          </a:xfrm>
                          <a:prstGeom prst="rect">
                            <a:avLst/>
                          </a:prstGeom>
                        </pic:spPr>
                      </pic:pic>
                      <wps:wsp>
                        <wps:cNvPr id="2909" name="Graphic 2909"/>
                        <wps:cNvSpPr/>
                        <wps:spPr>
                          <a:xfrm>
                            <a:off x="557656" y="76200"/>
                            <a:ext cx="276860" cy="78105"/>
                          </a:xfrm>
                          <a:custGeom>
                            <a:avLst/>
                            <a:gdLst/>
                            <a:ahLst/>
                            <a:cxnLst/>
                            <a:rect l="l" t="t" r="r" b="b"/>
                            <a:pathLst>
                              <a:path w="276860" h="78105">
                                <a:moveTo>
                                  <a:pt x="276352" y="78105"/>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2910" name="Image 2910"/>
                          <pic:cNvPicPr/>
                        </pic:nvPicPr>
                        <pic:blipFill>
                          <a:blip r:embed="rId577" cstate="print"/>
                          <a:stretch>
                            <a:fillRect/>
                          </a:stretch>
                        </pic:blipFill>
                        <pic:spPr>
                          <a:xfrm>
                            <a:off x="598423" y="33146"/>
                            <a:ext cx="174752" cy="283844"/>
                          </a:xfrm>
                          <a:prstGeom prst="rect">
                            <a:avLst/>
                          </a:prstGeom>
                        </pic:spPr>
                      </pic:pic>
                      <pic:pic>
                        <pic:nvPicPr>
                          <pic:cNvPr id="2911" name="Image 2911"/>
                          <pic:cNvPicPr/>
                        </pic:nvPicPr>
                        <pic:blipFill>
                          <a:blip r:embed="rId578" cstate="print"/>
                          <a:stretch>
                            <a:fillRect/>
                          </a:stretch>
                        </pic:blipFill>
                        <pic:spPr>
                          <a:xfrm>
                            <a:off x="609600" y="1002791"/>
                            <a:ext cx="135382" cy="79121"/>
                          </a:xfrm>
                          <a:prstGeom prst="rect">
                            <a:avLst/>
                          </a:prstGeom>
                        </pic:spPr>
                      </pic:pic>
                      <wps:wsp>
                        <wps:cNvPr id="2912" name="Graphic 2912"/>
                        <wps:cNvSpPr/>
                        <wps:spPr>
                          <a:xfrm>
                            <a:off x="736600" y="1043813"/>
                            <a:ext cx="247650" cy="57785"/>
                          </a:xfrm>
                          <a:custGeom>
                            <a:avLst/>
                            <a:gdLst/>
                            <a:ahLst/>
                            <a:cxnLst/>
                            <a:rect l="l" t="t" r="r" b="b"/>
                            <a:pathLst>
                              <a:path w="247650" h="57785">
                                <a:moveTo>
                                  <a:pt x="0" y="0"/>
                                </a:moveTo>
                                <a:lnTo>
                                  <a:pt x="247395" y="57530"/>
                                </a:lnTo>
                              </a:path>
                            </a:pathLst>
                          </a:custGeom>
                          <a:ln w="13716">
                            <a:solidFill>
                              <a:srgbClr val="000000"/>
                            </a:solidFill>
                            <a:prstDash val="solid"/>
                          </a:ln>
                        </wps:spPr>
                        <wps:bodyPr wrap="square" lIns="0" tIns="0" rIns="0" bIns="0" rtlCol="0">
                          <a:prstTxWarp prst="textNoShape">
                            <a:avLst/>
                          </a:prstTxWarp>
                          <a:noAutofit/>
                        </wps:bodyPr>
                      </wps:wsp>
                      <pic:pic>
                        <pic:nvPicPr>
                          <pic:cNvPr id="2913" name="Image 2913"/>
                          <pic:cNvPicPr/>
                        </pic:nvPicPr>
                        <pic:blipFill>
                          <a:blip r:embed="rId579" cstate="print"/>
                          <a:stretch>
                            <a:fillRect/>
                          </a:stretch>
                        </pic:blipFill>
                        <pic:spPr>
                          <a:xfrm>
                            <a:off x="787654" y="871474"/>
                            <a:ext cx="174752" cy="283845"/>
                          </a:xfrm>
                          <a:prstGeom prst="rect">
                            <a:avLst/>
                          </a:prstGeom>
                        </pic:spPr>
                      </pic:pic>
                    </wpg:wgp>
                  </a:graphicData>
                </a:graphic>
              </wp:anchor>
            </w:drawing>
          </mc:Choice>
          <mc:Fallback>
            <w:pict>
              <v:group style="position:absolute;margin-left:61.66pt;margin-top:2.314668pt;width:115pt;height:95.6pt;mso-position-horizontal-relative:page;mso-position-vertical-relative:paragraph;z-index:-24677376" id="docshapegroup2371" coordorigin="1233,46" coordsize="2300,1912">
                <v:shape style="position:absolute;left:1239;top:52;width:2288;height:1900" id="docshape2372" coordorigin="1239,52" coordsize="2288,1900" path="m1789,1381l1690,1385,1597,1399,1512,1420,1435,1448,1369,1482,1314,1522,1274,1567,1248,1615,1239,1666,1248,1718,1274,1766,1314,1811,1369,1851,1435,1885,1512,1913,1597,1934,1690,1948,1789,1952,1888,1948,1981,1934,2067,1913,2143,1885,2210,1851,2264,1811,2305,1766,2330,1718,2339,1666,2330,1615,2305,1567,2264,1522,2210,1482,2143,1448,2067,1420,1981,1399,1888,1385,1789,1381m3077,52l2986,58,2902,75,2825,101,2759,136,2704,178,2662,227,2636,281,2627,338,2636,396,2662,449,2704,498,2759,540,2825,575,2902,601,2986,618,3077,624,3167,618,3252,601,3328,575,3395,540,3450,498,3491,449,3518,396,3527,338,3518,281,3491,227,3450,178,3395,136,3328,101,3252,75,3167,58,3077,52e" filled="false" stroked="true" strokeweight=".6pt" strokecolor="#000000">
                  <v:path arrowok="t"/>
                  <v:stroke dashstyle="solid"/>
                </v:shape>
                <v:shape style="position:absolute;left:2739;top:308;width:87;height:87" id="docshape2373" coordorigin="2740,309" coordsize="87,87" path="m2783,309l2766,312,2752,322,2743,335,2740,352,2743,369,2752,383,2766,392,2783,395,2800,392,2813,383,2823,369,2826,352,2783,352,2783,309xm2783,309l2783,352,2826,352,2823,335,2813,322,2800,312,2783,309xe" filled="true" fillcolor="#000000" stroked="false">
                  <v:path arrowok="t"/>
                  <v:fill type="solid"/>
                </v:shape>
                <v:shape style="position:absolute;left:2740;top:309;width:86;height:86" id="docshape2374" coordorigin="2740,310" coordsize="86,86" path="m2783,310l2766,313,2753,322,2743,336,2740,352,2743,369,2753,383,2766,392,2783,395,2799,392,2813,383,2822,369,2826,352,2822,336,2813,322,2799,313,2783,310e" filled="false" stroked="true" strokeweight=".6pt" strokecolor="#000000">
                  <v:path arrowok="t"/>
                  <v:stroke dashstyle="solid"/>
                </v:shape>
                <v:shape style="position:absolute;left:2085;top:1597;width:87;height:87" id="docshape2375" coordorigin="2085,1597" coordsize="87,87" path="m2129,1597l2112,1601,2098,1610,2089,1624,2085,1641,2089,1658,2098,1671,2112,1680,2129,1684,2145,1680,2159,1671,2168,1658,2172,1641,2129,1641,2129,1597xm2129,1597l2129,1641,2172,1641,2168,1624,2159,1610,2145,1601,2129,1597xe" filled="true" fillcolor="#000000" stroked="false">
                  <v:path arrowok="t"/>
                  <v:fill type="solid"/>
                </v:shape>
                <v:shape style="position:absolute;left:2086;top:1597;width:86;height:86" id="docshape2376" coordorigin="2086,1597" coordsize="86,86" path="m2129,1597l2112,1601,2099,1610,2089,1623,2086,1640,2089,1657,2099,1670,2112,1680,2129,1683,2145,1680,2159,1670,2168,1657,2172,1640,2168,1623,2159,1610,2145,1601,2129,1597e" filled="false" stroked="true" strokeweight=".6pt" strokecolor="#000000">
                  <v:path arrowok="t"/>
                  <v:stroke dashstyle="solid"/>
                </v:shape>
                <v:shape style="position:absolute;left:2635;top:384;width:131;height:189" id="docshape2377" coordorigin="2635,384" coordsize="131,189" path="m2730,573l2766,384,2635,524,2682,548,2730,573xe" filled="false" stroked="true" strokeweight="1.08pt" strokecolor="#000000">
                  <v:path arrowok="t"/>
                  <v:stroke dashstyle="solid"/>
                </v:shape>
                <v:shape style="position:absolute;left:2635;top:384;width:131;height:189" id="docshape2378" coordorigin="2635,384" coordsize="131,189" path="m2766,384l2635,524,2730,573,2766,384xe" filled="true" fillcolor="#000000" stroked="false">
                  <v:path arrowok="t"/>
                  <v:fill type="solid"/>
                </v:shape>
                <v:line style="position:absolute" from="2678,557" to="2126,1638" stroked="true" strokeweight="1.08pt" strokecolor="#000000">
                  <v:stroke dashstyle="solid"/>
                </v:line>
                <v:shape style="position:absolute;left:2531;top:230;width:214;height:124" type="#_x0000_t75" id="docshape2379" stroked="false">
                  <v:imagedata r:id="rId576" o:title=""/>
                </v:shape>
                <v:line style="position:absolute" from="2547,289" to="2111,166" stroked="true" strokeweight="1.08pt" strokecolor="#000000">
                  <v:stroke dashstyle="solid"/>
                </v:line>
                <v:shape style="position:absolute;left:2175;top:98;width:276;height:447" type="#_x0000_t75" id="docshape2380" stroked="false">
                  <v:imagedata r:id="rId577" o:title=""/>
                </v:shape>
                <v:shape style="position:absolute;left:2193;top:1625;width:214;height:125" type="#_x0000_t75" id="docshape2381" stroked="false">
                  <v:imagedata r:id="rId578" o:title=""/>
                </v:shape>
                <v:line style="position:absolute" from="2393,1690" to="2783,1781" stroked="true" strokeweight="1.08pt" strokecolor="#000000">
                  <v:stroke dashstyle="solid"/>
                </v:line>
                <v:shape style="position:absolute;left:2473;top:1418;width:276;height:447" type="#_x0000_t75" id="docshape2382" stroked="false">
                  <v:imagedata r:id="rId579" o:title=""/>
                </v:shape>
                <w10:wrap type="none"/>
              </v:group>
            </w:pict>
          </mc:Fallback>
        </mc:AlternateContent>
      </w:r>
      <w:r>
        <w:rPr>
          <w:spacing w:val="-10"/>
        </w:rPr>
        <w:t>P</w:t>
      </w:r>
    </w:p>
    <w:p>
      <w:pPr>
        <w:pStyle w:val="BodyText"/>
      </w:pPr>
    </w:p>
    <w:p>
      <w:pPr>
        <w:pStyle w:val="BodyText"/>
        <w:spacing w:before="66"/>
      </w:pPr>
    </w:p>
    <w:p>
      <w:pPr>
        <w:tabs>
          <w:tab w:pos="742" w:val="left" w:leader="none"/>
        </w:tabs>
        <w:spacing w:line="158" w:lineRule="auto" w:before="0"/>
        <w:ind w:left="0" w:right="0" w:firstLine="0"/>
        <w:jc w:val="left"/>
        <w:rPr>
          <w:b/>
          <w:sz w:val="20"/>
        </w:rPr>
      </w:pPr>
      <w:r>
        <w:rPr>
          <w:b/>
          <w:spacing w:val="-10"/>
          <w:position w:val="1"/>
          <w:sz w:val="20"/>
        </w:rPr>
        <w:t>r</w:t>
      </w:r>
      <w:r>
        <w:rPr>
          <w:b/>
          <w:position w:val="1"/>
          <w:sz w:val="20"/>
        </w:rPr>
        <w:tab/>
      </w:r>
      <w:r>
        <w:rPr>
          <w:b/>
          <w:spacing w:val="-4"/>
          <w:sz w:val="20"/>
        </w:rPr>
        <w:t>M</w:t>
      </w:r>
      <w:r>
        <w:rPr>
          <w:spacing w:val="-4"/>
          <w:position w:val="-8"/>
          <w:sz w:val="14"/>
        </w:rPr>
        <w:t>P’</w:t>
      </w:r>
      <w:r>
        <w:rPr>
          <w:b/>
          <w:spacing w:val="-4"/>
          <w:sz w:val="20"/>
        </w:rPr>
        <w:t>=</w:t>
      </w:r>
    </w:p>
    <w:p>
      <w:pPr>
        <w:spacing w:line="192" w:lineRule="auto" w:before="0"/>
        <w:ind w:left="457" w:right="0" w:firstLine="0"/>
        <w:jc w:val="left"/>
        <w:rPr>
          <w:position w:val="-6"/>
          <w:sz w:val="14"/>
        </w:rPr>
      </w:pPr>
      <w:r>
        <w:rPr>
          <w:b/>
          <w:sz w:val="20"/>
        </w:rPr>
        <w:t>-M</w:t>
      </w:r>
      <w:r>
        <w:rPr>
          <w:position w:val="-6"/>
          <w:sz w:val="14"/>
        </w:rPr>
        <w:t>P</w:t>
      </w:r>
      <w:r>
        <w:rPr>
          <w:b/>
          <w:sz w:val="20"/>
        </w:rPr>
        <w:t>-</w:t>
      </w:r>
      <w:r>
        <w:rPr>
          <w:b/>
          <w:spacing w:val="-10"/>
          <w:sz w:val="20"/>
        </w:rPr>
        <w:t> </w:t>
      </w:r>
      <w:r>
        <w:rPr>
          <w:b/>
          <w:sz w:val="20"/>
        </w:rPr>
        <w:t>r</w:t>
      </w:r>
      <w:r>
        <w:rPr>
          <w:b/>
          <w:spacing w:val="-10"/>
          <w:sz w:val="20"/>
        </w:rPr>
        <w:t> </w:t>
      </w:r>
      <w:r>
        <w:rPr>
          <w:rFonts w:ascii="Symbol" w:hAnsi="Symbol"/>
          <w:sz w:val="20"/>
        </w:rPr>
        <w:t></w:t>
      </w:r>
      <w:r>
        <w:rPr>
          <w:spacing w:val="-9"/>
          <w:sz w:val="20"/>
        </w:rPr>
        <w:t> </w:t>
      </w:r>
      <w:r>
        <w:rPr>
          <w:b/>
          <w:spacing w:val="-5"/>
          <w:sz w:val="20"/>
        </w:rPr>
        <w:t>F</w:t>
      </w:r>
      <w:r>
        <w:rPr>
          <w:spacing w:val="-5"/>
          <w:position w:val="-6"/>
          <w:sz w:val="14"/>
        </w:rPr>
        <w:t>P</w:t>
      </w:r>
    </w:p>
    <w:p>
      <w:pPr>
        <w:pStyle w:val="BodyText"/>
        <w:spacing w:before="9"/>
      </w:pPr>
    </w:p>
    <w:p>
      <w:pPr>
        <w:pStyle w:val="Heading7"/>
        <w:spacing w:line="77" w:lineRule="exact" w:before="0"/>
        <w:ind w:left="134" w:right="243"/>
        <w:jc w:val="center"/>
        <w:rPr>
          <w:rFonts w:ascii="Times New Roman"/>
        </w:rPr>
      </w:pPr>
      <w:r>
        <w:rPr>
          <w:rFonts w:ascii="Times New Roman"/>
          <w:spacing w:val="-10"/>
        </w:rPr>
        <w:t>F</w:t>
      </w:r>
    </w:p>
    <w:p>
      <w:pPr>
        <w:spacing w:line="249" w:lineRule="auto" w:before="96"/>
        <w:ind w:left="94" w:right="1043" w:firstLine="0"/>
        <w:jc w:val="left"/>
        <w:rPr>
          <w:sz w:val="20"/>
        </w:rPr>
      </w:pPr>
      <w:r>
        <w:rPr/>
        <w:br w:type="column"/>
      </w:r>
      <w:r>
        <w:rPr>
          <w:sz w:val="20"/>
        </w:rPr>
        <w:t>The</w:t>
      </w:r>
      <w:r>
        <w:rPr>
          <w:spacing w:val="-13"/>
          <w:sz w:val="20"/>
        </w:rPr>
        <w:t> </w:t>
      </w:r>
      <w:r>
        <w:rPr>
          <w:sz w:val="20"/>
        </w:rPr>
        <w:t>reaction</w:t>
      </w:r>
      <w:r>
        <w:rPr>
          <w:spacing w:val="-12"/>
          <w:sz w:val="20"/>
        </w:rPr>
        <w:t> </w:t>
      </w:r>
      <w:r>
        <w:rPr>
          <w:sz w:val="20"/>
        </w:rPr>
        <w:t>loads</w:t>
      </w:r>
      <w:r>
        <w:rPr>
          <w:spacing w:val="-13"/>
          <w:sz w:val="20"/>
        </w:rPr>
        <w:t> </w:t>
      </w:r>
      <w:r>
        <w:rPr>
          <w:sz w:val="20"/>
        </w:rPr>
        <w:t>obey</w:t>
      </w:r>
      <w:r>
        <w:rPr>
          <w:spacing w:val="-12"/>
          <w:sz w:val="20"/>
        </w:rPr>
        <w:t> </w:t>
      </w:r>
      <w:r>
        <w:rPr>
          <w:sz w:val="20"/>
        </w:rPr>
        <w:t>Newton’s</w:t>
      </w:r>
      <w:r>
        <w:rPr>
          <w:spacing w:val="-13"/>
          <w:sz w:val="20"/>
        </w:rPr>
        <w:t> </w:t>
      </w:r>
      <w:r>
        <w:rPr>
          <w:sz w:val="20"/>
        </w:rPr>
        <w:t>Third</w:t>
      </w:r>
      <w:r>
        <w:rPr>
          <w:spacing w:val="-12"/>
          <w:sz w:val="20"/>
        </w:rPr>
        <w:t> </w:t>
      </w:r>
      <w:r>
        <w:rPr>
          <w:sz w:val="20"/>
        </w:rPr>
        <w:t>Law.</w:t>
      </w:r>
      <w:r>
        <w:rPr>
          <w:spacing w:val="26"/>
          <w:sz w:val="20"/>
        </w:rPr>
        <w:t> </w:t>
      </w:r>
      <w:r>
        <w:rPr>
          <w:sz w:val="20"/>
        </w:rPr>
        <w:t>This</w:t>
      </w:r>
      <w:r>
        <w:rPr>
          <w:spacing w:val="-13"/>
          <w:sz w:val="20"/>
        </w:rPr>
        <w:t> </w:t>
      </w:r>
      <w:r>
        <w:rPr>
          <w:sz w:val="20"/>
        </w:rPr>
        <w:t>means</w:t>
      </w:r>
      <w:r>
        <w:rPr>
          <w:spacing w:val="-12"/>
          <w:sz w:val="20"/>
        </w:rPr>
        <w:t> </w:t>
      </w:r>
      <w:r>
        <w:rPr>
          <w:sz w:val="20"/>
        </w:rPr>
        <w:t>that</w:t>
      </w:r>
      <w:r>
        <w:rPr>
          <w:spacing w:val="-13"/>
          <w:sz w:val="20"/>
        </w:rPr>
        <w:t> </w:t>
      </w:r>
      <w:r>
        <w:rPr>
          <w:sz w:val="20"/>
        </w:rPr>
        <w:t>an</w:t>
      </w:r>
      <w:r>
        <w:rPr>
          <w:spacing w:val="-12"/>
          <w:sz w:val="20"/>
        </w:rPr>
        <w:t> </w:t>
      </w:r>
      <w:r>
        <w:rPr>
          <w:sz w:val="20"/>
        </w:rPr>
        <w:t>equal</w:t>
      </w:r>
      <w:r>
        <w:rPr>
          <w:spacing w:val="-13"/>
          <w:sz w:val="20"/>
        </w:rPr>
        <w:t> </w:t>
      </w:r>
      <w:r>
        <w:rPr>
          <w:sz w:val="20"/>
        </w:rPr>
        <w:t>and</w:t>
      </w:r>
      <w:r>
        <w:rPr>
          <w:spacing w:val="-12"/>
          <w:sz w:val="20"/>
        </w:rPr>
        <w:t> </w:t>
      </w:r>
      <w:r>
        <w:rPr>
          <w:sz w:val="20"/>
        </w:rPr>
        <w:t>opposite</w:t>
      </w:r>
      <w:r>
        <w:rPr>
          <w:spacing w:val="-13"/>
          <w:sz w:val="20"/>
        </w:rPr>
        <w:t> </w:t>
      </w:r>
      <w:r>
        <w:rPr>
          <w:sz w:val="20"/>
        </w:rPr>
        <w:t>set of</w:t>
      </w:r>
      <w:r>
        <w:rPr>
          <w:spacing w:val="-9"/>
          <w:sz w:val="20"/>
        </w:rPr>
        <w:t> </w:t>
      </w:r>
      <w:r>
        <w:rPr>
          <w:sz w:val="20"/>
        </w:rPr>
        <w:t>reaction</w:t>
      </w:r>
      <w:r>
        <w:rPr>
          <w:spacing w:val="-9"/>
          <w:sz w:val="20"/>
        </w:rPr>
        <w:t> </w:t>
      </w:r>
      <w:r>
        <w:rPr>
          <w:sz w:val="20"/>
        </w:rPr>
        <w:t>loads</w:t>
      </w:r>
      <w:r>
        <w:rPr>
          <w:spacing w:val="-9"/>
          <w:sz w:val="20"/>
        </w:rPr>
        <w:t> </w:t>
      </w:r>
      <w:r>
        <w:rPr>
          <w:sz w:val="20"/>
        </w:rPr>
        <w:t>are</w:t>
      </w:r>
      <w:r>
        <w:rPr>
          <w:spacing w:val="-9"/>
          <w:sz w:val="20"/>
        </w:rPr>
        <w:t> </w:t>
      </w:r>
      <w:r>
        <w:rPr>
          <w:sz w:val="20"/>
        </w:rPr>
        <w:t>exerted</w:t>
      </w:r>
      <w:r>
        <w:rPr>
          <w:spacing w:val="-9"/>
          <w:sz w:val="20"/>
        </w:rPr>
        <w:t> </w:t>
      </w:r>
      <w:r>
        <w:rPr>
          <w:sz w:val="20"/>
        </w:rPr>
        <w:t>upon</w:t>
      </w:r>
      <w:r>
        <w:rPr>
          <w:spacing w:val="-9"/>
          <w:sz w:val="20"/>
        </w:rPr>
        <w:t> </w:t>
      </w:r>
      <w:r>
        <w:rPr>
          <w:sz w:val="20"/>
        </w:rPr>
        <w:t>the</w:t>
      </w:r>
      <w:r>
        <w:rPr>
          <w:spacing w:val="-9"/>
          <w:sz w:val="20"/>
        </w:rPr>
        <w:t> </w:t>
      </w:r>
      <w:r>
        <w:rPr>
          <w:sz w:val="20"/>
        </w:rPr>
        <w:t>point</w:t>
      </w:r>
      <w:r>
        <w:rPr>
          <w:spacing w:val="-9"/>
          <w:sz w:val="20"/>
        </w:rPr>
        <w:t> </w:t>
      </w:r>
      <w:r>
        <w:rPr>
          <w:sz w:val="20"/>
        </w:rPr>
        <w:t>of</w:t>
      </w:r>
      <w:r>
        <w:rPr>
          <w:spacing w:val="-9"/>
          <w:sz w:val="20"/>
        </w:rPr>
        <w:t> </w:t>
      </w:r>
      <w:r>
        <w:rPr>
          <w:sz w:val="20"/>
        </w:rPr>
        <w:t>the</w:t>
      </w:r>
      <w:r>
        <w:rPr>
          <w:spacing w:val="-9"/>
          <w:sz w:val="20"/>
        </w:rPr>
        <w:t> </w:t>
      </w:r>
      <w:r>
        <w:rPr>
          <w:sz w:val="20"/>
        </w:rPr>
        <w:t>joint’s</w:t>
      </w:r>
      <w:r>
        <w:rPr>
          <w:spacing w:val="-9"/>
          <w:sz w:val="20"/>
        </w:rPr>
        <w:t> </w:t>
      </w:r>
      <w:r>
        <w:rPr>
          <w:sz w:val="20"/>
        </w:rPr>
        <w:t>inboard</w:t>
      </w:r>
      <w:r>
        <w:rPr>
          <w:spacing w:val="-9"/>
          <w:sz w:val="20"/>
        </w:rPr>
        <w:t> </w:t>
      </w:r>
      <w:r>
        <w:rPr>
          <w:sz w:val="20"/>
        </w:rPr>
        <w:t>body</w:t>
      </w:r>
      <w:r>
        <w:rPr>
          <w:spacing w:val="-9"/>
          <w:sz w:val="20"/>
        </w:rPr>
        <w:t> </w:t>
      </w:r>
      <w:r>
        <w:rPr>
          <w:sz w:val="20"/>
        </w:rPr>
        <w:t>that</w:t>
      </w:r>
      <w:r>
        <w:rPr>
          <w:spacing w:val="-9"/>
          <w:sz w:val="20"/>
        </w:rPr>
        <w:t> </w:t>
      </w:r>
      <w:r>
        <w:rPr>
          <w:sz w:val="20"/>
        </w:rPr>
        <w:t>is</w:t>
      </w:r>
      <w:r>
        <w:rPr>
          <w:spacing w:val="-9"/>
          <w:sz w:val="20"/>
        </w:rPr>
        <w:t> </w:t>
      </w:r>
      <w:r>
        <w:rPr>
          <w:sz w:val="20"/>
        </w:rPr>
        <w:t>coincident with the hinge point of the outboard body.</w:t>
      </w:r>
      <w:r>
        <w:rPr>
          <w:spacing w:val="40"/>
          <w:sz w:val="20"/>
        </w:rPr>
        <w:t> </w:t>
      </w:r>
      <w:r>
        <w:rPr>
          <w:sz w:val="20"/>
        </w:rPr>
        <w:t>For joints which permit relative rotation only,</w:t>
      </w:r>
      <w:r>
        <w:rPr>
          <w:spacing w:val="-11"/>
          <w:sz w:val="20"/>
        </w:rPr>
        <w:t> </w:t>
      </w:r>
      <w:r>
        <w:rPr>
          <w:sz w:val="20"/>
        </w:rPr>
        <w:t>the</w:t>
      </w:r>
      <w:r>
        <w:rPr>
          <w:spacing w:val="-11"/>
          <w:sz w:val="20"/>
        </w:rPr>
        <w:t> </w:t>
      </w:r>
      <w:r>
        <w:rPr>
          <w:sz w:val="20"/>
        </w:rPr>
        <w:t>coincident</w:t>
      </w:r>
      <w:r>
        <w:rPr>
          <w:spacing w:val="-11"/>
          <w:sz w:val="20"/>
        </w:rPr>
        <w:t> </w:t>
      </w:r>
      <w:r>
        <w:rPr>
          <w:sz w:val="20"/>
        </w:rPr>
        <w:t>point</w:t>
      </w:r>
      <w:r>
        <w:rPr>
          <w:spacing w:val="-11"/>
          <w:sz w:val="20"/>
        </w:rPr>
        <w:t> </w:t>
      </w:r>
      <w:r>
        <w:rPr>
          <w:sz w:val="20"/>
        </w:rPr>
        <w:t>is</w:t>
      </w:r>
      <w:r>
        <w:rPr>
          <w:spacing w:val="-11"/>
          <w:sz w:val="20"/>
        </w:rPr>
        <w:t> </w:t>
      </w:r>
      <w:r>
        <w:rPr>
          <w:sz w:val="20"/>
        </w:rPr>
        <w:t>the</w:t>
      </w:r>
      <w:r>
        <w:rPr>
          <w:spacing w:val="-11"/>
          <w:sz w:val="20"/>
        </w:rPr>
        <w:t> </w:t>
      </w:r>
      <w:r>
        <w:rPr>
          <w:sz w:val="20"/>
        </w:rPr>
        <w:t>inboard</w:t>
      </w:r>
      <w:r>
        <w:rPr>
          <w:spacing w:val="-11"/>
          <w:sz w:val="20"/>
        </w:rPr>
        <w:t> </w:t>
      </w:r>
      <w:r>
        <w:rPr>
          <w:sz w:val="20"/>
        </w:rPr>
        <w:t>hinge</w:t>
      </w:r>
      <w:r>
        <w:rPr>
          <w:spacing w:val="-11"/>
          <w:sz w:val="20"/>
        </w:rPr>
        <w:t> </w:t>
      </w:r>
      <w:r>
        <w:rPr>
          <w:sz w:val="20"/>
        </w:rPr>
        <w:t>point</w:t>
      </w:r>
      <w:r>
        <w:rPr>
          <w:spacing w:val="-11"/>
          <w:sz w:val="20"/>
        </w:rPr>
        <w:t> </w:t>
      </w:r>
      <w:r>
        <w:rPr>
          <w:sz w:val="20"/>
        </w:rPr>
        <w:t>of</w:t>
      </w:r>
      <w:r>
        <w:rPr>
          <w:spacing w:val="-11"/>
          <w:sz w:val="20"/>
        </w:rPr>
        <w:t> </w:t>
      </w:r>
      <w:r>
        <w:rPr>
          <w:sz w:val="20"/>
        </w:rPr>
        <w:t>the</w:t>
      </w:r>
      <w:r>
        <w:rPr>
          <w:spacing w:val="-11"/>
          <w:sz w:val="20"/>
        </w:rPr>
        <w:t> </w:t>
      </w:r>
      <w:r>
        <w:rPr>
          <w:sz w:val="20"/>
        </w:rPr>
        <w:t>joint.</w:t>
      </w:r>
      <w:r>
        <w:rPr>
          <w:spacing w:val="30"/>
          <w:sz w:val="20"/>
        </w:rPr>
        <w:t> </w:t>
      </w:r>
      <w:r>
        <w:rPr>
          <w:i/>
          <w:sz w:val="20"/>
        </w:rPr>
        <w:t>For</w:t>
      </w:r>
      <w:r>
        <w:rPr>
          <w:i/>
          <w:spacing w:val="-11"/>
          <w:sz w:val="20"/>
        </w:rPr>
        <w:t> </w:t>
      </w:r>
      <w:r>
        <w:rPr>
          <w:i/>
          <w:sz w:val="20"/>
        </w:rPr>
        <w:t>joints</w:t>
      </w:r>
      <w:r>
        <w:rPr>
          <w:i/>
          <w:spacing w:val="-11"/>
          <w:sz w:val="20"/>
        </w:rPr>
        <w:t> </w:t>
      </w:r>
      <w:r>
        <w:rPr>
          <w:i/>
          <w:sz w:val="20"/>
        </w:rPr>
        <w:t>which</w:t>
      </w:r>
      <w:r>
        <w:rPr>
          <w:i/>
          <w:spacing w:val="-11"/>
          <w:sz w:val="20"/>
        </w:rPr>
        <w:t> </w:t>
      </w:r>
      <w:r>
        <w:rPr>
          <w:i/>
          <w:sz w:val="20"/>
        </w:rPr>
        <w:t>permit</w:t>
      </w:r>
      <w:r>
        <w:rPr>
          <w:i/>
          <w:sz w:val="20"/>
        </w:rPr>
        <w:t> relative</w:t>
      </w:r>
      <w:r>
        <w:rPr>
          <w:i/>
          <w:spacing w:val="-7"/>
          <w:sz w:val="20"/>
        </w:rPr>
        <w:t> </w:t>
      </w:r>
      <w:r>
        <w:rPr>
          <w:i/>
          <w:sz w:val="20"/>
        </w:rPr>
        <w:t>translation,</w:t>
      </w:r>
      <w:r>
        <w:rPr>
          <w:i/>
          <w:spacing w:val="-7"/>
          <w:sz w:val="20"/>
        </w:rPr>
        <w:t> </w:t>
      </w:r>
      <w:r>
        <w:rPr>
          <w:i/>
          <w:sz w:val="20"/>
        </w:rPr>
        <w:t>the</w:t>
      </w:r>
      <w:r>
        <w:rPr>
          <w:i/>
          <w:spacing w:val="-7"/>
          <w:sz w:val="20"/>
        </w:rPr>
        <w:t> </w:t>
      </w:r>
      <w:r>
        <w:rPr>
          <w:i/>
          <w:sz w:val="20"/>
        </w:rPr>
        <w:t>reaction</w:t>
      </w:r>
      <w:r>
        <w:rPr>
          <w:i/>
          <w:spacing w:val="-7"/>
          <w:sz w:val="20"/>
        </w:rPr>
        <w:t> </w:t>
      </w:r>
      <w:r>
        <w:rPr>
          <w:i/>
          <w:sz w:val="20"/>
        </w:rPr>
        <w:t>loads</w:t>
      </w:r>
      <w:r>
        <w:rPr>
          <w:i/>
          <w:spacing w:val="-8"/>
          <w:sz w:val="20"/>
        </w:rPr>
        <w:t> </w:t>
      </w:r>
      <w:r>
        <w:rPr>
          <w:i/>
          <w:sz w:val="20"/>
        </w:rPr>
        <w:t>at</w:t>
      </w:r>
      <w:r>
        <w:rPr>
          <w:i/>
          <w:spacing w:val="-7"/>
          <w:sz w:val="20"/>
        </w:rPr>
        <w:t> </w:t>
      </w:r>
      <w:r>
        <w:rPr>
          <w:i/>
          <w:sz w:val="20"/>
        </w:rPr>
        <w:t>the</w:t>
      </w:r>
      <w:r>
        <w:rPr>
          <w:i/>
          <w:spacing w:val="-7"/>
          <w:sz w:val="20"/>
        </w:rPr>
        <w:t> </w:t>
      </w:r>
      <w:r>
        <w:rPr>
          <w:i/>
          <w:sz w:val="20"/>
        </w:rPr>
        <w:t>inboard</w:t>
      </w:r>
      <w:r>
        <w:rPr>
          <w:i/>
          <w:spacing w:val="-7"/>
          <w:sz w:val="20"/>
        </w:rPr>
        <w:t> </w:t>
      </w:r>
      <w:r>
        <w:rPr>
          <w:i/>
          <w:sz w:val="20"/>
        </w:rPr>
        <w:t>hinge</w:t>
      </w:r>
      <w:r>
        <w:rPr>
          <w:i/>
          <w:spacing w:val="-7"/>
          <w:sz w:val="20"/>
        </w:rPr>
        <w:t> </w:t>
      </w:r>
      <w:r>
        <w:rPr>
          <w:i/>
          <w:sz w:val="20"/>
        </w:rPr>
        <w:t>point</w:t>
      </w:r>
      <w:r>
        <w:rPr>
          <w:i/>
          <w:spacing w:val="-7"/>
          <w:sz w:val="20"/>
        </w:rPr>
        <w:t> </w:t>
      </w:r>
      <w:r>
        <w:rPr>
          <w:i/>
          <w:sz w:val="20"/>
        </w:rPr>
        <w:t>can</w:t>
      </w:r>
      <w:r>
        <w:rPr>
          <w:i/>
          <w:spacing w:val="-7"/>
          <w:sz w:val="20"/>
        </w:rPr>
        <w:t> </w:t>
      </w:r>
      <w:r>
        <w:rPr>
          <w:i/>
          <w:sz w:val="20"/>
        </w:rPr>
        <w:t>be</w:t>
      </w:r>
      <w:r>
        <w:rPr>
          <w:i/>
          <w:spacing w:val="-7"/>
          <w:sz w:val="20"/>
        </w:rPr>
        <w:t> </w:t>
      </w:r>
      <w:r>
        <w:rPr>
          <w:i/>
          <w:sz w:val="20"/>
        </w:rPr>
        <w:t>found</w:t>
      </w:r>
      <w:r>
        <w:rPr>
          <w:i/>
          <w:spacing w:val="-7"/>
          <w:sz w:val="20"/>
        </w:rPr>
        <w:t> </w:t>
      </w:r>
      <w:r>
        <w:rPr>
          <w:i/>
          <w:sz w:val="20"/>
        </w:rPr>
        <w:t>by</w:t>
      </w:r>
      <w:r>
        <w:rPr>
          <w:i/>
          <w:spacing w:val="-7"/>
          <w:sz w:val="20"/>
        </w:rPr>
        <w:t> </w:t>
      </w:r>
      <w:r>
        <w:rPr>
          <w:i/>
          <w:sz w:val="20"/>
        </w:rPr>
        <w:t>using the</w:t>
      </w:r>
      <w:r>
        <w:rPr>
          <w:i/>
          <w:spacing w:val="-4"/>
          <w:sz w:val="20"/>
        </w:rPr>
        <w:t> </w:t>
      </w:r>
      <w:r>
        <w:rPr>
          <w:i/>
          <w:sz w:val="20"/>
        </w:rPr>
        <w:t>transfer</w:t>
      </w:r>
      <w:r>
        <w:rPr>
          <w:i/>
          <w:spacing w:val="-5"/>
          <w:sz w:val="20"/>
        </w:rPr>
        <w:t> </w:t>
      </w:r>
      <w:r>
        <w:rPr>
          <w:i/>
          <w:sz w:val="20"/>
        </w:rPr>
        <w:t>rules</w:t>
      </w:r>
      <w:r>
        <w:rPr>
          <w:i/>
          <w:spacing w:val="-5"/>
          <w:sz w:val="20"/>
        </w:rPr>
        <w:t> </w:t>
      </w:r>
      <w:r>
        <w:rPr>
          <w:i/>
          <w:sz w:val="20"/>
        </w:rPr>
        <w:t>for</w:t>
      </w:r>
      <w:r>
        <w:rPr>
          <w:i/>
          <w:spacing w:val="-5"/>
          <w:sz w:val="20"/>
        </w:rPr>
        <w:t> </w:t>
      </w:r>
      <w:r>
        <w:rPr>
          <w:i/>
          <w:sz w:val="20"/>
        </w:rPr>
        <w:t>shifting</w:t>
      </w:r>
      <w:r>
        <w:rPr>
          <w:i/>
          <w:spacing w:val="-4"/>
          <w:sz w:val="20"/>
        </w:rPr>
        <w:t> </w:t>
      </w:r>
      <w:r>
        <w:rPr>
          <w:i/>
          <w:sz w:val="20"/>
        </w:rPr>
        <w:t>a</w:t>
      </w:r>
      <w:r>
        <w:rPr>
          <w:i/>
          <w:spacing w:val="-4"/>
          <w:sz w:val="20"/>
        </w:rPr>
        <w:t> </w:t>
      </w:r>
      <w:r>
        <w:rPr>
          <w:i/>
          <w:sz w:val="20"/>
        </w:rPr>
        <w:t>set</w:t>
      </w:r>
      <w:r>
        <w:rPr>
          <w:i/>
          <w:spacing w:val="-4"/>
          <w:sz w:val="20"/>
        </w:rPr>
        <w:t> </w:t>
      </w:r>
      <w:r>
        <w:rPr>
          <w:i/>
          <w:sz w:val="20"/>
        </w:rPr>
        <w:t>of</w:t>
      </w:r>
      <w:r>
        <w:rPr>
          <w:i/>
          <w:spacing w:val="-4"/>
          <w:sz w:val="20"/>
        </w:rPr>
        <w:t> </w:t>
      </w:r>
      <w:r>
        <w:rPr>
          <w:i/>
          <w:sz w:val="20"/>
        </w:rPr>
        <w:t>forces</w:t>
      </w:r>
      <w:r>
        <w:rPr>
          <w:i/>
          <w:spacing w:val="-5"/>
          <w:sz w:val="20"/>
        </w:rPr>
        <w:t> </w:t>
      </w:r>
      <w:r>
        <w:rPr>
          <w:i/>
          <w:sz w:val="20"/>
        </w:rPr>
        <w:t>from</w:t>
      </w:r>
      <w:r>
        <w:rPr>
          <w:i/>
          <w:spacing w:val="-5"/>
          <w:sz w:val="20"/>
        </w:rPr>
        <w:t> </w:t>
      </w:r>
      <w:r>
        <w:rPr>
          <w:i/>
          <w:sz w:val="20"/>
        </w:rPr>
        <w:t>one</w:t>
      </w:r>
      <w:r>
        <w:rPr>
          <w:i/>
          <w:spacing w:val="-4"/>
          <w:sz w:val="20"/>
        </w:rPr>
        <w:t> </w:t>
      </w:r>
      <w:r>
        <w:rPr>
          <w:i/>
          <w:sz w:val="20"/>
        </w:rPr>
        <w:t>point</w:t>
      </w:r>
      <w:r>
        <w:rPr>
          <w:i/>
          <w:spacing w:val="-4"/>
          <w:sz w:val="20"/>
        </w:rPr>
        <w:t> </w:t>
      </w:r>
      <w:r>
        <w:rPr>
          <w:i/>
          <w:sz w:val="20"/>
        </w:rPr>
        <w:t>to</w:t>
      </w:r>
      <w:r>
        <w:rPr>
          <w:i/>
          <w:spacing w:val="-4"/>
          <w:sz w:val="20"/>
        </w:rPr>
        <w:t> </w:t>
      </w:r>
      <w:r>
        <w:rPr>
          <w:i/>
          <w:sz w:val="20"/>
        </w:rPr>
        <w:t>another.</w:t>
      </w:r>
      <w:r>
        <w:rPr>
          <w:i/>
          <w:spacing w:val="40"/>
          <w:sz w:val="20"/>
        </w:rPr>
        <w:t> </w:t>
      </w:r>
      <w:r>
        <w:rPr>
          <w:sz w:val="20"/>
        </w:rPr>
        <w:t>This</w:t>
      </w:r>
      <w:r>
        <w:rPr>
          <w:spacing w:val="-5"/>
          <w:sz w:val="20"/>
        </w:rPr>
        <w:t> </w:t>
      </w:r>
      <w:r>
        <w:rPr>
          <w:sz w:val="20"/>
        </w:rPr>
        <w:t>means</w:t>
      </w:r>
      <w:r>
        <w:rPr>
          <w:spacing w:val="-5"/>
          <w:sz w:val="20"/>
        </w:rPr>
        <w:t> </w:t>
      </w:r>
      <w:r>
        <w:rPr>
          <w:sz w:val="20"/>
        </w:rPr>
        <w:t>that the moment of the forces about the new point must be added to the torque vector.</w:t>
      </w:r>
      <w:r>
        <w:rPr>
          <w:spacing w:val="40"/>
          <w:sz w:val="20"/>
        </w:rPr>
        <w:t> </w:t>
      </w:r>
      <w:r>
        <w:rPr>
          <w:sz w:val="20"/>
        </w:rPr>
        <w:t>The moment arm of the force is the extension of the joint.</w:t>
      </w:r>
      <w:r>
        <w:rPr>
          <w:spacing w:val="40"/>
          <w:sz w:val="20"/>
        </w:rPr>
        <w:t> </w:t>
      </w:r>
      <w:r>
        <w:rPr>
          <w:sz w:val="20"/>
        </w:rPr>
        <w:t>Thus for translational joints, the</w:t>
      </w:r>
    </w:p>
    <w:p>
      <w:pPr>
        <w:spacing w:after="0" w:line="249" w:lineRule="auto"/>
        <w:jc w:val="left"/>
        <w:rPr>
          <w:sz w:val="20"/>
        </w:rPr>
        <w:sectPr>
          <w:type w:val="continuous"/>
          <w:pgSz w:w="12240" w:h="15840"/>
          <w:pgMar w:header="819" w:footer="1204" w:top="700" w:bottom="280" w:left="720" w:right="360"/>
          <w:cols w:num="3" w:equalWidth="0">
            <w:col w:w="1523" w:space="26"/>
            <w:col w:w="1377" w:space="39"/>
            <w:col w:w="8195"/>
          </w:cols>
        </w:sectPr>
      </w:pPr>
    </w:p>
    <w:p>
      <w:pPr>
        <w:pStyle w:val="BodyText"/>
        <w:spacing w:before="89"/>
        <w:rPr>
          <w:sz w:val="16"/>
        </w:rPr>
      </w:pPr>
    </w:p>
    <w:p>
      <w:pPr>
        <w:spacing w:before="0"/>
        <w:ind w:left="562" w:right="0" w:firstLine="0"/>
        <w:jc w:val="left"/>
        <w:rPr>
          <w:rFonts w:ascii="Arial"/>
          <w:sz w:val="16"/>
        </w:rPr>
      </w:pPr>
      <w:r>
        <w:rPr>
          <w:rFonts w:ascii="Arial"/>
          <w:sz w:val="16"/>
        </w:rPr>
        <w:t>Inboard</w:t>
      </w:r>
      <w:r>
        <w:rPr>
          <w:rFonts w:ascii="Arial"/>
          <w:spacing w:val="-8"/>
          <w:sz w:val="16"/>
        </w:rPr>
        <w:t> </w:t>
      </w:r>
      <w:r>
        <w:rPr>
          <w:rFonts w:ascii="Arial"/>
          <w:spacing w:val="-4"/>
          <w:sz w:val="16"/>
        </w:rPr>
        <w:t>Body</w:t>
      </w:r>
    </w:p>
    <w:p>
      <w:pPr>
        <w:spacing w:before="143"/>
        <w:ind w:left="139" w:right="0" w:firstLine="0"/>
        <w:jc w:val="left"/>
        <w:rPr>
          <w:sz w:val="14"/>
        </w:rPr>
      </w:pPr>
      <w:r>
        <w:rPr/>
        <w:br w:type="column"/>
      </w:r>
      <w:r>
        <w:rPr>
          <w:b/>
          <w:spacing w:val="-5"/>
          <w:position w:val="6"/>
          <w:sz w:val="20"/>
        </w:rPr>
        <w:t>M</w:t>
      </w:r>
      <w:r>
        <w:rPr>
          <w:spacing w:val="-5"/>
          <w:sz w:val="14"/>
        </w:rPr>
        <w:t>P’</w:t>
      </w:r>
    </w:p>
    <w:p>
      <w:pPr>
        <w:pStyle w:val="BodyText"/>
        <w:tabs>
          <w:tab w:pos="1011" w:val="left" w:leader="none"/>
        </w:tabs>
        <w:spacing w:line="242" w:lineRule="auto"/>
        <w:ind w:left="1011" w:right="1138" w:hanging="841"/>
        <w:jc w:val="both"/>
      </w:pPr>
      <w:r>
        <w:rPr/>
        <w:br w:type="column"/>
      </w:r>
      <w:r>
        <w:rPr>
          <w:spacing w:val="-6"/>
          <w:sz w:val="14"/>
        </w:rPr>
        <w:t>P’</w:t>
      </w:r>
      <w:r>
        <w:rPr>
          <w:sz w:val="14"/>
        </w:rPr>
        <w:tab/>
      </w:r>
      <w:r>
        <w:rPr/>
        <w:t>absolute</w:t>
      </w:r>
      <w:r>
        <w:rPr>
          <w:spacing w:val="-3"/>
        </w:rPr>
        <w:t> </w:t>
      </w:r>
      <w:r>
        <w:rPr/>
        <w:t>values</w:t>
      </w:r>
      <w:r>
        <w:rPr>
          <w:spacing w:val="-4"/>
        </w:rPr>
        <w:t> </w:t>
      </w:r>
      <w:r>
        <w:rPr/>
        <w:t>of</w:t>
      </w:r>
      <w:r>
        <w:rPr>
          <w:spacing w:val="-3"/>
        </w:rPr>
        <w:t> </w:t>
      </w:r>
      <w:r>
        <w:rPr/>
        <w:t>the</w:t>
      </w:r>
      <w:r>
        <w:rPr>
          <w:spacing w:val="-3"/>
        </w:rPr>
        <w:t> </w:t>
      </w:r>
      <w:r>
        <w:rPr/>
        <w:t>reaction</w:t>
      </w:r>
      <w:r>
        <w:rPr>
          <w:spacing w:val="-3"/>
        </w:rPr>
        <w:t> </w:t>
      </w:r>
      <w:r>
        <w:rPr/>
        <w:t>torques</w:t>
      </w:r>
      <w:r>
        <w:rPr>
          <w:spacing w:val="-3"/>
        </w:rPr>
        <w:t> </w:t>
      </w:r>
      <w:r>
        <w:rPr>
          <w:b/>
        </w:rPr>
        <w:t>M</w:t>
      </w:r>
      <w:r>
        <w:rPr>
          <w:b/>
          <w:spacing w:val="-3"/>
        </w:rPr>
        <w:t> </w:t>
      </w:r>
      <w:r>
        <w:rPr/>
        <w:t>at</w:t>
      </w:r>
      <w:r>
        <w:rPr>
          <w:spacing w:val="-3"/>
        </w:rPr>
        <w:t> </w:t>
      </w:r>
      <w:r>
        <w:rPr/>
        <w:t>the</w:t>
      </w:r>
      <w:r>
        <w:rPr>
          <w:spacing w:val="-3"/>
        </w:rPr>
        <w:t> </w:t>
      </w:r>
      <w:r>
        <w:rPr/>
        <w:t>inboard</w:t>
      </w:r>
      <w:r>
        <w:rPr>
          <w:spacing w:val="-3"/>
        </w:rPr>
        <w:t> </w:t>
      </w:r>
      <w:r>
        <w:rPr/>
        <w:t>and</w:t>
      </w:r>
      <w:r>
        <w:rPr>
          <w:spacing w:val="-3"/>
        </w:rPr>
        <w:t> </w:t>
      </w:r>
      <w:r>
        <w:rPr/>
        <w:t>outboard</w:t>
      </w:r>
      <w:r>
        <w:rPr>
          <w:spacing w:val="-3"/>
        </w:rPr>
        <w:t> </w:t>
      </w:r>
      <w:r>
        <w:rPr/>
        <w:t>hinge</w:t>
      </w:r>
      <w:r>
        <w:rPr>
          <w:spacing w:val="-3"/>
        </w:rPr>
        <w:t> </w:t>
      </w:r>
      <w:r>
        <w:rPr/>
        <w:t>points</w:t>
      </w:r>
      <w:r>
        <w:rPr>
          <w:spacing w:val="-4"/>
        </w:rPr>
        <w:t> </w:t>
      </w:r>
      <w:r>
        <w:rPr/>
        <w:t>will differ</w:t>
      </w:r>
      <w:r>
        <w:rPr>
          <w:spacing w:val="-3"/>
        </w:rPr>
        <w:t> </w:t>
      </w:r>
      <w:r>
        <w:rPr/>
        <w:t>by</w:t>
      </w:r>
      <w:r>
        <w:rPr>
          <w:spacing w:val="-3"/>
        </w:rPr>
        <w:t> </w:t>
      </w:r>
      <w:r>
        <w:rPr/>
        <w:t>an</w:t>
      </w:r>
      <w:r>
        <w:rPr>
          <w:spacing w:val="-3"/>
        </w:rPr>
        <w:t> </w:t>
      </w:r>
      <w:r>
        <w:rPr/>
        <w:t>amount</w:t>
      </w:r>
      <w:r>
        <w:rPr>
          <w:spacing w:val="-3"/>
        </w:rPr>
        <w:t> </w:t>
      </w:r>
      <w:r>
        <w:rPr/>
        <w:t>-</w:t>
      </w:r>
      <w:r>
        <w:rPr>
          <w:spacing w:val="-4"/>
        </w:rPr>
        <w:t> </w:t>
      </w:r>
      <w:r>
        <w:rPr>
          <w:b/>
        </w:rPr>
        <w:t>r</w:t>
      </w:r>
      <w:r>
        <w:rPr>
          <w:b/>
          <w:spacing w:val="-3"/>
        </w:rPr>
        <w:t> </w:t>
      </w:r>
      <w:r>
        <w:rPr>
          <w:rFonts w:ascii="Symbol" w:hAnsi="Symbol"/>
        </w:rPr>
        <w:t></w:t>
      </w:r>
      <w:r>
        <w:rPr>
          <w:spacing w:val="-3"/>
        </w:rPr>
        <w:t> </w:t>
      </w:r>
      <w:r>
        <w:rPr>
          <w:b/>
        </w:rPr>
        <w:t>F</w:t>
      </w:r>
      <w:r>
        <w:rPr/>
        <w:t>,</w:t>
      </w:r>
      <w:r>
        <w:rPr>
          <w:spacing w:val="-3"/>
        </w:rPr>
        <w:t> </w:t>
      </w:r>
      <w:r>
        <w:rPr/>
        <w:t>where</w:t>
      </w:r>
      <w:r>
        <w:rPr>
          <w:spacing w:val="-4"/>
        </w:rPr>
        <w:t> </w:t>
      </w:r>
      <w:r>
        <w:rPr>
          <w:b/>
        </w:rPr>
        <w:t>F</w:t>
      </w:r>
      <w:r>
        <w:rPr>
          <w:b/>
          <w:spacing w:val="-3"/>
        </w:rPr>
        <w:t> </w:t>
      </w:r>
      <w:r>
        <w:rPr/>
        <w:t>is</w:t>
      </w:r>
      <w:r>
        <w:rPr>
          <w:spacing w:val="-4"/>
        </w:rPr>
        <w:t> </w:t>
      </w:r>
      <w:r>
        <w:rPr/>
        <w:t>the</w:t>
      </w:r>
      <w:r>
        <w:rPr>
          <w:spacing w:val="-3"/>
        </w:rPr>
        <w:t> </w:t>
      </w:r>
      <w:r>
        <w:rPr/>
        <w:t>reaction</w:t>
      </w:r>
      <w:r>
        <w:rPr>
          <w:spacing w:val="-3"/>
        </w:rPr>
        <w:t> </w:t>
      </w:r>
      <w:r>
        <w:rPr/>
        <w:t>force</w:t>
      </w:r>
      <w:r>
        <w:rPr>
          <w:spacing w:val="-3"/>
        </w:rPr>
        <w:t> </w:t>
      </w:r>
      <w:r>
        <w:rPr/>
        <w:t>on</w:t>
      </w:r>
      <w:r>
        <w:rPr>
          <w:spacing w:val="-3"/>
        </w:rPr>
        <w:t> </w:t>
      </w:r>
      <w:r>
        <w:rPr/>
        <w:t>the</w:t>
      </w:r>
      <w:r>
        <w:rPr>
          <w:spacing w:val="-3"/>
        </w:rPr>
        <w:t> </w:t>
      </w:r>
      <w:r>
        <w:rPr/>
        <w:t>outboard</w:t>
      </w:r>
      <w:r>
        <w:rPr>
          <w:spacing w:val="-3"/>
        </w:rPr>
        <w:t> </w:t>
      </w:r>
      <w:r>
        <w:rPr/>
        <w:t>body</w:t>
      </w:r>
      <w:r>
        <w:rPr>
          <w:spacing w:val="-3"/>
        </w:rPr>
        <w:t> </w:t>
      </w:r>
      <w:r>
        <w:rPr/>
        <w:t>and</w:t>
      </w:r>
      <w:r>
        <w:rPr>
          <w:spacing w:val="-3"/>
        </w:rPr>
        <w:t> </w:t>
      </w:r>
      <w:r>
        <w:rPr>
          <w:b/>
        </w:rPr>
        <w:t>r</w:t>
      </w:r>
      <w:r>
        <w:rPr>
          <w:b/>
          <w:spacing w:val="-3"/>
        </w:rPr>
        <w:t> </w:t>
      </w:r>
      <w:r>
        <w:rPr/>
        <w:t>is the vector from the hinge point P’ to the hinge point P.</w:t>
      </w:r>
    </w:p>
    <w:p>
      <w:pPr>
        <w:pStyle w:val="BodyText"/>
        <w:spacing w:before="13"/>
      </w:pPr>
    </w:p>
    <w:p>
      <w:pPr>
        <w:pStyle w:val="BodyText"/>
        <w:ind w:left="1011" w:right="1062"/>
      </w:pPr>
      <w:r>
        <w:rPr>
          <w:rFonts w:ascii="Courier New"/>
        </w:rPr>
        <w:t>SDREAC()</w:t>
      </w:r>
      <w:r>
        <w:rPr>
          <w:rFonts w:ascii="Courier New"/>
          <w:spacing w:val="-77"/>
        </w:rPr>
        <w:t> </w:t>
      </w:r>
      <w:r>
        <w:rPr/>
        <w:t>is</w:t>
      </w:r>
      <w:r>
        <w:rPr>
          <w:spacing w:val="-13"/>
        </w:rPr>
        <w:t> </w:t>
      </w:r>
      <w:r>
        <w:rPr/>
        <w:t>a</w:t>
      </w:r>
      <w:r>
        <w:rPr>
          <w:spacing w:val="-11"/>
        </w:rPr>
        <w:t> </w:t>
      </w:r>
      <w:r>
        <w:rPr/>
        <w:t>computational</w:t>
      </w:r>
      <w:r>
        <w:rPr>
          <w:spacing w:val="-11"/>
        </w:rPr>
        <w:t> </w:t>
      </w:r>
      <w:r>
        <w:rPr/>
        <w:t>routine,</w:t>
      </w:r>
      <w:r>
        <w:rPr>
          <w:spacing w:val="-11"/>
        </w:rPr>
        <w:t> </w:t>
      </w:r>
      <w:r>
        <w:rPr/>
        <w:t>that</w:t>
      </w:r>
      <w:r>
        <w:rPr>
          <w:spacing w:val="-11"/>
        </w:rPr>
        <w:t> </w:t>
      </w:r>
      <w:r>
        <w:rPr/>
        <w:t>is,</w:t>
      </w:r>
      <w:r>
        <w:rPr>
          <w:spacing w:val="-11"/>
        </w:rPr>
        <w:t> </w:t>
      </w:r>
      <w:r>
        <w:rPr/>
        <w:t>it</w:t>
      </w:r>
      <w:r>
        <w:rPr>
          <w:spacing w:val="-11"/>
        </w:rPr>
        <w:t> </w:t>
      </w:r>
      <w:r>
        <w:rPr/>
        <w:t>is</w:t>
      </w:r>
      <w:r>
        <w:rPr>
          <w:spacing w:val="-11"/>
        </w:rPr>
        <w:t> </w:t>
      </w:r>
      <w:r>
        <w:rPr/>
        <w:t>relatively</w:t>
      </w:r>
      <w:r>
        <w:rPr>
          <w:spacing w:val="-11"/>
        </w:rPr>
        <w:t> </w:t>
      </w:r>
      <w:r>
        <w:rPr/>
        <w:t>expensive</w:t>
      </w:r>
      <w:r>
        <w:rPr>
          <w:spacing w:val="-11"/>
        </w:rPr>
        <w:t> </w:t>
      </w:r>
      <w:r>
        <w:rPr/>
        <w:t>to</w:t>
      </w:r>
      <w:r>
        <w:rPr>
          <w:spacing w:val="-11"/>
        </w:rPr>
        <w:t> </w:t>
      </w:r>
      <w:r>
        <w:rPr/>
        <w:t>call</w:t>
      </w:r>
      <w:r>
        <w:rPr>
          <w:spacing w:val="-11"/>
        </w:rPr>
        <w:t> </w:t>
      </w:r>
      <w:r>
        <w:rPr/>
        <w:t>so</w:t>
      </w:r>
      <w:r>
        <w:rPr>
          <w:spacing w:val="-11"/>
        </w:rPr>
        <w:t> </w:t>
      </w:r>
      <w:r>
        <w:rPr/>
        <w:t>should be called only once per integration communication interval.</w:t>
      </w:r>
      <w:r>
        <w:rPr>
          <w:spacing w:val="40"/>
        </w:rPr>
        <w:t> </w:t>
      </w:r>
      <w:r>
        <w:rPr/>
        <w:t>You cannot call </w:t>
      </w:r>
      <w:r>
        <w:rPr>
          <w:rFonts w:ascii="Courier New"/>
        </w:rPr>
        <w:t>SDREAC()</w:t>
      </w:r>
      <w:r>
        <w:rPr>
          <w:rFonts w:ascii="Courier New"/>
          <w:spacing w:val="-71"/>
        </w:rPr>
        <w:t> </w:t>
      </w:r>
      <w:r>
        <w:rPr/>
        <w:t>until</w:t>
      </w:r>
      <w:r>
        <w:rPr>
          <w:spacing w:val="-2"/>
        </w:rPr>
        <w:t> </w:t>
      </w:r>
      <w:r>
        <w:rPr>
          <w:rFonts w:ascii="Courier New"/>
        </w:rPr>
        <w:t>SDDERIV()</w:t>
      </w:r>
      <w:r>
        <w:rPr>
          <w:rFonts w:ascii="Courier New"/>
          <w:spacing w:val="-71"/>
        </w:rPr>
        <w:t> </w:t>
      </w:r>
      <w:r>
        <w:rPr/>
        <w:t>or</w:t>
      </w:r>
      <w:r>
        <w:rPr>
          <w:spacing w:val="-1"/>
        </w:rPr>
        <w:t> </w:t>
      </w:r>
      <w:r>
        <w:rPr>
          <w:rFonts w:ascii="Courier New"/>
        </w:rPr>
        <w:t>SDRESID()</w:t>
      </w:r>
      <w:r>
        <w:rPr>
          <w:rFonts w:ascii="Courier New"/>
          <w:spacing w:val="-71"/>
        </w:rPr>
        <w:t> </w:t>
      </w:r>
      <w:r>
        <w:rPr/>
        <w:t>has</w:t>
      </w:r>
      <w:r>
        <w:rPr>
          <w:spacing w:val="-2"/>
        </w:rPr>
        <w:t> </w:t>
      </w:r>
      <w:r>
        <w:rPr/>
        <w:t>been</w:t>
      </w:r>
      <w:r>
        <w:rPr>
          <w:spacing w:val="-1"/>
        </w:rPr>
        <w:t> </w:t>
      </w:r>
      <w:r>
        <w:rPr/>
        <w:t>called,</w:t>
      </w:r>
      <w:r>
        <w:rPr>
          <w:spacing w:val="-1"/>
        </w:rPr>
        <w:t> </w:t>
      </w:r>
      <w:r>
        <w:rPr/>
        <w:t>either</w:t>
      </w:r>
      <w:r>
        <w:rPr>
          <w:spacing w:val="-1"/>
        </w:rPr>
        <w:t> </w:t>
      </w:r>
      <w:r>
        <w:rPr/>
        <w:t>directly</w:t>
      </w:r>
      <w:r>
        <w:rPr>
          <w:spacing w:val="-1"/>
        </w:rPr>
        <w:t> </w:t>
      </w:r>
      <w:r>
        <w:rPr/>
        <w:t>or</w:t>
      </w:r>
      <w:r>
        <w:rPr>
          <w:spacing w:val="-1"/>
        </w:rPr>
        <w:t> </w:t>
      </w:r>
      <w:r>
        <w:rPr/>
        <w:t>by</w:t>
      </w:r>
      <w:r>
        <w:rPr>
          <w:spacing w:val="-1"/>
        </w:rPr>
        <w:t> </w:t>
      </w:r>
      <w:r>
        <w:rPr/>
        <w:t>a Simplified Analysis Routine.</w:t>
      </w:r>
    </w:p>
    <w:p>
      <w:pPr>
        <w:pStyle w:val="BodyText"/>
        <w:spacing w:before="136"/>
      </w:pPr>
    </w:p>
    <w:p>
      <w:pPr>
        <w:pStyle w:val="Heading8"/>
        <w:ind w:left="298"/>
      </w:pPr>
      <w:r>
        <w:rPr/>
        <w:t>R10.2</w:t>
      </w:r>
      <w:r>
        <w:rPr>
          <w:spacing w:val="31"/>
        </w:rPr>
        <w:t>  </w:t>
      </w:r>
      <w:r>
        <w:rPr/>
        <w:t>Compute</w:t>
      </w:r>
      <w:r>
        <w:rPr>
          <w:spacing w:val="-1"/>
        </w:rPr>
        <w:t> </w:t>
      </w:r>
      <w:r>
        <w:rPr/>
        <w:t>Hinge</w:t>
      </w:r>
      <w:r>
        <w:rPr>
          <w:spacing w:val="-1"/>
        </w:rPr>
        <w:t> </w:t>
      </w:r>
      <w:r>
        <w:rPr>
          <w:spacing w:val="-2"/>
        </w:rPr>
        <w:t>Loads</w:t>
      </w:r>
    </w:p>
    <w:p>
      <w:pPr>
        <w:pStyle w:val="BodyText"/>
        <w:spacing w:line="249" w:lineRule="auto" w:before="91"/>
        <w:ind w:left="1011" w:right="1062"/>
      </w:pPr>
      <w:r>
        <w:rPr/>
        <w:t>When</w:t>
      </w:r>
      <w:r>
        <w:rPr>
          <w:spacing w:val="-3"/>
        </w:rPr>
        <w:t> </w:t>
      </w:r>
      <w:r>
        <w:rPr/>
        <w:t>some</w:t>
      </w:r>
      <w:r>
        <w:rPr>
          <w:spacing w:val="-3"/>
        </w:rPr>
        <w:t> </w:t>
      </w:r>
      <w:r>
        <w:rPr/>
        <w:t>joint</w:t>
      </w:r>
      <w:r>
        <w:rPr>
          <w:spacing w:val="-3"/>
        </w:rPr>
        <w:t> </w:t>
      </w:r>
      <w:r>
        <w:rPr/>
        <w:t>axes</w:t>
      </w:r>
      <w:r>
        <w:rPr>
          <w:spacing w:val="-4"/>
        </w:rPr>
        <w:t> </w:t>
      </w:r>
      <w:r>
        <w:rPr/>
        <w:t>are</w:t>
      </w:r>
      <w:r>
        <w:rPr>
          <w:spacing w:val="-3"/>
        </w:rPr>
        <w:t> </w:t>
      </w:r>
      <w:r>
        <w:rPr/>
        <w:t>being</w:t>
      </w:r>
      <w:r>
        <w:rPr>
          <w:spacing w:val="-3"/>
        </w:rPr>
        <w:t> </w:t>
      </w:r>
      <w:r>
        <w:rPr/>
        <w:t>made</w:t>
      </w:r>
      <w:r>
        <w:rPr>
          <w:spacing w:val="-3"/>
        </w:rPr>
        <w:t> </w:t>
      </w:r>
      <w:r>
        <w:rPr/>
        <w:t>to</w:t>
      </w:r>
      <w:r>
        <w:rPr>
          <w:spacing w:val="-3"/>
        </w:rPr>
        <w:t> </w:t>
      </w:r>
      <w:r>
        <w:rPr/>
        <w:t>follow</w:t>
      </w:r>
      <w:r>
        <w:rPr>
          <w:spacing w:val="-4"/>
        </w:rPr>
        <w:t> </w:t>
      </w:r>
      <w:r>
        <w:rPr/>
        <w:t>prescribed</w:t>
      </w:r>
      <w:r>
        <w:rPr>
          <w:spacing w:val="-3"/>
        </w:rPr>
        <w:t> </w:t>
      </w:r>
      <w:r>
        <w:rPr/>
        <w:t>motion,</w:t>
      </w:r>
      <w:r>
        <w:rPr>
          <w:spacing w:val="-3"/>
        </w:rPr>
        <w:t> </w:t>
      </w:r>
      <w:r>
        <w:rPr/>
        <w:t>it</w:t>
      </w:r>
      <w:r>
        <w:rPr>
          <w:spacing w:val="-3"/>
        </w:rPr>
        <w:t> </w:t>
      </w:r>
      <w:r>
        <w:rPr/>
        <w:t>is</w:t>
      </w:r>
      <w:r>
        <w:rPr>
          <w:spacing w:val="-4"/>
        </w:rPr>
        <w:t> </w:t>
      </w:r>
      <w:r>
        <w:rPr/>
        <w:t>often</w:t>
      </w:r>
      <w:r>
        <w:rPr>
          <w:spacing w:val="-3"/>
        </w:rPr>
        <w:t> </w:t>
      </w:r>
      <w:r>
        <w:rPr/>
        <w:t>desirable to know what loads would have to be applied at those axes to produce that motion.</w:t>
      </w:r>
    </w:p>
    <w:p>
      <w:pPr>
        <w:pStyle w:val="BodyText"/>
        <w:spacing w:line="249" w:lineRule="auto" w:before="1"/>
        <w:ind w:left="1011" w:right="280"/>
      </w:pPr>
      <w:r>
        <w:rPr/>
        <w:t>Knowledge</w:t>
      </w:r>
      <w:r>
        <w:rPr>
          <w:spacing w:val="-8"/>
        </w:rPr>
        <w:t> </w:t>
      </w:r>
      <w:r>
        <w:rPr/>
        <w:t>of</w:t>
      </w:r>
      <w:r>
        <w:rPr>
          <w:spacing w:val="-8"/>
        </w:rPr>
        <w:t> </w:t>
      </w:r>
      <w:r>
        <w:rPr/>
        <w:t>these</w:t>
      </w:r>
      <w:r>
        <w:rPr>
          <w:spacing w:val="-8"/>
        </w:rPr>
        <w:t> </w:t>
      </w:r>
      <w:r>
        <w:rPr/>
        <w:t>loads</w:t>
      </w:r>
      <w:r>
        <w:rPr>
          <w:spacing w:val="-8"/>
        </w:rPr>
        <w:t> </w:t>
      </w:r>
      <w:r>
        <w:rPr/>
        <w:t>can</w:t>
      </w:r>
      <w:r>
        <w:rPr>
          <w:spacing w:val="-8"/>
        </w:rPr>
        <w:t> </w:t>
      </w:r>
      <w:r>
        <w:rPr/>
        <w:t>be</w:t>
      </w:r>
      <w:r>
        <w:rPr>
          <w:spacing w:val="-8"/>
        </w:rPr>
        <w:t> </w:t>
      </w:r>
      <w:r>
        <w:rPr/>
        <w:t>valuable</w:t>
      </w:r>
      <w:r>
        <w:rPr>
          <w:spacing w:val="-8"/>
        </w:rPr>
        <w:t> </w:t>
      </w:r>
      <w:r>
        <w:rPr/>
        <w:t>in</w:t>
      </w:r>
      <w:r>
        <w:rPr>
          <w:spacing w:val="-8"/>
        </w:rPr>
        <w:t> </w:t>
      </w:r>
      <w:r>
        <w:rPr/>
        <w:t>sizing</w:t>
      </w:r>
      <w:r>
        <w:rPr>
          <w:spacing w:val="-8"/>
        </w:rPr>
        <w:t> </w:t>
      </w:r>
      <w:r>
        <w:rPr/>
        <w:t>actuators</w:t>
      </w:r>
      <w:r>
        <w:rPr>
          <w:spacing w:val="-8"/>
        </w:rPr>
        <w:t> </w:t>
      </w:r>
      <w:r>
        <w:rPr/>
        <w:t>and</w:t>
      </w:r>
      <w:r>
        <w:rPr>
          <w:spacing w:val="-8"/>
        </w:rPr>
        <w:t> </w:t>
      </w:r>
      <w:r>
        <w:rPr/>
        <w:t>also</w:t>
      </w:r>
      <w:r>
        <w:rPr>
          <w:spacing w:val="-8"/>
        </w:rPr>
        <w:t> </w:t>
      </w:r>
      <w:r>
        <w:rPr/>
        <w:t>in</w:t>
      </w:r>
      <w:r>
        <w:rPr>
          <w:spacing w:val="-8"/>
        </w:rPr>
        <w:t> </w:t>
      </w:r>
      <w:r>
        <w:rPr/>
        <w:t>determining</w:t>
      </w:r>
      <w:r>
        <w:rPr>
          <w:spacing w:val="-8"/>
        </w:rPr>
        <w:t> </w:t>
      </w:r>
      <w:r>
        <w:rPr/>
        <w:t>an appropriate set of commands to give the actuators to produce a desired motion.</w:t>
      </w:r>
    </w:p>
    <w:p>
      <w:pPr>
        <w:pStyle w:val="BodyText"/>
        <w:spacing w:before="12"/>
      </w:pPr>
    </w:p>
    <w:p>
      <w:pPr>
        <w:pStyle w:val="BodyText"/>
        <w:spacing w:line="249" w:lineRule="auto"/>
        <w:ind w:left="1011" w:right="1062"/>
      </w:pPr>
      <w:r>
        <w:rPr/>
        <w:t>The</w:t>
      </w:r>
      <w:r>
        <w:rPr>
          <w:spacing w:val="-5"/>
        </w:rPr>
        <w:t> </w:t>
      </w:r>
      <w:r>
        <w:rPr/>
        <w:t>computed</w:t>
      </w:r>
      <w:r>
        <w:rPr>
          <w:spacing w:val="-5"/>
        </w:rPr>
        <w:t> </w:t>
      </w:r>
      <w:r>
        <w:rPr/>
        <w:t>hinge</w:t>
      </w:r>
      <w:r>
        <w:rPr>
          <w:spacing w:val="-5"/>
        </w:rPr>
        <w:t> </w:t>
      </w:r>
      <w:r>
        <w:rPr/>
        <w:t>loads</w:t>
      </w:r>
      <w:r>
        <w:rPr>
          <w:spacing w:val="-5"/>
        </w:rPr>
        <w:t> </w:t>
      </w:r>
      <w:r>
        <w:rPr/>
        <w:t>are</w:t>
      </w:r>
      <w:r>
        <w:rPr>
          <w:spacing w:val="-5"/>
        </w:rPr>
        <w:t> </w:t>
      </w:r>
      <w:r>
        <w:rPr/>
        <w:t>commonly</w:t>
      </w:r>
      <w:r>
        <w:rPr>
          <w:spacing w:val="-5"/>
        </w:rPr>
        <w:t> </w:t>
      </w:r>
      <w:r>
        <w:rPr/>
        <w:t>referred</w:t>
      </w:r>
      <w:r>
        <w:rPr>
          <w:spacing w:val="-5"/>
        </w:rPr>
        <w:t> </w:t>
      </w:r>
      <w:r>
        <w:rPr/>
        <w:t>to</w:t>
      </w:r>
      <w:r>
        <w:rPr>
          <w:spacing w:val="-5"/>
        </w:rPr>
        <w:t> </w:t>
      </w:r>
      <w:r>
        <w:rPr/>
        <w:t>as</w:t>
      </w:r>
      <w:r>
        <w:rPr>
          <w:spacing w:val="-4"/>
        </w:rPr>
        <w:t> </w:t>
      </w:r>
      <w:r>
        <w:rPr>
          <w:i/>
        </w:rPr>
        <w:t>computed</w:t>
      </w:r>
      <w:r>
        <w:rPr>
          <w:i/>
          <w:spacing w:val="-5"/>
        </w:rPr>
        <w:t> </w:t>
      </w:r>
      <w:r>
        <w:rPr>
          <w:i/>
        </w:rPr>
        <w:t>torques</w:t>
      </w:r>
      <w:r>
        <w:rPr/>
        <w:t>,</w:t>
      </w:r>
      <w:r>
        <w:rPr>
          <w:spacing w:val="-5"/>
        </w:rPr>
        <w:t> </w:t>
      </w:r>
      <w:r>
        <w:rPr/>
        <w:t>although</w:t>
      </w:r>
      <w:r>
        <w:rPr>
          <w:spacing w:val="-5"/>
        </w:rPr>
        <w:t> </w:t>
      </w:r>
      <w:r>
        <w:rPr/>
        <w:t>the loads will actually be forces in the case of translational axes.</w:t>
      </w:r>
      <w:r>
        <w:rPr>
          <w:spacing w:val="40"/>
        </w:rPr>
        <w:t> </w:t>
      </w:r>
      <w:r>
        <w:rPr/>
        <w:t>The following routine is available for obtaining computed torques.</w:t>
      </w:r>
    </w:p>
    <w:p>
      <w:pPr>
        <w:pStyle w:val="BodyText"/>
        <w:spacing w:line="254" w:lineRule="auto" w:before="143"/>
        <w:ind w:left="1311" w:right="2572"/>
        <w:rPr>
          <w:rFonts w:ascii="Courier New"/>
        </w:rPr>
      </w:pPr>
      <w:r>
        <w:rPr>
          <w:rFonts w:ascii="Courier New"/>
        </w:rPr>
        <w:t>SUBROUTINE</w:t>
      </w:r>
      <w:r>
        <w:rPr>
          <w:rFonts w:ascii="Courier New"/>
          <w:spacing w:val="-32"/>
        </w:rPr>
        <w:t> </w:t>
      </w:r>
      <w:r>
        <w:rPr>
          <w:rFonts w:ascii="Courier New"/>
        </w:rPr>
        <w:t>SDGETHT(JOINT,AXIS,HINGET) INTEGER JOINT,AXIS</w:t>
      </w:r>
    </w:p>
    <w:p>
      <w:pPr>
        <w:pStyle w:val="BodyText"/>
        <w:spacing w:line="226" w:lineRule="exact"/>
        <w:ind w:left="1311"/>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HINGET</w:t>
      </w:r>
    </w:p>
    <w:p>
      <w:pPr>
        <w:pStyle w:val="BodyText"/>
        <w:spacing w:before="6"/>
        <w:rPr>
          <w:rFonts w:ascii="Courier New"/>
        </w:rPr>
      </w:pPr>
    </w:p>
    <w:p>
      <w:pPr>
        <w:pStyle w:val="BodyText"/>
        <w:spacing w:line="242" w:lineRule="auto"/>
        <w:ind w:left="1011" w:right="1062"/>
      </w:pPr>
      <w:r>
        <w:rPr>
          <w:rFonts w:ascii="Courier New" w:hAnsi="Courier New"/>
        </w:rPr>
        <w:t>SDGETHT()</w:t>
      </w:r>
      <w:r>
        <w:rPr>
          <w:rFonts w:ascii="Courier New" w:hAnsi="Courier New"/>
          <w:spacing w:val="-61"/>
        </w:rPr>
        <w:t> </w:t>
      </w:r>
      <w:r>
        <w:rPr/>
        <w:t>returns the hinge torque being applied at a particular hinge axis of any joint.</w:t>
      </w:r>
      <w:r>
        <w:rPr>
          <w:spacing w:val="40"/>
        </w:rPr>
        <w:t> </w:t>
      </w:r>
      <w:r>
        <w:rPr/>
        <w:t>For sliders, this is a force rather than a torque.</w:t>
      </w:r>
      <w:r>
        <w:rPr>
          <w:spacing w:val="40"/>
        </w:rPr>
        <w:t> </w:t>
      </w:r>
      <w:r>
        <w:rPr/>
        <w:t>Only the magnitude is returned; the direction is the direction of the hinge axis.</w:t>
      </w:r>
      <w:r>
        <w:rPr>
          <w:spacing w:val="40"/>
        </w:rPr>
        <w:t> </w:t>
      </w:r>
      <w:r>
        <w:rPr/>
        <w:t>For ball joints, </w:t>
      </w:r>
      <w:r>
        <w:rPr>
          <w:rFonts w:ascii="Courier New" w:hAnsi="Courier New"/>
        </w:rPr>
        <w:t>SDGETHT()</w:t>
      </w:r>
      <w:r>
        <w:rPr>
          <w:rFonts w:ascii="Courier New" w:hAnsi="Courier New"/>
          <w:spacing w:val="-69"/>
        </w:rPr>
        <w:t> </w:t>
      </w:r>
      <w:r>
        <w:rPr/>
        <w:t>should be called</w:t>
      </w:r>
      <w:r>
        <w:rPr>
          <w:spacing w:val="-4"/>
        </w:rPr>
        <w:t> </w:t>
      </w:r>
      <w:r>
        <w:rPr/>
        <w:t>three</w:t>
      </w:r>
      <w:r>
        <w:rPr>
          <w:spacing w:val="-4"/>
        </w:rPr>
        <w:t> </w:t>
      </w:r>
      <w:r>
        <w:rPr/>
        <w:t>times</w:t>
      </w:r>
      <w:r>
        <w:rPr>
          <w:spacing w:val="-5"/>
        </w:rPr>
        <w:t> </w:t>
      </w:r>
      <w:r>
        <w:rPr/>
        <w:t>with</w:t>
      </w:r>
      <w:r>
        <w:rPr>
          <w:spacing w:val="-4"/>
        </w:rPr>
        <w:t> </w:t>
      </w:r>
      <w:r>
        <w:rPr/>
        <w:t>successive</w:t>
      </w:r>
      <w:r>
        <w:rPr>
          <w:spacing w:val="-4"/>
        </w:rPr>
        <w:t> </w:t>
      </w:r>
      <w:r>
        <w:rPr/>
        <w:t>“axes”.</w:t>
      </w:r>
      <w:r>
        <w:rPr>
          <w:spacing w:val="40"/>
        </w:rPr>
        <w:t> </w:t>
      </w:r>
      <w:r>
        <w:rPr/>
        <w:t>The</w:t>
      </w:r>
      <w:r>
        <w:rPr>
          <w:spacing w:val="-4"/>
        </w:rPr>
        <w:t> </w:t>
      </w:r>
      <w:r>
        <w:rPr/>
        <w:t>three</w:t>
      </w:r>
      <w:r>
        <w:rPr>
          <w:spacing w:val="-4"/>
        </w:rPr>
        <w:t> </w:t>
      </w:r>
      <w:r>
        <w:rPr/>
        <w:t>returned</w:t>
      </w:r>
      <w:r>
        <w:rPr>
          <w:spacing w:val="-4"/>
        </w:rPr>
        <w:t> </w:t>
      </w:r>
      <w:r>
        <w:rPr/>
        <w:t>values</w:t>
      </w:r>
      <w:r>
        <w:rPr>
          <w:spacing w:val="-5"/>
        </w:rPr>
        <w:t> </w:t>
      </w:r>
      <w:r>
        <w:rPr/>
        <w:t>are</w:t>
      </w:r>
      <w:r>
        <w:rPr>
          <w:spacing w:val="-4"/>
        </w:rPr>
        <w:t> </w:t>
      </w:r>
      <w:r>
        <w:rPr/>
        <w:t>the</w:t>
      </w:r>
      <w:r>
        <w:rPr>
          <w:spacing w:val="-4"/>
        </w:rPr>
        <w:t> </w:t>
      </w:r>
      <w:r>
        <w:rPr/>
        <w:t>three</w:t>
      </w:r>
      <w:r>
        <w:rPr>
          <w:spacing w:val="-4"/>
        </w:rPr>
        <w:t> </w:t>
      </w:r>
      <w:r>
        <w:rPr/>
        <w:t>com-ponents of the active torque vector.</w:t>
      </w:r>
    </w:p>
    <w:p>
      <w:pPr>
        <w:pStyle w:val="BodyText"/>
        <w:spacing w:after="0" w:line="242" w:lineRule="auto"/>
        <w:sectPr>
          <w:type w:val="continuous"/>
          <w:pgSz w:w="12240" w:h="15840"/>
          <w:pgMar w:header="819" w:footer="1204" w:top="700" w:bottom="280" w:left="720" w:right="360"/>
          <w:cols w:num="3" w:equalWidth="0">
            <w:col w:w="1515" w:space="40"/>
            <w:col w:w="454" w:space="39"/>
            <w:col w:w="9112"/>
          </w:cols>
        </w:sectPr>
      </w:pPr>
    </w:p>
    <w:p>
      <w:pPr>
        <w:pStyle w:val="BodyText"/>
      </w:pPr>
    </w:p>
    <w:p>
      <w:pPr>
        <w:pStyle w:val="BodyText"/>
      </w:pPr>
    </w:p>
    <w:p>
      <w:pPr>
        <w:pStyle w:val="BodyText"/>
        <w:spacing w:before="72"/>
      </w:pPr>
    </w:p>
    <w:p>
      <w:pPr>
        <w:pStyle w:val="BodyText"/>
        <w:spacing w:line="242" w:lineRule="auto"/>
        <w:ind w:left="3419" w:right="717"/>
      </w:pPr>
      <w:r>
        <w:rPr/>
        <w:t>If the hinge axis in question is not prescribed, then the returned torque will just be the user-applied</w:t>
      </w:r>
      <w:r>
        <w:rPr>
          <w:spacing w:val="-5"/>
        </w:rPr>
        <w:t> </w:t>
      </w:r>
      <w:r>
        <w:rPr/>
        <w:t>hinge</w:t>
      </w:r>
      <w:r>
        <w:rPr>
          <w:spacing w:val="-5"/>
        </w:rPr>
        <w:t> </w:t>
      </w:r>
      <w:r>
        <w:rPr/>
        <w:t>torque.</w:t>
      </w:r>
      <w:r>
        <w:rPr>
          <w:spacing w:val="40"/>
        </w:rPr>
        <w:t> </w:t>
      </w:r>
      <w:r>
        <w:rPr/>
        <w:t>When</w:t>
      </w:r>
      <w:r>
        <w:rPr>
          <w:spacing w:val="-5"/>
        </w:rPr>
        <w:t> </w:t>
      </w:r>
      <w:r>
        <w:rPr/>
        <w:t>prescribed,</w:t>
      </w:r>
      <w:r>
        <w:rPr>
          <w:spacing w:val="-5"/>
        </w:rPr>
        <w:t> </w:t>
      </w:r>
      <w:r>
        <w:rPr/>
        <w:t>the</w:t>
      </w:r>
      <w:r>
        <w:rPr>
          <w:spacing w:val="-5"/>
        </w:rPr>
        <w:t> </w:t>
      </w:r>
      <w:r>
        <w:rPr/>
        <w:t>returned</w:t>
      </w:r>
      <w:r>
        <w:rPr>
          <w:spacing w:val="-5"/>
        </w:rPr>
        <w:t> </w:t>
      </w:r>
      <w:r>
        <w:rPr/>
        <w:t>torque</w:t>
      </w:r>
      <w:r>
        <w:rPr>
          <w:spacing w:val="-5"/>
        </w:rPr>
        <w:t> </w:t>
      </w:r>
      <w:r>
        <w:rPr/>
        <w:t>is</w:t>
      </w:r>
      <w:r>
        <w:rPr>
          <w:spacing w:val="-5"/>
        </w:rPr>
        <w:t> </w:t>
      </w:r>
      <w:r>
        <w:rPr/>
        <w:t>that</w:t>
      </w:r>
      <w:r>
        <w:rPr>
          <w:spacing w:val="-5"/>
        </w:rPr>
        <w:t> </w:t>
      </w:r>
      <w:r>
        <w:rPr/>
        <w:t>which</w:t>
      </w:r>
      <w:r>
        <w:rPr>
          <w:spacing w:val="-5"/>
        </w:rPr>
        <w:t> </w:t>
      </w:r>
      <w:r>
        <w:rPr/>
        <w:t>would</w:t>
      </w:r>
      <w:r>
        <w:rPr>
          <w:spacing w:val="-5"/>
        </w:rPr>
        <w:t> </w:t>
      </w:r>
      <w:r>
        <w:rPr/>
        <w:t>be required</w:t>
      </w:r>
      <w:r>
        <w:rPr>
          <w:spacing w:val="-7"/>
        </w:rPr>
        <w:t> </w:t>
      </w:r>
      <w:r>
        <w:rPr/>
        <w:t>to</w:t>
      </w:r>
      <w:r>
        <w:rPr>
          <w:spacing w:val="-7"/>
        </w:rPr>
        <w:t> </w:t>
      </w:r>
      <w:r>
        <w:rPr/>
        <w:t>obtain</w:t>
      </w:r>
      <w:r>
        <w:rPr>
          <w:spacing w:val="-7"/>
        </w:rPr>
        <w:t> </w:t>
      </w:r>
      <w:r>
        <w:rPr/>
        <w:t>the</w:t>
      </w:r>
      <w:r>
        <w:rPr>
          <w:spacing w:val="-7"/>
        </w:rPr>
        <w:t> </w:t>
      </w:r>
      <w:r>
        <w:rPr/>
        <w:t>desired</w:t>
      </w:r>
      <w:r>
        <w:rPr>
          <w:spacing w:val="-7"/>
        </w:rPr>
        <w:t> </w:t>
      </w:r>
      <w:r>
        <w:rPr/>
        <w:t>prescribed</w:t>
      </w:r>
      <w:r>
        <w:rPr>
          <w:spacing w:val="-7"/>
        </w:rPr>
        <w:t> </w:t>
      </w:r>
      <w:r>
        <w:rPr/>
        <w:t>motion.</w:t>
      </w:r>
      <w:r>
        <w:rPr>
          <w:spacing w:val="37"/>
        </w:rPr>
        <w:t> </w:t>
      </w:r>
      <w:r>
        <w:rPr/>
        <w:t>Note</w:t>
      </w:r>
      <w:r>
        <w:rPr>
          <w:spacing w:val="-7"/>
        </w:rPr>
        <w:t> </w:t>
      </w:r>
      <w:r>
        <w:rPr/>
        <w:t>that</w:t>
      </w:r>
      <w:r>
        <w:rPr>
          <w:spacing w:val="-7"/>
        </w:rPr>
        <w:t> </w:t>
      </w:r>
      <w:r>
        <w:rPr/>
        <w:t>if</w:t>
      </w:r>
      <w:r>
        <w:rPr>
          <w:spacing w:val="-7"/>
        </w:rPr>
        <w:t> </w:t>
      </w:r>
      <w:r>
        <w:rPr/>
        <w:t>there</w:t>
      </w:r>
      <w:r>
        <w:rPr>
          <w:spacing w:val="-7"/>
        </w:rPr>
        <w:t> </w:t>
      </w:r>
      <w:r>
        <w:rPr/>
        <w:t>are</w:t>
      </w:r>
      <w:r>
        <w:rPr>
          <w:spacing w:val="-7"/>
        </w:rPr>
        <w:t> </w:t>
      </w:r>
      <w:r>
        <w:rPr/>
        <w:t>explicit</w:t>
      </w:r>
      <w:r>
        <w:rPr>
          <w:spacing w:val="-7"/>
        </w:rPr>
        <w:t> </w:t>
      </w:r>
      <w:r>
        <w:rPr/>
        <w:t>loads</w:t>
      </w:r>
      <w:r>
        <w:rPr>
          <w:spacing w:val="-7"/>
        </w:rPr>
        <w:t> </w:t>
      </w:r>
      <w:r>
        <w:rPr/>
        <w:t>ap-plied with </w:t>
      </w:r>
      <w:r>
        <w:rPr>
          <w:rFonts w:ascii="Courier New"/>
        </w:rPr>
        <w:t>SDHINGET()</w:t>
      </w:r>
      <w:r>
        <w:rPr>
          <w:rFonts w:ascii="Courier New"/>
          <w:spacing w:val="-62"/>
        </w:rPr>
        <w:t> </w:t>
      </w:r>
      <w:r>
        <w:rPr/>
        <w:t>to a prescribed hinge, these loads are included in the values returned by </w:t>
      </w:r>
      <w:r>
        <w:rPr>
          <w:rFonts w:ascii="Courier New"/>
        </w:rPr>
        <w:t>SDGETHT()</w:t>
      </w:r>
      <w:r>
        <w:rPr/>
        <w:t>.</w:t>
      </w:r>
      <w:r>
        <w:rPr>
          <w:spacing w:val="40"/>
        </w:rPr>
        <w:t> </w:t>
      </w:r>
      <w:r>
        <w:rPr/>
        <w:t>That is, the computed torque due just to the prescribed mo-tion</w:t>
      </w:r>
      <w:r>
        <w:rPr>
          <w:spacing w:val="-3"/>
        </w:rPr>
        <w:t> </w:t>
      </w:r>
      <w:r>
        <w:rPr/>
        <w:t>is</w:t>
      </w:r>
      <w:r>
        <w:rPr>
          <w:spacing w:val="-3"/>
        </w:rPr>
        <w:t> </w:t>
      </w:r>
      <w:r>
        <w:rPr/>
        <w:t>the</w:t>
      </w:r>
      <w:r>
        <w:rPr>
          <w:spacing w:val="-3"/>
        </w:rPr>
        <w:t> </w:t>
      </w:r>
      <w:r>
        <w:rPr/>
        <w:t>difference</w:t>
      </w:r>
      <w:r>
        <w:rPr>
          <w:spacing w:val="-3"/>
        </w:rPr>
        <w:t> </w:t>
      </w:r>
      <w:r>
        <w:rPr/>
        <w:t>between</w:t>
      </w:r>
      <w:r>
        <w:rPr>
          <w:spacing w:val="-3"/>
        </w:rPr>
        <w:t> </w:t>
      </w:r>
      <w:r>
        <w:rPr/>
        <w:t>the</w:t>
      </w:r>
      <w:r>
        <w:rPr>
          <w:spacing w:val="-3"/>
        </w:rPr>
        <w:t> </w:t>
      </w:r>
      <w:r>
        <w:rPr/>
        <w:t>value</w:t>
      </w:r>
      <w:r>
        <w:rPr>
          <w:spacing w:val="-3"/>
        </w:rPr>
        <w:t> </w:t>
      </w:r>
      <w:r>
        <w:rPr/>
        <w:t>reported</w:t>
      </w:r>
      <w:r>
        <w:rPr>
          <w:spacing w:val="-3"/>
        </w:rPr>
        <w:t> </w:t>
      </w:r>
      <w:r>
        <w:rPr/>
        <w:t>by</w:t>
      </w:r>
      <w:r>
        <w:rPr>
          <w:spacing w:val="-3"/>
        </w:rPr>
        <w:t> </w:t>
      </w:r>
      <w:r>
        <w:rPr>
          <w:rFonts w:ascii="Courier New"/>
        </w:rPr>
        <w:t>SDGETHT()</w:t>
      </w:r>
      <w:r>
        <w:rPr>
          <w:rFonts w:ascii="Courier New"/>
          <w:spacing w:val="-73"/>
        </w:rPr>
        <w:t> </w:t>
      </w:r>
      <w:r>
        <w:rPr/>
        <w:t>and</w:t>
      </w:r>
      <w:r>
        <w:rPr>
          <w:spacing w:val="-3"/>
        </w:rPr>
        <w:t> </w:t>
      </w:r>
      <w:r>
        <w:rPr/>
        <w:t>the</w:t>
      </w:r>
      <w:r>
        <w:rPr>
          <w:spacing w:val="-3"/>
        </w:rPr>
        <w:t> </w:t>
      </w:r>
      <w:r>
        <w:rPr/>
        <w:t>sum</w:t>
      </w:r>
      <w:r>
        <w:rPr>
          <w:spacing w:val="-3"/>
        </w:rPr>
        <w:t> </w:t>
      </w:r>
      <w:r>
        <w:rPr/>
        <w:t>of</w:t>
      </w:r>
      <w:r>
        <w:rPr>
          <w:spacing w:val="-3"/>
        </w:rPr>
        <w:t> </w:t>
      </w:r>
      <w:r>
        <w:rPr/>
        <w:t>all</w:t>
      </w:r>
      <w:r>
        <w:rPr>
          <w:spacing w:val="-3"/>
        </w:rPr>
        <w:t> </w:t>
      </w:r>
      <w:r>
        <w:rPr/>
        <w:t>the loads applied with </w:t>
      </w:r>
      <w:r>
        <w:rPr>
          <w:rFonts w:ascii="Courier New"/>
        </w:rPr>
        <w:t>SDHINGET()</w:t>
      </w:r>
      <w:r>
        <w:rPr>
          <w:rFonts w:ascii="Courier New"/>
          <w:spacing w:val="-51"/>
        </w:rPr>
        <w:t> </w:t>
      </w:r>
      <w:r>
        <w:rPr/>
        <w:t>to the same hinge.</w:t>
      </w:r>
    </w:p>
    <w:p>
      <w:pPr>
        <w:pStyle w:val="BodyText"/>
        <w:spacing w:before="2"/>
      </w:pPr>
    </w:p>
    <w:p>
      <w:pPr>
        <w:pStyle w:val="BodyText"/>
        <w:spacing w:line="232" w:lineRule="auto"/>
        <w:ind w:left="3419" w:right="722"/>
      </w:pPr>
      <w:r>
        <w:rPr>
          <w:rFonts w:ascii="Courier New"/>
        </w:rPr>
        <w:t>SDGETHT()</w:t>
      </w:r>
      <w:r>
        <w:rPr>
          <w:rFonts w:ascii="Courier New"/>
          <w:spacing w:val="-77"/>
        </w:rPr>
        <w:t> </w:t>
      </w:r>
      <w:r>
        <w:rPr/>
        <w:t>is</w:t>
      </w:r>
      <w:r>
        <w:rPr>
          <w:spacing w:val="-12"/>
        </w:rPr>
        <w:t> </w:t>
      </w:r>
      <w:r>
        <w:rPr/>
        <w:t>a</w:t>
      </w:r>
      <w:r>
        <w:rPr>
          <w:spacing w:val="-10"/>
        </w:rPr>
        <w:t> </w:t>
      </w:r>
      <w:r>
        <w:rPr/>
        <w:t>data</w:t>
      </w:r>
      <w:r>
        <w:rPr>
          <w:spacing w:val="-10"/>
        </w:rPr>
        <w:t> </w:t>
      </w:r>
      <w:r>
        <w:rPr/>
        <w:t>access</w:t>
      </w:r>
      <w:r>
        <w:rPr>
          <w:spacing w:val="-10"/>
        </w:rPr>
        <w:t> </w:t>
      </w:r>
      <w:r>
        <w:rPr/>
        <w:t>routine,</w:t>
      </w:r>
      <w:r>
        <w:rPr>
          <w:spacing w:val="-10"/>
        </w:rPr>
        <w:t> </w:t>
      </w:r>
      <w:r>
        <w:rPr/>
        <w:t>that</w:t>
      </w:r>
      <w:r>
        <w:rPr>
          <w:spacing w:val="-10"/>
        </w:rPr>
        <w:t> </w:t>
      </w:r>
      <w:r>
        <w:rPr/>
        <w:t>is,</w:t>
      </w:r>
      <w:r>
        <w:rPr>
          <w:spacing w:val="-10"/>
        </w:rPr>
        <w:t> </w:t>
      </w:r>
      <w:r>
        <w:rPr/>
        <w:t>it</w:t>
      </w:r>
      <w:r>
        <w:rPr>
          <w:spacing w:val="-10"/>
        </w:rPr>
        <w:t> </w:t>
      </w:r>
      <w:r>
        <w:rPr/>
        <w:t>is</w:t>
      </w:r>
      <w:r>
        <w:rPr>
          <w:spacing w:val="-10"/>
        </w:rPr>
        <w:t> </w:t>
      </w:r>
      <w:r>
        <w:rPr/>
        <w:t>inexpensive</w:t>
      </w:r>
      <w:r>
        <w:rPr>
          <w:spacing w:val="-10"/>
        </w:rPr>
        <w:t> </w:t>
      </w:r>
      <w:r>
        <w:rPr/>
        <w:t>to</w:t>
      </w:r>
      <w:r>
        <w:rPr>
          <w:spacing w:val="-10"/>
        </w:rPr>
        <w:t> </w:t>
      </w:r>
      <w:r>
        <w:rPr/>
        <w:t>call.</w:t>
      </w:r>
      <w:r>
        <w:rPr>
          <w:spacing w:val="32"/>
        </w:rPr>
        <w:t> </w:t>
      </w:r>
      <w:r>
        <w:rPr/>
        <w:t>The</w:t>
      </w:r>
      <w:r>
        <w:rPr>
          <w:spacing w:val="-10"/>
        </w:rPr>
        <w:t> </w:t>
      </w:r>
      <w:r>
        <w:rPr/>
        <w:t>hinge</w:t>
      </w:r>
      <w:r>
        <w:rPr>
          <w:spacing w:val="-10"/>
        </w:rPr>
        <w:t> </w:t>
      </w:r>
      <w:r>
        <w:rPr/>
        <w:t>torques are</w:t>
      </w:r>
      <w:r>
        <w:rPr>
          <w:spacing w:val="-13"/>
        </w:rPr>
        <w:t> </w:t>
      </w:r>
      <w:r>
        <w:rPr/>
        <w:t>actually</w:t>
      </w:r>
      <w:r>
        <w:rPr>
          <w:spacing w:val="-11"/>
        </w:rPr>
        <w:t> </w:t>
      </w:r>
      <w:r>
        <w:rPr/>
        <w:t>computed</w:t>
      </w:r>
      <w:r>
        <w:rPr>
          <w:spacing w:val="-10"/>
        </w:rPr>
        <w:t> </w:t>
      </w:r>
      <w:r>
        <w:rPr/>
        <w:t>by</w:t>
      </w:r>
      <w:r>
        <w:rPr>
          <w:spacing w:val="-10"/>
        </w:rPr>
        <w:t> </w:t>
      </w:r>
      <w:r>
        <w:rPr>
          <w:rFonts w:ascii="Courier New"/>
        </w:rPr>
        <w:t>SDDERIV()</w:t>
      </w:r>
      <w:r>
        <w:rPr>
          <w:rFonts w:ascii="Courier New"/>
          <w:spacing w:val="-75"/>
        </w:rPr>
        <w:t> </w:t>
      </w:r>
      <w:r>
        <w:rPr/>
        <w:t>or</w:t>
      </w:r>
      <w:r>
        <w:rPr>
          <w:spacing w:val="-10"/>
        </w:rPr>
        <w:t> </w:t>
      </w:r>
      <w:r>
        <w:rPr>
          <w:rFonts w:ascii="Courier New"/>
        </w:rPr>
        <w:t>SDRESID()</w:t>
      </w:r>
      <w:r>
        <w:rPr/>
        <w:t>.</w:t>
      </w:r>
      <w:r>
        <w:rPr>
          <w:spacing w:val="31"/>
        </w:rPr>
        <w:t> </w:t>
      </w:r>
      <w:r>
        <w:rPr/>
        <w:t>You</w:t>
      </w:r>
      <w:r>
        <w:rPr>
          <w:spacing w:val="-10"/>
        </w:rPr>
        <w:t> </w:t>
      </w:r>
      <w:r>
        <w:rPr/>
        <w:t>cannot</w:t>
      </w:r>
      <w:r>
        <w:rPr>
          <w:spacing w:val="-10"/>
        </w:rPr>
        <w:t> </w:t>
      </w:r>
      <w:r>
        <w:rPr/>
        <w:t>call</w:t>
      </w:r>
      <w:r>
        <w:rPr>
          <w:spacing w:val="-10"/>
        </w:rPr>
        <w:t> </w:t>
      </w:r>
      <w:r>
        <w:rPr>
          <w:rFonts w:ascii="Courier New"/>
        </w:rPr>
        <w:t>SDGETHT() </w:t>
      </w:r>
      <w:r>
        <w:rPr/>
        <w:t>until </w:t>
      </w:r>
      <w:r>
        <w:rPr>
          <w:rFonts w:ascii="Courier New"/>
        </w:rPr>
        <w:t>SDDERIV()</w:t>
      </w:r>
      <w:r>
        <w:rPr>
          <w:rFonts w:ascii="Courier New"/>
          <w:spacing w:val="-62"/>
        </w:rPr>
        <w:t> </w:t>
      </w:r>
      <w:r>
        <w:rPr/>
        <w:t>or </w:t>
      </w:r>
      <w:r>
        <w:rPr>
          <w:rFonts w:ascii="Courier New"/>
        </w:rPr>
        <w:t>SDRESID()</w:t>
      </w:r>
      <w:r>
        <w:rPr>
          <w:rFonts w:ascii="Courier New"/>
          <w:spacing w:val="-62"/>
        </w:rPr>
        <w:t> </w:t>
      </w:r>
      <w:r>
        <w:rPr/>
        <w:t>has been called, either directly or by a Simplified Analysis Routine.</w:t>
      </w:r>
    </w:p>
    <w:p>
      <w:pPr>
        <w:pStyle w:val="BodyText"/>
        <w:spacing w:before="21"/>
      </w:pPr>
    </w:p>
    <w:p>
      <w:pPr>
        <w:pStyle w:val="Heading8"/>
        <w:ind w:left="3419"/>
      </w:pPr>
      <w:r>
        <w:rPr/>
        <w:t>C </w:t>
      </w:r>
      <w:r>
        <w:rPr>
          <w:spacing w:val="-2"/>
        </w:rPr>
        <w:t>Language</w:t>
      </w:r>
    </w:p>
    <w:p>
      <w:pPr>
        <w:pStyle w:val="BodyText"/>
        <w:spacing w:before="151"/>
        <w:ind w:left="3599"/>
        <w:rPr>
          <w:rFonts w:ascii="Courier New"/>
        </w:rPr>
      </w:pPr>
      <w:r>
        <w:rPr>
          <w:rFonts w:ascii="Courier New"/>
          <w:spacing w:val="-2"/>
        </w:rPr>
        <w:t>sdreac(forces,torques)</w:t>
      </w:r>
    </w:p>
    <w:p>
      <w:pPr>
        <w:pStyle w:val="BodyText"/>
        <w:spacing w:before="14"/>
        <w:ind w:left="3599"/>
        <w:rPr>
          <w:rFonts w:ascii="Courier New"/>
        </w:rPr>
      </w:pPr>
      <w:r>
        <w:rPr>
          <w:rFonts w:ascii="Courier New"/>
        </w:rPr>
        <w:t>double</w:t>
      </w:r>
      <w:r>
        <w:rPr>
          <w:rFonts w:ascii="Courier New"/>
          <w:spacing w:val="-6"/>
        </w:rPr>
        <w:t> </w:t>
      </w:r>
      <w:r>
        <w:rPr>
          <w:rFonts w:ascii="Courier New"/>
          <w:spacing w:val="-2"/>
        </w:rPr>
        <w:t>forces[NJNT][3],torques[NJNT][3];</w:t>
      </w:r>
    </w:p>
    <w:p>
      <w:pPr>
        <w:pStyle w:val="BodyText"/>
        <w:spacing w:before="27"/>
        <w:rPr>
          <w:rFonts w:ascii="Courier New"/>
        </w:rPr>
      </w:pPr>
    </w:p>
    <w:p>
      <w:pPr>
        <w:pStyle w:val="BodyText"/>
        <w:tabs>
          <w:tab w:pos="4439" w:val="left" w:leader="none"/>
        </w:tabs>
        <w:spacing w:line="254" w:lineRule="auto"/>
        <w:ind w:left="3599" w:right="4439"/>
        <w:rPr>
          <w:rFonts w:ascii="Courier New"/>
        </w:rPr>
      </w:pPr>
      <w:r>
        <w:rPr>
          <w:rFonts w:ascii="Courier New"/>
          <w:spacing w:val="-2"/>
        </w:rPr>
        <w:t>sdgetht(joint,axis,hinget) </w:t>
      </w:r>
      <w:r>
        <w:rPr>
          <w:rFonts w:ascii="Courier New"/>
          <w:spacing w:val="-4"/>
        </w:rPr>
        <w:t>int</w:t>
      </w:r>
      <w:r>
        <w:rPr>
          <w:rFonts w:ascii="Courier New"/>
        </w:rPr>
        <w:tab/>
      </w:r>
      <w:r>
        <w:rPr>
          <w:rFonts w:ascii="Courier New"/>
          <w:spacing w:val="-2"/>
        </w:rPr>
        <w:t>joint,axis;</w:t>
      </w:r>
    </w:p>
    <w:p>
      <w:pPr>
        <w:pStyle w:val="BodyText"/>
        <w:spacing w:line="226" w:lineRule="exact"/>
        <w:ind w:left="3599"/>
        <w:rPr>
          <w:rFonts w:ascii="Courier New"/>
        </w:rPr>
      </w:pPr>
      <w:r>
        <w:rPr>
          <w:rFonts w:ascii="Courier New"/>
        </w:rPr>
        <w:t>double</w:t>
      </w:r>
      <w:r>
        <w:rPr>
          <w:rFonts w:ascii="Courier New"/>
          <w:spacing w:val="-8"/>
        </w:rPr>
        <w:t> </w:t>
      </w:r>
      <w:r>
        <w:rPr>
          <w:rFonts w:ascii="Courier New"/>
          <w:spacing w:val="-2"/>
        </w:rPr>
        <w:t>*hinget;</w:t>
      </w:r>
    </w:p>
    <w:p>
      <w:pPr>
        <w:pStyle w:val="BodyText"/>
        <w:spacing w:after="0" w:line="226" w:lineRule="exact"/>
        <w:rPr>
          <w:rFonts w:ascii="Courier New"/>
        </w:rPr>
        <w:sectPr>
          <w:pgSz w:w="12240" w:h="15840"/>
          <w:pgMar w:header="819" w:footer="1204" w:top="1300" w:bottom="1400" w:left="720" w:right="360"/>
        </w:sectPr>
      </w:pPr>
    </w:p>
    <w:p>
      <w:pPr>
        <w:pStyle w:val="BodyText"/>
        <w:spacing w:before="310"/>
        <w:rPr>
          <w:rFonts w:ascii="Courier New"/>
          <w:sz w:val="36"/>
        </w:rPr>
      </w:pPr>
    </w:p>
    <w:p>
      <w:pPr>
        <w:pStyle w:val="Heading3"/>
      </w:pPr>
      <w:r>
        <w:rPr/>
        <w:t>R11</w:t>
      </w:r>
      <w:r>
        <w:rPr>
          <w:spacing w:val="77"/>
        </w:rPr>
        <w:t> </w:t>
      </w:r>
      <w:r>
        <w:rPr>
          <w:spacing w:val="-2"/>
        </w:rPr>
        <w:t>Joints</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799808">
                <wp:simplePos x="0" y="0"/>
                <wp:positionH relativeFrom="page">
                  <wp:posOffset>685800</wp:posOffset>
                </wp:positionH>
                <wp:positionV relativeFrom="paragraph">
                  <wp:posOffset>47131</wp:posOffset>
                </wp:positionV>
                <wp:extent cx="1600200" cy="1270"/>
                <wp:effectExtent l="0" t="0" r="0" b="0"/>
                <wp:wrapTopAndBottom/>
                <wp:docPr id="2914" name="Graphic 2914"/>
                <wp:cNvGraphicFramePr>
                  <a:graphicFrameLocks/>
                </wp:cNvGraphicFramePr>
                <a:graphic>
                  <a:graphicData uri="http://schemas.microsoft.com/office/word/2010/wordprocessingShape">
                    <wps:wsp>
                      <wps:cNvPr id="2914" name="Graphic 2914"/>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711133pt;width:126pt;height:.1pt;mso-position-horizontal-relative:page;mso-position-vertical-relative:paragraph;z-index:-15516672;mso-wrap-distance-left:0;mso-wrap-distance-right:0" id="docshape2383" coordorigin="1080,74" coordsize="2520,0" path="m3600,74l108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800320">
                <wp:simplePos x="0" y="0"/>
                <wp:positionH relativeFrom="page">
                  <wp:posOffset>2400300</wp:posOffset>
                </wp:positionH>
                <wp:positionV relativeFrom="paragraph">
                  <wp:posOffset>47131</wp:posOffset>
                </wp:positionV>
                <wp:extent cx="4457700" cy="1270"/>
                <wp:effectExtent l="0" t="0" r="0" b="0"/>
                <wp:wrapTopAndBottom/>
                <wp:docPr id="2915" name="Graphic 2915"/>
                <wp:cNvGraphicFramePr>
                  <a:graphicFrameLocks/>
                </wp:cNvGraphicFramePr>
                <a:graphic>
                  <a:graphicData uri="http://schemas.microsoft.com/office/word/2010/wordprocessingShape">
                    <wps:wsp>
                      <wps:cNvPr id="2915" name="Graphic 2915"/>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3.711133pt;width:351pt;height:.1pt;mso-position-horizontal-relative:page;mso-position-vertical-relative:paragraph;z-index:-15516160;mso-wrap-distance-left:0;mso-wrap-distance-right:0" id="docshape2384" coordorigin="3780,74" coordsize="7020,0" path="m10800,74l3780,74e" filled="false" stroked="true" strokeweight=".36pt" strokecolor="#000000">
                <v:path arrowok="t"/>
                <v:stroke dashstyle="solid"/>
                <w10:wrap type="topAndBottom"/>
              </v:shape>
            </w:pict>
          </mc:Fallback>
        </mc:AlternateContent>
      </w:r>
    </w:p>
    <w:p>
      <w:pPr>
        <w:pStyle w:val="BodyText"/>
        <w:spacing w:line="249" w:lineRule="auto" w:before="173"/>
        <w:ind w:left="3060" w:right="1096"/>
      </w:pPr>
      <w:r>
        <w:rPr/>
        <w:t>Joints</w:t>
      </w:r>
      <w:r>
        <w:rPr>
          <w:spacing w:val="-7"/>
        </w:rPr>
        <w:t> </w:t>
      </w:r>
      <w:r>
        <w:rPr/>
        <w:t>are</w:t>
      </w:r>
      <w:r>
        <w:rPr>
          <w:spacing w:val="-7"/>
        </w:rPr>
        <w:t> </w:t>
      </w:r>
      <w:r>
        <w:rPr/>
        <w:t>the</w:t>
      </w:r>
      <w:r>
        <w:rPr>
          <w:spacing w:val="-7"/>
        </w:rPr>
        <w:t> </w:t>
      </w:r>
      <w:r>
        <w:rPr/>
        <w:t>devices</w:t>
      </w:r>
      <w:r>
        <w:rPr>
          <w:spacing w:val="-7"/>
        </w:rPr>
        <w:t> </w:t>
      </w:r>
      <w:r>
        <w:rPr/>
        <w:t>that</w:t>
      </w:r>
      <w:r>
        <w:rPr>
          <w:spacing w:val="-7"/>
        </w:rPr>
        <w:t> </w:t>
      </w:r>
      <w:r>
        <w:rPr/>
        <w:t>SD/FAST</w:t>
      </w:r>
      <w:r>
        <w:rPr>
          <w:spacing w:val="-7"/>
        </w:rPr>
        <w:t> </w:t>
      </w:r>
      <w:r>
        <w:rPr/>
        <w:t>uses</w:t>
      </w:r>
      <w:r>
        <w:rPr>
          <w:spacing w:val="-7"/>
        </w:rPr>
        <w:t> </w:t>
      </w:r>
      <w:r>
        <w:rPr/>
        <w:t>to</w:t>
      </w:r>
      <w:r>
        <w:rPr>
          <w:spacing w:val="-7"/>
        </w:rPr>
        <w:t> </w:t>
      </w:r>
      <w:r>
        <w:rPr/>
        <w:t>make</w:t>
      </w:r>
      <w:r>
        <w:rPr>
          <w:spacing w:val="-7"/>
        </w:rPr>
        <w:t> </w:t>
      </w:r>
      <w:r>
        <w:rPr/>
        <w:t>“connections”</w:t>
      </w:r>
      <w:r>
        <w:rPr>
          <w:spacing w:val="-7"/>
        </w:rPr>
        <w:t> </w:t>
      </w:r>
      <w:r>
        <w:rPr/>
        <w:t>between</w:t>
      </w:r>
      <w:r>
        <w:rPr>
          <w:spacing w:val="-7"/>
        </w:rPr>
        <w:t> </w:t>
      </w:r>
      <w:r>
        <w:rPr/>
        <w:t>the</w:t>
      </w:r>
      <w:r>
        <w:rPr>
          <w:spacing w:val="-7"/>
        </w:rPr>
        <w:t> </w:t>
      </w:r>
      <w:r>
        <w:rPr/>
        <w:t>bodies,</w:t>
      </w:r>
      <w:r>
        <w:rPr>
          <w:spacing w:val="-7"/>
        </w:rPr>
        <w:t> </w:t>
      </w:r>
      <w:r>
        <w:rPr/>
        <w:t>or between</w:t>
      </w:r>
      <w:r>
        <w:rPr>
          <w:spacing w:val="-4"/>
        </w:rPr>
        <w:t> </w:t>
      </w:r>
      <w:r>
        <w:rPr/>
        <w:t>a</w:t>
      </w:r>
      <w:r>
        <w:rPr>
          <w:spacing w:val="-4"/>
        </w:rPr>
        <w:t> </w:t>
      </w:r>
      <w:r>
        <w:rPr/>
        <w:t>body</w:t>
      </w:r>
      <w:r>
        <w:rPr>
          <w:spacing w:val="-4"/>
        </w:rPr>
        <w:t> </w:t>
      </w:r>
      <w:r>
        <w:rPr/>
        <w:t>and</w:t>
      </w:r>
      <w:r>
        <w:rPr>
          <w:spacing w:val="-4"/>
        </w:rPr>
        <w:t> </w:t>
      </w:r>
      <w:r>
        <w:rPr/>
        <w:t>the</w:t>
      </w:r>
      <w:r>
        <w:rPr>
          <w:spacing w:val="-4"/>
        </w:rPr>
        <w:t> </w:t>
      </w:r>
      <w:r>
        <w:rPr/>
        <w:t>ground.</w:t>
      </w:r>
      <w:r>
        <w:rPr>
          <w:spacing w:val="40"/>
        </w:rPr>
        <w:t> </w:t>
      </w:r>
      <w:r>
        <w:rPr/>
        <w:t>These</w:t>
      </w:r>
      <w:r>
        <w:rPr>
          <w:spacing w:val="-4"/>
        </w:rPr>
        <w:t> </w:t>
      </w:r>
      <w:r>
        <w:rPr/>
        <w:t>connections</w:t>
      </w:r>
      <w:r>
        <w:rPr>
          <w:spacing w:val="-4"/>
        </w:rPr>
        <w:t> </w:t>
      </w:r>
      <w:r>
        <w:rPr/>
        <w:t>typically</w:t>
      </w:r>
      <w:r>
        <w:rPr>
          <w:spacing w:val="-4"/>
        </w:rPr>
        <w:t> </w:t>
      </w:r>
      <w:r>
        <w:rPr/>
        <w:t>impose</w:t>
      </w:r>
      <w:r>
        <w:rPr>
          <w:spacing w:val="-4"/>
        </w:rPr>
        <w:t> </w:t>
      </w:r>
      <w:r>
        <w:rPr/>
        <w:t>constraints</w:t>
      </w:r>
      <w:r>
        <w:rPr>
          <w:spacing w:val="-4"/>
        </w:rPr>
        <w:t> </w:t>
      </w:r>
      <w:r>
        <w:rPr/>
        <w:t>on</w:t>
      </w:r>
      <w:r>
        <w:rPr>
          <w:spacing w:val="-4"/>
        </w:rPr>
        <w:t> </w:t>
      </w:r>
      <w:r>
        <w:rPr/>
        <w:t>the relative motion between the bodies.</w:t>
      </w:r>
      <w:r>
        <w:rPr>
          <w:spacing w:val="40"/>
        </w:rPr>
        <w:t> </w:t>
      </w:r>
      <w:r>
        <w:rPr/>
        <w:t>In addition, internal loads (e.g., motors or springs at joints) can be applied between bodies using joints, and joint coordinates are used to measure the relative motion between bodies.</w:t>
      </w:r>
    </w:p>
    <w:p>
      <w:pPr>
        <w:pStyle w:val="BodyText"/>
        <w:spacing w:line="249" w:lineRule="auto" w:before="124"/>
        <w:ind w:left="3060" w:right="1096"/>
      </w:pPr>
      <w:r>
        <w:rPr/>
        <w:t>These</w:t>
      </w:r>
      <w:r>
        <w:rPr>
          <w:spacing w:val="-7"/>
        </w:rPr>
        <w:t> </w:t>
      </w:r>
      <w:r>
        <w:rPr/>
        <w:t>connections</w:t>
      </w:r>
      <w:r>
        <w:rPr>
          <w:spacing w:val="-7"/>
        </w:rPr>
        <w:t> </w:t>
      </w:r>
      <w:r>
        <w:rPr/>
        <w:t>range</w:t>
      </w:r>
      <w:r>
        <w:rPr>
          <w:spacing w:val="-7"/>
        </w:rPr>
        <w:t> </w:t>
      </w:r>
      <w:r>
        <w:rPr/>
        <w:t>from</w:t>
      </w:r>
      <w:r>
        <w:rPr>
          <w:spacing w:val="-7"/>
        </w:rPr>
        <w:t> </w:t>
      </w:r>
      <w:r>
        <w:rPr/>
        <w:t>models</w:t>
      </w:r>
      <w:r>
        <w:rPr>
          <w:spacing w:val="-7"/>
        </w:rPr>
        <w:t> </w:t>
      </w:r>
      <w:r>
        <w:rPr/>
        <w:t>of</w:t>
      </w:r>
      <w:r>
        <w:rPr>
          <w:spacing w:val="-7"/>
        </w:rPr>
        <w:t> </w:t>
      </w:r>
      <w:r>
        <w:rPr/>
        <w:t>classic</w:t>
      </w:r>
      <w:r>
        <w:rPr>
          <w:spacing w:val="-7"/>
        </w:rPr>
        <w:t> </w:t>
      </w:r>
      <w:r>
        <w:rPr/>
        <w:t>devices</w:t>
      </w:r>
      <w:r>
        <w:rPr>
          <w:spacing w:val="-7"/>
        </w:rPr>
        <w:t> </w:t>
      </w:r>
      <w:r>
        <w:rPr/>
        <w:t>such</w:t>
      </w:r>
      <w:r>
        <w:rPr>
          <w:spacing w:val="-7"/>
        </w:rPr>
        <w:t> </w:t>
      </w:r>
      <w:r>
        <w:rPr/>
        <w:t>as</w:t>
      </w:r>
      <w:r>
        <w:rPr>
          <w:spacing w:val="-7"/>
        </w:rPr>
        <w:t> </w:t>
      </w:r>
      <w:r>
        <w:rPr/>
        <w:t>a</w:t>
      </w:r>
      <w:r>
        <w:rPr>
          <w:spacing w:val="-7"/>
        </w:rPr>
        <w:t> </w:t>
      </w:r>
      <w:r>
        <w:rPr/>
        <w:t>pin</w:t>
      </w:r>
      <w:r>
        <w:rPr>
          <w:spacing w:val="-7"/>
        </w:rPr>
        <w:t> </w:t>
      </w:r>
      <w:r>
        <w:rPr/>
        <w:t>joint</w:t>
      </w:r>
      <w:r>
        <w:rPr>
          <w:spacing w:val="-7"/>
        </w:rPr>
        <w:t> </w:t>
      </w:r>
      <w:r>
        <w:rPr/>
        <w:t>(door</w:t>
      </w:r>
      <w:r>
        <w:rPr>
          <w:spacing w:val="-7"/>
        </w:rPr>
        <w:t> </w:t>
      </w:r>
      <w:r>
        <w:rPr/>
        <w:t>hinge) to a completely free six degrees-of-freedom (DOF) joint for tracking arbitrary</w:t>
      </w:r>
      <w:r>
        <w:rPr>
          <w:spacing w:val="40"/>
        </w:rPr>
        <w:t> </w:t>
      </w:r>
      <w:r>
        <w:rPr/>
        <w:t>motion between</w:t>
      </w:r>
      <w:r>
        <w:rPr>
          <w:spacing w:val="-2"/>
        </w:rPr>
        <w:t> </w:t>
      </w:r>
      <w:r>
        <w:rPr/>
        <w:t>two</w:t>
      </w:r>
      <w:r>
        <w:rPr>
          <w:spacing w:val="-2"/>
        </w:rPr>
        <w:t> </w:t>
      </w:r>
      <w:r>
        <w:rPr/>
        <w:t>bodies.</w:t>
      </w:r>
      <w:r>
        <w:rPr>
          <w:spacing w:val="40"/>
        </w:rPr>
        <w:t> </w:t>
      </w:r>
      <w:r>
        <w:rPr/>
        <w:t>SD/FAST</w:t>
      </w:r>
      <w:r>
        <w:rPr>
          <w:spacing w:val="-2"/>
        </w:rPr>
        <w:t> </w:t>
      </w:r>
      <w:r>
        <w:rPr/>
        <w:t>has</w:t>
      </w:r>
      <w:r>
        <w:rPr>
          <w:spacing w:val="-3"/>
        </w:rPr>
        <w:t> </w:t>
      </w:r>
      <w:r>
        <w:rPr/>
        <w:t>eleven</w:t>
      </w:r>
      <w:r>
        <w:rPr>
          <w:spacing w:val="-2"/>
        </w:rPr>
        <w:t> </w:t>
      </w:r>
      <w:r>
        <w:rPr/>
        <w:t>defined</w:t>
      </w:r>
      <w:r>
        <w:rPr>
          <w:spacing w:val="-2"/>
        </w:rPr>
        <w:t> </w:t>
      </w:r>
      <w:r>
        <w:rPr/>
        <w:t>joint</w:t>
      </w:r>
      <w:r>
        <w:rPr>
          <w:spacing w:val="-2"/>
        </w:rPr>
        <w:t> </w:t>
      </w:r>
      <w:r>
        <w:rPr/>
        <w:t>types</w:t>
      </w:r>
      <w:r>
        <w:rPr>
          <w:spacing w:val="-3"/>
        </w:rPr>
        <w:t> </w:t>
      </w:r>
      <w:r>
        <w:rPr/>
        <w:t>(Figure</w:t>
      </w:r>
      <w:r>
        <w:rPr>
          <w:spacing w:val="-2"/>
        </w:rPr>
        <w:t> </w:t>
      </w:r>
      <w:r>
        <w:rPr/>
        <w:t>T1-5</w:t>
      </w:r>
      <w:r>
        <w:rPr>
          <w:spacing w:val="-2"/>
        </w:rPr>
        <w:t> </w:t>
      </w:r>
      <w:r>
        <w:rPr/>
        <w:t>on</w:t>
      </w:r>
      <w:r>
        <w:rPr>
          <w:spacing w:val="-2"/>
        </w:rPr>
        <w:t> </w:t>
      </w:r>
      <w:r>
        <w:rPr/>
        <w:t>page</w:t>
      </w:r>
      <w:r>
        <w:rPr>
          <w:spacing w:val="-2"/>
        </w:rPr>
        <w:t> </w:t>
      </w:r>
      <w:r>
        <w:rPr/>
        <w:t>T-12 contains illustrations of all eleven):</w:t>
      </w:r>
    </w:p>
    <w:p>
      <w:pPr>
        <w:pStyle w:val="ListParagraph"/>
        <w:numPr>
          <w:ilvl w:val="0"/>
          <w:numId w:val="28"/>
        </w:numPr>
        <w:tabs>
          <w:tab w:pos="3330" w:val="left" w:leader="none"/>
        </w:tabs>
        <w:spacing w:line="240" w:lineRule="auto" w:before="123" w:after="0"/>
        <w:ind w:left="3330" w:right="0" w:hanging="270"/>
        <w:jc w:val="left"/>
        <w:rPr>
          <w:sz w:val="20"/>
        </w:rPr>
      </w:pPr>
      <w:r>
        <w:rPr>
          <w:b/>
          <w:sz w:val="20"/>
        </w:rPr>
        <w:t>Pin</w:t>
      </w:r>
      <w:r>
        <w:rPr>
          <w:b/>
          <w:spacing w:val="-3"/>
          <w:sz w:val="20"/>
        </w:rPr>
        <w:t> </w:t>
      </w:r>
      <w:r>
        <w:rPr>
          <w:b/>
          <w:sz w:val="20"/>
        </w:rPr>
        <w:t>Joint</w:t>
      </w:r>
      <w:r>
        <w:rPr>
          <w:sz w:val="20"/>
        </w:rPr>
        <w:t>:</w:t>
      </w:r>
      <w:r>
        <w:rPr>
          <w:spacing w:val="-2"/>
          <w:sz w:val="20"/>
        </w:rPr>
        <w:t> </w:t>
      </w:r>
      <w:r>
        <w:rPr>
          <w:sz w:val="20"/>
        </w:rPr>
        <w:t>A</w:t>
      </w:r>
      <w:r>
        <w:rPr>
          <w:spacing w:val="-3"/>
          <w:sz w:val="20"/>
        </w:rPr>
        <w:t> </w:t>
      </w:r>
      <w:r>
        <w:rPr>
          <w:sz w:val="20"/>
        </w:rPr>
        <w:t>1-DOF</w:t>
      </w:r>
      <w:r>
        <w:rPr>
          <w:spacing w:val="-3"/>
          <w:sz w:val="20"/>
        </w:rPr>
        <w:t> </w:t>
      </w:r>
      <w:r>
        <w:rPr>
          <w:sz w:val="20"/>
        </w:rPr>
        <w:t>rotational</w:t>
      </w:r>
      <w:r>
        <w:rPr>
          <w:spacing w:val="-1"/>
          <w:sz w:val="20"/>
        </w:rPr>
        <w:t> </w:t>
      </w:r>
      <w:r>
        <w:rPr>
          <w:spacing w:val="-2"/>
          <w:sz w:val="20"/>
        </w:rPr>
        <w:t>joint.</w:t>
      </w:r>
    </w:p>
    <w:p>
      <w:pPr>
        <w:pStyle w:val="ListParagraph"/>
        <w:numPr>
          <w:ilvl w:val="0"/>
          <w:numId w:val="28"/>
        </w:numPr>
        <w:tabs>
          <w:tab w:pos="3330" w:val="left" w:leader="none"/>
        </w:tabs>
        <w:spacing w:line="240" w:lineRule="auto" w:before="70" w:after="0"/>
        <w:ind w:left="3330" w:right="0" w:hanging="270"/>
        <w:jc w:val="left"/>
        <w:rPr>
          <w:sz w:val="20"/>
        </w:rPr>
      </w:pPr>
      <w:r>
        <w:rPr>
          <w:b/>
          <w:sz w:val="20"/>
        </w:rPr>
        <w:t>Slider</w:t>
      </w:r>
      <w:r>
        <w:rPr>
          <w:b/>
          <w:spacing w:val="-2"/>
          <w:sz w:val="20"/>
        </w:rPr>
        <w:t> </w:t>
      </w:r>
      <w:r>
        <w:rPr>
          <w:b/>
          <w:sz w:val="20"/>
        </w:rPr>
        <w:t>Joint</w:t>
      </w:r>
      <w:r>
        <w:rPr>
          <w:sz w:val="20"/>
        </w:rPr>
        <w:t>:</w:t>
      </w:r>
      <w:r>
        <w:rPr>
          <w:spacing w:val="-2"/>
          <w:sz w:val="20"/>
        </w:rPr>
        <w:t> </w:t>
      </w:r>
      <w:r>
        <w:rPr>
          <w:sz w:val="20"/>
        </w:rPr>
        <w:t>A</w:t>
      </w:r>
      <w:r>
        <w:rPr>
          <w:spacing w:val="-2"/>
          <w:sz w:val="20"/>
        </w:rPr>
        <w:t> </w:t>
      </w:r>
      <w:r>
        <w:rPr>
          <w:sz w:val="20"/>
        </w:rPr>
        <w:t>1-DOF</w:t>
      </w:r>
      <w:r>
        <w:rPr>
          <w:spacing w:val="-3"/>
          <w:sz w:val="20"/>
        </w:rPr>
        <w:t> </w:t>
      </w:r>
      <w:r>
        <w:rPr>
          <w:sz w:val="20"/>
        </w:rPr>
        <w:t>translational</w:t>
      </w:r>
      <w:r>
        <w:rPr>
          <w:spacing w:val="-1"/>
          <w:sz w:val="20"/>
        </w:rPr>
        <w:t> </w:t>
      </w:r>
      <w:r>
        <w:rPr>
          <w:spacing w:val="-2"/>
          <w:sz w:val="20"/>
        </w:rPr>
        <w:t>joint.</w:t>
      </w:r>
    </w:p>
    <w:p>
      <w:pPr>
        <w:pStyle w:val="ListParagraph"/>
        <w:numPr>
          <w:ilvl w:val="0"/>
          <w:numId w:val="28"/>
        </w:numPr>
        <w:tabs>
          <w:tab w:pos="3330" w:val="left" w:leader="none"/>
        </w:tabs>
        <w:spacing w:line="249" w:lineRule="auto" w:before="70" w:after="0"/>
        <w:ind w:left="3330" w:right="1579" w:hanging="271"/>
        <w:jc w:val="left"/>
        <w:rPr>
          <w:sz w:val="20"/>
        </w:rPr>
      </w:pPr>
      <w:r>
        <w:rPr>
          <w:b/>
          <w:sz w:val="20"/>
        </w:rPr>
        <w:t>Cylinder</w:t>
      </w:r>
      <w:r>
        <w:rPr>
          <w:b/>
          <w:spacing w:val="-4"/>
          <w:sz w:val="20"/>
        </w:rPr>
        <w:t> </w:t>
      </w:r>
      <w:r>
        <w:rPr>
          <w:b/>
          <w:sz w:val="20"/>
        </w:rPr>
        <w:t>Joint</w:t>
      </w:r>
      <w:r>
        <w:rPr>
          <w:sz w:val="20"/>
        </w:rPr>
        <w:t>:</w:t>
      </w:r>
      <w:r>
        <w:rPr>
          <w:spacing w:val="-4"/>
          <w:sz w:val="20"/>
        </w:rPr>
        <w:t> </w:t>
      </w:r>
      <w:r>
        <w:rPr>
          <w:sz w:val="20"/>
        </w:rPr>
        <w:t>A</w:t>
      </w:r>
      <w:r>
        <w:rPr>
          <w:spacing w:val="-5"/>
          <w:sz w:val="20"/>
        </w:rPr>
        <w:t> </w:t>
      </w:r>
      <w:r>
        <w:rPr>
          <w:sz w:val="20"/>
        </w:rPr>
        <w:t>2-DOF</w:t>
      </w:r>
      <w:r>
        <w:rPr>
          <w:spacing w:val="-5"/>
          <w:sz w:val="20"/>
        </w:rPr>
        <w:t> </w:t>
      </w:r>
      <w:r>
        <w:rPr>
          <w:sz w:val="20"/>
        </w:rPr>
        <w:t>joint</w:t>
      </w:r>
      <w:r>
        <w:rPr>
          <w:spacing w:val="-4"/>
          <w:sz w:val="20"/>
        </w:rPr>
        <w:t> </w:t>
      </w:r>
      <w:r>
        <w:rPr>
          <w:sz w:val="20"/>
        </w:rPr>
        <w:t>with</w:t>
      </w:r>
      <w:r>
        <w:rPr>
          <w:spacing w:val="-4"/>
          <w:sz w:val="20"/>
        </w:rPr>
        <w:t> </w:t>
      </w:r>
      <w:r>
        <w:rPr>
          <w:sz w:val="20"/>
        </w:rPr>
        <w:t>one</w:t>
      </w:r>
      <w:r>
        <w:rPr>
          <w:spacing w:val="-4"/>
          <w:sz w:val="20"/>
        </w:rPr>
        <w:t> </w:t>
      </w:r>
      <w:r>
        <w:rPr>
          <w:sz w:val="20"/>
        </w:rPr>
        <w:t>translational</w:t>
      </w:r>
      <w:r>
        <w:rPr>
          <w:spacing w:val="-4"/>
          <w:sz w:val="20"/>
        </w:rPr>
        <w:t> </w:t>
      </w:r>
      <w:r>
        <w:rPr>
          <w:sz w:val="20"/>
        </w:rPr>
        <w:t>and</w:t>
      </w:r>
      <w:r>
        <w:rPr>
          <w:spacing w:val="-4"/>
          <w:sz w:val="20"/>
        </w:rPr>
        <w:t> </w:t>
      </w:r>
      <w:r>
        <w:rPr>
          <w:sz w:val="20"/>
        </w:rPr>
        <w:t>one</w:t>
      </w:r>
      <w:r>
        <w:rPr>
          <w:spacing w:val="-4"/>
          <w:sz w:val="20"/>
        </w:rPr>
        <w:t> </w:t>
      </w:r>
      <w:r>
        <w:rPr>
          <w:sz w:val="20"/>
        </w:rPr>
        <w:t>rotational</w:t>
      </w:r>
      <w:r>
        <w:rPr>
          <w:spacing w:val="-4"/>
          <w:sz w:val="20"/>
        </w:rPr>
        <w:t> </w:t>
      </w:r>
      <w:r>
        <w:rPr>
          <w:sz w:val="20"/>
        </w:rPr>
        <w:t>DOF aligned on the same axis.</w:t>
      </w:r>
    </w:p>
    <w:p>
      <w:pPr>
        <w:pStyle w:val="ListParagraph"/>
        <w:numPr>
          <w:ilvl w:val="0"/>
          <w:numId w:val="28"/>
        </w:numPr>
        <w:tabs>
          <w:tab w:pos="3330" w:val="left" w:leader="none"/>
        </w:tabs>
        <w:spacing w:line="240" w:lineRule="auto" w:before="62" w:after="0"/>
        <w:ind w:left="3330" w:right="0" w:hanging="270"/>
        <w:jc w:val="left"/>
        <w:rPr>
          <w:sz w:val="20"/>
        </w:rPr>
      </w:pPr>
      <w:r>
        <w:rPr>
          <w:b/>
          <w:sz w:val="20"/>
        </w:rPr>
        <w:t>Universal</w:t>
      </w:r>
      <w:r>
        <w:rPr>
          <w:b/>
          <w:spacing w:val="-7"/>
          <w:sz w:val="20"/>
        </w:rPr>
        <w:t> </w:t>
      </w:r>
      <w:r>
        <w:rPr>
          <w:b/>
          <w:sz w:val="20"/>
        </w:rPr>
        <w:t>(Hooke’s)</w:t>
      </w:r>
      <w:r>
        <w:rPr>
          <w:b/>
          <w:spacing w:val="-5"/>
          <w:sz w:val="20"/>
        </w:rPr>
        <w:t> </w:t>
      </w:r>
      <w:r>
        <w:rPr>
          <w:b/>
          <w:sz w:val="20"/>
        </w:rPr>
        <w:t>Joint</w:t>
      </w:r>
      <w:r>
        <w:rPr>
          <w:sz w:val="20"/>
        </w:rPr>
        <w:t>:</w:t>
      </w:r>
      <w:r>
        <w:rPr>
          <w:spacing w:val="-4"/>
          <w:sz w:val="20"/>
        </w:rPr>
        <w:t> </w:t>
      </w:r>
      <w:r>
        <w:rPr>
          <w:sz w:val="20"/>
        </w:rPr>
        <w:t>A</w:t>
      </w:r>
      <w:r>
        <w:rPr>
          <w:spacing w:val="-6"/>
          <w:sz w:val="20"/>
        </w:rPr>
        <w:t> </w:t>
      </w:r>
      <w:r>
        <w:rPr>
          <w:sz w:val="20"/>
        </w:rPr>
        <w:t>2-DOF</w:t>
      </w:r>
      <w:r>
        <w:rPr>
          <w:spacing w:val="-5"/>
          <w:sz w:val="20"/>
        </w:rPr>
        <w:t> </w:t>
      </w:r>
      <w:r>
        <w:rPr>
          <w:sz w:val="20"/>
        </w:rPr>
        <w:t>rotational</w:t>
      </w:r>
      <w:r>
        <w:rPr>
          <w:spacing w:val="-4"/>
          <w:sz w:val="20"/>
        </w:rPr>
        <w:t> </w:t>
      </w:r>
      <w:r>
        <w:rPr>
          <w:spacing w:val="-2"/>
          <w:sz w:val="20"/>
        </w:rPr>
        <w:t>joint.</w:t>
      </w:r>
    </w:p>
    <w:p>
      <w:pPr>
        <w:pStyle w:val="ListParagraph"/>
        <w:numPr>
          <w:ilvl w:val="0"/>
          <w:numId w:val="28"/>
        </w:numPr>
        <w:tabs>
          <w:tab w:pos="3330" w:val="left" w:leader="none"/>
        </w:tabs>
        <w:spacing w:line="249" w:lineRule="auto" w:before="70" w:after="0"/>
        <w:ind w:left="3330" w:right="1150" w:hanging="271"/>
        <w:jc w:val="left"/>
        <w:rPr>
          <w:sz w:val="20"/>
        </w:rPr>
      </w:pPr>
      <w:r>
        <w:rPr>
          <w:b/>
          <w:sz w:val="20"/>
        </w:rPr>
        <w:t>Planar</w:t>
      </w:r>
      <w:r>
        <w:rPr>
          <w:b/>
          <w:spacing w:val="-3"/>
          <w:sz w:val="20"/>
        </w:rPr>
        <w:t> </w:t>
      </w:r>
      <w:r>
        <w:rPr>
          <w:b/>
          <w:sz w:val="20"/>
        </w:rPr>
        <w:t>Joint</w:t>
      </w:r>
      <w:r>
        <w:rPr>
          <w:sz w:val="20"/>
        </w:rPr>
        <w:t>:</w:t>
      </w:r>
      <w:r>
        <w:rPr>
          <w:spacing w:val="-3"/>
          <w:sz w:val="20"/>
        </w:rPr>
        <w:t> </w:t>
      </w:r>
      <w:r>
        <w:rPr>
          <w:sz w:val="20"/>
        </w:rPr>
        <w:t>A</w:t>
      </w:r>
      <w:r>
        <w:rPr>
          <w:spacing w:val="-4"/>
          <w:sz w:val="20"/>
        </w:rPr>
        <w:t> </w:t>
      </w:r>
      <w:r>
        <w:rPr>
          <w:sz w:val="20"/>
        </w:rPr>
        <w:t>3-DOF</w:t>
      </w:r>
      <w:r>
        <w:rPr>
          <w:spacing w:val="-4"/>
          <w:sz w:val="20"/>
        </w:rPr>
        <w:t> </w:t>
      </w:r>
      <w:r>
        <w:rPr>
          <w:sz w:val="20"/>
        </w:rPr>
        <w:t>joint</w:t>
      </w:r>
      <w:r>
        <w:rPr>
          <w:spacing w:val="-3"/>
          <w:sz w:val="20"/>
        </w:rPr>
        <w:t> </w:t>
      </w:r>
      <w:r>
        <w:rPr>
          <w:sz w:val="20"/>
        </w:rPr>
        <w:t>with</w:t>
      </w:r>
      <w:r>
        <w:rPr>
          <w:spacing w:val="-3"/>
          <w:sz w:val="20"/>
        </w:rPr>
        <w:t> </w:t>
      </w:r>
      <w:r>
        <w:rPr>
          <w:sz w:val="20"/>
        </w:rPr>
        <w:t>two</w:t>
      </w:r>
      <w:r>
        <w:rPr>
          <w:spacing w:val="-4"/>
          <w:sz w:val="20"/>
        </w:rPr>
        <w:t> </w:t>
      </w:r>
      <w:r>
        <w:rPr>
          <w:sz w:val="20"/>
        </w:rPr>
        <w:t>translational</w:t>
      </w:r>
      <w:r>
        <w:rPr>
          <w:spacing w:val="-3"/>
          <w:sz w:val="20"/>
        </w:rPr>
        <w:t> </w:t>
      </w:r>
      <w:r>
        <w:rPr>
          <w:sz w:val="20"/>
        </w:rPr>
        <w:t>plus</w:t>
      </w:r>
      <w:r>
        <w:rPr>
          <w:spacing w:val="-4"/>
          <w:sz w:val="20"/>
        </w:rPr>
        <w:t> </w:t>
      </w:r>
      <w:r>
        <w:rPr>
          <w:sz w:val="20"/>
        </w:rPr>
        <w:t>one</w:t>
      </w:r>
      <w:r>
        <w:rPr>
          <w:spacing w:val="-3"/>
          <w:sz w:val="20"/>
        </w:rPr>
        <w:t> </w:t>
      </w:r>
      <w:r>
        <w:rPr>
          <w:sz w:val="20"/>
        </w:rPr>
        <w:t>rotational</w:t>
      </w:r>
      <w:r>
        <w:rPr>
          <w:spacing w:val="-3"/>
          <w:sz w:val="20"/>
        </w:rPr>
        <w:t> </w:t>
      </w:r>
      <w:r>
        <w:rPr>
          <w:sz w:val="20"/>
        </w:rPr>
        <w:t>DOF</w:t>
      </w:r>
      <w:r>
        <w:rPr>
          <w:spacing w:val="-4"/>
          <w:sz w:val="20"/>
        </w:rPr>
        <w:t> </w:t>
      </w:r>
      <w:r>
        <w:rPr>
          <w:sz w:val="20"/>
        </w:rPr>
        <w:t>(like</w:t>
      </w:r>
      <w:r>
        <w:rPr>
          <w:spacing w:val="-3"/>
          <w:sz w:val="20"/>
        </w:rPr>
        <w:t> </w:t>
      </w:r>
      <w:r>
        <w:rPr>
          <w:sz w:val="20"/>
        </w:rPr>
        <w:t>a hockey puck on ice).</w:t>
      </w:r>
    </w:p>
    <w:p>
      <w:pPr>
        <w:pStyle w:val="ListParagraph"/>
        <w:numPr>
          <w:ilvl w:val="0"/>
          <w:numId w:val="28"/>
        </w:numPr>
        <w:tabs>
          <w:tab w:pos="3330" w:val="left" w:leader="none"/>
        </w:tabs>
        <w:spacing w:line="240" w:lineRule="auto" w:before="62" w:after="0"/>
        <w:ind w:left="3330" w:right="0" w:hanging="270"/>
        <w:jc w:val="left"/>
        <w:rPr>
          <w:sz w:val="20"/>
        </w:rPr>
      </w:pPr>
      <w:r>
        <w:rPr>
          <w:b/>
          <w:sz w:val="20"/>
        </w:rPr>
        <w:t>Gimbal</w:t>
      </w:r>
      <w:r>
        <w:rPr>
          <w:b/>
          <w:spacing w:val="-2"/>
          <w:sz w:val="20"/>
        </w:rPr>
        <w:t> </w:t>
      </w:r>
      <w:r>
        <w:rPr>
          <w:b/>
          <w:sz w:val="20"/>
        </w:rPr>
        <w:t>Joint</w:t>
      </w:r>
      <w:r>
        <w:rPr>
          <w:sz w:val="20"/>
        </w:rPr>
        <w:t>:</w:t>
      </w:r>
      <w:r>
        <w:rPr>
          <w:spacing w:val="-2"/>
          <w:sz w:val="20"/>
        </w:rPr>
        <w:t> </w:t>
      </w:r>
      <w:r>
        <w:rPr>
          <w:sz w:val="20"/>
        </w:rPr>
        <w:t>A</w:t>
      </w:r>
      <w:r>
        <w:rPr>
          <w:spacing w:val="-2"/>
          <w:sz w:val="20"/>
        </w:rPr>
        <w:t> </w:t>
      </w:r>
      <w:r>
        <w:rPr>
          <w:sz w:val="20"/>
        </w:rPr>
        <w:t>3-DOF</w:t>
      </w:r>
      <w:r>
        <w:rPr>
          <w:spacing w:val="-3"/>
          <w:sz w:val="20"/>
        </w:rPr>
        <w:t> </w:t>
      </w:r>
      <w:r>
        <w:rPr>
          <w:sz w:val="20"/>
        </w:rPr>
        <w:t>rotational</w:t>
      </w:r>
      <w:r>
        <w:rPr>
          <w:spacing w:val="-1"/>
          <w:sz w:val="20"/>
        </w:rPr>
        <w:t> </w:t>
      </w:r>
      <w:r>
        <w:rPr>
          <w:spacing w:val="-2"/>
          <w:sz w:val="20"/>
        </w:rPr>
        <w:t>joint.</w:t>
      </w:r>
    </w:p>
    <w:p>
      <w:pPr>
        <w:pStyle w:val="ListParagraph"/>
        <w:numPr>
          <w:ilvl w:val="0"/>
          <w:numId w:val="28"/>
        </w:numPr>
        <w:tabs>
          <w:tab w:pos="3330" w:val="left" w:leader="none"/>
        </w:tabs>
        <w:spacing w:line="240" w:lineRule="auto" w:before="70" w:after="0"/>
        <w:ind w:left="3330" w:right="0" w:hanging="270"/>
        <w:jc w:val="left"/>
        <w:rPr>
          <w:sz w:val="20"/>
        </w:rPr>
      </w:pPr>
      <w:r>
        <w:rPr>
          <w:b/>
          <w:sz w:val="20"/>
        </w:rPr>
        <w:t>Ball</w:t>
      </w:r>
      <w:r>
        <w:rPr>
          <w:b/>
          <w:spacing w:val="-2"/>
          <w:sz w:val="20"/>
        </w:rPr>
        <w:t> </w:t>
      </w:r>
      <w:r>
        <w:rPr>
          <w:b/>
          <w:sz w:val="20"/>
        </w:rPr>
        <w:t>Joint</w:t>
      </w:r>
      <w:r>
        <w:rPr>
          <w:sz w:val="20"/>
        </w:rPr>
        <w:t>:</w:t>
      </w:r>
      <w:r>
        <w:rPr>
          <w:spacing w:val="-1"/>
          <w:sz w:val="20"/>
        </w:rPr>
        <w:t> </w:t>
      </w:r>
      <w:r>
        <w:rPr>
          <w:sz w:val="20"/>
        </w:rPr>
        <w:t>A</w:t>
      </w:r>
      <w:r>
        <w:rPr>
          <w:spacing w:val="-2"/>
          <w:sz w:val="20"/>
        </w:rPr>
        <w:t> </w:t>
      </w:r>
      <w:r>
        <w:rPr>
          <w:sz w:val="20"/>
        </w:rPr>
        <w:t>3-DOF</w:t>
      </w:r>
      <w:r>
        <w:rPr>
          <w:spacing w:val="-2"/>
          <w:sz w:val="20"/>
        </w:rPr>
        <w:t> </w:t>
      </w:r>
      <w:r>
        <w:rPr>
          <w:sz w:val="20"/>
        </w:rPr>
        <w:t>rotational</w:t>
      </w:r>
      <w:r>
        <w:rPr>
          <w:spacing w:val="-1"/>
          <w:sz w:val="20"/>
        </w:rPr>
        <w:t> </w:t>
      </w:r>
      <w:r>
        <w:rPr>
          <w:sz w:val="20"/>
        </w:rPr>
        <w:t>joint</w:t>
      </w:r>
      <w:r>
        <w:rPr>
          <w:spacing w:val="-1"/>
          <w:sz w:val="20"/>
        </w:rPr>
        <w:t> </w:t>
      </w:r>
      <w:r>
        <w:rPr>
          <w:sz w:val="20"/>
        </w:rPr>
        <w:t>without</w:t>
      </w:r>
      <w:r>
        <w:rPr>
          <w:spacing w:val="-1"/>
          <w:sz w:val="20"/>
        </w:rPr>
        <w:t> </w:t>
      </w:r>
      <w:r>
        <w:rPr>
          <w:spacing w:val="-2"/>
          <w:sz w:val="20"/>
        </w:rPr>
        <w:t>axes.</w:t>
      </w:r>
    </w:p>
    <w:p>
      <w:pPr>
        <w:pStyle w:val="ListParagraph"/>
        <w:numPr>
          <w:ilvl w:val="0"/>
          <w:numId w:val="28"/>
        </w:numPr>
        <w:tabs>
          <w:tab w:pos="3330" w:val="left" w:leader="none"/>
        </w:tabs>
        <w:spacing w:line="249" w:lineRule="auto" w:before="70" w:after="0"/>
        <w:ind w:left="3330" w:right="1121" w:hanging="271"/>
        <w:jc w:val="left"/>
        <w:rPr>
          <w:sz w:val="20"/>
        </w:rPr>
      </w:pPr>
      <w:r>
        <w:rPr>
          <w:b/>
          <w:sz w:val="20"/>
        </w:rPr>
        <w:t>Bearing Joint</w:t>
      </w:r>
      <w:r>
        <w:rPr>
          <w:sz w:val="20"/>
        </w:rPr>
        <w:t>: A 4-DOF joint with one translational plus three rotational DOFs (like</w:t>
      </w:r>
      <w:r>
        <w:rPr>
          <w:spacing w:val="-2"/>
          <w:sz w:val="20"/>
        </w:rPr>
        <w:t> </w:t>
      </w:r>
      <w:r>
        <w:rPr>
          <w:sz w:val="20"/>
        </w:rPr>
        <w:t>a</w:t>
      </w:r>
      <w:r>
        <w:rPr>
          <w:spacing w:val="-2"/>
          <w:sz w:val="20"/>
        </w:rPr>
        <w:t> </w:t>
      </w:r>
      <w:r>
        <w:rPr>
          <w:sz w:val="20"/>
        </w:rPr>
        <w:t>slider</w:t>
      </w:r>
      <w:r>
        <w:rPr>
          <w:spacing w:val="-2"/>
          <w:sz w:val="20"/>
        </w:rPr>
        <w:t> </w:t>
      </w:r>
      <w:r>
        <w:rPr>
          <w:sz w:val="20"/>
        </w:rPr>
        <w:t>followed</w:t>
      </w:r>
      <w:r>
        <w:rPr>
          <w:spacing w:val="-2"/>
          <w:sz w:val="20"/>
        </w:rPr>
        <w:t> </w:t>
      </w:r>
      <w:r>
        <w:rPr>
          <w:sz w:val="20"/>
        </w:rPr>
        <w:t>by</w:t>
      </w:r>
      <w:r>
        <w:rPr>
          <w:spacing w:val="-2"/>
          <w:sz w:val="20"/>
        </w:rPr>
        <w:t> </w:t>
      </w:r>
      <w:r>
        <w:rPr>
          <w:sz w:val="20"/>
        </w:rPr>
        <w:t>a</w:t>
      </w:r>
      <w:r>
        <w:rPr>
          <w:spacing w:val="-2"/>
          <w:sz w:val="20"/>
        </w:rPr>
        <w:t> </w:t>
      </w:r>
      <w:r>
        <w:rPr>
          <w:sz w:val="20"/>
        </w:rPr>
        <w:t>gimbal).</w:t>
      </w:r>
      <w:r>
        <w:rPr>
          <w:spacing w:val="40"/>
          <w:sz w:val="20"/>
        </w:rPr>
        <w:t> </w:t>
      </w:r>
      <w:r>
        <w:rPr>
          <w:sz w:val="20"/>
        </w:rPr>
        <w:t>This</w:t>
      </w:r>
      <w:r>
        <w:rPr>
          <w:spacing w:val="-3"/>
          <w:sz w:val="20"/>
        </w:rPr>
        <w:t> </w:t>
      </w:r>
      <w:r>
        <w:rPr>
          <w:sz w:val="20"/>
        </w:rPr>
        <w:t>joint</w:t>
      </w:r>
      <w:r>
        <w:rPr>
          <w:spacing w:val="-2"/>
          <w:sz w:val="20"/>
        </w:rPr>
        <w:t> </w:t>
      </w:r>
      <w:r>
        <w:rPr>
          <w:sz w:val="20"/>
        </w:rPr>
        <w:t>is</w:t>
      </w:r>
      <w:r>
        <w:rPr>
          <w:spacing w:val="-3"/>
          <w:sz w:val="20"/>
        </w:rPr>
        <w:t> </w:t>
      </w:r>
      <w:r>
        <w:rPr>
          <w:sz w:val="20"/>
        </w:rPr>
        <w:t>useful</w:t>
      </w:r>
      <w:r>
        <w:rPr>
          <w:spacing w:val="-2"/>
          <w:sz w:val="20"/>
        </w:rPr>
        <w:t> </w:t>
      </w:r>
      <w:r>
        <w:rPr>
          <w:sz w:val="20"/>
        </w:rPr>
        <w:t>in</w:t>
      </w:r>
      <w:r>
        <w:rPr>
          <w:spacing w:val="-2"/>
          <w:sz w:val="20"/>
        </w:rPr>
        <w:t> </w:t>
      </w:r>
      <w:r>
        <w:rPr>
          <w:sz w:val="20"/>
        </w:rPr>
        <w:t>non-redundant</w:t>
      </w:r>
      <w:r>
        <w:rPr>
          <w:spacing w:val="-2"/>
          <w:sz w:val="20"/>
        </w:rPr>
        <w:t> </w:t>
      </w:r>
      <w:r>
        <w:rPr>
          <w:sz w:val="20"/>
        </w:rPr>
        <w:t>modeling of</w:t>
      </w:r>
      <w:r>
        <w:rPr>
          <w:spacing w:val="-10"/>
          <w:sz w:val="20"/>
        </w:rPr>
        <w:t> </w:t>
      </w:r>
      <w:r>
        <w:rPr>
          <w:sz w:val="20"/>
        </w:rPr>
        <w:t>a</w:t>
      </w:r>
      <w:r>
        <w:rPr>
          <w:spacing w:val="-10"/>
          <w:sz w:val="20"/>
        </w:rPr>
        <w:t> </w:t>
      </w:r>
      <w:r>
        <w:rPr>
          <w:sz w:val="20"/>
        </w:rPr>
        <w:t>shaft</w:t>
      </w:r>
      <w:r>
        <w:rPr>
          <w:spacing w:val="-10"/>
          <w:sz w:val="20"/>
        </w:rPr>
        <w:t> </w:t>
      </w:r>
      <w:r>
        <w:rPr>
          <w:sz w:val="20"/>
        </w:rPr>
        <w:t>bearing,</w:t>
      </w:r>
      <w:r>
        <w:rPr>
          <w:spacing w:val="-10"/>
          <w:sz w:val="20"/>
        </w:rPr>
        <w:t> </w:t>
      </w:r>
      <w:r>
        <w:rPr>
          <w:sz w:val="20"/>
        </w:rPr>
        <w:t>like</w:t>
      </w:r>
      <w:r>
        <w:rPr>
          <w:spacing w:val="-10"/>
          <w:sz w:val="20"/>
        </w:rPr>
        <w:t> </w:t>
      </w:r>
      <w:r>
        <w:rPr>
          <w:sz w:val="20"/>
        </w:rPr>
        <w:t>a</w:t>
      </w:r>
      <w:r>
        <w:rPr>
          <w:spacing w:val="-10"/>
          <w:sz w:val="20"/>
        </w:rPr>
        <w:t> </w:t>
      </w:r>
      <w:r>
        <w:rPr>
          <w:sz w:val="20"/>
        </w:rPr>
        <w:t>race</w:t>
      </w:r>
      <w:r>
        <w:rPr>
          <w:spacing w:val="-10"/>
          <w:sz w:val="20"/>
        </w:rPr>
        <w:t> </w:t>
      </w:r>
      <w:r>
        <w:rPr>
          <w:sz w:val="20"/>
        </w:rPr>
        <w:t>of</w:t>
      </w:r>
      <w:r>
        <w:rPr>
          <w:spacing w:val="-10"/>
          <w:sz w:val="20"/>
        </w:rPr>
        <w:t> </w:t>
      </w:r>
      <w:r>
        <w:rPr>
          <w:sz w:val="20"/>
        </w:rPr>
        <w:t>ball</w:t>
      </w:r>
      <w:r>
        <w:rPr>
          <w:spacing w:val="-10"/>
          <w:sz w:val="20"/>
        </w:rPr>
        <w:t> </w:t>
      </w:r>
      <w:r>
        <w:rPr>
          <w:sz w:val="20"/>
        </w:rPr>
        <w:t>bearings</w:t>
      </w:r>
      <w:r>
        <w:rPr>
          <w:spacing w:val="-10"/>
          <w:sz w:val="20"/>
        </w:rPr>
        <w:t> </w:t>
      </w:r>
      <w:r>
        <w:rPr>
          <w:sz w:val="20"/>
        </w:rPr>
        <w:t>through</w:t>
      </w:r>
      <w:r>
        <w:rPr>
          <w:spacing w:val="-10"/>
          <w:sz w:val="20"/>
        </w:rPr>
        <w:t> </w:t>
      </w:r>
      <w:r>
        <w:rPr>
          <w:sz w:val="20"/>
        </w:rPr>
        <w:t>which</w:t>
      </w:r>
      <w:r>
        <w:rPr>
          <w:spacing w:val="-10"/>
          <w:sz w:val="20"/>
        </w:rPr>
        <w:t> </w:t>
      </w:r>
      <w:r>
        <w:rPr>
          <w:sz w:val="20"/>
        </w:rPr>
        <w:t>the</w:t>
      </w:r>
      <w:r>
        <w:rPr>
          <w:spacing w:val="-10"/>
          <w:sz w:val="20"/>
        </w:rPr>
        <w:t> </w:t>
      </w:r>
      <w:r>
        <w:rPr>
          <w:sz w:val="20"/>
        </w:rPr>
        <w:t>shaft</w:t>
      </w:r>
      <w:r>
        <w:rPr>
          <w:spacing w:val="-10"/>
          <w:sz w:val="20"/>
        </w:rPr>
        <w:t> </w:t>
      </w:r>
      <w:r>
        <w:rPr>
          <w:sz w:val="20"/>
        </w:rPr>
        <w:t>can</w:t>
      </w:r>
      <w:r>
        <w:rPr>
          <w:spacing w:val="-10"/>
          <w:sz w:val="20"/>
        </w:rPr>
        <w:t> </w:t>
      </w:r>
      <w:r>
        <w:rPr>
          <w:sz w:val="20"/>
        </w:rPr>
        <w:t>translate</w:t>
      </w:r>
      <w:r>
        <w:rPr>
          <w:spacing w:val="-10"/>
          <w:sz w:val="20"/>
        </w:rPr>
        <w:t> </w:t>
      </w:r>
      <w:r>
        <w:rPr>
          <w:sz w:val="20"/>
        </w:rPr>
        <w:t>as well as rotate and tip.</w:t>
      </w:r>
    </w:p>
    <w:p>
      <w:pPr>
        <w:pStyle w:val="ListParagraph"/>
        <w:numPr>
          <w:ilvl w:val="0"/>
          <w:numId w:val="28"/>
        </w:numPr>
        <w:tabs>
          <w:tab w:pos="3330" w:val="left" w:leader="none"/>
        </w:tabs>
        <w:spacing w:line="249" w:lineRule="auto" w:before="63" w:after="0"/>
        <w:ind w:left="3330" w:right="1126" w:hanging="271"/>
        <w:jc w:val="left"/>
        <w:rPr>
          <w:sz w:val="20"/>
        </w:rPr>
      </w:pPr>
      <w:r>
        <w:rPr>
          <w:b/>
          <w:sz w:val="20"/>
        </w:rPr>
        <w:t>Bushing</w:t>
      </w:r>
      <w:r>
        <w:rPr>
          <w:b/>
          <w:spacing w:val="-4"/>
          <w:sz w:val="20"/>
        </w:rPr>
        <w:t> </w:t>
      </w:r>
      <w:r>
        <w:rPr>
          <w:b/>
          <w:sz w:val="20"/>
        </w:rPr>
        <w:t>Joint</w:t>
      </w:r>
      <w:r>
        <w:rPr>
          <w:sz w:val="20"/>
        </w:rPr>
        <w:t>:</w:t>
      </w:r>
      <w:r>
        <w:rPr>
          <w:spacing w:val="-4"/>
          <w:sz w:val="20"/>
        </w:rPr>
        <w:t> </w:t>
      </w:r>
      <w:r>
        <w:rPr>
          <w:sz w:val="20"/>
        </w:rPr>
        <w:t>A</w:t>
      </w:r>
      <w:r>
        <w:rPr>
          <w:spacing w:val="-4"/>
          <w:sz w:val="20"/>
        </w:rPr>
        <w:t> </w:t>
      </w:r>
      <w:r>
        <w:rPr>
          <w:sz w:val="20"/>
        </w:rPr>
        <w:t>six</w:t>
      </w:r>
      <w:r>
        <w:rPr>
          <w:spacing w:val="-4"/>
          <w:sz w:val="20"/>
        </w:rPr>
        <w:t> </w:t>
      </w:r>
      <w:r>
        <w:rPr>
          <w:sz w:val="20"/>
        </w:rPr>
        <w:t>DOF</w:t>
      </w:r>
      <w:r>
        <w:rPr>
          <w:spacing w:val="-4"/>
          <w:sz w:val="20"/>
        </w:rPr>
        <w:t> </w:t>
      </w:r>
      <w:r>
        <w:rPr>
          <w:sz w:val="20"/>
        </w:rPr>
        <w:t>joint</w:t>
      </w:r>
      <w:r>
        <w:rPr>
          <w:spacing w:val="-4"/>
          <w:sz w:val="20"/>
        </w:rPr>
        <w:t> </w:t>
      </w:r>
      <w:r>
        <w:rPr>
          <w:sz w:val="20"/>
        </w:rPr>
        <w:t>with</w:t>
      </w:r>
      <w:r>
        <w:rPr>
          <w:spacing w:val="-4"/>
          <w:sz w:val="20"/>
        </w:rPr>
        <w:t> </w:t>
      </w:r>
      <w:r>
        <w:rPr>
          <w:sz w:val="20"/>
        </w:rPr>
        <w:t>three</w:t>
      </w:r>
      <w:r>
        <w:rPr>
          <w:spacing w:val="-4"/>
          <w:sz w:val="20"/>
        </w:rPr>
        <w:t> </w:t>
      </w:r>
      <w:r>
        <w:rPr>
          <w:sz w:val="20"/>
        </w:rPr>
        <w:t>translational</w:t>
      </w:r>
      <w:r>
        <w:rPr>
          <w:spacing w:val="-4"/>
          <w:sz w:val="20"/>
        </w:rPr>
        <w:t> </w:t>
      </w:r>
      <w:r>
        <w:rPr>
          <w:sz w:val="20"/>
        </w:rPr>
        <w:t>plus</w:t>
      </w:r>
      <w:r>
        <w:rPr>
          <w:spacing w:val="-4"/>
          <w:sz w:val="20"/>
        </w:rPr>
        <w:t> </w:t>
      </w:r>
      <w:r>
        <w:rPr>
          <w:sz w:val="20"/>
        </w:rPr>
        <w:t>three</w:t>
      </w:r>
      <w:r>
        <w:rPr>
          <w:spacing w:val="-4"/>
          <w:sz w:val="20"/>
        </w:rPr>
        <w:t> </w:t>
      </w:r>
      <w:r>
        <w:rPr>
          <w:sz w:val="20"/>
        </w:rPr>
        <w:t>rotational</w:t>
      </w:r>
      <w:r>
        <w:rPr>
          <w:spacing w:val="-4"/>
          <w:sz w:val="20"/>
        </w:rPr>
        <w:t> </w:t>
      </w:r>
      <w:r>
        <w:rPr>
          <w:sz w:val="20"/>
        </w:rPr>
        <w:t>DOFs, with rotations occurring about defined axes, like a gimbal joint.</w:t>
      </w:r>
      <w:r>
        <w:rPr>
          <w:spacing w:val="40"/>
          <w:sz w:val="20"/>
        </w:rPr>
        <w:t> </w:t>
      </w:r>
      <w:r>
        <w:rPr>
          <w:sz w:val="20"/>
        </w:rPr>
        <w:t>The name comes from the fact that this joint is useful in modeling flexible bushings.</w:t>
      </w:r>
    </w:p>
    <w:p>
      <w:pPr>
        <w:pStyle w:val="ListParagraph"/>
        <w:numPr>
          <w:ilvl w:val="0"/>
          <w:numId w:val="28"/>
        </w:numPr>
        <w:tabs>
          <w:tab w:pos="3330" w:val="left" w:leader="none"/>
        </w:tabs>
        <w:spacing w:line="249" w:lineRule="auto" w:before="62" w:after="0"/>
        <w:ind w:left="3330" w:right="1122" w:hanging="271"/>
        <w:jc w:val="both"/>
        <w:rPr>
          <w:sz w:val="20"/>
        </w:rPr>
      </w:pPr>
      <w:r>
        <w:rPr>
          <w:b/>
          <w:sz w:val="20"/>
        </w:rPr>
        <w:t>Free</w:t>
      </w:r>
      <w:r>
        <w:rPr>
          <w:b/>
          <w:spacing w:val="-11"/>
          <w:sz w:val="20"/>
        </w:rPr>
        <w:t> </w:t>
      </w:r>
      <w:r>
        <w:rPr>
          <w:b/>
          <w:sz w:val="20"/>
        </w:rPr>
        <w:t>(6dof)</w:t>
      </w:r>
      <w:r>
        <w:rPr>
          <w:b/>
          <w:spacing w:val="-11"/>
          <w:sz w:val="20"/>
        </w:rPr>
        <w:t> </w:t>
      </w:r>
      <w:r>
        <w:rPr>
          <w:b/>
          <w:sz w:val="20"/>
        </w:rPr>
        <w:t>Joint</w:t>
      </w:r>
      <w:r>
        <w:rPr>
          <w:sz w:val="20"/>
        </w:rPr>
        <w:t>:</w:t>
      </w:r>
      <w:r>
        <w:rPr>
          <w:spacing w:val="-11"/>
          <w:sz w:val="20"/>
        </w:rPr>
        <w:t> </w:t>
      </w:r>
      <w:r>
        <w:rPr>
          <w:sz w:val="20"/>
        </w:rPr>
        <w:t>A</w:t>
      </w:r>
      <w:r>
        <w:rPr>
          <w:spacing w:val="-11"/>
          <w:sz w:val="20"/>
        </w:rPr>
        <w:t> </w:t>
      </w:r>
      <w:r>
        <w:rPr>
          <w:sz w:val="20"/>
        </w:rPr>
        <w:t>completely</w:t>
      </w:r>
      <w:r>
        <w:rPr>
          <w:spacing w:val="-11"/>
          <w:sz w:val="20"/>
        </w:rPr>
        <w:t> </w:t>
      </w:r>
      <w:r>
        <w:rPr>
          <w:sz w:val="20"/>
        </w:rPr>
        <w:t>free,</w:t>
      </w:r>
      <w:r>
        <w:rPr>
          <w:spacing w:val="-11"/>
          <w:sz w:val="20"/>
        </w:rPr>
        <w:t> </w:t>
      </w:r>
      <w:r>
        <w:rPr>
          <w:sz w:val="20"/>
        </w:rPr>
        <w:t>6-DOF</w:t>
      </w:r>
      <w:r>
        <w:rPr>
          <w:spacing w:val="-11"/>
          <w:sz w:val="20"/>
        </w:rPr>
        <w:t> </w:t>
      </w:r>
      <w:r>
        <w:rPr>
          <w:sz w:val="20"/>
        </w:rPr>
        <w:t>joint</w:t>
      </w:r>
      <w:r>
        <w:rPr>
          <w:spacing w:val="-11"/>
          <w:sz w:val="20"/>
        </w:rPr>
        <w:t> </w:t>
      </w:r>
      <w:r>
        <w:rPr>
          <w:sz w:val="20"/>
        </w:rPr>
        <w:t>with</w:t>
      </w:r>
      <w:r>
        <w:rPr>
          <w:spacing w:val="-11"/>
          <w:sz w:val="20"/>
        </w:rPr>
        <w:t> </w:t>
      </w:r>
      <w:r>
        <w:rPr>
          <w:sz w:val="20"/>
        </w:rPr>
        <w:t>three</w:t>
      </w:r>
      <w:r>
        <w:rPr>
          <w:spacing w:val="-11"/>
          <w:sz w:val="20"/>
        </w:rPr>
        <w:t> </w:t>
      </w:r>
      <w:r>
        <w:rPr>
          <w:sz w:val="20"/>
        </w:rPr>
        <w:t>translational</w:t>
      </w:r>
      <w:r>
        <w:rPr>
          <w:spacing w:val="-11"/>
          <w:sz w:val="20"/>
        </w:rPr>
        <w:t> </w:t>
      </w:r>
      <w:r>
        <w:rPr>
          <w:sz w:val="20"/>
        </w:rPr>
        <w:t>plus</w:t>
      </w:r>
      <w:r>
        <w:rPr>
          <w:spacing w:val="-11"/>
          <w:sz w:val="20"/>
        </w:rPr>
        <w:t> </w:t>
      </w:r>
      <w:r>
        <w:rPr>
          <w:sz w:val="20"/>
        </w:rPr>
        <w:t>three rotational</w:t>
      </w:r>
      <w:r>
        <w:rPr>
          <w:spacing w:val="-6"/>
          <w:sz w:val="20"/>
        </w:rPr>
        <w:t> </w:t>
      </w:r>
      <w:r>
        <w:rPr>
          <w:sz w:val="20"/>
        </w:rPr>
        <w:t>DOF,</w:t>
      </w:r>
      <w:r>
        <w:rPr>
          <w:spacing w:val="-7"/>
          <w:sz w:val="20"/>
        </w:rPr>
        <w:t> </w:t>
      </w:r>
      <w:r>
        <w:rPr>
          <w:sz w:val="20"/>
        </w:rPr>
        <w:t>but</w:t>
      </w:r>
      <w:r>
        <w:rPr>
          <w:spacing w:val="-6"/>
          <w:sz w:val="20"/>
        </w:rPr>
        <w:t> </w:t>
      </w:r>
      <w:r>
        <w:rPr>
          <w:sz w:val="20"/>
        </w:rPr>
        <w:t>without</w:t>
      </w:r>
      <w:r>
        <w:rPr>
          <w:spacing w:val="-6"/>
          <w:sz w:val="20"/>
        </w:rPr>
        <w:t> </w:t>
      </w:r>
      <w:r>
        <w:rPr>
          <w:sz w:val="20"/>
        </w:rPr>
        <w:t>rotational</w:t>
      </w:r>
      <w:r>
        <w:rPr>
          <w:spacing w:val="-6"/>
          <w:sz w:val="20"/>
        </w:rPr>
        <w:t> </w:t>
      </w:r>
      <w:r>
        <w:rPr>
          <w:sz w:val="20"/>
        </w:rPr>
        <w:t>axes,</w:t>
      </w:r>
      <w:r>
        <w:rPr>
          <w:spacing w:val="-7"/>
          <w:sz w:val="20"/>
        </w:rPr>
        <w:t> </w:t>
      </w:r>
      <w:r>
        <w:rPr>
          <w:sz w:val="20"/>
        </w:rPr>
        <w:t>like</w:t>
      </w:r>
      <w:r>
        <w:rPr>
          <w:spacing w:val="-6"/>
          <w:sz w:val="20"/>
        </w:rPr>
        <w:t> </w:t>
      </w:r>
      <w:r>
        <w:rPr>
          <w:sz w:val="20"/>
        </w:rPr>
        <w:t>a</w:t>
      </w:r>
      <w:r>
        <w:rPr>
          <w:spacing w:val="-6"/>
          <w:sz w:val="20"/>
        </w:rPr>
        <w:t> </w:t>
      </w:r>
      <w:r>
        <w:rPr>
          <w:sz w:val="20"/>
        </w:rPr>
        <w:t>ball</w:t>
      </w:r>
      <w:r>
        <w:rPr>
          <w:spacing w:val="-6"/>
          <w:sz w:val="20"/>
        </w:rPr>
        <w:t> </w:t>
      </w:r>
      <w:r>
        <w:rPr>
          <w:sz w:val="20"/>
        </w:rPr>
        <w:t>joint.</w:t>
      </w:r>
      <w:r>
        <w:rPr>
          <w:spacing w:val="38"/>
          <w:sz w:val="20"/>
        </w:rPr>
        <w:t> </w:t>
      </w:r>
      <w:r>
        <w:rPr>
          <w:sz w:val="20"/>
        </w:rPr>
        <w:t>Unlike</w:t>
      </w:r>
      <w:r>
        <w:rPr>
          <w:spacing w:val="-6"/>
          <w:sz w:val="20"/>
        </w:rPr>
        <w:t> </w:t>
      </w:r>
      <w:r>
        <w:rPr>
          <w:sz w:val="20"/>
        </w:rPr>
        <w:t>a</w:t>
      </w:r>
      <w:r>
        <w:rPr>
          <w:spacing w:val="-6"/>
          <w:sz w:val="20"/>
        </w:rPr>
        <w:t> </w:t>
      </w:r>
      <w:r>
        <w:rPr>
          <w:sz w:val="20"/>
        </w:rPr>
        <w:t>bushing</w:t>
      </w:r>
      <w:r>
        <w:rPr>
          <w:spacing w:val="-7"/>
          <w:sz w:val="20"/>
        </w:rPr>
        <w:t> </w:t>
      </w:r>
      <w:r>
        <w:rPr>
          <w:sz w:val="20"/>
        </w:rPr>
        <w:t>joint, there is no singular configuration (gimbal lock) for a free joint.</w:t>
      </w:r>
    </w:p>
    <w:p>
      <w:pPr>
        <w:pStyle w:val="ListParagraph"/>
        <w:numPr>
          <w:ilvl w:val="0"/>
          <w:numId w:val="28"/>
        </w:numPr>
        <w:tabs>
          <w:tab w:pos="3330" w:val="left" w:leader="none"/>
        </w:tabs>
        <w:spacing w:line="240" w:lineRule="auto" w:before="63" w:after="0"/>
        <w:ind w:left="3330" w:right="0" w:hanging="270"/>
        <w:jc w:val="both"/>
        <w:rPr>
          <w:sz w:val="20"/>
        </w:rPr>
      </w:pPr>
      <w:r>
        <w:rPr>
          <w:b/>
          <w:sz w:val="20"/>
        </w:rPr>
        <w:t>Weld</w:t>
      </w:r>
      <w:r>
        <w:rPr>
          <w:b/>
          <w:spacing w:val="-4"/>
          <w:sz w:val="20"/>
        </w:rPr>
        <w:t> </w:t>
      </w:r>
      <w:r>
        <w:rPr>
          <w:b/>
          <w:sz w:val="20"/>
        </w:rPr>
        <w:t>Joint</w:t>
      </w:r>
      <w:r>
        <w:rPr>
          <w:sz w:val="20"/>
        </w:rPr>
        <w:t>:</w:t>
      </w:r>
      <w:r>
        <w:rPr>
          <w:spacing w:val="-3"/>
          <w:sz w:val="20"/>
        </w:rPr>
        <w:t> </w:t>
      </w:r>
      <w:r>
        <w:rPr>
          <w:sz w:val="20"/>
        </w:rPr>
        <w:t>A</w:t>
      </w:r>
      <w:r>
        <w:rPr>
          <w:spacing w:val="-4"/>
          <w:sz w:val="20"/>
        </w:rPr>
        <w:t> </w:t>
      </w:r>
      <w:r>
        <w:rPr>
          <w:sz w:val="20"/>
        </w:rPr>
        <w:t>zero</w:t>
      </w:r>
      <w:r>
        <w:rPr>
          <w:spacing w:val="-3"/>
          <w:sz w:val="20"/>
        </w:rPr>
        <w:t> </w:t>
      </w:r>
      <w:r>
        <w:rPr>
          <w:sz w:val="20"/>
        </w:rPr>
        <w:t>DOF</w:t>
      </w:r>
      <w:r>
        <w:rPr>
          <w:spacing w:val="-3"/>
          <w:sz w:val="20"/>
        </w:rPr>
        <w:t> </w:t>
      </w:r>
      <w:r>
        <w:rPr>
          <w:sz w:val="20"/>
        </w:rPr>
        <w:t>joint,</w:t>
      </w:r>
      <w:r>
        <w:rPr>
          <w:spacing w:val="-3"/>
          <w:sz w:val="20"/>
        </w:rPr>
        <w:t> </w:t>
      </w:r>
      <w:r>
        <w:rPr>
          <w:sz w:val="20"/>
        </w:rPr>
        <w:t>i.e.,</w:t>
      </w:r>
      <w:r>
        <w:rPr>
          <w:spacing w:val="-3"/>
          <w:sz w:val="20"/>
        </w:rPr>
        <w:t> </w:t>
      </w:r>
      <w:r>
        <w:rPr>
          <w:sz w:val="20"/>
        </w:rPr>
        <w:t>no</w:t>
      </w:r>
      <w:r>
        <w:rPr>
          <w:spacing w:val="-3"/>
          <w:sz w:val="20"/>
        </w:rPr>
        <w:t> </w:t>
      </w:r>
      <w:r>
        <w:rPr>
          <w:sz w:val="20"/>
        </w:rPr>
        <w:t>relative</w:t>
      </w:r>
      <w:r>
        <w:rPr>
          <w:spacing w:val="-3"/>
          <w:sz w:val="20"/>
        </w:rPr>
        <w:t> </w:t>
      </w:r>
      <w:r>
        <w:rPr>
          <w:sz w:val="20"/>
        </w:rPr>
        <w:t>motion</w:t>
      </w:r>
      <w:r>
        <w:rPr>
          <w:spacing w:val="-2"/>
          <w:sz w:val="20"/>
        </w:rPr>
        <w:t> allowed.</w:t>
      </w:r>
    </w:p>
    <w:p>
      <w:pPr>
        <w:pStyle w:val="BodyText"/>
        <w:spacing w:before="20"/>
      </w:pPr>
    </w:p>
    <w:p>
      <w:pPr>
        <w:pStyle w:val="BodyText"/>
        <w:spacing w:line="249" w:lineRule="auto"/>
        <w:ind w:left="3059" w:right="1077"/>
      </w:pPr>
      <w:r>
        <w:rPr/>
        <w:t>Several of these joints come in “reverse” flavors for convenience in modeling the tree portion</w:t>
      </w:r>
      <w:r>
        <w:rPr>
          <w:spacing w:val="-5"/>
        </w:rPr>
        <w:t> </w:t>
      </w:r>
      <w:r>
        <w:rPr/>
        <w:t>of</w:t>
      </w:r>
      <w:r>
        <w:rPr>
          <w:spacing w:val="-5"/>
        </w:rPr>
        <w:t> </w:t>
      </w:r>
      <w:r>
        <w:rPr/>
        <w:t>a</w:t>
      </w:r>
      <w:r>
        <w:rPr>
          <w:spacing w:val="-5"/>
        </w:rPr>
        <w:t> </w:t>
      </w:r>
      <w:r>
        <w:rPr/>
        <w:t>system</w:t>
      </w:r>
      <w:r>
        <w:rPr>
          <w:spacing w:val="-5"/>
        </w:rPr>
        <w:t> </w:t>
      </w:r>
      <w:r>
        <w:rPr/>
        <w:t>which</w:t>
      </w:r>
      <w:r>
        <w:rPr>
          <w:spacing w:val="-5"/>
        </w:rPr>
        <w:t> </w:t>
      </w:r>
      <w:r>
        <w:rPr/>
        <w:t>includes</w:t>
      </w:r>
      <w:r>
        <w:rPr>
          <w:spacing w:val="-5"/>
        </w:rPr>
        <w:t> </w:t>
      </w:r>
      <w:r>
        <w:rPr/>
        <w:t>loop</w:t>
      </w:r>
      <w:r>
        <w:rPr>
          <w:spacing w:val="-5"/>
        </w:rPr>
        <w:t> </w:t>
      </w:r>
      <w:r>
        <w:rPr/>
        <w:t>joints.</w:t>
      </w:r>
      <w:r>
        <w:rPr>
          <w:spacing w:val="40"/>
        </w:rPr>
        <w:t> </w:t>
      </w:r>
      <w:r>
        <w:rPr/>
        <w:t>Reverse</w:t>
      </w:r>
      <w:r>
        <w:rPr>
          <w:spacing w:val="-5"/>
        </w:rPr>
        <w:t> </w:t>
      </w:r>
      <w:r>
        <w:rPr/>
        <w:t>just</w:t>
      </w:r>
      <w:r>
        <w:rPr>
          <w:spacing w:val="-5"/>
        </w:rPr>
        <w:t> </w:t>
      </w:r>
      <w:r>
        <w:rPr/>
        <w:t>means</w:t>
      </w:r>
      <w:r>
        <w:rPr>
          <w:spacing w:val="-5"/>
        </w:rPr>
        <w:t> </w:t>
      </w:r>
      <w:r>
        <w:rPr/>
        <w:t>that</w:t>
      </w:r>
      <w:r>
        <w:rPr>
          <w:spacing w:val="-5"/>
        </w:rPr>
        <w:t> </w:t>
      </w:r>
      <w:r>
        <w:rPr/>
        <w:t>the</w:t>
      </w:r>
      <w:r>
        <w:rPr>
          <w:spacing w:val="-5"/>
        </w:rPr>
        <w:t> </w:t>
      </w:r>
      <w:r>
        <w:rPr/>
        <w:t>DOFs</w:t>
      </w:r>
      <w:r>
        <w:rPr>
          <w:spacing w:val="-5"/>
        </w:rPr>
        <w:t> </w:t>
      </w:r>
      <w:r>
        <w:rPr/>
        <w:t>are</w:t>
      </w:r>
      <w:r>
        <w:rPr>
          <w:spacing w:val="-5"/>
        </w:rPr>
        <w:t> </w:t>
      </w:r>
      <w:r>
        <w:rPr/>
        <w:t>in the</w:t>
      </w:r>
      <w:r>
        <w:rPr>
          <w:spacing w:val="-6"/>
        </w:rPr>
        <w:t> </w:t>
      </w:r>
      <w:r>
        <w:rPr/>
        <w:t>opposite</w:t>
      </w:r>
      <w:r>
        <w:rPr>
          <w:spacing w:val="-6"/>
        </w:rPr>
        <w:t> </w:t>
      </w:r>
      <w:r>
        <w:rPr/>
        <w:t>order</w:t>
      </w:r>
      <w:r>
        <w:rPr>
          <w:spacing w:val="-6"/>
        </w:rPr>
        <w:t> </w:t>
      </w:r>
      <w:r>
        <w:rPr/>
        <w:t>with</w:t>
      </w:r>
      <w:r>
        <w:rPr>
          <w:spacing w:val="-6"/>
        </w:rPr>
        <w:t> </w:t>
      </w:r>
      <w:r>
        <w:rPr/>
        <w:t>respect</w:t>
      </w:r>
      <w:r>
        <w:rPr>
          <w:spacing w:val="-6"/>
        </w:rPr>
        <w:t> </w:t>
      </w:r>
      <w:r>
        <w:rPr/>
        <w:t>to</w:t>
      </w:r>
      <w:r>
        <w:rPr>
          <w:spacing w:val="-6"/>
        </w:rPr>
        <w:t> </w:t>
      </w:r>
      <w:r>
        <w:rPr/>
        <w:t>the</w:t>
      </w:r>
      <w:r>
        <w:rPr>
          <w:spacing w:val="-6"/>
        </w:rPr>
        <w:t> </w:t>
      </w:r>
      <w:r>
        <w:rPr/>
        <w:t>joint’s</w:t>
      </w:r>
      <w:r>
        <w:rPr>
          <w:spacing w:val="-6"/>
        </w:rPr>
        <w:t> </w:t>
      </w:r>
      <w:r>
        <w:rPr/>
        <w:t>inboard</w:t>
      </w:r>
      <w:r>
        <w:rPr>
          <w:spacing w:val="-6"/>
        </w:rPr>
        <w:t> </w:t>
      </w:r>
      <w:r>
        <w:rPr/>
        <w:t>and</w:t>
      </w:r>
      <w:r>
        <w:rPr>
          <w:spacing w:val="-6"/>
        </w:rPr>
        <w:t> </w:t>
      </w:r>
      <w:r>
        <w:rPr/>
        <w:t>outboard</w:t>
      </w:r>
      <w:r>
        <w:rPr>
          <w:spacing w:val="-6"/>
        </w:rPr>
        <w:t> </w:t>
      </w:r>
      <w:r>
        <w:rPr/>
        <w:t>bodies.</w:t>
      </w:r>
      <w:r>
        <w:rPr>
          <w:spacing w:val="39"/>
        </w:rPr>
        <w:t> </w:t>
      </w:r>
      <w:r>
        <w:rPr/>
        <w:t>For</w:t>
      </w:r>
      <w:r>
        <w:rPr>
          <w:spacing w:val="-6"/>
        </w:rPr>
        <w:t> </w:t>
      </w:r>
      <w:r>
        <w:rPr/>
        <w:t>example, a bearing joint normally has 1 translational DOF followed by 3 rotational DOFs.</w:t>
      </w:r>
      <w:r>
        <w:rPr>
          <w:spacing w:val="40"/>
        </w:rPr>
        <w:t> </w:t>
      </w:r>
      <w:r>
        <w:rPr/>
        <w:t>The reverse-bearing</w:t>
      </w:r>
      <w:r>
        <w:rPr>
          <w:spacing w:val="-9"/>
        </w:rPr>
        <w:t> </w:t>
      </w:r>
      <w:r>
        <w:rPr/>
        <w:t>joint</w:t>
      </w:r>
      <w:r>
        <w:rPr>
          <w:spacing w:val="-9"/>
        </w:rPr>
        <w:t> </w:t>
      </w:r>
      <w:r>
        <w:rPr/>
        <w:t>has</w:t>
      </w:r>
      <w:r>
        <w:rPr>
          <w:spacing w:val="-9"/>
        </w:rPr>
        <w:t> </w:t>
      </w:r>
      <w:r>
        <w:rPr/>
        <w:t>3</w:t>
      </w:r>
      <w:r>
        <w:rPr>
          <w:spacing w:val="-9"/>
        </w:rPr>
        <w:t> </w:t>
      </w:r>
      <w:r>
        <w:rPr/>
        <w:t>rotational</w:t>
      </w:r>
      <w:r>
        <w:rPr>
          <w:spacing w:val="-9"/>
        </w:rPr>
        <w:t> </w:t>
      </w:r>
      <w:r>
        <w:rPr/>
        <w:t>DOFs</w:t>
      </w:r>
      <w:r>
        <w:rPr>
          <w:spacing w:val="-9"/>
        </w:rPr>
        <w:t> </w:t>
      </w:r>
      <w:r>
        <w:rPr/>
        <w:t>followed</w:t>
      </w:r>
      <w:r>
        <w:rPr>
          <w:spacing w:val="-9"/>
        </w:rPr>
        <w:t> </w:t>
      </w:r>
      <w:r>
        <w:rPr/>
        <w:t>by</w:t>
      </w:r>
      <w:r>
        <w:rPr>
          <w:spacing w:val="-9"/>
        </w:rPr>
        <w:t> </w:t>
      </w:r>
      <w:r>
        <w:rPr/>
        <w:t>1</w:t>
      </w:r>
      <w:r>
        <w:rPr>
          <w:spacing w:val="-9"/>
        </w:rPr>
        <w:t> </w:t>
      </w:r>
      <w:r>
        <w:rPr/>
        <w:t>translational</w:t>
      </w:r>
      <w:r>
        <w:rPr>
          <w:spacing w:val="-9"/>
        </w:rPr>
        <w:t> </w:t>
      </w:r>
      <w:r>
        <w:rPr/>
        <w:t>DOF.</w:t>
      </w:r>
      <w:r>
        <w:rPr>
          <w:spacing w:val="34"/>
        </w:rPr>
        <w:t> </w:t>
      </w:r>
      <w:r>
        <w:rPr/>
        <w:t>The</w:t>
      </w:r>
      <w:r>
        <w:rPr>
          <w:spacing w:val="-9"/>
        </w:rPr>
        <w:t> </w:t>
      </w:r>
      <w:r>
        <w:rPr/>
        <w:t>avail-able</w:t>
      </w:r>
      <w:r>
        <w:rPr>
          <w:spacing w:val="-1"/>
        </w:rPr>
        <w:t> </w:t>
      </w:r>
      <w:r>
        <w:rPr/>
        <w:t>reverse</w:t>
      </w:r>
      <w:r>
        <w:rPr>
          <w:spacing w:val="-1"/>
        </w:rPr>
        <w:t> </w:t>
      </w:r>
      <w:r>
        <w:rPr/>
        <w:t>joints</w:t>
      </w:r>
      <w:r>
        <w:rPr>
          <w:spacing w:val="-2"/>
        </w:rPr>
        <w:t> </w:t>
      </w:r>
      <w:r>
        <w:rPr/>
        <w:t>are:</w:t>
      </w:r>
      <w:r>
        <w:rPr>
          <w:spacing w:val="-1"/>
        </w:rPr>
        <w:t> </w:t>
      </w:r>
      <w:r>
        <w:rPr/>
        <w:t>reverse</w:t>
      </w:r>
      <w:r>
        <w:rPr>
          <w:spacing w:val="-1"/>
        </w:rPr>
        <w:t> </w:t>
      </w:r>
      <w:r>
        <w:rPr/>
        <w:t>planar,</w:t>
      </w:r>
      <w:r>
        <w:rPr>
          <w:spacing w:val="-1"/>
        </w:rPr>
        <w:t> </w:t>
      </w:r>
      <w:r>
        <w:rPr/>
        <w:t>reverse</w:t>
      </w:r>
      <w:r>
        <w:rPr>
          <w:spacing w:val="-1"/>
        </w:rPr>
        <w:t> </w:t>
      </w:r>
      <w:r>
        <w:rPr/>
        <w:t>bearing,</w:t>
      </w:r>
      <w:r>
        <w:rPr>
          <w:spacing w:val="-1"/>
        </w:rPr>
        <w:t> </w:t>
      </w:r>
      <w:r>
        <w:rPr/>
        <w:t>reverse</w:t>
      </w:r>
      <w:r>
        <w:rPr>
          <w:spacing w:val="-1"/>
        </w:rPr>
        <w:t> </w:t>
      </w:r>
      <w:r>
        <w:rPr/>
        <w:t>bushing</w:t>
      </w:r>
      <w:r>
        <w:rPr>
          <w:spacing w:val="-1"/>
        </w:rPr>
        <w:t> </w:t>
      </w:r>
      <w:r>
        <w:rPr/>
        <w:t>and</w:t>
      </w:r>
      <w:r>
        <w:rPr>
          <w:spacing w:val="-1"/>
        </w:rPr>
        <w:t> </w:t>
      </w:r>
      <w:r>
        <w:rPr/>
        <w:t>reverse</w:t>
      </w:r>
      <w:r>
        <w:rPr>
          <w:spacing w:val="-1"/>
        </w:rPr>
        <w:t> </w:t>
      </w:r>
      <w:r>
        <w:rPr/>
        <w:t>free joints.</w:t>
      </w:r>
      <w:r>
        <w:rPr>
          <w:spacing w:val="40"/>
        </w:rPr>
        <w:t> </w:t>
      </w:r>
      <w:r>
        <w:rPr/>
        <w:t>Reverse joints are only used as tree joints, never loop joints, since reversing a loop joint is accomplished simply by interchanging its “inboard” and “outboard” bod-</w:t>
      </w:r>
      <w:r>
        <w:rPr>
          <w:spacing w:val="-4"/>
        </w:rPr>
        <w:t>ies.</w:t>
      </w:r>
    </w:p>
    <w:p>
      <w:pPr>
        <w:pStyle w:val="BodyText"/>
        <w:spacing w:before="24"/>
      </w:pPr>
    </w:p>
    <w:p>
      <w:pPr>
        <w:pStyle w:val="BodyText"/>
        <w:spacing w:line="230" w:lineRule="auto" w:before="1"/>
        <w:ind w:left="3059" w:right="1122"/>
        <w:jc w:val="both"/>
      </w:pPr>
      <w:r>
        <w:rPr/>
        <w:t>Any of these joints</w:t>
      </w:r>
      <w:r>
        <w:rPr>
          <w:spacing w:val="-1"/>
        </w:rPr>
        <w:t> </w:t>
      </w:r>
      <w:r>
        <w:rPr/>
        <w:t>can also be combined to create other special joints.</w:t>
      </w:r>
      <w:r>
        <w:rPr>
          <w:spacing w:val="40"/>
        </w:rPr>
        <w:t> </w:t>
      </w:r>
      <w:r>
        <w:rPr/>
        <w:t>For example, a ball joint and a slider joint can be connected with a massless body</w:t>
      </w:r>
      <w:r>
        <w:rPr>
          <w:position w:val="8"/>
          <w:sz w:val="16"/>
        </w:rPr>
        <w:t>9 </w:t>
      </w:r>
      <w:r>
        <w:rPr/>
        <w:t>to form a telescop-ing</w:t>
      </w:r>
      <w:r>
        <w:rPr>
          <w:spacing w:val="-11"/>
        </w:rPr>
        <w:t> </w:t>
      </w:r>
      <w:r>
        <w:rPr/>
        <w:t>ball</w:t>
      </w:r>
      <w:r>
        <w:rPr>
          <w:spacing w:val="-8"/>
        </w:rPr>
        <w:t> </w:t>
      </w:r>
      <w:r>
        <w:rPr/>
        <w:t>joint.</w:t>
      </w:r>
      <w:r>
        <w:rPr>
          <w:spacing w:val="34"/>
        </w:rPr>
        <w:t> </w:t>
      </w:r>
      <w:r>
        <w:rPr/>
        <w:t>Below,</w:t>
      </w:r>
      <w:r>
        <w:rPr>
          <w:spacing w:val="-9"/>
        </w:rPr>
        <w:t> </w:t>
      </w:r>
      <w:r>
        <w:rPr/>
        <w:t>we’ll</w:t>
      </w:r>
      <w:r>
        <w:rPr>
          <w:spacing w:val="-8"/>
        </w:rPr>
        <w:t> </w:t>
      </w:r>
      <w:r>
        <w:rPr/>
        <w:t>discuss</w:t>
      </w:r>
      <w:r>
        <w:rPr>
          <w:spacing w:val="-8"/>
        </w:rPr>
        <w:t> </w:t>
      </w:r>
      <w:r>
        <w:rPr/>
        <w:t>each</w:t>
      </w:r>
      <w:r>
        <w:rPr>
          <w:spacing w:val="-8"/>
        </w:rPr>
        <w:t> </w:t>
      </w:r>
      <w:r>
        <w:rPr/>
        <w:t>of</w:t>
      </w:r>
      <w:r>
        <w:rPr>
          <w:spacing w:val="-8"/>
        </w:rPr>
        <w:t> </w:t>
      </w:r>
      <w:r>
        <w:rPr/>
        <w:t>the</w:t>
      </w:r>
      <w:r>
        <w:rPr>
          <w:spacing w:val="-9"/>
        </w:rPr>
        <w:t> </w:t>
      </w:r>
      <w:r>
        <w:rPr/>
        <w:t>eleven</w:t>
      </w:r>
      <w:r>
        <w:rPr>
          <w:spacing w:val="-8"/>
        </w:rPr>
        <w:t> </w:t>
      </w:r>
      <w:r>
        <w:rPr/>
        <w:t>joint</w:t>
      </w:r>
      <w:r>
        <w:rPr>
          <w:spacing w:val="-8"/>
        </w:rPr>
        <w:t> </w:t>
      </w:r>
      <w:r>
        <w:rPr/>
        <w:t>types.</w:t>
      </w:r>
      <w:r>
        <w:rPr>
          <w:spacing w:val="33"/>
        </w:rPr>
        <w:t> </w:t>
      </w:r>
      <w:r>
        <w:rPr/>
        <w:t>All</w:t>
      </w:r>
      <w:r>
        <w:rPr>
          <w:spacing w:val="-8"/>
        </w:rPr>
        <w:t> </w:t>
      </w:r>
      <w:r>
        <w:rPr/>
        <w:t>joints</w:t>
      </w:r>
      <w:r>
        <w:rPr>
          <w:spacing w:val="-8"/>
        </w:rPr>
        <w:t> </w:t>
      </w:r>
      <w:r>
        <w:rPr/>
        <w:t>can</w:t>
      </w:r>
      <w:r>
        <w:rPr>
          <w:spacing w:val="-8"/>
        </w:rPr>
        <w:t> </w:t>
      </w:r>
      <w:r>
        <w:rPr/>
        <w:t>be</w:t>
      </w:r>
      <w:r>
        <w:rPr>
          <w:spacing w:val="-8"/>
        </w:rPr>
        <w:t> </w:t>
      </w:r>
      <w:r>
        <w:rPr>
          <w:spacing w:val="-4"/>
        </w:rPr>
        <w:t>used</w:t>
      </w:r>
    </w:p>
    <w:p>
      <w:pPr>
        <w:pStyle w:val="BodyText"/>
        <w:spacing w:after="0" w:line="230" w:lineRule="auto"/>
        <w:jc w:val="both"/>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420" w:right="722"/>
      </w:pPr>
      <w:r>
        <w:rPr/>
        <w:t>as</w:t>
      </w:r>
      <w:r>
        <w:rPr>
          <w:spacing w:val="-1"/>
        </w:rPr>
        <w:t> </w:t>
      </w:r>
      <w:r>
        <w:rPr/>
        <w:t>a tree or a loop joint.</w:t>
      </w:r>
      <w:r>
        <w:rPr>
          <w:spacing w:val="40"/>
        </w:rPr>
        <w:t> </w:t>
      </w:r>
      <w:r>
        <w:rPr/>
        <w:t>Restrictions</w:t>
      </w:r>
      <w:r>
        <w:rPr>
          <w:spacing w:val="-1"/>
        </w:rPr>
        <w:t> </w:t>
      </w:r>
      <w:r>
        <w:rPr/>
        <w:t>or extensions</w:t>
      </w:r>
      <w:r>
        <w:rPr>
          <w:spacing w:val="-1"/>
        </w:rPr>
        <w:t> </w:t>
      </w:r>
      <w:r>
        <w:rPr/>
        <w:t>which apply only for use in the tree or</w:t>
      </w:r>
      <w:r>
        <w:rPr>
          <w:spacing w:val="-10"/>
        </w:rPr>
        <w:t> </w:t>
      </w:r>
      <w:r>
        <w:rPr/>
        <w:t>as</w:t>
      </w:r>
      <w:r>
        <w:rPr>
          <w:spacing w:val="-10"/>
        </w:rPr>
        <w:t> </w:t>
      </w:r>
      <w:r>
        <w:rPr/>
        <w:t>a</w:t>
      </w:r>
      <w:r>
        <w:rPr>
          <w:spacing w:val="-10"/>
        </w:rPr>
        <w:t> </w:t>
      </w:r>
      <w:r>
        <w:rPr/>
        <w:t>loop</w:t>
      </w:r>
      <w:r>
        <w:rPr>
          <w:spacing w:val="-10"/>
        </w:rPr>
        <w:t> </w:t>
      </w:r>
      <w:r>
        <w:rPr/>
        <w:t>joint</w:t>
      </w:r>
      <w:r>
        <w:rPr>
          <w:spacing w:val="-10"/>
        </w:rPr>
        <w:t> </w:t>
      </w:r>
      <w:r>
        <w:rPr/>
        <w:t>are</w:t>
      </w:r>
      <w:r>
        <w:rPr>
          <w:spacing w:val="-10"/>
        </w:rPr>
        <w:t> </w:t>
      </w:r>
      <w:r>
        <w:rPr/>
        <w:t>noted</w:t>
      </w:r>
      <w:r>
        <w:rPr>
          <w:spacing w:val="-10"/>
        </w:rPr>
        <w:t> </w:t>
      </w:r>
      <w:r>
        <w:rPr/>
        <w:t>where</w:t>
      </w:r>
      <w:r>
        <w:rPr>
          <w:spacing w:val="-10"/>
        </w:rPr>
        <w:t> </w:t>
      </w:r>
      <w:r>
        <w:rPr/>
        <w:t>applicable.</w:t>
      </w:r>
      <w:r>
        <w:rPr>
          <w:spacing w:val="30"/>
        </w:rPr>
        <w:t> </w:t>
      </w:r>
      <w:r>
        <w:rPr/>
        <w:t>Before</w:t>
      </w:r>
      <w:r>
        <w:rPr>
          <w:spacing w:val="-10"/>
        </w:rPr>
        <w:t> </w:t>
      </w:r>
      <w:r>
        <w:rPr/>
        <w:t>we</w:t>
      </w:r>
      <w:r>
        <w:rPr>
          <w:spacing w:val="-10"/>
        </w:rPr>
        <w:t> </w:t>
      </w:r>
      <w:r>
        <w:rPr/>
        <w:t>discuss</w:t>
      </w:r>
      <w:r>
        <w:rPr>
          <w:spacing w:val="-10"/>
        </w:rPr>
        <w:t> </w:t>
      </w:r>
      <w:r>
        <w:rPr/>
        <w:t>each</w:t>
      </w:r>
      <w:r>
        <w:rPr>
          <w:spacing w:val="-10"/>
        </w:rPr>
        <w:t> </w:t>
      </w:r>
      <w:r>
        <w:rPr/>
        <w:t>specific</w:t>
      </w:r>
      <w:r>
        <w:rPr>
          <w:spacing w:val="-10"/>
        </w:rPr>
        <w:t> </w:t>
      </w:r>
      <w:r>
        <w:rPr/>
        <w:t>joint</w:t>
      </w:r>
      <w:r>
        <w:rPr>
          <w:spacing w:val="-10"/>
        </w:rPr>
        <w:t> </w:t>
      </w:r>
      <w:r>
        <w:rPr/>
        <w:t>type, the two classes of joints (tree and loop), and</w:t>
      </w:r>
      <w:r>
        <w:rPr>
          <w:spacing w:val="40"/>
        </w:rPr>
        <w:t> </w:t>
      </w:r>
      <w:r>
        <w:rPr/>
        <w:t>general joint construction</w:t>
      </w:r>
      <w:r>
        <w:rPr>
          <w:spacing w:val="40"/>
        </w:rPr>
        <w:t> </w:t>
      </w:r>
      <w:r>
        <w:rPr/>
        <w:t>will be dis-</w:t>
      </w:r>
      <w:r>
        <w:rPr>
          <w:spacing w:val="-2"/>
        </w:rPr>
        <w:t>cussed.</w:t>
      </w:r>
    </w:p>
    <w:p>
      <w:pPr>
        <w:pStyle w:val="BodyText"/>
        <w:spacing w:before="132"/>
      </w:pPr>
    </w:p>
    <w:p>
      <w:pPr>
        <w:pStyle w:val="Heading8"/>
        <w:ind w:left="2706"/>
      </w:pPr>
      <w:r>
        <w:rPr/>
        <w:t>R11.1</w:t>
      </w:r>
      <w:r>
        <w:rPr>
          <w:spacing w:val="76"/>
          <w:w w:val="150"/>
        </w:rPr>
        <w:t> </w:t>
      </w:r>
      <w:r>
        <w:rPr/>
        <w:t>Tree</w:t>
      </w:r>
      <w:r>
        <w:rPr>
          <w:spacing w:val="-6"/>
        </w:rPr>
        <w:t> </w:t>
      </w:r>
      <w:r>
        <w:rPr/>
        <w:t>Joints</w:t>
      </w:r>
      <w:r>
        <w:rPr>
          <w:spacing w:val="-6"/>
        </w:rPr>
        <w:t> </w:t>
      </w:r>
      <w:r>
        <w:rPr/>
        <w:t>Versus</w:t>
      </w:r>
      <w:r>
        <w:rPr>
          <w:spacing w:val="-6"/>
        </w:rPr>
        <w:t> </w:t>
      </w:r>
      <w:r>
        <w:rPr/>
        <w:t>Loop</w:t>
      </w:r>
      <w:r>
        <w:rPr>
          <w:spacing w:val="-6"/>
        </w:rPr>
        <w:t> </w:t>
      </w:r>
      <w:r>
        <w:rPr>
          <w:spacing w:val="-2"/>
        </w:rPr>
        <w:t>Joints</w:t>
      </w:r>
    </w:p>
    <w:p>
      <w:pPr>
        <w:pStyle w:val="BodyText"/>
        <w:spacing w:line="249" w:lineRule="auto" w:before="91"/>
        <w:ind w:left="3420" w:right="722"/>
      </w:pPr>
      <w:r>
        <w:rPr/>
        <w:t>When</w:t>
      </w:r>
      <w:r>
        <w:rPr>
          <w:spacing w:val="-1"/>
        </w:rPr>
        <w:t> </w:t>
      </w:r>
      <w:r>
        <w:rPr/>
        <w:t>modeling</w:t>
      </w:r>
      <w:r>
        <w:rPr>
          <w:spacing w:val="-1"/>
        </w:rPr>
        <w:t> </w:t>
      </w:r>
      <w:r>
        <w:rPr/>
        <w:t>a</w:t>
      </w:r>
      <w:r>
        <w:rPr>
          <w:spacing w:val="-1"/>
        </w:rPr>
        <w:t> </w:t>
      </w:r>
      <w:r>
        <w:rPr/>
        <w:t>system</w:t>
      </w:r>
      <w:r>
        <w:rPr>
          <w:spacing w:val="-1"/>
        </w:rPr>
        <w:t> </w:t>
      </w:r>
      <w:r>
        <w:rPr/>
        <w:t>with</w:t>
      </w:r>
      <w:r>
        <w:rPr>
          <w:spacing w:val="-1"/>
        </w:rPr>
        <w:t> </w:t>
      </w:r>
      <w:r>
        <w:rPr/>
        <w:t>SD/FAST,</w:t>
      </w:r>
      <w:r>
        <w:rPr>
          <w:spacing w:val="-1"/>
        </w:rPr>
        <w:t> </w:t>
      </w:r>
      <w:r>
        <w:rPr/>
        <w:t>the</w:t>
      </w:r>
      <w:r>
        <w:rPr>
          <w:spacing w:val="-1"/>
        </w:rPr>
        <w:t> </w:t>
      </w:r>
      <w:r>
        <w:rPr/>
        <w:t>model</w:t>
      </w:r>
      <w:r>
        <w:rPr>
          <w:spacing w:val="-1"/>
        </w:rPr>
        <w:t> </w:t>
      </w:r>
      <w:r>
        <w:rPr/>
        <w:t>must</w:t>
      </w:r>
      <w:r>
        <w:rPr>
          <w:spacing w:val="-1"/>
        </w:rPr>
        <w:t> </w:t>
      </w:r>
      <w:r>
        <w:rPr/>
        <w:t>be</w:t>
      </w:r>
      <w:r>
        <w:rPr>
          <w:spacing w:val="-1"/>
        </w:rPr>
        <w:t> </w:t>
      </w:r>
      <w:r>
        <w:rPr/>
        <w:t>divided</w:t>
      </w:r>
      <w:r>
        <w:rPr>
          <w:spacing w:val="-1"/>
        </w:rPr>
        <w:t> </w:t>
      </w:r>
      <w:r>
        <w:rPr/>
        <w:t>into</w:t>
      </w:r>
      <w:r>
        <w:rPr>
          <w:spacing w:val="-1"/>
        </w:rPr>
        <w:t> </w:t>
      </w:r>
      <w:r>
        <w:rPr/>
        <w:t>an</w:t>
      </w:r>
      <w:r>
        <w:rPr>
          <w:spacing w:val="-1"/>
        </w:rPr>
        <w:t> </w:t>
      </w:r>
      <w:r>
        <w:rPr/>
        <w:t>open</w:t>
      </w:r>
      <w:r>
        <w:rPr>
          <w:spacing w:val="-1"/>
        </w:rPr>
        <w:t> </w:t>
      </w:r>
      <w:r>
        <w:rPr/>
        <w:t>loop topology “tree” system and a set of “loop joints” which produce closed loops</w:t>
      </w:r>
      <w:r>
        <w:rPr>
          <w:spacing w:val="-1"/>
        </w:rPr>
        <w:t> </w:t>
      </w:r>
      <w:r>
        <w:rPr/>
        <w:t>in the to-pology.</w:t>
      </w:r>
      <w:r>
        <w:rPr>
          <w:spacing w:val="40"/>
        </w:rPr>
        <w:t> </w:t>
      </w:r>
      <w:r>
        <w:rPr/>
        <w:t>This</w:t>
      </w:r>
      <w:r>
        <w:rPr>
          <w:spacing w:val="-5"/>
        </w:rPr>
        <w:t> </w:t>
      </w:r>
      <w:r>
        <w:rPr/>
        <w:t>is</w:t>
      </w:r>
      <w:r>
        <w:rPr>
          <w:spacing w:val="-5"/>
        </w:rPr>
        <w:t> </w:t>
      </w:r>
      <w:r>
        <w:rPr/>
        <w:t>done</w:t>
      </w:r>
      <w:r>
        <w:rPr>
          <w:spacing w:val="-5"/>
        </w:rPr>
        <w:t> </w:t>
      </w:r>
      <w:r>
        <w:rPr/>
        <w:t>by</w:t>
      </w:r>
      <w:r>
        <w:rPr>
          <w:spacing w:val="-5"/>
        </w:rPr>
        <w:t> </w:t>
      </w:r>
      <w:r>
        <w:rPr/>
        <w:t>identifying</w:t>
      </w:r>
      <w:r>
        <w:rPr>
          <w:spacing w:val="-5"/>
        </w:rPr>
        <w:t> </w:t>
      </w:r>
      <w:r>
        <w:rPr/>
        <w:t>loops</w:t>
      </w:r>
      <w:r>
        <w:rPr>
          <w:spacing w:val="-5"/>
        </w:rPr>
        <w:t> </w:t>
      </w:r>
      <w:r>
        <w:rPr/>
        <w:t>in</w:t>
      </w:r>
      <w:r>
        <w:rPr>
          <w:spacing w:val="-5"/>
        </w:rPr>
        <w:t> </w:t>
      </w:r>
      <w:r>
        <w:rPr/>
        <w:t>the</w:t>
      </w:r>
      <w:r>
        <w:rPr>
          <w:spacing w:val="-5"/>
        </w:rPr>
        <w:t> </w:t>
      </w:r>
      <w:r>
        <w:rPr/>
        <w:t>system</w:t>
      </w:r>
      <w:r>
        <w:rPr>
          <w:spacing w:val="-5"/>
        </w:rPr>
        <w:t> </w:t>
      </w:r>
      <w:r>
        <w:rPr/>
        <w:t>topology</w:t>
      </w:r>
      <w:r>
        <w:rPr>
          <w:spacing w:val="-5"/>
        </w:rPr>
        <w:t> </w:t>
      </w:r>
      <w:r>
        <w:rPr/>
        <w:t>and</w:t>
      </w:r>
      <w:r>
        <w:rPr>
          <w:spacing w:val="-5"/>
        </w:rPr>
        <w:t> </w:t>
      </w:r>
      <w:r>
        <w:rPr/>
        <w:t>making</w:t>
      </w:r>
      <w:r>
        <w:rPr>
          <w:spacing w:val="-5"/>
        </w:rPr>
        <w:t> </w:t>
      </w:r>
      <w:r>
        <w:rPr/>
        <w:t>one</w:t>
      </w:r>
      <w:r>
        <w:rPr>
          <w:spacing w:val="-5"/>
        </w:rPr>
        <w:t> </w:t>
      </w:r>
      <w:r>
        <w:rPr/>
        <w:t>“cut” in each loop.</w:t>
      </w:r>
      <w:r>
        <w:rPr>
          <w:spacing w:val="40"/>
        </w:rPr>
        <w:t> </w:t>
      </w:r>
      <w:r>
        <w:rPr/>
        <w:t>Although any body or joint in the loop may be cut, it is most efficient to cut</w:t>
      </w:r>
      <w:r>
        <w:rPr>
          <w:spacing w:val="-8"/>
        </w:rPr>
        <w:t> </w:t>
      </w:r>
      <w:r>
        <w:rPr/>
        <w:t>at</w:t>
      </w:r>
      <w:r>
        <w:rPr>
          <w:spacing w:val="-8"/>
        </w:rPr>
        <w:t> </w:t>
      </w:r>
      <w:r>
        <w:rPr/>
        <w:t>the</w:t>
      </w:r>
      <w:r>
        <w:rPr>
          <w:spacing w:val="-8"/>
        </w:rPr>
        <w:t> </w:t>
      </w:r>
      <w:r>
        <w:rPr/>
        <w:t>joint</w:t>
      </w:r>
      <w:r>
        <w:rPr>
          <w:spacing w:val="-8"/>
        </w:rPr>
        <w:t> </w:t>
      </w:r>
      <w:r>
        <w:rPr/>
        <w:t>with</w:t>
      </w:r>
      <w:r>
        <w:rPr>
          <w:spacing w:val="-8"/>
        </w:rPr>
        <w:t> </w:t>
      </w:r>
      <w:r>
        <w:rPr/>
        <w:t>the</w:t>
      </w:r>
      <w:r>
        <w:rPr>
          <w:spacing w:val="-8"/>
        </w:rPr>
        <w:t> </w:t>
      </w:r>
      <w:r>
        <w:rPr/>
        <w:t>most</w:t>
      </w:r>
      <w:r>
        <w:rPr>
          <w:spacing w:val="-8"/>
        </w:rPr>
        <w:t> </w:t>
      </w:r>
      <w:r>
        <w:rPr/>
        <w:t>degrees</w:t>
      </w:r>
      <w:r>
        <w:rPr>
          <w:spacing w:val="-8"/>
        </w:rPr>
        <w:t> </w:t>
      </w:r>
      <w:r>
        <w:rPr/>
        <w:t>of</w:t>
      </w:r>
      <w:r>
        <w:rPr>
          <w:spacing w:val="-8"/>
        </w:rPr>
        <w:t> </w:t>
      </w:r>
      <w:r>
        <w:rPr/>
        <w:t>freedom</w:t>
      </w:r>
      <w:r>
        <w:rPr>
          <w:spacing w:val="-8"/>
        </w:rPr>
        <w:t> </w:t>
      </w:r>
      <w:r>
        <w:rPr/>
        <w:t>since</w:t>
      </w:r>
      <w:r>
        <w:rPr>
          <w:spacing w:val="-8"/>
        </w:rPr>
        <w:t> </w:t>
      </w:r>
      <w:r>
        <w:rPr/>
        <w:t>that</w:t>
      </w:r>
      <w:r>
        <w:rPr>
          <w:spacing w:val="-8"/>
        </w:rPr>
        <w:t> </w:t>
      </w:r>
      <w:r>
        <w:rPr/>
        <w:t>produces</w:t>
      </w:r>
      <w:r>
        <w:rPr>
          <w:spacing w:val="-8"/>
        </w:rPr>
        <w:t> </w:t>
      </w:r>
      <w:r>
        <w:rPr/>
        <w:t>the</w:t>
      </w:r>
      <w:r>
        <w:rPr>
          <w:spacing w:val="-8"/>
        </w:rPr>
        <w:t> </w:t>
      </w:r>
      <w:r>
        <w:rPr/>
        <w:t>least</w:t>
      </w:r>
      <w:r>
        <w:rPr>
          <w:spacing w:val="-8"/>
        </w:rPr>
        <w:t> </w:t>
      </w:r>
      <w:r>
        <w:rPr/>
        <w:t>number</w:t>
      </w:r>
      <w:r>
        <w:rPr>
          <w:spacing w:val="-8"/>
        </w:rPr>
        <w:t> </w:t>
      </w:r>
      <w:r>
        <w:rPr/>
        <w:t>of constraints and removes the most degrees of freedom from the tree system.</w:t>
      </w:r>
      <w:r>
        <w:rPr>
          <w:spacing w:val="40"/>
        </w:rPr>
        <w:t> </w:t>
      </w:r>
      <w:r>
        <w:rPr/>
        <w:t>It is also good</w:t>
      </w:r>
      <w:r>
        <w:rPr>
          <w:spacing w:val="-9"/>
        </w:rPr>
        <w:t> </w:t>
      </w:r>
      <w:r>
        <w:rPr/>
        <w:t>to</w:t>
      </w:r>
      <w:r>
        <w:rPr>
          <w:spacing w:val="-9"/>
        </w:rPr>
        <w:t> </w:t>
      </w:r>
      <w:r>
        <w:rPr/>
        <w:t>minimize</w:t>
      </w:r>
      <w:r>
        <w:rPr>
          <w:spacing w:val="-9"/>
        </w:rPr>
        <w:t> </w:t>
      </w:r>
      <w:r>
        <w:rPr/>
        <w:t>the</w:t>
      </w:r>
      <w:r>
        <w:rPr>
          <w:spacing w:val="-9"/>
        </w:rPr>
        <w:t> </w:t>
      </w:r>
      <w:r>
        <w:rPr/>
        <w:t>maximum</w:t>
      </w:r>
      <w:r>
        <w:rPr>
          <w:spacing w:val="-9"/>
        </w:rPr>
        <w:t> </w:t>
      </w:r>
      <w:r>
        <w:rPr/>
        <w:t>length</w:t>
      </w:r>
      <w:r>
        <w:rPr>
          <w:spacing w:val="-9"/>
        </w:rPr>
        <w:t> </w:t>
      </w:r>
      <w:r>
        <w:rPr/>
        <w:t>of</w:t>
      </w:r>
      <w:r>
        <w:rPr>
          <w:spacing w:val="-9"/>
        </w:rPr>
        <w:t> </w:t>
      </w:r>
      <w:r>
        <w:rPr/>
        <w:t>any</w:t>
      </w:r>
      <w:r>
        <w:rPr>
          <w:spacing w:val="-9"/>
        </w:rPr>
        <w:t> </w:t>
      </w:r>
      <w:r>
        <w:rPr/>
        <w:t>chain</w:t>
      </w:r>
      <w:r>
        <w:rPr>
          <w:spacing w:val="-9"/>
        </w:rPr>
        <w:t> </w:t>
      </w:r>
      <w:r>
        <w:rPr/>
        <w:t>of</w:t>
      </w:r>
      <w:r>
        <w:rPr>
          <w:spacing w:val="-9"/>
        </w:rPr>
        <w:t> </w:t>
      </w:r>
      <w:r>
        <w:rPr/>
        <w:t>bodies</w:t>
      </w:r>
      <w:r>
        <w:rPr>
          <w:spacing w:val="-9"/>
        </w:rPr>
        <w:t> </w:t>
      </w:r>
      <w:r>
        <w:rPr/>
        <w:t>in</w:t>
      </w:r>
      <w:r>
        <w:rPr>
          <w:spacing w:val="-9"/>
        </w:rPr>
        <w:t> </w:t>
      </w:r>
      <w:r>
        <w:rPr/>
        <w:t>the</w:t>
      </w:r>
      <w:r>
        <w:rPr>
          <w:spacing w:val="-9"/>
        </w:rPr>
        <w:t> </w:t>
      </w:r>
      <w:r>
        <w:rPr/>
        <w:t>system,</w:t>
      </w:r>
      <w:r>
        <w:rPr>
          <w:spacing w:val="-9"/>
        </w:rPr>
        <w:t> </w:t>
      </w:r>
      <w:r>
        <w:rPr/>
        <w:t>so</w:t>
      </w:r>
      <w:r>
        <w:rPr>
          <w:spacing w:val="-9"/>
        </w:rPr>
        <w:t> </w:t>
      </w:r>
      <w:r>
        <w:rPr/>
        <w:t>cutting</w:t>
      </w:r>
      <w:r>
        <w:rPr>
          <w:spacing w:val="-9"/>
        </w:rPr>
        <w:t> </w:t>
      </w:r>
      <w:r>
        <w:rPr/>
        <w:t>a loop in the middle is generally better than cutting it at either end.</w:t>
      </w:r>
      <w:r>
        <w:rPr>
          <w:spacing w:val="40"/>
        </w:rPr>
        <w:t> </w:t>
      </w:r>
      <w:r>
        <w:rPr/>
        <w:t>If there are massless or inertialess bodies in the system, you must avoid making a cut which will leave the tree system ill-conditioned.</w:t>
      </w:r>
      <w:r>
        <w:rPr>
          <w:spacing w:val="40"/>
        </w:rPr>
        <w:t> </w:t>
      </w:r>
      <w:r>
        <w:rPr/>
        <w:t>This is discussed in detail in Section R13.3.</w:t>
      </w:r>
    </w:p>
    <w:p>
      <w:pPr>
        <w:pStyle w:val="BodyText"/>
        <w:spacing w:before="18"/>
      </w:pPr>
    </w:p>
    <w:p>
      <w:pPr>
        <w:pStyle w:val="BodyText"/>
        <w:spacing w:line="249" w:lineRule="auto" w:before="1"/>
        <w:ind w:left="3420" w:right="722"/>
      </w:pPr>
      <w:r>
        <w:rPr/>
        <w:t>Tree</w:t>
      </w:r>
      <w:r>
        <w:rPr>
          <w:spacing w:val="-11"/>
        </w:rPr>
        <w:t> </w:t>
      </w:r>
      <w:r>
        <w:rPr/>
        <w:t>joints</w:t>
      </w:r>
      <w:r>
        <w:rPr>
          <w:spacing w:val="-11"/>
        </w:rPr>
        <w:t> </w:t>
      </w:r>
      <w:r>
        <w:rPr/>
        <w:t>are</w:t>
      </w:r>
      <w:r>
        <w:rPr>
          <w:spacing w:val="-11"/>
        </w:rPr>
        <w:t> </w:t>
      </w:r>
      <w:r>
        <w:rPr/>
        <w:t>always</w:t>
      </w:r>
      <w:r>
        <w:rPr>
          <w:spacing w:val="-11"/>
        </w:rPr>
        <w:t> </w:t>
      </w:r>
      <w:r>
        <w:rPr/>
        <w:t>assembled.</w:t>
      </w:r>
      <w:r>
        <w:rPr>
          <w:spacing w:val="28"/>
        </w:rPr>
        <w:t> </w:t>
      </w:r>
      <w:r>
        <w:rPr/>
        <w:t>If</w:t>
      </w:r>
      <w:r>
        <w:rPr>
          <w:spacing w:val="-11"/>
        </w:rPr>
        <w:t> </w:t>
      </w:r>
      <w:r>
        <w:rPr/>
        <w:t>the</w:t>
      </w:r>
      <w:r>
        <w:rPr>
          <w:spacing w:val="-11"/>
        </w:rPr>
        <w:t> </w:t>
      </w:r>
      <w:r>
        <w:rPr/>
        <w:t>reference</w:t>
      </w:r>
      <w:r>
        <w:rPr>
          <w:spacing w:val="-11"/>
        </w:rPr>
        <w:t> </w:t>
      </w:r>
      <w:r>
        <w:rPr/>
        <w:t>configuration</w:t>
      </w:r>
      <w:r>
        <w:rPr>
          <w:spacing w:val="-11"/>
        </w:rPr>
        <w:t> </w:t>
      </w:r>
      <w:r>
        <w:rPr/>
        <w:t>is</w:t>
      </w:r>
      <w:r>
        <w:rPr>
          <w:spacing w:val="-11"/>
        </w:rPr>
        <w:t> </w:t>
      </w:r>
      <w:r>
        <w:rPr/>
        <w:t>input</w:t>
      </w:r>
      <w:r>
        <w:rPr>
          <w:spacing w:val="-11"/>
        </w:rPr>
        <w:t> </w:t>
      </w:r>
      <w:r>
        <w:rPr/>
        <w:t>such</w:t>
      </w:r>
      <w:r>
        <w:rPr>
          <w:spacing w:val="-11"/>
        </w:rPr>
        <w:t> </w:t>
      </w:r>
      <w:r>
        <w:rPr/>
        <w:t>that</w:t>
      </w:r>
      <w:r>
        <w:rPr>
          <w:spacing w:val="-11"/>
        </w:rPr>
        <w:t> </w:t>
      </w:r>
      <w:r>
        <w:rPr/>
        <w:t>all</w:t>
      </w:r>
      <w:r>
        <w:rPr>
          <w:spacing w:val="-11"/>
        </w:rPr>
        <w:t> </w:t>
      </w:r>
      <w:r>
        <w:rPr/>
        <w:t>the loop</w:t>
      </w:r>
      <w:r>
        <w:rPr>
          <w:spacing w:val="-7"/>
        </w:rPr>
        <w:t> </w:t>
      </w:r>
      <w:r>
        <w:rPr/>
        <w:t>joints</w:t>
      </w:r>
      <w:r>
        <w:rPr>
          <w:spacing w:val="-7"/>
        </w:rPr>
        <w:t> </w:t>
      </w:r>
      <w:r>
        <w:rPr/>
        <w:t>are</w:t>
      </w:r>
      <w:r>
        <w:rPr>
          <w:spacing w:val="-7"/>
        </w:rPr>
        <w:t> </w:t>
      </w:r>
      <w:r>
        <w:rPr/>
        <w:t>also</w:t>
      </w:r>
      <w:r>
        <w:rPr>
          <w:spacing w:val="-7"/>
        </w:rPr>
        <w:t> </w:t>
      </w:r>
      <w:r>
        <w:rPr/>
        <w:t>already</w:t>
      </w:r>
      <w:r>
        <w:rPr>
          <w:spacing w:val="-7"/>
        </w:rPr>
        <w:t> </w:t>
      </w:r>
      <w:r>
        <w:rPr/>
        <w:t>assembled,</w:t>
      </w:r>
      <w:r>
        <w:rPr>
          <w:spacing w:val="-7"/>
        </w:rPr>
        <w:t> </w:t>
      </w:r>
      <w:r>
        <w:rPr/>
        <w:t>then</w:t>
      </w:r>
      <w:r>
        <w:rPr>
          <w:spacing w:val="-7"/>
        </w:rPr>
        <w:t> </w:t>
      </w:r>
      <w:r>
        <w:rPr/>
        <w:t>the</w:t>
      </w:r>
      <w:r>
        <w:rPr>
          <w:spacing w:val="-7"/>
        </w:rPr>
        <w:t> </w:t>
      </w:r>
      <w:r>
        <w:rPr/>
        <w:t>loop</w:t>
      </w:r>
      <w:r>
        <w:rPr>
          <w:spacing w:val="-7"/>
        </w:rPr>
        <w:t> </w:t>
      </w:r>
      <w:r>
        <w:rPr/>
        <w:t>joint</w:t>
      </w:r>
      <w:r>
        <w:rPr>
          <w:spacing w:val="-7"/>
        </w:rPr>
        <w:t> </w:t>
      </w:r>
      <w:r>
        <w:rPr/>
        <w:t>specifications</w:t>
      </w:r>
      <w:r>
        <w:rPr>
          <w:spacing w:val="-7"/>
        </w:rPr>
        <w:t> </w:t>
      </w:r>
      <w:r>
        <w:rPr/>
        <w:t>are</w:t>
      </w:r>
      <w:r>
        <w:rPr>
          <w:spacing w:val="-7"/>
        </w:rPr>
        <w:t> </w:t>
      </w:r>
      <w:r>
        <w:rPr/>
        <w:t>exactly</w:t>
      </w:r>
      <w:r>
        <w:rPr>
          <w:spacing w:val="-7"/>
        </w:rPr>
        <w:t> </w:t>
      </w:r>
      <w:r>
        <w:rPr/>
        <w:t>like those</w:t>
      </w:r>
      <w:r>
        <w:rPr>
          <w:spacing w:val="-2"/>
        </w:rPr>
        <w:t> </w:t>
      </w:r>
      <w:r>
        <w:rPr/>
        <w:t>for</w:t>
      </w:r>
      <w:r>
        <w:rPr>
          <w:spacing w:val="-2"/>
        </w:rPr>
        <w:t> </w:t>
      </w:r>
      <w:r>
        <w:rPr/>
        <w:t>joints</w:t>
      </w:r>
      <w:r>
        <w:rPr>
          <w:spacing w:val="-3"/>
        </w:rPr>
        <w:t> </w:t>
      </w:r>
      <w:r>
        <w:rPr/>
        <w:t>in</w:t>
      </w:r>
      <w:r>
        <w:rPr>
          <w:spacing w:val="-2"/>
        </w:rPr>
        <w:t> </w:t>
      </w:r>
      <w:r>
        <w:rPr/>
        <w:t>the</w:t>
      </w:r>
      <w:r>
        <w:rPr>
          <w:spacing w:val="-2"/>
        </w:rPr>
        <w:t> </w:t>
      </w:r>
      <w:r>
        <w:rPr/>
        <w:t>tree</w:t>
      </w:r>
      <w:r>
        <w:rPr>
          <w:spacing w:val="-2"/>
        </w:rPr>
        <w:t> </w:t>
      </w:r>
      <w:r>
        <w:rPr/>
        <w:t>system.</w:t>
      </w:r>
      <w:r>
        <w:rPr>
          <w:spacing w:val="40"/>
        </w:rPr>
        <w:t> </w:t>
      </w:r>
      <w:r>
        <w:rPr/>
        <w:t>Otherwise,</w:t>
      </w:r>
      <w:r>
        <w:rPr>
          <w:spacing w:val="-2"/>
        </w:rPr>
        <w:t> </w:t>
      </w:r>
      <w:r>
        <w:rPr/>
        <w:t>some</w:t>
      </w:r>
      <w:r>
        <w:rPr>
          <w:spacing w:val="-2"/>
        </w:rPr>
        <w:t> </w:t>
      </w:r>
      <w:r>
        <w:rPr/>
        <w:t>additional</w:t>
      </w:r>
      <w:r>
        <w:rPr>
          <w:spacing w:val="-2"/>
        </w:rPr>
        <w:t> </w:t>
      </w:r>
      <w:r>
        <w:rPr/>
        <w:t>vectors</w:t>
      </w:r>
      <w:r>
        <w:rPr>
          <w:spacing w:val="-3"/>
        </w:rPr>
        <w:t> </w:t>
      </w:r>
      <w:r>
        <w:rPr/>
        <w:t>can</w:t>
      </w:r>
      <w:r>
        <w:rPr>
          <w:spacing w:val="-2"/>
        </w:rPr>
        <w:t> </w:t>
      </w:r>
      <w:r>
        <w:rPr/>
        <w:t>be</w:t>
      </w:r>
      <w:r>
        <w:rPr>
          <w:spacing w:val="-2"/>
        </w:rPr>
        <w:t> </w:t>
      </w:r>
      <w:r>
        <w:rPr/>
        <w:t>specified to control the allowable assembled configurations and to define the zero positions for the loop joint coordinates (called </w:t>
      </w:r>
      <w:r>
        <w:rPr>
          <w:i/>
        </w:rPr>
        <w:t>pseudo-coordinates</w:t>
      </w:r>
      <w:r>
        <w:rPr/>
        <w:t>).</w:t>
      </w:r>
    </w:p>
    <w:p>
      <w:pPr>
        <w:pStyle w:val="BodyText"/>
        <w:spacing w:before="14"/>
      </w:pPr>
    </w:p>
    <w:p>
      <w:pPr>
        <w:pStyle w:val="BodyText"/>
        <w:spacing w:line="249" w:lineRule="auto"/>
        <w:ind w:left="3420" w:right="722"/>
      </w:pPr>
      <w:r>
        <w:rPr/>
        <w:t>There</w:t>
      </w:r>
      <w:r>
        <w:rPr>
          <w:spacing w:val="-4"/>
        </w:rPr>
        <w:t> </w:t>
      </w:r>
      <w:r>
        <w:rPr/>
        <w:t>are</w:t>
      </w:r>
      <w:r>
        <w:rPr>
          <w:spacing w:val="-4"/>
        </w:rPr>
        <w:t> </w:t>
      </w:r>
      <w:r>
        <w:rPr/>
        <w:t>several</w:t>
      </w:r>
      <w:r>
        <w:rPr>
          <w:spacing w:val="-4"/>
        </w:rPr>
        <w:t> </w:t>
      </w:r>
      <w:r>
        <w:rPr/>
        <w:t>restrictions</w:t>
      </w:r>
      <w:r>
        <w:rPr>
          <w:spacing w:val="-5"/>
        </w:rPr>
        <w:t> </w:t>
      </w:r>
      <w:r>
        <w:rPr/>
        <w:t>applying</w:t>
      </w:r>
      <w:r>
        <w:rPr>
          <w:spacing w:val="-4"/>
        </w:rPr>
        <w:t> </w:t>
      </w:r>
      <w:r>
        <w:rPr/>
        <w:t>to</w:t>
      </w:r>
      <w:r>
        <w:rPr>
          <w:spacing w:val="-4"/>
        </w:rPr>
        <w:t> </w:t>
      </w:r>
      <w:r>
        <w:rPr/>
        <w:t>loop</w:t>
      </w:r>
      <w:r>
        <w:rPr>
          <w:spacing w:val="-4"/>
        </w:rPr>
        <w:t> </w:t>
      </w:r>
      <w:r>
        <w:rPr/>
        <w:t>joints</w:t>
      </w:r>
      <w:r>
        <w:rPr>
          <w:spacing w:val="-5"/>
        </w:rPr>
        <w:t> </w:t>
      </w:r>
      <w:r>
        <w:rPr/>
        <w:t>which</w:t>
      </w:r>
      <w:r>
        <w:rPr>
          <w:spacing w:val="-4"/>
        </w:rPr>
        <w:t> </w:t>
      </w:r>
      <w:r>
        <w:rPr/>
        <w:t>do</w:t>
      </w:r>
      <w:r>
        <w:rPr>
          <w:spacing w:val="-4"/>
        </w:rPr>
        <w:t> </w:t>
      </w:r>
      <w:r>
        <w:rPr/>
        <w:t>not</w:t>
      </w:r>
      <w:r>
        <w:rPr>
          <w:spacing w:val="-4"/>
        </w:rPr>
        <w:t> </w:t>
      </w:r>
      <w:r>
        <w:rPr/>
        <w:t>apply</w:t>
      </w:r>
      <w:r>
        <w:rPr>
          <w:spacing w:val="-4"/>
        </w:rPr>
        <w:t> </w:t>
      </w:r>
      <w:r>
        <w:rPr/>
        <w:t>to</w:t>
      </w:r>
      <w:r>
        <w:rPr>
          <w:spacing w:val="-4"/>
        </w:rPr>
        <w:t> </w:t>
      </w:r>
      <w:r>
        <w:rPr/>
        <w:t>tree</w:t>
      </w:r>
      <w:r>
        <w:rPr>
          <w:spacing w:val="-4"/>
        </w:rPr>
        <w:t> </w:t>
      </w:r>
      <w:r>
        <w:rPr/>
        <w:t>joints. These are:</w:t>
      </w:r>
    </w:p>
    <w:p>
      <w:pPr>
        <w:pStyle w:val="ListParagraph"/>
        <w:numPr>
          <w:ilvl w:val="1"/>
          <w:numId w:val="28"/>
        </w:numPr>
        <w:tabs>
          <w:tab w:pos="3690" w:val="left" w:leader="none"/>
        </w:tabs>
        <w:spacing w:line="240" w:lineRule="auto" w:before="121" w:after="0"/>
        <w:ind w:left="3690" w:right="0" w:hanging="270"/>
        <w:jc w:val="left"/>
        <w:rPr>
          <w:sz w:val="20"/>
        </w:rPr>
      </w:pPr>
      <w:r>
        <w:rPr>
          <w:sz w:val="20"/>
        </w:rPr>
        <w:t>Loop</w:t>
      </w:r>
      <w:r>
        <w:rPr>
          <w:spacing w:val="-1"/>
          <w:sz w:val="20"/>
        </w:rPr>
        <w:t> </w:t>
      </w:r>
      <w:r>
        <w:rPr>
          <w:sz w:val="20"/>
        </w:rPr>
        <w:t>U-joint:</w:t>
      </w:r>
      <w:r>
        <w:rPr>
          <w:spacing w:val="-1"/>
          <w:sz w:val="20"/>
        </w:rPr>
        <w:t> </w:t>
      </w:r>
      <w:r>
        <w:rPr>
          <w:sz w:val="20"/>
        </w:rPr>
        <w:t>the</w:t>
      </w:r>
      <w:r>
        <w:rPr>
          <w:spacing w:val="-1"/>
          <w:sz w:val="20"/>
        </w:rPr>
        <w:t> </w:t>
      </w:r>
      <w:r>
        <w:rPr>
          <w:sz w:val="20"/>
        </w:rPr>
        <w:t>two</w:t>
      </w:r>
      <w:r>
        <w:rPr>
          <w:spacing w:val="-2"/>
          <w:sz w:val="20"/>
        </w:rPr>
        <w:t> </w:t>
      </w:r>
      <w:r>
        <w:rPr>
          <w:sz w:val="20"/>
        </w:rPr>
        <w:t>axes</w:t>
      </w:r>
      <w:r>
        <w:rPr>
          <w:spacing w:val="-1"/>
          <w:sz w:val="20"/>
        </w:rPr>
        <w:t> </w:t>
      </w:r>
      <w:r>
        <w:rPr>
          <w:sz w:val="20"/>
        </w:rPr>
        <w:t>must</w:t>
      </w:r>
      <w:r>
        <w:rPr>
          <w:spacing w:val="-1"/>
          <w:sz w:val="20"/>
        </w:rPr>
        <w:t> </w:t>
      </w:r>
      <w:r>
        <w:rPr>
          <w:sz w:val="20"/>
        </w:rPr>
        <w:t>be</w:t>
      </w:r>
      <w:r>
        <w:rPr>
          <w:spacing w:val="-1"/>
          <w:sz w:val="20"/>
        </w:rPr>
        <w:t> </w:t>
      </w:r>
      <w:r>
        <w:rPr>
          <w:spacing w:val="-2"/>
          <w:sz w:val="20"/>
        </w:rPr>
        <w:t>perpendicular.</w:t>
      </w:r>
    </w:p>
    <w:p>
      <w:pPr>
        <w:pStyle w:val="ListParagraph"/>
        <w:numPr>
          <w:ilvl w:val="1"/>
          <w:numId w:val="28"/>
        </w:numPr>
        <w:tabs>
          <w:tab w:pos="3690" w:val="left" w:leader="none"/>
        </w:tabs>
        <w:spacing w:line="249" w:lineRule="auto" w:before="70" w:after="0"/>
        <w:ind w:left="3690" w:right="991" w:hanging="271"/>
        <w:jc w:val="left"/>
        <w:rPr>
          <w:sz w:val="20"/>
        </w:rPr>
      </w:pPr>
      <w:r>
        <w:rPr>
          <w:sz w:val="20"/>
        </w:rPr>
        <w:t>Loop</w:t>
      </w:r>
      <w:r>
        <w:rPr>
          <w:spacing w:val="-5"/>
          <w:sz w:val="20"/>
        </w:rPr>
        <w:t> </w:t>
      </w:r>
      <w:r>
        <w:rPr>
          <w:sz w:val="20"/>
        </w:rPr>
        <w:t>gimbal</w:t>
      </w:r>
      <w:r>
        <w:rPr>
          <w:spacing w:val="-5"/>
          <w:sz w:val="20"/>
        </w:rPr>
        <w:t> </w:t>
      </w:r>
      <w:r>
        <w:rPr>
          <w:sz w:val="20"/>
        </w:rPr>
        <w:t>and</w:t>
      </w:r>
      <w:r>
        <w:rPr>
          <w:spacing w:val="-5"/>
          <w:sz w:val="20"/>
        </w:rPr>
        <w:t> </w:t>
      </w:r>
      <w:r>
        <w:rPr>
          <w:sz w:val="20"/>
        </w:rPr>
        <w:t>bearing</w:t>
      </w:r>
      <w:r>
        <w:rPr>
          <w:spacing w:val="-5"/>
          <w:sz w:val="20"/>
        </w:rPr>
        <w:t> </w:t>
      </w:r>
      <w:r>
        <w:rPr>
          <w:sz w:val="20"/>
        </w:rPr>
        <w:t>joints:</w:t>
      </w:r>
      <w:r>
        <w:rPr>
          <w:spacing w:val="-5"/>
          <w:sz w:val="20"/>
        </w:rPr>
        <w:t> </w:t>
      </w:r>
      <w:r>
        <w:rPr>
          <w:sz w:val="20"/>
        </w:rPr>
        <w:t>the</w:t>
      </w:r>
      <w:r>
        <w:rPr>
          <w:spacing w:val="-6"/>
          <w:sz w:val="20"/>
        </w:rPr>
        <w:t> </w:t>
      </w:r>
      <w:r>
        <w:rPr>
          <w:sz w:val="20"/>
        </w:rPr>
        <w:t>first</w:t>
      </w:r>
      <w:r>
        <w:rPr>
          <w:spacing w:val="-5"/>
          <w:sz w:val="20"/>
        </w:rPr>
        <w:t> </w:t>
      </w:r>
      <w:r>
        <w:rPr>
          <w:sz w:val="20"/>
        </w:rPr>
        <w:t>two</w:t>
      </w:r>
      <w:r>
        <w:rPr>
          <w:spacing w:val="-5"/>
          <w:sz w:val="20"/>
        </w:rPr>
        <w:t> </w:t>
      </w:r>
      <w:r>
        <w:rPr>
          <w:sz w:val="20"/>
        </w:rPr>
        <w:t>axes</w:t>
      </w:r>
      <w:r>
        <w:rPr>
          <w:spacing w:val="-6"/>
          <w:sz w:val="20"/>
        </w:rPr>
        <w:t> </w:t>
      </w:r>
      <w:r>
        <w:rPr>
          <w:sz w:val="20"/>
        </w:rPr>
        <w:t>must</w:t>
      </w:r>
      <w:r>
        <w:rPr>
          <w:spacing w:val="-5"/>
          <w:sz w:val="20"/>
        </w:rPr>
        <w:t> </w:t>
      </w:r>
      <w:r>
        <w:rPr>
          <w:sz w:val="20"/>
        </w:rPr>
        <w:t>be</w:t>
      </w:r>
      <w:r>
        <w:rPr>
          <w:spacing w:val="-5"/>
          <w:sz w:val="20"/>
        </w:rPr>
        <w:t> </w:t>
      </w:r>
      <w:r>
        <w:rPr>
          <w:sz w:val="20"/>
        </w:rPr>
        <w:t>perpendicular,</w:t>
      </w:r>
      <w:r>
        <w:rPr>
          <w:spacing w:val="-5"/>
          <w:sz w:val="20"/>
        </w:rPr>
        <w:t> </w:t>
      </w:r>
      <w:r>
        <w:rPr>
          <w:sz w:val="20"/>
        </w:rPr>
        <w:t>and</w:t>
      </w:r>
      <w:r>
        <w:rPr>
          <w:spacing w:val="-5"/>
          <w:sz w:val="20"/>
        </w:rPr>
        <w:t> </w:t>
      </w:r>
      <w:r>
        <w:rPr>
          <w:sz w:val="20"/>
        </w:rPr>
        <w:t>the third axis must be perpendicular to the second.</w:t>
      </w:r>
    </w:p>
    <w:p>
      <w:pPr>
        <w:pStyle w:val="ListParagraph"/>
        <w:numPr>
          <w:ilvl w:val="1"/>
          <w:numId w:val="28"/>
        </w:numPr>
        <w:tabs>
          <w:tab w:pos="3690" w:val="left" w:leader="none"/>
        </w:tabs>
        <w:spacing w:line="249" w:lineRule="auto" w:before="62" w:after="0"/>
        <w:ind w:left="3690" w:right="788" w:hanging="271"/>
        <w:jc w:val="left"/>
        <w:rPr>
          <w:sz w:val="20"/>
        </w:rPr>
      </w:pPr>
      <w:r>
        <w:rPr>
          <w:sz w:val="20"/>
        </w:rPr>
        <w:t>Loop planar joint: the three axes must be mutually perpendicular, and must form a right</w:t>
      </w:r>
      <w:r>
        <w:rPr>
          <w:spacing w:val="-3"/>
          <w:sz w:val="20"/>
        </w:rPr>
        <w:t> </w:t>
      </w:r>
      <w:r>
        <w:rPr>
          <w:sz w:val="20"/>
        </w:rPr>
        <w:t>handed</w:t>
      </w:r>
      <w:r>
        <w:rPr>
          <w:spacing w:val="-3"/>
          <w:sz w:val="20"/>
        </w:rPr>
        <w:t> </w:t>
      </w:r>
      <w:r>
        <w:rPr>
          <w:sz w:val="20"/>
        </w:rPr>
        <w:t>set.</w:t>
      </w:r>
      <w:r>
        <w:rPr>
          <w:spacing w:val="40"/>
          <w:sz w:val="20"/>
        </w:rPr>
        <w:t> </w:t>
      </w:r>
      <w:r>
        <w:rPr>
          <w:sz w:val="20"/>
        </w:rPr>
        <w:t>That</w:t>
      </w:r>
      <w:r>
        <w:rPr>
          <w:spacing w:val="-3"/>
          <w:sz w:val="20"/>
        </w:rPr>
        <w:t> </w:t>
      </w:r>
      <w:r>
        <w:rPr>
          <w:sz w:val="20"/>
        </w:rPr>
        <w:t>is,</w:t>
      </w:r>
      <w:r>
        <w:rPr>
          <w:spacing w:val="-3"/>
          <w:sz w:val="20"/>
        </w:rPr>
        <w:t> </w:t>
      </w:r>
      <w:r>
        <w:rPr>
          <w:sz w:val="20"/>
        </w:rPr>
        <w:t>the</w:t>
      </w:r>
      <w:r>
        <w:rPr>
          <w:spacing w:val="-3"/>
          <w:sz w:val="20"/>
        </w:rPr>
        <w:t> </w:t>
      </w:r>
      <w:r>
        <w:rPr>
          <w:sz w:val="20"/>
        </w:rPr>
        <w:t>third</w:t>
      </w:r>
      <w:r>
        <w:rPr>
          <w:spacing w:val="-3"/>
          <w:sz w:val="20"/>
        </w:rPr>
        <w:t> </w:t>
      </w:r>
      <w:r>
        <w:rPr>
          <w:sz w:val="20"/>
        </w:rPr>
        <w:t>pin</w:t>
      </w:r>
      <w:r>
        <w:rPr>
          <w:spacing w:val="-3"/>
          <w:sz w:val="20"/>
        </w:rPr>
        <w:t> </w:t>
      </w:r>
      <w:r>
        <w:rPr>
          <w:sz w:val="20"/>
        </w:rPr>
        <w:t>must</w:t>
      </w:r>
      <w:r>
        <w:rPr>
          <w:spacing w:val="-3"/>
          <w:sz w:val="20"/>
        </w:rPr>
        <w:t> </w:t>
      </w:r>
      <w:r>
        <w:rPr>
          <w:sz w:val="20"/>
        </w:rPr>
        <w:t>be</w:t>
      </w:r>
      <w:r>
        <w:rPr>
          <w:spacing w:val="-3"/>
          <w:sz w:val="20"/>
        </w:rPr>
        <w:t> </w:t>
      </w:r>
      <w:r>
        <w:rPr>
          <w:sz w:val="20"/>
        </w:rPr>
        <w:t>in</w:t>
      </w:r>
      <w:r>
        <w:rPr>
          <w:spacing w:val="-3"/>
          <w:sz w:val="20"/>
        </w:rPr>
        <w:t> </w:t>
      </w:r>
      <w:r>
        <w:rPr>
          <w:sz w:val="20"/>
        </w:rPr>
        <w:t>the</w:t>
      </w:r>
      <w:r>
        <w:rPr>
          <w:spacing w:val="-3"/>
          <w:sz w:val="20"/>
        </w:rPr>
        <w:t> </w:t>
      </w:r>
      <w:r>
        <w:rPr>
          <w:sz w:val="20"/>
        </w:rPr>
        <w:t>direction</w:t>
      </w:r>
      <w:r>
        <w:rPr>
          <w:spacing w:val="-3"/>
          <w:sz w:val="20"/>
        </w:rPr>
        <w:t> </w:t>
      </w:r>
      <w:r>
        <w:rPr>
          <w:sz w:val="20"/>
        </w:rPr>
        <w:t>of</w:t>
      </w:r>
      <w:r>
        <w:rPr>
          <w:spacing w:val="-3"/>
          <w:sz w:val="20"/>
        </w:rPr>
        <w:t> </w:t>
      </w:r>
      <w:r>
        <w:rPr>
          <w:sz w:val="20"/>
        </w:rPr>
        <w:t>the</w:t>
      </w:r>
      <w:r>
        <w:rPr>
          <w:spacing w:val="-3"/>
          <w:sz w:val="20"/>
        </w:rPr>
        <w:t> </w:t>
      </w:r>
      <w:r>
        <w:rPr>
          <w:sz w:val="20"/>
        </w:rPr>
        <w:t>vector</w:t>
      </w:r>
      <w:r>
        <w:rPr>
          <w:spacing w:val="-3"/>
          <w:sz w:val="20"/>
        </w:rPr>
        <w:t> </w:t>
      </w:r>
      <w:r>
        <w:rPr>
          <w:sz w:val="20"/>
        </w:rPr>
        <w:t>formed by the cross product of the first pin with the second.</w:t>
      </w:r>
    </w:p>
    <w:p>
      <w:pPr>
        <w:pStyle w:val="ListParagraph"/>
        <w:numPr>
          <w:ilvl w:val="1"/>
          <w:numId w:val="28"/>
        </w:numPr>
        <w:tabs>
          <w:tab w:pos="3690" w:val="left" w:leader="none"/>
        </w:tabs>
        <w:spacing w:line="249" w:lineRule="auto" w:before="62" w:after="0"/>
        <w:ind w:left="3690" w:right="717" w:hanging="271"/>
        <w:jc w:val="left"/>
        <w:rPr>
          <w:sz w:val="20"/>
        </w:rPr>
      </w:pPr>
      <w:r>
        <w:rPr>
          <w:sz w:val="20"/>
        </w:rPr>
        <w:t>Loop</w:t>
      </w:r>
      <w:r>
        <w:rPr>
          <w:spacing w:val="-4"/>
          <w:sz w:val="20"/>
        </w:rPr>
        <w:t> </w:t>
      </w:r>
      <w:r>
        <w:rPr>
          <w:sz w:val="20"/>
        </w:rPr>
        <w:t>free</w:t>
      </w:r>
      <w:r>
        <w:rPr>
          <w:spacing w:val="-4"/>
          <w:sz w:val="20"/>
        </w:rPr>
        <w:t> </w:t>
      </w:r>
      <w:r>
        <w:rPr>
          <w:sz w:val="20"/>
        </w:rPr>
        <w:t>and</w:t>
      </w:r>
      <w:r>
        <w:rPr>
          <w:spacing w:val="-4"/>
          <w:sz w:val="20"/>
        </w:rPr>
        <w:t> </w:t>
      </w:r>
      <w:r>
        <w:rPr>
          <w:sz w:val="20"/>
        </w:rPr>
        <w:t>bushing</w:t>
      </w:r>
      <w:r>
        <w:rPr>
          <w:spacing w:val="-4"/>
          <w:sz w:val="20"/>
        </w:rPr>
        <w:t> </w:t>
      </w:r>
      <w:r>
        <w:rPr>
          <w:sz w:val="20"/>
        </w:rPr>
        <w:t>joints:</w:t>
      </w:r>
      <w:r>
        <w:rPr>
          <w:spacing w:val="-4"/>
          <w:sz w:val="20"/>
        </w:rPr>
        <w:t> </w:t>
      </w:r>
      <w:r>
        <w:rPr>
          <w:sz w:val="20"/>
        </w:rPr>
        <w:t>as</w:t>
      </w:r>
      <w:r>
        <w:rPr>
          <w:spacing w:val="-5"/>
          <w:sz w:val="20"/>
        </w:rPr>
        <w:t> </w:t>
      </w:r>
      <w:r>
        <w:rPr>
          <w:sz w:val="20"/>
        </w:rPr>
        <w:t>for</w:t>
      </w:r>
      <w:r>
        <w:rPr>
          <w:spacing w:val="-4"/>
          <w:sz w:val="20"/>
        </w:rPr>
        <w:t> </w:t>
      </w:r>
      <w:r>
        <w:rPr>
          <w:sz w:val="20"/>
        </w:rPr>
        <w:t>the</w:t>
      </w:r>
      <w:r>
        <w:rPr>
          <w:spacing w:val="-4"/>
          <w:sz w:val="20"/>
        </w:rPr>
        <w:t> </w:t>
      </w:r>
      <w:r>
        <w:rPr>
          <w:sz w:val="20"/>
        </w:rPr>
        <w:t>loop</w:t>
      </w:r>
      <w:r>
        <w:rPr>
          <w:spacing w:val="-4"/>
          <w:sz w:val="20"/>
        </w:rPr>
        <w:t> </w:t>
      </w:r>
      <w:r>
        <w:rPr>
          <w:sz w:val="20"/>
        </w:rPr>
        <w:t>planar</w:t>
      </w:r>
      <w:r>
        <w:rPr>
          <w:spacing w:val="-4"/>
          <w:sz w:val="20"/>
        </w:rPr>
        <w:t> </w:t>
      </w:r>
      <w:r>
        <w:rPr>
          <w:sz w:val="20"/>
        </w:rPr>
        <w:t>joint,</w:t>
      </w:r>
      <w:r>
        <w:rPr>
          <w:spacing w:val="-4"/>
          <w:sz w:val="20"/>
        </w:rPr>
        <w:t> </w:t>
      </w:r>
      <w:r>
        <w:rPr>
          <w:sz w:val="20"/>
        </w:rPr>
        <w:t>the</w:t>
      </w:r>
      <w:r>
        <w:rPr>
          <w:spacing w:val="-4"/>
          <w:sz w:val="20"/>
        </w:rPr>
        <w:t> </w:t>
      </w:r>
      <w:r>
        <w:rPr>
          <w:sz w:val="20"/>
        </w:rPr>
        <w:t>three</w:t>
      </w:r>
      <w:r>
        <w:rPr>
          <w:spacing w:val="-4"/>
          <w:sz w:val="20"/>
        </w:rPr>
        <w:t> </w:t>
      </w:r>
      <w:r>
        <w:rPr>
          <w:sz w:val="20"/>
        </w:rPr>
        <w:t>axes</w:t>
      </w:r>
      <w:r>
        <w:rPr>
          <w:spacing w:val="-5"/>
          <w:sz w:val="20"/>
        </w:rPr>
        <w:t> </w:t>
      </w:r>
      <w:r>
        <w:rPr>
          <w:sz w:val="20"/>
        </w:rPr>
        <w:t>must</w:t>
      </w:r>
      <w:r>
        <w:rPr>
          <w:spacing w:val="-4"/>
          <w:sz w:val="20"/>
        </w:rPr>
        <w:t> </w:t>
      </w:r>
      <w:r>
        <w:rPr>
          <w:sz w:val="20"/>
        </w:rPr>
        <w:t>be</w:t>
      </w:r>
      <w:r>
        <w:rPr>
          <w:spacing w:val="-4"/>
          <w:sz w:val="20"/>
        </w:rPr>
        <w:t> </w:t>
      </w:r>
      <w:r>
        <w:rPr>
          <w:sz w:val="20"/>
        </w:rPr>
        <w:t>mu-tually perpendicular and form a right handed set.</w:t>
      </w:r>
    </w:p>
    <w:p>
      <w:pPr>
        <w:pStyle w:val="ListParagraph"/>
        <w:numPr>
          <w:ilvl w:val="1"/>
          <w:numId w:val="28"/>
        </w:numPr>
        <w:tabs>
          <w:tab w:pos="3690" w:val="left" w:leader="none"/>
        </w:tabs>
        <w:spacing w:line="249" w:lineRule="auto" w:before="62" w:after="0"/>
        <w:ind w:left="3690" w:right="725" w:hanging="271"/>
        <w:jc w:val="left"/>
        <w:rPr>
          <w:sz w:val="20"/>
        </w:rPr>
      </w:pPr>
      <w:r>
        <w:rPr>
          <w:sz w:val="20"/>
        </w:rPr>
        <w:t>There</w:t>
      </w:r>
      <w:r>
        <w:rPr>
          <w:spacing w:val="-4"/>
          <w:sz w:val="20"/>
        </w:rPr>
        <w:t> </w:t>
      </w:r>
      <w:r>
        <w:rPr>
          <w:sz w:val="20"/>
        </w:rPr>
        <w:t>are</w:t>
      </w:r>
      <w:r>
        <w:rPr>
          <w:spacing w:val="-4"/>
          <w:sz w:val="20"/>
        </w:rPr>
        <w:t> </w:t>
      </w:r>
      <w:r>
        <w:rPr>
          <w:sz w:val="20"/>
        </w:rPr>
        <w:t>no</w:t>
      </w:r>
      <w:r>
        <w:rPr>
          <w:spacing w:val="-4"/>
          <w:sz w:val="20"/>
        </w:rPr>
        <w:t> </w:t>
      </w:r>
      <w:r>
        <w:rPr>
          <w:sz w:val="20"/>
        </w:rPr>
        <w:t>“reverse”</w:t>
      </w:r>
      <w:r>
        <w:rPr>
          <w:spacing w:val="-4"/>
          <w:sz w:val="20"/>
        </w:rPr>
        <w:t> </w:t>
      </w:r>
      <w:r>
        <w:rPr>
          <w:sz w:val="20"/>
        </w:rPr>
        <w:t>loop</w:t>
      </w:r>
      <w:r>
        <w:rPr>
          <w:spacing w:val="-4"/>
          <w:sz w:val="20"/>
        </w:rPr>
        <w:t> </w:t>
      </w:r>
      <w:r>
        <w:rPr>
          <w:sz w:val="20"/>
        </w:rPr>
        <w:t>joints.</w:t>
      </w:r>
      <w:r>
        <w:rPr>
          <w:spacing w:val="40"/>
          <w:sz w:val="20"/>
        </w:rPr>
        <w:t> </w:t>
      </w:r>
      <w:r>
        <w:rPr>
          <w:sz w:val="20"/>
        </w:rPr>
        <w:t>Instead,</w:t>
      </w:r>
      <w:r>
        <w:rPr>
          <w:spacing w:val="-4"/>
          <w:sz w:val="20"/>
        </w:rPr>
        <w:t> </w:t>
      </w:r>
      <w:r>
        <w:rPr>
          <w:sz w:val="20"/>
        </w:rPr>
        <w:t>simply</w:t>
      </w:r>
      <w:r>
        <w:rPr>
          <w:spacing w:val="-4"/>
          <w:sz w:val="20"/>
        </w:rPr>
        <w:t> </w:t>
      </w:r>
      <w:r>
        <w:rPr>
          <w:sz w:val="20"/>
        </w:rPr>
        <w:t>reverse</w:t>
      </w:r>
      <w:r>
        <w:rPr>
          <w:spacing w:val="-4"/>
          <w:sz w:val="20"/>
        </w:rPr>
        <w:t> </w:t>
      </w:r>
      <w:r>
        <w:rPr>
          <w:sz w:val="20"/>
        </w:rPr>
        <w:t>the</w:t>
      </w:r>
      <w:r>
        <w:rPr>
          <w:spacing w:val="-4"/>
          <w:sz w:val="20"/>
        </w:rPr>
        <w:t> </w:t>
      </w:r>
      <w:r>
        <w:rPr>
          <w:sz w:val="20"/>
        </w:rPr>
        <w:t>order</w:t>
      </w:r>
      <w:r>
        <w:rPr>
          <w:spacing w:val="-4"/>
          <w:sz w:val="20"/>
        </w:rPr>
        <w:t> </w:t>
      </w:r>
      <w:r>
        <w:rPr>
          <w:sz w:val="20"/>
        </w:rPr>
        <w:t>of</w:t>
      </w:r>
      <w:r>
        <w:rPr>
          <w:spacing w:val="-4"/>
          <w:sz w:val="20"/>
        </w:rPr>
        <w:t> </w:t>
      </w:r>
      <w:r>
        <w:rPr>
          <w:sz w:val="20"/>
        </w:rPr>
        <w:t>the</w:t>
      </w:r>
      <w:r>
        <w:rPr>
          <w:spacing w:val="-4"/>
          <w:sz w:val="20"/>
        </w:rPr>
        <w:t> </w:t>
      </w:r>
      <w:r>
        <w:rPr>
          <w:sz w:val="20"/>
        </w:rPr>
        <w:t>two</w:t>
      </w:r>
      <w:r>
        <w:rPr>
          <w:spacing w:val="-4"/>
          <w:sz w:val="20"/>
        </w:rPr>
        <w:t> </w:t>
      </w:r>
      <w:r>
        <w:rPr>
          <w:sz w:val="20"/>
        </w:rPr>
        <w:t>bod-ies connected by the loop joint.</w:t>
      </w:r>
    </w:p>
    <w:p>
      <w:pPr>
        <w:pStyle w:val="BodyText"/>
        <w:spacing w:before="12"/>
      </w:pPr>
    </w:p>
    <w:p>
      <w:pPr>
        <w:pStyle w:val="BodyText"/>
        <w:spacing w:line="249" w:lineRule="auto"/>
        <w:ind w:left="3420" w:right="717"/>
      </w:pPr>
      <w:r>
        <w:rPr/>
        <w:t>The coordinates for tree joints are position states of the system, as you would expect. However,</w:t>
      </w:r>
      <w:r>
        <w:rPr>
          <w:spacing w:val="-8"/>
        </w:rPr>
        <w:t> </w:t>
      </w:r>
      <w:r>
        <w:rPr/>
        <w:t>loop</w:t>
      </w:r>
      <w:r>
        <w:rPr>
          <w:spacing w:val="-8"/>
        </w:rPr>
        <w:t> </w:t>
      </w:r>
      <w:r>
        <w:rPr/>
        <w:t>joints</w:t>
      </w:r>
      <w:r>
        <w:rPr>
          <w:spacing w:val="-8"/>
        </w:rPr>
        <w:t> </w:t>
      </w:r>
      <w:r>
        <w:rPr/>
        <w:t>can</w:t>
      </w:r>
      <w:r>
        <w:rPr>
          <w:spacing w:val="-8"/>
        </w:rPr>
        <w:t> </w:t>
      </w:r>
      <w:r>
        <w:rPr/>
        <w:t>only</w:t>
      </w:r>
      <w:r>
        <w:rPr>
          <w:spacing w:val="-8"/>
        </w:rPr>
        <w:t> </w:t>
      </w:r>
      <w:r>
        <w:rPr/>
        <w:t>add</w:t>
      </w:r>
      <w:r>
        <w:rPr>
          <w:spacing w:val="-8"/>
        </w:rPr>
        <w:t> </w:t>
      </w:r>
      <w:r>
        <w:rPr/>
        <w:t>constraints</w:t>
      </w:r>
      <w:r>
        <w:rPr>
          <w:spacing w:val="-8"/>
        </w:rPr>
        <w:t> </w:t>
      </w:r>
      <w:r>
        <w:rPr/>
        <w:t>to</w:t>
      </w:r>
      <w:r>
        <w:rPr>
          <w:spacing w:val="-8"/>
        </w:rPr>
        <w:t> </w:t>
      </w:r>
      <w:r>
        <w:rPr/>
        <w:t>the</w:t>
      </w:r>
      <w:r>
        <w:rPr>
          <w:spacing w:val="-8"/>
        </w:rPr>
        <w:t> </w:t>
      </w:r>
      <w:r>
        <w:rPr/>
        <w:t>system</w:t>
      </w:r>
      <w:r>
        <w:rPr>
          <w:spacing w:val="-8"/>
        </w:rPr>
        <w:t> </w:t>
      </w:r>
      <w:r>
        <w:rPr/>
        <w:t>and</w:t>
      </w:r>
      <w:r>
        <w:rPr>
          <w:spacing w:val="-8"/>
        </w:rPr>
        <w:t> </w:t>
      </w:r>
      <w:r>
        <w:rPr/>
        <w:t>do</w:t>
      </w:r>
      <w:r>
        <w:rPr>
          <w:spacing w:val="-8"/>
        </w:rPr>
        <w:t> </w:t>
      </w:r>
      <w:r>
        <w:rPr>
          <w:i/>
        </w:rPr>
        <w:t>not</w:t>
      </w:r>
      <w:r>
        <w:rPr>
          <w:i/>
          <w:spacing w:val="-8"/>
        </w:rPr>
        <w:t> </w:t>
      </w:r>
      <w:r>
        <w:rPr/>
        <w:t>represent</w:t>
      </w:r>
      <w:r>
        <w:rPr>
          <w:spacing w:val="-8"/>
        </w:rPr>
        <w:t> </w:t>
      </w:r>
      <w:r>
        <w:rPr/>
        <w:t>any</w:t>
      </w:r>
      <w:r>
        <w:rPr>
          <w:spacing w:val="-8"/>
        </w:rPr>
        <w:t> </w:t>
      </w:r>
      <w:r>
        <w:rPr/>
        <w:t>ad-ditional states.</w:t>
      </w:r>
      <w:r>
        <w:rPr>
          <w:spacing w:val="40"/>
        </w:rPr>
        <w:t> </w:t>
      </w:r>
      <w:r>
        <w:rPr/>
        <w:t>That is why we call loop-joint coordinates </w:t>
      </w:r>
      <w:r>
        <w:rPr>
          <w:i/>
        </w:rPr>
        <w:t>pseudo</w:t>
      </w:r>
      <w:r>
        <w:rPr/>
        <w:t>-coordinates.</w:t>
      </w:r>
      <w:r>
        <w:rPr>
          <w:spacing w:val="40"/>
        </w:rPr>
        <w:t> </w:t>
      </w:r>
      <w:r>
        <w:rPr/>
        <w:t>Special routines (and additional computations) are needed to access these coordinates.</w:t>
      </w:r>
      <w:r>
        <w:rPr>
          <w:spacing w:val="40"/>
        </w:rPr>
        <w:t> </w:t>
      </w:r>
      <w:r>
        <w:rPr/>
        <w:t>Also, while tree-joint coordinates are continuously integrated and can build up to represent</w:t>
      </w:r>
    </w:p>
    <w:p>
      <w:pPr>
        <w:pStyle w:val="BodyText"/>
      </w:pPr>
    </w:p>
    <w:p>
      <w:pPr>
        <w:pStyle w:val="BodyText"/>
        <w:spacing w:before="114"/>
      </w:pPr>
      <w:r>
        <w:rPr/>
        <mc:AlternateContent>
          <mc:Choice Requires="wps">
            <w:drawing>
              <wp:anchor distT="0" distB="0" distL="0" distR="0" allowOverlap="1" layoutInCell="1" locked="0" behindDoc="1" simplePos="0" relativeHeight="487800832">
                <wp:simplePos x="0" y="0"/>
                <wp:positionH relativeFrom="page">
                  <wp:posOffset>2628900</wp:posOffset>
                </wp:positionH>
                <wp:positionV relativeFrom="paragraph">
                  <wp:posOffset>233874</wp:posOffset>
                </wp:positionV>
                <wp:extent cx="1828800" cy="1270"/>
                <wp:effectExtent l="0" t="0" r="0" b="0"/>
                <wp:wrapTopAndBottom/>
                <wp:docPr id="2928" name="Graphic 2928"/>
                <wp:cNvGraphicFramePr>
                  <a:graphicFrameLocks/>
                </wp:cNvGraphicFramePr>
                <a:graphic>
                  <a:graphicData uri="http://schemas.microsoft.com/office/word/2010/wordprocessingShape">
                    <wps:wsp>
                      <wps:cNvPr id="2928" name="Graphic 2928"/>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8.415312pt;width:144pt;height:.1pt;mso-position-horizontal-relative:page;mso-position-vertical-relative:paragraph;z-index:-15515648;mso-wrap-distance-left:0;mso-wrap-distance-right:0" id="docshape2391" coordorigin="4140,368" coordsize="2880,0" path="m7020,368l4140,368e" filled="false" stroked="true" strokeweight=".36pt" strokecolor="#000000">
                <v:path arrowok="t"/>
                <v:stroke dashstyle="solid"/>
                <w10:wrap type="topAndBottom"/>
              </v:shape>
            </w:pict>
          </mc:Fallback>
        </mc:AlternateContent>
      </w:r>
    </w:p>
    <w:p>
      <w:pPr>
        <w:pStyle w:val="ListParagraph"/>
        <w:numPr>
          <w:ilvl w:val="0"/>
          <w:numId w:val="25"/>
        </w:numPr>
        <w:tabs>
          <w:tab w:pos="3645" w:val="left" w:leader="none"/>
        </w:tabs>
        <w:spacing w:line="232" w:lineRule="auto" w:before="113" w:after="0"/>
        <w:ind w:left="3420" w:right="761" w:firstLine="0"/>
        <w:jc w:val="left"/>
        <w:rPr>
          <w:sz w:val="18"/>
        </w:rPr>
      </w:pPr>
      <w:r>
        <w:rPr>
          <w:sz w:val="18"/>
        </w:rPr>
        <w:t>A “massless” body is simply an SD/FAST body specified with zero mass and/or inertia. Massless bodies are useful for creating complex joints from primitive joints, enforcing distance constraints</w:t>
      </w:r>
      <w:r>
        <w:rPr>
          <w:spacing w:val="-6"/>
          <w:sz w:val="18"/>
        </w:rPr>
        <w:t> </w:t>
      </w:r>
      <w:r>
        <w:rPr>
          <w:sz w:val="18"/>
        </w:rPr>
        <w:t>(two</w:t>
      </w:r>
      <w:r>
        <w:rPr>
          <w:spacing w:val="-6"/>
          <w:sz w:val="18"/>
        </w:rPr>
        <w:t> </w:t>
      </w:r>
      <w:r>
        <w:rPr>
          <w:sz w:val="18"/>
        </w:rPr>
        <w:t>ball</w:t>
      </w:r>
      <w:r>
        <w:rPr>
          <w:spacing w:val="-6"/>
          <w:sz w:val="18"/>
        </w:rPr>
        <w:t> </w:t>
      </w:r>
      <w:r>
        <w:rPr>
          <w:sz w:val="18"/>
        </w:rPr>
        <w:t>joints</w:t>
      </w:r>
      <w:r>
        <w:rPr>
          <w:spacing w:val="-6"/>
          <w:sz w:val="18"/>
        </w:rPr>
        <w:t> </w:t>
      </w:r>
      <w:r>
        <w:rPr>
          <w:sz w:val="18"/>
        </w:rPr>
        <w:t>with</w:t>
      </w:r>
      <w:r>
        <w:rPr>
          <w:spacing w:val="-6"/>
          <w:sz w:val="18"/>
        </w:rPr>
        <w:t> </w:t>
      </w:r>
      <w:r>
        <w:rPr>
          <w:sz w:val="18"/>
        </w:rPr>
        <w:t>an</w:t>
      </w:r>
      <w:r>
        <w:rPr>
          <w:spacing w:val="-6"/>
          <w:sz w:val="18"/>
        </w:rPr>
        <w:t> </w:t>
      </w:r>
      <w:r>
        <w:rPr>
          <w:sz w:val="18"/>
        </w:rPr>
        <w:t>intervening</w:t>
      </w:r>
      <w:r>
        <w:rPr>
          <w:spacing w:val="-6"/>
          <w:sz w:val="18"/>
        </w:rPr>
        <w:t> </w:t>
      </w:r>
      <w:r>
        <w:rPr>
          <w:sz w:val="18"/>
        </w:rPr>
        <w:t>massless</w:t>
      </w:r>
      <w:r>
        <w:rPr>
          <w:spacing w:val="-6"/>
          <w:sz w:val="18"/>
        </w:rPr>
        <w:t> </w:t>
      </w:r>
      <w:r>
        <w:rPr>
          <w:sz w:val="18"/>
        </w:rPr>
        <w:t>rod),</w:t>
      </w:r>
      <w:r>
        <w:rPr>
          <w:spacing w:val="-6"/>
          <w:sz w:val="18"/>
        </w:rPr>
        <w:t> </w:t>
      </w:r>
      <w:r>
        <w:rPr>
          <w:sz w:val="18"/>
        </w:rPr>
        <w:t>and</w:t>
      </w:r>
      <w:r>
        <w:rPr>
          <w:spacing w:val="-6"/>
          <w:sz w:val="18"/>
        </w:rPr>
        <w:t> </w:t>
      </w:r>
      <w:r>
        <w:rPr>
          <w:sz w:val="18"/>
        </w:rPr>
        <w:t>other</w:t>
      </w:r>
      <w:r>
        <w:rPr>
          <w:spacing w:val="-6"/>
          <w:sz w:val="18"/>
        </w:rPr>
        <w:t> </w:t>
      </w:r>
      <w:r>
        <w:rPr>
          <w:sz w:val="18"/>
        </w:rPr>
        <w:t>constructs</w:t>
      </w:r>
      <w:r>
        <w:rPr>
          <w:spacing w:val="-6"/>
          <w:sz w:val="18"/>
        </w:rPr>
        <w:t> </w:t>
      </w:r>
      <w:r>
        <w:rPr>
          <w:sz w:val="18"/>
        </w:rPr>
        <w:t>deemed</w:t>
      </w:r>
      <w:r>
        <w:rPr>
          <w:spacing w:val="-6"/>
          <w:sz w:val="18"/>
        </w:rPr>
        <w:t> </w:t>
      </w:r>
      <w:r>
        <w:rPr>
          <w:sz w:val="18"/>
        </w:rPr>
        <w:t>useful by the analyst.</w:t>
      </w:r>
      <w:r>
        <w:rPr>
          <w:spacing w:val="40"/>
          <w:sz w:val="18"/>
        </w:rPr>
        <w:t> </w:t>
      </w:r>
      <w:r>
        <w:rPr>
          <w:sz w:val="18"/>
        </w:rPr>
        <w:t>However, these must be used cautiously.</w:t>
      </w:r>
      <w:r>
        <w:rPr>
          <w:spacing w:val="40"/>
          <w:sz w:val="18"/>
        </w:rPr>
        <w:t> </w:t>
      </w:r>
      <w:r>
        <w:rPr>
          <w:sz w:val="18"/>
        </w:rPr>
        <w:t>See Section R13.3 for details.</w:t>
      </w:r>
    </w:p>
    <w:p>
      <w:pPr>
        <w:pStyle w:val="ListParagraph"/>
        <w:spacing w:after="0" w:line="232" w:lineRule="auto"/>
        <w:jc w:val="left"/>
        <w:rPr>
          <w:sz w:val="18"/>
        </w:rPr>
        <w:sectPr>
          <w:headerReference w:type="default" r:id="rId580"/>
          <w:headerReference w:type="even" r:id="rId581"/>
          <w:footerReference w:type="default" r:id="rId582"/>
          <w:footerReference w:type="even" r:id="rId583"/>
          <w:pgSz w:w="12240" w:h="15840"/>
          <w:pgMar w:header="819" w:footer="1204" w:top="1300" w:bottom="1400" w:left="720" w:right="360"/>
          <w:pgNumType w:start="49"/>
        </w:sectPr>
      </w:pPr>
    </w:p>
    <w:p>
      <w:pPr>
        <w:pStyle w:val="BodyText"/>
      </w:pPr>
    </w:p>
    <w:p>
      <w:pPr>
        <w:pStyle w:val="BodyText"/>
      </w:pPr>
    </w:p>
    <w:p>
      <w:pPr>
        <w:pStyle w:val="BodyText"/>
        <w:spacing w:before="72"/>
      </w:pPr>
    </w:p>
    <w:p>
      <w:pPr>
        <w:pStyle w:val="BodyText"/>
        <w:spacing w:line="249" w:lineRule="auto"/>
        <w:ind w:left="3060" w:right="1122"/>
      </w:pPr>
      <w:r>
        <w:rPr/>
        <w:t>multiple revolutions of a joint axis, loop-joint pseudo-coordinates are computed kine-matically and cycle through zero for each revolution.</w:t>
      </w:r>
      <w:r>
        <w:rPr>
          <w:spacing w:val="40"/>
        </w:rPr>
        <w:t> </w:t>
      </w:r>
      <w:r>
        <w:rPr/>
        <w:t>You can, however, integrate the loop-joint</w:t>
      </w:r>
      <w:r>
        <w:rPr>
          <w:spacing w:val="-4"/>
        </w:rPr>
        <w:t> </w:t>
      </w:r>
      <w:r>
        <w:rPr/>
        <w:t>pseudo-velocities</w:t>
      </w:r>
      <w:r>
        <w:rPr>
          <w:spacing w:val="-5"/>
        </w:rPr>
        <w:t> </w:t>
      </w:r>
      <w:r>
        <w:rPr/>
        <w:t>to</w:t>
      </w:r>
      <w:r>
        <w:rPr>
          <w:spacing w:val="-4"/>
        </w:rPr>
        <w:t> </w:t>
      </w:r>
      <w:r>
        <w:rPr/>
        <w:t>capture</w:t>
      </w:r>
      <w:r>
        <w:rPr>
          <w:spacing w:val="-4"/>
        </w:rPr>
        <w:t> </w:t>
      </w:r>
      <w:r>
        <w:rPr/>
        <w:t>multiple</w:t>
      </w:r>
      <w:r>
        <w:rPr>
          <w:spacing w:val="-4"/>
        </w:rPr>
        <w:t> </w:t>
      </w:r>
      <w:r>
        <w:rPr/>
        <w:t>revolutions.</w:t>
      </w:r>
      <w:r>
        <w:rPr>
          <w:spacing w:val="40"/>
        </w:rPr>
        <w:t> </w:t>
      </w:r>
      <w:r>
        <w:rPr/>
        <w:t>Because</w:t>
      </w:r>
      <w:r>
        <w:rPr>
          <w:spacing w:val="-4"/>
        </w:rPr>
        <w:t> </w:t>
      </w:r>
      <w:r>
        <w:rPr/>
        <w:t>of</w:t>
      </w:r>
      <w:r>
        <w:rPr>
          <w:spacing w:val="-4"/>
        </w:rPr>
        <w:t> </w:t>
      </w:r>
      <w:r>
        <w:rPr/>
        <w:t>this</w:t>
      </w:r>
      <w:r>
        <w:rPr>
          <w:spacing w:val="-5"/>
        </w:rPr>
        <w:t> </w:t>
      </w:r>
      <w:r>
        <w:rPr/>
        <w:t>additional complexity,</w:t>
      </w:r>
      <w:r>
        <w:rPr>
          <w:spacing w:val="-11"/>
        </w:rPr>
        <w:t> </w:t>
      </w:r>
      <w:r>
        <w:rPr/>
        <w:t>we</w:t>
      </w:r>
      <w:r>
        <w:rPr>
          <w:spacing w:val="-11"/>
        </w:rPr>
        <w:t> </w:t>
      </w:r>
      <w:r>
        <w:rPr/>
        <w:t>recommend</w:t>
      </w:r>
      <w:r>
        <w:rPr>
          <w:spacing w:val="-11"/>
        </w:rPr>
        <w:t> </w:t>
      </w:r>
      <w:r>
        <w:rPr/>
        <w:t>that,</w:t>
      </w:r>
      <w:r>
        <w:rPr>
          <w:spacing w:val="-11"/>
        </w:rPr>
        <w:t> </w:t>
      </w:r>
      <w:r>
        <w:rPr/>
        <w:t>whenever</w:t>
      </w:r>
      <w:r>
        <w:rPr>
          <w:spacing w:val="-11"/>
        </w:rPr>
        <w:t> </w:t>
      </w:r>
      <w:r>
        <w:rPr/>
        <w:t>possible,</w:t>
      </w:r>
      <w:r>
        <w:rPr>
          <w:spacing w:val="-11"/>
        </w:rPr>
        <w:t> </w:t>
      </w:r>
      <w:r>
        <w:rPr/>
        <w:t>loop</w:t>
      </w:r>
      <w:r>
        <w:rPr>
          <w:spacing w:val="-11"/>
        </w:rPr>
        <w:t> </w:t>
      </w:r>
      <w:r>
        <w:rPr/>
        <w:t>joints</w:t>
      </w:r>
      <w:r>
        <w:rPr>
          <w:spacing w:val="-12"/>
        </w:rPr>
        <w:t> </w:t>
      </w:r>
      <w:r>
        <w:rPr/>
        <w:t>be</w:t>
      </w:r>
      <w:r>
        <w:rPr>
          <w:spacing w:val="-11"/>
        </w:rPr>
        <w:t> </w:t>
      </w:r>
      <w:r>
        <w:rPr/>
        <w:t>created</w:t>
      </w:r>
      <w:r>
        <w:rPr>
          <w:spacing w:val="-11"/>
        </w:rPr>
        <w:t> </w:t>
      </w:r>
      <w:r>
        <w:rPr/>
        <w:t>only</w:t>
      </w:r>
      <w:r>
        <w:rPr>
          <w:spacing w:val="-11"/>
        </w:rPr>
        <w:t> </w:t>
      </w:r>
      <w:r>
        <w:rPr/>
        <w:t>at</w:t>
      </w:r>
      <w:r>
        <w:rPr>
          <w:spacing w:val="-11"/>
        </w:rPr>
        <w:t> </w:t>
      </w:r>
      <w:r>
        <w:rPr/>
        <w:t>joints for which large-rotation coordinate information is not needed.</w:t>
      </w:r>
    </w:p>
    <w:p>
      <w:pPr>
        <w:pStyle w:val="BodyText"/>
        <w:spacing w:before="14"/>
      </w:pPr>
    </w:p>
    <w:p>
      <w:pPr>
        <w:pStyle w:val="BodyText"/>
        <w:spacing w:line="249" w:lineRule="auto"/>
        <w:ind w:left="3060" w:right="1077"/>
      </w:pPr>
      <w:r>
        <w:rPr/>
        <w:t>Another way to avoid pseudo-coordinates is to break a loop in a </w:t>
      </w:r>
      <w:r>
        <w:rPr>
          <w:i/>
        </w:rPr>
        <w:t>body </w:t>
      </w:r>
      <w:r>
        <w:rPr/>
        <w:t>rather than at a </w:t>
      </w:r>
      <w:r>
        <w:rPr>
          <w:i/>
        </w:rPr>
        <w:t>joint</w:t>
      </w:r>
      <w:r>
        <w:rPr/>
        <w:t>.</w:t>
      </w:r>
      <w:r>
        <w:rPr>
          <w:spacing w:val="40"/>
        </w:rPr>
        <w:t> </w:t>
      </w:r>
      <w:r>
        <w:rPr/>
        <w:t>Then</w:t>
      </w:r>
      <w:r>
        <w:rPr>
          <w:spacing w:val="-4"/>
        </w:rPr>
        <w:t> </w:t>
      </w:r>
      <w:r>
        <w:rPr/>
        <w:t>the</w:t>
      </w:r>
      <w:r>
        <w:rPr>
          <w:spacing w:val="-4"/>
        </w:rPr>
        <w:t> </w:t>
      </w:r>
      <w:r>
        <w:rPr/>
        <w:t>two</w:t>
      </w:r>
      <w:r>
        <w:rPr>
          <w:spacing w:val="-4"/>
        </w:rPr>
        <w:t> </w:t>
      </w:r>
      <w:r>
        <w:rPr/>
        <w:t>“half”</w:t>
      </w:r>
      <w:r>
        <w:rPr>
          <w:spacing w:val="-4"/>
        </w:rPr>
        <w:t> </w:t>
      </w:r>
      <w:r>
        <w:rPr/>
        <w:t>bodies</w:t>
      </w:r>
      <w:r>
        <w:rPr>
          <w:spacing w:val="-4"/>
        </w:rPr>
        <w:t> </w:t>
      </w:r>
      <w:r>
        <w:rPr/>
        <w:t>are</w:t>
      </w:r>
      <w:r>
        <w:rPr>
          <w:spacing w:val="-4"/>
        </w:rPr>
        <w:t> </w:t>
      </w:r>
      <w:r>
        <w:rPr/>
        <w:t>connected</w:t>
      </w:r>
      <w:r>
        <w:rPr>
          <w:spacing w:val="-4"/>
        </w:rPr>
        <w:t> </w:t>
      </w:r>
      <w:r>
        <w:rPr/>
        <w:t>with</w:t>
      </w:r>
      <w:r>
        <w:rPr>
          <w:spacing w:val="-4"/>
        </w:rPr>
        <w:t> </w:t>
      </w:r>
      <w:r>
        <w:rPr/>
        <w:t>a</w:t>
      </w:r>
      <w:r>
        <w:rPr>
          <w:spacing w:val="-4"/>
        </w:rPr>
        <w:t> </w:t>
      </w:r>
      <w:r>
        <w:rPr/>
        <w:t>loop</w:t>
      </w:r>
      <w:r>
        <w:rPr>
          <w:spacing w:val="-4"/>
        </w:rPr>
        <w:t> </w:t>
      </w:r>
      <w:r>
        <w:rPr/>
        <w:t>weld</w:t>
      </w:r>
      <w:r>
        <w:rPr>
          <w:spacing w:val="-4"/>
        </w:rPr>
        <w:t> </w:t>
      </w:r>
      <w:r>
        <w:rPr/>
        <w:t>joint.</w:t>
      </w:r>
      <w:r>
        <w:rPr>
          <w:spacing w:val="40"/>
        </w:rPr>
        <w:t> </w:t>
      </w:r>
      <w:r>
        <w:rPr/>
        <w:t>There</w:t>
      </w:r>
      <w:r>
        <w:rPr>
          <w:spacing w:val="-4"/>
        </w:rPr>
        <w:t> </w:t>
      </w:r>
      <w:r>
        <w:rPr/>
        <w:t>is</w:t>
      </w:r>
      <w:r>
        <w:rPr>
          <w:spacing w:val="-4"/>
        </w:rPr>
        <w:t> </w:t>
      </w:r>
      <w:r>
        <w:rPr/>
        <w:t>a</w:t>
      </w:r>
      <w:r>
        <w:rPr>
          <w:spacing w:val="-4"/>
        </w:rPr>
        <w:t> </w:t>
      </w:r>
      <w:r>
        <w:rPr/>
        <w:t>com-putational penalty associated with this method, but it can be useful if the additional compute time can be tolerated.</w:t>
      </w:r>
      <w:r>
        <w:rPr>
          <w:spacing w:val="40"/>
        </w:rPr>
        <w:t> </w:t>
      </w:r>
      <w:r>
        <w:rPr/>
        <w:t>See Section R16.1 for more details.</w:t>
      </w:r>
    </w:p>
    <w:p>
      <w:pPr>
        <w:pStyle w:val="BodyText"/>
        <w:spacing w:before="13"/>
      </w:pPr>
    </w:p>
    <w:p>
      <w:pPr>
        <w:pStyle w:val="BodyText"/>
        <w:spacing w:line="249" w:lineRule="auto"/>
        <w:ind w:left="3060" w:right="1126"/>
        <w:jc w:val="both"/>
      </w:pPr>
      <w:r>
        <w:rPr/>
        <w:t>In</w:t>
      </w:r>
      <w:r>
        <w:rPr>
          <w:spacing w:val="-6"/>
        </w:rPr>
        <w:t> </w:t>
      </w:r>
      <w:r>
        <w:rPr/>
        <w:t>summary,</w:t>
      </w:r>
      <w:r>
        <w:rPr>
          <w:spacing w:val="-6"/>
        </w:rPr>
        <w:t> </w:t>
      </w:r>
      <w:r>
        <w:rPr/>
        <w:t>all</w:t>
      </w:r>
      <w:r>
        <w:rPr>
          <w:spacing w:val="-6"/>
        </w:rPr>
        <w:t> </w:t>
      </w:r>
      <w:r>
        <w:rPr/>
        <w:t>the</w:t>
      </w:r>
      <w:r>
        <w:rPr>
          <w:spacing w:val="-6"/>
        </w:rPr>
        <w:t> </w:t>
      </w:r>
      <w:r>
        <w:rPr/>
        <w:t>necessary</w:t>
      </w:r>
      <w:r>
        <w:rPr>
          <w:spacing w:val="-6"/>
        </w:rPr>
        <w:t> </w:t>
      </w:r>
      <w:r>
        <w:rPr/>
        <w:t>routines</w:t>
      </w:r>
      <w:r>
        <w:rPr>
          <w:spacing w:val="-6"/>
        </w:rPr>
        <w:t> </w:t>
      </w:r>
      <w:r>
        <w:rPr/>
        <w:t>exist</w:t>
      </w:r>
      <w:r>
        <w:rPr>
          <w:spacing w:val="-6"/>
        </w:rPr>
        <w:t> </w:t>
      </w:r>
      <w:r>
        <w:rPr/>
        <w:t>to</w:t>
      </w:r>
      <w:r>
        <w:rPr>
          <w:spacing w:val="-6"/>
        </w:rPr>
        <w:t> </w:t>
      </w:r>
      <w:r>
        <w:rPr/>
        <w:t>use</w:t>
      </w:r>
      <w:r>
        <w:rPr>
          <w:spacing w:val="-6"/>
        </w:rPr>
        <w:t> </w:t>
      </w:r>
      <w:r>
        <w:rPr/>
        <w:t>loop</w:t>
      </w:r>
      <w:r>
        <w:rPr>
          <w:spacing w:val="-6"/>
        </w:rPr>
        <w:t> </w:t>
      </w:r>
      <w:r>
        <w:rPr/>
        <w:t>joints</w:t>
      </w:r>
      <w:r>
        <w:rPr>
          <w:spacing w:val="-6"/>
        </w:rPr>
        <w:t> </w:t>
      </w:r>
      <w:r>
        <w:rPr/>
        <w:t>exactly</w:t>
      </w:r>
      <w:r>
        <w:rPr>
          <w:spacing w:val="-6"/>
        </w:rPr>
        <w:t> </w:t>
      </w:r>
      <w:r>
        <w:rPr/>
        <w:t>as</w:t>
      </w:r>
      <w:r>
        <w:rPr>
          <w:spacing w:val="-6"/>
        </w:rPr>
        <w:t> </w:t>
      </w:r>
      <w:r>
        <w:rPr/>
        <w:t>you</w:t>
      </w:r>
      <w:r>
        <w:rPr>
          <w:spacing w:val="-6"/>
        </w:rPr>
        <w:t> </w:t>
      </w:r>
      <w:r>
        <w:rPr/>
        <w:t>would</w:t>
      </w:r>
      <w:r>
        <w:rPr>
          <w:spacing w:val="-6"/>
        </w:rPr>
        <w:t> </w:t>
      </w:r>
      <w:r>
        <w:rPr/>
        <w:t>tree joints,</w:t>
      </w:r>
      <w:r>
        <w:rPr>
          <w:spacing w:val="-4"/>
        </w:rPr>
        <w:t> </w:t>
      </w:r>
      <w:r>
        <w:rPr/>
        <w:t>but</w:t>
      </w:r>
      <w:r>
        <w:rPr>
          <w:spacing w:val="-4"/>
        </w:rPr>
        <w:t> </w:t>
      </w:r>
      <w:r>
        <w:rPr/>
        <w:t>we</w:t>
      </w:r>
      <w:r>
        <w:rPr>
          <w:spacing w:val="-4"/>
        </w:rPr>
        <w:t> </w:t>
      </w:r>
      <w:r>
        <w:rPr/>
        <w:t>recommend</w:t>
      </w:r>
      <w:r>
        <w:rPr>
          <w:spacing w:val="-4"/>
        </w:rPr>
        <w:t> </w:t>
      </w:r>
      <w:r>
        <w:rPr/>
        <w:t>you</w:t>
      </w:r>
      <w:r>
        <w:rPr>
          <w:spacing w:val="-4"/>
        </w:rPr>
        <w:t> </w:t>
      </w:r>
      <w:r>
        <w:rPr/>
        <w:t>weigh</w:t>
      </w:r>
      <w:r>
        <w:rPr>
          <w:spacing w:val="-4"/>
        </w:rPr>
        <w:t> </w:t>
      </w:r>
      <w:r>
        <w:rPr/>
        <w:t>the</w:t>
      </w:r>
      <w:r>
        <w:rPr>
          <w:spacing w:val="-4"/>
        </w:rPr>
        <w:t> </w:t>
      </w:r>
      <w:r>
        <w:rPr/>
        <w:t>following</w:t>
      </w:r>
      <w:r>
        <w:rPr>
          <w:spacing w:val="-4"/>
        </w:rPr>
        <w:t> </w:t>
      </w:r>
      <w:r>
        <w:rPr/>
        <w:t>(sometimes</w:t>
      </w:r>
      <w:r>
        <w:rPr>
          <w:spacing w:val="-4"/>
        </w:rPr>
        <w:t> </w:t>
      </w:r>
      <w:r>
        <w:rPr/>
        <w:t>conflicting)</w:t>
      </w:r>
      <w:r>
        <w:rPr>
          <w:spacing w:val="-4"/>
        </w:rPr>
        <w:t> </w:t>
      </w:r>
      <w:r>
        <w:rPr/>
        <w:t>guidelines, in this order, in selecting the joint to cut:</w:t>
      </w:r>
    </w:p>
    <w:p>
      <w:pPr>
        <w:pStyle w:val="ListParagraph"/>
        <w:numPr>
          <w:ilvl w:val="0"/>
          <w:numId w:val="29"/>
        </w:numPr>
        <w:tabs>
          <w:tab w:pos="3330" w:val="left" w:leader="none"/>
        </w:tabs>
        <w:spacing w:line="249" w:lineRule="auto" w:before="123" w:after="0"/>
        <w:ind w:left="3330" w:right="1359" w:hanging="271"/>
        <w:jc w:val="left"/>
        <w:rPr>
          <w:sz w:val="20"/>
        </w:rPr>
      </w:pPr>
      <w:r>
        <w:rPr>
          <w:sz w:val="20"/>
        </w:rPr>
        <w:t>Never</w:t>
      </w:r>
      <w:r>
        <w:rPr>
          <w:spacing w:val="-3"/>
          <w:sz w:val="20"/>
        </w:rPr>
        <w:t> </w:t>
      </w:r>
      <w:r>
        <w:rPr>
          <w:sz w:val="20"/>
        </w:rPr>
        <w:t>cut</w:t>
      </w:r>
      <w:r>
        <w:rPr>
          <w:spacing w:val="-3"/>
          <w:sz w:val="20"/>
        </w:rPr>
        <w:t> </w:t>
      </w:r>
      <w:r>
        <w:rPr>
          <w:sz w:val="20"/>
        </w:rPr>
        <w:t>a</w:t>
      </w:r>
      <w:r>
        <w:rPr>
          <w:spacing w:val="-3"/>
          <w:sz w:val="20"/>
        </w:rPr>
        <w:t> </w:t>
      </w:r>
      <w:r>
        <w:rPr>
          <w:sz w:val="20"/>
        </w:rPr>
        <w:t>joint</w:t>
      </w:r>
      <w:r>
        <w:rPr>
          <w:spacing w:val="-3"/>
          <w:sz w:val="20"/>
        </w:rPr>
        <w:t> </w:t>
      </w:r>
      <w:r>
        <w:rPr>
          <w:sz w:val="20"/>
        </w:rPr>
        <w:t>or</w:t>
      </w:r>
      <w:r>
        <w:rPr>
          <w:spacing w:val="-3"/>
          <w:sz w:val="20"/>
        </w:rPr>
        <w:t> </w:t>
      </w:r>
      <w:r>
        <w:rPr>
          <w:sz w:val="20"/>
        </w:rPr>
        <w:t>body</w:t>
      </w:r>
      <w:r>
        <w:rPr>
          <w:spacing w:val="-3"/>
          <w:sz w:val="20"/>
        </w:rPr>
        <w:t> </w:t>
      </w:r>
      <w:r>
        <w:rPr>
          <w:sz w:val="20"/>
        </w:rPr>
        <w:t>in</w:t>
      </w:r>
      <w:r>
        <w:rPr>
          <w:spacing w:val="-3"/>
          <w:sz w:val="20"/>
        </w:rPr>
        <w:t> </w:t>
      </w:r>
      <w:r>
        <w:rPr>
          <w:sz w:val="20"/>
        </w:rPr>
        <w:t>such</w:t>
      </w:r>
      <w:r>
        <w:rPr>
          <w:spacing w:val="-3"/>
          <w:sz w:val="20"/>
        </w:rPr>
        <w:t> </w:t>
      </w:r>
      <w:r>
        <w:rPr>
          <w:sz w:val="20"/>
        </w:rPr>
        <w:t>a</w:t>
      </w:r>
      <w:r>
        <w:rPr>
          <w:spacing w:val="-3"/>
          <w:sz w:val="20"/>
        </w:rPr>
        <w:t> </w:t>
      </w:r>
      <w:r>
        <w:rPr>
          <w:sz w:val="20"/>
        </w:rPr>
        <w:t>way</w:t>
      </w:r>
      <w:r>
        <w:rPr>
          <w:spacing w:val="-3"/>
          <w:sz w:val="20"/>
        </w:rPr>
        <w:t> </w:t>
      </w:r>
      <w:r>
        <w:rPr>
          <w:sz w:val="20"/>
        </w:rPr>
        <w:t>that</w:t>
      </w:r>
      <w:r>
        <w:rPr>
          <w:spacing w:val="-3"/>
          <w:sz w:val="20"/>
        </w:rPr>
        <w:t> </w:t>
      </w:r>
      <w:r>
        <w:rPr>
          <w:sz w:val="20"/>
        </w:rPr>
        <w:t>the</w:t>
      </w:r>
      <w:r>
        <w:rPr>
          <w:spacing w:val="-3"/>
          <w:sz w:val="20"/>
        </w:rPr>
        <w:t> </w:t>
      </w:r>
      <w:r>
        <w:rPr>
          <w:sz w:val="20"/>
        </w:rPr>
        <w:t>resulting</w:t>
      </w:r>
      <w:r>
        <w:rPr>
          <w:spacing w:val="-3"/>
          <w:sz w:val="20"/>
        </w:rPr>
        <w:t> </w:t>
      </w:r>
      <w:r>
        <w:rPr>
          <w:sz w:val="20"/>
        </w:rPr>
        <w:t>tree</w:t>
      </w:r>
      <w:r>
        <w:rPr>
          <w:spacing w:val="-3"/>
          <w:sz w:val="20"/>
        </w:rPr>
        <w:t> </w:t>
      </w:r>
      <w:r>
        <w:rPr>
          <w:sz w:val="20"/>
        </w:rPr>
        <w:t>system</w:t>
      </w:r>
      <w:r>
        <w:rPr>
          <w:spacing w:val="-3"/>
          <w:sz w:val="20"/>
        </w:rPr>
        <w:t> </w:t>
      </w:r>
      <w:r>
        <w:rPr>
          <w:sz w:val="20"/>
        </w:rPr>
        <w:t>is</w:t>
      </w:r>
      <w:r>
        <w:rPr>
          <w:spacing w:val="-4"/>
          <w:sz w:val="20"/>
        </w:rPr>
        <w:t> </w:t>
      </w:r>
      <w:r>
        <w:rPr>
          <w:sz w:val="20"/>
        </w:rPr>
        <w:t>ill-</w:t>
      </w:r>
      <w:r>
        <w:rPr>
          <w:sz w:val="20"/>
        </w:rPr>
        <w:t>condi-tioned due to the placement of massless or inertialess bodies.</w:t>
      </w:r>
    </w:p>
    <w:p>
      <w:pPr>
        <w:pStyle w:val="ListParagraph"/>
        <w:numPr>
          <w:ilvl w:val="0"/>
          <w:numId w:val="29"/>
        </w:numPr>
        <w:tabs>
          <w:tab w:pos="3330" w:val="left" w:leader="none"/>
        </w:tabs>
        <w:spacing w:line="249" w:lineRule="auto" w:before="62" w:after="0"/>
        <w:ind w:left="3330" w:right="1077" w:hanging="271"/>
        <w:jc w:val="left"/>
        <w:rPr>
          <w:sz w:val="20"/>
        </w:rPr>
      </w:pPr>
      <w:r>
        <w:rPr>
          <w:sz w:val="20"/>
        </w:rPr>
        <w:t>If</w:t>
      </w:r>
      <w:r>
        <w:rPr>
          <w:spacing w:val="-9"/>
          <w:sz w:val="20"/>
        </w:rPr>
        <w:t> </w:t>
      </w:r>
      <w:r>
        <w:rPr>
          <w:sz w:val="20"/>
        </w:rPr>
        <w:t>you</w:t>
      </w:r>
      <w:r>
        <w:rPr>
          <w:spacing w:val="-9"/>
          <w:sz w:val="20"/>
        </w:rPr>
        <w:t> </w:t>
      </w:r>
      <w:r>
        <w:rPr>
          <w:sz w:val="20"/>
        </w:rPr>
        <w:t>don’t</w:t>
      </w:r>
      <w:r>
        <w:rPr>
          <w:spacing w:val="-9"/>
          <w:sz w:val="20"/>
        </w:rPr>
        <w:t> </w:t>
      </w:r>
      <w:r>
        <w:rPr>
          <w:sz w:val="20"/>
        </w:rPr>
        <w:t>mind</w:t>
      </w:r>
      <w:r>
        <w:rPr>
          <w:spacing w:val="-9"/>
          <w:sz w:val="20"/>
        </w:rPr>
        <w:t> </w:t>
      </w:r>
      <w:r>
        <w:rPr>
          <w:sz w:val="20"/>
        </w:rPr>
        <w:t>the</w:t>
      </w:r>
      <w:r>
        <w:rPr>
          <w:spacing w:val="-9"/>
          <w:sz w:val="20"/>
        </w:rPr>
        <w:t> </w:t>
      </w:r>
      <w:r>
        <w:rPr>
          <w:sz w:val="20"/>
        </w:rPr>
        <w:t>additional</w:t>
      </w:r>
      <w:r>
        <w:rPr>
          <w:spacing w:val="-9"/>
          <w:sz w:val="20"/>
        </w:rPr>
        <w:t> </w:t>
      </w:r>
      <w:r>
        <w:rPr>
          <w:sz w:val="20"/>
        </w:rPr>
        <w:t>computational</w:t>
      </w:r>
      <w:r>
        <w:rPr>
          <w:spacing w:val="-9"/>
          <w:sz w:val="20"/>
        </w:rPr>
        <w:t> </w:t>
      </w:r>
      <w:r>
        <w:rPr>
          <w:sz w:val="20"/>
        </w:rPr>
        <w:t>burden</w:t>
      </w:r>
      <w:r>
        <w:rPr>
          <w:spacing w:val="-9"/>
          <w:sz w:val="20"/>
        </w:rPr>
        <w:t> </w:t>
      </w:r>
      <w:r>
        <w:rPr>
          <w:sz w:val="20"/>
        </w:rPr>
        <w:t>or</w:t>
      </w:r>
      <w:r>
        <w:rPr>
          <w:spacing w:val="-9"/>
          <w:sz w:val="20"/>
        </w:rPr>
        <w:t> </w:t>
      </w:r>
      <w:r>
        <w:rPr>
          <w:sz w:val="20"/>
        </w:rPr>
        <w:t>want</w:t>
      </w:r>
      <w:r>
        <w:rPr>
          <w:spacing w:val="-9"/>
          <w:sz w:val="20"/>
        </w:rPr>
        <w:t> </w:t>
      </w:r>
      <w:r>
        <w:rPr>
          <w:sz w:val="20"/>
        </w:rPr>
        <w:t>to</w:t>
      </w:r>
      <w:r>
        <w:rPr>
          <w:spacing w:val="-9"/>
          <w:sz w:val="20"/>
        </w:rPr>
        <w:t> </w:t>
      </w:r>
      <w:r>
        <w:rPr>
          <w:sz w:val="20"/>
        </w:rPr>
        <w:t>avoid</w:t>
      </w:r>
      <w:r>
        <w:rPr>
          <w:spacing w:val="-9"/>
          <w:sz w:val="20"/>
        </w:rPr>
        <w:t> </w:t>
      </w:r>
      <w:r>
        <w:rPr>
          <w:sz w:val="20"/>
        </w:rPr>
        <w:t>pseudo-coor-dinates, cut loops only in bodies and use only </w:t>
      </w:r>
      <w:r>
        <w:rPr>
          <w:rFonts w:ascii="Courier New" w:hAnsi="Courier New"/>
          <w:sz w:val="18"/>
        </w:rPr>
        <w:t>weld</w:t>
      </w:r>
      <w:r>
        <w:rPr>
          <w:rFonts w:ascii="Courier New" w:hAnsi="Courier New"/>
          <w:spacing w:val="-46"/>
          <w:sz w:val="18"/>
        </w:rPr>
        <w:t> </w:t>
      </w:r>
      <w:r>
        <w:rPr>
          <w:sz w:val="20"/>
        </w:rPr>
        <w:t>loop joints.</w:t>
      </w:r>
    </w:p>
    <w:p>
      <w:pPr>
        <w:pStyle w:val="ListParagraph"/>
        <w:numPr>
          <w:ilvl w:val="0"/>
          <w:numId w:val="29"/>
        </w:numPr>
        <w:tabs>
          <w:tab w:pos="3330" w:val="left" w:leader="none"/>
        </w:tabs>
        <w:spacing w:line="249" w:lineRule="auto" w:before="50" w:after="0"/>
        <w:ind w:left="3330" w:right="1150" w:hanging="271"/>
        <w:jc w:val="left"/>
        <w:rPr>
          <w:sz w:val="20"/>
        </w:rPr>
      </w:pPr>
      <w:r>
        <w:rPr>
          <w:sz w:val="20"/>
        </w:rPr>
        <w:t>If you do cut a joint, cut the highest-DOF joint in the loop.</w:t>
      </w:r>
      <w:r>
        <w:rPr>
          <w:spacing w:val="40"/>
          <w:sz w:val="20"/>
        </w:rPr>
        <w:t> </w:t>
      </w:r>
      <w:r>
        <w:rPr>
          <w:sz w:val="20"/>
        </w:rPr>
        <w:t>Each DOF in the cut joint</w:t>
      </w:r>
      <w:r>
        <w:rPr>
          <w:spacing w:val="-3"/>
          <w:sz w:val="20"/>
        </w:rPr>
        <w:t> </w:t>
      </w:r>
      <w:r>
        <w:rPr>
          <w:sz w:val="20"/>
        </w:rPr>
        <w:t>reduces</w:t>
      </w:r>
      <w:r>
        <w:rPr>
          <w:spacing w:val="-4"/>
          <w:sz w:val="20"/>
        </w:rPr>
        <w:t> </w:t>
      </w:r>
      <w:r>
        <w:rPr>
          <w:sz w:val="20"/>
        </w:rPr>
        <w:t>the</w:t>
      </w:r>
      <w:r>
        <w:rPr>
          <w:spacing w:val="-3"/>
          <w:sz w:val="20"/>
        </w:rPr>
        <w:t> </w:t>
      </w:r>
      <w:r>
        <w:rPr>
          <w:sz w:val="20"/>
        </w:rPr>
        <w:t>number</w:t>
      </w:r>
      <w:r>
        <w:rPr>
          <w:spacing w:val="-3"/>
          <w:sz w:val="20"/>
        </w:rPr>
        <w:t> </w:t>
      </w:r>
      <w:r>
        <w:rPr>
          <w:sz w:val="20"/>
        </w:rPr>
        <w:t>of</w:t>
      </w:r>
      <w:r>
        <w:rPr>
          <w:spacing w:val="-3"/>
          <w:sz w:val="20"/>
        </w:rPr>
        <w:t> </w:t>
      </w:r>
      <w:r>
        <w:rPr>
          <w:sz w:val="20"/>
        </w:rPr>
        <w:t>constraint</w:t>
      </w:r>
      <w:r>
        <w:rPr>
          <w:spacing w:val="-3"/>
          <w:sz w:val="20"/>
        </w:rPr>
        <w:t> </w:t>
      </w:r>
      <w:r>
        <w:rPr>
          <w:sz w:val="20"/>
        </w:rPr>
        <w:t>equations</w:t>
      </w:r>
      <w:r>
        <w:rPr>
          <w:spacing w:val="-4"/>
          <w:sz w:val="20"/>
        </w:rPr>
        <w:t> </w:t>
      </w:r>
      <w:r>
        <w:rPr>
          <w:sz w:val="20"/>
        </w:rPr>
        <w:t>by</w:t>
      </w:r>
      <w:r>
        <w:rPr>
          <w:spacing w:val="-3"/>
          <w:sz w:val="20"/>
        </w:rPr>
        <w:t> </w:t>
      </w:r>
      <w:r>
        <w:rPr>
          <w:sz w:val="20"/>
        </w:rPr>
        <w:t>one,</w:t>
      </w:r>
      <w:r>
        <w:rPr>
          <w:spacing w:val="-3"/>
          <w:sz w:val="20"/>
        </w:rPr>
        <w:t> </w:t>
      </w:r>
      <w:r>
        <w:rPr>
          <w:i/>
          <w:sz w:val="20"/>
        </w:rPr>
        <w:t>and</w:t>
      </w:r>
      <w:r>
        <w:rPr>
          <w:i/>
          <w:spacing w:val="-3"/>
          <w:sz w:val="20"/>
        </w:rPr>
        <w:t> </w:t>
      </w:r>
      <w:r>
        <w:rPr>
          <w:sz w:val="20"/>
        </w:rPr>
        <w:t>reduces</w:t>
      </w:r>
      <w:r>
        <w:rPr>
          <w:spacing w:val="-4"/>
          <w:sz w:val="20"/>
        </w:rPr>
        <w:t> </w:t>
      </w:r>
      <w:r>
        <w:rPr>
          <w:sz w:val="20"/>
        </w:rPr>
        <w:t>the</w:t>
      </w:r>
      <w:r>
        <w:rPr>
          <w:spacing w:val="-3"/>
          <w:sz w:val="20"/>
        </w:rPr>
        <w:t> </w:t>
      </w:r>
      <w:r>
        <w:rPr>
          <w:sz w:val="20"/>
        </w:rPr>
        <w:t>number</w:t>
      </w:r>
      <w:r>
        <w:rPr>
          <w:spacing w:val="-3"/>
          <w:sz w:val="20"/>
        </w:rPr>
        <w:t> </w:t>
      </w:r>
      <w:r>
        <w:rPr>
          <w:sz w:val="20"/>
        </w:rPr>
        <w:t>of DOFs in the tree system by one.</w:t>
      </w:r>
    </w:p>
    <w:p>
      <w:pPr>
        <w:pStyle w:val="ListParagraph"/>
        <w:numPr>
          <w:ilvl w:val="0"/>
          <w:numId w:val="29"/>
        </w:numPr>
        <w:tabs>
          <w:tab w:pos="3330" w:val="left" w:leader="none"/>
        </w:tabs>
        <w:spacing w:line="249" w:lineRule="auto" w:before="63" w:after="0"/>
        <w:ind w:left="3330" w:right="1127" w:hanging="271"/>
        <w:jc w:val="both"/>
        <w:rPr>
          <w:sz w:val="20"/>
        </w:rPr>
      </w:pPr>
      <w:r>
        <w:rPr>
          <w:sz w:val="20"/>
        </w:rPr>
        <w:t>Cut</w:t>
      </w:r>
      <w:r>
        <w:rPr>
          <w:spacing w:val="-4"/>
          <w:sz w:val="20"/>
        </w:rPr>
        <w:t> </w:t>
      </w:r>
      <w:r>
        <w:rPr>
          <w:sz w:val="20"/>
        </w:rPr>
        <w:t>the</w:t>
      </w:r>
      <w:r>
        <w:rPr>
          <w:spacing w:val="-4"/>
          <w:sz w:val="20"/>
        </w:rPr>
        <w:t> </w:t>
      </w:r>
      <w:r>
        <w:rPr>
          <w:sz w:val="20"/>
        </w:rPr>
        <w:t>joint</w:t>
      </w:r>
      <w:r>
        <w:rPr>
          <w:spacing w:val="-4"/>
          <w:sz w:val="20"/>
        </w:rPr>
        <w:t> </w:t>
      </w:r>
      <w:r>
        <w:rPr>
          <w:sz w:val="20"/>
        </w:rPr>
        <w:t>or</w:t>
      </w:r>
      <w:r>
        <w:rPr>
          <w:spacing w:val="-4"/>
          <w:sz w:val="20"/>
        </w:rPr>
        <w:t> </w:t>
      </w:r>
      <w:r>
        <w:rPr>
          <w:sz w:val="20"/>
        </w:rPr>
        <w:t>body</w:t>
      </w:r>
      <w:r>
        <w:rPr>
          <w:spacing w:val="-4"/>
          <w:sz w:val="20"/>
        </w:rPr>
        <w:t> </w:t>
      </w:r>
      <w:r>
        <w:rPr>
          <w:sz w:val="20"/>
        </w:rPr>
        <w:t>that</w:t>
      </w:r>
      <w:r>
        <w:rPr>
          <w:spacing w:val="-4"/>
          <w:sz w:val="20"/>
        </w:rPr>
        <w:t> </w:t>
      </w:r>
      <w:r>
        <w:rPr>
          <w:sz w:val="20"/>
        </w:rPr>
        <w:t>results</w:t>
      </w:r>
      <w:r>
        <w:rPr>
          <w:spacing w:val="-4"/>
          <w:sz w:val="20"/>
        </w:rPr>
        <w:t> </w:t>
      </w:r>
      <w:r>
        <w:rPr>
          <w:sz w:val="20"/>
        </w:rPr>
        <w:t>in</w:t>
      </w:r>
      <w:r>
        <w:rPr>
          <w:spacing w:val="-4"/>
          <w:sz w:val="20"/>
        </w:rPr>
        <w:t> </w:t>
      </w:r>
      <w:r>
        <w:rPr>
          <w:sz w:val="20"/>
        </w:rPr>
        <w:t>the</w:t>
      </w:r>
      <w:r>
        <w:rPr>
          <w:spacing w:val="-4"/>
          <w:sz w:val="20"/>
        </w:rPr>
        <w:t> </w:t>
      </w:r>
      <w:r>
        <w:rPr>
          <w:sz w:val="20"/>
        </w:rPr>
        <w:t>shortest</w:t>
      </w:r>
      <w:r>
        <w:rPr>
          <w:spacing w:val="-4"/>
          <w:sz w:val="20"/>
        </w:rPr>
        <w:t> </w:t>
      </w:r>
      <w:r>
        <w:rPr>
          <w:sz w:val="20"/>
        </w:rPr>
        <w:t>tree</w:t>
      </w:r>
      <w:r>
        <w:rPr>
          <w:spacing w:val="-4"/>
          <w:sz w:val="20"/>
        </w:rPr>
        <w:t> </w:t>
      </w:r>
      <w:r>
        <w:rPr>
          <w:sz w:val="20"/>
        </w:rPr>
        <w:t>branches.</w:t>
      </w:r>
      <w:r>
        <w:rPr>
          <w:spacing w:val="40"/>
          <w:sz w:val="20"/>
        </w:rPr>
        <w:t> </w:t>
      </w:r>
      <w:r>
        <w:rPr>
          <w:sz w:val="20"/>
        </w:rPr>
        <w:t>Shorter</w:t>
      </w:r>
      <w:r>
        <w:rPr>
          <w:spacing w:val="-4"/>
          <w:sz w:val="20"/>
        </w:rPr>
        <w:t> </w:t>
      </w:r>
      <w:r>
        <w:rPr>
          <w:sz w:val="20"/>
        </w:rPr>
        <w:t>tree</w:t>
      </w:r>
      <w:r>
        <w:rPr>
          <w:spacing w:val="-4"/>
          <w:sz w:val="20"/>
        </w:rPr>
        <w:t> </w:t>
      </w:r>
      <w:r>
        <w:rPr>
          <w:sz w:val="20"/>
        </w:rPr>
        <w:t>branches reduce</w:t>
      </w:r>
      <w:r>
        <w:rPr>
          <w:spacing w:val="-1"/>
          <w:sz w:val="20"/>
        </w:rPr>
        <w:t> </w:t>
      </w:r>
      <w:r>
        <w:rPr>
          <w:sz w:val="20"/>
        </w:rPr>
        <w:t>the</w:t>
      </w:r>
      <w:r>
        <w:rPr>
          <w:spacing w:val="-1"/>
          <w:sz w:val="20"/>
        </w:rPr>
        <w:t> </w:t>
      </w:r>
      <w:r>
        <w:rPr>
          <w:sz w:val="20"/>
        </w:rPr>
        <w:t>computational</w:t>
      </w:r>
      <w:r>
        <w:rPr>
          <w:spacing w:val="-1"/>
          <w:sz w:val="20"/>
        </w:rPr>
        <w:t> </w:t>
      </w:r>
      <w:r>
        <w:rPr>
          <w:sz w:val="20"/>
        </w:rPr>
        <w:t>load</w:t>
      </w:r>
      <w:r>
        <w:rPr>
          <w:spacing w:val="-1"/>
          <w:sz w:val="20"/>
        </w:rPr>
        <w:t> </w:t>
      </w:r>
      <w:r>
        <w:rPr>
          <w:sz w:val="20"/>
        </w:rPr>
        <w:t>when</w:t>
      </w:r>
      <w:r>
        <w:rPr>
          <w:spacing w:val="-1"/>
          <w:sz w:val="20"/>
        </w:rPr>
        <w:t> </w:t>
      </w:r>
      <w:r>
        <w:rPr>
          <w:sz w:val="20"/>
        </w:rPr>
        <w:t>using</w:t>
      </w:r>
      <w:r>
        <w:rPr>
          <w:spacing w:val="-1"/>
          <w:sz w:val="20"/>
        </w:rPr>
        <w:t> </w:t>
      </w:r>
      <w:r>
        <w:rPr>
          <w:sz w:val="20"/>
        </w:rPr>
        <w:t>Kane’s</w:t>
      </w:r>
      <w:r>
        <w:rPr>
          <w:spacing w:val="-2"/>
          <w:sz w:val="20"/>
        </w:rPr>
        <w:t> </w:t>
      </w:r>
      <w:r>
        <w:rPr>
          <w:sz w:val="20"/>
        </w:rPr>
        <w:t>formulation,</w:t>
      </w:r>
      <w:r>
        <w:rPr>
          <w:spacing w:val="-1"/>
          <w:sz w:val="20"/>
        </w:rPr>
        <w:t> </w:t>
      </w:r>
      <w:r>
        <w:rPr>
          <w:sz w:val="20"/>
        </w:rPr>
        <w:t>sometimes</w:t>
      </w:r>
      <w:r>
        <w:rPr>
          <w:spacing w:val="-2"/>
          <w:sz w:val="20"/>
        </w:rPr>
        <w:t> </w:t>
      </w:r>
      <w:r>
        <w:rPr>
          <w:sz w:val="20"/>
        </w:rPr>
        <w:t>substan-tially.</w:t>
      </w:r>
      <w:r>
        <w:rPr>
          <w:spacing w:val="40"/>
          <w:sz w:val="20"/>
        </w:rPr>
        <w:t> </w:t>
      </w:r>
      <w:r>
        <w:rPr>
          <w:sz w:val="20"/>
        </w:rPr>
        <w:t>The effect on the Order(N) formulation is much less noticeable.</w:t>
      </w:r>
    </w:p>
    <w:p>
      <w:pPr>
        <w:pStyle w:val="ListParagraph"/>
        <w:numPr>
          <w:ilvl w:val="0"/>
          <w:numId w:val="29"/>
        </w:numPr>
        <w:tabs>
          <w:tab w:pos="3330" w:val="left" w:leader="none"/>
        </w:tabs>
        <w:spacing w:line="249" w:lineRule="auto" w:before="62" w:after="0"/>
        <w:ind w:left="3330" w:right="1145" w:hanging="271"/>
        <w:jc w:val="both"/>
        <w:rPr>
          <w:sz w:val="20"/>
        </w:rPr>
      </w:pPr>
      <w:r>
        <w:rPr>
          <w:sz w:val="20"/>
        </w:rPr>
        <w:t>Cut</w:t>
      </w:r>
      <w:r>
        <w:rPr>
          <w:spacing w:val="-3"/>
          <w:sz w:val="20"/>
        </w:rPr>
        <w:t> </w:t>
      </w:r>
      <w:r>
        <w:rPr>
          <w:sz w:val="20"/>
        </w:rPr>
        <w:t>a</w:t>
      </w:r>
      <w:r>
        <w:rPr>
          <w:spacing w:val="-3"/>
          <w:sz w:val="20"/>
        </w:rPr>
        <w:t> </w:t>
      </w:r>
      <w:r>
        <w:rPr>
          <w:sz w:val="20"/>
        </w:rPr>
        <w:t>joint</w:t>
      </w:r>
      <w:r>
        <w:rPr>
          <w:spacing w:val="-3"/>
          <w:sz w:val="20"/>
        </w:rPr>
        <w:t> </w:t>
      </w:r>
      <w:r>
        <w:rPr>
          <w:sz w:val="20"/>
        </w:rPr>
        <w:t>for</w:t>
      </w:r>
      <w:r>
        <w:rPr>
          <w:spacing w:val="-3"/>
          <w:sz w:val="20"/>
        </w:rPr>
        <w:t> </w:t>
      </w:r>
      <w:r>
        <w:rPr>
          <w:sz w:val="20"/>
        </w:rPr>
        <w:t>which</w:t>
      </w:r>
      <w:r>
        <w:rPr>
          <w:spacing w:val="-3"/>
          <w:sz w:val="20"/>
        </w:rPr>
        <w:t> </w:t>
      </w:r>
      <w:r>
        <w:rPr>
          <w:sz w:val="20"/>
        </w:rPr>
        <w:t>the</w:t>
      </w:r>
      <w:r>
        <w:rPr>
          <w:spacing w:val="-3"/>
          <w:sz w:val="20"/>
        </w:rPr>
        <w:t> </w:t>
      </w:r>
      <w:r>
        <w:rPr>
          <w:sz w:val="20"/>
        </w:rPr>
        <w:t>coordinates</w:t>
      </w:r>
      <w:r>
        <w:rPr>
          <w:spacing w:val="-4"/>
          <w:sz w:val="20"/>
        </w:rPr>
        <w:t> </w:t>
      </w:r>
      <w:r>
        <w:rPr>
          <w:sz w:val="20"/>
        </w:rPr>
        <w:t>are</w:t>
      </w:r>
      <w:r>
        <w:rPr>
          <w:spacing w:val="-3"/>
          <w:sz w:val="20"/>
        </w:rPr>
        <w:t> </w:t>
      </w:r>
      <w:r>
        <w:rPr>
          <w:sz w:val="20"/>
        </w:rPr>
        <w:t>not</w:t>
      </w:r>
      <w:r>
        <w:rPr>
          <w:spacing w:val="-3"/>
          <w:sz w:val="20"/>
        </w:rPr>
        <w:t> </w:t>
      </w:r>
      <w:r>
        <w:rPr>
          <w:sz w:val="20"/>
        </w:rPr>
        <w:t>of</w:t>
      </w:r>
      <w:r>
        <w:rPr>
          <w:spacing w:val="-3"/>
          <w:sz w:val="20"/>
        </w:rPr>
        <w:t> </w:t>
      </w:r>
      <w:r>
        <w:rPr>
          <w:sz w:val="20"/>
        </w:rPr>
        <w:t>interest.</w:t>
      </w:r>
      <w:r>
        <w:rPr>
          <w:spacing w:val="40"/>
          <w:sz w:val="20"/>
        </w:rPr>
        <w:t> </w:t>
      </w:r>
      <w:r>
        <w:rPr>
          <w:sz w:val="20"/>
        </w:rPr>
        <w:t>In</w:t>
      </w:r>
      <w:r>
        <w:rPr>
          <w:spacing w:val="-3"/>
          <w:sz w:val="20"/>
        </w:rPr>
        <w:t> </w:t>
      </w:r>
      <w:r>
        <w:rPr>
          <w:sz w:val="20"/>
        </w:rPr>
        <w:t>that</w:t>
      </w:r>
      <w:r>
        <w:rPr>
          <w:spacing w:val="-3"/>
          <w:sz w:val="20"/>
        </w:rPr>
        <w:t> </w:t>
      </w:r>
      <w:r>
        <w:rPr>
          <w:sz w:val="20"/>
        </w:rPr>
        <w:t>case</w:t>
      </w:r>
      <w:r>
        <w:rPr>
          <w:spacing w:val="-3"/>
          <w:sz w:val="20"/>
        </w:rPr>
        <w:t> </w:t>
      </w:r>
      <w:r>
        <w:rPr>
          <w:sz w:val="20"/>
        </w:rPr>
        <w:t>the</w:t>
      </w:r>
      <w:r>
        <w:rPr>
          <w:spacing w:val="-3"/>
          <w:sz w:val="20"/>
        </w:rPr>
        <w:t> </w:t>
      </w:r>
      <w:r>
        <w:rPr>
          <w:sz w:val="20"/>
        </w:rPr>
        <w:t>pseudo-co-ordinates can be ignored and your driving program will be simpler.</w:t>
      </w:r>
    </w:p>
    <w:p>
      <w:pPr>
        <w:pStyle w:val="BodyText"/>
        <w:spacing w:before="131"/>
      </w:pPr>
    </w:p>
    <w:p>
      <w:pPr>
        <w:pStyle w:val="Heading8"/>
        <w:ind w:left="2346"/>
      </w:pPr>
      <w:r>
        <w:rPr/>
        <w:t>R11.2</w:t>
      </w:r>
      <w:r>
        <w:rPr>
          <w:spacing w:val="32"/>
        </w:rPr>
        <w:t>  </w:t>
      </w:r>
      <w:r>
        <w:rPr/>
        <w:t>General</w:t>
      </w:r>
      <w:r>
        <w:rPr>
          <w:spacing w:val="1"/>
        </w:rPr>
        <w:t> </w:t>
      </w:r>
      <w:r>
        <w:rPr/>
        <w:t>Joint</w:t>
      </w:r>
      <w:r>
        <w:rPr>
          <w:spacing w:val="-1"/>
        </w:rPr>
        <w:t> </w:t>
      </w:r>
      <w:r>
        <w:rPr>
          <w:spacing w:val="-2"/>
        </w:rPr>
        <w:t>Construction</w:t>
      </w:r>
    </w:p>
    <w:p>
      <w:pPr>
        <w:pStyle w:val="BodyText"/>
        <w:spacing w:line="249" w:lineRule="auto" w:before="91"/>
        <w:ind w:left="3060" w:right="1096"/>
      </w:pPr>
      <w:r>
        <w:rPr/>
        <w:t>The best way to understand SD/FAST joints and how to use them is simply to proceed through a typical modeling process and generate the input file information.</w:t>
      </w:r>
      <w:r>
        <w:rPr>
          <w:spacing w:val="40"/>
        </w:rPr>
        <w:t> </w:t>
      </w:r>
      <w:r>
        <w:rPr/>
        <w:t>We shall proceed</w:t>
      </w:r>
      <w:r>
        <w:rPr>
          <w:spacing w:val="-5"/>
        </w:rPr>
        <w:t> </w:t>
      </w:r>
      <w:r>
        <w:rPr/>
        <w:t>through</w:t>
      </w:r>
      <w:r>
        <w:rPr>
          <w:spacing w:val="-5"/>
        </w:rPr>
        <w:t> </w:t>
      </w:r>
      <w:r>
        <w:rPr/>
        <w:t>a</w:t>
      </w:r>
      <w:r>
        <w:rPr>
          <w:spacing w:val="-5"/>
        </w:rPr>
        <w:t> </w:t>
      </w:r>
      <w:r>
        <w:rPr/>
        <w:t>general</w:t>
      </w:r>
      <w:r>
        <w:rPr>
          <w:spacing w:val="-5"/>
        </w:rPr>
        <w:t> </w:t>
      </w:r>
      <w:r>
        <w:rPr/>
        <w:t>example</w:t>
      </w:r>
      <w:r>
        <w:rPr>
          <w:spacing w:val="-5"/>
        </w:rPr>
        <w:t> </w:t>
      </w:r>
      <w:r>
        <w:rPr/>
        <w:t>with</w:t>
      </w:r>
      <w:r>
        <w:rPr>
          <w:spacing w:val="-5"/>
        </w:rPr>
        <w:t> </w:t>
      </w:r>
      <w:r>
        <w:rPr/>
        <w:t>specific</w:t>
      </w:r>
      <w:r>
        <w:rPr>
          <w:spacing w:val="-5"/>
        </w:rPr>
        <w:t> </w:t>
      </w:r>
      <w:r>
        <w:rPr/>
        <w:t>examples</w:t>
      </w:r>
      <w:r>
        <w:rPr>
          <w:spacing w:val="-6"/>
        </w:rPr>
        <w:t> </w:t>
      </w:r>
      <w:r>
        <w:rPr/>
        <w:t>shown</w:t>
      </w:r>
      <w:r>
        <w:rPr>
          <w:spacing w:val="-5"/>
        </w:rPr>
        <w:t> </w:t>
      </w:r>
      <w:r>
        <w:rPr/>
        <w:t>in</w:t>
      </w:r>
      <w:r>
        <w:rPr>
          <w:spacing w:val="-5"/>
        </w:rPr>
        <w:t> </w:t>
      </w:r>
      <w:r>
        <w:rPr/>
        <w:t>each</w:t>
      </w:r>
      <w:r>
        <w:rPr>
          <w:spacing w:val="-5"/>
        </w:rPr>
        <w:t> </w:t>
      </w:r>
      <w:r>
        <w:rPr/>
        <w:t>joint</w:t>
      </w:r>
      <w:r>
        <w:rPr>
          <w:spacing w:val="-5"/>
        </w:rPr>
        <w:t> </w:t>
      </w:r>
      <w:r>
        <w:rPr/>
        <w:t>descrip-tion.</w:t>
      </w:r>
      <w:r>
        <w:rPr>
          <w:spacing w:val="40"/>
        </w:rPr>
        <w:t> </w:t>
      </w:r>
      <w:r>
        <w:rPr/>
        <w:t>The additional information required for specifying unassembled loop joints will also be discussed.</w:t>
      </w:r>
    </w:p>
    <w:p>
      <w:pPr>
        <w:pStyle w:val="BodyText"/>
        <w:spacing w:before="14"/>
      </w:pPr>
    </w:p>
    <w:p>
      <w:pPr>
        <w:pStyle w:val="BodyText"/>
        <w:spacing w:line="249" w:lineRule="auto"/>
        <w:ind w:left="3060" w:right="1096" w:hanging="1"/>
      </w:pPr>
      <w:r>
        <w:rPr/>
        <w:t>In describing a joint in the SD/FAST System Description File, the first information specified</w:t>
      </w:r>
      <w:r>
        <w:rPr>
          <w:spacing w:val="-6"/>
        </w:rPr>
        <w:t> </w:t>
      </w:r>
      <w:r>
        <w:rPr/>
        <w:t>is</w:t>
      </w:r>
      <w:r>
        <w:rPr>
          <w:spacing w:val="-6"/>
        </w:rPr>
        <w:t> </w:t>
      </w:r>
      <w:r>
        <w:rPr/>
        <w:t>the</w:t>
      </w:r>
      <w:r>
        <w:rPr>
          <w:spacing w:val="-6"/>
        </w:rPr>
        <w:t> </w:t>
      </w:r>
      <w:r>
        <w:rPr/>
        <w:t>body</w:t>
      </w:r>
      <w:r>
        <w:rPr>
          <w:spacing w:val="-6"/>
        </w:rPr>
        <w:t> </w:t>
      </w:r>
      <w:r>
        <w:rPr/>
        <w:t>(also</w:t>
      </w:r>
      <w:r>
        <w:rPr>
          <w:spacing w:val="-6"/>
        </w:rPr>
        <w:t> </w:t>
      </w:r>
      <w:r>
        <w:rPr/>
        <w:t>called</w:t>
      </w:r>
      <w:r>
        <w:rPr>
          <w:spacing w:val="-6"/>
        </w:rPr>
        <w:t> </w:t>
      </w:r>
      <w:r>
        <w:rPr/>
        <w:t>the</w:t>
      </w:r>
      <w:r>
        <w:rPr>
          <w:spacing w:val="-6"/>
        </w:rPr>
        <w:t> </w:t>
      </w:r>
      <w:r>
        <w:rPr>
          <w:i/>
        </w:rPr>
        <w:t>outboard</w:t>
      </w:r>
      <w:r>
        <w:rPr>
          <w:i/>
          <w:spacing w:val="-6"/>
        </w:rPr>
        <w:t> </w:t>
      </w:r>
      <w:r>
        <w:rPr/>
        <w:t>body),</w:t>
      </w:r>
      <w:r>
        <w:rPr>
          <w:spacing w:val="-6"/>
        </w:rPr>
        <w:t> </w:t>
      </w:r>
      <w:r>
        <w:rPr/>
        <w:t>the</w:t>
      </w:r>
      <w:r>
        <w:rPr>
          <w:spacing w:val="-6"/>
        </w:rPr>
        <w:t> </w:t>
      </w:r>
      <w:r>
        <w:rPr>
          <w:i/>
        </w:rPr>
        <w:t>inboard</w:t>
      </w:r>
      <w:r>
        <w:rPr>
          <w:i/>
          <w:spacing w:val="-6"/>
        </w:rPr>
        <w:t> </w:t>
      </w:r>
      <w:r>
        <w:rPr/>
        <w:t>body,</w:t>
      </w:r>
      <w:r>
        <w:rPr>
          <w:spacing w:val="-6"/>
        </w:rPr>
        <w:t> </w:t>
      </w:r>
      <w:r>
        <w:rPr/>
        <w:t>and</w:t>
      </w:r>
      <w:r>
        <w:rPr>
          <w:spacing w:val="-6"/>
        </w:rPr>
        <w:t> </w:t>
      </w:r>
      <w:r>
        <w:rPr/>
        <w:t>the</w:t>
      </w:r>
      <w:r>
        <w:rPr>
          <w:spacing w:val="-6"/>
        </w:rPr>
        <w:t> </w:t>
      </w:r>
      <w:r>
        <w:rPr/>
        <w:t>type</w:t>
      </w:r>
      <w:r>
        <w:rPr>
          <w:spacing w:val="-6"/>
        </w:rPr>
        <w:t> </w:t>
      </w:r>
      <w:r>
        <w:rPr/>
        <w:t>of joint between these bodies:</w:t>
      </w:r>
    </w:p>
    <w:p>
      <w:pPr>
        <w:tabs>
          <w:tab w:pos="5261" w:val="left" w:leader="none"/>
          <w:tab w:pos="7163" w:val="left" w:leader="none"/>
        </w:tabs>
        <w:spacing w:before="123"/>
        <w:ind w:left="3240" w:right="0" w:firstLine="0"/>
        <w:jc w:val="left"/>
        <w:rPr>
          <w:i/>
          <w:sz w:val="20"/>
        </w:rPr>
      </w:pPr>
      <w:r>
        <w:rPr>
          <w:rFonts w:ascii="Courier New"/>
          <w:sz w:val="20"/>
        </w:rPr>
        <w:t>body</w:t>
      </w:r>
      <w:r>
        <w:rPr>
          <w:rFonts w:ascii="Courier New"/>
          <w:spacing w:val="-3"/>
          <w:sz w:val="20"/>
        </w:rPr>
        <w:t> </w:t>
      </w:r>
      <w:r>
        <w:rPr>
          <w:rFonts w:ascii="Courier New"/>
          <w:sz w:val="20"/>
        </w:rPr>
        <w:t>=</w:t>
      </w:r>
      <w:r>
        <w:rPr>
          <w:rFonts w:ascii="Courier New"/>
          <w:spacing w:val="-2"/>
          <w:sz w:val="20"/>
        </w:rPr>
        <w:t> </w:t>
      </w:r>
      <w:r>
        <w:rPr>
          <w:i/>
          <w:spacing w:val="-2"/>
          <w:sz w:val="20"/>
        </w:rPr>
        <w:t>bodyname</w:t>
      </w:r>
      <w:r>
        <w:rPr>
          <w:i/>
          <w:sz w:val="20"/>
        </w:rPr>
        <w:tab/>
      </w:r>
      <w:r>
        <w:rPr>
          <w:rFonts w:ascii="Courier New"/>
          <w:sz w:val="20"/>
        </w:rPr>
        <w:t>inb</w:t>
      </w:r>
      <w:r>
        <w:rPr>
          <w:rFonts w:ascii="Courier New"/>
          <w:spacing w:val="-2"/>
          <w:sz w:val="20"/>
        </w:rPr>
        <w:t> </w:t>
      </w:r>
      <w:r>
        <w:rPr>
          <w:rFonts w:ascii="Courier New"/>
          <w:sz w:val="20"/>
        </w:rPr>
        <w:t>=</w:t>
      </w:r>
      <w:r>
        <w:rPr>
          <w:rFonts w:ascii="Courier New"/>
          <w:spacing w:val="-2"/>
          <w:sz w:val="20"/>
        </w:rPr>
        <w:t> </w:t>
      </w:r>
      <w:r>
        <w:rPr>
          <w:i/>
          <w:spacing w:val="-2"/>
          <w:sz w:val="20"/>
        </w:rPr>
        <w:t>bodyname</w:t>
      </w:r>
      <w:r>
        <w:rPr>
          <w:i/>
          <w:sz w:val="20"/>
        </w:rPr>
        <w:tab/>
      </w:r>
      <w:r>
        <w:rPr>
          <w:rFonts w:ascii="Courier New"/>
          <w:sz w:val="20"/>
        </w:rPr>
        <w:t>joint</w:t>
      </w:r>
      <w:r>
        <w:rPr>
          <w:rFonts w:ascii="Courier New"/>
          <w:spacing w:val="-3"/>
          <w:sz w:val="20"/>
        </w:rPr>
        <w:t> </w:t>
      </w:r>
      <w:r>
        <w:rPr>
          <w:rFonts w:ascii="Courier New"/>
          <w:sz w:val="20"/>
        </w:rPr>
        <w:t>=</w:t>
      </w:r>
      <w:r>
        <w:rPr>
          <w:rFonts w:ascii="Courier New"/>
          <w:spacing w:val="-3"/>
          <w:sz w:val="20"/>
        </w:rPr>
        <w:t> </w:t>
      </w:r>
      <w:r>
        <w:rPr>
          <w:i/>
          <w:spacing w:val="-2"/>
          <w:sz w:val="20"/>
        </w:rPr>
        <w:t>jointtype</w:t>
      </w:r>
    </w:p>
    <w:p>
      <w:pPr>
        <w:pStyle w:val="BodyText"/>
        <w:spacing w:before="3"/>
        <w:rPr>
          <w:i/>
        </w:rPr>
      </w:pPr>
    </w:p>
    <w:p>
      <w:pPr>
        <w:pStyle w:val="BodyText"/>
        <w:spacing w:line="244" w:lineRule="auto"/>
        <w:ind w:left="3060" w:right="1077" w:hanging="1"/>
      </w:pPr>
      <w:r>
        <w:rPr/>
        <w:t>where </w:t>
      </w:r>
      <w:r>
        <w:rPr>
          <w:i/>
        </w:rPr>
        <w:t>jointtype </w:t>
      </w:r>
      <w:r>
        <w:rPr/>
        <w:t>is one of the defined SD/FAST joint types.</w:t>
      </w:r>
      <w:r>
        <w:rPr>
          <w:spacing w:val="40"/>
        </w:rPr>
        <w:t> </w:t>
      </w:r>
      <w:r>
        <w:rPr/>
        <w:t>In a tree joint, the named </w:t>
      </w:r>
      <w:r>
        <w:rPr>
          <w:rFonts w:ascii="Courier New"/>
        </w:rPr>
        <w:t>body</w:t>
      </w:r>
      <w:r>
        <w:rPr>
          <w:rFonts w:ascii="Courier New"/>
          <w:spacing w:val="-72"/>
        </w:rPr>
        <w:t> </w:t>
      </w:r>
      <w:r>
        <w:rPr/>
        <w:t>is</w:t>
      </w:r>
      <w:r>
        <w:rPr>
          <w:spacing w:val="-7"/>
        </w:rPr>
        <w:t> </w:t>
      </w:r>
      <w:r>
        <w:rPr/>
        <w:t>one</w:t>
      </w:r>
      <w:r>
        <w:rPr>
          <w:spacing w:val="-5"/>
        </w:rPr>
        <w:t> </w:t>
      </w:r>
      <w:r>
        <w:rPr/>
        <w:t>which</w:t>
      </w:r>
      <w:r>
        <w:rPr>
          <w:spacing w:val="-5"/>
        </w:rPr>
        <w:t> </w:t>
      </w:r>
      <w:r>
        <w:rPr/>
        <w:t>has</w:t>
      </w:r>
      <w:r>
        <w:rPr>
          <w:spacing w:val="-5"/>
        </w:rPr>
        <w:t> </w:t>
      </w:r>
      <w:r>
        <w:rPr/>
        <w:t>not</w:t>
      </w:r>
      <w:r>
        <w:rPr>
          <w:spacing w:val="-5"/>
        </w:rPr>
        <w:t> </w:t>
      </w:r>
      <w:r>
        <w:rPr/>
        <w:t>previously</w:t>
      </w:r>
      <w:r>
        <w:rPr>
          <w:spacing w:val="-5"/>
        </w:rPr>
        <w:t> </w:t>
      </w:r>
      <w:r>
        <w:rPr/>
        <w:t>appeared</w:t>
      </w:r>
      <w:r>
        <w:rPr>
          <w:spacing w:val="-5"/>
        </w:rPr>
        <w:t> </w:t>
      </w:r>
      <w:r>
        <w:rPr/>
        <w:t>in</w:t>
      </w:r>
      <w:r>
        <w:rPr>
          <w:spacing w:val="-5"/>
        </w:rPr>
        <w:t> </w:t>
      </w:r>
      <w:r>
        <w:rPr/>
        <w:t>the</w:t>
      </w:r>
      <w:r>
        <w:rPr>
          <w:spacing w:val="-5"/>
        </w:rPr>
        <w:t> </w:t>
      </w:r>
      <w:r>
        <w:rPr/>
        <w:t>System</w:t>
      </w:r>
      <w:r>
        <w:rPr>
          <w:spacing w:val="-5"/>
        </w:rPr>
        <w:t> </w:t>
      </w:r>
      <w:r>
        <w:rPr/>
        <w:t>Description</w:t>
      </w:r>
      <w:r>
        <w:rPr>
          <w:spacing w:val="-5"/>
        </w:rPr>
        <w:t> </w:t>
      </w:r>
      <w:r>
        <w:rPr/>
        <w:t>File.</w:t>
      </w:r>
      <w:r>
        <w:rPr>
          <w:spacing w:val="40"/>
        </w:rPr>
        <w:t> </w:t>
      </w:r>
      <w:r>
        <w:rPr/>
        <w:t>The</w:t>
      </w:r>
      <w:r>
        <w:rPr>
          <w:spacing w:val="-5"/>
        </w:rPr>
        <w:t> </w:t>
      </w:r>
      <w:r>
        <w:rPr/>
        <w:t>in-board body is one which has already appeared as a </w:t>
      </w:r>
      <w:r>
        <w:rPr>
          <w:rFonts w:ascii="Courier New"/>
        </w:rPr>
        <w:t>body</w:t>
      </w:r>
      <w:r>
        <w:rPr>
          <w:rFonts w:ascii="Courier New"/>
          <w:spacing w:val="-68"/>
        </w:rPr>
        <w:t> </w:t>
      </w:r>
      <w:r>
        <w:rPr/>
        <w:t>earlier in the file.</w:t>
      </w:r>
      <w:r>
        <w:rPr>
          <w:spacing w:val="40"/>
        </w:rPr>
        <w:t> </w:t>
      </w:r>
      <w:r>
        <w:rPr/>
        <w:t>Thus for a tree joint the inboard body always has the lower body number.</w:t>
      </w:r>
      <w:r>
        <w:rPr>
          <w:spacing w:val="40"/>
        </w:rPr>
        <w:t> </w:t>
      </w:r>
      <w:r>
        <w:rPr/>
        <w:t>For a loop joint, the choice</w:t>
      </w:r>
      <w:r>
        <w:rPr>
          <w:spacing w:val="-6"/>
        </w:rPr>
        <w:t> </w:t>
      </w:r>
      <w:r>
        <w:rPr/>
        <w:t>of</w:t>
      </w:r>
      <w:r>
        <w:rPr>
          <w:spacing w:val="-6"/>
        </w:rPr>
        <w:t> </w:t>
      </w:r>
      <w:r>
        <w:rPr/>
        <w:t>inboard</w:t>
      </w:r>
      <w:r>
        <w:rPr>
          <w:spacing w:val="-6"/>
        </w:rPr>
        <w:t> </w:t>
      </w:r>
      <w:r>
        <w:rPr/>
        <w:t>and</w:t>
      </w:r>
      <w:r>
        <w:rPr>
          <w:spacing w:val="-6"/>
        </w:rPr>
        <w:t> </w:t>
      </w:r>
      <w:r>
        <w:rPr/>
        <w:t>outboard</w:t>
      </w:r>
      <w:r>
        <w:rPr>
          <w:spacing w:val="-6"/>
        </w:rPr>
        <w:t> </w:t>
      </w:r>
      <w:r>
        <w:rPr/>
        <w:t>is</w:t>
      </w:r>
      <w:r>
        <w:rPr>
          <w:spacing w:val="-6"/>
        </w:rPr>
        <w:t> </w:t>
      </w:r>
      <w:r>
        <w:rPr/>
        <w:t>arbitrary,</w:t>
      </w:r>
      <w:r>
        <w:rPr>
          <w:spacing w:val="-6"/>
        </w:rPr>
        <w:t> </w:t>
      </w:r>
      <w:r>
        <w:rPr/>
        <w:t>although</w:t>
      </w:r>
      <w:r>
        <w:rPr>
          <w:spacing w:val="-6"/>
        </w:rPr>
        <w:t> </w:t>
      </w:r>
      <w:r>
        <w:rPr/>
        <w:t>it</w:t>
      </w:r>
      <w:r>
        <w:rPr>
          <w:spacing w:val="-6"/>
        </w:rPr>
        <w:t> </w:t>
      </w:r>
      <w:r>
        <w:rPr/>
        <w:t>does</w:t>
      </w:r>
      <w:r>
        <w:rPr>
          <w:spacing w:val="-6"/>
        </w:rPr>
        <w:t> </w:t>
      </w:r>
      <w:r>
        <w:rPr/>
        <w:t>determine</w:t>
      </w:r>
      <w:r>
        <w:rPr>
          <w:spacing w:val="-6"/>
        </w:rPr>
        <w:t> </w:t>
      </w:r>
      <w:r>
        <w:rPr/>
        <w:t>sign</w:t>
      </w:r>
      <w:r>
        <w:rPr>
          <w:spacing w:val="-6"/>
        </w:rPr>
        <w:t> </w:t>
      </w:r>
      <w:r>
        <w:rPr/>
        <w:t>conventions and</w:t>
      </w:r>
      <w:r>
        <w:rPr>
          <w:spacing w:val="-1"/>
        </w:rPr>
        <w:t> </w:t>
      </w:r>
      <w:r>
        <w:rPr/>
        <w:t>pseudo-coordinate</w:t>
      </w:r>
      <w:r>
        <w:rPr>
          <w:spacing w:val="-1"/>
        </w:rPr>
        <w:t> </w:t>
      </w:r>
      <w:r>
        <w:rPr/>
        <w:t>ordering.</w:t>
      </w:r>
      <w:r>
        <w:rPr>
          <w:spacing w:val="40"/>
        </w:rPr>
        <w:t> </w:t>
      </w:r>
      <w:r>
        <w:rPr/>
        <w:t>In</w:t>
      </w:r>
      <w:r>
        <w:rPr>
          <w:spacing w:val="-1"/>
        </w:rPr>
        <w:t> </w:t>
      </w:r>
      <w:r>
        <w:rPr/>
        <w:t>this</w:t>
      </w:r>
      <w:r>
        <w:rPr>
          <w:spacing w:val="-1"/>
        </w:rPr>
        <w:t> </w:t>
      </w:r>
      <w:r>
        <w:rPr/>
        <w:t>case,</w:t>
      </w:r>
      <w:r>
        <w:rPr>
          <w:spacing w:val="-1"/>
        </w:rPr>
        <w:t> </w:t>
      </w:r>
      <w:r>
        <w:rPr/>
        <w:t>both</w:t>
      </w:r>
      <w:r>
        <w:rPr>
          <w:spacing w:val="-1"/>
        </w:rPr>
        <w:t> </w:t>
      </w:r>
      <w:r>
        <w:rPr/>
        <w:t>the</w:t>
      </w:r>
      <w:r>
        <w:rPr>
          <w:spacing w:val="-1"/>
        </w:rPr>
        <w:t> </w:t>
      </w:r>
      <w:r>
        <w:rPr/>
        <w:t>inboard</w:t>
      </w:r>
      <w:r>
        <w:rPr>
          <w:spacing w:val="-1"/>
        </w:rPr>
        <w:t> </w:t>
      </w:r>
      <w:r>
        <w:rPr/>
        <w:t>and</w:t>
      </w:r>
      <w:r>
        <w:rPr>
          <w:spacing w:val="-1"/>
        </w:rPr>
        <w:t> </w:t>
      </w:r>
      <w:r>
        <w:rPr/>
        <w:t>outboard</w:t>
      </w:r>
      <w:r>
        <w:rPr>
          <w:spacing w:val="-1"/>
        </w:rPr>
        <w:t> </w:t>
      </w:r>
      <w:r>
        <w:rPr/>
        <w:t>body</w:t>
      </w:r>
      <w:r>
        <w:rPr>
          <w:spacing w:val="-1"/>
        </w:rPr>
        <w:t> </w:t>
      </w:r>
      <w:r>
        <w:rPr/>
        <w:t>must already have appeared in earlier </w:t>
      </w:r>
      <w:r>
        <w:rPr>
          <w:rFonts w:ascii="Courier New"/>
        </w:rPr>
        <w:t>body</w:t>
      </w:r>
      <w:r>
        <w:rPr>
          <w:rFonts w:ascii="Courier New"/>
          <w:spacing w:val="-58"/>
        </w:rPr>
        <w:t> </w:t>
      </w:r>
      <w:r>
        <w:rPr/>
        <w:t>statements in the tree section.</w:t>
      </w:r>
    </w:p>
    <w:p>
      <w:pPr>
        <w:pStyle w:val="BodyText"/>
        <w:spacing w:after="0" w:line="244" w:lineRule="auto"/>
        <w:sectPr>
          <w:pgSz w:w="12240" w:h="15840"/>
          <w:pgMar w:header="819" w:footer="1204" w:top="1300" w:bottom="1400" w:left="720" w:right="360"/>
        </w:sectPr>
      </w:pPr>
    </w:p>
    <w:p>
      <w:pPr>
        <w:pStyle w:val="BodyText"/>
      </w:pPr>
    </w:p>
    <w:p>
      <w:pPr>
        <w:pStyle w:val="BodyText"/>
      </w:pPr>
    </w:p>
    <w:p>
      <w:pPr>
        <w:pStyle w:val="BodyText"/>
      </w:pPr>
    </w:p>
    <w:p>
      <w:pPr>
        <w:pStyle w:val="BodyText"/>
        <w:spacing w:before="15"/>
      </w:pPr>
    </w:p>
    <w:p>
      <w:pPr>
        <w:spacing w:line="20" w:lineRule="exact"/>
        <w:ind w:left="720" w:right="0" w:firstLine="0"/>
        <w:jc w:val="left"/>
        <w:rPr>
          <w:sz w:val="2"/>
        </w:rPr>
      </w:pPr>
      <w:r>
        <w:rPr>
          <w:sz w:val="2"/>
        </w:rPr>
        <mc:AlternateContent>
          <mc:Choice Requires="wps">
            <w:drawing>
              <wp:inline distT="0" distB="0" distL="0" distR="0">
                <wp:extent cx="1600200" cy="5080"/>
                <wp:effectExtent l="9525" t="0" r="0" b="4445"/>
                <wp:docPr id="2929" name="Group 2929"/>
                <wp:cNvGraphicFramePr>
                  <a:graphicFrameLocks/>
                </wp:cNvGraphicFramePr>
                <a:graphic>
                  <a:graphicData uri="http://schemas.microsoft.com/office/word/2010/wordprocessingGroup">
                    <wpg:wgp>
                      <wpg:cNvPr id="2929" name="Group 2929"/>
                      <wpg:cNvGrpSpPr/>
                      <wpg:grpSpPr>
                        <a:xfrm>
                          <a:off x="0" y="0"/>
                          <a:ext cx="1600200" cy="5080"/>
                          <a:chExt cx="1600200" cy="5080"/>
                        </a:xfrm>
                      </wpg:grpSpPr>
                      <wps:wsp>
                        <wps:cNvPr id="2930" name="Graphic 2930"/>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2392"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457700" cy="5080"/>
                <wp:effectExtent l="9525" t="0" r="0" b="4445"/>
                <wp:docPr id="2931" name="Group 2931"/>
                <wp:cNvGraphicFramePr>
                  <a:graphicFrameLocks/>
                </wp:cNvGraphicFramePr>
                <a:graphic>
                  <a:graphicData uri="http://schemas.microsoft.com/office/word/2010/wordprocessingGroup">
                    <wpg:wgp>
                      <wpg:cNvPr id="2931" name="Group 2931"/>
                      <wpg:cNvGrpSpPr/>
                      <wpg:grpSpPr>
                        <a:xfrm>
                          <a:off x="0" y="0"/>
                          <a:ext cx="4457700" cy="5080"/>
                          <a:chExt cx="4457700" cy="5080"/>
                        </a:xfrm>
                      </wpg:grpSpPr>
                      <wps:wsp>
                        <wps:cNvPr id="2932" name="Graphic 2932"/>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2393" coordorigin="0,0" coordsize="7020,8">
                <v:line style="position:absolute" from="7020,4" to="0,4" stroked="true" strokeweight=".36pt" strokecolor="#000000">
                  <v:stroke dashstyle="solid"/>
                </v:line>
              </v:group>
            </w:pict>
          </mc:Fallback>
        </mc:AlternateContent>
      </w:r>
      <w:r>
        <w:rPr>
          <w:spacing w:val="152"/>
          <w:sz w:val="2"/>
        </w:rPr>
      </w:r>
    </w:p>
    <w:p>
      <w:pPr>
        <w:tabs>
          <w:tab w:pos="3419" w:val="left" w:leader="none"/>
        </w:tabs>
        <w:spacing w:before="72"/>
        <w:ind w:left="720" w:right="0" w:firstLine="0"/>
        <w:jc w:val="left"/>
        <w:rPr>
          <w:rFonts w:ascii="Arial"/>
          <w:sz w:val="18"/>
        </w:rPr>
      </w:pPr>
      <w:r>
        <w:rPr>
          <w:rFonts w:ascii="Arial"/>
          <w:b/>
          <w:sz w:val="18"/>
        </w:rPr>
        <w:t>Figure</w:t>
      </w:r>
      <w:r>
        <w:rPr>
          <w:rFonts w:ascii="Arial"/>
          <w:b/>
          <w:spacing w:val="-7"/>
          <w:sz w:val="18"/>
        </w:rPr>
        <w:t> </w:t>
      </w:r>
      <w:r>
        <w:rPr>
          <w:rFonts w:ascii="Arial"/>
          <w:b/>
          <w:sz w:val="18"/>
        </w:rPr>
        <w:t>R-</w:t>
      </w:r>
      <w:r>
        <w:rPr>
          <w:rFonts w:ascii="Arial"/>
          <w:b/>
          <w:spacing w:val="-10"/>
          <w:sz w:val="18"/>
        </w:rPr>
        <w:t>1</w:t>
      </w:r>
      <w:r>
        <w:rPr>
          <w:rFonts w:ascii="Arial"/>
          <w:b/>
          <w:sz w:val="18"/>
        </w:rPr>
        <w:tab/>
      </w:r>
      <w:r>
        <w:rPr>
          <w:rFonts w:ascii="Arial"/>
          <w:sz w:val="18"/>
        </w:rPr>
        <w:t>Generic</w:t>
      </w:r>
      <w:r>
        <w:rPr>
          <w:rFonts w:ascii="Arial"/>
          <w:spacing w:val="1"/>
          <w:sz w:val="18"/>
        </w:rPr>
        <w:t> </w:t>
      </w:r>
      <w:r>
        <w:rPr>
          <w:rFonts w:ascii="Arial"/>
          <w:sz w:val="18"/>
        </w:rPr>
        <w:t>Joint</w:t>
      </w:r>
      <w:r>
        <w:rPr>
          <w:rFonts w:ascii="Arial"/>
          <w:spacing w:val="1"/>
          <w:sz w:val="18"/>
        </w:rPr>
        <w:t> </w:t>
      </w:r>
      <w:r>
        <w:rPr>
          <w:rFonts w:ascii="Arial"/>
          <w:spacing w:val="-2"/>
          <w:sz w:val="18"/>
        </w:rPr>
        <w:t>Parameters</w:t>
      </w:r>
    </w:p>
    <w:p>
      <w:pPr>
        <w:pStyle w:val="BodyText"/>
        <w:spacing w:before="137"/>
        <w:rPr>
          <w:rFonts w:ascii="Arial"/>
        </w:rPr>
      </w:pPr>
    </w:p>
    <w:p>
      <w:pPr>
        <w:pStyle w:val="BodyText"/>
        <w:spacing w:after="0"/>
        <w:rPr>
          <w:rFonts w:ascii="Arial"/>
        </w:rPr>
        <w:sectPr>
          <w:pgSz w:w="12240" w:h="15840"/>
          <w:pgMar w:header="819" w:footer="1204" w:top="1300" w:bottom="1400" w:left="720" w:right="360"/>
        </w:sectPr>
      </w:pPr>
    </w:p>
    <w:p>
      <w:pPr>
        <w:pStyle w:val="BodyText"/>
        <w:rPr>
          <w:rFonts w:ascii="Arial"/>
        </w:rPr>
      </w:pPr>
    </w:p>
    <w:p>
      <w:pPr>
        <w:pStyle w:val="BodyText"/>
        <w:spacing w:before="151"/>
        <w:rPr>
          <w:rFonts w:ascii="Arial"/>
        </w:rPr>
      </w:pPr>
    </w:p>
    <w:p>
      <w:pPr>
        <w:pStyle w:val="BodyText"/>
        <w:tabs>
          <w:tab w:pos="709" w:val="left" w:leader="none"/>
        </w:tabs>
        <w:jc w:val="right"/>
        <w:rPr>
          <w:position w:val="8"/>
        </w:rPr>
      </w:pPr>
      <w:r>
        <w:rPr>
          <w:position w:val="8"/>
        </w:rPr>
        <mc:AlternateContent>
          <mc:Choice Requires="wps">
            <w:drawing>
              <wp:anchor distT="0" distB="0" distL="0" distR="0" allowOverlap="1" layoutInCell="1" locked="0" behindDoc="0" simplePos="0" relativeHeight="15943680">
                <wp:simplePos x="0" y="0"/>
                <wp:positionH relativeFrom="page">
                  <wp:posOffset>2982976</wp:posOffset>
                </wp:positionH>
                <wp:positionV relativeFrom="paragraph">
                  <wp:posOffset>-546686</wp:posOffset>
                </wp:positionV>
                <wp:extent cx="680085" cy="683895"/>
                <wp:effectExtent l="0" t="0" r="0" b="0"/>
                <wp:wrapNone/>
                <wp:docPr id="2933" name="Group 2933"/>
                <wp:cNvGraphicFramePr>
                  <a:graphicFrameLocks/>
                </wp:cNvGraphicFramePr>
                <a:graphic>
                  <a:graphicData uri="http://schemas.microsoft.com/office/word/2010/wordprocessingGroup">
                    <wpg:wgp>
                      <wpg:cNvPr id="2933" name="Group 2933"/>
                      <wpg:cNvGrpSpPr/>
                      <wpg:grpSpPr>
                        <a:xfrm>
                          <a:off x="0" y="0"/>
                          <a:ext cx="680085" cy="683895"/>
                          <a:chExt cx="680085" cy="683895"/>
                        </a:xfrm>
                      </wpg:grpSpPr>
                      <pic:pic>
                        <pic:nvPicPr>
                          <pic:cNvPr id="2934" name="Image 2934"/>
                          <pic:cNvPicPr/>
                        </pic:nvPicPr>
                        <pic:blipFill>
                          <a:blip r:embed="rId195" cstate="print"/>
                          <a:stretch>
                            <a:fillRect/>
                          </a:stretch>
                        </pic:blipFill>
                        <pic:spPr>
                          <a:xfrm>
                            <a:off x="218693" y="0"/>
                            <a:ext cx="83185" cy="139446"/>
                          </a:xfrm>
                          <a:prstGeom prst="rect">
                            <a:avLst/>
                          </a:prstGeom>
                        </pic:spPr>
                      </pic:pic>
                      <wps:wsp>
                        <wps:cNvPr id="2935" name="Graphic 2935"/>
                        <wps:cNvSpPr/>
                        <wps:spPr>
                          <a:xfrm>
                            <a:off x="260350" y="13881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2936" name="Image 2936"/>
                          <pic:cNvPicPr/>
                        </pic:nvPicPr>
                        <pic:blipFill>
                          <a:blip r:embed="rId84" cstate="print"/>
                          <a:stretch>
                            <a:fillRect/>
                          </a:stretch>
                        </pic:blipFill>
                        <pic:spPr>
                          <a:xfrm>
                            <a:off x="540512" y="387222"/>
                            <a:ext cx="139446" cy="83184"/>
                          </a:xfrm>
                          <a:prstGeom prst="rect">
                            <a:avLst/>
                          </a:prstGeom>
                        </pic:spPr>
                      </pic:pic>
                      <wps:wsp>
                        <wps:cNvPr id="2937" name="Graphic 2937"/>
                        <wps:cNvSpPr/>
                        <wps:spPr>
                          <a:xfrm>
                            <a:off x="257936" y="428879"/>
                            <a:ext cx="283210" cy="1270"/>
                          </a:xfrm>
                          <a:custGeom>
                            <a:avLst/>
                            <a:gdLst/>
                            <a:ahLst/>
                            <a:cxnLst/>
                            <a:rect l="l" t="t" r="r" b="b"/>
                            <a:pathLst>
                              <a:path w="283210" h="0">
                                <a:moveTo>
                                  <a:pt x="283210"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2938" name="Image 2938"/>
                          <pic:cNvPicPr/>
                        </pic:nvPicPr>
                        <pic:blipFill>
                          <a:blip r:embed="rId584" cstate="print"/>
                          <a:stretch>
                            <a:fillRect/>
                          </a:stretch>
                        </pic:blipFill>
                        <pic:spPr>
                          <a:xfrm>
                            <a:off x="0" y="425069"/>
                            <a:ext cx="261747" cy="255142"/>
                          </a:xfrm>
                          <a:prstGeom prst="rect">
                            <a:avLst/>
                          </a:prstGeom>
                        </pic:spPr>
                      </pic:pic>
                      <wps:wsp>
                        <wps:cNvPr id="2939" name="Textbox 2939"/>
                        <wps:cNvSpPr txBox="1"/>
                        <wps:spPr>
                          <a:xfrm>
                            <a:off x="0" y="0"/>
                            <a:ext cx="680085" cy="683895"/>
                          </a:xfrm>
                          <a:prstGeom prst="rect">
                            <a:avLst/>
                          </a:prstGeom>
                        </wps:spPr>
                        <wps:txbx>
                          <w:txbxContent>
                            <w:p>
                              <w:pPr>
                                <w:spacing w:line="240" w:lineRule="auto" w:before="0"/>
                                <w:rPr>
                                  <w:sz w:val="20"/>
                                </w:rPr>
                              </w:pPr>
                            </w:p>
                            <w:p>
                              <w:pPr>
                                <w:spacing w:line="240" w:lineRule="auto" w:before="0"/>
                                <w:rPr>
                                  <w:sz w:val="20"/>
                                </w:rPr>
                              </w:pPr>
                            </w:p>
                            <w:p>
                              <w:pPr>
                                <w:spacing w:line="240" w:lineRule="auto" w:before="155"/>
                                <w:rPr>
                                  <w:sz w:val="20"/>
                                </w:rPr>
                              </w:pPr>
                            </w:p>
                            <w:p>
                              <w:pPr>
                                <w:spacing w:before="0"/>
                                <w:ind w:left="145" w:right="58" w:firstLine="0"/>
                                <w:jc w:val="center"/>
                                <w:rPr>
                                  <w:b/>
                                  <w:sz w:val="20"/>
                                </w:rPr>
                              </w:pPr>
                              <w:r>
                                <w:rPr>
                                  <w:b/>
                                  <w:spacing w:val="-10"/>
                                  <w:sz w:val="20"/>
                                </w:rPr>
                                <w:t>N</w:t>
                              </w:r>
                            </w:p>
                          </w:txbxContent>
                        </wps:txbx>
                        <wps:bodyPr wrap="square" lIns="0" tIns="0" rIns="0" bIns="0" rtlCol="0">
                          <a:noAutofit/>
                        </wps:bodyPr>
                      </wps:wsp>
                    </wpg:wgp>
                  </a:graphicData>
                </a:graphic>
              </wp:anchor>
            </w:drawing>
          </mc:Choice>
          <mc:Fallback>
            <w:pict>
              <v:group style="position:absolute;margin-left:234.880005pt;margin-top:-43.046192pt;width:53.55pt;height:53.85pt;mso-position-horizontal-relative:page;mso-position-vertical-relative:paragraph;z-index:15943680" id="docshapegroup2394" coordorigin="4698,-861" coordsize="1071,1077">
                <v:shape style="position:absolute;left:5042;top:-861;width:131;height:220" type="#_x0000_t75" id="docshape2395" stroked="false">
                  <v:imagedata r:id="rId195" o:title=""/>
                </v:shape>
                <v:line style="position:absolute" from="5108,-642" to="5108,-182" stroked="true" strokeweight=".6pt" strokecolor="#000000">
                  <v:stroke dashstyle="solid"/>
                </v:line>
                <v:shape style="position:absolute;left:5548;top:-252;width:220;height:131" type="#_x0000_t75" id="docshape2396" stroked="false">
                  <v:imagedata r:id="rId84" o:title=""/>
                </v:shape>
                <v:line style="position:absolute" from="5550,-186" to="5104,-186" stroked="true" strokeweight=".6pt" strokecolor="#000000">
                  <v:stroke dashstyle="solid"/>
                </v:line>
                <v:shape style="position:absolute;left:4697;top:-192;width:413;height:402" type="#_x0000_t75" id="docshape2397" stroked="false">
                  <v:imagedata r:id="rId584" o:title=""/>
                </v:shape>
                <v:shape style="position:absolute;left:4697;top:-861;width:1071;height:1077" type="#_x0000_t202" id="docshape2398" filled="false" stroked="false">
                  <v:textbox inset="0,0,0,0">
                    <w:txbxContent>
                      <w:p>
                        <w:pPr>
                          <w:spacing w:line="240" w:lineRule="auto" w:before="0"/>
                          <w:rPr>
                            <w:sz w:val="20"/>
                          </w:rPr>
                        </w:pPr>
                      </w:p>
                      <w:p>
                        <w:pPr>
                          <w:spacing w:line="240" w:lineRule="auto" w:before="0"/>
                          <w:rPr>
                            <w:sz w:val="20"/>
                          </w:rPr>
                        </w:pPr>
                      </w:p>
                      <w:p>
                        <w:pPr>
                          <w:spacing w:line="240" w:lineRule="auto" w:before="155"/>
                          <w:rPr>
                            <w:sz w:val="20"/>
                          </w:rPr>
                        </w:pPr>
                      </w:p>
                      <w:p>
                        <w:pPr>
                          <w:spacing w:before="0"/>
                          <w:ind w:left="145" w:right="58" w:firstLine="0"/>
                          <w:jc w:val="center"/>
                          <w:rPr>
                            <w:b/>
                            <w:sz w:val="20"/>
                          </w:rPr>
                        </w:pPr>
                        <w:r>
                          <w:rPr>
                            <w:b/>
                            <w:spacing w:val="-10"/>
                            <w:sz w:val="20"/>
                          </w:rPr>
                          <w:t>N</w:t>
                        </w:r>
                      </w:p>
                    </w:txbxContent>
                  </v:textbox>
                  <w10:wrap type="none"/>
                </v:shape>
                <w10:wrap type="none"/>
              </v:group>
            </w:pict>
          </mc:Fallback>
        </mc:AlternateContent>
      </w:r>
      <w:r>
        <w:rPr>
          <w:spacing w:val="-5"/>
        </w:rPr>
        <w:t>P’</w:t>
      </w:r>
      <w:r>
        <w:rPr/>
        <w:tab/>
      </w:r>
      <w:r>
        <w:rPr>
          <w:spacing w:val="-10"/>
          <w:position w:val="8"/>
        </w:rPr>
        <w:t>P</w:t>
      </w:r>
    </w:p>
    <w:p>
      <w:pPr>
        <w:spacing w:before="226"/>
        <w:ind w:left="0" w:right="0" w:firstLine="0"/>
        <w:jc w:val="right"/>
        <w:rPr>
          <w:i/>
          <w:sz w:val="20"/>
        </w:rPr>
      </w:pPr>
      <w:r>
        <w:rPr/>
        <w:br w:type="column"/>
      </w:r>
      <w:r>
        <w:rPr>
          <w:i/>
          <w:spacing w:val="-4"/>
          <w:sz w:val="20"/>
        </w:rPr>
        <w:t>c.m.</w:t>
      </w:r>
    </w:p>
    <w:p>
      <w:pPr>
        <w:spacing w:before="96"/>
        <w:ind w:left="291" w:right="0" w:firstLine="0"/>
        <w:jc w:val="left"/>
        <w:rPr>
          <w:i/>
          <w:sz w:val="20"/>
        </w:rPr>
      </w:pPr>
      <w:r>
        <w:rPr/>
        <w:br w:type="column"/>
      </w:r>
      <w:r>
        <w:rPr>
          <w:i/>
          <w:spacing w:val="-4"/>
          <w:sz w:val="20"/>
        </w:rPr>
        <w:t>Body</w:t>
      </w:r>
    </w:p>
    <w:p>
      <w:pPr>
        <w:spacing w:after="0"/>
        <w:jc w:val="left"/>
        <w:rPr>
          <w:i/>
          <w:sz w:val="20"/>
        </w:rPr>
        <w:sectPr>
          <w:type w:val="continuous"/>
          <w:pgSz w:w="12240" w:h="15840"/>
          <w:pgMar w:header="819" w:footer="1204" w:top="700" w:bottom="280" w:left="720" w:right="360"/>
          <w:cols w:num="3" w:equalWidth="0">
            <w:col w:w="7462" w:space="40"/>
            <w:col w:w="2057" w:space="39"/>
            <w:col w:w="1562"/>
          </w:cols>
        </w:sectPr>
      </w:pPr>
    </w:p>
    <w:p>
      <w:pPr>
        <w:pStyle w:val="BodyText"/>
        <w:spacing w:before="5"/>
        <w:rPr>
          <w:i/>
          <w:sz w:val="16"/>
        </w:rPr>
      </w:pPr>
    </w:p>
    <w:p>
      <w:pPr>
        <w:pStyle w:val="BodyText"/>
        <w:spacing w:after="0"/>
        <w:rPr>
          <w:i/>
          <w:sz w:val="16"/>
        </w:rPr>
        <w:sectPr>
          <w:type w:val="continuous"/>
          <w:pgSz w:w="12240" w:h="15840"/>
          <w:pgMar w:header="819" w:footer="1204" w:top="700" w:bottom="280" w:left="720" w:right="360"/>
        </w:sectPr>
      </w:pPr>
    </w:p>
    <w:p>
      <w:pPr>
        <w:pStyle w:val="BodyText"/>
        <w:rPr>
          <w:i/>
        </w:rPr>
      </w:pPr>
    </w:p>
    <w:p>
      <w:pPr>
        <w:pStyle w:val="BodyText"/>
        <w:rPr>
          <w:i/>
        </w:rPr>
      </w:pPr>
    </w:p>
    <w:p>
      <w:pPr>
        <w:pStyle w:val="BodyText"/>
        <w:rPr>
          <w:i/>
        </w:rPr>
      </w:pPr>
    </w:p>
    <w:p>
      <w:pPr>
        <w:pStyle w:val="BodyText"/>
        <w:spacing w:before="140"/>
        <w:rPr>
          <w:i/>
        </w:rPr>
      </w:pPr>
    </w:p>
    <w:p>
      <w:pPr>
        <w:spacing w:line="208" w:lineRule="auto" w:before="0"/>
        <w:ind w:left="3660" w:right="0" w:firstLine="0"/>
        <w:jc w:val="left"/>
        <w:rPr>
          <w:i/>
          <w:sz w:val="20"/>
        </w:rPr>
      </w:pPr>
      <w:r>
        <w:rPr>
          <w:i/>
          <w:sz w:val="20"/>
        </w:rPr>
        <mc:AlternateContent>
          <mc:Choice Requires="wps">
            <w:drawing>
              <wp:anchor distT="0" distB="0" distL="0" distR="0" allowOverlap="1" layoutInCell="1" locked="0" behindDoc="1" simplePos="0" relativeHeight="478642176">
                <wp:simplePos x="0" y="0"/>
                <wp:positionH relativeFrom="page">
                  <wp:posOffset>3343966</wp:posOffset>
                </wp:positionH>
                <wp:positionV relativeFrom="paragraph">
                  <wp:posOffset>-1428629</wp:posOffset>
                </wp:positionV>
                <wp:extent cx="3286760" cy="1594485"/>
                <wp:effectExtent l="0" t="0" r="0" b="0"/>
                <wp:wrapNone/>
                <wp:docPr id="2940" name="Group 2940"/>
                <wp:cNvGraphicFramePr>
                  <a:graphicFrameLocks/>
                </wp:cNvGraphicFramePr>
                <a:graphic>
                  <a:graphicData uri="http://schemas.microsoft.com/office/word/2010/wordprocessingGroup">
                    <wpg:wgp>
                      <wpg:cNvPr id="2940" name="Group 2940"/>
                      <wpg:cNvGrpSpPr/>
                      <wpg:grpSpPr>
                        <a:xfrm>
                          <a:off x="0" y="0"/>
                          <a:ext cx="3286760" cy="1594485"/>
                          <a:chExt cx="3286760" cy="1594485"/>
                        </a:xfrm>
                      </wpg:grpSpPr>
                      <wps:wsp>
                        <wps:cNvPr id="2941" name="Graphic 2941"/>
                        <wps:cNvSpPr/>
                        <wps:spPr>
                          <a:xfrm>
                            <a:off x="3810" y="61916"/>
                            <a:ext cx="3279140" cy="1528445"/>
                          </a:xfrm>
                          <a:custGeom>
                            <a:avLst/>
                            <a:gdLst/>
                            <a:ahLst/>
                            <a:cxnLst/>
                            <a:rect l="l" t="t" r="r" b="b"/>
                            <a:pathLst>
                              <a:path w="3279140" h="1528445">
                                <a:moveTo>
                                  <a:pt x="1986604" y="358961"/>
                                </a:moveTo>
                                <a:lnTo>
                                  <a:pt x="2019443" y="328262"/>
                                </a:lnTo>
                                <a:lnTo>
                                  <a:pt x="2053486" y="298272"/>
                                </a:lnTo>
                                <a:lnTo>
                                  <a:pt x="2088665" y="269099"/>
                                </a:lnTo>
                                <a:lnTo>
                                  <a:pt x="2124911" y="240847"/>
                                </a:lnTo>
                                <a:lnTo>
                                  <a:pt x="2162158" y="213624"/>
                                </a:lnTo>
                                <a:lnTo>
                                  <a:pt x="2200335" y="187536"/>
                                </a:lnTo>
                                <a:lnTo>
                                  <a:pt x="2239377" y="162689"/>
                                </a:lnTo>
                                <a:lnTo>
                                  <a:pt x="2279213" y="139189"/>
                                </a:lnTo>
                                <a:lnTo>
                                  <a:pt x="2319777" y="117143"/>
                                </a:lnTo>
                                <a:lnTo>
                                  <a:pt x="2361000" y="96656"/>
                                </a:lnTo>
                                <a:lnTo>
                                  <a:pt x="2402814" y="77836"/>
                                </a:lnTo>
                                <a:lnTo>
                                  <a:pt x="2445151" y="60787"/>
                                </a:lnTo>
                                <a:lnTo>
                                  <a:pt x="2487942" y="45618"/>
                                </a:lnTo>
                                <a:lnTo>
                                  <a:pt x="2531121" y="32433"/>
                                </a:lnTo>
                                <a:lnTo>
                                  <a:pt x="2574618" y="21339"/>
                                </a:lnTo>
                                <a:lnTo>
                                  <a:pt x="2618365" y="12442"/>
                                </a:lnTo>
                                <a:lnTo>
                                  <a:pt x="2662294" y="5850"/>
                                </a:lnTo>
                                <a:lnTo>
                                  <a:pt x="2706338" y="1666"/>
                                </a:lnTo>
                                <a:lnTo>
                                  <a:pt x="2750428" y="0"/>
                                </a:lnTo>
                                <a:lnTo>
                                  <a:pt x="2794496" y="955"/>
                                </a:lnTo>
                                <a:lnTo>
                                  <a:pt x="2838474" y="4639"/>
                                </a:lnTo>
                                <a:lnTo>
                                  <a:pt x="2882294" y="11158"/>
                                </a:lnTo>
                                <a:lnTo>
                                  <a:pt x="2925887" y="20618"/>
                                </a:lnTo>
                                <a:lnTo>
                                  <a:pt x="2969186" y="33125"/>
                                </a:lnTo>
                                <a:lnTo>
                                  <a:pt x="3012122" y="48787"/>
                                </a:lnTo>
                                <a:lnTo>
                                  <a:pt x="3054628" y="67708"/>
                                </a:lnTo>
                                <a:lnTo>
                                  <a:pt x="3096635" y="89995"/>
                                </a:lnTo>
                                <a:lnTo>
                                  <a:pt x="3138075" y="115755"/>
                                </a:lnTo>
                                <a:lnTo>
                                  <a:pt x="3178880" y="145093"/>
                                </a:lnTo>
                                <a:lnTo>
                                  <a:pt x="3210379" y="173378"/>
                                </a:lnTo>
                                <a:lnTo>
                                  <a:pt x="3235769" y="204552"/>
                                </a:lnTo>
                                <a:lnTo>
                                  <a:pt x="3255191" y="237964"/>
                                </a:lnTo>
                                <a:lnTo>
                                  <a:pt x="3276683" y="308889"/>
                                </a:lnTo>
                                <a:lnTo>
                                  <a:pt x="3279033" y="345098"/>
                                </a:lnTo>
                                <a:lnTo>
                                  <a:pt x="3275971" y="380934"/>
                                </a:lnTo>
                                <a:lnTo>
                                  <a:pt x="3254170" y="448880"/>
                                </a:lnTo>
                                <a:lnTo>
                                  <a:pt x="3212393" y="507507"/>
                                </a:lnTo>
                                <a:lnTo>
                                  <a:pt x="3151757" y="551596"/>
                                </a:lnTo>
                                <a:lnTo>
                                  <a:pt x="3114714" y="566557"/>
                                </a:lnTo>
                                <a:lnTo>
                                  <a:pt x="3073374" y="575927"/>
                                </a:lnTo>
                                <a:lnTo>
                                  <a:pt x="3027877" y="579052"/>
                                </a:lnTo>
                                <a:lnTo>
                                  <a:pt x="2982995" y="576877"/>
                                </a:lnTo>
                                <a:lnTo>
                                  <a:pt x="2938979" y="571069"/>
                                </a:lnTo>
                                <a:lnTo>
                                  <a:pt x="2895758" y="562058"/>
                                </a:lnTo>
                                <a:lnTo>
                                  <a:pt x="2853261" y="550277"/>
                                </a:lnTo>
                                <a:lnTo>
                                  <a:pt x="2811415" y="536154"/>
                                </a:lnTo>
                                <a:lnTo>
                                  <a:pt x="2770150" y="520122"/>
                                </a:lnTo>
                                <a:lnTo>
                                  <a:pt x="2729393" y="502610"/>
                                </a:lnTo>
                                <a:lnTo>
                                  <a:pt x="2689075" y="484049"/>
                                </a:lnTo>
                                <a:lnTo>
                                  <a:pt x="2649122" y="464871"/>
                                </a:lnTo>
                                <a:lnTo>
                                  <a:pt x="2609464" y="445505"/>
                                </a:lnTo>
                                <a:lnTo>
                                  <a:pt x="2570029" y="426383"/>
                                </a:lnTo>
                                <a:lnTo>
                                  <a:pt x="2530746" y="407935"/>
                                </a:lnTo>
                                <a:lnTo>
                                  <a:pt x="2491543" y="390591"/>
                                </a:lnTo>
                                <a:lnTo>
                                  <a:pt x="2452349" y="374784"/>
                                </a:lnTo>
                                <a:lnTo>
                                  <a:pt x="2413092" y="360942"/>
                                </a:lnTo>
                                <a:lnTo>
                                  <a:pt x="2373700" y="349497"/>
                                </a:lnTo>
                                <a:lnTo>
                                  <a:pt x="2334104" y="340880"/>
                                </a:lnTo>
                                <a:lnTo>
                                  <a:pt x="2294230" y="335522"/>
                                </a:lnTo>
                                <a:lnTo>
                                  <a:pt x="2254008" y="333852"/>
                                </a:lnTo>
                                <a:lnTo>
                                  <a:pt x="2213365" y="336302"/>
                                </a:lnTo>
                                <a:lnTo>
                                  <a:pt x="2172232" y="343302"/>
                                </a:lnTo>
                                <a:lnTo>
                                  <a:pt x="2130535" y="355284"/>
                                </a:lnTo>
                                <a:lnTo>
                                  <a:pt x="2088204" y="372677"/>
                                </a:lnTo>
                              </a:path>
                              <a:path w="3279140" h="1528445">
                                <a:moveTo>
                                  <a:pt x="1192854" y="775521"/>
                                </a:moveTo>
                                <a:lnTo>
                                  <a:pt x="1180656" y="822622"/>
                                </a:lnTo>
                                <a:lnTo>
                                  <a:pt x="1166731" y="869210"/>
                                </a:lnTo>
                                <a:lnTo>
                                  <a:pt x="1151130" y="915167"/>
                                </a:lnTo>
                                <a:lnTo>
                                  <a:pt x="1133902" y="960376"/>
                                </a:lnTo>
                                <a:lnTo>
                                  <a:pt x="1115094" y="1004719"/>
                                </a:lnTo>
                                <a:lnTo>
                                  <a:pt x="1094756" y="1048077"/>
                                </a:lnTo>
                                <a:lnTo>
                                  <a:pt x="1072937" y="1090334"/>
                                </a:lnTo>
                                <a:lnTo>
                                  <a:pt x="1049686" y="1131371"/>
                                </a:lnTo>
                                <a:lnTo>
                                  <a:pt x="1025052" y="1171071"/>
                                </a:lnTo>
                                <a:lnTo>
                                  <a:pt x="999083" y="1209315"/>
                                </a:lnTo>
                                <a:lnTo>
                                  <a:pt x="971829" y="1245986"/>
                                </a:lnTo>
                                <a:lnTo>
                                  <a:pt x="943338" y="1280965"/>
                                </a:lnTo>
                                <a:lnTo>
                                  <a:pt x="913659" y="1314136"/>
                                </a:lnTo>
                                <a:lnTo>
                                  <a:pt x="882841" y="1345380"/>
                                </a:lnTo>
                                <a:lnTo>
                                  <a:pt x="850934" y="1374579"/>
                                </a:lnTo>
                                <a:lnTo>
                                  <a:pt x="817986" y="1401616"/>
                                </a:lnTo>
                                <a:lnTo>
                                  <a:pt x="784045" y="1426373"/>
                                </a:lnTo>
                                <a:lnTo>
                                  <a:pt x="749162" y="1448731"/>
                                </a:lnTo>
                                <a:lnTo>
                                  <a:pt x="713384" y="1468574"/>
                                </a:lnTo>
                                <a:lnTo>
                                  <a:pt x="676761" y="1485782"/>
                                </a:lnTo>
                                <a:lnTo>
                                  <a:pt x="639341" y="1500239"/>
                                </a:lnTo>
                                <a:lnTo>
                                  <a:pt x="601174" y="1511827"/>
                                </a:lnTo>
                                <a:lnTo>
                                  <a:pt x="562308" y="1520427"/>
                                </a:lnTo>
                                <a:lnTo>
                                  <a:pt x="522793" y="1525922"/>
                                </a:lnTo>
                                <a:lnTo>
                                  <a:pt x="482676" y="1528194"/>
                                </a:lnTo>
                                <a:lnTo>
                                  <a:pt x="442008" y="1527125"/>
                                </a:lnTo>
                                <a:lnTo>
                                  <a:pt x="400837" y="1522598"/>
                                </a:lnTo>
                                <a:lnTo>
                                  <a:pt x="359211" y="1514494"/>
                                </a:lnTo>
                                <a:lnTo>
                                  <a:pt x="317180" y="1502695"/>
                                </a:lnTo>
                                <a:lnTo>
                                  <a:pt x="274793" y="1487085"/>
                                </a:lnTo>
                                <a:lnTo>
                                  <a:pt x="232099" y="1467544"/>
                                </a:lnTo>
                                <a:lnTo>
                                  <a:pt x="197592" y="1446831"/>
                                </a:lnTo>
                                <a:lnTo>
                                  <a:pt x="164135" y="1420368"/>
                                </a:lnTo>
                                <a:lnTo>
                                  <a:pt x="132274" y="1389090"/>
                                </a:lnTo>
                                <a:lnTo>
                                  <a:pt x="102559" y="1353933"/>
                                </a:lnTo>
                                <a:lnTo>
                                  <a:pt x="75536" y="1315831"/>
                                </a:lnTo>
                                <a:lnTo>
                                  <a:pt x="51755" y="1275719"/>
                                </a:lnTo>
                                <a:lnTo>
                                  <a:pt x="31763" y="1234533"/>
                                </a:lnTo>
                                <a:lnTo>
                                  <a:pt x="16107" y="1193208"/>
                                </a:lnTo>
                                <a:lnTo>
                                  <a:pt x="5337" y="1152679"/>
                                </a:lnTo>
                                <a:lnTo>
                                  <a:pt x="0" y="1113882"/>
                                </a:lnTo>
                                <a:lnTo>
                                  <a:pt x="643" y="1077751"/>
                                </a:lnTo>
                                <a:lnTo>
                                  <a:pt x="22064" y="1017228"/>
                                </a:lnTo>
                                <a:lnTo>
                                  <a:pt x="73984" y="978594"/>
                                </a:lnTo>
                                <a:lnTo>
                                  <a:pt x="122431" y="962201"/>
                                </a:lnTo>
                                <a:lnTo>
                                  <a:pt x="170936" y="948368"/>
                                </a:lnTo>
                                <a:lnTo>
                                  <a:pt x="219461" y="936793"/>
                                </a:lnTo>
                                <a:lnTo>
                                  <a:pt x="267965" y="927171"/>
                                </a:lnTo>
                                <a:lnTo>
                                  <a:pt x="316407" y="919201"/>
                                </a:lnTo>
                                <a:lnTo>
                                  <a:pt x="364747" y="912578"/>
                                </a:lnTo>
                                <a:lnTo>
                                  <a:pt x="412946" y="906999"/>
                                </a:lnTo>
                                <a:lnTo>
                                  <a:pt x="460962" y="902162"/>
                                </a:lnTo>
                                <a:lnTo>
                                  <a:pt x="508756" y="897763"/>
                                </a:lnTo>
                                <a:lnTo>
                                  <a:pt x="556288" y="893500"/>
                                </a:lnTo>
                                <a:lnTo>
                                  <a:pt x="603517" y="889067"/>
                                </a:lnTo>
                                <a:lnTo>
                                  <a:pt x="650403" y="884164"/>
                                </a:lnTo>
                                <a:lnTo>
                                  <a:pt x="696906" y="878486"/>
                                </a:lnTo>
                                <a:lnTo>
                                  <a:pt x="742986" y="871730"/>
                                </a:lnTo>
                                <a:lnTo>
                                  <a:pt x="788602" y="863593"/>
                                </a:lnTo>
                                <a:lnTo>
                                  <a:pt x="833715" y="853772"/>
                                </a:lnTo>
                                <a:lnTo>
                                  <a:pt x="878284" y="841964"/>
                                </a:lnTo>
                                <a:lnTo>
                                  <a:pt x="922268" y="827865"/>
                                </a:lnTo>
                                <a:lnTo>
                                  <a:pt x="965628" y="811173"/>
                                </a:lnTo>
                                <a:lnTo>
                                  <a:pt x="1008324" y="791583"/>
                                </a:lnTo>
                                <a:lnTo>
                                  <a:pt x="1050315" y="768794"/>
                                </a:lnTo>
                                <a:lnTo>
                                  <a:pt x="1091560" y="742501"/>
                                </a:lnTo>
                                <a:lnTo>
                                  <a:pt x="1132021" y="712402"/>
                                </a:lnTo>
                              </a:path>
                            </a:pathLst>
                          </a:custGeom>
                          <a:ln w="7620">
                            <a:solidFill>
                              <a:srgbClr val="000000"/>
                            </a:solidFill>
                            <a:prstDash val="solid"/>
                          </a:ln>
                        </wps:spPr>
                        <wps:bodyPr wrap="square" lIns="0" tIns="0" rIns="0" bIns="0" rtlCol="0">
                          <a:prstTxWarp prst="textNoShape">
                            <a:avLst/>
                          </a:prstTxWarp>
                          <a:noAutofit/>
                        </wps:bodyPr>
                      </wps:wsp>
                      <pic:pic>
                        <pic:nvPicPr>
                          <pic:cNvPr id="2942" name="Image 2942"/>
                          <pic:cNvPicPr/>
                        </pic:nvPicPr>
                        <pic:blipFill>
                          <a:blip r:embed="rId195" cstate="print"/>
                          <a:stretch>
                            <a:fillRect/>
                          </a:stretch>
                        </pic:blipFill>
                        <pic:spPr>
                          <a:xfrm>
                            <a:off x="2819978" y="0"/>
                            <a:ext cx="83185" cy="139446"/>
                          </a:xfrm>
                          <a:prstGeom prst="rect">
                            <a:avLst/>
                          </a:prstGeom>
                        </pic:spPr>
                      </pic:pic>
                      <wps:wsp>
                        <wps:cNvPr id="2943" name="Graphic 2943"/>
                        <wps:cNvSpPr/>
                        <wps:spPr>
                          <a:xfrm>
                            <a:off x="2861634" y="13881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2944" name="Image 2944"/>
                          <pic:cNvPicPr/>
                        </pic:nvPicPr>
                        <pic:blipFill>
                          <a:blip r:embed="rId585" cstate="print"/>
                          <a:stretch>
                            <a:fillRect/>
                          </a:stretch>
                        </pic:blipFill>
                        <pic:spPr>
                          <a:xfrm>
                            <a:off x="3141796" y="387222"/>
                            <a:ext cx="139445" cy="83184"/>
                          </a:xfrm>
                          <a:prstGeom prst="rect">
                            <a:avLst/>
                          </a:prstGeom>
                        </pic:spPr>
                      </pic:pic>
                      <wps:wsp>
                        <wps:cNvPr id="2945" name="Graphic 2945"/>
                        <wps:cNvSpPr/>
                        <wps:spPr>
                          <a:xfrm>
                            <a:off x="2859221" y="428879"/>
                            <a:ext cx="283210" cy="1270"/>
                          </a:xfrm>
                          <a:custGeom>
                            <a:avLst/>
                            <a:gdLst/>
                            <a:ahLst/>
                            <a:cxnLst/>
                            <a:rect l="l" t="t" r="r" b="b"/>
                            <a:pathLst>
                              <a:path w="283210" h="0">
                                <a:moveTo>
                                  <a:pt x="283210"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2946" name="Image 2946"/>
                          <pic:cNvPicPr/>
                        </pic:nvPicPr>
                        <pic:blipFill>
                          <a:blip r:embed="rId584" cstate="print"/>
                          <a:stretch>
                            <a:fillRect/>
                          </a:stretch>
                        </pic:blipFill>
                        <pic:spPr>
                          <a:xfrm>
                            <a:off x="2601284" y="425069"/>
                            <a:ext cx="261747" cy="255142"/>
                          </a:xfrm>
                          <a:prstGeom prst="rect">
                            <a:avLst/>
                          </a:prstGeom>
                        </pic:spPr>
                      </pic:pic>
                      <pic:pic>
                        <pic:nvPicPr>
                          <pic:cNvPr id="2947" name="Image 2947"/>
                          <pic:cNvPicPr/>
                        </pic:nvPicPr>
                        <pic:blipFill>
                          <a:blip r:embed="rId586" cstate="print"/>
                          <a:stretch>
                            <a:fillRect/>
                          </a:stretch>
                        </pic:blipFill>
                        <pic:spPr>
                          <a:xfrm>
                            <a:off x="486353" y="793750"/>
                            <a:ext cx="83185" cy="139446"/>
                          </a:xfrm>
                          <a:prstGeom prst="rect">
                            <a:avLst/>
                          </a:prstGeom>
                        </pic:spPr>
                      </pic:pic>
                      <wps:wsp>
                        <wps:cNvPr id="2948" name="Graphic 2948"/>
                        <wps:cNvSpPr/>
                        <wps:spPr>
                          <a:xfrm>
                            <a:off x="528009" y="93256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2949" name="Image 2949"/>
                          <pic:cNvPicPr/>
                        </pic:nvPicPr>
                        <pic:blipFill>
                          <a:blip r:embed="rId585" cstate="print"/>
                          <a:stretch>
                            <a:fillRect/>
                          </a:stretch>
                        </pic:blipFill>
                        <pic:spPr>
                          <a:xfrm>
                            <a:off x="808171" y="1180972"/>
                            <a:ext cx="139446" cy="83184"/>
                          </a:xfrm>
                          <a:prstGeom prst="rect">
                            <a:avLst/>
                          </a:prstGeom>
                        </pic:spPr>
                      </pic:pic>
                      <wps:wsp>
                        <wps:cNvPr id="2950" name="Graphic 2950"/>
                        <wps:cNvSpPr/>
                        <wps:spPr>
                          <a:xfrm>
                            <a:off x="525596" y="1222628"/>
                            <a:ext cx="283210" cy="1270"/>
                          </a:xfrm>
                          <a:custGeom>
                            <a:avLst/>
                            <a:gdLst/>
                            <a:ahLst/>
                            <a:cxnLst/>
                            <a:rect l="l" t="t" r="r" b="b"/>
                            <a:pathLst>
                              <a:path w="283210" h="0">
                                <a:moveTo>
                                  <a:pt x="283210"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2951" name="Image 2951"/>
                          <pic:cNvPicPr/>
                        </pic:nvPicPr>
                        <pic:blipFill>
                          <a:blip r:embed="rId587" cstate="print"/>
                          <a:stretch>
                            <a:fillRect/>
                          </a:stretch>
                        </pic:blipFill>
                        <pic:spPr>
                          <a:xfrm>
                            <a:off x="267659" y="1218819"/>
                            <a:ext cx="261747" cy="255142"/>
                          </a:xfrm>
                          <a:prstGeom prst="rect">
                            <a:avLst/>
                          </a:prstGeom>
                        </pic:spPr>
                      </pic:pic>
                      <wps:wsp>
                        <wps:cNvPr id="2952" name="Graphic 2952"/>
                        <wps:cNvSpPr/>
                        <wps:spPr>
                          <a:xfrm>
                            <a:off x="1356049" y="659637"/>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80" y="23647"/>
                                </a:lnTo>
                                <a:lnTo>
                                  <a:pt x="30480" y="15239"/>
                                </a:lnTo>
                                <a:lnTo>
                                  <a:pt x="15239" y="15239"/>
                                </a:lnTo>
                                <a:lnTo>
                                  <a:pt x="15239" y="0"/>
                                </a:lnTo>
                                <a:close/>
                              </a:path>
                              <a:path w="30480" h="30480">
                                <a:moveTo>
                                  <a:pt x="23647" y="0"/>
                                </a:moveTo>
                                <a:lnTo>
                                  <a:pt x="15239" y="0"/>
                                </a:lnTo>
                                <a:lnTo>
                                  <a:pt x="15239" y="15239"/>
                                </a:lnTo>
                                <a:lnTo>
                                  <a:pt x="30480" y="15239"/>
                                </a:lnTo>
                                <a:lnTo>
                                  <a:pt x="30480" y="6832"/>
                                </a:lnTo>
                                <a:lnTo>
                                  <a:pt x="23647" y="0"/>
                                </a:lnTo>
                                <a:close/>
                              </a:path>
                            </a:pathLst>
                          </a:custGeom>
                          <a:solidFill>
                            <a:srgbClr val="000000"/>
                          </a:solidFill>
                        </wps:spPr>
                        <wps:bodyPr wrap="square" lIns="0" tIns="0" rIns="0" bIns="0" rtlCol="0">
                          <a:prstTxWarp prst="textNoShape">
                            <a:avLst/>
                          </a:prstTxWarp>
                          <a:noAutofit/>
                        </wps:bodyPr>
                      </wps:wsp>
                      <wps:wsp>
                        <wps:cNvPr id="2953" name="Graphic 2953"/>
                        <wps:cNvSpPr/>
                        <wps:spPr>
                          <a:xfrm>
                            <a:off x="1355414" y="659002"/>
                            <a:ext cx="31750" cy="31750"/>
                          </a:xfrm>
                          <a:custGeom>
                            <a:avLst/>
                            <a:gdLst/>
                            <a:ahLst/>
                            <a:cxnLst/>
                            <a:rect l="l" t="t" r="r" b="b"/>
                            <a:pathLst>
                              <a:path w="31750" h="31750">
                                <a:moveTo>
                                  <a:pt x="15875" y="0"/>
                                </a:moveTo>
                                <a:lnTo>
                                  <a:pt x="7112" y="0"/>
                                </a:lnTo>
                                <a:lnTo>
                                  <a:pt x="0" y="7112"/>
                                </a:lnTo>
                                <a:lnTo>
                                  <a:pt x="0" y="15875"/>
                                </a:lnTo>
                                <a:lnTo>
                                  <a:pt x="0" y="24638"/>
                                </a:lnTo>
                                <a:lnTo>
                                  <a:pt x="7112" y="31750"/>
                                </a:lnTo>
                                <a:lnTo>
                                  <a:pt x="15875" y="31750"/>
                                </a:lnTo>
                                <a:lnTo>
                                  <a:pt x="24638" y="31750"/>
                                </a:lnTo>
                                <a:lnTo>
                                  <a:pt x="31750" y="24638"/>
                                </a:lnTo>
                                <a:lnTo>
                                  <a:pt x="31750" y="15875"/>
                                </a:lnTo>
                                <a:lnTo>
                                  <a:pt x="31750" y="7112"/>
                                </a:lnTo>
                                <a:lnTo>
                                  <a:pt x="24638" y="0"/>
                                </a:lnTo>
                                <a:lnTo>
                                  <a:pt x="15875" y="0"/>
                                </a:lnTo>
                              </a:path>
                            </a:pathLst>
                          </a:custGeom>
                          <a:ln w="7620">
                            <a:solidFill>
                              <a:srgbClr val="000000"/>
                            </a:solidFill>
                            <a:prstDash val="solid"/>
                          </a:ln>
                        </wps:spPr>
                        <wps:bodyPr wrap="square" lIns="0" tIns="0" rIns="0" bIns="0" rtlCol="0">
                          <a:prstTxWarp prst="textNoShape">
                            <a:avLst/>
                          </a:prstTxWarp>
                          <a:noAutofit/>
                        </wps:bodyPr>
                      </wps:wsp>
                      <pic:pic>
                        <pic:nvPicPr>
                          <pic:cNvPr id="2954" name="Image 2954"/>
                          <pic:cNvPicPr/>
                        </pic:nvPicPr>
                        <pic:blipFill>
                          <a:blip r:embed="rId588" cstate="print"/>
                          <a:stretch>
                            <a:fillRect/>
                          </a:stretch>
                        </pic:blipFill>
                        <pic:spPr>
                          <a:xfrm>
                            <a:off x="1904308" y="530351"/>
                            <a:ext cx="134747" cy="79882"/>
                          </a:xfrm>
                          <a:prstGeom prst="rect">
                            <a:avLst/>
                          </a:prstGeom>
                        </pic:spPr>
                      </pic:pic>
                      <wps:wsp>
                        <wps:cNvPr id="2955" name="Graphic 2955"/>
                        <wps:cNvSpPr/>
                        <wps:spPr>
                          <a:xfrm>
                            <a:off x="2032832" y="425069"/>
                            <a:ext cx="840740" cy="144145"/>
                          </a:xfrm>
                          <a:custGeom>
                            <a:avLst/>
                            <a:gdLst/>
                            <a:ahLst/>
                            <a:cxnLst/>
                            <a:rect l="l" t="t" r="r" b="b"/>
                            <a:pathLst>
                              <a:path w="840740" h="144145">
                                <a:moveTo>
                                  <a:pt x="0" y="144145"/>
                                </a:moveTo>
                                <a:lnTo>
                                  <a:pt x="840231" y="0"/>
                                </a:lnTo>
                              </a:path>
                            </a:pathLst>
                          </a:custGeom>
                          <a:ln w="13716">
                            <a:solidFill>
                              <a:srgbClr val="000000"/>
                            </a:solidFill>
                            <a:prstDash val="solid"/>
                          </a:ln>
                        </wps:spPr>
                        <wps:bodyPr wrap="square" lIns="0" tIns="0" rIns="0" bIns="0" rtlCol="0">
                          <a:prstTxWarp prst="textNoShape">
                            <a:avLst/>
                          </a:prstTxWarp>
                          <a:noAutofit/>
                        </wps:bodyPr>
                      </wps:wsp>
                      <pic:pic>
                        <pic:nvPicPr>
                          <pic:cNvPr id="2956" name="Image 2956"/>
                          <pic:cNvPicPr/>
                        </pic:nvPicPr>
                        <pic:blipFill>
                          <a:blip r:embed="rId589" cstate="print"/>
                          <a:stretch>
                            <a:fillRect/>
                          </a:stretch>
                        </pic:blipFill>
                        <pic:spPr>
                          <a:xfrm>
                            <a:off x="2803849" y="366268"/>
                            <a:ext cx="132080" cy="129539"/>
                          </a:xfrm>
                          <a:prstGeom prst="rect">
                            <a:avLst/>
                          </a:prstGeom>
                        </pic:spPr>
                      </pic:pic>
                      <wps:wsp>
                        <wps:cNvPr id="2957" name="Graphic 2957"/>
                        <wps:cNvSpPr/>
                        <wps:spPr>
                          <a:xfrm>
                            <a:off x="996639" y="955294"/>
                            <a:ext cx="304800" cy="590550"/>
                          </a:xfrm>
                          <a:custGeom>
                            <a:avLst/>
                            <a:gdLst/>
                            <a:ahLst/>
                            <a:cxnLst/>
                            <a:rect l="l" t="t" r="r" b="b"/>
                            <a:pathLst>
                              <a:path w="304800" h="590550">
                                <a:moveTo>
                                  <a:pt x="0" y="0"/>
                                </a:moveTo>
                                <a:lnTo>
                                  <a:pt x="304800" y="590550"/>
                                </a:lnTo>
                              </a:path>
                            </a:pathLst>
                          </a:custGeom>
                          <a:ln w="7620">
                            <a:solidFill>
                              <a:srgbClr val="000000"/>
                            </a:solidFill>
                            <a:prstDash val="solid"/>
                          </a:ln>
                        </wps:spPr>
                        <wps:bodyPr wrap="square" lIns="0" tIns="0" rIns="0" bIns="0" rtlCol="0">
                          <a:prstTxWarp prst="textNoShape">
                            <a:avLst/>
                          </a:prstTxWarp>
                          <a:noAutofit/>
                        </wps:bodyPr>
                      </wps:wsp>
                      <pic:pic>
                        <pic:nvPicPr>
                          <pic:cNvPr id="2958" name="Image 2958"/>
                          <pic:cNvPicPr/>
                        </pic:nvPicPr>
                        <pic:blipFill>
                          <a:blip r:embed="rId590" cstate="print"/>
                          <a:stretch>
                            <a:fillRect/>
                          </a:stretch>
                        </pic:blipFill>
                        <pic:spPr>
                          <a:xfrm>
                            <a:off x="1225366" y="681608"/>
                            <a:ext cx="130302" cy="105663"/>
                          </a:xfrm>
                          <a:prstGeom prst="rect">
                            <a:avLst/>
                          </a:prstGeom>
                        </pic:spPr>
                      </pic:pic>
                      <wps:wsp>
                        <wps:cNvPr id="2959" name="Graphic 2959"/>
                        <wps:cNvSpPr/>
                        <wps:spPr>
                          <a:xfrm>
                            <a:off x="529914" y="755776"/>
                            <a:ext cx="715645" cy="465455"/>
                          </a:xfrm>
                          <a:custGeom>
                            <a:avLst/>
                            <a:gdLst/>
                            <a:ahLst/>
                            <a:cxnLst/>
                            <a:rect l="l" t="t" r="r" b="b"/>
                            <a:pathLst>
                              <a:path w="715645" h="465455">
                                <a:moveTo>
                                  <a:pt x="715391" y="0"/>
                                </a:moveTo>
                                <a:lnTo>
                                  <a:pt x="0" y="465200"/>
                                </a:lnTo>
                              </a:path>
                            </a:pathLst>
                          </a:custGeom>
                          <a:ln w="13716">
                            <a:solidFill>
                              <a:srgbClr val="000000"/>
                            </a:solidFill>
                            <a:prstDash val="solid"/>
                          </a:ln>
                        </wps:spPr>
                        <wps:bodyPr wrap="square" lIns="0" tIns="0" rIns="0" bIns="0" rtlCol="0">
                          <a:prstTxWarp prst="textNoShape">
                            <a:avLst/>
                          </a:prstTxWarp>
                          <a:noAutofit/>
                        </wps:bodyPr>
                      </wps:wsp>
                      <wps:wsp>
                        <wps:cNvPr id="2960" name="Graphic 2960"/>
                        <wps:cNvSpPr/>
                        <wps:spPr>
                          <a:xfrm>
                            <a:off x="1412183" y="548894"/>
                            <a:ext cx="1130935" cy="695325"/>
                          </a:xfrm>
                          <a:custGeom>
                            <a:avLst/>
                            <a:gdLst/>
                            <a:ahLst/>
                            <a:cxnLst/>
                            <a:rect l="l" t="t" r="r" b="b"/>
                            <a:pathLst>
                              <a:path w="1130935" h="695325">
                                <a:moveTo>
                                  <a:pt x="959230" y="0"/>
                                </a:moveTo>
                                <a:lnTo>
                                  <a:pt x="1130680" y="341883"/>
                                </a:lnTo>
                              </a:path>
                              <a:path w="1130935" h="695325">
                                <a:moveTo>
                                  <a:pt x="0" y="153034"/>
                                </a:moveTo>
                                <a:lnTo>
                                  <a:pt x="1041780" y="695325"/>
                                </a:lnTo>
                              </a:path>
                            </a:pathLst>
                          </a:custGeom>
                          <a:ln w="7620">
                            <a:solidFill>
                              <a:srgbClr val="000000"/>
                            </a:solidFill>
                            <a:prstDash val="solid"/>
                          </a:ln>
                        </wps:spPr>
                        <wps:bodyPr wrap="square" lIns="0" tIns="0" rIns="0" bIns="0" rtlCol="0">
                          <a:prstTxWarp prst="textNoShape">
                            <a:avLst/>
                          </a:prstTxWarp>
                          <a:noAutofit/>
                        </wps:bodyPr>
                      </wps:wsp>
                      <wps:wsp>
                        <wps:cNvPr id="2961" name="Graphic 2961"/>
                        <wps:cNvSpPr/>
                        <wps:spPr>
                          <a:xfrm>
                            <a:off x="1133716" y="460811"/>
                            <a:ext cx="365125" cy="431165"/>
                          </a:xfrm>
                          <a:custGeom>
                            <a:avLst/>
                            <a:gdLst/>
                            <a:ahLst/>
                            <a:cxnLst/>
                            <a:rect l="l" t="t" r="r" b="b"/>
                            <a:pathLst>
                              <a:path w="365125" h="431165">
                                <a:moveTo>
                                  <a:pt x="5798" y="307157"/>
                                </a:moveTo>
                                <a:lnTo>
                                  <a:pt x="0" y="266435"/>
                                </a:lnTo>
                                <a:lnTo>
                                  <a:pt x="2120" y="225102"/>
                                </a:lnTo>
                                <a:lnTo>
                                  <a:pt x="11362" y="184221"/>
                                </a:lnTo>
                                <a:lnTo>
                                  <a:pt x="26928" y="144856"/>
                                </a:lnTo>
                                <a:lnTo>
                                  <a:pt x="48022" y="108069"/>
                                </a:lnTo>
                                <a:lnTo>
                                  <a:pt x="73847" y="74923"/>
                                </a:lnTo>
                                <a:lnTo>
                                  <a:pt x="103605" y="46480"/>
                                </a:lnTo>
                                <a:lnTo>
                                  <a:pt x="136500" y="23803"/>
                                </a:lnTo>
                                <a:lnTo>
                                  <a:pt x="171734" y="7956"/>
                                </a:lnTo>
                                <a:lnTo>
                                  <a:pt x="208510" y="0"/>
                                </a:lnTo>
                                <a:lnTo>
                                  <a:pt x="246032" y="998"/>
                                </a:lnTo>
                                <a:lnTo>
                                  <a:pt x="283501" y="12013"/>
                                </a:lnTo>
                                <a:lnTo>
                                  <a:pt x="320123" y="34107"/>
                                </a:lnTo>
                              </a:path>
                              <a:path w="365125" h="431165">
                                <a:moveTo>
                                  <a:pt x="59773" y="366593"/>
                                </a:moveTo>
                                <a:lnTo>
                                  <a:pt x="80350" y="395305"/>
                                </a:lnTo>
                                <a:lnTo>
                                  <a:pt x="103645" y="415177"/>
                                </a:lnTo>
                                <a:lnTo>
                                  <a:pt x="129022" y="426831"/>
                                </a:lnTo>
                                <a:lnTo>
                                  <a:pt x="155847" y="430887"/>
                                </a:lnTo>
                                <a:lnTo>
                                  <a:pt x="183485" y="427966"/>
                                </a:lnTo>
                                <a:lnTo>
                                  <a:pt x="238664" y="403671"/>
                                </a:lnTo>
                                <a:lnTo>
                                  <a:pt x="289484" y="358910"/>
                                </a:lnTo>
                                <a:lnTo>
                                  <a:pt x="330868" y="298645"/>
                                </a:lnTo>
                                <a:lnTo>
                                  <a:pt x="357740" y="227840"/>
                                </a:lnTo>
                                <a:lnTo>
                                  <a:pt x="364149" y="190036"/>
                                </a:lnTo>
                                <a:lnTo>
                                  <a:pt x="365025" y="151458"/>
                                </a:lnTo>
                                <a:lnTo>
                                  <a:pt x="359737" y="112726"/>
                                </a:lnTo>
                                <a:lnTo>
                                  <a:pt x="347648" y="74461"/>
                                </a:lnTo>
                                <a:lnTo>
                                  <a:pt x="328124" y="37282"/>
                                </a:lnTo>
                              </a:path>
                            </a:pathLst>
                          </a:custGeom>
                          <a:ln w="7620">
                            <a:solidFill>
                              <a:srgbClr val="000000"/>
                            </a:solidFill>
                            <a:prstDash val="solid"/>
                          </a:ln>
                        </wps:spPr>
                        <wps:bodyPr wrap="square" lIns="0" tIns="0" rIns="0" bIns="0" rtlCol="0">
                          <a:prstTxWarp prst="textNoShape">
                            <a:avLst/>
                          </a:prstTxWarp>
                          <a:noAutofit/>
                        </wps:bodyPr>
                      </wps:wsp>
                      <wps:wsp>
                        <wps:cNvPr id="2962" name="Graphic 2962"/>
                        <wps:cNvSpPr/>
                        <wps:spPr>
                          <a:xfrm>
                            <a:off x="1870399" y="577087"/>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80" y="23647"/>
                                </a:lnTo>
                                <a:lnTo>
                                  <a:pt x="30480" y="15239"/>
                                </a:lnTo>
                                <a:lnTo>
                                  <a:pt x="15239" y="15239"/>
                                </a:lnTo>
                                <a:lnTo>
                                  <a:pt x="15239" y="0"/>
                                </a:lnTo>
                                <a:close/>
                              </a:path>
                              <a:path w="30480" h="30480">
                                <a:moveTo>
                                  <a:pt x="23647" y="0"/>
                                </a:moveTo>
                                <a:lnTo>
                                  <a:pt x="15239" y="0"/>
                                </a:lnTo>
                                <a:lnTo>
                                  <a:pt x="15239" y="15239"/>
                                </a:lnTo>
                                <a:lnTo>
                                  <a:pt x="30480" y="15239"/>
                                </a:lnTo>
                                <a:lnTo>
                                  <a:pt x="30480" y="6832"/>
                                </a:lnTo>
                                <a:lnTo>
                                  <a:pt x="23647" y="0"/>
                                </a:lnTo>
                                <a:close/>
                              </a:path>
                            </a:pathLst>
                          </a:custGeom>
                          <a:solidFill>
                            <a:srgbClr val="000000"/>
                          </a:solidFill>
                        </wps:spPr>
                        <wps:bodyPr wrap="square" lIns="0" tIns="0" rIns="0" bIns="0" rtlCol="0">
                          <a:prstTxWarp prst="textNoShape">
                            <a:avLst/>
                          </a:prstTxWarp>
                          <a:noAutofit/>
                        </wps:bodyPr>
                      </wps:wsp>
                      <wps:wsp>
                        <wps:cNvPr id="2963" name="Graphic 2963"/>
                        <wps:cNvSpPr/>
                        <wps:spPr>
                          <a:xfrm>
                            <a:off x="1685233" y="389963"/>
                            <a:ext cx="437515" cy="351790"/>
                          </a:xfrm>
                          <a:custGeom>
                            <a:avLst/>
                            <a:gdLst/>
                            <a:ahLst/>
                            <a:cxnLst/>
                            <a:rect l="l" t="t" r="r" b="b"/>
                            <a:pathLst>
                              <a:path w="437515" h="351790">
                                <a:moveTo>
                                  <a:pt x="200405" y="185981"/>
                                </a:moveTo>
                                <a:lnTo>
                                  <a:pt x="191642" y="185981"/>
                                </a:lnTo>
                                <a:lnTo>
                                  <a:pt x="184530" y="193093"/>
                                </a:lnTo>
                                <a:lnTo>
                                  <a:pt x="184530" y="201856"/>
                                </a:lnTo>
                                <a:lnTo>
                                  <a:pt x="184530" y="210619"/>
                                </a:lnTo>
                                <a:lnTo>
                                  <a:pt x="191642" y="217731"/>
                                </a:lnTo>
                                <a:lnTo>
                                  <a:pt x="200405" y="217731"/>
                                </a:lnTo>
                                <a:lnTo>
                                  <a:pt x="209169" y="217731"/>
                                </a:lnTo>
                                <a:lnTo>
                                  <a:pt x="216280" y="210619"/>
                                </a:lnTo>
                                <a:lnTo>
                                  <a:pt x="216280" y="201856"/>
                                </a:lnTo>
                                <a:lnTo>
                                  <a:pt x="216280" y="193093"/>
                                </a:lnTo>
                                <a:lnTo>
                                  <a:pt x="209169" y="185981"/>
                                </a:lnTo>
                                <a:lnTo>
                                  <a:pt x="200405" y="185981"/>
                                </a:lnTo>
                              </a:path>
                              <a:path w="437515" h="351790">
                                <a:moveTo>
                                  <a:pt x="6730" y="276405"/>
                                </a:moveTo>
                                <a:lnTo>
                                  <a:pt x="765" y="236281"/>
                                </a:lnTo>
                                <a:lnTo>
                                  <a:pt x="2421" y="196615"/>
                                </a:lnTo>
                                <a:lnTo>
                                  <a:pt x="10955" y="158275"/>
                                </a:lnTo>
                                <a:lnTo>
                                  <a:pt x="25625" y="122131"/>
                                </a:lnTo>
                                <a:lnTo>
                                  <a:pt x="45686" y="89051"/>
                                </a:lnTo>
                                <a:lnTo>
                                  <a:pt x="70397" y="59903"/>
                                </a:lnTo>
                                <a:lnTo>
                                  <a:pt x="130795" y="16876"/>
                                </a:lnTo>
                                <a:lnTo>
                                  <a:pt x="200876" y="0"/>
                                </a:lnTo>
                                <a:lnTo>
                                  <a:pt x="237690" y="3539"/>
                                </a:lnTo>
                                <a:lnTo>
                                  <a:pt x="274695" y="16221"/>
                                </a:lnTo>
                                <a:lnTo>
                                  <a:pt x="311150" y="38915"/>
                                </a:lnTo>
                              </a:path>
                              <a:path w="437515" h="351790">
                                <a:moveTo>
                                  <a:pt x="0" y="276278"/>
                                </a:moveTo>
                                <a:lnTo>
                                  <a:pt x="46799" y="323903"/>
                                </a:lnTo>
                                <a:lnTo>
                                  <a:pt x="108409" y="347831"/>
                                </a:lnTo>
                                <a:lnTo>
                                  <a:pt x="142803" y="351773"/>
                                </a:lnTo>
                                <a:lnTo>
                                  <a:pt x="178541" y="350831"/>
                                </a:lnTo>
                                <a:lnTo>
                                  <a:pt x="250907" y="335675"/>
                                </a:lnTo>
                                <a:lnTo>
                                  <a:pt x="319216" y="305134"/>
                                </a:lnTo>
                                <a:lnTo>
                                  <a:pt x="377181" y="261980"/>
                                </a:lnTo>
                                <a:lnTo>
                                  <a:pt x="418512" y="208983"/>
                                </a:lnTo>
                                <a:lnTo>
                                  <a:pt x="436920" y="148914"/>
                                </a:lnTo>
                                <a:lnTo>
                                  <a:pt x="435563" y="117094"/>
                                </a:lnTo>
                                <a:lnTo>
                                  <a:pt x="426117" y="84546"/>
                                </a:lnTo>
                                <a:lnTo>
                                  <a:pt x="407797" y="51615"/>
                                </a:lnTo>
                              </a:path>
                            </a:pathLst>
                          </a:custGeom>
                          <a:ln w="7620">
                            <a:solidFill>
                              <a:srgbClr val="000000"/>
                            </a:solidFill>
                            <a:prstDash val="solid"/>
                          </a:ln>
                        </wps:spPr>
                        <wps:bodyPr wrap="square" lIns="0" tIns="0" rIns="0" bIns="0" rtlCol="0">
                          <a:prstTxWarp prst="textNoShape">
                            <a:avLst/>
                          </a:prstTxWarp>
                          <a:noAutofit/>
                        </wps:bodyPr>
                      </wps:wsp>
                      <wps:wsp>
                        <wps:cNvPr id="2964" name="Graphic 2964"/>
                        <wps:cNvSpPr/>
                        <wps:spPr>
                          <a:xfrm>
                            <a:off x="1907483" y="638429"/>
                            <a:ext cx="546100" cy="596900"/>
                          </a:xfrm>
                          <a:custGeom>
                            <a:avLst/>
                            <a:gdLst/>
                            <a:ahLst/>
                            <a:cxnLst/>
                            <a:rect l="l" t="t" r="r" b="b"/>
                            <a:pathLst>
                              <a:path w="546100" h="596900">
                                <a:moveTo>
                                  <a:pt x="0" y="0"/>
                                </a:moveTo>
                                <a:lnTo>
                                  <a:pt x="546100" y="596900"/>
                                </a:lnTo>
                              </a:path>
                            </a:pathLst>
                          </a:custGeom>
                          <a:ln w="7620">
                            <a:solidFill>
                              <a:srgbClr val="000000"/>
                            </a:solidFill>
                            <a:prstDash val="solid"/>
                          </a:ln>
                        </wps:spPr>
                        <wps:bodyPr wrap="square" lIns="0" tIns="0" rIns="0" bIns="0" rtlCol="0">
                          <a:prstTxWarp prst="textNoShape">
                            <a:avLst/>
                          </a:prstTxWarp>
                          <a:noAutofit/>
                        </wps:bodyPr>
                      </wps:wsp>
                      <pic:pic>
                        <pic:nvPicPr>
                          <pic:cNvPr id="2965" name="Image 2965"/>
                          <pic:cNvPicPr/>
                        </pic:nvPicPr>
                        <pic:blipFill>
                          <a:blip r:embed="rId591" cstate="print"/>
                          <a:stretch>
                            <a:fillRect/>
                          </a:stretch>
                        </pic:blipFill>
                        <pic:spPr>
                          <a:xfrm>
                            <a:off x="472129" y="1157224"/>
                            <a:ext cx="132842" cy="129539"/>
                          </a:xfrm>
                          <a:prstGeom prst="rect">
                            <a:avLst/>
                          </a:prstGeom>
                        </pic:spPr>
                      </pic:pic>
                    </wpg:wgp>
                  </a:graphicData>
                </a:graphic>
              </wp:anchor>
            </w:drawing>
          </mc:Choice>
          <mc:Fallback>
            <w:pict>
              <v:group style="position:absolute;margin-left:263.304443pt;margin-top:-112.490524pt;width:258.8pt;height:125.55pt;mso-position-horizontal-relative:page;mso-position-vertical-relative:paragraph;z-index:-24674304" id="docshapegroup2399" coordorigin="5266,-2250" coordsize="5176,2511">
                <v:shape style="position:absolute;left:5272;top:-2153;width:5164;height:2407" id="docshape2400" coordorigin="5272,-2152" coordsize="5164,2407" path="m8401,-1587l8452,-1635,8506,-1683,8561,-1729,8618,-1773,8677,-1816,8737,-1857,8799,-1896,8861,-1933,8925,-1968,8990,-2000,9056,-2030,9123,-2057,9190,-2080,9258,-2101,9327,-2119,9395,-2133,9465,-2143,9534,-2150,9603,-2152,9673,-2151,9742,-2145,9811,-2135,9880,-2120,9948,-2100,10016,-2075,10083,-2046,10149,-2011,10214,-1970,10278,-1924,10328,-1879,10368,-1830,10398,-1778,10420,-1722,10432,-1666,10436,-1609,10431,-1552,10418,-1498,10397,-1445,10368,-1397,10331,-1353,10287,-1315,10235,-1284,10177,-1260,10112,-1245,10040,-1240,9970,-1244,9900,-1253,9832,-1267,9765,-1286,9700,-1308,9635,-1333,9570,-1361,9507,-1390,9444,-1420,9381,-1451,9319,-1481,9258,-1510,9196,-1537,9134,-1562,9072,-1584,9010,-1602,8948,-1615,8885,-1624,8822,-1627,8758,-1623,8693,-1612,8627,-1593,8561,-1565m7151,-931l7131,-857,7109,-783,7085,-711,7058,-640,7028,-570,6996,-502,6962,-435,6925,-371,6886,-308,6845,-248,6803,-190,6758,-135,6711,-83,6662,-34,6612,12,6560,55,6507,94,6452,129,6396,160,6338,188,6279,210,6219,229,6158,242,6095,251,6032,254,5968,253,5903,245,5838,233,5772,214,5705,190,5638,159,5583,126,5531,84,5480,35,5434,-20,5391,-80,5354,-143,5322,-208,5297,-273,5280,-337,5272,-398,5273,-455,5284,-506,5307,-550,5341,-586,5389,-611,5465,-637,5541,-659,5618,-677,5694,-692,5770,-705,5846,-715,5922,-724,5998,-732,6073,-739,6148,-745,6223,-752,6296,-760,6370,-769,6442,-780,6514,-792,6585,-808,6655,-826,6724,-849,6793,-875,6860,-906,6926,-942,6991,-983,7055,-1030e" filled="false" stroked="true" strokeweight=".6pt" strokecolor="#000000">
                  <v:path arrowok="t"/>
                  <v:stroke dashstyle="solid"/>
                </v:shape>
                <v:shape style="position:absolute;left:9707;top:-2250;width:131;height:220" type="#_x0000_t75" id="docshape2401" stroked="false">
                  <v:imagedata r:id="rId195" o:title=""/>
                </v:shape>
                <v:line style="position:absolute" from="9773,-2031" to="9773,-1571" stroked="true" strokeweight=".6pt" strokecolor="#000000">
                  <v:stroke dashstyle="solid"/>
                </v:line>
                <v:shape style="position:absolute;left:10213;top:-1641;width:220;height:131" type="#_x0000_t75" id="docshape2402" stroked="false">
                  <v:imagedata r:id="rId585" o:title=""/>
                </v:shape>
                <v:line style="position:absolute" from="10215,-1574" to="9769,-1574" stroked="true" strokeweight=".6pt" strokecolor="#000000">
                  <v:stroke dashstyle="solid"/>
                </v:line>
                <v:shape style="position:absolute;left:9362;top:-1581;width:413;height:402" type="#_x0000_t75" id="docshape2403" stroked="false">
                  <v:imagedata r:id="rId584" o:title=""/>
                </v:shape>
                <v:shape style="position:absolute;left:6032;top:-1000;width:131;height:220" type="#_x0000_t75" id="docshape2404" stroked="false">
                  <v:imagedata r:id="rId586" o:title=""/>
                </v:shape>
                <v:line style="position:absolute" from="6098,-781" to="6098,-321" stroked="true" strokeweight=".6pt" strokecolor="#000000">
                  <v:stroke dashstyle="solid"/>
                </v:line>
                <v:shape style="position:absolute;left:6538;top:-391;width:220;height:131" type="#_x0000_t75" id="docshape2405" stroked="false">
                  <v:imagedata r:id="rId585" o:title=""/>
                </v:shape>
                <v:line style="position:absolute" from="6540,-324" to="6094,-324" stroked="true" strokeweight=".6pt" strokecolor="#000000">
                  <v:stroke dashstyle="solid"/>
                </v:line>
                <v:shape style="position:absolute;left:5687;top:-331;width:413;height:402" type="#_x0000_t75" id="docshape2406" stroked="false">
                  <v:imagedata r:id="rId587" o:title=""/>
                </v:shape>
                <v:shape style="position:absolute;left:7401;top:-1212;width:48;height:48" id="docshape2407" coordorigin="7402,-1211" coordsize="48,48" path="m7426,-1211l7412,-1211,7402,-1200,7402,-1174,7412,-1163,7439,-1163,7450,-1174,7450,-1187,7426,-1187,7426,-1211xm7439,-1211l7426,-1211,7426,-1187,7450,-1187,7450,-1200,7439,-1211xe" filled="true" fillcolor="#000000" stroked="false">
                  <v:path arrowok="t"/>
                  <v:fill type="solid"/>
                </v:shape>
                <v:shape style="position:absolute;left:7400;top:-1213;width:50;height:50" id="docshape2408" coordorigin="7401,-1212" coordsize="50,50" path="m7426,-1212l7412,-1212,7401,-1201,7401,-1187,7401,-1173,7412,-1162,7426,-1162,7439,-1162,7451,-1173,7451,-1187,7451,-1201,7439,-1212,7426,-1212e" filled="false" stroked="true" strokeweight=".6pt" strokecolor="#000000">
                  <v:path arrowok="t"/>
                  <v:stroke dashstyle="solid"/>
                </v:shape>
                <v:shape style="position:absolute;left:8265;top:-1415;width:213;height:126" type="#_x0000_t75" id="docshape2409" stroked="false">
                  <v:imagedata r:id="rId588" o:title=""/>
                </v:shape>
                <v:line style="position:absolute" from="8467,-1353" to="9791,-1580" stroked="true" strokeweight="1.08pt" strokecolor="#000000">
                  <v:stroke dashstyle="solid"/>
                </v:line>
                <v:shape style="position:absolute;left:9681;top:-1674;width:208;height:204" type="#_x0000_t75" id="docshape2410" stroked="false">
                  <v:imagedata r:id="rId589" o:title=""/>
                </v:shape>
                <v:line style="position:absolute" from="6836,-745" to="7316,185" stroked="true" strokeweight=".6pt" strokecolor="#000000">
                  <v:stroke dashstyle="solid"/>
                </v:line>
                <v:shape style="position:absolute;left:7195;top:-1177;width:206;height:167" type="#_x0000_t75" id="docshape2411" stroked="false">
                  <v:imagedata r:id="rId590" o:title=""/>
                </v:shape>
                <v:line style="position:absolute" from="7227,-1060" to="6101,-327" stroked="true" strokeweight="1.08pt" strokecolor="#000000">
                  <v:stroke dashstyle="solid"/>
                </v:line>
                <v:shape style="position:absolute;left:7490;top:-1386;width:1781;height:1095" id="docshape2412" coordorigin="7490,-1385" coordsize="1781,1095" path="m9001,-1385l9271,-847m7490,-1144l9131,-290e" filled="false" stroked="true" strokeweight=".6pt" strokecolor="#000000">
                  <v:path arrowok="t"/>
                  <v:stroke dashstyle="solid"/>
                </v:shape>
                <v:shape style="position:absolute;left:7051;top:-1525;width:575;height:679" id="docshape2413" coordorigin="7051,-1524" coordsize="575,679" path="m7061,-1040l7051,-1105,7055,-1170,7069,-1234,7094,-1296,7127,-1354,7168,-1406,7215,-1451,7266,-1487,7322,-1512,7380,-1524,7439,-1523,7498,-1505,7556,-1470m7146,-947l7178,-902,7215,-870,7255,-852,7297,-846,7340,-850,7384,-865,7427,-888,7469,-920,7507,-959,7542,-1004,7573,-1054,7597,-1108,7615,-1165,7625,-1225,7626,-1286,7618,-1347,7599,-1407,7568,-1465e" filled="false" stroked="true" strokeweight=".6pt" strokecolor="#000000">
                  <v:path arrowok="t"/>
                  <v:stroke dashstyle="solid"/>
                </v:shape>
                <v:shape style="position:absolute;left:8211;top:-1342;width:48;height:48" id="docshape2414" coordorigin="8212,-1341" coordsize="48,48" path="m8236,-1341l8222,-1341,8212,-1330,8212,-1304,8222,-1293,8249,-1293,8260,-1304,8260,-1317,8236,-1317,8236,-1341xm8249,-1341l8236,-1341,8236,-1317,8260,-1317,8260,-1330,8249,-1341xe" filled="true" fillcolor="#000000" stroked="false">
                  <v:path arrowok="t"/>
                  <v:fill type="solid"/>
                </v:shape>
                <v:shape style="position:absolute;left:7920;top:-1636;width:689;height:554" id="docshape2415" coordorigin="7920,-1636" coordsize="689,554" path="m8236,-1343l8222,-1343,8211,-1332,8211,-1318,8211,-1304,8222,-1293,8236,-1293,8249,-1293,8261,-1304,8261,-1318,8261,-1332,8249,-1343,8236,-1343m7931,-1200l7921,-1264,7924,-1326,7937,-1386,7960,-1443,7992,-1495,8031,-1541,8076,-1580,8126,-1609,8180,-1628,8236,-1636,8294,-1630,8353,-1610,8410,-1574m7920,-1201l7953,-1158,7994,-1126,8040,-1102,8091,-1088,8145,-1082,8201,-1083,8258,-1092,8315,-1107,8370,-1128,8423,-1155,8471,-1187,8514,-1223,8550,-1263,8579,-1307,8599,-1353,8608,-1401,8606,-1451,8591,-1503,8562,-1554e" filled="false" stroked="true" strokeweight=".6pt" strokecolor="#000000">
                  <v:path arrowok="t"/>
                  <v:stroke dashstyle="solid"/>
                </v:shape>
                <v:line style="position:absolute" from="8270,-1244" to="9130,-304" stroked="true" strokeweight=".6pt" strokecolor="#000000">
                  <v:stroke dashstyle="solid"/>
                </v:line>
                <v:shape style="position:absolute;left:6009;top:-428;width:210;height:204" type="#_x0000_t75" id="docshape2416" stroked="false">
                  <v:imagedata r:id="rId591" o:title=""/>
                </v:shape>
                <w10:wrap type="none"/>
              </v:group>
            </w:pict>
          </mc:Fallback>
        </mc:AlternateContent>
      </w:r>
      <w:r>
        <w:rPr>
          <w:i/>
          <w:spacing w:val="-4"/>
          <w:sz w:val="20"/>
        </w:rPr>
        <w:t>Inboard</w:t>
      </w:r>
      <w:r>
        <w:rPr>
          <w:i/>
          <w:spacing w:val="-4"/>
          <w:sz w:val="20"/>
        </w:rPr>
        <w:t> Body</w:t>
      </w:r>
    </w:p>
    <w:p>
      <w:pPr>
        <w:pStyle w:val="BodyText"/>
        <w:rPr>
          <w:i/>
        </w:rPr>
      </w:pPr>
      <w:r>
        <w:rPr/>
        <w:br w:type="column"/>
      </w:r>
      <w:r>
        <w:rPr>
          <w:i/>
        </w:rPr>
      </w:r>
    </w:p>
    <w:p>
      <w:pPr>
        <w:pStyle w:val="BodyText"/>
        <w:spacing w:before="116"/>
        <w:rPr>
          <w:i/>
        </w:rPr>
      </w:pPr>
    </w:p>
    <w:p>
      <w:pPr>
        <w:spacing w:before="0"/>
        <w:ind w:left="563" w:right="0" w:firstLine="0"/>
        <w:jc w:val="left"/>
        <w:rPr>
          <w:i/>
          <w:sz w:val="20"/>
        </w:rPr>
      </w:pPr>
      <w:r>
        <w:rPr>
          <w:i/>
          <w:spacing w:val="-4"/>
          <w:sz w:val="20"/>
        </w:rPr>
        <w:t>c.m.</w:t>
      </w:r>
    </w:p>
    <w:p>
      <w:pPr>
        <w:pStyle w:val="BodyText"/>
        <w:rPr>
          <w:i/>
        </w:rPr>
      </w:pPr>
      <w:r>
        <w:rPr/>
        <w:br w:type="column"/>
      </w:r>
      <w:r>
        <w:rPr>
          <w:i/>
        </w:rPr>
      </w:r>
    </w:p>
    <w:p>
      <w:pPr>
        <w:pStyle w:val="BodyText"/>
        <w:rPr>
          <w:i/>
        </w:rPr>
      </w:pPr>
    </w:p>
    <w:p>
      <w:pPr>
        <w:pStyle w:val="BodyText"/>
        <w:rPr>
          <w:i/>
        </w:rPr>
      </w:pPr>
    </w:p>
    <w:p>
      <w:pPr>
        <w:pStyle w:val="BodyText"/>
        <w:rPr>
          <w:i/>
        </w:rPr>
      </w:pPr>
    </w:p>
    <w:p>
      <w:pPr>
        <w:pStyle w:val="BodyText"/>
        <w:spacing w:before="86"/>
        <w:rPr>
          <w:i/>
        </w:rPr>
      </w:pPr>
    </w:p>
    <w:p>
      <w:pPr>
        <w:spacing w:before="0"/>
        <w:ind w:left="761" w:right="0" w:firstLine="0"/>
        <w:jc w:val="left"/>
        <w:rPr>
          <w:i/>
          <w:sz w:val="20"/>
        </w:rPr>
      </w:pPr>
      <w:r>
        <w:rPr>
          <w:i/>
          <w:sz w:val="20"/>
        </w:rPr>
        <w:t>InbToJoint</w:t>
      </w:r>
      <w:r>
        <w:rPr>
          <w:i/>
          <w:spacing w:val="23"/>
          <w:sz w:val="20"/>
        </w:rPr>
        <w:t> </w:t>
      </w:r>
      <w:r>
        <w:rPr>
          <w:i/>
          <w:spacing w:val="-2"/>
          <w:sz w:val="20"/>
        </w:rPr>
        <w:t>vector</w:t>
      </w:r>
    </w:p>
    <w:p>
      <w:pPr>
        <w:spacing w:line="583" w:lineRule="auto" w:before="96"/>
        <w:ind w:left="921" w:right="979" w:firstLine="130"/>
        <w:jc w:val="left"/>
        <w:rPr>
          <w:i/>
          <w:sz w:val="20"/>
        </w:rPr>
      </w:pPr>
      <w:r>
        <w:rPr/>
        <w:br w:type="column"/>
      </w:r>
      <w:r>
        <w:rPr>
          <w:i/>
          <w:sz w:val="20"/>
        </w:rPr>
        <w:t>BodyToJoint</w:t>
      </w:r>
      <w:r>
        <w:rPr>
          <w:i/>
          <w:spacing w:val="15"/>
          <w:sz w:val="20"/>
        </w:rPr>
        <w:t> </w:t>
      </w:r>
      <w:r>
        <w:rPr>
          <w:i/>
          <w:sz w:val="20"/>
        </w:rPr>
        <w:t>vector</w:t>
      </w:r>
      <w:r>
        <w:rPr>
          <w:i/>
          <w:sz w:val="20"/>
        </w:rPr>
        <w:t> hinge point</w:t>
      </w:r>
    </w:p>
    <w:p>
      <w:pPr>
        <w:spacing w:after="0" w:line="583" w:lineRule="auto"/>
        <w:jc w:val="left"/>
        <w:rPr>
          <w:i/>
          <w:sz w:val="20"/>
        </w:rPr>
        <w:sectPr>
          <w:type w:val="continuous"/>
          <w:pgSz w:w="12240" w:h="15840"/>
          <w:pgMar w:header="819" w:footer="1204" w:top="700" w:bottom="280" w:left="720" w:right="360"/>
          <w:cols w:num="4" w:equalWidth="0">
            <w:col w:w="4298" w:space="40"/>
            <w:col w:w="897" w:space="39"/>
            <w:col w:w="2216" w:space="39"/>
            <w:col w:w="3631"/>
          </w:cols>
        </w:sectPr>
      </w:pPr>
    </w:p>
    <w:p>
      <w:pPr>
        <w:pStyle w:val="BodyText"/>
        <w:spacing w:before="17"/>
        <w:rPr>
          <w:i/>
        </w:rPr>
      </w:pPr>
    </w:p>
    <w:p>
      <w:pPr>
        <w:pStyle w:val="BodyText"/>
        <w:spacing w:line="244" w:lineRule="auto"/>
        <w:ind w:left="3419" w:right="722"/>
      </w:pPr>
      <w:r>
        <w:rPr/>
        <w:t>Figure R-1 diagrams the parameters common to all joint types (we draw the bodies as “blobs”</w:t>
      </w:r>
      <w:r>
        <w:rPr>
          <w:spacing w:val="-3"/>
        </w:rPr>
        <w:t> </w:t>
      </w:r>
      <w:r>
        <w:rPr/>
        <w:t>to</w:t>
      </w:r>
      <w:r>
        <w:rPr>
          <w:spacing w:val="-3"/>
        </w:rPr>
        <w:t> </w:t>
      </w:r>
      <w:r>
        <w:rPr/>
        <w:t>represent</w:t>
      </w:r>
      <w:r>
        <w:rPr>
          <w:spacing w:val="-3"/>
        </w:rPr>
        <w:t> </w:t>
      </w:r>
      <w:r>
        <w:rPr/>
        <w:t>general</w:t>
      </w:r>
      <w:r>
        <w:rPr>
          <w:spacing w:val="-3"/>
        </w:rPr>
        <w:t> </w:t>
      </w:r>
      <w:r>
        <w:rPr/>
        <w:t>rigid</w:t>
      </w:r>
      <w:r>
        <w:rPr>
          <w:spacing w:val="-3"/>
        </w:rPr>
        <w:t> </w:t>
      </w:r>
      <w:r>
        <w:rPr/>
        <w:t>bodies).</w:t>
      </w:r>
      <w:r>
        <w:rPr>
          <w:spacing w:val="40"/>
        </w:rPr>
        <w:t> </w:t>
      </w:r>
      <w:r>
        <w:rPr/>
        <w:t>The</w:t>
      </w:r>
      <w:r>
        <w:rPr>
          <w:spacing w:val="-3"/>
        </w:rPr>
        <w:t> </w:t>
      </w:r>
      <w:r>
        <w:rPr/>
        <w:t>(outboard)</w:t>
      </w:r>
      <w:r>
        <w:rPr>
          <w:spacing w:val="-3"/>
        </w:rPr>
        <w:t> </w:t>
      </w:r>
      <w:r>
        <w:rPr/>
        <w:t>body</w:t>
      </w:r>
      <w:r>
        <w:rPr>
          <w:spacing w:val="-3"/>
        </w:rPr>
        <w:t> </w:t>
      </w:r>
      <w:r>
        <w:rPr/>
        <w:t>has</w:t>
      </w:r>
      <w:r>
        <w:rPr>
          <w:spacing w:val="-4"/>
        </w:rPr>
        <w:t> </w:t>
      </w:r>
      <w:r>
        <w:rPr/>
        <w:t>a</w:t>
      </w:r>
      <w:r>
        <w:rPr>
          <w:spacing w:val="-3"/>
        </w:rPr>
        <w:t> </w:t>
      </w:r>
      <w:r>
        <w:rPr/>
        <w:t>hinge</w:t>
      </w:r>
      <w:r>
        <w:rPr>
          <w:spacing w:val="-3"/>
        </w:rPr>
        <w:t> </w:t>
      </w:r>
      <w:r>
        <w:rPr/>
        <w:t>point</w:t>
      </w:r>
      <w:r>
        <w:rPr>
          <w:spacing w:val="-3"/>
        </w:rPr>
        <w:t> </w:t>
      </w:r>
      <w:r>
        <w:rPr/>
        <w:t>P</w:t>
      </w:r>
      <w:r>
        <w:rPr>
          <w:spacing w:val="-4"/>
        </w:rPr>
        <w:t> </w:t>
      </w:r>
      <w:r>
        <w:rPr/>
        <w:t>lo-cated by the vector </w:t>
      </w:r>
      <w:r>
        <w:rPr>
          <w:rFonts w:ascii="Courier New" w:hAnsi="Courier New"/>
        </w:rPr>
        <w:t>bodytojoint</w:t>
      </w:r>
      <w:r>
        <w:rPr>
          <w:rFonts w:ascii="Courier New" w:hAnsi="Courier New"/>
          <w:spacing w:val="-64"/>
        </w:rPr>
        <w:t> </w:t>
      </w:r>
      <w:r>
        <w:rPr/>
        <w:t>from the center of mass of the body to point P. Similarly, the inboard body has a hinge point P’ located by the vector </w:t>
      </w:r>
      <w:r>
        <w:rPr>
          <w:rFonts w:ascii="Courier New" w:hAnsi="Courier New"/>
        </w:rPr>
        <w:t>inbtojoint </w:t>
      </w:r>
      <w:r>
        <w:rPr/>
        <w:t>from the center of mass of the inboard body to point P’.</w:t>
      </w:r>
      <w:r>
        <w:rPr>
          <w:spacing w:val="40"/>
        </w:rPr>
        <w:t> </w:t>
      </w:r>
      <w:r>
        <w:rPr/>
        <w:t>The hinge points and vectors are </w:t>
      </w:r>
      <w:r>
        <w:rPr>
          <w:i/>
        </w:rPr>
        <w:t>fixed </w:t>
      </w:r>
      <w:r>
        <w:rPr/>
        <w:t>in their respective bodies.</w:t>
      </w:r>
    </w:p>
    <w:p>
      <w:pPr>
        <w:pStyle w:val="BodyText"/>
        <w:spacing w:before="9"/>
      </w:pPr>
    </w:p>
    <w:p>
      <w:pPr>
        <w:pStyle w:val="BodyText"/>
        <w:spacing w:line="249" w:lineRule="auto"/>
        <w:ind w:left="3420" w:right="735"/>
        <w:jc w:val="both"/>
      </w:pPr>
      <w:r>
        <w:rPr/>
        <w:t>The</w:t>
      </w:r>
      <w:r>
        <w:rPr>
          <w:spacing w:val="-3"/>
        </w:rPr>
        <w:t> </w:t>
      </w:r>
      <w:r>
        <w:rPr/>
        <w:t>point</w:t>
      </w:r>
      <w:r>
        <w:rPr>
          <w:spacing w:val="-3"/>
        </w:rPr>
        <w:t> </w:t>
      </w:r>
      <w:r>
        <w:rPr/>
        <w:t>P’</w:t>
      </w:r>
      <w:r>
        <w:rPr>
          <w:spacing w:val="-3"/>
        </w:rPr>
        <w:t> </w:t>
      </w:r>
      <w:r>
        <w:rPr/>
        <w:t>on</w:t>
      </w:r>
      <w:r>
        <w:rPr>
          <w:spacing w:val="-3"/>
        </w:rPr>
        <w:t> </w:t>
      </w:r>
      <w:r>
        <w:rPr/>
        <w:t>the</w:t>
      </w:r>
      <w:r>
        <w:rPr>
          <w:spacing w:val="-3"/>
        </w:rPr>
        <w:t> </w:t>
      </w:r>
      <w:r>
        <w:rPr/>
        <w:t>inboard</w:t>
      </w:r>
      <w:r>
        <w:rPr>
          <w:spacing w:val="-3"/>
        </w:rPr>
        <w:t> </w:t>
      </w:r>
      <w:r>
        <w:rPr/>
        <w:t>body</w:t>
      </w:r>
      <w:r>
        <w:rPr>
          <w:spacing w:val="-3"/>
        </w:rPr>
        <w:t> </w:t>
      </w:r>
      <w:r>
        <w:rPr/>
        <w:t>is</w:t>
      </w:r>
      <w:r>
        <w:rPr>
          <w:spacing w:val="-3"/>
        </w:rPr>
        <w:t> </w:t>
      </w:r>
      <w:r>
        <w:rPr/>
        <w:t>selected</w:t>
      </w:r>
      <w:r>
        <w:rPr>
          <w:spacing w:val="-3"/>
        </w:rPr>
        <w:t> </w:t>
      </w:r>
      <w:r>
        <w:rPr/>
        <w:t>from</w:t>
      </w:r>
      <w:r>
        <w:rPr>
          <w:spacing w:val="-3"/>
        </w:rPr>
        <w:t> </w:t>
      </w:r>
      <w:r>
        <w:rPr/>
        <w:t>the</w:t>
      </w:r>
      <w:r>
        <w:rPr>
          <w:spacing w:val="-3"/>
        </w:rPr>
        <w:t> </w:t>
      </w:r>
      <w:r>
        <w:rPr/>
        <w:t>set</w:t>
      </w:r>
      <w:r>
        <w:rPr>
          <w:spacing w:val="-3"/>
        </w:rPr>
        <w:t> </w:t>
      </w:r>
      <w:r>
        <w:rPr/>
        <w:t>of</w:t>
      </w:r>
      <w:r>
        <w:rPr>
          <w:spacing w:val="-3"/>
        </w:rPr>
        <w:t> </w:t>
      </w:r>
      <w:r>
        <w:rPr/>
        <w:t>all</w:t>
      </w:r>
      <w:r>
        <w:rPr>
          <w:spacing w:val="-3"/>
        </w:rPr>
        <w:t> </w:t>
      </w:r>
      <w:r>
        <w:rPr/>
        <w:t>possible</w:t>
      </w:r>
      <w:r>
        <w:rPr>
          <w:spacing w:val="-3"/>
        </w:rPr>
        <w:t> </w:t>
      </w:r>
      <w:r>
        <w:rPr/>
        <w:t>points</w:t>
      </w:r>
      <w:r>
        <w:rPr>
          <w:spacing w:val="-3"/>
        </w:rPr>
        <w:t> </w:t>
      </w:r>
      <w:r>
        <w:rPr/>
        <w:t>such</w:t>
      </w:r>
      <w:r>
        <w:rPr>
          <w:spacing w:val="-3"/>
        </w:rPr>
        <w:t> </w:t>
      </w:r>
      <w:r>
        <w:rPr/>
        <w:t>that </w:t>
      </w:r>
      <w:r>
        <w:rPr>
          <w:i/>
        </w:rPr>
        <w:t>all</w:t>
      </w:r>
      <w:r>
        <w:rPr>
          <w:i/>
          <w:spacing w:val="-3"/>
        </w:rPr>
        <w:t> </w:t>
      </w:r>
      <w:r>
        <w:rPr/>
        <w:t>the</w:t>
      </w:r>
      <w:r>
        <w:rPr>
          <w:spacing w:val="-3"/>
        </w:rPr>
        <w:t> </w:t>
      </w:r>
      <w:r>
        <w:rPr/>
        <w:t>joint</w:t>
      </w:r>
      <w:r>
        <w:rPr>
          <w:spacing w:val="-3"/>
        </w:rPr>
        <w:t> </w:t>
      </w:r>
      <w:r>
        <w:rPr/>
        <w:t>axes</w:t>
      </w:r>
      <w:r>
        <w:rPr>
          <w:spacing w:val="-4"/>
        </w:rPr>
        <w:t> </w:t>
      </w:r>
      <w:r>
        <w:rPr/>
        <w:t>of</w:t>
      </w:r>
      <w:r>
        <w:rPr>
          <w:spacing w:val="-3"/>
        </w:rPr>
        <w:t> </w:t>
      </w:r>
      <w:r>
        <w:rPr/>
        <w:t>the</w:t>
      </w:r>
      <w:r>
        <w:rPr>
          <w:spacing w:val="-3"/>
        </w:rPr>
        <w:t> </w:t>
      </w:r>
      <w:r>
        <w:rPr/>
        <w:t>joint</w:t>
      </w:r>
      <w:r>
        <w:rPr>
          <w:spacing w:val="-3"/>
        </w:rPr>
        <w:t> </w:t>
      </w:r>
      <w:r>
        <w:rPr/>
        <w:t>pass</w:t>
      </w:r>
      <w:r>
        <w:rPr>
          <w:spacing w:val="-4"/>
        </w:rPr>
        <w:t> </w:t>
      </w:r>
      <w:r>
        <w:rPr/>
        <w:t>through</w:t>
      </w:r>
      <w:r>
        <w:rPr>
          <w:spacing w:val="-3"/>
        </w:rPr>
        <w:t> </w:t>
      </w:r>
      <w:r>
        <w:rPr/>
        <w:t>that</w:t>
      </w:r>
      <w:r>
        <w:rPr>
          <w:spacing w:val="-3"/>
        </w:rPr>
        <w:t> </w:t>
      </w:r>
      <w:r>
        <w:rPr/>
        <w:t>point.</w:t>
      </w:r>
      <w:r>
        <w:rPr>
          <w:spacing w:val="40"/>
        </w:rPr>
        <w:t> </w:t>
      </w:r>
      <w:r>
        <w:rPr/>
        <w:t>For</w:t>
      </w:r>
      <w:r>
        <w:rPr>
          <w:spacing w:val="-3"/>
        </w:rPr>
        <w:t> </w:t>
      </w:r>
      <w:r>
        <w:rPr/>
        <w:t>a</w:t>
      </w:r>
      <w:r>
        <w:rPr>
          <w:spacing w:val="-3"/>
        </w:rPr>
        <w:t> </w:t>
      </w:r>
      <w:r>
        <w:rPr/>
        <w:t>pin</w:t>
      </w:r>
      <w:r>
        <w:rPr>
          <w:spacing w:val="-3"/>
        </w:rPr>
        <w:t> </w:t>
      </w:r>
      <w:r>
        <w:rPr/>
        <w:t>joint,</w:t>
      </w:r>
      <w:r>
        <w:rPr>
          <w:spacing w:val="-3"/>
        </w:rPr>
        <w:t> </w:t>
      </w:r>
      <w:r>
        <w:rPr/>
        <w:t>slider</w:t>
      </w:r>
      <w:r>
        <w:rPr>
          <w:spacing w:val="-3"/>
        </w:rPr>
        <w:t> </w:t>
      </w:r>
      <w:r>
        <w:rPr/>
        <w:t>joint,</w:t>
      </w:r>
      <w:r>
        <w:rPr>
          <w:spacing w:val="-3"/>
        </w:rPr>
        <w:t> </w:t>
      </w:r>
      <w:r>
        <w:rPr/>
        <w:t>or</w:t>
      </w:r>
      <w:r>
        <w:rPr>
          <w:spacing w:val="-3"/>
        </w:rPr>
        <w:t> </w:t>
      </w:r>
      <w:r>
        <w:rPr/>
        <w:t>cyl-inder joint, P’ can lie anywhere along a line parallel to and passing through the joint.</w:t>
      </w:r>
    </w:p>
    <w:p>
      <w:pPr>
        <w:pStyle w:val="BodyText"/>
        <w:spacing w:line="249" w:lineRule="auto" w:before="3"/>
        <w:ind w:left="3420" w:right="766"/>
        <w:jc w:val="both"/>
      </w:pPr>
      <w:r>
        <w:rPr/>
        <w:t>For</w:t>
      </w:r>
      <w:r>
        <w:rPr>
          <w:spacing w:val="-6"/>
        </w:rPr>
        <w:t> </w:t>
      </w:r>
      <w:r>
        <w:rPr/>
        <w:t>a</w:t>
      </w:r>
      <w:r>
        <w:rPr>
          <w:spacing w:val="-6"/>
        </w:rPr>
        <w:t> </w:t>
      </w:r>
      <w:r>
        <w:rPr/>
        <w:t>U-joint,</w:t>
      </w:r>
      <w:r>
        <w:rPr>
          <w:spacing w:val="-6"/>
        </w:rPr>
        <w:t> </w:t>
      </w:r>
      <w:r>
        <w:rPr/>
        <w:t>planar</w:t>
      </w:r>
      <w:r>
        <w:rPr>
          <w:spacing w:val="-6"/>
        </w:rPr>
        <w:t> </w:t>
      </w:r>
      <w:r>
        <w:rPr/>
        <w:t>joint,</w:t>
      </w:r>
      <w:r>
        <w:rPr>
          <w:spacing w:val="-6"/>
        </w:rPr>
        <w:t> </w:t>
      </w:r>
      <w:r>
        <w:rPr/>
        <w:t>gimbal</w:t>
      </w:r>
      <w:r>
        <w:rPr>
          <w:spacing w:val="-6"/>
        </w:rPr>
        <w:t> </w:t>
      </w:r>
      <w:r>
        <w:rPr/>
        <w:t>joint,</w:t>
      </w:r>
      <w:r>
        <w:rPr>
          <w:spacing w:val="-6"/>
        </w:rPr>
        <w:t> </w:t>
      </w:r>
      <w:r>
        <w:rPr/>
        <w:t>bearing</w:t>
      </w:r>
      <w:r>
        <w:rPr>
          <w:spacing w:val="-6"/>
        </w:rPr>
        <w:t> </w:t>
      </w:r>
      <w:r>
        <w:rPr/>
        <w:t>joint,</w:t>
      </w:r>
      <w:r>
        <w:rPr>
          <w:spacing w:val="-6"/>
        </w:rPr>
        <w:t> </w:t>
      </w:r>
      <w:r>
        <w:rPr/>
        <w:t>or</w:t>
      </w:r>
      <w:r>
        <w:rPr>
          <w:spacing w:val="-6"/>
        </w:rPr>
        <w:t> </w:t>
      </w:r>
      <w:r>
        <w:rPr/>
        <w:t>ball</w:t>
      </w:r>
      <w:r>
        <w:rPr>
          <w:spacing w:val="-6"/>
        </w:rPr>
        <w:t> </w:t>
      </w:r>
      <w:r>
        <w:rPr/>
        <w:t>joint,</w:t>
      </w:r>
      <w:r>
        <w:rPr>
          <w:spacing w:val="-6"/>
        </w:rPr>
        <w:t> </w:t>
      </w:r>
      <w:r>
        <w:rPr/>
        <w:t>P’</w:t>
      </w:r>
      <w:r>
        <w:rPr>
          <w:spacing w:val="-6"/>
        </w:rPr>
        <w:t> </w:t>
      </w:r>
      <w:r>
        <w:rPr/>
        <w:t>can</w:t>
      </w:r>
      <w:r>
        <w:rPr>
          <w:spacing w:val="-6"/>
        </w:rPr>
        <w:t> </w:t>
      </w:r>
      <w:r>
        <w:rPr/>
        <w:t>only</w:t>
      </w:r>
      <w:r>
        <w:rPr>
          <w:spacing w:val="-6"/>
        </w:rPr>
        <w:t> </w:t>
      </w:r>
      <w:r>
        <w:rPr/>
        <w:t>lie</w:t>
      </w:r>
      <w:r>
        <w:rPr>
          <w:spacing w:val="-6"/>
        </w:rPr>
        <w:t> </w:t>
      </w:r>
      <w:r>
        <w:rPr/>
        <w:t>at</w:t>
      </w:r>
      <w:r>
        <w:rPr>
          <w:spacing w:val="-6"/>
        </w:rPr>
        <w:t> </w:t>
      </w:r>
      <w:r>
        <w:rPr/>
        <w:t>the one point where all joint axes</w:t>
      </w:r>
      <w:r>
        <w:rPr>
          <w:spacing w:val="-1"/>
        </w:rPr>
        <w:t> </w:t>
      </w:r>
      <w:r>
        <w:rPr/>
        <w:t>intersect.</w:t>
      </w:r>
      <w:r>
        <w:rPr>
          <w:spacing w:val="40"/>
        </w:rPr>
        <w:t> </w:t>
      </w:r>
      <w:r>
        <w:rPr/>
        <w:t>For a weld joint, free joint or bushing joint, P’ can lie anywhere in space.</w:t>
      </w:r>
    </w:p>
    <w:p>
      <w:pPr>
        <w:pStyle w:val="BodyText"/>
        <w:spacing w:before="12"/>
      </w:pPr>
    </w:p>
    <w:p>
      <w:pPr>
        <w:pStyle w:val="BodyText"/>
        <w:spacing w:line="249" w:lineRule="auto"/>
        <w:ind w:left="3420" w:right="722"/>
      </w:pPr>
      <w:r>
        <w:rPr/>
        <w:t>Assuming</w:t>
      </w:r>
      <w:r>
        <w:rPr>
          <w:spacing w:val="-10"/>
        </w:rPr>
        <w:t> </w:t>
      </w:r>
      <w:r>
        <w:rPr/>
        <w:t>the</w:t>
      </w:r>
      <w:r>
        <w:rPr>
          <w:spacing w:val="-10"/>
        </w:rPr>
        <w:t> </w:t>
      </w:r>
      <w:r>
        <w:rPr/>
        <w:t>joint</w:t>
      </w:r>
      <w:r>
        <w:rPr>
          <w:spacing w:val="-10"/>
        </w:rPr>
        <w:t> </w:t>
      </w:r>
      <w:r>
        <w:rPr/>
        <w:t>is</w:t>
      </w:r>
      <w:r>
        <w:rPr>
          <w:spacing w:val="-10"/>
        </w:rPr>
        <w:t> </w:t>
      </w:r>
      <w:r>
        <w:rPr/>
        <w:t>assembled,</w:t>
      </w:r>
      <w:r>
        <w:rPr>
          <w:spacing w:val="-10"/>
        </w:rPr>
        <w:t> </w:t>
      </w:r>
      <w:r>
        <w:rPr/>
        <w:t>the</w:t>
      </w:r>
      <w:r>
        <w:rPr>
          <w:spacing w:val="-10"/>
        </w:rPr>
        <w:t> </w:t>
      </w:r>
      <w:r>
        <w:rPr/>
        <w:t>outboard</w:t>
      </w:r>
      <w:r>
        <w:rPr>
          <w:spacing w:val="-10"/>
        </w:rPr>
        <w:t> </w:t>
      </w:r>
      <w:r>
        <w:rPr/>
        <w:t>hinge</w:t>
      </w:r>
      <w:r>
        <w:rPr>
          <w:spacing w:val="-10"/>
        </w:rPr>
        <w:t> </w:t>
      </w:r>
      <w:r>
        <w:rPr/>
        <w:t>point</w:t>
      </w:r>
      <w:r>
        <w:rPr>
          <w:spacing w:val="-10"/>
        </w:rPr>
        <w:t> </w:t>
      </w:r>
      <w:r>
        <w:rPr/>
        <w:t>P</w:t>
      </w:r>
      <w:r>
        <w:rPr>
          <w:spacing w:val="-10"/>
        </w:rPr>
        <w:t> </w:t>
      </w:r>
      <w:r>
        <w:rPr/>
        <w:t>must</w:t>
      </w:r>
      <w:r>
        <w:rPr>
          <w:spacing w:val="-10"/>
        </w:rPr>
        <w:t> </w:t>
      </w:r>
      <w:r>
        <w:rPr/>
        <w:t>lie</w:t>
      </w:r>
      <w:r>
        <w:rPr>
          <w:spacing w:val="-10"/>
        </w:rPr>
        <w:t> </w:t>
      </w:r>
      <w:r>
        <w:rPr/>
        <w:t>at</w:t>
      </w:r>
      <w:r>
        <w:rPr>
          <w:spacing w:val="-10"/>
        </w:rPr>
        <w:t> </w:t>
      </w:r>
      <w:r>
        <w:rPr/>
        <w:t>exactly</w:t>
      </w:r>
      <w:r>
        <w:rPr>
          <w:spacing w:val="-10"/>
        </w:rPr>
        <w:t> </w:t>
      </w:r>
      <w:r>
        <w:rPr/>
        <w:t>the</w:t>
      </w:r>
      <w:r>
        <w:rPr>
          <w:spacing w:val="-10"/>
        </w:rPr>
        <w:t> </w:t>
      </w:r>
      <w:r>
        <w:rPr/>
        <w:t>same point</w:t>
      </w:r>
      <w:r>
        <w:rPr>
          <w:spacing w:val="-5"/>
        </w:rPr>
        <w:t> </w:t>
      </w:r>
      <w:r>
        <w:rPr/>
        <w:t>as</w:t>
      </w:r>
      <w:r>
        <w:rPr>
          <w:spacing w:val="-5"/>
        </w:rPr>
        <w:t> </w:t>
      </w:r>
      <w:r>
        <w:rPr/>
        <w:t>P’</w:t>
      </w:r>
      <w:r>
        <w:rPr>
          <w:spacing w:val="-5"/>
        </w:rPr>
        <w:t> </w:t>
      </w:r>
      <w:r>
        <w:rPr/>
        <w:t>for</w:t>
      </w:r>
      <w:r>
        <w:rPr>
          <w:spacing w:val="-5"/>
        </w:rPr>
        <w:t> </w:t>
      </w:r>
      <w:r>
        <w:rPr/>
        <w:t>welds</w:t>
      </w:r>
      <w:r>
        <w:rPr>
          <w:spacing w:val="-5"/>
        </w:rPr>
        <w:t> </w:t>
      </w:r>
      <w:r>
        <w:rPr/>
        <w:t>and</w:t>
      </w:r>
      <w:r>
        <w:rPr>
          <w:spacing w:val="-5"/>
        </w:rPr>
        <w:t> </w:t>
      </w:r>
      <w:r>
        <w:rPr/>
        <w:t>all</w:t>
      </w:r>
      <w:r>
        <w:rPr>
          <w:spacing w:val="-5"/>
        </w:rPr>
        <w:t> </w:t>
      </w:r>
      <w:r>
        <w:rPr/>
        <w:t>joints</w:t>
      </w:r>
      <w:r>
        <w:rPr>
          <w:spacing w:val="-5"/>
        </w:rPr>
        <w:t> </w:t>
      </w:r>
      <w:r>
        <w:rPr/>
        <w:t>that</w:t>
      </w:r>
      <w:r>
        <w:rPr>
          <w:spacing w:val="-5"/>
        </w:rPr>
        <w:t> </w:t>
      </w:r>
      <w:r>
        <w:rPr/>
        <w:t>only</w:t>
      </w:r>
      <w:r>
        <w:rPr>
          <w:spacing w:val="-5"/>
        </w:rPr>
        <w:t> </w:t>
      </w:r>
      <w:r>
        <w:rPr/>
        <w:t>involve</w:t>
      </w:r>
      <w:r>
        <w:rPr>
          <w:spacing w:val="-5"/>
        </w:rPr>
        <w:t> </w:t>
      </w:r>
      <w:r>
        <w:rPr/>
        <w:t>rotation,</w:t>
      </w:r>
      <w:r>
        <w:rPr>
          <w:spacing w:val="-5"/>
        </w:rPr>
        <w:t> </w:t>
      </w:r>
      <w:r>
        <w:rPr/>
        <w:t>namely:</w:t>
      </w:r>
      <w:r>
        <w:rPr>
          <w:spacing w:val="-5"/>
        </w:rPr>
        <w:t> </w:t>
      </w:r>
      <w:r>
        <w:rPr/>
        <w:t>pin</w:t>
      </w:r>
      <w:r>
        <w:rPr>
          <w:spacing w:val="-5"/>
        </w:rPr>
        <w:t> </w:t>
      </w:r>
      <w:r>
        <w:rPr/>
        <w:t>joint,</w:t>
      </w:r>
      <w:r>
        <w:rPr>
          <w:spacing w:val="-5"/>
        </w:rPr>
        <w:t> </w:t>
      </w:r>
      <w:r>
        <w:rPr/>
        <w:t>U-joint, gimbal joint, and ball joint.</w:t>
      </w:r>
      <w:r>
        <w:rPr>
          <w:spacing w:val="40"/>
        </w:rPr>
        <w:t> </w:t>
      </w:r>
      <w:r>
        <w:rPr/>
        <w:t>For joints with translational degrees-of-freedom, P coin-cides with P’ only when the coordinates of the translational joint axes are all zero (i.e., in the reference configuration).</w:t>
      </w:r>
    </w:p>
    <w:p>
      <w:pPr>
        <w:pStyle w:val="BodyText"/>
        <w:spacing w:before="14"/>
      </w:pPr>
    </w:p>
    <w:p>
      <w:pPr>
        <w:pStyle w:val="BodyText"/>
        <w:spacing w:line="249" w:lineRule="auto"/>
        <w:ind w:left="3420" w:right="722"/>
      </w:pPr>
      <w:r>
        <w:rPr/>
        <w:t>The</w:t>
      </w:r>
      <w:r>
        <w:rPr>
          <w:spacing w:val="-5"/>
        </w:rPr>
        <w:t> </w:t>
      </w:r>
      <w:r>
        <w:rPr/>
        <w:t>two</w:t>
      </w:r>
      <w:r>
        <w:rPr>
          <w:spacing w:val="-5"/>
        </w:rPr>
        <w:t> </w:t>
      </w:r>
      <w:r>
        <w:rPr/>
        <w:t>hinge</w:t>
      </w:r>
      <w:r>
        <w:rPr>
          <w:spacing w:val="-5"/>
        </w:rPr>
        <w:t> </w:t>
      </w:r>
      <w:r>
        <w:rPr/>
        <w:t>point</w:t>
      </w:r>
      <w:r>
        <w:rPr>
          <w:spacing w:val="-5"/>
        </w:rPr>
        <w:t> </w:t>
      </w:r>
      <w:r>
        <w:rPr/>
        <w:t>vectors</w:t>
      </w:r>
      <w:r>
        <w:rPr>
          <w:spacing w:val="-6"/>
        </w:rPr>
        <w:t> </w:t>
      </w:r>
      <w:r>
        <w:rPr/>
        <w:t>are</w:t>
      </w:r>
      <w:r>
        <w:rPr>
          <w:spacing w:val="-5"/>
        </w:rPr>
        <w:t> </w:t>
      </w:r>
      <w:r>
        <w:rPr/>
        <w:t>defined</w:t>
      </w:r>
      <w:r>
        <w:rPr>
          <w:spacing w:val="-5"/>
        </w:rPr>
        <w:t> </w:t>
      </w:r>
      <w:r>
        <w:rPr/>
        <w:t>in</w:t>
      </w:r>
      <w:r>
        <w:rPr>
          <w:spacing w:val="-5"/>
        </w:rPr>
        <w:t> </w:t>
      </w:r>
      <w:r>
        <w:rPr/>
        <w:t>the</w:t>
      </w:r>
      <w:r>
        <w:rPr>
          <w:spacing w:val="-5"/>
        </w:rPr>
        <w:t> </w:t>
      </w:r>
      <w:r>
        <w:rPr/>
        <w:t>system</w:t>
      </w:r>
      <w:r>
        <w:rPr>
          <w:spacing w:val="-5"/>
        </w:rPr>
        <w:t> </w:t>
      </w:r>
      <w:r>
        <w:rPr/>
        <w:t>reference</w:t>
      </w:r>
      <w:r>
        <w:rPr>
          <w:spacing w:val="-5"/>
        </w:rPr>
        <w:t> </w:t>
      </w:r>
      <w:r>
        <w:rPr/>
        <w:t>configuration</w:t>
      </w:r>
      <w:r>
        <w:rPr>
          <w:spacing w:val="-5"/>
        </w:rPr>
        <w:t> </w:t>
      </w:r>
      <w:r>
        <w:rPr/>
        <w:t>and</w:t>
      </w:r>
      <w:r>
        <w:rPr>
          <w:spacing w:val="-5"/>
        </w:rPr>
        <w:t> </w:t>
      </w:r>
      <w:r>
        <w:rPr/>
        <w:t>are entered as three scalar measures of the vectors:</w:t>
      </w:r>
    </w:p>
    <w:p>
      <w:pPr>
        <w:tabs>
          <w:tab w:pos="6226" w:val="left" w:leader="none"/>
        </w:tabs>
        <w:spacing w:line="243" w:lineRule="exact" w:before="2"/>
        <w:ind w:left="3600" w:right="0" w:firstLine="0"/>
        <w:jc w:val="left"/>
        <w:rPr>
          <w:i/>
          <w:sz w:val="20"/>
        </w:rPr>
      </w:pPr>
      <w:r>
        <w:rPr>
          <w:rFonts w:ascii="Courier New"/>
          <w:sz w:val="20"/>
        </w:rPr>
        <w:t>inbtojoint</w:t>
      </w:r>
      <w:r>
        <w:rPr>
          <w:rFonts w:ascii="Courier New"/>
          <w:spacing w:val="-4"/>
          <w:sz w:val="20"/>
        </w:rPr>
        <w:t> </w:t>
      </w:r>
      <w:r>
        <w:rPr>
          <w:rFonts w:ascii="Courier New"/>
          <w:sz w:val="20"/>
        </w:rPr>
        <w:t>=</w:t>
      </w:r>
      <w:r>
        <w:rPr>
          <w:rFonts w:ascii="Courier New"/>
          <w:spacing w:val="-3"/>
          <w:sz w:val="20"/>
        </w:rPr>
        <w:t> </w:t>
      </w:r>
      <w:r>
        <w:rPr>
          <w:i/>
          <w:sz w:val="20"/>
        </w:rPr>
        <w:t>x</w:t>
      </w:r>
      <w:r>
        <w:rPr>
          <w:i/>
          <w:spacing w:val="48"/>
          <w:sz w:val="20"/>
        </w:rPr>
        <w:t> </w:t>
      </w:r>
      <w:r>
        <w:rPr>
          <w:i/>
          <w:sz w:val="20"/>
        </w:rPr>
        <w:t>x</w:t>
      </w:r>
      <w:r>
        <w:rPr>
          <w:i/>
          <w:spacing w:val="48"/>
          <w:sz w:val="20"/>
        </w:rPr>
        <w:t> </w:t>
      </w:r>
      <w:r>
        <w:rPr>
          <w:i/>
          <w:spacing w:val="-10"/>
          <w:sz w:val="20"/>
        </w:rPr>
        <w:t>x</w:t>
      </w:r>
      <w:r>
        <w:rPr>
          <w:i/>
          <w:sz w:val="20"/>
        </w:rPr>
        <w:tab/>
      </w:r>
      <w:r>
        <w:rPr>
          <w:rFonts w:ascii="Courier New"/>
          <w:sz w:val="20"/>
        </w:rPr>
        <w:t>bodytojoint</w:t>
      </w:r>
      <w:r>
        <w:rPr>
          <w:rFonts w:ascii="Courier New"/>
          <w:spacing w:val="-6"/>
          <w:sz w:val="20"/>
        </w:rPr>
        <w:t> </w:t>
      </w:r>
      <w:r>
        <w:rPr>
          <w:rFonts w:ascii="Courier New"/>
          <w:sz w:val="20"/>
        </w:rPr>
        <w:t>=</w:t>
      </w:r>
      <w:r>
        <w:rPr>
          <w:rFonts w:ascii="Courier New"/>
          <w:spacing w:val="-4"/>
          <w:sz w:val="20"/>
        </w:rPr>
        <w:t> </w:t>
      </w:r>
      <w:r>
        <w:rPr>
          <w:i/>
          <w:sz w:val="20"/>
        </w:rPr>
        <w:t>x</w:t>
      </w:r>
      <w:r>
        <w:rPr>
          <w:i/>
          <w:spacing w:val="48"/>
          <w:sz w:val="20"/>
        </w:rPr>
        <w:t> </w:t>
      </w:r>
      <w:r>
        <w:rPr>
          <w:i/>
          <w:sz w:val="20"/>
        </w:rPr>
        <w:t>x</w:t>
      </w:r>
      <w:r>
        <w:rPr>
          <w:i/>
          <w:spacing w:val="48"/>
          <w:sz w:val="20"/>
        </w:rPr>
        <w:t> </w:t>
      </w:r>
      <w:r>
        <w:rPr>
          <w:i/>
          <w:spacing w:val="-10"/>
          <w:sz w:val="20"/>
        </w:rPr>
        <w:t>x</w:t>
      </w:r>
    </w:p>
    <w:p>
      <w:pPr>
        <w:pStyle w:val="BodyText"/>
        <w:ind w:left="3419" w:right="717"/>
      </w:pPr>
      <w:r>
        <w:rPr/>
        <w:t>“</w:t>
      </w:r>
      <w:r>
        <w:rPr>
          <w:i/>
        </w:rPr>
        <w:t>x</w:t>
      </w:r>
      <w:r>
        <w:rPr/>
        <w:t>” can be either a constant real number or a variable parameter “</w:t>
      </w:r>
      <w:r>
        <w:rPr>
          <w:rFonts w:ascii="Courier New" w:hAnsi="Courier New"/>
        </w:rPr>
        <w:t>?</w:t>
      </w:r>
      <w:r>
        <w:rPr/>
        <w:t>”, possibly with a default</w:t>
      </w:r>
      <w:r>
        <w:rPr>
          <w:spacing w:val="-7"/>
        </w:rPr>
        <w:t> </w:t>
      </w:r>
      <w:r>
        <w:rPr/>
        <w:t>value</w:t>
      </w:r>
      <w:r>
        <w:rPr>
          <w:spacing w:val="-7"/>
        </w:rPr>
        <w:t> </w:t>
      </w:r>
      <w:r>
        <w:rPr/>
        <w:t>“</w:t>
      </w:r>
      <w:r>
        <w:rPr>
          <w:i/>
        </w:rPr>
        <w:t>x</w:t>
      </w:r>
      <w:r>
        <w:rPr>
          <w:rFonts w:ascii="Courier New" w:hAnsi="Courier New"/>
        </w:rPr>
        <w:t>?</w:t>
      </w:r>
      <w:r>
        <w:rPr/>
        <w:t>”.</w:t>
      </w:r>
      <w:r>
        <w:rPr>
          <w:spacing w:val="37"/>
        </w:rPr>
        <w:t> </w:t>
      </w:r>
      <w:r>
        <w:rPr/>
        <w:t>As</w:t>
      </w:r>
      <w:r>
        <w:rPr>
          <w:spacing w:val="-7"/>
        </w:rPr>
        <w:t> </w:t>
      </w:r>
      <w:r>
        <w:rPr/>
        <w:t>we</w:t>
      </w:r>
      <w:r>
        <w:rPr>
          <w:spacing w:val="-7"/>
        </w:rPr>
        <w:t> </w:t>
      </w:r>
      <w:r>
        <w:rPr/>
        <w:t>suggest</w:t>
      </w:r>
      <w:r>
        <w:rPr>
          <w:spacing w:val="-7"/>
        </w:rPr>
        <w:t> </w:t>
      </w:r>
      <w:r>
        <w:rPr/>
        <w:t>for</w:t>
      </w:r>
      <w:r>
        <w:rPr>
          <w:spacing w:val="-7"/>
        </w:rPr>
        <w:t> </w:t>
      </w:r>
      <w:r>
        <w:rPr/>
        <w:t>all</w:t>
      </w:r>
      <w:r>
        <w:rPr>
          <w:spacing w:val="-7"/>
        </w:rPr>
        <w:t> </w:t>
      </w:r>
      <w:r>
        <w:rPr/>
        <w:t>system</w:t>
      </w:r>
      <w:r>
        <w:rPr>
          <w:spacing w:val="-7"/>
        </w:rPr>
        <w:t> </w:t>
      </w:r>
      <w:r>
        <w:rPr/>
        <w:t>parameters,</w:t>
      </w:r>
      <w:r>
        <w:rPr>
          <w:spacing w:val="-7"/>
        </w:rPr>
        <w:t> </w:t>
      </w:r>
      <w:r>
        <w:rPr/>
        <w:t>it</w:t>
      </w:r>
      <w:r>
        <w:rPr>
          <w:spacing w:val="-7"/>
        </w:rPr>
        <w:t> </w:t>
      </w:r>
      <w:r>
        <w:rPr/>
        <w:t>is</w:t>
      </w:r>
      <w:r>
        <w:rPr>
          <w:spacing w:val="-7"/>
        </w:rPr>
        <w:t> </w:t>
      </w:r>
      <w:r>
        <w:rPr/>
        <w:t>wise</w:t>
      </w:r>
      <w:r>
        <w:rPr>
          <w:spacing w:val="-7"/>
        </w:rPr>
        <w:t> </w:t>
      </w:r>
      <w:r>
        <w:rPr/>
        <w:t>to</w:t>
      </w:r>
      <w:r>
        <w:rPr>
          <w:spacing w:val="-7"/>
        </w:rPr>
        <w:t> </w:t>
      </w:r>
      <w:r>
        <w:rPr/>
        <w:t>choose</w:t>
      </w:r>
      <w:r>
        <w:rPr>
          <w:spacing w:val="-7"/>
        </w:rPr>
        <w:t> </w:t>
      </w:r>
      <w:r>
        <w:rPr/>
        <w:t>a</w:t>
      </w:r>
      <w:r>
        <w:rPr>
          <w:spacing w:val="-7"/>
        </w:rPr>
        <w:t> </w:t>
      </w:r>
      <w:r>
        <w:rPr/>
        <w:t>refer-ence configuration in which as many as possible of the parameters are zero or constant to minimize the simulation computational load.</w:t>
      </w:r>
    </w:p>
    <w:p>
      <w:pPr>
        <w:pStyle w:val="BodyText"/>
        <w:spacing w:before="13"/>
      </w:pPr>
    </w:p>
    <w:p>
      <w:pPr>
        <w:pStyle w:val="BodyText"/>
        <w:spacing w:line="244" w:lineRule="auto"/>
        <w:ind w:left="3420" w:right="722" w:hanging="1"/>
      </w:pPr>
      <w:r>
        <w:rPr/>
        <w:t>Next, the joint axes are defined using the “</w:t>
      </w:r>
      <w:r>
        <w:rPr>
          <w:rFonts w:ascii="Courier New" w:hAnsi="Courier New"/>
        </w:rPr>
        <w:t>pin</w:t>
      </w:r>
      <w:r>
        <w:rPr/>
        <w:t>” keyword.</w:t>
      </w:r>
      <w:r>
        <w:rPr>
          <w:spacing w:val="40"/>
        </w:rPr>
        <w:t> </w:t>
      </w:r>
      <w:r>
        <w:rPr/>
        <w:t>There should be as many “</w:t>
      </w:r>
      <w:r>
        <w:rPr>
          <w:rFonts w:ascii="Courier New" w:hAnsi="Courier New"/>
        </w:rPr>
        <w:t>pin</w:t>
      </w:r>
      <w:r>
        <w:rPr/>
        <w:t>”</w:t>
      </w:r>
      <w:r>
        <w:rPr>
          <w:spacing w:val="-6"/>
        </w:rPr>
        <w:t> </w:t>
      </w:r>
      <w:r>
        <w:rPr/>
        <w:t>statements</w:t>
      </w:r>
      <w:r>
        <w:rPr>
          <w:spacing w:val="-6"/>
        </w:rPr>
        <w:t> </w:t>
      </w:r>
      <w:r>
        <w:rPr/>
        <w:t>as</w:t>
      </w:r>
      <w:r>
        <w:rPr>
          <w:spacing w:val="-6"/>
        </w:rPr>
        <w:t> </w:t>
      </w:r>
      <w:r>
        <w:rPr/>
        <w:t>there</w:t>
      </w:r>
      <w:r>
        <w:rPr>
          <w:spacing w:val="-6"/>
        </w:rPr>
        <w:t> </w:t>
      </w:r>
      <w:r>
        <w:rPr/>
        <w:t>are</w:t>
      </w:r>
      <w:r>
        <w:rPr>
          <w:spacing w:val="-6"/>
        </w:rPr>
        <w:t> </w:t>
      </w:r>
      <w:r>
        <w:rPr/>
        <w:t>joint</w:t>
      </w:r>
      <w:r>
        <w:rPr>
          <w:spacing w:val="-6"/>
        </w:rPr>
        <w:t> </w:t>
      </w:r>
      <w:r>
        <w:rPr/>
        <w:t>axes</w:t>
      </w:r>
      <w:r>
        <w:rPr>
          <w:spacing w:val="-6"/>
        </w:rPr>
        <w:t> </w:t>
      </w:r>
      <w:r>
        <w:rPr/>
        <w:t>in</w:t>
      </w:r>
      <w:r>
        <w:rPr>
          <w:spacing w:val="-6"/>
        </w:rPr>
        <w:t> </w:t>
      </w:r>
      <w:r>
        <w:rPr/>
        <w:t>the</w:t>
      </w:r>
      <w:r>
        <w:rPr>
          <w:spacing w:val="-6"/>
        </w:rPr>
        <w:t> </w:t>
      </w:r>
      <w:r>
        <w:rPr/>
        <w:t>joint.</w:t>
      </w:r>
      <w:r>
        <w:rPr>
          <w:spacing w:val="38"/>
        </w:rPr>
        <w:t> </w:t>
      </w:r>
      <w:r>
        <w:rPr/>
        <w:t>The</w:t>
      </w:r>
      <w:r>
        <w:rPr>
          <w:spacing w:val="-6"/>
        </w:rPr>
        <w:t> </w:t>
      </w:r>
      <w:r>
        <w:rPr/>
        <w:t>pin,</w:t>
      </w:r>
      <w:r>
        <w:rPr>
          <w:spacing w:val="-6"/>
        </w:rPr>
        <w:t> </w:t>
      </w:r>
      <w:r>
        <w:rPr/>
        <w:t>slider,</w:t>
      </w:r>
      <w:r>
        <w:rPr>
          <w:spacing w:val="-6"/>
        </w:rPr>
        <w:t> </w:t>
      </w:r>
      <w:r>
        <w:rPr/>
        <w:t>and</w:t>
      </w:r>
      <w:r>
        <w:rPr>
          <w:spacing w:val="-6"/>
        </w:rPr>
        <w:t> </w:t>
      </w:r>
      <w:r>
        <w:rPr/>
        <w:t>cylinder</w:t>
      </w:r>
      <w:r>
        <w:rPr>
          <w:spacing w:val="-6"/>
        </w:rPr>
        <w:t> </w:t>
      </w:r>
      <w:r>
        <w:rPr/>
        <w:t>joints only have one joint axis; the U-joint has two; the planar, gimbal, bearing, free and bushing</w:t>
      </w:r>
      <w:r>
        <w:rPr>
          <w:spacing w:val="-2"/>
        </w:rPr>
        <w:t> </w:t>
      </w:r>
      <w:r>
        <w:rPr/>
        <w:t>joints</w:t>
      </w:r>
      <w:r>
        <w:rPr>
          <w:spacing w:val="-3"/>
        </w:rPr>
        <w:t> </w:t>
      </w:r>
      <w:r>
        <w:rPr/>
        <w:t>have</w:t>
      </w:r>
      <w:r>
        <w:rPr>
          <w:spacing w:val="-2"/>
        </w:rPr>
        <w:t> </w:t>
      </w:r>
      <w:r>
        <w:rPr/>
        <w:t>three;</w:t>
      </w:r>
      <w:r>
        <w:rPr>
          <w:spacing w:val="-2"/>
        </w:rPr>
        <w:t> </w:t>
      </w:r>
      <w:r>
        <w:rPr/>
        <w:t>and</w:t>
      </w:r>
      <w:r>
        <w:rPr>
          <w:spacing w:val="-2"/>
        </w:rPr>
        <w:t> </w:t>
      </w:r>
      <w:r>
        <w:rPr/>
        <w:t>the</w:t>
      </w:r>
      <w:r>
        <w:rPr>
          <w:spacing w:val="-2"/>
        </w:rPr>
        <w:t> </w:t>
      </w:r>
      <w:r>
        <w:rPr/>
        <w:t>ball</w:t>
      </w:r>
      <w:r>
        <w:rPr>
          <w:spacing w:val="-2"/>
        </w:rPr>
        <w:t> </w:t>
      </w:r>
      <w:r>
        <w:rPr/>
        <w:t>and</w:t>
      </w:r>
      <w:r>
        <w:rPr>
          <w:spacing w:val="-2"/>
        </w:rPr>
        <w:t> </w:t>
      </w:r>
      <w:r>
        <w:rPr/>
        <w:t>weld</w:t>
      </w:r>
      <w:r>
        <w:rPr>
          <w:spacing w:val="-2"/>
        </w:rPr>
        <w:t> </w:t>
      </w:r>
      <w:r>
        <w:rPr/>
        <w:t>joint</w:t>
      </w:r>
      <w:r>
        <w:rPr>
          <w:spacing w:val="-2"/>
        </w:rPr>
        <w:t> </w:t>
      </w:r>
      <w:r>
        <w:rPr/>
        <w:t>have</w:t>
      </w:r>
      <w:r>
        <w:rPr>
          <w:spacing w:val="-2"/>
        </w:rPr>
        <w:t> </w:t>
      </w:r>
      <w:r>
        <w:rPr/>
        <w:t>none.</w:t>
      </w:r>
      <w:r>
        <w:rPr>
          <w:spacing w:val="40"/>
        </w:rPr>
        <w:t> </w:t>
      </w:r>
      <w:r>
        <w:rPr/>
        <w:t>The</w:t>
      </w:r>
      <w:r>
        <w:rPr>
          <w:spacing w:val="-2"/>
        </w:rPr>
        <w:t> </w:t>
      </w:r>
      <w:r>
        <w:rPr/>
        <w:t>ball</w:t>
      </w:r>
      <w:r>
        <w:rPr>
          <w:spacing w:val="-2"/>
        </w:rPr>
        <w:t> </w:t>
      </w:r>
      <w:r>
        <w:rPr/>
        <w:t>joint</w:t>
      </w:r>
      <w:r>
        <w:rPr>
          <w:spacing w:val="-2"/>
        </w:rPr>
        <w:t> </w:t>
      </w:r>
      <w:r>
        <w:rPr/>
        <w:t>and</w:t>
      </w:r>
      <w:r>
        <w:rPr>
          <w:spacing w:val="-2"/>
        </w:rPr>
        <w:t> </w:t>
      </w:r>
      <w:r>
        <w:rPr/>
        <w:t>the ball</w:t>
      </w:r>
      <w:r>
        <w:rPr>
          <w:spacing w:val="-3"/>
        </w:rPr>
        <w:t> </w:t>
      </w:r>
      <w:r>
        <w:rPr/>
        <w:t>joint</w:t>
      </w:r>
      <w:r>
        <w:rPr>
          <w:spacing w:val="-3"/>
        </w:rPr>
        <w:t> </w:t>
      </w:r>
      <w:r>
        <w:rPr/>
        <w:t>portion</w:t>
      </w:r>
      <w:r>
        <w:rPr>
          <w:spacing w:val="-3"/>
        </w:rPr>
        <w:t> </w:t>
      </w:r>
      <w:r>
        <w:rPr/>
        <w:t>of</w:t>
      </w:r>
      <w:r>
        <w:rPr>
          <w:spacing w:val="-3"/>
        </w:rPr>
        <w:t> </w:t>
      </w:r>
      <w:r>
        <w:rPr/>
        <w:t>the</w:t>
      </w:r>
      <w:r>
        <w:rPr>
          <w:spacing w:val="-3"/>
        </w:rPr>
        <w:t> </w:t>
      </w:r>
      <w:r>
        <w:rPr/>
        <w:t>free</w:t>
      </w:r>
      <w:r>
        <w:rPr>
          <w:spacing w:val="-3"/>
        </w:rPr>
        <w:t> </w:t>
      </w:r>
      <w:r>
        <w:rPr/>
        <w:t>joint</w:t>
      </w:r>
      <w:r>
        <w:rPr>
          <w:spacing w:val="-3"/>
        </w:rPr>
        <w:t> </w:t>
      </w:r>
      <w:r>
        <w:rPr/>
        <w:t>have</w:t>
      </w:r>
      <w:r>
        <w:rPr>
          <w:spacing w:val="-3"/>
        </w:rPr>
        <w:t> </w:t>
      </w:r>
      <w:r>
        <w:rPr/>
        <w:t>no</w:t>
      </w:r>
      <w:r>
        <w:rPr>
          <w:spacing w:val="-3"/>
        </w:rPr>
        <w:t> </w:t>
      </w:r>
      <w:r>
        <w:rPr/>
        <w:t>joint</w:t>
      </w:r>
      <w:r>
        <w:rPr>
          <w:spacing w:val="-3"/>
        </w:rPr>
        <w:t> </w:t>
      </w:r>
      <w:r>
        <w:rPr/>
        <w:t>axes</w:t>
      </w:r>
      <w:r>
        <w:rPr>
          <w:spacing w:val="-4"/>
        </w:rPr>
        <w:t> </w:t>
      </w:r>
      <w:r>
        <w:rPr/>
        <w:t>since</w:t>
      </w:r>
      <w:r>
        <w:rPr>
          <w:spacing w:val="-3"/>
        </w:rPr>
        <w:t> </w:t>
      </w:r>
      <w:r>
        <w:rPr/>
        <w:t>relative</w:t>
      </w:r>
      <w:r>
        <w:rPr>
          <w:spacing w:val="-3"/>
        </w:rPr>
        <w:t> </w:t>
      </w:r>
      <w:r>
        <w:rPr/>
        <w:t>orientation</w:t>
      </w:r>
      <w:r>
        <w:rPr>
          <w:spacing w:val="-3"/>
        </w:rPr>
        <w:t> </w:t>
      </w:r>
      <w:r>
        <w:rPr/>
        <w:t>is</w:t>
      </w:r>
      <w:r>
        <w:rPr>
          <w:spacing w:val="-4"/>
        </w:rPr>
        <w:t> </w:t>
      </w:r>
      <w:r>
        <w:rPr/>
        <w:t>tracked using quaternions, </w:t>
      </w:r>
      <w:r>
        <w:rPr>
          <w:i/>
        </w:rPr>
        <w:t>not </w:t>
      </w:r>
      <w:r>
        <w:rPr/>
        <w:t>successive rotations about joint axes (see Section R6).</w:t>
      </w:r>
    </w:p>
    <w:p>
      <w:pPr>
        <w:pStyle w:val="BodyText"/>
        <w:spacing w:after="0" w:line="244" w:lineRule="auto"/>
        <w:sectPr>
          <w:type w:val="continuous"/>
          <w:pgSz w:w="12240" w:h="15840"/>
          <w:pgMar w:header="819" w:footer="1204" w:top="700" w:bottom="280" w:left="720" w:right="360"/>
        </w:sectPr>
      </w:pPr>
    </w:p>
    <w:p>
      <w:pPr>
        <w:pStyle w:val="BodyText"/>
      </w:pPr>
    </w:p>
    <w:p>
      <w:pPr>
        <w:pStyle w:val="BodyText"/>
      </w:pPr>
    </w:p>
    <w:p>
      <w:pPr>
        <w:pStyle w:val="BodyText"/>
        <w:spacing w:before="72"/>
      </w:pPr>
    </w:p>
    <w:p>
      <w:pPr>
        <w:spacing w:line="249" w:lineRule="auto" w:before="0"/>
        <w:ind w:left="3060" w:right="1124" w:hanging="1"/>
        <w:jc w:val="both"/>
        <w:rPr>
          <w:sz w:val="20"/>
        </w:rPr>
      </w:pPr>
      <w:r>
        <w:rPr>
          <w:sz w:val="20"/>
        </w:rPr>
        <w:t>Figure</w:t>
      </w:r>
      <w:r>
        <w:rPr>
          <w:spacing w:val="-8"/>
          <w:sz w:val="20"/>
        </w:rPr>
        <w:t> </w:t>
      </w:r>
      <w:r>
        <w:rPr>
          <w:sz w:val="20"/>
        </w:rPr>
        <w:t>R-2</w:t>
      </w:r>
      <w:r>
        <w:rPr>
          <w:spacing w:val="-8"/>
          <w:sz w:val="20"/>
        </w:rPr>
        <w:t> </w:t>
      </w:r>
      <w:r>
        <w:rPr>
          <w:sz w:val="20"/>
        </w:rPr>
        <w:t>suggests</w:t>
      </w:r>
      <w:r>
        <w:rPr>
          <w:spacing w:val="-8"/>
          <w:sz w:val="20"/>
        </w:rPr>
        <w:t> </w:t>
      </w:r>
      <w:r>
        <w:rPr>
          <w:sz w:val="20"/>
        </w:rPr>
        <w:t>how</w:t>
      </w:r>
      <w:r>
        <w:rPr>
          <w:spacing w:val="-8"/>
          <w:sz w:val="20"/>
        </w:rPr>
        <w:t> </w:t>
      </w:r>
      <w:r>
        <w:rPr>
          <w:sz w:val="20"/>
        </w:rPr>
        <w:t>axes</w:t>
      </w:r>
      <w:r>
        <w:rPr>
          <w:spacing w:val="-8"/>
          <w:sz w:val="20"/>
        </w:rPr>
        <w:t> </w:t>
      </w:r>
      <w:r>
        <w:rPr>
          <w:sz w:val="20"/>
        </w:rPr>
        <w:t>are</w:t>
      </w:r>
      <w:r>
        <w:rPr>
          <w:spacing w:val="-8"/>
          <w:sz w:val="20"/>
        </w:rPr>
        <w:t> </w:t>
      </w:r>
      <w:r>
        <w:rPr>
          <w:sz w:val="20"/>
        </w:rPr>
        <w:t>specified</w:t>
      </w:r>
      <w:r>
        <w:rPr>
          <w:spacing w:val="-8"/>
          <w:sz w:val="20"/>
        </w:rPr>
        <w:t> </w:t>
      </w:r>
      <w:r>
        <w:rPr>
          <w:sz w:val="20"/>
        </w:rPr>
        <w:t>for</w:t>
      </w:r>
      <w:r>
        <w:rPr>
          <w:spacing w:val="-8"/>
          <w:sz w:val="20"/>
        </w:rPr>
        <w:t> </w:t>
      </w:r>
      <w:r>
        <w:rPr>
          <w:sz w:val="20"/>
        </w:rPr>
        <w:t>joints</w:t>
      </w:r>
      <w:r>
        <w:rPr>
          <w:spacing w:val="-8"/>
          <w:sz w:val="20"/>
        </w:rPr>
        <w:t> </w:t>
      </w:r>
      <w:r>
        <w:rPr>
          <w:sz w:val="20"/>
        </w:rPr>
        <w:t>in</w:t>
      </w:r>
      <w:r>
        <w:rPr>
          <w:spacing w:val="-8"/>
          <w:sz w:val="20"/>
        </w:rPr>
        <w:t> </w:t>
      </w:r>
      <w:r>
        <w:rPr>
          <w:sz w:val="20"/>
        </w:rPr>
        <w:t>general.</w:t>
      </w:r>
      <w:r>
        <w:rPr>
          <w:spacing w:val="35"/>
          <w:sz w:val="20"/>
        </w:rPr>
        <w:t> </w:t>
      </w:r>
      <w:r>
        <w:rPr>
          <w:i/>
          <w:sz w:val="20"/>
        </w:rPr>
        <w:t>The</w:t>
      </w:r>
      <w:r>
        <w:rPr>
          <w:i/>
          <w:spacing w:val="-8"/>
          <w:sz w:val="20"/>
        </w:rPr>
        <w:t> </w:t>
      </w:r>
      <w:r>
        <w:rPr>
          <w:i/>
          <w:sz w:val="20"/>
        </w:rPr>
        <w:t>order</w:t>
      </w:r>
      <w:r>
        <w:rPr>
          <w:i/>
          <w:spacing w:val="-8"/>
          <w:sz w:val="20"/>
        </w:rPr>
        <w:t> </w:t>
      </w:r>
      <w:r>
        <w:rPr>
          <w:i/>
          <w:sz w:val="20"/>
        </w:rPr>
        <w:t>in</w:t>
      </w:r>
      <w:r>
        <w:rPr>
          <w:i/>
          <w:spacing w:val="-8"/>
          <w:sz w:val="20"/>
        </w:rPr>
        <w:t> </w:t>
      </w:r>
      <w:r>
        <w:rPr>
          <w:i/>
          <w:sz w:val="20"/>
        </w:rPr>
        <w:t>which</w:t>
      </w:r>
      <w:r>
        <w:rPr>
          <w:i/>
          <w:spacing w:val="-8"/>
          <w:sz w:val="20"/>
        </w:rPr>
        <w:t> </w:t>
      </w:r>
      <w:r>
        <w:rPr>
          <w:i/>
          <w:sz w:val="20"/>
        </w:rPr>
        <w:t>the</w:t>
      </w:r>
      <w:r>
        <w:rPr>
          <w:i/>
          <w:sz w:val="20"/>
        </w:rPr>
        <w:t> joint</w:t>
      </w:r>
      <w:r>
        <w:rPr>
          <w:i/>
          <w:spacing w:val="-5"/>
          <w:sz w:val="20"/>
        </w:rPr>
        <w:t> </w:t>
      </w:r>
      <w:r>
        <w:rPr>
          <w:i/>
          <w:sz w:val="20"/>
        </w:rPr>
        <w:t>axes</w:t>
      </w:r>
      <w:r>
        <w:rPr>
          <w:i/>
          <w:spacing w:val="-5"/>
          <w:sz w:val="20"/>
        </w:rPr>
        <w:t> </w:t>
      </w:r>
      <w:r>
        <w:rPr>
          <w:i/>
          <w:sz w:val="20"/>
        </w:rPr>
        <w:t>are</w:t>
      </w:r>
      <w:r>
        <w:rPr>
          <w:i/>
          <w:spacing w:val="-5"/>
          <w:sz w:val="20"/>
        </w:rPr>
        <w:t> </w:t>
      </w:r>
      <w:r>
        <w:rPr>
          <w:i/>
          <w:sz w:val="20"/>
        </w:rPr>
        <w:t>entered</w:t>
      </w:r>
      <w:r>
        <w:rPr>
          <w:i/>
          <w:spacing w:val="-5"/>
          <w:sz w:val="20"/>
        </w:rPr>
        <w:t> </w:t>
      </w:r>
      <w:r>
        <w:rPr>
          <w:i/>
          <w:sz w:val="20"/>
        </w:rPr>
        <w:t>is</w:t>
      </w:r>
      <w:r>
        <w:rPr>
          <w:i/>
          <w:spacing w:val="-5"/>
          <w:sz w:val="20"/>
        </w:rPr>
        <w:t> </w:t>
      </w:r>
      <w:r>
        <w:rPr>
          <w:i/>
          <w:sz w:val="20"/>
        </w:rPr>
        <w:t>very</w:t>
      </w:r>
      <w:r>
        <w:rPr>
          <w:i/>
          <w:spacing w:val="-5"/>
          <w:sz w:val="20"/>
        </w:rPr>
        <w:t> </w:t>
      </w:r>
      <w:r>
        <w:rPr>
          <w:i/>
          <w:sz w:val="20"/>
        </w:rPr>
        <w:t>important</w:t>
      </w:r>
      <w:r>
        <w:rPr>
          <w:sz w:val="20"/>
        </w:rPr>
        <w:t>.</w:t>
      </w:r>
      <w:r>
        <w:rPr>
          <w:spacing w:val="40"/>
          <w:sz w:val="20"/>
        </w:rPr>
        <w:t> </w:t>
      </w:r>
      <w:r>
        <w:rPr>
          <w:sz w:val="20"/>
        </w:rPr>
        <w:t>The</w:t>
      </w:r>
      <w:r>
        <w:rPr>
          <w:spacing w:val="-5"/>
          <w:sz w:val="20"/>
        </w:rPr>
        <w:t> </w:t>
      </w:r>
      <w:r>
        <w:rPr>
          <w:sz w:val="20"/>
        </w:rPr>
        <w:t>joints</w:t>
      </w:r>
      <w:r>
        <w:rPr>
          <w:spacing w:val="-5"/>
          <w:sz w:val="20"/>
        </w:rPr>
        <w:t> </w:t>
      </w:r>
      <w:r>
        <w:rPr>
          <w:sz w:val="20"/>
        </w:rPr>
        <w:t>are</w:t>
      </w:r>
      <w:r>
        <w:rPr>
          <w:spacing w:val="-5"/>
          <w:sz w:val="20"/>
        </w:rPr>
        <w:t> </w:t>
      </w:r>
      <w:r>
        <w:rPr>
          <w:sz w:val="20"/>
        </w:rPr>
        <w:t>built</w:t>
      </w:r>
      <w:r>
        <w:rPr>
          <w:spacing w:val="-5"/>
          <w:sz w:val="20"/>
        </w:rPr>
        <w:t> </w:t>
      </w:r>
      <w:r>
        <w:rPr>
          <w:sz w:val="20"/>
        </w:rPr>
        <w:t>by</w:t>
      </w:r>
      <w:r>
        <w:rPr>
          <w:spacing w:val="-5"/>
          <w:sz w:val="20"/>
        </w:rPr>
        <w:t> </w:t>
      </w:r>
      <w:r>
        <w:rPr>
          <w:sz w:val="20"/>
        </w:rPr>
        <w:t>successively</w:t>
      </w:r>
      <w:r>
        <w:rPr>
          <w:spacing w:val="-5"/>
          <w:sz w:val="20"/>
        </w:rPr>
        <w:t> </w:t>
      </w:r>
      <w:r>
        <w:rPr>
          <w:sz w:val="20"/>
        </w:rPr>
        <w:t>adding</w:t>
      </w:r>
      <w:r>
        <w:rPr>
          <w:spacing w:val="-5"/>
          <w:sz w:val="20"/>
        </w:rPr>
        <w:t> </w:t>
      </w:r>
      <w:r>
        <w:rPr>
          <w:sz w:val="20"/>
        </w:rPr>
        <w:t>the pins, </w:t>
      </w:r>
      <w:r>
        <w:rPr>
          <w:i/>
          <w:sz w:val="20"/>
        </w:rPr>
        <w:t>always starting on the inboard body</w:t>
      </w:r>
      <w:r>
        <w:rPr>
          <w:sz w:val="20"/>
        </w:rPr>
        <w:t>.</w:t>
      </w:r>
    </w:p>
    <w:p>
      <w:pPr>
        <w:pStyle w:val="BodyText"/>
        <w:spacing w:before="185"/>
      </w:pPr>
    </w:p>
    <w:p>
      <w:pPr>
        <w:spacing w:line="20" w:lineRule="exact"/>
        <w:ind w:left="360" w:right="0" w:firstLine="0"/>
        <w:jc w:val="left"/>
        <w:rPr>
          <w:sz w:val="2"/>
        </w:rPr>
      </w:pPr>
      <w:r>
        <w:rPr>
          <w:sz w:val="2"/>
        </w:rPr>
        <mc:AlternateContent>
          <mc:Choice Requires="wps">
            <w:drawing>
              <wp:inline distT="0" distB="0" distL="0" distR="0">
                <wp:extent cx="1600200" cy="5080"/>
                <wp:effectExtent l="9525" t="0" r="0" b="4445"/>
                <wp:docPr id="2966" name="Group 2966"/>
                <wp:cNvGraphicFramePr>
                  <a:graphicFrameLocks/>
                </wp:cNvGraphicFramePr>
                <a:graphic>
                  <a:graphicData uri="http://schemas.microsoft.com/office/word/2010/wordprocessingGroup">
                    <wpg:wgp>
                      <wpg:cNvPr id="2966" name="Group 2966"/>
                      <wpg:cNvGrpSpPr/>
                      <wpg:grpSpPr>
                        <a:xfrm>
                          <a:off x="0" y="0"/>
                          <a:ext cx="1600200" cy="5080"/>
                          <a:chExt cx="1600200" cy="5080"/>
                        </a:xfrm>
                      </wpg:grpSpPr>
                      <wps:wsp>
                        <wps:cNvPr id="2967" name="Graphic 2967"/>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2417"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457700" cy="5080"/>
                <wp:effectExtent l="9525" t="0" r="0" b="4445"/>
                <wp:docPr id="2968" name="Group 2968"/>
                <wp:cNvGraphicFramePr>
                  <a:graphicFrameLocks/>
                </wp:cNvGraphicFramePr>
                <a:graphic>
                  <a:graphicData uri="http://schemas.microsoft.com/office/word/2010/wordprocessingGroup">
                    <wpg:wgp>
                      <wpg:cNvPr id="2968" name="Group 2968"/>
                      <wpg:cNvGrpSpPr/>
                      <wpg:grpSpPr>
                        <a:xfrm>
                          <a:off x="0" y="0"/>
                          <a:ext cx="4457700" cy="5080"/>
                          <a:chExt cx="4457700" cy="5080"/>
                        </a:xfrm>
                      </wpg:grpSpPr>
                      <wps:wsp>
                        <wps:cNvPr id="2969" name="Graphic 2969"/>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2418" coordorigin="0,0" coordsize="7020,8">
                <v:line style="position:absolute" from="7020,4" to="0,4" stroked="true" strokeweight=".36pt" strokecolor="#000000">
                  <v:stroke dashstyle="solid"/>
                </v:line>
              </v:group>
            </w:pict>
          </mc:Fallback>
        </mc:AlternateContent>
      </w:r>
      <w:r>
        <w:rPr>
          <w:spacing w:val="152"/>
          <w:sz w:val="2"/>
        </w:rPr>
      </w:r>
    </w:p>
    <w:p>
      <w:pPr>
        <w:spacing w:after="0" w:line="20" w:lineRule="exact"/>
        <w:jc w:val="left"/>
        <w:rPr>
          <w:sz w:val="2"/>
        </w:rPr>
        <w:sectPr>
          <w:pgSz w:w="12240" w:h="15840"/>
          <w:pgMar w:header="819" w:footer="1204" w:top="1300" w:bottom="1400" w:left="720" w:right="360"/>
        </w:sectPr>
      </w:pPr>
    </w:p>
    <w:p>
      <w:pPr>
        <w:tabs>
          <w:tab w:pos="3059" w:val="left" w:leader="none"/>
        </w:tabs>
        <w:spacing w:before="72"/>
        <w:ind w:left="360" w:right="0" w:firstLine="0"/>
        <w:jc w:val="left"/>
        <w:rPr>
          <w:rFonts w:ascii="Arial"/>
          <w:sz w:val="18"/>
        </w:rPr>
      </w:pPr>
      <w:r>
        <w:rPr>
          <w:rFonts w:ascii="Arial"/>
          <w:b/>
          <w:sz w:val="18"/>
        </w:rPr>
        <w:t>Figure</w:t>
      </w:r>
      <w:r>
        <w:rPr>
          <w:rFonts w:ascii="Arial"/>
          <w:b/>
          <w:spacing w:val="-7"/>
          <w:sz w:val="18"/>
        </w:rPr>
        <w:t> </w:t>
      </w:r>
      <w:r>
        <w:rPr>
          <w:rFonts w:ascii="Arial"/>
          <w:b/>
          <w:sz w:val="18"/>
        </w:rPr>
        <w:t>R-</w:t>
      </w:r>
      <w:r>
        <w:rPr>
          <w:rFonts w:ascii="Arial"/>
          <w:b/>
          <w:spacing w:val="-10"/>
          <w:sz w:val="18"/>
        </w:rPr>
        <w:t>2</w:t>
      </w:r>
      <w:r>
        <w:rPr>
          <w:rFonts w:ascii="Arial"/>
          <w:b/>
          <w:sz w:val="18"/>
        </w:rPr>
        <w:tab/>
      </w:r>
      <w:r>
        <w:rPr>
          <w:rFonts w:ascii="Arial"/>
          <w:sz w:val="18"/>
        </w:rPr>
        <w:t>Generic</w:t>
      </w:r>
      <w:r>
        <w:rPr>
          <w:rFonts w:ascii="Arial"/>
          <w:spacing w:val="1"/>
          <w:sz w:val="18"/>
        </w:rPr>
        <w:t> </w:t>
      </w:r>
      <w:r>
        <w:rPr>
          <w:rFonts w:ascii="Arial"/>
          <w:sz w:val="18"/>
        </w:rPr>
        <w:t>Joint</w:t>
      </w:r>
      <w:r>
        <w:rPr>
          <w:rFonts w:ascii="Arial"/>
          <w:spacing w:val="1"/>
          <w:sz w:val="18"/>
        </w:rPr>
        <w:t> </w:t>
      </w:r>
      <w:r>
        <w:rPr>
          <w:rFonts w:ascii="Arial"/>
          <w:spacing w:val="-4"/>
          <w:sz w:val="18"/>
        </w:rPr>
        <w:t>Axes</w:t>
      </w:r>
    </w:p>
    <w:p>
      <w:pPr>
        <w:pStyle w:val="BodyText"/>
        <w:rPr>
          <w:rFonts w:ascii="Arial"/>
        </w:rPr>
      </w:pPr>
      <w:r>
        <w:rPr/>
        <w:br w:type="column"/>
      </w:r>
      <w:r>
        <w:rPr>
          <w:rFonts w:ascii="Arial"/>
        </w:rPr>
      </w:r>
    </w:p>
    <w:p>
      <w:pPr>
        <w:pStyle w:val="BodyText"/>
        <w:spacing w:before="75"/>
        <w:rPr>
          <w:rFonts w:ascii="Arial"/>
        </w:rPr>
      </w:pPr>
    </w:p>
    <w:p>
      <w:pPr>
        <w:spacing w:before="0"/>
        <w:ind w:left="36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1</w:t>
      </w:r>
    </w:p>
    <w:p>
      <w:pPr>
        <w:pStyle w:val="BodyText"/>
        <w:spacing w:before="182"/>
      </w:pPr>
      <w:r>
        <w:rPr/>
        <w:br w:type="column"/>
      </w:r>
      <w:r>
        <w:rPr/>
      </w:r>
    </w:p>
    <w:p>
      <w:pPr>
        <w:spacing w:line="200" w:lineRule="exact" w:before="0"/>
        <w:ind w:left="166" w:right="0" w:firstLine="0"/>
        <w:jc w:val="left"/>
        <w:rPr>
          <w:i/>
          <w:sz w:val="20"/>
        </w:rPr>
      </w:pPr>
      <w:r>
        <w:rPr>
          <w:i/>
          <w:sz w:val="20"/>
        </w:rPr>
        <w:t>First</w:t>
      </w:r>
      <w:r>
        <w:rPr>
          <w:i/>
          <w:spacing w:val="-8"/>
          <w:sz w:val="20"/>
        </w:rPr>
        <w:t> </w:t>
      </w:r>
      <w:r>
        <w:rPr>
          <w:i/>
          <w:sz w:val="20"/>
        </w:rPr>
        <w:t>joint</w:t>
      </w:r>
      <w:r>
        <w:rPr>
          <w:i/>
          <w:spacing w:val="-6"/>
          <w:sz w:val="20"/>
        </w:rPr>
        <w:t> </w:t>
      </w:r>
      <w:r>
        <w:rPr>
          <w:i/>
          <w:spacing w:val="-4"/>
          <w:sz w:val="20"/>
        </w:rPr>
        <w:t>axis</w:t>
      </w:r>
    </w:p>
    <w:p>
      <w:pPr>
        <w:spacing w:line="200" w:lineRule="exact" w:before="0"/>
        <w:ind w:left="156" w:right="0" w:firstLine="0"/>
        <w:jc w:val="left"/>
        <w:rPr>
          <w:i/>
          <w:sz w:val="20"/>
        </w:rPr>
      </w:pPr>
      <w:r>
        <w:rPr>
          <w:i/>
          <w:sz w:val="20"/>
        </w:rPr>
        <mc:AlternateContent>
          <mc:Choice Requires="wps">
            <w:drawing>
              <wp:anchor distT="0" distB="0" distL="0" distR="0" allowOverlap="1" layoutInCell="1" locked="0" behindDoc="1" simplePos="0" relativeHeight="478644224">
                <wp:simplePos x="0" y="0"/>
                <wp:positionH relativeFrom="page">
                  <wp:posOffset>4796790</wp:posOffset>
                </wp:positionH>
                <wp:positionV relativeFrom="paragraph">
                  <wp:posOffset>-29191</wp:posOffset>
                </wp:positionV>
                <wp:extent cx="1605280" cy="1199515"/>
                <wp:effectExtent l="0" t="0" r="0" b="0"/>
                <wp:wrapNone/>
                <wp:docPr id="2970" name="Group 2970"/>
                <wp:cNvGraphicFramePr>
                  <a:graphicFrameLocks/>
                </wp:cNvGraphicFramePr>
                <a:graphic>
                  <a:graphicData uri="http://schemas.microsoft.com/office/word/2010/wordprocessingGroup">
                    <wpg:wgp>
                      <wpg:cNvPr id="2970" name="Group 2970"/>
                      <wpg:cNvGrpSpPr/>
                      <wpg:grpSpPr>
                        <a:xfrm>
                          <a:off x="0" y="0"/>
                          <a:ext cx="1605280" cy="1199515"/>
                          <a:chExt cx="1605280" cy="1199515"/>
                        </a:xfrm>
                      </wpg:grpSpPr>
                      <wps:wsp>
                        <wps:cNvPr id="2971" name="Graphic 2971"/>
                        <wps:cNvSpPr/>
                        <wps:spPr>
                          <a:xfrm>
                            <a:off x="308990" y="61916"/>
                            <a:ext cx="1292860" cy="579120"/>
                          </a:xfrm>
                          <a:custGeom>
                            <a:avLst/>
                            <a:gdLst/>
                            <a:ahLst/>
                            <a:cxnLst/>
                            <a:rect l="l" t="t" r="r" b="b"/>
                            <a:pathLst>
                              <a:path w="1292860" h="579120">
                                <a:moveTo>
                                  <a:pt x="0" y="358961"/>
                                </a:moveTo>
                                <a:lnTo>
                                  <a:pt x="32838" y="328262"/>
                                </a:lnTo>
                                <a:lnTo>
                                  <a:pt x="66881" y="298272"/>
                                </a:lnTo>
                                <a:lnTo>
                                  <a:pt x="102060" y="269099"/>
                                </a:lnTo>
                                <a:lnTo>
                                  <a:pt x="138307" y="240847"/>
                                </a:lnTo>
                                <a:lnTo>
                                  <a:pt x="175553" y="213624"/>
                                </a:lnTo>
                                <a:lnTo>
                                  <a:pt x="213731" y="187536"/>
                                </a:lnTo>
                                <a:lnTo>
                                  <a:pt x="252772" y="162689"/>
                                </a:lnTo>
                                <a:lnTo>
                                  <a:pt x="292609" y="139189"/>
                                </a:lnTo>
                                <a:lnTo>
                                  <a:pt x="333172" y="117143"/>
                                </a:lnTo>
                                <a:lnTo>
                                  <a:pt x="374395" y="96656"/>
                                </a:lnTo>
                                <a:lnTo>
                                  <a:pt x="416209" y="77836"/>
                                </a:lnTo>
                                <a:lnTo>
                                  <a:pt x="458546" y="60787"/>
                                </a:lnTo>
                                <a:lnTo>
                                  <a:pt x="501338" y="45618"/>
                                </a:lnTo>
                                <a:lnTo>
                                  <a:pt x="544516" y="32433"/>
                                </a:lnTo>
                                <a:lnTo>
                                  <a:pt x="588013" y="21339"/>
                                </a:lnTo>
                                <a:lnTo>
                                  <a:pt x="631760" y="12442"/>
                                </a:lnTo>
                                <a:lnTo>
                                  <a:pt x="675690" y="5850"/>
                                </a:lnTo>
                                <a:lnTo>
                                  <a:pt x="719734" y="1666"/>
                                </a:lnTo>
                                <a:lnTo>
                                  <a:pt x="763824" y="0"/>
                                </a:lnTo>
                                <a:lnTo>
                                  <a:pt x="807892" y="955"/>
                                </a:lnTo>
                                <a:lnTo>
                                  <a:pt x="851870" y="4639"/>
                                </a:lnTo>
                                <a:lnTo>
                                  <a:pt x="895689" y="11158"/>
                                </a:lnTo>
                                <a:lnTo>
                                  <a:pt x="939283" y="20618"/>
                                </a:lnTo>
                                <a:lnTo>
                                  <a:pt x="982582" y="33125"/>
                                </a:lnTo>
                                <a:lnTo>
                                  <a:pt x="1025518" y="48787"/>
                                </a:lnTo>
                                <a:lnTo>
                                  <a:pt x="1068024" y="67708"/>
                                </a:lnTo>
                                <a:lnTo>
                                  <a:pt x="1110030" y="89995"/>
                                </a:lnTo>
                                <a:lnTo>
                                  <a:pt x="1151470" y="115755"/>
                                </a:lnTo>
                                <a:lnTo>
                                  <a:pt x="1192276" y="145093"/>
                                </a:lnTo>
                                <a:lnTo>
                                  <a:pt x="1223774" y="173378"/>
                                </a:lnTo>
                                <a:lnTo>
                                  <a:pt x="1249165" y="204552"/>
                                </a:lnTo>
                                <a:lnTo>
                                  <a:pt x="1268586" y="237964"/>
                                </a:lnTo>
                                <a:lnTo>
                                  <a:pt x="1290079" y="308889"/>
                                </a:lnTo>
                                <a:lnTo>
                                  <a:pt x="1292429" y="345098"/>
                                </a:lnTo>
                                <a:lnTo>
                                  <a:pt x="1289367" y="380934"/>
                                </a:lnTo>
                                <a:lnTo>
                                  <a:pt x="1267565" y="448880"/>
                                </a:lnTo>
                                <a:lnTo>
                                  <a:pt x="1225789" y="507507"/>
                                </a:lnTo>
                                <a:lnTo>
                                  <a:pt x="1165152" y="551596"/>
                                </a:lnTo>
                                <a:lnTo>
                                  <a:pt x="1128109" y="566557"/>
                                </a:lnTo>
                                <a:lnTo>
                                  <a:pt x="1086770" y="575927"/>
                                </a:lnTo>
                                <a:lnTo>
                                  <a:pt x="1041273" y="579052"/>
                                </a:lnTo>
                                <a:lnTo>
                                  <a:pt x="996390" y="576877"/>
                                </a:lnTo>
                                <a:lnTo>
                                  <a:pt x="952375" y="571069"/>
                                </a:lnTo>
                                <a:lnTo>
                                  <a:pt x="909154" y="562058"/>
                                </a:lnTo>
                                <a:lnTo>
                                  <a:pt x="866656" y="550277"/>
                                </a:lnTo>
                                <a:lnTo>
                                  <a:pt x="824810" y="536154"/>
                                </a:lnTo>
                                <a:lnTo>
                                  <a:pt x="783545" y="520122"/>
                                </a:lnTo>
                                <a:lnTo>
                                  <a:pt x="742789" y="502610"/>
                                </a:lnTo>
                                <a:lnTo>
                                  <a:pt x="702470" y="484049"/>
                                </a:lnTo>
                                <a:lnTo>
                                  <a:pt x="662518" y="464871"/>
                                </a:lnTo>
                                <a:lnTo>
                                  <a:pt x="622859" y="445505"/>
                                </a:lnTo>
                                <a:lnTo>
                                  <a:pt x="583424" y="426383"/>
                                </a:lnTo>
                                <a:lnTo>
                                  <a:pt x="544141" y="407935"/>
                                </a:lnTo>
                                <a:lnTo>
                                  <a:pt x="504938" y="390591"/>
                                </a:lnTo>
                                <a:lnTo>
                                  <a:pt x="465744" y="374784"/>
                                </a:lnTo>
                                <a:lnTo>
                                  <a:pt x="426487" y="360942"/>
                                </a:lnTo>
                                <a:lnTo>
                                  <a:pt x="387096" y="349497"/>
                                </a:lnTo>
                                <a:lnTo>
                                  <a:pt x="347499" y="340880"/>
                                </a:lnTo>
                                <a:lnTo>
                                  <a:pt x="307625" y="335522"/>
                                </a:lnTo>
                                <a:lnTo>
                                  <a:pt x="267403" y="333852"/>
                                </a:lnTo>
                                <a:lnTo>
                                  <a:pt x="226761" y="336302"/>
                                </a:lnTo>
                                <a:lnTo>
                                  <a:pt x="185627" y="343302"/>
                                </a:lnTo>
                                <a:lnTo>
                                  <a:pt x="143930" y="355284"/>
                                </a:lnTo>
                                <a:lnTo>
                                  <a:pt x="101600" y="372677"/>
                                </a:lnTo>
                              </a:path>
                            </a:pathLst>
                          </a:custGeom>
                          <a:ln w="7620">
                            <a:solidFill>
                              <a:srgbClr val="000000"/>
                            </a:solidFill>
                            <a:prstDash val="solid"/>
                          </a:ln>
                        </wps:spPr>
                        <wps:bodyPr wrap="square" lIns="0" tIns="0" rIns="0" bIns="0" rtlCol="0">
                          <a:prstTxWarp prst="textNoShape">
                            <a:avLst/>
                          </a:prstTxWarp>
                          <a:noAutofit/>
                        </wps:bodyPr>
                      </wps:wsp>
                      <pic:pic>
                        <pic:nvPicPr>
                          <pic:cNvPr id="2972" name="Image 2972"/>
                          <pic:cNvPicPr/>
                        </pic:nvPicPr>
                        <pic:blipFill>
                          <a:blip r:embed="rId195" cstate="print"/>
                          <a:stretch>
                            <a:fillRect/>
                          </a:stretch>
                        </pic:blipFill>
                        <pic:spPr>
                          <a:xfrm>
                            <a:off x="1138555" y="0"/>
                            <a:ext cx="83185" cy="139446"/>
                          </a:xfrm>
                          <a:prstGeom prst="rect">
                            <a:avLst/>
                          </a:prstGeom>
                        </pic:spPr>
                      </pic:pic>
                      <wps:wsp>
                        <wps:cNvPr id="2973" name="Graphic 2973"/>
                        <wps:cNvSpPr/>
                        <wps:spPr>
                          <a:xfrm>
                            <a:off x="1180211" y="13881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2974" name="Image 2974"/>
                          <pic:cNvPicPr/>
                        </pic:nvPicPr>
                        <pic:blipFill>
                          <a:blip r:embed="rId585" cstate="print"/>
                          <a:stretch>
                            <a:fillRect/>
                          </a:stretch>
                        </pic:blipFill>
                        <pic:spPr>
                          <a:xfrm>
                            <a:off x="1460372" y="387222"/>
                            <a:ext cx="139446" cy="83184"/>
                          </a:xfrm>
                          <a:prstGeom prst="rect">
                            <a:avLst/>
                          </a:prstGeom>
                        </pic:spPr>
                      </pic:pic>
                      <wps:wsp>
                        <wps:cNvPr id="2975" name="Graphic 2975"/>
                        <wps:cNvSpPr/>
                        <wps:spPr>
                          <a:xfrm>
                            <a:off x="1177797" y="428879"/>
                            <a:ext cx="283210" cy="1270"/>
                          </a:xfrm>
                          <a:custGeom>
                            <a:avLst/>
                            <a:gdLst/>
                            <a:ahLst/>
                            <a:cxnLst/>
                            <a:rect l="l" t="t" r="r" b="b"/>
                            <a:pathLst>
                              <a:path w="283210" h="0">
                                <a:moveTo>
                                  <a:pt x="283210"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2976" name="Image 2976"/>
                          <pic:cNvPicPr/>
                        </pic:nvPicPr>
                        <pic:blipFill>
                          <a:blip r:embed="rId584" cstate="print"/>
                          <a:stretch>
                            <a:fillRect/>
                          </a:stretch>
                        </pic:blipFill>
                        <pic:spPr>
                          <a:xfrm>
                            <a:off x="919861" y="425069"/>
                            <a:ext cx="261747" cy="255142"/>
                          </a:xfrm>
                          <a:prstGeom prst="rect">
                            <a:avLst/>
                          </a:prstGeom>
                        </pic:spPr>
                      </pic:pic>
                      <pic:pic>
                        <pic:nvPicPr>
                          <pic:cNvPr id="2977" name="Image 2977"/>
                          <pic:cNvPicPr/>
                        </pic:nvPicPr>
                        <pic:blipFill>
                          <a:blip r:embed="rId588" cstate="print"/>
                          <a:stretch>
                            <a:fillRect/>
                          </a:stretch>
                        </pic:blipFill>
                        <pic:spPr>
                          <a:xfrm>
                            <a:off x="222884" y="530351"/>
                            <a:ext cx="134747" cy="79882"/>
                          </a:xfrm>
                          <a:prstGeom prst="rect">
                            <a:avLst/>
                          </a:prstGeom>
                        </pic:spPr>
                      </pic:pic>
                      <wps:wsp>
                        <wps:cNvPr id="2978" name="Graphic 2978"/>
                        <wps:cNvSpPr/>
                        <wps:spPr>
                          <a:xfrm>
                            <a:off x="351409" y="425069"/>
                            <a:ext cx="840740" cy="144145"/>
                          </a:xfrm>
                          <a:custGeom>
                            <a:avLst/>
                            <a:gdLst/>
                            <a:ahLst/>
                            <a:cxnLst/>
                            <a:rect l="l" t="t" r="r" b="b"/>
                            <a:pathLst>
                              <a:path w="840740" h="144145">
                                <a:moveTo>
                                  <a:pt x="0" y="144145"/>
                                </a:moveTo>
                                <a:lnTo>
                                  <a:pt x="840231" y="0"/>
                                </a:lnTo>
                              </a:path>
                            </a:pathLst>
                          </a:custGeom>
                          <a:ln w="13716">
                            <a:solidFill>
                              <a:srgbClr val="000000"/>
                            </a:solidFill>
                            <a:prstDash val="solid"/>
                          </a:ln>
                        </wps:spPr>
                        <wps:bodyPr wrap="square" lIns="0" tIns="0" rIns="0" bIns="0" rtlCol="0">
                          <a:prstTxWarp prst="textNoShape">
                            <a:avLst/>
                          </a:prstTxWarp>
                          <a:noAutofit/>
                        </wps:bodyPr>
                      </wps:wsp>
                      <pic:pic>
                        <pic:nvPicPr>
                          <pic:cNvPr id="2979" name="Image 2979"/>
                          <pic:cNvPicPr/>
                        </pic:nvPicPr>
                        <pic:blipFill>
                          <a:blip r:embed="rId589" cstate="print"/>
                          <a:stretch>
                            <a:fillRect/>
                          </a:stretch>
                        </pic:blipFill>
                        <pic:spPr>
                          <a:xfrm>
                            <a:off x="1122425" y="366268"/>
                            <a:ext cx="132080" cy="129539"/>
                          </a:xfrm>
                          <a:prstGeom prst="rect">
                            <a:avLst/>
                          </a:prstGeom>
                        </pic:spPr>
                      </pic:pic>
                      <wps:wsp>
                        <wps:cNvPr id="2980" name="Graphic 2980"/>
                        <wps:cNvSpPr/>
                        <wps:spPr>
                          <a:xfrm>
                            <a:off x="188976" y="577087"/>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80" y="23647"/>
                                </a:lnTo>
                                <a:lnTo>
                                  <a:pt x="30480" y="15239"/>
                                </a:lnTo>
                                <a:lnTo>
                                  <a:pt x="15239" y="15239"/>
                                </a:lnTo>
                                <a:lnTo>
                                  <a:pt x="15239" y="0"/>
                                </a:lnTo>
                                <a:close/>
                              </a:path>
                              <a:path w="30480" h="30480">
                                <a:moveTo>
                                  <a:pt x="23647" y="0"/>
                                </a:moveTo>
                                <a:lnTo>
                                  <a:pt x="15239" y="0"/>
                                </a:lnTo>
                                <a:lnTo>
                                  <a:pt x="15239" y="15239"/>
                                </a:lnTo>
                                <a:lnTo>
                                  <a:pt x="30480" y="15239"/>
                                </a:lnTo>
                                <a:lnTo>
                                  <a:pt x="30480" y="6832"/>
                                </a:lnTo>
                                <a:lnTo>
                                  <a:pt x="23647" y="0"/>
                                </a:lnTo>
                                <a:close/>
                              </a:path>
                            </a:pathLst>
                          </a:custGeom>
                          <a:solidFill>
                            <a:srgbClr val="000000"/>
                          </a:solidFill>
                        </wps:spPr>
                        <wps:bodyPr wrap="square" lIns="0" tIns="0" rIns="0" bIns="0" rtlCol="0">
                          <a:prstTxWarp prst="textNoShape">
                            <a:avLst/>
                          </a:prstTxWarp>
                          <a:noAutofit/>
                        </wps:bodyPr>
                      </wps:wsp>
                      <wps:wsp>
                        <wps:cNvPr id="2981" name="Graphic 2981"/>
                        <wps:cNvSpPr/>
                        <wps:spPr>
                          <a:xfrm>
                            <a:off x="3810" y="389963"/>
                            <a:ext cx="437515" cy="351790"/>
                          </a:xfrm>
                          <a:custGeom>
                            <a:avLst/>
                            <a:gdLst/>
                            <a:ahLst/>
                            <a:cxnLst/>
                            <a:rect l="l" t="t" r="r" b="b"/>
                            <a:pathLst>
                              <a:path w="437515" h="351790">
                                <a:moveTo>
                                  <a:pt x="200405" y="185981"/>
                                </a:moveTo>
                                <a:lnTo>
                                  <a:pt x="191642" y="185981"/>
                                </a:lnTo>
                                <a:lnTo>
                                  <a:pt x="184530" y="193093"/>
                                </a:lnTo>
                                <a:lnTo>
                                  <a:pt x="184530" y="201856"/>
                                </a:lnTo>
                                <a:lnTo>
                                  <a:pt x="184530" y="210619"/>
                                </a:lnTo>
                                <a:lnTo>
                                  <a:pt x="191642" y="217731"/>
                                </a:lnTo>
                                <a:lnTo>
                                  <a:pt x="200405" y="217731"/>
                                </a:lnTo>
                                <a:lnTo>
                                  <a:pt x="209169" y="217731"/>
                                </a:lnTo>
                                <a:lnTo>
                                  <a:pt x="216280" y="210619"/>
                                </a:lnTo>
                                <a:lnTo>
                                  <a:pt x="216280" y="201856"/>
                                </a:lnTo>
                                <a:lnTo>
                                  <a:pt x="216280" y="193093"/>
                                </a:lnTo>
                                <a:lnTo>
                                  <a:pt x="209169" y="185981"/>
                                </a:lnTo>
                                <a:lnTo>
                                  <a:pt x="200405" y="185981"/>
                                </a:lnTo>
                              </a:path>
                              <a:path w="437515" h="351790">
                                <a:moveTo>
                                  <a:pt x="6730" y="276405"/>
                                </a:moveTo>
                                <a:lnTo>
                                  <a:pt x="765" y="236281"/>
                                </a:lnTo>
                                <a:lnTo>
                                  <a:pt x="2421" y="196615"/>
                                </a:lnTo>
                                <a:lnTo>
                                  <a:pt x="10955" y="158275"/>
                                </a:lnTo>
                                <a:lnTo>
                                  <a:pt x="25625" y="122131"/>
                                </a:lnTo>
                                <a:lnTo>
                                  <a:pt x="45686" y="89051"/>
                                </a:lnTo>
                                <a:lnTo>
                                  <a:pt x="70397" y="59903"/>
                                </a:lnTo>
                                <a:lnTo>
                                  <a:pt x="130795" y="16876"/>
                                </a:lnTo>
                                <a:lnTo>
                                  <a:pt x="200876" y="0"/>
                                </a:lnTo>
                                <a:lnTo>
                                  <a:pt x="237690" y="3539"/>
                                </a:lnTo>
                                <a:lnTo>
                                  <a:pt x="274695" y="16221"/>
                                </a:lnTo>
                                <a:lnTo>
                                  <a:pt x="311150" y="38915"/>
                                </a:lnTo>
                              </a:path>
                              <a:path w="437515" h="351790">
                                <a:moveTo>
                                  <a:pt x="0" y="276278"/>
                                </a:moveTo>
                                <a:lnTo>
                                  <a:pt x="46799" y="323903"/>
                                </a:lnTo>
                                <a:lnTo>
                                  <a:pt x="108409" y="347831"/>
                                </a:lnTo>
                                <a:lnTo>
                                  <a:pt x="142803" y="351773"/>
                                </a:lnTo>
                                <a:lnTo>
                                  <a:pt x="178541" y="350831"/>
                                </a:lnTo>
                                <a:lnTo>
                                  <a:pt x="250907" y="335675"/>
                                </a:lnTo>
                                <a:lnTo>
                                  <a:pt x="319216" y="305134"/>
                                </a:lnTo>
                                <a:lnTo>
                                  <a:pt x="377181" y="261980"/>
                                </a:lnTo>
                                <a:lnTo>
                                  <a:pt x="418512" y="208983"/>
                                </a:lnTo>
                                <a:lnTo>
                                  <a:pt x="436920" y="148914"/>
                                </a:lnTo>
                                <a:lnTo>
                                  <a:pt x="435563" y="117094"/>
                                </a:lnTo>
                                <a:lnTo>
                                  <a:pt x="426117" y="84546"/>
                                </a:lnTo>
                                <a:lnTo>
                                  <a:pt x="407797" y="51615"/>
                                </a:lnTo>
                              </a:path>
                            </a:pathLst>
                          </a:custGeom>
                          <a:ln w="7620">
                            <a:solidFill>
                              <a:srgbClr val="000000"/>
                            </a:solidFill>
                            <a:prstDash val="solid"/>
                          </a:ln>
                        </wps:spPr>
                        <wps:bodyPr wrap="square" lIns="0" tIns="0" rIns="0" bIns="0" rtlCol="0">
                          <a:prstTxWarp prst="textNoShape">
                            <a:avLst/>
                          </a:prstTxWarp>
                          <a:noAutofit/>
                        </wps:bodyPr>
                      </wps:wsp>
                      <wps:wsp>
                        <wps:cNvPr id="2982" name="Graphic 2982"/>
                        <wps:cNvSpPr/>
                        <wps:spPr>
                          <a:xfrm>
                            <a:off x="81152" y="1058291"/>
                            <a:ext cx="66040" cy="134620"/>
                          </a:xfrm>
                          <a:custGeom>
                            <a:avLst/>
                            <a:gdLst/>
                            <a:ahLst/>
                            <a:cxnLst/>
                            <a:rect l="l" t="t" r="r" b="b"/>
                            <a:pathLst>
                              <a:path w="66040" h="134620">
                                <a:moveTo>
                                  <a:pt x="0" y="12700"/>
                                </a:moveTo>
                                <a:lnTo>
                                  <a:pt x="10795" y="134111"/>
                                </a:lnTo>
                                <a:lnTo>
                                  <a:pt x="65912" y="25400"/>
                                </a:lnTo>
                                <a:lnTo>
                                  <a:pt x="36576" y="0"/>
                                </a:lnTo>
                                <a:lnTo>
                                  <a:pt x="0" y="12700"/>
                                </a:lnTo>
                                <a:close/>
                              </a:path>
                            </a:pathLst>
                          </a:custGeom>
                          <a:ln w="13716">
                            <a:solidFill>
                              <a:srgbClr val="000000"/>
                            </a:solidFill>
                            <a:prstDash val="solid"/>
                          </a:ln>
                        </wps:spPr>
                        <wps:bodyPr wrap="square" lIns="0" tIns="0" rIns="0" bIns="0" rtlCol="0">
                          <a:prstTxWarp prst="textNoShape">
                            <a:avLst/>
                          </a:prstTxWarp>
                          <a:noAutofit/>
                        </wps:bodyPr>
                      </wps:wsp>
                      <wps:wsp>
                        <wps:cNvPr id="2983" name="Graphic 2983"/>
                        <wps:cNvSpPr/>
                        <wps:spPr>
                          <a:xfrm>
                            <a:off x="81152" y="1058291"/>
                            <a:ext cx="66040" cy="134620"/>
                          </a:xfrm>
                          <a:custGeom>
                            <a:avLst/>
                            <a:gdLst/>
                            <a:ahLst/>
                            <a:cxnLst/>
                            <a:rect l="l" t="t" r="r" b="b"/>
                            <a:pathLst>
                              <a:path w="66040" h="134620">
                                <a:moveTo>
                                  <a:pt x="36576" y="0"/>
                                </a:moveTo>
                                <a:lnTo>
                                  <a:pt x="0" y="12700"/>
                                </a:lnTo>
                                <a:lnTo>
                                  <a:pt x="10795" y="134111"/>
                                </a:lnTo>
                                <a:lnTo>
                                  <a:pt x="65912" y="25400"/>
                                </a:lnTo>
                                <a:lnTo>
                                  <a:pt x="36576" y="0"/>
                                </a:lnTo>
                                <a:close/>
                              </a:path>
                            </a:pathLst>
                          </a:custGeom>
                          <a:solidFill>
                            <a:srgbClr val="000000"/>
                          </a:solidFill>
                        </wps:spPr>
                        <wps:bodyPr wrap="square" lIns="0" tIns="0" rIns="0" bIns="0" rtlCol="0">
                          <a:prstTxWarp prst="textNoShape">
                            <a:avLst/>
                          </a:prstTxWarp>
                          <a:noAutofit/>
                        </wps:bodyPr>
                      </wps:wsp>
                      <wps:wsp>
                        <wps:cNvPr id="2984" name="Graphic 2984"/>
                        <wps:cNvSpPr/>
                        <wps:spPr>
                          <a:xfrm>
                            <a:off x="115315" y="606679"/>
                            <a:ext cx="89535" cy="464820"/>
                          </a:xfrm>
                          <a:custGeom>
                            <a:avLst/>
                            <a:gdLst/>
                            <a:ahLst/>
                            <a:cxnLst/>
                            <a:rect l="l" t="t" r="r" b="b"/>
                            <a:pathLst>
                              <a:path w="89535" h="464820">
                                <a:moveTo>
                                  <a:pt x="0" y="464439"/>
                                </a:moveTo>
                                <a:lnTo>
                                  <a:pt x="89281" y="0"/>
                                </a:lnTo>
                              </a:path>
                            </a:pathLst>
                          </a:custGeom>
                          <a:ln w="13715">
                            <a:solidFill>
                              <a:srgbClr val="000000"/>
                            </a:solidFill>
                            <a:prstDash val="solid"/>
                          </a:ln>
                        </wps:spPr>
                        <wps:bodyPr wrap="square" lIns="0" tIns="0" rIns="0" bIns="0" rtlCol="0">
                          <a:prstTxWarp prst="textNoShape">
                            <a:avLst/>
                          </a:prstTxWarp>
                          <a:noAutofit/>
                        </wps:bodyPr>
                      </wps:wsp>
                      <pic:pic>
                        <pic:nvPicPr>
                          <pic:cNvPr id="2985" name="Image 2985"/>
                          <pic:cNvPicPr/>
                        </pic:nvPicPr>
                        <pic:blipFill>
                          <a:blip r:embed="rId592" cstate="print"/>
                          <a:stretch>
                            <a:fillRect/>
                          </a:stretch>
                        </pic:blipFill>
                        <pic:spPr>
                          <a:xfrm>
                            <a:off x="22859" y="911097"/>
                            <a:ext cx="219394" cy="128524"/>
                          </a:xfrm>
                          <a:prstGeom prst="rect">
                            <a:avLst/>
                          </a:prstGeom>
                        </pic:spPr>
                      </pic:pic>
                    </wpg:wgp>
                  </a:graphicData>
                </a:graphic>
              </wp:anchor>
            </w:drawing>
          </mc:Choice>
          <mc:Fallback>
            <w:pict>
              <v:group style="position:absolute;margin-left:377.700012pt;margin-top:-2.298535pt;width:126.4pt;height:94.45pt;mso-position-horizontal-relative:page;mso-position-vertical-relative:paragraph;z-index:-24672256" id="docshapegroup2419" coordorigin="7554,-46" coordsize="2528,1889">
                <v:shape style="position:absolute;left:8040;top:51;width:2036;height:912" id="docshape2420" coordorigin="8041,52" coordsize="2036,912" path="m8041,617l8092,568,8146,521,8201,475,8258,431,8317,388,8377,347,8439,308,8501,271,8565,236,8630,204,8696,174,8763,147,8830,123,8898,103,8967,85,9035,71,9105,61,9174,54,9243,52,9313,53,9382,59,9451,69,9520,84,9588,104,9656,128,9723,158,9789,193,9854,234,9918,280,9968,325,10008,374,10038,426,10072,538,10076,595,10071,651,10037,758,9971,851,9875,920,9817,944,9752,959,9680,963,9610,960,9540,951,9472,937,9405,918,9340,896,9275,871,9210,843,9147,814,9084,784,9021,753,8959,723,8898,694,8836,667,8774,642,8712,620,8650,602,8588,588,8525,580,8462,577,8398,581,8333,592,8267,611,8201,638e" filled="false" stroked="true" strokeweight=".6pt" strokecolor="#000000">
                  <v:path arrowok="t"/>
                  <v:stroke dashstyle="solid"/>
                </v:shape>
                <v:shape style="position:absolute;left:9347;top:-46;width:131;height:220" type="#_x0000_t75" id="docshape2421" stroked="false">
                  <v:imagedata r:id="rId195" o:title=""/>
                </v:shape>
                <v:line style="position:absolute" from="9413,173" to="9413,633" stroked="true" strokeweight=".6pt" strokecolor="#000000">
                  <v:stroke dashstyle="solid"/>
                </v:line>
                <v:shape style="position:absolute;left:9853;top:563;width:220;height:131" type="#_x0000_t75" id="docshape2422" stroked="false">
                  <v:imagedata r:id="rId585" o:title=""/>
                </v:shape>
                <v:line style="position:absolute" from="9855,629" to="9409,629" stroked="true" strokeweight=".6pt" strokecolor="#000000">
                  <v:stroke dashstyle="solid"/>
                </v:line>
                <v:shape style="position:absolute;left:9002;top:623;width:413;height:402" type="#_x0000_t75" id="docshape2423" stroked="false">
                  <v:imagedata r:id="rId584" o:title=""/>
                </v:shape>
                <v:shape style="position:absolute;left:7905;top:789;width:213;height:126" type="#_x0000_t75" id="docshape2424" stroked="false">
                  <v:imagedata r:id="rId588" o:title=""/>
                </v:shape>
                <v:line style="position:absolute" from="8107,850" to="9431,623" stroked="true" strokeweight="1.08pt" strokecolor="#000000">
                  <v:stroke dashstyle="solid"/>
                </v:line>
                <v:shape style="position:absolute;left:9321;top:530;width:208;height:204" type="#_x0000_t75" id="docshape2425" stroked="false">
                  <v:imagedata r:id="rId589" o:title=""/>
                </v:shape>
                <v:shape style="position:absolute;left:7851;top:862;width:48;height:48" id="docshape2426" coordorigin="7852,863" coordsize="48,48" path="m7876,863l7862,863,7852,874,7852,900,7862,911,7889,911,7900,900,7900,887,7876,887,7876,863xm7889,863l7876,863,7876,887,7900,887,7900,874,7889,863xe" filled="true" fillcolor="#000000" stroked="false">
                  <v:path arrowok="t"/>
                  <v:fill type="solid"/>
                </v:shape>
                <v:shape style="position:absolute;left:7560;top:568;width:689;height:554" id="docshape2427" coordorigin="7560,568" coordsize="689,554" path="m7876,861l7862,861,7851,872,7851,886,7851,900,7862,911,7876,911,7889,911,7901,900,7901,886,7901,872,7889,861,7876,861m7571,1003l7561,940,7564,878,7577,817,7600,760,7632,708,7671,662,7716,624,7766,595,7820,576,7876,568,7934,574,7993,594,8050,629m7560,1003l7593,1046,7634,1078,7680,1101,7731,1116,7785,1122,7841,1121,7898,1112,7955,1097,8010,1075,8063,1049,8111,1017,8154,981,8190,941,8219,897,8239,851,8248,803,8246,753,8231,701,8202,649e" filled="false" stroked="true" strokeweight=".6pt" strokecolor="#000000">
                  <v:path arrowok="t"/>
                  <v:stroke dashstyle="solid"/>
                </v:shape>
                <v:shape style="position:absolute;left:7681;top:1620;width:104;height:212" id="docshape2428" coordorigin="7682,1621" coordsize="104,212" path="m7682,1641l7699,1832,7786,1661,7739,1621,7682,1641xe" filled="false" stroked="true" strokeweight="1.08pt" strokecolor="#000000">
                  <v:path arrowok="t"/>
                  <v:stroke dashstyle="solid"/>
                </v:shape>
                <v:shape style="position:absolute;left:7681;top:1620;width:104;height:212" id="docshape2429" coordorigin="7682,1621" coordsize="104,212" path="m7739,1621l7682,1641,7699,1832,7786,1661,7739,1621xe" filled="true" fillcolor="#000000" stroked="false">
                  <v:path arrowok="t"/>
                  <v:fill type="solid"/>
                </v:shape>
                <v:line style="position:absolute" from="7736,1641" to="7876,909" stroked="true" strokeweight="1.08pt" strokecolor="#000000">
                  <v:stroke dashstyle="solid"/>
                </v:line>
                <v:shape style="position:absolute;left:7590;top:1388;width:346;height:203" type="#_x0000_t75" id="docshape2430" stroked="false">
                  <v:imagedata r:id="rId592" o:title=""/>
                </v:shape>
                <w10:wrap type="none"/>
              </v:group>
            </w:pict>
          </mc:Fallback>
        </mc:AlternateContent>
      </w:r>
      <w:r>
        <w:rPr>
          <w:i/>
          <w:sz w:val="20"/>
        </w:rPr>
        <mc:AlternateContent>
          <mc:Choice Requires="wps">
            <w:drawing>
              <wp:anchor distT="0" distB="0" distL="0" distR="0" allowOverlap="1" layoutInCell="1" locked="0" behindDoc="1" simplePos="0" relativeHeight="478644736">
                <wp:simplePos x="0" y="0"/>
                <wp:positionH relativeFrom="page">
                  <wp:posOffset>3115366</wp:posOffset>
                </wp:positionH>
                <wp:positionV relativeFrom="paragraph">
                  <wp:posOffset>125240</wp:posOffset>
                </wp:positionV>
                <wp:extent cx="1503045" cy="1439545"/>
                <wp:effectExtent l="0" t="0" r="0" b="0"/>
                <wp:wrapNone/>
                <wp:docPr id="2986" name="Group 2986"/>
                <wp:cNvGraphicFramePr>
                  <a:graphicFrameLocks/>
                </wp:cNvGraphicFramePr>
                <a:graphic>
                  <a:graphicData uri="http://schemas.microsoft.com/office/word/2010/wordprocessingGroup">
                    <wpg:wgp>
                      <wpg:cNvPr id="2986" name="Group 2986"/>
                      <wpg:cNvGrpSpPr/>
                      <wpg:grpSpPr>
                        <a:xfrm>
                          <a:off x="0" y="0"/>
                          <a:ext cx="1503045" cy="1439545"/>
                          <a:chExt cx="1503045" cy="1439545"/>
                        </a:xfrm>
                      </wpg:grpSpPr>
                      <wps:wsp>
                        <wps:cNvPr id="2987" name="Graphic 2987"/>
                        <wps:cNvSpPr/>
                        <wps:spPr>
                          <a:xfrm>
                            <a:off x="3810" y="619887"/>
                            <a:ext cx="1193165" cy="815975"/>
                          </a:xfrm>
                          <a:custGeom>
                            <a:avLst/>
                            <a:gdLst/>
                            <a:ahLst/>
                            <a:cxnLst/>
                            <a:rect l="l" t="t" r="r" b="b"/>
                            <a:pathLst>
                              <a:path w="1193165" h="815975">
                                <a:moveTo>
                                  <a:pt x="1192854" y="63119"/>
                                </a:moveTo>
                                <a:lnTo>
                                  <a:pt x="1180656" y="110219"/>
                                </a:lnTo>
                                <a:lnTo>
                                  <a:pt x="1166731" y="156807"/>
                                </a:lnTo>
                                <a:lnTo>
                                  <a:pt x="1151130" y="202765"/>
                                </a:lnTo>
                                <a:lnTo>
                                  <a:pt x="1133902" y="247974"/>
                                </a:lnTo>
                                <a:lnTo>
                                  <a:pt x="1115094" y="292316"/>
                                </a:lnTo>
                                <a:lnTo>
                                  <a:pt x="1094756" y="335675"/>
                                </a:lnTo>
                                <a:lnTo>
                                  <a:pt x="1072937" y="377932"/>
                                </a:lnTo>
                                <a:lnTo>
                                  <a:pt x="1049686" y="418969"/>
                                </a:lnTo>
                                <a:lnTo>
                                  <a:pt x="1025052" y="458668"/>
                                </a:lnTo>
                                <a:lnTo>
                                  <a:pt x="999083" y="496912"/>
                                </a:lnTo>
                                <a:lnTo>
                                  <a:pt x="971829" y="533583"/>
                                </a:lnTo>
                                <a:lnTo>
                                  <a:pt x="943338" y="568563"/>
                                </a:lnTo>
                                <a:lnTo>
                                  <a:pt x="913659" y="601733"/>
                                </a:lnTo>
                                <a:lnTo>
                                  <a:pt x="882841" y="632977"/>
                                </a:lnTo>
                                <a:lnTo>
                                  <a:pt x="850934" y="662177"/>
                                </a:lnTo>
                                <a:lnTo>
                                  <a:pt x="817986" y="689214"/>
                                </a:lnTo>
                                <a:lnTo>
                                  <a:pt x="784045" y="713970"/>
                                </a:lnTo>
                                <a:lnTo>
                                  <a:pt x="749162" y="736329"/>
                                </a:lnTo>
                                <a:lnTo>
                                  <a:pt x="713384" y="756171"/>
                                </a:lnTo>
                                <a:lnTo>
                                  <a:pt x="676761" y="773380"/>
                                </a:lnTo>
                                <a:lnTo>
                                  <a:pt x="639341" y="787837"/>
                                </a:lnTo>
                                <a:lnTo>
                                  <a:pt x="601174" y="799424"/>
                                </a:lnTo>
                                <a:lnTo>
                                  <a:pt x="562308" y="808024"/>
                                </a:lnTo>
                                <a:lnTo>
                                  <a:pt x="522793" y="813520"/>
                                </a:lnTo>
                                <a:lnTo>
                                  <a:pt x="482676" y="815792"/>
                                </a:lnTo>
                                <a:lnTo>
                                  <a:pt x="442008" y="814723"/>
                                </a:lnTo>
                                <a:lnTo>
                                  <a:pt x="400837" y="810195"/>
                                </a:lnTo>
                                <a:lnTo>
                                  <a:pt x="359211" y="802091"/>
                                </a:lnTo>
                                <a:lnTo>
                                  <a:pt x="317180" y="790293"/>
                                </a:lnTo>
                                <a:lnTo>
                                  <a:pt x="274793" y="774682"/>
                                </a:lnTo>
                                <a:lnTo>
                                  <a:pt x="232099" y="755141"/>
                                </a:lnTo>
                                <a:lnTo>
                                  <a:pt x="197592" y="734429"/>
                                </a:lnTo>
                                <a:lnTo>
                                  <a:pt x="164135" y="707966"/>
                                </a:lnTo>
                                <a:lnTo>
                                  <a:pt x="132274" y="676688"/>
                                </a:lnTo>
                                <a:lnTo>
                                  <a:pt x="102559" y="641530"/>
                                </a:lnTo>
                                <a:lnTo>
                                  <a:pt x="75536" y="603428"/>
                                </a:lnTo>
                                <a:lnTo>
                                  <a:pt x="51755" y="563317"/>
                                </a:lnTo>
                                <a:lnTo>
                                  <a:pt x="31763" y="522131"/>
                                </a:lnTo>
                                <a:lnTo>
                                  <a:pt x="16107" y="480806"/>
                                </a:lnTo>
                                <a:lnTo>
                                  <a:pt x="5337" y="440277"/>
                                </a:lnTo>
                                <a:lnTo>
                                  <a:pt x="0" y="401479"/>
                                </a:lnTo>
                                <a:lnTo>
                                  <a:pt x="643" y="365348"/>
                                </a:lnTo>
                                <a:lnTo>
                                  <a:pt x="22064" y="304826"/>
                                </a:lnTo>
                                <a:lnTo>
                                  <a:pt x="73984" y="266192"/>
                                </a:lnTo>
                                <a:lnTo>
                                  <a:pt x="122431" y="249798"/>
                                </a:lnTo>
                                <a:lnTo>
                                  <a:pt x="170936" y="235966"/>
                                </a:lnTo>
                                <a:lnTo>
                                  <a:pt x="219461" y="224390"/>
                                </a:lnTo>
                                <a:lnTo>
                                  <a:pt x="267965" y="214769"/>
                                </a:lnTo>
                                <a:lnTo>
                                  <a:pt x="316407" y="206798"/>
                                </a:lnTo>
                                <a:lnTo>
                                  <a:pt x="364747" y="200175"/>
                                </a:lnTo>
                                <a:lnTo>
                                  <a:pt x="412946" y="194597"/>
                                </a:lnTo>
                                <a:lnTo>
                                  <a:pt x="460962" y="189760"/>
                                </a:lnTo>
                                <a:lnTo>
                                  <a:pt x="508756" y="185361"/>
                                </a:lnTo>
                                <a:lnTo>
                                  <a:pt x="556288" y="181097"/>
                                </a:lnTo>
                                <a:lnTo>
                                  <a:pt x="603517" y="176665"/>
                                </a:lnTo>
                                <a:lnTo>
                                  <a:pt x="650403" y="171761"/>
                                </a:lnTo>
                                <a:lnTo>
                                  <a:pt x="696906" y="166083"/>
                                </a:lnTo>
                                <a:lnTo>
                                  <a:pt x="742986" y="159328"/>
                                </a:lnTo>
                                <a:lnTo>
                                  <a:pt x="788602" y="151191"/>
                                </a:lnTo>
                                <a:lnTo>
                                  <a:pt x="833715" y="141370"/>
                                </a:lnTo>
                                <a:lnTo>
                                  <a:pt x="878284" y="129561"/>
                                </a:lnTo>
                                <a:lnTo>
                                  <a:pt x="922268" y="115463"/>
                                </a:lnTo>
                                <a:lnTo>
                                  <a:pt x="965628" y="98770"/>
                                </a:lnTo>
                                <a:lnTo>
                                  <a:pt x="1008324" y="79181"/>
                                </a:lnTo>
                                <a:lnTo>
                                  <a:pt x="1050315" y="56391"/>
                                </a:lnTo>
                                <a:lnTo>
                                  <a:pt x="1091560" y="30099"/>
                                </a:lnTo>
                                <a:lnTo>
                                  <a:pt x="1132021" y="0"/>
                                </a:lnTo>
                              </a:path>
                            </a:pathLst>
                          </a:custGeom>
                          <a:ln w="7620">
                            <a:solidFill>
                              <a:srgbClr val="000000"/>
                            </a:solidFill>
                            <a:prstDash val="solid"/>
                          </a:ln>
                        </wps:spPr>
                        <wps:bodyPr wrap="square" lIns="0" tIns="0" rIns="0" bIns="0" rtlCol="0">
                          <a:prstTxWarp prst="textNoShape">
                            <a:avLst/>
                          </a:prstTxWarp>
                          <a:noAutofit/>
                        </wps:bodyPr>
                      </wps:wsp>
                      <pic:pic>
                        <pic:nvPicPr>
                          <pic:cNvPr id="2988" name="Image 2988"/>
                          <pic:cNvPicPr/>
                        </pic:nvPicPr>
                        <pic:blipFill>
                          <a:blip r:embed="rId586" cstate="print"/>
                          <a:stretch>
                            <a:fillRect/>
                          </a:stretch>
                        </pic:blipFill>
                        <pic:spPr>
                          <a:xfrm>
                            <a:off x="486353" y="639318"/>
                            <a:ext cx="83185" cy="139446"/>
                          </a:xfrm>
                          <a:prstGeom prst="rect">
                            <a:avLst/>
                          </a:prstGeom>
                        </pic:spPr>
                      </pic:pic>
                      <wps:wsp>
                        <wps:cNvPr id="2989" name="Graphic 2989"/>
                        <wps:cNvSpPr/>
                        <wps:spPr>
                          <a:xfrm>
                            <a:off x="528009" y="778129"/>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2990" name="Image 2990"/>
                          <pic:cNvPicPr/>
                        </pic:nvPicPr>
                        <pic:blipFill>
                          <a:blip r:embed="rId585" cstate="print"/>
                          <a:stretch>
                            <a:fillRect/>
                          </a:stretch>
                        </pic:blipFill>
                        <pic:spPr>
                          <a:xfrm>
                            <a:off x="808171" y="1026541"/>
                            <a:ext cx="139446" cy="83185"/>
                          </a:xfrm>
                          <a:prstGeom prst="rect">
                            <a:avLst/>
                          </a:prstGeom>
                        </pic:spPr>
                      </pic:pic>
                      <wps:wsp>
                        <wps:cNvPr id="2991" name="Graphic 2991"/>
                        <wps:cNvSpPr/>
                        <wps:spPr>
                          <a:xfrm>
                            <a:off x="525596" y="1068197"/>
                            <a:ext cx="283210" cy="1270"/>
                          </a:xfrm>
                          <a:custGeom>
                            <a:avLst/>
                            <a:gdLst/>
                            <a:ahLst/>
                            <a:cxnLst/>
                            <a:rect l="l" t="t" r="r" b="b"/>
                            <a:pathLst>
                              <a:path w="283210" h="0">
                                <a:moveTo>
                                  <a:pt x="283210"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2992" name="Image 2992"/>
                          <pic:cNvPicPr/>
                        </pic:nvPicPr>
                        <pic:blipFill>
                          <a:blip r:embed="rId587" cstate="print"/>
                          <a:stretch>
                            <a:fillRect/>
                          </a:stretch>
                        </pic:blipFill>
                        <pic:spPr>
                          <a:xfrm>
                            <a:off x="267659" y="1064386"/>
                            <a:ext cx="261747" cy="255143"/>
                          </a:xfrm>
                          <a:prstGeom prst="rect">
                            <a:avLst/>
                          </a:prstGeom>
                        </pic:spPr>
                      </pic:pic>
                      <wps:wsp>
                        <wps:cNvPr id="2993" name="Graphic 2993"/>
                        <wps:cNvSpPr/>
                        <wps:spPr>
                          <a:xfrm>
                            <a:off x="1356049" y="505205"/>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80" y="23647"/>
                                </a:lnTo>
                                <a:lnTo>
                                  <a:pt x="30480" y="15239"/>
                                </a:lnTo>
                                <a:lnTo>
                                  <a:pt x="15239" y="15239"/>
                                </a:lnTo>
                                <a:lnTo>
                                  <a:pt x="15239" y="0"/>
                                </a:lnTo>
                                <a:close/>
                              </a:path>
                              <a:path w="30480" h="30480">
                                <a:moveTo>
                                  <a:pt x="23647" y="0"/>
                                </a:moveTo>
                                <a:lnTo>
                                  <a:pt x="15239" y="0"/>
                                </a:lnTo>
                                <a:lnTo>
                                  <a:pt x="15239" y="15239"/>
                                </a:lnTo>
                                <a:lnTo>
                                  <a:pt x="30480" y="15239"/>
                                </a:lnTo>
                                <a:lnTo>
                                  <a:pt x="30480" y="6832"/>
                                </a:lnTo>
                                <a:lnTo>
                                  <a:pt x="23647" y="0"/>
                                </a:lnTo>
                                <a:close/>
                              </a:path>
                            </a:pathLst>
                          </a:custGeom>
                          <a:solidFill>
                            <a:srgbClr val="000000"/>
                          </a:solidFill>
                        </wps:spPr>
                        <wps:bodyPr wrap="square" lIns="0" tIns="0" rIns="0" bIns="0" rtlCol="0">
                          <a:prstTxWarp prst="textNoShape">
                            <a:avLst/>
                          </a:prstTxWarp>
                          <a:noAutofit/>
                        </wps:bodyPr>
                      </wps:wsp>
                      <wps:wsp>
                        <wps:cNvPr id="2994" name="Graphic 2994"/>
                        <wps:cNvSpPr/>
                        <wps:spPr>
                          <a:xfrm>
                            <a:off x="1355414" y="504570"/>
                            <a:ext cx="31750" cy="31750"/>
                          </a:xfrm>
                          <a:custGeom>
                            <a:avLst/>
                            <a:gdLst/>
                            <a:ahLst/>
                            <a:cxnLst/>
                            <a:rect l="l" t="t" r="r" b="b"/>
                            <a:pathLst>
                              <a:path w="31750" h="31750">
                                <a:moveTo>
                                  <a:pt x="15875" y="0"/>
                                </a:moveTo>
                                <a:lnTo>
                                  <a:pt x="7112" y="0"/>
                                </a:lnTo>
                                <a:lnTo>
                                  <a:pt x="0" y="7112"/>
                                </a:lnTo>
                                <a:lnTo>
                                  <a:pt x="0" y="15875"/>
                                </a:lnTo>
                                <a:lnTo>
                                  <a:pt x="0" y="24638"/>
                                </a:lnTo>
                                <a:lnTo>
                                  <a:pt x="7112" y="31750"/>
                                </a:lnTo>
                                <a:lnTo>
                                  <a:pt x="15875" y="31750"/>
                                </a:lnTo>
                                <a:lnTo>
                                  <a:pt x="24638" y="31750"/>
                                </a:lnTo>
                                <a:lnTo>
                                  <a:pt x="31750" y="24638"/>
                                </a:lnTo>
                                <a:lnTo>
                                  <a:pt x="31750" y="15875"/>
                                </a:lnTo>
                                <a:lnTo>
                                  <a:pt x="31750" y="7112"/>
                                </a:lnTo>
                                <a:lnTo>
                                  <a:pt x="24638" y="0"/>
                                </a:lnTo>
                                <a:lnTo>
                                  <a:pt x="15875" y="0"/>
                                </a:lnTo>
                              </a:path>
                            </a:pathLst>
                          </a:custGeom>
                          <a:ln w="7620">
                            <a:solidFill>
                              <a:srgbClr val="000000"/>
                            </a:solidFill>
                            <a:prstDash val="solid"/>
                          </a:ln>
                        </wps:spPr>
                        <wps:bodyPr wrap="square" lIns="0" tIns="0" rIns="0" bIns="0" rtlCol="0">
                          <a:prstTxWarp prst="textNoShape">
                            <a:avLst/>
                          </a:prstTxWarp>
                          <a:noAutofit/>
                        </wps:bodyPr>
                      </wps:wsp>
                      <pic:pic>
                        <pic:nvPicPr>
                          <pic:cNvPr id="2995" name="Image 2995"/>
                          <pic:cNvPicPr/>
                        </pic:nvPicPr>
                        <pic:blipFill>
                          <a:blip r:embed="rId593" cstate="print"/>
                          <a:stretch>
                            <a:fillRect/>
                          </a:stretch>
                        </pic:blipFill>
                        <pic:spPr>
                          <a:xfrm>
                            <a:off x="470224" y="998219"/>
                            <a:ext cx="132080" cy="129540"/>
                          </a:xfrm>
                          <a:prstGeom prst="rect">
                            <a:avLst/>
                          </a:prstGeom>
                        </pic:spPr>
                      </pic:pic>
                      <pic:pic>
                        <pic:nvPicPr>
                          <pic:cNvPr id="2996" name="Image 2996"/>
                          <pic:cNvPicPr/>
                        </pic:nvPicPr>
                        <pic:blipFill>
                          <a:blip r:embed="rId590" cstate="print"/>
                          <a:stretch>
                            <a:fillRect/>
                          </a:stretch>
                        </pic:blipFill>
                        <pic:spPr>
                          <a:xfrm>
                            <a:off x="1225366" y="527176"/>
                            <a:ext cx="130302" cy="105663"/>
                          </a:xfrm>
                          <a:prstGeom prst="rect">
                            <a:avLst/>
                          </a:prstGeom>
                        </pic:spPr>
                      </pic:pic>
                      <wps:wsp>
                        <wps:cNvPr id="2997" name="Graphic 2997"/>
                        <wps:cNvSpPr/>
                        <wps:spPr>
                          <a:xfrm>
                            <a:off x="529914" y="601344"/>
                            <a:ext cx="715645" cy="465455"/>
                          </a:xfrm>
                          <a:custGeom>
                            <a:avLst/>
                            <a:gdLst/>
                            <a:ahLst/>
                            <a:cxnLst/>
                            <a:rect l="l" t="t" r="r" b="b"/>
                            <a:pathLst>
                              <a:path w="715645" h="465455">
                                <a:moveTo>
                                  <a:pt x="715391" y="0"/>
                                </a:moveTo>
                                <a:lnTo>
                                  <a:pt x="0" y="465200"/>
                                </a:lnTo>
                              </a:path>
                            </a:pathLst>
                          </a:custGeom>
                          <a:ln w="13716">
                            <a:solidFill>
                              <a:srgbClr val="000000"/>
                            </a:solidFill>
                            <a:prstDash val="solid"/>
                          </a:ln>
                        </wps:spPr>
                        <wps:bodyPr wrap="square" lIns="0" tIns="0" rIns="0" bIns="0" rtlCol="0">
                          <a:prstTxWarp prst="textNoShape">
                            <a:avLst/>
                          </a:prstTxWarp>
                          <a:noAutofit/>
                        </wps:bodyPr>
                      </wps:wsp>
                      <wps:wsp>
                        <wps:cNvPr id="2998" name="Graphic 2998"/>
                        <wps:cNvSpPr/>
                        <wps:spPr>
                          <a:xfrm>
                            <a:off x="1133716" y="306379"/>
                            <a:ext cx="365125" cy="431165"/>
                          </a:xfrm>
                          <a:custGeom>
                            <a:avLst/>
                            <a:gdLst/>
                            <a:ahLst/>
                            <a:cxnLst/>
                            <a:rect l="l" t="t" r="r" b="b"/>
                            <a:pathLst>
                              <a:path w="365125" h="431165">
                                <a:moveTo>
                                  <a:pt x="5798" y="307157"/>
                                </a:moveTo>
                                <a:lnTo>
                                  <a:pt x="0" y="266435"/>
                                </a:lnTo>
                                <a:lnTo>
                                  <a:pt x="2120" y="225102"/>
                                </a:lnTo>
                                <a:lnTo>
                                  <a:pt x="11362" y="184221"/>
                                </a:lnTo>
                                <a:lnTo>
                                  <a:pt x="26928" y="144856"/>
                                </a:lnTo>
                                <a:lnTo>
                                  <a:pt x="48022" y="108069"/>
                                </a:lnTo>
                                <a:lnTo>
                                  <a:pt x="73847" y="74923"/>
                                </a:lnTo>
                                <a:lnTo>
                                  <a:pt x="103605" y="46480"/>
                                </a:lnTo>
                                <a:lnTo>
                                  <a:pt x="136500" y="23803"/>
                                </a:lnTo>
                                <a:lnTo>
                                  <a:pt x="171734" y="7956"/>
                                </a:lnTo>
                                <a:lnTo>
                                  <a:pt x="208510" y="0"/>
                                </a:lnTo>
                                <a:lnTo>
                                  <a:pt x="246032" y="998"/>
                                </a:lnTo>
                                <a:lnTo>
                                  <a:pt x="283501" y="12013"/>
                                </a:lnTo>
                                <a:lnTo>
                                  <a:pt x="320123" y="34107"/>
                                </a:lnTo>
                              </a:path>
                              <a:path w="365125" h="431165">
                                <a:moveTo>
                                  <a:pt x="59773" y="366593"/>
                                </a:moveTo>
                                <a:lnTo>
                                  <a:pt x="80350" y="395305"/>
                                </a:lnTo>
                                <a:lnTo>
                                  <a:pt x="103645" y="415177"/>
                                </a:lnTo>
                                <a:lnTo>
                                  <a:pt x="129022" y="426831"/>
                                </a:lnTo>
                                <a:lnTo>
                                  <a:pt x="155847" y="430887"/>
                                </a:lnTo>
                                <a:lnTo>
                                  <a:pt x="183485" y="427966"/>
                                </a:lnTo>
                                <a:lnTo>
                                  <a:pt x="238664" y="403671"/>
                                </a:lnTo>
                                <a:lnTo>
                                  <a:pt x="289484" y="358910"/>
                                </a:lnTo>
                                <a:lnTo>
                                  <a:pt x="330868" y="298645"/>
                                </a:lnTo>
                                <a:lnTo>
                                  <a:pt x="357740" y="227840"/>
                                </a:lnTo>
                                <a:lnTo>
                                  <a:pt x="364149" y="190036"/>
                                </a:lnTo>
                                <a:lnTo>
                                  <a:pt x="365025" y="151458"/>
                                </a:lnTo>
                                <a:lnTo>
                                  <a:pt x="359737" y="112726"/>
                                </a:lnTo>
                                <a:lnTo>
                                  <a:pt x="347648" y="74461"/>
                                </a:lnTo>
                                <a:lnTo>
                                  <a:pt x="328124" y="37282"/>
                                </a:lnTo>
                              </a:path>
                            </a:pathLst>
                          </a:custGeom>
                          <a:ln w="7620">
                            <a:solidFill>
                              <a:srgbClr val="000000"/>
                            </a:solidFill>
                            <a:prstDash val="solid"/>
                          </a:ln>
                        </wps:spPr>
                        <wps:bodyPr wrap="square" lIns="0" tIns="0" rIns="0" bIns="0" rtlCol="0">
                          <a:prstTxWarp prst="textNoShape">
                            <a:avLst/>
                          </a:prstTxWarp>
                          <a:noAutofit/>
                        </wps:bodyPr>
                      </wps:wsp>
                      <pic:pic>
                        <pic:nvPicPr>
                          <pic:cNvPr id="2999" name="Image 2999"/>
                          <pic:cNvPicPr/>
                        </pic:nvPicPr>
                        <pic:blipFill>
                          <a:blip r:embed="rId594" cstate="print"/>
                          <a:stretch>
                            <a:fillRect/>
                          </a:stretch>
                        </pic:blipFill>
                        <pic:spPr>
                          <a:xfrm>
                            <a:off x="962349" y="0"/>
                            <a:ext cx="112395" cy="126618"/>
                          </a:xfrm>
                          <a:prstGeom prst="rect">
                            <a:avLst/>
                          </a:prstGeom>
                        </pic:spPr>
                      </pic:pic>
                      <wps:wsp>
                        <wps:cNvPr id="3000" name="Graphic 3000"/>
                        <wps:cNvSpPr/>
                        <wps:spPr>
                          <a:xfrm>
                            <a:off x="1045280" y="104012"/>
                            <a:ext cx="322580" cy="412115"/>
                          </a:xfrm>
                          <a:custGeom>
                            <a:avLst/>
                            <a:gdLst/>
                            <a:ahLst/>
                            <a:cxnLst/>
                            <a:rect l="l" t="t" r="r" b="b"/>
                            <a:pathLst>
                              <a:path w="322580" h="412115">
                                <a:moveTo>
                                  <a:pt x="0" y="0"/>
                                </a:moveTo>
                                <a:lnTo>
                                  <a:pt x="322452" y="411733"/>
                                </a:lnTo>
                              </a:path>
                            </a:pathLst>
                          </a:custGeom>
                          <a:ln w="13716">
                            <a:solidFill>
                              <a:srgbClr val="000000"/>
                            </a:solidFill>
                            <a:prstDash val="solid"/>
                          </a:ln>
                        </wps:spPr>
                        <wps:bodyPr wrap="square" lIns="0" tIns="0" rIns="0" bIns="0" rtlCol="0">
                          <a:prstTxWarp prst="textNoShape">
                            <a:avLst/>
                          </a:prstTxWarp>
                          <a:noAutofit/>
                        </wps:bodyPr>
                      </wps:wsp>
                      <wps:wsp>
                        <wps:cNvPr id="3001" name="Graphic 3001"/>
                        <wps:cNvSpPr/>
                        <wps:spPr>
                          <a:xfrm>
                            <a:off x="1252544" y="982852"/>
                            <a:ext cx="66040" cy="133985"/>
                          </a:xfrm>
                          <a:custGeom>
                            <a:avLst/>
                            <a:gdLst/>
                            <a:ahLst/>
                            <a:cxnLst/>
                            <a:rect l="l" t="t" r="r" b="b"/>
                            <a:pathLst>
                              <a:path w="66040" h="133985">
                                <a:moveTo>
                                  <a:pt x="0" y="12700"/>
                                </a:moveTo>
                                <a:lnTo>
                                  <a:pt x="10922" y="133985"/>
                                </a:lnTo>
                                <a:lnTo>
                                  <a:pt x="65912" y="25400"/>
                                </a:lnTo>
                                <a:lnTo>
                                  <a:pt x="36702" y="0"/>
                                </a:lnTo>
                                <a:lnTo>
                                  <a:pt x="0" y="12700"/>
                                </a:lnTo>
                                <a:close/>
                              </a:path>
                            </a:pathLst>
                          </a:custGeom>
                          <a:ln w="13716">
                            <a:solidFill>
                              <a:srgbClr val="000000"/>
                            </a:solidFill>
                            <a:prstDash val="solid"/>
                          </a:ln>
                        </wps:spPr>
                        <wps:bodyPr wrap="square" lIns="0" tIns="0" rIns="0" bIns="0" rtlCol="0">
                          <a:prstTxWarp prst="textNoShape">
                            <a:avLst/>
                          </a:prstTxWarp>
                          <a:noAutofit/>
                        </wps:bodyPr>
                      </wps:wsp>
                      <wps:wsp>
                        <wps:cNvPr id="3002" name="Graphic 3002"/>
                        <wps:cNvSpPr/>
                        <wps:spPr>
                          <a:xfrm>
                            <a:off x="1252544" y="982852"/>
                            <a:ext cx="66040" cy="133985"/>
                          </a:xfrm>
                          <a:custGeom>
                            <a:avLst/>
                            <a:gdLst/>
                            <a:ahLst/>
                            <a:cxnLst/>
                            <a:rect l="l" t="t" r="r" b="b"/>
                            <a:pathLst>
                              <a:path w="66040" h="133985">
                                <a:moveTo>
                                  <a:pt x="36702" y="0"/>
                                </a:moveTo>
                                <a:lnTo>
                                  <a:pt x="0" y="12700"/>
                                </a:lnTo>
                                <a:lnTo>
                                  <a:pt x="10922" y="133985"/>
                                </a:lnTo>
                                <a:lnTo>
                                  <a:pt x="65912" y="25400"/>
                                </a:lnTo>
                                <a:lnTo>
                                  <a:pt x="36702" y="0"/>
                                </a:lnTo>
                                <a:close/>
                              </a:path>
                            </a:pathLst>
                          </a:custGeom>
                          <a:solidFill>
                            <a:srgbClr val="000000"/>
                          </a:solidFill>
                        </wps:spPr>
                        <wps:bodyPr wrap="square" lIns="0" tIns="0" rIns="0" bIns="0" rtlCol="0">
                          <a:prstTxWarp prst="textNoShape">
                            <a:avLst/>
                          </a:prstTxWarp>
                          <a:noAutofit/>
                        </wps:bodyPr>
                      </wps:wsp>
                      <wps:wsp>
                        <wps:cNvPr id="3003" name="Graphic 3003"/>
                        <wps:cNvSpPr/>
                        <wps:spPr>
                          <a:xfrm>
                            <a:off x="1286707" y="531241"/>
                            <a:ext cx="89535" cy="464820"/>
                          </a:xfrm>
                          <a:custGeom>
                            <a:avLst/>
                            <a:gdLst/>
                            <a:ahLst/>
                            <a:cxnLst/>
                            <a:rect l="l" t="t" r="r" b="b"/>
                            <a:pathLst>
                              <a:path w="89535" h="464820">
                                <a:moveTo>
                                  <a:pt x="0" y="464439"/>
                                </a:moveTo>
                                <a:lnTo>
                                  <a:pt x="89280" y="0"/>
                                </a:lnTo>
                              </a:path>
                            </a:pathLst>
                          </a:custGeom>
                          <a:ln w="13716">
                            <a:solidFill>
                              <a:srgbClr val="000000"/>
                            </a:solidFill>
                            <a:prstDash val="solid"/>
                          </a:ln>
                        </wps:spPr>
                        <wps:bodyPr wrap="square" lIns="0" tIns="0" rIns="0" bIns="0" rtlCol="0">
                          <a:prstTxWarp prst="textNoShape">
                            <a:avLst/>
                          </a:prstTxWarp>
                          <a:noAutofit/>
                        </wps:bodyPr>
                      </wps:wsp>
                      <pic:pic>
                        <pic:nvPicPr>
                          <pic:cNvPr id="3004" name="Image 3004"/>
                          <pic:cNvPicPr/>
                        </pic:nvPicPr>
                        <pic:blipFill>
                          <a:blip r:embed="rId595" cstate="print"/>
                          <a:stretch>
                            <a:fillRect/>
                          </a:stretch>
                        </pic:blipFill>
                        <pic:spPr>
                          <a:xfrm>
                            <a:off x="1003497" y="70739"/>
                            <a:ext cx="248187" cy="245989"/>
                          </a:xfrm>
                          <a:prstGeom prst="rect">
                            <a:avLst/>
                          </a:prstGeom>
                        </pic:spPr>
                      </pic:pic>
                      <pic:pic>
                        <pic:nvPicPr>
                          <pic:cNvPr id="3005" name="Image 3005"/>
                          <pic:cNvPicPr/>
                        </pic:nvPicPr>
                        <pic:blipFill>
                          <a:blip r:embed="rId596" cstate="print"/>
                          <a:stretch>
                            <a:fillRect/>
                          </a:stretch>
                        </pic:blipFill>
                        <pic:spPr>
                          <a:xfrm>
                            <a:off x="1194251" y="835660"/>
                            <a:ext cx="219394" cy="128523"/>
                          </a:xfrm>
                          <a:prstGeom prst="rect">
                            <a:avLst/>
                          </a:prstGeom>
                        </pic:spPr>
                      </pic:pic>
                    </wpg:wgp>
                  </a:graphicData>
                </a:graphic>
              </wp:anchor>
            </w:drawing>
          </mc:Choice>
          <mc:Fallback>
            <w:pict>
              <v:group style="position:absolute;margin-left:245.304443pt;margin-top:9.861465pt;width:118.35pt;height:113.35pt;mso-position-horizontal-relative:page;mso-position-vertical-relative:paragraph;z-index:-24671744" id="docshapegroup2431" coordorigin="4906,197" coordsize="2367,2267">
                <v:shape style="position:absolute;left:4912;top:1173;width:1879;height:1285" id="docshape2432" coordorigin="4912,1173" coordsize="1879,1285" path="m6791,1273l6771,1347,6749,1420,6725,1493,6698,1564,6668,1634,6636,1702,6602,1769,6565,1833,6526,1896,6485,1956,6443,2014,6398,2069,6351,2121,6302,2170,6252,2216,6200,2259,6147,2298,6092,2333,6036,2364,5978,2391,5919,2414,5859,2432,5798,2446,5735,2455,5672,2458,5608,2456,5543,2449,5478,2437,5412,2418,5345,2393,5278,2363,5223,2330,5171,2288,5120,2239,5074,2184,5031,2124,4994,2061,4962,1996,4937,1931,4920,1867,4912,1806,4913,1749,4947,1653,5029,1593,5105,1567,5181,1545,5258,1527,5334,1512,5410,1499,5486,1489,5562,1480,5638,1472,5713,1465,5788,1459,5863,1452,5936,1444,6010,1435,6082,1424,6154,1412,6225,1396,6295,1377,6364,1355,6433,1329,6500,1298,6566,1262,6631,1221,6695,1173e" filled="false" stroked="true" strokeweight=".6pt" strokecolor="#000000">
                  <v:path arrowok="t"/>
                  <v:stroke dashstyle="solid"/>
                </v:shape>
                <v:shape style="position:absolute;left:5672;top:1204;width:131;height:220" type="#_x0000_t75" id="docshape2433" stroked="false">
                  <v:imagedata r:id="rId586" o:title=""/>
                </v:shape>
                <v:line style="position:absolute" from="5738,1423" to="5738,1883" stroked="true" strokeweight=".6pt" strokecolor="#000000">
                  <v:stroke dashstyle="solid"/>
                </v:line>
                <v:shape style="position:absolute;left:6178;top:1813;width:220;height:131" type="#_x0000_t75" id="docshape2434" stroked="false">
                  <v:imagedata r:id="rId585" o:title=""/>
                </v:shape>
                <v:line style="position:absolute" from="6180,1879" to="5734,1879" stroked="true" strokeweight=".6pt" strokecolor="#000000">
                  <v:stroke dashstyle="solid"/>
                </v:line>
                <v:shape style="position:absolute;left:5327;top:1873;width:413;height:402" type="#_x0000_t75" id="docshape2435" stroked="false">
                  <v:imagedata r:id="rId587" o:title=""/>
                </v:shape>
                <v:shape style="position:absolute;left:7041;top:992;width:48;height:48" id="docshape2436" coordorigin="7042,993" coordsize="48,48" path="m7066,993l7052,993,7042,1004,7042,1030,7052,1041,7079,1041,7090,1030,7090,1017,7066,1017,7066,993xm7079,993l7066,993,7066,1017,7090,1017,7090,1004,7079,993xe" filled="true" fillcolor="#000000" stroked="false">
                  <v:path arrowok="t"/>
                  <v:fill type="solid"/>
                </v:shape>
                <v:shape style="position:absolute;left:7040;top:991;width:50;height:50" id="docshape2437" coordorigin="7041,992" coordsize="50,50" path="m7066,992l7052,992,7041,1003,7041,1017,7041,1031,7052,1042,7066,1042,7079,1042,7091,1031,7091,1017,7091,1003,7079,992,7066,992e" filled="false" stroked="true" strokeweight=".6pt" strokecolor="#000000">
                  <v:path arrowok="t"/>
                  <v:stroke dashstyle="solid"/>
                </v:shape>
                <v:shape style="position:absolute;left:5646;top:1769;width:208;height:204" type="#_x0000_t75" id="docshape2438" stroked="false">
                  <v:imagedata r:id="rId593" o:title=""/>
                </v:shape>
                <v:shape style="position:absolute;left:6835;top:1027;width:206;height:167" type="#_x0000_t75" id="docshape2439" stroked="false">
                  <v:imagedata r:id="rId590" o:title=""/>
                </v:shape>
                <v:line style="position:absolute" from="6867,1144" to="5741,1877" stroked="true" strokeweight="1.08pt" strokecolor="#000000">
                  <v:stroke dashstyle="solid"/>
                </v:line>
                <v:shape style="position:absolute;left:6691;top:679;width:575;height:679" id="docshape2440" coordorigin="6691,680" coordsize="575,679" path="m6701,1163l6691,1099,6695,1034,6709,970,6734,908,6767,850,6808,798,6855,753,6906,717,6962,692,7020,680,7079,681,7138,699,7196,733m6786,1257l6818,1302,6855,1334,6895,1352,6937,1358,6980,1354,7024,1339,7067,1315,7109,1284,7147,1245,7182,1200,7213,1150,7237,1096,7255,1039,7265,979,7266,918,7258,857,7239,797,7208,738e" filled="false" stroked="true" strokeweight=".6pt" strokecolor="#000000">
                  <v:path arrowok="t"/>
                  <v:stroke dashstyle="solid"/>
                </v:shape>
                <v:shape style="position:absolute;left:6421;top:197;width:177;height:200" type="#_x0000_t75" id="docshape2441" stroked="false">
                  <v:imagedata r:id="rId594" o:title=""/>
                </v:shape>
                <v:line style="position:absolute" from="6552,361" to="7060,1009" stroked="true" strokeweight="1.08pt" strokecolor="#000000">
                  <v:stroke dashstyle="solid"/>
                </v:line>
                <v:shape style="position:absolute;left:6878;top:1745;width:104;height:211" id="docshape2442" coordorigin="6879,1745" coordsize="104,211" path="m6879,1765l6896,1956,6982,1785,6936,1745,6879,1765xe" filled="false" stroked="true" strokeweight="1.08pt" strokecolor="#000000">
                  <v:path arrowok="t"/>
                  <v:stroke dashstyle="solid"/>
                </v:shape>
                <v:shape style="position:absolute;left:6878;top:1745;width:104;height:211" id="docshape2443" coordorigin="6879,1745" coordsize="104,211" path="m6936,1745l6879,1765,6896,1956,6982,1785,6936,1745xe" filled="true" fillcolor="#000000" stroked="false">
                  <v:path arrowok="t"/>
                  <v:fill type="solid"/>
                </v:shape>
                <v:line style="position:absolute" from="6932,1765" to="7073,1034" stroked="true" strokeweight="1.08pt" strokecolor="#000000">
                  <v:stroke dashstyle="solid"/>
                </v:line>
                <v:shape style="position:absolute;left:6486;top:308;width:391;height:388" type="#_x0000_t75" id="docshape2444" stroked="false">
                  <v:imagedata r:id="rId595" o:title=""/>
                </v:shape>
                <v:shape style="position:absolute;left:6786;top:1513;width:346;height:203" type="#_x0000_t75" id="docshape2445" stroked="false">
                  <v:imagedata r:id="rId596" o:title=""/>
                </v:shape>
                <w10:wrap type="none"/>
              </v:group>
            </w:pict>
          </mc:Fallback>
        </mc:AlternateContent>
      </w:r>
      <w:r>
        <w:rPr>
          <w:i/>
          <w:sz w:val="20"/>
        </w:rPr>
        <w:t>attached</w:t>
      </w:r>
      <w:r>
        <w:rPr>
          <w:i/>
          <w:spacing w:val="-8"/>
          <w:sz w:val="20"/>
        </w:rPr>
        <w:t> </w:t>
      </w:r>
      <w:r>
        <w:rPr>
          <w:i/>
          <w:sz w:val="20"/>
        </w:rPr>
        <w:t>to</w:t>
      </w:r>
      <w:r>
        <w:rPr>
          <w:i/>
          <w:spacing w:val="-5"/>
          <w:sz w:val="20"/>
        </w:rPr>
        <w:t> </w:t>
      </w:r>
      <w:r>
        <w:rPr>
          <w:i/>
          <w:sz w:val="20"/>
        </w:rPr>
        <w:t>inboard</w:t>
      </w:r>
      <w:r>
        <w:rPr>
          <w:i/>
          <w:spacing w:val="-5"/>
          <w:sz w:val="20"/>
        </w:rPr>
        <w:t> </w:t>
      </w:r>
      <w:r>
        <w:rPr>
          <w:i/>
          <w:spacing w:val="-4"/>
          <w:sz w:val="20"/>
        </w:rPr>
        <w:t>body</w:t>
      </w:r>
    </w:p>
    <w:p>
      <w:pPr>
        <w:pStyle w:val="BodyText"/>
        <w:rPr>
          <w:i/>
        </w:rPr>
      </w:pPr>
      <w:r>
        <w:rPr/>
        <w:br w:type="column"/>
      </w:r>
      <w:r>
        <w:rPr>
          <w:i/>
        </w:rPr>
      </w:r>
    </w:p>
    <w:p>
      <w:pPr>
        <w:pStyle w:val="BodyText"/>
        <w:rPr>
          <w:i/>
        </w:rPr>
      </w:pPr>
    </w:p>
    <w:p>
      <w:pPr>
        <w:pStyle w:val="BodyText"/>
        <w:spacing w:before="182"/>
        <w:rPr>
          <w:i/>
        </w:rPr>
      </w:pPr>
    </w:p>
    <w:p>
      <w:pPr>
        <w:spacing w:before="0"/>
        <w:ind w:left="360" w:right="0" w:firstLine="0"/>
        <w:jc w:val="left"/>
        <w:rPr>
          <w:i/>
          <w:sz w:val="20"/>
        </w:rPr>
      </w:pPr>
      <w:r>
        <w:rPr>
          <w:i/>
          <w:spacing w:val="-4"/>
          <w:sz w:val="20"/>
        </w:rPr>
        <w:t>c.m.</w:t>
      </w:r>
    </w:p>
    <w:p>
      <w:pPr>
        <w:pStyle w:val="BodyText"/>
        <w:rPr>
          <w:i/>
        </w:rPr>
      </w:pPr>
      <w:r>
        <w:rPr/>
        <w:br w:type="column"/>
      </w:r>
      <w:r>
        <w:rPr>
          <w:i/>
        </w:rPr>
      </w:r>
    </w:p>
    <w:p>
      <w:pPr>
        <w:pStyle w:val="BodyText"/>
        <w:spacing w:before="140"/>
        <w:rPr>
          <w:i/>
        </w:rPr>
      </w:pPr>
    </w:p>
    <w:p>
      <w:pPr>
        <w:spacing w:before="1"/>
        <w:ind w:left="83" w:right="0" w:firstLine="0"/>
        <w:jc w:val="left"/>
        <w:rPr>
          <w:i/>
          <w:sz w:val="20"/>
        </w:rPr>
      </w:pPr>
      <w:r>
        <w:rPr>
          <w:i/>
          <w:spacing w:val="-4"/>
          <w:sz w:val="20"/>
        </w:rPr>
        <w:t>Body</w:t>
      </w:r>
    </w:p>
    <w:p>
      <w:pPr>
        <w:spacing w:after="0"/>
        <w:jc w:val="left"/>
        <w:rPr>
          <w:i/>
          <w:sz w:val="20"/>
        </w:rPr>
        <w:sectPr>
          <w:type w:val="continuous"/>
          <w:pgSz w:w="12240" w:h="15840"/>
          <w:pgMar w:header="819" w:footer="1204" w:top="700" w:bottom="280" w:left="720" w:right="360"/>
          <w:cols w:num="5" w:equalWidth="0">
            <w:col w:w="4609" w:space="469"/>
            <w:col w:w="547" w:space="39"/>
            <w:col w:w="2203" w:space="639"/>
            <w:col w:w="694" w:space="39"/>
            <w:col w:w="1921"/>
          </w:cols>
        </w:sectPr>
      </w:pPr>
    </w:p>
    <w:p>
      <w:pPr>
        <w:pStyle w:val="BodyText"/>
        <w:tabs>
          <w:tab w:pos="2932" w:val="left" w:leader="none"/>
        </w:tabs>
        <w:spacing w:before="157"/>
        <w:ind w:left="2264"/>
        <w:jc w:val="center"/>
        <w:rPr>
          <w:position w:val="9"/>
        </w:rPr>
      </w:pPr>
      <w:r>
        <w:rPr>
          <w:position w:val="9"/>
        </w:rPr>
        <mc:AlternateContent>
          <mc:Choice Requires="wps">
            <w:drawing>
              <wp:anchor distT="0" distB="0" distL="0" distR="0" allowOverlap="1" layoutInCell="1" locked="0" behindDoc="0" simplePos="0" relativeHeight="15946240">
                <wp:simplePos x="0" y="0"/>
                <wp:positionH relativeFrom="page">
                  <wp:posOffset>2754376</wp:posOffset>
                </wp:positionH>
                <wp:positionV relativeFrom="paragraph">
                  <wp:posOffset>-448260</wp:posOffset>
                </wp:positionV>
                <wp:extent cx="680085" cy="683895"/>
                <wp:effectExtent l="0" t="0" r="0" b="0"/>
                <wp:wrapNone/>
                <wp:docPr id="3006" name="Group 3006"/>
                <wp:cNvGraphicFramePr>
                  <a:graphicFrameLocks/>
                </wp:cNvGraphicFramePr>
                <a:graphic>
                  <a:graphicData uri="http://schemas.microsoft.com/office/word/2010/wordprocessingGroup">
                    <wpg:wgp>
                      <wpg:cNvPr id="3006" name="Group 3006"/>
                      <wpg:cNvGrpSpPr/>
                      <wpg:grpSpPr>
                        <a:xfrm>
                          <a:off x="0" y="0"/>
                          <a:ext cx="680085" cy="683895"/>
                          <a:chExt cx="680085" cy="683895"/>
                        </a:xfrm>
                      </wpg:grpSpPr>
                      <pic:pic>
                        <pic:nvPicPr>
                          <pic:cNvPr id="3007" name="Image 3007"/>
                          <pic:cNvPicPr/>
                        </pic:nvPicPr>
                        <pic:blipFill>
                          <a:blip r:embed="rId195" cstate="print"/>
                          <a:stretch>
                            <a:fillRect/>
                          </a:stretch>
                        </pic:blipFill>
                        <pic:spPr>
                          <a:xfrm>
                            <a:off x="218693" y="0"/>
                            <a:ext cx="83185" cy="139446"/>
                          </a:xfrm>
                          <a:prstGeom prst="rect">
                            <a:avLst/>
                          </a:prstGeom>
                        </pic:spPr>
                      </pic:pic>
                      <wps:wsp>
                        <wps:cNvPr id="3008" name="Graphic 3008"/>
                        <wps:cNvSpPr/>
                        <wps:spPr>
                          <a:xfrm>
                            <a:off x="260350" y="13881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3009" name="Image 3009"/>
                          <pic:cNvPicPr/>
                        </pic:nvPicPr>
                        <pic:blipFill>
                          <a:blip r:embed="rId84" cstate="print"/>
                          <a:stretch>
                            <a:fillRect/>
                          </a:stretch>
                        </pic:blipFill>
                        <pic:spPr>
                          <a:xfrm>
                            <a:off x="540512" y="387222"/>
                            <a:ext cx="139446" cy="83184"/>
                          </a:xfrm>
                          <a:prstGeom prst="rect">
                            <a:avLst/>
                          </a:prstGeom>
                        </pic:spPr>
                      </pic:pic>
                      <wps:wsp>
                        <wps:cNvPr id="3010" name="Graphic 3010"/>
                        <wps:cNvSpPr/>
                        <wps:spPr>
                          <a:xfrm>
                            <a:off x="257936" y="428879"/>
                            <a:ext cx="283210" cy="1270"/>
                          </a:xfrm>
                          <a:custGeom>
                            <a:avLst/>
                            <a:gdLst/>
                            <a:ahLst/>
                            <a:cxnLst/>
                            <a:rect l="l" t="t" r="r" b="b"/>
                            <a:pathLst>
                              <a:path w="283210" h="0">
                                <a:moveTo>
                                  <a:pt x="283210"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011" name="Image 3011"/>
                          <pic:cNvPicPr/>
                        </pic:nvPicPr>
                        <pic:blipFill>
                          <a:blip r:embed="rId584" cstate="print"/>
                          <a:stretch>
                            <a:fillRect/>
                          </a:stretch>
                        </pic:blipFill>
                        <pic:spPr>
                          <a:xfrm>
                            <a:off x="0" y="425069"/>
                            <a:ext cx="261747" cy="255142"/>
                          </a:xfrm>
                          <a:prstGeom prst="rect">
                            <a:avLst/>
                          </a:prstGeom>
                        </pic:spPr>
                      </pic:pic>
                      <wps:wsp>
                        <wps:cNvPr id="3012" name="Textbox 3012"/>
                        <wps:cNvSpPr txBox="1"/>
                        <wps:spPr>
                          <a:xfrm>
                            <a:off x="0" y="0"/>
                            <a:ext cx="680085" cy="683895"/>
                          </a:xfrm>
                          <a:prstGeom prst="rect">
                            <a:avLst/>
                          </a:prstGeom>
                        </wps:spPr>
                        <wps:txbx>
                          <w:txbxContent>
                            <w:p>
                              <w:pPr>
                                <w:spacing w:line="240" w:lineRule="auto" w:before="0"/>
                                <w:rPr>
                                  <w:sz w:val="20"/>
                                </w:rPr>
                              </w:pPr>
                            </w:p>
                            <w:p>
                              <w:pPr>
                                <w:spacing w:line="240" w:lineRule="auto" w:before="0"/>
                                <w:rPr>
                                  <w:sz w:val="20"/>
                                </w:rPr>
                              </w:pPr>
                            </w:p>
                            <w:p>
                              <w:pPr>
                                <w:spacing w:line="240" w:lineRule="auto" w:before="155"/>
                                <w:rPr>
                                  <w:sz w:val="20"/>
                                </w:rPr>
                              </w:pPr>
                            </w:p>
                            <w:p>
                              <w:pPr>
                                <w:spacing w:before="0"/>
                                <w:ind w:left="145" w:right="58" w:firstLine="0"/>
                                <w:jc w:val="center"/>
                                <w:rPr>
                                  <w:b/>
                                  <w:sz w:val="20"/>
                                </w:rPr>
                              </w:pPr>
                              <w:r>
                                <w:rPr>
                                  <w:b/>
                                  <w:spacing w:val="-10"/>
                                  <w:sz w:val="20"/>
                                </w:rPr>
                                <w:t>N</w:t>
                              </w:r>
                            </w:p>
                          </w:txbxContent>
                        </wps:txbx>
                        <wps:bodyPr wrap="square" lIns="0" tIns="0" rIns="0" bIns="0" rtlCol="0">
                          <a:noAutofit/>
                        </wps:bodyPr>
                      </wps:wsp>
                    </wpg:wgp>
                  </a:graphicData>
                </a:graphic>
              </wp:anchor>
            </w:drawing>
          </mc:Choice>
          <mc:Fallback>
            <w:pict>
              <v:group style="position:absolute;margin-left:216.880005pt;margin-top:-35.296093pt;width:53.55pt;height:53.85pt;mso-position-horizontal-relative:page;mso-position-vertical-relative:paragraph;z-index:15946240" id="docshapegroup2446" coordorigin="4338,-706" coordsize="1071,1077">
                <v:shape style="position:absolute;left:4682;top:-706;width:131;height:220" type="#_x0000_t75" id="docshape2447" stroked="false">
                  <v:imagedata r:id="rId195" o:title=""/>
                </v:shape>
                <v:line style="position:absolute" from="4748,-487" to="4748,-27" stroked="true" strokeweight=".6pt" strokecolor="#000000">
                  <v:stroke dashstyle="solid"/>
                </v:line>
                <v:shape style="position:absolute;left:5188;top:-97;width:220;height:131" type="#_x0000_t75" id="docshape2448" stroked="false">
                  <v:imagedata r:id="rId84" o:title=""/>
                </v:shape>
                <v:line style="position:absolute" from="5190,-31" to="4744,-31" stroked="true" strokeweight=".6pt" strokecolor="#000000">
                  <v:stroke dashstyle="solid"/>
                </v:line>
                <v:shape style="position:absolute;left:4337;top:-37;width:413;height:402" type="#_x0000_t75" id="docshape2449" stroked="false">
                  <v:imagedata r:id="rId584" o:title=""/>
                </v:shape>
                <v:shape style="position:absolute;left:4337;top:-706;width:1071;height:1077" type="#_x0000_t202" id="docshape2450" filled="false" stroked="false">
                  <v:textbox inset="0,0,0,0">
                    <w:txbxContent>
                      <w:p>
                        <w:pPr>
                          <w:spacing w:line="240" w:lineRule="auto" w:before="0"/>
                          <w:rPr>
                            <w:sz w:val="20"/>
                          </w:rPr>
                        </w:pPr>
                      </w:p>
                      <w:p>
                        <w:pPr>
                          <w:spacing w:line="240" w:lineRule="auto" w:before="0"/>
                          <w:rPr>
                            <w:sz w:val="20"/>
                          </w:rPr>
                        </w:pPr>
                      </w:p>
                      <w:p>
                        <w:pPr>
                          <w:spacing w:line="240" w:lineRule="auto" w:before="155"/>
                          <w:rPr>
                            <w:sz w:val="20"/>
                          </w:rPr>
                        </w:pPr>
                      </w:p>
                      <w:p>
                        <w:pPr>
                          <w:spacing w:before="0"/>
                          <w:ind w:left="145" w:right="58" w:firstLine="0"/>
                          <w:jc w:val="center"/>
                          <w:rPr>
                            <w:b/>
                            <w:sz w:val="20"/>
                          </w:rPr>
                        </w:pPr>
                        <w:r>
                          <w:rPr>
                            <w:b/>
                            <w:spacing w:val="-10"/>
                            <w:sz w:val="20"/>
                          </w:rPr>
                          <w:t>N</w:t>
                        </w:r>
                      </w:p>
                    </w:txbxContent>
                  </v:textbox>
                  <w10:wrap type="none"/>
                </v:shape>
                <w10:wrap type="none"/>
              </v:group>
            </w:pict>
          </mc:Fallback>
        </mc:AlternateContent>
      </w:r>
      <w:r>
        <w:rPr>
          <w:spacing w:val="-5"/>
        </w:rPr>
        <w:t>P’</w:t>
      </w:r>
      <w:r>
        <w:rPr/>
        <w:tab/>
      </w:r>
      <w:r>
        <w:rPr>
          <w:spacing w:val="-10"/>
          <w:position w:val="9"/>
        </w:rPr>
        <w:t>P</w:t>
      </w:r>
    </w:p>
    <w:p>
      <w:pPr>
        <w:pStyle w:val="BodyText"/>
        <w:spacing w:before="171"/>
      </w:pPr>
    </w:p>
    <w:p>
      <w:pPr>
        <w:pStyle w:val="BodyText"/>
        <w:spacing w:after="0"/>
        <w:sectPr>
          <w:type w:val="continuous"/>
          <w:pgSz w:w="12240" w:h="15840"/>
          <w:pgMar w:header="819" w:footer="1204" w:top="700" w:bottom="280" w:left="720" w:right="360"/>
        </w:sectPr>
      </w:pPr>
    </w:p>
    <w:p>
      <w:pPr>
        <w:pStyle w:val="BodyText"/>
        <w:spacing w:before="122"/>
      </w:pPr>
    </w:p>
    <w:p>
      <w:pPr>
        <w:spacing w:before="0"/>
        <w:ind w:left="0" w:right="0" w:firstLine="0"/>
        <w:jc w:val="right"/>
        <w:rPr>
          <w:i/>
          <w:sz w:val="20"/>
        </w:rPr>
      </w:pPr>
      <w:r>
        <w:rPr>
          <w:i/>
          <w:spacing w:val="-4"/>
          <w:sz w:val="20"/>
        </w:rPr>
        <w:t>c.m.</w:t>
      </w:r>
    </w:p>
    <w:p>
      <w:pPr>
        <w:pStyle w:val="BodyText"/>
        <w:spacing w:before="160"/>
        <w:rPr>
          <w:i/>
        </w:rPr>
      </w:pPr>
      <w:r>
        <w:rPr/>
        <w:br w:type="column"/>
      </w:r>
      <w:r>
        <w:rPr>
          <w:i/>
        </w:rPr>
      </w:r>
    </w:p>
    <w:p>
      <w:pPr>
        <w:spacing w:before="0"/>
        <w:ind w:left="0" w:right="0" w:firstLine="0"/>
        <w:jc w:val="righ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p>
      <w:pPr>
        <w:pStyle w:val="BodyText"/>
        <w:spacing w:before="78"/>
      </w:pPr>
      <w:r>
        <w:rPr/>
        <w:br w:type="column"/>
      </w:r>
      <w:r>
        <w:rPr/>
      </w:r>
    </w:p>
    <w:p>
      <w:pPr>
        <w:spacing w:before="0"/>
        <w:ind w:left="0" w:right="0" w:firstLine="0"/>
        <w:jc w:val="right"/>
        <w:rPr>
          <w:i/>
          <w:position w:val="-7"/>
          <w:sz w:val="14"/>
        </w:rPr>
      </w:pPr>
      <w:r>
        <w:rPr>
          <w:rFonts w:ascii="Symbol" w:hAnsi="Symbol"/>
          <w:spacing w:val="-46"/>
          <w:position w:val="-5"/>
          <w:sz w:val="20"/>
        </w:rPr>
        <w:t></w:t>
      </w:r>
      <w:r>
        <w:rPr>
          <w:spacing w:val="-46"/>
          <w:sz w:val="20"/>
        </w:rPr>
        <w:t>ˆ</w:t>
      </w:r>
      <w:r>
        <w:rPr>
          <w:spacing w:val="-19"/>
          <w:sz w:val="20"/>
        </w:rPr>
        <w:t> </w:t>
      </w:r>
      <w:r>
        <w:rPr>
          <w:i/>
          <w:spacing w:val="-10"/>
          <w:position w:val="-7"/>
          <w:sz w:val="14"/>
        </w:rPr>
        <w:t>b</w:t>
      </w:r>
    </w:p>
    <w:p>
      <w:pPr>
        <w:spacing w:line="184" w:lineRule="auto" w:before="139"/>
        <w:ind w:left="88" w:right="1362" w:firstLine="0"/>
        <w:jc w:val="left"/>
        <w:rPr>
          <w:i/>
          <w:sz w:val="20"/>
        </w:rPr>
      </w:pPr>
      <w:r>
        <w:rPr/>
        <w:br w:type="column"/>
      </w:r>
      <w:r>
        <w:rPr>
          <w:i/>
          <w:sz w:val="20"/>
        </w:rPr>
        <w:t>One</w:t>
      </w:r>
      <w:r>
        <w:rPr>
          <w:i/>
          <w:spacing w:val="-9"/>
          <w:sz w:val="20"/>
        </w:rPr>
        <w:t> </w:t>
      </w:r>
      <w:r>
        <w:rPr>
          <w:i/>
          <w:sz w:val="20"/>
        </w:rPr>
        <w:t>axis</w:t>
      </w:r>
      <w:r>
        <w:rPr>
          <w:i/>
          <w:spacing w:val="-10"/>
          <w:sz w:val="20"/>
        </w:rPr>
        <w:t> </w:t>
      </w:r>
      <w:r>
        <w:rPr>
          <w:i/>
          <w:sz w:val="20"/>
        </w:rPr>
        <w:t>on</w:t>
      </w:r>
      <w:r>
        <w:rPr>
          <w:i/>
          <w:spacing w:val="-9"/>
          <w:sz w:val="20"/>
        </w:rPr>
        <w:t> </w:t>
      </w:r>
      <w:r>
        <w:rPr>
          <w:i/>
          <w:sz w:val="20"/>
        </w:rPr>
        <w:t>outboard</w:t>
      </w:r>
      <w:r>
        <w:rPr>
          <w:i/>
          <w:spacing w:val="-9"/>
          <w:sz w:val="20"/>
        </w:rPr>
        <w:t> </w:t>
      </w:r>
      <w:r>
        <w:rPr>
          <w:i/>
          <w:sz w:val="20"/>
        </w:rPr>
        <w:t>body</w:t>
      </w:r>
      <w:r>
        <w:rPr>
          <w:i/>
          <w:spacing w:val="-9"/>
          <w:sz w:val="20"/>
        </w:rPr>
        <w:t> </w:t>
      </w:r>
      <w:r>
        <w:rPr>
          <w:i/>
          <w:sz w:val="20"/>
        </w:rPr>
        <w:t>to</w:t>
      </w:r>
      <w:r>
        <w:rPr>
          <w:i/>
          <w:sz w:val="20"/>
        </w:rPr>
        <w:t> align with last inboard axis</w:t>
      </w:r>
    </w:p>
    <w:p>
      <w:pPr>
        <w:spacing w:after="0" w:line="184" w:lineRule="auto"/>
        <w:jc w:val="left"/>
        <w:rPr>
          <w:i/>
          <w:sz w:val="20"/>
        </w:rPr>
        <w:sectPr>
          <w:type w:val="continuous"/>
          <w:pgSz w:w="12240" w:h="15840"/>
          <w:pgMar w:header="819" w:footer="1204" w:top="700" w:bottom="280" w:left="720" w:right="360"/>
          <w:cols w:num="4" w:equalWidth="0">
            <w:col w:w="4874" w:space="40"/>
            <w:col w:w="1586" w:space="39"/>
            <w:col w:w="752" w:space="40"/>
            <w:col w:w="3829"/>
          </w:cols>
        </w:sectPr>
      </w:pPr>
    </w:p>
    <w:p>
      <w:pPr>
        <w:spacing w:line="208" w:lineRule="auto" w:before="149"/>
        <w:ind w:left="3300" w:right="0" w:firstLine="0"/>
        <w:jc w:val="left"/>
        <w:rPr>
          <w:i/>
          <w:sz w:val="20"/>
        </w:rPr>
      </w:pPr>
      <w:r>
        <w:rPr>
          <w:i/>
          <w:spacing w:val="-4"/>
          <w:sz w:val="20"/>
        </w:rPr>
        <w:t>Inboard</w:t>
      </w:r>
      <w:r>
        <w:rPr>
          <w:i/>
          <w:spacing w:val="-4"/>
          <w:sz w:val="20"/>
        </w:rPr>
        <w:t> Body</w:t>
      </w:r>
    </w:p>
    <w:p>
      <w:pPr>
        <w:spacing w:line="200" w:lineRule="exact" w:before="43"/>
        <w:ind w:left="1970" w:right="0" w:firstLine="0"/>
        <w:jc w:val="left"/>
        <w:rPr>
          <w:i/>
          <w:sz w:val="20"/>
        </w:rPr>
      </w:pPr>
      <w:r>
        <w:rPr/>
        <w:br w:type="column"/>
      </w:r>
      <w:r>
        <w:rPr>
          <w:i/>
          <w:sz w:val="20"/>
        </w:rPr>
        <w:t>Second joint </w:t>
      </w:r>
      <w:r>
        <w:rPr>
          <w:i/>
          <w:spacing w:val="-4"/>
          <w:sz w:val="20"/>
        </w:rPr>
        <w:t>axis</w:t>
      </w:r>
    </w:p>
    <w:p>
      <w:pPr>
        <w:spacing w:line="200" w:lineRule="exact" w:before="0"/>
        <w:ind w:left="1960" w:right="0" w:firstLine="0"/>
        <w:jc w:val="left"/>
        <w:rPr>
          <w:i/>
          <w:sz w:val="20"/>
        </w:rPr>
      </w:pPr>
      <w:r>
        <w:rPr>
          <w:i/>
          <w:sz w:val="20"/>
        </w:rPr>
        <w:t>attached</w:t>
      </w:r>
      <w:r>
        <w:rPr>
          <w:i/>
          <w:spacing w:val="-3"/>
          <w:sz w:val="20"/>
        </w:rPr>
        <w:t> </w:t>
      </w:r>
      <w:r>
        <w:rPr>
          <w:i/>
          <w:sz w:val="20"/>
        </w:rPr>
        <w:t>to</w:t>
      </w:r>
      <w:r>
        <w:rPr>
          <w:i/>
          <w:spacing w:val="-4"/>
          <w:sz w:val="20"/>
        </w:rPr>
        <w:t> </w:t>
      </w:r>
      <w:r>
        <w:rPr>
          <w:i/>
          <w:sz w:val="20"/>
        </w:rPr>
        <w:t>first</w:t>
      </w:r>
      <w:r>
        <w:rPr>
          <w:i/>
          <w:spacing w:val="-3"/>
          <w:sz w:val="20"/>
        </w:rPr>
        <w:t> </w:t>
      </w:r>
      <w:r>
        <w:rPr>
          <w:i/>
          <w:sz w:val="20"/>
        </w:rPr>
        <w:t>axis,</w:t>
      </w:r>
      <w:r>
        <w:rPr>
          <w:i/>
          <w:spacing w:val="-3"/>
          <w:sz w:val="20"/>
        </w:rPr>
        <w:t> </w:t>
      </w:r>
      <w:r>
        <w:rPr>
          <w:i/>
          <w:sz w:val="20"/>
        </w:rPr>
        <w:t>and</w:t>
      </w:r>
      <w:r>
        <w:rPr>
          <w:i/>
          <w:spacing w:val="-3"/>
          <w:sz w:val="20"/>
        </w:rPr>
        <w:t> </w:t>
      </w:r>
      <w:r>
        <w:rPr>
          <w:i/>
          <w:sz w:val="20"/>
        </w:rPr>
        <w:t>so</w:t>
      </w:r>
      <w:r>
        <w:rPr>
          <w:i/>
          <w:spacing w:val="-3"/>
          <w:sz w:val="20"/>
        </w:rPr>
        <w:t> </w:t>
      </w:r>
      <w:r>
        <w:rPr>
          <w:i/>
          <w:spacing w:val="-2"/>
          <w:sz w:val="20"/>
        </w:rPr>
        <w:t>on...</w:t>
      </w:r>
    </w:p>
    <w:p>
      <w:pPr>
        <w:spacing w:after="0" w:line="200" w:lineRule="exact"/>
        <w:jc w:val="left"/>
        <w:rPr>
          <w:i/>
          <w:sz w:val="20"/>
        </w:rPr>
        <w:sectPr>
          <w:type w:val="continuous"/>
          <w:pgSz w:w="12240" w:h="15840"/>
          <w:pgMar w:header="819" w:footer="1204" w:top="700" w:bottom="280" w:left="720" w:right="360"/>
          <w:cols w:num="2" w:equalWidth="0">
            <w:col w:w="3938" w:space="40"/>
            <w:col w:w="7182"/>
          </w:cols>
        </w:sectPr>
      </w:pPr>
    </w:p>
    <w:p>
      <w:pPr>
        <w:pStyle w:val="BodyText"/>
        <w:rPr>
          <w:i/>
        </w:rPr>
      </w:pPr>
    </w:p>
    <w:p>
      <w:pPr>
        <w:pStyle w:val="BodyText"/>
        <w:spacing w:before="71"/>
        <w:rPr>
          <w:i/>
        </w:rPr>
      </w:pPr>
    </w:p>
    <w:p>
      <w:pPr>
        <w:pStyle w:val="BodyText"/>
        <w:spacing w:line="249" w:lineRule="auto"/>
        <w:ind w:left="3060" w:right="1096" w:hanging="1"/>
      </w:pPr>
      <w:r>
        <w:rPr/>
        <w:t>For example, in setting up a gimbal joint, a roll-pitch-yaw sequence is definitely not equivalent</w:t>
      </w:r>
      <w:r>
        <w:rPr>
          <w:spacing w:val="-7"/>
        </w:rPr>
        <w:t> </w:t>
      </w:r>
      <w:r>
        <w:rPr/>
        <w:t>to</w:t>
      </w:r>
      <w:r>
        <w:rPr>
          <w:spacing w:val="-7"/>
        </w:rPr>
        <w:t> </w:t>
      </w:r>
      <w:r>
        <w:rPr/>
        <w:t>a</w:t>
      </w:r>
      <w:r>
        <w:rPr>
          <w:spacing w:val="-7"/>
        </w:rPr>
        <w:t> </w:t>
      </w:r>
      <w:r>
        <w:rPr/>
        <w:t>pitch-yaw-roll</w:t>
      </w:r>
      <w:r>
        <w:rPr>
          <w:spacing w:val="-7"/>
        </w:rPr>
        <w:t> </w:t>
      </w:r>
      <w:r>
        <w:rPr/>
        <w:t>sequence!</w:t>
      </w:r>
      <w:r>
        <w:rPr>
          <w:spacing w:val="36"/>
        </w:rPr>
        <w:t> </w:t>
      </w:r>
      <w:r>
        <w:rPr/>
        <w:t>This</w:t>
      </w:r>
      <w:r>
        <w:rPr>
          <w:spacing w:val="-8"/>
        </w:rPr>
        <w:t> </w:t>
      </w:r>
      <w:r>
        <w:rPr/>
        <w:t>is</w:t>
      </w:r>
      <w:r>
        <w:rPr>
          <w:spacing w:val="-8"/>
        </w:rPr>
        <w:t> </w:t>
      </w:r>
      <w:r>
        <w:rPr/>
        <w:t>especially</w:t>
      </w:r>
      <w:r>
        <w:rPr>
          <w:spacing w:val="-7"/>
        </w:rPr>
        <w:t> </w:t>
      </w:r>
      <w:r>
        <w:rPr/>
        <w:t>important</w:t>
      </w:r>
      <w:r>
        <w:rPr>
          <w:spacing w:val="-7"/>
        </w:rPr>
        <w:t> </w:t>
      </w:r>
      <w:r>
        <w:rPr/>
        <w:t>when</w:t>
      </w:r>
      <w:r>
        <w:rPr>
          <w:spacing w:val="-7"/>
        </w:rPr>
        <w:t> </w:t>
      </w:r>
      <w:r>
        <w:rPr/>
        <w:t>tracking</w:t>
      </w:r>
      <w:r>
        <w:rPr>
          <w:spacing w:val="-7"/>
        </w:rPr>
        <w:t> </w:t>
      </w:r>
      <w:r>
        <w:rPr/>
        <w:t>the individual joint axes is required.</w:t>
      </w:r>
      <w:r>
        <w:rPr>
          <w:spacing w:val="40"/>
        </w:rPr>
        <w:t> </w:t>
      </w:r>
      <w:r>
        <w:rPr/>
        <w:t>Also, for joints which provide both rotational and translational</w:t>
      </w:r>
      <w:r>
        <w:rPr>
          <w:spacing w:val="-6"/>
        </w:rPr>
        <w:t> </w:t>
      </w:r>
      <w:r>
        <w:rPr/>
        <w:t>motion</w:t>
      </w:r>
      <w:r>
        <w:rPr>
          <w:spacing w:val="-6"/>
        </w:rPr>
        <w:t> </w:t>
      </w:r>
      <w:r>
        <w:rPr/>
        <w:t>along</w:t>
      </w:r>
      <w:r>
        <w:rPr>
          <w:spacing w:val="-6"/>
        </w:rPr>
        <w:t> </w:t>
      </w:r>
      <w:r>
        <w:rPr/>
        <w:t>different</w:t>
      </w:r>
      <w:r>
        <w:rPr>
          <w:spacing w:val="-6"/>
        </w:rPr>
        <w:t> </w:t>
      </w:r>
      <w:r>
        <w:rPr/>
        <w:t>axes,</w:t>
      </w:r>
      <w:r>
        <w:rPr>
          <w:spacing w:val="-6"/>
        </w:rPr>
        <w:t> </w:t>
      </w:r>
      <w:r>
        <w:rPr/>
        <w:t>the</w:t>
      </w:r>
      <w:r>
        <w:rPr>
          <w:spacing w:val="-6"/>
        </w:rPr>
        <w:t> </w:t>
      </w:r>
      <w:r>
        <w:rPr/>
        <w:t>ordering</w:t>
      </w:r>
      <w:r>
        <w:rPr>
          <w:spacing w:val="-6"/>
        </w:rPr>
        <w:t> </w:t>
      </w:r>
      <w:r>
        <w:rPr/>
        <w:t>defines</w:t>
      </w:r>
      <w:r>
        <w:rPr>
          <w:spacing w:val="-6"/>
        </w:rPr>
        <w:t> </w:t>
      </w:r>
      <w:r>
        <w:rPr/>
        <w:t>which</w:t>
      </w:r>
      <w:r>
        <w:rPr>
          <w:spacing w:val="-6"/>
        </w:rPr>
        <w:t> </w:t>
      </w:r>
      <w:r>
        <w:rPr/>
        <w:t>axes</w:t>
      </w:r>
      <w:r>
        <w:rPr>
          <w:spacing w:val="-6"/>
        </w:rPr>
        <w:t> </w:t>
      </w:r>
      <w:r>
        <w:rPr/>
        <w:t>are</w:t>
      </w:r>
      <w:r>
        <w:rPr>
          <w:spacing w:val="-6"/>
        </w:rPr>
        <w:t> </w:t>
      </w:r>
      <w:r>
        <w:rPr/>
        <w:t>rotational and which are translational. The pin axes for, say a gimbal joint would be entered in order from the inboard body to the outboard body as follows:</w:t>
      </w:r>
    </w:p>
    <w:p>
      <w:pPr>
        <w:spacing w:line="232" w:lineRule="auto" w:before="10"/>
        <w:ind w:left="3240" w:right="6731" w:firstLine="0"/>
        <w:jc w:val="both"/>
        <w:rPr>
          <w:i/>
          <w:sz w:val="20"/>
        </w:rPr>
      </w:pPr>
      <w:r>
        <w:rPr>
          <w:rFonts w:ascii="Courier New"/>
          <w:sz w:val="20"/>
        </w:rPr>
        <w:t>pin</w:t>
      </w:r>
      <w:r>
        <w:rPr>
          <w:rFonts w:ascii="Courier New"/>
          <w:spacing w:val="-11"/>
          <w:sz w:val="20"/>
        </w:rPr>
        <w:t> </w:t>
      </w:r>
      <w:r>
        <w:rPr>
          <w:rFonts w:ascii="Courier New"/>
          <w:sz w:val="20"/>
        </w:rPr>
        <w:t>=</w:t>
      </w:r>
      <w:r>
        <w:rPr>
          <w:rFonts w:ascii="Courier New"/>
          <w:spacing w:val="-11"/>
          <w:sz w:val="20"/>
        </w:rPr>
        <w:t> </w:t>
      </w:r>
      <w:r>
        <w:rPr>
          <w:i/>
          <w:sz w:val="20"/>
        </w:rPr>
        <w:t>x</w:t>
      </w:r>
      <w:r>
        <w:rPr>
          <w:i/>
          <w:spacing w:val="40"/>
          <w:sz w:val="20"/>
        </w:rPr>
        <w:t> </w:t>
      </w:r>
      <w:r>
        <w:rPr>
          <w:i/>
          <w:sz w:val="20"/>
        </w:rPr>
        <w:t>x</w:t>
      </w:r>
      <w:r>
        <w:rPr>
          <w:i/>
          <w:spacing w:val="40"/>
          <w:sz w:val="20"/>
        </w:rPr>
        <w:t> </w:t>
      </w:r>
      <w:r>
        <w:rPr>
          <w:i/>
          <w:sz w:val="20"/>
        </w:rPr>
        <w:t>x</w:t>
      </w:r>
      <w:r>
        <w:rPr>
          <w:i/>
          <w:sz w:val="20"/>
        </w:rPr>
        <w:t> </w:t>
      </w:r>
      <w:r>
        <w:rPr>
          <w:rFonts w:ascii="Courier New"/>
          <w:sz w:val="20"/>
        </w:rPr>
        <w:t>pin</w:t>
      </w:r>
      <w:r>
        <w:rPr>
          <w:rFonts w:ascii="Courier New"/>
          <w:spacing w:val="-11"/>
          <w:sz w:val="20"/>
        </w:rPr>
        <w:t> </w:t>
      </w:r>
      <w:r>
        <w:rPr>
          <w:rFonts w:ascii="Courier New"/>
          <w:sz w:val="20"/>
        </w:rPr>
        <w:t>=</w:t>
      </w:r>
      <w:r>
        <w:rPr>
          <w:rFonts w:ascii="Courier New"/>
          <w:spacing w:val="-11"/>
          <w:sz w:val="20"/>
        </w:rPr>
        <w:t> </w:t>
      </w:r>
      <w:r>
        <w:rPr>
          <w:i/>
          <w:sz w:val="20"/>
        </w:rPr>
        <w:t>x</w:t>
      </w:r>
      <w:r>
        <w:rPr>
          <w:i/>
          <w:spacing w:val="40"/>
          <w:sz w:val="20"/>
        </w:rPr>
        <w:t> </w:t>
      </w:r>
      <w:r>
        <w:rPr>
          <w:i/>
          <w:sz w:val="20"/>
        </w:rPr>
        <w:t>x</w:t>
      </w:r>
      <w:r>
        <w:rPr>
          <w:i/>
          <w:spacing w:val="40"/>
          <w:sz w:val="20"/>
        </w:rPr>
        <w:t> </w:t>
      </w:r>
      <w:r>
        <w:rPr>
          <w:i/>
          <w:sz w:val="20"/>
        </w:rPr>
        <w:t>x</w:t>
      </w:r>
      <w:r>
        <w:rPr>
          <w:i/>
          <w:sz w:val="20"/>
        </w:rPr>
        <w:t> </w:t>
      </w:r>
      <w:r>
        <w:rPr>
          <w:rFonts w:ascii="Courier New"/>
          <w:sz w:val="20"/>
        </w:rPr>
        <w:t>pin</w:t>
      </w:r>
      <w:r>
        <w:rPr>
          <w:rFonts w:ascii="Courier New"/>
          <w:spacing w:val="-2"/>
          <w:sz w:val="20"/>
        </w:rPr>
        <w:t> </w:t>
      </w:r>
      <w:r>
        <w:rPr>
          <w:rFonts w:ascii="Courier New"/>
          <w:sz w:val="20"/>
        </w:rPr>
        <w:t>=</w:t>
      </w:r>
      <w:r>
        <w:rPr>
          <w:rFonts w:ascii="Courier New"/>
          <w:spacing w:val="-2"/>
          <w:sz w:val="20"/>
        </w:rPr>
        <w:t> </w:t>
      </w:r>
      <w:r>
        <w:rPr>
          <w:i/>
          <w:sz w:val="20"/>
        </w:rPr>
        <w:t>x</w:t>
      </w:r>
      <w:r>
        <w:rPr>
          <w:i/>
          <w:spacing w:val="50"/>
          <w:sz w:val="20"/>
        </w:rPr>
        <w:t> </w:t>
      </w:r>
      <w:r>
        <w:rPr>
          <w:i/>
          <w:sz w:val="20"/>
        </w:rPr>
        <w:t>x</w:t>
      </w:r>
      <w:r>
        <w:rPr>
          <w:i/>
          <w:spacing w:val="50"/>
          <w:sz w:val="20"/>
        </w:rPr>
        <w:t> </w:t>
      </w:r>
      <w:r>
        <w:rPr>
          <w:i/>
          <w:spacing w:val="-10"/>
          <w:sz w:val="20"/>
        </w:rPr>
        <w:t>x</w:t>
      </w:r>
    </w:p>
    <w:p>
      <w:pPr>
        <w:pStyle w:val="BodyText"/>
        <w:spacing w:line="247" w:lineRule="auto" w:before="35"/>
        <w:ind w:left="3060" w:right="1096"/>
      </w:pPr>
      <w:r>
        <w:rPr/>
        <w:t>where the same options of real numbers and variable parameters “</w:t>
      </w:r>
      <w:r>
        <w:rPr>
          <w:rFonts w:ascii="Courier New" w:hAnsi="Courier New"/>
        </w:rPr>
        <w:t>?</w:t>
      </w:r>
      <w:r>
        <w:rPr/>
        <w:t>” apply.</w:t>
      </w:r>
      <w:r>
        <w:rPr>
          <w:spacing w:val="40"/>
        </w:rPr>
        <w:t> </w:t>
      </w:r>
      <w:r>
        <w:rPr/>
        <w:t>Although joint</w:t>
      </w:r>
      <w:r>
        <w:rPr>
          <w:spacing w:val="-10"/>
        </w:rPr>
        <w:t> </w:t>
      </w:r>
      <w:r>
        <w:rPr/>
        <w:t>axes</w:t>
      </w:r>
      <w:r>
        <w:rPr>
          <w:spacing w:val="-10"/>
        </w:rPr>
        <w:t> </w:t>
      </w:r>
      <w:r>
        <w:rPr/>
        <w:t>are</w:t>
      </w:r>
      <w:r>
        <w:rPr>
          <w:spacing w:val="-10"/>
        </w:rPr>
        <w:t> </w:t>
      </w:r>
      <w:r>
        <w:rPr/>
        <w:t>unit</w:t>
      </w:r>
      <w:r>
        <w:rPr>
          <w:spacing w:val="-10"/>
        </w:rPr>
        <w:t> </w:t>
      </w:r>
      <w:r>
        <w:rPr/>
        <w:t>vectors,</w:t>
      </w:r>
      <w:r>
        <w:rPr>
          <w:spacing w:val="-10"/>
        </w:rPr>
        <w:t> </w:t>
      </w:r>
      <w:r>
        <w:rPr/>
        <w:t>the</w:t>
      </w:r>
      <w:r>
        <w:rPr>
          <w:spacing w:val="-10"/>
        </w:rPr>
        <w:t> </w:t>
      </w:r>
      <w:r>
        <w:rPr/>
        <w:t>specified</w:t>
      </w:r>
      <w:r>
        <w:rPr>
          <w:spacing w:val="-10"/>
        </w:rPr>
        <w:t> </w:t>
      </w:r>
      <w:r>
        <w:rPr/>
        <w:t>pins</w:t>
      </w:r>
      <w:r>
        <w:rPr>
          <w:spacing w:val="-10"/>
        </w:rPr>
        <w:t> </w:t>
      </w:r>
      <w:r>
        <w:rPr/>
        <w:t>do</w:t>
      </w:r>
      <w:r>
        <w:rPr>
          <w:spacing w:val="-10"/>
        </w:rPr>
        <w:t> </w:t>
      </w:r>
      <w:r>
        <w:rPr/>
        <w:t>not</w:t>
      </w:r>
      <w:r>
        <w:rPr>
          <w:spacing w:val="-10"/>
        </w:rPr>
        <w:t> </w:t>
      </w:r>
      <w:r>
        <w:rPr/>
        <w:t>have</w:t>
      </w:r>
      <w:r>
        <w:rPr>
          <w:spacing w:val="-10"/>
        </w:rPr>
        <w:t> </w:t>
      </w:r>
      <w:r>
        <w:rPr/>
        <w:t>to</w:t>
      </w:r>
      <w:r>
        <w:rPr>
          <w:spacing w:val="-10"/>
        </w:rPr>
        <w:t> </w:t>
      </w:r>
      <w:r>
        <w:rPr/>
        <w:t>be.</w:t>
      </w:r>
      <w:r>
        <w:rPr>
          <w:spacing w:val="32"/>
        </w:rPr>
        <w:t> </w:t>
      </w:r>
      <w:r>
        <w:rPr/>
        <w:t>They</w:t>
      </w:r>
      <w:r>
        <w:rPr>
          <w:spacing w:val="-10"/>
        </w:rPr>
        <w:t> </w:t>
      </w:r>
      <w:r>
        <w:rPr/>
        <w:t>will</w:t>
      </w:r>
      <w:r>
        <w:rPr>
          <w:spacing w:val="-10"/>
        </w:rPr>
        <w:t> </w:t>
      </w:r>
      <w:r>
        <w:rPr/>
        <w:t>be</w:t>
      </w:r>
      <w:r>
        <w:rPr>
          <w:spacing w:val="-10"/>
        </w:rPr>
        <w:t> </w:t>
      </w:r>
      <w:r>
        <w:rPr/>
        <w:t>normalized as</w:t>
      </w:r>
      <w:r>
        <w:rPr>
          <w:spacing w:val="-4"/>
        </w:rPr>
        <w:t> </w:t>
      </w:r>
      <w:r>
        <w:rPr/>
        <w:t>required</w:t>
      </w:r>
      <w:r>
        <w:rPr>
          <w:spacing w:val="-4"/>
        </w:rPr>
        <w:t> </w:t>
      </w:r>
      <w:r>
        <w:rPr/>
        <w:t>for</w:t>
      </w:r>
      <w:r>
        <w:rPr>
          <w:spacing w:val="-4"/>
        </w:rPr>
        <w:t> </w:t>
      </w:r>
      <w:r>
        <w:rPr/>
        <w:t>SD/FAST</w:t>
      </w:r>
      <w:r>
        <w:rPr>
          <w:spacing w:val="-4"/>
        </w:rPr>
        <w:t> </w:t>
      </w:r>
      <w:r>
        <w:rPr/>
        <w:t>internal</w:t>
      </w:r>
      <w:r>
        <w:rPr>
          <w:spacing w:val="-4"/>
        </w:rPr>
        <w:t> </w:t>
      </w:r>
      <w:r>
        <w:rPr/>
        <w:t>use.</w:t>
      </w:r>
      <w:r>
        <w:rPr>
          <w:spacing w:val="40"/>
        </w:rPr>
        <w:t> </w:t>
      </w:r>
      <w:r>
        <w:rPr/>
        <w:t>Also</w:t>
      </w:r>
      <w:r>
        <w:rPr>
          <w:spacing w:val="-4"/>
        </w:rPr>
        <w:t> </w:t>
      </w:r>
      <w:r>
        <w:rPr/>
        <w:t>note</w:t>
      </w:r>
      <w:r>
        <w:rPr>
          <w:spacing w:val="-4"/>
        </w:rPr>
        <w:t> </w:t>
      </w:r>
      <w:r>
        <w:rPr/>
        <w:t>that</w:t>
      </w:r>
      <w:r>
        <w:rPr>
          <w:spacing w:val="-4"/>
        </w:rPr>
        <w:t> </w:t>
      </w:r>
      <w:r>
        <w:rPr/>
        <w:t>pin</w:t>
      </w:r>
      <w:r>
        <w:rPr>
          <w:spacing w:val="-4"/>
        </w:rPr>
        <w:t> </w:t>
      </w:r>
      <w:r>
        <w:rPr/>
        <w:t>axes</w:t>
      </w:r>
      <w:r>
        <w:rPr>
          <w:spacing w:val="-4"/>
        </w:rPr>
        <w:t> </w:t>
      </w:r>
      <w:r>
        <w:rPr/>
        <w:t>of</w:t>
      </w:r>
      <w:r>
        <w:rPr>
          <w:spacing w:val="-4"/>
        </w:rPr>
        <w:t> </w:t>
      </w:r>
      <w:r>
        <w:rPr/>
        <w:t>a</w:t>
      </w:r>
      <w:r>
        <w:rPr>
          <w:spacing w:val="-4"/>
        </w:rPr>
        <w:t> </w:t>
      </w:r>
      <w:r>
        <w:rPr/>
        <w:t>multi-axis</w:t>
      </w:r>
      <w:r>
        <w:rPr>
          <w:spacing w:val="-4"/>
        </w:rPr>
        <w:t> </w:t>
      </w:r>
      <w:r>
        <w:rPr/>
        <w:t>joint</w:t>
      </w:r>
      <w:r>
        <w:rPr>
          <w:spacing w:val="-4"/>
        </w:rPr>
        <w:t> </w:t>
      </w:r>
      <w:r>
        <w:rPr/>
        <w:t>on</w:t>
      </w:r>
      <w:r>
        <w:rPr>
          <w:spacing w:val="-4"/>
        </w:rPr>
        <w:t> </w:t>
      </w:r>
      <w:r>
        <w:rPr/>
        <w:t>a tree joint do not have to be successively perpendicular.</w:t>
      </w:r>
      <w:r>
        <w:rPr>
          <w:spacing w:val="40"/>
        </w:rPr>
        <w:t> </w:t>
      </w:r>
      <w:r>
        <w:rPr/>
        <w:t>However, pin joints on </w:t>
      </w:r>
      <w:r>
        <w:rPr>
          <w:i/>
        </w:rPr>
        <w:t>loop</w:t>
      </w:r>
      <w:r>
        <w:rPr>
          <w:i/>
        </w:rPr>
        <w:t> </w:t>
      </w:r>
      <w:r>
        <w:rPr/>
        <w:t>joints</w:t>
      </w:r>
      <w:r>
        <w:rPr>
          <w:spacing w:val="-2"/>
        </w:rPr>
        <w:t> </w:t>
      </w:r>
      <w:r>
        <w:rPr/>
        <w:t>must</w:t>
      </w:r>
      <w:r>
        <w:rPr>
          <w:spacing w:val="-1"/>
        </w:rPr>
        <w:t> </w:t>
      </w:r>
      <w:r>
        <w:rPr/>
        <w:t>be</w:t>
      </w:r>
      <w:r>
        <w:rPr>
          <w:spacing w:val="-1"/>
        </w:rPr>
        <w:t> </w:t>
      </w:r>
      <w:r>
        <w:rPr/>
        <w:t>successively</w:t>
      </w:r>
      <w:r>
        <w:rPr>
          <w:spacing w:val="-1"/>
        </w:rPr>
        <w:t> </w:t>
      </w:r>
      <w:r>
        <w:rPr/>
        <w:t>perpendicular.</w:t>
      </w:r>
      <w:r>
        <w:rPr>
          <w:spacing w:val="40"/>
        </w:rPr>
        <w:t> </w:t>
      </w:r>
      <w:r>
        <w:rPr/>
        <w:t>No</w:t>
      </w:r>
      <w:r>
        <w:rPr>
          <w:spacing w:val="-1"/>
        </w:rPr>
        <w:t> </w:t>
      </w:r>
      <w:r>
        <w:rPr/>
        <w:t>pin</w:t>
      </w:r>
      <w:r>
        <w:rPr>
          <w:spacing w:val="-1"/>
        </w:rPr>
        <w:t> </w:t>
      </w:r>
      <w:r>
        <w:rPr/>
        <w:t>vector</w:t>
      </w:r>
      <w:r>
        <w:rPr>
          <w:spacing w:val="-1"/>
        </w:rPr>
        <w:t> </w:t>
      </w:r>
      <w:r>
        <w:rPr/>
        <w:t>for</w:t>
      </w:r>
      <w:r>
        <w:rPr>
          <w:spacing w:val="-1"/>
        </w:rPr>
        <w:t> </w:t>
      </w:r>
      <w:r>
        <w:rPr/>
        <w:t>any</w:t>
      </w:r>
      <w:r>
        <w:rPr>
          <w:spacing w:val="-1"/>
        </w:rPr>
        <w:t> </w:t>
      </w:r>
      <w:r>
        <w:rPr/>
        <w:t>joint</w:t>
      </w:r>
      <w:r>
        <w:rPr>
          <w:spacing w:val="-1"/>
        </w:rPr>
        <w:t> </w:t>
      </w:r>
      <w:r>
        <w:rPr/>
        <w:t>can</w:t>
      </w:r>
      <w:r>
        <w:rPr>
          <w:spacing w:val="-1"/>
        </w:rPr>
        <w:t> </w:t>
      </w:r>
      <w:r>
        <w:rPr/>
        <w:t>be</w:t>
      </w:r>
      <w:r>
        <w:rPr>
          <w:spacing w:val="-1"/>
        </w:rPr>
        <w:t> </w:t>
      </w:r>
      <w:r>
        <w:rPr/>
        <w:t>specified as</w:t>
      </w:r>
      <w:r>
        <w:rPr>
          <w:spacing w:val="-7"/>
        </w:rPr>
        <w:t> </w:t>
      </w:r>
      <w:r>
        <w:rPr/>
        <w:t>zero.</w:t>
      </w:r>
      <w:r>
        <w:rPr>
          <w:spacing w:val="38"/>
        </w:rPr>
        <w:t> </w:t>
      </w:r>
      <w:r>
        <w:rPr/>
        <w:t>See</w:t>
      </w:r>
      <w:r>
        <w:rPr>
          <w:spacing w:val="-7"/>
        </w:rPr>
        <w:t> </w:t>
      </w:r>
      <w:r>
        <w:rPr/>
        <w:t>the</w:t>
      </w:r>
      <w:r>
        <w:rPr>
          <w:spacing w:val="-7"/>
        </w:rPr>
        <w:t> </w:t>
      </w:r>
      <w:r>
        <w:rPr/>
        <w:t>individual</w:t>
      </w:r>
      <w:r>
        <w:rPr>
          <w:spacing w:val="-7"/>
        </w:rPr>
        <w:t> </w:t>
      </w:r>
      <w:r>
        <w:rPr/>
        <w:t>joint</w:t>
      </w:r>
      <w:r>
        <w:rPr>
          <w:spacing w:val="-7"/>
        </w:rPr>
        <w:t> </w:t>
      </w:r>
      <w:r>
        <w:rPr/>
        <w:t>descriptions</w:t>
      </w:r>
      <w:r>
        <w:rPr>
          <w:spacing w:val="-7"/>
        </w:rPr>
        <w:t> </w:t>
      </w:r>
      <w:r>
        <w:rPr/>
        <w:t>below</w:t>
      </w:r>
      <w:r>
        <w:rPr>
          <w:spacing w:val="-7"/>
        </w:rPr>
        <w:t> </w:t>
      </w:r>
      <w:r>
        <w:rPr/>
        <w:t>for</w:t>
      </w:r>
      <w:r>
        <w:rPr>
          <w:spacing w:val="-7"/>
        </w:rPr>
        <w:t> </w:t>
      </w:r>
      <w:r>
        <w:rPr/>
        <w:t>more</w:t>
      </w:r>
      <w:r>
        <w:rPr>
          <w:spacing w:val="-7"/>
        </w:rPr>
        <w:t> </w:t>
      </w:r>
      <w:r>
        <w:rPr/>
        <w:t>specific</w:t>
      </w:r>
      <w:r>
        <w:rPr>
          <w:spacing w:val="-7"/>
        </w:rPr>
        <w:t> </w:t>
      </w:r>
      <w:r>
        <w:rPr/>
        <w:t>restrictions</w:t>
      </w:r>
      <w:r>
        <w:rPr>
          <w:spacing w:val="-7"/>
        </w:rPr>
        <w:t> </w:t>
      </w:r>
      <w:r>
        <w:rPr/>
        <w:t>on</w:t>
      </w:r>
      <w:r>
        <w:rPr>
          <w:spacing w:val="-7"/>
        </w:rPr>
        <w:t> </w:t>
      </w:r>
      <w:r>
        <w:rPr/>
        <w:t>the allowable joint axes.</w:t>
      </w:r>
    </w:p>
    <w:p>
      <w:pPr>
        <w:pStyle w:val="BodyText"/>
        <w:spacing w:before="15"/>
      </w:pPr>
    </w:p>
    <w:p>
      <w:pPr>
        <w:pStyle w:val="BodyText"/>
        <w:spacing w:line="249" w:lineRule="auto" w:before="1"/>
        <w:ind w:left="3060" w:right="1096"/>
      </w:pPr>
      <w:r>
        <w:rPr/>
        <w:t>The last hinge axis is considered attached to the outboard body.</w:t>
      </w:r>
      <w:r>
        <w:rPr>
          <w:spacing w:val="40"/>
        </w:rPr>
        <w:t> </w:t>
      </w:r>
      <w:r>
        <w:rPr/>
        <w:t>For joints entered already assembled (including all tree joints), the last joint axis is fixed in the outboard body</w:t>
      </w:r>
      <w:r>
        <w:rPr>
          <w:spacing w:val="-4"/>
        </w:rPr>
        <w:t> </w:t>
      </w:r>
      <w:r>
        <w:rPr/>
        <w:t>in</w:t>
      </w:r>
      <w:r>
        <w:rPr>
          <w:spacing w:val="-4"/>
        </w:rPr>
        <w:t> </w:t>
      </w:r>
      <w:r>
        <w:rPr/>
        <w:t>the</w:t>
      </w:r>
      <w:r>
        <w:rPr>
          <w:spacing w:val="-4"/>
        </w:rPr>
        <w:t> </w:t>
      </w:r>
      <w:r>
        <w:rPr/>
        <w:t>orientation</w:t>
      </w:r>
      <w:r>
        <w:rPr>
          <w:spacing w:val="-4"/>
        </w:rPr>
        <w:t> </w:t>
      </w:r>
      <w:r>
        <w:rPr/>
        <w:t>it</w:t>
      </w:r>
      <w:r>
        <w:rPr>
          <w:spacing w:val="-4"/>
        </w:rPr>
        <w:t> </w:t>
      </w:r>
      <w:r>
        <w:rPr/>
        <w:t>has</w:t>
      </w:r>
      <w:r>
        <w:rPr>
          <w:spacing w:val="-5"/>
        </w:rPr>
        <w:t> </w:t>
      </w:r>
      <w:r>
        <w:rPr/>
        <w:t>in</w:t>
      </w:r>
      <w:r>
        <w:rPr>
          <w:spacing w:val="-4"/>
        </w:rPr>
        <w:t> </w:t>
      </w:r>
      <w:r>
        <w:rPr/>
        <w:t>the</w:t>
      </w:r>
      <w:r>
        <w:rPr>
          <w:spacing w:val="-4"/>
        </w:rPr>
        <w:t> </w:t>
      </w:r>
      <w:r>
        <w:rPr/>
        <w:t>reference</w:t>
      </w:r>
      <w:r>
        <w:rPr>
          <w:spacing w:val="-4"/>
        </w:rPr>
        <w:t> </w:t>
      </w:r>
      <w:r>
        <w:rPr/>
        <w:t>configuration.</w:t>
      </w:r>
      <w:r>
        <w:rPr>
          <w:spacing w:val="40"/>
        </w:rPr>
        <w:t> </w:t>
      </w:r>
      <w:r>
        <w:rPr/>
        <w:t>Also,</w:t>
      </w:r>
      <w:r>
        <w:rPr>
          <w:spacing w:val="-4"/>
        </w:rPr>
        <w:t> </w:t>
      </w:r>
      <w:r>
        <w:rPr/>
        <w:t>all</w:t>
      </w:r>
      <w:r>
        <w:rPr>
          <w:spacing w:val="-4"/>
        </w:rPr>
        <w:t> </w:t>
      </w:r>
      <w:r>
        <w:rPr/>
        <w:t>joint</w:t>
      </w:r>
      <w:r>
        <w:rPr>
          <w:spacing w:val="-4"/>
        </w:rPr>
        <w:t> </w:t>
      </w:r>
      <w:r>
        <w:rPr/>
        <w:t>coordinates for already-assembled joints have a value of zero in the reference configuration.</w:t>
      </w:r>
    </w:p>
    <w:p>
      <w:pPr>
        <w:pStyle w:val="BodyText"/>
        <w:spacing w:line="249" w:lineRule="auto" w:before="3"/>
        <w:ind w:left="3060" w:right="1096"/>
      </w:pPr>
      <w:r>
        <w:rPr/>
        <w:t>However,</w:t>
      </w:r>
      <w:r>
        <w:rPr>
          <w:spacing w:val="-10"/>
        </w:rPr>
        <w:t> </w:t>
      </w:r>
      <w:r>
        <w:rPr/>
        <w:t>when</w:t>
      </w:r>
      <w:r>
        <w:rPr>
          <w:spacing w:val="-10"/>
        </w:rPr>
        <w:t> </w:t>
      </w:r>
      <w:r>
        <w:rPr/>
        <w:t>the</w:t>
      </w:r>
      <w:r>
        <w:rPr>
          <w:spacing w:val="-10"/>
        </w:rPr>
        <w:t> </w:t>
      </w:r>
      <w:r>
        <w:rPr/>
        <w:t>joint</w:t>
      </w:r>
      <w:r>
        <w:rPr>
          <w:spacing w:val="-10"/>
        </w:rPr>
        <w:t> </w:t>
      </w:r>
      <w:r>
        <w:rPr/>
        <w:t>is</w:t>
      </w:r>
      <w:r>
        <w:rPr>
          <w:spacing w:val="-11"/>
        </w:rPr>
        <w:t> </w:t>
      </w:r>
      <w:r>
        <w:rPr/>
        <w:t>an</w:t>
      </w:r>
      <w:r>
        <w:rPr>
          <w:spacing w:val="-10"/>
        </w:rPr>
        <w:t> </w:t>
      </w:r>
      <w:r>
        <w:rPr/>
        <w:t>unassembled</w:t>
      </w:r>
      <w:r>
        <w:rPr>
          <w:spacing w:val="-10"/>
        </w:rPr>
        <w:t> </w:t>
      </w:r>
      <w:r>
        <w:rPr/>
        <w:t>loop</w:t>
      </w:r>
      <w:r>
        <w:rPr>
          <w:spacing w:val="-10"/>
        </w:rPr>
        <w:t> </w:t>
      </w:r>
      <w:r>
        <w:rPr/>
        <w:t>joint,</w:t>
      </w:r>
      <w:r>
        <w:rPr>
          <w:spacing w:val="-10"/>
        </w:rPr>
        <w:t> </w:t>
      </w:r>
      <w:r>
        <w:rPr/>
        <w:t>additional</w:t>
      </w:r>
      <w:r>
        <w:rPr>
          <w:spacing w:val="-10"/>
        </w:rPr>
        <w:t> </w:t>
      </w:r>
      <w:r>
        <w:rPr/>
        <w:t>information</w:t>
      </w:r>
      <w:r>
        <w:rPr>
          <w:spacing w:val="-10"/>
        </w:rPr>
        <w:t> </w:t>
      </w:r>
      <w:r>
        <w:rPr/>
        <w:t>is</w:t>
      </w:r>
      <w:r>
        <w:rPr>
          <w:spacing w:val="-11"/>
        </w:rPr>
        <w:t> </w:t>
      </w:r>
      <w:r>
        <w:rPr/>
        <w:t>needed; namely, the orientation of the last joint axis in the outboard body (i.e., a “socket” into which to “plug” the last joint axis) and some reference lines to define zero.</w:t>
      </w:r>
    </w:p>
    <w:p>
      <w:pPr>
        <w:pStyle w:val="BodyText"/>
        <w:spacing w:before="12"/>
      </w:pPr>
    </w:p>
    <w:p>
      <w:pPr>
        <w:pStyle w:val="BodyText"/>
        <w:spacing w:line="249" w:lineRule="auto"/>
        <w:ind w:left="3060" w:right="1096"/>
      </w:pPr>
      <w:r>
        <w:rPr/>
        <w:t>When</w:t>
      </w:r>
      <w:r>
        <w:rPr>
          <w:spacing w:val="-3"/>
        </w:rPr>
        <w:t> </w:t>
      </w:r>
      <w:r>
        <w:rPr/>
        <w:t>entering</w:t>
      </w:r>
      <w:r>
        <w:rPr>
          <w:spacing w:val="-3"/>
        </w:rPr>
        <w:t> </w:t>
      </w:r>
      <w:r>
        <w:rPr/>
        <w:t>an</w:t>
      </w:r>
      <w:r>
        <w:rPr>
          <w:spacing w:val="-3"/>
        </w:rPr>
        <w:t> </w:t>
      </w:r>
      <w:r>
        <w:rPr/>
        <w:t>unassembled</w:t>
      </w:r>
      <w:r>
        <w:rPr>
          <w:spacing w:val="-3"/>
        </w:rPr>
        <w:t> </w:t>
      </w:r>
      <w:r>
        <w:rPr/>
        <w:t>loop</w:t>
      </w:r>
      <w:r>
        <w:rPr>
          <w:spacing w:val="-3"/>
        </w:rPr>
        <w:t> </w:t>
      </w:r>
      <w:r>
        <w:rPr/>
        <w:t>joint,</w:t>
      </w:r>
      <w:r>
        <w:rPr>
          <w:spacing w:val="-3"/>
        </w:rPr>
        <w:t> </w:t>
      </w:r>
      <w:r>
        <w:rPr/>
        <w:t>it</w:t>
      </w:r>
      <w:r>
        <w:rPr>
          <w:spacing w:val="-3"/>
        </w:rPr>
        <w:t> </w:t>
      </w:r>
      <w:r>
        <w:rPr/>
        <w:t>is</w:t>
      </w:r>
      <w:r>
        <w:rPr>
          <w:spacing w:val="-4"/>
        </w:rPr>
        <w:t> </w:t>
      </w:r>
      <w:r>
        <w:rPr/>
        <w:t>best</w:t>
      </w:r>
      <w:r>
        <w:rPr>
          <w:spacing w:val="-3"/>
        </w:rPr>
        <w:t> </w:t>
      </w:r>
      <w:r>
        <w:rPr/>
        <w:t>to</w:t>
      </w:r>
      <w:r>
        <w:rPr>
          <w:spacing w:val="-3"/>
        </w:rPr>
        <w:t> </w:t>
      </w:r>
      <w:r>
        <w:rPr/>
        <w:t>view</w:t>
      </w:r>
      <w:r>
        <w:rPr>
          <w:spacing w:val="-4"/>
        </w:rPr>
        <w:t> </w:t>
      </w:r>
      <w:r>
        <w:rPr/>
        <w:t>the</w:t>
      </w:r>
      <w:r>
        <w:rPr>
          <w:spacing w:val="-3"/>
        </w:rPr>
        <w:t> </w:t>
      </w:r>
      <w:r>
        <w:rPr/>
        <w:t>“break”</w:t>
      </w:r>
      <w:r>
        <w:rPr>
          <w:spacing w:val="-3"/>
        </w:rPr>
        <w:t> </w:t>
      </w:r>
      <w:r>
        <w:rPr/>
        <w:t>in</w:t>
      </w:r>
      <w:r>
        <w:rPr>
          <w:spacing w:val="-3"/>
        </w:rPr>
        <w:t> </w:t>
      </w:r>
      <w:r>
        <w:rPr/>
        <w:t>the</w:t>
      </w:r>
      <w:r>
        <w:rPr>
          <w:spacing w:val="-3"/>
        </w:rPr>
        <w:t> </w:t>
      </w:r>
      <w:r>
        <w:rPr/>
        <w:t>joint</w:t>
      </w:r>
      <w:r>
        <w:rPr>
          <w:spacing w:val="-3"/>
        </w:rPr>
        <w:t> </w:t>
      </w:r>
      <w:r>
        <w:rPr/>
        <w:t>as occurring between the last joint axis and the outboard body.</w:t>
      </w:r>
      <w:r>
        <w:rPr>
          <w:spacing w:val="40"/>
        </w:rPr>
        <w:t> </w:t>
      </w:r>
      <w:r>
        <w:rPr/>
        <w:t>That is, all the axes and intermediate</w:t>
      </w:r>
      <w:r>
        <w:rPr>
          <w:spacing w:val="-4"/>
        </w:rPr>
        <w:t> </w:t>
      </w:r>
      <w:r>
        <w:rPr/>
        <w:t>frames</w:t>
      </w:r>
      <w:r>
        <w:rPr>
          <w:spacing w:val="-4"/>
        </w:rPr>
        <w:t> </w:t>
      </w:r>
      <w:r>
        <w:rPr/>
        <w:t>of</w:t>
      </w:r>
      <w:r>
        <w:rPr>
          <w:spacing w:val="-4"/>
        </w:rPr>
        <w:t> </w:t>
      </w:r>
      <w:r>
        <w:rPr/>
        <w:t>the</w:t>
      </w:r>
      <w:r>
        <w:rPr>
          <w:spacing w:val="-4"/>
        </w:rPr>
        <w:t> </w:t>
      </w:r>
      <w:r>
        <w:rPr/>
        <w:t>joint</w:t>
      </w:r>
      <w:r>
        <w:rPr>
          <w:spacing w:val="-4"/>
        </w:rPr>
        <w:t> </w:t>
      </w:r>
      <w:r>
        <w:rPr/>
        <w:t>should</w:t>
      </w:r>
      <w:r>
        <w:rPr>
          <w:spacing w:val="-4"/>
        </w:rPr>
        <w:t> </w:t>
      </w:r>
      <w:r>
        <w:rPr/>
        <w:t>be</w:t>
      </w:r>
      <w:r>
        <w:rPr>
          <w:spacing w:val="-4"/>
        </w:rPr>
        <w:t> </w:t>
      </w:r>
      <w:r>
        <w:rPr/>
        <w:t>viewed</w:t>
      </w:r>
      <w:r>
        <w:rPr>
          <w:spacing w:val="-4"/>
        </w:rPr>
        <w:t> </w:t>
      </w:r>
      <w:r>
        <w:rPr/>
        <w:t>as</w:t>
      </w:r>
      <w:r>
        <w:rPr>
          <w:spacing w:val="-4"/>
        </w:rPr>
        <w:t> </w:t>
      </w:r>
      <w:r>
        <w:rPr/>
        <w:t>though</w:t>
      </w:r>
      <w:r>
        <w:rPr>
          <w:spacing w:val="-4"/>
        </w:rPr>
        <w:t> </w:t>
      </w:r>
      <w:r>
        <w:rPr/>
        <w:t>they</w:t>
      </w:r>
      <w:r>
        <w:rPr>
          <w:spacing w:val="-4"/>
        </w:rPr>
        <w:t> </w:t>
      </w:r>
      <w:r>
        <w:rPr/>
        <w:t>were</w:t>
      </w:r>
      <w:r>
        <w:rPr>
          <w:spacing w:val="-4"/>
        </w:rPr>
        <w:t> </w:t>
      </w:r>
      <w:r>
        <w:rPr/>
        <w:t>attached</w:t>
      </w:r>
      <w:r>
        <w:rPr>
          <w:spacing w:val="-4"/>
        </w:rPr>
        <w:t> </w:t>
      </w:r>
      <w:r>
        <w:rPr/>
        <w:t>to</w:t>
      </w:r>
      <w:r>
        <w:rPr>
          <w:spacing w:val="-4"/>
        </w:rPr>
        <w:t> </w:t>
      </w:r>
      <w:r>
        <w:rPr/>
        <w:t>the inboard body.</w:t>
      </w:r>
      <w:r>
        <w:rPr>
          <w:spacing w:val="40"/>
        </w:rPr>
        <w:t> </w:t>
      </w:r>
      <w:r>
        <w:rPr/>
        <w:t>Then an additional axis</w:t>
      </w:r>
      <w:r>
        <w:rPr>
          <w:spacing w:val="-1"/>
        </w:rPr>
        <w:t> </w:t>
      </w:r>
      <w:r>
        <w:rPr/>
        <w:t>can be provided on the outboard body.</w:t>
      </w:r>
      <w:r>
        <w:rPr>
          <w:spacing w:val="40"/>
        </w:rPr>
        <w:t> </w:t>
      </w:r>
      <w:r>
        <w:rPr/>
        <w:t>When</w:t>
      </w:r>
    </w:p>
    <w:p>
      <w:pPr>
        <w:pStyle w:val="BodyText"/>
        <w:spacing w:after="0" w:line="249" w:lineRule="auto"/>
        <w:sectPr>
          <w:type w:val="continuous"/>
          <w:pgSz w:w="12240" w:h="15840"/>
          <w:pgMar w:header="819" w:footer="1204" w:top="700" w:bottom="280" w:left="720" w:right="360"/>
        </w:sectPr>
      </w:pPr>
    </w:p>
    <w:p>
      <w:pPr>
        <w:pStyle w:val="BodyText"/>
      </w:pPr>
    </w:p>
    <w:p>
      <w:pPr>
        <w:pStyle w:val="BodyText"/>
      </w:pPr>
    </w:p>
    <w:p>
      <w:pPr>
        <w:pStyle w:val="BodyText"/>
        <w:spacing w:before="72"/>
      </w:pPr>
    </w:p>
    <w:p>
      <w:pPr>
        <w:pStyle w:val="BodyText"/>
        <w:spacing w:line="249" w:lineRule="auto"/>
        <w:ind w:left="3420" w:right="722"/>
      </w:pPr>
      <w:r>
        <w:rPr/>
        <w:t>assembled,</w:t>
      </w:r>
      <w:r>
        <w:rPr>
          <w:spacing w:val="-3"/>
        </w:rPr>
        <w:t> </w:t>
      </w:r>
      <w:r>
        <w:rPr/>
        <w:t>this</w:t>
      </w:r>
      <w:r>
        <w:rPr>
          <w:spacing w:val="-4"/>
        </w:rPr>
        <w:t> </w:t>
      </w:r>
      <w:r>
        <w:rPr/>
        <w:t>axis</w:t>
      </w:r>
      <w:r>
        <w:rPr>
          <w:spacing w:val="-4"/>
        </w:rPr>
        <w:t> </w:t>
      </w:r>
      <w:r>
        <w:rPr/>
        <w:t>will</w:t>
      </w:r>
      <w:r>
        <w:rPr>
          <w:spacing w:val="-3"/>
        </w:rPr>
        <w:t> </w:t>
      </w:r>
      <w:r>
        <w:rPr/>
        <w:t>be</w:t>
      </w:r>
      <w:r>
        <w:rPr>
          <w:spacing w:val="-3"/>
        </w:rPr>
        <w:t> </w:t>
      </w:r>
      <w:r>
        <w:rPr/>
        <w:t>aligned</w:t>
      </w:r>
      <w:r>
        <w:rPr>
          <w:spacing w:val="-3"/>
        </w:rPr>
        <w:t> </w:t>
      </w:r>
      <w:r>
        <w:rPr/>
        <w:t>with</w:t>
      </w:r>
      <w:r>
        <w:rPr>
          <w:spacing w:val="-3"/>
        </w:rPr>
        <w:t> </w:t>
      </w:r>
      <w:r>
        <w:rPr/>
        <w:t>the</w:t>
      </w:r>
      <w:r>
        <w:rPr>
          <w:spacing w:val="-3"/>
        </w:rPr>
        <w:t> </w:t>
      </w:r>
      <w:r>
        <w:rPr/>
        <w:t>last</w:t>
      </w:r>
      <w:r>
        <w:rPr>
          <w:spacing w:val="-3"/>
        </w:rPr>
        <w:t> </w:t>
      </w:r>
      <w:r>
        <w:rPr/>
        <w:t>of</w:t>
      </w:r>
      <w:r>
        <w:rPr>
          <w:spacing w:val="-3"/>
        </w:rPr>
        <w:t> </w:t>
      </w:r>
      <w:r>
        <w:rPr/>
        <w:t>the</w:t>
      </w:r>
      <w:r>
        <w:rPr>
          <w:spacing w:val="-3"/>
        </w:rPr>
        <w:t> </w:t>
      </w:r>
      <w:r>
        <w:rPr/>
        <w:t>axes</w:t>
      </w:r>
      <w:r>
        <w:rPr>
          <w:spacing w:val="-4"/>
        </w:rPr>
        <w:t> </w:t>
      </w:r>
      <w:r>
        <w:rPr/>
        <w:t>“attached”</w:t>
      </w:r>
      <w:r>
        <w:rPr>
          <w:spacing w:val="-3"/>
        </w:rPr>
        <w:t> </w:t>
      </w:r>
      <w:r>
        <w:rPr/>
        <w:t>to</w:t>
      </w:r>
      <w:r>
        <w:rPr>
          <w:spacing w:val="-3"/>
        </w:rPr>
        <w:t> </w:t>
      </w:r>
      <w:r>
        <w:rPr/>
        <w:t>the</w:t>
      </w:r>
      <w:r>
        <w:rPr>
          <w:spacing w:val="-3"/>
        </w:rPr>
        <w:t> </w:t>
      </w:r>
      <w:r>
        <w:rPr/>
        <w:t>inboard </w:t>
      </w:r>
      <w:r>
        <w:rPr>
          <w:spacing w:val="-2"/>
        </w:rPr>
        <w:t>body.</w:t>
      </w:r>
    </w:p>
    <w:p>
      <w:pPr>
        <w:pStyle w:val="BodyText"/>
        <w:spacing w:before="12"/>
      </w:pPr>
    </w:p>
    <w:p>
      <w:pPr>
        <w:pStyle w:val="BodyText"/>
        <w:spacing w:line="244" w:lineRule="auto"/>
        <w:ind w:left="3420" w:right="722"/>
      </w:pPr>
      <w:r>
        <w:rPr/>
        <w:t>In addition to the extra axis on the outboard body (specified with the </w:t>
      </w:r>
      <w:r>
        <w:rPr>
          <w:rFonts w:ascii="Courier New" w:hAnsi="Courier New"/>
        </w:rPr>
        <w:t>bodypin </w:t>
      </w:r>
      <w:r>
        <w:rPr/>
        <w:t>keyword), you can specify a reference line in the outboard body, using the </w:t>
      </w:r>
      <w:r>
        <w:rPr>
          <w:rFonts w:ascii="Courier New" w:hAnsi="Courier New"/>
        </w:rPr>
        <w:t>bodyref </w:t>
      </w:r>
      <w:r>
        <w:rPr/>
        <w:t>keyword.</w:t>
      </w:r>
      <w:r>
        <w:rPr>
          <w:spacing w:val="40"/>
        </w:rPr>
        <w:t> </w:t>
      </w:r>
      <w:r>
        <w:rPr/>
        <w:t>The angle between this line and a specified line on the inboard body is defined as the pseudo-coordinate of the joint’s final axis (the one attached to the outboard</w:t>
      </w:r>
      <w:r>
        <w:rPr>
          <w:spacing w:val="-5"/>
        </w:rPr>
        <w:t> </w:t>
      </w:r>
      <w:r>
        <w:rPr/>
        <w:t>body).</w:t>
      </w:r>
      <w:r>
        <w:rPr>
          <w:spacing w:val="40"/>
        </w:rPr>
        <w:t> </w:t>
      </w:r>
      <w:r>
        <w:rPr/>
        <w:t>For</w:t>
      </w:r>
      <w:r>
        <w:rPr>
          <w:spacing w:val="-5"/>
        </w:rPr>
        <w:t> </w:t>
      </w:r>
      <w:r>
        <w:rPr/>
        <w:t>joints</w:t>
      </w:r>
      <w:r>
        <w:rPr>
          <w:spacing w:val="-5"/>
        </w:rPr>
        <w:t> </w:t>
      </w:r>
      <w:r>
        <w:rPr/>
        <w:t>with</w:t>
      </w:r>
      <w:r>
        <w:rPr>
          <w:spacing w:val="-5"/>
        </w:rPr>
        <w:t> </w:t>
      </w:r>
      <w:r>
        <w:rPr/>
        <w:t>multiple</w:t>
      </w:r>
      <w:r>
        <w:rPr>
          <w:spacing w:val="-5"/>
        </w:rPr>
        <w:t> </w:t>
      </w:r>
      <w:r>
        <w:rPr/>
        <w:t>axes,</w:t>
      </w:r>
      <w:r>
        <w:rPr>
          <w:spacing w:val="-5"/>
        </w:rPr>
        <w:t> </w:t>
      </w:r>
      <w:r>
        <w:rPr/>
        <w:t>the</w:t>
      </w:r>
      <w:r>
        <w:rPr>
          <w:spacing w:val="-5"/>
        </w:rPr>
        <w:t> </w:t>
      </w:r>
      <w:r>
        <w:rPr/>
        <w:t>reference</w:t>
      </w:r>
      <w:r>
        <w:rPr>
          <w:spacing w:val="-5"/>
        </w:rPr>
        <w:t> </w:t>
      </w:r>
      <w:r>
        <w:rPr/>
        <w:t>line</w:t>
      </w:r>
      <w:r>
        <w:rPr>
          <w:spacing w:val="-5"/>
        </w:rPr>
        <w:t> </w:t>
      </w:r>
      <w:r>
        <w:rPr/>
        <w:t>on</w:t>
      </w:r>
      <w:r>
        <w:rPr>
          <w:spacing w:val="-5"/>
        </w:rPr>
        <w:t> </w:t>
      </w:r>
      <w:r>
        <w:rPr/>
        <w:t>the</w:t>
      </w:r>
      <w:r>
        <w:rPr>
          <w:spacing w:val="-5"/>
        </w:rPr>
        <w:t> </w:t>
      </w:r>
      <w:r>
        <w:rPr/>
        <w:t>inboard</w:t>
      </w:r>
      <w:r>
        <w:rPr>
          <w:spacing w:val="-5"/>
        </w:rPr>
        <w:t> </w:t>
      </w:r>
      <w:r>
        <w:rPr/>
        <w:t>body</w:t>
      </w:r>
      <w:r>
        <w:rPr>
          <w:spacing w:val="-5"/>
        </w:rPr>
        <w:t> </w:t>
      </w:r>
      <w:r>
        <w:rPr/>
        <w:t>is one of the joint axes (see each joint for a specification).</w:t>
      </w:r>
      <w:r>
        <w:rPr>
          <w:spacing w:val="40"/>
        </w:rPr>
        <w:t> </w:t>
      </w:r>
      <w:r>
        <w:rPr/>
        <w:t>For single axis joints (pin, slider, cylinder, and weld) you may specify an additional axis in the inboard body (called the </w:t>
      </w:r>
      <w:r>
        <w:rPr>
          <w:i/>
        </w:rPr>
        <w:t>inboard reference line </w:t>
      </w:r>
      <w:r>
        <w:rPr/>
        <w:t>and specified with the </w:t>
      </w:r>
      <w:r>
        <w:rPr>
          <w:rFonts w:ascii="Courier New" w:hAnsi="Courier New"/>
        </w:rPr>
        <w:t>inbref</w:t>
      </w:r>
      <w:r>
        <w:rPr>
          <w:rFonts w:ascii="Courier New" w:hAnsi="Courier New"/>
          <w:spacing w:val="-67"/>
        </w:rPr>
        <w:t> </w:t>
      </w:r>
      <w:r>
        <w:rPr/>
        <w:t>keyword) to use for measuring the axis rotation.</w:t>
      </w:r>
      <w:r>
        <w:rPr>
          <w:spacing w:val="40"/>
        </w:rPr>
        <w:t> </w:t>
      </w:r>
      <w:r>
        <w:rPr/>
        <w:t>The reference lines will be given default values by</w:t>
      </w:r>
    </w:p>
    <w:p>
      <w:pPr>
        <w:pStyle w:val="BodyText"/>
        <w:spacing w:line="249" w:lineRule="auto"/>
        <w:ind w:left="3420" w:right="767" w:hanging="1"/>
      </w:pPr>
      <w:r>
        <w:rPr/>
        <w:t>SD/FAST if they are unspecified, so unless you are interested in controlling loop joint pseudo-coordinate</w:t>
      </w:r>
      <w:r>
        <w:rPr>
          <w:spacing w:val="-5"/>
        </w:rPr>
        <w:t> </w:t>
      </w:r>
      <w:r>
        <w:rPr/>
        <w:t>definitions</w:t>
      </w:r>
      <w:r>
        <w:rPr>
          <w:spacing w:val="-6"/>
        </w:rPr>
        <w:t> </w:t>
      </w:r>
      <w:r>
        <w:rPr/>
        <w:t>you</w:t>
      </w:r>
      <w:r>
        <w:rPr>
          <w:spacing w:val="-5"/>
        </w:rPr>
        <w:t> </w:t>
      </w:r>
      <w:r>
        <w:rPr/>
        <w:t>can</w:t>
      </w:r>
      <w:r>
        <w:rPr>
          <w:spacing w:val="-5"/>
        </w:rPr>
        <w:t> </w:t>
      </w:r>
      <w:r>
        <w:rPr/>
        <w:t>safely</w:t>
      </w:r>
      <w:r>
        <w:rPr>
          <w:spacing w:val="-5"/>
        </w:rPr>
        <w:t> </w:t>
      </w:r>
      <w:r>
        <w:rPr/>
        <w:t>ignore</w:t>
      </w:r>
      <w:r>
        <w:rPr>
          <w:spacing w:val="-5"/>
        </w:rPr>
        <w:t> </w:t>
      </w:r>
      <w:r>
        <w:rPr/>
        <w:t>reference</w:t>
      </w:r>
      <w:r>
        <w:rPr>
          <w:spacing w:val="-5"/>
        </w:rPr>
        <w:t> </w:t>
      </w:r>
      <w:r>
        <w:rPr/>
        <w:t>lines.</w:t>
      </w:r>
      <w:r>
        <w:rPr>
          <w:spacing w:val="40"/>
        </w:rPr>
        <w:t> </w:t>
      </w:r>
      <w:r>
        <w:rPr/>
        <w:t>Reference</w:t>
      </w:r>
      <w:r>
        <w:rPr>
          <w:spacing w:val="-5"/>
        </w:rPr>
        <w:t> </w:t>
      </w:r>
      <w:r>
        <w:rPr/>
        <w:t>lines,</w:t>
      </w:r>
      <w:r>
        <w:rPr>
          <w:spacing w:val="-5"/>
        </w:rPr>
        <w:t> </w:t>
      </w:r>
      <w:r>
        <w:rPr/>
        <w:t>if specified, must be perpendicular to the axis specified on the same body.</w:t>
      </w:r>
    </w:p>
    <w:p>
      <w:pPr>
        <w:pStyle w:val="BodyText"/>
        <w:spacing w:before="130"/>
      </w:pPr>
    </w:p>
    <w:p>
      <w:pPr>
        <w:pStyle w:val="Heading8"/>
        <w:ind w:left="2706"/>
      </w:pPr>
      <w:r>
        <w:rPr/>
        <w:t>R11.3</w:t>
      </w:r>
      <w:r>
        <w:rPr>
          <w:spacing w:val="32"/>
        </w:rPr>
        <w:t>  </w:t>
      </w:r>
      <w:r>
        <w:rPr/>
        <w:t>Joint </w:t>
      </w:r>
      <w:r>
        <w:rPr>
          <w:spacing w:val="-2"/>
        </w:rPr>
        <w:t>Numbering</w:t>
      </w:r>
    </w:p>
    <w:p>
      <w:pPr>
        <w:pStyle w:val="BodyText"/>
        <w:spacing w:line="249" w:lineRule="auto" w:before="91"/>
        <w:ind w:left="3420" w:right="722"/>
      </w:pPr>
      <w:r>
        <w:rPr/>
        <w:t>A</w:t>
      </w:r>
      <w:r>
        <w:rPr>
          <w:spacing w:val="-8"/>
        </w:rPr>
        <w:t> </w:t>
      </w:r>
      <w:r>
        <w:rPr/>
        <w:t>unique</w:t>
      </w:r>
      <w:r>
        <w:rPr>
          <w:spacing w:val="-8"/>
        </w:rPr>
        <w:t> </w:t>
      </w:r>
      <w:r>
        <w:rPr/>
        <w:t>number</w:t>
      </w:r>
      <w:r>
        <w:rPr>
          <w:spacing w:val="-8"/>
        </w:rPr>
        <w:t> </w:t>
      </w:r>
      <w:r>
        <w:rPr/>
        <w:t>is</w:t>
      </w:r>
      <w:r>
        <w:rPr>
          <w:spacing w:val="-8"/>
        </w:rPr>
        <w:t> </w:t>
      </w:r>
      <w:r>
        <w:rPr/>
        <w:t>assigned</w:t>
      </w:r>
      <w:r>
        <w:rPr>
          <w:spacing w:val="-8"/>
        </w:rPr>
        <w:t> </w:t>
      </w:r>
      <w:r>
        <w:rPr/>
        <w:t>by</w:t>
      </w:r>
      <w:r>
        <w:rPr>
          <w:spacing w:val="-8"/>
        </w:rPr>
        <w:t> </w:t>
      </w:r>
      <w:r>
        <w:rPr/>
        <w:t>SD/FAST</w:t>
      </w:r>
      <w:r>
        <w:rPr>
          <w:spacing w:val="-8"/>
        </w:rPr>
        <w:t> </w:t>
      </w:r>
      <w:r>
        <w:rPr/>
        <w:t>to</w:t>
      </w:r>
      <w:r>
        <w:rPr>
          <w:spacing w:val="-8"/>
        </w:rPr>
        <w:t> </w:t>
      </w:r>
      <w:r>
        <w:rPr/>
        <w:t>each</w:t>
      </w:r>
      <w:r>
        <w:rPr>
          <w:spacing w:val="-8"/>
        </w:rPr>
        <w:t> </w:t>
      </w:r>
      <w:r>
        <w:rPr/>
        <w:t>joint</w:t>
      </w:r>
      <w:r>
        <w:rPr>
          <w:spacing w:val="-8"/>
        </w:rPr>
        <w:t> </w:t>
      </w:r>
      <w:r>
        <w:rPr/>
        <w:t>appearing</w:t>
      </w:r>
      <w:r>
        <w:rPr>
          <w:spacing w:val="-8"/>
        </w:rPr>
        <w:t> </w:t>
      </w:r>
      <w:r>
        <w:rPr/>
        <w:t>in</w:t>
      </w:r>
      <w:r>
        <w:rPr>
          <w:spacing w:val="-8"/>
        </w:rPr>
        <w:t> </w:t>
      </w:r>
      <w:r>
        <w:rPr/>
        <w:t>the</w:t>
      </w:r>
      <w:r>
        <w:rPr>
          <w:spacing w:val="-8"/>
        </w:rPr>
        <w:t> </w:t>
      </w:r>
      <w:r>
        <w:rPr/>
        <w:t>System</w:t>
      </w:r>
      <w:r>
        <w:rPr>
          <w:spacing w:val="-8"/>
        </w:rPr>
        <w:t> </w:t>
      </w:r>
      <w:r>
        <w:rPr/>
        <w:t>Desrip-tion file.</w:t>
      </w:r>
      <w:r>
        <w:rPr>
          <w:spacing w:val="40"/>
        </w:rPr>
        <w:t> </w:t>
      </w:r>
      <w:r>
        <w:rPr/>
        <w:t>This number is used to designate the joint in generated routines.</w:t>
      </w:r>
      <w:r>
        <w:rPr>
          <w:spacing w:val="40"/>
        </w:rPr>
        <w:t> </w:t>
      </w:r>
      <w:r>
        <w:rPr/>
        <w:t>For tree joints, the joint number is identical to the body number of the joint’s </w:t>
      </w:r>
      <w:r>
        <w:rPr>
          <w:i/>
        </w:rPr>
        <w:t>outboard </w:t>
      </w:r>
      <w:r>
        <w:rPr/>
        <w:t>body. (Bodies are numbered in the order their definitions appear in the System Description file.)</w:t>
      </w:r>
      <w:r>
        <w:rPr>
          <w:spacing w:val="37"/>
        </w:rPr>
        <w:t> </w:t>
      </w:r>
      <w:r>
        <w:rPr/>
        <w:t>Loop</w:t>
      </w:r>
      <w:r>
        <w:rPr>
          <w:spacing w:val="-7"/>
        </w:rPr>
        <w:t> </w:t>
      </w:r>
      <w:r>
        <w:rPr/>
        <w:t>joints</w:t>
      </w:r>
      <w:r>
        <w:rPr>
          <w:spacing w:val="-7"/>
        </w:rPr>
        <w:t> </w:t>
      </w:r>
      <w:r>
        <w:rPr/>
        <w:t>are</w:t>
      </w:r>
      <w:r>
        <w:rPr>
          <w:spacing w:val="-7"/>
        </w:rPr>
        <w:t> </w:t>
      </w:r>
      <w:r>
        <w:rPr/>
        <w:t>numbered</w:t>
      </w:r>
      <w:r>
        <w:rPr>
          <w:spacing w:val="-7"/>
        </w:rPr>
        <w:t> </w:t>
      </w:r>
      <w:r>
        <w:rPr/>
        <w:t>beginning</w:t>
      </w:r>
      <w:r>
        <w:rPr>
          <w:spacing w:val="-7"/>
        </w:rPr>
        <w:t> </w:t>
      </w:r>
      <w:r>
        <w:rPr/>
        <w:t>at</w:t>
      </w:r>
      <w:r>
        <w:rPr>
          <w:spacing w:val="-7"/>
        </w:rPr>
        <w:t> </w:t>
      </w:r>
      <w:r>
        <w:rPr/>
        <w:t>one</w:t>
      </w:r>
      <w:r>
        <w:rPr>
          <w:spacing w:val="-7"/>
        </w:rPr>
        <w:t> </w:t>
      </w:r>
      <w:r>
        <w:rPr/>
        <w:t>greater</w:t>
      </w:r>
      <w:r>
        <w:rPr>
          <w:spacing w:val="-7"/>
        </w:rPr>
        <w:t> </w:t>
      </w:r>
      <w:r>
        <w:rPr/>
        <w:t>than</w:t>
      </w:r>
      <w:r>
        <w:rPr>
          <w:spacing w:val="-7"/>
        </w:rPr>
        <w:t> </w:t>
      </w:r>
      <w:r>
        <w:rPr/>
        <w:t>the</w:t>
      </w:r>
      <w:r>
        <w:rPr>
          <w:spacing w:val="-7"/>
        </w:rPr>
        <w:t> </w:t>
      </w:r>
      <w:r>
        <w:rPr/>
        <w:t>highest-numbered</w:t>
      </w:r>
      <w:r>
        <w:rPr>
          <w:spacing w:val="-7"/>
        </w:rPr>
        <w:t> </w:t>
      </w:r>
      <w:r>
        <w:rPr/>
        <w:t>tree joint, that is, at the highest body number plus 1.</w:t>
      </w:r>
    </w:p>
    <w:p>
      <w:pPr>
        <w:pStyle w:val="BodyText"/>
        <w:spacing w:before="14"/>
      </w:pPr>
    </w:p>
    <w:p>
      <w:pPr>
        <w:pStyle w:val="BodyText"/>
        <w:spacing w:line="249" w:lineRule="auto" w:before="1"/>
        <w:ind w:left="3420" w:right="722"/>
      </w:pPr>
      <w:r>
        <w:rPr/>
        <w:t>The</w:t>
      </w:r>
      <w:r>
        <w:rPr>
          <w:spacing w:val="-9"/>
        </w:rPr>
        <w:t> </w:t>
      </w:r>
      <w:r>
        <w:rPr/>
        <w:t>joint</w:t>
      </w:r>
      <w:r>
        <w:rPr>
          <w:spacing w:val="-9"/>
        </w:rPr>
        <w:t> </w:t>
      </w:r>
      <w:r>
        <w:rPr/>
        <w:t>and</w:t>
      </w:r>
      <w:r>
        <w:rPr>
          <w:spacing w:val="-9"/>
        </w:rPr>
        <w:t> </w:t>
      </w:r>
      <w:r>
        <w:rPr/>
        <w:t>body</w:t>
      </w:r>
      <w:r>
        <w:rPr>
          <w:spacing w:val="-9"/>
        </w:rPr>
        <w:t> </w:t>
      </w:r>
      <w:r>
        <w:rPr/>
        <w:t>numbers</w:t>
      </w:r>
      <w:r>
        <w:rPr>
          <w:spacing w:val="-9"/>
        </w:rPr>
        <w:t> </w:t>
      </w:r>
      <w:r>
        <w:rPr/>
        <w:t>assigned</w:t>
      </w:r>
      <w:r>
        <w:rPr>
          <w:spacing w:val="-9"/>
        </w:rPr>
        <w:t> </w:t>
      </w:r>
      <w:r>
        <w:rPr/>
        <w:t>by</w:t>
      </w:r>
      <w:r>
        <w:rPr>
          <w:spacing w:val="-9"/>
        </w:rPr>
        <w:t> </w:t>
      </w:r>
      <w:r>
        <w:rPr/>
        <w:t>SD/FAST</w:t>
      </w:r>
      <w:r>
        <w:rPr>
          <w:spacing w:val="-9"/>
        </w:rPr>
        <w:t> </w:t>
      </w:r>
      <w:r>
        <w:rPr/>
        <w:t>may</w:t>
      </w:r>
      <w:r>
        <w:rPr>
          <w:spacing w:val="-9"/>
        </w:rPr>
        <w:t> </w:t>
      </w:r>
      <w:r>
        <w:rPr/>
        <w:t>be</w:t>
      </w:r>
      <w:r>
        <w:rPr>
          <w:spacing w:val="-9"/>
        </w:rPr>
        <w:t> </w:t>
      </w:r>
      <w:r>
        <w:rPr/>
        <w:t>seen</w:t>
      </w:r>
      <w:r>
        <w:rPr>
          <w:spacing w:val="-9"/>
        </w:rPr>
        <w:t> </w:t>
      </w:r>
      <w:r>
        <w:rPr/>
        <w:t>in</w:t>
      </w:r>
      <w:r>
        <w:rPr>
          <w:spacing w:val="-9"/>
        </w:rPr>
        <w:t> </w:t>
      </w:r>
      <w:r>
        <w:rPr/>
        <w:t>the</w:t>
      </w:r>
      <w:r>
        <w:rPr>
          <w:spacing w:val="-9"/>
        </w:rPr>
        <w:t> </w:t>
      </w:r>
      <w:r>
        <w:rPr/>
        <w:t>Information</w:t>
      </w:r>
      <w:r>
        <w:rPr>
          <w:spacing w:val="-9"/>
        </w:rPr>
        <w:t> </w:t>
      </w:r>
      <w:r>
        <w:rPr/>
        <w:t>File, as described in Section R9.</w:t>
      </w:r>
    </w:p>
    <w:p>
      <w:pPr>
        <w:pStyle w:val="BodyText"/>
        <w:spacing w:before="130"/>
      </w:pPr>
    </w:p>
    <w:p>
      <w:pPr>
        <w:pStyle w:val="Heading8"/>
        <w:ind w:left="2706"/>
      </w:pPr>
      <w:r>
        <w:rPr/>
        <w:t>R11.4</w:t>
      </w:r>
      <w:r>
        <w:rPr>
          <w:spacing w:val="32"/>
        </w:rPr>
        <w:t>  </w:t>
      </w:r>
      <w:r>
        <w:rPr/>
        <w:t>Pin </w:t>
      </w:r>
      <w:r>
        <w:rPr>
          <w:spacing w:val="-2"/>
        </w:rPr>
        <w:t>Joint</w:t>
      </w:r>
    </w:p>
    <w:p>
      <w:pPr>
        <w:pStyle w:val="BodyText"/>
        <w:spacing w:line="249" w:lineRule="auto" w:before="91"/>
        <w:ind w:left="3420" w:right="722"/>
      </w:pPr>
      <w:r>
        <w:rPr/>
        <w:t>A pin joint is a one degree-of-freedom rotational joint.</w:t>
      </w:r>
      <w:r>
        <w:rPr>
          <w:spacing w:val="40"/>
        </w:rPr>
        <w:t> </w:t>
      </w:r>
      <w:r>
        <w:rPr/>
        <w:t>A diagram of an assembled pin joint</w:t>
      </w:r>
      <w:r>
        <w:rPr>
          <w:spacing w:val="-6"/>
        </w:rPr>
        <w:t> </w:t>
      </w:r>
      <w:r>
        <w:rPr/>
        <w:t>is</w:t>
      </w:r>
      <w:r>
        <w:rPr>
          <w:spacing w:val="-6"/>
        </w:rPr>
        <w:t> </w:t>
      </w:r>
      <w:r>
        <w:rPr/>
        <w:t>shown</w:t>
      </w:r>
      <w:r>
        <w:rPr>
          <w:spacing w:val="-6"/>
        </w:rPr>
        <w:t> </w:t>
      </w:r>
      <w:r>
        <w:rPr/>
        <w:t>in</w:t>
      </w:r>
      <w:r>
        <w:rPr>
          <w:spacing w:val="-6"/>
        </w:rPr>
        <w:t> </w:t>
      </w:r>
      <w:r>
        <w:rPr/>
        <w:t>Figure</w:t>
      </w:r>
      <w:r>
        <w:rPr>
          <w:spacing w:val="-6"/>
        </w:rPr>
        <w:t> </w:t>
      </w:r>
      <w:r>
        <w:rPr/>
        <w:t>R-3.</w:t>
      </w:r>
      <w:r>
        <w:rPr>
          <w:spacing w:val="38"/>
        </w:rPr>
        <w:t> </w:t>
      </w:r>
      <w:r>
        <w:rPr/>
        <w:t>If</w:t>
      </w:r>
      <w:r>
        <w:rPr>
          <w:spacing w:val="-6"/>
        </w:rPr>
        <w:t> </w:t>
      </w:r>
      <w:r>
        <w:rPr/>
        <w:t>the</w:t>
      </w:r>
      <w:r>
        <w:rPr>
          <w:spacing w:val="-6"/>
        </w:rPr>
        <w:t> </w:t>
      </w:r>
      <w:r>
        <w:rPr/>
        <w:t>joint</w:t>
      </w:r>
      <w:r>
        <w:rPr>
          <w:spacing w:val="-6"/>
        </w:rPr>
        <w:t> </w:t>
      </w:r>
      <w:r>
        <w:rPr/>
        <w:t>is</w:t>
      </w:r>
      <w:r>
        <w:rPr>
          <w:spacing w:val="-6"/>
        </w:rPr>
        <w:t> </w:t>
      </w:r>
      <w:r>
        <w:rPr/>
        <w:t>entered</w:t>
      </w:r>
      <w:r>
        <w:rPr>
          <w:spacing w:val="-6"/>
        </w:rPr>
        <w:t> </w:t>
      </w:r>
      <w:r>
        <w:rPr/>
        <w:t>into</w:t>
      </w:r>
      <w:r>
        <w:rPr>
          <w:spacing w:val="-6"/>
        </w:rPr>
        <w:t> </w:t>
      </w:r>
      <w:r>
        <w:rPr/>
        <w:t>the</w:t>
      </w:r>
      <w:r>
        <w:rPr>
          <w:spacing w:val="-6"/>
        </w:rPr>
        <w:t> </w:t>
      </w:r>
      <w:r>
        <w:rPr/>
        <w:t>system</w:t>
      </w:r>
      <w:r>
        <w:rPr>
          <w:spacing w:val="-6"/>
        </w:rPr>
        <w:t> </w:t>
      </w:r>
      <w:r>
        <w:rPr/>
        <w:t>description</w:t>
      </w:r>
      <w:r>
        <w:rPr>
          <w:spacing w:val="-7"/>
        </w:rPr>
        <w:t> </w:t>
      </w:r>
      <w:r>
        <w:rPr/>
        <w:t>file</w:t>
      </w:r>
      <w:r>
        <w:rPr>
          <w:spacing w:val="-6"/>
        </w:rPr>
        <w:t> </w:t>
      </w:r>
      <w:r>
        <w:rPr/>
        <w:t>as</w:t>
      </w:r>
      <w:r>
        <w:rPr>
          <w:spacing w:val="-6"/>
        </w:rPr>
        <w:t> </w:t>
      </w:r>
      <w:r>
        <w:rPr/>
        <w:t>as-sembled (or if you don’t care what defaults SD/FAST chooses for an unassembled joint), you only need to specify three vectors:</w:t>
      </w:r>
    </w:p>
    <w:p>
      <w:pPr>
        <w:tabs>
          <w:tab w:pos="6123" w:val="left" w:leader="none"/>
        </w:tabs>
        <w:spacing w:line="243" w:lineRule="exact" w:before="123"/>
        <w:ind w:left="3600" w:right="0" w:firstLine="0"/>
        <w:jc w:val="left"/>
        <w:rPr>
          <w:rFonts w:ascii="Arial" w:hAnsi="Arial"/>
          <w:sz w:val="16"/>
        </w:rPr>
      </w:pPr>
      <w:r>
        <w:rPr>
          <w:rFonts w:ascii="Courier New" w:hAnsi="Courier New"/>
          <w:sz w:val="20"/>
        </w:rPr>
        <w:t>inbtojoint</w:t>
      </w:r>
      <w:r>
        <w:rPr>
          <w:rFonts w:ascii="Courier New" w:hAnsi="Courier New"/>
          <w:spacing w:val="53"/>
          <w:w w:val="150"/>
          <w:sz w:val="20"/>
        </w:rPr>
        <w:t> </w:t>
      </w:r>
      <w:r>
        <w:rPr>
          <w:rFonts w:ascii="Courier New" w:hAnsi="Courier New"/>
          <w:sz w:val="20"/>
        </w:rPr>
        <w:t>=</w:t>
      </w:r>
      <w:r>
        <w:rPr>
          <w:rFonts w:ascii="Courier New" w:hAnsi="Courier New"/>
          <w:spacing w:val="-2"/>
          <w:sz w:val="20"/>
        </w:rPr>
        <w:t> </w:t>
      </w:r>
      <w:r>
        <w:rPr>
          <w:i/>
          <w:sz w:val="20"/>
        </w:rPr>
        <w:t>x</w:t>
      </w:r>
      <w:r>
        <w:rPr>
          <w:i/>
          <w:spacing w:val="73"/>
          <w:w w:val="150"/>
          <w:sz w:val="20"/>
        </w:rPr>
        <w:t> </w:t>
      </w:r>
      <w:r>
        <w:rPr>
          <w:i/>
          <w:sz w:val="20"/>
        </w:rPr>
        <w:t>x</w:t>
      </w:r>
      <w:r>
        <w:rPr>
          <w:i/>
          <w:spacing w:val="73"/>
          <w:w w:val="150"/>
          <w:sz w:val="20"/>
        </w:rPr>
        <w:t> </w:t>
      </w:r>
      <w:r>
        <w:rPr>
          <w:i/>
          <w:spacing w:val="-10"/>
          <w:sz w:val="20"/>
        </w:rPr>
        <w:t>x</w:t>
      </w:r>
      <w:r>
        <w:rPr>
          <w:i/>
          <w:sz w:val="20"/>
        </w:rPr>
        <w:tab/>
      </w:r>
      <w:r>
        <w:rPr>
          <w:rFonts w:ascii="Arial" w:hAnsi="Arial"/>
          <w:sz w:val="16"/>
        </w:rPr>
        <w:t>Vector</w:t>
      </w:r>
      <w:r>
        <w:rPr>
          <w:rFonts w:ascii="Arial" w:hAnsi="Arial"/>
          <w:spacing w:val="-7"/>
          <w:sz w:val="16"/>
        </w:rPr>
        <w:t> </w:t>
      </w:r>
      <w:r>
        <w:rPr>
          <w:rFonts w:ascii="Arial" w:hAnsi="Arial"/>
          <w:sz w:val="16"/>
        </w:rPr>
        <w:t>from</w:t>
      </w:r>
      <w:r>
        <w:rPr>
          <w:rFonts w:ascii="Arial" w:hAnsi="Arial"/>
          <w:spacing w:val="-4"/>
          <w:sz w:val="16"/>
        </w:rPr>
        <w:t> </w:t>
      </w:r>
      <w:r>
        <w:rPr>
          <w:rFonts w:ascii="Arial" w:hAnsi="Arial"/>
          <w:sz w:val="16"/>
        </w:rPr>
        <w:t>inboard</w:t>
      </w:r>
      <w:r>
        <w:rPr>
          <w:rFonts w:ascii="Arial" w:hAnsi="Arial"/>
          <w:spacing w:val="-4"/>
          <w:sz w:val="16"/>
        </w:rPr>
        <w:t> </w:t>
      </w:r>
      <w:r>
        <w:rPr>
          <w:rFonts w:ascii="Arial" w:hAnsi="Arial"/>
          <w:sz w:val="16"/>
        </w:rPr>
        <w:t>body</w:t>
      </w:r>
      <w:r>
        <w:rPr>
          <w:rFonts w:ascii="Arial" w:hAnsi="Arial"/>
          <w:spacing w:val="-4"/>
          <w:sz w:val="16"/>
        </w:rPr>
        <w:t> </w:t>
      </w:r>
      <w:r>
        <w:rPr>
          <w:rFonts w:ascii="Arial" w:hAnsi="Arial"/>
          <w:sz w:val="16"/>
        </w:rPr>
        <w:t>c.o.m.</w:t>
      </w:r>
      <w:r>
        <w:rPr>
          <w:rFonts w:ascii="Arial" w:hAnsi="Arial"/>
          <w:spacing w:val="-4"/>
          <w:sz w:val="16"/>
        </w:rPr>
        <w:t> </w:t>
      </w:r>
      <w:r>
        <w:rPr>
          <w:rFonts w:ascii="Arial" w:hAnsi="Arial"/>
          <w:sz w:val="16"/>
        </w:rPr>
        <w:t>to</w:t>
      </w:r>
      <w:r>
        <w:rPr>
          <w:rFonts w:ascii="Arial" w:hAnsi="Arial"/>
          <w:spacing w:val="-4"/>
          <w:sz w:val="16"/>
        </w:rPr>
        <w:t> </w:t>
      </w:r>
      <w:r>
        <w:rPr>
          <w:rFonts w:ascii="Arial" w:hAnsi="Arial"/>
          <w:sz w:val="16"/>
        </w:rPr>
        <w:t>hinge</w:t>
      </w:r>
      <w:r>
        <w:rPr>
          <w:rFonts w:ascii="Arial" w:hAnsi="Arial"/>
          <w:spacing w:val="-4"/>
          <w:sz w:val="16"/>
        </w:rPr>
        <w:t> </w:t>
      </w:r>
      <w:r>
        <w:rPr>
          <w:rFonts w:ascii="Arial" w:hAnsi="Arial"/>
          <w:sz w:val="16"/>
        </w:rPr>
        <w:t>point</w:t>
      </w:r>
      <w:r>
        <w:rPr>
          <w:rFonts w:ascii="Arial" w:hAnsi="Arial"/>
          <w:spacing w:val="-4"/>
          <w:sz w:val="16"/>
        </w:rPr>
        <w:t> </w:t>
      </w:r>
      <w:r>
        <w:rPr>
          <w:rFonts w:ascii="Arial" w:hAnsi="Arial"/>
          <w:spacing w:val="-5"/>
          <w:sz w:val="16"/>
        </w:rPr>
        <w:t>P’.</w:t>
      </w:r>
    </w:p>
    <w:p>
      <w:pPr>
        <w:tabs>
          <w:tab w:pos="6123" w:val="left" w:leader="none"/>
        </w:tabs>
        <w:spacing w:line="240" w:lineRule="exact" w:before="0"/>
        <w:ind w:left="3600" w:right="0" w:firstLine="0"/>
        <w:jc w:val="left"/>
        <w:rPr>
          <w:rFonts w:ascii="Arial"/>
          <w:sz w:val="16"/>
        </w:rPr>
      </w:pPr>
      <w:r>
        <w:rPr>
          <w:rFonts w:ascii="Courier New"/>
          <w:sz w:val="20"/>
        </w:rPr>
        <w:t>bodytojoint</w:t>
      </w:r>
      <w:r>
        <w:rPr>
          <w:rFonts w:ascii="Courier New"/>
          <w:spacing w:val="-4"/>
          <w:sz w:val="20"/>
        </w:rPr>
        <w:t> </w:t>
      </w:r>
      <w:r>
        <w:rPr>
          <w:rFonts w:ascii="Courier New"/>
          <w:sz w:val="20"/>
        </w:rPr>
        <w:t>=</w:t>
      </w:r>
      <w:r>
        <w:rPr>
          <w:rFonts w:ascii="Courier New"/>
          <w:spacing w:val="-3"/>
          <w:sz w:val="20"/>
        </w:rPr>
        <w:t> </w:t>
      </w:r>
      <w:r>
        <w:rPr>
          <w:i/>
          <w:sz w:val="20"/>
        </w:rPr>
        <w:t>x</w:t>
      </w:r>
      <w:r>
        <w:rPr>
          <w:i/>
          <w:spacing w:val="72"/>
          <w:w w:val="150"/>
          <w:sz w:val="20"/>
        </w:rPr>
        <w:t> </w:t>
      </w:r>
      <w:r>
        <w:rPr>
          <w:i/>
          <w:sz w:val="20"/>
        </w:rPr>
        <w:t>x</w:t>
      </w:r>
      <w:r>
        <w:rPr>
          <w:i/>
          <w:spacing w:val="73"/>
          <w:w w:val="150"/>
          <w:sz w:val="20"/>
        </w:rPr>
        <w:t> </w:t>
      </w:r>
      <w:r>
        <w:rPr>
          <w:i/>
          <w:spacing w:val="-10"/>
          <w:sz w:val="20"/>
        </w:rPr>
        <w:t>x</w:t>
      </w:r>
      <w:r>
        <w:rPr>
          <w:i/>
          <w:sz w:val="20"/>
        </w:rPr>
        <w:tab/>
      </w:r>
      <w:r>
        <w:rPr>
          <w:rFonts w:ascii="Arial"/>
          <w:sz w:val="16"/>
        </w:rPr>
        <w:t>Vector</w:t>
      </w:r>
      <w:r>
        <w:rPr>
          <w:rFonts w:ascii="Arial"/>
          <w:spacing w:val="-4"/>
          <w:sz w:val="16"/>
        </w:rPr>
        <w:t> </w:t>
      </w:r>
      <w:r>
        <w:rPr>
          <w:rFonts w:ascii="Arial"/>
          <w:sz w:val="16"/>
        </w:rPr>
        <w:t>from</w:t>
      </w:r>
      <w:r>
        <w:rPr>
          <w:rFonts w:ascii="Arial"/>
          <w:spacing w:val="-4"/>
          <w:sz w:val="16"/>
        </w:rPr>
        <w:t> </w:t>
      </w:r>
      <w:r>
        <w:rPr>
          <w:rFonts w:ascii="Arial"/>
          <w:sz w:val="16"/>
        </w:rPr>
        <w:t>body</w:t>
      </w:r>
      <w:r>
        <w:rPr>
          <w:rFonts w:ascii="Arial"/>
          <w:spacing w:val="-4"/>
          <w:sz w:val="16"/>
        </w:rPr>
        <w:t> </w:t>
      </w:r>
      <w:r>
        <w:rPr>
          <w:rFonts w:ascii="Arial"/>
          <w:sz w:val="16"/>
        </w:rPr>
        <w:t>c.o.m.</w:t>
      </w:r>
      <w:r>
        <w:rPr>
          <w:rFonts w:ascii="Arial"/>
          <w:spacing w:val="-4"/>
          <w:sz w:val="16"/>
        </w:rPr>
        <w:t> </w:t>
      </w:r>
      <w:r>
        <w:rPr>
          <w:rFonts w:ascii="Arial"/>
          <w:sz w:val="16"/>
        </w:rPr>
        <w:t>to</w:t>
      </w:r>
      <w:r>
        <w:rPr>
          <w:rFonts w:ascii="Arial"/>
          <w:spacing w:val="-4"/>
          <w:sz w:val="16"/>
        </w:rPr>
        <w:t> </w:t>
      </w:r>
      <w:r>
        <w:rPr>
          <w:rFonts w:ascii="Arial"/>
          <w:sz w:val="16"/>
        </w:rPr>
        <w:t>hinge</w:t>
      </w:r>
      <w:r>
        <w:rPr>
          <w:rFonts w:ascii="Arial"/>
          <w:spacing w:val="-4"/>
          <w:sz w:val="16"/>
        </w:rPr>
        <w:t> </w:t>
      </w:r>
      <w:r>
        <w:rPr>
          <w:rFonts w:ascii="Arial"/>
          <w:sz w:val="16"/>
        </w:rPr>
        <w:t>point</w:t>
      </w:r>
      <w:r>
        <w:rPr>
          <w:rFonts w:ascii="Arial"/>
          <w:spacing w:val="-3"/>
          <w:sz w:val="16"/>
        </w:rPr>
        <w:t> </w:t>
      </w:r>
      <w:r>
        <w:rPr>
          <w:rFonts w:ascii="Arial"/>
          <w:spacing w:val="-5"/>
          <w:sz w:val="16"/>
        </w:rPr>
        <w:t>P.</w:t>
      </w:r>
    </w:p>
    <w:p>
      <w:pPr>
        <w:tabs>
          <w:tab w:pos="6123" w:val="left" w:leader="none"/>
        </w:tabs>
        <w:spacing w:line="243" w:lineRule="exact" w:before="0"/>
        <w:ind w:left="3600" w:right="0" w:firstLine="0"/>
        <w:jc w:val="left"/>
        <w:rPr>
          <w:rFonts w:ascii="Arial"/>
          <w:sz w:val="16"/>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r>
        <w:rPr>
          <w:i/>
          <w:sz w:val="20"/>
        </w:rPr>
        <w:tab/>
      </w:r>
      <w:r>
        <w:rPr>
          <w:rFonts w:ascii="Arial"/>
          <w:sz w:val="16"/>
        </w:rPr>
        <w:t>Vector</w:t>
      </w:r>
      <w:r>
        <w:rPr>
          <w:rFonts w:ascii="Arial"/>
          <w:spacing w:val="-6"/>
          <w:sz w:val="16"/>
        </w:rPr>
        <w:t> </w:t>
      </w:r>
      <w:r>
        <w:rPr>
          <w:rFonts w:ascii="Arial"/>
          <w:sz w:val="16"/>
        </w:rPr>
        <w:t>defining</w:t>
      </w:r>
      <w:r>
        <w:rPr>
          <w:rFonts w:ascii="Arial"/>
          <w:spacing w:val="-3"/>
          <w:sz w:val="16"/>
        </w:rPr>
        <w:t> </w:t>
      </w:r>
      <w:r>
        <w:rPr>
          <w:rFonts w:ascii="Arial"/>
          <w:sz w:val="16"/>
        </w:rPr>
        <w:t>joint</w:t>
      </w:r>
      <w:r>
        <w:rPr>
          <w:rFonts w:ascii="Arial"/>
          <w:spacing w:val="-3"/>
          <w:sz w:val="16"/>
        </w:rPr>
        <w:t> </w:t>
      </w:r>
      <w:r>
        <w:rPr>
          <w:rFonts w:ascii="Arial"/>
          <w:sz w:val="16"/>
        </w:rPr>
        <w:t>axis</w:t>
      </w:r>
      <w:r>
        <w:rPr>
          <w:rFonts w:ascii="Arial"/>
          <w:spacing w:val="-3"/>
          <w:sz w:val="16"/>
        </w:rPr>
        <w:t> </w:t>
      </w:r>
      <w:r>
        <w:rPr>
          <w:rFonts w:ascii="Arial"/>
          <w:sz w:val="16"/>
        </w:rPr>
        <w:t>on</w:t>
      </w:r>
      <w:r>
        <w:rPr>
          <w:rFonts w:ascii="Arial"/>
          <w:spacing w:val="-4"/>
          <w:sz w:val="16"/>
        </w:rPr>
        <w:t> </w:t>
      </w:r>
      <w:r>
        <w:rPr>
          <w:rFonts w:ascii="Arial"/>
          <w:sz w:val="16"/>
        </w:rPr>
        <w:t>inboard</w:t>
      </w:r>
      <w:r>
        <w:rPr>
          <w:rFonts w:ascii="Arial"/>
          <w:spacing w:val="-3"/>
          <w:sz w:val="16"/>
        </w:rPr>
        <w:t> </w:t>
      </w:r>
      <w:r>
        <w:rPr>
          <w:rFonts w:ascii="Arial"/>
          <w:sz w:val="16"/>
        </w:rPr>
        <w:t>body</w:t>
      </w:r>
      <w:r>
        <w:rPr>
          <w:rFonts w:ascii="Arial"/>
          <w:spacing w:val="-3"/>
          <w:sz w:val="16"/>
        </w:rPr>
        <w:t> </w:t>
      </w:r>
      <w:r>
        <w:rPr>
          <w:rFonts w:ascii="Arial"/>
          <w:sz w:val="16"/>
        </w:rPr>
        <w:t>and</w:t>
      </w:r>
      <w:r>
        <w:rPr>
          <w:rFonts w:ascii="Arial"/>
          <w:spacing w:val="-3"/>
          <w:sz w:val="16"/>
        </w:rPr>
        <w:t> </w:t>
      </w:r>
      <w:r>
        <w:rPr>
          <w:rFonts w:ascii="Arial"/>
          <w:spacing w:val="-2"/>
          <w:sz w:val="16"/>
        </w:rPr>
        <w:t>body.</w:t>
      </w:r>
    </w:p>
    <w:p>
      <w:pPr>
        <w:spacing w:after="0" w:line="243" w:lineRule="exact"/>
        <w:jc w:val="left"/>
        <w:rPr>
          <w:rFonts w:ascii="Arial"/>
          <w:sz w:val="16"/>
        </w:rPr>
        <w:sectPr>
          <w:pgSz w:w="12240" w:h="15840"/>
          <w:pgMar w:header="819" w:footer="1204" w:top="1300" w:bottom="1400" w:left="720" w:right="360"/>
        </w:sectPr>
      </w:pPr>
    </w:p>
    <w:p>
      <w:pPr>
        <w:pStyle w:val="BodyText"/>
        <w:rPr>
          <w:rFonts w:ascii="Arial"/>
        </w:rPr>
      </w:pPr>
    </w:p>
    <w:p>
      <w:pPr>
        <w:pStyle w:val="BodyText"/>
        <w:rPr>
          <w:rFonts w:ascii="Arial"/>
        </w:rPr>
      </w:pPr>
    </w:p>
    <w:p>
      <w:pPr>
        <w:pStyle w:val="BodyText"/>
        <w:rPr>
          <w:rFonts w:ascii="Arial"/>
        </w:rPr>
      </w:pPr>
    </w:p>
    <w:p>
      <w:pPr>
        <w:pStyle w:val="BodyText"/>
        <w:spacing w:before="15"/>
        <w:rPr>
          <w:rFonts w:ascii="Arial"/>
        </w:rPr>
      </w:pPr>
    </w:p>
    <w:p>
      <w:pPr>
        <w:spacing w:line="20" w:lineRule="exact"/>
        <w:ind w:left="360" w:right="0" w:firstLine="0"/>
        <w:jc w:val="left"/>
        <w:rPr>
          <w:rFonts w:ascii="Arial"/>
          <w:sz w:val="2"/>
        </w:rPr>
      </w:pPr>
      <w:r>
        <w:rPr>
          <w:rFonts w:ascii="Arial"/>
          <w:sz w:val="2"/>
        </w:rPr>
        <mc:AlternateContent>
          <mc:Choice Requires="wps">
            <w:drawing>
              <wp:inline distT="0" distB="0" distL="0" distR="0">
                <wp:extent cx="1600200" cy="5080"/>
                <wp:effectExtent l="9525" t="0" r="0" b="4445"/>
                <wp:docPr id="3013" name="Group 3013"/>
                <wp:cNvGraphicFramePr>
                  <a:graphicFrameLocks/>
                </wp:cNvGraphicFramePr>
                <a:graphic>
                  <a:graphicData uri="http://schemas.microsoft.com/office/word/2010/wordprocessingGroup">
                    <wpg:wgp>
                      <wpg:cNvPr id="3013" name="Group 3013"/>
                      <wpg:cNvGrpSpPr/>
                      <wpg:grpSpPr>
                        <a:xfrm>
                          <a:off x="0" y="0"/>
                          <a:ext cx="1600200" cy="5080"/>
                          <a:chExt cx="1600200" cy="5080"/>
                        </a:xfrm>
                      </wpg:grpSpPr>
                      <wps:wsp>
                        <wps:cNvPr id="3014" name="Graphic 3014"/>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2451" coordorigin="0,0" coordsize="2520,8">
                <v:line style="position:absolute" from="2520,4" to="0,4" stroked="true" strokeweight=".36pt" strokecolor="#000000">
                  <v:stroke dashstyle="solid"/>
                </v:line>
              </v:group>
            </w:pict>
          </mc:Fallback>
        </mc:AlternateContent>
      </w:r>
      <w:r>
        <w:rPr>
          <w:rFonts w:ascii="Arial"/>
          <w:sz w:val="2"/>
        </w:rPr>
      </w:r>
      <w:r>
        <w:rPr>
          <w:spacing w:val="152"/>
          <w:sz w:val="2"/>
        </w:rPr>
        <w:t> </w:t>
      </w:r>
      <w:r>
        <w:rPr>
          <w:rFonts w:ascii="Arial"/>
          <w:spacing w:val="152"/>
          <w:sz w:val="2"/>
        </w:rPr>
        <mc:AlternateContent>
          <mc:Choice Requires="wps">
            <w:drawing>
              <wp:inline distT="0" distB="0" distL="0" distR="0">
                <wp:extent cx="4457700" cy="5080"/>
                <wp:effectExtent l="9525" t="0" r="0" b="4445"/>
                <wp:docPr id="3015" name="Group 3015"/>
                <wp:cNvGraphicFramePr>
                  <a:graphicFrameLocks/>
                </wp:cNvGraphicFramePr>
                <a:graphic>
                  <a:graphicData uri="http://schemas.microsoft.com/office/word/2010/wordprocessingGroup">
                    <wpg:wgp>
                      <wpg:cNvPr id="3015" name="Group 3015"/>
                      <wpg:cNvGrpSpPr/>
                      <wpg:grpSpPr>
                        <a:xfrm>
                          <a:off x="0" y="0"/>
                          <a:ext cx="4457700" cy="5080"/>
                          <a:chExt cx="4457700" cy="5080"/>
                        </a:xfrm>
                      </wpg:grpSpPr>
                      <wps:wsp>
                        <wps:cNvPr id="3016" name="Graphic 3016"/>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2452" coordorigin="0,0" coordsize="7020,8">
                <v:line style="position:absolute" from="7020,4" to="0,4" stroked="true" strokeweight=".36pt" strokecolor="#000000">
                  <v:stroke dashstyle="solid"/>
                </v:line>
              </v:group>
            </w:pict>
          </mc:Fallback>
        </mc:AlternateContent>
      </w:r>
      <w:r>
        <w:rPr>
          <w:rFonts w:ascii="Arial"/>
          <w:spacing w:val="152"/>
          <w:sz w:val="2"/>
        </w:rPr>
      </w:r>
    </w:p>
    <w:p>
      <w:pPr>
        <w:spacing w:after="0" w:line="20" w:lineRule="exact"/>
        <w:jc w:val="left"/>
        <w:rPr>
          <w:rFonts w:ascii="Arial"/>
          <w:sz w:val="2"/>
        </w:rPr>
        <w:sectPr>
          <w:pgSz w:w="12240" w:h="15840"/>
          <w:pgMar w:header="819" w:footer="1204" w:top="1300" w:bottom="1400" w:left="720" w:right="360"/>
        </w:sectPr>
      </w:pPr>
    </w:p>
    <w:p>
      <w:pPr>
        <w:tabs>
          <w:tab w:pos="3059" w:val="left" w:leader="none"/>
        </w:tabs>
        <w:spacing w:before="72"/>
        <w:ind w:left="360" w:right="0" w:firstLine="0"/>
        <w:jc w:val="left"/>
        <w:rPr>
          <w:rFonts w:ascii="Arial"/>
          <w:sz w:val="18"/>
        </w:rPr>
      </w:pPr>
      <w:r>
        <w:rPr>
          <w:rFonts w:ascii="Arial"/>
          <w:b/>
          <w:sz w:val="18"/>
        </w:rPr>
        <w:t>Figure</w:t>
      </w:r>
      <w:r>
        <w:rPr>
          <w:rFonts w:ascii="Arial"/>
          <w:b/>
          <w:spacing w:val="-7"/>
          <w:sz w:val="18"/>
        </w:rPr>
        <w:t> </w:t>
      </w:r>
      <w:r>
        <w:rPr>
          <w:rFonts w:ascii="Arial"/>
          <w:b/>
          <w:sz w:val="18"/>
        </w:rPr>
        <w:t>R-</w:t>
      </w:r>
      <w:r>
        <w:rPr>
          <w:rFonts w:ascii="Arial"/>
          <w:b/>
          <w:spacing w:val="-10"/>
          <w:sz w:val="18"/>
        </w:rPr>
        <w:t>3</w:t>
      </w:r>
      <w:r>
        <w:rPr>
          <w:rFonts w:ascii="Arial"/>
          <w:b/>
          <w:sz w:val="18"/>
        </w:rPr>
        <w:tab/>
      </w:r>
      <w:r>
        <w:rPr>
          <w:rFonts w:ascii="Arial"/>
          <w:sz w:val="18"/>
        </w:rPr>
        <w:t>Assembled</w:t>
      </w:r>
      <w:r>
        <w:rPr>
          <w:rFonts w:ascii="Arial"/>
          <w:spacing w:val="-7"/>
          <w:sz w:val="18"/>
        </w:rPr>
        <w:t> </w:t>
      </w:r>
      <w:r>
        <w:rPr>
          <w:rFonts w:ascii="Arial"/>
          <w:sz w:val="18"/>
        </w:rPr>
        <w:t>Pin</w:t>
      </w:r>
      <w:r>
        <w:rPr>
          <w:rFonts w:ascii="Arial"/>
          <w:spacing w:val="-5"/>
          <w:sz w:val="18"/>
        </w:rPr>
        <w:t> </w:t>
      </w:r>
      <w:r>
        <w:rPr>
          <w:rFonts w:ascii="Arial"/>
          <w:sz w:val="18"/>
        </w:rPr>
        <w:t>Joint</w:t>
      </w:r>
      <w:r>
        <w:rPr>
          <w:rFonts w:ascii="Arial"/>
          <w:spacing w:val="-5"/>
          <w:sz w:val="18"/>
        </w:rPr>
        <w:t> </w:t>
      </w:r>
      <w:r>
        <w:rPr>
          <w:rFonts w:ascii="Arial"/>
          <w:sz w:val="18"/>
        </w:rPr>
        <w:t>(1-D</w:t>
      </w:r>
      <w:r>
        <w:rPr>
          <w:rFonts w:ascii="Arial"/>
          <w:spacing w:val="-5"/>
          <w:sz w:val="18"/>
        </w:rPr>
        <w:t> </w:t>
      </w:r>
      <w:r>
        <w:rPr>
          <w:rFonts w:ascii="Arial"/>
          <w:sz w:val="18"/>
        </w:rPr>
        <w:t>Rotational</w:t>
      </w:r>
      <w:r>
        <w:rPr>
          <w:rFonts w:ascii="Arial"/>
          <w:spacing w:val="-5"/>
          <w:sz w:val="18"/>
        </w:rPr>
        <w:t> </w:t>
      </w:r>
      <w:r>
        <w:rPr>
          <w:rFonts w:ascii="Arial"/>
          <w:spacing w:val="-2"/>
          <w:sz w:val="18"/>
        </w:rPr>
        <w:t>Joint)</w:t>
      </w:r>
    </w:p>
    <w:p>
      <w:pPr>
        <w:pStyle w:val="BodyText"/>
        <w:rPr>
          <w:rFonts w:ascii="Arial"/>
          <w:sz w:val="18"/>
        </w:rPr>
      </w:pPr>
    </w:p>
    <w:p>
      <w:pPr>
        <w:spacing w:before="0"/>
        <w:ind w:left="0" w:right="518" w:firstLine="0"/>
        <w:jc w:val="right"/>
        <w:rPr>
          <w:sz w:val="20"/>
        </w:rPr>
      </w:pPr>
      <w:r>
        <w:rPr>
          <w:sz w:val="20"/>
        </w:rPr>
        <mc:AlternateContent>
          <mc:Choice Requires="wps">
            <w:drawing>
              <wp:anchor distT="0" distB="0" distL="0" distR="0" allowOverlap="1" layoutInCell="1" locked="0" behindDoc="1" simplePos="0" relativeHeight="478647808">
                <wp:simplePos x="0" y="0"/>
                <wp:positionH relativeFrom="page">
                  <wp:posOffset>2753995</wp:posOffset>
                </wp:positionH>
                <wp:positionV relativeFrom="paragraph">
                  <wp:posOffset>-57127</wp:posOffset>
                </wp:positionV>
                <wp:extent cx="3284854" cy="1748789"/>
                <wp:effectExtent l="0" t="0" r="0" b="0"/>
                <wp:wrapNone/>
                <wp:docPr id="3017" name="Group 3017"/>
                <wp:cNvGraphicFramePr>
                  <a:graphicFrameLocks/>
                </wp:cNvGraphicFramePr>
                <a:graphic>
                  <a:graphicData uri="http://schemas.microsoft.com/office/word/2010/wordprocessingGroup">
                    <wpg:wgp>
                      <wpg:cNvPr id="3017" name="Group 3017"/>
                      <wpg:cNvGrpSpPr/>
                      <wpg:grpSpPr>
                        <a:xfrm>
                          <a:off x="0" y="0"/>
                          <a:ext cx="3284854" cy="1748789"/>
                          <a:chExt cx="3284854" cy="1748789"/>
                        </a:xfrm>
                      </wpg:grpSpPr>
                      <wps:wsp>
                        <wps:cNvPr id="3018" name="Graphic 3018"/>
                        <wps:cNvSpPr/>
                        <wps:spPr>
                          <a:xfrm>
                            <a:off x="1719198" y="553588"/>
                            <a:ext cx="379730" cy="447040"/>
                          </a:xfrm>
                          <a:custGeom>
                            <a:avLst/>
                            <a:gdLst/>
                            <a:ahLst/>
                            <a:cxnLst/>
                            <a:rect l="l" t="t" r="r" b="b"/>
                            <a:pathLst>
                              <a:path w="379730" h="447040">
                                <a:moveTo>
                                  <a:pt x="2920" y="115828"/>
                                </a:moveTo>
                                <a:lnTo>
                                  <a:pt x="7929" y="92235"/>
                                </a:lnTo>
                                <a:lnTo>
                                  <a:pt x="33908" y="57206"/>
                                </a:lnTo>
                                <a:lnTo>
                                  <a:pt x="69855" y="22531"/>
                                </a:lnTo>
                                <a:lnTo>
                                  <a:pt x="104764" y="0"/>
                                </a:lnTo>
                                <a:lnTo>
                                  <a:pt x="127634" y="1401"/>
                                </a:lnTo>
                                <a:lnTo>
                                  <a:pt x="98124" y="59205"/>
                                </a:lnTo>
                                <a:lnTo>
                                  <a:pt x="60143" y="90865"/>
                                </a:lnTo>
                                <a:lnTo>
                                  <a:pt x="23283" y="111547"/>
                                </a:lnTo>
                                <a:lnTo>
                                  <a:pt x="0" y="111637"/>
                                </a:lnTo>
                              </a:path>
                              <a:path w="379730" h="447040">
                                <a:moveTo>
                                  <a:pt x="244855" y="156214"/>
                                </a:moveTo>
                                <a:lnTo>
                                  <a:pt x="375030" y="327664"/>
                                </a:lnTo>
                              </a:path>
                              <a:path w="379730" h="447040">
                                <a:moveTo>
                                  <a:pt x="380" y="105414"/>
                                </a:moveTo>
                                <a:lnTo>
                                  <a:pt x="152780" y="318139"/>
                                </a:lnTo>
                              </a:path>
                              <a:path w="379730" h="447040">
                                <a:moveTo>
                                  <a:pt x="251205" y="446028"/>
                                </a:moveTo>
                                <a:lnTo>
                                  <a:pt x="279638" y="446813"/>
                                </a:lnTo>
                                <a:lnTo>
                                  <a:pt x="318648" y="428414"/>
                                </a:lnTo>
                                <a:lnTo>
                                  <a:pt x="355950" y="398104"/>
                                </a:lnTo>
                                <a:lnTo>
                                  <a:pt x="379262" y="363154"/>
                                </a:lnTo>
                                <a:lnTo>
                                  <a:pt x="376300" y="330839"/>
                                </a:lnTo>
                              </a:path>
                              <a:path w="379730" h="447040">
                                <a:moveTo>
                                  <a:pt x="133730" y="284611"/>
                                </a:moveTo>
                                <a:lnTo>
                                  <a:pt x="162163" y="285381"/>
                                </a:lnTo>
                                <a:lnTo>
                                  <a:pt x="201173" y="267424"/>
                                </a:lnTo>
                                <a:lnTo>
                                  <a:pt x="238475" y="237830"/>
                                </a:lnTo>
                                <a:lnTo>
                                  <a:pt x="261787" y="203688"/>
                                </a:lnTo>
                                <a:lnTo>
                                  <a:pt x="258825" y="172089"/>
                                </a:lnTo>
                              </a:path>
                            </a:pathLst>
                          </a:custGeom>
                          <a:ln w="7620">
                            <a:solidFill>
                              <a:srgbClr val="000000"/>
                            </a:solidFill>
                            <a:prstDash val="solid"/>
                          </a:ln>
                        </wps:spPr>
                        <wps:bodyPr wrap="square" lIns="0" tIns="0" rIns="0" bIns="0" rtlCol="0">
                          <a:prstTxWarp prst="textNoShape">
                            <a:avLst/>
                          </a:prstTxWarp>
                          <a:noAutofit/>
                        </wps:bodyPr>
                      </wps:wsp>
                      <wps:wsp>
                        <wps:cNvPr id="3019" name="Graphic 3019"/>
                        <wps:cNvSpPr/>
                        <wps:spPr>
                          <a:xfrm>
                            <a:off x="1546225" y="299593"/>
                            <a:ext cx="97790" cy="113664"/>
                          </a:xfrm>
                          <a:custGeom>
                            <a:avLst/>
                            <a:gdLst/>
                            <a:ahLst/>
                            <a:cxnLst/>
                            <a:rect l="l" t="t" r="r" b="b"/>
                            <a:pathLst>
                              <a:path w="97790" h="113664">
                                <a:moveTo>
                                  <a:pt x="97662" y="72771"/>
                                </a:moveTo>
                                <a:lnTo>
                                  <a:pt x="0" y="0"/>
                                </a:lnTo>
                                <a:lnTo>
                                  <a:pt x="44195" y="113410"/>
                                </a:lnTo>
                                <a:lnTo>
                                  <a:pt x="70992" y="93090"/>
                                </a:lnTo>
                                <a:lnTo>
                                  <a:pt x="97662" y="72771"/>
                                </a:lnTo>
                                <a:close/>
                              </a:path>
                            </a:pathLst>
                          </a:custGeom>
                          <a:ln w="13716">
                            <a:solidFill>
                              <a:srgbClr val="000000"/>
                            </a:solidFill>
                            <a:prstDash val="solid"/>
                          </a:ln>
                        </wps:spPr>
                        <wps:bodyPr wrap="square" lIns="0" tIns="0" rIns="0" bIns="0" rtlCol="0">
                          <a:prstTxWarp prst="textNoShape">
                            <a:avLst/>
                          </a:prstTxWarp>
                          <a:noAutofit/>
                        </wps:bodyPr>
                      </wps:wsp>
                      <wps:wsp>
                        <wps:cNvPr id="3020" name="Graphic 3020"/>
                        <wps:cNvSpPr/>
                        <wps:spPr>
                          <a:xfrm>
                            <a:off x="1546225" y="299593"/>
                            <a:ext cx="97790" cy="113664"/>
                          </a:xfrm>
                          <a:custGeom>
                            <a:avLst/>
                            <a:gdLst/>
                            <a:ahLst/>
                            <a:cxnLst/>
                            <a:rect l="l" t="t" r="r" b="b"/>
                            <a:pathLst>
                              <a:path w="97790" h="113664">
                                <a:moveTo>
                                  <a:pt x="0" y="0"/>
                                </a:moveTo>
                                <a:lnTo>
                                  <a:pt x="44195" y="113410"/>
                                </a:lnTo>
                                <a:lnTo>
                                  <a:pt x="97662" y="72771"/>
                                </a:lnTo>
                                <a:lnTo>
                                  <a:pt x="0" y="0"/>
                                </a:lnTo>
                                <a:close/>
                              </a:path>
                            </a:pathLst>
                          </a:custGeom>
                          <a:solidFill>
                            <a:srgbClr val="000000"/>
                          </a:solidFill>
                        </wps:spPr>
                        <wps:bodyPr wrap="square" lIns="0" tIns="0" rIns="0" bIns="0" rtlCol="0">
                          <a:prstTxWarp prst="textNoShape">
                            <a:avLst/>
                          </a:prstTxWarp>
                          <a:noAutofit/>
                        </wps:bodyPr>
                      </wps:wsp>
                      <wps:wsp>
                        <wps:cNvPr id="3021" name="Graphic 3021"/>
                        <wps:cNvSpPr/>
                        <wps:spPr>
                          <a:xfrm>
                            <a:off x="1621027" y="397763"/>
                            <a:ext cx="165735" cy="217170"/>
                          </a:xfrm>
                          <a:custGeom>
                            <a:avLst/>
                            <a:gdLst/>
                            <a:ahLst/>
                            <a:cxnLst/>
                            <a:rect l="l" t="t" r="r" b="b"/>
                            <a:pathLst>
                              <a:path w="165735" h="217170">
                                <a:moveTo>
                                  <a:pt x="0" y="0"/>
                                </a:moveTo>
                                <a:lnTo>
                                  <a:pt x="165226" y="216788"/>
                                </a:lnTo>
                              </a:path>
                            </a:pathLst>
                          </a:custGeom>
                          <a:ln w="13716">
                            <a:solidFill>
                              <a:srgbClr val="000000"/>
                            </a:solidFill>
                            <a:prstDash val="solid"/>
                          </a:ln>
                        </wps:spPr>
                        <wps:bodyPr wrap="square" lIns="0" tIns="0" rIns="0" bIns="0" rtlCol="0">
                          <a:prstTxWarp prst="textNoShape">
                            <a:avLst/>
                          </a:prstTxWarp>
                          <a:noAutofit/>
                        </wps:bodyPr>
                      </wps:wsp>
                      <wps:wsp>
                        <wps:cNvPr id="3022" name="Graphic 3022"/>
                        <wps:cNvSpPr/>
                        <wps:spPr>
                          <a:xfrm>
                            <a:off x="546979" y="192557"/>
                            <a:ext cx="2734310" cy="1441450"/>
                          </a:xfrm>
                          <a:custGeom>
                            <a:avLst/>
                            <a:gdLst/>
                            <a:ahLst/>
                            <a:cxnLst/>
                            <a:rect l="l" t="t" r="r" b="b"/>
                            <a:pathLst>
                              <a:path w="2734310" h="1441450">
                                <a:moveTo>
                                  <a:pt x="1293250" y="355320"/>
                                </a:moveTo>
                                <a:lnTo>
                                  <a:pt x="1334525" y="412470"/>
                                </a:lnTo>
                                <a:lnTo>
                                  <a:pt x="1364785" y="381096"/>
                                </a:lnTo>
                                <a:lnTo>
                                  <a:pt x="1396571" y="350304"/>
                                </a:lnTo>
                                <a:lnTo>
                                  <a:pt x="1429798" y="320188"/>
                                </a:lnTo>
                                <a:lnTo>
                                  <a:pt x="1464379" y="290842"/>
                                </a:lnTo>
                                <a:lnTo>
                                  <a:pt x="1500229" y="262358"/>
                                </a:lnTo>
                                <a:lnTo>
                                  <a:pt x="1537260" y="234831"/>
                                </a:lnTo>
                                <a:lnTo>
                                  <a:pt x="1575388" y="208352"/>
                                </a:lnTo>
                                <a:lnTo>
                                  <a:pt x="1614526" y="183015"/>
                                </a:lnTo>
                                <a:lnTo>
                                  <a:pt x="1654588" y="158914"/>
                                </a:lnTo>
                                <a:lnTo>
                                  <a:pt x="1695488" y="136141"/>
                                </a:lnTo>
                                <a:lnTo>
                                  <a:pt x="1737140" y="114791"/>
                                </a:lnTo>
                                <a:lnTo>
                                  <a:pt x="1779458" y="94955"/>
                                </a:lnTo>
                                <a:lnTo>
                                  <a:pt x="1822355" y="76728"/>
                                </a:lnTo>
                                <a:lnTo>
                                  <a:pt x="1865746" y="60202"/>
                                </a:lnTo>
                                <a:lnTo>
                                  <a:pt x="1909545" y="45472"/>
                                </a:lnTo>
                                <a:lnTo>
                                  <a:pt x="1953666" y="32629"/>
                                </a:lnTo>
                                <a:lnTo>
                                  <a:pt x="1998022" y="21768"/>
                                </a:lnTo>
                                <a:lnTo>
                                  <a:pt x="2042527" y="12981"/>
                                </a:lnTo>
                                <a:lnTo>
                                  <a:pt x="2087096" y="6362"/>
                                </a:lnTo>
                                <a:lnTo>
                                  <a:pt x="2131642" y="2004"/>
                                </a:lnTo>
                                <a:lnTo>
                                  <a:pt x="2176080" y="0"/>
                                </a:lnTo>
                                <a:lnTo>
                                  <a:pt x="2220322" y="443"/>
                                </a:lnTo>
                                <a:lnTo>
                                  <a:pt x="2264284" y="3427"/>
                                </a:lnTo>
                                <a:lnTo>
                                  <a:pt x="2307879" y="9045"/>
                                </a:lnTo>
                                <a:lnTo>
                                  <a:pt x="2351021" y="17390"/>
                                </a:lnTo>
                                <a:lnTo>
                                  <a:pt x="2393623" y="28555"/>
                                </a:lnTo>
                                <a:lnTo>
                                  <a:pt x="2435601" y="42634"/>
                                </a:lnTo>
                                <a:lnTo>
                                  <a:pt x="2476867" y="59720"/>
                                </a:lnTo>
                                <a:lnTo>
                                  <a:pt x="2517337" y="79905"/>
                                </a:lnTo>
                                <a:lnTo>
                                  <a:pt x="2556922" y="103284"/>
                                </a:lnTo>
                                <a:lnTo>
                                  <a:pt x="2595539" y="129949"/>
                                </a:lnTo>
                                <a:lnTo>
                                  <a:pt x="2633100" y="159994"/>
                                </a:lnTo>
                                <a:lnTo>
                                  <a:pt x="2663183" y="189851"/>
                                </a:lnTo>
                                <a:lnTo>
                                  <a:pt x="2687799" y="222627"/>
                                </a:lnTo>
                                <a:lnTo>
                                  <a:pt x="2707064" y="257709"/>
                                </a:lnTo>
                                <a:lnTo>
                                  <a:pt x="2721097" y="294486"/>
                                </a:lnTo>
                                <a:lnTo>
                                  <a:pt x="2730015" y="332345"/>
                                </a:lnTo>
                                <a:lnTo>
                                  <a:pt x="2733934" y="370675"/>
                                </a:lnTo>
                                <a:lnTo>
                                  <a:pt x="2732973" y="408863"/>
                                </a:lnTo>
                                <a:lnTo>
                                  <a:pt x="2716876" y="482366"/>
                                </a:lnTo>
                                <a:lnTo>
                                  <a:pt x="2682662" y="547958"/>
                                </a:lnTo>
                                <a:lnTo>
                                  <a:pt x="2631269" y="600743"/>
                                </a:lnTo>
                                <a:lnTo>
                                  <a:pt x="2563636" y="635826"/>
                                </a:lnTo>
                                <a:lnTo>
                                  <a:pt x="2524022" y="645198"/>
                                </a:lnTo>
                                <a:lnTo>
                                  <a:pt x="2480700" y="648309"/>
                                </a:lnTo>
                                <a:lnTo>
                                  <a:pt x="2436661" y="646491"/>
                                </a:lnTo>
                                <a:lnTo>
                                  <a:pt x="2392266" y="641746"/>
                                </a:lnTo>
                                <a:lnTo>
                                  <a:pt x="2347557" y="634423"/>
                                </a:lnTo>
                                <a:lnTo>
                                  <a:pt x="2302577" y="624872"/>
                                </a:lnTo>
                                <a:lnTo>
                                  <a:pt x="2257366" y="613443"/>
                                </a:lnTo>
                                <a:lnTo>
                                  <a:pt x="2211968" y="600486"/>
                                </a:lnTo>
                                <a:lnTo>
                                  <a:pt x="2166424" y="586350"/>
                                </a:lnTo>
                                <a:lnTo>
                                  <a:pt x="2120777" y="571385"/>
                                </a:lnTo>
                                <a:lnTo>
                                  <a:pt x="2075069" y="555941"/>
                                </a:lnTo>
                                <a:lnTo>
                                  <a:pt x="2029341" y="540367"/>
                                </a:lnTo>
                                <a:lnTo>
                                  <a:pt x="1983637" y="525013"/>
                                </a:lnTo>
                                <a:lnTo>
                                  <a:pt x="1937997" y="510228"/>
                                </a:lnTo>
                                <a:lnTo>
                                  <a:pt x="1892465" y="496364"/>
                                </a:lnTo>
                                <a:lnTo>
                                  <a:pt x="1847082" y="483768"/>
                                </a:lnTo>
                                <a:lnTo>
                                  <a:pt x="1801890" y="472791"/>
                                </a:lnTo>
                                <a:lnTo>
                                  <a:pt x="1756932" y="463783"/>
                                </a:lnTo>
                                <a:lnTo>
                                  <a:pt x="1712249" y="457093"/>
                                </a:lnTo>
                                <a:lnTo>
                                  <a:pt x="1667884" y="453071"/>
                                </a:lnTo>
                                <a:lnTo>
                                  <a:pt x="1623879" y="452066"/>
                                </a:lnTo>
                                <a:lnTo>
                                  <a:pt x="1580276" y="454428"/>
                                </a:lnTo>
                                <a:lnTo>
                                  <a:pt x="1537117" y="460508"/>
                                </a:lnTo>
                                <a:lnTo>
                                  <a:pt x="1494444" y="470654"/>
                                </a:lnTo>
                                <a:lnTo>
                                  <a:pt x="1452299" y="485217"/>
                                </a:lnTo>
                                <a:lnTo>
                                  <a:pt x="1410725" y="504545"/>
                                </a:lnTo>
                              </a:path>
                              <a:path w="2734310" h="1441450">
                                <a:moveTo>
                                  <a:pt x="1391675" y="768070"/>
                                </a:moveTo>
                                <a:lnTo>
                                  <a:pt x="1420250" y="802995"/>
                                </a:lnTo>
                              </a:path>
                              <a:path w="2734310" h="1441450">
                                <a:moveTo>
                                  <a:pt x="1385325" y="764895"/>
                                </a:moveTo>
                                <a:lnTo>
                                  <a:pt x="1373031" y="807017"/>
                                </a:lnTo>
                                <a:lnTo>
                                  <a:pt x="1358422" y="848471"/>
                                </a:lnTo>
                                <a:lnTo>
                                  <a:pt x="1341586" y="889180"/>
                                </a:lnTo>
                                <a:lnTo>
                                  <a:pt x="1322613" y="929066"/>
                                </a:lnTo>
                                <a:lnTo>
                                  <a:pt x="1301591" y="968052"/>
                                </a:lnTo>
                                <a:lnTo>
                                  <a:pt x="1278609" y="1006060"/>
                                </a:lnTo>
                                <a:lnTo>
                                  <a:pt x="1253757" y="1043011"/>
                                </a:lnTo>
                                <a:lnTo>
                                  <a:pt x="1227124" y="1078830"/>
                                </a:lnTo>
                                <a:lnTo>
                                  <a:pt x="1198797" y="1113437"/>
                                </a:lnTo>
                                <a:lnTo>
                                  <a:pt x="1168866" y="1146756"/>
                                </a:lnTo>
                                <a:lnTo>
                                  <a:pt x="1137421" y="1178708"/>
                                </a:lnTo>
                                <a:lnTo>
                                  <a:pt x="1104549" y="1209217"/>
                                </a:lnTo>
                                <a:lnTo>
                                  <a:pt x="1070341" y="1238203"/>
                                </a:lnTo>
                                <a:lnTo>
                                  <a:pt x="1034884" y="1265591"/>
                                </a:lnTo>
                                <a:lnTo>
                                  <a:pt x="998268" y="1291301"/>
                                </a:lnTo>
                                <a:lnTo>
                                  <a:pt x="960581" y="1315257"/>
                                </a:lnTo>
                                <a:lnTo>
                                  <a:pt x="921914" y="1337381"/>
                                </a:lnTo>
                                <a:lnTo>
                                  <a:pt x="882353" y="1357594"/>
                                </a:lnTo>
                                <a:lnTo>
                                  <a:pt x="841990" y="1375821"/>
                                </a:lnTo>
                                <a:lnTo>
                                  <a:pt x="800911" y="1391982"/>
                                </a:lnTo>
                                <a:lnTo>
                                  <a:pt x="759207" y="1406000"/>
                                </a:lnTo>
                                <a:lnTo>
                                  <a:pt x="716966" y="1417798"/>
                                </a:lnTo>
                                <a:lnTo>
                                  <a:pt x="674278" y="1427297"/>
                                </a:lnTo>
                                <a:lnTo>
                                  <a:pt x="631230" y="1434421"/>
                                </a:lnTo>
                                <a:lnTo>
                                  <a:pt x="587912" y="1439091"/>
                                </a:lnTo>
                                <a:lnTo>
                                  <a:pt x="544414" y="1441231"/>
                                </a:lnTo>
                                <a:lnTo>
                                  <a:pt x="500823" y="1440761"/>
                                </a:lnTo>
                                <a:lnTo>
                                  <a:pt x="457229" y="1437605"/>
                                </a:lnTo>
                                <a:lnTo>
                                  <a:pt x="413721" y="1431686"/>
                                </a:lnTo>
                                <a:lnTo>
                                  <a:pt x="370388" y="1422924"/>
                                </a:lnTo>
                                <a:lnTo>
                                  <a:pt x="327318" y="1411243"/>
                                </a:lnTo>
                                <a:lnTo>
                                  <a:pt x="284601" y="1396566"/>
                                </a:lnTo>
                                <a:lnTo>
                                  <a:pt x="242325" y="1378813"/>
                                </a:lnTo>
                                <a:lnTo>
                                  <a:pt x="206286" y="1359033"/>
                                </a:lnTo>
                                <a:lnTo>
                                  <a:pt x="171347" y="1333765"/>
                                </a:lnTo>
                                <a:lnTo>
                                  <a:pt x="138079" y="1303903"/>
                                </a:lnTo>
                                <a:lnTo>
                                  <a:pt x="107054" y="1270337"/>
                                </a:lnTo>
                                <a:lnTo>
                                  <a:pt x="78843" y="1233963"/>
                                </a:lnTo>
                                <a:lnTo>
                                  <a:pt x="54017" y="1195671"/>
                                </a:lnTo>
                                <a:lnTo>
                                  <a:pt x="33149" y="1156355"/>
                                </a:lnTo>
                                <a:lnTo>
                                  <a:pt x="16809" y="1116908"/>
                                </a:lnTo>
                                <a:lnTo>
                                  <a:pt x="5568" y="1078223"/>
                                </a:lnTo>
                                <a:lnTo>
                                  <a:pt x="0" y="1041191"/>
                                </a:lnTo>
                                <a:lnTo>
                                  <a:pt x="673" y="1006706"/>
                                </a:lnTo>
                                <a:lnTo>
                                  <a:pt x="23035" y="948947"/>
                                </a:lnTo>
                                <a:lnTo>
                                  <a:pt x="77225" y="912088"/>
                                </a:lnTo>
                                <a:lnTo>
                                  <a:pt x="120911" y="898698"/>
                                </a:lnTo>
                                <a:lnTo>
                                  <a:pt x="165758" y="887298"/>
                                </a:lnTo>
                                <a:lnTo>
                                  <a:pt x="211652" y="877693"/>
                                </a:lnTo>
                                <a:lnTo>
                                  <a:pt x="258477" y="869691"/>
                                </a:lnTo>
                                <a:lnTo>
                                  <a:pt x="306119" y="863098"/>
                                </a:lnTo>
                                <a:lnTo>
                                  <a:pt x="354463" y="857720"/>
                                </a:lnTo>
                                <a:lnTo>
                                  <a:pt x="403393" y="853363"/>
                                </a:lnTo>
                                <a:lnTo>
                                  <a:pt x="452794" y="849833"/>
                                </a:lnTo>
                                <a:lnTo>
                                  <a:pt x="502553" y="846937"/>
                                </a:lnTo>
                                <a:lnTo>
                                  <a:pt x="552553" y="844482"/>
                                </a:lnTo>
                                <a:lnTo>
                                  <a:pt x="602680" y="842272"/>
                                </a:lnTo>
                                <a:lnTo>
                                  <a:pt x="652819" y="840115"/>
                                </a:lnTo>
                                <a:lnTo>
                                  <a:pt x="702855" y="837817"/>
                                </a:lnTo>
                                <a:lnTo>
                                  <a:pt x="752673" y="835185"/>
                                </a:lnTo>
                                <a:lnTo>
                                  <a:pt x="802158" y="832023"/>
                                </a:lnTo>
                                <a:lnTo>
                                  <a:pt x="851195" y="828140"/>
                                </a:lnTo>
                                <a:lnTo>
                                  <a:pt x="899670" y="823340"/>
                                </a:lnTo>
                                <a:lnTo>
                                  <a:pt x="947467" y="817431"/>
                                </a:lnTo>
                                <a:lnTo>
                                  <a:pt x="994471" y="810218"/>
                                </a:lnTo>
                                <a:lnTo>
                                  <a:pt x="1040567" y="801508"/>
                                </a:lnTo>
                                <a:lnTo>
                                  <a:pt x="1085641" y="791107"/>
                                </a:lnTo>
                                <a:lnTo>
                                  <a:pt x="1129578" y="778822"/>
                                </a:lnTo>
                                <a:lnTo>
                                  <a:pt x="1172262" y="764458"/>
                                </a:lnTo>
                                <a:lnTo>
                                  <a:pt x="1213578" y="747822"/>
                                </a:lnTo>
                                <a:lnTo>
                                  <a:pt x="1253413" y="728721"/>
                                </a:lnTo>
                                <a:lnTo>
                                  <a:pt x="1291650" y="706960"/>
                                </a:lnTo>
                                <a:lnTo>
                                  <a:pt x="1328175" y="682345"/>
                                </a:lnTo>
                              </a:path>
                            </a:pathLst>
                          </a:custGeom>
                          <a:ln w="7620">
                            <a:solidFill>
                              <a:srgbClr val="000000"/>
                            </a:solidFill>
                            <a:prstDash val="solid"/>
                          </a:ln>
                        </wps:spPr>
                        <wps:bodyPr wrap="square" lIns="0" tIns="0" rIns="0" bIns="0" rtlCol="0">
                          <a:prstTxWarp prst="textNoShape">
                            <a:avLst/>
                          </a:prstTxWarp>
                          <a:noAutofit/>
                        </wps:bodyPr>
                      </wps:wsp>
                      <wps:wsp>
                        <wps:cNvPr id="3023" name="Graphic 3023"/>
                        <wps:cNvSpPr/>
                        <wps:spPr>
                          <a:xfrm>
                            <a:off x="2056129" y="970152"/>
                            <a:ext cx="568325" cy="771525"/>
                          </a:xfrm>
                          <a:custGeom>
                            <a:avLst/>
                            <a:gdLst/>
                            <a:ahLst/>
                            <a:cxnLst/>
                            <a:rect l="l" t="t" r="r" b="b"/>
                            <a:pathLst>
                              <a:path w="568325" h="771525">
                                <a:moveTo>
                                  <a:pt x="568325" y="771525"/>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024" name="Image 3024"/>
                          <pic:cNvPicPr/>
                        </pic:nvPicPr>
                        <pic:blipFill>
                          <a:blip r:embed="rId195" cstate="print"/>
                          <a:stretch>
                            <a:fillRect/>
                          </a:stretch>
                        </pic:blipFill>
                        <pic:spPr>
                          <a:xfrm>
                            <a:off x="218693" y="0"/>
                            <a:ext cx="83185" cy="139446"/>
                          </a:xfrm>
                          <a:prstGeom prst="rect">
                            <a:avLst/>
                          </a:prstGeom>
                        </pic:spPr>
                      </pic:pic>
                      <wps:wsp>
                        <wps:cNvPr id="3025" name="Graphic 3025"/>
                        <wps:cNvSpPr/>
                        <wps:spPr>
                          <a:xfrm>
                            <a:off x="260350" y="13881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3026" name="Image 3026"/>
                          <pic:cNvPicPr/>
                        </pic:nvPicPr>
                        <pic:blipFill>
                          <a:blip r:embed="rId84" cstate="print"/>
                          <a:stretch>
                            <a:fillRect/>
                          </a:stretch>
                        </pic:blipFill>
                        <pic:spPr>
                          <a:xfrm>
                            <a:off x="540512" y="387222"/>
                            <a:ext cx="139446" cy="83184"/>
                          </a:xfrm>
                          <a:prstGeom prst="rect">
                            <a:avLst/>
                          </a:prstGeom>
                        </pic:spPr>
                      </pic:pic>
                      <wps:wsp>
                        <wps:cNvPr id="3027" name="Graphic 3027"/>
                        <wps:cNvSpPr/>
                        <wps:spPr>
                          <a:xfrm>
                            <a:off x="258063" y="428879"/>
                            <a:ext cx="283210" cy="1270"/>
                          </a:xfrm>
                          <a:custGeom>
                            <a:avLst/>
                            <a:gdLst/>
                            <a:ahLst/>
                            <a:cxnLst/>
                            <a:rect l="l" t="t" r="r" b="b"/>
                            <a:pathLst>
                              <a:path w="283210" h="0">
                                <a:moveTo>
                                  <a:pt x="283082"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028" name="Image 3028"/>
                          <pic:cNvPicPr/>
                        </pic:nvPicPr>
                        <pic:blipFill>
                          <a:blip r:embed="rId597" cstate="print"/>
                          <a:stretch>
                            <a:fillRect/>
                          </a:stretch>
                        </pic:blipFill>
                        <pic:spPr>
                          <a:xfrm>
                            <a:off x="0" y="425069"/>
                            <a:ext cx="261874" cy="255142"/>
                          </a:xfrm>
                          <a:prstGeom prst="rect">
                            <a:avLst/>
                          </a:prstGeom>
                        </pic:spPr>
                      </pic:pic>
                      <pic:pic>
                        <pic:nvPicPr>
                          <pic:cNvPr id="3029" name="Image 3029"/>
                          <pic:cNvPicPr/>
                        </pic:nvPicPr>
                        <pic:blipFill>
                          <a:blip r:embed="rId598" cstate="print"/>
                          <a:stretch>
                            <a:fillRect/>
                          </a:stretch>
                        </pic:blipFill>
                        <pic:spPr>
                          <a:xfrm>
                            <a:off x="2460244" y="133350"/>
                            <a:ext cx="83312" cy="139446"/>
                          </a:xfrm>
                          <a:prstGeom prst="rect">
                            <a:avLst/>
                          </a:prstGeom>
                        </pic:spPr>
                      </pic:pic>
                      <wps:wsp>
                        <wps:cNvPr id="3030" name="Graphic 3030"/>
                        <wps:cNvSpPr/>
                        <wps:spPr>
                          <a:xfrm>
                            <a:off x="2501900" y="27216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3031" name="Image 3031"/>
                          <pic:cNvPicPr/>
                        </pic:nvPicPr>
                        <pic:blipFill>
                          <a:blip r:embed="rId599" cstate="print"/>
                          <a:stretch>
                            <a:fillRect/>
                          </a:stretch>
                        </pic:blipFill>
                        <pic:spPr>
                          <a:xfrm>
                            <a:off x="2782061" y="520573"/>
                            <a:ext cx="139446" cy="83184"/>
                          </a:xfrm>
                          <a:prstGeom prst="rect">
                            <a:avLst/>
                          </a:prstGeom>
                        </pic:spPr>
                      </pic:pic>
                      <wps:wsp>
                        <wps:cNvPr id="3032" name="Graphic 3032"/>
                        <wps:cNvSpPr/>
                        <wps:spPr>
                          <a:xfrm>
                            <a:off x="2499614" y="562229"/>
                            <a:ext cx="283210" cy="1270"/>
                          </a:xfrm>
                          <a:custGeom>
                            <a:avLst/>
                            <a:gdLst/>
                            <a:ahLst/>
                            <a:cxnLst/>
                            <a:rect l="l" t="t" r="r" b="b"/>
                            <a:pathLst>
                              <a:path w="283210" h="0">
                                <a:moveTo>
                                  <a:pt x="283082"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033" name="Image 3033"/>
                          <pic:cNvPicPr/>
                        </pic:nvPicPr>
                        <pic:blipFill>
                          <a:blip r:embed="rId600" cstate="print"/>
                          <a:stretch>
                            <a:fillRect/>
                          </a:stretch>
                        </pic:blipFill>
                        <pic:spPr>
                          <a:xfrm>
                            <a:off x="2241550" y="558419"/>
                            <a:ext cx="261874" cy="255142"/>
                          </a:xfrm>
                          <a:prstGeom prst="rect">
                            <a:avLst/>
                          </a:prstGeom>
                        </pic:spPr>
                      </pic:pic>
                      <pic:pic>
                        <pic:nvPicPr>
                          <pic:cNvPr id="3034" name="Image 3034"/>
                          <pic:cNvPicPr/>
                        </pic:nvPicPr>
                        <pic:blipFill>
                          <a:blip r:embed="rId601" cstate="print"/>
                          <a:stretch>
                            <a:fillRect/>
                          </a:stretch>
                        </pic:blipFill>
                        <pic:spPr>
                          <a:xfrm>
                            <a:off x="1025144" y="825500"/>
                            <a:ext cx="83312" cy="139446"/>
                          </a:xfrm>
                          <a:prstGeom prst="rect">
                            <a:avLst/>
                          </a:prstGeom>
                        </pic:spPr>
                      </pic:pic>
                      <wps:wsp>
                        <wps:cNvPr id="3035" name="Graphic 3035"/>
                        <wps:cNvSpPr/>
                        <wps:spPr>
                          <a:xfrm>
                            <a:off x="1066800" y="96431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3036" name="Image 3036"/>
                          <pic:cNvPicPr/>
                        </pic:nvPicPr>
                        <pic:blipFill>
                          <a:blip r:embed="rId585" cstate="print"/>
                          <a:stretch>
                            <a:fillRect/>
                          </a:stretch>
                        </pic:blipFill>
                        <pic:spPr>
                          <a:xfrm>
                            <a:off x="1346961" y="1212722"/>
                            <a:ext cx="139446" cy="83184"/>
                          </a:xfrm>
                          <a:prstGeom prst="rect">
                            <a:avLst/>
                          </a:prstGeom>
                        </pic:spPr>
                      </pic:pic>
                      <wps:wsp>
                        <wps:cNvPr id="3037" name="Graphic 3037"/>
                        <wps:cNvSpPr/>
                        <wps:spPr>
                          <a:xfrm>
                            <a:off x="1064513" y="1254378"/>
                            <a:ext cx="283210" cy="1270"/>
                          </a:xfrm>
                          <a:custGeom>
                            <a:avLst/>
                            <a:gdLst/>
                            <a:ahLst/>
                            <a:cxnLst/>
                            <a:rect l="l" t="t" r="r" b="b"/>
                            <a:pathLst>
                              <a:path w="283210" h="0">
                                <a:moveTo>
                                  <a:pt x="283082"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038" name="Image 3038"/>
                          <pic:cNvPicPr/>
                        </pic:nvPicPr>
                        <pic:blipFill>
                          <a:blip r:embed="rId602" cstate="print"/>
                          <a:stretch>
                            <a:fillRect/>
                          </a:stretch>
                        </pic:blipFill>
                        <pic:spPr>
                          <a:xfrm>
                            <a:off x="806450" y="1250569"/>
                            <a:ext cx="261874" cy="255142"/>
                          </a:xfrm>
                          <a:prstGeom prst="rect">
                            <a:avLst/>
                          </a:prstGeom>
                        </pic:spPr>
                      </pic:pic>
                      <wps:wsp>
                        <wps:cNvPr id="3039" name="Graphic 3039"/>
                        <wps:cNvSpPr/>
                        <wps:spPr>
                          <a:xfrm>
                            <a:off x="2447289" y="1501013"/>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040" name="Graphic 3040"/>
                        <wps:cNvSpPr/>
                        <wps:spPr>
                          <a:xfrm>
                            <a:off x="2446782" y="1500758"/>
                            <a:ext cx="31750" cy="31750"/>
                          </a:xfrm>
                          <a:custGeom>
                            <a:avLst/>
                            <a:gdLst/>
                            <a:ahLst/>
                            <a:cxnLst/>
                            <a:rect l="l" t="t" r="r" b="b"/>
                            <a:pathLst>
                              <a:path w="31750" h="31750">
                                <a:moveTo>
                                  <a:pt x="15875" y="0"/>
                                </a:moveTo>
                                <a:lnTo>
                                  <a:pt x="7112" y="0"/>
                                </a:lnTo>
                                <a:lnTo>
                                  <a:pt x="0" y="7112"/>
                                </a:lnTo>
                                <a:lnTo>
                                  <a:pt x="0" y="15875"/>
                                </a:lnTo>
                                <a:lnTo>
                                  <a:pt x="0" y="24638"/>
                                </a:lnTo>
                                <a:lnTo>
                                  <a:pt x="7112" y="31750"/>
                                </a:lnTo>
                                <a:lnTo>
                                  <a:pt x="15875" y="31750"/>
                                </a:lnTo>
                                <a:lnTo>
                                  <a:pt x="24637" y="31750"/>
                                </a:lnTo>
                                <a:lnTo>
                                  <a:pt x="31750" y="24638"/>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041" name="Graphic 3041"/>
                        <wps:cNvSpPr/>
                        <wps:spPr>
                          <a:xfrm>
                            <a:off x="2437764" y="1378077"/>
                            <a:ext cx="67310" cy="118745"/>
                          </a:xfrm>
                          <a:custGeom>
                            <a:avLst/>
                            <a:gdLst/>
                            <a:ahLst/>
                            <a:cxnLst/>
                            <a:rect l="l" t="t" r="r" b="b"/>
                            <a:pathLst>
                              <a:path w="67310" h="118745">
                                <a:moveTo>
                                  <a:pt x="0" y="0"/>
                                </a:moveTo>
                                <a:lnTo>
                                  <a:pt x="28828" y="118364"/>
                                </a:lnTo>
                                <a:lnTo>
                                  <a:pt x="67055" y="2667"/>
                                </a:lnTo>
                                <a:lnTo>
                                  <a:pt x="33527" y="1397"/>
                                </a:lnTo>
                                <a:lnTo>
                                  <a:pt x="0" y="0"/>
                                </a:lnTo>
                                <a:close/>
                              </a:path>
                            </a:pathLst>
                          </a:custGeom>
                          <a:ln w="13716">
                            <a:solidFill>
                              <a:srgbClr val="000000"/>
                            </a:solidFill>
                            <a:prstDash val="solid"/>
                          </a:ln>
                        </wps:spPr>
                        <wps:bodyPr wrap="square" lIns="0" tIns="0" rIns="0" bIns="0" rtlCol="0">
                          <a:prstTxWarp prst="textNoShape">
                            <a:avLst/>
                          </a:prstTxWarp>
                          <a:noAutofit/>
                        </wps:bodyPr>
                      </wps:wsp>
                      <wps:wsp>
                        <wps:cNvPr id="3042" name="Graphic 3042"/>
                        <wps:cNvSpPr/>
                        <wps:spPr>
                          <a:xfrm>
                            <a:off x="2437764" y="1378077"/>
                            <a:ext cx="67310" cy="118745"/>
                          </a:xfrm>
                          <a:custGeom>
                            <a:avLst/>
                            <a:gdLst/>
                            <a:ahLst/>
                            <a:cxnLst/>
                            <a:rect l="l" t="t" r="r" b="b"/>
                            <a:pathLst>
                              <a:path w="67310" h="118745">
                                <a:moveTo>
                                  <a:pt x="0" y="0"/>
                                </a:moveTo>
                                <a:lnTo>
                                  <a:pt x="28828" y="118364"/>
                                </a:lnTo>
                                <a:lnTo>
                                  <a:pt x="67055" y="2667"/>
                                </a:lnTo>
                                <a:lnTo>
                                  <a:pt x="0" y="0"/>
                                </a:lnTo>
                                <a:close/>
                              </a:path>
                            </a:pathLst>
                          </a:custGeom>
                          <a:solidFill>
                            <a:srgbClr val="000000"/>
                          </a:solidFill>
                        </wps:spPr>
                        <wps:bodyPr wrap="square" lIns="0" tIns="0" rIns="0" bIns="0" rtlCol="0">
                          <a:prstTxWarp prst="textNoShape">
                            <a:avLst/>
                          </a:prstTxWarp>
                          <a:noAutofit/>
                        </wps:bodyPr>
                      </wps:wsp>
                      <wps:wsp>
                        <wps:cNvPr id="3043" name="Graphic 3043"/>
                        <wps:cNvSpPr/>
                        <wps:spPr>
                          <a:xfrm>
                            <a:off x="2471547" y="566927"/>
                            <a:ext cx="32384" cy="806450"/>
                          </a:xfrm>
                          <a:custGeom>
                            <a:avLst/>
                            <a:gdLst/>
                            <a:ahLst/>
                            <a:cxnLst/>
                            <a:rect l="l" t="t" r="r" b="b"/>
                            <a:pathLst>
                              <a:path w="32384" h="806450">
                                <a:moveTo>
                                  <a:pt x="0" y="806196"/>
                                </a:moveTo>
                                <a:lnTo>
                                  <a:pt x="32258" y="0"/>
                                </a:lnTo>
                              </a:path>
                            </a:pathLst>
                          </a:custGeom>
                          <a:ln w="13716">
                            <a:solidFill>
                              <a:srgbClr val="000000"/>
                            </a:solidFill>
                            <a:prstDash val="solid"/>
                          </a:ln>
                        </wps:spPr>
                        <wps:bodyPr wrap="square" lIns="0" tIns="0" rIns="0" bIns="0" rtlCol="0">
                          <a:prstTxWarp prst="textNoShape">
                            <a:avLst/>
                          </a:prstTxWarp>
                          <a:noAutofit/>
                        </wps:bodyPr>
                      </wps:wsp>
                      <wps:wsp>
                        <wps:cNvPr id="3044" name="Graphic 3044"/>
                        <wps:cNvSpPr/>
                        <wps:spPr>
                          <a:xfrm>
                            <a:off x="2321814" y="1460246"/>
                            <a:ext cx="121285" cy="66040"/>
                          </a:xfrm>
                          <a:custGeom>
                            <a:avLst/>
                            <a:gdLst/>
                            <a:ahLst/>
                            <a:cxnLst/>
                            <a:rect l="l" t="t" r="r" b="b"/>
                            <a:pathLst>
                              <a:path w="121285" h="66040">
                                <a:moveTo>
                                  <a:pt x="0" y="65912"/>
                                </a:moveTo>
                                <a:lnTo>
                                  <a:pt x="121285" y="54863"/>
                                </a:lnTo>
                                <a:lnTo>
                                  <a:pt x="12573" y="0"/>
                                </a:lnTo>
                                <a:lnTo>
                                  <a:pt x="6223" y="33020"/>
                                </a:lnTo>
                                <a:lnTo>
                                  <a:pt x="0" y="65912"/>
                                </a:lnTo>
                                <a:close/>
                              </a:path>
                            </a:pathLst>
                          </a:custGeom>
                          <a:ln w="13716">
                            <a:solidFill>
                              <a:srgbClr val="000000"/>
                            </a:solidFill>
                            <a:prstDash val="solid"/>
                          </a:ln>
                        </wps:spPr>
                        <wps:bodyPr wrap="square" lIns="0" tIns="0" rIns="0" bIns="0" rtlCol="0">
                          <a:prstTxWarp prst="textNoShape">
                            <a:avLst/>
                          </a:prstTxWarp>
                          <a:noAutofit/>
                        </wps:bodyPr>
                      </wps:wsp>
                      <wps:wsp>
                        <wps:cNvPr id="3045" name="Graphic 3045"/>
                        <wps:cNvSpPr/>
                        <wps:spPr>
                          <a:xfrm>
                            <a:off x="2321814" y="1460246"/>
                            <a:ext cx="121285" cy="66040"/>
                          </a:xfrm>
                          <a:custGeom>
                            <a:avLst/>
                            <a:gdLst/>
                            <a:ahLst/>
                            <a:cxnLst/>
                            <a:rect l="l" t="t" r="r" b="b"/>
                            <a:pathLst>
                              <a:path w="121285" h="66040">
                                <a:moveTo>
                                  <a:pt x="12573" y="0"/>
                                </a:moveTo>
                                <a:lnTo>
                                  <a:pt x="0" y="65912"/>
                                </a:lnTo>
                                <a:lnTo>
                                  <a:pt x="121285" y="54863"/>
                                </a:lnTo>
                                <a:lnTo>
                                  <a:pt x="12573" y="0"/>
                                </a:lnTo>
                                <a:close/>
                              </a:path>
                            </a:pathLst>
                          </a:custGeom>
                          <a:solidFill>
                            <a:srgbClr val="000000"/>
                          </a:solidFill>
                        </wps:spPr>
                        <wps:bodyPr wrap="square" lIns="0" tIns="0" rIns="0" bIns="0" rtlCol="0">
                          <a:prstTxWarp prst="textNoShape">
                            <a:avLst/>
                          </a:prstTxWarp>
                          <a:noAutofit/>
                        </wps:bodyPr>
                      </wps:wsp>
                      <wps:wsp>
                        <wps:cNvPr id="3046" name="Graphic 3046"/>
                        <wps:cNvSpPr/>
                        <wps:spPr>
                          <a:xfrm>
                            <a:off x="1068705" y="1252727"/>
                            <a:ext cx="1253490" cy="239395"/>
                          </a:xfrm>
                          <a:custGeom>
                            <a:avLst/>
                            <a:gdLst/>
                            <a:ahLst/>
                            <a:cxnLst/>
                            <a:rect l="l" t="t" r="r" b="b"/>
                            <a:pathLst>
                              <a:path w="1253490" h="239395">
                                <a:moveTo>
                                  <a:pt x="1253109" y="239268"/>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047" name="Image 3047"/>
                          <pic:cNvPicPr/>
                        </pic:nvPicPr>
                        <pic:blipFill>
                          <a:blip r:embed="rId603" cstate="print"/>
                          <a:stretch>
                            <a:fillRect/>
                          </a:stretch>
                        </pic:blipFill>
                        <pic:spPr>
                          <a:xfrm>
                            <a:off x="1008761" y="1184402"/>
                            <a:ext cx="132334" cy="129539"/>
                          </a:xfrm>
                          <a:prstGeom prst="rect">
                            <a:avLst/>
                          </a:prstGeom>
                        </pic:spPr>
                      </pic:pic>
                      <pic:pic>
                        <pic:nvPicPr>
                          <pic:cNvPr id="3048" name="Image 3048"/>
                          <pic:cNvPicPr/>
                        </pic:nvPicPr>
                        <pic:blipFill>
                          <a:blip r:embed="rId604" cstate="print"/>
                          <a:stretch>
                            <a:fillRect/>
                          </a:stretch>
                        </pic:blipFill>
                        <pic:spPr>
                          <a:xfrm>
                            <a:off x="2444114" y="513841"/>
                            <a:ext cx="132079" cy="129539"/>
                          </a:xfrm>
                          <a:prstGeom prst="rect">
                            <a:avLst/>
                          </a:prstGeom>
                        </pic:spPr>
                      </pic:pic>
                      <wps:wsp>
                        <wps:cNvPr id="3049" name="Graphic 3049"/>
                        <wps:cNvSpPr/>
                        <wps:spPr>
                          <a:xfrm>
                            <a:off x="1640204" y="1436877"/>
                            <a:ext cx="1289050" cy="266700"/>
                          </a:xfrm>
                          <a:custGeom>
                            <a:avLst/>
                            <a:gdLst/>
                            <a:ahLst/>
                            <a:cxnLst/>
                            <a:rect l="l" t="t" r="r" b="b"/>
                            <a:pathLst>
                              <a:path w="1289050" h="266700">
                                <a:moveTo>
                                  <a:pt x="171450" y="0"/>
                                </a:moveTo>
                                <a:lnTo>
                                  <a:pt x="0" y="266700"/>
                                </a:lnTo>
                              </a:path>
                              <a:path w="1289050" h="266700">
                                <a:moveTo>
                                  <a:pt x="1016000" y="57150"/>
                                </a:moveTo>
                                <a:lnTo>
                                  <a:pt x="1289050" y="25400"/>
                                </a:lnTo>
                              </a:path>
                            </a:pathLst>
                          </a:custGeom>
                          <a:ln w="7620">
                            <a:solidFill>
                              <a:srgbClr val="000000"/>
                            </a:solidFill>
                            <a:prstDash val="solid"/>
                          </a:ln>
                        </wps:spPr>
                        <wps:bodyPr wrap="square" lIns="0" tIns="0" rIns="0" bIns="0" rtlCol="0">
                          <a:prstTxWarp prst="textNoShape">
                            <a:avLst/>
                          </a:prstTxWarp>
                          <a:noAutofit/>
                        </wps:bodyPr>
                      </wps:wsp>
                      <pic:pic>
                        <pic:nvPicPr>
                          <pic:cNvPr id="3050" name="Image 3050"/>
                          <pic:cNvPicPr/>
                        </pic:nvPicPr>
                        <pic:blipFill>
                          <a:blip r:embed="rId605" cstate="print"/>
                          <a:stretch>
                            <a:fillRect/>
                          </a:stretch>
                        </pic:blipFill>
                        <pic:spPr>
                          <a:xfrm>
                            <a:off x="1564258" y="357886"/>
                            <a:ext cx="248187" cy="245866"/>
                          </a:xfrm>
                          <a:prstGeom prst="rect">
                            <a:avLst/>
                          </a:prstGeom>
                        </pic:spPr>
                      </pic:pic>
                    </wpg:wgp>
                  </a:graphicData>
                </a:graphic>
              </wp:anchor>
            </w:drawing>
          </mc:Choice>
          <mc:Fallback>
            <w:pict>
              <v:group style="position:absolute;margin-left:216.850006pt;margin-top:-4.498242pt;width:258.6500pt;height:137.7pt;mso-position-horizontal-relative:page;mso-position-vertical-relative:paragraph;z-index:-24668672" id="docshapegroup2453" coordorigin="4337,-90" coordsize="5173,2754">
                <v:shape style="position:absolute;left:7044;top:781;width:598;height:704" id="docshape2454" coordorigin="7044,782" coordsize="598,704" path="m7049,964l7057,927,7098,872,7154,817,7209,782,7245,784,7241,823,7199,875,7139,925,7081,957,7044,958m7430,1028l7635,1298m7045,948l7285,1283m7440,1484l7485,1485,7546,1456,7605,1409,7642,1354,7637,1303m7255,1230l7300,1231,7361,1203,7420,1156,7457,1103,7452,1053e" filled="false" stroked="true" strokeweight=".6pt" strokecolor="#000000">
                  <v:path arrowok="t"/>
                  <v:stroke dashstyle="solid"/>
                </v:shape>
                <v:shape style="position:absolute;left:6772;top:381;width:154;height:179" id="docshape2455" coordorigin="6772,382" coordsize="154,179" path="m6926,496l6772,382,6842,560,6884,528,6926,496xe" filled="false" stroked="true" strokeweight="1.08pt" strokecolor="#000000">
                  <v:path arrowok="t"/>
                  <v:stroke dashstyle="solid"/>
                </v:shape>
                <v:shape style="position:absolute;left:6772;top:381;width:154;height:179" id="docshape2456" coordorigin="6772,382" coordsize="154,179" path="m6772,382l6842,560,6926,496,6772,382xe" filled="true" fillcolor="#000000" stroked="false">
                  <v:path arrowok="t"/>
                  <v:fill type="solid"/>
                </v:shape>
                <v:line style="position:absolute" from="6890,536" to="7150,878" stroked="true" strokeweight="1.08pt" strokecolor="#000000">
                  <v:stroke dashstyle="solid"/>
                </v:line>
                <v:shape style="position:absolute;left:5198;top:213;width:4306;height:2270" id="docshape2457" coordorigin="5198,213" coordsize="4306,2270" path="m7235,773l7300,863,7348,813,7398,765,7450,718,7504,671,7561,626,7619,583,7679,541,7741,501,7804,464,7868,428,7934,394,8001,363,8068,334,8137,308,8206,285,8275,265,8345,248,8415,234,8485,223,8555,216,8625,213,8695,214,8764,219,8833,228,8901,241,8968,258,9034,280,9099,307,9163,339,9225,376,9286,418,9345,465,9392,512,9431,564,9461,619,9484,677,9498,737,9504,797,9502,857,9493,916,9477,973,9453,1027,9423,1076,9386,1121,9342,1159,9292,1191,9236,1215,9173,1229,9105,1234,9036,1231,8966,1224,8895,1212,8824,1197,8753,1179,8682,1159,8610,1137,8538,1113,8466,1089,8394,1064,8322,1040,8250,1017,8179,995,8107,975,8036,958,7965,944,7895,933,7825,927,7756,925,7687,929,7619,938,7552,954,7485,977,7420,1008m7390,1423l7435,1478m7380,1418l7361,1484,7338,1549,7311,1614,7281,1676,7248,1738,7212,1798,7173,1856,7131,1912,7086,1967,7039,2019,6990,2070,6938,2118,6884,2163,6828,2206,6770,2247,6711,2285,6650,2319,6588,2351,6524,2380,6460,2405,6394,2427,6327,2446,6260,2461,6192,2472,6124,2480,6056,2483,5987,2482,5918,2477,5850,2468,5782,2454,5714,2436,5647,2413,5580,2385,5523,2353,5468,2314,5416,2267,5367,2214,5323,2157,5283,2096,5251,2034,5225,1972,5207,1911,5198,1853,5199,1799,5211,1750,5235,1708,5271,1674,5320,1650,5389,1629,5459,1611,5532,1595,5605,1583,5680,1572,5757,1564,5834,1557,5911,1552,5990,1547,6069,1543,6147,1540,6226,1536,6305,1533,6384,1529,6462,1524,6539,1517,6615,1510,6690,1501,6764,1489,6837,1475,6908,1459,6977,1440,7044,1417,7110,1391,7172,1361,7232,1327,7290,1288e" filled="false" stroked="true" strokeweight=".6pt" strokecolor="#000000">
                  <v:path arrowok="t"/>
                  <v:stroke dashstyle="solid"/>
                </v:shape>
                <v:line style="position:absolute" from="8470,2653" to="7575,1438" stroked="true" strokeweight="1.08pt" strokecolor="#000000">
                  <v:stroke dashstyle="solid"/>
                </v:line>
                <v:shape style="position:absolute;left:4681;top:-90;width:131;height:220" type="#_x0000_t75" id="docshape2458" stroked="false">
                  <v:imagedata r:id="rId195" o:title=""/>
                </v:shape>
                <v:line style="position:absolute" from="4747,129" to="4747,589" stroked="true" strokeweight=".6pt" strokecolor="#000000">
                  <v:stroke dashstyle="solid"/>
                </v:line>
                <v:shape style="position:absolute;left:5188;top:519;width:220;height:131" type="#_x0000_t75" id="docshape2459" stroked="false">
                  <v:imagedata r:id="rId84" o:title=""/>
                </v:shape>
                <v:line style="position:absolute" from="5189,585" to="4743,585" stroked="true" strokeweight=".6pt" strokecolor="#000000">
                  <v:stroke dashstyle="solid"/>
                </v:line>
                <v:shape style="position:absolute;left:4337;top:579;width:413;height:402" type="#_x0000_t75" id="docshape2460" stroked="false">
                  <v:imagedata r:id="rId597" o:title=""/>
                </v:shape>
                <v:shape style="position:absolute;left:8211;top:120;width:132;height:220" type="#_x0000_t75" id="docshape2461" stroked="false">
                  <v:imagedata r:id="rId598" o:title=""/>
                </v:shape>
                <v:line style="position:absolute" from="8277,339" to="8277,799" stroked="true" strokeweight=".6pt" strokecolor="#000000">
                  <v:stroke dashstyle="solid"/>
                </v:line>
                <v:shape style="position:absolute;left:8718;top:729;width:220;height:131" type="#_x0000_t75" id="docshape2462" stroked="false">
                  <v:imagedata r:id="rId599" o:title=""/>
                </v:shape>
                <v:line style="position:absolute" from="8719,795" to="8273,795" stroked="true" strokeweight=".6pt" strokecolor="#000000">
                  <v:stroke dashstyle="solid"/>
                </v:line>
                <v:shape style="position:absolute;left:7867;top:789;width:413;height:402" type="#_x0000_t75" id="docshape2463" stroked="false">
                  <v:imagedata r:id="rId600" o:title=""/>
                </v:shape>
                <v:shape style="position:absolute;left:5951;top:1210;width:132;height:220" type="#_x0000_t75" id="docshape2464" stroked="false">
                  <v:imagedata r:id="rId601" o:title=""/>
                </v:shape>
                <v:line style="position:absolute" from="6017,1429" to="6017,1889" stroked="true" strokeweight=".6pt" strokecolor="#000000">
                  <v:stroke dashstyle="solid"/>
                </v:line>
                <v:shape style="position:absolute;left:6458;top:1819;width:220;height:131" type="#_x0000_t75" id="docshape2465" stroked="false">
                  <v:imagedata r:id="rId585" o:title=""/>
                </v:shape>
                <v:line style="position:absolute" from="6459,1885" to="6013,1885" stroked="true" strokeweight=".6pt" strokecolor="#000000">
                  <v:stroke dashstyle="solid"/>
                </v:line>
                <v:shape style="position:absolute;left:5607;top:1879;width:413;height:402" type="#_x0000_t75" id="docshape2466" stroked="false">
                  <v:imagedata r:id="rId602" o:title=""/>
                </v:shape>
                <v:shape style="position:absolute;left:8191;top:2273;width:48;height:48" id="docshape2467" coordorigin="8191,2274" coordsize="48,48" path="m8215,2274l8202,2274,8191,2285,8191,2311,8202,2322,8228,2322,8239,2311,8239,2298,8215,2298,8215,2274xm8228,2274l8215,2274,8215,2298,8239,2298,8239,2285,8228,2274xe" filled="true" fillcolor="#000000" stroked="false">
                  <v:path arrowok="t"/>
                  <v:fill type="solid"/>
                </v:shape>
                <v:shape style="position:absolute;left:8190;top:2273;width:50;height:50" id="docshape2468" coordorigin="8190,2273" coordsize="50,50" path="m8215,2273l8201,2273,8190,2285,8190,2298,8190,2312,8201,2323,8215,2323,8229,2323,8240,2312,8240,2298,8240,2285,8229,2273,8215,2273e" filled="false" stroked="true" strokeweight=".6pt" strokecolor="#000000">
                  <v:path arrowok="t"/>
                  <v:stroke dashstyle="solid"/>
                </v:shape>
                <v:shape style="position:absolute;left:8176;top:2080;width:106;height:187" id="docshape2469" coordorigin="8176,2080" coordsize="106,187" path="m8176,2080l8221,2267,8282,2084,8229,2082,8176,2080xe" filled="false" stroked="true" strokeweight="1.08pt" strokecolor="#000000">
                  <v:path arrowok="t"/>
                  <v:stroke dashstyle="solid"/>
                </v:shape>
                <v:shape style="position:absolute;left:8176;top:2080;width:106;height:187" id="docshape2470" coordorigin="8176,2080" coordsize="106,187" path="m8176,2080l8221,2267,8282,2084,8176,2080xe" filled="true" fillcolor="#000000" stroked="false">
                  <v:path arrowok="t"/>
                  <v:fill type="solid"/>
                </v:shape>
                <v:line style="position:absolute" from="8229,2072" to="8280,803" stroked="true" strokeweight="1.08pt" strokecolor="#000000">
                  <v:stroke dashstyle="solid"/>
                </v:line>
                <v:shape style="position:absolute;left:7993;top:2209;width:191;height:104" id="docshape2471" coordorigin="7993,2210" coordsize="191,104" path="m7993,2313l8184,2296,8013,2210,8003,2262,7993,2313xe" filled="false" stroked="true" strokeweight="1.08pt" strokecolor="#000000">
                  <v:path arrowok="t"/>
                  <v:stroke dashstyle="solid"/>
                </v:shape>
                <v:shape style="position:absolute;left:7993;top:2209;width:191;height:104" id="docshape2472" coordorigin="7993,2210" coordsize="191,104" path="m8013,2210l7993,2313,8184,2296,8013,2210xe" filled="true" fillcolor="#000000" stroked="false">
                  <v:path arrowok="t"/>
                  <v:fill type="solid"/>
                </v:shape>
                <v:line style="position:absolute" from="7993,2260" to="6020,1883" stroked="true" strokeweight="1.08pt" strokecolor="#000000">
                  <v:stroke dashstyle="solid"/>
                </v:line>
                <v:shape style="position:absolute;left:5925;top:1775;width:209;height:204" type="#_x0000_t75" id="docshape2473" stroked="false">
                  <v:imagedata r:id="rId603" o:title=""/>
                </v:shape>
                <v:shape style="position:absolute;left:8186;top:719;width:208;height:204" type="#_x0000_t75" id="docshape2474" stroked="false">
                  <v:imagedata r:id="rId604" o:title=""/>
                </v:shape>
                <v:shape style="position:absolute;left:6920;top:2172;width:2030;height:420" id="docshape2475" coordorigin="6920,2173" coordsize="2030,420" path="m7190,2173l6920,2593m8520,2263l8950,2213e" filled="false" stroked="true" strokeweight=".6pt" strokecolor="#000000">
                  <v:path arrowok="t"/>
                  <v:stroke dashstyle="solid"/>
                </v:shape>
                <v:shape style="position:absolute;left:6800;top:473;width:391;height:388" type="#_x0000_t75" id="docshape2476" stroked="false">
                  <v:imagedata r:id="rId605" o:title=""/>
                </v:shape>
                <w10:wrap type="none"/>
              </v:group>
            </w:pict>
          </mc:Fallback>
        </mc:AlternateContent>
      </w:r>
      <w:r>
        <w:rPr>
          <w:rFonts w:ascii="Symbol" w:hAnsi="Symbol"/>
          <w:spacing w:val="-5"/>
          <w:position w:val="-5"/>
          <w:sz w:val="20"/>
        </w:rPr>
        <w:t></w:t>
      </w:r>
      <w:r>
        <w:rPr>
          <w:spacing w:val="-5"/>
          <w:sz w:val="20"/>
        </w:rPr>
        <w:t>ˆ</w:t>
      </w:r>
    </w:p>
    <w:p>
      <w:pPr>
        <w:pStyle w:val="BodyText"/>
        <w:spacing w:line="190" w:lineRule="exact" w:before="109"/>
        <w:ind w:right="545"/>
        <w:jc w:val="right"/>
        <w:rPr>
          <w:rFonts w:ascii="Courier New"/>
        </w:rPr>
      </w:pPr>
      <w:r>
        <w:rPr>
          <w:rFonts w:ascii="Courier New"/>
          <w:spacing w:val="-5"/>
        </w:rPr>
        <w:t>pin</w:t>
      </w:r>
    </w:p>
    <w:p>
      <w:pPr>
        <w:pStyle w:val="BodyText"/>
        <w:rPr>
          <w:rFonts w:ascii="Courier New"/>
        </w:rPr>
      </w:pPr>
      <w:r>
        <w:rPr/>
        <w:br w:type="column"/>
      </w:r>
      <w:r>
        <w:rPr>
          <w:rFonts w:ascii="Courier New"/>
        </w:rPr>
      </w:r>
    </w:p>
    <w:p>
      <w:pPr>
        <w:pStyle w:val="BodyText"/>
        <w:rPr>
          <w:rFonts w:ascii="Courier New"/>
        </w:rPr>
      </w:pPr>
    </w:p>
    <w:p>
      <w:pPr>
        <w:pStyle w:val="BodyText"/>
        <w:rPr>
          <w:rFonts w:ascii="Courier New"/>
        </w:rPr>
      </w:pPr>
    </w:p>
    <w:p>
      <w:pPr>
        <w:pStyle w:val="BodyText"/>
        <w:spacing w:before="5"/>
        <w:rPr>
          <w:rFonts w:ascii="Courier New"/>
        </w:rPr>
      </w:pPr>
    </w:p>
    <w:p>
      <w:pPr>
        <w:spacing w:line="164" w:lineRule="exact" w:before="1"/>
        <w:ind w:left="360" w:right="0" w:firstLine="0"/>
        <w:jc w:val="left"/>
        <w:rPr>
          <w:i/>
          <w:sz w:val="20"/>
        </w:rPr>
      </w:pPr>
      <w:r>
        <w:rPr>
          <w:i/>
          <w:spacing w:val="-4"/>
          <w:sz w:val="20"/>
        </w:rPr>
        <w:t>c.m.</w:t>
      </w:r>
    </w:p>
    <w:p>
      <w:pPr>
        <w:pStyle w:val="BodyText"/>
        <w:rPr>
          <w:i/>
        </w:rPr>
      </w:pPr>
      <w:r>
        <w:rPr/>
        <w:br w:type="column"/>
      </w:r>
      <w:r>
        <w:rPr>
          <w:i/>
        </w:rPr>
      </w:r>
    </w:p>
    <w:p>
      <w:pPr>
        <w:pStyle w:val="BodyText"/>
        <w:spacing w:before="202"/>
        <w:rPr>
          <w:i/>
        </w:rPr>
      </w:pPr>
    </w:p>
    <w:p>
      <w:pPr>
        <w:spacing w:before="0"/>
        <w:ind w:left="360" w:right="0" w:firstLine="0"/>
        <w:jc w:val="left"/>
        <w:rPr>
          <w:i/>
          <w:sz w:val="20"/>
        </w:rPr>
      </w:pPr>
      <w:r>
        <w:rPr>
          <w:i/>
          <w:spacing w:val="-4"/>
          <w:sz w:val="20"/>
        </w:rPr>
        <w:t>Body</w:t>
      </w:r>
    </w:p>
    <w:p>
      <w:pPr>
        <w:spacing w:after="0"/>
        <w:jc w:val="left"/>
        <w:rPr>
          <w:i/>
          <w:sz w:val="20"/>
        </w:rPr>
        <w:sectPr>
          <w:type w:val="continuous"/>
          <w:pgSz w:w="12240" w:h="15840"/>
          <w:pgMar w:header="819" w:footer="1204" w:top="700" w:bottom="280" w:left="720" w:right="360"/>
          <w:cols w:num="3" w:equalWidth="0">
            <w:col w:w="6478" w:space="892"/>
            <w:col w:w="734" w:space="376"/>
            <w:col w:w="2680"/>
          </w:cols>
        </w:sectPr>
      </w:pPr>
    </w:p>
    <w:p>
      <w:pPr>
        <w:pStyle w:val="Heading7"/>
        <w:spacing w:line="225" w:lineRule="exact" w:before="0"/>
        <w:ind w:left="0" w:right="2913"/>
        <w:jc w:val="center"/>
        <w:rPr>
          <w:rFonts w:ascii="Times New Roman"/>
        </w:rPr>
      </w:pPr>
      <w:r>
        <w:rPr>
          <w:rFonts w:ascii="Times New Roman"/>
          <w:spacing w:val="-10"/>
        </w:rPr>
        <w:t>N</w:t>
      </w:r>
    </w:p>
    <w:p>
      <w:pPr>
        <w:pStyle w:val="BodyText"/>
        <w:rPr>
          <w:b/>
        </w:rPr>
      </w:pPr>
    </w:p>
    <w:p>
      <w:pPr>
        <w:pStyle w:val="BodyText"/>
        <w:spacing w:before="110"/>
        <w:rPr>
          <w:b/>
        </w:rPr>
      </w:pPr>
    </w:p>
    <w:p>
      <w:pPr>
        <w:pStyle w:val="BodyText"/>
        <w:ind w:right="2189"/>
        <w:jc w:val="right"/>
        <w:rPr>
          <w:rFonts w:ascii="Courier New"/>
        </w:rPr>
      </w:pPr>
      <w:r>
        <w:rPr>
          <w:rFonts w:ascii="Courier New"/>
          <w:spacing w:val="-2"/>
        </w:rPr>
        <w:t>bodytojoint</w:t>
      </w:r>
    </w:p>
    <w:p>
      <w:pPr>
        <w:spacing w:before="113"/>
        <w:ind w:left="0" w:right="1184" w:firstLine="0"/>
        <w:jc w:val="center"/>
        <w:rPr>
          <w:i/>
          <w:sz w:val="20"/>
        </w:rPr>
      </w:pPr>
      <w:r>
        <w:rPr>
          <w:i/>
          <w:spacing w:val="-4"/>
          <w:sz w:val="20"/>
        </w:rPr>
        <w:t>c.m.</w:t>
      </w:r>
    </w:p>
    <w:p>
      <w:pPr>
        <w:spacing w:after="0"/>
        <w:jc w:val="center"/>
        <w:rPr>
          <w:i/>
          <w:sz w:val="20"/>
        </w:rPr>
        <w:sectPr>
          <w:type w:val="continuous"/>
          <w:pgSz w:w="12240" w:h="15840"/>
          <w:pgMar w:header="819" w:footer="1204" w:top="700" w:bottom="280" w:left="720" w:right="360"/>
        </w:sectPr>
      </w:pPr>
    </w:p>
    <w:p>
      <w:pPr>
        <w:spacing w:line="208" w:lineRule="auto" w:before="174"/>
        <w:ind w:left="3580" w:right="0" w:firstLine="0"/>
        <w:jc w:val="left"/>
        <w:rPr>
          <w:i/>
          <w:sz w:val="20"/>
        </w:rPr>
      </w:pPr>
      <w:r>
        <w:rPr>
          <w:i/>
          <w:spacing w:val="-4"/>
          <w:sz w:val="20"/>
        </w:rPr>
        <w:t>Inboard</w:t>
      </w:r>
      <w:r>
        <w:rPr>
          <w:i/>
          <w:spacing w:val="-4"/>
          <w:sz w:val="20"/>
        </w:rPr>
        <w:t> Body</w:t>
      </w:r>
    </w:p>
    <w:p>
      <w:pPr>
        <w:pStyle w:val="BodyText"/>
        <w:rPr>
          <w:i/>
        </w:rPr>
      </w:pPr>
      <w:r>
        <w:rPr/>
        <w:br w:type="column"/>
      </w:r>
      <w:r>
        <w:rPr>
          <w:i/>
        </w:rPr>
      </w:r>
    </w:p>
    <w:p>
      <w:pPr>
        <w:pStyle w:val="BodyText"/>
        <w:spacing w:before="190"/>
        <w:rPr>
          <w:i/>
        </w:rPr>
      </w:pPr>
    </w:p>
    <w:p>
      <w:pPr>
        <w:pStyle w:val="BodyText"/>
        <w:ind w:left="1203"/>
        <w:rPr>
          <w:rFonts w:ascii="Courier New"/>
        </w:rPr>
      </w:pPr>
      <w:r>
        <w:rPr>
          <w:rFonts w:ascii="Courier New"/>
          <w:spacing w:val="-2"/>
        </w:rPr>
        <w:t>inbtojoint</w:t>
      </w:r>
    </w:p>
    <w:p>
      <w:pPr>
        <w:pStyle w:val="BodyText"/>
        <w:spacing w:before="220"/>
        <w:ind w:left="909"/>
      </w:pPr>
      <w:r>
        <w:rPr/>
        <w:br w:type="column"/>
      </w:r>
      <w:r>
        <w:rPr>
          <w:spacing w:val="-10"/>
        </w:rPr>
        <w:t>P</w:t>
      </w:r>
    </w:p>
    <w:p>
      <w:pPr>
        <w:spacing w:before="210"/>
        <w:ind w:left="649" w:right="0" w:firstLine="0"/>
        <w:jc w:val="left"/>
        <w:rPr>
          <w:i/>
          <w:sz w:val="20"/>
        </w:rPr>
      </w:pPr>
      <w:r>
        <w:rPr>
          <w:i/>
          <w:sz w:val="20"/>
        </w:rPr>
        <w:t>hinge</w:t>
      </w:r>
      <w:r>
        <w:rPr>
          <w:i/>
          <w:spacing w:val="-2"/>
          <w:sz w:val="20"/>
        </w:rPr>
        <w:t> </w:t>
      </w:r>
      <w:r>
        <w:rPr>
          <w:i/>
          <w:spacing w:val="-4"/>
          <w:sz w:val="20"/>
        </w:rPr>
        <w:t>axis</w:t>
      </w:r>
    </w:p>
    <w:p>
      <w:pPr>
        <w:spacing w:before="130"/>
        <w:ind w:left="95" w:right="0" w:firstLine="0"/>
        <w:jc w:val="left"/>
        <w:rPr>
          <w:i/>
          <w:sz w:val="20"/>
        </w:rPr>
      </w:pPr>
      <w:r>
        <w:rPr/>
        <w:br w:type="column"/>
      </w:r>
      <w:r>
        <w:rPr>
          <w:i/>
          <w:sz w:val="20"/>
        </w:rPr>
        <w:t>hinge</w:t>
      </w:r>
      <w:r>
        <w:rPr>
          <w:i/>
          <w:spacing w:val="-1"/>
          <w:sz w:val="20"/>
        </w:rPr>
        <w:t> </w:t>
      </w:r>
      <w:r>
        <w:rPr>
          <w:i/>
          <w:sz w:val="20"/>
        </w:rPr>
        <w:t>point</w:t>
      </w:r>
      <w:r>
        <w:rPr>
          <w:i/>
          <w:spacing w:val="-1"/>
          <w:sz w:val="20"/>
        </w:rPr>
        <w:t> </w:t>
      </w:r>
      <w:r>
        <w:rPr>
          <w:i/>
          <w:sz w:val="20"/>
        </w:rPr>
        <w:t>(also </w:t>
      </w:r>
      <w:r>
        <w:rPr>
          <w:i/>
          <w:spacing w:val="-5"/>
          <w:sz w:val="20"/>
        </w:rPr>
        <w:t>P’)</w:t>
      </w:r>
    </w:p>
    <w:p>
      <w:pPr>
        <w:spacing w:after="0"/>
        <w:jc w:val="left"/>
        <w:rPr>
          <w:i/>
          <w:sz w:val="20"/>
        </w:rPr>
        <w:sectPr>
          <w:type w:val="continuous"/>
          <w:pgSz w:w="12240" w:h="15840"/>
          <w:pgMar w:header="819" w:footer="1204" w:top="700" w:bottom="280" w:left="720" w:right="360"/>
          <w:cols w:num="4" w:equalWidth="0">
            <w:col w:w="4217" w:space="40"/>
            <w:col w:w="2404" w:space="39"/>
            <w:col w:w="1465" w:space="40"/>
            <w:col w:w="2955"/>
          </w:cols>
        </w:sectPr>
      </w:pPr>
    </w:p>
    <w:p>
      <w:pPr>
        <w:pStyle w:val="BodyText"/>
        <w:spacing w:before="169"/>
        <w:rPr>
          <w:i/>
        </w:rPr>
      </w:pPr>
    </w:p>
    <w:p>
      <w:pPr>
        <w:pStyle w:val="BodyText"/>
        <w:spacing w:line="242" w:lineRule="auto"/>
        <w:ind w:left="3060" w:right="1092"/>
      </w:pPr>
      <w:r>
        <w:rPr/>
        <w:t>There are no restrictions on the values of these vectors, except that </w:t>
      </w:r>
      <w:r>
        <w:rPr>
          <w:rFonts w:ascii="Courier New"/>
        </w:rPr>
        <w:t>pin</w:t>
      </w:r>
      <w:r>
        <w:rPr>
          <w:rFonts w:ascii="Courier New"/>
          <w:spacing w:val="-70"/>
        </w:rPr>
        <w:t> </w:t>
      </w:r>
      <w:r>
        <w:rPr/>
        <w:t>can not have a length</w:t>
      </w:r>
      <w:r>
        <w:rPr>
          <w:spacing w:val="-5"/>
        </w:rPr>
        <w:t> </w:t>
      </w:r>
      <w:r>
        <w:rPr/>
        <w:t>of</w:t>
      </w:r>
      <w:r>
        <w:rPr>
          <w:spacing w:val="-5"/>
        </w:rPr>
        <w:t> </w:t>
      </w:r>
      <w:r>
        <w:rPr/>
        <w:t>zero.</w:t>
      </w:r>
      <w:r>
        <w:rPr>
          <w:spacing w:val="40"/>
        </w:rPr>
        <w:t> </w:t>
      </w:r>
      <w:r>
        <w:rPr/>
        <w:t>All</w:t>
      </w:r>
      <w:r>
        <w:rPr>
          <w:spacing w:val="-5"/>
        </w:rPr>
        <w:t> </w:t>
      </w:r>
      <w:r>
        <w:rPr/>
        <w:t>vectors</w:t>
      </w:r>
      <w:r>
        <w:rPr>
          <w:spacing w:val="-5"/>
        </w:rPr>
        <w:t> </w:t>
      </w:r>
      <w:r>
        <w:rPr/>
        <w:t>are</w:t>
      </w:r>
      <w:r>
        <w:rPr>
          <w:spacing w:val="-5"/>
        </w:rPr>
        <w:t> </w:t>
      </w:r>
      <w:r>
        <w:rPr/>
        <w:t>specified</w:t>
      </w:r>
      <w:r>
        <w:rPr>
          <w:spacing w:val="-5"/>
        </w:rPr>
        <w:t> </w:t>
      </w:r>
      <w:r>
        <w:rPr/>
        <w:t>when</w:t>
      </w:r>
      <w:r>
        <w:rPr>
          <w:spacing w:val="-5"/>
        </w:rPr>
        <w:t> </w:t>
      </w:r>
      <w:r>
        <w:rPr/>
        <w:t>the</w:t>
      </w:r>
      <w:r>
        <w:rPr>
          <w:spacing w:val="-5"/>
        </w:rPr>
        <w:t> </w:t>
      </w:r>
      <w:r>
        <w:rPr/>
        <w:t>bodies</w:t>
      </w:r>
      <w:r>
        <w:rPr>
          <w:spacing w:val="-5"/>
        </w:rPr>
        <w:t> </w:t>
      </w:r>
      <w:r>
        <w:rPr/>
        <w:t>are</w:t>
      </w:r>
      <w:r>
        <w:rPr>
          <w:spacing w:val="-5"/>
        </w:rPr>
        <w:t> </w:t>
      </w:r>
      <w:r>
        <w:rPr/>
        <w:t>in</w:t>
      </w:r>
      <w:r>
        <w:rPr>
          <w:spacing w:val="-5"/>
        </w:rPr>
        <w:t> </w:t>
      </w:r>
      <w:r>
        <w:rPr/>
        <w:t>the</w:t>
      </w:r>
      <w:r>
        <w:rPr>
          <w:spacing w:val="-5"/>
        </w:rPr>
        <w:t> </w:t>
      </w:r>
      <w:r>
        <w:rPr/>
        <w:t>reference</w:t>
      </w:r>
      <w:r>
        <w:rPr>
          <w:spacing w:val="-5"/>
        </w:rPr>
        <w:t> </w:t>
      </w:r>
      <w:r>
        <w:rPr/>
        <w:t>configura-tion</w:t>
      </w:r>
      <w:r>
        <w:rPr>
          <w:spacing w:val="-10"/>
        </w:rPr>
        <w:t> </w:t>
      </w:r>
      <w:r>
        <w:rPr/>
        <w:t>in</w:t>
      </w:r>
      <w:r>
        <w:rPr>
          <w:spacing w:val="-10"/>
        </w:rPr>
        <w:t> </w:t>
      </w:r>
      <w:r>
        <w:rPr/>
        <w:t>which</w:t>
      </w:r>
      <w:r>
        <w:rPr>
          <w:spacing w:val="-10"/>
        </w:rPr>
        <w:t> </w:t>
      </w:r>
      <w:r>
        <w:rPr/>
        <w:t>all</w:t>
      </w:r>
      <w:r>
        <w:rPr>
          <w:spacing w:val="-10"/>
        </w:rPr>
        <w:t> </w:t>
      </w:r>
      <w:r>
        <w:rPr/>
        <w:t>coordinate</w:t>
      </w:r>
      <w:r>
        <w:rPr>
          <w:spacing w:val="-10"/>
        </w:rPr>
        <w:t> </w:t>
      </w:r>
      <w:r>
        <w:rPr/>
        <w:t>frames</w:t>
      </w:r>
      <w:r>
        <w:rPr>
          <w:spacing w:val="-10"/>
        </w:rPr>
        <w:t> </w:t>
      </w:r>
      <w:r>
        <w:rPr/>
        <w:t>are</w:t>
      </w:r>
      <w:r>
        <w:rPr>
          <w:spacing w:val="-10"/>
        </w:rPr>
        <w:t> </w:t>
      </w:r>
      <w:r>
        <w:rPr/>
        <w:t>aligned.</w:t>
      </w:r>
      <w:r>
        <w:rPr>
          <w:spacing w:val="31"/>
        </w:rPr>
        <w:t> </w:t>
      </w:r>
      <w:r>
        <w:rPr>
          <w:rFonts w:ascii="Courier New"/>
        </w:rPr>
        <w:t>Inbtojoint</w:t>
      </w:r>
      <w:r>
        <w:rPr>
          <w:rFonts w:ascii="Courier New"/>
          <w:spacing w:val="-79"/>
        </w:rPr>
        <w:t> </w:t>
      </w:r>
      <w:r>
        <w:rPr/>
        <w:t>and</w:t>
      </w:r>
      <w:r>
        <w:rPr>
          <w:spacing w:val="-10"/>
        </w:rPr>
        <w:t> </w:t>
      </w:r>
      <w:r>
        <w:rPr>
          <w:rFonts w:ascii="Courier New"/>
        </w:rPr>
        <w:t>bodytojoint</w:t>
      </w:r>
      <w:r>
        <w:rPr>
          <w:rFonts w:ascii="Courier New"/>
          <w:spacing w:val="-79"/>
        </w:rPr>
        <w:t> </w:t>
      </w:r>
      <w:r>
        <w:rPr/>
        <w:t>are vectors</w:t>
      </w:r>
      <w:r>
        <w:rPr>
          <w:spacing w:val="-11"/>
        </w:rPr>
        <w:t> </w:t>
      </w:r>
      <w:r>
        <w:rPr/>
        <w:t>fixed</w:t>
      </w:r>
      <w:r>
        <w:rPr>
          <w:spacing w:val="-11"/>
        </w:rPr>
        <w:t> </w:t>
      </w:r>
      <w:r>
        <w:rPr/>
        <w:t>in</w:t>
      </w:r>
      <w:r>
        <w:rPr>
          <w:spacing w:val="-11"/>
        </w:rPr>
        <w:t> </w:t>
      </w:r>
      <w:r>
        <w:rPr/>
        <w:t>their</w:t>
      </w:r>
      <w:r>
        <w:rPr>
          <w:spacing w:val="-11"/>
        </w:rPr>
        <w:t> </w:t>
      </w:r>
      <w:r>
        <w:rPr/>
        <w:t>respective</w:t>
      </w:r>
      <w:r>
        <w:rPr>
          <w:spacing w:val="-11"/>
        </w:rPr>
        <w:t> </w:t>
      </w:r>
      <w:r>
        <w:rPr/>
        <w:t>bodies</w:t>
      </w:r>
      <w:r>
        <w:rPr>
          <w:spacing w:val="-11"/>
        </w:rPr>
        <w:t> </w:t>
      </w:r>
      <w:r>
        <w:rPr/>
        <w:t>with</w:t>
      </w:r>
      <w:r>
        <w:rPr>
          <w:spacing w:val="-11"/>
        </w:rPr>
        <w:t> </w:t>
      </w:r>
      <w:r>
        <w:rPr/>
        <w:t>their</w:t>
      </w:r>
      <w:r>
        <w:rPr>
          <w:spacing w:val="-11"/>
        </w:rPr>
        <w:t> </w:t>
      </w:r>
      <w:r>
        <w:rPr/>
        <w:t>components</w:t>
      </w:r>
      <w:r>
        <w:rPr>
          <w:spacing w:val="-11"/>
        </w:rPr>
        <w:t> </w:t>
      </w:r>
      <w:r>
        <w:rPr/>
        <w:t>using</w:t>
      </w:r>
      <w:r>
        <w:rPr>
          <w:spacing w:val="-11"/>
        </w:rPr>
        <w:t> </w:t>
      </w:r>
      <w:r>
        <w:rPr/>
        <w:t>the</w:t>
      </w:r>
      <w:r>
        <w:rPr>
          <w:spacing w:val="-11"/>
        </w:rPr>
        <w:t> </w:t>
      </w:r>
      <w:r>
        <w:rPr/>
        <w:t>assumed</w:t>
      </w:r>
      <w:r>
        <w:rPr>
          <w:spacing w:val="-11"/>
        </w:rPr>
        <w:t> </w:t>
      </w:r>
      <w:r>
        <w:rPr/>
        <w:t>units</w:t>
      </w:r>
      <w:r>
        <w:rPr>
          <w:spacing w:val="-11"/>
        </w:rPr>
        <w:t> </w:t>
      </w:r>
      <w:r>
        <w:rPr/>
        <w:t>of length.</w:t>
      </w:r>
      <w:r>
        <w:rPr>
          <w:spacing w:val="40"/>
        </w:rPr>
        <w:t> </w:t>
      </w:r>
      <w:r>
        <w:rPr>
          <w:rFonts w:ascii="Courier New"/>
        </w:rPr>
        <w:t>Pin</w:t>
      </w:r>
      <w:r>
        <w:rPr>
          <w:rFonts w:ascii="Courier New"/>
          <w:spacing w:val="-71"/>
        </w:rPr>
        <w:t> </w:t>
      </w:r>
      <w:r>
        <w:rPr/>
        <w:t>is</w:t>
      </w:r>
      <w:r>
        <w:rPr>
          <w:spacing w:val="-2"/>
        </w:rPr>
        <w:t> </w:t>
      </w:r>
      <w:r>
        <w:rPr/>
        <w:t>a</w:t>
      </w:r>
      <w:r>
        <w:rPr>
          <w:spacing w:val="-1"/>
        </w:rPr>
        <w:t> </w:t>
      </w:r>
      <w:r>
        <w:rPr/>
        <w:t>vector</w:t>
      </w:r>
      <w:r>
        <w:rPr>
          <w:spacing w:val="-1"/>
        </w:rPr>
        <w:t> </w:t>
      </w:r>
      <w:r>
        <w:rPr/>
        <w:t>fixed</w:t>
      </w:r>
      <w:r>
        <w:rPr>
          <w:spacing w:val="-1"/>
        </w:rPr>
        <w:t> </w:t>
      </w:r>
      <w:r>
        <w:rPr/>
        <w:t>in</w:t>
      </w:r>
      <w:r>
        <w:rPr>
          <w:spacing w:val="-1"/>
        </w:rPr>
        <w:t> </w:t>
      </w:r>
      <w:r>
        <w:rPr/>
        <w:t>both</w:t>
      </w:r>
      <w:r>
        <w:rPr>
          <w:spacing w:val="-1"/>
        </w:rPr>
        <w:t> </w:t>
      </w:r>
      <w:r>
        <w:rPr/>
        <w:t>bodies</w:t>
      </w:r>
      <w:r>
        <w:rPr>
          <w:spacing w:val="-2"/>
        </w:rPr>
        <w:t> </w:t>
      </w:r>
      <w:r>
        <w:rPr/>
        <w:t>defining</w:t>
      </w:r>
      <w:r>
        <w:rPr>
          <w:spacing w:val="-1"/>
        </w:rPr>
        <w:t> </w:t>
      </w:r>
      <w:r>
        <w:rPr/>
        <w:t>the</w:t>
      </w:r>
      <w:r>
        <w:rPr>
          <w:spacing w:val="-1"/>
        </w:rPr>
        <w:t> </w:t>
      </w:r>
      <w:r>
        <w:rPr/>
        <w:t>joint</w:t>
      </w:r>
      <w:r>
        <w:rPr>
          <w:spacing w:val="-1"/>
        </w:rPr>
        <w:t> </w:t>
      </w:r>
      <w:r>
        <w:rPr/>
        <w:t>axis</w:t>
      </w:r>
      <w:r>
        <w:rPr>
          <w:spacing w:val="-2"/>
        </w:rPr>
        <w:t> </w:t>
      </w:r>
      <w:r>
        <w:rPr/>
        <w:t>orientation.</w:t>
      </w:r>
      <w:r>
        <w:rPr>
          <w:spacing w:val="40"/>
        </w:rPr>
        <w:t> </w:t>
      </w:r>
      <w:r>
        <w:rPr/>
        <w:t>A</w:t>
      </w:r>
      <w:r>
        <w:rPr>
          <w:spacing w:val="-2"/>
        </w:rPr>
        <w:t> </w:t>
      </w:r>
      <w:r>
        <w:rPr/>
        <w:t>posi-tive increase in the coordinate defining the angle between the two bodies follows the right-hand-rule as defined by </w:t>
      </w:r>
      <w:r>
        <w:rPr>
          <w:rFonts w:ascii="Courier New"/>
        </w:rPr>
        <w:t>pin</w:t>
      </w:r>
      <w:r>
        <w:rPr/>
        <w:t>.</w:t>
      </w:r>
    </w:p>
    <w:p>
      <w:pPr>
        <w:pStyle w:val="BodyText"/>
        <w:spacing w:before="146"/>
      </w:pPr>
      <w:r>
        <w:rPr/>
        <mc:AlternateContent>
          <mc:Choice Requires="wps">
            <w:drawing>
              <wp:anchor distT="0" distB="0" distL="0" distR="0" allowOverlap="1" layoutInCell="1" locked="0" behindDoc="1" simplePos="0" relativeHeight="487806976">
                <wp:simplePos x="0" y="0"/>
                <wp:positionH relativeFrom="page">
                  <wp:posOffset>685800</wp:posOffset>
                </wp:positionH>
                <wp:positionV relativeFrom="paragraph">
                  <wp:posOffset>254217</wp:posOffset>
                </wp:positionV>
                <wp:extent cx="1600200" cy="1270"/>
                <wp:effectExtent l="0" t="0" r="0" b="0"/>
                <wp:wrapTopAndBottom/>
                <wp:docPr id="3051" name="Graphic 3051"/>
                <wp:cNvGraphicFramePr>
                  <a:graphicFrameLocks/>
                </wp:cNvGraphicFramePr>
                <a:graphic>
                  <a:graphicData uri="http://schemas.microsoft.com/office/word/2010/wordprocessingShape">
                    <wps:wsp>
                      <wps:cNvPr id="3051" name="Graphic 3051"/>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20.017153pt;width:126pt;height:.1pt;mso-position-horizontal-relative:page;mso-position-vertical-relative:paragraph;z-index:-15509504;mso-wrap-distance-left:0;mso-wrap-distance-right:0" id="docshape2477" coordorigin="1080,400" coordsize="2520,0" path="m3600,400l1080,400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807488">
                <wp:simplePos x="0" y="0"/>
                <wp:positionH relativeFrom="page">
                  <wp:posOffset>2400300</wp:posOffset>
                </wp:positionH>
                <wp:positionV relativeFrom="paragraph">
                  <wp:posOffset>254217</wp:posOffset>
                </wp:positionV>
                <wp:extent cx="4457700" cy="1270"/>
                <wp:effectExtent l="0" t="0" r="0" b="0"/>
                <wp:wrapTopAndBottom/>
                <wp:docPr id="3052" name="Graphic 3052"/>
                <wp:cNvGraphicFramePr>
                  <a:graphicFrameLocks/>
                </wp:cNvGraphicFramePr>
                <a:graphic>
                  <a:graphicData uri="http://schemas.microsoft.com/office/word/2010/wordprocessingShape">
                    <wps:wsp>
                      <wps:cNvPr id="3052" name="Graphic 3052"/>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0.017153pt;width:351pt;height:.1pt;mso-position-horizontal-relative:page;mso-position-vertical-relative:paragraph;z-index:-15508992;mso-wrap-distance-left:0;mso-wrap-distance-right:0" id="docshape2478" coordorigin="3780,400" coordsize="7020,0" path="m10800,400l3780,400e" filled="false" stroked="true" strokeweight=".36pt" strokecolor="#000000">
                <v:path arrowok="t"/>
                <v:stroke dashstyle="solid"/>
                <w10:wrap type="topAndBottom"/>
              </v:shape>
            </w:pict>
          </mc:Fallback>
        </mc:AlternateContent>
      </w:r>
    </w:p>
    <w:p>
      <w:pPr>
        <w:tabs>
          <w:tab w:pos="3059" w:val="left" w:leader="none"/>
        </w:tabs>
        <w:spacing w:before="88"/>
        <w:ind w:left="360" w:right="0" w:firstLine="0"/>
        <w:jc w:val="left"/>
        <w:rPr>
          <w:rFonts w:ascii="Arial"/>
          <w:sz w:val="18"/>
        </w:rPr>
      </w:pPr>
      <w:r>
        <w:rPr>
          <w:rFonts w:ascii="Arial"/>
          <w:b/>
          <w:sz w:val="18"/>
        </w:rPr>
        <w:t>Figure</w:t>
      </w:r>
      <w:r>
        <w:rPr>
          <w:rFonts w:ascii="Arial"/>
          <w:b/>
          <w:spacing w:val="-7"/>
          <w:sz w:val="18"/>
        </w:rPr>
        <w:t> </w:t>
      </w:r>
      <w:r>
        <w:rPr>
          <w:rFonts w:ascii="Arial"/>
          <w:b/>
          <w:sz w:val="18"/>
        </w:rPr>
        <w:t>R-</w:t>
      </w:r>
      <w:r>
        <w:rPr>
          <w:rFonts w:ascii="Arial"/>
          <w:b/>
          <w:spacing w:val="-10"/>
          <w:sz w:val="18"/>
        </w:rPr>
        <w:t>4</w:t>
      </w:r>
      <w:r>
        <w:rPr>
          <w:rFonts w:ascii="Arial"/>
          <w:b/>
          <w:sz w:val="18"/>
        </w:rPr>
        <w:tab/>
      </w:r>
      <w:r>
        <w:rPr>
          <w:rFonts w:ascii="Arial"/>
          <w:sz w:val="18"/>
        </w:rPr>
        <w:t>Unassembled</w:t>
      </w:r>
      <w:r>
        <w:rPr>
          <w:rFonts w:ascii="Arial"/>
          <w:spacing w:val="-8"/>
          <w:sz w:val="18"/>
        </w:rPr>
        <w:t> </w:t>
      </w:r>
      <w:r>
        <w:rPr>
          <w:rFonts w:ascii="Arial"/>
          <w:sz w:val="18"/>
        </w:rPr>
        <w:t>Pin</w:t>
      </w:r>
      <w:r>
        <w:rPr>
          <w:rFonts w:ascii="Arial"/>
          <w:spacing w:val="-7"/>
          <w:sz w:val="18"/>
        </w:rPr>
        <w:t> </w:t>
      </w:r>
      <w:r>
        <w:rPr>
          <w:rFonts w:ascii="Arial"/>
          <w:spacing w:val="-2"/>
          <w:sz w:val="18"/>
        </w:rPr>
        <w:t>Joint</w:t>
      </w:r>
    </w:p>
    <w:p>
      <w:pPr>
        <w:pStyle w:val="BodyText"/>
        <w:spacing w:before="10"/>
        <w:rPr>
          <w:rFonts w:ascii="Arial"/>
          <w:sz w:val="18"/>
        </w:rPr>
      </w:pPr>
    </w:p>
    <w:p>
      <w:pPr>
        <w:pStyle w:val="BodyText"/>
        <w:spacing w:after="0"/>
        <w:rPr>
          <w:rFonts w:ascii="Arial"/>
          <w:sz w:val="18"/>
        </w:rPr>
        <w:sectPr>
          <w:type w:val="continuous"/>
          <w:pgSz w:w="12240" w:h="15840"/>
          <w:pgMar w:header="819" w:footer="1204" w:top="700" w:bottom="280" w:left="720" w:right="360"/>
        </w:sectPr>
      </w:pPr>
    </w:p>
    <w:p>
      <w:pPr>
        <w:pStyle w:val="BodyText"/>
        <w:rPr>
          <w:rFonts w:ascii="Arial"/>
        </w:rPr>
      </w:pPr>
    </w:p>
    <w:p>
      <w:pPr>
        <w:pStyle w:val="BodyText"/>
        <w:spacing w:before="155"/>
        <w:rPr>
          <w:rFonts w:ascii="Arial"/>
        </w:rPr>
      </w:pPr>
    </w:p>
    <w:p>
      <w:pPr>
        <w:pStyle w:val="BodyText"/>
        <w:jc w:val="right"/>
        <w:rPr>
          <w:rFonts w:ascii="Courier New"/>
        </w:rPr>
      </w:pPr>
      <w:r>
        <w:rPr>
          <w:rFonts w:ascii="Courier New"/>
        </w:rPr>
        <mc:AlternateContent>
          <mc:Choice Requires="wps">
            <w:drawing>
              <wp:anchor distT="0" distB="0" distL="0" distR="0" allowOverlap="1" layoutInCell="1" locked="0" behindDoc="0" simplePos="0" relativeHeight="15949824">
                <wp:simplePos x="0" y="0"/>
                <wp:positionH relativeFrom="page">
                  <wp:posOffset>2753995</wp:posOffset>
                </wp:positionH>
                <wp:positionV relativeFrom="paragraph">
                  <wp:posOffset>-453723</wp:posOffset>
                </wp:positionV>
                <wp:extent cx="680085" cy="680720"/>
                <wp:effectExtent l="0" t="0" r="0" b="0"/>
                <wp:wrapNone/>
                <wp:docPr id="3053" name="Group 3053"/>
                <wp:cNvGraphicFramePr>
                  <a:graphicFrameLocks/>
                </wp:cNvGraphicFramePr>
                <a:graphic>
                  <a:graphicData uri="http://schemas.microsoft.com/office/word/2010/wordprocessingGroup">
                    <wpg:wgp>
                      <wpg:cNvPr id="3053" name="Group 3053"/>
                      <wpg:cNvGrpSpPr/>
                      <wpg:grpSpPr>
                        <a:xfrm>
                          <a:off x="0" y="0"/>
                          <a:ext cx="680085" cy="680720"/>
                          <a:chExt cx="680085" cy="680720"/>
                        </a:xfrm>
                      </wpg:grpSpPr>
                      <pic:pic>
                        <pic:nvPicPr>
                          <pic:cNvPr id="3054" name="Image 3054"/>
                          <pic:cNvPicPr/>
                        </pic:nvPicPr>
                        <pic:blipFill>
                          <a:blip r:embed="rId586" cstate="print"/>
                          <a:stretch>
                            <a:fillRect/>
                          </a:stretch>
                        </pic:blipFill>
                        <pic:spPr>
                          <a:xfrm>
                            <a:off x="218693" y="0"/>
                            <a:ext cx="83185" cy="139446"/>
                          </a:xfrm>
                          <a:prstGeom prst="rect">
                            <a:avLst/>
                          </a:prstGeom>
                        </pic:spPr>
                      </pic:pic>
                      <wps:wsp>
                        <wps:cNvPr id="3055" name="Graphic 3055"/>
                        <wps:cNvSpPr/>
                        <wps:spPr>
                          <a:xfrm>
                            <a:off x="260350" y="138811"/>
                            <a:ext cx="1270" cy="292735"/>
                          </a:xfrm>
                          <a:custGeom>
                            <a:avLst/>
                            <a:gdLst/>
                            <a:ahLst/>
                            <a:cxnLst/>
                            <a:rect l="l" t="t" r="r" b="b"/>
                            <a:pathLst>
                              <a:path w="0" h="292735">
                                <a:moveTo>
                                  <a:pt x="0" y="0"/>
                                </a:moveTo>
                                <a:lnTo>
                                  <a:pt x="0" y="292354"/>
                                </a:lnTo>
                              </a:path>
                            </a:pathLst>
                          </a:custGeom>
                          <a:ln w="7620">
                            <a:solidFill>
                              <a:srgbClr val="000000"/>
                            </a:solidFill>
                            <a:prstDash val="solid"/>
                          </a:ln>
                        </wps:spPr>
                        <wps:bodyPr wrap="square" lIns="0" tIns="0" rIns="0" bIns="0" rtlCol="0">
                          <a:prstTxWarp prst="textNoShape">
                            <a:avLst/>
                          </a:prstTxWarp>
                          <a:noAutofit/>
                        </wps:bodyPr>
                      </wps:wsp>
                      <pic:pic>
                        <pic:nvPicPr>
                          <pic:cNvPr id="3056" name="Image 3056"/>
                          <pic:cNvPicPr/>
                        </pic:nvPicPr>
                        <pic:blipFill>
                          <a:blip r:embed="rId606" cstate="print"/>
                          <a:stretch>
                            <a:fillRect/>
                          </a:stretch>
                        </pic:blipFill>
                        <pic:spPr>
                          <a:xfrm>
                            <a:off x="540512" y="387222"/>
                            <a:ext cx="139446" cy="83312"/>
                          </a:xfrm>
                          <a:prstGeom prst="rect">
                            <a:avLst/>
                          </a:prstGeom>
                        </pic:spPr>
                      </pic:pic>
                      <wps:wsp>
                        <wps:cNvPr id="3057" name="Graphic 3057"/>
                        <wps:cNvSpPr/>
                        <wps:spPr>
                          <a:xfrm>
                            <a:off x="258063" y="428879"/>
                            <a:ext cx="283210" cy="1270"/>
                          </a:xfrm>
                          <a:custGeom>
                            <a:avLst/>
                            <a:gdLst/>
                            <a:ahLst/>
                            <a:cxnLst/>
                            <a:rect l="l" t="t" r="r" b="b"/>
                            <a:pathLst>
                              <a:path w="283210" h="0">
                                <a:moveTo>
                                  <a:pt x="283082"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058" name="Image 3058"/>
                          <pic:cNvPicPr/>
                        </pic:nvPicPr>
                        <pic:blipFill>
                          <a:blip r:embed="rId597" cstate="print"/>
                          <a:stretch>
                            <a:fillRect/>
                          </a:stretch>
                        </pic:blipFill>
                        <pic:spPr>
                          <a:xfrm>
                            <a:off x="0" y="425069"/>
                            <a:ext cx="261874" cy="255143"/>
                          </a:xfrm>
                          <a:prstGeom prst="rect">
                            <a:avLst/>
                          </a:prstGeom>
                        </pic:spPr>
                      </pic:pic>
                      <wps:wsp>
                        <wps:cNvPr id="3059" name="Textbox 3059"/>
                        <wps:cNvSpPr txBox="1"/>
                        <wps:spPr>
                          <a:xfrm>
                            <a:off x="0" y="0"/>
                            <a:ext cx="680085" cy="680720"/>
                          </a:xfrm>
                          <a:prstGeom prst="rect">
                            <a:avLst/>
                          </a:prstGeom>
                        </wps:spPr>
                        <wps:txbx>
                          <w:txbxContent>
                            <w:p>
                              <w:pPr>
                                <w:spacing w:line="240" w:lineRule="auto" w:before="0"/>
                                <w:rPr>
                                  <w:sz w:val="20"/>
                                </w:rPr>
                              </w:pPr>
                            </w:p>
                            <w:p>
                              <w:pPr>
                                <w:spacing w:line="240" w:lineRule="auto" w:before="216"/>
                                <w:rPr>
                                  <w:sz w:val="20"/>
                                </w:rPr>
                              </w:pPr>
                            </w:p>
                            <w:p>
                              <w:pPr>
                                <w:spacing w:before="0"/>
                                <w:ind w:left="87" w:right="145" w:firstLine="0"/>
                                <w:jc w:val="center"/>
                                <w:rPr>
                                  <w:b/>
                                  <w:sz w:val="20"/>
                                </w:rPr>
                              </w:pPr>
                              <w:r>
                                <w:rPr>
                                  <w:b/>
                                  <w:spacing w:val="-10"/>
                                  <w:sz w:val="20"/>
                                </w:rPr>
                                <w:t>N</w:t>
                              </w:r>
                            </w:p>
                          </w:txbxContent>
                        </wps:txbx>
                        <wps:bodyPr wrap="square" lIns="0" tIns="0" rIns="0" bIns="0" rtlCol="0">
                          <a:noAutofit/>
                        </wps:bodyPr>
                      </wps:wsp>
                    </wpg:wgp>
                  </a:graphicData>
                </a:graphic>
              </wp:anchor>
            </w:drawing>
          </mc:Choice>
          <mc:Fallback>
            <w:pict>
              <v:group style="position:absolute;margin-left:216.850006pt;margin-top:-35.726288pt;width:53.55pt;height:53.6pt;mso-position-horizontal-relative:page;mso-position-vertical-relative:paragraph;z-index:15949824" id="docshapegroup2479" coordorigin="4337,-715" coordsize="1071,1072">
                <v:shape style="position:absolute;left:4681;top:-715;width:131;height:220" type="#_x0000_t75" id="docshape2480" stroked="false">
                  <v:imagedata r:id="rId586" o:title=""/>
                </v:shape>
                <v:line style="position:absolute" from="4747,-496" to="4747,-36" stroked="true" strokeweight=".6pt" strokecolor="#000000">
                  <v:stroke dashstyle="solid"/>
                </v:line>
                <v:shape style="position:absolute;left:5188;top:-105;width:220;height:132" type="#_x0000_t75" id="docshape2481" stroked="false">
                  <v:imagedata r:id="rId606" o:title=""/>
                </v:shape>
                <v:line style="position:absolute" from="5189,-39" to="4743,-39" stroked="true" strokeweight=".6pt" strokecolor="#000000">
                  <v:stroke dashstyle="solid"/>
                </v:line>
                <v:shape style="position:absolute;left:4337;top:-46;width:413;height:402" type="#_x0000_t75" id="docshape2482" stroked="false">
                  <v:imagedata r:id="rId597" o:title=""/>
                </v:shape>
                <v:shape style="position:absolute;left:4337;top:-715;width:1071;height:1072" type="#_x0000_t202" id="docshape2483" filled="false" stroked="false">
                  <v:textbox inset="0,0,0,0">
                    <w:txbxContent>
                      <w:p>
                        <w:pPr>
                          <w:spacing w:line="240" w:lineRule="auto" w:before="0"/>
                          <w:rPr>
                            <w:sz w:val="20"/>
                          </w:rPr>
                        </w:pPr>
                      </w:p>
                      <w:p>
                        <w:pPr>
                          <w:spacing w:line="240" w:lineRule="auto" w:before="216"/>
                          <w:rPr>
                            <w:sz w:val="20"/>
                          </w:rPr>
                        </w:pPr>
                      </w:p>
                      <w:p>
                        <w:pPr>
                          <w:spacing w:before="0"/>
                          <w:ind w:left="87" w:right="145" w:firstLine="0"/>
                          <w:jc w:val="center"/>
                          <w:rPr>
                            <w:b/>
                            <w:sz w:val="20"/>
                          </w:rPr>
                        </w:pPr>
                        <w:r>
                          <w:rPr>
                            <w:b/>
                            <w:spacing w:val="-10"/>
                            <w:sz w:val="20"/>
                          </w:rPr>
                          <w:t>N</w:t>
                        </w:r>
                      </w:p>
                    </w:txbxContent>
                  </v:textbox>
                  <w10:wrap type="none"/>
                </v:shape>
                <w10:wrap type="none"/>
              </v:group>
            </w:pict>
          </mc:Fallback>
        </mc:AlternateContent>
      </w:r>
      <w:r>
        <w:rPr>
          <w:rFonts w:ascii="Courier New"/>
          <w:spacing w:val="-5"/>
        </w:rPr>
        <w:t>pin</w:t>
      </w:r>
    </w:p>
    <w:p>
      <w:pPr>
        <w:pStyle w:val="BodyText"/>
        <w:spacing w:before="100"/>
        <w:ind w:left="59"/>
        <w:rPr>
          <w:rFonts w:ascii="Courier New"/>
        </w:rPr>
      </w:pPr>
      <w:r>
        <w:rPr/>
        <w:br w:type="column"/>
      </w:r>
      <w:r>
        <w:rPr>
          <w:rFonts w:ascii="Courier New"/>
          <w:spacing w:val="-2"/>
        </w:rPr>
        <w:t>bodypin</w:t>
      </w:r>
    </w:p>
    <w:p>
      <w:pPr>
        <w:spacing w:before="166"/>
        <w:ind w:left="2835" w:right="0" w:firstLine="0"/>
        <w:jc w:val="left"/>
        <w:rPr>
          <w:i/>
          <w:sz w:val="20"/>
        </w:rPr>
      </w:pPr>
      <w:r>
        <w:rPr/>
        <w:br w:type="column"/>
      </w:r>
      <w:r>
        <w:rPr>
          <w:i/>
          <w:spacing w:val="-4"/>
          <w:sz w:val="20"/>
        </w:rPr>
        <w:t>Body</w:t>
      </w:r>
    </w:p>
    <w:p>
      <w:pPr>
        <w:spacing w:after="0"/>
        <w:jc w:val="left"/>
        <w:rPr>
          <w:i/>
          <w:sz w:val="20"/>
        </w:rPr>
        <w:sectPr>
          <w:type w:val="continuous"/>
          <w:pgSz w:w="12240" w:h="15840"/>
          <w:pgMar w:header="819" w:footer="1204" w:top="700" w:bottom="280" w:left="720" w:right="360"/>
          <w:cols w:num="3" w:equalWidth="0">
            <w:col w:w="5475" w:space="40"/>
            <w:col w:w="901" w:space="39"/>
            <w:col w:w="4705"/>
          </w:cols>
        </w:sectPr>
      </w:pPr>
    </w:p>
    <w:p>
      <w:pPr>
        <w:pStyle w:val="BodyText"/>
        <w:rPr>
          <w:i/>
        </w:rPr>
      </w:pPr>
    </w:p>
    <w:p>
      <w:pPr>
        <w:pStyle w:val="BodyText"/>
        <w:rPr>
          <w:i/>
        </w:rPr>
      </w:pPr>
    </w:p>
    <w:p>
      <w:pPr>
        <w:pStyle w:val="BodyText"/>
        <w:rPr>
          <w:i/>
        </w:rPr>
      </w:pPr>
    </w:p>
    <w:p>
      <w:pPr>
        <w:pStyle w:val="BodyText"/>
        <w:spacing w:before="25"/>
        <w:rPr>
          <w:i/>
        </w:rPr>
      </w:pPr>
    </w:p>
    <w:p>
      <w:pPr>
        <w:pStyle w:val="BodyText"/>
        <w:ind w:left="3581"/>
        <w:jc w:val="center"/>
      </w:pPr>
      <w:r>
        <w:rPr>
          <w:spacing w:val="-10"/>
        </w:rPr>
        <w:t>P</w:t>
      </w:r>
    </w:p>
    <w:p>
      <w:pPr>
        <w:pStyle w:val="BodyText"/>
        <w:spacing w:before="105"/>
        <w:ind w:left="2427"/>
        <w:jc w:val="center"/>
      </w:pPr>
      <w:r>
        <w:rPr>
          <w:spacing w:val="-5"/>
        </w:rPr>
        <w:t>P’</w:t>
      </w:r>
    </w:p>
    <w:p>
      <w:pPr>
        <w:pStyle w:val="BodyText"/>
        <w:spacing w:after="0"/>
        <w:jc w:val="center"/>
        <w:sectPr>
          <w:type w:val="continuous"/>
          <w:pgSz w:w="12240" w:h="15840"/>
          <w:pgMar w:header="819" w:footer="1204" w:top="700" w:bottom="280" w:left="720" w:right="360"/>
        </w:sectPr>
      </w:pPr>
    </w:p>
    <w:p>
      <w:pPr>
        <w:spacing w:line="208" w:lineRule="auto" w:before="109"/>
        <w:ind w:left="3260" w:right="0" w:firstLine="0"/>
        <w:jc w:val="left"/>
        <w:rPr>
          <w:i/>
          <w:sz w:val="20"/>
        </w:rPr>
      </w:pPr>
      <w:r>
        <w:rPr>
          <w:i/>
          <w:spacing w:val="-4"/>
          <w:sz w:val="20"/>
        </w:rPr>
        <w:t>Inboard</w:t>
      </w:r>
      <w:r>
        <w:rPr>
          <w:i/>
          <w:spacing w:val="-4"/>
          <w:sz w:val="20"/>
        </w:rPr>
        <w:t> Body</w:t>
      </w:r>
    </w:p>
    <w:p>
      <w:pPr>
        <w:pStyle w:val="BodyText"/>
        <w:tabs>
          <w:tab w:pos="3353" w:val="left" w:leader="none"/>
        </w:tabs>
        <w:spacing w:before="139"/>
        <w:ind w:left="1767"/>
        <w:rPr>
          <w:rFonts w:ascii="Courier New"/>
        </w:rPr>
      </w:pPr>
      <w:r>
        <w:rPr/>
        <w:br w:type="column"/>
      </w:r>
      <w:r>
        <w:rPr>
          <w:rFonts w:ascii="Courier New"/>
          <w:spacing w:val="-2"/>
          <w:position w:val="5"/>
        </w:rPr>
        <w:t>inbref</w:t>
      </w:r>
      <w:r>
        <w:rPr>
          <w:rFonts w:ascii="Courier New"/>
          <w:position w:val="5"/>
        </w:rPr>
        <w:tab/>
      </w:r>
      <w:r>
        <w:rPr>
          <w:rFonts w:ascii="Courier New"/>
          <w:spacing w:val="-2"/>
        </w:rPr>
        <w:t>bodyref</w:t>
      </w:r>
    </w:p>
    <w:p>
      <w:pPr>
        <w:pStyle w:val="BodyText"/>
        <w:spacing w:after="0"/>
        <w:rPr>
          <w:rFonts w:ascii="Courier New"/>
        </w:rPr>
        <w:sectPr>
          <w:type w:val="continuous"/>
          <w:pgSz w:w="12240" w:h="15840"/>
          <w:pgMar w:header="819" w:footer="1204" w:top="700" w:bottom="280" w:left="720" w:right="360"/>
          <w:cols w:num="2" w:equalWidth="0">
            <w:col w:w="3897" w:space="40"/>
            <w:col w:w="7223"/>
          </w:cols>
        </w:sectPr>
      </w:pPr>
    </w:p>
    <w:p>
      <w:pPr>
        <w:pStyle w:val="BodyText"/>
        <w:rPr>
          <w:rFonts w:ascii="Courier New"/>
        </w:rPr>
      </w:pPr>
    </w:p>
    <w:p>
      <w:pPr>
        <w:pStyle w:val="BodyText"/>
        <w:spacing w:before="221"/>
        <w:rPr>
          <w:rFonts w:ascii="Courier New"/>
        </w:rPr>
      </w:pPr>
    </w:p>
    <w:p>
      <w:pPr>
        <w:pStyle w:val="BodyText"/>
        <w:spacing w:before="1"/>
        <w:ind w:left="3060" w:right="1096"/>
      </w:pPr>
      <w:r>
        <w:rPr/>
        <mc:AlternateContent>
          <mc:Choice Requires="wps">
            <w:drawing>
              <wp:anchor distT="0" distB="0" distL="0" distR="0" allowOverlap="1" layoutInCell="1" locked="0" behindDoc="1" simplePos="0" relativeHeight="478648320">
                <wp:simplePos x="0" y="0"/>
                <wp:positionH relativeFrom="page">
                  <wp:posOffset>2839964</wp:posOffset>
                </wp:positionH>
                <wp:positionV relativeFrom="paragraph">
                  <wp:posOffset>-2118918</wp:posOffset>
                </wp:positionV>
                <wp:extent cx="3199130" cy="1696720"/>
                <wp:effectExtent l="0" t="0" r="0" b="0"/>
                <wp:wrapNone/>
                <wp:docPr id="3060" name="Group 3060"/>
                <wp:cNvGraphicFramePr>
                  <a:graphicFrameLocks/>
                </wp:cNvGraphicFramePr>
                <a:graphic>
                  <a:graphicData uri="http://schemas.microsoft.com/office/word/2010/wordprocessingGroup">
                    <wpg:wgp>
                      <wpg:cNvPr id="3060" name="Group 3060"/>
                      <wpg:cNvGrpSpPr/>
                      <wpg:grpSpPr>
                        <a:xfrm>
                          <a:off x="0" y="0"/>
                          <a:ext cx="3199130" cy="1696720"/>
                          <a:chExt cx="3199130" cy="1696720"/>
                        </a:xfrm>
                      </wpg:grpSpPr>
                      <wps:wsp>
                        <wps:cNvPr id="3061" name="Graphic 3061"/>
                        <wps:cNvSpPr/>
                        <wps:spPr>
                          <a:xfrm>
                            <a:off x="1427235" y="364750"/>
                            <a:ext cx="358775" cy="583565"/>
                          </a:xfrm>
                          <a:custGeom>
                            <a:avLst/>
                            <a:gdLst/>
                            <a:ahLst/>
                            <a:cxnLst/>
                            <a:rect l="l" t="t" r="r" b="b"/>
                            <a:pathLst>
                              <a:path w="358775" h="583565">
                                <a:moveTo>
                                  <a:pt x="208914" y="115828"/>
                                </a:moveTo>
                                <a:lnTo>
                                  <a:pt x="213923" y="92235"/>
                                </a:lnTo>
                                <a:lnTo>
                                  <a:pt x="239902" y="57206"/>
                                </a:lnTo>
                                <a:lnTo>
                                  <a:pt x="275849" y="22531"/>
                                </a:lnTo>
                                <a:lnTo>
                                  <a:pt x="310758" y="0"/>
                                </a:lnTo>
                                <a:lnTo>
                                  <a:pt x="333628" y="1401"/>
                                </a:lnTo>
                                <a:lnTo>
                                  <a:pt x="304118" y="59241"/>
                                </a:lnTo>
                                <a:lnTo>
                                  <a:pt x="266137" y="90920"/>
                                </a:lnTo>
                                <a:lnTo>
                                  <a:pt x="229277" y="111596"/>
                                </a:lnTo>
                                <a:lnTo>
                                  <a:pt x="205994" y="111637"/>
                                </a:lnTo>
                              </a:path>
                              <a:path w="358775" h="583565">
                                <a:moveTo>
                                  <a:pt x="9525" y="319409"/>
                                </a:moveTo>
                                <a:lnTo>
                                  <a:pt x="123825" y="464316"/>
                                </a:lnTo>
                              </a:path>
                              <a:path w="358775" h="583565">
                                <a:moveTo>
                                  <a:pt x="206375" y="105541"/>
                                </a:moveTo>
                                <a:lnTo>
                                  <a:pt x="358775" y="318266"/>
                                </a:lnTo>
                              </a:path>
                              <a:path w="358775" h="583565">
                                <a:moveTo>
                                  <a:pt x="0" y="582553"/>
                                </a:moveTo>
                                <a:lnTo>
                                  <a:pt x="28432" y="583400"/>
                                </a:lnTo>
                                <a:lnTo>
                                  <a:pt x="67442" y="565039"/>
                                </a:lnTo>
                                <a:lnTo>
                                  <a:pt x="104744" y="534748"/>
                                </a:lnTo>
                                <a:lnTo>
                                  <a:pt x="128056" y="499805"/>
                                </a:lnTo>
                                <a:lnTo>
                                  <a:pt x="125095" y="467491"/>
                                </a:lnTo>
                              </a:path>
                            </a:pathLst>
                          </a:custGeom>
                          <a:ln w="7620">
                            <a:solidFill>
                              <a:srgbClr val="000000"/>
                            </a:solidFill>
                            <a:prstDash val="solid"/>
                          </a:ln>
                        </wps:spPr>
                        <wps:bodyPr wrap="square" lIns="0" tIns="0" rIns="0" bIns="0" rtlCol="0">
                          <a:prstTxWarp prst="textNoShape">
                            <a:avLst/>
                          </a:prstTxWarp>
                          <a:noAutofit/>
                        </wps:bodyPr>
                      </wps:wsp>
                      <wps:wsp>
                        <wps:cNvPr id="3062" name="Graphic 3062"/>
                        <wps:cNvSpPr/>
                        <wps:spPr>
                          <a:xfrm>
                            <a:off x="1460255" y="110754"/>
                            <a:ext cx="97790" cy="113664"/>
                          </a:xfrm>
                          <a:custGeom>
                            <a:avLst/>
                            <a:gdLst/>
                            <a:ahLst/>
                            <a:cxnLst/>
                            <a:rect l="l" t="t" r="r" b="b"/>
                            <a:pathLst>
                              <a:path w="97790" h="113664">
                                <a:moveTo>
                                  <a:pt x="97662" y="72770"/>
                                </a:moveTo>
                                <a:lnTo>
                                  <a:pt x="0" y="0"/>
                                </a:lnTo>
                                <a:lnTo>
                                  <a:pt x="44195" y="113537"/>
                                </a:lnTo>
                                <a:lnTo>
                                  <a:pt x="70992" y="93090"/>
                                </a:lnTo>
                                <a:lnTo>
                                  <a:pt x="97662" y="72770"/>
                                </a:lnTo>
                                <a:close/>
                              </a:path>
                            </a:pathLst>
                          </a:custGeom>
                          <a:ln w="13716">
                            <a:solidFill>
                              <a:srgbClr val="000000"/>
                            </a:solidFill>
                            <a:prstDash val="solid"/>
                          </a:ln>
                        </wps:spPr>
                        <wps:bodyPr wrap="square" lIns="0" tIns="0" rIns="0" bIns="0" rtlCol="0">
                          <a:prstTxWarp prst="textNoShape">
                            <a:avLst/>
                          </a:prstTxWarp>
                          <a:noAutofit/>
                        </wps:bodyPr>
                      </wps:wsp>
                      <wps:wsp>
                        <wps:cNvPr id="3063" name="Graphic 3063"/>
                        <wps:cNvSpPr/>
                        <wps:spPr>
                          <a:xfrm>
                            <a:off x="1460255" y="110754"/>
                            <a:ext cx="97790" cy="113664"/>
                          </a:xfrm>
                          <a:custGeom>
                            <a:avLst/>
                            <a:gdLst/>
                            <a:ahLst/>
                            <a:cxnLst/>
                            <a:rect l="l" t="t" r="r" b="b"/>
                            <a:pathLst>
                              <a:path w="97790" h="113664">
                                <a:moveTo>
                                  <a:pt x="0" y="0"/>
                                </a:moveTo>
                                <a:lnTo>
                                  <a:pt x="44195" y="113537"/>
                                </a:lnTo>
                                <a:lnTo>
                                  <a:pt x="97662" y="72770"/>
                                </a:lnTo>
                                <a:lnTo>
                                  <a:pt x="0" y="0"/>
                                </a:lnTo>
                                <a:close/>
                              </a:path>
                            </a:pathLst>
                          </a:custGeom>
                          <a:solidFill>
                            <a:srgbClr val="000000"/>
                          </a:solidFill>
                        </wps:spPr>
                        <wps:bodyPr wrap="square" lIns="0" tIns="0" rIns="0" bIns="0" rtlCol="0">
                          <a:prstTxWarp prst="textNoShape">
                            <a:avLst/>
                          </a:prstTxWarp>
                          <a:noAutofit/>
                        </wps:bodyPr>
                      </wps:wsp>
                      <wps:wsp>
                        <wps:cNvPr id="3064" name="Graphic 3064"/>
                        <wps:cNvSpPr/>
                        <wps:spPr>
                          <a:xfrm>
                            <a:off x="1535058" y="208925"/>
                            <a:ext cx="165735" cy="217170"/>
                          </a:xfrm>
                          <a:custGeom>
                            <a:avLst/>
                            <a:gdLst/>
                            <a:ahLst/>
                            <a:cxnLst/>
                            <a:rect l="l" t="t" r="r" b="b"/>
                            <a:pathLst>
                              <a:path w="165735" h="217170">
                                <a:moveTo>
                                  <a:pt x="0" y="0"/>
                                </a:moveTo>
                                <a:lnTo>
                                  <a:pt x="165226" y="216916"/>
                                </a:lnTo>
                              </a:path>
                            </a:pathLst>
                          </a:custGeom>
                          <a:ln w="13716">
                            <a:solidFill>
                              <a:srgbClr val="000000"/>
                            </a:solidFill>
                            <a:prstDash val="solid"/>
                          </a:ln>
                        </wps:spPr>
                        <wps:bodyPr wrap="square" lIns="0" tIns="0" rIns="0" bIns="0" rtlCol="0">
                          <a:prstTxWarp prst="textNoShape">
                            <a:avLst/>
                          </a:prstTxWarp>
                          <a:noAutofit/>
                        </wps:bodyPr>
                      </wps:wsp>
                      <wps:wsp>
                        <wps:cNvPr id="3065" name="Graphic 3065"/>
                        <wps:cNvSpPr/>
                        <wps:spPr>
                          <a:xfrm>
                            <a:off x="3810" y="3810"/>
                            <a:ext cx="3191510" cy="1577975"/>
                          </a:xfrm>
                          <a:custGeom>
                            <a:avLst/>
                            <a:gdLst/>
                            <a:ahLst/>
                            <a:cxnLst/>
                            <a:rect l="l" t="t" r="r" b="b"/>
                            <a:pathLst>
                              <a:path w="3191510" h="1577975">
                                <a:moveTo>
                                  <a:pt x="1750450" y="355356"/>
                                </a:moveTo>
                                <a:lnTo>
                                  <a:pt x="1791725" y="412506"/>
                                </a:lnTo>
                                <a:lnTo>
                                  <a:pt x="1821985" y="381132"/>
                                </a:lnTo>
                                <a:lnTo>
                                  <a:pt x="1853771" y="350340"/>
                                </a:lnTo>
                                <a:lnTo>
                                  <a:pt x="1886998" y="320224"/>
                                </a:lnTo>
                                <a:lnTo>
                                  <a:pt x="1921579" y="290878"/>
                                </a:lnTo>
                                <a:lnTo>
                                  <a:pt x="1957429" y="262394"/>
                                </a:lnTo>
                                <a:lnTo>
                                  <a:pt x="1994460" y="234866"/>
                                </a:lnTo>
                                <a:lnTo>
                                  <a:pt x="2032588" y="208386"/>
                                </a:lnTo>
                                <a:lnTo>
                                  <a:pt x="2071726" y="183049"/>
                                </a:lnTo>
                                <a:lnTo>
                                  <a:pt x="2111788" y="158947"/>
                                </a:lnTo>
                                <a:lnTo>
                                  <a:pt x="2152688" y="136173"/>
                                </a:lnTo>
                                <a:lnTo>
                                  <a:pt x="2194340" y="114821"/>
                                </a:lnTo>
                                <a:lnTo>
                                  <a:pt x="2236658" y="94984"/>
                                </a:lnTo>
                                <a:lnTo>
                                  <a:pt x="2279555" y="76755"/>
                                </a:lnTo>
                                <a:lnTo>
                                  <a:pt x="2322946" y="60228"/>
                                </a:lnTo>
                                <a:lnTo>
                                  <a:pt x="2366745" y="45495"/>
                                </a:lnTo>
                                <a:lnTo>
                                  <a:pt x="2410866" y="32649"/>
                                </a:lnTo>
                                <a:lnTo>
                                  <a:pt x="2455222" y="21785"/>
                                </a:lnTo>
                                <a:lnTo>
                                  <a:pt x="2499727" y="12994"/>
                                </a:lnTo>
                                <a:lnTo>
                                  <a:pt x="2544296" y="6371"/>
                                </a:lnTo>
                                <a:lnTo>
                                  <a:pt x="2588842" y="2008"/>
                                </a:lnTo>
                                <a:lnTo>
                                  <a:pt x="2633280" y="0"/>
                                </a:lnTo>
                                <a:lnTo>
                                  <a:pt x="2677522" y="438"/>
                                </a:lnTo>
                                <a:lnTo>
                                  <a:pt x="2721484" y="3416"/>
                                </a:lnTo>
                                <a:lnTo>
                                  <a:pt x="2765079" y="9027"/>
                                </a:lnTo>
                                <a:lnTo>
                                  <a:pt x="2808221" y="17365"/>
                                </a:lnTo>
                                <a:lnTo>
                                  <a:pt x="2850823" y="28523"/>
                                </a:lnTo>
                                <a:lnTo>
                                  <a:pt x="2892801" y="42594"/>
                                </a:lnTo>
                                <a:lnTo>
                                  <a:pt x="2934067" y="59670"/>
                                </a:lnTo>
                                <a:lnTo>
                                  <a:pt x="2974537" y="79847"/>
                                </a:lnTo>
                                <a:lnTo>
                                  <a:pt x="3014122" y="103215"/>
                                </a:lnTo>
                                <a:lnTo>
                                  <a:pt x="3052739" y="129870"/>
                                </a:lnTo>
                                <a:lnTo>
                                  <a:pt x="3090300" y="159903"/>
                                </a:lnTo>
                                <a:lnTo>
                                  <a:pt x="3120383" y="189780"/>
                                </a:lnTo>
                                <a:lnTo>
                                  <a:pt x="3144999" y="222571"/>
                                </a:lnTo>
                                <a:lnTo>
                                  <a:pt x="3164264" y="257664"/>
                                </a:lnTo>
                                <a:lnTo>
                                  <a:pt x="3178297" y="294447"/>
                                </a:lnTo>
                                <a:lnTo>
                                  <a:pt x="3187215" y="332310"/>
                                </a:lnTo>
                                <a:lnTo>
                                  <a:pt x="3191134" y="370640"/>
                                </a:lnTo>
                                <a:lnTo>
                                  <a:pt x="3190173" y="408826"/>
                                </a:lnTo>
                                <a:lnTo>
                                  <a:pt x="3174076" y="482319"/>
                                </a:lnTo>
                                <a:lnTo>
                                  <a:pt x="3139862" y="547897"/>
                                </a:lnTo>
                                <a:lnTo>
                                  <a:pt x="3088469" y="600668"/>
                                </a:lnTo>
                                <a:lnTo>
                                  <a:pt x="3020836" y="635739"/>
                                </a:lnTo>
                                <a:lnTo>
                                  <a:pt x="2981222" y="645109"/>
                                </a:lnTo>
                                <a:lnTo>
                                  <a:pt x="2937900" y="648218"/>
                                </a:lnTo>
                                <a:lnTo>
                                  <a:pt x="2893861" y="646401"/>
                                </a:lnTo>
                                <a:lnTo>
                                  <a:pt x="2849466" y="641657"/>
                                </a:lnTo>
                                <a:lnTo>
                                  <a:pt x="2804757" y="634337"/>
                                </a:lnTo>
                                <a:lnTo>
                                  <a:pt x="2759777" y="624790"/>
                                </a:lnTo>
                                <a:lnTo>
                                  <a:pt x="2714566" y="613366"/>
                                </a:lnTo>
                                <a:lnTo>
                                  <a:pt x="2669168" y="600415"/>
                                </a:lnTo>
                                <a:lnTo>
                                  <a:pt x="2623624" y="586285"/>
                                </a:lnTo>
                                <a:lnTo>
                                  <a:pt x="2577977" y="571327"/>
                                </a:lnTo>
                                <a:lnTo>
                                  <a:pt x="2532269" y="555890"/>
                                </a:lnTo>
                                <a:lnTo>
                                  <a:pt x="2486541" y="540323"/>
                                </a:lnTo>
                                <a:lnTo>
                                  <a:pt x="2440837" y="524977"/>
                                </a:lnTo>
                                <a:lnTo>
                                  <a:pt x="2395197" y="510201"/>
                                </a:lnTo>
                                <a:lnTo>
                                  <a:pt x="2349665" y="496344"/>
                                </a:lnTo>
                                <a:lnTo>
                                  <a:pt x="2304282" y="483756"/>
                                </a:lnTo>
                                <a:lnTo>
                                  <a:pt x="2259090" y="472787"/>
                                </a:lnTo>
                                <a:lnTo>
                                  <a:pt x="2214132" y="463786"/>
                                </a:lnTo>
                                <a:lnTo>
                                  <a:pt x="2169449" y="457103"/>
                                </a:lnTo>
                                <a:lnTo>
                                  <a:pt x="2125084" y="453087"/>
                                </a:lnTo>
                                <a:lnTo>
                                  <a:pt x="2081079" y="452088"/>
                                </a:lnTo>
                                <a:lnTo>
                                  <a:pt x="2037476" y="454455"/>
                                </a:lnTo>
                                <a:lnTo>
                                  <a:pt x="1994317" y="460538"/>
                                </a:lnTo>
                                <a:lnTo>
                                  <a:pt x="1951644" y="470688"/>
                                </a:lnTo>
                                <a:lnTo>
                                  <a:pt x="1909499" y="485252"/>
                                </a:lnTo>
                                <a:lnTo>
                                  <a:pt x="1867925" y="504581"/>
                                </a:lnTo>
                              </a:path>
                              <a:path w="3191510" h="1577975">
                                <a:moveTo>
                                  <a:pt x="1388500" y="901456"/>
                                </a:moveTo>
                                <a:lnTo>
                                  <a:pt x="1417075" y="936381"/>
                                </a:lnTo>
                              </a:path>
                              <a:path w="3191510" h="1577975">
                                <a:moveTo>
                                  <a:pt x="1385325" y="901456"/>
                                </a:moveTo>
                                <a:lnTo>
                                  <a:pt x="1373031" y="943567"/>
                                </a:lnTo>
                                <a:lnTo>
                                  <a:pt x="1358422" y="985010"/>
                                </a:lnTo>
                                <a:lnTo>
                                  <a:pt x="1341586" y="1025709"/>
                                </a:lnTo>
                                <a:lnTo>
                                  <a:pt x="1322613" y="1065586"/>
                                </a:lnTo>
                                <a:lnTo>
                                  <a:pt x="1301591" y="1104563"/>
                                </a:lnTo>
                                <a:lnTo>
                                  <a:pt x="1278609" y="1142563"/>
                                </a:lnTo>
                                <a:lnTo>
                                  <a:pt x="1253757" y="1179507"/>
                                </a:lnTo>
                                <a:lnTo>
                                  <a:pt x="1227124" y="1215319"/>
                                </a:lnTo>
                                <a:lnTo>
                                  <a:pt x="1198797" y="1249920"/>
                                </a:lnTo>
                                <a:lnTo>
                                  <a:pt x="1168866" y="1283233"/>
                                </a:lnTo>
                                <a:lnTo>
                                  <a:pt x="1137421" y="1315180"/>
                                </a:lnTo>
                                <a:lnTo>
                                  <a:pt x="1104549" y="1345683"/>
                                </a:lnTo>
                                <a:lnTo>
                                  <a:pt x="1070341" y="1374665"/>
                                </a:lnTo>
                                <a:lnTo>
                                  <a:pt x="1034884" y="1402049"/>
                                </a:lnTo>
                                <a:lnTo>
                                  <a:pt x="998268" y="1427756"/>
                                </a:lnTo>
                                <a:lnTo>
                                  <a:pt x="960581" y="1451708"/>
                                </a:lnTo>
                                <a:lnTo>
                                  <a:pt x="921914" y="1473829"/>
                                </a:lnTo>
                                <a:lnTo>
                                  <a:pt x="882353" y="1494040"/>
                                </a:lnTo>
                                <a:lnTo>
                                  <a:pt x="841990" y="1512264"/>
                                </a:lnTo>
                                <a:lnTo>
                                  <a:pt x="800911" y="1528423"/>
                                </a:lnTo>
                                <a:lnTo>
                                  <a:pt x="759207" y="1542440"/>
                                </a:lnTo>
                                <a:lnTo>
                                  <a:pt x="716966" y="1554236"/>
                                </a:lnTo>
                                <a:lnTo>
                                  <a:pt x="674278" y="1563735"/>
                                </a:lnTo>
                                <a:lnTo>
                                  <a:pt x="631230" y="1570857"/>
                                </a:lnTo>
                                <a:lnTo>
                                  <a:pt x="587912" y="1575527"/>
                                </a:lnTo>
                                <a:lnTo>
                                  <a:pt x="544414" y="1577666"/>
                                </a:lnTo>
                                <a:lnTo>
                                  <a:pt x="500823" y="1577196"/>
                                </a:lnTo>
                                <a:lnTo>
                                  <a:pt x="457229" y="1574040"/>
                                </a:lnTo>
                                <a:lnTo>
                                  <a:pt x="413721" y="1568120"/>
                                </a:lnTo>
                                <a:lnTo>
                                  <a:pt x="370388" y="1559358"/>
                                </a:lnTo>
                                <a:lnTo>
                                  <a:pt x="327318" y="1547677"/>
                                </a:lnTo>
                                <a:lnTo>
                                  <a:pt x="284601" y="1532999"/>
                                </a:lnTo>
                                <a:lnTo>
                                  <a:pt x="242325" y="1515247"/>
                                </a:lnTo>
                                <a:lnTo>
                                  <a:pt x="206286" y="1495469"/>
                                </a:lnTo>
                                <a:lnTo>
                                  <a:pt x="171347" y="1470205"/>
                                </a:lnTo>
                                <a:lnTo>
                                  <a:pt x="138079" y="1440349"/>
                                </a:lnTo>
                                <a:lnTo>
                                  <a:pt x="107054" y="1406791"/>
                                </a:lnTo>
                                <a:lnTo>
                                  <a:pt x="78843" y="1370425"/>
                                </a:lnTo>
                                <a:lnTo>
                                  <a:pt x="54017" y="1332142"/>
                                </a:lnTo>
                                <a:lnTo>
                                  <a:pt x="33149" y="1292834"/>
                                </a:lnTo>
                                <a:lnTo>
                                  <a:pt x="16809" y="1253393"/>
                                </a:lnTo>
                                <a:lnTo>
                                  <a:pt x="5568" y="1214711"/>
                                </a:lnTo>
                                <a:lnTo>
                                  <a:pt x="0" y="1177681"/>
                                </a:lnTo>
                                <a:lnTo>
                                  <a:pt x="673" y="1143194"/>
                                </a:lnTo>
                                <a:lnTo>
                                  <a:pt x="23035" y="1085419"/>
                                </a:lnTo>
                                <a:lnTo>
                                  <a:pt x="77225" y="1048522"/>
                                </a:lnTo>
                                <a:lnTo>
                                  <a:pt x="120911" y="1035132"/>
                                </a:lnTo>
                                <a:lnTo>
                                  <a:pt x="165758" y="1023733"/>
                                </a:lnTo>
                                <a:lnTo>
                                  <a:pt x="211652" y="1014131"/>
                                </a:lnTo>
                                <a:lnTo>
                                  <a:pt x="258477" y="1006133"/>
                                </a:lnTo>
                                <a:lnTo>
                                  <a:pt x="306119" y="999543"/>
                                </a:lnTo>
                                <a:lnTo>
                                  <a:pt x="354463" y="994170"/>
                                </a:lnTo>
                                <a:lnTo>
                                  <a:pt x="403393" y="989818"/>
                                </a:lnTo>
                                <a:lnTo>
                                  <a:pt x="452794" y="986294"/>
                                </a:lnTo>
                                <a:lnTo>
                                  <a:pt x="502553" y="983404"/>
                                </a:lnTo>
                                <a:lnTo>
                                  <a:pt x="552553" y="980955"/>
                                </a:lnTo>
                                <a:lnTo>
                                  <a:pt x="602680" y="978752"/>
                                </a:lnTo>
                                <a:lnTo>
                                  <a:pt x="652819" y="976602"/>
                                </a:lnTo>
                                <a:lnTo>
                                  <a:pt x="702855" y="974311"/>
                                </a:lnTo>
                                <a:lnTo>
                                  <a:pt x="752673" y="971686"/>
                                </a:lnTo>
                                <a:lnTo>
                                  <a:pt x="802158" y="968531"/>
                                </a:lnTo>
                                <a:lnTo>
                                  <a:pt x="851195" y="964655"/>
                                </a:lnTo>
                                <a:lnTo>
                                  <a:pt x="899670" y="959862"/>
                                </a:lnTo>
                                <a:lnTo>
                                  <a:pt x="947467" y="953959"/>
                                </a:lnTo>
                                <a:lnTo>
                                  <a:pt x="994471" y="946752"/>
                                </a:lnTo>
                                <a:lnTo>
                                  <a:pt x="1040567" y="938048"/>
                                </a:lnTo>
                                <a:lnTo>
                                  <a:pt x="1085641" y="927652"/>
                                </a:lnTo>
                                <a:lnTo>
                                  <a:pt x="1129578" y="915371"/>
                                </a:lnTo>
                                <a:lnTo>
                                  <a:pt x="1172262" y="901012"/>
                                </a:lnTo>
                                <a:lnTo>
                                  <a:pt x="1213578" y="884379"/>
                                </a:lnTo>
                                <a:lnTo>
                                  <a:pt x="1253413" y="865280"/>
                                </a:lnTo>
                                <a:lnTo>
                                  <a:pt x="1291650" y="843520"/>
                                </a:lnTo>
                                <a:lnTo>
                                  <a:pt x="1328175" y="818906"/>
                                </a:lnTo>
                              </a:path>
                            </a:pathLst>
                          </a:custGeom>
                          <a:ln w="7620">
                            <a:solidFill>
                              <a:srgbClr val="000000"/>
                            </a:solidFill>
                            <a:prstDash val="solid"/>
                          </a:ln>
                        </wps:spPr>
                        <wps:bodyPr wrap="square" lIns="0" tIns="0" rIns="0" bIns="0" rtlCol="0">
                          <a:prstTxWarp prst="textNoShape">
                            <a:avLst/>
                          </a:prstTxWarp>
                          <a:noAutofit/>
                        </wps:bodyPr>
                      </wps:wsp>
                      <wps:wsp>
                        <wps:cNvPr id="3066" name="Graphic 3066"/>
                        <wps:cNvSpPr/>
                        <wps:spPr>
                          <a:xfrm>
                            <a:off x="1868560" y="663966"/>
                            <a:ext cx="568325" cy="771525"/>
                          </a:xfrm>
                          <a:custGeom>
                            <a:avLst/>
                            <a:gdLst/>
                            <a:ahLst/>
                            <a:cxnLst/>
                            <a:rect l="l" t="t" r="r" b="b"/>
                            <a:pathLst>
                              <a:path w="568325" h="771525">
                                <a:moveTo>
                                  <a:pt x="568325" y="771525"/>
                                </a:moveTo>
                                <a:lnTo>
                                  <a:pt x="0" y="0"/>
                                </a:lnTo>
                              </a:path>
                            </a:pathLst>
                          </a:custGeom>
                          <a:ln w="13716">
                            <a:solidFill>
                              <a:srgbClr val="000000"/>
                            </a:solidFill>
                            <a:prstDash val="solid"/>
                          </a:ln>
                        </wps:spPr>
                        <wps:bodyPr wrap="square" lIns="0" tIns="0" rIns="0" bIns="0" rtlCol="0">
                          <a:prstTxWarp prst="textNoShape">
                            <a:avLst/>
                          </a:prstTxWarp>
                          <a:noAutofit/>
                        </wps:bodyPr>
                      </wps:wsp>
                      <wps:wsp>
                        <wps:cNvPr id="3067" name="Graphic 3067"/>
                        <wps:cNvSpPr/>
                        <wps:spPr>
                          <a:xfrm>
                            <a:off x="2158120" y="1067826"/>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068" name="Graphic 3068"/>
                        <wps:cNvSpPr/>
                        <wps:spPr>
                          <a:xfrm>
                            <a:off x="2157358" y="1067318"/>
                            <a:ext cx="31750" cy="31750"/>
                          </a:xfrm>
                          <a:custGeom>
                            <a:avLst/>
                            <a:gdLst/>
                            <a:ahLst/>
                            <a:cxnLst/>
                            <a:rect l="l" t="t" r="r" b="b"/>
                            <a:pathLst>
                              <a:path w="31750" h="31750">
                                <a:moveTo>
                                  <a:pt x="15875" y="0"/>
                                </a:moveTo>
                                <a:lnTo>
                                  <a:pt x="7112" y="0"/>
                                </a:lnTo>
                                <a:lnTo>
                                  <a:pt x="0" y="7112"/>
                                </a:lnTo>
                                <a:lnTo>
                                  <a:pt x="0" y="15875"/>
                                </a:lnTo>
                                <a:lnTo>
                                  <a:pt x="0" y="24637"/>
                                </a:lnTo>
                                <a:lnTo>
                                  <a:pt x="7112" y="31750"/>
                                </a:lnTo>
                                <a:lnTo>
                                  <a:pt x="15875" y="31750"/>
                                </a:lnTo>
                                <a:lnTo>
                                  <a:pt x="24637" y="31750"/>
                                </a:lnTo>
                                <a:lnTo>
                                  <a:pt x="31750" y="24637"/>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pic:pic>
                        <pic:nvPicPr>
                          <pic:cNvPr id="3069" name="Image 3069"/>
                          <pic:cNvPicPr/>
                        </pic:nvPicPr>
                        <pic:blipFill>
                          <a:blip r:embed="rId607" cstate="print"/>
                          <a:stretch>
                            <a:fillRect/>
                          </a:stretch>
                        </pic:blipFill>
                        <pic:spPr>
                          <a:xfrm>
                            <a:off x="1478289" y="169047"/>
                            <a:ext cx="248187" cy="245956"/>
                          </a:xfrm>
                          <a:prstGeom prst="rect">
                            <a:avLst/>
                          </a:prstGeom>
                        </pic:spPr>
                      </pic:pic>
                      <wps:wsp>
                        <wps:cNvPr id="3070" name="Graphic 3070"/>
                        <wps:cNvSpPr/>
                        <wps:spPr>
                          <a:xfrm>
                            <a:off x="1303029" y="672725"/>
                            <a:ext cx="127635" cy="147320"/>
                          </a:xfrm>
                          <a:custGeom>
                            <a:avLst/>
                            <a:gdLst/>
                            <a:ahLst/>
                            <a:cxnLst/>
                            <a:rect l="l" t="t" r="r" b="b"/>
                            <a:pathLst>
                              <a:path w="127635" h="147320">
                                <a:moveTo>
                                  <a:pt x="3555" y="111891"/>
                                </a:moveTo>
                                <a:lnTo>
                                  <a:pt x="32130" y="146816"/>
                                </a:lnTo>
                              </a:path>
                              <a:path w="127635" h="147320">
                                <a:moveTo>
                                  <a:pt x="2920" y="115828"/>
                                </a:moveTo>
                                <a:lnTo>
                                  <a:pt x="7929" y="92235"/>
                                </a:lnTo>
                                <a:lnTo>
                                  <a:pt x="33908" y="57206"/>
                                </a:lnTo>
                                <a:lnTo>
                                  <a:pt x="69855" y="22531"/>
                                </a:lnTo>
                                <a:lnTo>
                                  <a:pt x="104764" y="0"/>
                                </a:lnTo>
                                <a:lnTo>
                                  <a:pt x="127634" y="1401"/>
                                </a:lnTo>
                                <a:lnTo>
                                  <a:pt x="98124" y="59241"/>
                                </a:lnTo>
                                <a:lnTo>
                                  <a:pt x="60143" y="90920"/>
                                </a:lnTo>
                                <a:lnTo>
                                  <a:pt x="23283" y="111596"/>
                                </a:lnTo>
                                <a:lnTo>
                                  <a:pt x="0" y="111637"/>
                                </a:lnTo>
                              </a:path>
                            </a:pathLst>
                          </a:custGeom>
                          <a:ln w="7620">
                            <a:solidFill>
                              <a:srgbClr val="000000"/>
                            </a:solidFill>
                            <a:prstDash val="solid"/>
                          </a:ln>
                        </wps:spPr>
                        <wps:bodyPr wrap="square" lIns="0" tIns="0" rIns="0" bIns="0" rtlCol="0">
                          <a:prstTxWarp prst="textNoShape">
                            <a:avLst/>
                          </a:prstTxWarp>
                          <a:noAutofit/>
                        </wps:bodyPr>
                      </wps:wsp>
                      <pic:pic>
                        <pic:nvPicPr>
                          <pic:cNvPr id="3071" name="Image 3071"/>
                          <pic:cNvPicPr/>
                        </pic:nvPicPr>
                        <pic:blipFill>
                          <a:blip r:embed="rId608" cstate="print"/>
                          <a:stretch>
                            <a:fillRect/>
                          </a:stretch>
                        </pic:blipFill>
                        <pic:spPr>
                          <a:xfrm>
                            <a:off x="1779025" y="504581"/>
                            <a:ext cx="135676" cy="183854"/>
                          </a:xfrm>
                          <a:prstGeom prst="rect">
                            <a:avLst/>
                          </a:prstGeom>
                        </pic:spPr>
                      </pic:pic>
                      <wps:wsp>
                        <wps:cNvPr id="3072" name="Graphic 3072"/>
                        <wps:cNvSpPr/>
                        <wps:spPr>
                          <a:xfrm>
                            <a:off x="1130055" y="412379"/>
                            <a:ext cx="97790" cy="113664"/>
                          </a:xfrm>
                          <a:custGeom>
                            <a:avLst/>
                            <a:gdLst/>
                            <a:ahLst/>
                            <a:cxnLst/>
                            <a:rect l="l" t="t" r="r" b="b"/>
                            <a:pathLst>
                              <a:path w="97790" h="113664">
                                <a:moveTo>
                                  <a:pt x="97662" y="72770"/>
                                </a:moveTo>
                                <a:lnTo>
                                  <a:pt x="0" y="0"/>
                                </a:lnTo>
                                <a:lnTo>
                                  <a:pt x="44195" y="113537"/>
                                </a:lnTo>
                                <a:lnTo>
                                  <a:pt x="70992" y="93090"/>
                                </a:lnTo>
                                <a:lnTo>
                                  <a:pt x="97662" y="72770"/>
                                </a:lnTo>
                                <a:close/>
                              </a:path>
                            </a:pathLst>
                          </a:custGeom>
                          <a:ln w="13716">
                            <a:solidFill>
                              <a:srgbClr val="000000"/>
                            </a:solidFill>
                            <a:prstDash val="solid"/>
                          </a:ln>
                        </wps:spPr>
                        <wps:bodyPr wrap="square" lIns="0" tIns="0" rIns="0" bIns="0" rtlCol="0">
                          <a:prstTxWarp prst="textNoShape">
                            <a:avLst/>
                          </a:prstTxWarp>
                          <a:noAutofit/>
                        </wps:bodyPr>
                      </wps:wsp>
                      <wps:wsp>
                        <wps:cNvPr id="3073" name="Graphic 3073"/>
                        <wps:cNvSpPr/>
                        <wps:spPr>
                          <a:xfrm>
                            <a:off x="1130055" y="412379"/>
                            <a:ext cx="97790" cy="113664"/>
                          </a:xfrm>
                          <a:custGeom>
                            <a:avLst/>
                            <a:gdLst/>
                            <a:ahLst/>
                            <a:cxnLst/>
                            <a:rect l="l" t="t" r="r" b="b"/>
                            <a:pathLst>
                              <a:path w="97790" h="113664">
                                <a:moveTo>
                                  <a:pt x="0" y="0"/>
                                </a:moveTo>
                                <a:lnTo>
                                  <a:pt x="44195" y="113537"/>
                                </a:lnTo>
                                <a:lnTo>
                                  <a:pt x="97662" y="72770"/>
                                </a:lnTo>
                                <a:lnTo>
                                  <a:pt x="0" y="0"/>
                                </a:lnTo>
                                <a:close/>
                              </a:path>
                            </a:pathLst>
                          </a:custGeom>
                          <a:solidFill>
                            <a:srgbClr val="000000"/>
                          </a:solidFill>
                        </wps:spPr>
                        <wps:bodyPr wrap="square" lIns="0" tIns="0" rIns="0" bIns="0" rtlCol="0">
                          <a:prstTxWarp prst="textNoShape">
                            <a:avLst/>
                          </a:prstTxWarp>
                          <a:noAutofit/>
                        </wps:bodyPr>
                      </wps:wsp>
                      <wps:wsp>
                        <wps:cNvPr id="3074" name="Graphic 3074"/>
                        <wps:cNvSpPr/>
                        <wps:spPr>
                          <a:xfrm>
                            <a:off x="1204858" y="510550"/>
                            <a:ext cx="165735" cy="217170"/>
                          </a:xfrm>
                          <a:custGeom>
                            <a:avLst/>
                            <a:gdLst/>
                            <a:ahLst/>
                            <a:cxnLst/>
                            <a:rect l="l" t="t" r="r" b="b"/>
                            <a:pathLst>
                              <a:path w="165735" h="217170">
                                <a:moveTo>
                                  <a:pt x="0" y="0"/>
                                </a:moveTo>
                                <a:lnTo>
                                  <a:pt x="165226" y="216916"/>
                                </a:lnTo>
                              </a:path>
                            </a:pathLst>
                          </a:custGeom>
                          <a:ln w="13716">
                            <a:solidFill>
                              <a:srgbClr val="000000"/>
                            </a:solidFill>
                            <a:prstDash val="solid"/>
                          </a:ln>
                        </wps:spPr>
                        <wps:bodyPr wrap="square" lIns="0" tIns="0" rIns="0" bIns="0" rtlCol="0">
                          <a:prstTxWarp prst="textNoShape">
                            <a:avLst/>
                          </a:prstTxWarp>
                          <a:noAutofit/>
                        </wps:bodyPr>
                      </wps:wsp>
                      <wps:wsp>
                        <wps:cNvPr id="3075" name="Graphic 3075"/>
                        <wps:cNvSpPr/>
                        <wps:spPr>
                          <a:xfrm>
                            <a:off x="1151899" y="520075"/>
                            <a:ext cx="240665" cy="193040"/>
                          </a:xfrm>
                          <a:custGeom>
                            <a:avLst/>
                            <a:gdLst/>
                            <a:ahLst/>
                            <a:cxnLst/>
                            <a:rect l="l" t="t" r="r" b="b"/>
                            <a:pathLst>
                              <a:path w="240665" h="193040">
                                <a:moveTo>
                                  <a:pt x="0" y="187452"/>
                                </a:moveTo>
                                <a:lnTo>
                                  <a:pt x="59744" y="186770"/>
                                </a:lnTo>
                                <a:lnTo>
                                  <a:pt x="99403" y="171562"/>
                                </a:lnTo>
                                <a:lnTo>
                                  <a:pt x="140419" y="149149"/>
                                </a:lnTo>
                                <a:lnTo>
                                  <a:pt x="178919" y="121558"/>
                                </a:lnTo>
                                <a:lnTo>
                                  <a:pt x="211026" y="90819"/>
                                </a:lnTo>
                                <a:lnTo>
                                  <a:pt x="232868" y="58960"/>
                                </a:lnTo>
                                <a:lnTo>
                                  <a:pt x="240567" y="28011"/>
                                </a:lnTo>
                                <a:lnTo>
                                  <a:pt x="230250" y="0"/>
                                </a:lnTo>
                              </a:path>
                            </a:pathLst>
                          </a:custGeom>
                          <a:ln w="7620">
                            <a:solidFill>
                              <a:srgbClr val="000000"/>
                            </a:solidFill>
                            <a:prstDash val="solid"/>
                          </a:ln>
                        </wps:spPr>
                        <wps:bodyPr wrap="square" lIns="0" tIns="0" rIns="0" bIns="0" rtlCol="0">
                          <a:prstTxWarp prst="textNoShape">
                            <a:avLst/>
                          </a:prstTxWarp>
                          <a:noAutofit/>
                        </wps:bodyPr>
                      </wps:wsp>
                      <wps:wsp>
                        <wps:cNvPr id="3076" name="Graphic 3076"/>
                        <wps:cNvSpPr/>
                        <wps:spPr>
                          <a:xfrm>
                            <a:off x="1349384" y="474482"/>
                            <a:ext cx="41910" cy="45720"/>
                          </a:xfrm>
                          <a:custGeom>
                            <a:avLst/>
                            <a:gdLst/>
                            <a:ahLst/>
                            <a:cxnLst/>
                            <a:rect l="l" t="t" r="r" b="b"/>
                            <a:pathLst>
                              <a:path w="41910" h="45720">
                                <a:moveTo>
                                  <a:pt x="41910" y="18414"/>
                                </a:moveTo>
                                <a:lnTo>
                                  <a:pt x="0" y="0"/>
                                </a:lnTo>
                                <a:lnTo>
                                  <a:pt x="4952" y="45465"/>
                                </a:lnTo>
                                <a:lnTo>
                                  <a:pt x="23367" y="32003"/>
                                </a:lnTo>
                                <a:lnTo>
                                  <a:pt x="41910" y="18414"/>
                                </a:lnTo>
                                <a:close/>
                              </a:path>
                            </a:pathLst>
                          </a:custGeom>
                          <a:ln w="7620">
                            <a:solidFill>
                              <a:srgbClr val="000000"/>
                            </a:solidFill>
                            <a:prstDash val="solid"/>
                          </a:ln>
                        </wps:spPr>
                        <wps:bodyPr wrap="square" lIns="0" tIns="0" rIns="0" bIns="0" rtlCol="0">
                          <a:prstTxWarp prst="textNoShape">
                            <a:avLst/>
                          </a:prstTxWarp>
                          <a:noAutofit/>
                        </wps:bodyPr>
                      </wps:wsp>
                      <wps:wsp>
                        <wps:cNvPr id="3077" name="Graphic 3077"/>
                        <wps:cNvSpPr/>
                        <wps:spPr>
                          <a:xfrm>
                            <a:off x="1349384" y="474482"/>
                            <a:ext cx="41910" cy="45720"/>
                          </a:xfrm>
                          <a:custGeom>
                            <a:avLst/>
                            <a:gdLst/>
                            <a:ahLst/>
                            <a:cxnLst/>
                            <a:rect l="l" t="t" r="r" b="b"/>
                            <a:pathLst>
                              <a:path w="41910" h="45720">
                                <a:moveTo>
                                  <a:pt x="0" y="0"/>
                                </a:moveTo>
                                <a:lnTo>
                                  <a:pt x="4952" y="45465"/>
                                </a:lnTo>
                                <a:lnTo>
                                  <a:pt x="41910" y="18414"/>
                                </a:lnTo>
                                <a:lnTo>
                                  <a:pt x="0" y="0"/>
                                </a:lnTo>
                                <a:close/>
                              </a:path>
                            </a:pathLst>
                          </a:custGeom>
                          <a:solidFill>
                            <a:srgbClr val="000000"/>
                          </a:solidFill>
                        </wps:spPr>
                        <wps:bodyPr wrap="square" lIns="0" tIns="0" rIns="0" bIns="0" rtlCol="0">
                          <a:prstTxWarp prst="textNoShape">
                            <a:avLst/>
                          </a:prstTxWarp>
                          <a:noAutofit/>
                        </wps:bodyPr>
                      </wps:wsp>
                      <wps:wsp>
                        <wps:cNvPr id="3078" name="Graphic 3078"/>
                        <wps:cNvSpPr/>
                        <wps:spPr>
                          <a:xfrm>
                            <a:off x="1374657" y="509026"/>
                            <a:ext cx="6350" cy="8255"/>
                          </a:xfrm>
                          <a:custGeom>
                            <a:avLst/>
                            <a:gdLst/>
                            <a:ahLst/>
                            <a:cxnLst/>
                            <a:rect l="l" t="t" r="r" b="b"/>
                            <a:pathLst>
                              <a:path w="6350" h="8255">
                                <a:moveTo>
                                  <a:pt x="0" y="0"/>
                                </a:moveTo>
                                <a:lnTo>
                                  <a:pt x="5841" y="7873"/>
                                </a:lnTo>
                              </a:path>
                            </a:pathLst>
                          </a:custGeom>
                          <a:ln w="7620">
                            <a:solidFill>
                              <a:srgbClr val="000000"/>
                            </a:solidFill>
                            <a:prstDash val="solid"/>
                          </a:ln>
                        </wps:spPr>
                        <wps:bodyPr wrap="square" lIns="0" tIns="0" rIns="0" bIns="0" rtlCol="0">
                          <a:prstTxWarp prst="textNoShape">
                            <a:avLst/>
                          </a:prstTxWarp>
                          <a:noAutofit/>
                        </wps:bodyPr>
                      </wps:wsp>
                      <wps:wsp>
                        <wps:cNvPr id="3079" name="Graphic 3079"/>
                        <wps:cNvSpPr/>
                        <wps:spPr>
                          <a:xfrm>
                            <a:off x="1509785" y="917966"/>
                            <a:ext cx="568325" cy="771525"/>
                          </a:xfrm>
                          <a:custGeom>
                            <a:avLst/>
                            <a:gdLst/>
                            <a:ahLst/>
                            <a:cxnLst/>
                            <a:rect l="l" t="t" r="r" b="b"/>
                            <a:pathLst>
                              <a:path w="568325" h="771525">
                                <a:moveTo>
                                  <a:pt x="568325" y="771525"/>
                                </a:moveTo>
                                <a:lnTo>
                                  <a:pt x="0" y="0"/>
                                </a:lnTo>
                              </a:path>
                            </a:pathLst>
                          </a:custGeom>
                          <a:ln w="13716">
                            <a:solidFill>
                              <a:srgbClr val="000000"/>
                            </a:solidFill>
                            <a:prstDash val="solid"/>
                          </a:ln>
                        </wps:spPr>
                        <wps:bodyPr wrap="square" lIns="0" tIns="0" rIns="0" bIns="0" rtlCol="0">
                          <a:prstTxWarp prst="textNoShape">
                            <a:avLst/>
                          </a:prstTxWarp>
                          <a:noAutofit/>
                        </wps:bodyPr>
                      </wps:wsp>
                      <wps:wsp>
                        <wps:cNvPr id="3080" name="Graphic 3080"/>
                        <wps:cNvSpPr/>
                        <wps:spPr>
                          <a:xfrm>
                            <a:off x="1780295" y="1293251"/>
                            <a:ext cx="30480" cy="30480"/>
                          </a:xfrm>
                          <a:custGeom>
                            <a:avLst/>
                            <a:gdLst/>
                            <a:ahLst/>
                            <a:cxnLst/>
                            <a:rect l="l" t="t" r="r" b="b"/>
                            <a:pathLst>
                              <a:path w="30480" h="30480">
                                <a:moveTo>
                                  <a:pt x="15239" y="0"/>
                                </a:moveTo>
                                <a:lnTo>
                                  <a:pt x="6832" y="0"/>
                                </a:lnTo>
                                <a:lnTo>
                                  <a:pt x="0" y="6832"/>
                                </a:lnTo>
                                <a:lnTo>
                                  <a:pt x="0" y="23647"/>
                                </a:lnTo>
                                <a:lnTo>
                                  <a:pt x="6832" y="30480"/>
                                </a:lnTo>
                                <a:lnTo>
                                  <a:pt x="23647" y="30480"/>
                                </a:lnTo>
                                <a:lnTo>
                                  <a:pt x="30479" y="23647"/>
                                </a:lnTo>
                                <a:lnTo>
                                  <a:pt x="30479" y="15240"/>
                                </a:lnTo>
                                <a:lnTo>
                                  <a:pt x="15239" y="15240"/>
                                </a:lnTo>
                                <a:lnTo>
                                  <a:pt x="15239" y="0"/>
                                </a:lnTo>
                                <a:close/>
                              </a:path>
                              <a:path w="30480" h="30480">
                                <a:moveTo>
                                  <a:pt x="23647" y="0"/>
                                </a:moveTo>
                                <a:lnTo>
                                  <a:pt x="15239" y="0"/>
                                </a:lnTo>
                                <a:lnTo>
                                  <a:pt x="15239" y="15240"/>
                                </a:lnTo>
                                <a:lnTo>
                                  <a:pt x="30479" y="15240"/>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081" name="Graphic 3081"/>
                        <wps:cNvSpPr/>
                        <wps:spPr>
                          <a:xfrm>
                            <a:off x="1780168" y="1292108"/>
                            <a:ext cx="31750" cy="31750"/>
                          </a:xfrm>
                          <a:custGeom>
                            <a:avLst/>
                            <a:gdLst/>
                            <a:ahLst/>
                            <a:cxnLst/>
                            <a:rect l="l" t="t" r="r" b="b"/>
                            <a:pathLst>
                              <a:path w="31750" h="31750">
                                <a:moveTo>
                                  <a:pt x="15875" y="0"/>
                                </a:moveTo>
                                <a:lnTo>
                                  <a:pt x="7112" y="0"/>
                                </a:lnTo>
                                <a:lnTo>
                                  <a:pt x="0" y="7112"/>
                                </a:lnTo>
                                <a:lnTo>
                                  <a:pt x="0" y="15875"/>
                                </a:lnTo>
                                <a:lnTo>
                                  <a:pt x="0" y="24638"/>
                                </a:lnTo>
                                <a:lnTo>
                                  <a:pt x="7112" y="31750"/>
                                </a:lnTo>
                                <a:lnTo>
                                  <a:pt x="15875" y="31750"/>
                                </a:lnTo>
                                <a:lnTo>
                                  <a:pt x="24637" y="31750"/>
                                </a:lnTo>
                                <a:lnTo>
                                  <a:pt x="31750" y="24638"/>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082" name="Graphic 3082"/>
                        <wps:cNvSpPr/>
                        <wps:spPr>
                          <a:xfrm>
                            <a:off x="1483750" y="1334653"/>
                            <a:ext cx="90170" cy="117475"/>
                          </a:xfrm>
                          <a:custGeom>
                            <a:avLst/>
                            <a:gdLst/>
                            <a:ahLst/>
                            <a:cxnLst/>
                            <a:rect l="l" t="t" r="r" b="b"/>
                            <a:pathLst>
                              <a:path w="90170" h="117475">
                                <a:moveTo>
                                  <a:pt x="32765" y="0"/>
                                </a:moveTo>
                                <a:lnTo>
                                  <a:pt x="0" y="117348"/>
                                </a:lnTo>
                                <a:lnTo>
                                  <a:pt x="90043" y="35179"/>
                                </a:lnTo>
                                <a:lnTo>
                                  <a:pt x="61340" y="17526"/>
                                </a:lnTo>
                                <a:lnTo>
                                  <a:pt x="32765" y="0"/>
                                </a:lnTo>
                                <a:close/>
                              </a:path>
                            </a:pathLst>
                          </a:custGeom>
                          <a:ln w="13715">
                            <a:solidFill>
                              <a:srgbClr val="000000"/>
                            </a:solidFill>
                            <a:prstDash val="solid"/>
                          </a:ln>
                        </wps:spPr>
                        <wps:bodyPr wrap="square" lIns="0" tIns="0" rIns="0" bIns="0" rtlCol="0">
                          <a:prstTxWarp prst="textNoShape">
                            <a:avLst/>
                          </a:prstTxWarp>
                          <a:noAutofit/>
                        </wps:bodyPr>
                      </wps:wsp>
                      <wps:wsp>
                        <wps:cNvPr id="3083" name="Graphic 3083"/>
                        <wps:cNvSpPr/>
                        <wps:spPr>
                          <a:xfrm>
                            <a:off x="1483750" y="1334653"/>
                            <a:ext cx="90170" cy="117475"/>
                          </a:xfrm>
                          <a:custGeom>
                            <a:avLst/>
                            <a:gdLst/>
                            <a:ahLst/>
                            <a:cxnLst/>
                            <a:rect l="l" t="t" r="r" b="b"/>
                            <a:pathLst>
                              <a:path w="90170" h="117475">
                                <a:moveTo>
                                  <a:pt x="32765" y="0"/>
                                </a:moveTo>
                                <a:lnTo>
                                  <a:pt x="0" y="117348"/>
                                </a:lnTo>
                                <a:lnTo>
                                  <a:pt x="90043" y="35179"/>
                                </a:lnTo>
                                <a:lnTo>
                                  <a:pt x="32765" y="0"/>
                                </a:lnTo>
                                <a:close/>
                              </a:path>
                            </a:pathLst>
                          </a:custGeom>
                          <a:solidFill>
                            <a:srgbClr val="000000"/>
                          </a:solidFill>
                        </wps:spPr>
                        <wps:bodyPr wrap="square" lIns="0" tIns="0" rIns="0" bIns="0" rtlCol="0">
                          <a:prstTxWarp prst="textNoShape">
                            <a:avLst/>
                          </a:prstTxWarp>
                          <a:noAutofit/>
                        </wps:bodyPr>
                      </wps:wsp>
                      <wps:wsp>
                        <wps:cNvPr id="3084" name="Graphic 3084"/>
                        <wps:cNvSpPr/>
                        <wps:spPr>
                          <a:xfrm>
                            <a:off x="1548520" y="1141359"/>
                            <a:ext cx="126364" cy="205740"/>
                          </a:xfrm>
                          <a:custGeom>
                            <a:avLst/>
                            <a:gdLst/>
                            <a:ahLst/>
                            <a:cxnLst/>
                            <a:rect l="l" t="t" r="r" b="b"/>
                            <a:pathLst>
                              <a:path w="126364" h="205740">
                                <a:moveTo>
                                  <a:pt x="0" y="205485"/>
                                </a:moveTo>
                                <a:lnTo>
                                  <a:pt x="126364" y="0"/>
                                </a:lnTo>
                              </a:path>
                            </a:pathLst>
                          </a:custGeom>
                          <a:ln w="13716">
                            <a:solidFill>
                              <a:srgbClr val="000000"/>
                            </a:solidFill>
                            <a:prstDash val="solid"/>
                          </a:ln>
                        </wps:spPr>
                        <wps:bodyPr wrap="square" lIns="0" tIns="0" rIns="0" bIns="0" rtlCol="0">
                          <a:prstTxWarp prst="textNoShape">
                            <a:avLst/>
                          </a:prstTxWarp>
                          <a:noAutofit/>
                        </wps:bodyPr>
                      </wps:wsp>
                      <wps:wsp>
                        <wps:cNvPr id="3085" name="Graphic 3085"/>
                        <wps:cNvSpPr/>
                        <wps:spPr>
                          <a:xfrm>
                            <a:off x="2125100" y="1474353"/>
                            <a:ext cx="90170" cy="117475"/>
                          </a:xfrm>
                          <a:custGeom>
                            <a:avLst/>
                            <a:gdLst/>
                            <a:ahLst/>
                            <a:cxnLst/>
                            <a:rect l="l" t="t" r="r" b="b"/>
                            <a:pathLst>
                              <a:path w="90170" h="117475">
                                <a:moveTo>
                                  <a:pt x="32765" y="0"/>
                                </a:moveTo>
                                <a:lnTo>
                                  <a:pt x="0" y="117348"/>
                                </a:lnTo>
                                <a:lnTo>
                                  <a:pt x="90043" y="35179"/>
                                </a:lnTo>
                                <a:lnTo>
                                  <a:pt x="61340" y="17526"/>
                                </a:lnTo>
                                <a:lnTo>
                                  <a:pt x="32765" y="0"/>
                                </a:lnTo>
                                <a:close/>
                              </a:path>
                            </a:pathLst>
                          </a:custGeom>
                          <a:ln w="13715">
                            <a:solidFill>
                              <a:srgbClr val="000000"/>
                            </a:solidFill>
                            <a:prstDash val="solid"/>
                          </a:ln>
                        </wps:spPr>
                        <wps:bodyPr wrap="square" lIns="0" tIns="0" rIns="0" bIns="0" rtlCol="0">
                          <a:prstTxWarp prst="textNoShape">
                            <a:avLst/>
                          </a:prstTxWarp>
                          <a:noAutofit/>
                        </wps:bodyPr>
                      </wps:wsp>
                      <wps:wsp>
                        <wps:cNvPr id="3086" name="Graphic 3086"/>
                        <wps:cNvSpPr/>
                        <wps:spPr>
                          <a:xfrm>
                            <a:off x="2125100" y="1474353"/>
                            <a:ext cx="90170" cy="117475"/>
                          </a:xfrm>
                          <a:custGeom>
                            <a:avLst/>
                            <a:gdLst/>
                            <a:ahLst/>
                            <a:cxnLst/>
                            <a:rect l="l" t="t" r="r" b="b"/>
                            <a:pathLst>
                              <a:path w="90170" h="117475">
                                <a:moveTo>
                                  <a:pt x="32765" y="0"/>
                                </a:moveTo>
                                <a:lnTo>
                                  <a:pt x="0" y="117348"/>
                                </a:lnTo>
                                <a:lnTo>
                                  <a:pt x="90043" y="35179"/>
                                </a:lnTo>
                                <a:lnTo>
                                  <a:pt x="32765" y="0"/>
                                </a:lnTo>
                                <a:close/>
                              </a:path>
                            </a:pathLst>
                          </a:custGeom>
                          <a:solidFill>
                            <a:srgbClr val="000000"/>
                          </a:solidFill>
                        </wps:spPr>
                        <wps:bodyPr wrap="square" lIns="0" tIns="0" rIns="0" bIns="0" rtlCol="0">
                          <a:prstTxWarp prst="textNoShape">
                            <a:avLst/>
                          </a:prstTxWarp>
                          <a:noAutofit/>
                        </wps:bodyPr>
                      </wps:wsp>
                      <wps:wsp>
                        <wps:cNvPr id="3087" name="Graphic 3087"/>
                        <wps:cNvSpPr/>
                        <wps:spPr>
                          <a:xfrm>
                            <a:off x="2189870" y="1281059"/>
                            <a:ext cx="126364" cy="205740"/>
                          </a:xfrm>
                          <a:custGeom>
                            <a:avLst/>
                            <a:gdLst/>
                            <a:ahLst/>
                            <a:cxnLst/>
                            <a:rect l="l" t="t" r="r" b="b"/>
                            <a:pathLst>
                              <a:path w="126364" h="205740">
                                <a:moveTo>
                                  <a:pt x="0" y="205485"/>
                                </a:moveTo>
                                <a:lnTo>
                                  <a:pt x="126364" y="0"/>
                                </a:lnTo>
                              </a:path>
                            </a:pathLst>
                          </a:custGeom>
                          <a:ln w="13716">
                            <a:solidFill>
                              <a:srgbClr val="000000"/>
                            </a:solidFill>
                            <a:prstDash val="solid"/>
                          </a:ln>
                        </wps:spPr>
                        <wps:bodyPr wrap="square" lIns="0" tIns="0" rIns="0" bIns="0" rtlCol="0">
                          <a:prstTxWarp prst="textNoShape">
                            <a:avLst/>
                          </a:prstTxWarp>
                          <a:noAutofit/>
                        </wps:bodyPr>
                      </wps:wsp>
                      <wps:wsp>
                        <wps:cNvPr id="3088" name="Graphic 3088"/>
                        <wps:cNvSpPr/>
                        <wps:spPr>
                          <a:xfrm>
                            <a:off x="1579635" y="1084209"/>
                            <a:ext cx="692150" cy="254000"/>
                          </a:xfrm>
                          <a:custGeom>
                            <a:avLst/>
                            <a:gdLst/>
                            <a:ahLst/>
                            <a:cxnLst/>
                            <a:rect l="l" t="t" r="r" b="b"/>
                            <a:pathLst>
                              <a:path w="692150" h="254000">
                                <a:moveTo>
                                  <a:pt x="0" y="57149"/>
                                </a:moveTo>
                                <a:lnTo>
                                  <a:pt x="53975" y="120649"/>
                                </a:lnTo>
                              </a:path>
                              <a:path w="692150" h="254000">
                                <a:moveTo>
                                  <a:pt x="41275" y="0"/>
                                </a:moveTo>
                                <a:lnTo>
                                  <a:pt x="0" y="57149"/>
                                </a:lnTo>
                              </a:path>
                              <a:path w="692150" h="254000">
                                <a:moveTo>
                                  <a:pt x="638175" y="190499"/>
                                </a:moveTo>
                                <a:lnTo>
                                  <a:pt x="692150" y="253999"/>
                                </a:lnTo>
                              </a:path>
                              <a:path w="692150" h="254000">
                                <a:moveTo>
                                  <a:pt x="679450" y="133349"/>
                                </a:moveTo>
                                <a:lnTo>
                                  <a:pt x="638175" y="190499"/>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3.619263pt;margin-top:-166.843948pt;width:251.9pt;height:133.6pt;mso-position-horizontal-relative:page;mso-position-vertical-relative:paragraph;z-index:-24668160" id="docshapegroup2484" coordorigin="4472,-3337" coordsize="5038,2672">
                <v:shape style="position:absolute;left:6720;top:-2763;width:565;height:919" id="docshape2485" coordorigin="6720,-2762" coordsize="565,919" path="m7049,-2580l7057,-2617,7098,-2672,7154,-2727,7209,-2762,7245,-2760,7241,-2721,7199,-2669,7139,-2619,7081,-2587,7044,-2587m6735,-2259l6915,-2031m7045,-2596l7285,-2261m6720,-1845l6765,-1844,6826,-1873,6885,-1920,6922,-1975,6917,-2026e" filled="false" stroked="true" strokeweight=".6pt" strokecolor="#000000">
                  <v:path arrowok="t"/>
                  <v:stroke dashstyle="solid"/>
                </v:shape>
                <v:shape style="position:absolute;left:6772;top:-3163;width:154;height:179" id="docshape2486" coordorigin="6772,-3162" coordsize="154,179" path="m6926,-3048l6772,-3162,6842,-2984,6884,-3016,6926,-3048xe" filled="false" stroked="true" strokeweight="1.08pt" strokecolor="#000000">
                  <v:path arrowok="t"/>
                  <v:stroke dashstyle="solid"/>
                </v:shape>
                <v:shape style="position:absolute;left:6772;top:-3163;width:154;height:179" id="docshape2487" coordorigin="6772,-3162" coordsize="154,179" path="m6772,-3162l6842,-2984,6926,-3048,6772,-3162xe" filled="true" fillcolor="#000000" stroked="false">
                  <v:path arrowok="t"/>
                  <v:fill type="solid"/>
                </v:shape>
                <v:line style="position:absolute" from="6890,-3008" to="7150,-2666" stroked="true" strokeweight="1.08pt" strokecolor="#000000">
                  <v:stroke dashstyle="solid"/>
                </v:line>
                <v:shape style="position:absolute;left:4478;top:-3331;width:5026;height:2485" id="docshape2488" coordorigin="4478,-3331" coordsize="5026,2485" path="m7235,-2771l7300,-2681,7348,-2731,7398,-2779,7450,-2827,7504,-2873,7561,-2918,7619,-2961,7679,-3003,7741,-3043,7804,-3081,7868,-3116,7934,-3150,8001,-3181,8068,-3210,8137,-3236,8206,-3259,8275,-3279,8345,-3297,8415,-3310,8485,-3321,8555,-3328,8625,-3331,8695,-3330,8764,-3325,8833,-3317,8901,-3304,8968,-3286,9034,-3264,9099,-3237,9163,-3205,9225,-3168,9286,-3126,9345,-3079,9392,-3032,9431,-2980,9461,-2925,9484,-2867,9498,-2808,9504,-2747,9502,-2687,9493,-2628,9477,-2571,9453,-2518,9423,-2468,9386,-2423,9342,-2385,9292,-2353,9236,-2330,9173,-2315,9105,-2310,9036,-2313,8966,-2320,8895,-2332,8824,-2347,8753,-2365,8682,-2385,8610,-2408,8538,-2431,8466,-2455,8394,-2480,8322,-2504,8250,-2527,8179,-2549,8107,-2569,8036,-2586,7965,-2601,7895,-2611,7825,-2617,7756,-2619,7687,-2615,7619,-2606,7552,-2590,7485,-2567,7420,-2536m6665,-1911l6710,-1856m6660,-1911l6641,-1845,6618,-1780,6591,-1716,6561,-1653,6528,-1591,6492,-1532,6453,-1473,6411,-1417,6366,-1363,6319,-1310,6270,-1260,6218,-1212,6164,-1166,6108,-1123,6050,-1082,5991,-1045,5930,-1010,5868,-978,5804,-949,5740,-924,5674,-902,5607,-883,5540,-868,5472,-857,5404,-850,5336,-846,5267,-847,5198,-852,5130,-861,5062,-875,4994,-894,4927,-917,4860,-945,4803,-976,4748,-1016,4696,-1063,4647,-1115,4603,-1173,4563,-1233,4531,-1295,4505,-1357,4487,-1418,4478,-1476,4479,-1531,4491,-1579,4515,-1622,4551,-1655,4600,-1680,4669,-1701,4739,-1719,4812,-1734,4885,-1746,4960,-1757,5037,-1765,5114,-1772,5191,-1778,5270,-1782,5349,-1786,5427,-1790,5506,-1793,5585,-1797,5664,-1801,5742,-1806,5819,-1812,5895,-1819,5970,-1829,6044,-1840,6117,-1854,6188,-1870,6257,-1889,6324,-1912,6390,-1938,6452,-1968,6512,-2003,6570,-2041e" filled="false" stroked="true" strokeweight=".6pt" strokecolor="#000000">
                  <v:path arrowok="t"/>
                  <v:stroke dashstyle="solid"/>
                </v:shape>
                <v:line style="position:absolute" from="8310,-1076" to="7415,-2291" stroked="true" strokeweight="1.08pt" strokecolor="#000000">
                  <v:stroke dashstyle="solid"/>
                </v:line>
                <v:shape style="position:absolute;left:7871;top:-1656;width:48;height:48" id="docshape2489" coordorigin="7871,-1655" coordsize="48,48" path="m7895,-1655l7882,-1655,7871,-1645,7871,-1618,7882,-1607,7908,-1607,7919,-1618,7919,-1631,7895,-1631,7895,-1655xm7908,-1655l7895,-1655,7895,-1631,7919,-1631,7919,-1645,7908,-1655xe" filled="true" fillcolor="#000000" stroked="false">
                  <v:path arrowok="t"/>
                  <v:fill type="solid"/>
                </v:shape>
                <v:shape style="position:absolute;left:7869;top:-1657;width:50;height:50" id="docshape2490" coordorigin="7870,-1656" coordsize="50,50" path="m7895,-1656l7881,-1656,7870,-1645,7870,-1631,7870,-1617,7881,-1606,7895,-1606,7909,-1606,7920,-1617,7920,-1631,7920,-1645,7909,-1656,7895,-1656e" filled="false" stroked="true" strokeweight=".6pt" strokecolor="#000000">
                  <v:path arrowok="t"/>
                  <v:stroke dashstyle="solid"/>
                </v:shape>
                <v:shape style="position:absolute;left:6800;top:-3071;width:391;height:388" type="#_x0000_t75" id="docshape2491" stroked="false">
                  <v:imagedata r:id="rId607" o:title=""/>
                </v:shape>
                <v:shape style="position:absolute;left:6524;top:-2278;width:201;height:232" id="docshape2492" coordorigin="6524,-2277" coordsize="201,232" path="m6530,-2101l6575,-2046m6529,-2095l6537,-2132,6578,-2187,6634,-2242,6689,-2277,6725,-2275,6721,-2236,6679,-2184,6619,-2134,6561,-2102,6524,-2102e" filled="false" stroked="true" strokeweight=".6pt" strokecolor="#000000">
                  <v:path arrowok="t"/>
                  <v:stroke dashstyle="solid"/>
                </v:shape>
                <v:shape style="position:absolute;left:7274;top:-2543;width:214;height:290" type="#_x0000_t75" id="docshape2493" stroked="false">
                  <v:imagedata r:id="rId608" o:title=""/>
                </v:shape>
                <v:shape style="position:absolute;left:6252;top:-2688;width:154;height:179" id="docshape2494" coordorigin="6252,-2687" coordsize="154,179" path="m6406,-2573l6252,-2687,6322,-2509,6364,-2541,6406,-2573xe" filled="false" stroked="true" strokeweight="1.08pt" strokecolor="#000000">
                  <v:path arrowok="t"/>
                  <v:stroke dashstyle="solid"/>
                </v:shape>
                <v:shape style="position:absolute;left:6252;top:-2688;width:154;height:179" id="docshape2495" coordorigin="6252,-2687" coordsize="154,179" path="m6252,-2687l6322,-2509,6406,-2573,6252,-2687xe" filled="true" fillcolor="#000000" stroked="false">
                  <v:path arrowok="t"/>
                  <v:fill type="solid"/>
                </v:shape>
                <v:line style="position:absolute" from="6370,-2533" to="6630,-2191" stroked="true" strokeweight="1.08pt" strokecolor="#000000">
                  <v:stroke dashstyle="solid"/>
                </v:line>
                <v:shape style="position:absolute;left:6286;top:-2518;width:379;height:304" id="docshape2496" coordorigin="6286,-2518" coordsize="379,304" path="m6286,-2223l6380,-2224,6443,-2248,6508,-2283,6568,-2326,6619,-2375,6653,-2425,6665,-2474,6649,-2518e" filled="false" stroked="true" strokeweight=".6pt" strokecolor="#000000">
                  <v:path arrowok="t"/>
                  <v:stroke dashstyle="solid"/>
                </v:shape>
                <v:shape style="position:absolute;left:6597;top:-2590;width:66;height:72" id="docshape2497" coordorigin="6597,-2590" coordsize="66,72" path="m6663,-2561l6597,-2590,6605,-2518,6634,-2539,6663,-2561xe" filled="false" stroked="true" strokeweight=".6pt" strokecolor="#000000">
                  <v:path arrowok="t"/>
                  <v:stroke dashstyle="solid"/>
                </v:shape>
                <v:shape style="position:absolute;left:6597;top:-2590;width:66;height:72" id="docshape2498" coordorigin="6597,-2590" coordsize="66,72" path="m6597,-2590l6605,-2518,6663,-2561,6597,-2590xe" filled="true" fillcolor="#000000" stroked="false">
                  <v:path arrowok="t"/>
                  <v:fill type="solid"/>
                </v:shape>
                <v:line style="position:absolute" from="6637,-2535" to="6646,-2523" stroked="true" strokeweight=".6pt" strokecolor="#000000">
                  <v:stroke dashstyle="solid"/>
                </v:line>
                <v:line style="position:absolute" from="7745,-676" to="6850,-1891" stroked="true" strokeweight="1.08pt" strokecolor="#000000">
                  <v:stroke dashstyle="solid"/>
                </v:line>
                <v:shape style="position:absolute;left:7276;top:-1301;width:48;height:48" id="docshape2499" coordorigin="7276,-1300" coordsize="48,48" path="m7300,-1300l7287,-1300,7276,-1290,7276,-1263,7287,-1252,7313,-1252,7324,-1263,7324,-1276,7300,-1276,7300,-1300xm7313,-1300l7300,-1300,7300,-1276,7324,-1276,7324,-1290,7313,-1300xe" filled="true" fillcolor="#000000" stroked="false">
                  <v:path arrowok="t"/>
                  <v:fill type="solid"/>
                </v:shape>
                <v:shape style="position:absolute;left:7275;top:-1303;width:50;height:50" id="docshape2500" coordorigin="7276,-1302" coordsize="50,50" path="m7301,-1302l7287,-1302,7276,-1291,7276,-1277,7276,-1263,7287,-1252,7301,-1252,7315,-1252,7326,-1263,7326,-1277,7326,-1291,7315,-1302,7301,-1302e" filled="false" stroked="true" strokeweight=".6pt" strokecolor="#000000">
                  <v:path arrowok="t"/>
                  <v:stroke dashstyle="solid"/>
                </v:shape>
                <v:shape style="position:absolute;left:6809;top:-1236;width:142;height:185" id="docshape2501" coordorigin="6809,-1235" coordsize="142,185" path="m6861,-1235l6809,-1050,6951,-1180,6906,-1207,6861,-1235xe" filled="false" stroked="true" strokeweight="1.08pt" strokecolor="#000000">
                  <v:path arrowok="t"/>
                  <v:stroke dashstyle="solid"/>
                </v:shape>
                <v:shape style="position:absolute;left:6809;top:-1236;width:142;height:185" id="docshape2502" coordorigin="6809,-1235" coordsize="142,185" path="m6861,-1235l6809,-1050,6951,-1180,6861,-1235xe" filled="true" fillcolor="#000000" stroked="false">
                  <v:path arrowok="t"/>
                  <v:fill type="solid"/>
                </v:shape>
                <v:line style="position:absolute" from="6911,-1216" to="7110,-1539" stroked="true" strokeweight="1.08pt" strokecolor="#000000">
                  <v:stroke dashstyle="solid"/>
                </v:line>
                <v:shape style="position:absolute;left:7819;top:-1016;width:142;height:185" id="docshape2503" coordorigin="7819,-1015" coordsize="142,185" path="m7871,-1015l7819,-830,7961,-960,7916,-987,7871,-1015xe" filled="false" stroked="true" strokeweight="1.08pt" strokecolor="#000000">
                  <v:path arrowok="t"/>
                  <v:stroke dashstyle="solid"/>
                </v:shape>
                <v:shape style="position:absolute;left:7819;top:-1016;width:142;height:185" id="docshape2504" coordorigin="7819,-1015" coordsize="142,185" path="m7871,-1015l7819,-830,7961,-960,7871,-1015xe" filled="true" fillcolor="#000000" stroked="false">
                  <v:path arrowok="t"/>
                  <v:fill type="solid"/>
                </v:shape>
                <v:line style="position:absolute" from="7921,-996" to="8120,-1319" stroked="true" strokeweight="1.08pt" strokecolor="#000000">
                  <v:stroke dashstyle="solid"/>
                </v:line>
                <v:shape style="position:absolute;left:6960;top:-1630;width:1090;height:400" id="docshape2505" coordorigin="6960,-1629" coordsize="1090,400" path="m6960,-1539l7045,-1439m7025,-1629l6960,-1539m7965,-1329l8050,-1229m8030,-1419l7965,-1329e" filled="false" stroked="true" strokeweight=".6pt" strokecolor="#000000">
                  <v:path arrowok="t"/>
                  <v:stroke dashstyle="solid"/>
                </v:shape>
                <w10:wrap type="none"/>
              </v:group>
            </w:pict>
          </mc:Fallback>
        </mc:AlternateContent>
      </w:r>
      <w:r>
        <w:rPr/>
        <w:t>For an unassembled loop pin joint shown in Figure R-4, you </w:t>
      </w:r>
      <w:r>
        <w:rPr>
          <w:i/>
        </w:rPr>
        <w:t>may </w:t>
      </w:r>
      <w:r>
        <w:rPr/>
        <w:t>also specify an inboard</w:t>
      </w:r>
      <w:r>
        <w:rPr>
          <w:spacing w:val="-4"/>
        </w:rPr>
        <w:t> </w:t>
      </w:r>
      <w:r>
        <w:rPr/>
        <w:t>reference</w:t>
      </w:r>
      <w:r>
        <w:rPr>
          <w:spacing w:val="-4"/>
        </w:rPr>
        <w:t> </w:t>
      </w:r>
      <w:r>
        <w:rPr/>
        <w:t>line</w:t>
      </w:r>
      <w:r>
        <w:rPr>
          <w:spacing w:val="-5"/>
        </w:rPr>
        <w:t> </w:t>
      </w:r>
      <w:r>
        <w:rPr>
          <w:rFonts w:ascii="Courier New"/>
        </w:rPr>
        <w:t>inbref</w:t>
      </w:r>
      <w:r>
        <w:rPr/>
        <w:t>,</w:t>
      </w:r>
      <w:r>
        <w:rPr>
          <w:spacing w:val="-4"/>
        </w:rPr>
        <w:t> </w:t>
      </w:r>
      <w:r>
        <w:rPr/>
        <w:t>an</w:t>
      </w:r>
      <w:r>
        <w:rPr>
          <w:spacing w:val="-4"/>
        </w:rPr>
        <w:t> </w:t>
      </w:r>
      <w:r>
        <w:rPr/>
        <w:t>outboard</w:t>
      </w:r>
      <w:r>
        <w:rPr>
          <w:spacing w:val="-4"/>
        </w:rPr>
        <w:t> </w:t>
      </w:r>
      <w:r>
        <w:rPr/>
        <w:t>pin</w:t>
      </w:r>
      <w:r>
        <w:rPr>
          <w:spacing w:val="-4"/>
        </w:rPr>
        <w:t> </w:t>
      </w:r>
      <w:r>
        <w:rPr>
          <w:rFonts w:ascii="Courier New"/>
        </w:rPr>
        <w:t>bodypin</w:t>
      </w:r>
      <w:r>
        <w:rPr/>
        <w:t>,</w:t>
      </w:r>
      <w:r>
        <w:rPr>
          <w:spacing w:val="-4"/>
        </w:rPr>
        <w:t> </w:t>
      </w:r>
      <w:r>
        <w:rPr/>
        <w:t>and</w:t>
      </w:r>
      <w:r>
        <w:rPr>
          <w:spacing w:val="-4"/>
        </w:rPr>
        <w:t> </w:t>
      </w:r>
      <w:r>
        <w:rPr/>
        <w:t>an</w:t>
      </w:r>
      <w:r>
        <w:rPr>
          <w:spacing w:val="-4"/>
        </w:rPr>
        <w:t> </w:t>
      </w:r>
      <w:r>
        <w:rPr/>
        <w:t>outboard</w:t>
      </w:r>
      <w:r>
        <w:rPr>
          <w:spacing w:val="-4"/>
        </w:rPr>
        <w:t> </w:t>
      </w:r>
      <w:r>
        <w:rPr/>
        <w:t>reference line </w:t>
      </w:r>
      <w:r>
        <w:rPr>
          <w:rFonts w:ascii="Courier New"/>
        </w:rPr>
        <w:t>bodyref</w:t>
      </w:r>
      <w:r>
        <w:rPr/>
        <w:t>.</w:t>
      </w:r>
      <w:r>
        <w:rPr>
          <w:spacing w:val="40"/>
        </w:rPr>
        <w:t> </w:t>
      </w:r>
      <w:r>
        <w:rPr>
          <w:rFonts w:ascii="Courier New"/>
        </w:rPr>
        <w:t>Inbref</w:t>
      </w:r>
      <w:r>
        <w:rPr>
          <w:rFonts w:ascii="Courier New"/>
          <w:spacing w:val="-61"/>
        </w:rPr>
        <w:t> </w:t>
      </w:r>
      <w:r>
        <w:rPr/>
        <w:t>is required to be perpendicular to </w:t>
      </w:r>
      <w:r>
        <w:rPr>
          <w:rFonts w:ascii="Courier New"/>
        </w:rPr>
        <w:t>pin</w:t>
      </w:r>
      <w:r>
        <w:rPr/>
        <w:t>, and </w:t>
      </w:r>
      <w:r>
        <w:rPr>
          <w:rFonts w:ascii="Courier New"/>
        </w:rPr>
        <w:t>bodyref</w:t>
      </w:r>
      <w:r>
        <w:rPr>
          <w:rFonts w:ascii="Courier New"/>
          <w:spacing w:val="-61"/>
        </w:rPr>
        <w:t> </w:t>
      </w:r>
      <w:r>
        <w:rPr/>
        <w:t>is required to be perpendicular to </w:t>
      </w:r>
      <w:r>
        <w:rPr>
          <w:rFonts w:ascii="Courier New"/>
        </w:rPr>
        <w:t>bodypin</w:t>
      </w:r>
      <w:r>
        <w:rPr/>
        <w:t>.</w:t>
      </w:r>
      <w:r>
        <w:rPr>
          <w:spacing w:val="40"/>
        </w:rPr>
        <w:t> </w:t>
      </w:r>
      <w:r>
        <w:rPr/>
        <w:t>After assembly, the hinge points</w:t>
      </w:r>
      <w:r>
        <w:rPr>
          <w:spacing w:val="-1"/>
        </w:rPr>
        <w:t> </w:t>
      </w:r>
      <w:r>
        <w:rPr/>
        <w:t>are collo-</w:t>
      </w:r>
    </w:p>
    <w:p>
      <w:pPr>
        <w:pStyle w:val="BodyText"/>
        <w:spacing w:after="0"/>
        <w:sectPr>
          <w:type w:val="continuous"/>
          <w:pgSz w:w="12240" w:h="15840"/>
          <w:pgMar w:header="819" w:footer="1204" w:top="700" w:bottom="280" w:left="720" w:right="360"/>
        </w:sectPr>
      </w:pPr>
    </w:p>
    <w:p>
      <w:pPr>
        <w:pStyle w:val="BodyText"/>
      </w:pPr>
    </w:p>
    <w:p>
      <w:pPr>
        <w:pStyle w:val="BodyText"/>
      </w:pPr>
    </w:p>
    <w:p>
      <w:pPr>
        <w:pStyle w:val="BodyText"/>
        <w:spacing w:before="72"/>
      </w:pPr>
    </w:p>
    <w:p>
      <w:pPr>
        <w:pStyle w:val="BodyText"/>
        <w:spacing w:line="249" w:lineRule="auto"/>
        <w:ind w:left="3420" w:right="722"/>
      </w:pPr>
      <w:r>
        <w:rPr/>
        <w:t>cated</w:t>
      </w:r>
      <w:r>
        <w:rPr>
          <w:spacing w:val="-3"/>
        </w:rPr>
        <w:t> </w:t>
      </w:r>
      <w:r>
        <w:rPr/>
        <w:t>and</w:t>
      </w:r>
      <w:r>
        <w:rPr>
          <w:spacing w:val="-3"/>
        </w:rPr>
        <w:t> </w:t>
      </w:r>
      <w:r>
        <w:rPr/>
        <w:t>the</w:t>
      </w:r>
      <w:r>
        <w:rPr>
          <w:spacing w:val="-3"/>
        </w:rPr>
        <w:t> </w:t>
      </w:r>
      <w:r>
        <w:rPr/>
        <w:t>inboard</w:t>
      </w:r>
      <w:r>
        <w:rPr>
          <w:spacing w:val="-3"/>
        </w:rPr>
        <w:t> </w:t>
      </w:r>
      <w:r>
        <w:rPr/>
        <w:t>and</w:t>
      </w:r>
      <w:r>
        <w:rPr>
          <w:spacing w:val="-3"/>
        </w:rPr>
        <w:t> </w:t>
      </w:r>
      <w:r>
        <w:rPr/>
        <w:t>outboard</w:t>
      </w:r>
      <w:r>
        <w:rPr>
          <w:spacing w:val="-3"/>
        </w:rPr>
        <w:t> </w:t>
      </w:r>
      <w:r>
        <w:rPr/>
        <w:t>pins</w:t>
      </w:r>
      <w:r>
        <w:rPr>
          <w:spacing w:val="-4"/>
        </w:rPr>
        <w:t> </w:t>
      </w:r>
      <w:r>
        <w:rPr/>
        <w:t>are</w:t>
      </w:r>
      <w:r>
        <w:rPr>
          <w:spacing w:val="-3"/>
        </w:rPr>
        <w:t> </w:t>
      </w:r>
      <w:r>
        <w:rPr/>
        <w:t>aligned.</w:t>
      </w:r>
      <w:r>
        <w:rPr>
          <w:spacing w:val="40"/>
        </w:rPr>
        <w:t> </w:t>
      </w:r>
      <w:r>
        <w:rPr/>
        <w:t>The</w:t>
      </w:r>
      <w:r>
        <w:rPr>
          <w:spacing w:val="-3"/>
        </w:rPr>
        <w:t> </w:t>
      </w:r>
      <w:r>
        <w:rPr/>
        <w:t>angle</w:t>
      </w:r>
      <w:r>
        <w:rPr>
          <w:spacing w:val="-3"/>
        </w:rPr>
        <w:t> </w:t>
      </w:r>
      <w:r>
        <w:rPr/>
        <w:t>between</w:t>
      </w:r>
      <w:r>
        <w:rPr>
          <w:spacing w:val="-3"/>
        </w:rPr>
        <w:t> </w:t>
      </w:r>
      <w:r>
        <w:rPr/>
        <w:t>the</w:t>
      </w:r>
      <w:r>
        <w:rPr>
          <w:spacing w:val="-3"/>
        </w:rPr>
        <w:t> </w:t>
      </w:r>
      <w:r>
        <w:rPr/>
        <w:t>reference lines is the value reported for the joint pseudo coordinate.</w:t>
      </w:r>
    </w:p>
    <w:p>
      <w:pPr>
        <w:tabs>
          <w:tab w:pos="5756" w:val="left" w:leader="none"/>
        </w:tabs>
        <w:spacing w:line="232" w:lineRule="auto" w:before="127"/>
        <w:ind w:left="3600" w:right="1484" w:firstLine="0"/>
        <w:jc w:val="left"/>
        <w:rPr>
          <w:rFonts w:ascii="Arial"/>
          <w:sz w:val="16"/>
        </w:rPr>
      </w:pPr>
      <w:r>
        <w:rPr>
          <w:rFonts w:ascii="Courier New"/>
          <w:sz w:val="20"/>
        </w:rPr>
        <w:t>inbref</w:t>
      </w:r>
      <w:r>
        <w:rPr>
          <w:rFonts w:ascii="Courier New"/>
          <w:spacing w:val="40"/>
          <w:sz w:val="20"/>
        </w:rPr>
        <w:t> </w:t>
      </w:r>
      <w:r>
        <w:rPr>
          <w:rFonts w:ascii="Courier New"/>
          <w:sz w:val="20"/>
        </w:rPr>
        <w:t>= </w:t>
      </w:r>
      <w:r>
        <w:rPr>
          <w:i/>
          <w:sz w:val="20"/>
        </w:rPr>
        <w:t>x</w:t>
      </w:r>
      <w:r>
        <w:rPr>
          <w:i/>
          <w:spacing w:val="80"/>
          <w:sz w:val="20"/>
        </w:rPr>
        <w:t> </w:t>
      </w:r>
      <w:r>
        <w:rPr>
          <w:i/>
          <w:sz w:val="20"/>
        </w:rPr>
        <w:t>x</w:t>
      </w:r>
      <w:r>
        <w:rPr>
          <w:i/>
          <w:spacing w:val="80"/>
          <w:sz w:val="20"/>
        </w:rPr>
        <w:t> </w:t>
      </w:r>
      <w:r>
        <w:rPr>
          <w:i/>
          <w:sz w:val="20"/>
        </w:rPr>
        <w:t>x</w:t>
        <w:tab/>
      </w:r>
      <w:r>
        <w:rPr>
          <w:rFonts w:ascii="Arial"/>
          <w:sz w:val="16"/>
        </w:rPr>
        <w:t>Vector</w:t>
      </w:r>
      <w:r>
        <w:rPr>
          <w:rFonts w:ascii="Arial"/>
          <w:spacing w:val="-8"/>
          <w:sz w:val="16"/>
        </w:rPr>
        <w:t> </w:t>
      </w:r>
      <w:r>
        <w:rPr>
          <w:rFonts w:ascii="Arial"/>
          <w:sz w:val="16"/>
        </w:rPr>
        <w:t>on</w:t>
      </w:r>
      <w:r>
        <w:rPr>
          <w:rFonts w:ascii="Arial"/>
          <w:spacing w:val="-8"/>
          <w:sz w:val="16"/>
        </w:rPr>
        <w:t> </w:t>
      </w:r>
      <w:r>
        <w:rPr>
          <w:rFonts w:ascii="Arial"/>
          <w:sz w:val="16"/>
        </w:rPr>
        <w:t>inboard</w:t>
      </w:r>
      <w:r>
        <w:rPr>
          <w:rFonts w:ascii="Arial"/>
          <w:spacing w:val="-8"/>
          <w:sz w:val="16"/>
        </w:rPr>
        <w:t> </w:t>
      </w:r>
      <w:r>
        <w:rPr>
          <w:rFonts w:ascii="Arial"/>
          <w:sz w:val="16"/>
        </w:rPr>
        <w:t>body</w:t>
      </w:r>
      <w:r>
        <w:rPr>
          <w:rFonts w:ascii="Arial"/>
          <w:spacing w:val="-8"/>
          <w:sz w:val="16"/>
        </w:rPr>
        <w:t> </w:t>
      </w:r>
      <w:r>
        <w:rPr>
          <w:rFonts w:ascii="Arial"/>
          <w:sz w:val="16"/>
        </w:rPr>
        <w:t>defining</w:t>
      </w:r>
      <w:r>
        <w:rPr>
          <w:rFonts w:ascii="Arial"/>
          <w:spacing w:val="-8"/>
          <w:sz w:val="16"/>
        </w:rPr>
        <w:t> </w:t>
      </w:r>
      <w:r>
        <w:rPr>
          <w:rFonts w:ascii="Arial"/>
          <w:sz w:val="16"/>
        </w:rPr>
        <w:t>the</w:t>
      </w:r>
      <w:r>
        <w:rPr>
          <w:rFonts w:ascii="Arial"/>
          <w:spacing w:val="-8"/>
          <w:sz w:val="16"/>
        </w:rPr>
        <w:t> </w:t>
      </w:r>
      <w:r>
        <w:rPr>
          <w:rFonts w:ascii="Arial"/>
          <w:sz w:val="16"/>
        </w:rPr>
        <w:t>zero</w:t>
      </w:r>
      <w:r>
        <w:rPr>
          <w:rFonts w:ascii="Arial"/>
          <w:spacing w:val="-8"/>
          <w:sz w:val="16"/>
        </w:rPr>
        <w:t> </w:t>
      </w:r>
      <w:r>
        <w:rPr>
          <w:rFonts w:ascii="Arial"/>
          <w:sz w:val="16"/>
        </w:rPr>
        <w:t>reference</w:t>
      </w:r>
      <w:r>
        <w:rPr>
          <w:rFonts w:ascii="Arial"/>
          <w:spacing w:val="-8"/>
          <w:sz w:val="16"/>
        </w:rPr>
        <w:t> </w:t>
      </w:r>
      <w:r>
        <w:rPr>
          <w:rFonts w:ascii="Arial"/>
          <w:sz w:val="16"/>
        </w:rPr>
        <w:t>line. </w:t>
      </w:r>
      <w:r>
        <w:rPr>
          <w:rFonts w:ascii="Courier New"/>
          <w:sz w:val="20"/>
        </w:rPr>
        <w:t>bodyref = </w:t>
      </w:r>
      <w:r>
        <w:rPr>
          <w:i/>
          <w:sz w:val="20"/>
        </w:rPr>
        <w:t>x</w:t>
      </w:r>
      <w:r>
        <w:rPr>
          <w:i/>
          <w:spacing w:val="80"/>
          <w:sz w:val="20"/>
        </w:rPr>
        <w:t> </w:t>
      </w:r>
      <w:r>
        <w:rPr>
          <w:i/>
          <w:sz w:val="20"/>
        </w:rPr>
        <w:t>x</w:t>
      </w:r>
      <w:r>
        <w:rPr>
          <w:i/>
          <w:spacing w:val="80"/>
          <w:sz w:val="20"/>
        </w:rPr>
        <w:t> </w:t>
      </w:r>
      <w:r>
        <w:rPr>
          <w:i/>
          <w:sz w:val="20"/>
        </w:rPr>
        <w:t>x</w:t>
        <w:tab/>
      </w:r>
      <w:r>
        <w:rPr>
          <w:rFonts w:ascii="Arial"/>
          <w:sz w:val="16"/>
        </w:rPr>
        <w:t>Vector on body defining the zero reference line. </w:t>
      </w:r>
      <w:r>
        <w:rPr>
          <w:rFonts w:ascii="Courier New"/>
          <w:sz w:val="20"/>
        </w:rPr>
        <w:t>bodypin = </w:t>
      </w:r>
      <w:r>
        <w:rPr>
          <w:i/>
          <w:sz w:val="20"/>
        </w:rPr>
        <w:t>x</w:t>
      </w:r>
      <w:r>
        <w:rPr>
          <w:i/>
          <w:spacing w:val="80"/>
          <w:sz w:val="20"/>
        </w:rPr>
        <w:t> </w:t>
      </w:r>
      <w:r>
        <w:rPr>
          <w:i/>
          <w:sz w:val="20"/>
        </w:rPr>
        <w:t>x</w:t>
      </w:r>
      <w:r>
        <w:rPr>
          <w:i/>
          <w:spacing w:val="80"/>
          <w:sz w:val="20"/>
        </w:rPr>
        <w:t> </w:t>
      </w:r>
      <w:r>
        <w:rPr>
          <w:i/>
          <w:sz w:val="20"/>
        </w:rPr>
        <w:t>x</w:t>
        <w:tab/>
      </w:r>
      <w:r>
        <w:rPr>
          <w:rFonts w:ascii="Arial"/>
          <w:sz w:val="16"/>
        </w:rPr>
        <w:t>Vector defining joint axis on body.</w:t>
      </w:r>
    </w:p>
    <w:p>
      <w:pPr>
        <w:pStyle w:val="BodyText"/>
        <w:spacing w:before="170"/>
        <w:rPr>
          <w:rFonts w:ascii="Arial"/>
          <w:sz w:val="16"/>
        </w:rPr>
      </w:pPr>
    </w:p>
    <w:p>
      <w:pPr>
        <w:pStyle w:val="Heading8"/>
        <w:ind w:left="2706"/>
      </w:pPr>
      <w:r>
        <w:rPr/>
        <w:t>R11.5</w:t>
      </w:r>
      <w:r>
        <w:rPr>
          <w:spacing w:val="30"/>
        </w:rPr>
        <w:t>  </w:t>
      </w:r>
      <w:r>
        <w:rPr/>
        <w:t>Slider</w:t>
      </w:r>
      <w:r>
        <w:rPr>
          <w:spacing w:val="-1"/>
        </w:rPr>
        <w:t> </w:t>
      </w:r>
      <w:r>
        <w:rPr>
          <w:spacing w:val="-2"/>
        </w:rPr>
        <w:t>Joint</w:t>
      </w:r>
    </w:p>
    <w:p>
      <w:pPr>
        <w:pStyle w:val="BodyText"/>
        <w:spacing w:line="249" w:lineRule="auto" w:before="91"/>
        <w:ind w:left="3420" w:right="722"/>
      </w:pPr>
      <w:r>
        <w:rPr/>
        <w:t>A</w:t>
      </w:r>
      <w:r>
        <w:rPr>
          <w:spacing w:val="-6"/>
        </w:rPr>
        <w:t> </w:t>
      </w:r>
      <w:r>
        <w:rPr/>
        <w:t>slider</w:t>
      </w:r>
      <w:r>
        <w:rPr>
          <w:spacing w:val="-6"/>
        </w:rPr>
        <w:t> </w:t>
      </w:r>
      <w:r>
        <w:rPr/>
        <w:t>joint</w:t>
      </w:r>
      <w:r>
        <w:rPr>
          <w:spacing w:val="-6"/>
        </w:rPr>
        <w:t> </w:t>
      </w:r>
      <w:r>
        <w:rPr/>
        <w:t>is</w:t>
      </w:r>
      <w:r>
        <w:rPr>
          <w:spacing w:val="-6"/>
        </w:rPr>
        <w:t> </w:t>
      </w:r>
      <w:r>
        <w:rPr/>
        <w:t>a</w:t>
      </w:r>
      <w:r>
        <w:rPr>
          <w:spacing w:val="-6"/>
        </w:rPr>
        <w:t> </w:t>
      </w:r>
      <w:r>
        <w:rPr/>
        <w:t>one</w:t>
      </w:r>
      <w:r>
        <w:rPr>
          <w:spacing w:val="-6"/>
        </w:rPr>
        <w:t> </w:t>
      </w:r>
      <w:r>
        <w:rPr/>
        <w:t>degree-of-freedom</w:t>
      </w:r>
      <w:r>
        <w:rPr>
          <w:spacing w:val="-6"/>
        </w:rPr>
        <w:t> </w:t>
      </w:r>
      <w:r>
        <w:rPr/>
        <w:t>translational</w:t>
      </w:r>
      <w:r>
        <w:rPr>
          <w:spacing w:val="-6"/>
        </w:rPr>
        <w:t> </w:t>
      </w:r>
      <w:r>
        <w:rPr/>
        <w:t>joint.</w:t>
      </w:r>
      <w:r>
        <w:rPr>
          <w:spacing w:val="38"/>
        </w:rPr>
        <w:t> </w:t>
      </w:r>
      <w:r>
        <w:rPr/>
        <w:t>A</w:t>
      </w:r>
      <w:r>
        <w:rPr>
          <w:spacing w:val="-6"/>
        </w:rPr>
        <w:t> </w:t>
      </w:r>
      <w:r>
        <w:rPr/>
        <w:t>diagram</w:t>
      </w:r>
      <w:r>
        <w:rPr>
          <w:spacing w:val="-6"/>
        </w:rPr>
        <w:t> </w:t>
      </w:r>
      <w:r>
        <w:rPr/>
        <w:t>of</w:t>
      </w:r>
      <w:r>
        <w:rPr>
          <w:spacing w:val="-6"/>
        </w:rPr>
        <w:t> </w:t>
      </w:r>
      <w:r>
        <w:rPr/>
        <w:t>an</w:t>
      </w:r>
      <w:r>
        <w:rPr>
          <w:spacing w:val="-6"/>
        </w:rPr>
        <w:t> </w:t>
      </w:r>
      <w:r>
        <w:rPr/>
        <w:t>assembled slider joint is shown in Figure R-5.</w:t>
      </w:r>
      <w:r>
        <w:rPr>
          <w:spacing w:val="40"/>
        </w:rPr>
        <w:t> </w:t>
      </w:r>
      <w:r>
        <w:rPr/>
        <w:t>If the joint is entered into the System Description File</w:t>
      </w:r>
      <w:r>
        <w:rPr>
          <w:spacing w:val="-6"/>
        </w:rPr>
        <w:t> </w:t>
      </w:r>
      <w:r>
        <w:rPr/>
        <w:t>as</w:t>
      </w:r>
      <w:r>
        <w:rPr>
          <w:spacing w:val="-6"/>
        </w:rPr>
        <w:t> </w:t>
      </w:r>
      <w:r>
        <w:rPr/>
        <w:t>assembled</w:t>
      </w:r>
      <w:r>
        <w:rPr>
          <w:spacing w:val="-6"/>
        </w:rPr>
        <w:t> </w:t>
      </w:r>
      <w:r>
        <w:rPr/>
        <w:t>(or</w:t>
      </w:r>
      <w:r>
        <w:rPr>
          <w:spacing w:val="-6"/>
        </w:rPr>
        <w:t> </w:t>
      </w:r>
      <w:r>
        <w:rPr/>
        <w:t>if</w:t>
      </w:r>
      <w:r>
        <w:rPr>
          <w:spacing w:val="-6"/>
        </w:rPr>
        <w:t> </w:t>
      </w:r>
      <w:r>
        <w:rPr/>
        <w:t>you</w:t>
      </w:r>
      <w:r>
        <w:rPr>
          <w:spacing w:val="-6"/>
        </w:rPr>
        <w:t> </w:t>
      </w:r>
      <w:r>
        <w:rPr/>
        <w:t>don’t</w:t>
      </w:r>
      <w:r>
        <w:rPr>
          <w:spacing w:val="-6"/>
        </w:rPr>
        <w:t> </w:t>
      </w:r>
      <w:r>
        <w:rPr/>
        <w:t>care</w:t>
      </w:r>
      <w:r>
        <w:rPr>
          <w:spacing w:val="-6"/>
        </w:rPr>
        <w:t> </w:t>
      </w:r>
      <w:r>
        <w:rPr/>
        <w:t>what</w:t>
      </w:r>
      <w:r>
        <w:rPr>
          <w:spacing w:val="-6"/>
        </w:rPr>
        <w:t> </w:t>
      </w:r>
      <w:r>
        <w:rPr/>
        <w:t>defaults</w:t>
      </w:r>
      <w:r>
        <w:rPr>
          <w:spacing w:val="-6"/>
        </w:rPr>
        <w:t> </w:t>
      </w:r>
      <w:r>
        <w:rPr/>
        <w:t>SD/FAST</w:t>
      </w:r>
      <w:r>
        <w:rPr>
          <w:spacing w:val="-6"/>
        </w:rPr>
        <w:t> </w:t>
      </w:r>
      <w:r>
        <w:rPr/>
        <w:t>chooses</w:t>
      </w:r>
      <w:r>
        <w:rPr>
          <w:spacing w:val="-6"/>
        </w:rPr>
        <w:t> </w:t>
      </w:r>
      <w:r>
        <w:rPr/>
        <w:t>for</w:t>
      </w:r>
      <w:r>
        <w:rPr>
          <w:spacing w:val="-6"/>
        </w:rPr>
        <w:t> </w:t>
      </w:r>
      <w:r>
        <w:rPr/>
        <w:t>an</w:t>
      </w:r>
      <w:r>
        <w:rPr>
          <w:spacing w:val="-6"/>
        </w:rPr>
        <w:t> </w:t>
      </w:r>
      <w:r>
        <w:rPr/>
        <w:t>unassem-bled joint), you only need to specify three vectors:</w:t>
      </w:r>
    </w:p>
    <w:p>
      <w:pPr>
        <w:tabs>
          <w:tab w:pos="6123" w:val="left" w:leader="none"/>
        </w:tabs>
        <w:spacing w:line="243" w:lineRule="exact" w:before="123"/>
        <w:ind w:left="3600" w:right="0" w:firstLine="0"/>
        <w:jc w:val="left"/>
        <w:rPr>
          <w:rFonts w:ascii="Arial" w:hAnsi="Arial"/>
          <w:sz w:val="16"/>
        </w:rPr>
      </w:pPr>
      <w:r>
        <w:rPr>
          <w:rFonts w:ascii="Courier New" w:hAnsi="Courier New"/>
          <w:sz w:val="20"/>
        </w:rPr>
        <w:t>inbtojoint</w:t>
      </w:r>
      <w:r>
        <w:rPr>
          <w:rFonts w:ascii="Courier New" w:hAnsi="Courier New"/>
          <w:spacing w:val="53"/>
          <w:w w:val="150"/>
          <w:sz w:val="20"/>
        </w:rPr>
        <w:t> </w:t>
      </w:r>
      <w:r>
        <w:rPr>
          <w:rFonts w:ascii="Courier New" w:hAnsi="Courier New"/>
          <w:sz w:val="20"/>
        </w:rPr>
        <w:t>=</w:t>
      </w:r>
      <w:r>
        <w:rPr>
          <w:rFonts w:ascii="Courier New" w:hAnsi="Courier New"/>
          <w:spacing w:val="-2"/>
          <w:sz w:val="20"/>
        </w:rPr>
        <w:t> </w:t>
      </w:r>
      <w:r>
        <w:rPr>
          <w:i/>
          <w:sz w:val="20"/>
        </w:rPr>
        <w:t>x</w:t>
      </w:r>
      <w:r>
        <w:rPr>
          <w:i/>
          <w:spacing w:val="73"/>
          <w:w w:val="150"/>
          <w:sz w:val="20"/>
        </w:rPr>
        <w:t> </w:t>
      </w:r>
      <w:r>
        <w:rPr>
          <w:i/>
          <w:sz w:val="20"/>
        </w:rPr>
        <w:t>x</w:t>
      </w:r>
      <w:r>
        <w:rPr>
          <w:i/>
          <w:spacing w:val="73"/>
          <w:w w:val="150"/>
          <w:sz w:val="20"/>
        </w:rPr>
        <w:t> </w:t>
      </w:r>
      <w:r>
        <w:rPr>
          <w:i/>
          <w:spacing w:val="-10"/>
          <w:sz w:val="20"/>
        </w:rPr>
        <w:t>x</w:t>
      </w:r>
      <w:r>
        <w:rPr>
          <w:i/>
          <w:sz w:val="20"/>
        </w:rPr>
        <w:tab/>
      </w:r>
      <w:r>
        <w:rPr>
          <w:rFonts w:ascii="Arial" w:hAnsi="Arial"/>
          <w:sz w:val="16"/>
        </w:rPr>
        <w:t>Vector</w:t>
      </w:r>
      <w:r>
        <w:rPr>
          <w:rFonts w:ascii="Arial" w:hAnsi="Arial"/>
          <w:spacing w:val="-7"/>
          <w:sz w:val="16"/>
        </w:rPr>
        <w:t> </w:t>
      </w:r>
      <w:r>
        <w:rPr>
          <w:rFonts w:ascii="Arial" w:hAnsi="Arial"/>
          <w:sz w:val="16"/>
        </w:rPr>
        <w:t>from</w:t>
      </w:r>
      <w:r>
        <w:rPr>
          <w:rFonts w:ascii="Arial" w:hAnsi="Arial"/>
          <w:spacing w:val="-4"/>
          <w:sz w:val="16"/>
        </w:rPr>
        <w:t> </w:t>
      </w:r>
      <w:r>
        <w:rPr>
          <w:rFonts w:ascii="Arial" w:hAnsi="Arial"/>
          <w:sz w:val="16"/>
        </w:rPr>
        <w:t>inboard</w:t>
      </w:r>
      <w:r>
        <w:rPr>
          <w:rFonts w:ascii="Arial" w:hAnsi="Arial"/>
          <w:spacing w:val="-4"/>
          <w:sz w:val="16"/>
        </w:rPr>
        <w:t> </w:t>
      </w:r>
      <w:r>
        <w:rPr>
          <w:rFonts w:ascii="Arial" w:hAnsi="Arial"/>
          <w:sz w:val="16"/>
        </w:rPr>
        <w:t>body</w:t>
      </w:r>
      <w:r>
        <w:rPr>
          <w:rFonts w:ascii="Arial" w:hAnsi="Arial"/>
          <w:spacing w:val="-4"/>
          <w:sz w:val="16"/>
        </w:rPr>
        <w:t> </w:t>
      </w:r>
      <w:r>
        <w:rPr>
          <w:rFonts w:ascii="Arial" w:hAnsi="Arial"/>
          <w:sz w:val="16"/>
        </w:rPr>
        <w:t>c.o.m.</w:t>
      </w:r>
      <w:r>
        <w:rPr>
          <w:rFonts w:ascii="Arial" w:hAnsi="Arial"/>
          <w:spacing w:val="-4"/>
          <w:sz w:val="16"/>
        </w:rPr>
        <w:t> </w:t>
      </w:r>
      <w:r>
        <w:rPr>
          <w:rFonts w:ascii="Arial" w:hAnsi="Arial"/>
          <w:sz w:val="16"/>
        </w:rPr>
        <w:t>to</w:t>
      </w:r>
      <w:r>
        <w:rPr>
          <w:rFonts w:ascii="Arial" w:hAnsi="Arial"/>
          <w:spacing w:val="-4"/>
          <w:sz w:val="16"/>
        </w:rPr>
        <w:t> </w:t>
      </w:r>
      <w:r>
        <w:rPr>
          <w:rFonts w:ascii="Arial" w:hAnsi="Arial"/>
          <w:sz w:val="16"/>
        </w:rPr>
        <w:t>hinge</w:t>
      </w:r>
      <w:r>
        <w:rPr>
          <w:rFonts w:ascii="Arial" w:hAnsi="Arial"/>
          <w:spacing w:val="-4"/>
          <w:sz w:val="16"/>
        </w:rPr>
        <w:t> </w:t>
      </w:r>
      <w:r>
        <w:rPr>
          <w:rFonts w:ascii="Arial" w:hAnsi="Arial"/>
          <w:sz w:val="16"/>
        </w:rPr>
        <w:t>point</w:t>
      </w:r>
      <w:r>
        <w:rPr>
          <w:rFonts w:ascii="Arial" w:hAnsi="Arial"/>
          <w:spacing w:val="-4"/>
          <w:sz w:val="16"/>
        </w:rPr>
        <w:t> </w:t>
      </w:r>
      <w:r>
        <w:rPr>
          <w:rFonts w:ascii="Arial" w:hAnsi="Arial"/>
          <w:spacing w:val="-5"/>
          <w:sz w:val="16"/>
        </w:rPr>
        <w:t>P’.</w:t>
      </w:r>
    </w:p>
    <w:p>
      <w:pPr>
        <w:tabs>
          <w:tab w:pos="6123" w:val="left" w:leader="none"/>
        </w:tabs>
        <w:spacing w:line="240" w:lineRule="exact" w:before="0"/>
        <w:ind w:left="3600" w:right="0" w:firstLine="0"/>
        <w:jc w:val="left"/>
        <w:rPr>
          <w:rFonts w:ascii="Arial"/>
          <w:sz w:val="16"/>
        </w:rPr>
      </w:pPr>
      <w:r>
        <w:rPr>
          <w:rFonts w:ascii="Courier New"/>
          <w:sz w:val="20"/>
        </w:rPr>
        <w:t>bodytojoint</w:t>
      </w:r>
      <w:r>
        <w:rPr>
          <w:rFonts w:ascii="Courier New"/>
          <w:spacing w:val="-4"/>
          <w:sz w:val="20"/>
        </w:rPr>
        <w:t> </w:t>
      </w:r>
      <w:r>
        <w:rPr>
          <w:rFonts w:ascii="Courier New"/>
          <w:sz w:val="20"/>
        </w:rPr>
        <w:t>=</w:t>
      </w:r>
      <w:r>
        <w:rPr>
          <w:rFonts w:ascii="Courier New"/>
          <w:spacing w:val="-3"/>
          <w:sz w:val="20"/>
        </w:rPr>
        <w:t> </w:t>
      </w:r>
      <w:r>
        <w:rPr>
          <w:i/>
          <w:sz w:val="20"/>
        </w:rPr>
        <w:t>x</w:t>
      </w:r>
      <w:r>
        <w:rPr>
          <w:i/>
          <w:spacing w:val="72"/>
          <w:w w:val="150"/>
          <w:sz w:val="20"/>
        </w:rPr>
        <w:t> </w:t>
      </w:r>
      <w:r>
        <w:rPr>
          <w:i/>
          <w:sz w:val="20"/>
        </w:rPr>
        <w:t>x</w:t>
      </w:r>
      <w:r>
        <w:rPr>
          <w:i/>
          <w:spacing w:val="73"/>
          <w:w w:val="150"/>
          <w:sz w:val="20"/>
        </w:rPr>
        <w:t> </w:t>
      </w:r>
      <w:r>
        <w:rPr>
          <w:i/>
          <w:spacing w:val="-10"/>
          <w:sz w:val="20"/>
        </w:rPr>
        <w:t>x</w:t>
      </w:r>
      <w:r>
        <w:rPr>
          <w:i/>
          <w:sz w:val="20"/>
        </w:rPr>
        <w:tab/>
      </w:r>
      <w:r>
        <w:rPr>
          <w:rFonts w:ascii="Arial"/>
          <w:sz w:val="16"/>
        </w:rPr>
        <w:t>Vector</w:t>
      </w:r>
      <w:r>
        <w:rPr>
          <w:rFonts w:ascii="Arial"/>
          <w:spacing w:val="-4"/>
          <w:sz w:val="16"/>
        </w:rPr>
        <w:t> </w:t>
      </w:r>
      <w:r>
        <w:rPr>
          <w:rFonts w:ascii="Arial"/>
          <w:sz w:val="16"/>
        </w:rPr>
        <w:t>from</w:t>
      </w:r>
      <w:r>
        <w:rPr>
          <w:rFonts w:ascii="Arial"/>
          <w:spacing w:val="-4"/>
          <w:sz w:val="16"/>
        </w:rPr>
        <w:t> </w:t>
      </w:r>
      <w:r>
        <w:rPr>
          <w:rFonts w:ascii="Arial"/>
          <w:sz w:val="16"/>
        </w:rPr>
        <w:t>body</w:t>
      </w:r>
      <w:r>
        <w:rPr>
          <w:rFonts w:ascii="Arial"/>
          <w:spacing w:val="-4"/>
          <w:sz w:val="16"/>
        </w:rPr>
        <w:t> </w:t>
      </w:r>
      <w:r>
        <w:rPr>
          <w:rFonts w:ascii="Arial"/>
          <w:sz w:val="16"/>
        </w:rPr>
        <w:t>c.o.m.</w:t>
      </w:r>
      <w:r>
        <w:rPr>
          <w:rFonts w:ascii="Arial"/>
          <w:spacing w:val="-4"/>
          <w:sz w:val="16"/>
        </w:rPr>
        <w:t> </w:t>
      </w:r>
      <w:r>
        <w:rPr>
          <w:rFonts w:ascii="Arial"/>
          <w:sz w:val="16"/>
        </w:rPr>
        <w:t>to</w:t>
      </w:r>
      <w:r>
        <w:rPr>
          <w:rFonts w:ascii="Arial"/>
          <w:spacing w:val="-4"/>
          <w:sz w:val="16"/>
        </w:rPr>
        <w:t> </w:t>
      </w:r>
      <w:r>
        <w:rPr>
          <w:rFonts w:ascii="Arial"/>
          <w:sz w:val="16"/>
        </w:rPr>
        <w:t>hinge</w:t>
      </w:r>
      <w:r>
        <w:rPr>
          <w:rFonts w:ascii="Arial"/>
          <w:spacing w:val="-4"/>
          <w:sz w:val="16"/>
        </w:rPr>
        <w:t> </w:t>
      </w:r>
      <w:r>
        <w:rPr>
          <w:rFonts w:ascii="Arial"/>
          <w:sz w:val="16"/>
        </w:rPr>
        <w:t>point</w:t>
      </w:r>
      <w:r>
        <w:rPr>
          <w:rFonts w:ascii="Arial"/>
          <w:spacing w:val="-3"/>
          <w:sz w:val="16"/>
        </w:rPr>
        <w:t> </w:t>
      </w:r>
      <w:r>
        <w:rPr>
          <w:rFonts w:ascii="Arial"/>
          <w:spacing w:val="-5"/>
          <w:sz w:val="16"/>
        </w:rPr>
        <w:t>P.</w:t>
      </w:r>
    </w:p>
    <w:p>
      <w:pPr>
        <w:tabs>
          <w:tab w:pos="6123" w:val="left" w:leader="none"/>
        </w:tabs>
        <w:spacing w:line="243" w:lineRule="exact" w:before="0"/>
        <w:ind w:left="3600" w:right="0" w:firstLine="0"/>
        <w:jc w:val="left"/>
        <w:rPr>
          <w:rFonts w:ascii="Arial"/>
          <w:sz w:val="16"/>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r>
        <w:rPr>
          <w:i/>
          <w:sz w:val="20"/>
        </w:rPr>
        <w:tab/>
      </w:r>
      <w:r>
        <w:rPr>
          <w:rFonts w:ascii="Arial"/>
          <w:sz w:val="16"/>
        </w:rPr>
        <w:t>Vector</w:t>
      </w:r>
      <w:r>
        <w:rPr>
          <w:rFonts w:ascii="Arial"/>
          <w:spacing w:val="-6"/>
          <w:sz w:val="16"/>
        </w:rPr>
        <w:t> </w:t>
      </w:r>
      <w:r>
        <w:rPr>
          <w:rFonts w:ascii="Arial"/>
          <w:sz w:val="16"/>
        </w:rPr>
        <w:t>defining</w:t>
      </w:r>
      <w:r>
        <w:rPr>
          <w:rFonts w:ascii="Arial"/>
          <w:spacing w:val="-3"/>
          <w:sz w:val="16"/>
        </w:rPr>
        <w:t> </w:t>
      </w:r>
      <w:r>
        <w:rPr>
          <w:rFonts w:ascii="Arial"/>
          <w:sz w:val="16"/>
        </w:rPr>
        <w:t>joint</w:t>
      </w:r>
      <w:r>
        <w:rPr>
          <w:rFonts w:ascii="Arial"/>
          <w:spacing w:val="-3"/>
          <w:sz w:val="16"/>
        </w:rPr>
        <w:t> </w:t>
      </w:r>
      <w:r>
        <w:rPr>
          <w:rFonts w:ascii="Arial"/>
          <w:sz w:val="16"/>
        </w:rPr>
        <w:t>axis</w:t>
      </w:r>
      <w:r>
        <w:rPr>
          <w:rFonts w:ascii="Arial"/>
          <w:spacing w:val="-3"/>
          <w:sz w:val="16"/>
        </w:rPr>
        <w:t> </w:t>
      </w:r>
      <w:r>
        <w:rPr>
          <w:rFonts w:ascii="Arial"/>
          <w:sz w:val="16"/>
        </w:rPr>
        <w:t>on</w:t>
      </w:r>
      <w:r>
        <w:rPr>
          <w:rFonts w:ascii="Arial"/>
          <w:spacing w:val="-4"/>
          <w:sz w:val="16"/>
        </w:rPr>
        <w:t> </w:t>
      </w:r>
      <w:r>
        <w:rPr>
          <w:rFonts w:ascii="Arial"/>
          <w:sz w:val="16"/>
        </w:rPr>
        <w:t>inboard</w:t>
      </w:r>
      <w:r>
        <w:rPr>
          <w:rFonts w:ascii="Arial"/>
          <w:spacing w:val="-3"/>
          <w:sz w:val="16"/>
        </w:rPr>
        <w:t> </w:t>
      </w:r>
      <w:r>
        <w:rPr>
          <w:rFonts w:ascii="Arial"/>
          <w:sz w:val="16"/>
        </w:rPr>
        <w:t>body</w:t>
      </w:r>
      <w:r>
        <w:rPr>
          <w:rFonts w:ascii="Arial"/>
          <w:spacing w:val="-3"/>
          <w:sz w:val="16"/>
        </w:rPr>
        <w:t> </w:t>
      </w:r>
      <w:r>
        <w:rPr>
          <w:rFonts w:ascii="Arial"/>
          <w:sz w:val="16"/>
        </w:rPr>
        <w:t>and</w:t>
      </w:r>
      <w:r>
        <w:rPr>
          <w:rFonts w:ascii="Arial"/>
          <w:spacing w:val="-3"/>
          <w:sz w:val="16"/>
        </w:rPr>
        <w:t> </w:t>
      </w:r>
      <w:r>
        <w:rPr>
          <w:rFonts w:ascii="Arial"/>
          <w:spacing w:val="-2"/>
          <w:sz w:val="16"/>
        </w:rPr>
        <w:t>body.</w:t>
      </w:r>
    </w:p>
    <w:p>
      <w:pPr>
        <w:pStyle w:val="BodyText"/>
        <w:spacing w:before="49"/>
        <w:rPr>
          <w:rFonts w:ascii="Arial"/>
          <w:sz w:val="16"/>
        </w:rPr>
      </w:pPr>
    </w:p>
    <w:p>
      <w:pPr>
        <w:pStyle w:val="BodyText"/>
        <w:spacing w:line="242" w:lineRule="auto" w:before="1"/>
        <w:ind w:left="3420" w:right="722"/>
      </w:pPr>
      <w:r>
        <w:rPr/>
        <mc:AlternateContent>
          <mc:Choice Requires="wps">
            <w:drawing>
              <wp:anchor distT="0" distB="0" distL="0" distR="0" allowOverlap="1" layoutInCell="1" locked="0" behindDoc="0" simplePos="0" relativeHeight="15951872">
                <wp:simplePos x="0" y="0"/>
                <wp:positionH relativeFrom="page">
                  <wp:posOffset>660400</wp:posOffset>
                </wp:positionH>
                <wp:positionV relativeFrom="paragraph">
                  <wp:posOffset>1419238</wp:posOffset>
                </wp:positionV>
                <wp:extent cx="25400" cy="114300"/>
                <wp:effectExtent l="0" t="0" r="0" b="0"/>
                <wp:wrapNone/>
                <wp:docPr id="3089" name="Graphic 3089"/>
                <wp:cNvGraphicFramePr>
                  <a:graphicFrameLocks/>
                </wp:cNvGraphicFramePr>
                <a:graphic>
                  <a:graphicData uri="http://schemas.microsoft.com/office/word/2010/wordprocessingShape">
                    <wps:wsp>
                      <wps:cNvPr id="3089" name="Graphic 3089"/>
                      <wps:cNvSpPr/>
                      <wps:spPr>
                        <a:xfrm>
                          <a:off x="0" y="0"/>
                          <a:ext cx="25400" cy="114300"/>
                        </a:xfrm>
                        <a:custGeom>
                          <a:avLst/>
                          <a:gdLst/>
                          <a:ahLst/>
                          <a:cxnLst/>
                          <a:rect l="l" t="t" r="r" b="b"/>
                          <a:pathLst>
                            <a:path w="25400" h="114300">
                              <a:moveTo>
                                <a:pt x="25400" y="0"/>
                              </a:moveTo>
                              <a:lnTo>
                                <a:pt x="0" y="0"/>
                              </a:lnTo>
                              <a:lnTo>
                                <a:pt x="0" y="114300"/>
                              </a:lnTo>
                              <a:lnTo>
                                <a:pt x="25400" y="114300"/>
                              </a:lnTo>
                              <a:lnTo>
                                <a:pt x="25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pt;margin-top:111.751038pt;width:2pt;height:9pt;mso-position-horizontal-relative:page;mso-position-vertical-relative:paragraph;z-index:15951872" id="docshape2506" filled="true" fillcolor="#000000" stroked="false">
                <v:fill type="solid"/>
                <w10:wrap type="none"/>
              </v:rect>
            </w:pict>
          </mc:Fallback>
        </mc:AlternateContent>
      </w:r>
      <w:r>
        <w:rPr/>
        <w:t>There are no restrictions on the values of these vectors, except that </w:t>
      </w:r>
      <w:r>
        <w:rPr>
          <w:rFonts w:ascii="Courier New"/>
        </w:rPr>
        <w:t>pin</w:t>
      </w:r>
      <w:r>
        <w:rPr>
          <w:rFonts w:ascii="Courier New"/>
          <w:spacing w:val="-70"/>
        </w:rPr>
        <w:t> </w:t>
      </w:r>
      <w:r>
        <w:rPr/>
        <w:t>can not have a length</w:t>
      </w:r>
      <w:r>
        <w:rPr>
          <w:spacing w:val="-5"/>
        </w:rPr>
        <w:t> </w:t>
      </w:r>
      <w:r>
        <w:rPr/>
        <w:t>of</w:t>
      </w:r>
      <w:r>
        <w:rPr>
          <w:spacing w:val="-5"/>
        </w:rPr>
        <w:t> </w:t>
      </w:r>
      <w:r>
        <w:rPr/>
        <w:t>zero.</w:t>
      </w:r>
      <w:r>
        <w:rPr>
          <w:spacing w:val="40"/>
        </w:rPr>
        <w:t> </w:t>
      </w:r>
      <w:r>
        <w:rPr/>
        <w:t>All</w:t>
      </w:r>
      <w:r>
        <w:rPr>
          <w:spacing w:val="-5"/>
        </w:rPr>
        <w:t> </w:t>
      </w:r>
      <w:r>
        <w:rPr/>
        <w:t>vectors</w:t>
      </w:r>
      <w:r>
        <w:rPr>
          <w:spacing w:val="-5"/>
        </w:rPr>
        <w:t> </w:t>
      </w:r>
      <w:r>
        <w:rPr/>
        <w:t>are</w:t>
      </w:r>
      <w:r>
        <w:rPr>
          <w:spacing w:val="-5"/>
        </w:rPr>
        <w:t> </w:t>
      </w:r>
      <w:r>
        <w:rPr/>
        <w:t>specified</w:t>
      </w:r>
      <w:r>
        <w:rPr>
          <w:spacing w:val="-5"/>
        </w:rPr>
        <w:t> </w:t>
      </w:r>
      <w:r>
        <w:rPr/>
        <w:t>when</w:t>
      </w:r>
      <w:r>
        <w:rPr>
          <w:spacing w:val="-5"/>
        </w:rPr>
        <w:t> </w:t>
      </w:r>
      <w:r>
        <w:rPr/>
        <w:t>the</w:t>
      </w:r>
      <w:r>
        <w:rPr>
          <w:spacing w:val="-5"/>
        </w:rPr>
        <w:t> </w:t>
      </w:r>
      <w:r>
        <w:rPr/>
        <w:t>bodies</w:t>
      </w:r>
      <w:r>
        <w:rPr>
          <w:spacing w:val="-5"/>
        </w:rPr>
        <w:t> </w:t>
      </w:r>
      <w:r>
        <w:rPr/>
        <w:t>are</w:t>
      </w:r>
      <w:r>
        <w:rPr>
          <w:spacing w:val="-5"/>
        </w:rPr>
        <w:t> </w:t>
      </w:r>
      <w:r>
        <w:rPr/>
        <w:t>in</w:t>
      </w:r>
      <w:r>
        <w:rPr>
          <w:spacing w:val="-5"/>
        </w:rPr>
        <w:t> </w:t>
      </w:r>
      <w:r>
        <w:rPr/>
        <w:t>the</w:t>
      </w:r>
      <w:r>
        <w:rPr>
          <w:spacing w:val="-5"/>
        </w:rPr>
        <w:t> </w:t>
      </w:r>
      <w:r>
        <w:rPr/>
        <w:t>reference</w:t>
      </w:r>
      <w:r>
        <w:rPr>
          <w:spacing w:val="-5"/>
        </w:rPr>
        <w:t> </w:t>
      </w:r>
      <w:r>
        <w:rPr/>
        <w:t>configura-tion</w:t>
      </w:r>
      <w:r>
        <w:rPr>
          <w:spacing w:val="-10"/>
        </w:rPr>
        <w:t> </w:t>
      </w:r>
      <w:r>
        <w:rPr/>
        <w:t>in</w:t>
      </w:r>
      <w:r>
        <w:rPr>
          <w:spacing w:val="-10"/>
        </w:rPr>
        <w:t> </w:t>
      </w:r>
      <w:r>
        <w:rPr/>
        <w:t>which</w:t>
      </w:r>
      <w:r>
        <w:rPr>
          <w:spacing w:val="-10"/>
        </w:rPr>
        <w:t> </w:t>
      </w:r>
      <w:r>
        <w:rPr/>
        <w:t>all</w:t>
      </w:r>
      <w:r>
        <w:rPr>
          <w:spacing w:val="-10"/>
        </w:rPr>
        <w:t> </w:t>
      </w:r>
      <w:r>
        <w:rPr/>
        <w:t>coordinate</w:t>
      </w:r>
      <w:r>
        <w:rPr>
          <w:spacing w:val="-10"/>
        </w:rPr>
        <w:t> </w:t>
      </w:r>
      <w:r>
        <w:rPr/>
        <w:t>frames</w:t>
      </w:r>
      <w:r>
        <w:rPr>
          <w:spacing w:val="-10"/>
        </w:rPr>
        <w:t> </w:t>
      </w:r>
      <w:r>
        <w:rPr/>
        <w:t>are</w:t>
      </w:r>
      <w:r>
        <w:rPr>
          <w:spacing w:val="-10"/>
        </w:rPr>
        <w:t> </w:t>
      </w:r>
      <w:r>
        <w:rPr/>
        <w:t>aligned.</w:t>
      </w:r>
      <w:r>
        <w:rPr>
          <w:spacing w:val="31"/>
        </w:rPr>
        <w:t> </w:t>
      </w:r>
      <w:r>
        <w:rPr>
          <w:rFonts w:ascii="Courier New"/>
        </w:rPr>
        <w:t>Inbtojoint</w:t>
      </w:r>
      <w:r>
        <w:rPr>
          <w:rFonts w:ascii="Courier New"/>
          <w:spacing w:val="-79"/>
        </w:rPr>
        <w:t> </w:t>
      </w:r>
      <w:r>
        <w:rPr/>
        <w:t>and</w:t>
      </w:r>
      <w:r>
        <w:rPr>
          <w:spacing w:val="-10"/>
        </w:rPr>
        <w:t> </w:t>
      </w:r>
      <w:r>
        <w:rPr>
          <w:rFonts w:ascii="Courier New"/>
        </w:rPr>
        <w:t>bodytojoint</w:t>
      </w:r>
      <w:r>
        <w:rPr>
          <w:rFonts w:ascii="Courier New"/>
          <w:spacing w:val="-79"/>
        </w:rPr>
        <w:t> </w:t>
      </w:r>
      <w:r>
        <w:rPr/>
        <w:t>are vectors</w:t>
      </w:r>
      <w:r>
        <w:rPr>
          <w:spacing w:val="-11"/>
        </w:rPr>
        <w:t> </w:t>
      </w:r>
      <w:r>
        <w:rPr/>
        <w:t>fixed</w:t>
      </w:r>
      <w:r>
        <w:rPr>
          <w:spacing w:val="-11"/>
        </w:rPr>
        <w:t> </w:t>
      </w:r>
      <w:r>
        <w:rPr/>
        <w:t>in</w:t>
      </w:r>
      <w:r>
        <w:rPr>
          <w:spacing w:val="-11"/>
        </w:rPr>
        <w:t> </w:t>
      </w:r>
      <w:r>
        <w:rPr/>
        <w:t>their</w:t>
      </w:r>
      <w:r>
        <w:rPr>
          <w:spacing w:val="-11"/>
        </w:rPr>
        <w:t> </w:t>
      </w:r>
      <w:r>
        <w:rPr/>
        <w:t>respective</w:t>
      </w:r>
      <w:r>
        <w:rPr>
          <w:spacing w:val="-11"/>
        </w:rPr>
        <w:t> </w:t>
      </w:r>
      <w:r>
        <w:rPr/>
        <w:t>bodies</w:t>
      </w:r>
      <w:r>
        <w:rPr>
          <w:spacing w:val="-11"/>
        </w:rPr>
        <w:t> </w:t>
      </w:r>
      <w:r>
        <w:rPr/>
        <w:t>with</w:t>
      </w:r>
      <w:r>
        <w:rPr>
          <w:spacing w:val="-11"/>
        </w:rPr>
        <w:t> </w:t>
      </w:r>
      <w:r>
        <w:rPr/>
        <w:t>their</w:t>
      </w:r>
      <w:r>
        <w:rPr>
          <w:spacing w:val="-11"/>
        </w:rPr>
        <w:t> </w:t>
      </w:r>
      <w:r>
        <w:rPr/>
        <w:t>components</w:t>
      </w:r>
      <w:r>
        <w:rPr>
          <w:spacing w:val="-11"/>
        </w:rPr>
        <w:t> </w:t>
      </w:r>
      <w:r>
        <w:rPr/>
        <w:t>using</w:t>
      </w:r>
      <w:r>
        <w:rPr>
          <w:spacing w:val="-11"/>
        </w:rPr>
        <w:t> </w:t>
      </w:r>
      <w:r>
        <w:rPr/>
        <w:t>the</w:t>
      </w:r>
      <w:r>
        <w:rPr>
          <w:spacing w:val="-11"/>
        </w:rPr>
        <w:t> </w:t>
      </w:r>
      <w:r>
        <w:rPr/>
        <w:t>assumed</w:t>
      </w:r>
      <w:r>
        <w:rPr>
          <w:spacing w:val="-11"/>
        </w:rPr>
        <w:t> </w:t>
      </w:r>
      <w:r>
        <w:rPr/>
        <w:t>units</w:t>
      </w:r>
      <w:r>
        <w:rPr>
          <w:spacing w:val="-11"/>
        </w:rPr>
        <w:t> </w:t>
      </w:r>
      <w:r>
        <w:rPr/>
        <w:t>of length.</w:t>
      </w:r>
      <w:r>
        <w:rPr>
          <w:spacing w:val="40"/>
        </w:rPr>
        <w:t> </w:t>
      </w:r>
      <w:r>
        <w:rPr>
          <w:rFonts w:ascii="Courier New"/>
        </w:rPr>
        <w:t>Pin</w:t>
      </w:r>
      <w:r>
        <w:rPr>
          <w:rFonts w:ascii="Courier New"/>
          <w:spacing w:val="-67"/>
        </w:rPr>
        <w:t> </w:t>
      </w:r>
      <w:r>
        <w:rPr/>
        <w:t>is a unit vector fixed in both bodies defining the joint axis orientation.</w:t>
      </w:r>
      <w:r>
        <w:rPr>
          <w:spacing w:val="40"/>
        </w:rPr>
        <w:t> </w:t>
      </w:r>
      <w:r>
        <w:rPr/>
        <w:t>A positive increase in the coordinate defining the distance between the two bodies occurs as hinge point P moves in the direction of </w:t>
      </w:r>
      <w:r>
        <w:rPr>
          <w:rFonts w:ascii="Courier New"/>
        </w:rPr>
        <w:t>pin</w:t>
      </w:r>
      <w:r>
        <w:rPr>
          <w:rFonts w:ascii="Courier New"/>
          <w:spacing w:val="-62"/>
        </w:rPr>
        <w:t> </w:t>
      </w:r>
      <w:r>
        <w:rPr/>
        <w:t>relative to the inboard body.</w:t>
      </w:r>
    </w:p>
    <w:p>
      <w:pPr>
        <w:pStyle w:val="BodyText"/>
        <w:spacing w:before="145"/>
      </w:pPr>
      <w:r>
        <w:rPr/>
        <mc:AlternateContent>
          <mc:Choice Requires="wps">
            <w:drawing>
              <wp:anchor distT="0" distB="0" distL="0" distR="0" allowOverlap="1" layoutInCell="1" locked="0" behindDoc="1" simplePos="0" relativeHeight="487809536">
                <wp:simplePos x="0" y="0"/>
                <wp:positionH relativeFrom="page">
                  <wp:posOffset>914400</wp:posOffset>
                </wp:positionH>
                <wp:positionV relativeFrom="paragraph">
                  <wp:posOffset>253791</wp:posOffset>
                </wp:positionV>
                <wp:extent cx="1600200" cy="1270"/>
                <wp:effectExtent l="0" t="0" r="0" b="0"/>
                <wp:wrapTopAndBottom/>
                <wp:docPr id="3090" name="Graphic 3090"/>
                <wp:cNvGraphicFramePr>
                  <a:graphicFrameLocks/>
                </wp:cNvGraphicFramePr>
                <a:graphic>
                  <a:graphicData uri="http://schemas.microsoft.com/office/word/2010/wordprocessingShape">
                    <wps:wsp>
                      <wps:cNvPr id="3090" name="Graphic 3090"/>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9.983566pt;width:126pt;height:.1pt;mso-position-horizontal-relative:page;mso-position-vertical-relative:paragraph;z-index:-15506944;mso-wrap-distance-left:0;mso-wrap-distance-right:0" id="docshape2507" coordorigin="1440,400" coordsize="2520,0" path="m3960,400l1440,400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810048">
                <wp:simplePos x="0" y="0"/>
                <wp:positionH relativeFrom="page">
                  <wp:posOffset>2628900</wp:posOffset>
                </wp:positionH>
                <wp:positionV relativeFrom="paragraph">
                  <wp:posOffset>253791</wp:posOffset>
                </wp:positionV>
                <wp:extent cx="4457700" cy="1270"/>
                <wp:effectExtent l="0" t="0" r="0" b="0"/>
                <wp:wrapTopAndBottom/>
                <wp:docPr id="3091" name="Graphic 3091"/>
                <wp:cNvGraphicFramePr>
                  <a:graphicFrameLocks/>
                </wp:cNvGraphicFramePr>
                <a:graphic>
                  <a:graphicData uri="http://schemas.microsoft.com/office/word/2010/wordprocessingShape">
                    <wps:wsp>
                      <wps:cNvPr id="3091" name="Graphic 3091"/>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9.983566pt;width:351pt;height:.1pt;mso-position-horizontal-relative:page;mso-position-vertical-relative:paragraph;z-index:-15506432;mso-wrap-distance-left:0;mso-wrap-distance-right:0" id="docshape2508" coordorigin="4140,400" coordsize="7020,0" path="m11160,400l4140,400e" filled="false" stroked="true" strokeweight=".36pt" strokecolor="#000000">
                <v:path arrowok="t"/>
                <v:stroke dashstyle="solid"/>
                <w10:wrap type="topAndBottom"/>
              </v:shape>
            </w:pict>
          </mc:Fallback>
        </mc:AlternateContent>
      </w:r>
    </w:p>
    <w:p>
      <w:pPr>
        <w:tabs>
          <w:tab w:pos="3419" w:val="left" w:leader="none"/>
        </w:tabs>
        <w:spacing w:before="88"/>
        <w:ind w:left="720" w:right="0" w:firstLine="0"/>
        <w:jc w:val="left"/>
        <w:rPr>
          <w:rFonts w:ascii="Arial"/>
          <w:sz w:val="18"/>
        </w:rPr>
      </w:pPr>
      <w:r>
        <w:rPr>
          <w:rFonts w:ascii="Arial"/>
          <w:b/>
          <w:sz w:val="18"/>
        </w:rPr>
        <w:t>Figure</w:t>
      </w:r>
      <w:r>
        <w:rPr>
          <w:rFonts w:ascii="Arial"/>
          <w:b/>
          <w:spacing w:val="-7"/>
          <w:sz w:val="18"/>
        </w:rPr>
        <w:t> </w:t>
      </w:r>
      <w:r>
        <w:rPr>
          <w:rFonts w:ascii="Arial"/>
          <w:b/>
          <w:sz w:val="18"/>
        </w:rPr>
        <w:t>R-</w:t>
      </w:r>
      <w:r>
        <w:rPr>
          <w:rFonts w:ascii="Arial"/>
          <w:b/>
          <w:spacing w:val="-10"/>
          <w:sz w:val="18"/>
        </w:rPr>
        <w:t>5</w:t>
      </w:r>
      <w:r>
        <w:rPr>
          <w:rFonts w:ascii="Arial"/>
          <w:b/>
          <w:sz w:val="18"/>
        </w:rPr>
        <w:tab/>
      </w:r>
      <w:r>
        <w:rPr>
          <w:rFonts w:ascii="Arial"/>
          <w:sz w:val="18"/>
        </w:rPr>
        <w:t>Assembled</w:t>
      </w:r>
      <w:r>
        <w:rPr>
          <w:rFonts w:ascii="Arial"/>
          <w:spacing w:val="-12"/>
          <w:sz w:val="18"/>
        </w:rPr>
        <w:t> </w:t>
      </w:r>
      <w:r>
        <w:rPr>
          <w:rFonts w:ascii="Arial"/>
          <w:sz w:val="18"/>
        </w:rPr>
        <w:t>Slider</w:t>
      </w:r>
      <w:r>
        <w:rPr>
          <w:rFonts w:ascii="Arial"/>
          <w:spacing w:val="-10"/>
          <w:sz w:val="18"/>
        </w:rPr>
        <w:t> </w:t>
      </w:r>
      <w:r>
        <w:rPr>
          <w:rFonts w:ascii="Arial"/>
          <w:sz w:val="18"/>
        </w:rPr>
        <w:t>Joint</w:t>
      </w:r>
      <w:r>
        <w:rPr>
          <w:rFonts w:ascii="Arial"/>
          <w:spacing w:val="-9"/>
          <w:sz w:val="18"/>
        </w:rPr>
        <w:t> </w:t>
      </w:r>
      <w:r>
        <w:rPr>
          <w:rFonts w:ascii="Arial"/>
          <w:sz w:val="18"/>
        </w:rPr>
        <w:t>(1-D</w:t>
      </w:r>
      <w:r>
        <w:rPr>
          <w:rFonts w:ascii="Arial"/>
          <w:spacing w:val="-10"/>
          <w:sz w:val="18"/>
        </w:rPr>
        <w:t> </w:t>
      </w:r>
      <w:r>
        <w:rPr>
          <w:rFonts w:ascii="Arial"/>
          <w:sz w:val="18"/>
        </w:rPr>
        <w:t>Translational</w:t>
      </w:r>
      <w:r>
        <w:rPr>
          <w:rFonts w:ascii="Arial"/>
          <w:spacing w:val="-9"/>
          <w:sz w:val="18"/>
        </w:rPr>
        <w:t> </w:t>
      </w:r>
      <w:r>
        <w:rPr>
          <w:rFonts w:ascii="Arial"/>
          <w:spacing w:val="-2"/>
          <w:sz w:val="18"/>
        </w:rPr>
        <w:t>Joint)</w:t>
      </w:r>
    </w:p>
    <w:p>
      <w:pPr>
        <w:pStyle w:val="BodyText"/>
        <w:rPr>
          <w:rFonts w:ascii="Arial"/>
        </w:rPr>
      </w:pPr>
    </w:p>
    <w:p>
      <w:pPr>
        <w:pStyle w:val="BodyText"/>
        <w:spacing w:before="166"/>
        <w:rPr>
          <w:rFonts w:ascii="Arial"/>
        </w:rPr>
      </w:pPr>
    </w:p>
    <w:p>
      <w:pPr>
        <w:pStyle w:val="BodyText"/>
        <w:spacing w:after="0"/>
        <w:rPr>
          <w:rFonts w:ascii="Arial"/>
        </w:rPr>
        <w:sectPr>
          <w:pgSz w:w="12240" w:h="15840"/>
          <w:pgMar w:header="819" w:footer="1204" w:top="1300" w:bottom="1400" w:left="720" w:right="360"/>
        </w:sectPr>
      </w:pPr>
    </w:p>
    <w:p>
      <w:pPr>
        <w:spacing w:before="95"/>
        <w:ind w:left="0" w:right="0" w:firstLine="0"/>
        <w:jc w:val="right"/>
        <w:rPr>
          <w:sz w:val="20"/>
        </w:rPr>
      </w:pPr>
      <w:r>
        <w:rPr>
          <w:sz w:val="20"/>
        </w:rPr>
        <mc:AlternateContent>
          <mc:Choice Requires="wps">
            <w:drawing>
              <wp:anchor distT="0" distB="0" distL="0" distR="0" allowOverlap="1" layoutInCell="1" locked="0" behindDoc="1" simplePos="0" relativeHeight="478650368">
                <wp:simplePos x="0" y="0"/>
                <wp:positionH relativeFrom="page">
                  <wp:posOffset>2982595</wp:posOffset>
                </wp:positionH>
                <wp:positionV relativeFrom="paragraph">
                  <wp:posOffset>-54828</wp:posOffset>
                </wp:positionV>
                <wp:extent cx="3284854" cy="1748789"/>
                <wp:effectExtent l="0" t="0" r="0" b="0"/>
                <wp:wrapNone/>
                <wp:docPr id="3092" name="Group 3092"/>
                <wp:cNvGraphicFramePr>
                  <a:graphicFrameLocks/>
                </wp:cNvGraphicFramePr>
                <a:graphic>
                  <a:graphicData uri="http://schemas.microsoft.com/office/word/2010/wordprocessingGroup">
                    <wpg:wgp>
                      <wpg:cNvPr id="3092" name="Group 3092"/>
                      <wpg:cNvGrpSpPr/>
                      <wpg:grpSpPr>
                        <a:xfrm>
                          <a:off x="0" y="0"/>
                          <a:ext cx="3284854" cy="1748789"/>
                          <a:chExt cx="3284854" cy="1748789"/>
                        </a:xfrm>
                      </wpg:grpSpPr>
                      <wps:wsp>
                        <wps:cNvPr id="3093" name="Graphic 3093"/>
                        <wps:cNvSpPr/>
                        <wps:spPr>
                          <a:xfrm>
                            <a:off x="1719579" y="659130"/>
                            <a:ext cx="257175" cy="184785"/>
                          </a:xfrm>
                          <a:custGeom>
                            <a:avLst/>
                            <a:gdLst/>
                            <a:ahLst/>
                            <a:cxnLst/>
                            <a:rect l="l" t="t" r="r" b="b"/>
                            <a:pathLst>
                              <a:path w="257175" h="184785">
                                <a:moveTo>
                                  <a:pt x="244475" y="50800"/>
                                </a:moveTo>
                                <a:lnTo>
                                  <a:pt x="257175" y="70104"/>
                                </a:lnTo>
                              </a:path>
                              <a:path w="257175" h="184785">
                                <a:moveTo>
                                  <a:pt x="0" y="0"/>
                                </a:moveTo>
                                <a:lnTo>
                                  <a:pt x="130175" y="184404"/>
                                </a:lnTo>
                              </a:path>
                            </a:pathLst>
                          </a:custGeom>
                          <a:ln w="7620">
                            <a:solidFill>
                              <a:srgbClr val="000000"/>
                            </a:solidFill>
                            <a:prstDash val="solid"/>
                          </a:ln>
                        </wps:spPr>
                        <wps:bodyPr wrap="square" lIns="0" tIns="0" rIns="0" bIns="0" rtlCol="0">
                          <a:prstTxWarp prst="textNoShape">
                            <a:avLst/>
                          </a:prstTxWarp>
                          <a:noAutofit/>
                        </wps:bodyPr>
                      </wps:wsp>
                      <pic:pic>
                        <pic:nvPicPr>
                          <pic:cNvPr id="3094" name="Image 3094"/>
                          <pic:cNvPicPr/>
                        </pic:nvPicPr>
                        <pic:blipFill>
                          <a:blip r:embed="rId609" cstate="print"/>
                          <a:stretch>
                            <a:fillRect/>
                          </a:stretch>
                        </pic:blipFill>
                        <pic:spPr>
                          <a:xfrm>
                            <a:off x="1526666" y="276859"/>
                            <a:ext cx="253746" cy="328803"/>
                          </a:xfrm>
                          <a:prstGeom prst="rect">
                            <a:avLst/>
                          </a:prstGeom>
                        </pic:spPr>
                      </pic:pic>
                      <wps:wsp>
                        <wps:cNvPr id="3095" name="Graphic 3095"/>
                        <wps:cNvSpPr/>
                        <wps:spPr>
                          <a:xfrm>
                            <a:off x="546979" y="192618"/>
                            <a:ext cx="2734310" cy="1416050"/>
                          </a:xfrm>
                          <a:custGeom>
                            <a:avLst/>
                            <a:gdLst/>
                            <a:ahLst/>
                            <a:cxnLst/>
                            <a:rect l="l" t="t" r="r" b="b"/>
                            <a:pathLst>
                              <a:path w="2734310" h="1416050">
                                <a:moveTo>
                                  <a:pt x="1293250" y="355386"/>
                                </a:moveTo>
                                <a:lnTo>
                                  <a:pt x="1334525" y="412536"/>
                                </a:lnTo>
                                <a:lnTo>
                                  <a:pt x="1364785" y="381150"/>
                                </a:lnTo>
                                <a:lnTo>
                                  <a:pt x="1396571" y="350348"/>
                                </a:lnTo>
                                <a:lnTo>
                                  <a:pt x="1429798" y="320224"/>
                                </a:lnTo>
                                <a:lnTo>
                                  <a:pt x="1464379" y="290871"/>
                                </a:lnTo>
                                <a:lnTo>
                                  <a:pt x="1500229" y="262381"/>
                                </a:lnTo>
                                <a:lnTo>
                                  <a:pt x="1537260" y="234848"/>
                                </a:lnTo>
                                <a:lnTo>
                                  <a:pt x="1575388" y="208365"/>
                                </a:lnTo>
                                <a:lnTo>
                                  <a:pt x="1614526" y="183025"/>
                                </a:lnTo>
                                <a:lnTo>
                                  <a:pt x="1654588" y="158921"/>
                                </a:lnTo>
                                <a:lnTo>
                                  <a:pt x="1695488" y="136147"/>
                                </a:lnTo>
                                <a:lnTo>
                                  <a:pt x="1737140" y="114794"/>
                                </a:lnTo>
                                <a:lnTo>
                                  <a:pt x="1779458" y="94958"/>
                                </a:lnTo>
                                <a:lnTo>
                                  <a:pt x="1822355" y="76730"/>
                                </a:lnTo>
                                <a:lnTo>
                                  <a:pt x="1865746" y="60205"/>
                                </a:lnTo>
                                <a:lnTo>
                                  <a:pt x="1909545" y="45474"/>
                                </a:lnTo>
                                <a:lnTo>
                                  <a:pt x="1953666" y="32631"/>
                                </a:lnTo>
                                <a:lnTo>
                                  <a:pt x="1998022" y="21770"/>
                                </a:lnTo>
                                <a:lnTo>
                                  <a:pt x="2042527" y="12983"/>
                                </a:lnTo>
                                <a:lnTo>
                                  <a:pt x="2087096" y="6363"/>
                                </a:lnTo>
                                <a:lnTo>
                                  <a:pt x="2131642" y="2004"/>
                                </a:lnTo>
                                <a:lnTo>
                                  <a:pt x="2176080" y="0"/>
                                </a:lnTo>
                                <a:lnTo>
                                  <a:pt x="2220322" y="441"/>
                                </a:lnTo>
                                <a:lnTo>
                                  <a:pt x="2264284" y="3424"/>
                                </a:lnTo>
                                <a:lnTo>
                                  <a:pt x="2307879" y="9039"/>
                                </a:lnTo>
                                <a:lnTo>
                                  <a:pt x="2351021" y="17380"/>
                                </a:lnTo>
                                <a:lnTo>
                                  <a:pt x="2393623" y="28542"/>
                                </a:lnTo>
                                <a:lnTo>
                                  <a:pt x="2435601" y="42615"/>
                                </a:lnTo>
                                <a:lnTo>
                                  <a:pt x="2476867" y="59695"/>
                                </a:lnTo>
                                <a:lnTo>
                                  <a:pt x="2517337" y="79873"/>
                                </a:lnTo>
                                <a:lnTo>
                                  <a:pt x="2556922" y="103243"/>
                                </a:lnTo>
                                <a:lnTo>
                                  <a:pt x="2595539" y="129899"/>
                                </a:lnTo>
                                <a:lnTo>
                                  <a:pt x="2633100" y="159933"/>
                                </a:lnTo>
                                <a:lnTo>
                                  <a:pt x="2663183" y="189810"/>
                                </a:lnTo>
                                <a:lnTo>
                                  <a:pt x="2687799" y="222601"/>
                                </a:lnTo>
                                <a:lnTo>
                                  <a:pt x="2707064" y="257693"/>
                                </a:lnTo>
                                <a:lnTo>
                                  <a:pt x="2721097" y="294477"/>
                                </a:lnTo>
                                <a:lnTo>
                                  <a:pt x="2730015" y="332340"/>
                                </a:lnTo>
                                <a:lnTo>
                                  <a:pt x="2733934" y="370669"/>
                                </a:lnTo>
                                <a:lnTo>
                                  <a:pt x="2732973" y="408855"/>
                                </a:lnTo>
                                <a:lnTo>
                                  <a:pt x="2716876" y="482349"/>
                                </a:lnTo>
                                <a:lnTo>
                                  <a:pt x="2682662" y="547927"/>
                                </a:lnTo>
                                <a:lnTo>
                                  <a:pt x="2631269" y="600698"/>
                                </a:lnTo>
                                <a:lnTo>
                                  <a:pt x="2563636" y="635769"/>
                                </a:lnTo>
                                <a:lnTo>
                                  <a:pt x="2524022" y="645138"/>
                                </a:lnTo>
                                <a:lnTo>
                                  <a:pt x="2480700" y="648248"/>
                                </a:lnTo>
                                <a:lnTo>
                                  <a:pt x="2436661" y="646430"/>
                                </a:lnTo>
                                <a:lnTo>
                                  <a:pt x="2392266" y="641686"/>
                                </a:lnTo>
                                <a:lnTo>
                                  <a:pt x="2347557" y="634366"/>
                                </a:lnTo>
                                <a:lnTo>
                                  <a:pt x="2302577" y="624820"/>
                                </a:lnTo>
                                <a:lnTo>
                                  <a:pt x="2257366" y="613396"/>
                                </a:lnTo>
                                <a:lnTo>
                                  <a:pt x="2211968" y="600444"/>
                                </a:lnTo>
                                <a:lnTo>
                                  <a:pt x="2166424" y="586314"/>
                                </a:lnTo>
                                <a:lnTo>
                                  <a:pt x="2120777" y="571356"/>
                                </a:lnTo>
                                <a:lnTo>
                                  <a:pt x="2075069" y="555919"/>
                                </a:lnTo>
                                <a:lnTo>
                                  <a:pt x="2029341" y="540353"/>
                                </a:lnTo>
                                <a:lnTo>
                                  <a:pt x="1983637" y="525007"/>
                                </a:lnTo>
                                <a:lnTo>
                                  <a:pt x="1937997" y="510230"/>
                                </a:lnTo>
                                <a:lnTo>
                                  <a:pt x="1892465" y="496374"/>
                                </a:lnTo>
                                <a:lnTo>
                                  <a:pt x="1847082" y="483786"/>
                                </a:lnTo>
                                <a:lnTo>
                                  <a:pt x="1801890" y="472817"/>
                                </a:lnTo>
                                <a:lnTo>
                                  <a:pt x="1756932" y="463815"/>
                                </a:lnTo>
                                <a:lnTo>
                                  <a:pt x="1712249" y="457132"/>
                                </a:lnTo>
                                <a:lnTo>
                                  <a:pt x="1667884" y="453116"/>
                                </a:lnTo>
                                <a:lnTo>
                                  <a:pt x="1623879" y="452117"/>
                                </a:lnTo>
                                <a:lnTo>
                                  <a:pt x="1580276" y="454484"/>
                                </a:lnTo>
                                <a:lnTo>
                                  <a:pt x="1537117" y="460568"/>
                                </a:lnTo>
                                <a:lnTo>
                                  <a:pt x="1494444" y="470717"/>
                                </a:lnTo>
                                <a:lnTo>
                                  <a:pt x="1452299" y="485281"/>
                                </a:lnTo>
                                <a:lnTo>
                                  <a:pt x="1410725" y="504611"/>
                                </a:lnTo>
                              </a:path>
                              <a:path w="2734310" h="1416050">
                                <a:moveTo>
                                  <a:pt x="1556775" y="615990"/>
                                </a:moveTo>
                                <a:lnTo>
                                  <a:pt x="1568097" y="632514"/>
                                </a:lnTo>
                                <a:lnTo>
                                  <a:pt x="1575220" y="650868"/>
                                </a:lnTo>
                                <a:lnTo>
                                  <a:pt x="1578298" y="670919"/>
                                </a:lnTo>
                                <a:lnTo>
                                  <a:pt x="1577489" y="692534"/>
                                </a:lnTo>
                                <a:lnTo>
                                  <a:pt x="1564833" y="739925"/>
                                </a:lnTo>
                                <a:lnTo>
                                  <a:pt x="1538502" y="791979"/>
                                </a:lnTo>
                                <a:lnTo>
                                  <a:pt x="1499745" y="847636"/>
                                </a:lnTo>
                                <a:lnTo>
                                  <a:pt x="1449811" y="905832"/>
                                </a:lnTo>
                                <a:lnTo>
                                  <a:pt x="1421044" y="935551"/>
                                </a:lnTo>
                                <a:lnTo>
                                  <a:pt x="1389952" y="965506"/>
                                </a:lnTo>
                                <a:lnTo>
                                  <a:pt x="1356691" y="995566"/>
                                </a:lnTo>
                                <a:lnTo>
                                  <a:pt x="1321416" y="1025596"/>
                                </a:lnTo>
                                <a:lnTo>
                                  <a:pt x="1284285" y="1055465"/>
                                </a:lnTo>
                                <a:lnTo>
                                  <a:pt x="1245454" y="1085040"/>
                                </a:lnTo>
                                <a:lnTo>
                                  <a:pt x="1205078" y="1114188"/>
                                </a:lnTo>
                                <a:lnTo>
                                  <a:pt x="1163315" y="1142776"/>
                                </a:lnTo>
                                <a:lnTo>
                                  <a:pt x="1120319" y="1170672"/>
                                </a:lnTo>
                                <a:lnTo>
                                  <a:pt x="1076248" y="1197743"/>
                                </a:lnTo>
                                <a:lnTo>
                                  <a:pt x="1031258" y="1223855"/>
                                </a:lnTo>
                                <a:lnTo>
                                  <a:pt x="985505" y="1248877"/>
                                </a:lnTo>
                                <a:lnTo>
                                  <a:pt x="939145" y="1272676"/>
                                </a:lnTo>
                                <a:lnTo>
                                  <a:pt x="892334" y="1295118"/>
                                </a:lnTo>
                                <a:lnTo>
                                  <a:pt x="845228" y="1316072"/>
                                </a:lnTo>
                                <a:lnTo>
                                  <a:pt x="797985" y="1335403"/>
                                </a:lnTo>
                                <a:lnTo>
                                  <a:pt x="750759" y="1352981"/>
                                </a:lnTo>
                                <a:lnTo>
                                  <a:pt x="703708" y="1368671"/>
                                </a:lnTo>
                                <a:lnTo>
                                  <a:pt x="656988" y="1382342"/>
                                </a:lnTo>
                                <a:lnTo>
                                  <a:pt x="610753" y="1393860"/>
                                </a:lnTo>
                                <a:lnTo>
                                  <a:pt x="565162" y="1403092"/>
                                </a:lnTo>
                                <a:lnTo>
                                  <a:pt x="520370" y="1409907"/>
                                </a:lnTo>
                                <a:lnTo>
                                  <a:pt x="476534" y="1414170"/>
                                </a:lnTo>
                                <a:lnTo>
                                  <a:pt x="433809" y="1415750"/>
                                </a:lnTo>
                                <a:lnTo>
                                  <a:pt x="392351" y="1414514"/>
                                </a:lnTo>
                                <a:lnTo>
                                  <a:pt x="352318" y="1410329"/>
                                </a:lnTo>
                                <a:lnTo>
                                  <a:pt x="313865" y="1403062"/>
                                </a:lnTo>
                                <a:lnTo>
                                  <a:pt x="277149" y="1392580"/>
                                </a:lnTo>
                                <a:lnTo>
                                  <a:pt x="206286" y="1358973"/>
                                </a:lnTo>
                                <a:lnTo>
                                  <a:pt x="171347" y="1333710"/>
                                </a:lnTo>
                                <a:lnTo>
                                  <a:pt x="138079" y="1303853"/>
                                </a:lnTo>
                                <a:lnTo>
                                  <a:pt x="107054" y="1270296"/>
                                </a:lnTo>
                                <a:lnTo>
                                  <a:pt x="78843" y="1233929"/>
                                </a:lnTo>
                                <a:lnTo>
                                  <a:pt x="54017" y="1195646"/>
                                </a:lnTo>
                                <a:lnTo>
                                  <a:pt x="33149" y="1156338"/>
                                </a:lnTo>
                                <a:lnTo>
                                  <a:pt x="16809" y="1116897"/>
                                </a:lnTo>
                                <a:lnTo>
                                  <a:pt x="5568" y="1078216"/>
                                </a:lnTo>
                                <a:lnTo>
                                  <a:pt x="0" y="1041186"/>
                                </a:lnTo>
                                <a:lnTo>
                                  <a:pt x="673" y="1006699"/>
                                </a:lnTo>
                                <a:lnTo>
                                  <a:pt x="23035" y="948924"/>
                                </a:lnTo>
                                <a:lnTo>
                                  <a:pt x="77225" y="912027"/>
                                </a:lnTo>
                                <a:lnTo>
                                  <a:pt x="124161" y="897285"/>
                                </a:lnTo>
                                <a:lnTo>
                                  <a:pt x="171880" y="884148"/>
                                </a:lnTo>
                                <a:lnTo>
                                  <a:pt x="220286" y="872433"/>
                                </a:lnTo>
                                <a:lnTo>
                                  <a:pt x="269283" y="861956"/>
                                </a:lnTo>
                                <a:lnTo>
                                  <a:pt x="318775" y="852535"/>
                                </a:lnTo>
                                <a:lnTo>
                                  <a:pt x="368666" y="843985"/>
                                </a:lnTo>
                                <a:lnTo>
                                  <a:pt x="418859" y="836124"/>
                                </a:lnTo>
                                <a:lnTo>
                                  <a:pt x="469260" y="828767"/>
                                </a:lnTo>
                                <a:lnTo>
                                  <a:pt x="519772" y="821733"/>
                                </a:lnTo>
                                <a:lnTo>
                                  <a:pt x="570298" y="814836"/>
                                </a:lnTo>
                                <a:lnTo>
                                  <a:pt x="620743" y="807895"/>
                                </a:lnTo>
                                <a:lnTo>
                                  <a:pt x="671011" y="800724"/>
                                </a:lnTo>
                                <a:lnTo>
                                  <a:pt x="721005" y="793143"/>
                                </a:lnTo>
                                <a:lnTo>
                                  <a:pt x="770631" y="784965"/>
                                </a:lnTo>
                                <a:lnTo>
                                  <a:pt x="819791" y="776010"/>
                                </a:lnTo>
                                <a:lnTo>
                                  <a:pt x="868390" y="766092"/>
                                </a:lnTo>
                                <a:lnTo>
                                  <a:pt x="916331" y="755029"/>
                                </a:lnTo>
                                <a:lnTo>
                                  <a:pt x="963519" y="742637"/>
                                </a:lnTo>
                                <a:lnTo>
                                  <a:pt x="1009858" y="728734"/>
                                </a:lnTo>
                                <a:lnTo>
                                  <a:pt x="1055251" y="713135"/>
                                </a:lnTo>
                                <a:lnTo>
                                  <a:pt x="1099603" y="695657"/>
                                </a:lnTo>
                                <a:lnTo>
                                  <a:pt x="1142817" y="676117"/>
                                </a:lnTo>
                                <a:lnTo>
                                  <a:pt x="1184798" y="654331"/>
                                </a:lnTo>
                                <a:lnTo>
                                  <a:pt x="1225449" y="630116"/>
                                </a:lnTo>
                                <a:lnTo>
                                  <a:pt x="1264675" y="603290"/>
                                </a:lnTo>
                              </a:path>
                            </a:pathLst>
                          </a:custGeom>
                          <a:ln w="7620">
                            <a:solidFill>
                              <a:srgbClr val="000000"/>
                            </a:solidFill>
                            <a:prstDash val="solid"/>
                          </a:ln>
                        </wps:spPr>
                        <wps:bodyPr wrap="square" lIns="0" tIns="0" rIns="0" bIns="0" rtlCol="0">
                          <a:prstTxWarp prst="textNoShape">
                            <a:avLst/>
                          </a:prstTxWarp>
                          <a:noAutofit/>
                        </wps:bodyPr>
                      </wps:wsp>
                      <wps:wsp>
                        <wps:cNvPr id="3096" name="Graphic 3096"/>
                        <wps:cNvSpPr/>
                        <wps:spPr>
                          <a:xfrm>
                            <a:off x="2208529" y="1180083"/>
                            <a:ext cx="415925" cy="561975"/>
                          </a:xfrm>
                          <a:custGeom>
                            <a:avLst/>
                            <a:gdLst/>
                            <a:ahLst/>
                            <a:cxnLst/>
                            <a:rect l="l" t="t" r="r" b="b"/>
                            <a:pathLst>
                              <a:path w="415925" h="561975">
                                <a:moveTo>
                                  <a:pt x="415925" y="561721"/>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097" name="Image 3097"/>
                          <pic:cNvPicPr/>
                        </pic:nvPicPr>
                        <pic:blipFill>
                          <a:blip r:embed="rId198" cstate="print"/>
                          <a:stretch>
                            <a:fillRect/>
                          </a:stretch>
                        </pic:blipFill>
                        <pic:spPr>
                          <a:xfrm>
                            <a:off x="218693" y="0"/>
                            <a:ext cx="83312" cy="139446"/>
                          </a:xfrm>
                          <a:prstGeom prst="rect">
                            <a:avLst/>
                          </a:prstGeom>
                        </pic:spPr>
                      </pic:pic>
                      <wps:wsp>
                        <wps:cNvPr id="3098" name="Graphic 3098"/>
                        <wps:cNvSpPr/>
                        <wps:spPr>
                          <a:xfrm>
                            <a:off x="260350" y="13881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3099" name="Image 3099"/>
                          <pic:cNvPicPr/>
                        </pic:nvPicPr>
                        <pic:blipFill>
                          <a:blip r:embed="rId84" cstate="print"/>
                          <a:stretch>
                            <a:fillRect/>
                          </a:stretch>
                        </pic:blipFill>
                        <pic:spPr>
                          <a:xfrm>
                            <a:off x="540512" y="387222"/>
                            <a:ext cx="139446" cy="83185"/>
                          </a:xfrm>
                          <a:prstGeom prst="rect">
                            <a:avLst/>
                          </a:prstGeom>
                        </pic:spPr>
                      </pic:pic>
                      <wps:wsp>
                        <wps:cNvPr id="3100" name="Graphic 3100"/>
                        <wps:cNvSpPr/>
                        <wps:spPr>
                          <a:xfrm>
                            <a:off x="258063" y="428879"/>
                            <a:ext cx="283210" cy="1270"/>
                          </a:xfrm>
                          <a:custGeom>
                            <a:avLst/>
                            <a:gdLst/>
                            <a:ahLst/>
                            <a:cxnLst/>
                            <a:rect l="l" t="t" r="r" b="b"/>
                            <a:pathLst>
                              <a:path w="283210" h="0">
                                <a:moveTo>
                                  <a:pt x="283082"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101" name="Image 3101"/>
                          <pic:cNvPicPr/>
                        </pic:nvPicPr>
                        <pic:blipFill>
                          <a:blip r:embed="rId597" cstate="print"/>
                          <a:stretch>
                            <a:fillRect/>
                          </a:stretch>
                        </pic:blipFill>
                        <pic:spPr>
                          <a:xfrm>
                            <a:off x="0" y="425069"/>
                            <a:ext cx="261874" cy="255143"/>
                          </a:xfrm>
                          <a:prstGeom prst="rect">
                            <a:avLst/>
                          </a:prstGeom>
                        </pic:spPr>
                      </pic:pic>
                      <pic:pic>
                        <pic:nvPicPr>
                          <pic:cNvPr id="3102" name="Image 3102"/>
                          <pic:cNvPicPr/>
                        </pic:nvPicPr>
                        <pic:blipFill>
                          <a:blip r:embed="rId598" cstate="print"/>
                          <a:stretch>
                            <a:fillRect/>
                          </a:stretch>
                        </pic:blipFill>
                        <pic:spPr>
                          <a:xfrm>
                            <a:off x="2460244" y="133350"/>
                            <a:ext cx="83312" cy="139446"/>
                          </a:xfrm>
                          <a:prstGeom prst="rect">
                            <a:avLst/>
                          </a:prstGeom>
                        </pic:spPr>
                      </pic:pic>
                      <wps:wsp>
                        <wps:cNvPr id="3103" name="Graphic 3103"/>
                        <wps:cNvSpPr/>
                        <wps:spPr>
                          <a:xfrm>
                            <a:off x="2501900" y="27216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3104" name="Image 3104"/>
                          <pic:cNvPicPr/>
                        </pic:nvPicPr>
                        <pic:blipFill>
                          <a:blip r:embed="rId599" cstate="print"/>
                          <a:stretch>
                            <a:fillRect/>
                          </a:stretch>
                        </pic:blipFill>
                        <pic:spPr>
                          <a:xfrm>
                            <a:off x="2782061" y="520573"/>
                            <a:ext cx="139446" cy="83185"/>
                          </a:xfrm>
                          <a:prstGeom prst="rect">
                            <a:avLst/>
                          </a:prstGeom>
                        </pic:spPr>
                      </pic:pic>
                      <wps:wsp>
                        <wps:cNvPr id="3105" name="Graphic 3105"/>
                        <wps:cNvSpPr/>
                        <wps:spPr>
                          <a:xfrm>
                            <a:off x="2499614" y="562229"/>
                            <a:ext cx="283210" cy="1270"/>
                          </a:xfrm>
                          <a:custGeom>
                            <a:avLst/>
                            <a:gdLst/>
                            <a:ahLst/>
                            <a:cxnLst/>
                            <a:rect l="l" t="t" r="r" b="b"/>
                            <a:pathLst>
                              <a:path w="283210" h="0">
                                <a:moveTo>
                                  <a:pt x="283082"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106" name="Image 3106"/>
                          <pic:cNvPicPr/>
                        </pic:nvPicPr>
                        <pic:blipFill>
                          <a:blip r:embed="rId600" cstate="print"/>
                          <a:stretch>
                            <a:fillRect/>
                          </a:stretch>
                        </pic:blipFill>
                        <pic:spPr>
                          <a:xfrm>
                            <a:off x="2241550" y="558419"/>
                            <a:ext cx="261874" cy="255143"/>
                          </a:xfrm>
                          <a:prstGeom prst="rect">
                            <a:avLst/>
                          </a:prstGeom>
                        </pic:spPr>
                      </pic:pic>
                      <pic:pic>
                        <pic:nvPicPr>
                          <pic:cNvPr id="3107" name="Image 3107"/>
                          <pic:cNvPicPr/>
                        </pic:nvPicPr>
                        <pic:blipFill>
                          <a:blip r:embed="rId601" cstate="print"/>
                          <a:stretch>
                            <a:fillRect/>
                          </a:stretch>
                        </pic:blipFill>
                        <pic:spPr>
                          <a:xfrm>
                            <a:off x="1025144" y="825500"/>
                            <a:ext cx="83312" cy="139446"/>
                          </a:xfrm>
                          <a:prstGeom prst="rect">
                            <a:avLst/>
                          </a:prstGeom>
                        </pic:spPr>
                      </pic:pic>
                      <wps:wsp>
                        <wps:cNvPr id="3108" name="Graphic 3108"/>
                        <wps:cNvSpPr/>
                        <wps:spPr>
                          <a:xfrm>
                            <a:off x="1066800" y="964311"/>
                            <a:ext cx="1270" cy="292735"/>
                          </a:xfrm>
                          <a:custGeom>
                            <a:avLst/>
                            <a:gdLst/>
                            <a:ahLst/>
                            <a:cxnLst/>
                            <a:rect l="l" t="t" r="r" b="b"/>
                            <a:pathLst>
                              <a:path w="0" h="292735">
                                <a:moveTo>
                                  <a:pt x="0" y="0"/>
                                </a:moveTo>
                                <a:lnTo>
                                  <a:pt x="0" y="292354"/>
                                </a:lnTo>
                              </a:path>
                            </a:pathLst>
                          </a:custGeom>
                          <a:ln w="7620">
                            <a:solidFill>
                              <a:srgbClr val="000000"/>
                            </a:solidFill>
                            <a:prstDash val="solid"/>
                          </a:ln>
                        </wps:spPr>
                        <wps:bodyPr wrap="square" lIns="0" tIns="0" rIns="0" bIns="0" rtlCol="0">
                          <a:prstTxWarp prst="textNoShape">
                            <a:avLst/>
                          </a:prstTxWarp>
                          <a:noAutofit/>
                        </wps:bodyPr>
                      </wps:wsp>
                      <pic:pic>
                        <pic:nvPicPr>
                          <pic:cNvPr id="3109" name="Image 3109"/>
                          <pic:cNvPicPr/>
                        </pic:nvPicPr>
                        <pic:blipFill>
                          <a:blip r:embed="rId585" cstate="print"/>
                          <a:stretch>
                            <a:fillRect/>
                          </a:stretch>
                        </pic:blipFill>
                        <pic:spPr>
                          <a:xfrm>
                            <a:off x="1346961" y="1212722"/>
                            <a:ext cx="139446" cy="83185"/>
                          </a:xfrm>
                          <a:prstGeom prst="rect">
                            <a:avLst/>
                          </a:prstGeom>
                        </pic:spPr>
                      </pic:pic>
                      <wps:wsp>
                        <wps:cNvPr id="3110" name="Graphic 3110"/>
                        <wps:cNvSpPr/>
                        <wps:spPr>
                          <a:xfrm>
                            <a:off x="1064513" y="1254378"/>
                            <a:ext cx="283210" cy="1270"/>
                          </a:xfrm>
                          <a:custGeom>
                            <a:avLst/>
                            <a:gdLst/>
                            <a:ahLst/>
                            <a:cxnLst/>
                            <a:rect l="l" t="t" r="r" b="b"/>
                            <a:pathLst>
                              <a:path w="283210" h="0">
                                <a:moveTo>
                                  <a:pt x="283082"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111" name="Image 3111"/>
                          <pic:cNvPicPr/>
                        </pic:nvPicPr>
                        <pic:blipFill>
                          <a:blip r:embed="rId602" cstate="print"/>
                          <a:stretch>
                            <a:fillRect/>
                          </a:stretch>
                        </pic:blipFill>
                        <pic:spPr>
                          <a:xfrm>
                            <a:off x="806450" y="1250569"/>
                            <a:ext cx="261874" cy="255143"/>
                          </a:xfrm>
                          <a:prstGeom prst="rect">
                            <a:avLst/>
                          </a:prstGeom>
                        </pic:spPr>
                      </pic:pic>
                      <wps:wsp>
                        <wps:cNvPr id="3112" name="Graphic 3112"/>
                        <wps:cNvSpPr/>
                        <wps:spPr>
                          <a:xfrm>
                            <a:off x="2447289" y="1501139"/>
                            <a:ext cx="30480" cy="30480"/>
                          </a:xfrm>
                          <a:custGeom>
                            <a:avLst/>
                            <a:gdLst/>
                            <a:ahLst/>
                            <a:cxnLst/>
                            <a:rect l="l" t="t" r="r" b="b"/>
                            <a:pathLst>
                              <a:path w="30480" h="30480">
                                <a:moveTo>
                                  <a:pt x="15239" y="0"/>
                                </a:moveTo>
                                <a:lnTo>
                                  <a:pt x="6832" y="0"/>
                                </a:lnTo>
                                <a:lnTo>
                                  <a:pt x="0" y="6832"/>
                                </a:lnTo>
                                <a:lnTo>
                                  <a:pt x="0" y="23647"/>
                                </a:lnTo>
                                <a:lnTo>
                                  <a:pt x="6832" y="30480"/>
                                </a:lnTo>
                                <a:lnTo>
                                  <a:pt x="23647" y="30480"/>
                                </a:lnTo>
                                <a:lnTo>
                                  <a:pt x="30479" y="23647"/>
                                </a:lnTo>
                                <a:lnTo>
                                  <a:pt x="30479" y="15240"/>
                                </a:lnTo>
                                <a:lnTo>
                                  <a:pt x="15239" y="15240"/>
                                </a:lnTo>
                                <a:lnTo>
                                  <a:pt x="15239" y="0"/>
                                </a:lnTo>
                                <a:close/>
                              </a:path>
                              <a:path w="30480" h="30480">
                                <a:moveTo>
                                  <a:pt x="23647" y="0"/>
                                </a:moveTo>
                                <a:lnTo>
                                  <a:pt x="15239" y="0"/>
                                </a:lnTo>
                                <a:lnTo>
                                  <a:pt x="15239" y="15240"/>
                                </a:lnTo>
                                <a:lnTo>
                                  <a:pt x="30479" y="15240"/>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113" name="Graphic 3113"/>
                        <wps:cNvSpPr/>
                        <wps:spPr>
                          <a:xfrm>
                            <a:off x="2446782" y="1500377"/>
                            <a:ext cx="31750" cy="31750"/>
                          </a:xfrm>
                          <a:custGeom>
                            <a:avLst/>
                            <a:gdLst/>
                            <a:ahLst/>
                            <a:cxnLst/>
                            <a:rect l="l" t="t" r="r" b="b"/>
                            <a:pathLst>
                              <a:path w="31750" h="31750">
                                <a:moveTo>
                                  <a:pt x="15875" y="0"/>
                                </a:moveTo>
                                <a:lnTo>
                                  <a:pt x="7112" y="0"/>
                                </a:lnTo>
                                <a:lnTo>
                                  <a:pt x="0" y="7112"/>
                                </a:lnTo>
                                <a:lnTo>
                                  <a:pt x="0" y="15875"/>
                                </a:lnTo>
                                <a:lnTo>
                                  <a:pt x="0" y="24637"/>
                                </a:lnTo>
                                <a:lnTo>
                                  <a:pt x="7112" y="31750"/>
                                </a:lnTo>
                                <a:lnTo>
                                  <a:pt x="15875" y="31750"/>
                                </a:lnTo>
                                <a:lnTo>
                                  <a:pt x="24637" y="31750"/>
                                </a:lnTo>
                                <a:lnTo>
                                  <a:pt x="31750" y="24637"/>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pic:pic>
                        <pic:nvPicPr>
                          <pic:cNvPr id="3114" name="Image 3114"/>
                          <pic:cNvPicPr/>
                        </pic:nvPicPr>
                        <pic:blipFill>
                          <a:blip r:embed="rId610" cstate="print"/>
                          <a:stretch>
                            <a:fillRect/>
                          </a:stretch>
                        </pic:blipFill>
                        <pic:spPr>
                          <a:xfrm>
                            <a:off x="2308479" y="1164082"/>
                            <a:ext cx="78867" cy="135381"/>
                          </a:xfrm>
                          <a:prstGeom prst="rect">
                            <a:avLst/>
                          </a:prstGeom>
                        </pic:spPr>
                      </pic:pic>
                      <wps:wsp>
                        <wps:cNvPr id="3115" name="Graphic 3115"/>
                        <wps:cNvSpPr/>
                        <wps:spPr>
                          <a:xfrm>
                            <a:off x="2349500" y="567055"/>
                            <a:ext cx="154305" cy="606425"/>
                          </a:xfrm>
                          <a:custGeom>
                            <a:avLst/>
                            <a:gdLst/>
                            <a:ahLst/>
                            <a:cxnLst/>
                            <a:rect l="l" t="t" r="r" b="b"/>
                            <a:pathLst>
                              <a:path w="154305" h="606425">
                                <a:moveTo>
                                  <a:pt x="0" y="605917"/>
                                </a:moveTo>
                                <a:lnTo>
                                  <a:pt x="154304" y="0"/>
                                </a:lnTo>
                              </a:path>
                            </a:pathLst>
                          </a:custGeom>
                          <a:ln w="13716">
                            <a:solidFill>
                              <a:srgbClr val="000000"/>
                            </a:solidFill>
                            <a:prstDash val="solid"/>
                          </a:ln>
                        </wps:spPr>
                        <wps:bodyPr wrap="square" lIns="0" tIns="0" rIns="0" bIns="0" rtlCol="0">
                          <a:prstTxWarp prst="textNoShape">
                            <a:avLst/>
                          </a:prstTxWarp>
                          <a:noAutofit/>
                        </wps:bodyPr>
                      </wps:wsp>
                      <wps:wsp>
                        <wps:cNvPr id="3116" name="Graphic 3116"/>
                        <wps:cNvSpPr/>
                        <wps:spPr>
                          <a:xfrm>
                            <a:off x="2321814" y="1460246"/>
                            <a:ext cx="121285" cy="66040"/>
                          </a:xfrm>
                          <a:custGeom>
                            <a:avLst/>
                            <a:gdLst/>
                            <a:ahLst/>
                            <a:cxnLst/>
                            <a:rect l="l" t="t" r="r" b="b"/>
                            <a:pathLst>
                              <a:path w="121285" h="66040">
                                <a:moveTo>
                                  <a:pt x="0" y="65912"/>
                                </a:moveTo>
                                <a:lnTo>
                                  <a:pt x="121285" y="54863"/>
                                </a:lnTo>
                                <a:lnTo>
                                  <a:pt x="12573" y="0"/>
                                </a:lnTo>
                                <a:lnTo>
                                  <a:pt x="6223" y="33019"/>
                                </a:lnTo>
                                <a:lnTo>
                                  <a:pt x="0" y="65912"/>
                                </a:lnTo>
                                <a:close/>
                              </a:path>
                            </a:pathLst>
                          </a:custGeom>
                          <a:ln w="13715">
                            <a:solidFill>
                              <a:srgbClr val="000000"/>
                            </a:solidFill>
                            <a:prstDash val="solid"/>
                          </a:ln>
                        </wps:spPr>
                        <wps:bodyPr wrap="square" lIns="0" tIns="0" rIns="0" bIns="0" rtlCol="0">
                          <a:prstTxWarp prst="textNoShape">
                            <a:avLst/>
                          </a:prstTxWarp>
                          <a:noAutofit/>
                        </wps:bodyPr>
                      </wps:wsp>
                      <wps:wsp>
                        <wps:cNvPr id="3117" name="Graphic 3117"/>
                        <wps:cNvSpPr/>
                        <wps:spPr>
                          <a:xfrm>
                            <a:off x="2321814" y="1460246"/>
                            <a:ext cx="121285" cy="66040"/>
                          </a:xfrm>
                          <a:custGeom>
                            <a:avLst/>
                            <a:gdLst/>
                            <a:ahLst/>
                            <a:cxnLst/>
                            <a:rect l="l" t="t" r="r" b="b"/>
                            <a:pathLst>
                              <a:path w="121285" h="66040">
                                <a:moveTo>
                                  <a:pt x="12573" y="0"/>
                                </a:moveTo>
                                <a:lnTo>
                                  <a:pt x="0" y="65912"/>
                                </a:lnTo>
                                <a:lnTo>
                                  <a:pt x="121285" y="54863"/>
                                </a:lnTo>
                                <a:lnTo>
                                  <a:pt x="12573" y="0"/>
                                </a:lnTo>
                                <a:close/>
                              </a:path>
                            </a:pathLst>
                          </a:custGeom>
                          <a:solidFill>
                            <a:srgbClr val="000000"/>
                          </a:solidFill>
                        </wps:spPr>
                        <wps:bodyPr wrap="square" lIns="0" tIns="0" rIns="0" bIns="0" rtlCol="0">
                          <a:prstTxWarp prst="textNoShape">
                            <a:avLst/>
                          </a:prstTxWarp>
                          <a:noAutofit/>
                        </wps:bodyPr>
                      </wps:wsp>
                      <wps:wsp>
                        <wps:cNvPr id="3118" name="Graphic 3118"/>
                        <wps:cNvSpPr/>
                        <wps:spPr>
                          <a:xfrm>
                            <a:off x="1068705" y="1252855"/>
                            <a:ext cx="1253490" cy="239395"/>
                          </a:xfrm>
                          <a:custGeom>
                            <a:avLst/>
                            <a:gdLst/>
                            <a:ahLst/>
                            <a:cxnLst/>
                            <a:rect l="l" t="t" r="r" b="b"/>
                            <a:pathLst>
                              <a:path w="1253490" h="239395">
                                <a:moveTo>
                                  <a:pt x="1253109" y="239141"/>
                                </a:moveTo>
                                <a:lnTo>
                                  <a:pt x="0" y="0"/>
                                </a:lnTo>
                              </a:path>
                            </a:pathLst>
                          </a:custGeom>
                          <a:ln w="13715">
                            <a:solidFill>
                              <a:srgbClr val="000000"/>
                            </a:solidFill>
                            <a:prstDash val="solid"/>
                          </a:ln>
                        </wps:spPr>
                        <wps:bodyPr wrap="square" lIns="0" tIns="0" rIns="0" bIns="0" rtlCol="0">
                          <a:prstTxWarp prst="textNoShape">
                            <a:avLst/>
                          </a:prstTxWarp>
                          <a:noAutofit/>
                        </wps:bodyPr>
                      </wps:wsp>
                      <pic:pic>
                        <pic:nvPicPr>
                          <pic:cNvPr id="3119" name="Image 3119"/>
                          <pic:cNvPicPr/>
                        </pic:nvPicPr>
                        <pic:blipFill>
                          <a:blip r:embed="rId611" cstate="print"/>
                          <a:stretch>
                            <a:fillRect/>
                          </a:stretch>
                        </pic:blipFill>
                        <pic:spPr>
                          <a:xfrm>
                            <a:off x="1008761" y="1184783"/>
                            <a:ext cx="132334" cy="129540"/>
                          </a:xfrm>
                          <a:prstGeom prst="rect">
                            <a:avLst/>
                          </a:prstGeom>
                        </pic:spPr>
                      </pic:pic>
                      <pic:pic>
                        <pic:nvPicPr>
                          <pic:cNvPr id="3120" name="Image 3120"/>
                          <pic:cNvPicPr/>
                        </pic:nvPicPr>
                        <pic:blipFill>
                          <a:blip r:embed="rId604" cstate="print"/>
                          <a:stretch>
                            <a:fillRect/>
                          </a:stretch>
                        </pic:blipFill>
                        <pic:spPr>
                          <a:xfrm>
                            <a:off x="2444114" y="499744"/>
                            <a:ext cx="132079" cy="129540"/>
                          </a:xfrm>
                          <a:prstGeom prst="rect">
                            <a:avLst/>
                          </a:prstGeom>
                        </pic:spPr>
                      </pic:pic>
                      <wps:wsp>
                        <wps:cNvPr id="3121" name="Graphic 3121"/>
                        <wps:cNvSpPr/>
                        <wps:spPr>
                          <a:xfrm>
                            <a:off x="1640204" y="1437005"/>
                            <a:ext cx="1289050" cy="266700"/>
                          </a:xfrm>
                          <a:custGeom>
                            <a:avLst/>
                            <a:gdLst/>
                            <a:ahLst/>
                            <a:cxnLst/>
                            <a:rect l="l" t="t" r="r" b="b"/>
                            <a:pathLst>
                              <a:path w="1289050" h="266700">
                                <a:moveTo>
                                  <a:pt x="171450" y="0"/>
                                </a:moveTo>
                                <a:lnTo>
                                  <a:pt x="0" y="266700"/>
                                </a:lnTo>
                              </a:path>
                              <a:path w="1289050" h="266700">
                                <a:moveTo>
                                  <a:pt x="1016000" y="57150"/>
                                </a:moveTo>
                                <a:lnTo>
                                  <a:pt x="1289050" y="25400"/>
                                </a:lnTo>
                              </a:path>
                            </a:pathLst>
                          </a:custGeom>
                          <a:ln w="7620">
                            <a:solidFill>
                              <a:srgbClr val="000000"/>
                            </a:solidFill>
                            <a:prstDash val="solid"/>
                          </a:ln>
                        </wps:spPr>
                        <wps:bodyPr wrap="square" lIns="0" tIns="0" rIns="0" bIns="0" rtlCol="0">
                          <a:prstTxWarp prst="textNoShape">
                            <a:avLst/>
                          </a:prstTxWarp>
                          <a:noAutofit/>
                        </wps:bodyPr>
                      </wps:wsp>
                      <pic:pic>
                        <pic:nvPicPr>
                          <pic:cNvPr id="3122" name="Image 3122"/>
                          <pic:cNvPicPr/>
                        </pic:nvPicPr>
                        <pic:blipFill>
                          <a:blip r:embed="rId612" cstate="print"/>
                          <a:stretch>
                            <a:fillRect/>
                          </a:stretch>
                        </pic:blipFill>
                        <pic:spPr>
                          <a:xfrm>
                            <a:off x="1703070" y="544448"/>
                            <a:ext cx="274320" cy="302895"/>
                          </a:xfrm>
                          <a:prstGeom prst="rect">
                            <a:avLst/>
                          </a:prstGeom>
                        </pic:spPr>
                      </pic:pic>
                      <wps:wsp>
                        <wps:cNvPr id="3123" name="Graphic 3123"/>
                        <wps:cNvSpPr/>
                        <wps:spPr>
                          <a:xfrm>
                            <a:off x="1605280" y="691133"/>
                            <a:ext cx="638175" cy="536575"/>
                          </a:xfrm>
                          <a:custGeom>
                            <a:avLst/>
                            <a:gdLst/>
                            <a:ahLst/>
                            <a:cxnLst/>
                            <a:rect l="l" t="t" r="r" b="b"/>
                            <a:pathLst>
                              <a:path w="638175" h="536575">
                                <a:moveTo>
                                  <a:pt x="504825" y="120650"/>
                                </a:moveTo>
                                <a:lnTo>
                                  <a:pt x="460375" y="57150"/>
                                </a:lnTo>
                              </a:path>
                              <a:path w="638175" h="536575">
                                <a:moveTo>
                                  <a:pt x="361950" y="0"/>
                                </a:moveTo>
                                <a:lnTo>
                                  <a:pt x="401171" y="9186"/>
                                </a:lnTo>
                                <a:lnTo>
                                  <a:pt x="447969" y="35602"/>
                                </a:lnTo>
                                <a:lnTo>
                                  <a:pt x="458022" y="70944"/>
                                </a:lnTo>
                                <a:lnTo>
                                  <a:pt x="451312" y="91288"/>
                                </a:lnTo>
                                <a:lnTo>
                                  <a:pt x="418504" y="135970"/>
                                </a:lnTo>
                                <a:lnTo>
                                  <a:pt x="365292" y="184181"/>
                                </a:lnTo>
                                <a:lnTo>
                                  <a:pt x="333077" y="208935"/>
                                </a:lnTo>
                                <a:lnTo>
                                  <a:pt x="298213" y="233761"/>
                                </a:lnTo>
                                <a:lnTo>
                                  <a:pt x="261515" y="258390"/>
                                </a:lnTo>
                                <a:lnTo>
                                  <a:pt x="223802" y="282551"/>
                                </a:lnTo>
                                <a:lnTo>
                                  <a:pt x="185890" y="305975"/>
                                </a:lnTo>
                                <a:lnTo>
                                  <a:pt x="148596" y="328392"/>
                                </a:lnTo>
                                <a:lnTo>
                                  <a:pt x="112738" y="349532"/>
                                </a:lnTo>
                                <a:lnTo>
                                  <a:pt x="79132" y="369125"/>
                                </a:lnTo>
                                <a:lnTo>
                                  <a:pt x="48596" y="386902"/>
                                </a:lnTo>
                                <a:lnTo>
                                  <a:pt x="21946" y="402591"/>
                                </a:lnTo>
                                <a:lnTo>
                                  <a:pt x="0" y="415924"/>
                                </a:lnTo>
                              </a:path>
                              <a:path w="638175" h="536575">
                                <a:moveTo>
                                  <a:pt x="501650" y="247650"/>
                                </a:moveTo>
                                <a:lnTo>
                                  <a:pt x="638175" y="422274"/>
                                </a:lnTo>
                              </a:path>
                              <a:path w="638175" h="536575">
                                <a:moveTo>
                                  <a:pt x="406400" y="393699"/>
                                </a:moveTo>
                                <a:lnTo>
                                  <a:pt x="511175" y="536574"/>
                                </a:lnTo>
                              </a:path>
                              <a:path w="638175" h="536575">
                                <a:moveTo>
                                  <a:pt x="587375" y="507999"/>
                                </a:moveTo>
                                <a:lnTo>
                                  <a:pt x="460375" y="323850"/>
                                </a:lnTo>
                              </a:path>
                              <a:path w="638175" h="536575">
                                <a:moveTo>
                                  <a:pt x="593725" y="514349"/>
                                </a:moveTo>
                                <a:lnTo>
                                  <a:pt x="511175" y="536574"/>
                                </a:lnTo>
                              </a:path>
                              <a:path w="638175" h="536575">
                                <a:moveTo>
                                  <a:pt x="635000" y="428624"/>
                                </a:moveTo>
                                <a:lnTo>
                                  <a:pt x="593725" y="511174"/>
                                </a:lnTo>
                              </a:path>
                            </a:pathLst>
                          </a:custGeom>
                          <a:ln w="7620">
                            <a:solidFill>
                              <a:srgbClr val="000000"/>
                            </a:solidFill>
                            <a:prstDash val="solid"/>
                          </a:ln>
                        </wps:spPr>
                        <wps:bodyPr wrap="square" lIns="0" tIns="0" rIns="0" bIns="0" rtlCol="0">
                          <a:prstTxWarp prst="textNoShape">
                            <a:avLst/>
                          </a:prstTxWarp>
                          <a:noAutofit/>
                        </wps:bodyPr>
                      </wps:wsp>
                      <wps:wsp>
                        <wps:cNvPr id="3124" name="Graphic 3124"/>
                        <wps:cNvSpPr/>
                        <wps:spPr>
                          <a:xfrm>
                            <a:off x="2288539" y="1291589"/>
                            <a:ext cx="30480" cy="30480"/>
                          </a:xfrm>
                          <a:custGeom>
                            <a:avLst/>
                            <a:gdLst/>
                            <a:ahLst/>
                            <a:cxnLst/>
                            <a:rect l="l" t="t" r="r" b="b"/>
                            <a:pathLst>
                              <a:path w="30480" h="30480">
                                <a:moveTo>
                                  <a:pt x="15239" y="0"/>
                                </a:moveTo>
                                <a:lnTo>
                                  <a:pt x="6832" y="0"/>
                                </a:lnTo>
                                <a:lnTo>
                                  <a:pt x="0" y="6832"/>
                                </a:lnTo>
                                <a:lnTo>
                                  <a:pt x="0" y="23647"/>
                                </a:lnTo>
                                <a:lnTo>
                                  <a:pt x="6832" y="30480"/>
                                </a:lnTo>
                                <a:lnTo>
                                  <a:pt x="23647" y="30480"/>
                                </a:lnTo>
                                <a:lnTo>
                                  <a:pt x="30479" y="23647"/>
                                </a:lnTo>
                                <a:lnTo>
                                  <a:pt x="30479" y="15240"/>
                                </a:lnTo>
                                <a:lnTo>
                                  <a:pt x="15239" y="15240"/>
                                </a:lnTo>
                                <a:lnTo>
                                  <a:pt x="15239" y="0"/>
                                </a:lnTo>
                                <a:close/>
                              </a:path>
                              <a:path w="30480" h="30480">
                                <a:moveTo>
                                  <a:pt x="23647" y="0"/>
                                </a:moveTo>
                                <a:lnTo>
                                  <a:pt x="15239" y="0"/>
                                </a:lnTo>
                                <a:lnTo>
                                  <a:pt x="15239" y="15240"/>
                                </a:lnTo>
                                <a:lnTo>
                                  <a:pt x="30479" y="15240"/>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125" name="Graphic 3125"/>
                        <wps:cNvSpPr/>
                        <wps:spPr>
                          <a:xfrm>
                            <a:off x="2288285" y="1291589"/>
                            <a:ext cx="635000" cy="169545"/>
                          </a:xfrm>
                          <a:custGeom>
                            <a:avLst/>
                            <a:gdLst/>
                            <a:ahLst/>
                            <a:cxnLst/>
                            <a:rect l="l" t="t" r="r" b="b"/>
                            <a:pathLst>
                              <a:path w="635000" h="169545">
                                <a:moveTo>
                                  <a:pt x="15875" y="0"/>
                                </a:moveTo>
                                <a:lnTo>
                                  <a:pt x="7112" y="0"/>
                                </a:lnTo>
                                <a:lnTo>
                                  <a:pt x="0" y="7112"/>
                                </a:lnTo>
                                <a:lnTo>
                                  <a:pt x="0" y="15875"/>
                                </a:lnTo>
                                <a:lnTo>
                                  <a:pt x="0" y="24638"/>
                                </a:lnTo>
                                <a:lnTo>
                                  <a:pt x="7112" y="31750"/>
                                </a:lnTo>
                                <a:lnTo>
                                  <a:pt x="15875" y="31750"/>
                                </a:lnTo>
                                <a:lnTo>
                                  <a:pt x="24638" y="31750"/>
                                </a:lnTo>
                                <a:lnTo>
                                  <a:pt x="31750" y="24638"/>
                                </a:lnTo>
                                <a:lnTo>
                                  <a:pt x="31750" y="15875"/>
                                </a:lnTo>
                                <a:lnTo>
                                  <a:pt x="31750" y="7112"/>
                                </a:lnTo>
                                <a:lnTo>
                                  <a:pt x="24638" y="0"/>
                                </a:lnTo>
                                <a:lnTo>
                                  <a:pt x="15875" y="0"/>
                                </a:lnTo>
                              </a:path>
                              <a:path w="635000" h="169545">
                                <a:moveTo>
                                  <a:pt x="63119" y="23368"/>
                                </a:moveTo>
                                <a:lnTo>
                                  <a:pt x="634619" y="169418"/>
                                </a:lnTo>
                              </a:path>
                            </a:pathLst>
                          </a:custGeom>
                          <a:ln w="7620">
                            <a:solidFill>
                              <a:srgbClr val="000000"/>
                            </a:solidFill>
                            <a:prstDash val="solid"/>
                          </a:ln>
                        </wps:spPr>
                        <wps:bodyPr wrap="square" lIns="0" tIns="0" rIns="0" bIns="0" rtlCol="0">
                          <a:prstTxWarp prst="textNoShape">
                            <a:avLst/>
                          </a:prstTxWarp>
                          <a:noAutofit/>
                        </wps:bodyPr>
                      </wps:wsp>
                      <pic:pic>
                        <pic:nvPicPr>
                          <pic:cNvPr id="3126" name="Image 3126"/>
                          <pic:cNvPicPr/>
                        </pic:nvPicPr>
                        <pic:blipFill>
                          <a:blip r:embed="rId613" cstate="print"/>
                          <a:stretch>
                            <a:fillRect/>
                          </a:stretch>
                        </pic:blipFill>
                        <pic:spPr>
                          <a:xfrm>
                            <a:off x="1712722" y="309625"/>
                            <a:ext cx="159512" cy="219583"/>
                          </a:xfrm>
                          <a:prstGeom prst="rect">
                            <a:avLst/>
                          </a:prstGeom>
                        </pic:spPr>
                      </pic:pic>
                    </wpg:wgp>
                  </a:graphicData>
                </a:graphic>
              </wp:anchor>
            </w:drawing>
          </mc:Choice>
          <mc:Fallback>
            <w:pict>
              <v:group style="position:absolute;margin-left:234.850006pt;margin-top:-4.317168pt;width:258.6500pt;height:137.7pt;mso-position-horizontal-relative:page;mso-position-vertical-relative:paragraph;z-index:-24666112" id="docshapegroup2509" coordorigin="4697,-86" coordsize="5173,2754">
                <v:shape style="position:absolute;left:7405;top:951;width:405;height:291" id="docshape2510" coordorigin="7405,952" coordsize="405,291" path="m7790,1032l7810,1062m7405,952l7610,1242e" filled="false" stroked="true" strokeweight=".6pt" strokecolor="#000000">
                  <v:path arrowok="t"/>
                  <v:stroke dashstyle="solid"/>
                </v:shape>
                <v:shape style="position:absolute;left:7101;top:349;width:400;height:518" type="#_x0000_t75" id="docshape2511" stroked="false">
                  <v:imagedata r:id="rId609" o:title=""/>
                </v:shape>
                <v:shape style="position:absolute;left:5558;top:217;width:4306;height:2230" id="docshape2512" coordorigin="5558,217" coordsize="4306,2230" path="m7595,777l7660,867,7708,817,7758,769,7810,721,7864,675,7921,630,7979,587,8039,545,8101,505,8164,467,8228,431,8294,398,8361,367,8428,338,8497,312,8566,289,8635,268,8705,251,8775,237,8845,227,8915,220,8985,217,9055,218,9124,222,9193,231,9261,244,9328,262,9394,284,9459,311,9523,343,9585,380,9646,422,9705,469,9752,516,9791,568,9821,623,9844,681,9858,740,9864,801,9862,861,9853,920,9837,977,9813,1030,9783,1080,9746,1124,9702,1163,9652,1195,9596,1218,9533,1233,9465,1238,9396,1235,9326,1228,9255,1216,9184,1201,9113,1183,9042,1163,8970,1140,8898,1117,8826,1092,8754,1068,8682,1044,8610,1021,8539,999,8467,979,8396,962,8325,947,8255,937,8185,931,8116,929,8047,933,7979,942,7912,958,7845,981,7780,1012m8010,1187l8028,1213,8039,1242,8044,1274,8043,1308,8035,1344,8023,1382,8005,1422,7981,1464,7953,1507,7920,1552,7883,1597,7842,1644,7796,1690,7747,1737,7695,1785,7639,1832,7581,1879,7520,1926,7456,1972,7390,2017,7323,2061,7253,2103,7182,2144,7110,2184,7037,2221,6964,2257,6889,2290,6815,2320,6741,2348,6667,2372,6593,2394,6520,2412,6448,2427,6378,2437,6309,2444,6242,2447,6176,2445,6113,2438,6053,2427,5995,2410,5940,2388,5883,2357,5828,2317,5776,2270,5727,2217,5683,2160,5643,2100,5611,2038,5585,1976,5567,1915,5558,1857,5559,1802,5571,1753,5595,1711,5631,1677,5680,1653,5754,1630,5829,1609,5905,1591,5982,1574,6060,1560,6139,1546,6218,1534,6297,1522,6377,1511,6456,1500,6536,1489,6615,1478,6694,1466,6772,1453,6849,1439,6926,1423,7001,1406,7076,1387,7149,1365,7220,1340,7290,1313,7358,1282,7424,1247,7488,1209,7550,1167e" filled="false" stroked="true" strokeweight=".6pt" strokecolor="#000000">
                  <v:path arrowok="t"/>
                  <v:stroke dashstyle="solid"/>
                </v:shape>
                <v:line style="position:absolute" from="8830,2657" to="8175,1772" stroked="true" strokeweight="1.08pt" strokecolor="#000000">
                  <v:stroke dashstyle="solid"/>
                </v:line>
                <v:shape style="position:absolute;left:5041;top:-87;width:132;height:220" type="#_x0000_t75" id="docshape2513" stroked="false">
                  <v:imagedata r:id="rId198" o:title=""/>
                </v:shape>
                <v:line style="position:absolute" from="5107,132" to="5107,593" stroked="true" strokeweight=".6pt" strokecolor="#000000">
                  <v:stroke dashstyle="solid"/>
                </v:line>
                <v:shape style="position:absolute;left:5548;top:523;width:220;height:131" type="#_x0000_t75" id="docshape2514" stroked="false">
                  <v:imagedata r:id="rId84" o:title=""/>
                </v:shape>
                <v:line style="position:absolute" from="5549,589" to="5103,589" stroked="true" strokeweight=".6pt" strokecolor="#000000">
                  <v:stroke dashstyle="solid"/>
                </v:line>
                <v:shape style="position:absolute;left:4697;top:583;width:413;height:402" type="#_x0000_t75" id="docshape2515" stroked="false">
                  <v:imagedata r:id="rId597" o:title=""/>
                </v:shape>
                <v:shape style="position:absolute;left:8571;top:123;width:132;height:220" type="#_x0000_t75" id="docshape2516" stroked="false">
                  <v:imagedata r:id="rId598" o:title=""/>
                </v:shape>
                <v:line style="position:absolute" from="8637,342" to="8637,803" stroked="true" strokeweight=".6pt" strokecolor="#000000">
                  <v:stroke dashstyle="solid"/>
                </v:line>
                <v:shape style="position:absolute;left:9078;top:733;width:220;height:131" type="#_x0000_t75" id="docshape2517" stroked="false">
                  <v:imagedata r:id="rId599" o:title=""/>
                </v:shape>
                <v:line style="position:absolute" from="9079,799" to="8633,799" stroked="true" strokeweight=".6pt" strokecolor="#000000">
                  <v:stroke dashstyle="solid"/>
                </v:line>
                <v:shape style="position:absolute;left:8227;top:793;width:413;height:402" type="#_x0000_t75" id="docshape2518" stroked="false">
                  <v:imagedata r:id="rId600" o:title=""/>
                </v:shape>
                <v:shape style="position:absolute;left:6311;top:1213;width:132;height:220" type="#_x0000_t75" id="docshape2519" stroked="false">
                  <v:imagedata r:id="rId601" o:title=""/>
                </v:shape>
                <v:line style="position:absolute" from="6377,1432" to="6377,1893" stroked="true" strokeweight=".6pt" strokecolor="#000000">
                  <v:stroke dashstyle="solid"/>
                </v:line>
                <v:shape style="position:absolute;left:6818;top:1823;width:220;height:131" type="#_x0000_t75" id="docshape2520" stroked="false">
                  <v:imagedata r:id="rId585" o:title=""/>
                </v:shape>
                <v:line style="position:absolute" from="6819,1889" to="6373,1889" stroked="true" strokeweight=".6pt" strokecolor="#000000">
                  <v:stroke dashstyle="solid"/>
                </v:line>
                <v:shape style="position:absolute;left:5967;top:1883;width:413;height:402" type="#_x0000_t75" id="docshape2521" stroked="false">
                  <v:imagedata r:id="rId602" o:title=""/>
                </v:shape>
                <v:shape style="position:absolute;left:8551;top:2277;width:48;height:48" id="docshape2522" coordorigin="8551,2278" coordsize="48,48" path="m8575,2278l8562,2278,8551,2288,8551,2315,8562,2326,8588,2326,8599,2315,8599,2302,8575,2302,8575,2278xm8588,2278l8575,2278,8575,2302,8599,2302,8599,2288,8588,2278xe" filled="true" fillcolor="#000000" stroked="false">
                  <v:path arrowok="t"/>
                  <v:fill type="solid"/>
                </v:shape>
                <v:shape style="position:absolute;left:8550;top:2276;width:50;height:50" id="docshape2523" coordorigin="8550,2276" coordsize="50,50" path="m8575,2276l8561,2276,8550,2288,8550,2301,8550,2315,8561,2326,8575,2326,8589,2326,8600,2315,8600,2301,8600,2288,8589,2276,8575,2276e" filled="false" stroked="true" strokeweight=".6pt" strokecolor="#000000">
                  <v:path arrowok="t"/>
                  <v:stroke dashstyle="solid"/>
                </v:shape>
                <v:shape style="position:absolute;left:8332;top:1746;width:125;height:214" type="#_x0000_t75" id="docshape2524" stroked="false">
                  <v:imagedata r:id="rId610" o:title=""/>
                </v:shape>
                <v:line style="position:absolute" from="8397,1761" to="8640,807" stroked="true" strokeweight="1.08pt" strokecolor="#000000">
                  <v:stroke dashstyle="solid"/>
                </v:line>
                <v:shape style="position:absolute;left:8353;top:2213;width:191;height:104" id="docshape2525" coordorigin="8353,2213" coordsize="191,104" path="m8353,2317l8544,2300,8373,2213,8363,2265,8353,2317xe" filled="false" stroked="true" strokeweight="1.08pt" strokecolor="#000000">
                  <v:path arrowok="t"/>
                  <v:stroke dashstyle="solid"/>
                </v:shape>
                <v:shape style="position:absolute;left:8353;top:2213;width:191;height:104" id="docshape2526" coordorigin="8353,2213" coordsize="191,104" path="m8373,2213l8353,2317,8544,2300,8373,2213xe" filled="true" fillcolor="#000000" stroked="false">
                  <v:path arrowok="t"/>
                  <v:fill type="solid"/>
                </v:shape>
                <v:line style="position:absolute" from="8353,2263" to="6380,1887" stroked="true" strokeweight="1.08pt" strokecolor="#000000">
                  <v:stroke dashstyle="solid"/>
                </v:line>
                <v:shape style="position:absolute;left:6285;top:1779;width:209;height:204" type="#_x0000_t75" id="docshape2527" stroked="false">
                  <v:imagedata r:id="rId611" o:title=""/>
                </v:shape>
                <v:shape style="position:absolute;left:8546;top:700;width:208;height:204" type="#_x0000_t75" id="docshape2528" stroked="false">
                  <v:imagedata r:id="rId604" o:title=""/>
                </v:shape>
                <v:shape style="position:absolute;left:7280;top:2176;width:2030;height:420" id="docshape2529" coordorigin="7280,2177" coordsize="2030,420" path="m7550,2177l7280,2597m8880,2267l9310,2217e" filled="false" stroked="true" strokeweight=".6pt" strokecolor="#000000">
                  <v:path arrowok="t"/>
                  <v:stroke dashstyle="solid"/>
                </v:shape>
                <v:shape style="position:absolute;left:7379;top:771;width:432;height:477" type="#_x0000_t75" id="docshape2530" stroked="false">
                  <v:imagedata r:id="rId612" o:title=""/>
                </v:shape>
                <v:shape style="position:absolute;left:7225;top:1002;width:1005;height:845" id="docshape2531" coordorigin="7225,1002" coordsize="1005,845" path="m8020,1192l7950,1092m7795,1002l7857,1017,7901,1035,7930,1058,7945,1084,7946,1114,7936,1146,7915,1180,7884,1216,7846,1254,7800,1292,7750,1331,7695,1370,7637,1409,7577,1447,7518,1484,7459,1519,7403,1553,7350,1583,7302,1611,7260,1636,7225,1657m8015,1392l8230,1667m7865,1622l8030,1847m8150,1802l7950,1512m8160,1812l8030,1847m8225,1677l8160,1807e" filled="false" stroked="true" strokeweight=".6pt" strokecolor="#000000">
                  <v:path arrowok="t"/>
                  <v:stroke dashstyle="solid"/>
                </v:shape>
                <v:shape style="position:absolute;left:8301;top:1947;width:48;height:48" id="docshape2532" coordorigin="8301,1948" coordsize="48,48" path="m8325,1948l8312,1948,8301,1958,8301,1985,8312,1996,8338,1996,8349,1985,8349,1972,8325,1972,8325,1948xm8338,1948l8325,1948,8325,1972,8349,1972,8349,1958,8338,1948xe" filled="true" fillcolor="#000000" stroked="false">
                  <v:path arrowok="t"/>
                  <v:fill type="solid"/>
                </v:shape>
                <v:shape style="position:absolute;left:8300;top:1947;width:1000;height:267" id="docshape2533" coordorigin="8301,1948" coordsize="1000,267" path="m8326,1948l8312,1948,8301,1959,8301,1973,8301,1986,8312,1998,8326,1998,8339,1998,8351,1986,8351,1973,8351,1959,8339,1948,8326,1948m8400,1984l9300,2214e" filled="false" stroked="true" strokeweight=".6pt" strokecolor="#000000">
                  <v:path arrowok="t"/>
                  <v:stroke dashstyle="solid"/>
                </v:shape>
                <v:shape style="position:absolute;left:7394;top:401;width:252;height:346" type="#_x0000_t75" id="docshape2534" stroked="false">
                  <v:imagedata r:id="rId613" o:title=""/>
                </v:shape>
                <w10:wrap type="none"/>
              </v:group>
            </w:pict>
          </mc:Fallback>
        </mc:AlternateContent>
      </w:r>
      <w:r>
        <w:rPr>
          <w:rFonts w:ascii="Symbol" w:hAnsi="Symbol"/>
          <w:spacing w:val="-5"/>
          <w:position w:val="-5"/>
          <w:sz w:val="20"/>
        </w:rPr>
        <w:t></w:t>
      </w:r>
      <w:r>
        <w:rPr>
          <w:spacing w:val="-5"/>
          <w:sz w:val="20"/>
        </w:rPr>
        <w:t>ˆ</w:t>
      </w:r>
    </w:p>
    <w:p>
      <w:pPr>
        <w:pStyle w:val="BodyText"/>
        <w:spacing w:line="207" w:lineRule="exact" w:before="17"/>
        <w:ind w:right="94"/>
        <w:jc w:val="right"/>
        <w:rPr>
          <w:rFonts w:ascii="Courier New"/>
        </w:rPr>
      </w:pPr>
      <w:r>
        <w:rPr>
          <w:rFonts w:ascii="Courier New"/>
          <w:spacing w:val="-5"/>
        </w:rPr>
        <w:t>pin</w:t>
      </w:r>
    </w:p>
    <w:p>
      <w:pPr>
        <w:pStyle w:val="Heading7"/>
        <w:spacing w:line="210" w:lineRule="exact" w:before="0"/>
        <w:ind w:left="0" w:right="1746"/>
        <w:jc w:val="right"/>
        <w:rPr>
          <w:rFonts w:ascii="Times New Roman"/>
        </w:rPr>
      </w:pPr>
      <w:r>
        <w:rPr>
          <w:rFonts w:ascii="Times New Roman"/>
          <w:spacing w:val="-10"/>
        </w:rPr>
        <w:t>N</w:t>
      </w:r>
    </w:p>
    <w:p>
      <w:pPr>
        <w:pStyle w:val="BodyText"/>
        <w:spacing w:before="199"/>
        <w:rPr>
          <w:b/>
        </w:rPr>
      </w:pPr>
      <w:r>
        <w:rPr/>
        <w:br w:type="column"/>
      </w:r>
      <w:r>
        <w:rPr>
          <w:b/>
        </w:rPr>
      </w:r>
    </w:p>
    <w:p>
      <w:pPr>
        <w:spacing w:before="1"/>
        <w:ind w:left="0" w:right="0" w:firstLine="0"/>
        <w:jc w:val="right"/>
        <w:rPr>
          <w:i/>
          <w:sz w:val="20"/>
        </w:rPr>
      </w:pPr>
      <w:r>
        <w:rPr>
          <w:i/>
          <w:spacing w:val="-4"/>
          <w:sz w:val="20"/>
        </w:rPr>
        <w:t>c.m.</w:t>
      </w:r>
    </w:p>
    <w:p>
      <w:pPr>
        <w:pStyle w:val="BodyText"/>
        <w:spacing w:before="29"/>
        <w:rPr>
          <w:i/>
        </w:rPr>
      </w:pPr>
      <w:r>
        <w:rPr/>
        <w:br w:type="column"/>
      </w:r>
      <w:r>
        <w:rPr>
          <w:i/>
        </w:rPr>
      </w:r>
    </w:p>
    <w:p>
      <w:pPr>
        <w:spacing w:before="1"/>
        <w:ind w:left="856" w:right="0" w:firstLine="0"/>
        <w:jc w:val="left"/>
        <w:rPr>
          <w:i/>
          <w:sz w:val="20"/>
        </w:rPr>
      </w:pPr>
      <w:r>
        <w:rPr>
          <w:i/>
          <w:spacing w:val="-4"/>
          <w:sz w:val="20"/>
        </w:rPr>
        <w:t>Body</w:t>
      </w:r>
    </w:p>
    <w:p>
      <w:pPr>
        <w:spacing w:after="0"/>
        <w:jc w:val="left"/>
        <w:rPr>
          <w:i/>
          <w:sz w:val="20"/>
        </w:rPr>
        <w:sectPr>
          <w:type w:val="continuous"/>
          <w:pgSz w:w="12240" w:h="15840"/>
          <w:pgMar w:header="819" w:footer="1204" w:top="700" w:bottom="280" w:left="720" w:right="360"/>
          <w:cols w:num="3" w:equalWidth="0">
            <w:col w:w="6304" w:space="40"/>
            <w:col w:w="2081" w:space="39"/>
            <w:col w:w="2696"/>
          </w:cols>
        </w:sectPr>
      </w:pPr>
    </w:p>
    <w:p>
      <w:pPr>
        <w:pStyle w:val="BodyText"/>
        <w:rPr>
          <w:i/>
        </w:rPr>
      </w:pPr>
    </w:p>
    <w:p>
      <w:pPr>
        <w:pStyle w:val="BodyText"/>
        <w:spacing w:before="10"/>
        <w:rPr>
          <w:i/>
        </w:rPr>
      </w:pPr>
    </w:p>
    <w:p>
      <w:pPr>
        <w:pStyle w:val="BodyText"/>
        <w:spacing w:after="0"/>
        <w:rPr>
          <w:i/>
        </w:rPr>
        <w:sectPr>
          <w:type w:val="continuous"/>
          <w:pgSz w:w="12240" w:h="15840"/>
          <w:pgMar w:header="819" w:footer="1204" w:top="700" w:bottom="280" w:left="720" w:right="360"/>
        </w:sectPr>
      </w:pPr>
    </w:p>
    <w:p>
      <w:pPr>
        <w:pStyle w:val="BodyText"/>
        <w:spacing w:before="210"/>
        <w:rPr>
          <w:i/>
        </w:rPr>
      </w:pPr>
    </w:p>
    <w:p>
      <w:pPr>
        <w:spacing w:before="0"/>
        <w:ind w:left="0" w:right="0" w:firstLine="0"/>
        <w:jc w:val="right"/>
        <w:rPr>
          <w:i/>
          <w:sz w:val="20"/>
        </w:rPr>
      </w:pPr>
      <w:r>
        <w:rPr>
          <w:i/>
          <w:spacing w:val="-4"/>
          <w:sz w:val="20"/>
        </w:rPr>
        <w:t>c.m.</w:t>
      </w:r>
    </w:p>
    <w:p>
      <w:pPr>
        <w:pStyle w:val="BodyText"/>
        <w:spacing w:before="101"/>
        <w:ind w:left="2456"/>
        <w:rPr>
          <w:rFonts w:ascii="Courier New"/>
        </w:rPr>
      </w:pPr>
      <w:r>
        <w:rPr/>
        <w:br w:type="column"/>
      </w:r>
      <w:r>
        <w:rPr>
          <w:rFonts w:ascii="Courier New"/>
          <w:spacing w:val="-2"/>
        </w:rPr>
        <w:t>bodytojoint</w:t>
      </w:r>
    </w:p>
    <w:p>
      <w:pPr>
        <w:pStyle w:val="BodyText"/>
        <w:spacing w:before="26"/>
        <w:rPr>
          <w:rFonts w:ascii="Courier New"/>
        </w:rPr>
      </w:pPr>
    </w:p>
    <w:p>
      <w:pPr>
        <w:pStyle w:val="BodyText"/>
        <w:spacing w:line="224" w:lineRule="exact"/>
        <w:ind w:left="1806"/>
      </w:pPr>
      <w:r>
        <w:rPr>
          <w:spacing w:val="-10"/>
        </w:rPr>
        <w:t>P</w:t>
      </w:r>
    </w:p>
    <w:p>
      <w:pPr>
        <w:pStyle w:val="BodyText"/>
        <w:spacing w:after="0" w:line="224" w:lineRule="exact"/>
        <w:sectPr>
          <w:type w:val="continuous"/>
          <w:pgSz w:w="12240" w:h="15840"/>
          <w:pgMar w:header="819" w:footer="1204" w:top="700" w:bottom="280" w:left="720" w:right="360"/>
          <w:cols w:num="2" w:equalWidth="0">
            <w:col w:w="5514" w:space="40"/>
            <w:col w:w="5606"/>
          </w:cols>
        </w:sectPr>
      </w:pPr>
    </w:p>
    <w:p>
      <w:pPr>
        <w:spacing w:line="208" w:lineRule="auto" w:before="40"/>
        <w:ind w:left="3940" w:right="0" w:firstLine="0"/>
        <w:jc w:val="left"/>
        <w:rPr>
          <w:i/>
          <w:sz w:val="20"/>
        </w:rPr>
      </w:pPr>
      <w:r>
        <w:rPr>
          <w:i/>
          <w:spacing w:val="-4"/>
          <w:sz w:val="20"/>
        </w:rPr>
        <w:t>Inboard</w:t>
      </w:r>
      <w:r>
        <w:rPr>
          <w:i/>
          <w:spacing w:val="-4"/>
          <w:sz w:val="20"/>
        </w:rPr>
        <w:t> Body</w:t>
      </w:r>
    </w:p>
    <w:p>
      <w:pPr>
        <w:pStyle w:val="BodyText"/>
        <w:rPr>
          <w:i/>
        </w:rPr>
      </w:pPr>
      <w:r>
        <w:rPr/>
        <w:br w:type="column"/>
      </w:r>
      <w:r>
        <w:rPr>
          <w:i/>
        </w:rPr>
      </w:r>
    </w:p>
    <w:p>
      <w:pPr>
        <w:pStyle w:val="BodyText"/>
        <w:spacing w:before="56"/>
        <w:rPr>
          <w:i/>
        </w:rPr>
      </w:pPr>
    </w:p>
    <w:p>
      <w:pPr>
        <w:pStyle w:val="BodyText"/>
        <w:ind w:left="1203"/>
        <w:rPr>
          <w:rFonts w:ascii="Courier New"/>
        </w:rPr>
      </w:pPr>
      <w:r>
        <w:rPr>
          <w:rFonts w:ascii="Courier New"/>
          <w:spacing w:val="-2"/>
        </w:rPr>
        <w:t>inbtojoint</w:t>
      </w:r>
    </w:p>
    <w:p>
      <w:pPr>
        <w:pStyle w:val="BodyText"/>
        <w:spacing w:before="86"/>
        <w:ind w:left="909"/>
      </w:pPr>
      <w:r>
        <w:rPr/>
        <w:br w:type="column"/>
      </w:r>
      <w:r>
        <w:rPr>
          <w:spacing w:val="-5"/>
        </w:rPr>
        <w:t>P’</w:t>
      </w:r>
    </w:p>
    <w:p>
      <w:pPr>
        <w:spacing w:before="210"/>
        <w:ind w:left="649" w:right="0" w:firstLine="0"/>
        <w:jc w:val="left"/>
        <w:rPr>
          <w:i/>
          <w:sz w:val="20"/>
        </w:rPr>
      </w:pPr>
      <w:r>
        <w:rPr>
          <w:i/>
          <w:sz w:val="20"/>
        </w:rPr>
        <w:t>hinge</w:t>
      </w:r>
      <w:r>
        <w:rPr>
          <w:i/>
          <w:spacing w:val="-2"/>
          <w:sz w:val="20"/>
        </w:rPr>
        <w:t> </w:t>
      </w:r>
      <w:r>
        <w:rPr>
          <w:i/>
          <w:spacing w:val="-4"/>
          <w:sz w:val="20"/>
        </w:rPr>
        <w:t>axis</w:t>
      </w:r>
    </w:p>
    <w:p>
      <w:pPr>
        <w:spacing w:line="226" w:lineRule="exact" w:before="0"/>
        <w:ind w:left="95" w:right="0" w:firstLine="0"/>
        <w:jc w:val="left"/>
        <w:rPr>
          <w:i/>
          <w:sz w:val="20"/>
        </w:rPr>
      </w:pPr>
      <w:r>
        <w:rPr/>
        <w:br w:type="column"/>
      </w:r>
      <w:r>
        <w:rPr>
          <w:i/>
          <w:sz w:val="20"/>
        </w:rPr>
        <w:t>hinge</w:t>
      </w:r>
      <w:r>
        <w:rPr>
          <w:i/>
          <w:spacing w:val="-2"/>
          <w:sz w:val="20"/>
        </w:rPr>
        <w:t> points</w:t>
      </w:r>
    </w:p>
    <w:p>
      <w:pPr>
        <w:spacing w:after="0" w:line="226" w:lineRule="exact"/>
        <w:jc w:val="left"/>
        <w:rPr>
          <w:i/>
          <w:sz w:val="20"/>
        </w:rPr>
        <w:sectPr>
          <w:type w:val="continuous"/>
          <w:pgSz w:w="12240" w:h="15840"/>
          <w:pgMar w:header="819" w:footer="1204" w:top="700" w:bottom="280" w:left="720" w:right="360"/>
          <w:cols w:num="4" w:equalWidth="0">
            <w:col w:w="4577" w:space="40"/>
            <w:col w:w="2404" w:space="39"/>
            <w:col w:w="1465" w:space="40"/>
            <w:col w:w="2595"/>
          </w:cols>
        </w:sectPr>
      </w:pPr>
    </w:p>
    <w:p>
      <w:pPr>
        <w:pStyle w:val="BodyText"/>
        <w:rPr>
          <w:i/>
        </w:rPr>
      </w:pPr>
    </w:p>
    <w:p>
      <w:pPr>
        <w:pStyle w:val="BodyText"/>
        <w:rPr>
          <w:i/>
        </w:rPr>
      </w:pPr>
    </w:p>
    <w:p>
      <w:pPr>
        <w:pStyle w:val="BodyText"/>
        <w:spacing w:before="142"/>
        <w:rPr>
          <w:i/>
        </w:rPr>
      </w:pPr>
    </w:p>
    <w:p>
      <w:pPr>
        <w:pStyle w:val="BodyText"/>
        <w:ind w:left="3420" w:right="722"/>
      </w:pPr>
      <w:r>
        <w:rPr/>
        <w:t>For an unassembled loop slider joint shown in Figure R-5, you </w:t>
      </w:r>
      <w:r>
        <w:rPr>
          <w:i/>
        </w:rPr>
        <w:t>may </w:t>
      </w:r>
      <w:r>
        <w:rPr/>
        <w:t>also specify an in-board reference line </w:t>
      </w:r>
      <w:r>
        <w:rPr>
          <w:rFonts w:ascii="Courier New"/>
        </w:rPr>
        <w:t>inbref</w:t>
      </w:r>
      <w:r>
        <w:rPr/>
        <w:t>, an outboard pin </w:t>
      </w:r>
      <w:r>
        <w:rPr>
          <w:rFonts w:ascii="Courier New"/>
        </w:rPr>
        <w:t>bodypin</w:t>
      </w:r>
      <w:r>
        <w:rPr/>
        <w:t>, and an outboard reference line </w:t>
      </w:r>
      <w:r>
        <w:rPr>
          <w:rFonts w:ascii="Courier New"/>
        </w:rPr>
        <w:t>bodyref</w:t>
      </w:r>
      <w:r>
        <w:rPr/>
        <w:t>.</w:t>
      </w:r>
      <w:r>
        <w:rPr>
          <w:spacing w:val="40"/>
        </w:rPr>
        <w:t> </w:t>
      </w:r>
      <w:r>
        <w:rPr>
          <w:rFonts w:ascii="Courier New"/>
        </w:rPr>
        <w:t>Inbref</w:t>
      </w:r>
      <w:r>
        <w:rPr>
          <w:rFonts w:ascii="Courier New"/>
          <w:spacing w:val="-69"/>
        </w:rPr>
        <w:t> </w:t>
      </w:r>
      <w:r>
        <w:rPr/>
        <w:t>is required to be perpendicular to </w:t>
      </w:r>
      <w:r>
        <w:rPr>
          <w:rFonts w:ascii="Courier New"/>
        </w:rPr>
        <w:t>pin</w:t>
      </w:r>
      <w:r>
        <w:rPr/>
        <w:t>, and </w:t>
      </w:r>
      <w:r>
        <w:rPr>
          <w:rFonts w:ascii="Courier New"/>
        </w:rPr>
        <w:t>bodyref</w:t>
      </w:r>
      <w:r>
        <w:rPr>
          <w:rFonts w:ascii="Courier New"/>
          <w:spacing w:val="-69"/>
        </w:rPr>
        <w:t> </w:t>
      </w:r>
      <w:r>
        <w:rPr/>
        <w:t>is re-quired</w:t>
      </w:r>
      <w:r>
        <w:rPr>
          <w:spacing w:val="-10"/>
        </w:rPr>
        <w:t> </w:t>
      </w:r>
      <w:r>
        <w:rPr/>
        <w:t>to</w:t>
      </w:r>
      <w:r>
        <w:rPr>
          <w:spacing w:val="-10"/>
        </w:rPr>
        <w:t> </w:t>
      </w:r>
      <w:r>
        <w:rPr/>
        <w:t>be</w:t>
      </w:r>
      <w:r>
        <w:rPr>
          <w:spacing w:val="-10"/>
        </w:rPr>
        <w:t> </w:t>
      </w:r>
      <w:r>
        <w:rPr/>
        <w:t>perpendicular</w:t>
      </w:r>
      <w:r>
        <w:rPr>
          <w:spacing w:val="-10"/>
        </w:rPr>
        <w:t> </w:t>
      </w:r>
      <w:r>
        <w:rPr/>
        <w:t>to</w:t>
      </w:r>
      <w:r>
        <w:rPr>
          <w:spacing w:val="-9"/>
        </w:rPr>
        <w:t> </w:t>
      </w:r>
      <w:r>
        <w:rPr>
          <w:rFonts w:ascii="Courier New"/>
        </w:rPr>
        <w:t>bodypin</w:t>
      </w:r>
      <w:r>
        <w:rPr/>
        <w:t>.</w:t>
      </w:r>
      <w:r>
        <w:rPr>
          <w:spacing w:val="32"/>
        </w:rPr>
        <w:t> </w:t>
      </w:r>
      <w:r>
        <w:rPr/>
        <w:t>After</w:t>
      </w:r>
      <w:r>
        <w:rPr>
          <w:spacing w:val="-10"/>
        </w:rPr>
        <w:t> </w:t>
      </w:r>
      <w:r>
        <w:rPr/>
        <w:t>assembly,</w:t>
      </w:r>
      <w:r>
        <w:rPr>
          <w:spacing w:val="-10"/>
        </w:rPr>
        <w:t> </w:t>
      </w:r>
      <w:r>
        <w:rPr/>
        <w:t>the</w:t>
      </w:r>
      <w:r>
        <w:rPr>
          <w:spacing w:val="-10"/>
        </w:rPr>
        <w:t> </w:t>
      </w:r>
      <w:r>
        <w:rPr/>
        <w:t>inboard</w:t>
      </w:r>
      <w:r>
        <w:rPr>
          <w:spacing w:val="-10"/>
        </w:rPr>
        <w:t> </w:t>
      </w:r>
      <w:r>
        <w:rPr/>
        <w:t>and</w:t>
      </w:r>
      <w:r>
        <w:rPr>
          <w:spacing w:val="-10"/>
        </w:rPr>
        <w:t> </w:t>
      </w:r>
      <w:r>
        <w:rPr/>
        <w:t>outboard</w:t>
      </w:r>
      <w:r>
        <w:rPr>
          <w:spacing w:val="-10"/>
        </w:rPr>
        <w:t> </w:t>
      </w:r>
      <w:r>
        <w:rPr/>
        <w:t>pins</w:t>
      </w:r>
    </w:p>
    <w:p>
      <w:pPr>
        <w:pStyle w:val="BodyText"/>
        <w:spacing w:after="0"/>
        <w:sectPr>
          <w:type w:val="continuous"/>
          <w:pgSz w:w="12240" w:h="15840"/>
          <w:pgMar w:header="819" w:footer="1204" w:top="700" w:bottom="280" w:left="720" w:right="360"/>
        </w:sectPr>
      </w:pPr>
    </w:p>
    <w:p>
      <w:pPr>
        <w:pStyle w:val="BodyText"/>
      </w:pPr>
    </w:p>
    <w:p>
      <w:pPr>
        <w:pStyle w:val="BodyText"/>
      </w:pPr>
    </w:p>
    <w:p>
      <w:pPr>
        <w:pStyle w:val="BodyText"/>
        <w:spacing w:before="72"/>
      </w:pPr>
    </w:p>
    <w:p>
      <w:pPr>
        <w:pStyle w:val="BodyText"/>
        <w:spacing w:line="249" w:lineRule="auto"/>
        <w:ind w:left="3060" w:right="1096"/>
      </w:pPr>
      <w:r>
        <w:rPr/>
        <w:t>are</w:t>
      </w:r>
      <w:r>
        <w:rPr>
          <w:spacing w:val="-3"/>
        </w:rPr>
        <w:t> </w:t>
      </w:r>
      <w:r>
        <w:rPr/>
        <w:t>aligned</w:t>
      </w:r>
      <w:r>
        <w:rPr>
          <w:spacing w:val="-3"/>
        </w:rPr>
        <w:t> </w:t>
      </w:r>
      <w:r>
        <w:rPr/>
        <w:t>and</w:t>
      </w:r>
      <w:r>
        <w:rPr>
          <w:spacing w:val="-3"/>
        </w:rPr>
        <w:t> </w:t>
      </w:r>
      <w:r>
        <w:rPr/>
        <w:t>the</w:t>
      </w:r>
      <w:r>
        <w:rPr>
          <w:spacing w:val="-3"/>
        </w:rPr>
        <w:t> </w:t>
      </w:r>
      <w:r>
        <w:rPr/>
        <w:t>inboard</w:t>
      </w:r>
      <w:r>
        <w:rPr>
          <w:spacing w:val="-3"/>
        </w:rPr>
        <w:t> </w:t>
      </w:r>
      <w:r>
        <w:rPr/>
        <w:t>and</w:t>
      </w:r>
      <w:r>
        <w:rPr>
          <w:spacing w:val="-3"/>
        </w:rPr>
        <w:t> </w:t>
      </w:r>
      <w:r>
        <w:rPr/>
        <w:t>body</w:t>
      </w:r>
      <w:r>
        <w:rPr>
          <w:spacing w:val="-3"/>
        </w:rPr>
        <w:t> </w:t>
      </w:r>
      <w:r>
        <w:rPr/>
        <w:t>reference</w:t>
      </w:r>
      <w:r>
        <w:rPr>
          <w:spacing w:val="-3"/>
        </w:rPr>
        <w:t> </w:t>
      </w:r>
      <w:r>
        <w:rPr/>
        <w:t>lines</w:t>
      </w:r>
      <w:r>
        <w:rPr>
          <w:spacing w:val="-4"/>
        </w:rPr>
        <w:t> </w:t>
      </w:r>
      <w:r>
        <w:rPr/>
        <w:t>are</w:t>
      </w:r>
      <w:r>
        <w:rPr>
          <w:spacing w:val="-3"/>
        </w:rPr>
        <w:t> </w:t>
      </w:r>
      <w:r>
        <w:rPr/>
        <w:t>aligned</w:t>
      </w:r>
      <w:r>
        <w:rPr>
          <w:spacing w:val="-3"/>
        </w:rPr>
        <w:t> </w:t>
      </w:r>
      <w:r>
        <w:rPr/>
        <w:t>(to</w:t>
      </w:r>
      <w:r>
        <w:rPr>
          <w:spacing w:val="-3"/>
        </w:rPr>
        <w:t> </w:t>
      </w:r>
      <w:r>
        <w:rPr/>
        <w:t>set</w:t>
      </w:r>
      <w:r>
        <w:rPr>
          <w:spacing w:val="-3"/>
        </w:rPr>
        <w:t> </w:t>
      </w:r>
      <w:r>
        <w:rPr/>
        <w:t>the</w:t>
      </w:r>
      <w:r>
        <w:rPr>
          <w:spacing w:val="-3"/>
        </w:rPr>
        <w:t> </w:t>
      </w:r>
      <w:r>
        <w:rPr/>
        <w:t>relative</w:t>
      </w:r>
      <w:r>
        <w:rPr>
          <w:spacing w:val="-3"/>
        </w:rPr>
        <w:t> </w:t>
      </w:r>
      <w:r>
        <w:rPr/>
        <w:t>ori-entation of the bodies, </w:t>
      </w:r>
      <w:r>
        <w:rPr>
          <w:i/>
        </w:rPr>
        <w:t>not </w:t>
      </w:r>
      <w:r>
        <w:rPr/>
        <w:t>to be a zeroing line for the pseudo-coordinate).</w:t>
      </w:r>
    </w:p>
    <w:p>
      <w:pPr>
        <w:pStyle w:val="BodyText"/>
        <w:spacing w:before="160"/>
      </w:pPr>
      <w:r>
        <w:rPr/>
        <mc:AlternateContent>
          <mc:Choice Requires="wps">
            <w:drawing>
              <wp:anchor distT="0" distB="0" distL="0" distR="0" allowOverlap="1" layoutInCell="1" locked="0" behindDoc="1" simplePos="0" relativeHeight="487811584">
                <wp:simplePos x="0" y="0"/>
                <wp:positionH relativeFrom="page">
                  <wp:posOffset>685800</wp:posOffset>
                </wp:positionH>
                <wp:positionV relativeFrom="paragraph">
                  <wp:posOffset>263461</wp:posOffset>
                </wp:positionV>
                <wp:extent cx="1600200" cy="1270"/>
                <wp:effectExtent l="0" t="0" r="0" b="0"/>
                <wp:wrapTopAndBottom/>
                <wp:docPr id="3127" name="Graphic 3127"/>
                <wp:cNvGraphicFramePr>
                  <a:graphicFrameLocks/>
                </wp:cNvGraphicFramePr>
                <a:graphic>
                  <a:graphicData uri="http://schemas.microsoft.com/office/word/2010/wordprocessingShape">
                    <wps:wsp>
                      <wps:cNvPr id="3127" name="Graphic 3127"/>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20.744961pt;width:126pt;height:.1pt;mso-position-horizontal-relative:page;mso-position-vertical-relative:paragraph;z-index:-15504896;mso-wrap-distance-left:0;mso-wrap-distance-right:0" id="docshape2535" coordorigin="1080,415" coordsize="2520,0" path="m3600,415l1080,415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812096">
                <wp:simplePos x="0" y="0"/>
                <wp:positionH relativeFrom="page">
                  <wp:posOffset>2400300</wp:posOffset>
                </wp:positionH>
                <wp:positionV relativeFrom="paragraph">
                  <wp:posOffset>263461</wp:posOffset>
                </wp:positionV>
                <wp:extent cx="4457700" cy="1270"/>
                <wp:effectExtent l="0" t="0" r="0" b="0"/>
                <wp:wrapTopAndBottom/>
                <wp:docPr id="3128" name="Graphic 3128"/>
                <wp:cNvGraphicFramePr>
                  <a:graphicFrameLocks/>
                </wp:cNvGraphicFramePr>
                <a:graphic>
                  <a:graphicData uri="http://schemas.microsoft.com/office/word/2010/wordprocessingShape">
                    <wps:wsp>
                      <wps:cNvPr id="3128" name="Graphic 3128"/>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0.744961pt;width:351pt;height:.1pt;mso-position-horizontal-relative:page;mso-position-vertical-relative:paragraph;z-index:-15504384;mso-wrap-distance-left:0;mso-wrap-distance-right:0" id="docshape2536" coordorigin="3780,415" coordsize="7020,0" path="m10800,415l3780,415e" filled="false" stroked="true" strokeweight=".36pt" strokecolor="#000000">
                <v:path arrowok="t"/>
                <v:stroke dashstyle="solid"/>
                <w10:wrap type="topAndBottom"/>
              </v:shape>
            </w:pict>
          </mc:Fallback>
        </mc:AlternateContent>
      </w:r>
    </w:p>
    <w:p>
      <w:pPr>
        <w:tabs>
          <w:tab w:pos="3109" w:val="left" w:leader="none"/>
        </w:tabs>
        <w:spacing w:before="88"/>
        <w:ind w:left="360" w:right="0" w:firstLine="0"/>
        <w:jc w:val="left"/>
        <w:rPr>
          <w:rFonts w:ascii="Arial"/>
          <w:sz w:val="18"/>
        </w:rPr>
      </w:pPr>
      <w:r>
        <w:rPr>
          <w:rFonts w:ascii="Arial"/>
          <w:b/>
          <w:sz w:val="18"/>
        </w:rPr>
        <w:t>Figure</w:t>
      </w:r>
      <w:r>
        <w:rPr>
          <w:rFonts w:ascii="Arial"/>
          <w:b/>
          <w:spacing w:val="-7"/>
          <w:sz w:val="18"/>
        </w:rPr>
        <w:t> </w:t>
      </w:r>
      <w:r>
        <w:rPr>
          <w:rFonts w:ascii="Arial"/>
          <w:b/>
          <w:sz w:val="18"/>
        </w:rPr>
        <w:t>R-</w:t>
      </w:r>
      <w:r>
        <w:rPr>
          <w:rFonts w:ascii="Arial"/>
          <w:b/>
          <w:spacing w:val="-10"/>
          <w:sz w:val="18"/>
        </w:rPr>
        <w:t>6</w:t>
      </w:r>
      <w:r>
        <w:rPr>
          <w:rFonts w:ascii="Arial"/>
          <w:b/>
          <w:sz w:val="18"/>
        </w:rPr>
        <w:tab/>
      </w:r>
      <w:r>
        <w:rPr>
          <w:rFonts w:ascii="Arial"/>
          <w:sz w:val="18"/>
        </w:rPr>
        <w:t>Unassembled</w:t>
      </w:r>
      <w:r>
        <w:rPr>
          <w:rFonts w:ascii="Arial"/>
          <w:spacing w:val="-7"/>
          <w:sz w:val="18"/>
        </w:rPr>
        <w:t> </w:t>
      </w:r>
      <w:r>
        <w:rPr>
          <w:rFonts w:ascii="Arial"/>
          <w:sz w:val="18"/>
        </w:rPr>
        <w:t>Slider</w:t>
      </w:r>
      <w:r>
        <w:rPr>
          <w:rFonts w:ascii="Arial"/>
          <w:spacing w:val="-6"/>
          <w:sz w:val="18"/>
        </w:rPr>
        <w:t> </w:t>
      </w:r>
      <w:r>
        <w:rPr>
          <w:rFonts w:ascii="Arial"/>
          <w:spacing w:val="-2"/>
          <w:sz w:val="18"/>
        </w:rPr>
        <w:t>Joint</w:t>
      </w:r>
    </w:p>
    <w:p>
      <w:pPr>
        <w:pStyle w:val="BodyText"/>
        <w:spacing w:before="130"/>
        <w:rPr>
          <w:rFonts w:ascii="Arial"/>
        </w:rPr>
      </w:pPr>
      <w:r>
        <w:rPr>
          <w:rFonts w:ascii="Arial"/>
        </w:rPr>
        <mc:AlternateContent>
          <mc:Choice Requires="wps">
            <w:drawing>
              <wp:anchor distT="0" distB="0" distL="0" distR="0" allowOverlap="1" layoutInCell="1" locked="0" behindDoc="1" simplePos="0" relativeHeight="487812608">
                <wp:simplePos x="0" y="0"/>
                <wp:positionH relativeFrom="page">
                  <wp:posOffset>2717800</wp:posOffset>
                </wp:positionH>
                <wp:positionV relativeFrom="paragraph">
                  <wp:posOffset>243851</wp:posOffset>
                </wp:positionV>
                <wp:extent cx="4024629" cy="1919605"/>
                <wp:effectExtent l="0" t="0" r="0" b="0"/>
                <wp:wrapTopAndBottom/>
                <wp:docPr id="3129" name="Group 3129"/>
                <wp:cNvGraphicFramePr>
                  <a:graphicFrameLocks/>
                </wp:cNvGraphicFramePr>
                <a:graphic>
                  <a:graphicData uri="http://schemas.microsoft.com/office/word/2010/wordprocessingGroup">
                    <wpg:wgp>
                      <wpg:cNvPr id="3129" name="Group 3129"/>
                      <wpg:cNvGrpSpPr/>
                      <wpg:grpSpPr>
                        <a:xfrm>
                          <a:off x="0" y="0"/>
                          <a:ext cx="4024629" cy="1919605"/>
                          <a:chExt cx="4024629" cy="1919605"/>
                        </a:xfrm>
                      </wpg:grpSpPr>
                      <wps:wsp>
                        <wps:cNvPr id="3130" name="Graphic 3130"/>
                        <wps:cNvSpPr/>
                        <wps:spPr>
                          <a:xfrm>
                            <a:off x="2333625" y="754380"/>
                            <a:ext cx="454025" cy="452755"/>
                          </a:xfrm>
                          <a:custGeom>
                            <a:avLst/>
                            <a:gdLst/>
                            <a:ahLst/>
                            <a:cxnLst/>
                            <a:rect l="l" t="t" r="r" b="b"/>
                            <a:pathLst>
                              <a:path w="454025" h="452755">
                                <a:moveTo>
                                  <a:pt x="244475" y="50800"/>
                                </a:moveTo>
                                <a:lnTo>
                                  <a:pt x="454025" y="344677"/>
                                </a:lnTo>
                              </a:path>
                              <a:path w="454025" h="452755">
                                <a:moveTo>
                                  <a:pt x="0" y="0"/>
                                </a:moveTo>
                                <a:lnTo>
                                  <a:pt x="314325" y="452627"/>
                                </a:lnTo>
                              </a:path>
                            </a:pathLst>
                          </a:custGeom>
                          <a:ln w="7620">
                            <a:solidFill>
                              <a:srgbClr val="000000"/>
                            </a:solidFill>
                            <a:prstDash val="solid"/>
                          </a:ln>
                        </wps:spPr>
                        <wps:bodyPr wrap="square" lIns="0" tIns="0" rIns="0" bIns="0" rtlCol="0">
                          <a:prstTxWarp prst="textNoShape">
                            <a:avLst/>
                          </a:prstTxWarp>
                          <a:noAutofit/>
                        </wps:bodyPr>
                      </wps:wsp>
                      <pic:pic>
                        <pic:nvPicPr>
                          <pic:cNvPr id="3131" name="Image 3131"/>
                          <pic:cNvPicPr/>
                        </pic:nvPicPr>
                        <pic:blipFill>
                          <a:blip r:embed="rId614" cstate="print"/>
                          <a:stretch>
                            <a:fillRect/>
                          </a:stretch>
                        </pic:blipFill>
                        <pic:spPr>
                          <a:xfrm>
                            <a:off x="2140711" y="372109"/>
                            <a:ext cx="253746" cy="328802"/>
                          </a:xfrm>
                          <a:prstGeom prst="rect">
                            <a:avLst/>
                          </a:prstGeom>
                        </pic:spPr>
                      </pic:pic>
                      <wps:wsp>
                        <wps:cNvPr id="3132" name="Graphic 3132"/>
                        <wps:cNvSpPr/>
                        <wps:spPr>
                          <a:xfrm>
                            <a:off x="583174" y="287934"/>
                            <a:ext cx="3312160" cy="1320800"/>
                          </a:xfrm>
                          <a:custGeom>
                            <a:avLst/>
                            <a:gdLst/>
                            <a:ahLst/>
                            <a:cxnLst/>
                            <a:rect l="l" t="t" r="r" b="b"/>
                            <a:pathLst>
                              <a:path w="3312160" h="1320800">
                                <a:moveTo>
                                  <a:pt x="1871100" y="355320"/>
                                </a:moveTo>
                                <a:lnTo>
                                  <a:pt x="1912375" y="412470"/>
                                </a:lnTo>
                                <a:lnTo>
                                  <a:pt x="1942635" y="381096"/>
                                </a:lnTo>
                                <a:lnTo>
                                  <a:pt x="1974421" y="350304"/>
                                </a:lnTo>
                                <a:lnTo>
                                  <a:pt x="2007648" y="320188"/>
                                </a:lnTo>
                                <a:lnTo>
                                  <a:pt x="2042229" y="290842"/>
                                </a:lnTo>
                                <a:lnTo>
                                  <a:pt x="2078079" y="262358"/>
                                </a:lnTo>
                                <a:lnTo>
                                  <a:pt x="2115110" y="234831"/>
                                </a:lnTo>
                                <a:lnTo>
                                  <a:pt x="2153238" y="208352"/>
                                </a:lnTo>
                                <a:lnTo>
                                  <a:pt x="2192376" y="183015"/>
                                </a:lnTo>
                                <a:lnTo>
                                  <a:pt x="2232438" y="158914"/>
                                </a:lnTo>
                                <a:lnTo>
                                  <a:pt x="2273338" y="136141"/>
                                </a:lnTo>
                                <a:lnTo>
                                  <a:pt x="2314990" y="114791"/>
                                </a:lnTo>
                                <a:lnTo>
                                  <a:pt x="2357308" y="94955"/>
                                </a:lnTo>
                                <a:lnTo>
                                  <a:pt x="2400205" y="76728"/>
                                </a:lnTo>
                                <a:lnTo>
                                  <a:pt x="2443596" y="60202"/>
                                </a:lnTo>
                                <a:lnTo>
                                  <a:pt x="2487395" y="45472"/>
                                </a:lnTo>
                                <a:lnTo>
                                  <a:pt x="2531516" y="32629"/>
                                </a:lnTo>
                                <a:lnTo>
                                  <a:pt x="2575872" y="21768"/>
                                </a:lnTo>
                                <a:lnTo>
                                  <a:pt x="2620377" y="12981"/>
                                </a:lnTo>
                                <a:lnTo>
                                  <a:pt x="2664946" y="6362"/>
                                </a:lnTo>
                                <a:lnTo>
                                  <a:pt x="2709492" y="2004"/>
                                </a:lnTo>
                                <a:lnTo>
                                  <a:pt x="2753930" y="0"/>
                                </a:lnTo>
                                <a:lnTo>
                                  <a:pt x="2798172" y="443"/>
                                </a:lnTo>
                                <a:lnTo>
                                  <a:pt x="2842134" y="3427"/>
                                </a:lnTo>
                                <a:lnTo>
                                  <a:pt x="2885729" y="9045"/>
                                </a:lnTo>
                                <a:lnTo>
                                  <a:pt x="2928871" y="17390"/>
                                </a:lnTo>
                                <a:lnTo>
                                  <a:pt x="2971473" y="28555"/>
                                </a:lnTo>
                                <a:lnTo>
                                  <a:pt x="3013451" y="42634"/>
                                </a:lnTo>
                                <a:lnTo>
                                  <a:pt x="3054717" y="59720"/>
                                </a:lnTo>
                                <a:lnTo>
                                  <a:pt x="3095187" y="79905"/>
                                </a:lnTo>
                                <a:lnTo>
                                  <a:pt x="3134772" y="103284"/>
                                </a:lnTo>
                                <a:lnTo>
                                  <a:pt x="3173389" y="129949"/>
                                </a:lnTo>
                                <a:lnTo>
                                  <a:pt x="3210950" y="159994"/>
                                </a:lnTo>
                                <a:lnTo>
                                  <a:pt x="3241033" y="189850"/>
                                </a:lnTo>
                                <a:lnTo>
                                  <a:pt x="3265649" y="222622"/>
                                </a:lnTo>
                                <a:lnTo>
                                  <a:pt x="3284914" y="257699"/>
                                </a:lnTo>
                                <a:lnTo>
                                  <a:pt x="3298947" y="294468"/>
                                </a:lnTo>
                                <a:lnTo>
                                  <a:pt x="3307865" y="332319"/>
                                </a:lnTo>
                                <a:lnTo>
                                  <a:pt x="3311784" y="370638"/>
                                </a:lnTo>
                                <a:lnTo>
                                  <a:pt x="3310823" y="408816"/>
                                </a:lnTo>
                                <a:lnTo>
                                  <a:pt x="3294726" y="482297"/>
                                </a:lnTo>
                                <a:lnTo>
                                  <a:pt x="3260512" y="547867"/>
                                </a:lnTo>
                                <a:lnTo>
                                  <a:pt x="3209119" y="600634"/>
                                </a:lnTo>
                                <a:lnTo>
                                  <a:pt x="3141486" y="635704"/>
                                </a:lnTo>
                                <a:lnTo>
                                  <a:pt x="3101872" y="645073"/>
                                </a:lnTo>
                                <a:lnTo>
                                  <a:pt x="3058550" y="648182"/>
                                </a:lnTo>
                                <a:lnTo>
                                  <a:pt x="3014511" y="646379"/>
                                </a:lnTo>
                                <a:lnTo>
                                  <a:pt x="2970116" y="641648"/>
                                </a:lnTo>
                                <a:lnTo>
                                  <a:pt x="2925407" y="634338"/>
                                </a:lnTo>
                                <a:lnTo>
                                  <a:pt x="2880427" y="624798"/>
                                </a:lnTo>
                                <a:lnTo>
                                  <a:pt x="2835216" y="613380"/>
                                </a:lnTo>
                                <a:lnTo>
                                  <a:pt x="2789818" y="600432"/>
                                </a:lnTo>
                                <a:lnTo>
                                  <a:pt x="2744274" y="586305"/>
                                </a:lnTo>
                                <a:lnTo>
                                  <a:pt x="2698627" y="571347"/>
                                </a:lnTo>
                                <a:lnTo>
                                  <a:pt x="2652919" y="555910"/>
                                </a:lnTo>
                                <a:lnTo>
                                  <a:pt x="2607191" y="540341"/>
                                </a:lnTo>
                                <a:lnTo>
                                  <a:pt x="2561487" y="524992"/>
                                </a:lnTo>
                                <a:lnTo>
                                  <a:pt x="2515847" y="510213"/>
                                </a:lnTo>
                                <a:lnTo>
                                  <a:pt x="2470315" y="496352"/>
                                </a:lnTo>
                                <a:lnTo>
                                  <a:pt x="2424932" y="483759"/>
                                </a:lnTo>
                                <a:lnTo>
                                  <a:pt x="2379740" y="472785"/>
                                </a:lnTo>
                                <a:lnTo>
                                  <a:pt x="2334782" y="463778"/>
                                </a:lnTo>
                                <a:lnTo>
                                  <a:pt x="2290099" y="457090"/>
                                </a:lnTo>
                                <a:lnTo>
                                  <a:pt x="2245734" y="453069"/>
                                </a:lnTo>
                                <a:lnTo>
                                  <a:pt x="2201729" y="452065"/>
                                </a:lnTo>
                                <a:lnTo>
                                  <a:pt x="2158126" y="454428"/>
                                </a:lnTo>
                                <a:lnTo>
                                  <a:pt x="2114967" y="460508"/>
                                </a:lnTo>
                                <a:lnTo>
                                  <a:pt x="2072294" y="470654"/>
                                </a:lnTo>
                                <a:lnTo>
                                  <a:pt x="2030149" y="485217"/>
                                </a:lnTo>
                                <a:lnTo>
                                  <a:pt x="1988575" y="504545"/>
                                </a:lnTo>
                              </a:path>
                              <a:path w="3312160" h="1320800">
                                <a:moveTo>
                                  <a:pt x="1556775" y="520674"/>
                                </a:moveTo>
                                <a:lnTo>
                                  <a:pt x="1568097" y="537199"/>
                                </a:lnTo>
                                <a:lnTo>
                                  <a:pt x="1575220" y="555552"/>
                                </a:lnTo>
                                <a:lnTo>
                                  <a:pt x="1578298" y="575603"/>
                                </a:lnTo>
                                <a:lnTo>
                                  <a:pt x="1577489" y="597218"/>
                                </a:lnTo>
                                <a:lnTo>
                                  <a:pt x="1564833" y="644609"/>
                                </a:lnTo>
                                <a:lnTo>
                                  <a:pt x="1538502" y="696664"/>
                                </a:lnTo>
                                <a:lnTo>
                                  <a:pt x="1499745" y="752320"/>
                                </a:lnTo>
                                <a:lnTo>
                                  <a:pt x="1449811" y="810517"/>
                                </a:lnTo>
                                <a:lnTo>
                                  <a:pt x="1421044" y="840235"/>
                                </a:lnTo>
                                <a:lnTo>
                                  <a:pt x="1389952" y="870191"/>
                                </a:lnTo>
                                <a:lnTo>
                                  <a:pt x="1356691" y="900250"/>
                                </a:lnTo>
                                <a:lnTo>
                                  <a:pt x="1321416" y="930281"/>
                                </a:lnTo>
                                <a:lnTo>
                                  <a:pt x="1284285" y="960150"/>
                                </a:lnTo>
                                <a:lnTo>
                                  <a:pt x="1245454" y="989725"/>
                                </a:lnTo>
                                <a:lnTo>
                                  <a:pt x="1205078" y="1018873"/>
                                </a:lnTo>
                                <a:lnTo>
                                  <a:pt x="1163315" y="1047461"/>
                                </a:lnTo>
                                <a:lnTo>
                                  <a:pt x="1120319" y="1075357"/>
                                </a:lnTo>
                                <a:lnTo>
                                  <a:pt x="1076248" y="1102427"/>
                                </a:lnTo>
                                <a:lnTo>
                                  <a:pt x="1031258" y="1128540"/>
                                </a:lnTo>
                                <a:lnTo>
                                  <a:pt x="985505" y="1153562"/>
                                </a:lnTo>
                                <a:lnTo>
                                  <a:pt x="939145" y="1177360"/>
                                </a:lnTo>
                                <a:lnTo>
                                  <a:pt x="892334" y="1199803"/>
                                </a:lnTo>
                                <a:lnTo>
                                  <a:pt x="845228" y="1220756"/>
                                </a:lnTo>
                                <a:lnTo>
                                  <a:pt x="797985" y="1240088"/>
                                </a:lnTo>
                                <a:lnTo>
                                  <a:pt x="750759" y="1257666"/>
                                </a:lnTo>
                                <a:lnTo>
                                  <a:pt x="703708" y="1273356"/>
                                </a:lnTo>
                                <a:lnTo>
                                  <a:pt x="656988" y="1287026"/>
                                </a:lnTo>
                                <a:lnTo>
                                  <a:pt x="610753" y="1298544"/>
                                </a:lnTo>
                                <a:lnTo>
                                  <a:pt x="565162" y="1307777"/>
                                </a:lnTo>
                                <a:lnTo>
                                  <a:pt x="520370" y="1314591"/>
                                </a:lnTo>
                                <a:lnTo>
                                  <a:pt x="476534" y="1318855"/>
                                </a:lnTo>
                                <a:lnTo>
                                  <a:pt x="433809" y="1320435"/>
                                </a:lnTo>
                                <a:lnTo>
                                  <a:pt x="392351" y="1319199"/>
                                </a:lnTo>
                                <a:lnTo>
                                  <a:pt x="352318" y="1315014"/>
                                </a:lnTo>
                                <a:lnTo>
                                  <a:pt x="313865" y="1307747"/>
                                </a:lnTo>
                                <a:lnTo>
                                  <a:pt x="277149" y="1297265"/>
                                </a:lnTo>
                                <a:lnTo>
                                  <a:pt x="206286" y="1263658"/>
                                </a:lnTo>
                                <a:lnTo>
                                  <a:pt x="171347" y="1238395"/>
                                </a:lnTo>
                                <a:lnTo>
                                  <a:pt x="138079" y="1208539"/>
                                </a:lnTo>
                                <a:lnTo>
                                  <a:pt x="107054" y="1174983"/>
                                </a:lnTo>
                                <a:lnTo>
                                  <a:pt x="78843" y="1138619"/>
                                </a:lnTo>
                                <a:lnTo>
                                  <a:pt x="54017" y="1100339"/>
                                </a:lnTo>
                                <a:lnTo>
                                  <a:pt x="33149" y="1061036"/>
                                </a:lnTo>
                                <a:lnTo>
                                  <a:pt x="16809" y="1021601"/>
                                </a:lnTo>
                                <a:lnTo>
                                  <a:pt x="5568" y="982928"/>
                                </a:lnTo>
                                <a:lnTo>
                                  <a:pt x="0" y="945908"/>
                                </a:lnTo>
                                <a:lnTo>
                                  <a:pt x="673" y="911434"/>
                                </a:lnTo>
                                <a:lnTo>
                                  <a:pt x="23035" y="853691"/>
                                </a:lnTo>
                                <a:lnTo>
                                  <a:pt x="77225" y="816838"/>
                                </a:lnTo>
                                <a:lnTo>
                                  <a:pt x="118214" y="803635"/>
                                </a:lnTo>
                                <a:lnTo>
                                  <a:pt x="160891" y="790917"/>
                                </a:lnTo>
                                <a:lnTo>
                                  <a:pt x="205114" y="778620"/>
                                </a:lnTo>
                                <a:lnTo>
                                  <a:pt x="250739" y="766680"/>
                                </a:lnTo>
                                <a:lnTo>
                                  <a:pt x="297625" y="755034"/>
                                </a:lnTo>
                                <a:lnTo>
                                  <a:pt x="345628" y="743618"/>
                                </a:lnTo>
                                <a:lnTo>
                                  <a:pt x="394606" y="732369"/>
                                </a:lnTo>
                                <a:lnTo>
                                  <a:pt x="444416" y="721223"/>
                                </a:lnTo>
                                <a:lnTo>
                                  <a:pt x="494915" y="710117"/>
                                </a:lnTo>
                                <a:lnTo>
                                  <a:pt x="545960" y="698986"/>
                                </a:lnTo>
                                <a:lnTo>
                                  <a:pt x="597409" y="687768"/>
                                </a:lnTo>
                                <a:lnTo>
                                  <a:pt x="649119" y="676399"/>
                                </a:lnTo>
                                <a:lnTo>
                                  <a:pt x="700947" y="664814"/>
                                </a:lnTo>
                                <a:lnTo>
                                  <a:pt x="752750" y="652952"/>
                                </a:lnTo>
                                <a:lnTo>
                                  <a:pt x="804386" y="640747"/>
                                </a:lnTo>
                                <a:lnTo>
                                  <a:pt x="855712" y="628137"/>
                                </a:lnTo>
                                <a:lnTo>
                                  <a:pt x="906585" y="615058"/>
                                </a:lnTo>
                                <a:lnTo>
                                  <a:pt x="956863" y="601446"/>
                                </a:lnTo>
                                <a:lnTo>
                                  <a:pt x="1006402" y="587238"/>
                                </a:lnTo>
                                <a:lnTo>
                                  <a:pt x="1055059" y="572370"/>
                                </a:lnTo>
                                <a:lnTo>
                                  <a:pt x="1102693" y="556779"/>
                                </a:lnTo>
                                <a:lnTo>
                                  <a:pt x="1149161" y="540400"/>
                                </a:lnTo>
                                <a:lnTo>
                                  <a:pt x="1194319" y="523171"/>
                                </a:lnTo>
                                <a:lnTo>
                                  <a:pt x="1238024" y="505028"/>
                                </a:lnTo>
                                <a:lnTo>
                                  <a:pt x="1280135" y="485907"/>
                                </a:lnTo>
                                <a:lnTo>
                                  <a:pt x="1320509" y="465744"/>
                                </a:lnTo>
                                <a:lnTo>
                                  <a:pt x="1359001" y="444477"/>
                                </a:lnTo>
                                <a:lnTo>
                                  <a:pt x="1395471" y="422041"/>
                                </a:lnTo>
                                <a:lnTo>
                                  <a:pt x="1429775" y="398373"/>
                                </a:lnTo>
                              </a:path>
                            </a:pathLst>
                          </a:custGeom>
                          <a:ln w="7620">
                            <a:solidFill>
                              <a:srgbClr val="000000"/>
                            </a:solidFill>
                            <a:prstDash val="solid"/>
                          </a:ln>
                        </wps:spPr>
                        <wps:bodyPr wrap="square" lIns="0" tIns="0" rIns="0" bIns="0" rtlCol="0">
                          <a:prstTxWarp prst="textNoShape">
                            <a:avLst/>
                          </a:prstTxWarp>
                          <a:noAutofit/>
                        </wps:bodyPr>
                      </wps:wsp>
                      <wps:wsp>
                        <wps:cNvPr id="3133" name="Graphic 3133"/>
                        <wps:cNvSpPr/>
                        <wps:spPr>
                          <a:xfrm>
                            <a:off x="2114550" y="1003808"/>
                            <a:ext cx="546100" cy="738505"/>
                          </a:xfrm>
                          <a:custGeom>
                            <a:avLst/>
                            <a:gdLst/>
                            <a:ahLst/>
                            <a:cxnLst/>
                            <a:rect l="l" t="t" r="r" b="b"/>
                            <a:pathLst>
                              <a:path w="546100" h="738505">
                                <a:moveTo>
                                  <a:pt x="546100" y="737997"/>
                                </a:moveTo>
                                <a:lnTo>
                                  <a:pt x="0" y="0"/>
                                </a:lnTo>
                              </a:path>
                            </a:pathLst>
                          </a:custGeom>
                          <a:ln w="13715">
                            <a:solidFill>
                              <a:srgbClr val="000000"/>
                            </a:solidFill>
                            <a:prstDash val="solid"/>
                          </a:ln>
                        </wps:spPr>
                        <wps:bodyPr wrap="square" lIns="0" tIns="0" rIns="0" bIns="0" rtlCol="0">
                          <a:prstTxWarp prst="textNoShape">
                            <a:avLst/>
                          </a:prstTxWarp>
                          <a:noAutofit/>
                        </wps:bodyPr>
                      </wps:wsp>
                      <pic:pic>
                        <pic:nvPicPr>
                          <pic:cNvPr id="3134" name="Image 3134"/>
                          <pic:cNvPicPr/>
                        </pic:nvPicPr>
                        <pic:blipFill>
                          <a:blip r:embed="rId195" cstate="print"/>
                          <a:stretch>
                            <a:fillRect/>
                          </a:stretch>
                        </pic:blipFill>
                        <pic:spPr>
                          <a:xfrm>
                            <a:off x="254888" y="0"/>
                            <a:ext cx="83185" cy="139445"/>
                          </a:xfrm>
                          <a:prstGeom prst="rect">
                            <a:avLst/>
                          </a:prstGeom>
                        </pic:spPr>
                      </pic:pic>
                      <wps:wsp>
                        <wps:cNvPr id="3135" name="Graphic 3135"/>
                        <wps:cNvSpPr/>
                        <wps:spPr>
                          <a:xfrm>
                            <a:off x="296545" y="13881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3136" name="Image 3136"/>
                          <pic:cNvPicPr/>
                        </pic:nvPicPr>
                        <pic:blipFill>
                          <a:blip r:embed="rId76" cstate="print"/>
                          <a:stretch>
                            <a:fillRect/>
                          </a:stretch>
                        </pic:blipFill>
                        <pic:spPr>
                          <a:xfrm>
                            <a:off x="576706" y="387350"/>
                            <a:ext cx="139446" cy="83184"/>
                          </a:xfrm>
                          <a:prstGeom prst="rect">
                            <a:avLst/>
                          </a:prstGeom>
                        </pic:spPr>
                      </pic:pic>
                      <wps:wsp>
                        <wps:cNvPr id="3137" name="Graphic 3137"/>
                        <wps:cNvSpPr/>
                        <wps:spPr>
                          <a:xfrm>
                            <a:off x="294259" y="428879"/>
                            <a:ext cx="283210" cy="1270"/>
                          </a:xfrm>
                          <a:custGeom>
                            <a:avLst/>
                            <a:gdLst/>
                            <a:ahLst/>
                            <a:cxnLst/>
                            <a:rect l="l" t="t" r="r" b="b"/>
                            <a:pathLst>
                              <a:path w="283210" h="0">
                                <a:moveTo>
                                  <a:pt x="283082"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138" name="Image 3138"/>
                          <pic:cNvPicPr/>
                        </pic:nvPicPr>
                        <pic:blipFill>
                          <a:blip r:embed="rId615" cstate="print"/>
                          <a:stretch>
                            <a:fillRect/>
                          </a:stretch>
                        </pic:blipFill>
                        <pic:spPr>
                          <a:xfrm>
                            <a:off x="36194" y="425069"/>
                            <a:ext cx="261874" cy="255142"/>
                          </a:xfrm>
                          <a:prstGeom prst="rect">
                            <a:avLst/>
                          </a:prstGeom>
                        </pic:spPr>
                      </pic:pic>
                      <wps:wsp>
                        <wps:cNvPr id="3139" name="Graphic 3139"/>
                        <wps:cNvSpPr/>
                        <wps:spPr>
                          <a:xfrm>
                            <a:off x="2483485" y="1501139"/>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140" name="Graphic 3140"/>
                        <wps:cNvSpPr/>
                        <wps:spPr>
                          <a:xfrm>
                            <a:off x="1641475" y="643508"/>
                            <a:ext cx="1143000" cy="889000"/>
                          </a:xfrm>
                          <a:custGeom>
                            <a:avLst/>
                            <a:gdLst/>
                            <a:ahLst/>
                            <a:cxnLst/>
                            <a:rect l="l" t="t" r="r" b="b"/>
                            <a:pathLst>
                              <a:path w="1143000" h="889000">
                                <a:moveTo>
                                  <a:pt x="857376" y="857123"/>
                                </a:moveTo>
                                <a:lnTo>
                                  <a:pt x="848613" y="857123"/>
                                </a:lnTo>
                                <a:lnTo>
                                  <a:pt x="841501" y="864235"/>
                                </a:lnTo>
                                <a:lnTo>
                                  <a:pt x="841501" y="872998"/>
                                </a:lnTo>
                                <a:lnTo>
                                  <a:pt x="841501" y="881761"/>
                                </a:lnTo>
                                <a:lnTo>
                                  <a:pt x="848613" y="888873"/>
                                </a:lnTo>
                                <a:lnTo>
                                  <a:pt x="857376" y="888873"/>
                                </a:lnTo>
                                <a:lnTo>
                                  <a:pt x="866139" y="888873"/>
                                </a:lnTo>
                                <a:lnTo>
                                  <a:pt x="873251" y="881761"/>
                                </a:lnTo>
                                <a:lnTo>
                                  <a:pt x="873251" y="872998"/>
                                </a:lnTo>
                                <a:lnTo>
                                  <a:pt x="873251" y="864235"/>
                                </a:lnTo>
                                <a:lnTo>
                                  <a:pt x="866139" y="857123"/>
                                </a:lnTo>
                                <a:lnTo>
                                  <a:pt x="857376" y="857123"/>
                                </a:lnTo>
                              </a:path>
                              <a:path w="1143000" h="889000">
                                <a:moveTo>
                                  <a:pt x="768350" y="85725"/>
                                </a:moveTo>
                                <a:lnTo>
                                  <a:pt x="685800" y="107950"/>
                                </a:lnTo>
                              </a:path>
                              <a:path w="1143000" h="889000">
                                <a:moveTo>
                                  <a:pt x="809625" y="0"/>
                                </a:moveTo>
                                <a:lnTo>
                                  <a:pt x="768350" y="82550"/>
                                </a:lnTo>
                              </a:path>
                              <a:path w="1143000" h="889000">
                                <a:moveTo>
                                  <a:pt x="730250" y="34925"/>
                                </a:moveTo>
                                <a:lnTo>
                                  <a:pt x="679450" y="104775"/>
                                </a:lnTo>
                              </a:path>
                              <a:path w="1143000" h="889000">
                                <a:moveTo>
                                  <a:pt x="806450" y="3175"/>
                                </a:moveTo>
                                <a:lnTo>
                                  <a:pt x="730250" y="31750"/>
                                </a:lnTo>
                              </a:path>
                              <a:path w="1143000" h="889000">
                                <a:moveTo>
                                  <a:pt x="1095375" y="550799"/>
                                </a:moveTo>
                                <a:lnTo>
                                  <a:pt x="777875" y="95250"/>
                                </a:lnTo>
                              </a:path>
                              <a:path w="1143000" h="889000">
                                <a:moveTo>
                                  <a:pt x="1101725" y="546100"/>
                                </a:moveTo>
                                <a:lnTo>
                                  <a:pt x="1019175" y="568325"/>
                                </a:lnTo>
                              </a:path>
                              <a:path w="1143000" h="889000">
                                <a:moveTo>
                                  <a:pt x="1143000" y="460375"/>
                                </a:moveTo>
                                <a:lnTo>
                                  <a:pt x="1101725" y="544449"/>
                                </a:lnTo>
                              </a:path>
                              <a:path w="1143000" h="889000">
                                <a:moveTo>
                                  <a:pt x="498475" y="161925"/>
                                </a:moveTo>
                                <a:lnTo>
                                  <a:pt x="454025" y="98425"/>
                                </a:lnTo>
                              </a:path>
                              <a:path w="1143000" h="889000">
                                <a:moveTo>
                                  <a:pt x="361950" y="47625"/>
                                </a:moveTo>
                                <a:lnTo>
                                  <a:pt x="401171" y="56811"/>
                                </a:lnTo>
                                <a:lnTo>
                                  <a:pt x="447969" y="83227"/>
                                </a:lnTo>
                                <a:lnTo>
                                  <a:pt x="458022" y="118569"/>
                                </a:lnTo>
                                <a:lnTo>
                                  <a:pt x="451312" y="138913"/>
                                </a:lnTo>
                                <a:lnTo>
                                  <a:pt x="418504" y="183595"/>
                                </a:lnTo>
                                <a:lnTo>
                                  <a:pt x="365292" y="231806"/>
                                </a:lnTo>
                                <a:lnTo>
                                  <a:pt x="333077" y="256560"/>
                                </a:lnTo>
                                <a:lnTo>
                                  <a:pt x="298213" y="281386"/>
                                </a:lnTo>
                                <a:lnTo>
                                  <a:pt x="261515" y="306015"/>
                                </a:lnTo>
                                <a:lnTo>
                                  <a:pt x="223802" y="330176"/>
                                </a:lnTo>
                                <a:lnTo>
                                  <a:pt x="185890" y="353600"/>
                                </a:lnTo>
                                <a:lnTo>
                                  <a:pt x="148596" y="376017"/>
                                </a:lnTo>
                                <a:lnTo>
                                  <a:pt x="112738" y="397157"/>
                                </a:lnTo>
                                <a:lnTo>
                                  <a:pt x="79132" y="416750"/>
                                </a:lnTo>
                                <a:lnTo>
                                  <a:pt x="48596" y="434527"/>
                                </a:lnTo>
                                <a:lnTo>
                                  <a:pt x="21946" y="450216"/>
                                </a:lnTo>
                                <a:lnTo>
                                  <a:pt x="0" y="463550"/>
                                </a:lnTo>
                              </a:path>
                            </a:pathLst>
                          </a:custGeom>
                          <a:ln w="7620">
                            <a:solidFill>
                              <a:srgbClr val="000000"/>
                            </a:solidFill>
                            <a:prstDash val="solid"/>
                          </a:ln>
                        </wps:spPr>
                        <wps:bodyPr wrap="square" lIns="0" tIns="0" rIns="0" bIns="0" rtlCol="0">
                          <a:prstTxWarp prst="textNoShape">
                            <a:avLst/>
                          </a:prstTxWarp>
                          <a:noAutofit/>
                        </wps:bodyPr>
                      </wps:wsp>
                      <wps:wsp>
                        <wps:cNvPr id="3141" name="Graphic 3141"/>
                        <wps:cNvSpPr/>
                        <wps:spPr>
                          <a:xfrm>
                            <a:off x="2832735" y="1291589"/>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142" name="Graphic 3142"/>
                        <wps:cNvSpPr/>
                        <wps:spPr>
                          <a:xfrm>
                            <a:off x="2831973" y="1290319"/>
                            <a:ext cx="31750" cy="31750"/>
                          </a:xfrm>
                          <a:custGeom>
                            <a:avLst/>
                            <a:gdLst/>
                            <a:ahLst/>
                            <a:cxnLst/>
                            <a:rect l="l" t="t" r="r" b="b"/>
                            <a:pathLst>
                              <a:path w="31750" h="31750">
                                <a:moveTo>
                                  <a:pt x="15875" y="0"/>
                                </a:moveTo>
                                <a:lnTo>
                                  <a:pt x="7112" y="0"/>
                                </a:lnTo>
                                <a:lnTo>
                                  <a:pt x="0" y="7112"/>
                                </a:lnTo>
                                <a:lnTo>
                                  <a:pt x="0" y="15875"/>
                                </a:lnTo>
                                <a:lnTo>
                                  <a:pt x="0" y="24637"/>
                                </a:lnTo>
                                <a:lnTo>
                                  <a:pt x="7112" y="31750"/>
                                </a:lnTo>
                                <a:lnTo>
                                  <a:pt x="15875" y="31750"/>
                                </a:lnTo>
                                <a:lnTo>
                                  <a:pt x="24637" y="31750"/>
                                </a:lnTo>
                                <a:lnTo>
                                  <a:pt x="31750" y="24637"/>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pic:pic>
                        <pic:nvPicPr>
                          <pic:cNvPr id="3143" name="Image 3143"/>
                          <pic:cNvPicPr/>
                        </pic:nvPicPr>
                        <pic:blipFill>
                          <a:blip r:embed="rId616" cstate="print"/>
                          <a:stretch>
                            <a:fillRect/>
                          </a:stretch>
                        </pic:blipFill>
                        <pic:spPr>
                          <a:xfrm>
                            <a:off x="1721611" y="499109"/>
                            <a:ext cx="307848" cy="364108"/>
                          </a:xfrm>
                          <a:prstGeom prst="rect">
                            <a:avLst/>
                          </a:prstGeom>
                        </pic:spPr>
                      </pic:pic>
                      <wps:wsp>
                        <wps:cNvPr id="3144" name="Graphic 3144"/>
                        <wps:cNvSpPr/>
                        <wps:spPr>
                          <a:xfrm>
                            <a:off x="2755900" y="1168908"/>
                            <a:ext cx="342900" cy="482600"/>
                          </a:xfrm>
                          <a:custGeom>
                            <a:avLst/>
                            <a:gdLst/>
                            <a:ahLst/>
                            <a:cxnLst/>
                            <a:rect l="l" t="t" r="r" b="b"/>
                            <a:pathLst>
                              <a:path w="342900" h="482600">
                                <a:moveTo>
                                  <a:pt x="342900" y="482600"/>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145" name="Image 3145"/>
                          <pic:cNvPicPr/>
                        </pic:nvPicPr>
                        <pic:blipFill>
                          <a:blip r:embed="rId617" cstate="print"/>
                          <a:stretch>
                            <a:fillRect/>
                          </a:stretch>
                        </pic:blipFill>
                        <pic:spPr>
                          <a:xfrm>
                            <a:off x="2075307" y="1180338"/>
                            <a:ext cx="204851" cy="378459"/>
                          </a:xfrm>
                          <a:prstGeom prst="rect">
                            <a:avLst/>
                          </a:prstGeom>
                        </pic:spPr>
                      </pic:pic>
                      <pic:pic>
                        <pic:nvPicPr>
                          <pic:cNvPr id="3146" name="Image 3146"/>
                          <pic:cNvPicPr/>
                        </pic:nvPicPr>
                        <pic:blipFill>
                          <a:blip r:embed="rId617" cstate="print"/>
                          <a:stretch>
                            <a:fillRect/>
                          </a:stretch>
                        </pic:blipFill>
                        <pic:spPr>
                          <a:xfrm>
                            <a:off x="2805557" y="1485138"/>
                            <a:ext cx="204851" cy="378460"/>
                          </a:xfrm>
                          <a:prstGeom prst="rect">
                            <a:avLst/>
                          </a:prstGeom>
                        </pic:spPr>
                      </pic:pic>
                      <pic:pic>
                        <pic:nvPicPr>
                          <pic:cNvPr id="3147" name="Image 3147"/>
                          <pic:cNvPicPr/>
                        </pic:nvPicPr>
                        <pic:blipFill>
                          <a:blip r:embed="rId618" cstate="print"/>
                          <a:stretch>
                            <a:fillRect/>
                          </a:stretch>
                        </pic:blipFill>
                        <pic:spPr>
                          <a:xfrm>
                            <a:off x="2323973" y="403225"/>
                            <a:ext cx="159512" cy="219582"/>
                          </a:xfrm>
                          <a:prstGeom prst="rect">
                            <a:avLst/>
                          </a:prstGeom>
                        </pic:spPr>
                      </pic:pic>
                      <wps:wsp>
                        <wps:cNvPr id="3148" name="Textbox 3148"/>
                        <wps:cNvSpPr txBox="1"/>
                        <wps:spPr>
                          <a:xfrm>
                            <a:off x="3712590" y="30082"/>
                            <a:ext cx="312420" cy="169545"/>
                          </a:xfrm>
                          <a:prstGeom prst="rect">
                            <a:avLst/>
                          </a:prstGeom>
                        </wps:spPr>
                        <wps:txbx>
                          <w:txbxContent>
                            <w:p>
                              <w:pPr>
                                <w:spacing w:before="15"/>
                                <w:ind w:left="20" w:right="0" w:firstLine="0"/>
                                <w:jc w:val="left"/>
                                <w:rPr>
                                  <w:i/>
                                  <w:sz w:val="20"/>
                                </w:rPr>
                              </w:pPr>
                              <w:r>
                                <w:rPr>
                                  <w:i/>
                                  <w:spacing w:val="-4"/>
                                  <w:sz w:val="20"/>
                                </w:rPr>
                                <w:t>Body</w:t>
                              </w:r>
                            </w:p>
                          </w:txbxContent>
                        </wps:txbx>
                        <wps:bodyPr wrap="square" lIns="0" tIns="0" rIns="0" bIns="0" rtlCol="0">
                          <a:noAutofit/>
                        </wps:bodyPr>
                      </wps:wsp>
                      <wps:wsp>
                        <wps:cNvPr id="3149" name="Textbox 3149"/>
                        <wps:cNvSpPr txBox="1"/>
                        <wps:spPr>
                          <a:xfrm>
                            <a:off x="1956054" y="174948"/>
                            <a:ext cx="571500" cy="169545"/>
                          </a:xfrm>
                          <a:prstGeom prst="rect">
                            <a:avLst/>
                          </a:prstGeom>
                        </wps:spPr>
                        <wps:txbx>
                          <w:txbxContent>
                            <w:p>
                              <w:pPr>
                                <w:spacing w:before="20"/>
                                <w:ind w:left="20" w:right="0" w:firstLine="0"/>
                                <w:jc w:val="left"/>
                                <w:rPr>
                                  <w:rFonts w:ascii="Courier New"/>
                                  <w:sz w:val="20"/>
                                </w:rPr>
                              </w:pPr>
                              <w:r>
                                <w:rPr>
                                  <w:rFonts w:ascii="Courier New"/>
                                  <w:spacing w:val="-2"/>
                                  <w:sz w:val="20"/>
                                </w:rPr>
                                <w:t>bodypin</w:t>
                              </w:r>
                            </w:p>
                          </w:txbxContent>
                        </wps:txbx>
                        <wps:bodyPr wrap="square" lIns="0" tIns="0" rIns="0" bIns="0" rtlCol="0">
                          <a:noAutofit/>
                        </wps:bodyPr>
                      </wps:wsp>
                      <wps:wsp>
                        <wps:cNvPr id="3150" name="Textbox 3150"/>
                        <wps:cNvSpPr txBox="1"/>
                        <wps:spPr>
                          <a:xfrm>
                            <a:off x="298450" y="419591"/>
                            <a:ext cx="130175" cy="169545"/>
                          </a:xfrm>
                          <a:prstGeom prst="rect">
                            <a:avLst/>
                          </a:prstGeom>
                        </wps:spPr>
                        <wps:txbx>
                          <w:txbxContent>
                            <w:p>
                              <w:pPr>
                                <w:spacing w:before="15"/>
                                <w:ind w:left="20" w:right="0" w:firstLine="0"/>
                                <w:jc w:val="left"/>
                                <w:rPr>
                                  <w:b/>
                                  <w:sz w:val="20"/>
                                </w:rPr>
                              </w:pPr>
                              <w:r>
                                <w:rPr>
                                  <w:b/>
                                  <w:spacing w:val="-10"/>
                                  <w:sz w:val="20"/>
                                </w:rPr>
                                <w:t>N</w:t>
                              </w:r>
                            </w:p>
                          </w:txbxContent>
                        </wps:txbx>
                        <wps:bodyPr wrap="square" lIns="0" tIns="0" rIns="0" bIns="0" rtlCol="0">
                          <a:noAutofit/>
                        </wps:bodyPr>
                      </wps:wsp>
                      <wps:wsp>
                        <wps:cNvPr id="3151" name="Textbox 3151"/>
                        <wps:cNvSpPr txBox="1"/>
                        <wps:spPr>
                          <a:xfrm>
                            <a:off x="1492503" y="327348"/>
                            <a:ext cx="266700" cy="169545"/>
                          </a:xfrm>
                          <a:prstGeom prst="rect">
                            <a:avLst/>
                          </a:prstGeom>
                        </wps:spPr>
                        <wps:txbx>
                          <w:txbxContent>
                            <w:p>
                              <w:pPr>
                                <w:spacing w:before="20"/>
                                <w:ind w:left="20" w:right="0" w:firstLine="0"/>
                                <w:jc w:val="left"/>
                                <w:rPr>
                                  <w:rFonts w:ascii="Courier New"/>
                                  <w:sz w:val="20"/>
                                </w:rPr>
                              </w:pPr>
                              <w:r>
                                <w:rPr>
                                  <w:rFonts w:ascii="Courier New"/>
                                  <w:spacing w:val="-5"/>
                                  <w:sz w:val="20"/>
                                </w:rPr>
                                <w:t>pin</w:t>
                              </w:r>
                            </w:p>
                          </w:txbxContent>
                        </wps:txbx>
                        <wps:bodyPr wrap="square" lIns="0" tIns="0" rIns="0" bIns="0" rtlCol="0">
                          <a:noAutofit/>
                        </wps:bodyPr>
                      </wps:wsp>
                      <wps:wsp>
                        <wps:cNvPr id="3152" name="Textbox 3152"/>
                        <wps:cNvSpPr txBox="1"/>
                        <wps:spPr>
                          <a:xfrm>
                            <a:off x="2679700" y="1232391"/>
                            <a:ext cx="109220" cy="169545"/>
                          </a:xfrm>
                          <a:prstGeom prst="rect">
                            <a:avLst/>
                          </a:prstGeom>
                        </wps:spPr>
                        <wps:txbx>
                          <w:txbxContent>
                            <w:p>
                              <w:pPr>
                                <w:spacing w:before="15"/>
                                <w:ind w:left="20" w:right="0" w:firstLine="0"/>
                                <w:jc w:val="left"/>
                                <w:rPr>
                                  <w:sz w:val="20"/>
                                </w:rPr>
                              </w:pPr>
                              <w:r>
                                <w:rPr>
                                  <w:spacing w:val="-10"/>
                                  <w:sz w:val="20"/>
                                </w:rPr>
                                <w:t>P</w:t>
                              </w:r>
                            </w:p>
                          </w:txbxContent>
                        </wps:txbx>
                        <wps:bodyPr wrap="square" lIns="0" tIns="0" rIns="0" bIns="0" rtlCol="0">
                          <a:noAutofit/>
                        </wps:bodyPr>
                      </wps:wsp>
                      <wps:wsp>
                        <wps:cNvPr id="3153" name="Textbox 3153"/>
                        <wps:cNvSpPr txBox="1"/>
                        <wps:spPr>
                          <a:xfrm>
                            <a:off x="0" y="1384791"/>
                            <a:ext cx="455295" cy="296545"/>
                          </a:xfrm>
                          <a:prstGeom prst="rect">
                            <a:avLst/>
                          </a:prstGeom>
                        </wps:spPr>
                        <wps:txbx>
                          <w:txbxContent>
                            <w:p>
                              <w:pPr>
                                <w:spacing w:line="208" w:lineRule="auto" w:before="39"/>
                                <w:ind w:left="20" w:right="0" w:firstLine="0"/>
                                <w:jc w:val="left"/>
                                <w:rPr>
                                  <w:i/>
                                  <w:sz w:val="20"/>
                                </w:rPr>
                              </w:pPr>
                              <w:r>
                                <w:rPr>
                                  <w:i/>
                                  <w:spacing w:val="-4"/>
                                  <w:sz w:val="20"/>
                                </w:rPr>
                                <w:t>Inboard</w:t>
                              </w:r>
                              <w:r>
                                <w:rPr>
                                  <w:i/>
                                  <w:spacing w:val="-4"/>
                                  <w:sz w:val="20"/>
                                </w:rPr>
                                <w:t> Body</w:t>
                              </w:r>
                            </w:p>
                          </w:txbxContent>
                        </wps:txbx>
                        <wps:bodyPr wrap="square" lIns="0" tIns="0" rIns="0" bIns="0" rtlCol="0">
                          <a:noAutofit/>
                        </wps:bodyPr>
                      </wps:wsp>
                      <wps:wsp>
                        <wps:cNvPr id="3154" name="Textbox 3154"/>
                        <wps:cNvSpPr txBox="1"/>
                        <wps:spPr>
                          <a:xfrm>
                            <a:off x="2559050" y="1429241"/>
                            <a:ext cx="151130" cy="169545"/>
                          </a:xfrm>
                          <a:prstGeom prst="rect">
                            <a:avLst/>
                          </a:prstGeom>
                        </wps:spPr>
                        <wps:txbx>
                          <w:txbxContent>
                            <w:p>
                              <w:pPr>
                                <w:spacing w:before="15"/>
                                <w:ind w:left="20" w:right="0" w:firstLine="0"/>
                                <w:jc w:val="left"/>
                                <w:rPr>
                                  <w:sz w:val="20"/>
                                </w:rPr>
                              </w:pPr>
                              <w:r>
                                <w:rPr>
                                  <w:spacing w:val="-5"/>
                                  <w:sz w:val="20"/>
                                </w:rPr>
                                <w:t>P’</w:t>
                              </w:r>
                            </w:p>
                          </w:txbxContent>
                        </wps:txbx>
                        <wps:bodyPr wrap="square" lIns="0" tIns="0" rIns="0" bIns="0" rtlCol="0">
                          <a:noAutofit/>
                        </wps:bodyPr>
                      </wps:wsp>
                      <wps:wsp>
                        <wps:cNvPr id="3155" name="Textbox 3155"/>
                        <wps:cNvSpPr txBox="1"/>
                        <wps:spPr>
                          <a:xfrm>
                            <a:off x="1733804" y="1578298"/>
                            <a:ext cx="495300" cy="169545"/>
                          </a:xfrm>
                          <a:prstGeom prst="rect">
                            <a:avLst/>
                          </a:prstGeom>
                        </wps:spPr>
                        <wps:txbx>
                          <w:txbxContent>
                            <w:p>
                              <w:pPr>
                                <w:spacing w:before="20"/>
                                <w:ind w:left="20" w:right="0" w:firstLine="0"/>
                                <w:jc w:val="left"/>
                                <w:rPr>
                                  <w:rFonts w:ascii="Courier New"/>
                                  <w:sz w:val="20"/>
                                </w:rPr>
                              </w:pPr>
                              <w:r>
                                <w:rPr>
                                  <w:rFonts w:ascii="Courier New"/>
                                  <w:spacing w:val="-2"/>
                                  <w:sz w:val="20"/>
                                </w:rPr>
                                <w:t>inbref</w:t>
                              </w:r>
                            </w:p>
                          </w:txbxContent>
                        </wps:txbx>
                        <wps:bodyPr wrap="square" lIns="0" tIns="0" rIns="0" bIns="0" rtlCol="0">
                          <a:noAutofit/>
                        </wps:bodyPr>
                      </wps:wsp>
                      <wps:wsp>
                        <wps:cNvPr id="3156" name="Textbox 3156"/>
                        <wps:cNvSpPr txBox="1"/>
                        <wps:spPr>
                          <a:xfrm>
                            <a:off x="2997454" y="1749749"/>
                            <a:ext cx="571500" cy="169545"/>
                          </a:xfrm>
                          <a:prstGeom prst="rect">
                            <a:avLst/>
                          </a:prstGeom>
                        </wps:spPr>
                        <wps:txbx>
                          <w:txbxContent>
                            <w:p>
                              <w:pPr>
                                <w:spacing w:before="20"/>
                                <w:ind w:left="20" w:right="0" w:firstLine="0"/>
                                <w:jc w:val="left"/>
                                <w:rPr>
                                  <w:rFonts w:ascii="Courier New"/>
                                  <w:sz w:val="20"/>
                                </w:rPr>
                              </w:pPr>
                              <w:r>
                                <w:rPr>
                                  <w:rFonts w:ascii="Courier New"/>
                                  <w:spacing w:val="-2"/>
                                  <w:sz w:val="20"/>
                                </w:rPr>
                                <w:t>bodyref</w:t>
                              </w:r>
                            </w:p>
                          </w:txbxContent>
                        </wps:txbx>
                        <wps:bodyPr wrap="square" lIns="0" tIns="0" rIns="0" bIns="0" rtlCol="0">
                          <a:noAutofit/>
                        </wps:bodyPr>
                      </wps:wsp>
                    </wpg:wgp>
                  </a:graphicData>
                </a:graphic>
              </wp:anchor>
            </w:drawing>
          </mc:Choice>
          <mc:Fallback>
            <w:pict>
              <v:group style="position:absolute;margin-left:214pt;margin-top:19.200878pt;width:316.9pt;height:151.15pt;mso-position-horizontal-relative:page;mso-position-vertical-relative:paragraph;z-index:-15503872;mso-wrap-distance-left:0;mso-wrap-distance-right:0" id="docshapegroup2537" coordorigin="4280,384" coordsize="6338,3023">
                <v:shape style="position:absolute;left:7955;top:1572;width:715;height:713" id="docshape2538" coordorigin="7955,1572" coordsize="715,713" path="m8340,1652l8670,2115m7955,1572l8450,2285e" filled="false" stroked="true" strokeweight=".6pt" strokecolor="#000000">
                  <v:path arrowok="t"/>
                  <v:stroke dashstyle="solid"/>
                </v:shape>
                <v:shape style="position:absolute;left:7651;top:970;width:400;height:518" type="#_x0000_t75" id="docshape2539" stroked="false">
                  <v:imagedata r:id="rId614" o:title=""/>
                </v:shape>
                <v:shape style="position:absolute;left:5198;top:837;width:5216;height:2080" id="docshape2540" coordorigin="5198,837" coordsize="5216,2080" path="m8145,1397l8210,1487,8258,1438,8308,1389,8360,1342,8414,1295,8471,1251,8529,1207,8589,1166,8651,1126,8714,1088,8778,1052,8844,1018,8911,987,8978,958,9047,932,9116,909,9185,889,9255,872,9325,858,9395,847,9465,841,9535,837,9605,838,9674,843,9743,852,9811,865,9878,882,9944,905,10009,932,10073,963,10135,1000,10196,1042,10255,1089,10302,1136,10341,1188,10371,1243,10394,1301,10408,1361,10414,1421,10412,1481,10403,1540,10387,1597,10363,1651,10333,1700,10296,1745,10252,1783,10202,1815,10146,1839,10083,1853,10015,1858,9946,1855,9876,1848,9805,1836,9734,1821,9663,1803,9592,1783,9520,1761,9448,1737,9376,1713,9304,1688,9232,1664,9160,1641,9089,1619,9017,1599,8946,1582,8875,1568,8805,1557,8735,1551,8666,1549,8597,1553,8529,1563,8462,1579,8395,1602,8330,1632m7650,1657l7668,1683,7679,1712,7684,1744,7683,1778,7675,1814,7663,1853,7645,1893,7621,1935,7593,1978,7560,2022,7523,2068,7482,2114,7436,2161,7387,2208,7335,2255,7279,2302,7221,2350,7160,2396,7096,2442,7030,2487,6963,2531,6893,2574,6822,2615,6750,2654,6677,2692,6604,2727,6529,2760,6455,2790,6381,2818,6307,2843,6233,2864,6160,2882,6088,2897,6018,2908,5949,2914,5882,2917,5816,2915,5753,2908,5693,2897,5635,2880,5580,2859,5523,2827,5468,2788,5416,2741,5367,2688,5323,2631,5283,2570,5251,2508,5225,2446,5207,2385,5198,2327,5199,2273,5211,2224,5235,2182,5271,2148,5320,2124,5385,2103,5452,2083,5521,2064,5593,2045,5667,2026,5743,2009,5820,1991,5898,1973,5978,1956,6058,1938,6139,1921,6221,1903,6302,1884,6384,1866,6465,1847,6546,1827,6626,1806,6705,1785,6783,1762,6860,1739,6935,1714,7008,1688,7079,1661,7148,1633,7214,1603,7278,1571,7339,1537,7396,1502,7450,1465e" filled="false" stroked="true" strokeweight=".6pt" strokecolor="#000000">
                  <v:path arrowok="t"/>
                  <v:stroke dashstyle="solid"/>
                </v:shape>
                <v:line style="position:absolute" from="8470,3127" to="7610,1965" stroked="true" strokeweight="1.08pt" strokecolor="#000000">
                  <v:stroke dashstyle="solid"/>
                </v:line>
                <v:shape style="position:absolute;left:4681;top:384;width:131;height:220" type="#_x0000_t75" id="docshape2541" stroked="false">
                  <v:imagedata r:id="rId195" o:title=""/>
                </v:shape>
                <v:line style="position:absolute" from="4747,603" to="4747,1063" stroked="true" strokeweight=".6pt" strokecolor="#000000">
                  <v:stroke dashstyle="solid"/>
                </v:line>
                <v:shape style="position:absolute;left:5188;top:994;width:220;height:131" type="#_x0000_t75" id="docshape2542" stroked="false">
                  <v:imagedata r:id="rId76" o:title=""/>
                </v:shape>
                <v:line style="position:absolute" from="5189,1059" to="4743,1059" stroked="true" strokeweight=".6pt" strokecolor="#000000">
                  <v:stroke dashstyle="solid"/>
                </v:line>
                <v:shape style="position:absolute;left:4337;top:1053;width:413;height:402" type="#_x0000_t75" id="docshape2543" stroked="false">
                  <v:imagedata r:id="rId615" o:title=""/>
                </v:shape>
                <v:shape style="position:absolute;left:8191;top:2748;width:48;height:48" id="docshape2544" coordorigin="8191,2748" coordsize="48,48" path="m8215,2748l8202,2748,8191,2759,8191,2785,8202,2796,8228,2796,8239,2785,8239,2772,8215,2772,8215,2748xm8228,2748l8215,2748,8215,2772,8239,2772,8239,2759,8228,2748xe" filled="true" fillcolor="#000000" stroked="false">
                  <v:path arrowok="t"/>
                  <v:fill type="solid"/>
                </v:shape>
                <v:shape style="position:absolute;left:6865;top:1397;width:1800;height:1400" id="docshape2545" coordorigin="6865,1397" coordsize="1800,1400" path="m8215,2747l8201,2747,8190,2758,8190,2772,8190,2786,8201,2797,8215,2797,8229,2797,8240,2786,8240,2772,8240,2758,8229,2747,8215,2747m8075,1532l7945,1567m8140,1397l8075,1527m8015,1452l7935,1562m8135,1402l8015,1447m8590,2265l8090,1547m8600,2257l8470,2292m8665,2122l8600,2255m7650,1652l7580,1552m7435,1472l7497,1487,7541,1506,7570,1528,7585,1555,7586,1584,7576,1616,7555,1650,7524,1687,7486,1724,7440,1762,7390,1801,7335,1841,7277,1879,7217,1917,7158,1954,7099,1990,7043,2023,6990,2054,6942,2082,6900,2106,6865,2127e" filled="false" stroked="true" strokeweight=".6pt" strokecolor="#000000">
                  <v:path arrowok="t"/>
                  <v:stroke dashstyle="solid"/>
                </v:shape>
                <v:shape style="position:absolute;left:8741;top:2418;width:48;height:48" id="docshape2546" coordorigin="8741,2418" coordsize="48,48" path="m8765,2418l8752,2418,8741,2429,8741,2455,8752,2466,8778,2466,8789,2455,8789,2442,8765,2442,8765,2418xm8778,2418l8765,2418,8765,2442,8789,2442,8789,2429,8778,2418xe" filled="true" fillcolor="#000000" stroked="false">
                  <v:path arrowok="t"/>
                  <v:fill type="solid"/>
                </v:shape>
                <v:shape style="position:absolute;left:8739;top:2416;width:50;height:50" id="docshape2547" coordorigin="8740,2416" coordsize="50,50" path="m8765,2416l8751,2416,8740,2427,8740,2441,8740,2455,8751,2466,8765,2466,8779,2466,8790,2455,8790,2441,8790,2427,8779,2416,8765,2416e" filled="false" stroked="true" strokeweight=".6pt" strokecolor="#000000">
                  <v:path arrowok="t"/>
                  <v:stroke dashstyle="solid"/>
                </v:shape>
                <v:shape style="position:absolute;left:6991;top:1170;width:485;height:574" type="#_x0000_t75" id="docshape2548" stroked="false">
                  <v:imagedata r:id="rId616" o:title=""/>
                </v:shape>
                <v:line style="position:absolute" from="9160,2985" to="8620,2225" stroked="true" strokeweight="1.08pt" strokecolor="#000000">
                  <v:stroke dashstyle="solid"/>
                </v:line>
                <v:shape style="position:absolute;left:7548;top:2242;width:323;height:596" type="#_x0000_t75" id="docshape2549" stroked="false">
                  <v:imagedata r:id="rId617" o:title=""/>
                </v:shape>
                <v:shape style="position:absolute;left:8698;top:2722;width:323;height:596" type="#_x0000_t75" id="docshape2550" stroked="false">
                  <v:imagedata r:id="rId617" o:title=""/>
                </v:shape>
                <v:shape style="position:absolute;left:7939;top:1019;width:252;height:346" type="#_x0000_t75" id="docshape2551" stroked="false">
                  <v:imagedata r:id="rId618" o:title=""/>
                </v:shape>
                <v:shape style="position:absolute;left:10126;top:431;width:492;height:267" type="#_x0000_t202" id="docshape2552" filled="false" stroked="false">
                  <v:textbox inset="0,0,0,0">
                    <w:txbxContent>
                      <w:p>
                        <w:pPr>
                          <w:spacing w:before="15"/>
                          <w:ind w:left="20" w:right="0" w:firstLine="0"/>
                          <w:jc w:val="left"/>
                          <w:rPr>
                            <w:i/>
                            <w:sz w:val="20"/>
                          </w:rPr>
                        </w:pPr>
                        <w:r>
                          <w:rPr>
                            <w:i/>
                            <w:spacing w:val="-4"/>
                            <w:sz w:val="20"/>
                          </w:rPr>
                          <w:t>Body</w:t>
                        </w:r>
                      </w:p>
                    </w:txbxContent>
                  </v:textbox>
                  <w10:wrap type="none"/>
                </v:shape>
                <v:shape style="position:absolute;left:7360;top:659;width:900;height:267" type="#_x0000_t202" id="docshape2553" filled="false" stroked="false">
                  <v:textbox inset="0,0,0,0">
                    <w:txbxContent>
                      <w:p>
                        <w:pPr>
                          <w:spacing w:before="20"/>
                          <w:ind w:left="20" w:right="0" w:firstLine="0"/>
                          <w:jc w:val="left"/>
                          <w:rPr>
                            <w:rFonts w:ascii="Courier New"/>
                            <w:sz w:val="20"/>
                          </w:rPr>
                        </w:pPr>
                        <w:r>
                          <w:rPr>
                            <w:rFonts w:ascii="Courier New"/>
                            <w:spacing w:val="-2"/>
                            <w:sz w:val="20"/>
                          </w:rPr>
                          <w:t>bodypin</w:t>
                        </w:r>
                      </w:p>
                    </w:txbxContent>
                  </v:textbox>
                  <w10:wrap type="none"/>
                </v:shape>
                <v:shape style="position:absolute;left:4750;top:1044;width:205;height:267" type="#_x0000_t202" id="docshape2554" filled="false" stroked="false">
                  <v:textbox inset="0,0,0,0">
                    <w:txbxContent>
                      <w:p>
                        <w:pPr>
                          <w:spacing w:before="15"/>
                          <w:ind w:left="20" w:right="0" w:firstLine="0"/>
                          <w:jc w:val="left"/>
                          <w:rPr>
                            <w:b/>
                            <w:sz w:val="20"/>
                          </w:rPr>
                        </w:pPr>
                        <w:r>
                          <w:rPr>
                            <w:b/>
                            <w:spacing w:val="-10"/>
                            <w:sz w:val="20"/>
                          </w:rPr>
                          <w:t>N</w:t>
                        </w:r>
                      </w:p>
                    </w:txbxContent>
                  </v:textbox>
                  <w10:wrap type="none"/>
                </v:shape>
                <v:shape style="position:absolute;left:6630;top:899;width:420;height:267" type="#_x0000_t202" id="docshape2555" filled="false" stroked="false">
                  <v:textbox inset="0,0,0,0">
                    <w:txbxContent>
                      <w:p>
                        <w:pPr>
                          <w:spacing w:before="20"/>
                          <w:ind w:left="20" w:right="0" w:firstLine="0"/>
                          <w:jc w:val="left"/>
                          <w:rPr>
                            <w:rFonts w:ascii="Courier New"/>
                            <w:sz w:val="20"/>
                          </w:rPr>
                        </w:pPr>
                        <w:r>
                          <w:rPr>
                            <w:rFonts w:ascii="Courier New"/>
                            <w:spacing w:val="-5"/>
                            <w:sz w:val="20"/>
                          </w:rPr>
                          <w:t>pin</w:t>
                        </w:r>
                      </w:p>
                    </w:txbxContent>
                  </v:textbox>
                  <w10:wrap type="none"/>
                </v:shape>
                <v:shape style="position:absolute;left:8500;top:2324;width:172;height:267" type="#_x0000_t202" id="docshape2556" filled="false" stroked="false">
                  <v:textbox inset="0,0,0,0">
                    <w:txbxContent>
                      <w:p>
                        <w:pPr>
                          <w:spacing w:before="15"/>
                          <w:ind w:left="20" w:right="0" w:firstLine="0"/>
                          <w:jc w:val="left"/>
                          <w:rPr>
                            <w:sz w:val="20"/>
                          </w:rPr>
                        </w:pPr>
                        <w:r>
                          <w:rPr>
                            <w:spacing w:val="-10"/>
                            <w:sz w:val="20"/>
                          </w:rPr>
                          <w:t>P</w:t>
                        </w:r>
                      </w:p>
                    </w:txbxContent>
                  </v:textbox>
                  <w10:wrap type="none"/>
                </v:shape>
                <v:shape style="position:absolute;left:4280;top:2564;width:717;height:467" type="#_x0000_t202" id="docshape2557" filled="false" stroked="false">
                  <v:textbox inset="0,0,0,0">
                    <w:txbxContent>
                      <w:p>
                        <w:pPr>
                          <w:spacing w:line="208" w:lineRule="auto" w:before="39"/>
                          <w:ind w:left="20" w:right="0" w:firstLine="0"/>
                          <w:jc w:val="left"/>
                          <w:rPr>
                            <w:i/>
                            <w:sz w:val="20"/>
                          </w:rPr>
                        </w:pPr>
                        <w:r>
                          <w:rPr>
                            <w:i/>
                            <w:spacing w:val="-4"/>
                            <w:sz w:val="20"/>
                          </w:rPr>
                          <w:t>Inboard</w:t>
                        </w:r>
                        <w:r>
                          <w:rPr>
                            <w:i/>
                            <w:spacing w:val="-4"/>
                            <w:sz w:val="20"/>
                          </w:rPr>
                          <w:t> Body</w:t>
                        </w:r>
                      </w:p>
                    </w:txbxContent>
                  </v:textbox>
                  <w10:wrap type="none"/>
                </v:shape>
                <v:shape style="position:absolute;left:8310;top:2634;width:238;height:267" type="#_x0000_t202" id="docshape2558" filled="false" stroked="false">
                  <v:textbox inset="0,0,0,0">
                    <w:txbxContent>
                      <w:p>
                        <w:pPr>
                          <w:spacing w:before="15"/>
                          <w:ind w:left="20" w:right="0" w:firstLine="0"/>
                          <w:jc w:val="left"/>
                          <w:rPr>
                            <w:sz w:val="20"/>
                          </w:rPr>
                        </w:pPr>
                        <w:r>
                          <w:rPr>
                            <w:spacing w:val="-5"/>
                            <w:sz w:val="20"/>
                          </w:rPr>
                          <w:t>P’</w:t>
                        </w:r>
                      </w:p>
                    </w:txbxContent>
                  </v:textbox>
                  <w10:wrap type="none"/>
                </v:shape>
                <v:shape style="position:absolute;left:7010;top:2869;width:780;height:267" type="#_x0000_t202" id="docshape2559" filled="false" stroked="false">
                  <v:textbox inset="0,0,0,0">
                    <w:txbxContent>
                      <w:p>
                        <w:pPr>
                          <w:spacing w:before="20"/>
                          <w:ind w:left="20" w:right="0" w:firstLine="0"/>
                          <w:jc w:val="left"/>
                          <w:rPr>
                            <w:rFonts w:ascii="Courier New"/>
                            <w:sz w:val="20"/>
                          </w:rPr>
                        </w:pPr>
                        <w:r>
                          <w:rPr>
                            <w:rFonts w:ascii="Courier New"/>
                            <w:spacing w:val="-2"/>
                            <w:sz w:val="20"/>
                          </w:rPr>
                          <w:t>inbref</w:t>
                        </w:r>
                      </w:p>
                    </w:txbxContent>
                  </v:textbox>
                  <w10:wrap type="none"/>
                </v:shape>
                <v:shape style="position:absolute;left:9000;top:3139;width:900;height:267" type="#_x0000_t202" id="docshape2560" filled="false" stroked="false">
                  <v:textbox inset="0,0,0,0">
                    <w:txbxContent>
                      <w:p>
                        <w:pPr>
                          <w:spacing w:before="20"/>
                          <w:ind w:left="20" w:right="0" w:firstLine="0"/>
                          <w:jc w:val="left"/>
                          <w:rPr>
                            <w:rFonts w:ascii="Courier New"/>
                            <w:sz w:val="20"/>
                          </w:rPr>
                        </w:pPr>
                        <w:r>
                          <w:rPr>
                            <w:rFonts w:ascii="Courier New"/>
                            <w:spacing w:val="-2"/>
                            <w:sz w:val="20"/>
                          </w:rPr>
                          <w:t>bodyref</w:t>
                        </w:r>
                      </w:p>
                    </w:txbxContent>
                  </v:textbox>
                  <w10:wrap type="none"/>
                </v:shape>
                <w10:wrap type="topAndBottom"/>
              </v:group>
            </w:pict>
          </mc:Fallback>
        </mc:AlternateContent>
      </w:r>
    </w:p>
    <w:p>
      <w:pPr>
        <w:pStyle w:val="BodyText"/>
        <w:rPr>
          <w:rFonts w:ascii="Arial"/>
          <w:sz w:val="18"/>
        </w:rPr>
      </w:pPr>
    </w:p>
    <w:p>
      <w:pPr>
        <w:pStyle w:val="BodyText"/>
        <w:rPr>
          <w:rFonts w:ascii="Arial"/>
          <w:sz w:val="18"/>
        </w:rPr>
      </w:pPr>
    </w:p>
    <w:p>
      <w:pPr>
        <w:pStyle w:val="BodyText"/>
        <w:spacing w:before="175"/>
        <w:rPr>
          <w:rFonts w:ascii="Arial"/>
          <w:sz w:val="18"/>
        </w:rPr>
      </w:pPr>
    </w:p>
    <w:p>
      <w:pPr>
        <w:pStyle w:val="BodyText"/>
        <w:spacing w:line="249" w:lineRule="auto"/>
        <w:ind w:left="3060" w:right="1096"/>
      </w:pPr>
      <w:r>
        <w:rPr/>
        <mc:AlternateContent>
          <mc:Choice Requires="wps">
            <w:drawing>
              <wp:anchor distT="0" distB="0" distL="0" distR="0" allowOverlap="1" layoutInCell="1" locked="0" behindDoc="0" simplePos="0" relativeHeight="15953920">
                <wp:simplePos x="0" y="0"/>
                <wp:positionH relativeFrom="page">
                  <wp:posOffset>431800</wp:posOffset>
                </wp:positionH>
                <wp:positionV relativeFrom="paragraph">
                  <wp:posOffset>-2768231</wp:posOffset>
                </wp:positionV>
                <wp:extent cx="25400" cy="114300"/>
                <wp:effectExtent l="0" t="0" r="0" b="0"/>
                <wp:wrapNone/>
                <wp:docPr id="3157" name="Graphic 3157"/>
                <wp:cNvGraphicFramePr>
                  <a:graphicFrameLocks/>
                </wp:cNvGraphicFramePr>
                <a:graphic>
                  <a:graphicData uri="http://schemas.microsoft.com/office/word/2010/wordprocessingShape">
                    <wps:wsp>
                      <wps:cNvPr id="3157" name="Graphic 3157"/>
                      <wps:cNvSpPr/>
                      <wps:spPr>
                        <a:xfrm>
                          <a:off x="0" y="0"/>
                          <a:ext cx="25400" cy="114300"/>
                        </a:xfrm>
                        <a:custGeom>
                          <a:avLst/>
                          <a:gdLst/>
                          <a:ahLst/>
                          <a:cxnLst/>
                          <a:rect l="l" t="t" r="r" b="b"/>
                          <a:pathLst>
                            <a:path w="25400" h="114300">
                              <a:moveTo>
                                <a:pt x="25400" y="0"/>
                              </a:moveTo>
                              <a:lnTo>
                                <a:pt x="0" y="0"/>
                              </a:lnTo>
                              <a:lnTo>
                                <a:pt x="0" y="114300"/>
                              </a:lnTo>
                              <a:lnTo>
                                <a:pt x="25400" y="114300"/>
                              </a:lnTo>
                              <a:lnTo>
                                <a:pt x="25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pt;margin-top:-217.970993pt;width:2pt;height:9pt;mso-position-horizontal-relative:page;mso-position-vertical-relative:paragraph;z-index:15953920" id="docshape2561" filled="true" fillcolor="#000000" stroked="false">
                <v:fill type="solid"/>
                <w10:wrap type="none"/>
              </v:rect>
            </w:pict>
          </mc:Fallback>
        </mc:AlternateContent>
      </w:r>
      <w:r>
        <w:rPr/>
        <w:t>Also,</w:t>
      </w:r>
      <w:r>
        <w:rPr>
          <w:spacing w:val="-1"/>
        </w:rPr>
        <w:t> </w:t>
      </w:r>
      <w:r>
        <w:rPr/>
        <w:t>after</w:t>
      </w:r>
      <w:r>
        <w:rPr>
          <w:spacing w:val="-1"/>
        </w:rPr>
        <w:t> </w:t>
      </w:r>
      <w:r>
        <w:rPr/>
        <w:t>assembly</w:t>
      </w:r>
      <w:r>
        <w:rPr>
          <w:spacing w:val="-1"/>
        </w:rPr>
        <w:t> </w:t>
      </w:r>
      <w:r>
        <w:rPr/>
        <w:t>the</w:t>
      </w:r>
      <w:r>
        <w:rPr>
          <w:spacing w:val="-1"/>
        </w:rPr>
        <w:t> </w:t>
      </w:r>
      <w:r>
        <w:rPr/>
        <w:t>displacement</w:t>
      </w:r>
      <w:r>
        <w:rPr>
          <w:spacing w:val="-1"/>
        </w:rPr>
        <w:t> </w:t>
      </w:r>
      <w:r>
        <w:rPr/>
        <w:t>of</w:t>
      </w:r>
      <w:r>
        <w:rPr>
          <w:spacing w:val="-1"/>
        </w:rPr>
        <w:t> </w:t>
      </w:r>
      <w:r>
        <w:rPr/>
        <w:t>P’</w:t>
      </w:r>
      <w:r>
        <w:rPr>
          <w:spacing w:val="-1"/>
        </w:rPr>
        <w:t> </w:t>
      </w:r>
      <w:r>
        <w:rPr/>
        <w:t>from</w:t>
      </w:r>
      <w:r>
        <w:rPr>
          <w:spacing w:val="-1"/>
        </w:rPr>
        <w:t> </w:t>
      </w:r>
      <w:r>
        <w:rPr/>
        <w:t>P</w:t>
      </w:r>
      <w:r>
        <w:rPr>
          <w:spacing w:val="-2"/>
        </w:rPr>
        <w:t> </w:t>
      </w:r>
      <w:r>
        <w:rPr/>
        <w:t>has</w:t>
      </w:r>
      <w:r>
        <w:rPr>
          <w:spacing w:val="-2"/>
        </w:rPr>
        <w:t> </w:t>
      </w:r>
      <w:r>
        <w:rPr/>
        <w:t>no</w:t>
      </w:r>
      <w:r>
        <w:rPr>
          <w:spacing w:val="-1"/>
        </w:rPr>
        <w:t> </w:t>
      </w:r>
      <w:r>
        <w:rPr/>
        <w:t>component</w:t>
      </w:r>
      <w:r>
        <w:rPr>
          <w:spacing w:val="-1"/>
        </w:rPr>
        <w:t> </w:t>
      </w:r>
      <w:r>
        <w:rPr/>
        <w:t>perpendicular</w:t>
      </w:r>
      <w:r>
        <w:rPr>
          <w:spacing w:val="-1"/>
        </w:rPr>
        <w:t> </w:t>
      </w:r>
      <w:r>
        <w:rPr/>
        <w:t>to the</w:t>
      </w:r>
      <w:r>
        <w:rPr>
          <w:spacing w:val="-9"/>
        </w:rPr>
        <w:t> </w:t>
      </w:r>
      <w:r>
        <w:rPr/>
        <w:t>axis,</w:t>
      </w:r>
      <w:r>
        <w:rPr>
          <w:spacing w:val="-9"/>
        </w:rPr>
        <w:t> </w:t>
      </w:r>
      <w:r>
        <w:rPr/>
        <w:t>that</w:t>
      </w:r>
      <w:r>
        <w:rPr>
          <w:spacing w:val="-9"/>
        </w:rPr>
        <w:t> </w:t>
      </w:r>
      <w:r>
        <w:rPr/>
        <w:t>is,</w:t>
      </w:r>
      <w:r>
        <w:rPr>
          <w:spacing w:val="-9"/>
        </w:rPr>
        <w:t> </w:t>
      </w:r>
      <w:r>
        <w:rPr/>
        <w:t>P’</w:t>
      </w:r>
      <w:r>
        <w:rPr>
          <w:spacing w:val="-9"/>
        </w:rPr>
        <w:t> </w:t>
      </w:r>
      <w:r>
        <w:rPr/>
        <w:t>lies</w:t>
      </w:r>
      <w:r>
        <w:rPr>
          <w:spacing w:val="-9"/>
        </w:rPr>
        <w:t> </w:t>
      </w:r>
      <w:r>
        <w:rPr/>
        <w:t>on</w:t>
      </w:r>
      <w:r>
        <w:rPr>
          <w:spacing w:val="-9"/>
        </w:rPr>
        <w:t> </w:t>
      </w:r>
      <w:r>
        <w:rPr/>
        <w:t>the</w:t>
      </w:r>
      <w:r>
        <w:rPr>
          <w:spacing w:val="-9"/>
        </w:rPr>
        <w:t> </w:t>
      </w:r>
      <w:r>
        <w:rPr/>
        <w:t>sliding</w:t>
      </w:r>
      <w:r>
        <w:rPr>
          <w:spacing w:val="-9"/>
        </w:rPr>
        <w:t> </w:t>
      </w:r>
      <w:r>
        <w:rPr/>
        <w:t>axis</w:t>
      </w:r>
      <w:r>
        <w:rPr>
          <w:spacing w:val="-9"/>
        </w:rPr>
        <w:t> </w:t>
      </w:r>
      <w:r>
        <w:rPr/>
        <w:t>passing</w:t>
      </w:r>
      <w:r>
        <w:rPr>
          <w:spacing w:val="-9"/>
        </w:rPr>
        <w:t> </w:t>
      </w:r>
      <w:r>
        <w:rPr/>
        <w:t>through</w:t>
      </w:r>
      <w:r>
        <w:rPr>
          <w:spacing w:val="-9"/>
        </w:rPr>
        <w:t> </w:t>
      </w:r>
      <w:r>
        <w:rPr/>
        <w:t>P.</w:t>
      </w:r>
      <w:r>
        <w:rPr>
          <w:spacing w:val="33"/>
        </w:rPr>
        <w:t> </w:t>
      </w:r>
      <w:r>
        <w:rPr/>
        <w:t>The</w:t>
      </w:r>
      <w:r>
        <w:rPr>
          <w:spacing w:val="-9"/>
        </w:rPr>
        <w:t> </w:t>
      </w:r>
      <w:r>
        <w:rPr/>
        <w:t>displacement</w:t>
      </w:r>
      <w:r>
        <w:rPr>
          <w:spacing w:val="-9"/>
        </w:rPr>
        <w:t> </w:t>
      </w:r>
      <w:r>
        <w:rPr/>
        <w:t>(signed) between</w:t>
      </w:r>
      <w:r>
        <w:rPr>
          <w:spacing w:val="-11"/>
        </w:rPr>
        <w:t> </w:t>
      </w:r>
      <w:r>
        <w:rPr/>
        <w:t>the</w:t>
      </w:r>
      <w:r>
        <w:rPr>
          <w:spacing w:val="-11"/>
        </w:rPr>
        <w:t> </w:t>
      </w:r>
      <w:r>
        <w:rPr/>
        <w:t>hinge</w:t>
      </w:r>
      <w:r>
        <w:rPr>
          <w:spacing w:val="-11"/>
        </w:rPr>
        <w:t> </w:t>
      </w:r>
      <w:r>
        <w:rPr/>
        <w:t>points</w:t>
      </w:r>
      <w:r>
        <w:rPr>
          <w:spacing w:val="-11"/>
        </w:rPr>
        <w:t> </w:t>
      </w:r>
      <w:r>
        <w:rPr/>
        <w:t>is</w:t>
      </w:r>
      <w:r>
        <w:rPr>
          <w:spacing w:val="-11"/>
        </w:rPr>
        <w:t> </w:t>
      </w:r>
      <w:r>
        <w:rPr/>
        <w:t>the</w:t>
      </w:r>
      <w:r>
        <w:rPr>
          <w:spacing w:val="-11"/>
        </w:rPr>
        <w:t> </w:t>
      </w:r>
      <w:r>
        <w:rPr/>
        <w:t>value</w:t>
      </w:r>
      <w:r>
        <w:rPr>
          <w:spacing w:val="-11"/>
        </w:rPr>
        <w:t> </w:t>
      </w:r>
      <w:r>
        <w:rPr/>
        <w:t>reported</w:t>
      </w:r>
      <w:r>
        <w:rPr>
          <w:spacing w:val="-11"/>
        </w:rPr>
        <w:t> </w:t>
      </w:r>
      <w:r>
        <w:rPr/>
        <w:t>for</w:t>
      </w:r>
      <w:r>
        <w:rPr>
          <w:spacing w:val="-11"/>
        </w:rPr>
        <w:t> </w:t>
      </w:r>
      <w:r>
        <w:rPr/>
        <w:t>the</w:t>
      </w:r>
      <w:r>
        <w:rPr>
          <w:spacing w:val="-11"/>
        </w:rPr>
        <w:t> </w:t>
      </w:r>
      <w:r>
        <w:rPr/>
        <w:t>joint</w:t>
      </w:r>
      <w:r>
        <w:rPr>
          <w:spacing w:val="-11"/>
        </w:rPr>
        <w:t> </w:t>
      </w:r>
      <w:r>
        <w:rPr/>
        <w:t>pseudo-coordinate.</w:t>
      </w:r>
      <w:r>
        <w:rPr>
          <w:spacing w:val="30"/>
        </w:rPr>
        <w:t> </w:t>
      </w:r>
      <w:r>
        <w:rPr/>
        <w:t>Note</w:t>
      </w:r>
      <w:r>
        <w:rPr>
          <w:spacing w:val="-11"/>
        </w:rPr>
        <w:t> </w:t>
      </w:r>
      <w:r>
        <w:rPr/>
        <w:t>that assembly does not necessarily bring this displacement to zero as it does for the hinge points of purely rotational joints.</w:t>
      </w:r>
    </w:p>
    <w:p>
      <w:pPr>
        <w:tabs>
          <w:tab w:pos="5396" w:val="left" w:leader="none"/>
        </w:tabs>
        <w:spacing w:line="232" w:lineRule="auto" w:before="129"/>
        <w:ind w:left="3240" w:right="1853" w:firstLine="0"/>
        <w:jc w:val="left"/>
        <w:rPr>
          <w:rFonts w:ascii="Arial"/>
          <w:sz w:val="16"/>
        </w:rPr>
      </w:pPr>
      <w:r>
        <w:rPr>
          <w:rFonts w:ascii="Courier New"/>
          <w:sz w:val="20"/>
        </w:rPr>
        <w:t>inbref</w:t>
      </w:r>
      <w:r>
        <w:rPr>
          <w:rFonts w:ascii="Courier New"/>
          <w:spacing w:val="40"/>
          <w:sz w:val="20"/>
        </w:rPr>
        <w:t> </w:t>
      </w:r>
      <w:r>
        <w:rPr>
          <w:rFonts w:ascii="Courier New"/>
          <w:sz w:val="20"/>
        </w:rPr>
        <w:t>= </w:t>
      </w:r>
      <w:r>
        <w:rPr>
          <w:i/>
          <w:sz w:val="20"/>
        </w:rPr>
        <w:t>x</w:t>
      </w:r>
      <w:r>
        <w:rPr>
          <w:i/>
          <w:spacing w:val="80"/>
          <w:sz w:val="20"/>
        </w:rPr>
        <w:t> </w:t>
      </w:r>
      <w:r>
        <w:rPr>
          <w:i/>
          <w:sz w:val="20"/>
        </w:rPr>
        <w:t>x</w:t>
      </w:r>
      <w:r>
        <w:rPr>
          <w:i/>
          <w:spacing w:val="80"/>
          <w:sz w:val="20"/>
        </w:rPr>
        <w:t> </w:t>
      </w:r>
      <w:r>
        <w:rPr>
          <w:i/>
          <w:sz w:val="20"/>
        </w:rPr>
        <w:t>x</w:t>
        <w:tab/>
      </w:r>
      <w:r>
        <w:rPr>
          <w:rFonts w:ascii="Arial"/>
          <w:sz w:val="16"/>
        </w:rPr>
        <w:t>Vector</w:t>
      </w:r>
      <w:r>
        <w:rPr>
          <w:rFonts w:ascii="Arial"/>
          <w:spacing w:val="-8"/>
          <w:sz w:val="16"/>
        </w:rPr>
        <w:t> </w:t>
      </w:r>
      <w:r>
        <w:rPr>
          <w:rFonts w:ascii="Arial"/>
          <w:sz w:val="16"/>
        </w:rPr>
        <w:t>on</w:t>
      </w:r>
      <w:r>
        <w:rPr>
          <w:rFonts w:ascii="Arial"/>
          <w:spacing w:val="-8"/>
          <w:sz w:val="16"/>
        </w:rPr>
        <w:t> </w:t>
      </w:r>
      <w:r>
        <w:rPr>
          <w:rFonts w:ascii="Arial"/>
          <w:sz w:val="16"/>
        </w:rPr>
        <w:t>inboard</w:t>
      </w:r>
      <w:r>
        <w:rPr>
          <w:rFonts w:ascii="Arial"/>
          <w:spacing w:val="-8"/>
          <w:sz w:val="16"/>
        </w:rPr>
        <w:t> </w:t>
      </w:r>
      <w:r>
        <w:rPr>
          <w:rFonts w:ascii="Arial"/>
          <w:sz w:val="16"/>
        </w:rPr>
        <w:t>body</w:t>
      </w:r>
      <w:r>
        <w:rPr>
          <w:rFonts w:ascii="Arial"/>
          <w:spacing w:val="-8"/>
          <w:sz w:val="16"/>
        </w:rPr>
        <w:t> </w:t>
      </w:r>
      <w:r>
        <w:rPr>
          <w:rFonts w:ascii="Arial"/>
          <w:sz w:val="16"/>
        </w:rPr>
        <w:t>defining</w:t>
      </w:r>
      <w:r>
        <w:rPr>
          <w:rFonts w:ascii="Arial"/>
          <w:spacing w:val="-8"/>
          <w:sz w:val="16"/>
        </w:rPr>
        <w:t> </w:t>
      </w:r>
      <w:r>
        <w:rPr>
          <w:rFonts w:ascii="Arial"/>
          <w:sz w:val="16"/>
        </w:rPr>
        <w:t>the</w:t>
      </w:r>
      <w:r>
        <w:rPr>
          <w:rFonts w:ascii="Arial"/>
          <w:spacing w:val="-8"/>
          <w:sz w:val="16"/>
        </w:rPr>
        <w:t> </w:t>
      </w:r>
      <w:r>
        <w:rPr>
          <w:rFonts w:ascii="Arial"/>
          <w:sz w:val="16"/>
        </w:rPr>
        <w:t>relative</w:t>
      </w:r>
      <w:r>
        <w:rPr>
          <w:rFonts w:ascii="Arial"/>
          <w:spacing w:val="-8"/>
          <w:sz w:val="16"/>
        </w:rPr>
        <w:t> </w:t>
      </w:r>
      <w:r>
        <w:rPr>
          <w:rFonts w:ascii="Arial"/>
          <w:sz w:val="16"/>
        </w:rPr>
        <w:t>orientation. </w:t>
      </w:r>
      <w:r>
        <w:rPr>
          <w:rFonts w:ascii="Courier New"/>
          <w:sz w:val="20"/>
        </w:rPr>
        <w:t>bodyref = </w:t>
      </w:r>
      <w:r>
        <w:rPr>
          <w:i/>
          <w:sz w:val="20"/>
        </w:rPr>
        <w:t>x</w:t>
      </w:r>
      <w:r>
        <w:rPr>
          <w:i/>
          <w:spacing w:val="80"/>
          <w:sz w:val="20"/>
        </w:rPr>
        <w:t> </w:t>
      </w:r>
      <w:r>
        <w:rPr>
          <w:i/>
          <w:sz w:val="20"/>
        </w:rPr>
        <w:t>x</w:t>
      </w:r>
      <w:r>
        <w:rPr>
          <w:i/>
          <w:spacing w:val="80"/>
          <w:sz w:val="20"/>
        </w:rPr>
        <w:t> </w:t>
      </w:r>
      <w:r>
        <w:rPr>
          <w:i/>
          <w:sz w:val="20"/>
        </w:rPr>
        <w:t>x</w:t>
        <w:tab/>
      </w:r>
      <w:r>
        <w:rPr>
          <w:rFonts w:ascii="Arial"/>
          <w:sz w:val="16"/>
        </w:rPr>
        <w:t>Vector on body defining the relative orientation. </w:t>
      </w:r>
      <w:r>
        <w:rPr>
          <w:rFonts w:ascii="Courier New"/>
          <w:sz w:val="20"/>
        </w:rPr>
        <w:t>bodypin = </w:t>
      </w:r>
      <w:r>
        <w:rPr>
          <w:i/>
          <w:sz w:val="20"/>
        </w:rPr>
        <w:t>x</w:t>
      </w:r>
      <w:r>
        <w:rPr>
          <w:i/>
          <w:spacing w:val="80"/>
          <w:sz w:val="20"/>
        </w:rPr>
        <w:t> </w:t>
      </w:r>
      <w:r>
        <w:rPr>
          <w:i/>
          <w:sz w:val="20"/>
        </w:rPr>
        <w:t>x</w:t>
      </w:r>
      <w:r>
        <w:rPr>
          <w:i/>
          <w:spacing w:val="80"/>
          <w:sz w:val="20"/>
        </w:rPr>
        <w:t> </w:t>
      </w:r>
      <w:r>
        <w:rPr>
          <w:i/>
          <w:sz w:val="20"/>
        </w:rPr>
        <w:t>x</w:t>
        <w:tab/>
      </w:r>
      <w:r>
        <w:rPr>
          <w:rFonts w:ascii="Arial"/>
          <w:sz w:val="16"/>
        </w:rPr>
        <w:t>Vector defining joint axis on body.</w:t>
      </w:r>
    </w:p>
    <w:p>
      <w:pPr>
        <w:pStyle w:val="BodyText"/>
        <w:spacing w:before="171"/>
        <w:rPr>
          <w:rFonts w:ascii="Arial"/>
          <w:sz w:val="16"/>
        </w:rPr>
      </w:pPr>
    </w:p>
    <w:p>
      <w:pPr>
        <w:pStyle w:val="Heading8"/>
        <w:ind w:left="2346"/>
      </w:pPr>
      <w:r>
        <w:rPr/>
        <w:t>R11.6</w:t>
      </w:r>
      <w:r>
        <w:rPr>
          <w:spacing w:val="30"/>
        </w:rPr>
        <w:t>  </w:t>
      </w:r>
      <w:r>
        <w:rPr/>
        <w:t>Cylinder</w:t>
      </w:r>
      <w:r>
        <w:rPr>
          <w:spacing w:val="-3"/>
        </w:rPr>
        <w:t> </w:t>
      </w:r>
      <w:r>
        <w:rPr>
          <w:spacing w:val="-2"/>
        </w:rPr>
        <w:t>Joint</w:t>
      </w:r>
    </w:p>
    <w:p>
      <w:pPr>
        <w:pStyle w:val="BodyText"/>
        <w:spacing w:line="249" w:lineRule="auto" w:before="91"/>
        <w:ind w:left="3060" w:right="1077"/>
      </w:pPr>
      <w:r>
        <w:rPr/>
        <w:t>A</w:t>
      </w:r>
      <w:r>
        <w:rPr>
          <w:spacing w:val="-6"/>
        </w:rPr>
        <w:t> </w:t>
      </w:r>
      <w:r>
        <w:rPr/>
        <w:t>cylinder</w:t>
      </w:r>
      <w:r>
        <w:rPr>
          <w:spacing w:val="-6"/>
        </w:rPr>
        <w:t> </w:t>
      </w:r>
      <w:r>
        <w:rPr/>
        <w:t>joint</w:t>
      </w:r>
      <w:r>
        <w:rPr>
          <w:spacing w:val="-6"/>
        </w:rPr>
        <w:t> </w:t>
      </w:r>
      <w:r>
        <w:rPr/>
        <w:t>is</w:t>
      </w:r>
      <w:r>
        <w:rPr>
          <w:spacing w:val="-6"/>
        </w:rPr>
        <w:t> </w:t>
      </w:r>
      <w:r>
        <w:rPr/>
        <w:t>a</w:t>
      </w:r>
      <w:r>
        <w:rPr>
          <w:spacing w:val="-6"/>
        </w:rPr>
        <w:t> </w:t>
      </w:r>
      <w:r>
        <w:rPr/>
        <w:t>two</w:t>
      </w:r>
      <w:r>
        <w:rPr>
          <w:spacing w:val="-6"/>
        </w:rPr>
        <w:t> </w:t>
      </w:r>
      <w:r>
        <w:rPr/>
        <w:t>degree-of-freedom</w:t>
      </w:r>
      <w:r>
        <w:rPr>
          <w:spacing w:val="-6"/>
        </w:rPr>
        <w:t> </w:t>
      </w:r>
      <w:r>
        <w:rPr/>
        <w:t>joint</w:t>
      </w:r>
      <w:r>
        <w:rPr>
          <w:spacing w:val="-6"/>
        </w:rPr>
        <w:t> </w:t>
      </w:r>
      <w:r>
        <w:rPr/>
        <w:t>composed</w:t>
      </w:r>
      <w:r>
        <w:rPr>
          <w:spacing w:val="-6"/>
        </w:rPr>
        <w:t> </w:t>
      </w:r>
      <w:r>
        <w:rPr/>
        <w:t>of</w:t>
      </w:r>
      <w:r>
        <w:rPr>
          <w:spacing w:val="-6"/>
        </w:rPr>
        <w:t> </w:t>
      </w:r>
      <w:r>
        <w:rPr/>
        <w:t>a</w:t>
      </w:r>
      <w:r>
        <w:rPr>
          <w:spacing w:val="-6"/>
        </w:rPr>
        <w:t> </w:t>
      </w:r>
      <w:r>
        <w:rPr/>
        <w:t>slider</w:t>
      </w:r>
      <w:r>
        <w:rPr>
          <w:spacing w:val="-6"/>
        </w:rPr>
        <w:t> </w:t>
      </w:r>
      <w:r>
        <w:rPr/>
        <w:t>followed</w:t>
      </w:r>
      <w:r>
        <w:rPr>
          <w:spacing w:val="-6"/>
        </w:rPr>
        <w:t> </w:t>
      </w:r>
      <w:r>
        <w:rPr/>
        <w:t>by</w:t>
      </w:r>
      <w:r>
        <w:rPr>
          <w:spacing w:val="-6"/>
        </w:rPr>
        <w:t> </w:t>
      </w:r>
      <w:r>
        <w:rPr/>
        <w:t>a</w:t>
      </w:r>
      <w:r>
        <w:rPr>
          <w:spacing w:val="-6"/>
        </w:rPr>
        <w:t> </w:t>
      </w:r>
      <w:r>
        <w:rPr/>
        <w:t>pin joint.</w:t>
      </w:r>
      <w:r>
        <w:rPr>
          <w:spacing w:val="40"/>
        </w:rPr>
        <w:t> </w:t>
      </w:r>
      <w:r>
        <w:rPr/>
        <w:t>Both</w:t>
      </w:r>
      <w:r>
        <w:rPr>
          <w:spacing w:val="-5"/>
        </w:rPr>
        <w:t> </w:t>
      </w:r>
      <w:r>
        <w:rPr/>
        <w:t>the</w:t>
      </w:r>
      <w:r>
        <w:rPr>
          <w:spacing w:val="-5"/>
        </w:rPr>
        <w:t> </w:t>
      </w:r>
      <w:r>
        <w:rPr/>
        <w:t>slider</w:t>
      </w:r>
      <w:r>
        <w:rPr>
          <w:spacing w:val="-5"/>
        </w:rPr>
        <w:t> </w:t>
      </w:r>
      <w:r>
        <w:rPr/>
        <w:t>and</w:t>
      </w:r>
      <w:r>
        <w:rPr>
          <w:spacing w:val="-5"/>
        </w:rPr>
        <w:t> </w:t>
      </w:r>
      <w:r>
        <w:rPr/>
        <w:t>pin</w:t>
      </w:r>
      <w:r>
        <w:rPr>
          <w:spacing w:val="-5"/>
        </w:rPr>
        <w:t> </w:t>
      </w:r>
      <w:r>
        <w:rPr/>
        <w:t>are</w:t>
      </w:r>
      <w:r>
        <w:rPr>
          <w:spacing w:val="-5"/>
        </w:rPr>
        <w:t> </w:t>
      </w:r>
      <w:r>
        <w:rPr/>
        <w:t>on</w:t>
      </w:r>
      <w:r>
        <w:rPr>
          <w:spacing w:val="-5"/>
        </w:rPr>
        <w:t> </w:t>
      </w:r>
      <w:r>
        <w:rPr/>
        <w:t>the</w:t>
      </w:r>
      <w:r>
        <w:rPr>
          <w:spacing w:val="-5"/>
        </w:rPr>
        <w:t> </w:t>
      </w:r>
      <w:r>
        <w:rPr/>
        <w:t>same</w:t>
      </w:r>
      <w:r>
        <w:rPr>
          <w:spacing w:val="-5"/>
        </w:rPr>
        <w:t> </w:t>
      </w:r>
      <w:r>
        <w:rPr/>
        <w:t>axis.</w:t>
      </w:r>
      <w:r>
        <w:rPr>
          <w:spacing w:val="40"/>
        </w:rPr>
        <w:t> </w:t>
      </w:r>
      <w:r>
        <w:rPr/>
        <w:t>A</w:t>
      </w:r>
      <w:r>
        <w:rPr>
          <w:spacing w:val="-5"/>
        </w:rPr>
        <w:t> </w:t>
      </w:r>
      <w:r>
        <w:rPr/>
        <w:t>diagram</w:t>
      </w:r>
      <w:r>
        <w:rPr>
          <w:spacing w:val="-5"/>
        </w:rPr>
        <w:t> </w:t>
      </w:r>
      <w:r>
        <w:rPr/>
        <w:t>of</w:t>
      </w:r>
      <w:r>
        <w:rPr>
          <w:spacing w:val="-5"/>
        </w:rPr>
        <w:t> </w:t>
      </w:r>
      <w:r>
        <w:rPr/>
        <w:t>an</w:t>
      </w:r>
      <w:r>
        <w:rPr>
          <w:spacing w:val="-5"/>
        </w:rPr>
        <w:t> </w:t>
      </w:r>
      <w:r>
        <w:rPr/>
        <w:t>assembled</w:t>
      </w:r>
      <w:r>
        <w:rPr>
          <w:spacing w:val="-5"/>
        </w:rPr>
        <w:t> </w:t>
      </w:r>
      <w:r>
        <w:rPr/>
        <w:t>cylinder joint</w:t>
      </w:r>
      <w:r>
        <w:rPr>
          <w:spacing w:val="-6"/>
        </w:rPr>
        <w:t> </w:t>
      </w:r>
      <w:r>
        <w:rPr/>
        <w:t>is</w:t>
      </w:r>
      <w:r>
        <w:rPr>
          <w:spacing w:val="-6"/>
        </w:rPr>
        <w:t> </w:t>
      </w:r>
      <w:r>
        <w:rPr/>
        <w:t>shown</w:t>
      </w:r>
      <w:r>
        <w:rPr>
          <w:spacing w:val="-6"/>
        </w:rPr>
        <w:t> </w:t>
      </w:r>
      <w:r>
        <w:rPr/>
        <w:t>in</w:t>
      </w:r>
      <w:r>
        <w:rPr>
          <w:spacing w:val="-6"/>
        </w:rPr>
        <w:t> </w:t>
      </w:r>
      <w:r>
        <w:rPr/>
        <w:t>Figure</w:t>
      </w:r>
      <w:r>
        <w:rPr>
          <w:spacing w:val="-6"/>
        </w:rPr>
        <w:t> </w:t>
      </w:r>
      <w:r>
        <w:rPr/>
        <w:t>R-7.</w:t>
      </w:r>
      <w:r>
        <w:rPr>
          <w:spacing w:val="38"/>
        </w:rPr>
        <w:t> </w:t>
      </w:r>
      <w:r>
        <w:rPr/>
        <w:t>If</w:t>
      </w:r>
      <w:r>
        <w:rPr>
          <w:spacing w:val="-6"/>
        </w:rPr>
        <w:t> </w:t>
      </w:r>
      <w:r>
        <w:rPr/>
        <w:t>the</w:t>
      </w:r>
      <w:r>
        <w:rPr>
          <w:spacing w:val="-6"/>
        </w:rPr>
        <w:t> </w:t>
      </w:r>
      <w:r>
        <w:rPr/>
        <w:t>joint</w:t>
      </w:r>
      <w:r>
        <w:rPr>
          <w:spacing w:val="-6"/>
        </w:rPr>
        <w:t> </w:t>
      </w:r>
      <w:r>
        <w:rPr/>
        <w:t>is</w:t>
      </w:r>
      <w:r>
        <w:rPr>
          <w:spacing w:val="-6"/>
        </w:rPr>
        <w:t> </w:t>
      </w:r>
      <w:r>
        <w:rPr/>
        <w:t>entered</w:t>
      </w:r>
      <w:r>
        <w:rPr>
          <w:spacing w:val="-6"/>
        </w:rPr>
        <w:t> </w:t>
      </w:r>
      <w:r>
        <w:rPr/>
        <w:t>into</w:t>
      </w:r>
      <w:r>
        <w:rPr>
          <w:spacing w:val="-6"/>
        </w:rPr>
        <w:t> </w:t>
      </w:r>
      <w:r>
        <w:rPr/>
        <w:t>the</w:t>
      </w:r>
      <w:r>
        <w:rPr>
          <w:spacing w:val="-6"/>
        </w:rPr>
        <w:t> </w:t>
      </w:r>
      <w:r>
        <w:rPr/>
        <w:t>system</w:t>
      </w:r>
      <w:r>
        <w:rPr>
          <w:spacing w:val="-6"/>
        </w:rPr>
        <w:t> </w:t>
      </w:r>
      <w:r>
        <w:rPr/>
        <w:t>description</w:t>
      </w:r>
      <w:r>
        <w:rPr>
          <w:spacing w:val="-7"/>
        </w:rPr>
        <w:t> </w:t>
      </w:r>
      <w:r>
        <w:rPr/>
        <w:t>file</w:t>
      </w:r>
      <w:r>
        <w:rPr>
          <w:spacing w:val="-6"/>
        </w:rPr>
        <w:t> </w:t>
      </w:r>
      <w:r>
        <w:rPr/>
        <w:t>as</w:t>
      </w:r>
      <w:r>
        <w:rPr>
          <w:spacing w:val="-6"/>
        </w:rPr>
        <w:t> </w:t>
      </w:r>
      <w:r>
        <w:rPr/>
        <w:t>as-sembled (or if you don’t care what defaults SD/FAST chooses for an unassembled joint), you only need to specify three vectors:</w:t>
      </w:r>
    </w:p>
    <w:p>
      <w:pPr>
        <w:tabs>
          <w:tab w:pos="5763" w:val="left" w:leader="none"/>
        </w:tabs>
        <w:spacing w:line="243" w:lineRule="exact" w:before="124"/>
        <w:ind w:left="3240" w:right="0" w:firstLine="0"/>
        <w:jc w:val="left"/>
        <w:rPr>
          <w:rFonts w:ascii="Arial" w:hAnsi="Arial"/>
          <w:sz w:val="16"/>
        </w:rPr>
      </w:pPr>
      <w:r>
        <w:rPr>
          <w:rFonts w:ascii="Courier New" w:hAnsi="Courier New"/>
          <w:sz w:val="20"/>
        </w:rPr>
        <w:t>inbtojoint</w:t>
      </w:r>
      <w:r>
        <w:rPr>
          <w:rFonts w:ascii="Courier New" w:hAnsi="Courier New"/>
          <w:spacing w:val="53"/>
          <w:w w:val="150"/>
          <w:sz w:val="20"/>
        </w:rPr>
        <w:t> </w:t>
      </w:r>
      <w:r>
        <w:rPr>
          <w:rFonts w:ascii="Courier New" w:hAnsi="Courier New"/>
          <w:sz w:val="20"/>
        </w:rPr>
        <w:t>=</w:t>
      </w:r>
      <w:r>
        <w:rPr>
          <w:rFonts w:ascii="Courier New" w:hAnsi="Courier New"/>
          <w:spacing w:val="-2"/>
          <w:sz w:val="20"/>
        </w:rPr>
        <w:t> </w:t>
      </w:r>
      <w:r>
        <w:rPr>
          <w:i/>
          <w:sz w:val="20"/>
        </w:rPr>
        <w:t>x</w:t>
      </w:r>
      <w:r>
        <w:rPr>
          <w:i/>
          <w:spacing w:val="73"/>
          <w:w w:val="150"/>
          <w:sz w:val="20"/>
        </w:rPr>
        <w:t> </w:t>
      </w:r>
      <w:r>
        <w:rPr>
          <w:i/>
          <w:sz w:val="20"/>
        </w:rPr>
        <w:t>x</w:t>
      </w:r>
      <w:r>
        <w:rPr>
          <w:i/>
          <w:spacing w:val="73"/>
          <w:w w:val="150"/>
          <w:sz w:val="20"/>
        </w:rPr>
        <w:t> </w:t>
      </w:r>
      <w:r>
        <w:rPr>
          <w:i/>
          <w:spacing w:val="-10"/>
          <w:sz w:val="20"/>
        </w:rPr>
        <w:t>x</w:t>
      </w:r>
      <w:r>
        <w:rPr>
          <w:i/>
          <w:sz w:val="20"/>
        </w:rPr>
        <w:tab/>
      </w:r>
      <w:r>
        <w:rPr>
          <w:rFonts w:ascii="Arial" w:hAnsi="Arial"/>
          <w:sz w:val="16"/>
        </w:rPr>
        <w:t>Vector</w:t>
      </w:r>
      <w:r>
        <w:rPr>
          <w:rFonts w:ascii="Arial" w:hAnsi="Arial"/>
          <w:spacing w:val="-7"/>
          <w:sz w:val="16"/>
        </w:rPr>
        <w:t> </w:t>
      </w:r>
      <w:r>
        <w:rPr>
          <w:rFonts w:ascii="Arial" w:hAnsi="Arial"/>
          <w:sz w:val="16"/>
        </w:rPr>
        <w:t>from</w:t>
      </w:r>
      <w:r>
        <w:rPr>
          <w:rFonts w:ascii="Arial" w:hAnsi="Arial"/>
          <w:spacing w:val="-4"/>
          <w:sz w:val="16"/>
        </w:rPr>
        <w:t> </w:t>
      </w:r>
      <w:r>
        <w:rPr>
          <w:rFonts w:ascii="Arial" w:hAnsi="Arial"/>
          <w:sz w:val="16"/>
        </w:rPr>
        <w:t>inboard</w:t>
      </w:r>
      <w:r>
        <w:rPr>
          <w:rFonts w:ascii="Arial" w:hAnsi="Arial"/>
          <w:spacing w:val="-4"/>
          <w:sz w:val="16"/>
        </w:rPr>
        <w:t> </w:t>
      </w:r>
      <w:r>
        <w:rPr>
          <w:rFonts w:ascii="Arial" w:hAnsi="Arial"/>
          <w:sz w:val="16"/>
        </w:rPr>
        <w:t>body</w:t>
      </w:r>
      <w:r>
        <w:rPr>
          <w:rFonts w:ascii="Arial" w:hAnsi="Arial"/>
          <w:spacing w:val="-4"/>
          <w:sz w:val="16"/>
        </w:rPr>
        <w:t> </w:t>
      </w:r>
      <w:r>
        <w:rPr>
          <w:rFonts w:ascii="Arial" w:hAnsi="Arial"/>
          <w:sz w:val="16"/>
        </w:rPr>
        <w:t>c.o.m.</w:t>
      </w:r>
      <w:r>
        <w:rPr>
          <w:rFonts w:ascii="Arial" w:hAnsi="Arial"/>
          <w:spacing w:val="-4"/>
          <w:sz w:val="16"/>
        </w:rPr>
        <w:t> </w:t>
      </w:r>
      <w:r>
        <w:rPr>
          <w:rFonts w:ascii="Arial" w:hAnsi="Arial"/>
          <w:sz w:val="16"/>
        </w:rPr>
        <w:t>to</w:t>
      </w:r>
      <w:r>
        <w:rPr>
          <w:rFonts w:ascii="Arial" w:hAnsi="Arial"/>
          <w:spacing w:val="-4"/>
          <w:sz w:val="16"/>
        </w:rPr>
        <w:t> </w:t>
      </w:r>
      <w:r>
        <w:rPr>
          <w:rFonts w:ascii="Arial" w:hAnsi="Arial"/>
          <w:sz w:val="16"/>
        </w:rPr>
        <w:t>hinge</w:t>
      </w:r>
      <w:r>
        <w:rPr>
          <w:rFonts w:ascii="Arial" w:hAnsi="Arial"/>
          <w:spacing w:val="-4"/>
          <w:sz w:val="16"/>
        </w:rPr>
        <w:t> </w:t>
      </w:r>
      <w:r>
        <w:rPr>
          <w:rFonts w:ascii="Arial" w:hAnsi="Arial"/>
          <w:sz w:val="16"/>
        </w:rPr>
        <w:t>point</w:t>
      </w:r>
      <w:r>
        <w:rPr>
          <w:rFonts w:ascii="Arial" w:hAnsi="Arial"/>
          <w:spacing w:val="-4"/>
          <w:sz w:val="16"/>
        </w:rPr>
        <w:t> </w:t>
      </w:r>
      <w:r>
        <w:rPr>
          <w:rFonts w:ascii="Arial" w:hAnsi="Arial"/>
          <w:spacing w:val="-5"/>
          <w:sz w:val="16"/>
        </w:rPr>
        <w:t>P’.</w:t>
      </w:r>
    </w:p>
    <w:p>
      <w:pPr>
        <w:tabs>
          <w:tab w:pos="5763" w:val="left" w:leader="none"/>
        </w:tabs>
        <w:spacing w:line="240" w:lineRule="exact" w:before="0"/>
        <w:ind w:left="3240" w:right="0" w:firstLine="0"/>
        <w:jc w:val="left"/>
        <w:rPr>
          <w:rFonts w:ascii="Arial"/>
          <w:sz w:val="16"/>
        </w:rPr>
      </w:pPr>
      <w:r>
        <w:rPr>
          <w:rFonts w:ascii="Courier New"/>
          <w:sz w:val="20"/>
        </w:rPr>
        <w:t>bodytojoint</w:t>
      </w:r>
      <w:r>
        <w:rPr>
          <w:rFonts w:ascii="Courier New"/>
          <w:spacing w:val="-4"/>
          <w:sz w:val="20"/>
        </w:rPr>
        <w:t> </w:t>
      </w:r>
      <w:r>
        <w:rPr>
          <w:rFonts w:ascii="Courier New"/>
          <w:sz w:val="20"/>
        </w:rPr>
        <w:t>=</w:t>
      </w:r>
      <w:r>
        <w:rPr>
          <w:rFonts w:ascii="Courier New"/>
          <w:spacing w:val="-3"/>
          <w:sz w:val="20"/>
        </w:rPr>
        <w:t> </w:t>
      </w:r>
      <w:r>
        <w:rPr>
          <w:i/>
          <w:sz w:val="20"/>
        </w:rPr>
        <w:t>x</w:t>
      </w:r>
      <w:r>
        <w:rPr>
          <w:i/>
          <w:spacing w:val="72"/>
          <w:w w:val="150"/>
          <w:sz w:val="20"/>
        </w:rPr>
        <w:t> </w:t>
      </w:r>
      <w:r>
        <w:rPr>
          <w:i/>
          <w:sz w:val="20"/>
        </w:rPr>
        <w:t>x</w:t>
      </w:r>
      <w:r>
        <w:rPr>
          <w:i/>
          <w:spacing w:val="73"/>
          <w:w w:val="150"/>
          <w:sz w:val="20"/>
        </w:rPr>
        <w:t> </w:t>
      </w:r>
      <w:r>
        <w:rPr>
          <w:i/>
          <w:spacing w:val="-10"/>
          <w:sz w:val="20"/>
        </w:rPr>
        <w:t>x</w:t>
      </w:r>
      <w:r>
        <w:rPr>
          <w:i/>
          <w:sz w:val="20"/>
        </w:rPr>
        <w:tab/>
      </w:r>
      <w:r>
        <w:rPr>
          <w:rFonts w:ascii="Arial"/>
          <w:sz w:val="16"/>
        </w:rPr>
        <w:t>Vector</w:t>
      </w:r>
      <w:r>
        <w:rPr>
          <w:rFonts w:ascii="Arial"/>
          <w:spacing w:val="-4"/>
          <w:sz w:val="16"/>
        </w:rPr>
        <w:t> </w:t>
      </w:r>
      <w:r>
        <w:rPr>
          <w:rFonts w:ascii="Arial"/>
          <w:sz w:val="16"/>
        </w:rPr>
        <w:t>from</w:t>
      </w:r>
      <w:r>
        <w:rPr>
          <w:rFonts w:ascii="Arial"/>
          <w:spacing w:val="-4"/>
          <w:sz w:val="16"/>
        </w:rPr>
        <w:t> </w:t>
      </w:r>
      <w:r>
        <w:rPr>
          <w:rFonts w:ascii="Arial"/>
          <w:sz w:val="16"/>
        </w:rPr>
        <w:t>body</w:t>
      </w:r>
      <w:r>
        <w:rPr>
          <w:rFonts w:ascii="Arial"/>
          <w:spacing w:val="-4"/>
          <w:sz w:val="16"/>
        </w:rPr>
        <w:t> </w:t>
      </w:r>
      <w:r>
        <w:rPr>
          <w:rFonts w:ascii="Arial"/>
          <w:sz w:val="16"/>
        </w:rPr>
        <w:t>c.o.m.</w:t>
      </w:r>
      <w:r>
        <w:rPr>
          <w:rFonts w:ascii="Arial"/>
          <w:spacing w:val="-4"/>
          <w:sz w:val="16"/>
        </w:rPr>
        <w:t> </w:t>
      </w:r>
      <w:r>
        <w:rPr>
          <w:rFonts w:ascii="Arial"/>
          <w:sz w:val="16"/>
        </w:rPr>
        <w:t>to</w:t>
      </w:r>
      <w:r>
        <w:rPr>
          <w:rFonts w:ascii="Arial"/>
          <w:spacing w:val="-4"/>
          <w:sz w:val="16"/>
        </w:rPr>
        <w:t> </w:t>
      </w:r>
      <w:r>
        <w:rPr>
          <w:rFonts w:ascii="Arial"/>
          <w:sz w:val="16"/>
        </w:rPr>
        <w:t>hinge</w:t>
      </w:r>
      <w:r>
        <w:rPr>
          <w:rFonts w:ascii="Arial"/>
          <w:spacing w:val="-4"/>
          <w:sz w:val="16"/>
        </w:rPr>
        <w:t> </w:t>
      </w:r>
      <w:r>
        <w:rPr>
          <w:rFonts w:ascii="Arial"/>
          <w:sz w:val="16"/>
        </w:rPr>
        <w:t>point</w:t>
      </w:r>
      <w:r>
        <w:rPr>
          <w:rFonts w:ascii="Arial"/>
          <w:spacing w:val="-3"/>
          <w:sz w:val="16"/>
        </w:rPr>
        <w:t> </w:t>
      </w:r>
      <w:r>
        <w:rPr>
          <w:rFonts w:ascii="Arial"/>
          <w:spacing w:val="-5"/>
          <w:sz w:val="16"/>
        </w:rPr>
        <w:t>P.</w:t>
      </w:r>
    </w:p>
    <w:p>
      <w:pPr>
        <w:tabs>
          <w:tab w:pos="5763" w:val="left" w:leader="none"/>
        </w:tabs>
        <w:spacing w:line="243" w:lineRule="exact" w:before="0"/>
        <w:ind w:left="3240" w:right="0" w:firstLine="0"/>
        <w:jc w:val="left"/>
        <w:rPr>
          <w:rFonts w:ascii="Arial"/>
          <w:sz w:val="16"/>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r>
        <w:rPr>
          <w:i/>
          <w:sz w:val="20"/>
        </w:rPr>
        <w:tab/>
      </w:r>
      <w:r>
        <w:rPr>
          <w:rFonts w:ascii="Arial"/>
          <w:sz w:val="16"/>
        </w:rPr>
        <w:t>Vector</w:t>
      </w:r>
      <w:r>
        <w:rPr>
          <w:rFonts w:ascii="Arial"/>
          <w:spacing w:val="-6"/>
          <w:sz w:val="16"/>
        </w:rPr>
        <w:t> </w:t>
      </w:r>
      <w:r>
        <w:rPr>
          <w:rFonts w:ascii="Arial"/>
          <w:sz w:val="16"/>
        </w:rPr>
        <w:t>defining</w:t>
      </w:r>
      <w:r>
        <w:rPr>
          <w:rFonts w:ascii="Arial"/>
          <w:spacing w:val="-3"/>
          <w:sz w:val="16"/>
        </w:rPr>
        <w:t> </w:t>
      </w:r>
      <w:r>
        <w:rPr>
          <w:rFonts w:ascii="Arial"/>
          <w:sz w:val="16"/>
        </w:rPr>
        <w:t>joint</w:t>
      </w:r>
      <w:r>
        <w:rPr>
          <w:rFonts w:ascii="Arial"/>
          <w:spacing w:val="-3"/>
          <w:sz w:val="16"/>
        </w:rPr>
        <w:t> </w:t>
      </w:r>
      <w:r>
        <w:rPr>
          <w:rFonts w:ascii="Arial"/>
          <w:sz w:val="16"/>
        </w:rPr>
        <w:t>axis</w:t>
      </w:r>
      <w:r>
        <w:rPr>
          <w:rFonts w:ascii="Arial"/>
          <w:spacing w:val="-3"/>
          <w:sz w:val="16"/>
        </w:rPr>
        <w:t> </w:t>
      </w:r>
      <w:r>
        <w:rPr>
          <w:rFonts w:ascii="Arial"/>
          <w:sz w:val="16"/>
        </w:rPr>
        <w:t>on</w:t>
      </w:r>
      <w:r>
        <w:rPr>
          <w:rFonts w:ascii="Arial"/>
          <w:spacing w:val="-4"/>
          <w:sz w:val="16"/>
        </w:rPr>
        <w:t> </w:t>
      </w:r>
      <w:r>
        <w:rPr>
          <w:rFonts w:ascii="Arial"/>
          <w:sz w:val="16"/>
        </w:rPr>
        <w:t>inboard</w:t>
      </w:r>
      <w:r>
        <w:rPr>
          <w:rFonts w:ascii="Arial"/>
          <w:spacing w:val="-3"/>
          <w:sz w:val="16"/>
        </w:rPr>
        <w:t> </w:t>
      </w:r>
      <w:r>
        <w:rPr>
          <w:rFonts w:ascii="Arial"/>
          <w:sz w:val="16"/>
        </w:rPr>
        <w:t>body</w:t>
      </w:r>
      <w:r>
        <w:rPr>
          <w:rFonts w:ascii="Arial"/>
          <w:spacing w:val="-3"/>
          <w:sz w:val="16"/>
        </w:rPr>
        <w:t> </w:t>
      </w:r>
      <w:r>
        <w:rPr>
          <w:rFonts w:ascii="Arial"/>
          <w:sz w:val="16"/>
        </w:rPr>
        <w:t>and</w:t>
      </w:r>
      <w:r>
        <w:rPr>
          <w:rFonts w:ascii="Arial"/>
          <w:spacing w:val="-3"/>
          <w:sz w:val="16"/>
        </w:rPr>
        <w:t> </w:t>
      </w:r>
      <w:r>
        <w:rPr>
          <w:rFonts w:ascii="Arial"/>
          <w:spacing w:val="-2"/>
          <w:sz w:val="16"/>
        </w:rPr>
        <w:t>body.</w:t>
      </w:r>
    </w:p>
    <w:p>
      <w:pPr>
        <w:spacing w:after="0" w:line="243" w:lineRule="exact"/>
        <w:jc w:val="left"/>
        <w:rPr>
          <w:rFonts w:ascii="Arial"/>
          <w:sz w:val="16"/>
        </w:rPr>
        <w:sectPr>
          <w:pgSz w:w="12240" w:h="15840"/>
          <w:pgMar w:header="819" w:footer="1204" w:top="1300" w:bottom="1400" w:left="720" w:right="360"/>
        </w:sectPr>
      </w:pPr>
    </w:p>
    <w:p>
      <w:pPr>
        <w:pStyle w:val="BodyText"/>
        <w:rPr>
          <w:rFonts w:ascii="Arial"/>
        </w:rPr>
      </w:pPr>
    </w:p>
    <w:p>
      <w:pPr>
        <w:pStyle w:val="BodyText"/>
        <w:rPr>
          <w:rFonts w:ascii="Arial"/>
        </w:rPr>
      </w:pPr>
    </w:p>
    <w:p>
      <w:pPr>
        <w:pStyle w:val="BodyText"/>
        <w:rPr>
          <w:rFonts w:ascii="Arial"/>
        </w:rPr>
      </w:pPr>
    </w:p>
    <w:p>
      <w:pPr>
        <w:pStyle w:val="BodyText"/>
        <w:spacing w:before="15"/>
        <w:rPr>
          <w:rFonts w:ascii="Arial"/>
        </w:rPr>
      </w:pPr>
    </w:p>
    <w:p>
      <w:pPr>
        <w:spacing w:line="20" w:lineRule="exact"/>
        <w:ind w:left="720" w:right="0" w:firstLine="0"/>
        <w:jc w:val="left"/>
        <w:rPr>
          <w:rFonts w:ascii="Arial"/>
          <w:sz w:val="2"/>
        </w:rPr>
      </w:pPr>
      <w:r>
        <w:rPr>
          <w:rFonts w:ascii="Arial"/>
          <w:sz w:val="2"/>
        </w:rPr>
        <mc:AlternateContent>
          <mc:Choice Requires="wps">
            <w:drawing>
              <wp:inline distT="0" distB="0" distL="0" distR="0">
                <wp:extent cx="1600200" cy="5080"/>
                <wp:effectExtent l="9525" t="0" r="0" b="4445"/>
                <wp:docPr id="3158" name="Group 3158"/>
                <wp:cNvGraphicFramePr>
                  <a:graphicFrameLocks/>
                </wp:cNvGraphicFramePr>
                <a:graphic>
                  <a:graphicData uri="http://schemas.microsoft.com/office/word/2010/wordprocessingGroup">
                    <wpg:wgp>
                      <wpg:cNvPr id="3158" name="Group 3158"/>
                      <wpg:cNvGrpSpPr/>
                      <wpg:grpSpPr>
                        <a:xfrm>
                          <a:off x="0" y="0"/>
                          <a:ext cx="1600200" cy="5080"/>
                          <a:chExt cx="1600200" cy="5080"/>
                        </a:xfrm>
                      </wpg:grpSpPr>
                      <wps:wsp>
                        <wps:cNvPr id="3159" name="Graphic 3159"/>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2562" coordorigin="0,0" coordsize="2520,8">
                <v:line style="position:absolute" from="2520,4" to="0,4" stroked="true" strokeweight=".36pt" strokecolor="#000000">
                  <v:stroke dashstyle="solid"/>
                </v:line>
              </v:group>
            </w:pict>
          </mc:Fallback>
        </mc:AlternateContent>
      </w:r>
      <w:r>
        <w:rPr>
          <w:rFonts w:ascii="Arial"/>
          <w:sz w:val="2"/>
        </w:rPr>
      </w:r>
      <w:r>
        <w:rPr>
          <w:spacing w:val="152"/>
          <w:sz w:val="2"/>
        </w:rPr>
        <w:t> </w:t>
      </w:r>
      <w:r>
        <w:rPr>
          <w:rFonts w:ascii="Arial"/>
          <w:spacing w:val="152"/>
          <w:sz w:val="2"/>
        </w:rPr>
        <mc:AlternateContent>
          <mc:Choice Requires="wps">
            <w:drawing>
              <wp:inline distT="0" distB="0" distL="0" distR="0">
                <wp:extent cx="4457700" cy="5080"/>
                <wp:effectExtent l="9525" t="0" r="0" b="4445"/>
                <wp:docPr id="3160" name="Group 3160"/>
                <wp:cNvGraphicFramePr>
                  <a:graphicFrameLocks/>
                </wp:cNvGraphicFramePr>
                <a:graphic>
                  <a:graphicData uri="http://schemas.microsoft.com/office/word/2010/wordprocessingGroup">
                    <wpg:wgp>
                      <wpg:cNvPr id="3160" name="Group 3160"/>
                      <wpg:cNvGrpSpPr/>
                      <wpg:grpSpPr>
                        <a:xfrm>
                          <a:off x="0" y="0"/>
                          <a:ext cx="4457700" cy="5080"/>
                          <a:chExt cx="4457700" cy="5080"/>
                        </a:xfrm>
                      </wpg:grpSpPr>
                      <wps:wsp>
                        <wps:cNvPr id="3161" name="Graphic 3161"/>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2563" coordorigin="0,0" coordsize="7020,8">
                <v:line style="position:absolute" from="7020,4" to="0,4" stroked="true" strokeweight=".36pt" strokecolor="#000000">
                  <v:stroke dashstyle="solid"/>
                </v:line>
              </v:group>
            </w:pict>
          </mc:Fallback>
        </mc:AlternateContent>
      </w:r>
      <w:r>
        <w:rPr>
          <w:rFonts w:ascii="Arial"/>
          <w:spacing w:val="152"/>
          <w:sz w:val="2"/>
        </w:rPr>
      </w:r>
    </w:p>
    <w:p>
      <w:pPr>
        <w:tabs>
          <w:tab w:pos="3419" w:val="left" w:leader="none"/>
        </w:tabs>
        <w:spacing w:before="72"/>
        <w:ind w:left="720" w:right="0" w:firstLine="0"/>
        <w:jc w:val="left"/>
        <w:rPr>
          <w:rFonts w:ascii="Arial"/>
          <w:sz w:val="18"/>
        </w:rPr>
      </w:pPr>
      <w:r>
        <w:rPr>
          <w:rFonts w:ascii="Arial"/>
          <w:sz w:val="18"/>
        </w:rPr>
        <mc:AlternateContent>
          <mc:Choice Requires="wps">
            <w:drawing>
              <wp:anchor distT="0" distB="0" distL="0" distR="0" allowOverlap="1" layoutInCell="1" locked="0" behindDoc="0" simplePos="0" relativeHeight="15957504">
                <wp:simplePos x="0" y="0"/>
                <wp:positionH relativeFrom="page">
                  <wp:posOffset>660400</wp:posOffset>
                </wp:positionH>
                <wp:positionV relativeFrom="paragraph">
                  <wp:posOffset>76961</wp:posOffset>
                </wp:positionV>
                <wp:extent cx="25400" cy="114300"/>
                <wp:effectExtent l="0" t="0" r="0" b="0"/>
                <wp:wrapNone/>
                <wp:docPr id="3162" name="Graphic 3162"/>
                <wp:cNvGraphicFramePr>
                  <a:graphicFrameLocks/>
                </wp:cNvGraphicFramePr>
                <a:graphic>
                  <a:graphicData uri="http://schemas.microsoft.com/office/word/2010/wordprocessingShape">
                    <wps:wsp>
                      <wps:cNvPr id="3162" name="Graphic 3162"/>
                      <wps:cNvSpPr/>
                      <wps:spPr>
                        <a:xfrm>
                          <a:off x="0" y="0"/>
                          <a:ext cx="25400" cy="114300"/>
                        </a:xfrm>
                        <a:custGeom>
                          <a:avLst/>
                          <a:gdLst/>
                          <a:ahLst/>
                          <a:cxnLst/>
                          <a:rect l="l" t="t" r="r" b="b"/>
                          <a:pathLst>
                            <a:path w="25400" h="114300">
                              <a:moveTo>
                                <a:pt x="25400" y="0"/>
                              </a:moveTo>
                              <a:lnTo>
                                <a:pt x="0" y="0"/>
                              </a:lnTo>
                              <a:lnTo>
                                <a:pt x="0" y="114300"/>
                              </a:lnTo>
                              <a:lnTo>
                                <a:pt x="25400" y="114300"/>
                              </a:lnTo>
                              <a:lnTo>
                                <a:pt x="25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pt;margin-top:6.06pt;width:2pt;height:9pt;mso-position-horizontal-relative:page;mso-position-vertical-relative:paragraph;z-index:15957504" id="docshape2564" filled="true" fillcolor="#000000" stroked="false">
                <v:fill type="solid"/>
                <w10:wrap type="none"/>
              </v:rect>
            </w:pict>
          </mc:Fallback>
        </mc:AlternateContent>
      </w:r>
      <w:r>
        <w:rPr>
          <w:rFonts w:ascii="Arial"/>
          <w:b/>
          <w:sz w:val="18"/>
        </w:rPr>
        <w:t>Figure</w:t>
      </w:r>
      <w:r>
        <w:rPr>
          <w:rFonts w:ascii="Arial"/>
          <w:b/>
          <w:spacing w:val="-7"/>
          <w:sz w:val="18"/>
        </w:rPr>
        <w:t> </w:t>
      </w:r>
      <w:r>
        <w:rPr>
          <w:rFonts w:ascii="Arial"/>
          <w:b/>
          <w:sz w:val="18"/>
        </w:rPr>
        <w:t>R-</w:t>
      </w:r>
      <w:r>
        <w:rPr>
          <w:rFonts w:ascii="Arial"/>
          <w:b/>
          <w:spacing w:val="-10"/>
          <w:sz w:val="18"/>
        </w:rPr>
        <w:t>7</w:t>
      </w:r>
      <w:r>
        <w:rPr>
          <w:rFonts w:ascii="Arial"/>
          <w:b/>
          <w:sz w:val="18"/>
        </w:rPr>
        <w:tab/>
      </w:r>
      <w:r>
        <w:rPr>
          <w:rFonts w:ascii="Arial"/>
          <w:sz w:val="18"/>
        </w:rPr>
        <w:t>Assembled</w:t>
      </w:r>
      <w:r>
        <w:rPr>
          <w:rFonts w:ascii="Arial"/>
          <w:spacing w:val="-10"/>
          <w:sz w:val="18"/>
        </w:rPr>
        <w:t> </w:t>
      </w:r>
      <w:r>
        <w:rPr>
          <w:rFonts w:ascii="Arial"/>
          <w:sz w:val="18"/>
        </w:rPr>
        <w:t>Cylinder</w:t>
      </w:r>
      <w:r>
        <w:rPr>
          <w:rFonts w:ascii="Arial"/>
          <w:spacing w:val="-7"/>
          <w:sz w:val="18"/>
        </w:rPr>
        <w:t> </w:t>
      </w:r>
      <w:r>
        <w:rPr>
          <w:rFonts w:ascii="Arial"/>
          <w:sz w:val="18"/>
        </w:rPr>
        <w:t>Joint</w:t>
      </w:r>
      <w:r>
        <w:rPr>
          <w:rFonts w:ascii="Arial"/>
          <w:spacing w:val="-7"/>
          <w:sz w:val="18"/>
        </w:rPr>
        <w:t> </w:t>
      </w:r>
      <w:r>
        <w:rPr>
          <w:rFonts w:ascii="Arial"/>
          <w:sz w:val="18"/>
        </w:rPr>
        <w:t>(1-D</w:t>
      </w:r>
      <w:r>
        <w:rPr>
          <w:rFonts w:ascii="Arial"/>
          <w:spacing w:val="-7"/>
          <w:sz w:val="18"/>
        </w:rPr>
        <w:t> </w:t>
      </w:r>
      <w:r>
        <w:rPr>
          <w:rFonts w:ascii="Arial"/>
          <w:sz w:val="18"/>
        </w:rPr>
        <w:t>Translational</w:t>
      </w:r>
      <w:r>
        <w:rPr>
          <w:rFonts w:ascii="Arial"/>
          <w:spacing w:val="-8"/>
          <w:sz w:val="18"/>
        </w:rPr>
        <w:t> </w:t>
      </w:r>
      <w:r>
        <w:rPr>
          <w:rFonts w:ascii="Arial"/>
          <w:sz w:val="18"/>
        </w:rPr>
        <w:t>Plus</w:t>
      </w:r>
      <w:r>
        <w:rPr>
          <w:rFonts w:ascii="Arial"/>
          <w:spacing w:val="-7"/>
          <w:sz w:val="18"/>
        </w:rPr>
        <w:t> </w:t>
      </w:r>
      <w:r>
        <w:rPr>
          <w:rFonts w:ascii="Arial"/>
          <w:sz w:val="18"/>
        </w:rPr>
        <w:t>Coaxial</w:t>
      </w:r>
      <w:r>
        <w:rPr>
          <w:rFonts w:ascii="Arial"/>
          <w:spacing w:val="-7"/>
          <w:sz w:val="18"/>
        </w:rPr>
        <w:t> </w:t>
      </w:r>
      <w:r>
        <w:rPr>
          <w:rFonts w:ascii="Arial"/>
          <w:sz w:val="18"/>
        </w:rPr>
        <w:t>1-D</w:t>
      </w:r>
      <w:r>
        <w:rPr>
          <w:rFonts w:ascii="Arial"/>
          <w:spacing w:val="-7"/>
          <w:sz w:val="18"/>
        </w:rPr>
        <w:t> </w:t>
      </w:r>
      <w:r>
        <w:rPr>
          <w:rFonts w:ascii="Arial"/>
          <w:sz w:val="18"/>
        </w:rPr>
        <w:t>Rotational</w:t>
      </w:r>
      <w:r>
        <w:rPr>
          <w:rFonts w:ascii="Arial"/>
          <w:spacing w:val="-7"/>
          <w:sz w:val="18"/>
        </w:rPr>
        <w:t> </w:t>
      </w:r>
      <w:r>
        <w:rPr>
          <w:rFonts w:ascii="Arial"/>
          <w:spacing w:val="-2"/>
          <w:sz w:val="18"/>
        </w:rPr>
        <w:t>Joint)</w:t>
      </w:r>
    </w:p>
    <w:p>
      <w:pPr>
        <w:spacing w:after="0"/>
        <w:jc w:val="left"/>
        <w:rPr>
          <w:rFonts w:ascii="Arial"/>
          <w:sz w:val="18"/>
        </w:rPr>
        <w:sectPr>
          <w:pgSz w:w="12240" w:h="15840"/>
          <w:pgMar w:header="819" w:footer="1204" w:top="1300" w:bottom="1400" w:left="720" w:right="360"/>
        </w:sectPr>
      </w:pPr>
    </w:p>
    <w:p>
      <w:pPr>
        <w:spacing w:before="14"/>
        <w:ind w:left="0" w:right="0" w:firstLine="0"/>
        <w:jc w:val="right"/>
        <w:rPr>
          <w:sz w:val="20"/>
        </w:rPr>
      </w:pPr>
      <w:r>
        <w:rPr>
          <w:sz w:val="20"/>
        </w:rPr>
        <mc:AlternateContent>
          <mc:Choice Requires="wps">
            <w:drawing>
              <wp:anchor distT="0" distB="0" distL="0" distR="0" allowOverlap="1" layoutInCell="1" locked="0" behindDoc="1" simplePos="0" relativeHeight="478656000">
                <wp:simplePos x="0" y="0"/>
                <wp:positionH relativeFrom="page">
                  <wp:posOffset>2940304</wp:posOffset>
                </wp:positionH>
                <wp:positionV relativeFrom="paragraph">
                  <wp:posOffset>75068</wp:posOffset>
                </wp:positionV>
                <wp:extent cx="3327400" cy="1600835"/>
                <wp:effectExtent l="0" t="0" r="0" b="0"/>
                <wp:wrapNone/>
                <wp:docPr id="3163" name="Group 3163"/>
                <wp:cNvGraphicFramePr>
                  <a:graphicFrameLocks/>
                </wp:cNvGraphicFramePr>
                <a:graphic>
                  <a:graphicData uri="http://schemas.microsoft.com/office/word/2010/wordprocessingGroup">
                    <wpg:wgp>
                      <wpg:cNvPr id="3163" name="Group 3163"/>
                      <wpg:cNvGrpSpPr/>
                      <wpg:grpSpPr>
                        <a:xfrm>
                          <a:off x="0" y="0"/>
                          <a:ext cx="3327400" cy="1600835"/>
                          <a:chExt cx="3327400" cy="1600835"/>
                        </a:xfrm>
                      </wpg:grpSpPr>
                      <wps:wsp>
                        <wps:cNvPr id="3164" name="Graphic 3164"/>
                        <wps:cNvSpPr/>
                        <wps:spPr>
                          <a:xfrm>
                            <a:off x="1761870" y="517144"/>
                            <a:ext cx="257175" cy="184785"/>
                          </a:xfrm>
                          <a:custGeom>
                            <a:avLst/>
                            <a:gdLst/>
                            <a:ahLst/>
                            <a:cxnLst/>
                            <a:rect l="l" t="t" r="r" b="b"/>
                            <a:pathLst>
                              <a:path w="257175" h="184785">
                                <a:moveTo>
                                  <a:pt x="244475" y="50800"/>
                                </a:moveTo>
                                <a:lnTo>
                                  <a:pt x="257175" y="70231"/>
                                </a:lnTo>
                              </a:path>
                              <a:path w="257175" h="184785">
                                <a:moveTo>
                                  <a:pt x="0" y="0"/>
                                </a:moveTo>
                                <a:lnTo>
                                  <a:pt x="130175" y="184531"/>
                                </a:lnTo>
                              </a:path>
                            </a:pathLst>
                          </a:custGeom>
                          <a:ln w="7620">
                            <a:solidFill>
                              <a:srgbClr val="000000"/>
                            </a:solidFill>
                            <a:prstDash val="solid"/>
                          </a:ln>
                        </wps:spPr>
                        <wps:bodyPr wrap="square" lIns="0" tIns="0" rIns="0" bIns="0" rtlCol="0">
                          <a:prstTxWarp prst="textNoShape">
                            <a:avLst/>
                          </a:prstTxWarp>
                          <a:noAutofit/>
                        </wps:bodyPr>
                      </wps:wsp>
                      <pic:pic>
                        <pic:nvPicPr>
                          <pic:cNvPr id="3165" name="Image 3165"/>
                          <pic:cNvPicPr/>
                        </pic:nvPicPr>
                        <pic:blipFill>
                          <a:blip r:embed="rId619" cstate="print"/>
                          <a:stretch>
                            <a:fillRect/>
                          </a:stretch>
                        </pic:blipFill>
                        <pic:spPr>
                          <a:xfrm>
                            <a:off x="1568958" y="141351"/>
                            <a:ext cx="253746" cy="328675"/>
                          </a:xfrm>
                          <a:prstGeom prst="rect">
                            <a:avLst/>
                          </a:prstGeom>
                        </pic:spPr>
                      </pic:pic>
                      <wps:wsp>
                        <wps:cNvPr id="3166" name="Graphic 3166"/>
                        <wps:cNvSpPr/>
                        <wps:spPr>
                          <a:xfrm>
                            <a:off x="589270" y="50698"/>
                            <a:ext cx="2734310" cy="1416050"/>
                          </a:xfrm>
                          <a:custGeom>
                            <a:avLst/>
                            <a:gdLst/>
                            <a:ahLst/>
                            <a:cxnLst/>
                            <a:rect l="l" t="t" r="r" b="b"/>
                            <a:pathLst>
                              <a:path w="2734310" h="1416050">
                                <a:moveTo>
                                  <a:pt x="1293250" y="355320"/>
                                </a:moveTo>
                                <a:lnTo>
                                  <a:pt x="1334525" y="412470"/>
                                </a:lnTo>
                                <a:lnTo>
                                  <a:pt x="1364785" y="381096"/>
                                </a:lnTo>
                                <a:lnTo>
                                  <a:pt x="1396571" y="350304"/>
                                </a:lnTo>
                                <a:lnTo>
                                  <a:pt x="1429798" y="320188"/>
                                </a:lnTo>
                                <a:lnTo>
                                  <a:pt x="1464379" y="290842"/>
                                </a:lnTo>
                                <a:lnTo>
                                  <a:pt x="1500229" y="262358"/>
                                </a:lnTo>
                                <a:lnTo>
                                  <a:pt x="1537260" y="234831"/>
                                </a:lnTo>
                                <a:lnTo>
                                  <a:pt x="1575388" y="208352"/>
                                </a:lnTo>
                                <a:lnTo>
                                  <a:pt x="1614526" y="183015"/>
                                </a:lnTo>
                                <a:lnTo>
                                  <a:pt x="1654588" y="158914"/>
                                </a:lnTo>
                                <a:lnTo>
                                  <a:pt x="1695488" y="136141"/>
                                </a:lnTo>
                                <a:lnTo>
                                  <a:pt x="1737140" y="114791"/>
                                </a:lnTo>
                                <a:lnTo>
                                  <a:pt x="1779458" y="94955"/>
                                </a:lnTo>
                                <a:lnTo>
                                  <a:pt x="1822355" y="76728"/>
                                </a:lnTo>
                                <a:lnTo>
                                  <a:pt x="1865746" y="60202"/>
                                </a:lnTo>
                                <a:lnTo>
                                  <a:pt x="1909545" y="45472"/>
                                </a:lnTo>
                                <a:lnTo>
                                  <a:pt x="1953666" y="32629"/>
                                </a:lnTo>
                                <a:lnTo>
                                  <a:pt x="1998022" y="21768"/>
                                </a:lnTo>
                                <a:lnTo>
                                  <a:pt x="2042527" y="12981"/>
                                </a:lnTo>
                                <a:lnTo>
                                  <a:pt x="2087096" y="6362"/>
                                </a:lnTo>
                                <a:lnTo>
                                  <a:pt x="2131642" y="2004"/>
                                </a:lnTo>
                                <a:lnTo>
                                  <a:pt x="2176080" y="0"/>
                                </a:lnTo>
                                <a:lnTo>
                                  <a:pt x="2220322" y="443"/>
                                </a:lnTo>
                                <a:lnTo>
                                  <a:pt x="2264284" y="3427"/>
                                </a:lnTo>
                                <a:lnTo>
                                  <a:pt x="2307879" y="9045"/>
                                </a:lnTo>
                                <a:lnTo>
                                  <a:pt x="2351021" y="17390"/>
                                </a:lnTo>
                                <a:lnTo>
                                  <a:pt x="2393623" y="28555"/>
                                </a:lnTo>
                                <a:lnTo>
                                  <a:pt x="2435601" y="42634"/>
                                </a:lnTo>
                                <a:lnTo>
                                  <a:pt x="2476867" y="59720"/>
                                </a:lnTo>
                                <a:lnTo>
                                  <a:pt x="2517337" y="79905"/>
                                </a:lnTo>
                                <a:lnTo>
                                  <a:pt x="2556922" y="103284"/>
                                </a:lnTo>
                                <a:lnTo>
                                  <a:pt x="2595539" y="129949"/>
                                </a:lnTo>
                                <a:lnTo>
                                  <a:pt x="2633100" y="159994"/>
                                </a:lnTo>
                                <a:lnTo>
                                  <a:pt x="2663183" y="189851"/>
                                </a:lnTo>
                                <a:lnTo>
                                  <a:pt x="2687799" y="222627"/>
                                </a:lnTo>
                                <a:lnTo>
                                  <a:pt x="2707064" y="257709"/>
                                </a:lnTo>
                                <a:lnTo>
                                  <a:pt x="2721097" y="294484"/>
                                </a:lnTo>
                                <a:lnTo>
                                  <a:pt x="2730015" y="332342"/>
                                </a:lnTo>
                                <a:lnTo>
                                  <a:pt x="2733934" y="370669"/>
                                </a:lnTo>
                                <a:lnTo>
                                  <a:pt x="2732973" y="408854"/>
                                </a:lnTo>
                                <a:lnTo>
                                  <a:pt x="2716876" y="482347"/>
                                </a:lnTo>
                                <a:lnTo>
                                  <a:pt x="2682662" y="547923"/>
                                </a:lnTo>
                                <a:lnTo>
                                  <a:pt x="2631269" y="600687"/>
                                </a:lnTo>
                                <a:lnTo>
                                  <a:pt x="2563636" y="635739"/>
                                </a:lnTo>
                                <a:lnTo>
                                  <a:pt x="2524022" y="645093"/>
                                </a:lnTo>
                                <a:lnTo>
                                  <a:pt x="2480700" y="648182"/>
                                </a:lnTo>
                                <a:lnTo>
                                  <a:pt x="2436661" y="646379"/>
                                </a:lnTo>
                                <a:lnTo>
                                  <a:pt x="2392266" y="641648"/>
                                </a:lnTo>
                                <a:lnTo>
                                  <a:pt x="2347557" y="634338"/>
                                </a:lnTo>
                                <a:lnTo>
                                  <a:pt x="2302577" y="624798"/>
                                </a:lnTo>
                                <a:lnTo>
                                  <a:pt x="2257366" y="613380"/>
                                </a:lnTo>
                                <a:lnTo>
                                  <a:pt x="2211968" y="600432"/>
                                </a:lnTo>
                                <a:lnTo>
                                  <a:pt x="2166424" y="586305"/>
                                </a:lnTo>
                                <a:lnTo>
                                  <a:pt x="2120777" y="571347"/>
                                </a:lnTo>
                                <a:lnTo>
                                  <a:pt x="2075069" y="555910"/>
                                </a:lnTo>
                                <a:lnTo>
                                  <a:pt x="2029341" y="540341"/>
                                </a:lnTo>
                                <a:lnTo>
                                  <a:pt x="1983637" y="524992"/>
                                </a:lnTo>
                                <a:lnTo>
                                  <a:pt x="1937997" y="510213"/>
                                </a:lnTo>
                                <a:lnTo>
                                  <a:pt x="1892465" y="496352"/>
                                </a:lnTo>
                                <a:lnTo>
                                  <a:pt x="1847082" y="483759"/>
                                </a:lnTo>
                                <a:lnTo>
                                  <a:pt x="1801890" y="472785"/>
                                </a:lnTo>
                                <a:lnTo>
                                  <a:pt x="1756932" y="463778"/>
                                </a:lnTo>
                                <a:lnTo>
                                  <a:pt x="1712249" y="457090"/>
                                </a:lnTo>
                                <a:lnTo>
                                  <a:pt x="1667884" y="453069"/>
                                </a:lnTo>
                                <a:lnTo>
                                  <a:pt x="1623879" y="452065"/>
                                </a:lnTo>
                                <a:lnTo>
                                  <a:pt x="1580276" y="454428"/>
                                </a:lnTo>
                                <a:lnTo>
                                  <a:pt x="1537117" y="460508"/>
                                </a:lnTo>
                                <a:lnTo>
                                  <a:pt x="1494444" y="470654"/>
                                </a:lnTo>
                                <a:lnTo>
                                  <a:pt x="1452299" y="485217"/>
                                </a:lnTo>
                                <a:lnTo>
                                  <a:pt x="1410725" y="504545"/>
                                </a:lnTo>
                              </a:path>
                              <a:path w="2734310" h="1416050">
                                <a:moveTo>
                                  <a:pt x="1556775" y="616051"/>
                                </a:moveTo>
                                <a:lnTo>
                                  <a:pt x="1568097" y="632576"/>
                                </a:lnTo>
                                <a:lnTo>
                                  <a:pt x="1575220" y="650929"/>
                                </a:lnTo>
                                <a:lnTo>
                                  <a:pt x="1578298" y="670980"/>
                                </a:lnTo>
                                <a:lnTo>
                                  <a:pt x="1577489" y="692595"/>
                                </a:lnTo>
                                <a:lnTo>
                                  <a:pt x="1564833" y="739986"/>
                                </a:lnTo>
                                <a:lnTo>
                                  <a:pt x="1538502" y="792041"/>
                                </a:lnTo>
                                <a:lnTo>
                                  <a:pt x="1499745" y="847697"/>
                                </a:lnTo>
                                <a:lnTo>
                                  <a:pt x="1449811" y="905894"/>
                                </a:lnTo>
                                <a:lnTo>
                                  <a:pt x="1421044" y="935612"/>
                                </a:lnTo>
                                <a:lnTo>
                                  <a:pt x="1389952" y="965568"/>
                                </a:lnTo>
                                <a:lnTo>
                                  <a:pt x="1356691" y="995627"/>
                                </a:lnTo>
                                <a:lnTo>
                                  <a:pt x="1321416" y="1025658"/>
                                </a:lnTo>
                                <a:lnTo>
                                  <a:pt x="1284285" y="1055527"/>
                                </a:lnTo>
                                <a:lnTo>
                                  <a:pt x="1245454" y="1085102"/>
                                </a:lnTo>
                                <a:lnTo>
                                  <a:pt x="1205078" y="1114250"/>
                                </a:lnTo>
                                <a:lnTo>
                                  <a:pt x="1163315" y="1142838"/>
                                </a:lnTo>
                                <a:lnTo>
                                  <a:pt x="1120319" y="1170734"/>
                                </a:lnTo>
                                <a:lnTo>
                                  <a:pt x="1076248" y="1197804"/>
                                </a:lnTo>
                                <a:lnTo>
                                  <a:pt x="1031258" y="1223917"/>
                                </a:lnTo>
                                <a:lnTo>
                                  <a:pt x="985505" y="1248939"/>
                                </a:lnTo>
                                <a:lnTo>
                                  <a:pt x="939145" y="1272737"/>
                                </a:lnTo>
                                <a:lnTo>
                                  <a:pt x="892334" y="1295180"/>
                                </a:lnTo>
                                <a:lnTo>
                                  <a:pt x="845228" y="1316133"/>
                                </a:lnTo>
                                <a:lnTo>
                                  <a:pt x="797985" y="1335465"/>
                                </a:lnTo>
                                <a:lnTo>
                                  <a:pt x="750759" y="1353043"/>
                                </a:lnTo>
                                <a:lnTo>
                                  <a:pt x="703708" y="1368733"/>
                                </a:lnTo>
                                <a:lnTo>
                                  <a:pt x="656988" y="1382403"/>
                                </a:lnTo>
                                <a:lnTo>
                                  <a:pt x="610753" y="1393921"/>
                                </a:lnTo>
                                <a:lnTo>
                                  <a:pt x="565162" y="1403154"/>
                                </a:lnTo>
                                <a:lnTo>
                                  <a:pt x="520370" y="1409968"/>
                                </a:lnTo>
                                <a:lnTo>
                                  <a:pt x="476534" y="1414232"/>
                                </a:lnTo>
                                <a:lnTo>
                                  <a:pt x="433809" y="1415812"/>
                                </a:lnTo>
                                <a:lnTo>
                                  <a:pt x="392351" y="1414576"/>
                                </a:lnTo>
                                <a:lnTo>
                                  <a:pt x="352318" y="1410391"/>
                                </a:lnTo>
                                <a:lnTo>
                                  <a:pt x="313865" y="1403124"/>
                                </a:lnTo>
                                <a:lnTo>
                                  <a:pt x="277149" y="1392642"/>
                                </a:lnTo>
                                <a:lnTo>
                                  <a:pt x="206286" y="1359033"/>
                                </a:lnTo>
                                <a:lnTo>
                                  <a:pt x="171347" y="1333765"/>
                                </a:lnTo>
                                <a:lnTo>
                                  <a:pt x="138079" y="1303903"/>
                                </a:lnTo>
                                <a:lnTo>
                                  <a:pt x="107054" y="1270337"/>
                                </a:lnTo>
                                <a:lnTo>
                                  <a:pt x="78843" y="1233963"/>
                                </a:lnTo>
                                <a:lnTo>
                                  <a:pt x="54017" y="1195671"/>
                                </a:lnTo>
                                <a:lnTo>
                                  <a:pt x="33149" y="1156355"/>
                                </a:lnTo>
                                <a:lnTo>
                                  <a:pt x="16809" y="1116908"/>
                                </a:lnTo>
                                <a:lnTo>
                                  <a:pt x="5568" y="1078223"/>
                                </a:lnTo>
                                <a:lnTo>
                                  <a:pt x="0" y="1041191"/>
                                </a:lnTo>
                                <a:lnTo>
                                  <a:pt x="673" y="1006706"/>
                                </a:lnTo>
                                <a:lnTo>
                                  <a:pt x="23035" y="948947"/>
                                </a:lnTo>
                                <a:lnTo>
                                  <a:pt x="77225" y="912088"/>
                                </a:lnTo>
                                <a:lnTo>
                                  <a:pt x="124161" y="897346"/>
                                </a:lnTo>
                                <a:lnTo>
                                  <a:pt x="171880" y="884209"/>
                                </a:lnTo>
                                <a:lnTo>
                                  <a:pt x="220286" y="872494"/>
                                </a:lnTo>
                                <a:lnTo>
                                  <a:pt x="269283" y="862018"/>
                                </a:lnTo>
                                <a:lnTo>
                                  <a:pt x="318775" y="852596"/>
                                </a:lnTo>
                                <a:lnTo>
                                  <a:pt x="368666" y="844047"/>
                                </a:lnTo>
                                <a:lnTo>
                                  <a:pt x="418859" y="836185"/>
                                </a:lnTo>
                                <a:lnTo>
                                  <a:pt x="469260" y="828829"/>
                                </a:lnTo>
                                <a:lnTo>
                                  <a:pt x="519772" y="821794"/>
                                </a:lnTo>
                                <a:lnTo>
                                  <a:pt x="570298" y="814898"/>
                                </a:lnTo>
                                <a:lnTo>
                                  <a:pt x="620743" y="807956"/>
                                </a:lnTo>
                                <a:lnTo>
                                  <a:pt x="671011" y="800786"/>
                                </a:lnTo>
                                <a:lnTo>
                                  <a:pt x="721005" y="793204"/>
                                </a:lnTo>
                                <a:lnTo>
                                  <a:pt x="770631" y="785027"/>
                                </a:lnTo>
                                <a:lnTo>
                                  <a:pt x="819791" y="776071"/>
                                </a:lnTo>
                                <a:lnTo>
                                  <a:pt x="868390" y="766154"/>
                                </a:lnTo>
                                <a:lnTo>
                                  <a:pt x="916331" y="755091"/>
                                </a:lnTo>
                                <a:lnTo>
                                  <a:pt x="963519" y="742699"/>
                                </a:lnTo>
                                <a:lnTo>
                                  <a:pt x="1009858" y="728795"/>
                                </a:lnTo>
                                <a:lnTo>
                                  <a:pt x="1055251" y="713196"/>
                                </a:lnTo>
                                <a:lnTo>
                                  <a:pt x="1099603" y="695718"/>
                                </a:lnTo>
                                <a:lnTo>
                                  <a:pt x="1142817" y="676178"/>
                                </a:lnTo>
                                <a:lnTo>
                                  <a:pt x="1184798" y="654392"/>
                                </a:lnTo>
                                <a:lnTo>
                                  <a:pt x="1225449" y="630178"/>
                                </a:lnTo>
                                <a:lnTo>
                                  <a:pt x="1264675" y="603351"/>
                                </a:lnTo>
                              </a:path>
                            </a:pathLst>
                          </a:custGeom>
                          <a:ln w="7620">
                            <a:solidFill>
                              <a:srgbClr val="000000"/>
                            </a:solidFill>
                            <a:prstDash val="solid"/>
                          </a:ln>
                        </wps:spPr>
                        <wps:bodyPr wrap="square" lIns="0" tIns="0" rIns="0" bIns="0" rtlCol="0">
                          <a:prstTxWarp prst="textNoShape">
                            <a:avLst/>
                          </a:prstTxWarp>
                          <a:noAutofit/>
                        </wps:bodyPr>
                      </wps:wsp>
                      <wps:wsp>
                        <wps:cNvPr id="3167" name="Graphic 3167"/>
                        <wps:cNvSpPr/>
                        <wps:spPr>
                          <a:xfrm>
                            <a:off x="2250820" y="1067688"/>
                            <a:ext cx="431800" cy="528955"/>
                          </a:xfrm>
                          <a:custGeom>
                            <a:avLst/>
                            <a:gdLst/>
                            <a:ahLst/>
                            <a:cxnLst/>
                            <a:rect l="l" t="t" r="r" b="b"/>
                            <a:pathLst>
                              <a:path w="431800" h="528955">
                                <a:moveTo>
                                  <a:pt x="431800" y="528954"/>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168" name="Image 3168"/>
                          <pic:cNvPicPr/>
                        </pic:nvPicPr>
                        <pic:blipFill>
                          <a:blip r:embed="rId620" cstate="print"/>
                          <a:stretch>
                            <a:fillRect/>
                          </a:stretch>
                        </pic:blipFill>
                        <pic:spPr>
                          <a:xfrm>
                            <a:off x="218693" y="41528"/>
                            <a:ext cx="83185" cy="139445"/>
                          </a:xfrm>
                          <a:prstGeom prst="rect">
                            <a:avLst/>
                          </a:prstGeom>
                        </pic:spPr>
                      </pic:pic>
                      <wps:wsp>
                        <wps:cNvPr id="3169" name="Graphic 3169"/>
                        <wps:cNvSpPr/>
                        <wps:spPr>
                          <a:xfrm>
                            <a:off x="260222" y="180339"/>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3170" name="Image 3170"/>
                          <pic:cNvPicPr/>
                        </pic:nvPicPr>
                        <pic:blipFill>
                          <a:blip r:embed="rId196" cstate="print"/>
                          <a:stretch>
                            <a:fillRect/>
                          </a:stretch>
                        </pic:blipFill>
                        <pic:spPr>
                          <a:xfrm>
                            <a:off x="540512" y="428879"/>
                            <a:ext cx="139446" cy="83184"/>
                          </a:xfrm>
                          <a:prstGeom prst="rect">
                            <a:avLst/>
                          </a:prstGeom>
                        </pic:spPr>
                      </pic:pic>
                      <wps:wsp>
                        <wps:cNvPr id="3171" name="Graphic 3171"/>
                        <wps:cNvSpPr/>
                        <wps:spPr>
                          <a:xfrm>
                            <a:off x="257936" y="470408"/>
                            <a:ext cx="283210" cy="1270"/>
                          </a:xfrm>
                          <a:custGeom>
                            <a:avLst/>
                            <a:gdLst/>
                            <a:ahLst/>
                            <a:cxnLst/>
                            <a:rect l="l" t="t" r="r" b="b"/>
                            <a:pathLst>
                              <a:path w="283210" h="0">
                                <a:moveTo>
                                  <a:pt x="283209"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172" name="Image 3172"/>
                          <pic:cNvPicPr/>
                        </pic:nvPicPr>
                        <pic:blipFill>
                          <a:blip r:embed="rId621" cstate="print"/>
                          <a:stretch>
                            <a:fillRect/>
                          </a:stretch>
                        </pic:blipFill>
                        <pic:spPr>
                          <a:xfrm>
                            <a:off x="0" y="466598"/>
                            <a:ext cx="261747" cy="255142"/>
                          </a:xfrm>
                          <a:prstGeom prst="rect">
                            <a:avLst/>
                          </a:prstGeom>
                        </pic:spPr>
                      </pic:pic>
                      <pic:pic>
                        <pic:nvPicPr>
                          <pic:cNvPr id="3173" name="Image 3173"/>
                          <pic:cNvPicPr/>
                        </pic:nvPicPr>
                        <pic:blipFill>
                          <a:blip r:embed="rId622" cstate="print"/>
                          <a:stretch>
                            <a:fillRect/>
                          </a:stretch>
                        </pic:blipFill>
                        <pic:spPr>
                          <a:xfrm>
                            <a:off x="2503677" y="0"/>
                            <a:ext cx="80899" cy="130809"/>
                          </a:xfrm>
                          <a:prstGeom prst="rect">
                            <a:avLst/>
                          </a:prstGeom>
                        </pic:spPr>
                      </pic:pic>
                      <wps:wsp>
                        <wps:cNvPr id="3174" name="Graphic 3174"/>
                        <wps:cNvSpPr/>
                        <wps:spPr>
                          <a:xfrm>
                            <a:off x="2544191" y="130302"/>
                            <a:ext cx="1270" cy="292735"/>
                          </a:xfrm>
                          <a:custGeom>
                            <a:avLst/>
                            <a:gdLst/>
                            <a:ahLst/>
                            <a:cxnLst/>
                            <a:rect l="l" t="t" r="r" b="b"/>
                            <a:pathLst>
                              <a:path w="0" h="292735">
                                <a:moveTo>
                                  <a:pt x="0" y="0"/>
                                </a:moveTo>
                                <a:lnTo>
                                  <a:pt x="0" y="292353"/>
                                </a:lnTo>
                              </a:path>
                            </a:pathLst>
                          </a:custGeom>
                          <a:ln w="13716">
                            <a:solidFill>
                              <a:srgbClr val="000000"/>
                            </a:solidFill>
                            <a:prstDash val="solid"/>
                          </a:ln>
                        </wps:spPr>
                        <wps:bodyPr wrap="square" lIns="0" tIns="0" rIns="0" bIns="0" rtlCol="0">
                          <a:prstTxWarp prst="textNoShape">
                            <a:avLst/>
                          </a:prstTxWarp>
                          <a:noAutofit/>
                        </wps:bodyPr>
                      </wps:wsp>
                      <pic:pic>
                        <pic:nvPicPr>
                          <pic:cNvPr id="3175" name="Image 3175"/>
                          <pic:cNvPicPr/>
                        </pic:nvPicPr>
                        <pic:blipFill>
                          <a:blip r:embed="rId623" cstate="print"/>
                          <a:stretch>
                            <a:fillRect/>
                          </a:stretch>
                        </pic:blipFill>
                        <pic:spPr>
                          <a:xfrm>
                            <a:off x="2824479" y="379856"/>
                            <a:ext cx="130937" cy="80898"/>
                          </a:xfrm>
                          <a:prstGeom prst="rect">
                            <a:avLst/>
                          </a:prstGeom>
                        </pic:spPr>
                      </pic:pic>
                      <wps:wsp>
                        <wps:cNvPr id="3176" name="Graphic 3176"/>
                        <wps:cNvSpPr/>
                        <wps:spPr>
                          <a:xfrm>
                            <a:off x="2541904" y="420369"/>
                            <a:ext cx="283210" cy="1270"/>
                          </a:xfrm>
                          <a:custGeom>
                            <a:avLst/>
                            <a:gdLst/>
                            <a:ahLst/>
                            <a:cxnLst/>
                            <a:rect l="l" t="t" r="r" b="b"/>
                            <a:pathLst>
                              <a:path w="283210" h="0">
                                <a:moveTo>
                                  <a:pt x="283082" y="0"/>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177" name="Image 3177"/>
                          <pic:cNvPicPr/>
                        </pic:nvPicPr>
                        <pic:blipFill>
                          <a:blip r:embed="rId624" cstate="print"/>
                          <a:stretch>
                            <a:fillRect/>
                          </a:stretch>
                        </pic:blipFill>
                        <pic:spPr>
                          <a:xfrm>
                            <a:off x="2289048" y="413512"/>
                            <a:ext cx="259715" cy="253237"/>
                          </a:xfrm>
                          <a:prstGeom prst="rect">
                            <a:avLst/>
                          </a:prstGeom>
                        </pic:spPr>
                      </pic:pic>
                      <pic:pic>
                        <pic:nvPicPr>
                          <pic:cNvPr id="3178" name="Image 3178"/>
                          <pic:cNvPicPr/>
                        </pic:nvPicPr>
                        <pic:blipFill>
                          <a:blip r:embed="rId625" cstate="print"/>
                          <a:stretch>
                            <a:fillRect/>
                          </a:stretch>
                        </pic:blipFill>
                        <pic:spPr>
                          <a:xfrm>
                            <a:off x="1068577" y="692150"/>
                            <a:ext cx="80899" cy="130809"/>
                          </a:xfrm>
                          <a:prstGeom prst="rect">
                            <a:avLst/>
                          </a:prstGeom>
                        </pic:spPr>
                      </pic:pic>
                      <wps:wsp>
                        <wps:cNvPr id="3179" name="Graphic 3179"/>
                        <wps:cNvSpPr/>
                        <wps:spPr>
                          <a:xfrm>
                            <a:off x="1109091" y="822452"/>
                            <a:ext cx="1270" cy="292735"/>
                          </a:xfrm>
                          <a:custGeom>
                            <a:avLst/>
                            <a:gdLst/>
                            <a:ahLst/>
                            <a:cxnLst/>
                            <a:rect l="l" t="t" r="r" b="b"/>
                            <a:pathLst>
                              <a:path w="0" h="292735">
                                <a:moveTo>
                                  <a:pt x="0" y="0"/>
                                </a:moveTo>
                                <a:lnTo>
                                  <a:pt x="0" y="292353"/>
                                </a:lnTo>
                              </a:path>
                            </a:pathLst>
                          </a:custGeom>
                          <a:ln w="13716">
                            <a:solidFill>
                              <a:srgbClr val="000000"/>
                            </a:solidFill>
                            <a:prstDash val="solid"/>
                          </a:ln>
                        </wps:spPr>
                        <wps:bodyPr wrap="square" lIns="0" tIns="0" rIns="0" bIns="0" rtlCol="0">
                          <a:prstTxWarp prst="textNoShape">
                            <a:avLst/>
                          </a:prstTxWarp>
                          <a:noAutofit/>
                        </wps:bodyPr>
                      </wps:wsp>
                      <pic:pic>
                        <pic:nvPicPr>
                          <pic:cNvPr id="3180" name="Image 3180"/>
                          <pic:cNvPicPr/>
                        </pic:nvPicPr>
                        <pic:blipFill>
                          <a:blip r:embed="rId623" cstate="print"/>
                          <a:stretch>
                            <a:fillRect/>
                          </a:stretch>
                        </pic:blipFill>
                        <pic:spPr>
                          <a:xfrm>
                            <a:off x="1389380" y="1072007"/>
                            <a:ext cx="130937" cy="80898"/>
                          </a:xfrm>
                          <a:prstGeom prst="rect">
                            <a:avLst/>
                          </a:prstGeom>
                        </pic:spPr>
                      </pic:pic>
                      <wps:wsp>
                        <wps:cNvPr id="3181" name="Graphic 3181"/>
                        <wps:cNvSpPr/>
                        <wps:spPr>
                          <a:xfrm>
                            <a:off x="1106805" y="1112519"/>
                            <a:ext cx="283210" cy="1270"/>
                          </a:xfrm>
                          <a:custGeom>
                            <a:avLst/>
                            <a:gdLst/>
                            <a:ahLst/>
                            <a:cxnLst/>
                            <a:rect l="l" t="t" r="r" b="b"/>
                            <a:pathLst>
                              <a:path w="283210" h="0">
                                <a:moveTo>
                                  <a:pt x="283082" y="0"/>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182" name="Image 3182"/>
                          <pic:cNvPicPr/>
                        </pic:nvPicPr>
                        <pic:blipFill>
                          <a:blip r:embed="rId626" cstate="print"/>
                          <a:stretch>
                            <a:fillRect/>
                          </a:stretch>
                        </pic:blipFill>
                        <pic:spPr>
                          <a:xfrm>
                            <a:off x="853947" y="1105661"/>
                            <a:ext cx="259715" cy="253237"/>
                          </a:xfrm>
                          <a:prstGeom prst="rect">
                            <a:avLst/>
                          </a:prstGeom>
                        </pic:spPr>
                      </pic:pic>
                      <wps:wsp>
                        <wps:cNvPr id="3183" name="Graphic 3183"/>
                        <wps:cNvSpPr/>
                        <wps:spPr>
                          <a:xfrm>
                            <a:off x="2489580" y="1359153"/>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184" name="Graphic 3184"/>
                        <wps:cNvSpPr/>
                        <wps:spPr>
                          <a:xfrm>
                            <a:off x="2489073" y="1358264"/>
                            <a:ext cx="31750" cy="31750"/>
                          </a:xfrm>
                          <a:custGeom>
                            <a:avLst/>
                            <a:gdLst/>
                            <a:ahLst/>
                            <a:cxnLst/>
                            <a:rect l="l" t="t" r="r" b="b"/>
                            <a:pathLst>
                              <a:path w="31750" h="31750">
                                <a:moveTo>
                                  <a:pt x="15875" y="0"/>
                                </a:moveTo>
                                <a:lnTo>
                                  <a:pt x="7112" y="0"/>
                                </a:lnTo>
                                <a:lnTo>
                                  <a:pt x="0" y="7112"/>
                                </a:lnTo>
                                <a:lnTo>
                                  <a:pt x="0" y="15875"/>
                                </a:lnTo>
                                <a:lnTo>
                                  <a:pt x="0" y="24638"/>
                                </a:lnTo>
                                <a:lnTo>
                                  <a:pt x="7112" y="31750"/>
                                </a:lnTo>
                                <a:lnTo>
                                  <a:pt x="15875" y="31750"/>
                                </a:lnTo>
                                <a:lnTo>
                                  <a:pt x="24637" y="31750"/>
                                </a:lnTo>
                                <a:lnTo>
                                  <a:pt x="31750" y="24638"/>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pic:pic>
                        <pic:nvPicPr>
                          <pic:cNvPr id="3185" name="Image 3185"/>
                          <pic:cNvPicPr/>
                        </pic:nvPicPr>
                        <pic:blipFill>
                          <a:blip r:embed="rId627" cstate="print"/>
                          <a:stretch>
                            <a:fillRect/>
                          </a:stretch>
                        </pic:blipFill>
                        <pic:spPr>
                          <a:xfrm>
                            <a:off x="2336164" y="993139"/>
                            <a:ext cx="78740" cy="135508"/>
                          </a:xfrm>
                          <a:prstGeom prst="rect">
                            <a:avLst/>
                          </a:prstGeom>
                        </pic:spPr>
                      </pic:pic>
                      <wps:wsp>
                        <wps:cNvPr id="3186" name="Graphic 3186"/>
                        <wps:cNvSpPr/>
                        <wps:spPr>
                          <a:xfrm>
                            <a:off x="2377567" y="425069"/>
                            <a:ext cx="168910" cy="578485"/>
                          </a:xfrm>
                          <a:custGeom>
                            <a:avLst/>
                            <a:gdLst/>
                            <a:ahLst/>
                            <a:cxnLst/>
                            <a:rect l="l" t="t" r="r" b="b"/>
                            <a:pathLst>
                              <a:path w="168910" h="578485">
                                <a:moveTo>
                                  <a:pt x="0" y="578231"/>
                                </a:moveTo>
                                <a:lnTo>
                                  <a:pt x="168528" y="0"/>
                                </a:lnTo>
                              </a:path>
                            </a:pathLst>
                          </a:custGeom>
                          <a:ln w="13716">
                            <a:solidFill>
                              <a:srgbClr val="000000"/>
                            </a:solidFill>
                            <a:prstDash val="solid"/>
                          </a:ln>
                        </wps:spPr>
                        <wps:bodyPr wrap="square" lIns="0" tIns="0" rIns="0" bIns="0" rtlCol="0">
                          <a:prstTxWarp prst="textNoShape">
                            <a:avLst/>
                          </a:prstTxWarp>
                          <a:noAutofit/>
                        </wps:bodyPr>
                      </wps:wsp>
                      <wps:wsp>
                        <wps:cNvPr id="3187" name="Graphic 3187"/>
                        <wps:cNvSpPr/>
                        <wps:spPr>
                          <a:xfrm>
                            <a:off x="2364104" y="1318386"/>
                            <a:ext cx="121285" cy="66040"/>
                          </a:xfrm>
                          <a:custGeom>
                            <a:avLst/>
                            <a:gdLst/>
                            <a:ahLst/>
                            <a:cxnLst/>
                            <a:rect l="l" t="t" r="r" b="b"/>
                            <a:pathLst>
                              <a:path w="121285" h="66040">
                                <a:moveTo>
                                  <a:pt x="0" y="65913"/>
                                </a:moveTo>
                                <a:lnTo>
                                  <a:pt x="121285" y="54864"/>
                                </a:lnTo>
                                <a:lnTo>
                                  <a:pt x="12573" y="0"/>
                                </a:lnTo>
                                <a:lnTo>
                                  <a:pt x="6223" y="32893"/>
                                </a:lnTo>
                                <a:lnTo>
                                  <a:pt x="0" y="65913"/>
                                </a:lnTo>
                                <a:close/>
                              </a:path>
                            </a:pathLst>
                          </a:custGeom>
                          <a:ln w="13716">
                            <a:solidFill>
                              <a:srgbClr val="000000"/>
                            </a:solidFill>
                            <a:prstDash val="solid"/>
                          </a:ln>
                        </wps:spPr>
                        <wps:bodyPr wrap="square" lIns="0" tIns="0" rIns="0" bIns="0" rtlCol="0">
                          <a:prstTxWarp prst="textNoShape">
                            <a:avLst/>
                          </a:prstTxWarp>
                          <a:noAutofit/>
                        </wps:bodyPr>
                      </wps:wsp>
                      <wps:wsp>
                        <wps:cNvPr id="3188" name="Graphic 3188"/>
                        <wps:cNvSpPr/>
                        <wps:spPr>
                          <a:xfrm>
                            <a:off x="2364104" y="1318386"/>
                            <a:ext cx="121285" cy="66040"/>
                          </a:xfrm>
                          <a:custGeom>
                            <a:avLst/>
                            <a:gdLst/>
                            <a:ahLst/>
                            <a:cxnLst/>
                            <a:rect l="l" t="t" r="r" b="b"/>
                            <a:pathLst>
                              <a:path w="121285" h="66040">
                                <a:moveTo>
                                  <a:pt x="12573" y="0"/>
                                </a:moveTo>
                                <a:lnTo>
                                  <a:pt x="0" y="65913"/>
                                </a:lnTo>
                                <a:lnTo>
                                  <a:pt x="121285" y="54864"/>
                                </a:lnTo>
                                <a:lnTo>
                                  <a:pt x="12573" y="0"/>
                                </a:lnTo>
                                <a:close/>
                              </a:path>
                            </a:pathLst>
                          </a:custGeom>
                          <a:solidFill>
                            <a:srgbClr val="000000"/>
                          </a:solidFill>
                        </wps:spPr>
                        <wps:bodyPr wrap="square" lIns="0" tIns="0" rIns="0" bIns="0" rtlCol="0">
                          <a:prstTxWarp prst="textNoShape">
                            <a:avLst/>
                          </a:prstTxWarp>
                          <a:noAutofit/>
                        </wps:bodyPr>
                      </wps:wsp>
                      <wps:wsp>
                        <wps:cNvPr id="3189" name="Graphic 3189"/>
                        <wps:cNvSpPr/>
                        <wps:spPr>
                          <a:xfrm>
                            <a:off x="1110996" y="1110869"/>
                            <a:ext cx="1253490" cy="239395"/>
                          </a:xfrm>
                          <a:custGeom>
                            <a:avLst/>
                            <a:gdLst/>
                            <a:ahLst/>
                            <a:cxnLst/>
                            <a:rect l="l" t="t" r="r" b="b"/>
                            <a:pathLst>
                              <a:path w="1253490" h="239395">
                                <a:moveTo>
                                  <a:pt x="1253109" y="239268"/>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190" name="Image 3190"/>
                          <pic:cNvPicPr/>
                        </pic:nvPicPr>
                        <pic:blipFill>
                          <a:blip r:embed="rId628" cstate="print"/>
                          <a:stretch>
                            <a:fillRect/>
                          </a:stretch>
                        </pic:blipFill>
                        <pic:spPr>
                          <a:xfrm>
                            <a:off x="1051052" y="1043432"/>
                            <a:ext cx="132334" cy="129539"/>
                          </a:xfrm>
                          <a:prstGeom prst="rect">
                            <a:avLst/>
                          </a:prstGeom>
                        </pic:spPr>
                      </pic:pic>
                      <pic:pic>
                        <pic:nvPicPr>
                          <pic:cNvPr id="3191" name="Image 3191"/>
                          <pic:cNvPicPr/>
                        </pic:nvPicPr>
                        <pic:blipFill>
                          <a:blip r:embed="rId629" cstate="print"/>
                          <a:stretch>
                            <a:fillRect/>
                          </a:stretch>
                        </pic:blipFill>
                        <pic:spPr>
                          <a:xfrm>
                            <a:off x="2486405" y="357631"/>
                            <a:ext cx="132079" cy="129539"/>
                          </a:xfrm>
                          <a:prstGeom prst="rect">
                            <a:avLst/>
                          </a:prstGeom>
                        </pic:spPr>
                      </pic:pic>
                      <wps:wsp>
                        <wps:cNvPr id="3192" name="Graphic 3192"/>
                        <wps:cNvSpPr/>
                        <wps:spPr>
                          <a:xfrm>
                            <a:off x="1682495" y="1295019"/>
                            <a:ext cx="1289050" cy="266700"/>
                          </a:xfrm>
                          <a:custGeom>
                            <a:avLst/>
                            <a:gdLst/>
                            <a:ahLst/>
                            <a:cxnLst/>
                            <a:rect l="l" t="t" r="r" b="b"/>
                            <a:pathLst>
                              <a:path w="1289050" h="266700">
                                <a:moveTo>
                                  <a:pt x="171450" y="0"/>
                                </a:moveTo>
                                <a:lnTo>
                                  <a:pt x="0" y="266700"/>
                                </a:lnTo>
                              </a:path>
                              <a:path w="1289050" h="266700">
                                <a:moveTo>
                                  <a:pt x="1016000" y="57150"/>
                                </a:moveTo>
                                <a:lnTo>
                                  <a:pt x="1289050" y="25400"/>
                                </a:lnTo>
                              </a:path>
                            </a:pathLst>
                          </a:custGeom>
                          <a:ln w="7620">
                            <a:solidFill>
                              <a:srgbClr val="000000"/>
                            </a:solidFill>
                            <a:prstDash val="solid"/>
                          </a:ln>
                        </wps:spPr>
                        <wps:bodyPr wrap="square" lIns="0" tIns="0" rIns="0" bIns="0" rtlCol="0">
                          <a:prstTxWarp prst="textNoShape">
                            <a:avLst/>
                          </a:prstTxWarp>
                          <a:noAutofit/>
                        </wps:bodyPr>
                      </wps:wsp>
                      <wps:wsp>
                        <wps:cNvPr id="3193" name="Graphic 3193"/>
                        <wps:cNvSpPr/>
                        <wps:spPr>
                          <a:xfrm>
                            <a:off x="1647570" y="549275"/>
                            <a:ext cx="638175" cy="536575"/>
                          </a:xfrm>
                          <a:custGeom>
                            <a:avLst/>
                            <a:gdLst/>
                            <a:ahLst/>
                            <a:cxnLst/>
                            <a:rect l="l" t="t" r="r" b="b"/>
                            <a:pathLst>
                              <a:path w="638175" h="536575">
                                <a:moveTo>
                                  <a:pt x="504825" y="120650"/>
                                </a:moveTo>
                                <a:lnTo>
                                  <a:pt x="460375" y="57150"/>
                                </a:lnTo>
                              </a:path>
                              <a:path w="638175" h="536575">
                                <a:moveTo>
                                  <a:pt x="361950" y="0"/>
                                </a:moveTo>
                                <a:lnTo>
                                  <a:pt x="401171" y="9186"/>
                                </a:lnTo>
                                <a:lnTo>
                                  <a:pt x="447969" y="35602"/>
                                </a:lnTo>
                                <a:lnTo>
                                  <a:pt x="458022" y="70944"/>
                                </a:lnTo>
                                <a:lnTo>
                                  <a:pt x="451312" y="91288"/>
                                </a:lnTo>
                                <a:lnTo>
                                  <a:pt x="418504" y="135970"/>
                                </a:lnTo>
                                <a:lnTo>
                                  <a:pt x="365292" y="184181"/>
                                </a:lnTo>
                                <a:lnTo>
                                  <a:pt x="333077" y="208935"/>
                                </a:lnTo>
                                <a:lnTo>
                                  <a:pt x="298213" y="233761"/>
                                </a:lnTo>
                                <a:lnTo>
                                  <a:pt x="261515" y="258390"/>
                                </a:lnTo>
                                <a:lnTo>
                                  <a:pt x="223802" y="282551"/>
                                </a:lnTo>
                                <a:lnTo>
                                  <a:pt x="185890" y="305975"/>
                                </a:lnTo>
                                <a:lnTo>
                                  <a:pt x="148596" y="328392"/>
                                </a:lnTo>
                                <a:lnTo>
                                  <a:pt x="112738" y="349532"/>
                                </a:lnTo>
                                <a:lnTo>
                                  <a:pt x="79132" y="369125"/>
                                </a:lnTo>
                                <a:lnTo>
                                  <a:pt x="48596" y="386902"/>
                                </a:lnTo>
                                <a:lnTo>
                                  <a:pt x="21946" y="402591"/>
                                </a:lnTo>
                                <a:lnTo>
                                  <a:pt x="0" y="415925"/>
                                </a:lnTo>
                              </a:path>
                              <a:path w="638175" h="536575">
                                <a:moveTo>
                                  <a:pt x="501650" y="247650"/>
                                </a:moveTo>
                                <a:lnTo>
                                  <a:pt x="638175" y="422275"/>
                                </a:lnTo>
                              </a:path>
                              <a:path w="638175" h="536575">
                                <a:moveTo>
                                  <a:pt x="406400" y="393700"/>
                                </a:moveTo>
                                <a:lnTo>
                                  <a:pt x="511175" y="536575"/>
                                </a:lnTo>
                              </a:path>
                            </a:pathLst>
                          </a:custGeom>
                          <a:ln w="7620">
                            <a:solidFill>
                              <a:srgbClr val="000000"/>
                            </a:solidFill>
                            <a:prstDash val="solid"/>
                          </a:ln>
                        </wps:spPr>
                        <wps:bodyPr wrap="square" lIns="0" tIns="0" rIns="0" bIns="0" rtlCol="0">
                          <a:prstTxWarp prst="textNoShape">
                            <a:avLst/>
                          </a:prstTxWarp>
                          <a:noAutofit/>
                        </wps:bodyPr>
                      </wps:wsp>
                      <pic:pic>
                        <pic:nvPicPr>
                          <pic:cNvPr id="3194" name="Image 3194"/>
                          <pic:cNvPicPr/>
                        </pic:nvPicPr>
                        <pic:blipFill>
                          <a:blip r:embed="rId630" cstate="print"/>
                          <a:stretch>
                            <a:fillRect/>
                          </a:stretch>
                        </pic:blipFill>
                        <pic:spPr>
                          <a:xfrm>
                            <a:off x="1848357" y="148462"/>
                            <a:ext cx="159512" cy="219582"/>
                          </a:xfrm>
                          <a:prstGeom prst="rect">
                            <a:avLst/>
                          </a:prstGeom>
                        </pic:spPr>
                      </pic:pic>
                      <wps:wsp>
                        <wps:cNvPr id="3195" name="Graphic 3195"/>
                        <wps:cNvSpPr/>
                        <wps:spPr>
                          <a:xfrm>
                            <a:off x="1750351" y="399008"/>
                            <a:ext cx="133985" cy="123189"/>
                          </a:xfrm>
                          <a:custGeom>
                            <a:avLst/>
                            <a:gdLst/>
                            <a:ahLst/>
                            <a:cxnLst/>
                            <a:rect l="l" t="t" r="r" b="b"/>
                            <a:pathLst>
                              <a:path w="133985" h="123189">
                                <a:moveTo>
                                  <a:pt x="37554" y="46380"/>
                                </a:moveTo>
                                <a:lnTo>
                                  <a:pt x="9527" y="79455"/>
                                </a:lnTo>
                                <a:lnTo>
                                  <a:pt x="0" y="104233"/>
                                </a:lnTo>
                                <a:lnTo>
                                  <a:pt x="5683" y="119259"/>
                                </a:lnTo>
                                <a:lnTo>
                                  <a:pt x="23290" y="123076"/>
                                </a:lnTo>
                                <a:lnTo>
                                  <a:pt x="49532" y="114230"/>
                                </a:lnTo>
                                <a:lnTo>
                                  <a:pt x="81121" y="91267"/>
                                </a:lnTo>
                                <a:lnTo>
                                  <a:pt x="114770" y="52730"/>
                                </a:lnTo>
                                <a:lnTo>
                                  <a:pt x="133391" y="15468"/>
                                </a:lnTo>
                                <a:lnTo>
                                  <a:pt x="125178" y="0"/>
                                </a:lnTo>
                                <a:lnTo>
                                  <a:pt x="99627" y="2209"/>
                                </a:lnTo>
                                <a:lnTo>
                                  <a:pt x="66237" y="17983"/>
                                </a:lnTo>
                                <a:lnTo>
                                  <a:pt x="34506" y="43205"/>
                                </a:lnTo>
                              </a:path>
                            </a:pathLst>
                          </a:custGeom>
                          <a:ln w="7620">
                            <a:solidFill>
                              <a:srgbClr val="000000"/>
                            </a:solidFill>
                            <a:prstDash val="solid"/>
                          </a:ln>
                        </wps:spPr>
                        <wps:bodyPr wrap="square" lIns="0" tIns="0" rIns="0" bIns="0" rtlCol="0">
                          <a:prstTxWarp prst="textNoShape">
                            <a:avLst/>
                          </a:prstTxWarp>
                          <a:noAutofit/>
                        </wps:bodyPr>
                      </wps:wsp>
                      <pic:pic>
                        <pic:nvPicPr>
                          <pic:cNvPr id="3196" name="Image 3196"/>
                          <pic:cNvPicPr/>
                        </pic:nvPicPr>
                        <pic:blipFill>
                          <a:blip r:embed="rId631" cstate="print"/>
                          <a:stretch>
                            <a:fillRect/>
                          </a:stretch>
                        </pic:blipFill>
                        <pic:spPr>
                          <a:xfrm>
                            <a:off x="1888235" y="581279"/>
                            <a:ext cx="143953" cy="133103"/>
                          </a:xfrm>
                          <a:prstGeom prst="rect">
                            <a:avLst/>
                          </a:prstGeom>
                        </pic:spPr>
                      </pic:pic>
                      <wps:wsp>
                        <wps:cNvPr id="3197" name="Graphic 3197"/>
                        <wps:cNvSpPr/>
                        <wps:spPr>
                          <a:xfrm>
                            <a:off x="1581785" y="278002"/>
                            <a:ext cx="710565" cy="814069"/>
                          </a:xfrm>
                          <a:custGeom>
                            <a:avLst/>
                            <a:gdLst/>
                            <a:ahLst/>
                            <a:cxnLst/>
                            <a:rect l="l" t="t" r="r" b="b"/>
                            <a:pathLst>
                              <a:path w="710565" h="814069">
                                <a:moveTo>
                                  <a:pt x="700786" y="688085"/>
                                </a:moveTo>
                                <a:lnTo>
                                  <a:pt x="696082" y="751910"/>
                                </a:lnTo>
                                <a:lnTo>
                                  <a:pt x="667051" y="781621"/>
                                </a:lnTo>
                                <a:lnTo>
                                  <a:pt x="631406" y="803712"/>
                                </a:lnTo>
                                <a:lnTo>
                                  <a:pt x="597525" y="813569"/>
                                </a:lnTo>
                                <a:lnTo>
                                  <a:pt x="573786" y="806576"/>
                                </a:lnTo>
                              </a:path>
                              <a:path w="710565" h="814069">
                                <a:moveTo>
                                  <a:pt x="0" y="187325"/>
                                </a:moveTo>
                                <a:lnTo>
                                  <a:pt x="59744" y="186710"/>
                                </a:lnTo>
                                <a:lnTo>
                                  <a:pt x="99403" y="171525"/>
                                </a:lnTo>
                                <a:lnTo>
                                  <a:pt x="140419" y="149127"/>
                                </a:lnTo>
                                <a:lnTo>
                                  <a:pt x="178919" y="121547"/>
                                </a:lnTo>
                                <a:lnTo>
                                  <a:pt x="211026" y="90814"/>
                                </a:lnTo>
                                <a:lnTo>
                                  <a:pt x="232868" y="58959"/>
                                </a:lnTo>
                                <a:lnTo>
                                  <a:pt x="240567" y="28010"/>
                                </a:lnTo>
                                <a:lnTo>
                                  <a:pt x="230250" y="0"/>
                                </a:lnTo>
                              </a:path>
                            </a:pathLst>
                          </a:custGeom>
                          <a:ln w="7620">
                            <a:solidFill>
                              <a:srgbClr val="000000"/>
                            </a:solidFill>
                            <a:prstDash val="solid"/>
                          </a:ln>
                        </wps:spPr>
                        <wps:bodyPr wrap="square" lIns="0" tIns="0" rIns="0" bIns="0" rtlCol="0">
                          <a:prstTxWarp prst="textNoShape">
                            <a:avLst/>
                          </a:prstTxWarp>
                          <a:noAutofit/>
                        </wps:bodyPr>
                      </wps:wsp>
                      <wps:wsp>
                        <wps:cNvPr id="3198" name="Graphic 3198"/>
                        <wps:cNvSpPr/>
                        <wps:spPr>
                          <a:xfrm>
                            <a:off x="1779270" y="232283"/>
                            <a:ext cx="41910" cy="45720"/>
                          </a:xfrm>
                          <a:custGeom>
                            <a:avLst/>
                            <a:gdLst/>
                            <a:ahLst/>
                            <a:cxnLst/>
                            <a:rect l="l" t="t" r="r" b="b"/>
                            <a:pathLst>
                              <a:path w="41910" h="45720">
                                <a:moveTo>
                                  <a:pt x="41910" y="18542"/>
                                </a:moveTo>
                                <a:lnTo>
                                  <a:pt x="0" y="0"/>
                                </a:lnTo>
                                <a:lnTo>
                                  <a:pt x="4952" y="45593"/>
                                </a:lnTo>
                                <a:lnTo>
                                  <a:pt x="23367" y="32003"/>
                                </a:lnTo>
                                <a:lnTo>
                                  <a:pt x="41910" y="18542"/>
                                </a:lnTo>
                                <a:close/>
                              </a:path>
                            </a:pathLst>
                          </a:custGeom>
                          <a:ln w="7620">
                            <a:solidFill>
                              <a:srgbClr val="000000"/>
                            </a:solidFill>
                            <a:prstDash val="solid"/>
                          </a:ln>
                        </wps:spPr>
                        <wps:bodyPr wrap="square" lIns="0" tIns="0" rIns="0" bIns="0" rtlCol="0">
                          <a:prstTxWarp prst="textNoShape">
                            <a:avLst/>
                          </a:prstTxWarp>
                          <a:noAutofit/>
                        </wps:bodyPr>
                      </wps:wsp>
                      <wps:wsp>
                        <wps:cNvPr id="3199" name="Graphic 3199"/>
                        <wps:cNvSpPr/>
                        <wps:spPr>
                          <a:xfrm>
                            <a:off x="1779270" y="232283"/>
                            <a:ext cx="41910" cy="45720"/>
                          </a:xfrm>
                          <a:custGeom>
                            <a:avLst/>
                            <a:gdLst/>
                            <a:ahLst/>
                            <a:cxnLst/>
                            <a:rect l="l" t="t" r="r" b="b"/>
                            <a:pathLst>
                              <a:path w="41910" h="45720">
                                <a:moveTo>
                                  <a:pt x="0" y="0"/>
                                </a:moveTo>
                                <a:lnTo>
                                  <a:pt x="4952" y="45593"/>
                                </a:lnTo>
                                <a:lnTo>
                                  <a:pt x="23367" y="32003"/>
                                </a:lnTo>
                                <a:lnTo>
                                  <a:pt x="41910" y="18542"/>
                                </a:lnTo>
                                <a:lnTo>
                                  <a:pt x="0" y="0"/>
                                </a:lnTo>
                                <a:close/>
                              </a:path>
                            </a:pathLst>
                          </a:custGeom>
                          <a:solidFill>
                            <a:srgbClr val="000000"/>
                          </a:solidFill>
                        </wps:spPr>
                        <wps:bodyPr wrap="square" lIns="0" tIns="0" rIns="0" bIns="0" rtlCol="0">
                          <a:prstTxWarp prst="textNoShape">
                            <a:avLst/>
                          </a:prstTxWarp>
                          <a:noAutofit/>
                        </wps:bodyPr>
                      </wps:wsp>
                      <wps:wsp>
                        <wps:cNvPr id="3200" name="Graphic 3200"/>
                        <wps:cNvSpPr/>
                        <wps:spPr>
                          <a:xfrm>
                            <a:off x="1804542" y="266954"/>
                            <a:ext cx="6350" cy="8255"/>
                          </a:xfrm>
                          <a:custGeom>
                            <a:avLst/>
                            <a:gdLst/>
                            <a:ahLst/>
                            <a:cxnLst/>
                            <a:rect l="l" t="t" r="r" b="b"/>
                            <a:pathLst>
                              <a:path w="6350" h="8255">
                                <a:moveTo>
                                  <a:pt x="0" y="0"/>
                                </a:moveTo>
                                <a:lnTo>
                                  <a:pt x="5841" y="7874"/>
                                </a:lnTo>
                              </a:path>
                            </a:pathLst>
                          </a:custGeom>
                          <a:ln w="7620">
                            <a:solidFill>
                              <a:srgbClr val="000000"/>
                            </a:solidFill>
                            <a:prstDash val="solid"/>
                          </a:ln>
                        </wps:spPr>
                        <wps:bodyPr wrap="square" lIns="0" tIns="0" rIns="0" bIns="0" rtlCol="0">
                          <a:prstTxWarp prst="textNoShape">
                            <a:avLst/>
                          </a:prstTxWarp>
                          <a:noAutofit/>
                        </wps:bodyPr>
                      </wps:wsp>
                      <wps:wsp>
                        <wps:cNvPr id="3201" name="Graphic 3201"/>
                        <wps:cNvSpPr/>
                        <wps:spPr>
                          <a:xfrm>
                            <a:off x="2311780" y="1136903"/>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202" name="Graphic 3202"/>
                        <wps:cNvSpPr/>
                        <wps:spPr>
                          <a:xfrm>
                            <a:off x="2310764" y="813688"/>
                            <a:ext cx="654685" cy="508000"/>
                          </a:xfrm>
                          <a:custGeom>
                            <a:avLst/>
                            <a:gdLst/>
                            <a:ahLst/>
                            <a:cxnLst/>
                            <a:rect l="l" t="t" r="r" b="b"/>
                            <a:pathLst>
                              <a:path w="654685" h="508000">
                                <a:moveTo>
                                  <a:pt x="15875" y="322072"/>
                                </a:moveTo>
                                <a:lnTo>
                                  <a:pt x="7111" y="322072"/>
                                </a:lnTo>
                                <a:lnTo>
                                  <a:pt x="0" y="329183"/>
                                </a:lnTo>
                                <a:lnTo>
                                  <a:pt x="0" y="337947"/>
                                </a:lnTo>
                                <a:lnTo>
                                  <a:pt x="0" y="346710"/>
                                </a:lnTo>
                                <a:lnTo>
                                  <a:pt x="7111" y="353822"/>
                                </a:lnTo>
                                <a:lnTo>
                                  <a:pt x="15875" y="353822"/>
                                </a:lnTo>
                                <a:lnTo>
                                  <a:pt x="24637" y="353822"/>
                                </a:lnTo>
                                <a:lnTo>
                                  <a:pt x="31750" y="346710"/>
                                </a:lnTo>
                                <a:lnTo>
                                  <a:pt x="31750" y="337947"/>
                                </a:lnTo>
                                <a:lnTo>
                                  <a:pt x="31750" y="329183"/>
                                </a:lnTo>
                                <a:lnTo>
                                  <a:pt x="24637" y="322072"/>
                                </a:lnTo>
                                <a:lnTo>
                                  <a:pt x="15875" y="322072"/>
                                </a:lnTo>
                              </a:path>
                              <a:path w="654685" h="508000">
                                <a:moveTo>
                                  <a:pt x="63880" y="342900"/>
                                </a:moveTo>
                                <a:lnTo>
                                  <a:pt x="654430" y="508000"/>
                                </a:lnTo>
                              </a:path>
                              <a:path w="654685" h="508000">
                                <a:moveTo>
                                  <a:pt x="152780" y="0"/>
                                </a:moveTo>
                                <a:lnTo>
                                  <a:pt x="432180" y="2540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1.520004pt;margin-top:5.910879pt;width:262pt;height:126.05pt;mso-position-horizontal-relative:page;mso-position-vertical-relative:paragraph;z-index:-24660480" id="docshapegroup2565" coordorigin="4630,118" coordsize="5240,2521">
                <v:shape style="position:absolute;left:7405;top:932;width:405;height:291" id="docshape2566" coordorigin="7405,933" coordsize="405,291" path="m7790,1013l7810,1043m7405,933l7610,1223e" filled="false" stroked="true" strokeweight=".6pt" strokecolor="#000000">
                  <v:path arrowok="t"/>
                  <v:stroke dashstyle="solid"/>
                </v:shape>
                <v:shape style="position:absolute;left:7101;top:340;width:400;height:518" type="#_x0000_t75" id="docshape2567" stroked="false">
                  <v:imagedata r:id="rId619" o:title=""/>
                </v:shape>
                <v:shape style="position:absolute;left:5558;top:198;width:4306;height:2230" id="docshape2568" coordorigin="5558,198" coordsize="4306,2230" path="m7595,758l7660,848,7708,798,7758,750,7810,702,7864,656,7921,611,7979,568,8039,526,8101,486,8164,448,8228,412,8294,379,8361,348,8428,319,8497,293,8566,270,8635,249,8705,232,8775,219,8845,208,8915,201,8985,198,9055,199,9124,203,9193,212,9261,225,9328,243,9394,265,9459,292,9523,324,9585,361,9646,403,9705,450,9752,497,9791,549,9821,604,9844,662,9858,721,9864,782,9862,842,9853,901,9837,958,9813,1011,9783,1061,9746,1105,9702,1144,9652,1176,9596,1199,9533,1214,9465,1219,9396,1216,9326,1209,9255,1197,9184,1182,9113,1164,9042,1144,8970,1121,8898,1098,8826,1074,8754,1049,8682,1025,8610,1002,8539,980,8467,960,8396,943,8325,928,8255,918,8185,912,8116,910,8047,914,7979,923,7912,939,7845,962,7780,993m8010,1168l8028,1194,8039,1223,8044,1255,8043,1289,8035,1325,8023,1363,8005,1404,7981,1445,7953,1489,7920,1533,7883,1578,7842,1625,7796,1671,7747,1719,7695,1766,7639,1813,7581,1860,7520,1907,7456,1953,7390,1998,7323,2042,7253,2084,7182,2125,7110,2165,7037,2202,6964,2238,6889,2271,6815,2301,6741,2329,6667,2354,6593,2375,6520,2393,6448,2408,6378,2418,6309,2425,6242,2428,6176,2426,6113,2419,6053,2408,5995,2391,5940,2369,5883,2338,5828,2298,5776,2251,5727,2199,5683,2141,5643,2081,5611,2019,5585,1957,5567,1896,5558,1838,5559,1783,5571,1735,5595,1692,5631,1659,5680,1634,5754,1611,5829,1591,5905,1572,5982,1556,6060,1541,6139,1527,6218,1515,6297,1503,6377,1492,6456,1481,6536,1470,6615,1459,6694,1447,6772,1434,6849,1420,6926,1405,7001,1387,7076,1368,7149,1346,7220,1321,7290,1294,7358,1263,7424,1229,7488,1190,7550,1148e" filled="false" stroked="true" strokeweight=".6pt" strokecolor="#000000">
                  <v:path arrowok="t"/>
                  <v:stroke dashstyle="solid"/>
                </v:shape>
                <v:line style="position:absolute" from="8855,2633" to="8175,1800" stroked="true" strokeweight=".6pt" strokecolor="#000000">
                  <v:stroke dashstyle="solid"/>
                </v:line>
                <v:shape style="position:absolute;left:4974;top:183;width:131;height:220" type="#_x0000_t75" id="docshape2569" stroked="false">
                  <v:imagedata r:id="rId620" o:title=""/>
                </v:shape>
                <v:line style="position:absolute" from="5040,402" to="5040,863" stroked="true" strokeweight=".6pt" strokecolor="#000000">
                  <v:stroke dashstyle="solid"/>
                </v:line>
                <v:shape style="position:absolute;left:5481;top:793;width:220;height:131" type="#_x0000_t75" id="docshape2570" stroked="false">
                  <v:imagedata r:id="rId196" o:title=""/>
                </v:shape>
                <v:line style="position:absolute" from="5483,859" to="5037,859" stroked="true" strokeweight=".6pt" strokecolor="#000000">
                  <v:stroke dashstyle="solid"/>
                </v:line>
                <v:shape style="position:absolute;left:4630;top:853;width:413;height:402" type="#_x0000_t75" id="docshape2571" stroked="false">
                  <v:imagedata r:id="rId621" o:title=""/>
                </v:shape>
                <v:shape style="position:absolute;left:8573;top:118;width:128;height:206" type="#_x0000_t75" id="docshape2572" stroked="false">
                  <v:imagedata r:id="rId622" o:title=""/>
                </v:shape>
                <v:line style="position:absolute" from="8637,323" to="8637,784" stroked="true" strokeweight="1.08pt" strokecolor="#000000">
                  <v:stroke dashstyle="solid"/>
                </v:line>
                <v:shape style="position:absolute;left:9078;top:716;width:207;height:128" type="#_x0000_t75" id="docshape2573" stroked="false">
                  <v:imagedata r:id="rId623" o:title=""/>
                </v:shape>
                <v:line style="position:absolute" from="9079,780" to="8633,780" stroked="true" strokeweight="1.08pt" strokecolor="#000000">
                  <v:stroke dashstyle="solid"/>
                </v:line>
                <v:shape style="position:absolute;left:8235;top:769;width:409;height:399" type="#_x0000_t75" id="docshape2574" stroked="false">
                  <v:imagedata r:id="rId624" o:title=""/>
                </v:shape>
                <v:shape style="position:absolute;left:6313;top:1208;width:128;height:206" type="#_x0000_t75" id="docshape2575" stroked="false">
                  <v:imagedata r:id="rId625" o:title=""/>
                </v:shape>
                <v:line style="position:absolute" from="6377,1413" to="6377,1874" stroked="true" strokeweight="1.08pt" strokecolor="#000000">
                  <v:stroke dashstyle="solid"/>
                </v:line>
                <v:shape style="position:absolute;left:6818;top:1806;width:207;height:128" type="#_x0000_t75" id="docshape2576" stroked="false">
                  <v:imagedata r:id="rId623" o:title=""/>
                </v:shape>
                <v:line style="position:absolute" from="6819,1870" to="6373,1870" stroked="true" strokeweight="1.08pt" strokecolor="#000000">
                  <v:stroke dashstyle="solid"/>
                </v:line>
                <v:shape style="position:absolute;left:5975;top:1859;width:409;height:399" type="#_x0000_t75" id="docshape2577" stroked="false">
                  <v:imagedata r:id="rId626" o:title=""/>
                </v:shape>
                <v:shape style="position:absolute;left:8551;top:2258;width:48;height:48" id="docshape2578" coordorigin="8551,2259" coordsize="48,48" path="m8575,2259l8562,2259,8551,2269,8551,2296,8562,2307,8588,2307,8599,2296,8599,2283,8575,2283,8575,2259xm8588,2259l8575,2259,8575,2283,8599,2283,8599,2269,8588,2259xe" filled="true" fillcolor="#000000" stroked="false">
                  <v:path arrowok="t"/>
                  <v:fill type="solid"/>
                </v:shape>
                <v:shape style="position:absolute;left:8550;top:2257;width:50;height:50" id="docshape2579" coordorigin="8550,2257" coordsize="50,50" path="m8575,2257l8561,2257,8550,2268,8550,2282,8550,2296,8561,2307,8575,2307,8589,2307,8600,2296,8600,2282,8600,2268,8589,2257,8575,2257e" filled="false" stroked="true" strokeweight=".6pt" strokecolor="#000000">
                  <v:path arrowok="t"/>
                  <v:stroke dashstyle="solid"/>
                </v:shape>
                <v:shape style="position:absolute;left:8309;top:1682;width:124;height:214" type="#_x0000_t75" id="docshape2580" stroked="false">
                  <v:imagedata r:id="rId627" o:title=""/>
                </v:shape>
                <v:line style="position:absolute" from="8375,1698" to="8640,788" stroked="true" strokeweight="1.08pt" strokecolor="#000000">
                  <v:stroke dashstyle="solid"/>
                </v:line>
                <v:shape style="position:absolute;left:8353;top:2194;width:191;height:104" id="docshape2581" coordorigin="8353,2194" coordsize="191,104" path="m8353,2298l8544,2281,8373,2194,8363,2246,8353,2298xe" filled="false" stroked="true" strokeweight="1.08pt" strokecolor="#000000">
                  <v:path arrowok="t"/>
                  <v:stroke dashstyle="solid"/>
                </v:shape>
                <v:shape style="position:absolute;left:8353;top:2194;width:191;height:104" id="docshape2582" coordorigin="8353,2194" coordsize="191,104" path="m8373,2194l8353,2298,8544,2281,8373,2194xe" filled="true" fillcolor="#000000" stroked="false">
                  <v:path arrowok="t"/>
                  <v:fill type="solid"/>
                </v:shape>
                <v:line style="position:absolute" from="8353,2244" to="6380,1868" stroked="true" strokeweight="1.08pt" strokecolor="#000000">
                  <v:stroke dashstyle="solid"/>
                </v:line>
                <v:shape style="position:absolute;left:6285;top:1761;width:209;height:204" type="#_x0000_t75" id="docshape2583" stroked="false">
                  <v:imagedata r:id="rId628" o:title=""/>
                </v:shape>
                <v:shape style="position:absolute;left:8546;top:681;width:208;height:204" type="#_x0000_t75" id="docshape2584" stroked="false">
                  <v:imagedata r:id="rId629" o:title=""/>
                </v:shape>
                <v:shape style="position:absolute;left:7280;top:2157;width:2030;height:420" id="docshape2585" coordorigin="7280,2158" coordsize="2030,420" path="m7550,2158l7280,2578m8880,2248l9310,2198e" filled="false" stroked="true" strokeweight=".6pt" strokecolor="#000000">
                  <v:path arrowok="t"/>
                  <v:stroke dashstyle="solid"/>
                </v:shape>
                <v:shape style="position:absolute;left:7225;top:983;width:1005;height:845" id="docshape2586" coordorigin="7225,983" coordsize="1005,845" path="m8020,1173l7950,1073m7795,983l7857,998,7901,1017,7930,1039,7945,1066,7946,1095,7936,1127,7915,1161,7884,1197,7846,1235,7800,1273,7750,1312,7695,1351,7637,1390,7577,1428,7518,1465,7459,1500,7403,1534,7350,1565,7302,1593,7260,1617,7225,1638m8015,1373l8230,1648m7865,1603l8030,1828e" filled="false" stroked="true" strokeweight=".6pt" strokecolor="#000000">
                  <v:path arrowok="t"/>
                  <v:stroke dashstyle="solid"/>
                </v:shape>
                <v:shape style="position:absolute;left:7541;top:352;width:252;height:346" type="#_x0000_t75" id="docshape2587" stroked="false">
                  <v:imagedata r:id="rId630" o:title=""/>
                </v:shape>
                <v:shape style="position:absolute;left:7386;top:746;width:211;height:194" id="docshape2588" coordorigin="7387,747" coordsize="211,194" path="m7446,820l7402,872,7387,911,7396,934,7424,940,7465,926,7515,890,7568,830,7597,771,7584,747,7544,750,7491,775,7441,815e" filled="false" stroked="true" strokeweight=".6pt" strokecolor="#000000">
                  <v:path arrowok="t"/>
                  <v:stroke dashstyle="solid"/>
                </v:shape>
                <v:shape style="position:absolute;left:7604;top:1033;width:227;height:210" type="#_x0000_t75" id="docshape2589" stroked="false">
                  <v:imagedata r:id="rId631" o:title=""/>
                </v:shape>
                <v:shape style="position:absolute;left:7121;top:556;width:1119;height:1282" id="docshape2590" coordorigin="7121,556" coordsize="1119,1282" path="m8225,1640l8240,1689,8218,1740,8172,1787,8116,1822,8062,1837,8025,1826m7121,851l7161,859,7215,850,7278,826,7343,791,7403,747,7454,699,7488,649,7500,600,7484,556e" filled="false" stroked="true" strokeweight=".6pt" strokecolor="#000000">
                  <v:path arrowok="t"/>
                  <v:stroke dashstyle="solid"/>
                </v:shape>
                <v:shape style="position:absolute;left:7432;top:484;width:66;height:72" id="docshape2591" coordorigin="7432,484" coordsize="66,72" path="m7498,513l7432,484,7440,556,7469,534,7498,513xe" filled="false" stroked="true" strokeweight=".6pt" strokecolor="#000000">
                  <v:path arrowok="t"/>
                  <v:stroke dashstyle="solid"/>
                </v:shape>
                <v:shape style="position:absolute;left:7432;top:484;width:66;height:72" id="docshape2592" coordorigin="7432,484" coordsize="66,72" path="m7432,484l7440,556,7469,534,7498,513,7432,484xe" filled="true" fillcolor="#000000" stroked="false">
                  <v:path arrowok="t"/>
                  <v:fill type="solid"/>
                </v:shape>
                <v:line style="position:absolute" from="7472,539" to="7481,551" stroked="true" strokeweight=".6pt" strokecolor="#000000">
                  <v:stroke dashstyle="solid"/>
                </v:line>
                <v:shape style="position:absolute;left:8271;top:1908;width:48;height:48" id="docshape2593" coordorigin="8271,1909" coordsize="48,48" path="m8295,1909l8282,1909,8271,1919,8271,1946,8282,1957,8308,1957,8319,1946,8319,1933,8295,1933,8295,1909xm8308,1909l8295,1909,8295,1933,8319,1933,8319,1919,8308,1909xe" filled="true" fillcolor="#000000" stroked="false">
                  <v:path arrowok="t"/>
                  <v:fill type="solid"/>
                </v:shape>
                <v:shape style="position:absolute;left:8269;top:1399;width:1031;height:800" id="docshape2594" coordorigin="8269,1400" coordsize="1031,800" path="m8294,1907l8281,1907,8269,1918,8269,1932,8269,1946,8281,1957,8294,1957,8308,1957,8319,1946,8319,1932,8319,1918,8308,1907,8294,1907m8370,1940l9300,2200m8510,1400l8950,1440e" filled="false" stroked="true" strokeweight=".6pt" strokecolor="#000000">
                  <v:path arrowok="t"/>
                  <v:stroke dashstyle="solid"/>
                </v:shape>
                <w10:wrap type="none"/>
              </v:group>
            </w:pict>
          </mc:Fallback>
        </mc:AlternateContent>
      </w:r>
      <w:r>
        <w:rPr>
          <w:rFonts w:ascii="Symbol" w:hAnsi="Symbol"/>
          <w:spacing w:val="-5"/>
          <w:position w:val="-5"/>
          <w:sz w:val="20"/>
        </w:rPr>
        <w:t></w:t>
      </w:r>
      <w:r>
        <w:rPr>
          <w:spacing w:val="-5"/>
          <w:sz w:val="20"/>
        </w:rPr>
        <w:t>ˆ</w:t>
      </w:r>
    </w:p>
    <w:p>
      <w:pPr>
        <w:pStyle w:val="BodyText"/>
        <w:spacing w:before="90"/>
        <w:ind w:right="279"/>
        <w:jc w:val="right"/>
        <w:rPr>
          <w:rFonts w:ascii="Courier New"/>
        </w:rPr>
      </w:pPr>
      <w:r>
        <w:rPr>
          <w:rFonts w:ascii="Courier New"/>
          <w:spacing w:val="-5"/>
        </w:rPr>
        <w:t>pin</w:t>
      </w:r>
    </w:p>
    <w:p>
      <w:pPr>
        <w:pStyle w:val="BodyText"/>
        <w:spacing w:before="123"/>
        <w:rPr>
          <w:rFonts w:ascii="Courier New"/>
        </w:rPr>
      </w:pPr>
    </w:p>
    <w:p>
      <w:pPr>
        <w:pStyle w:val="Heading7"/>
        <w:spacing w:before="0"/>
        <w:ind w:left="0" w:right="1989"/>
        <w:jc w:val="right"/>
        <w:rPr>
          <w:rFonts w:ascii="Times New Roman"/>
        </w:rPr>
      </w:pPr>
      <w:r>
        <w:rPr>
          <w:rFonts w:ascii="Times New Roman"/>
          <w:spacing w:val="-10"/>
        </w:rPr>
        <w:t>N</w:t>
      </w:r>
    </w:p>
    <w:p>
      <w:pPr>
        <w:pStyle w:val="BodyText"/>
        <w:spacing w:before="180"/>
        <w:rPr>
          <w:b/>
        </w:rPr>
      </w:pPr>
      <w:r>
        <w:rPr/>
        <w:br w:type="column"/>
      </w:r>
      <w:r>
        <w:rPr>
          <w:b/>
        </w:rPr>
      </w:r>
    </w:p>
    <w:p>
      <w:pPr>
        <w:spacing w:before="1"/>
        <w:ind w:left="1548" w:right="0" w:firstLine="0"/>
        <w:jc w:val="left"/>
        <w:rPr>
          <w:i/>
          <w:sz w:val="20"/>
        </w:rPr>
      </w:pPr>
      <w:r>
        <w:rPr>
          <w:i/>
          <w:spacing w:val="-4"/>
          <w:sz w:val="20"/>
        </w:rPr>
        <w:t>c.m.</w:t>
      </w:r>
    </w:p>
    <w:p>
      <w:pPr>
        <w:pStyle w:val="Heading7"/>
        <w:spacing w:before="170"/>
        <w:ind w:left="1478"/>
        <w:rPr>
          <w:rFonts w:ascii="Times New Roman"/>
        </w:rPr>
      </w:pPr>
      <w:r>
        <w:rPr>
          <w:rFonts w:ascii="Times New Roman"/>
          <w:spacing w:val="-10"/>
        </w:rPr>
        <w:t>D</w:t>
      </w:r>
    </w:p>
    <w:p>
      <w:pPr>
        <w:pStyle w:val="BodyText"/>
        <w:spacing w:before="10"/>
        <w:rPr>
          <w:b/>
        </w:rPr>
      </w:pPr>
      <w:r>
        <w:rPr/>
        <w:br w:type="column"/>
      </w:r>
      <w:r>
        <w:rPr>
          <w:b/>
        </w:rPr>
      </w:r>
    </w:p>
    <w:p>
      <w:pPr>
        <w:spacing w:before="1"/>
        <w:ind w:left="856" w:right="0" w:firstLine="0"/>
        <w:jc w:val="left"/>
        <w:rPr>
          <w:i/>
          <w:sz w:val="20"/>
        </w:rPr>
      </w:pPr>
      <w:r>
        <w:rPr>
          <w:i/>
          <w:spacing w:val="-4"/>
          <w:sz w:val="20"/>
        </w:rPr>
        <w:t>Body</w:t>
      </w:r>
    </w:p>
    <w:p>
      <w:pPr>
        <w:spacing w:after="0"/>
        <w:jc w:val="left"/>
        <w:rPr>
          <w:i/>
          <w:sz w:val="20"/>
        </w:rPr>
        <w:sectPr>
          <w:type w:val="continuous"/>
          <w:pgSz w:w="12240" w:h="15840"/>
          <w:pgMar w:header="819" w:footer="1204" w:top="700" w:bottom="280" w:left="720" w:right="360"/>
          <w:cols w:num="3" w:equalWidth="0">
            <w:col w:w="6502" w:space="40"/>
            <w:col w:w="1882" w:space="39"/>
            <w:col w:w="2697"/>
          </w:cols>
        </w:sectPr>
      </w:pPr>
    </w:p>
    <w:p>
      <w:pPr>
        <w:pStyle w:val="BodyText"/>
        <w:rPr>
          <w:i/>
        </w:rPr>
      </w:pPr>
    </w:p>
    <w:p>
      <w:pPr>
        <w:pStyle w:val="BodyText"/>
        <w:rPr>
          <w:i/>
        </w:rPr>
      </w:pPr>
    </w:p>
    <w:p>
      <w:pPr>
        <w:pStyle w:val="BodyText"/>
        <w:spacing w:before="224"/>
        <w:rPr>
          <w:i/>
        </w:rPr>
      </w:pPr>
    </w:p>
    <w:p>
      <w:pPr>
        <w:spacing w:line="208" w:lineRule="auto" w:before="0"/>
        <w:ind w:left="3940" w:right="0" w:firstLine="0"/>
        <w:jc w:val="left"/>
        <w:rPr>
          <w:i/>
          <w:sz w:val="20"/>
        </w:rPr>
      </w:pPr>
      <w:r>
        <w:rPr>
          <w:i/>
          <w:spacing w:val="-4"/>
          <w:sz w:val="20"/>
        </w:rPr>
        <w:t>Inboard</w:t>
      </w:r>
      <w:r>
        <w:rPr>
          <w:i/>
          <w:spacing w:val="-4"/>
          <w:sz w:val="20"/>
        </w:rPr>
        <w:t> Body</w:t>
      </w:r>
    </w:p>
    <w:p>
      <w:pPr>
        <w:pStyle w:val="BodyText"/>
        <w:rPr>
          <w:i/>
        </w:rPr>
      </w:pPr>
      <w:r>
        <w:rPr/>
        <w:br w:type="column"/>
      </w:r>
      <w:r>
        <w:rPr>
          <w:i/>
        </w:rPr>
      </w:r>
    </w:p>
    <w:p>
      <w:pPr>
        <w:pStyle w:val="BodyText"/>
        <w:spacing w:before="50"/>
        <w:rPr>
          <w:i/>
        </w:rPr>
      </w:pPr>
    </w:p>
    <w:p>
      <w:pPr>
        <w:spacing w:line="225" w:lineRule="exact" w:before="0"/>
        <w:ind w:left="563" w:right="0" w:firstLine="0"/>
        <w:jc w:val="left"/>
        <w:rPr>
          <w:i/>
          <w:sz w:val="20"/>
        </w:rPr>
      </w:pPr>
      <w:r>
        <w:rPr>
          <w:i/>
          <w:spacing w:val="-4"/>
          <w:sz w:val="20"/>
        </w:rPr>
        <w:t>c.m.</w:t>
      </w:r>
    </w:p>
    <w:p>
      <w:pPr>
        <w:pStyle w:val="Heading7"/>
        <w:spacing w:line="225" w:lineRule="exact" w:before="0"/>
        <w:ind w:left="0"/>
        <w:jc w:val="right"/>
        <w:rPr>
          <w:rFonts w:ascii="Times New Roman"/>
        </w:rPr>
      </w:pPr>
      <w:r>
        <w:rPr>
          <w:rFonts w:ascii="Times New Roman"/>
          <w:spacing w:val="-10"/>
        </w:rPr>
        <w:t>C</w:t>
      </w:r>
    </w:p>
    <w:p>
      <w:pPr>
        <w:pStyle w:val="BodyText"/>
        <w:spacing w:before="134"/>
        <w:ind w:left="2455"/>
        <w:rPr>
          <w:rFonts w:ascii="Courier New"/>
        </w:rPr>
      </w:pPr>
      <w:r>
        <w:rPr/>
        <w:br w:type="column"/>
      </w:r>
      <w:r>
        <w:rPr>
          <w:rFonts w:ascii="Courier New"/>
          <w:spacing w:val="-2"/>
        </w:rPr>
        <w:t>bodytojoint</w:t>
      </w:r>
    </w:p>
    <w:p>
      <w:pPr>
        <w:pStyle w:val="BodyText"/>
        <w:spacing w:before="63"/>
        <w:rPr>
          <w:rFonts w:ascii="Courier New"/>
        </w:rPr>
      </w:pPr>
    </w:p>
    <w:p>
      <w:pPr>
        <w:pStyle w:val="BodyText"/>
        <w:spacing w:line="225" w:lineRule="exact"/>
        <w:ind w:left="1505"/>
      </w:pPr>
      <w:r>
        <w:rPr>
          <w:spacing w:val="-10"/>
        </w:rPr>
        <w:t>P</w:t>
      </w:r>
    </w:p>
    <w:p>
      <w:pPr>
        <w:tabs>
          <w:tab w:pos="1306" w:val="left" w:leader="none"/>
        </w:tabs>
        <w:spacing w:line="232" w:lineRule="auto" w:before="0"/>
        <w:ind w:left="616" w:right="0" w:firstLine="0"/>
        <w:jc w:val="center"/>
        <w:rPr>
          <w:i/>
          <w:sz w:val="20"/>
        </w:rPr>
      </w:pPr>
      <w:r>
        <w:rPr>
          <w:spacing w:val="-5"/>
          <w:position w:val="-8"/>
          <w:sz w:val="20"/>
        </w:rPr>
        <w:t>P’</w:t>
      </w:r>
      <w:r>
        <w:rPr>
          <w:position w:val="-8"/>
          <w:sz w:val="20"/>
        </w:rPr>
        <w:tab/>
      </w:r>
      <w:r>
        <w:rPr>
          <w:i/>
          <w:sz w:val="20"/>
        </w:rPr>
        <w:t>hinge</w:t>
      </w:r>
      <w:r>
        <w:rPr>
          <w:i/>
          <w:spacing w:val="-2"/>
          <w:sz w:val="20"/>
        </w:rPr>
        <w:t> points</w:t>
      </w:r>
    </w:p>
    <w:p>
      <w:pPr>
        <w:spacing w:after="0" w:line="232" w:lineRule="auto"/>
        <w:jc w:val="center"/>
        <w:rPr>
          <w:i/>
          <w:sz w:val="20"/>
        </w:rPr>
        <w:sectPr>
          <w:type w:val="continuous"/>
          <w:pgSz w:w="12240" w:h="15840"/>
          <w:pgMar w:header="819" w:footer="1204" w:top="700" w:bottom="280" w:left="720" w:right="360"/>
          <w:cols w:num="3" w:equalWidth="0">
            <w:col w:w="4577" w:space="40"/>
            <w:col w:w="1178" w:space="39"/>
            <w:col w:w="5326"/>
          </w:cols>
        </w:sectPr>
      </w:pPr>
    </w:p>
    <w:p>
      <w:pPr>
        <w:pStyle w:val="BodyText"/>
        <w:spacing w:before="40"/>
        <w:jc w:val="right"/>
        <w:rPr>
          <w:rFonts w:ascii="Courier New"/>
        </w:rPr>
      </w:pPr>
      <w:r>
        <w:rPr>
          <w:rFonts w:ascii="Courier New"/>
          <w:spacing w:val="-2"/>
        </w:rPr>
        <w:t>inbtojoint</w:t>
      </w:r>
    </w:p>
    <w:p>
      <w:pPr>
        <w:spacing w:before="86"/>
        <w:ind w:left="459" w:right="0" w:firstLine="0"/>
        <w:jc w:val="left"/>
        <w:rPr>
          <w:i/>
          <w:sz w:val="20"/>
        </w:rPr>
      </w:pPr>
      <w:r>
        <w:rPr/>
        <w:br w:type="column"/>
      </w:r>
      <w:r>
        <w:rPr>
          <w:i/>
          <w:sz w:val="20"/>
        </w:rPr>
        <w:t>hinge</w:t>
      </w:r>
      <w:r>
        <w:rPr>
          <w:i/>
          <w:spacing w:val="-2"/>
          <w:sz w:val="20"/>
        </w:rPr>
        <w:t> </w:t>
      </w:r>
      <w:r>
        <w:rPr>
          <w:i/>
          <w:spacing w:val="-4"/>
          <w:sz w:val="20"/>
        </w:rPr>
        <w:t>axis</w:t>
      </w:r>
    </w:p>
    <w:p>
      <w:pPr>
        <w:spacing w:after="0"/>
        <w:jc w:val="left"/>
        <w:rPr>
          <w:i/>
          <w:sz w:val="20"/>
        </w:rPr>
        <w:sectPr>
          <w:type w:val="continuous"/>
          <w:pgSz w:w="12240" w:h="15840"/>
          <w:pgMar w:header="819" w:footer="1204" w:top="700" w:bottom="280" w:left="720" w:right="360"/>
          <w:cols w:num="2" w:equalWidth="0">
            <w:col w:w="7211" w:space="40"/>
            <w:col w:w="3909"/>
          </w:cols>
        </w:sectPr>
      </w:pPr>
    </w:p>
    <w:p>
      <w:pPr>
        <w:pStyle w:val="BodyText"/>
        <w:spacing w:line="242" w:lineRule="auto" w:before="92"/>
        <w:ind w:left="3420" w:right="732"/>
      </w:pPr>
      <w:r>
        <w:rPr/>
        <w:t>There are no restrictions on the values of these vectors, except that </w:t>
      </w:r>
      <w:r>
        <w:rPr>
          <w:rFonts w:ascii="Courier New"/>
        </w:rPr>
        <w:t>pin</w:t>
      </w:r>
      <w:r>
        <w:rPr>
          <w:rFonts w:ascii="Courier New"/>
          <w:spacing w:val="-70"/>
        </w:rPr>
        <w:t> </w:t>
      </w:r>
      <w:r>
        <w:rPr/>
        <w:t>can not have a length</w:t>
      </w:r>
      <w:r>
        <w:rPr>
          <w:spacing w:val="-5"/>
        </w:rPr>
        <w:t> </w:t>
      </w:r>
      <w:r>
        <w:rPr/>
        <w:t>of</w:t>
      </w:r>
      <w:r>
        <w:rPr>
          <w:spacing w:val="-5"/>
        </w:rPr>
        <w:t> </w:t>
      </w:r>
      <w:r>
        <w:rPr/>
        <w:t>zero.</w:t>
      </w:r>
      <w:r>
        <w:rPr>
          <w:spacing w:val="40"/>
        </w:rPr>
        <w:t> </w:t>
      </w:r>
      <w:r>
        <w:rPr/>
        <w:t>All</w:t>
      </w:r>
      <w:r>
        <w:rPr>
          <w:spacing w:val="-5"/>
        </w:rPr>
        <w:t> </w:t>
      </w:r>
      <w:r>
        <w:rPr/>
        <w:t>vectors</w:t>
      </w:r>
      <w:r>
        <w:rPr>
          <w:spacing w:val="-5"/>
        </w:rPr>
        <w:t> </w:t>
      </w:r>
      <w:r>
        <w:rPr/>
        <w:t>are</w:t>
      </w:r>
      <w:r>
        <w:rPr>
          <w:spacing w:val="-5"/>
        </w:rPr>
        <w:t> </w:t>
      </w:r>
      <w:r>
        <w:rPr/>
        <w:t>specified</w:t>
      </w:r>
      <w:r>
        <w:rPr>
          <w:spacing w:val="-5"/>
        </w:rPr>
        <w:t> </w:t>
      </w:r>
      <w:r>
        <w:rPr/>
        <w:t>when</w:t>
      </w:r>
      <w:r>
        <w:rPr>
          <w:spacing w:val="-5"/>
        </w:rPr>
        <w:t> </w:t>
      </w:r>
      <w:r>
        <w:rPr/>
        <w:t>the</w:t>
      </w:r>
      <w:r>
        <w:rPr>
          <w:spacing w:val="-5"/>
        </w:rPr>
        <w:t> </w:t>
      </w:r>
      <w:r>
        <w:rPr/>
        <w:t>bodies</w:t>
      </w:r>
      <w:r>
        <w:rPr>
          <w:spacing w:val="-5"/>
        </w:rPr>
        <w:t> </w:t>
      </w:r>
      <w:r>
        <w:rPr/>
        <w:t>are</w:t>
      </w:r>
      <w:r>
        <w:rPr>
          <w:spacing w:val="-5"/>
        </w:rPr>
        <w:t> </w:t>
      </w:r>
      <w:r>
        <w:rPr/>
        <w:t>in</w:t>
      </w:r>
      <w:r>
        <w:rPr>
          <w:spacing w:val="-5"/>
        </w:rPr>
        <w:t> </w:t>
      </w:r>
      <w:r>
        <w:rPr/>
        <w:t>the</w:t>
      </w:r>
      <w:r>
        <w:rPr>
          <w:spacing w:val="-5"/>
        </w:rPr>
        <w:t> </w:t>
      </w:r>
      <w:r>
        <w:rPr/>
        <w:t>reference</w:t>
      </w:r>
      <w:r>
        <w:rPr>
          <w:spacing w:val="-5"/>
        </w:rPr>
        <w:t> </w:t>
      </w:r>
      <w:r>
        <w:rPr/>
        <w:t>configura-tion</w:t>
      </w:r>
      <w:r>
        <w:rPr>
          <w:spacing w:val="-10"/>
        </w:rPr>
        <w:t> </w:t>
      </w:r>
      <w:r>
        <w:rPr/>
        <w:t>in</w:t>
      </w:r>
      <w:r>
        <w:rPr>
          <w:spacing w:val="-10"/>
        </w:rPr>
        <w:t> </w:t>
      </w:r>
      <w:r>
        <w:rPr/>
        <w:t>which</w:t>
      </w:r>
      <w:r>
        <w:rPr>
          <w:spacing w:val="-10"/>
        </w:rPr>
        <w:t> </w:t>
      </w:r>
      <w:r>
        <w:rPr/>
        <w:t>all</w:t>
      </w:r>
      <w:r>
        <w:rPr>
          <w:spacing w:val="-10"/>
        </w:rPr>
        <w:t> </w:t>
      </w:r>
      <w:r>
        <w:rPr/>
        <w:t>coordinate</w:t>
      </w:r>
      <w:r>
        <w:rPr>
          <w:spacing w:val="-10"/>
        </w:rPr>
        <w:t> </w:t>
      </w:r>
      <w:r>
        <w:rPr/>
        <w:t>frames</w:t>
      </w:r>
      <w:r>
        <w:rPr>
          <w:spacing w:val="-10"/>
        </w:rPr>
        <w:t> </w:t>
      </w:r>
      <w:r>
        <w:rPr/>
        <w:t>are</w:t>
      </w:r>
      <w:r>
        <w:rPr>
          <w:spacing w:val="-10"/>
        </w:rPr>
        <w:t> </w:t>
      </w:r>
      <w:r>
        <w:rPr/>
        <w:t>aligned.</w:t>
      </w:r>
      <w:r>
        <w:rPr>
          <w:spacing w:val="31"/>
        </w:rPr>
        <w:t> </w:t>
      </w:r>
      <w:r>
        <w:rPr>
          <w:rFonts w:ascii="Courier New"/>
        </w:rPr>
        <w:t>Inbtojoint</w:t>
      </w:r>
      <w:r>
        <w:rPr>
          <w:rFonts w:ascii="Courier New"/>
          <w:spacing w:val="-79"/>
        </w:rPr>
        <w:t> </w:t>
      </w:r>
      <w:r>
        <w:rPr/>
        <w:t>and</w:t>
      </w:r>
      <w:r>
        <w:rPr>
          <w:spacing w:val="-10"/>
        </w:rPr>
        <w:t> </w:t>
      </w:r>
      <w:r>
        <w:rPr>
          <w:rFonts w:ascii="Courier New"/>
        </w:rPr>
        <w:t>bodytojoint</w:t>
      </w:r>
      <w:r>
        <w:rPr>
          <w:rFonts w:ascii="Courier New"/>
          <w:spacing w:val="-79"/>
        </w:rPr>
        <w:t> </w:t>
      </w:r>
      <w:r>
        <w:rPr/>
        <w:t>are vectors</w:t>
      </w:r>
      <w:r>
        <w:rPr>
          <w:spacing w:val="-11"/>
        </w:rPr>
        <w:t> </w:t>
      </w:r>
      <w:r>
        <w:rPr/>
        <w:t>fixed</w:t>
      </w:r>
      <w:r>
        <w:rPr>
          <w:spacing w:val="-11"/>
        </w:rPr>
        <w:t> </w:t>
      </w:r>
      <w:r>
        <w:rPr/>
        <w:t>in</w:t>
      </w:r>
      <w:r>
        <w:rPr>
          <w:spacing w:val="-11"/>
        </w:rPr>
        <w:t> </w:t>
      </w:r>
      <w:r>
        <w:rPr/>
        <w:t>their</w:t>
      </w:r>
      <w:r>
        <w:rPr>
          <w:spacing w:val="-11"/>
        </w:rPr>
        <w:t> </w:t>
      </w:r>
      <w:r>
        <w:rPr/>
        <w:t>respective</w:t>
      </w:r>
      <w:r>
        <w:rPr>
          <w:spacing w:val="-11"/>
        </w:rPr>
        <w:t> </w:t>
      </w:r>
      <w:r>
        <w:rPr/>
        <w:t>bodies</w:t>
      </w:r>
      <w:r>
        <w:rPr>
          <w:spacing w:val="-11"/>
        </w:rPr>
        <w:t> </w:t>
      </w:r>
      <w:r>
        <w:rPr/>
        <w:t>with</w:t>
      </w:r>
      <w:r>
        <w:rPr>
          <w:spacing w:val="-11"/>
        </w:rPr>
        <w:t> </w:t>
      </w:r>
      <w:r>
        <w:rPr/>
        <w:t>their</w:t>
      </w:r>
      <w:r>
        <w:rPr>
          <w:spacing w:val="-11"/>
        </w:rPr>
        <w:t> </w:t>
      </w:r>
      <w:r>
        <w:rPr/>
        <w:t>components</w:t>
      </w:r>
      <w:r>
        <w:rPr>
          <w:spacing w:val="-11"/>
        </w:rPr>
        <w:t> </w:t>
      </w:r>
      <w:r>
        <w:rPr/>
        <w:t>using</w:t>
      </w:r>
      <w:r>
        <w:rPr>
          <w:spacing w:val="-11"/>
        </w:rPr>
        <w:t> </w:t>
      </w:r>
      <w:r>
        <w:rPr/>
        <w:t>the</w:t>
      </w:r>
      <w:r>
        <w:rPr>
          <w:spacing w:val="-11"/>
        </w:rPr>
        <w:t> </w:t>
      </w:r>
      <w:r>
        <w:rPr/>
        <w:t>assumed</w:t>
      </w:r>
      <w:r>
        <w:rPr>
          <w:spacing w:val="-11"/>
        </w:rPr>
        <w:t> </w:t>
      </w:r>
      <w:r>
        <w:rPr/>
        <w:t>units</w:t>
      </w:r>
      <w:r>
        <w:rPr>
          <w:spacing w:val="-11"/>
        </w:rPr>
        <w:t> </w:t>
      </w:r>
      <w:r>
        <w:rPr/>
        <w:t>of length.</w:t>
      </w:r>
      <w:r>
        <w:rPr>
          <w:spacing w:val="40"/>
        </w:rPr>
        <w:t> </w:t>
      </w:r>
      <w:r>
        <w:rPr>
          <w:rFonts w:ascii="Courier New"/>
        </w:rPr>
        <w:t>Pin</w:t>
      </w:r>
      <w:r>
        <w:rPr>
          <w:rFonts w:ascii="Courier New"/>
          <w:spacing w:val="-67"/>
        </w:rPr>
        <w:t> </w:t>
      </w:r>
      <w:r>
        <w:rPr/>
        <w:t>is a unit vector fixed in both bodies defining the joint axis orientation.</w:t>
      </w:r>
      <w:r>
        <w:rPr>
          <w:spacing w:val="40"/>
        </w:rPr>
        <w:t> </w:t>
      </w:r>
      <w:r>
        <w:rPr/>
        <w:t>A positive increase in the coordinate defining the distance between the two bodies occurs as</w:t>
      </w:r>
      <w:r>
        <w:rPr>
          <w:spacing w:val="-2"/>
        </w:rPr>
        <w:t> </w:t>
      </w:r>
      <w:r>
        <w:rPr/>
        <w:t>hinge</w:t>
      </w:r>
      <w:r>
        <w:rPr>
          <w:spacing w:val="-1"/>
        </w:rPr>
        <w:t> </w:t>
      </w:r>
      <w:r>
        <w:rPr/>
        <w:t>point</w:t>
      </w:r>
      <w:r>
        <w:rPr>
          <w:spacing w:val="-1"/>
        </w:rPr>
        <w:t> </w:t>
      </w:r>
      <w:r>
        <w:rPr/>
        <w:t>P</w:t>
      </w:r>
      <w:r>
        <w:rPr>
          <w:spacing w:val="-2"/>
        </w:rPr>
        <w:t> </w:t>
      </w:r>
      <w:r>
        <w:rPr/>
        <w:t>moves</w:t>
      </w:r>
      <w:r>
        <w:rPr>
          <w:spacing w:val="-2"/>
        </w:rPr>
        <w:t> </w:t>
      </w:r>
      <w:r>
        <w:rPr/>
        <w:t>in</w:t>
      </w:r>
      <w:r>
        <w:rPr>
          <w:spacing w:val="-1"/>
        </w:rPr>
        <w:t> </w:t>
      </w:r>
      <w:r>
        <w:rPr/>
        <w:t>the</w:t>
      </w:r>
      <w:r>
        <w:rPr>
          <w:spacing w:val="-1"/>
        </w:rPr>
        <w:t> </w:t>
      </w:r>
      <w:r>
        <w:rPr/>
        <w:t>direction</w:t>
      </w:r>
      <w:r>
        <w:rPr>
          <w:spacing w:val="-1"/>
        </w:rPr>
        <w:t> </w:t>
      </w:r>
      <w:r>
        <w:rPr/>
        <w:t>of</w:t>
      </w:r>
      <w:r>
        <w:rPr>
          <w:spacing w:val="-1"/>
        </w:rPr>
        <w:t> </w:t>
      </w:r>
      <w:r>
        <w:rPr>
          <w:rFonts w:ascii="Courier New"/>
        </w:rPr>
        <w:t>pin</w:t>
      </w:r>
      <w:r>
        <w:rPr>
          <w:rFonts w:ascii="Courier New"/>
          <w:spacing w:val="-71"/>
        </w:rPr>
        <w:t> </w:t>
      </w:r>
      <w:r>
        <w:rPr/>
        <w:t>relative</w:t>
      </w:r>
      <w:r>
        <w:rPr>
          <w:spacing w:val="-1"/>
        </w:rPr>
        <w:t> </w:t>
      </w:r>
      <w:r>
        <w:rPr/>
        <w:t>to</w:t>
      </w:r>
      <w:r>
        <w:rPr>
          <w:spacing w:val="-1"/>
        </w:rPr>
        <w:t> </w:t>
      </w:r>
      <w:r>
        <w:rPr/>
        <w:t>the</w:t>
      </w:r>
      <w:r>
        <w:rPr>
          <w:spacing w:val="-1"/>
        </w:rPr>
        <w:t> </w:t>
      </w:r>
      <w:r>
        <w:rPr/>
        <w:t>inboard</w:t>
      </w:r>
      <w:r>
        <w:rPr>
          <w:spacing w:val="-1"/>
        </w:rPr>
        <w:t> </w:t>
      </w:r>
      <w:r>
        <w:rPr/>
        <w:t>body.</w:t>
      </w:r>
      <w:r>
        <w:rPr>
          <w:spacing w:val="40"/>
        </w:rPr>
        <w:t> </w:t>
      </w:r>
      <w:r>
        <w:rPr/>
        <w:t>A</w:t>
      </w:r>
      <w:r>
        <w:rPr>
          <w:spacing w:val="-2"/>
        </w:rPr>
        <w:t> </w:t>
      </w:r>
      <w:r>
        <w:rPr/>
        <w:t>positive increase in the coordinate defining the angle between the two bodies follows the right-hand-rule as defined by </w:t>
      </w:r>
      <w:r>
        <w:rPr>
          <w:rFonts w:ascii="Courier New"/>
        </w:rPr>
        <w:t>pin</w:t>
      </w:r>
      <w:r>
        <w:rPr/>
        <w:t>.</w:t>
      </w:r>
    </w:p>
    <w:p>
      <w:pPr>
        <w:pStyle w:val="BodyText"/>
        <w:spacing w:line="249" w:lineRule="auto" w:before="226"/>
        <w:ind w:left="3420" w:right="722" w:hanging="1"/>
      </w:pPr>
      <w:r>
        <w:rPr/>
        <w:t>The first (lower-numbered) coordinate is the translational one, and the second is rota-tional.</w:t>
      </w:r>
      <w:r>
        <w:rPr>
          <w:spacing w:val="40"/>
        </w:rPr>
        <w:t> </w:t>
      </w:r>
      <w:r>
        <w:rPr/>
        <w:t>There</w:t>
      </w:r>
      <w:r>
        <w:rPr>
          <w:spacing w:val="-4"/>
        </w:rPr>
        <w:t> </w:t>
      </w:r>
      <w:r>
        <w:rPr/>
        <w:t>is</w:t>
      </w:r>
      <w:r>
        <w:rPr>
          <w:spacing w:val="-4"/>
        </w:rPr>
        <w:t> </w:t>
      </w:r>
      <w:r>
        <w:rPr/>
        <w:t>no</w:t>
      </w:r>
      <w:r>
        <w:rPr>
          <w:spacing w:val="-4"/>
        </w:rPr>
        <w:t> </w:t>
      </w:r>
      <w:r>
        <w:rPr/>
        <w:t>explicit</w:t>
      </w:r>
      <w:r>
        <w:rPr>
          <w:spacing w:val="-4"/>
        </w:rPr>
        <w:t> </w:t>
      </w:r>
      <w:r>
        <w:rPr/>
        <w:t>“reverse”</w:t>
      </w:r>
      <w:r>
        <w:rPr>
          <w:spacing w:val="-4"/>
        </w:rPr>
        <w:t> </w:t>
      </w:r>
      <w:r>
        <w:rPr/>
        <w:t>cylinder</w:t>
      </w:r>
      <w:r>
        <w:rPr>
          <w:spacing w:val="-4"/>
        </w:rPr>
        <w:t> </w:t>
      </w:r>
      <w:r>
        <w:rPr/>
        <w:t>joint.</w:t>
      </w:r>
      <w:r>
        <w:rPr>
          <w:spacing w:val="40"/>
        </w:rPr>
        <w:t> </w:t>
      </w:r>
      <w:r>
        <w:rPr/>
        <w:t>If</w:t>
      </w:r>
      <w:r>
        <w:rPr>
          <w:spacing w:val="-4"/>
        </w:rPr>
        <w:t> </w:t>
      </w:r>
      <w:r>
        <w:rPr/>
        <w:t>your</w:t>
      </w:r>
      <w:r>
        <w:rPr>
          <w:spacing w:val="-4"/>
        </w:rPr>
        <w:t> </w:t>
      </w:r>
      <w:r>
        <w:rPr/>
        <w:t>physical</w:t>
      </w:r>
      <w:r>
        <w:rPr>
          <w:spacing w:val="-4"/>
        </w:rPr>
        <w:t> </w:t>
      </w:r>
      <w:r>
        <w:rPr/>
        <w:t>joint</w:t>
      </w:r>
      <w:r>
        <w:rPr>
          <w:spacing w:val="-4"/>
        </w:rPr>
        <w:t> </w:t>
      </w:r>
      <w:r>
        <w:rPr/>
        <w:t>has</w:t>
      </w:r>
      <w:r>
        <w:rPr>
          <w:spacing w:val="-4"/>
        </w:rPr>
        <w:t> </w:t>
      </w:r>
      <w:r>
        <w:rPr/>
        <w:t>the</w:t>
      </w:r>
      <w:r>
        <w:rPr>
          <w:spacing w:val="-4"/>
        </w:rPr>
        <w:t> </w:t>
      </w:r>
      <w:r>
        <w:rPr/>
        <w:t>trans-lational and rotational components reversed, you can still use the joint as defined here. Because the rotational and translational axes are identical, a rotation does not re-orient the translational axis.</w:t>
      </w:r>
      <w:r>
        <w:rPr>
          <w:spacing w:val="40"/>
        </w:rPr>
        <w:t> </w:t>
      </w:r>
      <w:r>
        <w:rPr/>
        <w:t>That means that the two coordinates are independent and could have</w:t>
      </w:r>
      <w:r>
        <w:rPr>
          <w:spacing w:val="-8"/>
        </w:rPr>
        <w:t> </w:t>
      </w:r>
      <w:r>
        <w:rPr/>
        <w:t>been</w:t>
      </w:r>
      <w:r>
        <w:rPr>
          <w:spacing w:val="-8"/>
        </w:rPr>
        <w:t> </w:t>
      </w:r>
      <w:r>
        <w:rPr/>
        <w:t>modeled</w:t>
      </w:r>
      <w:r>
        <w:rPr>
          <w:spacing w:val="-8"/>
        </w:rPr>
        <w:t> </w:t>
      </w:r>
      <w:r>
        <w:rPr/>
        <w:t>in</w:t>
      </w:r>
      <w:r>
        <w:rPr>
          <w:spacing w:val="-8"/>
        </w:rPr>
        <w:t> </w:t>
      </w:r>
      <w:r>
        <w:rPr/>
        <w:t>either</w:t>
      </w:r>
      <w:r>
        <w:rPr>
          <w:spacing w:val="-8"/>
        </w:rPr>
        <w:t> </w:t>
      </w:r>
      <w:r>
        <w:rPr/>
        <w:t>order.</w:t>
      </w:r>
      <w:r>
        <w:rPr>
          <w:spacing w:val="35"/>
        </w:rPr>
        <w:t> </w:t>
      </w:r>
      <w:r>
        <w:rPr/>
        <w:t>Just</w:t>
      </w:r>
      <w:r>
        <w:rPr>
          <w:spacing w:val="-8"/>
        </w:rPr>
        <w:t> </w:t>
      </w:r>
      <w:r>
        <w:rPr/>
        <w:t>change</w:t>
      </w:r>
      <w:r>
        <w:rPr>
          <w:spacing w:val="-8"/>
        </w:rPr>
        <w:t> </w:t>
      </w:r>
      <w:r>
        <w:rPr/>
        <w:t>the</w:t>
      </w:r>
      <w:r>
        <w:rPr>
          <w:spacing w:val="-8"/>
        </w:rPr>
        <w:t> </w:t>
      </w:r>
      <w:r>
        <w:rPr/>
        <w:t>order</w:t>
      </w:r>
      <w:r>
        <w:rPr>
          <w:spacing w:val="-8"/>
        </w:rPr>
        <w:t> </w:t>
      </w:r>
      <w:r>
        <w:rPr/>
        <w:t>and</w:t>
      </w:r>
      <w:r>
        <w:rPr>
          <w:spacing w:val="-8"/>
        </w:rPr>
        <w:t> </w:t>
      </w:r>
      <w:r>
        <w:rPr/>
        <w:t>sign</w:t>
      </w:r>
      <w:r>
        <w:rPr>
          <w:spacing w:val="-8"/>
        </w:rPr>
        <w:t> </w:t>
      </w:r>
      <w:r>
        <w:rPr/>
        <w:t>of</w:t>
      </w:r>
      <w:r>
        <w:rPr>
          <w:spacing w:val="-8"/>
        </w:rPr>
        <w:t> </w:t>
      </w:r>
      <w:r>
        <w:rPr>
          <w:i/>
        </w:rPr>
        <w:t>your</w:t>
      </w:r>
      <w:r>
        <w:rPr>
          <w:i/>
          <w:spacing w:val="-8"/>
        </w:rPr>
        <w:t> </w:t>
      </w:r>
      <w:r>
        <w:rPr>
          <w:i/>
        </w:rPr>
        <w:t>interpretation</w:t>
      </w:r>
      <w:r>
        <w:rPr>
          <w:i/>
        </w:rPr>
        <w:t> </w:t>
      </w:r>
      <w:r>
        <w:rPr/>
        <w:t>of the coordinates to obtain the effect of a reverse cylinder joint.</w:t>
      </w:r>
    </w:p>
    <w:p>
      <w:pPr>
        <w:pStyle w:val="BodyText"/>
        <w:spacing w:before="164"/>
      </w:pPr>
      <w:r>
        <w:rPr/>
        <mc:AlternateContent>
          <mc:Choice Requires="wps">
            <w:drawing>
              <wp:anchor distT="0" distB="0" distL="0" distR="0" allowOverlap="1" layoutInCell="1" locked="0" behindDoc="1" simplePos="0" relativeHeight="487814656">
                <wp:simplePos x="0" y="0"/>
                <wp:positionH relativeFrom="page">
                  <wp:posOffset>914400</wp:posOffset>
                </wp:positionH>
                <wp:positionV relativeFrom="paragraph">
                  <wp:posOffset>265808</wp:posOffset>
                </wp:positionV>
                <wp:extent cx="1600200" cy="1270"/>
                <wp:effectExtent l="0" t="0" r="0" b="0"/>
                <wp:wrapTopAndBottom/>
                <wp:docPr id="3203" name="Graphic 3203"/>
                <wp:cNvGraphicFramePr>
                  <a:graphicFrameLocks/>
                </wp:cNvGraphicFramePr>
                <a:graphic>
                  <a:graphicData uri="http://schemas.microsoft.com/office/word/2010/wordprocessingShape">
                    <wps:wsp>
                      <wps:cNvPr id="3203" name="Graphic 3203"/>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0.929775pt;width:126pt;height:.1pt;mso-position-horizontal-relative:page;mso-position-vertical-relative:paragraph;z-index:-15501824;mso-wrap-distance-left:0;mso-wrap-distance-right:0" id="docshape2595" coordorigin="1440,419" coordsize="2520,0" path="m3960,419l1440,419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815168">
                <wp:simplePos x="0" y="0"/>
                <wp:positionH relativeFrom="page">
                  <wp:posOffset>2628900</wp:posOffset>
                </wp:positionH>
                <wp:positionV relativeFrom="paragraph">
                  <wp:posOffset>265808</wp:posOffset>
                </wp:positionV>
                <wp:extent cx="4457700" cy="1270"/>
                <wp:effectExtent l="0" t="0" r="0" b="0"/>
                <wp:wrapTopAndBottom/>
                <wp:docPr id="3204" name="Graphic 3204"/>
                <wp:cNvGraphicFramePr>
                  <a:graphicFrameLocks/>
                </wp:cNvGraphicFramePr>
                <a:graphic>
                  <a:graphicData uri="http://schemas.microsoft.com/office/word/2010/wordprocessingShape">
                    <wps:wsp>
                      <wps:cNvPr id="3204" name="Graphic 3204"/>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20.929775pt;width:351pt;height:.1pt;mso-position-horizontal-relative:page;mso-position-vertical-relative:paragraph;z-index:-15501312;mso-wrap-distance-left:0;mso-wrap-distance-right:0" id="docshape2596" coordorigin="4140,419" coordsize="7020,0" path="m11160,419l4140,419e" filled="false" stroked="true" strokeweight=".36pt" strokecolor="#000000">
                <v:path arrowok="t"/>
                <v:stroke dashstyle="solid"/>
                <w10:wrap type="topAndBottom"/>
              </v:shape>
            </w:pict>
          </mc:Fallback>
        </mc:AlternateContent>
      </w:r>
    </w:p>
    <w:p>
      <w:pPr>
        <w:tabs>
          <w:tab w:pos="3419" w:val="left" w:leader="none"/>
        </w:tabs>
        <w:spacing w:before="88"/>
        <w:ind w:left="720" w:right="0" w:firstLine="0"/>
        <w:jc w:val="left"/>
        <w:rPr>
          <w:rFonts w:ascii="Arial"/>
          <w:sz w:val="18"/>
        </w:rPr>
      </w:pPr>
      <w:r>
        <w:rPr>
          <w:rFonts w:ascii="Arial"/>
          <w:b/>
          <w:sz w:val="18"/>
        </w:rPr>
        <w:t>Figure</w:t>
      </w:r>
      <w:r>
        <w:rPr>
          <w:rFonts w:ascii="Arial"/>
          <w:b/>
          <w:spacing w:val="-7"/>
          <w:sz w:val="18"/>
        </w:rPr>
        <w:t> </w:t>
      </w:r>
      <w:r>
        <w:rPr>
          <w:rFonts w:ascii="Arial"/>
          <w:b/>
          <w:sz w:val="18"/>
        </w:rPr>
        <w:t>R-</w:t>
      </w:r>
      <w:r>
        <w:rPr>
          <w:rFonts w:ascii="Arial"/>
          <w:b/>
          <w:spacing w:val="-10"/>
          <w:sz w:val="18"/>
        </w:rPr>
        <w:t>8</w:t>
      </w:r>
      <w:r>
        <w:rPr>
          <w:rFonts w:ascii="Arial"/>
          <w:b/>
          <w:sz w:val="18"/>
        </w:rPr>
        <w:tab/>
      </w:r>
      <w:r>
        <w:rPr>
          <w:rFonts w:ascii="Arial"/>
          <w:sz w:val="18"/>
        </w:rPr>
        <w:t>Unassembled</w:t>
      </w:r>
      <w:r>
        <w:rPr>
          <w:rFonts w:ascii="Arial"/>
          <w:spacing w:val="-7"/>
          <w:sz w:val="18"/>
        </w:rPr>
        <w:t> </w:t>
      </w:r>
      <w:r>
        <w:rPr>
          <w:rFonts w:ascii="Arial"/>
          <w:sz w:val="18"/>
        </w:rPr>
        <w:t>Cylinder</w:t>
      </w:r>
      <w:r>
        <w:rPr>
          <w:rFonts w:ascii="Arial"/>
          <w:spacing w:val="-6"/>
          <w:sz w:val="18"/>
        </w:rPr>
        <w:t> </w:t>
      </w:r>
      <w:r>
        <w:rPr>
          <w:rFonts w:ascii="Arial"/>
          <w:spacing w:val="-2"/>
          <w:sz w:val="18"/>
        </w:rPr>
        <w:t>Joint</w:t>
      </w:r>
    </w:p>
    <w:p>
      <w:pPr>
        <w:pStyle w:val="BodyText"/>
        <w:spacing w:before="1"/>
        <w:rPr>
          <w:rFonts w:ascii="Arial"/>
          <w:sz w:val="8"/>
        </w:rPr>
      </w:pPr>
      <w:r>
        <w:rPr>
          <w:rFonts w:ascii="Arial"/>
          <w:sz w:val="8"/>
        </w:rPr>
        <mc:AlternateContent>
          <mc:Choice Requires="wps">
            <w:drawing>
              <wp:anchor distT="0" distB="0" distL="0" distR="0" allowOverlap="1" layoutInCell="1" locked="0" behindDoc="1" simplePos="0" relativeHeight="487815680">
                <wp:simplePos x="0" y="0"/>
                <wp:positionH relativeFrom="page">
                  <wp:posOffset>2946400</wp:posOffset>
                </wp:positionH>
                <wp:positionV relativeFrom="paragraph">
                  <wp:posOffset>74560</wp:posOffset>
                </wp:positionV>
                <wp:extent cx="4053204" cy="1680210"/>
                <wp:effectExtent l="0" t="0" r="0" b="0"/>
                <wp:wrapTopAndBottom/>
                <wp:docPr id="3205" name="Group 3205"/>
                <wp:cNvGraphicFramePr>
                  <a:graphicFrameLocks/>
                </wp:cNvGraphicFramePr>
                <a:graphic>
                  <a:graphicData uri="http://schemas.microsoft.com/office/word/2010/wordprocessingGroup">
                    <wpg:wgp>
                      <wpg:cNvPr id="3205" name="Group 3205"/>
                      <wpg:cNvGrpSpPr/>
                      <wpg:grpSpPr>
                        <a:xfrm>
                          <a:off x="0" y="0"/>
                          <a:ext cx="4053204" cy="1680210"/>
                          <a:chExt cx="4053204" cy="1680210"/>
                        </a:xfrm>
                      </wpg:grpSpPr>
                      <wps:wsp>
                        <wps:cNvPr id="3206" name="Graphic 3206"/>
                        <wps:cNvSpPr/>
                        <wps:spPr>
                          <a:xfrm>
                            <a:off x="2333625" y="570865"/>
                            <a:ext cx="454025" cy="452755"/>
                          </a:xfrm>
                          <a:custGeom>
                            <a:avLst/>
                            <a:gdLst/>
                            <a:ahLst/>
                            <a:cxnLst/>
                            <a:rect l="l" t="t" r="r" b="b"/>
                            <a:pathLst>
                              <a:path w="454025" h="452755">
                                <a:moveTo>
                                  <a:pt x="244475" y="50799"/>
                                </a:moveTo>
                                <a:lnTo>
                                  <a:pt x="454025" y="344677"/>
                                </a:lnTo>
                              </a:path>
                              <a:path w="454025" h="452755">
                                <a:moveTo>
                                  <a:pt x="0" y="0"/>
                                </a:moveTo>
                                <a:lnTo>
                                  <a:pt x="314325" y="452627"/>
                                </a:lnTo>
                              </a:path>
                            </a:pathLst>
                          </a:custGeom>
                          <a:ln w="7620">
                            <a:solidFill>
                              <a:srgbClr val="000000"/>
                            </a:solidFill>
                            <a:prstDash val="solid"/>
                          </a:ln>
                        </wps:spPr>
                        <wps:bodyPr wrap="square" lIns="0" tIns="0" rIns="0" bIns="0" rtlCol="0">
                          <a:prstTxWarp prst="textNoShape">
                            <a:avLst/>
                          </a:prstTxWarp>
                          <a:noAutofit/>
                        </wps:bodyPr>
                      </wps:wsp>
                      <pic:pic>
                        <pic:nvPicPr>
                          <pic:cNvPr id="3207" name="Image 3207"/>
                          <pic:cNvPicPr/>
                        </pic:nvPicPr>
                        <pic:blipFill>
                          <a:blip r:embed="rId632" cstate="print"/>
                          <a:stretch>
                            <a:fillRect/>
                          </a:stretch>
                        </pic:blipFill>
                        <pic:spPr>
                          <a:xfrm>
                            <a:off x="2140711" y="188595"/>
                            <a:ext cx="253746" cy="328802"/>
                          </a:xfrm>
                          <a:prstGeom prst="rect">
                            <a:avLst/>
                          </a:prstGeom>
                        </pic:spPr>
                      </pic:pic>
                      <wps:wsp>
                        <wps:cNvPr id="3208" name="Graphic 3208"/>
                        <wps:cNvSpPr/>
                        <wps:spPr>
                          <a:xfrm>
                            <a:off x="583174" y="104419"/>
                            <a:ext cx="3312160" cy="1320800"/>
                          </a:xfrm>
                          <a:custGeom>
                            <a:avLst/>
                            <a:gdLst/>
                            <a:ahLst/>
                            <a:cxnLst/>
                            <a:rect l="l" t="t" r="r" b="b"/>
                            <a:pathLst>
                              <a:path w="3312160" h="1320800">
                                <a:moveTo>
                                  <a:pt x="1871100" y="355320"/>
                                </a:moveTo>
                                <a:lnTo>
                                  <a:pt x="1912375" y="412470"/>
                                </a:lnTo>
                                <a:lnTo>
                                  <a:pt x="1942635" y="381096"/>
                                </a:lnTo>
                                <a:lnTo>
                                  <a:pt x="1974421" y="350304"/>
                                </a:lnTo>
                                <a:lnTo>
                                  <a:pt x="2007648" y="320188"/>
                                </a:lnTo>
                                <a:lnTo>
                                  <a:pt x="2042229" y="290842"/>
                                </a:lnTo>
                                <a:lnTo>
                                  <a:pt x="2078079" y="262358"/>
                                </a:lnTo>
                                <a:lnTo>
                                  <a:pt x="2115110" y="234831"/>
                                </a:lnTo>
                                <a:lnTo>
                                  <a:pt x="2153238" y="208352"/>
                                </a:lnTo>
                                <a:lnTo>
                                  <a:pt x="2192376" y="183015"/>
                                </a:lnTo>
                                <a:lnTo>
                                  <a:pt x="2232438" y="158914"/>
                                </a:lnTo>
                                <a:lnTo>
                                  <a:pt x="2273338" y="136141"/>
                                </a:lnTo>
                                <a:lnTo>
                                  <a:pt x="2314990" y="114791"/>
                                </a:lnTo>
                                <a:lnTo>
                                  <a:pt x="2357308" y="94955"/>
                                </a:lnTo>
                                <a:lnTo>
                                  <a:pt x="2400205" y="76728"/>
                                </a:lnTo>
                                <a:lnTo>
                                  <a:pt x="2443596" y="60202"/>
                                </a:lnTo>
                                <a:lnTo>
                                  <a:pt x="2487395" y="45472"/>
                                </a:lnTo>
                                <a:lnTo>
                                  <a:pt x="2531516" y="32629"/>
                                </a:lnTo>
                                <a:lnTo>
                                  <a:pt x="2575872" y="21768"/>
                                </a:lnTo>
                                <a:lnTo>
                                  <a:pt x="2620377" y="12981"/>
                                </a:lnTo>
                                <a:lnTo>
                                  <a:pt x="2664946" y="6362"/>
                                </a:lnTo>
                                <a:lnTo>
                                  <a:pt x="2709492" y="2004"/>
                                </a:lnTo>
                                <a:lnTo>
                                  <a:pt x="2753930" y="0"/>
                                </a:lnTo>
                                <a:lnTo>
                                  <a:pt x="2798172" y="443"/>
                                </a:lnTo>
                                <a:lnTo>
                                  <a:pt x="2842134" y="3427"/>
                                </a:lnTo>
                                <a:lnTo>
                                  <a:pt x="2885729" y="9045"/>
                                </a:lnTo>
                                <a:lnTo>
                                  <a:pt x="2928871" y="17390"/>
                                </a:lnTo>
                                <a:lnTo>
                                  <a:pt x="2971473" y="28555"/>
                                </a:lnTo>
                                <a:lnTo>
                                  <a:pt x="3013451" y="42634"/>
                                </a:lnTo>
                                <a:lnTo>
                                  <a:pt x="3054717" y="59720"/>
                                </a:lnTo>
                                <a:lnTo>
                                  <a:pt x="3095187" y="79905"/>
                                </a:lnTo>
                                <a:lnTo>
                                  <a:pt x="3134772" y="103284"/>
                                </a:lnTo>
                                <a:lnTo>
                                  <a:pt x="3173389" y="129949"/>
                                </a:lnTo>
                                <a:lnTo>
                                  <a:pt x="3210950" y="159994"/>
                                </a:lnTo>
                                <a:lnTo>
                                  <a:pt x="3241033" y="189850"/>
                                </a:lnTo>
                                <a:lnTo>
                                  <a:pt x="3265649" y="222622"/>
                                </a:lnTo>
                                <a:lnTo>
                                  <a:pt x="3284914" y="257699"/>
                                </a:lnTo>
                                <a:lnTo>
                                  <a:pt x="3298947" y="294468"/>
                                </a:lnTo>
                                <a:lnTo>
                                  <a:pt x="3307865" y="332319"/>
                                </a:lnTo>
                                <a:lnTo>
                                  <a:pt x="3311784" y="370638"/>
                                </a:lnTo>
                                <a:lnTo>
                                  <a:pt x="3310823" y="408816"/>
                                </a:lnTo>
                                <a:lnTo>
                                  <a:pt x="3294726" y="482297"/>
                                </a:lnTo>
                                <a:lnTo>
                                  <a:pt x="3260512" y="547867"/>
                                </a:lnTo>
                                <a:lnTo>
                                  <a:pt x="3209119" y="600634"/>
                                </a:lnTo>
                                <a:lnTo>
                                  <a:pt x="3141486" y="635704"/>
                                </a:lnTo>
                                <a:lnTo>
                                  <a:pt x="3101872" y="645073"/>
                                </a:lnTo>
                                <a:lnTo>
                                  <a:pt x="3058550" y="648182"/>
                                </a:lnTo>
                                <a:lnTo>
                                  <a:pt x="3014511" y="646379"/>
                                </a:lnTo>
                                <a:lnTo>
                                  <a:pt x="2970116" y="641648"/>
                                </a:lnTo>
                                <a:lnTo>
                                  <a:pt x="2925407" y="634338"/>
                                </a:lnTo>
                                <a:lnTo>
                                  <a:pt x="2880427" y="624798"/>
                                </a:lnTo>
                                <a:lnTo>
                                  <a:pt x="2835216" y="613380"/>
                                </a:lnTo>
                                <a:lnTo>
                                  <a:pt x="2789818" y="600432"/>
                                </a:lnTo>
                                <a:lnTo>
                                  <a:pt x="2744274" y="586305"/>
                                </a:lnTo>
                                <a:lnTo>
                                  <a:pt x="2698627" y="571347"/>
                                </a:lnTo>
                                <a:lnTo>
                                  <a:pt x="2652919" y="555910"/>
                                </a:lnTo>
                                <a:lnTo>
                                  <a:pt x="2607191" y="540341"/>
                                </a:lnTo>
                                <a:lnTo>
                                  <a:pt x="2561487" y="524992"/>
                                </a:lnTo>
                                <a:lnTo>
                                  <a:pt x="2515847" y="510213"/>
                                </a:lnTo>
                                <a:lnTo>
                                  <a:pt x="2470315" y="496352"/>
                                </a:lnTo>
                                <a:lnTo>
                                  <a:pt x="2424932" y="483759"/>
                                </a:lnTo>
                                <a:lnTo>
                                  <a:pt x="2379740" y="472785"/>
                                </a:lnTo>
                                <a:lnTo>
                                  <a:pt x="2334782" y="463778"/>
                                </a:lnTo>
                                <a:lnTo>
                                  <a:pt x="2290099" y="457090"/>
                                </a:lnTo>
                                <a:lnTo>
                                  <a:pt x="2245734" y="453069"/>
                                </a:lnTo>
                                <a:lnTo>
                                  <a:pt x="2201729" y="452065"/>
                                </a:lnTo>
                                <a:lnTo>
                                  <a:pt x="2158126" y="454428"/>
                                </a:lnTo>
                                <a:lnTo>
                                  <a:pt x="2114967" y="460508"/>
                                </a:lnTo>
                                <a:lnTo>
                                  <a:pt x="2072294" y="470654"/>
                                </a:lnTo>
                                <a:lnTo>
                                  <a:pt x="2030149" y="485217"/>
                                </a:lnTo>
                                <a:lnTo>
                                  <a:pt x="1988575" y="504545"/>
                                </a:lnTo>
                              </a:path>
                              <a:path w="3312160" h="1320800">
                                <a:moveTo>
                                  <a:pt x="1556775" y="520674"/>
                                </a:moveTo>
                                <a:lnTo>
                                  <a:pt x="1568097" y="537199"/>
                                </a:lnTo>
                                <a:lnTo>
                                  <a:pt x="1575220" y="555552"/>
                                </a:lnTo>
                                <a:lnTo>
                                  <a:pt x="1578298" y="575603"/>
                                </a:lnTo>
                                <a:lnTo>
                                  <a:pt x="1577489" y="597218"/>
                                </a:lnTo>
                                <a:lnTo>
                                  <a:pt x="1564833" y="644609"/>
                                </a:lnTo>
                                <a:lnTo>
                                  <a:pt x="1538502" y="696664"/>
                                </a:lnTo>
                                <a:lnTo>
                                  <a:pt x="1499745" y="752320"/>
                                </a:lnTo>
                                <a:lnTo>
                                  <a:pt x="1449811" y="810517"/>
                                </a:lnTo>
                                <a:lnTo>
                                  <a:pt x="1421044" y="840235"/>
                                </a:lnTo>
                                <a:lnTo>
                                  <a:pt x="1389952" y="870191"/>
                                </a:lnTo>
                                <a:lnTo>
                                  <a:pt x="1356691" y="900250"/>
                                </a:lnTo>
                                <a:lnTo>
                                  <a:pt x="1321416" y="930281"/>
                                </a:lnTo>
                                <a:lnTo>
                                  <a:pt x="1284285" y="960150"/>
                                </a:lnTo>
                                <a:lnTo>
                                  <a:pt x="1245454" y="989725"/>
                                </a:lnTo>
                                <a:lnTo>
                                  <a:pt x="1205078" y="1018873"/>
                                </a:lnTo>
                                <a:lnTo>
                                  <a:pt x="1163315" y="1047461"/>
                                </a:lnTo>
                                <a:lnTo>
                                  <a:pt x="1120319" y="1075357"/>
                                </a:lnTo>
                                <a:lnTo>
                                  <a:pt x="1076248" y="1102427"/>
                                </a:lnTo>
                                <a:lnTo>
                                  <a:pt x="1031258" y="1128540"/>
                                </a:lnTo>
                                <a:lnTo>
                                  <a:pt x="985505" y="1153562"/>
                                </a:lnTo>
                                <a:lnTo>
                                  <a:pt x="939145" y="1177360"/>
                                </a:lnTo>
                                <a:lnTo>
                                  <a:pt x="892334" y="1199803"/>
                                </a:lnTo>
                                <a:lnTo>
                                  <a:pt x="845228" y="1220756"/>
                                </a:lnTo>
                                <a:lnTo>
                                  <a:pt x="797985" y="1240088"/>
                                </a:lnTo>
                                <a:lnTo>
                                  <a:pt x="750759" y="1257666"/>
                                </a:lnTo>
                                <a:lnTo>
                                  <a:pt x="703708" y="1273356"/>
                                </a:lnTo>
                                <a:lnTo>
                                  <a:pt x="656988" y="1287026"/>
                                </a:lnTo>
                                <a:lnTo>
                                  <a:pt x="610753" y="1298544"/>
                                </a:lnTo>
                                <a:lnTo>
                                  <a:pt x="565162" y="1307777"/>
                                </a:lnTo>
                                <a:lnTo>
                                  <a:pt x="520370" y="1314591"/>
                                </a:lnTo>
                                <a:lnTo>
                                  <a:pt x="476534" y="1318855"/>
                                </a:lnTo>
                                <a:lnTo>
                                  <a:pt x="433809" y="1320435"/>
                                </a:lnTo>
                                <a:lnTo>
                                  <a:pt x="392351" y="1319199"/>
                                </a:lnTo>
                                <a:lnTo>
                                  <a:pt x="352318" y="1315014"/>
                                </a:lnTo>
                                <a:lnTo>
                                  <a:pt x="313865" y="1307747"/>
                                </a:lnTo>
                                <a:lnTo>
                                  <a:pt x="277149" y="1297265"/>
                                </a:lnTo>
                                <a:lnTo>
                                  <a:pt x="206286" y="1263658"/>
                                </a:lnTo>
                                <a:lnTo>
                                  <a:pt x="171347" y="1238394"/>
                                </a:lnTo>
                                <a:lnTo>
                                  <a:pt x="138079" y="1208538"/>
                                </a:lnTo>
                                <a:lnTo>
                                  <a:pt x="107054" y="1174980"/>
                                </a:lnTo>
                                <a:lnTo>
                                  <a:pt x="78843" y="1138614"/>
                                </a:lnTo>
                                <a:lnTo>
                                  <a:pt x="54017" y="1100331"/>
                                </a:lnTo>
                                <a:lnTo>
                                  <a:pt x="33149" y="1061023"/>
                                </a:lnTo>
                                <a:lnTo>
                                  <a:pt x="16809" y="1021582"/>
                                </a:lnTo>
                                <a:lnTo>
                                  <a:pt x="5568" y="982900"/>
                                </a:lnTo>
                                <a:lnTo>
                                  <a:pt x="0" y="945870"/>
                                </a:lnTo>
                                <a:lnTo>
                                  <a:pt x="673" y="911383"/>
                                </a:lnTo>
                                <a:lnTo>
                                  <a:pt x="23035" y="853608"/>
                                </a:lnTo>
                                <a:lnTo>
                                  <a:pt x="77225" y="816711"/>
                                </a:lnTo>
                                <a:lnTo>
                                  <a:pt x="118214" y="803521"/>
                                </a:lnTo>
                                <a:lnTo>
                                  <a:pt x="160891" y="790815"/>
                                </a:lnTo>
                                <a:lnTo>
                                  <a:pt x="205114" y="778528"/>
                                </a:lnTo>
                                <a:lnTo>
                                  <a:pt x="250739" y="766599"/>
                                </a:lnTo>
                                <a:lnTo>
                                  <a:pt x="297625" y="754962"/>
                                </a:lnTo>
                                <a:lnTo>
                                  <a:pt x="345628" y="743555"/>
                                </a:lnTo>
                                <a:lnTo>
                                  <a:pt x="394606" y="732314"/>
                                </a:lnTo>
                                <a:lnTo>
                                  <a:pt x="444416" y="721175"/>
                                </a:lnTo>
                                <a:lnTo>
                                  <a:pt x="494915" y="710075"/>
                                </a:lnTo>
                                <a:lnTo>
                                  <a:pt x="545960" y="698950"/>
                                </a:lnTo>
                                <a:lnTo>
                                  <a:pt x="597409" y="687738"/>
                                </a:lnTo>
                                <a:lnTo>
                                  <a:pt x="649119" y="676373"/>
                                </a:lnTo>
                                <a:lnTo>
                                  <a:pt x="700947" y="664793"/>
                                </a:lnTo>
                                <a:lnTo>
                                  <a:pt x="752750" y="652934"/>
                                </a:lnTo>
                                <a:lnTo>
                                  <a:pt x="804386" y="640733"/>
                                </a:lnTo>
                                <a:lnTo>
                                  <a:pt x="855712" y="628126"/>
                                </a:lnTo>
                                <a:lnTo>
                                  <a:pt x="906585" y="615049"/>
                                </a:lnTo>
                                <a:lnTo>
                                  <a:pt x="956863" y="601439"/>
                                </a:lnTo>
                                <a:lnTo>
                                  <a:pt x="1006402" y="587233"/>
                                </a:lnTo>
                                <a:lnTo>
                                  <a:pt x="1055059" y="572366"/>
                                </a:lnTo>
                                <a:lnTo>
                                  <a:pt x="1102693" y="556776"/>
                                </a:lnTo>
                                <a:lnTo>
                                  <a:pt x="1149161" y="540398"/>
                                </a:lnTo>
                                <a:lnTo>
                                  <a:pt x="1194319" y="523170"/>
                                </a:lnTo>
                                <a:lnTo>
                                  <a:pt x="1238024" y="505027"/>
                                </a:lnTo>
                                <a:lnTo>
                                  <a:pt x="1280135" y="485906"/>
                                </a:lnTo>
                                <a:lnTo>
                                  <a:pt x="1320509" y="465744"/>
                                </a:lnTo>
                                <a:lnTo>
                                  <a:pt x="1359001" y="444477"/>
                                </a:lnTo>
                                <a:lnTo>
                                  <a:pt x="1395471" y="422041"/>
                                </a:lnTo>
                                <a:lnTo>
                                  <a:pt x="1429775" y="398373"/>
                                </a:lnTo>
                              </a:path>
                            </a:pathLst>
                          </a:custGeom>
                          <a:ln w="7620">
                            <a:solidFill>
                              <a:srgbClr val="000000"/>
                            </a:solidFill>
                            <a:prstDash val="solid"/>
                          </a:ln>
                        </wps:spPr>
                        <wps:bodyPr wrap="square" lIns="0" tIns="0" rIns="0" bIns="0" rtlCol="0">
                          <a:prstTxWarp prst="textNoShape">
                            <a:avLst/>
                          </a:prstTxWarp>
                          <a:noAutofit/>
                        </wps:bodyPr>
                      </wps:wsp>
                      <wps:wsp>
                        <wps:cNvPr id="3209" name="Graphic 3209"/>
                        <wps:cNvSpPr/>
                        <wps:spPr>
                          <a:xfrm>
                            <a:off x="2114550" y="820292"/>
                            <a:ext cx="546100" cy="738505"/>
                          </a:xfrm>
                          <a:custGeom>
                            <a:avLst/>
                            <a:gdLst/>
                            <a:ahLst/>
                            <a:cxnLst/>
                            <a:rect l="l" t="t" r="r" b="b"/>
                            <a:pathLst>
                              <a:path w="546100" h="738505">
                                <a:moveTo>
                                  <a:pt x="546100" y="737996"/>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210" name="Image 3210"/>
                          <pic:cNvPicPr/>
                        </pic:nvPicPr>
                        <pic:blipFill>
                          <a:blip r:embed="rId195" cstate="print"/>
                          <a:stretch>
                            <a:fillRect/>
                          </a:stretch>
                        </pic:blipFill>
                        <pic:spPr>
                          <a:xfrm>
                            <a:off x="240791" y="0"/>
                            <a:ext cx="83185" cy="139446"/>
                          </a:xfrm>
                          <a:prstGeom prst="rect">
                            <a:avLst/>
                          </a:prstGeom>
                        </pic:spPr>
                      </pic:pic>
                      <wps:wsp>
                        <wps:cNvPr id="3211" name="Graphic 3211"/>
                        <wps:cNvSpPr/>
                        <wps:spPr>
                          <a:xfrm>
                            <a:off x="282447" y="138811"/>
                            <a:ext cx="1270" cy="292735"/>
                          </a:xfrm>
                          <a:custGeom>
                            <a:avLst/>
                            <a:gdLst/>
                            <a:ahLst/>
                            <a:cxnLst/>
                            <a:rect l="l" t="t" r="r" b="b"/>
                            <a:pathLst>
                              <a:path w="0" h="292735">
                                <a:moveTo>
                                  <a:pt x="0" y="0"/>
                                </a:moveTo>
                                <a:lnTo>
                                  <a:pt x="0" y="292226"/>
                                </a:lnTo>
                              </a:path>
                            </a:pathLst>
                          </a:custGeom>
                          <a:ln w="7620">
                            <a:solidFill>
                              <a:srgbClr val="000000"/>
                            </a:solidFill>
                            <a:prstDash val="solid"/>
                          </a:ln>
                        </wps:spPr>
                        <wps:bodyPr wrap="square" lIns="0" tIns="0" rIns="0" bIns="0" rtlCol="0">
                          <a:prstTxWarp prst="textNoShape">
                            <a:avLst/>
                          </a:prstTxWarp>
                          <a:noAutofit/>
                        </wps:bodyPr>
                      </wps:wsp>
                      <pic:pic>
                        <pic:nvPicPr>
                          <pic:cNvPr id="3212" name="Image 3212"/>
                          <pic:cNvPicPr/>
                        </pic:nvPicPr>
                        <pic:blipFill>
                          <a:blip r:embed="rId76" cstate="print"/>
                          <a:stretch>
                            <a:fillRect/>
                          </a:stretch>
                        </pic:blipFill>
                        <pic:spPr>
                          <a:xfrm>
                            <a:off x="562609" y="387222"/>
                            <a:ext cx="139446" cy="83185"/>
                          </a:xfrm>
                          <a:prstGeom prst="rect">
                            <a:avLst/>
                          </a:prstGeom>
                        </pic:spPr>
                      </pic:pic>
                      <wps:wsp>
                        <wps:cNvPr id="3213" name="Graphic 3213"/>
                        <wps:cNvSpPr/>
                        <wps:spPr>
                          <a:xfrm>
                            <a:off x="280034" y="428751"/>
                            <a:ext cx="283210" cy="1270"/>
                          </a:xfrm>
                          <a:custGeom>
                            <a:avLst/>
                            <a:gdLst/>
                            <a:ahLst/>
                            <a:cxnLst/>
                            <a:rect l="l" t="t" r="r" b="b"/>
                            <a:pathLst>
                              <a:path w="283210" h="0">
                                <a:moveTo>
                                  <a:pt x="283210"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214" name="Image 3214"/>
                          <pic:cNvPicPr/>
                        </pic:nvPicPr>
                        <pic:blipFill>
                          <a:blip r:embed="rId633" cstate="print"/>
                          <a:stretch>
                            <a:fillRect/>
                          </a:stretch>
                        </pic:blipFill>
                        <pic:spPr>
                          <a:xfrm>
                            <a:off x="22098" y="424941"/>
                            <a:ext cx="261747" cy="255270"/>
                          </a:xfrm>
                          <a:prstGeom prst="rect">
                            <a:avLst/>
                          </a:prstGeom>
                        </pic:spPr>
                      </pic:pic>
                      <wps:wsp>
                        <wps:cNvPr id="3215" name="Graphic 3215"/>
                        <wps:cNvSpPr/>
                        <wps:spPr>
                          <a:xfrm>
                            <a:off x="2483485" y="1317625"/>
                            <a:ext cx="30480" cy="30480"/>
                          </a:xfrm>
                          <a:custGeom>
                            <a:avLst/>
                            <a:gdLst/>
                            <a:ahLst/>
                            <a:cxnLst/>
                            <a:rect l="l" t="t" r="r" b="b"/>
                            <a:pathLst>
                              <a:path w="30480" h="30480">
                                <a:moveTo>
                                  <a:pt x="15239" y="0"/>
                                </a:moveTo>
                                <a:lnTo>
                                  <a:pt x="6832" y="0"/>
                                </a:lnTo>
                                <a:lnTo>
                                  <a:pt x="0" y="6832"/>
                                </a:lnTo>
                                <a:lnTo>
                                  <a:pt x="0" y="23647"/>
                                </a:lnTo>
                                <a:lnTo>
                                  <a:pt x="6832" y="30480"/>
                                </a:lnTo>
                                <a:lnTo>
                                  <a:pt x="23647" y="30480"/>
                                </a:lnTo>
                                <a:lnTo>
                                  <a:pt x="30479" y="23647"/>
                                </a:lnTo>
                                <a:lnTo>
                                  <a:pt x="30479" y="15240"/>
                                </a:lnTo>
                                <a:lnTo>
                                  <a:pt x="15239" y="15240"/>
                                </a:lnTo>
                                <a:lnTo>
                                  <a:pt x="15239" y="0"/>
                                </a:lnTo>
                                <a:close/>
                              </a:path>
                              <a:path w="30480" h="30480">
                                <a:moveTo>
                                  <a:pt x="23647" y="0"/>
                                </a:moveTo>
                                <a:lnTo>
                                  <a:pt x="15239" y="0"/>
                                </a:lnTo>
                                <a:lnTo>
                                  <a:pt x="15239" y="15240"/>
                                </a:lnTo>
                                <a:lnTo>
                                  <a:pt x="30479" y="15240"/>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216" name="Graphic 3216"/>
                        <wps:cNvSpPr/>
                        <wps:spPr>
                          <a:xfrm>
                            <a:off x="1641475" y="507619"/>
                            <a:ext cx="873760" cy="841375"/>
                          </a:xfrm>
                          <a:custGeom>
                            <a:avLst/>
                            <a:gdLst/>
                            <a:ahLst/>
                            <a:cxnLst/>
                            <a:rect l="l" t="t" r="r" b="b"/>
                            <a:pathLst>
                              <a:path w="873760" h="841375">
                                <a:moveTo>
                                  <a:pt x="857376" y="809244"/>
                                </a:moveTo>
                                <a:lnTo>
                                  <a:pt x="848613" y="809244"/>
                                </a:lnTo>
                                <a:lnTo>
                                  <a:pt x="841501" y="816356"/>
                                </a:lnTo>
                                <a:lnTo>
                                  <a:pt x="841501" y="825119"/>
                                </a:lnTo>
                                <a:lnTo>
                                  <a:pt x="841501" y="833882"/>
                                </a:lnTo>
                                <a:lnTo>
                                  <a:pt x="848613" y="840994"/>
                                </a:lnTo>
                                <a:lnTo>
                                  <a:pt x="857376" y="840994"/>
                                </a:lnTo>
                                <a:lnTo>
                                  <a:pt x="866139" y="840994"/>
                                </a:lnTo>
                                <a:lnTo>
                                  <a:pt x="873251" y="833882"/>
                                </a:lnTo>
                                <a:lnTo>
                                  <a:pt x="873251" y="825119"/>
                                </a:lnTo>
                                <a:lnTo>
                                  <a:pt x="873251" y="816356"/>
                                </a:lnTo>
                                <a:lnTo>
                                  <a:pt x="866139" y="809244"/>
                                </a:lnTo>
                                <a:lnTo>
                                  <a:pt x="857376" y="809244"/>
                                </a:lnTo>
                              </a:path>
                              <a:path w="873760" h="841375">
                                <a:moveTo>
                                  <a:pt x="498475" y="114300"/>
                                </a:moveTo>
                                <a:lnTo>
                                  <a:pt x="454025" y="50800"/>
                                </a:lnTo>
                              </a:path>
                              <a:path w="873760" h="841375">
                                <a:moveTo>
                                  <a:pt x="361950" y="0"/>
                                </a:moveTo>
                                <a:lnTo>
                                  <a:pt x="401171" y="9186"/>
                                </a:lnTo>
                                <a:lnTo>
                                  <a:pt x="447969" y="35602"/>
                                </a:lnTo>
                                <a:lnTo>
                                  <a:pt x="458022" y="70944"/>
                                </a:lnTo>
                                <a:lnTo>
                                  <a:pt x="451312" y="91288"/>
                                </a:lnTo>
                                <a:lnTo>
                                  <a:pt x="418504" y="135970"/>
                                </a:lnTo>
                                <a:lnTo>
                                  <a:pt x="365292" y="184181"/>
                                </a:lnTo>
                                <a:lnTo>
                                  <a:pt x="333077" y="208935"/>
                                </a:lnTo>
                                <a:lnTo>
                                  <a:pt x="298213" y="233761"/>
                                </a:lnTo>
                                <a:lnTo>
                                  <a:pt x="261515" y="258390"/>
                                </a:lnTo>
                                <a:lnTo>
                                  <a:pt x="223802" y="282551"/>
                                </a:lnTo>
                                <a:lnTo>
                                  <a:pt x="185890" y="305975"/>
                                </a:lnTo>
                                <a:lnTo>
                                  <a:pt x="148596" y="328392"/>
                                </a:lnTo>
                                <a:lnTo>
                                  <a:pt x="112738" y="349532"/>
                                </a:lnTo>
                                <a:lnTo>
                                  <a:pt x="79132" y="369125"/>
                                </a:lnTo>
                                <a:lnTo>
                                  <a:pt x="48596" y="386902"/>
                                </a:lnTo>
                                <a:lnTo>
                                  <a:pt x="21946" y="402591"/>
                                </a:lnTo>
                                <a:lnTo>
                                  <a:pt x="0" y="415925"/>
                                </a:lnTo>
                              </a:path>
                            </a:pathLst>
                          </a:custGeom>
                          <a:ln w="7620">
                            <a:solidFill>
                              <a:srgbClr val="000000"/>
                            </a:solidFill>
                            <a:prstDash val="solid"/>
                          </a:ln>
                        </wps:spPr>
                        <wps:bodyPr wrap="square" lIns="0" tIns="0" rIns="0" bIns="0" rtlCol="0">
                          <a:prstTxWarp prst="textNoShape">
                            <a:avLst/>
                          </a:prstTxWarp>
                          <a:noAutofit/>
                        </wps:bodyPr>
                      </wps:wsp>
                      <wps:wsp>
                        <wps:cNvPr id="3217" name="Graphic 3217"/>
                        <wps:cNvSpPr/>
                        <wps:spPr>
                          <a:xfrm>
                            <a:off x="2832735" y="1108075"/>
                            <a:ext cx="30480" cy="30480"/>
                          </a:xfrm>
                          <a:custGeom>
                            <a:avLst/>
                            <a:gdLst/>
                            <a:ahLst/>
                            <a:cxnLst/>
                            <a:rect l="l" t="t" r="r" b="b"/>
                            <a:pathLst>
                              <a:path w="30480" h="30480">
                                <a:moveTo>
                                  <a:pt x="15239" y="0"/>
                                </a:moveTo>
                                <a:lnTo>
                                  <a:pt x="6832" y="0"/>
                                </a:lnTo>
                                <a:lnTo>
                                  <a:pt x="0" y="6832"/>
                                </a:lnTo>
                                <a:lnTo>
                                  <a:pt x="0" y="23647"/>
                                </a:lnTo>
                                <a:lnTo>
                                  <a:pt x="6832" y="30480"/>
                                </a:lnTo>
                                <a:lnTo>
                                  <a:pt x="23647" y="30480"/>
                                </a:lnTo>
                                <a:lnTo>
                                  <a:pt x="30479" y="23647"/>
                                </a:lnTo>
                                <a:lnTo>
                                  <a:pt x="30479" y="15240"/>
                                </a:lnTo>
                                <a:lnTo>
                                  <a:pt x="15239" y="15240"/>
                                </a:lnTo>
                                <a:lnTo>
                                  <a:pt x="15239" y="0"/>
                                </a:lnTo>
                                <a:close/>
                              </a:path>
                              <a:path w="30480" h="30480">
                                <a:moveTo>
                                  <a:pt x="23647" y="0"/>
                                </a:moveTo>
                                <a:lnTo>
                                  <a:pt x="15239" y="0"/>
                                </a:lnTo>
                                <a:lnTo>
                                  <a:pt x="15239" y="15240"/>
                                </a:lnTo>
                                <a:lnTo>
                                  <a:pt x="30479" y="15240"/>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218" name="Graphic 3218"/>
                        <wps:cNvSpPr/>
                        <wps:spPr>
                          <a:xfrm>
                            <a:off x="2831973" y="1107313"/>
                            <a:ext cx="31750" cy="31750"/>
                          </a:xfrm>
                          <a:custGeom>
                            <a:avLst/>
                            <a:gdLst/>
                            <a:ahLst/>
                            <a:cxnLst/>
                            <a:rect l="l" t="t" r="r" b="b"/>
                            <a:pathLst>
                              <a:path w="31750" h="31750">
                                <a:moveTo>
                                  <a:pt x="15875" y="0"/>
                                </a:moveTo>
                                <a:lnTo>
                                  <a:pt x="7112" y="0"/>
                                </a:lnTo>
                                <a:lnTo>
                                  <a:pt x="0" y="7111"/>
                                </a:lnTo>
                                <a:lnTo>
                                  <a:pt x="0" y="15874"/>
                                </a:lnTo>
                                <a:lnTo>
                                  <a:pt x="0" y="24637"/>
                                </a:lnTo>
                                <a:lnTo>
                                  <a:pt x="7112" y="31749"/>
                                </a:lnTo>
                                <a:lnTo>
                                  <a:pt x="15875" y="31749"/>
                                </a:lnTo>
                                <a:lnTo>
                                  <a:pt x="24637" y="31749"/>
                                </a:lnTo>
                                <a:lnTo>
                                  <a:pt x="31750" y="24637"/>
                                </a:lnTo>
                                <a:lnTo>
                                  <a:pt x="31750" y="15874"/>
                                </a:lnTo>
                                <a:lnTo>
                                  <a:pt x="31750" y="7111"/>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pic:pic>
                        <pic:nvPicPr>
                          <pic:cNvPr id="3219" name="Image 3219"/>
                          <pic:cNvPicPr/>
                        </pic:nvPicPr>
                        <pic:blipFill>
                          <a:blip r:embed="rId632" cstate="print"/>
                          <a:stretch>
                            <a:fillRect/>
                          </a:stretch>
                        </pic:blipFill>
                        <pic:spPr>
                          <a:xfrm>
                            <a:off x="1721611" y="315595"/>
                            <a:ext cx="253746" cy="328802"/>
                          </a:xfrm>
                          <a:prstGeom prst="rect">
                            <a:avLst/>
                          </a:prstGeom>
                        </pic:spPr>
                      </pic:pic>
                      <wps:wsp>
                        <wps:cNvPr id="3220" name="Graphic 3220"/>
                        <wps:cNvSpPr/>
                        <wps:spPr>
                          <a:xfrm>
                            <a:off x="2755900" y="985392"/>
                            <a:ext cx="342900" cy="482600"/>
                          </a:xfrm>
                          <a:custGeom>
                            <a:avLst/>
                            <a:gdLst/>
                            <a:ahLst/>
                            <a:cxnLst/>
                            <a:rect l="l" t="t" r="r" b="b"/>
                            <a:pathLst>
                              <a:path w="342900" h="482600">
                                <a:moveTo>
                                  <a:pt x="342900" y="482600"/>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221" name="Image 3221"/>
                          <pic:cNvPicPr/>
                        </pic:nvPicPr>
                        <pic:blipFill>
                          <a:blip r:embed="rId634" cstate="print"/>
                          <a:stretch>
                            <a:fillRect/>
                          </a:stretch>
                        </pic:blipFill>
                        <pic:spPr>
                          <a:xfrm>
                            <a:off x="2075307" y="996822"/>
                            <a:ext cx="204851" cy="378460"/>
                          </a:xfrm>
                          <a:prstGeom prst="rect">
                            <a:avLst/>
                          </a:prstGeom>
                        </pic:spPr>
                      </pic:pic>
                      <pic:pic>
                        <pic:nvPicPr>
                          <pic:cNvPr id="3222" name="Image 3222"/>
                          <pic:cNvPicPr/>
                        </pic:nvPicPr>
                        <pic:blipFill>
                          <a:blip r:embed="rId635" cstate="print"/>
                          <a:stretch>
                            <a:fillRect/>
                          </a:stretch>
                        </pic:blipFill>
                        <pic:spPr>
                          <a:xfrm>
                            <a:off x="2805557" y="1301622"/>
                            <a:ext cx="204851" cy="378460"/>
                          </a:xfrm>
                          <a:prstGeom prst="rect">
                            <a:avLst/>
                          </a:prstGeom>
                        </pic:spPr>
                      </pic:pic>
                      <wps:wsp>
                        <wps:cNvPr id="3223" name="Graphic 3223"/>
                        <wps:cNvSpPr/>
                        <wps:spPr>
                          <a:xfrm>
                            <a:off x="2322635" y="449935"/>
                            <a:ext cx="133985" cy="123189"/>
                          </a:xfrm>
                          <a:custGeom>
                            <a:avLst/>
                            <a:gdLst/>
                            <a:ahLst/>
                            <a:cxnLst/>
                            <a:rect l="l" t="t" r="r" b="b"/>
                            <a:pathLst>
                              <a:path w="133985" h="123189">
                                <a:moveTo>
                                  <a:pt x="37532" y="46380"/>
                                </a:moveTo>
                                <a:lnTo>
                                  <a:pt x="9512" y="79455"/>
                                </a:lnTo>
                                <a:lnTo>
                                  <a:pt x="0" y="104233"/>
                                </a:lnTo>
                                <a:lnTo>
                                  <a:pt x="5701" y="119259"/>
                                </a:lnTo>
                                <a:lnTo>
                                  <a:pt x="23321" y="123076"/>
                                </a:lnTo>
                                <a:lnTo>
                                  <a:pt x="49565" y="114230"/>
                                </a:lnTo>
                                <a:lnTo>
                                  <a:pt x="81139" y="91267"/>
                                </a:lnTo>
                                <a:lnTo>
                                  <a:pt x="114748" y="52730"/>
                                </a:lnTo>
                                <a:lnTo>
                                  <a:pt x="133381" y="15468"/>
                                </a:lnTo>
                                <a:lnTo>
                                  <a:pt x="125192" y="0"/>
                                </a:lnTo>
                                <a:lnTo>
                                  <a:pt x="99660" y="2209"/>
                                </a:lnTo>
                                <a:lnTo>
                                  <a:pt x="66264" y="17983"/>
                                </a:lnTo>
                                <a:lnTo>
                                  <a:pt x="34484" y="43205"/>
                                </a:lnTo>
                              </a:path>
                            </a:pathLst>
                          </a:custGeom>
                          <a:ln w="7620">
                            <a:solidFill>
                              <a:srgbClr val="000000"/>
                            </a:solidFill>
                            <a:prstDash val="solid"/>
                          </a:ln>
                        </wps:spPr>
                        <wps:bodyPr wrap="square" lIns="0" tIns="0" rIns="0" bIns="0" rtlCol="0">
                          <a:prstTxWarp prst="textNoShape">
                            <a:avLst/>
                          </a:prstTxWarp>
                          <a:noAutofit/>
                        </wps:bodyPr>
                      </wps:wsp>
                      <pic:pic>
                        <pic:nvPicPr>
                          <pic:cNvPr id="3224" name="Image 3224"/>
                          <pic:cNvPicPr/>
                        </pic:nvPicPr>
                        <pic:blipFill>
                          <a:blip r:embed="rId636" cstate="print"/>
                          <a:stretch>
                            <a:fillRect/>
                          </a:stretch>
                        </pic:blipFill>
                        <pic:spPr>
                          <a:xfrm>
                            <a:off x="1878566" y="566775"/>
                            <a:ext cx="141066" cy="130696"/>
                          </a:xfrm>
                          <a:prstGeom prst="rect">
                            <a:avLst/>
                          </a:prstGeom>
                        </pic:spPr>
                      </pic:pic>
                      <wps:wsp>
                        <wps:cNvPr id="3225" name="Graphic 3225"/>
                        <wps:cNvSpPr/>
                        <wps:spPr>
                          <a:xfrm>
                            <a:off x="2657475" y="913383"/>
                            <a:ext cx="128270" cy="116205"/>
                          </a:xfrm>
                          <a:custGeom>
                            <a:avLst/>
                            <a:gdLst/>
                            <a:ahLst/>
                            <a:cxnLst/>
                            <a:rect l="l" t="t" r="r" b="b"/>
                            <a:pathLst>
                              <a:path w="128270" h="116205">
                                <a:moveTo>
                                  <a:pt x="0" y="115061"/>
                                </a:moveTo>
                                <a:lnTo>
                                  <a:pt x="28432" y="115909"/>
                                </a:lnTo>
                                <a:lnTo>
                                  <a:pt x="67442" y="97548"/>
                                </a:lnTo>
                                <a:lnTo>
                                  <a:pt x="104744" y="67257"/>
                                </a:lnTo>
                                <a:lnTo>
                                  <a:pt x="128056" y="32314"/>
                                </a:lnTo>
                                <a:lnTo>
                                  <a:pt x="125095" y="0"/>
                                </a:lnTo>
                              </a:path>
                            </a:pathLst>
                          </a:custGeom>
                          <a:ln w="7620">
                            <a:solidFill>
                              <a:srgbClr val="000000"/>
                            </a:solidFill>
                            <a:prstDash val="solid"/>
                          </a:ln>
                        </wps:spPr>
                        <wps:bodyPr wrap="square" lIns="0" tIns="0" rIns="0" bIns="0" rtlCol="0">
                          <a:prstTxWarp prst="textNoShape">
                            <a:avLst/>
                          </a:prstTxWarp>
                          <a:noAutofit/>
                        </wps:bodyPr>
                      </wps:wsp>
                      <wps:wsp>
                        <wps:cNvPr id="3226" name="Graphic 3226"/>
                        <wps:cNvSpPr/>
                        <wps:spPr>
                          <a:xfrm>
                            <a:off x="2328545" y="216154"/>
                            <a:ext cx="59690" cy="65405"/>
                          </a:xfrm>
                          <a:custGeom>
                            <a:avLst/>
                            <a:gdLst/>
                            <a:ahLst/>
                            <a:cxnLst/>
                            <a:rect l="l" t="t" r="r" b="b"/>
                            <a:pathLst>
                              <a:path w="59690" h="65405">
                                <a:moveTo>
                                  <a:pt x="59308" y="26924"/>
                                </a:moveTo>
                                <a:lnTo>
                                  <a:pt x="0" y="0"/>
                                </a:lnTo>
                                <a:lnTo>
                                  <a:pt x="6350" y="64897"/>
                                </a:lnTo>
                                <a:lnTo>
                                  <a:pt x="32892" y="45847"/>
                                </a:lnTo>
                                <a:lnTo>
                                  <a:pt x="59308" y="26924"/>
                                </a:lnTo>
                                <a:close/>
                              </a:path>
                            </a:pathLst>
                          </a:custGeom>
                          <a:ln w="7620">
                            <a:solidFill>
                              <a:srgbClr val="000000"/>
                            </a:solidFill>
                            <a:prstDash val="solid"/>
                          </a:ln>
                        </wps:spPr>
                        <wps:bodyPr wrap="square" lIns="0" tIns="0" rIns="0" bIns="0" rtlCol="0">
                          <a:prstTxWarp prst="textNoShape">
                            <a:avLst/>
                          </a:prstTxWarp>
                          <a:noAutofit/>
                        </wps:bodyPr>
                      </wps:wsp>
                      <wps:wsp>
                        <wps:cNvPr id="3227" name="Graphic 3227"/>
                        <wps:cNvSpPr/>
                        <wps:spPr>
                          <a:xfrm>
                            <a:off x="2328545" y="216154"/>
                            <a:ext cx="59690" cy="65405"/>
                          </a:xfrm>
                          <a:custGeom>
                            <a:avLst/>
                            <a:gdLst/>
                            <a:ahLst/>
                            <a:cxnLst/>
                            <a:rect l="l" t="t" r="r" b="b"/>
                            <a:pathLst>
                              <a:path w="59690" h="65405">
                                <a:moveTo>
                                  <a:pt x="0" y="0"/>
                                </a:moveTo>
                                <a:lnTo>
                                  <a:pt x="6350" y="64897"/>
                                </a:lnTo>
                                <a:lnTo>
                                  <a:pt x="59308" y="26924"/>
                                </a:lnTo>
                                <a:lnTo>
                                  <a:pt x="0" y="0"/>
                                </a:lnTo>
                                <a:close/>
                              </a:path>
                            </a:pathLst>
                          </a:custGeom>
                          <a:solidFill>
                            <a:srgbClr val="000000"/>
                          </a:solidFill>
                        </wps:spPr>
                        <wps:bodyPr wrap="square" lIns="0" tIns="0" rIns="0" bIns="0" rtlCol="0">
                          <a:prstTxWarp prst="textNoShape">
                            <a:avLst/>
                          </a:prstTxWarp>
                          <a:noAutofit/>
                        </wps:bodyPr>
                      </wps:wsp>
                      <wps:wsp>
                        <wps:cNvPr id="3228" name="Graphic 3228"/>
                        <wps:cNvSpPr/>
                        <wps:spPr>
                          <a:xfrm>
                            <a:off x="2363216" y="264540"/>
                            <a:ext cx="117475" cy="163830"/>
                          </a:xfrm>
                          <a:custGeom>
                            <a:avLst/>
                            <a:gdLst/>
                            <a:ahLst/>
                            <a:cxnLst/>
                            <a:rect l="l" t="t" r="r" b="b"/>
                            <a:pathLst>
                              <a:path w="117475" h="163830">
                                <a:moveTo>
                                  <a:pt x="0" y="0"/>
                                </a:moveTo>
                                <a:lnTo>
                                  <a:pt x="117094" y="163575"/>
                                </a:lnTo>
                              </a:path>
                            </a:pathLst>
                          </a:custGeom>
                          <a:ln w="7620">
                            <a:solidFill>
                              <a:srgbClr val="000000"/>
                            </a:solidFill>
                            <a:prstDash val="solid"/>
                          </a:ln>
                        </wps:spPr>
                        <wps:bodyPr wrap="square" lIns="0" tIns="0" rIns="0" bIns="0" rtlCol="0">
                          <a:prstTxWarp prst="textNoShape">
                            <a:avLst/>
                          </a:prstTxWarp>
                          <a:noAutofit/>
                        </wps:bodyPr>
                      </wps:wsp>
                      <wps:wsp>
                        <wps:cNvPr id="3229" name="Textbox 3229"/>
                        <wps:cNvSpPr txBox="1"/>
                        <wps:spPr>
                          <a:xfrm>
                            <a:off x="1968754" y="4133"/>
                            <a:ext cx="546100" cy="144145"/>
                          </a:xfrm>
                          <a:prstGeom prst="rect">
                            <a:avLst/>
                          </a:prstGeom>
                        </wps:spPr>
                        <wps:txbx>
                          <w:txbxContent>
                            <w:p>
                              <w:pPr>
                                <w:spacing w:line="226" w:lineRule="exact" w:before="0"/>
                                <w:ind w:left="0" w:right="0" w:firstLine="0"/>
                                <w:jc w:val="left"/>
                                <w:rPr>
                                  <w:rFonts w:ascii="Courier New"/>
                                  <w:sz w:val="20"/>
                                </w:rPr>
                              </w:pPr>
                              <w:r>
                                <w:rPr>
                                  <w:rFonts w:ascii="Courier New"/>
                                  <w:spacing w:val="-2"/>
                                  <w:sz w:val="20"/>
                                </w:rPr>
                                <w:t>bodypin</w:t>
                              </w:r>
                            </w:p>
                          </w:txbxContent>
                        </wps:txbx>
                        <wps:bodyPr wrap="square" lIns="0" tIns="0" rIns="0" bIns="0" rtlCol="0">
                          <a:noAutofit/>
                        </wps:bodyPr>
                      </wps:wsp>
                      <wps:wsp>
                        <wps:cNvPr id="3230" name="Textbox 3230"/>
                        <wps:cNvSpPr txBox="1"/>
                        <wps:spPr>
                          <a:xfrm>
                            <a:off x="1492503" y="143833"/>
                            <a:ext cx="266700" cy="169545"/>
                          </a:xfrm>
                          <a:prstGeom prst="rect">
                            <a:avLst/>
                          </a:prstGeom>
                        </wps:spPr>
                        <wps:txbx>
                          <w:txbxContent>
                            <w:p>
                              <w:pPr>
                                <w:spacing w:before="20"/>
                                <w:ind w:left="20" w:right="0" w:firstLine="0"/>
                                <w:jc w:val="left"/>
                                <w:rPr>
                                  <w:rFonts w:ascii="Courier New"/>
                                  <w:sz w:val="20"/>
                                </w:rPr>
                              </w:pPr>
                              <w:r>
                                <w:rPr>
                                  <w:rFonts w:ascii="Courier New"/>
                                  <w:spacing w:val="-5"/>
                                  <w:sz w:val="20"/>
                                </w:rPr>
                                <w:t>pin</w:t>
                              </w:r>
                            </w:p>
                          </w:txbxContent>
                        </wps:txbx>
                        <wps:bodyPr wrap="square" lIns="0" tIns="0" rIns="0" bIns="0" rtlCol="0">
                          <a:noAutofit/>
                        </wps:bodyPr>
                      </wps:wsp>
                      <wps:wsp>
                        <wps:cNvPr id="3231" name="Textbox 3231"/>
                        <wps:cNvSpPr txBox="1"/>
                        <wps:spPr>
                          <a:xfrm>
                            <a:off x="3740911" y="29955"/>
                            <a:ext cx="312420" cy="169545"/>
                          </a:xfrm>
                          <a:prstGeom prst="rect">
                            <a:avLst/>
                          </a:prstGeom>
                        </wps:spPr>
                        <wps:txbx>
                          <w:txbxContent>
                            <w:p>
                              <w:pPr>
                                <w:spacing w:before="15"/>
                                <w:ind w:left="20" w:right="0" w:firstLine="0"/>
                                <w:jc w:val="left"/>
                                <w:rPr>
                                  <w:i/>
                                  <w:sz w:val="20"/>
                                </w:rPr>
                              </w:pPr>
                              <w:r>
                                <w:rPr>
                                  <w:i/>
                                  <w:spacing w:val="-4"/>
                                  <w:sz w:val="20"/>
                                </w:rPr>
                                <w:t>Body</w:t>
                              </w:r>
                            </w:p>
                          </w:txbxContent>
                        </wps:txbx>
                        <wps:bodyPr wrap="square" lIns="0" tIns="0" rIns="0" bIns="0" rtlCol="0">
                          <a:noAutofit/>
                        </wps:bodyPr>
                      </wps:wsp>
                      <wps:wsp>
                        <wps:cNvPr id="3232" name="Textbox 3232"/>
                        <wps:cNvSpPr txBox="1"/>
                        <wps:spPr>
                          <a:xfrm>
                            <a:off x="270256" y="461755"/>
                            <a:ext cx="130175" cy="169545"/>
                          </a:xfrm>
                          <a:prstGeom prst="rect">
                            <a:avLst/>
                          </a:prstGeom>
                        </wps:spPr>
                        <wps:txbx>
                          <w:txbxContent>
                            <w:p>
                              <w:pPr>
                                <w:spacing w:before="15"/>
                                <w:ind w:left="20" w:right="0" w:firstLine="0"/>
                                <w:jc w:val="left"/>
                                <w:rPr>
                                  <w:b/>
                                  <w:sz w:val="20"/>
                                </w:rPr>
                              </w:pPr>
                              <w:r>
                                <w:rPr>
                                  <w:b/>
                                  <w:spacing w:val="-10"/>
                                  <w:sz w:val="20"/>
                                </w:rPr>
                                <w:t>N</w:t>
                              </w:r>
                            </w:p>
                          </w:txbxContent>
                        </wps:txbx>
                        <wps:bodyPr wrap="square" lIns="0" tIns="0" rIns="0" bIns="0" rtlCol="0">
                          <a:noAutofit/>
                        </wps:bodyPr>
                      </wps:wsp>
                      <wps:wsp>
                        <wps:cNvPr id="3233" name="Textbox 3233"/>
                        <wps:cNvSpPr txBox="1"/>
                        <wps:spPr>
                          <a:xfrm>
                            <a:off x="2679700" y="1048876"/>
                            <a:ext cx="109220" cy="169545"/>
                          </a:xfrm>
                          <a:prstGeom prst="rect">
                            <a:avLst/>
                          </a:prstGeom>
                        </wps:spPr>
                        <wps:txbx>
                          <w:txbxContent>
                            <w:p>
                              <w:pPr>
                                <w:spacing w:before="15"/>
                                <w:ind w:left="20" w:right="0" w:firstLine="0"/>
                                <w:jc w:val="left"/>
                                <w:rPr>
                                  <w:sz w:val="20"/>
                                </w:rPr>
                              </w:pPr>
                              <w:r>
                                <w:rPr>
                                  <w:spacing w:val="-10"/>
                                  <w:sz w:val="20"/>
                                </w:rPr>
                                <w:t>P</w:t>
                              </w:r>
                            </w:p>
                          </w:txbxContent>
                        </wps:txbx>
                        <wps:bodyPr wrap="square" lIns="0" tIns="0" rIns="0" bIns="0" rtlCol="0">
                          <a:noAutofit/>
                        </wps:bodyPr>
                      </wps:wsp>
                      <wps:wsp>
                        <wps:cNvPr id="3234" name="Textbox 3234"/>
                        <wps:cNvSpPr txBox="1"/>
                        <wps:spPr>
                          <a:xfrm>
                            <a:off x="0" y="1201276"/>
                            <a:ext cx="455295" cy="296545"/>
                          </a:xfrm>
                          <a:prstGeom prst="rect">
                            <a:avLst/>
                          </a:prstGeom>
                        </wps:spPr>
                        <wps:txbx>
                          <w:txbxContent>
                            <w:p>
                              <w:pPr>
                                <w:spacing w:line="208" w:lineRule="auto" w:before="39"/>
                                <w:ind w:left="20" w:right="0" w:firstLine="0"/>
                                <w:jc w:val="left"/>
                                <w:rPr>
                                  <w:i/>
                                  <w:sz w:val="20"/>
                                </w:rPr>
                              </w:pPr>
                              <w:r>
                                <w:rPr>
                                  <w:i/>
                                  <w:spacing w:val="-4"/>
                                  <w:sz w:val="20"/>
                                </w:rPr>
                                <w:t>Inboard</w:t>
                              </w:r>
                              <w:r>
                                <w:rPr>
                                  <w:i/>
                                  <w:spacing w:val="-4"/>
                                  <w:sz w:val="20"/>
                                </w:rPr>
                                <w:t> Body</w:t>
                              </w:r>
                            </w:p>
                          </w:txbxContent>
                        </wps:txbx>
                        <wps:bodyPr wrap="square" lIns="0" tIns="0" rIns="0" bIns="0" rtlCol="0">
                          <a:noAutofit/>
                        </wps:bodyPr>
                      </wps:wsp>
                      <wps:wsp>
                        <wps:cNvPr id="3235" name="Textbox 3235"/>
                        <wps:cNvSpPr txBox="1"/>
                        <wps:spPr>
                          <a:xfrm>
                            <a:off x="2559050" y="1245726"/>
                            <a:ext cx="151130" cy="169545"/>
                          </a:xfrm>
                          <a:prstGeom prst="rect">
                            <a:avLst/>
                          </a:prstGeom>
                        </wps:spPr>
                        <wps:txbx>
                          <w:txbxContent>
                            <w:p>
                              <w:pPr>
                                <w:spacing w:before="15"/>
                                <w:ind w:left="20" w:right="0" w:firstLine="0"/>
                                <w:jc w:val="left"/>
                                <w:rPr>
                                  <w:sz w:val="20"/>
                                </w:rPr>
                              </w:pPr>
                              <w:r>
                                <w:rPr>
                                  <w:spacing w:val="-5"/>
                                  <w:sz w:val="20"/>
                                </w:rPr>
                                <w:t>P’</w:t>
                              </w:r>
                            </w:p>
                          </w:txbxContent>
                        </wps:txbx>
                        <wps:bodyPr wrap="square" lIns="0" tIns="0" rIns="0" bIns="0" rtlCol="0">
                          <a:noAutofit/>
                        </wps:bodyPr>
                      </wps:wsp>
                      <wps:wsp>
                        <wps:cNvPr id="3236" name="Textbox 3236"/>
                        <wps:cNvSpPr txBox="1"/>
                        <wps:spPr>
                          <a:xfrm>
                            <a:off x="1733804" y="1394783"/>
                            <a:ext cx="495300" cy="169545"/>
                          </a:xfrm>
                          <a:prstGeom prst="rect">
                            <a:avLst/>
                          </a:prstGeom>
                        </wps:spPr>
                        <wps:txbx>
                          <w:txbxContent>
                            <w:p>
                              <w:pPr>
                                <w:spacing w:before="20"/>
                                <w:ind w:left="20" w:right="0" w:firstLine="0"/>
                                <w:jc w:val="left"/>
                                <w:rPr>
                                  <w:rFonts w:ascii="Courier New"/>
                                  <w:sz w:val="20"/>
                                </w:rPr>
                              </w:pPr>
                              <w:r>
                                <w:rPr>
                                  <w:rFonts w:ascii="Courier New"/>
                                  <w:spacing w:val="-2"/>
                                  <w:sz w:val="20"/>
                                </w:rPr>
                                <w:t>inbref</w:t>
                              </w:r>
                            </w:p>
                          </w:txbxContent>
                        </wps:txbx>
                        <wps:bodyPr wrap="square" lIns="0" tIns="0" rIns="0" bIns="0" rtlCol="0">
                          <a:noAutofit/>
                        </wps:bodyPr>
                      </wps:wsp>
                      <wps:wsp>
                        <wps:cNvPr id="3237" name="Textbox 3237"/>
                        <wps:cNvSpPr txBox="1"/>
                        <wps:spPr>
                          <a:xfrm>
                            <a:off x="3053842" y="1481524"/>
                            <a:ext cx="571500" cy="169545"/>
                          </a:xfrm>
                          <a:prstGeom prst="rect">
                            <a:avLst/>
                          </a:prstGeom>
                        </wps:spPr>
                        <wps:txbx>
                          <w:txbxContent>
                            <w:p>
                              <w:pPr>
                                <w:spacing w:before="20"/>
                                <w:ind w:left="20" w:right="0" w:firstLine="0"/>
                                <w:jc w:val="left"/>
                                <w:rPr>
                                  <w:rFonts w:ascii="Courier New"/>
                                  <w:sz w:val="20"/>
                                </w:rPr>
                              </w:pPr>
                              <w:r>
                                <w:rPr>
                                  <w:rFonts w:ascii="Courier New"/>
                                  <w:spacing w:val="-2"/>
                                  <w:sz w:val="20"/>
                                </w:rPr>
                                <w:t>bodyref</w:t>
                              </w:r>
                            </w:p>
                          </w:txbxContent>
                        </wps:txbx>
                        <wps:bodyPr wrap="square" lIns="0" tIns="0" rIns="0" bIns="0" rtlCol="0">
                          <a:noAutofit/>
                        </wps:bodyPr>
                      </wps:wsp>
                    </wpg:wgp>
                  </a:graphicData>
                </a:graphic>
              </wp:anchor>
            </w:drawing>
          </mc:Choice>
          <mc:Fallback>
            <w:pict>
              <v:group style="position:absolute;margin-left:232pt;margin-top:5.870879pt;width:319.150pt;height:132.3pt;mso-position-horizontal-relative:page;mso-position-vertical-relative:paragraph;z-index:-15500800;mso-wrap-distance-left:0;mso-wrap-distance-right:0" id="docshapegroup2597" coordorigin="4640,117" coordsize="6383,2646">
                <v:shape style="position:absolute;left:8315;top:1016;width:715;height:713" id="docshape2598" coordorigin="8315,1016" coordsize="715,713" path="m8700,1096l9030,1559m8315,1016l8810,1729e" filled="false" stroked="true" strokeweight=".6pt" strokecolor="#000000">
                  <v:path arrowok="t"/>
                  <v:stroke dashstyle="solid"/>
                </v:shape>
                <v:shape style="position:absolute;left:8011;top:414;width:400;height:518" type="#_x0000_t75" id="docshape2599" stroked="false">
                  <v:imagedata r:id="rId632" o:title=""/>
                </v:shape>
                <v:shape style="position:absolute;left:5558;top:281;width:5216;height:2080" id="docshape2600" coordorigin="5558,282" coordsize="5216,2080" path="m8505,841l8570,931,8618,882,8668,834,8720,786,8774,740,8831,695,8889,652,8949,610,9011,570,9074,532,9138,496,9204,463,9271,431,9338,403,9407,377,9476,353,9545,333,9615,316,9685,302,9755,292,9825,285,9895,282,9965,283,10034,287,10103,296,10171,309,10238,327,10304,349,10369,376,10433,408,10495,445,10556,487,10615,534,10662,581,10701,632,10731,688,10754,746,10768,805,10774,866,10772,926,10763,985,10747,1041,10723,1095,10693,1145,10656,1189,10612,1228,10562,1259,10506,1283,10443,1298,10375,1303,10306,1300,10236,1292,10165,1281,10094,1266,10023,1248,9952,1227,9880,1205,9808,1182,9736,1157,9664,1133,9592,1109,9520,1085,9449,1064,9377,1044,9306,1026,9235,1012,9165,1002,9095,995,9026,994,8957,997,8889,1007,8822,1023,8755,1046,8690,1076m8010,1102l8028,1128,8039,1157,8044,1188,8043,1222,8035,1259,8023,1297,8005,1337,7981,1379,7953,1422,7920,1467,7883,1512,7842,1558,7796,1605,7747,1652,7695,1700,7639,1747,7581,1794,7520,1840,7456,1886,7390,1931,7323,1975,7253,2018,7182,2059,7110,2098,7037,2136,6964,2171,6889,2204,6815,2235,6741,2262,6667,2287,6593,2309,6520,2327,6448,2341,6378,2352,6309,2359,6242,2361,6176,2359,6113,2353,6053,2341,5995,2325,5940,2303,5883,2272,5828,2232,5776,2185,5727,2132,5683,2075,5643,2015,5611,1953,5585,1891,5567,1830,5558,1771,5559,1717,5571,1668,5595,1626,5631,1592,5680,1568,5745,1547,5812,1527,5881,1508,5953,1489,6027,1471,6103,1453,6180,1435,6258,1418,6338,1400,6418,1383,6499,1365,6581,1347,6662,1329,6744,1310,6825,1291,6906,1271,6986,1250,7065,1229,7143,1207,7220,1183,7295,1159,7368,1133,7439,1106,7508,1077,7574,1047,7638,1015,7699,982,7756,946,7810,909e" filled="false" stroked="true" strokeweight=".6pt" strokecolor="#000000">
                  <v:path arrowok="t"/>
                  <v:stroke dashstyle="solid"/>
                </v:shape>
                <v:line style="position:absolute" from="8830,2571" to="7970,1409" stroked="true" strokeweight="1.08pt" strokecolor="#000000">
                  <v:stroke dashstyle="solid"/>
                </v:line>
                <v:shape style="position:absolute;left:5019;top:117;width:131;height:220" type="#_x0000_t75" id="docshape2601" stroked="false">
                  <v:imagedata r:id="rId195" o:title=""/>
                </v:shape>
                <v:line style="position:absolute" from="5085,336" to="5085,796" stroked="true" strokeweight=".6pt" strokecolor="#000000">
                  <v:stroke dashstyle="solid"/>
                </v:line>
                <v:shape style="position:absolute;left:5526;top:727;width:220;height:131" type="#_x0000_t75" id="docshape2602" stroked="false">
                  <v:imagedata r:id="rId76" o:title=""/>
                </v:shape>
                <v:line style="position:absolute" from="5527,793" to="5081,793" stroked="true" strokeweight=".6pt" strokecolor="#000000">
                  <v:stroke dashstyle="solid"/>
                </v:line>
                <v:shape style="position:absolute;left:4674;top:786;width:413;height:402" type="#_x0000_t75" id="docshape2603" stroked="false">
                  <v:imagedata r:id="rId633" o:title=""/>
                </v:shape>
                <v:shape style="position:absolute;left:8551;top:2192;width:48;height:48" id="docshape2604" coordorigin="8551,2192" coordsize="48,48" path="m8575,2192l8562,2192,8551,2203,8551,2230,8562,2240,8588,2240,8599,2230,8599,2216,8575,2216,8575,2192xm8588,2192l8575,2192,8575,2216,8599,2216,8599,2203,8588,2192xe" filled="true" fillcolor="#000000" stroked="false">
                  <v:path arrowok="t"/>
                  <v:fill type="solid"/>
                </v:shape>
                <v:shape style="position:absolute;left:7225;top:916;width:1376;height:1325" id="docshape2605" coordorigin="7225,917" coordsize="1376,1325" path="m8575,2191l8561,2191,8550,2202,8550,2216,8550,2230,8561,2241,8575,2241,8589,2241,8600,2230,8600,2216,8600,2202,8589,2191,8575,2191m8010,1097l7940,997m7795,917l7857,931,7901,950,7930,973,7945,999,7946,1029,7936,1061,7915,1095,7884,1131,7846,1168,7800,1207,7750,1246,7695,1285,7637,1324,7577,1362,7518,1399,7459,1434,7403,1467,7350,1498,7302,1526,7260,1551,7225,1572e" filled="false" stroked="true" strokeweight=".6pt" strokecolor="#000000">
                  <v:path arrowok="t"/>
                  <v:stroke dashstyle="solid"/>
                </v:shape>
                <v:shape style="position:absolute;left:9101;top:1862;width:48;height:48" id="docshape2606" coordorigin="9101,1862" coordsize="48,48" path="m9125,1862l9112,1862,9101,1873,9101,1900,9112,1910,9138,1910,9149,1900,9149,1886,9125,1886,9125,1862xm9138,1862l9125,1862,9125,1886,9149,1886,9149,1873,9138,1862xe" filled="true" fillcolor="#000000" stroked="false">
                  <v:path arrowok="t"/>
                  <v:fill type="solid"/>
                </v:shape>
                <v:shape style="position:absolute;left:9099;top:1861;width:50;height:50" id="docshape2607" coordorigin="9100,1861" coordsize="50,50" path="m9125,1861l9111,1861,9100,1872,9100,1886,9100,1900,9111,1911,9125,1911,9139,1911,9150,1900,9150,1886,9150,1872,9139,1861,9125,1861e" filled="false" stroked="true" strokeweight=".6pt" strokecolor="#000000">
                  <v:path arrowok="t"/>
                  <v:stroke dashstyle="solid"/>
                </v:shape>
                <v:shape style="position:absolute;left:7351;top:614;width:400;height:518" type="#_x0000_t75" id="docshape2608" stroked="false">
                  <v:imagedata r:id="rId632" o:title=""/>
                </v:shape>
                <v:line style="position:absolute" from="9520,2429" to="8980,1669" stroked="true" strokeweight="1.08pt" strokecolor="#000000">
                  <v:stroke dashstyle="solid"/>
                </v:line>
                <v:shape style="position:absolute;left:7908;top:1687;width:323;height:596" type="#_x0000_t75" id="docshape2609" stroked="false">
                  <v:imagedata r:id="rId634" o:title=""/>
                </v:shape>
                <v:shape style="position:absolute;left:9058;top:2167;width:323;height:596" type="#_x0000_t75" id="docshape2610" stroked="false">
                  <v:imagedata r:id="rId635" o:title=""/>
                </v:shape>
                <v:shape style="position:absolute;left:8297;top:825;width:211;height:194" id="docshape2611" coordorigin="8298,826" coordsize="211,194" path="m8357,899l8313,951,8298,990,8307,1014,8334,1020,8376,1006,8425,970,8478,909,8508,850,8495,826,8455,829,8402,854,8352,894e" filled="false" stroked="true" strokeweight=".6pt" strokecolor="#000000">
                  <v:path arrowok="t"/>
                  <v:stroke dashstyle="solid"/>
                </v:shape>
                <v:shape style="position:absolute;left:7598;top:1009;width:223;height:206" type="#_x0000_t75" id="docshape2612" stroked="false">
                  <v:imagedata r:id="rId636" o:title=""/>
                </v:shape>
                <v:shape style="position:absolute;left:8825;top:1555;width:202;height:183" id="docshape2613" coordorigin="8825,1556" coordsize="202,183" path="m8825,1737l8870,1738,8931,1709,8990,1662,9027,1607,9022,1556e" filled="false" stroked="true" strokeweight=".6pt" strokecolor="#000000">
                  <v:path arrowok="t"/>
                  <v:stroke dashstyle="solid"/>
                </v:shape>
                <v:shape style="position:absolute;left:8307;top:457;width:94;height:103" id="docshape2614" coordorigin="8307,458" coordsize="94,103" path="m8400,500l8307,458,8317,560,8359,530,8400,500xe" filled="false" stroked="true" strokeweight=".6pt" strokecolor="#000000">
                  <v:path arrowok="t"/>
                  <v:stroke dashstyle="solid"/>
                </v:shape>
                <v:shape style="position:absolute;left:8307;top:457;width:94;height:103" id="docshape2615" coordorigin="8307,458" coordsize="94,103" path="m8307,458l8317,560,8400,500,8307,458xe" filled="true" fillcolor="#000000" stroked="false">
                  <v:path arrowok="t"/>
                  <v:fill type="solid"/>
                </v:shape>
                <v:line style="position:absolute" from="8362,534" to="8546,792" stroked="true" strokeweight=".6pt" strokecolor="#000000">
                  <v:stroke dashstyle="solid"/>
                </v:line>
                <v:shape style="position:absolute;left:7740;top:123;width:860;height:227" type="#_x0000_t202" id="docshape2616" filled="false" stroked="false">
                  <v:textbox inset="0,0,0,0">
                    <w:txbxContent>
                      <w:p>
                        <w:pPr>
                          <w:spacing w:line="226" w:lineRule="exact" w:before="0"/>
                          <w:ind w:left="0" w:right="0" w:firstLine="0"/>
                          <w:jc w:val="left"/>
                          <w:rPr>
                            <w:rFonts w:ascii="Courier New"/>
                            <w:sz w:val="20"/>
                          </w:rPr>
                        </w:pPr>
                        <w:r>
                          <w:rPr>
                            <w:rFonts w:ascii="Courier New"/>
                            <w:spacing w:val="-2"/>
                            <w:sz w:val="20"/>
                          </w:rPr>
                          <w:t>bodypin</w:t>
                        </w:r>
                      </w:p>
                    </w:txbxContent>
                  </v:textbox>
                  <w10:wrap type="none"/>
                </v:shape>
                <v:shape style="position:absolute;left:6990;top:343;width:420;height:267" type="#_x0000_t202" id="docshape2617" filled="false" stroked="false">
                  <v:textbox inset="0,0,0,0">
                    <w:txbxContent>
                      <w:p>
                        <w:pPr>
                          <w:spacing w:before="20"/>
                          <w:ind w:left="20" w:right="0" w:firstLine="0"/>
                          <w:jc w:val="left"/>
                          <w:rPr>
                            <w:rFonts w:ascii="Courier New"/>
                            <w:sz w:val="20"/>
                          </w:rPr>
                        </w:pPr>
                        <w:r>
                          <w:rPr>
                            <w:rFonts w:ascii="Courier New"/>
                            <w:spacing w:val="-5"/>
                            <w:sz w:val="20"/>
                          </w:rPr>
                          <w:t>pin</w:t>
                        </w:r>
                      </w:p>
                    </w:txbxContent>
                  </v:textbox>
                  <w10:wrap type="none"/>
                </v:shape>
                <v:shape style="position:absolute;left:10531;top:164;width:492;height:267" type="#_x0000_t202" id="docshape2618" filled="false" stroked="false">
                  <v:textbox inset="0,0,0,0">
                    <w:txbxContent>
                      <w:p>
                        <w:pPr>
                          <w:spacing w:before="15"/>
                          <w:ind w:left="20" w:right="0" w:firstLine="0"/>
                          <w:jc w:val="left"/>
                          <w:rPr>
                            <w:i/>
                            <w:sz w:val="20"/>
                          </w:rPr>
                        </w:pPr>
                        <w:r>
                          <w:rPr>
                            <w:i/>
                            <w:spacing w:val="-4"/>
                            <w:sz w:val="20"/>
                          </w:rPr>
                          <w:t>Body</w:t>
                        </w:r>
                      </w:p>
                    </w:txbxContent>
                  </v:textbox>
                  <w10:wrap type="none"/>
                </v:shape>
                <v:shape style="position:absolute;left:5065;top:844;width:205;height:267" type="#_x0000_t202" id="docshape2619" filled="false" stroked="false">
                  <v:textbox inset="0,0,0,0">
                    <w:txbxContent>
                      <w:p>
                        <w:pPr>
                          <w:spacing w:before="15"/>
                          <w:ind w:left="20" w:right="0" w:firstLine="0"/>
                          <w:jc w:val="left"/>
                          <w:rPr>
                            <w:b/>
                            <w:sz w:val="20"/>
                          </w:rPr>
                        </w:pPr>
                        <w:r>
                          <w:rPr>
                            <w:b/>
                            <w:spacing w:val="-10"/>
                            <w:sz w:val="20"/>
                          </w:rPr>
                          <w:t>N</w:t>
                        </w:r>
                      </w:p>
                    </w:txbxContent>
                  </v:textbox>
                  <w10:wrap type="none"/>
                </v:shape>
                <v:shape style="position:absolute;left:8860;top:1769;width:172;height:267" type="#_x0000_t202" id="docshape2620" filled="false" stroked="false">
                  <v:textbox inset="0,0,0,0">
                    <w:txbxContent>
                      <w:p>
                        <w:pPr>
                          <w:spacing w:before="15"/>
                          <w:ind w:left="20" w:right="0" w:firstLine="0"/>
                          <w:jc w:val="left"/>
                          <w:rPr>
                            <w:sz w:val="20"/>
                          </w:rPr>
                        </w:pPr>
                        <w:r>
                          <w:rPr>
                            <w:spacing w:val="-10"/>
                            <w:sz w:val="20"/>
                          </w:rPr>
                          <w:t>P</w:t>
                        </w:r>
                      </w:p>
                    </w:txbxContent>
                  </v:textbox>
                  <w10:wrap type="none"/>
                </v:shape>
                <v:shape style="position:absolute;left:4640;top:2009;width:717;height:467" type="#_x0000_t202" id="docshape2621" filled="false" stroked="false">
                  <v:textbox inset="0,0,0,0">
                    <w:txbxContent>
                      <w:p>
                        <w:pPr>
                          <w:spacing w:line="208" w:lineRule="auto" w:before="39"/>
                          <w:ind w:left="20" w:right="0" w:firstLine="0"/>
                          <w:jc w:val="left"/>
                          <w:rPr>
                            <w:i/>
                            <w:sz w:val="20"/>
                          </w:rPr>
                        </w:pPr>
                        <w:r>
                          <w:rPr>
                            <w:i/>
                            <w:spacing w:val="-4"/>
                            <w:sz w:val="20"/>
                          </w:rPr>
                          <w:t>Inboard</w:t>
                        </w:r>
                        <w:r>
                          <w:rPr>
                            <w:i/>
                            <w:spacing w:val="-4"/>
                            <w:sz w:val="20"/>
                          </w:rPr>
                          <w:t> Body</w:t>
                        </w:r>
                      </w:p>
                    </w:txbxContent>
                  </v:textbox>
                  <w10:wrap type="none"/>
                </v:shape>
                <v:shape style="position:absolute;left:8670;top:2079;width:238;height:267" type="#_x0000_t202" id="docshape2622" filled="false" stroked="false">
                  <v:textbox inset="0,0,0,0">
                    <w:txbxContent>
                      <w:p>
                        <w:pPr>
                          <w:spacing w:before="15"/>
                          <w:ind w:left="20" w:right="0" w:firstLine="0"/>
                          <w:jc w:val="left"/>
                          <w:rPr>
                            <w:sz w:val="20"/>
                          </w:rPr>
                        </w:pPr>
                        <w:r>
                          <w:rPr>
                            <w:spacing w:val="-5"/>
                            <w:sz w:val="20"/>
                          </w:rPr>
                          <w:t>P’</w:t>
                        </w:r>
                      </w:p>
                    </w:txbxContent>
                  </v:textbox>
                  <w10:wrap type="none"/>
                </v:shape>
                <v:shape style="position:absolute;left:7370;top:2313;width:780;height:267" type="#_x0000_t202" id="docshape2623" filled="false" stroked="false">
                  <v:textbox inset="0,0,0,0">
                    <w:txbxContent>
                      <w:p>
                        <w:pPr>
                          <w:spacing w:before="20"/>
                          <w:ind w:left="20" w:right="0" w:firstLine="0"/>
                          <w:jc w:val="left"/>
                          <w:rPr>
                            <w:rFonts w:ascii="Courier New"/>
                            <w:sz w:val="20"/>
                          </w:rPr>
                        </w:pPr>
                        <w:r>
                          <w:rPr>
                            <w:rFonts w:ascii="Courier New"/>
                            <w:spacing w:val="-2"/>
                            <w:sz w:val="20"/>
                          </w:rPr>
                          <w:t>inbref</w:t>
                        </w:r>
                      </w:p>
                    </w:txbxContent>
                  </v:textbox>
                  <w10:wrap type="none"/>
                </v:shape>
                <v:shape style="position:absolute;left:9449;top:2450;width:900;height:267" type="#_x0000_t202" id="docshape2624" filled="false" stroked="false">
                  <v:textbox inset="0,0,0,0">
                    <w:txbxContent>
                      <w:p>
                        <w:pPr>
                          <w:spacing w:before="20"/>
                          <w:ind w:left="20" w:right="0" w:firstLine="0"/>
                          <w:jc w:val="left"/>
                          <w:rPr>
                            <w:rFonts w:ascii="Courier New"/>
                            <w:sz w:val="20"/>
                          </w:rPr>
                        </w:pPr>
                        <w:r>
                          <w:rPr>
                            <w:rFonts w:ascii="Courier New"/>
                            <w:spacing w:val="-2"/>
                            <w:sz w:val="20"/>
                          </w:rPr>
                          <w:t>bodyref</w:t>
                        </w:r>
                      </w:p>
                    </w:txbxContent>
                  </v:textbox>
                  <w10:wrap type="none"/>
                </v:shape>
                <w10:wrap type="topAndBottom"/>
              </v:group>
            </w:pict>
          </mc:Fallback>
        </mc:AlternateContent>
      </w:r>
    </w:p>
    <w:p>
      <w:pPr>
        <w:pStyle w:val="BodyText"/>
        <w:rPr>
          <w:rFonts w:ascii="Arial"/>
          <w:sz w:val="18"/>
        </w:rPr>
      </w:pPr>
    </w:p>
    <w:p>
      <w:pPr>
        <w:pStyle w:val="BodyText"/>
        <w:spacing w:before="4"/>
        <w:rPr>
          <w:rFonts w:ascii="Arial"/>
          <w:sz w:val="18"/>
        </w:rPr>
      </w:pPr>
    </w:p>
    <w:p>
      <w:pPr>
        <w:pStyle w:val="BodyText"/>
        <w:spacing w:line="249" w:lineRule="auto" w:before="1"/>
        <w:ind w:left="3420" w:right="722"/>
      </w:pPr>
      <w:r>
        <w:rPr/>
        <mc:AlternateContent>
          <mc:Choice Requires="wps">
            <w:drawing>
              <wp:anchor distT="0" distB="0" distL="0" distR="0" allowOverlap="1" layoutInCell="1" locked="0" behindDoc="0" simplePos="0" relativeHeight="15958016">
                <wp:simplePos x="0" y="0"/>
                <wp:positionH relativeFrom="page">
                  <wp:posOffset>660400</wp:posOffset>
                </wp:positionH>
                <wp:positionV relativeFrom="paragraph">
                  <wp:posOffset>-2120115</wp:posOffset>
                </wp:positionV>
                <wp:extent cx="25400" cy="114300"/>
                <wp:effectExtent l="0" t="0" r="0" b="0"/>
                <wp:wrapNone/>
                <wp:docPr id="3238" name="Graphic 3238"/>
                <wp:cNvGraphicFramePr>
                  <a:graphicFrameLocks/>
                </wp:cNvGraphicFramePr>
                <a:graphic>
                  <a:graphicData uri="http://schemas.microsoft.com/office/word/2010/wordprocessingShape">
                    <wps:wsp>
                      <wps:cNvPr id="3238" name="Graphic 3238"/>
                      <wps:cNvSpPr/>
                      <wps:spPr>
                        <a:xfrm>
                          <a:off x="0" y="0"/>
                          <a:ext cx="25400" cy="114300"/>
                        </a:xfrm>
                        <a:custGeom>
                          <a:avLst/>
                          <a:gdLst/>
                          <a:ahLst/>
                          <a:cxnLst/>
                          <a:rect l="l" t="t" r="r" b="b"/>
                          <a:pathLst>
                            <a:path w="25400" h="114300">
                              <a:moveTo>
                                <a:pt x="25400" y="0"/>
                              </a:moveTo>
                              <a:lnTo>
                                <a:pt x="0" y="0"/>
                              </a:lnTo>
                              <a:lnTo>
                                <a:pt x="0" y="114300"/>
                              </a:lnTo>
                              <a:lnTo>
                                <a:pt x="25400" y="114300"/>
                              </a:lnTo>
                              <a:lnTo>
                                <a:pt x="25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pt;margin-top:-166.938248pt;width:2pt;height:9pt;mso-position-horizontal-relative:page;mso-position-vertical-relative:paragraph;z-index:15958016" id="docshape2625" filled="true" fillcolor="#000000" stroked="false">
                <v:fill type="solid"/>
                <w10:wrap type="none"/>
              </v:rect>
            </w:pict>
          </mc:Fallback>
        </mc:AlternateContent>
      </w:r>
      <w:r>
        <w:rPr/>
        <w:t>For an unassembled loop cylinder joint shown in Figure R-7, you </w:t>
      </w:r>
      <w:r>
        <w:rPr>
          <w:i/>
        </w:rPr>
        <w:t>may </w:t>
      </w:r>
      <w:r>
        <w:rPr/>
        <w:t>also specify an inboard</w:t>
      </w:r>
      <w:r>
        <w:rPr>
          <w:spacing w:val="-4"/>
        </w:rPr>
        <w:t> </w:t>
      </w:r>
      <w:r>
        <w:rPr/>
        <w:t>reference</w:t>
      </w:r>
      <w:r>
        <w:rPr>
          <w:spacing w:val="-4"/>
        </w:rPr>
        <w:t> </w:t>
      </w:r>
      <w:r>
        <w:rPr/>
        <w:t>line</w:t>
      </w:r>
      <w:r>
        <w:rPr>
          <w:spacing w:val="-5"/>
        </w:rPr>
        <w:t> </w:t>
      </w:r>
      <w:r>
        <w:rPr>
          <w:rFonts w:ascii="Courier New"/>
        </w:rPr>
        <w:t>inbref</w:t>
      </w:r>
      <w:r>
        <w:rPr/>
        <w:t>,</w:t>
      </w:r>
      <w:r>
        <w:rPr>
          <w:spacing w:val="-4"/>
        </w:rPr>
        <w:t> </w:t>
      </w:r>
      <w:r>
        <w:rPr/>
        <w:t>an</w:t>
      </w:r>
      <w:r>
        <w:rPr>
          <w:spacing w:val="-4"/>
        </w:rPr>
        <w:t> </w:t>
      </w:r>
      <w:r>
        <w:rPr/>
        <w:t>outboard</w:t>
      </w:r>
      <w:r>
        <w:rPr>
          <w:spacing w:val="-4"/>
        </w:rPr>
        <w:t> </w:t>
      </w:r>
      <w:r>
        <w:rPr/>
        <w:t>pin</w:t>
      </w:r>
      <w:r>
        <w:rPr>
          <w:spacing w:val="-4"/>
        </w:rPr>
        <w:t> </w:t>
      </w:r>
      <w:r>
        <w:rPr>
          <w:rFonts w:ascii="Courier New"/>
        </w:rPr>
        <w:t>bodypin</w:t>
      </w:r>
      <w:r>
        <w:rPr/>
        <w:t>,</w:t>
      </w:r>
      <w:r>
        <w:rPr>
          <w:spacing w:val="-4"/>
        </w:rPr>
        <w:t> </w:t>
      </w:r>
      <w:r>
        <w:rPr/>
        <w:t>and</w:t>
      </w:r>
      <w:r>
        <w:rPr>
          <w:spacing w:val="-4"/>
        </w:rPr>
        <w:t> </w:t>
      </w:r>
      <w:r>
        <w:rPr/>
        <w:t>an</w:t>
      </w:r>
      <w:r>
        <w:rPr>
          <w:spacing w:val="-4"/>
        </w:rPr>
        <w:t> </w:t>
      </w:r>
      <w:r>
        <w:rPr/>
        <w:t>outboard</w:t>
      </w:r>
      <w:r>
        <w:rPr>
          <w:spacing w:val="-4"/>
        </w:rPr>
        <w:t> </w:t>
      </w:r>
      <w:r>
        <w:rPr/>
        <w:t>reference</w:t>
      </w:r>
    </w:p>
    <w:p>
      <w:pPr>
        <w:pStyle w:val="BodyText"/>
        <w:spacing w:after="0" w:line="249" w:lineRule="auto"/>
        <w:sectPr>
          <w:type w:val="continuous"/>
          <w:pgSz w:w="12240" w:h="15840"/>
          <w:pgMar w:header="819" w:footer="1204" w:top="700" w:bottom="280" w:left="720" w:right="360"/>
        </w:sectPr>
      </w:pPr>
    </w:p>
    <w:p>
      <w:pPr>
        <w:pStyle w:val="BodyText"/>
      </w:pPr>
    </w:p>
    <w:p>
      <w:pPr>
        <w:pStyle w:val="BodyText"/>
      </w:pPr>
    </w:p>
    <w:p>
      <w:pPr>
        <w:pStyle w:val="BodyText"/>
        <w:spacing w:before="72"/>
      </w:pPr>
    </w:p>
    <w:p>
      <w:pPr>
        <w:pStyle w:val="BodyText"/>
        <w:spacing w:line="244" w:lineRule="auto"/>
        <w:ind w:left="3060" w:right="1077"/>
      </w:pPr>
      <w:r>
        <w:rPr/>
        <w:t>line </w:t>
      </w:r>
      <w:r>
        <w:rPr>
          <w:rFonts w:ascii="Courier New" w:hAnsi="Courier New"/>
        </w:rPr>
        <w:t>bodyref</w:t>
      </w:r>
      <w:r>
        <w:rPr/>
        <w:t>.</w:t>
      </w:r>
      <w:r>
        <w:rPr>
          <w:spacing w:val="40"/>
        </w:rPr>
        <w:t> </w:t>
      </w:r>
      <w:r>
        <w:rPr>
          <w:rFonts w:ascii="Courier New" w:hAnsi="Courier New"/>
        </w:rPr>
        <w:t>Inbref</w:t>
      </w:r>
      <w:r>
        <w:rPr>
          <w:rFonts w:ascii="Courier New" w:hAnsi="Courier New"/>
          <w:spacing w:val="-66"/>
        </w:rPr>
        <w:t> </w:t>
      </w:r>
      <w:r>
        <w:rPr/>
        <w:t>is required to be perpendicular to </w:t>
      </w:r>
      <w:r>
        <w:rPr>
          <w:rFonts w:ascii="Courier New" w:hAnsi="Courier New"/>
        </w:rPr>
        <w:t>pin</w:t>
      </w:r>
      <w:r>
        <w:rPr/>
        <w:t>, and </w:t>
      </w:r>
      <w:r>
        <w:rPr>
          <w:rFonts w:ascii="Courier New" w:hAnsi="Courier New"/>
        </w:rPr>
        <w:t>bodyref</w:t>
      </w:r>
      <w:r>
        <w:rPr>
          <w:rFonts w:ascii="Courier New" w:hAnsi="Courier New"/>
          <w:spacing w:val="-66"/>
        </w:rPr>
        <w:t> </w:t>
      </w:r>
      <w:r>
        <w:rPr/>
        <w:t>is re-quired</w:t>
      </w:r>
      <w:r>
        <w:rPr>
          <w:spacing w:val="-6"/>
        </w:rPr>
        <w:t> </w:t>
      </w:r>
      <w:r>
        <w:rPr/>
        <w:t>to</w:t>
      </w:r>
      <w:r>
        <w:rPr>
          <w:spacing w:val="-6"/>
        </w:rPr>
        <w:t> </w:t>
      </w:r>
      <w:r>
        <w:rPr/>
        <w:t>be</w:t>
      </w:r>
      <w:r>
        <w:rPr>
          <w:spacing w:val="-6"/>
        </w:rPr>
        <w:t> </w:t>
      </w:r>
      <w:r>
        <w:rPr/>
        <w:t>perpendicular</w:t>
      </w:r>
      <w:r>
        <w:rPr>
          <w:spacing w:val="-6"/>
        </w:rPr>
        <w:t> </w:t>
      </w:r>
      <w:r>
        <w:rPr/>
        <w:t>to</w:t>
      </w:r>
      <w:r>
        <w:rPr>
          <w:spacing w:val="-5"/>
        </w:rPr>
        <w:t> </w:t>
      </w:r>
      <w:r>
        <w:rPr>
          <w:rFonts w:ascii="Courier New" w:hAnsi="Courier New"/>
        </w:rPr>
        <w:t>bodypin</w:t>
      </w:r>
      <w:r>
        <w:rPr/>
        <w:t>.</w:t>
      </w:r>
      <w:r>
        <w:rPr>
          <w:spacing w:val="39"/>
        </w:rPr>
        <w:t> </w:t>
      </w:r>
      <w:r>
        <w:rPr/>
        <w:t>After</w:t>
      </w:r>
      <w:r>
        <w:rPr>
          <w:spacing w:val="-6"/>
        </w:rPr>
        <w:t> </w:t>
      </w:r>
      <w:r>
        <w:rPr/>
        <w:t>assembly,</w:t>
      </w:r>
      <w:r>
        <w:rPr>
          <w:spacing w:val="-6"/>
        </w:rPr>
        <w:t> </w:t>
      </w:r>
      <w:r>
        <w:rPr/>
        <w:t>the</w:t>
      </w:r>
      <w:r>
        <w:rPr>
          <w:spacing w:val="-6"/>
        </w:rPr>
        <w:t> </w:t>
      </w:r>
      <w:r>
        <w:rPr/>
        <w:t>inboard</w:t>
      </w:r>
      <w:r>
        <w:rPr>
          <w:spacing w:val="-6"/>
        </w:rPr>
        <w:t> </w:t>
      </w:r>
      <w:r>
        <w:rPr/>
        <w:t>and</w:t>
      </w:r>
      <w:r>
        <w:rPr>
          <w:spacing w:val="-6"/>
        </w:rPr>
        <w:t> </w:t>
      </w:r>
      <w:r>
        <w:rPr/>
        <w:t>outboard</w:t>
      </w:r>
      <w:r>
        <w:rPr>
          <w:spacing w:val="-6"/>
        </w:rPr>
        <w:t> </w:t>
      </w:r>
      <w:r>
        <w:rPr/>
        <w:t>pins are</w:t>
      </w:r>
      <w:r>
        <w:rPr>
          <w:spacing w:val="-9"/>
        </w:rPr>
        <w:t> </w:t>
      </w:r>
      <w:r>
        <w:rPr/>
        <w:t>aligned.</w:t>
      </w:r>
      <w:r>
        <w:rPr>
          <w:spacing w:val="34"/>
        </w:rPr>
        <w:t> </w:t>
      </w:r>
      <w:r>
        <w:rPr/>
        <w:t>P’</w:t>
      </w:r>
      <w:r>
        <w:rPr>
          <w:spacing w:val="-9"/>
        </w:rPr>
        <w:t> </w:t>
      </w:r>
      <w:r>
        <w:rPr/>
        <w:t>lies</w:t>
      </w:r>
      <w:r>
        <w:rPr>
          <w:spacing w:val="-9"/>
        </w:rPr>
        <w:t> </w:t>
      </w:r>
      <w:r>
        <w:rPr/>
        <w:t>on</w:t>
      </w:r>
      <w:r>
        <w:rPr>
          <w:spacing w:val="-9"/>
        </w:rPr>
        <w:t> </w:t>
      </w:r>
      <w:r>
        <w:rPr/>
        <w:t>the</w:t>
      </w:r>
      <w:r>
        <w:rPr>
          <w:spacing w:val="-9"/>
        </w:rPr>
        <w:t> </w:t>
      </w:r>
      <w:r>
        <w:rPr/>
        <w:t>sliding</w:t>
      </w:r>
      <w:r>
        <w:rPr>
          <w:spacing w:val="-9"/>
        </w:rPr>
        <w:t> </w:t>
      </w:r>
      <w:r>
        <w:rPr/>
        <w:t>axis</w:t>
      </w:r>
      <w:r>
        <w:rPr>
          <w:spacing w:val="-9"/>
        </w:rPr>
        <w:t> </w:t>
      </w:r>
      <w:r>
        <w:rPr/>
        <w:t>passing</w:t>
      </w:r>
      <w:r>
        <w:rPr>
          <w:spacing w:val="-9"/>
        </w:rPr>
        <w:t> </w:t>
      </w:r>
      <w:r>
        <w:rPr/>
        <w:t>through</w:t>
      </w:r>
      <w:r>
        <w:rPr>
          <w:spacing w:val="-9"/>
        </w:rPr>
        <w:t> </w:t>
      </w:r>
      <w:r>
        <w:rPr/>
        <w:t>P.</w:t>
      </w:r>
      <w:r>
        <w:rPr>
          <w:spacing w:val="34"/>
        </w:rPr>
        <w:t> </w:t>
      </w:r>
      <w:r>
        <w:rPr/>
        <w:t>The</w:t>
      </w:r>
      <w:r>
        <w:rPr>
          <w:spacing w:val="-9"/>
        </w:rPr>
        <w:t> </w:t>
      </w:r>
      <w:r>
        <w:rPr/>
        <w:t>displacement</w:t>
      </w:r>
      <w:r>
        <w:rPr>
          <w:spacing w:val="-9"/>
        </w:rPr>
        <w:t> </w:t>
      </w:r>
      <w:r>
        <w:rPr/>
        <w:t>(signed)</w:t>
      </w:r>
      <w:r>
        <w:rPr>
          <w:spacing w:val="-9"/>
        </w:rPr>
        <w:t> </w:t>
      </w:r>
      <w:r>
        <w:rPr/>
        <w:t>be-tween</w:t>
      </w:r>
      <w:r>
        <w:rPr>
          <w:spacing w:val="-8"/>
        </w:rPr>
        <w:t> </w:t>
      </w:r>
      <w:r>
        <w:rPr/>
        <w:t>the</w:t>
      </w:r>
      <w:r>
        <w:rPr>
          <w:spacing w:val="-8"/>
        </w:rPr>
        <w:t> </w:t>
      </w:r>
      <w:r>
        <w:rPr/>
        <w:t>hinge</w:t>
      </w:r>
      <w:r>
        <w:rPr>
          <w:spacing w:val="-8"/>
        </w:rPr>
        <w:t> </w:t>
      </w:r>
      <w:r>
        <w:rPr/>
        <w:t>points</w:t>
      </w:r>
      <w:r>
        <w:rPr>
          <w:spacing w:val="-8"/>
        </w:rPr>
        <w:t> </w:t>
      </w:r>
      <w:r>
        <w:rPr/>
        <w:t>is</w:t>
      </w:r>
      <w:r>
        <w:rPr>
          <w:spacing w:val="-8"/>
        </w:rPr>
        <w:t> </w:t>
      </w:r>
      <w:r>
        <w:rPr/>
        <w:t>the</w:t>
      </w:r>
      <w:r>
        <w:rPr>
          <w:spacing w:val="-8"/>
        </w:rPr>
        <w:t> </w:t>
      </w:r>
      <w:r>
        <w:rPr/>
        <w:t>value</w:t>
      </w:r>
      <w:r>
        <w:rPr>
          <w:spacing w:val="-8"/>
        </w:rPr>
        <w:t> </w:t>
      </w:r>
      <w:r>
        <w:rPr/>
        <w:t>reported</w:t>
      </w:r>
      <w:r>
        <w:rPr>
          <w:spacing w:val="-8"/>
        </w:rPr>
        <w:t> </w:t>
      </w:r>
      <w:r>
        <w:rPr/>
        <w:t>for</w:t>
      </w:r>
      <w:r>
        <w:rPr>
          <w:spacing w:val="-8"/>
        </w:rPr>
        <w:t> </w:t>
      </w:r>
      <w:r>
        <w:rPr/>
        <w:t>the</w:t>
      </w:r>
      <w:r>
        <w:rPr>
          <w:spacing w:val="-8"/>
        </w:rPr>
        <w:t> </w:t>
      </w:r>
      <w:r>
        <w:rPr/>
        <w:t>joint</w:t>
      </w:r>
      <w:r>
        <w:rPr>
          <w:spacing w:val="-8"/>
        </w:rPr>
        <w:t> </w:t>
      </w:r>
      <w:r>
        <w:rPr/>
        <w:t>translational</w:t>
      </w:r>
      <w:r>
        <w:rPr>
          <w:spacing w:val="-8"/>
        </w:rPr>
        <w:t> </w:t>
      </w:r>
      <w:r>
        <w:rPr/>
        <w:t>pseudo</w:t>
      </w:r>
      <w:r>
        <w:rPr>
          <w:spacing w:val="-8"/>
        </w:rPr>
        <w:t> </w:t>
      </w:r>
      <w:r>
        <w:rPr/>
        <w:t>coordinate. The angle between the reference lines is the value reported for the second joint pseudo </w:t>
      </w:r>
      <w:r>
        <w:rPr>
          <w:spacing w:val="-2"/>
        </w:rPr>
        <w:t>coordinate.</w:t>
      </w:r>
    </w:p>
    <w:p>
      <w:pPr>
        <w:tabs>
          <w:tab w:pos="5396" w:val="left" w:leader="none"/>
        </w:tabs>
        <w:spacing w:line="232" w:lineRule="auto" w:before="124"/>
        <w:ind w:left="3240" w:right="1844" w:firstLine="0"/>
        <w:jc w:val="left"/>
        <w:rPr>
          <w:rFonts w:ascii="Arial"/>
          <w:sz w:val="16"/>
        </w:rPr>
      </w:pPr>
      <w:r>
        <w:rPr>
          <w:rFonts w:ascii="Courier New"/>
          <w:sz w:val="20"/>
        </w:rPr>
        <w:t>inbref</w:t>
      </w:r>
      <w:r>
        <w:rPr>
          <w:rFonts w:ascii="Courier New"/>
          <w:spacing w:val="40"/>
          <w:sz w:val="20"/>
        </w:rPr>
        <w:t> </w:t>
      </w:r>
      <w:r>
        <w:rPr>
          <w:rFonts w:ascii="Courier New"/>
          <w:sz w:val="20"/>
        </w:rPr>
        <w:t>= </w:t>
      </w:r>
      <w:r>
        <w:rPr>
          <w:i/>
          <w:sz w:val="20"/>
        </w:rPr>
        <w:t>x</w:t>
      </w:r>
      <w:r>
        <w:rPr>
          <w:i/>
          <w:spacing w:val="80"/>
          <w:sz w:val="20"/>
        </w:rPr>
        <w:t> </w:t>
      </w:r>
      <w:r>
        <w:rPr>
          <w:i/>
          <w:sz w:val="20"/>
        </w:rPr>
        <w:t>x</w:t>
      </w:r>
      <w:r>
        <w:rPr>
          <w:i/>
          <w:spacing w:val="80"/>
          <w:sz w:val="20"/>
        </w:rPr>
        <w:t> </w:t>
      </w:r>
      <w:r>
        <w:rPr>
          <w:i/>
          <w:sz w:val="20"/>
        </w:rPr>
        <w:t>x</w:t>
        <w:tab/>
      </w:r>
      <w:r>
        <w:rPr>
          <w:rFonts w:ascii="Arial"/>
          <w:sz w:val="16"/>
        </w:rPr>
        <w:t>Vector</w:t>
      </w:r>
      <w:r>
        <w:rPr>
          <w:rFonts w:ascii="Arial"/>
          <w:spacing w:val="-8"/>
          <w:sz w:val="16"/>
        </w:rPr>
        <w:t> </w:t>
      </w:r>
      <w:r>
        <w:rPr>
          <w:rFonts w:ascii="Arial"/>
          <w:sz w:val="16"/>
        </w:rPr>
        <w:t>on</w:t>
      </w:r>
      <w:r>
        <w:rPr>
          <w:rFonts w:ascii="Arial"/>
          <w:spacing w:val="-8"/>
          <w:sz w:val="16"/>
        </w:rPr>
        <w:t> </w:t>
      </w:r>
      <w:r>
        <w:rPr>
          <w:rFonts w:ascii="Arial"/>
          <w:sz w:val="16"/>
        </w:rPr>
        <w:t>inboard</w:t>
      </w:r>
      <w:r>
        <w:rPr>
          <w:rFonts w:ascii="Arial"/>
          <w:spacing w:val="-8"/>
          <w:sz w:val="16"/>
        </w:rPr>
        <w:t> </w:t>
      </w:r>
      <w:r>
        <w:rPr>
          <w:rFonts w:ascii="Arial"/>
          <w:sz w:val="16"/>
        </w:rPr>
        <w:t>body</w:t>
      </w:r>
      <w:r>
        <w:rPr>
          <w:rFonts w:ascii="Arial"/>
          <w:spacing w:val="-8"/>
          <w:sz w:val="16"/>
        </w:rPr>
        <w:t> </w:t>
      </w:r>
      <w:r>
        <w:rPr>
          <w:rFonts w:ascii="Arial"/>
          <w:sz w:val="16"/>
        </w:rPr>
        <w:t>defining</w:t>
      </w:r>
      <w:r>
        <w:rPr>
          <w:rFonts w:ascii="Arial"/>
          <w:spacing w:val="-8"/>
          <w:sz w:val="16"/>
        </w:rPr>
        <w:t> </w:t>
      </w:r>
      <w:r>
        <w:rPr>
          <w:rFonts w:ascii="Arial"/>
          <w:sz w:val="16"/>
        </w:rPr>
        <w:t>the</w:t>
      </w:r>
      <w:r>
        <w:rPr>
          <w:rFonts w:ascii="Arial"/>
          <w:spacing w:val="-8"/>
          <w:sz w:val="16"/>
        </w:rPr>
        <w:t> </w:t>
      </w:r>
      <w:r>
        <w:rPr>
          <w:rFonts w:ascii="Arial"/>
          <w:sz w:val="16"/>
        </w:rPr>
        <w:t>zero</w:t>
      </w:r>
      <w:r>
        <w:rPr>
          <w:rFonts w:ascii="Arial"/>
          <w:spacing w:val="-8"/>
          <w:sz w:val="16"/>
        </w:rPr>
        <w:t> </w:t>
      </w:r>
      <w:r>
        <w:rPr>
          <w:rFonts w:ascii="Arial"/>
          <w:sz w:val="16"/>
        </w:rPr>
        <w:t>reference</w:t>
      </w:r>
      <w:r>
        <w:rPr>
          <w:rFonts w:ascii="Arial"/>
          <w:spacing w:val="-8"/>
          <w:sz w:val="16"/>
        </w:rPr>
        <w:t> </w:t>
      </w:r>
      <w:r>
        <w:rPr>
          <w:rFonts w:ascii="Arial"/>
          <w:sz w:val="16"/>
        </w:rPr>
        <w:t>line. </w:t>
      </w:r>
      <w:r>
        <w:rPr>
          <w:rFonts w:ascii="Courier New"/>
          <w:sz w:val="20"/>
        </w:rPr>
        <w:t>bodyref = </w:t>
      </w:r>
      <w:r>
        <w:rPr>
          <w:i/>
          <w:sz w:val="20"/>
        </w:rPr>
        <w:t>x</w:t>
      </w:r>
      <w:r>
        <w:rPr>
          <w:i/>
          <w:spacing w:val="80"/>
          <w:sz w:val="20"/>
        </w:rPr>
        <w:t> </w:t>
      </w:r>
      <w:r>
        <w:rPr>
          <w:i/>
          <w:sz w:val="20"/>
        </w:rPr>
        <w:t>x</w:t>
      </w:r>
      <w:r>
        <w:rPr>
          <w:i/>
          <w:spacing w:val="80"/>
          <w:sz w:val="20"/>
        </w:rPr>
        <w:t> </w:t>
      </w:r>
      <w:r>
        <w:rPr>
          <w:i/>
          <w:sz w:val="20"/>
        </w:rPr>
        <w:t>x</w:t>
        <w:tab/>
      </w:r>
      <w:r>
        <w:rPr>
          <w:rFonts w:ascii="Arial"/>
          <w:sz w:val="16"/>
        </w:rPr>
        <w:t>Vector on body defining the zero reference line. </w:t>
      </w:r>
      <w:r>
        <w:rPr>
          <w:rFonts w:ascii="Courier New"/>
          <w:sz w:val="20"/>
        </w:rPr>
        <w:t>bodypin = </w:t>
      </w:r>
      <w:r>
        <w:rPr>
          <w:i/>
          <w:sz w:val="20"/>
        </w:rPr>
        <w:t>x</w:t>
      </w:r>
      <w:r>
        <w:rPr>
          <w:i/>
          <w:spacing w:val="80"/>
          <w:sz w:val="20"/>
        </w:rPr>
        <w:t> </w:t>
      </w:r>
      <w:r>
        <w:rPr>
          <w:i/>
          <w:sz w:val="20"/>
        </w:rPr>
        <w:t>x</w:t>
      </w:r>
      <w:r>
        <w:rPr>
          <w:i/>
          <w:spacing w:val="80"/>
          <w:sz w:val="20"/>
        </w:rPr>
        <w:t> </w:t>
      </w:r>
      <w:r>
        <w:rPr>
          <w:i/>
          <w:sz w:val="20"/>
        </w:rPr>
        <w:t>x</w:t>
        <w:tab/>
      </w:r>
      <w:r>
        <w:rPr>
          <w:rFonts w:ascii="Arial"/>
          <w:sz w:val="16"/>
        </w:rPr>
        <w:t>Vector defining joint axis on body.</w:t>
      </w:r>
    </w:p>
    <w:p>
      <w:pPr>
        <w:pStyle w:val="BodyText"/>
        <w:spacing w:before="170"/>
        <w:rPr>
          <w:rFonts w:ascii="Arial"/>
          <w:sz w:val="16"/>
        </w:rPr>
      </w:pPr>
    </w:p>
    <w:p>
      <w:pPr>
        <w:pStyle w:val="Heading8"/>
        <w:ind w:left="2346"/>
      </w:pPr>
      <w:r>
        <w:rPr/>
        <w:t>R11.7</w:t>
      </w:r>
      <w:r>
        <w:rPr>
          <w:spacing w:val="26"/>
        </w:rPr>
        <w:t>  </w:t>
      </w:r>
      <w:r>
        <w:rPr/>
        <w:t>Universal</w:t>
      </w:r>
      <w:r>
        <w:rPr>
          <w:spacing w:val="-4"/>
        </w:rPr>
        <w:t> </w:t>
      </w:r>
      <w:r>
        <w:rPr/>
        <w:t>(Hooke’s)</w:t>
      </w:r>
      <w:r>
        <w:rPr>
          <w:spacing w:val="-5"/>
        </w:rPr>
        <w:t> </w:t>
      </w:r>
      <w:r>
        <w:rPr>
          <w:spacing w:val="-2"/>
        </w:rPr>
        <w:t>Joint</w:t>
      </w:r>
    </w:p>
    <w:p>
      <w:pPr>
        <w:pStyle w:val="BodyText"/>
        <w:spacing w:line="249" w:lineRule="auto" w:before="91"/>
        <w:ind w:left="3060" w:right="1086"/>
        <w:jc w:val="both"/>
      </w:pPr>
      <w:r>
        <w:rPr/>
        <w:t>A</w:t>
      </w:r>
      <w:r>
        <w:rPr>
          <w:spacing w:val="-8"/>
        </w:rPr>
        <w:t> </w:t>
      </w:r>
      <w:r>
        <w:rPr/>
        <w:t>Universal</w:t>
      </w:r>
      <w:r>
        <w:rPr>
          <w:spacing w:val="-8"/>
        </w:rPr>
        <w:t> </w:t>
      </w:r>
      <w:r>
        <w:rPr/>
        <w:t>joint</w:t>
      </w:r>
      <w:r>
        <w:rPr>
          <w:spacing w:val="-8"/>
        </w:rPr>
        <w:t> </w:t>
      </w:r>
      <w:r>
        <w:rPr/>
        <w:t>(U-joint)</w:t>
      </w:r>
      <w:r>
        <w:rPr>
          <w:spacing w:val="-8"/>
        </w:rPr>
        <w:t> </w:t>
      </w:r>
      <w:r>
        <w:rPr/>
        <w:t>is</w:t>
      </w:r>
      <w:r>
        <w:rPr>
          <w:spacing w:val="-8"/>
        </w:rPr>
        <w:t> </w:t>
      </w:r>
      <w:r>
        <w:rPr/>
        <w:t>a</w:t>
      </w:r>
      <w:r>
        <w:rPr>
          <w:spacing w:val="-8"/>
        </w:rPr>
        <w:t> </w:t>
      </w:r>
      <w:r>
        <w:rPr/>
        <w:t>two</w:t>
      </w:r>
      <w:r>
        <w:rPr>
          <w:spacing w:val="-8"/>
        </w:rPr>
        <w:t> </w:t>
      </w:r>
      <w:r>
        <w:rPr/>
        <w:t>degree-of-freedom</w:t>
      </w:r>
      <w:r>
        <w:rPr>
          <w:spacing w:val="-8"/>
        </w:rPr>
        <w:t> </w:t>
      </w:r>
      <w:r>
        <w:rPr/>
        <w:t>joint</w:t>
      </w:r>
      <w:r>
        <w:rPr>
          <w:spacing w:val="-8"/>
        </w:rPr>
        <w:t> </w:t>
      </w:r>
      <w:r>
        <w:rPr/>
        <w:t>composed</w:t>
      </w:r>
      <w:r>
        <w:rPr>
          <w:spacing w:val="-8"/>
        </w:rPr>
        <w:t> </w:t>
      </w:r>
      <w:r>
        <w:rPr/>
        <w:t>of</w:t>
      </w:r>
      <w:r>
        <w:rPr>
          <w:spacing w:val="-8"/>
        </w:rPr>
        <w:t> </w:t>
      </w:r>
      <w:r>
        <w:rPr/>
        <w:t>two</w:t>
      </w:r>
      <w:r>
        <w:rPr>
          <w:spacing w:val="-8"/>
        </w:rPr>
        <w:t> </w:t>
      </w:r>
      <w:r>
        <w:rPr/>
        <w:t>pin</w:t>
      </w:r>
      <w:r>
        <w:rPr>
          <w:spacing w:val="-8"/>
        </w:rPr>
        <w:t> </w:t>
      </w:r>
      <w:r>
        <w:rPr/>
        <w:t>joints. Both the pins intersect at hinge point P (equivalent to P’).</w:t>
      </w:r>
      <w:r>
        <w:rPr>
          <w:spacing w:val="40"/>
        </w:rPr>
        <w:t> </w:t>
      </w:r>
      <w:r>
        <w:rPr/>
        <w:t>A diagram of an assembled universal</w:t>
      </w:r>
      <w:r>
        <w:rPr>
          <w:spacing w:val="-5"/>
        </w:rPr>
        <w:t> </w:t>
      </w:r>
      <w:r>
        <w:rPr/>
        <w:t>joint</w:t>
      </w:r>
      <w:r>
        <w:rPr>
          <w:spacing w:val="-5"/>
        </w:rPr>
        <w:t> </w:t>
      </w:r>
      <w:r>
        <w:rPr/>
        <w:t>is</w:t>
      </w:r>
      <w:r>
        <w:rPr>
          <w:spacing w:val="-6"/>
        </w:rPr>
        <w:t> </w:t>
      </w:r>
      <w:r>
        <w:rPr/>
        <w:t>shown</w:t>
      </w:r>
      <w:r>
        <w:rPr>
          <w:spacing w:val="-5"/>
        </w:rPr>
        <w:t> </w:t>
      </w:r>
      <w:r>
        <w:rPr/>
        <w:t>in</w:t>
      </w:r>
      <w:r>
        <w:rPr>
          <w:spacing w:val="-5"/>
        </w:rPr>
        <w:t> </w:t>
      </w:r>
      <w:r>
        <w:rPr/>
        <w:t>Figure</w:t>
      </w:r>
      <w:r>
        <w:rPr>
          <w:spacing w:val="-5"/>
        </w:rPr>
        <w:t> </w:t>
      </w:r>
      <w:r>
        <w:rPr/>
        <w:t>R-9.</w:t>
      </w:r>
      <w:r>
        <w:rPr>
          <w:spacing w:val="40"/>
        </w:rPr>
        <w:t> </w:t>
      </w:r>
      <w:r>
        <w:rPr/>
        <w:t>If</w:t>
      </w:r>
      <w:r>
        <w:rPr>
          <w:spacing w:val="-5"/>
        </w:rPr>
        <w:t> </w:t>
      </w:r>
      <w:r>
        <w:rPr/>
        <w:t>the</w:t>
      </w:r>
      <w:r>
        <w:rPr>
          <w:spacing w:val="-5"/>
        </w:rPr>
        <w:t> </w:t>
      </w:r>
      <w:r>
        <w:rPr/>
        <w:t>joint</w:t>
      </w:r>
      <w:r>
        <w:rPr>
          <w:spacing w:val="-5"/>
        </w:rPr>
        <w:t> </w:t>
      </w:r>
      <w:r>
        <w:rPr/>
        <w:t>is</w:t>
      </w:r>
      <w:r>
        <w:rPr>
          <w:spacing w:val="-6"/>
        </w:rPr>
        <w:t> </w:t>
      </w:r>
      <w:r>
        <w:rPr/>
        <w:t>entered</w:t>
      </w:r>
      <w:r>
        <w:rPr>
          <w:spacing w:val="-5"/>
        </w:rPr>
        <w:t> </w:t>
      </w:r>
      <w:r>
        <w:rPr/>
        <w:t>into</w:t>
      </w:r>
      <w:r>
        <w:rPr>
          <w:spacing w:val="-5"/>
        </w:rPr>
        <w:t> </w:t>
      </w:r>
      <w:r>
        <w:rPr/>
        <w:t>the</w:t>
      </w:r>
      <w:r>
        <w:rPr>
          <w:spacing w:val="-5"/>
        </w:rPr>
        <w:t> </w:t>
      </w:r>
      <w:r>
        <w:rPr/>
        <w:t>system</w:t>
      </w:r>
      <w:r>
        <w:rPr>
          <w:spacing w:val="-5"/>
        </w:rPr>
        <w:t> </w:t>
      </w:r>
      <w:r>
        <w:rPr/>
        <w:t>description file</w:t>
      </w:r>
      <w:r>
        <w:rPr>
          <w:spacing w:val="-3"/>
        </w:rPr>
        <w:t> </w:t>
      </w:r>
      <w:r>
        <w:rPr/>
        <w:t>as</w:t>
      </w:r>
      <w:r>
        <w:rPr>
          <w:spacing w:val="-4"/>
        </w:rPr>
        <w:t> </w:t>
      </w:r>
      <w:r>
        <w:rPr/>
        <w:t>assembled</w:t>
      </w:r>
      <w:r>
        <w:rPr>
          <w:spacing w:val="-3"/>
        </w:rPr>
        <w:t> </w:t>
      </w:r>
      <w:r>
        <w:rPr/>
        <w:t>(or</w:t>
      </w:r>
      <w:r>
        <w:rPr>
          <w:spacing w:val="-3"/>
        </w:rPr>
        <w:t> </w:t>
      </w:r>
      <w:r>
        <w:rPr/>
        <w:t>if</w:t>
      </w:r>
      <w:r>
        <w:rPr>
          <w:spacing w:val="-3"/>
        </w:rPr>
        <w:t> </w:t>
      </w:r>
      <w:r>
        <w:rPr/>
        <w:t>you</w:t>
      </w:r>
      <w:r>
        <w:rPr>
          <w:spacing w:val="-3"/>
        </w:rPr>
        <w:t> </w:t>
      </w:r>
      <w:r>
        <w:rPr/>
        <w:t>don’t</w:t>
      </w:r>
      <w:r>
        <w:rPr>
          <w:spacing w:val="-3"/>
        </w:rPr>
        <w:t> </w:t>
      </w:r>
      <w:r>
        <w:rPr/>
        <w:t>care</w:t>
      </w:r>
      <w:r>
        <w:rPr>
          <w:spacing w:val="-3"/>
        </w:rPr>
        <w:t> </w:t>
      </w:r>
      <w:r>
        <w:rPr/>
        <w:t>what</w:t>
      </w:r>
      <w:r>
        <w:rPr>
          <w:spacing w:val="-3"/>
        </w:rPr>
        <w:t> </w:t>
      </w:r>
      <w:r>
        <w:rPr/>
        <w:t>defaults</w:t>
      </w:r>
      <w:r>
        <w:rPr>
          <w:spacing w:val="-3"/>
        </w:rPr>
        <w:t> </w:t>
      </w:r>
      <w:r>
        <w:rPr/>
        <w:t>SD/FAST</w:t>
      </w:r>
      <w:r>
        <w:rPr>
          <w:spacing w:val="-3"/>
        </w:rPr>
        <w:t> </w:t>
      </w:r>
      <w:r>
        <w:rPr/>
        <w:t>chooses</w:t>
      </w:r>
      <w:r>
        <w:rPr>
          <w:spacing w:val="-4"/>
        </w:rPr>
        <w:t> </w:t>
      </w:r>
      <w:r>
        <w:rPr/>
        <w:t>for</w:t>
      </w:r>
      <w:r>
        <w:rPr>
          <w:spacing w:val="-3"/>
        </w:rPr>
        <w:t> </w:t>
      </w:r>
      <w:r>
        <w:rPr/>
        <w:t>an</w:t>
      </w:r>
      <w:r>
        <w:rPr>
          <w:spacing w:val="-3"/>
        </w:rPr>
        <w:t> </w:t>
      </w:r>
      <w:r>
        <w:rPr/>
        <w:t>unassem-bled joint), you only need to specify four vectors:</w:t>
      </w:r>
    </w:p>
    <w:p>
      <w:pPr>
        <w:tabs>
          <w:tab w:pos="5763" w:val="left" w:leader="none"/>
        </w:tabs>
        <w:spacing w:line="243" w:lineRule="exact" w:before="124"/>
        <w:ind w:left="3240" w:right="0" w:firstLine="0"/>
        <w:jc w:val="left"/>
        <w:rPr>
          <w:rFonts w:ascii="Arial" w:hAnsi="Arial"/>
          <w:sz w:val="16"/>
        </w:rPr>
      </w:pPr>
      <w:r>
        <w:rPr>
          <w:rFonts w:ascii="Courier New" w:hAnsi="Courier New"/>
          <w:sz w:val="20"/>
        </w:rPr>
        <w:t>inbtojoint</w:t>
      </w:r>
      <w:r>
        <w:rPr>
          <w:rFonts w:ascii="Courier New" w:hAnsi="Courier New"/>
          <w:spacing w:val="53"/>
          <w:w w:val="150"/>
          <w:sz w:val="20"/>
        </w:rPr>
        <w:t> </w:t>
      </w:r>
      <w:r>
        <w:rPr>
          <w:rFonts w:ascii="Courier New" w:hAnsi="Courier New"/>
          <w:sz w:val="20"/>
        </w:rPr>
        <w:t>=</w:t>
      </w:r>
      <w:r>
        <w:rPr>
          <w:rFonts w:ascii="Courier New" w:hAnsi="Courier New"/>
          <w:spacing w:val="-2"/>
          <w:sz w:val="20"/>
        </w:rPr>
        <w:t> </w:t>
      </w:r>
      <w:r>
        <w:rPr>
          <w:i/>
          <w:sz w:val="20"/>
        </w:rPr>
        <w:t>x</w:t>
      </w:r>
      <w:r>
        <w:rPr>
          <w:i/>
          <w:spacing w:val="73"/>
          <w:w w:val="150"/>
          <w:sz w:val="20"/>
        </w:rPr>
        <w:t> </w:t>
      </w:r>
      <w:r>
        <w:rPr>
          <w:i/>
          <w:sz w:val="20"/>
        </w:rPr>
        <w:t>x</w:t>
      </w:r>
      <w:r>
        <w:rPr>
          <w:i/>
          <w:spacing w:val="73"/>
          <w:w w:val="150"/>
          <w:sz w:val="20"/>
        </w:rPr>
        <w:t> </w:t>
      </w:r>
      <w:r>
        <w:rPr>
          <w:i/>
          <w:spacing w:val="-10"/>
          <w:sz w:val="20"/>
        </w:rPr>
        <w:t>x</w:t>
      </w:r>
      <w:r>
        <w:rPr>
          <w:i/>
          <w:sz w:val="20"/>
        </w:rPr>
        <w:tab/>
      </w:r>
      <w:r>
        <w:rPr>
          <w:rFonts w:ascii="Arial" w:hAnsi="Arial"/>
          <w:sz w:val="16"/>
        </w:rPr>
        <w:t>Vector</w:t>
      </w:r>
      <w:r>
        <w:rPr>
          <w:rFonts w:ascii="Arial" w:hAnsi="Arial"/>
          <w:spacing w:val="-7"/>
          <w:sz w:val="16"/>
        </w:rPr>
        <w:t> </w:t>
      </w:r>
      <w:r>
        <w:rPr>
          <w:rFonts w:ascii="Arial" w:hAnsi="Arial"/>
          <w:sz w:val="16"/>
        </w:rPr>
        <w:t>from</w:t>
      </w:r>
      <w:r>
        <w:rPr>
          <w:rFonts w:ascii="Arial" w:hAnsi="Arial"/>
          <w:spacing w:val="-4"/>
          <w:sz w:val="16"/>
        </w:rPr>
        <w:t> </w:t>
      </w:r>
      <w:r>
        <w:rPr>
          <w:rFonts w:ascii="Arial" w:hAnsi="Arial"/>
          <w:sz w:val="16"/>
        </w:rPr>
        <w:t>inboard</w:t>
      </w:r>
      <w:r>
        <w:rPr>
          <w:rFonts w:ascii="Arial" w:hAnsi="Arial"/>
          <w:spacing w:val="-4"/>
          <w:sz w:val="16"/>
        </w:rPr>
        <w:t> </w:t>
      </w:r>
      <w:r>
        <w:rPr>
          <w:rFonts w:ascii="Arial" w:hAnsi="Arial"/>
          <w:sz w:val="16"/>
        </w:rPr>
        <w:t>body</w:t>
      </w:r>
      <w:r>
        <w:rPr>
          <w:rFonts w:ascii="Arial" w:hAnsi="Arial"/>
          <w:spacing w:val="-4"/>
          <w:sz w:val="16"/>
        </w:rPr>
        <w:t> </w:t>
      </w:r>
      <w:r>
        <w:rPr>
          <w:rFonts w:ascii="Arial" w:hAnsi="Arial"/>
          <w:sz w:val="16"/>
        </w:rPr>
        <w:t>c.o.m.</w:t>
      </w:r>
      <w:r>
        <w:rPr>
          <w:rFonts w:ascii="Arial" w:hAnsi="Arial"/>
          <w:spacing w:val="-4"/>
          <w:sz w:val="16"/>
        </w:rPr>
        <w:t> </w:t>
      </w:r>
      <w:r>
        <w:rPr>
          <w:rFonts w:ascii="Arial" w:hAnsi="Arial"/>
          <w:sz w:val="16"/>
        </w:rPr>
        <w:t>to</w:t>
      </w:r>
      <w:r>
        <w:rPr>
          <w:rFonts w:ascii="Arial" w:hAnsi="Arial"/>
          <w:spacing w:val="-4"/>
          <w:sz w:val="16"/>
        </w:rPr>
        <w:t> </w:t>
      </w:r>
      <w:r>
        <w:rPr>
          <w:rFonts w:ascii="Arial" w:hAnsi="Arial"/>
          <w:sz w:val="16"/>
        </w:rPr>
        <w:t>hinge</w:t>
      </w:r>
      <w:r>
        <w:rPr>
          <w:rFonts w:ascii="Arial" w:hAnsi="Arial"/>
          <w:spacing w:val="-4"/>
          <w:sz w:val="16"/>
        </w:rPr>
        <w:t> </w:t>
      </w:r>
      <w:r>
        <w:rPr>
          <w:rFonts w:ascii="Arial" w:hAnsi="Arial"/>
          <w:sz w:val="16"/>
        </w:rPr>
        <w:t>point</w:t>
      </w:r>
      <w:r>
        <w:rPr>
          <w:rFonts w:ascii="Arial" w:hAnsi="Arial"/>
          <w:spacing w:val="-4"/>
          <w:sz w:val="16"/>
        </w:rPr>
        <w:t> </w:t>
      </w:r>
      <w:r>
        <w:rPr>
          <w:rFonts w:ascii="Arial" w:hAnsi="Arial"/>
          <w:spacing w:val="-5"/>
          <w:sz w:val="16"/>
        </w:rPr>
        <w:t>P’.</w:t>
      </w:r>
    </w:p>
    <w:p>
      <w:pPr>
        <w:tabs>
          <w:tab w:pos="5763" w:val="left" w:leader="none"/>
        </w:tabs>
        <w:spacing w:line="240" w:lineRule="exact" w:before="0"/>
        <w:ind w:left="3240" w:right="0" w:firstLine="0"/>
        <w:jc w:val="left"/>
        <w:rPr>
          <w:rFonts w:ascii="Arial"/>
          <w:sz w:val="16"/>
        </w:rPr>
      </w:pPr>
      <w:r>
        <w:rPr>
          <w:rFonts w:ascii="Courier New"/>
          <w:sz w:val="20"/>
        </w:rPr>
        <w:t>bodytojoint</w:t>
      </w:r>
      <w:r>
        <w:rPr>
          <w:rFonts w:ascii="Courier New"/>
          <w:spacing w:val="-4"/>
          <w:sz w:val="20"/>
        </w:rPr>
        <w:t> </w:t>
      </w:r>
      <w:r>
        <w:rPr>
          <w:rFonts w:ascii="Courier New"/>
          <w:sz w:val="20"/>
        </w:rPr>
        <w:t>=</w:t>
      </w:r>
      <w:r>
        <w:rPr>
          <w:rFonts w:ascii="Courier New"/>
          <w:spacing w:val="-3"/>
          <w:sz w:val="20"/>
        </w:rPr>
        <w:t> </w:t>
      </w:r>
      <w:r>
        <w:rPr>
          <w:i/>
          <w:sz w:val="20"/>
        </w:rPr>
        <w:t>x</w:t>
      </w:r>
      <w:r>
        <w:rPr>
          <w:i/>
          <w:spacing w:val="72"/>
          <w:w w:val="150"/>
          <w:sz w:val="20"/>
        </w:rPr>
        <w:t> </w:t>
      </w:r>
      <w:r>
        <w:rPr>
          <w:i/>
          <w:sz w:val="20"/>
        </w:rPr>
        <w:t>x</w:t>
      </w:r>
      <w:r>
        <w:rPr>
          <w:i/>
          <w:spacing w:val="73"/>
          <w:w w:val="150"/>
          <w:sz w:val="20"/>
        </w:rPr>
        <w:t> </w:t>
      </w:r>
      <w:r>
        <w:rPr>
          <w:i/>
          <w:spacing w:val="-10"/>
          <w:sz w:val="20"/>
        </w:rPr>
        <w:t>x</w:t>
      </w:r>
      <w:r>
        <w:rPr>
          <w:i/>
          <w:sz w:val="20"/>
        </w:rPr>
        <w:tab/>
      </w:r>
      <w:r>
        <w:rPr>
          <w:rFonts w:ascii="Arial"/>
          <w:sz w:val="16"/>
        </w:rPr>
        <w:t>Vector</w:t>
      </w:r>
      <w:r>
        <w:rPr>
          <w:rFonts w:ascii="Arial"/>
          <w:spacing w:val="-4"/>
          <w:sz w:val="16"/>
        </w:rPr>
        <w:t> </w:t>
      </w:r>
      <w:r>
        <w:rPr>
          <w:rFonts w:ascii="Arial"/>
          <w:sz w:val="16"/>
        </w:rPr>
        <w:t>from</w:t>
      </w:r>
      <w:r>
        <w:rPr>
          <w:rFonts w:ascii="Arial"/>
          <w:spacing w:val="-4"/>
          <w:sz w:val="16"/>
        </w:rPr>
        <w:t> </w:t>
      </w:r>
      <w:r>
        <w:rPr>
          <w:rFonts w:ascii="Arial"/>
          <w:sz w:val="16"/>
        </w:rPr>
        <w:t>body</w:t>
      </w:r>
      <w:r>
        <w:rPr>
          <w:rFonts w:ascii="Arial"/>
          <w:spacing w:val="-4"/>
          <w:sz w:val="16"/>
        </w:rPr>
        <w:t> </w:t>
      </w:r>
      <w:r>
        <w:rPr>
          <w:rFonts w:ascii="Arial"/>
          <w:sz w:val="16"/>
        </w:rPr>
        <w:t>c.o.m.</w:t>
      </w:r>
      <w:r>
        <w:rPr>
          <w:rFonts w:ascii="Arial"/>
          <w:spacing w:val="-4"/>
          <w:sz w:val="16"/>
        </w:rPr>
        <w:t> </w:t>
      </w:r>
      <w:r>
        <w:rPr>
          <w:rFonts w:ascii="Arial"/>
          <w:sz w:val="16"/>
        </w:rPr>
        <w:t>to</w:t>
      </w:r>
      <w:r>
        <w:rPr>
          <w:rFonts w:ascii="Arial"/>
          <w:spacing w:val="-4"/>
          <w:sz w:val="16"/>
        </w:rPr>
        <w:t> </w:t>
      </w:r>
      <w:r>
        <w:rPr>
          <w:rFonts w:ascii="Arial"/>
          <w:sz w:val="16"/>
        </w:rPr>
        <w:t>hinge</w:t>
      </w:r>
      <w:r>
        <w:rPr>
          <w:rFonts w:ascii="Arial"/>
          <w:spacing w:val="-4"/>
          <w:sz w:val="16"/>
        </w:rPr>
        <w:t> </w:t>
      </w:r>
      <w:r>
        <w:rPr>
          <w:rFonts w:ascii="Arial"/>
          <w:sz w:val="16"/>
        </w:rPr>
        <w:t>point</w:t>
      </w:r>
      <w:r>
        <w:rPr>
          <w:rFonts w:ascii="Arial"/>
          <w:spacing w:val="-3"/>
          <w:sz w:val="16"/>
        </w:rPr>
        <w:t> </w:t>
      </w:r>
      <w:r>
        <w:rPr>
          <w:rFonts w:ascii="Arial"/>
          <w:spacing w:val="-5"/>
          <w:sz w:val="16"/>
        </w:rPr>
        <w:t>P.</w:t>
      </w:r>
    </w:p>
    <w:p>
      <w:pPr>
        <w:tabs>
          <w:tab w:pos="5763" w:val="left" w:leader="none"/>
        </w:tabs>
        <w:spacing w:line="240" w:lineRule="exact" w:before="0"/>
        <w:ind w:left="3240" w:right="0" w:firstLine="0"/>
        <w:jc w:val="left"/>
        <w:rPr>
          <w:rFonts w:ascii="Arial"/>
          <w:sz w:val="16"/>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r>
        <w:rPr>
          <w:i/>
          <w:sz w:val="20"/>
        </w:rPr>
        <w:tab/>
      </w:r>
      <w:r>
        <w:rPr>
          <w:rFonts w:ascii="Arial"/>
          <w:sz w:val="16"/>
        </w:rPr>
        <w:t>Vector</w:t>
      </w:r>
      <w:r>
        <w:rPr>
          <w:rFonts w:ascii="Arial"/>
          <w:spacing w:val="-7"/>
          <w:sz w:val="16"/>
        </w:rPr>
        <w:t> </w:t>
      </w:r>
      <w:r>
        <w:rPr>
          <w:rFonts w:ascii="Arial"/>
          <w:sz w:val="16"/>
        </w:rPr>
        <w:t>defining</w:t>
      </w:r>
      <w:r>
        <w:rPr>
          <w:rFonts w:ascii="Arial"/>
          <w:spacing w:val="-4"/>
          <w:sz w:val="16"/>
        </w:rPr>
        <w:t> </w:t>
      </w:r>
      <w:r>
        <w:rPr>
          <w:rFonts w:ascii="Arial"/>
          <w:sz w:val="16"/>
        </w:rPr>
        <w:t>joint</w:t>
      </w:r>
      <w:r>
        <w:rPr>
          <w:rFonts w:ascii="Arial"/>
          <w:spacing w:val="-5"/>
          <w:sz w:val="16"/>
        </w:rPr>
        <w:t> </w:t>
      </w:r>
      <w:r>
        <w:rPr>
          <w:rFonts w:ascii="Arial"/>
          <w:sz w:val="16"/>
        </w:rPr>
        <w:t>axis</w:t>
      </w:r>
      <w:r>
        <w:rPr>
          <w:rFonts w:ascii="Arial"/>
          <w:spacing w:val="-5"/>
          <w:sz w:val="16"/>
        </w:rPr>
        <w:t> </w:t>
      </w:r>
      <w:r>
        <w:rPr>
          <w:rFonts w:ascii="Arial"/>
          <w:sz w:val="16"/>
        </w:rPr>
        <w:t>fixed</w:t>
      </w:r>
      <w:r>
        <w:rPr>
          <w:rFonts w:ascii="Arial"/>
          <w:spacing w:val="-5"/>
          <w:sz w:val="16"/>
        </w:rPr>
        <w:t> </w:t>
      </w:r>
      <w:r>
        <w:rPr>
          <w:rFonts w:ascii="Arial"/>
          <w:sz w:val="16"/>
        </w:rPr>
        <w:t>on</w:t>
      </w:r>
      <w:r>
        <w:rPr>
          <w:rFonts w:ascii="Arial"/>
          <w:spacing w:val="-4"/>
          <w:sz w:val="16"/>
        </w:rPr>
        <w:t> </w:t>
      </w:r>
      <w:r>
        <w:rPr>
          <w:rFonts w:ascii="Arial"/>
          <w:sz w:val="16"/>
        </w:rPr>
        <w:t>inboard</w:t>
      </w:r>
      <w:r>
        <w:rPr>
          <w:rFonts w:ascii="Arial"/>
          <w:spacing w:val="-4"/>
          <w:sz w:val="16"/>
        </w:rPr>
        <w:t> </w:t>
      </w:r>
      <w:r>
        <w:rPr>
          <w:rFonts w:ascii="Arial"/>
          <w:spacing w:val="-2"/>
          <w:sz w:val="16"/>
        </w:rPr>
        <w:t>body.</w:t>
      </w:r>
    </w:p>
    <w:p>
      <w:pPr>
        <w:tabs>
          <w:tab w:pos="5763" w:val="left" w:leader="none"/>
        </w:tabs>
        <w:spacing w:line="243" w:lineRule="exact" w:before="0"/>
        <w:ind w:left="3240" w:right="0" w:firstLine="0"/>
        <w:jc w:val="left"/>
        <w:rPr>
          <w:rFonts w:ascii="Arial"/>
          <w:sz w:val="16"/>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r>
        <w:rPr>
          <w:i/>
          <w:sz w:val="20"/>
        </w:rPr>
        <w:tab/>
      </w:r>
      <w:r>
        <w:rPr>
          <w:rFonts w:ascii="Arial"/>
          <w:sz w:val="16"/>
        </w:rPr>
        <w:t>Vector</w:t>
      </w:r>
      <w:r>
        <w:rPr>
          <w:rFonts w:ascii="Arial"/>
          <w:spacing w:val="-7"/>
          <w:sz w:val="16"/>
        </w:rPr>
        <w:t> </w:t>
      </w:r>
      <w:r>
        <w:rPr>
          <w:rFonts w:ascii="Arial"/>
          <w:sz w:val="16"/>
        </w:rPr>
        <w:t>defining</w:t>
      </w:r>
      <w:r>
        <w:rPr>
          <w:rFonts w:ascii="Arial"/>
          <w:spacing w:val="-4"/>
          <w:sz w:val="16"/>
        </w:rPr>
        <w:t> </w:t>
      </w:r>
      <w:r>
        <w:rPr>
          <w:rFonts w:ascii="Arial"/>
          <w:sz w:val="16"/>
        </w:rPr>
        <w:t>joint</w:t>
      </w:r>
      <w:r>
        <w:rPr>
          <w:rFonts w:ascii="Arial"/>
          <w:spacing w:val="-4"/>
          <w:sz w:val="16"/>
        </w:rPr>
        <w:t> </w:t>
      </w:r>
      <w:r>
        <w:rPr>
          <w:rFonts w:ascii="Arial"/>
          <w:sz w:val="16"/>
        </w:rPr>
        <w:t>axis</w:t>
      </w:r>
      <w:r>
        <w:rPr>
          <w:rFonts w:ascii="Arial"/>
          <w:spacing w:val="-6"/>
          <w:sz w:val="16"/>
        </w:rPr>
        <w:t> </w:t>
      </w:r>
      <w:r>
        <w:rPr>
          <w:rFonts w:ascii="Arial"/>
          <w:sz w:val="16"/>
        </w:rPr>
        <w:t>fixed</w:t>
      </w:r>
      <w:r>
        <w:rPr>
          <w:rFonts w:ascii="Arial"/>
          <w:spacing w:val="-4"/>
          <w:sz w:val="16"/>
        </w:rPr>
        <w:t> </w:t>
      </w:r>
      <w:r>
        <w:rPr>
          <w:rFonts w:ascii="Arial"/>
          <w:sz w:val="16"/>
        </w:rPr>
        <w:t>on</w:t>
      </w:r>
      <w:r>
        <w:rPr>
          <w:rFonts w:ascii="Arial"/>
          <w:spacing w:val="-4"/>
          <w:sz w:val="16"/>
        </w:rPr>
        <w:t> </w:t>
      </w:r>
      <w:r>
        <w:rPr>
          <w:rFonts w:ascii="Arial"/>
          <w:sz w:val="16"/>
        </w:rPr>
        <w:t>body</w:t>
      </w:r>
      <w:r>
        <w:rPr>
          <w:rFonts w:ascii="Arial"/>
          <w:spacing w:val="-4"/>
          <w:sz w:val="16"/>
        </w:rPr>
        <w:t> </w:t>
      </w:r>
      <w:r>
        <w:rPr>
          <w:rFonts w:ascii="Arial"/>
          <w:sz w:val="16"/>
        </w:rPr>
        <w:t>and</w:t>
      </w:r>
      <w:r>
        <w:rPr>
          <w:rFonts w:ascii="Arial"/>
          <w:spacing w:val="-5"/>
          <w:sz w:val="16"/>
        </w:rPr>
        <w:t> </w:t>
      </w:r>
      <w:r>
        <w:rPr>
          <w:rFonts w:ascii="Arial"/>
          <w:sz w:val="16"/>
        </w:rPr>
        <w:t>w.r.t</w:t>
      </w:r>
      <w:r>
        <w:rPr>
          <w:rFonts w:ascii="Arial"/>
          <w:spacing w:val="-4"/>
          <w:sz w:val="16"/>
        </w:rPr>
        <w:t> </w:t>
      </w:r>
      <w:r>
        <w:rPr>
          <w:rFonts w:ascii="Arial"/>
          <w:sz w:val="16"/>
        </w:rPr>
        <w:t>the</w:t>
      </w:r>
      <w:r>
        <w:rPr>
          <w:rFonts w:ascii="Arial"/>
          <w:spacing w:val="-4"/>
          <w:sz w:val="16"/>
        </w:rPr>
        <w:t> </w:t>
      </w:r>
      <w:r>
        <w:rPr>
          <w:rFonts w:ascii="Arial"/>
          <w:sz w:val="16"/>
        </w:rPr>
        <w:t>first</w:t>
      </w:r>
      <w:r>
        <w:rPr>
          <w:rFonts w:ascii="Arial"/>
          <w:spacing w:val="-4"/>
          <w:sz w:val="16"/>
        </w:rPr>
        <w:t> pin.</w:t>
      </w:r>
    </w:p>
    <w:p>
      <w:pPr>
        <w:pStyle w:val="BodyText"/>
        <w:spacing w:before="152"/>
        <w:rPr>
          <w:rFonts w:ascii="Arial"/>
        </w:rPr>
      </w:pPr>
      <w:r>
        <w:rPr>
          <w:rFonts w:ascii="Arial"/>
        </w:rPr>
        <mc:AlternateContent>
          <mc:Choice Requires="wps">
            <w:drawing>
              <wp:anchor distT="0" distB="0" distL="0" distR="0" allowOverlap="1" layoutInCell="1" locked="0" behindDoc="1" simplePos="0" relativeHeight="487817728">
                <wp:simplePos x="0" y="0"/>
                <wp:positionH relativeFrom="page">
                  <wp:posOffset>685800</wp:posOffset>
                </wp:positionH>
                <wp:positionV relativeFrom="paragraph">
                  <wp:posOffset>258387</wp:posOffset>
                </wp:positionV>
                <wp:extent cx="1600200" cy="1270"/>
                <wp:effectExtent l="0" t="0" r="0" b="0"/>
                <wp:wrapTopAndBottom/>
                <wp:docPr id="3239" name="Graphic 3239"/>
                <wp:cNvGraphicFramePr>
                  <a:graphicFrameLocks/>
                </wp:cNvGraphicFramePr>
                <a:graphic>
                  <a:graphicData uri="http://schemas.microsoft.com/office/word/2010/wordprocessingShape">
                    <wps:wsp>
                      <wps:cNvPr id="3239" name="Graphic 3239"/>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20.345497pt;width:126pt;height:.1pt;mso-position-horizontal-relative:page;mso-position-vertical-relative:paragraph;z-index:-15498752;mso-wrap-distance-left:0;mso-wrap-distance-right:0" id="docshape2626" coordorigin="1080,407" coordsize="2520,0" path="m3600,407l1080,407e" filled="false" stroked="true" strokeweight=".36pt" strokecolor="#000000">
                <v:path arrowok="t"/>
                <v:stroke dashstyle="solid"/>
                <w10:wrap type="topAndBottom"/>
              </v:shape>
            </w:pict>
          </mc:Fallback>
        </mc:AlternateContent>
      </w:r>
      <w:r>
        <w:rPr>
          <w:rFonts w:ascii="Arial"/>
        </w:rPr>
        <mc:AlternateContent>
          <mc:Choice Requires="wps">
            <w:drawing>
              <wp:anchor distT="0" distB="0" distL="0" distR="0" allowOverlap="1" layoutInCell="1" locked="0" behindDoc="1" simplePos="0" relativeHeight="487818240">
                <wp:simplePos x="0" y="0"/>
                <wp:positionH relativeFrom="page">
                  <wp:posOffset>2400300</wp:posOffset>
                </wp:positionH>
                <wp:positionV relativeFrom="paragraph">
                  <wp:posOffset>258387</wp:posOffset>
                </wp:positionV>
                <wp:extent cx="4457700" cy="1270"/>
                <wp:effectExtent l="0" t="0" r="0" b="0"/>
                <wp:wrapTopAndBottom/>
                <wp:docPr id="3240" name="Graphic 3240"/>
                <wp:cNvGraphicFramePr>
                  <a:graphicFrameLocks/>
                </wp:cNvGraphicFramePr>
                <a:graphic>
                  <a:graphicData uri="http://schemas.microsoft.com/office/word/2010/wordprocessingShape">
                    <wps:wsp>
                      <wps:cNvPr id="3240" name="Graphic 3240"/>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0.345497pt;width:351pt;height:.1pt;mso-position-horizontal-relative:page;mso-position-vertical-relative:paragraph;z-index:-15498240;mso-wrap-distance-left:0;mso-wrap-distance-right:0" id="docshape2627" coordorigin="3780,407" coordsize="7020,0" path="m10800,407l3780,407e" filled="false" stroked="true" strokeweight=".36pt" strokecolor="#000000">
                <v:path arrowok="t"/>
                <v:stroke dashstyle="solid"/>
                <w10:wrap type="topAndBottom"/>
              </v:shape>
            </w:pict>
          </mc:Fallback>
        </mc:AlternateContent>
      </w:r>
    </w:p>
    <w:p>
      <w:pPr>
        <w:tabs>
          <w:tab w:pos="3059" w:val="left" w:leader="none"/>
        </w:tabs>
        <w:spacing w:before="88"/>
        <w:ind w:left="360" w:right="0" w:firstLine="0"/>
        <w:jc w:val="left"/>
        <w:rPr>
          <w:rFonts w:ascii="Arial" w:hAnsi="Arial"/>
          <w:sz w:val="18"/>
        </w:rPr>
      </w:pPr>
      <w:r>
        <w:rPr>
          <w:rFonts w:ascii="Arial" w:hAnsi="Arial"/>
          <w:b/>
          <w:sz w:val="18"/>
        </w:rPr>
        <w:t>Figure</w:t>
      </w:r>
      <w:r>
        <w:rPr>
          <w:rFonts w:ascii="Arial" w:hAnsi="Arial"/>
          <w:b/>
          <w:spacing w:val="-7"/>
          <w:sz w:val="18"/>
        </w:rPr>
        <w:t> </w:t>
      </w:r>
      <w:r>
        <w:rPr>
          <w:rFonts w:ascii="Arial" w:hAnsi="Arial"/>
          <w:b/>
          <w:sz w:val="18"/>
        </w:rPr>
        <w:t>R-</w:t>
      </w:r>
      <w:r>
        <w:rPr>
          <w:rFonts w:ascii="Arial" w:hAnsi="Arial"/>
          <w:b/>
          <w:spacing w:val="-10"/>
          <w:sz w:val="18"/>
        </w:rPr>
        <w:t>9</w:t>
      </w:r>
      <w:r>
        <w:rPr>
          <w:rFonts w:ascii="Arial" w:hAnsi="Arial"/>
          <w:b/>
          <w:sz w:val="18"/>
        </w:rPr>
        <w:tab/>
      </w:r>
      <w:r>
        <w:rPr>
          <w:rFonts w:ascii="Arial" w:hAnsi="Arial"/>
          <w:sz w:val="18"/>
        </w:rPr>
        <w:t>Assembled</w:t>
      </w:r>
      <w:r>
        <w:rPr>
          <w:rFonts w:ascii="Arial" w:hAnsi="Arial"/>
          <w:spacing w:val="-6"/>
          <w:sz w:val="18"/>
        </w:rPr>
        <w:t> </w:t>
      </w:r>
      <w:r>
        <w:rPr>
          <w:rFonts w:ascii="Arial" w:hAnsi="Arial"/>
          <w:sz w:val="18"/>
        </w:rPr>
        <w:t>Universal</w:t>
      </w:r>
      <w:r>
        <w:rPr>
          <w:rFonts w:ascii="Arial" w:hAnsi="Arial"/>
          <w:spacing w:val="-5"/>
          <w:sz w:val="18"/>
        </w:rPr>
        <w:t> </w:t>
      </w:r>
      <w:r>
        <w:rPr>
          <w:rFonts w:ascii="Arial" w:hAnsi="Arial"/>
          <w:sz w:val="18"/>
        </w:rPr>
        <w:t>Joint</w:t>
      </w:r>
      <w:r>
        <w:rPr>
          <w:rFonts w:ascii="Arial" w:hAnsi="Arial"/>
          <w:spacing w:val="-5"/>
          <w:sz w:val="18"/>
        </w:rPr>
        <w:t> </w:t>
      </w:r>
      <w:r>
        <w:rPr>
          <w:rFonts w:ascii="Arial" w:hAnsi="Arial"/>
          <w:sz w:val="18"/>
        </w:rPr>
        <w:t>(2-D</w:t>
      </w:r>
      <w:r>
        <w:rPr>
          <w:rFonts w:ascii="Arial" w:hAnsi="Arial"/>
          <w:spacing w:val="-5"/>
          <w:sz w:val="18"/>
        </w:rPr>
        <w:t> </w:t>
      </w:r>
      <w:r>
        <w:rPr>
          <w:rFonts w:ascii="Arial" w:hAnsi="Arial"/>
          <w:sz w:val="18"/>
        </w:rPr>
        <w:t>Rotational</w:t>
      </w:r>
      <w:r>
        <w:rPr>
          <w:rFonts w:ascii="Arial" w:hAnsi="Arial"/>
          <w:spacing w:val="-6"/>
          <w:sz w:val="18"/>
        </w:rPr>
        <w:t> </w:t>
      </w:r>
      <w:r>
        <w:rPr>
          <w:rFonts w:ascii="Arial" w:hAnsi="Arial"/>
          <w:sz w:val="18"/>
        </w:rPr>
        <w:t>Joint,</w:t>
      </w:r>
      <w:r>
        <w:rPr>
          <w:rFonts w:ascii="Arial" w:hAnsi="Arial"/>
          <w:spacing w:val="-5"/>
          <w:sz w:val="18"/>
        </w:rPr>
        <w:t> </w:t>
      </w:r>
      <w:r>
        <w:rPr>
          <w:rFonts w:ascii="Arial" w:hAnsi="Arial"/>
          <w:sz w:val="18"/>
        </w:rPr>
        <w:t>U-joint,</w:t>
      </w:r>
      <w:r>
        <w:rPr>
          <w:rFonts w:ascii="Arial" w:hAnsi="Arial"/>
          <w:spacing w:val="-5"/>
          <w:sz w:val="18"/>
        </w:rPr>
        <w:t> </w:t>
      </w:r>
      <w:r>
        <w:rPr>
          <w:rFonts w:ascii="Arial" w:hAnsi="Arial"/>
          <w:sz w:val="18"/>
        </w:rPr>
        <w:t>or</w:t>
      </w:r>
      <w:r>
        <w:rPr>
          <w:rFonts w:ascii="Arial" w:hAnsi="Arial"/>
          <w:spacing w:val="-5"/>
          <w:sz w:val="18"/>
        </w:rPr>
        <w:t> </w:t>
      </w:r>
      <w:r>
        <w:rPr>
          <w:rFonts w:ascii="Arial" w:hAnsi="Arial"/>
          <w:sz w:val="18"/>
        </w:rPr>
        <w:t>Hooke’s</w:t>
      </w:r>
      <w:r>
        <w:rPr>
          <w:rFonts w:ascii="Arial" w:hAnsi="Arial"/>
          <w:spacing w:val="-5"/>
          <w:sz w:val="18"/>
        </w:rPr>
        <w:t> </w:t>
      </w:r>
      <w:r>
        <w:rPr>
          <w:rFonts w:ascii="Arial" w:hAnsi="Arial"/>
          <w:spacing w:val="-2"/>
          <w:sz w:val="18"/>
        </w:rPr>
        <w:t>Joint)</w:t>
      </w:r>
    </w:p>
    <w:p>
      <w:pPr>
        <w:pStyle w:val="BodyText"/>
        <w:rPr>
          <w:rFonts w:ascii="Arial"/>
        </w:rPr>
      </w:pPr>
    </w:p>
    <w:p>
      <w:pPr>
        <w:pStyle w:val="BodyText"/>
        <w:spacing w:before="3"/>
        <w:rPr>
          <w:rFonts w:ascii="Arial"/>
        </w:rPr>
      </w:pPr>
    </w:p>
    <w:p>
      <w:pPr>
        <w:spacing w:before="0"/>
        <w:ind w:left="0" w:right="1786" w:firstLine="0"/>
        <w:jc w:val="right"/>
        <w:rPr>
          <w:i/>
          <w:sz w:val="20"/>
        </w:rPr>
      </w:pPr>
      <w:r>
        <w:rPr>
          <w:i/>
          <w:sz w:val="20"/>
        </w:rPr>
        <mc:AlternateContent>
          <mc:Choice Requires="wps">
            <w:drawing>
              <wp:anchor distT="0" distB="0" distL="0" distR="0" allowOverlap="1" layoutInCell="1" locked="0" behindDoc="0" simplePos="0" relativeHeight="15959552">
                <wp:simplePos x="0" y="0"/>
                <wp:positionH relativeFrom="page">
                  <wp:posOffset>3257743</wp:posOffset>
                </wp:positionH>
                <wp:positionV relativeFrom="paragraph">
                  <wp:posOffset>-149713</wp:posOffset>
                </wp:positionV>
                <wp:extent cx="2815590" cy="1547495"/>
                <wp:effectExtent l="0" t="0" r="0" b="0"/>
                <wp:wrapNone/>
                <wp:docPr id="3241" name="Group 3241"/>
                <wp:cNvGraphicFramePr>
                  <a:graphicFrameLocks/>
                </wp:cNvGraphicFramePr>
                <a:graphic>
                  <a:graphicData uri="http://schemas.microsoft.com/office/word/2010/wordprocessingGroup">
                    <wpg:wgp>
                      <wpg:cNvPr id="3241" name="Group 3241"/>
                      <wpg:cNvGrpSpPr/>
                      <wpg:grpSpPr>
                        <a:xfrm>
                          <a:off x="0" y="0"/>
                          <a:ext cx="2815590" cy="1547495"/>
                          <a:chExt cx="2815590" cy="1547495"/>
                        </a:xfrm>
                      </wpg:grpSpPr>
                      <wps:wsp>
                        <wps:cNvPr id="3242" name="Graphic 3242"/>
                        <wps:cNvSpPr/>
                        <wps:spPr>
                          <a:xfrm>
                            <a:off x="3810" y="196455"/>
                            <a:ext cx="2807970" cy="1129665"/>
                          </a:xfrm>
                          <a:custGeom>
                            <a:avLst/>
                            <a:gdLst/>
                            <a:ahLst/>
                            <a:cxnLst/>
                            <a:rect l="l" t="t" r="r" b="b"/>
                            <a:pathLst>
                              <a:path w="2807970" h="1129665">
                                <a:moveTo>
                                  <a:pt x="1685097" y="308386"/>
                                </a:moveTo>
                                <a:lnTo>
                                  <a:pt x="1727377" y="306536"/>
                                </a:lnTo>
                                <a:lnTo>
                                  <a:pt x="1768015" y="301217"/>
                                </a:lnTo>
                                <a:lnTo>
                                  <a:pt x="1807164" y="292776"/>
                                </a:lnTo>
                                <a:lnTo>
                                  <a:pt x="1844975" y="281560"/>
                                </a:lnTo>
                                <a:lnTo>
                                  <a:pt x="1881599" y="267914"/>
                                </a:lnTo>
                                <a:lnTo>
                                  <a:pt x="1917190" y="252185"/>
                                </a:lnTo>
                                <a:lnTo>
                                  <a:pt x="1951898" y="234720"/>
                                </a:lnTo>
                                <a:lnTo>
                                  <a:pt x="1985876" y="215865"/>
                                </a:lnTo>
                                <a:lnTo>
                                  <a:pt x="2019276" y="195967"/>
                                </a:lnTo>
                                <a:lnTo>
                                  <a:pt x="2052249" y="175372"/>
                                </a:lnTo>
                                <a:lnTo>
                                  <a:pt x="2084948" y="154427"/>
                                </a:lnTo>
                                <a:lnTo>
                                  <a:pt x="2117524" y="133478"/>
                                </a:lnTo>
                                <a:lnTo>
                                  <a:pt x="2150129" y="112871"/>
                                </a:lnTo>
                                <a:lnTo>
                                  <a:pt x="2182916" y="92953"/>
                                </a:lnTo>
                                <a:lnTo>
                                  <a:pt x="2216035" y="74072"/>
                                </a:lnTo>
                                <a:lnTo>
                                  <a:pt x="2283881" y="40800"/>
                                </a:lnTo>
                                <a:lnTo>
                                  <a:pt x="2354882" y="15829"/>
                                </a:lnTo>
                                <a:lnTo>
                                  <a:pt x="2430254" y="1931"/>
                                </a:lnTo>
                                <a:lnTo>
                                  <a:pt x="2469959" y="0"/>
                                </a:lnTo>
                                <a:lnTo>
                                  <a:pt x="2511212" y="1876"/>
                                </a:lnTo>
                                <a:lnTo>
                                  <a:pt x="2554165" y="7906"/>
                                </a:lnTo>
                                <a:lnTo>
                                  <a:pt x="2598971" y="18437"/>
                                </a:lnTo>
                                <a:lnTo>
                                  <a:pt x="2645781" y="33815"/>
                                </a:lnTo>
                                <a:lnTo>
                                  <a:pt x="2694747" y="54386"/>
                                </a:lnTo>
                                <a:lnTo>
                                  <a:pt x="2751407" y="96768"/>
                                </a:lnTo>
                                <a:lnTo>
                                  <a:pt x="2788004" y="157223"/>
                                </a:lnTo>
                                <a:lnTo>
                                  <a:pt x="2805752" y="230035"/>
                                </a:lnTo>
                                <a:lnTo>
                                  <a:pt x="2807937" y="269291"/>
                                </a:lnTo>
                                <a:lnTo>
                                  <a:pt x="2805866" y="309494"/>
                                </a:lnTo>
                                <a:lnTo>
                                  <a:pt x="2799689" y="349930"/>
                                </a:lnTo>
                                <a:lnTo>
                                  <a:pt x="2789559" y="389885"/>
                                </a:lnTo>
                                <a:lnTo>
                                  <a:pt x="2775627" y="428645"/>
                                </a:lnTo>
                                <a:lnTo>
                                  <a:pt x="2758045" y="465496"/>
                                </a:lnTo>
                                <a:lnTo>
                                  <a:pt x="2736965" y="499724"/>
                                </a:lnTo>
                                <a:lnTo>
                                  <a:pt x="2712538" y="530614"/>
                                </a:lnTo>
                                <a:lnTo>
                                  <a:pt x="2684917" y="557453"/>
                                </a:lnTo>
                                <a:lnTo>
                                  <a:pt x="2620698" y="596120"/>
                                </a:lnTo>
                                <a:lnTo>
                                  <a:pt x="2545522" y="610011"/>
                                </a:lnTo>
                                <a:lnTo>
                                  <a:pt x="2491329" y="609700"/>
                                </a:lnTo>
                                <a:lnTo>
                                  <a:pt x="2438667" y="609288"/>
                                </a:lnTo>
                                <a:lnTo>
                                  <a:pt x="2387336" y="608772"/>
                                </a:lnTo>
                                <a:lnTo>
                                  <a:pt x="2337134" y="608151"/>
                                </a:lnTo>
                                <a:lnTo>
                                  <a:pt x="2287862" y="607421"/>
                                </a:lnTo>
                                <a:lnTo>
                                  <a:pt x="2239320" y="606581"/>
                                </a:lnTo>
                                <a:lnTo>
                                  <a:pt x="2191306" y="605628"/>
                                </a:lnTo>
                                <a:lnTo>
                                  <a:pt x="2143621" y="604561"/>
                                </a:lnTo>
                                <a:lnTo>
                                  <a:pt x="2096065" y="603377"/>
                                </a:lnTo>
                                <a:lnTo>
                                  <a:pt x="2048436" y="602073"/>
                                </a:lnTo>
                                <a:lnTo>
                                  <a:pt x="2000536" y="600648"/>
                                </a:lnTo>
                                <a:lnTo>
                                  <a:pt x="1952163" y="599100"/>
                                </a:lnTo>
                                <a:lnTo>
                                  <a:pt x="1903117" y="597425"/>
                                </a:lnTo>
                                <a:lnTo>
                                  <a:pt x="1853198" y="595623"/>
                                </a:lnTo>
                                <a:lnTo>
                                  <a:pt x="1802206" y="593690"/>
                                </a:lnTo>
                                <a:lnTo>
                                  <a:pt x="1749940" y="591624"/>
                                </a:lnTo>
                                <a:lnTo>
                                  <a:pt x="1696200" y="589424"/>
                                </a:lnTo>
                                <a:lnTo>
                                  <a:pt x="1640786" y="587087"/>
                                </a:lnTo>
                                <a:lnTo>
                                  <a:pt x="1583497" y="584611"/>
                                </a:lnTo>
                              </a:path>
                              <a:path w="2807970" h="1129665">
                                <a:moveTo>
                                  <a:pt x="1418397" y="797336"/>
                                </a:moveTo>
                                <a:lnTo>
                                  <a:pt x="1382303" y="829983"/>
                                </a:lnTo>
                                <a:lnTo>
                                  <a:pt x="1345477" y="861219"/>
                                </a:lnTo>
                                <a:lnTo>
                                  <a:pt x="1307942" y="890994"/>
                                </a:lnTo>
                                <a:lnTo>
                                  <a:pt x="1269723" y="919259"/>
                                </a:lnTo>
                                <a:lnTo>
                                  <a:pt x="1230843" y="945968"/>
                                </a:lnTo>
                                <a:lnTo>
                                  <a:pt x="1191327" y="971070"/>
                                </a:lnTo>
                                <a:lnTo>
                                  <a:pt x="1151199" y="994517"/>
                                </a:lnTo>
                                <a:lnTo>
                                  <a:pt x="1110483" y="1016261"/>
                                </a:lnTo>
                                <a:lnTo>
                                  <a:pt x="1069203" y="1036254"/>
                                </a:lnTo>
                                <a:lnTo>
                                  <a:pt x="1027385" y="1054447"/>
                                </a:lnTo>
                                <a:lnTo>
                                  <a:pt x="985051" y="1070791"/>
                                </a:lnTo>
                                <a:lnTo>
                                  <a:pt x="942226" y="1085238"/>
                                </a:lnTo>
                                <a:lnTo>
                                  <a:pt x="898934" y="1097740"/>
                                </a:lnTo>
                                <a:lnTo>
                                  <a:pt x="855199" y="1108248"/>
                                </a:lnTo>
                                <a:lnTo>
                                  <a:pt x="811046" y="1116713"/>
                                </a:lnTo>
                                <a:lnTo>
                                  <a:pt x="766499" y="1123087"/>
                                </a:lnTo>
                                <a:lnTo>
                                  <a:pt x="721582" y="1127321"/>
                                </a:lnTo>
                                <a:lnTo>
                                  <a:pt x="676319" y="1129368"/>
                                </a:lnTo>
                                <a:lnTo>
                                  <a:pt x="630735" y="1129178"/>
                                </a:lnTo>
                                <a:lnTo>
                                  <a:pt x="584853" y="1126703"/>
                                </a:lnTo>
                                <a:lnTo>
                                  <a:pt x="538697" y="1121894"/>
                                </a:lnTo>
                                <a:lnTo>
                                  <a:pt x="492293" y="1114704"/>
                                </a:lnTo>
                                <a:lnTo>
                                  <a:pt x="445664" y="1105083"/>
                                </a:lnTo>
                                <a:lnTo>
                                  <a:pt x="398834" y="1092983"/>
                                </a:lnTo>
                                <a:lnTo>
                                  <a:pt x="351828" y="1078355"/>
                                </a:lnTo>
                                <a:lnTo>
                                  <a:pt x="304669" y="1061152"/>
                                </a:lnTo>
                                <a:lnTo>
                                  <a:pt x="257382" y="1041324"/>
                                </a:lnTo>
                                <a:lnTo>
                                  <a:pt x="209992" y="1018824"/>
                                </a:lnTo>
                                <a:lnTo>
                                  <a:pt x="154053" y="974108"/>
                                </a:lnTo>
                                <a:lnTo>
                                  <a:pt x="128074" y="941557"/>
                                </a:lnTo>
                                <a:lnTo>
                                  <a:pt x="103763" y="903488"/>
                                </a:lnTo>
                                <a:lnTo>
                                  <a:pt x="81375" y="860859"/>
                                </a:lnTo>
                                <a:lnTo>
                                  <a:pt x="61166" y="814626"/>
                                </a:lnTo>
                                <a:lnTo>
                                  <a:pt x="43393" y="765749"/>
                                </a:lnTo>
                                <a:lnTo>
                                  <a:pt x="28310" y="715185"/>
                                </a:lnTo>
                                <a:lnTo>
                                  <a:pt x="16174" y="663890"/>
                                </a:lnTo>
                                <a:lnTo>
                                  <a:pt x="7239" y="612824"/>
                                </a:lnTo>
                                <a:lnTo>
                                  <a:pt x="1763" y="562944"/>
                                </a:lnTo>
                                <a:lnTo>
                                  <a:pt x="0" y="515208"/>
                                </a:lnTo>
                                <a:lnTo>
                                  <a:pt x="2205" y="470572"/>
                                </a:lnTo>
                                <a:lnTo>
                                  <a:pt x="8636" y="429996"/>
                                </a:lnTo>
                                <a:lnTo>
                                  <a:pt x="35195" y="364851"/>
                                </a:lnTo>
                                <a:lnTo>
                                  <a:pt x="81722" y="327436"/>
                                </a:lnTo>
                                <a:lnTo>
                                  <a:pt x="124241" y="314100"/>
                                </a:lnTo>
                                <a:lnTo>
                                  <a:pt x="166153" y="305262"/>
                                </a:lnTo>
                                <a:lnTo>
                                  <a:pt x="207482" y="300506"/>
                                </a:lnTo>
                                <a:lnTo>
                                  <a:pt x="248257" y="299418"/>
                                </a:lnTo>
                                <a:lnTo>
                                  <a:pt x="288503" y="301582"/>
                                </a:lnTo>
                                <a:lnTo>
                                  <a:pt x="328250" y="306581"/>
                                </a:lnTo>
                                <a:lnTo>
                                  <a:pt x="367522" y="314002"/>
                                </a:lnTo>
                                <a:lnTo>
                                  <a:pt x="406348" y="323427"/>
                                </a:lnTo>
                                <a:lnTo>
                                  <a:pt x="444754" y="334443"/>
                                </a:lnTo>
                                <a:lnTo>
                                  <a:pt x="482768" y="346633"/>
                                </a:lnTo>
                                <a:lnTo>
                                  <a:pt x="520415" y="359582"/>
                                </a:lnTo>
                                <a:lnTo>
                                  <a:pt x="557725" y="372874"/>
                                </a:lnTo>
                                <a:lnTo>
                                  <a:pt x="594722" y="386094"/>
                                </a:lnTo>
                                <a:lnTo>
                                  <a:pt x="631435" y="398826"/>
                                </a:lnTo>
                                <a:lnTo>
                                  <a:pt x="667891" y="410656"/>
                                </a:lnTo>
                                <a:lnTo>
                                  <a:pt x="740136" y="429944"/>
                                </a:lnTo>
                                <a:lnTo>
                                  <a:pt x="811676" y="440635"/>
                                </a:lnTo>
                                <a:lnTo>
                                  <a:pt x="847248" y="441718"/>
                                </a:lnTo>
                                <a:lnTo>
                                  <a:pt x="882725" y="439405"/>
                                </a:lnTo>
                                <a:lnTo>
                                  <a:pt x="918134" y="433280"/>
                                </a:lnTo>
                                <a:lnTo>
                                  <a:pt x="953500" y="422929"/>
                                </a:lnTo>
                                <a:lnTo>
                                  <a:pt x="988853" y="407936"/>
                                </a:lnTo>
                                <a:lnTo>
                                  <a:pt x="1024217" y="387885"/>
                                </a:lnTo>
                                <a:lnTo>
                                  <a:pt x="1059622" y="362361"/>
                                </a:lnTo>
                              </a:path>
                            </a:pathLst>
                          </a:custGeom>
                          <a:ln w="7620">
                            <a:solidFill>
                              <a:srgbClr val="000000"/>
                            </a:solidFill>
                            <a:prstDash val="solid"/>
                          </a:ln>
                        </wps:spPr>
                        <wps:bodyPr wrap="square" lIns="0" tIns="0" rIns="0" bIns="0" rtlCol="0">
                          <a:prstTxWarp prst="textNoShape">
                            <a:avLst/>
                          </a:prstTxWarp>
                          <a:noAutofit/>
                        </wps:bodyPr>
                      </wps:wsp>
                      <pic:pic>
                        <pic:nvPicPr>
                          <pic:cNvPr id="3243" name="Image 3243"/>
                          <pic:cNvPicPr/>
                        </pic:nvPicPr>
                        <pic:blipFill>
                          <a:blip r:embed="rId622" cstate="print"/>
                          <a:stretch>
                            <a:fillRect/>
                          </a:stretch>
                        </pic:blipFill>
                        <pic:spPr>
                          <a:xfrm>
                            <a:off x="2316414" y="46752"/>
                            <a:ext cx="80899" cy="130810"/>
                          </a:xfrm>
                          <a:prstGeom prst="rect">
                            <a:avLst/>
                          </a:prstGeom>
                        </pic:spPr>
                      </pic:pic>
                      <wps:wsp>
                        <wps:cNvPr id="3244" name="Graphic 3244"/>
                        <wps:cNvSpPr/>
                        <wps:spPr>
                          <a:xfrm>
                            <a:off x="2356927" y="177054"/>
                            <a:ext cx="1270" cy="292735"/>
                          </a:xfrm>
                          <a:custGeom>
                            <a:avLst/>
                            <a:gdLst/>
                            <a:ahLst/>
                            <a:cxnLst/>
                            <a:rect l="l" t="t" r="r" b="b"/>
                            <a:pathLst>
                              <a:path w="0" h="292735">
                                <a:moveTo>
                                  <a:pt x="0" y="0"/>
                                </a:moveTo>
                                <a:lnTo>
                                  <a:pt x="0" y="292353"/>
                                </a:lnTo>
                              </a:path>
                            </a:pathLst>
                          </a:custGeom>
                          <a:ln w="13716">
                            <a:solidFill>
                              <a:srgbClr val="000000"/>
                            </a:solidFill>
                            <a:prstDash val="solid"/>
                          </a:ln>
                        </wps:spPr>
                        <wps:bodyPr wrap="square" lIns="0" tIns="0" rIns="0" bIns="0" rtlCol="0">
                          <a:prstTxWarp prst="textNoShape">
                            <a:avLst/>
                          </a:prstTxWarp>
                          <a:noAutofit/>
                        </wps:bodyPr>
                      </wps:wsp>
                      <pic:pic>
                        <pic:nvPicPr>
                          <pic:cNvPr id="3245" name="Image 3245"/>
                          <pic:cNvPicPr/>
                        </pic:nvPicPr>
                        <pic:blipFill>
                          <a:blip r:embed="rId637" cstate="print"/>
                          <a:stretch>
                            <a:fillRect/>
                          </a:stretch>
                        </pic:blipFill>
                        <pic:spPr>
                          <a:xfrm>
                            <a:off x="2637216" y="426609"/>
                            <a:ext cx="130937" cy="80899"/>
                          </a:xfrm>
                          <a:prstGeom prst="rect">
                            <a:avLst/>
                          </a:prstGeom>
                        </pic:spPr>
                      </pic:pic>
                      <wps:wsp>
                        <wps:cNvPr id="3246" name="Graphic 3246"/>
                        <wps:cNvSpPr/>
                        <wps:spPr>
                          <a:xfrm>
                            <a:off x="2354641" y="467122"/>
                            <a:ext cx="283210" cy="1270"/>
                          </a:xfrm>
                          <a:custGeom>
                            <a:avLst/>
                            <a:gdLst/>
                            <a:ahLst/>
                            <a:cxnLst/>
                            <a:rect l="l" t="t" r="r" b="b"/>
                            <a:pathLst>
                              <a:path w="283210" h="0">
                                <a:moveTo>
                                  <a:pt x="283082" y="0"/>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247" name="Image 3247"/>
                          <pic:cNvPicPr/>
                        </pic:nvPicPr>
                        <pic:blipFill>
                          <a:blip r:embed="rId638" cstate="print"/>
                          <a:stretch>
                            <a:fillRect/>
                          </a:stretch>
                        </pic:blipFill>
                        <pic:spPr>
                          <a:xfrm>
                            <a:off x="2101784" y="460264"/>
                            <a:ext cx="259715" cy="253238"/>
                          </a:xfrm>
                          <a:prstGeom prst="rect">
                            <a:avLst/>
                          </a:prstGeom>
                        </pic:spPr>
                      </pic:pic>
                      <pic:pic>
                        <pic:nvPicPr>
                          <pic:cNvPr id="3248" name="Image 3248"/>
                          <pic:cNvPicPr/>
                        </pic:nvPicPr>
                        <pic:blipFill>
                          <a:blip r:embed="rId622" cstate="print"/>
                          <a:stretch>
                            <a:fillRect/>
                          </a:stretch>
                        </pic:blipFill>
                        <pic:spPr>
                          <a:xfrm>
                            <a:off x="528889" y="484902"/>
                            <a:ext cx="80899" cy="130810"/>
                          </a:xfrm>
                          <a:prstGeom prst="rect">
                            <a:avLst/>
                          </a:prstGeom>
                        </pic:spPr>
                      </pic:pic>
                      <wps:wsp>
                        <wps:cNvPr id="3249" name="Graphic 3249"/>
                        <wps:cNvSpPr/>
                        <wps:spPr>
                          <a:xfrm>
                            <a:off x="569402" y="615204"/>
                            <a:ext cx="1270" cy="292735"/>
                          </a:xfrm>
                          <a:custGeom>
                            <a:avLst/>
                            <a:gdLst/>
                            <a:ahLst/>
                            <a:cxnLst/>
                            <a:rect l="l" t="t" r="r" b="b"/>
                            <a:pathLst>
                              <a:path w="0" h="292735">
                                <a:moveTo>
                                  <a:pt x="0" y="0"/>
                                </a:moveTo>
                                <a:lnTo>
                                  <a:pt x="0" y="292353"/>
                                </a:lnTo>
                              </a:path>
                            </a:pathLst>
                          </a:custGeom>
                          <a:ln w="13716">
                            <a:solidFill>
                              <a:srgbClr val="000000"/>
                            </a:solidFill>
                            <a:prstDash val="solid"/>
                          </a:ln>
                        </wps:spPr>
                        <wps:bodyPr wrap="square" lIns="0" tIns="0" rIns="0" bIns="0" rtlCol="0">
                          <a:prstTxWarp prst="textNoShape">
                            <a:avLst/>
                          </a:prstTxWarp>
                          <a:noAutofit/>
                        </wps:bodyPr>
                      </wps:wsp>
                      <pic:pic>
                        <pic:nvPicPr>
                          <pic:cNvPr id="3250" name="Image 3250"/>
                          <pic:cNvPicPr/>
                        </pic:nvPicPr>
                        <pic:blipFill>
                          <a:blip r:embed="rId623" cstate="print"/>
                          <a:stretch>
                            <a:fillRect/>
                          </a:stretch>
                        </pic:blipFill>
                        <pic:spPr>
                          <a:xfrm>
                            <a:off x="849691" y="864759"/>
                            <a:ext cx="130937" cy="80899"/>
                          </a:xfrm>
                          <a:prstGeom prst="rect">
                            <a:avLst/>
                          </a:prstGeom>
                        </pic:spPr>
                      </pic:pic>
                      <wps:wsp>
                        <wps:cNvPr id="3251" name="Graphic 3251"/>
                        <wps:cNvSpPr/>
                        <wps:spPr>
                          <a:xfrm>
                            <a:off x="567116" y="905272"/>
                            <a:ext cx="283210" cy="1270"/>
                          </a:xfrm>
                          <a:custGeom>
                            <a:avLst/>
                            <a:gdLst/>
                            <a:ahLst/>
                            <a:cxnLst/>
                            <a:rect l="l" t="t" r="r" b="b"/>
                            <a:pathLst>
                              <a:path w="283210" h="0">
                                <a:moveTo>
                                  <a:pt x="283082" y="0"/>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252" name="Image 3252"/>
                          <pic:cNvPicPr/>
                        </pic:nvPicPr>
                        <pic:blipFill>
                          <a:blip r:embed="rId638" cstate="print"/>
                          <a:stretch>
                            <a:fillRect/>
                          </a:stretch>
                        </pic:blipFill>
                        <pic:spPr>
                          <a:xfrm>
                            <a:off x="314259" y="898414"/>
                            <a:ext cx="259715" cy="253238"/>
                          </a:xfrm>
                          <a:prstGeom prst="rect">
                            <a:avLst/>
                          </a:prstGeom>
                        </pic:spPr>
                      </pic:pic>
                      <wps:wsp>
                        <wps:cNvPr id="3253" name="Graphic 3253"/>
                        <wps:cNvSpPr/>
                        <wps:spPr>
                          <a:xfrm>
                            <a:off x="1381567" y="621681"/>
                            <a:ext cx="30480" cy="30480"/>
                          </a:xfrm>
                          <a:custGeom>
                            <a:avLst/>
                            <a:gdLst/>
                            <a:ahLst/>
                            <a:cxnLst/>
                            <a:rect l="l" t="t" r="r" b="b"/>
                            <a:pathLst>
                              <a:path w="30480" h="30480">
                                <a:moveTo>
                                  <a:pt x="15239" y="0"/>
                                </a:moveTo>
                                <a:lnTo>
                                  <a:pt x="6832" y="0"/>
                                </a:lnTo>
                                <a:lnTo>
                                  <a:pt x="0" y="6832"/>
                                </a:lnTo>
                                <a:lnTo>
                                  <a:pt x="0" y="23647"/>
                                </a:lnTo>
                                <a:lnTo>
                                  <a:pt x="6832" y="30480"/>
                                </a:lnTo>
                                <a:lnTo>
                                  <a:pt x="23647" y="30480"/>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254" name="Graphic 3254"/>
                        <wps:cNvSpPr/>
                        <wps:spPr>
                          <a:xfrm>
                            <a:off x="1380678" y="621300"/>
                            <a:ext cx="31750" cy="31750"/>
                          </a:xfrm>
                          <a:custGeom>
                            <a:avLst/>
                            <a:gdLst/>
                            <a:ahLst/>
                            <a:cxnLst/>
                            <a:rect l="l" t="t" r="r" b="b"/>
                            <a:pathLst>
                              <a:path w="31750" h="31750">
                                <a:moveTo>
                                  <a:pt x="15875" y="0"/>
                                </a:moveTo>
                                <a:lnTo>
                                  <a:pt x="7112" y="0"/>
                                </a:lnTo>
                                <a:lnTo>
                                  <a:pt x="0" y="7112"/>
                                </a:lnTo>
                                <a:lnTo>
                                  <a:pt x="0" y="15875"/>
                                </a:lnTo>
                                <a:lnTo>
                                  <a:pt x="0" y="24637"/>
                                </a:lnTo>
                                <a:lnTo>
                                  <a:pt x="7112" y="31750"/>
                                </a:lnTo>
                                <a:lnTo>
                                  <a:pt x="15875" y="31750"/>
                                </a:lnTo>
                                <a:lnTo>
                                  <a:pt x="24637" y="31750"/>
                                </a:lnTo>
                                <a:lnTo>
                                  <a:pt x="31750" y="24637"/>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255" name="Graphic 3255"/>
                        <wps:cNvSpPr/>
                        <wps:spPr>
                          <a:xfrm>
                            <a:off x="1432240" y="576977"/>
                            <a:ext cx="121285" cy="66675"/>
                          </a:xfrm>
                          <a:custGeom>
                            <a:avLst/>
                            <a:gdLst/>
                            <a:ahLst/>
                            <a:cxnLst/>
                            <a:rect l="l" t="t" r="r" b="b"/>
                            <a:pathLst>
                              <a:path w="121285" h="66675">
                                <a:moveTo>
                                  <a:pt x="109346" y="0"/>
                                </a:moveTo>
                                <a:lnTo>
                                  <a:pt x="0" y="53721"/>
                                </a:lnTo>
                                <a:lnTo>
                                  <a:pt x="121157" y="66166"/>
                                </a:lnTo>
                                <a:lnTo>
                                  <a:pt x="115188" y="33147"/>
                                </a:lnTo>
                                <a:lnTo>
                                  <a:pt x="109346" y="0"/>
                                </a:lnTo>
                                <a:close/>
                              </a:path>
                            </a:pathLst>
                          </a:custGeom>
                          <a:ln w="13716">
                            <a:solidFill>
                              <a:srgbClr val="000000"/>
                            </a:solidFill>
                            <a:prstDash val="solid"/>
                          </a:ln>
                        </wps:spPr>
                        <wps:bodyPr wrap="square" lIns="0" tIns="0" rIns="0" bIns="0" rtlCol="0">
                          <a:prstTxWarp prst="textNoShape">
                            <a:avLst/>
                          </a:prstTxWarp>
                          <a:noAutofit/>
                        </wps:bodyPr>
                      </wps:wsp>
                      <wps:wsp>
                        <wps:cNvPr id="3256" name="Graphic 3256"/>
                        <wps:cNvSpPr/>
                        <wps:spPr>
                          <a:xfrm>
                            <a:off x="1432240" y="576977"/>
                            <a:ext cx="121285" cy="66675"/>
                          </a:xfrm>
                          <a:custGeom>
                            <a:avLst/>
                            <a:gdLst/>
                            <a:ahLst/>
                            <a:cxnLst/>
                            <a:rect l="l" t="t" r="r" b="b"/>
                            <a:pathLst>
                              <a:path w="121285" h="66675">
                                <a:moveTo>
                                  <a:pt x="109346" y="0"/>
                                </a:moveTo>
                                <a:lnTo>
                                  <a:pt x="0" y="53721"/>
                                </a:lnTo>
                                <a:lnTo>
                                  <a:pt x="121157" y="66166"/>
                                </a:lnTo>
                                <a:lnTo>
                                  <a:pt x="109346" y="0"/>
                                </a:lnTo>
                                <a:close/>
                              </a:path>
                            </a:pathLst>
                          </a:custGeom>
                          <a:solidFill>
                            <a:srgbClr val="000000"/>
                          </a:solidFill>
                        </wps:spPr>
                        <wps:bodyPr wrap="square" lIns="0" tIns="0" rIns="0" bIns="0" rtlCol="0">
                          <a:prstTxWarp prst="textNoShape">
                            <a:avLst/>
                          </a:prstTxWarp>
                          <a:noAutofit/>
                        </wps:bodyPr>
                      </wps:wsp>
                      <wps:wsp>
                        <wps:cNvPr id="3257" name="Graphic 3257"/>
                        <wps:cNvSpPr/>
                        <wps:spPr>
                          <a:xfrm>
                            <a:off x="1553652" y="463312"/>
                            <a:ext cx="814705" cy="146050"/>
                          </a:xfrm>
                          <a:custGeom>
                            <a:avLst/>
                            <a:gdLst/>
                            <a:ahLst/>
                            <a:cxnLst/>
                            <a:rect l="l" t="t" r="r" b="b"/>
                            <a:pathLst>
                              <a:path w="814705" h="146050">
                                <a:moveTo>
                                  <a:pt x="0" y="145668"/>
                                </a:moveTo>
                                <a:lnTo>
                                  <a:pt x="814704" y="0"/>
                                </a:lnTo>
                              </a:path>
                            </a:pathLst>
                          </a:custGeom>
                          <a:ln w="13715">
                            <a:solidFill>
                              <a:srgbClr val="000000"/>
                            </a:solidFill>
                            <a:prstDash val="solid"/>
                          </a:ln>
                        </wps:spPr>
                        <wps:bodyPr wrap="square" lIns="0" tIns="0" rIns="0" bIns="0" rtlCol="0">
                          <a:prstTxWarp prst="textNoShape">
                            <a:avLst/>
                          </a:prstTxWarp>
                          <a:noAutofit/>
                        </wps:bodyPr>
                      </wps:wsp>
                      <pic:pic>
                        <pic:nvPicPr>
                          <pic:cNvPr id="3258" name="Image 3258"/>
                          <pic:cNvPicPr/>
                        </pic:nvPicPr>
                        <pic:blipFill>
                          <a:blip r:embed="rId639" cstate="print"/>
                          <a:stretch>
                            <a:fillRect/>
                          </a:stretch>
                        </pic:blipFill>
                        <pic:spPr>
                          <a:xfrm>
                            <a:off x="511109" y="835295"/>
                            <a:ext cx="129540" cy="129540"/>
                          </a:xfrm>
                          <a:prstGeom prst="rect">
                            <a:avLst/>
                          </a:prstGeom>
                        </pic:spPr>
                      </pic:pic>
                      <wps:wsp>
                        <wps:cNvPr id="3259" name="Graphic 3259"/>
                        <wps:cNvSpPr/>
                        <wps:spPr>
                          <a:xfrm>
                            <a:off x="733232" y="857266"/>
                            <a:ext cx="28575" cy="685800"/>
                          </a:xfrm>
                          <a:custGeom>
                            <a:avLst/>
                            <a:gdLst/>
                            <a:ahLst/>
                            <a:cxnLst/>
                            <a:rect l="l" t="t" r="r" b="b"/>
                            <a:pathLst>
                              <a:path w="28575" h="685800">
                                <a:moveTo>
                                  <a:pt x="28575" y="0"/>
                                </a:moveTo>
                                <a:lnTo>
                                  <a:pt x="0" y="685800"/>
                                </a:lnTo>
                              </a:path>
                            </a:pathLst>
                          </a:custGeom>
                          <a:ln w="7620">
                            <a:solidFill>
                              <a:srgbClr val="000000"/>
                            </a:solidFill>
                            <a:prstDash val="solid"/>
                          </a:ln>
                        </wps:spPr>
                        <wps:bodyPr wrap="square" lIns="0" tIns="0" rIns="0" bIns="0" rtlCol="0">
                          <a:prstTxWarp prst="textNoShape">
                            <a:avLst/>
                          </a:prstTxWarp>
                          <a:noAutofit/>
                        </wps:bodyPr>
                      </wps:wsp>
                      <pic:pic>
                        <pic:nvPicPr>
                          <pic:cNvPr id="3260" name="Image 3260"/>
                          <pic:cNvPicPr/>
                        </pic:nvPicPr>
                        <pic:blipFill>
                          <a:blip r:embed="rId640" cstate="print"/>
                          <a:stretch>
                            <a:fillRect/>
                          </a:stretch>
                        </pic:blipFill>
                        <pic:spPr>
                          <a:xfrm>
                            <a:off x="1252535" y="637937"/>
                            <a:ext cx="135509" cy="80645"/>
                          </a:xfrm>
                          <a:prstGeom prst="rect">
                            <a:avLst/>
                          </a:prstGeom>
                        </pic:spPr>
                      </pic:pic>
                      <wps:wsp>
                        <wps:cNvPr id="3261" name="Graphic 3261"/>
                        <wps:cNvSpPr/>
                        <wps:spPr>
                          <a:xfrm>
                            <a:off x="568132" y="681498"/>
                            <a:ext cx="695325" cy="217170"/>
                          </a:xfrm>
                          <a:custGeom>
                            <a:avLst/>
                            <a:gdLst/>
                            <a:ahLst/>
                            <a:cxnLst/>
                            <a:rect l="l" t="t" r="r" b="b"/>
                            <a:pathLst>
                              <a:path w="695325" h="217170">
                                <a:moveTo>
                                  <a:pt x="695198" y="0"/>
                                </a:moveTo>
                                <a:lnTo>
                                  <a:pt x="0" y="217042"/>
                                </a:lnTo>
                              </a:path>
                            </a:pathLst>
                          </a:custGeom>
                          <a:ln w="13716">
                            <a:solidFill>
                              <a:srgbClr val="000000"/>
                            </a:solidFill>
                            <a:prstDash val="solid"/>
                          </a:ln>
                        </wps:spPr>
                        <wps:bodyPr wrap="square" lIns="0" tIns="0" rIns="0" bIns="0" rtlCol="0">
                          <a:prstTxWarp prst="textNoShape">
                            <a:avLst/>
                          </a:prstTxWarp>
                          <a:noAutofit/>
                        </wps:bodyPr>
                      </wps:wsp>
                      <wps:wsp>
                        <wps:cNvPr id="3262" name="Graphic 3262"/>
                        <wps:cNvSpPr/>
                        <wps:spPr>
                          <a:xfrm>
                            <a:off x="1409507" y="203216"/>
                            <a:ext cx="657860" cy="971550"/>
                          </a:xfrm>
                          <a:custGeom>
                            <a:avLst/>
                            <a:gdLst/>
                            <a:ahLst/>
                            <a:cxnLst/>
                            <a:rect l="l" t="t" r="r" b="b"/>
                            <a:pathLst>
                              <a:path w="657860" h="971550">
                                <a:moveTo>
                                  <a:pt x="495300" y="361950"/>
                                </a:moveTo>
                                <a:lnTo>
                                  <a:pt x="657733" y="971041"/>
                                </a:lnTo>
                              </a:path>
                              <a:path w="657860" h="971550">
                                <a:moveTo>
                                  <a:pt x="238125" y="0"/>
                                </a:moveTo>
                                <a:lnTo>
                                  <a:pt x="0" y="409575"/>
                                </a:lnTo>
                              </a:path>
                            </a:pathLst>
                          </a:custGeom>
                          <a:ln w="7620">
                            <a:solidFill>
                              <a:srgbClr val="000000"/>
                            </a:solidFill>
                            <a:prstDash val="solid"/>
                          </a:ln>
                        </wps:spPr>
                        <wps:bodyPr wrap="square" lIns="0" tIns="0" rIns="0" bIns="0" rtlCol="0">
                          <a:prstTxWarp prst="textNoShape">
                            <a:avLst/>
                          </a:prstTxWarp>
                          <a:noAutofit/>
                        </wps:bodyPr>
                      </wps:wsp>
                      <wps:wsp>
                        <wps:cNvPr id="3263" name="Graphic 3263"/>
                        <wps:cNvSpPr/>
                        <wps:spPr>
                          <a:xfrm>
                            <a:off x="977707" y="422291"/>
                            <a:ext cx="711200" cy="571500"/>
                          </a:xfrm>
                          <a:custGeom>
                            <a:avLst/>
                            <a:gdLst/>
                            <a:ahLst/>
                            <a:cxnLst/>
                            <a:rect l="l" t="t" r="r" b="b"/>
                            <a:pathLst>
                              <a:path w="711200" h="571500">
                                <a:moveTo>
                                  <a:pt x="288925" y="85725"/>
                                </a:moveTo>
                                <a:lnTo>
                                  <a:pt x="384175" y="212725"/>
                                </a:lnTo>
                              </a:path>
                              <a:path w="711200" h="571500">
                                <a:moveTo>
                                  <a:pt x="419100" y="174625"/>
                                </a:moveTo>
                                <a:lnTo>
                                  <a:pt x="314325" y="34925"/>
                                </a:lnTo>
                              </a:path>
                              <a:path w="711200" h="571500">
                                <a:moveTo>
                                  <a:pt x="327025" y="307975"/>
                                </a:moveTo>
                                <a:lnTo>
                                  <a:pt x="390525" y="222250"/>
                                </a:lnTo>
                              </a:path>
                              <a:path w="711200" h="571500">
                                <a:moveTo>
                                  <a:pt x="454025" y="107950"/>
                                </a:moveTo>
                                <a:lnTo>
                                  <a:pt x="415925" y="168275"/>
                                </a:lnTo>
                              </a:path>
                              <a:path w="711200" h="571500">
                                <a:moveTo>
                                  <a:pt x="495300" y="149225"/>
                                </a:moveTo>
                                <a:lnTo>
                                  <a:pt x="450850" y="222250"/>
                                </a:lnTo>
                              </a:path>
                              <a:path w="711200" h="571500">
                                <a:moveTo>
                                  <a:pt x="498475" y="358775"/>
                                </a:moveTo>
                                <a:lnTo>
                                  <a:pt x="539750" y="409575"/>
                                </a:lnTo>
                              </a:path>
                              <a:path w="711200" h="571500">
                                <a:moveTo>
                                  <a:pt x="508000" y="292100"/>
                                </a:moveTo>
                                <a:lnTo>
                                  <a:pt x="454025" y="215900"/>
                                </a:lnTo>
                              </a:path>
                              <a:path w="711200" h="571500">
                                <a:moveTo>
                                  <a:pt x="142875" y="206375"/>
                                </a:moveTo>
                                <a:lnTo>
                                  <a:pt x="307975" y="66675"/>
                                </a:lnTo>
                              </a:path>
                              <a:path w="711200" h="571500">
                                <a:moveTo>
                                  <a:pt x="317500" y="38100"/>
                                </a:moveTo>
                                <a:lnTo>
                                  <a:pt x="307975" y="63500"/>
                                </a:lnTo>
                              </a:path>
                              <a:path w="711200" h="571500">
                                <a:moveTo>
                                  <a:pt x="317500" y="38100"/>
                                </a:moveTo>
                                <a:lnTo>
                                  <a:pt x="285750" y="9525"/>
                                </a:lnTo>
                              </a:path>
                              <a:path w="711200" h="571500">
                                <a:moveTo>
                                  <a:pt x="269875" y="44450"/>
                                </a:moveTo>
                                <a:lnTo>
                                  <a:pt x="279400" y="6350"/>
                                </a:lnTo>
                              </a:path>
                              <a:path w="711200" h="571500">
                                <a:moveTo>
                                  <a:pt x="117475" y="168275"/>
                                </a:moveTo>
                                <a:lnTo>
                                  <a:pt x="263525" y="44450"/>
                                </a:lnTo>
                              </a:path>
                              <a:path w="711200" h="571500">
                                <a:moveTo>
                                  <a:pt x="238125" y="19050"/>
                                </a:moveTo>
                                <a:lnTo>
                                  <a:pt x="269875" y="0"/>
                                </a:lnTo>
                              </a:path>
                              <a:path w="711200" h="571500">
                                <a:moveTo>
                                  <a:pt x="95250" y="133350"/>
                                </a:moveTo>
                                <a:lnTo>
                                  <a:pt x="234950" y="19050"/>
                                </a:lnTo>
                              </a:path>
                              <a:path w="711200" h="571500">
                                <a:moveTo>
                                  <a:pt x="447675" y="571500"/>
                                </a:moveTo>
                                <a:lnTo>
                                  <a:pt x="612775" y="431800"/>
                                </a:lnTo>
                              </a:path>
                              <a:path w="711200" h="571500">
                                <a:moveTo>
                                  <a:pt x="622300" y="403225"/>
                                </a:moveTo>
                                <a:lnTo>
                                  <a:pt x="612775" y="428625"/>
                                </a:lnTo>
                              </a:path>
                              <a:path w="711200" h="571500">
                                <a:moveTo>
                                  <a:pt x="593725" y="381000"/>
                                </a:moveTo>
                                <a:lnTo>
                                  <a:pt x="615950" y="403225"/>
                                </a:lnTo>
                              </a:path>
                              <a:path w="711200" h="571500">
                                <a:moveTo>
                                  <a:pt x="590550" y="387350"/>
                                </a:moveTo>
                                <a:lnTo>
                                  <a:pt x="571500" y="361950"/>
                                </a:lnTo>
                              </a:path>
                              <a:path w="711200" h="571500">
                                <a:moveTo>
                                  <a:pt x="422275" y="533400"/>
                                </a:moveTo>
                                <a:lnTo>
                                  <a:pt x="590550" y="384175"/>
                                </a:lnTo>
                              </a:path>
                              <a:path w="711200" h="571500">
                                <a:moveTo>
                                  <a:pt x="400050" y="498475"/>
                                </a:moveTo>
                                <a:lnTo>
                                  <a:pt x="523875" y="396875"/>
                                </a:lnTo>
                              </a:path>
                              <a:path w="711200" h="571500">
                                <a:moveTo>
                                  <a:pt x="492125" y="123825"/>
                                </a:moveTo>
                                <a:lnTo>
                                  <a:pt x="460375" y="107950"/>
                                </a:lnTo>
                              </a:path>
                              <a:path w="711200" h="571500">
                                <a:moveTo>
                                  <a:pt x="501650" y="149225"/>
                                </a:moveTo>
                                <a:lnTo>
                                  <a:pt x="492125" y="123825"/>
                                </a:lnTo>
                              </a:path>
                              <a:path w="711200" h="571500">
                                <a:moveTo>
                                  <a:pt x="704850" y="152400"/>
                                </a:moveTo>
                                <a:lnTo>
                                  <a:pt x="501650" y="152400"/>
                                </a:lnTo>
                              </a:path>
                              <a:path w="711200" h="571500">
                                <a:moveTo>
                                  <a:pt x="708025" y="82550"/>
                                </a:moveTo>
                                <a:lnTo>
                                  <a:pt x="485775" y="82550"/>
                                </a:lnTo>
                              </a:path>
                              <a:path w="711200" h="571500">
                                <a:moveTo>
                                  <a:pt x="711200" y="101600"/>
                                </a:moveTo>
                                <a:lnTo>
                                  <a:pt x="473075" y="101600"/>
                                </a:lnTo>
                              </a:path>
                              <a:path w="711200" h="571500">
                                <a:moveTo>
                                  <a:pt x="457200" y="107950"/>
                                </a:moveTo>
                                <a:lnTo>
                                  <a:pt x="482600" y="85725"/>
                                </a:lnTo>
                              </a:path>
                              <a:path w="711200" h="571500">
                                <a:moveTo>
                                  <a:pt x="314325" y="342900"/>
                                </a:moveTo>
                                <a:lnTo>
                                  <a:pt x="323850" y="314325"/>
                                </a:lnTo>
                              </a:path>
                              <a:path w="711200" h="571500">
                                <a:moveTo>
                                  <a:pt x="355600" y="358775"/>
                                </a:moveTo>
                                <a:lnTo>
                                  <a:pt x="317500" y="346075"/>
                                </a:lnTo>
                              </a:path>
                              <a:path w="711200" h="571500">
                                <a:moveTo>
                                  <a:pt x="609600" y="358775"/>
                                </a:moveTo>
                                <a:lnTo>
                                  <a:pt x="355600" y="358775"/>
                                </a:lnTo>
                              </a:path>
                              <a:path w="711200" h="571500">
                                <a:moveTo>
                                  <a:pt x="603250" y="288925"/>
                                </a:moveTo>
                                <a:lnTo>
                                  <a:pt x="349250" y="288925"/>
                                </a:lnTo>
                              </a:path>
                              <a:path w="711200" h="571500">
                                <a:moveTo>
                                  <a:pt x="600075" y="307975"/>
                                </a:moveTo>
                                <a:lnTo>
                                  <a:pt x="336550" y="307975"/>
                                </a:lnTo>
                              </a:path>
                              <a:path w="711200" h="571500">
                                <a:moveTo>
                                  <a:pt x="320675" y="314325"/>
                                </a:moveTo>
                                <a:lnTo>
                                  <a:pt x="346075" y="292100"/>
                                </a:lnTo>
                              </a:path>
                              <a:path w="711200" h="571500">
                                <a:moveTo>
                                  <a:pt x="139700" y="206375"/>
                                </a:moveTo>
                                <a:lnTo>
                                  <a:pt x="122242" y="232379"/>
                                </a:lnTo>
                                <a:lnTo>
                                  <a:pt x="117158" y="263923"/>
                                </a:lnTo>
                                <a:lnTo>
                                  <a:pt x="122843" y="299448"/>
                                </a:lnTo>
                                <a:lnTo>
                                  <a:pt x="137694" y="337392"/>
                                </a:lnTo>
                                <a:lnTo>
                                  <a:pt x="160105" y="376194"/>
                                </a:lnTo>
                                <a:lnTo>
                                  <a:pt x="188473" y="414294"/>
                                </a:lnTo>
                                <a:lnTo>
                                  <a:pt x="221195" y="450131"/>
                                </a:lnTo>
                                <a:lnTo>
                                  <a:pt x="256664" y="482144"/>
                                </a:lnTo>
                                <a:lnTo>
                                  <a:pt x="293279" y="508773"/>
                                </a:lnTo>
                                <a:lnTo>
                                  <a:pt x="329434" y="528456"/>
                                </a:lnTo>
                                <a:lnTo>
                                  <a:pt x="393948" y="540742"/>
                                </a:lnTo>
                                <a:lnTo>
                                  <a:pt x="419100" y="530225"/>
                                </a:lnTo>
                              </a:path>
                              <a:path w="711200" h="571500">
                                <a:moveTo>
                                  <a:pt x="0" y="257175"/>
                                </a:moveTo>
                                <a:lnTo>
                                  <a:pt x="53975" y="212725"/>
                                </a:lnTo>
                                <a:lnTo>
                                  <a:pt x="111125" y="171450"/>
                                </a:lnTo>
                              </a:path>
                              <a:path w="711200" h="571500">
                                <a:moveTo>
                                  <a:pt x="327025" y="517525"/>
                                </a:moveTo>
                                <a:lnTo>
                                  <a:pt x="361061" y="509524"/>
                                </a:lnTo>
                                <a:lnTo>
                                  <a:pt x="393700" y="498475"/>
                                </a:lnTo>
                              </a:path>
                              <a:path w="711200" h="571500">
                                <a:moveTo>
                                  <a:pt x="561975" y="415925"/>
                                </a:moveTo>
                                <a:lnTo>
                                  <a:pt x="536575" y="409575"/>
                                </a:lnTo>
                              </a:path>
                              <a:path w="711200" h="571500">
                                <a:moveTo>
                                  <a:pt x="428625" y="285750"/>
                                </a:moveTo>
                                <a:lnTo>
                                  <a:pt x="412750" y="263525"/>
                                </a:lnTo>
                              </a:path>
                              <a:path w="711200" h="571500">
                                <a:moveTo>
                                  <a:pt x="400050" y="285750"/>
                                </a:moveTo>
                                <a:lnTo>
                                  <a:pt x="415925" y="260350"/>
                                </a:lnTo>
                              </a:path>
                            </a:pathLst>
                          </a:custGeom>
                          <a:ln w="7620">
                            <a:solidFill>
                              <a:srgbClr val="000000"/>
                            </a:solidFill>
                            <a:prstDash val="solid"/>
                          </a:ln>
                        </wps:spPr>
                        <wps:bodyPr wrap="square" lIns="0" tIns="0" rIns="0" bIns="0" rtlCol="0">
                          <a:prstTxWarp prst="textNoShape">
                            <a:avLst/>
                          </a:prstTxWarp>
                          <a:noAutofit/>
                        </wps:bodyPr>
                      </wps:wsp>
                      <pic:pic>
                        <pic:nvPicPr>
                          <pic:cNvPr id="3264" name="Image 3264"/>
                          <pic:cNvPicPr/>
                        </pic:nvPicPr>
                        <pic:blipFill>
                          <a:blip r:embed="rId641" cstate="print"/>
                          <a:stretch>
                            <a:fillRect/>
                          </a:stretch>
                        </pic:blipFill>
                        <pic:spPr>
                          <a:xfrm>
                            <a:off x="1577147" y="520081"/>
                            <a:ext cx="193522" cy="213995"/>
                          </a:xfrm>
                          <a:prstGeom prst="rect">
                            <a:avLst/>
                          </a:prstGeom>
                        </pic:spPr>
                      </pic:pic>
                      <pic:pic>
                        <pic:nvPicPr>
                          <pic:cNvPr id="3265" name="Image 3265"/>
                          <pic:cNvPicPr/>
                        </pic:nvPicPr>
                        <pic:blipFill>
                          <a:blip r:embed="rId642" cstate="print"/>
                          <a:stretch>
                            <a:fillRect/>
                          </a:stretch>
                        </pic:blipFill>
                        <pic:spPr>
                          <a:xfrm>
                            <a:off x="2291014" y="395621"/>
                            <a:ext cx="129667" cy="129540"/>
                          </a:xfrm>
                          <a:prstGeom prst="rect">
                            <a:avLst/>
                          </a:prstGeom>
                        </pic:spPr>
                      </pic:pic>
                      <wps:wsp>
                        <wps:cNvPr id="3266" name="Graphic 3266"/>
                        <wps:cNvSpPr/>
                        <wps:spPr>
                          <a:xfrm>
                            <a:off x="1029396" y="177308"/>
                            <a:ext cx="96520" cy="114300"/>
                          </a:xfrm>
                          <a:custGeom>
                            <a:avLst/>
                            <a:gdLst/>
                            <a:ahLst/>
                            <a:cxnLst/>
                            <a:rect l="l" t="t" r="r" b="b"/>
                            <a:pathLst>
                              <a:path w="96520" h="114300">
                                <a:moveTo>
                                  <a:pt x="96393" y="74549"/>
                                </a:moveTo>
                                <a:lnTo>
                                  <a:pt x="0" y="0"/>
                                </a:lnTo>
                                <a:lnTo>
                                  <a:pt x="42290" y="114300"/>
                                </a:lnTo>
                                <a:lnTo>
                                  <a:pt x="80899" y="109982"/>
                                </a:lnTo>
                                <a:lnTo>
                                  <a:pt x="96393" y="74549"/>
                                </a:lnTo>
                                <a:close/>
                              </a:path>
                            </a:pathLst>
                          </a:custGeom>
                          <a:ln w="13716">
                            <a:solidFill>
                              <a:srgbClr val="000000"/>
                            </a:solidFill>
                            <a:prstDash val="solid"/>
                          </a:ln>
                        </wps:spPr>
                        <wps:bodyPr wrap="square" lIns="0" tIns="0" rIns="0" bIns="0" rtlCol="0">
                          <a:prstTxWarp prst="textNoShape">
                            <a:avLst/>
                          </a:prstTxWarp>
                          <a:noAutofit/>
                        </wps:bodyPr>
                      </wps:wsp>
                      <wps:wsp>
                        <wps:cNvPr id="3267" name="Graphic 3267"/>
                        <wps:cNvSpPr/>
                        <wps:spPr>
                          <a:xfrm>
                            <a:off x="1029396" y="177308"/>
                            <a:ext cx="96520" cy="114300"/>
                          </a:xfrm>
                          <a:custGeom>
                            <a:avLst/>
                            <a:gdLst/>
                            <a:ahLst/>
                            <a:cxnLst/>
                            <a:rect l="l" t="t" r="r" b="b"/>
                            <a:pathLst>
                              <a:path w="96520" h="114300">
                                <a:moveTo>
                                  <a:pt x="0" y="0"/>
                                </a:moveTo>
                                <a:lnTo>
                                  <a:pt x="42290" y="114300"/>
                                </a:lnTo>
                                <a:lnTo>
                                  <a:pt x="80899" y="109982"/>
                                </a:lnTo>
                                <a:lnTo>
                                  <a:pt x="96393" y="74549"/>
                                </a:lnTo>
                                <a:lnTo>
                                  <a:pt x="0" y="0"/>
                                </a:lnTo>
                                <a:close/>
                              </a:path>
                            </a:pathLst>
                          </a:custGeom>
                          <a:solidFill>
                            <a:srgbClr val="000000"/>
                          </a:solidFill>
                        </wps:spPr>
                        <wps:bodyPr wrap="square" lIns="0" tIns="0" rIns="0" bIns="0" rtlCol="0">
                          <a:prstTxWarp prst="textNoShape">
                            <a:avLst/>
                          </a:prstTxWarp>
                          <a:noAutofit/>
                        </wps:bodyPr>
                      </wps:wsp>
                      <wps:wsp>
                        <wps:cNvPr id="3268" name="Graphic 3268"/>
                        <wps:cNvSpPr/>
                        <wps:spPr>
                          <a:xfrm>
                            <a:off x="1102548" y="276876"/>
                            <a:ext cx="125095" cy="170180"/>
                          </a:xfrm>
                          <a:custGeom>
                            <a:avLst/>
                            <a:gdLst/>
                            <a:ahLst/>
                            <a:cxnLst/>
                            <a:rect l="l" t="t" r="r" b="b"/>
                            <a:pathLst>
                              <a:path w="125095" h="170180">
                                <a:moveTo>
                                  <a:pt x="0" y="0"/>
                                </a:moveTo>
                                <a:lnTo>
                                  <a:pt x="124841" y="169799"/>
                                </a:lnTo>
                              </a:path>
                            </a:pathLst>
                          </a:custGeom>
                          <a:ln w="13716">
                            <a:solidFill>
                              <a:srgbClr val="000000"/>
                            </a:solidFill>
                            <a:prstDash val="solid"/>
                          </a:ln>
                        </wps:spPr>
                        <wps:bodyPr wrap="square" lIns="0" tIns="0" rIns="0" bIns="0" rtlCol="0">
                          <a:prstTxWarp prst="textNoShape">
                            <a:avLst/>
                          </a:prstTxWarp>
                          <a:noAutofit/>
                        </wps:bodyPr>
                      </wps:wsp>
                      <wps:wsp>
                        <wps:cNvPr id="3269" name="Graphic 3269"/>
                        <wps:cNvSpPr/>
                        <wps:spPr>
                          <a:xfrm>
                            <a:off x="1092261" y="963819"/>
                            <a:ext cx="93980" cy="116205"/>
                          </a:xfrm>
                          <a:custGeom>
                            <a:avLst/>
                            <a:gdLst/>
                            <a:ahLst/>
                            <a:cxnLst/>
                            <a:rect l="l" t="t" r="r" b="b"/>
                            <a:pathLst>
                              <a:path w="93980" h="116205">
                                <a:moveTo>
                                  <a:pt x="38354" y="0"/>
                                </a:moveTo>
                                <a:lnTo>
                                  <a:pt x="0" y="115697"/>
                                </a:lnTo>
                                <a:lnTo>
                                  <a:pt x="93853" y="37973"/>
                                </a:lnTo>
                                <a:lnTo>
                                  <a:pt x="76962" y="3048"/>
                                </a:lnTo>
                                <a:lnTo>
                                  <a:pt x="38354" y="0"/>
                                </a:lnTo>
                                <a:close/>
                              </a:path>
                            </a:pathLst>
                          </a:custGeom>
                          <a:ln w="13715">
                            <a:solidFill>
                              <a:srgbClr val="000000"/>
                            </a:solidFill>
                            <a:prstDash val="solid"/>
                          </a:ln>
                        </wps:spPr>
                        <wps:bodyPr wrap="square" lIns="0" tIns="0" rIns="0" bIns="0" rtlCol="0">
                          <a:prstTxWarp prst="textNoShape">
                            <a:avLst/>
                          </a:prstTxWarp>
                          <a:noAutofit/>
                        </wps:bodyPr>
                      </wps:wsp>
                      <wps:wsp>
                        <wps:cNvPr id="3270" name="Graphic 3270"/>
                        <wps:cNvSpPr/>
                        <wps:spPr>
                          <a:xfrm>
                            <a:off x="1092261" y="963819"/>
                            <a:ext cx="93980" cy="116205"/>
                          </a:xfrm>
                          <a:custGeom>
                            <a:avLst/>
                            <a:gdLst/>
                            <a:ahLst/>
                            <a:cxnLst/>
                            <a:rect l="l" t="t" r="r" b="b"/>
                            <a:pathLst>
                              <a:path w="93980" h="116205">
                                <a:moveTo>
                                  <a:pt x="38354" y="0"/>
                                </a:moveTo>
                                <a:lnTo>
                                  <a:pt x="0" y="115697"/>
                                </a:lnTo>
                                <a:lnTo>
                                  <a:pt x="93853" y="37973"/>
                                </a:lnTo>
                                <a:lnTo>
                                  <a:pt x="76962" y="3048"/>
                                </a:lnTo>
                                <a:lnTo>
                                  <a:pt x="38354" y="0"/>
                                </a:lnTo>
                                <a:close/>
                              </a:path>
                            </a:pathLst>
                          </a:custGeom>
                          <a:solidFill>
                            <a:srgbClr val="000000"/>
                          </a:solidFill>
                        </wps:spPr>
                        <wps:bodyPr wrap="square" lIns="0" tIns="0" rIns="0" bIns="0" rtlCol="0">
                          <a:prstTxWarp prst="textNoShape">
                            <a:avLst/>
                          </a:prstTxWarp>
                          <a:noAutofit/>
                        </wps:bodyPr>
                      </wps:wsp>
                      <wps:wsp>
                        <wps:cNvPr id="3271" name="Graphic 3271"/>
                        <wps:cNvSpPr/>
                        <wps:spPr>
                          <a:xfrm>
                            <a:off x="1161857" y="751475"/>
                            <a:ext cx="154940" cy="226060"/>
                          </a:xfrm>
                          <a:custGeom>
                            <a:avLst/>
                            <a:gdLst/>
                            <a:ahLst/>
                            <a:cxnLst/>
                            <a:rect l="l" t="t" r="r" b="b"/>
                            <a:pathLst>
                              <a:path w="154940" h="226060">
                                <a:moveTo>
                                  <a:pt x="0" y="226060"/>
                                </a:moveTo>
                                <a:lnTo>
                                  <a:pt x="154432" y="0"/>
                                </a:lnTo>
                              </a:path>
                            </a:pathLst>
                          </a:custGeom>
                          <a:ln w="13716">
                            <a:solidFill>
                              <a:srgbClr val="000000"/>
                            </a:solidFill>
                            <a:prstDash val="solid"/>
                          </a:ln>
                        </wps:spPr>
                        <wps:bodyPr wrap="square" lIns="0" tIns="0" rIns="0" bIns="0" rtlCol="0">
                          <a:prstTxWarp prst="textNoShape">
                            <a:avLst/>
                          </a:prstTxWarp>
                          <a:noAutofit/>
                        </wps:bodyPr>
                      </wps:wsp>
                      <wps:wsp>
                        <wps:cNvPr id="3272" name="Graphic 3272"/>
                        <wps:cNvSpPr/>
                        <wps:spPr>
                          <a:xfrm>
                            <a:off x="1035746" y="284877"/>
                            <a:ext cx="240665" cy="193040"/>
                          </a:xfrm>
                          <a:custGeom>
                            <a:avLst/>
                            <a:gdLst/>
                            <a:ahLst/>
                            <a:cxnLst/>
                            <a:rect l="l" t="t" r="r" b="b"/>
                            <a:pathLst>
                              <a:path w="240665" h="193040">
                                <a:moveTo>
                                  <a:pt x="0" y="187325"/>
                                </a:moveTo>
                                <a:lnTo>
                                  <a:pt x="59744" y="186696"/>
                                </a:lnTo>
                                <a:lnTo>
                                  <a:pt x="99403" y="171497"/>
                                </a:lnTo>
                                <a:lnTo>
                                  <a:pt x="140419" y="149085"/>
                                </a:lnTo>
                                <a:lnTo>
                                  <a:pt x="178919" y="121494"/>
                                </a:lnTo>
                                <a:lnTo>
                                  <a:pt x="211026" y="90757"/>
                                </a:lnTo>
                                <a:lnTo>
                                  <a:pt x="232868" y="58907"/>
                                </a:lnTo>
                                <a:lnTo>
                                  <a:pt x="240567" y="27977"/>
                                </a:lnTo>
                                <a:lnTo>
                                  <a:pt x="230250" y="0"/>
                                </a:lnTo>
                              </a:path>
                            </a:pathLst>
                          </a:custGeom>
                          <a:ln w="7619">
                            <a:solidFill>
                              <a:srgbClr val="000000"/>
                            </a:solidFill>
                            <a:prstDash val="solid"/>
                          </a:ln>
                        </wps:spPr>
                        <wps:bodyPr wrap="square" lIns="0" tIns="0" rIns="0" bIns="0" rtlCol="0">
                          <a:prstTxWarp prst="textNoShape">
                            <a:avLst/>
                          </a:prstTxWarp>
                          <a:noAutofit/>
                        </wps:bodyPr>
                      </wps:wsp>
                      <wps:wsp>
                        <wps:cNvPr id="3273" name="Graphic 3273"/>
                        <wps:cNvSpPr/>
                        <wps:spPr>
                          <a:xfrm>
                            <a:off x="1233231" y="239157"/>
                            <a:ext cx="41910" cy="45720"/>
                          </a:xfrm>
                          <a:custGeom>
                            <a:avLst/>
                            <a:gdLst/>
                            <a:ahLst/>
                            <a:cxnLst/>
                            <a:rect l="l" t="t" r="r" b="b"/>
                            <a:pathLst>
                              <a:path w="41910" h="45720">
                                <a:moveTo>
                                  <a:pt x="41910" y="18414"/>
                                </a:moveTo>
                                <a:lnTo>
                                  <a:pt x="0" y="0"/>
                                </a:lnTo>
                                <a:lnTo>
                                  <a:pt x="4952" y="45593"/>
                                </a:lnTo>
                                <a:lnTo>
                                  <a:pt x="23367" y="32004"/>
                                </a:lnTo>
                                <a:lnTo>
                                  <a:pt x="41910" y="18414"/>
                                </a:lnTo>
                                <a:close/>
                              </a:path>
                            </a:pathLst>
                          </a:custGeom>
                          <a:ln w="7620">
                            <a:solidFill>
                              <a:srgbClr val="000000"/>
                            </a:solidFill>
                            <a:prstDash val="solid"/>
                          </a:ln>
                        </wps:spPr>
                        <wps:bodyPr wrap="square" lIns="0" tIns="0" rIns="0" bIns="0" rtlCol="0">
                          <a:prstTxWarp prst="textNoShape">
                            <a:avLst/>
                          </a:prstTxWarp>
                          <a:noAutofit/>
                        </wps:bodyPr>
                      </wps:wsp>
                      <wps:wsp>
                        <wps:cNvPr id="3274" name="Graphic 3274"/>
                        <wps:cNvSpPr/>
                        <wps:spPr>
                          <a:xfrm>
                            <a:off x="1233231" y="239157"/>
                            <a:ext cx="41910" cy="45720"/>
                          </a:xfrm>
                          <a:custGeom>
                            <a:avLst/>
                            <a:gdLst/>
                            <a:ahLst/>
                            <a:cxnLst/>
                            <a:rect l="l" t="t" r="r" b="b"/>
                            <a:pathLst>
                              <a:path w="41910" h="45720">
                                <a:moveTo>
                                  <a:pt x="0" y="0"/>
                                </a:moveTo>
                                <a:lnTo>
                                  <a:pt x="4952" y="45593"/>
                                </a:lnTo>
                                <a:lnTo>
                                  <a:pt x="41910" y="18414"/>
                                </a:lnTo>
                                <a:lnTo>
                                  <a:pt x="0" y="0"/>
                                </a:lnTo>
                                <a:close/>
                              </a:path>
                            </a:pathLst>
                          </a:custGeom>
                          <a:solidFill>
                            <a:srgbClr val="000000"/>
                          </a:solidFill>
                        </wps:spPr>
                        <wps:bodyPr wrap="square" lIns="0" tIns="0" rIns="0" bIns="0" rtlCol="0">
                          <a:prstTxWarp prst="textNoShape">
                            <a:avLst/>
                          </a:prstTxWarp>
                          <a:noAutofit/>
                        </wps:bodyPr>
                      </wps:wsp>
                      <wps:wsp>
                        <wps:cNvPr id="3275" name="Graphic 3275"/>
                        <wps:cNvSpPr/>
                        <wps:spPr>
                          <a:xfrm>
                            <a:off x="1258504" y="273701"/>
                            <a:ext cx="6350" cy="8255"/>
                          </a:xfrm>
                          <a:custGeom>
                            <a:avLst/>
                            <a:gdLst/>
                            <a:ahLst/>
                            <a:cxnLst/>
                            <a:rect l="l" t="t" r="r" b="b"/>
                            <a:pathLst>
                              <a:path w="6350" h="8255">
                                <a:moveTo>
                                  <a:pt x="0" y="0"/>
                                </a:moveTo>
                                <a:lnTo>
                                  <a:pt x="5841" y="8000"/>
                                </a:lnTo>
                              </a:path>
                            </a:pathLst>
                          </a:custGeom>
                          <a:ln w="7620">
                            <a:solidFill>
                              <a:srgbClr val="000000"/>
                            </a:solidFill>
                            <a:prstDash val="solid"/>
                          </a:ln>
                        </wps:spPr>
                        <wps:bodyPr wrap="square" lIns="0" tIns="0" rIns="0" bIns="0" rtlCol="0">
                          <a:prstTxWarp prst="textNoShape">
                            <a:avLst/>
                          </a:prstTxWarp>
                          <a:noAutofit/>
                        </wps:bodyPr>
                      </wps:wsp>
                      <wps:wsp>
                        <wps:cNvPr id="3276" name="Graphic 3276"/>
                        <wps:cNvSpPr/>
                        <wps:spPr>
                          <a:xfrm>
                            <a:off x="1101913" y="865743"/>
                            <a:ext cx="173355" cy="187960"/>
                          </a:xfrm>
                          <a:custGeom>
                            <a:avLst/>
                            <a:gdLst/>
                            <a:ahLst/>
                            <a:cxnLst/>
                            <a:rect l="l" t="t" r="r" b="b"/>
                            <a:pathLst>
                              <a:path w="173355" h="187960">
                                <a:moveTo>
                                  <a:pt x="168656" y="187865"/>
                                </a:moveTo>
                                <a:lnTo>
                                  <a:pt x="161212" y="123679"/>
                                </a:lnTo>
                                <a:lnTo>
                                  <a:pt x="137491" y="82505"/>
                                </a:lnTo>
                                <a:lnTo>
                                  <a:pt x="105622" y="43871"/>
                                </a:lnTo>
                                <a:lnTo>
                                  <a:pt x="69492" y="14221"/>
                                </a:lnTo>
                                <a:lnTo>
                                  <a:pt x="32988" y="0"/>
                                </a:lnTo>
                                <a:lnTo>
                                  <a:pt x="0" y="7652"/>
                                </a:lnTo>
                              </a:path>
                            </a:pathLst>
                          </a:custGeom>
                          <a:ln w="7620">
                            <a:solidFill>
                              <a:srgbClr val="000000"/>
                            </a:solidFill>
                            <a:prstDash val="solid"/>
                          </a:ln>
                        </wps:spPr>
                        <wps:bodyPr wrap="square" lIns="0" tIns="0" rIns="0" bIns="0" rtlCol="0">
                          <a:prstTxWarp prst="textNoShape">
                            <a:avLst/>
                          </a:prstTxWarp>
                          <a:noAutofit/>
                        </wps:bodyPr>
                      </wps:wsp>
                      <wps:wsp>
                        <wps:cNvPr id="3277" name="Graphic 3277"/>
                        <wps:cNvSpPr/>
                        <wps:spPr>
                          <a:xfrm>
                            <a:off x="1061527" y="865013"/>
                            <a:ext cx="38100" cy="33655"/>
                          </a:xfrm>
                          <a:custGeom>
                            <a:avLst/>
                            <a:gdLst/>
                            <a:ahLst/>
                            <a:cxnLst/>
                            <a:rect l="l" t="t" r="r" b="b"/>
                            <a:pathLst>
                              <a:path w="38100" h="33655">
                                <a:moveTo>
                                  <a:pt x="17525" y="0"/>
                                </a:moveTo>
                                <a:lnTo>
                                  <a:pt x="0" y="33654"/>
                                </a:lnTo>
                                <a:lnTo>
                                  <a:pt x="37845" y="32003"/>
                                </a:lnTo>
                                <a:lnTo>
                                  <a:pt x="27685" y="16001"/>
                                </a:lnTo>
                                <a:lnTo>
                                  <a:pt x="17525" y="0"/>
                                </a:lnTo>
                                <a:close/>
                              </a:path>
                            </a:pathLst>
                          </a:custGeom>
                          <a:ln w="7620">
                            <a:solidFill>
                              <a:srgbClr val="000000"/>
                            </a:solidFill>
                            <a:prstDash val="solid"/>
                          </a:ln>
                        </wps:spPr>
                        <wps:bodyPr wrap="square" lIns="0" tIns="0" rIns="0" bIns="0" rtlCol="0">
                          <a:prstTxWarp prst="textNoShape">
                            <a:avLst/>
                          </a:prstTxWarp>
                          <a:noAutofit/>
                        </wps:bodyPr>
                      </wps:wsp>
                      <wps:wsp>
                        <wps:cNvPr id="3278" name="Graphic 3278"/>
                        <wps:cNvSpPr/>
                        <wps:spPr>
                          <a:xfrm>
                            <a:off x="1061527" y="865013"/>
                            <a:ext cx="38100" cy="33655"/>
                          </a:xfrm>
                          <a:custGeom>
                            <a:avLst/>
                            <a:gdLst/>
                            <a:ahLst/>
                            <a:cxnLst/>
                            <a:rect l="l" t="t" r="r" b="b"/>
                            <a:pathLst>
                              <a:path w="38100" h="33655">
                                <a:moveTo>
                                  <a:pt x="17525" y="0"/>
                                </a:moveTo>
                                <a:lnTo>
                                  <a:pt x="0" y="33654"/>
                                </a:lnTo>
                                <a:lnTo>
                                  <a:pt x="37845" y="32003"/>
                                </a:lnTo>
                                <a:lnTo>
                                  <a:pt x="17525" y="0"/>
                                </a:lnTo>
                                <a:close/>
                              </a:path>
                            </a:pathLst>
                          </a:custGeom>
                          <a:solidFill>
                            <a:srgbClr val="000000"/>
                          </a:solidFill>
                        </wps:spPr>
                        <wps:bodyPr wrap="square" lIns="0" tIns="0" rIns="0" bIns="0" rtlCol="0">
                          <a:prstTxWarp prst="textNoShape">
                            <a:avLst/>
                          </a:prstTxWarp>
                          <a:noAutofit/>
                        </wps:bodyPr>
                      </wps:wsp>
                      <wps:wsp>
                        <wps:cNvPr id="3279" name="Graphic 3279"/>
                        <wps:cNvSpPr/>
                        <wps:spPr>
                          <a:xfrm>
                            <a:off x="1091880" y="874792"/>
                            <a:ext cx="7620" cy="4445"/>
                          </a:xfrm>
                          <a:custGeom>
                            <a:avLst/>
                            <a:gdLst/>
                            <a:ahLst/>
                            <a:cxnLst/>
                            <a:rect l="l" t="t" r="r" b="b"/>
                            <a:pathLst>
                              <a:path w="7620" h="4445">
                                <a:moveTo>
                                  <a:pt x="0" y="4445"/>
                                </a:moveTo>
                                <a:lnTo>
                                  <a:pt x="7112" y="0"/>
                                </a:lnTo>
                              </a:path>
                            </a:pathLst>
                          </a:custGeom>
                          <a:ln w="7620">
                            <a:solidFill>
                              <a:srgbClr val="000000"/>
                            </a:solidFill>
                            <a:prstDash val="solid"/>
                          </a:ln>
                        </wps:spPr>
                        <wps:bodyPr wrap="square" lIns="0" tIns="0" rIns="0" bIns="0" rtlCol="0">
                          <a:prstTxWarp prst="textNoShape">
                            <a:avLst/>
                          </a:prstTxWarp>
                          <a:noAutofit/>
                        </wps:bodyPr>
                      </wps:wsp>
                      <wps:wsp>
                        <wps:cNvPr id="3280" name="Textbox 3280"/>
                        <wps:cNvSpPr txBox="1"/>
                        <wps:spPr>
                          <a:xfrm>
                            <a:off x="696275" y="0"/>
                            <a:ext cx="296545" cy="328295"/>
                          </a:xfrm>
                          <a:prstGeom prst="rect">
                            <a:avLst/>
                          </a:prstGeom>
                        </wps:spPr>
                        <wps:txbx>
                          <w:txbxContent>
                            <w:p>
                              <w:pPr>
                                <w:spacing w:line="216" w:lineRule="auto" w:before="7"/>
                                <w:ind w:left="259"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1</w:t>
                              </w:r>
                            </w:p>
                            <w:p>
                              <w:pPr>
                                <w:spacing w:line="226" w:lineRule="exact" w:before="8"/>
                                <w:ind w:left="0" w:right="0" w:firstLine="0"/>
                                <w:jc w:val="left"/>
                                <w:rPr>
                                  <w:rFonts w:ascii="Courier New"/>
                                  <w:sz w:val="20"/>
                                </w:rPr>
                              </w:pPr>
                              <w:r>
                                <w:rPr>
                                  <w:rFonts w:ascii="Courier New"/>
                                  <w:spacing w:val="-5"/>
                                  <w:sz w:val="20"/>
                                </w:rPr>
                                <w:t>pin</w:t>
                              </w:r>
                            </w:p>
                          </w:txbxContent>
                        </wps:txbx>
                        <wps:bodyPr wrap="square" lIns="0" tIns="0" rIns="0" bIns="0" rtlCol="0">
                          <a:noAutofit/>
                        </wps:bodyPr>
                      </wps:wsp>
                      <wps:wsp>
                        <wps:cNvPr id="3281" name="Textbox 3281"/>
                        <wps:cNvSpPr txBox="1"/>
                        <wps:spPr>
                          <a:xfrm>
                            <a:off x="1190432" y="12953"/>
                            <a:ext cx="1104900" cy="169545"/>
                          </a:xfrm>
                          <a:prstGeom prst="rect">
                            <a:avLst/>
                          </a:prstGeom>
                        </wps:spPr>
                        <wps:txbx>
                          <w:txbxContent>
                            <w:p>
                              <w:pPr>
                                <w:spacing w:before="15"/>
                                <w:ind w:left="20" w:right="0" w:firstLine="0"/>
                                <w:jc w:val="left"/>
                                <w:rPr>
                                  <w:i/>
                                  <w:sz w:val="20"/>
                                </w:rPr>
                              </w:pPr>
                              <w:r>
                                <w:rPr>
                                  <w:i/>
                                  <w:sz w:val="20"/>
                                </w:rPr>
                                <w:t>hinge</w:t>
                              </w:r>
                              <w:r>
                                <w:rPr>
                                  <w:i/>
                                  <w:spacing w:val="-1"/>
                                  <w:sz w:val="20"/>
                                </w:rPr>
                                <w:t> </w:t>
                              </w:r>
                              <w:r>
                                <w:rPr>
                                  <w:i/>
                                  <w:sz w:val="20"/>
                                </w:rPr>
                                <w:t>point</w:t>
                              </w:r>
                              <w:r>
                                <w:rPr>
                                  <w:i/>
                                  <w:spacing w:val="-1"/>
                                  <w:sz w:val="20"/>
                                </w:rPr>
                                <w:t> </w:t>
                              </w:r>
                              <w:r>
                                <w:rPr>
                                  <w:i/>
                                  <w:sz w:val="20"/>
                                </w:rPr>
                                <w:t>(also </w:t>
                              </w:r>
                              <w:r>
                                <w:rPr>
                                  <w:i/>
                                  <w:spacing w:val="-5"/>
                                  <w:sz w:val="20"/>
                                </w:rPr>
                                <w:t>P’)</w:t>
                              </w:r>
                            </w:p>
                          </w:txbxContent>
                        </wps:txbx>
                        <wps:bodyPr wrap="square" lIns="0" tIns="0" rIns="0" bIns="0" rtlCol="0">
                          <a:noAutofit/>
                        </wps:bodyPr>
                      </wps:wsp>
                      <wps:wsp>
                        <wps:cNvPr id="3282" name="Textbox 3282"/>
                        <wps:cNvSpPr txBox="1"/>
                        <wps:spPr>
                          <a:xfrm>
                            <a:off x="2454082" y="222758"/>
                            <a:ext cx="262890" cy="169545"/>
                          </a:xfrm>
                          <a:prstGeom prst="rect">
                            <a:avLst/>
                          </a:prstGeom>
                        </wps:spPr>
                        <wps:txbx>
                          <w:txbxContent>
                            <w:p>
                              <w:pPr>
                                <w:spacing w:before="15"/>
                                <w:ind w:left="20" w:right="0" w:firstLine="0"/>
                                <w:jc w:val="left"/>
                                <w:rPr>
                                  <w:i/>
                                  <w:sz w:val="20"/>
                                </w:rPr>
                              </w:pPr>
                              <w:r>
                                <w:rPr>
                                  <w:i/>
                                  <w:spacing w:val="-4"/>
                                  <w:sz w:val="20"/>
                                </w:rPr>
                                <w:t>c.m.</w:t>
                              </w:r>
                            </w:p>
                          </w:txbxContent>
                        </wps:txbx>
                        <wps:bodyPr wrap="square" lIns="0" tIns="0" rIns="0" bIns="0" rtlCol="0">
                          <a:noAutofit/>
                        </wps:bodyPr>
                      </wps:wsp>
                      <wps:wsp>
                        <wps:cNvPr id="3283" name="Textbox 3283"/>
                        <wps:cNvSpPr txBox="1"/>
                        <wps:spPr>
                          <a:xfrm>
                            <a:off x="1349182" y="394208"/>
                            <a:ext cx="109220" cy="169545"/>
                          </a:xfrm>
                          <a:prstGeom prst="rect">
                            <a:avLst/>
                          </a:prstGeom>
                        </wps:spPr>
                        <wps:txbx>
                          <w:txbxContent>
                            <w:p>
                              <w:pPr>
                                <w:spacing w:before="15"/>
                                <w:ind w:left="20" w:right="0" w:firstLine="0"/>
                                <w:jc w:val="left"/>
                                <w:rPr>
                                  <w:sz w:val="20"/>
                                </w:rPr>
                              </w:pPr>
                              <w:r>
                                <w:rPr>
                                  <w:spacing w:val="-10"/>
                                  <w:sz w:val="20"/>
                                </w:rPr>
                                <w:t>P</w:t>
                              </w:r>
                            </w:p>
                          </w:txbxContent>
                        </wps:txbx>
                        <wps:bodyPr wrap="square" lIns="0" tIns="0" rIns="0" bIns="0" rtlCol="0">
                          <a:noAutofit/>
                        </wps:bodyPr>
                      </wps:wsp>
                      <wps:wsp>
                        <wps:cNvPr id="3284" name="Textbox 3284"/>
                        <wps:cNvSpPr txBox="1"/>
                        <wps:spPr>
                          <a:xfrm>
                            <a:off x="253807" y="794258"/>
                            <a:ext cx="262890" cy="169545"/>
                          </a:xfrm>
                          <a:prstGeom prst="rect">
                            <a:avLst/>
                          </a:prstGeom>
                        </wps:spPr>
                        <wps:txbx>
                          <w:txbxContent>
                            <w:p>
                              <w:pPr>
                                <w:spacing w:before="15"/>
                                <w:ind w:left="20" w:right="0" w:firstLine="0"/>
                                <w:jc w:val="left"/>
                                <w:rPr>
                                  <w:i/>
                                  <w:sz w:val="20"/>
                                </w:rPr>
                              </w:pPr>
                              <w:r>
                                <w:rPr>
                                  <w:i/>
                                  <w:spacing w:val="-4"/>
                                  <w:sz w:val="20"/>
                                </w:rPr>
                                <w:t>c.m.</w:t>
                              </w:r>
                            </w:p>
                          </w:txbxContent>
                        </wps:txbx>
                        <wps:bodyPr wrap="square" lIns="0" tIns="0" rIns="0" bIns="0" rtlCol="0">
                          <a:noAutofit/>
                        </wps:bodyPr>
                      </wps:wsp>
                      <wps:wsp>
                        <wps:cNvPr id="3285" name="Textbox 3285"/>
                        <wps:cNvSpPr txBox="1"/>
                        <wps:spPr>
                          <a:xfrm>
                            <a:off x="934527" y="968375"/>
                            <a:ext cx="551815" cy="309880"/>
                          </a:xfrm>
                          <a:prstGeom prst="rect">
                            <a:avLst/>
                          </a:prstGeom>
                        </wps:spPr>
                        <wps:txbx>
                          <w:txbxContent>
                            <w:p>
                              <w:pPr>
                                <w:spacing w:line="262" w:lineRule="exact" w:before="15"/>
                                <w:ind w:left="2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p>
                              <w:pPr>
                                <w:spacing w:line="191" w:lineRule="exact" w:before="0"/>
                                <w:ind w:left="468" w:right="0" w:firstLine="0"/>
                                <w:jc w:val="left"/>
                                <w:rPr>
                                  <w:rFonts w:ascii="Courier New"/>
                                  <w:sz w:val="20"/>
                                </w:rPr>
                              </w:pPr>
                              <w:r>
                                <w:rPr>
                                  <w:rFonts w:ascii="Courier New"/>
                                  <w:spacing w:val="-5"/>
                                  <w:sz w:val="20"/>
                                </w:rPr>
                                <w:t>pin</w:t>
                              </w:r>
                            </w:p>
                          </w:txbxContent>
                        </wps:txbx>
                        <wps:bodyPr wrap="square" lIns="0" tIns="0" rIns="0" bIns="0" rtlCol="0">
                          <a:noAutofit/>
                        </wps:bodyPr>
                      </wps:wsp>
                      <wps:wsp>
                        <wps:cNvPr id="3286" name="Textbox 3286"/>
                        <wps:cNvSpPr txBox="1"/>
                        <wps:spPr>
                          <a:xfrm>
                            <a:off x="1786443" y="1178773"/>
                            <a:ext cx="876300" cy="169545"/>
                          </a:xfrm>
                          <a:prstGeom prst="rect">
                            <a:avLst/>
                          </a:prstGeom>
                        </wps:spPr>
                        <wps:txbx>
                          <w:txbxContent>
                            <w:p>
                              <w:pPr>
                                <w:spacing w:before="20"/>
                                <w:ind w:left="20" w:right="0" w:firstLine="0"/>
                                <w:jc w:val="left"/>
                                <w:rPr>
                                  <w:rFonts w:ascii="Courier New"/>
                                  <w:sz w:val="20"/>
                                </w:rPr>
                              </w:pPr>
                              <w:r>
                                <w:rPr>
                                  <w:rFonts w:ascii="Courier New"/>
                                  <w:spacing w:val="-2"/>
                                  <w:sz w:val="20"/>
                                </w:rPr>
                                <w:t>bodytojoint</w:t>
                              </w:r>
                            </w:p>
                          </w:txbxContent>
                        </wps:txbx>
                        <wps:bodyPr wrap="square" lIns="0" tIns="0" rIns="0" bIns="0" rtlCol="0">
                          <a:noAutofit/>
                        </wps:bodyPr>
                      </wps:wsp>
                    </wpg:wgp>
                  </a:graphicData>
                </a:graphic>
              </wp:anchor>
            </w:drawing>
          </mc:Choice>
          <mc:Fallback>
            <w:pict>
              <v:group style="position:absolute;margin-left:256.515198pt;margin-top:-11.788496pt;width:221.7pt;height:121.85pt;mso-position-horizontal-relative:page;mso-position-vertical-relative:paragraph;z-index:15959552" id="docshapegroup2628" coordorigin="5130,-236" coordsize="4434,2437">
                <v:shape style="position:absolute;left:5136;top:73;width:4422;height:1779" id="docshape2629" coordorigin="5136,74" coordsize="4422,1779" path="m7790,559l7857,556,7921,548,7982,535,8042,517,8099,496,8156,471,8210,443,8264,414,8316,382,8368,350,8420,317,8471,284,8522,251,8574,220,8626,190,8679,163,8733,138,8788,116,8845,99,8903,85,8963,77,9026,74,9091,77,9159,86,9229,103,9303,127,9380,159,9429,189,9469,226,9502,271,9527,321,9544,377,9555,436,9558,498,9555,561,9545,625,9529,688,9507,749,9480,807,9446,861,9408,909,9365,951,9316,986,9263,1012,9206,1029,9145,1034,9060,1034,8977,1033,8896,1032,8817,1031,8739,1030,8663,1029,8587,1027,8512,1026,8437,1024,8362,1022,8287,1020,8211,1017,8133,1014,8055,1012,7974,1009,7892,1005,7807,1002,7720,998,7630,994m7370,1329l7313,1381,7255,1430,7196,1477,7136,1521,7075,1563,7012,1603,6949,1640,6885,1674,6820,1706,6754,1734,6688,1760,6620,1783,6552,1802,6483,1819,6414,1832,6343,1842,6273,1849,6201,1852,6130,1852,6057,1848,5985,1840,5912,1829,5838,1814,5764,1795,5690,1772,5616,1745,5542,1713,5467,1678,5422,1649,5379,1608,5338,1556,5300,1496,5264,1429,5233,1356,5205,1280,5181,1200,5162,1119,5148,1039,5139,960,5136,885,5140,815,5150,751,5167,695,5192,648,5224,613,5265,589,5332,568,5398,554,5463,547,5527,545,5591,549,5653,556,5715,568,5776,583,5837,600,5897,619,5956,640,6015,661,6073,682,6131,702,6188,720,6245,737,6302,751,6358,761,6415,768,6471,769,6526,766,6582,756,6638,740,6694,716,6749,684,6805,644e" filled="false" stroked="true" strokeweight=".6pt" strokecolor="#000000">
                  <v:path arrowok="t"/>
                  <v:stroke dashstyle="solid"/>
                </v:shape>
                <v:shape style="position:absolute;left:8778;top:-163;width:128;height:206" type="#_x0000_t75" id="docshape2630" stroked="false">
                  <v:imagedata r:id="rId622" o:title=""/>
                </v:shape>
                <v:line style="position:absolute" from="8842,43" to="8842,503" stroked="true" strokeweight="1.08pt" strokecolor="#000000">
                  <v:stroke dashstyle="solid"/>
                </v:line>
                <v:shape style="position:absolute;left:9283;top:436;width:207;height:128" type="#_x0000_t75" id="docshape2631" stroked="false">
                  <v:imagedata r:id="rId637" o:title=""/>
                </v:shape>
                <v:line style="position:absolute" from="9284,500" to="8838,500" stroked="true" strokeweight="1.08pt" strokecolor="#000000">
                  <v:stroke dashstyle="solid"/>
                </v:line>
                <v:shape style="position:absolute;left:8440;top:489;width:409;height:399" type="#_x0000_t75" id="docshape2632" stroked="false">
                  <v:imagedata r:id="rId638" o:title=""/>
                </v:shape>
                <v:shape style="position:absolute;left:5963;top:527;width:128;height:206" type="#_x0000_t75" id="docshape2633" stroked="false">
                  <v:imagedata r:id="rId622" o:title=""/>
                </v:shape>
                <v:line style="position:absolute" from="6027,733" to="6027,1193" stroked="true" strokeweight="1.08pt" strokecolor="#000000">
                  <v:stroke dashstyle="solid"/>
                </v:line>
                <v:shape style="position:absolute;left:6468;top:1126;width:207;height:128" type="#_x0000_t75" id="docshape2634" stroked="false">
                  <v:imagedata r:id="rId623" o:title=""/>
                </v:shape>
                <v:line style="position:absolute" from="6469,1190" to="6023,1190" stroked="true" strokeweight="1.08pt" strokecolor="#000000">
                  <v:stroke dashstyle="solid"/>
                </v:line>
                <v:shape style="position:absolute;left:5625;top:1179;width:409;height:399" type="#_x0000_t75" id="docshape2635" stroked="false">
                  <v:imagedata r:id="rId638" o:title=""/>
                </v:shape>
                <v:shape style="position:absolute;left:7306;top:743;width:48;height:48" id="docshape2636" coordorigin="7306,743" coordsize="48,48" path="m7330,743l7317,743,7306,754,7306,780,7317,791,7343,791,7354,780,7354,767,7330,767,7330,743xm7343,743l7330,743,7330,767,7354,767,7354,754,7343,743xe" filled="true" fillcolor="#000000" stroked="false">
                  <v:path arrowok="t"/>
                  <v:fill type="solid"/>
                </v:shape>
                <v:shape style="position:absolute;left:7304;top:742;width:50;height:50" id="docshape2637" coordorigin="7305,743" coordsize="50,50" path="m7330,743l7316,743,7305,754,7305,768,7305,781,7316,793,7330,793,7343,793,7355,781,7355,768,7355,754,7343,743,7330,743e" filled="false" stroked="true" strokeweight=".6pt" strokecolor="#000000">
                  <v:path arrowok="t"/>
                  <v:stroke dashstyle="solid"/>
                </v:shape>
                <v:shape style="position:absolute;left:7385;top:672;width:191;height:105" id="docshape2638" coordorigin="7386,673" coordsize="191,105" path="m7558,673l7386,757,7577,777,7567,725,7558,673xe" filled="false" stroked="true" strokeweight="1.08pt" strokecolor="#000000">
                  <v:path arrowok="t"/>
                  <v:stroke dashstyle="solid"/>
                </v:shape>
                <v:shape style="position:absolute;left:7385;top:672;width:191;height:105" id="docshape2639" coordorigin="7386,673" coordsize="191,105" path="m7558,673l7386,757,7577,777,7558,673xe" filled="true" fillcolor="#000000" stroked="false">
                  <v:path arrowok="t"/>
                  <v:fill type="solid"/>
                </v:shape>
                <v:line style="position:absolute" from="7577,723" to="8860,494" stroked="true" strokeweight="1.08pt" strokecolor="#000000">
                  <v:stroke dashstyle="solid"/>
                </v:line>
                <v:shape style="position:absolute;left:5935;top:1079;width:204;height:204" type="#_x0000_t75" id="docshape2640" stroked="false">
                  <v:imagedata r:id="rId639" o:title=""/>
                </v:shape>
                <v:line style="position:absolute" from="6330,1114" to="6285,2194" stroked="true" strokeweight=".6pt" strokecolor="#000000">
                  <v:stroke dashstyle="solid"/>
                </v:line>
                <v:shape style="position:absolute;left:7102;top:768;width:214;height:127" type="#_x0000_t75" id="docshape2641" stroked="false">
                  <v:imagedata r:id="rId640" o:title=""/>
                </v:shape>
                <v:line style="position:absolute" from="7120,837" to="6025,1179" stroked="true" strokeweight="1.08pt" strokecolor="#000000">
                  <v:stroke dashstyle="solid"/>
                </v:line>
                <v:shape style="position:absolute;left:7350;top:84;width:1036;height:1530" id="docshape2642" coordorigin="7350,84" coordsize="1036,1530" path="m8130,654l8386,1613m7725,84l7350,729e" filled="false" stroked="true" strokeweight=".6pt" strokecolor="#000000">
                  <v:path arrowok="t"/>
                  <v:stroke dashstyle="solid"/>
                </v:shape>
                <v:shape style="position:absolute;left:6670;top:429;width:1120;height:900" id="docshape2643" coordorigin="6670,429" coordsize="1120,900" path="m7125,564l7275,764m7330,704l7165,484m7185,914l7285,779m7385,599l7325,694m7450,664l7380,779m7455,994l7520,1074m7470,889l7385,769m6895,754l7155,534m7170,489l7155,529m7170,489l7120,444m7095,499l7110,439m6855,694l7085,499m7045,459l7095,429m6820,639l7040,459m7375,1329l7635,1109m7650,1064l7635,1104m7605,1029l7640,1064m7600,1039l7570,999m7335,1269l7600,1034m7300,1214l7495,1054m7445,624l7395,599m7460,664l7445,624m7780,669l7460,669m7785,559l7435,559m7790,589l7415,589m7390,599l7430,564m7165,969l7180,924m7230,994l7170,974m7630,994l7230,994m7620,884l7220,884m7615,914l7200,914m7175,924l7215,889m6890,754l6863,795,6855,845,6863,901,6887,961,6922,1022,6967,1082,7018,1138,7074,1189,7132,1230,7189,1261,7242,1279,7290,1281,7330,1264m6670,834l6755,764,6845,699m7185,1244l7239,1232,7290,1214m7555,1084l7515,1074m7345,879l7320,844m7300,879l7325,839e" filled="false" stroked="true" strokeweight=".6pt" strokecolor="#000000">
                  <v:path arrowok="t"/>
                  <v:stroke dashstyle="solid"/>
                </v:shape>
                <v:shape style="position:absolute;left:7614;top:583;width:305;height:337" type="#_x0000_t75" id="docshape2644" stroked="false">
                  <v:imagedata r:id="rId641" o:title=""/>
                </v:shape>
                <v:shape style="position:absolute;left:8738;top:387;width:205;height:204" type="#_x0000_t75" id="docshape2645" stroked="false">
                  <v:imagedata r:id="rId642" o:title=""/>
                </v:shape>
                <v:shape style="position:absolute;left:6751;top:43;width:152;height:180" id="docshape2646" coordorigin="6751,43" coordsize="152,180" path="m6903,161l6751,43,6818,223,6879,217,6903,161xe" filled="false" stroked="true" strokeweight="1.08pt" strokecolor="#000000">
                  <v:path arrowok="t"/>
                  <v:stroke dashstyle="solid"/>
                </v:shape>
                <v:shape style="position:absolute;left:6751;top:43;width:152;height:180" id="docshape2647" coordorigin="6751,43" coordsize="152,180" path="m6751,43l6818,223,6879,217,6903,161,6751,43xe" filled="true" fillcolor="#000000" stroked="false">
                  <v:path arrowok="t"/>
                  <v:fill type="solid"/>
                </v:shape>
                <v:line style="position:absolute" from="6867,200" to="7063,468" stroked="true" strokeweight="1.08pt" strokecolor="#000000">
                  <v:stroke dashstyle="solid"/>
                </v:line>
                <v:shape style="position:absolute;left:6850;top:1282;width:148;height:183" id="docshape2648" coordorigin="6850,1282" coordsize="148,183" path="m6911,1282l6850,1464,6998,1342,6972,1287,6911,1282xe" filled="false" stroked="true" strokeweight="1.08pt" strokecolor="#000000">
                  <v:path arrowok="t"/>
                  <v:stroke dashstyle="solid"/>
                </v:shape>
                <v:shape style="position:absolute;left:6850;top:1282;width:148;height:183" id="docshape2649" coordorigin="6850,1282" coordsize="148,183" path="m6911,1282l6850,1464,6998,1342,6972,1287,6911,1282xe" filled="true" fillcolor="#000000" stroked="false">
                  <v:path arrowok="t"/>
                  <v:fill type="solid"/>
                </v:shape>
                <v:line style="position:absolute" from="6960,1304" to="7203,948" stroked="true" strokeweight="1.08pt" strokecolor="#000000">
                  <v:stroke dashstyle="solid"/>
                </v:line>
                <v:shape style="position:absolute;left:6761;top:212;width:379;height:304" id="docshape2650" coordorigin="6761,213" coordsize="379,304" path="m6761,508l6855,507,6918,483,6983,448,7043,404,7094,356,7128,306,7140,257,7124,213e" filled="false" stroked="true" strokeweight=".6pt" strokecolor="#000000">
                  <v:path arrowok="t"/>
                  <v:stroke dashstyle="solid"/>
                </v:shape>
                <v:shape style="position:absolute;left:7072;top:140;width:66;height:72" id="docshape2651" coordorigin="7072,141" coordsize="66,72" path="m7138,170l7072,141,7080,213,7109,191,7138,170xe" filled="false" stroked="true" strokeweight=".6pt" strokecolor="#000000">
                  <v:path arrowok="t"/>
                  <v:stroke dashstyle="solid"/>
                </v:shape>
                <v:shape style="position:absolute;left:7072;top:140;width:66;height:72" id="docshape2652" coordorigin="7072,141" coordsize="66,72" path="m7072,141l7080,213,7138,170,7072,141xe" filled="true" fillcolor="#000000" stroked="false">
                  <v:path arrowok="t"/>
                  <v:fill type="solid"/>
                </v:shape>
                <v:line style="position:absolute" from="7112,195" to="7121,208" stroked="true" strokeweight=".6pt" strokecolor="#000000">
                  <v:stroke dashstyle="solid"/>
                </v:line>
                <v:shape style="position:absolute;left:6865;top:1127;width:273;height:296" id="docshape2653" coordorigin="6866,1128" coordsize="273,296" path="m7131,1423l7119,1322,7082,1258,7032,1197,6975,1150,6918,1128,6866,1140e" filled="false" stroked="true" strokeweight=".6pt" strokecolor="#000000">
                  <v:path arrowok="t"/>
                  <v:stroke dashstyle="solid"/>
                </v:shape>
                <v:shape style="position:absolute;left:6802;top:1126;width:60;height:53" id="docshape2654" coordorigin="6802,1126" coordsize="60,53" path="m6830,1126l6802,1179,6862,1177,6846,1152,6830,1126xe" filled="false" stroked="true" strokeweight=".6pt" strokecolor="#000000">
                  <v:path arrowok="t"/>
                  <v:stroke dashstyle="solid"/>
                </v:shape>
                <v:shape style="position:absolute;left:6802;top:1126;width:60;height:53" id="docshape2655" coordorigin="6802,1126" coordsize="60,53" path="m6830,1126l6802,1179,6862,1177,6830,1126xe" filled="true" fillcolor="#000000" stroked="false">
                  <v:path arrowok="t"/>
                  <v:fill type="solid"/>
                </v:shape>
                <v:line style="position:absolute" from="6850,1149" to="6861,1142" stroked="true" strokeweight=".6pt" strokecolor="#000000">
                  <v:stroke dashstyle="solid"/>
                </v:line>
                <v:shape style="position:absolute;left:6226;top:-236;width:467;height:517" type="#_x0000_t202" id="docshape2656" filled="false" stroked="false">
                  <v:textbox inset="0,0,0,0">
                    <w:txbxContent>
                      <w:p>
                        <w:pPr>
                          <w:spacing w:line="216" w:lineRule="auto" w:before="7"/>
                          <w:ind w:left="259"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1</w:t>
                        </w:r>
                      </w:p>
                      <w:p>
                        <w:pPr>
                          <w:spacing w:line="226" w:lineRule="exact" w:before="8"/>
                          <w:ind w:left="0" w:right="0" w:firstLine="0"/>
                          <w:jc w:val="left"/>
                          <w:rPr>
                            <w:rFonts w:ascii="Courier New"/>
                            <w:sz w:val="20"/>
                          </w:rPr>
                        </w:pPr>
                        <w:r>
                          <w:rPr>
                            <w:rFonts w:ascii="Courier New"/>
                            <w:spacing w:val="-5"/>
                            <w:sz w:val="20"/>
                          </w:rPr>
                          <w:t>pin</w:t>
                        </w:r>
                      </w:p>
                    </w:txbxContent>
                  </v:textbox>
                  <w10:wrap type="none"/>
                </v:shape>
                <v:shape style="position:absolute;left:7005;top:-216;width:1740;height:267" type="#_x0000_t202" id="docshape2657" filled="false" stroked="false">
                  <v:textbox inset="0,0,0,0">
                    <w:txbxContent>
                      <w:p>
                        <w:pPr>
                          <w:spacing w:before="15"/>
                          <w:ind w:left="20" w:right="0" w:firstLine="0"/>
                          <w:jc w:val="left"/>
                          <w:rPr>
                            <w:i/>
                            <w:sz w:val="20"/>
                          </w:rPr>
                        </w:pPr>
                        <w:r>
                          <w:rPr>
                            <w:i/>
                            <w:sz w:val="20"/>
                          </w:rPr>
                          <w:t>hinge</w:t>
                        </w:r>
                        <w:r>
                          <w:rPr>
                            <w:i/>
                            <w:spacing w:val="-1"/>
                            <w:sz w:val="20"/>
                          </w:rPr>
                          <w:t> </w:t>
                        </w:r>
                        <w:r>
                          <w:rPr>
                            <w:i/>
                            <w:sz w:val="20"/>
                          </w:rPr>
                          <w:t>point</w:t>
                        </w:r>
                        <w:r>
                          <w:rPr>
                            <w:i/>
                            <w:spacing w:val="-1"/>
                            <w:sz w:val="20"/>
                          </w:rPr>
                          <w:t> </w:t>
                        </w:r>
                        <w:r>
                          <w:rPr>
                            <w:i/>
                            <w:sz w:val="20"/>
                          </w:rPr>
                          <w:t>(also </w:t>
                        </w:r>
                        <w:r>
                          <w:rPr>
                            <w:i/>
                            <w:spacing w:val="-5"/>
                            <w:sz w:val="20"/>
                          </w:rPr>
                          <w:t>P’)</w:t>
                        </w:r>
                      </w:p>
                    </w:txbxContent>
                  </v:textbox>
                  <w10:wrap type="none"/>
                </v:shape>
                <v:shape style="position:absolute;left:8995;top:115;width:414;height:267" type="#_x0000_t202" id="docshape2658" filled="false" stroked="false">
                  <v:textbox inset="0,0,0,0">
                    <w:txbxContent>
                      <w:p>
                        <w:pPr>
                          <w:spacing w:before="15"/>
                          <w:ind w:left="20" w:right="0" w:firstLine="0"/>
                          <w:jc w:val="left"/>
                          <w:rPr>
                            <w:i/>
                            <w:sz w:val="20"/>
                          </w:rPr>
                        </w:pPr>
                        <w:r>
                          <w:rPr>
                            <w:i/>
                            <w:spacing w:val="-4"/>
                            <w:sz w:val="20"/>
                          </w:rPr>
                          <w:t>c.m.</w:t>
                        </w:r>
                      </w:p>
                    </w:txbxContent>
                  </v:textbox>
                  <w10:wrap type="none"/>
                </v:shape>
                <v:shape style="position:absolute;left:7255;top:385;width:172;height:267" type="#_x0000_t202" id="docshape2659" filled="false" stroked="false">
                  <v:textbox inset="0,0,0,0">
                    <w:txbxContent>
                      <w:p>
                        <w:pPr>
                          <w:spacing w:before="15"/>
                          <w:ind w:left="20" w:right="0" w:firstLine="0"/>
                          <w:jc w:val="left"/>
                          <w:rPr>
                            <w:sz w:val="20"/>
                          </w:rPr>
                        </w:pPr>
                        <w:r>
                          <w:rPr>
                            <w:spacing w:val="-10"/>
                            <w:sz w:val="20"/>
                          </w:rPr>
                          <w:t>P</w:t>
                        </w:r>
                      </w:p>
                    </w:txbxContent>
                  </v:textbox>
                  <w10:wrap type="none"/>
                </v:shape>
                <v:shape style="position:absolute;left:5530;top:1015;width:414;height:267" type="#_x0000_t202" id="docshape2660" filled="false" stroked="false">
                  <v:textbox inset="0,0,0,0">
                    <w:txbxContent>
                      <w:p>
                        <w:pPr>
                          <w:spacing w:before="15"/>
                          <w:ind w:left="20" w:right="0" w:firstLine="0"/>
                          <w:jc w:val="left"/>
                          <w:rPr>
                            <w:i/>
                            <w:sz w:val="20"/>
                          </w:rPr>
                        </w:pPr>
                        <w:r>
                          <w:rPr>
                            <w:i/>
                            <w:spacing w:val="-4"/>
                            <w:sz w:val="20"/>
                          </w:rPr>
                          <w:t>c.m.</w:t>
                        </w:r>
                      </w:p>
                    </w:txbxContent>
                  </v:textbox>
                  <w10:wrap type="none"/>
                </v:shape>
                <v:shape style="position:absolute;left:6602;top:1289;width:869;height:488" type="#_x0000_t202" id="docshape2661" filled="false" stroked="false">
                  <v:textbox inset="0,0,0,0">
                    <w:txbxContent>
                      <w:p>
                        <w:pPr>
                          <w:spacing w:line="262" w:lineRule="exact" w:before="15"/>
                          <w:ind w:left="2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p>
                        <w:pPr>
                          <w:spacing w:line="191" w:lineRule="exact" w:before="0"/>
                          <w:ind w:left="468" w:right="0" w:firstLine="0"/>
                          <w:jc w:val="left"/>
                          <w:rPr>
                            <w:rFonts w:ascii="Courier New"/>
                            <w:sz w:val="20"/>
                          </w:rPr>
                        </w:pPr>
                        <w:r>
                          <w:rPr>
                            <w:rFonts w:ascii="Courier New"/>
                            <w:spacing w:val="-5"/>
                            <w:sz w:val="20"/>
                          </w:rPr>
                          <w:t>pin</w:t>
                        </w:r>
                      </w:p>
                    </w:txbxContent>
                  </v:textbox>
                  <w10:wrap type="none"/>
                </v:shape>
                <v:shape style="position:absolute;left:7943;top:1620;width:1380;height:267" type="#_x0000_t202" id="docshape2662" filled="false" stroked="false">
                  <v:textbox inset="0,0,0,0">
                    <w:txbxContent>
                      <w:p>
                        <w:pPr>
                          <w:spacing w:before="20"/>
                          <w:ind w:left="20" w:right="0" w:firstLine="0"/>
                          <w:jc w:val="left"/>
                          <w:rPr>
                            <w:rFonts w:ascii="Courier New"/>
                            <w:sz w:val="20"/>
                          </w:rPr>
                        </w:pPr>
                        <w:r>
                          <w:rPr>
                            <w:rFonts w:ascii="Courier New"/>
                            <w:spacing w:val="-2"/>
                            <w:sz w:val="20"/>
                          </w:rPr>
                          <w:t>bodytojoint</w:t>
                        </w:r>
                      </w:p>
                    </w:txbxContent>
                  </v:textbox>
                  <w10:wrap type="none"/>
                </v:shape>
                <w10:wrap type="none"/>
              </v:group>
            </w:pict>
          </mc:Fallback>
        </mc:AlternateContent>
      </w:r>
      <w:r>
        <w:rPr>
          <w:i/>
          <w:sz w:val="20"/>
        </w:rPr>
        <mc:AlternateContent>
          <mc:Choice Requires="wps">
            <w:drawing>
              <wp:anchor distT="0" distB="0" distL="0" distR="0" allowOverlap="1" layoutInCell="1" locked="0" behindDoc="0" simplePos="0" relativeHeight="15960064">
                <wp:simplePos x="0" y="0"/>
                <wp:positionH relativeFrom="page">
                  <wp:posOffset>2759201</wp:posOffset>
                </wp:positionH>
                <wp:positionV relativeFrom="paragraph">
                  <wp:posOffset>-210911</wp:posOffset>
                </wp:positionV>
                <wp:extent cx="666750" cy="666750"/>
                <wp:effectExtent l="0" t="0" r="0" b="0"/>
                <wp:wrapNone/>
                <wp:docPr id="3287" name="Group 3287"/>
                <wp:cNvGraphicFramePr>
                  <a:graphicFrameLocks/>
                </wp:cNvGraphicFramePr>
                <a:graphic>
                  <a:graphicData uri="http://schemas.microsoft.com/office/word/2010/wordprocessingGroup">
                    <wpg:wgp>
                      <wpg:cNvPr id="3287" name="Group 3287"/>
                      <wpg:cNvGrpSpPr/>
                      <wpg:grpSpPr>
                        <a:xfrm>
                          <a:off x="0" y="0"/>
                          <a:ext cx="666750" cy="666750"/>
                          <a:chExt cx="666750" cy="666750"/>
                        </a:xfrm>
                      </wpg:grpSpPr>
                      <pic:pic>
                        <pic:nvPicPr>
                          <pic:cNvPr id="3288" name="Image 3288"/>
                          <pic:cNvPicPr/>
                        </pic:nvPicPr>
                        <pic:blipFill>
                          <a:blip r:embed="rId643" cstate="print"/>
                          <a:stretch>
                            <a:fillRect/>
                          </a:stretch>
                        </pic:blipFill>
                        <pic:spPr>
                          <a:xfrm>
                            <a:off x="214756" y="0"/>
                            <a:ext cx="80771" cy="130810"/>
                          </a:xfrm>
                          <a:prstGeom prst="rect">
                            <a:avLst/>
                          </a:prstGeom>
                        </pic:spPr>
                      </pic:pic>
                      <wps:wsp>
                        <wps:cNvPr id="3289" name="Graphic 3289"/>
                        <wps:cNvSpPr/>
                        <wps:spPr>
                          <a:xfrm>
                            <a:off x="255143" y="130302"/>
                            <a:ext cx="1270" cy="292735"/>
                          </a:xfrm>
                          <a:custGeom>
                            <a:avLst/>
                            <a:gdLst/>
                            <a:ahLst/>
                            <a:cxnLst/>
                            <a:rect l="l" t="t" r="r" b="b"/>
                            <a:pathLst>
                              <a:path w="0" h="292735">
                                <a:moveTo>
                                  <a:pt x="0" y="0"/>
                                </a:moveTo>
                                <a:lnTo>
                                  <a:pt x="0" y="292353"/>
                                </a:lnTo>
                              </a:path>
                            </a:pathLst>
                          </a:custGeom>
                          <a:ln w="13716">
                            <a:solidFill>
                              <a:srgbClr val="000000"/>
                            </a:solidFill>
                            <a:prstDash val="solid"/>
                          </a:ln>
                        </wps:spPr>
                        <wps:bodyPr wrap="square" lIns="0" tIns="0" rIns="0" bIns="0" rtlCol="0">
                          <a:prstTxWarp prst="textNoShape">
                            <a:avLst/>
                          </a:prstTxWarp>
                          <a:noAutofit/>
                        </wps:bodyPr>
                      </wps:wsp>
                      <pic:pic>
                        <pic:nvPicPr>
                          <pic:cNvPr id="3290" name="Image 3290"/>
                          <pic:cNvPicPr/>
                        </pic:nvPicPr>
                        <pic:blipFill>
                          <a:blip r:embed="rId637" cstate="print"/>
                          <a:stretch>
                            <a:fillRect/>
                          </a:stretch>
                        </pic:blipFill>
                        <pic:spPr>
                          <a:xfrm>
                            <a:off x="535431" y="379856"/>
                            <a:ext cx="130937" cy="80899"/>
                          </a:xfrm>
                          <a:prstGeom prst="rect">
                            <a:avLst/>
                          </a:prstGeom>
                        </pic:spPr>
                      </pic:pic>
                      <wps:wsp>
                        <wps:cNvPr id="3291" name="Graphic 3291"/>
                        <wps:cNvSpPr/>
                        <wps:spPr>
                          <a:xfrm>
                            <a:off x="252856" y="420369"/>
                            <a:ext cx="283210" cy="1270"/>
                          </a:xfrm>
                          <a:custGeom>
                            <a:avLst/>
                            <a:gdLst/>
                            <a:ahLst/>
                            <a:cxnLst/>
                            <a:rect l="l" t="t" r="r" b="b"/>
                            <a:pathLst>
                              <a:path w="283210" h="0">
                                <a:moveTo>
                                  <a:pt x="283082" y="0"/>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292" name="Image 3292"/>
                          <pic:cNvPicPr/>
                        </pic:nvPicPr>
                        <pic:blipFill>
                          <a:blip r:embed="rId638" cstate="print"/>
                          <a:stretch>
                            <a:fillRect/>
                          </a:stretch>
                        </pic:blipFill>
                        <pic:spPr>
                          <a:xfrm>
                            <a:off x="0" y="413512"/>
                            <a:ext cx="259714" cy="253238"/>
                          </a:xfrm>
                          <a:prstGeom prst="rect">
                            <a:avLst/>
                          </a:prstGeom>
                        </pic:spPr>
                      </pic:pic>
                      <wps:wsp>
                        <wps:cNvPr id="3293" name="Textbox 3293"/>
                        <wps:cNvSpPr txBox="1"/>
                        <wps:spPr>
                          <a:xfrm>
                            <a:off x="0" y="0"/>
                            <a:ext cx="666750" cy="666750"/>
                          </a:xfrm>
                          <a:prstGeom prst="rect">
                            <a:avLst/>
                          </a:prstGeom>
                        </wps:spPr>
                        <wps:txbx>
                          <w:txbxContent>
                            <w:p>
                              <w:pPr>
                                <w:spacing w:line="240" w:lineRule="auto" w:before="0"/>
                                <w:rPr>
                                  <w:sz w:val="20"/>
                                </w:rPr>
                              </w:pPr>
                            </w:p>
                            <w:p>
                              <w:pPr>
                                <w:spacing w:line="240" w:lineRule="auto" w:before="202"/>
                                <w:rPr>
                                  <w:sz w:val="20"/>
                                </w:rPr>
                              </w:pPr>
                            </w:p>
                            <w:p>
                              <w:pPr>
                                <w:spacing w:before="0"/>
                                <w:ind w:left="20" w:right="73" w:firstLine="0"/>
                                <w:jc w:val="center"/>
                                <w:rPr>
                                  <w:b/>
                                  <w:sz w:val="20"/>
                                </w:rPr>
                              </w:pPr>
                              <w:r>
                                <w:rPr>
                                  <w:b/>
                                  <w:spacing w:val="-10"/>
                                  <w:sz w:val="20"/>
                                </w:rPr>
                                <w:t>N</w:t>
                              </w:r>
                            </w:p>
                          </w:txbxContent>
                        </wps:txbx>
                        <wps:bodyPr wrap="square" lIns="0" tIns="0" rIns="0" bIns="0" rtlCol="0">
                          <a:noAutofit/>
                        </wps:bodyPr>
                      </wps:wsp>
                    </wpg:wgp>
                  </a:graphicData>
                </a:graphic>
              </wp:anchor>
            </w:drawing>
          </mc:Choice>
          <mc:Fallback>
            <w:pict>
              <v:group style="position:absolute;margin-left:217.259995pt;margin-top:-16.607168pt;width:52.5pt;height:52.5pt;mso-position-horizontal-relative:page;mso-position-vertical-relative:paragraph;z-index:15960064" id="docshapegroup2663" coordorigin="4345,-332" coordsize="1050,1050">
                <v:shape style="position:absolute;left:4683;top:-333;width:128;height:206" type="#_x0000_t75" id="docshape2664" stroked="false">
                  <v:imagedata r:id="rId643" o:title=""/>
                </v:shape>
                <v:line style="position:absolute" from="4747,-127" to="4747,333" stroked="true" strokeweight="1.08pt" strokecolor="#000000">
                  <v:stroke dashstyle="solid"/>
                </v:line>
                <v:shape style="position:absolute;left:5188;top:266;width:207;height:128" type="#_x0000_t75" id="docshape2665" stroked="false">
                  <v:imagedata r:id="rId637" o:title=""/>
                </v:shape>
                <v:line style="position:absolute" from="5189,330" to="4743,330" stroked="true" strokeweight="1.08pt" strokecolor="#000000">
                  <v:stroke dashstyle="solid"/>
                </v:line>
                <v:shape style="position:absolute;left:4345;top:319;width:409;height:399" type="#_x0000_t75" id="docshape2666" stroked="false">
                  <v:imagedata r:id="rId638" o:title=""/>
                </v:shape>
                <v:shape style="position:absolute;left:4345;top:-333;width:1050;height:1050" type="#_x0000_t202" id="docshape2667" filled="false" stroked="false">
                  <v:textbox inset="0,0,0,0">
                    <w:txbxContent>
                      <w:p>
                        <w:pPr>
                          <w:spacing w:line="240" w:lineRule="auto" w:before="0"/>
                          <w:rPr>
                            <w:sz w:val="20"/>
                          </w:rPr>
                        </w:pPr>
                      </w:p>
                      <w:p>
                        <w:pPr>
                          <w:spacing w:line="240" w:lineRule="auto" w:before="202"/>
                          <w:rPr>
                            <w:sz w:val="20"/>
                          </w:rPr>
                        </w:pPr>
                      </w:p>
                      <w:p>
                        <w:pPr>
                          <w:spacing w:before="0"/>
                          <w:ind w:left="20" w:right="73" w:firstLine="0"/>
                          <w:jc w:val="center"/>
                          <w:rPr>
                            <w:b/>
                            <w:sz w:val="20"/>
                          </w:rPr>
                        </w:pPr>
                        <w:r>
                          <w:rPr>
                            <w:b/>
                            <w:spacing w:val="-10"/>
                            <w:sz w:val="20"/>
                          </w:rPr>
                          <w:t>N</w:t>
                        </w:r>
                      </w:p>
                    </w:txbxContent>
                  </v:textbox>
                  <w10:wrap type="none"/>
                </v:shape>
                <w10:wrap type="none"/>
              </v:group>
            </w:pict>
          </mc:Fallback>
        </mc:AlternateContent>
      </w:r>
      <w:r>
        <w:rPr>
          <w:i/>
          <w:spacing w:val="-4"/>
          <w:sz w:val="20"/>
        </w:rPr>
        <w:t>Body</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45"/>
        <w:rPr>
          <w:i/>
        </w:rPr>
      </w:pPr>
    </w:p>
    <w:p>
      <w:pPr>
        <w:pStyle w:val="BodyText"/>
        <w:spacing w:after="0"/>
        <w:rPr>
          <w:i/>
        </w:rPr>
        <w:sectPr>
          <w:pgSz w:w="12240" w:h="15840"/>
          <w:pgMar w:header="819" w:footer="1204" w:top="1300" w:bottom="1400" w:left="720" w:right="360"/>
        </w:sectPr>
      </w:pPr>
    </w:p>
    <w:p>
      <w:pPr>
        <w:spacing w:line="208" w:lineRule="auto" w:before="120"/>
        <w:ind w:left="3580" w:right="0" w:firstLine="0"/>
        <w:jc w:val="left"/>
        <w:rPr>
          <w:i/>
          <w:sz w:val="20"/>
        </w:rPr>
      </w:pPr>
      <w:r>
        <w:rPr>
          <w:i/>
          <w:spacing w:val="-4"/>
          <w:sz w:val="20"/>
        </w:rPr>
        <w:t>Inboard</w:t>
      </w:r>
      <w:r>
        <w:rPr>
          <w:i/>
          <w:spacing w:val="-4"/>
          <w:sz w:val="20"/>
        </w:rPr>
        <w:t> Body</w:t>
      </w:r>
    </w:p>
    <w:p>
      <w:pPr>
        <w:pStyle w:val="BodyText"/>
        <w:spacing w:before="226"/>
        <w:rPr>
          <w:i/>
        </w:rPr>
      </w:pPr>
      <w:r>
        <w:rPr/>
        <w:br w:type="column"/>
      </w:r>
      <w:r>
        <w:rPr>
          <w:i/>
        </w:rPr>
      </w:r>
    </w:p>
    <w:p>
      <w:pPr>
        <w:pStyle w:val="BodyText"/>
        <w:ind w:left="756"/>
        <w:rPr>
          <w:rFonts w:ascii="Courier New"/>
        </w:rPr>
      </w:pPr>
      <w:r>
        <w:rPr>
          <w:rFonts w:ascii="Courier New"/>
          <w:spacing w:val="-2"/>
        </w:rPr>
        <w:t>inbtojoint</w:t>
      </w:r>
    </w:p>
    <w:p>
      <w:pPr>
        <w:pStyle w:val="BodyText"/>
        <w:spacing w:after="0"/>
        <w:rPr>
          <w:rFonts w:ascii="Courier New"/>
        </w:rPr>
        <w:sectPr>
          <w:type w:val="continuous"/>
          <w:pgSz w:w="12240" w:h="15840"/>
          <w:pgMar w:header="819" w:footer="1204" w:top="700" w:bottom="280" w:left="720" w:right="360"/>
          <w:cols w:num="2" w:equalWidth="0">
            <w:col w:w="4217" w:space="40"/>
            <w:col w:w="6903"/>
          </w:cols>
        </w:sectPr>
      </w:pPr>
    </w:p>
    <w:p>
      <w:pPr>
        <w:pStyle w:val="BodyText"/>
        <w:spacing w:before="136"/>
        <w:rPr>
          <w:rFonts w:ascii="Courier New"/>
        </w:rPr>
      </w:pPr>
      <w:r>
        <w:rPr>
          <w:rFonts w:ascii="Courier New"/>
        </w:rPr>
        <mc:AlternateContent>
          <mc:Choice Requires="wps">
            <w:drawing>
              <wp:anchor distT="0" distB="0" distL="0" distR="0" allowOverlap="1" layoutInCell="1" locked="0" behindDoc="0" simplePos="0" relativeHeight="15960576">
                <wp:simplePos x="0" y="0"/>
                <wp:positionH relativeFrom="page">
                  <wp:posOffset>431800</wp:posOffset>
                </wp:positionH>
                <wp:positionV relativeFrom="page">
                  <wp:posOffset>4991353</wp:posOffset>
                </wp:positionV>
                <wp:extent cx="25400" cy="114300"/>
                <wp:effectExtent l="0" t="0" r="0" b="0"/>
                <wp:wrapNone/>
                <wp:docPr id="3294" name="Graphic 3294"/>
                <wp:cNvGraphicFramePr>
                  <a:graphicFrameLocks/>
                </wp:cNvGraphicFramePr>
                <a:graphic>
                  <a:graphicData uri="http://schemas.microsoft.com/office/word/2010/wordprocessingShape">
                    <wps:wsp>
                      <wps:cNvPr id="3294" name="Graphic 3294"/>
                      <wps:cNvSpPr/>
                      <wps:spPr>
                        <a:xfrm>
                          <a:off x="0" y="0"/>
                          <a:ext cx="25400" cy="114300"/>
                        </a:xfrm>
                        <a:custGeom>
                          <a:avLst/>
                          <a:gdLst/>
                          <a:ahLst/>
                          <a:cxnLst/>
                          <a:rect l="l" t="t" r="r" b="b"/>
                          <a:pathLst>
                            <a:path w="25400" h="114300">
                              <a:moveTo>
                                <a:pt x="25400" y="0"/>
                              </a:moveTo>
                              <a:lnTo>
                                <a:pt x="0" y="0"/>
                              </a:lnTo>
                              <a:lnTo>
                                <a:pt x="0" y="114300"/>
                              </a:lnTo>
                              <a:lnTo>
                                <a:pt x="25400" y="114300"/>
                              </a:lnTo>
                              <a:lnTo>
                                <a:pt x="25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pt;margin-top:393.019989pt;width:2pt;height:9pt;mso-position-horizontal-relative:page;mso-position-vertical-relative:page;z-index:15960576" id="docshape2668" filled="true" fillcolor="#000000" stroked="false">
                <v:fill type="solid"/>
                <w10:wrap type="none"/>
              </v:rect>
            </w:pict>
          </mc:Fallback>
        </mc:AlternateContent>
      </w:r>
    </w:p>
    <w:p>
      <w:pPr>
        <w:pStyle w:val="BodyText"/>
        <w:ind w:left="3060" w:right="1096"/>
      </w:pPr>
      <w:r>
        <w:rPr/>
        <w:t>The</w:t>
      </w:r>
      <w:r>
        <w:rPr>
          <w:spacing w:val="-8"/>
        </w:rPr>
        <w:t> </w:t>
      </w:r>
      <w:r>
        <w:rPr/>
        <w:t>restrictions</w:t>
      </w:r>
      <w:r>
        <w:rPr>
          <w:spacing w:val="-6"/>
        </w:rPr>
        <w:t> </w:t>
      </w:r>
      <w:r>
        <w:rPr/>
        <w:t>on</w:t>
      </w:r>
      <w:r>
        <w:rPr>
          <w:spacing w:val="-6"/>
        </w:rPr>
        <w:t> </w:t>
      </w:r>
      <w:r>
        <w:rPr/>
        <w:t>the</w:t>
      </w:r>
      <w:r>
        <w:rPr>
          <w:spacing w:val="-6"/>
        </w:rPr>
        <w:t> </w:t>
      </w:r>
      <w:r>
        <w:rPr/>
        <w:t>values</w:t>
      </w:r>
      <w:r>
        <w:rPr>
          <w:spacing w:val="-6"/>
        </w:rPr>
        <w:t> </w:t>
      </w:r>
      <w:r>
        <w:rPr/>
        <w:t>of</w:t>
      </w:r>
      <w:r>
        <w:rPr>
          <w:spacing w:val="-6"/>
        </w:rPr>
        <w:t> </w:t>
      </w:r>
      <w:r>
        <w:rPr/>
        <w:t>these</w:t>
      </w:r>
      <w:r>
        <w:rPr>
          <w:spacing w:val="-6"/>
        </w:rPr>
        <w:t> </w:t>
      </w:r>
      <w:r>
        <w:rPr/>
        <w:t>vectors</w:t>
      </w:r>
      <w:r>
        <w:rPr>
          <w:spacing w:val="-6"/>
        </w:rPr>
        <w:t> </w:t>
      </w:r>
      <w:r>
        <w:rPr/>
        <w:t>are</w:t>
      </w:r>
      <w:r>
        <w:rPr>
          <w:spacing w:val="-6"/>
        </w:rPr>
        <w:t> </w:t>
      </w:r>
      <w:r>
        <w:rPr/>
        <w:t>that</w:t>
      </w:r>
      <w:r>
        <w:rPr>
          <w:spacing w:val="-5"/>
        </w:rPr>
        <w:t> </w:t>
      </w:r>
      <w:r>
        <w:rPr>
          <w:rFonts w:ascii="Courier New"/>
        </w:rPr>
        <w:t>pin</w:t>
      </w:r>
      <w:r>
        <w:rPr>
          <w:rFonts w:ascii="Courier New"/>
          <w:spacing w:val="-73"/>
        </w:rPr>
        <w:t> </w:t>
      </w:r>
      <w:r>
        <w:rPr/>
        <w:t>cannot</w:t>
      </w:r>
      <w:r>
        <w:rPr>
          <w:spacing w:val="-6"/>
        </w:rPr>
        <w:t> </w:t>
      </w:r>
      <w:r>
        <w:rPr/>
        <w:t>have</w:t>
      </w:r>
      <w:r>
        <w:rPr>
          <w:spacing w:val="-6"/>
        </w:rPr>
        <w:t> </w:t>
      </w:r>
      <w:r>
        <w:rPr/>
        <w:t>a</w:t>
      </w:r>
      <w:r>
        <w:rPr>
          <w:spacing w:val="-6"/>
        </w:rPr>
        <w:t> </w:t>
      </w:r>
      <w:r>
        <w:rPr/>
        <w:t>length</w:t>
      </w:r>
      <w:r>
        <w:rPr>
          <w:spacing w:val="-6"/>
        </w:rPr>
        <w:t> </w:t>
      </w:r>
      <w:r>
        <w:rPr/>
        <w:t>of</w:t>
      </w:r>
      <w:r>
        <w:rPr>
          <w:spacing w:val="-6"/>
        </w:rPr>
        <w:t> </w:t>
      </w:r>
      <w:r>
        <w:rPr/>
        <w:t>zero and the two pins cannot be collinear.</w:t>
      </w:r>
      <w:r>
        <w:rPr>
          <w:spacing w:val="40"/>
        </w:rPr>
        <w:t> </w:t>
      </w:r>
      <w:r>
        <w:rPr/>
        <w:t>Furthermore, if the joint is a loop joint, the two pins must be perpendicular.</w:t>
      </w:r>
      <w:r>
        <w:rPr>
          <w:spacing w:val="40"/>
        </w:rPr>
        <w:t> </w:t>
      </w:r>
      <w:r>
        <w:rPr/>
        <w:t>All vectors are specified when the bodies are in the refer-ence configuration in which all coordinate frames are aligned.</w:t>
      </w:r>
      <w:r>
        <w:rPr>
          <w:spacing w:val="40"/>
        </w:rPr>
        <w:t> </w:t>
      </w:r>
      <w:r>
        <w:rPr>
          <w:rFonts w:ascii="Courier New"/>
        </w:rPr>
        <w:t>Inbtojoint</w:t>
      </w:r>
      <w:r>
        <w:rPr>
          <w:rFonts w:ascii="Courier New"/>
          <w:spacing w:val="-60"/>
        </w:rPr>
        <w:t> </w:t>
      </w:r>
      <w:r>
        <w:rPr/>
        <w:t>and </w:t>
      </w:r>
      <w:r>
        <w:rPr>
          <w:rFonts w:ascii="Courier New"/>
        </w:rPr>
        <w:t>bodytojoint</w:t>
      </w:r>
      <w:r>
        <w:rPr>
          <w:rFonts w:ascii="Courier New"/>
          <w:spacing w:val="-78"/>
        </w:rPr>
        <w:t> </w:t>
      </w:r>
      <w:r>
        <w:rPr/>
        <w:t>are</w:t>
      </w:r>
      <w:r>
        <w:rPr>
          <w:spacing w:val="-13"/>
        </w:rPr>
        <w:t> </w:t>
      </w:r>
      <w:r>
        <w:rPr/>
        <w:t>vectors</w:t>
      </w:r>
      <w:r>
        <w:rPr>
          <w:spacing w:val="-12"/>
        </w:rPr>
        <w:t> </w:t>
      </w:r>
      <w:r>
        <w:rPr/>
        <w:t>fixed</w:t>
      </w:r>
      <w:r>
        <w:rPr>
          <w:spacing w:val="-13"/>
        </w:rPr>
        <w:t> </w:t>
      </w:r>
      <w:r>
        <w:rPr/>
        <w:t>in</w:t>
      </w:r>
      <w:r>
        <w:rPr>
          <w:spacing w:val="-12"/>
        </w:rPr>
        <w:t> </w:t>
      </w:r>
      <w:r>
        <w:rPr/>
        <w:t>their</w:t>
      </w:r>
      <w:r>
        <w:rPr>
          <w:spacing w:val="-13"/>
        </w:rPr>
        <w:t> </w:t>
      </w:r>
      <w:r>
        <w:rPr/>
        <w:t>respective</w:t>
      </w:r>
      <w:r>
        <w:rPr>
          <w:spacing w:val="-12"/>
        </w:rPr>
        <w:t> </w:t>
      </w:r>
      <w:r>
        <w:rPr/>
        <w:t>bodies</w:t>
      </w:r>
      <w:r>
        <w:rPr>
          <w:spacing w:val="-13"/>
        </w:rPr>
        <w:t> </w:t>
      </w:r>
      <w:r>
        <w:rPr/>
        <w:t>with</w:t>
      </w:r>
      <w:r>
        <w:rPr>
          <w:spacing w:val="-12"/>
        </w:rPr>
        <w:t> </w:t>
      </w:r>
      <w:r>
        <w:rPr/>
        <w:t>their</w:t>
      </w:r>
      <w:r>
        <w:rPr>
          <w:spacing w:val="-13"/>
        </w:rPr>
        <w:t> </w:t>
      </w:r>
      <w:r>
        <w:rPr/>
        <w:t>components</w:t>
      </w:r>
      <w:r>
        <w:rPr>
          <w:spacing w:val="-12"/>
        </w:rPr>
        <w:t> </w:t>
      </w:r>
      <w:r>
        <w:rPr/>
        <w:t>using the assumed units of length.</w:t>
      </w:r>
    </w:p>
    <w:p>
      <w:pPr>
        <w:pStyle w:val="BodyText"/>
        <w:spacing w:before="37"/>
      </w:pPr>
    </w:p>
    <w:p>
      <w:pPr>
        <w:pStyle w:val="BodyText"/>
        <w:spacing w:line="216" w:lineRule="auto"/>
        <w:ind w:left="3060" w:right="1077"/>
        <w:jc w:val="both"/>
      </w:pPr>
      <w:r>
        <w:rPr/>
        <w:t>Note</w:t>
      </w:r>
      <w:r>
        <w:rPr>
          <w:spacing w:val="-13"/>
        </w:rPr>
        <w:t> </w:t>
      </w:r>
      <w:r>
        <w:rPr/>
        <w:t>that</w:t>
      </w:r>
      <w:r>
        <w:rPr>
          <w:spacing w:val="-12"/>
        </w:rPr>
        <w:t> </w:t>
      </w:r>
      <w:r>
        <w:rPr/>
        <w:t>the</w:t>
      </w:r>
      <w:r>
        <w:rPr>
          <w:spacing w:val="-13"/>
        </w:rPr>
        <w:t> </w:t>
      </w:r>
      <w:r>
        <w:rPr/>
        <w:t>order</w:t>
      </w:r>
      <w:r>
        <w:rPr>
          <w:spacing w:val="-12"/>
        </w:rPr>
        <w:t> </w:t>
      </w:r>
      <w:r>
        <w:rPr/>
        <w:t>that</w:t>
      </w:r>
      <w:r>
        <w:rPr>
          <w:spacing w:val="-13"/>
        </w:rPr>
        <w:t> </w:t>
      </w:r>
      <w:r>
        <w:rPr/>
        <w:t>the</w:t>
      </w:r>
      <w:r>
        <w:rPr>
          <w:spacing w:val="-4"/>
        </w:rPr>
        <w:t> </w:t>
      </w:r>
      <w:r>
        <w:rPr/>
        <w:t>pins</w:t>
      </w:r>
      <w:r>
        <w:rPr>
          <w:spacing w:val="-4"/>
        </w:rPr>
        <w:t> </w:t>
      </w:r>
      <w:r>
        <w:rPr/>
        <w:t>are</w:t>
      </w:r>
      <w:r>
        <w:rPr>
          <w:spacing w:val="-4"/>
        </w:rPr>
        <w:t> </w:t>
      </w:r>
      <w:r>
        <w:rPr/>
        <w:t>entered</w:t>
      </w:r>
      <w:r>
        <w:rPr>
          <w:spacing w:val="-4"/>
        </w:rPr>
        <w:t> </w:t>
      </w:r>
      <w:r>
        <w:rPr/>
        <w:t>is</w:t>
      </w:r>
      <w:r>
        <w:rPr>
          <w:spacing w:val="-4"/>
        </w:rPr>
        <w:t> </w:t>
      </w:r>
      <w:r>
        <w:rPr/>
        <w:t>important.</w:t>
      </w:r>
      <w:r>
        <w:rPr>
          <w:spacing w:val="40"/>
        </w:rPr>
        <w:t> </w:t>
      </w:r>
      <w:r>
        <w:rPr/>
        <w:t>The</w:t>
      </w:r>
      <w:r>
        <w:rPr>
          <w:spacing w:val="-5"/>
        </w:rPr>
        <w:t> </w:t>
      </w:r>
      <w:r>
        <w:rPr/>
        <w:t>first</w:t>
      </w:r>
      <w:r>
        <w:rPr>
          <w:spacing w:val="-5"/>
        </w:rPr>
        <w:t> </w:t>
      </w:r>
      <w:r>
        <w:rPr>
          <w:rFonts w:ascii="Courier New"/>
        </w:rPr>
        <w:t>pin</w:t>
      </w:r>
      <w:r>
        <w:rPr>
          <w:rFonts w:ascii="Courier New"/>
          <w:spacing w:val="-30"/>
        </w:rPr>
        <w:t> </w:t>
      </w:r>
      <w:r>
        <w:rPr/>
        <w:t>is</w:t>
      </w:r>
      <w:r>
        <w:rPr>
          <w:spacing w:val="-4"/>
        </w:rPr>
        <w:t> </w:t>
      </w:r>
      <w:r>
        <w:rPr/>
        <w:t>a</w:t>
      </w:r>
      <w:r>
        <w:rPr>
          <w:spacing w:val="-4"/>
        </w:rPr>
        <w:t> </w:t>
      </w:r>
      <w:r>
        <w:rPr/>
        <w:t>vector</w:t>
      </w:r>
      <w:r>
        <w:rPr>
          <w:spacing w:val="-4"/>
        </w:rPr>
        <w:t> </w:t>
      </w:r>
      <w:r>
        <w:rPr/>
        <w:t>fixed in</w:t>
      </w:r>
      <w:r>
        <w:rPr>
          <w:spacing w:val="-13"/>
        </w:rPr>
        <w:t> </w:t>
      </w:r>
      <w:r>
        <w:rPr/>
        <w:t>the</w:t>
      </w:r>
      <w:r>
        <w:rPr>
          <w:spacing w:val="-12"/>
        </w:rPr>
        <w:t> </w:t>
      </w:r>
      <w:r>
        <w:rPr/>
        <w:t>inboard</w:t>
      </w:r>
      <w:r>
        <w:rPr>
          <w:spacing w:val="-13"/>
        </w:rPr>
        <w:t> </w:t>
      </w:r>
      <w:r>
        <w:rPr/>
        <w:t>body</w:t>
      </w:r>
      <w:r>
        <w:rPr>
          <w:spacing w:val="-12"/>
        </w:rPr>
        <w:t> </w:t>
      </w:r>
      <w:r>
        <w:rPr/>
        <w:t>defining</w:t>
      </w:r>
      <w:r>
        <w:rPr>
          <w:spacing w:val="-13"/>
        </w:rPr>
        <w:t> </w:t>
      </w:r>
      <w:r>
        <w:rPr/>
        <w:t>the</w:t>
      </w:r>
      <w:r>
        <w:rPr>
          <w:spacing w:val="-12"/>
        </w:rPr>
        <w:t> </w:t>
      </w:r>
      <w:r>
        <w:rPr/>
        <w:t>joint</w:t>
      </w:r>
      <w:r>
        <w:rPr>
          <w:spacing w:val="-13"/>
        </w:rPr>
        <w:t> </w:t>
      </w:r>
      <w:r>
        <w:rPr/>
        <w:t>axis</w:t>
      </w:r>
      <w:r>
        <w:rPr>
          <w:spacing w:val="-11"/>
        </w:rPr>
        <w:t> </w:t>
      </w:r>
      <w:r>
        <w:rPr/>
        <w:t>orientation.</w:t>
      </w:r>
      <w:r>
        <w:rPr>
          <w:spacing w:val="37"/>
        </w:rPr>
        <w:t> </w:t>
      </w:r>
      <w:r>
        <w:rPr/>
        <w:t>The</w:t>
      </w:r>
      <w:r>
        <w:rPr>
          <w:spacing w:val="-7"/>
        </w:rPr>
        <w:t> </w:t>
      </w:r>
      <w:r>
        <w:rPr/>
        <w:t>second</w:t>
      </w:r>
      <w:r>
        <w:rPr>
          <w:spacing w:val="-7"/>
        </w:rPr>
        <w:t> </w:t>
      </w:r>
      <w:r>
        <w:rPr>
          <w:rFonts w:ascii="Courier New"/>
        </w:rPr>
        <w:t>pin</w:t>
      </w:r>
      <w:r>
        <w:rPr>
          <w:rFonts w:ascii="Courier New"/>
          <w:spacing w:val="-30"/>
        </w:rPr>
        <w:t> </w:t>
      </w:r>
      <w:r>
        <w:rPr/>
        <w:t>is</w:t>
      </w:r>
      <w:r>
        <w:rPr>
          <w:spacing w:val="-7"/>
        </w:rPr>
        <w:t> </w:t>
      </w:r>
      <w:r>
        <w:rPr/>
        <w:t>a</w:t>
      </w:r>
      <w:r>
        <w:rPr>
          <w:spacing w:val="-7"/>
        </w:rPr>
        <w:t> </w:t>
      </w:r>
      <w:r>
        <w:rPr/>
        <w:t>vector</w:t>
      </w:r>
      <w:r>
        <w:rPr>
          <w:spacing w:val="-7"/>
        </w:rPr>
        <w:t> </w:t>
      </w:r>
      <w:r>
        <w:rPr/>
        <w:t>fixed with</w:t>
      </w:r>
      <w:r>
        <w:rPr>
          <w:spacing w:val="-6"/>
        </w:rPr>
        <w:t> </w:t>
      </w:r>
      <w:r>
        <w:rPr/>
        <w:t>respect</w:t>
      </w:r>
      <w:r>
        <w:rPr>
          <w:spacing w:val="-5"/>
        </w:rPr>
        <w:t> </w:t>
      </w:r>
      <w:r>
        <w:rPr/>
        <w:t>to</w:t>
      </w:r>
      <w:r>
        <w:rPr>
          <w:spacing w:val="-6"/>
        </w:rPr>
        <w:t> </w:t>
      </w:r>
      <w:r>
        <w:rPr/>
        <w:t>the</w:t>
      </w:r>
      <w:r>
        <w:rPr>
          <w:spacing w:val="-6"/>
        </w:rPr>
        <w:t> </w:t>
      </w:r>
      <w:r>
        <w:rPr/>
        <w:t>first</w:t>
      </w:r>
      <w:r>
        <w:rPr>
          <w:spacing w:val="-5"/>
        </w:rPr>
        <w:t> </w:t>
      </w:r>
      <w:r>
        <w:rPr/>
        <w:t>pin</w:t>
      </w:r>
      <w:r>
        <w:rPr>
          <w:spacing w:val="-6"/>
        </w:rPr>
        <w:t> </w:t>
      </w:r>
      <w:r>
        <w:rPr/>
        <w:t>and</w:t>
      </w:r>
      <w:r>
        <w:rPr>
          <w:spacing w:val="-5"/>
        </w:rPr>
        <w:t> </w:t>
      </w:r>
      <w:r>
        <w:rPr/>
        <w:t>w.r.t.</w:t>
      </w:r>
      <w:r>
        <w:rPr>
          <w:spacing w:val="-5"/>
        </w:rPr>
        <w:t> </w:t>
      </w:r>
      <w:r>
        <w:rPr/>
        <w:t>the</w:t>
      </w:r>
      <w:r>
        <w:rPr>
          <w:spacing w:val="-6"/>
        </w:rPr>
        <w:t> </w:t>
      </w:r>
      <w:r>
        <w:rPr/>
        <w:t>outboard</w:t>
      </w:r>
      <w:r>
        <w:rPr>
          <w:spacing w:val="-5"/>
        </w:rPr>
        <w:t> </w:t>
      </w:r>
      <w:r>
        <w:rPr/>
        <w:t>body.</w:t>
      </w:r>
      <w:r>
        <w:rPr>
          <w:position w:val="8"/>
          <w:sz w:val="16"/>
        </w:rPr>
        <w:t>10</w:t>
      </w:r>
      <w:r>
        <w:rPr>
          <w:spacing w:val="49"/>
          <w:position w:val="8"/>
          <w:sz w:val="16"/>
        </w:rPr>
        <w:t> </w:t>
      </w:r>
      <w:r>
        <w:rPr/>
        <w:t>A</w:t>
      </w:r>
      <w:r>
        <w:rPr>
          <w:spacing w:val="-6"/>
        </w:rPr>
        <w:t> </w:t>
      </w:r>
      <w:r>
        <w:rPr/>
        <w:t>positive</w:t>
      </w:r>
      <w:r>
        <w:rPr>
          <w:spacing w:val="-5"/>
        </w:rPr>
        <w:t> </w:t>
      </w:r>
      <w:r>
        <w:rPr/>
        <w:t>increase</w:t>
      </w:r>
      <w:r>
        <w:rPr>
          <w:spacing w:val="-6"/>
        </w:rPr>
        <w:t> </w:t>
      </w:r>
      <w:r>
        <w:rPr/>
        <w:t>in</w:t>
      </w:r>
      <w:r>
        <w:rPr>
          <w:spacing w:val="-5"/>
        </w:rPr>
        <w:t> </w:t>
      </w:r>
      <w:r>
        <w:rPr/>
        <w:t>the</w:t>
      </w:r>
      <w:r>
        <w:rPr>
          <w:spacing w:val="-5"/>
        </w:rPr>
        <w:t> </w:t>
      </w:r>
      <w:r>
        <w:rPr>
          <w:spacing w:val="-5"/>
        </w:rPr>
        <w:t>co-</w:t>
      </w:r>
    </w:p>
    <w:p>
      <w:pPr>
        <w:pStyle w:val="BodyText"/>
        <w:spacing w:after="0" w:line="216" w:lineRule="auto"/>
        <w:jc w:val="both"/>
        <w:sectPr>
          <w:type w:val="continuous"/>
          <w:pgSz w:w="12240" w:h="15840"/>
          <w:pgMar w:header="819" w:footer="1204" w:top="700" w:bottom="280" w:left="720" w:right="360"/>
        </w:sectPr>
      </w:pPr>
    </w:p>
    <w:p>
      <w:pPr>
        <w:pStyle w:val="BodyText"/>
      </w:pPr>
    </w:p>
    <w:p>
      <w:pPr>
        <w:pStyle w:val="BodyText"/>
      </w:pPr>
    </w:p>
    <w:p>
      <w:pPr>
        <w:pStyle w:val="BodyText"/>
        <w:spacing w:before="72"/>
      </w:pPr>
    </w:p>
    <w:p>
      <w:pPr>
        <w:pStyle w:val="BodyText"/>
        <w:ind w:left="3420"/>
      </w:pPr>
      <w:r>
        <w:rPr/>
        <w:t>ordinate</w:t>
      </w:r>
      <w:r>
        <w:rPr>
          <w:spacing w:val="-3"/>
        </w:rPr>
        <w:t> </w:t>
      </w:r>
      <w:r>
        <w:rPr/>
        <w:t>defining</w:t>
      </w:r>
      <w:r>
        <w:rPr>
          <w:spacing w:val="-2"/>
        </w:rPr>
        <w:t> </w:t>
      </w:r>
      <w:r>
        <w:rPr/>
        <w:t>the</w:t>
      </w:r>
      <w:r>
        <w:rPr>
          <w:spacing w:val="-2"/>
        </w:rPr>
        <w:t> </w:t>
      </w:r>
      <w:r>
        <w:rPr/>
        <w:t>angle</w:t>
      </w:r>
      <w:r>
        <w:rPr>
          <w:spacing w:val="-3"/>
        </w:rPr>
        <w:t> </w:t>
      </w:r>
      <w:r>
        <w:rPr/>
        <w:t>between</w:t>
      </w:r>
      <w:r>
        <w:rPr>
          <w:spacing w:val="-2"/>
        </w:rPr>
        <w:t> </w:t>
      </w:r>
      <w:r>
        <w:rPr/>
        <w:t>the</w:t>
      </w:r>
      <w:r>
        <w:rPr>
          <w:spacing w:val="-2"/>
        </w:rPr>
        <w:t> </w:t>
      </w:r>
      <w:r>
        <w:rPr/>
        <w:t>two</w:t>
      </w:r>
      <w:r>
        <w:rPr>
          <w:spacing w:val="-2"/>
        </w:rPr>
        <w:t> </w:t>
      </w:r>
      <w:r>
        <w:rPr/>
        <w:t>bodies</w:t>
      </w:r>
      <w:r>
        <w:rPr>
          <w:spacing w:val="-4"/>
        </w:rPr>
        <w:t> </w:t>
      </w:r>
      <w:r>
        <w:rPr/>
        <w:t>follows</w:t>
      </w:r>
      <w:r>
        <w:rPr>
          <w:spacing w:val="-3"/>
        </w:rPr>
        <w:t> </w:t>
      </w:r>
      <w:r>
        <w:rPr/>
        <w:t>the</w:t>
      </w:r>
      <w:r>
        <w:rPr>
          <w:spacing w:val="-2"/>
        </w:rPr>
        <w:t> </w:t>
      </w:r>
      <w:r>
        <w:rPr/>
        <w:t>right-hand-rule</w:t>
      </w:r>
      <w:r>
        <w:rPr>
          <w:spacing w:val="-2"/>
        </w:rPr>
        <w:t> </w:t>
      </w:r>
      <w:r>
        <w:rPr/>
        <w:t>as</w:t>
      </w:r>
      <w:r>
        <w:rPr>
          <w:spacing w:val="-3"/>
        </w:rPr>
        <w:t> </w:t>
      </w:r>
      <w:r>
        <w:rPr>
          <w:spacing w:val="-5"/>
        </w:rPr>
        <w:t>de-</w:t>
      </w:r>
    </w:p>
    <w:p>
      <w:pPr>
        <w:pStyle w:val="BodyText"/>
        <w:spacing w:before="10"/>
        <w:ind w:left="3420"/>
      </w:pPr>
      <w:r>
        <w:rPr/>
        <w:t>fined</w:t>
      </w:r>
      <w:r>
        <w:rPr>
          <w:spacing w:val="-4"/>
        </w:rPr>
        <w:t> </w:t>
      </w:r>
      <w:r>
        <w:rPr/>
        <w:t>by</w:t>
      </w:r>
      <w:r>
        <w:rPr>
          <w:spacing w:val="-4"/>
        </w:rPr>
        <w:t> </w:t>
      </w:r>
      <w:r>
        <w:rPr/>
        <w:t>each</w:t>
      </w:r>
      <w:r>
        <w:rPr>
          <w:spacing w:val="-3"/>
        </w:rPr>
        <w:t> </w:t>
      </w:r>
      <w:r>
        <w:rPr>
          <w:rFonts w:ascii="Courier New"/>
          <w:spacing w:val="-4"/>
        </w:rPr>
        <w:t>pin</w:t>
      </w:r>
      <w:r>
        <w:rPr>
          <w:spacing w:val="-4"/>
        </w:rPr>
        <w:t>.</w:t>
      </w:r>
    </w:p>
    <w:p>
      <w:pPr>
        <w:pStyle w:val="BodyText"/>
        <w:spacing w:before="7"/>
      </w:pPr>
    </w:p>
    <w:p>
      <w:pPr>
        <w:pStyle w:val="BodyText"/>
        <w:spacing w:line="235" w:lineRule="auto"/>
        <w:ind w:left="3419" w:right="722"/>
      </w:pPr>
      <w:r>
        <w:rPr/>
        <w:t>For an unassembled loop universal joint shown in Figure R-9, you </w:t>
      </w:r>
      <w:r>
        <w:rPr>
          <w:i/>
        </w:rPr>
        <w:t>may </w:t>
      </w:r>
      <w:r>
        <w:rPr/>
        <w:t>also specify an outboard pin </w:t>
      </w:r>
      <w:r>
        <w:rPr>
          <w:rFonts w:ascii="Courier New"/>
        </w:rPr>
        <w:t>bodypin</w:t>
      </w:r>
      <w:r>
        <w:rPr/>
        <w:t>, and an outboard reference line </w:t>
      </w:r>
      <w:r>
        <w:rPr>
          <w:rFonts w:ascii="Courier New"/>
        </w:rPr>
        <w:t>bodyref</w:t>
      </w:r>
      <w:r>
        <w:rPr>
          <w:rFonts w:ascii="Courier New"/>
          <w:spacing w:val="-59"/>
        </w:rPr>
        <w:t> </w:t>
      </w:r>
      <w:r>
        <w:rPr/>
        <w:t>(no </w:t>
      </w:r>
      <w:r>
        <w:rPr>
          <w:rFonts w:ascii="Courier New"/>
        </w:rPr>
        <w:t>inbref</w:t>
      </w:r>
      <w:r>
        <w:rPr>
          <w:rFonts w:ascii="Courier New"/>
          <w:spacing w:val="-59"/>
        </w:rPr>
        <w:t> </w:t>
      </w:r>
      <w:r>
        <w:rPr/>
        <w:t>is needed</w:t>
      </w:r>
      <w:r>
        <w:rPr>
          <w:spacing w:val="-11"/>
        </w:rPr>
        <w:t> </w:t>
      </w:r>
      <w:r>
        <w:rPr/>
        <w:t>since</w:t>
      </w:r>
      <w:r>
        <w:rPr>
          <w:spacing w:val="-4"/>
        </w:rPr>
        <w:t> </w:t>
      </w:r>
      <w:r>
        <w:rPr/>
        <w:t>the</w:t>
      </w:r>
      <w:r>
        <w:rPr>
          <w:spacing w:val="-5"/>
        </w:rPr>
        <w:t> </w:t>
      </w:r>
      <w:r>
        <w:rPr/>
        <w:t>first</w:t>
      </w:r>
      <w:r>
        <w:rPr>
          <w:spacing w:val="-4"/>
        </w:rPr>
        <w:t> </w:t>
      </w:r>
      <w:r>
        <w:rPr/>
        <w:t>inboard</w:t>
      </w:r>
      <w:r>
        <w:rPr>
          <w:spacing w:val="-4"/>
        </w:rPr>
        <w:t> </w:t>
      </w:r>
      <w:r>
        <w:rPr>
          <w:rFonts w:ascii="Courier New"/>
        </w:rPr>
        <w:t>pin</w:t>
      </w:r>
      <w:r>
        <w:rPr>
          <w:rFonts w:ascii="Courier New"/>
          <w:spacing w:val="-71"/>
        </w:rPr>
        <w:t> </w:t>
      </w:r>
      <w:r>
        <w:rPr/>
        <w:t>is</w:t>
      </w:r>
      <w:r>
        <w:rPr>
          <w:spacing w:val="-5"/>
        </w:rPr>
        <w:t> </w:t>
      </w:r>
      <w:r>
        <w:rPr/>
        <w:t>used</w:t>
      </w:r>
      <w:r>
        <w:rPr>
          <w:spacing w:val="-4"/>
        </w:rPr>
        <w:t> </w:t>
      </w:r>
      <w:r>
        <w:rPr/>
        <w:t>instead).</w:t>
      </w:r>
      <w:r>
        <w:rPr>
          <w:spacing w:val="40"/>
        </w:rPr>
        <w:t> </w:t>
      </w:r>
      <w:r>
        <w:rPr>
          <w:rFonts w:ascii="Courier New"/>
        </w:rPr>
        <w:t>Bodyref</w:t>
      </w:r>
      <w:r>
        <w:rPr>
          <w:rFonts w:ascii="Courier New"/>
          <w:spacing w:val="-71"/>
        </w:rPr>
        <w:t> </w:t>
      </w:r>
      <w:r>
        <w:rPr/>
        <w:t>is</w:t>
      </w:r>
      <w:r>
        <w:rPr>
          <w:spacing w:val="-4"/>
        </w:rPr>
        <w:t> </w:t>
      </w:r>
      <w:r>
        <w:rPr/>
        <w:t>required</w:t>
      </w:r>
      <w:r>
        <w:rPr>
          <w:spacing w:val="-4"/>
        </w:rPr>
        <w:t> </w:t>
      </w:r>
      <w:r>
        <w:rPr/>
        <w:t>to</w:t>
      </w:r>
      <w:r>
        <w:rPr>
          <w:spacing w:val="-5"/>
        </w:rPr>
        <w:t> </w:t>
      </w:r>
      <w:r>
        <w:rPr/>
        <w:t>be</w:t>
      </w:r>
      <w:r>
        <w:rPr>
          <w:spacing w:val="-4"/>
        </w:rPr>
        <w:t> </w:t>
      </w:r>
      <w:r>
        <w:rPr/>
        <w:t>perpen-dicular to </w:t>
      </w:r>
      <w:r>
        <w:rPr>
          <w:rFonts w:ascii="Courier New"/>
        </w:rPr>
        <w:t>bodypin</w:t>
      </w:r>
      <w:r>
        <w:rPr/>
        <w:t>.</w:t>
      </w:r>
      <w:r>
        <w:rPr>
          <w:spacing w:val="40"/>
        </w:rPr>
        <w:t> </w:t>
      </w:r>
      <w:r>
        <w:rPr/>
        <w:t>After assembly, the hinge points are collocated and the second </w:t>
      </w:r>
      <w:r>
        <w:rPr>
          <w:rFonts w:ascii="Courier New"/>
        </w:rPr>
        <w:t>pin</w:t>
      </w:r>
      <w:r>
        <w:rPr>
          <w:rFonts w:ascii="Courier New"/>
          <w:spacing w:val="-62"/>
        </w:rPr>
        <w:t> </w:t>
      </w:r>
      <w:r>
        <w:rPr/>
        <w:t>and </w:t>
      </w:r>
      <w:r>
        <w:rPr>
          <w:rFonts w:ascii="Courier New"/>
        </w:rPr>
        <w:t>bodypin</w:t>
      </w:r>
      <w:r>
        <w:rPr>
          <w:rFonts w:ascii="Courier New"/>
          <w:spacing w:val="-62"/>
        </w:rPr>
        <w:t> </w:t>
      </w:r>
      <w:r>
        <w:rPr/>
        <w:t>are aligned.</w:t>
      </w:r>
      <w:r>
        <w:rPr>
          <w:spacing w:val="40"/>
        </w:rPr>
        <w:t> </w:t>
      </w:r>
      <w:r>
        <w:rPr/>
        <w:t>The first pseudo coordinate is the angle between the original orientation of the second inboard </w:t>
      </w:r>
      <w:r>
        <w:rPr>
          <w:rFonts w:ascii="Courier New"/>
        </w:rPr>
        <w:t>pin</w:t>
      </w:r>
      <w:r>
        <w:rPr>
          <w:rFonts w:ascii="Courier New"/>
          <w:spacing w:val="-59"/>
        </w:rPr>
        <w:t> </w:t>
      </w:r>
      <w:r>
        <w:rPr/>
        <w:t>and the current orientation of the outboard </w:t>
      </w:r>
      <w:r>
        <w:rPr>
          <w:rFonts w:ascii="Courier New"/>
        </w:rPr>
        <w:t>bodypin</w:t>
      </w:r>
      <w:r>
        <w:rPr/>
        <w:t>.</w:t>
      </w:r>
      <w:r>
        <w:rPr>
          <w:spacing w:val="40"/>
        </w:rPr>
        <w:t> </w:t>
      </w:r>
      <w:r>
        <w:rPr/>
        <w:t>The second pseudo coordinate is the angle between the first inboard </w:t>
      </w:r>
      <w:r>
        <w:rPr>
          <w:rFonts w:ascii="Courier New"/>
        </w:rPr>
        <w:t>pin</w:t>
      </w:r>
      <w:r>
        <w:rPr>
          <w:rFonts w:ascii="Courier New"/>
          <w:spacing w:val="-36"/>
        </w:rPr>
        <w:t> </w:t>
      </w:r>
      <w:r>
        <w:rPr/>
        <w:t>and </w:t>
      </w:r>
      <w:r>
        <w:rPr>
          <w:rFonts w:ascii="Courier New"/>
        </w:rPr>
        <w:t>bodyref</w:t>
      </w:r>
      <w:r>
        <w:rPr/>
        <w:t>.</w:t>
      </w:r>
    </w:p>
    <w:p>
      <w:pPr>
        <w:tabs>
          <w:tab w:pos="5756" w:val="left" w:leader="none"/>
        </w:tabs>
        <w:spacing w:line="243" w:lineRule="exact" w:before="116"/>
        <w:ind w:left="3600" w:right="0" w:firstLine="0"/>
        <w:jc w:val="left"/>
        <w:rPr>
          <w:rFonts w:ascii="Arial"/>
          <w:sz w:val="16"/>
        </w:rPr>
      </w:pPr>
      <w:r>
        <w:rPr>
          <w:rFonts w:ascii="Courier New"/>
          <w:sz w:val="20"/>
        </w:rPr>
        <w:t>bodyref</w:t>
      </w:r>
      <w:r>
        <w:rPr>
          <w:rFonts w:ascii="Courier New"/>
          <w:spacing w:val="-3"/>
          <w:sz w:val="20"/>
        </w:rPr>
        <w:t> </w:t>
      </w:r>
      <w:r>
        <w:rPr>
          <w:rFonts w:ascii="Courier New"/>
          <w:sz w:val="20"/>
        </w:rPr>
        <w:t>=</w:t>
      </w:r>
      <w:r>
        <w:rPr>
          <w:rFonts w:ascii="Courier New"/>
          <w:spacing w:val="-2"/>
          <w:sz w:val="20"/>
        </w:rPr>
        <w:t> </w:t>
      </w:r>
      <w:r>
        <w:rPr>
          <w:i/>
          <w:sz w:val="20"/>
        </w:rPr>
        <w:t>x</w:t>
      </w:r>
      <w:r>
        <w:rPr>
          <w:i/>
          <w:spacing w:val="73"/>
          <w:w w:val="150"/>
          <w:sz w:val="20"/>
        </w:rPr>
        <w:t> </w:t>
      </w:r>
      <w:r>
        <w:rPr>
          <w:i/>
          <w:sz w:val="20"/>
        </w:rPr>
        <w:t>x</w:t>
      </w:r>
      <w:r>
        <w:rPr>
          <w:i/>
          <w:spacing w:val="74"/>
          <w:w w:val="150"/>
          <w:sz w:val="20"/>
        </w:rPr>
        <w:t> </w:t>
      </w:r>
      <w:r>
        <w:rPr>
          <w:i/>
          <w:spacing w:val="-10"/>
          <w:sz w:val="20"/>
        </w:rPr>
        <w:t>x</w:t>
      </w:r>
      <w:r>
        <w:rPr>
          <w:i/>
          <w:sz w:val="20"/>
        </w:rPr>
        <w:tab/>
      </w:r>
      <w:r>
        <w:rPr>
          <w:rFonts w:ascii="Arial"/>
          <w:sz w:val="16"/>
        </w:rPr>
        <w:t>Vector</w:t>
      </w:r>
      <w:r>
        <w:rPr>
          <w:rFonts w:ascii="Arial"/>
          <w:spacing w:val="-7"/>
          <w:sz w:val="16"/>
        </w:rPr>
        <w:t> </w:t>
      </w:r>
      <w:r>
        <w:rPr>
          <w:rFonts w:ascii="Arial"/>
          <w:sz w:val="16"/>
        </w:rPr>
        <w:t>on</w:t>
      </w:r>
      <w:r>
        <w:rPr>
          <w:rFonts w:ascii="Arial"/>
          <w:spacing w:val="-5"/>
          <w:sz w:val="16"/>
        </w:rPr>
        <w:t> </w:t>
      </w:r>
      <w:r>
        <w:rPr>
          <w:rFonts w:ascii="Arial"/>
          <w:sz w:val="16"/>
        </w:rPr>
        <w:t>body</w:t>
      </w:r>
      <w:r>
        <w:rPr>
          <w:rFonts w:ascii="Arial"/>
          <w:spacing w:val="-5"/>
          <w:sz w:val="16"/>
        </w:rPr>
        <w:t> </w:t>
      </w:r>
      <w:r>
        <w:rPr>
          <w:rFonts w:ascii="Arial"/>
          <w:sz w:val="16"/>
        </w:rPr>
        <w:t>defining</w:t>
      </w:r>
      <w:r>
        <w:rPr>
          <w:rFonts w:ascii="Arial"/>
          <w:spacing w:val="-5"/>
          <w:sz w:val="16"/>
        </w:rPr>
        <w:t> </w:t>
      </w:r>
      <w:r>
        <w:rPr>
          <w:rFonts w:ascii="Arial"/>
          <w:sz w:val="16"/>
        </w:rPr>
        <w:t>the</w:t>
      </w:r>
      <w:r>
        <w:rPr>
          <w:rFonts w:ascii="Arial"/>
          <w:spacing w:val="-5"/>
          <w:sz w:val="16"/>
        </w:rPr>
        <w:t> </w:t>
      </w:r>
      <w:r>
        <w:rPr>
          <w:rFonts w:ascii="Arial"/>
          <w:sz w:val="16"/>
        </w:rPr>
        <w:t>zero</w:t>
      </w:r>
      <w:r>
        <w:rPr>
          <w:rFonts w:ascii="Arial"/>
          <w:spacing w:val="-5"/>
          <w:sz w:val="16"/>
        </w:rPr>
        <w:t> </w:t>
      </w:r>
      <w:r>
        <w:rPr>
          <w:rFonts w:ascii="Arial"/>
          <w:sz w:val="16"/>
        </w:rPr>
        <w:t>reference</w:t>
      </w:r>
      <w:r>
        <w:rPr>
          <w:rFonts w:ascii="Arial"/>
          <w:spacing w:val="-5"/>
          <w:sz w:val="16"/>
        </w:rPr>
        <w:t> </w:t>
      </w:r>
      <w:r>
        <w:rPr>
          <w:rFonts w:ascii="Arial"/>
          <w:spacing w:val="-2"/>
          <w:sz w:val="16"/>
        </w:rPr>
        <w:t>line.</w:t>
      </w:r>
    </w:p>
    <w:p>
      <w:pPr>
        <w:tabs>
          <w:tab w:pos="5756" w:val="left" w:leader="none"/>
        </w:tabs>
        <w:spacing w:line="243" w:lineRule="exact" w:before="0"/>
        <w:ind w:left="3600" w:right="0" w:firstLine="0"/>
        <w:jc w:val="left"/>
        <w:rPr>
          <w:rFonts w:ascii="Arial"/>
          <w:sz w:val="16"/>
        </w:rPr>
      </w:pPr>
      <w:r>
        <w:rPr>
          <w:rFonts w:ascii="Courier New"/>
          <w:sz w:val="20"/>
        </w:rPr>
        <w:t>bodypin</w:t>
      </w:r>
      <w:r>
        <w:rPr>
          <w:rFonts w:ascii="Courier New"/>
          <w:spacing w:val="-3"/>
          <w:sz w:val="20"/>
        </w:rPr>
        <w:t> </w:t>
      </w:r>
      <w:r>
        <w:rPr>
          <w:rFonts w:ascii="Courier New"/>
          <w:sz w:val="20"/>
        </w:rPr>
        <w:t>=</w:t>
      </w:r>
      <w:r>
        <w:rPr>
          <w:rFonts w:ascii="Courier New"/>
          <w:spacing w:val="-2"/>
          <w:sz w:val="20"/>
        </w:rPr>
        <w:t> </w:t>
      </w:r>
      <w:r>
        <w:rPr>
          <w:i/>
          <w:sz w:val="20"/>
        </w:rPr>
        <w:t>x</w:t>
      </w:r>
      <w:r>
        <w:rPr>
          <w:i/>
          <w:spacing w:val="73"/>
          <w:w w:val="150"/>
          <w:sz w:val="20"/>
        </w:rPr>
        <w:t> </w:t>
      </w:r>
      <w:r>
        <w:rPr>
          <w:i/>
          <w:sz w:val="20"/>
        </w:rPr>
        <w:t>x</w:t>
      </w:r>
      <w:r>
        <w:rPr>
          <w:i/>
          <w:spacing w:val="74"/>
          <w:w w:val="150"/>
          <w:sz w:val="20"/>
        </w:rPr>
        <w:t> </w:t>
      </w:r>
      <w:r>
        <w:rPr>
          <w:i/>
          <w:spacing w:val="-10"/>
          <w:sz w:val="20"/>
        </w:rPr>
        <w:t>x</w:t>
      </w:r>
      <w:r>
        <w:rPr>
          <w:i/>
          <w:sz w:val="20"/>
        </w:rPr>
        <w:tab/>
      </w:r>
      <w:r>
        <w:rPr>
          <w:rFonts w:ascii="Arial"/>
          <w:sz w:val="16"/>
        </w:rPr>
        <w:t>Vector</w:t>
      </w:r>
      <w:r>
        <w:rPr>
          <w:rFonts w:ascii="Arial"/>
          <w:spacing w:val="-6"/>
          <w:sz w:val="16"/>
        </w:rPr>
        <w:t> </w:t>
      </w:r>
      <w:r>
        <w:rPr>
          <w:rFonts w:ascii="Arial"/>
          <w:sz w:val="16"/>
        </w:rPr>
        <w:t>defining</w:t>
      </w:r>
      <w:r>
        <w:rPr>
          <w:rFonts w:ascii="Arial"/>
          <w:spacing w:val="-4"/>
          <w:sz w:val="16"/>
        </w:rPr>
        <w:t> </w:t>
      </w:r>
      <w:r>
        <w:rPr>
          <w:rFonts w:ascii="Arial"/>
          <w:sz w:val="16"/>
        </w:rPr>
        <w:t>joint</w:t>
      </w:r>
      <w:r>
        <w:rPr>
          <w:rFonts w:ascii="Arial"/>
          <w:spacing w:val="-3"/>
          <w:sz w:val="16"/>
        </w:rPr>
        <w:t> </w:t>
      </w:r>
      <w:r>
        <w:rPr>
          <w:rFonts w:ascii="Arial"/>
          <w:sz w:val="16"/>
        </w:rPr>
        <w:t>axis</w:t>
      </w:r>
      <w:r>
        <w:rPr>
          <w:rFonts w:ascii="Arial"/>
          <w:spacing w:val="-4"/>
          <w:sz w:val="16"/>
        </w:rPr>
        <w:t> </w:t>
      </w:r>
      <w:r>
        <w:rPr>
          <w:rFonts w:ascii="Arial"/>
          <w:sz w:val="16"/>
        </w:rPr>
        <w:t>on</w:t>
      </w:r>
      <w:r>
        <w:rPr>
          <w:rFonts w:ascii="Arial"/>
          <w:spacing w:val="-3"/>
          <w:sz w:val="16"/>
        </w:rPr>
        <w:t> </w:t>
      </w:r>
      <w:r>
        <w:rPr>
          <w:rFonts w:ascii="Arial"/>
          <w:spacing w:val="-2"/>
          <w:sz w:val="16"/>
        </w:rPr>
        <w:t>body.</w:t>
      </w:r>
    </w:p>
    <w:p>
      <w:pPr>
        <w:pStyle w:val="BodyText"/>
        <w:spacing w:before="176"/>
        <w:rPr>
          <w:rFonts w:ascii="Arial"/>
        </w:rPr>
      </w:pPr>
    </w:p>
    <w:p>
      <w:pPr>
        <w:spacing w:line="20" w:lineRule="exact"/>
        <w:ind w:left="720" w:right="0" w:firstLine="0"/>
        <w:jc w:val="left"/>
        <w:rPr>
          <w:rFonts w:ascii="Arial"/>
          <w:sz w:val="2"/>
        </w:rPr>
      </w:pPr>
      <w:r>
        <w:rPr>
          <w:rFonts w:ascii="Arial"/>
          <w:sz w:val="2"/>
        </w:rPr>
        <mc:AlternateContent>
          <mc:Choice Requires="wps">
            <w:drawing>
              <wp:inline distT="0" distB="0" distL="0" distR="0">
                <wp:extent cx="1600200" cy="5080"/>
                <wp:effectExtent l="9525" t="0" r="0" b="4445"/>
                <wp:docPr id="3295" name="Group 3295"/>
                <wp:cNvGraphicFramePr>
                  <a:graphicFrameLocks/>
                </wp:cNvGraphicFramePr>
                <a:graphic>
                  <a:graphicData uri="http://schemas.microsoft.com/office/word/2010/wordprocessingGroup">
                    <wpg:wgp>
                      <wpg:cNvPr id="3295" name="Group 3295"/>
                      <wpg:cNvGrpSpPr/>
                      <wpg:grpSpPr>
                        <a:xfrm>
                          <a:off x="0" y="0"/>
                          <a:ext cx="1600200" cy="5080"/>
                          <a:chExt cx="1600200" cy="5080"/>
                        </a:xfrm>
                      </wpg:grpSpPr>
                      <wps:wsp>
                        <wps:cNvPr id="3296" name="Graphic 3296"/>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2669" coordorigin="0,0" coordsize="2520,8">
                <v:line style="position:absolute" from="2520,4" to="0,4" stroked="true" strokeweight=".36pt" strokecolor="#000000">
                  <v:stroke dashstyle="solid"/>
                </v:line>
              </v:group>
            </w:pict>
          </mc:Fallback>
        </mc:AlternateContent>
      </w:r>
      <w:r>
        <w:rPr>
          <w:rFonts w:ascii="Arial"/>
          <w:sz w:val="2"/>
        </w:rPr>
      </w:r>
      <w:r>
        <w:rPr>
          <w:spacing w:val="152"/>
          <w:sz w:val="2"/>
        </w:rPr>
        <w:t> </w:t>
      </w:r>
      <w:r>
        <w:rPr>
          <w:rFonts w:ascii="Arial"/>
          <w:spacing w:val="152"/>
          <w:sz w:val="2"/>
        </w:rPr>
        <mc:AlternateContent>
          <mc:Choice Requires="wps">
            <w:drawing>
              <wp:inline distT="0" distB="0" distL="0" distR="0">
                <wp:extent cx="4457700" cy="5080"/>
                <wp:effectExtent l="9525" t="0" r="0" b="4445"/>
                <wp:docPr id="3297" name="Group 3297"/>
                <wp:cNvGraphicFramePr>
                  <a:graphicFrameLocks/>
                </wp:cNvGraphicFramePr>
                <a:graphic>
                  <a:graphicData uri="http://schemas.microsoft.com/office/word/2010/wordprocessingGroup">
                    <wpg:wgp>
                      <wpg:cNvPr id="3297" name="Group 3297"/>
                      <wpg:cNvGrpSpPr/>
                      <wpg:grpSpPr>
                        <a:xfrm>
                          <a:off x="0" y="0"/>
                          <a:ext cx="4457700" cy="5080"/>
                          <a:chExt cx="4457700" cy="5080"/>
                        </a:xfrm>
                      </wpg:grpSpPr>
                      <wps:wsp>
                        <wps:cNvPr id="3298" name="Graphic 3298"/>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2670" coordorigin="0,0" coordsize="7020,8">
                <v:line style="position:absolute" from="7020,4" to="0,4" stroked="true" strokeweight=".36pt" strokecolor="#000000">
                  <v:stroke dashstyle="solid"/>
                </v:line>
              </v:group>
            </w:pict>
          </mc:Fallback>
        </mc:AlternateContent>
      </w:r>
      <w:r>
        <w:rPr>
          <w:rFonts w:ascii="Arial"/>
          <w:spacing w:val="152"/>
          <w:sz w:val="2"/>
        </w:rPr>
      </w:r>
    </w:p>
    <w:p>
      <w:pPr>
        <w:spacing w:after="0" w:line="20" w:lineRule="exact"/>
        <w:jc w:val="left"/>
        <w:rPr>
          <w:rFonts w:ascii="Arial"/>
          <w:sz w:val="2"/>
        </w:rPr>
        <w:sectPr>
          <w:pgSz w:w="12240" w:h="15840"/>
          <w:pgMar w:header="819" w:footer="1204" w:top="1300" w:bottom="1400" w:left="720" w:right="360"/>
        </w:sectPr>
      </w:pPr>
    </w:p>
    <w:p>
      <w:pPr>
        <w:tabs>
          <w:tab w:pos="3419" w:val="left" w:leader="none"/>
        </w:tabs>
        <w:spacing w:before="72"/>
        <w:ind w:left="720" w:right="0" w:firstLine="0"/>
        <w:jc w:val="left"/>
        <w:rPr>
          <w:rFonts w:ascii="Arial"/>
          <w:sz w:val="18"/>
        </w:rPr>
      </w:pPr>
      <w:r>
        <w:rPr>
          <w:rFonts w:ascii="Arial"/>
          <w:sz w:val="18"/>
        </w:rPr>
        <mc:AlternateContent>
          <mc:Choice Requires="wps">
            <w:drawing>
              <wp:anchor distT="0" distB="0" distL="0" distR="0" allowOverlap="1" layoutInCell="1" locked="0" behindDoc="0" simplePos="0" relativeHeight="15964160">
                <wp:simplePos x="0" y="0"/>
                <wp:positionH relativeFrom="page">
                  <wp:posOffset>660400</wp:posOffset>
                </wp:positionH>
                <wp:positionV relativeFrom="paragraph">
                  <wp:posOffset>76961</wp:posOffset>
                </wp:positionV>
                <wp:extent cx="25400" cy="114300"/>
                <wp:effectExtent l="0" t="0" r="0" b="0"/>
                <wp:wrapNone/>
                <wp:docPr id="3299" name="Graphic 3299"/>
                <wp:cNvGraphicFramePr>
                  <a:graphicFrameLocks/>
                </wp:cNvGraphicFramePr>
                <a:graphic>
                  <a:graphicData uri="http://schemas.microsoft.com/office/word/2010/wordprocessingShape">
                    <wps:wsp>
                      <wps:cNvPr id="3299" name="Graphic 3299"/>
                      <wps:cNvSpPr/>
                      <wps:spPr>
                        <a:xfrm>
                          <a:off x="0" y="0"/>
                          <a:ext cx="25400" cy="114300"/>
                        </a:xfrm>
                        <a:custGeom>
                          <a:avLst/>
                          <a:gdLst/>
                          <a:ahLst/>
                          <a:cxnLst/>
                          <a:rect l="l" t="t" r="r" b="b"/>
                          <a:pathLst>
                            <a:path w="25400" h="114300">
                              <a:moveTo>
                                <a:pt x="25400" y="0"/>
                              </a:moveTo>
                              <a:lnTo>
                                <a:pt x="0" y="0"/>
                              </a:lnTo>
                              <a:lnTo>
                                <a:pt x="0" y="114300"/>
                              </a:lnTo>
                              <a:lnTo>
                                <a:pt x="25400" y="114300"/>
                              </a:lnTo>
                              <a:lnTo>
                                <a:pt x="25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pt;margin-top:6.06pt;width:2pt;height:9pt;mso-position-horizontal-relative:page;mso-position-vertical-relative:paragraph;z-index:15964160" id="docshape2671" filled="true" fillcolor="#000000" stroked="false">
                <v:fill type="solid"/>
                <w10:wrap type="none"/>
              </v:rect>
            </w:pict>
          </mc:Fallback>
        </mc:AlternateContent>
      </w:r>
      <w:r>
        <w:rPr>
          <w:rFonts w:ascii="Arial"/>
          <w:b/>
          <w:sz w:val="18"/>
        </w:rPr>
        <w:t>Figure</w:t>
      </w:r>
      <w:r>
        <w:rPr>
          <w:rFonts w:ascii="Arial"/>
          <w:b/>
          <w:spacing w:val="-7"/>
          <w:sz w:val="18"/>
        </w:rPr>
        <w:t> </w:t>
      </w:r>
      <w:r>
        <w:rPr>
          <w:rFonts w:ascii="Arial"/>
          <w:b/>
          <w:sz w:val="18"/>
        </w:rPr>
        <w:t>R-</w:t>
      </w:r>
      <w:r>
        <w:rPr>
          <w:rFonts w:ascii="Arial"/>
          <w:b/>
          <w:spacing w:val="-5"/>
          <w:sz w:val="18"/>
        </w:rPr>
        <w:t>10</w:t>
      </w:r>
      <w:r>
        <w:rPr>
          <w:rFonts w:ascii="Arial"/>
          <w:b/>
          <w:sz w:val="18"/>
        </w:rPr>
        <w:tab/>
      </w:r>
      <w:r>
        <w:rPr>
          <w:rFonts w:ascii="Arial"/>
          <w:sz w:val="18"/>
        </w:rPr>
        <w:t>Unassembled</w:t>
      </w:r>
      <w:r>
        <w:rPr>
          <w:rFonts w:ascii="Arial"/>
          <w:spacing w:val="-11"/>
          <w:sz w:val="18"/>
        </w:rPr>
        <w:t> </w:t>
      </w:r>
      <w:r>
        <w:rPr>
          <w:rFonts w:ascii="Arial"/>
          <w:sz w:val="18"/>
        </w:rPr>
        <w:t>Universal</w:t>
      </w:r>
      <w:r>
        <w:rPr>
          <w:rFonts w:ascii="Arial"/>
          <w:spacing w:val="-11"/>
          <w:sz w:val="18"/>
        </w:rPr>
        <w:t> </w:t>
      </w:r>
      <w:r>
        <w:rPr>
          <w:rFonts w:ascii="Arial"/>
          <w:spacing w:val="-2"/>
          <w:sz w:val="18"/>
        </w:rPr>
        <w:t>Joint</w:t>
      </w:r>
    </w:p>
    <w:p>
      <w:pPr>
        <w:pStyle w:val="BodyText"/>
        <w:spacing w:before="165"/>
        <w:rPr>
          <w:rFonts w:ascii="Arial"/>
          <w:sz w:val="18"/>
        </w:rPr>
      </w:pPr>
    </w:p>
    <w:p>
      <w:pPr>
        <w:spacing w:before="0"/>
        <w:ind w:left="5689" w:right="0" w:firstLine="0"/>
        <w:jc w:val="center"/>
        <w:rPr>
          <w:position w:val="-7"/>
          <w:sz w:val="14"/>
        </w:rPr>
      </w:pPr>
      <w:r>
        <w:rPr>
          <w:position w:val="-7"/>
          <w:sz w:val="14"/>
        </w:rPr>
        <mc:AlternateContent>
          <mc:Choice Requires="wps">
            <w:drawing>
              <wp:anchor distT="0" distB="0" distL="0" distR="0" allowOverlap="1" layoutInCell="1" locked="0" behindDoc="1" simplePos="0" relativeHeight="478662144">
                <wp:simplePos x="0" y="0"/>
                <wp:positionH relativeFrom="page">
                  <wp:posOffset>3238692</wp:posOffset>
                </wp:positionH>
                <wp:positionV relativeFrom="paragraph">
                  <wp:posOffset>173504</wp:posOffset>
                </wp:positionV>
                <wp:extent cx="1604010" cy="1159510"/>
                <wp:effectExtent l="0" t="0" r="0" b="0"/>
                <wp:wrapNone/>
                <wp:docPr id="3300" name="Group 3300"/>
                <wp:cNvGraphicFramePr>
                  <a:graphicFrameLocks/>
                </wp:cNvGraphicFramePr>
                <a:graphic>
                  <a:graphicData uri="http://schemas.microsoft.com/office/word/2010/wordprocessingGroup">
                    <wpg:wgp>
                      <wpg:cNvPr id="3300" name="Group 3300"/>
                      <wpg:cNvGrpSpPr/>
                      <wpg:grpSpPr>
                        <a:xfrm>
                          <a:off x="0" y="0"/>
                          <a:ext cx="1604010" cy="1159510"/>
                          <a:chExt cx="1604010" cy="1159510"/>
                        </a:xfrm>
                      </wpg:grpSpPr>
                      <wps:wsp>
                        <wps:cNvPr id="3301" name="Graphic 3301"/>
                        <wps:cNvSpPr/>
                        <wps:spPr>
                          <a:xfrm>
                            <a:off x="3810" y="325423"/>
                            <a:ext cx="1418590" cy="829944"/>
                          </a:xfrm>
                          <a:custGeom>
                            <a:avLst/>
                            <a:gdLst/>
                            <a:ahLst/>
                            <a:cxnLst/>
                            <a:rect l="l" t="t" r="r" b="b"/>
                            <a:pathLst>
                              <a:path w="1418590" h="829944">
                                <a:moveTo>
                                  <a:pt x="1418397" y="497917"/>
                                </a:moveTo>
                                <a:lnTo>
                                  <a:pt x="1382303" y="530565"/>
                                </a:lnTo>
                                <a:lnTo>
                                  <a:pt x="1345477" y="561800"/>
                                </a:lnTo>
                                <a:lnTo>
                                  <a:pt x="1307942" y="591575"/>
                                </a:lnTo>
                                <a:lnTo>
                                  <a:pt x="1269723" y="619841"/>
                                </a:lnTo>
                                <a:lnTo>
                                  <a:pt x="1230843" y="646549"/>
                                </a:lnTo>
                                <a:lnTo>
                                  <a:pt x="1191327" y="671651"/>
                                </a:lnTo>
                                <a:lnTo>
                                  <a:pt x="1151199" y="695098"/>
                                </a:lnTo>
                                <a:lnTo>
                                  <a:pt x="1110483" y="716843"/>
                                </a:lnTo>
                                <a:lnTo>
                                  <a:pt x="1069203" y="736836"/>
                                </a:lnTo>
                                <a:lnTo>
                                  <a:pt x="1027385" y="755028"/>
                                </a:lnTo>
                                <a:lnTo>
                                  <a:pt x="985051" y="771373"/>
                                </a:lnTo>
                                <a:lnTo>
                                  <a:pt x="942226" y="785820"/>
                                </a:lnTo>
                                <a:lnTo>
                                  <a:pt x="898934" y="798321"/>
                                </a:lnTo>
                                <a:lnTo>
                                  <a:pt x="855199" y="808829"/>
                                </a:lnTo>
                                <a:lnTo>
                                  <a:pt x="811046" y="817294"/>
                                </a:lnTo>
                                <a:lnTo>
                                  <a:pt x="766499" y="823668"/>
                                </a:lnTo>
                                <a:lnTo>
                                  <a:pt x="721582" y="827903"/>
                                </a:lnTo>
                                <a:lnTo>
                                  <a:pt x="676319" y="829949"/>
                                </a:lnTo>
                                <a:lnTo>
                                  <a:pt x="630735" y="829759"/>
                                </a:lnTo>
                                <a:lnTo>
                                  <a:pt x="584853" y="827284"/>
                                </a:lnTo>
                                <a:lnTo>
                                  <a:pt x="538697" y="822475"/>
                                </a:lnTo>
                                <a:lnTo>
                                  <a:pt x="492293" y="815285"/>
                                </a:lnTo>
                                <a:lnTo>
                                  <a:pt x="445664" y="805664"/>
                                </a:lnTo>
                                <a:lnTo>
                                  <a:pt x="398834" y="793564"/>
                                </a:lnTo>
                                <a:lnTo>
                                  <a:pt x="351828" y="778937"/>
                                </a:lnTo>
                                <a:lnTo>
                                  <a:pt x="304669" y="761734"/>
                                </a:lnTo>
                                <a:lnTo>
                                  <a:pt x="257382" y="741906"/>
                                </a:lnTo>
                                <a:lnTo>
                                  <a:pt x="209992" y="719405"/>
                                </a:lnTo>
                                <a:lnTo>
                                  <a:pt x="154053" y="674689"/>
                                </a:lnTo>
                                <a:lnTo>
                                  <a:pt x="128074" y="642139"/>
                                </a:lnTo>
                                <a:lnTo>
                                  <a:pt x="103763" y="604070"/>
                                </a:lnTo>
                                <a:lnTo>
                                  <a:pt x="81375" y="561440"/>
                                </a:lnTo>
                                <a:lnTo>
                                  <a:pt x="61166" y="515208"/>
                                </a:lnTo>
                                <a:lnTo>
                                  <a:pt x="43393" y="466331"/>
                                </a:lnTo>
                                <a:lnTo>
                                  <a:pt x="28310" y="415766"/>
                                </a:lnTo>
                                <a:lnTo>
                                  <a:pt x="16174" y="364472"/>
                                </a:lnTo>
                                <a:lnTo>
                                  <a:pt x="7239" y="313406"/>
                                </a:lnTo>
                                <a:lnTo>
                                  <a:pt x="1763" y="263526"/>
                                </a:lnTo>
                                <a:lnTo>
                                  <a:pt x="0" y="215789"/>
                                </a:lnTo>
                                <a:lnTo>
                                  <a:pt x="2205" y="171154"/>
                                </a:lnTo>
                                <a:lnTo>
                                  <a:pt x="8636" y="130577"/>
                                </a:lnTo>
                                <a:lnTo>
                                  <a:pt x="35195" y="65433"/>
                                </a:lnTo>
                                <a:lnTo>
                                  <a:pt x="81722" y="28017"/>
                                </a:lnTo>
                                <a:lnTo>
                                  <a:pt x="124241" y="14681"/>
                                </a:lnTo>
                                <a:lnTo>
                                  <a:pt x="166153" y="5843"/>
                                </a:lnTo>
                                <a:lnTo>
                                  <a:pt x="207482" y="1088"/>
                                </a:lnTo>
                                <a:lnTo>
                                  <a:pt x="248257" y="0"/>
                                </a:lnTo>
                                <a:lnTo>
                                  <a:pt x="288503" y="2163"/>
                                </a:lnTo>
                                <a:lnTo>
                                  <a:pt x="328250" y="7163"/>
                                </a:lnTo>
                                <a:lnTo>
                                  <a:pt x="367522" y="14583"/>
                                </a:lnTo>
                                <a:lnTo>
                                  <a:pt x="406348" y="24009"/>
                                </a:lnTo>
                                <a:lnTo>
                                  <a:pt x="444754" y="35024"/>
                                </a:lnTo>
                                <a:lnTo>
                                  <a:pt x="482768" y="47214"/>
                                </a:lnTo>
                                <a:lnTo>
                                  <a:pt x="520415" y="60163"/>
                                </a:lnTo>
                                <a:lnTo>
                                  <a:pt x="557725" y="73455"/>
                                </a:lnTo>
                                <a:lnTo>
                                  <a:pt x="594722" y="86675"/>
                                </a:lnTo>
                                <a:lnTo>
                                  <a:pt x="631435" y="99408"/>
                                </a:lnTo>
                                <a:lnTo>
                                  <a:pt x="667891" y="111237"/>
                                </a:lnTo>
                                <a:lnTo>
                                  <a:pt x="740136" y="130526"/>
                                </a:lnTo>
                                <a:lnTo>
                                  <a:pt x="811676" y="141217"/>
                                </a:lnTo>
                                <a:lnTo>
                                  <a:pt x="847248" y="142299"/>
                                </a:lnTo>
                                <a:lnTo>
                                  <a:pt x="882725" y="139986"/>
                                </a:lnTo>
                                <a:lnTo>
                                  <a:pt x="918134" y="133862"/>
                                </a:lnTo>
                                <a:lnTo>
                                  <a:pt x="953500" y="123510"/>
                                </a:lnTo>
                                <a:lnTo>
                                  <a:pt x="988853" y="108517"/>
                                </a:lnTo>
                                <a:lnTo>
                                  <a:pt x="1024217" y="88466"/>
                                </a:lnTo>
                                <a:lnTo>
                                  <a:pt x="1059622" y="62942"/>
                                </a:lnTo>
                              </a:path>
                            </a:pathLst>
                          </a:custGeom>
                          <a:ln w="7620">
                            <a:solidFill>
                              <a:srgbClr val="000000"/>
                            </a:solidFill>
                            <a:prstDash val="solid"/>
                          </a:ln>
                        </wps:spPr>
                        <wps:bodyPr wrap="square" lIns="0" tIns="0" rIns="0" bIns="0" rtlCol="0">
                          <a:prstTxWarp prst="textNoShape">
                            <a:avLst/>
                          </a:prstTxWarp>
                          <a:noAutofit/>
                        </wps:bodyPr>
                      </wps:wsp>
                      <wps:wsp>
                        <wps:cNvPr id="3302" name="Graphic 3302"/>
                        <wps:cNvSpPr/>
                        <wps:spPr>
                          <a:xfrm>
                            <a:off x="1381567" y="451230"/>
                            <a:ext cx="30480" cy="30480"/>
                          </a:xfrm>
                          <a:custGeom>
                            <a:avLst/>
                            <a:gdLst/>
                            <a:ahLst/>
                            <a:cxnLst/>
                            <a:rect l="l" t="t" r="r" b="b"/>
                            <a:pathLst>
                              <a:path w="30480" h="30480">
                                <a:moveTo>
                                  <a:pt x="15239" y="0"/>
                                </a:moveTo>
                                <a:lnTo>
                                  <a:pt x="6832" y="0"/>
                                </a:lnTo>
                                <a:lnTo>
                                  <a:pt x="0" y="6832"/>
                                </a:lnTo>
                                <a:lnTo>
                                  <a:pt x="0" y="23647"/>
                                </a:lnTo>
                                <a:lnTo>
                                  <a:pt x="6832" y="30480"/>
                                </a:lnTo>
                                <a:lnTo>
                                  <a:pt x="23647" y="30480"/>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303" name="Graphic 3303"/>
                        <wps:cNvSpPr/>
                        <wps:spPr>
                          <a:xfrm>
                            <a:off x="977707" y="251840"/>
                            <a:ext cx="622300" cy="571500"/>
                          </a:xfrm>
                          <a:custGeom>
                            <a:avLst/>
                            <a:gdLst/>
                            <a:ahLst/>
                            <a:cxnLst/>
                            <a:rect l="l" t="t" r="r" b="b"/>
                            <a:pathLst>
                              <a:path w="622300" h="571500">
                                <a:moveTo>
                                  <a:pt x="419608" y="198754"/>
                                </a:moveTo>
                                <a:lnTo>
                                  <a:pt x="410845" y="198754"/>
                                </a:lnTo>
                                <a:lnTo>
                                  <a:pt x="403733" y="205866"/>
                                </a:lnTo>
                                <a:lnTo>
                                  <a:pt x="403733" y="214629"/>
                                </a:lnTo>
                                <a:lnTo>
                                  <a:pt x="403733" y="223392"/>
                                </a:lnTo>
                                <a:lnTo>
                                  <a:pt x="410845" y="230504"/>
                                </a:lnTo>
                                <a:lnTo>
                                  <a:pt x="419608" y="230504"/>
                                </a:lnTo>
                                <a:lnTo>
                                  <a:pt x="428371" y="230504"/>
                                </a:lnTo>
                                <a:lnTo>
                                  <a:pt x="435483" y="223392"/>
                                </a:lnTo>
                                <a:lnTo>
                                  <a:pt x="435483" y="214629"/>
                                </a:lnTo>
                                <a:lnTo>
                                  <a:pt x="435483" y="205866"/>
                                </a:lnTo>
                                <a:lnTo>
                                  <a:pt x="428371" y="198754"/>
                                </a:lnTo>
                                <a:lnTo>
                                  <a:pt x="419608" y="198754"/>
                                </a:lnTo>
                              </a:path>
                              <a:path w="622300" h="571500">
                                <a:moveTo>
                                  <a:pt x="288925" y="85725"/>
                                </a:moveTo>
                                <a:lnTo>
                                  <a:pt x="384175" y="212725"/>
                                </a:lnTo>
                              </a:path>
                              <a:path w="622300" h="571500">
                                <a:moveTo>
                                  <a:pt x="419100" y="174625"/>
                                </a:moveTo>
                                <a:lnTo>
                                  <a:pt x="314325" y="34925"/>
                                </a:lnTo>
                              </a:path>
                              <a:path w="622300" h="571500">
                                <a:moveTo>
                                  <a:pt x="327025" y="307975"/>
                                </a:moveTo>
                                <a:lnTo>
                                  <a:pt x="390525" y="222250"/>
                                </a:lnTo>
                              </a:path>
                              <a:path w="622300" h="571500">
                                <a:moveTo>
                                  <a:pt x="469900" y="102235"/>
                                </a:moveTo>
                                <a:lnTo>
                                  <a:pt x="422275" y="171450"/>
                                </a:lnTo>
                              </a:path>
                              <a:path w="622300" h="571500">
                                <a:moveTo>
                                  <a:pt x="504825" y="127635"/>
                                </a:moveTo>
                                <a:lnTo>
                                  <a:pt x="450850" y="222250"/>
                                </a:lnTo>
                              </a:path>
                              <a:path w="622300" h="571500">
                                <a:moveTo>
                                  <a:pt x="577850" y="391160"/>
                                </a:moveTo>
                                <a:lnTo>
                                  <a:pt x="454025" y="215900"/>
                                </a:lnTo>
                              </a:path>
                              <a:path w="622300" h="571500">
                                <a:moveTo>
                                  <a:pt x="142875" y="206375"/>
                                </a:moveTo>
                                <a:lnTo>
                                  <a:pt x="307975" y="66675"/>
                                </a:lnTo>
                              </a:path>
                              <a:path w="622300" h="571500">
                                <a:moveTo>
                                  <a:pt x="317500" y="38100"/>
                                </a:moveTo>
                                <a:lnTo>
                                  <a:pt x="307975" y="63500"/>
                                </a:lnTo>
                              </a:path>
                              <a:path w="622300" h="571500">
                                <a:moveTo>
                                  <a:pt x="317500" y="38100"/>
                                </a:moveTo>
                                <a:lnTo>
                                  <a:pt x="285750" y="9525"/>
                                </a:lnTo>
                              </a:path>
                              <a:path w="622300" h="571500">
                                <a:moveTo>
                                  <a:pt x="269875" y="44450"/>
                                </a:moveTo>
                                <a:lnTo>
                                  <a:pt x="279400" y="6350"/>
                                </a:lnTo>
                              </a:path>
                              <a:path w="622300" h="571500">
                                <a:moveTo>
                                  <a:pt x="117475" y="168275"/>
                                </a:moveTo>
                                <a:lnTo>
                                  <a:pt x="263525" y="44450"/>
                                </a:lnTo>
                              </a:path>
                              <a:path w="622300" h="571500">
                                <a:moveTo>
                                  <a:pt x="238125" y="19050"/>
                                </a:moveTo>
                                <a:lnTo>
                                  <a:pt x="269875" y="0"/>
                                </a:lnTo>
                              </a:path>
                              <a:path w="622300" h="571500">
                                <a:moveTo>
                                  <a:pt x="95250" y="133350"/>
                                </a:moveTo>
                                <a:lnTo>
                                  <a:pt x="234950" y="19050"/>
                                </a:lnTo>
                              </a:path>
                              <a:path w="622300" h="571500">
                                <a:moveTo>
                                  <a:pt x="447675" y="571500"/>
                                </a:moveTo>
                                <a:lnTo>
                                  <a:pt x="612775" y="431800"/>
                                </a:lnTo>
                              </a:path>
                              <a:path w="622300" h="571500">
                                <a:moveTo>
                                  <a:pt x="622300" y="403225"/>
                                </a:moveTo>
                                <a:lnTo>
                                  <a:pt x="612775" y="428625"/>
                                </a:lnTo>
                              </a:path>
                              <a:path w="622300" h="571500">
                                <a:moveTo>
                                  <a:pt x="593725" y="381000"/>
                                </a:moveTo>
                                <a:lnTo>
                                  <a:pt x="615950" y="403225"/>
                                </a:lnTo>
                              </a:path>
                              <a:path w="622300" h="571500">
                                <a:moveTo>
                                  <a:pt x="422275" y="533400"/>
                                </a:moveTo>
                                <a:lnTo>
                                  <a:pt x="590550" y="384175"/>
                                </a:lnTo>
                              </a:path>
                              <a:path w="622300" h="571500">
                                <a:moveTo>
                                  <a:pt x="400050" y="498475"/>
                                </a:moveTo>
                                <a:lnTo>
                                  <a:pt x="523875" y="396875"/>
                                </a:lnTo>
                              </a:path>
                              <a:path w="622300" h="571500">
                                <a:moveTo>
                                  <a:pt x="498475" y="114300"/>
                                </a:moveTo>
                                <a:lnTo>
                                  <a:pt x="466725" y="98425"/>
                                </a:lnTo>
                              </a:path>
                              <a:path w="622300" h="571500">
                                <a:moveTo>
                                  <a:pt x="508000" y="139700"/>
                                </a:moveTo>
                                <a:lnTo>
                                  <a:pt x="498475" y="114300"/>
                                </a:lnTo>
                              </a:path>
                              <a:path w="622300" h="571500">
                                <a:moveTo>
                                  <a:pt x="139700" y="206375"/>
                                </a:moveTo>
                                <a:lnTo>
                                  <a:pt x="122242" y="232379"/>
                                </a:lnTo>
                                <a:lnTo>
                                  <a:pt x="117158" y="263923"/>
                                </a:lnTo>
                                <a:lnTo>
                                  <a:pt x="122843" y="299448"/>
                                </a:lnTo>
                                <a:lnTo>
                                  <a:pt x="137694" y="337392"/>
                                </a:lnTo>
                                <a:lnTo>
                                  <a:pt x="160105" y="376194"/>
                                </a:lnTo>
                                <a:lnTo>
                                  <a:pt x="188473" y="414294"/>
                                </a:lnTo>
                                <a:lnTo>
                                  <a:pt x="221195" y="450131"/>
                                </a:lnTo>
                                <a:lnTo>
                                  <a:pt x="256664" y="482144"/>
                                </a:lnTo>
                                <a:lnTo>
                                  <a:pt x="293279" y="508773"/>
                                </a:lnTo>
                                <a:lnTo>
                                  <a:pt x="329434" y="528456"/>
                                </a:lnTo>
                                <a:lnTo>
                                  <a:pt x="393948" y="540742"/>
                                </a:lnTo>
                                <a:lnTo>
                                  <a:pt x="419100" y="530225"/>
                                </a:lnTo>
                              </a:path>
                              <a:path w="622300" h="571500">
                                <a:moveTo>
                                  <a:pt x="0" y="257175"/>
                                </a:moveTo>
                                <a:lnTo>
                                  <a:pt x="53975" y="212725"/>
                                </a:lnTo>
                                <a:lnTo>
                                  <a:pt x="111125" y="171450"/>
                                </a:lnTo>
                              </a:path>
                              <a:path w="622300" h="571500">
                                <a:moveTo>
                                  <a:pt x="327025" y="517525"/>
                                </a:moveTo>
                                <a:lnTo>
                                  <a:pt x="361061" y="509524"/>
                                </a:lnTo>
                                <a:lnTo>
                                  <a:pt x="393700" y="498475"/>
                                </a:lnTo>
                              </a:path>
                              <a:path w="622300" h="571500">
                                <a:moveTo>
                                  <a:pt x="561975" y="415925"/>
                                </a:moveTo>
                                <a:lnTo>
                                  <a:pt x="536575" y="409575"/>
                                </a:lnTo>
                              </a:path>
                              <a:path w="622300" h="571500">
                                <a:moveTo>
                                  <a:pt x="533400" y="410210"/>
                                </a:moveTo>
                                <a:lnTo>
                                  <a:pt x="415925" y="264160"/>
                                </a:lnTo>
                              </a:path>
                              <a:path w="622300" h="571500">
                                <a:moveTo>
                                  <a:pt x="368300" y="334010"/>
                                </a:moveTo>
                                <a:lnTo>
                                  <a:pt x="415925" y="260350"/>
                                </a:lnTo>
                              </a:path>
                            </a:pathLst>
                          </a:custGeom>
                          <a:ln w="7620">
                            <a:solidFill>
                              <a:srgbClr val="000000"/>
                            </a:solidFill>
                            <a:prstDash val="solid"/>
                          </a:ln>
                        </wps:spPr>
                        <wps:bodyPr wrap="square" lIns="0" tIns="0" rIns="0" bIns="0" rtlCol="0">
                          <a:prstTxWarp prst="textNoShape">
                            <a:avLst/>
                          </a:prstTxWarp>
                          <a:noAutofit/>
                        </wps:bodyPr>
                      </wps:wsp>
                      <wps:wsp>
                        <wps:cNvPr id="3304" name="Graphic 3304"/>
                        <wps:cNvSpPr/>
                        <wps:spPr>
                          <a:xfrm>
                            <a:off x="1029396" y="6858"/>
                            <a:ext cx="96520" cy="114300"/>
                          </a:xfrm>
                          <a:custGeom>
                            <a:avLst/>
                            <a:gdLst/>
                            <a:ahLst/>
                            <a:cxnLst/>
                            <a:rect l="l" t="t" r="r" b="b"/>
                            <a:pathLst>
                              <a:path w="96520" h="114300">
                                <a:moveTo>
                                  <a:pt x="96393" y="74549"/>
                                </a:moveTo>
                                <a:lnTo>
                                  <a:pt x="0" y="0"/>
                                </a:lnTo>
                                <a:lnTo>
                                  <a:pt x="42290" y="114300"/>
                                </a:lnTo>
                                <a:lnTo>
                                  <a:pt x="80899" y="109982"/>
                                </a:lnTo>
                                <a:lnTo>
                                  <a:pt x="96393" y="74549"/>
                                </a:lnTo>
                                <a:close/>
                              </a:path>
                            </a:pathLst>
                          </a:custGeom>
                          <a:ln w="13716">
                            <a:solidFill>
                              <a:srgbClr val="000000"/>
                            </a:solidFill>
                            <a:prstDash val="solid"/>
                          </a:ln>
                        </wps:spPr>
                        <wps:bodyPr wrap="square" lIns="0" tIns="0" rIns="0" bIns="0" rtlCol="0">
                          <a:prstTxWarp prst="textNoShape">
                            <a:avLst/>
                          </a:prstTxWarp>
                          <a:noAutofit/>
                        </wps:bodyPr>
                      </wps:wsp>
                      <wps:wsp>
                        <wps:cNvPr id="3305" name="Graphic 3305"/>
                        <wps:cNvSpPr/>
                        <wps:spPr>
                          <a:xfrm>
                            <a:off x="1029396" y="6858"/>
                            <a:ext cx="96520" cy="114300"/>
                          </a:xfrm>
                          <a:custGeom>
                            <a:avLst/>
                            <a:gdLst/>
                            <a:ahLst/>
                            <a:cxnLst/>
                            <a:rect l="l" t="t" r="r" b="b"/>
                            <a:pathLst>
                              <a:path w="96520" h="114300">
                                <a:moveTo>
                                  <a:pt x="0" y="0"/>
                                </a:moveTo>
                                <a:lnTo>
                                  <a:pt x="42290" y="114300"/>
                                </a:lnTo>
                                <a:lnTo>
                                  <a:pt x="80899" y="109982"/>
                                </a:lnTo>
                                <a:lnTo>
                                  <a:pt x="96393" y="74549"/>
                                </a:lnTo>
                                <a:lnTo>
                                  <a:pt x="0" y="0"/>
                                </a:lnTo>
                                <a:close/>
                              </a:path>
                            </a:pathLst>
                          </a:custGeom>
                          <a:solidFill>
                            <a:srgbClr val="000000"/>
                          </a:solidFill>
                        </wps:spPr>
                        <wps:bodyPr wrap="square" lIns="0" tIns="0" rIns="0" bIns="0" rtlCol="0">
                          <a:prstTxWarp prst="textNoShape">
                            <a:avLst/>
                          </a:prstTxWarp>
                          <a:noAutofit/>
                        </wps:bodyPr>
                      </wps:wsp>
                      <wps:wsp>
                        <wps:cNvPr id="3306" name="Graphic 3306"/>
                        <wps:cNvSpPr/>
                        <wps:spPr>
                          <a:xfrm>
                            <a:off x="1102548" y="106426"/>
                            <a:ext cx="125095" cy="170180"/>
                          </a:xfrm>
                          <a:custGeom>
                            <a:avLst/>
                            <a:gdLst/>
                            <a:ahLst/>
                            <a:cxnLst/>
                            <a:rect l="l" t="t" r="r" b="b"/>
                            <a:pathLst>
                              <a:path w="125095" h="170180">
                                <a:moveTo>
                                  <a:pt x="0" y="0"/>
                                </a:moveTo>
                                <a:lnTo>
                                  <a:pt x="124841" y="169799"/>
                                </a:lnTo>
                              </a:path>
                            </a:pathLst>
                          </a:custGeom>
                          <a:ln w="13716">
                            <a:solidFill>
                              <a:srgbClr val="000000"/>
                            </a:solidFill>
                            <a:prstDash val="solid"/>
                          </a:ln>
                        </wps:spPr>
                        <wps:bodyPr wrap="square" lIns="0" tIns="0" rIns="0" bIns="0" rtlCol="0">
                          <a:prstTxWarp prst="textNoShape">
                            <a:avLst/>
                          </a:prstTxWarp>
                          <a:noAutofit/>
                        </wps:bodyPr>
                      </wps:wsp>
                      <wps:wsp>
                        <wps:cNvPr id="3307" name="Graphic 3307"/>
                        <wps:cNvSpPr/>
                        <wps:spPr>
                          <a:xfrm>
                            <a:off x="1092261" y="793495"/>
                            <a:ext cx="93980" cy="115570"/>
                          </a:xfrm>
                          <a:custGeom>
                            <a:avLst/>
                            <a:gdLst/>
                            <a:ahLst/>
                            <a:cxnLst/>
                            <a:rect l="l" t="t" r="r" b="b"/>
                            <a:pathLst>
                              <a:path w="93980" h="115570">
                                <a:moveTo>
                                  <a:pt x="38354" y="0"/>
                                </a:moveTo>
                                <a:lnTo>
                                  <a:pt x="0" y="115570"/>
                                </a:lnTo>
                                <a:lnTo>
                                  <a:pt x="93853" y="37846"/>
                                </a:lnTo>
                                <a:lnTo>
                                  <a:pt x="76962" y="2921"/>
                                </a:lnTo>
                                <a:lnTo>
                                  <a:pt x="38354" y="0"/>
                                </a:lnTo>
                                <a:close/>
                              </a:path>
                            </a:pathLst>
                          </a:custGeom>
                          <a:ln w="13716">
                            <a:solidFill>
                              <a:srgbClr val="000000"/>
                            </a:solidFill>
                            <a:prstDash val="solid"/>
                          </a:ln>
                        </wps:spPr>
                        <wps:bodyPr wrap="square" lIns="0" tIns="0" rIns="0" bIns="0" rtlCol="0">
                          <a:prstTxWarp prst="textNoShape">
                            <a:avLst/>
                          </a:prstTxWarp>
                          <a:noAutofit/>
                        </wps:bodyPr>
                      </wps:wsp>
                      <wps:wsp>
                        <wps:cNvPr id="3308" name="Graphic 3308"/>
                        <wps:cNvSpPr/>
                        <wps:spPr>
                          <a:xfrm>
                            <a:off x="1092261" y="793495"/>
                            <a:ext cx="93980" cy="115570"/>
                          </a:xfrm>
                          <a:custGeom>
                            <a:avLst/>
                            <a:gdLst/>
                            <a:ahLst/>
                            <a:cxnLst/>
                            <a:rect l="l" t="t" r="r" b="b"/>
                            <a:pathLst>
                              <a:path w="93980" h="115570">
                                <a:moveTo>
                                  <a:pt x="38354" y="0"/>
                                </a:moveTo>
                                <a:lnTo>
                                  <a:pt x="0" y="115570"/>
                                </a:lnTo>
                                <a:lnTo>
                                  <a:pt x="93853" y="37846"/>
                                </a:lnTo>
                                <a:lnTo>
                                  <a:pt x="76962" y="2921"/>
                                </a:lnTo>
                                <a:lnTo>
                                  <a:pt x="38354" y="0"/>
                                </a:lnTo>
                                <a:close/>
                              </a:path>
                            </a:pathLst>
                          </a:custGeom>
                          <a:solidFill>
                            <a:srgbClr val="000000"/>
                          </a:solidFill>
                        </wps:spPr>
                        <wps:bodyPr wrap="square" lIns="0" tIns="0" rIns="0" bIns="0" rtlCol="0">
                          <a:prstTxWarp prst="textNoShape">
                            <a:avLst/>
                          </a:prstTxWarp>
                          <a:noAutofit/>
                        </wps:bodyPr>
                      </wps:wsp>
                      <wps:wsp>
                        <wps:cNvPr id="3309" name="Graphic 3309"/>
                        <wps:cNvSpPr/>
                        <wps:spPr>
                          <a:xfrm>
                            <a:off x="1161857" y="581025"/>
                            <a:ext cx="154940" cy="226060"/>
                          </a:xfrm>
                          <a:custGeom>
                            <a:avLst/>
                            <a:gdLst/>
                            <a:ahLst/>
                            <a:cxnLst/>
                            <a:rect l="l" t="t" r="r" b="b"/>
                            <a:pathLst>
                              <a:path w="154940" h="226060">
                                <a:moveTo>
                                  <a:pt x="0" y="226060"/>
                                </a:moveTo>
                                <a:lnTo>
                                  <a:pt x="154432" y="0"/>
                                </a:lnTo>
                              </a:path>
                            </a:pathLst>
                          </a:custGeom>
                          <a:ln w="13716">
                            <a:solidFill>
                              <a:srgbClr val="000000"/>
                            </a:solidFill>
                            <a:prstDash val="solid"/>
                          </a:ln>
                        </wps:spPr>
                        <wps:bodyPr wrap="square" lIns="0" tIns="0" rIns="0" bIns="0" rtlCol="0">
                          <a:prstTxWarp prst="textNoShape">
                            <a:avLst/>
                          </a:prstTxWarp>
                          <a:noAutofit/>
                        </wps:bodyPr>
                      </wps:wsp>
                      <wps:wsp>
                        <wps:cNvPr id="3310" name="Graphic 3310"/>
                        <wps:cNvSpPr/>
                        <wps:spPr>
                          <a:xfrm>
                            <a:off x="1035746" y="114427"/>
                            <a:ext cx="240665" cy="193040"/>
                          </a:xfrm>
                          <a:custGeom>
                            <a:avLst/>
                            <a:gdLst/>
                            <a:ahLst/>
                            <a:cxnLst/>
                            <a:rect l="l" t="t" r="r" b="b"/>
                            <a:pathLst>
                              <a:path w="240665" h="193040">
                                <a:moveTo>
                                  <a:pt x="0" y="187325"/>
                                </a:moveTo>
                                <a:lnTo>
                                  <a:pt x="59744" y="186696"/>
                                </a:lnTo>
                                <a:lnTo>
                                  <a:pt x="99403" y="171497"/>
                                </a:lnTo>
                                <a:lnTo>
                                  <a:pt x="140419" y="149085"/>
                                </a:lnTo>
                                <a:lnTo>
                                  <a:pt x="178919" y="121494"/>
                                </a:lnTo>
                                <a:lnTo>
                                  <a:pt x="211026" y="90757"/>
                                </a:lnTo>
                                <a:lnTo>
                                  <a:pt x="232868" y="58907"/>
                                </a:lnTo>
                                <a:lnTo>
                                  <a:pt x="240567" y="27977"/>
                                </a:lnTo>
                                <a:lnTo>
                                  <a:pt x="230250" y="0"/>
                                </a:lnTo>
                              </a:path>
                            </a:pathLst>
                          </a:custGeom>
                          <a:ln w="7619">
                            <a:solidFill>
                              <a:srgbClr val="000000"/>
                            </a:solidFill>
                            <a:prstDash val="solid"/>
                          </a:ln>
                        </wps:spPr>
                        <wps:bodyPr wrap="square" lIns="0" tIns="0" rIns="0" bIns="0" rtlCol="0">
                          <a:prstTxWarp prst="textNoShape">
                            <a:avLst/>
                          </a:prstTxWarp>
                          <a:noAutofit/>
                        </wps:bodyPr>
                      </wps:wsp>
                      <wps:wsp>
                        <wps:cNvPr id="3311" name="Graphic 3311"/>
                        <wps:cNvSpPr/>
                        <wps:spPr>
                          <a:xfrm>
                            <a:off x="1233231" y="68706"/>
                            <a:ext cx="41910" cy="45720"/>
                          </a:xfrm>
                          <a:custGeom>
                            <a:avLst/>
                            <a:gdLst/>
                            <a:ahLst/>
                            <a:cxnLst/>
                            <a:rect l="l" t="t" r="r" b="b"/>
                            <a:pathLst>
                              <a:path w="41910" h="45720">
                                <a:moveTo>
                                  <a:pt x="41910" y="18414"/>
                                </a:moveTo>
                                <a:lnTo>
                                  <a:pt x="0" y="0"/>
                                </a:lnTo>
                                <a:lnTo>
                                  <a:pt x="4952" y="45593"/>
                                </a:lnTo>
                                <a:lnTo>
                                  <a:pt x="23367" y="32004"/>
                                </a:lnTo>
                                <a:lnTo>
                                  <a:pt x="41910" y="18414"/>
                                </a:lnTo>
                                <a:close/>
                              </a:path>
                            </a:pathLst>
                          </a:custGeom>
                          <a:ln w="7620">
                            <a:solidFill>
                              <a:srgbClr val="000000"/>
                            </a:solidFill>
                            <a:prstDash val="solid"/>
                          </a:ln>
                        </wps:spPr>
                        <wps:bodyPr wrap="square" lIns="0" tIns="0" rIns="0" bIns="0" rtlCol="0">
                          <a:prstTxWarp prst="textNoShape">
                            <a:avLst/>
                          </a:prstTxWarp>
                          <a:noAutofit/>
                        </wps:bodyPr>
                      </wps:wsp>
                      <wps:wsp>
                        <wps:cNvPr id="3312" name="Graphic 3312"/>
                        <wps:cNvSpPr/>
                        <wps:spPr>
                          <a:xfrm>
                            <a:off x="1233231" y="68706"/>
                            <a:ext cx="41910" cy="45720"/>
                          </a:xfrm>
                          <a:custGeom>
                            <a:avLst/>
                            <a:gdLst/>
                            <a:ahLst/>
                            <a:cxnLst/>
                            <a:rect l="l" t="t" r="r" b="b"/>
                            <a:pathLst>
                              <a:path w="41910" h="45720">
                                <a:moveTo>
                                  <a:pt x="0" y="0"/>
                                </a:moveTo>
                                <a:lnTo>
                                  <a:pt x="4952" y="45593"/>
                                </a:lnTo>
                                <a:lnTo>
                                  <a:pt x="41910" y="18414"/>
                                </a:lnTo>
                                <a:lnTo>
                                  <a:pt x="0" y="0"/>
                                </a:lnTo>
                                <a:close/>
                              </a:path>
                            </a:pathLst>
                          </a:custGeom>
                          <a:solidFill>
                            <a:srgbClr val="000000"/>
                          </a:solidFill>
                        </wps:spPr>
                        <wps:bodyPr wrap="square" lIns="0" tIns="0" rIns="0" bIns="0" rtlCol="0">
                          <a:prstTxWarp prst="textNoShape">
                            <a:avLst/>
                          </a:prstTxWarp>
                          <a:noAutofit/>
                        </wps:bodyPr>
                      </wps:wsp>
                      <wps:wsp>
                        <wps:cNvPr id="3313" name="Graphic 3313"/>
                        <wps:cNvSpPr/>
                        <wps:spPr>
                          <a:xfrm>
                            <a:off x="1258504" y="103251"/>
                            <a:ext cx="6350" cy="8255"/>
                          </a:xfrm>
                          <a:custGeom>
                            <a:avLst/>
                            <a:gdLst/>
                            <a:ahLst/>
                            <a:cxnLst/>
                            <a:rect l="l" t="t" r="r" b="b"/>
                            <a:pathLst>
                              <a:path w="6350" h="8255">
                                <a:moveTo>
                                  <a:pt x="0" y="0"/>
                                </a:moveTo>
                                <a:lnTo>
                                  <a:pt x="5841" y="8000"/>
                                </a:lnTo>
                              </a:path>
                            </a:pathLst>
                          </a:custGeom>
                          <a:ln w="7620">
                            <a:solidFill>
                              <a:srgbClr val="000000"/>
                            </a:solidFill>
                            <a:prstDash val="solid"/>
                          </a:ln>
                        </wps:spPr>
                        <wps:bodyPr wrap="square" lIns="0" tIns="0" rIns="0" bIns="0" rtlCol="0">
                          <a:prstTxWarp prst="textNoShape">
                            <a:avLst/>
                          </a:prstTxWarp>
                          <a:noAutofit/>
                        </wps:bodyPr>
                      </wps:wsp>
                      <wps:wsp>
                        <wps:cNvPr id="3314" name="Graphic 3314"/>
                        <wps:cNvSpPr/>
                        <wps:spPr>
                          <a:xfrm>
                            <a:off x="1101913" y="695292"/>
                            <a:ext cx="173355" cy="187960"/>
                          </a:xfrm>
                          <a:custGeom>
                            <a:avLst/>
                            <a:gdLst/>
                            <a:ahLst/>
                            <a:cxnLst/>
                            <a:rect l="l" t="t" r="r" b="b"/>
                            <a:pathLst>
                              <a:path w="173355" h="187960">
                                <a:moveTo>
                                  <a:pt x="168656" y="187865"/>
                                </a:moveTo>
                                <a:lnTo>
                                  <a:pt x="161212" y="123679"/>
                                </a:lnTo>
                                <a:lnTo>
                                  <a:pt x="137491" y="82505"/>
                                </a:lnTo>
                                <a:lnTo>
                                  <a:pt x="105622" y="43871"/>
                                </a:lnTo>
                                <a:lnTo>
                                  <a:pt x="69492" y="14221"/>
                                </a:lnTo>
                                <a:lnTo>
                                  <a:pt x="32988" y="0"/>
                                </a:lnTo>
                                <a:lnTo>
                                  <a:pt x="0" y="7652"/>
                                </a:lnTo>
                              </a:path>
                            </a:pathLst>
                          </a:custGeom>
                          <a:ln w="7620">
                            <a:solidFill>
                              <a:srgbClr val="000000"/>
                            </a:solidFill>
                            <a:prstDash val="solid"/>
                          </a:ln>
                        </wps:spPr>
                        <wps:bodyPr wrap="square" lIns="0" tIns="0" rIns="0" bIns="0" rtlCol="0">
                          <a:prstTxWarp prst="textNoShape">
                            <a:avLst/>
                          </a:prstTxWarp>
                          <a:noAutofit/>
                        </wps:bodyPr>
                      </wps:wsp>
                      <wps:wsp>
                        <wps:cNvPr id="3315" name="Graphic 3315"/>
                        <wps:cNvSpPr/>
                        <wps:spPr>
                          <a:xfrm>
                            <a:off x="1061527" y="694562"/>
                            <a:ext cx="38100" cy="33655"/>
                          </a:xfrm>
                          <a:custGeom>
                            <a:avLst/>
                            <a:gdLst/>
                            <a:ahLst/>
                            <a:cxnLst/>
                            <a:rect l="l" t="t" r="r" b="b"/>
                            <a:pathLst>
                              <a:path w="38100" h="33655">
                                <a:moveTo>
                                  <a:pt x="17525" y="0"/>
                                </a:moveTo>
                                <a:lnTo>
                                  <a:pt x="0" y="33654"/>
                                </a:lnTo>
                                <a:lnTo>
                                  <a:pt x="37845" y="32003"/>
                                </a:lnTo>
                                <a:lnTo>
                                  <a:pt x="27685" y="16001"/>
                                </a:lnTo>
                                <a:lnTo>
                                  <a:pt x="17525" y="0"/>
                                </a:lnTo>
                                <a:close/>
                              </a:path>
                            </a:pathLst>
                          </a:custGeom>
                          <a:ln w="7620">
                            <a:solidFill>
                              <a:srgbClr val="000000"/>
                            </a:solidFill>
                            <a:prstDash val="solid"/>
                          </a:ln>
                        </wps:spPr>
                        <wps:bodyPr wrap="square" lIns="0" tIns="0" rIns="0" bIns="0" rtlCol="0">
                          <a:prstTxWarp prst="textNoShape">
                            <a:avLst/>
                          </a:prstTxWarp>
                          <a:noAutofit/>
                        </wps:bodyPr>
                      </wps:wsp>
                      <wps:wsp>
                        <wps:cNvPr id="3316" name="Graphic 3316"/>
                        <wps:cNvSpPr/>
                        <wps:spPr>
                          <a:xfrm>
                            <a:off x="1061527" y="694562"/>
                            <a:ext cx="38100" cy="33655"/>
                          </a:xfrm>
                          <a:custGeom>
                            <a:avLst/>
                            <a:gdLst/>
                            <a:ahLst/>
                            <a:cxnLst/>
                            <a:rect l="l" t="t" r="r" b="b"/>
                            <a:pathLst>
                              <a:path w="38100" h="33655">
                                <a:moveTo>
                                  <a:pt x="17525" y="0"/>
                                </a:moveTo>
                                <a:lnTo>
                                  <a:pt x="0" y="33654"/>
                                </a:lnTo>
                                <a:lnTo>
                                  <a:pt x="37845" y="32003"/>
                                </a:lnTo>
                                <a:lnTo>
                                  <a:pt x="17525" y="0"/>
                                </a:lnTo>
                                <a:close/>
                              </a:path>
                            </a:pathLst>
                          </a:custGeom>
                          <a:solidFill>
                            <a:srgbClr val="000000"/>
                          </a:solidFill>
                        </wps:spPr>
                        <wps:bodyPr wrap="square" lIns="0" tIns="0" rIns="0" bIns="0" rtlCol="0">
                          <a:prstTxWarp prst="textNoShape">
                            <a:avLst/>
                          </a:prstTxWarp>
                          <a:noAutofit/>
                        </wps:bodyPr>
                      </wps:wsp>
                      <wps:wsp>
                        <wps:cNvPr id="3317" name="Graphic 3317"/>
                        <wps:cNvSpPr/>
                        <wps:spPr>
                          <a:xfrm>
                            <a:off x="1091880" y="704341"/>
                            <a:ext cx="7620" cy="4445"/>
                          </a:xfrm>
                          <a:custGeom>
                            <a:avLst/>
                            <a:gdLst/>
                            <a:ahLst/>
                            <a:cxnLst/>
                            <a:rect l="l" t="t" r="r" b="b"/>
                            <a:pathLst>
                              <a:path w="7620" h="4445">
                                <a:moveTo>
                                  <a:pt x="0" y="4445"/>
                                </a:moveTo>
                                <a:lnTo>
                                  <a:pt x="7112" y="0"/>
                                </a:lnTo>
                              </a:path>
                            </a:pathLst>
                          </a:custGeom>
                          <a:ln w="7620">
                            <a:solidFill>
                              <a:srgbClr val="000000"/>
                            </a:solidFill>
                            <a:prstDash val="solid"/>
                          </a:ln>
                        </wps:spPr>
                        <wps:bodyPr wrap="square" lIns="0" tIns="0" rIns="0" bIns="0" rtlCol="0">
                          <a:prstTxWarp prst="textNoShape">
                            <a:avLst/>
                          </a:prstTxWarp>
                          <a:noAutofit/>
                        </wps:bodyPr>
                      </wps:wsp>
                      <wps:wsp>
                        <wps:cNvPr id="3318" name="Graphic 3318"/>
                        <wps:cNvSpPr/>
                        <wps:spPr>
                          <a:xfrm>
                            <a:off x="1299192" y="535051"/>
                            <a:ext cx="269240" cy="92075"/>
                          </a:xfrm>
                          <a:custGeom>
                            <a:avLst/>
                            <a:gdLst/>
                            <a:ahLst/>
                            <a:cxnLst/>
                            <a:rect l="l" t="t" r="r" b="b"/>
                            <a:pathLst>
                              <a:path w="269240" h="92075">
                                <a:moveTo>
                                  <a:pt x="246839" y="88900"/>
                                </a:moveTo>
                                <a:lnTo>
                                  <a:pt x="269064" y="92075"/>
                                </a:lnTo>
                              </a:path>
                              <a:path w="269240" h="92075">
                                <a:moveTo>
                                  <a:pt x="10746" y="0"/>
                                </a:moveTo>
                                <a:lnTo>
                                  <a:pt x="33285" y="22978"/>
                                </a:lnTo>
                                <a:lnTo>
                                  <a:pt x="39874" y="44051"/>
                                </a:lnTo>
                                <a:lnTo>
                                  <a:pt x="35269" y="61000"/>
                                </a:lnTo>
                                <a:lnTo>
                                  <a:pt x="24224" y="71612"/>
                                </a:lnTo>
                                <a:lnTo>
                                  <a:pt x="11493" y="73668"/>
                                </a:lnTo>
                                <a:lnTo>
                                  <a:pt x="1834" y="64954"/>
                                </a:lnTo>
                                <a:lnTo>
                                  <a:pt x="0" y="43253"/>
                                </a:lnTo>
                                <a:lnTo>
                                  <a:pt x="10746" y="635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5.015182pt;margin-top:13.661757pt;width:126.3pt;height:91.3pt;mso-position-horizontal-relative:page;mso-position-vertical-relative:paragraph;z-index:-24654336" id="docshapegroup2672" coordorigin="5100,273" coordsize="2526,1826">
                <v:shape style="position:absolute;left:5106;top:785;width:2234;height:1307" id="docshape2673" coordorigin="5106,786" coordsize="2234,1307" path="m7340,1570l7283,1621,7225,1670,7166,1717,7106,1762,7045,1804,6982,1843,6919,1880,6855,1915,6790,1946,6724,1975,6658,2000,6590,2023,6522,2043,6453,2059,6384,2073,6313,2083,6243,2089,6171,2093,6100,2092,6027,2089,5955,2081,5882,2070,5808,2054,5734,2035,5660,2012,5586,1985,5512,1954,5437,1919,5349,1848,5308,1797,5270,1737,5234,1670,5203,1597,5175,1520,5151,1440,5132,1360,5118,1279,5109,1201,5106,1126,5110,1055,5120,991,5162,889,5235,830,5302,809,5368,795,5433,787,5497,786,5561,789,5623,797,5685,809,5746,824,5807,841,5867,860,5926,880,5985,901,6043,922,6101,942,6158,961,6272,991,6385,1008,6441,1010,6496,1006,6552,997,6608,980,6664,957,6719,925,6775,885e" filled="false" stroked="true" strokeweight=".6pt" strokecolor="#000000">
                  <v:path arrowok="t"/>
                  <v:stroke dashstyle="solid"/>
                </v:shape>
                <v:shape style="position:absolute;left:7276;top:983;width:48;height:48" id="docshape2674" coordorigin="7276,984" coordsize="48,48" path="m7300,984l7287,984,7276,995,7276,1021,7287,1032,7313,1032,7324,1021,7324,1008,7300,1008,7300,984xm7313,984l7300,984,7300,1008,7324,1008,7324,995,7313,984xe" filled="true" fillcolor="#000000" stroked="false">
                  <v:path arrowok="t"/>
                  <v:fill type="solid"/>
                </v:shape>
                <v:shape style="position:absolute;left:6640;top:669;width:980;height:900" id="docshape2675" coordorigin="6640,670" coordsize="980,900" path="m7301,983l7287,983,7276,994,7276,1008,7276,1022,7287,1033,7301,1033,7315,1033,7326,1022,7326,1008,7326,994,7315,983,7301,983m7095,805l7245,1005m7300,945l7135,725m7155,1155l7255,1020m7380,831l7305,940m7435,871l7350,1020m7550,1286l7355,1010m6865,995l7125,775m7140,730l7125,770m7140,730l7090,685m7065,740l7080,680m6825,935l7055,740m7015,700l7065,670m6790,880l7010,700m7345,1570l7605,1350m7620,1305l7605,1345m7575,1270l7610,1305m7305,1510l7570,1275m7270,1455l7465,1295m7425,850l7375,825m7440,890l7425,850m6860,995l6833,1036,6825,1085,6833,1141,6857,1201,6892,1262,6937,1322,6988,1379,7044,1429,7102,1471,7159,1502,7212,1520,7260,1521,7300,1505m6640,1075l6725,1005,6815,940m7155,1485l7209,1472,7260,1455m7525,1325l7485,1315m7480,1316l7295,1086m7220,1196l7295,1080e" filled="false" stroked="true" strokeweight=".6pt" strokecolor="#000000">
                  <v:path arrowok="t"/>
                  <v:stroke dashstyle="solid"/>
                </v:shape>
                <v:shape style="position:absolute;left:6721;top:284;width:152;height:180" id="docshape2676" coordorigin="6721,284" coordsize="152,180" path="m6873,401l6721,284,6788,464,6849,457,6873,401xe" filled="false" stroked="true" strokeweight="1.08pt" strokecolor="#000000">
                  <v:path arrowok="t"/>
                  <v:stroke dashstyle="solid"/>
                </v:shape>
                <v:shape style="position:absolute;left:6721;top:284;width:152;height:180" id="docshape2677" coordorigin="6721,284" coordsize="152,180" path="m6721,284l6788,464,6849,457,6873,401,6721,284xe" filled="true" fillcolor="#000000" stroked="false">
                  <v:path arrowok="t"/>
                  <v:fill type="solid"/>
                </v:shape>
                <v:line style="position:absolute" from="6837,441" to="7033,708" stroked="true" strokeweight="1.08pt" strokecolor="#000000">
                  <v:stroke dashstyle="solid"/>
                </v:line>
                <v:shape style="position:absolute;left:6820;top:1522;width:148;height:182" id="docshape2678" coordorigin="6820,1523" coordsize="148,182" path="m6881,1523l6820,1705,6968,1582,6942,1527,6881,1523xe" filled="false" stroked="true" strokeweight="1.08pt" strokecolor="#000000">
                  <v:path arrowok="t"/>
                  <v:stroke dashstyle="solid"/>
                </v:shape>
                <v:shape style="position:absolute;left:6820;top:1522;width:148;height:182" id="docshape2679" coordorigin="6820,1523" coordsize="148,182" path="m6881,1523l6820,1705,6968,1582,6942,1527,6881,1523xe" filled="true" fillcolor="#000000" stroked="false">
                  <v:path arrowok="t"/>
                  <v:fill type="solid"/>
                </v:shape>
                <v:line style="position:absolute" from="6930,1544" to="7173,1188" stroked="true" strokeweight="1.08pt" strokecolor="#000000">
                  <v:stroke dashstyle="solid"/>
                </v:line>
                <v:shape style="position:absolute;left:6731;top:453;width:379;height:304" id="docshape2680" coordorigin="6731,453" coordsize="379,304" path="m6731,748l6825,747,6888,724,6953,688,7013,645,7064,596,7098,546,7110,497,7094,453e" filled="false" stroked="true" strokeweight=".6pt" strokecolor="#000000">
                  <v:path arrowok="t"/>
                  <v:stroke dashstyle="solid"/>
                </v:shape>
                <v:shape style="position:absolute;left:7042;top:381;width:66;height:72" id="docshape2681" coordorigin="7042,381" coordsize="66,72" path="m7108,410l7042,381,7050,453,7079,432,7108,410xe" filled="false" stroked="true" strokeweight=".6pt" strokecolor="#000000">
                  <v:path arrowok="t"/>
                  <v:stroke dashstyle="solid"/>
                </v:shape>
                <v:shape style="position:absolute;left:7042;top:381;width:66;height:72" id="docshape2682" coordorigin="7042,381" coordsize="66,72" path="m7042,381l7050,453,7108,410,7042,381xe" filled="true" fillcolor="#000000" stroked="false">
                  <v:path arrowok="t"/>
                  <v:fill type="solid"/>
                </v:shape>
                <v:line style="position:absolute" from="7082,436" to="7091,448" stroked="true" strokeweight=".6pt" strokecolor="#000000">
                  <v:stroke dashstyle="solid"/>
                </v:line>
                <v:shape style="position:absolute;left:6835;top:1368;width:273;height:296" id="docshape2683" coordorigin="6836,1368" coordsize="273,296" path="m7101,1664l7089,1563,7052,1498,7002,1437,6945,1391,6888,1368,6836,1380e" filled="false" stroked="true" strokeweight=".6pt" strokecolor="#000000">
                  <v:path arrowok="t"/>
                  <v:stroke dashstyle="solid"/>
                </v:shape>
                <v:shape style="position:absolute;left:6772;top:1367;width:60;height:53" id="docshape2684" coordorigin="6772,1367" coordsize="60,53" path="m6800,1367l6772,1420,6832,1417,6816,1392,6800,1367xe" filled="false" stroked="true" strokeweight=".6pt" strokecolor="#000000">
                  <v:path arrowok="t"/>
                  <v:stroke dashstyle="solid"/>
                </v:shape>
                <v:shape style="position:absolute;left:6772;top:1367;width:60;height:53" id="docshape2685" coordorigin="6772,1367" coordsize="60,53" path="m6800,1367l6772,1420,6832,1417,6800,1367xe" filled="true" fillcolor="#000000" stroked="false">
                  <v:path arrowok="t"/>
                  <v:fill type="solid"/>
                </v:shape>
                <v:line style="position:absolute" from="6820,1389" to="6831,1382" stroked="true" strokeweight=".6pt" strokecolor="#000000">
                  <v:stroke dashstyle="solid"/>
                </v:line>
                <v:shape style="position:absolute;left:7146;top:1115;width:424;height:145" id="docshape2686" coordorigin="7146,1116" coordsize="424,145" path="m7535,1256l7570,1261m7163,1116l7199,1152,7209,1185,7202,1212,7184,1229,7164,1232,7149,1218,7146,1184,7163,1126e" filled="false" stroked="true" strokeweight=".6pt" strokecolor="#000000">
                  <v:path arrowok="t"/>
                  <v:stroke dashstyle="solid"/>
                </v:shape>
                <w10:wrap type="none"/>
              </v:group>
            </w:pict>
          </mc:Fallback>
        </mc:AlternateContent>
      </w:r>
      <w:r>
        <w:rPr>
          <w:position w:val="-7"/>
          <w:sz w:val="14"/>
        </w:rPr>
        <mc:AlternateContent>
          <mc:Choice Requires="wps">
            <w:drawing>
              <wp:anchor distT="0" distB="0" distL="0" distR="0" allowOverlap="1" layoutInCell="1" locked="0" behindDoc="0" simplePos="0" relativeHeight="15963648">
                <wp:simplePos x="0" y="0"/>
                <wp:positionH relativeFrom="page">
                  <wp:posOffset>2778251</wp:posOffset>
                </wp:positionH>
                <wp:positionV relativeFrom="paragraph">
                  <wp:posOffset>-102593</wp:posOffset>
                </wp:positionV>
                <wp:extent cx="666750" cy="666750"/>
                <wp:effectExtent l="0" t="0" r="0" b="0"/>
                <wp:wrapNone/>
                <wp:docPr id="3319" name="Group 3319"/>
                <wp:cNvGraphicFramePr>
                  <a:graphicFrameLocks/>
                </wp:cNvGraphicFramePr>
                <a:graphic>
                  <a:graphicData uri="http://schemas.microsoft.com/office/word/2010/wordprocessingGroup">
                    <wpg:wgp>
                      <wpg:cNvPr id="3319" name="Group 3319"/>
                      <wpg:cNvGrpSpPr/>
                      <wpg:grpSpPr>
                        <a:xfrm>
                          <a:off x="0" y="0"/>
                          <a:ext cx="666750" cy="666750"/>
                          <a:chExt cx="666750" cy="666750"/>
                        </a:xfrm>
                      </wpg:grpSpPr>
                      <pic:pic>
                        <pic:nvPicPr>
                          <pic:cNvPr id="3320" name="Image 3320"/>
                          <pic:cNvPicPr/>
                        </pic:nvPicPr>
                        <pic:blipFill>
                          <a:blip r:embed="rId643" cstate="print"/>
                          <a:stretch>
                            <a:fillRect/>
                          </a:stretch>
                        </pic:blipFill>
                        <pic:spPr>
                          <a:xfrm>
                            <a:off x="214756" y="0"/>
                            <a:ext cx="80771" cy="130810"/>
                          </a:xfrm>
                          <a:prstGeom prst="rect">
                            <a:avLst/>
                          </a:prstGeom>
                        </pic:spPr>
                      </pic:pic>
                      <wps:wsp>
                        <wps:cNvPr id="3321" name="Graphic 3321"/>
                        <wps:cNvSpPr/>
                        <wps:spPr>
                          <a:xfrm>
                            <a:off x="255143" y="130302"/>
                            <a:ext cx="1270" cy="292735"/>
                          </a:xfrm>
                          <a:custGeom>
                            <a:avLst/>
                            <a:gdLst/>
                            <a:ahLst/>
                            <a:cxnLst/>
                            <a:rect l="l" t="t" r="r" b="b"/>
                            <a:pathLst>
                              <a:path w="0" h="292735">
                                <a:moveTo>
                                  <a:pt x="0" y="0"/>
                                </a:moveTo>
                                <a:lnTo>
                                  <a:pt x="0" y="292353"/>
                                </a:lnTo>
                              </a:path>
                            </a:pathLst>
                          </a:custGeom>
                          <a:ln w="13716">
                            <a:solidFill>
                              <a:srgbClr val="000000"/>
                            </a:solidFill>
                            <a:prstDash val="solid"/>
                          </a:ln>
                        </wps:spPr>
                        <wps:bodyPr wrap="square" lIns="0" tIns="0" rIns="0" bIns="0" rtlCol="0">
                          <a:prstTxWarp prst="textNoShape">
                            <a:avLst/>
                          </a:prstTxWarp>
                          <a:noAutofit/>
                        </wps:bodyPr>
                      </wps:wsp>
                      <pic:pic>
                        <pic:nvPicPr>
                          <pic:cNvPr id="3322" name="Image 3322"/>
                          <pic:cNvPicPr/>
                        </pic:nvPicPr>
                        <pic:blipFill>
                          <a:blip r:embed="rId637" cstate="print"/>
                          <a:stretch>
                            <a:fillRect/>
                          </a:stretch>
                        </pic:blipFill>
                        <pic:spPr>
                          <a:xfrm>
                            <a:off x="535431" y="379856"/>
                            <a:ext cx="130937" cy="80899"/>
                          </a:xfrm>
                          <a:prstGeom prst="rect">
                            <a:avLst/>
                          </a:prstGeom>
                        </pic:spPr>
                      </pic:pic>
                      <wps:wsp>
                        <wps:cNvPr id="3323" name="Graphic 3323"/>
                        <wps:cNvSpPr/>
                        <wps:spPr>
                          <a:xfrm>
                            <a:off x="252856" y="420369"/>
                            <a:ext cx="283210" cy="1270"/>
                          </a:xfrm>
                          <a:custGeom>
                            <a:avLst/>
                            <a:gdLst/>
                            <a:ahLst/>
                            <a:cxnLst/>
                            <a:rect l="l" t="t" r="r" b="b"/>
                            <a:pathLst>
                              <a:path w="283210" h="0">
                                <a:moveTo>
                                  <a:pt x="283082" y="0"/>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324" name="Image 3324"/>
                          <pic:cNvPicPr/>
                        </pic:nvPicPr>
                        <pic:blipFill>
                          <a:blip r:embed="rId638" cstate="print"/>
                          <a:stretch>
                            <a:fillRect/>
                          </a:stretch>
                        </pic:blipFill>
                        <pic:spPr>
                          <a:xfrm>
                            <a:off x="0" y="413512"/>
                            <a:ext cx="259714" cy="253238"/>
                          </a:xfrm>
                          <a:prstGeom prst="rect">
                            <a:avLst/>
                          </a:prstGeom>
                        </pic:spPr>
                      </pic:pic>
                      <wps:wsp>
                        <wps:cNvPr id="3325" name="Textbox 3325"/>
                        <wps:cNvSpPr txBox="1"/>
                        <wps:spPr>
                          <a:xfrm>
                            <a:off x="0" y="0"/>
                            <a:ext cx="666750" cy="666750"/>
                          </a:xfrm>
                          <a:prstGeom prst="rect">
                            <a:avLst/>
                          </a:prstGeom>
                        </wps:spPr>
                        <wps:txbx>
                          <w:txbxContent>
                            <w:p>
                              <w:pPr>
                                <w:spacing w:line="240" w:lineRule="auto" w:before="0"/>
                                <w:rPr>
                                  <w:sz w:val="20"/>
                                </w:rPr>
                              </w:pPr>
                            </w:p>
                            <w:p>
                              <w:pPr>
                                <w:spacing w:line="240" w:lineRule="auto" w:before="202"/>
                                <w:rPr>
                                  <w:sz w:val="20"/>
                                </w:rPr>
                              </w:pPr>
                            </w:p>
                            <w:p>
                              <w:pPr>
                                <w:spacing w:before="0"/>
                                <w:ind w:left="20" w:right="73" w:firstLine="0"/>
                                <w:jc w:val="center"/>
                                <w:rPr>
                                  <w:b/>
                                  <w:sz w:val="20"/>
                                </w:rPr>
                              </w:pPr>
                              <w:r>
                                <w:rPr>
                                  <w:b/>
                                  <w:spacing w:val="-10"/>
                                  <w:sz w:val="20"/>
                                </w:rPr>
                                <w:t>N</w:t>
                              </w:r>
                            </w:p>
                          </w:txbxContent>
                        </wps:txbx>
                        <wps:bodyPr wrap="square" lIns="0" tIns="0" rIns="0" bIns="0" rtlCol="0">
                          <a:noAutofit/>
                        </wps:bodyPr>
                      </wps:wsp>
                    </wpg:wgp>
                  </a:graphicData>
                </a:graphic>
              </wp:anchor>
            </w:drawing>
          </mc:Choice>
          <mc:Fallback>
            <w:pict>
              <v:group style="position:absolute;margin-left:218.759995pt;margin-top:-8.078242pt;width:52.5pt;height:52.5pt;mso-position-horizontal-relative:page;mso-position-vertical-relative:paragraph;z-index:15963648" id="docshapegroup2687" coordorigin="4375,-162" coordsize="1050,1050">
                <v:shape style="position:absolute;left:4713;top:-162;width:128;height:206" type="#_x0000_t75" id="docshape2688" stroked="false">
                  <v:imagedata r:id="rId643" o:title=""/>
                </v:shape>
                <v:line style="position:absolute" from="4777,44" to="4777,504" stroked="true" strokeweight="1.08pt" strokecolor="#000000">
                  <v:stroke dashstyle="solid"/>
                </v:line>
                <v:shape style="position:absolute;left:5218;top:436;width:207;height:128" type="#_x0000_t75" id="docshape2689" stroked="false">
                  <v:imagedata r:id="rId637" o:title=""/>
                </v:shape>
                <v:line style="position:absolute" from="5219,500" to="4773,500" stroked="true" strokeweight="1.08pt" strokecolor="#000000">
                  <v:stroke dashstyle="solid"/>
                </v:line>
                <v:shape style="position:absolute;left:4375;top:489;width:409;height:399" type="#_x0000_t75" id="docshape2690" stroked="false">
                  <v:imagedata r:id="rId638" o:title=""/>
                </v:shape>
                <v:shape style="position:absolute;left:4375;top:-162;width:1050;height:1050" type="#_x0000_t202" id="docshape2691" filled="false" stroked="false">
                  <v:textbox inset="0,0,0,0">
                    <w:txbxContent>
                      <w:p>
                        <w:pPr>
                          <w:spacing w:line="240" w:lineRule="auto" w:before="0"/>
                          <w:rPr>
                            <w:sz w:val="20"/>
                          </w:rPr>
                        </w:pPr>
                      </w:p>
                      <w:p>
                        <w:pPr>
                          <w:spacing w:line="240" w:lineRule="auto" w:before="202"/>
                          <w:rPr>
                            <w:sz w:val="20"/>
                          </w:rPr>
                        </w:pPr>
                      </w:p>
                      <w:p>
                        <w:pPr>
                          <w:spacing w:before="0"/>
                          <w:ind w:left="20" w:right="73" w:firstLine="0"/>
                          <w:jc w:val="center"/>
                          <w:rPr>
                            <w:b/>
                            <w:sz w:val="20"/>
                          </w:rPr>
                        </w:pPr>
                        <w:r>
                          <w:rPr>
                            <w:b/>
                            <w:spacing w:val="-10"/>
                            <w:sz w:val="20"/>
                          </w:rPr>
                          <w:t>N</w:t>
                        </w:r>
                      </w:p>
                    </w:txbxContent>
                  </v:textbox>
                  <w10:wrap type="none"/>
                </v:shape>
                <w10:wrap type="none"/>
              </v:group>
            </w:pict>
          </mc:Fallback>
        </mc:AlternateContent>
      </w:r>
      <w:r>
        <w:rPr>
          <w:rFonts w:ascii="Symbol" w:hAnsi="Symbol"/>
          <w:spacing w:val="-46"/>
          <w:position w:val="-5"/>
          <w:sz w:val="20"/>
        </w:rPr>
        <w:t></w:t>
      </w:r>
      <w:r>
        <w:rPr>
          <w:spacing w:val="-46"/>
          <w:sz w:val="20"/>
        </w:rPr>
        <w:t>ˆ</w:t>
      </w:r>
      <w:r>
        <w:rPr>
          <w:spacing w:val="-19"/>
          <w:sz w:val="20"/>
        </w:rPr>
        <w:t> </w:t>
      </w:r>
      <w:r>
        <w:rPr>
          <w:spacing w:val="-10"/>
          <w:position w:val="-7"/>
          <w:sz w:val="14"/>
        </w:rPr>
        <w:t>1</w:t>
      </w:r>
    </w:p>
    <w:p>
      <w:pPr>
        <w:pStyle w:val="BodyText"/>
        <w:spacing w:before="34"/>
        <w:ind w:left="5610"/>
        <w:jc w:val="center"/>
        <w:rPr>
          <w:rFonts w:ascii="Courier New"/>
        </w:rPr>
      </w:pPr>
      <w:r>
        <w:rPr>
          <w:rFonts w:ascii="Courier New"/>
          <w:spacing w:val="-5"/>
        </w:rPr>
        <w:t>pin</w:t>
      </w:r>
    </w:p>
    <w:p>
      <w:pPr>
        <w:pStyle w:val="BodyText"/>
        <w:rPr>
          <w:rFonts w:ascii="Courier New"/>
        </w:rPr>
      </w:pPr>
      <w:r>
        <w:rPr/>
        <w:br w:type="column"/>
      </w:r>
      <w:r>
        <w:rPr>
          <w:rFonts w:ascii="Courier New"/>
        </w:rPr>
      </w: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182"/>
        <w:rPr>
          <w:rFonts w:ascii="Courier New"/>
        </w:rPr>
      </w:pPr>
    </w:p>
    <w:p>
      <w:pPr>
        <w:pStyle w:val="BodyText"/>
        <w:ind w:right="38"/>
        <w:jc w:val="right"/>
      </w:pPr>
      <w:r>
        <w:rPr>
          <w:spacing w:val="-5"/>
        </w:rPr>
        <w:t>P’</w:t>
      </w:r>
    </w:p>
    <w:p>
      <w:pPr>
        <w:pStyle w:val="BodyText"/>
      </w:pPr>
      <w:r>
        <w:rPr/>
        <w:br w:type="column"/>
      </w:r>
      <w:r>
        <w:rPr/>
      </w:r>
    </w:p>
    <w:p>
      <w:pPr>
        <w:pStyle w:val="BodyText"/>
        <w:spacing w:before="102"/>
      </w:pPr>
    </w:p>
    <w:p>
      <w:pPr>
        <w:spacing w:before="0"/>
        <w:ind w:left="0" w:right="116" w:firstLine="0"/>
        <w:jc w:val="center"/>
        <w:rPr>
          <w:i/>
          <w:sz w:val="20"/>
        </w:rPr>
      </w:pPr>
      <w:r>
        <w:rPr>
          <w:i/>
          <w:sz w:val="20"/>
        </w:rPr>
        <mc:AlternateContent>
          <mc:Choice Requires="wps">
            <w:drawing>
              <wp:anchor distT="0" distB="0" distL="0" distR="0" allowOverlap="1" layoutInCell="1" locked="0" behindDoc="0" simplePos="0" relativeHeight="15962624">
                <wp:simplePos x="0" y="0"/>
                <wp:positionH relativeFrom="page">
                  <wp:posOffset>5111877</wp:posOffset>
                </wp:positionH>
                <wp:positionV relativeFrom="paragraph">
                  <wp:posOffset>233166</wp:posOffset>
                </wp:positionV>
                <wp:extent cx="1793239" cy="903605"/>
                <wp:effectExtent l="0" t="0" r="0" b="0"/>
                <wp:wrapNone/>
                <wp:docPr id="3326" name="Group 3326"/>
                <wp:cNvGraphicFramePr>
                  <a:graphicFrameLocks/>
                </wp:cNvGraphicFramePr>
                <a:graphic>
                  <a:graphicData uri="http://schemas.microsoft.com/office/word/2010/wordprocessingGroup">
                    <wpg:wgp>
                      <wpg:cNvPr id="3326" name="Group 3326"/>
                      <wpg:cNvGrpSpPr/>
                      <wpg:grpSpPr>
                        <a:xfrm>
                          <a:off x="0" y="0"/>
                          <a:ext cx="1793239" cy="903605"/>
                          <a:chExt cx="1793239" cy="903605"/>
                        </a:xfrm>
                      </wpg:grpSpPr>
                      <wps:wsp>
                        <wps:cNvPr id="3327" name="Graphic 3327"/>
                        <wps:cNvSpPr/>
                        <wps:spPr>
                          <a:xfrm>
                            <a:off x="279272" y="3810"/>
                            <a:ext cx="1510665" cy="610235"/>
                          </a:xfrm>
                          <a:custGeom>
                            <a:avLst/>
                            <a:gdLst/>
                            <a:ahLst/>
                            <a:cxnLst/>
                            <a:rect l="l" t="t" r="r" b="b"/>
                            <a:pathLst>
                              <a:path w="1510665" h="610235">
                                <a:moveTo>
                                  <a:pt x="387350" y="308386"/>
                                </a:moveTo>
                                <a:lnTo>
                                  <a:pt x="429630" y="306536"/>
                                </a:lnTo>
                                <a:lnTo>
                                  <a:pt x="470268" y="301217"/>
                                </a:lnTo>
                                <a:lnTo>
                                  <a:pt x="509417" y="292776"/>
                                </a:lnTo>
                                <a:lnTo>
                                  <a:pt x="547228" y="281560"/>
                                </a:lnTo>
                                <a:lnTo>
                                  <a:pt x="583852" y="267914"/>
                                </a:lnTo>
                                <a:lnTo>
                                  <a:pt x="619443" y="252185"/>
                                </a:lnTo>
                                <a:lnTo>
                                  <a:pt x="654151" y="234720"/>
                                </a:lnTo>
                                <a:lnTo>
                                  <a:pt x="688129" y="215865"/>
                                </a:lnTo>
                                <a:lnTo>
                                  <a:pt x="721529" y="195967"/>
                                </a:lnTo>
                                <a:lnTo>
                                  <a:pt x="754502" y="175372"/>
                                </a:lnTo>
                                <a:lnTo>
                                  <a:pt x="787201" y="154427"/>
                                </a:lnTo>
                                <a:lnTo>
                                  <a:pt x="819777" y="133478"/>
                                </a:lnTo>
                                <a:lnTo>
                                  <a:pt x="852382" y="112871"/>
                                </a:lnTo>
                                <a:lnTo>
                                  <a:pt x="885168" y="92953"/>
                                </a:lnTo>
                                <a:lnTo>
                                  <a:pt x="918288" y="74072"/>
                                </a:lnTo>
                                <a:lnTo>
                                  <a:pt x="986134" y="40800"/>
                                </a:lnTo>
                                <a:lnTo>
                                  <a:pt x="1057135" y="15829"/>
                                </a:lnTo>
                                <a:lnTo>
                                  <a:pt x="1132507" y="1931"/>
                                </a:lnTo>
                                <a:lnTo>
                                  <a:pt x="1172212" y="0"/>
                                </a:lnTo>
                                <a:lnTo>
                                  <a:pt x="1213465" y="1876"/>
                                </a:lnTo>
                                <a:lnTo>
                                  <a:pt x="1256418" y="7906"/>
                                </a:lnTo>
                                <a:lnTo>
                                  <a:pt x="1301224" y="18437"/>
                                </a:lnTo>
                                <a:lnTo>
                                  <a:pt x="1348034" y="33815"/>
                                </a:lnTo>
                                <a:lnTo>
                                  <a:pt x="1397000" y="54386"/>
                                </a:lnTo>
                                <a:lnTo>
                                  <a:pt x="1453627" y="96768"/>
                                </a:lnTo>
                                <a:lnTo>
                                  <a:pt x="1490207" y="157223"/>
                                </a:lnTo>
                                <a:lnTo>
                                  <a:pt x="1507949" y="230035"/>
                                </a:lnTo>
                                <a:lnTo>
                                  <a:pt x="1510134" y="269291"/>
                                </a:lnTo>
                                <a:lnTo>
                                  <a:pt x="1508065" y="309494"/>
                                </a:lnTo>
                                <a:lnTo>
                                  <a:pt x="1501892" y="349930"/>
                                </a:lnTo>
                                <a:lnTo>
                                  <a:pt x="1491766" y="389885"/>
                                </a:lnTo>
                                <a:lnTo>
                                  <a:pt x="1477840" y="428645"/>
                                </a:lnTo>
                                <a:lnTo>
                                  <a:pt x="1460265" y="465496"/>
                                </a:lnTo>
                                <a:lnTo>
                                  <a:pt x="1439192" y="499724"/>
                                </a:lnTo>
                                <a:lnTo>
                                  <a:pt x="1414772" y="530614"/>
                                </a:lnTo>
                                <a:lnTo>
                                  <a:pt x="1387157" y="557453"/>
                                </a:lnTo>
                                <a:lnTo>
                                  <a:pt x="1322947" y="596120"/>
                                </a:lnTo>
                                <a:lnTo>
                                  <a:pt x="1247775" y="610011"/>
                                </a:lnTo>
                                <a:lnTo>
                                  <a:pt x="1193582" y="609700"/>
                                </a:lnTo>
                                <a:lnTo>
                                  <a:pt x="1140920" y="609288"/>
                                </a:lnTo>
                                <a:lnTo>
                                  <a:pt x="1089589" y="608772"/>
                                </a:lnTo>
                                <a:lnTo>
                                  <a:pt x="1039387" y="608151"/>
                                </a:lnTo>
                                <a:lnTo>
                                  <a:pt x="990115" y="607421"/>
                                </a:lnTo>
                                <a:lnTo>
                                  <a:pt x="941572" y="606581"/>
                                </a:lnTo>
                                <a:lnTo>
                                  <a:pt x="893559" y="605628"/>
                                </a:lnTo>
                                <a:lnTo>
                                  <a:pt x="845874" y="604561"/>
                                </a:lnTo>
                                <a:lnTo>
                                  <a:pt x="798318" y="603377"/>
                                </a:lnTo>
                                <a:lnTo>
                                  <a:pt x="750689" y="602073"/>
                                </a:lnTo>
                                <a:lnTo>
                                  <a:pt x="702789" y="600648"/>
                                </a:lnTo>
                                <a:lnTo>
                                  <a:pt x="654416" y="599100"/>
                                </a:lnTo>
                                <a:lnTo>
                                  <a:pt x="605370" y="597425"/>
                                </a:lnTo>
                                <a:lnTo>
                                  <a:pt x="555451" y="595623"/>
                                </a:lnTo>
                                <a:lnTo>
                                  <a:pt x="504459" y="593690"/>
                                </a:lnTo>
                                <a:lnTo>
                                  <a:pt x="452193" y="591624"/>
                                </a:lnTo>
                                <a:lnTo>
                                  <a:pt x="398453" y="589424"/>
                                </a:lnTo>
                                <a:lnTo>
                                  <a:pt x="343038" y="587087"/>
                                </a:lnTo>
                                <a:lnTo>
                                  <a:pt x="285750" y="584611"/>
                                </a:lnTo>
                              </a:path>
                              <a:path w="1510665" h="610235">
                                <a:moveTo>
                                  <a:pt x="381000" y="378236"/>
                                </a:moveTo>
                                <a:lnTo>
                                  <a:pt x="177800" y="378236"/>
                                </a:lnTo>
                              </a:path>
                              <a:path w="1510665" h="610235">
                                <a:moveTo>
                                  <a:pt x="390525" y="308386"/>
                                </a:moveTo>
                                <a:lnTo>
                                  <a:pt x="168275" y="308386"/>
                                </a:lnTo>
                              </a:path>
                              <a:path w="1510665" h="610235">
                                <a:moveTo>
                                  <a:pt x="393700" y="327436"/>
                                </a:moveTo>
                                <a:lnTo>
                                  <a:pt x="155575" y="327436"/>
                                </a:lnTo>
                              </a:path>
                              <a:path w="1510665" h="610235">
                                <a:moveTo>
                                  <a:pt x="0" y="565561"/>
                                </a:moveTo>
                                <a:lnTo>
                                  <a:pt x="9525" y="536986"/>
                                </a:lnTo>
                              </a:path>
                              <a:path w="1510665" h="610235">
                                <a:moveTo>
                                  <a:pt x="28575" y="584611"/>
                                </a:moveTo>
                                <a:lnTo>
                                  <a:pt x="0" y="563021"/>
                                </a:lnTo>
                              </a:path>
                              <a:path w="1510665" h="610235">
                                <a:moveTo>
                                  <a:pt x="285750" y="584611"/>
                                </a:moveTo>
                                <a:lnTo>
                                  <a:pt x="31750" y="584611"/>
                                </a:lnTo>
                              </a:path>
                              <a:path w="1510665" h="610235">
                                <a:moveTo>
                                  <a:pt x="288925" y="511586"/>
                                </a:moveTo>
                                <a:lnTo>
                                  <a:pt x="34925" y="511586"/>
                                </a:lnTo>
                              </a:path>
                              <a:path w="1510665" h="610235">
                                <a:moveTo>
                                  <a:pt x="285750" y="530636"/>
                                </a:moveTo>
                                <a:lnTo>
                                  <a:pt x="22225" y="530636"/>
                                </a:lnTo>
                              </a:path>
                              <a:path w="1510665" h="610235">
                                <a:moveTo>
                                  <a:pt x="6350" y="536986"/>
                                </a:moveTo>
                                <a:lnTo>
                                  <a:pt x="31750" y="514761"/>
                                </a:lnTo>
                              </a:path>
                            </a:pathLst>
                          </a:custGeom>
                          <a:ln w="7620">
                            <a:solidFill>
                              <a:srgbClr val="000000"/>
                            </a:solidFill>
                            <a:prstDash val="solid"/>
                          </a:ln>
                        </wps:spPr>
                        <wps:bodyPr wrap="square" lIns="0" tIns="0" rIns="0" bIns="0" rtlCol="0">
                          <a:prstTxWarp prst="textNoShape">
                            <a:avLst/>
                          </a:prstTxWarp>
                          <a:noAutofit/>
                        </wps:bodyPr>
                      </wps:wsp>
                      <pic:pic>
                        <pic:nvPicPr>
                          <pic:cNvPr id="3328" name="Image 3328"/>
                          <pic:cNvPicPr/>
                        </pic:nvPicPr>
                        <pic:blipFill>
                          <a:blip r:embed="rId644" cstate="print"/>
                          <a:stretch>
                            <a:fillRect/>
                          </a:stretch>
                        </pic:blipFill>
                        <pic:spPr>
                          <a:xfrm>
                            <a:off x="554862" y="327436"/>
                            <a:ext cx="193522" cy="213995"/>
                          </a:xfrm>
                          <a:prstGeom prst="rect">
                            <a:avLst/>
                          </a:prstGeom>
                        </pic:spPr>
                      </pic:pic>
                      <wps:wsp>
                        <wps:cNvPr id="3329" name="Graphic 3329"/>
                        <wps:cNvSpPr/>
                        <wps:spPr>
                          <a:xfrm>
                            <a:off x="415798" y="312196"/>
                            <a:ext cx="31750" cy="69850"/>
                          </a:xfrm>
                          <a:custGeom>
                            <a:avLst/>
                            <a:gdLst/>
                            <a:ahLst/>
                            <a:cxnLst/>
                            <a:rect l="l" t="t" r="r" b="b"/>
                            <a:pathLst>
                              <a:path w="31750" h="69850">
                                <a:moveTo>
                                  <a:pt x="0" y="50800"/>
                                </a:moveTo>
                                <a:lnTo>
                                  <a:pt x="9525" y="22225"/>
                                </a:lnTo>
                              </a:path>
                              <a:path w="31750" h="69850">
                                <a:moveTo>
                                  <a:pt x="28575" y="69850"/>
                                </a:moveTo>
                                <a:lnTo>
                                  <a:pt x="0" y="48260"/>
                                </a:lnTo>
                              </a:path>
                              <a:path w="31750" h="69850">
                                <a:moveTo>
                                  <a:pt x="6350" y="22225"/>
                                </a:moveTo>
                                <a:lnTo>
                                  <a:pt x="31750" y="0"/>
                                </a:lnTo>
                              </a:path>
                            </a:pathLst>
                          </a:custGeom>
                          <a:ln w="7620">
                            <a:solidFill>
                              <a:srgbClr val="000000"/>
                            </a:solidFill>
                            <a:prstDash val="solid"/>
                          </a:ln>
                        </wps:spPr>
                        <wps:bodyPr wrap="square" lIns="0" tIns="0" rIns="0" bIns="0" rtlCol="0">
                          <a:prstTxWarp prst="textNoShape">
                            <a:avLst/>
                          </a:prstTxWarp>
                          <a:noAutofit/>
                        </wps:bodyPr>
                      </wps:wsp>
                      <wps:wsp>
                        <wps:cNvPr id="3330" name="Graphic 3330"/>
                        <wps:cNvSpPr/>
                        <wps:spPr>
                          <a:xfrm>
                            <a:off x="441833" y="340136"/>
                            <a:ext cx="30480" cy="30480"/>
                          </a:xfrm>
                          <a:custGeom>
                            <a:avLst/>
                            <a:gdLst/>
                            <a:ahLst/>
                            <a:cxnLst/>
                            <a:rect l="l" t="t" r="r" b="b"/>
                            <a:pathLst>
                              <a:path w="30480" h="30480">
                                <a:moveTo>
                                  <a:pt x="15239" y="0"/>
                                </a:moveTo>
                                <a:lnTo>
                                  <a:pt x="6832" y="0"/>
                                </a:lnTo>
                                <a:lnTo>
                                  <a:pt x="0" y="6832"/>
                                </a:lnTo>
                                <a:lnTo>
                                  <a:pt x="0" y="23647"/>
                                </a:lnTo>
                                <a:lnTo>
                                  <a:pt x="6832" y="30480"/>
                                </a:lnTo>
                                <a:lnTo>
                                  <a:pt x="23647" y="30480"/>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331" name="Graphic 3331"/>
                        <wps:cNvSpPr/>
                        <wps:spPr>
                          <a:xfrm>
                            <a:off x="440944" y="339247"/>
                            <a:ext cx="31750" cy="31750"/>
                          </a:xfrm>
                          <a:custGeom>
                            <a:avLst/>
                            <a:gdLst/>
                            <a:ahLst/>
                            <a:cxnLst/>
                            <a:rect l="l" t="t" r="r" b="b"/>
                            <a:pathLst>
                              <a:path w="31750" h="31750">
                                <a:moveTo>
                                  <a:pt x="15875" y="0"/>
                                </a:moveTo>
                                <a:lnTo>
                                  <a:pt x="7112" y="0"/>
                                </a:lnTo>
                                <a:lnTo>
                                  <a:pt x="0" y="7112"/>
                                </a:lnTo>
                                <a:lnTo>
                                  <a:pt x="0" y="15875"/>
                                </a:lnTo>
                                <a:lnTo>
                                  <a:pt x="0" y="24637"/>
                                </a:lnTo>
                                <a:lnTo>
                                  <a:pt x="7112" y="31750"/>
                                </a:lnTo>
                                <a:lnTo>
                                  <a:pt x="15875" y="31750"/>
                                </a:lnTo>
                                <a:lnTo>
                                  <a:pt x="24637" y="31750"/>
                                </a:lnTo>
                                <a:lnTo>
                                  <a:pt x="31750" y="24637"/>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332" name="Graphic 3332"/>
                        <wps:cNvSpPr/>
                        <wps:spPr>
                          <a:xfrm>
                            <a:off x="305308" y="546511"/>
                            <a:ext cx="30480" cy="30480"/>
                          </a:xfrm>
                          <a:custGeom>
                            <a:avLst/>
                            <a:gdLst/>
                            <a:ahLst/>
                            <a:cxnLst/>
                            <a:rect l="l" t="t" r="r" b="b"/>
                            <a:pathLst>
                              <a:path w="30480" h="30480">
                                <a:moveTo>
                                  <a:pt x="15239" y="0"/>
                                </a:moveTo>
                                <a:lnTo>
                                  <a:pt x="6832" y="0"/>
                                </a:lnTo>
                                <a:lnTo>
                                  <a:pt x="0" y="6832"/>
                                </a:lnTo>
                                <a:lnTo>
                                  <a:pt x="0" y="23647"/>
                                </a:lnTo>
                                <a:lnTo>
                                  <a:pt x="6832" y="30480"/>
                                </a:lnTo>
                                <a:lnTo>
                                  <a:pt x="23647" y="30480"/>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333" name="Graphic 3333"/>
                        <wps:cNvSpPr/>
                        <wps:spPr>
                          <a:xfrm>
                            <a:off x="304545" y="546511"/>
                            <a:ext cx="31750" cy="31750"/>
                          </a:xfrm>
                          <a:custGeom>
                            <a:avLst/>
                            <a:gdLst/>
                            <a:ahLst/>
                            <a:cxnLst/>
                            <a:rect l="l" t="t" r="r" b="b"/>
                            <a:pathLst>
                              <a:path w="31750" h="31750">
                                <a:moveTo>
                                  <a:pt x="15875" y="0"/>
                                </a:moveTo>
                                <a:lnTo>
                                  <a:pt x="7112" y="0"/>
                                </a:lnTo>
                                <a:lnTo>
                                  <a:pt x="0" y="7112"/>
                                </a:lnTo>
                                <a:lnTo>
                                  <a:pt x="0" y="15875"/>
                                </a:lnTo>
                                <a:lnTo>
                                  <a:pt x="0" y="24637"/>
                                </a:lnTo>
                                <a:lnTo>
                                  <a:pt x="7112" y="31750"/>
                                </a:lnTo>
                                <a:lnTo>
                                  <a:pt x="15875" y="31750"/>
                                </a:lnTo>
                                <a:lnTo>
                                  <a:pt x="24637" y="31750"/>
                                </a:lnTo>
                                <a:lnTo>
                                  <a:pt x="31750" y="24637"/>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334" name="Graphic 3334"/>
                        <wps:cNvSpPr/>
                        <wps:spPr>
                          <a:xfrm>
                            <a:off x="371983" y="432211"/>
                            <a:ext cx="30480" cy="30480"/>
                          </a:xfrm>
                          <a:custGeom>
                            <a:avLst/>
                            <a:gdLst/>
                            <a:ahLst/>
                            <a:cxnLst/>
                            <a:rect l="l" t="t" r="r" b="b"/>
                            <a:pathLst>
                              <a:path w="30480" h="30480">
                                <a:moveTo>
                                  <a:pt x="15239" y="0"/>
                                </a:moveTo>
                                <a:lnTo>
                                  <a:pt x="6832" y="0"/>
                                </a:lnTo>
                                <a:lnTo>
                                  <a:pt x="0" y="6832"/>
                                </a:lnTo>
                                <a:lnTo>
                                  <a:pt x="0" y="23647"/>
                                </a:lnTo>
                                <a:lnTo>
                                  <a:pt x="6832" y="30480"/>
                                </a:lnTo>
                                <a:lnTo>
                                  <a:pt x="23647" y="30480"/>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335" name="Graphic 3335"/>
                        <wps:cNvSpPr/>
                        <wps:spPr>
                          <a:xfrm>
                            <a:off x="370840" y="432211"/>
                            <a:ext cx="31750" cy="31750"/>
                          </a:xfrm>
                          <a:custGeom>
                            <a:avLst/>
                            <a:gdLst/>
                            <a:ahLst/>
                            <a:cxnLst/>
                            <a:rect l="l" t="t" r="r" b="b"/>
                            <a:pathLst>
                              <a:path w="31750" h="31750">
                                <a:moveTo>
                                  <a:pt x="15875" y="0"/>
                                </a:moveTo>
                                <a:lnTo>
                                  <a:pt x="7112" y="0"/>
                                </a:lnTo>
                                <a:lnTo>
                                  <a:pt x="0" y="7112"/>
                                </a:lnTo>
                                <a:lnTo>
                                  <a:pt x="0" y="15875"/>
                                </a:lnTo>
                                <a:lnTo>
                                  <a:pt x="0" y="24637"/>
                                </a:lnTo>
                                <a:lnTo>
                                  <a:pt x="7112" y="31750"/>
                                </a:lnTo>
                                <a:lnTo>
                                  <a:pt x="15875" y="31750"/>
                                </a:lnTo>
                                <a:lnTo>
                                  <a:pt x="24637" y="31750"/>
                                </a:lnTo>
                                <a:lnTo>
                                  <a:pt x="31750" y="24637"/>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336" name="Graphic 3336"/>
                        <wps:cNvSpPr/>
                        <wps:spPr>
                          <a:xfrm>
                            <a:off x="95377" y="780826"/>
                            <a:ext cx="93980" cy="115570"/>
                          </a:xfrm>
                          <a:custGeom>
                            <a:avLst/>
                            <a:gdLst/>
                            <a:ahLst/>
                            <a:cxnLst/>
                            <a:rect l="l" t="t" r="r" b="b"/>
                            <a:pathLst>
                              <a:path w="93980" h="115570">
                                <a:moveTo>
                                  <a:pt x="38354" y="0"/>
                                </a:moveTo>
                                <a:lnTo>
                                  <a:pt x="0" y="115570"/>
                                </a:lnTo>
                                <a:lnTo>
                                  <a:pt x="93853" y="37846"/>
                                </a:lnTo>
                                <a:lnTo>
                                  <a:pt x="76962" y="2921"/>
                                </a:lnTo>
                                <a:lnTo>
                                  <a:pt x="38354" y="0"/>
                                </a:lnTo>
                                <a:close/>
                              </a:path>
                            </a:pathLst>
                          </a:custGeom>
                          <a:ln w="13716">
                            <a:solidFill>
                              <a:srgbClr val="000000"/>
                            </a:solidFill>
                            <a:prstDash val="solid"/>
                          </a:ln>
                        </wps:spPr>
                        <wps:bodyPr wrap="square" lIns="0" tIns="0" rIns="0" bIns="0" rtlCol="0">
                          <a:prstTxWarp prst="textNoShape">
                            <a:avLst/>
                          </a:prstTxWarp>
                          <a:noAutofit/>
                        </wps:bodyPr>
                      </wps:wsp>
                      <wps:wsp>
                        <wps:cNvPr id="3337" name="Graphic 3337"/>
                        <wps:cNvSpPr/>
                        <wps:spPr>
                          <a:xfrm>
                            <a:off x="95377" y="780826"/>
                            <a:ext cx="93980" cy="115570"/>
                          </a:xfrm>
                          <a:custGeom>
                            <a:avLst/>
                            <a:gdLst/>
                            <a:ahLst/>
                            <a:cxnLst/>
                            <a:rect l="l" t="t" r="r" b="b"/>
                            <a:pathLst>
                              <a:path w="93980" h="115570">
                                <a:moveTo>
                                  <a:pt x="38354" y="0"/>
                                </a:moveTo>
                                <a:lnTo>
                                  <a:pt x="0" y="115570"/>
                                </a:lnTo>
                                <a:lnTo>
                                  <a:pt x="93853" y="37846"/>
                                </a:lnTo>
                                <a:lnTo>
                                  <a:pt x="76962" y="2921"/>
                                </a:lnTo>
                                <a:lnTo>
                                  <a:pt x="38354" y="0"/>
                                </a:lnTo>
                                <a:close/>
                              </a:path>
                            </a:pathLst>
                          </a:custGeom>
                          <a:solidFill>
                            <a:srgbClr val="000000"/>
                          </a:solidFill>
                        </wps:spPr>
                        <wps:bodyPr wrap="square" lIns="0" tIns="0" rIns="0" bIns="0" rtlCol="0">
                          <a:prstTxWarp prst="textNoShape">
                            <a:avLst/>
                          </a:prstTxWarp>
                          <a:noAutofit/>
                        </wps:bodyPr>
                      </wps:wsp>
                      <wps:wsp>
                        <wps:cNvPr id="3338" name="Graphic 3338"/>
                        <wps:cNvSpPr/>
                        <wps:spPr>
                          <a:xfrm>
                            <a:off x="164972" y="568355"/>
                            <a:ext cx="154940" cy="226060"/>
                          </a:xfrm>
                          <a:custGeom>
                            <a:avLst/>
                            <a:gdLst/>
                            <a:ahLst/>
                            <a:cxnLst/>
                            <a:rect l="l" t="t" r="r" b="b"/>
                            <a:pathLst>
                              <a:path w="154940" h="226060">
                                <a:moveTo>
                                  <a:pt x="0" y="226060"/>
                                </a:moveTo>
                                <a:lnTo>
                                  <a:pt x="154432" y="0"/>
                                </a:lnTo>
                              </a:path>
                            </a:pathLst>
                          </a:custGeom>
                          <a:ln w="13716">
                            <a:solidFill>
                              <a:srgbClr val="000000"/>
                            </a:solidFill>
                            <a:prstDash val="solid"/>
                          </a:ln>
                        </wps:spPr>
                        <wps:bodyPr wrap="square" lIns="0" tIns="0" rIns="0" bIns="0" rtlCol="0">
                          <a:prstTxWarp prst="textNoShape">
                            <a:avLst/>
                          </a:prstTxWarp>
                          <a:noAutofit/>
                        </wps:bodyPr>
                      </wps:wsp>
                      <wps:wsp>
                        <wps:cNvPr id="3339" name="Graphic 3339"/>
                        <wps:cNvSpPr/>
                        <wps:spPr>
                          <a:xfrm>
                            <a:off x="105029" y="682622"/>
                            <a:ext cx="173355" cy="187960"/>
                          </a:xfrm>
                          <a:custGeom>
                            <a:avLst/>
                            <a:gdLst/>
                            <a:ahLst/>
                            <a:cxnLst/>
                            <a:rect l="l" t="t" r="r" b="b"/>
                            <a:pathLst>
                              <a:path w="173355" h="187960">
                                <a:moveTo>
                                  <a:pt x="168656" y="187865"/>
                                </a:moveTo>
                                <a:lnTo>
                                  <a:pt x="161212" y="123679"/>
                                </a:lnTo>
                                <a:lnTo>
                                  <a:pt x="137491" y="82505"/>
                                </a:lnTo>
                                <a:lnTo>
                                  <a:pt x="105622" y="43871"/>
                                </a:lnTo>
                                <a:lnTo>
                                  <a:pt x="69492" y="14221"/>
                                </a:lnTo>
                                <a:lnTo>
                                  <a:pt x="32988" y="0"/>
                                </a:lnTo>
                                <a:lnTo>
                                  <a:pt x="0" y="7652"/>
                                </a:lnTo>
                              </a:path>
                            </a:pathLst>
                          </a:custGeom>
                          <a:ln w="7620">
                            <a:solidFill>
                              <a:srgbClr val="000000"/>
                            </a:solidFill>
                            <a:prstDash val="solid"/>
                          </a:ln>
                        </wps:spPr>
                        <wps:bodyPr wrap="square" lIns="0" tIns="0" rIns="0" bIns="0" rtlCol="0">
                          <a:prstTxWarp prst="textNoShape">
                            <a:avLst/>
                          </a:prstTxWarp>
                          <a:noAutofit/>
                        </wps:bodyPr>
                      </wps:wsp>
                      <wps:wsp>
                        <wps:cNvPr id="3340" name="Graphic 3340"/>
                        <wps:cNvSpPr/>
                        <wps:spPr>
                          <a:xfrm>
                            <a:off x="64643" y="681893"/>
                            <a:ext cx="38100" cy="33655"/>
                          </a:xfrm>
                          <a:custGeom>
                            <a:avLst/>
                            <a:gdLst/>
                            <a:ahLst/>
                            <a:cxnLst/>
                            <a:rect l="l" t="t" r="r" b="b"/>
                            <a:pathLst>
                              <a:path w="38100" h="33655">
                                <a:moveTo>
                                  <a:pt x="17525" y="0"/>
                                </a:moveTo>
                                <a:lnTo>
                                  <a:pt x="0" y="33654"/>
                                </a:lnTo>
                                <a:lnTo>
                                  <a:pt x="37845" y="32003"/>
                                </a:lnTo>
                                <a:lnTo>
                                  <a:pt x="27685" y="16001"/>
                                </a:lnTo>
                                <a:lnTo>
                                  <a:pt x="17525" y="0"/>
                                </a:lnTo>
                                <a:close/>
                              </a:path>
                            </a:pathLst>
                          </a:custGeom>
                          <a:ln w="7620">
                            <a:solidFill>
                              <a:srgbClr val="000000"/>
                            </a:solidFill>
                            <a:prstDash val="solid"/>
                          </a:ln>
                        </wps:spPr>
                        <wps:bodyPr wrap="square" lIns="0" tIns="0" rIns="0" bIns="0" rtlCol="0">
                          <a:prstTxWarp prst="textNoShape">
                            <a:avLst/>
                          </a:prstTxWarp>
                          <a:noAutofit/>
                        </wps:bodyPr>
                      </wps:wsp>
                      <wps:wsp>
                        <wps:cNvPr id="3341" name="Graphic 3341"/>
                        <wps:cNvSpPr/>
                        <wps:spPr>
                          <a:xfrm>
                            <a:off x="64643" y="681893"/>
                            <a:ext cx="38100" cy="33655"/>
                          </a:xfrm>
                          <a:custGeom>
                            <a:avLst/>
                            <a:gdLst/>
                            <a:ahLst/>
                            <a:cxnLst/>
                            <a:rect l="l" t="t" r="r" b="b"/>
                            <a:pathLst>
                              <a:path w="38100" h="33655">
                                <a:moveTo>
                                  <a:pt x="17525" y="0"/>
                                </a:moveTo>
                                <a:lnTo>
                                  <a:pt x="0" y="33654"/>
                                </a:lnTo>
                                <a:lnTo>
                                  <a:pt x="37845" y="32003"/>
                                </a:lnTo>
                                <a:lnTo>
                                  <a:pt x="17525" y="0"/>
                                </a:lnTo>
                                <a:close/>
                              </a:path>
                            </a:pathLst>
                          </a:custGeom>
                          <a:solidFill>
                            <a:srgbClr val="000000"/>
                          </a:solidFill>
                        </wps:spPr>
                        <wps:bodyPr wrap="square" lIns="0" tIns="0" rIns="0" bIns="0" rtlCol="0">
                          <a:prstTxWarp prst="textNoShape">
                            <a:avLst/>
                          </a:prstTxWarp>
                          <a:noAutofit/>
                        </wps:bodyPr>
                      </wps:wsp>
                      <wps:wsp>
                        <wps:cNvPr id="3342" name="Graphic 3342"/>
                        <wps:cNvSpPr/>
                        <wps:spPr>
                          <a:xfrm>
                            <a:off x="94996" y="691672"/>
                            <a:ext cx="7620" cy="4445"/>
                          </a:xfrm>
                          <a:custGeom>
                            <a:avLst/>
                            <a:gdLst/>
                            <a:ahLst/>
                            <a:cxnLst/>
                            <a:rect l="l" t="t" r="r" b="b"/>
                            <a:pathLst>
                              <a:path w="7620" h="4445">
                                <a:moveTo>
                                  <a:pt x="0" y="4445"/>
                                </a:moveTo>
                                <a:lnTo>
                                  <a:pt x="7112" y="0"/>
                                </a:lnTo>
                              </a:path>
                            </a:pathLst>
                          </a:custGeom>
                          <a:ln w="7620">
                            <a:solidFill>
                              <a:srgbClr val="000000"/>
                            </a:solidFill>
                            <a:prstDash val="solid"/>
                          </a:ln>
                        </wps:spPr>
                        <wps:bodyPr wrap="square" lIns="0" tIns="0" rIns="0" bIns="0" rtlCol="0">
                          <a:prstTxWarp prst="textNoShape">
                            <a:avLst/>
                          </a:prstTxWarp>
                          <a:noAutofit/>
                        </wps:bodyPr>
                      </wps:wsp>
                      <pic:pic>
                        <pic:nvPicPr>
                          <pic:cNvPr id="3343" name="Image 3343"/>
                          <pic:cNvPicPr/>
                        </pic:nvPicPr>
                        <pic:blipFill>
                          <a:blip r:embed="rId645" cstate="print"/>
                          <a:stretch>
                            <a:fillRect/>
                          </a:stretch>
                        </pic:blipFill>
                        <pic:spPr>
                          <a:xfrm>
                            <a:off x="143890" y="223677"/>
                            <a:ext cx="79248" cy="135382"/>
                          </a:xfrm>
                          <a:prstGeom prst="rect">
                            <a:avLst/>
                          </a:prstGeom>
                        </pic:spPr>
                      </pic:pic>
                      <wps:wsp>
                        <wps:cNvPr id="3344" name="Graphic 3344"/>
                        <wps:cNvSpPr/>
                        <wps:spPr>
                          <a:xfrm>
                            <a:off x="184912" y="350804"/>
                            <a:ext cx="69215" cy="302260"/>
                          </a:xfrm>
                          <a:custGeom>
                            <a:avLst/>
                            <a:gdLst/>
                            <a:ahLst/>
                            <a:cxnLst/>
                            <a:rect l="l" t="t" r="r" b="b"/>
                            <a:pathLst>
                              <a:path w="69215" h="302260">
                                <a:moveTo>
                                  <a:pt x="0" y="0"/>
                                </a:moveTo>
                                <a:lnTo>
                                  <a:pt x="68961" y="301751"/>
                                </a:lnTo>
                              </a:path>
                            </a:pathLst>
                          </a:custGeom>
                          <a:ln w="13716">
                            <a:solidFill>
                              <a:srgbClr val="000000"/>
                            </a:solidFill>
                            <a:prstDash val="solid"/>
                          </a:ln>
                        </wps:spPr>
                        <wps:bodyPr wrap="square" lIns="0" tIns="0" rIns="0" bIns="0" rtlCol="0">
                          <a:prstTxWarp prst="textNoShape">
                            <a:avLst/>
                          </a:prstTxWarp>
                          <a:noAutofit/>
                        </wps:bodyPr>
                      </wps:wsp>
                      <wps:wsp>
                        <wps:cNvPr id="3345" name="Graphic 3345"/>
                        <wps:cNvSpPr/>
                        <wps:spPr>
                          <a:xfrm>
                            <a:off x="199897" y="582706"/>
                            <a:ext cx="31750" cy="114300"/>
                          </a:xfrm>
                          <a:custGeom>
                            <a:avLst/>
                            <a:gdLst/>
                            <a:ahLst/>
                            <a:cxnLst/>
                            <a:rect l="l" t="t" r="r" b="b"/>
                            <a:pathLst>
                              <a:path w="31750" h="114300">
                                <a:moveTo>
                                  <a:pt x="0" y="44450"/>
                                </a:moveTo>
                                <a:lnTo>
                                  <a:pt x="22225" y="114300"/>
                                </a:lnTo>
                              </a:path>
                              <a:path w="31750" h="114300">
                                <a:moveTo>
                                  <a:pt x="31750" y="0"/>
                                </a:moveTo>
                                <a:lnTo>
                                  <a:pt x="0" y="41275"/>
                                </a:lnTo>
                              </a:path>
                            </a:pathLst>
                          </a:custGeom>
                          <a:ln w="7620">
                            <a:solidFill>
                              <a:srgbClr val="000000"/>
                            </a:solidFill>
                            <a:prstDash val="solid"/>
                          </a:ln>
                        </wps:spPr>
                        <wps:bodyPr wrap="square" lIns="0" tIns="0" rIns="0" bIns="0" rtlCol="0">
                          <a:prstTxWarp prst="textNoShape">
                            <a:avLst/>
                          </a:prstTxWarp>
                          <a:noAutofit/>
                        </wps:bodyPr>
                      </wps:wsp>
                      <wps:wsp>
                        <wps:cNvPr id="3346" name="Textbox 3346"/>
                        <wps:cNvSpPr txBox="1"/>
                        <wps:spPr>
                          <a:xfrm>
                            <a:off x="0" y="0"/>
                            <a:ext cx="1793239" cy="903605"/>
                          </a:xfrm>
                          <a:prstGeom prst="rect">
                            <a:avLst/>
                          </a:prstGeom>
                        </wps:spPr>
                        <wps:txbx>
                          <w:txbxContent>
                            <w:p>
                              <w:pPr>
                                <w:spacing w:before="142"/>
                                <w:ind w:left="0" w:right="0" w:firstLine="0"/>
                                <w:jc w:val="left"/>
                                <w:rPr>
                                  <w:rFonts w:ascii="Courier New"/>
                                  <w:sz w:val="20"/>
                                </w:rPr>
                              </w:pPr>
                              <w:r>
                                <w:rPr>
                                  <w:rFonts w:ascii="Courier New"/>
                                  <w:spacing w:val="-2"/>
                                  <w:sz w:val="20"/>
                                </w:rPr>
                                <w:t>bodyref</w:t>
                              </w:r>
                            </w:p>
                            <w:p>
                              <w:pPr>
                                <w:spacing w:before="219"/>
                                <w:ind w:left="704" w:right="0" w:firstLine="0"/>
                                <w:jc w:val="left"/>
                                <w:rPr>
                                  <w:sz w:val="20"/>
                                </w:rPr>
                              </w:pPr>
                              <w:r>
                                <w:rPr>
                                  <w:spacing w:val="-10"/>
                                  <w:sz w:val="20"/>
                                </w:rPr>
                                <w:t>P</w:t>
                              </w:r>
                            </w:p>
                          </w:txbxContent>
                        </wps:txbx>
                        <wps:bodyPr wrap="square" lIns="0" tIns="0" rIns="0" bIns="0" rtlCol="0">
                          <a:noAutofit/>
                        </wps:bodyPr>
                      </wps:wsp>
                    </wpg:wgp>
                  </a:graphicData>
                </a:graphic>
              </wp:anchor>
            </w:drawing>
          </mc:Choice>
          <mc:Fallback>
            <w:pict>
              <v:group style="position:absolute;margin-left:402.51001pt;margin-top:18.359577pt;width:141.2pt;height:71.150pt;mso-position-horizontal-relative:page;mso-position-vertical-relative:paragraph;z-index:15962624" id="docshapegroup2692" coordorigin="8050,367" coordsize="2824,1423">
                <v:shape style="position:absolute;left:8490;top:373;width:2379;height:961" id="docshape2693" coordorigin="8490,373" coordsize="2379,961" path="m9100,859l9167,856,9231,848,9292,834,9352,817,9409,795,9466,770,9520,743,9574,713,9626,682,9678,649,9730,616,9781,583,9832,551,9884,520,9936,490,9989,462,10043,437,10098,416,10155,398,10213,385,10273,376,10336,373,10401,376,10469,386,10539,402,10613,426,10690,459,10739,488,10779,526,10812,570,10837,621,10854,676,10865,735,10868,797,10865,861,10855,924,10839,987,10817,1048,10790,1106,10756,1160,10718,1209,10674,1251,10626,1286,10573,1312,10516,1328,10455,1334,10370,1333,10287,1333,10206,1332,10127,1331,10049,1330,9973,1328,9897,1327,9822,1325,9747,1323,9672,1321,9597,1319,9521,1317,9443,1314,9365,1311,9284,1308,9202,1305,9117,1301,9030,1298,8940,1294m9090,969l8770,969m9105,859l8755,859m9110,889l8735,889m8490,1264l8505,1219m8535,1294l8490,1260m8940,1294l8540,1294m8945,1179l8545,1179m8940,1209l8525,1209m8500,1219l8540,1184e" filled="false" stroked="true" strokeweight=".6pt" strokecolor="#000000">
                  <v:path arrowok="t"/>
                  <v:stroke dashstyle="solid"/>
                </v:shape>
                <v:shape style="position:absolute;left:8924;top:882;width:305;height:337" type="#_x0000_t75" id="docshape2694" stroked="false">
                  <v:imagedata r:id="rId644" o:title=""/>
                </v:shape>
                <v:shape style="position:absolute;left:8705;top:858;width:50;height:110" id="docshape2695" coordorigin="8705,859" coordsize="50,110" path="m8705,939l8720,894m8750,969l8705,935m8715,894l8755,859e" filled="false" stroked="true" strokeweight=".6pt" strokecolor="#000000">
                  <v:path arrowok="t"/>
                  <v:stroke dashstyle="solid"/>
                </v:shape>
                <v:shape style="position:absolute;left:8746;top:902;width:48;height:48" id="docshape2696" coordorigin="8746,903" coordsize="48,48" path="m8770,903l8757,903,8746,914,8746,940,8757,951,8783,951,8794,940,8794,927,8770,927,8770,903xm8783,903l8770,903,8770,927,8794,927,8794,914,8783,903xe" filled="true" fillcolor="#000000" stroked="false">
                  <v:path arrowok="t"/>
                  <v:fill type="solid"/>
                </v:shape>
                <v:shape style="position:absolute;left:8744;top:901;width:50;height:50" id="docshape2697" coordorigin="8745,901" coordsize="50,50" path="m8770,901l8756,901,8745,913,8745,926,8745,940,8756,951,8770,951,8783,951,8795,940,8795,926,8795,913,8783,901,8770,901e" filled="false" stroked="true" strokeweight=".6pt" strokecolor="#000000">
                  <v:path arrowok="t"/>
                  <v:stroke dashstyle="solid"/>
                </v:shape>
                <v:shape style="position:absolute;left:8531;top:1227;width:48;height:48" id="docshape2698" coordorigin="8531,1228" coordsize="48,48" path="m8555,1228l8542,1228,8531,1239,8531,1265,8542,1276,8568,1276,8579,1265,8579,1252,8555,1252,8555,1228xm8568,1228l8555,1228,8555,1252,8579,1252,8579,1239,8568,1228xe" filled="true" fillcolor="#000000" stroked="false">
                  <v:path arrowok="t"/>
                  <v:fill type="solid"/>
                </v:shape>
                <v:shape style="position:absolute;left:8529;top:1227;width:50;height:50" id="docshape2699" coordorigin="8530,1228" coordsize="50,50" path="m8555,1228l8541,1228,8530,1239,8530,1253,8530,1267,8541,1278,8555,1278,8569,1278,8580,1267,8580,1253,8580,1239,8569,1228,8555,1228e" filled="false" stroked="true" strokeweight=".6pt" strokecolor="#000000">
                  <v:path arrowok="t"/>
                  <v:stroke dashstyle="solid"/>
                </v:shape>
                <v:shape style="position:absolute;left:8636;top:1047;width:48;height:48" id="docshape2700" coordorigin="8636,1048" coordsize="48,48" path="m8660,1048l8647,1048,8636,1059,8636,1085,8647,1096,8673,1096,8684,1085,8684,1072,8660,1072,8660,1048xm8673,1048l8660,1048,8660,1072,8684,1072,8684,1059,8673,1048xe" filled="true" fillcolor="#000000" stroked="false">
                  <v:path arrowok="t"/>
                  <v:fill type="solid"/>
                </v:shape>
                <v:shape style="position:absolute;left:8634;top:1047;width:50;height:50" id="docshape2701" coordorigin="8634,1048" coordsize="50,50" path="m8659,1048l8645,1048,8634,1059,8634,1073,8634,1087,8645,1098,8659,1098,8673,1098,8684,1087,8684,1073,8684,1059,8673,1048,8659,1048e" filled="false" stroked="true" strokeweight=".6pt" strokecolor="#000000">
                  <v:path arrowok="t"/>
                  <v:stroke dashstyle="solid"/>
                </v:shape>
                <v:shape style="position:absolute;left:8200;top:1596;width:148;height:182" id="docshape2702" coordorigin="8200,1597" coordsize="148,182" path="m8261,1597l8200,1779,8348,1656,8322,1601,8261,1597xe" filled="false" stroked="true" strokeweight="1.08pt" strokecolor="#000000">
                  <v:path arrowok="t"/>
                  <v:stroke dashstyle="solid"/>
                </v:shape>
                <v:shape style="position:absolute;left:8200;top:1596;width:148;height:182" id="docshape2703" coordorigin="8200,1597" coordsize="148,182" path="m8261,1597l8200,1779,8348,1656,8322,1601,8261,1597xe" filled="true" fillcolor="#000000" stroked="false">
                  <v:path arrowok="t"/>
                  <v:fill type="solid"/>
                </v:shape>
                <v:line style="position:absolute" from="8310,1618" to="8553,1262" stroked="true" strokeweight="1.08pt" strokecolor="#000000">
                  <v:stroke dashstyle="solid"/>
                </v:line>
                <v:shape style="position:absolute;left:8215;top:1442;width:273;height:296" id="docshape2704" coordorigin="8216,1442" coordsize="273,296" path="m8481,1738l8469,1637,8432,1572,8382,1511,8325,1465,8268,1442,8216,1454e" filled="false" stroked="true" strokeweight=".6pt" strokecolor="#000000">
                  <v:path arrowok="t"/>
                  <v:stroke dashstyle="solid"/>
                </v:shape>
                <v:shape style="position:absolute;left:8152;top:1441;width:60;height:53" id="docshape2705" coordorigin="8152,1441" coordsize="60,53" path="m8180,1441l8152,1494,8212,1491,8196,1466,8180,1441xe" filled="false" stroked="true" strokeweight=".6pt" strokecolor="#000000">
                  <v:path arrowok="t"/>
                  <v:stroke dashstyle="solid"/>
                </v:shape>
                <v:shape style="position:absolute;left:8152;top:1441;width:60;height:53" id="docshape2706" coordorigin="8152,1441" coordsize="60,53" path="m8180,1441l8152,1494,8212,1491,8180,1441xe" filled="true" fillcolor="#000000" stroked="false">
                  <v:path arrowok="t"/>
                  <v:fill type="solid"/>
                </v:shape>
                <v:line style="position:absolute" from="8200,1463" to="8211,1456" stroked="true" strokeweight=".6pt" strokecolor="#000000">
                  <v:stroke dashstyle="solid"/>
                </v:line>
                <v:shape style="position:absolute;left:8276;top:719;width:125;height:214" type="#_x0000_t75" id="docshape2707" stroked="false">
                  <v:imagedata r:id="rId645" o:title=""/>
                </v:shape>
                <v:line style="position:absolute" from="8341,920" to="8450,1395" stroked="true" strokeweight="1.08pt" strokecolor="#000000">
                  <v:stroke dashstyle="solid"/>
                </v:line>
                <v:shape style="position:absolute;left:8365;top:1284;width:50;height:180" id="docshape2708" coordorigin="8365,1285" coordsize="50,180" path="m8365,1355l8400,1465m8415,1285l8365,1350e" filled="false" stroked="true" strokeweight=".6pt" strokecolor="#000000">
                  <v:path arrowok="t"/>
                  <v:stroke dashstyle="solid"/>
                </v:shape>
                <v:shape style="position:absolute;left:8050;top:367;width:2824;height:1423" type="#_x0000_t202" id="docshape2709" filled="false" stroked="false">
                  <v:textbox inset="0,0,0,0">
                    <w:txbxContent>
                      <w:p>
                        <w:pPr>
                          <w:spacing w:before="142"/>
                          <w:ind w:left="0" w:right="0" w:firstLine="0"/>
                          <w:jc w:val="left"/>
                          <w:rPr>
                            <w:rFonts w:ascii="Courier New"/>
                            <w:sz w:val="20"/>
                          </w:rPr>
                        </w:pPr>
                        <w:r>
                          <w:rPr>
                            <w:rFonts w:ascii="Courier New"/>
                            <w:spacing w:val="-2"/>
                            <w:sz w:val="20"/>
                          </w:rPr>
                          <w:t>bodyref</w:t>
                        </w:r>
                      </w:p>
                      <w:p>
                        <w:pPr>
                          <w:spacing w:before="219"/>
                          <w:ind w:left="704" w:right="0" w:firstLine="0"/>
                          <w:jc w:val="left"/>
                          <w:rPr>
                            <w:sz w:val="20"/>
                          </w:rPr>
                        </w:pPr>
                        <w:r>
                          <w:rPr>
                            <w:spacing w:val="-10"/>
                            <w:sz w:val="20"/>
                          </w:rPr>
                          <w:t>P</w:t>
                        </w:r>
                      </w:p>
                    </w:txbxContent>
                  </v:textbox>
                  <w10:wrap type="none"/>
                </v:shape>
                <w10:wrap type="none"/>
              </v:group>
            </w:pict>
          </mc:Fallback>
        </mc:AlternateContent>
      </w:r>
      <w:r>
        <w:rPr>
          <w:i/>
          <w:spacing w:val="-4"/>
          <w:sz w:val="20"/>
        </w:rPr>
        <w:t>Body</w:t>
      </w:r>
    </w:p>
    <w:p>
      <w:pPr>
        <w:spacing w:after="0"/>
        <w:jc w:val="center"/>
        <w:rPr>
          <w:i/>
          <w:sz w:val="20"/>
        </w:rPr>
        <w:sectPr>
          <w:type w:val="continuous"/>
          <w:pgSz w:w="12240" w:h="15840"/>
          <w:pgMar w:header="819" w:footer="1204" w:top="700" w:bottom="280" w:left="720" w:right="360"/>
          <w:cols w:num="3" w:equalWidth="0">
            <w:col w:w="5971" w:space="44"/>
            <w:col w:w="938" w:space="2237"/>
            <w:col w:w="1970"/>
          </w:cols>
        </w:sectPr>
      </w:pPr>
    </w:p>
    <w:p>
      <w:pPr>
        <w:pStyle w:val="BodyText"/>
        <w:spacing w:before="99"/>
        <w:rPr>
          <w:i/>
        </w:rPr>
      </w:pPr>
    </w:p>
    <w:p>
      <w:pPr>
        <w:pStyle w:val="BodyText"/>
        <w:spacing w:after="0"/>
        <w:rPr>
          <w:i/>
        </w:rPr>
        <w:sectPr>
          <w:type w:val="continuous"/>
          <w:pgSz w:w="12240" w:h="15840"/>
          <w:pgMar w:header="819" w:footer="1204" w:top="700" w:bottom="280" w:left="720" w:right="360"/>
        </w:sectPr>
      </w:pPr>
    </w:p>
    <w:p>
      <w:pPr>
        <w:pStyle w:val="BodyText"/>
        <w:rPr>
          <w:i/>
        </w:rPr>
      </w:pPr>
    </w:p>
    <w:p>
      <w:pPr>
        <w:pStyle w:val="BodyText"/>
        <w:spacing w:before="96"/>
        <w:rPr>
          <w:i/>
        </w:rPr>
      </w:pPr>
    </w:p>
    <w:p>
      <w:pPr>
        <w:spacing w:line="208" w:lineRule="auto" w:before="0"/>
        <w:ind w:left="3850" w:right="0" w:firstLine="0"/>
        <w:jc w:val="left"/>
        <w:rPr>
          <w:i/>
          <w:sz w:val="20"/>
        </w:rPr>
      </w:pPr>
      <w:r>
        <w:rPr>
          <w:i/>
          <w:spacing w:val="-4"/>
          <w:sz w:val="20"/>
        </w:rPr>
        <w:t>Inboard</w:t>
      </w:r>
      <w:r>
        <w:rPr>
          <w:i/>
          <w:spacing w:val="-4"/>
          <w:sz w:val="20"/>
        </w:rPr>
        <w:t> Body</w:t>
      </w:r>
    </w:p>
    <w:p>
      <w:pPr>
        <w:pStyle w:val="BodyText"/>
        <w:spacing w:before="93"/>
        <w:ind w:left="933"/>
        <w:rPr>
          <w:position w:val="-1"/>
          <w:sz w:val="14"/>
        </w:rPr>
      </w:pPr>
      <w:r>
        <w:rPr/>
        <w:br w:type="column"/>
      </w:r>
      <w:r>
        <w:rPr>
          <w:rFonts w:ascii="Courier New" w:hAnsi="Courier New"/>
          <w:spacing w:val="-20"/>
          <w:position w:val="1"/>
        </w:rPr>
        <w:t>pin</w:t>
      </w:r>
      <w:r>
        <w:rPr>
          <w:rFonts w:ascii="Courier New" w:hAnsi="Courier New"/>
          <w:spacing w:val="-66"/>
          <w:position w:val="1"/>
        </w:rPr>
        <w:t> </w:t>
      </w:r>
      <w:r>
        <w:rPr>
          <w:rFonts w:ascii="Symbol" w:hAnsi="Symbol"/>
          <w:spacing w:val="-20"/>
        </w:rPr>
        <w:t></w:t>
      </w:r>
      <w:r>
        <w:rPr>
          <w:spacing w:val="-20"/>
          <w:position w:val="6"/>
        </w:rPr>
        <w:t>ˆ</w:t>
      </w:r>
      <w:r>
        <w:rPr>
          <w:spacing w:val="-18"/>
          <w:position w:val="6"/>
        </w:rPr>
        <w:t> </w:t>
      </w:r>
      <w:r>
        <w:rPr>
          <w:spacing w:val="-20"/>
          <w:position w:val="-1"/>
          <w:sz w:val="14"/>
        </w:rPr>
        <w:t>2</w:t>
      </w:r>
    </w:p>
    <w:p>
      <w:pPr>
        <w:pStyle w:val="BodyText"/>
        <w:spacing w:before="31"/>
      </w:pPr>
      <w:r>
        <w:rPr/>
        <w:br w:type="column"/>
      </w:r>
      <w:r>
        <w:rPr/>
      </w:r>
    </w:p>
    <w:p>
      <w:pPr>
        <w:pStyle w:val="BodyText"/>
        <w:ind w:left="1121"/>
        <w:rPr>
          <w:rFonts w:ascii="Courier New"/>
        </w:rPr>
      </w:pPr>
      <w:r>
        <w:rPr>
          <w:rFonts w:ascii="Courier New"/>
          <w:spacing w:val="-2"/>
        </w:rPr>
        <w:t>bodypin</w:t>
      </w:r>
    </w:p>
    <w:p>
      <w:pPr>
        <w:pStyle w:val="BodyText"/>
        <w:spacing w:after="0"/>
        <w:rPr>
          <w:rFonts w:ascii="Courier New"/>
        </w:rPr>
        <w:sectPr>
          <w:type w:val="continuous"/>
          <w:pgSz w:w="12240" w:h="15840"/>
          <w:pgMar w:header="819" w:footer="1204" w:top="700" w:bottom="280" w:left="720" w:right="360"/>
          <w:cols w:num="3" w:equalWidth="0">
            <w:col w:w="4487" w:space="40"/>
            <w:col w:w="1532" w:space="39"/>
            <w:col w:w="5062"/>
          </w:cols>
        </w:sectPr>
      </w:pPr>
    </w:p>
    <w:p>
      <w:pPr>
        <w:pStyle w:val="BodyText"/>
        <w:rPr>
          <w:rFonts w:ascii="Courier New"/>
        </w:rPr>
      </w:pPr>
    </w:p>
    <w:p>
      <w:pPr>
        <w:pStyle w:val="BodyText"/>
        <w:spacing w:before="62"/>
        <w:rPr>
          <w:rFonts w:ascii="Courier New"/>
        </w:rPr>
      </w:pPr>
    </w:p>
    <w:p>
      <w:pPr>
        <w:pStyle w:val="Heading8"/>
        <w:spacing w:before="1"/>
        <w:ind w:left="2706"/>
      </w:pPr>
      <w:r>
        <w:rPr/>
        <w:t>R11.8</w:t>
      </w:r>
      <w:r>
        <w:rPr>
          <w:spacing w:val="30"/>
        </w:rPr>
        <w:t>  </w:t>
      </w:r>
      <w:r>
        <w:rPr/>
        <w:t>Planar</w:t>
      </w:r>
      <w:r>
        <w:rPr>
          <w:spacing w:val="-1"/>
        </w:rPr>
        <w:t> </w:t>
      </w:r>
      <w:r>
        <w:rPr>
          <w:spacing w:val="-2"/>
        </w:rPr>
        <w:t>Joint</w:t>
      </w:r>
    </w:p>
    <w:p>
      <w:pPr>
        <w:pStyle w:val="BodyText"/>
        <w:spacing w:line="249" w:lineRule="auto" w:before="90"/>
        <w:ind w:left="3420" w:right="717"/>
      </w:pPr>
      <w:r>
        <w:rPr/>
        <w:t>A</w:t>
      </w:r>
      <w:r>
        <w:rPr>
          <w:spacing w:val="-2"/>
        </w:rPr>
        <w:t> </w:t>
      </w:r>
      <w:r>
        <w:rPr/>
        <w:t>planar</w:t>
      </w:r>
      <w:r>
        <w:rPr>
          <w:spacing w:val="-2"/>
        </w:rPr>
        <w:t> </w:t>
      </w:r>
      <w:r>
        <w:rPr/>
        <w:t>joint</w:t>
      </w:r>
      <w:r>
        <w:rPr>
          <w:spacing w:val="-2"/>
        </w:rPr>
        <w:t> </w:t>
      </w:r>
      <w:r>
        <w:rPr/>
        <w:t>is</w:t>
      </w:r>
      <w:r>
        <w:rPr>
          <w:spacing w:val="-2"/>
        </w:rPr>
        <w:t> </w:t>
      </w:r>
      <w:r>
        <w:rPr/>
        <w:t>a</w:t>
      </w:r>
      <w:r>
        <w:rPr>
          <w:spacing w:val="-2"/>
        </w:rPr>
        <w:t> </w:t>
      </w:r>
      <w:r>
        <w:rPr/>
        <w:t>three</w:t>
      </w:r>
      <w:r>
        <w:rPr>
          <w:spacing w:val="-2"/>
        </w:rPr>
        <w:t> </w:t>
      </w:r>
      <w:r>
        <w:rPr/>
        <w:t>degree-of-freedom</w:t>
      </w:r>
      <w:r>
        <w:rPr>
          <w:spacing w:val="-2"/>
        </w:rPr>
        <w:t> </w:t>
      </w:r>
      <w:r>
        <w:rPr/>
        <w:t>joint</w:t>
      </w:r>
      <w:r>
        <w:rPr>
          <w:spacing w:val="-2"/>
        </w:rPr>
        <w:t> </w:t>
      </w:r>
      <w:r>
        <w:rPr/>
        <w:t>composed</w:t>
      </w:r>
      <w:r>
        <w:rPr>
          <w:spacing w:val="-2"/>
        </w:rPr>
        <w:t> </w:t>
      </w:r>
      <w:r>
        <w:rPr/>
        <w:t>of</w:t>
      </w:r>
      <w:r>
        <w:rPr>
          <w:spacing w:val="-2"/>
        </w:rPr>
        <w:t> </w:t>
      </w:r>
      <w:r>
        <w:rPr/>
        <w:t>two</w:t>
      </w:r>
      <w:r>
        <w:rPr>
          <w:spacing w:val="-2"/>
        </w:rPr>
        <w:t> </w:t>
      </w:r>
      <w:r>
        <w:rPr/>
        <w:t>sliders</w:t>
      </w:r>
      <w:r>
        <w:rPr>
          <w:spacing w:val="-2"/>
        </w:rPr>
        <w:t> </w:t>
      </w:r>
      <w:r>
        <w:rPr/>
        <w:t>followed</w:t>
      </w:r>
      <w:r>
        <w:rPr>
          <w:spacing w:val="-2"/>
        </w:rPr>
        <w:t> </w:t>
      </w:r>
      <w:r>
        <w:rPr/>
        <w:t>by</w:t>
      </w:r>
      <w:r>
        <w:rPr>
          <w:spacing w:val="-2"/>
        </w:rPr>
        <w:t> </w:t>
      </w:r>
      <w:r>
        <w:rPr/>
        <w:t>a pin joint.</w:t>
      </w:r>
      <w:r>
        <w:rPr>
          <w:spacing w:val="40"/>
        </w:rPr>
        <w:t> </w:t>
      </w:r>
      <w:r>
        <w:rPr/>
        <w:t>(A “reverse” planar joint is also available, in which the first axis is rotational and</w:t>
      </w:r>
      <w:r>
        <w:rPr>
          <w:spacing w:val="-7"/>
        </w:rPr>
        <w:t> </w:t>
      </w:r>
      <w:r>
        <w:rPr/>
        <w:t>the</w:t>
      </w:r>
      <w:r>
        <w:rPr>
          <w:spacing w:val="-7"/>
        </w:rPr>
        <w:t> </w:t>
      </w:r>
      <w:r>
        <w:rPr/>
        <w:t>second</w:t>
      </w:r>
      <w:r>
        <w:rPr>
          <w:spacing w:val="-7"/>
        </w:rPr>
        <w:t> </w:t>
      </w:r>
      <w:r>
        <w:rPr/>
        <w:t>and</w:t>
      </w:r>
      <w:r>
        <w:rPr>
          <w:spacing w:val="-7"/>
        </w:rPr>
        <w:t> </w:t>
      </w:r>
      <w:r>
        <w:rPr/>
        <w:t>third</w:t>
      </w:r>
      <w:r>
        <w:rPr>
          <w:spacing w:val="-7"/>
        </w:rPr>
        <w:t> </w:t>
      </w:r>
      <w:r>
        <w:rPr/>
        <w:t>are</w:t>
      </w:r>
      <w:r>
        <w:rPr>
          <w:spacing w:val="-7"/>
        </w:rPr>
        <w:t> </w:t>
      </w:r>
      <w:r>
        <w:rPr/>
        <w:t>translational.)</w:t>
      </w:r>
      <w:r>
        <w:rPr>
          <w:spacing w:val="37"/>
        </w:rPr>
        <w:t> </w:t>
      </w:r>
      <w:r>
        <w:rPr/>
        <w:t>All</w:t>
      </w:r>
      <w:r>
        <w:rPr>
          <w:spacing w:val="-7"/>
        </w:rPr>
        <w:t> </w:t>
      </w:r>
      <w:r>
        <w:rPr/>
        <w:t>the</w:t>
      </w:r>
      <w:r>
        <w:rPr>
          <w:spacing w:val="-7"/>
        </w:rPr>
        <w:t> </w:t>
      </w:r>
      <w:r>
        <w:rPr/>
        <w:t>pins</w:t>
      </w:r>
      <w:r>
        <w:rPr>
          <w:spacing w:val="-7"/>
        </w:rPr>
        <w:t> </w:t>
      </w:r>
      <w:r>
        <w:rPr/>
        <w:t>intersect</w:t>
      </w:r>
      <w:r>
        <w:rPr>
          <w:spacing w:val="-7"/>
        </w:rPr>
        <w:t> </w:t>
      </w:r>
      <w:r>
        <w:rPr/>
        <w:t>at</w:t>
      </w:r>
      <w:r>
        <w:rPr>
          <w:spacing w:val="-7"/>
        </w:rPr>
        <w:t> </w:t>
      </w:r>
      <w:r>
        <w:rPr/>
        <w:t>hinge</w:t>
      </w:r>
      <w:r>
        <w:rPr>
          <w:spacing w:val="-7"/>
        </w:rPr>
        <w:t> </w:t>
      </w:r>
      <w:r>
        <w:rPr/>
        <w:t>point</w:t>
      </w:r>
      <w:r>
        <w:rPr>
          <w:spacing w:val="-7"/>
        </w:rPr>
        <w:t> </w:t>
      </w:r>
      <w:r>
        <w:rPr/>
        <w:t>P’</w:t>
      </w:r>
      <w:r>
        <w:rPr>
          <w:spacing w:val="-7"/>
        </w:rPr>
        <w:t> </w:t>
      </w:r>
      <w:r>
        <w:rPr/>
        <w:t>on</w:t>
      </w:r>
      <w:r>
        <w:rPr>
          <w:spacing w:val="-7"/>
        </w:rPr>
        <w:t> </w:t>
      </w:r>
      <w:r>
        <w:rPr/>
        <w:t>the inboard body.</w:t>
      </w:r>
      <w:r>
        <w:rPr>
          <w:spacing w:val="40"/>
        </w:rPr>
        <w:t> </w:t>
      </w:r>
      <w:r>
        <w:rPr/>
        <w:t>Normally the two sliders are perpendicular to one another and the pin axis is perpendicular to both of the sliders (the perpendicularity is required for a loop planar</w:t>
      </w:r>
      <w:r>
        <w:rPr>
          <w:spacing w:val="-7"/>
        </w:rPr>
        <w:t> </w:t>
      </w:r>
      <w:r>
        <w:rPr/>
        <w:t>joint,</w:t>
      </w:r>
      <w:r>
        <w:rPr>
          <w:spacing w:val="-7"/>
        </w:rPr>
        <w:t> </w:t>
      </w:r>
      <w:r>
        <w:rPr/>
        <w:t>but</w:t>
      </w:r>
      <w:r>
        <w:rPr>
          <w:spacing w:val="-7"/>
        </w:rPr>
        <w:t> </w:t>
      </w:r>
      <w:r>
        <w:rPr/>
        <w:t>not</w:t>
      </w:r>
      <w:r>
        <w:rPr>
          <w:spacing w:val="-7"/>
        </w:rPr>
        <w:t> </w:t>
      </w:r>
      <w:r>
        <w:rPr/>
        <w:t>a</w:t>
      </w:r>
      <w:r>
        <w:rPr>
          <w:spacing w:val="-7"/>
        </w:rPr>
        <w:t> </w:t>
      </w:r>
      <w:r>
        <w:rPr/>
        <w:t>tree</w:t>
      </w:r>
      <w:r>
        <w:rPr>
          <w:spacing w:val="-7"/>
        </w:rPr>
        <w:t> </w:t>
      </w:r>
      <w:r>
        <w:rPr/>
        <w:t>planar</w:t>
      </w:r>
      <w:r>
        <w:rPr>
          <w:spacing w:val="-7"/>
        </w:rPr>
        <w:t> </w:t>
      </w:r>
      <w:r>
        <w:rPr/>
        <w:t>joint).</w:t>
      </w:r>
      <w:r>
        <w:rPr>
          <w:spacing w:val="37"/>
        </w:rPr>
        <w:t> </w:t>
      </w:r>
      <w:r>
        <w:rPr/>
        <w:t>As</w:t>
      </w:r>
      <w:r>
        <w:rPr>
          <w:spacing w:val="-7"/>
        </w:rPr>
        <w:t> </w:t>
      </w:r>
      <w:r>
        <w:rPr/>
        <w:t>an</w:t>
      </w:r>
      <w:r>
        <w:rPr>
          <w:spacing w:val="-7"/>
        </w:rPr>
        <w:t> </w:t>
      </w:r>
      <w:r>
        <w:rPr/>
        <w:t>example,</w:t>
      </w:r>
      <w:r>
        <w:rPr>
          <w:spacing w:val="-7"/>
        </w:rPr>
        <w:t> </w:t>
      </w:r>
      <w:r>
        <w:rPr/>
        <w:t>a</w:t>
      </w:r>
      <w:r>
        <w:rPr>
          <w:spacing w:val="-7"/>
        </w:rPr>
        <w:t> </w:t>
      </w:r>
      <w:r>
        <w:rPr/>
        <w:t>planar</w:t>
      </w:r>
      <w:r>
        <w:rPr>
          <w:spacing w:val="-7"/>
        </w:rPr>
        <w:t> </w:t>
      </w:r>
      <w:r>
        <w:rPr/>
        <w:t>joint</w:t>
      </w:r>
      <w:r>
        <w:rPr>
          <w:spacing w:val="-7"/>
        </w:rPr>
        <w:t> </w:t>
      </w:r>
      <w:r>
        <w:rPr/>
        <w:t>describes</w:t>
      </w:r>
      <w:r>
        <w:rPr>
          <w:spacing w:val="-7"/>
        </w:rPr>
        <w:t> </w:t>
      </w:r>
      <w:r>
        <w:rPr/>
        <w:t>the</w:t>
      </w:r>
      <w:r>
        <w:rPr>
          <w:spacing w:val="-7"/>
        </w:rPr>
        <w:t> </w:t>
      </w:r>
      <w:r>
        <w:rPr/>
        <w:t>rela-tionship</w:t>
      </w:r>
      <w:r>
        <w:rPr>
          <w:spacing w:val="-2"/>
        </w:rPr>
        <w:t> </w:t>
      </w:r>
      <w:r>
        <w:rPr/>
        <w:t>between</w:t>
      </w:r>
      <w:r>
        <w:rPr>
          <w:spacing w:val="-2"/>
        </w:rPr>
        <w:t> </w:t>
      </w:r>
      <w:r>
        <w:rPr/>
        <w:t>a</w:t>
      </w:r>
      <w:r>
        <w:rPr>
          <w:spacing w:val="-2"/>
        </w:rPr>
        <w:t> </w:t>
      </w:r>
      <w:r>
        <w:rPr/>
        <w:t>hockey</w:t>
      </w:r>
      <w:r>
        <w:rPr>
          <w:spacing w:val="-2"/>
        </w:rPr>
        <w:t> </w:t>
      </w:r>
      <w:r>
        <w:rPr/>
        <w:t>puck</w:t>
      </w:r>
      <w:r>
        <w:rPr>
          <w:spacing w:val="-2"/>
        </w:rPr>
        <w:t> </w:t>
      </w:r>
      <w:r>
        <w:rPr/>
        <w:t>and</w:t>
      </w:r>
      <w:r>
        <w:rPr>
          <w:spacing w:val="-2"/>
        </w:rPr>
        <w:t> </w:t>
      </w:r>
      <w:r>
        <w:rPr/>
        <w:t>the</w:t>
      </w:r>
      <w:r>
        <w:rPr>
          <w:spacing w:val="-2"/>
        </w:rPr>
        <w:t> </w:t>
      </w:r>
      <w:r>
        <w:rPr/>
        <w:t>ice</w:t>
      </w:r>
      <w:r>
        <w:rPr>
          <w:spacing w:val="-2"/>
        </w:rPr>
        <w:t> </w:t>
      </w:r>
      <w:r>
        <w:rPr/>
        <w:t>(assuming</w:t>
      </w:r>
      <w:r>
        <w:rPr>
          <w:spacing w:val="-2"/>
        </w:rPr>
        <w:t> </w:t>
      </w:r>
      <w:r>
        <w:rPr/>
        <w:t>the</w:t>
      </w:r>
      <w:r>
        <w:rPr>
          <w:spacing w:val="-2"/>
        </w:rPr>
        <w:t> </w:t>
      </w:r>
      <w:r>
        <w:rPr/>
        <w:t>hockey</w:t>
      </w:r>
      <w:r>
        <w:rPr>
          <w:spacing w:val="-2"/>
        </w:rPr>
        <w:t> </w:t>
      </w:r>
      <w:r>
        <w:rPr/>
        <w:t>puck</w:t>
      </w:r>
      <w:r>
        <w:rPr>
          <w:spacing w:val="-2"/>
        </w:rPr>
        <w:t> </w:t>
      </w:r>
      <w:r>
        <w:rPr/>
        <w:t>remains</w:t>
      </w:r>
      <w:r>
        <w:rPr>
          <w:spacing w:val="-3"/>
        </w:rPr>
        <w:t> </w:t>
      </w:r>
      <w:r>
        <w:rPr/>
        <w:t>in</w:t>
      </w:r>
      <w:r>
        <w:rPr>
          <w:spacing w:val="-2"/>
        </w:rPr>
        <w:t> </w:t>
      </w:r>
      <w:r>
        <w:rPr/>
        <w:t>con-tact with the ice).</w:t>
      </w:r>
      <w:r>
        <w:rPr>
          <w:spacing w:val="40"/>
        </w:rPr>
        <w:t> </w:t>
      </w:r>
      <w:r>
        <w:rPr/>
        <w:t>A diagram of an assembled planar</w:t>
      </w:r>
      <w:r>
        <w:rPr>
          <w:spacing w:val="40"/>
        </w:rPr>
        <w:t> </w:t>
      </w:r>
      <w:r>
        <w:rPr/>
        <w:t>joint is shown in Figure R-11.</w:t>
      </w:r>
      <w:r>
        <w:rPr>
          <w:spacing w:val="40"/>
        </w:rPr>
        <w:t> </w:t>
      </w:r>
      <w:r>
        <w:rPr/>
        <w:t>If the joint is entered into the system description file as assembled (or if you don’t care what defaults SD/FAST chooses for an unassembled joint), you only need to specify five vectors:</w:t>
      </w:r>
    </w:p>
    <w:p>
      <w:pPr>
        <w:pStyle w:val="BodyText"/>
      </w:pPr>
    </w:p>
    <w:p>
      <w:pPr>
        <w:pStyle w:val="BodyText"/>
      </w:pPr>
    </w:p>
    <w:p>
      <w:pPr>
        <w:pStyle w:val="BodyText"/>
      </w:pPr>
    </w:p>
    <w:p>
      <w:pPr>
        <w:pStyle w:val="BodyText"/>
      </w:pPr>
    </w:p>
    <w:p>
      <w:pPr>
        <w:pStyle w:val="BodyText"/>
        <w:spacing w:before="23"/>
      </w:pPr>
      <w:r>
        <w:rPr/>
        <mc:AlternateContent>
          <mc:Choice Requires="wps">
            <w:drawing>
              <wp:anchor distT="0" distB="0" distL="0" distR="0" allowOverlap="1" layoutInCell="1" locked="0" behindDoc="1" simplePos="0" relativeHeight="487821312">
                <wp:simplePos x="0" y="0"/>
                <wp:positionH relativeFrom="page">
                  <wp:posOffset>2628900</wp:posOffset>
                </wp:positionH>
                <wp:positionV relativeFrom="paragraph">
                  <wp:posOffset>176360</wp:posOffset>
                </wp:positionV>
                <wp:extent cx="1828800" cy="1270"/>
                <wp:effectExtent l="0" t="0" r="0" b="0"/>
                <wp:wrapTopAndBottom/>
                <wp:docPr id="3347" name="Graphic 3347"/>
                <wp:cNvGraphicFramePr>
                  <a:graphicFrameLocks/>
                </wp:cNvGraphicFramePr>
                <a:graphic>
                  <a:graphicData uri="http://schemas.microsoft.com/office/word/2010/wordprocessingShape">
                    <wps:wsp>
                      <wps:cNvPr id="3347" name="Graphic 3347"/>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3.886661pt;width:144pt;height:.1pt;mso-position-horizontal-relative:page;mso-position-vertical-relative:paragraph;z-index:-15495168;mso-wrap-distance-left:0;mso-wrap-distance-right:0" id="docshape2710" coordorigin="4140,278" coordsize="2880,0" path="m7020,278l4140,278e" filled="false" stroked="true" strokeweight=".36pt" strokecolor="#000000">
                <v:path arrowok="t"/>
                <v:stroke dashstyle="solid"/>
                <w10:wrap type="topAndBottom"/>
              </v:shape>
            </w:pict>
          </mc:Fallback>
        </mc:AlternateContent>
      </w:r>
    </w:p>
    <w:p>
      <w:pPr>
        <w:pStyle w:val="ListParagraph"/>
        <w:numPr>
          <w:ilvl w:val="0"/>
          <w:numId w:val="25"/>
        </w:numPr>
        <w:tabs>
          <w:tab w:pos="3725" w:val="left" w:leader="none"/>
        </w:tabs>
        <w:spacing w:line="232" w:lineRule="auto" w:before="113" w:after="0"/>
        <w:ind w:left="3420" w:right="759" w:firstLine="0"/>
        <w:jc w:val="left"/>
        <w:rPr>
          <w:sz w:val="18"/>
        </w:rPr>
      </w:pPr>
      <w:r>
        <w:rPr>
          <w:sz w:val="18"/>
        </w:rPr>
        <w:t>Since</w:t>
      </w:r>
      <w:r>
        <w:rPr>
          <w:spacing w:val="-8"/>
          <w:sz w:val="18"/>
        </w:rPr>
        <w:t> </w:t>
      </w:r>
      <w:r>
        <w:rPr>
          <w:sz w:val="18"/>
        </w:rPr>
        <w:t>both</w:t>
      </w:r>
      <w:r>
        <w:rPr>
          <w:spacing w:val="-8"/>
          <w:sz w:val="18"/>
        </w:rPr>
        <w:t> </w:t>
      </w:r>
      <w:r>
        <w:rPr>
          <w:sz w:val="18"/>
        </w:rPr>
        <w:t>pins</w:t>
      </w:r>
      <w:r>
        <w:rPr>
          <w:spacing w:val="-9"/>
          <w:sz w:val="18"/>
        </w:rPr>
        <w:t> </w:t>
      </w:r>
      <w:r>
        <w:rPr>
          <w:sz w:val="18"/>
        </w:rPr>
        <w:t>are</w:t>
      </w:r>
      <w:r>
        <w:rPr>
          <w:spacing w:val="-8"/>
          <w:sz w:val="18"/>
        </w:rPr>
        <w:t> </w:t>
      </w:r>
      <w:r>
        <w:rPr>
          <w:sz w:val="18"/>
        </w:rPr>
        <w:t>fixed</w:t>
      </w:r>
      <w:r>
        <w:rPr>
          <w:spacing w:val="-8"/>
          <w:sz w:val="18"/>
        </w:rPr>
        <w:t> </w:t>
      </w:r>
      <w:r>
        <w:rPr>
          <w:sz w:val="18"/>
        </w:rPr>
        <w:t>with</w:t>
      </w:r>
      <w:r>
        <w:rPr>
          <w:spacing w:val="-8"/>
          <w:sz w:val="18"/>
        </w:rPr>
        <w:t> </w:t>
      </w:r>
      <w:r>
        <w:rPr>
          <w:sz w:val="18"/>
        </w:rPr>
        <w:t>respect</w:t>
      </w:r>
      <w:r>
        <w:rPr>
          <w:spacing w:val="-8"/>
          <w:sz w:val="18"/>
        </w:rPr>
        <w:t> </w:t>
      </w:r>
      <w:r>
        <w:rPr>
          <w:sz w:val="18"/>
        </w:rPr>
        <w:t>to</w:t>
      </w:r>
      <w:r>
        <w:rPr>
          <w:spacing w:val="-8"/>
          <w:sz w:val="18"/>
        </w:rPr>
        <w:t> </w:t>
      </w:r>
      <w:r>
        <w:rPr>
          <w:sz w:val="18"/>
        </w:rPr>
        <w:t>each</w:t>
      </w:r>
      <w:r>
        <w:rPr>
          <w:spacing w:val="-8"/>
          <w:sz w:val="18"/>
        </w:rPr>
        <w:t> </w:t>
      </w:r>
      <w:r>
        <w:rPr>
          <w:sz w:val="18"/>
        </w:rPr>
        <w:t>other,</w:t>
      </w:r>
      <w:r>
        <w:rPr>
          <w:spacing w:val="-8"/>
          <w:sz w:val="18"/>
        </w:rPr>
        <w:t> </w:t>
      </w:r>
      <w:r>
        <w:rPr>
          <w:sz w:val="18"/>
        </w:rPr>
        <w:t>another</w:t>
      </w:r>
      <w:r>
        <w:rPr>
          <w:spacing w:val="-8"/>
          <w:sz w:val="18"/>
        </w:rPr>
        <w:t> </w:t>
      </w:r>
      <w:r>
        <w:rPr>
          <w:sz w:val="18"/>
        </w:rPr>
        <w:t>way</w:t>
      </w:r>
      <w:r>
        <w:rPr>
          <w:spacing w:val="-8"/>
          <w:sz w:val="18"/>
        </w:rPr>
        <w:t> </w:t>
      </w:r>
      <w:r>
        <w:rPr>
          <w:sz w:val="18"/>
        </w:rPr>
        <w:t>of</w:t>
      </w:r>
      <w:r>
        <w:rPr>
          <w:spacing w:val="-8"/>
          <w:sz w:val="18"/>
        </w:rPr>
        <w:t> </w:t>
      </w:r>
      <w:r>
        <w:rPr>
          <w:sz w:val="18"/>
        </w:rPr>
        <w:t>looking</w:t>
      </w:r>
      <w:r>
        <w:rPr>
          <w:spacing w:val="-8"/>
          <w:sz w:val="18"/>
        </w:rPr>
        <w:t> </w:t>
      </w:r>
      <w:r>
        <w:rPr>
          <w:sz w:val="18"/>
        </w:rPr>
        <w:t>at</w:t>
      </w:r>
      <w:r>
        <w:rPr>
          <w:spacing w:val="-8"/>
          <w:sz w:val="18"/>
        </w:rPr>
        <w:t> </w:t>
      </w:r>
      <w:r>
        <w:rPr>
          <w:sz w:val="18"/>
        </w:rPr>
        <w:t>the</w:t>
      </w:r>
      <w:r>
        <w:rPr>
          <w:spacing w:val="-8"/>
          <w:sz w:val="18"/>
        </w:rPr>
        <w:t> </w:t>
      </w:r>
      <w:r>
        <w:rPr>
          <w:sz w:val="18"/>
        </w:rPr>
        <w:t>joint</w:t>
      </w:r>
      <w:r>
        <w:rPr>
          <w:spacing w:val="-8"/>
          <w:sz w:val="18"/>
        </w:rPr>
        <w:t> </w:t>
      </w:r>
      <w:r>
        <w:rPr>
          <w:sz w:val="18"/>
        </w:rPr>
        <w:t>would have both pins fixed to an inner massless gimbal body, as suggested by the figures.</w:t>
      </w:r>
    </w:p>
    <w:p>
      <w:pPr>
        <w:pStyle w:val="ListParagraph"/>
        <w:spacing w:after="0" w:line="232" w:lineRule="auto"/>
        <w:jc w:val="left"/>
        <w:rPr>
          <w:sz w:val="18"/>
        </w:rPr>
        <w:sectPr>
          <w:type w:val="continuous"/>
          <w:pgSz w:w="12240" w:h="15840"/>
          <w:pgMar w:header="819" w:footer="1204" w:top="700" w:bottom="280" w:left="720" w:right="360"/>
        </w:sectPr>
      </w:pPr>
    </w:p>
    <w:p>
      <w:pPr>
        <w:pStyle w:val="BodyText"/>
        <w:rPr>
          <w:sz w:val="16"/>
        </w:rPr>
      </w:pPr>
      <w:r>
        <w:rPr>
          <w:sz w:val="16"/>
        </w:rPr>
        <mc:AlternateContent>
          <mc:Choice Requires="wps">
            <w:drawing>
              <wp:anchor distT="0" distB="0" distL="0" distR="0" allowOverlap="1" layoutInCell="1" locked="0" behindDoc="0" simplePos="0" relativeHeight="15966208">
                <wp:simplePos x="0" y="0"/>
                <wp:positionH relativeFrom="page">
                  <wp:posOffset>431800</wp:posOffset>
                </wp:positionH>
                <wp:positionV relativeFrom="page">
                  <wp:posOffset>3492753</wp:posOffset>
                </wp:positionV>
                <wp:extent cx="25400" cy="114300"/>
                <wp:effectExtent l="0" t="0" r="0" b="0"/>
                <wp:wrapNone/>
                <wp:docPr id="3348" name="Graphic 3348"/>
                <wp:cNvGraphicFramePr>
                  <a:graphicFrameLocks/>
                </wp:cNvGraphicFramePr>
                <a:graphic>
                  <a:graphicData uri="http://schemas.microsoft.com/office/word/2010/wordprocessingShape">
                    <wps:wsp>
                      <wps:cNvPr id="3348" name="Graphic 3348"/>
                      <wps:cNvSpPr/>
                      <wps:spPr>
                        <a:xfrm>
                          <a:off x="0" y="0"/>
                          <a:ext cx="25400" cy="114300"/>
                        </a:xfrm>
                        <a:custGeom>
                          <a:avLst/>
                          <a:gdLst/>
                          <a:ahLst/>
                          <a:cxnLst/>
                          <a:rect l="l" t="t" r="r" b="b"/>
                          <a:pathLst>
                            <a:path w="25400" h="114300">
                              <a:moveTo>
                                <a:pt x="25400" y="0"/>
                              </a:moveTo>
                              <a:lnTo>
                                <a:pt x="0" y="0"/>
                              </a:lnTo>
                              <a:lnTo>
                                <a:pt x="0" y="114300"/>
                              </a:lnTo>
                              <a:lnTo>
                                <a:pt x="25400" y="114300"/>
                              </a:lnTo>
                              <a:lnTo>
                                <a:pt x="25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pt;margin-top:275.019989pt;width:2pt;height:9pt;mso-position-horizontal-relative:page;mso-position-vertical-relative:page;z-index:15966208" id="docshape2711" filled="true" fillcolor="#000000" stroked="false">
                <v:fill type="solid"/>
                <w10:wrap type="none"/>
              </v:rect>
            </w:pict>
          </mc:Fallback>
        </mc:AlternateContent>
      </w:r>
    </w:p>
    <w:p>
      <w:pPr>
        <w:pStyle w:val="BodyText"/>
        <w:rPr>
          <w:sz w:val="16"/>
        </w:rPr>
      </w:pPr>
    </w:p>
    <w:p>
      <w:pPr>
        <w:pStyle w:val="BodyText"/>
        <w:rPr>
          <w:sz w:val="16"/>
        </w:rPr>
      </w:pPr>
    </w:p>
    <w:p>
      <w:pPr>
        <w:pStyle w:val="BodyText"/>
        <w:spacing w:before="26"/>
        <w:rPr>
          <w:sz w:val="16"/>
        </w:rPr>
      </w:pPr>
    </w:p>
    <w:p>
      <w:pPr>
        <w:tabs>
          <w:tab w:pos="5763" w:val="left" w:leader="none"/>
        </w:tabs>
        <w:spacing w:line="243" w:lineRule="exact" w:before="0"/>
        <w:ind w:left="3240" w:right="0" w:firstLine="0"/>
        <w:jc w:val="left"/>
        <w:rPr>
          <w:rFonts w:ascii="Arial" w:hAnsi="Arial"/>
          <w:sz w:val="16"/>
        </w:rPr>
      </w:pPr>
      <w:r>
        <w:rPr>
          <w:rFonts w:ascii="Courier New" w:hAnsi="Courier New"/>
          <w:sz w:val="20"/>
        </w:rPr>
        <w:t>inbtojoint</w:t>
      </w:r>
      <w:r>
        <w:rPr>
          <w:rFonts w:ascii="Courier New" w:hAnsi="Courier New"/>
          <w:spacing w:val="53"/>
          <w:w w:val="150"/>
          <w:sz w:val="20"/>
        </w:rPr>
        <w:t> </w:t>
      </w:r>
      <w:r>
        <w:rPr>
          <w:rFonts w:ascii="Courier New" w:hAnsi="Courier New"/>
          <w:sz w:val="20"/>
        </w:rPr>
        <w:t>=</w:t>
      </w:r>
      <w:r>
        <w:rPr>
          <w:rFonts w:ascii="Courier New" w:hAnsi="Courier New"/>
          <w:spacing w:val="-2"/>
          <w:sz w:val="20"/>
        </w:rPr>
        <w:t> </w:t>
      </w:r>
      <w:r>
        <w:rPr>
          <w:i/>
          <w:sz w:val="20"/>
        </w:rPr>
        <w:t>x</w:t>
      </w:r>
      <w:r>
        <w:rPr>
          <w:i/>
          <w:spacing w:val="73"/>
          <w:w w:val="150"/>
          <w:sz w:val="20"/>
        </w:rPr>
        <w:t> </w:t>
      </w:r>
      <w:r>
        <w:rPr>
          <w:i/>
          <w:sz w:val="20"/>
        </w:rPr>
        <w:t>x</w:t>
      </w:r>
      <w:r>
        <w:rPr>
          <w:i/>
          <w:spacing w:val="73"/>
          <w:w w:val="150"/>
          <w:sz w:val="20"/>
        </w:rPr>
        <w:t> </w:t>
      </w:r>
      <w:r>
        <w:rPr>
          <w:i/>
          <w:spacing w:val="-10"/>
          <w:sz w:val="20"/>
        </w:rPr>
        <w:t>x</w:t>
      </w:r>
      <w:r>
        <w:rPr>
          <w:i/>
          <w:sz w:val="20"/>
        </w:rPr>
        <w:tab/>
      </w:r>
      <w:r>
        <w:rPr>
          <w:rFonts w:ascii="Arial" w:hAnsi="Arial"/>
          <w:sz w:val="16"/>
        </w:rPr>
        <w:t>Vector</w:t>
      </w:r>
      <w:r>
        <w:rPr>
          <w:rFonts w:ascii="Arial" w:hAnsi="Arial"/>
          <w:spacing w:val="-7"/>
          <w:sz w:val="16"/>
        </w:rPr>
        <w:t> </w:t>
      </w:r>
      <w:r>
        <w:rPr>
          <w:rFonts w:ascii="Arial" w:hAnsi="Arial"/>
          <w:sz w:val="16"/>
        </w:rPr>
        <w:t>from</w:t>
      </w:r>
      <w:r>
        <w:rPr>
          <w:rFonts w:ascii="Arial" w:hAnsi="Arial"/>
          <w:spacing w:val="-4"/>
          <w:sz w:val="16"/>
        </w:rPr>
        <w:t> </w:t>
      </w:r>
      <w:r>
        <w:rPr>
          <w:rFonts w:ascii="Arial" w:hAnsi="Arial"/>
          <w:sz w:val="16"/>
        </w:rPr>
        <w:t>inboard</w:t>
      </w:r>
      <w:r>
        <w:rPr>
          <w:rFonts w:ascii="Arial" w:hAnsi="Arial"/>
          <w:spacing w:val="-4"/>
          <w:sz w:val="16"/>
        </w:rPr>
        <w:t> </w:t>
      </w:r>
      <w:r>
        <w:rPr>
          <w:rFonts w:ascii="Arial" w:hAnsi="Arial"/>
          <w:sz w:val="16"/>
        </w:rPr>
        <w:t>body</w:t>
      </w:r>
      <w:r>
        <w:rPr>
          <w:rFonts w:ascii="Arial" w:hAnsi="Arial"/>
          <w:spacing w:val="-4"/>
          <w:sz w:val="16"/>
        </w:rPr>
        <w:t> </w:t>
      </w:r>
      <w:r>
        <w:rPr>
          <w:rFonts w:ascii="Arial" w:hAnsi="Arial"/>
          <w:sz w:val="16"/>
        </w:rPr>
        <w:t>c.o.m.</w:t>
      </w:r>
      <w:r>
        <w:rPr>
          <w:rFonts w:ascii="Arial" w:hAnsi="Arial"/>
          <w:spacing w:val="-4"/>
          <w:sz w:val="16"/>
        </w:rPr>
        <w:t> </w:t>
      </w:r>
      <w:r>
        <w:rPr>
          <w:rFonts w:ascii="Arial" w:hAnsi="Arial"/>
          <w:sz w:val="16"/>
        </w:rPr>
        <w:t>to</w:t>
      </w:r>
      <w:r>
        <w:rPr>
          <w:rFonts w:ascii="Arial" w:hAnsi="Arial"/>
          <w:spacing w:val="-4"/>
          <w:sz w:val="16"/>
        </w:rPr>
        <w:t> </w:t>
      </w:r>
      <w:r>
        <w:rPr>
          <w:rFonts w:ascii="Arial" w:hAnsi="Arial"/>
          <w:sz w:val="16"/>
        </w:rPr>
        <w:t>hinge</w:t>
      </w:r>
      <w:r>
        <w:rPr>
          <w:rFonts w:ascii="Arial" w:hAnsi="Arial"/>
          <w:spacing w:val="-4"/>
          <w:sz w:val="16"/>
        </w:rPr>
        <w:t> </w:t>
      </w:r>
      <w:r>
        <w:rPr>
          <w:rFonts w:ascii="Arial" w:hAnsi="Arial"/>
          <w:sz w:val="16"/>
        </w:rPr>
        <w:t>point</w:t>
      </w:r>
      <w:r>
        <w:rPr>
          <w:rFonts w:ascii="Arial" w:hAnsi="Arial"/>
          <w:spacing w:val="-4"/>
          <w:sz w:val="16"/>
        </w:rPr>
        <w:t> </w:t>
      </w:r>
      <w:r>
        <w:rPr>
          <w:rFonts w:ascii="Arial" w:hAnsi="Arial"/>
          <w:spacing w:val="-5"/>
          <w:sz w:val="16"/>
        </w:rPr>
        <w:t>P’.</w:t>
      </w:r>
    </w:p>
    <w:p>
      <w:pPr>
        <w:tabs>
          <w:tab w:pos="5763" w:val="left" w:leader="none"/>
        </w:tabs>
        <w:spacing w:line="240" w:lineRule="exact" w:before="0"/>
        <w:ind w:left="3240" w:right="0" w:firstLine="0"/>
        <w:jc w:val="left"/>
        <w:rPr>
          <w:rFonts w:ascii="Arial"/>
          <w:sz w:val="16"/>
        </w:rPr>
      </w:pPr>
      <w:r>
        <w:rPr>
          <w:rFonts w:ascii="Courier New"/>
          <w:sz w:val="20"/>
        </w:rPr>
        <w:t>bodytojoint</w:t>
      </w:r>
      <w:r>
        <w:rPr>
          <w:rFonts w:ascii="Courier New"/>
          <w:spacing w:val="-4"/>
          <w:sz w:val="20"/>
        </w:rPr>
        <w:t> </w:t>
      </w:r>
      <w:r>
        <w:rPr>
          <w:rFonts w:ascii="Courier New"/>
          <w:sz w:val="20"/>
        </w:rPr>
        <w:t>=</w:t>
      </w:r>
      <w:r>
        <w:rPr>
          <w:rFonts w:ascii="Courier New"/>
          <w:spacing w:val="-3"/>
          <w:sz w:val="20"/>
        </w:rPr>
        <w:t> </w:t>
      </w:r>
      <w:r>
        <w:rPr>
          <w:i/>
          <w:sz w:val="20"/>
        </w:rPr>
        <w:t>x</w:t>
      </w:r>
      <w:r>
        <w:rPr>
          <w:i/>
          <w:spacing w:val="72"/>
          <w:w w:val="150"/>
          <w:sz w:val="20"/>
        </w:rPr>
        <w:t> </w:t>
      </w:r>
      <w:r>
        <w:rPr>
          <w:i/>
          <w:sz w:val="20"/>
        </w:rPr>
        <w:t>x</w:t>
      </w:r>
      <w:r>
        <w:rPr>
          <w:i/>
          <w:spacing w:val="73"/>
          <w:w w:val="150"/>
          <w:sz w:val="20"/>
        </w:rPr>
        <w:t> </w:t>
      </w:r>
      <w:r>
        <w:rPr>
          <w:i/>
          <w:spacing w:val="-10"/>
          <w:sz w:val="20"/>
        </w:rPr>
        <w:t>x</w:t>
      </w:r>
      <w:r>
        <w:rPr>
          <w:i/>
          <w:sz w:val="20"/>
        </w:rPr>
        <w:tab/>
      </w:r>
      <w:r>
        <w:rPr>
          <w:rFonts w:ascii="Arial"/>
          <w:sz w:val="16"/>
        </w:rPr>
        <w:t>Vector</w:t>
      </w:r>
      <w:r>
        <w:rPr>
          <w:rFonts w:ascii="Arial"/>
          <w:spacing w:val="-4"/>
          <w:sz w:val="16"/>
        </w:rPr>
        <w:t> </w:t>
      </w:r>
      <w:r>
        <w:rPr>
          <w:rFonts w:ascii="Arial"/>
          <w:sz w:val="16"/>
        </w:rPr>
        <w:t>from</w:t>
      </w:r>
      <w:r>
        <w:rPr>
          <w:rFonts w:ascii="Arial"/>
          <w:spacing w:val="-4"/>
          <w:sz w:val="16"/>
        </w:rPr>
        <w:t> </w:t>
      </w:r>
      <w:r>
        <w:rPr>
          <w:rFonts w:ascii="Arial"/>
          <w:sz w:val="16"/>
        </w:rPr>
        <w:t>body</w:t>
      </w:r>
      <w:r>
        <w:rPr>
          <w:rFonts w:ascii="Arial"/>
          <w:spacing w:val="-4"/>
          <w:sz w:val="16"/>
        </w:rPr>
        <w:t> </w:t>
      </w:r>
      <w:r>
        <w:rPr>
          <w:rFonts w:ascii="Arial"/>
          <w:sz w:val="16"/>
        </w:rPr>
        <w:t>c.o.m.</w:t>
      </w:r>
      <w:r>
        <w:rPr>
          <w:rFonts w:ascii="Arial"/>
          <w:spacing w:val="-4"/>
          <w:sz w:val="16"/>
        </w:rPr>
        <w:t> </w:t>
      </w:r>
      <w:r>
        <w:rPr>
          <w:rFonts w:ascii="Arial"/>
          <w:sz w:val="16"/>
        </w:rPr>
        <w:t>to</w:t>
      </w:r>
      <w:r>
        <w:rPr>
          <w:rFonts w:ascii="Arial"/>
          <w:spacing w:val="-4"/>
          <w:sz w:val="16"/>
        </w:rPr>
        <w:t> </w:t>
      </w:r>
      <w:r>
        <w:rPr>
          <w:rFonts w:ascii="Arial"/>
          <w:sz w:val="16"/>
        </w:rPr>
        <w:t>hinge</w:t>
      </w:r>
      <w:r>
        <w:rPr>
          <w:rFonts w:ascii="Arial"/>
          <w:spacing w:val="-4"/>
          <w:sz w:val="16"/>
        </w:rPr>
        <w:t> </w:t>
      </w:r>
      <w:r>
        <w:rPr>
          <w:rFonts w:ascii="Arial"/>
          <w:sz w:val="16"/>
        </w:rPr>
        <w:t>point</w:t>
      </w:r>
      <w:r>
        <w:rPr>
          <w:rFonts w:ascii="Arial"/>
          <w:spacing w:val="-3"/>
          <w:sz w:val="16"/>
        </w:rPr>
        <w:t> </w:t>
      </w:r>
      <w:r>
        <w:rPr>
          <w:rFonts w:ascii="Arial"/>
          <w:spacing w:val="-5"/>
          <w:sz w:val="16"/>
        </w:rPr>
        <w:t>P.</w:t>
      </w:r>
    </w:p>
    <w:p>
      <w:pPr>
        <w:tabs>
          <w:tab w:pos="5763" w:val="left" w:leader="none"/>
        </w:tabs>
        <w:spacing w:line="240" w:lineRule="exact" w:before="0"/>
        <w:ind w:left="3240" w:right="0" w:firstLine="0"/>
        <w:jc w:val="left"/>
        <w:rPr>
          <w:rFonts w:ascii="Arial"/>
          <w:sz w:val="16"/>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r>
        <w:rPr>
          <w:i/>
          <w:sz w:val="20"/>
        </w:rPr>
        <w:tab/>
      </w:r>
      <w:r>
        <w:rPr>
          <w:rFonts w:ascii="Arial"/>
          <w:sz w:val="16"/>
        </w:rPr>
        <w:t>Vector</w:t>
      </w:r>
      <w:r>
        <w:rPr>
          <w:rFonts w:ascii="Arial"/>
          <w:spacing w:val="-6"/>
          <w:sz w:val="16"/>
        </w:rPr>
        <w:t> </w:t>
      </w:r>
      <w:r>
        <w:rPr>
          <w:rFonts w:ascii="Arial"/>
          <w:sz w:val="16"/>
        </w:rPr>
        <w:t>defining</w:t>
      </w:r>
      <w:r>
        <w:rPr>
          <w:rFonts w:ascii="Arial"/>
          <w:spacing w:val="-4"/>
          <w:sz w:val="16"/>
        </w:rPr>
        <w:t> </w:t>
      </w:r>
      <w:r>
        <w:rPr>
          <w:rFonts w:ascii="Arial"/>
          <w:sz w:val="16"/>
        </w:rPr>
        <w:t>slider</w:t>
      </w:r>
      <w:r>
        <w:rPr>
          <w:rFonts w:ascii="Arial"/>
          <w:spacing w:val="-4"/>
          <w:sz w:val="16"/>
        </w:rPr>
        <w:t> </w:t>
      </w:r>
      <w:r>
        <w:rPr>
          <w:rFonts w:ascii="Arial"/>
          <w:sz w:val="16"/>
        </w:rPr>
        <w:t>joint</w:t>
      </w:r>
      <w:r>
        <w:rPr>
          <w:rFonts w:ascii="Arial"/>
          <w:spacing w:val="-4"/>
          <w:sz w:val="16"/>
        </w:rPr>
        <w:t> </w:t>
      </w:r>
      <w:r>
        <w:rPr>
          <w:rFonts w:ascii="Arial"/>
          <w:sz w:val="16"/>
        </w:rPr>
        <w:t>axis</w:t>
      </w:r>
      <w:r>
        <w:rPr>
          <w:rFonts w:ascii="Arial"/>
          <w:spacing w:val="-5"/>
          <w:sz w:val="16"/>
        </w:rPr>
        <w:t> </w:t>
      </w:r>
      <w:r>
        <w:rPr>
          <w:rFonts w:ascii="Arial"/>
          <w:sz w:val="16"/>
        </w:rPr>
        <w:t>fixed</w:t>
      </w:r>
      <w:r>
        <w:rPr>
          <w:rFonts w:ascii="Arial"/>
          <w:spacing w:val="-4"/>
          <w:sz w:val="16"/>
        </w:rPr>
        <w:t> </w:t>
      </w:r>
      <w:r>
        <w:rPr>
          <w:rFonts w:ascii="Arial"/>
          <w:sz w:val="16"/>
        </w:rPr>
        <w:t>on</w:t>
      </w:r>
      <w:r>
        <w:rPr>
          <w:rFonts w:ascii="Arial"/>
          <w:spacing w:val="-4"/>
          <w:sz w:val="16"/>
        </w:rPr>
        <w:t> </w:t>
      </w:r>
      <w:r>
        <w:rPr>
          <w:rFonts w:ascii="Arial"/>
          <w:sz w:val="16"/>
        </w:rPr>
        <w:t>inboard</w:t>
      </w:r>
      <w:r>
        <w:rPr>
          <w:rFonts w:ascii="Arial"/>
          <w:spacing w:val="-3"/>
          <w:sz w:val="16"/>
        </w:rPr>
        <w:t> </w:t>
      </w:r>
      <w:r>
        <w:rPr>
          <w:rFonts w:ascii="Arial"/>
          <w:spacing w:val="-2"/>
          <w:sz w:val="16"/>
        </w:rPr>
        <w:t>body.</w:t>
      </w:r>
    </w:p>
    <w:p>
      <w:pPr>
        <w:tabs>
          <w:tab w:pos="5763" w:val="left" w:leader="none"/>
        </w:tabs>
        <w:spacing w:line="240" w:lineRule="exact" w:before="0"/>
        <w:ind w:left="3240" w:right="0" w:firstLine="0"/>
        <w:jc w:val="left"/>
        <w:rPr>
          <w:rFonts w:ascii="Arial"/>
          <w:sz w:val="16"/>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r>
        <w:rPr>
          <w:i/>
          <w:sz w:val="20"/>
        </w:rPr>
        <w:tab/>
      </w:r>
      <w:r>
        <w:rPr>
          <w:rFonts w:ascii="Arial"/>
          <w:sz w:val="16"/>
        </w:rPr>
        <w:t>Vector</w:t>
      </w:r>
      <w:r>
        <w:rPr>
          <w:rFonts w:ascii="Arial"/>
          <w:spacing w:val="-8"/>
          <w:sz w:val="16"/>
        </w:rPr>
        <w:t> </w:t>
      </w:r>
      <w:r>
        <w:rPr>
          <w:rFonts w:ascii="Arial"/>
          <w:sz w:val="16"/>
        </w:rPr>
        <w:t>defining</w:t>
      </w:r>
      <w:r>
        <w:rPr>
          <w:rFonts w:ascii="Arial"/>
          <w:spacing w:val="-5"/>
          <w:sz w:val="16"/>
        </w:rPr>
        <w:t> </w:t>
      </w:r>
      <w:r>
        <w:rPr>
          <w:rFonts w:ascii="Arial"/>
          <w:sz w:val="16"/>
        </w:rPr>
        <w:t>second</w:t>
      </w:r>
      <w:r>
        <w:rPr>
          <w:rFonts w:ascii="Arial"/>
          <w:spacing w:val="-5"/>
          <w:sz w:val="16"/>
        </w:rPr>
        <w:t> </w:t>
      </w:r>
      <w:r>
        <w:rPr>
          <w:rFonts w:ascii="Arial"/>
          <w:sz w:val="16"/>
        </w:rPr>
        <w:t>sliding</w:t>
      </w:r>
      <w:r>
        <w:rPr>
          <w:rFonts w:ascii="Arial"/>
          <w:spacing w:val="-5"/>
          <w:sz w:val="16"/>
        </w:rPr>
        <w:t> </w:t>
      </w:r>
      <w:r>
        <w:rPr>
          <w:rFonts w:ascii="Arial"/>
          <w:sz w:val="16"/>
        </w:rPr>
        <w:t>axis</w:t>
      </w:r>
      <w:r>
        <w:rPr>
          <w:rFonts w:ascii="Arial"/>
          <w:spacing w:val="-6"/>
          <w:sz w:val="16"/>
        </w:rPr>
        <w:t> </w:t>
      </w:r>
      <w:r>
        <w:rPr>
          <w:rFonts w:ascii="Arial"/>
          <w:sz w:val="16"/>
        </w:rPr>
        <w:t>fixed</w:t>
      </w:r>
      <w:r>
        <w:rPr>
          <w:rFonts w:ascii="Arial"/>
          <w:spacing w:val="-5"/>
          <w:sz w:val="16"/>
        </w:rPr>
        <w:t> </w:t>
      </w:r>
      <w:r>
        <w:rPr>
          <w:rFonts w:ascii="Arial"/>
          <w:sz w:val="16"/>
        </w:rPr>
        <w:t>on</w:t>
      </w:r>
      <w:r>
        <w:rPr>
          <w:rFonts w:ascii="Arial"/>
          <w:spacing w:val="-5"/>
          <w:sz w:val="16"/>
        </w:rPr>
        <w:t> </w:t>
      </w:r>
      <w:r>
        <w:rPr>
          <w:rFonts w:ascii="Arial"/>
          <w:sz w:val="16"/>
        </w:rPr>
        <w:t>inboard</w:t>
      </w:r>
      <w:r>
        <w:rPr>
          <w:rFonts w:ascii="Arial"/>
          <w:spacing w:val="-5"/>
          <w:sz w:val="16"/>
        </w:rPr>
        <w:t> </w:t>
      </w:r>
      <w:r>
        <w:rPr>
          <w:rFonts w:ascii="Arial"/>
          <w:spacing w:val="-2"/>
          <w:sz w:val="16"/>
        </w:rPr>
        <w:t>body.</w:t>
      </w:r>
    </w:p>
    <w:p>
      <w:pPr>
        <w:tabs>
          <w:tab w:pos="5763" w:val="left" w:leader="none"/>
        </w:tabs>
        <w:spacing w:line="243" w:lineRule="exact" w:before="0"/>
        <w:ind w:left="3240" w:right="0" w:firstLine="0"/>
        <w:jc w:val="left"/>
        <w:rPr>
          <w:rFonts w:ascii="Arial"/>
          <w:sz w:val="16"/>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r>
        <w:rPr>
          <w:i/>
          <w:sz w:val="20"/>
        </w:rPr>
        <w:tab/>
      </w:r>
      <w:r>
        <w:rPr>
          <w:rFonts w:ascii="Arial"/>
          <w:sz w:val="16"/>
        </w:rPr>
        <w:t>Vector</w:t>
      </w:r>
      <w:r>
        <w:rPr>
          <w:rFonts w:ascii="Arial"/>
          <w:spacing w:val="-6"/>
          <w:sz w:val="16"/>
        </w:rPr>
        <w:t> </w:t>
      </w:r>
      <w:r>
        <w:rPr>
          <w:rFonts w:ascii="Arial"/>
          <w:sz w:val="16"/>
        </w:rPr>
        <w:t>defining</w:t>
      </w:r>
      <w:r>
        <w:rPr>
          <w:rFonts w:ascii="Arial"/>
          <w:spacing w:val="-3"/>
          <w:sz w:val="16"/>
        </w:rPr>
        <w:t> </w:t>
      </w:r>
      <w:r>
        <w:rPr>
          <w:rFonts w:ascii="Arial"/>
          <w:sz w:val="16"/>
        </w:rPr>
        <w:t>pin</w:t>
      </w:r>
      <w:r>
        <w:rPr>
          <w:rFonts w:ascii="Arial"/>
          <w:spacing w:val="-4"/>
          <w:sz w:val="16"/>
        </w:rPr>
        <w:t> </w:t>
      </w:r>
      <w:r>
        <w:rPr>
          <w:rFonts w:ascii="Arial"/>
          <w:sz w:val="16"/>
        </w:rPr>
        <w:t>joint</w:t>
      </w:r>
      <w:r>
        <w:rPr>
          <w:rFonts w:ascii="Arial"/>
          <w:spacing w:val="-3"/>
          <w:sz w:val="16"/>
        </w:rPr>
        <w:t> </w:t>
      </w:r>
      <w:r>
        <w:rPr>
          <w:rFonts w:ascii="Arial"/>
          <w:sz w:val="16"/>
        </w:rPr>
        <w:t>axis</w:t>
      </w:r>
      <w:r>
        <w:rPr>
          <w:rFonts w:ascii="Arial"/>
          <w:spacing w:val="-4"/>
          <w:sz w:val="16"/>
        </w:rPr>
        <w:t> </w:t>
      </w:r>
      <w:r>
        <w:rPr>
          <w:rFonts w:ascii="Arial"/>
          <w:sz w:val="16"/>
        </w:rPr>
        <w:t>fixed</w:t>
      </w:r>
      <w:r>
        <w:rPr>
          <w:rFonts w:ascii="Arial"/>
          <w:spacing w:val="-4"/>
          <w:sz w:val="16"/>
        </w:rPr>
        <w:t> </w:t>
      </w:r>
      <w:r>
        <w:rPr>
          <w:rFonts w:ascii="Arial"/>
          <w:sz w:val="16"/>
        </w:rPr>
        <w:t>on</w:t>
      </w:r>
      <w:r>
        <w:rPr>
          <w:rFonts w:ascii="Arial"/>
          <w:spacing w:val="-3"/>
          <w:sz w:val="16"/>
        </w:rPr>
        <w:t> </w:t>
      </w:r>
      <w:r>
        <w:rPr>
          <w:rFonts w:ascii="Arial"/>
          <w:sz w:val="16"/>
        </w:rPr>
        <w:t>inboard</w:t>
      </w:r>
      <w:r>
        <w:rPr>
          <w:rFonts w:ascii="Arial"/>
          <w:spacing w:val="-4"/>
          <w:sz w:val="16"/>
        </w:rPr>
        <w:t> </w:t>
      </w:r>
      <w:r>
        <w:rPr>
          <w:rFonts w:ascii="Arial"/>
          <w:sz w:val="16"/>
        </w:rPr>
        <w:t>body</w:t>
      </w:r>
      <w:r>
        <w:rPr>
          <w:rFonts w:ascii="Arial"/>
          <w:spacing w:val="-3"/>
          <w:sz w:val="16"/>
        </w:rPr>
        <w:t> </w:t>
      </w:r>
      <w:r>
        <w:rPr>
          <w:rFonts w:ascii="Arial"/>
          <w:sz w:val="16"/>
        </w:rPr>
        <w:t>and</w:t>
      </w:r>
      <w:r>
        <w:rPr>
          <w:rFonts w:ascii="Arial"/>
          <w:spacing w:val="-3"/>
          <w:sz w:val="16"/>
        </w:rPr>
        <w:t> </w:t>
      </w:r>
      <w:r>
        <w:rPr>
          <w:rFonts w:ascii="Arial"/>
          <w:spacing w:val="-2"/>
          <w:sz w:val="16"/>
        </w:rPr>
        <w:t>body.</w:t>
      </w:r>
    </w:p>
    <w:p>
      <w:pPr>
        <w:pStyle w:val="BodyText"/>
        <w:spacing w:before="44"/>
        <w:rPr>
          <w:rFonts w:ascii="Arial"/>
          <w:sz w:val="16"/>
        </w:rPr>
      </w:pPr>
    </w:p>
    <w:p>
      <w:pPr>
        <w:pStyle w:val="BodyText"/>
        <w:spacing w:line="240" w:lineRule="exact"/>
        <w:ind w:left="3059" w:right="1096"/>
      </w:pPr>
      <w:r>
        <w:rPr/>
        <w:t>The</w:t>
      </w:r>
      <w:r>
        <w:rPr>
          <w:spacing w:val="-7"/>
        </w:rPr>
        <w:t> </w:t>
      </w:r>
      <w:r>
        <w:rPr/>
        <w:t>restrictions</w:t>
      </w:r>
      <w:r>
        <w:rPr>
          <w:spacing w:val="-6"/>
        </w:rPr>
        <w:t> </w:t>
      </w:r>
      <w:r>
        <w:rPr/>
        <w:t>on</w:t>
      </w:r>
      <w:r>
        <w:rPr>
          <w:spacing w:val="-5"/>
        </w:rPr>
        <w:t> </w:t>
      </w:r>
      <w:r>
        <w:rPr/>
        <w:t>the</w:t>
      </w:r>
      <w:r>
        <w:rPr>
          <w:spacing w:val="-5"/>
        </w:rPr>
        <w:t> </w:t>
      </w:r>
      <w:r>
        <w:rPr/>
        <w:t>values</w:t>
      </w:r>
      <w:r>
        <w:rPr>
          <w:spacing w:val="-6"/>
        </w:rPr>
        <w:t> </w:t>
      </w:r>
      <w:r>
        <w:rPr/>
        <w:t>of</w:t>
      </w:r>
      <w:r>
        <w:rPr>
          <w:spacing w:val="-5"/>
        </w:rPr>
        <w:t> </w:t>
      </w:r>
      <w:r>
        <w:rPr/>
        <w:t>these</w:t>
      </w:r>
      <w:r>
        <w:rPr>
          <w:spacing w:val="-5"/>
        </w:rPr>
        <w:t> </w:t>
      </w:r>
      <w:r>
        <w:rPr/>
        <w:t>vectors</w:t>
      </w:r>
      <w:r>
        <w:rPr>
          <w:spacing w:val="-6"/>
        </w:rPr>
        <w:t> </w:t>
      </w:r>
      <w:r>
        <w:rPr/>
        <w:t>are</w:t>
      </w:r>
      <w:r>
        <w:rPr>
          <w:spacing w:val="-5"/>
        </w:rPr>
        <w:t> </w:t>
      </w:r>
      <w:r>
        <w:rPr/>
        <w:t>that</w:t>
      </w:r>
      <w:r>
        <w:rPr>
          <w:spacing w:val="-5"/>
        </w:rPr>
        <w:t> </w:t>
      </w:r>
      <w:r>
        <w:rPr/>
        <w:t>no</w:t>
      </w:r>
      <w:r>
        <w:rPr>
          <w:spacing w:val="-5"/>
        </w:rPr>
        <w:t> </w:t>
      </w:r>
      <w:r>
        <w:rPr>
          <w:rFonts w:ascii="Courier New" w:hAnsi="Courier New"/>
        </w:rPr>
        <w:t>pin</w:t>
      </w:r>
      <w:r>
        <w:rPr>
          <w:rFonts w:ascii="Courier New" w:hAnsi="Courier New"/>
          <w:spacing w:val="-73"/>
        </w:rPr>
        <w:t> </w:t>
      </w:r>
      <w:r>
        <w:rPr/>
        <w:t>can</w:t>
      </w:r>
      <w:r>
        <w:rPr>
          <w:spacing w:val="-5"/>
        </w:rPr>
        <w:t> </w:t>
      </w:r>
      <w:r>
        <w:rPr/>
        <w:t>have</w:t>
      </w:r>
      <w:r>
        <w:rPr>
          <w:spacing w:val="-5"/>
        </w:rPr>
        <w:t> </w:t>
      </w:r>
      <w:r>
        <w:rPr/>
        <w:t>a</w:t>
      </w:r>
      <w:r>
        <w:rPr>
          <w:spacing w:val="-5"/>
        </w:rPr>
        <w:t> </w:t>
      </w:r>
      <w:r>
        <w:rPr/>
        <w:t>length</w:t>
      </w:r>
      <w:r>
        <w:rPr>
          <w:spacing w:val="-5"/>
        </w:rPr>
        <w:t> </w:t>
      </w:r>
      <w:r>
        <w:rPr/>
        <w:t>of</w:t>
      </w:r>
      <w:r>
        <w:rPr>
          <w:spacing w:val="-5"/>
        </w:rPr>
        <w:t> </w:t>
      </w:r>
      <w:r>
        <w:rPr/>
        <w:t>zero and</w:t>
      </w:r>
      <w:r>
        <w:rPr>
          <w:spacing w:val="-7"/>
        </w:rPr>
        <w:t> </w:t>
      </w:r>
      <w:r>
        <w:rPr/>
        <w:t>the</w:t>
      </w:r>
      <w:r>
        <w:rPr>
          <w:spacing w:val="-7"/>
        </w:rPr>
        <w:t> </w:t>
      </w:r>
      <w:r>
        <w:rPr/>
        <w:t>two</w:t>
      </w:r>
      <w:r>
        <w:rPr>
          <w:spacing w:val="-7"/>
        </w:rPr>
        <w:t> </w:t>
      </w:r>
      <w:r>
        <w:rPr/>
        <w:t>sliding</w:t>
      </w:r>
      <w:r>
        <w:rPr>
          <w:spacing w:val="-7"/>
        </w:rPr>
        <w:t> </w:t>
      </w:r>
      <w:r>
        <w:rPr/>
        <w:t>pins</w:t>
      </w:r>
      <w:r>
        <w:rPr>
          <w:spacing w:val="-8"/>
        </w:rPr>
        <w:t> </w:t>
      </w:r>
      <w:r>
        <w:rPr/>
        <w:t>can</w:t>
      </w:r>
      <w:r>
        <w:rPr>
          <w:spacing w:val="-7"/>
        </w:rPr>
        <w:t> </w:t>
      </w:r>
      <w:r>
        <w:rPr/>
        <w:t>not</w:t>
      </w:r>
      <w:r>
        <w:rPr>
          <w:spacing w:val="-7"/>
        </w:rPr>
        <w:t> </w:t>
      </w:r>
      <w:r>
        <w:rPr/>
        <w:t>be</w:t>
      </w:r>
      <w:r>
        <w:rPr>
          <w:spacing w:val="-7"/>
        </w:rPr>
        <w:t> </w:t>
      </w:r>
      <w:r>
        <w:rPr/>
        <w:t>collinear.</w:t>
      </w:r>
      <w:r>
        <w:rPr>
          <w:spacing w:val="36"/>
        </w:rPr>
        <w:t> </w:t>
      </w:r>
      <w:r>
        <w:rPr/>
        <w:t>Furthermore,</w:t>
      </w:r>
      <w:r>
        <w:rPr>
          <w:spacing w:val="-7"/>
        </w:rPr>
        <w:t> </w:t>
      </w:r>
      <w:r>
        <w:rPr/>
        <w:t>if</w:t>
      </w:r>
      <w:r>
        <w:rPr>
          <w:spacing w:val="-7"/>
        </w:rPr>
        <w:t> </w:t>
      </w:r>
      <w:r>
        <w:rPr/>
        <w:t>the</w:t>
      </w:r>
      <w:r>
        <w:rPr>
          <w:spacing w:val="-7"/>
        </w:rPr>
        <w:t> </w:t>
      </w:r>
      <w:r>
        <w:rPr/>
        <w:t>joint</w:t>
      </w:r>
      <w:r>
        <w:rPr>
          <w:spacing w:val="-7"/>
        </w:rPr>
        <w:t> </w:t>
      </w:r>
      <w:r>
        <w:rPr/>
        <w:t>is</w:t>
      </w:r>
      <w:r>
        <w:rPr>
          <w:spacing w:val="-8"/>
        </w:rPr>
        <w:t> </w:t>
      </w:r>
      <w:r>
        <w:rPr/>
        <w:t>a</w:t>
      </w:r>
      <w:r>
        <w:rPr>
          <w:spacing w:val="-7"/>
        </w:rPr>
        <w:t> </w:t>
      </w:r>
      <w:r>
        <w:rPr/>
        <w:t>loop</w:t>
      </w:r>
      <w:r>
        <w:rPr>
          <w:spacing w:val="-7"/>
        </w:rPr>
        <w:t> </w:t>
      </w:r>
      <w:r>
        <w:rPr/>
        <w:t>joint,</w:t>
      </w:r>
      <w:r>
        <w:rPr>
          <w:spacing w:val="-7"/>
        </w:rPr>
        <w:t> </w:t>
      </w:r>
      <w:r>
        <w:rPr/>
        <w:t>all pins</w:t>
      </w:r>
      <w:r>
        <w:rPr>
          <w:spacing w:val="-13"/>
        </w:rPr>
        <w:t> </w:t>
      </w:r>
      <w:r>
        <w:rPr/>
        <w:t>must</w:t>
      </w:r>
      <w:r>
        <w:rPr>
          <w:spacing w:val="-10"/>
        </w:rPr>
        <w:t> </w:t>
      </w:r>
      <w:r>
        <w:rPr/>
        <w:t>be</w:t>
      </w:r>
      <w:r>
        <w:rPr>
          <w:spacing w:val="-6"/>
        </w:rPr>
        <w:t> </w:t>
      </w:r>
      <w:r>
        <w:rPr/>
        <w:t>perpendicular</w:t>
      </w:r>
      <w:r>
        <w:rPr>
          <w:spacing w:val="-6"/>
        </w:rPr>
        <w:t> </w:t>
      </w:r>
      <w:r>
        <w:rPr/>
        <w:t>with </w:t>
      </w:r>
      <w:r>
        <w:rPr>
          <w:rFonts w:ascii="Symbol" w:hAnsi="Symbol"/>
        </w:rPr>
        <w:t></w:t>
      </w:r>
      <w:r>
        <w:rPr>
          <w:position w:val="6"/>
        </w:rPr>
        <w:t>ˆ</w:t>
      </w:r>
      <w:r>
        <w:rPr>
          <w:spacing w:val="-21"/>
          <w:position w:val="6"/>
        </w:rPr>
        <w:t> </w:t>
      </w:r>
      <w:r>
        <w:rPr>
          <w:position w:val="-1"/>
          <w:sz w:val="14"/>
        </w:rPr>
        <w:t>3</w:t>
      </w:r>
      <w:r>
        <w:rPr>
          <w:spacing w:val="40"/>
          <w:position w:val="-1"/>
          <w:sz w:val="14"/>
        </w:rPr>
        <w:t> </w:t>
      </w:r>
      <w:r>
        <w:rPr/>
        <w:t>=</w:t>
      </w:r>
      <w:r>
        <w:rPr>
          <w:spacing w:val="37"/>
        </w:rPr>
        <w:t> </w:t>
      </w:r>
      <w:r>
        <w:rPr>
          <w:rFonts w:ascii="Symbol" w:hAnsi="Symbol"/>
        </w:rPr>
        <w:t></w:t>
      </w:r>
      <w:r>
        <w:rPr>
          <w:position w:val="6"/>
        </w:rPr>
        <w:t>ˆ</w:t>
      </w:r>
      <w:r>
        <w:rPr>
          <w:spacing w:val="-21"/>
          <w:position w:val="6"/>
        </w:rPr>
        <w:t> </w:t>
      </w:r>
      <w:r>
        <w:rPr>
          <w:position w:val="-1"/>
          <w:sz w:val="14"/>
        </w:rPr>
        <w:t>1</w:t>
      </w:r>
      <w:r>
        <w:rPr>
          <w:spacing w:val="9"/>
          <w:position w:val="-1"/>
          <w:sz w:val="14"/>
        </w:rPr>
        <w:t> </w:t>
      </w:r>
      <w:r>
        <w:rPr>
          <w:rFonts w:ascii="Symbol" w:hAnsi="Symbol"/>
        </w:rPr>
        <w:t></w:t>
      </w:r>
      <w:r>
        <w:rPr>
          <w:spacing w:val="-6"/>
        </w:rPr>
        <w:t> </w:t>
      </w:r>
      <w:r>
        <w:rPr>
          <w:rFonts w:ascii="Symbol" w:hAnsi="Symbol"/>
        </w:rPr>
        <w:t></w:t>
      </w:r>
      <w:r>
        <w:rPr>
          <w:position w:val="6"/>
        </w:rPr>
        <w:t>ˆ</w:t>
      </w:r>
      <w:r>
        <w:rPr>
          <w:spacing w:val="-21"/>
          <w:position w:val="6"/>
        </w:rPr>
        <w:t> </w:t>
      </w:r>
      <w:r>
        <w:rPr>
          <w:position w:val="-1"/>
          <w:sz w:val="14"/>
        </w:rPr>
        <w:t>2</w:t>
      </w:r>
      <w:r>
        <w:rPr>
          <w:spacing w:val="33"/>
          <w:position w:val="-1"/>
          <w:sz w:val="14"/>
        </w:rPr>
        <w:t> </w:t>
      </w:r>
      <w:r>
        <w:rPr/>
        <w:t>(a</w:t>
      </w:r>
      <w:r>
        <w:rPr>
          <w:spacing w:val="-6"/>
        </w:rPr>
        <w:t> </w:t>
      </w:r>
      <w:r>
        <w:rPr/>
        <w:t>right-handed</w:t>
      </w:r>
      <w:r>
        <w:rPr>
          <w:spacing w:val="-6"/>
        </w:rPr>
        <w:t> </w:t>
      </w:r>
      <w:r>
        <w:rPr/>
        <w:t>set).</w:t>
      </w:r>
      <w:r>
        <w:rPr>
          <w:spacing w:val="38"/>
        </w:rPr>
        <w:t> </w:t>
      </w:r>
      <w:r>
        <w:rPr/>
        <w:t>All</w:t>
      </w:r>
      <w:r>
        <w:rPr>
          <w:spacing w:val="-6"/>
        </w:rPr>
        <w:t> </w:t>
      </w:r>
      <w:r>
        <w:rPr/>
        <w:t>vectors</w:t>
      </w:r>
      <w:r>
        <w:rPr>
          <w:spacing w:val="-7"/>
        </w:rPr>
        <w:t> </w:t>
      </w:r>
      <w:r>
        <w:rPr/>
        <w:t>are specified when the bodies are in the reference configuration in which all coordinate frames are aligned.</w:t>
      </w:r>
      <w:r>
        <w:rPr>
          <w:spacing w:val="40"/>
        </w:rPr>
        <w:t> </w:t>
      </w:r>
      <w:r>
        <w:rPr>
          <w:rFonts w:ascii="Courier New" w:hAnsi="Courier New"/>
        </w:rPr>
        <w:t>Inbtojoint</w:t>
      </w:r>
      <w:r>
        <w:rPr>
          <w:rFonts w:ascii="Courier New" w:hAnsi="Courier New"/>
          <w:spacing w:val="-62"/>
        </w:rPr>
        <w:t> </w:t>
      </w:r>
      <w:r>
        <w:rPr/>
        <w:t>and </w:t>
      </w:r>
      <w:r>
        <w:rPr>
          <w:rFonts w:ascii="Courier New" w:hAnsi="Courier New"/>
        </w:rPr>
        <w:t>bodytojoint</w:t>
      </w:r>
      <w:r>
        <w:rPr>
          <w:rFonts w:ascii="Courier New" w:hAnsi="Courier New"/>
          <w:spacing w:val="-62"/>
        </w:rPr>
        <w:t> </w:t>
      </w:r>
      <w:r>
        <w:rPr/>
        <w:t>are vectors fixed in their re-spective bodies with their components using the assumed units of length.</w:t>
      </w:r>
    </w:p>
    <w:p>
      <w:pPr>
        <w:pStyle w:val="BodyText"/>
        <w:spacing w:before="164"/>
      </w:pPr>
      <w:r>
        <w:rPr/>
        <mc:AlternateContent>
          <mc:Choice Requires="wps">
            <w:drawing>
              <wp:anchor distT="0" distB="0" distL="0" distR="0" allowOverlap="1" layoutInCell="1" locked="0" behindDoc="1" simplePos="0" relativeHeight="487823872">
                <wp:simplePos x="0" y="0"/>
                <wp:positionH relativeFrom="page">
                  <wp:posOffset>685800</wp:posOffset>
                </wp:positionH>
                <wp:positionV relativeFrom="paragraph">
                  <wp:posOffset>265747</wp:posOffset>
                </wp:positionV>
                <wp:extent cx="1600200" cy="1270"/>
                <wp:effectExtent l="0" t="0" r="0" b="0"/>
                <wp:wrapTopAndBottom/>
                <wp:docPr id="3349" name="Graphic 3349"/>
                <wp:cNvGraphicFramePr>
                  <a:graphicFrameLocks/>
                </wp:cNvGraphicFramePr>
                <a:graphic>
                  <a:graphicData uri="http://schemas.microsoft.com/office/word/2010/wordprocessingShape">
                    <wps:wsp>
                      <wps:cNvPr id="3349" name="Graphic 3349"/>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20.925039pt;width:126pt;height:.1pt;mso-position-horizontal-relative:page;mso-position-vertical-relative:paragraph;z-index:-15492608;mso-wrap-distance-left:0;mso-wrap-distance-right:0" id="docshape2712" coordorigin="1080,419" coordsize="2520,0" path="m3600,419l1080,419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824384">
                <wp:simplePos x="0" y="0"/>
                <wp:positionH relativeFrom="page">
                  <wp:posOffset>2400300</wp:posOffset>
                </wp:positionH>
                <wp:positionV relativeFrom="paragraph">
                  <wp:posOffset>265747</wp:posOffset>
                </wp:positionV>
                <wp:extent cx="4457700" cy="1270"/>
                <wp:effectExtent l="0" t="0" r="0" b="0"/>
                <wp:wrapTopAndBottom/>
                <wp:docPr id="3350" name="Graphic 3350"/>
                <wp:cNvGraphicFramePr>
                  <a:graphicFrameLocks/>
                </wp:cNvGraphicFramePr>
                <a:graphic>
                  <a:graphicData uri="http://schemas.microsoft.com/office/word/2010/wordprocessingShape">
                    <wps:wsp>
                      <wps:cNvPr id="3350" name="Graphic 3350"/>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0.925039pt;width:351pt;height:.1pt;mso-position-horizontal-relative:page;mso-position-vertical-relative:paragraph;z-index:-15492096;mso-wrap-distance-left:0;mso-wrap-distance-right:0" id="docshape2713" coordorigin="3780,419" coordsize="7020,0" path="m10800,419l3780,419e" filled="false" stroked="true" strokeweight=".36pt" strokecolor="#000000">
                <v:path arrowok="t"/>
                <v:stroke dashstyle="solid"/>
                <w10:wrap type="topAndBottom"/>
              </v:shape>
            </w:pict>
          </mc:Fallback>
        </mc:AlternateContent>
      </w:r>
    </w:p>
    <w:p>
      <w:pPr>
        <w:tabs>
          <w:tab w:pos="3059" w:val="left" w:leader="none"/>
        </w:tabs>
        <w:spacing w:before="88" w:after="16"/>
        <w:ind w:left="360" w:right="0" w:firstLine="0"/>
        <w:jc w:val="left"/>
        <w:rPr>
          <w:rFonts w:ascii="Arial"/>
          <w:sz w:val="18"/>
        </w:rPr>
      </w:pPr>
      <w:r>
        <w:rPr>
          <w:rFonts w:ascii="Arial"/>
          <w:b/>
          <w:sz w:val="18"/>
        </w:rPr>
        <w:t>Figure</w:t>
      </w:r>
      <w:r>
        <w:rPr>
          <w:rFonts w:ascii="Arial"/>
          <w:b/>
          <w:spacing w:val="-7"/>
          <w:sz w:val="18"/>
        </w:rPr>
        <w:t> </w:t>
      </w:r>
      <w:r>
        <w:rPr>
          <w:rFonts w:ascii="Arial"/>
          <w:b/>
          <w:sz w:val="18"/>
        </w:rPr>
        <w:t>R-</w:t>
      </w:r>
      <w:r>
        <w:rPr>
          <w:rFonts w:ascii="Arial"/>
          <w:b/>
          <w:spacing w:val="-5"/>
          <w:sz w:val="18"/>
        </w:rPr>
        <w:t>11</w:t>
      </w:r>
      <w:r>
        <w:rPr>
          <w:rFonts w:ascii="Arial"/>
          <w:b/>
          <w:sz w:val="18"/>
        </w:rPr>
        <w:tab/>
      </w:r>
      <w:r>
        <w:rPr>
          <w:rFonts w:ascii="Arial"/>
          <w:sz w:val="18"/>
        </w:rPr>
        <w:t>Assembled</w:t>
      </w:r>
      <w:r>
        <w:rPr>
          <w:rFonts w:ascii="Arial"/>
          <w:spacing w:val="-8"/>
          <w:sz w:val="18"/>
        </w:rPr>
        <w:t> </w:t>
      </w:r>
      <w:r>
        <w:rPr>
          <w:rFonts w:ascii="Arial"/>
          <w:sz w:val="18"/>
        </w:rPr>
        <w:t>Planar</w:t>
      </w:r>
      <w:r>
        <w:rPr>
          <w:rFonts w:ascii="Arial"/>
          <w:spacing w:val="-7"/>
          <w:sz w:val="18"/>
        </w:rPr>
        <w:t> </w:t>
      </w:r>
      <w:r>
        <w:rPr>
          <w:rFonts w:ascii="Arial"/>
          <w:sz w:val="18"/>
        </w:rPr>
        <w:t>Joint</w:t>
      </w:r>
      <w:r>
        <w:rPr>
          <w:rFonts w:ascii="Arial"/>
          <w:spacing w:val="-8"/>
          <w:sz w:val="18"/>
        </w:rPr>
        <w:t> </w:t>
      </w:r>
      <w:r>
        <w:rPr>
          <w:rFonts w:ascii="Arial"/>
          <w:sz w:val="18"/>
        </w:rPr>
        <w:t>(2-D</w:t>
      </w:r>
      <w:r>
        <w:rPr>
          <w:rFonts w:ascii="Arial"/>
          <w:spacing w:val="-7"/>
          <w:sz w:val="18"/>
        </w:rPr>
        <w:t> </w:t>
      </w:r>
      <w:r>
        <w:rPr>
          <w:rFonts w:ascii="Arial"/>
          <w:sz w:val="18"/>
        </w:rPr>
        <w:t>Translational</w:t>
      </w:r>
      <w:r>
        <w:rPr>
          <w:rFonts w:ascii="Arial"/>
          <w:spacing w:val="-7"/>
          <w:sz w:val="18"/>
        </w:rPr>
        <w:t> </w:t>
      </w:r>
      <w:r>
        <w:rPr>
          <w:rFonts w:ascii="Arial"/>
          <w:sz w:val="18"/>
        </w:rPr>
        <w:t>plus</w:t>
      </w:r>
      <w:r>
        <w:rPr>
          <w:rFonts w:ascii="Arial"/>
          <w:spacing w:val="-8"/>
          <w:sz w:val="18"/>
        </w:rPr>
        <w:t> </w:t>
      </w:r>
      <w:r>
        <w:rPr>
          <w:rFonts w:ascii="Arial"/>
          <w:sz w:val="18"/>
        </w:rPr>
        <w:t>1-D</w:t>
      </w:r>
      <w:r>
        <w:rPr>
          <w:rFonts w:ascii="Arial"/>
          <w:spacing w:val="-7"/>
          <w:sz w:val="18"/>
        </w:rPr>
        <w:t> </w:t>
      </w:r>
      <w:r>
        <w:rPr>
          <w:rFonts w:ascii="Arial"/>
          <w:sz w:val="18"/>
        </w:rPr>
        <w:t>Rotational</w:t>
      </w:r>
      <w:r>
        <w:rPr>
          <w:rFonts w:ascii="Arial"/>
          <w:spacing w:val="-7"/>
          <w:sz w:val="18"/>
        </w:rPr>
        <w:t> </w:t>
      </w:r>
      <w:r>
        <w:rPr>
          <w:rFonts w:ascii="Arial"/>
          <w:spacing w:val="-2"/>
          <w:sz w:val="18"/>
        </w:rPr>
        <w:t>Joint)</w:t>
      </w:r>
    </w:p>
    <w:p>
      <w:pPr>
        <w:spacing w:line="240" w:lineRule="auto"/>
        <w:ind w:left="3202" w:right="0" w:firstLine="0"/>
        <w:rPr>
          <w:rFonts w:ascii="Arial"/>
          <w:sz w:val="20"/>
        </w:rPr>
      </w:pPr>
      <w:r>
        <w:rPr>
          <w:rFonts w:ascii="Arial"/>
          <w:sz w:val="20"/>
        </w:rPr>
        <mc:AlternateContent>
          <mc:Choice Requires="wps">
            <w:drawing>
              <wp:inline distT="0" distB="0" distL="0" distR="0">
                <wp:extent cx="4128135" cy="1637664"/>
                <wp:effectExtent l="0" t="0" r="0" b="10160"/>
                <wp:docPr id="3351" name="Group 3351"/>
                <wp:cNvGraphicFramePr>
                  <a:graphicFrameLocks/>
                </wp:cNvGraphicFramePr>
                <a:graphic>
                  <a:graphicData uri="http://schemas.microsoft.com/office/word/2010/wordprocessingGroup">
                    <wpg:wgp>
                      <wpg:cNvPr id="3351" name="Group 3351"/>
                      <wpg:cNvGrpSpPr/>
                      <wpg:grpSpPr>
                        <a:xfrm>
                          <a:off x="0" y="0"/>
                          <a:ext cx="4128135" cy="1637664"/>
                          <a:chExt cx="4128135" cy="1637664"/>
                        </a:xfrm>
                      </wpg:grpSpPr>
                      <pic:pic>
                        <pic:nvPicPr>
                          <pic:cNvPr id="3352" name="Image 3352"/>
                          <pic:cNvPicPr/>
                        </pic:nvPicPr>
                        <pic:blipFill>
                          <a:blip r:embed="rId646" cstate="print"/>
                          <a:stretch>
                            <a:fillRect/>
                          </a:stretch>
                        </pic:blipFill>
                        <pic:spPr>
                          <a:xfrm>
                            <a:off x="2692400" y="579263"/>
                            <a:ext cx="135509" cy="80518"/>
                          </a:xfrm>
                          <a:prstGeom prst="rect">
                            <a:avLst/>
                          </a:prstGeom>
                        </pic:spPr>
                      </pic:pic>
                      <wps:wsp>
                        <wps:cNvPr id="3353" name="Graphic 3353"/>
                        <wps:cNvSpPr/>
                        <wps:spPr>
                          <a:xfrm>
                            <a:off x="2406650" y="622697"/>
                            <a:ext cx="296545" cy="92710"/>
                          </a:xfrm>
                          <a:custGeom>
                            <a:avLst/>
                            <a:gdLst/>
                            <a:ahLst/>
                            <a:cxnLst/>
                            <a:rect l="l" t="t" r="r" b="b"/>
                            <a:pathLst>
                              <a:path w="296545" h="92710">
                                <a:moveTo>
                                  <a:pt x="296418" y="0"/>
                                </a:moveTo>
                                <a:lnTo>
                                  <a:pt x="0" y="92201"/>
                                </a:lnTo>
                              </a:path>
                            </a:pathLst>
                          </a:custGeom>
                          <a:ln w="13716">
                            <a:solidFill>
                              <a:srgbClr val="000000"/>
                            </a:solidFill>
                            <a:prstDash val="solid"/>
                          </a:ln>
                        </wps:spPr>
                        <wps:bodyPr wrap="square" lIns="0" tIns="0" rIns="0" bIns="0" rtlCol="0">
                          <a:prstTxWarp prst="textNoShape">
                            <a:avLst/>
                          </a:prstTxWarp>
                          <a:noAutofit/>
                        </wps:bodyPr>
                      </wps:wsp>
                      <wps:wsp>
                        <wps:cNvPr id="3354" name="Graphic 3354"/>
                        <wps:cNvSpPr/>
                        <wps:spPr>
                          <a:xfrm>
                            <a:off x="593009" y="488893"/>
                            <a:ext cx="3531235" cy="1104265"/>
                          </a:xfrm>
                          <a:custGeom>
                            <a:avLst/>
                            <a:gdLst/>
                            <a:ahLst/>
                            <a:cxnLst/>
                            <a:rect l="l" t="t" r="r" b="b"/>
                            <a:pathLst>
                              <a:path w="3531235" h="1104265">
                                <a:moveTo>
                                  <a:pt x="2027762" y="77669"/>
                                </a:moveTo>
                                <a:lnTo>
                                  <a:pt x="2035841" y="149395"/>
                                </a:lnTo>
                                <a:lnTo>
                                  <a:pt x="2052087" y="206240"/>
                                </a:lnTo>
                                <a:lnTo>
                                  <a:pt x="2075939" y="249363"/>
                                </a:lnTo>
                                <a:lnTo>
                                  <a:pt x="2106841" y="279922"/>
                                </a:lnTo>
                                <a:lnTo>
                                  <a:pt x="2144232" y="299076"/>
                                </a:lnTo>
                                <a:lnTo>
                                  <a:pt x="2187556" y="307984"/>
                                </a:lnTo>
                                <a:lnTo>
                                  <a:pt x="2211267" y="308958"/>
                                </a:lnTo>
                                <a:lnTo>
                                  <a:pt x="2236252" y="307805"/>
                                </a:lnTo>
                                <a:lnTo>
                                  <a:pt x="2289763" y="299696"/>
                                </a:lnTo>
                                <a:lnTo>
                                  <a:pt x="2347530" y="284818"/>
                                </a:lnTo>
                                <a:lnTo>
                                  <a:pt x="2408994" y="264329"/>
                                </a:lnTo>
                                <a:lnTo>
                                  <a:pt x="2473597" y="239387"/>
                                </a:lnTo>
                                <a:lnTo>
                                  <a:pt x="2540779" y="211151"/>
                                </a:lnTo>
                                <a:lnTo>
                                  <a:pt x="2609984" y="180781"/>
                                </a:lnTo>
                                <a:lnTo>
                                  <a:pt x="2645170" y="165157"/>
                                </a:lnTo>
                                <a:lnTo>
                                  <a:pt x="2680651" y="149433"/>
                                </a:lnTo>
                                <a:lnTo>
                                  <a:pt x="2716359" y="133756"/>
                                </a:lnTo>
                                <a:lnTo>
                                  <a:pt x="2752223" y="118269"/>
                                </a:lnTo>
                                <a:lnTo>
                                  <a:pt x="2788173" y="103117"/>
                                </a:lnTo>
                                <a:lnTo>
                                  <a:pt x="2824140" y="88445"/>
                                </a:lnTo>
                                <a:lnTo>
                                  <a:pt x="2860054" y="74398"/>
                                </a:lnTo>
                                <a:lnTo>
                                  <a:pt x="2895845" y="61121"/>
                                </a:lnTo>
                                <a:lnTo>
                                  <a:pt x="2966778" y="37456"/>
                                </a:lnTo>
                                <a:lnTo>
                                  <a:pt x="3036382" y="18608"/>
                                </a:lnTo>
                                <a:lnTo>
                                  <a:pt x="3104096" y="5737"/>
                                </a:lnTo>
                                <a:lnTo>
                                  <a:pt x="3169364" y="0"/>
                                </a:lnTo>
                                <a:lnTo>
                                  <a:pt x="3200905" y="169"/>
                                </a:lnTo>
                                <a:lnTo>
                                  <a:pt x="3261455" y="7306"/>
                                </a:lnTo>
                                <a:lnTo>
                                  <a:pt x="3318160" y="24476"/>
                                </a:lnTo>
                                <a:lnTo>
                                  <a:pt x="3370464" y="52835"/>
                                </a:lnTo>
                                <a:lnTo>
                                  <a:pt x="3425791" y="101623"/>
                                </a:lnTo>
                                <a:lnTo>
                                  <a:pt x="3453012" y="134945"/>
                                </a:lnTo>
                                <a:lnTo>
                                  <a:pt x="3476345" y="170880"/>
                                </a:lnTo>
                                <a:lnTo>
                                  <a:pt x="3495681" y="208769"/>
                                </a:lnTo>
                                <a:lnTo>
                                  <a:pt x="3510915" y="247952"/>
                                </a:lnTo>
                                <a:lnTo>
                                  <a:pt x="3521937" y="287770"/>
                                </a:lnTo>
                                <a:lnTo>
                                  <a:pt x="3528640" y="327565"/>
                                </a:lnTo>
                                <a:lnTo>
                                  <a:pt x="3530918" y="366677"/>
                                </a:lnTo>
                                <a:lnTo>
                                  <a:pt x="3528661" y="404447"/>
                                </a:lnTo>
                                <a:lnTo>
                                  <a:pt x="3510114" y="473324"/>
                                </a:lnTo>
                                <a:lnTo>
                                  <a:pt x="3472140" y="528923"/>
                                </a:lnTo>
                                <a:lnTo>
                                  <a:pt x="3413878" y="565970"/>
                                </a:lnTo>
                                <a:lnTo>
                                  <a:pt x="3376869" y="575889"/>
                                </a:lnTo>
                                <a:lnTo>
                                  <a:pt x="3334465" y="579192"/>
                                </a:lnTo>
                                <a:lnTo>
                                  <a:pt x="3302294" y="578518"/>
                                </a:lnTo>
                                <a:lnTo>
                                  <a:pt x="3230985" y="574389"/>
                                </a:lnTo>
                                <a:lnTo>
                                  <a:pt x="3192089" y="571104"/>
                                </a:lnTo>
                                <a:lnTo>
                                  <a:pt x="3151191" y="567120"/>
                                </a:lnTo>
                                <a:lnTo>
                                  <a:pt x="3108411" y="562522"/>
                                </a:lnTo>
                                <a:lnTo>
                                  <a:pt x="3063870" y="557395"/>
                                </a:lnTo>
                                <a:lnTo>
                                  <a:pt x="3017687" y="551825"/>
                                </a:lnTo>
                                <a:lnTo>
                                  <a:pt x="2969983" y="545898"/>
                                </a:lnTo>
                                <a:lnTo>
                                  <a:pt x="2920878" y="539697"/>
                                </a:lnTo>
                                <a:lnTo>
                                  <a:pt x="2870491" y="533309"/>
                                </a:lnTo>
                                <a:lnTo>
                                  <a:pt x="2818943" y="526820"/>
                                </a:lnTo>
                                <a:lnTo>
                                  <a:pt x="2766354" y="520314"/>
                                </a:lnTo>
                                <a:lnTo>
                                  <a:pt x="2712844" y="513877"/>
                                </a:lnTo>
                                <a:lnTo>
                                  <a:pt x="2658532" y="507594"/>
                                </a:lnTo>
                                <a:lnTo>
                                  <a:pt x="2603539" y="501551"/>
                                </a:lnTo>
                                <a:lnTo>
                                  <a:pt x="2547986" y="495833"/>
                                </a:lnTo>
                                <a:lnTo>
                                  <a:pt x="2491991" y="490525"/>
                                </a:lnTo>
                                <a:lnTo>
                                  <a:pt x="2435676" y="485713"/>
                                </a:lnTo>
                                <a:lnTo>
                                  <a:pt x="2379159" y="481481"/>
                                </a:lnTo>
                                <a:lnTo>
                                  <a:pt x="2322562" y="477917"/>
                                </a:lnTo>
                                <a:lnTo>
                                  <a:pt x="2266004" y="475104"/>
                                </a:lnTo>
                                <a:lnTo>
                                  <a:pt x="2209605" y="473128"/>
                                </a:lnTo>
                                <a:lnTo>
                                  <a:pt x="2153486" y="472075"/>
                                </a:lnTo>
                                <a:lnTo>
                                  <a:pt x="2097766" y="472029"/>
                                </a:lnTo>
                                <a:lnTo>
                                  <a:pt x="2042565" y="473077"/>
                                </a:lnTo>
                                <a:lnTo>
                                  <a:pt x="1988004" y="475303"/>
                                </a:lnTo>
                                <a:lnTo>
                                  <a:pt x="1934202" y="478794"/>
                                </a:lnTo>
                                <a:lnTo>
                                  <a:pt x="1881279" y="483633"/>
                                </a:lnTo>
                                <a:lnTo>
                                  <a:pt x="1829357" y="489908"/>
                                </a:lnTo>
                                <a:lnTo>
                                  <a:pt x="1778553" y="497702"/>
                                </a:lnTo>
                                <a:lnTo>
                                  <a:pt x="1728990" y="507102"/>
                                </a:lnTo>
                                <a:lnTo>
                                  <a:pt x="1680786" y="518193"/>
                                </a:lnTo>
                                <a:lnTo>
                                  <a:pt x="1634062" y="531059"/>
                                </a:lnTo>
                              </a:path>
                              <a:path w="3531235" h="1104265">
                                <a:moveTo>
                                  <a:pt x="1659462" y="255469"/>
                                </a:moveTo>
                                <a:lnTo>
                                  <a:pt x="1644401" y="218540"/>
                                </a:lnTo>
                                <a:lnTo>
                                  <a:pt x="1623648" y="213512"/>
                                </a:lnTo>
                                <a:lnTo>
                                  <a:pt x="1610282" y="216327"/>
                                </a:lnTo>
                                <a:lnTo>
                                  <a:pt x="1559114" y="243892"/>
                                </a:lnTo>
                                <a:lnTo>
                                  <a:pt x="1516521" y="276374"/>
                                </a:lnTo>
                                <a:lnTo>
                                  <a:pt x="1467837" y="318434"/>
                                </a:lnTo>
                                <a:lnTo>
                                  <a:pt x="1413657" y="368607"/>
                                </a:lnTo>
                                <a:lnTo>
                                  <a:pt x="1384692" y="396279"/>
                                </a:lnTo>
                                <a:lnTo>
                                  <a:pt x="1354577" y="425431"/>
                                </a:lnTo>
                                <a:lnTo>
                                  <a:pt x="1323384" y="455880"/>
                                </a:lnTo>
                                <a:lnTo>
                                  <a:pt x="1291190" y="487443"/>
                                </a:lnTo>
                                <a:lnTo>
                                  <a:pt x="1258067" y="519937"/>
                                </a:lnTo>
                                <a:lnTo>
                                  <a:pt x="1224091" y="553179"/>
                                </a:lnTo>
                                <a:lnTo>
                                  <a:pt x="1189336" y="586987"/>
                                </a:lnTo>
                                <a:lnTo>
                                  <a:pt x="1153876" y="621177"/>
                                </a:lnTo>
                                <a:lnTo>
                                  <a:pt x="1117785" y="655567"/>
                                </a:lnTo>
                                <a:lnTo>
                                  <a:pt x="1081138" y="689973"/>
                                </a:lnTo>
                                <a:lnTo>
                                  <a:pt x="1044010" y="724214"/>
                                </a:lnTo>
                                <a:lnTo>
                                  <a:pt x="1006474" y="758105"/>
                                </a:lnTo>
                                <a:lnTo>
                                  <a:pt x="968605" y="791464"/>
                                </a:lnTo>
                                <a:lnTo>
                                  <a:pt x="930477" y="824108"/>
                                </a:lnTo>
                                <a:lnTo>
                                  <a:pt x="892165" y="855855"/>
                                </a:lnTo>
                                <a:lnTo>
                                  <a:pt x="853743" y="886521"/>
                                </a:lnTo>
                                <a:lnTo>
                                  <a:pt x="815285" y="915923"/>
                                </a:lnTo>
                                <a:lnTo>
                                  <a:pt x="776865" y="943879"/>
                                </a:lnTo>
                                <a:lnTo>
                                  <a:pt x="738559" y="970206"/>
                                </a:lnTo>
                                <a:lnTo>
                                  <a:pt x="700440" y="994721"/>
                                </a:lnTo>
                                <a:lnTo>
                                  <a:pt x="662583" y="1017240"/>
                                </a:lnTo>
                                <a:lnTo>
                                  <a:pt x="625061" y="1037581"/>
                                </a:lnTo>
                                <a:lnTo>
                                  <a:pt x="587951" y="1055562"/>
                                </a:lnTo>
                                <a:lnTo>
                                  <a:pt x="551324" y="1070999"/>
                                </a:lnTo>
                                <a:lnTo>
                                  <a:pt x="515257" y="1083709"/>
                                </a:lnTo>
                                <a:lnTo>
                                  <a:pt x="445098" y="1100217"/>
                                </a:lnTo>
                                <a:lnTo>
                                  <a:pt x="411154" y="1103650"/>
                                </a:lnTo>
                                <a:lnTo>
                                  <a:pt x="378067" y="1103624"/>
                                </a:lnTo>
                                <a:lnTo>
                                  <a:pt x="314759" y="1092467"/>
                                </a:lnTo>
                                <a:lnTo>
                                  <a:pt x="255745" y="1063983"/>
                                </a:lnTo>
                                <a:lnTo>
                                  <a:pt x="197735" y="1009913"/>
                                </a:lnTo>
                                <a:lnTo>
                                  <a:pt x="169413" y="974518"/>
                                </a:lnTo>
                                <a:lnTo>
                                  <a:pt x="142042" y="934674"/>
                                </a:lnTo>
                                <a:lnTo>
                                  <a:pt x="115996" y="891227"/>
                                </a:lnTo>
                                <a:lnTo>
                                  <a:pt x="91647" y="845021"/>
                                </a:lnTo>
                                <a:lnTo>
                                  <a:pt x="69366" y="796899"/>
                                </a:lnTo>
                                <a:lnTo>
                                  <a:pt x="49528" y="747706"/>
                                </a:lnTo>
                                <a:lnTo>
                                  <a:pt x="32504" y="698287"/>
                                </a:lnTo>
                                <a:lnTo>
                                  <a:pt x="18666" y="649485"/>
                                </a:lnTo>
                                <a:lnTo>
                                  <a:pt x="8388" y="602144"/>
                                </a:lnTo>
                                <a:lnTo>
                                  <a:pt x="2042" y="557109"/>
                                </a:lnTo>
                                <a:lnTo>
                                  <a:pt x="0" y="515224"/>
                                </a:lnTo>
                                <a:lnTo>
                                  <a:pt x="2634" y="477333"/>
                                </a:lnTo>
                                <a:lnTo>
                                  <a:pt x="23424" y="416911"/>
                                </a:lnTo>
                                <a:lnTo>
                                  <a:pt x="67390" y="382596"/>
                                </a:lnTo>
                                <a:lnTo>
                                  <a:pt x="100668" y="371362"/>
                                </a:lnTo>
                                <a:lnTo>
                                  <a:pt x="135837" y="359393"/>
                                </a:lnTo>
                                <a:lnTo>
                                  <a:pt x="172797" y="346782"/>
                                </a:lnTo>
                                <a:lnTo>
                                  <a:pt x="211451" y="333620"/>
                                </a:lnTo>
                                <a:lnTo>
                                  <a:pt x="251701" y="319997"/>
                                </a:lnTo>
                                <a:lnTo>
                                  <a:pt x="293448" y="306005"/>
                                </a:lnTo>
                                <a:lnTo>
                                  <a:pt x="336594" y="291735"/>
                                </a:lnTo>
                                <a:lnTo>
                                  <a:pt x="381040" y="277277"/>
                                </a:lnTo>
                                <a:lnTo>
                                  <a:pt x="426689" y="262724"/>
                                </a:lnTo>
                                <a:lnTo>
                                  <a:pt x="473442" y="248166"/>
                                </a:lnTo>
                                <a:lnTo>
                                  <a:pt x="521201" y="233695"/>
                                </a:lnTo>
                                <a:lnTo>
                                  <a:pt x="569868" y="219401"/>
                                </a:lnTo>
                                <a:lnTo>
                                  <a:pt x="619344" y="205376"/>
                                </a:lnTo>
                                <a:lnTo>
                                  <a:pt x="669532" y="191711"/>
                                </a:lnTo>
                                <a:lnTo>
                                  <a:pt x="720332" y="178497"/>
                                </a:lnTo>
                                <a:lnTo>
                                  <a:pt x="771647" y="165825"/>
                                </a:lnTo>
                                <a:lnTo>
                                  <a:pt x="823378" y="153786"/>
                                </a:lnTo>
                                <a:lnTo>
                                  <a:pt x="875428" y="142471"/>
                                </a:lnTo>
                                <a:lnTo>
                                  <a:pt x="927697" y="131972"/>
                                </a:lnTo>
                                <a:lnTo>
                                  <a:pt x="980088" y="122380"/>
                                </a:lnTo>
                                <a:lnTo>
                                  <a:pt x="1032503" y="113785"/>
                                </a:lnTo>
                                <a:lnTo>
                                  <a:pt x="1084842" y="106279"/>
                                </a:lnTo>
                                <a:lnTo>
                                  <a:pt x="1137009" y="99954"/>
                                </a:lnTo>
                                <a:lnTo>
                                  <a:pt x="1188904" y="94899"/>
                                </a:lnTo>
                                <a:lnTo>
                                  <a:pt x="1240429" y="91207"/>
                                </a:lnTo>
                                <a:lnTo>
                                  <a:pt x="1291487" y="88968"/>
                                </a:lnTo>
                                <a:lnTo>
                                  <a:pt x="1341978" y="88274"/>
                                </a:lnTo>
                                <a:lnTo>
                                  <a:pt x="1391805" y="89215"/>
                                </a:lnTo>
                                <a:lnTo>
                                  <a:pt x="1440869" y="91884"/>
                                </a:lnTo>
                                <a:lnTo>
                                  <a:pt x="1489073" y="96370"/>
                                </a:lnTo>
                                <a:lnTo>
                                  <a:pt x="1536317" y="102766"/>
                                </a:lnTo>
                                <a:lnTo>
                                  <a:pt x="1582504" y="111161"/>
                                </a:lnTo>
                                <a:lnTo>
                                  <a:pt x="1627535" y="121648"/>
                                </a:lnTo>
                                <a:lnTo>
                                  <a:pt x="1671312" y="134318"/>
                                </a:lnTo>
                                <a:lnTo>
                                  <a:pt x="1713737" y="149261"/>
                                </a:lnTo>
                                <a:lnTo>
                                  <a:pt x="1754712" y="166569"/>
                                </a:lnTo>
                              </a:path>
                            </a:pathLst>
                          </a:custGeom>
                          <a:ln w="7620">
                            <a:solidFill>
                              <a:srgbClr val="000000"/>
                            </a:solidFill>
                            <a:prstDash val="solid"/>
                          </a:ln>
                        </wps:spPr>
                        <wps:bodyPr wrap="square" lIns="0" tIns="0" rIns="0" bIns="0" rtlCol="0">
                          <a:prstTxWarp prst="textNoShape">
                            <a:avLst/>
                          </a:prstTxWarp>
                          <a:noAutofit/>
                        </wps:bodyPr>
                      </wps:wsp>
                      <pic:pic>
                        <pic:nvPicPr>
                          <pic:cNvPr id="3355" name="Image 3355"/>
                          <pic:cNvPicPr/>
                        </pic:nvPicPr>
                        <pic:blipFill>
                          <a:blip r:embed="rId647" cstate="print"/>
                          <a:stretch>
                            <a:fillRect/>
                          </a:stretch>
                        </pic:blipFill>
                        <pic:spPr>
                          <a:xfrm>
                            <a:off x="459358" y="67453"/>
                            <a:ext cx="80898" cy="130810"/>
                          </a:xfrm>
                          <a:prstGeom prst="rect">
                            <a:avLst/>
                          </a:prstGeom>
                        </pic:spPr>
                      </pic:pic>
                      <wps:wsp>
                        <wps:cNvPr id="3356" name="Graphic 3356"/>
                        <wps:cNvSpPr/>
                        <wps:spPr>
                          <a:xfrm>
                            <a:off x="499744" y="197755"/>
                            <a:ext cx="1270" cy="292735"/>
                          </a:xfrm>
                          <a:custGeom>
                            <a:avLst/>
                            <a:gdLst/>
                            <a:ahLst/>
                            <a:cxnLst/>
                            <a:rect l="l" t="t" r="r" b="b"/>
                            <a:pathLst>
                              <a:path w="0" h="292735">
                                <a:moveTo>
                                  <a:pt x="0" y="0"/>
                                </a:moveTo>
                                <a:lnTo>
                                  <a:pt x="0" y="292353"/>
                                </a:lnTo>
                              </a:path>
                            </a:pathLst>
                          </a:custGeom>
                          <a:ln w="13716">
                            <a:solidFill>
                              <a:srgbClr val="000000"/>
                            </a:solidFill>
                            <a:prstDash val="solid"/>
                          </a:ln>
                        </wps:spPr>
                        <wps:bodyPr wrap="square" lIns="0" tIns="0" rIns="0" bIns="0" rtlCol="0">
                          <a:prstTxWarp prst="textNoShape">
                            <a:avLst/>
                          </a:prstTxWarp>
                          <a:noAutofit/>
                        </wps:bodyPr>
                      </wps:wsp>
                      <pic:pic>
                        <pic:nvPicPr>
                          <pic:cNvPr id="3357" name="Image 3357"/>
                          <pic:cNvPicPr/>
                        </pic:nvPicPr>
                        <pic:blipFill>
                          <a:blip r:embed="rId648" cstate="print"/>
                          <a:stretch>
                            <a:fillRect/>
                          </a:stretch>
                        </pic:blipFill>
                        <pic:spPr>
                          <a:xfrm>
                            <a:off x="780161" y="447437"/>
                            <a:ext cx="130810" cy="80772"/>
                          </a:xfrm>
                          <a:prstGeom prst="rect">
                            <a:avLst/>
                          </a:prstGeom>
                        </pic:spPr>
                      </pic:pic>
                      <wps:wsp>
                        <wps:cNvPr id="3358" name="Graphic 3358"/>
                        <wps:cNvSpPr/>
                        <wps:spPr>
                          <a:xfrm>
                            <a:off x="497458" y="487823"/>
                            <a:ext cx="283210" cy="1270"/>
                          </a:xfrm>
                          <a:custGeom>
                            <a:avLst/>
                            <a:gdLst/>
                            <a:ahLst/>
                            <a:cxnLst/>
                            <a:rect l="l" t="t" r="r" b="b"/>
                            <a:pathLst>
                              <a:path w="283210" h="0">
                                <a:moveTo>
                                  <a:pt x="283210" y="0"/>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359" name="Image 3359"/>
                          <pic:cNvPicPr/>
                        </pic:nvPicPr>
                        <pic:blipFill>
                          <a:blip r:embed="rId649" cstate="print"/>
                          <a:stretch>
                            <a:fillRect/>
                          </a:stretch>
                        </pic:blipFill>
                        <pic:spPr>
                          <a:xfrm>
                            <a:off x="244602" y="480965"/>
                            <a:ext cx="259714" cy="253237"/>
                          </a:xfrm>
                          <a:prstGeom prst="rect">
                            <a:avLst/>
                          </a:prstGeom>
                        </pic:spPr>
                      </pic:pic>
                      <pic:pic>
                        <pic:nvPicPr>
                          <pic:cNvPr id="3360" name="Image 3360"/>
                          <pic:cNvPicPr/>
                        </pic:nvPicPr>
                        <pic:blipFill>
                          <a:blip r:embed="rId650" cstate="print"/>
                          <a:stretch>
                            <a:fillRect/>
                          </a:stretch>
                        </pic:blipFill>
                        <pic:spPr>
                          <a:xfrm>
                            <a:off x="3614165" y="357394"/>
                            <a:ext cx="83185" cy="139446"/>
                          </a:xfrm>
                          <a:prstGeom prst="rect">
                            <a:avLst/>
                          </a:prstGeom>
                        </pic:spPr>
                      </pic:pic>
                      <wps:wsp>
                        <wps:cNvPr id="3361" name="Graphic 3361"/>
                        <wps:cNvSpPr/>
                        <wps:spPr>
                          <a:xfrm>
                            <a:off x="3655695" y="496205"/>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3362" name="Image 3362"/>
                          <pic:cNvPicPr/>
                        </pic:nvPicPr>
                        <pic:blipFill>
                          <a:blip r:embed="rId651" cstate="print"/>
                          <a:stretch>
                            <a:fillRect/>
                          </a:stretch>
                        </pic:blipFill>
                        <pic:spPr>
                          <a:xfrm>
                            <a:off x="3935984" y="744617"/>
                            <a:ext cx="139445" cy="83312"/>
                          </a:xfrm>
                          <a:prstGeom prst="rect">
                            <a:avLst/>
                          </a:prstGeom>
                        </pic:spPr>
                      </pic:pic>
                      <wps:wsp>
                        <wps:cNvPr id="3363" name="Graphic 3363"/>
                        <wps:cNvSpPr/>
                        <wps:spPr>
                          <a:xfrm>
                            <a:off x="3653409" y="786273"/>
                            <a:ext cx="283210" cy="1270"/>
                          </a:xfrm>
                          <a:custGeom>
                            <a:avLst/>
                            <a:gdLst/>
                            <a:ahLst/>
                            <a:cxnLst/>
                            <a:rect l="l" t="t" r="r" b="b"/>
                            <a:pathLst>
                              <a:path w="283210" h="0">
                                <a:moveTo>
                                  <a:pt x="283210"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364" name="Image 3364"/>
                          <pic:cNvPicPr/>
                        </pic:nvPicPr>
                        <pic:blipFill>
                          <a:blip r:embed="rId652" cstate="print"/>
                          <a:stretch>
                            <a:fillRect/>
                          </a:stretch>
                        </pic:blipFill>
                        <pic:spPr>
                          <a:xfrm>
                            <a:off x="3395345" y="782463"/>
                            <a:ext cx="261874" cy="255142"/>
                          </a:xfrm>
                          <a:prstGeom prst="rect">
                            <a:avLst/>
                          </a:prstGeom>
                        </pic:spPr>
                      </pic:pic>
                      <pic:pic>
                        <pic:nvPicPr>
                          <pic:cNvPr id="3365" name="Image 3365"/>
                          <pic:cNvPicPr/>
                        </pic:nvPicPr>
                        <pic:blipFill>
                          <a:blip r:embed="rId647" cstate="print"/>
                          <a:stretch>
                            <a:fillRect/>
                          </a:stretch>
                        </pic:blipFill>
                        <pic:spPr>
                          <a:xfrm>
                            <a:off x="1059433" y="838978"/>
                            <a:ext cx="80899" cy="130810"/>
                          </a:xfrm>
                          <a:prstGeom prst="rect">
                            <a:avLst/>
                          </a:prstGeom>
                        </pic:spPr>
                      </pic:pic>
                      <wps:wsp>
                        <wps:cNvPr id="3366" name="Graphic 3366"/>
                        <wps:cNvSpPr/>
                        <wps:spPr>
                          <a:xfrm>
                            <a:off x="1099819" y="969280"/>
                            <a:ext cx="1270" cy="292735"/>
                          </a:xfrm>
                          <a:custGeom>
                            <a:avLst/>
                            <a:gdLst/>
                            <a:ahLst/>
                            <a:cxnLst/>
                            <a:rect l="l" t="t" r="r" b="b"/>
                            <a:pathLst>
                              <a:path w="0" h="292735">
                                <a:moveTo>
                                  <a:pt x="0" y="0"/>
                                </a:moveTo>
                                <a:lnTo>
                                  <a:pt x="0" y="292353"/>
                                </a:lnTo>
                              </a:path>
                            </a:pathLst>
                          </a:custGeom>
                          <a:ln w="13716">
                            <a:solidFill>
                              <a:srgbClr val="000000"/>
                            </a:solidFill>
                            <a:prstDash val="solid"/>
                          </a:ln>
                        </wps:spPr>
                        <wps:bodyPr wrap="square" lIns="0" tIns="0" rIns="0" bIns="0" rtlCol="0">
                          <a:prstTxWarp prst="textNoShape">
                            <a:avLst/>
                          </a:prstTxWarp>
                          <a:noAutofit/>
                        </wps:bodyPr>
                      </wps:wsp>
                      <pic:pic>
                        <pic:nvPicPr>
                          <pic:cNvPr id="3367" name="Image 3367"/>
                          <pic:cNvPicPr/>
                        </pic:nvPicPr>
                        <pic:blipFill>
                          <a:blip r:embed="rId648" cstate="print"/>
                          <a:stretch>
                            <a:fillRect/>
                          </a:stretch>
                        </pic:blipFill>
                        <pic:spPr>
                          <a:xfrm>
                            <a:off x="1380236" y="1218962"/>
                            <a:ext cx="130810" cy="80772"/>
                          </a:xfrm>
                          <a:prstGeom prst="rect">
                            <a:avLst/>
                          </a:prstGeom>
                        </pic:spPr>
                      </pic:pic>
                      <wps:wsp>
                        <wps:cNvPr id="3368" name="Graphic 3368"/>
                        <wps:cNvSpPr/>
                        <wps:spPr>
                          <a:xfrm>
                            <a:off x="1097533" y="1259348"/>
                            <a:ext cx="283210" cy="1270"/>
                          </a:xfrm>
                          <a:custGeom>
                            <a:avLst/>
                            <a:gdLst/>
                            <a:ahLst/>
                            <a:cxnLst/>
                            <a:rect l="l" t="t" r="r" b="b"/>
                            <a:pathLst>
                              <a:path w="283210" h="0">
                                <a:moveTo>
                                  <a:pt x="283210" y="0"/>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369" name="Image 3369"/>
                          <pic:cNvPicPr/>
                        </pic:nvPicPr>
                        <pic:blipFill>
                          <a:blip r:embed="rId649" cstate="print"/>
                          <a:stretch>
                            <a:fillRect/>
                          </a:stretch>
                        </pic:blipFill>
                        <pic:spPr>
                          <a:xfrm>
                            <a:off x="844677" y="1252490"/>
                            <a:ext cx="259715" cy="253237"/>
                          </a:xfrm>
                          <a:prstGeom prst="rect">
                            <a:avLst/>
                          </a:prstGeom>
                        </pic:spPr>
                      </pic:pic>
                      <wps:wsp>
                        <wps:cNvPr id="3370" name="Graphic 3370"/>
                        <wps:cNvSpPr/>
                        <wps:spPr>
                          <a:xfrm>
                            <a:off x="2378710" y="855234"/>
                            <a:ext cx="30480" cy="30480"/>
                          </a:xfrm>
                          <a:custGeom>
                            <a:avLst/>
                            <a:gdLst/>
                            <a:ahLst/>
                            <a:cxnLst/>
                            <a:rect l="l" t="t" r="r" b="b"/>
                            <a:pathLst>
                              <a:path w="30480" h="30480">
                                <a:moveTo>
                                  <a:pt x="15239" y="0"/>
                                </a:moveTo>
                                <a:lnTo>
                                  <a:pt x="6832" y="0"/>
                                </a:lnTo>
                                <a:lnTo>
                                  <a:pt x="0" y="6832"/>
                                </a:lnTo>
                                <a:lnTo>
                                  <a:pt x="0" y="23647"/>
                                </a:lnTo>
                                <a:lnTo>
                                  <a:pt x="6832" y="30480"/>
                                </a:lnTo>
                                <a:lnTo>
                                  <a:pt x="23647" y="30480"/>
                                </a:lnTo>
                                <a:lnTo>
                                  <a:pt x="30479" y="23647"/>
                                </a:lnTo>
                                <a:lnTo>
                                  <a:pt x="30479" y="15240"/>
                                </a:lnTo>
                                <a:lnTo>
                                  <a:pt x="15239" y="15240"/>
                                </a:lnTo>
                                <a:lnTo>
                                  <a:pt x="15239" y="0"/>
                                </a:lnTo>
                                <a:close/>
                              </a:path>
                              <a:path w="30480" h="30480">
                                <a:moveTo>
                                  <a:pt x="23647" y="0"/>
                                </a:moveTo>
                                <a:lnTo>
                                  <a:pt x="15239" y="0"/>
                                </a:lnTo>
                                <a:lnTo>
                                  <a:pt x="15239" y="15240"/>
                                </a:lnTo>
                                <a:lnTo>
                                  <a:pt x="30479" y="15240"/>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371" name="Graphic 3371"/>
                        <wps:cNvSpPr/>
                        <wps:spPr>
                          <a:xfrm>
                            <a:off x="2377567" y="854980"/>
                            <a:ext cx="31750" cy="31750"/>
                          </a:xfrm>
                          <a:custGeom>
                            <a:avLst/>
                            <a:gdLst/>
                            <a:ahLst/>
                            <a:cxnLst/>
                            <a:rect l="l" t="t" r="r" b="b"/>
                            <a:pathLst>
                              <a:path w="31750" h="31750">
                                <a:moveTo>
                                  <a:pt x="15875" y="0"/>
                                </a:moveTo>
                                <a:lnTo>
                                  <a:pt x="7112" y="0"/>
                                </a:lnTo>
                                <a:lnTo>
                                  <a:pt x="0" y="7112"/>
                                </a:lnTo>
                                <a:lnTo>
                                  <a:pt x="0" y="15875"/>
                                </a:lnTo>
                                <a:lnTo>
                                  <a:pt x="0" y="24637"/>
                                </a:lnTo>
                                <a:lnTo>
                                  <a:pt x="7112" y="31750"/>
                                </a:lnTo>
                                <a:lnTo>
                                  <a:pt x="15875" y="31750"/>
                                </a:lnTo>
                                <a:lnTo>
                                  <a:pt x="24637" y="31750"/>
                                </a:lnTo>
                                <a:lnTo>
                                  <a:pt x="31750" y="24637"/>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372" name="Graphic 3372"/>
                        <wps:cNvSpPr/>
                        <wps:spPr>
                          <a:xfrm>
                            <a:off x="2421508" y="830342"/>
                            <a:ext cx="119380" cy="67310"/>
                          </a:xfrm>
                          <a:custGeom>
                            <a:avLst/>
                            <a:gdLst/>
                            <a:ahLst/>
                            <a:cxnLst/>
                            <a:rect l="l" t="t" r="r" b="b"/>
                            <a:pathLst>
                              <a:path w="119380" h="67310">
                                <a:moveTo>
                                  <a:pt x="114426" y="0"/>
                                </a:moveTo>
                                <a:lnTo>
                                  <a:pt x="0" y="41910"/>
                                </a:lnTo>
                                <a:lnTo>
                                  <a:pt x="119252" y="66928"/>
                                </a:lnTo>
                                <a:lnTo>
                                  <a:pt x="116839" y="33400"/>
                                </a:lnTo>
                                <a:lnTo>
                                  <a:pt x="114426" y="0"/>
                                </a:lnTo>
                                <a:close/>
                              </a:path>
                            </a:pathLst>
                          </a:custGeom>
                          <a:ln w="13716">
                            <a:solidFill>
                              <a:srgbClr val="000000"/>
                            </a:solidFill>
                            <a:prstDash val="solid"/>
                          </a:ln>
                        </wps:spPr>
                        <wps:bodyPr wrap="square" lIns="0" tIns="0" rIns="0" bIns="0" rtlCol="0">
                          <a:prstTxWarp prst="textNoShape">
                            <a:avLst/>
                          </a:prstTxWarp>
                          <a:noAutofit/>
                        </wps:bodyPr>
                      </wps:wsp>
                      <wps:wsp>
                        <wps:cNvPr id="3373" name="Graphic 3373"/>
                        <wps:cNvSpPr/>
                        <wps:spPr>
                          <a:xfrm>
                            <a:off x="2421508" y="830342"/>
                            <a:ext cx="119380" cy="67310"/>
                          </a:xfrm>
                          <a:custGeom>
                            <a:avLst/>
                            <a:gdLst/>
                            <a:ahLst/>
                            <a:cxnLst/>
                            <a:rect l="l" t="t" r="r" b="b"/>
                            <a:pathLst>
                              <a:path w="119380" h="67310">
                                <a:moveTo>
                                  <a:pt x="114426" y="0"/>
                                </a:moveTo>
                                <a:lnTo>
                                  <a:pt x="0" y="41910"/>
                                </a:lnTo>
                                <a:lnTo>
                                  <a:pt x="119252" y="66928"/>
                                </a:lnTo>
                                <a:lnTo>
                                  <a:pt x="114426" y="0"/>
                                </a:lnTo>
                                <a:close/>
                              </a:path>
                            </a:pathLst>
                          </a:custGeom>
                          <a:solidFill>
                            <a:srgbClr val="000000"/>
                          </a:solidFill>
                        </wps:spPr>
                        <wps:bodyPr wrap="square" lIns="0" tIns="0" rIns="0" bIns="0" rtlCol="0">
                          <a:prstTxWarp prst="textNoShape">
                            <a:avLst/>
                          </a:prstTxWarp>
                          <a:noAutofit/>
                        </wps:bodyPr>
                      </wps:wsp>
                      <wps:wsp>
                        <wps:cNvPr id="3374" name="Graphic 3374"/>
                        <wps:cNvSpPr/>
                        <wps:spPr>
                          <a:xfrm>
                            <a:off x="2544698" y="782717"/>
                            <a:ext cx="1116330" cy="80645"/>
                          </a:xfrm>
                          <a:custGeom>
                            <a:avLst/>
                            <a:gdLst/>
                            <a:ahLst/>
                            <a:cxnLst/>
                            <a:rect l="l" t="t" r="r" b="b"/>
                            <a:pathLst>
                              <a:path w="1116330" h="80645">
                                <a:moveTo>
                                  <a:pt x="0" y="80645"/>
                                </a:moveTo>
                                <a:lnTo>
                                  <a:pt x="1116076" y="0"/>
                                </a:lnTo>
                              </a:path>
                            </a:pathLst>
                          </a:custGeom>
                          <a:ln w="13716">
                            <a:solidFill>
                              <a:srgbClr val="000000"/>
                            </a:solidFill>
                            <a:prstDash val="solid"/>
                          </a:ln>
                        </wps:spPr>
                        <wps:bodyPr wrap="square" lIns="0" tIns="0" rIns="0" bIns="0" rtlCol="0">
                          <a:prstTxWarp prst="textNoShape">
                            <a:avLst/>
                          </a:prstTxWarp>
                          <a:noAutofit/>
                        </wps:bodyPr>
                      </wps:wsp>
                      <pic:pic>
                        <pic:nvPicPr>
                          <pic:cNvPr id="3375" name="Image 3375"/>
                          <pic:cNvPicPr/>
                        </pic:nvPicPr>
                        <pic:blipFill>
                          <a:blip r:embed="rId653" cstate="print"/>
                          <a:stretch>
                            <a:fillRect/>
                          </a:stretch>
                        </pic:blipFill>
                        <pic:spPr>
                          <a:xfrm>
                            <a:off x="2170429" y="720741"/>
                            <a:ext cx="134493" cy="91567"/>
                          </a:xfrm>
                          <a:prstGeom prst="rect">
                            <a:avLst/>
                          </a:prstGeom>
                        </pic:spPr>
                      </pic:pic>
                      <wps:wsp>
                        <wps:cNvPr id="3376" name="Graphic 3376"/>
                        <wps:cNvSpPr/>
                        <wps:spPr>
                          <a:xfrm>
                            <a:off x="1103122" y="777256"/>
                            <a:ext cx="1082040" cy="475615"/>
                          </a:xfrm>
                          <a:custGeom>
                            <a:avLst/>
                            <a:gdLst/>
                            <a:ahLst/>
                            <a:cxnLst/>
                            <a:rect l="l" t="t" r="r" b="b"/>
                            <a:pathLst>
                              <a:path w="1082040" h="475615">
                                <a:moveTo>
                                  <a:pt x="1081913" y="0"/>
                                </a:moveTo>
                                <a:lnTo>
                                  <a:pt x="0" y="475107"/>
                                </a:lnTo>
                              </a:path>
                            </a:pathLst>
                          </a:custGeom>
                          <a:ln w="13716">
                            <a:solidFill>
                              <a:srgbClr val="000000"/>
                            </a:solidFill>
                            <a:prstDash val="solid"/>
                          </a:ln>
                        </wps:spPr>
                        <wps:bodyPr wrap="square" lIns="0" tIns="0" rIns="0" bIns="0" rtlCol="0">
                          <a:prstTxWarp prst="textNoShape">
                            <a:avLst/>
                          </a:prstTxWarp>
                          <a:noAutofit/>
                        </wps:bodyPr>
                      </wps:wsp>
                      <pic:pic>
                        <pic:nvPicPr>
                          <pic:cNvPr id="3377" name="Image 3377"/>
                          <pic:cNvPicPr/>
                        </pic:nvPicPr>
                        <pic:blipFill>
                          <a:blip r:embed="rId654" cstate="print"/>
                          <a:stretch>
                            <a:fillRect/>
                          </a:stretch>
                        </pic:blipFill>
                        <pic:spPr>
                          <a:xfrm>
                            <a:off x="1041653" y="1189371"/>
                            <a:ext cx="132461" cy="129540"/>
                          </a:xfrm>
                          <a:prstGeom prst="rect">
                            <a:avLst/>
                          </a:prstGeom>
                        </pic:spPr>
                      </pic:pic>
                      <pic:pic>
                        <pic:nvPicPr>
                          <pic:cNvPr id="3378" name="Image 3378"/>
                          <pic:cNvPicPr/>
                        </pic:nvPicPr>
                        <pic:blipFill>
                          <a:blip r:embed="rId655" cstate="print"/>
                          <a:stretch>
                            <a:fillRect/>
                          </a:stretch>
                        </pic:blipFill>
                        <pic:spPr>
                          <a:xfrm>
                            <a:off x="3597402" y="723027"/>
                            <a:ext cx="132588" cy="129539"/>
                          </a:xfrm>
                          <a:prstGeom prst="rect">
                            <a:avLst/>
                          </a:prstGeom>
                        </pic:spPr>
                      </pic:pic>
                      <wps:wsp>
                        <wps:cNvPr id="3379" name="Graphic 3379"/>
                        <wps:cNvSpPr/>
                        <wps:spPr>
                          <a:xfrm>
                            <a:off x="1642872" y="750078"/>
                            <a:ext cx="695325" cy="883285"/>
                          </a:xfrm>
                          <a:custGeom>
                            <a:avLst/>
                            <a:gdLst/>
                            <a:ahLst/>
                            <a:cxnLst/>
                            <a:rect l="l" t="t" r="r" b="b"/>
                            <a:pathLst>
                              <a:path w="695325" h="883285">
                                <a:moveTo>
                                  <a:pt x="0" y="378460"/>
                                </a:moveTo>
                                <a:lnTo>
                                  <a:pt x="133350" y="883285"/>
                                </a:lnTo>
                              </a:path>
                              <a:path w="695325" h="883285">
                                <a:moveTo>
                                  <a:pt x="695325" y="0"/>
                                </a:moveTo>
                                <a:lnTo>
                                  <a:pt x="625475" y="717550"/>
                                </a:lnTo>
                              </a:path>
                            </a:pathLst>
                          </a:custGeom>
                          <a:ln w="7620">
                            <a:solidFill>
                              <a:srgbClr val="000000"/>
                            </a:solidFill>
                            <a:prstDash val="solid"/>
                          </a:ln>
                        </wps:spPr>
                        <wps:bodyPr wrap="square" lIns="0" tIns="0" rIns="0" bIns="0" rtlCol="0">
                          <a:prstTxWarp prst="textNoShape">
                            <a:avLst/>
                          </a:prstTxWarp>
                          <a:noAutofit/>
                        </wps:bodyPr>
                      </wps:wsp>
                      <pic:pic>
                        <pic:nvPicPr>
                          <pic:cNvPr id="3380" name="Image 3380"/>
                          <pic:cNvPicPr/>
                        </pic:nvPicPr>
                        <pic:blipFill>
                          <a:blip r:embed="rId656" cstate="print"/>
                          <a:stretch>
                            <a:fillRect/>
                          </a:stretch>
                        </pic:blipFill>
                        <pic:spPr>
                          <a:xfrm>
                            <a:off x="2591561" y="655717"/>
                            <a:ext cx="270002" cy="98806"/>
                          </a:xfrm>
                          <a:prstGeom prst="rect">
                            <a:avLst/>
                          </a:prstGeom>
                        </pic:spPr>
                      </pic:pic>
                      <pic:pic>
                        <pic:nvPicPr>
                          <pic:cNvPr id="3381" name="Image 3381"/>
                          <pic:cNvPicPr/>
                        </pic:nvPicPr>
                        <pic:blipFill>
                          <a:blip r:embed="rId657" cstate="print"/>
                          <a:stretch>
                            <a:fillRect/>
                          </a:stretch>
                        </pic:blipFill>
                        <pic:spPr>
                          <a:xfrm>
                            <a:off x="2525395" y="230140"/>
                            <a:ext cx="102997" cy="131318"/>
                          </a:xfrm>
                          <a:prstGeom prst="rect">
                            <a:avLst/>
                          </a:prstGeom>
                        </pic:spPr>
                      </pic:pic>
                      <wps:wsp>
                        <wps:cNvPr id="3382" name="Graphic 3382"/>
                        <wps:cNvSpPr/>
                        <wps:spPr>
                          <a:xfrm>
                            <a:off x="2398776" y="342662"/>
                            <a:ext cx="159385" cy="262890"/>
                          </a:xfrm>
                          <a:custGeom>
                            <a:avLst/>
                            <a:gdLst/>
                            <a:ahLst/>
                            <a:cxnLst/>
                            <a:rect l="l" t="t" r="r" b="b"/>
                            <a:pathLst>
                              <a:path w="159385" h="262890">
                                <a:moveTo>
                                  <a:pt x="158876" y="0"/>
                                </a:moveTo>
                                <a:lnTo>
                                  <a:pt x="0" y="262636"/>
                                </a:lnTo>
                              </a:path>
                            </a:pathLst>
                          </a:custGeom>
                          <a:ln w="13716">
                            <a:solidFill>
                              <a:srgbClr val="000000"/>
                            </a:solidFill>
                            <a:prstDash val="solid"/>
                          </a:ln>
                        </wps:spPr>
                        <wps:bodyPr wrap="square" lIns="0" tIns="0" rIns="0" bIns="0" rtlCol="0">
                          <a:prstTxWarp prst="textNoShape">
                            <a:avLst/>
                          </a:prstTxWarp>
                          <a:noAutofit/>
                        </wps:bodyPr>
                      </wps:wsp>
                      <pic:pic>
                        <pic:nvPicPr>
                          <pic:cNvPr id="3383" name="Image 3383"/>
                          <pic:cNvPicPr/>
                        </pic:nvPicPr>
                        <pic:blipFill>
                          <a:blip r:embed="rId658" cstate="print"/>
                          <a:stretch>
                            <a:fillRect/>
                          </a:stretch>
                        </pic:blipFill>
                        <pic:spPr>
                          <a:xfrm>
                            <a:off x="2356611" y="238522"/>
                            <a:ext cx="136398" cy="249301"/>
                          </a:xfrm>
                          <a:prstGeom prst="rect">
                            <a:avLst/>
                          </a:prstGeom>
                        </pic:spPr>
                      </pic:pic>
                      <wps:wsp>
                        <wps:cNvPr id="3384" name="Graphic 3384"/>
                        <wps:cNvSpPr/>
                        <wps:spPr>
                          <a:xfrm>
                            <a:off x="3014472" y="903113"/>
                            <a:ext cx="209550" cy="527050"/>
                          </a:xfrm>
                          <a:custGeom>
                            <a:avLst/>
                            <a:gdLst/>
                            <a:ahLst/>
                            <a:cxnLst/>
                            <a:rect l="l" t="t" r="r" b="b"/>
                            <a:pathLst>
                              <a:path w="209550" h="527050">
                                <a:moveTo>
                                  <a:pt x="209550" y="52705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385" name="Image 3385"/>
                          <pic:cNvPicPr/>
                        </pic:nvPicPr>
                        <pic:blipFill>
                          <a:blip r:embed="rId659" cstate="print"/>
                          <a:stretch>
                            <a:fillRect/>
                          </a:stretch>
                        </pic:blipFill>
                        <pic:spPr>
                          <a:xfrm>
                            <a:off x="2212091" y="594485"/>
                            <a:ext cx="239558" cy="244585"/>
                          </a:xfrm>
                          <a:prstGeom prst="rect">
                            <a:avLst/>
                          </a:prstGeom>
                        </pic:spPr>
                      </pic:pic>
                      <wps:wsp>
                        <wps:cNvPr id="3386" name="Graphic 3386"/>
                        <wps:cNvSpPr/>
                        <wps:spPr>
                          <a:xfrm>
                            <a:off x="2120336" y="480872"/>
                            <a:ext cx="500380" cy="546735"/>
                          </a:xfrm>
                          <a:custGeom>
                            <a:avLst/>
                            <a:gdLst/>
                            <a:ahLst/>
                            <a:cxnLst/>
                            <a:rect l="l" t="t" r="r" b="b"/>
                            <a:pathLst>
                              <a:path w="500380" h="546735">
                                <a:moveTo>
                                  <a:pt x="68635" y="231741"/>
                                </a:moveTo>
                                <a:lnTo>
                                  <a:pt x="45598" y="277471"/>
                                </a:lnTo>
                                <a:lnTo>
                                  <a:pt x="27451" y="320171"/>
                                </a:lnTo>
                                <a:lnTo>
                                  <a:pt x="14005" y="359687"/>
                                </a:lnTo>
                                <a:lnTo>
                                  <a:pt x="467" y="428543"/>
                                </a:lnTo>
                                <a:lnTo>
                                  <a:pt x="0" y="457572"/>
                                </a:lnTo>
                                <a:lnTo>
                                  <a:pt x="3482" y="482793"/>
                                </a:lnTo>
                                <a:lnTo>
                                  <a:pt x="21546" y="521192"/>
                                </a:lnTo>
                                <a:lnTo>
                                  <a:pt x="53157" y="542494"/>
                                </a:lnTo>
                                <a:lnTo>
                                  <a:pt x="73573" y="546345"/>
                                </a:lnTo>
                                <a:lnTo>
                                  <a:pt x="96812" y="545455"/>
                                </a:lnTo>
                                <a:lnTo>
                                  <a:pt x="151008" y="528829"/>
                                </a:lnTo>
                                <a:lnTo>
                                  <a:pt x="214243" y="491372"/>
                                </a:lnTo>
                                <a:lnTo>
                                  <a:pt x="248780" y="464442"/>
                                </a:lnTo>
                                <a:lnTo>
                                  <a:pt x="285013" y="431837"/>
                                </a:lnTo>
                                <a:lnTo>
                                  <a:pt x="322755" y="393401"/>
                                </a:lnTo>
                                <a:lnTo>
                                  <a:pt x="361816" y="348980"/>
                                </a:lnTo>
                                <a:lnTo>
                                  <a:pt x="402010" y="298416"/>
                                </a:lnTo>
                                <a:lnTo>
                                  <a:pt x="435223" y="251952"/>
                                </a:lnTo>
                                <a:lnTo>
                                  <a:pt x="461127" y="209438"/>
                                </a:lnTo>
                                <a:lnTo>
                                  <a:pt x="480152" y="170866"/>
                                </a:lnTo>
                                <a:lnTo>
                                  <a:pt x="499296" y="105524"/>
                                </a:lnTo>
                                <a:lnTo>
                                  <a:pt x="500278" y="78740"/>
                                </a:lnTo>
                                <a:lnTo>
                                  <a:pt x="496108" y="55870"/>
                                </a:lnTo>
                                <a:lnTo>
                                  <a:pt x="474039" y="21847"/>
                                </a:lnTo>
                                <a:lnTo>
                                  <a:pt x="436543" y="3400"/>
                                </a:lnTo>
                                <a:lnTo>
                                  <a:pt x="413089" y="0"/>
                                </a:lnTo>
                                <a:lnTo>
                                  <a:pt x="387072" y="472"/>
                                </a:lnTo>
                                <a:lnTo>
                                  <a:pt x="329078" y="13009"/>
                                </a:lnTo>
                                <a:lnTo>
                                  <a:pt x="266014" y="40953"/>
                                </a:lnTo>
                                <a:lnTo>
                                  <a:pt x="201332" y="84249"/>
                                </a:lnTo>
                                <a:lnTo>
                                  <a:pt x="169464" y="111637"/>
                                </a:lnTo>
                                <a:lnTo>
                                  <a:pt x="138485" y="142841"/>
                                </a:lnTo>
                              </a:path>
                            </a:pathLst>
                          </a:custGeom>
                          <a:ln w="7620">
                            <a:solidFill>
                              <a:srgbClr val="000000"/>
                            </a:solidFill>
                            <a:prstDash val="solid"/>
                          </a:ln>
                        </wps:spPr>
                        <wps:bodyPr wrap="square" lIns="0" tIns="0" rIns="0" bIns="0" rtlCol="0">
                          <a:prstTxWarp prst="textNoShape">
                            <a:avLst/>
                          </a:prstTxWarp>
                          <a:noAutofit/>
                        </wps:bodyPr>
                      </wps:wsp>
                      <pic:pic>
                        <pic:nvPicPr>
                          <pic:cNvPr id="3387" name="Image 3387"/>
                          <pic:cNvPicPr/>
                        </pic:nvPicPr>
                        <pic:blipFill>
                          <a:blip r:embed="rId660" cstate="print"/>
                          <a:stretch>
                            <a:fillRect/>
                          </a:stretch>
                        </pic:blipFill>
                        <pic:spPr>
                          <a:xfrm>
                            <a:off x="1825879" y="325898"/>
                            <a:ext cx="127254" cy="111252"/>
                          </a:xfrm>
                          <a:prstGeom prst="rect">
                            <a:avLst/>
                          </a:prstGeom>
                        </pic:spPr>
                      </pic:pic>
                      <wps:wsp>
                        <wps:cNvPr id="3388" name="Graphic 3388"/>
                        <wps:cNvSpPr/>
                        <wps:spPr>
                          <a:xfrm>
                            <a:off x="1931035" y="407432"/>
                            <a:ext cx="328295" cy="248920"/>
                          </a:xfrm>
                          <a:custGeom>
                            <a:avLst/>
                            <a:gdLst/>
                            <a:ahLst/>
                            <a:cxnLst/>
                            <a:rect l="l" t="t" r="r" b="b"/>
                            <a:pathLst>
                              <a:path w="328295" h="248920">
                                <a:moveTo>
                                  <a:pt x="0" y="0"/>
                                </a:moveTo>
                                <a:lnTo>
                                  <a:pt x="328040" y="248666"/>
                                </a:lnTo>
                              </a:path>
                            </a:pathLst>
                          </a:custGeom>
                          <a:ln w="13716">
                            <a:solidFill>
                              <a:srgbClr val="000000"/>
                            </a:solidFill>
                            <a:prstDash val="solid"/>
                          </a:ln>
                        </wps:spPr>
                        <wps:bodyPr wrap="square" lIns="0" tIns="0" rIns="0" bIns="0" rtlCol="0">
                          <a:prstTxWarp prst="textNoShape">
                            <a:avLst/>
                          </a:prstTxWarp>
                          <a:noAutofit/>
                        </wps:bodyPr>
                      </wps:wsp>
                      <pic:pic>
                        <pic:nvPicPr>
                          <pic:cNvPr id="3389" name="Image 3389"/>
                          <pic:cNvPicPr/>
                        </pic:nvPicPr>
                        <pic:blipFill>
                          <a:blip r:embed="rId661" cstate="print"/>
                          <a:stretch>
                            <a:fillRect/>
                          </a:stretch>
                        </pic:blipFill>
                        <pic:spPr>
                          <a:xfrm>
                            <a:off x="1842261" y="310658"/>
                            <a:ext cx="248187" cy="245989"/>
                          </a:xfrm>
                          <a:prstGeom prst="rect">
                            <a:avLst/>
                          </a:prstGeom>
                        </pic:spPr>
                      </pic:pic>
                      <wps:wsp>
                        <wps:cNvPr id="3390" name="Graphic 3390"/>
                        <wps:cNvSpPr/>
                        <wps:spPr>
                          <a:xfrm>
                            <a:off x="2319527" y="693817"/>
                            <a:ext cx="30480" cy="30480"/>
                          </a:xfrm>
                          <a:custGeom>
                            <a:avLst/>
                            <a:gdLst/>
                            <a:ahLst/>
                            <a:cxnLst/>
                            <a:rect l="l" t="t" r="r" b="b"/>
                            <a:pathLst>
                              <a:path w="30480" h="30480">
                                <a:moveTo>
                                  <a:pt x="15240" y="0"/>
                                </a:moveTo>
                                <a:lnTo>
                                  <a:pt x="6832" y="0"/>
                                </a:lnTo>
                                <a:lnTo>
                                  <a:pt x="0" y="6832"/>
                                </a:lnTo>
                                <a:lnTo>
                                  <a:pt x="0" y="23647"/>
                                </a:lnTo>
                                <a:lnTo>
                                  <a:pt x="6832" y="30480"/>
                                </a:lnTo>
                                <a:lnTo>
                                  <a:pt x="23647" y="30480"/>
                                </a:lnTo>
                                <a:lnTo>
                                  <a:pt x="30480" y="23647"/>
                                </a:lnTo>
                                <a:lnTo>
                                  <a:pt x="30480" y="15239"/>
                                </a:lnTo>
                                <a:lnTo>
                                  <a:pt x="15240" y="15239"/>
                                </a:lnTo>
                                <a:lnTo>
                                  <a:pt x="15240" y="0"/>
                                </a:lnTo>
                                <a:close/>
                              </a:path>
                              <a:path w="30480" h="30480">
                                <a:moveTo>
                                  <a:pt x="23647" y="0"/>
                                </a:moveTo>
                                <a:lnTo>
                                  <a:pt x="15240" y="0"/>
                                </a:lnTo>
                                <a:lnTo>
                                  <a:pt x="15240" y="15239"/>
                                </a:lnTo>
                                <a:lnTo>
                                  <a:pt x="30480" y="15239"/>
                                </a:lnTo>
                                <a:lnTo>
                                  <a:pt x="30480" y="6832"/>
                                </a:lnTo>
                                <a:lnTo>
                                  <a:pt x="23647" y="0"/>
                                </a:lnTo>
                                <a:close/>
                              </a:path>
                            </a:pathLst>
                          </a:custGeom>
                          <a:solidFill>
                            <a:srgbClr val="000000"/>
                          </a:solidFill>
                        </wps:spPr>
                        <wps:bodyPr wrap="square" lIns="0" tIns="0" rIns="0" bIns="0" rtlCol="0">
                          <a:prstTxWarp prst="textNoShape">
                            <a:avLst/>
                          </a:prstTxWarp>
                          <a:noAutofit/>
                        </wps:bodyPr>
                      </wps:wsp>
                      <wps:wsp>
                        <wps:cNvPr id="3391" name="Graphic 3391"/>
                        <wps:cNvSpPr/>
                        <wps:spPr>
                          <a:xfrm>
                            <a:off x="2268347" y="693436"/>
                            <a:ext cx="123825" cy="768350"/>
                          </a:xfrm>
                          <a:custGeom>
                            <a:avLst/>
                            <a:gdLst/>
                            <a:ahLst/>
                            <a:cxnLst/>
                            <a:rect l="l" t="t" r="r" b="b"/>
                            <a:pathLst>
                              <a:path w="123825" h="768350">
                                <a:moveTo>
                                  <a:pt x="66421" y="0"/>
                                </a:moveTo>
                                <a:lnTo>
                                  <a:pt x="57658" y="0"/>
                                </a:lnTo>
                                <a:lnTo>
                                  <a:pt x="50546" y="7112"/>
                                </a:lnTo>
                                <a:lnTo>
                                  <a:pt x="50546" y="15875"/>
                                </a:lnTo>
                                <a:lnTo>
                                  <a:pt x="50546" y="24637"/>
                                </a:lnTo>
                                <a:lnTo>
                                  <a:pt x="57658" y="31750"/>
                                </a:lnTo>
                                <a:lnTo>
                                  <a:pt x="66421" y="31750"/>
                                </a:lnTo>
                                <a:lnTo>
                                  <a:pt x="75184" y="31750"/>
                                </a:lnTo>
                                <a:lnTo>
                                  <a:pt x="82296" y="24637"/>
                                </a:lnTo>
                                <a:lnTo>
                                  <a:pt x="82296" y="15875"/>
                                </a:lnTo>
                                <a:lnTo>
                                  <a:pt x="82296" y="7112"/>
                                </a:lnTo>
                                <a:lnTo>
                                  <a:pt x="75184" y="0"/>
                                </a:lnTo>
                                <a:lnTo>
                                  <a:pt x="66421" y="0"/>
                                </a:lnTo>
                              </a:path>
                              <a:path w="123825" h="768350">
                                <a:moveTo>
                                  <a:pt x="123825" y="205866"/>
                                </a:moveTo>
                                <a:lnTo>
                                  <a:pt x="0" y="767841"/>
                                </a:lnTo>
                              </a:path>
                            </a:pathLst>
                          </a:custGeom>
                          <a:ln w="7620">
                            <a:solidFill>
                              <a:srgbClr val="000000"/>
                            </a:solidFill>
                            <a:prstDash val="solid"/>
                          </a:ln>
                        </wps:spPr>
                        <wps:bodyPr wrap="square" lIns="0" tIns="0" rIns="0" bIns="0" rtlCol="0">
                          <a:prstTxWarp prst="textNoShape">
                            <a:avLst/>
                          </a:prstTxWarp>
                          <a:noAutofit/>
                        </wps:bodyPr>
                      </wps:wsp>
                      <wps:wsp>
                        <wps:cNvPr id="3392" name="Textbox 3392"/>
                        <wps:cNvSpPr txBox="1"/>
                        <wps:spPr>
                          <a:xfrm>
                            <a:off x="298450" y="186436"/>
                            <a:ext cx="130175" cy="169545"/>
                          </a:xfrm>
                          <a:prstGeom prst="rect">
                            <a:avLst/>
                          </a:prstGeom>
                        </wps:spPr>
                        <wps:txbx>
                          <w:txbxContent>
                            <w:p>
                              <w:pPr>
                                <w:spacing w:before="15"/>
                                <w:ind w:left="20" w:right="0" w:firstLine="0"/>
                                <w:jc w:val="left"/>
                                <w:rPr>
                                  <w:b/>
                                  <w:sz w:val="20"/>
                                </w:rPr>
                              </w:pPr>
                              <w:r>
                                <w:rPr>
                                  <w:b/>
                                  <w:spacing w:val="-10"/>
                                  <w:sz w:val="20"/>
                                </w:rPr>
                                <w:t>N</w:t>
                              </w:r>
                            </w:p>
                          </w:txbxContent>
                        </wps:txbx>
                        <wps:bodyPr wrap="square" lIns="0" tIns="0" rIns="0" bIns="0" rtlCol="0">
                          <a:noAutofit/>
                        </wps:bodyPr>
                      </wps:wsp>
                      <wps:wsp>
                        <wps:cNvPr id="3393" name="Textbox 3393"/>
                        <wps:cNvSpPr txBox="1"/>
                        <wps:spPr>
                          <a:xfrm>
                            <a:off x="1388744" y="243926"/>
                            <a:ext cx="266700" cy="169545"/>
                          </a:xfrm>
                          <a:prstGeom prst="rect">
                            <a:avLst/>
                          </a:prstGeom>
                        </wps:spPr>
                        <wps:txbx>
                          <w:txbxContent>
                            <w:p>
                              <w:pPr>
                                <w:spacing w:before="20"/>
                                <w:ind w:left="20" w:right="0" w:firstLine="0"/>
                                <w:jc w:val="left"/>
                                <w:rPr>
                                  <w:rFonts w:ascii="Courier New"/>
                                  <w:sz w:val="20"/>
                                </w:rPr>
                              </w:pPr>
                              <w:r>
                                <w:rPr>
                                  <w:rFonts w:ascii="Courier New"/>
                                  <w:spacing w:val="-5"/>
                                  <w:sz w:val="20"/>
                                </w:rPr>
                                <w:t>pin</w:t>
                              </w:r>
                            </w:p>
                          </w:txbxContent>
                        </wps:txbx>
                        <wps:bodyPr wrap="square" lIns="0" tIns="0" rIns="0" bIns="0" rtlCol="0">
                          <a:noAutofit/>
                        </wps:bodyPr>
                      </wps:wsp>
                      <wps:wsp>
                        <wps:cNvPr id="3394" name="Textbox 3394"/>
                        <wps:cNvSpPr txBox="1"/>
                        <wps:spPr>
                          <a:xfrm>
                            <a:off x="1639189" y="127000"/>
                            <a:ext cx="156845" cy="215900"/>
                          </a:xfrm>
                          <a:prstGeom prst="rect">
                            <a:avLst/>
                          </a:prstGeom>
                        </wps:spPr>
                        <wps:txbx>
                          <w:txbxContent>
                            <w:p>
                              <w:pPr>
                                <w:spacing w:before="15"/>
                                <w:ind w:left="2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3</w:t>
                              </w:r>
                            </w:p>
                          </w:txbxContent>
                        </wps:txbx>
                        <wps:bodyPr wrap="square" lIns="0" tIns="0" rIns="0" bIns="0" rtlCol="0">
                          <a:noAutofit/>
                        </wps:bodyPr>
                      </wps:wsp>
                      <wps:wsp>
                        <wps:cNvPr id="3395" name="Textbox 3395"/>
                        <wps:cNvSpPr txBox="1"/>
                        <wps:spPr>
                          <a:xfrm>
                            <a:off x="2315845" y="0"/>
                            <a:ext cx="438784" cy="190500"/>
                          </a:xfrm>
                          <a:prstGeom prst="rect">
                            <a:avLst/>
                          </a:prstGeom>
                        </wps:spPr>
                        <wps:txbx>
                          <w:txbxContent>
                            <w:p>
                              <w:pPr>
                                <w:spacing w:line="292" w:lineRule="exact" w:before="0"/>
                                <w:ind w:left="0" w:right="0" w:firstLine="0"/>
                                <w:jc w:val="left"/>
                                <w:rPr>
                                  <w:position w:val="-4"/>
                                  <w:sz w:val="14"/>
                                </w:rPr>
                              </w:pPr>
                              <w:r>
                                <w:rPr>
                                  <w:rFonts w:ascii="Courier New" w:hAnsi="Courier New"/>
                                  <w:spacing w:val="-16"/>
                                  <w:sz w:val="20"/>
                                </w:rPr>
                                <w:t>pin</w:t>
                              </w:r>
                              <w:r>
                                <w:rPr>
                                  <w:rFonts w:ascii="Courier New" w:hAnsi="Courier New"/>
                                  <w:spacing w:val="-7"/>
                                  <w:sz w:val="20"/>
                                </w:rPr>
                                <w:t> </w:t>
                              </w:r>
                              <w:r>
                                <w:rPr>
                                  <w:rFonts w:ascii="Symbol" w:hAnsi="Symbol"/>
                                  <w:spacing w:val="-16"/>
                                  <w:position w:val="-2"/>
                                  <w:sz w:val="20"/>
                                </w:rPr>
                                <w:t></w:t>
                              </w:r>
                              <w:r>
                                <w:rPr>
                                  <w:spacing w:val="-16"/>
                                  <w:position w:val="3"/>
                                  <w:sz w:val="20"/>
                                </w:rPr>
                                <w:t>ˆ</w:t>
                              </w:r>
                              <w:r>
                                <w:rPr>
                                  <w:spacing w:val="-22"/>
                                  <w:position w:val="3"/>
                                  <w:sz w:val="20"/>
                                </w:rPr>
                                <w:t> </w:t>
                              </w:r>
                              <w:r>
                                <w:rPr>
                                  <w:spacing w:val="-16"/>
                                  <w:position w:val="-4"/>
                                  <w:sz w:val="14"/>
                                </w:rPr>
                                <w:t>2</w:t>
                              </w:r>
                            </w:p>
                          </w:txbxContent>
                        </wps:txbx>
                        <wps:bodyPr wrap="square" lIns="0" tIns="0" rIns="0" bIns="0" rtlCol="0">
                          <a:noAutofit/>
                        </wps:bodyPr>
                      </wps:wsp>
                      <wps:wsp>
                        <wps:cNvPr id="3396" name="Textbox 3396"/>
                        <wps:cNvSpPr txBox="1"/>
                        <wps:spPr>
                          <a:xfrm>
                            <a:off x="3652139" y="85725"/>
                            <a:ext cx="312420" cy="169545"/>
                          </a:xfrm>
                          <a:prstGeom prst="rect">
                            <a:avLst/>
                          </a:prstGeom>
                        </wps:spPr>
                        <wps:txbx>
                          <w:txbxContent>
                            <w:p>
                              <w:pPr>
                                <w:spacing w:before="15"/>
                                <w:ind w:left="20" w:right="0" w:firstLine="0"/>
                                <w:jc w:val="left"/>
                                <w:rPr>
                                  <w:i/>
                                  <w:sz w:val="20"/>
                                </w:rPr>
                              </w:pPr>
                              <w:r>
                                <w:rPr>
                                  <w:i/>
                                  <w:spacing w:val="-4"/>
                                  <w:sz w:val="20"/>
                                </w:rPr>
                                <w:t>Body</w:t>
                              </w:r>
                            </w:p>
                          </w:txbxContent>
                        </wps:txbx>
                        <wps:bodyPr wrap="square" lIns="0" tIns="0" rIns="0" bIns="0" rtlCol="0">
                          <a:noAutofit/>
                        </wps:bodyPr>
                      </wps:wsp>
                      <wps:wsp>
                        <wps:cNvPr id="3397" name="Textbox 3397"/>
                        <wps:cNvSpPr txBox="1"/>
                        <wps:spPr>
                          <a:xfrm>
                            <a:off x="2860929" y="358226"/>
                            <a:ext cx="394970" cy="257810"/>
                          </a:xfrm>
                          <a:prstGeom prst="rect">
                            <a:avLst/>
                          </a:prstGeom>
                        </wps:spPr>
                        <wps:txbx>
                          <w:txbxContent>
                            <w:p>
                              <w:pPr>
                                <w:spacing w:before="20"/>
                                <w:ind w:left="20" w:right="0" w:firstLine="0"/>
                                <w:jc w:val="left"/>
                                <w:rPr>
                                  <w:rFonts w:ascii="Courier New" w:hAnsi="Courier New"/>
                                  <w:sz w:val="20"/>
                                </w:rPr>
                              </w:pPr>
                              <w:r>
                                <w:rPr>
                                  <w:rFonts w:ascii="Symbol" w:hAnsi="Symbol"/>
                                  <w:spacing w:val="-30"/>
                                  <w:position w:val="-13"/>
                                  <w:sz w:val="20"/>
                                </w:rPr>
                                <w:t></w:t>
                              </w:r>
                              <w:r>
                                <w:rPr>
                                  <w:spacing w:val="-30"/>
                                  <w:position w:val="-7"/>
                                  <w:sz w:val="20"/>
                                </w:rPr>
                                <w:t>ˆ</w:t>
                              </w:r>
                              <w:r>
                                <w:rPr>
                                  <w:spacing w:val="-24"/>
                                  <w:position w:val="-7"/>
                                  <w:sz w:val="20"/>
                                </w:rPr>
                                <w:t> </w:t>
                              </w:r>
                              <w:r>
                                <w:rPr>
                                  <w:spacing w:val="-30"/>
                                  <w:position w:val="-15"/>
                                  <w:sz w:val="14"/>
                                </w:rPr>
                                <w:t>1</w:t>
                              </w:r>
                              <w:r>
                                <w:rPr>
                                  <w:spacing w:val="-19"/>
                                  <w:position w:val="-15"/>
                                  <w:sz w:val="14"/>
                                </w:rPr>
                                <w:t> </w:t>
                              </w:r>
                              <w:r>
                                <w:rPr>
                                  <w:rFonts w:ascii="Courier New" w:hAnsi="Courier New"/>
                                  <w:spacing w:val="-30"/>
                                  <w:sz w:val="20"/>
                                </w:rPr>
                                <w:t>pin</w:t>
                              </w:r>
                            </w:p>
                          </w:txbxContent>
                        </wps:txbx>
                        <wps:bodyPr wrap="square" lIns="0" tIns="0" rIns="0" bIns="0" rtlCol="0">
                          <a:noAutofit/>
                        </wps:bodyPr>
                      </wps:wsp>
                      <wps:wsp>
                        <wps:cNvPr id="3398" name="Textbox 3398"/>
                        <wps:cNvSpPr txBox="1"/>
                        <wps:spPr>
                          <a:xfrm>
                            <a:off x="2041525" y="605536"/>
                            <a:ext cx="151130" cy="169545"/>
                          </a:xfrm>
                          <a:prstGeom prst="rect">
                            <a:avLst/>
                          </a:prstGeom>
                        </wps:spPr>
                        <wps:txbx>
                          <w:txbxContent>
                            <w:p>
                              <w:pPr>
                                <w:spacing w:before="15"/>
                                <w:ind w:left="20" w:right="0" w:firstLine="0"/>
                                <w:jc w:val="left"/>
                                <w:rPr>
                                  <w:sz w:val="20"/>
                                </w:rPr>
                              </w:pPr>
                              <w:r>
                                <w:rPr>
                                  <w:spacing w:val="-5"/>
                                  <w:sz w:val="20"/>
                                </w:rPr>
                                <w:t>P’</w:t>
                              </w:r>
                            </w:p>
                          </w:txbxContent>
                        </wps:txbx>
                        <wps:bodyPr wrap="square" lIns="0" tIns="0" rIns="0" bIns="0" rtlCol="0">
                          <a:noAutofit/>
                        </wps:bodyPr>
                      </wps:wsp>
                      <wps:wsp>
                        <wps:cNvPr id="3399" name="Textbox 3399"/>
                        <wps:cNvSpPr txBox="1"/>
                        <wps:spPr>
                          <a:xfrm>
                            <a:off x="3752850" y="542036"/>
                            <a:ext cx="262890" cy="169545"/>
                          </a:xfrm>
                          <a:prstGeom prst="rect">
                            <a:avLst/>
                          </a:prstGeom>
                        </wps:spPr>
                        <wps:txbx>
                          <w:txbxContent>
                            <w:p>
                              <w:pPr>
                                <w:spacing w:before="15"/>
                                <w:ind w:left="20" w:right="0" w:firstLine="0"/>
                                <w:jc w:val="left"/>
                                <w:rPr>
                                  <w:i/>
                                  <w:sz w:val="20"/>
                                </w:rPr>
                              </w:pPr>
                              <w:r>
                                <w:rPr>
                                  <w:i/>
                                  <w:spacing w:val="-4"/>
                                  <w:sz w:val="20"/>
                                </w:rPr>
                                <w:t>c.m.</w:t>
                              </w:r>
                            </w:p>
                          </w:txbxContent>
                        </wps:txbx>
                        <wps:bodyPr wrap="square" lIns="0" tIns="0" rIns="0" bIns="0" rtlCol="0">
                          <a:noAutofit/>
                        </wps:bodyPr>
                      </wps:wsp>
                      <wps:wsp>
                        <wps:cNvPr id="3400" name="Textbox 3400"/>
                        <wps:cNvSpPr txBox="1"/>
                        <wps:spPr>
                          <a:xfrm>
                            <a:off x="2400300" y="967486"/>
                            <a:ext cx="109220" cy="169545"/>
                          </a:xfrm>
                          <a:prstGeom prst="rect">
                            <a:avLst/>
                          </a:prstGeom>
                        </wps:spPr>
                        <wps:txbx>
                          <w:txbxContent>
                            <w:p>
                              <w:pPr>
                                <w:spacing w:before="15"/>
                                <w:ind w:left="20" w:right="0" w:firstLine="0"/>
                                <w:jc w:val="left"/>
                                <w:rPr>
                                  <w:sz w:val="20"/>
                                </w:rPr>
                              </w:pPr>
                              <w:r>
                                <w:rPr>
                                  <w:spacing w:val="-10"/>
                                  <w:sz w:val="20"/>
                                </w:rPr>
                                <w:t>P</w:t>
                              </w:r>
                            </w:p>
                          </w:txbxContent>
                        </wps:txbx>
                        <wps:bodyPr wrap="square" lIns="0" tIns="0" rIns="0" bIns="0" rtlCol="0">
                          <a:noAutofit/>
                        </wps:bodyPr>
                      </wps:wsp>
                      <wps:wsp>
                        <wps:cNvPr id="3401" name="Textbox 3401"/>
                        <wps:cNvSpPr txBox="1"/>
                        <wps:spPr>
                          <a:xfrm>
                            <a:off x="0" y="1151636"/>
                            <a:ext cx="455295" cy="296545"/>
                          </a:xfrm>
                          <a:prstGeom prst="rect">
                            <a:avLst/>
                          </a:prstGeom>
                        </wps:spPr>
                        <wps:txbx>
                          <w:txbxContent>
                            <w:p>
                              <w:pPr>
                                <w:spacing w:line="208" w:lineRule="auto" w:before="39"/>
                                <w:ind w:left="20" w:right="0" w:firstLine="0"/>
                                <w:jc w:val="left"/>
                                <w:rPr>
                                  <w:i/>
                                  <w:sz w:val="20"/>
                                </w:rPr>
                              </w:pPr>
                              <w:r>
                                <w:rPr>
                                  <w:i/>
                                  <w:spacing w:val="-4"/>
                                  <w:sz w:val="20"/>
                                </w:rPr>
                                <w:t>Inboard</w:t>
                              </w:r>
                              <w:r>
                                <w:rPr>
                                  <w:i/>
                                  <w:spacing w:val="-4"/>
                                  <w:sz w:val="20"/>
                                </w:rPr>
                                <w:t> Body</w:t>
                              </w:r>
                            </w:p>
                          </w:txbxContent>
                        </wps:txbx>
                        <wps:bodyPr wrap="square" lIns="0" tIns="0" rIns="0" bIns="0" rtlCol="0">
                          <a:noAutofit/>
                        </wps:bodyPr>
                      </wps:wsp>
                      <wps:wsp>
                        <wps:cNvPr id="3402" name="Textbox 3402"/>
                        <wps:cNvSpPr txBox="1"/>
                        <wps:spPr>
                          <a:xfrm>
                            <a:off x="784225" y="1148461"/>
                            <a:ext cx="262890" cy="169545"/>
                          </a:xfrm>
                          <a:prstGeom prst="rect">
                            <a:avLst/>
                          </a:prstGeom>
                        </wps:spPr>
                        <wps:txbx>
                          <w:txbxContent>
                            <w:p>
                              <w:pPr>
                                <w:spacing w:before="15"/>
                                <w:ind w:left="20" w:right="0" w:firstLine="0"/>
                                <w:jc w:val="left"/>
                                <w:rPr>
                                  <w:i/>
                                  <w:sz w:val="20"/>
                                </w:rPr>
                              </w:pPr>
                              <w:r>
                                <w:rPr>
                                  <w:i/>
                                  <w:spacing w:val="-4"/>
                                  <w:sz w:val="20"/>
                                </w:rPr>
                                <w:t>c.m.</w:t>
                              </w:r>
                            </w:p>
                          </w:txbxContent>
                        </wps:txbx>
                        <wps:bodyPr wrap="square" lIns="0" tIns="0" rIns="0" bIns="0" rtlCol="0">
                          <a:noAutofit/>
                        </wps:bodyPr>
                      </wps:wsp>
                      <wps:wsp>
                        <wps:cNvPr id="3403" name="Textbox 3403"/>
                        <wps:cNvSpPr txBox="1"/>
                        <wps:spPr>
                          <a:xfrm>
                            <a:off x="2276475" y="1389761"/>
                            <a:ext cx="674370" cy="169545"/>
                          </a:xfrm>
                          <a:prstGeom prst="rect">
                            <a:avLst/>
                          </a:prstGeom>
                        </wps:spPr>
                        <wps:txbx>
                          <w:txbxContent>
                            <w:p>
                              <w:pPr>
                                <w:spacing w:before="15"/>
                                <w:ind w:left="20" w:right="0" w:firstLine="0"/>
                                <w:jc w:val="left"/>
                                <w:rPr>
                                  <w:i/>
                                  <w:sz w:val="20"/>
                                </w:rPr>
                              </w:pPr>
                              <w:r>
                                <w:rPr>
                                  <w:i/>
                                  <w:sz w:val="20"/>
                                </w:rPr>
                                <w:t>hinge</w:t>
                              </w:r>
                              <w:r>
                                <w:rPr>
                                  <w:i/>
                                  <w:spacing w:val="-2"/>
                                  <w:sz w:val="20"/>
                                </w:rPr>
                                <w:t> points</w:t>
                              </w:r>
                            </w:p>
                          </w:txbxContent>
                        </wps:txbx>
                        <wps:bodyPr wrap="square" lIns="0" tIns="0" rIns="0" bIns="0" rtlCol="0">
                          <a:noAutofit/>
                        </wps:bodyPr>
                      </wps:wsp>
                      <wps:wsp>
                        <wps:cNvPr id="3404" name="Textbox 3404"/>
                        <wps:cNvSpPr txBox="1"/>
                        <wps:spPr>
                          <a:xfrm>
                            <a:off x="3235325" y="1373972"/>
                            <a:ext cx="876300" cy="169545"/>
                          </a:xfrm>
                          <a:prstGeom prst="rect">
                            <a:avLst/>
                          </a:prstGeom>
                        </wps:spPr>
                        <wps:txbx>
                          <w:txbxContent>
                            <w:p>
                              <w:pPr>
                                <w:spacing w:before="20"/>
                                <w:ind w:left="20" w:right="0" w:firstLine="0"/>
                                <w:jc w:val="left"/>
                                <w:rPr>
                                  <w:rFonts w:ascii="Courier New"/>
                                  <w:sz w:val="20"/>
                                </w:rPr>
                              </w:pPr>
                              <w:r>
                                <w:rPr>
                                  <w:rFonts w:ascii="Courier New"/>
                                  <w:spacing w:val="-2"/>
                                  <w:sz w:val="20"/>
                                </w:rPr>
                                <w:t>bodytojoint</w:t>
                              </w:r>
                            </w:p>
                          </w:txbxContent>
                        </wps:txbx>
                        <wps:bodyPr wrap="square" lIns="0" tIns="0" rIns="0" bIns="0" rtlCol="0">
                          <a:noAutofit/>
                        </wps:bodyPr>
                      </wps:wsp>
                    </wpg:wgp>
                  </a:graphicData>
                </a:graphic>
              </wp:inline>
            </w:drawing>
          </mc:Choice>
          <mc:Fallback>
            <w:pict>
              <v:group style="width:325.05pt;height:128.9500pt;mso-position-horizontal-relative:char;mso-position-vertical-relative:line" id="docshapegroup2714" coordorigin="0,0" coordsize="6501,2579">
                <v:shape style="position:absolute;left:4240;top:912;width:214;height:127" type="#_x0000_t75" id="docshape2715" stroked="false">
                  <v:imagedata r:id="rId646" o:title=""/>
                </v:shape>
                <v:line style="position:absolute" from="4257,981" to="3790,1126" stroked="true" strokeweight="1.08pt" strokecolor="#000000">
                  <v:stroke dashstyle="solid"/>
                </v:line>
                <v:shape style="position:absolute;left:933;top:769;width:5561;height:1739" id="docshape2716" coordorigin="934,770" coordsize="5561,1739" path="m4127,892l4132,952,4140,1005,4151,1053,4166,1095,4183,1131,4203,1163,4226,1189,4252,1211,4280,1228,4311,1241,4344,1250,4379,1255,4416,1256,4456,1255,4497,1250,4540,1242,4585,1231,4631,1218,4678,1203,4728,1186,4778,1167,4829,1147,4882,1125,4935,1102,4989,1079,5044,1055,5099,1030,5155,1005,5212,981,5268,956,5325,932,5381,909,5438,887,5494,866,5550,847,5606,829,5661,813,5716,799,5769,788,5822,779,5874,773,5925,770,5975,770,6023,774,6070,781,6115,793,6159,808,6201,828,6242,853,6280,883,6329,930,6372,982,6408,1039,6439,1099,6463,1160,6480,1223,6491,1286,6494,1347,6491,1407,6480,1463,6462,1515,6436,1562,6402,1603,6360,1636,6310,1661,6252,1677,6185,1682,6134,1681,6080,1678,6022,1674,5961,1669,5896,1663,5829,1656,5759,1648,5686,1639,5611,1630,5534,1620,5454,1610,5373,1600,5290,1589,5206,1579,5121,1569,5034,1560,4946,1551,4858,1542,4770,1535,4681,1528,4591,1523,4502,1518,4414,1515,4325,1513,4237,1513,4151,1515,4065,1518,3980,1524,3897,1532,3815,1541,3735,1554,3657,1568,3581,1586,3507,1606m3547,1172l3543,1146,3535,1127,3523,1114,3509,1107,3491,1106,3470,1111,3446,1120,3419,1135,3389,1154,3357,1178,3322,1205,3285,1237,3245,1271,3204,1309,3160,1350,3114,1394,3067,1440,3018,1488,2967,1538,2915,1589,2862,1641,2807,1694,2751,1748,2694,1802,2636,1856,2578,1910,2519,1964,2459,2016,2399,2068,2339,2118,2278,2166,2218,2212,2157,2256,2097,2298,2037,2336,1977,2372,1918,2404,1860,2432,1802,2457,1745,2477,1690,2492,1635,2503,1581,2508,1529,2508,1479,2502,1430,2490,1382,2472,1337,2445,1291,2408,1245,2360,1201,2305,1158,2242,1117,2173,1078,2101,1043,2025,1012,1947,985,1870,963,1793,947,1718,937,1647,934,1581,938,1522,950,1470,971,1426,1001,1394,1040,1372,1092,1355,1148,1336,1206,1316,1267,1295,1330,1274,1396,1252,1464,1229,1534,1207,1606,1184,1679,1161,1755,1138,1831,1115,1909,1093,1988,1072,2068,1051,2149,1031,2231,1012,2312,994,2395,978,2477,963,2560,949,2642,937,2724,927,2806,919,2887,914,2968,910,3047,909,3126,910,3203,915,3279,922,3353,932,3426,945,3497,961,3566,981,3633,1005,3697,1032e" filled="false" stroked="true" strokeweight=".6pt" strokecolor="#000000">
                  <v:path arrowok="t"/>
                  <v:stroke dashstyle="solid"/>
                </v:shape>
                <v:shape style="position:absolute;left:723;top:106;width:128;height:206" type="#_x0000_t75" id="docshape2717" stroked="false">
                  <v:imagedata r:id="rId647" o:title=""/>
                </v:shape>
                <v:line style="position:absolute" from="787,311" to="787,772" stroked="true" strokeweight="1.08pt" strokecolor="#000000">
                  <v:stroke dashstyle="solid"/>
                </v:line>
                <v:shape style="position:absolute;left:1228;top:704;width:206;height:128" type="#_x0000_t75" id="docshape2718" stroked="false">
                  <v:imagedata r:id="rId648" o:title=""/>
                </v:shape>
                <v:line style="position:absolute" from="1229,768" to="783,768" stroked="true" strokeweight="1.08pt" strokecolor="#000000">
                  <v:stroke dashstyle="solid"/>
                </v:line>
                <v:shape style="position:absolute;left:385;top:757;width:409;height:399" type="#_x0000_t75" id="docshape2719" stroked="false">
                  <v:imagedata r:id="rId649" o:title=""/>
                </v:shape>
                <v:shape style="position:absolute;left:5691;top:562;width:131;height:220" type="#_x0000_t75" id="docshape2720" stroked="false">
                  <v:imagedata r:id="rId650" o:title=""/>
                </v:shape>
                <v:line style="position:absolute" from="5757,781" to="5757,1242" stroked="true" strokeweight=".6pt" strokecolor="#000000">
                  <v:stroke dashstyle="solid"/>
                </v:line>
                <v:shape style="position:absolute;left:6198;top:1172;width:220;height:132" type="#_x0000_t75" id="docshape2721" stroked="false">
                  <v:imagedata r:id="rId651" o:title=""/>
                </v:shape>
                <v:line style="position:absolute" from="6199,1238" to="5753,1238" stroked="true" strokeweight=".6pt" strokecolor="#000000">
                  <v:stroke dashstyle="solid"/>
                </v:line>
                <v:shape style="position:absolute;left:5347;top:1232;width:413;height:402" type="#_x0000_t75" id="docshape2722" stroked="false">
                  <v:imagedata r:id="rId652" o:title=""/>
                </v:shape>
                <v:shape style="position:absolute;left:1668;top:1321;width:128;height:206" type="#_x0000_t75" id="docshape2723" stroked="false">
                  <v:imagedata r:id="rId647" o:title=""/>
                </v:shape>
                <v:line style="position:absolute" from="1732,1526" to="1732,1987" stroked="true" strokeweight="1.08pt" strokecolor="#000000">
                  <v:stroke dashstyle="solid"/>
                </v:line>
                <v:shape style="position:absolute;left:2173;top:1919;width:206;height:128" type="#_x0000_t75" id="docshape2724" stroked="false">
                  <v:imagedata r:id="rId648" o:title=""/>
                </v:shape>
                <v:line style="position:absolute" from="2174,1983" to="1728,1983" stroked="true" strokeweight="1.08pt" strokecolor="#000000">
                  <v:stroke dashstyle="solid"/>
                </v:line>
                <v:shape style="position:absolute;left:1330;top:1972;width:409;height:399" type="#_x0000_t75" id="docshape2725" stroked="false">
                  <v:imagedata r:id="rId649" o:title=""/>
                </v:shape>
                <v:shape style="position:absolute;left:3746;top:1346;width:48;height:48" id="docshape2726" coordorigin="3746,1347" coordsize="48,48" path="m3770,1347l3757,1347,3746,1358,3746,1384,3757,1395,3783,1395,3794,1384,3794,1371,3770,1371,3770,1347xm3783,1347l3770,1347,3770,1371,3794,1371,3794,1358,3783,1347xe" filled="true" fillcolor="#000000" stroked="false">
                  <v:path arrowok="t"/>
                  <v:fill type="solid"/>
                </v:shape>
                <v:shape style="position:absolute;left:3744;top:1346;width:50;height:50" id="docshape2727" coordorigin="3744,1346" coordsize="50,50" path="m3769,1346l3755,1346,3744,1358,3744,1371,3744,1385,3755,1396,3769,1396,3783,1396,3794,1385,3794,1371,3794,1358,3783,1346,3769,1346e" filled="false" stroked="true" strokeweight=".6pt" strokecolor="#000000">
                  <v:path arrowok="t"/>
                  <v:stroke dashstyle="solid"/>
                </v:shape>
                <v:shape style="position:absolute;left:3813;top:1307;width:188;height:106" id="docshape2728" coordorigin="3813,1308" coordsize="188,106" path="m3994,1308l3813,1374,4001,1413,3997,1360,3994,1308xe" filled="false" stroked="true" strokeweight="1.08pt" strokecolor="#000000">
                  <v:path arrowok="t"/>
                  <v:stroke dashstyle="solid"/>
                </v:shape>
                <v:shape style="position:absolute;left:3813;top:1307;width:188;height:106" id="docshape2729" coordorigin="3813,1308" coordsize="188,106" path="m3994,1308l3813,1374,4001,1413,3994,1308xe" filled="true" fillcolor="#000000" stroked="false">
                  <v:path arrowok="t"/>
                  <v:fill type="solid"/>
                </v:shape>
                <v:line style="position:absolute" from="4007,1360" to="5765,1233" stroked="true" strokeweight="1.08pt" strokecolor="#000000">
                  <v:stroke dashstyle="solid"/>
                </v:line>
                <v:shape style="position:absolute;left:3418;top:1135;width:212;height:145" type="#_x0000_t75" id="docshape2730" stroked="false">
                  <v:imagedata r:id="rId653" o:title=""/>
                </v:shape>
                <v:line style="position:absolute" from="3441,1224" to="1737,1972" stroked="true" strokeweight="1.08pt" strokecolor="#000000">
                  <v:stroke dashstyle="solid"/>
                </v:line>
                <v:shape style="position:absolute;left:1640;top:1873;width:209;height:204" type="#_x0000_t75" id="docshape2731" stroked="false">
                  <v:imagedata r:id="rId654" o:title=""/>
                </v:shape>
                <v:shape style="position:absolute;left:5665;top:1138;width:209;height:204" type="#_x0000_t75" id="docshape2732" stroked="false">
                  <v:imagedata r:id="rId655" o:title=""/>
                </v:shape>
                <v:shape style="position:absolute;left:2587;top:1181;width:1095;height:1391" id="docshape2733" coordorigin="2587,1181" coordsize="1095,1391" path="m2587,1777l2797,2572m3682,1181l3572,2311e" filled="false" stroked="true" strokeweight=".6pt" strokecolor="#000000">
                  <v:path arrowok="t"/>
                  <v:stroke dashstyle="solid"/>
                </v:shape>
                <v:shape style="position:absolute;left:4081;top:1032;width:426;height:156" type="#_x0000_t75" id="docshape2734" stroked="false">
                  <v:imagedata r:id="rId656" o:title=""/>
                </v:shape>
                <v:shape style="position:absolute;left:3977;top:362;width:163;height:207" type="#_x0000_t75" id="docshape2735" stroked="false">
                  <v:imagedata r:id="rId657" o:title=""/>
                </v:shape>
                <v:line style="position:absolute" from="4028,540" to="3778,953" stroked="true" strokeweight="1.08pt" strokecolor="#000000">
                  <v:stroke dashstyle="solid"/>
                </v:line>
                <v:shape style="position:absolute;left:3711;top:375;width:215;height:393" type="#_x0000_t75" id="docshape2736" stroked="false">
                  <v:imagedata r:id="rId658" o:title=""/>
                </v:shape>
                <v:line style="position:absolute" from="5077,2252" to="4747,1422" stroked="true" strokeweight=".6pt" strokecolor="#000000">
                  <v:stroke dashstyle="solid"/>
                </v:line>
                <v:shape style="position:absolute;left:3483;top:936;width:378;height:386" type="#_x0000_t75" id="docshape2737" stroked="false">
                  <v:imagedata r:id="rId659" o:title=""/>
                </v:shape>
                <v:shape style="position:absolute;left:3339;top:757;width:788;height:861" id="docshape2738" coordorigin="3339,757" coordsize="788,861" path="m3447,1122l3411,1194,3382,1261,3361,1324,3340,1432,3339,1478,3345,1518,3373,1578,3423,1612,3455,1618,3492,1616,3577,1590,3677,1531,3731,1489,3788,1437,3847,1377,3909,1307,3972,1227,4025,1154,4065,1087,4095,1026,4125,923,4127,881,4120,845,4086,792,4027,763,3990,757,3949,758,3857,778,3758,822,3656,890,3606,933,3557,982e" filled="false" stroked="true" strokeweight=".6pt" strokecolor="#000000">
                  <v:path arrowok="t"/>
                  <v:stroke dashstyle="solid"/>
                </v:shape>
                <v:shape style="position:absolute;left:2875;top:513;width:201;height:176" type="#_x0000_t75" id="docshape2739" stroked="false">
                  <v:imagedata r:id="rId660" o:title=""/>
                </v:shape>
                <v:line style="position:absolute" from="3041,642" to="3558,1033" stroked="true" strokeweight="1.08pt" strokecolor="#000000">
                  <v:stroke dashstyle="solid"/>
                </v:line>
                <v:shape style="position:absolute;left:2901;top:489;width:391;height:388" type="#_x0000_t75" id="docshape2740" stroked="false">
                  <v:imagedata r:id="rId661" o:title=""/>
                </v:shape>
                <v:shape style="position:absolute;left:3652;top:1092;width:48;height:48" id="docshape2741" coordorigin="3653,1093" coordsize="48,48" path="m3677,1093l3664,1093,3653,1103,3653,1130,3664,1141,3690,1141,3701,1130,3701,1117,3677,1117,3677,1093xm3690,1093l3677,1093,3677,1117,3701,1117,3701,1103,3690,1093xe" filled="true" fillcolor="#000000" stroked="false">
                  <v:path arrowok="t"/>
                  <v:fill type="solid"/>
                </v:shape>
                <v:shape style="position:absolute;left:3572;top:1092;width:195;height:1210" id="docshape2742" coordorigin="3572,1092" coordsize="195,1210" path="m3677,1092l3663,1092,3652,1103,3652,1117,3652,1131,3663,1142,3677,1142,3691,1142,3702,1131,3702,1117,3702,1103,3691,1092,3677,1092m3767,1416l3572,2301e" filled="false" stroked="true" strokeweight=".6pt" strokecolor="#000000">
                  <v:path arrowok="t"/>
                  <v:stroke dashstyle="solid"/>
                </v:shape>
                <v:shape style="position:absolute;left:470;top:293;width:205;height:267" type="#_x0000_t202" id="docshape2743" filled="false" stroked="false">
                  <v:textbox inset="0,0,0,0">
                    <w:txbxContent>
                      <w:p>
                        <w:pPr>
                          <w:spacing w:before="15"/>
                          <w:ind w:left="20" w:right="0" w:firstLine="0"/>
                          <w:jc w:val="left"/>
                          <w:rPr>
                            <w:b/>
                            <w:sz w:val="20"/>
                          </w:rPr>
                        </w:pPr>
                        <w:r>
                          <w:rPr>
                            <w:b/>
                            <w:spacing w:val="-10"/>
                            <w:sz w:val="20"/>
                          </w:rPr>
                          <w:t>N</w:t>
                        </w:r>
                      </w:p>
                    </w:txbxContent>
                  </v:textbox>
                  <w10:wrap type="none"/>
                </v:shape>
                <v:shape style="position:absolute;left:2187;top:384;width:420;height:267" type="#_x0000_t202" id="docshape2744" filled="false" stroked="false">
                  <v:textbox inset="0,0,0,0">
                    <w:txbxContent>
                      <w:p>
                        <w:pPr>
                          <w:spacing w:before="20"/>
                          <w:ind w:left="20" w:right="0" w:firstLine="0"/>
                          <w:jc w:val="left"/>
                          <w:rPr>
                            <w:rFonts w:ascii="Courier New"/>
                            <w:sz w:val="20"/>
                          </w:rPr>
                        </w:pPr>
                        <w:r>
                          <w:rPr>
                            <w:rFonts w:ascii="Courier New"/>
                            <w:spacing w:val="-5"/>
                            <w:sz w:val="20"/>
                          </w:rPr>
                          <w:t>pin</w:t>
                        </w:r>
                      </w:p>
                    </w:txbxContent>
                  </v:textbox>
                  <w10:wrap type="none"/>
                </v:shape>
                <v:shape style="position:absolute;left:2581;top:200;width:247;height:340" type="#_x0000_t202" id="docshape2745" filled="false" stroked="false">
                  <v:textbox inset="0,0,0,0">
                    <w:txbxContent>
                      <w:p>
                        <w:pPr>
                          <w:spacing w:before="15"/>
                          <w:ind w:left="20"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3</w:t>
                        </w:r>
                      </w:p>
                    </w:txbxContent>
                  </v:textbox>
                  <w10:wrap type="none"/>
                </v:shape>
                <v:shape style="position:absolute;left:3647;top:0;width:691;height:300" type="#_x0000_t202" id="docshape2746" filled="false" stroked="false">
                  <v:textbox inset="0,0,0,0">
                    <w:txbxContent>
                      <w:p>
                        <w:pPr>
                          <w:spacing w:line="292" w:lineRule="exact" w:before="0"/>
                          <w:ind w:left="0" w:right="0" w:firstLine="0"/>
                          <w:jc w:val="left"/>
                          <w:rPr>
                            <w:position w:val="-4"/>
                            <w:sz w:val="14"/>
                          </w:rPr>
                        </w:pPr>
                        <w:r>
                          <w:rPr>
                            <w:rFonts w:ascii="Courier New" w:hAnsi="Courier New"/>
                            <w:spacing w:val="-16"/>
                            <w:sz w:val="20"/>
                          </w:rPr>
                          <w:t>pin</w:t>
                        </w:r>
                        <w:r>
                          <w:rPr>
                            <w:rFonts w:ascii="Courier New" w:hAnsi="Courier New"/>
                            <w:spacing w:val="-7"/>
                            <w:sz w:val="20"/>
                          </w:rPr>
                          <w:t> </w:t>
                        </w:r>
                        <w:r>
                          <w:rPr>
                            <w:rFonts w:ascii="Symbol" w:hAnsi="Symbol"/>
                            <w:spacing w:val="-16"/>
                            <w:position w:val="-2"/>
                            <w:sz w:val="20"/>
                          </w:rPr>
                          <w:t></w:t>
                        </w:r>
                        <w:r>
                          <w:rPr>
                            <w:spacing w:val="-16"/>
                            <w:position w:val="3"/>
                            <w:sz w:val="20"/>
                          </w:rPr>
                          <w:t>ˆ</w:t>
                        </w:r>
                        <w:r>
                          <w:rPr>
                            <w:spacing w:val="-22"/>
                            <w:position w:val="3"/>
                            <w:sz w:val="20"/>
                          </w:rPr>
                          <w:t> </w:t>
                        </w:r>
                        <w:r>
                          <w:rPr>
                            <w:spacing w:val="-16"/>
                            <w:position w:val="-4"/>
                            <w:sz w:val="14"/>
                          </w:rPr>
                          <w:t>2</w:t>
                        </w:r>
                      </w:p>
                    </w:txbxContent>
                  </v:textbox>
                  <w10:wrap type="none"/>
                </v:shape>
                <v:shape style="position:absolute;left:5751;top:135;width:492;height:267" type="#_x0000_t202" id="docshape2747" filled="false" stroked="false">
                  <v:textbox inset="0,0,0,0">
                    <w:txbxContent>
                      <w:p>
                        <w:pPr>
                          <w:spacing w:before="15"/>
                          <w:ind w:left="20" w:right="0" w:firstLine="0"/>
                          <w:jc w:val="left"/>
                          <w:rPr>
                            <w:i/>
                            <w:sz w:val="20"/>
                          </w:rPr>
                        </w:pPr>
                        <w:r>
                          <w:rPr>
                            <w:i/>
                            <w:spacing w:val="-4"/>
                            <w:sz w:val="20"/>
                          </w:rPr>
                          <w:t>Body</w:t>
                        </w:r>
                      </w:p>
                    </w:txbxContent>
                  </v:textbox>
                  <w10:wrap type="none"/>
                </v:shape>
                <v:shape style="position:absolute;left:4505;top:564;width:622;height:406" type="#_x0000_t202" id="docshape2748" filled="false" stroked="false">
                  <v:textbox inset="0,0,0,0">
                    <w:txbxContent>
                      <w:p>
                        <w:pPr>
                          <w:spacing w:before="20"/>
                          <w:ind w:left="20" w:right="0" w:firstLine="0"/>
                          <w:jc w:val="left"/>
                          <w:rPr>
                            <w:rFonts w:ascii="Courier New" w:hAnsi="Courier New"/>
                            <w:sz w:val="20"/>
                          </w:rPr>
                        </w:pPr>
                        <w:r>
                          <w:rPr>
                            <w:rFonts w:ascii="Symbol" w:hAnsi="Symbol"/>
                            <w:spacing w:val="-30"/>
                            <w:position w:val="-13"/>
                            <w:sz w:val="20"/>
                          </w:rPr>
                          <w:t></w:t>
                        </w:r>
                        <w:r>
                          <w:rPr>
                            <w:spacing w:val="-30"/>
                            <w:position w:val="-7"/>
                            <w:sz w:val="20"/>
                          </w:rPr>
                          <w:t>ˆ</w:t>
                        </w:r>
                        <w:r>
                          <w:rPr>
                            <w:spacing w:val="-24"/>
                            <w:position w:val="-7"/>
                            <w:sz w:val="20"/>
                          </w:rPr>
                          <w:t> </w:t>
                        </w:r>
                        <w:r>
                          <w:rPr>
                            <w:spacing w:val="-30"/>
                            <w:position w:val="-15"/>
                            <w:sz w:val="14"/>
                          </w:rPr>
                          <w:t>1</w:t>
                        </w:r>
                        <w:r>
                          <w:rPr>
                            <w:spacing w:val="-19"/>
                            <w:position w:val="-15"/>
                            <w:sz w:val="14"/>
                          </w:rPr>
                          <w:t> </w:t>
                        </w:r>
                        <w:r>
                          <w:rPr>
                            <w:rFonts w:ascii="Courier New" w:hAnsi="Courier New"/>
                            <w:spacing w:val="-30"/>
                            <w:sz w:val="20"/>
                          </w:rPr>
                          <w:t>pin</w:t>
                        </w:r>
                      </w:p>
                    </w:txbxContent>
                  </v:textbox>
                  <w10:wrap type="none"/>
                </v:shape>
                <v:shape style="position:absolute;left:3215;top:953;width:238;height:267" type="#_x0000_t202" id="docshape2749" filled="false" stroked="false">
                  <v:textbox inset="0,0,0,0">
                    <w:txbxContent>
                      <w:p>
                        <w:pPr>
                          <w:spacing w:before="15"/>
                          <w:ind w:left="20" w:right="0" w:firstLine="0"/>
                          <w:jc w:val="left"/>
                          <w:rPr>
                            <w:sz w:val="20"/>
                          </w:rPr>
                        </w:pPr>
                        <w:r>
                          <w:rPr>
                            <w:spacing w:val="-5"/>
                            <w:sz w:val="20"/>
                          </w:rPr>
                          <w:t>P’</w:t>
                        </w:r>
                      </w:p>
                    </w:txbxContent>
                  </v:textbox>
                  <w10:wrap type="none"/>
                </v:shape>
                <v:shape style="position:absolute;left:5910;top:853;width:414;height:267" type="#_x0000_t202" id="docshape2750" filled="false" stroked="false">
                  <v:textbox inset="0,0,0,0">
                    <w:txbxContent>
                      <w:p>
                        <w:pPr>
                          <w:spacing w:before="15"/>
                          <w:ind w:left="20" w:right="0" w:firstLine="0"/>
                          <w:jc w:val="left"/>
                          <w:rPr>
                            <w:i/>
                            <w:sz w:val="20"/>
                          </w:rPr>
                        </w:pPr>
                        <w:r>
                          <w:rPr>
                            <w:i/>
                            <w:spacing w:val="-4"/>
                            <w:sz w:val="20"/>
                          </w:rPr>
                          <w:t>c.m.</w:t>
                        </w:r>
                      </w:p>
                    </w:txbxContent>
                  </v:textbox>
                  <w10:wrap type="none"/>
                </v:shape>
                <v:shape style="position:absolute;left:3780;top:1523;width:172;height:267" type="#_x0000_t202" id="docshape2751" filled="false" stroked="false">
                  <v:textbox inset="0,0,0,0">
                    <w:txbxContent>
                      <w:p>
                        <w:pPr>
                          <w:spacing w:before="15"/>
                          <w:ind w:left="20" w:right="0" w:firstLine="0"/>
                          <w:jc w:val="left"/>
                          <w:rPr>
                            <w:sz w:val="20"/>
                          </w:rPr>
                        </w:pPr>
                        <w:r>
                          <w:rPr>
                            <w:spacing w:val="-10"/>
                            <w:sz w:val="20"/>
                          </w:rPr>
                          <w:t>P</w:t>
                        </w:r>
                      </w:p>
                    </w:txbxContent>
                  </v:textbox>
                  <w10:wrap type="none"/>
                </v:shape>
                <v:shape style="position:absolute;left:0;top:1813;width:717;height:467" type="#_x0000_t202" id="docshape2752" filled="false" stroked="false">
                  <v:textbox inset="0,0,0,0">
                    <w:txbxContent>
                      <w:p>
                        <w:pPr>
                          <w:spacing w:line="208" w:lineRule="auto" w:before="39"/>
                          <w:ind w:left="20" w:right="0" w:firstLine="0"/>
                          <w:jc w:val="left"/>
                          <w:rPr>
                            <w:i/>
                            <w:sz w:val="20"/>
                          </w:rPr>
                        </w:pPr>
                        <w:r>
                          <w:rPr>
                            <w:i/>
                            <w:spacing w:val="-4"/>
                            <w:sz w:val="20"/>
                          </w:rPr>
                          <w:t>Inboard</w:t>
                        </w:r>
                        <w:r>
                          <w:rPr>
                            <w:i/>
                            <w:spacing w:val="-4"/>
                            <w:sz w:val="20"/>
                          </w:rPr>
                          <w:t> Body</w:t>
                        </w:r>
                      </w:p>
                    </w:txbxContent>
                  </v:textbox>
                  <w10:wrap type="none"/>
                </v:shape>
                <v:shape style="position:absolute;left:1235;top:1808;width:414;height:267" type="#_x0000_t202" id="docshape2753" filled="false" stroked="false">
                  <v:textbox inset="0,0,0,0">
                    <w:txbxContent>
                      <w:p>
                        <w:pPr>
                          <w:spacing w:before="15"/>
                          <w:ind w:left="20" w:right="0" w:firstLine="0"/>
                          <w:jc w:val="left"/>
                          <w:rPr>
                            <w:i/>
                            <w:sz w:val="20"/>
                          </w:rPr>
                        </w:pPr>
                        <w:r>
                          <w:rPr>
                            <w:i/>
                            <w:spacing w:val="-4"/>
                            <w:sz w:val="20"/>
                          </w:rPr>
                          <w:t>c.m.</w:t>
                        </w:r>
                      </w:p>
                    </w:txbxContent>
                  </v:textbox>
                  <w10:wrap type="none"/>
                </v:shape>
                <v:shape style="position:absolute;left:3585;top:2188;width:1062;height:267" type="#_x0000_t202" id="docshape2754" filled="false" stroked="false">
                  <v:textbox inset="0,0,0,0">
                    <w:txbxContent>
                      <w:p>
                        <w:pPr>
                          <w:spacing w:before="15"/>
                          <w:ind w:left="20" w:right="0" w:firstLine="0"/>
                          <w:jc w:val="left"/>
                          <w:rPr>
                            <w:i/>
                            <w:sz w:val="20"/>
                          </w:rPr>
                        </w:pPr>
                        <w:r>
                          <w:rPr>
                            <w:i/>
                            <w:sz w:val="20"/>
                          </w:rPr>
                          <w:t>hinge</w:t>
                        </w:r>
                        <w:r>
                          <w:rPr>
                            <w:i/>
                            <w:spacing w:val="-2"/>
                            <w:sz w:val="20"/>
                          </w:rPr>
                          <w:t> points</w:t>
                        </w:r>
                      </w:p>
                    </w:txbxContent>
                  </v:textbox>
                  <w10:wrap type="none"/>
                </v:shape>
                <v:shape style="position:absolute;left:5095;top:2163;width:1380;height:267" type="#_x0000_t202" id="docshape2755" filled="false" stroked="false">
                  <v:textbox inset="0,0,0,0">
                    <w:txbxContent>
                      <w:p>
                        <w:pPr>
                          <w:spacing w:before="20"/>
                          <w:ind w:left="20" w:right="0" w:firstLine="0"/>
                          <w:jc w:val="left"/>
                          <w:rPr>
                            <w:rFonts w:ascii="Courier New"/>
                            <w:sz w:val="20"/>
                          </w:rPr>
                        </w:pPr>
                        <w:r>
                          <w:rPr>
                            <w:rFonts w:ascii="Courier New"/>
                            <w:spacing w:val="-2"/>
                            <w:sz w:val="20"/>
                          </w:rPr>
                          <w:t>bodytojoint</w:t>
                        </w:r>
                      </w:p>
                    </w:txbxContent>
                  </v:textbox>
                  <w10:wrap type="none"/>
                </v:shape>
              </v:group>
            </w:pict>
          </mc:Fallback>
        </mc:AlternateContent>
      </w:r>
      <w:r>
        <w:rPr>
          <w:rFonts w:ascii="Arial"/>
          <w:sz w:val="20"/>
        </w:rPr>
      </w:r>
    </w:p>
    <w:p>
      <w:pPr>
        <w:pStyle w:val="BodyText"/>
        <w:ind w:left="855"/>
        <w:jc w:val="center"/>
        <w:rPr>
          <w:rFonts w:ascii="Courier New"/>
        </w:rPr>
      </w:pPr>
      <w:r>
        <w:rPr>
          <w:rFonts w:ascii="Courier New"/>
          <w:spacing w:val="-2"/>
        </w:rPr>
        <w:t>inbtojoint</w:t>
      </w:r>
    </w:p>
    <w:p>
      <w:pPr>
        <w:pStyle w:val="BodyText"/>
        <w:spacing w:before="172"/>
        <w:ind w:left="3060" w:right="1124"/>
      </w:pPr>
      <w:r>
        <w:rPr/>
        <w:t>Note</w:t>
      </w:r>
      <w:r>
        <w:rPr>
          <w:spacing w:val="-10"/>
        </w:rPr>
        <w:t> </w:t>
      </w:r>
      <w:r>
        <w:rPr/>
        <w:t>that</w:t>
      </w:r>
      <w:r>
        <w:rPr>
          <w:spacing w:val="-7"/>
        </w:rPr>
        <w:t> </w:t>
      </w:r>
      <w:r>
        <w:rPr/>
        <w:t>the</w:t>
      </w:r>
      <w:r>
        <w:rPr>
          <w:spacing w:val="-7"/>
        </w:rPr>
        <w:t> </w:t>
      </w:r>
      <w:r>
        <w:rPr/>
        <w:t>order</w:t>
      </w:r>
      <w:r>
        <w:rPr>
          <w:spacing w:val="-7"/>
        </w:rPr>
        <w:t> </w:t>
      </w:r>
      <w:r>
        <w:rPr/>
        <w:t>that</w:t>
      </w:r>
      <w:r>
        <w:rPr>
          <w:spacing w:val="-7"/>
        </w:rPr>
        <w:t> </w:t>
      </w:r>
      <w:r>
        <w:rPr/>
        <w:t>the</w:t>
      </w:r>
      <w:r>
        <w:rPr>
          <w:spacing w:val="-7"/>
        </w:rPr>
        <w:t> </w:t>
      </w:r>
      <w:r>
        <w:rPr/>
        <w:t>pins</w:t>
      </w:r>
      <w:r>
        <w:rPr>
          <w:spacing w:val="-7"/>
        </w:rPr>
        <w:t> </w:t>
      </w:r>
      <w:r>
        <w:rPr/>
        <w:t>are</w:t>
      </w:r>
      <w:r>
        <w:rPr>
          <w:spacing w:val="-7"/>
        </w:rPr>
        <w:t> </w:t>
      </w:r>
      <w:r>
        <w:rPr/>
        <w:t>entered</w:t>
      </w:r>
      <w:r>
        <w:rPr>
          <w:spacing w:val="-7"/>
        </w:rPr>
        <w:t> </w:t>
      </w:r>
      <w:r>
        <w:rPr/>
        <w:t>is</w:t>
      </w:r>
      <w:r>
        <w:rPr>
          <w:spacing w:val="-7"/>
        </w:rPr>
        <w:t> </w:t>
      </w:r>
      <w:r>
        <w:rPr/>
        <w:t>important.</w:t>
      </w:r>
      <w:r>
        <w:rPr>
          <w:spacing w:val="37"/>
        </w:rPr>
        <w:t> </w:t>
      </w:r>
      <w:r>
        <w:rPr/>
        <w:t>The</w:t>
      </w:r>
      <w:r>
        <w:rPr>
          <w:spacing w:val="-8"/>
        </w:rPr>
        <w:t> </w:t>
      </w:r>
      <w:r>
        <w:rPr/>
        <w:t>first</w:t>
      </w:r>
      <w:r>
        <w:rPr>
          <w:spacing w:val="-8"/>
        </w:rPr>
        <w:t> </w:t>
      </w:r>
      <w:r>
        <w:rPr>
          <w:rFonts w:ascii="Courier New"/>
        </w:rPr>
        <w:t>pin</w:t>
      </w:r>
      <w:r>
        <w:rPr>
          <w:rFonts w:ascii="Courier New"/>
          <w:spacing w:val="-73"/>
        </w:rPr>
        <w:t> </w:t>
      </w:r>
      <w:r>
        <w:rPr/>
        <w:t>is</w:t>
      </w:r>
      <w:r>
        <w:rPr>
          <w:spacing w:val="-7"/>
        </w:rPr>
        <w:t> </w:t>
      </w:r>
      <w:r>
        <w:rPr/>
        <w:t>a</w:t>
      </w:r>
      <w:r>
        <w:rPr>
          <w:spacing w:val="-7"/>
        </w:rPr>
        <w:t> </w:t>
      </w:r>
      <w:r>
        <w:rPr/>
        <w:t>vector</w:t>
      </w:r>
      <w:r>
        <w:rPr>
          <w:spacing w:val="-7"/>
        </w:rPr>
        <w:t> </w:t>
      </w:r>
      <w:r>
        <w:rPr/>
        <w:t>fixed in</w:t>
      </w:r>
      <w:r>
        <w:rPr>
          <w:spacing w:val="-7"/>
        </w:rPr>
        <w:t> </w:t>
      </w:r>
      <w:r>
        <w:rPr/>
        <w:t>the</w:t>
      </w:r>
      <w:r>
        <w:rPr>
          <w:spacing w:val="-4"/>
        </w:rPr>
        <w:t> </w:t>
      </w:r>
      <w:r>
        <w:rPr/>
        <w:t>inboard</w:t>
      </w:r>
      <w:r>
        <w:rPr>
          <w:spacing w:val="-4"/>
        </w:rPr>
        <w:t> </w:t>
      </w:r>
      <w:r>
        <w:rPr/>
        <w:t>body</w:t>
      </w:r>
      <w:r>
        <w:rPr>
          <w:spacing w:val="-4"/>
        </w:rPr>
        <w:t> </w:t>
      </w:r>
      <w:r>
        <w:rPr/>
        <w:t>defining</w:t>
      </w:r>
      <w:r>
        <w:rPr>
          <w:spacing w:val="-4"/>
        </w:rPr>
        <w:t> </w:t>
      </w:r>
      <w:r>
        <w:rPr/>
        <w:t>the</w:t>
      </w:r>
      <w:r>
        <w:rPr>
          <w:spacing w:val="-4"/>
        </w:rPr>
        <w:t> </w:t>
      </w:r>
      <w:r>
        <w:rPr/>
        <w:t>orientation</w:t>
      </w:r>
      <w:r>
        <w:rPr>
          <w:spacing w:val="-4"/>
        </w:rPr>
        <w:t> </w:t>
      </w:r>
      <w:r>
        <w:rPr/>
        <w:t>of</w:t>
      </w:r>
      <w:r>
        <w:rPr>
          <w:spacing w:val="-4"/>
        </w:rPr>
        <w:t> </w:t>
      </w:r>
      <w:r>
        <w:rPr/>
        <w:t>the</w:t>
      </w:r>
      <w:r>
        <w:rPr>
          <w:spacing w:val="-4"/>
        </w:rPr>
        <w:t> </w:t>
      </w:r>
      <w:r>
        <w:rPr/>
        <w:t>first</w:t>
      </w:r>
      <w:r>
        <w:rPr>
          <w:spacing w:val="-4"/>
        </w:rPr>
        <w:t> </w:t>
      </w:r>
      <w:r>
        <w:rPr/>
        <w:t>sliding</w:t>
      </w:r>
      <w:r>
        <w:rPr>
          <w:spacing w:val="-4"/>
        </w:rPr>
        <w:t> </w:t>
      </w:r>
      <w:r>
        <w:rPr/>
        <w:t>axis.</w:t>
      </w:r>
      <w:r>
        <w:rPr>
          <w:spacing w:val="40"/>
        </w:rPr>
        <w:t> </w:t>
      </w:r>
      <w:r>
        <w:rPr/>
        <w:t>The</w:t>
      </w:r>
      <w:r>
        <w:rPr>
          <w:spacing w:val="-4"/>
        </w:rPr>
        <w:t> </w:t>
      </w:r>
      <w:r>
        <w:rPr/>
        <w:t>second</w:t>
      </w:r>
      <w:r>
        <w:rPr>
          <w:spacing w:val="-4"/>
        </w:rPr>
        <w:t> </w:t>
      </w:r>
      <w:r>
        <w:rPr>
          <w:rFonts w:ascii="Courier New"/>
        </w:rPr>
        <w:t>pin</w:t>
      </w:r>
      <w:r>
        <w:rPr>
          <w:rFonts w:ascii="Courier New"/>
          <w:spacing w:val="-71"/>
        </w:rPr>
        <w:t> </w:t>
      </w:r>
      <w:r>
        <w:rPr/>
        <w:t>is a vector fixed with respect to the first pin which also defines the plane of sliding.</w:t>
      </w:r>
      <w:r>
        <w:rPr>
          <w:spacing w:val="40"/>
        </w:rPr>
        <w:t> </w:t>
      </w:r>
      <w:r>
        <w:rPr/>
        <w:t>The third</w:t>
      </w:r>
      <w:r>
        <w:rPr>
          <w:spacing w:val="-6"/>
        </w:rPr>
        <w:t> </w:t>
      </w:r>
      <w:r>
        <w:rPr>
          <w:rFonts w:ascii="Courier New"/>
        </w:rPr>
        <w:t>pin</w:t>
      </w:r>
      <w:r>
        <w:rPr>
          <w:rFonts w:ascii="Courier New"/>
          <w:spacing w:val="-71"/>
        </w:rPr>
        <w:t> </w:t>
      </w:r>
      <w:r>
        <w:rPr/>
        <w:t>is</w:t>
      </w:r>
      <w:r>
        <w:rPr>
          <w:spacing w:val="-4"/>
        </w:rPr>
        <w:t> </w:t>
      </w:r>
      <w:r>
        <w:rPr/>
        <w:t>a</w:t>
      </w:r>
      <w:r>
        <w:rPr>
          <w:spacing w:val="-3"/>
        </w:rPr>
        <w:t> </w:t>
      </w:r>
      <w:r>
        <w:rPr/>
        <w:t>vector</w:t>
      </w:r>
      <w:r>
        <w:rPr>
          <w:spacing w:val="-3"/>
        </w:rPr>
        <w:t> </w:t>
      </w:r>
      <w:r>
        <w:rPr/>
        <w:t>fixed</w:t>
      </w:r>
      <w:r>
        <w:rPr>
          <w:spacing w:val="-3"/>
        </w:rPr>
        <w:t> </w:t>
      </w:r>
      <w:r>
        <w:rPr/>
        <w:t>w.r.t.</w:t>
      </w:r>
      <w:r>
        <w:rPr>
          <w:spacing w:val="-3"/>
        </w:rPr>
        <w:t> </w:t>
      </w:r>
      <w:r>
        <w:rPr/>
        <w:t>to</w:t>
      </w:r>
      <w:r>
        <w:rPr>
          <w:spacing w:val="-3"/>
        </w:rPr>
        <w:t> </w:t>
      </w:r>
      <w:r>
        <w:rPr/>
        <w:t>the</w:t>
      </w:r>
      <w:r>
        <w:rPr>
          <w:spacing w:val="-3"/>
        </w:rPr>
        <w:t> </w:t>
      </w:r>
      <w:r>
        <w:rPr/>
        <w:t>sliding</w:t>
      </w:r>
      <w:r>
        <w:rPr>
          <w:spacing w:val="-3"/>
        </w:rPr>
        <w:t> </w:t>
      </w:r>
      <w:r>
        <w:rPr/>
        <w:t>plane</w:t>
      </w:r>
      <w:r>
        <w:rPr>
          <w:spacing w:val="-3"/>
        </w:rPr>
        <w:t> </w:t>
      </w:r>
      <w:r>
        <w:rPr/>
        <w:t>and</w:t>
      </w:r>
      <w:r>
        <w:rPr>
          <w:spacing w:val="-3"/>
        </w:rPr>
        <w:t> </w:t>
      </w:r>
      <w:r>
        <w:rPr/>
        <w:t>is</w:t>
      </w:r>
      <w:r>
        <w:rPr>
          <w:spacing w:val="-4"/>
        </w:rPr>
        <w:t> </w:t>
      </w:r>
      <w:r>
        <w:rPr/>
        <w:t>a</w:t>
      </w:r>
      <w:r>
        <w:rPr>
          <w:spacing w:val="-3"/>
        </w:rPr>
        <w:t> </w:t>
      </w:r>
      <w:r>
        <w:rPr/>
        <w:t>rotational</w:t>
      </w:r>
      <w:r>
        <w:rPr>
          <w:spacing w:val="-3"/>
        </w:rPr>
        <w:t> </w:t>
      </w:r>
      <w:r>
        <w:rPr/>
        <w:t>axis.</w:t>
      </w:r>
      <w:r>
        <w:rPr>
          <w:spacing w:val="40"/>
        </w:rPr>
        <w:t> </w:t>
      </w:r>
      <w:r>
        <w:rPr/>
        <w:t>A</w:t>
      </w:r>
      <w:r>
        <w:rPr>
          <w:spacing w:val="-4"/>
        </w:rPr>
        <w:t> </w:t>
      </w:r>
      <w:r>
        <w:rPr/>
        <w:t>positive increase in each coordinate defining the distance between the two bodies occurs as hinge</w:t>
      </w:r>
      <w:r>
        <w:rPr>
          <w:spacing w:val="-8"/>
        </w:rPr>
        <w:t> </w:t>
      </w:r>
      <w:r>
        <w:rPr/>
        <w:t>point</w:t>
      </w:r>
      <w:r>
        <w:rPr>
          <w:spacing w:val="-8"/>
        </w:rPr>
        <w:t> </w:t>
      </w:r>
      <w:r>
        <w:rPr/>
        <w:t>P</w:t>
      </w:r>
      <w:r>
        <w:rPr>
          <w:spacing w:val="-8"/>
        </w:rPr>
        <w:t> </w:t>
      </w:r>
      <w:r>
        <w:rPr/>
        <w:t>moves</w:t>
      </w:r>
      <w:r>
        <w:rPr>
          <w:spacing w:val="-8"/>
        </w:rPr>
        <w:t> </w:t>
      </w:r>
      <w:r>
        <w:rPr/>
        <w:t>in</w:t>
      </w:r>
      <w:r>
        <w:rPr>
          <w:spacing w:val="-8"/>
        </w:rPr>
        <w:t> </w:t>
      </w:r>
      <w:r>
        <w:rPr/>
        <w:t>the</w:t>
      </w:r>
      <w:r>
        <w:rPr>
          <w:spacing w:val="-8"/>
        </w:rPr>
        <w:t> </w:t>
      </w:r>
      <w:r>
        <w:rPr/>
        <w:t>direction</w:t>
      </w:r>
      <w:r>
        <w:rPr>
          <w:spacing w:val="-8"/>
        </w:rPr>
        <w:t> </w:t>
      </w:r>
      <w:r>
        <w:rPr/>
        <w:t>of</w:t>
      </w:r>
      <w:r>
        <w:rPr>
          <w:spacing w:val="-8"/>
        </w:rPr>
        <w:t> </w:t>
      </w:r>
      <w:r>
        <w:rPr/>
        <w:t>each</w:t>
      </w:r>
      <w:r>
        <w:rPr>
          <w:spacing w:val="-8"/>
        </w:rPr>
        <w:t> </w:t>
      </w:r>
      <w:r>
        <w:rPr/>
        <w:t>of</w:t>
      </w:r>
      <w:r>
        <w:rPr>
          <w:spacing w:val="-8"/>
        </w:rPr>
        <w:t> </w:t>
      </w:r>
      <w:r>
        <w:rPr/>
        <w:t>the</w:t>
      </w:r>
      <w:r>
        <w:rPr>
          <w:spacing w:val="-9"/>
        </w:rPr>
        <w:t> </w:t>
      </w:r>
      <w:r>
        <w:rPr/>
        <w:t>first</w:t>
      </w:r>
      <w:r>
        <w:rPr>
          <w:spacing w:val="-8"/>
        </w:rPr>
        <w:t> </w:t>
      </w:r>
      <w:r>
        <w:rPr/>
        <w:t>two</w:t>
      </w:r>
      <w:r>
        <w:rPr>
          <w:spacing w:val="-8"/>
        </w:rPr>
        <w:t> </w:t>
      </w:r>
      <w:r>
        <w:rPr>
          <w:rFonts w:ascii="Courier New"/>
        </w:rPr>
        <w:t>pin</w:t>
      </w:r>
      <w:r>
        <w:rPr/>
        <w:t>s</w:t>
      </w:r>
      <w:r>
        <w:rPr>
          <w:spacing w:val="-8"/>
        </w:rPr>
        <w:t> </w:t>
      </w:r>
      <w:r>
        <w:rPr/>
        <w:t>relative</w:t>
      </w:r>
      <w:r>
        <w:rPr>
          <w:spacing w:val="-8"/>
        </w:rPr>
        <w:t> </w:t>
      </w:r>
      <w:r>
        <w:rPr/>
        <w:t>to</w:t>
      </w:r>
      <w:r>
        <w:rPr>
          <w:spacing w:val="-8"/>
        </w:rPr>
        <w:t> </w:t>
      </w:r>
      <w:r>
        <w:rPr/>
        <w:t>the</w:t>
      </w:r>
      <w:r>
        <w:rPr>
          <w:spacing w:val="-8"/>
        </w:rPr>
        <w:t> </w:t>
      </w:r>
      <w:r>
        <w:rPr/>
        <w:t>inboard body.</w:t>
      </w:r>
      <w:r>
        <w:rPr>
          <w:spacing w:val="40"/>
        </w:rPr>
        <w:t> </w:t>
      </w:r>
      <w:r>
        <w:rPr/>
        <w:t>A positive increase in the coordinate defining the angle between the two bodies follows the right-hand-rule as defined by the third </w:t>
      </w:r>
      <w:r>
        <w:rPr>
          <w:rFonts w:ascii="Courier New"/>
        </w:rPr>
        <w:t>pin</w:t>
      </w:r>
      <w:r>
        <w:rPr/>
        <w:t>.</w:t>
      </w:r>
    </w:p>
    <w:p>
      <w:pPr>
        <w:pStyle w:val="BodyText"/>
        <w:spacing w:before="6"/>
      </w:pPr>
    </w:p>
    <w:p>
      <w:pPr>
        <w:pStyle w:val="BodyText"/>
        <w:spacing w:before="1"/>
        <w:ind w:left="3060" w:right="1188"/>
      </w:pPr>
      <w:r>
        <w:rPr/>
        <w:t>For an unassembled loop planar joint shown in Figure R-11, you </w:t>
      </w:r>
      <w:r>
        <w:rPr>
          <w:i/>
        </w:rPr>
        <w:t>may </w:t>
      </w:r>
      <w:r>
        <w:rPr/>
        <w:t>also specify an outboard pin </w:t>
      </w:r>
      <w:r>
        <w:rPr>
          <w:rFonts w:ascii="Courier New"/>
        </w:rPr>
        <w:t>bodypin</w:t>
      </w:r>
      <w:r>
        <w:rPr/>
        <w:t>, and an outboard reference line </w:t>
      </w:r>
      <w:r>
        <w:rPr>
          <w:rFonts w:ascii="Courier New"/>
        </w:rPr>
        <w:t>bodyref</w:t>
      </w:r>
      <w:r>
        <w:rPr>
          <w:rFonts w:ascii="Courier New"/>
          <w:spacing w:val="-59"/>
        </w:rPr>
        <w:t> </w:t>
      </w:r>
      <w:r>
        <w:rPr/>
        <w:t>(no </w:t>
      </w:r>
      <w:r>
        <w:rPr>
          <w:rFonts w:ascii="Courier New"/>
        </w:rPr>
        <w:t>inbref</w:t>
      </w:r>
      <w:r>
        <w:rPr>
          <w:rFonts w:ascii="Courier New"/>
          <w:spacing w:val="-59"/>
        </w:rPr>
        <w:t> </w:t>
      </w:r>
      <w:r>
        <w:rPr/>
        <w:t>is needed</w:t>
      </w:r>
      <w:r>
        <w:rPr>
          <w:spacing w:val="-7"/>
        </w:rPr>
        <w:t> </w:t>
      </w:r>
      <w:r>
        <w:rPr/>
        <w:t>since</w:t>
      </w:r>
      <w:r>
        <w:rPr>
          <w:spacing w:val="-3"/>
        </w:rPr>
        <w:t> </w:t>
      </w:r>
      <w:r>
        <w:rPr/>
        <w:t>an</w:t>
      </w:r>
      <w:r>
        <w:rPr>
          <w:spacing w:val="40"/>
        </w:rPr>
        <w:t> </w:t>
      </w:r>
      <w:r>
        <w:rPr/>
        <w:t>inboard</w:t>
      </w:r>
      <w:r>
        <w:rPr>
          <w:spacing w:val="-3"/>
        </w:rPr>
        <w:t> </w:t>
      </w:r>
      <w:r>
        <w:rPr>
          <w:rFonts w:ascii="Courier New"/>
        </w:rPr>
        <w:t>pin</w:t>
      </w:r>
      <w:r>
        <w:rPr>
          <w:rFonts w:ascii="Courier New"/>
          <w:spacing w:val="-71"/>
        </w:rPr>
        <w:t> </w:t>
      </w:r>
      <w:r>
        <w:rPr/>
        <w:t>is</w:t>
      </w:r>
      <w:r>
        <w:rPr>
          <w:spacing w:val="-4"/>
        </w:rPr>
        <w:t> </w:t>
      </w:r>
      <w:r>
        <w:rPr/>
        <w:t>used</w:t>
      </w:r>
      <w:r>
        <w:rPr>
          <w:spacing w:val="-3"/>
        </w:rPr>
        <w:t> </w:t>
      </w:r>
      <w:r>
        <w:rPr/>
        <w:t>instead).</w:t>
      </w:r>
      <w:r>
        <w:rPr>
          <w:spacing w:val="40"/>
        </w:rPr>
        <w:t> </w:t>
      </w:r>
      <w:r>
        <w:rPr>
          <w:rFonts w:ascii="Courier New"/>
        </w:rPr>
        <w:t>Bodyref</w:t>
      </w:r>
      <w:r>
        <w:rPr>
          <w:rFonts w:ascii="Courier New"/>
          <w:spacing w:val="-71"/>
        </w:rPr>
        <w:t> </w:t>
      </w:r>
      <w:r>
        <w:rPr/>
        <w:t>is</w:t>
      </w:r>
      <w:r>
        <w:rPr>
          <w:spacing w:val="-4"/>
        </w:rPr>
        <w:t> </w:t>
      </w:r>
      <w:r>
        <w:rPr/>
        <w:t>required</w:t>
      </w:r>
      <w:r>
        <w:rPr>
          <w:spacing w:val="-3"/>
        </w:rPr>
        <w:t> </w:t>
      </w:r>
      <w:r>
        <w:rPr/>
        <w:t>to</w:t>
      </w:r>
      <w:r>
        <w:rPr>
          <w:spacing w:val="-3"/>
        </w:rPr>
        <w:t> </w:t>
      </w:r>
      <w:r>
        <w:rPr/>
        <w:t>be</w:t>
      </w:r>
      <w:r>
        <w:rPr>
          <w:spacing w:val="-3"/>
        </w:rPr>
        <w:t> </w:t>
      </w:r>
      <w:r>
        <w:rPr/>
        <w:t>perpendic-ular to </w:t>
      </w:r>
      <w:r>
        <w:rPr>
          <w:rFonts w:ascii="Courier New"/>
        </w:rPr>
        <w:t>bodypin</w:t>
      </w:r>
      <w:r>
        <w:rPr/>
        <w:t>.</w:t>
      </w:r>
      <w:r>
        <w:rPr>
          <w:spacing w:val="40"/>
        </w:rPr>
        <w:t> </w:t>
      </w:r>
      <w:r>
        <w:rPr/>
        <w:t>After assembly, the hinge points are both in a plane formed by the first two </w:t>
      </w:r>
      <w:r>
        <w:rPr>
          <w:rFonts w:ascii="Courier New"/>
        </w:rPr>
        <w:t>pin</w:t>
      </w:r>
      <w:r>
        <w:rPr/>
        <w:t>s, and </w:t>
      </w:r>
      <w:r>
        <w:rPr>
          <w:rFonts w:ascii="Courier New"/>
        </w:rPr>
        <w:t>bodypin</w:t>
      </w:r>
      <w:r>
        <w:rPr>
          <w:rFonts w:ascii="Courier New"/>
          <w:spacing w:val="-64"/>
        </w:rPr>
        <w:t> </w:t>
      </w:r>
      <w:r>
        <w:rPr/>
        <w:t>is aligned with the third inboard </w:t>
      </w:r>
      <w:r>
        <w:rPr>
          <w:rFonts w:ascii="Courier New"/>
        </w:rPr>
        <w:t>pin</w:t>
      </w:r>
      <w:r>
        <w:rPr/>
        <w:t>.</w:t>
      </w:r>
      <w:r>
        <w:rPr>
          <w:spacing w:val="40"/>
        </w:rPr>
        <w:t> </w:t>
      </w:r>
      <w:r>
        <w:rPr/>
        <w:t>The first two pseudo-coordinates are the vector from the inboard hinge point to the outboard hinge point, projected along the first two axes.</w:t>
      </w:r>
      <w:r>
        <w:rPr>
          <w:spacing w:val="40"/>
        </w:rPr>
        <w:t> </w:t>
      </w:r>
      <w:r>
        <w:rPr/>
        <w:t>The third pseudo coordinate is the angle between the first </w:t>
      </w:r>
      <w:r>
        <w:rPr>
          <w:rFonts w:ascii="Courier New"/>
        </w:rPr>
        <w:t>pin</w:t>
      </w:r>
      <w:r>
        <w:rPr>
          <w:rFonts w:ascii="Courier New"/>
          <w:spacing w:val="-44"/>
        </w:rPr>
        <w:t> </w:t>
      </w:r>
      <w:r>
        <w:rPr/>
        <w:t>and </w:t>
      </w:r>
      <w:r>
        <w:rPr>
          <w:rFonts w:ascii="Courier New"/>
        </w:rPr>
        <w:t>bodyref</w:t>
      </w:r>
      <w:r>
        <w:rPr/>
        <w:t>.</w:t>
      </w:r>
    </w:p>
    <w:p>
      <w:pPr>
        <w:tabs>
          <w:tab w:pos="5396" w:val="left" w:leader="none"/>
        </w:tabs>
        <w:spacing w:line="243" w:lineRule="exact" w:before="116"/>
        <w:ind w:left="3240" w:right="0" w:firstLine="0"/>
        <w:jc w:val="left"/>
        <w:rPr>
          <w:rFonts w:ascii="Arial"/>
          <w:sz w:val="16"/>
        </w:rPr>
      </w:pPr>
      <w:r>
        <w:rPr>
          <w:rFonts w:ascii="Courier New"/>
          <w:sz w:val="20"/>
        </w:rPr>
        <w:t>bodyref</w:t>
      </w:r>
      <w:r>
        <w:rPr>
          <w:rFonts w:ascii="Courier New"/>
          <w:spacing w:val="-3"/>
          <w:sz w:val="20"/>
        </w:rPr>
        <w:t> </w:t>
      </w:r>
      <w:r>
        <w:rPr>
          <w:rFonts w:ascii="Courier New"/>
          <w:sz w:val="20"/>
        </w:rPr>
        <w:t>=</w:t>
      </w:r>
      <w:r>
        <w:rPr>
          <w:rFonts w:ascii="Courier New"/>
          <w:spacing w:val="-2"/>
          <w:sz w:val="20"/>
        </w:rPr>
        <w:t> </w:t>
      </w:r>
      <w:r>
        <w:rPr>
          <w:i/>
          <w:sz w:val="20"/>
        </w:rPr>
        <w:t>x</w:t>
      </w:r>
      <w:r>
        <w:rPr>
          <w:i/>
          <w:spacing w:val="73"/>
          <w:w w:val="150"/>
          <w:sz w:val="20"/>
        </w:rPr>
        <w:t> </w:t>
      </w:r>
      <w:r>
        <w:rPr>
          <w:i/>
          <w:sz w:val="20"/>
        </w:rPr>
        <w:t>x</w:t>
      </w:r>
      <w:r>
        <w:rPr>
          <w:i/>
          <w:spacing w:val="74"/>
          <w:w w:val="150"/>
          <w:sz w:val="20"/>
        </w:rPr>
        <w:t> </w:t>
      </w:r>
      <w:r>
        <w:rPr>
          <w:i/>
          <w:spacing w:val="-10"/>
          <w:sz w:val="20"/>
        </w:rPr>
        <w:t>x</w:t>
      </w:r>
      <w:r>
        <w:rPr>
          <w:i/>
          <w:sz w:val="20"/>
        </w:rPr>
        <w:tab/>
      </w:r>
      <w:r>
        <w:rPr>
          <w:rFonts w:ascii="Arial"/>
          <w:sz w:val="16"/>
        </w:rPr>
        <w:t>Vector</w:t>
      </w:r>
      <w:r>
        <w:rPr>
          <w:rFonts w:ascii="Arial"/>
          <w:spacing w:val="-7"/>
          <w:sz w:val="16"/>
        </w:rPr>
        <w:t> </w:t>
      </w:r>
      <w:r>
        <w:rPr>
          <w:rFonts w:ascii="Arial"/>
          <w:sz w:val="16"/>
        </w:rPr>
        <w:t>on</w:t>
      </w:r>
      <w:r>
        <w:rPr>
          <w:rFonts w:ascii="Arial"/>
          <w:spacing w:val="-5"/>
          <w:sz w:val="16"/>
        </w:rPr>
        <w:t> </w:t>
      </w:r>
      <w:r>
        <w:rPr>
          <w:rFonts w:ascii="Arial"/>
          <w:sz w:val="16"/>
        </w:rPr>
        <w:t>body</w:t>
      </w:r>
      <w:r>
        <w:rPr>
          <w:rFonts w:ascii="Arial"/>
          <w:spacing w:val="-5"/>
          <w:sz w:val="16"/>
        </w:rPr>
        <w:t> </w:t>
      </w:r>
      <w:r>
        <w:rPr>
          <w:rFonts w:ascii="Arial"/>
          <w:sz w:val="16"/>
        </w:rPr>
        <w:t>defining</w:t>
      </w:r>
      <w:r>
        <w:rPr>
          <w:rFonts w:ascii="Arial"/>
          <w:spacing w:val="-5"/>
          <w:sz w:val="16"/>
        </w:rPr>
        <w:t> </w:t>
      </w:r>
      <w:r>
        <w:rPr>
          <w:rFonts w:ascii="Arial"/>
          <w:sz w:val="16"/>
        </w:rPr>
        <w:t>the</w:t>
      </w:r>
      <w:r>
        <w:rPr>
          <w:rFonts w:ascii="Arial"/>
          <w:spacing w:val="-5"/>
          <w:sz w:val="16"/>
        </w:rPr>
        <w:t> </w:t>
      </w:r>
      <w:r>
        <w:rPr>
          <w:rFonts w:ascii="Arial"/>
          <w:sz w:val="16"/>
        </w:rPr>
        <w:t>zero</w:t>
      </w:r>
      <w:r>
        <w:rPr>
          <w:rFonts w:ascii="Arial"/>
          <w:spacing w:val="-5"/>
          <w:sz w:val="16"/>
        </w:rPr>
        <w:t> </w:t>
      </w:r>
      <w:r>
        <w:rPr>
          <w:rFonts w:ascii="Arial"/>
          <w:sz w:val="16"/>
        </w:rPr>
        <w:t>reference</w:t>
      </w:r>
      <w:r>
        <w:rPr>
          <w:rFonts w:ascii="Arial"/>
          <w:spacing w:val="-5"/>
          <w:sz w:val="16"/>
        </w:rPr>
        <w:t> </w:t>
      </w:r>
      <w:r>
        <w:rPr>
          <w:rFonts w:ascii="Arial"/>
          <w:spacing w:val="-2"/>
          <w:sz w:val="16"/>
        </w:rPr>
        <w:t>line.</w:t>
      </w:r>
    </w:p>
    <w:p>
      <w:pPr>
        <w:tabs>
          <w:tab w:pos="5396" w:val="left" w:leader="none"/>
        </w:tabs>
        <w:spacing w:line="243" w:lineRule="exact" w:before="0"/>
        <w:ind w:left="3240" w:right="0" w:firstLine="0"/>
        <w:jc w:val="left"/>
        <w:rPr>
          <w:rFonts w:ascii="Arial"/>
          <w:sz w:val="16"/>
        </w:rPr>
      </w:pPr>
      <w:r>
        <w:rPr>
          <w:rFonts w:ascii="Courier New"/>
          <w:sz w:val="20"/>
        </w:rPr>
        <w:t>bodypin</w:t>
      </w:r>
      <w:r>
        <w:rPr>
          <w:rFonts w:ascii="Courier New"/>
          <w:spacing w:val="-3"/>
          <w:sz w:val="20"/>
        </w:rPr>
        <w:t> </w:t>
      </w:r>
      <w:r>
        <w:rPr>
          <w:rFonts w:ascii="Courier New"/>
          <w:sz w:val="20"/>
        </w:rPr>
        <w:t>=</w:t>
      </w:r>
      <w:r>
        <w:rPr>
          <w:rFonts w:ascii="Courier New"/>
          <w:spacing w:val="-2"/>
          <w:sz w:val="20"/>
        </w:rPr>
        <w:t> </w:t>
      </w:r>
      <w:r>
        <w:rPr>
          <w:i/>
          <w:sz w:val="20"/>
        </w:rPr>
        <w:t>x</w:t>
      </w:r>
      <w:r>
        <w:rPr>
          <w:i/>
          <w:spacing w:val="73"/>
          <w:w w:val="150"/>
          <w:sz w:val="20"/>
        </w:rPr>
        <w:t> </w:t>
      </w:r>
      <w:r>
        <w:rPr>
          <w:i/>
          <w:sz w:val="20"/>
        </w:rPr>
        <w:t>x</w:t>
      </w:r>
      <w:r>
        <w:rPr>
          <w:i/>
          <w:spacing w:val="74"/>
          <w:w w:val="150"/>
          <w:sz w:val="20"/>
        </w:rPr>
        <w:t> </w:t>
      </w:r>
      <w:r>
        <w:rPr>
          <w:i/>
          <w:spacing w:val="-10"/>
          <w:sz w:val="20"/>
        </w:rPr>
        <w:t>x</w:t>
      </w:r>
      <w:r>
        <w:rPr>
          <w:i/>
          <w:sz w:val="20"/>
        </w:rPr>
        <w:tab/>
      </w:r>
      <w:r>
        <w:rPr>
          <w:rFonts w:ascii="Arial"/>
          <w:sz w:val="16"/>
        </w:rPr>
        <w:t>Vector</w:t>
      </w:r>
      <w:r>
        <w:rPr>
          <w:rFonts w:ascii="Arial"/>
          <w:spacing w:val="-6"/>
          <w:sz w:val="16"/>
        </w:rPr>
        <w:t> </w:t>
      </w:r>
      <w:r>
        <w:rPr>
          <w:rFonts w:ascii="Arial"/>
          <w:sz w:val="16"/>
        </w:rPr>
        <w:t>defining</w:t>
      </w:r>
      <w:r>
        <w:rPr>
          <w:rFonts w:ascii="Arial"/>
          <w:spacing w:val="-4"/>
          <w:sz w:val="16"/>
        </w:rPr>
        <w:t> </w:t>
      </w:r>
      <w:r>
        <w:rPr>
          <w:rFonts w:ascii="Arial"/>
          <w:sz w:val="16"/>
        </w:rPr>
        <w:t>joint</w:t>
      </w:r>
      <w:r>
        <w:rPr>
          <w:rFonts w:ascii="Arial"/>
          <w:spacing w:val="-3"/>
          <w:sz w:val="16"/>
        </w:rPr>
        <w:t> </w:t>
      </w:r>
      <w:r>
        <w:rPr>
          <w:rFonts w:ascii="Arial"/>
          <w:sz w:val="16"/>
        </w:rPr>
        <w:t>axis</w:t>
      </w:r>
      <w:r>
        <w:rPr>
          <w:rFonts w:ascii="Arial"/>
          <w:spacing w:val="-4"/>
          <w:sz w:val="16"/>
        </w:rPr>
        <w:t> </w:t>
      </w:r>
      <w:r>
        <w:rPr>
          <w:rFonts w:ascii="Arial"/>
          <w:sz w:val="16"/>
        </w:rPr>
        <w:t>on</w:t>
      </w:r>
      <w:r>
        <w:rPr>
          <w:rFonts w:ascii="Arial"/>
          <w:spacing w:val="-3"/>
          <w:sz w:val="16"/>
        </w:rPr>
        <w:t> </w:t>
      </w:r>
      <w:r>
        <w:rPr>
          <w:rFonts w:ascii="Arial"/>
          <w:spacing w:val="-2"/>
          <w:sz w:val="16"/>
        </w:rPr>
        <w:t>body.</w:t>
      </w:r>
    </w:p>
    <w:p>
      <w:pPr>
        <w:spacing w:after="0" w:line="243" w:lineRule="exact"/>
        <w:jc w:val="left"/>
        <w:rPr>
          <w:rFonts w:ascii="Arial"/>
          <w:sz w:val="16"/>
        </w:rPr>
        <w:sectPr>
          <w:pgSz w:w="12240" w:h="15840"/>
          <w:pgMar w:header="819" w:footer="1204" w:top="1300" w:bottom="1400" w:left="720" w:right="360"/>
        </w:sectPr>
      </w:pPr>
    </w:p>
    <w:p>
      <w:pPr>
        <w:pStyle w:val="BodyText"/>
        <w:rPr>
          <w:rFonts w:ascii="Arial"/>
        </w:rPr>
      </w:pPr>
    </w:p>
    <w:p>
      <w:pPr>
        <w:pStyle w:val="BodyText"/>
        <w:rPr>
          <w:rFonts w:ascii="Arial"/>
        </w:rPr>
      </w:pPr>
    </w:p>
    <w:p>
      <w:pPr>
        <w:pStyle w:val="BodyText"/>
        <w:rPr>
          <w:rFonts w:ascii="Arial"/>
        </w:rPr>
      </w:pPr>
    </w:p>
    <w:p>
      <w:pPr>
        <w:pStyle w:val="BodyText"/>
        <w:spacing w:before="15"/>
        <w:rPr>
          <w:rFonts w:ascii="Arial"/>
        </w:rPr>
      </w:pPr>
    </w:p>
    <w:p>
      <w:pPr>
        <w:spacing w:line="20" w:lineRule="exact"/>
        <w:ind w:left="720" w:right="0" w:firstLine="0"/>
        <w:jc w:val="left"/>
        <w:rPr>
          <w:rFonts w:ascii="Arial"/>
          <w:sz w:val="2"/>
        </w:rPr>
      </w:pPr>
      <w:r>
        <w:rPr>
          <w:rFonts w:ascii="Arial"/>
          <w:sz w:val="2"/>
        </w:rPr>
        <mc:AlternateContent>
          <mc:Choice Requires="wps">
            <w:drawing>
              <wp:inline distT="0" distB="0" distL="0" distR="0">
                <wp:extent cx="1600200" cy="5080"/>
                <wp:effectExtent l="9525" t="0" r="0" b="4445"/>
                <wp:docPr id="3405" name="Group 3405"/>
                <wp:cNvGraphicFramePr>
                  <a:graphicFrameLocks/>
                </wp:cNvGraphicFramePr>
                <a:graphic>
                  <a:graphicData uri="http://schemas.microsoft.com/office/word/2010/wordprocessingGroup">
                    <wpg:wgp>
                      <wpg:cNvPr id="3405" name="Group 3405"/>
                      <wpg:cNvGrpSpPr/>
                      <wpg:grpSpPr>
                        <a:xfrm>
                          <a:off x="0" y="0"/>
                          <a:ext cx="1600200" cy="5080"/>
                          <a:chExt cx="1600200" cy="5080"/>
                        </a:xfrm>
                      </wpg:grpSpPr>
                      <wps:wsp>
                        <wps:cNvPr id="3406" name="Graphic 3406"/>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2756" coordorigin="0,0" coordsize="2520,8">
                <v:line style="position:absolute" from="2520,4" to="0,4" stroked="true" strokeweight=".36pt" strokecolor="#000000">
                  <v:stroke dashstyle="solid"/>
                </v:line>
              </v:group>
            </w:pict>
          </mc:Fallback>
        </mc:AlternateContent>
      </w:r>
      <w:r>
        <w:rPr>
          <w:rFonts w:ascii="Arial"/>
          <w:sz w:val="2"/>
        </w:rPr>
      </w:r>
      <w:r>
        <w:rPr>
          <w:spacing w:val="152"/>
          <w:sz w:val="2"/>
        </w:rPr>
        <w:t> </w:t>
      </w:r>
      <w:r>
        <w:rPr>
          <w:rFonts w:ascii="Arial"/>
          <w:spacing w:val="152"/>
          <w:sz w:val="2"/>
        </w:rPr>
        <mc:AlternateContent>
          <mc:Choice Requires="wps">
            <w:drawing>
              <wp:inline distT="0" distB="0" distL="0" distR="0">
                <wp:extent cx="4457700" cy="5080"/>
                <wp:effectExtent l="9525" t="0" r="0" b="4445"/>
                <wp:docPr id="3407" name="Group 3407"/>
                <wp:cNvGraphicFramePr>
                  <a:graphicFrameLocks/>
                </wp:cNvGraphicFramePr>
                <a:graphic>
                  <a:graphicData uri="http://schemas.microsoft.com/office/word/2010/wordprocessingGroup">
                    <wpg:wgp>
                      <wpg:cNvPr id="3407" name="Group 3407"/>
                      <wpg:cNvGrpSpPr/>
                      <wpg:grpSpPr>
                        <a:xfrm>
                          <a:off x="0" y="0"/>
                          <a:ext cx="4457700" cy="5080"/>
                          <a:chExt cx="4457700" cy="5080"/>
                        </a:xfrm>
                      </wpg:grpSpPr>
                      <wps:wsp>
                        <wps:cNvPr id="3408" name="Graphic 3408"/>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2757" coordorigin="0,0" coordsize="7020,8">
                <v:line style="position:absolute" from="7020,4" to="0,4" stroked="true" strokeweight=".36pt" strokecolor="#000000">
                  <v:stroke dashstyle="solid"/>
                </v:line>
              </v:group>
            </w:pict>
          </mc:Fallback>
        </mc:AlternateContent>
      </w:r>
      <w:r>
        <w:rPr>
          <w:rFonts w:ascii="Arial"/>
          <w:spacing w:val="152"/>
          <w:sz w:val="2"/>
        </w:rPr>
      </w:r>
    </w:p>
    <w:p>
      <w:pPr>
        <w:spacing w:after="0" w:line="20" w:lineRule="exact"/>
        <w:jc w:val="left"/>
        <w:rPr>
          <w:rFonts w:ascii="Arial"/>
          <w:sz w:val="2"/>
        </w:rPr>
        <w:sectPr>
          <w:pgSz w:w="12240" w:h="15840"/>
          <w:pgMar w:header="819" w:footer="1204" w:top="1300" w:bottom="1400" w:left="720" w:right="360"/>
        </w:sectPr>
      </w:pPr>
    </w:p>
    <w:p>
      <w:pPr>
        <w:tabs>
          <w:tab w:pos="3419" w:val="left" w:leader="none"/>
        </w:tabs>
        <w:spacing w:before="72"/>
        <w:ind w:left="720" w:right="0" w:firstLine="0"/>
        <w:jc w:val="left"/>
        <w:rPr>
          <w:rFonts w:ascii="Arial"/>
          <w:sz w:val="18"/>
        </w:rPr>
      </w:pPr>
      <w:r>
        <w:rPr>
          <w:rFonts w:ascii="Arial"/>
          <w:sz w:val="18"/>
        </w:rPr>
        <mc:AlternateContent>
          <mc:Choice Requires="wps">
            <w:drawing>
              <wp:anchor distT="0" distB="0" distL="0" distR="0" allowOverlap="1" layoutInCell="1" locked="0" behindDoc="0" simplePos="0" relativeHeight="15969280">
                <wp:simplePos x="0" y="0"/>
                <wp:positionH relativeFrom="page">
                  <wp:posOffset>2691129</wp:posOffset>
                </wp:positionH>
                <wp:positionV relativeFrom="paragraph">
                  <wp:posOffset>279908</wp:posOffset>
                </wp:positionV>
                <wp:extent cx="666750" cy="666750"/>
                <wp:effectExtent l="0" t="0" r="0" b="0"/>
                <wp:wrapNone/>
                <wp:docPr id="3409" name="Group 3409"/>
                <wp:cNvGraphicFramePr>
                  <a:graphicFrameLocks/>
                </wp:cNvGraphicFramePr>
                <a:graphic>
                  <a:graphicData uri="http://schemas.microsoft.com/office/word/2010/wordprocessingGroup">
                    <wpg:wgp>
                      <wpg:cNvPr id="3409" name="Group 3409"/>
                      <wpg:cNvGrpSpPr/>
                      <wpg:grpSpPr>
                        <a:xfrm>
                          <a:off x="0" y="0"/>
                          <a:ext cx="666750" cy="666750"/>
                          <a:chExt cx="666750" cy="666750"/>
                        </a:xfrm>
                      </wpg:grpSpPr>
                      <pic:pic>
                        <pic:nvPicPr>
                          <pic:cNvPr id="3410" name="Image 3410"/>
                          <pic:cNvPicPr/>
                        </pic:nvPicPr>
                        <pic:blipFill>
                          <a:blip r:embed="rId647" cstate="print"/>
                          <a:stretch>
                            <a:fillRect/>
                          </a:stretch>
                        </pic:blipFill>
                        <pic:spPr>
                          <a:xfrm>
                            <a:off x="214756" y="0"/>
                            <a:ext cx="80898" cy="130809"/>
                          </a:xfrm>
                          <a:prstGeom prst="rect">
                            <a:avLst/>
                          </a:prstGeom>
                        </pic:spPr>
                      </pic:pic>
                      <wps:wsp>
                        <wps:cNvPr id="3411" name="Graphic 3411"/>
                        <wps:cNvSpPr/>
                        <wps:spPr>
                          <a:xfrm>
                            <a:off x="255143" y="130302"/>
                            <a:ext cx="1270" cy="292735"/>
                          </a:xfrm>
                          <a:custGeom>
                            <a:avLst/>
                            <a:gdLst/>
                            <a:ahLst/>
                            <a:cxnLst/>
                            <a:rect l="l" t="t" r="r" b="b"/>
                            <a:pathLst>
                              <a:path w="0" h="292735">
                                <a:moveTo>
                                  <a:pt x="0" y="0"/>
                                </a:moveTo>
                                <a:lnTo>
                                  <a:pt x="0" y="292353"/>
                                </a:lnTo>
                              </a:path>
                            </a:pathLst>
                          </a:custGeom>
                          <a:ln w="13716">
                            <a:solidFill>
                              <a:srgbClr val="000000"/>
                            </a:solidFill>
                            <a:prstDash val="solid"/>
                          </a:ln>
                        </wps:spPr>
                        <wps:bodyPr wrap="square" lIns="0" tIns="0" rIns="0" bIns="0" rtlCol="0">
                          <a:prstTxWarp prst="textNoShape">
                            <a:avLst/>
                          </a:prstTxWarp>
                          <a:noAutofit/>
                        </wps:bodyPr>
                      </wps:wsp>
                      <pic:pic>
                        <pic:nvPicPr>
                          <pic:cNvPr id="3412" name="Image 3412"/>
                          <pic:cNvPicPr/>
                        </pic:nvPicPr>
                        <pic:blipFill>
                          <a:blip r:embed="rId648" cstate="print"/>
                          <a:stretch>
                            <a:fillRect/>
                          </a:stretch>
                        </pic:blipFill>
                        <pic:spPr>
                          <a:xfrm>
                            <a:off x="535558" y="379984"/>
                            <a:ext cx="130809" cy="80771"/>
                          </a:xfrm>
                          <a:prstGeom prst="rect">
                            <a:avLst/>
                          </a:prstGeom>
                        </pic:spPr>
                      </pic:pic>
                      <wps:wsp>
                        <wps:cNvPr id="3413" name="Graphic 3413"/>
                        <wps:cNvSpPr/>
                        <wps:spPr>
                          <a:xfrm>
                            <a:off x="252856" y="420369"/>
                            <a:ext cx="283210" cy="1270"/>
                          </a:xfrm>
                          <a:custGeom>
                            <a:avLst/>
                            <a:gdLst/>
                            <a:ahLst/>
                            <a:cxnLst/>
                            <a:rect l="l" t="t" r="r" b="b"/>
                            <a:pathLst>
                              <a:path w="283210" h="0">
                                <a:moveTo>
                                  <a:pt x="283210" y="0"/>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414" name="Image 3414"/>
                          <pic:cNvPicPr/>
                        </pic:nvPicPr>
                        <pic:blipFill>
                          <a:blip r:embed="rId662" cstate="print"/>
                          <a:stretch>
                            <a:fillRect/>
                          </a:stretch>
                        </pic:blipFill>
                        <pic:spPr>
                          <a:xfrm>
                            <a:off x="0" y="413512"/>
                            <a:ext cx="259714" cy="253237"/>
                          </a:xfrm>
                          <a:prstGeom prst="rect">
                            <a:avLst/>
                          </a:prstGeom>
                        </pic:spPr>
                      </pic:pic>
                      <wps:wsp>
                        <wps:cNvPr id="3415" name="Textbox 3415"/>
                        <wps:cNvSpPr txBox="1"/>
                        <wps:spPr>
                          <a:xfrm>
                            <a:off x="0" y="0"/>
                            <a:ext cx="666750" cy="666750"/>
                          </a:xfrm>
                          <a:prstGeom prst="rect">
                            <a:avLst/>
                          </a:prstGeom>
                        </wps:spPr>
                        <wps:txbx>
                          <w:txbxContent>
                            <w:p>
                              <w:pPr>
                                <w:spacing w:line="240" w:lineRule="auto" w:before="0"/>
                                <w:rPr>
                                  <w:sz w:val="20"/>
                                </w:rPr>
                              </w:pPr>
                            </w:p>
                            <w:p>
                              <w:pPr>
                                <w:spacing w:line="240" w:lineRule="auto" w:before="0"/>
                                <w:rPr>
                                  <w:sz w:val="20"/>
                                </w:rPr>
                              </w:pPr>
                            </w:p>
                            <w:p>
                              <w:pPr>
                                <w:spacing w:line="240" w:lineRule="auto" w:before="2"/>
                                <w:rPr>
                                  <w:sz w:val="20"/>
                                </w:rPr>
                              </w:pPr>
                            </w:p>
                            <w:p>
                              <w:pPr>
                                <w:spacing w:before="1"/>
                                <w:ind w:left="0" w:right="73" w:firstLine="0"/>
                                <w:jc w:val="center"/>
                                <w:rPr>
                                  <w:b/>
                                  <w:sz w:val="20"/>
                                </w:rPr>
                              </w:pPr>
                              <w:r>
                                <w:rPr>
                                  <w:b/>
                                  <w:spacing w:val="-10"/>
                                  <w:sz w:val="20"/>
                                </w:rPr>
                                <w:t>N</w:t>
                              </w:r>
                            </w:p>
                          </w:txbxContent>
                        </wps:txbx>
                        <wps:bodyPr wrap="square" lIns="0" tIns="0" rIns="0" bIns="0" rtlCol="0">
                          <a:noAutofit/>
                        </wps:bodyPr>
                      </wps:wsp>
                    </wpg:wgp>
                  </a:graphicData>
                </a:graphic>
              </wp:anchor>
            </w:drawing>
          </mc:Choice>
          <mc:Fallback>
            <w:pict>
              <v:group style="position:absolute;margin-left:211.899994pt;margin-top:22.040001pt;width:52.5pt;height:52.5pt;mso-position-horizontal-relative:page;mso-position-vertical-relative:paragraph;z-index:15969280" id="docshapegroup2758" coordorigin="4238,441" coordsize="1050,1050">
                <v:shape style="position:absolute;left:4576;top:440;width:128;height:206" type="#_x0000_t75" id="docshape2759" stroked="false">
                  <v:imagedata r:id="rId647" o:title=""/>
                </v:shape>
                <v:line style="position:absolute" from="4640,646" to="4640,1106" stroked="true" strokeweight="1.08pt" strokecolor="#000000">
                  <v:stroke dashstyle="solid"/>
                </v:line>
                <v:shape style="position:absolute;left:5081;top:1039;width:206;height:128" type="#_x0000_t75" id="docshape2760" stroked="false">
                  <v:imagedata r:id="rId648" o:title=""/>
                </v:shape>
                <v:line style="position:absolute" from="5082,1103" to="4636,1103" stroked="true" strokeweight="1.08pt" strokecolor="#000000">
                  <v:stroke dashstyle="solid"/>
                </v:line>
                <v:shape style="position:absolute;left:4238;top:1092;width:409;height:399" type="#_x0000_t75" id="docshape2761" stroked="false">
                  <v:imagedata r:id="rId662" o:title=""/>
                </v:shape>
                <v:shape style="position:absolute;left:4238;top:440;width:1050;height:1050" type="#_x0000_t202" id="docshape2762" filled="false" stroked="false">
                  <v:textbox inset="0,0,0,0">
                    <w:txbxContent>
                      <w:p>
                        <w:pPr>
                          <w:spacing w:line="240" w:lineRule="auto" w:before="0"/>
                          <w:rPr>
                            <w:sz w:val="20"/>
                          </w:rPr>
                        </w:pPr>
                      </w:p>
                      <w:p>
                        <w:pPr>
                          <w:spacing w:line="240" w:lineRule="auto" w:before="0"/>
                          <w:rPr>
                            <w:sz w:val="20"/>
                          </w:rPr>
                        </w:pPr>
                      </w:p>
                      <w:p>
                        <w:pPr>
                          <w:spacing w:line="240" w:lineRule="auto" w:before="2"/>
                          <w:rPr>
                            <w:sz w:val="20"/>
                          </w:rPr>
                        </w:pPr>
                      </w:p>
                      <w:p>
                        <w:pPr>
                          <w:spacing w:before="1"/>
                          <w:ind w:left="0" w:right="73" w:firstLine="0"/>
                          <w:jc w:val="center"/>
                          <w:rPr>
                            <w:b/>
                            <w:sz w:val="20"/>
                          </w:rPr>
                        </w:pPr>
                        <w:r>
                          <w:rPr>
                            <w:b/>
                            <w:spacing w:val="-10"/>
                            <w:sz w:val="20"/>
                          </w:rPr>
                          <w:t>N</w:t>
                        </w:r>
                      </w:p>
                    </w:txbxContent>
                  </v:textbox>
                  <w10:wrap type="none"/>
                </v:shape>
                <w10:wrap type="none"/>
              </v:group>
            </w:pict>
          </mc:Fallback>
        </mc:AlternateContent>
      </w:r>
      <w:r>
        <w:rPr>
          <w:rFonts w:ascii="Arial"/>
          <w:sz w:val="18"/>
        </w:rPr>
        <mc:AlternateContent>
          <mc:Choice Requires="wps">
            <w:drawing>
              <wp:anchor distT="0" distB="0" distL="0" distR="0" allowOverlap="1" layoutInCell="1" locked="0" behindDoc="0" simplePos="0" relativeHeight="15970816">
                <wp:simplePos x="0" y="0"/>
                <wp:positionH relativeFrom="page">
                  <wp:posOffset>660400</wp:posOffset>
                </wp:positionH>
                <wp:positionV relativeFrom="paragraph">
                  <wp:posOffset>76961</wp:posOffset>
                </wp:positionV>
                <wp:extent cx="25400" cy="114300"/>
                <wp:effectExtent l="0" t="0" r="0" b="0"/>
                <wp:wrapNone/>
                <wp:docPr id="3416" name="Graphic 3416"/>
                <wp:cNvGraphicFramePr>
                  <a:graphicFrameLocks/>
                </wp:cNvGraphicFramePr>
                <a:graphic>
                  <a:graphicData uri="http://schemas.microsoft.com/office/word/2010/wordprocessingShape">
                    <wps:wsp>
                      <wps:cNvPr id="3416" name="Graphic 3416"/>
                      <wps:cNvSpPr/>
                      <wps:spPr>
                        <a:xfrm>
                          <a:off x="0" y="0"/>
                          <a:ext cx="25400" cy="114300"/>
                        </a:xfrm>
                        <a:custGeom>
                          <a:avLst/>
                          <a:gdLst/>
                          <a:ahLst/>
                          <a:cxnLst/>
                          <a:rect l="l" t="t" r="r" b="b"/>
                          <a:pathLst>
                            <a:path w="25400" h="114300">
                              <a:moveTo>
                                <a:pt x="25400" y="0"/>
                              </a:moveTo>
                              <a:lnTo>
                                <a:pt x="0" y="0"/>
                              </a:lnTo>
                              <a:lnTo>
                                <a:pt x="0" y="114300"/>
                              </a:lnTo>
                              <a:lnTo>
                                <a:pt x="25400" y="114300"/>
                              </a:lnTo>
                              <a:lnTo>
                                <a:pt x="25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pt;margin-top:6.06pt;width:2pt;height:9pt;mso-position-horizontal-relative:page;mso-position-vertical-relative:paragraph;z-index:15970816" id="docshape2763" filled="true" fillcolor="#000000" stroked="false">
                <v:fill type="solid"/>
                <w10:wrap type="none"/>
              </v:rect>
            </w:pict>
          </mc:Fallback>
        </mc:AlternateContent>
      </w:r>
      <w:r>
        <w:rPr>
          <w:rFonts w:ascii="Arial"/>
          <w:b/>
          <w:sz w:val="18"/>
        </w:rPr>
        <w:t>Figure</w:t>
      </w:r>
      <w:r>
        <w:rPr>
          <w:rFonts w:ascii="Arial"/>
          <w:b/>
          <w:spacing w:val="-7"/>
          <w:sz w:val="18"/>
        </w:rPr>
        <w:t> </w:t>
      </w:r>
      <w:r>
        <w:rPr>
          <w:rFonts w:ascii="Arial"/>
          <w:b/>
          <w:sz w:val="18"/>
        </w:rPr>
        <w:t>R-</w:t>
      </w:r>
      <w:r>
        <w:rPr>
          <w:rFonts w:ascii="Arial"/>
          <w:b/>
          <w:spacing w:val="-5"/>
          <w:sz w:val="18"/>
        </w:rPr>
        <w:t>12</w:t>
      </w:r>
      <w:r>
        <w:rPr>
          <w:rFonts w:ascii="Arial"/>
          <w:b/>
          <w:sz w:val="18"/>
        </w:rPr>
        <w:tab/>
      </w:r>
      <w:r>
        <w:rPr>
          <w:rFonts w:ascii="Arial"/>
          <w:sz w:val="18"/>
        </w:rPr>
        <w:t>Unassembled</w:t>
      </w:r>
      <w:r>
        <w:rPr>
          <w:rFonts w:ascii="Arial"/>
          <w:spacing w:val="-7"/>
          <w:sz w:val="18"/>
        </w:rPr>
        <w:t> </w:t>
      </w:r>
      <w:r>
        <w:rPr>
          <w:rFonts w:ascii="Arial"/>
          <w:sz w:val="18"/>
        </w:rPr>
        <w:t>Planar</w:t>
      </w:r>
      <w:r>
        <w:rPr>
          <w:rFonts w:ascii="Arial"/>
          <w:spacing w:val="-6"/>
          <w:sz w:val="18"/>
        </w:rPr>
        <w:t> </w:t>
      </w:r>
      <w:r>
        <w:rPr>
          <w:rFonts w:ascii="Arial"/>
          <w:spacing w:val="-2"/>
          <w:sz w:val="18"/>
        </w:rPr>
        <w:t>Joint</w:t>
      </w:r>
    </w:p>
    <w:p>
      <w:pPr>
        <w:pStyle w:val="BodyText"/>
        <w:rPr>
          <w:rFonts w:ascii="Arial"/>
          <w:sz w:val="18"/>
        </w:rPr>
      </w:pPr>
    </w:p>
    <w:p>
      <w:pPr>
        <w:pStyle w:val="BodyText"/>
        <w:spacing w:before="26"/>
        <w:rPr>
          <w:rFonts w:ascii="Arial"/>
          <w:sz w:val="18"/>
        </w:rPr>
      </w:pPr>
    </w:p>
    <w:p>
      <w:pPr>
        <w:pStyle w:val="BodyText"/>
        <w:jc w:val="right"/>
        <w:rPr>
          <w:rFonts w:ascii="Courier New"/>
        </w:rPr>
      </w:pPr>
      <w:r>
        <w:rPr>
          <w:rFonts w:ascii="Courier New"/>
        </w:rPr>
        <mc:AlternateContent>
          <mc:Choice Requires="wps">
            <w:drawing>
              <wp:anchor distT="0" distB="0" distL="0" distR="0" allowOverlap="1" layoutInCell="1" locked="0" behindDoc="1" simplePos="0" relativeHeight="478667776">
                <wp:simplePos x="0" y="0"/>
                <wp:positionH relativeFrom="page">
                  <wp:posOffset>3042077</wp:posOffset>
                </wp:positionH>
                <wp:positionV relativeFrom="paragraph">
                  <wp:posOffset>-13936</wp:posOffset>
                </wp:positionV>
                <wp:extent cx="3983354" cy="1591310"/>
                <wp:effectExtent l="0" t="0" r="0" b="0"/>
                <wp:wrapNone/>
                <wp:docPr id="3417" name="Group 3417"/>
                <wp:cNvGraphicFramePr>
                  <a:graphicFrameLocks/>
                </wp:cNvGraphicFramePr>
                <a:graphic>
                  <a:graphicData uri="http://schemas.microsoft.com/office/word/2010/wordprocessingGroup">
                    <wpg:wgp>
                      <wpg:cNvPr id="3417" name="Group 3417"/>
                      <wpg:cNvGrpSpPr/>
                      <wpg:grpSpPr>
                        <a:xfrm>
                          <a:off x="0" y="0"/>
                          <a:ext cx="3983354" cy="1591310"/>
                          <a:chExt cx="3983354" cy="1591310"/>
                        </a:xfrm>
                      </wpg:grpSpPr>
                      <pic:pic>
                        <pic:nvPicPr>
                          <pic:cNvPr id="3418" name="Image 3418"/>
                          <pic:cNvPicPr/>
                        </pic:nvPicPr>
                        <pic:blipFill>
                          <a:blip r:embed="rId646" cstate="print"/>
                          <a:stretch>
                            <a:fillRect/>
                          </a:stretch>
                        </pic:blipFill>
                        <pic:spPr>
                          <a:xfrm>
                            <a:off x="2103200" y="349122"/>
                            <a:ext cx="135509" cy="80517"/>
                          </a:xfrm>
                          <a:prstGeom prst="rect">
                            <a:avLst/>
                          </a:prstGeom>
                        </pic:spPr>
                      </pic:pic>
                      <wps:wsp>
                        <wps:cNvPr id="3419" name="Graphic 3419"/>
                        <wps:cNvSpPr/>
                        <wps:spPr>
                          <a:xfrm>
                            <a:off x="1817450" y="392556"/>
                            <a:ext cx="296545" cy="92710"/>
                          </a:xfrm>
                          <a:custGeom>
                            <a:avLst/>
                            <a:gdLst/>
                            <a:ahLst/>
                            <a:cxnLst/>
                            <a:rect l="l" t="t" r="r" b="b"/>
                            <a:pathLst>
                              <a:path w="296545" h="92710">
                                <a:moveTo>
                                  <a:pt x="296418" y="0"/>
                                </a:moveTo>
                                <a:lnTo>
                                  <a:pt x="0" y="92201"/>
                                </a:lnTo>
                              </a:path>
                            </a:pathLst>
                          </a:custGeom>
                          <a:ln w="13716">
                            <a:solidFill>
                              <a:srgbClr val="000000"/>
                            </a:solidFill>
                            <a:prstDash val="solid"/>
                          </a:ln>
                        </wps:spPr>
                        <wps:bodyPr wrap="square" lIns="0" tIns="0" rIns="0" bIns="0" rtlCol="0">
                          <a:prstTxWarp prst="textNoShape">
                            <a:avLst/>
                          </a:prstTxWarp>
                          <a:noAutofit/>
                        </wps:bodyPr>
                      </wps:wsp>
                      <wps:wsp>
                        <wps:cNvPr id="3420" name="Graphic 3420"/>
                        <wps:cNvSpPr/>
                        <wps:spPr>
                          <a:xfrm>
                            <a:off x="3810" y="347027"/>
                            <a:ext cx="3975735" cy="1240790"/>
                          </a:xfrm>
                          <a:custGeom>
                            <a:avLst/>
                            <a:gdLst/>
                            <a:ahLst/>
                            <a:cxnLst/>
                            <a:rect l="l" t="t" r="r" b="b"/>
                            <a:pathLst>
                              <a:path w="3975735" h="1240790">
                                <a:moveTo>
                                  <a:pt x="2472262" y="738695"/>
                                </a:moveTo>
                                <a:lnTo>
                                  <a:pt x="2480341" y="810421"/>
                                </a:lnTo>
                                <a:lnTo>
                                  <a:pt x="2496587" y="867266"/>
                                </a:lnTo>
                                <a:lnTo>
                                  <a:pt x="2520439" y="910389"/>
                                </a:lnTo>
                                <a:lnTo>
                                  <a:pt x="2551341" y="940948"/>
                                </a:lnTo>
                                <a:lnTo>
                                  <a:pt x="2588732" y="960102"/>
                                </a:lnTo>
                                <a:lnTo>
                                  <a:pt x="2632056" y="969010"/>
                                </a:lnTo>
                                <a:lnTo>
                                  <a:pt x="2655767" y="969983"/>
                                </a:lnTo>
                                <a:lnTo>
                                  <a:pt x="2680752" y="968830"/>
                                </a:lnTo>
                                <a:lnTo>
                                  <a:pt x="2734263" y="960722"/>
                                </a:lnTo>
                                <a:lnTo>
                                  <a:pt x="2792030" y="945844"/>
                                </a:lnTo>
                                <a:lnTo>
                                  <a:pt x="2853494" y="925355"/>
                                </a:lnTo>
                                <a:lnTo>
                                  <a:pt x="2918097" y="900413"/>
                                </a:lnTo>
                                <a:lnTo>
                                  <a:pt x="2985279" y="872177"/>
                                </a:lnTo>
                                <a:lnTo>
                                  <a:pt x="3054484" y="841806"/>
                                </a:lnTo>
                                <a:lnTo>
                                  <a:pt x="3089670" y="826182"/>
                                </a:lnTo>
                                <a:lnTo>
                                  <a:pt x="3125151" y="810459"/>
                                </a:lnTo>
                                <a:lnTo>
                                  <a:pt x="3160859" y="794781"/>
                                </a:lnTo>
                                <a:lnTo>
                                  <a:pt x="3196723" y="779294"/>
                                </a:lnTo>
                                <a:lnTo>
                                  <a:pt x="3232673" y="764143"/>
                                </a:lnTo>
                                <a:lnTo>
                                  <a:pt x="3268640" y="749471"/>
                                </a:lnTo>
                                <a:lnTo>
                                  <a:pt x="3304554" y="735424"/>
                                </a:lnTo>
                                <a:lnTo>
                                  <a:pt x="3340345" y="722147"/>
                                </a:lnTo>
                                <a:lnTo>
                                  <a:pt x="3411278" y="698482"/>
                                </a:lnTo>
                                <a:lnTo>
                                  <a:pt x="3480882" y="679634"/>
                                </a:lnTo>
                                <a:lnTo>
                                  <a:pt x="3548596" y="666762"/>
                                </a:lnTo>
                                <a:lnTo>
                                  <a:pt x="3613864" y="661025"/>
                                </a:lnTo>
                                <a:lnTo>
                                  <a:pt x="3645405" y="661194"/>
                                </a:lnTo>
                                <a:lnTo>
                                  <a:pt x="3705955" y="668332"/>
                                </a:lnTo>
                                <a:lnTo>
                                  <a:pt x="3762660" y="685501"/>
                                </a:lnTo>
                                <a:lnTo>
                                  <a:pt x="3814964" y="713861"/>
                                </a:lnTo>
                                <a:lnTo>
                                  <a:pt x="3870291" y="762649"/>
                                </a:lnTo>
                                <a:lnTo>
                                  <a:pt x="3897512" y="795971"/>
                                </a:lnTo>
                                <a:lnTo>
                                  <a:pt x="3920845" y="831906"/>
                                </a:lnTo>
                                <a:lnTo>
                                  <a:pt x="3940181" y="869794"/>
                                </a:lnTo>
                                <a:lnTo>
                                  <a:pt x="3955415" y="908977"/>
                                </a:lnTo>
                                <a:lnTo>
                                  <a:pt x="3966437" y="948796"/>
                                </a:lnTo>
                                <a:lnTo>
                                  <a:pt x="3973140" y="988591"/>
                                </a:lnTo>
                                <a:lnTo>
                                  <a:pt x="3975418" y="1027703"/>
                                </a:lnTo>
                                <a:lnTo>
                                  <a:pt x="3973161" y="1065473"/>
                                </a:lnTo>
                                <a:lnTo>
                                  <a:pt x="3954614" y="1134350"/>
                                </a:lnTo>
                                <a:lnTo>
                                  <a:pt x="3916640" y="1189949"/>
                                </a:lnTo>
                                <a:lnTo>
                                  <a:pt x="3858378" y="1226996"/>
                                </a:lnTo>
                                <a:lnTo>
                                  <a:pt x="3821369" y="1236915"/>
                                </a:lnTo>
                                <a:lnTo>
                                  <a:pt x="3778965" y="1240218"/>
                                </a:lnTo>
                                <a:lnTo>
                                  <a:pt x="3746794" y="1239544"/>
                                </a:lnTo>
                                <a:lnTo>
                                  <a:pt x="3675485" y="1235414"/>
                                </a:lnTo>
                                <a:lnTo>
                                  <a:pt x="3636589" y="1232130"/>
                                </a:lnTo>
                                <a:lnTo>
                                  <a:pt x="3595691" y="1228146"/>
                                </a:lnTo>
                                <a:lnTo>
                                  <a:pt x="3552911" y="1223548"/>
                                </a:lnTo>
                                <a:lnTo>
                                  <a:pt x="3508370" y="1218421"/>
                                </a:lnTo>
                                <a:lnTo>
                                  <a:pt x="3462187" y="1212851"/>
                                </a:lnTo>
                                <a:lnTo>
                                  <a:pt x="3414483" y="1206923"/>
                                </a:lnTo>
                                <a:lnTo>
                                  <a:pt x="3365378" y="1200723"/>
                                </a:lnTo>
                                <a:lnTo>
                                  <a:pt x="3314991" y="1194335"/>
                                </a:lnTo>
                                <a:lnTo>
                                  <a:pt x="3263443" y="1187846"/>
                                </a:lnTo>
                                <a:lnTo>
                                  <a:pt x="3210854" y="1181340"/>
                                </a:lnTo>
                                <a:lnTo>
                                  <a:pt x="3157344" y="1174903"/>
                                </a:lnTo>
                                <a:lnTo>
                                  <a:pt x="3103032" y="1168620"/>
                                </a:lnTo>
                                <a:lnTo>
                                  <a:pt x="3048039" y="1162577"/>
                                </a:lnTo>
                                <a:lnTo>
                                  <a:pt x="2992486" y="1156858"/>
                                </a:lnTo>
                                <a:lnTo>
                                  <a:pt x="2936491" y="1151550"/>
                                </a:lnTo>
                                <a:lnTo>
                                  <a:pt x="2880176" y="1146738"/>
                                </a:lnTo>
                                <a:lnTo>
                                  <a:pt x="2823659" y="1142507"/>
                                </a:lnTo>
                                <a:lnTo>
                                  <a:pt x="2767062" y="1138942"/>
                                </a:lnTo>
                                <a:lnTo>
                                  <a:pt x="2710504" y="1136129"/>
                                </a:lnTo>
                                <a:lnTo>
                                  <a:pt x="2654105" y="1134154"/>
                                </a:lnTo>
                                <a:lnTo>
                                  <a:pt x="2597986" y="1133100"/>
                                </a:lnTo>
                                <a:lnTo>
                                  <a:pt x="2542266" y="1133055"/>
                                </a:lnTo>
                                <a:lnTo>
                                  <a:pt x="2487065" y="1134103"/>
                                </a:lnTo>
                                <a:lnTo>
                                  <a:pt x="2432504" y="1136329"/>
                                </a:lnTo>
                                <a:lnTo>
                                  <a:pt x="2378702" y="1139819"/>
                                </a:lnTo>
                                <a:lnTo>
                                  <a:pt x="2325779" y="1144659"/>
                                </a:lnTo>
                                <a:lnTo>
                                  <a:pt x="2273857" y="1150933"/>
                                </a:lnTo>
                                <a:lnTo>
                                  <a:pt x="2223053" y="1158728"/>
                                </a:lnTo>
                                <a:lnTo>
                                  <a:pt x="2173490" y="1168128"/>
                                </a:lnTo>
                                <a:lnTo>
                                  <a:pt x="2125286" y="1179218"/>
                                </a:lnTo>
                                <a:lnTo>
                                  <a:pt x="2078562" y="1192085"/>
                                </a:lnTo>
                              </a:path>
                              <a:path w="3975735" h="1240790">
                                <a:moveTo>
                                  <a:pt x="1659462" y="167195"/>
                                </a:moveTo>
                                <a:lnTo>
                                  <a:pt x="1644401" y="130265"/>
                                </a:lnTo>
                                <a:lnTo>
                                  <a:pt x="1623648" y="125237"/>
                                </a:lnTo>
                                <a:lnTo>
                                  <a:pt x="1610282" y="128052"/>
                                </a:lnTo>
                                <a:lnTo>
                                  <a:pt x="1559114" y="155618"/>
                                </a:lnTo>
                                <a:lnTo>
                                  <a:pt x="1516521" y="188100"/>
                                </a:lnTo>
                                <a:lnTo>
                                  <a:pt x="1467837" y="230159"/>
                                </a:lnTo>
                                <a:lnTo>
                                  <a:pt x="1413657" y="280332"/>
                                </a:lnTo>
                                <a:lnTo>
                                  <a:pt x="1384692" y="308005"/>
                                </a:lnTo>
                                <a:lnTo>
                                  <a:pt x="1354577" y="337157"/>
                                </a:lnTo>
                                <a:lnTo>
                                  <a:pt x="1323384" y="367605"/>
                                </a:lnTo>
                                <a:lnTo>
                                  <a:pt x="1291190" y="399168"/>
                                </a:lnTo>
                                <a:lnTo>
                                  <a:pt x="1258067" y="431662"/>
                                </a:lnTo>
                                <a:lnTo>
                                  <a:pt x="1224091" y="464905"/>
                                </a:lnTo>
                                <a:lnTo>
                                  <a:pt x="1189336" y="498713"/>
                                </a:lnTo>
                                <a:lnTo>
                                  <a:pt x="1153876" y="532903"/>
                                </a:lnTo>
                                <a:lnTo>
                                  <a:pt x="1117785" y="567293"/>
                                </a:lnTo>
                                <a:lnTo>
                                  <a:pt x="1081138" y="601699"/>
                                </a:lnTo>
                                <a:lnTo>
                                  <a:pt x="1044010" y="635939"/>
                                </a:lnTo>
                                <a:lnTo>
                                  <a:pt x="1006474" y="669831"/>
                                </a:lnTo>
                                <a:lnTo>
                                  <a:pt x="968605" y="703190"/>
                                </a:lnTo>
                                <a:lnTo>
                                  <a:pt x="930477" y="735834"/>
                                </a:lnTo>
                                <a:lnTo>
                                  <a:pt x="892165" y="767581"/>
                                </a:lnTo>
                                <a:lnTo>
                                  <a:pt x="853743" y="798247"/>
                                </a:lnTo>
                                <a:lnTo>
                                  <a:pt x="815285" y="827649"/>
                                </a:lnTo>
                                <a:lnTo>
                                  <a:pt x="776865" y="855605"/>
                                </a:lnTo>
                                <a:lnTo>
                                  <a:pt x="738559" y="881932"/>
                                </a:lnTo>
                                <a:lnTo>
                                  <a:pt x="700440" y="906446"/>
                                </a:lnTo>
                                <a:lnTo>
                                  <a:pt x="662583" y="928966"/>
                                </a:lnTo>
                                <a:lnTo>
                                  <a:pt x="625061" y="949307"/>
                                </a:lnTo>
                                <a:lnTo>
                                  <a:pt x="587951" y="967287"/>
                                </a:lnTo>
                                <a:lnTo>
                                  <a:pt x="551324" y="982724"/>
                                </a:lnTo>
                                <a:lnTo>
                                  <a:pt x="515257" y="995434"/>
                                </a:lnTo>
                                <a:lnTo>
                                  <a:pt x="445098" y="1011943"/>
                                </a:lnTo>
                                <a:lnTo>
                                  <a:pt x="411154" y="1015375"/>
                                </a:lnTo>
                                <a:lnTo>
                                  <a:pt x="378067" y="1015350"/>
                                </a:lnTo>
                                <a:lnTo>
                                  <a:pt x="314759" y="1004193"/>
                                </a:lnTo>
                                <a:lnTo>
                                  <a:pt x="255745" y="975709"/>
                                </a:lnTo>
                                <a:lnTo>
                                  <a:pt x="197735" y="921639"/>
                                </a:lnTo>
                                <a:lnTo>
                                  <a:pt x="169413" y="886243"/>
                                </a:lnTo>
                                <a:lnTo>
                                  <a:pt x="142042" y="846400"/>
                                </a:lnTo>
                                <a:lnTo>
                                  <a:pt x="115996" y="802953"/>
                                </a:lnTo>
                                <a:lnTo>
                                  <a:pt x="91647" y="756747"/>
                                </a:lnTo>
                                <a:lnTo>
                                  <a:pt x="69366" y="708625"/>
                                </a:lnTo>
                                <a:lnTo>
                                  <a:pt x="49528" y="659432"/>
                                </a:lnTo>
                                <a:lnTo>
                                  <a:pt x="32504" y="610012"/>
                                </a:lnTo>
                                <a:lnTo>
                                  <a:pt x="18666" y="561210"/>
                                </a:lnTo>
                                <a:lnTo>
                                  <a:pt x="8388" y="513869"/>
                                </a:lnTo>
                                <a:lnTo>
                                  <a:pt x="2042" y="468835"/>
                                </a:lnTo>
                                <a:lnTo>
                                  <a:pt x="0" y="426950"/>
                                </a:lnTo>
                                <a:lnTo>
                                  <a:pt x="2634" y="389059"/>
                                </a:lnTo>
                                <a:lnTo>
                                  <a:pt x="23424" y="328637"/>
                                </a:lnTo>
                                <a:lnTo>
                                  <a:pt x="67390" y="294322"/>
                                </a:lnTo>
                                <a:lnTo>
                                  <a:pt x="100668" y="283087"/>
                                </a:lnTo>
                                <a:lnTo>
                                  <a:pt x="135837" y="271119"/>
                                </a:lnTo>
                                <a:lnTo>
                                  <a:pt x="172797" y="258508"/>
                                </a:lnTo>
                                <a:lnTo>
                                  <a:pt x="211451" y="245345"/>
                                </a:lnTo>
                                <a:lnTo>
                                  <a:pt x="251701" y="231723"/>
                                </a:lnTo>
                                <a:lnTo>
                                  <a:pt x="293448" y="217730"/>
                                </a:lnTo>
                                <a:lnTo>
                                  <a:pt x="336594" y="203460"/>
                                </a:lnTo>
                                <a:lnTo>
                                  <a:pt x="381040" y="189003"/>
                                </a:lnTo>
                                <a:lnTo>
                                  <a:pt x="426689" y="174450"/>
                                </a:lnTo>
                                <a:lnTo>
                                  <a:pt x="473442" y="159892"/>
                                </a:lnTo>
                                <a:lnTo>
                                  <a:pt x="521201" y="145421"/>
                                </a:lnTo>
                                <a:lnTo>
                                  <a:pt x="569868" y="131127"/>
                                </a:lnTo>
                                <a:lnTo>
                                  <a:pt x="619344" y="117102"/>
                                </a:lnTo>
                                <a:lnTo>
                                  <a:pt x="669532" y="103437"/>
                                </a:lnTo>
                                <a:lnTo>
                                  <a:pt x="720332" y="90222"/>
                                </a:lnTo>
                                <a:lnTo>
                                  <a:pt x="771647" y="77550"/>
                                </a:lnTo>
                                <a:lnTo>
                                  <a:pt x="823378" y="65511"/>
                                </a:lnTo>
                                <a:lnTo>
                                  <a:pt x="875428" y="54197"/>
                                </a:lnTo>
                                <a:lnTo>
                                  <a:pt x="927697" y="43698"/>
                                </a:lnTo>
                                <a:lnTo>
                                  <a:pt x="980088" y="34105"/>
                                </a:lnTo>
                                <a:lnTo>
                                  <a:pt x="1032503" y="25511"/>
                                </a:lnTo>
                                <a:lnTo>
                                  <a:pt x="1084842" y="18005"/>
                                </a:lnTo>
                                <a:lnTo>
                                  <a:pt x="1137009" y="11679"/>
                                </a:lnTo>
                                <a:lnTo>
                                  <a:pt x="1188904" y="6625"/>
                                </a:lnTo>
                                <a:lnTo>
                                  <a:pt x="1240429" y="2932"/>
                                </a:lnTo>
                                <a:lnTo>
                                  <a:pt x="1291487" y="694"/>
                                </a:lnTo>
                                <a:lnTo>
                                  <a:pt x="1341978" y="0"/>
                                </a:lnTo>
                                <a:lnTo>
                                  <a:pt x="1391805" y="941"/>
                                </a:lnTo>
                                <a:lnTo>
                                  <a:pt x="1440869" y="3609"/>
                                </a:lnTo>
                                <a:lnTo>
                                  <a:pt x="1489073" y="8096"/>
                                </a:lnTo>
                                <a:lnTo>
                                  <a:pt x="1536317" y="14491"/>
                                </a:lnTo>
                                <a:lnTo>
                                  <a:pt x="1582504" y="22887"/>
                                </a:lnTo>
                                <a:lnTo>
                                  <a:pt x="1627535" y="33374"/>
                                </a:lnTo>
                                <a:lnTo>
                                  <a:pt x="1671312" y="46044"/>
                                </a:lnTo>
                                <a:lnTo>
                                  <a:pt x="1713737" y="60987"/>
                                </a:lnTo>
                                <a:lnTo>
                                  <a:pt x="1754712" y="78295"/>
                                </a:lnTo>
                              </a:path>
                            </a:pathLst>
                          </a:custGeom>
                          <a:ln w="7620">
                            <a:solidFill>
                              <a:srgbClr val="000000"/>
                            </a:solidFill>
                            <a:prstDash val="solid"/>
                          </a:ln>
                        </wps:spPr>
                        <wps:bodyPr wrap="square" lIns="0" tIns="0" rIns="0" bIns="0" rtlCol="0">
                          <a:prstTxWarp prst="textNoShape">
                            <a:avLst/>
                          </a:prstTxWarp>
                          <a:noAutofit/>
                        </wps:bodyPr>
                      </wps:wsp>
                      <wps:wsp>
                        <wps:cNvPr id="3421" name="Graphic 3421"/>
                        <wps:cNvSpPr/>
                        <wps:spPr>
                          <a:xfrm>
                            <a:off x="2113360" y="1336294"/>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79" y="23647"/>
                                </a:lnTo>
                                <a:lnTo>
                                  <a:pt x="30479" y="15240"/>
                                </a:lnTo>
                                <a:lnTo>
                                  <a:pt x="15239" y="15240"/>
                                </a:lnTo>
                                <a:lnTo>
                                  <a:pt x="15239" y="0"/>
                                </a:lnTo>
                                <a:close/>
                              </a:path>
                              <a:path w="30480" h="30480">
                                <a:moveTo>
                                  <a:pt x="23647" y="0"/>
                                </a:moveTo>
                                <a:lnTo>
                                  <a:pt x="15239" y="0"/>
                                </a:lnTo>
                                <a:lnTo>
                                  <a:pt x="15239" y="15240"/>
                                </a:lnTo>
                                <a:lnTo>
                                  <a:pt x="30479" y="15240"/>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422" name="Graphic 3422"/>
                        <wps:cNvSpPr/>
                        <wps:spPr>
                          <a:xfrm>
                            <a:off x="2112979" y="1335532"/>
                            <a:ext cx="31750" cy="31750"/>
                          </a:xfrm>
                          <a:custGeom>
                            <a:avLst/>
                            <a:gdLst/>
                            <a:ahLst/>
                            <a:cxnLst/>
                            <a:rect l="l" t="t" r="r" b="b"/>
                            <a:pathLst>
                              <a:path w="31750" h="31750">
                                <a:moveTo>
                                  <a:pt x="15875" y="0"/>
                                </a:moveTo>
                                <a:lnTo>
                                  <a:pt x="7112" y="0"/>
                                </a:lnTo>
                                <a:lnTo>
                                  <a:pt x="0" y="7111"/>
                                </a:lnTo>
                                <a:lnTo>
                                  <a:pt x="0" y="15875"/>
                                </a:lnTo>
                                <a:lnTo>
                                  <a:pt x="0" y="24637"/>
                                </a:lnTo>
                                <a:lnTo>
                                  <a:pt x="7112" y="31750"/>
                                </a:lnTo>
                                <a:lnTo>
                                  <a:pt x="15875" y="31750"/>
                                </a:lnTo>
                                <a:lnTo>
                                  <a:pt x="24637" y="31750"/>
                                </a:lnTo>
                                <a:lnTo>
                                  <a:pt x="31750" y="24637"/>
                                </a:lnTo>
                                <a:lnTo>
                                  <a:pt x="31750" y="15875"/>
                                </a:lnTo>
                                <a:lnTo>
                                  <a:pt x="31750" y="7111"/>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pic:pic>
                        <pic:nvPicPr>
                          <pic:cNvPr id="3423" name="Image 3423"/>
                          <pic:cNvPicPr/>
                        </pic:nvPicPr>
                        <pic:blipFill>
                          <a:blip r:embed="rId663" cstate="print"/>
                          <a:stretch>
                            <a:fillRect/>
                          </a:stretch>
                        </pic:blipFill>
                        <pic:spPr>
                          <a:xfrm>
                            <a:off x="2002362" y="425576"/>
                            <a:ext cx="270002" cy="98805"/>
                          </a:xfrm>
                          <a:prstGeom prst="rect">
                            <a:avLst/>
                          </a:prstGeom>
                        </pic:spPr>
                      </pic:pic>
                      <pic:pic>
                        <pic:nvPicPr>
                          <pic:cNvPr id="3424" name="Image 3424"/>
                          <pic:cNvPicPr/>
                        </pic:nvPicPr>
                        <pic:blipFill>
                          <a:blip r:embed="rId664" cstate="print"/>
                          <a:stretch>
                            <a:fillRect/>
                          </a:stretch>
                        </pic:blipFill>
                        <pic:spPr>
                          <a:xfrm>
                            <a:off x="1936195" y="0"/>
                            <a:ext cx="102997" cy="131317"/>
                          </a:xfrm>
                          <a:prstGeom prst="rect">
                            <a:avLst/>
                          </a:prstGeom>
                        </pic:spPr>
                      </pic:pic>
                      <wps:wsp>
                        <wps:cNvPr id="3425" name="Graphic 3425"/>
                        <wps:cNvSpPr/>
                        <wps:spPr>
                          <a:xfrm>
                            <a:off x="1809576" y="112521"/>
                            <a:ext cx="159385" cy="262890"/>
                          </a:xfrm>
                          <a:custGeom>
                            <a:avLst/>
                            <a:gdLst/>
                            <a:ahLst/>
                            <a:cxnLst/>
                            <a:rect l="l" t="t" r="r" b="b"/>
                            <a:pathLst>
                              <a:path w="159385" h="262890">
                                <a:moveTo>
                                  <a:pt x="158876" y="0"/>
                                </a:moveTo>
                                <a:lnTo>
                                  <a:pt x="0" y="262636"/>
                                </a:lnTo>
                              </a:path>
                            </a:pathLst>
                          </a:custGeom>
                          <a:ln w="13715">
                            <a:solidFill>
                              <a:srgbClr val="000000"/>
                            </a:solidFill>
                            <a:prstDash val="solid"/>
                          </a:ln>
                        </wps:spPr>
                        <wps:bodyPr wrap="square" lIns="0" tIns="0" rIns="0" bIns="0" rtlCol="0">
                          <a:prstTxWarp prst="textNoShape">
                            <a:avLst/>
                          </a:prstTxWarp>
                          <a:noAutofit/>
                        </wps:bodyPr>
                      </wps:wsp>
                      <pic:pic>
                        <pic:nvPicPr>
                          <pic:cNvPr id="3426" name="Image 3426"/>
                          <pic:cNvPicPr/>
                        </pic:nvPicPr>
                        <pic:blipFill>
                          <a:blip r:embed="rId658" cstate="print"/>
                          <a:stretch>
                            <a:fillRect/>
                          </a:stretch>
                        </pic:blipFill>
                        <pic:spPr>
                          <a:xfrm>
                            <a:off x="1767412" y="8382"/>
                            <a:ext cx="136398" cy="249300"/>
                          </a:xfrm>
                          <a:prstGeom prst="rect">
                            <a:avLst/>
                          </a:prstGeom>
                        </pic:spPr>
                      </pic:pic>
                      <pic:pic>
                        <pic:nvPicPr>
                          <pic:cNvPr id="3427" name="Image 3427"/>
                          <pic:cNvPicPr/>
                        </pic:nvPicPr>
                        <pic:blipFill>
                          <a:blip r:embed="rId665" cstate="print"/>
                          <a:stretch>
                            <a:fillRect/>
                          </a:stretch>
                        </pic:blipFill>
                        <pic:spPr>
                          <a:xfrm>
                            <a:off x="1622891" y="364344"/>
                            <a:ext cx="239558" cy="244585"/>
                          </a:xfrm>
                          <a:prstGeom prst="rect">
                            <a:avLst/>
                          </a:prstGeom>
                        </pic:spPr>
                      </pic:pic>
                      <wps:wsp>
                        <wps:cNvPr id="3428" name="Graphic 3428"/>
                        <wps:cNvSpPr/>
                        <wps:spPr>
                          <a:xfrm>
                            <a:off x="1985700" y="1000031"/>
                            <a:ext cx="490220" cy="547370"/>
                          </a:xfrm>
                          <a:custGeom>
                            <a:avLst/>
                            <a:gdLst/>
                            <a:ahLst/>
                            <a:cxnLst/>
                            <a:rect l="l" t="t" r="r" b="b"/>
                            <a:pathLst>
                              <a:path w="490220" h="547370">
                                <a:moveTo>
                                  <a:pt x="128422" y="145381"/>
                                </a:moveTo>
                                <a:lnTo>
                                  <a:pt x="97126" y="196497"/>
                                </a:lnTo>
                                <a:lnTo>
                                  <a:pt x="70533" y="244310"/>
                                </a:lnTo>
                                <a:lnTo>
                                  <a:pt x="48468" y="288780"/>
                                </a:lnTo>
                                <a:lnTo>
                                  <a:pt x="30758" y="329869"/>
                                </a:lnTo>
                                <a:lnTo>
                                  <a:pt x="17230" y="367537"/>
                                </a:lnTo>
                                <a:lnTo>
                                  <a:pt x="2024" y="432452"/>
                                </a:lnTo>
                                <a:lnTo>
                                  <a:pt x="0" y="459620"/>
                                </a:lnTo>
                                <a:lnTo>
                                  <a:pt x="1463" y="483209"/>
                                </a:lnTo>
                                <a:lnTo>
                                  <a:pt x="14160" y="519492"/>
                                </a:lnTo>
                                <a:lnTo>
                                  <a:pt x="55029" y="546089"/>
                                </a:lnTo>
                                <a:lnTo>
                                  <a:pt x="73779" y="547376"/>
                                </a:lnTo>
                                <a:lnTo>
                                  <a:pt x="94802" y="544807"/>
                                </a:lnTo>
                                <a:lnTo>
                                  <a:pt x="142976" y="527948"/>
                                </a:lnTo>
                                <a:lnTo>
                                  <a:pt x="198165" y="495195"/>
                                </a:lnTo>
                                <a:lnTo>
                                  <a:pt x="258981" y="446232"/>
                                </a:lnTo>
                                <a:lnTo>
                                  <a:pt x="291066" y="415574"/>
                                </a:lnTo>
                                <a:lnTo>
                                  <a:pt x="324037" y="380744"/>
                                </a:lnTo>
                                <a:lnTo>
                                  <a:pt x="357722" y="341705"/>
                                </a:lnTo>
                                <a:lnTo>
                                  <a:pt x="391947" y="298416"/>
                                </a:lnTo>
                                <a:lnTo>
                                  <a:pt x="425159" y="251952"/>
                                </a:lnTo>
                                <a:lnTo>
                                  <a:pt x="451063" y="209438"/>
                                </a:lnTo>
                                <a:lnTo>
                                  <a:pt x="470089" y="170866"/>
                                </a:lnTo>
                                <a:lnTo>
                                  <a:pt x="489233" y="105524"/>
                                </a:lnTo>
                                <a:lnTo>
                                  <a:pt x="490214" y="78740"/>
                                </a:lnTo>
                                <a:lnTo>
                                  <a:pt x="486044" y="55870"/>
                                </a:lnTo>
                                <a:lnTo>
                                  <a:pt x="463976" y="21847"/>
                                </a:lnTo>
                                <a:lnTo>
                                  <a:pt x="426479" y="3400"/>
                                </a:lnTo>
                                <a:lnTo>
                                  <a:pt x="403025" y="0"/>
                                </a:lnTo>
                                <a:lnTo>
                                  <a:pt x="377008" y="472"/>
                                </a:lnTo>
                                <a:lnTo>
                                  <a:pt x="319014" y="13009"/>
                                </a:lnTo>
                                <a:lnTo>
                                  <a:pt x="255950" y="40953"/>
                                </a:lnTo>
                                <a:lnTo>
                                  <a:pt x="191268" y="84249"/>
                                </a:lnTo>
                                <a:lnTo>
                                  <a:pt x="159400" y="111637"/>
                                </a:lnTo>
                                <a:lnTo>
                                  <a:pt x="128422" y="142841"/>
                                </a:lnTo>
                              </a:path>
                            </a:pathLst>
                          </a:custGeom>
                          <a:ln w="7620">
                            <a:solidFill>
                              <a:srgbClr val="000000"/>
                            </a:solidFill>
                            <a:prstDash val="solid"/>
                          </a:ln>
                        </wps:spPr>
                        <wps:bodyPr wrap="square" lIns="0" tIns="0" rIns="0" bIns="0" rtlCol="0">
                          <a:prstTxWarp prst="textNoShape">
                            <a:avLst/>
                          </a:prstTxWarp>
                          <a:noAutofit/>
                        </wps:bodyPr>
                      </wps:wsp>
                      <pic:pic>
                        <pic:nvPicPr>
                          <pic:cNvPr id="3429" name="Image 3429"/>
                          <pic:cNvPicPr/>
                        </pic:nvPicPr>
                        <pic:blipFill>
                          <a:blip r:embed="rId666" cstate="print"/>
                          <a:stretch>
                            <a:fillRect/>
                          </a:stretch>
                        </pic:blipFill>
                        <pic:spPr>
                          <a:xfrm>
                            <a:off x="1236679" y="95885"/>
                            <a:ext cx="127254" cy="111125"/>
                          </a:xfrm>
                          <a:prstGeom prst="rect">
                            <a:avLst/>
                          </a:prstGeom>
                        </pic:spPr>
                      </pic:pic>
                      <wps:wsp>
                        <wps:cNvPr id="3430" name="Graphic 3430"/>
                        <wps:cNvSpPr/>
                        <wps:spPr>
                          <a:xfrm>
                            <a:off x="1341835" y="177292"/>
                            <a:ext cx="328295" cy="248920"/>
                          </a:xfrm>
                          <a:custGeom>
                            <a:avLst/>
                            <a:gdLst/>
                            <a:ahLst/>
                            <a:cxnLst/>
                            <a:rect l="l" t="t" r="r" b="b"/>
                            <a:pathLst>
                              <a:path w="328295" h="248920">
                                <a:moveTo>
                                  <a:pt x="0" y="0"/>
                                </a:moveTo>
                                <a:lnTo>
                                  <a:pt x="328040" y="248666"/>
                                </a:lnTo>
                              </a:path>
                            </a:pathLst>
                          </a:custGeom>
                          <a:ln w="13716">
                            <a:solidFill>
                              <a:srgbClr val="000000"/>
                            </a:solidFill>
                            <a:prstDash val="solid"/>
                          </a:ln>
                        </wps:spPr>
                        <wps:bodyPr wrap="square" lIns="0" tIns="0" rIns="0" bIns="0" rtlCol="0">
                          <a:prstTxWarp prst="textNoShape">
                            <a:avLst/>
                          </a:prstTxWarp>
                          <a:noAutofit/>
                        </wps:bodyPr>
                      </wps:wsp>
                      <pic:pic>
                        <pic:nvPicPr>
                          <pic:cNvPr id="3431" name="Image 3431"/>
                          <pic:cNvPicPr/>
                        </pic:nvPicPr>
                        <pic:blipFill>
                          <a:blip r:embed="rId667" cstate="print"/>
                          <a:stretch>
                            <a:fillRect/>
                          </a:stretch>
                        </pic:blipFill>
                        <pic:spPr>
                          <a:xfrm>
                            <a:off x="1253062" y="80518"/>
                            <a:ext cx="248187" cy="245989"/>
                          </a:xfrm>
                          <a:prstGeom prst="rect">
                            <a:avLst/>
                          </a:prstGeom>
                        </pic:spPr>
                      </pic:pic>
                      <wps:wsp>
                        <wps:cNvPr id="3432" name="Graphic 3432"/>
                        <wps:cNvSpPr/>
                        <wps:spPr>
                          <a:xfrm>
                            <a:off x="1730328" y="463676"/>
                            <a:ext cx="30480" cy="30480"/>
                          </a:xfrm>
                          <a:custGeom>
                            <a:avLst/>
                            <a:gdLst/>
                            <a:ahLst/>
                            <a:cxnLst/>
                            <a:rect l="l" t="t" r="r" b="b"/>
                            <a:pathLst>
                              <a:path w="30480" h="30480">
                                <a:moveTo>
                                  <a:pt x="15240" y="0"/>
                                </a:moveTo>
                                <a:lnTo>
                                  <a:pt x="6832" y="0"/>
                                </a:lnTo>
                                <a:lnTo>
                                  <a:pt x="0" y="6832"/>
                                </a:lnTo>
                                <a:lnTo>
                                  <a:pt x="0" y="23647"/>
                                </a:lnTo>
                                <a:lnTo>
                                  <a:pt x="6832" y="30479"/>
                                </a:lnTo>
                                <a:lnTo>
                                  <a:pt x="23647" y="30479"/>
                                </a:lnTo>
                                <a:lnTo>
                                  <a:pt x="30480" y="23647"/>
                                </a:lnTo>
                                <a:lnTo>
                                  <a:pt x="30480" y="15239"/>
                                </a:lnTo>
                                <a:lnTo>
                                  <a:pt x="15240" y="15239"/>
                                </a:lnTo>
                                <a:lnTo>
                                  <a:pt x="15240" y="0"/>
                                </a:lnTo>
                                <a:close/>
                              </a:path>
                              <a:path w="30480" h="30480">
                                <a:moveTo>
                                  <a:pt x="23647" y="0"/>
                                </a:moveTo>
                                <a:lnTo>
                                  <a:pt x="15240" y="0"/>
                                </a:lnTo>
                                <a:lnTo>
                                  <a:pt x="15240" y="15239"/>
                                </a:lnTo>
                                <a:lnTo>
                                  <a:pt x="30480" y="15239"/>
                                </a:lnTo>
                                <a:lnTo>
                                  <a:pt x="30480" y="6832"/>
                                </a:lnTo>
                                <a:lnTo>
                                  <a:pt x="23647" y="0"/>
                                </a:lnTo>
                                <a:close/>
                              </a:path>
                            </a:pathLst>
                          </a:custGeom>
                          <a:solidFill>
                            <a:srgbClr val="000000"/>
                          </a:solidFill>
                        </wps:spPr>
                        <wps:bodyPr wrap="square" lIns="0" tIns="0" rIns="0" bIns="0" rtlCol="0">
                          <a:prstTxWarp prst="textNoShape">
                            <a:avLst/>
                          </a:prstTxWarp>
                          <a:noAutofit/>
                        </wps:bodyPr>
                      </wps:wsp>
                      <wps:wsp>
                        <wps:cNvPr id="3433" name="Graphic 3433"/>
                        <wps:cNvSpPr/>
                        <wps:spPr>
                          <a:xfrm>
                            <a:off x="1729693" y="463041"/>
                            <a:ext cx="31750" cy="31750"/>
                          </a:xfrm>
                          <a:custGeom>
                            <a:avLst/>
                            <a:gdLst/>
                            <a:ahLst/>
                            <a:cxnLst/>
                            <a:rect l="l" t="t" r="r" b="b"/>
                            <a:pathLst>
                              <a:path w="31750" h="31750">
                                <a:moveTo>
                                  <a:pt x="15875" y="0"/>
                                </a:moveTo>
                                <a:lnTo>
                                  <a:pt x="7112" y="0"/>
                                </a:lnTo>
                                <a:lnTo>
                                  <a:pt x="0" y="7112"/>
                                </a:lnTo>
                                <a:lnTo>
                                  <a:pt x="0" y="15875"/>
                                </a:lnTo>
                                <a:lnTo>
                                  <a:pt x="0" y="24638"/>
                                </a:lnTo>
                                <a:lnTo>
                                  <a:pt x="7112" y="31750"/>
                                </a:lnTo>
                                <a:lnTo>
                                  <a:pt x="15875" y="31750"/>
                                </a:lnTo>
                                <a:lnTo>
                                  <a:pt x="24637" y="31750"/>
                                </a:lnTo>
                                <a:lnTo>
                                  <a:pt x="31750" y="24638"/>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pic:pic>
                        <pic:nvPicPr>
                          <pic:cNvPr id="3434" name="Image 3434"/>
                          <pic:cNvPicPr/>
                        </pic:nvPicPr>
                        <pic:blipFill>
                          <a:blip r:embed="rId668" cstate="print"/>
                          <a:stretch>
                            <a:fillRect/>
                          </a:stretch>
                        </pic:blipFill>
                        <pic:spPr>
                          <a:xfrm>
                            <a:off x="1693879" y="1022985"/>
                            <a:ext cx="127254" cy="111125"/>
                          </a:xfrm>
                          <a:prstGeom prst="rect">
                            <a:avLst/>
                          </a:prstGeom>
                        </pic:spPr>
                      </pic:pic>
                      <wps:wsp>
                        <wps:cNvPr id="3435" name="Graphic 3435"/>
                        <wps:cNvSpPr/>
                        <wps:spPr>
                          <a:xfrm>
                            <a:off x="1799035" y="1104391"/>
                            <a:ext cx="328295" cy="248920"/>
                          </a:xfrm>
                          <a:custGeom>
                            <a:avLst/>
                            <a:gdLst/>
                            <a:ahLst/>
                            <a:cxnLst/>
                            <a:rect l="l" t="t" r="r" b="b"/>
                            <a:pathLst>
                              <a:path w="328295" h="248920">
                                <a:moveTo>
                                  <a:pt x="0" y="0"/>
                                </a:moveTo>
                                <a:lnTo>
                                  <a:pt x="328040" y="248666"/>
                                </a:lnTo>
                              </a:path>
                            </a:pathLst>
                          </a:custGeom>
                          <a:ln w="13716">
                            <a:solidFill>
                              <a:srgbClr val="000000"/>
                            </a:solidFill>
                            <a:prstDash val="solid"/>
                          </a:ln>
                        </wps:spPr>
                        <wps:bodyPr wrap="square" lIns="0" tIns="0" rIns="0" bIns="0" rtlCol="0">
                          <a:prstTxWarp prst="textNoShape">
                            <a:avLst/>
                          </a:prstTxWarp>
                          <a:noAutofit/>
                        </wps:bodyPr>
                      </wps:wsp>
                      <pic:pic>
                        <pic:nvPicPr>
                          <pic:cNvPr id="3436" name="Image 3436"/>
                          <pic:cNvPicPr/>
                        </pic:nvPicPr>
                        <pic:blipFill>
                          <a:blip r:embed="rId669" cstate="print"/>
                          <a:stretch>
                            <a:fillRect/>
                          </a:stretch>
                        </pic:blipFill>
                        <pic:spPr>
                          <a:xfrm>
                            <a:off x="1710262" y="1007617"/>
                            <a:ext cx="248187" cy="245989"/>
                          </a:xfrm>
                          <a:prstGeom prst="rect">
                            <a:avLst/>
                          </a:prstGeom>
                        </pic:spPr>
                      </pic:pic>
                      <pic:pic>
                        <pic:nvPicPr>
                          <pic:cNvPr id="3437" name="Image 3437"/>
                          <pic:cNvPicPr/>
                        </pic:nvPicPr>
                        <pic:blipFill>
                          <a:blip r:embed="rId670" cstate="print"/>
                          <a:stretch>
                            <a:fillRect/>
                          </a:stretch>
                        </pic:blipFill>
                        <pic:spPr>
                          <a:xfrm>
                            <a:off x="2126695" y="863600"/>
                            <a:ext cx="102997" cy="131317"/>
                          </a:xfrm>
                          <a:prstGeom prst="rect">
                            <a:avLst/>
                          </a:prstGeom>
                        </pic:spPr>
                      </pic:pic>
                      <wps:wsp>
                        <wps:cNvPr id="3438" name="Graphic 3438"/>
                        <wps:cNvSpPr/>
                        <wps:spPr>
                          <a:xfrm>
                            <a:off x="2000076" y="976122"/>
                            <a:ext cx="159385" cy="262890"/>
                          </a:xfrm>
                          <a:custGeom>
                            <a:avLst/>
                            <a:gdLst/>
                            <a:ahLst/>
                            <a:cxnLst/>
                            <a:rect l="l" t="t" r="r" b="b"/>
                            <a:pathLst>
                              <a:path w="159385" h="262890">
                                <a:moveTo>
                                  <a:pt x="158876" y="0"/>
                                </a:moveTo>
                                <a:lnTo>
                                  <a:pt x="0" y="262636"/>
                                </a:lnTo>
                              </a:path>
                            </a:pathLst>
                          </a:custGeom>
                          <a:ln w="13715">
                            <a:solidFill>
                              <a:srgbClr val="000000"/>
                            </a:solidFill>
                            <a:prstDash val="solid"/>
                          </a:ln>
                        </wps:spPr>
                        <wps:bodyPr wrap="square" lIns="0" tIns="0" rIns="0" bIns="0" rtlCol="0">
                          <a:prstTxWarp prst="textNoShape">
                            <a:avLst/>
                          </a:prstTxWarp>
                          <a:noAutofit/>
                        </wps:bodyPr>
                      </wps:wsp>
                      <wps:wsp>
                        <wps:cNvPr id="3439" name="Graphic 3439"/>
                        <wps:cNvSpPr/>
                        <wps:spPr>
                          <a:xfrm>
                            <a:off x="1942672" y="1139063"/>
                            <a:ext cx="88900" cy="57150"/>
                          </a:xfrm>
                          <a:custGeom>
                            <a:avLst/>
                            <a:gdLst/>
                            <a:ahLst/>
                            <a:cxnLst/>
                            <a:rect l="l" t="t" r="r" b="b"/>
                            <a:pathLst>
                              <a:path w="88900" h="57150">
                                <a:moveTo>
                                  <a:pt x="31750" y="0"/>
                                </a:moveTo>
                                <a:lnTo>
                                  <a:pt x="88900" y="44450"/>
                                </a:lnTo>
                              </a:path>
                              <a:path w="88900" h="57150">
                                <a:moveTo>
                                  <a:pt x="0" y="57150"/>
                                </a:moveTo>
                                <a:lnTo>
                                  <a:pt x="3175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533646pt;margin-top:-1.097363pt;width:313.650pt;height:125.3pt;mso-position-horizontal-relative:page;mso-position-vertical-relative:paragraph;z-index:-24648704" id="docshapegroup2764" coordorigin="4791,-22" coordsize="6273,2506">
                <v:shape style="position:absolute;left:8102;top:527;width:214;height:127" type="#_x0000_t75" id="docshape2765" stroked="false">
                  <v:imagedata r:id="rId646" o:title=""/>
                </v:shape>
                <v:line style="position:absolute" from="8120,596" to="7653,741" stroked="true" strokeweight="1.08pt" strokecolor="#000000">
                  <v:stroke dashstyle="solid"/>
                </v:line>
                <v:shape style="position:absolute;left:4796;top:524;width:6261;height:1954" id="docshape2766" coordorigin="4797,525" coordsize="6261,1954" path="m8690,1688l8695,1747,8703,1801,8714,1848,8728,1890,8746,1927,8766,1958,8789,1985,8815,2006,8843,2024,8873,2037,8906,2045,8942,2051,8979,2052,9018,2050,9060,2045,9103,2038,9147,2027,9194,2014,9241,1999,9290,1982,9341,1963,9392,1943,9445,1921,9498,1898,9552,1874,9607,1850,9662,1826,9718,1801,9774,1776,9831,1752,9887,1728,9944,1705,10001,1683,10057,1662,10113,1642,10169,1625,10224,1609,10278,1595,10332,1583,10385,1575,10437,1569,10488,1566,10537,1566,10586,1570,10633,1577,10678,1588,10722,1604,10764,1624,10804,1649,10843,1678,10892,1726,10934,1778,10971,1835,11002,1894,11026,1956,11043,2019,11054,2081,11057,2143,11054,2202,11043,2259,11024,2311,10998,2358,10965,2398,10923,2432,10873,2457,10815,2472,10748,2478,10697,2477,10643,2474,10585,2470,10524,2465,10459,2459,10392,2451,10322,2443,10249,2435,10174,2425,10096,2415,10017,2405,9936,2395,9853,2385,9769,2375,9683,2365,9597,2355,9509,2346,9421,2338,9332,2330,9243,2324,9154,2318,9065,2314,8976,2311,8888,2309,8800,2309,8713,2311,8627,2314,8543,2320,8459,2327,8378,2337,8298,2349,8219,2364,8144,2382,8070,2402m7410,788l7406,762,7398,743,7386,730,7372,723,7354,722,7333,726,7309,736,7282,750,7252,770,7220,793,7185,821,7148,852,7108,887,7067,925,7023,966,6977,1010,6930,1056,6881,1103,6830,1153,6778,1204,6724,1257,6670,1310,6614,1364,6557,1418,6499,1472,6441,1526,6382,1579,6322,1632,6262,1683,6202,1733,6141,1782,6081,1828,6020,1872,5960,1913,5900,1952,5840,1987,5781,2020,5723,2048,5665,2072,5608,2092,5552,2108,5498,2118,5444,2124,5392,2124,5341,2118,5292,2106,5245,2088,5199,2061,5154,2023,5108,1976,5063,1920,5020,1857,4979,1789,4941,1716,4906,1640,4875,1563,4848,1485,4826,1408,4810,1334,4800,1263,4797,1197,4801,1137,4813,1085,4834,1042,4863,1009,4903,988,4955,970,5011,952,5069,932,5130,911,5193,889,5259,867,5327,845,5397,822,5469,799,5542,776,5617,754,5694,731,5772,709,5851,687,5931,667,6012,647,6093,628,6175,610,6258,593,6340,578,6423,565,6505,553,6587,543,6669,535,6750,529,6831,526,6910,525,6988,526,7066,530,7142,537,7216,547,7289,561,7360,577,7429,597,7495,621,7560,648e" filled="false" stroked="true" strokeweight=".6pt" strokecolor="#000000">
                  <v:path arrowok="t"/>
                  <v:stroke dashstyle="solid"/>
                </v:shape>
                <v:shape style="position:absolute;left:8118;top:2082;width:48;height:48" id="docshape2767" coordorigin="8119,2082" coordsize="48,48" path="m8143,2082l8130,2082,8119,2093,8119,2120,8130,2130,8156,2130,8167,2120,8167,2106,8143,2106,8143,2082xm8156,2082l8143,2082,8143,2106,8167,2106,8167,2093,8156,2082xe" filled="true" fillcolor="#000000" stroked="false">
                  <v:path arrowok="t"/>
                  <v:fill type="solid"/>
                </v:shape>
                <v:shape style="position:absolute;left:8118;top:2081;width:50;height:50" id="docshape2768" coordorigin="8118,2081" coordsize="50,50" path="m8143,2081l8129,2081,8118,2092,8118,2106,8118,2120,8129,2131,8143,2131,8157,2131,8168,2120,8168,2106,8168,2092,8157,2081,8143,2081e" filled="false" stroked="true" strokeweight=".6pt" strokecolor="#000000">
                  <v:path arrowok="t"/>
                  <v:stroke dashstyle="solid"/>
                </v:shape>
                <v:shape style="position:absolute;left:7944;top:648;width:426;height:156" type="#_x0000_t75" id="docshape2769" stroked="false">
                  <v:imagedata r:id="rId663" o:title=""/>
                </v:shape>
                <v:shape style="position:absolute;left:7839;top:-22;width:163;height:207" type="#_x0000_t75" id="docshape2770" stroked="false">
                  <v:imagedata r:id="rId664" o:title=""/>
                </v:shape>
                <v:line style="position:absolute" from="7891,155" to="7640,569" stroked="true" strokeweight="1.08pt" strokecolor="#000000">
                  <v:stroke dashstyle="solid"/>
                </v:line>
                <v:shape style="position:absolute;left:7574;top:-9;width:215;height:393" type="#_x0000_t75" id="docshape2771" stroked="false">
                  <v:imagedata r:id="rId658" o:title=""/>
                </v:shape>
                <v:shape style="position:absolute;left:7346;top:551;width:378;height:386" type="#_x0000_t75" id="docshape2772" stroked="false">
                  <v:imagedata r:id="rId665" o:title=""/>
                </v:shape>
                <v:shape style="position:absolute;left:7917;top:1552;width:772;height:862" id="docshape2773" coordorigin="7918,1553" coordsize="772,862" path="m8120,1782l8071,1862,8029,1938,7994,2008,7966,2072,7945,2132,7921,2234,7918,2277,7920,2314,7940,2371,8004,2413,8034,2415,8067,2411,8143,2384,8230,2333,8326,2256,8376,2207,8428,2153,8481,2091,8535,2023,8587,1950,8628,1883,8658,1822,8688,1719,8690,1677,8683,1641,8648,1587,8589,1558,8552,1553,8511,1554,8420,1573,8321,1617,8219,1686,8169,1729,8120,1778e" filled="false" stroked="true" strokeweight=".6pt" strokecolor="#000000">
                  <v:path arrowok="t"/>
                  <v:stroke dashstyle="solid"/>
                </v:shape>
                <v:shape style="position:absolute;left:6738;top:129;width:201;height:175" type="#_x0000_t75" id="docshape2774" stroked="false">
                  <v:imagedata r:id="rId666" o:title=""/>
                </v:shape>
                <v:line style="position:absolute" from="6904,257" to="7420,649" stroked="true" strokeweight="1.08pt" strokecolor="#000000">
                  <v:stroke dashstyle="solid"/>
                </v:line>
                <v:shape style="position:absolute;left:6764;top:104;width:391;height:388" type="#_x0000_t75" id="docshape2775" stroked="false">
                  <v:imagedata r:id="rId667" o:title=""/>
                </v:shape>
                <v:shape style="position:absolute;left:7515;top:708;width:48;height:48" id="docshape2776" coordorigin="7516,708" coordsize="48,48" path="m7540,708l7526,708,7516,719,7516,745,7526,756,7553,756,7564,745,7564,732,7540,732,7540,708xm7553,708l7540,708,7540,732,7564,732,7564,719,7553,708xe" filled="true" fillcolor="#000000" stroked="false">
                  <v:path arrowok="t"/>
                  <v:fill type="solid"/>
                </v:shape>
                <v:shape style="position:absolute;left:7514;top:707;width:50;height:50" id="docshape2777" coordorigin="7515,707" coordsize="50,50" path="m7540,707l7526,707,7515,718,7515,732,7515,746,7526,757,7540,757,7553,757,7565,746,7565,732,7565,718,7553,707,7540,707e" filled="false" stroked="true" strokeweight=".6pt" strokecolor="#000000">
                  <v:path arrowok="t"/>
                  <v:stroke dashstyle="solid"/>
                </v:shape>
                <v:shape style="position:absolute;left:7458;top:1589;width:201;height:175" type="#_x0000_t75" id="docshape2778" stroked="false">
                  <v:imagedata r:id="rId668" o:title=""/>
                </v:shape>
                <v:line style="position:absolute" from="7624,1717" to="8140,2109" stroked="true" strokeweight="1.08pt" strokecolor="#000000">
                  <v:stroke dashstyle="solid"/>
                </v:line>
                <v:shape style="position:absolute;left:7484;top:1564;width:391;height:388" type="#_x0000_t75" id="docshape2779" stroked="false">
                  <v:imagedata r:id="rId669" o:title=""/>
                </v:shape>
                <v:shape style="position:absolute;left:8139;top:1338;width:163;height:207" type="#_x0000_t75" id="docshape2780" stroked="false">
                  <v:imagedata r:id="rId670" o:title=""/>
                </v:shape>
                <v:line style="position:absolute" from="8191,1515" to="7940,1929" stroked="true" strokeweight="1.08pt" strokecolor="#000000">
                  <v:stroke dashstyle="solid"/>
                </v:line>
                <v:shape style="position:absolute;left:7850;top:1771;width:140;height:90" id="docshape2781" coordorigin="7850,1772" coordsize="140,90" path="m7900,1772l7990,1842m7850,1862l7900,1772e" filled="false" stroked="true" strokeweight=".6pt" strokecolor="#000000">
                  <v:path arrowok="t"/>
                  <v:stroke dashstyle="solid"/>
                </v:shape>
                <w10:wrap type="none"/>
              </v:group>
            </w:pict>
          </mc:Fallback>
        </mc:AlternateContent>
      </w:r>
      <w:r>
        <w:rPr>
          <w:rFonts w:ascii="Courier New"/>
          <w:spacing w:val="-5"/>
        </w:rPr>
        <w:t>pin</w:t>
      </w:r>
    </w:p>
    <w:p>
      <w:pPr>
        <w:pStyle w:val="BodyText"/>
        <w:rPr>
          <w:rFonts w:ascii="Courier New"/>
        </w:rPr>
      </w:pPr>
      <w:r>
        <w:rPr/>
        <w:br w:type="column"/>
      </w:r>
      <w:r>
        <w:rPr>
          <w:rFonts w:ascii="Courier New"/>
        </w:rPr>
      </w:r>
    </w:p>
    <w:p>
      <w:pPr>
        <w:pStyle w:val="BodyText"/>
        <w:spacing w:before="96"/>
        <w:rPr>
          <w:rFonts w:ascii="Courier New"/>
        </w:rPr>
      </w:pPr>
    </w:p>
    <w:p>
      <w:pPr>
        <w:spacing w:before="1"/>
        <w:ind w:left="73"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3</w:t>
      </w:r>
    </w:p>
    <w:p>
      <w:pPr>
        <w:pStyle w:val="BodyText"/>
        <w:spacing w:before="125"/>
      </w:pPr>
      <w:r>
        <w:rPr/>
        <w:br w:type="column"/>
      </w:r>
      <w:r>
        <w:rPr/>
      </w:r>
    </w:p>
    <w:p>
      <w:pPr>
        <w:pStyle w:val="BodyText"/>
        <w:spacing w:before="1"/>
        <w:jc w:val="right"/>
        <w:rPr>
          <w:rFonts w:ascii="Courier New"/>
        </w:rPr>
      </w:pPr>
      <w:r>
        <w:rPr>
          <w:rFonts w:ascii="Courier New"/>
          <w:spacing w:val="-5"/>
        </w:rPr>
        <w:t>pin</w:t>
      </w:r>
    </w:p>
    <w:p>
      <w:pPr>
        <w:pStyle w:val="BodyText"/>
        <w:rPr>
          <w:rFonts w:ascii="Courier New"/>
        </w:rPr>
      </w:pPr>
    </w:p>
    <w:p>
      <w:pPr>
        <w:pStyle w:val="BodyText"/>
        <w:rPr>
          <w:rFonts w:ascii="Courier New"/>
        </w:rPr>
      </w:pPr>
    </w:p>
    <w:p>
      <w:pPr>
        <w:pStyle w:val="BodyText"/>
        <w:spacing w:before="41"/>
        <w:rPr>
          <w:rFonts w:ascii="Courier New"/>
        </w:rPr>
      </w:pPr>
    </w:p>
    <w:p>
      <w:pPr>
        <w:pStyle w:val="BodyText"/>
        <w:ind w:right="185"/>
        <w:jc w:val="center"/>
      </w:pPr>
      <w:r>
        <w:rPr>
          <w:spacing w:val="-5"/>
        </w:rPr>
        <w:t>P’</w:t>
      </w:r>
    </w:p>
    <w:p>
      <w:pPr>
        <w:pStyle w:val="BodyText"/>
        <w:spacing w:before="100"/>
      </w:pPr>
      <w:r>
        <w:rPr/>
        <w:br w:type="column"/>
      </w:r>
      <w:r>
        <w:rPr/>
      </w:r>
    </w:p>
    <w:p>
      <w:pPr>
        <w:spacing w:before="0"/>
        <w:ind w:left="83"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p>
      <w:pPr>
        <w:pStyle w:val="BodyText"/>
      </w:pPr>
      <w:r>
        <w:rPr/>
        <w:br w:type="column"/>
      </w:r>
      <w:r>
        <w:rPr/>
      </w:r>
    </w:p>
    <w:p>
      <w:pPr>
        <w:pStyle w:val="BodyText"/>
      </w:pPr>
    </w:p>
    <w:p>
      <w:pPr>
        <w:pStyle w:val="BodyText"/>
      </w:pPr>
    </w:p>
    <w:p>
      <w:pPr>
        <w:pStyle w:val="BodyText"/>
        <w:spacing w:before="60"/>
      </w:pPr>
    </w:p>
    <w:p>
      <w:pPr>
        <w:spacing w:before="1"/>
        <w:ind w:left="167"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1</w:t>
      </w:r>
    </w:p>
    <w:p>
      <w:pPr>
        <w:pStyle w:val="BodyText"/>
      </w:pPr>
      <w:r>
        <w:rPr/>
        <w:br w:type="column"/>
      </w:r>
      <w:r>
        <w:rPr/>
      </w:r>
    </w:p>
    <w:p>
      <w:pPr>
        <w:pStyle w:val="BodyText"/>
      </w:pPr>
    </w:p>
    <w:p>
      <w:pPr>
        <w:pStyle w:val="BodyText"/>
        <w:spacing w:before="172"/>
      </w:pPr>
    </w:p>
    <w:p>
      <w:pPr>
        <w:pStyle w:val="BodyText"/>
        <w:ind w:left="51"/>
        <w:rPr>
          <w:rFonts w:ascii="Courier New"/>
        </w:rPr>
      </w:pPr>
      <w:r>
        <w:rPr>
          <w:rFonts w:ascii="Courier New"/>
          <w:spacing w:val="-5"/>
        </w:rPr>
        <w:t>pin</w:t>
      </w:r>
    </w:p>
    <w:p>
      <w:pPr>
        <w:pStyle w:val="BodyText"/>
        <w:spacing w:after="0"/>
        <w:rPr>
          <w:rFonts w:ascii="Courier New"/>
        </w:rPr>
        <w:sectPr>
          <w:type w:val="continuous"/>
          <w:pgSz w:w="12240" w:h="15840"/>
          <w:pgMar w:header="819" w:footer="1204" w:top="700" w:bottom="280" w:left="720" w:right="360"/>
          <w:cols w:num="6" w:equalWidth="0">
            <w:col w:w="5631" w:space="40"/>
            <w:col w:w="261" w:space="39"/>
            <w:col w:w="1180" w:space="39"/>
            <w:col w:w="271" w:space="40"/>
            <w:col w:w="355" w:space="39"/>
            <w:col w:w="3265"/>
          </w:cols>
        </w:sectPr>
      </w:pPr>
    </w:p>
    <w:p>
      <w:pPr>
        <w:pStyle w:val="BodyText"/>
        <w:spacing w:before="9"/>
        <w:rPr>
          <w:rFonts w:ascii="Courier New"/>
          <w:sz w:val="16"/>
        </w:rPr>
      </w:pPr>
    </w:p>
    <w:p>
      <w:pPr>
        <w:pStyle w:val="BodyText"/>
        <w:spacing w:after="0"/>
        <w:rPr>
          <w:rFonts w:ascii="Courier New"/>
          <w:sz w:val="16"/>
        </w:rPr>
        <w:sectPr>
          <w:type w:val="continuous"/>
          <w:pgSz w:w="12240" w:h="15840"/>
          <w:pgMar w:header="819" w:footer="1204" w:top="700" w:bottom="280" w:left="720" w:right="360"/>
        </w:sectPr>
      </w:pPr>
    </w:p>
    <w:p>
      <w:pPr>
        <w:pStyle w:val="BodyText"/>
        <w:spacing w:before="101"/>
        <w:jc w:val="right"/>
        <w:rPr>
          <w:rFonts w:ascii="Courier New"/>
        </w:rPr>
      </w:pPr>
      <w:r>
        <w:rPr>
          <w:rFonts w:ascii="Courier New"/>
          <w:spacing w:val="-2"/>
        </w:rPr>
        <w:t>bodyref</w:t>
      </w:r>
    </w:p>
    <w:p>
      <w:pPr>
        <w:spacing w:before="161"/>
        <w:ind w:left="894" w:right="0" w:firstLine="0"/>
        <w:jc w:val="left"/>
        <w:rPr>
          <w:i/>
          <w:sz w:val="20"/>
        </w:rPr>
      </w:pPr>
      <w:r>
        <w:rPr/>
        <w:br w:type="column"/>
      </w:r>
      <w:r>
        <w:rPr>
          <w:i/>
          <w:spacing w:val="-4"/>
          <w:sz w:val="20"/>
        </w:rPr>
        <w:t>Body</w:t>
      </w:r>
    </w:p>
    <w:p>
      <w:pPr>
        <w:spacing w:after="0"/>
        <w:jc w:val="left"/>
        <w:rPr>
          <w:i/>
          <w:sz w:val="20"/>
        </w:rPr>
        <w:sectPr>
          <w:type w:val="continuous"/>
          <w:pgSz w:w="12240" w:h="15840"/>
          <w:pgMar w:header="819" w:footer="1204" w:top="700" w:bottom="280" w:left="720" w:right="360"/>
          <w:cols w:num="2" w:equalWidth="0">
            <w:col w:w="8181" w:space="40"/>
            <w:col w:w="2939"/>
          </w:cols>
        </w:sectPr>
      </w:pPr>
    </w:p>
    <w:p>
      <w:pPr>
        <w:pStyle w:val="BodyText"/>
        <w:spacing w:before="59"/>
        <w:rPr>
          <w:i/>
        </w:rPr>
      </w:pPr>
    </w:p>
    <w:p>
      <w:pPr>
        <w:pStyle w:val="BodyText"/>
        <w:spacing w:before="1"/>
        <w:ind w:left="1500"/>
        <w:jc w:val="center"/>
        <w:rPr>
          <w:rFonts w:ascii="Courier New"/>
        </w:rPr>
      </w:pPr>
      <w:r>
        <w:rPr>
          <w:rFonts w:ascii="Courier New"/>
          <w:spacing w:val="-2"/>
        </w:rPr>
        <w:t>bodypin</w:t>
      </w:r>
    </w:p>
    <w:p>
      <w:pPr>
        <w:pStyle w:val="BodyText"/>
        <w:spacing w:before="32"/>
        <w:ind w:right="3513"/>
        <w:jc w:val="right"/>
      </w:pPr>
      <w:r>
        <w:rPr>
          <w:spacing w:val="-10"/>
        </w:rPr>
        <w:t>P</w:t>
      </w:r>
    </w:p>
    <w:p>
      <w:pPr>
        <w:spacing w:line="208" w:lineRule="auto" w:before="45"/>
        <w:ind w:left="3622" w:right="6711" w:firstLine="0"/>
        <w:jc w:val="left"/>
        <w:rPr>
          <w:i/>
          <w:sz w:val="20"/>
        </w:rPr>
      </w:pPr>
      <w:r>
        <w:rPr>
          <w:i/>
          <w:spacing w:val="-4"/>
          <w:sz w:val="20"/>
        </w:rPr>
        <w:t>Inboard</w:t>
      </w:r>
      <w:r>
        <w:rPr>
          <w:i/>
          <w:spacing w:val="-4"/>
          <w:sz w:val="20"/>
        </w:rPr>
        <w:t> Body</w:t>
      </w:r>
    </w:p>
    <w:p>
      <w:pPr>
        <w:pStyle w:val="BodyText"/>
        <w:spacing w:before="128"/>
        <w:rPr>
          <w:i/>
        </w:rPr>
      </w:pPr>
    </w:p>
    <w:p>
      <w:pPr>
        <w:pStyle w:val="Heading8"/>
        <w:ind w:left="2706"/>
      </w:pPr>
      <w:r>
        <w:rPr/>
        <w:t>R11.9</w:t>
      </w:r>
      <w:r>
        <w:rPr>
          <w:spacing w:val="32"/>
        </w:rPr>
        <w:t>  </w:t>
      </w:r>
      <w:r>
        <w:rPr/>
        <w:t>Gimbal </w:t>
      </w:r>
      <w:r>
        <w:rPr>
          <w:spacing w:val="-2"/>
        </w:rPr>
        <w:t>Joint</w:t>
      </w:r>
    </w:p>
    <w:p>
      <w:pPr>
        <w:pStyle w:val="BodyText"/>
        <w:spacing w:line="249" w:lineRule="auto" w:before="91"/>
        <w:ind w:left="3420" w:right="722"/>
      </w:pPr>
      <w:r>
        <w:rPr/>
        <w:t>A</w:t>
      </w:r>
      <w:r>
        <w:rPr>
          <w:spacing w:val="-1"/>
        </w:rPr>
        <w:t> </w:t>
      </w:r>
      <w:r>
        <w:rPr/>
        <w:t>gimbal joint is</w:t>
      </w:r>
      <w:r>
        <w:rPr>
          <w:spacing w:val="-1"/>
        </w:rPr>
        <w:t> </w:t>
      </w:r>
      <w:r>
        <w:rPr/>
        <w:t>a three degree-of-freedom joint composed of three pin joints.</w:t>
      </w:r>
      <w:r>
        <w:rPr>
          <w:spacing w:val="40"/>
        </w:rPr>
        <w:t> </w:t>
      </w:r>
      <w:r>
        <w:rPr/>
        <w:t>All the pins intersect at hinge point P (equivalent to P’).</w:t>
      </w:r>
      <w:r>
        <w:rPr>
          <w:spacing w:val="40"/>
        </w:rPr>
        <w:t> </w:t>
      </w:r>
      <w:r>
        <w:rPr/>
        <w:t>A diagram of an assembled gimbal joint</w:t>
      </w:r>
      <w:r>
        <w:rPr>
          <w:spacing w:val="-6"/>
        </w:rPr>
        <w:t> </w:t>
      </w:r>
      <w:r>
        <w:rPr/>
        <w:t>is</w:t>
      </w:r>
      <w:r>
        <w:rPr>
          <w:spacing w:val="-6"/>
        </w:rPr>
        <w:t> </w:t>
      </w:r>
      <w:r>
        <w:rPr/>
        <w:t>shown</w:t>
      </w:r>
      <w:r>
        <w:rPr>
          <w:spacing w:val="-6"/>
        </w:rPr>
        <w:t> </w:t>
      </w:r>
      <w:r>
        <w:rPr/>
        <w:t>in</w:t>
      </w:r>
      <w:r>
        <w:rPr>
          <w:spacing w:val="-6"/>
        </w:rPr>
        <w:t> </w:t>
      </w:r>
      <w:r>
        <w:rPr/>
        <w:t>Figure</w:t>
      </w:r>
      <w:r>
        <w:rPr>
          <w:spacing w:val="-6"/>
        </w:rPr>
        <w:t> </w:t>
      </w:r>
      <w:r>
        <w:rPr/>
        <w:t>R-13.</w:t>
      </w:r>
      <w:r>
        <w:rPr>
          <w:spacing w:val="39"/>
        </w:rPr>
        <w:t> </w:t>
      </w:r>
      <w:r>
        <w:rPr/>
        <w:t>If</w:t>
      </w:r>
      <w:r>
        <w:rPr>
          <w:spacing w:val="-6"/>
        </w:rPr>
        <w:t> </w:t>
      </w:r>
      <w:r>
        <w:rPr/>
        <w:t>the</w:t>
      </w:r>
      <w:r>
        <w:rPr>
          <w:spacing w:val="-6"/>
        </w:rPr>
        <w:t> </w:t>
      </w:r>
      <w:r>
        <w:rPr/>
        <w:t>joint</w:t>
      </w:r>
      <w:r>
        <w:rPr>
          <w:spacing w:val="-6"/>
        </w:rPr>
        <w:t> </w:t>
      </w:r>
      <w:r>
        <w:rPr/>
        <w:t>is</w:t>
      </w:r>
      <w:r>
        <w:rPr>
          <w:spacing w:val="-6"/>
        </w:rPr>
        <w:t> </w:t>
      </w:r>
      <w:r>
        <w:rPr/>
        <w:t>entered</w:t>
      </w:r>
      <w:r>
        <w:rPr>
          <w:spacing w:val="-6"/>
        </w:rPr>
        <w:t> </w:t>
      </w:r>
      <w:r>
        <w:rPr/>
        <w:t>into</w:t>
      </w:r>
      <w:r>
        <w:rPr>
          <w:spacing w:val="-6"/>
        </w:rPr>
        <w:t> </w:t>
      </w:r>
      <w:r>
        <w:rPr/>
        <w:t>the</w:t>
      </w:r>
      <w:r>
        <w:rPr>
          <w:spacing w:val="-6"/>
        </w:rPr>
        <w:t> </w:t>
      </w:r>
      <w:r>
        <w:rPr/>
        <w:t>System</w:t>
      </w:r>
      <w:r>
        <w:rPr>
          <w:spacing w:val="-6"/>
        </w:rPr>
        <w:t> </w:t>
      </w:r>
      <w:r>
        <w:rPr/>
        <w:t>Description</w:t>
      </w:r>
      <w:r>
        <w:rPr>
          <w:spacing w:val="-6"/>
        </w:rPr>
        <w:t> </w:t>
      </w:r>
      <w:r>
        <w:rPr/>
        <w:t>File</w:t>
      </w:r>
      <w:r>
        <w:rPr>
          <w:spacing w:val="-6"/>
        </w:rPr>
        <w:t> </w:t>
      </w:r>
      <w:r>
        <w:rPr/>
        <w:t>as assembled (or if you don’t care what defaults SD/FAST chooses for an unassembled joint), you only need to specify five vectors:</w:t>
      </w:r>
    </w:p>
    <w:p>
      <w:pPr>
        <w:tabs>
          <w:tab w:pos="6123" w:val="left" w:leader="none"/>
        </w:tabs>
        <w:spacing w:line="243" w:lineRule="exact" w:before="124"/>
        <w:ind w:left="3600" w:right="0" w:firstLine="0"/>
        <w:jc w:val="left"/>
        <w:rPr>
          <w:rFonts w:ascii="Arial" w:hAnsi="Arial"/>
          <w:sz w:val="16"/>
        </w:rPr>
      </w:pPr>
      <w:r>
        <w:rPr>
          <w:rFonts w:ascii="Courier New" w:hAnsi="Courier New"/>
          <w:sz w:val="20"/>
        </w:rPr>
        <w:t>inbtojoint</w:t>
      </w:r>
      <w:r>
        <w:rPr>
          <w:rFonts w:ascii="Courier New" w:hAnsi="Courier New"/>
          <w:spacing w:val="53"/>
          <w:w w:val="150"/>
          <w:sz w:val="20"/>
        </w:rPr>
        <w:t> </w:t>
      </w:r>
      <w:r>
        <w:rPr>
          <w:rFonts w:ascii="Courier New" w:hAnsi="Courier New"/>
          <w:sz w:val="20"/>
        </w:rPr>
        <w:t>=</w:t>
      </w:r>
      <w:r>
        <w:rPr>
          <w:rFonts w:ascii="Courier New" w:hAnsi="Courier New"/>
          <w:spacing w:val="-2"/>
          <w:sz w:val="20"/>
        </w:rPr>
        <w:t> </w:t>
      </w:r>
      <w:r>
        <w:rPr>
          <w:i/>
          <w:sz w:val="20"/>
        </w:rPr>
        <w:t>x</w:t>
      </w:r>
      <w:r>
        <w:rPr>
          <w:i/>
          <w:spacing w:val="73"/>
          <w:w w:val="150"/>
          <w:sz w:val="20"/>
        </w:rPr>
        <w:t> </w:t>
      </w:r>
      <w:r>
        <w:rPr>
          <w:i/>
          <w:sz w:val="20"/>
        </w:rPr>
        <w:t>x</w:t>
      </w:r>
      <w:r>
        <w:rPr>
          <w:i/>
          <w:spacing w:val="73"/>
          <w:w w:val="150"/>
          <w:sz w:val="20"/>
        </w:rPr>
        <w:t> </w:t>
      </w:r>
      <w:r>
        <w:rPr>
          <w:i/>
          <w:spacing w:val="-10"/>
          <w:sz w:val="20"/>
        </w:rPr>
        <w:t>x</w:t>
      </w:r>
      <w:r>
        <w:rPr>
          <w:i/>
          <w:sz w:val="20"/>
        </w:rPr>
        <w:tab/>
      </w:r>
      <w:r>
        <w:rPr>
          <w:rFonts w:ascii="Arial" w:hAnsi="Arial"/>
          <w:sz w:val="16"/>
        </w:rPr>
        <w:t>Vector</w:t>
      </w:r>
      <w:r>
        <w:rPr>
          <w:rFonts w:ascii="Arial" w:hAnsi="Arial"/>
          <w:spacing w:val="-7"/>
          <w:sz w:val="16"/>
        </w:rPr>
        <w:t> </w:t>
      </w:r>
      <w:r>
        <w:rPr>
          <w:rFonts w:ascii="Arial" w:hAnsi="Arial"/>
          <w:sz w:val="16"/>
        </w:rPr>
        <w:t>from</w:t>
      </w:r>
      <w:r>
        <w:rPr>
          <w:rFonts w:ascii="Arial" w:hAnsi="Arial"/>
          <w:spacing w:val="-4"/>
          <w:sz w:val="16"/>
        </w:rPr>
        <w:t> </w:t>
      </w:r>
      <w:r>
        <w:rPr>
          <w:rFonts w:ascii="Arial" w:hAnsi="Arial"/>
          <w:sz w:val="16"/>
        </w:rPr>
        <w:t>inboard</w:t>
      </w:r>
      <w:r>
        <w:rPr>
          <w:rFonts w:ascii="Arial" w:hAnsi="Arial"/>
          <w:spacing w:val="-4"/>
          <w:sz w:val="16"/>
        </w:rPr>
        <w:t> </w:t>
      </w:r>
      <w:r>
        <w:rPr>
          <w:rFonts w:ascii="Arial" w:hAnsi="Arial"/>
          <w:sz w:val="16"/>
        </w:rPr>
        <w:t>body</w:t>
      </w:r>
      <w:r>
        <w:rPr>
          <w:rFonts w:ascii="Arial" w:hAnsi="Arial"/>
          <w:spacing w:val="-4"/>
          <w:sz w:val="16"/>
        </w:rPr>
        <w:t> </w:t>
      </w:r>
      <w:r>
        <w:rPr>
          <w:rFonts w:ascii="Arial" w:hAnsi="Arial"/>
          <w:sz w:val="16"/>
        </w:rPr>
        <w:t>c.o.m.</w:t>
      </w:r>
      <w:r>
        <w:rPr>
          <w:rFonts w:ascii="Arial" w:hAnsi="Arial"/>
          <w:spacing w:val="-4"/>
          <w:sz w:val="16"/>
        </w:rPr>
        <w:t> </w:t>
      </w:r>
      <w:r>
        <w:rPr>
          <w:rFonts w:ascii="Arial" w:hAnsi="Arial"/>
          <w:sz w:val="16"/>
        </w:rPr>
        <w:t>to</w:t>
      </w:r>
      <w:r>
        <w:rPr>
          <w:rFonts w:ascii="Arial" w:hAnsi="Arial"/>
          <w:spacing w:val="-4"/>
          <w:sz w:val="16"/>
        </w:rPr>
        <w:t> </w:t>
      </w:r>
      <w:r>
        <w:rPr>
          <w:rFonts w:ascii="Arial" w:hAnsi="Arial"/>
          <w:sz w:val="16"/>
        </w:rPr>
        <w:t>hinge</w:t>
      </w:r>
      <w:r>
        <w:rPr>
          <w:rFonts w:ascii="Arial" w:hAnsi="Arial"/>
          <w:spacing w:val="-4"/>
          <w:sz w:val="16"/>
        </w:rPr>
        <w:t> </w:t>
      </w:r>
      <w:r>
        <w:rPr>
          <w:rFonts w:ascii="Arial" w:hAnsi="Arial"/>
          <w:sz w:val="16"/>
        </w:rPr>
        <w:t>point</w:t>
      </w:r>
      <w:r>
        <w:rPr>
          <w:rFonts w:ascii="Arial" w:hAnsi="Arial"/>
          <w:spacing w:val="-4"/>
          <w:sz w:val="16"/>
        </w:rPr>
        <w:t> </w:t>
      </w:r>
      <w:r>
        <w:rPr>
          <w:rFonts w:ascii="Arial" w:hAnsi="Arial"/>
          <w:spacing w:val="-5"/>
          <w:sz w:val="16"/>
        </w:rPr>
        <w:t>P’.</w:t>
      </w:r>
    </w:p>
    <w:p>
      <w:pPr>
        <w:tabs>
          <w:tab w:pos="6123" w:val="left" w:leader="none"/>
        </w:tabs>
        <w:spacing w:line="240" w:lineRule="exact" w:before="0"/>
        <w:ind w:left="3600" w:right="0" w:firstLine="0"/>
        <w:jc w:val="left"/>
        <w:rPr>
          <w:rFonts w:ascii="Arial"/>
          <w:sz w:val="16"/>
        </w:rPr>
      </w:pPr>
      <w:r>
        <w:rPr>
          <w:rFonts w:ascii="Courier New"/>
          <w:sz w:val="20"/>
        </w:rPr>
        <w:t>bodytojoint</w:t>
      </w:r>
      <w:r>
        <w:rPr>
          <w:rFonts w:ascii="Courier New"/>
          <w:spacing w:val="-4"/>
          <w:sz w:val="20"/>
        </w:rPr>
        <w:t> </w:t>
      </w:r>
      <w:r>
        <w:rPr>
          <w:rFonts w:ascii="Courier New"/>
          <w:sz w:val="20"/>
        </w:rPr>
        <w:t>=</w:t>
      </w:r>
      <w:r>
        <w:rPr>
          <w:rFonts w:ascii="Courier New"/>
          <w:spacing w:val="-3"/>
          <w:sz w:val="20"/>
        </w:rPr>
        <w:t> </w:t>
      </w:r>
      <w:r>
        <w:rPr>
          <w:i/>
          <w:sz w:val="20"/>
        </w:rPr>
        <w:t>x</w:t>
      </w:r>
      <w:r>
        <w:rPr>
          <w:i/>
          <w:spacing w:val="72"/>
          <w:w w:val="150"/>
          <w:sz w:val="20"/>
        </w:rPr>
        <w:t> </w:t>
      </w:r>
      <w:r>
        <w:rPr>
          <w:i/>
          <w:sz w:val="20"/>
        </w:rPr>
        <w:t>x</w:t>
      </w:r>
      <w:r>
        <w:rPr>
          <w:i/>
          <w:spacing w:val="73"/>
          <w:w w:val="150"/>
          <w:sz w:val="20"/>
        </w:rPr>
        <w:t> </w:t>
      </w:r>
      <w:r>
        <w:rPr>
          <w:i/>
          <w:spacing w:val="-10"/>
          <w:sz w:val="20"/>
        </w:rPr>
        <w:t>x</w:t>
      </w:r>
      <w:r>
        <w:rPr>
          <w:i/>
          <w:sz w:val="20"/>
        </w:rPr>
        <w:tab/>
      </w:r>
      <w:r>
        <w:rPr>
          <w:rFonts w:ascii="Arial"/>
          <w:sz w:val="16"/>
        </w:rPr>
        <w:t>Vector</w:t>
      </w:r>
      <w:r>
        <w:rPr>
          <w:rFonts w:ascii="Arial"/>
          <w:spacing w:val="-4"/>
          <w:sz w:val="16"/>
        </w:rPr>
        <w:t> </w:t>
      </w:r>
      <w:r>
        <w:rPr>
          <w:rFonts w:ascii="Arial"/>
          <w:sz w:val="16"/>
        </w:rPr>
        <w:t>from</w:t>
      </w:r>
      <w:r>
        <w:rPr>
          <w:rFonts w:ascii="Arial"/>
          <w:spacing w:val="-4"/>
          <w:sz w:val="16"/>
        </w:rPr>
        <w:t> </w:t>
      </w:r>
      <w:r>
        <w:rPr>
          <w:rFonts w:ascii="Arial"/>
          <w:sz w:val="16"/>
        </w:rPr>
        <w:t>body</w:t>
      </w:r>
      <w:r>
        <w:rPr>
          <w:rFonts w:ascii="Arial"/>
          <w:spacing w:val="-4"/>
          <w:sz w:val="16"/>
        </w:rPr>
        <w:t> </w:t>
      </w:r>
      <w:r>
        <w:rPr>
          <w:rFonts w:ascii="Arial"/>
          <w:sz w:val="16"/>
        </w:rPr>
        <w:t>c.o.m.</w:t>
      </w:r>
      <w:r>
        <w:rPr>
          <w:rFonts w:ascii="Arial"/>
          <w:spacing w:val="-4"/>
          <w:sz w:val="16"/>
        </w:rPr>
        <w:t> </w:t>
      </w:r>
      <w:r>
        <w:rPr>
          <w:rFonts w:ascii="Arial"/>
          <w:sz w:val="16"/>
        </w:rPr>
        <w:t>to</w:t>
      </w:r>
      <w:r>
        <w:rPr>
          <w:rFonts w:ascii="Arial"/>
          <w:spacing w:val="-4"/>
          <w:sz w:val="16"/>
        </w:rPr>
        <w:t> </w:t>
      </w:r>
      <w:r>
        <w:rPr>
          <w:rFonts w:ascii="Arial"/>
          <w:sz w:val="16"/>
        </w:rPr>
        <w:t>hinge</w:t>
      </w:r>
      <w:r>
        <w:rPr>
          <w:rFonts w:ascii="Arial"/>
          <w:spacing w:val="-4"/>
          <w:sz w:val="16"/>
        </w:rPr>
        <w:t> </w:t>
      </w:r>
      <w:r>
        <w:rPr>
          <w:rFonts w:ascii="Arial"/>
          <w:sz w:val="16"/>
        </w:rPr>
        <w:t>point</w:t>
      </w:r>
      <w:r>
        <w:rPr>
          <w:rFonts w:ascii="Arial"/>
          <w:spacing w:val="-3"/>
          <w:sz w:val="16"/>
        </w:rPr>
        <w:t> </w:t>
      </w:r>
      <w:r>
        <w:rPr>
          <w:rFonts w:ascii="Arial"/>
          <w:spacing w:val="-5"/>
          <w:sz w:val="16"/>
        </w:rPr>
        <w:t>P.</w:t>
      </w:r>
    </w:p>
    <w:p>
      <w:pPr>
        <w:tabs>
          <w:tab w:pos="6123" w:val="left" w:leader="none"/>
        </w:tabs>
        <w:spacing w:line="240" w:lineRule="exact" w:before="0"/>
        <w:ind w:left="3600" w:right="0" w:firstLine="0"/>
        <w:jc w:val="left"/>
        <w:rPr>
          <w:rFonts w:ascii="Arial"/>
          <w:sz w:val="16"/>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r>
        <w:rPr>
          <w:i/>
          <w:sz w:val="20"/>
        </w:rPr>
        <w:tab/>
      </w:r>
      <w:r>
        <w:rPr>
          <w:rFonts w:ascii="Arial"/>
          <w:sz w:val="16"/>
        </w:rPr>
        <w:t>Vector</w:t>
      </w:r>
      <w:r>
        <w:rPr>
          <w:rFonts w:ascii="Arial"/>
          <w:spacing w:val="-7"/>
          <w:sz w:val="16"/>
        </w:rPr>
        <w:t> </w:t>
      </w:r>
      <w:r>
        <w:rPr>
          <w:rFonts w:ascii="Arial"/>
          <w:sz w:val="16"/>
        </w:rPr>
        <w:t>defining</w:t>
      </w:r>
      <w:r>
        <w:rPr>
          <w:rFonts w:ascii="Arial"/>
          <w:spacing w:val="-4"/>
          <w:sz w:val="16"/>
        </w:rPr>
        <w:t> </w:t>
      </w:r>
      <w:r>
        <w:rPr>
          <w:rFonts w:ascii="Arial"/>
          <w:sz w:val="16"/>
        </w:rPr>
        <w:t>joint</w:t>
      </w:r>
      <w:r>
        <w:rPr>
          <w:rFonts w:ascii="Arial"/>
          <w:spacing w:val="-5"/>
          <w:sz w:val="16"/>
        </w:rPr>
        <w:t> </w:t>
      </w:r>
      <w:r>
        <w:rPr>
          <w:rFonts w:ascii="Arial"/>
          <w:sz w:val="16"/>
        </w:rPr>
        <w:t>axis</w:t>
      </w:r>
      <w:r>
        <w:rPr>
          <w:rFonts w:ascii="Arial"/>
          <w:spacing w:val="-5"/>
          <w:sz w:val="16"/>
        </w:rPr>
        <w:t> </w:t>
      </w:r>
      <w:r>
        <w:rPr>
          <w:rFonts w:ascii="Arial"/>
          <w:sz w:val="16"/>
        </w:rPr>
        <w:t>fixed</w:t>
      </w:r>
      <w:r>
        <w:rPr>
          <w:rFonts w:ascii="Arial"/>
          <w:spacing w:val="-5"/>
          <w:sz w:val="16"/>
        </w:rPr>
        <w:t> </w:t>
      </w:r>
      <w:r>
        <w:rPr>
          <w:rFonts w:ascii="Arial"/>
          <w:sz w:val="16"/>
        </w:rPr>
        <w:t>on</w:t>
      </w:r>
      <w:r>
        <w:rPr>
          <w:rFonts w:ascii="Arial"/>
          <w:spacing w:val="-4"/>
          <w:sz w:val="16"/>
        </w:rPr>
        <w:t> </w:t>
      </w:r>
      <w:r>
        <w:rPr>
          <w:rFonts w:ascii="Arial"/>
          <w:sz w:val="16"/>
        </w:rPr>
        <w:t>inboard</w:t>
      </w:r>
      <w:r>
        <w:rPr>
          <w:rFonts w:ascii="Arial"/>
          <w:spacing w:val="-4"/>
          <w:sz w:val="16"/>
        </w:rPr>
        <w:t> </w:t>
      </w:r>
      <w:r>
        <w:rPr>
          <w:rFonts w:ascii="Arial"/>
          <w:spacing w:val="-2"/>
          <w:sz w:val="16"/>
        </w:rPr>
        <w:t>body.</w:t>
      </w:r>
    </w:p>
    <w:p>
      <w:pPr>
        <w:tabs>
          <w:tab w:pos="6123" w:val="left" w:leader="none"/>
        </w:tabs>
        <w:spacing w:line="240" w:lineRule="exact" w:before="0"/>
        <w:ind w:left="3600" w:right="0" w:firstLine="0"/>
        <w:jc w:val="left"/>
        <w:rPr>
          <w:rFonts w:ascii="Arial"/>
          <w:sz w:val="16"/>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r>
        <w:rPr>
          <w:i/>
          <w:sz w:val="20"/>
        </w:rPr>
        <w:tab/>
      </w:r>
      <w:r>
        <w:rPr>
          <w:rFonts w:ascii="Arial"/>
          <w:sz w:val="16"/>
        </w:rPr>
        <w:t>Vector</w:t>
      </w:r>
      <w:r>
        <w:rPr>
          <w:rFonts w:ascii="Arial"/>
          <w:spacing w:val="-8"/>
          <w:sz w:val="16"/>
        </w:rPr>
        <w:t> </w:t>
      </w:r>
      <w:r>
        <w:rPr>
          <w:rFonts w:ascii="Arial"/>
          <w:sz w:val="16"/>
        </w:rPr>
        <w:t>defining</w:t>
      </w:r>
      <w:r>
        <w:rPr>
          <w:rFonts w:ascii="Arial"/>
          <w:spacing w:val="-6"/>
          <w:sz w:val="16"/>
        </w:rPr>
        <w:t> </w:t>
      </w:r>
      <w:r>
        <w:rPr>
          <w:rFonts w:ascii="Arial"/>
          <w:sz w:val="16"/>
        </w:rPr>
        <w:t>joint</w:t>
      </w:r>
      <w:r>
        <w:rPr>
          <w:rFonts w:ascii="Arial"/>
          <w:spacing w:val="-5"/>
          <w:sz w:val="16"/>
        </w:rPr>
        <w:t> </w:t>
      </w:r>
      <w:r>
        <w:rPr>
          <w:rFonts w:ascii="Arial"/>
          <w:sz w:val="16"/>
        </w:rPr>
        <w:t>axis</w:t>
      </w:r>
      <w:r>
        <w:rPr>
          <w:rFonts w:ascii="Arial"/>
          <w:spacing w:val="-6"/>
          <w:sz w:val="16"/>
        </w:rPr>
        <w:t> </w:t>
      </w:r>
      <w:r>
        <w:rPr>
          <w:rFonts w:ascii="Arial"/>
          <w:sz w:val="16"/>
        </w:rPr>
        <w:t>fixed</w:t>
      </w:r>
      <w:r>
        <w:rPr>
          <w:rFonts w:ascii="Arial"/>
          <w:spacing w:val="-6"/>
          <w:sz w:val="16"/>
        </w:rPr>
        <w:t> </w:t>
      </w:r>
      <w:r>
        <w:rPr>
          <w:rFonts w:ascii="Arial"/>
          <w:sz w:val="16"/>
        </w:rPr>
        <w:t>w.r.t</w:t>
      </w:r>
      <w:r>
        <w:rPr>
          <w:rFonts w:ascii="Arial"/>
          <w:spacing w:val="-6"/>
          <w:sz w:val="16"/>
        </w:rPr>
        <w:t> </w:t>
      </w:r>
      <w:r>
        <w:rPr>
          <w:rFonts w:ascii="Arial"/>
          <w:sz w:val="16"/>
        </w:rPr>
        <w:t>the</w:t>
      </w:r>
      <w:r>
        <w:rPr>
          <w:rFonts w:ascii="Arial"/>
          <w:spacing w:val="-6"/>
          <w:sz w:val="16"/>
        </w:rPr>
        <w:t> </w:t>
      </w:r>
      <w:r>
        <w:rPr>
          <w:rFonts w:ascii="Arial"/>
          <w:sz w:val="16"/>
        </w:rPr>
        <w:t>first</w:t>
      </w:r>
      <w:r>
        <w:rPr>
          <w:rFonts w:ascii="Arial"/>
          <w:spacing w:val="-5"/>
          <w:sz w:val="16"/>
        </w:rPr>
        <w:t> </w:t>
      </w:r>
      <w:r>
        <w:rPr>
          <w:rFonts w:ascii="Arial"/>
          <w:spacing w:val="-4"/>
          <w:sz w:val="16"/>
        </w:rPr>
        <w:t>pin.</w:t>
      </w:r>
    </w:p>
    <w:p>
      <w:pPr>
        <w:tabs>
          <w:tab w:pos="6123" w:val="left" w:leader="none"/>
        </w:tabs>
        <w:spacing w:line="243" w:lineRule="exact" w:before="0"/>
        <w:ind w:left="3600" w:right="0" w:firstLine="0"/>
        <w:jc w:val="left"/>
        <w:rPr>
          <w:rFonts w:ascii="Arial"/>
          <w:sz w:val="16"/>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r>
        <w:rPr>
          <w:i/>
          <w:sz w:val="20"/>
        </w:rPr>
        <w:tab/>
      </w:r>
      <w:r>
        <w:rPr>
          <w:rFonts w:ascii="Arial"/>
          <w:sz w:val="16"/>
        </w:rPr>
        <w:t>Vector</w:t>
      </w:r>
      <w:r>
        <w:rPr>
          <w:rFonts w:ascii="Arial"/>
          <w:spacing w:val="-7"/>
          <w:sz w:val="16"/>
        </w:rPr>
        <w:t> </w:t>
      </w:r>
      <w:r>
        <w:rPr>
          <w:rFonts w:ascii="Arial"/>
          <w:sz w:val="16"/>
        </w:rPr>
        <w:t>defining</w:t>
      </w:r>
      <w:r>
        <w:rPr>
          <w:rFonts w:ascii="Arial"/>
          <w:spacing w:val="-4"/>
          <w:sz w:val="16"/>
        </w:rPr>
        <w:t> </w:t>
      </w:r>
      <w:r>
        <w:rPr>
          <w:rFonts w:ascii="Arial"/>
          <w:sz w:val="16"/>
        </w:rPr>
        <w:t>joint</w:t>
      </w:r>
      <w:r>
        <w:rPr>
          <w:rFonts w:ascii="Arial"/>
          <w:spacing w:val="-5"/>
          <w:sz w:val="16"/>
        </w:rPr>
        <w:t> </w:t>
      </w:r>
      <w:r>
        <w:rPr>
          <w:rFonts w:ascii="Arial"/>
          <w:sz w:val="16"/>
        </w:rPr>
        <w:t>axis</w:t>
      </w:r>
      <w:r>
        <w:rPr>
          <w:rFonts w:ascii="Arial"/>
          <w:spacing w:val="-5"/>
          <w:sz w:val="16"/>
        </w:rPr>
        <w:t> </w:t>
      </w:r>
      <w:r>
        <w:rPr>
          <w:rFonts w:ascii="Arial"/>
          <w:sz w:val="16"/>
        </w:rPr>
        <w:t>fixed</w:t>
      </w:r>
      <w:r>
        <w:rPr>
          <w:rFonts w:ascii="Arial"/>
          <w:spacing w:val="-5"/>
          <w:sz w:val="16"/>
        </w:rPr>
        <w:t> </w:t>
      </w:r>
      <w:r>
        <w:rPr>
          <w:rFonts w:ascii="Arial"/>
          <w:sz w:val="16"/>
        </w:rPr>
        <w:t>on</w:t>
      </w:r>
      <w:r>
        <w:rPr>
          <w:rFonts w:ascii="Arial"/>
          <w:spacing w:val="-4"/>
          <w:sz w:val="16"/>
        </w:rPr>
        <w:t> </w:t>
      </w:r>
      <w:r>
        <w:rPr>
          <w:rFonts w:ascii="Arial"/>
          <w:sz w:val="16"/>
        </w:rPr>
        <w:t>body</w:t>
      </w:r>
      <w:r>
        <w:rPr>
          <w:rFonts w:ascii="Arial"/>
          <w:spacing w:val="-5"/>
          <w:sz w:val="16"/>
        </w:rPr>
        <w:t> </w:t>
      </w:r>
      <w:r>
        <w:rPr>
          <w:rFonts w:ascii="Arial"/>
          <w:sz w:val="16"/>
        </w:rPr>
        <w:t>and</w:t>
      </w:r>
      <w:r>
        <w:rPr>
          <w:rFonts w:ascii="Arial"/>
          <w:spacing w:val="-4"/>
          <w:sz w:val="16"/>
        </w:rPr>
        <w:t> </w:t>
      </w:r>
      <w:r>
        <w:rPr>
          <w:rFonts w:ascii="Arial"/>
          <w:sz w:val="16"/>
        </w:rPr>
        <w:t>w.r.t</w:t>
      </w:r>
      <w:r>
        <w:rPr>
          <w:rFonts w:ascii="Arial"/>
          <w:spacing w:val="-5"/>
          <w:sz w:val="16"/>
        </w:rPr>
        <w:t> </w:t>
      </w:r>
      <w:r>
        <w:rPr>
          <w:rFonts w:ascii="Arial"/>
          <w:sz w:val="16"/>
        </w:rPr>
        <w:t>the</w:t>
      </w:r>
      <w:r>
        <w:rPr>
          <w:rFonts w:ascii="Arial"/>
          <w:spacing w:val="-4"/>
          <w:sz w:val="16"/>
        </w:rPr>
        <w:t> </w:t>
      </w:r>
      <w:r>
        <w:rPr>
          <w:rFonts w:ascii="Arial"/>
          <w:sz w:val="16"/>
        </w:rPr>
        <w:t>2nd</w:t>
      </w:r>
      <w:r>
        <w:rPr>
          <w:rFonts w:ascii="Arial"/>
          <w:spacing w:val="-4"/>
          <w:sz w:val="16"/>
        </w:rPr>
        <w:t> pin.</w:t>
      </w:r>
    </w:p>
    <w:p>
      <w:pPr>
        <w:pStyle w:val="BodyText"/>
        <w:spacing w:before="152"/>
        <w:rPr>
          <w:rFonts w:ascii="Arial"/>
        </w:rPr>
      </w:pPr>
      <w:r>
        <w:rPr>
          <w:rFonts w:ascii="Arial"/>
        </w:rPr>
        <mc:AlternateContent>
          <mc:Choice Requires="wps">
            <w:drawing>
              <wp:anchor distT="0" distB="0" distL="0" distR="0" allowOverlap="1" layoutInCell="1" locked="0" behindDoc="1" simplePos="0" relativeHeight="487826944">
                <wp:simplePos x="0" y="0"/>
                <wp:positionH relativeFrom="page">
                  <wp:posOffset>914400</wp:posOffset>
                </wp:positionH>
                <wp:positionV relativeFrom="paragraph">
                  <wp:posOffset>258338</wp:posOffset>
                </wp:positionV>
                <wp:extent cx="1600200" cy="1270"/>
                <wp:effectExtent l="0" t="0" r="0" b="0"/>
                <wp:wrapTopAndBottom/>
                <wp:docPr id="3440" name="Graphic 3440"/>
                <wp:cNvGraphicFramePr>
                  <a:graphicFrameLocks/>
                </wp:cNvGraphicFramePr>
                <a:graphic>
                  <a:graphicData uri="http://schemas.microsoft.com/office/word/2010/wordprocessingShape">
                    <wps:wsp>
                      <wps:cNvPr id="3440" name="Graphic 3440"/>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0.341621pt;width:126pt;height:.1pt;mso-position-horizontal-relative:page;mso-position-vertical-relative:paragraph;z-index:-15489536;mso-wrap-distance-left:0;mso-wrap-distance-right:0" id="docshape2782" coordorigin="1440,407" coordsize="2520,0" path="m3960,407l1440,407e" filled="false" stroked="true" strokeweight=".36pt" strokecolor="#000000">
                <v:path arrowok="t"/>
                <v:stroke dashstyle="solid"/>
                <w10:wrap type="topAndBottom"/>
              </v:shape>
            </w:pict>
          </mc:Fallback>
        </mc:AlternateContent>
      </w:r>
      <w:r>
        <w:rPr>
          <w:rFonts w:ascii="Arial"/>
        </w:rPr>
        <mc:AlternateContent>
          <mc:Choice Requires="wps">
            <w:drawing>
              <wp:anchor distT="0" distB="0" distL="0" distR="0" allowOverlap="1" layoutInCell="1" locked="0" behindDoc="1" simplePos="0" relativeHeight="487827456">
                <wp:simplePos x="0" y="0"/>
                <wp:positionH relativeFrom="page">
                  <wp:posOffset>2628900</wp:posOffset>
                </wp:positionH>
                <wp:positionV relativeFrom="paragraph">
                  <wp:posOffset>258338</wp:posOffset>
                </wp:positionV>
                <wp:extent cx="4457700" cy="1270"/>
                <wp:effectExtent l="0" t="0" r="0" b="0"/>
                <wp:wrapTopAndBottom/>
                <wp:docPr id="3441" name="Graphic 3441"/>
                <wp:cNvGraphicFramePr>
                  <a:graphicFrameLocks/>
                </wp:cNvGraphicFramePr>
                <a:graphic>
                  <a:graphicData uri="http://schemas.microsoft.com/office/word/2010/wordprocessingShape">
                    <wps:wsp>
                      <wps:cNvPr id="3441" name="Graphic 3441"/>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20.341621pt;width:351pt;height:.1pt;mso-position-horizontal-relative:page;mso-position-vertical-relative:paragraph;z-index:-15489024;mso-wrap-distance-left:0;mso-wrap-distance-right:0" id="docshape2783" coordorigin="4140,407" coordsize="7020,0" path="m11160,407l4140,407e" filled="false" stroked="true" strokeweight=".36pt" strokecolor="#000000">
                <v:path arrowok="t"/>
                <v:stroke dashstyle="solid"/>
                <w10:wrap type="topAndBottom"/>
              </v:shape>
            </w:pict>
          </mc:Fallback>
        </mc:AlternateContent>
      </w:r>
    </w:p>
    <w:p>
      <w:pPr>
        <w:tabs>
          <w:tab w:pos="3419" w:val="left" w:leader="none"/>
        </w:tabs>
        <w:spacing w:before="88"/>
        <w:ind w:left="720" w:right="0" w:firstLine="0"/>
        <w:jc w:val="left"/>
        <w:rPr>
          <w:rFonts w:ascii="Arial"/>
          <w:sz w:val="18"/>
        </w:rPr>
      </w:pPr>
      <w:r>
        <w:rPr>
          <w:rFonts w:ascii="Arial"/>
          <w:b/>
          <w:sz w:val="18"/>
        </w:rPr>
        <w:t>Figure</w:t>
      </w:r>
      <w:r>
        <w:rPr>
          <w:rFonts w:ascii="Arial"/>
          <w:b/>
          <w:spacing w:val="-7"/>
          <w:sz w:val="18"/>
        </w:rPr>
        <w:t> </w:t>
      </w:r>
      <w:r>
        <w:rPr>
          <w:rFonts w:ascii="Arial"/>
          <w:b/>
          <w:sz w:val="18"/>
        </w:rPr>
        <w:t>R-</w:t>
      </w:r>
      <w:r>
        <w:rPr>
          <w:rFonts w:ascii="Arial"/>
          <w:b/>
          <w:spacing w:val="-5"/>
          <w:sz w:val="18"/>
        </w:rPr>
        <w:t>13</w:t>
      </w:r>
      <w:r>
        <w:rPr>
          <w:rFonts w:ascii="Arial"/>
          <w:b/>
          <w:sz w:val="18"/>
        </w:rPr>
        <w:tab/>
      </w:r>
      <w:r>
        <w:rPr>
          <w:rFonts w:ascii="Arial"/>
          <w:sz w:val="18"/>
        </w:rPr>
        <w:t>Assembled</w:t>
      </w:r>
      <w:r>
        <w:rPr>
          <w:rFonts w:ascii="Arial"/>
          <w:spacing w:val="-8"/>
          <w:sz w:val="18"/>
        </w:rPr>
        <w:t> </w:t>
      </w:r>
      <w:r>
        <w:rPr>
          <w:rFonts w:ascii="Arial"/>
          <w:sz w:val="18"/>
        </w:rPr>
        <w:t>Gimbal</w:t>
      </w:r>
      <w:r>
        <w:rPr>
          <w:rFonts w:ascii="Arial"/>
          <w:spacing w:val="-6"/>
          <w:sz w:val="18"/>
        </w:rPr>
        <w:t> </w:t>
      </w:r>
      <w:r>
        <w:rPr>
          <w:rFonts w:ascii="Arial"/>
          <w:sz w:val="18"/>
        </w:rPr>
        <w:t>Joint</w:t>
      </w:r>
      <w:r>
        <w:rPr>
          <w:rFonts w:ascii="Arial"/>
          <w:spacing w:val="-5"/>
          <w:sz w:val="18"/>
        </w:rPr>
        <w:t> </w:t>
      </w:r>
      <w:r>
        <w:rPr>
          <w:rFonts w:ascii="Arial"/>
          <w:sz w:val="18"/>
        </w:rPr>
        <w:t>(3-D</w:t>
      </w:r>
      <w:r>
        <w:rPr>
          <w:rFonts w:ascii="Arial"/>
          <w:spacing w:val="-6"/>
          <w:sz w:val="18"/>
        </w:rPr>
        <w:t> </w:t>
      </w:r>
      <w:r>
        <w:rPr>
          <w:rFonts w:ascii="Arial"/>
          <w:sz w:val="18"/>
        </w:rPr>
        <w:t>Rotational</w:t>
      </w:r>
      <w:r>
        <w:rPr>
          <w:rFonts w:ascii="Arial"/>
          <w:spacing w:val="-5"/>
          <w:sz w:val="18"/>
        </w:rPr>
        <w:t> </w:t>
      </w:r>
      <w:r>
        <w:rPr>
          <w:rFonts w:ascii="Arial"/>
          <w:spacing w:val="-2"/>
          <w:sz w:val="18"/>
        </w:rPr>
        <w:t>Joint)</w:t>
      </w:r>
    </w:p>
    <w:p>
      <w:pPr>
        <w:pStyle w:val="BodyText"/>
        <w:spacing w:line="152" w:lineRule="exact" w:before="74"/>
        <w:ind w:left="1662"/>
        <w:jc w:val="center"/>
        <w:rPr>
          <w:rFonts w:ascii="Courier New"/>
        </w:rPr>
      </w:pPr>
      <w:r>
        <w:rPr>
          <w:rFonts w:ascii="Courier New"/>
        </w:rPr>
        <mc:AlternateContent>
          <mc:Choice Requires="wps">
            <w:drawing>
              <wp:anchor distT="0" distB="0" distL="0" distR="0" allowOverlap="1" layoutInCell="1" locked="0" behindDoc="1" simplePos="0" relativeHeight="478669312">
                <wp:simplePos x="0" y="0"/>
                <wp:positionH relativeFrom="page">
                  <wp:posOffset>2736976</wp:posOffset>
                </wp:positionH>
                <wp:positionV relativeFrom="paragraph">
                  <wp:posOffset>51319</wp:posOffset>
                </wp:positionV>
                <wp:extent cx="666750" cy="666750"/>
                <wp:effectExtent l="0" t="0" r="0" b="0"/>
                <wp:wrapNone/>
                <wp:docPr id="3442" name="Group 3442"/>
                <wp:cNvGraphicFramePr>
                  <a:graphicFrameLocks/>
                </wp:cNvGraphicFramePr>
                <a:graphic>
                  <a:graphicData uri="http://schemas.microsoft.com/office/word/2010/wordprocessingGroup">
                    <wpg:wgp>
                      <wpg:cNvPr id="3442" name="Group 3442"/>
                      <wpg:cNvGrpSpPr/>
                      <wpg:grpSpPr>
                        <a:xfrm>
                          <a:off x="0" y="0"/>
                          <a:ext cx="666750" cy="666750"/>
                          <a:chExt cx="666750" cy="666750"/>
                        </a:xfrm>
                      </wpg:grpSpPr>
                      <pic:pic>
                        <pic:nvPicPr>
                          <pic:cNvPr id="3443" name="Image 3443"/>
                          <pic:cNvPicPr/>
                        </pic:nvPicPr>
                        <pic:blipFill>
                          <a:blip r:embed="rId671" cstate="print"/>
                          <a:stretch>
                            <a:fillRect/>
                          </a:stretch>
                        </pic:blipFill>
                        <pic:spPr>
                          <a:xfrm>
                            <a:off x="214756" y="0"/>
                            <a:ext cx="80771" cy="130810"/>
                          </a:xfrm>
                          <a:prstGeom prst="rect">
                            <a:avLst/>
                          </a:prstGeom>
                        </pic:spPr>
                      </pic:pic>
                      <wps:wsp>
                        <wps:cNvPr id="3444" name="Graphic 3444"/>
                        <wps:cNvSpPr/>
                        <wps:spPr>
                          <a:xfrm>
                            <a:off x="255143" y="130302"/>
                            <a:ext cx="1270" cy="292735"/>
                          </a:xfrm>
                          <a:custGeom>
                            <a:avLst/>
                            <a:gdLst/>
                            <a:ahLst/>
                            <a:cxnLst/>
                            <a:rect l="l" t="t" r="r" b="b"/>
                            <a:pathLst>
                              <a:path w="0" h="292735">
                                <a:moveTo>
                                  <a:pt x="0" y="0"/>
                                </a:moveTo>
                                <a:lnTo>
                                  <a:pt x="0" y="292353"/>
                                </a:lnTo>
                              </a:path>
                            </a:pathLst>
                          </a:custGeom>
                          <a:ln w="13716">
                            <a:solidFill>
                              <a:srgbClr val="000000"/>
                            </a:solidFill>
                            <a:prstDash val="solid"/>
                          </a:ln>
                        </wps:spPr>
                        <wps:bodyPr wrap="square" lIns="0" tIns="0" rIns="0" bIns="0" rtlCol="0">
                          <a:prstTxWarp prst="textNoShape">
                            <a:avLst/>
                          </a:prstTxWarp>
                          <a:noAutofit/>
                        </wps:bodyPr>
                      </wps:wsp>
                      <pic:pic>
                        <pic:nvPicPr>
                          <pic:cNvPr id="3445" name="Image 3445"/>
                          <pic:cNvPicPr/>
                        </pic:nvPicPr>
                        <pic:blipFill>
                          <a:blip r:embed="rId672" cstate="print"/>
                          <a:stretch>
                            <a:fillRect/>
                          </a:stretch>
                        </pic:blipFill>
                        <pic:spPr>
                          <a:xfrm>
                            <a:off x="535431" y="379984"/>
                            <a:ext cx="130937" cy="80899"/>
                          </a:xfrm>
                          <a:prstGeom prst="rect">
                            <a:avLst/>
                          </a:prstGeom>
                        </pic:spPr>
                      </pic:pic>
                      <wps:wsp>
                        <wps:cNvPr id="3446" name="Graphic 3446"/>
                        <wps:cNvSpPr/>
                        <wps:spPr>
                          <a:xfrm>
                            <a:off x="252856" y="420369"/>
                            <a:ext cx="283210" cy="1270"/>
                          </a:xfrm>
                          <a:custGeom>
                            <a:avLst/>
                            <a:gdLst/>
                            <a:ahLst/>
                            <a:cxnLst/>
                            <a:rect l="l" t="t" r="r" b="b"/>
                            <a:pathLst>
                              <a:path w="283210" h="0">
                                <a:moveTo>
                                  <a:pt x="283082" y="0"/>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447" name="Image 3447"/>
                          <pic:cNvPicPr/>
                        </pic:nvPicPr>
                        <pic:blipFill>
                          <a:blip r:embed="rId673" cstate="print"/>
                          <a:stretch>
                            <a:fillRect/>
                          </a:stretch>
                        </pic:blipFill>
                        <pic:spPr>
                          <a:xfrm>
                            <a:off x="0" y="413512"/>
                            <a:ext cx="259714" cy="253238"/>
                          </a:xfrm>
                          <a:prstGeom prst="rect">
                            <a:avLst/>
                          </a:prstGeom>
                        </pic:spPr>
                      </pic:pic>
                    </wpg:wgp>
                  </a:graphicData>
                </a:graphic>
              </wp:anchor>
            </w:drawing>
          </mc:Choice>
          <mc:Fallback>
            <w:pict>
              <v:group style="position:absolute;margin-left:215.509995pt;margin-top:4.040879pt;width:52.5pt;height:52.5pt;mso-position-horizontal-relative:page;mso-position-vertical-relative:paragraph;z-index:-24647168" id="docshapegroup2784" coordorigin="4310,81" coordsize="1050,1050">
                <v:shape style="position:absolute;left:4648;top:80;width:128;height:206" type="#_x0000_t75" id="docshape2785" stroked="false">
                  <v:imagedata r:id="rId671" o:title=""/>
                </v:shape>
                <v:line style="position:absolute" from="4712,286" to="4712,746" stroked="true" strokeweight="1.08pt" strokecolor="#000000">
                  <v:stroke dashstyle="solid"/>
                </v:line>
                <v:shape style="position:absolute;left:5153;top:679;width:207;height:128" type="#_x0000_t75" id="docshape2786" stroked="false">
                  <v:imagedata r:id="rId672" o:title=""/>
                </v:shape>
                <v:line style="position:absolute" from="5154,743" to="4708,743" stroked="true" strokeweight="1.08pt" strokecolor="#000000">
                  <v:stroke dashstyle="solid"/>
                </v:line>
                <v:shape style="position:absolute;left:4310;top:732;width:409;height:399" type="#_x0000_t75" id="docshape2787" stroked="false">
                  <v:imagedata r:id="rId673" o:title=""/>
                </v:shape>
                <w10:wrap type="none"/>
              </v:group>
            </w:pict>
          </mc:Fallback>
        </mc:AlternateContent>
      </w:r>
      <w:r>
        <w:rPr>
          <w:rFonts w:ascii="Courier New"/>
        </w:rPr>
        <mc:AlternateContent>
          <mc:Choice Requires="wps">
            <w:drawing>
              <wp:anchor distT="0" distB="0" distL="0" distR="0" allowOverlap="1" layoutInCell="1" locked="0" behindDoc="0" simplePos="0" relativeHeight="15971328">
                <wp:simplePos x="0" y="0"/>
                <wp:positionH relativeFrom="page">
                  <wp:posOffset>660400</wp:posOffset>
                </wp:positionH>
                <wp:positionV relativeFrom="paragraph">
                  <wp:posOffset>-99937</wp:posOffset>
                </wp:positionV>
                <wp:extent cx="25400" cy="114300"/>
                <wp:effectExtent l="0" t="0" r="0" b="0"/>
                <wp:wrapNone/>
                <wp:docPr id="3448" name="Graphic 3448"/>
                <wp:cNvGraphicFramePr>
                  <a:graphicFrameLocks/>
                </wp:cNvGraphicFramePr>
                <a:graphic>
                  <a:graphicData uri="http://schemas.microsoft.com/office/word/2010/wordprocessingShape">
                    <wps:wsp>
                      <wps:cNvPr id="3448" name="Graphic 3448"/>
                      <wps:cNvSpPr/>
                      <wps:spPr>
                        <a:xfrm>
                          <a:off x="0" y="0"/>
                          <a:ext cx="25400" cy="114300"/>
                        </a:xfrm>
                        <a:custGeom>
                          <a:avLst/>
                          <a:gdLst/>
                          <a:ahLst/>
                          <a:cxnLst/>
                          <a:rect l="l" t="t" r="r" b="b"/>
                          <a:pathLst>
                            <a:path w="25400" h="114300">
                              <a:moveTo>
                                <a:pt x="25400" y="0"/>
                              </a:moveTo>
                              <a:lnTo>
                                <a:pt x="0" y="0"/>
                              </a:lnTo>
                              <a:lnTo>
                                <a:pt x="0" y="114300"/>
                              </a:lnTo>
                              <a:lnTo>
                                <a:pt x="25400" y="114300"/>
                              </a:lnTo>
                              <a:lnTo>
                                <a:pt x="25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pt;margin-top:-7.869121pt;width:2pt;height:9pt;mso-position-horizontal-relative:page;mso-position-vertical-relative:paragraph;z-index:15971328" id="docshape2788" filled="true" fillcolor="#000000" stroked="false">
                <v:fill type="solid"/>
                <w10:wrap type="none"/>
              </v:rect>
            </w:pict>
          </mc:Fallback>
        </mc:AlternateContent>
      </w:r>
      <w:r>
        <w:rPr>
          <w:rFonts w:ascii="Courier New"/>
          <w:spacing w:val="-5"/>
        </w:rPr>
        <w:t>pin</w:t>
      </w:r>
    </w:p>
    <w:p>
      <w:pPr>
        <w:pStyle w:val="BodyText"/>
        <w:spacing w:after="0" w:line="152" w:lineRule="exact"/>
        <w:jc w:val="center"/>
        <w:rPr>
          <w:rFonts w:ascii="Courier New"/>
        </w:rPr>
        <w:sectPr>
          <w:type w:val="continuous"/>
          <w:pgSz w:w="12240" w:h="15840"/>
          <w:pgMar w:header="819" w:footer="1204" w:top="700" w:bottom="280" w:left="720" w:right="360"/>
        </w:sectPr>
      </w:pPr>
    </w:p>
    <w:p>
      <w:pPr>
        <w:pStyle w:val="BodyText"/>
        <w:tabs>
          <w:tab w:pos="6126" w:val="left" w:leader="none"/>
        </w:tabs>
        <w:spacing w:line="216" w:lineRule="auto" w:before="8"/>
        <w:ind w:left="4505"/>
        <w:rPr>
          <w:position w:val="-7"/>
          <w:sz w:val="14"/>
        </w:rPr>
      </w:pPr>
      <w:r>
        <w:rPr>
          <w:position w:val="-7"/>
          <w:sz w:val="14"/>
        </w:rPr>
        <mc:AlternateContent>
          <mc:Choice Requires="wps">
            <w:drawing>
              <wp:anchor distT="0" distB="0" distL="0" distR="0" allowOverlap="1" layoutInCell="1" locked="0" behindDoc="1" simplePos="0" relativeHeight="478668800">
                <wp:simplePos x="0" y="0"/>
                <wp:positionH relativeFrom="page">
                  <wp:posOffset>3107484</wp:posOffset>
                </wp:positionH>
                <wp:positionV relativeFrom="paragraph">
                  <wp:posOffset>47206</wp:posOffset>
                </wp:positionV>
                <wp:extent cx="3194685" cy="1644650"/>
                <wp:effectExtent l="0" t="0" r="0" b="0"/>
                <wp:wrapNone/>
                <wp:docPr id="3449" name="Group 3449"/>
                <wp:cNvGraphicFramePr>
                  <a:graphicFrameLocks/>
                </wp:cNvGraphicFramePr>
                <a:graphic>
                  <a:graphicData uri="http://schemas.microsoft.com/office/word/2010/wordprocessingGroup">
                    <wpg:wgp>
                      <wpg:cNvPr id="3449" name="Group 3449"/>
                      <wpg:cNvGrpSpPr/>
                      <wpg:grpSpPr>
                        <a:xfrm>
                          <a:off x="0" y="0"/>
                          <a:ext cx="3194685" cy="1644650"/>
                          <a:chExt cx="3194685" cy="1644650"/>
                        </a:xfrm>
                      </wpg:grpSpPr>
                      <wps:wsp>
                        <wps:cNvPr id="3450" name="Graphic 3450"/>
                        <wps:cNvSpPr/>
                        <wps:spPr>
                          <a:xfrm>
                            <a:off x="3810" y="149702"/>
                            <a:ext cx="3187065" cy="1490980"/>
                          </a:xfrm>
                          <a:custGeom>
                            <a:avLst/>
                            <a:gdLst/>
                            <a:ahLst/>
                            <a:cxnLst/>
                            <a:rect l="l" t="t" r="r" b="b"/>
                            <a:pathLst>
                              <a:path w="3187065" h="1490980">
                                <a:moveTo>
                                  <a:pt x="2063955" y="308386"/>
                                </a:moveTo>
                                <a:lnTo>
                                  <a:pt x="2106235" y="306536"/>
                                </a:lnTo>
                                <a:lnTo>
                                  <a:pt x="2146874" y="301217"/>
                                </a:lnTo>
                                <a:lnTo>
                                  <a:pt x="2186022" y="292776"/>
                                </a:lnTo>
                                <a:lnTo>
                                  <a:pt x="2223833" y="281560"/>
                                </a:lnTo>
                                <a:lnTo>
                                  <a:pt x="2260458" y="267914"/>
                                </a:lnTo>
                                <a:lnTo>
                                  <a:pt x="2296048" y="252185"/>
                                </a:lnTo>
                                <a:lnTo>
                                  <a:pt x="2330756" y="234720"/>
                                </a:lnTo>
                                <a:lnTo>
                                  <a:pt x="2364734" y="215865"/>
                                </a:lnTo>
                                <a:lnTo>
                                  <a:pt x="2398134" y="195967"/>
                                </a:lnTo>
                                <a:lnTo>
                                  <a:pt x="2431107" y="175372"/>
                                </a:lnTo>
                                <a:lnTo>
                                  <a:pt x="2463806" y="154427"/>
                                </a:lnTo>
                                <a:lnTo>
                                  <a:pt x="2496382" y="133478"/>
                                </a:lnTo>
                                <a:lnTo>
                                  <a:pt x="2528987" y="112871"/>
                                </a:lnTo>
                                <a:lnTo>
                                  <a:pt x="2561774" y="92953"/>
                                </a:lnTo>
                                <a:lnTo>
                                  <a:pt x="2594893" y="74072"/>
                                </a:lnTo>
                                <a:lnTo>
                                  <a:pt x="2662739" y="40800"/>
                                </a:lnTo>
                                <a:lnTo>
                                  <a:pt x="2733740" y="15829"/>
                                </a:lnTo>
                                <a:lnTo>
                                  <a:pt x="2809112" y="1931"/>
                                </a:lnTo>
                                <a:lnTo>
                                  <a:pt x="2848817" y="0"/>
                                </a:lnTo>
                                <a:lnTo>
                                  <a:pt x="2890070" y="1876"/>
                                </a:lnTo>
                                <a:lnTo>
                                  <a:pt x="2933024" y="7906"/>
                                </a:lnTo>
                                <a:lnTo>
                                  <a:pt x="2977829" y="18437"/>
                                </a:lnTo>
                                <a:lnTo>
                                  <a:pt x="3024639" y="33815"/>
                                </a:lnTo>
                                <a:lnTo>
                                  <a:pt x="3073605" y="54386"/>
                                </a:lnTo>
                                <a:lnTo>
                                  <a:pt x="3130265" y="96768"/>
                                </a:lnTo>
                                <a:lnTo>
                                  <a:pt x="3166862" y="157223"/>
                                </a:lnTo>
                                <a:lnTo>
                                  <a:pt x="3184610" y="230035"/>
                                </a:lnTo>
                                <a:lnTo>
                                  <a:pt x="3186796" y="269291"/>
                                </a:lnTo>
                                <a:lnTo>
                                  <a:pt x="3184724" y="309494"/>
                                </a:lnTo>
                                <a:lnTo>
                                  <a:pt x="3178547" y="349930"/>
                                </a:lnTo>
                                <a:lnTo>
                                  <a:pt x="3168417" y="389885"/>
                                </a:lnTo>
                                <a:lnTo>
                                  <a:pt x="3154485" y="428645"/>
                                </a:lnTo>
                                <a:lnTo>
                                  <a:pt x="3136903" y="465496"/>
                                </a:lnTo>
                                <a:lnTo>
                                  <a:pt x="3115823" y="499724"/>
                                </a:lnTo>
                                <a:lnTo>
                                  <a:pt x="3091396" y="530614"/>
                                </a:lnTo>
                                <a:lnTo>
                                  <a:pt x="3063775" y="557453"/>
                                </a:lnTo>
                                <a:lnTo>
                                  <a:pt x="2999556" y="596120"/>
                                </a:lnTo>
                                <a:lnTo>
                                  <a:pt x="2924380" y="610011"/>
                                </a:lnTo>
                                <a:lnTo>
                                  <a:pt x="2870187" y="609718"/>
                                </a:lnTo>
                                <a:lnTo>
                                  <a:pt x="2817526" y="609320"/>
                                </a:lnTo>
                                <a:lnTo>
                                  <a:pt x="2766194" y="608815"/>
                                </a:lnTo>
                                <a:lnTo>
                                  <a:pt x="2715992" y="608201"/>
                                </a:lnTo>
                                <a:lnTo>
                                  <a:pt x="2666720" y="607475"/>
                                </a:lnTo>
                                <a:lnTo>
                                  <a:pt x="2618178" y="606637"/>
                                </a:lnTo>
                                <a:lnTo>
                                  <a:pt x="2570164" y="605684"/>
                                </a:lnTo>
                                <a:lnTo>
                                  <a:pt x="2522479" y="604615"/>
                                </a:lnTo>
                                <a:lnTo>
                                  <a:pt x="2474923" y="603427"/>
                                </a:lnTo>
                                <a:lnTo>
                                  <a:pt x="2427295" y="602118"/>
                                </a:lnTo>
                                <a:lnTo>
                                  <a:pt x="2379394" y="600687"/>
                                </a:lnTo>
                                <a:lnTo>
                                  <a:pt x="2331021" y="599132"/>
                                </a:lnTo>
                                <a:lnTo>
                                  <a:pt x="2281975" y="597451"/>
                                </a:lnTo>
                                <a:lnTo>
                                  <a:pt x="2232056" y="595642"/>
                                </a:lnTo>
                                <a:lnTo>
                                  <a:pt x="2181064" y="593703"/>
                                </a:lnTo>
                                <a:lnTo>
                                  <a:pt x="2128798" y="591632"/>
                                </a:lnTo>
                                <a:lnTo>
                                  <a:pt x="2075058" y="589428"/>
                                </a:lnTo>
                                <a:lnTo>
                                  <a:pt x="2019644" y="587088"/>
                                </a:lnTo>
                                <a:lnTo>
                                  <a:pt x="1962355" y="584611"/>
                                </a:lnTo>
                              </a:path>
                              <a:path w="3187065" h="1490980">
                                <a:moveTo>
                                  <a:pt x="1435305" y="746536"/>
                                </a:moveTo>
                                <a:lnTo>
                                  <a:pt x="1402660" y="775097"/>
                                </a:lnTo>
                                <a:lnTo>
                                  <a:pt x="1364865" y="810794"/>
                                </a:lnTo>
                                <a:lnTo>
                                  <a:pt x="1341648" y="832844"/>
                                </a:lnTo>
                                <a:lnTo>
                                  <a:pt x="1315768" y="857342"/>
                                </a:lnTo>
                                <a:lnTo>
                                  <a:pt x="1287389" y="884024"/>
                                </a:lnTo>
                                <a:lnTo>
                                  <a:pt x="1256675" y="912623"/>
                                </a:lnTo>
                                <a:lnTo>
                                  <a:pt x="1223788" y="942875"/>
                                </a:lnTo>
                                <a:lnTo>
                                  <a:pt x="1188892" y="974516"/>
                                </a:lnTo>
                                <a:lnTo>
                                  <a:pt x="1152151" y="1007280"/>
                                </a:lnTo>
                                <a:lnTo>
                                  <a:pt x="1113727" y="1040902"/>
                                </a:lnTo>
                                <a:lnTo>
                                  <a:pt x="1073784" y="1075118"/>
                                </a:lnTo>
                                <a:lnTo>
                                  <a:pt x="1032484" y="1109662"/>
                                </a:lnTo>
                                <a:lnTo>
                                  <a:pt x="989992" y="1144269"/>
                                </a:lnTo>
                                <a:lnTo>
                                  <a:pt x="946471" y="1178675"/>
                                </a:lnTo>
                                <a:lnTo>
                                  <a:pt x="902084" y="1212614"/>
                                </a:lnTo>
                                <a:lnTo>
                                  <a:pt x="856994" y="1245822"/>
                                </a:lnTo>
                                <a:lnTo>
                                  <a:pt x="811364" y="1278034"/>
                                </a:lnTo>
                                <a:lnTo>
                                  <a:pt x="765358" y="1308984"/>
                                </a:lnTo>
                                <a:lnTo>
                                  <a:pt x="719139" y="1338409"/>
                                </a:lnTo>
                                <a:lnTo>
                                  <a:pt x="672870" y="1366042"/>
                                </a:lnTo>
                                <a:lnTo>
                                  <a:pt x="626715" y="1391618"/>
                                </a:lnTo>
                                <a:lnTo>
                                  <a:pt x="580837" y="1414874"/>
                                </a:lnTo>
                                <a:lnTo>
                                  <a:pt x="535399" y="1435544"/>
                                </a:lnTo>
                                <a:lnTo>
                                  <a:pt x="490564" y="1453363"/>
                                </a:lnTo>
                                <a:lnTo>
                                  <a:pt x="446496" y="1468066"/>
                                </a:lnTo>
                                <a:lnTo>
                                  <a:pt x="403359" y="1479388"/>
                                </a:lnTo>
                                <a:lnTo>
                                  <a:pt x="361314" y="1487064"/>
                                </a:lnTo>
                                <a:lnTo>
                                  <a:pt x="320526" y="1490830"/>
                                </a:lnTo>
                                <a:lnTo>
                                  <a:pt x="281158" y="1490420"/>
                                </a:lnTo>
                                <a:lnTo>
                                  <a:pt x="207334" y="1476013"/>
                                </a:lnTo>
                                <a:lnTo>
                                  <a:pt x="141149" y="1441723"/>
                                </a:lnTo>
                                <a:lnTo>
                                  <a:pt x="111330" y="1416461"/>
                                </a:lnTo>
                                <a:lnTo>
                                  <a:pt x="84220" y="1385641"/>
                                </a:lnTo>
                                <a:lnTo>
                                  <a:pt x="61236" y="1351208"/>
                                </a:lnTo>
                                <a:lnTo>
                                  <a:pt x="42200" y="1313490"/>
                                </a:lnTo>
                                <a:lnTo>
                                  <a:pt x="26933" y="1272815"/>
                                </a:lnTo>
                                <a:lnTo>
                                  <a:pt x="15258" y="1229511"/>
                                </a:lnTo>
                                <a:lnTo>
                                  <a:pt x="6996" y="1183905"/>
                                </a:lnTo>
                                <a:lnTo>
                                  <a:pt x="1969" y="1136327"/>
                                </a:lnTo>
                                <a:lnTo>
                                  <a:pt x="0" y="1087103"/>
                                </a:lnTo>
                                <a:lnTo>
                                  <a:pt x="909" y="1036563"/>
                                </a:lnTo>
                                <a:lnTo>
                                  <a:pt x="4520" y="985034"/>
                                </a:lnTo>
                                <a:lnTo>
                                  <a:pt x="10653" y="932843"/>
                                </a:lnTo>
                                <a:lnTo>
                                  <a:pt x="19132" y="880321"/>
                                </a:lnTo>
                                <a:lnTo>
                                  <a:pt x="29777" y="827793"/>
                                </a:lnTo>
                                <a:lnTo>
                                  <a:pt x="42410" y="775589"/>
                                </a:lnTo>
                                <a:lnTo>
                                  <a:pt x="56855" y="724036"/>
                                </a:lnTo>
                                <a:lnTo>
                                  <a:pt x="72931" y="673463"/>
                                </a:lnTo>
                                <a:lnTo>
                                  <a:pt x="90463" y="624197"/>
                                </a:lnTo>
                                <a:lnTo>
                                  <a:pt x="109270" y="576567"/>
                                </a:lnTo>
                                <a:lnTo>
                                  <a:pt x="129176" y="530901"/>
                                </a:lnTo>
                                <a:lnTo>
                                  <a:pt x="150002" y="487526"/>
                                </a:lnTo>
                                <a:lnTo>
                                  <a:pt x="171569" y="446771"/>
                                </a:lnTo>
                                <a:lnTo>
                                  <a:pt x="193701" y="408964"/>
                                </a:lnTo>
                                <a:lnTo>
                                  <a:pt x="216219" y="374433"/>
                                </a:lnTo>
                                <a:lnTo>
                                  <a:pt x="238944" y="343506"/>
                                </a:lnTo>
                                <a:lnTo>
                                  <a:pt x="284306" y="293775"/>
                                </a:lnTo>
                                <a:lnTo>
                                  <a:pt x="328362" y="262397"/>
                                </a:lnTo>
                                <a:lnTo>
                                  <a:pt x="384173" y="247770"/>
                                </a:lnTo>
                                <a:lnTo>
                                  <a:pt x="418750" y="245690"/>
                                </a:lnTo>
                                <a:lnTo>
                                  <a:pt x="453184" y="247852"/>
                                </a:lnTo>
                                <a:lnTo>
                                  <a:pt x="521599" y="263618"/>
                                </a:lnTo>
                                <a:lnTo>
                                  <a:pt x="589383" y="292504"/>
                                </a:lnTo>
                                <a:lnTo>
                                  <a:pt x="623028" y="311066"/>
                                </a:lnTo>
                                <a:lnTo>
                                  <a:pt x="656502" y="331947"/>
                                </a:lnTo>
                                <a:lnTo>
                                  <a:pt x="689800" y="354826"/>
                                </a:lnTo>
                                <a:lnTo>
                                  <a:pt x="722919" y="379383"/>
                                </a:lnTo>
                                <a:lnTo>
                                  <a:pt x="755854" y="405299"/>
                                </a:lnTo>
                                <a:lnTo>
                                  <a:pt x="788601" y="432251"/>
                                </a:lnTo>
                                <a:lnTo>
                                  <a:pt x="821155" y="459920"/>
                                </a:lnTo>
                                <a:lnTo>
                                  <a:pt x="853511" y="487986"/>
                                </a:lnTo>
                                <a:lnTo>
                                  <a:pt x="885666" y="516128"/>
                                </a:lnTo>
                                <a:lnTo>
                                  <a:pt x="917615" y="544026"/>
                                </a:lnTo>
                                <a:lnTo>
                                  <a:pt x="949354" y="571359"/>
                                </a:lnTo>
                                <a:lnTo>
                                  <a:pt x="980878" y="597807"/>
                                </a:lnTo>
                                <a:lnTo>
                                  <a:pt x="1012182" y="623050"/>
                                </a:lnTo>
                                <a:lnTo>
                                  <a:pt x="1043264" y="646767"/>
                                </a:lnTo>
                                <a:lnTo>
                                  <a:pt x="1104738" y="688342"/>
                                </a:lnTo>
                                <a:lnTo>
                                  <a:pt x="1165265" y="719969"/>
                                </a:lnTo>
                                <a:lnTo>
                                  <a:pt x="1224811" y="739085"/>
                                </a:lnTo>
                                <a:lnTo>
                                  <a:pt x="1254204" y="743150"/>
                                </a:lnTo>
                                <a:lnTo>
                                  <a:pt x="1283339" y="743127"/>
                                </a:lnTo>
                                <a:lnTo>
                                  <a:pt x="1312211" y="738694"/>
                                </a:lnTo>
                                <a:lnTo>
                                  <a:pt x="1340816" y="729531"/>
                                </a:lnTo>
                                <a:lnTo>
                                  <a:pt x="1369148" y="715319"/>
                                </a:lnTo>
                                <a:lnTo>
                                  <a:pt x="1397205" y="695736"/>
                                </a:lnTo>
                              </a:path>
                            </a:pathLst>
                          </a:custGeom>
                          <a:ln w="7620">
                            <a:solidFill>
                              <a:srgbClr val="000000"/>
                            </a:solidFill>
                            <a:prstDash val="solid"/>
                          </a:ln>
                        </wps:spPr>
                        <wps:bodyPr wrap="square" lIns="0" tIns="0" rIns="0" bIns="0" rtlCol="0">
                          <a:prstTxWarp prst="textNoShape">
                            <a:avLst/>
                          </a:prstTxWarp>
                          <a:noAutofit/>
                        </wps:bodyPr>
                      </wps:wsp>
                      <pic:pic>
                        <pic:nvPicPr>
                          <pic:cNvPr id="3451" name="Image 3451"/>
                          <pic:cNvPicPr/>
                        </pic:nvPicPr>
                        <pic:blipFill>
                          <a:blip r:embed="rId625" cstate="print"/>
                          <a:stretch>
                            <a:fillRect/>
                          </a:stretch>
                        </pic:blipFill>
                        <pic:spPr>
                          <a:xfrm>
                            <a:off x="2695272" y="0"/>
                            <a:ext cx="80899" cy="130810"/>
                          </a:xfrm>
                          <a:prstGeom prst="rect">
                            <a:avLst/>
                          </a:prstGeom>
                        </pic:spPr>
                      </pic:pic>
                      <wps:wsp>
                        <wps:cNvPr id="3452" name="Graphic 3452"/>
                        <wps:cNvSpPr/>
                        <wps:spPr>
                          <a:xfrm>
                            <a:off x="2735785" y="130302"/>
                            <a:ext cx="1270" cy="292735"/>
                          </a:xfrm>
                          <a:custGeom>
                            <a:avLst/>
                            <a:gdLst/>
                            <a:ahLst/>
                            <a:cxnLst/>
                            <a:rect l="l" t="t" r="r" b="b"/>
                            <a:pathLst>
                              <a:path w="0" h="292735">
                                <a:moveTo>
                                  <a:pt x="0" y="0"/>
                                </a:moveTo>
                                <a:lnTo>
                                  <a:pt x="0" y="292353"/>
                                </a:lnTo>
                              </a:path>
                            </a:pathLst>
                          </a:custGeom>
                          <a:ln w="13716">
                            <a:solidFill>
                              <a:srgbClr val="000000"/>
                            </a:solidFill>
                            <a:prstDash val="solid"/>
                          </a:ln>
                        </wps:spPr>
                        <wps:bodyPr wrap="square" lIns="0" tIns="0" rIns="0" bIns="0" rtlCol="0">
                          <a:prstTxWarp prst="textNoShape">
                            <a:avLst/>
                          </a:prstTxWarp>
                          <a:noAutofit/>
                        </wps:bodyPr>
                      </wps:wsp>
                      <pic:pic>
                        <pic:nvPicPr>
                          <pic:cNvPr id="3453" name="Image 3453"/>
                          <pic:cNvPicPr/>
                        </pic:nvPicPr>
                        <pic:blipFill>
                          <a:blip r:embed="rId674" cstate="print"/>
                          <a:stretch>
                            <a:fillRect/>
                          </a:stretch>
                        </pic:blipFill>
                        <pic:spPr>
                          <a:xfrm>
                            <a:off x="3016074" y="379984"/>
                            <a:ext cx="130937" cy="80899"/>
                          </a:xfrm>
                          <a:prstGeom prst="rect">
                            <a:avLst/>
                          </a:prstGeom>
                        </pic:spPr>
                      </pic:pic>
                      <wps:wsp>
                        <wps:cNvPr id="3454" name="Graphic 3454"/>
                        <wps:cNvSpPr/>
                        <wps:spPr>
                          <a:xfrm>
                            <a:off x="2733499" y="420369"/>
                            <a:ext cx="283210" cy="1270"/>
                          </a:xfrm>
                          <a:custGeom>
                            <a:avLst/>
                            <a:gdLst/>
                            <a:ahLst/>
                            <a:cxnLst/>
                            <a:rect l="l" t="t" r="r" b="b"/>
                            <a:pathLst>
                              <a:path w="283210" h="0">
                                <a:moveTo>
                                  <a:pt x="283082" y="0"/>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455" name="Image 3455"/>
                          <pic:cNvPicPr/>
                        </pic:nvPicPr>
                        <pic:blipFill>
                          <a:blip r:embed="rId675" cstate="print"/>
                          <a:stretch>
                            <a:fillRect/>
                          </a:stretch>
                        </pic:blipFill>
                        <pic:spPr>
                          <a:xfrm>
                            <a:off x="2480642" y="413512"/>
                            <a:ext cx="259715" cy="253237"/>
                          </a:xfrm>
                          <a:prstGeom prst="rect">
                            <a:avLst/>
                          </a:prstGeom>
                        </pic:spPr>
                      </pic:pic>
                      <pic:pic>
                        <pic:nvPicPr>
                          <pic:cNvPr id="3456" name="Image 3456"/>
                          <pic:cNvPicPr/>
                        </pic:nvPicPr>
                        <pic:blipFill>
                          <a:blip r:embed="rId622" cstate="print"/>
                          <a:stretch>
                            <a:fillRect/>
                          </a:stretch>
                        </pic:blipFill>
                        <pic:spPr>
                          <a:xfrm>
                            <a:off x="402922" y="282575"/>
                            <a:ext cx="80899" cy="130810"/>
                          </a:xfrm>
                          <a:prstGeom prst="rect">
                            <a:avLst/>
                          </a:prstGeom>
                        </pic:spPr>
                      </pic:pic>
                      <wps:wsp>
                        <wps:cNvPr id="3457" name="Graphic 3457"/>
                        <wps:cNvSpPr/>
                        <wps:spPr>
                          <a:xfrm>
                            <a:off x="443435" y="412876"/>
                            <a:ext cx="1270" cy="292735"/>
                          </a:xfrm>
                          <a:custGeom>
                            <a:avLst/>
                            <a:gdLst/>
                            <a:ahLst/>
                            <a:cxnLst/>
                            <a:rect l="l" t="t" r="r" b="b"/>
                            <a:pathLst>
                              <a:path w="0" h="292735">
                                <a:moveTo>
                                  <a:pt x="0" y="0"/>
                                </a:moveTo>
                                <a:lnTo>
                                  <a:pt x="0" y="292353"/>
                                </a:lnTo>
                              </a:path>
                            </a:pathLst>
                          </a:custGeom>
                          <a:ln w="13716">
                            <a:solidFill>
                              <a:srgbClr val="000000"/>
                            </a:solidFill>
                            <a:prstDash val="solid"/>
                          </a:ln>
                        </wps:spPr>
                        <wps:bodyPr wrap="square" lIns="0" tIns="0" rIns="0" bIns="0" rtlCol="0">
                          <a:prstTxWarp prst="textNoShape">
                            <a:avLst/>
                          </a:prstTxWarp>
                          <a:noAutofit/>
                        </wps:bodyPr>
                      </wps:wsp>
                      <pic:pic>
                        <pic:nvPicPr>
                          <pic:cNvPr id="3458" name="Image 3458"/>
                          <pic:cNvPicPr/>
                        </pic:nvPicPr>
                        <pic:blipFill>
                          <a:blip r:embed="rId672" cstate="print"/>
                          <a:stretch>
                            <a:fillRect/>
                          </a:stretch>
                        </pic:blipFill>
                        <pic:spPr>
                          <a:xfrm>
                            <a:off x="723724" y="662558"/>
                            <a:ext cx="130937" cy="80899"/>
                          </a:xfrm>
                          <a:prstGeom prst="rect">
                            <a:avLst/>
                          </a:prstGeom>
                        </pic:spPr>
                      </pic:pic>
                      <wps:wsp>
                        <wps:cNvPr id="3459" name="Graphic 3459"/>
                        <wps:cNvSpPr/>
                        <wps:spPr>
                          <a:xfrm>
                            <a:off x="441149" y="702944"/>
                            <a:ext cx="283210" cy="1270"/>
                          </a:xfrm>
                          <a:custGeom>
                            <a:avLst/>
                            <a:gdLst/>
                            <a:ahLst/>
                            <a:cxnLst/>
                            <a:rect l="l" t="t" r="r" b="b"/>
                            <a:pathLst>
                              <a:path w="283210" h="0">
                                <a:moveTo>
                                  <a:pt x="283082" y="0"/>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460" name="Image 3460"/>
                          <pic:cNvPicPr/>
                        </pic:nvPicPr>
                        <pic:blipFill>
                          <a:blip r:embed="rId675" cstate="print"/>
                          <a:stretch>
                            <a:fillRect/>
                          </a:stretch>
                        </pic:blipFill>
                        <pic:spPr>
                          <a:xfrm>
                            <a:off x="188292" y="696087"/>
                            <a:ext cx="259715" cy="253237"/>
                          </a:xfrm>
                          <a:prstGeom prst="rect">
                            <a:avLst/>
                          </a:prstGeom>
                        </pic:spPr>
                      </pic:pic>
                      <wps:wsp>
                        <wps:cNvPr id="3461" name="Graphic 3461"/>
                        <wps:cNvSpPr/>
                        <wps:spPr>
                          <a:xfrm>
                            <a:off x="1760425" y="575055"/>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462" name="Graphic 3462"/>
                        <wps:cNvSpPr/>
                        <wps:spPr>
                          <a:xfrm>
                            <a:off x="1759536" y="574420"/>
                            <a:ext cx="31750" cy="31750"/>
                          </a:xfrm>
                          <a:custGeom>
                            <a:avLst/>
                            <a:gdLst/>
                            <a:ahLst/>
                            <a:cxnLst/>
                            <a:rect l="l" t="t" r="r" b="b"/>
                            <a:pathLst>
                              <a:path w="31750" h="31750">
                                <a:moveTo>
                                  <a:pt x="15875" y="0"/>
                                </a:moveTo>
                                <a:lnTo>
                                  <a:pt x="7112" y="0"/>
                                </a:lnTo>
                                <a:lnTo>
                                  <a:pt x="0" y="7111"/>
                                </a:lnTo>
                                <a:lnTo>
                                  <a:pt x="0" y="15874"/>
                                </a:lnTo>
                                <a:lnTo>
                                  <a:pt x="0" y="24637"/>
                                </a:lnTo>
                                <a:lnTo>
                                  <a:pt x="7112" y="31749"/>
                                </a:lnTo>
                                <a:lnTo>
                                  <a:pt x="15875" y="31749"/>
                                </a:lnTo>
                                <a:lnTo>
                                  <a:pt x="24637" y="31749"/>
                                </a:lnTo>
                                <a:lnTo>
                                  <a:pt x="31750" y="24637"/>
                                </a:lnTo>
                                <a:lnTo>
                                  <a:pt x="31750" y="15874"/>
                                </a:lnTo>
                                <a:lnTo>
                                  <a:pt x="31750" y="7111"/>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463" name="Graphic 3463"/>
                        <wps:cNvSpPr/>
                        <wps:spPr>
                          <a:xfrm>
                            <a:off x="1811098" y="530351"/>
                            <a:ext cx="121285" cy="66040"/>
                          </a:xfrm>
                          <a:custGeom>
                            <a:avLst/>
                            <a:gdLst/>
                            <a:ahLst/>
                            <a:cxnLst/>
                            <a:rect l="l" t="t" r="r" b="b"/>
                            <a:pathLst>
                              <a:path w="121285" h="66040">
                                <a:moveTo>
                                  <a:pt x="109346" y="0"/>
                                </a:moveTo>
                                <a:lnTo>
                                  <a:pt x="0" y="53593"/>
                                </a:lnTo>
                                <a:lnTo>
                                  <a:pt x="121157" y="66039"/>
                                </a:lnTo>
                                <a:lnTo>
                                  <a:pt x="115188" y="33019"/>
                                </a:lnTo>
                                <a:lnTo>
                                  <a:pt x="109346" y="0"/>
                                </a:lnTo>
                                <a:close/>
                              </a:path>
                            </a:pathLst>
                          </a:custGeom>
                          <a:ln w="13715">
                            <a:solidFill>
                              <a:srgbClr val="000000"/>
                            </a:solidFill>
                            <a:prstDash val="solid"/>
                          </a:ln>
                        </wps:spPr>
                        <wps:bodyPr wrap="square" lIns="0" tIns="0" rIns="0" bIns="0" rtlCol="0">
                          <a:prstTxWarp prst="textNoShape">
                            <a:avLst/>
                          </a:prstTxWarp>
                          <a:noAutofit/>
                        </wps:bodyPr>
                      </wps:wsp>
                      <wps:wsp>
                        <wps:cNvPr id="3464" name="Graphic 3464"/>
                        <wps:cNvSpPr/>
                        <wps:spPr>
                          <a:xfrm>
                            <a:off x="1811098" y="530351"/>
                            <a:ext cx="121285" cy="66040"/>
                          </a:xfrm>
                          <a:custGeom>
                            <a:avLst/>
                            <a:gdLst/>
                            <a:ahLst/>
                            <a:cxnLst/>
                            <a:rect l="l" t="t" r="r" b="b"/>
                            <a:pathLst>
                              <a:path w="121285" h="66040">
                                <a:moveTo>
                                  <a:pt x="109346" y="0"/>
                                </a:moveTo>
                                <a:lnTo>
                                  <a:pt x="0" y="53593"/>
                                </a:lnTo>
                                <a:lnTo>
                                  <a:pt x="121157" y="66039"/>
                                </a:lnTo>
                                <a:lnTo>
                                  <a:pt x="109346" y="0"/>
                                </a:lnTo>
                                <a:close/>
                              </a:path>
                            </a:pathLst>
                          </a:custGeom>
                          <a:solidFill>
                            <a:srgbClr val="000000"/>
                          </a:solidFill>
                        </wps:spPr>
                        <wps:bodyPr wrap="square" lIns="0" tIns="0" rIns="0" bIns="0" rtlCol="0">
                          <a:prstTxWarp prst="textNoShape">
                            <a:avLst/>
                          </a:prstTxWarp>
                          <a:noAutofit/>
                        </wps:bodyPr>
                      </wps:wsp>
                      <wps:wsp>
                        <wps:cNvPr id="3465" name="Graphic 3465"/>
                        <wps:cNvSpPr/>
                        <wps:spPr>
                          <a:xfrm>
                            <a:off x="1932510" y="416559"/>
                            <a:ext cx="814705" cy="146050"/>
                          </a:xfrm>
                          <a:custGeom>
                            <a:avLst/>
                            <a:gdLst/>
                            <a:ahLst/>
                            <a:cxnLst/>
                            <a:rect l="l" t="t" r="r" b="b"/>
                            <a:pathLst>
                              <a:path w="814705" h="146050">
                                <a:moveTo>
                                  <a:pt x="0" y="145669"/>
                                </a:moveTo>
                                <a:lnTo>
                                  <a:pt x="814704" y="0"/>
                                </a:lnTo>
                              </a:path>
                            </a:pathLst>
                          </a:custGeom>
                          <a:ln w="13716">
                            <a:solidFill>
                              <a:srgbClr val="000000"/>
                            </a:solidFill>
                            <a:prstDash val="solid"/>
                          </a:ln>
                        </wps:spPr>
                        <wps:bodyPr wrap="square" lIns="0" tIns="0" rIns="0" bIns="0" rtlCol="0">
                          <a:prstTxWarp prst="textNoShape">
                            <a:avLst/>
                          </a:prstTxWarp>
                          <a:noAutofit/>
                        </wps:bodyPr>
                      </wps:wsp>
                      <pic:pic>
                        <pic:nvPicPr>
                          <pic:cNvPr id="3466" name="Image 3466"/>
                          <pic:cNvPicPr/>
                        </pic:nvPicPr>
                        <pic:blipFill>
                          <a:blip r:embed="rId676" cstate="print"/>
                          <a:stretch>
                            <a:fillRect/>
                          </a:stretch>
                        </pic:blipFill>
                        <pic:spPr>
                          <a:xfrm>
                            <a:off x="385523" y="632968"/>
                            <a:ext cx="129540" cy="129540"/>
                          </a:xfrm>
                          <a:prstGeom prst="rect">
                            <a:avLst/>
                          </a:prstGeom>
                        </pic:spPr>
                      </pic:pic>
                      <wps:wsp>
                        <wps:cNvPr id="3467" name="Graphic 3467"/>
                        <wps:cNvSpPr/>
                        <wps:spPr>
                          <a:xfrm>
                            <a:off x="658065" y="99314"/>
                            <a:ext cx="403225" cy="508000"/>
                          </a:xfrm>
                          <a:custGeom>
                            <a:avLst/>
                            <a:gdLst/>
                            <a:ahLst/>
                            <a:cxnLst/>
                            <a:rect l="l" t="t" r="r" b="b"/>
                            <a:pathLst>
                              <a:path w="403225" h="508000">
                                <a:moveTo>
                                  <a:pt x="0" y="0"/>
                                </a:moveTo>
                                <a:lnTo>
                                  <a:pt x="403225" y="508000"/>
                                </a:lnTo>
                              </a:path>
                            </a:pathLst>
                          </a:custGeom>
                          <a:ln w="7620">
                            <a:solidFill>
                              <a:srgbClr val="000000"/>
                            </a:solidFill>
                            <a:prstDash val="solid"/>
                          </a:ln>
                        </wps:spPr>
                        <wps:bodyPr wrap="square" lIns="0" tIns="0" rIns="0" bIns="0" rtlCol="0">
                          <a:prstTxWarp prst="textNoShape">
                            <a:avLst/>
                          </a:prstTxWarp>
                          <a:noAutofit/>
                        </wps:bodyPr>
                      </wps:wsp>
                      <pic:pic>
                        <pic:nvPicPr>
                          <pic:cNvPr id="3468" name="Image 3468"/>
                          <pic:cNvPicPr/>
                        </pic:nvPicPr>
                        <pic:blipFill>
                          <a:blip r:embed="rId677" cstate="print"/>
                          <a:stretch>
                            <a:fillRect/>
                          </a:stretch>
                        </pic:blipFill>
                        <pic:spPr>
                          <a:xfrm>
                            <a:off x="1632790" y="561848"/>
                            <a:ext cx="133096" cy="80644"/>
                          </a:xfrm>
                          <a:prstGeom prst="rect">
                            <a:avLst/>
                          </a:prstGeom>
                        </pic:spPr>
                      </pic:pic>
                      <wps:wsp>
                        <wps:cNvPr id="3469" name="Graphic 3469"/>
                        <wps:cNvSpPr/>
                        <wps:spPr>
                          <a:xfrm>
                            <a:off x="448515" y="602741"/>
                            <a:ext cx="1187450" cy="93980"/>
                          </a:xfrm>
                          <a:custGeom>
                            <a:avLst/>
                            <a:gdLst/>
                            <a:ahLst/>
                            <a:cxnLst/>
                            <a:rect l="l" t="t" r="r" b="b"/>
                            <a:pathLst>
                              <a:path w="1187450" h="93980">
                                <a:moveTo>
                                  <a:pt x="1187450" y="0"/>
                                </a:moveTo>
                                <a:lnTo>
                                  <a:pt x="0" y="93472"/>
                                </a:lnTo>
                              </a:path>
                            </a:pathLst>
                          </a:custGeom>
                          <a:ln w="13716">
                            <a:solidFill>
                              <a:srgbClr val="000000"/>
                            </a:solidFill>
                            <a:prstDash val="solid"/>
                          </a:ln>
                        </wps:spPr>
                        <wps:bodyPr wrap="square" lIns="0" tIns="0" rIns="0" bIns="0" rtlCol="0">
                          <a:prstTxWarp prst="textNoShape">
                            <a:avLst/>
                          </a:prstTxWarp>
                          <a:noAutofit/>
                        </wps:bodyPr>
                      </wps:wsp>
                      <wps:wsp>
                        <wps:cNvPr id="3470" name="Graphic 3470"/>
                        <wps:cNvSpPr/>
                        <wps:spPr>
                          <a:xfrm>
                            <a:off x="1788365" y="156463"/>
                            <a:ext cx="657860" cy="971550"/>
                          </a:xfrm>
                          <a:custGeom>
                            <a:avLst/>
                            <a:gdLst/>
                            <a:ahLst/>
                            <a:cxnLst/>
                            <a:rect l="l" t="t" r="r" b="b"/>
                            <a:pathLst>
                              <a:path w="657860" h="971550">
                                <a:moveTo>
                                  <a:pt x="495300" y="361950"/>
                                </a:moveTo>
                                <a:lnTo>
                                  <a:pt x="657733" y="971169"/>
                                </a:lnTo>
                              </a:path>
                              <a:path w="657860" h="971550">
                                <a:moveTo>
                                  <a:pt x="238125" y="0"/>
                                </a:moveTo>
                                <a:lnTo>
                                  <a:pt x="0" y="409575"/>
                                </a:lnTo>
                              </a:path>
                            </a:pathLst>
                          </a:custGeom>
                          <a:ln w="7620">
                            <a:solidFill>
                              <a:srgbClr val="000000"/>
                            </a:solidFill>
                            <a:prstDash val="solid"/>
                          </a:ln>
                        </wps:spPr>
                        <wps:bodyPr wrap="square" lIns="0" tIns="0" rIns="0" bIns="0" rtlCol="0">
                          <a:prstTxWarp prst="textNoShape">
                            <a:avLst/>
                          </a:prstTxWarp>
                          <a:noAutofit/>
                        </wps:bodyPr>
                      </wps:wsp>
                      <wps:wsp>
                        <wps:cNvPr id="3471" name="Graphic 3471"/>
                        <wps:cNvSpPr/>
                        <wps:spPr>
                          <a:xfrm>
                            <a:off x="1451815" y="375538"/>
                            <a:ext cx="615950" cy="571500"/>
                          </a:xfrm>
                          <a:custGeom>
                            <a:avLst/>
                            <a:gdLst/>
                            <a:ahLst/>
                            <a:cxnLst/>
                            <a:rect l="l" t="t" r="r" b="b"/>
                            <a:pathLst>
                              <a:path w="615950" h="571500">
                                <a:moveTo>
                                  <a:pt x="193675" y="85725"/>
                                </a:moveTo>
                                <a:lnTo>
                                  <a:pt x="288925" y="212725"/>
                                </a:lnTo>
                              </a:path>
                              <a:path w="615950" h="571500">
                                <a:moveTo>
                                  <a:pt x="323850" y="174625"/>
                                </a:moveTo>
                                <a:lnTo>
                                  <a:pt x="219075" y="34925"/>
                                </a:lnTo>
                              </a:path>
                              <a:path w="615950" h="571500">
                                <a:moveTo>
                                  <a:pt x="231775" y="307975"/>
                                </a:moveTo>
                                <a:lnTo>
                                  <a:pt x="295275" y="222250"/>
                                </a:lnTo>
                              </a:path>
                              <a:path w="615950" h="571500">
                                <a:moveTo>
                                  <a:pt x="358775" y="107950"/>
                                </a:moveTo>
                                <a:lnTo>
                                  <a:pt x="320675" y="168275"/>
                                </a:lnTo>
                              </a:path>
                              <a:path w="615950" h="571500">
                                <a:moveTo>
                                  <a:pt x="400050" y="149225"/>
                                </a:moveTo>
                                <a:lnTo>
                                  <a:pt x="355600" y="222250"/>
                                </a:lnTo>
                              </a:path>
                              <a:path w="615950" h="571500">
                                <a:moveTo>
                                  <a:pt x="403225" y="358775"/>
                                </a:moveTo>
                                <a:lnTo>
                                  <a:pt x="444500" y="409575"/>
                                </a:lnTo>
                              </a:path>
                              <a:path w="615950" h="571500">
                                <a:moveTo>
                                  <a:pt x="412750" y="292100"/>
                                </a:moveTo>
                                <a:lnTo>
                                  <a:pt x="358775" y="215900"/>
                                </a:lnTo>
                              </a:path>
                              <a:path w="615950" h="571500">
                                <a:moveTo>
                                  <a:pt x="47625" y="206375"/>
                                </a:moveTo>
                                <a:lnTo>
                                  <a:pt x="212725" y="66675"/>
                                </a:lnTo>
                              </a:path>
                              <a:path w="615950" h="571500">
                                <a:moveTo>
                                  <a:pt x="222250" y="38100"/>
                                </a:moveTo>
                                <a:lnTo>
                                  <a:pt x="212725" y="63500"/>
                                </a:lnTo>
                              </a:path>
                              <a:path w="615950" h="571500">
                                <a:moveTo>
                                  <a:pt x="222250" y="38100"/>
                                </a:moveTo>
                                <a:lnTo>
                                  <a:pt x="190500" y="9525"/>
                                </a:lnTo>
                              </a:path>
                              <a:path w="615950" h="571500">
                                <a:moveTo>
                                  <a:pt x="174625" y="44450"/>
                                </a:moveTo>
                                <a:lnTo>
                                  <a:pt x="184150" y="6350"/>
                                </a:lnTo>
                              </a:path>
                              <a:path w="615950" h="571500">
                                <a:moveTo>
                                  <a:pt x="22225" y="168275"/>
                                </a:moveTo>
                                <a:lnTo>
                                  <a:pt x="168275" y="44450"/>
                                </a:lnTo>
                              </a:path>
                              <a:path w="615950" h="571500">
                                <a:moveTo>
                                  <a:pt x="142875" y="19050"/>
                                </a:moveTo>
                                <a:lnTo>
                                  <a:pt x="174625" y="0"/>
                                </a:lnTo>
                              </a:path>
                              <a:path w="615950" h="571500">
                                <a:moveTo>
                                  <a:pt x="0" y="133350"/>
                                </a:moveTo>
                                <a:lnTo>
                                  <a:pt x="139700" y="19050"/>
                                </a:lnTo>
                              </a:path>
                              <a:path w="615950" h="571500">
                                <a:moveTo>
                                  <a:pt x="352425" y="571500"/>
                                </a:moveTo>
                                <a:lnTo>
                                  <a:pt x="517525" y="431800"/>
                                </a:lnTo>
                              </a:path>
                              <a:path w="615950" h="571500">
                                <a:moveTo>
                                  <a:pt x="527050" y="403225"/>
                                </a:moveTo>
                                <a:lnTo>
                                  <a:pt x="517525" y="428625"/>
                                </a:lnTo>
                              </a:path>
                              <a:path w="615950" h="571500">
                                <a:moveTo>
                                  <a:pt x="498475" y="381000"/>
                                </a:moveTo>
                                <a:lnTo>
                                  <a:pt x="520700" y="403225"/>
                                </a:lnTo>
                              </a:path>
                              <a:path w="615950" h="571500">
                                <a:moveTo>
                                  <a:pt x="495300" y="387350"/>
                                </a:moveTo>
                                <a:lnTo>
                                  <a:pt x="476250" y="361950"/>
                                </a:lnTo>
                              </a:path>
                              <a:path w="615950" h="571500">
                                <a:moveTo>
                                  <a:pt x="327025" y="533400"/>
                                </a:moveTo>
                                <a:lnTo>
                                  <a:pt x="495300" y="384175"/>
                                </a:lnTo>
                              </a:path>
                              <a:path w="615950" h="571500">
                                <a:moveTo>
                                  <a:pt x="304800" y="498475"/>
                                </a:moveTo>
                                <a:lnTo>
                                  <a:pt x="428625" y="396875"/>
                                </a:lnTo>
                              </a:path>
                              <a:path w="615950" h="571500">
                                <a:moveTo>
                                  <a:pt x="396875" y="123825"/>
                                </a:moveTo>
                                <a:lnTo>
                                  <a:pt x="365125" y="107950"/>
                                </a:lnTo>
                              </a:path>
                              <a:path w="615950" h="571500">
                                <a:moveTo>
                                  <a:pt x="406400" y="149225"/>
                                </a:moveTo>
                                <a:lnTo>
                                  <a:pt x="396875" y="123825"/>
                                </a:lnTo>
                              </a:path>
                              <a:path w="615950" h="571500">
                                <a:moveTo>
                                  <a:pt x="609600" y="152400"/>
                                </a:moveTo>
                                <a:lnTo>
                                  <a:pt x="406400" y="152400"/>
                                </a:lnTo>
                              </a:path>
                              <a:path w="615950" h="571500">
                                <a:moveTo>
                                  <a:pt x="612775" y="82550"/>
                                </a:moveTo>
                                <a:lnTo>
                                  <a:pt x="390525" y="82550"/>
                                </a:lnTo>
                              </a:path>
                              <a:path w="615950" h="571500">
                                <a:moveTo>
                                  <a:pt x="615950" y="101600"/>
                                </a:moveTo>
                                <a:lnTo>
                                  <a:pt x="377825" y="101600"/>
                                </a:lnTo>
                              </a:path>
                              <a:path w="615950" h="571500">
                                <a:moveTo>
                                  <a:pt x="361950" y="107950"/>
                                </a:moveTo>
                                <a:lnTo>
                                  <a:pt x="387350" y="85725"/>
                                </a:lnTo>
                              </a:path>
                              <a:path w="615950" h="571500">
                                <a:moveTo>
                                  <a:pt x="219075" y="342900"/>
                                </a:moveTo>
                                <a:lnTo>
                                  <a:pt x="228600" y="314325"/>
                                </a:lnTo>
                              </a:path>
                              <a:path w="615950" h="571500">
                                <a:moveTo>
                                  <a:pt x="260350" y="358775"/>
                                </a:moveTo>
                                <a:lnTo>
                                  <a:pt x="222250" y="346075"/>
                                </a:lnTo>
                              </a:path>
                              <a:path w="615950" h="571500">
                                <a:moveTo>
                                  <a:pt x="514350" y="358775"/>
                                </a:moveTo>
                                <a:lnTo>
                                  <a:pt x="260350" y="358775"/>
                                </a:lnTo>
                              </a:path>
                              <a:path w="615950" h="571500">
                                <a:moveTo>
                                  <a:pt x="508000" y="288925"/>
                                </a:moveTo>
                                <a:lnTo>
                                  <a:pt x="254000" y="288925"/>
                                </a:lnTo>
                              </a:path>
                              <a:path w="615950" h="571500">
                                <a:moveTo>
                                  <a:pt x="504825" y="307975"/>
                                </a:moveTo>
                                <a:lnTo>
                                  <a:pt x="241300" y="307975"/>
                                </a:lnTo>
                              </a:path>
                              <a:path w="615950" h="571500">
                                <a:moveTo>
                                  <a:pt x="225425" y="314325"/>
                                </a:moveTo>
                                <a:lnTo>
                                  <a:pt x="250825" y="292100"/>
                                </a:lnTo>
                              </a:path>
                              <a:path w="615950" h="571500">
                                <a:moveTo>
                                  <a:pt x="44450" y="206375"/>
                                </a:moveTo>
                                <a:lnTo>
                                  <a:pt x="26992" y="232379"/>
                                </a:lnTo>
                                <a:lnTo>
                                  <a:pt x="21908" y="263923"/>
                                </a:lnTo>
                                <a:lnTo>
                                  <a:pt x="27593" y="299448"/>
                                </a:lnTo>
                                <a:lnTo>
                                  <a:pt x="42444" y="337392"/>
                                </a:lnTo>
                                <a:lnTo>
                                  <a:pt x="64855" y="376194"/>
                                </a:lnTo>
                                <a:lnTo>
                                  <a:pt x="93223" y="414294"/>
                                </a:lnTo>
                                <a:lnTo>
                                  <a:pt x="125945" y="450131"/>
                                </a:lnTo>
                                <a:lnTo>
                                  <a:pt x="161414" y="482144"/>
                                </a:lnTo>
                                <a:lnTo>
                                  <a:pt x="198029" y="508773"/>
                                </a:lnTo>
                                <a:lnTo>
                                  <a:pt x="234184" y="528456"/>
                                </a:lnTo>
                                <a:lnTo>
                                  <a:pt x="298698" y="540742"/>
                                </a:lnTo>
                                <a:lnTo>
                                  <a:pt x="323850" y="530225"/>
                                </a:lnTo>
                              </a:path>
                              <a:path w="615950" h="571500">
                                <a:moveTo>
                                  <a:pt x="3175" y="209550"/>
                                </a:moveTo>
                                <a:lnTo>
                                  <a:pt x="9398" y="189865"/>
                                </a:lnTo>
                                <a:lnTo>
                                  <a:pt x="15875" y="171450"/>
                                </a:lnTo>
                              </a:path>
                              <a:path w="615950" h="571500">
                                <a:moveTo>
                                  <a:pt x="231775" y="517525"/>
                                </a:moveTo>
                                <a:lnTo>
                                  <a:pt x="265811" y="509524"/>
                                </a:lnTo>
                                <a:lnTo>
                                  <a:pt x="298450" y="498475"/>
                                </a:lnTo>
                              </a:path>
                              <a:path w="615950" h="571500">
                                <a:moveTo>
                                  <a:pt x="466725" y="415925"/>
                                </a:moveTo>
                                <a:lnTo>
                                  <a:pt x="441325" y="409575"/>
                                </a:lnTo>
                              </a:path>
                              <a:path w="615950" h="571500">
                                <a:moveTo>
                                  <a:pt x="333375" y="285750"/>
                                </a:moveTo>
                                <a:lnTo>
                                  <a:pt x="317500" y="263525"/>
                                </a:lnTo>
                              </a:path>
                              <a:path w="615950" h="571500">
                                <a:moveTo>
                                  <a:pt x="304800" y="285750"/>
                                </a:moveTo>
                                <a:lnTo>
                                  <a:pt x="320675" y="260350"/>
                                </a:lnTo>
                              </a:path>
                            </a:pathLst>
                          </a:custGeom>
                          <a:ln w="7620">
                            <a:solidFill>
                              <a:srgbClr val="000000"/>
                            </a:solidFill>
                            <a:prstDash val="solid"/>
                          </a:ln>
                        </wps:spPr>
                        <wps:bodyPr wrap="square" lIns="0" tIns="0" rIns="0" bIns="0" rtlCol="0">
                          <a:prstTxWarp prst="textNoShape">
                            <a:avLst/>
                          </a:prstTxWarp>
                          <a:noAutofit/>
                        </wps:bodyPr>
                      </wps:wsp>
                      <pic:pic>
                        <pic:nvPicPr>
                          <pic:cNvPr id="3472" name="Image 3472"/>
                          <pic:cNvPicPr/>
                        </pic:nvPicPr>
                        <pic:blipFill>
                          <a:blip r:embed="rId644" cstate="print"/>
                          <a:stretch>
                            <a:fillRect/>
                          </a:stretch>
                        </pic:blipFill>
                        <pic:spPr>
                          <a:xfrm>
                            <a:off x="1956005" y="473329"/>
                            <a:ext cx="193522" cy="213995"/>
                          </a:xfrm>
                          <a:prstGeom prst="rect">
                            <a:avLst/>
                          </a:prstGeom>
                        </pic:spPr>
                      </pic:pic>
                      <pic:pic>
                        <pic:nvPicPr>
                          <pic:cNvPr id="3473" name="Image 3473"/>
                          <pic:cNvPicPr/>
                        </pic:nvPicPr>
                        <pic:blipFill>
                          <a:blip r:embed="rId678" cstate="print"/>
                          <a:stretch>
                            <a:fillRect/>
                          </a:stretch>
                        </pic:blipFill>
                        <pic:spPr>
                          <a:xfrm>
                            <a:off x="2669872" y="349504"/>
                            <a:ext cx="129667" cy="129540"/>
                          </a:xfrm>
                          <a:prstGeom prst="rect">
                            <a:avLst/>
                          </a:prstGeom>
                        </pic:spPr>
                      </pic:pic>
                      <wps:wsp>
                        <wps:cNvPr id="3474" name="Graphic 3474"/>
                        <wps:cNvSpPr/>
                        <wps:spPr>
                          <a:xfrm>
                            <a:off x="1408254" y="130682"/>
                            <a:ext cx="96520" cy="114300"/>
                          </a:xfrm>
                          <a:custGeom>
                            <a:avLst/>
                            <a:gdLst/>
                            <a:ahLst/>
                            <a:cxnLst/>
                            <a:rect l="l" t="t" r="r" b="b"/>
                            <a:pathLst>
                              <a:path w="96520" h="114300">
                                <a:moveTo>
                                  <a:pt x="96393" y="74422"/>
                                </a:moveTo>
                                <a:lnTo>
                                  <a:pt x="0" y="0"/>
                                </a:lnTo>
                                <a:lnTo>
                                  <a:pt x="42290" y="114173"/>
                                </a:lnTo>
                                <a:lnTo>
                                  <a:pt x="80899" y="109982"/>
                                </a:lnTo>
                                <a:lnTo>
                                  <a:pt x="96393" y="74422"/>
                                </a:lnTo>
                                <a:close/>
                              </a:path>
                            </a:pathLst>
                          </a:custGeom>
                          <a:ln w="13716">
                            <a:solidFill>
                              <a:srgbClr val="000000"/>
                            </a:solidFill>
                            <a:prstDash val="solid"/>
                          </a:ln>
                        </wps:spPr>
                        <wps:bodyPr wrap="square" lIns="0" tIns="0" rIns="0" bIns="0" rtlCol="0">
                          <a:prstTxWarp prst="textNoShape">
                            <a:avLst/>
                          </a:prstTxWarp>
                          <a:noAutofit/>
                        </wps:bodyPr>
                      </wps:wsp>
                      <wps:wsp>
                        <wps:cNvPr id="3475" name="Graphic 3475"/>
                        <wps:cNvSpPr/>
                        <wps:spPr>
                          <a:xfrm>
                            <a:off x="1408254" y="130682"/>
                            <a:ext cx="96520" cy="114300"/>
                          </a:xfrm>
                          <a:custGeom>
                            <a:avLst/>
                            <a:gdLst/>
                            <a:ahLst/>
                            <a:cxnLst/>
                            <a:rect l="l" t="t" r="r" b="b"/>
                            <a:pathLst>
                              <a:path w="96520" h="114300">
                                <a:moveTo>
                                  <a:pt x="0" y="0"/>
                                </a:moveTo>
                                <a:lnTo>
                                  <a:pt x="42290" y="114173"/>
                                </a:lnTo>
                                <a:lnTo>
                                  <a:pt x="80899" y="109982"/>
                                </a:lnTo>
                                <a:lnTo>
                                  <a:pt x="96393" y="74422"/>
                                </a:lnTo>
                                <a:lnTo>
                                  <a:pt x="0" y="0"/>
                                </a:lnTo>
                                <a:close/>
                              </a:path>
                            </a:pathLst>
                          </a:custGeom>
                          <a:solidFill>
                            <a:srgbClr val="000000"/>
                          </a:solidFill>
                        </wps:spPr>
                        <wps:bodyPr wrap="square" lIns="0" tIns="0" rIns="0" bIns="0" rtlCol="0">
                          <a:prstTxWarp prst="textNoShape">
                            <a:avLst/>
                          </a:prstTxWarp>
                          <a:noAutofit/>
                        </wps:bodyPr>
                      </wps:wsp>
                      <wps:wsp>
                        <wps:cNvPr id="3476" name="Graphic 3476"/>
                        <wps:cNvSpPr/>
                        <wps:spPr>
                          <a:xfrm>
                            <a:off x="1481406" y="230124"/>
                            <a:ext cx="125095" cy="170180"/>
                          </a:xfrm>
                          <a:custGeom>
                            <a:avLst/>
                            <a:gdLst/>
                            <a:ahLst/>
                            <a:cxnLst/>
                            <a:rect l="l" t="t" r="r" b="b"/>
                            <a:pathLst>
                              <a:path w="125095" h="170180">
                                <a:moveTo>
                                  <a:pt x="0" y="0"/>
                                </a:moveTo>
                                <a:lnTo>
                                  <a:pt x="124841" y="169925"/>
                                </a:lnTo>
                              </a:path>
                            </a:pathLst>
                          </a:custGeom>
                          <a:ln w="13716">
                            <a:solidFill>
                              <a:srgbClr val="000000"/>
                            </a:solidFill>
                            <a:prstDash val="solid"/>
                          </a:ln>
                        </wps:spPr>
                        <wps:bodyPr wrap="square" lIns="0" tIns="0" rIns="0" bIns="0" rtlCol="0">
                          <a:prstTxWarp prst="textNoShape">
                            <a:avLst/>
                          </a:prstTxWarp>
                          <a:noAutofit/>
                        </wps:bodyPr>
                      </wps:wsp>
                      <wps:wsp>
                        <wps:cNvPr id="3477" name="Graphic 3477"/>
                        <wps:cNvSpPr/>
                        <wps:spPr>
                          <a:xfrm>
                            <a:off x="1351231" y="1090675"/>
                            <a:ext cx="96520" cy="114300"/>
                          </a:xfrm>
                          <a:custGeom>
                            <a:avLst/>
                            <a:gdLst/>
                            <a:ahLst/>
                            <a:cxnLst/>
                            <a:rect l="l" t="t" r="r" b="b"/>
                            <a:pathLst>
                              <a:path w="96520" h="114300">
                                <a:moveTo>
                                  <a:pt x="42418" y="0"/>
                                </a:moveTo>
                                <a:lnTo>
                                  <a:pt x="0" y="114172"/>
                                </a:lnTo>
                                <a:lnTo>
                                  <a:pt x="96520" y="39750"/>
                                </a:lnTo>
                                <a:lnTo>
                                  <a:pt x="81025" y="4317"/>
                                </a:lnTo>
                                <a:lnTo>
                                  <a:pt x="42418" y="0"/>
                                </a:lnTo>
                                <a:close/>
                              </a:path>
                            </a:pathLst>
                          </a:custGeom>
                          <a:ln w="13715">
                            <a:solidFill>
                              <a:srgbClr val="000000"/>
                            </a:solidFill>
                            <a:prstDash val="solid"/>
                          </a:ln>
                        </wps:spPr>
                        <wps:bodyPr wrap="square" lIns="0" tIns="0" rIns="0" bIns="0" rtlCol="0">
                          <a:prstTxWarp prst="textNoShape">
                            <a:avLst/>
                          </a:prstTxWarp>
                          <a:noAutofit/>
                        </wps:bodyPr>
                      </wps:wsp>
                      <wps:wsp>
                        <wps:cNvPr id="3478" name="Graphic 3478"/>
                        <wps:cNvSpPr/>
                        <wps:spPr>
                          <a:xfrm>
                            <a:off x="1351231" y="1090675"/>
                            <a:ext cx="96520" cy="114300"/>
                          </a:xfrm>
                          <a:custGeom>
                            <a:avLst/>
                            <a:gdLst/>
                            <a:ahLst/>
                            <a:cxnLst/>
                            <a:rect l="l" t="t" r="r" b="b"/>
                            <a:pathLst>
                              <a:path w="96520" h="114300">
                                <a:moveTo>
                                  <a:pt x="42418" y="0"/>
                                </a:moveTo>
                                <a:lnTo>
                                  <a:pt x="0" y="114172"/>
                                </a:lnTo>
                                <a:lnTo>
                                  <a:pt x="96520" y="39750"/>
                                </a:lnTo>
                                <a:lnTo>
                                  <a:pt x="81025" y="4317"/>
                                </a:lnTo>
                                <a:lnTo>
                                  <a:pt x="42418" y="0"/>
                                </a:lnTo>
                                <a:close/>
                              </a:path>
                            </a:pathLst>
                          </a:custGeom>
                          <a:solidFill>
                            <a:srgbClr val="000000"/>
                          </a:solidFill>
                        </wps:spPr>
                        <wps:bodyPr wrap="square" lIns="0" tIns="0" rIns="0" bIns="0" rtlCol="0">
                          <a:prstTxWarp prst="textNoShape">
                            <a:avLst/>
                          </a:prstTxWarp>
                          <a:noAutofit/>
                        </wps:bodyPr>
                      </wps:wsp>
                      <wps:wsp>
                        <wps:cNvPr id="3479" name="Graphic 3479"/>
                        <wps:cNvSpPr/>
                        <wps:spPr>
                          <a:xfrm>
                            <a:off x="1424510" y="896238"/>
                            <a:ext cx="154305" cy="209550"/>
                          </a:xfrm>
                          <a:custGeom>
                            <a:avLst/>
                            <a:gdLst/>
                            <a:ahLst/>
                            <a:cxnLst/>
                            <a:rect l="l" t="t" r="r" b="b"/>
                            <a:pathLst>
                              <a:path w="154305" h="209550">
                                <a:moveTo>
                                  <a:pt x="0" y="209169"/>
                                </a:moveTo>
                                <a:lnTo>
                                  <a:pt x="154304" y="0"/>
                                </a:lnTo>
                              </a:path>
                            </a:pathLst>
                          </a:custGeom>
                          <a:ln w="13716">
                            <a:solidFill>
                              <a:srgbClr val="000000"/>
                            </a:solidFill>
                            <a:prstDash val="solid"/>
                          </a:ln>
                        </wps:spPr>
                        <wps:bodyPr wrap="square" lIns="0" tIns="0" rIns="0" bIns="0" rtlCol="0">
                          <a:prstTxWarp prst="textNoShape">
                            <a:avLst/>
                          </a:prstTxWarp>
                          <a:noAutofit/>
                        </wps:bodyPr>
                      </wps:wsp>
                      <wps:wsp>
                        <wps:cNvPr id="3480" name="Graphic 3480"/>
                        <wps:cNvSpPr/>
                        <wps:spPr>
                          <a:xfrm>
                            <a:off x="1414604" y="238125"/>
                            <a:ext cx="240665" cy="193040"/>
                          </a:xfrm>
                          <a:custGeom>
                            <a:avLst/>
                            <a:gdLst/>
                            <a:ahLst/>
                            <a:cxnLst/>
                            <a:rect l="l" t="t" r="r" b="b"/>
                            <a:pathLst>
                              <a:path w="240665" h="193040">
                                <a:moveTo>
                                  <a:pt x="0" y="187325"/>
                                </a:moveTo>
                                <a:lnTo>
                                  <a:pt x="59744" y="186710"/>
                                </a:lnTo>
                                <a:lnTo>
                                  <a:pt x="99403" y="171525"/>
                                </a:lnTo>
                                <a:lnTo>
                                  <a:pt x="140419" y="149127"/>
                                </a:lnTo>
                                <a:lnTo>
                                  <a:pt x="178919" y="121547"/>
                                </a:lnTo>
                                <a:lnTo>
                                  <a:pt x="211026" y="90814"/>
                                </a:lnTo>
                                <a:lnTo>
                                  <a:pt x="232868" y="58959"/>
                                </a:lnTo>
                                <a:lnTo>
                                  <a:pt x="240567" y="28010"/>
                                </a:lnTo>
                                <a:lnTo>
                                  <a:pt x="230250" y="0"/>
                                </a:lnTo>
                              </a:path>
                            </a:pathLst>
                          </a:custGeom>
                          <a:ln w="7620">
                            <a:solidFill>
                              <a:srgbClr val="000000"/>
                            </a:solidFill>
                            <a:prstDash val="solid"/>
                          </a:ln>
                        </wps:spPr>
                        <wps:bodyPr wrap="square" lIns="0" tIns="0" rIns="0" bIns="0" rtlCol="0">
                          <a:prstTxWarp prst="textNoShape">
                            <a:avLst/>
                          </a:prstTxWarp>
                          <a:noAutofit/>
                        </wps:bodyPr>
                      </wps:wsp>
                      <wps:wsp>
                        <wps:cNvPr id="3481" name="Graphic 3481"/>
                        <wps:cNvSpPr/>
                        <wps:spPr>
                          <a:xfrm>
                            <a:off x="1612089" y="192404"/>
                            <a:ext cx="41910" cy="45720"/>
                          </a:xfrm>
                          <a:custGeom>
                            <a:avLst/>
                            <a:gdLst/>
                            <a:ahLst/>
                            <a:cxnLst/>
                            <a:rect l="l" t="t" r="r" b="b"/>
                            <a:pathLst>
                              <a:path w="41910" h="45720">
                                <a:moveTo>
                                  <a:pt x="41910" y="18541"/>
                                </a:moveTo>
                                <a:lnTo>
                                  <a:pt x="0" y="0"/>
                                </a:lnTo>
                                <a:lnTo>
                                  <a:pt x="4952" y="45592"/>
                                </a:lnTo>
                                <a:lnTo>
                                  <a:pt x="23367" y="32130"/>
                                </a:lnTo>
                                <a:lnTo>
                                  <a:pt x="41910" y="18541"/>
                                </a:lnTo>
                                <a:close/>
                              </a:path>
                            </a:pathLst>
                          </a:custGeom>
                          <a:ln w="7620">
                            <a:solidFill>
                              <a:srgbClr val="000000"/>
                            </a:solidFill>
                            <a:prstDash val="solid"/>
                          </a:ln>
                        </wps:spPr>
                        <wps:bodyPr wrap="square" lIns="0" tIns="0" rIns="0" bIns="0" rtlCol="0">
                          <a:prstTxWarp prst="textNoShape">
                            <a:avLst/>
                          </a:prstTxWarp>
                          <a:noAutofit/>
                        </wps:bodyPr>
                      </wps:wsp>
                      <wps:wsp>
                        <wps:cNvPr id="3482" name="Graphic 3482"/>
                        <wps:cNvSpPr/>
                        <wps:spPr>
                          <a:xfrm>
                            <a:off x="1612089" y="192404"/>
                            <a:ext cx="41910" cy="45720"/>
                          </a:xfrm>
                          <a:custGeom>
                            <a:avLst/>
                            <a:gdLst/>
                            <a:ahLst/>
                            <a:cxnLst/>
                            <a:rect l="l" t="t" r="r" b="b"/>
                            <a:pathLst>
                              <a:path w="41910" h="45720">
                                <a:moveTo>
                                  <a:pt x="0" y="0"/>
                                </a:moveTo>
                                <a:lnTo>
                                  <a:pt x="4952" y="45592"/>
                                </a:lnTo>
                                <a:lnTo>
                                  <a:pt x="41910" y="18541"/>
                                </a:lnTo>
                                <a:lnTo>
                                  <a:pt x="0" y="0"/>
                                </a:lnTo>
                                <a:close/>
                              </a:path>
                            </a:pathLst>
                          </a:custGeom>
                          <a:solidFill>
                            <a:srgbClr val="000000"/>
                          </a:solidFill>
                        </wps:spPr>
                        <wps:bodyPr wrap="square" lIns="0" tIns="0" rIns="0" bIns="0" rtlCol="0">
                          <a:prstTxWarp prst="textNoShape">
                            <a:avLst/>
                          </a:prstTxWarp>
                          <a:noAutofit/>
                        </wps:bodyPr>
                      </wps:wsp>
                      <wps:wsp>
                        <wps:cNvPr id="3483" name="Graphic 3483"/>
                        <wps:cNvSpPr/>
                        <wps:spPr>
                          <a:xfrm>
                            <a:off x="1637362" y="227075"/>
                            <a:ext cx="6350" cy="8255"/>
                          </a:xfrm>
                          <a:custGeom>
                            <a:avLst/>
                            <a:gdLst/>
                            <a:ahLst/>
                            <a:cxnLst/>
                            <a:rect l="l" t="t" r="r" b="b"/>
                            <a:pathLst>
                              <a:path w="6350" h="8255">
                                <a:moveTo>
                                  <a:pt x="0" y="0"/>
                                </a:moveTo>
                                <a:lnTo>
                                  <a:pt x="5841" y="7874"/>
                                </a:lnTo>
                              </a:path>
                            </a:pathLst>
                          </a:custGeom>
                          <a:ln w="7620">
                            <a:solidFill>
                              <a:srgbClr val="000000"/>
                            </a:solidFill>
                            <a:prstDash val="solid"/>
                          </a:ln>
                        </wps:spPr>
                        <wps:bodyPr wrap="square" lIns="0" tIns="0" rIns="0" bIns="0" rtlCol="0">
                          <a:prstTxWarp prst="textNoShape">
                            <a:avLst/>
                          </a:prstTxWarp>
                          <a:noAutofit/>
                        </wps:bodyPr>
                      </wps:wsp>
                      <wps:wsp>
                        <wps:cNvPr id="3484" name="Graphic 3484"/>
                        <wps:cNvSpPr/>
                        <wps:spPr>
                          <a:xfrm>
                            <a:off x="1395046" y="949292"/>
                            <a:ext cx="173355" cy="187960"/>
                          </a:xfrm>
                          <a:custGeom>
                            <a:avLst/>
                            <a:gdLst/>
                            <a:ahLst/>
                            <a:cxnLst/>
                            <a:rect l="l" t="t" r="r" b="b"/>
                            <a:pathLst>
                              <a:path w="173355" h="187960">
                                <a:moveTo>
                                  <a:pt x="168656" y="187865"/>
                                </a:moveTo>
                                <a:lnTo>
                                  <a:pt x="161212" y="123679"/>
                                </a:lnTo>
                                <a:lnTo>
                                  <a:pt x="137491" y="82505"/>
                                </a:lnTo>
                                <a:lnTo>
                                  <a:pt x="105622" y="43871"/>
                                </a:lnTo>
                                <a:lnTo>
                                  <a:pt x="69492" y="14221"/>
                                </a:lnTo>
                                <a:lnTo>
                                  <a:pt x="32988" y="0"/>
                                </a:lnTo>
                                <a:lnTo>
                                  <a:pt x="0" y="7652"/>
                                </a:lnTo>
                              </a:path>
                            </a:pathLst>
                          </a:custGeom>
                          <a:ln w="7620">
                            <a:solidFill>
                              <a:srgbClr val="000000"/>
                            </a:solidFill>
                            <a:prstDash val="solid"/>
                          </a:ln>
                        </wps:spPr>
                        <wps:bodyPr wrap="square" lIns="0" tIns="0" rIns="0" bIns="0" rtlCol="0">
                          <a:prstTxWarp prst="textNoShape">
                            <a:avLst/>
                          </a:prstTxWarp>
                          <a:noAutofit/>
                        </wps:bodyPr>
                      </wps:wsp>
                      <wps:wsp>
                        <wps:cNvPr id="3485" name="Graphic 3485"/>
                        <wps:cNvSpPr/>
                        <wps:spPr>
                          <a:xfrm>
                            <a:off x="1354660" y="948563"/>
                            <a:ext cx="38100" cy="33655"/>
                          </a:xfrm>
                          <a:custGeom>
                            <a:avLst/>
                            <a:gdLst/>
                            <a:ahLst/>
                            <a:cxnLst/>
                            <a:rect l="l" t="t" r="r" b="b"/>
                            <a:pathLst>
                              <a:path w="38100" h="33655">
                                <a:moveTo>
                                  <a:pt x="17525" y="0"/>
                                </a:moveTo>
                                <a:lnTo>
                                  <a:pt x="0" y="33528"/>
                                </a:lnTo>
                                <a:lnTo>
                                  <a:pt x="37845" y="31877"/>
                                </a:lnTo>
                                <a:lnTo>
                                  <a:pt x="27685" y="15875"/>
                                </a:lnTo>
                                <a:lnTo>
                                  <a:pt x="17525" y="0"/>
                                </a:lnTo>
                                <a:close/>
                              </a:path>
                            </a:pathLst>
                          </a:custGeom>
                          <a:ln w="7620">
                            <a:solidFill>
                              <a:srgbClr val="000000"/>
                            </a:solidFill>
                            <a:prstDash val="solid"/>
                          </a:ln>
                        </wps:spPr>
                        <wps:bodyPr wrap="square" lIns="0" tIns="0" rIns="0" bIns="0" rtlCol="0">
                          <a:prstTxWarp prst="textNoShape">
                            <a:avLst/>
                          </a:prstTxWarp>
                          <a:noAutofit/>
                        </wps:bodyPr>
                      </wps:wsp>
                      <wps:wsp>
                        <wps:cNvPr id="3486" name="Graphic 3486"/>
                        <wps:cNvSpPr/>
                        <wps:spPr>
                          <a:xfrm>
                            <a:off x="1354660" y="948563"/>
                            <a:ext cx="38100" cy="33655"/>
                          </a:xfrm>
                          <a:custGeom>
                            <a:avLst/>
                            <a:gdLst/>
                            <a:ahLst/>
                            <a:cxnLst/>
                            <a:rect l="l" t="t" r="r" b="b"/>
                            <a:pathLst>
                              <a:path w="38100" h="33655">
                                <a:moveTo>
                                  <a:pt x="17525" y="0"/>
                                </a:moveTo>
                                <a:lnTo>
                                  <a:pt x="0" y="33528"/>
                                </a:lnTo>
                                <a:lnTo>
                                  <a:pt x="37845" y="31877"/>
                                </a:lnTo>
                                <a:lnTo>
                                  <a:pt x="17525" y="0"/>
                                </a:lnTo>
                                <a:close/>
                              </a:path>
                            </a:pathLst>
                          </a:custGeom>
                          <a:solidFill>
                            <a:srgbClr val="000000"/>
                          </a:solidFill>
                        </wps:spPr>
                        <wps:bodyPr wrap="square" lIns="0" tIns="0" rIns="0" bIns="0" rtlCol="0">
                          <a:prstTxWarp prst="textNoShape">
                            <a:avLst/>
                          </a:prstTxWarp>
                          <a:noAutofit/>
                        </wps:bodyPr>
                      </wps:wsp>
                      <wps:wsp>
                        <wps:cNvPr id="3487" name="Graphic 3487"/>
                        <wps:cNvSpPr/>
                        <wps:spPr>
                          <a:xfrm>
                            <a:off x="1385013" y="958214"/>
                            <a:ext cx="7620" cy="5080"/>
                          </a:xfrm>
                          <a:custGeom>
                            <a:avLst/>
                            <a:gdLst/>
                            <a:ahLst/>
                            <a:cxnLst/>
                            <a:rect l="l" t="t" r="r" b="b"/>
                            <a:pathLst>
                              <a:path w="7620" h="5080">
                                <a:moveTo>
                                  <a:pt x="0" y="4572"/>
                                </a:moveTo>
                                <a:lnTo>
                                  <a:pt x="7112" y="0"/>
                                </a:lnTo>
                              </a:path>
                            </a:pathLst>
                          </a:custGeom>
                          <a:ln w="7620">
                            <a:solidFill>
                              <a:srgbClr val="000000"/>
                            </a:solidFill>
                            <a:prstDash val="solid"/>
                          </a:ln>
                        </wps:spPr>
                        <wps:bodyPr wrap="square" lIns="0" tIns="0" rIns="0" bIns="0" rtlCol="0">
                          <a:prstTxWarp prst="textNoShape">
                            <a:avLst/>
                          </a:prstTxWarp>
                          <a:noAutofit/>
                        </wps:bodyPr>
                      </wps:wsp>
                      <wps:wsp>
                        <wps:cNvPr id="3488" name="Graphic 3488"/>
                        <wps:cNvSpPr/>
                        <wps:spPr>
                          <a:xfrm>
                            <a:off x="1394665" y="850519"/>
                            <a:ext cx="37465" cy="55244"/>
                          </a:xfrm>
                          <a:custGeom>
                            <a:avLst/>
                            <a:gdLst/>
                            <a:ahLst/>
                            <a:cxnLst/>
                            <a:rect l="l" t="t" r="r" b="b"/>
                            <a:pathLst>
                              <a:path w="37465" h="55244">
                                <a:moveTo>
                                  <a:pt x="34289" y="55244"/>
                                </a:moveTo>
                                <a:lnTo>
                                  <a:pt x="37004" y="30771"/>
                                </a:lnTo>
                                <a:lnTo>
                                  <a:pt x="31051" y="11477"/>
                                </a:lnTo>
                                <a:lnTo>
                                  <a:pt x="18145" y="255"/>
                                </a:lnTo>
                                <a:lnTo>
                                  <a:pt x="0" y="0"/>
                                </a:lnTo>
                              </a:path>
                            </a:pathLst>
                          </a:custGeom>
                          <a:ln w="7620">
                            <a:solidFill>
                              <a:srgbClr val="000000"/>
                            </a:solidFill>
                            <a:prstDash val="solid"/>
                          </a:ln>
                        </wps:spPr>
                        <wps:bodyPr wrap="square" lIns="0" tIns="0" rIns="0" bIns="0" rtlCol="0">
                          <a:prstTxWarp prst="textNoShape">
                            <a:avLst/>
                          </a:prstTxWarp>
                          <a:noAutofit/>
                        </wps:bodyPr>
                      </wps:wsp>
                      <wps:wsp>
                        <wps:cNvPr id="3489" name="Graphic 3489"/>
                        <wps:cNvSpPr/>
                        <wps:spPr>
                          <a:xfrm>
                            <a:off x="1148031" y="885316"/>
                            <a:ext cx="63500" cy="62230"/>
                          </a:xfrm>
                          <a:custGeom>
                            <a:avLst/>
                            <a:gdLst/>
                            <a:ahLst/>
                            <a:cxnLst/>
                            <a:rect l="l" t="t" r="r" b="b"/>
                            <a:pathLst>
                              <a:path w="63500" h="62230">
                                <a:moveTo>
                                  <a:pt x="43561" y="0"/>
                                </a:moveTo>
                                <a:lnTo>
                                  <a:pt x="0" y="48260"/>
                                </a:lnTo>
                                <a:lnTo>
                                  <a:pt x="63500" y="61849"/>
                                </a:lnTo>
                                <a:lnTo>
                                  <a:pt x="53594" y="30988"/>
                                </a:lnTo>
                                <a:lnTo>
                                  <a:pt x="43561" y="0"/>
                                </a:lnTo>
                                <a:close/>
                              </a:path>
                            </a:pathLst>
                          </a:custGeom>
                          <a:ln w="7620">
                            <a:solidFill>
                              <a:srgbClr val="000000"/>
                            </a:solidFill>
                            <a:prstDash val="solid"/>
                          </a:ln>
                        </wps:spPr>
                        <wps:bodyPr wrap="square" lIns="0" tIns="0" rIns="0" bIns="0" rtlCol="0">
                          <a:prstTxWarp prst="textNoShape">
                            <a:avLst/>
                          </a:prstTxWarp>
                          <a:noAutofit/>
                        </wps:bodyPr>
                      </wps:wsp>
                      <wps:wsp>
                        <wps:cNvPr id="3490" name="Graphic 3490"/>
                        <wps:cNvSpPr/>
                        <wps:spPr>
                          <a:xfrm>
                            <a:off x="1148031" y="885316"/>
                            <a:ext cx="63500" cy="62230"/>
                          </a:xfrm>
                          <a:custGeom>
                            <a:avLst/>
                            <a:gdLst/>
                            <a:ahLst/>
                            <a:cxnLst/>
                            <a:rect l="l" t="t" r="r" b="b"/>
                            <a:pathLst>
                              <a:path w="63500" h="62230">
                                <a:moveTo>
                                  <a:pt x="43561" y="0"/>
                                </a:moveTo>
                                <a:lnTo>
                                  <a:pt x="0" y="48260"/>
                                </a:lnTo>
                                <a:lnTo>
                                  <a:pt x="63500" y="61849"/>
                                </a:lnTo>
                                <a:lnTo>
                                  <a:pt x="43561" y="0"/>
                                </a:lnTo>
                                <a:close/>
                              </a:path>
                            </a:pathLst>
                          </a:custGeom>
                          <a:solidFill>
                            <a:srgbClr val="000000"/>
                          </a:solidFill>
                        </wps:spPr>
                        <wps:bodyPr wrap="square" lIns="0" tIns="0" rIns="0" bIns="0" rtlCol="0">
                          <a:prstTxWarp prst="textNoShape">
                            <a:avLst/>
                          </a:prstTxWarp>
                          <a:noAutofit/>
                        </wps:bodyPr>
                      </wps:wsp>
                      <wps:wsp>
                        <wps:cNvPr id="3491" name="Graphic 3491"/>
                        <wps:cNvSpPr/>
                        <wps:spPr>
                          <a:xfrm>
                            <a:off x="1204673" y="915288"/>
                            <a:ext cx="80010" cy="209550"/>
                          </a:xfrm>
                          <a:custGeom>
                            <a:avLst/>
                            <a:gdLst/>
                            <a:ahLst/>
                            <a:cxnLst/>
                            <a:rect l="l" t="t" r="r" b="b"/>
                            <a:pathLst>
                              <a:path w="80010" h="209550">
                                <a:moveTo>
                                  <a:pt x="0" y="0"/>
                                </a:moveTo>
                                <a:lnTo>
                                  <a:pt x="53339" y="21671"/>
                                </a:lnTo>
                                <a:lnTo>
                                  <a:pt x="79770" y="97016"/>
                                </a:lnTo>
                                <a:lnTo>
                                  <a:pt x="79774" y="140370"/>
                                </a:lnTo>
                                <a:lnTo>
                                  <a:pt x="69306" y="179807"/>
                                </a:lnTo>
                                <a:lnTo>
                                  <a:pt x="47116" y="209550"/>
                                </a:lnTo>
                              </a:path>
                            </a:pathLst>
                          </a:custGeom>
                          <a:ln w="7620">
                            <a:solidFill>
                              <a:srgbClr val="000000"/>
                            </a:solidFill>
                            <a:prstDash val="solid"/>
                          </a:ln>
                        </wps:spPr>
                        <wps:bodyPr wrap="square" lIns="0" tIns="0" rIns="0" bIns="0" rtlCol="0">
                          <a:prstTxWarp prst="textNoShape">
                            <a:avLst/>
                          </a:prstTxWarp>
                          <a:noAutofit/>
                        </wps:bodyPr>
                      </wps:wsp>
                      <wps:wsp>
                        <wps:cNvPr id="3492" name="Graphic 3492"/>
                        <wps:cNvSpPr/>
                        <wps:spPr>
                          <a:xfrm>
                            <a:off x="1079578" y="1028953"/>
                            <a:ext cx="113664" cy="97790"/>
                          </a:xfrm>
                          <a:custGeom>
                            <a:avLst/>
                            <a:gdLst/>
                            <a:ahLst/>
                            <a:cxnLst/>
                            <a:rect l="l" t="t" r="r" b="b"/>
                            <a:pathLst>
                              <a:path w="113664" h="97790">
                                <a:moveTo>
                                  <a:pt x="72644" y="0"/>
                                </a:moveTo>
                                <a:lnTo>
                                  <a:pt x="0" y="97789"/>
                                </a:lnTo>
                                <a:lnTo>
                                  <a:pt x="113411" y="53339"/>
                                </a:lnTo>
                                <a:lnTo>
                                  <a:pt x="108458" y="14858"/>
                                </a:lnTo>
                                <a:lnTo>
                                  <a:pt x="72644" y="0"/>
                                </a:lnTo>
                                <a:close/>
                              </a:path>
                            </a:pathLst>
                          </a:custGeom>
                          <a:ln w="13716">
                            <a:solidFill>
                              <a:srgbClr val="000000"/>
                            </a:solidFill>
                            <a:prstDash val="solid"/>
                          </a:ln>
                        </wps:spPr>
                        <wps:bodyPr wrap="square" lIns="0" tIns="0" rIns="0" bIns="0" rtlCol="0">
                          <a:prstTxWarp prst="textNoShape">
                            <a:avLst/>
                          </a:prstTxWarp>
                          <a:noAutofit/>
                        </wps:bodyPr>
                      </wps:wsp>
                      <wps:wsp>
                        <wps:cNvPr id="3493" name="Graphic 3493"/>
                        <wps:cNvSpPr/>
                        <wps:spPr>
                          <a:xfrm>
                            <a:off x="1079578" y="1028953"/>
                            <a:ext cx="113664" cy="97790"/>
                          </a:xfrm>
                          <a:custGeom>
                            <a:avLst/>
                            <a:gdLst/>
                            <a:ahLst/>
                            <a:cxnLst/>
                            <a:rect l="l" t="t" r="r" b="b"/>
                            <a:pathLst>
                              <a:path w="113664" h="97790">
                                <a:moveTo>
                                  <a:pt x="72644" y="0"/>
                                </a:moveTo>
                                <a:lnTo>
                                  <a:pt x="0" y="97789"/>
                                </a:lnTo>
                                <a:lnTo>
                                  <a:pt x="113411" y="53339"/>
                                </a:lnTo>
                                <a:lnTo>
                                  <a:pt x="108458" y="14858"/>
                                </a:lnTo>
                                <a:lnTo>
                                  <a:pt x="72644" y="0"/>
                                </a:lnTo>
                                <a:close/>
                              </a:path>
                            </a:pathLst>
                          </a:custGeom>
                          <a:solidFill>
                            <a:srgbClr val="000000"/>
                          </a:solidFill>
                        </wps:spPr>
                        <wps:bodyPr wrap="square" lIns="0" tIns="0" rIns="0" bIns="0" rtlCol="0">
                          <a:prstTxWarp prst="textNoShape">
                            <a:avLst/>
                          </a:prstTxWarp>
                          <a:noAutofit/>
                        </wps:bodyPr>
                      </wps:wsp>
                      <wps:wsp>
                        <wps:cNvPr id="3494" name="Graphic 3494"/>
                        <wps:cNvSpPr/>
                        <wps:spPr>
                          <a:xfrm>
                            <a:off x="1177622" y="889000"/>
                            <a:ext cx="212725" cy="163195"/>
                          </a:xfrm>
                          <a:custGeom>
                            <a:avLst/>
                            <a:gdLst/>
                            <a:ahLst/>
                            <a:cxnLst/>
                            <a:rect l="l" t="t" r="r" b="b"/>
                            <a:pathLst>
                              <a:path w="212725" h="163195">
                                <a:moveTo>
                                  <a:pt x="0" y="162686"/>
                                </a:moveTo>
                                <a:lnTo>
                                  <a:pt x="212725" y="0"/>
                                </a:lnTo>
                              </a:path>
                            </a:pathLst>
                          </a:custGeom>
                          <a:ln w="13716">
                            <a:solidFill>
                              <a:srgbClr val="000000"/>
                            </a:solidFill>
                            <a:prstDash val="solid"/>
                          </a:ln>
                        </wps:spPr>
                        <wps:bodyPr wrap="square" lIns="0" tIns="0" rIns="0" bIns="0" rtlCol="0">
                          <a:prstTxWarp prst="textNoShape">
                            <a:avLst/>
                          </a:prstTxWarp>
                          <a:noAutofit/>
                        </wps:bodyPr>
                      </wps:wsp>
                      <wps:wsp>
                        <wps:cNvPr id="3495" name="Graphic 3495"/>
                        <wps:cNvSpPr/>
                        <wps:spPr>
                          <a:xfrm>
                            <a:off x="1331165" y="588263"/>
                            <a:ext cx="447675" cy="349250"/>
                          </a:xfrm>
                          <a:custGeom>
                            <a:avLst/>
                            <a:gdLst/>
                            <a:ahLst/>
                            <a:cxnLst/>
                            <a:rect l="l" t="t" r="r" b="b"/>
                            <a:pathLst>
                              <a:path w="447675" h="349250">
                                <a:moveTo>
                                  <a:pt x="0" y="349250"/>
                                </a:moveTo>
                                <a:lnTo>
                                  <a:pt x="447675" y="0"/>
                                </a:lnTo>
                              </a:path>
                            </a:pathLst>
                          </a:custGeom>
                          <a:ln w="7620">
                            <a:solidFill>
                              <a:srgbClr val="000000"/>
                            </a:solidFill>
                            <a:prstDash val="solid"/>
                          </a:ln>
                        </wps:spPr>
                        <wps:bodyPr wrap="square" lIns="0" tIns="0" rIns="0" bIns="0" rtlCol="0">
                          <a:prstTxWarp prst="textNoShape">
                            <a:avLst/>
                          </a:prstTxWarp>
                          <a:noAutofit/>
                        </wps:bodyPr>
                      </wps:wsp>
                      <wps:wsp>
                        <wps:cNvPr id="3496" name="Graphic 3496"/>
                        <wps:cNvSpPr/>
                        <wps:spPr>
                          <a:xfrm>
                            <a:off x="1394665" y="708913"/>
                            <a:ext cx="307975" cy="441325"/>
                          </a:xfrm>
                          <a:custGeom>
                            <a:avLst/>
                            <a:gdLst/>
                            <a:ahLst/>
                            <a:cxnLst/>
                            <a:rect l="l" t="t" r="r" b="b"/>
                            <a:pathLst>
                              <a:path w="307975" h="441325">
                                <a:moveTo>
                                  <a:pt x="307975" y="0"/>
                                </a:moveTo>
                                <a:lnTo>
                                  <a:pt x="0" y="441325"/>
                                </a:lnTo>
                              </a:path>
                            </a:pathLst>
                          </a:custGeom>
                          <a:ln w="7620">
                            <a:solidFill>
                              <a:srgbClr val="000000"/>
                            </a:solidFill>
                            <a:prstDash val="solid"/>
                          </a:ln>
                        </wps:spPr>
                        <wps:bodyPr wrap="square" lIns="0" tIns="0" rIns="0" bIns="0" rtlCol="0">
                          <a:prstTxWarp prst="textNoShape">
                            <a:avLst/>
                          </a:prstTxWarp>
                          <a:noAutofit/>
                        </wps:bodyPr>
                      </wps:wsp>
                      <wps:wsp>
                        <wps:cNvPr id="3497" name="Graphic 3497"/>
                        <wps:cNvSpPr/>
                        <wps:spPr>
                          <a:xfrm>
                            <a:off x="1394665" y="508888"/>
                            <a:ext cx="406400" cy="458470"/>
                          </a:xfrm>
                          <a:custGeom>
                            <a:avLst/>
                            <a:gdLst/>
                            <a:ahLst/>
                            <a:cxnLst/>
                            <a:rect l="l" t="t" r="r" b="b"/>
                            <a:pathLst>
                              <a:path w="406400" h="458470">
                                <a:moveTo>
                                  <a:pt x="57150" y="0"/>
                                </a:moveTo>
                                <a:lnTo>
                                  <a:pt x="38712" y="28955"/>
                                </a:lnTo>
                                <a:lnTo>
                                  <a:pt x="31908" y="63404"/>
                                </a:lnTo>
                                <a:lnTo>
                                  <a:pt x="33048" y="101933"/>
                                </a:lnTo>
                                <a:lnTo>
                                  <a:pt x="38439" y="143131"/>
                                </a:lnTo>
                                <a:lnTo>
                                  <a:pt x="44392" y="185586"/>
                                </a:lnTo>
                                <a:lnTo>
                                  <a:pt x="47215" y="227885"/>
                                </a:lnTo>
                                <a:lnTo>
                                  <a:pt x="43218" y="268615"/>
                                </a:lnTo>
                                <a:lnTo>
                                  <a:pt x="28710" y="306366"/>
                                </a:lnTo>
                                <a:lnTo>
                                  <a:pt x="0" y="339725"/>
                                </a:lnTo>
                              </a:path>
                              <a:path w="406400" h="458470">
                                <a:moveTo>
                                  <a:pt x="406400" y="434975"/>
                                </a:moveTo>
                                <a:lnTo>
                                  <a:pt x="378002" y="453941"/>
                                </a:lnTo>
                                <a:lnTo>
                                  <a:pt x="344300" y="458355"/>
                                </a:lnTo>
                                <a:lnTo>
                                  <a:pt x="306632" y="451669"/>
                                </a:lnTo>
                                <a:lnTo>
                                  <a:pt x="266338" y="437338"/>
                                </a:lnTo>
                                <a:lnTo>
                                  <a:pt x="224758" y="418814"/>
                                </a:lnTo>
                                <a:lnTo>
                                  <a:pt x="183231" y="399551"/>
                                </a:lnTo>
                                <a:lnTo>
                                  <a:pt x="143097" y="383002"/>
                                </a:lnTo>
                                <a:lnTo>
                                  <a:pt x="105696" y="372621"/>
                                </a:lnTo>
                                <a:lnTo>
                                  <a:pt x="72367" y="371860"/>
                                </a:lnTo>
                                <a:lnTo>
                                  <a:pt x="44450" y="384175"/>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4.683838pt;margin-top:3.717023pt;width:251.55pt;height:129.5pt;mso-position-horizontal-relative:page;mso-position-vertical-relative:paragraph;z-index:-24647680" id="docshapegroup2789" coordorigin="4894,74" coordsize="5031,2590">
                <v:shape style="position:absolute;left:4899;top:310;width:5019;height:2348" id="docshape2790" coordorigin="4900,310" coordsize="5019,2348" path="m8150,796l8217,793,8281,784,8342,771,8402,753,8459,732,8516,707,8570,680,8624,650,8676,619,8728,586,8780,553,8831,520,8882,488,8934,456,8986,427,9039,399,9093,374,9148,353,9205,335,9263,322,9323,313,9386,310,9451,313,9519,323,9589,339,9663,363,9740,396,9789,425,9829,462,9862,507,9887,558,9904,613,9915,672,9918,734,9915,797,9905,861,9889,924,9867,985,9840,1043,9806,1097,9768,1146,9725,1188,9676,1223,9623,1249,9566,1265,9505,1271,9420,1270,9337,1270,9256,1269,9177,1268,9099,1267,9023,1265,8947,1264,8872,1262,8797,1260,8722,1258,8647,1256,8571,1254,8493,1251,8415,1248,8334,1245,8252,1242,8167,1238,8080,1235,7990,1231m7160,1486l7148,1495,7131,1510,7109,1531,7081,1556,7049,1587,7013,1622,6972,1660,6927,1702,6879,1747,6827,1795,6772,1845,6714,1896,6654,1949,6591,2003,6526,2058,6459,2112,6390,2166,6320,2220,6249,2272,6177,2323,6105,2371,6032,2418,5959,2461,5887,2502,5814,2538,5743,2571,5672,2599,5603,2622,5535,2640,5469,2652,5404,2658,5342,2657,5283,2650,5226,2635,5172,2612,5122,2581,5075,2541,5032,2492,4996,2438,4966,2379,4942,2315,4924,2246,4911,2175,4903,2100,4900,2022,4901,1942,4907,1861,4916,1779,4930,1696,4947,1614,4966,1531,4989,1450,5015,1371,5042,1293,5072,1218,5103,1146,5136,1078,5170,1014,5205,954,5240,900,5276,851,5312,809,5347,773,5382,744,5417,723,5450,711,5505,700,5559,697,5613,700,5667,710,5721,725,5775,746,5828,771,5881,800,5934,833,5986,869,6038,908,6090,948,6142,991,6193,1034,6244,1079,6294,1123,6345,1167,6395,1210,6444,1252,6494,1291,6543,1329,6591,1363,6639,1394,6687,1421,6735,1444,6782,1462,6829,1474,6875,1480,6921,1480,6966,1473,7011,1459,7056,1437,7100,1406e" filled="false" stroked="true" strokeweight=".6pt" strokecolor="#000000">
                  <v:path arrowok="t"/>
                  <v:stroke dashstyle="solid"/>
                </v:shape>
                <v:shape style="position:absolute;left:9138;top:74;width:128;height:206" type="#_x0000_t75" id="docshape2791" stroked="false">
                  <v:imagedata r:id="rId625" o:title=""/>
                </v:shape>
                <v:line style="position:absolute" from="9202,280" to="9202,740" stroked="true" strokeweight="1.08pt" strokecolor="#000000">
                  <v:stroke dashstyle="solid"/>
                </v:line>
                <v:shape style="position:absolute;left:9643;top:672;width:207;height:128" type="#_x0000_t75" id="docshape2792" stroked="false">
                  <v:imagedata r:id="rId674" o:title=""/>
                </v:shape>
                <v:line style="position:absolute" from="9644,736" to="9198,736" stroked="true" strokeweight="1.08pt" strokecolor="#000000">
                  <v:stroke dashstyle="solid"/>
                </v:line>
                <v:shape style="position:absolute;left:8800;top:725;width:409;height:399" type="#_x0000_t75" id="docshape2793" stroked="false">
                  <v:imagedata r:id="rId675" o:title=""/>
                </v:shape>
                <v:shape style="position:absolute;left:5528;top:519;width:128;height:206" type="#_x0000_t75" id="docshape2794" stroked="false">
                  <v:imagedata r:id="rId622" o:title=""/>
                </v:shape>
                <v:line style="position:absolute" from="5592,725" to="5592,1185" stroked="true" strokeweight="1.08pt" strokecolor="#000000">
                  <v:stroke dashstyle="solid"/>
                </v:line>
                <v:shape style="position:absolute;left:6033;top:1117;width:207;height:128" type="#_x0000_t75" id="docshape2795" stroked="false">
                  <v:imagedata r:id="rId672" o:title=""/>
                </v:shape>
                <v:line style="position:absolute" from="6034,1181" to="5588,1181" stroked="true" strokeweight="1.08pt" strokecolor="#000000">
                  <v:stroke dashstyle="solid"/>
                </v:line>
                <v:shape style="position:absolute;left:5190;top:1170;width:409;height:399" type="#_x0000_t75" id="docshape2796" stroked="false">
                  <v:imagedata r:id="rId675" o:title=""/>
                </v:shape>
                <v:shape style="position:absolute;left:7666;top:979;width:48;height:48" id="docshape2797" coordorigin="7666,980" coordsize="48,48" path="m7690,980l7677,980,7666,991,7666,1017,7677,1028,7703,1028,7714,1017,7714,1004,7690,1004,7690,980xm7703,980l7690,980,7690,1004,7714,1004,7714,991,7703,980xe" filled="true" fillcolor="#000000" stroked="false">
                  <v:path arrowok="t"/>
                  <v:fill type="solid"/>
                </v:shape>
                <v:shape style="position:absolute;left:7664;top:978;width:50;height:50" id="docshape2798" coordorigin="7665,979" coordsize="50,50" path="m7690,979l7676,979,7665,990,7665,1004,7665,1018,7676,1029,7690,1029,7703,1029,7715,1018,7715,1004,7715,990,7703,979,7690,979e" filled="false" stroked="true" strokeweight=".6pt" strokecolor="#000000">
                  <v:path arrowok="t"/>
                  <v:stroke dashstyle="solid"/>
                </v:shape>
                <v:shape style="position:absolute;left:7745;top:909;width:191;height:104" id="docshape2799" coordorigin="7746,910" coordsize="191,104" path="m7918,910l7746,994,7937,1014,7927,962,7918,910xe" filled="false" stroked="true" strokeweight="1.08pt" strokecolor="#000000">
                  <v:path arrowok="t"/>
                  <v:stroke dashstyle="solid"/>
                </v:shape>
                <v:shape style="position:absolute;left:7745;top:909;width:191;height:104" id="docshape2800" coordorigin="7746,910" coordsize="191,104" path="m7918,910l7746,994,7937,1014,7918,910xe" filled="true" fillcolor="#000000" stroked="false">
                  <v:path arrowok="t"/>
                  <v:fill type="solid"/>
                </v:shape>
                <v:line style="position:absolute" from="7937,960" to="9220,730" stroked="true" strokeweight="1.08pt" strokecolor="#000000">
                  <v:stroke dashstyle="solid"/>
                </v:line>
                <v:shape style="position:absolute;left:5500;top:1071;width:204;height:204" type="#_x0000_t75" id="docshape2801" stroked="false">
                  <v:imagedata r:id="rId676" o:title=""/>
                </v:shape>
                <v:line style="position:absolute" from="5930,231" to="6565,1031" stroked="true" strokeweight=".6pt" strokecolor="#000000">
                  <v:stroke dashstyle="solid"/>
                </v:line>
                <v:shape style="position:absolute;left:7465;top:959;width:210;height:127" type="#_x0000_t75" id="docshape2802" stroked="false">
                  <v:imagedata r:id="rId677" o:title=""/>
                </v:shape>
                <v:line style="position:absolute" from="7470,1024" to="5600,1171" stroked="true" strokeweight="1.08pt" strokecolor="#000000">
                  <v:stroke dashstyle="solid"/>
                </v:line>
                <v:shape style="position:absolute;left:7710;top:320;width:1036;height:1530" id="docshape2803" coordorigin="7710,321" coordsize="1036,1530" path="m8490,891l8746,1850m8085,321l7710,966e" filled="false" stroked="true" strokeweight=".6pt" strokecolor="#000000">
                  <v:path arrowok="t"/>
                  <v:stroke dashstyle="solid"/>
                </v:shape>
                <v:shape style="position:absolute;left:7180;top:665;width:970;height:900" id="docshape2804" coordorigin="7180,666" coordsize="970,900" path="m7485,801l7635,1001m7690,941l7525,721m7545,1151l7645,1016m7745,836l7685,931m7810,901l7740,1016m7815,1231l7880,1311m7830,1126l7745,1006m7255,991l7515,771m7530,726l7515,766m7530,726l7480,681m7455,736l7470,676m7215,931l7445,736m7405,696l7455,666m7180,876l7400,696m7735,1566l7995,1346m8010,1301l7995,1341m7965,1266l8000,1301m7960,1276l7930,1236m7695,1506l7960,1271m7660,1451l7855,1291m7805,861l7755,836m7820,901l7805,861m8140,906l7820,906m8145,796l7795,796m8150,826l7775,826m7750,836l7790,801m7525,1206l7540,1161m7590,1231l7530,1211m7990,1231l7590,1231m7980,1121l7580,1121m7975,1151l7560,1151m7535,1161l7575,1126m7250,991l7223,1032,7215,1081,7223,1137,7247,1197,7282,1258,7327,1318,7378,1375,7434,1425,7492,1467,7549,1498,7602,1516,7650,1517,7690,1501m7185,996l7195,965,7205,936m7545,1481l7599,1468,7650,1451m7915,1321l7875,1311m7705,1116l7680,1081m7660,1116l7685,1076e" filled="false" stroked="true" strokeweight=".6pt" strokecolor="#000000">
                  <v:path arrowok="t"/>
                  <v:stroke dashstyle="solid"/>
                </v:shape>
                <v:shape style="position:absolute;left:7974;top:819;width:305;height:337" type="#_x0000_t75" id="docshape2805" stroked="false">
                  <v:imagedata r:id="rId644" o:title=""/>
                </v:shape>
                <v:shape style="position:absolute;left:9098;top:624;width:205;height:204" type="#_x0000_t75" id="docshape2806" stroked="false">
                  <v:imagedata r:id="rId678" o:title=""/>
                </v:shape>
                <v:shape style="position:absolute;left:7111;top:280;width:152;height:180" id="docshape2807" coordorigin="7111,280" coordsize="152,180" path="m7263,397l7111,280,7178,460,7239,453,7263,397xe" filled="false" stroked="true" strokeweight="1.08pt" strokecolor="#000000">
                  <v:path arrowok="t"/>
                  <v:stroke dashstyle="solid"/>
                </v:shape>
                <v:shape style="position:absolute;left:7111;top:280;width:152;height:180" id="docshape2808" coordorigin="7111,280" coordsize="152,180" path="m7111,280l7178,460,7239,453,7263,397,7111,280xe" filled="true" fillcolor="#000000" stroked="false">
                  <v:path arrowok="t"/>
                  <v:fill type="solid"/>
                </v:shape>
                <v:line style="position:absolute" from="7227,437" to="7423,704" stroked="true" strokeweight="1.08pt" strokecolor="#000000">
                  <v:stroke dashstyle="solid"/>
                </v:line>
                <v:shape style="position:absolute;left:7021;top:1791;width:152;height:180" id="docshape2809" coordorigin="7022,1792" coordsize="152,180" path="m7088,1792l7022,1972,7174,1855,7149,1799,7088,1792xe" filled="false" stroked="true" strokeweight="1.08pt" strokecolor="#000000">
                  <v:path arrowok="t"/>
                  <v:stroke dashstyle="solid"/>
                </v:shape>
                <v:shape style="position:absolute;left:7021;top:1791;width:152;height:180" id="docshape2810" coordorigin="7022,1792" coordsize="152,180" path="m7088,1792l7022,1972,7174,1855,7149,1799,7088,1792xe" filled="true" fillcolor="#000000" stroked="false">
                  <v:path arrowok="t"/>
                  <v:fill type="solid"/>
                </v:shape>
                <v:line style="position:absolute" from="7137,1815" to="7380,1486" stroked="true" strokeweight="1.08pt" strokecolor="#000000">
                  <v:stroke dashstyle="solid"/>
                </v:line>
                <v:shape style="position:absolute;left:7121;top:449;width:379;height:304" id="docshape2811" coordorigin="7121,449" coordsize="379,304" path="m7121,744l7215,743,7278,719,7343,684,7403,641,7454,592,7488,542,7500,493,7484,449e" filled="false" stroked="true" strokeweight=".6pt" strokecolor="#000000">
                  <v:path arrowok="t"/>
                  <v:stroke dashstyle="solid"/>
                </v:shape>
                <v:shape style="position:absolute;left:7432;top:377;width:66;height:72" id="docshape2812" coordorigin="7432,377" coordsize="66,72" path="m7498,407l7432,377,7440,449,7469,428,7498,407xe" filled="false" stroked="true" strokeweight=".6pt" strokecolor="#000000">
                  <v:path arrowok="t"/>
                  <v:stroke dashstyle="solid"/>
                </v:shape>
                <v:shape style="position:absolute;left:7432;top:377;width:66;height:72" id="docshape2813" coordorigin="7432,377" coordsize="66,72" path="m7432,377l7440,449,7498,407,7432,377xe" filled="true" fillcolor="#000000" stroked="false">
                  <v:path arrowok="t"/>
                  <v:fill type="solid"/>
                </v:shape>
                <v:line style="position:absolute" from="7472,432" to="7481,444" stroked="true" strokeweight=".6pt" strokecolor="#000000">
                  <v:stroke dashstyle="solid"/>
                </v:line>
                <v:shape style="position:absolute;left:7090;top:1569;width:273;height:296" id="docshape2814" coordorigin="7091,1569" coordsize="273,296" path="m7356,1865l7344,1764,7307,1699,7257,1638,7200,1592,7143,1569,7091,1581e" filled="false" stroked="true" strokeweight=".6pt" strokecolor="#000000">
                  <v:path arrowok="t"/>
                  <v:stroke dashstyle="solid"/>
                </v:shape>
                <v:shape style="position:absolute;left:7027;top:1568;width:60;height:53" id="docshape2815" coordorigin="7027,1568" coordsize="60,53" path="m7055,1568l7027,1621,7087,1618,7071,1593,7055,1568xe" filled="false" stroked="true" strokeweight=".6pt" strokecolor="#000000">
                  <v:path arrowok="t"/>
                  <v:stroke dashstyle="solid"/>
                </v:shape>
                <v:shape style="position:absolute;left:7027;top:1568;width:60;height:53" id="docshape2816" coordorigin="7027,1568" coordsize="60,53" path="m7055,1568l7027,1621,7087,1618,7055,1568xe" filled="true" fillcolor="#000000" stroked="false">
                  <v:path arrowok="t"/>
                  <v:fill type="solid"/>
                </v:shape>
                <v:line style="position:absolute" from="7075,1591" to="7086,1583" stroked="true" strokeweight=".6pt" strokecolor="#000000">
                  <v:stroke dashstyle="solid"/>
                </v:line>
                <v:shape style="position:absolute;left:7090;top:1413;width:59;height:87" id="docshape2817" coordorigin="7090,1414" coordsize="59,87" path="m7144,1501l7148,1462,7139,1432,7119,1414,7090,1414e" filled="false" stroked="true" strokeweight=".6pt" strokecolor="#000000">
                  <v:path arrowok="t"/>
                  <v:stroke dashstyle="solid"/>
                </v:shape>
                <v:shape style="position:absolute;left:6701;top:1468;width:100;height:98" id="docshape2818" coordorigin="6702,1469" coordsize="100,98" path="m6770,1469l6702,1545,6802,1566,6786,1517,6770,1469xe" filled="false" stroked="true" strokeweight=".6pt" strokecolor="#000000">
                  <v:path arrowok="t"/>
                  <v:stroke dashstyle="solid"/>
                </v:shape>
                <v:shape style="position:absolute;left:6701;top:1468;width:100;height:98" id="docshape2819" coordorigin="6702,1469" coordsize="100,98" path="m6770,1469l6702,1545,6802,1566,6770,1469xe" filled="true" fillcolor="#000000" stroked="false">
                  <v:path arrowok="t"/>
                  <v:fill type="solid"/>
                </v:shape>
                <v:shape style="position:absolute;left:6790;top:1515;width:126;height:330" id="docshape2820" coordorigin="6791,1516" coordsize="126,330" path="m6791,1516l6875,1550,6916,1669,6916,1737,6900,1799,6865,1846e" filled="false" stroked="true" strokeweight=".6pt" strokecolor="#000000">
                  <v:path arrowok="t"/>
                  <v:stroke dashstyle="solid"/>
                </v:shape>
                <v:shape style="position:absolute;left:6593;top:1694;width:179;height:154" id="docshape2821" coordorigin="6594,1695" coordsize="179,154" path="m6708,1695l6594,1849,6772,1779,6765,1718,6708,1695xe" filled="false" stroked="true" strokeweight="1.08pt" strokecolor="#000000">
                  <v:path arrowok="t"/>
                  <v:stroke dashstyle="solid"/>
                </v:shape>
                <v:shape style="position:absolute;left:6593;top:1694;width:179;height:154" id="docshape2822" coordorigin="6594,1695" coordsize="179,154" path="m6708,1695l6594,1849,6772,1779,6765,1718,6708,1695xe" filled="true" fillcolor="#000000" stroked="false">
                  <v:path arrowok="t"/>
                  <v:fill type="solid"/>
                </v:shape>
                <v:line style="position:absolute" from="6748,1731" to="7083,1474" stroked="true" strokeweight="1.08pt" strokecolor="#000000">
                  <v:stroke dashstyle="solid"/>
                </v:line>
                <v:line style="position:absolute" from="6990,1551" to="7695,1001" stroked="true" strokeweight=".6pt" strokecolor="#000000">
                  <v:stroke dashstyle="solid"/>
                </v:line>
                <v:line style="position:absolute" from="7575,1191" to="7090,1886" stroked="true" strokeweight=".6pt" strokecolor="#000000">
                  <v:stroke dashstyle="solid"/>
                </v:line>
                <v:shape style="position:absolute;left:7090;top:875;width:640;height:722" id="docshape2823" coordorigin="7090,876" coordsize="640,722" path="m7180,876l7151,921,7140,976,7142,1036,7151,1101,7160,1168,7164,1235,7158,1299,7135,1358,7090,1411m7730,1561l7685,1591,7632,1598,7573,1587,7509,1564,7444,1535,7379,1505,7315,1479,7256,1463,7204,1461,7160,1481e" filled="false" stroked="true" strokeweight=".6pt" strokecolor="#000000">
                  <v:path arrowok="t"/>
                  <v:stroke dashstyle="solid"/>
                </v:shape>
                <w10:wrap type="none"/>
              </v:group>
            </w:pict>
          </mc:Fallback>
        </mc:AlternateContent>
      </w:r>
      <w:r>
        <w:rPr>
          <w:rFonts w:ascii="Courier New" w:hAnsi="Courier New"/>
          <w:spacing w:val="-2"/>
          <w:position w:val="1"/>
        </w:rPr>
        <w:t>inbtojoint</w:t>
      </w:r>
      <w:r>
        <w:rPr>
          <w:rFonts w:ascii="Courier New" w:hAnsi="Courier New"/>
          <w:position w:val="1"/>
        </w:rPr>
        <w:tab/>
      </w:r>
      <w:r>
        <w:rPr>
          <w:rFonts w:ascii="Symbol" w:hAnsi="Symbol"/>
          <w:spacing w:val="-46"/>
          <w:position w:val="-5"/>
        </w:rPr>
        <w:t></w:t>
      </w:r>
      <w:r>
        <w:rPr>
          <w:spacing w:val="-46"/>
        </w:rPr>
        <w:t>ˆ</w:t>
      </w:r>
      <w:r>
        <w:rPr>
          <w:spacing w:val="-19"/>
        </w:rPr>
        <w:t> </w:t>
      </w:r>
      <w:r>
        <w:rPr>
          <w:spacing w:val="-10"/>
          <w:position w:val="-7"/>
          <w:sz w:val="14"/>
        </w:rPr>
        <w:t>2</w:t>
      </w:r>
    </w:p>
    <w:p>
      <w:pPr>
        <w:pStyle w:val="BodyText"/>
        <w:spacing w:before="9"/>
      </w:pPr>
    </w:p>
    <w:p>
      <w:pPr>
        <w:pStyle w:val="Heading7"/>
        <w:spacing w:before="0"/>
        <w:ind w:left="1841"/>
        <w:jc w:val="center"/>
        <w:rPr>
          <w:rFonts w:ascii="Times New Roman"/>
        </w:rPr>
      </w:pPr>
      <w:r>
        <w:rPr>
          <w:rFonts w:ascii="Times New Roman"/>
          <w:spacing w:val="-10"/>
        </w:rPr>
        <w:t>N</w:t>
      </w:r>
    </w:p>
    <w:p>
      <w:pPr>
        <w:pStyle w:val="BodyText"/>
        <w:spacing w:before="45"/>
        <w:rPr>
          <w:b/>
        </w:rPr>
      </w:pPr>
    </w:p>
    <w:p>
      <w:pPr>
        <w:spacing w:before="0"/>
        <w:ind w:left="4395" w:right="0" w:firstLine="0"/>
        <w:jc w:val="left"/>
        <w:rPr>
          <w:i/>
          <w:sz w:val="20"/>
        </w:rPr>
      </w:pPr>
      <w:r>
        <w:rPr>
          <w:i/>
          <w:spacing w:val="-4"/>
          <w:sz w:val="20"/>
        </w:rPr>
        <w:t>c.m.</w:t>
      </w:r>
    </w:p>
    <w:p>
      <w:pPr>
        <w:spacing w:before="81"/>
        <w:ind w:left="378" w:right="0" w:firstLine="0"/>
        <w:jc w:val="left"/>
        <w:rPr>
          <w:i/>
          <w:sz w:val="20"/>
        </w:rPr>
      </w:pPr>
      <w:r>
        <w:rPr/>
        <w:br w:type="column"/>
      </w:r>
      <w:r>
        <w:rPr>
          <w:i/>
          <w:sz w:val="20"/>
        </w:rPr>
        <w:t>hinge</w:t>
      </w:r>
      <w:r>
        <w:rPr>
          <w:i/>
          <w:spacing w:val="-1"/>
          <w:sz w:val="20"/>
        </w:rPr>
        <w:t> </w:t>
      </w:r>
      <w:r>
        <w:rPr>
          <w:i/>
          <w:sz w:val="20"/>
        </w:rPr>
        <w:t>point</w:t>
      </w:r>
      <w:r>
        <w:rPr>
          <w:i/>
          <w:spacing w:val="-1"/>
          <w:sz w:val="20"/>
        </w:rPr>
        <w:t> </w:t>
      </w:r>
      <w:r>
        <w:rPr>
          <w:i/>
          <w:sz w:val="20"/>
        </w:rPr>
        <w:t>(also </w:t>
      </w:r>
      <w:r>
        <w:rPr>
          <w:i/>
          <w:spacing w:val="-5"/>
          <w:sz w:val="20"/>
        </w:rPr>
        <w:t>P’)</w:t>
      </w:r>
    </w:p>
    <w:p>
      <w:pPr>
        <w:pStyle w:val="BodyText"/>
        <w:spacing w:before="96"/>
        <w:rPr>
          <w:i/>
        </w:rPr>
      </w:pPr>
    </w:p>
    <w:p>
      <w:pPr>
        <w:pStyle w:val="BodyText"/>
        <w:ind w:left="561"/>
      </w:pPr>
      <w:r>
        <w:rPr>
          <w:spacing w:val="-10"/>
        </w:rPr>
        <w:t>P</w:t>
      </w:r>
    </w:p>
    <w:p>
      <w:pPr>
        <w:pStyle w:val="BodyText"/>
        <w:spacing w:before="137"/>
      </w:pPr>
      <w:r>
        <w:rPr/>
        <w:br w:type="column"/>
      </w:r>
      <w:r>
        <w:rPr/>
      </w:r>
    </w:p>
    <w:p>
      <w:pPr>
        <w:spacing w:before="0"/>
        <w:ind w:left="224" w:right="0" w:firstLine="0"/>
        <w:jc w:val="left"/>
        <w:rPr>
          <w:i/>
          <w:sz w:val="20"/>
        </w:rPr>
      </w:pPr>
      <w:r>
        <w:rPr>
          <w:i/>
          <w:spacing w:val="-4"/>
          <w:sz w:val="20"/>
        </w:rPr>
        <w:t>c.m.</w:t>
      </w:r>
    </w:p>
    <w:p>
      <w:pPr>
        <w:pStyle w:val="BodyText"/>
        <w:spacing w:before="7"/>
        <w:rPr>
          <w:i/>
        </w:rPr>
      </w:pPr>
      <w:r>
        <w:rPr/>
        <w:br w:type="column"/>
      </w:r>
      <w:r>
        <w:rPr>
          <w:i/>
        </w:rPr>
      </w:r>
    </w:p>
    <w:p>
      <w:pPr>
        <w:spacing w:before="0"/>
        <w:ind w:left="291" w:right="0" w:firstLine="0"/>
        <w:jc w:val="left"/>
        <w:rPr>
          <w:i/>
          <w:sz w:val="20"/>
        </w:rPr>
      </w:pPr>
      <w:r>
        <w:rPr>
          <w:i/>
          <w:spacing w:val="-4"/>
          <w:sz w:val="20"/>
        </w:rPr>
        <w:t>Body</w:t>
      </w:r>
    </w:p>
    <w:p>
      <w:pPr>
        <w:spacing w:after="0"/>
        <w:jc w:val="left"/>
        <w:rPr>
          <w:i/>
          <w:sz w:val="20"/>
        </w:rPr>
        <w:sectPr>
          <w:type w:val="continuous"/>
          <w:pgSz w:w="12240" w:h="15840"/>
          <w:pgMar w:header="819" w:footer="1204" w:top="700" w:bottom="280" w:left="720" w:right="360"/>
          <w:cols w:num="4" w:equalWidth="0">
            <w:col w:w="6314" w:space="40"/>
            <w:col w:w="2038" w:space="39"/>
            <w:col w:w="558" w:space="39"/>
            <w:col w:w="2132"/>
          </w:cols>
        </w:sectPr>
      </w:pPr>
    </w:p>
    <w:p>
      <w:pPr>
        <w:pStyle w:val="BodyText"/>
        <w:spacing w:before="88"/>
        <w:rPr>
          <w:i/>
        </w:rPr>
      </w:pPr>
    </w:p>
    <w:p>
      <w:pPr>
        <w:pStyle w:val="BodyText"/>
        <w:spacing w:after="0"/>
        <w:rPr>
          <w:i/>
        </w:rPr>
        <w:sectPr>
          <w:type w:val="continuous"/>
          <w:pgSz w:w="12240" w:h="15840"/>
          <w:pgMar w:header="819" w:footer="1204" w:top="700" w:bottom="280" w:left="720" w:right="360"/>
        </w:sectPr>
      </w:pPr>
    </w:p>
    <w:p>
      <w:pPr>
        <w:pStyle w:val="BodyText"/>
        <w:rPr>
          <w:i/>
        </w:rPr>
      </w:pPr>
    </w:p>
    <w:p>
      <w:pPr>
        <w:pStyle w:val="BodyText"/>
        <w:rPr>
          <w:i/>
        </w:rPr>
      </w:pPr>
    </w:p>
    <w:p>
      <w:pPr>
        <w:pStyle w:val="BodyText"/>
        <w:rPr>
          <w:i/>
        </w:rPr>
      </w:pPr>
    </w:p>
    <w:p>
      <w:pPr>
        <w:pStyle w:val="BodyText"/>
        <w:spacing w:before="61"/>
        <w:rPr>
          <w:i/>
        </w:rPr>
      </w:pPr>
    </w:p>
    <w:p>
      <w:pPr>
        <w:spacing w:line="208" w:lineRule="auto" w:before="0"/>
        <w:ind w:left="3630" w:right="0" w:firstLine="0"/>
        <w:jc w:val="left"/>
        <w:rPr>
          <w:i/>
          <w:sz w:val="20"/>
        </w:rPr>
      </w:pPr>
      <w:r>
        <w:rPr>
          <w:i/>
          <w:spacing w:val="-4"/>
          <w:sz w:val="20"/>
        </w:rPr>
        <w:t>Inboard</w:t>
      </w:r>
      <w:r>
        <w:rPr>
          <w:i/>
          <w:spacing w:val="-4"/>
          <w:sz w:val="20"/>
        </w:rPr>
        <w:t> Body</w:t>
      </w:r>
    </w:p>
    <w:p>
      <w:pPr>
        <w:pStyle w:val="BodyText"/>
        <w:spacing w:before="94"/>
        <w:ind w:left="853"/>
        <w:rPr>
          <w:position w:val="10"/>
          <w:sz w:val="14"/>
        </w:rPr>
      </w:pPr>
      <w:r>
        <w:rPr/>
        <w:br w:type="column"/>
      </w:r>
      <w:r>
        <w:rPr>
          <w:rFonts w:ascii="Courier New" w:hAnsi="Courier New"/>
          <w:spacing w:val="-20"/>
        </w:rPr>
        <w:t>pin</w:t>
      </w:r>
      <w:r>
        <w:rPr>
          <w:rFonts w:ascii="Courier New" w:hAnsi="Courier New"/>
          <w:spacing w:val="-96"/>
        </w:rPr>
        <w:t> </w:t>
      </w:r>
      <w:r>
        <w:rPr>
          <w:rFonts w:ascii="Symbol" w:hAnsi="Symbol"/>
          <w:spacing w:val="-20"/>
          <w:position w:val="12"/>
        </w:rPr>
        <w:t></w:t>
      </w:r>
      <w:r>
        <w:rPr>
          <w:spacing w:val="-20"/>
          <w:position w:val="18"/>
        </w:rPr>
        <w:t>ˆ</w:t>
      </w:r>
      <w:r>
        <w:rPr>
          <w:spacing w:val="-16"/>
          <w:position w:val="18"/>
        </w:rPr>
        <w:t> </w:t>
      </w:r>
      <w:r>
        <w:rPr>
          <w:spacing w:val="-20"/>
          <w:position w:val="10"/>
          <w:sz w:val="14"/>
        </w:rPr>
        <w:t>1</w:t>
      </w:r>
    </w:p>
    <w:p>
      <w:pPr>
        <w:pStyle w:val="BodyText"/>
        <w:spacing w:before="146"/>
      </w:pPr>
      <w:r>
        <w:rPr/>
        <w:br w:type="column"/>
      </w:r>
      <w:r>
        <w:rPr/>
      </w:r>
    </w:p>
    <w:p>
      <w:pPr>
        <w:spacing w:before="0"/>
        <w:ind w:left="403"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3</w:t>
      </w:r>
    </w:p>
    <w:p>
      <w:pPr>
        <w:pStyle w:val="BodyText"/>
        <w:spacing w:before="11"/>
        <w:ind w:left="311"/>
        <w:rPr>
          <w:rFonts w:ascii="Courier New"/>
        </w:rPr>
      </w:pPr>
      <w:r>
        <w:rPr>
          <w:rFonts w:ascii="Courier New"/>
          <w:spacing w:val="-5"/>
        </w:rPr>
        <w:t>pin</w:t>
      </w:r>
    </w:p>
    <w:p>
      <w:pPr>
        <w:pStyle w:val="BodyText"/>
        <w:spacing w:before="192"/>
        <w:ind w:right="183"/>
        <w:jc w:val="center"/>
        <w:rPr>
          <w:rFonts w:ascii="Courier New"/>
        </w:rPr>
      </w:pPr>
      <w:r>
        <w:rPr/>
        <w:br w:type="column"/>
      </w:r>
      <w:r>
        <w:rPr>
          <w:rFonts w:ascii="Courier New"/>
          <w:spacing w:val="-2"/>
        </w:rPr>
        <w:t>bodytojoint</w:t>
      </w:r>
    </w:p>
    <w:p>
      <w:pPr>
        <w:pStyle w:val="BodyText"/>
        <w:spacing w:after="0"/>
        <w:jc w:val="center"/>
        <w:rPr>
          <w:rFonts w:ascii="Courier New"/>
        </w:rPr>
        <w:sectPr>
          <w:type w:val="continuous"/>
          <w:pgSz w:w="12240" w:h="15840"/>
          <w:pgMar w:header="819" w:footer="1204" w:top="700" w:bottom="280" w:left="720" w:right="360"/>
          <w:cols w:num="4" w:equalWidth="0">
            <w:col w:w="4267" w:space="40"/>
            <w:col w:w="1422" w:space="39"/>
            <w:col w:w="672" w:space="40"/>
            <w:col w:w="4680"/>
          </w:cols>
        </w:sectPr>
      </w:pPr>
    </w:p>
    <w:p>
      <w:pPr>
        <w:pStyle w:val="BodyText"/>
        <w:spacing w:before="81"/>
        <w:rPr>
          <w:rFonts w:ascii="Courier New"/>
        </w:rPr>
      </w:pPr>
    </w:p>
    <w:p>
      <w:pPr>
        <w:pStyle w:val="BodyText"/>
        <w:spacing w:line="187" w:lineRule="auto"/>
        <w:ind w:left="3419" w:right="722"/>
      </w:pPr>
      <w:r>
        <w:rPr/>
        <w:t>The</w:t>
      </w:r>
      <w:r>
        <w:rPr>
          <w:spacing w:val="-8"/>
        </w:rPr>
        <w:t> </w:t>
      </w:r>
      <w:r>
        <w:rPr/>
        <w:t>restrictions</w:t>
      </w:r>
      <w:r>
        <w:rPr>
          <w:spacing w:val="-6"/>
        </w:rPr>
        <w:t> </w:t>
      </w:r>
      <w:r>
        <w:rPr/>
        <w:t>on</w:t>
      </w:r>
      <w:r>
        <w:rPr>
          <w:spacing w:val="-5"/>
        </w:rPr>
        <w:t> </w:t>
      </w:r>
      <w:r>
        <w:rPr/>
        <w:t>the</w:t>
      </w:r>
      <w:r>
        <w:rPr>
          <w:spacing w:val="-5"/>
        </w:rPr>
        <w:t> </w:t>
      </w:r>
      <w:r>
        <w:rPr/>
        <w:t>values</w:t>
      </w:r>
      <w:r>
        <w:rPr>
          <w:spacing w:val="-6"/>
        </w:rPr>
        <w:t> </w:t>
      </w:r>
      <w:r>
        <w:rPr/>
        <w:t>of</w:t>
      </w:r>
      <w:r>
        <w:rPr>
          <w:spacing w:val="-5"/>
        </w:rPr>
        <w:t> </w:t>
      </w:r>
      <w:r>
        <w:rPr/>
        <w:t>these</w:t>
      </w:r>
      <w:r>
        <w:rPr>
          <w:spacing w:val="-5"/>
        </w:rPr>
        <w:t> </w:t>
      </w:r>
      <w:r>
        <w:rPr/>
        <w:t>vectors</w:t>
      </w:r>
      <w:r>
        <w:rPr>
          <w:spacing w:val="-6"/>
        </w:rPr>
        <w:t> </w:t>
      </w:r>
      <w:r>
        <w:rPr/>
        <w:t>are</w:t>
      </w:r>
      <w:r>
        <w:rPr>
          <w:spacing w:val="-5"/>
        </w:rPr>
        <w:t> </w:t>
      </w:r>
      <w:r>
        <w:rPr/>
        <w:t>that</w:t>
      </w:r>
      <w:r>
        <w:rPr>
          <w:spacing w:val="-5"/>
        </w:rPr>
        <w:t> </w:t>
      </w:r>
      <w:r>
        <w:rPr/>
        <w:t>no</w:t>
      </w:r>
      <w:r>
        <w:rPr>
          <w:spacing w:val="-5"/>
        </w:rPr>
        <w:t> </w:t>
      </w:r>
      <w:r>
        <w:rPr>
          <w:rFonts w:ascii="Courier New" w:hAnsi="Courier New"/>
        </w:rPr>
        <w:t>pin</w:t>
      </w:r>
      <w:r>
        <w:rPr>
          <w:rFonts w:ascii="Courier New" w:hAnsi="Courier New"/>
          <w:spacing w:val="-73"/>
        </w:rPr>
        <w:t> </w:t>
      </w:r>
      <w:r>
        <w:rPr/>
        <w:t>can</w:t>
      </w:r>
      <w:r>
        <w:rPr>
          <w:spacing w:val="-5"/>
        </w:rPr>
        <w:t> </w:t>
      </w:r>
      <w:r>
        <w:rPr/>
        <w:t>have</w:t>
      </w:r>
      <w:r>
        <w:rPr>
          <w:spacing w:val="-5"/>
        </w:rPr>
        <w:t> </w:t>
      </w:r>
      <w:r>
        <w:rPr/>
        <w:t>a</w:t>
      </w:r>
      <w:r>
        <w:rPr>
          <w:spacing w:val="-5"/>
        </w:rPr>
        <w:t> </w:t>
      </w:r>
      <w:r>
        <w:rPr/>
        <w:t>length</w:t>
      </w:r>
      <w:r>
        <w:rPr>
          <w:spacing w:val="-5"/>
        </w:rPr>
        <w:t> </w:t>
      </w:r>
      <w:r>
        <w:rPr/>
        <w:t>of</w:t>
      </w:r>
      <w:r>
        <w:rPr>
          <w:spacing w:val="-5"/>
        </w:rPr>
        <w:t> </w:t>
      </w:r>
      <w:r>
        <w:rPr/>
        <w:t>zero and</w:t>
      </w:r>
      <w:r>
        <w:rPr>
          <w:spacing w:val="-5"/>
        </w:rPr>
        <w:t> </w:t>
      </w:r>
      <w:r>
        <w:rPr/>
        <w:t>no</w:t>
      </w:r>
      <w:r>
        <w:rPr>
          <w:spacing w:val="-3"/>
        </w:rPr>
        <w:t> </w:t>
      </w:r>
      <w:r>
        <w:rPr/>
        <w:t>two</w:t>
      </w:r>
      <w:r>
        <w:rPr>
          <w:spacing w:val="-3"/>
        </w:rPr>
        <w:t> </w:t>
      </w:r>
      <w:r>
        <w:rPr/>
        <w:t>of</w:t>
      </w:r>
      <w:r>
        <w:rPr>
          <w:spacing w:val="-3"/>
        </w:rPr>
        <w:t> </w:t>
      </w:r>
      <w:r>
        <w:rPr/>
        <w:t>the</w:t>
      </w:r>
      <w:r>
        <w:rPr>
          <w:spacing w:val="-3"/>
        </w:rPr>
        <w:t> </w:t>
      </w:r>
      <w:r>
        <w:rPr/>
        <w:t>three</w:t>
      </w:r>
      <w:r>
        <w:rPr>
          <w:spacing w:val="-3"/>
        </w:rPr>
        <w:t> </w:t>
      </w:r>
      <w:r>
        <w:rPr/>
        <w:t>pins</w:t>
      </w:r>
      <w:r>
        <w:rPr>
          <w:spacing w:val="-4"/>
        </w:rPr>
        <w:t> </w:t>
      </w:r>
      <w:r>
        <w:rPr/>
        <w:t>can</w:t>
      </w:r>
      <w:r>
        <w:rPr>
          <w:spacing w:val="-3"/>
        </w:rPr>
        <w:t> </w:t>
      </w:r>
      <w:r>
        <w:rPr/>
        <w:t>be</w:t>
      </w:r>
      <w:r>
        <w:rPr>
          <w:spacing w:val="-3"/>
        </w:rPr>
        <w:t> </w:t>
      </w:r>
      <w:r>
        <w:rPr/>
        <w:t>successively</w:t>
      </w:r>
      <w:r>
        <w:rPr>
          <w:spacing w:val="-3"/>
        </w:rPr>
        <w:t> </w:t>
      </w:r>
      <w:r>
        <w:rPr/>
        <w:t>collinear,</w:t>
      </w:r>
      <w:r>
        <w:rPr>
          <w:spacing w:val="-3"/>
        </w:rPr>
        <w:t> </w:t>
      </w:r>
      <w:r>
        <w:rPr/>
        <w:t>i.e.,</w:t>
      </w:r>
      <w:r>
        <w:rPr>
          <w:spacing w:val="-3"/>
        </w:rPr>
        <w:t> </w:t>
      </w:r>
      <w:r>
        <w:rPr/>
        <w:t>neither</w:t>
      </w:r>
      <w:r>
        <w:rPr>
          <w:spacing w:val="15"/>
        </w:rPr>
        <w:t> </w:t>
      </w:r>
      <w:r>
        <w:rPr>
          <w:rFonts w:ascii="Symbol" w:hAnsi="Symbol"/>
        </w:rPr>
        <w:t></w:t>
      </w:r>
      <w:r>
        <w:rPr>
          <w:position w:val="6"/>
        </w:rPr>
        <w:t>ˆ</w:t>
      </w:r>
      <w:r>
        <w:rPr>
          <w:spacing w:val="-21"/>
          <w:position w:val="6"/>
        </w:rPr>
        <w:t> </w:t>
      </w:r>
      <w:r>
        <w:rPr>
          <w:position w:val="-1"/>
          <w:sz w:val="14"/>
        </w:rPr>
        <w:t>1</w:t>
      </w:r>
      <w:r>
        <w:rPr>
          <w:spacing w:val="12"/>
          <w:position w:val="-1"/>
          <w:sz w:val="14"/>
        </w:rPr>
        <w:t> </w:t>
      </w:r>
      <w:r>
        <w:rPr>
          <w:rFonts w:ascii="Symbol" w:hAnsi="Symbol"/>
          <w:position w:val="2"/>
        </w:rPr>
        <w:t></w:t>
      </w:r>
      <w:r>
        <w:rPr>
          <w:spacing w:val="-4"/>
          <w:position w:val="2"/>
        </w:rPr>
        <w:t> </w:t>
      </w:r>
      <w:r>
        <w:rPr>
          <w:rFonts w:ascii="Symbol" w:hAnsi="Symbol"/>
        </w:rPr>
        <w:t></w:t>
      </w:r>
      <w:r>
        <w:rPr>
          <w:position w:val="6"/>
        </w:rPr>
        <w:t>ˆ</w:t>
      </w:r>
      <w:r>
        <w:rPr>
          <w:spacing w:val="-21"/>
          <w:position w:val="6"/>
        </w:rPr>
        <w:t> </w:t>
      </w:r>
      <w:r>
        <w:rPr>
          <w:position w:val="-1"/>
          <w:sz w:val="14"/>
        </w:rPr>
        <w:t>2</w:t>
      </w:r>
      <w:r>
        <w:rPr>
          <w:spacing w:val="40"/>
          <w:position w:val="-1"/>
          <w:sz w:val="14"/>
        </w:rPr>
        <w:t> </w:t>
      </w:r>
      <w:r>
        <w:rPr/>
        <w:t>nor</w:t>
      </w:r>
    </w:p>
    <w:p>
      <w:pPr>
        <w:pStyle w:val="BodyText"/>
        <w:spacing w:line="212" w:lineRule="exact"/>
        <w:ind w:left="3440"/>
      </w:pPr>
      <w:r>
        <w:rPr>
          <w:rFonts w:ascii="Symbol" w:hAnsi="Symbol"/>
        </w:rPr>
        <w:t></w:t>
      </w:r>
      <w:r>
        <w:rPr>
          <w:position w:val="6"/>
        </w:rPr>
        <w:t>ˆ</w:t>
      </w:r>
      <w:r>
        <w:rPr>
          <w:spacing w:val="-23"/>
          <w:position w:val="6"/>
        </w:rPr>
        <w:t> </w:t>
      </w:r>
      <w:r>
        <w:rPr>
          <w:position w:val="-1"/>
          <w:sz w:val="14"/>
        </w:rPr>
        <w:t>2</w:t>
      </w:r>
      <w:r>
        <w:rPr>
          <w:spacing w:val="-3"/>
          <w:position w:val="-1"/>
          <w:sz w:val="14"/>
        </w:rPr>
        <w:t> </w:t>
      </w:r>
      <w:r>
        <w:rPr>
          <w:rFonts w:ascii="Symbol" w:hAnsi="Symbol"/>
          <w:position w:val="2"/>
        </w:rPr>
        <w:t></w:t>
      </w:r>
      <w:r>
        <w:rPr>
          <w:spacing w:val="-12"/>
          <w:position w:val="2"/>
        </w:rPr>
        <w:t> </w:t>
      </w:r>
      <w:r>
        <w:rPr>
          <w:rFonts w:ascii="Symbol" w:hAnsi="Symbol"/>
        </w:rPr>
        <w:t></w:t>
      </w:r>
      <w:r>
        <w:rPr>
          <w:position w:val="6"/>
        </w:rPr>
        <w:t>ˆ</w:t>
      </w:r>
      <w:r>
        <w:rPr>
          <w:spacing w:val="-21"/>
          <w:position w:val="6"/>
        </w:rPr>
        <w:t> </w:t>
      </w:r>
      <w:r>
        <w:rPr>
          <w:position w:val="-1"/>
          <w:sz w:val="14"/>
        </w:rPr>
        <w:t>3</w:t>
      </w:r>
      <w:r>
        <w:rPr>
          <w:spacing w:val="-6"/>
          <w:position w:val="-1"/>
          <w:sz w:val="14"/>
        </w:rPr>
        <w:t> </w:t>
      </w:r>
      <w:r>
        <w:rPr/>
        <w:t>.</w:t>
      </w:r>
      <w:r>
        <w:rPr>
          <w:spacing w:val="29"/>
        </w:rPr>
        <w:t> </w:t>
      </w:r>
      <w:r>
        <w:rPr/>
        <w:t>Furthermore,</w:t>
      </w:r>
      <w:r>
        <w:rPr>
          <w:spacing w:val="-10"/>
        </w:rPr>
        <w:t> </w:t>
      </w:r>
      <w:r>
        <w:rPr/>
        <w:t>if</w:t>
      </w:r>
      <w:r>
        <w:rPr>
          <w:spacing w:val="-10"/>
        </w:rPr>
        <w:t> </w:t>
      </w:r>
      <w:r>
        <w:rPr/>
        <w:t>the</w:t>
      </w:r>
      <w:r>
        <w:rPr>
          <w:spacing w:val="-10"/>
        </w:rPr>
        <w:t> </w:t>
      </w:r>
      <w:r>
        <w:rPr/>
        <w:t>joint</w:t>
      </w:r>
      <w:r>
        <w:rPr>
          <w:spacing w:val="-10"/>
        </w:rPr>
        <w:t> </w:t>
      </w:r>
      <w:r>
        <w:rPr/>
        <w:t>is</w:t>
      </w:r>
      <w:r>
        <w:rPr>
          <w:spacing w:val="-11"/>
        </w:rPr>
        <w:t> </w:t>
      </w:r>
      <w:r>
        <w:rPr/>
        <w:t>a</w:t>
      </w:r>
      <w:r>
        <w:rPr>
          <w:spacing w:val="-10"/>
        </w:rPr>
        <w:t> </w:t>
      </w:r>
      <w:r>
        <w:rPr/>
        <w:t>loop</w:t>
      </w:r>
      <w:r>
        <w:rPr>
          <w:spacing w:val="-10"/>
        </w:rPr>
        <w:t> </w:t>
      </w:r>
      <w:r>
        <w:rPr/>
        <w:t>joint,</w:t>
      </w:r>
      <w:r>
        <w:rPr>
          <w:spacing w:val="-10"/>
        </w:rPr>
        <w:t> </w:t>
      </w:r>
      <w:r>
        <w:rPr/>
        <w:t>the</w:t>
      </w:r>
      <w:r>
        <w:rPr>
          <w:spacing w:val="-10"/>
        </w:rPr>
        <w:t> </w:t>
      </w:r>
      <w:r>
        <w:rPr/>
        <w:t>pins</w:t>
      </w:r>
      <w:r>
        <w:rPr>
          <w:spacing w:val="-11"/>
        </w:rPr>
        <w:t> </w:t>
      </w:r>
      <w:r>
        <w:rPr/>
        <w:t>must</w:t>
      </w:r>
      <w:r>
        <w:rPr>
          <w:spacing w:val="-10"/>
        </w:rPr>
        <w:t> </w:t>
      </w:r>
      <w:r>
        <w:rPr/>
        <w:t>be</w:t>
      </w:r>
      <w:r>
        <w:rPr>
          <w:spacing w:val="-10"/>
        </w:rPr>
        <w:t> </w:t>
      </w:r>
      <w:r>
        <w:rPr/>
        <w:t>successively</w:t>
      </w:r>
      <w:r>
        <w:rPr>
          <w:spacing w:val="-10"/>
        </w:rPr>
        <w:t> </w:t>
      </w:r>
      <w:r>
        <w:rPr>
          <w:spacing w:val="-2"/>
        </w:rPr>
        <w:t>perpen-</w:t>
      </w:r>
    </w:p>
    <w:p>
      <w:pPr>
        <w:pStyle w:val="BodyText"/>
        <w:spacing w:line="269" w:lineRule="exact"/>
        <w:ind w:left="3419"/>
      </w:pPr>
      <w:r>
        <w:rPr>
          <w:spacing w:val="-4"/>
        </w:rPr>
        <w:t>dicular,</w:t>
      </w:r>
      <w:r>
        <w:rPr>
          <w:spacing w:val="-9"/>
        </w:rPr>
        <w:t> </w:t>
      </w:r>
      <w:r>
        <w:rPr>
          <w:spacing w:val="-4"/>
        </w:rPr>
        <w:t>i.e., </w:t>
      </w:r>
      <w:r>
        <w:rPr>
          <w:rFonts w:ascii="Symbol" w:hAnsi="Symbol"/>
          <w:spacing w:val="-4"/>
        </w:rPr>
        <w:t></w:t>
      </w:r>
      <w:r>
        <w:rPr>
          <w:spacing w:val="-4"/>
          <w:position w:val="6"/>
        </w:rPr>
        <w:t>ˆ</w:t>
      </w:r>
      <w:r>
        <w:rPr>
          <w:spacing w:val="-21"/>
          <w:position w:val="6"/>
        </w:rPr>
        <w:t> </w:t>
      </w:r>
      <w:r>
        <w:rPr>
          <w:spacing w:val="-4"/>
          <w:position w:val="-1"/>
          <w:sz w:val="14"/>
        </w:rPr>
        <w:t>1</w:t>
      </w:r>
      <w:r>
        <w:rPr>
          <w:rFonts w:ascii="Symbol" w:hAnsi="Symbol"/>
          <w:spacing w:val="-4"/>
        </w:rPr>
        <w:t></w:t>
      </w:r>
      <w:r>
        <w:rPr>
          <w:spacing w:val="-4"/>
          <w:position w:val="6"/>
        </w:rPr>
        <w:t>ˆ</w:t>
      </w:r>
      <w:r>
        <w:rPr>
          <w:spacing w:val="-21"/>
          <w:position w:val="6"/>
        </w:rPr>
        <w:t> </w:t>
      </w:r>
      <w:r>
        <w:rPr>
          <w:spacing w:val="-4"/>
          <w:position w:val="-1"/>
          <w:sz w:val="14"/>
        </w:rPr>
        <w:t>2</w:t>
      </w:r>
      <w:r>
        <w:rPr>
          <w:spacing w:val="36"/>
          <w:position w:val="-1"/>
          <w:sz w:val="14"/>
        </w:rPr>
        <w:t> </w:t>
      </w:r>
      <w:r>
        <w:rPr>
          <w:spacing w:val="-4"/>
        </w:rPr>
        <w:t>and</w:t>
      </w:r>
      <w:r>
        <w:rPr>
          <w:spacing w:val="2"/>
        </w:rPr>
        <w:t> </w:t>
      </w:r>
      <w:r>
        <w:rPr>
          <w:rFonts w:ascii="Symbol" w:hAnsi="Symbol"/>
          <w:spacing w:val="-4"/>
        </w:rPr>
        <w:t></w:t>
      </w:r>
      <w:r>
        <w:rPr>
          <w:spacing w:val="-4"/>
          <w:position w:val="6"/>
        </w:rPr>
        <w:t>ˆ</w:t>
      </w:r>
      <w:r>
        <w:rPr>
          <w:spacing w:val="-21"/>
          <w:position w:val="6"/>
        </w:rPr>
        <w:t> </w:t>
      </w:r>
      <w:r>
        <w:rPr>
          <w:spacing w:val="-4"/>
          <w:position w:val="-1"/>
          <w:sz w:val="14"/>
        </w:rPr>
        <w:t>2</w:t>
      </w:r>
      <w:r>
        <w:rPr>
          <w:rFonts w:ascii="Symbol" w:hAnsi="Symbol"/>
          <w:spacing w:val="-4"/>
        </w:rPr>
        <w:t></w:t>
      </w:r>
      <w:r>
        <w:rPr>
          <w:spacing w:val="-4"/>
          <w:position w:val="6"/>
        </w:rPr>
        <w:t>ˆ</w:t>
      </w:r>
      <w:r>
        <w:rPr>
          <w:spacing w:val="-21"/>
          <w:position w:val="6"/>
        </w:rPr>
        <w:t> </w:t>
      </w:r>
      <w:r>
        <w:rPr>
          <w:spacing w:val="-4"/>
          <w:position w:val="-1"/>
          <w:sz w:val="14"/>
        </w:rPr>
        <w:t>3</w:t>
      </w:r>
      <w:r>
        <w:rPr>
          <w:spacing w:val="-6"/>
          <w:position w:val="-1"/>
          <w:sz w:val="14"/>
        </w:rPr>
        <w:t> </w:t>
      </w:r>
      <w:r>
        <w:rPr>
          <w:spacing w:val="-4"/>
        </w:rPr>
        <w:t>.</w:t>
      </w:r>
      <w:r>
        <w:rPr>
          <w:spacing w:val="36"/>
        </w:rPr>
        <w:t> </w:t>
      </w:r>
      <w:r>
        <w:rPr>
          <w:spacing w:val="-4"/>
        </w:rPr>
        <w:t>All</w:t>
      </w:r>
      <w:r>
        <w:rPr>
          <w:spacing w:val="-7"/>
        </w:rPr>
        <w:t> </w:t>
      </w:r>
      <w:r>
        <w:rPr>
          <w:spacing w:val="-4"/>
        </w:rPr>
        <w:t>vectors</w:t>
      </w:r>
      <w:r>
        <w:rPr>
          <w:spacing w:val="-8"/>
        </w:rPr>
        <w:t> </w:t>
      </w:r>
      <w:r>
        <w:rPr>
          <w:spacing w:val="-4"/>
        </w:rPr>
        <w:t>are</w:t>
      </w:r>
      <w:r>
        <w:rPr>
          <w:spacing w:val="-7"/>
        </w:rPr>
        <w:t> </w:t>
      </w:r>
      <w:r>
        <w:rPr>
          <w:spacing w:val="-4"/>
        </w:rPr>
        <w:t>specified</w:t>
      </w:r>
      <w:r>
        <w:rPr>
          <w:spacing w:val="-7"/>
        </w:rPr>
        <w:t> </w:t>
      </w:r>
      <w:r>
        <w:rPr>
          <w:spacing w:val="-4"/>
        </w:rPr>
        <w:t>when</w:t>
      </w:r>
      <w:r>
        <w:rPr>
          <w:spacing w:val="-8"/>
        </w:rPr>
        <w:t> </w:t>
      </w:r>
      <w:r>
        <w:rPr>
          <w:spacing w:val="-4"/>
        </w:rPr>
        <w:t>the</w:t>
      </w:r>
      <w:r>
        <w:rPr>
          <w:spacing w:val="-7"/>
        </w:rPr>
        <w:t> </w:t>
      </w:r>
      <w:r>
        <w:rPr>
          <w:spacing w:val="-4"/>
        </w:rPr>
        <w:t>bodies</w:t>
      </w:r>
      <w:r>
        <w:rPr>
          <w:spacing w:val="-7"/>
        </w:rPr>
        <w:t> </w:t>
      </w:r>
      <w:r>
        <w:rPr>
          <w:spacing w:val="-4"/>
        </w:rPr>
        <w:t>are</w:t>
      </w:r>
      <w:r>
        <w:rPr>
          <w:spacing w:val="-8"/>
        </w:rPr>
        <w:t> </w:t>
      </w:r>
      <w:r>
        <w:rPr>
          <w:spacing w:val="-4"/>
        </w:rPr>
        <w:t>in</w:t>
      </w:r>
      <w:r>
        <w:rPr>
          <w:spacing w:val="-7"/>
        </w:rPr>
        <w:t> </w:t>
      </w:r>
      <w:r>
        <w:rPr>
          <w:spacing w:val="-4"/>
        </w:rPr>
        <w:t>the</w:t>
      </w:r>
      <w:r>
        <w:rPr>
          <w:spacing w:val="-7"/>
        </w:rPr>
        <w:t> </w:t>
      </w:r>
      <w:r>
        <w:rPr>
          <w:spacing w:val="-4"/>
        </w:rPr>
        <w:t>ref-</w:t>
      </w:r>
    </w:p>
    <w:p>
      <w:pPr>
        <w:pStyle w:val="BodyText"/>
        <w:spacing w:after="0" w:line="269" w:lineRule="exact"/>
        <w:sectPr>
          <w:type w:val="continuous"/>
          <w:pgSz w:w="12240" w:h="15840"/>
          <w:pgMar w:header="819" w:footer="1204" w:top="700" w:bottom="280" w:left="720" w:right="360"/>
        </w:sectPr>
      </w:pPr>
    </w:p>
    <w:p>
      <w:pPr>
        <w:pStyle w:val="BodyText"/>
      </w:pPr>
    </w:p>
    <w:p>
      <w:pPr>
        <w:pStyle w:val="BodyText"/>
      </w:pPr>
    </w:p>
    <w:p>
      <w:pPr>
        <w:pStyle w:val="BodyText"/>
        <w:spacing w:before="77"/>
      </w:pPr>
    </w:p>
    <w:p>
      <w:pPr>
        <w:pStyle w:val="BodyText"/>
        <w:spacing w:line="232" w:lineRule="auto"/>
        <w:ind w:left="3060" w:right="1096"/>
      </w:pPr>
      <w:r>
        <w:rPr/>
        <w:t>erence configuration in which all coordinate frames are aligned.</w:t>
      </w:r>
      <w:r>
        <w:rPr>
          <w:spacing w:val="40"/>
        </w:rPr>
        <w:t> </w:t>
      </w:r>
      <w:r>
        <w:rPr>
          <w:rFonts w:ascii="Courier New"/>
        </w:rPr>
        <w:t>Inbtojoint</w:t>
      </w:r>
      <w:r>
        <w:rPr>
          <w:rFonts w:ascii="Courier New"/>
          <w:spacing w:val="-60"/>
        </w:rPr>
        <w:t> </w:t>
      </w:r>
      <w:r>
        <w:rPr/>
        <w:t>and </w:t>
      </w:r>
      <w:r>
        <w:rPr>
          <w:rFonts w:ascii="Courier New"/>
        </w:rPr>
        <w:t>bodytojoint</w:t>
      </w:r>
      <w:r>
        <w:rPr>
          <w:rFonts w:ascii="Courier New"/>
          <w:spacing w:val="-78"/>
        </w:rPr>
        <w:t> </w:t>
      </w:r>
      <w:r>
        <w:rPr/>
        <w:t>are</w:t>
      </w:r>
      <w:r>
        <w:rPr>
          <w:spacing w:val="-13"/>
        </w:rPr>
        <w:t> </w:t>
      </w:r>
      <w:r>
        <w:rPr/>
        <w:t>vectors</w:t>
      </w:r>
      <w:r>
        <w:rPr>
          <w:spacing w:val="-12"/>
        </w:rPr>
        <w:t> </w:t>
      </w:r>
      <w:r>
        <w:rPr/>
        <w:t>fixed</w:t>
      </w:r>
      <w:r>
        <w:rPr>
          <w:spacing w:val="-13"/>
        </w:rPr>
        <w:t> </w:t>
      </w:r>
      <w:r>
        <w:rPr/>
        <w:t>in</w:t>
      </w:r>
      <w:r>
        <w:rPr>
          <w:spacing w:val="-12"/>
        </w:rPr>
        <w:t> </w:t>
      </w:r>
      <w:r>
        <w:rPr/>
        <w:t>their</w:t>
      </w:r>
      <w:r>
        <w:rPr>
          <w:spacing w:val="-13"/>
        </w:rPr>
        <w:t> </w:t>
      </w:r>
      <w:r>
        <w:rPr/>
        <w:t>respective</w:t>
      </w:r>
      <w:r>
        <w:rPr>
          <w:spacing w:val="-12"/>
        </w:rPr>
        <w:t> </w:t>
      </w:r>
      <w:r>
        <w:rPr/>
        <w:t>bodies</w:t>
      </w:r>
      <w:r>
        <w:rPr>
          <w:spacing w:val="-13"/>
        </w:rPr>
        <w:t> </w:t>
      </w:r>
      <w:r>
        <w:rPr/>
        <w:t>with</w:t>
      </w:r>
      <w:r>
        <w:rPr>
          <w:spacing w:val="-12"/>
        </w:rPr>
        <w:t> </w:t>
      </w:r>
      <w:r>
        <w:rPr/>
        <w:t>their</w:t>
      </w:r>
      <w:r>
        <w:rPr>
          <w:spacing w:val="-13"/>
        </w:rPr>
        <w:t> </w:t>
      </w:r>
      <w:r>
        <w:rPr/>
        <w:t>components</w:t>
      </w:r>
      <w:r>
        <w:rPr>
          <w:spacing w:val="-12"/>
        </w:rPr>
        <w:t> </w:t>
      </w:r>
      <w:r>
        <w:rPr/>
        <w:t>using the assumed units of length.</w:t>
      </w:r>
    </w:p>
    <w:p>
      <w:pPr>
        <w:pStyle w:val="BodyText"/>
        <w:spacing w:line="232" w:lineRule="auto" w:before="217"/>
        <w:ind w:left="3060" w:right="1096"/>
      </w:pPr>
      <w:r>
        <w:rPr/>
        <w:t>Note</w:t>
      </w:r>
      <w:r>
        <w:rPr>
          <w:spacing w:val="-10"/>
        </w:rPr>
        <w:t> </w:t>
      </w:r>
      <w:r>
        <w:rPr/>
        <w:t>that</w:t>
      </w:r>
      <w:r>
        <w:rPr>
          <w:spacing w:val="-7"/>
        </w:rPr>
        <w:t> </w:t>
      </w:r>
      <w:r>
        <w:rPr/>
        <w:t>the</w:t>
      </w:r>
      <w:r>
        <w:rPr>
          <w:spacing w:val="-7"/>
        </w:rPr>
        <w:t> </w:t>
      </w:r>
      <w:r>
        <w:rPr/>
        <w:t>order</w:t>
      </w:r>
      <w:r>
        <w:rPr>
          <w:spacing w:val="-7"/>
        </w:rPr>
        <w:t> </w:t>
      </w:r>
      <w:r>
        <w:rPr/>
        <w:t>that</w:t>
      </w:r>
      <w:r>
        <w:rPr>
          <w:spacing w:val="-7"/>
        </w:rPr>
        <w:t> </w:t>
      </w:r>
      <w:r>
        <w:rPr/>
        <w:t>the</w:t>
      </w:r>
      <w:r>
        <w:rPr>
          <w:spacing w:val="-7"/>
        </w:rPr>
        <w:t> </w:t>
      </w:r>
      <w:r>
        <w:rPr/>
        <w:t>pins</w:t>
      </w:r>
      <w:r>
        <w:rPr>
          <w:spacing w:val="-7"/>
        </w:rPr>
        <w:t> </w:t>
      </w:r>
      <w:r>
        <w:rPr/>
        <w:t>are</w:t>
      </w:r>
      <w:r>
        <w:rPr>
          <w:spacing w:val="-7"/>
        </w:rPr>
        <w:t> </w:t>
      </w:r>
      <w:r>
        <w:rPr/>
        <w:t>entered</w:t>
      </w:r>
      <w:r>
        <w:rPr>
          <w:spacing w:val="-7"/>
        </w:rPr>
        <w:t> </w:t>
      </w:r>
      <w:r>
        <w:rPr/>
        <w:t>is</w:t>
      </w:r>
      <w:r>
        <w:rPr>
          <w:spacing w:val="-7"/>
        </w:rPr>
        <w:t> </w:t>
      </w:r>
      <w:r>
        <w:rPr/>
        <w:t>important.</w:t>
      </w:r>
      <w:r>
        <w:rPr>
          <w:spacing w:val="37"/>
        </w:rPr>
        <w:t> </w:t>
      </w:r>
      <w:r>
        <w:rPr/>
        <w:t>The</w:t>
      </w:r>
      <w:r>
        <w:rPr>
          <w:spacing w:val="-8"/>
        </w:rPr>
        <w:t> </w:t>
      </w:r>
      <w:r>
        <w:rPr/>
        <w:t>first</w:t>
      </w:r>
      <w:r>
        <w:rPr>
          <w:spacing w:val="-8"/>
        </w:rPr>
        <w:t> </w:t>
      </w:r>
      <w:r>
        <w:rPr>
          <w:rFonts w:ascii="Courier New"/>
        </w:rPr>
        <w:t>pin</w:t>
      </w:r>
      <w:r>
        <w:rPr>
          <w:rFonts w:ascii="Courier New"/>
          <w:spacing w:val="-73"/>
        </w:rPr>
        <w:t> </w:t>
      </w:r>
      <w:r>
        <w:rPr/>
        <w:t>is</w:t>
      </w:r>
      <w:r>
        <w:rPr>
          <w:spacing w:val="-7"/>
        </w:rPr>
        <w:t> </w:t>
      </w:r>
      <w:r>
        <w:rPr/>
        <w:t>a</w:t>
      </w:r>
      <w:r>
        <w:rPr>
          <w:spacing w:val="-7"/>
        </w:rPr>
        <w:t> </w:t>
      </w:r>
      <w:r>
        <w:rPr/>
        <w:t>vector</w:t>
      </w:r>
      <w:r>
        <w:rPr>
          <w:spacing w:val="-7"/>
        </w:rPr>
        <w:t> </w:t>
      </w:r>
      <w:r>
        <w:rPr/>
        <w:t>fixed in</w:t>
      </w:r>
      <w:r>
        <w:rPr>
          <w:spacing w:val="-13"/>
        </w:rPr>
        <w:t> </w:t>
      </w:r>
      <w:r>
        <w:rPr/>
        <w:t>the</w:t>
      </w:r>
      <w:r>
        <w:rPr>
          <w:spacing w:val="-9"/>
        </w:rPr>
        <w:t> </w:t>
      </w:r>
      <w:r>
        <w:rPr/>
        <w:t>inboard</w:t>
      </w:r>
      <w:r>
        <w:rPr>
          <w:spacing w:val="-10"/>
        </w:rPr>
        <w:t> </w:t>
      </w:r>
      <w:r>
        <w:rPr/>
        <w:t>body</w:t>
      </w:r>
      <w:r>
        <w:rPr>
          <w:spacing w:val="-10"/>
        </w:rPr>
        <w:t> </w:t>
      </w:r>
      <w:r>
        <w:rPr/>
        <w:t>defining</w:t>
      </w:r>
      <w:r>
        <w:rPr>
          <w:spacing w:val="-10"/>
        </w:rPr>
        <w:t> </w:t>
      </w:r>
      <w:r>
        <w:rPr/>
        <w:t>the</w:t>
      </w:r>
      <w:r>
        <w:rPr>
          <w:spacing w:val="-10"/>
        </w:rPr>
        <w:t> </w:t>
      </w:r>
      <w:r>
        <w:rPr/>
        <w:t>orientation</w:t>
      </w:r>
      <w:r>
        <w:rPr>
          <w:spacing w:val="-10"/>
        </w:rPr>
        <w:t> </w:t>
      </w:r>
      <w:r>
        <w:rPr/>
        <w:t>of</w:t>
      </w:r>
      <w:r>
        <w:rPr>
          <w:spacing w:val="-10"/>
        </w:rPr>
        <w:t> </w:t>
      </w:r>
      <w:r>
        <w:rPr/>
        <w:t>the</w:t>
      </w:r>
      <w:r>
        <w:rPr>
          <w:spacing w:val="-10"/>
        </w:rPr>
        <w:t> </w:t>
      </w:r>
      <w:r>
        <w:rPr/>
        <w:t>first</w:t>
      </w:r>
      <w:r>
        <w:rPr>
          <w:spacing w:val="-10"/>
        </w:rPr>
        <w:t> </w:t>
      </w:r>
      <w:r>
        <w:rPr/>
        <w:t>axis.</w:t>
      </w:r>
      <w:r>
        <w:rPr>
          <w:spacing w:val="32"/>
        </w:rPr>
        <w:t> </w:t>
      </w:r>
      <w:r>
        <w:rPr/>
        <w:t>The</w:t>
      </w:r>
      <w:r>
        <w:rPr>
          <w:spacing w:val="-10"/>
        </w:rPr>
        <w:t> </w:t>
      </w:r>
      <w:r>
        <w:rPr/>
        <w:t>second</w:t>
      </w:r>
      <w:r>
        <w:rPr>
          <w:spacing w:val="-10"/>
        </w:rPr>
        <w:t> </w:t>
      </w:r>
      <w:r>
        <w:rPr>
          <w:rFonts w:ascii="Courier New"/>
        </w:rPr>
        <w:t>pin</w:t>
      </w:r>
      <w:r>
        <w:rPr>
          <w:rFonts w:ascii="Courier New"/>
          <w:spacing w:val="-76"/>
        </w:rPr>
        <w:t> </w:t>
      </w:r>
      <w:r>
        <w:rPr/>
        <w:t>is</w:t>
      </w:r>
      <w:r>
        <w:rPr>
          <w:spacing w:val="-10"/>
        </w:rPr>
        <w:t> </w:t>
      </w:r>
      <w:r>
        <w:rPr/>
        <w:t>a</w:t>
      </w:r>
      <w:r>
        <w:rPr>
          <w:spacing w:val="-10"/>
        </w:rPr>
        <w:t> </w:t>
      </w:r>
      <w:r>
        <w:rPr/>
        <w:t>vector fixed with respect to the</w:t>
      </w:r>
      <w:r>
        <w:rPr>
          <w:spacing w:val="-1"/>
        </w:rPr>
        <w:t> </w:t>
      </w:r>
      <w:r>
        <w:rPr/>
        <w:t>first </w:t>
      </w:r>
      <w:r>
        <w:rPr>
          <w:rFonts w:ascii="Courier New"/>
        </w:rPr>
        <w:t>pin</w:t>
      </w:r>
      <w:r>
        <w:rPr/>
        <w:t>, and the third </w:t>
      </w:r>
      <w:r>
        <w:rPr>
          <w:rFonts w:ascii="Courier New"/>
        </w:rPr>
        <w:t>pin</w:t>
      </w:r>
      <w:r>
        <w:rPr>
          <w:rFonts w:ascii="Courier New"/>
          <w:spacing w:val="-71"/>
        </w:rPr>
        <w:t> </w:t>
      </w:r>
      <w:r>
        <w:rPr/>
        <w:t>is</w:t>
      </w:r>
      <w:r>
        <w:rPr>
          <w:spacing w:val="-1"/>
        </w:rPr>
        <w:t> </w:t>
      </w:r>
      <w:r>
        <w:rPr/>
        <w:t>a vector fixed w.r.t. the second </w:t>
      </w:r>
      <w:r>
        <w:rPr>
          <w:rFonts w:ascii="Courier New"/>
        </w:rPr>
        <w:t>pin</w:t>
      </w:r>
      <w:r>
        <w:rPr>
          <w:rFonts w:ascii="Courier New"/>
          <w:spacing w:val="-70"/>
        </w:rPr>
        <w:t> </w:t>
      </w:r>
      <w:r>
        <w:rPr/>
        <w:t>and w.r.t. the outboard body.</w:t>
      </w:r>
      <w:r>
        <w:rPr>
          <w:spacing w:val="40"/>
        </w:rPr>
        <w:t> </w:t>
      </w:r>
      <w:r>
        <w:rPr/>
        <w:t>If the three pins form a right-handed triad such that</w:t>
      </w:r>
    </w:p>
    <w:p>
      <w:pPr>
        <w:pStyle w:val="BodyText"/>
        <w:spacing w:line="223" w:lineRule="exact"/>
        <w:ind w:left="3068"/>
      </w:pPr>
      <w:r>
        <w:rPr>
          <w:rFonts w:ascii="Symbol" w:hAnsi="Symbol"/>
          <w:spacing w:val="-2"/>
        </w:rPr>
        <w:t></w:t>
      </w:r>
      <w:r>
        <w:rPr>
          <w:spacing w:val="-2"/>
          <w:position w:val="6"/>
        </w:rPr>
        <w:t>ˆ</w:t>
      </w:r>
      <w:r>
        <w:rPr>
          <w:spacing w:val="-21"/>
          <w:position w:val="6"/>
        </w:rPr>
        <w:t> </w:t>
      </w:r>
      <w:r>
        <w:rPr>
          <w:spacing w:val="-2"/>
          <w:position w:val="-1"/>
          <w:sz w:val="14"/>
        </w:rPr>
        <w:t>3</w:t>
      </w:r>
      <w:r>
        <w:rPr>
          <w:spacing w:val="30"/>
          <w:position w:val="-1"/>
          <w:sz w:val="14"/>
        </w:rPr>
        <w:t> </w:t>
      </w:r>
      <w:r>
        <w:rPr>
          <w:spacing w:val="-2"/>
        </w:rPr>
        <w:t>=</w:t>
      </w:r>
      <w:r>
        <w:rPr>
          <w:spacing w:val="34"/>
        </w:rPr>
        <w:t> </w:t>
      </w:r>
      <w:r>
        <w:rPr>
          <w:rFonts w:ascii="Symbol" w:hAnsi="Symbol"/>
          <w:spacing w:val="-2"/>
        </w:rPr>
        <w:t></w:t>
      </w:r>
      <w:r>
        <w:rPr>
          <w:spacing w:val="-2"/>
          <w:position w:val="6"/>
        </w:rPr>
        <w:t>ˆ</w:t>
      </w:r>
      <w:r>
        <w:rPr>
          <w:spacing w:val="-21"/>
          <w:position w:val="6"/>
        </w:rPr>
        <w:t> </w:t>
      </w:r>
      <w:r>
        <w:rPr>
          <w:spacing w:val="-2"/>
          <w:position w:val="-1"/>
          <w:sz w:val="14"/>
        </w:rPr>
        <w:t>1</w:t>
      </w:r>
      <w:r>
        <w:rPr>
          <w:spacing w:val="8"/>
          <w:position w:val="-1"/>
          <w:sz w:val="14"/>
        </w:rPr>
        <w:t> </w:t>
      </w:r>
      <w:r>
        <w:rPr>
          <w:rFonts w:ascii="Symbol" w:hAnsi="Symbol"/>
          <w:spacing w:val="-2"/>
        </w:rPr>
        <w:t></w:t>
      </w:r>
      <w:r>
        <w:rPr>
          <w:spacing w:val="-8"/>
        </w:rPr>
        <w:t> </w:t>
      </w:r>
      <w:r>
        <w:rPr>
          <w:rFonts w:ascii="Symbol" w:hAnsi="Symbol"/>
          <w:spacing w:val="-2"/>
        </w:rPr>
        <w:t></w:t>
      </w:r>
      <w:r>
        <w:rPr>
          <w:spacing w:val="-2"/>
          <w:position w:val="6"/>
        </w:rPr>
        <w:t>ˆ</w:t>
      </w:r>
      <w:r>
        <w:rPr>
          <w:spacing w:val="-21"/>
          <w:position w:val="6"/>
        </w:rPr>
        <w:t> </w:t>
      </w:r>
      <w:r>
        <w:rPr>
          <w:spacing w:val="-2"/>
          <w:position w:val="-1"/>
          <w:sz w:val="14"/>
        </w:rPr>
        <w:t>2</w:t>
      </w:r>
      <w:r>
        <w:rPr>
          <w:spacing w:val="-7"/>
          <w:position w:val="-1"/>
          <w:sz w:val="14"/>
        </w:rPr>
        <w:t> </w:t>
      </w:r>
      <w:r>
        <w:rPr>
          <w:spacing w:val="-2"/>
        </w:rPr>
        <w:t>,</w:t>
      </w:r>
      <w:r>
        <w:rPr>
          <w:spacing w:val="-8"/>
        </w:rPr>
        <w:t> </w:t>
      </w:r>
      <w:r>
        <w:rPr>
          <w:spacing w:val="-2"/>
        </w:rPr>
        <w:t>then</w:t>
      </w:r>
      <w:r>
        <w:rPr>
          <w:spacing w:val="-8"/>
        </w:rPr>
        <w:t> </w:t>
      </w:r>
      <w:r>
        <w:rPr>
          <w:spacing w:val="-2"/>
        </w:rPr>
        <w:t>the</w:t>
      </w:r>
      <w:r>
        <w:rPr>
          <w:spacing w:val="-8"/>
        </w:rPr>
        <w:t> </w:t>
      </w:r>
      <w:r>
        <w:rPr>
          <w:spacing w:val="-2"/>
        </w:rPr>
        <w:t>gimbal</w:t>
      </w:r>
      <w:r>
        <w:rPr>
          <w:spacing w:val="-8"/>
        </w:rPr>
        <w:t> </w:t>
      </w:r>
      <w:r>
        <w:rPr>
          <w:spacing w:val="-2"/>
        </w:rPr>
        <w:t>is</w:t>
      </w:r>
      <w:r>
        <w:rPr>
          <w:spacing w:val="-9"/>
        </w:rPr>
        <w:t> </w:t>
      </w:r>
      <w:r>
        <w:rPr>
          <w:spacing w:val="-2"/>
        </w:rPr>
        <w:t>equivalent</w:t>
      </w:r>
      <w:r>
        <w:rPr>
          <w:spacing w:val="-8"/>
        </w:rPr>
        <w:t> </w:t>
      </w:r>
      <w:r>
        <w:rPr>
          <w:spacing w:val="-2"/>
        </w:rPr>
        <w:t>to</w:t>
      </w:r>
      <w:r>
        <w:rPr>
          <w:spacing w:val="-8"/>
        </w:rPr>
        <w:t> </w:t>
      </w:r>
      <w:r>
        <w:rPr>
          <w:spacing w:val="-2"/>
        </w:rPr>
        <w:t>body-fixed</w:t>
      </w:r>
      <w:r>
        <w:rPr>
          <w:spacing w:val="-8"/>
        </w:rPr>
        <w:t> </w:t>
      </w:r>
      <w:r>
        <w:rPr>
          <w:spacing w:val="-2"/>
        </w:rPr>
        <w:t>1-2-3</w:t>
      </w:r>
      <w:r>
        <w:rPr>
          <w:spacing w:val="-8"/>
        </w:rPr>
        <w:t> </w:t>
      </w:r>
      <w:r>
        <w:rPr>
          <w:spacing w:val="-2"/>
        </w:rPr>
        <w:t>Euler</w:t>
      </w:r>
      <w:r>
        <w:rPr>
          <w:spacing w:val="-8"/>
        </w:rPr>
        <w:t> </w:t>
      </w:r>
      <w:r>
        <w:rPr>
          <w:spacing w:val="-2"/>
        </w:rPr>
        <w:t>angles.</w:t>
      </w:r>
      <w:r>
        <w:rPr>
          <w:spacing w:val="35"/>
        </w:rPr>
        <w:t> </w:t>
      </w:r>
      <w:r>
        <w:rPr>
          <w:spacing w:val="-5"/>
        </w:rPr>
        <w:t>If</w:t>
      </w:r>
    </w:p>
    <w:p>
      <w:pPr>
        <w:pStyle w:val="BodyText"/>
        <w:spacing w:line="290" w:lineRule="exact"/>
        <w:ind w:left="3080"/>
      </w:pPr>
      <w:r>
        <w:rPr>
          <w:rFonts w:ascii="Symbol" w:hAnsi="Symbol"/>
          <w:spacing w:val="-2"/>
        </w:rPr>
        <w:t></w:t>
      </w:r>
      <w:r>
        <w:rPr>
          <w:spacing w:val="-2"/>
          <w:position w:val="6"/>
        </w:rPr>
        <w:t>ˆ</w:t>
      </w:r>
      <w:r>
        <w:rPr>
          <w:spacing w:val="-21"/>
          <w:position w:val="6"/>
        </w:rPr>
        <w:t> </w:t>
      </w:r>
      <w:r>
        <w:rPr>
          <w:spacing w:val="-2"/>
          <w:position w:val="-1"/>
          <w:sz w:val="14"/>
        </w:rPr>
        <w:t>1</w:t>
      </w:r>
      <w:r>
        <w:rPr>
          <w:spacing w:val="-1"/>
          <w:position w:val="-1"/>
          <w:sz w:val="14"/>
        </w:rPr>
        <w:t> </w:t>
      </w:r>
      <w:r>
        <w:rPr>
          <w:rFonts w:ascii="Symbol" w:hAnsi="Symbol"/>
          <w:spacing w:val="-2"/>
          <w:position w:val="2"/>
        </w:rPr>
        <w:t></w:t>
      </w:r>
      <w:r>
        <w:rPr>
          <w:spacing w:val="-8"/>
          <w:position w:val="2"/>
        </w:rPr>
        <w:t> </w:t>
      </w:r>
      <w:r>
        <w:rPr>
          <w:rFonts w:ascii="Symbol" w:hAnsi="Symbol"/>
          <w:spacing w:val="-2"/>
        </w:rPr>
        <w:t></w:t>
      </w:r>
      <w:r>
        <w:rPr>
          <w:spacing w:val="-2"/>
          <w:position w:val="6"/>
        </w:rPr>
        <w:t>ˆ</w:t>
      </w:r>
      <w:r>
        <w:rPr>
          <w:spacing w:val="-21"/>
          <w:position w:val="6"/>
        </w:rPr>
        <w:t> </w:t>
      </w:r>
      <w:r>
        <w:rPr>
          <w:spacing w:val="-2"/>
          <w:position w:val="-1"/>
          <w:sz w:val="14"/>
        </w:rPr>
        <w:t>3</w:t>
      </w:r>
      <w:r>
        <w:rPr>
          <w:position w:val="-1"/>
          <w:sz w:val="14"/>
        </w:rPr>
        <w:t> </w:t>
      </w:r>
      <w:r>
        <w:rPr>
          <w:spacing w:val="-2"/>
        </w:rPr>
        <w:t>,</w:t>
      </w:r>
      <w:r>
        <w:rPr>
          <w:spacing w:val="-8"/>
        </w:rPr>
        <w:t> </w:t>
      </w:r>
      <w:r>
        <w:rPr>
          <w:spacing w:val="-2"/>
        </w:rPr>
        <w:t>then</w:t>
      </w:r>
      <w:r>
        <w:rPr>
          <w:spacing w:val="-7"/>
        </w:rPr>
        <w:t> </w:t>
      </w:r>
      <w:r>
        <w:rPr>
          <w:spacing w:val="-2"/>
        </w:rPr>
        <w:t>we</w:t>
      </w:r>
      <w:r>
        <w:rPr>
          <w:spacing w:val="-7"/>
        </w:rPr>
        <w:t> </w:t>
      </w:r>
      <w:r>
        <w:rPr>
          <w:spacing w:val="-2"/>
        </w:rPr>
        <w:t>have</w:t>
      </w:r>
      <w:r>
        <w:rPr>
          <w:spacing w:val="-7"/>
        </w:rPr>
        <w:t> </w:t>
      </w:r>
      <w:r>
        <w:rPr>
          <w:spacing w:val="-2"/>
        </w:rPr>
        <w:t>body-fixed</w:t>
      </w:r>
      <w:r>
        <w:rPr>
          <w:spacing w:val="-7"/>
        </w:rPr>
        <w:t> </w:t>
      </w:r>
      <w:r>
        <w:rPr>
          <w:spacing w:val="-2"/>
        </w:rPr>
        <w:t>1-2-1</w:t>
      </w:r>
      <w:r>
        <w:rPr>
          <w:spacing w:val="-7"/>
        </w:rPr>
        <w:t> </w:t>
      </w:r>
      <w:r>
        <w:rPr>
          <w:spacing w:val="-2"/>
        </w:rPr>
        <w:t>Euler</w:t>
      </w:r>
      <w:r>
        <w:rPr>
          <w:spacing w:val="-7"/>
        </w:rPr>
        <w:t> </w:t>
      </w:r>
      <w:r>
        <w:rPr>
          <w:spacing w:val="-2"/>
        </w:rPr>
        <w:t>angles,</w:t>
      </w:r>
      <w:r>
        <w:rPr>
          <w:spacing w:val="-7"/>
        </w:rPr>
        <w:t> </w:t>
      </w:r>
      <w:r>
        <w:rPr>
          <w:spacing w:val="-2"/>
        </w:rPr>
        <w:t>and</w:t>
      </w:r>
      <w:r>
        <w:rPr>
          <w:spacing w:val="-7"/>
        </w:rPr>
        <w:t> </w:t>
      </w:r>
      <w:r>
        <w:rPr>
          <w:spacing w:val="-2"/>
        </w:rPr>
        <w:t>so</w:t>
      </w:r>
      <w:r>
        <w:rPr>
          <w:spacing w:val="-7"/>
        </w:rPr>
        <w:t> </w:t>
      </w:r>
      <w:r>
        <w:rPr>
          <w:spacing w:val="-5"/>
        </w:rPr>
        <w:t>on.</w:t>
      </w:r>
    </w:p>
    <w:p>
      <w:pPr>
        <w:pStyle w:val="BodyText"/>
        <w:spacing w:before="13"/>
      </w:pPr>
    </w:p>
    <w:p>
      <w:pPr>
        <w:pStyle w:val="BodyText"/>
        <w:spacing w:line="249" w:lineRule="auto"/>
        <w:ind w:left="3060" w:right="1076"/>
      </w:pPr>
      <w:r>
        <w:rPr/>
        <w:t>Gimbal joints suffer from a singularity called “gimbal lock.”</w:t>
      </w:r>
      <w:r>
        <w:rPr>
          <w:spacing w:val="40"/>
        </w:rPr>
        <w:t> </w:t>
      </w:r>
      <w:r>
        <w:rPr/>
        <w:t>This condition occurs when</w:t>
      </w:r>
      <w:r>
        <w:rPr>
          <w:spacing w:val="-8"/>
        </w:rPr>
        <w:t> </w:t>
      </w:r>
      <w:r>
        <w:rPr/>
        <w:t>the</w:t>
      </w:r>
      <w:r>
        <w:rPr>
          <w:spacing w:val="-8"/>
        </w:rPr>
        <w:t> </w:t>
      </w:r>
      <w:r>
        <w:rPr/>
        <w:t>first</w:t>
      </w:r>
      <w:r>
        <w:rPr>
          <w:spacing w:val="-8"/>
        </w:rPr>
        <w:t> </w:t>
      </w:r>
      <w:r>
        <w:rPr/>
        <w:t>and</w:t>
      </w:r>
      <w:r>
        <w:rPr>
          <w:spacing w:val="-8"/>
        </w:rPr>
        <w:t> </w:t>
      </w:r>
      <w:r>
        <w:rPr/>
        <w:t>third</w:t>
      </w:r>
      <w:r>
        <w:rPr>
          <w:spacing w:val="-8"/>
        </w:rPr>
        <w:t> </w:t>
      </w:r>
      <w:r>
        <w:rPr/>
        <w:t>gimbal</w:t>
      </w:r>
      <w:r>
        <w:rPr>
          <w:spacing w:val="-8"/>
        </w:rPr>
        <w:t> </w:t>
      </w:r>
      <w:r>
        <w:rPr/>
        <w:t>axes</w:t>
      </w:r>
      <w:r>
        <w:rPr>
          <w:spacing w:val="-8"/>
        </w:rPr>
        <w:t> </w:t>
      </w:r>
      <w:r>
        <w:rPr/>
        <w:t>are</w:t>
      </w:r>
      <w:r>
        <w:rPr>
          <w:spacing w:val="-8"/>
        </w:rPr>
        <w:t> </w:t>
      </w:r>
      <w:r>
        <w:rPr/>
        <w:t>aligned.</w:t>
      </w:r>
      <w:r>
        <w:rPr>
          <w:spacing w:val="34"/>
        </w:rPr>
        <w:t> </w:t>
      </w:r>
      <w:r>
        <w:rPr/>
        <w:t>In</w:t>
      </w:r>
      <w:r>
        <w:rPr>
          <w:spacing w:val="-8"/>
        </w:rPr>
        <w:t> </w:t>
      </w:r>
      <w:r>
        <w:rPr/>
        <w:t>a</w:t>
      </w:r>
      <w:r>
        <w:rPr>
          <w:spacing w:val="-8"/>
        </w:rPr>
        <w:t> </w:t>
      </w:r>
      <w:r>
        <w:rPr/>
        <w:t>physical</w:t>
      </w:r>
      <w:r>
        <w:rPr>
          <w:spacing w:val="-8"/>
        </w:rPr>
        <w:t> </w:t>
      </w:r>
      <w:r>
        <w:rPr/>
        <w:t>gimbal</w:t>
      </w:r>
      <w:r>
        <w:rPr>
          <w:spacing w:val="-8"/>
        </w:rPr>
        <w:t> </w:t>
      </w:r>
      <w:r>
        <w:rPr/>
        <w:t>joint,</w:t>
      </w:r>
      <w:r>
        <w:rPr>
          <w:spacing w:val="-8"/>
        </w:rPr>
        <w:t> </w:t>
      </w:r>
      <w:r>
        <w:rPr/>
        <w:t>this</w:t>
      </w:r>
      <w:r>
        <w:rPr>
          <w:spacing w:val="-8"/>
        </w:rPr>
        <w:t> </w:t>
      </w:r>
      <w:r>
        <w:rPr/>
        <w:t>is</w:t>
      </w:r>
      <w:r>
        <w:rPr>
          <w:spacing w:val="-8"/>
        </w:rPr>
        <w:t> </w:t>
      </w:r>
      <w:r>
        <w:rPr/>
        <w:t>a</w:t>
      </w:r>
      <w:r>
        <w:rPr>
          <w:spacing w:val="-8"/>
        </w:rPr>
        <w:t> </w:t>
      </w:r>
      <w:r>
        <w:rPr/>
        <w:t>con-figuration</w:t>
      </w:r>
      <w:r>
        <w:rPr>
          <w:spacing w:val="-1"/>
        </w:rPr>
        <w:t> </w:t>
      </w:r>
      <w:r>
        <w:rPr/>
        <w:t>in</w:t>
      </w:r>
      <w:r>
        <w:rPr>
          <w:spacing w:val="-1"/>
        </w:rPr>
        <w:t> </w:t>
      </w:r>
      <w:r>
        <w:rPr/>
        <w:t>which</w:t>
      </w:r>
      <w:r>
        <w:rPr>
          <w:spacing w:val="-1"/>
        </w:rPr>
        <w:t> </w:t>
      </w:r>
      <w:r>
        <w:rPr/>
        <w:t>the</w:t>
      </w:r>
      <w:r>
        <w:rPr>
          <w:spacing w:val="-1"/>
        </w:rPr>
        <w:t> </w:t>
      </w:r>
      <w:r>
        <w:rPr/>
        <w:t>normally</w:t>
      </w:r>
      <w:r>
        <w:rPr>
          <w:spacing w:val="-1"/>
        </w:rPr>
        <w:t> </w:t>
      </w:r>
      <w:r>
        <w:rPr/>
        <w:t>three</w:t>
      </w:r>
      <w:r>
        <w:rPr>
          <w:spacing w:val="-1"/>
        </w:rPr>
        <w:t> </w:t>
      </w:r>
      <w:r>
        <w:rPr/>
        <w:t>DOF</w:t>
      </w:r>
      <w:r>
        <w:rPr>
          <w:spacing w:val="-2"/>
        </w:rPr>
        <w:t> </w:t>
      </w:r>
      <w:r>
        <w:rPr/>
        <w:t>joint</w:t>
      </w:r>
      <w:r>
        <w:rPr>
          <w:spacing w:val="-1"/>
        </w:rPr>
        <w:t> </w:t>
      </w:r>
      <w:r>
        <w:rPr/>
        <w:t>allows</w:t>
      </w:r>
      <w:r>
        <w:rPr>
          <w:spacing w:val="-2"/>
        </w:rPr>
        <w:t> </w:t>
      </w:r>
      <w:r>
        <w:rPr/>
        <w:t>only</w:t>
      </w:r>
      <w:r>
        <w:rPr>
          <w:spacing w:val="-1"/>
        </w:rPr>
        <w:t> </w:t>
      </w:r>
      <w:r>
        <w:rPr/>
        <w:t>two</w:t>
      </w:r>
      <w:r>
        <w:rPr>
          <w:spacing w:val="-1"/>
        </w:rPr>
        <w:t> </w:t>
      </w:r>
      <w:r>
        <w:rPr/>
        <w:t>DOFs.</w:t>
      </w:r>
      <w:r>
        <w:rPr>
          <w:spacing w:val="40"/>
        </w:rPr>
        <w:t> </w:t>
      </w:r>
      <w:r>
        <w:rPr/>
        <w:t>In</w:t>
      </w:r>
      <w:r>
        <w:rPr>
          <w:spacing w:val="-1"/>
        </w:rPr>
        <w:t> </w:t>
      </w:r>
      <w:r>
        <w:rPr/>
        <w:t>SD/FAST, where the internal gimbals are modeled as massless, this is a singular configuration in which any torque applied to the first pin would result in infinite acceleration of one of the</w:t>
      </w:r>
      <w:r>
        <w:rPr>
          <w:spacing w:val="-8"/>
        </w:rPr>
        <w:t> </w:t>
      </w:r>
      <w:r>
        <w:rPr/>
        <w:t>intermediate</w:t>
      </w:r>
      <w:r>
        <w:rPr>
          <w:spacing w:val="-8"/>
        </w:rPr>
        <w:t> </w:t>
      </w:r>
      <w:r>
        <w:rPr/>
        <w:t>gimbals.</w:t>
      </w:r>
      <w:r>
        <w:rPr>
          <w:spacing w:val="34"/>
        </w:rPr>
        <w:t> </w:t>
      </w:r>
      <w:r>
        <w:rPr/>
        <w:t>Consequently,</w:t>
      </w:r>
      <w:r>
        <w:rPr>
          <w:spacing w:val="-8"/>
        </w:rPr>
        <w:t> </w:t>
      </w:r>
      <w:r>
        <w:rPr/>
        <w:t>it</w:t>
      </w:r>
      <w:r>
        <w:rPr>
          <w:spacing w:val="-8"/>
        </w:rPr>
        <w:t> </w:t>
      </w:r>
      <w:r>
        <w:rPr/>
        <w:t>is</w:t>
      </w:r>
      <w:r>
        <w:rPr>
          <w:spacing w:val="-8"/>
        </w:rPr>
        <w:t> </w:t>
      </w:r>
      <w:r>
        <w:rPr/>
        <w:t>considered</w:t>
      </w:r>
      <w:r>
        <w:rPr>
          <w:spacing w:val="-8"/>
        </w:rPr>
        <w:t> </w:t>
      </w:r>
      <w:r>
        <w:rPr/>
        <w:t>an</w:t>
      </w:r>
      <w:r>
        <w:rPr>
          <w:spacing w:val="-8"/>
        </w:rPr>
        <w:t> </w:t>
      </w:r>
      <w:r>
        <w:rPr/>
        <w:t>error</w:t>
      </w:r>
      <w:r>
        <w:rPr>
          <w:spacing w:val="-8"/>
        </w:rPr>
        <w:t> </w:t>
      </w:r>
      <w:r>
        <w:rPr/>
        <w:t>for</w:t>
      </w:r>
      <w:r>
        <w:rPr>
          <w:spacing w:val="-8"/>
        </w:rPr>
        <w:t> </w:t>
      </w:r>
      <w:r>
        <w:rPr/>
        <w:t>a</w:t>
      </w:r>
      <w:r>
        <w:rPr>
          <w:spacing w:val="-8"/>
        </w:rPr>
        <w:t> </w:t>
      </w:r>
      <w:r>
        <w:rPr/>
        <w:t>gimbal</w:t>
      </w:r>
      <w:r>
        <w:rPr>
          <w:spacing w:val="-8"/>
        </w:rPr>
        <w:t> </w:t>
      </w:r>
      <w:r>
        <w:rPr/>
        <w:t>joint</w:t>
      </w:r>
      <w:r>
        <w:rPr>
          <w:spacing w:val="-8"/>
        </w:rPr>
        <w:t> </w:t>
      </w:r>
      <w:r>
        <w:rPr/>
        <w:t>to</w:t>
      </w:r>
      <w:r>
        <w:rPr>
          <w:spacing w:val="-8"/>
        </w:rPr>
        <w:t> </w:t>
      </w:r>
      <w:r>
        <w:rPr/>
        <w:t>be in</w:t>
      </w:r>
      <w:r>
        <w:rPr>
          <w:spacing w:val="-4"/>
        </w:rPr>
        <w:t> </w:t>
      </w:r>
      <w:r>
        <w:rPr/>
        <w:t>this</w:t>
      </w:r>
      <w:r>
        <w:rPr>
          <w:spacing w:val="-4"/>
        </w:rPr>
        <w:t> </w:t>
      </w:r>
      <w:r>
        <w:rPr/>
        <w:t>configuration.</w:t>
      </w:r>
      <w:r>
        <w:rPr>
          <w:spacing w:val="40"/>
        </w:rPr>
        <w:t> </w:t>
      </w:r>
      <w:r>
        <w:rPr/>
        <w:t>You</w:t>
      </w:r>
      <w:r>
        <w:rPr>
          <w:spacing w:val="-4"/>
        </w:rPr>
        <w:t> </w:t>
      </w:r>
      <w:r>
        <w:rPr/>
        <w:t>should</w:t>
      </w:r>
      <w:r>
        <w:rPr>
          <w:spacing w:val="-4"/>
        </w:rPr>
        <w:t> </w:t>
      </w:r>
      <w:r>
        <w:rPr/>
        <w:t>choose</w:t>
      </w:r>
      <w:r>
        <w:rPr>
          <w:spacing w:val="-4"/>
        </w:rPr>
        <w:t> </w:t>
      </w:r>
      <w:r>
        <w:rPr/>
        <w:t>your</w:t>
      </w:r>
      <w:r>
        <w:rPr>
          <w:spacing w:val="-4"/>
        </w:rPr>
        <w:t> </w:t>
      </w:r>
      <w:r>
        <w:rPr/>
        <w:t>axes</w:t>
      </w:r>
      <w:r>
        <w:rPr>
          <w:spacing w:val="-4"/>
        </w:rPr>
        <w:t> </w:t>
      </w:r>
      <w:r>
        <w:rPr/>
        <w:t>carefully</w:t>
      </w:r>
      <w:r>
        <w:rPr>
          <w:spacing w:val="-4"/>
        </w:rPr>
        <w:t> </w:t>
      </w:r>
      <w:r>
        <w:rPr/>
        <w:t>to</w:t>
      </w:r>
      <w:r>
        <w:rPr>
          <w:spacing w:val="-4"/>
        </w:rPr>
        <w:t> </w:t>
      </w:r>
      <w:r>
        <w:rPr/>
        <w:t>make</w:t>
      </w:r>
      <w:r>
        <w:rPr>
          <w:spacing w:val="-4"/>
        </w:rPr>
        <w:t> </w:t>
      </w:r>
      <w:r>
        <w:rPr/>
        <w:t>sure</w:t>
      </w:r>
      <w:r>
        <w:rPr>
          <w:spacing w:val="-4"/>
        </w:rPr>
        <w:t> </w:t>
      </w:r>
      <w:r>
        <w:rPr/>
        <w:t>that</w:t>
      </w:r>
      <w:r>
        <w:rPr>
          <w:spacing w:val="-4"/>
        </w:rPr>
        <w:t> </w:t>
      </w:r>
      <w:r>
        <w:rPr/>
        <w:t>the</w:t>
      </w:r>
      <w:r>
        <w:rPr>
          <w:spacing w:val="-4"/>
        </w:rPr>
        <w:t> </w:t>
      </w:r>
      <w:r>
        <w:rPr/>
        <w:t>gim-bal will not have to operate at or near gimbal lock during any movement of the system. If unrestricted motion is required, a ball joint should be used rather than a gimbal.</w:t>
      </w:r>
    </w:p>
    <w:p>
      <w:pPr>
        <w:pStyle w:val="BodyText"/>
        <w:spacing w:before="17"/>
      </w:pPr>
    </w:p>
    <w:p>
      <w:pPr>
        <w:pStyle w:val="BodyText"/>
        <w:spacing w:line="249" w:lineRule="auto"/>
        <w:ind w:left="3060" w:right="1077"/>
        <w:jc w:val="both"/>
      </w:pPr>
      <w:r>
        <w:rPr/>
        <w:t>The</w:t>
      </w:r>
      <w:r>
        <w:rPr>
          <w:spacing w:val="-3"/>
        </w:rPr>
        <w:t> </w:t>
      </w:r>
      <w:r>
        <w:rPr/>
        <w:t>inner</w:t>
      </w:r>
      <w:r>
        <w:rPr>
          <w:spacing w:val="-3"/>
        </w:rPr>
        <w:t> </w:t>
      </w:r>
      <w:r>
        <w:rPr/>
        <w:t>gimbal</w:t>
      </w:r>
      <w:r>
        <w:rPr>
          <w:spacing w:val="-3"/>
        </w:rPr>
        <w:t> </w:t>
      </w:r>
      <w:r>
        <w:rPr/>
        <w:t>bodies</w:t>
      </w:r>
      <w:r>
        <w:rPr>
          <w:spacing w:val="-4"/>
        </w:rPr>
        <w:t> </w:t>
      </w:r>
      <w:r>
        <w:rPr/>
        <w:t>shown</w:t>
      </w:r>
      <w:r>
        <w:rPr>
          <w:spacing w:val="-3"/>
        </w:rPr>
        <w:t> </w:t>
      </w:r>
      <w:r>
        <w:rPr/>
        <w:t>in</w:t>
      </w:r>
      <w:r>
        <w:rPr>
          <w:spacing w:val="-3"/>
        </w:rPr>
        <w:t> </w:t>
      </w:r>
      <w:r>
        <w:rPr/>
        <w:t>Figure</w:t>
      </w:r>
      <w:r>
        <w:rPr>
          <w:spacing w:val="-3"/>
        </w:rPr>
        <w:t> </w:t>
      </w:r>
      <w:r>
        <w:rPr/>
        <w:t>R-13</w:t>
      </w:r>
      <w:r>
        <w:rPr>
          <w:spacing w:val="-3"/>
        </w:rPr>
        <w:t> </w:t>
      </w:r>
      <w:r>
        <w:rPr/>
        <w:t>are</w:t>
      </w:r>
      <w:r>
        <w:rPr>
          <w:spacing w:val="-3"/>
        </w:rPr>
        <w:t> </w:t>
      </w:r>
      <w:r>
        <w:rPr/>
        <w:t>modeled</w:t>
      </w:r>
      <w:r>
        <w:rPr>
          <w:spacing w:val="-3"/>
        </w:rPr>
        <w:t> </w:t>
      </w:r>
      <w:r>
        <w:rPr/>
        <w:t>as</w:t>
      </w:r>
      <w:r>
        <w:rPr>
          <w:spacing w:val="-4"/>
        </w:rPr>
        <w:t> </w:t>
      </w:r>
      <w:r>
        <w:rPr/>
        <w:t>massless.</w:t>
      </w:r>
      <w:r>
        <w:rPr>
          <w:spacing w:val="40"/>
        </w:rPr>
        <w:t> </w:t>
      </w:r>
      <w:r>
        <w:rPr/>
        <w:t>If</w:t>
      </w:r>
      <w:r>
        <w:rPr>
          <w:spacing w:val="-3"/>
        </w:rPr>
        <w:t> </w:t>
      </w:r>
      <w:r>
        <w:rPr/>
        <w:t>you</w:t>
      </w:r>
      <w:r>
        <w:rPr>
          <w:spacing w:val="-3"/>
        </w:rPr>
        <w:t> </w:t>
      </w:r>
      <w:r>
        <w:rPr/>
        <w:t>want</w:t>
      </w:r>
      <w:r>
        <w:rPr>
          <w:spacing w:val="-3"/>
        </w:rPr>
        <w:t> </w:t>
      </w:r>
      <w:r>
        <w:rPr/>
        <w:t>to model</w:t>
      </w:r>
      <w:r>
        <w:rPr>
          <w:spacing w:val="-5"/>
        </w:rPr>
        <w:t> </w:t>
      </w:r>
      <w:r>
        <w:rPr/>
        <w:t>a</w:t>
      </w:r>
      <w:r>
        <w:rPr>
          <w:spacing w:val="-5"/>
        </w:rPr>
        <w:t> </w:t>
      </w:r>
      <w:r>
        <w:rPr/>
        <w:t>system</w:t>
      </w:r>
      <w:r>
        <w:rPr>
          <w:spacing w:val="-5"/>
        </w:rPr>
        <w:t> </w:t>
      </w:r>
      <w:r>
        <w:rPr/>
        <w:t>with</w:t>
      </w:r>
      <w:r>
        <w:rPr>
          <w:spacing w:val="-5"/>
        </w:rPr>
        <w:t> </w:t>
      </w:r>
      <w:r>
        <w:rPr/>
        <w:t>gimbals</w:t>
      </w:r>
      <w:r>
        <w:rPr>
          <w:spacing w:val="-5"/>
        </w:rPr>
        <w:t> </w:t>
      </w:r>
      <w:r>
        <w:rPr/>
        <w:t>having</w:t>
      </w:r>
      <w:r>
        <w:rPr>
          <w:spacing w:val="-5"/>
        </w:rPr>
        <w:t> </w:t>
      </w:r>
      <w:r>
        <w:rPr/>
        <w:t>mass,</w:t>
      </w:r>
      <w:r>
        <w:rPr>
          <w:spacing w:val="-5"/>
        </w:rPr>
        <w:t> </w:t>
      </w:r>
      <w:r>
        <w:rPr/>
        <w:t>you</w:t>
      </w:r>
      <w:r>
        <w:rPr>
          <w:spacing w:val="-5"/>
        </w:rPr>
        <w:t> </w:t>
      </w:r>
      <w:r>
        <w:rPr/>
        <w:t>must</w:t>
      </w:r>
      <w:r>
        <w:rPr>
          <w:spacing w:val="-5"/>
        </w:rPr>
        <w:t> </w:t>
      </w:r>
      <w:r>
        <w:rPr/>
        <w:t>build</w:t>
      </w:r>
      <w:r>
        <w:rPr>
          <w:spacing w:val="-5"/>
        </w:rPr>
        <w:t> </w:t>
      </w:r>
      <w:r>
        <w:rPr/>
        <w:t>it</w:t>
      </w:r>
      <w:r>
        <w:rPr>
          <w:spacing w:val="-5"/>
        </w:rPr>
        <w:t> </w:t>
      </w:r>
      <w:r>
        <w:rPr/>
        <w:t>up</w:t>
      </w:r>
      <w:r>
        <w:rPr>
          <w:spacing w:val="-5"/>
        </w:rPr>
        <w:t> </w:t>
      </w:r>
      <w:r>
        <w:rPr/>
        <w:t>with</w:t>
      </w:r>
      <w:r>
        <w:rPr>
          <w:spacing w:val="-5"/>
        </w:rPr>
        <w:t> </w:t>
      </w:r>
      <w:r>
        <w:rPr/>
        <w:t>pin</w:t>
      </w:r>
      <w:r>
        <w:rPr>
          <w:spacing w:val="-5"/>
        </w:rPr>
        <w:t> </w:t>
      </w:r>
      <w:r>
        <w:rPr/>
        <w:t>joints</w:t>
      </w:r>
      <w:r>
        <w:rPr>
          <w:spacing w:val="-5"/>
        </w:rPr>
        <w:t> </w:t>
      </w:r>
      <w:r>
        <w:rPr/>
        <w:t>and</w:t>
      </w:r>
      <w:r>
        <w:rPr>
          <w:spacing w:val="-5"/>
        </w:rPr>
        <w:t> </w:t>
      </w:r>
      <w:r>
        <w:rPr/>
        <w:t>bod-</w:t>
      </w:r>
      <w:r>
        <w:rPr>
          <w:spacing w:val="-4"/>
        </w:rPr>
        <w:t>ies.</w:t>
      </w:r>
    </w:p>
    <w:p>
      <w:pPr>
        <w:pStyle w:val="BodyText"/>
        <w:spacing w:before="185" w:after="1"/>
      </w:pPr>
    </w:p>
    <w:p>
      <w:pPr>
        <w:spacing w:line="20" w:lineRule="exact"/>
        <w:ind w:left="360" w:right="0" w:firstLine="0"/>
        <w:jc w:val="left"/>
        <w:rPr>
          <w:sz w:val="2"/>
        </w:rPr>
      </w:pPr>
      <w:r>
        <w:rPr>
          <w:sz w:val="2"/>
        </w:rPr>
        <mc:AlternateContent>
          <mc:Choice Requires="wps">
            <w:drawing>
              <wp:inline distT="0" distB="0" distL="0" distR="0">
                <wp:extent cx="1600200" cy="5080"/>
                <wp:effectExtent l="9525" t="0" r="0" b="4445"/>
                <wp:docPr id="3498" name="Group 3498"/>
                <wp:cNvGraphicFramePr>
                  <a:graphicFrameLocks/>
                </wp:cNvGraphicFramePr>
                <a:graphic>
                  <a:graphicData uri="http://schemas.microsoft.com/office/word/2010/wordprocessingGroup">
                    <wpg:wgp>
                      <wpg:cNvPr id="3498" name="Group 3498"/>
                      <wpg:cNvGrpSpPr/>
                      <wpg:grpSpPr>
                        <a:xfrm>
                          <a:off x="0" y="0"/>
                          <a:ext cx="1600200" cy="5080"/>
                          <a:chExt cx="1600200" cy="5080"/>
                        </a:xfrm>
                      </wpg:grpSpPr>
                      <wps:wsp>
                        <wps:cNvPr id="3499" name="Graphic 3499"/>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2824"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457700" cy="5080"/>
                <wp:effectExtent l="9525" t="0" r="0" b="4445"/>
                <wp:docPr id="3500" name="Group 3500"/>
                <wp:cNvGraphicFramePr>
                  <a:graphicFrameLocks/>
                </wp:cNvGraphicFramePr>
                <a:graphic>
                  <a:graphicData uri="http://schemas.microsoft.com/office/word/2010/wordprocessingGroup">
                    <wpg:wgp>
                      <wpg:cNvPr id="3500" name="Group 3500"/>
                      <wpg:cNvGrpSpPr/>
                      <wpg:grpSpPr>
                        <a:xfrm>
                          <a:off x="0" y="0"/>
                          <a:ext cx="4457700" cy="5080"/>
                          <a:chExt cx="4457700" cy="5080"/>
                        </a:xfrm>
                      </wpg:grpSpPr>
                      <wps:wsp>
                        <wps:cNvPr id="3501" name="Graphic 3501"/>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2825" coordorigin="0,0" coordsize="7020,8">
                <v:line style="position:absolute" from="7020,4" to="0,4" stroked="true" strokeweight=".36pt" strokecolor="#000000">
                  <v:stroke dashstyle="solid"/>
                </v:line>
              </v:group>
            </w:pict>
          </mc:Fallback>
        </mc:AlternateContent>
      </w:r>
      <w:r>
        <w:rPr>
          <w:spacing w:val="152"/>
          <w:sz w:val="2"/>
        </w:rPr>
      </w:r>
    </w:p>
    <w:p>
      <w:pPr>
        <w:spacing w:after="0" w:line="20" w:lineRule="exact"/>
        <w:jc w:val="left"/>
        <w:rPr>
          <w:sz w:val="2"/>
        </w:rPr>
        <w:sectPr>
          <w:pgSz w:w="12240" w:h="15840"/>
          <w:pgMar w:header="819" w:footer="1204" w:top="1300" w:bottom="1400" w:left="720" w:right="360"/>
        </w:sectPr>
      </w:pPr>
    </w:p>
    <w:p>
      <w:pPr>
        <w:tabs>
          <w:tab w:pos="3059" w:val="left" w:leader="none"/>
        </w:tabs>
        <w:spacing w:before="72"/>
        <w:ind w:left="360" w:right="0" w:firstLine="0"/>
        <w:jc w:val="left"/>
        <w:rPr>
          <w:rFonts w:ascii="Arial"/>
          <w:sz w:val="18"/>
        </w:rPr>
      </w:pPr>
      <w:r>
        <w:rPr>
          <w:rFonts w:ascii="Arial"/>
          <w:sz w:val="18"/>
        </w:rPr>
        <mc:AlternateContent>
          <mc:Choice Requires="wps">
            <w:drawing>
              <wp:anchor distT="0" distB="0" distL="0" distR="0" allowOverlap="1" layoutInCell="1" locked="0" behindDoc="1" simplePos="0" relativeHeight="478671872">
                <wp:simplePos x="0" y="0"/>
                <wp:positionH relativeFrom="page">
                  <wp:posOffset>2508376</wp:posOffset>
                </wp:positionH>
                <wp:positionV relativeFrom="paragraph">
                  <wp:posOffset>228218</wp:posOffset>
                </wp:positionV>
                <wp:extent cx="2169160" cy="1778000"/>
                <wp:effectExtent l="0" t="0" r="0" b="0"/>
                <wp:wrapNone/>
                <wp:docPr id="3502" name="Group 3502"/>
                <wp:cNvGraphicFramePr>
                  <a:graphicFrameLocks/>
                </wp:cNvGraphicFramePr>
                <a:graphic>
                  <a:graphicData uri="http://schemas.microsoft.com/office/word/2010/wordprocessingGroup">
                    <wpg:wgp>
                      <wpg:cNvPr id="3502" name="Group 3502"/>
                      <wpg:cNvGrpSpPr/>
                      <wpg:grpSpPr>
                        <a:xfrm>
                          <a:off x="0" y="0"/>
                          <a:ext cx="2169160" cy="1778000"/>
                          <a:chExt cx="2169160" cy="1778000"/>
                        </a:xfrm>
                      </wpg:grpSpPr>
                      <wps:wsp>
                        <wps:cNvPr id="3503" name="Graphic 3503"/>
                        <wps:cNvSpPr/>
                        <wps:spPr>
                          <a:xfrm>
                            <a:off x="209217" y="528743"/>
                            <a:ext cx="1435735" cy="1245235"/>
                          </a:xfrm>
                          <a:custGeom>
                            <a:avLst/>
                            <a:gdLst/>
                            <a:ahLst/>
                            <a:cxnLst/>
                            <a:rect l="l" t="t" r="r" b="b"/>
                            <a:pathLst>
                              <a:path w="1435735" h="1245235">
                                <a:moveTo>
                                  <a:pt x="1435305" y="500845"/>
                                </a:moveTo>
                                <a:lnTo>
                                  <a:pt x="1402660" y="529404"/>
                                </a:lnTo>
                                <a:lnTo>
                                  <a:pt x="1364865" y="565097"/>
                                </a:lnTo>
                                <a:lnTo>
                                  <a:pt x="1341648" y="587145"/>
                                </a:lnTo>
                                <a:lnTo>
                                  <a:pt x="1315768" y="611641"/>
                                </a:lnTo>
                                <a:lnTo>
                                  <a:pt x="1287389" y="638319"/>
                                </a:lnTo>
                                <a:lnTo>
                                  <a:pt x="1256675" y="666915"/>
                                </a:lnTo>
                                <a:lnTo>
                                  <a:pt x="1223788" y="697164"/>
                                </a:lnTo>
                                <a:lnTo>
                                  <a:pt x="1188892" y="728802"/>
                                </a:lnTo>
                                <a:lnTo>
                                  <a:pt x="1152151" y="761562"/>
                                </a:lnTo>
                                <a:lnTo>
                                  <a:pt x="1113727" y="795181"/>
                                </a:lnTo>
                                <a:lnTo>
                                  <a:pt x="1073784" y="829393"/>
                                </a:lnTo>
                                <a:lnTo>
                                  <a:pt x="1032484" y="863933"/>
                                </a:lnTo>
                                <a:lnTo>
                                  <a:pt x="989992" y="898538"/>
                                </a:lnTo>
                                <a:lnTo>
                                  <a:pt x="946471" y="932940"/>
                                </a:lnTo>
                                <a:lnTo>
                                  <a:pt x="902084" y="966877"/>
                                </a:lnTo>
                                <a:lnTo>
                                  <a:pt x="856994" y="1000082"/>
                                </a:lnTo>
                                <a:lnTo>
                                  <a:pt x="811364" y="1032292"/>
                                </a:lnTo>
                                <a:lnTo>
                                  <a:pt x="765358" y="1063240"/>
                                </a:lnTo>
                                <a:lnTo>
                                  <a:pt x="719139" y="1092663"/>
                                </a:lnTo>
                                <a:lnTo>
                                  <a:pt x="672870" y="1120295"/>
                                </a:lnTo>
                                <a:lnTo>
                                  <a:pt x="626715" y="1145871"/>
                                </a:lnTo>
                                <a:lnTo>
                                  <a:pt x="580837" y="1169127"/>
                                </a:lnTo>
                                <a:lnTo>
                                  <a:pt x="535399" y="1189797"/>
                                </a:lnTo>
                                <a:lnTo>
                                  <a:pt x="490564" y="1207617"/>
                                </a:lnTo>
                                <a:lnTo>
                                  <a:pt x="446496" y="1222322"/>
                                </a:lnTo>
                                <a:lnTo>
                                  <a:pt x="403359" y="1233647"/>
                                </a:lnTo>
                                <a:lnTo>
                                  <a:pt x="361314" y="1241326"/>
                                </a:lnTo>
                                <a:lnTo>
                                  <a:pt x="320526" y="1245096"/>
                                </a:lnTo>
                                <a:lnTo>
                                  <a:pt x="281158" y="1244690"/>
                                </a:lnTo>
                                <a:lnTo>
                                  <a:pt x="207334" y="1230296"/>
                                </a:lnTo>
                                <a:lnTo>
                                  <a:pt x="141149" y="1196023"/>
                                </a:lnTo>
                                <a:lnTo>
                                  <a:pt x="111330" y="1170770"/>
                                </a:lnTo>
                                <a:lnTo>
                                  <a:pt x="84220" y="1139950"/>
                                </a:lnTo>
                                <a:lnTo>
                                  <a:pt x="61236" y="1105518"/>
                                </a:lnTo>
                                <a:lnTo>
                                  <a:pt x="42200" y="1067800"/>
                                </a:lnTo>
                                <a:lnTo>
                                  <a:pt x="26933" y="1027124"/>
                                </a:lnTo>
                                <a:lnTo>
                                  <a:pt x="15258" y="983820"/>
                                </a:lnTo>
                                <a:lnTo>
                                  <a:pt x="6996" y="938214"/>
                                </a:lnTo>
                                <a:lnTo>
                                  <a:pt x="1969" y="890636"/>
                                </a:lnTo>
                                <a:lnTo>
                                  <a:pt x="0" y="841412"/>
                                </a:lnTo>
                                <a:lnTo>
                                  <a:pt x="909" y="790872"/>
                                </a:lnTo>
                                <a:lnTo>
                                  <a:pt x="4520" y="739343"/>
                                </a:lnTo>
                                <a:lnTo>
                                  <a:pt x="10653" y="687153"/>
                                </a:lnTo>
                                <a:lnTo>
                                  <a:pt x="19132" y="634630"/>
                                </a:lnTo>
                                <a:lnTo>
                                  <a:pt x="29777" y="582102"/>
                                </a:lnTo>
                                <a:lnTo>
                                  <a:pt x="42410" y="529898"/>
                                </a:lnTo>
                                <a:lnTo>
                                  <a:pt x="56855" y="478345"/>
                                </a:lnTo>
                                <a:lnTo>
                                  <a:pt x="72931" y="427772"/>
                                </a:lnTo>
                                <a:lnTo>
                                  <a:pt x="90463" y="378506"/>
                                </a:lnTo>
                                <a:lnTo>
                                  <a:pt x="109270" y="330876"/>
                                </a:lnTo>
                                <a:lnTo>
                                  <a:pt x="129176" y="285210"/>
                                </a:lnTo>
                                <a:lnTo>
                                  <a:pt x="150002" y="241835"/>
                                </a:lnTo>
                                <a:lnTo>
                                  <a:pt x="171569" y="201080"/>
                                </a:lnTo>
                                <a:lnTo>
                                  <a:pt x="193701" y="163273"/>
                                </a:lnTo>
                                <a:lnTo>
                                  <a:pt x="216219" y="128742"/>
                                </a:lnTo>
                                <a:lnTo>
                                  <a:pt x="238944" y="97815"/>
                                </a:lnTo>
                                <a:lnTo>
                                  <a:pt x="284306" y="48084"/>
                                </a:lnTo>
                                <a:lnTo>
                                  <a:pt x="328362" y="16706"/>
                                </a:lnTo>
                                <a:lnTo>
                                  <a:pt x="384173" y="2079"/>
                                </a:lnTo>
                                <a:lnTo>
                                  <a:pt x="418750" y="0"/>
                                </a:lnTo>
                                <a:lnTo>
                                  <a:pt x="453184" y="2161"/>
                                </a:lnTo>
                                <a:lnTo>
                                  <a:pt x="521599" y="17927"/>
                                </a:lnTo>
                                <a:lnTo>
                                  <a:pt x="589383" y="46813"/>
                                </a:lnTo>
                                <a:lnTo>
                                  <a:pt x="623028" y="65375"/>
                                </a:lnTo>
                                <a:lnTo>
                                  <a:pt x="656502" y="86256"/>
                                </a:lnTo>
                                <a:lnTo>
                                  <a:pt x="689800" y="109135"/>
                                </a:lnTo>
                                <a:lnTo>
                                  <a:pt x="722919" y="133693"/>
                                </a:lnTo>
                                <a:lnTo>
                                  <a:pt x="755854" y="159608"/>
                                </a:lnTo>
                                <a:lnTo>
                                  <a:pt x="788601" y="186560"/>
                                </a:lnTo>
                                <a:lnTo>
                                  <a:pt x="821155" y="214229"/>
                                </a:lnTo>
                                <a:lnTo>
                                  <a:pt x="853511" y="242295"/>
                                </a:lnTo>
                                <a:lnTo>
                                  <a:pt x="885666" y="270437"/>
                                </a:lnTo>
                                <a:lnTo>
                                  <a:pt x="917615" y="298335"/>
                                </a:lnTo>
                                <a:lnTo>
                                  <a:pt x="949354" y="325668"/>
                                </a:lnTo>
                                <a:lnTo>
                                  <a:pt x="980878" y="352116"/>
                                </a:lnTo>
                                <a:lnTo>
                                  <a:pt x="1012182" y="377359"/>
                                </a:lnTo>
                                <a:lnTo>
                                  <a:pt x="1043264" y="401076"/>
                                </a:lnTo>
                                <a:lnTo>
                                  <a:pt x="1104738" y="442651"/>
                                </a:lnTo>
                                <a:lnTo>
                                  <a:pt x="1165265" y="474278"/>
                                </a:lnTo>
                                <a:lnTo>
                                  <a:pt x="1224811" y="493394"/>
                                </a:lnTo>
                                <a:lnTo>
                                  <a:pt x="1254204" y="497459"/>
                                </a:lnTo>
                                <a:lnTo>
                                  <a:pt x="1283339" y="497436"/>
                                </a:lnTo>
                                <a:lnTo>
                                  <a:pt x="1312211" y="493003"/>
                                </a:lnTo>
                                <a:lnTo>
                                  <a:pt x="1340816" y="483840"/>
                                </a:lnTo>
                                <a:lnTo>
                                  <a:pt x="1369148" y="469628"/>
                                </a:lnTo>
                                <a:lnTo>
                                  <a:pt x="1397205" y="450045"/>
                                </a:lnTo>
                              </a:path>
                            </a:pathLst>
                          </a:custGeom>
                          <a:ln w="7620">
                            <a:solidFill>
                              <a:srgbClr val="000000"/>
                            </a:solidFill>
                            <a:prstDash val="solid"/>
                          </a:ln>
                        </wps:spPr>
                        <wps:bodyPr wrap="square" lIns="0" tIns="0" rIns="0" bIns="0" rtlCol="0">
                          <a:prstTxWarp prst="textNoShape">
                            <a:avLst/>
                          </a:prstTxWarp>
                          <a:noAutofit/>
                        </wps:bodyPr>
                      </wps:wsp>
                      <pic:pic>
                        <pic:nvPicPr>
                          <pic:cNvPr id="3504" name="Image 3504"/>
                          <pic:cNvPicPr/>
                        </pic:nvPicPr>
                        <pic:blipFill>
                          <a:blip r:embed="rId643" cstate="print"/>
                          <a:stretch>
                            <a:fillRect/>
                          </a:stretch>
                        </pic:blipFill>
                        <pic:spPr>
                          <a:xfrm>
                            <a:off x="214756" y="0"/>
                            <a:ext cx="80771" cy="130810"/>
                          </a:xfrm>
                          <a:prstGeom prst="rect">
                            <a:avLst/>
                          </a:prstGeom>
                        </pic:spPr>
                      </pic:pic>
                      <wps:wsp>
                        <wps:cNvPr id="3505" name="Graphic 3505"/>
                        <wps:cNvSpPr/>
                        <wps:spPr>
                          <a:xfrm>
                            <a:off x="255143" y="130302"/>
                            <a:ext cx="1270" cy="292735"/>
                          </a:xfrm>
                          <a:custGeom>
                            <a:avLst/>
                            <a:gdLst/>
                            <a:ahLst/>
                            <a:cxnLst/>
                            <a:rect l="l" t="t" r="r" b="b"/>
                            <a:pathLst>
                              <a:path w="0" h="292735">
                                <a:moveTo>
                                  <a:pt x="0" y="0"/>
                                </a:moveTo>
                                <a:lnTo>
                                  <a:pt x="0" y="292353"/>
                                </a:lnTo>
                              </a:path>
                            </a:pathLst>
                          </a:custGeom>
                          <a:ln w="13716">
                            <a:solidFill>
                              <a:srgbClr val="000000"/>
                            </a:solidFill>
                            <a:prstDash val="solid"/>
                          </a:ln>
                        </wps:spPr>
                        <wps:bodyPr wrap="square" lIns="0" tIns="0" rIns="0" bIns="0" rtlCol="0">
                          <a:prstTxWarp prst="textNoShape">
                            <a:avLst/>
                          </a:prstTxWarp>
                          <a:noAutofit/>
                        </wps:bodyPr>
                      </wps:wsp>
                      <pic:pic>
                        <pic:nvPicPr>
                          <pic:cNvPr id="3506" name="Image 3506"/>
                          <pic:cNvPicPr/>
                        </pic:nvPicPr>
                        <pic:blipFill>
                          <a:blip r:embed="rId623" cstate="print"/>
                          <a:stretch>
                            <a:fillRect/>
                          </a:stretch>
                        </pic:blipFill>
                        <pic:spPr>
                          <a:xfrm>
                            <a:off x="535431" y="379856"/>
                            <a:ext cx="130936" cy="80899"/>
                          </a:xfrm>
                          <a:prstGeom prst="rect">
                            <a:avLst/>
                          </a:prstGeom>
                        </pic:spPr>
                      </pic:pic>
                      <wps:wsp>
                        <wps:cNvPr id="3507" name="Graphic 3507"/>
                        <wps:cNvSpPr/>
                        <wps:spPr>
                          <a:xfrm>
                            <a:off x="252856" y="420369"/>
                            <a:ext cx="283210" cy="1270"/>
                          </a:xfrm>
                          <a:custGeom>
                            <a:avLst/>
                            <a:gdLst/>
                            <a:ahLst/>
                            <a:cxnLst/>
                            <a:rect l="l" t="t" r="r" b="b"/>
                            <a:pathLst>
                              <a:path w="283210" h="0">
                                <a:moveTo>
                                  <a:pt x="283083" y="0"/>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508" name="Image 3508"/>
                          <pic:cNvPicPr/>
                        </pic:nvPicPr>
                        <pic:blipFill>
                          <a:blip r:embed="rId679" cstate="print"/>
                          <a:stretch>
                            <a:fillRect/>
                          </a:stretch>
                        </pic:blipFill>
                        <pic:spPr>
                          <a:xfrm>
                            <a:off x="0" y="413512"/>
                            <a:ext cx="259714" cy="253238"/>
                          </a:xfrm>
                          <a:prstGeom prst="rect">
                            <a:avLst/>
                          </a:prstGeom>
                        </pic:spPr>
                      </pic:pic>
                      <wps:wsp>
                        <wps:cNvPr id="3509" name="Graphic 3509"/>
                        <wps:cNvSpPr/>
                        <wps:spPr>
                          <a:xfrm>
                            <a:off x="1660398" y="680338"/>
                            <a:ext cx="12700" cy="38100"/>
                          </a:xfrm>
                          <a:custGeom>
                            <a:avLst/>
                            <a:gdLst/>
                            <a:ahLst/>
                            <a:cxnLst/>
                            <a:rect l="l" t="t" r="r" b="b"/>
                            <a:pathLst>
                              <a:path w="12700" h="38100">
                                <a:moveTo>
                                  <a:pt x="0" y="38100"/>
                                </a:moveTo>
                                <a:lnTo>
                                  <a:pt x="6223" y="18287"/>
                                </a:lnTo>
                                <a:lnTo>
                                  <a:pt x="12700" y="0"/>
                                </a:lnTo>
                              </a:path>
                            </a:pathLst>
                          </a:custGeom>
                          <a:ln w="7620">
                            <a:solidFill>
                              <a:srgbClr val="000000"/>
                            </a:solidFill>
                            <a:prstDash val="solid"/>
                          </a:ln>
                        </wps:spPr>
                        <wps:bodyPr wrap="square" lIns="0" tIns="0" rIns="0" bIns="0" rtlCol="0">
                          <a:prstTxWarp prst="textNoShape">
                            <a:avLst/>
                          </a:prstTxWarp>
                          <a:noAutofit/>
                        </wps:bodyPr>
                      </wps:wsp>
                      <pic:pic>
                        <pic:nvPicPr>
                          <pic:cNvPr id="3510" name="Image 3510"/>
                          <pic:cNvPicPr/>
                        </pic:nvPicPr>
                        <pic:blipFill>
                          <a:blip r:embed="rId680" cstate="print"/>
                          <a:stretch>
                            <a:fillRect/>
                          </a:stretch>
                        </pic:blipFill>
                        <pic:spPr>
                          <a:xfrm>
                            <a:off x="1278127" y="979932"/>
                            <a:ext cx="362759" cy="287020"/>
                          </a:xfrm>
                          <a:prstGeom prst="rect">
                            <a:avLst/>
                          </a:prstGeom>
                        </pic:spPr>
                      </pic:pic>
                      <wps:wsp>
                        <wps:cNvPr id="3511" name="Graphic 3511"/>
                        <wps:cNvSpPr/>
                        <wps:spPr>
                          <a:xfrm>
                            <a:off x="1600072" y="642238"/>
                            <a:ext cx="406400" cy="458470"/>
                          </a:xfrm>
                          <a:custGeom>
                            <a:avLst/>
                            <a:gdLst/>
                            <a:ahLst/>
                            <a:cxnLst/>
                            <a:rect l="l" t="t" r="r" b="b"/>
                            <a:pathLst>
                              <a:path w="406400" h="458470">
                                <a:moveTo>
                                  <a:pt x="57150" y="0"/>
                                </a:moveTo>
                                <a:lnTo>
                                  <a:pt x="38712" y="28955"/>
                                </a:lnTo>
                                <a:lnTo>
                                  <a:pt x="31908" y="63404"/>
                                </a:lnTo>
                                <a:lnTo>
                                  <a:pt x="33048" y="101933"/>
                                </a:lnTo>
                                <a:lnTo>
                                  <a:pt x="38439" y="143131"/>
                                </a:lnTo>
                                <a:lnTo>
                                  <a:pt x="44392" y="185586"/>
                                </a:lnTo>
                                <a:lnTo>
                                  <a:pt x="47215" y="227885"/>
                                </a:lnTo>
                                <a:lnTo>
                                  <a:pt x="43218" y="268615"/>
                                </a:lnTo>
                                <a:lnTo>
                                  <a:pt x="28710" y="306366"/>
                                </a:lnTo>
                                <a:lnTo>
                                  <a:pt x="0" y="339725"/>
                                </a:lnTo>
                              </a:path>
                              <a:path w="406400" h="458470">
                                <a:moveTo>
                                  <a:pt x="406400" y="434975"/>
                                </a:moveTo>
                                <a:lnTo>
                                  <a:pt x="378002" y="453941"/>
                                </a:lnTo>
                                <a:lnTo>
                                  <a:pt x="344300" y="458355"/>
                                </a:lnTo>
                                <a:lnTo>
                                  <a:pt x="306632" y="451669"/>
                                </a:lnTo>
                                <a:lnTo>
                                  <a:pt x="266338" y="437338"/>
                                </a:lnTo>
                                <a:lnTo>
                                  <a:pt x="224758" y="418814"/>
                                </a:lnTo>
                                <a:lnTo>
                                  <a:pt x="183231" y="399551"/>
                                </a:lnTo>
                                <a:lnTo>
                                  <a:pt x="143097" y="383002"/>
                                </a:lnTo>
                                <a:lnTo>
                                  <a:pt x="105696" y="372621"/>
                                </a:lnTo>
                                <a:lnTo>
                                  <a:pt x="72367" y="371860"/>
                                </a:lnTo>
                                <a:lnTo>
                                  <a:pt x="44450" y="384175"/>
                                </a:lnTo>
                              </a:path>
                            </a:pathLst>
                          </a:custGeom>
                          <a:ln w="7620">
                            <a:solidFill>
                              <a:srgbClr val="000000"/>
                            </a:solidFill>
                            <a:prstDash val="solid"/>
                          </a:ln>
                        </wps:spPr>
                        <wps:bodyPr wrap="square" lIns="0" tIns="0" rIns="0" bIns="0" rtlCol="0">
                          <a:prstTxWarp prst="textNoShape">
                            <a:avLst/>
                          </a:prstTxWarp>
                          <a:noAutofit/>
                        </wps:bodyPr>
                      </wps:wsp>
                      <wps:wsp>
                        <wps:cNvPr id="3512" name="Graphic 3512"/>
                        <wps:cNvSpPr/>
                        <wps:spPr>
                          <a:xfrm>
                            <a:off x="1946782" y="727329"/>
                            <a:ext cx="30480" cy="30480"/>
                          </a:xfrm>
                          <a:custGeom>
                            <a:avLst/>
                            <a:gdLst/>
                            <a:ahLst/>
                            <a:cxnLst/>
                            <a:rect l="l" t="t" r="r" b="b"/>
                            <a:pathLst>
                              <a:path w="30480" h="30480">
                                <a:moveTo>
                                  <a:pt x="15239" y="0"/>
                                </a:moveTo>
                                <a:lnTo>
                                  <a:pt x="6832" y="0"/>
                                </a:lnTo>
                                <a:lnTo>
                                  <a:pt x="0" y="6832"/>
                                </a:lnTo>
                                <a:lnTo>
                                  <a:pt x="0" y="23647"/>
                                </a:lnTo>
                                <a:lnTo>
                                  <a:pt x="6832" y="30480"/>
                                </a:lnTo>
                                <a:lnTo>
                                  <a:pt x="23647" y="30480"/>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513" name="Graphic 3513"/>
                        <wps:cNvSpPr/>
                        <wps:spPr>
                          <a:xfrm>
                            <a:off x="1638173" y="527938"/>
                            <a:ext cx="527050" cy="571500"/>
                          </a:xfrm>
                          <a:custGeom>
                            <a:avLst/>
                            <a:gdLst/>
                            <a:ahLst/>
                            <a:cxnLst/>
                            <a:rect l="l" t="t" r="r" b="b"/>
                            <a:pathLst>
                              <a:path w="527050" h="571500">
                                <a:moveTo>
                                  <a:pt x="323341" y="199009"/>
                                </a:moveTo>
                                <a:lnTo>
                                  <a:pt x="314578" y="199009"/>
                                </a:lnTo>
                                <a:lnTo>
                                  <a:pt x="307466" y="206121"/>
                                </a:lnTo>
                                <a:lnTo>
                                  <a:pt x="307466" y="214884"/>
                                </a:lnTo>
                                <a:lnTo>
                                  <a:pt x="307466" y="223647"/>
                                </a:lnTo>
                                <a:lnTo>
                                  <a:pt x="314578" y="230759"/>
                                </a:lnTo>
                                <a:lnTo>
                                  <a:pt x="323341" y="230759"/>
                                </a:lnTo>
                                <a:lnTo>
                                  <a:pt x="332104" y="230759"/>
                                </a:lnTo>
                                <a:lnTo>
                                  <a:pt x="339216" y="223647"/>
                                </a:lnTo>
                                <a:lnTo>
                                  <a:pt x="339216" y="214884"/>
                                </a:lnTo>
                                <a:lnTo>
                                  <a:pt x="339216" y="206121"/>
                                </a:lnTo>
                                <a:lnTo>
                                  <a:pt x="332104" y="199009"/>
                                </a:lnTo>
                                <a:lnTo>
                                  <a:pt x="323341" y="199009"/>
                                </a:lnTo>
                              </a:path>
                              <a:path w="527050" h="571500">
                                <a:moveTo>
                                  <a:pt x="193675" y="85725"/>
                                </a:moveTo>
                                <a:lnTo>
                                  <a:pt x="288925" y="212725"/>
                                </a:lnTo>
                              </a:path>
                              <a:path w="527050" h="571500">
                                <a:moveTo>
                                  <a:pt x="323850" y="174625"/>
                                </a:moveTo>
                                <a:lnTo>
                                  <a:pt x="219075" y="34925"/>
                                </a:lnTo>
                              </a:path>
                              <a:path w="527050" h="571500">
                                <a:moveTo>
                                  <a:pt x="231775" y="307975"/>
                                </a:moveTo>
                                <a:lnTo>
                                  <a:pt x="295275" y="222250"/>
                                </a:lnTo>
                              </a:path>
                              <a:path w="527050" h="571500">
                                <a:moveTo>
                                  <a:pt x="374650" y="102235"/>
                                </a:moveTo>
                                <a:lnTo>
                                  <a:pt x="327025" y="171450"/>
                                </a:lnTo>
                              </a:path>
                              <a:path w="527050" h="571500">
                                <a:moveTo>
                                  <a:pt x="409575" y="127635"/>
                                </a:moveTo>
                                <a:lnTo>
                                  <a:pt x="355600" y="222250"/>
                                </a:lnTo>
                              </a:path>
                              <a:path w="527050" h="571500">
                                <a:moveTo>
                                  <a:pt x="482600" y="391160"/>
                                </a:moveTo>
                                <a:lnTo>
                                  <a:pt x="358775" y="215900"/>
                                </a:lnTo>
                              </a:path>
                              <a:path w="527050" h="571500">
                                <a:moveTo>
                                  <a:pt x="47625" y="206375"/>
                                </a:moveTo>
                                <a:lnTo>
                                  <a:pt x="212725" y="66675"/>
                                </a:lnTo>
                              </a:path>
                              <a:path w="527050" h="571500">
                                <a:moveTo>
                                  <a:pt x="222250" y="38100"/>
                                </a:moveTo>
                                <a:lnTo>
                                  <a:pt x="212725" y="63500"/>
                                </a:lnTo>
                              </a:path>
                              <a:path w="527050" h="571500">
                                <a:moveTo>
                                  <a:pt x="222250" y="38100"/>
                                </a:moveTo>
                                <a:lnTo>
                                  <a:pt x="190500" y="9525"/>
                                </a:lnTo>
                              </a:path>
                              <a:path w="527050" h="571500">
                                <a:moveTo>
                                  <a:pt x="174625" y="44450"/>
                                </a:moveTo>
                                <a:lnTo>
                                  <a:pt x="184150" y="6350"/>
                                </a:lnTo>
                              </a:path>
                              <a:path w="527050" h="571500">
                                <a:moveTo>
                                  <a:pt x="22225" y="168275"/>
                                </a:moveTo>
                                <a:lnTo>
                                  <a:pt x="168275" y="44450"/>
                                </a:lnTo>
                              </a:path>
                              <a:path w="527050" h="571500">
                                <a:moveTo>
                                  <a:pt x="142875" y="19050"/>
                                </a:moveTo>
                                <a:lnTo>
                                  <a:pt x="174625" y="0"/>
                                </a:lnTo>
                              </a:path>
                              <a:path w="527050" h="571500">
                                <a:moveTo>
                                  <a:pt x="0" y="133350"/>
                                </a:moveTo>
                                <a:lnTo>
                                  <a:pt x="139700" y="19050"/>
                                </a:lnTo>
                              </a:path>
                              <a:path w="527050" h="571500">
                                <a:moveTo>
                                  <a:pt x="352425" y="571500"/>
                                </a:moveTo>
                                <a:lnTo>
                                  <a:pt x="517525" y="431800"/>
                                </a:lnTo>
                              </a:path>
                              <a:path w="527050" h="571500">
                                <a:moveTo>
                                  <a:pt x="527050" y="403225"/>
                                </a:moveTo>
                                <a:lnTo>
                                  <a:pt x="517525" y="428625"/>
                                </a:lnTo>
                              </a:path>
                              <a:path w="527050" h="571500">
                                <a:moveTo>
                                  <a:pt x="498475" y="381000"/>
                                </a:moveTo>
                                <a:lnTo>
                                  <a:pt x="520700" y="403225"/>
                                </a:lnTo>
                              </a:path>
                              <a:path w="527050" h="571500">
                                <a:moveTo>
                                  <a:pt x="327025" y="533400"/>
                                </a:moveTo>
                                <a:lnTo>
                                  <a:pt x="495300" y="384175"/>
                                </a:lnTo>
                              </a:path>
                              <a:path w="527050" h="571500">
                                <a:moveTo>
                                  <a:pt x="304800" y="498475"/>
                                </a:moveTo>
                                <a:lnTo>
                                  <a:pt x="428625" y="396875"/>
                                </a:lnTo>
                              </a:path>
                              <a:path w="527050" h="571500">
                                <a:moveTo>
                                  <a:pt x="403225" y="114300"/>
                                </a:moveTo>
                                <a:lnTo>
                                  <a:pt x="371475" y="98425"/>
                                </a:lnTo>
                              </a:path>
                              <a:path w="527050" h="571500">
                                <a:moveTo>
                                  <a:pt x="412750" y="139700"/>
                                </a:moveTo>
                                <a:lnTo>
                                  <a:pt x="403225" y="114300"/>
                                </a:lnTo>
                              </a:path>
                              <a:path w="527050" h="571500">
                                <a:moveTo>
                                  <a:pt x="44450" y="206375"/>
                                </a:moveTo>
                                <a:lnTo>
                                  <a:pt x="26992" y="232379"/>
                                </a:lnTo>
                                <a:lnTo>
                                  <a:pt x="21908" y="263923"/>
                                </a:lnTo>
                                <a:lnTo>
                                  <a:pt x="27593" y="299448"/>
                                </a:lnTo>
                                <a:lnTo>
                                  <a:pt x="42444" y="337392"/>
                                </a:lnTo>
                                <a:lnTo>
                                  <a:pt x="64855" y="376194"/>
                                </a:lnTo>
                                <a:lnTo>
                                  <a:pt x="93223" y="414294"/>
                                </a:lnTo>
                                <a:lnTo>
                                  <a:pt x="125945" y="450131"/>
                                </a:lnTo>
                                <a:lnTo>
                                  <a:pt x="161414" y="482144"/>
                                </a:lnTo>
                                <a:lnTo>
                                  <a:pt x="198029" y="508773"/>
                                </a:lnTo>
                                <a:lnTo>
                                  <a:pt x="234184" y="528456"/>
                                </a:lnTo>
                                <a:lnTo>
                                  <a:pt x="298698" y="540742"/>
                                </a:lnTo>
                                <a:lnTo>
                                  <a:pt x="323850" y="530225"/>
                                </a:lnTo>
                              </a:path>
                              <a:path w="527050" h="571500">
                                <a:moveTo>
                                  <a:pt x="231775" y="517525"/>
                                </a:moveTo>
                                <a:lnTo>
                                  <a:pt x="265811" y="509524"/>
                                </a:lnTo>
                                <a:lnTo>
                                  <a:pt x="298450" y="498475"/>
                                </a:lnTo>
                              </a:path>
                              <a:path w="527050" h="571500">
                                <a:moveTo>
                                  <a:pt x="466725" y="415925"/>
                                </a:moveTo>
                                <a:lnTo>
                                  <a:pt x="441325" y="409575"/>
                                </a:lnTo>
                              </a:path>
                              <a:path w="527050" h="571500">
                                <a:moveTo>
                                  <a:pt x="438150" y="410210"/>
                                </a:moveTo>
                                <a:lnTo>
                                  <a:pt x="320675" y="264160"/>
                                </a:lnTo>
                              </a:path>
                              <a:path w="527050" h="571500">
                                <a:moveTo>
                                  <a:pt x="273050" y="334010"/>
                                </a:moveTo>
                                <a:lnTo>
                                  <a:pt x="320675" y="260350"/>
                                </a:lnTo>
                              </a:path>
                            </a:pathLst>
                          </a:custGeom>
                          <a:ln w="7620">
                            <a:solidFill>
                              <a:srgbClr val="000000"/>
                            </a:solidFill>
                            <a:prstDash val="solid"/>
                          </a:ln>
                        </wps:spPr>
                        <wps:bodyPr wrap="square" lIns="0" tIns="0" rIns="0" bIns="0" rtlCol="0">
                          <a:prstTxWarp prst="textNoShape">
                            <a:avLst/>
                          </a:prstTxWarp>
                          <a:noAutofit/>
                        </wps:bodyPr>
                      </wps:wsp>
                      <wps:wsp>
                        <wps:cNvPr id="3514" name="Graphic 3514"/>
                        <wps:cNvSpPr/>
                        <wps:spPr>
                          <a:xfrm>
                            <a:off x="1594611" y="282956"/>
                            <a:ext cx="96520" cy="114300"/>
                          </a:xfrm>
                          <a:custGeom>
                            <a:avLst/>
                            <a:gdLst/>
                            <a:ahLst/>
                            <a:cxnLst/>
                            <a:rect l="l" t="t" r="r" b="b"/>
                            <a:pathLst>
                              <a:path w="96520" h="114300">
                                <a:moveTo>
                                  <a:pt x="96393" y="74549"/>
                                </a:moveTo>
                                <a:lnTo>
                                  <a:pt x="0" y="0"/>
                                </a:lnTo>
                                <a:lnTo>
                                  <a:pt x="42290" y="114300"/>
                                </a:lnTo>
                                <a:lnTo>
                                  <a:pt x="80899" y="109982"/>
                                </a:lnTo>
                                <a:lnTo>
                                  <a:pt x="96393" y="74549"/>
                                </a:lnTo>
                                <a:close/>
                              </a:path>
                            </a:pathLst>
                          </a:custGeom>
                          <a:ln w="13716">
                            <a:solidFill>
                              <a:srgbClr val="000000"/>
                            </a:solidFill>
                            <a:prstDash val="solid"/>
                          </a:ln>
                        </wps:spPr>
                        <wps:bodyPr wrap="square" lIns="0" tIns="0" rIns="0" bIns="0" rtlCol="0">
                          <a:prstTxWarp prst="textNoShape">
                            <a:avLst/>
                          </a:prstTxWarp>
                          <a:noAutofit/>
                        </wps:bodyPr>
                      </wps:wsp>
                      <wps:wsp>
                        <wps:cNvPr id="3515" name="Graphic 3515"/>
                        <wps:cNvSpPr/>
                        <wps:spPr>
                          <a:xfrm>
                            <a:off x="1594611" y="282956"/>
                            <a:ext cx="96520" cy="114300"/>
                          </a:xfrm>
                          <a:custGeom>
                            <a:avLst/>
                            <a:gdLst/>
                            <a:ahLst/>
                            <a:cxnLst/>
                            <a:rect l="l" t="t" r="r" b="b"/>
                            <a:pathLst>
                              <a:path w="96520" h="114300">
                                <a:moveTo>
                                  <a:pt x="0" y="0"/>
                                </a:moveTo>
                                <a:lnTo>
                                  <a:pt x="42290" y="114300"/>
                                </a:lnTo>
                                <a:lnTo>
                                  <a:pt x="80899" y="109982"/>
                                </a:lnTo>
                                <a:lnTo>
                                  <a:pt x="96393" y="74549"/>
                                </a:lnTo>
                                <a:lnTo>
                                  <a:pt x="0" y="0"/>
                                </a:lnTo>
                                <a:close/>
                              </a:path>
                            </a:pathLst>
                          </a:custGeom>
                          <a:solidFill>
                            <a:srgbClr val="000000"/>
                          </a:solidFill>
                        </wps:spPr>
                        <wps:bodyPr wrap="square" lIns="0" tIns="0" rIns="0" bIns="0" rtlCol="0">
                          <a:prstTxWarp prst="textNoShape">
                            <a:avLst/>
                          </a:prstTxWarp>
                          <a:noAutofit/>
                        </wps:bodyPr>
                      </wps:wsp>
                      <wps:wsp>
                        <wps:cNvPr id="3516" name="Graphic 3516"/>
                        <wps:cNvSpPr/>
                        <wps:spPr>
                          <a:xfrm>
                            <a:off x="1667764" y="382524"/>
                            <a:ext cx="125095" cy="170180"/>
                          </a:xfrm>
                          <a:custGeom>
                            <a:avLst/>
                            <a:gdLst/>
                            <a:ahLst/>
                            <a:cxnLst/>
                            <a:rect l="l" t="t" r="r" b="b"/>
                            <a:pathLst>
                              <a:path w="125095" h="170180">
                                <a:moveTo>
                                  <a:pt x="0" y="0"/>
                                </a:moveTo>
                                <a:lnTo>
                                  <a:pt x="124841" y="169799"/>
                                </a:lnTo>
                              </a:path>
                            </a:pathLst>
                          </a:custGeom>
                          <a:ln w="13716">
                            <a:solidFill>
                              <a:srgbClr val="000000"/>
                            </a:solidFill>
                            <a:prstDash val="solid"/>
                          </a:ln>
                        </wps:spPr>
                        <wps:bodyPr wrap="square" lIns="0" tIns="0" rIns="0" bIns="0" rtlCol="0">
                          <a:prstTxWarp prst="textNoShape">
                            <a:avLst/>
                          </a:prstTxWarp>
                          <a:noAutofit/>
                        </wps:bodyPr>
                      </wps:wsp>
                      <wps:wsp>
                        <wps:cNvPr id="3517" name="Graphic 3517"/>
                        <wps:cNvSpPr/>
                        <wps:spPr>
                          <a:xfrm>
                            <a:off x="1657476" y="1069594"/>
                            <a:ext cx="93980" cy="115570"/>
                          </a:xfrm>
                          <a:custGeom>
                            <a:avLst/>
                            <a:gdLst/>
                            <a:ahLst/>
                            <a:cxnLst/>
                            <a:rect l="l" t="t" r="r" b="b"/>
                            <a:pathLst>
                              <a:path w="93980" h="115570">
                                <a:moveTo>
                                  <a:pt x="38354" y="0"/>
                                </a:moveTo>
                                <a:lnTo>
                                  <a:pt x="0" y="115570"/>
                                </a:lnTo>
                                <a:lnTo>
                                  <a:pt x="93853" y="37846"/>
                                </a:lnTo>
                                <a:lnTo>
                                  <a:pt x="76962" y="2921"/>
                                </a:lnTo>
                                <a:lnTo>
                                  <a:pt x="38354" y="0"/>
                                </a:lnTo>
                                <a:close/>
                              </a:path>
                            </a:pathLst>
                          </a:custGeom>
                          <a:ln w="13716">
                            <a:solidFill>
                              <a:srgbClr val="000000"/>
                            </a:solidFill>
                            <a:prstDash val="solid"/>
                          </a:ln>
                        </wps:spPr>
                        <wps:bodyPr wrap="square" lIns="0" tIns="0" rIns="0" bIns="0" rtlCol="0">
                          <a:prstTxWarp prst="textNoShape">
                            <a:avLst/>
                          </a:prstTxWarp>
                          <a:noAutofit/>
                        </wps:bodyPr>
                      </wps:wsp>
                      <wps:wsp>
                        <wps:cNvPr id="3518" name="Graphic 3518"/>
                        <wps:cNvSpPr/>
                        <wps:spPr>
                          <a:xfrm>
                            <a:off x="1657476" y="1069594"/>
                            <a:ext cx="93980" cy="115570"/>
                          </a:xfrm>
                          <a:custGeom>
                            <a:avLst/>
                            <a:gdLst/>
                            <a:ahLst/>
                            <a:cxnLst/>
                            <a:rect l="l" t="t" r="r" b="b"/>
                            <a:pathLst>
                              <a:path w="93980" h="115570">
                                <a:moveTo>
                                  <a:pt x="38354" y="0"/>
                                </a:moveTo>
                                <a:lnTo>
                                  <a:pt x="0" y="115570"/>
                                </a:lnTo>
                                <a:lnTo>
                                  <a:pt x="93853" y="37846"/>
                                </a:lnTo>
                                <a:lnTo>
                                  <a:pt x="76962" y="2921"/>
                                </a:lnTo>
                                <a:lnTo>
                                  <a:pt x="38354" y="0"/>
                                </a:lnTo>
                                <a:close/>
                              </a:path>
                            </a:pathLst>
                          </a:custGeom>
                          <a:solidFill>
                            <a:srgbClr val="000000"/>
                          </a:solidFill>
                        </wps:spPr>
                        <wps:bodyPr wrap="square" lIns="0" tIns="0" rIns="0" bIns="0" rtlCol="0">
                          <a:prstTxWarp prst="textNoShape">
                            <a:avLst/>
                          </a:prstTxWarp>
                          <a:noAutofit/>
                        </wps:bodyPr>
                      </wps:wsp>
                      <wps:wsp>
                        <wps:cNvPr id="3519" name="Graphic 3519"/>
                        <wps:cNvSpPr/>
                        <wps:spPr>
                          <a:xfrm>
                            <a:off x="1727073" y="857122"/>
                            <a:ext cx="154940" cy="226060"/>
                          </a:xfrm>
                          <a:custGeom>
                            <a:avLst/>
                            <a:gdLst/>
                            <a:ahLst/>
                            <a:cxnLst/>
                            <a:rect l="l" t="t" r="r" b="b"/>
                            <a:pathLst>
                              <a:path w="154940" h="226060">
                                <a:moveTo>
                                  <a:pt x="0" y="226060"/>
                                </a:moveTo>
                                <a:lnTo>
                                  <a:pt x="154432" y="0"/>
                                </a:lnTo>
                              </a:path>
                            </a:pathLst>
                          </a:custGeom>
                          <a:ln w="13716">
                            <a:solidFill>
                              <a:srgbClr val="000000"/>
                            </a:solidFill>
                            <a:prstDash val="solid"/>
                          </a:ln>
                        </wps:spPr>
                        <wps:bodyPr wrap="square" lIns="0" tIns="0" rIns="0" bIns="0" rtlCol="0">
                          <a:prstTxWarp prst="textNoShape">
                            <a:avLst/>
                          </a:prstTxWarp>
                          <a:noAutofit/>
                        </wps:bodyPr>
                      </wps:wsp>
                      <wps:wsp>
                        <wps:cNvPr id="3520" name="Graphic 3520"/>
                        <wps:cNvSpPr/>
                        <wps:spPr>
                          <a:xfrm>
                            <a:off x="1600961" y="390525"/>
                            <a:ext cx="240665" cy="193040"/>
                          </a:xfrm>
                          <a:custGeom>
                            <a:avLst/>
                            <a:gdLst/>
                            <a:ahLst/>
                            <a:cxnLst/>
                            <a:rect l="l" t="t" r="r" b="b"/>
                            <a:pathLst>
                              <a:path w="240665" h="193040">
                                <a:moveTo>
                                  <a:pt x="0" y="187325"/>
                                </a:moveTo>
                                <a:lnTo>
                                  <a:pt x="59744" y="186696"/>
                                </a:lnTo>
                                <a:lnTo>
                                  <a:pt x="99403" y="171497"/>
                                </a:lnTo>
                                <a:lnTo>
                                  <a:pt x="140419" y="149085"/>
                                </a:lnTo>
                                <a:lnTo>
                                  <a:pt x="178919" y="121494"/>
                                </a:lnTo>
                                <a:lnTo>
                                  <a:pt x="211026" y="90757"/>
                                </a:lnTo>
                                <a:lnTo>
                                  <a:pt x="232868" y="58907"/>
                                </a:lnTo>
                                <a:lnTo>
                                  <a:pt x="240567" y="27977"/>
                                </a:lnTo>
                                <a:lnTo>
                                  <a:pt x="230250" y="0"/>
                                </a:lnTo>
                              </a:path>
                            </a:pathLst>
                          </a:custGeom>
                          <a:ln w="7619">
                            <a:solidFill>
                              <a:srgbClr val="000000"/>
                            </a:solidFill>
                            <a:prstDash val="solid"/>
                          </a:ln>
                        </wps:spPr>
                        <wps:bodyPr wrap="square" lIns="0" tIns="0" rIns="0" bIns="0" rtlCol="0">
                          <a:prstTxWarp prst="textNoShape">
                            <a:avLst/>
                          </a:prstTxWarp>
                          <a:noAutofit/>
                        </wps:bodyPr>
                      </wps:wsp>
                      <wps:wsp>
                        <wps:cNvPr id="3521" name="Graphic 3521"/>
                        <wps:cNvSpPr/>
                        <wps:spPr>
                          <a:xfrm>
                            <a:off x="1798447" y="344804"/>
                            <a:ext cx="41910" cy="45720"/>
                          </a:xfrm>
                          <a:custGeom>
                            <a:avLst/>
                            <a:gdLst/>
                            <a:ahLst/>
                            <a:cxnLst/>
                            <a:rect l="l" t="t" r="r" b="b"/>
                            <a:pathLst>
                              <a:path w="41910" h="45720">
                                <a:moveTo>
                                  <a:pt x="41910" y="18414"/>
                                </a:moveTo>
                                <a:lnTo>
                                  <a:pt x="0" y="0"/>
                                </a:lnTo>
                                <a:lnTo>
                                  <a:pt x="4952" y="45593"/>
                                </a:lnTo>
                                <a:lnTo>
                                  <a:pt x="23367" y="32004"/>
                                </a:lnTo>
                                <a:lnTo>
                                  <a:pt x="41910" y="18414"/>
                                </a:lnTo>
                                <a:close/>
                              </a:path>
                            </a:pathLst>
                          </a:custGeom>
                          <a:ln w="7620">
                            <a:solidFill>
                              <a:srgbClr val="000000"/>
                            </a:solidFill>
                            <a:prstDash val="solid"/>
                          </a:ln>
                        </wps:spPr>
                        <wps:bodyPr wrap="square" lIns="0" tIns="0" rIns="0" bIns="0" rtlCol="0">
                          <a:prstTxWarp prst="textNoShape">
                            <a:avLst/>
                          </a:prstTxWarp>
                          <a:noAutofit/>
                        </wps:bodyPr>
                      </wps:wsp>
                      <wps:wsp>
                        <wps:cNvPr id="3522" name="Graphic 3522"/>
                        <wps:cNvSpPr/>
                        <wps:spPr>
                          <a:xfrm>
                            <a:off x="1798447" y="344804"/>
                            <a:ext cx="41910" cy="45720"/>
                          </a:xfrm>
                          <a:custGeom>
                            <a:avLst/>
                            <a:gdLst/>
                            <a:ahLst/>
                            <a:cxnLst/>
                            <a:rect l="l" t="t" r="r" b="b"/>
                            <a:pathLst>
                              <a:path w="41910" h="45720">
                                <a:moveTo>
                                  <a:pt x="0" y="0"/>
                                </a:moveTo>
                                <a:lnTo>
                                  <a:pt x="4952" y="45593"/>
                                </a:lnTo>
                                <a:lnTo>
                                  <a:pt x="41910" y="18414"/>
                                </a:lnTo>
                                <a:lnTo>
                                  <a:pt x="0" y="0"/>
                                </a:lnTo>
                                <a:close/>
                              </a:path>
                            </a:pathLst>
                          </a:custGeom>
                          <a:solidFill>
                            <a:srgbClr val="000000"/>
                          </a:solidFill>
                        </wps:spPr>
                        <wps:bodyPr wrap="square" lIns="0" tIns="0" rIns="0" bIns="0" rtlCol="0">
                          <a:prstTxWarp prst="textNoShape">
                            <a:avLst/>
                          </a:prstTxWarp>
                          <a:noAutofit/>
                        </wps:bodyPr>
                      </wps:wsp>
                      <wps:wsp>
                        <wps:cNvPr id="3523" name="Graphic 3523"/>
                        <wps:cNvSpPr/>
                        <wps:spPr>
                          <a:xfrm>
                            <a:off x="1823720" y="379349"/>
                            <a:ext cx="6350" cy="8255"/>
                          </a:xfrm>
                          <a:custGeom>
                            <a:avLst/>
                            <a:gdLst/>
                            <a:ahLst/>
                            <a:cxnLst/>
                            <a:rect l="l" t="t" r="r" b="b"/>
                            <a:pathLst>
                              <a:path w="6350" h="8255">
                                <a:moveTo>
                                  <a:pt x="0" y="0"/>
                                </a:moveTo>
                                <a:lnTo>
                                  <a:pt x="5841" y="8000"/>
                                </a:lnTo>
                              </a:path>
                            </a:pathLst>
                          </a:custGeom>
                          <a:ln w="7620">
                            <a:solidFill>
                              <a:srgbClr val="000000"/>
                            </a:solidFill>
                            <a:prstDash val="solid"/>
                          </a:ln>
                        </wps:spPr>
                        <wps:bodyPr wrap="square" lIns="0" tIns="0" rIns="0" bIns="0" rtlCol="0">
                          <a:prstTxWarp prst="textNoShape">
                            <a:avLst/>
                          </a:prstTxWarp>
                          <a:noAutofit/>
                        </wps:bodyPr>
                      </wps:wsp>
                      <wps:wsp>
                        <wps:cNvPr id="3524" name="Graphic 3524"/>
                        <wps:cNvSpPr/>
                        <wps:spPr>
                          <a:xfrm>
                            <a:off x="1667129" y="971390"/>
                            <a:ext cx="173355" cy="187960"/>
                          </a:xfrm>
                          <a:custGeom>
                            <a:avLst/>
                            <a:gdLst/>
                            <a:ahLst/>
                            <a:cxnLst/>
                            <a:rect l="l" t="t" r="r" b="b"/>
                            <a:pathLst>
                              <a:path w="173355" h="187960">
                                <a:moveTo>
                                  <a:pt x="168656" y="187865"/>
                                </a:moveTo>
                                <a:lnTo>
                                  <a:pt x="161212" y="123679"/>
                                </a:lnTo>
                                <a:lnTo>
                                  <a:pt x="137491" y="82505"/>
                                </a:lnTo>
                                <a:lnTo>
                                  <a:pt x="105622" y="43871"/>
                                </a:lnTo>
                                <a:lnTo>
                                  <a:pt x="69492" y="14221"/>
                                </a:lnTo>
                                <a:lnTo>
                                  <a:pt x="32988" y="0"/>
                                </a:lnTo>
                                <a:lnTo>
                                  <a:pt x="0" y="7652"/>
                                </a:lnTo>
                              </a:path>
                            </a:pathLst>
                          </a:custGeom>
                          <a:ln w="7620">
                            <a:solidFill>
                              <a:srgbClr val="000000"/>
                            </a:solidFill>
                            <a:prstDash val="solid"/>
                          </a:ln>
                        </wps:spPr>
                        <wps:bodyPr wrap="square" lIns="0" tIns="0" rIns="0" bIns="0" rtlCol="0">
                          <a:prstTxWarp prst="textNoShape">
                            <a:avLst/>
                          </a:prstTxWarp>
                          <a:noAutofit/>
                        </wps:bodyPr>
                      </wps:wsp>
                      <wps:wsp>
                        <wps:cNvPr id="3525" name="Graphic 3525"/>
                        <wps:cNvSpPr/>
                        <wps:spPr>
                          <a:xfrm>
                            <a:off x="1626742" y="970661"/>
                            <a:ext cx="38100" cy="33655"/>
                          </a:xfrm>
                          <a:custGeom>
                            <a:avLst/>
                            <a:gdLst/>
                            <a:ahLst/>
                            <a:cxnLst/>
                            <a:rect l="l" t="t" r="r" b="b"/>
                            <a:pathLst>
                              <a:path w="38100" h="33655">
                                <a:moveTo>
                                  <a:pt x="17525" y="0"/>
                                </a:moveTo>
                                <a:lnTo>
                                  <a:pt x="0" y="33654"/>
                                </a:lnTo>
                                <a:lnTo>
                                  <a:pt x="37845" y="32003"/>
                                </a:lnTo>
                                <a:lnTo>
                                  <a:pt x="27685" y="16001"/>
                                </a:lnTo>
                                <a:lnTo>
                                  <a:pt x="17525" y="0"/>
                                </a:lnTo>
                                <a:close/>
                              </a:path>
                            </a:pathLst>
                          </a:custGeom>
                          <a:ln w="7620">
                            <a:solidFill>
                              <a:srgbClr val="000000"/>
                            </a:solidFill>
                            <a:prstDash val="solid"/>
                          </a:ln>
                        </wps:spPr>
                        <wps:bodyPr wrap="square" lIns="0" tIns="0" rIns="0" bIns="0" rtlCol="0">
                          <a:prstTxWarp prst="textNoShape">
                            <a:avLst/>
                          </a:prstTxWarp>
                          <a:noAutofit/>
                        </wps:bodyPr>
                      </wps:wsp>
                      <wps:wsp>
                        <wps:cNvPr id="3526" name="Graphic 3526"/>
                        <wps:cNvSpPr/>
                        <wps:spPr>
                          <a:xfrm>
                            <a:off x="1626742" y="970661"/>
                            <a:ext cx="38100" cy="33655"/>
                          </a:xfrm>
                          <a:custGeom>
                            <a:avLst/>
                            <a:gdLst/>
                            <a:ahLst/>
                            <a:cxnLst/>
                            <a:rect l="l" t="t" r="r" b="b"/>
                            <a:pathLst>
                              <a:path w="38100" h="33655">
                                <a:moveTo>
                                  <a:pt x="17525" y="0"/>
                                </a:moveTo>
                                <a:lnTo>
                                  <a:pt x="0" y="33654"/>
                                </a:lnTo>
                                <a:lnTo>
                                  <a:pt x="37845" y="32003"/>
                                </a:lnTo>
                                <a:lnTo>
                                  <a:pt x="17525" y="0"/>
                                </a:lnTo>
                                <a:close/>
                              </a:path>
                            </a:pathLst>
                          </a:custGeom>
                          <a:solidFill>
                            <a:srgbClr val="000000"/>
                          </a:solidFill>
                        </wps:spPr>
                        <wps:bodyPr wrap="square" lIns="0" tIns="0" rIns="0" bIns="0" rtlCol="0">
                          <a:prstTxWarp prst="textNoShape">
                            <a:avLst/>
                          </a:prstTxWarp>
                          <a:noAutofit/>
                        </wps:bodyPr>
                      </wps:wsp>
                      <wps:wsp>
                        <wps:cNvPr id="3527" name="Graphic 3527"/>
                        <wps:cNvSpPr/>
                        <wps:spPr>
                          <a:xfrm>
                            <a:off x="1657095" y="980439"/>
                            <a:ext cx="7620" cy="4445"/>
                          </a:xfrm>
                          <a:custGeom>
                            <a:avLst/>
                            <a:gdLst/>
                            <a:ahLst/>
                            <a:cxnLst/>
                            <a:rect l="l" t="t" r="r" b="b"/>
                            <a:pathLst>
                              <a:path w="7620" h="4445">
                                <a:moveTo>
                                  <a:pt x="0" y="4445"/>
                                </a:moveTo>
                                <a:lnTo>
                                  <a:pt x="7112" y="0"/>
                                </a:lnTo>
                              </a:path>
                            </a:pathLst>
                          </a:custGeom>
                          <a:ln w="7620">
                            <a:solidFill>
                              <a:srgbClr val="000000"/>
                            </a:solidFill>
                            <a:prstDash val="solid"/>
                          </a:ln>
                        </wps:spPr>
                        <wps:bodyPr wrap="square" lIns="0" tIns="0" rIns="0" bIns="0" rtlCol="0">
                          <a:prstTxWarp prst="textNoShape">
                            <a:avLst/>
                          </a:prstTxWarp>
                          <a:noAutofit/>
                        </wps:bodyPr>
                      </wps:wsp>
                      <wps:wsp>
                        <wps:cNvPr id="3528" name="Graphic 3528"/>
                        <wps:cNvSpPr/>
                        <wps:spPr>
                          <a:xfrm>
                            <a:off x="1864408" y="811148"/>
                            <a:ext cx="269240" cy="92075"/>
                          </a:xfrm>
                          <a:custGeom>
                            <a:avLst/>
                            <a:gdLst/>
                            <a:ahLst/>
                            <a:cxnLst/>
                            <a:rect l="l" t="t" r="r" b="b"/>
                            <a:pathLst>
                              <a:path w="269240" h="92075">
                                <a:moveTo>
                                  <a:pt x="246839" y="88900"/>
                                </a:moveTo>
                                <a:lnTo>
                                  <a:pt x="269064" y="92075"/>
                                </a:lnTo>
                              </a:path>
                              <a:path w="269240" h="92075">
                                <a:moveTo>
                                  <a:pt x="10746" y="0"/>
                                </a:moveTo>
                                <a:lnTo>
                                  <a:pt x="33285" y="22978"/>
                                </a:lnTo>
                                <a:lnTo>
                                  <a:pt x="39874" y="44051"/>
                                </a:lnTo>
                                <a:lnTo>
                                  <a:pt x="35269" y="61000"/>
                                </a:lnTo>
                                <a:lnTo>
                                  <a:pt x="24224" y="71612"/>
                                </a:lnTo>
                                <a:lnTo>
                                  <a:pt x="11493" y="73668"/>
                                </a:lnTo>
                                <a:lnTo>
                                  <a:pt x="1834" y="64954"/>
                                </a:lnTo>
                                <a:lnTo>
                                  <a:pt x="0" y="43253"/>
                                </a:lnTo>
                                <a:lnTo>
                                  <a:pt x="10746" y="635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7.509995pt;margin-top:17.969999pt;width:170.8pt;height:140pt;mso-position-horizontal-relative:page;mso-position-vertical-relative:paragraph;z-index:-24644608" id="docshapegroup2826" coordorigin="3950,359" coordsize="3416,2800">
                <v:shape style="position:absolute;left:4279;top:1192;width:2261;height:1961" id="docshape2827" coordorigin="4280,1192" coordsize="2261,1961" path="m6540,1981l6489,2026,6429,2082,6393,2117,6352,2155,6307,2197,6259,2242,6207,2290,6152,2340,6094,2391,6034,2444,5971,2498,5906,2553,5839,2607,5770,2661,5700,2715,5629,2767,5557,2818,5485,2866,5412,2913,5339,2956,5267,2997,5194,3033,5123,3066,5052,3094,4983,3117,4915,3135,4849,3147,4784,3153,4722,3152,4606,3130,4502,3076,4455,3036,4412,2987,4376,2933,4346,2874,4322,2810,4304,2741,4291,2670,4283,2595,4280,2517,4281,2438,4287,2356,4296,2274,4310,2191,4327,2109,4346,2027,4369,1945,4395,1866,4422,1788,4452,1713,4483,1641,4516,1573,4550,1509,4585,1449,4620,1395,4656,1346,4727,1268,4797,1218,4885,1195,4939,1192,4993,1195,5101,1220,5208,1266,5261,1295,5314,1328,5366,1364,5418,1403,5470,1443,5522,1486,5573,1529,5624,1574,5674,1618,5725,1662,5775,1705,5824,1747,5874,1786,5923,1824,6019,1889,6115,1939,6209,1969,6255,1975,6301,1975,6346,1968,6391,1954,6436,1932,6480,1901e" filled="false" stroked="true" strokeweight=".6pt" strokecolor="#000000">
                  <v:path arrowok="t"/>
                  <v:stroke dashstyle="solid"/>
                </v:shape>
                <v:shape style="position:absolute;left:4288;top:359;width:128;height:206" type="#_x0000_t75" id="docshape2828" stroked="false">
                  <v:imagedata r:id="rId643" o:title=""/>
                </v:shape>
                <v:line style="position:absolute" from="4352,565" to="4352,1025" stroked="true" strokeweight="1.08pt" strokecolor="#000000">
                  <v:stroke dashstyle="solid"/>
                </v:line>
                <v:shape style="position:absolute;left:4793;top:957;width:207;height:128" type="#_x0000_t75" id="docshape2829" stroked="false">
                  <v:imagedata r:id="rId623" o:title=""/>
                </v:shape>
                <v:line style="position:absolute" from="4794,1021" to="4348,1021" stroked="true" strokeweight="1.08pt" strokecolor="#000000">
                  <v:stroke dashstyle="solid"/>
                </v:line>
                <v:shape style="position:absolute;left:3950;top:1010;width:409;height:399" type="#_x0000_t75" id="docshape2830" stroked="false">
                  <v:imagedata r:id="rId679" o:title=""/>
                </v:shape>
                <v:shape style="position:absolute;left:6565;top:1430;width:20;height:60" id="docshape2831" coordorigin="6565,1431" coordsize="20,60" path="m6565,1491l6575,1460,6585,1431e" filled="false" stroked="true" strokeweight=".6pt" strokecolor="#000000">
                  <v:path arrowok="t"/>
                  <v:stroke dashstyle="solid"/>
                </v:shape>
                <v:shape style="position:absolute;left:5963;top:1902;width:572;height:452" type="#_x0000_t75" id="docshape2832" stroked="false">
                  <v:imagedata r:id="rId680" o:title=""/>
                </v:shape>
                <v:shape style="position:absolute;left:6470;top:1370;width:640;height:722" id="docshape2833" coordorigin="6470,1371" coordsize="640,722" path="m6560,1371l6531,1416,6520,1471,6522,1531,6531,1596,6540,1663,6544,1730,6538,1794,6515,1853,6470,1906m7110,2056l7065,2086,7012,2093,6953,2082,6889,2060,6824,2030,6759,2000,6695,1974,6636,1958,6584,1956,6540,1976e" filled="false" stroked="true" strokeweight=".6pt" strokecolor="#000000">
                  <v:path arrowok="t"/>
                  <v:stroke dashstyle="solid"/>
                </v:shape>
                <v:shape style="position:absolute;left:7016;top:1504;width:48;height:48" id="docshape2834" coordorigin="7016,1505" coordsize="48,48" path="m7040,1505l7027,1505,7016,1516,7016,1542,7027,1553,7053,1553,7064,1542,7064,1529,7040,1529,7040,1505xm7053,1505l7040,1505,7040,1529,7064,1529,7064,1516,7053,1505xe" filled="true" fillcolor="#000000" stroked="false">
                  <v:path arrowok="t"/>
                  <v:fill type="solid"/>
                </v:shape>
                <v:shape style="position:absolute;left:6530;top:1190;width:830;height:900" id="docshape2835" coordorigin="6530,1191" coordsize="830,900" path="m7039,1504l7025,1504,7014,1515,7014,1529,7014,1543,7025,1554,7039,1554,7053,1554,7064,1543,7064,1529,7064,1515,7053,1504,7039,1504m6835,1326l6985,1526m7040,1466l6875,1246m6895,1676l6995,1541m7120,1352l7045,1461m7175,1392l7090,1541m7290,1807l7095,1531m6605,1516l6865,1296m6880,1251l6865,1291m6880,1251l6830,1206m6805,1261l6820,1201m6565,1456l6795,1261m6755,1221l6805,1191m6530,1401l6750,1221m7085,2091l7345,1871m7360,1826l7345,1866m7315,1791l7350,1826m7045,2031l7310,1796m7010,1976l7205,1816m7165,1371l7115,1346m7180,1411l7165,1371m6600,1516l6573,1557,6565,1606,6573,1662,6597,1722,6632,1783,6677,1843,6728,1900,6784,1950,6842,1992,6899,2023,6952,2041,7000,2042,7040,2026m6895,2006l6949,1993,7000,1976m7265,1846l7225,1836m7220,1837l7035,1607m6960,1717l7035,1601e" filled="false" stroked="true" strokeweight=".6pt" strokecolor="#000000">
                  <v:path arrowok="t"/>
                  <v:stroke dashstyle="solid"/>
                </v:shape>
                <v:shape style="position:absolute;left:6461;top:805;width:152;height:180" id="docshape2836" coordorigin="6461,805" coordsize="152,180" path="m6613,922l6461,805,6528,985,6589,978,6613,922xe" filled="false" stroked="true" strokeweight="1.08pt" strokecolor="#000000">
                  <v:path arrowok="t"/>
                  <v:stroke dashstyle="solid"/>
                </v:shape>
                <v:shape style="position:absolute;left:6461;top:805;width:152;height:180" id="docshape2837" coordorigin="6461,805" coordsize="152,180" path="m6461,805l6528,985,6589,978,6613,922,6461,805xe" filled="true" fillcolor="#000000" stroked="false">
                  <v:path arrowok="t"/>
                  <v:fill type="solid"/>
                </v:shape>
                <v:line style="position:absolute" from="6577,962" to="6773,1229" stroked="true" strokeweight="1.08pt" strokecolor="#000000">
                  <v:stroke dashstyle="solid"/>
                </v:line>
                <v:shape style="position:absolute;left:6560;top:2043;width:148;height:182" id="docshape2838" coordorigin="6560,2044" coordsize="148,182" path="m6621,2044l6560,2226,6708,2103,6682,2048,6621,2044xe" filled="false" stroked="true" strokeweight="1.08pt" strokecolor="#000000">
                  <v:path arrowok="t"/>
                  <v:stroke dashstyle="solid"/>
                </v:shape>
                <v:shape style="position:absolute;left:6560;top:2043;width:148;height:182" id="docshape2839" coordorigin="6560,2044" coordsize="148,182" path="m6621,2044l6560,2226,6708,2103,6682,2048,6621,2044xe" filled="true" fillcolor="#000000" stroked="false">
                  <v:path arrowok="t"/>
                  <v:fill type="solid"/>
                </v:shape>
                <v:line style="position:absolute" from="6670,2065" to="6913,1709" stroked="true" strokeweight="1.08pt" strokecolor="#000000">
                  <v:stroke dashstyle="solid"/>
                </v:line>
                <v:shape style="position:absolute;left:6471;top:974;width:379;height:304" id="docshape2840" coordorigin="6471,974" coordsize="379,304" path="m6471,1269l6565,1268,6628,1244,6693,1209,6753,1166,6804,1117,6838,1067,6850,1018,6834,974e" filled="false" stroked="true" strokeweight=".6pt" strokecolor="#000000">
                  <v:path arrowok="t"/>
                  <v:stroke dashstyle="solid"/>
                </v:shape>
                <v:shape style="position:absolute;left:6782;top:902;width:66;height:72" id="docshape2841" coordorigin="6782,902" coordsize="66,72" path="m6848,931l6782,902,6790,974,6819,953,6848,931xe" filled="false" stroked="true" strokeweight=".6pt" strokecolor="#000000">
                  <v:path arrowok="t"/>
                  <v:stroke dashstyle="solid"/>
                </v:shape>
                <v:shape style="position:absolute;left:6782;top:902;width:66;height:72" id="docshape2842" coordorigin="6782,902" coordsize="66,72" path="m6782,902l6790,974,6848,931,6782,902xe" filled="true" fillcolor="#000000" stroked="false">
                  <v:path arrowok="t"/>
                  <v:fill type="solid"/>
                </v:shape>
                <v:line style="position:absolute" from="6822,957" to="6831,969" stroked="true" strokeweight=".6pt" strokecolor="#000000">
                  <v:stroke dashstyle="solid"/>
                </v:line>
                <v:shape style="position:absolute;left:6575;top:1889;width:273;height:296" id="docshape2843" coordorigin="6576,1889" coordsize="273,296" path="m6841,2185l6829,2084,6792,2019,6742,1958,6685,1912,6628,1889,6576,1901e" filled="false" stroked="true" strokeweight=".6pt" strokecolor="#000000">
                  <v:path arrowok="t"/>
                  <v:stroke dashstyle="solid"/>
                </v:shape>
                <v:shape style="position:absolute;left:6512;top:1888;width:60;height:53" id="docshape2844" coordorigin="6512,1888" coordsize="60,53" path="m6540,1888l6512,1941,6572,1938,6556,1913,6540,1888xe" filled="false" stroked="true" strokeweight=".6pt" strokecolor="#000000">
                  <v:path arrowok="t"/>
                  <v:stroke dashstyle="solid"/>
                </v:shape>
                <v:shape style="position:absolute;left:6512;top:1888;width:60;height:53" id="docshape2845" coordorigin="6512,1888" coordsize="60,53" path="m6540,1888l6512,1941,6572,1938,6540,1888xe" filled="true" fillcolor="#000000" stroked="false">
                  <v:path arrowok="t"/>
                  <v:fill type="solid"/>
                </v:shape>
                <v:line style="position:absolute" from="6560,1910" to="6571,1903" stroked="true" strokeweight=".6pt" strokecolor="#000000">
                  <v:stroke dashstyle="solid"/>
                </v:line>
                <v:shape style="position:absolute;left:6886;top:1636;width:424;height:145" id="docshape2846" coordorigin="6886,1637" coordsize="424,145" path="m7275,1777l7310,1782m6903,1637l6939,1673,6949,1706,6942,1733,6924,1750,6904,1753,6889,1739,6886,1705,6903,1647e" filled="false" stroked="true" strokeweight=".6pt" strokecolor="#000000">
                  <v:path arrowok="t"/>
                  <v:stroke dashstyle="solid"/>
                </v:shape>
                <w10:wrap type="none"/>
              </v:group>
            </w:pict>
          </mc:Fallback>
        </mc:AlternateContent>
      </w:r>
      <w:r>
        <w:rPr>
          <w:rFonts w:ascii="Arial"/>
          <w:sz w:val="18"/>
        </w:rPr>
        <mc:AlternateContent>
          <mc:Choice Requires="wps">
            <w:drawing>
              <wp:anchor distT="0" distB="0" distL="0" distR="0" allowOverlap="1" layoutInCell="1" locked="0" behindDoc="0" simplePos="0" relativeHeight="15973888">
                <wp:simplePos x="0" y="0"/>
                <wp:positionH relativeFrom="page">
                  <wp:posOffset>431800</wp:posOffset>
                </wp:positionH>
                <wp:positionV relativeFrom="paragraph">
                  <wp:posOffset>76961</wp:posOffset>
                </wp:positionV>
                <wp:extent cx="25400" cy="114300"/>
                <wp:effectExtent l="0" t="0" r="0" b="0"/>
                <wp:wrapNone/>
                <wp:docPr id="3529" name="Graphic 3529"/>
                <wp:cNvGraphicFramePr>
                  <a:graphicFrameLocks/>
                </wp:cNvGraphicFramePr>
                <a:graphic>
                  <a:graphicData uri="http://schemas.microsoft.com/office/word/2010/wordprocessingShape">
                    <wps:wsp>
                      <wps:cNvPr id="3529" name="Graphic 3529"/>
                      <wps:cNvSpPr/>
                      <wps:spPr>
                        <a:xfrm>
                          <a:off x="0" y="0"/>
                          <a:ext cx="25400" cy="114300"/>
                        </a:xfrm>
                        <a:custGeom>
                          <a:avLst/>
                          <a:gdLst/>
                          <a:ahLst/>
                          <a:cxnLst/>
                          <a:rect l="l" t="t" r="r" b="b"/>
                          <a:pathLst>
                            <a:path w="25400" h="114300">
                              <a:moveTo>
                                <a:pt x="25400" y="0"/>
                              </a:moveTo>
                              <a:lnTo>
                                <a:pt x="0" y="0"/>
                              </a:lnTo>
                              <a:lnTo>
                                <a:pt x="0" y="114300"/>
                              </a:lnTo>
                              <a:lnTo>
                                <a:pt x="25400" y="114300"/>
                              </a:lnTo>
                              <a:lnTo>
                                <a:pt x="25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pt;margin-top:6.06pt;width:2pt;height:9pt;mso-position-horizontal-relative:page;mso-position-vertical-relative:paragraph;z-index:15973888" id="docshape2847" filled="true" fillcolor="#000000" stroked="false">
                <v:fill type="solid"/>
                <w10:wrap type="none"/>
              </v:rect>
            </w:pict>
          </mc:Fallback>
        </mc:AlternateContent>
      </w:r>
      <w:r>
        <w:rPr>
          <w:rFonts w:ascii="Arial"/>
          <w:b/>
          <w:sz w:val="18"/>
        </w:rPr>
        <w:t>Figure</w:t>
      </w:r>
      <w:r>
        <w:rPr>
          <w:rFonts w:ascii="Arial"/>
          <w:b/>
          <w:spacing w:val="-7"/>
          <w:sz w:val="18"/>
        </w:rPr>
        <w:t> </w:t>
      </w:r>
      <w:r>
        <w:rPr>
          <w:rFonts w:ascii="Arial"/>
          <w:b/>
          <w:sz w:val="18"/>
        </w:rPr>
        <w:t>R-</w:t>
      </w:r>
      <w:r>
        <w:rPr>
          <w:rFonts w:ascii="Arial"/>
          <w:b/>
          <w:spacing w:val="-5"/>
          <w:sz w:val="18"/>
        </w:rPr>
        <w:t>14</w:t>
      </w:r>
      <w:r>
        <w:rPr>
          <w:rFonts w:ascii="Arial"/>
          <w:b/>
          <w:sz w:val="18"/>
        </w:rPr>
        <w:tab/>
      </w:r>
      <w:r>
        <w:rPr>
          <w:rFonts w:ascii="Arial"/>
          <w:sz w:val="18"/>
        </w:rPr>
        <w:t>Unassembled</w:t>
      </w:r>
      <w:r>
        <w:rPr>
          <w:rFonts w:ascii="Arial"/>
          <w:spacing w:val="-9"/>
          <w:sz w:val="18"/>
        </w:rPr>
        <w:t> </w:t>
      </w:r>
      <w:r>
        <w:rPr>
          <w:rFonts w:ascii="Arial"/>
          <w:sz w:val="18"/>
        </w:rPr>
        <w:t>Gimbal</w:t>
      </w:r>
      <w:r>
        <w:rPr>
          <w:rFonts w:ascii="Arial"/>
          <w:spacing w:val="-9"/>
          <w:sz w:val="18"/>
        </w:rPr>
        <w:t> </w:t>
      </w:r>
      <w:r>
        <w:rPr>
          <w:rFonts w:ascii="Arial"/>
          <w:spacing w:val="-2"/>
          <w:sz w:val="18"/>
        </w:rPr>
        <w:t>Joint</w:t>
      </w:r>
    </w:p>
    <w:p>
      <w:pPr>
        <w:pStyle w:val="BodyText"/>
        <w:rPr>
          <w:rFonts w:ascii="Arial"/>
          <w:sz w:val="18"/>
        </w:rPr>
      </w:pPr>
    </w:p>
    <w:p>
      <w:pPr>
        <w:pStyle w:val="BodyText"/>
        <w:rPr>
          <w:rFonts w:ascii="Arial"/>
          <w:sz w:val="18"/>
        </w:rPr>
      </w:pPr>
    </w:p>
    <w:p>
      <w:pPr>
        <w:pStyle w:val="BodyText"/>
        <w:spacing w:before="127"/>
        <w:rPr>
          <w:rFonts w:ascii="Arial"/>
          <w:sz w:val="18"/>
        </w:rPr>
      </w:pPr>
    </w:p>
    <w:p>
      <w:pPr>
        <w:pStyle w:val="Heading7"/>
        <w:spacing w:before="0"/>
        <w:ind w:left="0" w:right="1415"/>
        <w:jc w:val="right"/>
        <w:rPr>
          <w:rFonts w:ascii="Times New Roman"/>
        </w:rPr>
      </w:pPr>
      <w:r>
        <w:rPr>
          <w:rFonts w:ascii="Times New Roman"/>
          <w:spacing w:val="-10"/>
        </w:rPr>
        <w:t>N</w:t>
      </w:r>
    </w:p>
    <w:p>
      <w:pPr>
        <w:pStyle w:val="BodyText"/>
        <w:rPr>
          <w:b/>
        </w:rPr>
      </w:pPr>
      <w:r>
        <w:rPr/>
        <w:br w:type="column"/>
      </w:r>
      <w:r>
        <w:rPr>
          <w:b/>
        </w:rPr>
      </w:r>
    </w:p>
    <w:p>
      <w:pPr>
        <w:pStyle w:val="BodyText"/>
        <w:spacing w:before="61"/>
        <w:rPr>
          <w:b/>
        </w:rPr>
      </w:pPr>
    </w:p>
    <w:p>
      <w:pPr>
        <w:spacing w:before="0"/>
        <w:ind w:left="142" w:right="0" w:firstLine="0"/>
        <w:jc w:val="center"/>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p>
      <w:pPr>
        <w:pStyle w:val="BodyText"/>
        <w:spacing w:before="34"/>
        <w:ind w:left="63"/>
        <w:jc w:val="center"/>
        <w:rPr>
          <w:rFonts w:ascii="Courier New"/>
        </w:rPr>
      </w:pPr>
      <w:r>
        <w:rPr>
          <w:rFonts w:ascii="Courier New"/>
          <w:spacing w:val="-5"/>
        </w:rPr>
        <w:t>pin</w:t>
      </w:r>
    </w:p>
    <w:p>
      <w:pPr>
        <w:pStyle w:val="BodyText"/>
        <w:rPr>
          <w:rFonts w:ascii="Courier New"/>
        </w:rPr>
      </w:pPr>
      <w:r>
        <w:rPr/>
        <w:br w:type="column"/>
      </w:r>
      <w:r>
        <w:rPr>
          <w:rFonts w:ascii="Courier New"/>
        </w:rPr>
      </w: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52"/>
        <w:rPr>
          <w:rFonts w:ascii="Courier New"/>
        </w:rPr>
      </w:pPr>
    </w:p>
    <w:p>
      <w:pPr>
        <w:pStyle w:val="BodyText"/>
        <w:ind w:left="360"/>
      </w:pPr>
      <w:r>
        <w:rPr>
          <w:spacing w:val="-5"/>
        </w:rPr>
        <w:t>P’</w:t>
      </w:r>
    </w:p>
    <w:p>
      <w:pPr>
        <w:pStyle w:val="BodyText"/>
      </w:pPr>
      <w:r>
        <w:rPr/>
        <w:br w:type="column"/>
      </w:r>
      <w:r>
        <w:rPr/>
      </w:r>
    </w:p>
    <w:p>
      <w:pPr>
        <w:pStyle w:val="BodyText"/>
      </w:pPr>
    </w:p>
    <w:p>
      <w:pPr>
        <w:pStyle w:val="BodyText"/>
        <w:spacing w:before="187"/>
      </w:pPr>
    </w:p>
    <w:p>
      <w:pPr>
        <w:spacing w:before="0"/>
        <w:ind w:left="360" w:right="0" w:firstLine="0"/>
        <w:jc w:val="left"/>
        <w:rPr>
          <w:i/>
          <w:sz w:val="20"/>
        </w:rPr>
      </w:pPr>
      <w:r>
        <w:rPr>
          <w:i/>
          <w:sz w:val="20"/>
        </w:rPr>
        <mc:AlternateContent>
          <mc:Choice Requires="wps">
            <w:drawing>
              <wp:anchor distT="0" distB="0" distL="0" distR="0" allowOverlap="1" layoutInCell="1" locked="0" behindDoc="0" simplePos="0" relativeHeight="15973376">
                <wp:simplePos x="0" y="0"/>
                <wp:positionH relativeFrom="page">
                  <wp:posOffset>4959477</wp:posOffset>
                </wp:positionH>
                <wp:positionV relativeFrom="paragraph">
                  <wp:posOffset>217304</wp:posOffset>
                </wp:positionV>
                <wp:extent cx="1793239" cy="903605"/>
                <wp:effectExtent l="0" t="0" r="0" b="0"/>
                <wp:wrapNone/>
                <wp:docPr id="3530" name="Group 3530"/>
                <wp:cNvGraphicFramePr>
                  <a:graphicFrameLocks/>
                </wp:cNvGraphicFramePr>
                <a:graphic>
                  <a:graphicData uri="http://schemas.microsoft.com/office/word/2010/wordprocessingGroup">
                    <wpg:wgp>
                      <wpg:cNvPr id="3530" name="Group 3530"/>
                      <wpg:cNvGrpSpPr/>
                      <wpg:grpSpPr>
                        <a:xfrm>
                          <a:off x="0" y="0"/>
                          <a:ext cx="1793239" cy="903605"/>
                          <a:chExt cx="1793239" cy="903605"/>
                        </a:xfrm>
                      </wpg:grpSpPr>
                      <wps:wsp>
                        <wps:cNvPr id="3531" name="Graphic 3531"/>
                        <wps:cNvSpPr/>
                        <wps:spPr>
                          <a:xfrm>
                            <a:off x="565023" y="3810"/>
                            <a:ext cx="1224915" cy="610235"/>
                          </a:xfrm>
                          <a:custGeom>
                            <a:avLst/>
                            <a:gdLst/>
                            <a:ahLst/>
                            <a:cxnLst/>
                            <a:rect l="l" t="t" r="r" b="b"/>
                            <a:pathLst>
                              <a:path w="1224915" h="610235">
                                <a:moveTo>
                                  <a:pt x="101600" y="308386"/>
                                </a:moveTo>
                                <a:lnTo>
                                  <a:pt x="143880" y="306536"/>
                                </a:lnTo>
                                <a:lnTo>
                                  <a:pt x="184518" y="301217"/>
                                </a:lnTo>
                                <a:lnTo>
                                  <a:pt x="223667" y="292776"/>
                                </a:lnTo>
                                <a:lnTo>
                                  <a:pt x="261478" y="281560"/>
                                </a:lnTo>
                                <a:lnTo>
                                  <a:pt x="298102" y="267914"/>
                                </a:lnTo>
                                <a:lnTo>
                                  <a:pt x="333693" y="252185"/>
                                </a:lnTo>
                                <a:lnTo>
                                  <a:pt x="368401" y="234720"/>
                                </a:lnTo>
                                <a:lnTo>
                                  <a:pt x="402379" y="215865"/>
                                </a:lnTo>
                                <a:lnTo>
                                  <a:pt x="435779" y="195967"/>
                                </a:lnTo>
                                <a:lnTo>
                                  <a:pt x="468752" y="175372"/>
                                </a:lnTo>
                                <a:lnTo>
                                  <a:pt x="501451" y="154427"/>
                                </a:lnTo>
                                <a:lnTo>
                                  <a:pt x="534027" y="133478"/>
                                </a:lnTo>
                                <a:lnTo>
                                  <a:pt x="566632" y="112871"/>
                                </a:lnTo>
                                <a:lnTo>
                                  <a:pt x="599418" y="92953"/>
                                </a:lnTo>
                                <a:lnTo>
                                  <a:pt x="632538" y="74072"/>
                                </a:lnTo>
                                <a:lnTo>
                                  <a:pt x="700384" y="40800"/>
                                </a:lnTo>
                                <a:lnTo>
                                  <a:pt x="771385" y="15829"/>
                                </a:lnTo>
                                <a:lnTo>
                                  <a:pt x="846757" y="1931"/>
                                </a:lnTo>
                                <a:lnTo>
                                  <a:pt x="886462" y="0"/>
                                </a:lnTo>
                                <a:lnTo>
                                  <a:pt x="927715" y="1876"/>
                                </a:lnTo>
                                <a:lnTo>
                                  <a:pt x="970668" y="7906"/>
                                </a:lnTo>
                                <a:lnTo>
                                  <a:pt x="1015474" y="18437"/>
                                </a:lnTo>
                                <a:lnTo>
                                  <a:pt x="1062284" y="33815"/>
                                </a:lnTo>
                                <a:lnTo>
                                  <a:pt x="1111250" y="54386"/>
                                </a:lnTo>
                                <a:lnTo>
                                  <a:pt x="1167877" y="96765"/>
                                </a:lnTo>
                                <a:lnTo>
                                  <a:pt x="1204457" y="157209"/>
                                </a:lnTo>
                                <a:lnTo>
                                  <a:pt x="1222199" y="230009"/>
                                </a:lnTo>
                                <a:lnTo>
                                  <a:pt x="1224384" y="269258"/>
                                </a:lnTo>
                                <a:lnTo>
                                  <a:pt x="1222315" y="309455"/>
                                </a:lnTo>
                                <a:lnTo>
                                  <a:pt x="1216142" y="349885"/>
                                </a:lnTo>
                                <a:lnTo>
                                  <a:pt x="1206016" y="389835"/>
                                </a:lnTo>
                                <a:lnTo>
                                  <a:pt x="1192090" y="428592"/>
                                </a:lnTo>
                                <a:lnTo>
                                  <a:pt x="1174515" y="465440"/>
                                </a:lnTo>
                                <a:lnTo>
                                  <a:pt x="1153442" y="499668"/>
                                </a:lnTo>
                                <a:lnTo>
                                  <a:pt x="1129022" y="530560"/>
                                </a:lnTo>
                                <a:lnTo>
                                  <a:pt x="1101407" y="557403"/>
                                </a:lnTo>
                                <a:lnTo>
                                  <a:pt x="1037197" y="596088"/>
                                </a:lnTo>
                                <a:lnTo>
                                  <a:pt x="962025" y="610011"/>
                                </a:lnTo>
                                <a:lnTo>
                                  <a:pt x="907832" y="609700"/>
                                </a:lnTo>
                                <a:lnTo>
                                  <a:pt x="855170" y="609288"/>
                                </a:lnTo>
                                <a:lnTo>
                                  <a:pt x="803839" y="608772"/>
                                </a:lnTo>
                                <a:lnTo>
                                  <a:pt x="753637" y="608151"/>
                                </a:lnTo>
                                <a:lnTo>
                                  <a:pt x="704365" y="607421"/>
                                </a:lnTo>
                                <a:lnTo>
                                  <a:pt x="655822" y="606581"/>
                                </a:lnTo>
                                <a:lnTo>
                                  <a:pt x="607809" y="605628"/>
                                </a:lnTo>
                                <a:lnTo>
                                  <a:pt x="560124" y="604561"/>
                                </a:lnTo>
                                <a:lnTo>
                                  <a:pt x="512568" y="603377"/>
                                </a:lnTo>
                                <a:lnTo>
                                  <a:pt x="464939" y="602073"/>
                                </a:lnTo>
                                <a:lnTo>
                                  <a:pt x="417039" y="600648"/>
                                </a:lnTo>
                                <a:lnTo>
                                  <a:pt x="368666" y="599100"/>
                                </a:lnTo>
                                <a:lnTo>
                                  <a:pt x="319620" y="597425"/>
                                </a:lnTo>
                                <a:lnTo>
                                  <a:pt x="269701" y="595623"/>
                                </a:lnTo>
                                <a:lnTo>
                                  <a:pt x="218709" y="593690"/>
                                </a:lnTo>
                                <a:lnTo>
                                  <a:pt x="166443" y="591624"/>
                                </a:lnTo>
                                <a:lnTo>
                                  <a:pt x="112703" y="589424"/>
                                </a:lnTo>
                                <a:lnTo>
                                  <a:pt x="57288" y="587087"/>
                                </a:lnTo>
                                <a:lnTo>
                                  <a:pt x="0" y="584611"/>
                                </a:lnTo>
                              </a:path>
                            </a:pathLst>
                          </a:custGeom>
                          <a:ln w="7620">
                            <a:solidFill>
                              <a:srgbClr val="000000"/>
                            </a:solidFill>
                            <a:prstDash val="solid"/>
                          </a:ln>
                        </wps:spPr>
                        <wps:bodyPr wrap="square" lIns="0" tIns="0" rIns="0" bIns="0" rtlCol="0">
                          <a:prstTxWarp prst="textNoShape">
                            <a:avLst/>
                          </a:prstTxWarp>
                          <a:noAutofit/>
                        </wps:bodyPr>
                      </wps:wsp>
                      <wps:wsp>
                        <wps:cNvPr id="3532" name="Graphic 3532"/>
                        <wps:cNvSpPr/>
                        <wps:spPr>
                          <a:xfrm>
                            <a:off x="279272" y="312196"/>
                            <a:ext cx="393700" cy="276225"/>
                          </a:xfrm>
                          <a:custGeom>
                            <a:avLst/>
                            <a:gdLst/>
                            <a:ahLst/>
                            <a:cxnLst/>
                            <a:rect l="l" t="t" r="r" b="b"/>
                            <a:pathLst>
                              <a:path w="393700" h="276225">
                                <a:moveTo>
                                  <a:pt x="381000" y="69850"/>
                                </a:moveTo>
                                <a:lnTo>
                                  <a:pt x="177800" y="69850"/>
                                </a:lnTo>
                              </a:path>
                              <a:path w="393700" h="276225">
                                <a:moveTo>
                                  <a:pt x="390525" y="0"/>
                                </a:moveTo>
                                <a:lnTo>
                                  <a:pt x="168275" y="0"/>
                                </a:lnTo>
                              </a:path>
                              <a:path w="393700" h="276225">
                                <a:moveTo>
                                  <a:pt x="393700" y="19050"/>
                                </a:moveTo>
                                <a:lnTo>
                                  <a:pt x="155575" y="19050"/>
                                </a:lnTo>
                              </a:path>
                              <a:path w="393700" h="276225">
                                <a:moveTo>
                                  <a:pt x="0" y="257175"/>
                                </a:moveTo>
                                <a:lnTo>
                                  <a:pt x="9525" y="228600"/>
                                </a:lnTo>
                              </a:path>
                              <a:path w="393700" h="276225">
                                <a:moveTo>
                                  <a:pt x="28575" y="276225"/>
                                </a:moveTo>
                                <a:lnTo>
                                  <a:pt x="0" y="254635"/>
                                </a:lnTo>
                              </a:path>
                              <a:path w="393700" h="276225">
                                <a:moveTo>
                                  <a:pt x="285750" y="276225"/>
                                </a:moveTo>
                                <a:lnTo>
                                  <a:pt x="31750" y="276225"/>
                                </a:lnTo>
                              </a:path>
                              <a:path w="393700" h="276225">
                                <a:moveTo>
                                  <a:pt x="288925" y="203200"/>
                                </a:moveTo>
                                <a:lnTo>
                                  <a:pt x="34925" y="203200"/>
                                </a:lnTo>
                              </a:path>
                              <a:path w="393700" h="276225">
                                <a:moveTo>
                                  <a:pt x="285750" y="222250"/>
                                </a:moveTo>
                                <a:lnTo>
                                  <a:pt x="22225" y="222250"/>
                                </a:lnTo>
                              </a:path>
                              <a:path w="393700" h="276225">
                                <a:moveTo>
                                  <a:pt x="6350" y="228600"/>
                                </a:moveTo>
                                <a:lnTo>
                                  <a:pt x="31750" y="206375"/>
                                </a:lnTo>
                              </a:path>
                            </a:pathLst>
                          </a:custGeom>
                          <a:ln w="7620">
                            <a:solidFill>
                              <a:srgbClr val="000000"/>
                            </a:solidFill>
                            <a:prstDash val="solid"/>
                          </a:ln>
                        </wps:spPr>
                        <wps:bodyPr wrap="square" lIns="0" tIns="0" rIns="0" bIns="0" rtlCol="0">
                          <a:prstTxWarp prst="textNoShape">
                            <a:avLst/>
                          </a:prstTxWarp>
                          <a:noAutofit/>
                        </wps:bodyPr>
                      </wps:wsp>
                      <pic:pic>
                        <pic:nvPicPr>
                          <pic:cNvPr id="3533" name="Image 3533"/>
                          <pic:cNvPicPr/>
                        </pic:nvPicPr>
                        <pic:blipFill>
                          <a:blip r:embed="rId641" cstate="print"/>
                          <a:stretch>
                            <a:fillRect/>
                          </a:stretch>
                        </pic:blipFill>
                        <pic:spPr>
                          <a:xfrm>
                            <a:off x="554862" y="327436"/>
                            <a:ext cx="193522" cy="213995"/>
                          </a:xfrm>
                          <a:prstGeom prst="rect">
                            <a:avLst/>
                          </a:prstGeom>
                        </pic:spPr>
                      </pic:pic>
                      <wps:wsp>
                        <wps:cNvPr id="3534" name="Graphic 3534"/>
                        <wps:cNvSpPr/>
                        <wps:spPr>
                          <a:xfrm>
                            <a:off x="415798" y="312196"/>
                            <a:ext cx="31750" cy="69850"/>
                          </a:xfrm>
                          <a:custGeom>
                            <a:avLst/>
                            <a:gdLst/>
                            <a:ahLst/>
                            <a:cxnLst/>
                            <a:rect l="l" t="t" r="r" b="b"/>
                            <a:pathLst>
                              <a:path w="31750" h="69850">
                                <a:moveTo>
                                  <a:pt x="0" y="50800"/>
                                </a:moveTo>
                                <a:lnTo>
                                  <a:pt x="9525" y="22225"/>
                                </a:lnTo>
                              </a:path>
                              <a:path w="31750" h="69850">
                                <a:moveTo>
                                  <a:pt x="28575" y="69850"/>
                                </a:moveTo>
                                <a:lnTo>
                                  <a:pt x="0" y="48260"/>
                                </a:lnTo>
                              </a:path>
                              <a:path w="31750" h="69850">
                                <a:moveTo>
                                  <a:pt x="6350" y="22225"/>
                                </a:moveTo>
                                <a:lnTo>
                                  <a:pt x="31750" y="0"/>
                                </a:lnTo>
                              </a:path>
                            </a:pathLst>
                          </a:custGeom>
                          <a:ln w="7620">
                            <a:solidFill>
                              <a:srgbClr val="000000"/>
                            </a:solidFill>
                            <a:prstDash val="solid"/>
                          </a:ln>
                        </wps:spPr>
                        <wps:bodyPr wrap="square" lIns="0" tIns="0" rIns="0" bIns="0" rtlCol="0">
                          <a:prstTxWarp prst="textNoShape">
                            <a:avLst/>
                          </a:prstTxWarp>
                          <a:noAutofit/>
                        </wps:bodyPr>
                      </wps:wsp>
                      <wps:wsp>
                        <wps:cNvPr id="3535" name="Graphic 3535"/>
                        <wps:cNvSpPr/>
                        <wps:spPr>
                          <a:xfrm>
                            <a:off x="441833" y="340136"/>
                            <a:ext cx="30480" cy="30480"/>
                          </a:xfrm>
                          <a:custGeom>
                            <a:avLst/>
                            <a:gdLst/>
                            <a:ahLst/>
                            <a:cxnLst/>
                            <a:rect l="l" t="t" r="r" b="b"/>
                            <a:pathLst>
                              <a:path w="30480" h="30480">
                                <a:moveTo>
                                  <a:pt x="15239" y="0"/>
                                </a:moveTo>
                                <a:lnTo>
                                  <a:pt x="6832" y="0"/>
                                </a:lnTo>
                                <a:lnTo>
                                  <a:pt x="0" y="6832"/>
                                </a:lnTo>
                                <a:lnTo>
                                  <a:pt x="0" y="23647"/>
                                </a:lnTo>
                                <a:lnTo>
                                  <a:pt x="6832" y="30480"/>
                                </a:lnTo>
                                <a:lnTo>
                                  <a:pt x="23647" y="30480"/>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536" name="Graphic 3536"/>
                        <wps:cNvSpPr/>
                        <wps:spPr>
                          <a:xfrm>
                            <a:off x="440944" y="339501"/>
                            <a:ext cx="31750" cy="31750"/>
                          </a:xfrm>
                          <a:custGeom>
                            <a:avLst/>
                            <a:gdLst/>
                            <a:ahLst/>
                            <a:cxnLst/>
                            <a:rect l="l" t="t" r="r" b="b"/>
                            <a:pathLst>
                              <a:path w="31750" h="31750">
                                <a:moveTo>
                                  <a:pt x="15875" y="0"/>
                                </a:moveTo>
                                <a:lnTo>
                                  <a:pt x="7112" y="0"/>
                                </a:lnTo>
                                <a:lnTo>
                                  <a:pt x="0" y="7112"/>
                                </a:lnTo>
                                <a:lnTo>
                                  <a:pt x="0" y="15875"/>
                                </a:lnTo>
                                <a:lnTo>
                                  <a:pt x="0" y="24637"/>
                                </a:lnTo>
                                <a:lnTo>
                                  <a:pt x="7112" y="31750"/>
                                </a:lnTo>
                                <a:lnTo>
                                  <a:pt x="15875" y="31750"/>
                                </a:lnTo>
                                <a:lnTo>
                                  <a:pt x="24637" y="31750"/>
                                </a:lnTo>
                                <a:lnTo>
                                  <a:pt x="31750" y="24637"/>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537" name="Graphic 3537"/>
                        <wps:cNvSpPr/>
                        <wps:spPr>
                          <a:xfrm>
                            <a:off x="305308" y="546511"/>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538" name="Graphic 3538"/>
                        <wps:cNvSpPr/>
                        <wps:spPr>
                          <a:xfrm>
                            <a:off x="304545" y="546003"/>
                            <a:ext cx="31750" cy="31750"/>
                          </a:xfrm>
                          <a:custGeom>
                            <a:avLst/>
                            <a:gdLst/>
                            <a:ahLst/>
                            <a:cxnLst/>
                            <a:rect l="l" t="t" r="r" b="b"/>
                            <a:pathLst>
                              <a:path w="31750" h="31750">
                                <a:moveTo>
                                  <a:pt x="15875" y="0"/>
                                </a:moveTo>
                                <a:lnTo>
                                  <a:pt x="7112" y="0"/>
                                </a:lnTo>
                                <a:lnTo>
                                  <a:pt x="0" y="7111"/>
                                </a:lnTo>
                                <a:lnTo>
                                  <a:pt x="0" y="15874"/>
                                </a:lnTo>
                                <a:lnTo>
                                  <a:pt x="0" y="24637"/>
                                </a:lnTo>
                                <a:lnTo>
                                  <a:pt x="7112" y="31749"/>
                                </a:lnTo>
                                <a:lnTo>
                                  <a:pt x="15875" y="31749"/>
                                </a:lnTo>
                                <a:lnTo>
                                  <a:pt x="24637" y="31749"/>
                                </a:lnTo>
                                <a:lnTo>
                                  <a:pt x="31750" y="24637"/>
                                </a:lnTo>
                                <a:lnTo>
                                  <a:pt x="31750" y="15874"/>
                                </a:lnTo>
                                <a:lnTo>
                                  <a:pt x="31750" y="7111"/>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539" name="Graphic 3539"/>
                        <wps:cNvSpPr/>
                        <wps:spPr>
                          <a:xfrm>
                            <a:off x="371983" y="432211"/>
                            <a:ext cx="30480" cy="30480"/>
                          </a:xfrm>
                          <a:custGeom>
                            <a:avLst/>
                            <a:gdLst/>
                            <a:ahLst/>
                            <a:cxnLst/>
                            <a:rect l="l" t="t" r="r" b="b"/>
                            <a:pathLst>
                              <a:path w="30480" h="30480">
                                <a:moveTo>
                                  <a:pt x="15239" y="0"/>
                                </a:moveTo>
                                <a:lnTo>
                                  <a:pt x="6832" y="0"/>
                                </a:lnTo>
                                <a:lnTo>
                                  <a:pt x="0" y="6832"/>
                                </a:lnTo>
                                <a:lnTo>
                                  <a:pt x="0" y="23647"/>
                                </a:lnTo>
                                <a:lnTo>
                                  <a:pt x="6832" y="30480"/>
                                </a:lnTo>
                                <a:lnTo>
                                  <a:pt x="23647" y="30480"/>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540" name="Graphic 3540"/>
                        <wps:cNvSpPr/>
                        <wps:spPr>
                          <a:xfrm>
                            <a:off x="370840" y="431703"/>
                            <a:ext cx="31750" cy="31750"/>
                          </a:xfrm>
                          <a:custGeom>
                            <a:avLst/>
                            <a:gdLst/>
                            <a:ahLst/>
                            <a:cxnLst/>
                            <a:rect l="l" t="t" r="r" b="b"/>
                            <a:pathLst>
                              <a:path w="31750" h="31750">
                                <a:moveTo>
                                  <a:pt x="15875" y="0"/>
                                </a:moveTo>
                                <a:lnTo>
                                  <a:pt x="7112" y="0"/>
                                </a:lnTo>
                                <a:lnTo>
                                  <a:pt x="0" y="7112"/>
                                </a:lnTo>
                                <a:lnTo>
                                  <a:pt x="0" y="15875"/>
                                </a:lnTo>
                                <a:lnTo>
                                  <a:pt x="0" y="24637"/>
                                </a:lnTo>
                                <a:lnTo>
                                  <a:pt x="7112" y="31750"/>
                                </a:lnTo>
                                <a:lnTo>
                                  <a:pt x="15875" y="31750"/>
                                </a:lnTo>
                                <a:lnTo>
                                  <a:pt x="24637" y="31750"/>
                                </a:lnTo>
                                <a:lnTo>
                                  <a:pt x="31750" y="24637"/>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541" name="Graphic 3541"/>
                        <wps:cNvSpPr/>
                        <wps:spPr>
                          <a:xfrm>
                            <a:off x="95377" y="780826"/>
                            <a:ext cx="93980" cy="115570"/>
                          </a:xfrm>
                          <a:custGeom>
                            <a:avLst/>
                            <a:gdLst/>
                            <a:ahLst/>
                            <a:cxnLst/>
                            <a:rect l="l" t="t" r="r" b="b"/>
                            <a:pathLst>
                              <a:path w="93980" h="115570">
                                <a:moveTo>
                                  <a:pt x="38354" y="0"/>
                                </a:moveTo>
                                <a:lnTo>
                                  <a:pt x="0" y="115570"/>
                                </a:lnTo>
                                <a:lnTo>
                                  <a:pt x="93853" y="37846"/>
                                </a:lnTo>
                                <a:lnTo>
                                  <a:pt x="76962" y="2921"/>
                                </a:lnTo>
                                <a:lnTo>
                                  <a:pt x="38354" y="0"/>
                                </a:lnTo>
                                <a:close/>
                              </a:path>
                            </a:pathLst>
                          </a:custGeom>
                          <a:ln w="13716">
                            <a:solidFill>
                              <a:srgbClr val="000000"/>
                            </a:solidFill>
                            <a:prstDash val="solid"/>
                          </a:ln>
                        </wps:spPr>
                        <wps:bodyPr wrap="square" lIns="0" tIns="0" rIns="0" bIns="0" rtlCol="0">
                          <a:prstTxWarp prst="textNoShape">
                            <a:avLst/>
                          </a:prstTxWarp>
                          <a:noAutofit/>
                        </wps:bodyPr>
                      </wps:wsp>
                      <wps:wsp>
                        <wps:cNvPr id="3542" name="Graphic 3542"/>
                        <wps:cNvSpPr/>
                        <wps:spPr>
                          <a:xfrm>
                            <a:off x="95377" y="780826"/>
                            <a:ext cx="93980" cy="115570"/>
                          </a:xfrm>
                          <a:custGeom>
                            <a:avLst/>
                            <a:gdLst/>
                            <a:ahLst/>
                            <a:cxnLst/>
                            <a:rect l="l" t="t" r="r" b="b"/>
                            <a:pathLst>
                              <a:path w="93980" h="115570">
                                <a:moveTo>
                                  <a:pt x="38354" y="0"/>
                                </a:moveTo>
                                <a:lnTo>
                                  <a:pt x="0" y="115570"/>
                                </a:lnTo>
                                <a:lnTo>
                                  <a:pt x="93853" y="37846"/>
                                </a:lnTo>
                                <a:lnTo>
                                  <a:pt x="76962" y="2921"/>
                                </a:lnTo>
                                <a:lnTo>
                                  <a:pt x="38354" y="0"/>
                                </a:lnTo>
                                <a:close/>
                              </a:path>
                            </a:pathLst>
                          </a:custGeom>
                          <a:solidFill>
                            <a:srgbClr val="000000"/>
                          </a:solidFill>
                        </wps:spPr>
                        <wps:bodyPr wrap="square" lIns="0" tIns="0" rIns="0" bIns="0" rtlCol="0">
                          <a:prstTxWarp prst="textNoShape">
                            <a:avLst/>
                          </a:prstTxWarp>
                          <a:noAutofit/>
                        </wps:bodyPr>
                      </wps:wsp>
                      <wps:wsp>
                        <wps:cNvPr id="3543" name="Graphic 3543"/>
                        <wps:cNvSpPr/>
                        <wps:spPr>
                          <a:xfrm>
                            <a:off x="164972" y="568355"/>
                            <a:ext cx="154940" cy="226060"/>
                          </a:xfrm>
                          <a:custGeom>
                            <a:avLst/>
                            <a:gdLst/>
                            <a:ahLst/>
                            <a:cxnLst/>
                            <a:rect l="l" t="t" r="r" b="b"/>
                            <a:pathLst>
                              <a:path w="154940" h="226060">
                                <a:moveTo>
                                  <a:pt x="0" y="226059"/>
                                </a:moveTo>
                                <a:lnTo>
                                  <a:pt x="154432" y="0"/>
                                </a:lnTo>
                              </a:path>
                            </a:pathLst>
                          </a:custGeom>
                          <a:ln w="13716">
                            <a:solidFill>
                              <a:srgbClr val="000000"/>
                            </a:solidFill>
                            <a:prstDash val="solid"/>
                          </a:ln>
                        </wps:spPr>
                        <wps:bodyPr wrap="square" lIns="0" tIns="0" rIns="0" bIns="0" rtlCol="0">
                          <a:prstTxWarp prst="textNoShape">
                            <a:avLst/>
                          </a:prstTxWarp>
                          <a:noAutofit/>
                        </wps:bodyPr>
                      </wps:wsp>
                      <wps:wsp>
                        <wps:cNvPr id="3544" name="Graphic 3544"/>
                        <wps:cNvSpPr/>
                        <wps:spPr>
                          <a:xfrm>
                            <a:off x="105029" y="682622"/>
                            <a:ext cx="173355" cy="187960"/>
                          </a:xfrm>
                          <a:custGeom>
                            <a:avLst/>
                            <a:gdLst/>
                            <a:ahLst/>
                            <a:cxnLst/>
                            <a:rect l="l" t="t" r="r" b="b"/>
                            <a:pathLst>
                              <a:path w="173355" h="187960">
                                <a:moveTo>
                                  <a:pt x="168656" y="187865"/>
                                </a:moveTo>
                                <a:lnTo>
                                  <a:pt x="161212" y="123679"/>
                                </a:lnTo>
                                <a:lnTo>
                                  <a:pt x="137491" y="82505"/>
                                </a:lnTo>
                                <a:lnTo>
                                  <a:pt x="105622" y="43871"/>
                                </a:lnTo>
                                <a:lnTo>
                                  <a:pt x="69492" y="14221"/>
                                </a:lnTo>
                                <a:lnTo>
                                  <a:pt x="32988" y="0"/>
                                </a:lnTo>
                                <a:lnTo>
                                  <a:pt x="0" y="7652"/>
                                </a:lnTo>
                              </a:path>
                            </a:pathLst>
                          </a:custGeom>
                          <a:ln w="7620">
                            <a:solidFill>
                              <a:srgbClr val="000000"/>
                            </a:solidFill>
                            <a:prstDash val="solid"/>
                          </a:ln>
                        </wps:spPr>
                        <wps:bodyPr wrap="square" lIns="0" tIns="0" rIns="0" bIns="0" rtlCol="0">
                          <a:prstTxWarp prst="textNoShape">
                            <a:avLst/>
                          </a:prstTxWarp>
                          <a:noAutofit/>
                        </wps:bodyPr>
                      </wps:wsp>
                      <wps:wsp>
                        <wps:cNvPr id="3545" name="Graphic 3545"/>
                        <wps:cNvSpPr/>
                        <wps:spPr>
                          <a:xfrm>
                            <a:off x="64643" y="681893"/>
                            <a:ext cx="38100" cy="33655"/>
                          </a:xfrm>
                          <a:custGeom>
                            <a:avLst/>
                            <a:gdLst/>
                            <a:ahLst/>
                            <a:cxnLst/>
                            <a:rect l="l" t="t" r="r" b="b"/>
                            <a:pathLst>
                              <a:path w="38100" h="33655">
                                <a:moveTo>
                                  <a:pt x="17525" y="0"/>
                                </a:moveTo>
                                <a:lnTo>
                                  <a:pt x="0" y="33654"/>
                                </a:lnTo>
                                <a:lnTo>
                                  <a:pt x="37845" y="32003"/>
                                </a:lnTo>
                                <a:lnTo>
                                  <a:pt x="27685" y="16001"/>
                                </a:lnTo>
                                <a:lnTo>
                                  <a:pt x="17525" y="0"/>
                                </a:lnTo>
                                <a:close/>
                              </a:path>
                            </a:pathLst>
                          </a:custGeom>
                          <a:ln w="7620">
                            <a:solidFill>
                              <a:srgbClr val="000000"/>
                            </a:solidFill>
                            <a:prstDash val="solid"/>
                          </a:ln>
                        </wps:spPr>
                        <wps:bodyPr wrap="square" lIns="0" tIns="0" rIns="0" bIns="0" rtlCol="0">
                          <a:prstTxWarp prst="textNoShape">
                            <a:avLst/>
                          </a:prstTxWarp>
                          <a:noAutofit/>
                        </wps:bodyPr>
                      </wps:wsp>
                      <wps:wsp>
                        <wps:cNvPr id="3546" name="Graphic 3546"/>
                        <wps:cNvSpPr/>
                        <wps:spPr>
                          <a:xfrm>
                            <a:off x="64643" y="681893"/>
                            <a:ext cx="38100" cy="33655"/>
                          </a:xfrm>
                          <a:custGeom>
                            <a:avLst/>
                            <a:gdLst/>
                            <a:ahLst/>
                            <a:cxnLst/>
                            <a:rect l="l" t="t" r="r" b="b"/>
                            <a:pathLst>
                              <a:path w="38100" h="33655">
                                <a:moveTo>
                                  <a:pt x="17525" y="0"/>
                                </a:moveTo>
                                <a:lnTo>
                                  <a:pt x="0" y="33654"/>
                                </a:lnTo>
                                <a:lnTo>
                                  <a:pt x="37845" y="32003"/>
                                </a:lnTo>
                                <a:lnTo>
                                  <a:pt x="17525" y="0"/>
                                </a:lnTo>
                                <a:close/>
                              </a:path>
                            </a:pathLst>
                          </a:custGeom>
                          <a:solidFill>
                            <a:srgbClr val="000000"/>
                          </a:solidFill>
                        </wps:spPr>
                        <wps:bodyPr wrap="square" lIns="0" tIns="0" rIns="0" bIns="0" rtlCol="0">
                          <a:prstTxWarp prst="textNoShape">
                            <a:avLst/>
                          </a:prstTxWarp>
                          <a:noAutofit/>
                        </wps:bodyPr>
                      </wps:wsp>
                      <wps:wsp>
                        <wps:cNvPr id="3547" name="Graphic 3547"/>
                        <wps:cNvSpPr/>
                        <wps:spPr>
                          <a:xfrm>
                            <a:off x="94996" y="691672"/>
                            <a:ext cx="7620" cy="4445"/>
                          </a:xfrm>
                          <a:custGeom>
                            <a:avLst/>
                            <a:gdLst/>
                            <a:ahLst/>
                            <a:cxnLst/>
                            <a:rect l="l" t="t" r="r" b="b"/>
                            <a:pathLst>
                              <a:path w="7620" h="4445">
                                <a:moveTo>
                                  <a:pt x="0" y="4445"/>
                                </a:moveTo>
                                <a:lnTo>
                                  <a:pt x="7112" y="0"/>
                                </a:lnTo>
                              </a:path>
                            </a:pathLst>
                          </a:custGeom>
                          <a:ln w="7620">
                            <a:solidFill>
                              <a:srgbClr val="000000"/>
                            </a:solidFill>
                            <a:prstDash val="solid"/>
                          </a:ln>
                        </wps:spPr>
                        <wps:bodyPr wrap="square" lIns="0" tIns="0" rIns="0" bIns="0" rtlCol="0">
                          <a:prstTxWarp prst="textNoShape">
                            <a:avLst/>
                          </a:prstTxWarp>
                          <a:noAutofit/>
                        </wps:bodyPr>
                      </wps:wsp>
                      <pic:pic>
                        <pic:nvPicPr>
                          <pic:cNvPr id="3548" name="Image 3548"/>
                          <pic:cNvPicPr/>
                        </pic:nvPicPr>
                        <pic:blipFill>
                          <a:blip r:embed="rId681" cstate="print"/>
                          <a:stretch>
                            <a:fillRect/>
                          </a:stretch>
                        </pic:blipFill>
                        <pic:spPr>
                          <a:xfrm>
                            <a:off x="143890" y="223677"/>
                            <a:ext cx="79248" cy="135255"/>
                          </a:xfrm>
                          <a:prstGeom prst="rect">
                            <a:avLst/>
                          </a:prstGeom>
                        </pic:spPr>
                      </pic:pic>
                      <wps:wsp>
                        <wps:cNvPr id="3549" name="Graphic 3549"/>
                        <wps:cNvSpPr/>
                        <wps:spPr>
                          <a:xfrm>
                            <a:off x="184912" y="350804"/>
                            <a:ext cx="69215" cy="302260"/>
                          </a:xfrm>
                          <a:custGeom>
                            <a:avLst/>
                            <a:gdLst/>
                            <a:ahLst/>
                            <a:cxnLst/>
                            <a:rect l="l" t="t" r="r" b="b"/>
                            <a:pathLst>
                              <a:path w="69215" h="302260">
                                <a:moveTo>
                                  <a:pt x="0" y="0"/>
                                </a:moveTo>
                                <a:lnTo>
                                  <a:pt x="68961" y="301751"/>
                                </a:lnTo>
                              </a:path>
                            </a:pathLst>
                          </a:custGeom>
                          <a:ln w="13716">
                            <a:solidFill>
                              <a:srgbClr val="000000"/>
                            </a:solidFill>
                            <a:prstDash val="solid"/>
                          </a:ln>
                        </wps:spPr>
                        <wps:bodyPr wrap="square" lIns="0" tIns="0" rIns="0" bIns="0" rtlCol="0">
                          <a:prstTxWarp prst="textNoShape">
                            <a:avLst/>
                          </a:prstTxWarp>
                          <a:noAutofit/>
                        </wps:bodyPr>
                      </wps:wsp>
                      <wps:wsp>
                        <wps:cNvPr id="3550" name="Graphic 3550"/>
                        <wps:cNvSpPr/>
                        <wps:spPr>
                          <a:xfrm>
                            <a:off x="199897" y="582706"/>
                            <a:ext cx="31750" cy="114300"/>
                          </a:xfrm>
                          <a:custGeom>
                            <a:avLst/>
                            <a:gdLst/>
                            <a:ahLst/>
                            <a:cxnLst/>
                            <a:rect l="l" t="t" r="r" b="b"/>
                            <a:pathLst>
                              <a:path w="31750" h="114300">
                                <a:moveTo>
                                  <a:pt x="0" y="44450"/>
                                </a:moveTo>
                                <a:lnTo>
                                  <a:pt x="22225" y="114300"/>
                                </a:lnTo>
                              </a:path>
                              <a:path w="31750" h="114300">
                                <a:moveTo>
                                  <a:pt x="31750" y="0"/>
                                </a:moveTo>
                                <a:lnTo>
                                  <a:pt x="0" y="41275"/>
                                </a:lnTo>
                              </a:path>
                            </a:pathLst>
                          </a:custGeom>
                          <a:ln w="7620">
                            <a:solidFill>
                              <a:srgbClr val="000000"/>
                            </a:solidFill>
                            <a:prstDash val="solid"/>
                          </a:ln>
                        </wps:spPr>
                        <wps:bodyPr wrap="square" lIns="0" tIns="0" rIns="0" bIns="0" rtlCol="0">
                          <a:prstTxWarp prst="textNoShape">
                            <a:avLst/>
                          </a:prstTxWarp>
                          <a:noAutofit/>
                        </wps:bodyPr>
                      </wps:wsp>
                      <wps:wsp>
                        <wps:cNvPr id="3551" name="Textbox 3551"/>
                        <wps:cNvSpPr txBox="1"/>
                        <wps:spPr>
                          <a:xfrm>
                            <a:off x="0" y="0"/>
                            <a:ext cx="1793239" cy="903605"/>
                          </a:xfrm>
                          <a:prstGeom prst="rect">
                            <a:avLst/>
                          </a:prstGeom>
                        </wps:spPr>
                        <wps:txbx>
                          <w:txbxContent>
                            <w:p>
                              <w:pPr>
                                <w:spacing w:before="142"/>
                                <w:ind w:left="0" w:right="0" w:firstLine="0"/>
                                <w:jc w:val="left"/>
                                <w:rPr>
                                  <w:rFonts w:ascii="Courier New"/>
                                  <w:sz w:val="20"/>
                                </w:rPr>
                              </w:pPr>
                              <w:r>
                                <w:rPr>
                                  <w:rFonts w:ascii="Courier New"/>
                                  <w:spacing w:val="-2"/>
                                  <w:sz w:val="20"/>
                                </w:rPr>
                                <w:t>bodyref</w:t>
                              </w:r>
                            </w:p>
                            <w:p>
                              <w:pPr>
                                <w:spacing w:before="219"/>
                                <w:ind w:left="704" w:right="0" w:firstLine="0"/>
                                <w:jc w:val="left"/>
                                <w:rPr>
                                  <w:sz w:val="20"/>
                                </w:rPr>
                              </w:pPr>
                              <w:r>
                                <w:rPr>
                                  <w:spacing w:val="-10"/>
                                  <w:sz w:val="20"/>
                                </w:rPr>
                                <w:t>P</w:t>
                              </w:r>
                            </w:p>
                          </w:txbxContent>
                        </wps:txbx>
                        <wps:bodyPr wrap="square" lIns="0" tIns="0" rIns="0" bIns="0" rtlCol="0">
                          <a:noAutofit/>
                        </wps:bodyPr>
                      </wps:wsp>
                    </wpg:wgp>
                  </a:graphicData>
                </a:graphic>
              </wp:anchor>
            </w:drawing>
          </mc:Choice>
          <mc:Fallback>
            <w:pict>
              <v:group style="position:absolute;margin-left:390.51001pt;margin-top:17.110554pt;width:141.2pt;height:71.150pt;mso-position-horizontal-relative:page;mso-position-vertical-relative:paragraph;z-index:15973376" id="docshapegroup2848" coordorigin="7810,342" coordsize="2824,1423">
                <v:shape style="position:absolute;left:8700;top:348;width:1929;height:961" id="docshape2849" coordorigin="8700,348" coordsize="1929,961" path="m8860,834l8927,831,8991,823,9052,809,9112,792,9169,770,9226,745,9280,718,9334,688,9386,657,9438,624,9490,591,9541,558,9592,526,9644,495,9696,465,9803,412,9915,373,10033,351,10096,348,10161,351,10229,361,10299,377,10373,401,10450,434,10539,501,10597,596,10625,710,10628,772,10625,836,10615,899,10599,962,10577,1023,10550,1081,10516,1135,10478,1184,10434,1226,10333,1287,10215,1309,10130,1308,10047,1308,9966,1307,9887,1306,9809,1305,9733,1303,9657,1302,9582,1300,9507,1298,9432,1296,9357,1294,9281,1292,9203,1289,9125,1286,9044,1283,8962,1280,8877,1276,8790,1273,8700,1269e" filled="false" stroked="true" strokeweight=".6pt" strokecolor="#000000">
                  <v:path arrowok="t"/>
                  <v:stroke dashstyle="solid"/>
                </v:shape>
                <v:shape style="position:absolute;left:8250;top:833;width:620;height:435" id="docshape2850" coordorigin="8250,834" coordsize="620,435" path="m8850,944l8530,944m8865,834l8515,834m8870,864l8495,864m8250,1239l8265,1194m8295,1269l8250,1235m8700,1269l8300,1269m8705,1154l8305,1154m8700,1184l8285,1184m8260,1194l8300,1159e" filled="false" stroked="true" strokeweight=".6pt" strokecolor="#000000">
                  <v:path arrowok="t"/>
                  <v:stroke dashstyle="solid"/>
                </v:shape>
                <v:shape style="position:absolute;left:8684;top:857;width:305;height:337" type="#_x0000_t75" id="docshape2851" stroked="false">
                  <v:imagedata r:id="rId641" o:title=""/>
                </v:shape>
                <v:shape style="position:absolute;left:8465;top:833;width:50;height:110" id="docshape2852" coordorigin="8465,834" coordsize="50,110" path="m8465,914l8480,869m8510,944l8465,910m8475,869l8515,834e" filled="false" stroked="true" strokeweight=".6pt" strokecolor="#000000">
                  <v:path arrowok="t"/>
                  <v:stroke dashstyle="solid"/>
                </v:shape>
                <v:shape style="position:absolute;left:8506;top:877;width:48;height:48" id="docshape2853" coordorigin="8506,878" coordsize="48,48" path="m8530,878l8517,878,8506,889,8506,915,8517,926,8543,926,8554,915,8554,902,8530,902,8530,878xm8543,878l8530,878,8530,902,8554,902,8554,889,8543,878xe" filled="true" fillcolor="#000000" stroked="false">
                  <v:path arrowok="t"/>
                  <v:fill type="solid"/>
                </v:shape>
                <v:shape style="position:absolute;left:8504;top:876;width:50;height:50" id="docshape2854" coordorigin="8505,877" coordsize="50,50" path="m8530,877l8516,877,8505,888,8505,902,8505,916,8516,927,8530,927,8543,927,8555,916,8555,902,8555,888,8543,877,8530,877e" filled="false" stroked="true" strokeweight=".6pt" strokecolor="#000000">
                  <v:path arrowok="t"/>
                  <v:stroke dashstyle="solid"/>
                </v:shape>
                <v:shape style="position:absolute;left:8291;top:1202;width:48;height:48" id="docshape2855" coordorigin="8291,1203" coordsize="48,48" path="m8315,1203l8302,1203,8291,1214,8291,1240,8302,1251,8328,1251,8339,1240,8339,1227,8315,1227,8315,1203xm8328,1203l8315,1203,8315,1227,8339,1227,8339,1214,8328,1203xe" filled="true" fillcolor="#000000" stroked="false">
                  <v:path arrowok="t"/>
                  <v:fill type="solid"/>
                </v:shape>
                <v:shape style="position:absolute;left:8289;top:1202;width:50;height:50" id="docshape2856" coordorigin="8290,1202" coordsize="50,50" path="m8315,1202l8301,1202,8290,1213,8290,1227,8290,1241,8301,1252,8315,1252,8329,1252,8340,1241,8340,1227,8340,1213,8329,1202,8315,1202e" filled="false" stroked="true" strokeweight=".6pt" strokecolor="#000000">
                  <v:path arrowok="t"/>
                  <v:stroke dashstyle="solid"/>
                </v:shape>
                <v:shape style="position:absolute;left:8396;top:1022;width:48;height:48" id="docshape2857" coordorigin="8396,1023" coordsize="48,48" path="m8420,1023l8407,1023,8396,1034,8396,1060,8407,1071,8433,1071,8444,1060,8444,1047,8420,1047,8420,1023xm8433,1023l8420,1023,8420,1047,8444,1047,8444,1034,8433,1023xe" filled="true" fillcolor="#000000" stroked="false">
                  <v:path arrowok="t"/>
                  <v:fill type="solid"/>
                </v:shape>
                <v:shape style="position:absolute;left:8394;top:1022;width:50;height:50" id="docshape2858" coordorigin="8394,1022" coordsize="50,50" path="m8419,1022l8405,1022,8394,1033,8394,1047,8394,1061,8405,1072,8419,1072,8433,1072,8444,1061,8444,1047,8444,1033,8433,1022,8419,1022e" filled="false" stroked="true" strokeweight=".6pt" strokecolor="#000000">
                  <v:path arrowok="t"/>
                  <v:stroke dashstyle="solid"/>
                </v:shape>
                <v:shape style="position:absolute;left:7960;top:1571;width:148;height:182" id="docshape2859" coordorigin="7960,1572" coordsize="148,182" path="m8021,1572l7960,1754,8108,1631,8082,1576,8021,1572xe" filled="false" stroked="true" strokeweight="1.08pt" strokecolor="#000000">
                  <v:path arrowok="t"/>
                  <v:stroke dashstyle="solid"/>
                </v:shape>
                <v:shape style="position:absolute;left:7960;top:1571;width:148;height:182" id="docshape2860" coordorigin="7960,1572" coordsize="148,182" path="m8021,1572l7960,1754,8108,1631,8082,1576,8021,1572xe" filled="true" fillcolor="#000000" stroked="false">
                  <v:path arrowok="t"/>
                  <v:fill type="solid"/>
                </v:shape>
                <v:line style="position:absolute" from="8070,1593" to="8313,1237" stroked="true" strokeweight="1.08pt" strokecolor="#000000">
                  <v:stroke dashstyle="solid"/>
                </v:line>
                <v:shape style="position:absolute;left:7975;top:1417;width:273;height:296" id="docshape2861" coordorigin="7976,1417" coordsize="273,296" path="m8241,1713l8229,1612,8192,1547,8142,1486,8085,1440,8028,1417,7976,1429e" filled="false" stroked="true" strokeweight=".6pt" strokecolor="#000000">
                  <v:path arrowok="t"/>
                  <v:stroke dashstyle="solid"/>
                </v:shape>
                <v:shape style="position:absolute;left:7912;top:1416;width:60;height:53" id="docshape2862" coordorigin="7912,1416" coordsize="60,53" path="m7940,1416l7912,1469,7972,1466,7956,1441,7940,1416xe" filled="false" stroked="true" strokeweight=".6pt" strokecolor="#000000">
                  <v:path arrowok="t"/>
                  <v:stroke dashstyle="solid"/>
                </v:shape>
                <v:shape style="position:absolute;left:7912;top:1416;width:60;height:53" id="docshape2863" coordorigin="7912,1416" coordsize="60,53" path="m7940,1416l7912,1469,7972,1466,7940,1416xe" filled="true" fillcolor="#000000" stroked="false">
                  <v:path arrowok="t"/>
                  <v:fill type="solid"/>
                </v:shape>
                <v:line style="position:absolute" from="7960,1438" to="7971,1431" stroked="true" strokeweight=".6pt" strokecolor="#000000">
                  <v:stroke dashstyle="solid"/>
                </v:line>
                <v:shape style="position:absolute;left:8036;top:694;width:125;height:213" type="#_x0000_t75" id="docshape2864" stroked="false">
                  <v:imagedata r:id="rId681" o:title=""/>
                </v:shape>
                <v:line style="position:absolute" from="8101,895" to="8210,1370" stroked="true" strokeweight="1.08pt" strokecolor="#000000">
                  <v:stroke dashstyle="solid"/>
                </v:line>
                <v:shape style="position:absolute;left:8125;top:1259;width:50;height:180" id="docshape2865" coordorigin="8125,1260" coordsize="50,180" path="m8125,1330l8160,1440m8175,1260l8125,1325e" filled="false" stroked="true" strokeweight=".6pt" strokecolor="#000000">
                  <v:path arrowok="t"/>
                  <v:stroke dashstyle="solid"/>
                </v:shape>
                <v:shape style="position:absolute;left:7810;top:342;width:2824;height:1423" type="#_x0000_t202" id="docshape2866" filled="false" stroked="false">
                  <v:textbox inset="0,0,0,0">
                    <w:txbxContent>
                      <w:p>
                        <w:pPr>
                          <w:spacing w:before="142"/>
                          <w:ind w:left="0" w:right="0" w:firstLine="0"/>
                          <w:jc w:val="left"/>
                          <w:rPr>
                            <w:rFonts w:ascii="Courier New"/>
                            <w:sz w:val="20"/>
                          </w:rPr>
                        </w:pPr>
                        <w:r>
                          <w:rPr>
                            <w:rFonts w:ascii="Courier New"/>
                            <w:spacing w:val="-2"/>
                            <w:sz w:val="20"/>
                          </w:rPr>
                          <w:t>bodyref</w:t>
                        </w:r>
                      </w:p>
                      <w:p>
                        <w:pPr>
                          <w:spacing w:before="219"/>
                          <w:ind w:left="704" w:right="0" w:firstLine="0"/>
                          <w:jc w:val="left"/>
                          <w:rPr>
                            <w:sz w:val="20"/>
                          </w:rPr>
                        </w:pPr>
                        <w:r>
                          <w:rPr>
                            <w:spacing w:val="-10"/>
                            <w:sz w:val="20"/>
                          </w:rPr>
                          <w:t>P</w:t>
                        </w:r>
                      </w:p>
                    </w:txbxContent>
                  </v:textbox>
                  <w10:wrap type="none"/>
                </v:shape>
                <w10:wrap type="none"/>
              </v:group>
            </w:pict>
          </mc:Fallback>
        </mc:AlternateContent>
      </w:r>
      <w:r>
        <w:rPr>
          <w:i/>
          <w:spacing w:val="-4"/>
          <w:sz w:val="20"/>
        </w:rPr>
        <w:t>Body</w:t>
      </w:r>
    </w:p>
    <w:p>
      <w:pPr>
        <w:spacing w:after="0"/>
        <w:jc w:val="left"/>
        <w:rPr>
          <w:i/>
          <w:sz w:val="20"/>
        </w:rPr>
        <w:sectPr>
          <w:type w:val="continuous"/>
          <w:pgSz w:w="12240" w:h="15840"/>
          <w:pgMar w:header="819" w:footer="1204" w:top="700" w:bottom="280" w:left="720" w:right="360"/>
          <w:cols w:num="4" w:equalWidth="0">
            <w:col w:w="5207" w:space="40"/>
            <w:col w:w="504" w:space="364"/>
            <w:col w:w="578" w:space="2267"/>
            <w:col w:w="2200"/>
          </w:cols>
        </w:sectPr>
      </w:pPr>
    </w:p>
    <w:p>
      <w:pPr>
        <w:pStyle w:val="BodyText"/>
        <w:spacing w:before="199"/>
        <w:rPr>
          <w:i/>
        </w:rPr>
      </w:pPr>
    </w:p>
    <w:p>
      <w:pPr>
        <w:pStyle w:val="BodyText"/>
        <w:spacing w:after="0"/>
        <w:rPr>
          <w:i/>
        </w:rPr>
        <w:sectPr>
          <w:type w:val="continuous"/>
          <w:pgSz w:w="12240" w:h="15840"/>
          <w:pgMar w:header="819" w:footer="1204" w:top="700" w:bottom="280" w:left="720" w:right="360"/>
        </w:sectPr>
      </w:pPr>
    </w:p>
    <w:p>
      <w:pPr>
        <w:pStyle w:val="BodyText"/>
        <w:spacing w:before="221"/>
        <w:jc w:val="right"/>
        <w:rPr>
          <w:rFonts w:ascii="Courier New"/>
        </w:rPr>
      </w:pPr>
      <w:r>
        <w:rPr>
          <w:rFonts w:ascii="Courier New"/>
          <w:spacing w:val="-5"/>
        </w:rPr>
        <w:t>pin</w:t>
      </w:r>
    </w:p>
    <w:p>
      <w:pPr>
        <w:spacing w:before="96"/>
        <w:ind w:left="61" w:right="0" w:firstLine="0"/>
        <w:jc w:val="left"/>
        <w:rPr>
          <w:position w:val="-7"/>
          <w:sz w:val="14"/>
        </w:rPr>
      </w:pPr>
      <w:r>
        <w:rPr/>
        <w:br w:type="column"/>
      </w:r>
      <w:r>
        <w:rPr>
          <w:rFonts w:ascii="Symbol" w:hAnsi="Symbol"/>
          <w:spacing w:val="-46"/>
          <w:position w:val="-5"/>
          <w:sz w:val="20"/>
        </w:rPr>
        <w:t></w:t>
      </w:r>
      <w:r>
        <w:rPr>
          <w:spacing w:val="-46"/>
          <w:sz w:val="20"/>
        </w:rPr>
        <w:t>ˆ</w:t>
      </w:r>
      <w:r>
        <w:rPr>
          <w:spacing w:val="-19"/>
          <w:sz w:val="20"/>
        </w:rPr>
        <w:t> </w:t>
      </w:r>
      <w:r>
        <w:rPr>
          <w:spacing w:val="-10"/>
          <w:position w:val="-7"/>
          <w:sz w:val="14"/>
        </w:rPr>
        <w:t>1</w:t>
      </w:r>
    </w:p>
    <w:p>
      <w:pPr>
        <w:spacing w:before="116"/>
        <w:ind w:left="743" w:right="0" w:firstLine="0"/>
        <w:jc w:val="left"/>
        <w:rPr>
          <w:position w:val="-7"/>
          <w:sz w:val="14"/>
        </w:rPr>
      </w:pPr>
      <w:r>
        <w:rPr/>
        <w:br w:type="column"/>
      </w:r>
      <w:r>
        <w:rPr>
          <w:rFonts w:ascii="Symbol" w:hAnsi="Symbol"/>
          <w:spacing w:val="-46"/>
          <w:position w:val="-5"/>
          <w:sz w:val="20"/>
        </w:rPr>
        <w:t></w:t>
      </w:r>
      <w:r>
        <w:rPr>
          <w:spacing w:val="-46"/>
          <w:sz w:val="20"/>
        </w:rPr>
        <w:t>ˆ</w:t>
      </w:r>
      <w:r>
        <w:rPr>
          <w:spacing w:val="-19"/>
          <w:sz w:val="20"/>
        </w:rPr>
        <w:t> </w:t>
      </w:r>
      <w:r>
        <w:rPr>
          <w:spacing w:val="-10"/>
          <w:position w:val="-7"/>
          <w:sz w:val="14"/>
        </w:rPr>
        <w:t>3</w:t>
      </w:r>
    </w:p>
    <w:p>
      <w:pPr>
        <w:pStyle w:val="BodyText"/>
        <w:spacing w:before="18"/>
        <w:ind w:left="741"/>
        <w:rPr>
          <w:rFonts w:ascii="Courier New"/>
        </w:rPr>
      </w:pPr>
      <w:r>
        <w:rPr>
          <w:rFonts w:ascii="Courier New"/>
          <w:spacing w:val="-5"/>
        </w:rPr>
        <w:t>pin</w:t>
      </w:r>
    </w:p>
    <w:p>
      <w:pPr>
        <w:pStyle w:val="BodyText"/>
        <w:rPr>
          <w:rFonts w:ascii="Courier New"/>
        </w:rPr>
      </w:pPr>
      <w:r>
        <w:rPr/>
        <w:br w:type="column"/>
      </w:r>
      <w:r>
        <w:rPr>
          <w:rFonts w:ascii="Courier New"/>
        </w:rPr>
      </w:r>
    </w:p>
    <w:p>
      <w:pPr>
        <w:pStyle w:val="BodyText"/>
        <w:spacing w:before="128"/>
        <w:rPr>
          <w:rFonts w:ascii="Courier New"/>
        </w:rPr>
      </w:pPr>
    </w:p>
    <w:p>
      <w:pPr>
        <w:pStyle w:val="BodyText"/>
        <w:ind w:left="689"/>
        <w:rPr>
          <w:rFonts w:ascii="Courier New"/>
        </w:rPr>
      </w:pPr>
      <w:r>
        <w:rPr>
          <w:rFonts w:ascii="Courier New"/>
          <w:spacing w:val="-2"/>
        </w:rPr>
        <w:t>bodypin</w:t>
      </w:r>
    </w:p>
    <w:p>
      <w:pPr>
        <w:pStyle w:val="BodyText"/>
        <w:spacing w:after="0"/>
        <w:rPr>
          <w:rFonts w:ascii="Courier New"/>
        </w:rPr>
        <w:sectPr>
          <w:type w:val="continuous"/>
          <w:pgSz w:w="12240" w:h="15840"/>
          <w:pgMar w:header="819" w:footer="1204" w:top="700" w:bottom="280" w:left="720" w:right="360"/>
          <w:cols w:num="4" w:equalWidth="0">
            <w:col w:w="4821" w:space="40"/>
            <w:col w:w="249" w:space="39"/>
            <w:col w:w="1102" w:space="39"/>
            <w:col w:w="4870"/>
          </w:cols>
        </w:sectPr>
      </w:pPr>
    </w:p>
    <w:p>
      <w:pPr>
        <w:spacing w:line="208" w:lineRule="auto" w:before="113"/>
        <w:ind w:left="4810" w:right="5358" w:firstLine="0"/>
        <w:jc w:val="left"/>
        <w:rPr>
          <w:i/>
          <w:sz w:val="20"/>
        </w:rPr>
      </w:pPr>
      <w:r>
        <w:rPr>
          <w:i/>
          <w:spacing w:val="-4"/>
          <w:sz w:val="20"/>
        </w:rPr>
        <w:t>Inboard</w:t>
      </w:r>
      <w:r>
        <w:rPr>
          <w:i/>
          <w:spacing w:val="-4"/>
          <w:sz w:val="20"/>
        </w:rPr>
        <w:t> Body</w:t>
      </w:r>
    </w:p>
    <w:p>
      <w:pPr>
        <w:pStyle w:val="BodyText"/>
        <w:spacing w:before="111"/>
        <w:rPr>
          <w:i/>
        </w:rPr>
      </w:pPr>
    </w:p>
    <w:p>
      <w:pPr>
        <w:pStyle w:val="BodyText"/>
        <w:spacing w:line="237" w:lineRule="auto"/>
        <w:ind w:left="3060" w:right="1188"/>
      </w:pPr>
      <w:r>
        <w:rPr/>
        <w:t>For an unassembled loop gimbal joint shown in Figure R-14, you </w:t>
      </w:r>
      <w:r>
        <w:rPr>
          <w:i/>
        </w:rPr>
        <w:t>may </w:t>
      </w:r>
      <w:r>
        <w:rPr/>
        <w:t>also specify an outboard pin </w:t>
      </w:r>
      <w:r>
        <w:rPr>
          <w:rFonts w:ascii="Courier New"/>
        </w:rPr>
        <w:t>bodypin</w:t>
      </w:r>
      <w:r>
        <w:rPr/>
        <w:t>, and an outboard reference line </w:t>
      </w:r>
      <w:r>
        <w:rPr>
          <w:rFonts w:ascii="Courier New"/>
        </w:rPr>
        <w:t>bodyref</w:t>
      </w:r>
      <w:r>
        <w:rPr>
          <w:rFonts w:ascii="Courier New"/>
          <w:spacing w:val="-59"/>
        </w:rPr>
        <w:t> </w:t>
      </w:r>
      <w:r>
        <w:rPr/>
        <w:t>(no </w:t>
      </w:r>
      <w:r>
        <w:rPr>
          <w:rFonts w:ascii="Courier New"/>
        </w:rPr>
        <w:t>inbref</w:t>
      </w:r>
      <w:r>
        <w:rPr>
          <w:rFonts w:ascii="Courier New"/>
          <w:spacing w:val="-59"/>
        </w:rPr>
        <w:t> </w:t>
      </w:r>
      <w:r>
        <w:rPr/>
        <w:t>is needed</w:t>
      </w:r>
      <w:r>
        <w:rPr>
          <w:spacing w:val="-7"/>
        </w:rPr>
        <w:t> </w:t>
      </w:r>
      <w:r>
        <w:rPr/>
        <w:t>since</w:t>
      </w:r>
      <w:r>
        <w:rPr>
          <w:spacing w:val="-3"/>
        </w:rPr>
        <w:t> </w:t>
      </w:r>
      <w:r>
        <w:rPr/>
        <w:t>an</w:t>
      </w:r>
      <w:r>
        <w:rPr>
          <w:spacing w:val="40"/>
        </w:rPr>
        <w:t> </w:t>
      </w:r>
      <w:r>
        <w:rPr/>
        <w:t>inboard</w:t>
      </w:r>
      <w:r>
        <w:rPr>
          <w:spacing w:val="-3"/>
        </w:rPr>
        <w:t> </w:t>
      </w:r>
      <w:r>
        <w:rPr>
          <w:rFonts w:ascii="Courier New"/>
        </w:rPr>
        <w:t>pin</w:t>
      </w:r>
      <w:r>
        <w:rPr>
          <w:rFonts w:ascii="Courier New"/>
          <w:spacing w:val="-71"/>
        </w:rPr>
        <w:t> </w:t>
      </w:r>
      <w:r>
        <w:rPr/>
        <w:t>is</w:t>
      </w:r>
      <w:r>
        <w:rPr>
          <w:spacing w:val="-4"/>
        </w:rPr>
        <w:t> </w:t>
      </w:r>
      <w:r>
        <w:rPr/>
        <w:t>used</w:t>
      </w:r>
      <w:r>
        <w:rPr>
          <w:spacing w:val="-3"/>
        </w:rPr>
        <w:t> </w:t>
      </w:r>
      <w:r>
        <w:rPr/>
        <w:t>instead).</w:t>
      </w:r>
      <w:r>
        <w:rPr>
          <w:spacing w:val="40"/>
        </w:rPr>
        <w:t> </w:t>
      </w:r>
      <w:r>
        <w:rPr>
          <w:rFonts w:ascii="Courier New"/>
        </w:rPr>
        <w:t>Bodyref</w:t>
      </w:r>
      <w:r>
        <w:rPr>
          <w:rFonts w:ascii="Courier New"/>
          <w:spacing w:val="-71"/>
        </w:rPr>
        <w:t> </w:t>
      </w:r>
      <w:r>
        <w:rPr/>
        <w:t>is</w:t>
      </w:r>
      <w:r>
        <w:rPr>
          <w:spacing w:val="-4"/>
        </w:rPr>
        <w:t> </w:t>
      </w:r>
      <w:r>
        <w:rPr/>
        <w:t>required</w:t>
      </w:r>
      <w:r>
        <w:rPr>
          <w:spacing w:val="-3"/>
        </w:rPr>
        <w:t> </w:t>
      </w:r>
      <w:r>
        <w:rPr/>
        <w:t>to</w:t>
      </w:r>
      <w:r>
        <w:rPr>
          <w:spacing w:val="-3"/>
        </w:rPr>
        <w:t> </w:t>
      </w:r>
      <w:r>
        <w:rPr/>
        <w:t>be</w:t>
      </w:r>
      <w:r>
        <w:rPr>
          <w:spacing w:val="-3"/>
        </w:rPr>
        <w:t> </w:t>
      </w:r>
      <w:r>
        <w:rPr/>
        <w:t>perpendic-ular to </w:t>
      </w:r>
      <w:r>
        <w:rPr>
          <w:rFonts w:ascii="Courier New"/>
        </w:rPr>
        <w:t>bodypin</w:t>
      </w:r>
      <w:r>
        <w:rPr/>
        <w:t>.</w:t>
      </w:r>
      <w:r>
        <w:rPr>
          <w:spacing w:val="40"/>
        </w:rPr>
        <w:t> </w:t>
      </w:r>
      <w:r>
        <w:rPr/>
        <w:t>After assembly, the hinge points are collocated.</w:t>
      </w:r>
      <w:r>
        <w:rPr>
          <w:spacing w:val="40"/>
        </w:rPr>
        <w:t> </w:t>
      </w:r>
      <w:r>
        <w:rPr/>
        <w:t>There are three pseudo-coordinates described as follows.</w:t>
      </w:r>
    </w:p>
    <w:p>
      <w:pPr>
        <w:pStyle w:val="BodyText"/>
        <w:spacing w:before="31"/>
      </w:pPr>
    </w:p>
    <w:p>
      <w:pPr>
        <w:pStyle w:val="BodyText"/>
        <w:spacing w:line="230" w:lineRule="auto"/>
        <w:ind w:left="3060" w:right="1096" w:hanging="1"/>
      </w:pPr>
      <w:r>
        <w:rPr/>
        <w:t>In the reference configuration, the pins are given as expressed in the inboard body’s frame,</w:t>
      </w:r>
      <w:r>
        <w:rPr>
          <w:spacing w:val="-7"/>
        </w:rPr>
        <w:t> </w:t>
      </w:r>
      <w:r>
        <w:rPr/>
        <w:t>which</w:t>
      </w:r>
      <w:r>
        <w:rPr>
          <w:spacing w:val="-7"/>
        </w:rPr>
        <w:t> </w:t>
      </w:r>
      <w:r>
        <w:rPr/>
        <w:t>is</w:t>
      </w:r>
      <w:r>
        <w:rPr>
          <w:spacing w:val="-7"/>
        </w:rPr>
        <w:t> </w:t>
      </w:r>
      <w:r>
        <w:rPr/>
        <w:t>itself</w:t>
      </w:r>
      <w:r>
        <w:rPr>
          <w:spacing w:val="-7"/>
        </w:rPr>
        <w:t> </w:t>
      </w:r>
      <w:r>
        <w:rPr/>
        <w:t>aligned</w:t>
      </w:r>
      <w:r>
        <w:rPr>
          <w:spacing w:val="-7"/>
        </w:rPr>
        <w:t> </w:t>
      </w:r>
      <w:r>
        <w:rPr/>
        <w:t>with</w:t>
      </w:r>
      <w:r>
        <w:rPr>
          <w:spacing w:val="-7"/>
        </w:rPr>
        <w:t> </w:t>
      </w:r>
      <w:r>
        <w:rPr/>
        <w:t>the</w:t>
      </w:r>
      <w:r>
        <w:rPr>
          <w:spacing w:val="-7"/>
        </w:rPr>
        <w:t> </w:t>
      </w:r>
      <w:r>
        <w:rPr/>
        <w:t>global</w:t>
      </w:r>
      <w:r>
        <w:rPr>
          <w:spacing w:val="-7"/>
        </w:rPr>
        <w:t> </w:t>
      </w:r>
      <w:r>
        <w:rPr/>
        <w:t>frame.</w:t>
      </w:r>
      <w:r>
        <w:rPr>
          <w:spacing w:val="37"/>
        </w:rPr>
        <w:t> </w:t>
      </w:r>
      <w:r>
        <w:rPr/>
        <w:t>Let</w:t>
      </w:r>
      <w:r>
        <w:rPr>
          <w:spacing w:val="-6"/>
        </w:rPr>
        <w:t> </w:t>
      </w:r>
      <w:r>
        <w:rPr>
          <w:b/>
        </w:rPr>
        <w:t>p</w:t>
      </w:r>
      <w:r>
        <w:rPr>
          <w:position w:val="-4"/>
          <w:sz w:val="16"/>
        </w:rPr>
        <w:t>2 </w:t>
      </w:r>
      <w:r>
        <w:rPr/>
        <w:t>and</w:t>
      </w:r>
      <w:r>
        <w:rPr>
          <w:spacing w:val="-7"/>
        </w:rPr>
        <w:t> </w:t>
      </w:r>
      <w:r>
        <w:rPr>
          <w:b/>
        </w:rPr>
        <w:t>p</w:t>
      </w:r>
      <w:r>
        <w:rPr>
          <w:position w:val="-4"/>
          <w:sz w:val="16"/>
        </w:rPr>
        <w:t>3 </w:t>
      </w:r>
      <w:r>
        <w:rPr/>
        <w:t>be</w:t>
      </w:r>
      <w:r>
        <w:rPr>
          <w:spacing w:val="-7"/>
        </w:rPr>
        <w:t> </w:t>
      </w:r>
      <w:r>
        <w:rPr/>
        <w:t>vectors</w:t>
      </w:r>
      <w:r>
        <w:rPr>
          <w:spacing w:val="-7"/>
        </w:rPr>
        <w:t> </w:t>
      </w:r>
      <w:r>
        <w:rPr/>
        <w:t>expressed</w:t>
      </w:r>
    </w:p>
    <w:p>
      <w:pPr>
        <w:pStyle w:val="BodyText"/>
        <w:spacing w:after="0" w:line="230" w:lineRule="auto"/>
        <w:sectPr>
          <w:type w:val="continuous"/>
          <w:pgSz w:w="12240" w:h="15840"/>
          <w:pgMar w:header="819" w:footer="1204" w:top="700" w:bottom="280" w:left="720" w:right="360"/>
        </w:sectPr>
      </w:pPr>
    </w:p>
    <w:p>
      <w:pPr>
        <w:pStyle w:val="BodyText"/>
      </w:pPr>
    </w:p>
    <w:p>
      <w:pPr>
        <w:pStyle w:val="BodyText"/>
      </w:pPr>
    </w:p>
    <w:p>
      <w:pPr>
        <w:pStyle w:val="BodyText"/>
        <w:spacing w:before="75"/>
      </w:pPr>
    </w:p>
    <w:p>
      <w:pPr>
        <w:pStyle w:val="BodyText"/>
        <w:spacing w:line="285" w:lineRule="auto"/>
        <w:ind w:left="3420" w:right="761" w:hanging="1"/>
        <w:jc w:val="both"/>
      </w:pPr>
      <w:r>
        <w:rPr/>
        <w:t>in</w:t>
      </w:r>
      <w:r>
        <w:rPr>
          <w:spacing w:val="-11"/>
        </w:rPr>
        <w:t> </w:t>
      </w:r>
      <w:r>
        <w:rPr/>
        <w:t>the</w:t>
      </w:r>
      <w:r>
        <w:rPr>
          <w:spacing w:val="-11"/>
        </w:rPr>
        <w:t> </w:t>
      </w:r>
      <w:r>
        <w:rPr/>
        <w:t>gimbal’s</w:t>
      </w:r>
      <w:r>
        <w:rPr>
          <w:spacing w:val="-11"/>
        </w:rPr>
        <w:t> </w:t>
      </w:r>
      <w:r>
        <w:rPr/>
        <w:t>first</w:t>
      </w:r>
      <w:r>
        <w:rPr>
          <w:spacing w:val="-11"/>
        </w:rPr>
        <w:t> </w:t>
      </w:r>
      <w:r>
        <w:rPr/>
        <w:t>intermediate</w:t>
      </w:r>
      <w:r>
        <w:rPr>
          <w:spacing w:val="-11"/>
        </w:rPr>
        <w:t> </w:t>
      </w:r>
      <w:r>
        <w:rPr/>
        <w:t>frame</w:t>
      </w:r>
      <w:r>
        <w:rPr>
          <w:spacing w:val="-11"/>
        </w:rPr>
        <w:t> </w:t>
      </w:r>
      <w:r>
        <w:rPr/>
        <w:t>which</w:t>
      </w:r>
      <w:r>
        <w:rPr>
          <w:spacing w:val="-11"/>
        </w:rPr>
        <w:t> </w:t>
      </w:r>
      <w:r>
        <w:rPr/>
        <w:t>initially</w:t>
      </w:r>
      <w:r>
        <w:rPr>
          <w:spacing w:val="-11"/>
        </w:rPr>
        <w:t> </w:t>
      </w:r>
      <w:r>
        <w:rPr/>
        <w:t>were</w:t>
      </w:r>
      <w:r>
        <w:rPr>
          <w:spacing w:val="-11"/>
        </w:rPr>
        <w:t> </w:t>
      </w:r>
      <w:r>
        <w:rPr/>
        <w:t>aligned</w:t>
      </w:r>
      <w:r>
        <w:rPr>
          <w:spacing w:val="-11"/>
        </w:rPr>
        <w:t> </w:t>
      </w:r>
      <w:r>
        <w:rPr/>
        <w:t>with</w:t>
      </w:r>
      <w:r>
        <w:rPr>
          <w:spacing w:val="-11"/>
        </w:rPr>
        <w:t> </w:t>
      </w:r>
      <w:r>
        <w:rPr/>
        <w:t>the</w:t>
      </w:r>
      <w:r>
        <w:rPr>
          <w:spacing w:val="-11"/>
        </w:rPr>
        <w:t> </w:t>
      </w:r>
      <w:r>
        <w:rPr/>
        <w:t>second</w:t>
      </w:r>
      <w:r>
        <w:rPr>
          <w:spacing w:val="-11"/>
        </w:rPr>
        <w:t> </w:t>
      </w:r>
      <w:r>
        <w:rPr/>
        <w:t>and </w:t>
      </w:r>
      <w:r>
        <w:rPr>
          <w:spacing w:val="-2"/>
        </w:rPr>
        <w:t>third</w:t>
      </w:r>
      <w:r>
        <w:rPr>
          <w:spacing w:val="-11"/>
        </w:rPr>
        <w:t> </w:t>
      </w:r>
      <w:r>
        <w:rPr>
          <w:spacing w:val="-2"/>
        </w:rPr>
        <w:t>pins</w:t>
      </w:r>
      <w:r>
        <w:rPr>
          <w:spacing w:val="-10"/>
        </w:rPr>
        <w:t> </w:t>
      </w:r>
      <w:r>
        <w:rPr>
          <w:rFonts w:ascii="Symbol" w:hAnsi="Symbol"/>
          <w:spacing w:val="-2"/>
        </w:rPr>
        <w:t></w:t>
      </w:r>
      <w:r>
        <w:rPr>
          <w:spacing w:val="-2"/>
          <w:position w:val="6"/>
        </w:rPr>
        <w:t>ˆ</w:t>
      </w:r>
      <w:r>
        <w:rPr>
          <w:spacing w:val="-11"/>
          <w:position w:val="6"/>
        </w:rPr>
        <w:t> </w:t>
      </w:r>
      <w:r>
        <w:rPr>
          <w:spacing w:val="-2"/>
          <w:position w:val="-1"/>
          <w:sz w:val="14"/>
        </w:rPr>
        <w:t>2</w:t>
      </w:r>
      <w:r>
        <w:rPr>
          <w:spacing w:val="-7"/>
          <w:position w:val="-1"/>
          <w:sz w:val="14"/>
        </w:rPr>
        <w:t> </w:t>
      </w:r>
      <w:r>
        <w:rPr>
          <w:spacing w:val="-2"/>
        </w:rPr>
        <w:t>and </w:t>
      </w:r>
      <w:r>
        <w:rPr>
          <w:rFonts w:ascii="Symbol" w:hAnsi="Symbol"/>
          <w:spacing w:val="-2"/>
        </w:rPr>
        <w:t></w:t>
      </w:r>
      <w:r>
        <w:rPr>
          <w:spacing w:val="-2"/>
          <w:position w:val="6"/>
        </w:rPr>
        <w:t>ˆ</w:t>
      </w:r>
      <w:r>
        <w:rPr>
          <w:spacing w:val="-11"/>
          <w:position w:val="6"/>
        </w:rPr>
        <w:t> </w:t>
      </w:r>
      <w:r>
        <w:rPr>
          <w:spacing w:val="-2"/>
          <w:position w:val="-1"/>
          <w:sz w:val="14"/>
        </w:rPr>
        <w:t>3</w:t>
      </w:r>
      <w:r>
        <w:rPr>
          <w:spacing w:val="-7"/>
          <w:position w:val="-1"/>
          <w:sz w:val="14"/>
        </w:rPr>
        <w:t> </w:t>
      </w:r>
      <w:r>
        <w:rPr>
          <w:spacing w:val="-2"/>
        </w:rPr>
        <w:t>,</w:t>
      </w:r>
      <w:r>
        <w:rPr>
          <w:spacing w:val="-9"/>
        </w:rPr>
        <w:t> </w:t>
      </w:r>
      <w:r>
        <w:rPr>
          <w:spacing w:val="-2"/>
        </w:rPr>
        <w:t>respectively.</w:t>
      </w:r>
      <w:r>
        <w:rPr>
          <w:spacing w:val="32"/>
        </w:rPr>
        <w:t> </w:t>
      </w:r>
      <w:r>
        <w:rPr>
          <w:spacing w:val="-2"/>
        </w:rPr>
        <w:t>The</w:t>
      </w:r>
      <w:r>
        <w:rPr>
          <w:spacing w:val="-8"/>
        </w:rPr>
        <w:t> </w:t>
      </w:r>
      <w:r>
        <w:rPr>
          <w:spacing w:val="-2"/>
        </w:rPr>
        <w:t>first</w:t>
      </w:r>
      <w:r>
        <w:rPr>
          <w:spacing w:val="-9"/>
        </w:rPr>
        <w:t> </w:t>
      </w:r>
      <w:r>
        <w:rPr>
          <w:spacing w:val="-2"/>
        </w:rPr>
        <w:t>pseudo</w:t>
      </w:r>
      <w:r>
        <w:rPr>
          <w:spacing w:val="-9"/>
        </w:rPr>
        <w:t> </w:t>
      </w:r>
      <w:r>
        <w:rPr>
          <w:spacing w:val="-2"/>
        </w:rPr>
        <w:t>coordinate</w:t>
      </w:r>
      <w:r>
        <w:rPr>
          <w:spacing w:val="-9"/>
        </w:rPr>
        <w:t> </w:t>
      </w:r>
      <w:r>
        <w:rPr>
          <w:spacing w:val="-2"/>
        </w:rPr>
        <w:t>is</w:t>
      </w:r>
      <w:r>
        <w:rPr>
          <w:spacing w:val="-10"/>
        </w:rPr>
        <w:t> </w:t>
      </w:r>
      <w:r>
        <w:rPr>
          <w:spacing w:val="-2"/>
        </w:rPr>
        <w:t>the</w:t>
      </w:r>
      <w:r>
        <w:rPr>
          <w:spacing w:val="-9"/>
        </w:rPr>
        <w:t> </w:t>
      </w:r>
      <w:r>
        <w:rPr>
          <w:spacing w:val="-2"/>
        </w:rPr>
        <w:t>angle</w:t>
      </w:r>
      <w:r>
        <w:rPr>
          <w:spacing w:val="-9"/>
        </w:rPr>
        <w:t> </w:t>
      </w:r>
      <w:r>
        <w:rPr>
          <w:spacing w:val="-2"/>
        </w:rPr>
        <w:t>between </w:t>
      </w:r>
      <w:r>
        <w:rPr>
          <w:rFonts w:ascii="Symbol" w:hAnsi="Symbol"/>
          <w:spacing w:val="-2"/>
        </w:rPr>
        <w:t></w:t>
      </w:r>
      <w:r>
        <w:rPr>
          <w:spacing w:val="-2"/>
          <w:position w:val="6"/>
        </w:rPr>
        <w:t>ˆ</w:t>
      </w:r>
      <w:r>
        <w:rPr>
          <w:spacing w:val="-11"/>
          <w:position w:val="6"/>
        </w:rPr>
        <w:t> </w:t>
      </w:r>
      <w:r>
        <w:rPr>
          <w:spacing w:val="-2"/>
          <w:position w:val="-1"/>
          <w:sz w:val="14"/>
        </w:rPr>
        <w:t>2</w:t>
      </w:r>
      <w:r>
        <w:rPr>
          <w:spacing w:val="40"/>
          <w:position w:val="-1"/>
          <w:sz w:val="14"/>
        </w:rPr>
        <w:t> </w:t>
      </w:r>
      <w:r>
        <w:rPr/>
        <w:t>and </w:t>
      </w:r>
      <w:r>
        <w:rPr>
          <w:b/>
        </w:rPr>
        <w:t>p</w:t>
      </w:r>
      <w:r>
        <w:rPr>
          <w:position w:val="-4"/>
          <w:sz w:val="16"/>
        </w:rPr>
        <w:t>2</w:t>
      </w:r>
      <w:r>
        <w:rPr/>
        <w:t>.</w:t>
      </w:r>
      <w:r>
        <w:rPr>
          <w:spacing w:val="40"/>
        </w:rPr>
        <w:t> </w:t>
      </w:r>
      <w:r>
        <w:rPr/>
        <w:t>The second pseudo-coordinate is the angle between </w:t>
      </w:r>
      <w:r>
        <w:rPr>
          <w:b/>
        </w:rPr>
        <w:t>p</w:t>
      </w:r>
      <w:r>
        <w:rPr>
          <w:position w:val="-4"/>
          <w:sz w:val="16"/>
        </w:rPr>
        <w:t>3 </w:t>
      </w:r>
      <w:r>
        <w:rPr/>
        <w:t>and the outboard</w:t>
      </w:r>
    </w:p>
    <w:p>
      <w:pPr>
        <w:pStyle w:val="BodyText"/>
        <w:spacing w:line="170" w:lineRule="auto"/>
        <w:ind w:left="3420"/>
        <w:jc w:val="both"/>
      </w:pPr>
      <w:r>
        <w:rPr>
          <w:rFonts w:ascii="Courier New"/>
        </w:rPr>
        <w:t>bodypin</w:t>
      </w:r>
      <w:r>
        <w:rPr/>
        <w:t>.</w:t>
      </w:r>
      <w:r>
        <w:rPr>
          <w:spacing w:val="46"/>
        </w:rPr>
        <w:t> </w:t>
      </w:r>
      <w:r>
        <w:rPr/>
        <w:t>The</w:t>
      </w:r>
      <w:r>
        <w:rPr>
          <w:spacing w:val="-1"/>
        </w:rPr>
        <w:t> </w:t>
      </w:r>
      <w:r>
        <w:rPr/>
        <w:t>third</w:t>
      </w:r>
      <w:r>
        <w:rPr>
          <w:spacing w:val="-1"/>
        </w:rPr>
        <w:t> </w:t>
      </w:r>
      <w:r>
        <w:rPr/>
        <w:t>pseudo-coordinate is</w:t>
      </w:r>
      <w:r>
        <w:rPr>
          <w:spacing w:val="-2"/>
        </w:rPr>
        <w:t> </w:t>
      </w:r>
      <w:r>
        <w:rPr/>
        <w:t>the</w:t>
      </w:r>
      <w:r>
        <w:rPr>
          <w:spacing w:val="-1"/>
        </w:rPr>
        <w:t> </w:t>
      </w:r>
      <w:r>
        <w:rPr/>
        <w:t>angle between</w:t>
      </w:r>
      <w:r>
        <w:rPr>
          <w:spacing w:val="-2"/>
        </w:rPr>
        <w:t> </w:t>
      </w:r>
      <w:r>
        <w:rPr>
          <w:b/>
        </w:rPr>
        <w:t>p</w:t>
      </w:r>
      <w:r>
        <w:rPr>
          <w:position w:val="-4"/>
          <w:sz w:val="16"/>
        </w:rPr>
        <w:t>2</w:t>
      </w:r>
      <w:r>
        <w:rPr>
          <w:spacing w:val="9"/>
          <w:position w:val="-4"/>
          <w:sz w:val="16"/>
        </w:rPr>
        <w:t> </w:t>
      </w:r>
      <w:r>
        <w:rPr/>
        <w:t>and</w:t>
      </w:r>
      <w:r>
        <w:rPr>
          <w:spacing w:val="-1"/>
        </w:rPr>
        <w:t> </w:t>
      </w:r>
      <w:r>
        <w:rPr/>
        <w:t>the </w:t>
      </w:r>
      <w:r>
        <w:rPr>
          <w:spacing w:val="-2"/>
        </w:rPr>
        <w:t>outboard</w:t>
      </w:r>
    </w:p>
    <w:p>
      <w:pPr>
        <w:pStyle w:val="BodyText"/>
        <w:spacing w:before="13"/>
        <w:ind w:left="3420"/>
        <w:jc w:val="both"/>
        <w:rPr>
          <w:position w:val="8"/>
          <w:sz w:val="16"/>
        </w:rPr>
      </w:pPr>
      <w:r>
        <w:rPr>
          <w:rFonts w:ascii="Courier New"/>
          <w:spacing w:val="-2"/>
        </w:rPr>
        <w:t>bodyref</w:t>
      </w:r>
      <w:r>
        <w:rPr>
          <w:rFonts w:ascii="Courier New"/>
          <w:spacing w:val="-63"/>
        </w:rPr>
        <w:t> </w:t>
      </w:r>
      <w:r>
        <w:rPr>
          <w:spacing w:val="-2"/>
        </w:rPr>
        <w:t>line.</w:t>
      </w:r>
      <w:r>
        <w:rPr>
          <w:spacing w:val="-2"/>
          <w:position w:val="8"/>
          <w:sz w:val="16"/>
        </w:rPr>
        <w:t>11</w:t>
      </w:r>
    </w:p>
    <w:p>
      <w:pPr>
        <w:tabs>
          <w:tab w:pos="5756" w:val="left" w:leader="none"/>
        </w:tabs>
        <w:spacing w:line="243" w:lineRule="exact" w:before="90"/>
        <w:ind w:left="3600" w:right="0" w:firstLine="0"/>
        <w:jc w:val="left"/>
        <w:rPr>
          <w:rFonts w:ascii="Arial"/>
          <w:sz w:val="16"/>
        </w:rPr>
      </w:pPr>
      <w:r>
        <w:rPr>
          <w:rFonts w:ascii="Courier New"/>
          <w:sz w:val="20"/>
        </w:rPr>
        <w:t>bodyref</w:t>
      </w:r>
      <w:r>
        <w:rPr>
          <w:rFonts w:ascii="Courier New"/>
          <w:spacing w:val="-3"/>
          <w:sz w:val="20"/>
        </w:rPr>
        <w:t> </w:t>
      </w:r>
      <w:r>
        <w:rPr>
          <w:rFonts w:ascii="Courier New"/>
          <w:sz w:val="20"/>
        </w:rPr>
        <w:t>=</w:t>
      </w:r>
      <w:r>
        <w:rPr>
          <w:rFonts w:ascii="Courier New"/>
          <w:spacing w:val="-2"/>
          <w:sz w:val="20"/>
        </w:rPr>
        <w:t> </w:t>
      </w:r>
      <w:r>
        <w:rPr>
          <w:i/>
          <w:sz w:val="20"/>
        </w:rPr>
        <w:t>x</w:t>
      </w:r>
      <w:r>
        <w:rPr>
          <w:i/>
          <w:spacing w:val="73"/>
          <w:w w:val="150"/>
          <w:sz w:val="20"/>
        </w:rPr>
        <w:t> </w:t>
      </w:r>
      <w:r>
        <w:rPr>
          <w:i/>
          <w:sz w:val="20"/>
        </w:rPr>
        <w:t>x</w:t>
      </w:r>
      <w:r>
        <w:rPr>
          <w:i/>
          <w:spacing w:val="74"/>
          <w:w w:val="150"/>
          <w:sz w:val="20"/>
        </w:rPr>
        <w:t> </w:t>
      </w:r>
      <w:r>
        <w:rPr>
          <w:i/>
          <w:spacing w:val="-10"/>
          <w:sz w:val="20"/>
        </w:rPr>
        <w:t>x</w:t>
      </w:r>
      <w:r>
        <w:rPr>
          <w:i/>
          <w:sz w:val="20"/>
        </w:rPr>
        <w:tab/>
      </w:r>
      <w:r>
        <w:rPr>
          <w:rFonts w:ascii="Arial"/>
          <w:sz w:val="16"/>
        </w:rPr>
        <w:t>Vector</w:t>
      </w:r>
      <w:r>
        <w:rPr>
          <w:rFonts w:ascii="Arial"/>
          <w:spacing w:val="-7"/>
          <w:sz w:val="16"/>
        </w:rPr>
        <w:t> </w:t>
      </w:r>
      <w:r>
        <w:rPr>
          <w:rFonts w:ascii="Arial"/>
          <w:sz w:val="16"/>
        </w:rPr>
        <w:t>on</w:t>
      </w:r>
      <w:r>
        <w:rPr>
          <w:rFonts w:ascii="Arial"/>
          <w:spacing w:val="-5"/>
          <w:sz w:val="16"/>
        </w:rPr>
        <w:t> </w:t>
      </w:r>
      <w:r>
        <w:rPr>
          <w:rFonts w:ascii="Arial"/>
          <w:sz w:val="16"/>
        </w:rPr>
        <w:t>body</w:t>
      </w:r>
      <w:r>
        <w:rPr>
          <w:rFonts w:ascii="Arial"/>
          <w:spacing w:val="-5"/>
          <w:sz w:val="16"/>
        </w:rPr>
        <w:t> </w:t>
      </w:r>
      <w:r>
        <w:rPr>
          <w:rFonts w:ascii="Arial"/>
          <w:sz w:val="16"/>
        </w:rPr>
        <w:t>defining</w:t>
      </w:r>
      <w:r>
        <w:rPr>
          <w:rFonts w:ascii="Arial"/>
          <w:spacing w:val="-5"/>
          <w:sz w:val="16"/>
        </w:rPr>
        <w:t> </w:t>
      </w:r>
      <w:r>
        <w:rPr>
          <w:rFonts w:ascii="Arial"/>
          <w:sz w:val="16"/>
        </w:rPr>
        <w:t>the</w:t>
      </w:r>
      <w:r>
        <w:rPr>
          <w:rFonts w:ascii="Arial"/>
          <w:spacing w:val="-5"/>
          <w:sz w:val="16"/>
        </w:rPr>
        <w:t> </w:t>
      </w:r>
      <w:r>
        <w:rPr>
          <w:rFonts w:ascii="Arial"/>
          <w:sz w:val="16"/>
        </w:rPr>
        <w:t>zero</w:t>
      </w:r>
      <w:r>
        <w:rPr>
          <w:rFonts w:ascii="Arial"/>
          <w:spacing w:val="-5"/>
          <w:sz w:val="16"/>
        </w:rPr>
        <w:t> </w:t>
      </w:r>
      <w:r>
        <w:rPr>
          <w:rFonts w:ascii="Arial"/>
          <w:sz w:val="16"/>
        </w:rPr>
        <w:t>reference</w:t>
      </w:r>
      <w:r>
        <w:rPr>
          <w:rFonts w:ascii="Arial"/>
          <w:spacing w:val="-5"/>
          <w:sz w:val="16"/>
        </w:rPr>
        <w:t> </w:t>
      </w:r>
      <w:r>
        <w:rPr>
          <w:rFonts w:ascii="Arial"/>
          <w:spacing w:val="-2"/>
          <w:sz w:val="16"/>
        </w:rPr>
        <w:t>line.</w:t>
      </w:r>
    </w:p>
    <w:p>
      <w:pPr>
        <w:tabs>
          <w:tab w:pos="5756" w:val="left" w:leader="none"/>
        </w:tabs>
        <w:spacing w:line="243" w:lineRule="exact" w:before="0"/>
        <w:ind w:left="3600" w:right="0" w:firstLine="0"/>
        <w:jc w:val="left"/>
        <w:rPr>
          <w:rFonts w:ascii="Arial"/>
          <w:sz w:val="16"/>
        </w:rPr>
      </w:pPr>
      <w:r>
        <w:rPr>
          <w:rFonts w:ascii="Courier New"/>
          <w:sz w:val="20"/>
        </w:rPr>
        <w:t>bodypin</w:t>
      </w:r>
      <w:r>
        <w:rPr>
          <w:rFonts w:ascii="Courier New"/>
          <w:spacing w:val="-3"/>
          <w:sz w:val="20"/>
        </w:rPr>
        <w:t> </w:t>
      </w:r>
      <w:r>
        <w:rPr>
          <w:rFonts w:ascii="Courier New"/>
          <w:sz w:val="20"/>
        </w:rPr>
        <w:t>=</w:t>
      </w:r>
      <w:r>
        <w:rPr>
          <w:rFonts w:ascii="Courier New"/>
          <w:spacing w:val="-2"/>
          <w:sz w:val="20"/>
        </w:rPr>
        <w:t> </w:t>
      </w:r>
      <w:r>
        <w:rPr>
          <w:i/>
          <w:sz w:val="20"/>
        </w:rPr>
        <w:t>x</w:t>
      </w:r>
      <w:r>
        <w:rPr>
          <w:i/>
          <w:spacing w:val="73"/>
          <w:w w:val="150"/>
          <w:sz w:val="20"/>
        </w:rPr>
        <w:t> </w:t>
      </w:r>
      <w:r>
        <w:rPr>
          <w:i/>
          <w:sz w:val="20"/>
        </w:rPr>
        <w:t>x</w:t>
      </w:r>
      <w:r>
        <w:rPr>
          <w:i/>
          <w:spacing w:val="74"/>
          <w:w w:val="150"/>
          <w:sz w:val="20"/>
        </w:rPr>
        <w:t> </w:t>
      </w:r>
      <w:r>
        <w:rPr>
          <w:i/>
          <w:spacing w:val="-10"/>
          <w:sz w:val="20"/>
        </w:rPr>
        <w:t>x</w:t>
      </w:r>
      <w:r>
        <w:rPr>
          <w:i/>
          <w:sz w:val="20"/>
        </w:rPr>
        <w:tab/>
      </w:r>
      <w:r>
        <w:rPr>
          <w:rFonts w:ascii="Arial"/>
          <w:sz w:val="16"/>
        </w:rPr>
        <w:t>Vector</w:t>
      </w:r>
      <w:r>
        <w:rPr>
          <w:rFonts w:ascii="Arial"/>
          <w:spacing w:val="-6"/>
          <w:sz w:val="16"/>
        </w:rPr>
        <w:t> </w:t>
      </w:r>
      <w:r>
        <w:rPr>
          <w:rFonts w:ascii="Arial"/>
          <w:sz w:val="16"/>
        </w:rPr>
        <w:t>defining</w:t>
      </w:r>
      <w:r>
        <w:rPr>
          <w:rFonts w:ascii="Arial"/>
          <w:spacing w:val="-4"/>
          <w:sz w:val="16"/>
        </w:rPr>
        <w:t> </w:t>
      </w:r>
      <w:r>
        <w:rPr>
          <w:rFonts w:ascii="Arial"/>
          <w:sz w:val="16"/>
        </w:rPr>
        <w:t>joint</w:t>
      </w:r>
      <w:r>
        <w:rPr>
          <w:rFonts w:ascii="Arial"/>
          <w:spacing w:val="-3"/>
          <w:sz w:val="16"/>
        </w:rPr>
        <w:t> </w:t>
      </w:r>
      <w:r>
        <w:rPr>
          <w:rFonts w:ascii="Arial"/>
          <w:sz w:val="16"/>
        </w:rPr>
        <w:t>axis</w:t>
      </w:r>
      <w:r>
        <w:rPr>
          <w:rFonts w:ascii="Arial"/>
          <w:spacing w:val="-4"/>
          <w:sz w:val="16"/>
        </w:rPr>
        <w:t> </w:t>
      </w:r>
      <w:r>
        <w:rPr>
          <w:rFonts w:ascii="Arial"/>
          <w:sz w:val="16"/>
        </w:rPr>
        <w:t>on</w:t>
      </w:r>
      <w:r>
        <w:rPr>
          <w:rFonts w:ascii="Arial"/>
          <w:spacing w:val="-3"/>
          <w:sz w:val="16"/>
        </w:rPr>
        <w:t> </w:t>
      </w:r>
      <w:r>
        <w:rPr>
          <w:rFonts w:ascii="Arial"/>
          <w:spacing w:val="-2"/>
          <w:sz w:val="16"/>
        </w:rPr>
        <w:t>body.</w:t>
      </w:r>
    </w:p>
    <w:p>
      <w:pPr>
        <w:pStyle w:val="BodyText"/>
        <w:spacing w:before="168"/>
        <w:rPr>
          <w:rFonts w:ascii="Arial"/>
          <w:sz w:val="16"/>
        </w:rPr>
      </w:pPr>
    </w:p>
    <w:p>
      <w:pPr>
        <w:pStyle w:val="Heading8"/>
        <w:ind w:left="2639"/>
      </w:pPr>
      <w:r>
        <w:rPr/>
        <w:t>R11.10</w:t>
      </w:r>
      <w:r>
        <w:rPr>
          <w:spacing w:val="73"/>
        </w:rPr>
        <w:t> </w:t>
      </w:r>
      <w:r>
        <w:rPr/>
        <w:t>Ball</w:t>
      </w:r>
      <w:r>
        <w:rPr>
          <w:spacing w:val="-1"/>
        </w:rPr>
        <w:t> </w:t>
      </w:r>
      <w:r>
        <w:rPr>
          <w:spacing w:val="-2"/>
        </w:rPr>
        <w:t>Joint</w:t>
      </w:r>
    </w:p>
    <w:p>
      <w:pPr>
        <w:pStyle w:val="BodyText"/>
        <w:spacing w:line="249" w:lineRule="auto" w:before="91"/>
        <w:ind w:left="3420" w:right="717"/>
      </w:pPr>
      <w:r>
        <w:rPr/>
        <w:t>A</w:t>
      </w:r>
      <w:r>
        <w:rPr>
          <w:spacing w:val="-8"/>
        </w:rPr>
        <w:t> </w:t>
      </w:r>
      <w:r>
        <w:rPr/>
        <w:t>ball</w:t>
      </w:r>
      <w:r>
        <w:rPr>
          <w:spacing w:val="-8"/>
        </w:rPr>
        <w:t> </w:t>
      </w:r>
      <w:r>
        <w:rPr/>
        <w:t>joint</w:t>
      </w:r>
      <w:r>
        <w:rPr>
          <w:spacing w:val="-8"/>
        </w:rPr>
        <w:t> </w:t>
      </w:r>
      <w:r>
        <w:rPr/>
        <w:t>shown</w:t>
      </w:r>
      <w:r>
        <w:rPr>
          <w:spacing w:val="-8"/>
        </w:rPr>
        <w:t> </w:t>
      </w:r>
      <w:r>
        <w:rPr/>
        <w:t>in</w:t>
      </w:r>
      <w:r>
        <w:rPr>
          <w:spacing w:val="-8"/>
        </w:rPr>
        <w:t> </w:t>
      </w:r>
      <w:r>
        <w:rPr/>
        <w:t>Figure</w:t>
      </w:r>
      <w:r>
        <w:rPr>
          <w:spacing w:val="-8"/>
        </w:rPr>
        <w:t> </w:t>
      </w:r>
      <w:r>
        <w:rPr/>
        <w:t>R-15</w:t>
      </w:r>
      <w:r>
        <w:rPr>
          <w:spacing w:val="-8"/>
        </w:rPr>
        <w:t> </w:t>
      </w:r>
      <w:r>
        <w:rPr/>
        <w:t>allows</w:t>
      </w:r>
      <w:r>
        <w:rPr>
          <w:spacing w:val="-8"/>
        </w:rPr>
        <w:t> </w:t>
      </w:r>
      <w:r>
        <w:rPr/>
        <w:t>no</w:t>
      </w:r>
      <w:r>
        <w:rPr>
          <w:spacing w:val="-8"/>
        </w:rPr>
        <w:t> </w:t>
      </w:r>
      <w:r>
        <w:rPr/>
        <w:t>pins</w:t>
      </w:r>
      <w:r>
        <w:rPr>
          <w:spacing w:val="-8"/>
        </w:rPr>
        <w:t> </w:t>
      </w:r>
      <w:r>
        <w:rPr/>
        <w:t>and</w:t>
      </w:r>
      <w:r>
        <w:rPr>
          <w:spacing w:val="-8"/>
        </w:rPr>
        <w:t> </w:t>
      </w:r>
      <w:r>
        <w:rPr/>
        <w:t>no</w:t>
      </w:r>
      <w:r>
        <w:rPr>
          <w:spacing w:val="-8"/>
        </w:rPr>
        <w:t> </w:t>
      </w:r>
      <w:r>
        <w:rPr/>
        <w:t>reference</w:t>
      </w:r>
      <w:r>
        <w:rPr>
          <w:spacing w:val="-8"/>
        </w:rPr>
        <w:t> </w:t>
      </w:r>
      <w:r>
        <w:rPr/>
        <w:t>axes.</w:t>
      </w:r>
      <w:r>
        <w:rPr>
          <w:spacing w:val="35"/>
        </w:rPr>
        <w:t> </w:t>
      </w:r>
      <w:r>
        <w:rPr/>
        <w:t>Its</w:t>
      </w:r>
      <w:r>
        <w:rPr>
          <w:spacing w:val="-8"/>
        </w:rPr>
        <w:t> </w:t>
      </w:r>
      <w:r>
        <w:rPr/>
        <w:t>motion</w:t>
      </w:r>
      <w:r>
        <w:rPr>
          <w:spacing w:val="-8"/>
        </w:rPr>
        <w:t> </w:t>
      </w:r>
      <w:r>
        <w:rPr/>
        <w:t>is</w:t>
      </w:r>
      <w:r>
        <w:rPr>
          <w:spacing w:val="-8"/>
        </w:rPr>
        <w:t> </w:t>
      </w:r>
      <w:r>
        <w:rPr/>
        <w:t>al-ways</w:t>
      </w:r>
      <w:r>
        <w:rPr>
          <w:spacing w:val="-5"/>
        </w:rPr>
        <w:t> </w:t>
      </w:r>
      <w:r>
        <w:rPr/>
        <w:t>modeled</w:t>
      </w:r>
      <w:r>
        <w:rPr>
          <w:spacing w:val="-4"/>
        </w:rPr>
        <w:t> </w:t>
      </w:r>
      <w:r>
        <w:rPr/>
        <w:t>as</w:t>
      </w:r>
      <w:r>
        <w:rPr>
          <w:spacing w:val="-5"/>
        </w:rPr>
        <w:t> </w:t>
      </w:r>
      <w:r>
        <w:rPr/>
        <w:t>a</w:t>
      </w:r>
      <w:r>
        <w:rPr>
          <w:spacing w:val="-4"/>
        </w:rPr>
        <w:t> </w:t>
      </w:r>
      <w:r>
        <w:rPr/>
        <w:t>relationship</w:t>
      </w:r>
      <w:r>
        <w:rPr>
          <w:spacing w:val="-4"/>
        </w:rPr>
        <w:t> </w:t>
      </w:r>
      <w:r>
        <w:rPr/>
        <w:t>between</w:t>
      </w:r>
      <w:r>
        <w:rPr>
          <w:spacing w:val="-4"/>
        </w:rPr>
        <w:t> </w:t>
      </w:r>
      <w:r>
        <w:rPr/>
        <w:t>the</w:t>
      </w:r>
      <w:r>
        <w:rPr>
          <w:spacing w:val="-4"/>
        </w:rPr>
        <w:t> </w:t>
      </w:r>
      <w:r>
        <w:rPr/>
        <w:t>local</w:t>
      </w:r>
      <w:r>
        <w:rPr>
          <w:spacing w:val="-4"/>
        </w:rPr>
        <w:t> </w:t>
      </w:r>
      <w:r>
        <w:rPr/>
        <w:t>coordinate</w:t>
      </w:r>
      <w:r>
        <w:rPr>
          <w:spacing w:val="-4"/>
        </w:rPr>
        <w:t> </w:t>
      </w:r>
      <w:r>
        <w:rPr/>
        <w:t>frames</w:t>
      </w:r>
      <w:r>
        <w:rPr>
          <w:spacing w:val="-5"/>
        </w:rPr>
        <w:t> </w:t>
      </w:r>
      <w:r>
        <w:rPr/>
        <w:t>of</w:t>
      </w:r>
      <w:r>
        <w:rPr>
          <w:spacing w:val="-4"/>
        </w:rPr>
        <w:t> </w:t>
      </w:r>
      <w:r>
        <w:rPr/>
        <w:t>the</w:t>
      </w:r>
      <w:r>
        <w:rPr>
          <w:spacing w:val="-4"/>
        </w:rPr>
        <w:t> </w:t>
      </w:r>
      <w:r>
        <w:rPr/>
        <w:t>two</w:t>
      </w:r>
      <w:r>
        <w:rPr>
          <w:spacing w:val="-4"/>
        </w:rPr>
        <w:t> </w:t>
      </w:r>
      <w:r>
        <w:rPr/>
        <w:t>connect-ed</w:t>
      </w:r>
      <w:r>
        <w:rPr>
          <w:spacing w:val="-6"/>
        </w:rPr>
        <w:t> </w:t>
      </w:r>
      <w:r>
        <w:rPr/>
        <w:t>bodies.</w:t>
      </w:r>
      <w:r>
        <w:rPr>
          <w:spacing w:val="39"/>
        </w:rPr>
        <w:t> </w:t>
      </w:r>
      <w:r>
        <w:rPr/>
        <w:t>Where</w:t>
      </w:r>
      <w:r>
        <w:rPr>
          <w:spacing w:val="-6"/>
        </w:rPr>
        <w:t> </w:t>
      </w:r>
      <w:r>
        <w:rPr/>
        <w:t>axes</w:t>
      </w:r>
      <w:r>
        <w:rPr>
          <w:spacing w:val="-6"/>
        </w:rPr>
        <w:t> </w:t>
      </w:r>
      <w:r>
        <w:rPr/>
        <w:t>are</w:t>
      </w:r>
      <w:r>
        <w:rPr>
          <w:spacing w:val="-6"/>
        </w:rPr>
        <w:t> </w:t>
      </w:r>
      <w:r>
        <w:rPr/>
        <w:t>desired,</w:t>
      </w:r>
      <w:r>
        <w:rPr>
          <w:spacing w:val="-6"/>
        </w:rPr>
        <w:t> </w:t>
      </w:r>
      <w:r>
        <w:rPr/>
        <w:t>a</w:t>
      </w:r>
      <w:r>
        <w:rPr>
          <w:spacing w:val="-6"/>
        </w:rPr>
        <w:t> </w:t>
      </w:r>
      <w:r>
        <w:rPr/>
        <w:t>gimbal</w:t>
      </w:r>
      <w:r>
        <w:rPr>
          <w:spacing w:val="-6"/>
        </w:rPr>
        <w:t> </w:t>
      </w:r>
      <w:r>
        <w:rPr/>
        <w:t>joint</w:t>
      </w:r>
      <w:r>
        <w:rPr>
          <w:spacing w:val="-6"/>
        </w:rPr>
        <w:t> </w:t>
      </w:r>
      <w:r>
        <w:rPr/>
        <w:t>should</w:t>
      </w:r>
      <w:r>
        <w:rPr>
          <w:spacing w:val="-6"/>
        </w:rPr>
        <w:t> </w:t>
      </w:r>
      <w:r>
        <w:rPr/>
        <w:t>be</w:t>
      </w:r>
      <w:r>
        <w:rPr>
          <w:spacing w:val="-6"/>
        </w:rPr>
        <w:t> </w:t>
      </w:r>
      <w:r>
        <w:rPr/>
        <w:t>used</w:t>
      </w:r>
      <w:r>
        <w:rPr>
          <w:spacing w:val="-6"/>
        </w:rPr>
        <w:t> </w:t>
      </w:r>
      <w:r>
        <w:rPr/>
        <w:t>in</w:t>
      </w:r>
      <w:r>
        <w:rPr>
          <w:spacing w:val="-6"/>
        </w:rPr>
        <w:t> </w:t>
      </w:r>
      <w:r>
        <w:rPr/>
        <w:t>place</w:t>
      </w:r>
      <w:r>
        <w:rPr>
          <w:spacing w:val="-6"/>
        </w:rPr>
        <w:t> </w:t>
      </w:r>
      <w:r>
        <w:rPr/>
        <w:t>of</w:t>
      </w:r>
      <w:r>
        <w:rPr>
          <w:spacing w:val="-6"/>
        </w:rPr>
        <w:t> </w:t>
      </w:r>
      <w:r>
        <w:rPr/>
        <w:t>a</w:t>
      </w:r>
      <w:r>
        <w:rPr>
          <w:spacing w:val="-6"/>
        </w:rPr>
        <w:t> </w:t>
      </w:r>
      <w:r>
        <w:rPr/>
        <w:t>ball.</w:t>
      </w:r>
      <w:r>
        <w:rPr>
          <w:spacing w:val="39"/>
        </w:rPr>
        <w:t> </w:t>
      </w:r>
      <w:r>
        <w:rPr/>
        <w:t>Ball joint orientations (whether used alone or in a sixdof joint) are represented by quater-nions</w:t>
      </w:r>
      <w:r>
        <w:rPr>
          <w:spacing w:val="-2"/>
        </w:rPr>
        <w:t> </w:t>
      </w:r>
      <w:r>
        <w:rPr/>
        <w:t>(Euler</w:t>
      </w:r>
      <w:r>
        <w:rPr>
          <w:spacing w:val="-2"/>
        </w:rPr>
        <w:t> </w:t>
      </w:r>
      <w:r>
        <w:rPr/>
        <w:t>parameters)</w:t>
      </w:r>
      <w:r>
        <w:rPr>
          <w:spacing w:val="-2"/>
        </w:rPr>
        <w:t> </w:t>
      </w:r>
      <w:r>
        <w:rPr/>
        <w:t>for</w:t>
      </w:r>
      <w:r>
        <w:rPr>
          <w:spacing w:val="-2"/>
        </w:rPr>
        <w:t> </w:t>
      </w:r>
      <w:r>
        <w:rPr/>
        <w:t>numerical</w:t>
      </w:r>
      <w:r>
        <w:rPr>
          <w:spacing w:val="-2"/>
        </w:rPr>
        <w:t> </w:t>
      </w:r>
      <w:r>
        <w:rPr/>
        <w:t>stability</w:t>
      </w:r>
      <w:r>
        <w:rPr>
          <w:spacing w:val="-2"/>
        </w:rPr>
        <w:t> </w:t>
      </w:r>
      <w:r>
        <w:rPr/>
        <w:t>(see</w:t>
      </w:r>
      <w:r>
        <w:rPr>
          <w:spacing w:val="-2"/>
        </w:rPr>
        <w:t> </w:t>
      </w:r>
      <w:r>
        <w:rPr/>
        <w:t>Section</w:t>
      </w:r>
      <w:r>
        <w:rPr>
          <w:spacing w:val="-2"/>
        </w:rPr>
        <w:t> </w:t>
      </w:r>
      <w:r>
        <w:rPr/>
        <w:t>R6).</w:t>
      </w:r>
      <w:r>
        <w:rPr>
          <w:spacing w:val="40"/>
        </w:rPr>
        <w:t> </w:t>
      </w:r>
      <w:r>
        <w:rPr/>
        <w:t>Some</w:t>
      </w:r>
      <w:r>
        <w:rPr>
          <w:spacing w:val="-2"/>
        </w:rPr>
        <w:t> </w:t>
      </w:r>
      <w:r>
        <w:rPr/>
        <w:t>utility</w:t>
      </w:r>
      <w:r>
        <w:rPr>
          <w:spacing w:val="-2"/>
        </w:rPr>
        <w:t> </w:t>
      </w:r>
      <w:r>
        <w:rPr/>
        <w:t>routines are provided for conversion among Euler parameters, direction cosines and Euler an-gles.</w:t>
      </w:r>
      <w:r>
        <w:rPr>
          <w:spacing w:val="40"/>
        </w:rPr>
        <w:t> </w:t>
      </w:r>
      <w:r>
        <w:rPr/>
        <w:t>A</w:t>
      </w:r>
      <w:r>
        <w:rPr>
          <w:spacing w:val="-1"/>
        </w:rPr>
        <w:t> </w:t>
      </w:r>
      <w:r>
        <w:rPr/>
        <w:t>drawback</w:t>
      </w:r>
      <w:r>
        <w:rPr>
          <w:spacing w:val="-1"/>
        </w:rPr>
        <w:t> </w:t>
      </w:r>
      <w:r>
        <w:rPr/>
        <w:t>of</w:t>
      </w:r>
      <w:r>
        <w:rPr>
          <w:spacing w:val="-1"/>
        </w:rPr>
        <w:t> </w:t>
      </w:r>
      <w:r>
        <w:rPr/>
        <w:t>quaternions</w:t>
      </w:r>
      <w:r>
        <w:rPr>
          <w:spacing w:val="-1"/>
        </w:rPr>
        <w:t> </w:t>
      </w:r>
      <w:r>
        <w:rPr/>
        <w:t>is</w:t>
      </w:r>
      <w:r>
        <w:rPr>
          <w:spacing w:val="-1"/>
        </w:rPr>
        <w:t> </w:t>
      </w:r>
      <w:r>
        <w:rPr/>
        <w:t>that</w:t>
      </w:r>
      <w:r>
        <w:rPr>
          <w:spacing w:val="-1"/>
        </w:rPr>
        <w:t> </w:t>
      </w:r>
      <w:r>
        <w:rPr/>
        <w:t>they</w:t>
      </w:r>
      <w:r>
        <w:rPr>
          <w:spacing w:val="-1"/>
        </w:rPr>
        <w:t> </w:t>
      </w:r>
      <w:r>
        <w:rPr/>
        <w:t>cannot</w:t>
      </w:r>
      <w:r>
        <w:rPr>
          <w:spacing w:val="-1"/>
        </w:rPr>
        <w:t> </w:t>
      </w:r>
      <w:r>
        <w:rPr/>
        <w:t>capture</w:t>
      </w:r>
      <w:r>
        <w:rPr>
          <w:spacing w:val="-1"/>
        </w:rPr>
        <w:t> </w:t>
      </w:r>
      <w:r>
        <w:rPr/>
        <w:t>“tumbling”</w:t>
      </w:r>
      <w:r>
        <w:rPr>
          <w:spacing w:val="-1"/>
        </w:rPr>
        <w:t> </w:t>
      </w:r>
      <w:r>
        <w:rPr/>
        <w:t>motion,</w:t>
      </w:r>
      <w:r>
        <w:rPr>
          <w:spacing w:val="-1"/>
        </w:rPr>
        <w:t> </w:t>
      </w:r>
      <w:r>
        <w:rPr/>
        <w:t>that</w:t>
      </w:r>
      <w:r>
        <w:rPr>
          <w:spacing w:val="-1"/>
        </w:rPr>
        <w:t> </w:t>
      </w:r>
      <w:r>
        <w:rPr/>
        <w:t>is, they represent only the relative orientations between the connected bodies not how many</w:t>
      </w:r>
      <w:r>
        <w:rPr>
          <w:spacing w:val="-2"/>
        </w:rPr>
        <w:t> </w:t>
      </w:r>
      <w:r>
        <w:rPr/>
        <w:t>times</w:t>
      </w:r>
      <w:r>
        <w:rPr>
          <w:spacing w:val="-3"/>
        </w:rPr>
        <w:t> </w:t>
      </w:r>
      <w:r>
        <w:rPr/>
        <w:t>they</w:t>
      </w:r>
      <w:r>
        <w:rPr>
          <w:spacing w:val="-2"/>
        </w:rPr>
        <w:t> </w:t>
      </w:r>
      <w:r>
        <w:rPr/>
        <w:t>may</w:t>
      </w:r>
      <w:r>
        <w:rPr>
          <w:spacing w:val="-2"/>
        </w:rPr>
        <w:t> </w:t>
      </w:r>
      <w:r>
        <w:rPr/>
        <w:t>have</w:t>
      </w:r>
      <w:r>
        <w:rPr>
          <w:spacing w:val="-2"/>
        </w:rPr>
        <w:t> </w:t>
      </w:r>
      <w:r>
        <w:rPr/>
        <w:t>rotated</w:t>
      </w:r>
      <w:r>
        <w:rPr>
          <w:spacing w:val="-2"/>
        </w:rPr>
        <w:t> </w:t>
      </w:r>
      <w:r>
        <w:rPr/>
        <w:t>to</w:t>
      </w:r>
      <w:r>
        <w:rPr>
          <w:spacing w:val="-2"/>
        </w:rPr>
        <w:t> </w:t>
      </w:r>
      <w:r>
        <w:rPr/>
        <w:t>end</w:t>
      </w:r>
      <w:r>
        <w:rPr>
          <w:spacing w:val="-2"/>
        </w:rPr>
        <w:t> </w:t>
      </w:r>
      <w:r>
        <w:rPr/>
        <w:t>up</w:t>
      </w:r>
      <w:r>
        <w:rPr>
          <w:spacing w:val="-2"/>
        </w:rPr>
        <w:t> </w:t>
      </w:r>
      <w:r>
        <w:rPr/>
        <w:t>in</w:t>
      </w:r>
      <w:r>
        <w:rPr>
          <w:spacing w:val="-2"/>
        </w:rPr>
        <w:t> </w:t>
      </w:r>
      <w:r>
        <w:rPr/>
        <w:t>their</w:t>
      </w:r>
      <w:r>
        <w:rPr>
          <w:spacing w:val="-2"/>
        </w:rPr>
        <w:t> </w:t>
      </w:r>
      <w:r>
        <w:rPr/>
        <w:t>current</w:t>
      </w:r>
      <w:r>
        <w:rPr>
          <w:spacing w:val="-2"/>
        </w:rPr>
        <w:t> </w:t>
      </w:r>
      <w:r>
        <w:rPr/>
        <w:t>orientations.</w:t>
      </w:r>
      <w:r>
        <w:rPr>
          <w:spacing w:val="40"/>
        </w:rPr>
        <w:t> </w:t>
      </w:r>
      <w:r>
        <w:rPr/>
        <w:t>If</w:t>
      </w:r>
      <w:r>
        <w:rPr>
          <w:spacing w:val="-2"/>
        </w:rPr>
        <w:t> </w:t>
      </w:r>
      <w:r>
        <w:rPr/>
        <w:t>tumbling</w:t>
      </w:r>
      <w:r>
        <w:rPr>
          <w:spacing w:val="-2"/>
        </w:rPr>
        <w:t> </w:t>
      </w:r>
      <w:r>
        <w:rPr/>
        <w:t>is to be modeled, it must either be tracked by user-written code, or a gimbal joint should be used in place of the ball.</w:t>
      </w:r>
    </w:p>
    <w:p>
      <w:pPr>
        <w:pStyle w:val="BodyText"/>
        <w:spacing w:before="168"/>
      </w:pPr>
      <w:r>
        <w:rPr/>
        <mc:AlternateContent>
          <mc:Choice Requires="wps">
            <w:drawing>
              <wp:anchor distT="0" distB="0" distL="0" distR="0" allowOverlap="1" layoutInCell="1" locked="0" behindDoc="1" simplePos="0" relativeHeight="487833600">
                <wp:simplePos x="0" y="0"/>
                <wp:positionH relativeFrom="page">
                  <wp:posOffset>914400</wp:posOffset>
                </wp:positionH>
                <wp:positionV relativeFrom="paragraph">
                  <wp:posOffset>268360</wp:posOffset>
                </wp:positionV>
                <wp:extent cx="1600200" cy="1270"/>
                <wp:effectExtent l="0" t="0" r="0" b="0"/>
                <wp:wrapTopAndBottom/>
                <wp:docPr id="3552" name="Graphic 3552"/>
                <wp:cNvGraphicFramePr>
                  <a:graphicFrameLocks/>
                </wp:cNvGraphicFramePr>
                <a:graphic>
                  <a:graphicData uri="http://schemas.microsoft.com/office/word/2010/wordprocessingShape">
                    <wps:wsp>
                      <wps:cNvPr id="3552" name="Graphic 3552"/>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1.130781pt;width:126pt;height:.1pt;mso-position-horizontal-relative:page;mso-position-vertical-relative:paragraph;z-index:-15482880;mso-wrap-distance-left:0;mso-wrap-distance-right:0" id="docshape2867" coordorigin="1440,423" coordsize="2520,0" path="m3960,423l1440,423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834112">
                <wp:simplePos x="0" y="0"/>
                <wp:positionH relativeFrom="page">
                  <wp:posOffset>2628900</wp:posOffset>
                </wp:positionH>
                <wp:positionV relativeFrom="paragraph">
                  <wp:posOffset>268360</wp:posOffset>
                </wp:positionV>
                <wp:extent cx="4457700" cy="1270"/>
                <wp:effectExtent l="0" t="0" r="0" b="0"/>
                <wp:wrapTopAndBottom/>
                <wp:docPr id="3553" name="Graphic 3553"/>
                <wp:cNvGraphicFramePr>
                  <a:graphicFrameLocks/>
                </wp:cNvGraphicFramePr>
                <a:graphic>
                  <a:graphicData uri="http://schemas.microsoft.com/office/word/2010/wordprocessingShape">
                    <wps:wsp>
                      <wps:cNvPr id="3553" name="Graphic 3553"/>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21.130781pt;width:351pt;height:.1pt;mso-position-horizontal-relative:page;mso-position-vertical-relative:paragraph;z-index:-15482368;mso-wrap-distance-left:0;mso-wrap-distance-right:0" id="docshape2868" coordorigin="4140,423" coordsize="7020,0" path="m11160,423l4140,423e" filled="false" stroked="true" strokeweight=".36pt" strokecolor="#000000">
                <v:path arrowok="t"/>
                <v:stroke dashstyle="solid"/>
                <w10:wrap type="topAndBottom"/>
              </v:shape>
            </w:pict>
          </mc:Fallback>
        </mc:AlternateContent>
      </w:r>
    </w:p>
    <w:p>
      <w:pPr>
        <w:tabs>
          <w:tab w:pos="3419" w:val="left" w:leader="none"/>
        </w:tabs>
        <w:spacing w:before="88"/>
        <w:ind w:left="720" w:right="0" w:firstLine="0"/>
        <w:jc w:val="left"/>
        <w:rPr>
          <w:rFonts w:ascii="Arial"/>
          <w:sz w:val="18"/>
        </w:rPr>
      </w:pPr>
      <w:r>
        <w:rPr>
          <w:rFonts w:ascii="Arial"/>
          <w:b/>
          <w:sz w:val="18"/>
        </w:rPr>
        <w:t>Figure</w:t>
      </w:r>
      <w:r>
        <w:rPr>
          <w:rFonts w:ascii="Arial"/>
          <w:b/>
          <w:spacing w:val="-7"/>
          <w:sz w:val="18"/>
        </w:rPr>
        <w:t> </w:t>
      </w:r>
      <w:r>
        <w:rPr>
          <w:rFonts w:ascii="Arial"/>
          <w:b/>
          <w:sz w:val="18"/>
        </w:rPr>
        <w:t>R-</w:t>
      </w:r>
      <w:r>
        <w:rPr>
          <w:rFonts w:ascii="Arial"/>
          <w:b/>
          <w:spacing w:val="-5"/>
          <w:sz w:val="18"/>
        </w:rPr>
        <w:t>15</w:t>
      </w:r>
      <w:r>
        <w:rPr>
          <w:rFonts w:ascii="Arial"/>
          <w:b/>
          <w:sz w:val="18"/>
        </w:rPr>
        <w:tab/>
      </w:r>
      <w:r>
        <w:rPr>
          <w:rFonts w:ascii="Arial"/>
          <w:sz w:val="18"/>
        </w:rPr>
        <w:t>Assembled</w:t>
      </w:r>
      <w:r>
        <w:rPr>
          <w:rFonts w:ascii="Arial"/>
          <w:spacing w:val="-6"/>
          <w:sz w:val="18"/>
        </w:rPr>
        <w:t> </w:t>
      </w:r>
      <w:r>
        <w:rPr>
          <w:rFonts w:ascii="Arial"/>
          <w:sz w:val="18"/>
        </w:rPr>
        <w:t>Ball</w:t>
      </w:r>
      <w:r>
        <w:rPr>
          <w:rFonts w:ascii="Arial"/>
          <w:spacing w:val="-4"/>
          <w:sz w:val="18"/>
        </w:rPr>
        <w:t> </w:t>
      </w:r>
      <w:r>
        <w:rPr>
          <w:rFonts w:ascii="Arial"/>
          <w:sz w:val="18"/>
        </w:rPr>
        <w:t>Joint</w:t>
      </w:r>
      <w:r>
        <w:rPr>
          <w:rFonts w:ascii="Arial"/>
          <w:spacing w:val="-4"/>
          <w:sz w:val="18"/>
        </w:rPr>
        <w:t> </w:t>
      </w:r>
      <w:r>
        <w:rPr>
          <w:rFonts w:ascii="Arial"/>
          <w:sz w:val="18"/>
        </w:rPr>
        <w:t>(3-D</w:t>
      </w:r>
      <w:r>
        <w:rPr>
          <w:rFonts w:ascii="Arial"/>
          <w:spacing w:val="-3"/>
          <w:sz w:val="18"/>
        </w:rPr>
        <w:t> </w:t>
      </w:r>
      <w:r>
        <w:rPr>
          <w:rFonts w:ascii="Arial"/>
          <w:sz w:val="18"/>
        </w:rPr>
        <w:t>Rotational</w:t>
      </w:r>
      <w:r>
        <w:rPr>
          <w:rFonts w:ascii="Arial"/>
          <w:spacing w:val="-4"/>
          <w:sz w:val="18"/>
        </w:rPr>
        <w:t> </w:t>
      </w:r>
      <w:r>
        <w:rPr>
          <w:rFonts w:ascii="Arial"/>
          <w:sz w:val="18"/>
        </w:rPr>
        <w:t>Joint</w:t>
      </w:r>
      <w:r>
        <w:rPr>
          <w:rFonts w:ascii="Arial"/>
          <w:spacing w:val="-4"/>
          <w:sz w:val="18"/>
        </w:rPr>
        <w:t> </w:t>
      </w:r>
      <w:r>
        <w:rPr>
          <w:rFonts w:ascii="Arial"/>
          <w:sz w:val="18"/>
        </w:rPr>
        <w:t>without</w:t>
      </w:r>
      <w:r>
        <w:rPr>
          <w:rFonts w:ascii="Arial"/>
          <w:spacing w:val="-3"/>
          <w:sz w:val="18"/>
        </w:rPr>
        <w:t> </w:t>
      </w:r>
      <w:r>
        <w:rPr>
          <w:rFonts w:ascii="Arial"/>
          <w:spacing w:val="-2"/>
          <w:sz w:val="18"/>
        </w:rPr>
        <w:t>axes)</w:t>
      </w:r>
    </w:p>
    <w:p>
      <w:pPr>
        <w:pStyle w:val="BodyText"/>
        <w:rPr>
          <w:rFonts w:ascii="Arial"/>
        </w:rPr>
      </w:pPr>
    </w:p>
    <w:p>
      <w:pPr>
        <w:pStyle w:val="BodyText"/>
        <w:spacing w:before="3"/>
        <w:rPr>
          <w:rFonts w:ascii="Arial"/>
        </w:rPr>
      </w:pPr>
    </w:p>
    <w:p>
      <w:pPr>
        <w:spacing w:before="0"/>
        <w:ind w:left="0" w:right="1426" w:firstLine="0"/>
        <w:jc w:val="right"/>
        <w:rPr>
          <w:i/>
          <w:sz w:val="20"/>
        </w:rPr>
      </w:pPr>
      <w:r>
        <w:rPr>
          <w:i/>
          <w:sz w:val="20"/>
        </w:rPr>
        <mc:AlternateContent>
          <mc:Choice Requires="wps">
            <w:drawing>
              <wp:anchor distT="0" distB="0" distL="0" distR="0" allowOverlap="1" layoutInCell="1" locked="0" behindDoc="1" simplePos="0" relativeHeight="478674944">
                <wp:simplePos x="0" y="0"/>
                <wp:positionH relativeFrom="page">
                  <wp:posOffset>2946400</wp:posOffset>
                </wp:positionH>
                <wp:positionV relativeFrom="paragraph">
                  <wp:posOffset>-219420</wp:posOffset>
                </wp:positionV>
                <wp:extent cx="3672204" cy="1741805"/>
                <wp:effectExtent l="0" t="0" r="0" b="0"/>
                <wp:wrapNone/>
                <wp:docPr id="3554" name="Group 3554"/>
                <wp:cNvGraphicFramePr>
                  <a:graphicFrameLocks/>
                </wp:cNvGraphicFramePr>
                <a:graphic>
                  <a:graphicData uri="http://schemas.microsoft.com/office/word/2010/wordprocessingGroup">
                    <wpg:wgp>
                      <wpg:cNvPr id="3554" name="Group 3554"/>
                      <wpg:cNvGrpSpPr/>
                      <wpg:grpSpPr>
                        <a:xfrm>
                          <a:off x="0" y="0"/>
                          <a:ext cx="3672204" cy="1741805"/>
                          <a:chExt cx="3672204" cy="1741805"/>
                        </a:xfrm>
                      </wpg:grpSpPr>
                      <wps:wsp>
                        <wps:cNvPr id="3555" name="Graphic 3555"/>
                        <wps:cNvSpPr/>
                        <wps:spPr>
                          <a:xfrm>
                            <a:off x="1736344" y="474980"/>
                            <a:ext cx="427990" cy="407670"/>
                          </a:xfrm>
                          <a:custGeom>
                            <a:avLst/>
                            <a:gdLst/>
                            <a:ahLst/>
                            <a:cxnLst/>
                            <a:rect l="l" t="t" r="r" b="b"/>
                            <a:pathLst>
                              <a:path w="427990" h="407670">
                                <a:moveTo>
                                  <a:pt x="213867" y="0"/>
                                </a:moveTo>
                                <a:lnTo>
                                  <a:pt x="164847" y="5383"/>
                                </a:lnTo>
                                <a:lnTo>
                                  <a:pt x="119839" y="20715"/>
                                </a:lnTo>
                                <a:lnTo>
                                  <a:pt x="80128" y="44770"/>
                                </a:lnTo>
                                <a:lnTo>
                                  <a:pt x="47002" y="76323"/>
                                </a:lnTo>
                                <a:lnTo>
                                  <a:pt x="21747" y="114148"/>
                                </a:lnTo>
                                <a:lnTo>
                                  <a:pt x="5651" y="157018"/>
                                </a:lnTo>
                                <a:lnTo>
                                  <a:pt x="0" y="203708"/>
                                </a:lnTo>
                                <a:lnTo>
                                  <a:pt x="5651" y="250397"/>
                                </a:lnTo>
                                <a:lnTo>
                                  <a:pt x="21747" y="293267"/>
                                </a:lnTo>
                                <a:lnTo>
                                  <a:pt x="47002" y="331092"/>
                                </a:lnTo>
                                <a:lnTo>
                                  <a:pt x="80128" y="362645"/>
                                </a:lnTo>
                                <a:lnTo>
                                  <a:pt x="119839" y="386700"/>
                                </a:lnTo>
                                <a:lnTo>
                                  <a:pt x="164847" y="402032"/>
                                </a:lnTo>
                                <a:lnTo>
                                  <a:pt x="213867" y="407416"/>
                                </a:lnTo>
                                <a:lnTo>
                                  <a:pt x="262888" y="402032"/>
                                </a:lnTo>
                                <a:lnTo>
                                  <a:pt x="307896" y="386700"/>
                                </a:lnTo>
                                <a:lnTo>
                                  <a:pt x="347607" y="362645"/>
                                </a:lnTo>
                                <a:lnTo>
                                  <a:pt x="380733" y="331092"/>
                                </a:lnTo>
                                <a:lnTo>
                                  <a:pt x="405988" y="293267"/>
                                </a:lnTo>
                                <a:lnTo>
                                  <a:pt x="422084" y="250397"/>
                                </a:lnTo>
                                <a:lnTo>
                                  <a:pt x="427735" y="203708"/>
                                </a:lnTo>
                                <a:lnTo>
                                  <a:pt x="422084" y="157018"/>
                                </a:lnTo>
                                <a:lnTo>
                                  <a:pt x="405988" y="114148"/>
                                </a:lnTo>
                                <a:lnTo>
                                  <a:pt x="380733" y="76323"/>
                                </a:lnTo>
                                <a:lnTo>
                                  <a:pt x="347607" y="44770"/>
                                </a:lnTo>
                                <a:lnTo>
                                  <a:pt x="307896" y="20715"/>
                                </a:lnTo>
                                <a:lnTo>
                                  <a:pt x="262888" y="5383"/>
                                </a:lnTo>
                                <a:lnTo>
                                  <a:pt x="213867" y="0"/>
                                </a:lnTo>
                              </a:path>
                            </a:pathLst>
                          </a:custGeom>
                          <a:ln w="7620">
                            <a:solidFill>
                              <a:srgbClr val="000000"/>
                            </a:solidFill>
                            <a:prstDash val="solid"/>
                          </a:ln>
                        </wps:spPr>
                        <wps:bodyPr wrap="square" lIns="0" tIns="0" rIns="0" bIns="0" rtlCol="0">
                          <a:prstTxWarp prst="textNoShape">
                            <a:avLst/>
                          </a:prstTxWarp>
                          <a:noAutofit/>
                        </wps:bodyPr>
                      </wps:wsp>
                      <wps:wsp>
                        <wps:cNvPr id="3556" name="Graphic 3556"/>
                        <wps:cNvSpPr/>
                        <wps:spPr>
                          <a:xfrm>
                            <a:off x="2025650" y="169922"/>
                            <a:ext cx="1292860" cy="579120"/>
                          </a:xfrm>
                          <a:custGeom>
                            <a:avLst/>
                            <a:gdLst/>
                            <a:ahLst/>
                            <a:cxnLst/>
                            <a:rect l="l" t="t" r="r" b="b"/>
                            <a:pathLst>
                              <a:path w="1292860" h="579120">
                                <a:moveTo>
                                  <a:pt x="763824" y="0"/>
                                </a:moveTo>
                                <a:lnTo>
                                  <a:pt x="719734" y="1666"/>
                                </a:lnTo>
                                <a:lnTo>
                                  <a:pt x="675690" y="5847"/>
                                </a:lnTo>
                                <a:lnTo>
                                  <a:pt x="631760" y="12438"/>
                                </a:lnTo>
                                <a:lnTo>
                                  <a:pt x="588013" y="21332"/>
                                </a:lnTo>
                                <a:lnTo>
                                  <a:pt x="544516" y="32422"/>
                                </a:lnTo>
                                <a:lnTo>
                                  <a:pt x="501338" y="45604"/>
                                </a:lnTo>
                                <a:lnTo>
                                  <a:pt x="458546" y="60769"/>
                                </a:lnTo>
                                <a:lnTo>
                                  <a:pt x="416209" y="77813"/>
                                </a:lnTo>
                                <a:lnTo>
                                  <a:pt x="374395" y="96630"/>
                                </a:lnTo>
                                <a:lnTo>
                                  <a:pt x="333172" y="117112"/>
                                </a:lnTo>
                                <a:lnTo>
                                  <a:pt x="292609" y="139154"/>
                                </a:lnTo>
                                <a:lnTo>
                                  <a:pt x="252772" y="162650"/>
                                </a:lnTo>
                                <a:lnTo>
                                  <a:pt x="213731" y="187493"/>
                                </a:lnTo>
                                <a:lnTo>
                                  <a:pt x="175553" y="213577"/>
                                </a:lnTo>
                                <a:lnTo>
                                  <a:pt x="138307" y="240797"/>
                                </a:lnTo>
                                <a:lnTo>
                                  <a:pt x="102060" y="269046"/>
                                </a:lnTo>
                                <a:lnTo>
                                  <a:pt x="66881" y="298218"/>
                                </a:lnTo>
                                <a:lnTo>
                                  <a:pt x="32838" y="328206"/>
                                </a:lnTo>
                                <a:lnTo>
                                  <a:pt x="0" y="358905"/>
                                </a:lnTo>
                                <a:lnTo>
                                  <a:pt x="53466" y="412626"/>
                                </a:lnTo>
                                <a:lnTo>
                                  <a:pt x="96063" y="395012"/>
                                </a:lnTo>
                                <a:lnTo>
                                  <a:pt x="138523" y="382396"/>
                                </a:lnTo>
                                <a:lnTo>
                                  <a:pt x="180871" y="374386"/>
                                </a:lnTo>
                                <a:lnTo>
                                  <a:pt x="223131" y="370591"/>
                                </a:lnTo>
                                <a:lnTo>
                                  <a:pt x="265328" y="370620"/>
                                </a:lnTo>
                                <a:lnTo>
                                  <a:pt x="307484" y="374082"/>
                                </a:lnTo>
                                <a:lnTo>
                                  <a:pt x="349624" y="380585"/>
                                </a:lnTo>
                                <a:lnTo>
                                  <a:pt x="391773" y="389738"/>
                                </a:lnTo>
                                <a:lnTo>
                                  <a:pt x="433953" y="401150"/>
                                </a:lnTo>
                                <a:lnTo>
                                  <a:pt x="476190" y="414429"/>
                                </a:lnTo>
                                <a:lnTo>
                                  <a:pt x="518506" y="429185"/>
                                </a:lnTo>
                                <a:lnTo>
                                  <a:pt x="560927" y="445025"/>
                                </a:lnTo>
                                <a:lnTo>
                                  <a:pt x="689051" y="495146"/>
                                </a:lnTo>
                                <a:lnTo>
                                  <a:pt x="732127" y="511414"/>
                                </a:lnTo>
                                <a:lnTo>
                                  <a:pt x="775427" y="526812"/>
                                </a:lnTo>
                                <a:lnTo>
                                  <a:pt x="818975" y="540947"/>
                                </a:lnTo>
                                <a:lnTo>
                                  <a:pt x="862795" y="553429"/>
                                </a:lnTo>
                                <a:lnTo>
                                  <a:pt x="906911" y="563866"/>
                                </a:lnTo>
                                <a:lnTo>
                                  <a:pt x="951346" y="571867"/>
                                </a:lnTo>
                                <a:lnTo>
                                  <a:pt x="996125" y="577041"/>
                                </a:lnTo>
                                <a:lnTo>
                                  <a:pt x="1041273" y="578996"/>
                                </a:lnTo>
                                <a:lnTo>
                                  <a:pt x="1086770" y="575870"/>
                                </a:lnTo>
                                <a:lnTo>
                                  <a:pt x="1128109" y="566501"/>
                                </a:lnTo>
                                <a:lnTo>
                                  <a:pt x="1165152" y="551539"/>
                                </a:lnTo>
                                <a:lnTo>
                                  <a:pt x="1197758" y="531638"/>
                                </a:lnTo>
                                <a:lnTo>
                                  <a:pt x="1249104" y="479628"/>
                                </a:lnTo>
                                <a:lnTo>
                                  <a:pt x="1281033" y="415689"/>
                                </a:lnTo>
                                <a:lnTo>
                                  <a:pt x="1292429" y="345041"/>
                                </a:lnTo>
                                <a:lnTo>
                                  <a:pt x="1290079" y="308833"/>
                                </a:lnTo>
                                <a:lnTo>
                                  <a:pt x="1268586" y="237907"/>
                                </a:lnTo>
                                <a:lnTo>
                                  <a:pt x="1249165" y="204496"/>
                                </a:lnTo>
                                <a:lnTo>
                                  <a:pt x="1223774" y="173321"/>
                                </a:lnTo>
                                <a:lnTo>
                                  <a:pt x="1192276" y="145037"/>
                                </a:lnTo>
                                <a:lnTo>
                                  <a:pt x="1151470" y="115710"/>
                                </a:lnTo>
                                <a:lnTo>
                                  <a:pt x="1110030" y="89961"/>
                                </a:lnTo>
                                <a:lnTo>
                                  <a:pt x="1068024" y="67683"/>
                                </a:lnTo>
                                <a:lnTo>
                                  <a:pt x="1025518" y="48769"/>
                                </a:lnTo>
                                <a:lnTo>
                                  <a:pt x="982582" y="33114"/>
                                </a:lnTo>
                                <a:lnTo>
                                  <a:pt x="939283" y="20611"/>
                                </a:lnTo>
                                <a:lnTo>
                                  <a:pt x="895689" y="11154"/>
                                </a:lnTo>
                                <a:lnTo>
                                  <a:pt x="851870" y="4638"/>
                                </a:lnTo>
                                <a:lnTo>
                                  <a:pt x="807892" y="955"/>
                                </a:lnTo>
                                <a:lnTo>
                                  <a:pt x="763824" y="0"/>
                                </a:lnTo>
                                <a:close/>
                              </a:path>
                            </a:pathLst>
                          </a:custGeom>
                          <a:solidFill>
                            <a:srgbClr val="FFFFFF"/>
                          </a:solidFill>
                        </wps:spPr>
                        <wps:bodyPr wrap="square" lIns="0" tIns="0" rIns="0" bIns="0" rtlCol="0">
                          <a:prstTxWarp prst="textNoShape">
                            <a:avLst/>
                          </a:prstTxWarp>
                          <a:noAutofit/>
                        </wps:bodyPr>
                      </wps:wsp>
                      <wps:wsp>
                        <wps:cNvPr id="3557" name="Graphic 3557"/>
                        <wps:cNvSpPr/>
                        <wps:spPr>
                          <a:xfrm>
                            <a:off x="578851" y="169922"/>
                            <a:ext cx="2739390" cy="1452245"/>
                          </a:xfrm>
                          <a:custGeom>
                            <a:avLst/>
                            <a:gdLst/>
                            <a:ahLst/>
                            <a:cxnLst/>
                            <a:rect l="l" t="t" r="r" b="b"/>
                            <a:pathLst>
                              <a:path w="2739390" h="1452245">
                                <a:moveTo>
                                  <a:pt x="1446798" y="358905"/>
                                </a:moveTo>
                                <a:lnTo>
                                  <a:pt x="1479637" y="328206"/>
                                </a:lnTo>
                                <a:lnTo>
                                  <a:pt x="1513679" y="298218"/>
                                </a:lnTo>
                                <a:lnTo>
                                  <a:pt x="1548858" y="269046"/>
                                </a:lnTo>
                                <a:lnTo>
                                  <a:pt x="1585105" y="240797"/>
                                </a:lnTo>
                                <a:lnTo>
                                  <a:pt x="1622351" y="213577"/>
                                </a:lnTo>
                                <a:lnTo>
                                  <a:pt x="1660529" y="187493"/>
                                </a:lnTo>
                                <a:lnTo>
                                  <a:pt x="1699570" y="162650"/>
                                </a:lnTo>
                                <a:lnTo>
                                  <a:pt x="1739407" y="139154"/>
                                </a:lnTo>
                                <a:lnTo>
                                  <a:pt x="1779971" y="117112"/>
                                </a:lnTo>
                                <a:lnTo>
                                  <a:pt x="1821194" y="96630"/>
                                </a:lnTo>
                                <a:lnTo>
                                  <a:pt x="1863007" y="77813"/>
                                </a:lnTo>
                                <a:lnTo>
                                  <a:pt x="1905344" y="60769"/>
                                </a:lnTo>
                                <a:lnTo>
                                  <a:pt x="1948136" y="45604"/>
                                </a:lnTo>
                                <a:lnTo>
                                  <a:pt x="1991314" y="32422"/>
                                </a:lnTo>
                                <a:lnTo>
                                  <a:pt x="2034811" y="21332"/>
                                </a:lnTo>
                                <a:lnTo>
                                  <a:pt x="2078558" y="12438"/>
                                </a:lnTo>
                                <a:lnTo>
                                  <a:pt x="2122488" y="5847"/>
                                </a:lnTo>
                                <a:lnTo>
                                  <a:pt x="2166532" y="1666"/>
                                </a:lnTo>
                                <a:lnTo>
                                  <a:pt x="2210622" y="0"/>
                                </a:lnTo>
                                <a:lnTo>
                                  <a:pt x="2254690" y="955"/>
                                </a:lnTo>
                                <a:lnTo>
                                  <a:pt x="2298668" y="4638"/>
                                </a:lnTo>
                                <a:lnTo>
                                  <a:pt x="2342487" y="11154"/>
                                </a:lnTo>
                                <a:lnTo>
                                  <a:pt x="2386081" y="20611"/>
                                </a:lnTo>
                                <a:lnTo>
                                  <a:pt x="2429380" y="33114"/>
                                </a:lnTo>
                                <a:lnTo>
                                  <a:pt x="2472316" y="48769"/>
                                </a:lnTo>
                                <a:lnTo>
                                  <a:pt x="2514822" y="67683"/>
                                </a:lnTo>
                                <a:lnTo>
                                  <a:pt x="2556829" y="89961"/>
                                </a:lnTo>
                                <a:lnTo>
                                  <a:pt x="2598269" y="115710"/>
                                </a:lnTo>
                                <a:lnTo>
                                  <a:pt x="2639074" y="145037"/>
                                </a:lnTo>
                                <a:lnTo>
                                  <a:pt x="2670572" y="173321"/>
                                </a:lnTo>
                                <a:lnTo>
                                  <a:pt x="2695963" y="204496"/>
                                </a:lnTo>
                                <a:lnTo>
                                  <a:pt x="2715384" y="237907"/>
                                </a:lnTo>
                                <a:lnTo>
                                  <a:pt x="2736877" y="308833"/>
                                </a:lnTo>
                                <a:lnTo>
                                  <a:pt x="2739227" y="345041"/>
                                </a:lnTo>
                                <a:lnTo>
                                  <a:pt x="2736165" y="380878"/>
                                </a:lnTo>
                                <a:lnTo>
                                  <a:pt x="2714363" y="448824"/>
                                </a:lnTo>
                                <a:lnTo>
                                  <a:pt x="2672587" y="507451"/>
                                </a:lnTo>
                                <a:lnTo>
                                  <a:pt x="2611950" y="551539"/>
                                </a:lnTo>
                                <a:lnTo>
                                  <a:pt x="2574908" y="566501"/>
                                </a:lnTo>
                                <a:lnTo>
                                  <a:pt x="2533568" y="575870"/>
                                </a:lnTo>
                                <a:lnTo>
                                  <a:pt x="2488071" y="578996"/>
                                </a:lnTo>
                                <a:lnTo>
                                  <a:pt x="2442924" y="577041"/>
                                </a:lnTo>
                                <a:lnTo>
                                  <a:pt x="2398144" y="571867"/>
                                </a:lnTo>
                                <a:lnTo>
                                  <a:pt x="2353709" y="563866"/>
                                </a:lnTo>
                                <a:lnTo>
                                  <a:pt x="2309593" y="553429"/>
                                </a:lnTo>
                                <a:lnTo>
                                  <a:pt x="2265773" y="540947"/>
                                </a:lnTo>
                                <a:lnTo>
                                  <a:pt x="2222226" y="526812"/>
                                </a:lnTo>
                                <a:lnTo>
                                  <a:pt x="2178926" y="511414"/>
                                </a:lnTo>
                                <a:lnTo>
                                  <a:pt x="2135849" y="495146"/>
                                </a:lnTo>
                                <a:lnTo>
                                  <a:pt x="2092973" y="478397"/>
                                </a:lnTo>
                                <a:lnTo>
                                  <a:pt x="2050273" y="461560"/>
                                </a:lnTo>
                                <a:lnTo>
                                  <a:pt x="2007725" y="445025"/>
                                </a:lnTo>
                                <a:lnTo>
                                  <a:pt x="1965304" y="429185"/>
                                </a:lnTo>
                                <a:lnTo>
                                  <a:pt x="1922988" y="414429"/>
                                </a:lnTo>
                                <a:lnTo>
                                  <a:pt x="1880751" y="401150"/>
                                </a:lnTo>
                                <a:lnTo>
                                  <a:pt x="1838571" y="389738"/>
                                </a:lnTo>
                                <a:lnTo>
                                  <a:pt x="1796423" y="380585"/>
                                </a:lnTo>
                                <a:lnTo>
                                  <a:pt x="1754282" y="374082"/>
                                </a:lnTo>
                                <a:lnTo>
                                  <a:pt x="1712126" y="370620"/>
                                </a:lnTo>
                                <a:lnTo>
                                  <a:pt x="1669929" y="370591"/>
                                </a:lnTo>
                                <a:lnTo>
                                  <a:pt x="1627669" y="374386"/>
                                </a:lnTo>
                                <a:lnTo>
                                  <a:pt x="1585321" y="382396"/>
                                </a:lnTo>
                                <a:lnTo>
                                  <a:pt x="1542861" y="395012"/>
                                </a:lnTo>
                                <a:lnTo>
                                  <a:pt x="1500265" y="412626"/>
                                </a:lnTo>
                              </a:path>
                              <a:path w="2739390" h="1452245">
                                <a:moveTo>
                                  <a:pt x="1192798" y="699392"/>
                                </a:moveTo>
                                <a:lnTo>
                                  <a:pt x="1180599" y="746480"/>
                                </a:lnTo>
                                <a:lnTo>
                                  <a:pt x="1166676" y="793057"/>
                                </a:lnTo>
                                <a:lnTo>
                                  <a:pt x="1151077" y="839004"/>
                                </a:lnTo>
                                <a:lnTo>
                                  <a:pt x="1133851" y="884204"/>
                                </a:lnTo>
                                <a:lnTo>
                                  <a:pt x="1115046" y="928537"/>
                                </a:lnTo>
                                <a:lnTo>
                                  <a:pt x="1094711" y="971888"/>
                                </a:lnTo>
                                <a:lnTo>
                                  <a:pt x="1072896" y="1014137"/>
                                </a:lnTo>
                                <a:lnTo>
                                  <a:pt x="1049649" y="1055167"/>
                                </a:lnTo>
                                <a:lnTo>
                                  <a:pt x="1025018" y="1094860"/>
                                </a:lnTo>
                                <a:lnTo>
                                  <a:pt x="999053" y="1133098"/>
                                </a:lnTo>
                                <a:lnTo>
                                  <a:pt x="971803" y="1169763"/>
                                </a:lnTo>
                                <a:lnTo>
                                  <a:pt x="943316" y="1204738"/>
                                </a:lnTo>
                                <a:lnTo>
                                  <a:pt x="913641" y="1237904"/>
                                </a:lnTo>
                                <a:lnTo>
                                  <a:pt x="882828" y="1269144"/>
                                </a:lnTo>
                                <a:lnTo>
                                  <a:pt x="850924" y="1298340"/>
                                </a:lnTo>
                                <a:lnTo>
                                  <a:pt x="817978" y="1325374"/>
                                </a:lnTo>
                                <a:lnTo>
                                  <a:pt x="784041" y="1350128"/>
                                </a:lnTo>
                                <a:lnTo>
                                  <a:pt x="749159" y="1372484"/>
                                </a:lnTo>
                                <a:lnTo>
                                  <a:pt x="713383" y="1392325"/>
                                </a:lnTo>
                                <a:lnTo>
                                  <a:pt x="676761" y="1409532"/>
                                </a:lnTo>
                                <a:lnTo>
                                  <a:pt x="639341" y="1423987"/>
                                </a:lnTo>
                                <a:lnTo>
                                  <a:pt x="601173" y="1435573"/>
                                </a:lnTo>
                                <a:lnTo>
                                  <a:pt x="562306" y="1444173"/>
                                </a:lnTo>
                                <a:lnTo>
                                  <a:pt x="522788" y="1449667"/>
                                </a:lnTo>
                                <a:lnTo>
                                  <a:pt x="482668" y="1451939"/>
                                </a:lnTo>
                                <a:lnTo>
                                  <a:pt x="441995" y="1450869"/>
                                </a:lnTo>
                                <a:lnTo>
                                  <a:pt x="400817" y="1446342"/>
                                </a:lnTo>
                                <a:lnTo>
                                  <a:pt x="359185" y="1438237"/>
                                </a:lnTo>
                                <a:lnTo>
                                  <a:pt x="317145" y="1426439"/>
                                </a:lnTo>
                                <a:lnTo>
                                  <a:pt x="274748" y="1410828"/>
                                </a:lnTo>
                                <a:lnTo>
                                  <a:pt x="232043" y="1391288"/>
                                </a:lnTo>
                                <a:lnTo>
                                  <a:pt x="197537" y="1370575"/>
                                </a:lnTo>
                                <a:lnTo>
                                  <a:pt x="164084" y="1344112"/>
                                </a:lnTo>
                                <a:lnTo>
                                  <a:pt x="132230" y="1312835"/>
                                </a:lnTo>
                                <a:lnTo>
                                  <a:pt x="102522" y="1277679"/>
                                </a:lnTo>
                                <a:lnTo>
                                  <a:pt x="75508" y="1239579"/>
                                </a:lnTo>
                                <a:lnTo>
                                  <a:pt x="51735" y="1199471"/>
                                </a:lnTo>
                                <a:lnTo>
                                  <a:pt x="31751" y="1158290"/>
                                </a:lnTo>
                                <a:lnTo>
                                  <a:pt x="16102" y="1116971"/>
                                </a:lnTo>
                                <a:lnTo>
                                  <a:pt x="5335" y="1076451"/>
                                </a:lnTo>
                                <a:lnTo>
                                  <a:pt x="0" y="1037663"/>
                                </a:lnTo>
                                <a:lnTo>
                                  <a:pt x="641" y="1001544"/>
                                </a:lnTo>
                                <a:lnTo>
                                  <a:pt x="22046" y="941055"/>
                                </a:lnTo>
                                <a:lnTo>
                                  <a:pt x="73928" y="902465"/>
                                </a:lnTo>
                                <a:lnTo>
                                  <a:pt x="122389" y="886056"/>
                                </a:lnTo>
                                <a:lnTo>
                                  <a:pt x="170908" y="872208"/>
                                </a:lnTo>
                                <a:lnTo>
                                  <a:pt x="219442" y="860620"/>
                                </a:lnTo>
                                <a:lnTo>
                                  <a:pt x="267953" y="850986"/>
                                </a:lnTo>
                                <a:lnTo>
                                  <a:pt x="316401" y="843005"/>
                                </a:lnTo>
                                <a:lnTo>
                                  <a:pt x="364745" y="836373"/>
                                </a:lnTo>
                                <a:lnTo>
                                  <a:pt x="412945" y="830786"/>
                                </a:lnTo>
                                <a:lnTo>
                                  <a:pt x="460962" y="825941"/>
                                </a:lnTo>
                                <a:lnTo>
                                  <a:pt x="508755" y="821536"/>
                                </a:lnTo>
                                <a:lnTo>
                                  <a:pt x="556285" y="817266"/>
                                </a:lnTo>
                                <a:lnTo>
                                  <a:pt x="603510" y="812829"/>
                                </a:lnTo>
                                <a:lnTo>
                                  <a:pt x="650392" y="807921"/>
                                </a:lnTo>
                                <a:lnTo>
                                  <a:pt x="696891" y="802240"/>
                                </a:lnTo>
                                <a:lnTo>
                                  <a:pt x="742965" y="795481"/>
                                </a:lnTo>
                                <a:lnTo>
                                  <a:pt x="788576" y="787342"/>
                                </a:lnTo>
                                <a:lnTo>
                                  <a:pt x="833683" y="777519"/>
                                </a:lnTo>
                                <a:lnTo>
                                  <a:pt x="878246" y="765710"/>
                                </a:lnTo>
                                <a:lnTo>
                                  <a:pt x="922226" y="751610"/>
                                </a:lnTo>
                                <a:lnTo>
                                  <a:pt x="965581" y="734917"/>
                                </a:lnTo>
                                <a:lnTo>
                                  <a:pt x="1008273" y="715327"/>
                                </a:lnTo>
                                <a:lnTo>
                                  <a:pt x="1050261" y="692537"/>
                                </a:lnTo>
                                <a:lnTo>
                                  <a:pt x="1091505" y="666245"/>
                                </a:lnTo>
                                <a:lnTo>
                                  <a:pt x="1131965" y="636146"/>
                                </a:lnTo>
                              </a:path>
                            </a:pathLst>
                          </a:custGeom>
                          <a:ln w="7620">
                            <a:solidFill>
                              <a:srgbClr val="000000"/>
                            </a:solidFill>
                            <a:prstDash val="solid"/>
                          </a:ln>
                        </wps:spPr>
                        <wps:bodyPr wrap="square" lIns="0" tIns="0" rIns="0" bIns="0" rtlCol="0">
                          <a:prstTxWarp prst="textNoShape">
                            <a:avLst/>
                          </a:prstTxWarp>
                          <a:noAutofit/>
                        </wps:bodyPr>
                      </wps:wsp>
                      <pic:pic>
                        <pic:nvPicPr>
                          <pic:cNvPr id="3558" name="Image 3558"/>
                          <pic:cNvPicPr/>
                        </pic:nvPicPr>
                        <pic:blipFill>
                          <a:blip r:embed="rId198" cstate="print"/>
                          <a:stretch>
                            <a:fillRect/>
                          </a:stretch>
                        </pic:blipFill>
                        <pic:spPr>
                          <a:xfrm>
                            <a:off x="254888" y="0"/>
                            <a:ext cx="83312" cy="139446"/>
                          </a:xfrm>
                          <a:prstGeom prst="rect">
                            <a:avLst/>
                          </a:prstGeom>
                        </pic:spPr>
                      </pic:pic>
                      <wps:wsp>
                        <wps:cNvPr id="3559" name="Graphic 3559"/>
                        <wps:cNvSpPr/>
                        <wps:spPr>
                          <a:xfrm>
                            <a:off x="296545" y="13881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3560" name="Image 3560"/>
                          <pic:cNvPicPr/>
                        </pic:nvPicPr>
                        <pic:blipFill>
                          <a:blip r:embed="rId84" cstate="print"/>
                          <a:stretch>
                            <a:fillRect/>
                          </a:stretch>
                        </pic:blipFill>
                        <pic:spPr>
                          <a:xfrm>
                            <a:off x="576706" y="387222"/>
                            <a:ext cx="139446" cy="83185"/>
                          </a:xfrm>
                          <a:prstGeom prst="rect">
                            <a:avLst/>
                          </a:prstGeom>
                        </pic:spPr>
                      </pic:pic>
                      <wps:wsp>
                        <wps:cNvPr id="3561" name="Graphic 3561"/>
                        <wps:cNvSpPr/>
                        <wps:spPr>
                          <a:xfrm>
                            <a:off x="294259" y="428879"/>
                            <a:ext cx="283210" cy="1270"/>
                          </a:xfrm>
                          <a:custGeom>
                            <a:avLst/>
                            <a:gdLst/>
                            <a:ahLst/>
                            <a:cxnLst/>
                            <a:rect l="l" t="t" r="r" b="b"/>
                            <a:pathLst>
                              <a:path w="283210" h="0">
                                <a:moveTo>
                                  <a:pt x="283082"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562" name="Image 3562"/>
                          <pic:cNvPicPr/>
                        </pic:nvPicPr>
                        <pic:blipFill>
                          <a:blip r:embed="rId597" cstate="print"/>
                          <a:stretch>
                            <a:fillRect/>
                          </a:stretch>
                        </pic:blipFill>
                        <pic:spPr>
                          <a:xfrm>
                            <a:off x="36194" y="425069"/>
                            <a:ext cx="261874" cy="255143"/>
                          </a:xfrm>
                          <a:prstGeom prst="rect">
                            <a:avLst/>
                          </a:prstGeom>
                        </pic:spPr>
                      </pic:pic>
                      <pic:pic>
                        <pic:nvPicPr>
                          <pic:cNvPr id="3563" name="Image 3563"/>
                          <pic:cNvPicPr/>
                        </pic:nvPicPr>
                        <pic:blipFill>
                          <a:blip r:embed="rId198" cstate="print"/>
                          <a:stretch>
                            <a:fillRect/>
                          </a:stretch>
                        </pic:blipFill>
                        <pic:spPr>
                          <a:xfrm>
                            <a:off x="2855214" y="107950"/>
                            <a:ext cx="83312" cy="139446"/>
                          </a:xfrm>
                          <a:prstGeom prst="rect">
                            <a:avLst/>
                          </a:prstGeom>
                        </pic:spPr>
                      </pic:pic>
                      <wps:wsp>
                        <wps:cNvPr id="3564" name="Graphic 3564"/>
                        <wps:cNvSpPr/>
                        <wps:spPr>
                          <a:xfrm>
                            <a:off x="2896870" y="24676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3565" name="Image 3565"/>
                          <pic:cNvPicPr/>
                        </pic:nvPicPr>
                        <pic:blipFill>
                          <a:blip r:embed="rId585" cstate="print"/>
                          <a:stretch>
                            <a:fillRect/>
                          </a:stretch>
                        </pic:blipFill>
                        <pic:spPr>
                          <a:xfrm>
                            <a:off x="3177032" y="495173"/>
                            <a:ext cx="139446" cy="83185"/>
                          </a:xfrm>
                          <a:prstGeom prst="rect">
                            <a:avLst/>
                          </a:prstGeom>
                        </pic:spPr>
                      </pic:pic>
                      <wps:wsp>
                        <wps:cNvPr id="3566" name="Graphic 3566"/>
                        <wps:cNvSpPr/>
                        <wps:spPr>
                          <a:xfrm>
                            <a:off x="2894583" y="536829"/>
                            <a:ext cx="283210" cy="1270"/>
                          </a:xfrm>
                          <a:custGeom>
                            <a:avLst/>
                            <a:gdLst/>
                            <a:ahLst/>
                            <a:cxnLst/>
                            <a:rect l="l" t="t" r="r" b="b"/>
                            <a:pathLst>
                              <a:path w="283210" h="0">
                                <a:moveTo>
                                  <a:pt x="283082"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567" name="Image 3567"/>
                          <pic:cNvPicPr/>
                        </pic:nvPicPr>
                        <pic:blipFill>
                          <a:blip r:embed="rId600" cstate="print"/>
                          <a:stretch>
                            <a:fillRect/>
                          </a:stretch>
                        </pic:blipFill>
                        <pic:spPr>
                          <a:xfrm>
                            <a:off x="2636520" y="533019"/>
                            <a:ext cx="261874" cy="255143"/>
                          </a:xfrm>
                          <a:prstGeom prst="rect">
                            <a:avLst/>
                          </a:prstGeom>
                        </pic:spPr>
                      </pic:pic>
                      <pic:pic>
                        <pic:nvPicPr>
                          <pic:cNvPr id="3568" name="Image 3568"/>
                          <pic:cNvPicPr/>
                        </pic:nvPicPr>
                        <pic:blipFill>
                          <a:blip r:embed="rId601" cstate="print"/>
                          <a:stretch>
                            <a:fillRect/>
                          </a:stretch>
                        </pic:blipFill>
                        <pic:spPr>
                          <a:xfrm>
                            <a:off x="1061338" y="825500"/>
                            <a:ext cx="83312" cy="139446"/>
                          </a:xfrm>
                          <a:prstGeom prst="rect">
                            <a:avLst/>
                          </a:prstGeom>
                        </pic:spPr>
                      </pic:pic>
                      <wps:wsp>
                        <wps:cNvPr id="3569" name="Graphic 3569"/>
                        <wps:cNvSpPr/>
                        <wps:spPr>
                          <a:xfrm>
                            <a:off x="1102994" y="96431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3570" name="Image 3570"/>
                          <pic:cNvPicPr/>
                        </pic:nvPicPr>
                        <pic:blipFill>
                          <a:blip r:embed="rId585" cstate="print"/>
                          <a:stretch>
                            <a:fillRect/>
                          </a:stretch>
                        </pic:blipFill>
                        <pic:spPr>
                          <a:xfrm>
                            <a:off x="1383157" y="1212722"/>
                            <a:ext cx="139446" cy="83185"/>
                          </a:xfrm>
                          <a:prstGeom prst="rect">
                            <a:avLst/>
                          </a:prstGeom>
                        </pic:spPr>
                      </pic:pic>
                      <wps:wsp>
                        <wps:cNvPr id="3571" name="Graphic 3571"/>
                        <wps:cNvSpPr/>
                        <wps:spPr>
                          <a:xfrm>
                            <a:off x="1100708" y="1254378"/>
                            <a:ext cx="283210" cy="1270"/>
                          </a:xfrm>
                          <a:custGeom>
                            <a:avLst/>
                            <a:gdLst/>
                            <a:ahLst/>
                            <a:cxnLst/>
                            <a:rect l="l" t="t" r="r" b="b"/>
                            <a:pathLst>
                              <a:path w="283210" h="0">
                                <a:moveTo>
                                  <a:pt x="283082"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572" name="Image 3572"/>
                          <pic:cNvPicPr/>
                        </pic:nvPicPr>
                        <pic:blipFill>
                          <a:blip r:embed="rId602" cstate="print"/>
                          <a:stretch>
                            <a:fillRect/>
                          </a:stretch>
                        </pic:blipFill>
                        <pic:spPr>
                          <a:xfrm>
                            <a:off x="842644" y="1250569"/>
                            <a:ext cx="261874" cy="255143"/>
                          </a:xfrm>
                          <a:prstGeom prst="rect">
                            <a:avLst/>
                          </a:prstGeom>
                        </pic:spPr>
                      </pic:pic>
                      <wps:wsp>
                        <wps:cNvPr id="3573" name="Graphic 3573"/>
                        <wps:cNvSpPr/>
                        <wps:spPr>
                          <a:xfrm>
                            <a:off x="1931035" y="691387"/>
                            <a:ext cx="30480" cy="30480"/>
                          </a:xfrm>
                          <a:custGeom>
                            <a:avLst/>
                            <a:gdLst/>
                            <a:ahLst/>
                            <a:cxnLst/>
                            <a:rect l="l" t="t" r="r" b="b"/>
                            <a:pathLst>
                              <a:path w="30480" h="30480">
                                <a:moveTo>
                                  <a:pt x="15239" y="0"/>
                                </a:moveTo>
                                <a:lnTo>
                                  <a:pt x="6832" y="0"/>
                                </a:lnTo>
                                <a:lnTo>
                                  <a:pt x="0" y="6832"/>
                                </a:lnTo>
                                <a:lnTo>
                                  <a:pt x="0" y="23647"/>
                                </a:lnTo>
                                <a:lnTo>
                                  <a:pt x="6832" y="30480"/>
                                </a:lnTo>
                                <a:lnTo>
                                  <a:pt x="23647" y="30480"/>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574" name="Graphic 3574"/>
                        <wps:cNvSpPr/>
                        <wps:spPr>
                          <a:xfrm>
                            <a:off x="1929764" y="690244"/>
                            <a:ext cx="31750" cy="31750"/>
                          </a:xfrm>
                          <a:custGeom>
                            <a:avLst/>
                            <a:gdLst/>
                            <a:ahLst/>
                            <a:cxnLst/>
                            <a:rect l="l" t="t" r="r" b="b"/>
                            <a:pathLst>
                              <a:path w="31750" h="31750">
                                <a:moveTo>
                                  <a:pt x="15875" y="0"/>
                                </a:moveTo>
                                <a:lnTo>
                                  <a:pt x="7112" y="0"/>
                                </a:lnTo>
                                <a:lnTo>
                                  <a:pt x="0" y="7112"/>
                                </a:lnTo>
                                <a:lnTo>
                                  <a:pt x="0" y="15875"/>
                                </a:lnTo>
                                <a:lnTo>
                                  <a:pt x="0" y="24637"/>
                                </a:lnTo>
                                <a:lnTo>
                                  <a:pt x="7112" y="31750"/>
                                </a:lnTo>
                                <a:lnTo>
                                  <a:pt x="15875" y="31750"/>
                                </a:lnTo>
                                <a:lnTo>
                                  <a:pt x="24637" y="31750"/>
                                </a:lnTo>
                                <a:lnTo>
                                  <a:pt x="31750" y="24637"/>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575" name="Graphic 3575"/>
                        <wps:cNvSpPr/>
                        <wps:spPr>
                          <a:xfrm>
                            <a:off x="1972182" y="646683"/>
                            <a:ext cx="121285" cy="66675"/>
                          </a:xfrm>
                          <a:custGeom>
                            <a:avLst/>
                            <a:gdLst/>
                            <a:ahLst/>
                            <a:cxnLst/>
                            <a:rect l="l" t="t" r="r" b="b"/>
                            <a:pathLst>
                              <a:path w="121285" h="66675">
                                <a:moveTo>
                                  <a:pt x="109346" y="0"/>
                                </a:moveTo>
                                <a:lnTo>
                                  <a:pt x="0" y="53720"/>
                                </a:lnTo>
                                <a:lnTo>
                                  <a:pt x="121157" y="66166"/>
                                </a:lnTo>
                                <a:lnTo>
                                  <a:pt x="115188" y="33147"/>
                                </a:lnTo>
                                <a:lnTo>
                                  <a:pt x="109346" y="0"/>
                                </a:lnTo>
                                <a:close/>
                              </a:path>
                            </a:pathLst>
                          </a:custGeom>
                          <a:ln w="13716">
                            <a:solidFill>
                              <a:srgbClr val="000000"/>
                            </a:solidFill>
                            <a:prstDash val="solid"/>
                          </a:ln>
                        </wps:spPr>
                        <wps:bodyPr wrap="square" lIns="0" tIns="0" rIns="0" bIns="0" rtlCol="0">
                          <a:prstTxWarp prst="textNoShape">
                            <a:avLst/>
                          </a:prstTxWarp>
                          <a:noAutofit/>
                        </wps:bodyPr>
                      </wps:wsp>
                      <wps:wsp>
                        <wps:cNvPr id="3576" name="Graphic 3576"/>
                        <wps:cNvSpPr/>
                        <wps:spPr>
                          <a:xfrm>
                            <a:off x="1972182" y="646683"/>
                            <a:ext cx="121285" cy="66675"/>
                          </a:xfrm>
                          <a:custGeom>
                            <a:avLst/>
                            <a:gdLst/>
                            <a:ahLst/>
                            <a:cxnLst/>
                            <a:rect l="l" t="t" r="r" b="b"/>
                            <a:pathLst>
                              <a:path w="121285" h="66675">
                                <a:moveTo>
                                  <a:pt x="109346" y="0"/>
                                </a:moveTo>
                                <a:lnTo>
                                  <a:pt x="0" y="53720"/>
                                </a:lnTo>
                                <a:lnTo>
                                  <a:pt x="121157" y="66166"/>
                                </a:lnTo>
                                <a:lnTo>
                                  <a:pt x="109346" y="0"/>
                                </a:lnTo>
                                <a:close/>
                              </a:path>
                            </a:pathLst>
                          </a:custGeom>
                          <a:solidFill>
                            <a:srgbClr val="000000"/>
                          </a:solidFill>
                        </wps:spPr>
                        <wps:bodyPr wrap="square" lIns="0" tIns="0" rIns="0" bIns="0" rtlCol="0">
                          <a:prstTxWarp prst="textNoShape">
                            <a:avLst/>
                          </a:prstTxWarp>
                          <a:noAutofit/>
                        </wps:bodyPr>
                      </wps:wsp>
                      <wps:wsp>
                        <wps:cNvPr id="3577" name="Graphic 3577"/>
                        <wps:cNvSpPr/>
                        <wps:spPr>
                          <a:xfrm>
                            <a:off x="2093595" y="533019"/>
                            <a:ext cx="814705" cy="146050"/>
                          </a:xfrm>
                          <a:custGeom>
                            <a:avLst/>
                            <a:gdLst/>
                            <a:ahLst/>
                            <a:cxnLst/>
                            <a:rect l="l" t="t" r="r" b="b"/>
                            <a:pathLst>
                              <a:path w="814705" h="146050">
                                <a:moveTo>
                                  <a:pt x="0" y="145668"/>
                                </a:moveTo>
                                <a:lnTo>
                                  <a:pt x="814704" y="0"/>
                                </a:lnTo>
                              </a:path>
                            </a:pathLst>
                          </a:custGeom>
                          <a:ln w="13715">
                            <a:solidFill>
                              <a:srgbClr val="000000"/>
                            </a:solidFill>
                            <a:prstDash val="solid"/>
                          </a:ln>
                        </wps:spPr>
                        <wps:bodyPr wrap="square" lIns="0" tIns="0" rIns="0" bIns="0" rtlCol="0">
                          <a:prstTxWarp prst="textNoShape">
                            <a:avLst/>
                          </a:prstTxWarp>
                          <a:noAutofit/>
                        </wps:bodyPr>
                      </wps:wsp>
                      <pic:pic>
                        <pic:nvPicPr>
                          <pic:cNvPr id="3578" name="Image 3578"/>
                          <pic:cNvPicPr/>
                        </pic:nvPicPr>
                        <pic:blipFill>
                          <a:blip r:embed="rId682" cstate="print"/>
                          <a:stretch>
                            <a:fillRect/>
                          </a:stretch>
                        </pic:blipFill>
                        <pic:spPr>
                          <a:xfrm>
                            <a:off x="1044955" y="1184655"/>
                            <a:ext cx="132334" cy="129540"/>
                          </a:xfrm>
                          <a:prstGeom prst="rect">
                            <a:avLst/>
                          </a:prstGeom>
                        </pic:spPr>
                      </pic:pic>
                      <pic:pic>
                        <pic:nvPicPr>
                          <pic:cNvPr id="3579" name="Image 3579"/>
                          <pic:cNvPicPr/>
                        </pic:nvPicPr>
                        <pic:blipFill>
                          <a:blip r:embed="rId683" cstate="print"/>
                          <a:stretch>
                            <a:fillRect/>
                          </a:stretch>
                        </pic:blipFill>
                        <pic:spPr>
                          <a:xfrm>
                            <a:off x="2838704" y="473709"/>
                            <a:ext cx="132461" cy="129539"/>
                          </a:xfrm>
                          <a:prstGeom prst="rect">
                            <a:avLst/>
                          </a:prstGeom>
                        </pic:spPr>
                      </pic:pic>
                      <pic:pic>
                        <pic:nvPicPr>
                          <pic:cNvPr id="3580" name="Image 3580"/>
                          <pic:cNvPicPr/>
                        </pic:nvPicPr>
                        <pic:blipFill>
                          <a:blip r:embed="rId684" cstate="print"/>
                          <a:stretch>
                            <a:fillRect/>
                          </a:stretch>
                        </pic:blipFill>
                        <pic:spPr>
                          <a:xfrm>
                            <a:off x="1800479" y="713358"/>
                            <a:ext cx="130175" cy="105664"/>
                          </a:xfrm>
                          <a:prstGeom prst="rect">
                            <a:avLst/>
                          </a:prstGeom>
                        </pic:spPr>
                      </pic:pic>
                      <wps:wsp>
                        <wps:cNvPr id="3581" name="Textbox 3581"/>
                        <wps:cNvSpPr txBox="1"/>
                        <wps:spPr>
                          <a:xfrm>
                            <a:off x="298450" y="419464"/>
                            <a:ext cx="130175" cy="169545"/>
                          </a:xfrm>
                          <a:prstGeom prst="rect">
                            <a:avLst/>
                          </a:prstGeom>
                        </wps:spPr>
                        <wps:txbx>
                          <w:txbxContent>
                            <w:p>
                              <w:pPr>
                                <w:spacing w:before="15"/>
                                <w:ind w:left="20" w:right="0" w:firstLine="0"/>
                                <w:jc w:val="left"/>
                                <w:rPr>
                                  <w:b/>
                                  <w:sz w:val="20"/>
                                </w:rPr>
                              </w:pPr>
                              <w:r>
                                <w:rPr>
                                  <w:b/>
                                  <w:spacing w:val="-10"/>
                                  <w:sz w:val="20"/>
                                </w:rPr>
                                <w:t>N</w:t>
                              </w:r>
                            </w:p>
                          </w:txbxContent>
                        </wps:txbx>
                        <wps:bodyPr wrap="square" lIns="0" tIns="0" rIns="0" bIns="0" rtlCol="0">
                          <a:noAutofit/>
                        </wps:bodyPr>
                      </wps:wsp>
                      <wps:wsp>
                        <wps:cNvPr id="3582" name="Textbox 3582"/>
                        <wps:cNvSpPr txBox="1"/>
                        <wps:spPr>
                          <a:xfrm>
                            <a:off x="2994025" y="209914"/>
                            <a:ext cx="678180" cy="252095"/>
                          </a:xfrm>
                          <a:prstGeom prst="rect">
                            <a:avLst/>
                          </a:prstGeom>
                        </wps:spPr>
                        <wps:txbx>
                          <w:txbxContent>
                            <w:p>
                              <w:pPr>
                                <w:tabs>
                                  <w:tab w:pos="684" w:val="left" w:leader="none"/>
                                </w:tabs>
                                <w:spacing w:before="15"/>
                                <w:ind w:left="20" w:right="0" w:firstLine="0"/>
                                <w:jc w:val="left"/>
                                <w:rPr>
                                  <w:i/>
                                  <w:position w:val="13"/>
                                  <w:sz w:val="20"/>
                                </w:rPr>
                              </w:pPr>
                              <w:r>
                                <w:rPr>
                                  <w:i/>
                                  <w:spacing w:val="-4"/>
                                  <w:sz w:val="20"/>
                                </w:rPr>
                                <w:t>c.m.</w:t>
                              </w:r>
                              <w:r>
                                <w:rPr>
                                  <w:i/>
                                  <w:sz w:val="20"/>
                                </w:rPr>
                                <w:tab/>
                              </w:r>
                              <w:r>
                                <w:rPr>
                                  <w:i/>
                                  <w:spacing w:val="-5"/>
                                  <w:position w:val="13"/>
                                  <w:sz w:val="20"/>
                                </w:rPr>
                                <w:t>Bod</w:t>
                              </w:r>
                            </w:p>
                          </w:txbxContent>
                        </wps:txbx>
                        <wps:bodyPr wrap="square" lIns="0" tIns="0" rIns="0" bIns="0" rtlCol="0">
                          <a:noAutofit/>
                        </wps:bodyPr>
                      </wps:wsp>
                      <wps:wsp>
                        <wps:cNvPr id="3583" name="Textbox 3583"/>
                        <wps:cNvSpPr txBox="1"/>
                        <wps:spPr>
                          <a:xfrm>
                            <a:off x="1892300" y="511539"/>
                            <a:ext cx="109220" cy="169545"/>
                          </a:xfrm>
                          <a:prstGeom prst="rect">
                            <a:avLst/>
                          </a:prstGeom>
                        </wps:spPr>
                        <wps:txbx>
                          <w:txbxContent>
                            <w:p>
                              <w:pPr>
                                <w:spacing w:before="15"/>
                                <w:ind w:left="20" w:right="0" w:firstLine="0"/>
                                <w:jc w:val="left"/>
                                <w:rPr>
                                  <w:sz w:val="20"/>
                                </w:rPr>
                              </w:pPr>
                              <w:r>
                                <w:rPr>
                                  <w:spacing w:val="-10"/>
                                  <w:sz w:val="20"/>
                                </w:rPr>
                                <w:t>P</w:t>
                              </w:r>
                            </w:p>
                          </w:txbxContent>
                        </wps:txbx>
                        <wps:bodyPr wrap="square" lIns="0" tIns="0" rIns="0" bIns="0" rtlCol="0">
                          <a:noAutofit/>
                        </wps:bodyPr>
                      </wps:wsp>
                      <wps:wsp>
                        <wps:cNvPr id="3584" name="Textbox 3584"/>
                        <wps:cNvSpPr txBox="1"/>
                        <wps:spPr>
                          <a:xfrm>
                            <a:off x="2584450" y="924375"/>
                            <a:ext cx="876300" cy="169545"/>
                          </a:xfrm>
                          <a:prstGeom prst="rect">
                            <a:avLst/>
                          </a:prstGeom>
                        </wps:spPr>
                        <wps:txbx>
                          <w:txbxContent>
                            <w:p>
                              <w:pPr>
                                <w:spacing w:before="20"/>
                                <w:ind w:left="20" w:right="0" w:firstLine="0"/>
                                <w:jc w:val="left"/>
                                <w:rPr>
                                  <w:rFonts w:ascii="Courier New"/>
                                  <w:sz w:val="20"/>
                                </w:rPr>
                              </w:pPr>
                              <w:r>
                                <w:rPr>
                                  <w:rFonts w:ascii="Courier New"/>
                                  <w:spacing w:val="-2"/>
                                  <w:sz w:val="20"/>
                                </w:rPr>
                                <w:t>bodytojoint</w:t>
                              </w:r>
                            </w:p>
                          </w:txbxContent>
                        </wps:txbx>
                        <wps:bodyPr wrap="square" lIns="0" tIns="0" rIns="0" bIns="0" rtlCol="0">
                          <a:noAutofit/>
                        </wps:bodyPr>
                      </wps:wsp>
                      <wps:wsp>
                        <wps:cNvPr id="3585" name="Textbox 3585"/>
                        <wps:cNvSpPr txBox="1"/>
                        <wps:spPr>
                          <a:xfrm>
                            <a:off x="787400" y="1143364"/>
                            <a:ext cx="262890" cy="169545"/>
                          </a:xfrm>
                          <a:prstGeom prst="rect">
                            <a:avLst/>
                          </a:prstGeom>
                        </wps:spPr>
                        <wps:txbx>
                          <w:txbxContent>
                            <w:p>
                              <w:pPr>
                                <w:spacing w:before="15"/>
                                <w:ind w:left="20" w:right="0" w:firstLine="0"/>
                                <w:jc w:val="left"/>
                                <w:rPr>
                                  <w:i/>
                                  <w:sz w:val="20"/>
                                </w:rPr>
                              </w:pPr>
                              <w:r>
                                <w:rPr>
                                  <w:i/>
                                  <w:spacing w:val="-4"/>
                                  <w:sz w:val="20"/>
                                </w:rPr>
                                <w:t>c.m.</w:t>
                              </w:r>
                            </w:p>
                          </w:txbxContent>
                        </wps:txbx>
                        <wps:bodyPr wrap="square" lIns="0" tIns="0" rIns="0" bIns="0" rtlCol="0">
                          <a:noAutofit/>
                        </wps:bodyPr>
                      </wps:wsp>
                      <wps:wsp>
                        <wps:cNvPr id="3586" name="Textbox 3586"/>
                        <wps:cNvSpPr txBox="1"/>
                        <wps:spPr>
                          <a:xfrm>
                            <a:off x="0" y="1384791"/>
                            <a:ext cx="455295" cy="296545"/>
                          </a:xfrm>
                          <a:prstGeom prst="rect">
                            <a:avLst/>
                          </a:prstGeom>
                        </wps:spPr>
                        <wps:txbx>
                          <w:txbxContent>
                            <w:p>
                              <w:pPr>
                                <w:spacing w:line="208" w:lineRule="auto" w:before="39"/>
                                <w:ind w:left="20" w:right="0" w:firstLine="0"/>
                                <w:jc w:val="left"/>
                                <w:rPr>
                                  <w:i/>
                                  <w:sz w:val="20"/>
                                </w:rPr>
                              </w:pPr>
                              <w:r>
                                <w:rPr>
                                  <w:i/>
                                  <w:spacing w:val="-4"/>
                                  <w:sz w:val="20"/>
                                </w:rPr>
                                <w:t>Inboard</w:t>
                              </w:r>
                              <w:r>
                                <w:rPr>
                                  <w:i/>
                                  <w:spacing w:val="-4"/>
                                  <w:sz w:val="20"/>
                                </w:rPr>
                                <w:t> Body</w:t>
                              </w:r>
                            </w:p>
                          </w:txbxContent>
                        </wps:txbx>
                        <wps:bodyPr wrap="square" lIns="0" tIns="0" rIns="0" bIns="0" rtlCol="0">
                          <a:noAutofit/>
                        </wps:bodyPr>
                      </wps:wsp>
                      <wps:wsp>
                        <wps:cNvPr id="3587" name="Textbox 3587"/>
                        <wps:cNvSpPr txBox="1"/>
                        <wps:spPr>
                          <a:xfrm>
                            <a:off x="2501900" y="1270491"/>
                            <a:ext cx="1104900" cy="169545"/>
                          </a:xfrm>
                          <a:prstGeom prst="rect">
                            <a:avLst/>
                          </a:prstGeom>
                        </wps:spPr>
                        <wps:txbx>
                          <w:txbxContent>
                            <w:p>
                              <w:pPr>
                                <w:spacing w:before="15"/>
                                <w:ind w:left="20" w:right="0" w:firstLine="0"/>
                                <w:jc w:val="left"/>
                                <w:rPr>
                                  <w:i/>
                                  <w:sz w:val="20"/>
                                </w:rPr>
                              </w:pPr>
                              <w:r>
                                <w:rPr>
                                  <w:i/>
                                  <w:sz w:val="20"/>
                                </w:rPr>
                                <w:t>hinge</w:t>
                              </w:r>
                              <w:r>
                                <w:rPr>
                                  <w:i/>
                                  <w:spacing w:val="-1"/>
                                  <w:sz w:val="20"/>
                                </w:rPr>
                                <w:t> </w:t>
                              </w:r>
                              <w:r>
                                <w:rPr>
                                  <w:i/>
                                  <w:sz w:val="20"/>
                                </w:rPr>
                                <w:t>point</w:t>
                              </w:r>
                              <w:r>
                                <w:rPr>
                                  <w:i/>
                                  <w:spacing w:val="-1"/>
                                  <w:sz w:val="20"/>
                                </w:rPr>
                                <w:t> </w:t>
                              </w:r>
                              <w:r>
                                <w:rPr>
                                  <w:i/>
                                  <w:sz w:val="20"/>
                                </w:rPr>
                                <w:t>(also </w:t>
                              </w:r>
                              <w:r>
                                <w:rPr>
                                  <w:i/>
                                  <w:spacing w:val="-5"/>
                                  <w:sz w:val="20"/>
                                </w:rPr>
                                <w:t>P’)</w:t>
                              </w:r>
                            </w:p>
                          </w:txbxContent>
                        </wps:txbx>
                        <wps:bodyPr wrap="square" lIns="0" tIns="0" rIns="0" bIns="0" rtlCol="0">
                          <a:noAutofit/>
                        </wps:bodyPr>
                      </wps:wsp>
                      <wps:wsp>
                        <wps:cNvPr id="3588" name="Textbox 3588"/>
                        <wps:cNvSpPr txBox="1"/>
                        <wps:spPr>
                          <a:xfrm>
                            <a:off x="1508125" y="1572202"/>
                            <a:ext cx="800100" cy="169545"/>
                          </a:xfrm>
                          <a:prstGeom prst="rect">
                            <a:avLst/>
                          </a:prstGeom>
                        </wps:spPr>
                        <wps:txbx>
                          <w:txbxContent>
                            <w:p>
                              <w:pPr>
                                <w:spacing w:before="20"/>
                                <w:ind w:left="20" w:right="0" w:firstLine="0"/>
                                <w:jc w:val="left"/>
                                <w:rPr>
                                  <w:rFonts w:ascii="Courier New"/>
                                  <w:sz w:val="20"/>
                                </w:rPr>
                              </w:pPr>
                              <w:r>
                                <w:rPr>
                                  <w:rFonts w:ascii="Courier New"/>
                                  <w:spacing w:val="-2"/>
                                  <w:sz w:val="20"/>
                                </w:rPr>
                                <w:t>inbtojoint</w:t>
                              </w:r>
                            </w:p>
                          </w:txbxContent>
                        </wps:txbx>
                        <wps:bodyPr wrap="square" lIns="0" tIns="0" rIns="0" bIns="0" rtlCol="0">
                          <a:noAutofit/>
                        </wps:bodyPr>
                      </wps:wsp>
                    </wpg:wgp>
                  </a:graphicData>
                </a:graphic>
              </wp:anchor>
            </w:drawing>
          </mc:Choice>
          <mc:Fallback>
            <w:pict>
              <v:group style="position:absolute;margin-left:232pt;margin-top:-17.277168pt;width:289.150pt;height:137.15pt;mso-position-horizontal-relative:page;mso-position-vertical-relative:paragraph;z-index:-24641536" id="docshapegroup2869" coordorigin="4640,-346" coordsize="5783,2743">
                <v:shape style="position:absolute;left:7374;top:402;width:674;height:642" id="docshape2870" coordorigin="7374,402" coordsize="674,642" path="m7711,402l7634,411,7563,435,7501,473,7448,523,7409,582,7383,650,7374,723,7383,797,7409,864,7448,924,7501,974,7563,1011,7634,1036,7711,1044,7788,1036,7859,1011,7922,974,7974,924,8014,864,8039,797,8048,723,8039,650,8014,582,7974,523,7922,473,7859,435,7788,411,7711,402e" filled="false" stroked="true" strokeweight=".6pt" strokecolor="#000000">
                  <v:path arrowok="t"/>
                  <v:stroke dashstyle="solid"/>
                </v:shape>
                <v:shape style="position:absolute;left:7830;top:-78;width:2036;height:912" id="docshape2871" coordorigin="7830,-78" coordsize="2036,912" path="m9033,-78l8963,-75,8894,-69,8825,-58,8756,-44,8688,-27,8620,-6,8552,18,8485,45,8420,74,8355,106,8291,141,8228,178,8167,217,8106,258,8048,301,7991,346,7935,392,7882,439,7830,487,7914,572,7981,544,8048,524,8115,512,8181,506,8248,506,8314,511,8381,521,8447,536,8513,554,8580,575,8647,598,8713,623,8915,702,8983,727,9051,752,9120,774,9189,794,9258,810,9328,823,9399,831,9470,834,9541,829,9607,814,9665,791,9716,759,9797,677,9847,577,9865,465,9862,408,9828,297,9797,244,9757,195,9708,150,9643,104,9578,64,9512,29,9445,-1,9377,-26,9309,-45,9241,-60,9172,-71,9102,-76,9033,-78xe" filled="true" fillcolor="#ffffff" stroked="false">
                  <v:path arrowok="t"/>
                  <v:fill type="solid"/>
                </v:shape>
                <v:shape style="position:absolute;left:5551;top:-78;width:4314;height:2287" id="docshape2872" coordorigin="5552,-78" coordsize="4314,2287" path="m7830,487l7882,439,7935,392,7991,346,8048,301,8106,258,8167,217,8228,178,8291,141,8355,106,8420,74,8485,45,8552,18,8620,-6,8688,-27,8756,-44,8825,-58,8894,-69,8963,-75,9033,-78,9102,-76,9172,-71,9241,-60,9309,-45,9377,-26,9445,-1,9512,29,9578,64,9643,104,9708,150,9757,195,9797,244,9828,297,9849,352,9862,408,9865,465,9860,522,9847,577,9826,629,9797,677,9760,721,9716,759,9665,791,9607,814,9541,829,9470,834,9399,831,9328,823,9258,810,9189,794,9120,774,9051,752,8983,727,8915,702,8848,675,8780,649,8713,623,8647,598,8580,575,8513,554,8447,536,8381,521,8314,511,8248,506,8181,506,8115,512,8048,524,7981,544,7914,572m7430,1023l7411,1098,7389,1171,7364,1243,7337,1314,7308,1384,7276,1453,7241,1519,7205,1584,7166,1646,7125,1706,7082,1764,7037,1819,6990,1872,6942,1921,6892,1967,6840,2009,6786,2048,6731,2083,6675,2115,6617,2142,6558,2165,6498,2183,6437,2196,6375,2205,6312,2209,6248,2207,6183,2200,6117,2187,6051,2168,5984,2144,5917,2113,5863,2080,5810,2039,5760,1990,5713,1934,5670,1874,5633,1811,5602,1746,5577,1681,5560,1617,5552,1556,5553,1499,5564,1448,5586,1404,5621,1369,5668,1343,5744,1317,5821,1296,5897,1277,5974,1262,6050,1250,6126,1239,6202,1230,6278,1223,6353,1216,6428,1209,6502,1202,6576,1194,6649,1185,6722,1175,6793,1162,6864,1146,6935,1128,7004,1106,7072,1079,7139,1049,7206,1013,7270,971,7334,924e" filled="false" stroked="true" strokeweight=".6pt" strokecolor="#000000">
                  <v:path arrowok="t"/>
                  <v:stroke dashstyle="solid"/>
                </v:shape>
                <v:shape style="position:absolute;left:5041;top:-346;width:132;height:220" type="#_x0000_t75" id="docshape2873" stroked="false">
                  <v:imagedata r:id="rId198" o:title=""/>
                </v:shape>
                <v:line style="position:absolute" from="5107,-127" to="5107,333" stroked="true" strokeweight=".6pt" strokecolor="#000000">
                  <v:stroke dashstyle="solid"/>
                </v:line>
                <v:shape style="position:absolute;left:5548;top:264;width:220;height:131" type="#_x0000_t75" id="docshape2874" stroked="false">
                  <v:imagedata r:id="rId84" o:title=""/>
                </v:shape>
                <v:line style="position:absolute" from="5549,330" to="5103,330" stroked="true" strokeweight=".6pt" strokecolor="#000000">
                  <v:stroke dashstyle="solid"/>
                </v:line>
                <v:shape style="position:absolute;left:4697;top:323;width:413;height:402" type="#_x0000_t75" id="docshape2875" stroked="false">
                  <v:imagedata r:id="rId597" o:title=""/>
                </v:shape>
                <v:shape style="position:absolute;left:9136;top:-176;width:132;height:220" type="#_x0000_t75" id="docshape2876" stroked="false">
                  <v:imagedata r:id="rId198" o:title=""/>
                </v:shape>
                <v:line style="position:absolute" from="9202,43" to="9202,503" stroked="true" strokeweight=".6pt" strokecolor="#000000">
                  <v:stroke dashstyle="solid"/>
                </v:line>
                <v:shape style="position:absolute;left:9643;top:434;width:220;height:131" type="#_x0000_t75" id="docshape2877" stroked="false">
                  <v:imagedata r:id="rId585" o:title=""/>
                </v:shape>
                <v:line style="position:absolute" from="9644,500" to="9198,500" stroked="true" strokeweight=".6pt" strokecolor="#000000">
                  <v:stroke dashstyle="solid"/>
                </v:line>
                <v:shape style="position:absolute;left:8792;top:493;width:413;height:402" type="#_x0000_t75" id="docshape2878" stroked="false">
                  <v:imagedata r:id="rId600" o:title=""/>
                </v:shape>
                <v:shape style="position:absolute;left:6311;top:954;width:132;height:220" type="#_x0000_t75" id="docshape2879" stroked="false">
                  <v:imagedata r:id="rId601" o:title=""/>
                </v:shape>
                <v:line style="position:absolute" from="6377,1173" to="6377,1633" stroked="true" strokeweight=".6pt" strokecolor="#000000">
                  <v:stroke dashstyle="solid"/>
                </v:line>
                <v:shape style="position:absolute;left:6818;top:1564;width:220;height:131" type="#_x0000_t75" id="docshape2880" stroked="false">
                  <v:imagedata r:id="rId585" o:title=""/>
                </v:shape>
                <v:line style="position:absolute" from="6819,1630" to="6373,1630" stroked="true" strokeweight=".6pt" strokecolor="#000000">
                  <v:stroke dashstyle="solid"/>
                </v:line>
                <v:shape style="position:absolute;left:5967;top:1623;width:413;height:402" type="#_x0000_t75" id="docshape2881" stroked="false">
                  <v:imagedata r:id="rId602" o:title=""/>
                </v:shape>
                <v:shape style="position:absolute;left:7681;top:743;width:48;height:48" id="docshape2882" coordorigin="7681,743" coordsize="48,48" path="m7705,743l7692,743,7681,754,7681,780,7692,791,7718,791,7729,780,7729,767,7705,767,7705,743xm7718,743l7705,743,7705,767,7729,767,7729,754,7718,743xe" filled="true" fillcolor="#000000" stroked="false">
                  <v:path arrowok="t"/>
                  <v:fill type="solid"/>
                </v:shape>
                <v:shape style="position:absolute;left:7679;top:741;width:50;height:50" id="docshape2883" coordorigin="7679,741" coordsize="50,50" path="m7704,741l7690,741,7679,753,7679,766,7679,780,7690,791,7704,791,7718,791,7729,780,7729,766,7729,753,7718,741,7704,741e" filled="false" stroked="true" strokeweight=".6pt" strokecolor="#000000">
                  <v:path arrowok="t"/>
                  <v:stroke dashstyle="solid"/>
                </v:shape>
                <v:shape style="position:absolute;left:7745;top:672;width:191;height:105" id="docshape2884" coordorigin="7746,673" coordsize="191,105" path="m7918,673l7746,757,7937,777,7927,725,7918,673xe" filled="false" stroked="true" strokeweight="1.08pt" strokecolor="#000000">
                  <v:path arrowok="t"/>
                  <v:stroke dashstyle="solid"/>
                </v:shape>
                <v:shape style="position:absolute;left:7745;top:672;width:191;height:105" id="docshape2885" coordorigin="7746,673" coordsize="191,105" path="m7918,673l7746,757,7937,777,7918,673xe" filled="true" fillcolor="#000000" stroked="false">
                  <v:path arrowok="t"/>
                  <v:fill type="solid"/>
                </v:shape>
                <v:line style="position:absolute" from="7937,723" to="9220,494" stroked="true" strokeweight="1.08pt" strokecolor="#000000">
                  <v:stroke dashstyle="solid"/>
                </v:line>
                <v:shape style="position:absolute;left:6285;top:1520;width:209;height:204" type="#_x0000_t75" id="docshape2886" stroked="false">
                  <v:imagedata r:id="rId682" o:title=""/>
                </v:shape>
                <v:shape style="position:absolute;left:9110;top:400;width:209;height:204" type="#_x0000_t75" id="docshape2887" stroked="false">
                  <v:imagedata r:id="rId683" o:title=""/>
                </v:shape>
                <v:shape style="position:absolute;left:7475;top:777;width:205;height:167" type="#_x0000_t75" id="docshape2888" stroked="false">
                  <v:imagedata r:id="rId684" o:title=""/>
                </v:shape>
                <v:shape style="position:absolute;left:5110;top:315;width:205;height:267" type="#_x0000_t202" id="docshape2889" filled="false" stroked="false">
                  <v:textbox inset="0,0,0,0">
                    <w:txbxContent>
                      <w:p>
                        <w:pPr>
                          <w:spacing w:before="15"/>
                          <w:ind w:left="20" w:right="0" w:firstLine="0"/>
                          <w:jc w:val="left"/>
                          <w:rPr>
                            <w:b/>
                            <w:sz w:val="20"/>
                          </w:rPr>
                        </w:pPr>
                        <w:r>
                          <w:rPr>
                            <w:b/>
                            <w:spacing w:val="-10"/>
                            <w:sz w:val="20"/>
                          </w:rPr>
                          <w:t>N</w:t>
                        </w:r>
                      </w:p>
                    </w:txbxContent>
                  </v:textbox>
                  <w10:wrap type="none"/>
                </v:shape>
                <v:shape style="position:absolute;left:9355;top:-15;width:1068;height:397" type="#_x0000_t202" id="docshape2890" filled="false" stroked="false">
                  <v:textbox inset="0,0,0,0">
                    <w:txbxContent>
                      <w:p>
                        <w:pPr>
                          <w:tabs>
                            <w:tab w:pos="684" w:val="left" w:leader="none"/>
                          </w:tabs>
                          <w:spacing w:before="15"/>
                          <w:ind w:left="20" w:right="0" w:firstLine="0"/>
                          <w:jc w:val="left"/>
                          <w:rPr>
                            <w:i/>
                            <w:position w:val="13"/>
                            <w:sz w:val="20"/>
                          </w:rPr>
                        </w:pPr>
                        <w:r>
                          <w:rPr>
                            <w:i/>
                            <w:spacing w:val="-4"/>
                            <w:sz w:val="20"/>
                          </w:rPr>
                          <w:t>c.m.</w:t>
                        </w:r>
                        <w:r>
                          <w:rPr>
                            <w:i/>
                            <w:sz w:val="20"/>
                          </w:rPr>
                          <w:tab/>
                        </w:r>
                        <w:r>
                          <w:rPr>
                            <w:i/>
                            <w:spacing w:val="-5"/>
                            <w:position w:val="13"/>
                            <w:sz w:val="20"/>
                          </w:rPr>
                          <w:t>Bod</w:t>
                        </w:r>
                      </w:p>
                    </w:txbxContent>
                  </v:textbox>
                  <w10:wrap type="none"/>
                </v:shape>
                <v:shape style="position:absolute;left:7620;top:460;width:172;height:267" type="#_x0000_t202" id="docshape2891" filled="false" stroked="false">
                  <v:textbox inset="0,0,0,0">
                    <w:txbxContent>
                      <w:p>
                        <w:pPr>
                          <w:spacing w:before="15"/>
                          <w:ind w:left="20" w:right="0" w:firstLine="0"/>
                          <w:jc w:val="left"/>
                          <w:rPr>
                            <w:sz w:val="20"/>
                          </w:rPr>
                        </w:pPr>
                        <w:r>
                          <w:rPr>
                            <w:spacing w:val="-10"/>
                            <w:sz w:val="20"/>
                          </w:rPr>
                          <w:t>P</w:t>
                        </w:r>
                      </w:p>
                    </w:txbxContent>
                  </v:textbox>
                  <w10:wrap type="none"/>
                </v:shape>
                <v:shape style="position:absolute;left:8710;top:1110;width:1380;height:267" type="#_x0000_t202" id="docshape2892" filled="false" stroked="false">
                  <v:textbox inset="0,0,0,0">
                    <w:txbxContent>
                      <w:p>
                        <w:pPr>
                          <w:spacing w:before="20"/>
                          <w:ind w:left="20" w:right="0" w:firstLine="0"/>
                          <w:jc w:val="left"/>
                          <w:rPr>
                            <w:rFonts w:ascii="Courier New"/>
                            <w:sz w:val="20"/>
                          </w:rPr>
                        </w:pPr>
                        <w:r>
                          <w:rPr>
                            <w:rFonts w:ascii="Courier New"/>
                            <w:spacing w:val="-2"/>
                            <w:sz w:val="20"/>
                          </w:rPr>
                          <w:t>bodytojoint</w:t>
                        </w:r>
                      </w:p>
                    </w:txbxContent>
                  </v:textbox>
                  <w10:wrap type="none"/>
                </v:shape>
                <v:shape style="position:absolute;left:5880;top:1455;width:414;height:267" type="#_x0000_t202" id="docshape2893" filled="false" stroked="false">
                  <v:textbox inset="0,0,0,0">
                    <w:txbxContent>
                      <w:p>
                        <w:pPr>
                          <w:spacing w:before="15"/>
                          <w:ind w:left="20" w:right="0" w:firstLine="0"/>
                          <w:jc w:val="left"/>
                          <w:rPr>
                            <w:i/>
                            <w:sz w:val="20"/>
                          </w:rPr>
                        </w:pPr>
                        <w:r>
                          <w:rPr>
                            <w:i/>
                            <w:spacing w:val="-4"/>
                            <w:sz w:val="20"/>
                          </w:rPr>
                          <w:t>c.m.</w:t>
                        </w:r>
                      </w:p>
                    </w:txbxContent>
                  </v:textbox>
                  <w10:wrap type="none"/>
                </v:shape>
                <v:shape style="position:absolute;left:4640;top:1835;width:717;height:467" type="#_x0000_t202" id="docshape2894" filled="false" stroked="false">
                  <v:textbox inset="0,0,0,0">
                    <w:txbxContent>
                      <w:p>
                        <w:pPr>
                          <w:spacing w:line="208" w:lineRule="auto" w:before="39"/>
                          <w:ind w:left="20" w:right="0" w:firstLine="0"/>
                          <w:jc w:val="left"/>
                          <w:rPr>
                            <w:i/>
                            <w:sz w:val="20"/>
                          </w:rPr>
                        </w:pPr>
                        <w:r>
                          <w:rPr>
                            <w:i/>
                            <w:spacing w:val="-4"/>
                            <w:sz w:val="20"/>
                          </w:rPr>
                          <w:t>Inboard</w:t>
                        </w:r>
                        <w:r>
                          <w:rPr>
                            <w:i/>
                            <w:spacing w:val="-4"/>
                            <w:sz w:val="20"/>
                          </w:rPr>
                          <w:t> Body</w:t>
                        </w:r>
                      </w:p>
                    </w:txbxContent>
                  </v:textbox>
                  <w10:wrap type="none"/>
                </v:shape>
                <v:shape style="position:absolute;left:8580;top:1655;width:1740;height:267" type="#_x0000_t202" id="docshape2895" filled="false" stroked="false">
                  <v:textbox inset="0,0,0,0">
                    <w:txbxContent>
                      <w:p>
                        <w:pPr>
                          <w:spacing w:before="15"/>
                          <w:ind w:left="20" w:right="0" w:firstLine="0"/>
                          <w:jc w:val="left"/>
                          <w:rPr>
                            <w:i/>
                            <w:sz w:val="20"/>
                          </w:rPr>
                        </w:pPr>
                        <w:r>
                          <w:rPr>
                            <w:i/>
                            <w:sz w:val="20"/>
                          </w:rPr>
                          <w:t>hinge</w:t>
                        </w:r>
                        <w:r>
                          <w:rPr>
                            <w:i/>
                            <w:spacing w:val="-1"/>
                            <w:sz w:val="20"/>
                          </w:rPr>
                          <w:t> </w:t>
                        </w:r>
                        <w:r>
                          <w:rPr>
                            <w:i/>
                            <w:sz w:val="20"/>
                          </w:rPr>
                          <w:t>point</w:t>
                        </w:r>
                        <w:r>
                          <w:rPr>
                            <w:i/>
                            <w:spacing w:val="-1"/>
                            <w:sz w:val="20"/>
                          </w:rPr>
                          <w:t> </w:t>
                        </w:r>
                        <w:r>
                          <w:rPr>
                            <w:i/>
                            <w:sz w:val="20"/>
                          </w:rPr>
                          <w:t>(also </w:t>
                        </w:r>
                        <w:r>
                          <w:rPr>
                            <w:i/>
                            <w:spacing w:val="-5"/>
                            <w:sz w:val="20"/>
                          </w:rPr>
                          <w:t>P’)</w:t>
                        </w:r>
                      </w:p>
                    </w:txbxContent>
                  </v:textbox>
                  <w10:wrap type="none"/>
                </v:shape>
                <v:shape style="position:absolute;left:7015;top:2130;width:1260;height:267" type="#_x0000_t202" id="docshape2896" filled="false" stroked="false">
                  <v:textbox inset="0,0,0,0">
                    <w:txbxContent>
                      <w:p>
                        <w:pPr>
                          <w:spacing w:before="20"/>
                          <w:ind w:left="20" w:right="0" w:firstLine="0"/>
                          <w:jc w:val="left"/>
                          <w:rPr>
                            <w:rFonts w:ascii="Courier New"/>
                            <w:sz w:val="20"/>
                          </w:rPr>
                        </w:pPr>
                        <w:r>
                          <w:rPr>
                            <w:rFonts w:ascii="Courier New"/>
                            <w:spacing w:val="-2"/>
                            <w:sz w:val="20"/>
                          </w:rPr>
                          <w:t>inbtojoint</w:t>
                        </w:r>
                      </w:p>
                    </w:txbxContent>
                  </v:textbox>
                  <w10:wrap type="none"/>
                </v:shape>
                <w10:wrap type="none"/>
              </v:group>
            </w:pict>
          </mc:Fallback>
        </mc:AlternateContent>
      </w:r>
      <w:r>
        <w:rPr>
          <w:i/>
          <w:sz w:val="20"/>
        </w:rPr>
        <mc:AlternateContent>
          <mc:Choice Requires="wps">
            <w:drawing>
              <wp:anchor distT="0" distB="0" distL="0" distR="0" allowOverlap="1" layoutInCell="1" locked="0" behindDoc="0" simplePos="0" relativeHeight="15976448">
                <wp:simplePos x="0" y="0"/>
                <wp:positionH relativeFrom="page">
                  <wp:posOffset>660400</wp:posOffset>
                </wp:positionH>
                <wp:positionV relativeFrom="paragraph">
                  <wp:posOffset>-393918</wp:posOffset>
                </wp:positionV>
                <wp:extent cx="25400" cy="114300"/>
                <wp:effectExtent l="0" t="0" r="0" b="0"/>
                <wp:wrapNone/>
                <wp:docPr id="3589" name="Graphic 3589"/>
                <wp:cNvGraphicFramePr>
                  <a:graphicFrameLocks/>
                </wp:cNvGraphicFramePr>
                <a:graphic>
                  <a:graphicData uri="http://schemas.microsoft.com/office/word/2010/wordprocessingShape">
                    <wps:wsp>
                      <wps:cNvPr id="3589" name="Graphic 3589"/>
                      <wps:cNvSpPr/>
                      <wps:spPr>
                        <a:xfrm>
                          <a:off x="0" y="0"/>
                          <a:ext cx="25400" cy="114300"/>
                        </a:xfrm>
                        <a:custGeom>
                          <a:avLst/>
                          <a:gdLst/>
                          <a:ahLst/>
                          <a:cxnLst/>
                          <a:rect l="l" t="t" r="r" b="b"/>
                          <a:pathLst>
                            <a:path w="25400" h="114300">
                              <a:moveTo>
                                <a:pt x="25400" y="0"/>
                              </a:moveTo>
                              <a:lnTo>
                                <a:pt x="0" y="0"/>
                              </a:lnTo>
                              <a:lnTo>
                                <a:pt x="0" y="114300"/>
                              </a:lnTo>
                              <a:lnTo>
                                <a:pt x="25400" y="114300"/>
                              </a:lnTo>
                              <a:lnTo>
                                <a:pt x="25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pt;margin-top:-31.017168pt;width:2pt;height:9pt;mso-position-horizontal-relative:page;mso-position-vertical-relative:paragraph;z-index:15976448" id="docshape2897" filled="true" fillcolor="#000000" stroked="false">
                <v:fill type="solid"/>
                <w10:wrap type="none"/>
              </v:rect>
            </w:pict>
          </mc:Fallback>
        </mc:AlternateContent>
      </w:r>
      <w:r>
        <w:rPr>
          <w:i/>
          <w:sz w:val="20"/>
        </w:rPr>
        <mc:AlternateContent>
          <mc:Choice Requires="wps">
            <w:drawing>
              <wp:anchor distT="0" distB="0" distL="0" distR="0" allowOverlap="1" layoutInCell="1" locked="0" behindDoc="0" simplePos="0" relativeHeight="15976960">
                <wp:simplePos x="0" y="0"/>
                <wp:positionH relativeFrom="page">
                  <wp:posOffset>4044441</wp:posOffset>
                </wp:positionH>
                <wp:positionV relativeFrom="paragraph">
                  <wp:posOffset>221193</wp:posOffset>
                </wp:positionV>
                <wp:extent cx="1483995" cy="1141095"/>
                <wp:effectExtent l="0" t="0" r="0" b="0"/>
                <wp:wrapNone/>
                <wp:docPr id="3590" name="Group 3590"/>
                <wp:cNvGraphicFramePr>
                  <a:graphicFrameLocks/>
                </wp:cNvGraphicFramePr>
                <a:graphic>
                  <a:graphicData uri="http://schemas.microsoft.com/office/word/2010/wordprocessingGroup">
                    <wpg:wgp>
                      <wpg:cNvPr id="3590" name="Group 3590"/>
                      <wpg:cNvGrpSpPr/>
                      <wpg:grpSpPr>
                        <a:xfrm>
                          <a:off x="0" y="0"/>
                          <a:ext cx="1483995" cy="1141095"/>
                          <a:chExt cx="1483995" cy="1141095"/>
                        </a:xfrm>
                      </wpg:grpSpPr>
                      <wps:wsp>
                        <wps:cNvPr id="3591" name="Graphic 3591"/>
                        <wps:cNvSpPr/>
                        <wps:spPr>
                          <a:xfrm>
                            <a:off x="473583" y="546430"/>
                            <a:ext cx="304800" cy="590550"/>
                          </a:xfrm>
                          <a:custGeom>
                            <a:avLst/>
                            <a:gdLst/>
                            <a:ahLst/>
                            <a:cxnLst/>
                            <a:rect l="l" t="t" r="r" b="b"/>
                            <a:pathLst>
                              <a:path w="304800" h="590550">
                                <a:moveTo>
                                  <a:pt x="0" y="0"/>
                                </a:moveTo>
                                <a:lnTo>
                                  <a:pt x="304800" y="590550"/>
                                </a:lnTo>
                              </a:path>
                            </a:pathLst>
                          </a:custGeom>
                          <a:ln w="7620">
                            <a:solidFill>
                              <a:srgbClr val="000000"/>
                            </a:solidFill>
                            <a:prstDash val="solid"/>
                          </a:ln>
                        </wps:spPr>
                        <wps:bodyPr wrap="square" lIns="0" tIns="0" rIns="0" bIns="0" rtlCol="0">
                          <a:prstTxWarp prst="textNoShape">
                            <a:avLst/>
                          </a:prstTxWarp>
                          <a:noAutofit/>
                        </wps:bodyPr>
                      </wps:wsp>
                      <wps:wsp>
                        <wps:cNvPr id="3592" name="Graphic 3592"/>
                        <wps:cNvSpPr/>
                        <wps:spPr>
                          <a:xfrm>
                            <a:off x="579679" y="3810"/>
                            <a:ext cx="462915" cy="541020"/>
                          </a:xfrm>
                          <a:custGeom>
                            <a:avLst/>
                            <a:gdLst/>
                            <a:ahLst/>
                            <a:cxnLst/>
                            <a:rect l="l" t="t" r="r" b="b"/>
                            <a:pathLst>
                              <a:path w="462915" h="541020">
                                <a:moveTo>
                                  <a:pt x="210160" y="0"/>
                                </a:moveTo>
                                <a:lnTo>
                                  <a:pt x="152514" y="20106"/>
                                </a:lnTo>
                                <a:lnTo>
                                  <a:pt x="104467" y="53486"/>
                                </a:lnTo>
                                <a:lnTo>
                                  <a:pt x="57932" y="101367"/>
                                </a:lnTo>
                                <a:lnTo>
                                  <a:pt x="20801" y="162480"/>
                                </a:lnTo>
                                <a:lnTo>
                                  <a:pt x="966" y="235555"/>
                                </a:lnTo>
                                <a:lnTo>
                                  <a:pt x="0" y="276181"/>
                                </a:lnTo>
                                <a:lnTo>
                                  <a:pt x="6317" y="319322"/>
                                </a:lnTo>
                                <a:lnTo>
                                  <a:pt x="20903" y="364820"/>
                                </a:lnTo>
                                <a:lnTo>
                                  <a:pt x="84403" y="444195"/>
                                </a:lnTo>
                                <a:lnTo>
                                  <a:pt x="107573" y="486675"/>
                                </a:lnTo>
                                <a:lnTo>
                                  <a:pt x="141128" y="515788"/>
                                </a:lnTo>
                                <a:lnTo>
                                  <a:pt x="181934" y="533264"/>
                                </a:lnTo>
                                <a:lnTo>
                                  <a:pt x="226858" y="540834"/>
                                </a:lnTo>
                                <a:lnTo>
                                  <a:pt x="272765" y="540229"/>
                                </a:lnTo>
                                <a:lnTo>
                                  <a:pt x="316521" y="533179"/>
                                </a:lnTo>
                                <a:lnTo>
                                  <a:pt x="354994" y="521417"/>
                                </a:lnTo>
                                <a:lnTo>
                                  <a:pt x="403554" y="490677"/>
                                </a:lnTo>
                                <a:lnTo>
                                  <a:pt x="441270" y="437575"/>
                                </a:lnTo>
                                <a:lnTo>
                                  <a:pt x="462783" y="390699"/>
                                </a:lnTo>
                                <a:lnTo>
                                  <a:pt x="450927" y="388496"/>
                                </a:lnTo>
                                <a:lnTo>
                                  <a:pt x="426892" y="394831"/>
                                </a:lnTo>
                                <a:lnTo>
                                  <a:pt x="392850" y="405488"/>
                                </a:lnTo>
                                <a:lnTo>
                                  <a:pt x="350976" y="416255"/>
                                </a:lnTo>
                                <a:lnTo>
                                  <a:pt x="298318" y="401389"/>
                                </a:lnTo>
                                <a:lnTo>
                                  <a:pt x="241317" y="347106"/>
                                </a:lnTo>
                                <a:lnTo>
                                  <a:pt x="215395" y="309734"/>
                                </a:lnTo>
                                <a:lnTo>
                                  <a:pt x="193436" y="267969"/>
                                </a:lnTo>
                                <a:lnTo>
                                  <a:pt x="177124" y="223632"/>
                                </a:lnTo>
                                <a:lnTo>
                                  <a:pt x="168142" y="178543"/>
                                </a:lnTo>
                                <a:lnTo>
                                  <a:pt x="168172" y="134523"/>
                                </a:lnTo>
                                <a:lnTo>
                                  <a:pt x="178899" y="93392"/>
                                </a:lnTo>
                                <a:lnTo>
                                  <a:pt x="202005" y="56972"/>
                                </a:lnTo>
                                <a:lnTo>
                                  <a:pt x="218662" y="35789"/>
                                </a:lnTo>
                                <a:lnTo>
                                  <a:pt x="226820" y="19659"/>
                                </a:lnTo>
                                <a:lnTo>
                                  <a:pt x="227464" y="8423"/>
                                </a:lnTo>
                                <a:lnTo>
                                  <a:pt x="221582" y="1923"/>
                                </a:lnTo>
                                <a:lnTo>
                                  <a:pt x="210160" y="0"/>
                                </a:lnTo>
                                <a:close/>
                              </a:path>
                            </a:pathLst>
                          </a:custGeom>
                          <a:solidFill>
                            <a:srgbClr val="FFFFFF"/>
                          </a:solidFill>
                        </wps:spPr>
                        <wps:bodyPr wrap="square" lIns="0" tIns="0" rIns="0" bIns="0" rtlCol="0">
                          <a:prstTxWarp prst="textNoShape">
                            <a:avLst/>
                          </a:prstTxWarp>
                          <a:noAutofit/>
                        </wps:bodyPr>
                      </wps:wsp>
                      <wps:wsp>
                        <wps:cNvPr id="3593" name="Graphic 3593"/>
                        <wps:cNvSpPr/>
                        <wps:spPr>
                          <a:xfrm>
                            <a:off x="579679" y="3810"/>
                            <a:ext cx="462915" cy="541020"/>
                          </a:xfrm>
                          <a:custGeom>
                            <a:avLst/>
                            <a:gdLst/>
                            <a:ahLst/>
                            <a:cxnLst/>
                            <a:rect l="l" t="t" r="r" b="b"/>
                            <a:pathLst>
                              <a:path w="462915" h="541020">
                                <a:moveTo>
                                  <a:pt x="20903" y="364820"/>
                                </a:moveTo>
                                <a:lnTo>
                                  <a:pt x="6317" y="319322"/>
                                </a:lnTo>
                                <a:lnTo>
                                  <a:pt x="0" y="276181"/>
                                </a:lnTo>
                                <a:lnTo>
                                  <a:pt x="966" y="235555"/>
                                </a:lnTo>
                                <a:lnTo>
                                  <a:pt x="8228" y="197601"/>
                                </a:lnTo>
                                <a:lnTo>
                                  <a:pt x="37698" y="130349"/>
                                </a:lnTo>
                                <a:lnTo>
                                  <a:pt x="80517" y="75693"/>
                                </a:lnTo>
                                <a:lnTo>
                                  <a:pt x="128795" y="34904"/>
                                </a:lnTo>
                                <a:lnTo>
                                  <a:pt x="174639" y="9250"/>
                                </a:lnTo>
                                <a:lnTo>
                                  <a:pt x="210160" y="0"/>
                                </a:lnTo>
                                <a:lnTo>
                                  <a:pt x="221582" y="1923"/>
                                </a:lnTo>
                                <a:lnTo>
                                  <a:pt x="227464" y="8423"/>
                                </a:lnTo>
                                <a:lnTo>
                                  <a:pt x="226820" y="19659"/>
                                </a:lnTo>
                                <a:lnTo>
                                  <a:pt x="218662" y="35789"/>
                                </a:lnTo>
                                <a:lnTo>
                                  <a:pt x="202005" y="56972"/>
                                </a:lnTo>
                                <a:lnTo>
                                  <a:pt x="178899" y="93392"/>
                                </a:lnTo>
                                <a:lnTo>
                                  <a:pt x="168172" y="134523"/>
                                </a:lnTo>
                                <a:lnTo>
                                  <a:pt x="168142" y="178543"/>
                                </a:lnTo>
                                <a:lnTo>
                                  <a:pt x="177124" y="223632"/>
                                </a:lnTo>
                                <a:lnTo>
                                  <a:pt x="193436" y="267969"/>
                                </a:lnTo>
                                <a:lnTo>
                                  <a:pt x="215395" y="309734"/>
                                </a:lnTo>
                                <a:lnTo>
                                  <a:pt x="241317" y="347106"/>
                                </a:lnTo>
                                <a:lnTo>
                                  <a:pt x="269519" y="378264"/>
                                </a:lnTo>
                                <a:lnTo>
                                  <a:pt x="326032" y="414659"/>
                                </a:lnTo>
                                <a:lnTo>
                                  <a:pt x="350976" y="416255"/>
                                </a:lnTo>
                                <a:lnTo>
                                  <a:pt x="392850" y="405488"/>
                                </a:lnTo>
                                <a:lnTo>
                                  <a:pt x="426892" y="394831"/>
                                </a:lnTo>
                                <a:lnTo>
                                  <a:pt x="450927" y="388496"/>
                                </a:lnTo>
                                <a:lnTo>
                                  <a:pt x="462783" y="390699"/>
                                </a:lnTo>
                                <a:lnTo>
                                  <a:pt x="460289" y="405654"/>
                                </a:lnTo>
                                <a:lnTo>
                                  <a:pt x="441270" y="437575"/>
                                </a:lnTo>
                                <a:lnTo>
                                  <a:pt x="403554" y="490677"/>
                                </a:lnTo>
                                <a:lnTo>
                                  <a:pt x="354994" y="521417"/>
                                </a:lnTo>
                                <a:lnTo>
                                  <a:pt x="316521" y="533179"/>
                                </a:lnTo>
                                <a:lnTo>
                                  <a:pt x="272765" y="540229"/>
                                </a:lnTo>
                                <a:lnTo>
                                  <a:pt x="226858" y="540834"/>
                                </a:lnTo>
                                <a:lnTo>
                                  <a:pt x="181934" y="533264"/>
                                </a:lnTo>
                                <a:lnTo>
                                  <a:pt x="141128" y="515788"/>
                                </a:lnTo>
                                <a:lnTo>
                                  <a:pt x="107573" y="486675"/>
                                </a:lnTo>
                                <a:lnTo>
                                  <a:pt x="84403" y="444195"/>
                                </a:lnTo>
                              </a:path>
                            </a:pathLst>
                          </a:custGeom>
                          <a:ln w="7619">
                            <a:solidFill>
                              <a:srgbClr val="000000"/>
                            </a:solidFill>
                            <a:prstDash val="solid"/>
                          </a:ln>
                        </wps:spPr>
                        <wps:bodyPr wrap="square" lIns="0" tIns="0" rIns="0" bIns="0" rtlCol="0">
                          <a:prstTxWarp prst="textNoShape">
                            <a:avLst/>
                          </a:prstTxWarp>
                          <a:noAutofit/>
                        </wps:bodyPr>
                      </wps:wsp>
                      <wps:wsp>
                        <wps:cNvPr id="3594" name="Graphic 3594"/>
                        <wps:cNvSpPr/>
                        <wps:spPr>
                          <a:xfrm>
                            <a:off x="6858" y="346913"/>
                            <a:ext cx="715645" cy="465455"/>
                          </a:xfrm>
                          <a:custGeom>
                            <a:avLst/>
                            <a:gdLst/>
                            <a:ahLst/>
                            <a:cxnLst/>
                            <a:rect l="l" t="t" r="r" b="b"/>
                            <a:pathLst>
                              <a:path w="715645" h="465455">
                                <a:moveTo>
                                  <a:pt x="715390" y="0"/>
                                </a:moveTo>
                                <a:lnTo>
                                  <a:pt x="0" y="465200"/>
                                </a:lnTo>
                              </a:path>
                            </a:pathLst>
                          </a:custGeom>
                          <a:ln w="13716">
                            <a:solidFill>
                              <a:srgbClr val="000000"/>
                            </a:solidFill>
                            <a:prstDash val="solid"/>
                          </a:ln>
                        </wps:spPr>
                        <wps:bodyPr wrap="square" lIns="0" tIns="0" rIns="0" bIns="0" rtlCol="0">
                          <a:prstTxWarp prst="textNoShape">
                            <a:avLst/>
                          </a:prstTxWarp>
                          <a:noAutofit/>
                        </wps:bodyPr>
                      </wps:wsp>
                      <wps:wsp>
                        <wps:cNvPr id="3595" name="Graphic 3595"/>
                        <wps:cNvSpPr/>
                        <wps:spPr>
                          <a:xfrm>
                            <a:off x="879983" y="216230"/>
                            <a:ext cx="600075" cy="695325"/>
                          </a:xfrm>
                          <a:custGeom>
                            <a:avLst/>
                            <a:gdLst/>
                            <a:ahLst/>
                            <a:cxnLst/>
                            <a:rect l="l" t="t" r="r" b="b"/>
                            <a:pathLst>
                              <a:path w="600075" h="695325">
                                <a:moveTo>
                                  <a:pt x="428625" y="0"/>
                                </a:moveTo>
                                <a:lnTo>
                                  <a:pt x="600075" y="341883"/>
                                </a:lnTo>
                              </a:path>
                              <a:path w="600075" h="695325">
                                <a:moveTo>
                                  <a:pt x="0" y="92075"/>
                                </a:moveTo>
                                <a:lnTo>
                                  <a:pt x="511175" y="695325"/>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8.459991pt;margin-top:17.416828pt;width:116.85pt;height:89.85pt;mso-position-horizontal-relative:page;mso-position-vertical-relative:paragraph;z-index:15976960" id="docshapegroup2898" coordorigin="6369,348" coordsize="2337,1797">
                <v:line style="position:absolute" from="7115,1209" to="7595,2139" stroked="true" strokeweight=".6pt" strokecolor="#000000">
                  <v:stroke dashstyle="solid"/>
                </v:line>
                <v:shape style="position:absolute;left:7282;top:354;width:729;height:852" id="docshape2899" coordorigin="7282,354" coordsize="729,852" path="m7613,354l7522,386,7447,439,7373,514,7315,610,7284,725,7282,789,7292,857,7315,929,7415,1054,7451,1121,7504,1167,7569,1194,7639,1206,7712,1205,7781,1194,7841,1175,7918,1127,7977,1043,8011,970,7992,966,7954,976,7901,993,7835,1010,7752,986,7662,901,7621,842,7587,776,7561,707,7547,636,7547,566,7564,501,7600,444,7626,411,7639,385,7640,368,7631,357,7613,354xe" filled="true" fillcolor="#ffffff" stroked="false">
                  <v:path arrowok="t"/>
                  <v:fill type="solid"/>
                </v:shape>
                <v:shape style="position:absolute;left:7282;top:354;width:729;height:852" id="docshape2900" coordorigin="7282,354" coordsize="729,852" path="m7315,929l7292,857,7282,789,7284,725,7295,666,7341,560,7409,474,7485,409,7557,369,7613,354,7631,357,7640,368,7639,385,7626,411,7600,444,7564,501,7547,566,7547,636,7561,707,7587,776,7621,842,7662,901,7707,950,7796,1007,7835,1010,7901,993,7954,976,7992,966,8011,970,8007,993,7977,1043,7918,1127,7841,1175,7781,1194,7712,1205,7639,1206,7569,1194,7504,1167,7451,1121,7415,1054e" filled="false" stroked="true" strokeweight=".6pt" strokecolor="#000000">
                  <v:path arrowok="t"/>
                  <v:stroke dashstyle="solid"/>
                </v:shape>
                <v:line style="position:absolute" from="7507,895" to="6380,1627" stroked="true" strokeweight="1.08pt" strokecolor="#000000">
                  <v:stroke dashstyle="solid"/>
                </v:line>
                <v:shape style="position:absolute;left:7755;top:688;width:945;height:1095" id="docshape2901" coordorigin="7755,689" coordsize="945,1095" path="m8430,689l8700,1227m7755,834l8560,1784e" filled="false" stroked="true" strokeweight=".6pt" strokecolor="#000000">
                  <v:path arrowok="t"/>
                  <v:stroke dashstyle="solid"/>
                </v:shape>
                <w10:wrap type="none"/>
              </v:group>
            </w:pict>
          </mc:Fallback>
        </mc:AlternateContent>
      </w:r>
      <w:r>
        <w:rPr>
          <w:i/>
          <w:spacing w:val="-10"/>
          <w:sz w:val="20"/>
        </w:rPr>
        <w:t>y</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26"/>
        <w:rPr>
          <w:i/>
        </w:rPr>
      </w:pPr>
    </w:p>
    <w:p>
      <w:pPr>
        <w:pStyle w:val="BodyText"/>
        <w:spacing w:line="249" w:lineRule="auto"/>
        <w:ind w:left="3420" w:right="761"/>
      </w:pPr>
      <w:r>
        <w:rPr/>
        <w:t>No</w:t>
      </w:r>
      <w:r>
        <w:rPr>
          <w:spacing w:val="-4"/>
        </w:rPr>
        <w:t> </w:t>
      </w:r>
      <w:r>
        <w:rPr/>
        <w:t>pins</w:t>
      </w:r>
      <w:r>
        <w:rPr>
          <w:spacing w:val="-5"/>
        </w:rPr>
        <w:t> </w:t>
      </w:r>
      <w:r>
        <w:rPr/>
        <w:t>or</w:t>
      </w:r>
      <w:r>
        <w:rPr>
          <w:spacing w:val="-4"/>
        </w:rPr>
        <w:t> </w:t>
      </w:r>
      <w:r>
        <w:rPr/>
        <w:t>reference</w:t>
      </w:r>
      <w:r>
        <w:rPr>
          <w:spacing w:val="-4"/>
        </w:rPr>
        <w:t> </w:t>
      </w:r>
      <w:r>
        <w:rPr/>
        <w:t>lines</w:t>
      </w:r>
      <w:r>
        <w:rPr>
          <w:spacing w:val="-5"/>
        </w:rPr>
        <w:t> </w:t>
      </w:r>
      <w:r>
        <w:rPr/>
        <w:t>are</w:t>
      </w:r>
      <w:r>
        <w:rPr>
          <w:spacing w:val="-4"/>
        </w:rPr>
        <w:t> </w:t>
      </w:r>
      <w:r>
        <w:rPr/>
        <w:t>allowed</w:t>
      </w:r>
      <w:r>
        <w:rPr>
          <w:spacing w:val="-4"/>
        </w:rPr>
        <w:t> </w:t>
      </w:r>
      <w:r>
        <w:rPr/>
        <w:t>for</w:t>
      </w:r>
      <w:r>
        <w:rPr>
          <w:spacing w:val="-4"/>
        </w:rPr>
        <w:t> </w:t>
      </w:r>
      <w:r>
        <w:rPr/>
        <w:t>this</w:t>
      </w:r>
      <w:r>
        <w:rPr>
          <w:spacing w:val="-5"/>
        </w:rPr>
        <w:t> </w:t>
      </w:r>
      <w:r>
        <w:rPr/>
        <w:t>joint.</w:t>
      </w:r>
      <w:r>
        <w:rPr>
          <w:spacing w:val="40"/>
        </w:rPr>
        <w:t> </w:t>
      </w:r>
      <w:r>
        <w:rPr/>
        <w:t>After</w:t>
      </w:r>
      <w:r>
        <w:rPr>
          <w:spacing w:val="-4"/>
        </w:rPr>
        <w:t> </w:t>
      </w:r>
      <w:r>
        <w:rPr/>
        <w:t>assembly,</w:t>
      </w:r>
      <w:r>
        <w:rPr>
          <w:spacing w:val="-4"/>
        </w:rPr>
        <w:t> </w:t>
      </w:r>
      <w:r>
        <w:rPr/>
        <w:t>the</w:t>
      </w:r>
      <w:r>
        <w:rPr>
          <w:spacing w:val="-4"/>
        </w:rPr>
        <w:t> </w:t>
      </w:r>
      <w:r>
        <w:rPr/>
        <w:t>hinge</w:t>
      </w:r>
      <w:r>
        <w:rPr>
          <w:spacing w:val="-4"/>
        </w:rPr>
        <w:t> </w:t>
      </w:r>
      <w:r>
        <w:rPr/>
        <w:t>points are collocated.</w:t>
      </w:r>
      <w:r>
        <w:rPr>
          <w:spacing w:val="40"/>
        </w:rPr>
        <w:t> </w:t>
      </w:r>
      <w:r>
        <w:rPr/>
        <w:t>The four pseudo coordinates are the Euler parameters expressing the relative orientation of the outboard body’s local frame with respect to the inboard body’s local frame.</w:t>
      </w:r>
    </w:p>
    <w:p>
      <w:pPr>
        <w:tabs>
          <w:tab w:pos="6123" w:val="left" w:leader="none"/>
        </w:tabs>
        <w:spacing w:line="243" w:lineRule="exact" w:before="124"/>
        <w:ind w:left="3600" w:right="0" w:firstLine="0"/>
        <w:jc w:val="left"/>
        <w:rPr>
          <w:rFonts w:ascii="Arial" w:hAnsi="Arial"/>
          <w:sz w:val="16"/>
        </w:rPr>
      </w:pPr>
      <w:r>
        <w:rPr>
          <w:rFonts w:ascii="Courier New" w:hAnsi="Courier New"/>
          <w:sz w:val="20"/>
        </w:rPr>
        <w:t>inbtojoint</w:t>
      </w:r>
      <w:r>
        <w:rPr>
          <w:rFonts w:ascii="Courier New" w:hAnsi="Courier New"/>
          <w:spacing w:val="53"/>
          <w:w w:val="150"/>
          <w:sz w:val="20"/>
        </w:rPr>
        <w:t> </w:t>
      </w:r>
      <w:r>
        <w:rPr>
          <w:rFonts w:ascii="Courier New" w:hAnsi="Courier New"/>
          <w:sz w:val="20"/>
        </w:rPr>
        <w:t>=</w:t>
      </w:r>
      <w:r>
        <w:rPr>
          <w:rFonts w:ascii="Courier New" w:hAnsi="Courier New"/>
          <w:spacing w:val="-2"/>
          <w:sz w:val="20"/>
        </w:rPr>
        <w:t> </w:t>
      </w:r>
      <w:r>
        <w:rPr>
          <w:i/>
          <w:sz w:val="20"/>
        </w:rPr>
        <w:t>x</w:t>
      </w:r>
      <w:r>
        <w:rPr>
          <w:i/>
          <w:spacing w:val="73"/>
          <w:w w:val="150"/>
          <w:sz w:val="20"/>
        </w:rPr>
        <w:t> </w:t>
      </w:r>
      <w:r>
        <w:rPr>
          <w:i/>
          <w:sz w:val="20"/>
        </w:rPr>
        <w:t>x</w:t>
      </w:r>
      <w:r>
        <w:rPr>
          <w:i/>
          <w:spacing w:val="73"/>
          <w:w w:val="150"/>
          <w:sz w:val="20"/>
        </w:rPr>
        <w:t> </w:t>
      </w:r>
      <w:r>
        <w:rPr>
          <w:i/>
          <w:spacing w:val="-10"/>
          <w:sz w:val="20"/>
        </w:rPr>
        <w:t>x</w:t>
      </w:r>
      <w:r>
        <w:rPr>
          <w:i/>
          <w:sz w:val="20"/>
        </w:rPr>
        <w:tab/>
      </w:r>
      <w:r>
        <w:rPr>
          <w:rFonts w:ascii="Arial" w:hAnsi="Arial"/>
          <w:sz w:val="16"/>
        </w:rPr>
        <w:t>Vector</w:t>
      </w:r>
      <w:r>
        <w:rPr>
          <w:rFonts w:ascii="Arial" w:hAnsi="Arial"/>
          <w:spacing w:val="-7"/>
          <w:sz w:val="16"/>
        </w:rPr>
        <w:t> </w:t>
      </w:r>
      <w:r>
        <w:rPr>
          <w:rFonts w:ascii="Arial" w:hAnsi="Arial"/>
          <w:sz w:val="16"/>
        </w:rPr>
        <w:t>from</w:t>
      </w:r>
      <w:r>
        <w:rPr>
          <w:rFonts w:ascii="Arial" w:hAnsi="Arial"/>
          <w:spacing w:val="-4"/>
          <w:sz w:val="16"/>
        </w:rPr>
        <w:t> </w:t>
      </w:r>
      <w:r>
        <w:rPr>
          <w:rFonts w:ascii="Arial" w:hAnsi="Arial"/>
          <w:sz w:val="16"/>
        </w:rPr>
        <w:t>inboard</w:t>
      </w:r>
      <w:r>
        <w:rPr>
          <w:rFonts w:ascii="Arial" w:hAnsi="Arial"/>
          <w:spacing w:val="-4"/>
          <w:sz w:val="16"/>
        </w:rPr>
        <w:t> </w:t>
      </w:r>
      <w:r>
        <w:rPr>
          <w:rFonts w:ascii="Arial" w:hAnsi="Arial"/>
          <w:sz w:val="16"/>
        </w:rPr>
        <w:t>body</w:t>
      </w:r>
      <w:r>
        <w:rPr>
          <w:rFonts w:ascii="Arial" w:hAnsi="Arial"/>
          <w:spacing w:val="-4"/>
          <w:sz w:val="16"/>
        </w:rPr>
        <w:t> </w:t>
      </w:r>
      <w:r>
        <w:rPr>
          <w:rFonts w:ascii="Arial" w:hAnsi="Arial"/>
          <w:sz w:val="16"/>
        </w:rPr>
        <w:t>c.o.m.</w:t>
      </w:r>
      <w:r>
        <w:rPr>
          <w:rFonts w:ascii="Arial" w:hAnsi="Arial"/>
          <w:spacing w:val="-4"/>
          <w:sz w:val="16"/>
        </w:rPr>
        <w:t> </w:t>
      </w:r>
      <w:r>
        <w:rPr>
          <w:rFonts w:ascii="Arial" w:hAnsi="Arial"/>
          <w:sz w:val="16"/>
        </w:rPr>
        <w:t>to</w:t>
      </w:r>
      <w:r>
        <w:rPr>
          <w:rFonts w:ascii="Arial" w:hAnsi="Arial"/>
          <w:spacing w:val="-4"/>
          <w:sz w:val="16"/>
        </w:rPr>
        <w:t> </w:t>
      </w:r>
      <w:r>
        <w:rPr>
          <w:rFonts w:ascii="Arial" w:hAnsi="Arial"/>
          <w:sz w:val="16"/>
        </w:rPr>
        <w:t>hinge</w:t>
      </w:r>
      <w:r>
        <w:rPr>
          <w:rFonts w:ascii="Arial" w:hAnsi="Arial"/>
          <w:spacing w:val="-4"/>
          <w:sz w:val="16"/>
        </w:rPr>
        <w:t> </w:t>
      </w:r>
      <w:r>
        <w:rPr>
          <w:rFonts w:ascii="Arial" w:hAnsi="Arial"/>
          <w:sz w:val="16"/>
        </w:rPr>
        <w:t>point</w:t>
      </w:r>
      <w:r>
        <w:rPr>
          <w:rFonts w:ascii="Arial" w:hAnsi="Arial"/>
          <w:spacing w:val="-4"/>
          <w:sz w:val="16"/>
        </w:rPr>
        <w:t> </w:t>
      </w:r>
      <w:r>
        <w:rPr>
          <w:rFonts w:ascii="Arial" w:hAnsi="Arial"/>
          <w:spacing w:val="-5"/>
          <w:sz w:val="16"/>
        </w:rPr>
        <w:t>P’.</w:t>
      </w:r>
    </w:p>
    <w:p>
      <w:pPr>
        <w:tabs>
          <w:tab w:pos="6123" w:val="left" w:leader="none"/>
        </w:tabs>
        <w:spacing w:line="243" w:lineRule="exact" w:before="0"/>
        <w:ind w:left="3600" w:right="0" w:firstLine="0"/>
        <w:jc w:val="left"/>
        <w:rPr>
          <w:rFonts w:ascii="Arial"/>
          <w:sz w:val="16"/>
        </w:rPr>
      </w:pPr>
      <w:r>
        <w:rPr>
          <w:rFonts w:ascii="Courier New"/>
          <w:sz w:val="20"/>
        </w:rPr>
        <w:t>bodytojoint</w:t>
      </w:r>
      <w:r>
        <w:rPr>
          <w:rFonts w:ascii="Courier New"/>
          <w:spacing w:val="-4"/>
          <w:sz w:val="20"/>
        </w:rPr>
        <w:t> </w:t>
      </w:r>
      <w:r>
        <w:rPr>
          <w:rFonts w:ascii="Courier New"/>
          <w:sz w:val="20"/>
        </w:rPr>
        <w:t>=</w:t>
      </w:r>
      <w:r>
        <w:rPr>
          <w:rFonts w:ascii="Courier New"/>
          <w:spacing w:val="-3"/>
          <w:sz w:val="20"/>
        </w:rPr>
        <w:t> </w:t>
      </w:r>
      <w:r>
        <w:rPr>
          <w:i/>
          <w:sz w:val="20"/>
        </w:rPr>
        <w:t>x</w:t>
      </w:r>
      <w:r>
        <w:rPr>
          <w:i/>
          <w:spacing w:val="72"/>
          <w:w w:val="150"/>
          <w:sz w:val="20"/>
        </w:rPr>
        <w:t> </w:t>
      </w:r>
      <w:r>
        <w:rPr>
          <w:i/>
          <w:sz w:val="20"/>
        </w:rPr>
        <w:t>x</w:t>
      </w:r>
      <w:r>
        <w:rPr>
          <w:i/>
          <w:spacing w:val="73"/>
          <w:w w:val="150"/>
          <w:sz w:val="20"/>
        </w:rPr>
        <w:t> </w:t>
      </w:r>
      <w:r>
        <w:rPr>
          <w:i/>
          <w:spacing w:val="-10"/>
          <w:sz w:val="20"/>
        </w:rPr>
        <w:t>x</w:t>
      </w:r>
      <w:r>
        <w:rPr>
          <w:i/>
          <w:sz w:val="20"/>
        </w:rPr>
        <w:tab/>
      </w:r>
      <w:r>
        <w:rPr>
          <w:rFonts w:ascii="Arial"/>
          <w:sz w:val="16"/>
        </w:rPr>
        <w:t>Vector</w:t>
      </w:r>
      <w:r>
        <w:rPr>
          <w:rFonts w:ascii="Arial"/>
          <w:spacing w:val="-4"/>
          <w:sz w:val="16"/>
        </w:rPr>
        <w:t> </w:t>
      </w:r>
      <w:r>
        <w:rPr>
          <w:rFonts w:ascii="Arial"/>
          <w:sz w:val="16"/>
        </w:rPr>
        <w:t>from</w:t>
      </w:r>
      <w:r>
        <w:rPr>
          <w:rFonts w:ascii="Arial"/>
          <w:spacing w:val="-4"/>
          <w:sz w:val="16"/>
        </w:rPr>
        <w:t> </w:t>
      </w:r>
      <w:r>
        <w:rPr>
          <w:rFonts w:ascii="Arial"/>
          <w:sz w:val="16"/>
        </w:rPr>
        <w:t>body</w:t>
      </w:r>
      <w:r>
        <w:rPr>
          <w:rFonts w:ascii="Arial"/>
          <w:spacing w:val="-4"/>
          <w:sz w:val="16"/>
        </w:rPr>
        <w:t> </w:t>
      </w:r>
      <w:r>
        <w:rPr>
          <w:rFonts w:ascii="Arial"/>
          <w:sz w:val="16"/>
        </w:rPr>
        <w:t>c.o.m.</w:t>
      </w:r>
      <w:r>
        <w:rPr>
          <w:rFonts w:ascii="Arial"/>
          <w:spacing w:val="-4"/>
          <w:sz w:val="16"/>
        </w:rPr>
        <w:t> </w:t>
      </w:r>
      <w:r>
        <w:rPr>
          <w:rFonts w:ascii="Arial"/>
          <w:sz w:val="16"/>
        </w:rPr>
        <w:t>to</w:t>
      </w:r>
      <w:r>
        <w:rPr>
          <w:rFonts w:ascii="Arial"/>
          <w:spacing w:val="-4"/>
          <w:sz w:val="16"/>
        </w:rPr>
        <w:t> </w:t>
      </w:r>
      <w:r>
        <w:rPr>
          <w:rFonts w:ascii="Arial"/>
          <w:sz w:val="16"/>
        </w:rPr>
        <w:t>hinge</w:t>
      </w:r>
      <w:r>
        <w:rPr>
          <w:rFonts w:ascii="Arial"/>
          <w:spacing w:val="-4"/>
          <w:sz w:val="16"/>
        </w:rPr>
        <w:t> </w:t>
      </w:r>
      <w:r>
        <w:rPr>
          <w:rFonts w:ascii="Arial"/>
          <w:sz w:val="16"/>
        </w:rPr>
        <w:t>point</w:t>
      </w:r>
      <w:r>
        <w:rPr>
          <w:rFonts w:ascii="Arial"/>
          <w:spacing w:val="-3"/>
          <w:sz w:val="16"/>
        </w:rPr>
        <w:t> </w:t>
      </w:r>
      <w:r>
        <w:rPr>
          <w:rFonts w:ascii="Arial"/>
          <w:spacing w:val="-5"/>
          <w:sz w:val="16"/>
        </w:rPr>
        <w:t>P.</w:t>
      </w:r>
    </w:p>
    <w:p>
      <w:pPr>
        <w:pStyle w:val="BodyText"/>
        <w:spacing w:before="210"/>
        <w:rPr>
          <w:rFonts w:ascii="Arial"/>
        </w:rPr>
      </w:pPr>
      <w:r>
        <w:rPr>
          <w:rFonts w:ascii="Arial"/>
        </w:rPr>
        <mc:AlternateContent>
          <mc:Choice Requires="wps">
            <w:drawing>
              <wp:anchor distT="0" distB="0" distL="0" distR="0" allowOverlap="1" layoutInCell="1" locked="0" behindDoc="1" simplePos="0" relativeHeight="487834624">
                <wp:simplePos x="0" y="0"/>
                <wp:positionH relativeFrom="page">
                  <wp:posOffset>2628900</wp:posOffset>
                </wp:positionH>
                <wp:positionV relativeFrom="paragraph">
                  <wp:posOffset>294624</wp:posOffset>
                </wp:positionV>
                <wp:extent cx="1828800" cy="1270"/>
                <wp:effectExtent l="0" t="0" r="0" b="0"/>
                <wp:wrapTopAndBottom/>
                <wp:docPr id="3596" name="Graphic 3596"/>
                <wp:cNvGraphicFramePr>
                  <a:graphicFrameLocks/>
                </wp:cNvGraphicFramePr>
                <a:graphic>
                  <a:graphicData uri="http://schemas.microsoft.com/office/word/2010/wordprocessingShape">
                    <wps:wsp>
                      <wps:cNvPr id="3596" name="Graphic 3596"/>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23.198769pt;width:144pt;height:.1pt;mso-position-horizontal-relative:page;mso-position-vertical-relative:paragraph;z-index:-15481856;mso-wrap-distance-left:0;mso-wrap-distance-right:0" id="docshape2902" coordorigin="4140,464" coordsize="2880,0" path="m7020,464l4140,464e" filled="false" stroked="true" strokeweight=".36pt" strokecolor="#000000">
                <v:path arrowok="t"/>
                <v:stroke dashstyle="solid"/>
                <w10:wrap type="topAndBottom"/>
              </v:shape>
            </w:pict>
          </mc:Fallback>
        </mc:AlternateContent>
      </w:r>
    </w:p>
    <w:p>
      <w:pPr>
        <w:pStyle w:val="ListParagraph"/>
        <w:numPr>
          <w:ilvl w:val="0"/>
          <w:numId w:val="25"/>
        </w:numPr>
        <w:tabs>
          <w:tab w:pos="3735" w:val="left" w:leader="none"/>
        </w:tabs>
        <w:spacing w:line="232" w:lineRule="auto" w:before="113" w:after="0"/>
        <w:ind w:left="3420" w:right="879" w:firstLine="0"/>
        <w:jc w:val="both"/>
        <w:rPr>
          <w:sz w:val="18"/>
        </w:rPr>
      </w:pPr>
      <w:r>
        <w:rPr>
          <w:sz w:val="18"/>
        </w:rPr>
        <w:t>While this</w:t>
      </w:r>
      <w:r>
        <w:rPr>
          <w:spacing w:val="-1"/>
          <w:sz w:val="18"/>
        </w:rPr>
        <w:t> </w:t>
      </w:r>
      <w:r>
        <w:rPr>
          <w:sz w:val="18"/>
        </w:rPr>
        <w:t>definition of the pseudo-coordinates</w:t>
      </w:r>
      <w:r>
        <w:rPr>
          <w:spacing w:val="-1"/>
          <w:sz w:val="18"/>
        </w:rPr>
        <w:t> </w:t>
      </w:r>
      <w:r>
        <w:rPr>
          <w:sz w:val="18"/>
        </w:rPr>
        <w:t>is</w:t>
      </w:r>
      <w:r>
        <w:rPr>
          <w:spacing w:val="-1"/>
          <w:sz w:val="18"/>
        </w:rPr>
        <w:t> </w:t>
      </w:r>
      <w:r>
        <w:rPr>
          <w:sz w:val="18"/>
        </w:rPr>
        <w:t>somewhat awkward, it is</w:t>
      </w:r>
      <w:r>
        <w:rPr>
          <w:spacing w:val="-1"/>
          <w:sz w:val="18"/>
        </w:rPr>
        <w:t> </w:t>
      </w:r>
      <w:r>
        <w:rPr>
          <w:sz w:val="18"/>
        </w:rPr>
        <w:t>actually a very natural</w:t>
      </w:r>
      <w:r>
        <w:rPr>
          <w:spacing w:val="-3"/>
          <w:sz w:val="18"/>
        </w:rPr>
        <w:t> </w:t>
      </w:r>
      <w:r>
        <w:rPr>
          <w:sz w:val="18"/>
        </w:rPr>
        <w:t>one</w:t>
      </w:r>
      <w:r>
        <w:rPr>
          <w:spacing w:val="-3"/>
          <w:sz w:val="18"/>
        </w:rPr>
        <w:t> </w:t>
      </w:r>
      <w:r>
        <w:rPr>
          <w:sz w:val="18"/>
        </w:rPr>
        <w:t>in</w:t>
      </w:r>
      <w:r>
        <w:rPr>
          <w:spacing w:val="-3"/>
          <w:sz w:val="18"/>
        </w:rPr>
        <w:t> </w:t>
      </w:r>
      <w:r>
        <w:rPr>
          <w:sz w:val="18"/>
        </w:rPr>
        <w:t>practice.</w:t>
      </w:r>
      <w:r>
        <w:rPr>
          <w:spacing w:val="40"/>
          <w:sz w:val="18"/>
        </w:rPr>
        <w:t> </w:t>
      </w:r>
      <w:r>
        <w:rPr>
          <w:sz w:val="18"/>
        </w:rPr>
        <w:t>This</w:t>
      </w:r>
      <w:r>
        <w:rPr>
          <w:spacing w:val="-4"/>
          <w:sz w:val="18"/>
        </w:rPr>
        <w:t> </w:t>
      </w:r>
      <w:r>
        <w:rPr>
          <w:sz w:val="18"/>
        </w:rPr>
        <w:t>is</w:t>
      </w:r>
      <w:r>
        <w:rPr>
          <w:spacing w:val="-4"/>
          <w:sz w:val="18"/>
        </w:rPr>
        <w:t> </w:t>
      </w:r>
      <w:r>
        <w:rPr>
          <w:sz w:val="18"/>
        </w:rPr>
        <w:t>best</w:t>
      </w:r>
      <w:r>
        <w:rPr>
          <w:spacing w:val="-3"/>
          <w:sz w:val="18"/>
        </w:rPr>
        <w:t> </w:t>
      </w:r>
      <w:r>
        <w:rPr>
          <w:sz w:val="18"/>
        </w:rPr>
        <w:t>seen</w:t>
      </w:r>
      <w:r>
        <w:rPr>
          <w:spacing w:val="-3"/>
          <w:sz w:val="18"/>
        </w:rPr>
        <w:t> </w:t>
      </w:r>
      <w:r>
        <w:rPr>
          <w:sz w:val="18"/>
        </w:rPr>
        <w:t>by</w:t>
      </w:r>
      <w:r>
        <w:rPr>
          <w:spacing w:val="-3"/>
          <w:sz w:val="18"/>
        </w:rPr>
        <w:t> </w:t>
      </w:r>
      <w:r>
        <w:rPr>
          <w:sz w:val="18"/>
        </w:rPr>
        <w:t>experimenting</w:t>
      </w:r>
      <w:r>
        <w:rPr>
          <w:spacing w:val="-3"/>
          <w:sz w:val="18"/>
        </w:rPr>
        <w:t> </w:t>
      </w:r>
      <w:r>
        <w:rPr>
          <w:sz w:val="18"/>
        </w:rPr>
        <w:t>with</w:t>
      </w:r>
      <w:r>
        <w:rPr>
          <w:spacing w:val="-3"/>
          <w:sz w:val="18"/>
        </w:rPr>
        <w:t> </w:t>
      </w:r>
      <w:r>
        <w:rPr>
          <w:sz w:val="18"/>
        </w:rPr>
        <w:t>a</w:t>
      </w:r>
      <w:r>
        <w:rPr>
          <w:spacing w:val="-3"/>
          <w:sz w:val="18"/>
        </w:rPr>
        <w:t> </w:t>
      </w:r>
      <w:r>
        <w:rPr>
          <w:sz w:val="18"/>
        </w:rPr>
        <w:t>loop</w:t>
      </w:r>
      <w:r>
        <w:rPr>
          <w:spacing w:val="-3"/>
          <w:sz w:val="18"/>
        </w:rPr>
        <w:t> </w:t>
      </w:r>
      <w:r>
        <w:rPr>
          <w:sz w:val="18"/>
        </w:rPr>
        <w:t>gimbal</w:t>
      </w:r>
      <w:r>
        <w:rPr>
          <w:spacing w:val="-3"/>
          <w:sz w:val="18"/>
        </w:rPr>
        <w:t> </w:t>
      </w:r>
      <w:r>
        <w:rPr>
          <w:sz w:val="18"/>
        </w:rPr>
        <w:t>joint</w:t>
      </w:r>
      <w:r>
        <w:rPr>
          <w:spacing w:val="-3"/>
          <w:sz w:val="18"/>
        </w:rPr>
        <w:t> </w:t>
      </w:r>
      <w:r>
        <w:rPr>
          <w:sz w:val="18"/>
        </w:rPr>
        <w:t>to</w:t>
      </w:r>
      <w:r>
        <w:rPr>
          <w:spacing w:val="-3"/>
          <w:sz w:val="18"/>
        </w:rPr>
        <w:t> </w:t>
      </w:r>
      <w:r>
        <w:rPr>
          <w:sz w:val="18"/>
        </w:rPr>
        <w:t>compare the reported pseudo-coordinates with your expectations.</w:t>
      </w:r>
    </w:p>
    <w:p>
      <w:pPr>
        <w:pStyle w:val="ListParagraph"/>
        <w:spacing w:after="0" w:line="232" w:lineRule="auto"/>
        <w:jc w:val="both"/>
        <w:rPr>
          <w:sz w:val="18"/>
        </w:rPr>
        <w:sectPr>
          <w:pgSz w:w="12240" w:h="15840"/>
          <w:pgMar w:header="819" w:footer="1204" w:top="1300" w:bottom="1400" w:left="720" w:right="360"/>
        </w:sectPr>
      </w:pPr>
    </w:p>
    <w:p>
      <w:pPr>
        <w:pStyle w:val="BodyText"/>
      </w:pPr>
      <w:r>
        <w:rPr/>
        <mc:AlternateContent>
          <mc:Choice Requires="wps">
            <w:drawing>
              <wp:anchor distT="0" distB="0" distL="0" distR="0" allowOverlap="1" layoutInCell="1" locked="0" behindDoc="0" simplePos="0" relativeHeight="15980032">
                <wp:simplePos x="0" y="0"/>
                <wp:positionH relativeFrom="page">
                  <wp:posOffset>431800</wp:posOffset>
                </wp:positionH>
                <wp:positionV relativeFrom="page">
                  <wp:posOffset>1816354</wp:posOffset>
                </wp:positionV>
                <wp:extent cx="25400" cy="114300"/>
                <wp:effectExtent l="0" t="0" r="0" b="0"/>
                <wp:wrapNone/>
                <wp:docPr id="3597" name="Graphic 3597"/>
                <wp:cNvGraphicFramePr>
                  <a:graphicFrameLocks/>
                </wp:cNvGraphicFramePr>
                <a:graphic>
                  <a:graphicData uri="http://schemas.microsoft.com/office/word/2010/wordprocessingShape">
                    <wps:wsp>
                      <wps:cNvPr id="3597" name="Graphic 3597"/>
                      <wps:cNvSpPr/>
                      <wps:spPr>
                        <a:xfrm>
                          <a:off x="0" y="0"/>
                          <a:ext cx="25400" cy="114300"/>
                        </a:xfrm>
                        <a:custGeom>
                          <a:avLst/>
                          <a:gdLst/>
                          <a:ahLst/>
                          <a:cxnLst/>
                          <a:rect l="l" t="t" r="r" b="b"/>
                          <a:pathLst>
                            <a:path w="25400" h="114300">
                              <a:moveTo>
                                <a:pt x="25400" y="0"/>
                              </a:moveTo>
                              <a:lnTo>
                                <a:pt x="0" y="0"/>
                              </a:lnTo>
                              <a:lnTo>
                                <a:pt x="0" y="114300"/>
                              </a:lnTo>
                              <a:lnTo>
                                <a:pt x="25400" y="114300"/>
                              </a:lnTo>
                              <a:lnTo>
                                <a:pt x="25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pt;margin-top:143.020004pt;width:2pt;height:9pt;mso-position-horizontal-relative:page;mso-position-vertical-relative:page;z-index:15980032" id="docshape2903" filled="true" fillcolor="#000000" stroked="false">
                <v:fill type="solid"/>
                <w10:wrap type="none"/>
              </v:rect>
            </w:pict>
          </mc:Fallback>
        </mc:AlternateContent>
      </w:r>
    </w:p>
    <w:p>
      <w:pPr>
        <w:pStyle w:val="BodyText"/>
      </w:pPr>
    </w:p>
    <w:p>
      <w:pPr>
        <w:pStyle w:val="BodyText"/>
        <w:spacing w:before="72"/>
      </w:pPr>
    </w:p>
    <w:p>
      <w:pPr>
        <w:pStyle w:val="BodyText"/>
        <w:ind w:left="3060"/>
      </w:pPr>
      <w:r>
        <w:rPr/>
        <w:t>An</w:t>
      </w:r>
      <w:r>
        <w:rPr>
          <w:spacing w:val="-1"/>
        </w:rPr>
        <w:t> </w:t>
      </w:r>
      <w:r>
        <w:rPr/>
        <w:t>unassembled</w:t>
      </w:r>
      <w:r>
        <w:rPr>
          <w:spacing w:val="-1"/>
        </w:rPr>
        <w:t> </w:t>
      </w:r>
      <w:r>
        <w:rPr/>
        <w:t>ball</w:t>
      </w:r>
      <w:r>
        <w:rPr>
          <w:spacing w:val="-1"/>
        </w:rPr>
        <w:t> </w:t>
      </w:r>
      <w:r>
        <w:rPr/>
        <w:t>joint is</w:t>
      </w:r>
      <w:r>
        <w:rPr>
          <w:spacing w:val="-2"/>
        </w:rPr>
        <w:t> </w:t>
      </w:r>
      <w:r>
        <w:rPr/>
        <w:t>shown</w:t>
      </w:r>
      <w:r>
        <w:rPr>
          <w:spacing w:val="-1"/>
        </w:rPr>
        <w:t> </w:t>
      </w:r>
      <w:r>
        <w:rPr/>
        <w:t>in</w:t>
      </w:r>
      <w:r>
        <w:rPr>
          <w:spacing w:val="-1"/>
        </w:rPr>
        <w:t> </w:t>
      </w:r>
      <w:r>
        <w:rPr/>
        <w:t>Figure R-</w:t>
      </w:r>
      <w:r>
        <w:rPr>
          <w:spacing w:val="-5"/>
        </w:rPr>
        <w:t>16.</w:t>
      </w:r>
    </w:p>
    <w:p>
      <w:pPr>
        <w:pStyle w:val="BodyText"/>
        <w:spacing w:before="169"/>
      </w:pPr>
      <w:r>
        <w:rPr/>
        <mc:AlternateContent>
          <mc:Choice Requires="wps">
            <w:drawing>
              <wp:anchor distT="0" distB="0" distL="0" distR="0" allowOverlap="1" layoutInCell="1" locked="0" behindDoc="1" simplePos="0" relativeHeight="487836672">
                <wp:simplePos x="0" y="0"/>
                <wp:positionH relativeFrom="page">
                  <wp:posOffset>685800</wp:posOffset>
                </wp:positionH>
                <wp:positionV relativeFrom="paragraph">
                  <wp:posOffset>268781</wp:posOffset>
                </wp:positionV>
                <wp:extent cx="1600200" cy="1270"/>
                <wp:effectExtent l="0" t="0" r="0" b="0"/>
                <wp:wrapTopAndBottom/>
                <wp:docPr id="3598" name="Graphic 3598"/>
                <wp:cNvGraphicFramePr>
                  <a:graphicFrameLocks/>
                </wp:cNvGraphicFramePr>
                <a:graphic>
                  <a:graphicData uri="http://schemas.microsoft.com/office/word/2010/wordprocessingShape">
                    <wps:wsp>
                      <wps:cNvPr id="3598" name="Graphic 3598"/>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21.163906pt;width:126pt;height:.1pt;mso-position-horizontal-relative:page;mso-position-vertical-relative:paragraph;z-index:-15479808;mso-wrap-distance-left:0;mso-wrap-distance-right:0" id="docshape2904" coordorigin="1080,423" coordsize="2520,0" path="m3600,423l1080,423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837184">
                <wp:simplePos x="0" y="0"/>
                <wp:positionH relativeFrom="page">
                  <wp:posOffset>2400300</wp:posOffset>
                </wp:positionH>
                <wp:positionV relativeFrom="paragraph">
                  <wp:posOffset>268781</wp:posOffset>
                </wp:positionV>
                <wp:extent cx="4457700" cy="1270"/>
                <wp:effectExtent l="0" t="0" r="0" b="0"/>
                <wp:wrapTopAndBottom/>
                <wp:docPr id="3599" name="Graphic 3599"/>
                <wp:cNvGraphicFramePr>
                  <a:graphicFrameLocks/>
                </wp:cNvGraphicFramePr>
                <a:graphic>
                  <a:graphicData uri="http://schemas.microsoft.com/office/word/2010/wordprocessingShape">
                    <wps:wsp>
                      <wps:cNvPr id="3599" name="Graphic 3599"/>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1.163906pt;width:351pt;height:.1pt;mso-position-horizontal-relative:page;mso-position-vertical-relative:paragraph;z-index:-15479296;mso-wrap-distance-left:0;mso-wrap-distance-right:0" id="docshape2905" coordorigin="3780,423" coordsize="7020,0" path="m10800,423l3780,423e" filled="false" stroked="true" strokeweight=".36pt" strokecolor="#000000">
                <v:path arrowok="t"/>
                <v:stroke dashstyle="solid"/>
                <w10:wrap type="topAndBottom"/>
              </v:shape>
            </w:pict>
          </mc:Fallback>
        </mc:AlternateContent>
      </w:r>
    </w:p>
    <w:p>
      <w:pPr>
        <w:tabs>
          <w:tab w:pos="3059" w:val="left" w:leader="none"/>
        </w:tabs>
        <w:spacing w:before="88"/>
        <w:ind w:left="360" w:right="0" w:firstLine="0"/>
        <w:jc w:val="left"/>
        <w:rPr>
          <w:rFonts w:ascii="Arial"/>
          <w:sz w:val="18"/>
        </w:rPr>
      </w:pPr>
      <w:r>
        <w:rPr>
          <w:rFonts w:ascii="Arial"/>
          <w:b/>
          <w:sz w:val="18"/>
        </w:rPr>
        <w:t>Figure</w:t>
      </w:r>
      <w:r>
        <w:rPr>
          <w:rFonts w:ascii="Arial"/>
          <w:b/>
          <w:spacing w:val="-7"/>
          <w:sz w:val="18"/>
        </w:rPr>
        <w:t> </w:t>
      </w:r>
      <w:r>
        <w:rPr>
          <w:rFonts w:ascii="Arial"/>
          <w:b/>
          <w:sz w:val="18"/>
        </w:rPr>
        <w:t>R-</w:t>
      </w:r>
      <w:r>
        <w:rPr>
          <w:rFonts w:ascii="Arial"/>
          <w:b/>
          <w:spacing w:val="-5"/>
          <w:sz w:val="18"/>
        </w:rPr>
        <w:t>16</w:t>
      </w:r>
      <w:r>
        <w:rPr>
          <w:rFonts w:ascii="Arial"/>
          <w:b/>
          <w:sz w:val="18"/>
        </w:rPr>
        <w:tab/>
      </w:r>
      <w:r>
        <w:rPr>
          <w:rFonts w:ascii="Arial"/>
          <w:sz w:val="18"/>
        </w:rPr>
        <w:t>Unassembled</w:t>
      </w:r>
      <w:r>
        <w:rPr>
          <w:rFonts w:ascii="Arial"/>
          <w:spacing w:val="-8"/>
          <w:sz w:val="18"/>
        </w:rPr>
        <w:t> </w:t>
      </w:r>
      <w:r>
        <w:rPr>
          <w:rFonts w:ascii="Arial"/>
          <w:sz w:val="18"/>
        </w:rPr>
        <w:t>Ball</w:t>
      </w:r>
      <w:r>
        <w:rPr>
          <w:rFonts w:ascii="Arial"/>
          <w:spacing w:val="-8"/>
          <w:sz w:val="18"/>
        </w:rPr>
        <w:t> </w:t>
      </w:r>
      <w:r>
        <w:rPr>
          <w:rFonts w:ascii="Arial"/>
          <w:spacing w:val="-2"/>
          <w:sz w:val="18"/>
        </w:rPr>
        <w:t>Joint</w:t>
      </w:r>
    </w:p>
    <w:p>
      <w:pPr>
        <w:pStyle w:val="BodyText"/>
        <w:rPr>
          <w:rFonts w:ascii="Arial"/>
        </w:rPr>
      </w:pPr>
    </w:p>
    <w:p>
      <w:pPr>
        <w:pStyle w:val="BodyText"/>
        <w:spacing w:before="120"/>
        <w:rPr>
          <w:rFonts w:ascii="Arial"/>
        </w:rPr>
      </w:pPr>
    </w:p>
    <w:p>
      <w:pPr>
        <w:spacing w:before="0"/>
        <w:ind w:left="0" w:right="1236" w:firstLine="0"/>
        <w:jc w:val="right"/>
        <w:rPr>
          <w:i/>
          <w:sz w:val="20"/>
        </w:rPr>
      </w:pPr>
      <w:r>
        <w:rPr>
          <w:i/>
          <w:sz w:val="20"/>
        </w:rPr>
        <mc:AlternateContent>
          <mc:Choice Requires="wps">
            <w:drawing>
              <wp:anchor distT="0" distB="0" distL="0" distR="0" allowOverlap="1" layoutInCell="1" locked="0" behindDoc="0" simplePos="0" relativeHeight="15978496">
                <wp:simplePos x="0" y="0"/>
                <wp:positionH relativeFrom="page">
                  <wp:posOffset>4800091</wp:posOffset>
                </wp:positionH>
                <wp:positionV relativeFrom="paragraph">
                  <wp:posOffset>-53555</wp:posOffset>
                </wp:positionV>
                <wp:extent cx="1589405" cy="720725"/>
                <wp:effectExtent l="0" t="0" r="0" b="0"/>
                <wp:wrapNone/>
                <wp:docPr id="3600" name="Group 3600"/>
                <wp:cNvGraphicFramePr>
                  <a:graphicFrameLocks/>
                </wp:cNvGraphicFramePr>
                <a:graphic>
                  <a:graphicData uri="http://schemas.microsoft.com/office/word/2010/wordprocessingGroup">
                    <wpg:wgp>
                      <wpg:cNvPr id="3600" name="Group 3600"/>
                      <wpg:cNvGrpSpPr/>
                      <wpg:grpSpPr>
                        <a:xfrm>
                          <a:off x="0" y="0"/>
                          <a:ext cx="1589405" cy="720725"/>
                          <a:chExt cx="1589405" cy="720725"/>
                        </a:xfrm>
                      </wpg:grpSpPr>
                      <wps:wsp>
                        <wps:cNvPr id="3601" name="Graphic 3601"/>
                        <wps:cNvSpPr/>
                        <wps:spPr>
                          <a:xfrm>
                            <a:off x="3810" y="309242"/>
                            <a:ext cx="427990" cy="407670"/>
                          </a:xfrm>
                          <a:custGeom>
                            <a:avLst/>
                            <a:gdLst/>
                            <a:ahLst/>
                            <a:cxnLst/>
                            <a:rect l="l" t="t" r="r" b="b"/>
                            <a:pathLst>
                              <a:path w="427990" h="407670">
                                <a:moveTo>
                                  <a:pt x="213868" y="0"/>
                                </a:moveTo>
                                <a:lnTo>
                                  <a:pt x="164847" y="5383"/>
                                </a:lnTo>
                                <a:lnTo>
                                  <a:pt x="119839" y="20715"/>
                                </a:lnTo>
                                <a:lnTo>
                                  <a:pt x="80128" y="44770"/>
                                </a:lnTo>
                                <a:lnTo>
                                  <a:pt x="47002" y="76323"/>
                                </a:lnTo>
                                <a:lnTo>
                                  <a:pt x="21747" y="114148"/>
                                </a:lnTo>
                                <a:lnTo>
                                  <a:pt x="5651" y="157018"/>
                                </a:lnTo>
                                <a:lnTo>
                                  <a:pt x="0" y="203707"/>
                                </a:lnTo>
                                <a:lnTo>
                                  <a:pt x="5651" y="250397"/>
                                </a:lnTo>
                                <a:lnTo>
                                  <a:pt x="21747" y="293267"/>
                                </a:lnTo>
                                <a:lnTo>
                                  <a:pt x="47002" y="331092"/>
                                </a:lnTo>
                                <a:lnTo>
                                  <a:pt x="80128" y="362645"/>
                                </a:lnTo>
                                <a:lnTo>
                                  <a:pt x="119839" y="386700"/>
                                </a:lnTo>
                                <a:lnTo>
                                  <a:pt x="164847" y="402032"/>
                                </a:lnTo>
                                <a:lnTo>
                                  <a:pt x="213868" y="407416"/>
                                </a:lnTo>
                                <a:lnTo>
                                  <a:pt x="262888" y="402032"/>
                                </a:lnTo>
                                <a:lnTo>
                                  <a:pt x="307896" y="386700"/>
                                </a:lnTo>
                                <a:lnTo>
                                  <a:pt x="347607" y="362645"/>
                                </a:lnTo>
                                <a:lnTo>
                                  <a:pt x="380733" y="331092"/>
                                </a:lnTo>
                                <a:lnTo>
                                  <a:pt x="405988" y="293267"/>
                                </a:lnTo>
                                <a:lnTo>
                                  <a:pt x="422084" y="250397"/>
                                </a:lnTo>
                                <a:lnTo>
                                  <a:pt x="427736" y="203707"/>
                                </a:lnTo>
                                <a:lnTo>
                                  <a:pt x="422084" y="157018"/>
                                </a:lnTo>
                                <a:lnTo>
                                  <a:pt x="405988" y="114148"/>
                                </a:lnTo>
                                <a:lnTo>
                                  <a:pt x="380733" y="76323"/>
                                </a:lnTo>
                                <a:lnTo>
                                  <a:pt x="347607" y="44770"/>
                                </a:lnTo>
                                <a:lnTo>
                                  <a:pt x="307896" y="20715"/>
                                </a:lnTo>
                                <a:lnTo>
                                  <a:pt x="262888" y="5383"/>
                                </a:lnTo>
                                <a:lnTo>
                                  <a:pt x="213868" y="0"/>
                                </a:lnTo>
                              </a:path>
                            </a:pathLst>
                          </a:custGeom>
                          <a:ln w="7619">
                            <a:solidFill>
                              <a:srgbClr val="000000"/>
                            </a:solidFill>
                            <a:prstDash val="solid"/>
                          </a:ln>
                        </wps:spPr>
                        <wps:bodyPr wrap="square" lIns="0" tIns="0" rIns="0" bIns="0" rtlCol="0">
                          <a:prstTxWarp prst="textNoShape">
                            <a:avLst/>
                          </a:prstTxWarp>
                          <a:noAutofit/>
                        </wps:bodyPr>
                      </wps:wsp>
                      <wps:wsp>
                        <wps:cNvPr id="3602" name="Graphic 3602"/>
                        <wps:cNvSpPr/>
                        <wps:spPr>
                          <a:xfrm>
                            <a:off x="292608" y="3810"/>
                            <a:ext cx="1292860" cy="579120"/>
                          </a:xfrm>
                          <a:custGeom>
                            <a:avLst/>
                            <a:gdLst/>
                            <a:ahLst/>
                            <a:cxnLst/>
                            <a:rect l="l" t="t" r="r" b="b"/>
                            <a:pathLst>
                              <a:path w="1292860" h="579120">
                                <a:moveTo>
                                  <a:pt x="763824" y="0"/>
                                </a:moveTo>
                                <a:lnTo>
                                  <a:pt x="719734" y="1667"/>
                                </a:lnTo>
                                <a:lnTo>
                                  <a:pt x="675690" y="5851"/>
                                </a:lnTo>
                                <a:lnTo>
                                  <a:pt x="631760" y="12444"/>
                                </a:lnTo>
                                <a:lnTo>
                                  <a:pt x="588013" y="21341"/>
                                </a:lnTo>
                                <a:lnTo>
                                  <a:pt x="544516" y="32435"/>
                                </a:lnTo>
                                <a:lnTo>
                                  <a:pt x="501338" y="45620"/>
                                </a:lnTo>
                                <a:lnTo>
                                  <a:pt x="458546" y="60790"/>
                                </a:lnTo>
                                <a:lnTo>
                                  <a:pt x="416209" y="77838"/>
                                </a:lnTo>
                                <a:lnTo>
                                  <a:pt x="374395" y="96660"/>
                                </a:lnTo>
                                <a:lnTo>
                                  <a:pt x="333172" y="117148"/>
                                </a:lnTo>
                                <a:lnTo>
                                  <a:pt x="292609" y="139197"/>
                                </a:lnTo>
                                <a:lnTo>
                                  <a:pt x="252772" y="162700"/>
                                </a:lnTo>
                                <a:lnTo>
                                  <a:pt x="213731" y="187551"/>
                                </a:lnTo>
                                <a:lnTo>
                                  <a:pt x="175553" y="213644"/>
                                </a:lnTo>
                                <a:lnTo>
                                  <a:pt x="138307" y="240873"/>
                                </a:lnTo>
                                <a:lnTo>
                                  <a:pt x="102060" y="269132"/>
                                </a:lnTo>
                                <a:lnTo>
                                  <a:pt x="66881" y="298315"/>
                                </a:lnTo>
                                <a:lnTo>
                                  <a:pt x="32838" y="328315"/>
                                </a:lnTo>
                                <a:lnTo>
                                  <a:pt x="0" y="359026"/>
                                </a:lnTo>
                                <a:lnTo>
                                  <a:pt x="53466" y="412620"/>
                                </a:lnTo>
                                <a:lnTo>
                                  <a:pt x="96063" y="395007"/>
                                </a:lnTo>
                                <a:lnTo>
                                  <a:pt x="138523" y="382391"/>
                                </a:lnTo>
                                <a:lnTo>
                                  <a:pt x="180871" y="374381"/>
                                </a:lnTo>
                                <a:lnTo>
                                  <a:pt x="223131" y="370586"/>
                                </a:lnTo>
                                <a:lnTo>
                                  <a:pt x="265328" y="370615"/>
                                </a:lnTo>
                                <a:lnTo>
                                  <a:pt x="307484" y="374077"/>
                                </a:lnTo>
                                <a:lnTo>
                                  <a:pt x="349624" y="380580"/>
                                </a:lnTo>
                                <a:lnTo>
                                  <a:pt x="391773" y="389733"/>
                                </a:lnTo>
                                <a:lnTo>
                                  <a:pt x="433953" y="401144"/>
                                </a:lnTo>
                                <a:lnTo>
                                  <a:pt x="476190" y="414424"/>
                                </a:lnTo>
                                <a:lnTo>
                                  <a:pt x="518506" y="429179"/>
                                </a:lnTo>
                                <a:lnTo>
                                  <a:pt x="560927" y="445020"/>
                                </a:lnTo>
                                <a:lnTo>
                                  <a:pt x="689051" y="495141"/>
                                </a:lnTo>
                                <a:lnTo>
                                  <a:pt x="732127" y="511409"/>
                                </a:lnTo>
                                <a:lnTo>
                                  <a:pt x="775427" y="526807"/>
                                </a:lnTo>
                                <a:lnTo>
                                  <a:pt x="818975" y="540942"/>
                                </a:lnTo>
                                <a:lnTo>
                                  <a:pt x="862795" y="553424"/>
                                </a:lnTo>
                                <a:lnTo>
                                  <a:pt x="906911" y="563861"/>
                                </a:lnTo>
                                <a:lnTo>
                                  <a:pt x="951346" y="571862"/>
                                </a:lnTo>
                                <a:lnTo>
                                  <a:pt x="996125" y="577035"/>
                                </a:lnTo>
                                <a:lnTo>
                                  <a:pt x="1041273" y="578990"/>
                                </a:lnTo>
                                <a:lnTo>
                                  <a:pt x="1086770" y="575865"/>
                                </a:lnTo>
                                <a:lnTo>
                                  <a:pt x="1128109" y="566496"/>
                                </a:lnTo>
                                <a:lnTo>
                                  <a:pt x="1165152" y="551534"/>
                                </a:lnTo>
                                <a:lnTo>
                                  <a:pt x="1197758" y="531633"/>
                                </a:lnTo>
                                <a:lnTo>
                                  <a:pt x="1249104" y="479623"/>
                                </a:lnTo>
                                <a:lnTo>
                                  <a:pt x="1281033" y="415684"/>
                                </a:lnTo>
                                <a:lnTo>
                                  <a:pt x="1292429" y="345036"/>
                                </a:lnTo>
                                <a:lnTo>
                                  <a:pt x="1290079" y="308827"/>
                                </a:lnTo>
                                <a:lnTo>
                                  <a:pt x="1268586" y="237902"/>
                                </a:lnTo>
                                <a:lnTo>
                                  <a:pt x="1249165" y="204490"/>
                                </a:lnTo>
                                <a:lnTo>
                                  <a:pt x="1223774" y="173316"/>
                                </a:lnTo>
                                <a:lnTo>
                                  <a:pt x="1192276" y="145031"/>
                                </a:lnTo>
                                <a:lnTo>
                                  <a:pt x="1151470" y="115705"/>
                                </a:lnTo>
                                <a:lnTo>
                                  <a:pt x="1110030" y="89956"/>
                                </a:lnTo>
                                <a:lnTo>
                                  <a:pt x="1068024" y="67678"/>
                                </a:lnTo>
                                <a:lnTo>
                                  <a:pt x="1025518" y="48764"/>
                                </a:lnTo>
                                <a:lnTo>
                                  <a:pt x="982582" y="33109"/>
                                </a:lnTo>
                                <a:lnTo>
                                  <a:pt x="939283" y="20607"/>
                                </a:lnTo>
                                <a:lnTo>
                                  <a:pt x="895689" y="11151"/>
                                </a:lnTo>
                                <a:lnTo>
                                  <a:pt x="851870" y="4635"/>
                                </a:lnTo>
                                <a:lnTo>
                                  <a:pt x="807892" y="953"/>
                                </a:lnTo>
                                <a:lnTo>
                                  <a:pt x="763824" y="0"/>
                                </a:lnTo>
                                <a:close/>
                              </a:path>
                            </a:pathLst>
                          </a:custGeom>
                          <a:solidFill>
                            <a:srgbClr val="FFFFFF"/>
                          </a:solidFill>
                        </wps:spPr>
                        <wps:bodyPr wrap="square" lIns="0" tIns="0" rIns="0" bIns="0" rtlCol="0">
                          <a:prstTxWarp prst="textNoShape">
                            <a:avLst/>
                          </a:prstTxWarp>
                          <a:noAutofit/>
                        </wps:bodyPr>
                      </wps:wsp>
                      <wps:wsp>
                        <wps:cNvPr id="3603" name="Graphic 3603"/>
                        <wps:cNvSpPr/>
                        <wps:spPr>
                          <a:xfrm>
                            <a:off x="292608" y="3810"/>
                            <a:ext cx="1292860" cy="579120"/>
                          </a:xfrm>
                          <a:custGeom>
                            <a:avLst/>
                            <a:gdLst/>
                            <a:ahLst/>
                            <a:cxnLst/>
                            <a:rect l="l" t="t" r="r" b="b"/>
                            <a:pathLst>
                              <a:path w="1292860" h="579120">
                                <a:moveTo>
                                  <a:pt x="0" y="359026"/>
                                </a:moveTo>
                                <a:lnTo>
                                  <a:pt x="32838" y="328315"/>
                                </a:lnTo>
                                <a:lnTo>
                                  <a:pt x="66881" y="298315"/>
                                </a:lnTo>
                                <a:lnTo>
                                  <a:pt x="102060" y="269132"/>
                                </a:lnTo>
                                <a:lnTo>
                                  <a:pt x="138307" y="240873"/>
                                </a:lnTo>
                                <a:lnTo>
                                  <a:pt x="175553" y="213644"/>
                                </a:lnTo>
                                <a:lnTo>
                                  <a:pt x="213731" y="187551"/>
                                </a:lnTo>
                                <a:lnTo>
                                  <a:pt x="252772" y="162700"/>
                                </a:lnTo>
                                <a:lnTo>
                                  <a:pt x="292609" y="139197"/>
                                </a:lnTo>
                                <a:lnTo>
                                  <a:pt x="333172" y="117148"/>
                                </a:lnTo>
                                <a:lnTo>
                                  <a:pt x="374395" y="96660"/>
                                </a:lnTo>
                                <a:lnTo>
                                  <a:pt x="416209" y="77838"/>
                                </a:lnTo>
                                <a:lnTo>
                                  <a:pt x="458546" y="60790"/>
                                </a:lnTo>
                                <a:lnTo>
                                  <a:pt x="501338" y="45620"/>
                                </a:lnTo>
                                <a:lnTo>
                                  <a:pt x="544516" y="32435"/>
                                </a:lnTo>
                                <a:lnTo>
                                  <a:pt x="588013" y="21341"/>
                                </a:lnTo>
                                <a:lnTo>
                                  <a:pt x="631760" y="12444"/>
                                </a:lnTo>
                                <a:lnTo>
                                  <a:pt x="675690" y="5851"/>
                                </a:lnTo>
                                <a:lnTo>
                                  <a:pt x="719734" y="1667"/>
                                </a:lnTo>
                                <a:lnTo>
                                  <a:pt x="763824" y="0"/>
                                </a:lnTo>
                                <a:lnTo>
                                  <a:pt x="807892" y="953"/>
                                </a:lnTo>
                                <a:lnTo>
                                  <a:pt x="851870" y="4635"/>
                                </a:lnTo>
                                <a:lnTo>
                                  <a:pt x="895689" y="11151"/>
                                </a:lnTo>
                                <a:lnTo>
                                  <a:pt x="939283" y="20607"/>
                                </a:lnTo>
                                <a:lnTo>
                                  <a:pt x="982582" y="33109"/>
                                </a:lnTo>
                                <a:lnTo>
                                  <a:pt x="1025518" y="48764"/>
                                </a:lnTo>
                                <a:lnTo>
                                  <a:pt x="1068024" y="67678"/>
                                </a:lnTo>
                                <a:lnTo>
                                  <a:pt x="1110030" y="89956"/>
                                </a:lnTo>
                                <a:lnTo>
                                  <a:pt x="1151470" y="115705"/>
                                </a:lnTo>
                                <a:lnTo>
                                  <a:pt x="1192276" y="145031"/>
                                </a:lnTo>
                                <a:lnTo>
                                  <a:pt x="1223774" y="173316"/>
                                </a:lnTo>
                                <a:lnTo>
                                  <a:pt x="1249165" y="204490"/>
                                </a:lnTo>
                                <a:lnTo>
                                  <a:pt x="1268586" y="237902"/>
                                </a:lnTo>
                                <a:lnTo>
                                  <a:pt x="1290079" y="308827"/>
                                </a:lnTo>
                                <a:lnTo>
                                  <a:pt x="1292429" y="345036"/>
                                </a:lnTo>
                                <a:lnTo>
                                  <a:pt x="1289367" y="380873"/>
                                </a:lnTo>
                                <a:lnTo>
                                  <a:pt x="1267565" y="448819"/>
                                </a:lnTo>
                                <a:lnTo>
                                  <a:pt x="1225789" y="507445"/>
                                </a:lnTo>
                                <a:lnTo>
                                  <a:pt x="1165152" y="551534"/>
                                </a:lnTo>
                                <a:lnTo>
                                  <a:pt x="1128109" y="566496"/>
                                </a:lnTo>
                                <a:lnTo>
                                  <a:pt x="1086770" y="575865"/>
                                </a:lnTo>
                                <a:lnTo>
                                  <a:pt x="1041273" y="578990"/>
                                </a:lnTo>
                                <a:lnTo>
                                  <a:pt x="996125" y="577035"/>
                                </a:lnTo>
                                <a:lnTo>
                                  <a:pt x="951346" y="571862"/>
                                </a:lnTo>
                                <a:lnTo>
                                  <a:pt x="906911" y="563861"/>
                                </a:lnTo>
                                <a:lnTo>
                                  <a:pt x="862795" y="553424"/>
                                </a:lnTo>
                                <a:lnTo>
                                  <a:pt x="818975" y="540942"/>
                                </a:lnTo>
                                <a:lnTo>
                                  <a:pt x="775427" y="526807"/>
                                </a:lnTo>
                                <a:lnTo>
                                  <a:pt x="732127" y="511409"/>
                                </a:lnTo>
                                <a:lnTo>
                                  <a:pt x="689051" y="495141"/>
                                </a:lnTo>
                                <a:lnTo>
                                  <a:pt x="646175" y="478392"/>
                                </a:lnTo>
                                <a:lnTo>
                                  <a:pt x="603475" y="461555"/>
                                </a:lnTo>
                                <a:lnTo>
                                  <a:pt x="560927" y="445020"/>
                                </a:lnTo>
                                <a:lnTo>
                                  <a:pt x="518506" y="429179"/>
                                </a:lnTo>
                                <a:lnTo>
                                  <a:pt x="476190" y="414424"/>
                                </a:lnTo>
                                <a:lnTo>
                                  <a:pt x="433953" y="401144"/>
                                </a:lnTo>
                                <a:lnTo>
                                  <a:pt x="391773" y="389733"/>
                                </a:lnTo>
                                <a:lnTo>
                                  <a:pt x="349624" y="380580"/>
                                </a:lnTo>
                                <a:lnTo>
                                  <a:pt x="307484" y="374077"/>
                                </a:lnTo>
                                <a:lnTo>
                                  <a:pt x="265328" y="370615"/>
                                </a:lnTo>
                                <a:lnTo>
                                  <a:pt x="223131" y="370586"/>
                                </a:lnTo>
                                <a:lnTo>
                                  <a:pt x="180871" y="374381"/>
                                </a:lnTo>
                                <a:lnTo>
                                  <a:pt x="138523" y="382391"/>
                                </a:lnTo>
                                <a:lnTo>
                                  <a:pt x="96063" y="395007"/>
                                </a:lnTo>
                                <a:lnTo>
                                  <a:pt x="53466" y="412620"/>
                                </a:lnTo>
                              </a:path>
                            </a:pathLst>
                          </a:custGeom>
                          <a:ln w="7620">
                            <a:solidFill>
                              <a:srgbClr val="000000"/>
                            </a:solidFill>
                            <a:prstDash val="solid"/>
                          </a:ln>
                        </wps:spPr>
                        <wps:bodyPr wrap="square" lIns="0" tIns="0" rIns="0" bIns="0" rtlCol="0">
                          <a:prstTxWarp prst="textNoShape">
                            <a:avLst/>
                          </a:prstTxWarp>
                          <a:noAutofit/>
                        </wps:bodyPr>
                      </wps:wsp>
                      <wps:wsp>
                        <wps:cNvPr id="3604" name="Graphic 3604"/>
                        <wps:cNvSpPr/>
                        <wps:spPr>
                          <a:xfrm>
                            <a:off x="197993" y="525396"/>
                            <a:ext cx="30480" cy="30480"/>
                          </a:xfrm>
                          <a:custGeom>
                            <a:avLst/>
                            <a:gdLst/>
                            <a:ahLst/>
                            <a:cxnLst/>
                            <a:rect l="l" t="t" r="r" b="b"/>
                            <a:pathLst>
                              <a:path w="30480" h="30480">
                                <a:moveTo>
                                  <a:pt x="15239" y="0"/>
                                </a:moveTo>
                                <a:lnTo>
                                  <a:pt x="6832" y="0"/>
                                </a:lnTo>
                                <a:lnTo>
                                  <a:pt x="0" y="6832"/>
                                </a:lnTo>
                                <a:lnTo>
                                  <a:pt x="0" y="23647"/>
                                </a:lnTo>
                                <a:lnTo>
                                  <a:pt x="6832" y="30480"/>
                                </a:lnTo>
                                <a:lnTo>
                                  <a:pt x="23647" y="30480"/>
                                </a:lnTo>
                                <a:lnTo>
                                  <a:pt x="30479" y="23647"/>
                                </a:lnTo>
                                <a:lnTo>
                                  <a:pt x="30479" y="15240"/>
                                </a:lnTo>
                                <a:lnTo>
                                  <a:pt x="15239" y="15240"/>
                                </a:lnTo>
                                <a:lnTo>
                                  <a:pt x="15239" y="0"/>
                                </a:lnTo>
                                <a:close/>
                              </a:path>
                              <a:path w="30480" h="30480">
                                <a:moveTo>
                                  <a:pt x="23647" y="0"/>
                                </a:moveTo>
                                <a:lnTo>
                                  <a:pt x="15239" y="0"/>
                                </a:lnTo>
                                <a:lnTo>
                                  <a:pt x="15239" y="15240"/>
                                </a:lnTo>
                                <a:lnTo>
                                  <a:pt x="30479" y="15240"/>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605" name="Graphic 3605"/>
                        <wps:cNvSpPr/>
                        <wps:spPr>
                          <a:xfrm>
                            <a:off x="197230" y="524507"/>
                            <a:ext cx="31750" cy="31750"/>
                          </a:xfrm>
                          <a:custGeom>
                            <a:avLst/>
                            <a:gdLst/>
                            <a:ahLst/>
                            <a:cxnLst/>
                            <a:rect l="l" t="t" r="r" b="b"/>
                            <a:pathLst>
                              <a:path w="31750" h="31750">
                                <a:moveTo>
                                  <a:pt x="15875" y="0"/>
                                </a:moveTo>
                                <a:lnTo>
                                  <a:pt x="7112" y="0"/>
                                </a:lnTo>
                                <a:lnTo>
                                  <a:pt x="0" y="7111"/>
                                </a:lnTo>
                                <a:lnTo>
                                  <a:pt x="0" y="15875"/>
                                </a:lnTo>
                                <a:lnTo>
                                  <a:pt x="0" y="24637"/>
                                </a:lnTo>
                                <a:lnTo>
                                  <a:pt x="7112" y="31750"/>
                                </a:lnTo>
                                <a:lnTo>
                                  <a:pt x="15875" y="31750"/>
                                </a:lnTo>
                                <a:lnTo>
                                  <a:pt x="24637" y="31750"/>
                                </a:lnTo>
                                <a:lnTo>
                                  <a:pt x="31750" y="24637"/>
                                </a:lnTo>
                                <a:lnTo>
                                  <a:pt x="31750" y="15875"/>
                                </a:lnTo>
                                <a:lnTo>
                                  <a:pt x="31750" y="7111"/>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606" name="Textbox 3606"/>
                        <wps:cNvSpPr txBox="1"/>
                        <wps:spPr>
                          <a:xfrm>
                            <a:off x="171957" y="358247"/>
                            <a:ext cx="83820" cy="144145"/>
                          </a:xfrm>
                          <a:prstGeom prst="rect">
                            <a:avLst/>
                          </a:prstGeom>
                        </wps:spPr>
                        <wps:txbx>
                          <w:txbxContent>
                            <w:p>
                              <w:pPr>
                                <w:spacing w:line="225" w:lineRule="exact" w:before="0"/>
                                <w:ind w:left="0" w:right="0" w:firstLine="0"/>
                                <w:jc w:val="left"/>
                                <w:rPr>
                                  <w:sz w:val="20"/>
                                </w:rPr>
                              </w:pPr>
                              <w:r>
                                <w:rPr>
                                  <w:spacing w:val="-10"/>
                                  <w:sz w:val="20"/>
                                </w:rPr>
                                <w:t>P</w:t>
                              </w:r>
                            </w:p>
                          </w:txbxContent>
                        </wps:txbx>
                        <wps:bodyPr wrap="square" lIns="0" tIns="0" rIns="0" bIns="0" rtlCol="0">
                          <a:noAutofit/>
                        </wps:bodyPr>
                      </wps:wsp>
                    </wpg:wgp>
                  </a:graphicData>
                </a:graphic>
              </wp:anchor>
            </w:drawing>
          </mc:Choice>
          <mc:Fallback>
            <w:pict>
              <v:group style="position:absolute;margin-left:377.959991pt;margin-top:-4.217pt;width:125.15pt;height:56.75pt;mso-position-horizontal-relative:page;mso-position-vertical-relative:paragraph;z-index:15978496" id="docshapegroup2906" coordorigin="7559,-84" coordsize="2503,1135">
                <v:shape style="position:absolute;left:7565;top:402;width:674;height:642" id="docshape2907" coordorigin="7565,403" coordsize="674,642" path="m7902,403l7825,411,7754,435,7691,473,7639,523,7599,582,7574,650,7565,723,7574,797,7599,864,7639,924,7691,974,7754,1012,7825,1036,7902,1044,7979,1036,8050,1012,8113,974,8165,924,8205,864,8230,797,8239,723,8230,650,8205,582,8165,523,8113,473,8050,435,7979,411,7902,403e" filled="false" stroked="true" strokeweight=".6pt" strokecolor="#000000">
                  <v:path arrowok="t"/>
                  <v:stroke dashstyle="solid"/>
                </v:shape>
                <v:shape style="position:absolute;left:8020;top:-79;width:2036;height:912" id="docshape2908" coordorigin="8020,-78" coordsize="2036,912" path="m9223,-78l9153,-76,9084,-69,9015,-59,8946,-45,8878,-27,8810,-6,8742,17,8675,44,8610,74,8545,106,8481,141,8418,178,8357,217,8296,258,8238,301,8181,345,8125,391,8072,439,8020,487,8104,571,8171,544,8238,524,8305,511,8371,505,8438,505,8504,511,8571,521,8637,535,8703,553,8770,574,8837,598,8903,622,9105,701,9173,727,9241,751,9310,774,9379,793,9448,810,9518,822,9589,830,9660,833,9731,829,9797,814,9855,790,9906,759,9987,677,10037,576,10055,465,10052,408,10018,296,9987,244,9947,195,9898,150,9833,104,9768,63,9702,28,9635,-2,9567,-26,9499,-46,9431,-61,9362,-71,9292,-77,9223,-78xe" filled="true" fillcolor="#ffffff" stroked="false">
                  <v:path arrowok="t"/>
                  <v:fill type="solid"/>
                </v:shape>
                <v:shape style="position:absolute;left:8020;top:-79;width:2036;height:912" id="docshape2909" coordorigin="8020,-78" coordsize="2036,912" path="m8020,487l8072,439,8125,391,8181,345,8238,301,8296,258,8357,217,8418,178,8481,141,8545,106,8610,74,8675,44,8742,17,8810,-6,8878,-27,8946,-45,9015,-59,9084,-69,9153,-76,9223,-78,9292,-77,9362,-71,9431,-61,9499,-46,9567,-26,9635,-2,9702,28,9768,63,9833,104,9898,150,9947,195,9987,244,10018,296,10052,408,10055,465,10050,521,10016,628,9950,721,9855,790,9797,814,9731,829,9660,833,9589,830,9518,822,9448,810,9379,793,9310,774,9241,751,9173,727,9105,701,9038,675,8970,649,8903,622,8837,598,8770,574,8703,553,8637,535,8571,521,8504,511,8438,505,8371,505,8305,511,8238,524,8171,544,8104,571e" filled="false" stroked="true" strokeweight=".6pt" strokecolor="#000000">
                  <v:path arrowok="t"/>
                  <v:stroke dashstyle="solid"/>
                </v:shape>
                <v:shape style="position:absolute;left:7871;top:743;width:48;height:48" id="docshape2910" coordorigin="7871,743" coordsize="48,48" path="m7895,743l7882,743,7871,754,7871,780,7882,791,7908,791,7919,780,7919,767,7895,767,7895,743xm7908,743l7895,743,7895,767,7919,767,7919,754,7908,743xe" filled="true" fillcolor="#000000" stroked="false">
                  <v:path arrowok="t"/>
                  <v:fill type="solid"/>
                </v:shape>
                <v:shape style="position:absolute;left:7869;top:741;width:50;height:50" id="docshape2911" coordorigin="7870,742" coordsize="50,50" path="m7895,742l7881,742,7870,753,7870,767,7870,780,7881,792,7895,792,7909,792,7920,780,7920,767,7920,753,7909,742,7895,742e" filled="false" stroked="true" strokeweight=".6pt" strokecolor="#000000">
                  <v:path arrowok="t"/>
                  <v:stroke dashstyle="solid"/>
                </v:shape>
                <v:shape style="position:absolute;left:7830;top:479;width:132;height:227" type="#_x0000_t202" id="docshape2912" filled="false" stroked="false">
                  <v:textbox inset="0,0,0,0">
                    <w:txbxContent>
                      <w:p>
                        <w:pPr>
                          <w:spacing w:line="225" w:lineRule="exact" w:before="0"/>
                          <w:ind w:left="0" w:right="0" w:firstLine="0"/>
                          <w:jc w:val="left"/>
                          <w:rPr>
                            <w:sz w:val="20"/>
                          </w:rPr>
                        </w:pPr>
                        <w:r>
                          <w:rPr>
                            <w:spacing w:val="-10"/>
                            <w:sz w:val="20"/>
                          </w:rPr>
                          <w:t>P</w:t>
                        </w:r>
                      </w:p>
                    </w:txbxContent>
                  </v:textbox>
                  <w10:wrap type="none"/>
                </v:shape>
                <w10:wrap type="none"/>
              </v:group>
            </w:pict>
          </mc:Fallback>
        </mc:AlternateContent>
      </w:r>
      <w:r>
        <w:rPr>
          <w:i/>
          <w:sz w:val="20"/>
        </w:rPr>
        <mc:AlternateContent>
          <mc:Choice Requires="wps">
            <w:drawing>
              <wp:anchor distT="0" distB="0" distL="0" distR="0" allowOverlap="1" layoutInCell="1" locked="0" behindDoc="0" simplePos="0" relativeHeight="15979520">
                <wp:simplePos x="0" y="0"/>
                <wp:positionH relativeFrom="page">
                  <wp:posOffset>2753995</wp:posOffset>
                </wp:positionH>
                <wp:positionV relativeFrom="paragraph">
                  <wp:posOffset>-293715</wp:posOffset>
                </wp:positionV>
                <wp:extent cx="680085" cy="680720"/>
                <wp:effectExtent l="0" t="0" r="0" b="0"/>
                <wp:wrapNone/>
                <wp:docPr id="3607" name="Group 3607"/>
                <wp:cNvGraphicFramePr>
                  <a:graphicFrameLocks/>
                </wp:cNvGraphicFramePr>
                <a:graphic>
                  <a:graphicData uri="http://schemas.microsoft.com/office/word/2010/wordprocessingGroup">
                    <wpg:wgp>
                      <wpg:cNvPr id="3607" name="Group 3607"/>
                      <wpg:cNvGrpSpPr/>
                      <wpg:grpSpPr>
                        <a:xfrm>
                          <a:off x="0" y="0"/>
                          <a:ext cx="680085" cy="680720"/>
                          <a:chExt cx="680085" cy="680720"/>
                        </a:xfrm>
                      </wpg:grpSpPr>
                      <pic:pic>
                        <pic:nvPicPr>
                          <pic:cNvPr id="3608" name="Image 3608"/>
                          <pic:cNvPicPr/>
                        </pic:nvPicPr>
                        <pic:blipFill>
                          <a:blip r:embed="rId195" cstate="print"/>
                          <a:stretch>
                            <a:fillRect/>
                          </a:stretch>
                        </pic:blipFill>
                        <pic:spPr>
                          <a:xfrm>
                            <a:off x="218693" y="0"/>
                            <a:ext cx="83185" cy="139446"/>
                          </a:xfrm>
                          <a:prstGeom prst="rect">
                            <a:avLst/>
                          </a:prstGeom>
                        </pic:spPr>
                      </pic:pic>
                      <wps:wsp>
                        <wps:cNvPr id="3609" name="Graphic 3609"/>
                        <wps:cNvSpPr/>
                        <wps:spPr>
                          <a:xfrm>
                            <a:off x="260350" y="13881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3610" name="Image 3610"/>
                          <pic:cNvPicPr/>
                        </pic:nvPicPr>
                        <pic:blipFill>
                          <a:blip r:embed="rId84" cstate="print"/>
                          <a:stretch>
                            <a:fillRect/>
                          </a:stretch>
                        </pic:blipFill>
                        <pic:spPr>
                          <a:xfrm>
                            <a:off x="540512" y="387222"/>
                            <a:ext cx="139446" cy="83184"/>
                          </a:xfrm>
                          <a:prstGeom prst="rect">
                            <a:avLst/>
                          </a:prstGeom>
                        </pic:spPr>
                      </pic:pic>
                      <wps:wsp>
                        <wps:cNvPr id="3611" name="Graphic 3611"/>
                        <wps:cNvSpPr/>
                        <wps:spPr>
                          <a:xfrm>
                            <a:off x="258063" y="428879"/>
                            <a:ext cx="283210" cy="1270"/>
                          </a:xfrm>
                          <a:custGeom>
                            <a:avLst/>
                            <a:gdLst/>
                            <a:ahLst/>
                            <a:cxnLst/>
                            <a:rect l="l" t="t" r="r" b="b"/>
                            <a:pathLst>
                              <a:path w="283210" h="0">
                                <a:moveTo>
                                  <a:pt x="283082"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612" name="Image 3612"/>
                          <pic:cNvPicPr/>
                        </pic:nvPicPr>
                        <pic:blipFill>
                          <a:blip r:embed="rId597" cstate="print"/>
                          <a:stretch>
                            <a:fillRect/>
                          </a:stretch>
                        </pic:blipFill>
                        <pic:spPr>
                          <a:xfrm>
                            <a:off x="0" y="425069"/>
                            <a:ext cx="261874" cy="255142"/>
                          </a:xfrm>
                          <a:prstGeom prst="rect">
                            <a:avLst/>
                          </a:prstGeom>
                        </pic:spPr>
                      </pic:pic>
                      <wps:wsp>
                        <wps:cNvPr id="3613" name="Textbox 3613"/>
                        <wps:cNvSpPr txBox="1"/>
                        <wps:spPr>
                          <a:xfrm>
                            <a:off x="0" y="0"/>
                            <a:ext cx="680085" cy="680720"/>
                          </a:xfrm>
                          <a:prstGeom prst="rect">
                            <a:avLst/>
                          </a:prstGeom>
                        </wps:spPr>
                        <wps:txbx>
                          <w:txbxContent>
                            <w:p>
                              <w:pPr>
                                <w:spacing w:line="240" w:lineRule="auto" w:before="0"/>
                                <w:rPr>
                                  <w:sz w:val="20"/>
                                </w:rPr>
                              </w:pPr>
                            </w:p>
                            <w:p>
                              <w:pPr>
                                <w:spacing w:line="240" w:lineRule="auto" w:before="216"/>
                                <w:rPr>
                                  <w:sz w:val="20"/>
                                </w:rPr>
                              </w:pPr>
                            </w:p>
                            <w:p>
                              <w:pPr>
                                <w:spacing w:before="0"/>
                                <w:ind w:left="87" w:right="145" w:firstLine="0"/>
                                <w:jc w:val="center"/>
                                <w:rPr>
                                  <w:b/>
                                  <w:sz w:val="20"/>
                                </w:rPr>
                              </w:pPr>
                              <w:r>
                                <w:rPr>
                                  <w:b/>
                                  <w:spacing w:val="-10"/>
                                  <w:sz w:val="20"/>
                                </w:rPr>
                                <w:t>N</w:t>
                              </w:r>
                            </w:p>
                          </w:txbxContent>
                        </wps:txbx>
                        <wps:bodyPr wrap="square" lIns="0" tIns="0" rIns="0" bIns="0" rtlCol="0">
                          <a:noAutofit/>
                        </wps:bodyPr>
                      </wps:wsp>
                    </wpg:wgp>
                  </a:graphicData>
                </a:graphic>
              </wp:anchor>
            </w:drawing>
          </mc:Choice>
          <mc:Fallback>
            <w:pict>
              <v:group style="position:absolute;margin-left:216.850006pt;margin-top:-23.127169pt;width:53.55pt;height:53.6pt;mso-position-horizontal-relative:page;mso-position-vertical-relative:paragraph;z-index:15979520" id="docshapegroup2913" coordorigin="4337,-463" coordsize="1071,1072">
                <v:shape style="position:absolute;left:4681;top:-463;width:131;height:220" type="#_x0000_t75" id="docshape2914" stroked="false">
                  <v:imagedata r:id="rId195" o:title=""/>
                </v:shape>
                <v:line style="position:absolute" from="4747,-244" to="4747,216" stroked="true" strokeweight=".6pt" strokecolor="#000000">
                  <v:stroke dashstyle="solid"/>
                </v:line>
                <v:shape style="position:absolute;left:5188;top:147;width:220;height:131" type="#_x0000_t75" id="docshape2915" stroked="false">
                  <v:imagedata r:id="rId84" o:title=""/>
                </v:shape>
                <v:line style="position:absolute" from="5189,213" to="4743,213" stroked="true" strokeweight=".6pt" strokecolor="#000000">
                  <v:stroke dashstyle="solid"/>
                </v:line>
                <v:shape style="position:absolute;left:4337;top:206;width:413;height:402" type="#_x0000_t75" id="docshape2916" stroked="false">
                  <v:imagedata r:id="rId597" o:title=""/>
                </v:shape>
                <v:shape style="position:absolute;left:4337;top:-463;width:1071;height:1072" type="#_x0000_t202" id="docshape2917" filled="false" stroked="false">
                  <v:textbox inset="0,0,0,0">
                    <w:txbxContent>
                      <w:p>
                        <w:pPr>
                          <w:spacing w:line="240" w:lineRule="auto" w:before="0"/>
                          <w:rPr>
                            <w:sz w:val="20"/>
                          </w:rPr>
                        </w:pPr>
                      </w:p>
                      <w:p>
                        <w:pPr>
                          <w:spacing w:line="240" w:lineRule="auto" w:before="216"/>
                          <w:rPr>
                            <w:sz w:val="20"/>
                          </w:rPr>
                        </w:pPr>
                      </w:p>
                      <w:p>
                        <w:pPr>
                          <w:spacing w:before="0"/>
                          <w:ind w:left="87" w:right="145" w:firstLine="0"/>
                          <w:jc w:val="center"/>
                          <w:rPr>
                            <w:b/>
                            <w:sz w:val="20"/>
                          </w:rPr>
                        </w:pPr>
                        <w:r>
                          <w:rPr>
                            <w:b/>
                            <w:spacing w:val="-10"/>
                            <w:sz w:val="20"/>
                          </w:rPr>
                          <w:t>N</w:t>
                        </w:r>
                      </w:p>
                    </w:txbxContent>
                  </v:textbox>
                  <w10:wrap type="none"/>
                </v:shape>
                <w10:wrap type="none"/>
              </v:group>
            </w:pict>
          </mc:Fallback>
        </mc:AlternateContent>
      </w:r>
      <w:r>
        <w:rPr>
          <w:i/>
          <w:spacing w:val="-4"/>
          <w:sz w:val="20"/>
        </w:rPr>
        <w:t>Body</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17"/>
        <w:rPr>
          <w:i/>
        </w:rPr>
      </w:pPr>
    </w:p>
    <w:p>
      <w:pPr>
        <w:spacing w:line="208" w:lineRule="auto" w:before="1"/>
        <w:ind w:left="3346" w:right="6909" w:firstLine="0"/>
        <w:jc w:val="left"/>
        <w:rPr>
          <w:i/>
          <w:sz w:val="20"/>
        </w:rPr>
      </w:pPr>
      <w:r>
        <w:rPr>
          <w:i/>
          <w:sz w:val="20"/>
        </w:rPr>
        <mc:AlternateContent>
          <mc:Choice Requires="wps">
            <w:drawing>
              <wp:anchor distT="0" distB="0" distL="0" distR="0" allowOverlap="1" layoutInCell="1" locked="0" behindDoc="0" simplePos="0" relativeHeight="15979008">
                <wp:simplePos x="0" y="0"/>
                <wp:positionH relativeFrom="page">
                  <wp:posOffset>3007091</wp:posOffset>
                </wp:positionH>
                <wp:positionV relativeFrom="paragraph">
                  <wp:posOffset>-968697</wp:posOffset>
                </wp:positionV>
                <wp:extent cx="1569720" cy="1185545"/>
                <wp:effectExtent l="0" t="0" r="0" b="0"/>
                <wp:wrapNone/>
                <wp:docPr id="3614" name="Group 3614"/>
                <wp:cNvGraphicFramePr>
                  <a:graphicFrameLocks/>
                </wp:cNvGraphicFramePr>
                <a:graphic>
                  <a:graphicData uri="http://schemas.microsoft.com/office/word/2010/wordprocessingGroup">
                    <wpg:wgp>
                      <wpg:cNvPr id="3614" name="Group 3614"/>
                      <wpg:cNvGrpSpPr/>
                      <wpg:grpSpPr>
                        <a:xfrm>
                          <a:off x="0" y="0"/>
                          <a:ext cx="1569720" cy="1185545"/>
                          <a:chExt cx="1569720" cy="1185545"/>
                        </a:xfrm>
                      </wpg:grpSpPr>
                      <wps:wsp>
                        <wps:cNvPr id="3615" name="Graphic 3615"/>
                        <wps:cNvSpPr/>
                        <wps:spPr>
                          <a:xfrm>
                            <a:off x="3810" y="365455"/>
                            <a:ext cx="1193165" cy="815975"/>
                          </a:xfrm>
                          <a:custGeom>
                            <a:avLst/>
                            <a:gdLst/>
                            <a:ahLst/>
                            <a:cxnLst/>
                            <a:rect l="l" t="t" r="r" b="b"/>
                            <a:pathLst>
                              <a:path w="1193165" h="815975">
                                <a:moveTo>
                                  <a:pt x="1192798" y="63119"/>
                                </a:moveTo>
                                <a:lnTo>
                                  <a:pt x="1180599" y="110219"/>
                                </a:lnTo>
                                <a:lnTo>
                                  <a:pt x="1166676" y="156807"/>
                                </a:lnTo>
                                <a:lnTo>
                                  <a:pt x="1151077" y="202765"/>
                                </a:lnTo>
                                <a:lnTo>
                                  <a:pt x="1133851" y="247974"/>
                                </a:lnTo>
                                <a:lnTo>
                                  <a:pt x="1115046" y="292316"/>
                                </a:lnTo>
                                <a:lnTo>
                                  <a:pt x="1094711" y="335675"/>
                                </a:lnTo>
                                <a:lnTo>
                                  <a:pt x="1072896" y="377932"/>
                                </a:lnTo>
                                <a:lnTo>
                                  <a:pt x="1049649" y="418969"/>
                                </a:lnTo>
                                <a:lnTo>
                                  <a:pt x="1025018" y="458668"/>
                                </a:lnTo>
                                <a:lnTo>
                                  <a:pt x="999053" y="496912"/>
                                </a:lnTo>
                                <a:lnTo>
                                  <a:pt x="971803" y="533583"/>
                                </a:lnTo>
                                <a:lnTo>
                                  <a:pt x="943316" y="568563"/>
                                </a:lnTo>
                                <a:lnTo>
                                  <a:pt x="913641" y="601733"/>
                                </a:lnTo>
                                <a:lnTo>
                                  <a:pt x="882828" y="632977"/>
                                </a:lnTo>
                                <a:lnTo>
                                  <a:pt x="850924" y="662177"/>
                                </a:lnTo>
                                <a:lnTo>
                                  <a:pt x="817978" y="689214"/>
                                </a:lnTo>
                                <a:lnTo>
                                  <a:pt x="784041" y="713970"/>
                                </a:lnTo>
                                <a:lnTo>
                                  <a:pt x="749159" y="736329"/>
                                </a:lnTo>
                                <a:lnTo>
                                  <a:pt x="713383" y="756171"/>
                                </a:lnTo>
                                <a:lnTo>
                                  <a:pt x="676761" y="773380"/>
                                </a:lnTo>
                                <a:lnTo>
                                  <a:pt x="639341" y="787837"/>
                                </a:lnTo>
                                <a:lnTo>
                                  <a:pt x="601173" y="799424"/>
                                </a:lnTo>
                                <a:lnTo>
                                  <a:pt x="562306" y="808024"/>
                                </a:lnTo>
                                <a:lnTo>
                                  <a:pt x="522788" y="813520"/>
                                </a:lnTo>
                                <a:lnTo>
                                  <a:pt x="482668" y="815792"/>
                                </a:lnTo>
                                <a:lnTo>
                                  <a:pt x="441995" y="814723"/>
                                </a:lnTo>
                                <a:lnTo>
                                  <a:pt x="400817" y="810195"/>
                                </a:lnTo>
                                <a:lnTo>
                                  <a:pt x="359185" y="802091"/>
                                </a:lnTo>
                                <a:lnTo>
                                  <a:pt x="317145" y="790293"/>
                                </a:lnTo>
                                <a:lnTo>
                                  <a:pt x="274748" y="774682"/>
                                </a:lnTo>
                                <a:lnTo>
                                  <a:pt x="232043" y="755141"/>
                                </a:lnTo>
                                <a:lnTo>
                                  <a:pt x="197537" y="734429"/>
                                </a:lnTo>
                                <a:lnTo>
                                  <a:pt x="164084" y="707966"/>
                                </a:lnTo>
                                <a:lnTo>
                                  <a:pt x="132230" y="676688"/>
                                </a:lnTo>
                                <a:lnTo>
                                  <a:pt x="102522" y="641530"/>
                                </a:lnTo>
                                <a:lnTo>
                                  <a:pt x="75508" y="603428"/>
                                </a:lnTo>
                                <a:lnTo>
                                  <a:pt x="51735" y="563317"/>
                                </a:lnTo>
                                <a:lnTo>
                                  <a:pt x="31751" y="522131"/>
                                </a:lnTo>
                                <a:lnTo>
                                  <a:pt x="16102" y="480806"/>
                                </a:lnTo>
                                <a:lnTo>
                                  <a:pt x="5335" y="440277"/>
                                </a:lnTo>
                                <a:lnTo>
                                  <a:pt x="0" y="401479"/>
                                </a:lnTo>
                                <a:lnTo>
                                  <a:pt x="641" y="365348"/>
                                </a:lnTo>
                                <a:lnTo>
                                  <a:pt x="22046" y="304826"/>
                                </a:lnTo>
                                <a:lnTo>
                                  <a:pt x="73928" y="266192"/>
                                </a:lnTo>
                                <a:lnTo>
                                  <a:pt x="122389" y="249798"/>
                                </a:lnTo>
                                <a:lnTo>
                                  <a:pt x="170908" y="235966"/>
                                </a:lnTo>
                                <a:lnTo>
                                  <a:pt x="219442" y="224390"/>
                                </a:lnTo>
                                <a:lnTo>
                                  <a:pt x="267953" y="214769"/>
                                </a:lnTo>
                                <a:lnTo>
                                  <a:pt x="316401" y="206798"/>
                                </a:lnTo>
                                <a:lnTo>
                                  <a:pt x="364745" y="200175"/>
                                </a:lnTo>
                                <a:lnTo>
                                  <a:pt x="412945" y="194597"/>
                                </a:lnTo>
                                <a:lnTo>
                                  <a:pt x="460962" y="189760"/>
                                </a:lnTo>
                                <a:lnTo>
                                  <a:pt x="508755" y="185361"/>
                                </a:lnTo>
                                <a:lnTo>
                                  <a:pt x="556285" y="181097"/>
                                </a:lnTo>
                                <a:lnTo>
                                  <a:pt x="603510" y="176665"/>
                                </a:lnTo>
                                <a:lnTo>
                                  <a:pt x="650392" y="171761"/>
                                </a:lnTo>
                                <a:lnTo>
                                  <a:pt x="696891" y="166083"/>
                                </a:lnTo>
                                <a:lnTo>
                                  <a:pt x="742965" y="159328"/>
                                </a:lnTo>
                                <a:lnTo>
                                  <a:pt x="788576" y="151191"/>
                                </a:lnTo>
                                <a:lnTo>
                                  <a:pt x="833683" y="141370"/>
                                </a:lnTo>
                                <a:lnTo>
                                  <a:pt x="878246" y="129561"/>
                                </a:lnTo>
                                <a:lnTo>
                                  <a:pt x="922226" y="115463"/>
                                </a:lnTo>
                                <a:lnTo>
                                  <a:pt x="965581" y="98770"/>
                                </a:lnTo>
                                <a:lnTo>
                                  <a:pt x="1008273" y="79181"/>
                                </a:lnTo>
                                <a:lnTo>
                                  <a:pt x="1050261" y="56391"/>
                                </a:lnTo>
                                <a:lnTo>
                                  <a:pt x="1091505" y="30099"/>
                                </a:lnTo>
                                <a:lnTo>
                                  <a:pt x="1131965" y="0"/>
                                </a:lnTo>
                              </a:path>
                            </a:pathLst>
                          </a:custGeom>
                          <a:ln w="7620">
                            <a:solidFill>
                              <a:srgbClr val="000000"/>
                            </a:solidFill>
                            <a:prstDash val="solid"/>
                          </a:ln>
                        </wps:spPr>
                        <wps:bodyPr wrap="square" lIns="0" tIns="0" rIns="0" bIns="0" rtlCol="0">
                          <a:prstTxWarp prst="textNoShape">
                            <a:avLst/>
                          </a:prstTxWarp>
                          <a:noAutofit/>
                        </wps:bodyPr>
                      </wps:wsp>
                      <wps:wsp>
                        <wps:cNvPr id="3616" name="Graphic 3616"/>
                        <wps:cNvSpPr/>
                        <wps:spPr>
                          <a:xfrm>
                            <a:off x="1102679" y="3810"/>
                            <a:ext cx="462915" cy="541020"/>
                          </a:xfrm>
                          <a:custGeom>
                            <a:avLst/>
                            <a:gdLst/>
                            <a:ahLst/>
                            <a:cxnLst/>
                            <a:rect l="l" t="t" r="r" b="b"/>
                            <a:pathLst>
                              <a:path w="462915" h="541020">
                                <a:moveTo>
                                  <a:pt x="210160" y="0"/>
                                </a:moveTo>
                                <a:lnTo>
                                  <a:pt x="152514" y="20106"/>
                                </a:lnTo>
                                <a:lnTo>
                                  <a:pt x="104467" y="53486"/>
                                </a:lnTo>
                                <a:lnTo>
                                  <a:pt x="57932" y="101367"/>
                                </a:lnTo>
                                <a:lnTo>
                                  <a:pt x="20801" y="162480"/>
                                </a:lnTo>
                                <a:lnTo>
                                  <a:pt x="966" y="235555"/>
                                </a:lnTo>
                                <a:lnTo>
                                  <a:pt x="0" y="276181"/>
                                </a:lnTo>
                                <a:lnTo>
                                  <a:pt x="6317" y="319322"/>
                                </a:lnTo>
                                <a:lnTo>
                                  <a:pt x="20903" y="364820"/>
                                </a:lnTo>
                                <a:lnTo>
                                  <a:pt x="84403" y="444195"/>
                                </a:lnTo>
                                <a:lnTo>
                                  <a:pt x="107573" y="486675"/>
                                </a:lnTo>
                                <a:lnTo>
                                  <a:pt x="141128" y="515788"/>
                                </a:lnTo>
                                <a:lnTo>
                                  <a:pt x="181934" y="533264"/>
                                </a:lnTo>
                                <a:lnTo>
                                  <a:pt x="226858" y="540834"/>
                                </a:lnTo>
                                <a:lnTo>
                                  <a:pt x="272765" y="540229"/>
                                </a:lnTo>
                                <a:lnTo>
                                  <a:pt x="316521" y="533179"/>
                                </a:lnTo>
                                <a:lnTo>
                                  <a:pt x="354994" y="521417"/>
                                </a:lnTo>
                                <a:lnTo>
                                  <a:pt x="403554" y="490677"/>
                                </a:lnTo>
                                <a:lnTo>
                                  <a:pt x="441270" y="437575"/>
                                </a:lnTo>
                                <a:lnTo>
                                  <a:pt x="462783" y="390699"/>
                                </a:lnTo>
                                <a:lnTo>
                                  <a:pt x="450927" y="388496"/>
                                </a:lnTo>
                                <a:lnTo>
                                  <a:pt x="426892" y="394831"/>
                                </a:lnTo>
                                <a:lnTo>
                                  <a:pt x="392850" y="405488"/>
                                </a:lnTo>
                                <a:lnTo>
                                  <a:pt x="350976" y="416255"/>
                                </a:lnTo>
                                <a:lnTo>
                                  <a:pt x="298318" y="401389"/>
                                </a:lnTo>
                                <a:lnTo>
                                  <a:pt x="241317" y="347106"/>
                                </a:lnTo>
                                <a:lnTo>
                                  <a:pt x="215395" y="309734"/>
                                </a:lnTo>
                                <a:lnTo>
                                  <a:pt x="193436" y="267969"/>
                                </a:lnTo>
                                <a:lnTo>
                                  <a:pt x="177124" y="223632"/>
                                </a:lnTo>
                                <a:lnTo>
                                  <a:pt x="168142" y="178543"/>
                                </a:lnTo>
                                <a:lnTo>
                                  <a:pt x="168172" y="134523"/>
                                </a:lnTo>
                                <a:lnTo>
                                  <a:pt x="178899" y="93392"/>
                                </a:lnTo>
                                <a:lnTo>
                                  <a:pt x="202005" y="56972"/>
                                </a:lnTo>
                                <a:lnTo>
                                  <a:pt x="218662" y="35789"/>
                                </a:lnTo>
                                <a:lnTo>
                                  <a:pt x="226820" y="19659"/>
                                </a:lnTo>
                                <a:lnTo>
                                  <a:pt x="227464" y="8423"/>
                                </a:lnTo>
                                <a:lnTo>
                                  <a:pt x="221582" y="1923"/>
                                </a:lnTo>
                                <a:lnTo>
                                  <a:pt x="210160" y="0"/>
                                </a:lnTo>
                                <a:close/>
                              </a:path>
                            </a:pathLst>
                          </a:custGeom>
                          <a:solidFill>
                            <a:srgbClr val="FFFFFF"/>
                          </a:solidFill>
                        </wps:spPr>
                        <wps:bodyPr wrap="square" lIns="0" tIns="0" rIns="0" bIns="0" rtlCol="0">
                          <a:prstTxWarp prst="textNoShape">
                            <a:avLst/>
                          </a:prstTxWarp>
                          <a:noAutofit/>
                        </wps:bodyPr>
                      </wps:wsp>
                      <wps:wsp>
                        <wps:cNvPr id="3617" name="Graphic 3617"/>
                        <wps:cNvSpPr/>
                        <wps:spPr>
                          <a:xfrm>
                            <a:off x="1102679" y="3810"/>
                            <a:ext cx="462915" cy="541020"/>
                          </a:xfrm>
                          <a:custGeom>
                            <a:avLst/>
                            <a:gdLst/>
                            <a:ahLst/>
                            <a:cxnLst/>
                            <a:rect l="l" t="t" r="r" b="b"/>
                            <a:pathLst>
                              <a:path w="462915" h="541020">
                                <a:moveTo>
                                  <a:pt x="20903" y="364820"/>
                                </a:moveTo>
                                <a:lnTo>
                                  <a:pt x="6317" y="319322"/>
                                </a:lnTo>
                                <a:lnTo>
                                  <a:pt x="0" y="276181"/>
                                </a:lnTo>
                                <a:lnTo>
                                  <a:pt x="966" y="235555"/>
                                </a:lnTo>
                                <a:lnTo>
                                  <a:pt x="8228" y="197601"/>
                                </a:lnTo>
                                <a:lnTo>
                                  <a:pt x="37698" y="130349"/>
                                </a:lnTo>
                                <a:lnTo>
                                  <a:pt x="80517" y="75693"/>
                                </a:lnTo>
                                <a:lnTo>
                                  <a:pt x="128795" y="34904"/>
                                </a:lnTo>
                                <a:lnTo>
                                  <a:pt x="174639" y="9250"/>
                                </a:lnTo>
                                <a:lnTo>
                                  <a:pt x="210160" y="0"/>
                                </a:lnTo>
                                <a:lnTo>
                                  <a:pt x="221582" y="1923"/>
                                </a:lnTo>
                                <a:lnTo>
                                  <a:pt x="227464" y="8423"/>
                                </a:lnTo>
                                <a:lnTo>
                                  <a:pt x="226820" y="19659"/>
                                </a:lnTo>
                                <a:lnTo>
                                  <a:pt x="218662" y="35789"/>
                                </a:lnTo>
                                <a:lnTo>
                                  <a:pt x="202005" y="56972"/>
                                </a:lnTo>
                                <a:lnTo>
                                  <a:pt x="178899" y="93392"/>
                                </a:lnTo>
                                <a:lnTo>
                                  <a:pt x="168172" y="134523"/>
                                </a:lnTo>
                                <a:lnTo>
                                  <a:pt x="168142" y="178543"/>
                                </a:lnTo>
                                <a:lnTo>
                                  <a:pt x="177124" y="223632"/>
                                </a:lnTo>
                                <a:lnTo>
                                  <a:pt x="193436" y="267969"/>
                                </a:lnTo>
                                <a:lnTo>
                                  <a:pt x="215395" y="309734"/>
                                </a:lnTo>
                                <a:lnTo>
                                  <a:pt x="241317" y="347106"/>
                                </a:lnTo>
                                <a:lnTo>
                                  <a:pt x="269519" y="378264"/>
                                </a:lnTo>
                                <a:lnTo>
                                  <a:pt x="326032" y="414659"/>
                                </a:lnTo>
                                <a:lnTo>
                                  <a:pt x="350976" y="416255"/>
                                </a:lnTo>
                                <a:lnTo>
                                  <a:pt x="392850" y="405488"/>
                                </a:lnTo>
                                <a:lnTo>
                                  <a:pt x="426892" y="394831"/>
                                </a:lnTo>
                                <a:lnTo>
                                  <a:pt x="450927" y="388496"/>
                                </a:lnTo>
                                <a:lnTo>
                                  <a:pt x="462783" y="390699"/>
                                </a:lnTo>
                                <a:lnTo>
                                  <a:pt x="460289" y="405654"/>
                                </a:lnTo>
                                <a:lnTo>
                                  <a:pt x="441270" y="437575"/>
                                </a:lnTo>
                                <a:lnTo>
                                  <a:pt x="403554" y="490677"/>
                                </a:lnTo>
                                <a:lnTo>
                                  <a:pt x="354994" y="521417"/>
                                </a:lnTo>
                                <a:lnTo>
                                  <a:pt x="316521" y="533179"/>
                                </a:lnTo>
                                <a:lnTo>
                                  <a:pt x="272765" y="540229"/>
                                </a:lnTo>
                                <a:lnTo>
                                  <a:pt x="226858" y="540834"/>
                                </a:lnTo>
                                <a:lnTo>
                                  <a:pt x="181934" y="533264"/>
                                </a:lnTo>
                                <a:lnTo>
                                  <a:pt x="141128" y="515788"/>
                                </a:lnTo>
                                <a:lnTo>
                                  <a:pt x="107573" y="486675"/>
                                </a:lnTo>
                                <a:lnTo>
                                  <a:pt x="84403" y="444195"/>
                                </a:lnTo>
                              </a:path>
                            </a:pathLst>
                          </a:custGeom>
                          <a:ln w="7619">
                            <a:solidFill>
                              <a:srgbClr val="000000"/>
                            </a:solidFill>
                            <a:prstDash val="solid"/>
                          </a:ln>
                        </wps:spPr>
                        <wps:bodyPr wrap="square" lIns="0" tIns="0" rIns="0" bIns="0" rtlCol="0">
                          <a:prstTxWarp prst="textNoShape">
                            <a:avLst/>
                          </a:prstTxWarp>
                          <a:noAutofit/>
                        </wps:bodyPr>
                      </wps:wsp>
                      <wps:wsp>
                        <wps:cNvPr id="3618" name="Graphic 3618"/>
                        <wps:cNvSpPr/>
                        <wps:spPr>
                          <a:xfrm>
                            <a:off x="1372884" y="236042"/>
                            <a:ext cx="30480" cy="30480"/>
                          </a:xfrm>
                          <a:custGeom>
                            <a:avLst/>
                            <a:gdLst/>
                            <a:ahLst/>
                            <a:cxnLst/>
                            <a:rect l="l" t="t" r="r" b="b"/>
                            <a:pathLst>
                              <a:path w="30480" h="30480">
                                <a:moveTo>
                                  <a:pt x="15239" y="0"/>
                                </a:moveTo>
                                <a:lnTo>
                                  <a:pt x="6832" y="0"/>
                                </a:lnTo>
                                <a:lnTo>
                                  <a:pt x="0" y="6832"/>
                                </a:lnTo>
                                <a:lnTo>
                                  <a:pt x="0" y="23647"/>
                                </a:lnTo>
                                <a:lnTo>
                                  <a:pt x="6832" y="30480"/>
                                </a:lnTo>
                                <a:lnTo>
                                  <a:pt x="23647" y="30480"/>
                                </a:lnTo>
                                <a:lnTo>
                                  <a:pt x="30479" y="23647"/>
                                </a:lnTo>
                                <a:lnTo>
                                  <a:pt x="30479" y="15240"/>
                                </a:lnTo>
                                <a:lnTo>
                                  <a:pt x="15239" y="15240"/>
                                </a:lnTo>
                                <a:lnTo>
                                  <a:pt x="15239" y="0"/>
                                </a:lnTo>
                                <a:close/>
                              </a:path>
                              <a:path w="30480" h="30480">
                                <a:moveTo>
                                  <a:pt x="23647" y="0"/>
                                </a:moveTo>
                                <a:lnTo>
                                  <a:pt x="15239" y="0"/>
                                </a:lnTo>
                                <a:lnTo>
                                  <a:pt x="15239" y="15240"/>
                                </a:lnTo>
                                <a:lnTo>
                                  <a:pt x="30479" y="15240"/>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619" name="Graphic 3619"/>
                        <wps:cNvSpPr/>
                        <wps:spPr>
                          <a:xfrm>
                            <a:off x="1372249" y="235153"/>
                            <a:ext cx="31750" cy="31750"/>
                          </a:xfrm>
                          <a:custGeom>
                            <a:avLst/>
                            <a:gdLst/>
                            <a:ahLst/>
                            <a:cxnLst/>
                            <a:rect l="l" t="t" r="r" b="b"/>
                            <a:pathLst>
                              <a:path w="31750" h="31750">
                                <a:moveTo>
                                  <a:pt x="15875" y="0"/>
                                </a:moveTo>
                                <a:lnTo>
                                  <a:pt x="7112" y="0"/>
                                </a:lnTo>
                                <a:lnTo>
                                  <a:pt x="0" y="7111"/>
                                </a:lnTo>
                                <a:lnTo>
                                  <a:pt x="0" y="15875"/>
                                </a:lnTo>
                                <a:lnTo>
                                  <a:pt x="0" y="24637"/>
                                </a:lnTo>
                                <a:lnTo>
                                  <a:pt x="7112" y="31750"/>
                                </a:lnTo>
                                <a:lnTo>
                                  <a:pt x="15875" y="31750"/>
                                </a:lnTo>
                                <a:lnTo>
                                  <a:pt x="24637" y="31750"/>
                                </a:lnTo>
                                <a:lnTo>
                                  <a:pt x="31750" y="24637"/>
                                </a:lnTo>
                                <a:lnTo>
                                  <a:pt x="31750" y="15875"/>
                                </a:lnTo>
                                <a:lnTo>
                                  <a:pt x="31750" y="7111"/>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620" name="Textbox 3620"/>
                        <wps:cNvSpPr txBox="1"/>
                        <wps:spPr>
                          <a:xfrm>
                            <a:off x="1346849" y="68893"/>
                            <a:ext cx="125730" cy="144145"/>
                          </a:xfrm>
                          <a:prstGeom prst="rect">
                            <a:avLst/>
                          </a:prstGeom>
                        </wps:spPr>
                        <wps:txbx>
                          <w:txbxContent>
                            <w:p>
                              <w:pPr>
                                <w:spacing w:line="225" w:lineRule="exact" w:before="0"/>
                                <w:ind w:left="0" w:right="0" w:firstLine="0"/>
                                <w:jc w:val="left"/>
                                <w:rPr>
                                  <w:sz w:val="20"/>
                                </w:rPr>
                              </w:pPr>
                              <w:r>
                                <w:rPr>
                                  <w:spacing w:val="-5"/>
                                  <w:sz w:val="20"/>
                                </w:rPr>
                                <w:t>P’</w:t>
                              </w:r>
                            </w:p>
                          </w:txbxContent>
                        </wps:txbx>
                        <wps:bodyPr wrap="square" lIns="0" tIns="0" rIns="0" bIns="0" rtlCol="0">
                          <a:noAutofit/>
                        </wps:bodyPr>
                      </wps:wsp>
                    </wpg:wgp>
                  </a:graphicData>
                </a:graphic>
              </wp:anchor>
            </w:drawing>
          </mc:Choice>
          <mc:Fallback>
            <w:pict>
              <v:group style="position:absolute;margin-left:236.778885pt;margin-top:-76.275360pt;width:123.6pt;height:93.35pt;mso-position-horizontal-relative:page;mso-position-vertical-relative:paragraph;z-index:15979008" id="docshapegroup2918" coordorigin="4736,-1526" coordsize="2472,1867">
                <v:shape style="position:absolute;left:4741;top:-950;width:1879;height:1285" id="docshape2919" coordorigin="4742,-950" coordsize="1879,1285" path="m6620,-851l6601,-776,6579,-703,6554,-631,6527,-559,6498,-490,6466,-421,6431,-355,6395,-290,6356,-228,6315,-167,6272,-110,6227,-55,6180,-2,6132,47,6082,93,6030,135,5976,174,5921,210,5865,241,5807,268,5748,291,5688,309,5627,322,5565,331,5502,335,5438,333,5373,326,5307,313,5241,295,5174,270,5107,239,5053,207,5000,165,4950,116,4903,60,4860,0,4823,-63,4792,-128,4767,-193,4750,-257,4742,-318,4743,-375,4776,-470,4858,-531,4934,-557,5011,-578,5087,-597,5164,-612,5240,-624,5316,-635,5392,-644,5468,-651,5543,-658,5618,-665,5692,-672,5766,-679,5839,-688,5912,-699,5983,-712,6054,-727,6125,-746,6194,-768,6262,-794,6329,-825,6396,-861,6460,-903,6524,-950e" filled="false" stroked="true" strokeweight=".6pt" strokecolor="#000000">
                  <v:path arrowok="t"/>
                  <v:stroke dashstyle="solid"/>
                </v:shape>
                <v:shape style="position:absolute;left:6472;top:-1520;width:729;height:852" id="docshape2920" coordorigin="6472,-1520" coordsize="729,852" path="m6803,-1520l6712,-1488,6637,-1435,6563,-1360,6505,-1264,6474,-1149,6472,-1085,6482,-1017,6505,-945,6605,-820,6641,-753,6694,-707,6759,-680,6829,-668,6902,-669,6971,-680,7031,-698,7108,-747,7167,-830,7201,-904,7182,-908,7144,-898,7091,-881,7025,-864,6942,-887,6852,-973,6811,-1032,6777,-1098,6751,-1167,6737,-1238,6737,-1308,6754,-1372,6790,-1430,6816,-1463,6829,-1489,6830,-1506,6821,-1516,6803,-1520xe" filled="true" fillcolor="#ffffff" stroked="false">
                  <v:path arrowok="t"/>
                  <v:fill type="solid"/>
                </v:shape>
                <v:shape style="position:absolute;left:6472;top:-1520;width:729;height:852" id="docshape2921" coordorigin="6472,-1520" coordsize="729,852" path="m6505,-945l6482,-1017,6472,-1085,6474,-1149,6485,-1208,6531,-1314,6599,-1400,6675,-1465,6747,-1505,6803,-1520,6821,-1516,6830,-1506,6829,-1489,6816,-1463,6790,-1430,6754,-1372,6737,-1308,6737,-1238,6751,-1167,6777,-1098,6811,-1032,6852,-973,6897,-924,6986,-866,7025,-864,7091,-881,7144,-898,7182,-908,7201,-904,7197,-881,7167,-830,7108,-747,7031,-698,6971,-680,6902,-669,6829,-668,6759,-680,6694,-707,6641,-753,6605,-820e" filled="false" stroked="true" strokeweight=".6pt" strokecolor="#000000">
                  <v:path arrowok="t"/>
                  <v:stroke dashstyle="solid"/>
                </v:shape>
                <v:shape style="position:absolute;left:6897;top:-1154;width:48;height:48" id="docshape2922" coordorigin="6898,-1154" coordsize="48,48" path="m6922,-1154l6908,-1154,6898,-1143,6898,-1117,6908,-1106,6935,-1106,6946,-1117,6946,-1130,6922,-1130,6922,-1154xm6935,-1154l6922,-1154,6922,-1130,6946,-1130,6946,-1143,6935,-1154xe" filled="true" fillcolor="#000000" stroked="false">
                  <v:path arrowok="t"/>
                  <v:fill type="solid"/>
                </v:shape>
                <v:shape style="position:absolute;left:6896;top:-1156;width:50;height:50" id="docshape2923" coordorigin="6897,-1155" coordsize="50,50" path="m6922,-1155l6908,-1155,6897,-1144,6897,-1130,6897,-1116,6908,-1105,6922,-1105,6935,-1105,6947,-1116,6947,-1130,6947,-1144,6935,-1155,6922,-1155e" filled="false" stroked="true" strokeweight=".6pt" strokecolor="#000000">
                  <v:path arrowok="t"/>
                  <v:stroke dashstyle="solid"/>
                </v:shape>
                <v:shape style="position:absolute;left:6856;top:-1418;width:198;height:227" type="#_x0000_t202" id="docshape2924" filled="false" stroked="false">
                  <v:textbox inset="0,0,0,0">
                    <w:txbxContent>
                      <w:p>
                        <w:pPr>
                          <w:spacing w:line="225" w:lineRule="exact" w:before="0"/>
                          <w:ind w:left="0" w:right="0" w:firstLine="0"/>
                          <w:jc w:val="left"/>
                          <w:rPr>
                            <w:sz w:val="20"/>
                          </w:rPr>
                        </w:pPr>
                        <w:r>
                          <w:rPr>
                            <w:spacing w:val="-5"/>
                            <w:sz w:val="20"/>
                          </w:rPr>
                          <w:t>P’</w:t>
                        </w:r>
                      </w:p>
                    </w:txbxContent>
                  </v:textbox>
                  <w10:wrap type="none"/>
                </v:shape>
                <w10:wrap type="none"/>
              </v:group>
            </w:pict>
          </mc:Fallback>
        </mc:AlternateContent>
      </w:r>
      <w:r>
        <w:rPr>
          <w:i/>
          <w:spacing w:val="-4"/>
          <w:sz w:val="20"/>
        </w:rPr>
        <w:t>Inboard</w:t>
      </w:r>
      <w:r>
        <w:rPr>
          <w:i/>
          <w:spacing w:val="-4"/>
          <w:sz w:val="20"/>
        </w:rPr>
        <w:t> Body</w:t>
      </w:r>
    </w:p>
    <w:p>
      <w:pPr>
        <w:pStyle w:val="BodyText"/>
        <w:spacing w:before="148"/>
        <w:rPr>
          <w:i/>
        </w:rPr>
      </w:pPr>
    </w:p>
    <w:p>
      <w:pPr>
        <w:pStyle w:val="Heading8"/>
        <w:ind w:left="2279"/>
      </w:pPr>
      <w:r>
        <w:rPr/>
        <w:t>R11.11</w:t>
      </w:r>
      <w:r>
        <w:rPr>
          <w:spacing w:val="75"/>
        </w:rPr>
        <w:t> </w:t>
      </w:r>
      <w:r>
        <w:rPr/>
        <w:t>Bearing</w:t>
      </w:r>
      <w:r>
        <w:rPr>
          <w:spacing w:val="-1"/>
        </w:rPr>
        <w:t> </w:t>
      </w:r>
      <w:r>
        <w:rPr>
          <w:spacing w:val="-2"/>
        </w:rPr>
        <w:t>Joint</w:t>
      </w:r>
    </w:p>
    <w:p>
      <w:pPr>
        <w:pStyle w:val="BodyText"/>
        <w:spacing w:line="249" w:lineRule="auto" w:before="91"/>
        <w:ind w:left="3060" w:right="1153"/>
      </w:pPr>
      <w:r>
        <w:rPr/>
        <w:t>A bearing joint is a four degree-of-freedom joint composed of a slider followed by a gimbal joint.</w:t>
      </w:r>
      <w:r>
        <w:rPr>
          <w:spacing w:val="40"/>
        </w:rPr>
        <w:t> </w:t>
      </w:r>
      <w:r>
        <w:rPr/>
        <w:t>(A “reverse” bearing joint is available which is equivalent to a gimbal joint</w:t>
      </w:r>
      <w:r>
        <w:rPr>
          <w:spacing w:val="-3"/>
        </w:rPr>
        <w:t> </w:t>
      </w:r>
      <w:r>
        <w:rPr/>
        <w:t>followed</w:t>
      </w:r>
      <w:r>
        <w:rPr>
          <w:spacing w:val="-3"/>
        </w:rPr>
        <w:t> </w:t>
      </w:r>
      <w:r>
        <w:rPr/>
        <w:t>by</w:t>
      </w:r>
      <w:r>
        <w:rPr>
          <w:spacing w:val="-3"/>
        </w:rPr>
        <w:t> </w:t>
      </w:r>
      <w:r>
        <w:rPr/>
        <w:t>a</w:t>
      </w:r>
      <w:r>
        <w:rPr>
          <w:spacing w:val="-3"/>
        </w:rPr>
        <w:t> </w:t>
      </w:r>
      <w:r>
        <w:rPr/>
        <w:t>sliding</w:t>
      </w:r>
      <w:r>
        <w:rPr>
          <w:spacing w:val="-3"/>
        </w:rPr>
        <w:t> </w:t>
      </w:r>
      <w:r>
        <w:rPr/>
        <w:t>joint.)</w:t>
      </w:r>
      <w:r>
        <w:rPr>
          <w:spacing w:val="40"/>
        </w:rPr>
        <w:t> </w:t>
      </w:r>
      <w:r>
        <w:rPr/>
        <w:t>One</w:t>
      </w:r>
      <w:r>
        <w:rPr>
          <w:spacing w:val="-3"/>
        </w:rPr>
        <w:t> </w:t>
      </w:r>
      <w:r>
        <w:rPr/>
        <w:t>of</w:t>
      </w:r>
      <w:r>
        <w:rPr>
          <w:spacing w:val="-3"/>
        </w:rPr>
        <w:t> </w:t>
      </w:r>
      <w:r>
        <w:rPr/>
        <w:t>the</w:t>
      </w:r>
      <w:r>
        <w:rPr>
          <w:spacing w:val="-3"/>
        </w:rPr>
        <w:t> </w:t>
      </w:r>
      <w:r>
        <w:rPr/>
        <w:t>most</w:t>
      </w:r>
      <w:r>
        <w:rPr>
          <w:spacing w:val="-3"/>
        </w:rPr>
        <w:t> </w:t>
      </w:r>
      <w:r>
        <w:rPr/>
        <w:t>common</w:t>
      </w:r>
      <w:r>
        <w:rPr>
          <w:spacing w:val="-3"/>
        </w:rPr>
        <w:t> </w:t>
      </w:r>
      <w:r>
        <w:rPr/>
        <w:t>uses</w:t>
      </w:r>
      <w:r>
        <w:rPr>
          <w:spacing w:val="-4"/>
        </w:rPr>
        <w:t> </w:t>
      </w:r>
      <w:r>
        <w:rPr/>
        <w:t>for</w:t>
      </w:r>
      <w:r>
        <w:rPr>
          <w:spacing w:val="-3"/>
        </w:rPr>
        <w:t> </w:t>
      </w:r>
      <w:r>
        <w:rPr/>
        <w:t>this</w:t>
      </w:r>
      <w:r>
        <w:rPr>
          <w:spacing w:val="-4"/>
        </w:rPr>
        <w:t> </w:t>
      </w:r>
      <w:r>
        <w:rPr/>
        <w:t>joint</w:t>
      </w:r>
      <w:r>
        <w:rPr>
          <w:spacing w:val="-3"/>
        </w:rPr>
        <w:t> </w:t>
      </w:r>
      <w:r>
        <w:rPr/>
        <w:t>is</w:t>
      </w:r>
      <w:r>
        <w:rPr>
          <w:spacing w:val="-4"/>
        </w:rPr>
        <w:t> </w:t>
      </w:r>
      <w:r>
        <w:rPr/>
        <w:t>for</w:t>
      </w:r>
      <w:r>
        <w:rPr>
          <w:spacing w:val="-3"/>
        </w:rPr>
        <w:t> </w:t>
      </w:r>
      <w:r>
        <w:rPr/>
        <w:t>re-dundancy-free modeling of shaft bearings, hence the name.</w:t>
      </w:r>
      <w:r>
        <w:rPr>
          <w:spacing w:val="40"/>
        </w:rPr>
        <w:t> </w:t>
      </w:r>
      <w:r>
        <w:rPr/>
        <w:t>This joint is like a race of ball bearings through which a shaft can translate as well as rotate and tip (slightly).</w:t>
      </w:r>
    </w:p>
    <w:p>
      <w:pPr>
        <w:pStyle w:val="BodyText"/>
        <w:spacing w:line="249" w:lineRule="auto" w:before="4"/>
        <w:ind w:left="3060" w:right="1096"/>
      </w:pPr>
      <w:r>
        <w:rPr/>
        <w:t>Since</w:t>
      </w:r>
      <w:r>
        <w:rPr>
          <w:spacing w:val="-7"/>
        </w:rPr>
        <w:t> </w:t>
      </w:r>
      <w:r>
        <w:rPr/>
        <w:t>this</w:t>
      </w:r>
      <w:r>
        <w:rPr>
          <w:spacing w:val="-7"/>
        </w:rPr>
        <w:t> </w:t>
      </w:r>
      <w:r>
        <w:rPr/>
        <w:t>joint</w:t>
      </w:r>
      <w:r>
        <w:rPr>
          <w:spacing w:val="-7"/>
        </w:rPr>
        <w:t> </w:t>
      </w:r>
      <w:r>
        <w:rPr/>
        <w:t>contains</w:t>
      </w:r>
      <w:r>
        <w:rPr>
          <w:spacing w:val="-7"/>
        </w:rPr>
        <w:t> </w:t>
      </w:r>
      <w:r>
        <w:rPr/>
        <w:t>a</w:t>
      </w:r>
      <w:r>
        <w:rPr>
          <w:spacing w:val="-7"/>
        </w:rPr>
        <w:t> </w:t>
      </w:r>
      <w:r>
        <w:rPr/>
        <w:t>gimbal,</w:t>
      </w:r>
      <w:r>
        <w:rPr>
          <w:spacing w:val="-7"/>
        </w:rPr>
        <w:t> </w:t>
      </w:r>
      <w:r>
        <w:rPr/>
        <w:t>it</w:t>
      </w:r>
      <w:r>
        <w:rPr>
          <w:spacing w:val="-7"/>
        </w:rPr>
        <w:t> </w:t>
      </w:r>
      <w:r>
        <w:rPr/>
        <w:t>has</w:t>
      </w:r>
      <w:r>
        <w:rPr>
          <w:spacing w:val="-7"/>
        </w:rPr>
        <w:t> </w:t>
      </w:r>
      <w:r>
        <w:rPr/>
        <w:t>the</w:t>
      </w:r>
      <w:r>
        <w:rPr>
          <w:spacing w:val="-7"/>
        </w:rPr>
        <w:t> </w:t>
      </w:r>
      <w:r>
        <w:rPr/>
        <w:t>same</w:t>
      </w:r>
      <w:r>
        <w:rPr>
          <w:spacing w:val="-7"/>
        </w:rPr>
        <w:t> </w:t>
      </w:r>
      <w:r>
        <w:rPr/>
        <w:t>singularity</w:t>
      </w:r>
      <w:r>
        <w:rPr>
          <w:spacing w:val="-7"/>
        </w:rPr>
        <w:t> </w:t>
      </w:r>
      <w:r>
        <w:rPr/>
        <w:t>as</w:t>
      </w:r>
      <w:r>
        <w:rPr>
          <w:spacing w:val="-7"/>
        </w:rPr>
        <w:t> </w:t>
      </w:r>
      <w:r>
        <w:rPr/>
        <w:t>a</w:t>
      </w:r>
      <w:r>
        <w:rPr>
          <w:spacing w:val="-7"/>
        </w:rPr>
        <w:t> </w:t>
      </w:r>
      <w:r>
        <w:rPr/>
        <w:t>gimbal</w:t>
      </w:r>
      <w:r>
        <w:rPr>
          <w:spacing w:val="-7"/>
        </w:rPr>
        <w:t> </w:t>
      </w:r>
      <w:r>
        <w:rPr/>
        <w:t>joint</w:t>
      </w:r>
      <w:r>
        <w:rPr>
          <w:spacing w:val="-7"/>
        </w:rPr>
        <w:t> </w:t>
      </w:r>
      <w:r>
        <w:rPr/>
        <w:t>and</w:t>
      </w:r>
      <w:r>
        <w:rPr>
          <w:spacing w:val="-7"/>
        </w:rPr>
        <w:t> </w:t>
      </w:r>
      <w:r>
        <w:rPr/>
        <w:t>is</w:t>
      </w:r>
      <w:r>
        <w:rPr>
          <w:spacing w:val="-7"/>
        </w:rPr>
        <w:t> </w:t>
      </w:r>
      <w:r>
        <w:rPr/>
        <w:t>not intended</w:t>
      </w:r>
      <w:r>
        <w:rPr>
          <w:spacing w:val="-10"/>
        </w:rPr>
        <w:t> </w:t>
      </w:r>
      <w:r>
        <w:rPr/>
        <w:t>for</w:t>
      </w:r>
      <w:r>
        <w:rPr>
          <w:spacing w:val="-10"/>
        </w:rPr>
        <w:t> </w:t>
      </w:r>
      <w:r>
        <w:rPr/>
        <w:t>use</w:t>
      </w:r>
      <w:r>
        <w:rPr>
          <w:spacing w:val="-10"/>
        </w:rPr>
        <w:t> </w:t>
      </w:r>
      <w:r>
        <w:rPr/>
        <w:t>when</w:t>
      </w:r>
      <w:r>
        <w:rPr>
          <w:spacing w:val="-10"/>
        </w:rPr>
        <w:t> </w:t>
      </w:r>
      <w:r>
        <w:rPr/>
        <w:t>the</w:t>
      </w:r>
      <w:r>
        <w:rPr>
          <w:spacing w:val="-10"/>
        </w:rPr>
        <w:t> </w:t>
      </w:r>
      <w:r>
        <w:rPr/>
        <w:t>outboard</w:t>
      </w:r>
      <w:r>
        <w:rPr>
          <w:spacing w:val="-10"/>
        </w:rPr>
        <w:t> </w:t>
      </w:r>
      <w:r>
        <w:rPr/>
        <w:t>body</w:t>
      </w:r>
      <w:r>
        <w:rPr>
          <w:spacing w:val="-10"/>
        </w:rPr>
        <w:t> </w:t>
      </w:r>
      <w:r>
        <w:rPr/>
        <w:t>can</w:t>
      </w:r>
      <w:r>
        <w:rPr>
          <w:spacing w:val="-10"/>
        </w:rPr>
        <w:t> </w:t>
      </w:r>
      <w:r>
        <w:rPr/>
        <w:t>attain</w:t>
      </w:r>
      <w:r>
        <w:rPr>
          <w:spacing w:val="-10"/>
        </w:rPr>
        <w:t> </w:t>
      </w:r>
      <w:r>
        <w:rPr/>
        <w:t>arbitrary</w:t>
      </w:r>
      <w:r>
        <w:rPr>
          <w:spacing w:val="-10"/>
        </w:rPr>
        <w:t> </w:t>
      </w:r>
      <w:r>
        <w:rPr/>
        <w:t>orientations</w:t>
      </w:r>
      <w:r>
        <w:rPr>
          <w:spacing w:val="-10"/>
        </w:rPr>
        <w:t> </w:t>
      </w:r>
      <w:r>
        <w:rPr/>
        <w:t>with</w:t>
      </w:r>
      <w:r>
        <w:rPr>
          <w:spacing w:val="-10"/>
        </w:rPr>
        <w:t> </w:t>
      </w:r>
      <w:r>
        <w:rPr/>
        <w:t>respect</w:t>
      </w:r>
      <w:r>
        <w:rPr>
          <w:spacing w:val="-10"/>
        </w:rPr>
        <w:t> </w:t>
      </w:r>
      <w:r>
        <w:rPr/>
        <w:t>to the inboard body.</w:t>
      </w:r>
      <w:r>
        <w:rPr>
          <w:spacing w:val="40"/>
        </w:rPr>
        <w:t> </w:t>
      </w:r>
      <w:r>
        <w:rPr/>
        <w:t>It is not, however, restricted to small angles; it just cannot be used near the “gimbal lock” configuration.</w:t>
      </w:r>
    </w:p>
    <w:p>
      <w:pPr>
        <w:pStyle w:val="BodyText"/>
        <w:spacing w:before="13"/>
      </w:pPr>
    </w:p>
    <w:p>
      <w:pPr>
        <w:pStyle w:val="BodyText"/>
        <w:spacing w:line="249" w:lineRule="auto"/>
        <w:ind w:left="3060" w:right="1077"/>
      </w:pPr>
      <w:r>
        <w:rPr/>
        <w:t>All the pins intersect at hinge point P’.</w:t>
      </w:r>
      <w:r>
        <w:rPr>
          <w:spacing w:val="40"/>
        </w:rPr>
        <w:t> </w:t>
      </w:r>
      <w:r>
        <w:rPr/>
        <w:t>A diagram of an assembled bearing joint is shown</w:t>
      </w:r>
      <w:r>
        <w:rPr>
          <w:spacing w:val="-3"/>
        </w:rPr>
        <w:t> </w:t>
      </w:r>
      <w:r>
        <w:rPr/>
        <w:t>in</w:t>
      </w:r>
      <w:r>
        <w:rPr>
          <w:spacing w:val="-3"/>
        </w:rPr>
        <w:t> </w:t>
      </w:r>
      <w:r>
        <w:rPr/>
        <w:t>Figure</w:t>
      </w:r>
      <w:r>
        <w:rPr>
          <w:spacing w:val="-3"/>
        </w:rPr>
        <w:t> </w:t>
      </w:r>
      <w:r>
        <w:rPr/>
        <w:t>R-17.</w:t>
      </w:r>
      <w:r>
        <w:rPr>
          <w:spacing w:val="40"/>
        </w:rPr>
        <w:t> </w:t>
      </w:r>
      <w:r>
        <w:rPr/>
        <w:t>If</w:t>
      </w:r>
      <w:r>
        <w:rPr>
          <w:spacing w:val="-3"/>
        </w:rPr>
        <w:t> </w:t>
      </w:r>
      <w:r>
        <w:rPr/>
        <w:t>the</w:t>
      </w:r>
      <w:r>
        <w:rPr>
          <w:spacing w:val="-3"/>
        </w:rPr>
        <w:t> </w:t>
      </w:r>
      <w:r>
        <w:rPr/>
        <w:t>joint</w:t>
      </w:r>
      <w:r>
        <w:rPr>
          <w:spacing w:val="-3"/>
        </w:rPr>
        <w:t> </w:t>
      </w:r>
      <w:r>
        <w:rPr/>
        <w:t>is</w:t>
      </w:r>
      <w:r>
        <w:rPr>
          <w:spacing w:val="-3"/>
        </w:rPr>
        <w:t> </w:t>
      </w:r>
      <w:r>
        <w:rPr/>
        <w:t>entered</w:t>
      </w:r>
      <w:r>
        <w:rPr>
          <w:spacing w:val="-3"/>
        </w:rPr>
        <w:t> </w:t>
      </w:r>
      <w:r>
        <w:rPr/>
        <w:t>into</w:t>
      </w:r>
      <w:r>
        <w:rPr>
          <w:spacing w:val="-3"/>
        </w:rPr>
        <w:t> </w:t>
      </w:r>
      <w:r>
        <w:rPr/>
        <w:t>the</w:t>
      </w:r>
      <w:r>
        <w:rPr>
          <w:spacing w:val="-3"/>
        </w:rPr>
        <w:t> </w:t>
      </w:r>
      <w:r>
        <w:rPr/>
        <w:t>System</w:t>
      </w:r>
      <w:r>
        <w:rPr>
          <w:spacing w:val="-3"/>
        </w:rPr>
        <w:t> </w:t>
      </w:r>
      <w:r>
        <w:rPr/>
        <w:t>Description</w:t>
      </w:r>
      <w:r>
        <w:rPr>
          <w:spacing w:val="-3"/>
        </w:rPr>
        <w:t> </w:t>
      </w:r>
      <w:r>
        <w:rPr/>
        <w:t>File</w:t>
      </w:r>
      <w:r>
        <w:rPr>
          <w:spacing w:val="-3"/>
        </w:rPr>
        <w:t> </w:t>
      </w:r>
      <w:r>
        <w:rPr/>
        <w:t>as</w:t>
      </w:r>
      <w:r>
        <w:rPr>
          <w:spacing w:val="-3"/>
        </w:rPr>
        <w:t> </w:t>
      </w:r>
      <w:r>
        <w:rPr/>
        <w:t>assem-bled (or if you don’t care what defaults SD/FAST chooses for an unassembled joint), you only need to specify five vectors:</w:t>
      </w:r>
    </w:p>
    <w:p>
      <w:pPr>
        <w:tabs>
          <w:tab w:pos="5763" w:val="left" w:leader="none"/>
        </w:tabs>
        <w:spacing w:line="243" w:lineRule="exact" w:before="123"/>
        <w:ind w:left="3240" w:right="0" w:firstLine="0"/>
        <w:jc w:val="left"/>
        <w:rPr>
          <w:rFonts w:ascii="Arial" w:hAnsi="Arial"/>
          <w:sz w:val="16"/>
        </w:rPr>
      </w:pPr>
      <w:r>
        <w:rPr>
          <w:rFonts w:ascii="Courier New" w:hAnsi="Courier New"/>
          <w:sz w:val="20"/>
        </w:rPr>
        <w:t>inbtojoint</w:t>
      </w:r>
      <w:r>
        <w:rPr>
          <w:rFonts w:ascii="Courier New" w:hAnsi="Courier New"/>
          <w:spacing w:val="53"/>
          <w:w w:val="150"/>
          <w:sz w:val="20"/>
        </w:rPr>
        <w:t> </w:t>
      </w:r>
      <w:r>
        <w:rPr>
          <w:rFonts w:ascii="Courier New" w:hAnsi="Courier New"/>
          <w:sz w:val="20"/>
        </w:rPr>
        <w:t>=</w:t>
      </w:r>
      <w:r>
        <w:rPr>
          <w:rFonts w:ascii="Courier New" w:hAnsi="Courier New"/>
          <w:spacing w:val="-2"/>
          <w:sz w:val="20"/>
        </w:rPr>
        <w:t> </w:t>
      </w:r>
      <w:r>
        <w:rPr>
          <w:i/>
          <w:sz w:val="20"/>
        </w:rPr>
        <w:t>x</w:t>
      </w:r>
      <w:r>
        <w:rPr>
          <w:i/>
          <w:spacing w:val="73"/>
          <w:w w:val="150"/>
          <w:sz w:val="20"/>
        </w:rPr>
        <w:t> </w:t>
      </w:r>
      <w:r>
        <w:rPr>
          <w:i/>
          <w:sz w:val="20"/>
        </w:rPr>
        <w:t>x</w:t>
      </w:r>
      <w:r>
        <w:rPr>
          <w:i/>
          <w:spacing w:val="73"/>
          <w:w w:val="150"/>
          <w:sz w:val="20"/>
        </w:rPr>
        <w:t> </w:t>
      </w:r>
      <w:r>
        <w:rPr>
          <w:i/>
          <w:spacing w:val="-10"/>
          <w:sz w:val="20"/>
        </w:rPr>
        <w:t>x</w:t>
      </w:r>
      <w:r>
        <w:rPr>
          <w:i/>
          <w:sz w:val="20"/>
        </w:rPr>
        <w:tab/>
      </w:r>
      <w:r>
        <w:rPr>
          <w:rFonts w:ascii="Arial" w:hAnsi="Arial"/>
          <w:sz w:val="16"/>
        </w:rPr>
        <w:t>Vector</w:t>
      </w:r>
      <w:r>
        <w:rPr>
          <w:rFonts w:ascii="Arial" w:hAnsi="Arial"/>
          <w:spacing w:val="-7"/>
          <w:sz w:val="16"/>
        </w:rPr>
        <w:t> </w:t>
      </w:r>
      <w:r>
        <w:rPr>
          <w:rFonts w:ascii="Arial" w:hAnsi="Arial"/>
          <w:sz w:val="16"/>
        </w:rPr>
        <w:t>from</w:t>
      </w:r>
      <w:r>
        <w:rPr>
          <w:rFonts w:ascii="Arial" w:hAnsi="Arial"/>
          <w:spacing w:val="-4"/>
          <w:sz w:val="16"/>
        </w:rPr>
        <w:t> </w:t>
      </w:r>
      <w:r>
        <w:rPr>
          <w:rFonts w:ascii="Arial" w:hAnsi="Arial"/>
          <w:sz w:val="16"/>
        </w:rPr>
        <w:t>inboard</w:t>
      </w:r>
      <w:r>
        <w:rPr>
          <w:rFonts w:ascii="Arial" w:hAnsi="Arial"/>
          <w:spacing w:val="-4"/>
          <w:sz w:val="16"/>
        </w:rPr>
        <w:t> </w:t>
      </w:r>
      <w:r>
        <w:rPr>
          <w:rFonts w:ascii="Arial" w:hAnsi="Arial"/>
          <w:sz w:val="16"/>
        </w:rPr>
        <w:t>body</w:t>
      </w:r>
      <w:r>
        <w:rPr>
          <w:rFonts w:ascii="Arial" w:hAnsi="Arial"/>
          <w:spacing w:val="-4"/>
          <w:sz w:val="16"/>
        </w:rPr>
        <w:t> </w:t>
      </w:r>
      <w:r>
        <w:rPr>
          <w:rFonts w:ascii="Arial" w:hAnsi="Arial"/>
          <w:sz w:val="16"/>
        </w:rPr>
        <w:t>c.o.m.</w:t>
      </w:r>
      <w:r>
        <w:rPr>
          <w:rFonts w:ascii="Arial" w:hAnsi="Arial"/>
          <w:spacing w:val="-4"/>
          <w:sz w:val="16"/>
        </w:rPr>
        <w:t> </w:t>
      </w:r>
      <w:r>
        <w:rPr>
          <w:rFonts w:ascii="Arial" w:hAnsi="Arial"/>
          <w:sz w:val="16"/>
        </w:rPr>
        <w:t>to</w:t>
      </w:r>
      <w:r>
        <w:rPr>
          <w:rFonts w:ascii="Arial" w:hAnsi="Arial"/>
          <w:spacing w:val="-4"/>
          <w:sz w:val="16"/>
        </w:rPr>
        <w:t> </w:t>
      </w:r>
      <w:r>
        <w:rPr>
          <w:rFonts w:ascii="Arial" w:hAnsi="Arial"/>
          <w:sz w:val="16"/>
        </w:rPr>
        <w:t>hinge</w:t>
      </w:r>
      <w:r>
        <w:rPr>
          <w:rFonts w:ascii="Arial" w:hAnsi="Arial"/>
          <w:spacing w:val="-4"/>
          <w:sz w:val="16"/>
        </w:rPr>
        <w:t> </w:t>
      </w:r>
      <w:r>
        <w:rPr>
          <w:rFonts w:ascii="Arial" w:hAnsi="Arial"/>
          <w:sz w:val="16"/>
        </w:rPr>
        <w:t>point</w:t>
      </w:r>
      <w:r>
        <w:rPr>
          <w:rFonts w:ascii="Arial" w:hAnsi="Arial"/>
          <w:spacing w:val="-4"/>
          <w:sz w:val="16"/>
        </w:rPr>
        <w:t> </w:t>
      </w:r>
      <w:r>
        <w:rPr>
          <w:rFonts w:ascii="Arial" w:hAnsi="Arial"/>
          <w:spacing w:val="-5"/>
          <w:sz w:val="16"/>
        </w:rPr>
        <w:t>P’.</w:t>
      </w:r>
    </w:p>
    <w:p>
      <w:pPr>
        <w:tabs>
          <w:tab w:pos="5763" w:val="left" w:leader="none"/>
        </w:tabs>
        <w:spacing w:line="240" w:lineRule="exact" w:before="0"/>
        <w:ind w:left="3240" w:right="0" w:firstLine="0"/>
        <w:jc w:val="left"/>
        <w:rPr>
          <w:rFonts w:ascii="Arial"/>
          <w:sz w:val="16"/>
        </w:rPr>
      </w:pPr>
      <w:r>
        <w:rPr>
          <w:rFonts w:ascii="Courier New"/>
          <w:sz w:val="20"/>
        </w:rPr>
        <w:t>bodytojoint</w:t>
      </w:r>
      <w:r>
        <w:rPr>
          <w:rFonts w:ascii="Courier New"/>
          <w:spacing w:val="-4"/>
          <w:sz w:val="20"/>
        </w:rPr>
        <w:t> </w:t>
      </w:r>
      <w:r>
        <w:rPr>
          <w:rFonts w:ascii="Courier New"/>
          <w:sz w:val="20"/>
        </w:rPr>
        <w:t>=</w:t>
      </w:r>
      <w:r>
        <w:rPr>
          <w:rFonts w:ascii="Courier New"/>
          <w:spacing w:val="-3"/>
          <w:sz w:val="20"/>
        </w:rPr>
        <w:t> </w:t>
      </w:r>
      <w:r>
        <w:rPr>
          <w:i/>
          <w:sz w:val="20"/>
        </w:rPr>
        <w:t>x</w:t>
      </w:r>
      <w:r>
        <w:rPr>
          <w:i/>
          <w:spacing w:val="72"/>
          <w:w w:val="150"/>
          <w:sz w:val="20"/>
        </w:rPr>
        <w:t> </w:t>
      </w:r>
      <w:r>
        <w:rPr>
          <w:i/>
          <w:sz w:val="20"/>
        </w:rPr>
        <w:t>x</w:t>
      </w:r>
      <w:r>
        <w:rPr>
          <w:i/>
          <w:spacing w:val="73"/>
          <w:w w:val="150"/>
          <w:sz w:val="20"/>
        </w:rPr>
        <w:t> </w:t>
      </w:r>
      <w:r>
        <w:rPr>
          <w:i/>
          <w:spacing w:val="-10"/>
          <w:sz w:val="20"/>
        </w:rPr>
        <w:t>x</w:t>
      </w:r>
      <w:r>
        <w:rPr>
          <w:i/>
          <w:sz w:val="20"/>
        </w:rPr>
        <w:tab/>
      </w:r>
      <w:r>
        <w:rPr>
          <w:rFonts w:ascii="Arial"/>
          <w:sz w:val="16"/>
        </w:rPr>
        <w:t>Vector</w:t>
      </w:r>
      <w:r>
        <w:rPr>
          <w:rFonts w:ascii="Arial"/>
          <w:spacing w:val="-4"/>
          <w:sz w:val="16"/>
        </w:rPr>
        <w:t> </w:t>
      </w:r>
      <w:r>
        <w:rPr>
          <w:rFonts w:ascii="Arial"/>
          <w:sz w:val="16"/>
        </w:rPr>
        <w:t>from</w:t>
      </w:r>
      <w:r>
        <w:rPr>
          <w:rFonts w:ascii="Arial"/>
          <w:spacing w:val="-4"/>
          <w:sz w:val="16"/>
        </w:rPr>
        <w:t> </w:t>
      </w:r>
      <w:r>
        <w:rPr>
          <w:rFonts w:ascii="Arial"/>
          <w:sz w:val="16"/>
        </w:rPr>
        <w:t>body</w:t>
      </w:r>
      <w:r>
        <w:rPr>
          <w:rFonts w:ascii="Arial"/>
          <w:spacing w:val="-4"/>
          <w:sz w:val="16"/>
        </w:rPr>
        <w:t> </w:t>
      </w:r>
      <w:r>
        <w:rPr>
          <w:rFonts w:ascii="Arial"/>
          <w:sz w:val="16"/>
        </w:rPr>
        <w:t>c.o.m.</w:t>
      </w:r>
      <w:r>
        <w:rPr>
          <w:rFonts w:ascii="Arial"/>
          <w:spacing w:val="-4"/>
          <w:sz w:val="16"/>
        </w:rPr>
        <w:t> </w:t>
      </w:r>
      <w:r>
        <w:rPr>
          <w:rFonts w:ascii="Arial"/>
          <w:sz w:val="16"/>
        </w:rPr>
        <w:t>to</w:t>
      </w:r>
      <w:r>
        <w:rPr>
          <w:rFonts w:ascii="Arial"/>
          <w:spacing w:val="-4"/>
          <w:sz w:val="16"/>
        </w:rPr>
        <w:t> </w:t>
      </w:r>
      <w:r>
        <w:rPr>
          <w:rFonts w:ascii="Arial"/>
          <w:sz w:val="16"/>
        </w:rPr>
        <w:t>hinge</w:t>
      </w:r>
      <w:r>
        <w:rPr>
          <w:rFonts w:ascii="Arial"/>
          <w:spacing w:val="-4"/>
          <w:sz w:val="16"/>
        </w:rPr>
        <w:t> </w:t>
      </w:r>
      <w:r>
        <w:rPr>
          <w:rFonts w:ascii="Arial"/>
          <w:sz w:val="16"/>
        </w:rPr>
        <w:t>point</w:t>
      </w:r>
      <w:r>
        <w:rPr>
          <w:rFonts w:ascii="Arial"/>
          <w:spacing w:val="-3"/>
          <w:sz w:val="16"/>
        </w:rPr>
        <w:t> </w:t>
      </w:r>
      <w:r>
        <w:rPr>
          <w:rFonts w:ascii="Arial"/>
          <w:spacing w:val="-5"/>
          <w:sz w:val="16"/>
        </w:rPr>
        <w:t>P.</w:t>
      </w:r>
    </w:p>
    <w:p>
      <w:pPr>
        <w:tabs>
          <w:tab w:pos="5763" w:val="left" w:leader="none"/>
        </w:tabs>
        <w:spacing w:line="240" w:lineRule="exact" w:before="0"/>
        <w:ind w:left="3240" w:right="0" w:firstLine="0"/>
        <w:jc w:val="left"/>
        <w:rPr>
          <w:rFonts w:ascii="Arial"/>
          <w:sz w:val="16"/>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r>
        <w:rPr>
          <w:i/>
          <w:sz w:val="20"/>
        </w:rPr>
        <w:tab/>
      </w:r>
      <w:r>
        <w:rPr>
          <w:rFonts w:ascii="Arial"/>
          <w:sz w:val="16"/>
        </w:rPr>
        <w:t>Vector</w:t>
      </w:r>
      <w:r>
        <w:rPr>
          <w:rFonts w:ascii="Arial"/>
          <w:spacing w:val="-6"/>
          <w:sz w:val="16"/>
        </w:rPr>
        <w:t> </w:t>
      </w:r>
      <w:r>
        <w:rPr>
          <w:rFonts w:ascii="Arial"/>
          <w:sz w:val="16"/>
        </w:rPr>
        <w:t>defining</w:t>
      </w:r>
      <w:r>
        <w:rPr>
          <w:rFonts w:ascii="Arial"/>
          <w:spacing w:val="-3"/>
          <w:sz w:val="16"/>
        </w:rPr>
        <w:t> </w:t>
      </w:r>
      <w:r>
        <w:rPr>
          <w:rFonts w:ascii="Arial"/>
          <w:sz w:val="16"/>
        </w:rPr>
        <w:t>joint</w:t>
      </w:r>
      <w:r>
        <w:rPr>
          <w:rFonts w:ascii="Arial"/>
          <w:spacing w:val="-4"/>
          <w:sz w:val="16"/>
        </w:rPr>
        <w:t> </w:t>
      </w:r>
      <w:r>
        <w:rPr>
          <w:rFonts w:ascii="Arial"/>
          <w:sz w:val="16"/>
        </w:rPr>
        <w:t>axis</w:t>
      </w:r>
      <w:r>
        <w:rPr>
          <w:rFonts w:ascii="Arial"/>
          <w:spacing w:val="-4"/>
          <w:sz w:val="16"/>
        </w:rPr>
        <w:t> </w:t>
      </w:r>
      <w:r>
        <w:rPr>
          <w:rFonts w:ascii="Arial"/>
          <w:sz w:val="16"/>
        </w:rPr>
        <w:t>fixed</w:t>
      </w:r>
      <w:r>
        <w:rPr>
          <w:rFonts w:ascii="Arial"/>
          <w:spacing w:val="-3"/>
          <w:sz w:val="16"/>
        </w:rPr>
        <w:t> </w:t>
      </w:r>
      <w:r>
        <w:rPr>
          <w:rFonts w:ascii="Arial"/>
          <w:sz w:val="16"/>
        </w:rPr>
        <w:t>on</w:t>
      </w:r>
      <w:r>
        <w:rPr>
          <w:rFonts w:ascii="Arial"/>
          <w:spacing w:val="-4"/>
          <w:sz w:val="16"/>
        </w:rPr>
        <w:t> </w:t>
      </w:r>
      <w:r>
        <w:rPr>
          <w:rFonts w:ascii="Arial"/>
          <w:sz w:val="16"/>
        </w:rPr>
        <w:t>inb.</w:t>
      </w:r>
      <w:r>
        <w:rPr>
          <w:rFonts w:ascii="Arial"/>
          <w:spacing w:val="-3"/>
          <w:sz w:val="16"/>
        </w:rPr>
        <w:t> </w:t>
      </w:r>
      <w:r>
        <w:rPr>
          <w:rFonts w:ascii="Arial"/>
          <w:sz w:val="16"/>
        </w:rPr>
        <w:t>body</w:t>
      </w:r>
      <w:r>
        <w:rPr>
          <w:rFonts w:ascii="Arial"/>
          <w:spacing w:val="-4"/>
          <w:sz w:val="16"/>
        </w:rPr>
        <w:t> </w:t>
      </w:r>
      <w:r>
        <w:rPr>
          <w:rFonts w:ascii="Arial"/>
          <w:sz w:val="16"/>
        </w:rPr>
        <w:t>(rot</w:t>
      </w:r>
      <w:r>
        <w:rPr>
          <w:rFonts w:ascii="Arial"/>
          <w:spacing w:val="-3"/>
          <w:sz w:val="16"/>
        </w:rPr>
        <w:t> </w:t>
      </w:r>
      <w:r>
        <w:rPr>
          <w:rFonts w:ascii="Arial"/>
          <w:sz w:val="16"/>
        </w:rPr>
        <w:t>&amp;</w:t>
      </w:r>
      <w:r>
        <w:rPr>
          <w:rFonts w:ascii="Arial"/>
          <w:spacing w:val="-3"/>
          <w:sz w:val="16"/>
        </w:rPr>
        <w:t> </w:t>
      </w:r>
      <w:r>
        <w:rPr>
          <w:rFonts w:ascii="Arial"/>
          <w:spacing w:val="-2"/>
          <w:sz w:val="16"/>
        </w:rPr>
        <w:t>trans).</w:t>
      </w:r>
    </w:p>
    <w:p>
      <w:pPr>
        <w:tabs>
          <w:tab w:pos="5763" w:val="left" w:leader="none"/>
        </w:tabs>
        <w:spacing w:line="240" w:lineRule="exact" w:before="0"/>
        <w:ind w:left="3240" w:right="0" w:firstLine="0"/>
        <w:jc w:val="left"/>
        <w:rPr>
          <w:rFonts w:ascii="Arial"/>
          <w:sz w:val="16"/>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r>
        <w:rPr>
          <w:i/>
          <w:sz w:val="20"/>
        </w:rPr>
        <w:tab/>
      </w:r>
      <w:r>
        <w:rPr>
          <w:rFonts w:ascii="Arial"/>
          <w:sz w:val="16"/>
        </w:rPr>
        <w:t>Vector</w:t>
      </w:r>
      <w:r>
        <w:rPr>
          <w:rFonts w:ascii="Arial"/>
          <w:spacing w:val="-8"/>
          <w:sz w:val="16"/>
        </w:rPr>
        <w:t> </w:t>
      </w:r>
      <w:r>
        <w:rPr>
          <w:rFonts w:ascii="Arial"/>
          <w:sz w:val="16"/>
        </w:rPr>
        <w:t>defining</w:t>
      </w:r>
      <w:r>
        <w:rPr>
          <w:rFonts w:ascii="Arial"/>
          <w:spacing w:val="-6"/>
          <w:sz w:val="16"/>
        </w:rPr>
        <w:t> </w:t>
      </w:r>
      <w:r>
        <w:rPr>
          <w:rFonts w:ascii="Arial"/>
          <w:sz w:val="16"/>
        </w:rPr>
        <w:t>joint</w:t>
      </w:r>
      <w:r>
        <w:rPr>
          <w:rFonts w:ascii="Arial"/>
          <w:spacing w:val="-5"/>
          <w:sz w:val="16"/>
        </w:rPr>
        <w:t> </w:t>
      </w:r>
      <w:r>
        <w:rPr>
          <w:rFonts w:ascii="Arial"/>
          <w:sz w:val="16"/>
        </w:rPr>
        <w:t>axis</w:t>
      </w:r>
      <w:r>
        <w:rPr>
          <w:rFonts w:ascii="Arial"/>
          <w:spacing w:val="-6"/>
          <w:sz w:val="16"/>
        </w:rPr>
        <w:t> </w:t>
      </w:r>
      <w:r>
        <w:rPr>
          <w:rFonts w:ascii="Arial"/>
          <w:sz w:val="16"/>
        </w:rPr>
        <w:t>fixed</w:t>
      </w:r>
      <w:r>
        <w:rPr>
          <w:rFonts w:ascii="Arial"/>
          <w:spacing w:val="-6"/>
          <w:sz w:val="16"/>
        </w:rPr>
        <w:t> </w:t>
      </w:r>
      <w:r>
        <w:rPr>
          <w:rFonts w:ascii="Arial"/>
          <w:sz w:val="16"/>
        </w:rPr>
        <w:t>w.r.t</w:t>
      </w:r>
      <w:r>
        <w:rPr>
          <w:rFonts w:ascii="Arial"/>
          <w:spacing w:val="-6"/>
          <w:sz w:val="16"/>
        </w:rPr>
        <w:t> </w:t>
      </w:r>
      <w:r>
        <w:rPr>
          <w:rFonts w:ascii="Arial"/>
          <w:sz w:val="16"/>
        </w:rPr>
        <w:t>the</w:t>
      </w:r>
      <w:r>
        <w:rPr>
          <w:rFonts w:ascii="Arial"/>
          <w:spacing w:val="-6"/>
          <w:sz w:val="16"/>
        </w:rPr>
        <w:t> </w:t>
      </w:r>
      <w:r>
        <w:rPr>
          <w:rFonts w:ascii="Arial"/>
          <w:sz w:val="16"/>
        </w:rPr>
        <w:t>first</w:t>
      </w:r>
      <w:r>
        <w:rPr>
          <w:rFonts w:ascii="Arial"/>
          <w:spacing w:val="-5"/>
          <w:sz w:val="16"/>
        </w:rPr>
        <w:t> </w:t>
      </w:r>
      <w:r>
        <w:rPr>
          <w:rFonts w:ascii="Arial"/>
          <w:spacing w:val="-4"/>
          <w:sz w:val="16"/>
        </w:rPr>
        <w:t>pin.</w:t>
      </w:r>
    </w:p>
    <w:p>
      <w:pPr>
        <w:tabs>
          <w:tab w:pos="5763" w:val="left" w:leader="none"/>
        </w:tabs>
        <w:spacing w:line="243" w:lineRule="exact" w:before="0"/>
        <w:ind w:left="3240" w:right="0" w:firstLine="0"/>
        <w:jc w:val="left"/>
        <w:rPr>
          <w:rFonts w:ascii="Arial"/>
          <w:sz w:val="16"/>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r>
        <w:rPr>
          <w:i/>
          <w:sz w:val="20"/>
        </w:rPr>
        <w:tab/>
      </w:r>
      <w:r>
        <w:rPr>
          <w:rFonts w:ascii="Arial"/>
          <w:sz w:val="16"/>
        </w:rPr>
        <w:t>Vector</w:t>
      </w:r>
      <w:r>
        <w:rPr>
          <w:rFonts w:ascii="Arial"/>
          <w:spacing w:val="-7"/>
          <w:sz w:val="16"/>
        </w:rPr>
        <w:t> </w:t>
      </w:r>
      <w:r>
        <w:rPr>
          <w:rFonts w:ascii="Arial"/>
          <w:sz w:val="16"/>
        </w:rPr>
        <w:t>defining</w:t>
      </w:r>
      <w:r>
        <w:rPr>
          <w:rFonts w:ascii="Arial"/>
          <w:spacing w:val="-4"/>
          <w:sz w:val="16"/>
        </w:rPr>
        <w:t> </w:t>
      </w:r>
      <w:r>
        <w:rPr>
          <w:rFonts w:ascii="Arial"/>
          <w:sz w:val="16"/>
        </w:rPr>
        <w:t>joint</w:t>
      </w:r>
      <w:r>
        <w:rPr>
          <w:rFonts w:ascii="Arial"/>
          <w:spacing w:val="-5"/>
          <w:sz w:val="16"/>
        </w:rPr>
        <w:t> </w:t>
      </w:r>
      <w:r>
        <w:rPr>
          <w:rFonts w:ascii="Arial"/>
          <w:sz w:val="16"/>
        </w:rPr>
        <w:t>axis</w:t>
      </w:r>
      <w:r>
        <w:rPr>
          <w:rFonts w:ascii="Arial"/>
          <w:spacing w:val="-5"/>
          <w:sz w:val="16"/>
        </w:rPr>
        <w:t> </w:t>
      </w:r>
      <w:r>
        <w:rPr>
          <w:rFonts w:ascii="Arial"/>
          <w:sz w:val="16"/>
        </w:rPr>
        <w:t>fixed</w:t>
      </w:r>
      <w:r>
        <w:rPr>
          <w:rFonts w:ascii="Arial"/>
          <w:spacing w:val="-5"/>
          <w:sz w:val="16"/>
        </w:rPr>
        <w:t> </w:t>
      </w:r>
      <w:r>
        <w:rPr>
          <w:rFonts w:ascii="Arial"/>
          <w:sz w:val="16"/>
        </w:rPr>
        <w:t>on</w:t>
      </w:r>
      <w:r>
        <w:rPr>
          <w:rFonts w:ascii="Arial"/>
          <w:spacing w:val="-4"/>
          <w:sz w:val="16"/>
        </w:rPr>
        <w:t> </w:t>
      </w:r>
      <w:r>
        <w:rPr>
          <w:rFonts w:ascii="Arial"/>
          <w:sz w:val="16"/>
        </w:rPr>
        <w:t>body</w:t>
      </w:r>
      <w:r>
        <w:rPr>
          <w:rFonts w:ascii="Arial"/>
          <w:spacing w:val="-5"/>
          <w:sz w:val="16"/>
        </w:rPr>
        <w:t> </w:t>
      </w:r>
      <w:r>
        <w:rPr>
          <w:rFonts w:ascii="Arial"/>
          <w:sz w:val="16"/>
        </w:rPr>
        <w:t>and</w:t>
      </w:r>
      <w:r>
        <w:rPr>
          <w:rFonts w:ascii="Arial"/>
          <w:spacing w:val="-4"/>
          <w:sz w:val="16"/>
        </w:rPr>
        <w:t> </w:t>
      </w:r>
      <w:r>
        <w:rPr>
          <w:rFonts w:ascii="Arial"/>
          <w:sz w:val="16"/>
        </w:rPr>
        <w:t>w.r.t</w:t>
      </w:r>
      <w:r>
        <w:rPr>
          <w:rFonts w:ascii="Arial"/>
          <w:spacing w:val="-5"/>
          <w:sz w:val="16"/>
        </w:rPr>
        <w:t> </w:t>
      </w:r>
      <w:r>
        <w:rPr>
          <w:rFonts w:ascii="Arial"/>
          <w:sz w:val="16"/>
        </w:rPr>
        <w:t>the</w:t>
      </w:r>
      <w:r>
        <w:rPr>
          <w:rFonts w:ascii="Arial"/>
          <w:spacing w:val="-4"/>
          <w:sz w:val="16"/>
        </w:rPr>
        <w:t> </w:t>
      </w:r>
      <w:r>
        <w:rPr>
          <w:rFonts w:ascii="Arial"/>
          <w:sz w:val="16"/>
        </w:rPr>
        <w:t>2nd</w:t>
      </w:r>
      <w:r>
        <w:rPr>
          <w:rFonts w:ascii="Arial"/>
          <w:spacing w:val="-4"/>
          <w:sz w:val="16"/>
        </w:rPr>
        <w:t> pin.</w:t>
      </w:r>
    </w:p>
    <w:p>
      <w:pPr>
        <w:pStyle w:val="BodyText"/>
        <w:spacing w:before="49"/>
        <w:rPr>
          <w:rFonts w:ascii="Arial"/>
          <w:sz w:val="16"/>
        </w:rPr>
      </w:pPr>
    </w:p>
    <w:p>
      <w:pPr>
        <w:pStyle w:val="BodyText"/>
        <w:spacing w:line="244" w:lineRule="auto" w:before="1"/>
        <w:ind w:left="3060" w:right="1096"/>
      </w:pPr>
      <w:r>
        <w:rPr/>
        <w:t>The restrictions on the values of these vectors are the same as for a gimbal joint. All vectors</w:t>
      </w:r>
      <w:r>
        <w:rPr>
          <w:spacing w:val="-6"/>
        </w:rPr>
        <w:t> </w:t>
      </w:r>
      <w:r>
        <w:rPr/>
        <w:t>are</w:t>
      </w:r>
      <w:r>
        <w:rPr>
          <w:spacing w:val="-5"/>
        </w:rPr>
        <w:t> </w:t>
      </w:r>
      <w:r>
        <w:rPr/>
        <w:t>specified</w:t>
      </w:r>
      <w:r>
        <w:rPr>
          <w:spacing w:val="-5"/>
        </w:rPr>
        <w:t> </w:t>
      </w:r>
      <w:r>
        <w:rPr/>
        <w:t>when</w:t>
      </w:r>
      <w:r>
        <w:rPr>
          <w:spacing w:val="-5"/>
        </w:rPr>
        <w:t> </w:t>
      </w:r>
      <w:r>
        <w:rPr/>
        <w:t>the</w:t>
      </w:r>
      <w:r>
        <w:rPr>
          <w:spacing w:val="-5"/>
        </w:rPr>
        <w:t> </w:t>
      </w:r>
      <w:r>
        <w:rPr/>
        <w:t>bodies</w:t>
      </w:r>
      <w:r>
        <w:rPr>
          <w:spacing w:val="-6"/>
        </w:rPr>
        <w:t> </w:t>
      </w:r>
      <w:r>
        <w:rPr/>
        <w:t>are</w:t>
      </w:r>
      <w:r>
        <w:rPr>
          <w:spacing w:val="-5"/>
        </w:rPr>
        <w:t> </w:t>
      </w:r>
      <w:r>
        <w:rPr/>
        <w:t>in</w:t>
      </w:r>
      <w:r>
        <w:rPr>
          <w:spacing w:val="-5"/>
        </w:rPr>
        <w:t> </w:t>
      </w:r>
      <w:r>
        <w:rPr/>
        <w:t>the</w:t>
      </w:r>
      <w:r>
        <w:rPr>
          <w:spacing w:val="-5"/>
        </w:rPr>
        <w:t> </w:t>
      </w:r>
      <w:r>
        <w:rPr/>
        <w:t>reference</w:t>
      </w:r>
      <w:r>
        <w:rPr>
          <w:spacing w:val="-5"/>
        </w:rPr>
        <w:t> </w:t>
      </w:r>
      <w:r>
        <w:rPr/>
        <w:t>configuration</w:t>
      </w:r>
      <w:r>
        <w:rPr>
          <w:spacing w:val="-5"/>
        </w:rPr>
        <w:t> </w:t>
      </w:r>
      <w:r>
        <w:rPr/>
        <w:t>in</w:t>
      </w:r>
      <w:r>
        <w:rPr>
          <w:spacing w:val="-5"/>
        </w:rPr>
        <w:t> </w:t>
      </w:r>
      <w:r>
        <w:rPr/>
        <w:t>which</w:t>
      </w:r>
      <w:r>
        <w:rPr>
          <w:spacing w:val="-5"/>
        </w:rPr>
        <w:t> </w:t>
      </w:r>
      <w:r>
        <w:rPr/>
        <w:t>all</w:t>
      </w:r>
      <w:r>
        <w:rPr>
          <w:spacing w:val="-5"/>
        </w:rPr>
        <w:t> </w:t>
      </w:r>
      <w:r>
        <w:rPr/>
        <w:t>co-ordinate frames are aligned.</w:t>
      </w:r>
      <w:r>
        <w:rPr>
          <w:spacing w:val="40"/>
        </w:rPr>
        <w:t> </w:t>
      </w:r>
      <w:r>
        <w:rPr>
          <w:rFonts w:ascii="Courier New"/>
        </w:rPr>
        <w:t>Inbtojoint</w:t>
      </w:r>
      <w:r>
        <w:rPr>
          <w:rFonts w:ascii="Courier New"/>
          <w:spacing w:val="-61"/>
        </w:rPr>
        <w:t> </w:t>
      </w:r>
      <w:r>
        <w:rPr/>
        <w:t>and </w:t>
      </w:r>
      <w:r>
        <w:rPr>
          <w:rFonts w:ascii="Courier New"/>
        </w:rPr>
        <w:t>bodytojoint</w:t>
      </w:r>
      <w:r>
        <w:rPr>
          <w:rFonts w:ascii="Courier New"/>
          <w:spacing w:val="-61"/>
        </w:rPr>
        <w:t> </w:t>
      </w:r>
      <w:r>
        <w:rPr/>
        <w:t>are vectors fixed in their respective bodies with their components using the assumed units of length.</w:t>
      </w:r>
    </w:p>
    <w:p>
      <w:pPr>
        <w:pStyle w:val="BodyText"/>
        <w:spacing w:before="16"/>
      </w:pPr>
    </w:p>
    <w:p>
      <w:pPr>
        <w:pStyle w:val="BodyText"/>
        <w:spacing w:line="237" w:lineRule="auto"/>
        <w:ind w:left="3060" w:right="1077"/>
      </w:pPr>
      <w:r>
        <w:rPr/>
        <w:t>Note</w:t>
      </w:r>
      <w:r>
        <w:rPr>
          <w:spacing w:val="-5"/>
        </w:rPr>
        <w:t> </w:t>
      </w:r>
      <w:r>
        <w:rPr/>
        <w:t>that</w:t>
      </w:r>
      <w:r>
        <w:rPr>
          <w:spacing w:val="-4"/>
        </w:rPr>
        <w:t> </w:t>
      </w:r>
      <w:r>
        <w:rPr/>
        <w:t>the</w:t>
      </w:r>
      <w:r>
        <w:rPr>
          <w:spacing w:val="-4"/>
        </w:rPr>
        <w:t> </w:t>
      </w:r>
      <w:r>
        <w:rPr/>
        <w:t>order</w:t>
      </w:r>
      <w:r>
        <w:rPr>
          <w:spacing w:val="-4"/>
        </w:rPr>
        <w:t> </w:t>
      </w:r>
      <w:r>
        <w:rPr/>
        <w:t>that</w:t>
      </w:r>
      <w:r>
        <w:rPr>
          <w:spacing w:val="-4"/>
        </w:rPr>
        <w:t> </w:t>
      </w:r>
      <w:r>
        <w:rPr/>
        <w:t>the</w:t>
      </w:r>
      <w:r>
        <w:rPr>
          <w:spacing w:val="-4"/>
        </w:rPr>
        <w:t> </w:t>
      </w:r>
      <w:r>
        <w:rPr/>
        <w:t>pins</w:t>
      </w:r>
      <w:r>
        <w:rPr>
          <w:spacing w:val="-4"/>
        </w:rPr>
        <w:t> </w:t>
      </w:r>
      <w:r>
        <w:rPr/>
        <w:t>are</w:t>
      </w:r>
      <w:r>
        <w:rPr>
          <w:spacing w:val="-4"/>
        </w:rPr>
        <w:t> </w:t>
      </w:r>
      <w:r>
        <w:rPr/>
        <w:t>entered</w:t>
      </w:r>
      <w:r>
        <w:rPr>
          <w:spacing w:val="-4"/>
        </w:rPr>
        <w:t> </w:t>
      </w:r>
      <w:r>
        <w:rPr/>
        <w:t>is</w:t>
      </w:r>
      <w:r>
        <w:rPr>
          <w:spacing w:val="-4"/>
        </w:rPr>
        <w:t> </w:t>
      </w:r>
      <w:r>
        <w:rPr/>
        <w:t>important.</w:t>
      </w:r>
      <w:r>
        <w:rPr>
          <w:spacing w:val="40"/>
        </w:rPr>
        <w:t> </w:t>
      </w:r>
      <w:r>
        <w:rPr/>
        <w:t>The</w:t>
      </w:r>
      <w:r>
        <w:rPr>
          <w:spacing w:val="-5"/>
        </w:rPr>
        <w:t> </w:t>
      </w:r>
      <w:r>
        <w:rPr/>
        <w:t>first</w:t>
      </w:r>
      <w:r>
        <w:rPr>
          <w:spacing w:val="-5"/>
        </w:rPr>
        <w:t> </w:t>
      </w:r>
      <w:r>
        <w:rPr>
          <w:rFonts w:ascii="Courier New" w:hAnsi="Courier New"/>
        </w:rPr>
        <w:t>pin</w:t>
      </w:r>
      <w:r>
        <w:rPr>
          <w:rFonts w:ascii="Courier New" w:hAnsi="Courier New"/>
          <w:spacing w:val="-73"/>
        </w:rPr>
        <w:t> </w:t>
      </w:r>
      <w:r>
        <w:rPr/>
        <w:t>is</w:t>
      </w:r>
      <w:r>
        <w:rPr>
          <w:spacing w:val="-4"/>
        </w:rPr>
        <w:t> </w:t>
      </w:r>
      <w:r>
        <w:rPr/>
        <w:t>a</w:t>
      </w:r>
      <w:r>
        <w:rPr>
          <w:spacing w:val="-4"/>
        </w:rPr>
        <w:t> </w:t>
      </w:r>
      <w:r>
        <w:rPr/>
        <w:t>vector</w:t>
      </w:r>
      <w:r>
        <w:rPr>
          <w:spacing w:val="-4"/>
        </w:rPr>
        <w:t> </w:t>
      </w:r>
      <w:r>
        <w:rPr/>
        <w:t>fixed in</w:t>
      </w:r>
      <w:r>
        <w:rPr>
          <w:spacing w:val="-9"/>
        </w:rPr>
        <w:t> </w:t>
      </w:r>
      <w:r>
        <w:rPr/>
        <w:t>the</w:t>
      </w:r>
      <w:r>
        <w:rPr>
          <w:spacing w:val="-9"/>
        </w:rPr>
        <w:t> </w:t>
      </w:r>
      <w:r>
        <w:rPr/>
        <w:t>inboard</w:t>
      </w:r>
      <w:r>
        <w:rPr>
          <w:spacing w:val="-9"/>
        </w:rPr>
        <w:t> </w:t>
      </w:r>
      <w:r>
        <w:rPr/>
        <w:t>body</w:t>
      </w:r>
      <w:r>
        <w:rPr>
          <w:spacing w:val="-9"/>
        </w:rPr>
        <w:t> </w:t>
      </w:r>
      <w:r>
        <w:rPr/>
        <w:t>defining</w:t>
      </w:r>
      <w:r>
        <w:rPr>
          <w:spacing w:val="-9"/>
        </w:rPr>
        <w:t> </w:t>
      </w:r>
      <w:r>
        <w:rPr/>
        <w:t>the</w:t>
      </w:r>
      <w:r>
        <w:rPr>
          <w:spacing w:val="-9"/>
        </w:rPr>
        <w:t> </w:t>
      </w:r>
      <w:r>
        <w:rPr/>
        <w:t>orientation</w:t>
      </w:r>
      <w:r>
        <w:rPr>
          <w:spacing w:val="-9"/>
        </w:rPr>
        <w:t> </w:t>
      </w:r>
      <w:r>
        <w:rPr/>
        <w:t>of</w:t>
      </w:r>
      <w:r>
        <w:rPr>
          <w:spacing w:val="-9"/>
        </w:rPr>
        <w:t> </w:t>
      </w:r>
      <w:r>
        <w:rPr/>
        <w:t>the</w:t>
      </w:r>
      <w:r>
        <w:rPr>
          <w:spacing w:val="-9"/>
        </w:rPr>
        <w:t> </w:t>
      </w:r>
      <w:r>
        <w:rPr/>
        <w:t>first</w:t>
      </w:r>
      <w:r>
        <w:rPr>
          <w:spacing w:val="-9"/>
        </w:rPr>
        <w:t> </w:t>
      </w:r>
      <w:r>
        <w:rPr/>
        <w:t>axis.</w:t>
      </w:r>
      <w:r>
        <w:rPr>
          <w:spacing w:val="33"/>
        </w:rPr>
        <w:t> </w:t>
      </w:r>
      <w:r>
        <w:rPr/>
        <w:t>This</w:t>
      </w:r>
      <w:r>
        <w:rPr>
          <w:spacing w:val="-9"/>
        </w:rPr>
        <w:t> </w:t>
      </w:r>
      <w:r>
        <w:rPr/>
        <w:t>pin</w:t>
      </w:r>
      <w:r>
        <w:rPr>
          <w:spacing w:val="-9"/>
        </w:rPr>
        <w:t> </w:t>
      </w:r>
      <w:r>
        <w:rPr/>
        <w:t>is</w:t>
      </w:r>
      <w:r>
        <w:rPr>
          <w:spacing w:val="-9"/>
        </w:rPr>
        <w:t> </w:t>
      </w:r>
      <w:r>
        <w:rPr/>
        <w:t>used</w:t>
      </w:r>
      <w:r>
        <w:rPr>
          <w:spacing w:val="-9"/>
        </w:rPr>
        <w:t> </w:t>
      </w:r>
      <w:r>
        <w:rPr/>
        <w:t>as</w:t>
      </w:r>
      <w:r>
        <w:rPr>
          <w:spacing w:val="-9"/>
        </w:rPr>
        <w:t> </w:t>
      </w:r>
      <w:r>
        <w:rPr/>
        <w:t>the</w:t>
      </w:r>
      <w:r>
        <w:rPr>
          <w:spacing w:val="-9"/>
        </w:rPr>
        <w:t> </w:t>
      </w:r>
      <w:r>
        <w:rPr/>
        <w:t>bear-ing’s translational axis as well as its first rotational axis.</w:t>
      </w:r>
      <w:r>
        <w:rPr>
          <w:spacing w:val="40"/>
        </w:rPr>
        <w:t> </w:t>
      </w:r>
      <w:r>
        <w:rPr/>
        <w:t>The second </w:t>
      </w:r>
      <w:r>
        <w:rPr>
          <w:rFonts w:ascii="Courier New" w:hAnsi="Courier New"/>
        </w:rPr>
        <w:t>pin</w:t>
      </w:r>
      <w:r>
        <w:rPr>
          <w:rFonts w:ascii="Courier New" w:hAnsi="Courier New"/>
          <w:spacing w:val="-64"/>
        </w:rPr>
        <w:t> </w:t>
      </w:r>
      <w:r>
        <w:rPr/>
        <w:t>is a vector fixed with respect to the first </w:t>
      </w:r>
      <w:r>
        <w:rPr>
          <w:rFonts w:ascii="Courier New" w:hAnsi="Courier New"/>
        </w:rPr>
        <w:t>pin</w:t>
      </w:r>
      <w:r>
        <w:rPr/>
        <w:t>, and the third </w:t>
      </w:r>
      <w:r>
        <w:rPr>
          <w:rFonts w:ascii="Courier New" w:hAnsi="Courier New"/>
        </w:rPr>
        <w:t>pin</w:t>
      </w:r>
      <w:r>
        <w:rPr>
          <w:rFonts w:ascii="Courier New" w:hAnsi="Courier New"/>
          <w:spacing w:val="-69"/>
        </w:rPr>
        <w:t> </w:t>
      </w:r>
      <w:r>
        <w:rPr/>
        <w:t>is a vector fixed w.r.t. the second </w:t>
      </w:r>
      <w:r>
        <w:rPr>
          <w:rFonts w:ascii="Courier New" w:hAnsi="Courier New"/>
        </w:rPr>
        <w:t>pin</w:t>
      </w:r>
      <w:r>
        <w:rPr>
          <w:rFonts w:ascii="Courier New" w:hAnsi="Courier New"/>
          <w:spacing w:val="-48"/>
        </w:rPr>
        <w:t> </w:t>
      </w:r>
      <w:r>
        <w:rPr/>
        <w:t>and w.r.t. the outboard body.</w:t>
      </w:r>
    </w:p>
    <w:p>
      <w:pPr>
        <w:pStyle w:val="BodyText"/>
        <w:spacing w:after="0" w:line="237" w:lineRule="auto"/>
        <w:sectPr>
          <w:pgSz w:w="12240" w:h="15840"/>
          <w:pgMar w:header="819" w:footer="1204" w:top="1300" w:bottom="1400" w:left="720" w:right="360"/>
        </w:sectPr>
      </w:pPr>
    </w:p>
    <w:p>
      <w:pPr>
        <w:pStyle w:val="BodyText"/>
      </w:pPr>
    </w:p>
    <w:p>
      <w:pPr>
        <w:pStyle w:val="BodyText"/>
      </w:pPr>
    </w:p>
    <w:p>
      <w:pPr>
        <w:pStyle w:val="BodyText"/>
      </w:pPr>
    </w:p>
    <w:p>
      <w:pPr>
        <w:pStyle w:val="BodyText"/>
        <w:spacing w:before="15"/>
      </w:pPr>
    </w:p>
    <w:p>
      <w:pPr>
        <w:spacing w:line="20" w:lineRule="exact"/>
        <w:ind w:left="720" w:right="0" w:firstLine="0"/>
        <w:jc w:val="left"/>
        <w:rPr>
          <w:sz w:val="2"/>
        </w:rPr>
      </w:pPr>
      <w:r>
        <w:rPr>
          <w:sz w:val="2"/>
        </w:rPr>
        <mc:AlternateContent>
          <mc:Choice Requires="wps">
            <w:drawing>
              <wp:inline distT="0" distB="0" distL="0" distR="0">
                <wp:extent cx="1600200" cy="5080"/>
                <wp:effectExtent l="9525" t="0" r="0" b="4445"/>
                <wp:docPr id="3621" name="Group 3621"/>
                <wp:cNvGraphicFramePr>
                  <a:graphicFrameLocks/>
                </wp:cNvGraphicFramePr>
                <a:graphic>
                  <a:graphicData uri="http://schemas.microsoft.com/office/word/2010/wordprocessingGroup">
                    <wpg:wgp>
                      <wpg:cNvPr id="3621" name="Group 3621"/>
                      <wpg:cNvGrpSpPr/>
                      <wpg:grpSpPr>
                        <a:xfrm>
                          <a:off x="0" y="0"/>
                          <a:ext cx="1600200" cy="5080"/>
                          <a:chExt cx="1600200" cy="5080"/>
                        </a:xfrm>
                      </wpg:grpSpPr>
                      <wps:wsp>
                        <wps:cNvPr id="3622" name="Graphic 3622"/>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2925"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457700" cy="5080"/>
                <wp:effectExtent l="9525" t="0" r="0" b="4445"/>
                <wp:docPr id="3623" name="Group 3623"/>
                <wp:cNvGraphicFramePr>
                  <a:graphicFrameLocks/>
                </wp:cNvGraphicFramePr>
                <a:graphic>
                  <a:graphicData uri="http://schemas.microsoft.com/office/word/2010/wordprocessingGroup">
                    <wpg:wgp>
                      <wpg:cNvPr id="3623" name="Group 3623"/>
                      <wpg:cNvGrpSpPr/>
                      <wpg:grpSpPr>
                        <a:xfrm>
                          <a:off x="0" y="0"/>
                          <a:ext cx="4457700" cy="5080"/>
                          <a:chExt cx="4457700" cy="5080"/>
                        </a:xfrm>
                      </wpg:grpSpPr>
                      <wps:wsp>
                        <wps:cNvPr id="3624" name="Graphic 3624"/>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2926" coordorigin="0,0" coordsize="7020,8">
                <v:line style="position:absolute" from="7020,4" to="0,4" stroked="true" strokeweight=".36pt" strokecolor="#000000">
                  <v:stroke dashstyle="solid"/>
                </v:line>
              </v:group>
            </w:pict>
          </mc:Fallback>
        </mc:AlternateContent>
      </w:r>
      <w:r>
        <w:rPr>
          <w:spacing w:val="152"/>
          <w:sz w:val="2"/>
        </w:rPr>
      </w:r>
    </w:p>
    <w:p>
      <w:pPr>
        <w:tabs>
          <w:tab w:pos="3419" w:val="left" w:leader="none"/>
        </w:tabs>
        <w:spacing w:before="72"/>
        <w:ind w:left="720" w:right="0" w:firstLine="0"/>
        <w:jc w:val="left"/>
        <w:rPr>
          <w:rFonts w:ascii="Arial"/>
          <w:sz w:val="18"/>
        </w:rPr>
      </w:pPr>
      <w:r>
        <w:rPr>
          <w:rFonts w:ascii="Arial"/>
          <w:b/>
          <w:sz w:val="18"/>
        </w:rPr>
        <w:t>Figure</w:t>
      </w:r>
      <w:r>
        <w:rPr>
          <w:rFonts w:ascii="Arial"/>
          <w:b/>
          <w:spacing w:val="-7"/>
          <w:sz w:val="18"/>
        </w:rPr>
        <w:t> </w:t>
      </w:r>
      <w:r>
        <w:rPr>
          <w:rFonts w:ascii="Arial"/>
          <w:b/>
          <w:sz w:val="18"/>
        </w:rPr>
        <w:t>R-</w:t>
      </w:r>
      <w:r>
        <w:rPr>
          <w:rFonts w:ascii="Arial"/>
          <w:b/>
          <w:spacing w:val="-5"/>
          <w:sz w:val="18"/>
        </w:rPr>
        <w:t>17</w:t>
      </w:r>
      <w:r>
        <w:rPr>
          <w:rFonts w:ascii="Arial"/>
          <w:b/>
          <w:sz w:val="18"/>
        </w:rPr>
        <w:tab/>
      </w:r>
      <w:r>
        <w:rPr>
          <w:rFonts w:ascii="Arial"/>
          <w:sz w:val="18"/>
        </w:rPr>
        <w:t>Assembled</w:t>
      </w:r>
      <w:r>
        <w:rPr>
          <w:rFonts w:ascii="Arial"/>
          <w:spacing w:val="-10"/>
          <w:sz w:val="18"/>
        </w:rPr>
        <w:t> </w:t>
      </w:r>
      <w:r>
        <w:rPr>
          <w:rFonts w:ascii="Arial"/>
          <w:sz w:val="18"/>
        </w:rPr>
        <w:t>Bearing</w:t>
      </w:r>
      <w:r>
        <w:rPr>
          <w:rFonts w:ascii="Arial"/>
          <w:spacing w:val="-7"/>
          <w:sz w:val="18"/>
        </w:rPr>
        <w:t> </w:t>
      </w:r>
      <w:r>
        <w:rPr>
          <w:rFonts w:ascii="Arial"/>
          <w:sz w:val="18"/>
        </w:rPr>
        <w:t>Joint</w:t>
      </w:r>
      <w:r>
        <w:rPr>
          <w:rFonts w:ascii="Arial"/>
          <w:spacing w:val="-8"/>
          <w:sz w:val="18"/>
        </w:rPr>
        <w:t> </w:t>
      </w:r>
      <w:r>
        <w:rPr>
          <w:rFonts w:ascii="Arial"/>
          <w:sz w:val="18"/>
        </w:rPr>
        <w:t>(1-D</w:t>
      </w:r>
      <w:r>
        <w:rPr>
          <w:rFonts w:ascii="Arial"/>
          <w:spacing w:val="-7"/>
          <w:sz w:val="18"/>
        </w:rPr>
        <w:t> </w:t>
      </w:r>
      <w:r>
        <w:rPr>
          <w:rFonts w:ascii="Arial"/>
          <w:sz w:val="18"/>
        </w:rPr>
        <w:t>Translational</w:t>
      </w:r>
      <w:r>
        <w:rPr>
          <w:rFonts w:ascii="Arial"/>
          <w:spacing w:val="-7"/>
          <w:sz w:val="18"/>
        </w:rPr>
        <w:t> </w:t>
      </w:r>
      <w:r>
        <w:rPr>
          <w:rFonts w:ascii="Arial"/>
          <w:sz w:val="18"/>
        </w:rPr>
        <w:t>plus</w:t>
      </w:r>
      <w:r>
        <w:rPr>
          <w:rFonts w:ascii="Arial"/>
          <w:spacing w:val="-8"/>
          <w:sz w:val="18"/>
        </w:rPr>
        <w:t> </w:t>
      </w:r>
      <w:r>
        <w:rPr>
          <w:rFonts w:ascii="Arial"/>
          <w:sz w:val="18"/>
        </w:rPr>
        <w:t>3-D</w:t>
      </w:r>
      <w:r>
        <w:rPr>
          <w:rFonts w:ascii="Arial"/>
          <w:spacing w:val="-7"/>
          <w:sz w:val="18"/>
        </w:rPr>
        <w:t> </w:t>
      </w:r>
      <w:r>
        <w:rPr>
          <w:rFonts w:ascii="Arial"/>
          <w:sz w:val="18"/>
        </w:rPr>
        <w:t>Rotational</w:t>
      </w:r>
      <w:r>
        <w:rPr>
          <w:rFonts w:ascii="Arial"/>
          <w:spacing w:val="-7"/>
          <w:sz w:val="18"/>
        </w:rPr>
        <w:t> </w:t>
      </w:r>
      <w:r>
        <w:rPr>
          <w:rFonts w:ascii="Arial"/>
          <w:spacing w:val="-2"/>
          <w:sz w:val="18"/>
        </w:rPr>
        <w:t>Joint)</w:t>
      </w:r>
    </w:p>
    <w:p>
      <w:pPr>
        <w:spacing w:before="87"/>
        <w:ind w:left="2640" w:right="0" w:firstLine="0"/>
        <w:jc w:val="center"/>
        <w:rPr>
          <w:position w:val="-7"/>
          <w:sz w:val="14"/>
        </w:rPr>
      </w:pPr>
      <w:r>
        <w:rPr>
          <w:position w:val="-7"/>
          <w:sz w:val="14"/>
        </w:rPr>
        <mc:AlternateContent>
          <mc:Choice Requires="wps">
            <w:drawing>
              <wp:anchor distT="0" distB="0" distL="0" distR="0" allowOverlap="1" layoutInCell="1" locked="0" behindDoc="1" simplePos="0" relativeHeight="478681600">
                <wp:simplePos x="0" y="0"/>
                <wp:positionH relativeFrom="page">
                  <wp:posOffset>3629405</wp:posOffset>
                </wp:positionH>
                <wp:positionV relativeFrom="paragraph">
                  <wp:posOffset>104913</wp:posOffset>
                </wp:positionV>
                <wp:extent cx="2453640" cy="2192655"/>
                <wp:effectExtent l="0" t="0" r="0" b="0"/>
                <wp:wrapNone/>
                <wp:docPr id="3625" name="Group 3625"/>
                <wp:cNvGraphicFramePr>
                  <a:graphicFrameLocks/>
                </wp:cNvGraphicFramePr>
                <a:graphic>
                  <a:graphicData uri="http://schemas.microsoft.com/office/word/2010/wordprocessingGroup">
                    <wpg:wgp>
                      <wpg:cNvPr id="3625" name="Group 3625"/>
                      <wpg:cNvGrpSpPr/>
                      <wpg:grpSpPr>
                        <a:xfrm>
                          <a:off x="0" y="0"/>
                          <a:ext cx="2453640" cy="2192655"/>
                          <a:chExt cx="2453640" cy="2192655"/>
                        </a:xfrm>
                      </wpg:grpSpPr>
                      <wps:wsp>
                        <wps:cNvPr id="3626" name="Graphic 3626"/>
                        <wps:cNvSpPr/>
                        <wps:spPr>
                          <a:xfrm>
                            <a:off x="183769" y="1982342"/>
                            <a:ext cx="7620" cy="6350"/>
                          </a:xfrm>
                          <a:custGeom>
                            <a:avLst/>
                            <a:gdLst/>
                            <a:ahLst/>
                            <a:cxnLst/>
                            <a:rect l="l" t="t" r="r" b="b"/>
                            <a:pathLst>
                              <a:path w="7620" h="6350">
                                <a:moveTo>
                                  <a:pt x="7238" y="0"/>
                                </a:moveTo>
                                <a:lnTo>
                                  <a:pt x="0" y="6223"/>
                                </a:lnTo>
                              </a:path>
                            </a:pathLst>
                          </a:custGeom>
                          <a:ln w="7620">
                            <a:solidFill>
                              <a:srgbClr val="000000"/>
                            </a:solidFill>
                            <a:prstDash val="solid"/>
                          </a:ln>
                        </wps:spPr>
                        <wps:bodyPr wrap="square" lIns="0" tIns="0" rIns="0" bIns="0" rtlCol="0">
                          <a:prstTxWarp prst="textNoShape">
                            <a:avLst/>
                          </a:prstTxWarp>
                          <a:noAutofit/>
                        </wps:bodyPr>
                      </wps:wsp>
                      <wps:wsp>
                        <wps:cNvPr id="3627" name="Graphic 3627"/>
                        <wps:cNvSpPr/>
                        <wps:spPr>
                          <a:xfrm>
                            <a:off x="191007" y="213613"/>
                            <a:ext cx="2075180" cy="1769110"/>
                          </a:xfrm>
                          <a:custGeom>
                            <a:avLst/>
                            <a:gdLst/>
                            <a:ahLst/>
                            <a:cxnLst/>
                            <a:rect l="l" t="t" r="r" b="b"/>
                            <a:pathLst>
                              <a:path w="2075180" h="1769110">
                                <a:moveTo>
                                  <a:pt x="2074672" y="0"/>
                                </a:moveTo>
                                <a:lnTo>
                                  <a:pt x="0" y="1768728"/>
                                </a:lnTo>
                              </a:path>
                            </a:pathLst>
                          </a:custGeom>
                          <a:ln w="7620">
                            <a:solidFill>
                              <a:srgbClr val="000000"/>
                            </a:solidFill>
                            <a:prstDash val="dash"/>
                          </a:ln>
                        </wps:spPr>
                        <wps:bodyPr wrap="square" lIns="0" tIns="0" rIns="0" bIns="0" rtlCol="0">
                          <a:prstTxWarp prst="textNoShape">
                            <a:avLst/>
                          </a:prstTxWarp>
                          <a:noAutofit/>
                        </wps:bodyPr>
                      </wps:wsp>
                      <wps:wsp>
                        <wps:cNvPr id="3628" name="Graphic 3628"/>
                        <wps:cNvSpPr/>
                        <wps:spPr>
                          <a:xfrm>
                            <a:off x="2265679" y="207390"/>
                            <a:ext cx="7620" cy="6350"/>
                          </a:xfrm>
                          <a:custGeom>
                            <a:avLst/>
                            <a:gdLst/>
                            <a:ahLst/>
                            <a:cxnLst/>
                            <a:rect l="l" t="t" r="r" b="b"/>
                            <a:pathLst>
                              <a:path w="7620" h="6350">
                                <a:moveTo>
                                  <a:pt x="7238" y="0"/>
                                </a:moveTo>
                                <a:lnTo>
                                  <a:pt x="0" y="6223"/>
                                </a:lnTo>
                              </a:path>
                            </a:pathLst>
                          </a:custGeom>
                          <a:ln w="7620">
                            <a:solidFill>
                              <a:srgbClr val="000000"/>
                            </a:solidFill>
                            <a:prstDash val="solid"/>
                          </a:ln>
                        </wps:spPr>
                        <wps:bodyPr wrap="square" lIns="0" tIns="0" rIns="0" bIns="0" rtlCol="0">
                          <a:prstTxWarp prst="textNoShape">
                            <a:avLst/>
                          </a:prstTxWarp>
                          <a:noAutofit/>
                        </wps:bodyPr>
                      </wps:wsp>
                      <pic:pic>
                        <pic:nvPicPr>
                          <pic:cNvPr id="3629" name="Image 3629"/>
                          <pic:cNvPicPr/>
                        </pic:nvPicPr>
                        <pic:blipFill>
                          <a:blip r:embed="rId685" cstate="print"/>
                          <a:stretch>
                            <a:fillRect/>
                          </a:stretch>
                        </pic:blipFill>
                        <pic:spPr>
                          <a:xfrm>
                            <a:off x="1876932" y="343408"/>
                            <a:ext cx="164719" cy="210057"/>
                          </a:xfrm>
                          <a:prstGeom prst="rect">
                            <a:avLst/>
                          </a:prstGeom>
                        </pic:spPr>
                      </pic:pic>
                      <wps:wsp>
                        <wps:cNvPr id="3630" name="Graphic 3630"/>
                        <wps:cNvSpPr/>
                        <wps:spPr>
                          <a:xfrm>
                            <a:off x="1990344" y="407416"/>
                            <a:ext cx="238760" cy="619125"/>
                          </a:xfrm>
                          <a:custGeom>
                            <a:avLst/>
                            <a:gdLst/>
                            <a:ahLst/>
                            <a:cxnLst/>
                            <a:rect l="l" t="t" r="r" b="b"/>
                            <a:pathLst>
                              <a:path w="238760" h="619125">
                                <a:moveTo>
                                  <a:pt x="0" y="0"/>
                                </a:moveTo>
                                <a:lnTo>
                                  <a:pt x="238633" y="618617"/>
                                </a:lnTo>
                              </a:path>
                            </a:pathLst>
                          </a:custGeom>
                          <a:ln w="7619">
                            <a:solidFill>
                              <a:srgbClr val="000000"/>
                            </a:solidFill>
                            <a:prstDash val="solid"/>
                          </a:ln>
                        </wps:spPr>
                        <wps:bodyPr wrap="square" lIns="0" tIns="0" rIns="0" bIns="0" rtlCol="0">
                          <a:prstTxWarp prst="textNoShape">
                            <a:avLst/>
                          </a:prstTxWarp>
                          <a:noAutofit/>
                        </wps:bodyPr>
                      </wps:wsp>
                      <pic:pic>
                        <pic:nvPicPr>
                          <pic:cNvPr id="3631" name="Image 3631"/>
                          <pic:cNvPicPr/>
                        </pic:nvPicPr>
                        <pic:blipFill>
                          <a:blip r:embed="rId686" cstate="print"/>
                          <a:stretch>
                            <a:fillRect/>
                          </a:stretch>
                        </pic:blipFill>
                        <pic:spPr>
                          <a:xfrm>
                            <a:off x="1036700" y="821563"/>
                            <a:ext cx="129921" cy="129539"/>
                          </a:xfrm>
                          <a:prstGeom prst="rect">
                            <a:avLst/>
                          </a:prstGeom>
                        </pic:spPr>
                      </pic:pic>
                      <pic:pic>
                        <pic:nvPicPr>
                          <pic:cNvPr id="3632" name="Image 3632"/>
                          <pic:cNvPicPr/>
                        </pic:nvPicPr>
                        <pic:blipFill>
                          <a:blip r:embed="rId687" cstate="print"/>
                          <a:stretch>
                            <a:fillRect/>
                          </a:stretch>
                        </pic:blipFill>
                        <pic:spPr>
                          <a:xfrm>
                            <a:off x="1338072" y="33146"/>
                            <a:ext cx="83185" cy="161289"/>
                          </a:xfrm>
                          <a:prstGeom prst="rect">
                            <a:avLst/>
                          </a:prstGeom>
                        </pic:spPr>
                      </pic:pic>
                      <wps:wsp>
                        <wps:cNvPr id="3633" name="Graphic 3633"/>
                        <wps:cNvSpPr/>
                        <wps:spPr>
                          <a:xfrm>
                            <a:off x="1379600" y="171957"/>
                            <a:ext cx="1270" cy="793750"/>
                          </a:xfrm>
                          <a:custGeom>
                            <a:avLst/>
                            <a:gdLst/>
                            <a:ahLst/>
                            <a:cxnLst/>
                            <a:rect l="l" t="t" r="r" b="b"/>
                            <a:pathLst>
                              <a:path w="0" h="793750">
                                <a:moveTo>
                                  <a:pt x="0" y="0"/>
                                </a:moveTo>
                                <a:lnTo>
                                  <a:pt x="0" y="793368"/>
                                </a:lnTo>
                              </a:path>
                            </a:pathLst>
                          </a:custGeom>
                          <a:ln w="7620">
                            <a:solidFill>
                              <a:srgbClr val="000000"/>
                            </a:solidFill>
                            <a:prstDash val="solid"/>
                          </a:ln>
                        </wps:spPr>
                        <wps:bodyPr wrap="square" lIns="0" tIns="0" rIns="0" bIns="0" rtlCol="0">
                          <a:prstTxWarp prst="textNoShape">
                            <a:avLst/>
                          </a:prstTxWarp>
                          <a:noAutofit/>
                        </wps:bodyPr>
                      </wps:wsp>
                      <pic:pic>
                        <pic:nvPicPr>
                          <pic:cNvPr id="3634" name="Image 3634"/>
                          <pic:cNvPicPr/>
                        </pic:nvPicPr>
                        <pic:blipFill>
                          <a:blip r:embed="rId688" cstate="print"/>
                          <a:stretch>
                            <a:fillRect/>
                          </a:stretch>
                        </pic:blipFill>
                        <pic:spPr>
                          <a:xfrm>
                            <a:off x="2069338" y="1369186"/>
                            <a:ext cx="139954" cy="108330"/>
                          </a:xfrm>
                          <a:prstGeom prst="rect">
                            <a:avLst/>
                          </a:prstGeom>
                        </pic:spPr>
                      </pic:pic>
                      <wps:wsp>
                        <wps:cNvPr id="3635" name="Graphic 3635"/>
                        <wps:cNvSpPr/>
                        <wps:spPr>
                          <a:xfrm>
                            <a:off x="202774" y="176148"/>
                            <a:ext cx="2093595" cy="1873885"/>
                          </a:xfrm>
                          <a:custGeom>
                            <a:avLst/>
                            <a:gdLst/>
                            <a:ahLst/>
                            <a:cxnLst/>
                            <a:rect l="l" t="t" r="r" b="b"/>
                            <a:pathLst>
                              <a:path w="2093595" h="1873885">
                                <a:moveTo>
                                  <a:pt x="1887264" y="1227582"/>
                                </a:moveTo>
                                <a:lnTo>
                                  <a:pt x="1174286" y="795527"/>
                                </a:lnTo>
                              </a:path>
                              <a:path w="2093595" h="1873885">
                                <a:moveTo>
                                  <a:pt x="920667" y="354660"/>
                                </a:moveTo>
                                <a:lnTo>
                                  <a:pt x="869740" y="398635"/>
                                </a:lnTo>
                                <a:lnTo>
                                  <a:pt x="834701" y="460156"/>
                                </a:lnTo>
                                <a:lnTo>
                                  <a:pt x="823132" y="496546"/>
                                </a:lnTo>
                                <a:lnTo>
                                  <a:pt x="815527" y="536182"/>
                                </a:lnTo>
                                <a:lnTo>
                                  <a:pt x="811883" y="578684"/>
                                </a:lnTo>
                                <a:lnTo>
                                  <a:pt x="812198" y="623671"/>
                                </a:lnTo>
                                <a:lnTo>
                                  <a:pt x="816469" y="670765"/>
                                </a:lnTo>
                                <a:lnTo>
                                  <a:pt x="824693" y="719584"/>
                                </a:lnTo>
                                <a:lnTo>
                                  <a:pt x="836868" y="769749"/>
                                </a:lnTo>
                                <a:lnTo>
                                  <a:pt x="852991" y="820879"/>
                                </a:lnTo>
                                <a:lnTo>
                                  <a:pt x="873060" y="872595"/>
                                </a:lnTo>
                                <a:lnTo>
                                  <a:pt x="897071" y="924515"/>
                                </a:lnTo>
                                <a:lnTo>
                                  <a:pt x="925023" y="976261"/>
                                </a:lnTo>
                                <a:lnTo>
                                  <a:pt x="956104" y="1026191"/>
                                </a:lnTo>
                                <a:lnTo>
                                  <a:pt x="989291" y="1072786"/>
                                </a:lnTo>
                                <a:lnTo>
                                  <a:pt x="1024254" y="1115855"/>
                                </a:lnTo>
                                <a:lnTo>
                                  <a:pt x="1060665" y="1155207"/>
                                </a:lnTo>
                                <a:lnTo>
                                  <a:pt x="1098195" y="1190651"/>
                                </a:lnTo>
                                <a:lnTo>
                                  <a:pt x="1136516" y="1221997"/>
                                </a:lnTo>
                                <a:lnTo>
                                  <a:pt x="1175297" y="1249054"/>
                                </a:lnTo>
                                <a:lnTo>
                                  <a:pt x="1214212" y="1271631"/>
                                </a:lnTo>
                                <a:lnTo>
                                  <a:pt x="1252930" y="1289537"/>
                                </a:lnTo>
                                <a:lnTo>
                                  <a:pt x="1291123" y="1302583"/>
                                </a:lnTo>
                                <a:lnTo>
                                  <a:pt x="1328462" y="1310576"/>
                                </a:lnTo>
                                <a:lnTo>
                                  <a:pt x="1364618" y="1313326"/>
                                </a:lnTo>
                                <a:lnTo>
                                  <a:pt x="1399263" y="1310642"/>
                                </a:lnTo>
                                <a:lnTo>
                                  <a:pt x="1462703" y="1288211"/>
                                </a:lnTo>
                                <a:lnTo>
                                  <a:pt x="1513630" y="1244236"/>
                                </a:lnTo>
                                <a:lnTo>
                                  <a:pt x="1548670" y="1182715"/>
                                </a:lnTo>
                                <a:lnTo>
                                  <a:pt x="1560239" y="1146325"/>
                                </a:lnTo>
                                <a:lnTo>
                                  <a:pt x="1567844" y="1106689"/>
                                </a:lnTo>
                                <a:lnTo>
                                  <a:pt x="1571488" y="1064187"/>
                                </a:lnTo>
                                <a:lnTo>
                                  <a:pt x="1571173" y="1019200"/>
                                </a:lnTo>
                                <a:lnTo>
                                  <a:pt x="1566902" y="972106"/>
                                </a:lnTo>
                                <a:lnTo>
                                  <a:pt x="1558678" y="923287"/>
                                </a:lnTo>
                                <a:lnTo>
                                  <a:pt x="1546503" y="873122"/>
                                </a:lnTo>
                                <a:lnTo>
                                  <a:pt x="1530379" y="821992"/>
                                </a:lnTo>
                                <a:lnTo>
                                  <a:pt x="1510311" y="770276"/>
                                </a:lnTo>
                                <a:lnTo>
                                  <a:pt x="1486299" y="718356"/>
                                </a:lnTo>
                                <a:lnTo>
                                  <a:pt x="1458347" y="666610"/>
                                </a:lnTo>
                                <a:lnTo>
                                  <a:pt x="1427266" y="616680"/>
                                </a:lnTo>
                                <a:lnTo>
                                  <a:pt x="1394080" y="570085"/>
                                </a:lnTo>
                                <a:lnTo>
                                  <a:pt x="1359116" y="527016"/>
                                </a:lnTo>
                                <a:lnTo>
                                  <a:pt x="1322705" y="487664"/>
                                </a:lnTo>
                                <a:lnTo>
                                  <a:pt x="1285175" y="452220"/>
                                </a:lnTo>
                                <a:lnTo>
                                  <a:pt x="1246855" y="420874"/>
                                </a:lnTo>
                                <a:lnTo>
                                  <a:pt x="1208073" y="393817"/>
                                </a:lnTo>
                                <a:lnTo>
                                  <a:pt x="1169159" y="371240"/>
                                </a:lnTo>
                                <a:lnTo>
                                  <a:pt x="1130441" y="353334"/>
                                </a:lnTo>
                                <a:lnTo>
                                  <a:pt x="1092247" y="340288"/>
                                </a:lnTo>
                                <a:lnTo>
                                  <a:pt x="1054908" y="332295"/>
                                </a:lnTo>
                                <a:lnTo>
                                  <a:pt x="1018752" y="329545"/>
                                </a:lnTo>
                                <a:lnTo>
                                  <a:pt x="984107" y="332229"/>
                                </a:lnTo>
                                <a:lnTo>
                                  <a:pt x="951303" y="340537"/>
                                </a:lnTo>
                                <a:lnTo>
                                  <a:pt x="920667" y="354660"/>
                                </a:lnTo>
                              </a:path>
                              <a:path w="2093595" h="1873885">
                                <a:moveTo>
                                  <a:pt x="1857419" y="0"/>
                                </a:moveTo>
                                <a:lnTo>
                                  <a:pt x="24936" y="1578356"/>
                                </a:lnTo>
                              </a:path>
                              <a:path w="2093595" h="1873885">
                                <a:moveTo>
                                  <a:pt x="2093258" y="272034"/>
                                </a:moveTo>
                                <a:lnTo>
                                  <a:pt x="260775" y="1850517"/>
                                </a:lnTo>
                              </a:path>
                              <a:path w="2093595" h="1873885">
                                <a:moveTo>
                                  <a:pt x="35071" y="1570532"/>
                                </a:moveTo>
                                <a:lnTo>
                                  <a:pt x="10691" y="1600136"/>
                                </a:lnTo>
                                <a:lnTo>
                                  <a:pt x="0" y="1639920"/>
                                </a:lnTo>
                                <a:lnTo>
                                  <a:pt x="2783" y="1686344"/>
                                </a:lnTo>
                                <a:lnTo>
                                  <a:pt x="18829" y="1735866"/>
                                </a:lnTo>
                                <a:lnTo>
                                  <a:pt x="47923" y="1784946"/>
                                </a:lnTo>
                                <a:lnTo>
                                  <a:pt x="86662" y="1826840"/>
                                </a:lnTo>
                                <a:lnTo>
                                  <a:pt x="129548" y="1856354"/>
                                </a:lnTo>
                                <a:lnTo>
                                  <a:pt x="173247" y="1872273"/>
                                </a:lnTo>
                                <a:lnTo>
                                  <a:pt x="214426" y="1873382"/>
                                </a:lnTo>
                                <a:lnTo>
                                  <a:pt x="249752" y="1858467"/>
                                </a:lnTo>
                                <a:lnTo>
                                  <a:pt x="274132" y="1828863"/>
                                </a:lnTo>
                                <a:lnTo>
                                  <a:pt x="284823" y="1789079"/>
                                </a:lnTo>
                                <a:lnTo>
                                  <a:pt x="282039" y="1742655"/>
                                </a:lnTo>
                                <a:lnTo>
                                  <a:pt x="265993" y="1693133"/>
                                </a:lnTo>
                                <a:lnTo>
                                  <a:pt x="236899" y="1644053"/>
                                </a:lnTo>
                                <a:lnTo>
                                  <a:pt x="198160" y="1602154"/>
                                </a:lnTo>
                                <a:lnTo>
                                  <a:pt x="155274" y="1572640"/>
                                </a:lnTo>
                                <a:lnTo>
                                  <a:pt x="111575" y="1556723"/>
                                </a:lnTo>
                                <a:lnTo>
                                  <a:pt x="70396" y="1555616"/>
                                </a:lnTo>
                                <a:lnTo>
                                  <a:pt x="35071" y="1570532"/>
                                </a:lnTo>
                              </a:path>
                              <a:path w="2093595" h="1873885">
                                <a:moveTo>
                                  <a:pt x="2086908" y="272161"/>
                                </a:moveTo>
                                <a:lnTo>
                                  <a:pt x="2083106" y="223261"/>
                                </a:lnTo>
                                <a:lnTo>
                                  <a:pt x="2072146" y="177228"/>
                                </a:lnTo>
                                <a:lnTo>
                                  <a:pt x="2054695" y="134832"/>
                                </a:lnTo>
                                <a:lnTo>
                                  <a:pt x="2031421" y="96844"/>
                                </a:lnTo>
                                <a:lnTo>
                                  <a:pt x="2002992" y="64035"/>
                                </a:lnTo>
                                <a:lnTo>
                                  <a:pt x="1970074" y="37176"/>
                                </a:lnTo>
                                <a:lnTo>
                                  <a:pt x="1933336" y="17036"/>
                                </a:lnTo>
                                <a:lnTo>
                                  <a:pt x="1893445" y="4387"/>
                                </a:lnTo>
                                <a:lnTo>
                                  <a:pt x="1851069" y="0"/>
                                </a:lnTo>
                              </a:path>
                              <a:path w="2093595" h="1873885">
                                <a:moveTo>
                                  <a:pt x="1053255" y="278460"/>
                                </a:moveTo>
                                <a:lnTo>
                                  <a:pt x="1002328" y="322435"/>
                                </a:lnTo>
                                <a:lnTo>
                                  <a:pt x="967289" y="383956"/>
                                </a:lnTo>
                                <a:lnTo>
                                  <a:pt x="955720" y="420346"/>
                                </a:lnTo>
                                <a:lnTo>
                                  <a:pt x="948115" y="459982"/>
                                </a:lnTo>
                                <a:lnTo>
                                  <a:pt x="944471" y="502484"/>
                                </a:lnTo>
                                <a:lnTo>
                                  <a:pt x="944786" y="547471"/>
                                </a:lnTo>
                                <a:lnTo>
                                  <a:pt x="949057" y="594565"/>
                                </a:lnTo>
                                <a:lnTo>
                                  <a:pt x="957281" y="643384"/>
                                </a:lnTo>
                                <a:lnTo>
                                  <a:pt x="969456" y="693549"/>
                                </a:lnTo>
                                <a:lnTo>
                                  <a:pt x="985579" y="744679"/>
                                </a:lnTo>
                                <a:lnTo>
                                  <a:pt x="1005648" y="796395"/>
                                </a:lnTo>
                                <a:lnTo>
                                  <a:pt x="1029659" y="848315"/>
                                </a:lnTo>
                                <a:lnTo>
                                  <a:pt x="1057611" y="900061"/>
                                </a:lnTo>
                                <a:lnTo>
                                  <a:pt x="1088692" y="949991"/>
                                </a:lnTo>
                                <a:lnTo>
                                  <a:pt x="1121879" y="996586"/>
                                </a:lnTo>
                                <a:lnTo>
                                  <a:pt x="1156842" y="1039655"/>
                                </a:lnTo>
                                <a:lnTo>
                                  <a:pt x="1193253" y="1079007"/>
                                </a:lnTo>
                                <a:lnTo>
                                  <a:pt x="1230783" y="1114451"/>
                                </a:lnTo>
                                <a:lnTo>
                                  <a:pt x="1269104" y="1145797"/>
                                </a:lnTo>
                                <a:lnTo>
                                  <a:pt x="1307885" y="1172854"/>
                                </a:lnTo>
                                <a:lnTo>
                                  <a:pt x="1346800" y="1195431"/>
                                </a:lnTo>
                                <a:lnTo>
                                  <a:pt x="1385518" y="1213337"/>
                                </a:lnTo>
                                <a:lnTo>
                                  <a:pt x="1423711" y="1226383"/>
                                </a:lnTo>
                                <a:lnTo>
                                  <a:pt x="1461050" y="1234376"/>
                                </a:lnTo>
                                <a:lnTo>
                                  <a:pt x="1497206" y="1237126"/>
                                </a:lnTo>
                                <a:lnTo>
                                  <a:pt x="1531851" y="1234442"/>
                                </a:lnTo>
                                <a:lnTo>
                                  <a:pt x="1595291" y="1212011"/>
                                </a:lnTo>
                                <a:lnTo>
                                  <a:pt x="1646218" y="1168036"/>
                                </a:lnTo>
                                <a:lnTo>
                                  <a:pt x="1681258" y="1106515"/>
                                </a:lnTo>
                                <a:lnTo>
                                  <a:pt x="1692827" y="1070125"/>
                                </a:lnTo>
                                <a:lnTo>
                                  <a:pt x="1700432" y="1030489"/>
                                </a:lnTo>
                                <a:lnTo>
                                  <a:pt x="1704076" y="987987"/>
                                </a:lnTo>
                                <a:lnTo>
                                  <a:pt x="1703761" y="943000"/>
                                </a:lnTo>
                                <a:lnTo>
                                  <a:pt x="1699490" y="895906"/>
                                </a:lnTo>
                                <a:lnTo>
                                  <a:pt x="1691266" y="847087"/>
                                </a:lnTo>
                                <a:lnTo>
                                  <a:pt x="1679091" y="796922"/>
                                </a:lnTo>
                                <a:lnTo>
                                  <a:pt x="1662967" y="745792"/>
                                </a:lnTo>
                                <a:lnTo>
                                  <a:pt x="1642899" y="694076"/>
                                </a:lnTo>
                                <a:lnTo>
                                  <a:pt x="1618887" y="642156"/>
                                </a:lnTo>
                                <a:lnTo>
                                  <a:pt x="1590935" y="590410"/>
                                </a:lnTo>
                                <a:lnTo>
                                  <a:pt x="1559854" y="540480"/>
                                </a:lnTo>
                                <a:lnTo>
                                  <a:pt x="1526668" y="493885"/>
                                </a:lnTo>
                                <a:lnTo>
                                  <a:pt x="1491704" y="450816"/>
                                </a:lnTo>
                                <a:lnTo>
                                  <a:pt x="1455293" y="411464"/>
                                </a:lnTo>
                                <a:lnTo>
                                  <a:pt x="1417763" y="376020"/>
                                </a:lnTo>
                                <a:lnTo>
                                  <a:pt x="1379443" y="344674"/>
                                </a:lnTo>
                                <a:lnTo>
                                  <a:pt x="1340661" y="317617"/>
                                </a:lnTo>
                                <a:lnTo>
                                  <a:pt x="1301747" y="295040"/>
                                </a:lnTo>
                                <a:lnTo>
                                  <a:pt x="1263029" y="277134"/>
                                </a:lnTo>
                                <a:lnTo>
                                  <a:pt x="1224835" y="264088"/>
                                </a:lnTo>
                                <a:lnTo>
                                  <a:pt x="1187496" y="256095"/>
                                </a:lnTo>
                                <a:lnTo>
                                  <a:pt x="1151340" y="253345"/>
                                </a:lnTo>
                                <a:lnTo>
                                  <a:pt x="1116695" y="256029"/>
                                </a:lnTo>
                                <a:lnTo>
                                  <a:pt x="1083891" y="264337"/>
                                </a:lnTo>
                                <a:lnTo>
                                  <a:pt x="1053255" y="278460"/>
                                </a:lnTo>
                              </a:path>
                            </a:pathLst>
                          </a:custGeom>
                          <a:ln w="7620">
                            <a:solidFill>
                              <a:srgbClr val="000000"/>
                            </a:solidFill>
                            <a:prstDash val="solid"/>
                          </a:ln>
                        </wps:spPr>
                        <wps:bodyPr wrap="square" lIns="0" tIns="0" rIns="0" bIns="0" rtlCol="0">
                          <a:prstTxWarp prst="textNoShape">
                            <a:avLst/>
                          </a:prstTxWarp>
                          <a:noAutofit/>
                        </wps:bodyPr>
                      </wps:wsp>
                      <pic:pic>
                        <pic:nvPicPr>
                          <pic:cNvPr id="3636" name="Image 3636"/>
                          <pic:cNvPicPr/>
                        </pic:nvPicPr>
                        <pic:blipFill>
                          <a:blip r:embed="rId689" cstate="print"/>
                          <a:stretch>
                            <a:fillRect/>
                          </a:stretch>
                        </pic:blipFill>
                        <pic:spPr>
                          <a:xfrm>
                            <a:off x="0" y="1710689"/>
                            <a:ext cx="72644" cy="66801"/>
                          </a:xfrm>
                          <a:prstGeom prst="rect">
                            <a:avLst/>
                          </a:prstGeom>
                        </pic:spPr>
                      </pic:pic>
                      <pic:pic>
                        <pic:nvPicPr>
                          <pic:cNvPr id="3637" name="Image 3637"/>
                          <pic:cNvPicPr/>
                        </pic:nvPicPr>
                        <pic:blipFill>
                          <a:blip r:embed="rId690" cstate="print"/>
                          <a:stretch>
                            <a:fillRect/>
                          </a:stretch>
                        </pic:blipFill>
                        <pic:spPr>
                          <a:xfrm>
                            <a:off x="502284" y="2119502"/>
                            <a:ext cx="65786" cy="72898"/>
                          </a:xfrm>
                          <a:prstGeom prst="rect">
                            <a:avLst/>
                          </a:prstGeom>
                        </pic:spPr>
                      </pic:pic>
                      <wps:wsp>
                        <wps:cNvPr id="3638" name="Graphic 3638"/>
                        <wps:cNvSpPr/>
                        <wps:spPr>
                          <a:xfrm>
                            <a:off x="36576" y="1774063"/>
                            <a:ext cx="467995" cy="382270"/>
                          </a:xfrm>
                          <a:custGeom>
                            <a:avLst/>
                            <a:gdLst/>
                            <a:ahLst/>
                            <a:cxnLst/>
                            <a:rect l="l" t="t" r="r" b="b"/>
                            <a:pathLst>
                              <a:path w="467995" h="382270">
                                <a:moveTo>
                                  <a:pt x="467994" y="381762"/>
                                </a:moveTo>
                                <a:lnTo>
                                  <a:pt x="416227" y="376841"/>
                                </a:lnTo>
                                <a:lnTo>
                                  <a:pt x="365973" y="367426"/>
                                </a:lnTo>
                                <a:lnTo>
                                  <a:pt x="317558" y="353780"/>
                                </a:lnTo>
                                <a:lnTo>
                                  <a:pt x="271311" y="336168"/>
                                </a:lnTo>
                                <a:lnTo>
                                  <a:pt x="227558" y="314854"/>
                                </a:lnTo>
                                <a:lnTo>
                                  <a:pt x="186627" y="290102"/>
                                </a:lnTo>
                                <a:lnTo>
                                  <a:pt x="148843" y="262175"/>
                                </a:lnTo>
                                <a:lnTo>
                                  <a:pt x="114536" y="231339"/>
                                </a:lnTo>
                                <a:lnTo>
                                  <a:pt x="84031" y="197856"/>
                                </a:lnTo>
                                <a:lnTo>
                                  <a:pt x="57657" y="161992"/>
                                </a:lnTo>
                                <a:lnTo>
                                  <a:pt x="35739" y="124010"/>
                                </a:lnTo>
                                <a:lnTo>
                                  <a:pt x="18606" y="84175"/>
                                </a:lnTo>
                                <a:lnTo>
                                  <a:pt x="6583" y="42750"/>
                                </a:ln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639" name="Image 3639"/>
                          <pic:cNvPicPr/>
                        </pic:nvPicPr>
                        <pic:blipFill>
                          <a:blip r:embed="rId691" cstate="print"/>
                          <a:stretch>
                            <a:fillRect/>
                          </a:stretch>
                        </pic:blipFill>
                        <pic:spPr>
                          <a:xfrm>
                            <a:off x="2380488" y="358013"/>
                            <a:ext cx="73025" cy="64896"/>
                          </a:xfrm>
                          <a:prstGeom prst="rect">
                            <a:avLst/>
                          </a:prstGeom>
                        </pic:spPr>
                      </pic:pic>
                      <pic:pic>
                        <pic:nvPicPr>
                          <pic:cNvPr id="3640" name="Image 3640"/>
                          <pic:cNvPicPr/>
                        </pic:nvPicPr>
                        <pic:blipFill>
                          <a:blip r:embed="rId692" cstate="print"/>
                          <a:stretch>
                            <a:fillRect/>
                          </a:stretch>
                        </pic:blipFill>
                        <pic:spPr>
                          <a:xfrm>
                            <a:off x="2292857" y="0"/>
                            <a:ext cx="72390" cy="66928"/>
                          </a:xfrm>
                          <a:prstGeom prst="rect">
                            <a:avLst/>
                          </a:prstGeom>
                        </pic:spPr>
                      </pic:pic>
                      <wps:wsp>
                        <wps:cNvPr id="3641" name="Graphic 3641"/>
                        <wps:cNvSpPr/>
                        <wps:spPr>
                          <a:xfrm>
                            <a:off x="2345182" y="38353"/>
                            <a:ext cx="71755" cy="321310"/>
                          </a:xfrm>
                          <a:custGeom>
                            <a:avLst/>
                            <a:gdLst/>
                            <a:ahLst/>
                            <a:cxnLst/>
                            <a:rect l="l" t="t" r="r" b="b"/>
                            <a:pathLst>
                              <a:path w="71755" h="321310">
                                <a:moveTo>
                                  <a:pt x="0" y="0"/>
                                </a:moveTo>
                                <a:lnTo>
                                  <a:pt x="38640" y="56473"/>
                                </a:lnTo>
                                <a:lnTo>
                                  <a:pt x="51195" y="98424"/>
                                </a:lnTo>
                                <a:lnTo>
                                  <a:pt x="60121" y="147426"/>
                                </a:lnTo>
                                <a:lnTo>
                                  <a:pt x="66082" y="201911"/>
                                </a:lnTo>
                                <a:lnTo>
                                  <a:pt x="69739" y="260310"/>
                                </a:lnTo>
                                <a:lnTo>
                                  <a:pt x="71754" y="321055"/>
                                </a:lnTo>
                              </a:path>
                            </a:pathLst>
                          </a:custGeom>
                          <a:ln w="7620">
                            <a:solidFill>
                              <a:srgbClr val="000000"/>
                            </a:solidFill>
                            <a:prstDash val="solid"/>
                          </a:ln>
                        </wps:spPr>
                        <wps:bodyPr wrap="square" lIns="0" tIns="0" rIns="0" bIns="0" rtlCol="0">
                          <a:prstTxWarp prst="textNoShape">
                            <a:avLst/>
                          </a:prstTxWarp>
                          <a:noAutofit/>
                        </wps:bodyPr>
                      </wps:wsp>
                      <wps:wsp>
                        <wps:cNvPr id="3642" name="Graphic 3642"/>
                        <wps:cNvSpPr/>
                        <wps:spPr>
                          <a:xfrm>
                            <a:off x="1719960" y="862457"/>
                            <a:ext cx="95250" cy="82550"/>
                          </a:xfrm>
                          <a:custGeom>
                            <a:avLst/>
                            <a:gdLst/>
                            <a:ahLst/>
                            <a:cxnLst/>
                            <a:rect l="l" t="t" r="r" b="b"/>
                            <a:pathLst>
                              <a:path w="95250" h="82550">
                                <a:moveTo>
                                  <a:pt x="95250" y="0"/>
                                </a:moveTo>
                                <a:lnTo>
                                  <a:pt x="0" y="82041"/>
                                </a:lnTo>
                              </a:path>
                            </a:pathLst>
                          </a:custGeom>
                          <a:ln w="13716">
                            <a:solidFill>
                              <a:srgbClr val="FFFFFF"/>
                            </a:solidFill>
                            <a:prstDash val="solid"/>
                          </a:ln>
                        </wps:spPr>
                        <wps:bodyPr wrap="square" lIns="0" tIns="0" rIns="0" bIns="0" rtlCol="0">
                          <a:prstTxWarp prst="textNoShape">
                            <a:avLst/>
                          </a:prstTxWarp>
                          <a:noAutofit/>
                        </wps:bodyPr>
                      </wps:wsp>
                      <wps:wsp>
                        <wps:cNvPr id="3643" name="Graphic 3643"/>
                        <wps:cNvSpPr/>
                        <wps:spPr>
                          <a:xfrm>
                            <a:off x="1042797" y="937894"/>
                            <a:ext cx="371475" cy="382270"/>
                          </a:xfrm>
                          <a:custGeom>
                            <a:avLst/>
                            <a:gdLst/>
                            <a:ahLst/>
                            <a:cxnLst/>
                            <a:rect l="l" t="t" r="r" b="b"/>
                            <a:pathLst>
                              <a:path w="371475" h="382270">
                                <a:moveTo>
                                  <a:pt x="161925" y="0"/>
                                </a:moveTo>
                                <a:lnTo>
                                  <a:pt x="0" y="139700"/>
                                </a:lnTo>
                                <a:lnTo>
                                  <a:pt x="209042" y="381889"/>
                                </a:lnTo>
                                <a:lnTo>
                                  <a:pt x="370967" y="242189"/>
                                </a:lnTo>
                                <a:lnTo>
                                  <a:pt x="161925" y="0"/>
                                </a:lnTo>
                                <a:close/>
                              </a:path>
                            </a:pathLst>
                          </a:custGeom>
                          <a:solidFill>
                            <a:srgbClr val="FFFFFF"/>
                          </a:solidFill>
                        </wps:spPr>
                        <wps:bodyPr wrap="square" lIns="0" tIns="0" rIns="0" bIns="0" rtlCol="0">
                          <a:prstTxWarp prst="textNoShape">
                            <a:avLst/>
                          </a:prstTxWarp>
                          <a:noAutofit/>
                        </wps:bodyPr>
                      </wps:wsp>
                      <wps:wsp>
                        <wps:cNvPr id="3644" name="Graphic 3644"/>
                        <wps:cNvSpPr/>
                        <wps:spPr>
                          <a:xfrm>
                            <a:off x="1042797" y="937894"/>
                            <a:ext cx="371475" cy="382270"/>
                          </a:xfrm>
                          <a:custGeom>
                            <a:avLst/>
                            <a:gdLst/>
                            <a:ahLst/>
                            <a:cxnLst/>
                            <a:rect l="l" t="t" r="r" b="b"/>
                            <a:pathLst>
                              <a:path w="371475" h="382270">
                                <a:moveTo>
                                  <a:pt x="209042" y="381889"/>
                                </a:moveTo>
                                <a:lnTo>
                                  <a:pt x="370967" y="242189"/>
                                </a:lnTo>
                                <a:lnTo>
                                  <a:pt x="161925" y="0"/>
                                </a:lnTo>
                                <a:lnTo>
                                  <a:pt x="0" y="139700"/>
                                </a:lnTo>
                                <a:lnTo>
                                  <a:pt x="209042" y="381889"/>
                                </a:lnTo>
                                <a:close/>
                              </a:path>
                            </a:pathLst>
                          </a:custGeom>
                          <a:ln w="13716">
                            <a:solidFill>
                              <a:srgbClr val="FFFFFF"/>
                            </a:solidFill>
                            <a:prstDash val="solid"/>
                          </a:ln>
                        </wps:spPr>
                        <wps:bodyPr wrap="square" lIns="0" tIns="0" rIns="0" bIns="0" rtlCol="0">
                          <a:prstTxWarp prst="textNoShape">
                            <a:avLst/>
                          </a:prstTxWarp>
                          <a:noAutofit/>
                        </wps:bodyPr>
                      </wps:wsp>
                      <pic:pic>
                        <pic:nvPicPr>
                          <pic:cNvPr id="3645" name="Image 3645"/>
                          <pic:cNvPicPr/>
                        </pic:nvPicPr>
                        <pic:blipFill>
                          <a:blip r:embed="rId693" cstate="print"/>
                          <a:stretch>
                            <a:fillRect/>
                          </a:stretch>
                        </pic:blipFill>
                        <pic:spPr>
                          <a:xfrm>
                            <a:off x="814197" y="1326769"/>
                            <a:ext cx="132715" cy="121538"/>
                          </a:xfrm>
                          <a:prstGeom prst="rect">
                            <a:avLst/>
                          </a:prstGeom>
                        </pic:spPr>
                      </pic:pic>
                      <wps:wsp>
                        <wps:cNvPr id="3646" name="Graphic 3646"/>
                        <wps:cNvSpPr/>
                        <wps:spPr>
                          <a:xfrm>
                            <a:off x="921130" y="971677"/>
                            <a:ext cx="455930" cy="386080"/>
                          </a:xfrm>
                          <a:custGeom>
                            <a:avLst/>
                            <a:gdLst/>
                            <a:ahLst/>
                            <a:cxnLst/>
                            <a:rect l="l" t="t" r="r" b="b"/>
                            <a:pathLst>
                              <a:path w="455930" h="386080">
                                <a:moveTo>
                                  <a:pt x="0" y="385699"/>
                                </a:moveTo>
                                <a:lnTo>
                                  <a:pt x="455929" y="0"/>
                                </a:lnTo>
                              </a:path>
                            </a:pathLst>
                          </a:custGeom>
                          <a:ln w="7619">
                            <a:solidFill>
                              <a:srgbClr val="000000"/>
                            </a:solidFill>
                            <a:prstDash val="solid"/>
                          </a:ln>
                        </wps:spPr>
                        <wps:bodyPr wrap="square" lIns="0" tIns="0" rIns="0" bIns="0" rtlCol="0">
                          <a:prstTxWarp prst="textNoShape">
                            <a:avLst/>
                          </a:prstTxWarp>
                          <a:noAutofit/>
                        </wps:bodyPr>
                      </wps:wsp>
                      <pic:pic>
                        <pic:nvPicPr>
                          <pic:cNvPr id="3647" name="Image 3647"/>
                          <pic:cNvPicPr/>
                        </pic:nvPicPr>
                        <pic:blipFill>
                          <a:blip r:embed="rId694" cstate="print"/>
                          <a:stretch>
                            <a:fillRect/>
                          </a:stretch>
                        </pic:blipFill>
                        <pic:spPr>
                          <a:xfrm>
                            <a:off x="736726" y="1873885"/>
                            <a:ext cx="71755" cy="68961"/>
                          </a:xfrm>
                          <a:prstGeom prst="rect">
                            <a:avLst/>
                          </a:prstGeom>
                        </pic:spPr>
                      </pic:pic>
                      <wps:wsp>
                        <wps:cNvPr id="3648" name="Graphic 3648"/>
                        <wps:cNvSpPr/>
                        <wps:spPr>
                          <a:xfrm>
                            <a:off x="786130" y="445769"/>
                            <a:ext cx="1116330" cy="1454785"/>
                          </a:xfrm>
                          <a:custGeom>
                            <a:avLst/>
                            <a:gdLst/>
                            <a:ahLst/>
                            <a:cxnLst/>
                            <a:rect l="l" t="t" r="r" b="b"/>
                            <a:pathLst>
                              <a:path w="1116330" h="1454785">
                                <a:moveTo>
                                  <a:pt x="0" y="1454785"/>
                                </a:moveTo>
                                <a:lnTo>
                                  <a:pt x="315340" y="1187957"/>
                                </a:lnTo>
                              </a:path>
                              <a:path w="1116330" h="1454785">
                                <a:moveTo>
                                  <a:pt x="1116076" y="771525"/>
                                </a:moveTo>
                                <a:lnTo>
                                  <a:pt x="978280" y="871093"/>
                                </a:lnTo>
                              </a:path>
                              <a:path w="1116330" h="1454785">
                                <a:moveTo>
                                  <a:pt x="660146" y="0"/>
                                </a:moveTo>
                                <a:lnTo>
                                  <a:pt x="551561" y="85598"/>
                                </a:lnTo>
                              </a:path>
                            </a:pathLst>
                          </a:custGeom>
                          <a:ln w="7620">
                            <a:solidFill>
                              <a:srgbClr val="000000"/>
                            </a:solidFill>
                            <a:prstDash val="solid"/>
                          </a:ln>
                        </wps:spPr>
                        <wps:bodyPr wrap="square" lIns="0" tIns="0" rIns="0" bIns="0" rtlCol="0">
                          <a:prstTxWarp prst="textNoShape">
                            <a:avLst/>
                          </a:prstTxWarp>
                          <a:noAutofit/>
                        </wps:bodyPr>
                      </wps:wsp>
                      <wps:wsp>
                        <wps:cNvPr id="3649" name="Graphic 3649"/>
                        <wps:cNvSpPr/>
                        <wps:spPr>
                          <a:xfrm>
                            <a:off x="1830197" y="1233169"/>
                            <a:ext cx="33655" cy="55244"/>
                          </a:xfrm>
                          <a:custGeom>
                            <a:avLst/>
                            <a:gdLst/>
                            <a:ahLst/>
                            <a:cxnLst/>
                            <a:rect l="l" t="t" r="r" b="b"/>
                            <a:pathLst>
                              <a:path w="33655" h="55244">
                                <a:moveTo>
                                  <a:pt x="16763" y="0"/>
                                </a:moveTo>
                                <a:lnTo>
                                  <a:pt x="10238" y="2157"/>
                                </a:lnTo>
                                <a:lnTo>
                                  <a:pt x="4910" y="8039"/>
                                </a:lnTo>
                                <a:lnTo>
                                  <a:pt x="1317" y="16759"/>
                                </a:lnTo>
                                <a:lnTo>
                                  <a:pt x="0" y="27431"/>
                                </a:lnTo>
                                <a:lnTo>
                                  <a:pt x="1317" y="38104"/>
                                </a:lnTo>
                                <a:lnTo>
                                  <a:pt x="4910" y="46824"/>
                                </a:lnTo>
                                <a:lnTo>
                                  <a:pt x="10238" y="52706"/>
                                </a:lnTo>
                                <a:lnTo>
                                  <a:pt x="16763" y="54864"/>
                                </a:lnTo>
                                <a:lnTo>
                                  <a:pt x="23289" y="52706"/>
                                </a:lnTo>
                                <a:lnTo>
                                  <a:pt x="28617" y="46824"/>
                                </a:lnTo>
                                <a:lnTo>
                                  <a:pt x="32210" y="38104"/>
                                </a:lnTo>
                                <a:lnTo>
                                  <a:pt x="33527" y="27431"/>
                                </a:lnTo>
                                <a:lnTo>
                                  <a:pt x="16763" y="27431"/>
                                </a:lnTo>
                                <a:lnTo>
                                  <a:pt x="16763" y="0"/>
                                </a:lnTo>
                                <a:close/>
                              </a:path>
                              <a:path w="33655" h="55244">
                                <a:moveTo>
                                  <a:pt x="16763" y="0"/>
                                </a:moveTo>
                                <a:lnTo>
                                  <a:pt x="16763" y="27431"/>
                                </a:lnTo>
                                <a:lnTo>
                                  <a:pt x="33527" y="27431"/>
                                </a:lnTo>
                                <a:lnTo>
                                  <a:pt x="32210" y="16759"/>
                                </a:lnTo>
                                <a:lnTo>
                                  <a:pt x="28617" y="8039"/>
                                </a:lnTo>
                                <a:lnTo>
                                  <a:pt x="23289" y="2157"/>
                                </a:lnTo>
                                <a:lnTo>
                                  <a:pt x="16763" y="0"/>
                                </a:lnTo>
                                <a:close/>
                              </a:path>
                            </a:pathLst>
                          </a:custGeom>
                          <a:solidFill>
                            <a:srgbClr val="000000"/>
                          </a:solidFill>
                        </wps:spPr>
                        <wps:bodyPr wrap="square" lIns="0" tIns="0" rIns="0" bIns="0" rtlCol="0">
                          <a:prstTxWarp prst="textNoShape">
                            <a:avLst/>
                          </a:prstTxWarp>
                          <a:noAutofit/>
                        </wps:bodyPr>
                      </wps:wsp>
                      <wps:wsp>
                        <wps:cNvPr id="3650" name="Graphic 3650"/>
                        <wps:cNvSpPr/>
                        <wps:spPr>
                          <a:xfrm>
                            <a:off x="1829942" y="1233297"/>
                            <a:ext cx="34290" cy="54610"/>
                          </a:xfrm>
                          <a:custGeom>
                            <a:avLst/>
                            <a:gdLst/>
                            <a:ahLst/>
                            <a:cxnLst/>
                            <a:rect l="l" t="t" r="r" b="b"/>
                            <a:pathLst>
                              <a:path w="34290" h="54610">
                                <a:moveTo>
                                  <a:pt x="17145" y="0"/>
                                </a:moveTo>
                                <a:lnTo>
                                  <a:pt x="10474" y="2137"/>
                                </a:lnTo>
                                <a:lnTo>
                                  <a:pt x="5024" y="7964"/>
                                </a:lnTo>
                                <a:lnTo>
                                  <a:pt x="1348" y="16603"/>
                                </a:lnTo>
                                <a:lnTo>
                                  <a:pt x="0" y="27177"/>
                                </a:lnTo>
                                <a:lnTo>
                                  <a:pt x="1348" y="37752"/>
                                </a:lnTo>
                                <a:lnTo>
                                  <a:pt x="5024" y="46391"/>
                                </a:lnTo>
                                <a:lnTo>
                                  <a:pt x="10474" y="52218"/>
                                </a:lnTo>
                                <a:lnTo>
                                  <a:pt x="17145" y="54355"/>
                                </a:lnTo>
                                <a:lnTo>
                                  <a:pt x="23815" y="52218"/>
                                </a:lnTo>
                                <a:lnTo>
                                  <a:pt x="29265" y="46391"/>
                                </a:lnTo>
                                <a:lnTo>
                                  <a:pt x="32941" y="37752"/>
                                </a:lnTo>
                                <a:lnTo>
                                  <a:pt x="34289" y="27177"/>
                                </a:lnTo>
                                <a:lnTo>
                                  <a:pt x="32941" y="16603"/>
                                </a:lnTo>
                                <a:lnTo>
                                  <a:pt x="29265" y="7964"/>
                                </a:lnTo>
                                <a:lnTo>
                                  <a:pt x="23815" y="2137"/>
                                </a:lnTo>
                                <a:lnTo>
                                  <a:pt x="17145" y="0"/>
                                </a:lnTo>
                              </a:path>
                            </a:pathLst>
                          </a:custGeom>
                          <a:ln w="7620">
                            <a:solidFill>
                              <a:srgbClr val="000000"/>
                            </a:solidFill>
                            <a:prstDash val="solid"/>
                          </a:ln>
                        </wps:spPr>
                        <wps:bodyPr wrap="square" lIns="0" tIns="0" rIns="0" bIns="0" rtlCol="0">
                          <a:prstTxWarp prst="textNoShape">
                            <a:avLst/>
                          </a:prstTxWarp>
                          <a:noAutofit/>
                        </wps:bodyPr>
                      </wps:wsp>
                      <wps:wsp>
                        <wps:cNvPr id="3651" name="Graphic 3651"/>
                        <wps:cNvSpPr/>
                        <wps:spPr>
                          <a:xfrm>
                            <a:off x="1350629" y="472943"/>
                            <a:ext cx="46990" cy="38735"/>
                          </a:xfrm>
                          <a:custGeom>
                            <a:avLst/>
                            <a:gdLst/>
                            <a:ahLst/>
                            <a:cxnLst/>
                            <a:rect l="l" t="t" r="r" b="b"/>
                            <a:pathLst>
                              <a:path w="46990" h="38735">
                                <a:moveTo>
                                  <a:pt x="20413" y="0"/>
                                </a:moveTo>
                                <a:lnTo>
                                  <a:pt x="11876" y="1101"/>
                                </a:lnTo>
                                <a:lnTo>
                                  <a:pt x="5003" y="4868"/>
                                </a:lnTo>
                                <a:lnTo>
                                  <a:pt x="727" y="11003"/>
                                </a:lnTo>
                                <a:lnTo>
                                  <a:pt x="0" y="18449"/>
                                </a:lnTo>
                                <a:lnTo>
                                  <a:pt x="2787" y="25776"/>
                                </a:lnTo>
                                <a:lnTo>
                                  <a:pt x="8570" y="32155"/>
                                </a:lnTo>
                                <a:lnTo>
                                  <a:pt x="16830" y="36758"/>
                                </a:lnTo>
                                <a:lnTo>
                                  <a:pt x="26100" y="38612"/>
                                </a:lnTo>
                                <a:lnTo>
                                  <a:pt x="34637" y="37511"/>
                                </a:lnTo>
                                <a:lnTo>
                                  <a:pt x="41510" y="33747"/>
                                </a:lnTo>
                                <a:lnTo>
                                  <a:pt x="45786" y="27614"/>
                                </a:lnTo>
                                <a:lnTo>
                                  <a:pt x="46513" y="20168"/>
                                </a:lnTo>
                                <a:lnTo>
                                  <a:pt x="46186" y="19308"/>
                                </a:lnTo>
                                <a:lnTo>
                                  <a:pt x="23256" y="19308"/>
                                </a:lnTo>
                                <a:lnTo>
                                  <a:pt x="29683" y="1859"/>
                                </a:lnTo>
                                <a:lnTo>
                                  <a:pt x="20413" y="0"/>
                                </a:lnTo>
                                <a:close/>
                              </a:path>
                              <a:path w="46990" h="38735">
                                <a:moveTo>
                                  <a:pt x="29683" y="1859"/>
                                </a:moveTo>
                                <a:lnTo>
                                  <a:pt x="23256" y="19308"/>
                                </a:lnTo>
                                <a:lnTo>
                                  <a:pt x="46186" y="19308"/>
                                </a:lnTo>
                                <a:lnTo>
                                  <a:pt x="43726" y="12841"/>
                                </a:lnTo>
                                <a:lnTo>
                                  <a:pt x="37942" y="6462"/>
                                </a:lnTo>
                                <a:lnTo>
                                  <a:pt x="29683" y="1859"/>
                                </a:lnTo>
                                <a:close/>
                              </a:path>
                            </a:pathLst>
                          </a:custGeom>
                          <a:solidFill>
                            <a:srgbClr val="000000"/>
                          </a:solidFill>
                        </wps:spPr>
                        <wps:bodyPr wrap="square" lIns="0" tIns="0" rIns="0" bIns="0" rtlCol="0">
                          <a:prstTxWarp prst="textNoShape">
                            <a:avLst/>
                          </a:prstTxWarp>
                          <a:noAutofit/>
                        </wps:bodyPr>
                      </wps:wsp>
                      <wps:wsp>
                        <wps:cNvPr id="3652" name="Graphic 3652"/>
                        <wps:cNvSpPr/>
                        <wps:spPr>
                          <a:xfrm>
                            <a:off x="1350460" y="472660"/>
                            <a:ext cx="46990" cy="40005"/>
                          </a:xfrm>
                          <a:custGeom>
                            <a:avLst/>
                            <a:gdLst/>
                            <a:ahLst/>
                            <a:cxnLst/>
                            <a:rect l="l" t="t" r="r" b="b"/>
                            <a:pathLst>
                              <a:path w="46990" h="40005">
                                <a:moveTo>
                                  <a:pt x="30016" y="1836"/>
                                </a:moveTo>
                                <a:lnTo>
                                  <a:pt x="20689" y="0"/>
                                </a:lnTo>
                                <a:lnTo>
                                  <a:pt x="12079" y="1181"/>
                                </a:lnTo>
                                <a:lnTo>
                                  <a:pt x="5129" y="5074"/>
                                </a:lnTo>
                                <a:lnTo>
                                  <a:pt x="781" y="11374"/>
                                </a:lnTo>
                                <a:lnTo>
                                  <a:pt x="0" y="18986"/>
                                </a:lnTo>
                                <a:lnTo>
                                  <a:pt x="2759" y="26457"/>
                                </a:lnTo>
                                <a:lnTo>
                                  <a:pt x="8543" y="32939"/>
                                </a:lnTo>
                                <a:lnTo>
                                  <a:pt x="16834" y="37587"/>
                                </a:lnTo>
                                <a:lnTo>
                                  <a:pt x="26161" y="39431"/>
                                </a:lnTo>
                                <a:lnTo>
                                  <a:pt x="34771" y="38254"/>
                                </a:lnTo>
                                <a:lnTo>
                                  <a:pt x="41721" y="34362"/>
                                </a:lnTo>
                                <a:lnTo>
                                  <a:pt x="46069" y="28062"/>
                                </a:lnTo>
                                <a:lnTo>
                                  <a:pt x="46851" y="20449"/>
                                </a:lnTo>
                                <a:lnTo>
                                  <a:pt x="44091" y="12978"/>
                                </a:lnTo>
                                <a:lnTo>
                                  <a:pt x="38307" y="6491"/>
                                </a:lnTo>
                                <a:lnTo>
                                  <a:pt x="30016" y="1836"/>
                                </a:lnTo>
                              </a:path>
                            </a:pathLst>
                          </a:custGeom>
                          <a:ln w="7620">
                            <a:solidFill>
                              <a:srgbClr val="000000"/>
                            </a:solidFill>
                            <a:prstDash val="solid"/>
                          </a:ln>
                        </wps:spPr>
                        <wps:bodyPr wrap="square" lIns="0" tIns="0" rIns="0" bIns="0" rtlCol="0">
                          <a:prstTxWarp prst="textNoShape">
                            <a:avLst/>
                          </a:prstTxWarp>
                          <a:noAutofit/>
                        </wps:bodyPr>
                      </wps:wsp>
                      <pic:pic>
                        <pic:nvPicPr>
                          <pic:cNvPr id="3653" name="Image 3653"/>
                          <pic:cNvPicPr/>
                        </pic:nvPicPr>
                        <pic:blipFill>
                          <a:blip r:embed="rId695" cstate="print"/>
                          <a:stretch>
                            <a:fillRect/>
                          </a:stretch>
                        </pic:blipFill>
                        <pic:spPr>
                          <a:xfrm>
                            <a:off x="731901" y="997458"/>
                            <a:ext cx="65913" cy="72135"/>
                          </a:xfrm>
                          <a:prstGeom prst="rect">
                            <a:avLst/>
                          </a:prstGeom>
                        </pic:spPr>
                      </pic:pic>
                      <wps:wsp>
                        <wps:cNvPr id="3654" name="Graphic 3654"/>
                        <wps:cNvSpPr/>
                        <wps:spPr>
                          <a:xfrm>
                            <a:off x="794766" y="1033780"/>
                            <a:ext cx="391795" cy="490220"/>
                          </a:xfrm>
                          <a:custGeom>
                            <a:avLst/>
                            <a:gdLst/>
                            <a:ahLst/>
                            <a:cxnLst/>
                            <a:rect l="l" t="t" r="r" b="b"/>
                            <a:pathLst>
                              <a:path w="391795" h="490220">
                                <a:moveTo>
                                  <a:pt x="0" y="0"/>
                                </a:moveTo>
                                <a:lnTo>
                                  <a:pt x="43933" y="6128"/>
                                </a:lnTo>
                                <a:lnTo>
                                  <a:pt x="86193" y="17443"/>
                                </a:lnTo>
                                <a:lnTo>
                                  <a:pt x="126578" y="33621"/>
                                </a:lnTo>
                                <a:lnTo>
                                  <a:pt x="164887" y="54342"/>
                                </a:lnTo>
                                <a:lnTo>
                                  <a:pt x="200918" y="79285"/>
                                </a:lnTo>
                                <a:lnTo>
                                  <a:pt x="234472" y="108128"/>
                                </a:lnTo>
                                <a:lnTo>
                                  <a:pt x="265347" y="140551"/>
                                </a:lnTo>
                                <a:lnTo>
                                  <a:pt x="293342" y="176230"/>
                                </a:lnTo>
                                <a:lnTo>
                                  <a:pt x="318256" y="214847"/>
                                </a:lnTo>
                                <a:lnTo>
                                  <a:pt x="339889" y="256079"/>
                                </a:lnTo>
                                <a:lnTo>
                                  <a:pt x="358039" y="299604"/>
                                </a:lnTo>
                                <a:lnTo>
                                  <a:pt x="372506" y="345102"/>
                                </a:lnTo>
                                <a:lnTo>
                                  <a:pt x="383088" y="392252"/>
                                </a:lnTo>
                                <a:lnTo>
                                  <a:pt x="389584" y="440731"/>
                                </a:lnTo>
                                <a:lnTo>
                                  <a:pt x="391794" y="490219"/>
                                </a:lnTo>
                              </a:path>
                            </a:pathLst>
                          </a:custGeom>
                          <a:ln w="7620">
                            <a:solidFill>
                              <a:srgbClr val="000000"/>
                            </a:solidFill>
                            <a:prstDash val="solid"/>
                          </a:ln>
                        </wps:spPr>
                        <wps:bodyPr wrap="square" lIns="0" tIns="0" rIns="0" bIns="0" rtlCol="0">
                          <a:prstTxWarp prst="textNoShape">
                            <a:avLst/>
                          </a:prstTxWarp>
                          <a:noAutofit/>
                        </wps:bodyPr>
                      </wps:wsp>
                      <wps:wsp>
                        <wps:cNvPr id="3655" name="Graphic 3655"/>
                        <wps:cNvSpPr/>
                        <wps:spPr>
                          <a:xfrm>
                            <a:off x="1365250" y="957580"/>
                            <a:ext cx="30480" cy="30480"/>
                          </a:xfrm>
                          <a:custGeom>
                            <a:avLst/>
                            <a:gdLst/>
                            <a:ahLst/>
                            <a:cxnLst/>
                            <a:rect l="l" t="t" r="r" b="b"/>
                            <a:pathLst>
                              <a:path w="30480" h="30480">
                                <a:moveTo>
                                  <a:pt x="15240" y="0"/>
                                </a:moveTo>
                                <a:lnTo>
                                  <a:pt x="6832" y="0"/>
                                </a:lnTo>
                                <a:lnTo>
                                  <a:pt x="0" y="6832"/>
                                </a:lnTo>
                                <a:lnTo>
                                  <a:pt x="0" y="23647"/>
                                </a:lnTo>
                                <a:lnTo>
                                  <a:pt x="6832" y="30479"/>
                                </a:lnTo>
                                <a:lnTo>
                                  <a:pt x="23647" y="30479"/>
                                </a:lnTo>
                                <a:lnTo>
                                  <a:pt x="30480" y="23647"/>
                                </a:lnTo>
                                <a:lnTo>
                                  <a:pt x="30480" y="15239"/>
                                </a:lnTo>
                                <a:lnTo>
                                  <a:pt x="15240" y="15239"/>
                                </a:lnTo>
                                <a:lnTo>
                                  <a:pt x="15240" y="0"/>
                                </a:lnTo>
                                <a:close/>
                              </a:path>
                              <a:path w="30480" h="30480">
                                <a:moveTo>
                                  <a:pt x="23647" y="0"/>
                                </a:moveTo>
                                <a:lnTo>
                                  <a:pt x="15240" y="0"/>
                                </a:lnTo>
                                <a:lnTo>
                                  <a:pt x="15240" y="15239"/>
                                </a:lnTo>
                                <a:lnTo>
                                  <a:pt x="30480" y="15239"/>
                                </a:lnTo>
                                <a:lnTo>
                                  <a:pt x="30480" y="6832"/>
                                </a:lnTo>
                                <a:lnTo>
                                  <a:pt x="23647" y="0"/>
                                </a:lnTo>
                                <a:close/>
                              </a:path>
                            </a:pathLst>
                          </a:custGeom>
                          <a:solidFill>
                            <a:srgbClr val="000000"/>
                          </a:solidFill>
                        </wps:spPr>
                        <wps:bodyPr wrap="square" lIns="0" tIns="0" rIns="0" bIns="0" rtlCol="0">
                          <a:prstTxWarp prst="textNoShape">
                            <a:avLst/>
                          </a:prstTxWarp>
                          <a:noAutofit/>
                        </wps:bodyPr>
                      </wps:wsp>
                      <wps:wsp>
                        <wps:cNvPr id="3656" name="Graphic 3656"/>
                        <wps:cNvSpPr/>
                        <wps:spPr>
                          <a:xfrm>
                            <a:off x="1364107" y="956563"/>
                            <a:ext cx="31750" cy="31750"/>
                          </a:xfrm>
                          <a:custGeom>
                            <a:avLst/>
                            <a:gdLst/>
                            <a:ahLst/>
                            <a:cxnLst/>
                            <a:rect l="l" t="t" r="r" b="b"/>
                            <a:pathLst>
                              <a:path w="31750" h="31750">
                                <a:moveTo>
                                  <a:pt x="15875" y="0"/>
                                </a:moveTo>
                                <a:lnTo>
                                  <a:pt x="7112" y="0"/>
                                </a:lnTo>
                                <a:lnTo>
                                  <a:pt x="0" y="7111"/>
                                </a:lnTo>
                                <a:lnTo>
                                  <a:pt x="0" y="15875"/>
                                </a:lnTo>
                                <a:lnTo>
                                  <a:pt x="0" y="24637"/>
                                </a:lnTo>
                                <a:lnTo>
                                  <a:pt x="7112" y="31750"/>
                                </a:lnTo>
                                <a:lnTo>
                                  <a:pt x="15875" y="31750"/>
                                </a:lnTo>
                                <a:lnTo>
                                  <a:pt x="24637" y="31750"/>
                                </a:lnTo>
                                <a:lnTo>
                                  <a:pt x="31750" y="24637"/>
                                </a:lnTo>
                                <a:lnTo>
                                  <a:pt x="31750" y="15875"/>
                                </a:lnTo>
                                <a:lnTo>
                                  <a:pt x="31750" y="7111"/>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657" name="Graphic 3657"/>
                        <wps:cNvSpPr/>
                        <wps:spPr>
                          <a:xfrm>
                            <a:off x="1851025" y="548005"/>
                            <a:ext cx="30480" cy="30480"/>
                          </a:xfrm>
                          <a:custGeom>
                            <a:avLst/>
                            <a:gdLst/>
                            <a:ahLst/>
                            <a:cxnLst/>
                            <a:rect l="l" t="t" r="r" b="b"/>
                            <a:pathLst>
                              <a:path w="30480" h="30480">
                                <a:moveTo>
                                  <a:pt x="15240" y="0"/>
                                </a:moveTo>
                                <a:lnTo>
                                  <a:pt x="6832" y="0"/>
                                </a:lnTo>
                                <a:lnTo>
                                  <a:pt x="0" y="6832"/>
                                </a:lnTo>
                                <a:lnTo>
                                  <a:pt x="0" y="23647"/>
                                </a:lnTo>
                                <a:lnTo>
                                  <a:pt x="6832" y="30479"/>
                                </a:lnTo>
                                <a:lnTo>
                                  <a:pt x="23647" y="30479"/>
                                </a:lnTo>
                                <a:lnTo>
                                  <a:pt x="30480" y="23647"/>
                                </a:lnTo>
                                <a:lnTo>
                                  <a:pt x="30480" y="15239"/>
                                </a:lnTo>
                                <a:lnTo>
                                  <a:pt x="15240" y="15239"/>
                                </a:lnTo>
                                <a:lnTo>
                                  <a:pt x="15240" y="0"/>
                                </a:lnTo>
                                <a:close/>
                              </a:path>
                              <a:path w="30480" h="30480">
                                <a:moveTo>
                                  <a:pt x="23647" y="0"/>
                                </a:moveTo>
                                <a:lnTo>
                                  <a:pt x="15240" y="0"/>
                                </a:lnTo>
                                <a:lnTo>
                                  <a:pt x="15240" y="15239"/>
                                </a:lnTo>
                                <a:lnTo>
                                  <a:pt x="30480" y="15239"/>
                                </a:lnTo>
                                <a:lnTo>
                                  <a:pt x="30480" y="6832"/>
                                </a:lnTo>
                                <a:lnTo>
                                  <a:pt x="23647" y="0"/>
                                </a:lnTo>
                                <a:close/>
                              </a:path>
                            </a:pathLst>
                          </a:custGeom>
                          <a:solidFill>
                            <a:srgbClr val="000000"/>
                          </a:solidFill>
                        </wps:spPr>
                        <wps:bodyPr wrap="square" lIns="0" tIns="0" rIns="0" bIns="0" rtlCol="0">
                          <a:prstTxWarp prst="textNoShape">
                            <a:avLst/>
                          </a:prstTxWarp>
                          <a:noAutofit/>
                        </wps:bodyPr>
                      </wps:wsp>
                      <wps:wsp>
                        <wps:cNvPr id="3658" name="Graphic 3658"/>
                        <wps:cNvSpPr/>
                        <wps:spPr>
                          <a:xfrm>
                            <a:off x="1850263" y="547369"/>
                            <a:ext cx="31750" cy="31750"/>
                          </a:xfrm>
                          <a:custGeom>
                            <a:avLst/>
                            <a:gdLst/>
                            <a:ahLst/>
                            <a:cxnLst/>
                            <a:rect l="l" t="t" r="r" b="b"/>
                            <a:pathLst>
                              <a:path w="31750" h="31750">
                                <a:moveTo>
                                  <a:pt x="15875" y="0"/>
                                </a:moveTo>
                                <a:lnTo>
                                  <a:pt x="7111" y="0"/>
                                </a:lnTo>
                                <a:lnTo>
                                  <a:pt x="0" y="7112"/>
                                </a:lnTo>
                                <a:lnTo>
                                  <a:pt x="0" y="15875"/>
                                </a:lnTo>
                                <a:lnTo>
                                  <a:pt x="0" y="24638"/>
                                </a:lnTo>
                                <a:lnTo>
                                  <a:pt x="7111" y="31750"/>
                                </a:lnTo>
                                <a:lnTo>
                                  <a:pt x="15875" y="31750"/>
                                </a:lnTo>
                                <a:lnTo>
                                  <a:pt x="24637" y="31750"/>
                                </a:lnTo>
                                <a:lnTo>
                                  <a:pt x="31750" y="24638"/>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pic:pic>
                        <pic:nvPicPr>
                          <pic:cNvPr id="3659" name="Image 3659"/>
                          <pic:cNvPicPr/>
                        </pic:nvPicPr>
                        <pic:blipFill>
                          <a:blip r:embed="rId696" cstate="print"/>
                          <a:stretch>
                            <a:fillRect/>
                          </a:stretch>
                        </pic:blipFill>
                        <pic:spPr>
                          <a:xfrm>
                            <a:off x="1989201" y="228727"/>
                            <a:ext cx="129921" cy="129539"/>
                          </a:xfrm>
                          <a:prstGeom prst="rect">
                            <a:avLst/>
                          </a:prstGeom>
                        </pic:spPr>
                      </pic:pic>
                      <wps:wsp>
                        <wps:cNvPr id="3660" name="Graphic 3660"/>
                        <wps:cNvSpPr/>
                        <wps:spPr>
                          <a:xfrm>
                            <a:off x="1306194" y="919099"/>
                            <a:ext cx="53340" cy="52069"/>
                          </a:xfrm>
                          <a:custGeom>
                            <a:avLst/>
                            <a:gdLst/>
                            <a:ahLst/>
                            <a:cxnLst/>
                            <a:rect l="l" t="t" r="r" b="b"/>
                            <a:pathLst>
                              <a:path w="53340" h="52069">
                                <a:moveTo>
                                  <a:pt x="0" y="51689"/>
                                </a:moveTo>
                                <a:lnTo>
                                  <a:pt x="52959" y="40132"/>
                                </a:lnTo>
                                <a:lnTo>
                                  <a:pt x="16383" y="0"/>
                                </a:lnTo>
                                <a:lnTo>
                                  <a:pt x="8127" y="25908"/>
                                </a:lnTo>
                                <a:lnTo>
                                  <a:pt x="0" y="51689"/>
                                </a:lnTo>
                                <a:close/>
                              </a:path>
                            </a:pathLst>
                          </a:custGeom>
                          <a:ln w="13716">
                            <a:solidFill>
                              <a:srgbClr val="000000"/>
                            </a:solidFill>
                            <a:prstDash val="solid"/>
                          </a:ln>
                        </wps:spPr>
                        <wps:bodyPr wrap="square" lIns="0" tIns="0" rIns="0" bIns="0" rtlCol="0">
                          <a:prstTxWarp prst="textNoShape">
                            <a:avLst/>
                          </a:prstTxWarp>
                          <a:noAutofit/>
                        </wps:bodyPr>
                      </wps:wsp>
                      <wps:wsp>
                        <wps:cNvPr id="3661" name="Graphic 3661"/>
                        <wps:cNvSpPr/>
                        <wps:spPr>
                          <a:xfrm>
                            <a:off x="1306194" y="919099"/>
                            <a:ext cx="53340" cy="52069"/>
                          </a:xfrm>
                          <a:custGeom>
                            <a:avLst/>
                            <a:gdLst/>
                            <a:ahLst/>
                            <a:cxnLst/>
                            <a:rect l="l" t="t" r="r" b="b"/>
                            <a:pathLst>
                              <a:path w="53340" h="52069">
                                <a:moveTo>
                                  <a:pt x="16383" y="0"/>
                                </a:moveTo>
                                <a:lnTo>
                                  <a:pt x="0" y="51689"/>
                                </a:lnTo>
                                <a:lnTo>
                                  <a:pt x="52959" y="40132"/>
                                </a:lnTo>
                                <a:lnTo>
                                  <a:pt x="16383" y="0"/>
                                </a:lnTo>
                                <a:close/>
                              </a:path>
                            </a:pathLst>
                          </a:custGeom>
                          <a:solidFill>
                            <a:srgbClr val="000000"/>
                          </a:solidFill>
                        </wps:spPr>
                        <wps:bodyPr wrap="square" lIns="0" tIns="0" rIns="0" bIns="0" rtlCol="0">
                          <a:prstTxWarp prst="textNoShape">
                            <a:avLst/>
                          </a:prstTxWarp>
                          <a:noAutofit/>
                        </wps:bodyPr>
                      </wps:wsp>
                      <wps:wsp>
                        <wps:cNvPr id="3662" name="Graphic 3662"/>
                        <wps:cNvSpPr/>
                        <wps:spPr>
                          <a:xfrm>
                            <a:off x="1161669" y="896366"/>
                            <a:ext cx="146685" cy="46990"/>
                          </a:xfrm>
                          <a:custGeom>
                            <a:avLst/>
                            <a:gdLst/>
                            <a:ahLst/>
                            <a:cxnLst/>
                            <a:rect l="l" t="t" r="r" b="b"/>
                            <a:pathLst>
                              <a:path w="146685" h="46990">
                                <a:moveTo>
                                  <a:pt x="146685" y="46608"/>
                                </a:moveTo>
                                <a:lnTo>
                                  <a:pt x="0" y="0"/>
                                </a:lnTo>
                              </a:path>
                            </a:pathLst>
                          </a:custGeom>
                          <a:ln w="13715">
                            <a:solidFill>
                              <a:srgbClr val="000000"/>
                            </a:solidFill>
                            <a:prstDash val="solid"/>
                          </a:ln>
                        </wps:spPr>
                        <wps:bodyPr wrap="square" lIns="0" tIns="0" rIns="0" bIns="0" rtlCol="0">
                          <a:prstTxWarp prst="textNoShape">
                            <a:avLst/>
                          </a:prstTxWarp>
                          <a:noAutofit/>
                        </wps:bodyPr>
                      </wps:wsp>
                      <wps:wsp>
                        <wps:cNvPr id="3663" name="Graphic 3663"/>
                        <wps:cNvSpPr/>
                        <wps:spPr>
                          <a:xfrm>
                            <a:off x="936244" y="610616"/>
                            <a:ext cx="320675" cy="317500"/>
                          </a:xfrm>
                          <a:custGeom>
                            <a:avLst/>
                            <a:gdLst/>
                            <a:ahLst/>
                            <a:cxnLst/>
                            <a:rect l="l" t="t" r="r" b="b"/>
                            <a:pathLst>
                              <a:path w="320675" h="317500">
                                <a:moveTo>
                                  <a:pt x="0" y="0"/>
                                </a:moveTo>
                                <a:lnTo>
                                  <a:pt x="320675" y="31750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5.779999pt;margin-top:8.260879pt;width:193.2pt;height:172.65pt;mso-position-horizontal-relative:page;mso-position-vertical-relative:paragraph;z-index:-24634880" id="docshapegroup2927" coordorigin="5716,165" coordsize="3864,3453">
                <v:line style="position:absolute" from="6016,3287" to="6005,3297" stroked="true" strokeweight=".6pt" strokecolor="#000000">
                  <v:stroke dashstyle="solid"/>
                </v:line>
                <v:line style="position:absolute" from="9284,502" to="6016,3287" stroked="true" strokeweight=".6pt" strokecolor="#000000">
                  <v:stroke dashstyle="dash"/>
                </v:line>
                <v:line style="position:absolute" from="9295,492" to="9284,502" stroked="true" strokeweight=".6pt" strokecolor="#000000">
                  <v:stroke dashstyle="solid"/>
                </v:line>
                <v:shape style="position:absolute;left:8671;top:706;width:260;height:331" type="#_x0000_t75" id="docshape2928" stroked="false">
                  <v:imagedata r:id="rId685" o:title=""/>
                </v:shape>
                <v:line style="position:absolute" from="8850,807" to="9226,1781" stroked="true" strokeweight=".6pt" strokecolor="#000000">
                  <v:stroke dashstyle="solid"/>
                </v:line>
                <v:shape style="position:absolute;left:7348;top:1459;width:205;height:204" type="#_x0000_t75" id="docshape2929" stroked="false">
                  <v:imagedata r:id="rId686" o:title=""/>
                </v:shape>
                <v:shape style="position:absolute;left:7822;top:217;width:131;height:254" type="#_x0000_t75" id="docshape2930" stroked="false">
                  <v:imagedata r:id="rId687" o:title=""/>
                </v:shape>
                <v:line style="position:absolute" from="7888,436" to="7888,1685" stroked="true" strokeweight=".6pt" strokecolor="#000000">
                  <v:stroke dashstyle="solid"/>
                </v:line>
                <v:shape style="position:absolute;left:8974;top:2321;width:221;height:171" type="#_x0000_t75" id="docshape2931" stroked="false">
                  <v:imagedata r:id="rId688" o:title=""/>
                </v:shape>
                <v:shape style="position:absolute;left:6034;top:442;width:3297;height:2951" id="docshape2932" coordorigin="6035,443" coordsize="3297,2951" path="m9007,2376l7884,1695m7485,1001l7442,1032,7405,1070,7374,1116,7349,1167,7331,1225,7319,1287,7313,1354,7314,1425,7321,1499,7334,1576,7353,1655,7378,1735,7410,1817,7448,1899,7492,1980,7541,2059,7593,2132,7648,2200,7705,2262,7764,2318,7825,2367,7886,2410,7947,2445,8008,2473,8068,2494,8127,2507,8184,2511,8238,2507,8290,2494,8338,2471,8382,2440,8419,2402,8449,2357,8474,2305,8492,2248,8504,2185,8510,2119,8509,2048,8502,1973,8490,1897,8470,1818,8445,1737,8413,1656,8376,1574,8332,1492,8283,1414,8230,1340,8175,1273,8118,1211,8059,1155,7998,1105,7937,1063,7876,1027,7815,999,7755,979,7696,966,7639,962,7585,966,7533,979,7485,1001m8960,443l6074,2928m9331,871l6446,3357m6090,2916l6052,2963,6035,3025,6039,3098,6065,3176,6110,3254,6171,3320,6239,3366,6308,3391,6373,3393,6428,3369,6467,3323,6483,3260,6479,3187,6454,3109,6408,3032,6347,2966,6279,2919,6211,2894,6146,2892,6090,2916m9321,871l9315,794,9298,722,9271,655,9234,595,9189,543,9137,501,9080,469,9017,450,8950,443m7694,881l7650,912,7613,950,7583,996,7558,1047,7540,1105,7528,1167,7522,1234,7523,1305,7530,1379,7542,1456,7562,1535,7587,1615,7619,1697,7656,1779,7700,1860,7749,1939,7802,2012,7857,2080,7914,2142,7973,2198,8034,2247,8095,2290,8156,2325,8217,2353,8277,2374,8336,2387,8393,2391,8447,2387,8499,2374,8547,2351,8590,2320,8627,2282,8658,2237,8683,2185,8701,2128,8713,2065,8719,1999,8718,1928,8711,1853,8698,1777,8679,1698,8654,1617,8622,1536,8584,1454,8540,1372,8491,1294,8439,1220,8384,1153,8327,1091,8268,1035,8207,985,8146,943,8085,907,8024,879,7964,859,7905,846,7848,842,7794,846,7742,859,7694,881e" filled="false" stroked="true" strokeweight=".6pt" strokecolor="#000000">
                  <v:path arrowok="t"/>
                  <v:stroke dashstyle="solid"/>
                </v:shape>
                <v:shape style="position:absolute;left:5715;top:2859;width:115;height:106" type="#_x0000_t75" id="docshape2933" stroked="false">
                  <v:imagedata r:id="rId689" o:title=""/>
                </v:shape>
                <v:shape style="position:absolute;left:6506;top:3503;width:104;height:115" type="#_x0000_t75" id="docshape2934" stroked="false">
                  <v:imagedata r:id="rId690" o:title=""/>
                </v:shape>
                <v:shape style="position:absolute;left:5773;top:2959;width:737;height:602" id="docshape2935" coordorigin="5773,2959" coordsize="737,602" path="m6510,3560l6429,3552,6350,3538,6273,3516,6200,3488,6132,3455,6067,3416,6008,3372,5954,3323,5906,3271,5864,3214,5829,3154,5803,3092,5784,3026,5773,2959e" filled="false" stroked="true" strokeweight=".6pt" strokecolor="#000000">
                  <v:path arrowok="t"/>
                  <v:stroke dashstyle="solid"/>
                </v:shape>
                <v:shape style="position:absolute;left:9464;top:729;width:115;height:103" type="#_x0000_t75" id="docshape2936" stroked="false">
                  <v:imagedata r:id="rId691" o:title=""/>
                </v:shape>
                <v:shape style="position:absolute;left:9326;top:165;width:114;height:106" type="#_x0000_t75" id="docshape2937" stroked="false">
                  <v:imagedata r:id="rId692" o:title=""/>
                </v:shape>
                <v:shape style="position:absolute;left:9408;top:225;width:113;height:506" id="docshape2938" coordorigin="9409,226" coordsize="113,506" path="m9409,226l9470,315,9489,381,9503,458,9513,544,9519,636,9522,731e" filled="false" stroked="true" strokeweight=".6pt" strokecolor="#000000">
                  <v:path arrowok="t"/>
                  <v:stroke dashstyle="solid"/>
                </v:shape>
                <v:line style="position:absolute" from="8574,1523" to="8424,1653" stroked="true" strokeweight="1.08pt" strokecolor="#ffffff">
                  <v:stroke dashstyle="solid"/>
                </v:line>
                <v:shape style="position:absolute;left:7357;top:1642;width:585;height:602" id="docshape2939" coordorigin="7358,1642" coordsize="585,602" path="m7613,1642l7358,1862,7687,2244,7942,2024,7613,1642xe" filled="true" fillcolor="#ffffff" stroked="false">
                  <v:path arrowok="t"/>
                  <v:fill type="solid"/>
                </v:shape>
                <v:shape style="position:absolute;left:7357;top:1642;width:585;height:602" id="docshape2940" coordorigin="7358,1642" coordsize="585,602" path="m7687,2244l7942,2024,7613,1642,7358,1862,7687,2244xe" filled="false" stroked="true" strokeweight="1.08pt" strokecolor="#ffffff">
                  <v:path arrowok="t"/>
                  <v:stroke dashstyle="solid"/>
                </v:shape>
                <v:shape style="position:absolute;left:6997;top:2254;width:209;height:192" type="#_x0000_t75" id="docshape2941" stroked="false">
                  <v:imagedata r:id="rId693" o:title=""/>
                </v:shape>
                <v:line style="position:absolute" from="7166,2303" to="7884,1695" stroked="true" strokeweight=".6pt" strokecolor="#000000">
                  <v:stroke dashstyle="solid"/>
                </v:line>
                <v:shape style="position:absolute;left:6875;top:3116;width:113;height:109" type="#_x0000_t75" id="docshape2942" stroked="false">
                  <v:imagedata r:id="rId694" o:title=""/>
                </v:shape>
                <v:shape style="position:absolute;left:6953;top:867;width:1758;height:2291" id="docshape2943" coordorigin="6954,867" coordsize="1758,2291" path="m6954,3158l7450,2738m8711,2082l8494,2239m7993,867l7822,1002e" filled="false" stroked="true" strokeweight=".6pt" strokecolor="#000000">
                  <v:path arrowok="t"/>
                  <v:stroke dashstyle="solid"/>
                </v:shape>
                <v:shape style="position:absolute;left:8597;top:2107;width:53;height:87" id="docshape2944" coordorigin="8598,2107" coordsize="53,87" path="m8624,2107l8614,2111,8606,2120,8600,2134,8598,2150,8600,2167,8606,2181,8614,2190,8624,2194,8634,2190,8643,2181,8649,2167,8651,2150,8624,2150,8624,2107xm8624,2107l8624,2150,8651,2150,8649,2134,8643,2120,8634,2111,8624,2107xe" filled="true" fillcolor="#000000" stroked="false">
                  <v:path arrowok="t"/>
                  <v:fill type="solid"/>
                </v:shape>
                <v:shape style="position:absolute;left:8597;top:2107;width:54;height:86" id="docshape2945" coordorigin="8597,2107" coordsize="54,86" path="m8624,2107l8614,2111,8605,2120,8600,2134,8597,2150,8600,2167,8605,2180,8614,2190,8624,2193,8635,2190,8643,2180,8649,2167,8651,2150,8649,2134,8643,2120,8635,2111,8624,2107e" filled="false" stroked="true" strokeweight=".6pt" strokecolor="#000000">
                  <v:path arrowok="t"/>
                  <v:stroke dashstyle="solid"/>
                </v:shape>
                <v:shape style="position:absolute;left:7842;top:910;width:74;height:61" id="docshape2946" coordorigin="7843,910" coordsize="74,61" path="m7875,910l7861,912,7850,918,7844,927,7843,939,7847,951,7856,961,7869,968,7884,971,7897,969,7908,963,7915,953,7916,942,7915,940,7879,940,7889,913,7875,910xm7889,913l7879,940,7915,940,7911,930,7902,920,7889,913xe" filled="true" fillcolor="#000000" stroked="false">
                  <v:path arrowok="t"/>
                  <v:fill type="solid"/>
                </v:shape>
                <v:shape style="position:absolute;left:7842;top:909;width:74;height:63" id="docshape2947" coordorigin="7842,910" coordsize="74,63" path="m7890,912l7875,910,7861,911,7850,918,7844,927,7842,939,7847,951,7856,961,7869,969,7884,972,7897,970,7908,964,7915,954,7916,942,7912,930,7903,920,7890,912e" filled="false" stroked="true" strokeweight=".6pt" strokecolor="#000000">
                  <v:path arrowok="t"/>
                  <v:stroke dashstyle="solid"/>
                </v:shape>
                <v:shape style="position:absolute;left:6868;top:1736;width:104;height:114" type="#_x0000_t75" id="docshape2948" stroked="false">
                  <v:imagedata r:id="rId695" o:title=""/>
                </v:shape>
                <v:shape style="position:absolute;left:6967;top:1793;width:617;height:772" id="docshape2949" coordorigin="6967,1793" coordsize="617,772" path="m6967,1793l7036,1803,7103,1821,7167,1846,7227,1879,7284,1918,7336,1963,7385,2015,7429,2071,7468,2132,7502,2196,7531,2265,7554,2337,7570,2411,7581,2487,7584,2565e" filled="false" stroked="true" strokeweight=".6pt" strokecolor="#000000">
                  <v:path arrowok="t"/>
                  <v:stroke dashstyle="solid"/>
                </v:shape>
                <v:shape style="position:absolute;left:7865;top:1673;width:48;height:48" id="docshape2950" coordorigin="7866,1673" coordsize="48,48" path="m7890,1673l7876,1673,7866,1684,7866,1710,7876,1721,7903,1721,7914,1710,7914,1697,7890,1697,7890,1673xm7903,1673l7890,1673,7890,1697,7914,1697,7914,1684,7903,1673xe" filled="true" fillcolor="#000000" stroked="false">
                  <v:path arrowok="t"/>
                  <v:fill type="solid"/>
                </v:shape>
                <v:shape style="position:absolute;left:7863;top:1671;width:50;height:50" id="docshape2951" coordorigin="7864,1672" coordsize="50,50" path="m7889,1672l7875,1672,7864,1683,7864,1697,7864,1710,7875,1722,7889,1722,7903,1722,7914,1710,7914,1697,7914,1683,7903,1672,7889,1672e" filled="false" stroked="true" strokeweight=".6pt" strokecolor="#000000">
                  <v:path arrowok="t"/>
                  <v:stroke dashstyle="solid"/>
                </v:shape>
                <v:shape style="position:absolute;left:8630;top:1028;width:48;height:48" id="docshape2952" coordorigin="8631,1028" coordsize="48,48" path="m8655,1028l8641,1028,8631,1039,8631,1065,8641,1076,8668,1076,8679,1065,8679,1052,8655,1052,8655,1028xm8668,1028l8655,1028,8655,1052,8679,1052,8679,1039,8668,1028xe" filled="true" fillcolor="#000000" stroked="false">
                  <v:path arrowok="t"/>
                  <v:fill type="solid"/>
                </v:shape>
                <v:shape style="position:absolute;left:8629;top:1027;width:50;height:50" id="docshape2953" coordorigin="8629,1027" coordsize="50,50" path="m8654,1027l8641,1027,8629,1038,8629,1052,8629,1066,8641,1077,8654,1077,8668,1077,8679,1066,8679,1052,8679,1038,8668,1027,8654,1027e" filled="false" stroked="true" strokeweight=".6pt" strokecolor="#000000">
                  <v:path arrowok="t"/>
                  <v:stroke dashstyle="solid"/>
                </v:shape>
                <v:shape style="position:absolute;left:8848;top:525;width:205;height:204" type="#_x0000_t75" id="docshape2954" stroked="false">
                  <v:imagedata r:id="rId696" o:title=""/>
                </v:shape>
                <v:shape style="position:absolute;left:7772;top:1612;width:84;height:82" id="docshape2955" coordorigin="7773,1613" coordsize="84,82" path="m7773,1694l7856,1676,7798,1613,7785,1653,7773,1694xe" filled="false" stroked="true" strokeweight="1.08pt" strokecolor="#000000">
                  <v:path arrowok="t"/>
                  <v:stroke dashstyle="solid"/>
                </v:shape>
                <v:shape style="position:absolute;left:7772;top:1612;width:84;height:82" id="docshape2956" coordorigin="7773,1613" coordsize="84,82" path="m7798,1613l7773,1694,7856,1676,7798,1613xe" filled="true" fillcolor="#000000" stroked="false">
                  <v:path arrowok="t"/>
                  <v:fill type="solid"/>
                </v:shape>
                <v:line style="position:absolute" from="7776,1650" to="7545,1577" stroked="true" strokeweight="1.08pt" strokecolor="#000000">
                  <v:stroke dashstyle="solid"/>
                </v:line>
                <v:line style="position:absolute" from="7190,1127" to="7695,1627" stroked="true" strokeweight=".6pt" strokecolor="#000000">
                  <v:stroke dashstyle="solid"/>
                </v:line>
                <w10:wrap type="none"/>
              </v:group>
            </w:pict>
          </mc:Fallback>
        </mc:AlternateContent>
      </w:r>
      <w:r>
        <w:rPr>
          <w:rFonts w:ascii="Symbol" w:hAnsi="Symbol"/>
          <w:spacing w:val="-46"/>
          <w:position w:val="-5"/>
          <w:sz w:val="20"/>
        </w:rPr>
        <w:t></w:t>
      </w:r>
      <w:r>
        <w:rPr>
          <w:spacing w:val="-46"/>
          <w:sz w:val="20"/>
        </w:rPr>
        <w:t>ˆ</w:t>
      </w:r>
      <w:r>
        <w:rPr>
          <w:spacing w:val="-19"/>
          <w:sz w:val="20"/>
        </w:rPr>
        <w:t> </w:t>
      </w:r>
      <w:r>
        <w:rPr>
          <w:spacing w:val="-10"/>
          <w:position w:val="-7"/>
          <w:sz w:val="14"/>
        </w:rPr>
        <w:t>3</w:t>
      </w:r>
    </w:p>
    <w:p>
      <w:pPr>
        <w:pStyle w:val="BodyText"/>
        <w:spacing w:before="11"/>
        <w:ind w:left="2630"/>
        <w:jc w:val="center"/>
        <w:rPr>
          <w:rFonts w:ascii="Courier New"/>
        </w:rPr>
      </w:pPr>
      <w:r>
        <w:rPr>
          <w:rFonts w:ascii="Courier New"/>
        </w:rPr>
        <mc:AlternateContent>
          <mc:Choice Requires="wps">
            <w:drawing>
              <wp:anchor distT="0" distB="0" distL="0" distR="0" allowOverlap="1" layoutInCell="1" locked="0" behindDoc="0" simplePos="0" relativeHeight="15983104">
                <wp:simplePos x="0" y="0"/>
                <wp:positionH relativeFrom="page">
                  <wp:posOffset>2870326</wp:posOffset>
                </wp:positionH>
                <wp:positionV relativeFrom="paragraph">
                  <wp:posOffset>105673</wp:posOffset>
                </wp:positionV>
                <wp:extent cx="666750" cy="666750"/>
                <wp:effectExtent l="0" t="0" r="0" b="0"/>
                <wp:wrapNone/>
                <wp:docPr id="3664" name="Group 3664"/>
                <wp:cNvGraphicFramePr>
                  <a:graphicFrameLocks/>
                </wp:cNvGraphicFramePr>
                <a:graphic>
                  <a:graphicData uri="http://schemas.microsoft.com/office/word/2010/wordprocessingGroup">
                    <wpg:wgp>
                      <wpg:cNvPr id="3664" name="Group 3664"/>
                      <wpg:cNvGrpSpPr/>
                      <wpg:grpSpPr>
                        <a:xfrm>
                          <a:off x="0" y="0"/>
                          <a:ext cx="666750" cy="666750"/>
                          <a:chExt cx="666750" cy="666750"/>
                        </a:xfrm>
                      </wpg:grpSpPr>
                      <pic:pic>
                        <pic:nvPicPr>
                          <pic:cNvPr id="3665" name="Image 3665"/>
                          <pic:cNvPicPr/>
                        </pic:nvPicPr>
                        <pic:blipFill>
                          <a:blip r:embed="rId671" cstate="print"/>
                          <a:stretch>
                            <a:fillRect/>
                          </a:stretch>
                        </pic:blipFill>
                        <pic:spPr>
                          <a:xfrm>
                            <a:off x="214756" y="0"/>
                            <a:ext cx="80771" cy="130809"/>
                          </a:xfrm>
                          <a:prstGeom prst="rect">
                            <a:avLst/>
                          </a:prstGeom>
                        </pic:spPr>
                      </pic:pic>
                      <wps:wsp>
                        <wps:cNvPr id="3666" name="Graphic 3666"/>
                        <wps:cNvSpPr/>
                        <wps:spPr>
                          <a:xfrm>
                            <a:off x="255143" y="130302"/>
                            <a:ext cx="1270" cy="292735"/>
                          </a:xfrm>
                          <a:custGeom>
                            <a:avLst/>
                            <a:gdLst/>
                            <a:ahLst/>
                            <a:cxnLst/>
                            <a:rect l="l" t="t" r="r" b="b"/>
                            <a:pathLst>
                              <a:path w="0" h="292735">
                                <a:moveTo>
                                  <a:pt x="0" y="0"/>
                                </a:moveTo>
                                <a:lnTo>
                                  <a:pt x="0" y="292353"/>
                                </a:lnTo>
                              </a:path>
                            </a:pathLst>
                          </a:custGeom>
                          <a:ln w="13716">
                            <a:solidFill>
                              <a:srgbClr val="000000"/>
                            </a:solidFill>
                            <a:prstDash val="solid"/>
                          </a:ln>
                        </wps:spPr>
                        <wps:bodyPr wrap="square" lIns="0" tIns="0" rIns="0" bIns="0" rtlCol="0">
                          <a:prstTxWarp prst="textNoShape">
                            <a:avLst/>
                          </a:prstTxWarp>
                          <a:noAutofit/>
                        </wps:bodyPr>
                      </wps:wsp>
                      <pic:pic>
                        <pic:nvPicPr>
                          <pic:cNvPr id="3667" name="Image 3667"/>
                          <pic:cNvPicPr/>
                        </pic:nvPicPr>
                        <pic:blipFill>
                          <a:blip r:embed="rId697" cstate="print"/>
                          <a:stretch>
                            <a:fillRect/>
                          </a:stretch>
                        </pic:blipFill>
                        <pic:spPr>
                          <a:xfrm>
                            <a:off x="535431" y="379984"/>
                            <a:ext cx="130937" cy="80771"/>
                          </a:xfrm>
                          <a:prstGeom prst="rect">
                            <a:avLst/>
                          </a:prstGeom>
                        </pic:spPr>
                      </pic:pic>
                      <wps:wsp>
                        <wps:cNvPr id="3668" name="Graphic 3668"/>
                        <wps:cNvSpPr/>
                        <wps:spPr>
                          <a:xfrm>
                            <a:off x="252856" y="420369"/>
                            <a:ext cx="283210" cy="1270"/>
                          </a:xfrm>
                          <a:custGeom>
                            <a:avLst/>
                            <a:gdLst/>
                            <a:ahLst/>
                            <a:cxnLst/>
                            <a:rect l="l" t="t" r="r" b="b"/>
                            <a:pathLst>
                              <a:path w="283210" h="0">
                                <a:moveTo>
                                  <a:pt x="283082" y="0"/>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669" name="Image 3669"/>
                          <pic:cNvPicPr/>
                        </pic:nvPicPr>
                        <pic:blipFill>
                          <a:blip r:embed="rId698" cstate="print"/>
                          <a:stretch>
                            <a:fillRect/>
                          </a:stretch>
                        </pic:blipFill>
                        <pic:spPr>
                          <a:xfrm>
                            <a:off x="0" y="413512"/>
                            <a:ext cx="259714" cy="253237"/>
                          </a:xfrm>
                          <a:prstGeom prst="rect">
                            <a:avLst/>
                          </a:prstGeom>
                        </pic:spPr>
                      </pic:pic>
                      <wps:wsp>
                        <wps:cNvPr id="3670" name="Textbox 3670"/>
                        <wps:cNvSpPr txBox="1"/>
                        <wps:spPr>
                          <a:xfrm>
                            <a:off x="0" y="0"/>
                            <a:ext cx="666750" cy="666750"/>
                          </a:xfrm>
                          <a:prstGeom prst="rect">
                            <a:avLst/>
                          </a:prstGeom>
                        </wps:spPr>
                        <wps:txbx>
                          <w:txbxContent>
                            <w:p>
                              <w:pPr>
                                <w:spacing w:line="240" w:lineRule="auto" w:before="0"/>
                                <w:rPr>
                                  <w:sz w:val="20"/>
                                </w:rPr>
                              </w:pPr>
                            </w:p>
                            <w:p>
                              <w:pPr>
                                <w:spacing w:line="240" w:lineRule="auto" w:before="207"/>
                                <w:rPr>
                                  <w:sz w:val="20"/>
                                </w:rPr>
                              </w:pPr>
                            </w:p>
                            <w:p>
                              <w:pPr>
                                <w:spacing w:before="0"/>
                                <w:ind w:left="0" w:right="73" w:firstLine="0"/>
                                <w:jc w:val="center"/>
                                <w:rPr>
                                  <w:b/>
                                  <w:sz w:val="20"/>
                                </w:rPr>
                              </w:pPr>
                              <w:r>
                                <w:rPr>
                                  <w:b/>
                                  <w:spacing w:val="-10"/>
                                  <w:sz w:val="20"/>
                                </w:rPr>
                                <w:t>N</w:t>
                              </w:r>
                            </w:p>
                          </w:txbxContent>
                        </wps:txbx>
                        <wps:bodyPr wrap="square" lIns="0" tIns="0" rIns="0" bIns="0" rtlCol="0">
                          <a:noAutofit/>
                        </wps:bodyPr>
                      </wps:wsp>
                    </wpg:wgp>
                  </a:graphicData>
                </a:graphic>
              </wp:anchor>
            </w:drawing>
          </mc:Choice>
          <mc:Fallback>
            <w:pict>
              <v:group style="position:absolute;margin-left:226.009995pt;margin-top:8.320782pt;width:52.5pt;height:52.5pt;mso-position-horizontal-relative:page;mso-position-vertical-relative:paragraph;z-index:15983104" id="docshapegroup2957" coordorigin="4520,166" coordsize="1050,1050">
                <v:shape style="position:absolute;left:4858;top:166;width:128;height:206" type="#_x0000_t75" id="docshape2958" stroked="false">
                  <v:imagedata r:id="rId671" o:title=""/>
                </v:shape>
                <v:line style="position:absolute" from="4922,372" to="4922,832" stroked="true" strokeweight="1.08pt" strokecolor="#000000">
                  <v:stroke dashstyle="solid"/>
                </v:line>
                <v:shape style="position:absolute;left:5363;top:764;width:207;height:128" type="#_x0000_t75" id="docshape2959" stroked="false">
                  <v:imagedata r:id="rId697" o:title=""/>
                </v:shape>
                <v:line style="position:absolute" from="5364,828" to="4918,828" stroked="true" strokeweight="1.08pt" strokecolor="#000000">
                  <v:stroke dashstyle="solid"/>
                </v:line>
                <v:shape style="position:absolute;left:4520;top:817;width:409;height:399" type="#_x0000_t75" id="docshape2960" stroked="false">
                  <v:imagedata r:id="rId698" o:title=""/>
                </v:shape>
                <v:shape style="position:absolute;left:4520;top:166;width:1050;height:1050" type="#_x0000_t202" id="docshape2961" filled="false" stroked="false">
                  <v:textbox inset="0,0,0,0">
                    <w:txbxContent>
                      <w:p>
                        <w:pPr>
                          <w:spacing w:line="240" w:lineRule="auto" w:before="0"/>
                          <w:rPr>
                            <w:sz w:val="20"/>
                          </w:rPr>
                        </w:pPr>
                      </w:p>
                      <w:p>
                        <w:pPr>
                          <w:spacing w:line="240" w:lineRule="auto" w:before="207"/>
                          <w:rPr>
                            <w:sz w:val="20"/>
                          </w:rPr>
                        </w:pPr>
                      </w:p>
                      <w:p>
                        <w:pPr>
                          <w:spacing w:before="0"/>
                          <w:ind w:left="0" w:right="73" w:firstLine="0"/>
                          <w:jc w:val="center"/>
                          <w:rPr>
                            <w:b/>
                            <w:sz w:val="20"/>
                          </w:rPr>
                        </w:pPr>
                        <w:r>
                          <w:rPr>
                            <w:b/>
                            <w:spacing w:val="-10"/>
                            <w:sz w:val="20"/>
                          </w:rPr>
                          <w:t>N</w:t>
                        </w:r>
                      </w:p>
                    </w:txbxContent>
                  </v:textbox>
                  <w10:wrap type="none"/>
                </v:shape>
                <w10:wrap type="none"/>
              </v:group>
            </w:pict>
          </mc:Fallback>
        </mc:AlternateContent>
      </w:r>
      <w:r>
        <w:rPr>
          <w:rFonts w:ascii="Courier New"/>
          <w:spacing w:val="-5"/>
        </w:rPr>
        <w:t>pin</w:t>
      </w:r>
    </w:p>
    <w:p>
      <w:pPr>
        <w:pStyle w:val="BodyText"/>
        <w:spacing w:before="4"/>
        <w:rPr>
          <w:rFonts w:ascii="Courier New"/>
          <w:sz w:val="15"/>
        </w:rPr>
      </w:pPr>
    </w:p>
    <w:p>
      <w:pPr>
        <w:pStyle w:val="BodyText"/>
        <w:spacing w:after="0"/>
        <w:rPr>
          <w:rFonts w:ascii="Courier New"/>
          <w:sz w:val="15"/>
        </w:rPr>
        <w:sectPr>
          <w:pgSz w:w="12240" w:h="15840"/>
          <w:pgMar w:header="819" w:footer="1204" w:top="1300" w:bottom="1400" w:left="720" w:right="360"/>
        </w:sectPr>
      </w:pPr>
    </w:p>
    <w:p>
      <w:pPr>
        <w:pStyle w:val="BodyText"/>
        <w:tabs>
          <w:tab w:pos="2355" w:val="left" w:leader="none"/>
        </w:tabs>
        <w:spacing w:before="92"/>
        <w:jc w:val="right"/>
        <w:rPr>
          <w:position w:val="2"/>
        </w:rPr>
      </w:pPr>
      <w:r>
        <w:rPr>
          <w:rFonts w:ascii="Courier New"/>
          <w:spacing w:val="-2"/>
        </w:rPr>
        <w:t>inbtojoint</w:t>
      </w:r>
      <w:r>
        <w:rPr>
          <w:rFonts w:ascii="Courier New"/>
        </w:rPr>
        <w:tab/>
      </w:r>
      <w:r>
        <w:rPr>
          <w:spacing w:val="-10"/>
          <w:position w:val="2"/>
        </w:rPr>
        <w:t>P</w:t>
      </w:r>
    </w:p>
    <w:p>
      <w:pPr>
        <w:pStyle w:val="BodyText"/>
        <w:spacing w:before="97"/>
      </w:pPr>
    </w:p>
    <w:p>
      <w:pPr>
        <w:pStyle w:val="BodyText"/>
        <w:spacing w:line="217" w:lineRule="exact"/>
        <w:ind w:right="508"/>
        <w:jc w:val="right"/>
      </w:pPr>
      <w:r>
        <w:rPr>
          <w:spacing w:val="-5"/>
        </w:rPr>
        <w:t>P’</w:t>
      </w:r>
    </w:p>
    <w:p>
      <w:pPr>
        <w:spacing w:line="236" w:lineRule="exact" w:before="0"/>
        <w:ind w:left="0" w:right="1721" w:firstLine="0"/>
        <w:jc w:val="righ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1</w:t>
      </w:r>
    </w:p>
    <w:p>
      <w:pPr>
        <w:spacing w:before="117"/>
        <w:ind w:left="682" w:right="0" w:firstLine="0"/>
        <w:jc w:val="left"/>
        <w:rPr>
          <w:i/>
          <w:sz w:val="20"/>
        </w:rPr>
      </w:pPr>
      <w:r>
        <w:rPr/>
        <w:br w:type="column"/>
      </w:r>
      <w:r>
        <w:rPr>
          <w:i/>
          <w:spacing w:val="-4"/>
          <w:sz w:val="20"/>
        </w:rPr>
        <w:t>Body</w:t>
      </w:r>
    </w:p>
    <w:p>
      <w:pPr>
        <w:pStyle w:val="BodyText"/>
        <w:rPr>
          <w:i/>
        </w:rPr>
      </w:pPr>
    </w:p>
    <w:p>
      <w:pPr>
        <w:pStyle w:val="BodyText"/>
        <w:spacing w:before="96"/>
        <w:rPr>
          <w:i/>
        </w:rPr>
      </w:pPr>
    </w:p>
    <w:p>
      <w:pPr>
        <w:pStyle w:val="BodyText"/>
        <w:ind w:left="609"/>
        <w:rPr>
          <w:rFonts w:ascii="Courier New"/>
        </w:rPr>
      </w:pPr>
      <w:r>
        <w:rPr>
          <w:rFonts w:ascii="Courier New"/>
          <w:spacing w:val="-2"/>
        </w:rPr>
        <w:t>bodytojoint</w:t>
      </w:r>
    </w:p>
    <w:p>
      <w:pPr>
        <w:pStyle w:val="BodyText"/>
        <w:spacing w:after="0"/>
        <w:rPr>
          <w:rFonts w:ascii="Courier New"/>
        </w:rPr>
        <w:sectPr>
          <w:type w:val="continuous"/>
          <w:pgSz w:w="12240" w:h="15840"/>
          <w:pgMar w:header="819" w:footer="1204" w:top="700" w:bottom="280" w:left="720" w:right="360"/>
          <w:cols w:num="2" w:equalWidth="0">
            <w:col w:w="7898" w:space="40"/>
            <w:col w:w="3222"/>
          </w:cols>
        </w:sectPr>
      </w:pPr>
    </w:p>
    <w:p>
      <w:pPr>
        <w:pStyle w:val="BodyText"/>
        <w:spacing w:before="1"/>
        <w:jc w:val="right"/>
        <w:rPr>
          <w:rFonts w:ascii="Courier New"/>
        </w:rPr>
      </w:pPr>
      <w:r>
        <w:rPr>
          <w:rFonts w:ascii="Courier New"/>
          <w:spacing w:val="-5"/>
        </w:rPr>
        <w:t>pin</w:t>
      </w:r>
    </w:p>
    <w:p>
      <w:pPr>
        <w:pStyle w:val="BodyText"/>
        <w:rPr>
          <w:rFonts w:ascii="Courier New"/>
        </w:rPr>
      </w:pPr>
      <w:r>
        <w:rPr/>
        <w:br w:type="column"/>
      </w:r>
      <w:r>
        <w:rPr>
          <w:rFonts w:ascii="Courier New"/>
        </w:rPr>
      </w:r>
    </w:p>
    <w:p>
      <w:pPr>
        <w:pStyle w:val="BodyText"/>
        <w:spacing w:before="124"/>
        <w:rPr>
          <w:rFonts w:ascii="Courier New"/>
        </w:rPr>
      </w:pPr>
    </w:p>
    <w:p>
      <w:pPr>
        <w:spacing w:line="208" w:lineRule="auto" w:before="0"/>
        <w:ind w:left="989" w:right="0" w:firstLine="0"/>
        <w:jc w:val="left"/>
        <w:rPr>
          <w:i/>
          <w:sz w:val="20"/>
        </w:rPr>
      </w:pPr>
      <w:r>
        <w:rPr>
          <w:i/>
          <w:spacing w:val="-4"/>
          <w:sz w:val="20"/>
        </w:rPr>
        <w:t>Inboard</w:t>
      </w:r>
      <w:r>
        <w:rPr>
          <w:i/>
          <w:spacing w:val="-4"/>
          <w:sz w:val="20"/>
        </w:rPr>
        <w:t> Body</w:t>
      </w:r>
    </w:p>
    <w:p>
      <w:pPr>
        <w:spacing w:before="82"/>
        <w:ind w:left="0" w:right="0" w:firstLine="0"/>
        <w:jc w:val="right"/>
        <w:rPr>
          <w:position w:val="-7"/>
          <w:sz w:val="14"/>
        </w:rPr>
      </w:pPr>
      <w:r>
        <w:rPr/>
        <w:br w:type="column"/>
      </w:r>
      <w:r>
        <w:rPr>
          <w:rFonts w:ascii="Symbol" w:hAnsi="Symbol"/>
          <w:spacing w:val="-46"/>
          <w:position w:val="-5"/>
          <w:sz w:val="20"/>
        </w:rPr>
        <w:t></w:t>
      </w:r>
      <w:r>
        <w:rPr>
          <w:spacing w:val="-46"/>
          <w:sz w:val="20"/>
        </w:rPr>
        <w:t>ˆ</w:t>
      </w:r>
      <w:r>
        <w:rPr>
          <w:spacing w:val="-19"/>
          <w:sz w:val="20"/>
        </w:rPr>
        <w:t> </w:t>
      </w:r>
      <w:r>
        <w:rPr>
          <w:spacing w:val="-10"/>
          <w:position w:val="-7"/>
          <w:sz w:val="14"/>
        </w:rPr>
        <w:t>2</w:t>
      </w:r>
    </w:p>
    <w:p>
      <w:pPr>
        <w:pStyle w:val="BodyText"/>
        <w:spacing w:before="151"/>
        <w:ind w:left="65"/>
        <w:rPr>
          <w:rFonts w:ascii="Courier New"/>
        </w:rPr>
      </w:pPr>
      <w:r>
        <w:rPr/>
        <w:br w:type="column"/>
      </w:r>
      <w:r>
        <w:rPr>
          <w:rFonts w:ascii="Courier New"/>
          <w:spacing w:val="-5"/>
        </w:rPr>
        <w:t>pin</w:t>
      </w:r>
    </w:p>
    <w:p>
      <w:pPr>
        <w:pStyle w:val="BodyText"/>
        <w:spacing w:after="0"/>
        <w:rPr>
          <w:rFonts w:ascii="Courier New"/>
        </w:rPr>
        <w:sectPr>
          <w:type w:val="continuous"/>
          <w:pgSz w:w="12240" w:h="15840"/>
          <w:pgMar w:header="819" w:footer="1204" w:top="700" w:bottom="280" w:left="720" w:right="360"/>
          <w:cols w:num="4" w:equalWidth="0">
            <w:col w:w="6281" w:space="40"/>
            <w:col w:w="1627" w:space="39"/>
            <w:col w:w="573" w:space="39"/>
            <w:col w:w="2561"/>
          </w:cols>
        </w:sect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156" w:after="1"/>
        <w:rPr>
          <w:rFonts w:ascii="Courier New"/>
        </w:rPr>
      </w:pPr>
    </w:p>
    <w:p>
      <w:pPr>
        <w:spacing w:line="20" w:lineRule="exact"/>
        <w:ind w:left="720" w:right="0" w:firstLine="0"/>
        <w:jc w:val="left"/>
        <w:rPr>
          <w:rFonts w:ascii="Courier New"/>
          <w:sz w:val="2"/>
        </w:rPr>
      </w:pPr>
      <w:r>
        <w:rPr>
          <w:rFonts w:ascii="Courier New"/>
          <w:sz w:val="2"/>
        </w:rPr>
        <mc:AlternateContent>
          <mc:Choice Requires="wps">
            <w:drawing>
              <wp:inline distT="0" distB="0" distL="0" distR="0">
                <wp:extent cx="1600200" cy="5080"/>
                <wp:effectExtent l="9525" t="0" r="0" b="4445"/>
                <wp:docPr id="3671" name="Group 3671"/>
                <wp:cNvGraphicFramePr>
                  <a:graphicFrameLocks/>
                </wp:cNvGraphicFramePr>
                <a:graphic>
                  <a:graphicData uri="http://schemas.microsoft.com/office/word/2010/wordprocessingGroup">
                    <wpg:wgp>
                      <wpg:cNvPr id="3671" name="Group 3671"/>
                      <wpg:cNvGrpSpPr/>
                      <wpg:grpSpPr>
                        <a:xfrm>
                          <a:off x="0" y="0"/>
                          <a:ext cx="1600200" cy="5080"/>
                          <a:chExt cx="1600200" cy="5080"/>
                        </a:xfrm>
                      </wpg:grpSpPr>
                      <wps:wsp>
                        <wps:cNvPr id="3672" name="Graphic 3672"/>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2962" coordorigin="0,0" coordsize="2520,8">
                <v:line style="position:absolute" from="2520,4" to="0,4" stroked="true" strokeweight=".36pt" strokecolor="#000000">
                  <v:stroke dashstyle="solid"/>
                </v:line>
              </v:group>
            </w:pict>
          </mc:Fallback>
        </mc:AlternateContent>
      </w:r>
      <w:r>
        <w:rPr>
          <w:rFonts w:ascii="Courier New"/>
          <w:sz w:val="2"/>
        </w:rPr>
      </w:r>
      <w:r>
        <w:rPr>
          <w:spacing w:val="152"/>
          <w:sz w:val="2"/>
        </w:rPr>
        <w:t> </w:t>
      </w:r>
      <w:r>
        <w:rPr>
          <w:rFonts w:ascii="Courier New"/>
          <w:spacing w:val="152"/>
          <w:sz w:val="2"/>
        </w:rPr>
        <mc:AlternateContent>
          <mc:Choice Requires="wps">
            <w:drawing>
              <wp:inline distT="0" distB="0" distL="0" distR="0">
                <wp:extent cx="4457700" cy="5080"/>
                <wp:effectExtent l="9525" t="0" r="0" b="4445"/>
                <wp:docPr id="3673" name="Group 3673"/>
                <wp:cNvGraphicFramePr>
                  <a:graphicFrameLocks/>
                </wp:cNvGraphicFramePr>
                <a:graphic>
                  <a:graphicData uri="http://schemas.microsoft.com/office/word/2010/wordprocessingGroup">
                    <wpg:wgp>
                      <wpg:cNvPr id="3673" name="Group 3673"/>
                      <wpg:cNvGrpSpPr/>
                      <wpg:grpSpPr>
                        <a:xfrm>
                          <a:off x="0" y="0"/>
                          <a:ext cx="4457700" cy="5080"/>
                          <a:chExt cx="4457700" cy="5080"/>
                        </a:xfrm>
                      </wpg:grpSpPr>
                      <wps:wsp>
                        <wps:cNvPr id="3674" name="Graphic 3674"/>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2963" coordorigin="0,0" coordsize="7020,8">
                <v:line style="position:absolute" from="7020,4" to="0,4" stroked="true" strokeweight=".36pt" strokecolor="#000000">
                  <v:stroke dashstyle="solid"/>
                </v:line>
              </v:group>
            </w:pict>
          </mc:Fallback>
        </mc:AlternateContent>
      </w:r>
      <w:r>
        <w:rPr>
          <w:rFonts w:ascii="Courier New"/>
          <w:spacing w:val="152"/>
          <w:sz w:val="2"/>
        </w:rPr>
      </w:r>
    </w:p>
    <w:p>
      <w:pPr>
        <w:tabs>
          <w:tab w:pos="3419" w:val="left" w:leader="none"/>
        </w:tabs>
        <w:spacing w:before="72"/>
        <w:ind w:left="720" w:right="0" w:firstLine="0"/>
        <w:jc w:val="left"/>
        <w:rPr>
          <w:rFonts w:ascii="Arial"/>
          <w:sz w:val="18"/>
        </w:rPr>
      </w:pPr>
      <w:r>
        <w:rPr>
          <w:rFonts w:ascii="Arial"/>
          <w:sz w:val="18"/>
        </w:rPr>
        <mc:AlternateContent>
          <mc:Choice Requires="wps">
            <w:drawing>
              <wp:anchor distT="0" distB="0" distL="0" distR="0" allowOverlap="1" layoutInCell="1" locked="0" behindDoc="1" simplePos="0" relativeHeight="478682624">
                <wp:simplePos x="0" y="0"/>
                <wp:positionH relativeFrom="page">
                  <wp:posOffset>6204077</wp:posOffset>
                </wp:positionH>
                <wp:positionV relativeFrom="paragraph">
                  <wp:posOffset>278891</wp:posOffset>
                </wp:positionV>
                <wp:extent cx="666750" cy="666750"/>
                <wp:effectExtent l="0" t="0" r="0" b="0"/>
                <wp:wrapNone/>
                <wp:docPr id="3675" name="Group 3675"/>
                <wp:cNvGraphicFramePr>
                  <a:graphicFrameLocks/>
                </wp:cNvGraphicFramePr>
                <a:graphic>
                  <a:graphicData uri="http://schemas.microsoft.com/office/word/2010/wordprocessingGroup">
                    <wpg:wgp>
                      <wpg:cNvPr id="3675" name="Group 3675"/>
                      <wpg:cNvGrpSpPr/>
                      <wpg:grpSpPr>
                        <a:xfrm>
                          <a:off x="0" y="0"/>
                          <a:ext cx="666750" cy="666750"/>
                          <a:chExt cx="666750" cy="666750"/>
                        </a:xfrm>
                      </wpg:grpSpPr>
                      <pic:pic>
                        <pic:nvPicPr>
                          <pic:cNvPr id="3676" name="Image 3676"/>
                          <pic:cNvPicPr/>
                        </pic:nvPicPr>
                        <pic:blipFill>
                          <a:blip r:embed="rId625" cstate="print"/>
                          <a:stretch>
                            <a:fillRect/>
                          </a:stretch>
                        </pic:blipFill>
                        <pic:spPr>
                          <a:xfrm>
                            <a:off x="214629" y="0"/>
                            <a:ext cx="80899" cy="130810"/>
                          </a:xfrm>
                          <a:prstGeom prst="rect">
                            <a:avLst/>
                          </a:prstGeom>
                        </pic:spPr>
                      </pic:pic>
                      <wps:wsp>
                        <wps:cNvPr id="3677" name="Graphic 3677"/>
                        <wps:cNvSpPr/>
                        <wps:spPr>
                          <a:xfrm>
                            <a:off x="255143" y="130302"/>
                            <a:ext cx="1270" cy="292735"/>
                          </a:xfrm>
                          <a:custGeom>
                            <a:avLst/>
                            <a:gdLst/>
                            <a:ahLst/>
                            <a:cxnLst/>
                            <a:rect l="l" t="t" r="r" b="b"/>
                            <a:pathLst>
                              <a:path w="0" h="292735">
                                <a:moveTo>
                                  <a:pt x="0" y="0"/>
                                </a:moveTo>
                                <a:lnTo>
                                  <a:pt x="0" y="292354"/>
                                </a:lnTo>
                              </a:path>
                            </a:pathLst>
                          </a:custGeom>
                          <a:ln w="13716">
                            <a:solidFill>
                              <a:srgbClr val="000000"/>
                            </a:solidFill>
                            <a:prstDash val="solid"/>
                          </a:ln>
                        </wps:spPr>
                        <wps:bodyPr wrap="square" lIns="0" tIns="0" rIns="0" bIns="0" rtlCol="0">
                          <a:prstTxWarp prst="textNoShape">
                            <a:avLst/>
                          </a:prstTxWarp>
                          <a:noAutofit/>
                        </wps:bodyPr>
                      </wps:wsp>
                      <pic:pic>
                        <pic:nvPicPr>
                          <pic:cNvPr id="3678" name="Image 3678"/>
                          <pic:cNvPicPr/>
                        </pic:nvPicPr>
                        <pic:blipFill>
                          <a:blip r:embed="rId699" cstate="print"/>
                          <a:stretch>
                            <a:fillRect/>
                          </a:stretch>
                        </pic:blipFill>
                        <pic:spPr>
                          <a:xfrm>
                            <a:off x="535558" y="379984"/>
                            <a:ext cx="130809" cy="80899"/>
                          </a:xfrm>
                          <a:prstGeom prst="rect">
                            <a:avLst/>
                          </a:prstGeom>
                        </pic:spPr>
                      </pic:pic>
                      <wps:wsp>
                        <wps:cNvPr id="3679" name="Graphic 3679"/>
                        <wps:cNvSpPr/>
                        <wps:spPr>
                          <a:xfrm>
                            <a:off x="252856" y="420497"/>
                            <a:ext cx="283210" cy="1270"/>
                          </a:xfrm>
                          <a:custGeom>
                            <a:avLst/>
                            <a:gdLst/>
                            <a:ahLst/>
                            <a:cxnLst/>
                            <a:rect l="l" t="t" r="r" b="b"/>
                            <a:pathLst>
                              <a:path w="283210" h="0">
                                <a:moveTo>
                                  <a:pt x="283210" y="0"/>
                                </a:moveTo>
                                <a:lnTo>
                                  <a:pt x="0" y="0"/>
                                </a:lnTo>
                              </a:path>
                            </a:pathLst>
                          </a:custGeom>
                          <a:ln w="13716">
                            <a:solidFill>
                              <a:srgbClr val="000000"/>
                            </a:solidFill>
                            <a:prstDash val="solid"/>
                          </a:ln>
                        </wps:spPr>
                        <wps:bodyPr wrap="square" lIns="0" tIns="0" rIns="0" bIns="0" rtlCol="0">
                          <a:prstTxWarp prst="textNoShape">
                            <a:avLst/>
                          </a:prstTxWarp>
                          <a:noAutofit/>
                        </wps:bodyPr>
                      </wps:wsp>
                      <pic:pic>
                        <pic:nvPicPr>
                          <pic:cNvPr id="3680" name="Image 3680"/>
                          <pic:cNvPicPr/>
                        </pic:nvPicPr>
                        <pic:blipFill>
                          <a:blip r:embed="rId700" cstate="print"/>
                          <a:stretch>
                            <a:fillRect/>
                          </a:stretch>
                        </pic:blipFill>
                        <pic:spPr>
                          <a:xfrm>
                            <a:off x="0" y="413638"/>
                            <a:ext cx="259715" cy="253111"/>
                          </a:xfrm>
                          <a:prstGeom prst="rect">
                            <a:avLst/>
                          </a:prstGeom>
                        </pic:spPr>
                      </pic:pic>
                      <wps:wsp>
                        <wps:cNvPr id="3681" name="Textbox 3681"/>
                        <wps:cNvSpPr txBox="1"/>
                        <wps:spPr>
                          <a:xfrm>
                            <a:off x="0" y="0"/>
                            <a:ext cx="666750" cy="666750"/>
                          </a:xfrm>
                          <a:prstGeom prst="rect">
                            <a:avLst/>
                          </a:prstGeom>
                        </wps:spPr>
                        <wps:txbx>
                          <w:txbxContent>
                            <w:p>
                              <w:pPr>
                                <w:spacing w:line="240" w:lineRule="auto" w:before="0"/>
                                <w:rPr>
                                  <w:sz w:val="20"/>
                                </w:rPr>
                              </w:pPr>
                            </w:p>
                            <w:p>
                              <w:pPr>
                                <w:spacing w:line="240" w:lineRule="auto" w:before="207"/>
                                <w:rPr>
                                  <w:sz w:val="20"/>
                                </w:rPr>
                              </w:pPr>
                            </w:p>
                            <w:p>
                              <w:pPr>
                                <w:spacing w:before="1"/>
                                <w:ind w:left="0" w:right="73" w:firstLine="0"/>
                                <w:jc w:val="center"/>
                                <w:rPr>
                                  <w:b/>
                                  <w:sz w:val="20"/>
                                </w:rPr>
                              </w:pPr>
                              <w:r>
                                <w:rPr>
                                  <w:b/>
                                  <w:spacing w:val="-10"/>
                                  <w:sz w:val="20"/>
                                </w:rPr>
                                <w:t>N</w:t>
                              </w:r>
                            </w:p>
                          </w:txbxContent>
                        </wps:txbx>
                        <wps:bodyPr wrap="square" lIns="0" tIns="0" rIns="0" bIns="0" rtlCol="0">
                          <a:noAutofit/>
                        </wps:bodyPr>
                      </wps:wsp>
                    </wpg:wgp>
                  </a:graphicData>
                </a:graphic>
              </wp:anchor>
            </w:drawing>
          </mc:Choice>
          <mc:Fallback>
            <w:pict>
              <v:group style="position:absolute;margin-left:488.51001pt;margin-top:21.959999pt;width:52.5pt;height:52.5pt;mso-position-horizontal-relative:page;mso-position-vertical-relative:paragraph;z-index:-24633856" id="docshapegroup2964" coordorigin="9770,439" coordsize="1050,1050">
                <v:shape style="position:absolute;left:10108;top:439;width:128;height:206" type="#_x0000_t75" id="docshape2965" stroked="false">
                  <v:imagedata r:id="rId625" o:title=""/>
                </v:shape>
                <v:line style="position:absolute" from="10172,644" to="10172,1105" stroked="true" strokeweight="1.08pt" strokecolor="#000000">
                  <v:stroke dashstyle="solid"/>
                </v:line>
                <v:shape style="position:absolute;left:10613;top:1037;width:206;height:128" type="#_x0000_t75" id="docshape2966" stroked="false">
                  <v:imagedata r:id="rId699" o:title=""/>
                </v:shape>
                <v:line style="position:absolute" from="10614,1101" to="10168,1101" stroked="true" strokeweight="1.08pt" strokecolor="#000000">
                  <v:stroke dashstyle="solid"/>
                </v:line>
                <v:shape style="position:absolute;left:9770;top:1090;width:409;height:399" type="#_x0000_t75" id="docshape2967" stroked="false">
                  <v:imagedata r:id="rId700" o:title=""/>
                </v:shape>
                <v:shape style="position:absolute;left:9770;top:439;width:1050;height:1050" type="#_x0000_t202" id="docshape2968" filled="false" stroked="false">
                  <v:textbox inset="0,0,0,0">
                    <w:txbxContent>
                      <w:p>
                        <w:pPr>
                          <w:spacing w:line="240" w:lineRule="auto" w:before="0"/>
                          <w:rPr>
                            <w:sz w:val="20"/>
                          </w:rPr>
                        </w:pPr>
                      </w:p>
                      <w:p>
                        <w:pPr>
                          <w:spacing w:line="240" w:lineRule="auto" w:before="207"/>
                          <w:rPr>
                            <w:sz w:val="20"/>
                          </w:rPr>
                        </w:pPr>
                      </w:p>
                      <w:p>
                        <w:pPr>
                          <w:spacing w:before="1"/>
                          <w:ind w:left="0" w:right="73" w:firstLine="0"/>
                          <w:jc w:val="center"/>
                          <w:rPr>
                            <w:b/>
                            <w:sz w:val="20"/>
                          </w:rPr>
                        </w:pPr>
                        <w:r>
                          <w:rPr>
                            <w:b/>
                            <w:spacing w:val="-10"/>
                            <w:sz w:val="20"/>
                          </w:rPr>
                          <w:t>N</w:t>
                        </w:r>
                      </w:p>
                    </w:txbxContent>
                  </v:textbox>
                  <w10:wrap type="none"/>
                </v:shape>
                <w10:wrap type="none"/>
              </v:group>
            </w:pict>
          </mc:Fallback>
        </mc:AlternateContent>
      </w:r>
      <w:r>
        <w:rPr>
          <w:rFonts w:ascii="Arial"/>
          <w:b/>
          <w:sz w:val="18"/>
        </w:rPr>
        <w:t>Figure</w:t>
      </w:r>
      <w:r>
        <w:rPr>
          <w:rFonts w:ascii="Arial"/>
          <w:b/>
          <w:spacing w:val="-7"/>
          <w:sz w:val="18"/>
        </w:rPr>
        <w:t> </w:t>
      </w:r>
      <w:r>
        <w:rPr>
          <w:rFonts w:ascii="Arial"/>
          <w:b/>
          <w:sz w:val="18"/>
        </w:rPr>
        <w:t>R-</w:t>
      </w:r>
      <w:r>
        <w:rPr>
          <w:rFonts w:ascii="Arial"/>
          <w:b/>
          <w:spacing w:val="-5"/>
          <w:sz w:val="18"/>
        </w:rPr>
        <w:t>18</w:t>
      </w:r>
      <w:r>
        <w:rPr>
          <w:rFonts w:ascii="Arial"/>
          <w:b/>
          <w:sz w:val="18"/>
        </w:rPr>
        <w:tab/>
      </w:r>
      <w:r>
        <w:rPr>
          <w:rFonts w:ascii="Arial"/>
          <w:sz w:val="18"/>
        </w:rPr>
        <w:t>Unassembled</w:t>
      </w:r>
      <w:r>
        <w:rPr>
          <w:rFonts w:ascii="Arial"/>
          <w:spacing w:val="-7"/>
          <w:sz w:val="18"/>
        </w:rPr>
        <w:t> </w:t>
      </w:r>
      <w:r>
        <w:rPr>
          <w:rFonts w:ascii="Arial"/>
          <w:sz w:val="18"/>
        </w:rPr>
        <w:t>Bearing</w:t>
      </w:r>
      <w:r>
        <w:rPr>
          <w:rFonts w:ascii="Arial"/>
          <w:spacing w:val="-6"/>
          <w:sz w:val="18"/>
        </w:rPr>
        <w:t> </w:t>
      </w:r>
      <w:r>
        <w:rPr>
          <w:rFonts w:ascii="Arial"/>
          <w:spacing w:val="-2"/>
          <w:sz w:val="18"/>
        </w:rPr>
        <w:t>Joint</w:t>
      </w:r>
    </w:p>
    <w:p>
      <w:pPr>
        <w:pStyle w:val="BodyText"/>
        <w:spacing w:before="9"/>
        <w:rPr>
          <w:rFonts w:ascii="Arial"/>
          <w:sz w:val="19"/>
        </w:rPr>
      </w:pPr>
    </w:p>
    <w:p>
      <w:pPr>
        <w:pStyle w:val="BodyText"/>
        <w:spacing w:after="0"/>
        <w:rPr>
          <w:rFonts w:ascii="Arial"/>
          <w:sz w:val="19"/>
        </w:rPr>
        <w:sectPr>
          <w:type w:val="continuous"/>
          <w:pgSz w:w="12240" w:h="15840"/>
          <w:pgMar w:header="819" w:footer="1204" w:top="700" w:bottom="280" w:left="720" w:right="360"/>
        </w:sectPr>
      </w:pPr>
    </w:p>
    <w:p>
      <w:pPr>
        <w:pStyle w:val="BodyText"/>
        <w:rPr>
          <w:rFonts w:ascii="Arial"/>
        </w:rPr>
      </w:pPr>
    </w:p>
    <w:p>
      <w:pPr>
        <w:pStyle w:val="BodyText"/>
        <w:rPr>
          <w:rFonts w:ascii="Arial"/>
        </w:rPr>
      </w:pPr>
    </w:p>
    <w:p>
      <w:pPr>
        <w:pStyle w:val="BodyText"/>
        <w:rPr>
          <w:rFonts w:ascii="Arial"/>
        </w:rPr>
      </w:pPr>
    </w:p>
    <w:p>
      <w:pPr>
        <w:pStyle w:val="BodyText"/>
        <w:spacing w:before="17"/>
        <w:rPr>
          <w:rFonts w:ascii="Arial"/>
        </w:rPr>
      </w:pPr>
    </w:p>
    <w:p>
      <w:pPr>
        <w:pStyle w:val="BodyText"/>
        <w:jc w:val="right"/>
        <w:rPr>
          <w:rFonts w:ascii="Courier New"/>
        </w:rPr>
      </w:pPr>
      <w:r>
        <w:rPr>
          <w:rFonts w:ascii="Courier New"/>
          <w:spacing w:val="-2"/>
        </w:rPr>
        <w:t>inbtojoint</w:t>
      </w:r>
    </w:p>
    <w:p>
      <w:pPr>
        <w:pStyle w:val="BodyText"/>
        <w:rPr>
          <w:rFonts w:ascii="Courier New"/>
        </w:rPr>
      </w:pPr>
    </w:p>
    <w:p>
      <w:pPr>
        <w:pStyle w:val="BodyText"/>
        <w:spacing w:before="78"/>
        <w:rPr>
          <w:rFonts w:ascii="Courier New"/>
        </w:rPr>
      </w:pPr>
    </w:p>
    <w:p>
      <w:pPr>
        <w:spacing w:line="273" w:lineRule="exact" w:before="0"/>
        <w:ind w:left="4071"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1</w:t>
      </w:r>
    </w:p>
    <w:p>
      <w:pPr>
        <w:pStyle w:val="BodyText"/>
        <w:spacing w:line="203" w:lineRule="exact"/>
        <w:ind w:left="4004"/>
        <w:rPr>
          <w:rFonts w:ascii="Courier New"/>
        </w:rPr>
      </w:pPr>
      <w:r>
        <w:rPr>
          <w:rFonts w:ascii="Courier New"/>
          <w:spacing w:val="-5"/>
        </w:rPr>
        <w:t>pin</w:t>
      </w:r>
    </w:p>
    <w:p>
      <w:pPr>
        <w:spacing w:before="96"/>
        <w:ind w:left="136" w:right="0" w:firstLine="0"/>
        <w:jc w:val="left"/>
        <w:rPr>
          <w:position w:val="-7"/>
          <w:sz w:val="14"/>
        </w:rPr>
      </w:pPr>
      <w:r>
        <w:rPr/>
        <w:br w:type="column"/>
      </w:r>
      <w:r>
        <w:rPr>
          <w:rFonts w:ascii="Symbol" w:hAnsi="Symbol"/>
          <w:spacing w:val="-46"/>
          <w:position w:val="-5"/>
          <w:sz w:val="20"/>
        </w:rPr>
        <w:t></w:t>
      </w:r>
      <w:r>
        <w:rPr>
          <w:spacing w:val="-46"/>
          <w:sz w:val="20"/>
        </w:rPr>
        <w:t>ˆ</w:t>
      </w:r>
      <w:r>
        <w:rPr>
          <w:spacing w:val="-19"/>
          <w:sz w:val="20"/>
        </w:rPr>
        <w:t> </w:t>
      </w:r>
      <w:r>
        <w:rPr>
          <w:spacing w:val="-10"/>
          <w:position w:val="-7"/>
          <w:sz w:val="14"/>
        </w:rPr>
        <w:t>3</w:t>
      </w:r>
    </w:p>
    <w:p>
      <w:pPr>
        <w:pStyle w:val="BodyText"/>
        <w:spacing w:before="11"/>
        <w:ind w:left="44"/>
        <w:rPr>
          <w:rFonts w:ascii="Courier New"/>
        </w:rPr>
      </w:pPr>
      <w:r>
        <w:rPr>
          <w:rFonts w:ascii="Courier New"/>
        </w:rPr>
        <mc:AlternateContent>
          <mc:Choice Requires="wps">
            <w:drawing>
              <wp:anchor distT="0" distB="0" distL="0" distR="0" allowOverlap="1" layoutInCell="1" locked="0" behindDoc="1" simplePos="0" relativeHeight="478683136">
                <wp:simplePos x="0" y="0"/>
                <wp:positionH relativeFrom="page">
                  <wp:posOffset>3227451</wp:posOffset>
                </wp:positionH>
                <wp:positionV relativeFrom="paragraph">
                  <wp:posOffset>-105705</wp:posOffset>
                </wp:positionV>
                <wp:extent cx="3327400" cy="2509520"/>
                <wp:effectExtent l="0" t="0" r="0" b="0"/>
                <wp:wrapNone/>
                <wp:docPr id="3682" name="Group 3682"/>
                <wp:cNvGraphicFramePr>
                  <a:graphicFrameLocks/>
                </wp:cNvGraphicFramePr>
                <a:graphic>
                  <a:graphicData uri="http://schemas.microsoft.com/office/word/2010/wordprocessingGroup">
                    <wpg:wgp>
                      <wpg:cNvPr id="3682" name="Group 3682"/>
                      <wpg:cNvGrpSpPr/>
                      <wpg:grpSpPr>
                        <a:xfrm>
                          <a:off x="0" y="0"/>
                          <a:ext cx="3327400" cy="2509520"/>
                          <a:chExt cx="3327400" cy="2509520"/>
                        </a:xfrm>
                      </wpg:grpSpPr>
                      <wps:wsp>
                        <wps:cNvPr id="3683" name="Graphic 3683"/>
                        <wps:cNvSpPr/>
                        <wps:spPr>
                          <a:xfrm>
                            <a:off x="1230331" y="631698"/>
                            <a:ext cx="2092960" cy="1873885"/>
                          </a:xfrm>
                          <a:custGeom>
                            <a:avLst/>
                            <a:gdLst/>
                            <a:ahLst/>
                            <a:cxnLst/>
                            <a:rect l="l" t="t" r="r" b="b"/>
                            <a:pathLst>
                              <a:path w="2092960" h="1873885">
                                <a:moveTo>
                                  <a:pt x="1857038" y="0"/>
                                </a:moveTo>
                                <a:lnTo>
                                  <a:pt x="24682" y="1578356"/>
                                </a:lnTo>
                              </a:path>
                              <a:path w="2092960" h="1873885">
                                <a:moveTo>
                                  <a:pt x="2092877" y="272161"/>
                                </a:moveTo>
                                <a:lnTo>
                                  <a:pt x="260521" y="1850517"/>
                                </a:lnTo>
                              </a:path>
                              <a:path w="2092960" h="1873885">
                                <a:moveTo>
                                  <a:pt x="35071" y="1570659"/>
                                </a:moveTo>
                                <a:lnTo>
                                  <a:pt x="10691" y="1600263"/>
                                </a:lnTo>
                                <a:lnTo>
                                  <a:pt x="0" y="1640047"/>
                                </a:lnTo>
                                <a:lnTo>
                                  <a:pt x="2783" y="1686471"/>
                                </a:lnTo>
                                <a:lnTo>
                                  <a:pt x="18829" y="1735993"/>
                                </a:lnTo>
                                <a:lnTo>
                                  <a:pt x="47923" y="1785073"/>
                                </a:lnTo>
                                <a:lnTo>
                                  <a:pt x="86662" y="1826972"/>
                                </a:lnTo>
                                <a:lnTo>
                                  <a:pt x="129548" y="1856486"/>
                                </a:lnTo>
                                <a:lnTo>
                                  <a:pt x="173247" y="1872403"/>
                                </a:lnTo>
                                <a:lnTo>
                                  <a:pt x="214426" y="1873510"/>
                                </a:lnTo>
                                <a:lnTo>
                                  <a:pt x="249752" y="1858594"/>
                                </a:lnTo>
                                <a:lnTo>
                                  <a:pt x="274132" y="1828990"/>
                                </a:lnTo>
                                <a:lnTo>
                                  <a:pt x="284823" y="1789206"/>
                                </a:lnTo>
                                <a:lnTo>
                                  <a:pt x="282039" y="1742782"/>
                                </a:lnTo>
                                <a:lnTo>
                                  <a:pt x="265993" y="1693260"/>
                                </a:lnTo>
                                <a:lnTo>
                                  <a:pt x="236899" y="1644180"/>
                                </a:lnTo>
                                <a:lnTo>
                                  <a:pt x="198160" y="1602281"/>
                                </a:lnTo>
                                <a:lnTo>
                                  <a:pt x="155274" y="1572767"/>
                                </a:lnTo>
                                <a:lnTo>
                                  <a:pt x="111575" y="1556850"/>
                                </a:lnTo>
                                <a:lnTo>
                                  <a:pt x="70396" y="1555743"/>
                                </a:lnTo>
                                <a:lnTo>
                                  <a:pt x="35071" y="1570659"/>
                                </a:lnTo>
                              </a:path>
                              <a:path w="2092960" h="1873885">
                                <a:moveTo>
                                  <a:pt x="2086527" y="272161"/>
                                </a:moveTo>
                                <a:lnTo>
                                  <a:pt x="2082725" y="223261"/>
                                </a:lnTo>
                                <a:lnTo>
                                  <a:pt x="2071765" y="177228"/>
                                </a:lnTo>
                                <a:lnTo>
                                  <a:pt x="2054314" y="134832"/>
                                </a:lnTo>
                                <a:lnTo>
                                  <a:pt x="2031040" y="96844"/>
                                </a:lnTo>
                                <a:lnTo>
                                  <a:pt x="2002611" y="64035"/>
                                </a:lnTo>
                                <a:lnTo>
                                  <a:pt x="1969693" y="37176"/>
                                </a:lnTo>
                                <a:lnTo>
                                  <a:pt x="1932955" y="17036"/>
                                </a:lnTo>
                                <a:lnTo>
                                  <a:pt x="1893064" y="4387"/>
                                </a:lnTo>
                                <a:lnTo>
                                  <a:pt x="1850688" y="0"/>
                                </a:lnTo>
                              </a:path>
                            </a:pathLst>
                          </a:custGeom>
                          <a:ln w="7620">
                            <a:solidFill>
                              <a:srgbClr val="000000"/>
                            </a:solidFill>
                            <a:prstDash val="solid"/>
                          </a:ln>
                        </wps:spPr>
                        <wps:bodyPr wrap="square" lIns="0" tIns="0" rIns="0" bIns="0" rtlCol="0">
                          <a:prstTxWarp prst="textNoShape">
                            <a:avLst/>
                          </a:prstTxWarp>
                          <a:noAutofit/>
                        </wps:bodyPr>
                      </wps:wsp>
                      <wps:wsp>
                        <wps:cNvPr id="3684" name="Graphic 3684"/>
                        <wps:cNvSpPr/>
                        <wps:spPr>
                          <a:xfrm>
                            <a:off x="2878201" y="1003553"/>
                            <a:ext cx="30480" cy="30480"/>
                          </a:xfrm>
                          <a:custGeom>
                            <a:avLst/>
                            <a:gdLst/>
                            <a:ahLst/>
                            <a:cxnLst/>
                            <a:rect l="l" t="t" r="r" b="b"/>
                            <a:pathLst>
                              <a:path w="30480" h="30480">
                                <a:moveTo>
                                  <a:pt x="15239" y="0"/>
                                </a:moveTo>
                                <a:lnTo>
                                  <a:pt x="6832" y="0"/>
                                </a:lnTo>
                                <a:lnTo>
                                  <a:pt x="0" y="6832"/>
                                </a:lnTo>
                                <a:lnTo>
                                  <a:pt x="0" y="23647"/>
                                </a:lnTo>
                                <a:lnTo>
                                  <a:pt x="6832" y="30480"/>
                                </a:lnTo>
                                <a:lnTo>
                                  <a:pt x="23647" y="30480"/>
                                </a:lnTo>
                                <a:lnTo>
                                  <a:pt x="30480" y="23647"/>
                                </a:lnTo>
                                <a:lnTo>
                                  <a:pt x="30480" y="15240"/>
                                </a:lnTo>
                                <a:lnTo>
                                  <a:pt x="15239" y="15240"/>
                                </a:lnTo>
                                <a:lnTo>
                                  <a:pt x="15239" y="0"/>
                                </a:lnTo>
                                <a:close/>
                              </a:path>
                              <a:path w="30480" h="30480">
                                <a:moveTo>
                                  <a:pt x="23647" y="0"/>
                                </a:moveTo>
                                <a:lnTo>
                                  <a:pt x="15239" y="0"/>
                                </a:lnTo>
                                <a:lnTo>
                                  <a:pt x="15239" y="15240"/>
                                </a:lnTo>
                                <a:lnTo>
                                  <a:pt x="30480" y="15240"/>
                                </a:lnTo>
                                <a:lnTo>
                                  <a:pt x="30480" y="6832"/>
                                </a:lnTo>
                                <a:lnTo>
                                  <a:pt x="23647" y="0"/>
                                </a:lnTo>
                                <a:close/>
                              </a:path>
                            </a:pathLst>
                          </a:custGeom>
                          <a:solidFill>
                            <a:srgbClr val="000000"/>
                          </a:solidFill>
                        </wps:spPr>
                        <wps:bodyPr wrap="square" lIns="0" tIns="0" rIns="0" bIns="0" rtlCol="0">
                          <a:prstTxWarp prst="textNoShape">
                            <a:avLst/>
                          </a:prstTxWarp>
                          <a:noAutofit/>
                        </wps:bodyPr>
                      </wps:wsp>
                      <wps:wsp>
                        <wps:cNvPr id="3685" name="Graphic 3685"/>
                        <wps:cNvSpPr/>
                        <wps:spPr>
                          <a:xfrm>
                            <a:off x="2877057" y="1003046"/>
                            <a:ext cx="31750" cy="31750"/>
                          </a:xfrm>
                          <a:custGeom>
                            <a:avLst/>
                            <a:gdLst/>
                            <a:ahLst/>
                            <a:cxnLst/>
                            <a:rect l="l" t="t" r="r" b="b"/>
                            <a:pathLst>
                              <a:path w="31750" h="31750">
                                <a:moveTo>
                                  <a:pt x="15875" y="0"/>
                                </a:moveTo>
                                <a:lnTo>
                                  <a:pt x="7112" y="0"/>
                                </a:lnTo>
                                <a:lnTo>
                                  <a:pt x="0" y="7112"/>
                                </a:lnTo>
                                <a:lnTo>
                                  <a:pt x="0" y="15875"/>
                                </a:lnTo>
                                <a:lnTo>
                                  <a:pt x="0" y="24637"/>
                                </a:lnTo>
                                <a:lnTo>
                                  <a:pt x="7112" y="31750"/>
                                </a:lnTo>
                                <a:lnTo>
                                  <a:pt x="15875" y="31750"/>
                                </a:lnTo>
                                <a:lnTo>
                                  <a:pt x="24637" y="31750"/>
                                </a:lnTo>
                                <a:lnTo>
                                  <a:pt x="31750" y="24637"/>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pic:pic>
                        <pic:nvPicPr>
                          <pic:cNvPr id="3686" name="Image 3686"/>
                          <pic:cNvPicPr/>
                        </pic:nvPicPr>
                        <pic:blipFill>
                          <a:blip r:embed="rId701" cstate="print"/>
                          <a:stretch>
                            <a:fillRect/>
                          </a:stretch>
                        </pic:blipFill>
                        <pic:spPr>
                          <a:xfrm>
                            <a:off x="222377" y="788797"/>
                            <a:ext cx="130048" cy="129539"/>
                          </a:xfrm>
                          <a:prstGeom prst="rect">
                            <a:avLst/>
                          </a:prstGeom>
                        </pic:spPr>
                      </pic:pic>
                      <pic:pic>
                        <pic:nvPicPr>
                          <pic:cNvPr id="3687" name="Image 3687"/>
                          <pic:cNvPicPr/>
                        </pic:nvPicPr>
                        <pic:blipFill>
                          <a:blip r:embed="rId141" cstate="print"/>
                          <a:stretch>
                            <a:fillRect/>
                          </a:stretch>
                        </pic:blipFill>
                        <pic:spPr>
                          <a:xfrm>
                            <a:off x="523748" y="0"/>
                            <a:ext cx="83185" cy="161162"/>
                          </a:xfrm>
                          <a:prstGeom prst="rect">
                            <a:avLst/>
                          </a:prstGeom>
                        </pic:spPr>
                      </pic:pic>
                      <wps:wsp>
                        <wps:cNvPr id="3688" name="Graphic 3688"/>
                        <wps:cNvSpPr/>
                        <wps:spPr>
                          <a:xfrm>
                            <a:off x="565276" y="138811"/>
                            <a:ext cx="1270" cy="793750"/>
                          </a:xfrm>
                          <a:custGeom>
                            <a:avLst/>
                            <a:gdLst/>
                            <a:ahLst/>
                            <a:cxnLst/>
                            <a:rect l="l" t="t" r="r" b="b"/>
                            <a:pathLst>
                              <a:path w="0" h="793750">
                                <a:moveTo>
                                  <a:pt x="0" y="0"/>
                                </a:moveTo>
                                <a:lnTo>
                                  <a:pt x="0" y="793241"/>
                                </a:lnTo>
                              </a:path>
                            </a:pathLst>
                          </a:custGeom>
                          <a:ln w="7620">
                            <a:solidFill>
                              <a:srgbClr val="000000"/>
                            </a:solidFill>
                            <a:prstDash val="solid"/>
                          </a:ln>
                        </wps:spPr>
                        <wps:bodyPr wrap="square" lIns="0" tIns="0" rIns="0" bIns="0" rtlCol="0">
                          <a:prstTxWarp prst="textNoShape">
                            <a:avLst/>
                          </a:prstTxWarp>
                          <a:noAutofit/>
                        </wps:bodyPr>
                      </wps:wsp>
                      <pic:pic>
                        <pic:nvPicPr>
                          <pic:cNvPr id="3689" name="Image 3689"/>
                          <pic:cNvPicPr/>
                        </pic:nvPicPr>
                        <pic:blipFill>
                          <a:blip r:embed="rId702" cstate="print"/>
                          <a:stretch>
                            <a:fillRect/>
                          </a:stretch>
                        </pic:blipFill>
                        <pic:spPr>
                          <a:xfrm>
                            <a:off x="1255013" y="1336039"/>
                            <a:ext cx="139954" cy="108204"/>
                          </a:xfrm>
                          <a:prstGeom prst="rect">
                            <a:avLst/>
                          </a:prstGeom>
                        </pic:spPr>
                      </pic:pic>
                      <wps:wsp>
                        <wps:cNvPr id="3690" name="Graphic 3690"/>
                        <wps:cNvSpPr/>
                        <wps:spPr>
                          <a:xfrm>
                            <a:off x="200460" y="396728"/>
                            <a:ext cx="1075690" cy="1060450"/>
                          </a:xfrm>
                          <a:custGeom>
                            <a:avLst/>
                            <a:gdLst/>
                            <a:ahLst/>
                            <a:cxnLst/>
                            <a:rect l="l" t="t" r="r" b="b"/>
                            <a:pathLst>
                              <a:path w="1075690" h="1060450">
                                <a:moveTo>
                                  <a:pt x="1075254" y="973855"/>
                                </a:moveTo>
                                <a:lnTo>
                                  <a:pt x="362403" y="541674"/>
                                </a:lnTo>
                              </a:path>
                              <a:path w="1075690" h="1060450">
                                <a:moveTo>
                                  <a:pt x="108784" y="101314"/>
                                </a:moveTo>
                                <a:lnTo>
                                  <a:pt x="57857" y="145289"/>
                                </a:lnTo>
                                <a:lnTo>
                                  <a:pt x="22817" y="206810"/>
                                </a:lnTo>
                                <a:lnTo>
                                  <a:pt x="11248" y="243200"/>
                                </a:lnTo>
                                <a:lnTo>
                                  <a:pt x="3643" y="282836"/>
                                </a:lnTo>
                                <a:lnTo>
                                  <a:pt x="0" y="325338"/>
                                </a:lnTo>
                                <a:lnTo>
                                  <a:pt x="314" y="370326"/>
                                </a:lnTo>
                                <a:lnTo>
                                  <a:pt x="4585" y="417419"/>
                                </a:lnTo>
                                <a:lnTo>
                                  <a:pt x="12809" y="466239"/>
                                </a:lnTo>
                                <a:lnTo>
                                  <a:pt x="24984" y="516403"/>
                                </a:lnTo>
                                <a:lnTo>
                                  <a:pt x="41108" y="567534"/>
                                </a:lnTo>
                                <a:lnTo>
                                  <a:pt x="61176" y="619249"/>
                                </a:lnTo>
                                <a:lnTo>
                                  <a:pt x="85188" y="671170"/>
                                </a:lnTo>
                                <a:lnTo>
                                  <a:pt x="113140" y="722915"/>
                                </a:lnTo>
                                <a:lnTo>
                                  <a:pt x="144221" y="772845"/>
                                </a:lnTo>
                                <a:lnTo>
                                  <a:pt x="177407" y="819440"/>
                                </a:lnTo>
                                <a:lnTo>
                                  <a:pt x="212371" y="862509"/>
                                </a:lnTo>
                                <a:lnTo>
                                  <a:pt x="248782" y="901861"/>
                                </a:lnTo>
                                <a:lnTo>
                                  <a:pt x="286312" y="937305"/>
                                </a:lnTo>
                                <a:lnTo>
                                  <a:pt x="324632" y="968651"/>
                                </a:lnTo>
                                <a:lnTo>
                                  <a:pt x="363414" y="995708"/>
                                </a:lnTo>
                                <a:lnTo>
                                  <a:pt x="402328" y="1018285"/>
                                </a:lnTo>
                                <a:lnTo>
                                  <a:pt x="441047" y="1036192"/>
                                </a:lnTo>
                                <a:lnTo>
                                  <a:pt x="479240" y="1049237"/>
                                </a:lnTo>
                                <a:lnTo>
                                  <a:pt x="516579" y="1057230"/>
                                </a:lnTo>
                                <a:lnTo>
                                  <a:pt x="552735" y="1059980"/>
                                </a:lnTo>
                                <a:lnTo>
                                  <a:pt x="587380" y="1057296"/>
                                </a:lnTo>
                                <a:lnTo>
                                  <a:pt x="650820" y="1034866"/>
                                </a:lnTo>
                                <a:lnTo>
                                  <a:pt x="701747" y="990890"/>
                                </a:lnTo>
                                <a:lnTo>
                                  <a:pt x="736786" y="929370"/>
                                </a:lnTo>
                                <a:lnTo>
                                  <a:pt x="748355" y="892980"/>
                                </a:lnTo>
                                <a:lnTo>
                                  <a:pt x="755960" y="853344"/>
                                </a:lnTo>
                                <a:lnTo>
                                  <a:pt x="759604" y="810842"/>
                                </a:lnTo>
                                <a:lnTo>
                                  <a:pt x="759289" y="765854"/>
                                </a:lnTo>
                                <a:lnTo>
                                  <a:pt x="755018" y="718760"/>
                                </a:lnTo>
                                <a:lnTo>
                                  <a:pt x="746794" y="669941"/>
                                </a:lnTo>
                                <a:lnTo>
                                  <a:pt x="734619" y="619776"/>
                                </a:lnTo>
                                <a:lnTo>
                                  <a:pt x="718496" y="568646"/>
                                </a:lnTo>
                                <a:lnTo>
                                  <a:pt x="698427" y="516930"/>
                                </a:lnTo>
                                <a:lnTo>
                                  <a:pt x="674416" y="465010"/>
                                </a:lnTo>
                                <a:lnTo>
                                  <a:pt x="646464" y="413264"/>
                                </a:lnTo>
                                <a:lnTo>
                                  <a:pt x="615383" y="363334"/>
                                </a:lnTo>
                                <a:lnTo>
                                  <a:pt x="582196" y="316739"/>
                                </a:lnTo>
                                <a:lnTo>
                                  <a:pt x="547233" y="273671"/>
                                </a:lnTo>
                                <a:lnTo>
                                  <a:pt x="510822" y="234319"/>
                                </a:lnTo>
                                <a:lnTo>
                                  <a:pt x="473292" y="198874"/>
                                </a:lnTo>
                                <a:lnTo>
                                  <a:pt x="434971" y="167528"/>
                                </a:lnTo>
                                <a:lnTo>
                                  <a:pt x="396190" y="140471"/>
                                </a:lnTo>
                                <a:lnTo>
                                  <a:pt x="357275" y="117894"/>
                                </a:lnTo>
                                <a:lnTo>
                                  <a:pt x="318557" y="99988"/>
                                </a:lnTo>
                                <a:lnTo>
                                  <a:pt x="280364" y="86943"/>
                                </a:lnTo>
                                <a:lnTo>
                                  <a:pt x="243025" y="78950"/>
                                </a:lnTo>
                                <a:lnTo>
                                  <a:pt x="206869" y="76200"/>
                                </a:lnTo>
                                <a:lnTo>
                                  <a:pt x="172224" y="78883"/>
                                </a:lnTo>
                                <a:lnTo>
                                  <a:pt x="139419" y="87191"/>
                                </a:lnTo>
                                <a:lnTo>
                                  <a:pt x="108784" y="101314"/>
                                </a:lnTo>
                              </a:path>
                              <a:path w="1075690" h="1060450">
                                <a:moveTo>
                                  <a:pt x="241372" y="25114"/>
                                </a:moveTo>
                                <a:lnTo>
                                  <a:pt x="190445" y="69089"/>
                                </a:lnTo>
                                <a:lnTo>
                                  <a:pt x="155405" y="130610"/>
                                </a:lnTo>
                                <a:lnTo>
                                  <a:pt x="143836" y="167000"/>
                                </a:lnTo>
                                <a:lnTo>
                                  <a:pt x="136231" y="206636"/>
                                </a:lnTo>
                                <a:lnTo>
                                  <a:pt x="132587" y="249138"/>
                                </a:lnTo>
                                <a:lnTo>
                                  <a:pt x="132902" y="294126"/>
                                </a:lnTo>
                                <a:lnTo>
                                  <a:pt x="137173" y="341219"/>
                                </a:lnTo>
                                <a:lnTo>
                                  <a:pt x="145397" y="390039"/>
                                </a:lnTo>
                                <a:lnTo>
                                  <a:pt x="157572" y="440203"/>
                                </a:lnTo>
                                <a:lnTo>
                                  <a:pt x="173696" y="491334"/>
                                </a:lnTo>
                                <a:lnTo>
                                  <a:pt x="193764" y="543049"/>
                                </a:lnTo>
                                <a:lnTo>
                                  <a:pt x="217776" y="594970"/>
                                </a:lnTo>
                                <a:lnTo>
                                  <a:pt x="245728" y="646715"/>
                                </a:lnTo>
                                <a:lnTo>
                                  <a:pt x="276809" y="696645"/>
                                </a:lnTo>
                                <a:lnTo>
                                  <a:pt x="309995" y="743240"/>
                                </a:lnTo>
                                <a:lnTo>
                                  <a:pt x="344959" y="786309"/>
                                </a:lnTo>
                                <a:lnTo>
                                  <a:pt x="381370" y="825661"/>
                                </a:lnTo>
                                <a:lnTo>
                                  <a:pt x="418900" y="861105"/>
                                </a:lnTo>
                                <a:lnTo>
                                  <a:pt x="457220" y="892451"/>
                                </a:lnTo>
                                <a:lnTo>
                                  <a:pt x="496002" y="919508"/>
                                </a:lnTo>
                                <a:lnTo>
                                  <a:pt x="534916" y="942085"/>
                                </a:lnTo>
                                <a:lnTo>
                                  <a:pt x="573635" y="959992"/>
                                </a:lnTo>
                                <a:lnTo>
                                  <a:pt x="611828" y="973037"/>
                                </a:lnTo>
                                <a:lnTo>
                                  <a:pt x="649167" y="981030"/>
                                </a:lnTo>
                                <a:lnTo>
                                  <a:pt x="685323" y="983780"/>
                                </a:lnTo>
                                <a:lnTo>
                                  <a:pt x="719968" y="981096"/>
                                </a:lnTo>
                                <a:lnTo>
                                  <a:pt x="783408" y="958666"/>
                                </a:lnTo>
                                <a:lnTo>
                                  <a:pt x="834335" y="914690"/>
                                </a:lnTo>
                                <a:lnTo>
                                  <a:pt x="869374" y="853170"/>
                                </a:lnTo>
                                <a:lnTo>
                                  <a:pt x="880943" y="816780"/>
                                </a:lnTo>
                                <a:lnTo>
                                  <a:pt x="888548" y="777144"/>
                                </a:lnTo>
                                <a:lnTo>
                                  <a:pt x="892192" y="734642"/>
                                </a:lnTo>
                                <a:lnTo>
                                  <a:pt x="891877" y="689654"/>
                                </a:lnTo>
                                <a:lnTo>
                                  <a:pt x="887606" y="642560"/>
                                </a:lnTo>
                                <a:lnTo>
                                  <a:pt x="879382" y="593741"/>
                                </a:lnTo>
                                <a:lnTo>
                                  <a:pt x="867207" y="543576"/>
                                </a:lnTo>
                                <a:lnTo>
                                  <a:pt x="851084" y="492446"/>
                                </a:lnTo>
                                <a:lnTo>
                                  <a:pt x="831015" y="440730"/>
                                </a:lnTo>
                                <a:lnTo>
                                  <a:pt x="807004" y="388810"/>
                                </a:lnTo>
                                <a:lnTo>
                                  <a:pt x="779052" y="337064"/>
                                </a:lnTo>
                                <a:lnTo>
                                  <a:pt x="747971" y="287134"/>
                                </a:lnTo>
                                <a:lnTo>
                                  <a:pt x="714784" y="240539"/>
                                </a:lnTo>
                                <a:lnTo>
                                  <a:pt x="679821" y="197471"/>
                                </a:lnTo>
                                <a:lnTo>
                                  <a:pt x="643410" y="158119"/>
                                </a:lnTo>
                                <a:lnTo>
                                  <a:pt x="605880" y="122674"/>
                                </a:lnTo>
                                <a:lnTo>
                                  <a:pt x="567559" y="91328"/>
                                </a:lnTo>
                                <a:lnTo>
                                  <a:pt x="528778" y="64271"/>
                                </a:lnTo>
                                <a:lnTo>
                                  <a:pt x="489863" y="41694"/>
                                </a:lnTo>
                                <a:lnTo>
                                  <a:pt x="451145" y="23788"/>
                                </a:lnTo>
                                <a:lnTo>
                                  <a:pt x="412952" y="10743"/>
                                </a:lnTo>
                                <a:lnTo>
                                  <a:pt x="375613" y="2750"/>
                                </a:lnTo>
                                <a:lnTo>
                                  <a:pt x="339457" y="0"/>
                                </a:lnTo>
                                <a:lnTo>
                                  <a:pt x="304812" y="2683"/>
                                </a:lnTo>
                                <a:lnTo>
                                  <a:pt x="272007" y="10991"/>
                                </a:lnTo>
                                <a:lnTo>
                                  <a:pt x="241372" y="25114"/>
                                </a:lnTo>
                              </a:path>
                            </a:pathLst>
                          </a:custGeom>
                          <a:ln w="7620">
                            <a:solidFill>
                              <a:srgbClr val="000000"/>
                            </a:solidFill>
                            <a:prstDash val="solid"/>
                          </a:ln>
                        </wps:spPr>
                        <wps:bodyPr wrap="square" lIns="0" tIns="0" rIns="0" bIns="0" rtlCol="0">
                          <a:prstTxWarp prst="textNoShape">
                            <a:avLst/>
                          </a:prstTxWarp>
                          <a:noAutofit/>
                        </wps:bodyPr>
                      </wps:wsp>
                      <wps:wsp>
                        <wps:cNvPr id="3691" name="Graphic 3691"/>
                        <wps:cNvSpPr/>
                        <wps:spPr>
                          <a:xfrm>
                            <a:off x="905763" y="829183"/>
                            <a:ext cx="95250" cy="82550"/>
                          </a:xfrm>
                          <a:custGeom>
                            <a:avLst/>
                            <a:gdLst/>
                            <a:ahLst/>
                            <a:cxnLst/>
                            <a:rect l="l" t="t" r="r" b="b"/>
                            <a:pathLst>
                              <a:path w="95250" h="82550">
                                <a:moveTo>
                                  <a:pt x="95250" y="0"/>
                                </a:moveTo>
                                <a:lnTo>
                                  <a:pt x="0" y="82041"/>
                                </a:lnTo>
                              </a:path>
                            </a:pathLst>
                          </a:custGeom>
                          <a:ln w="13716">
                            <a:solidFill>
                              <a:srgbClr val="FFFFFF"/>
                            </a:solidFill>
                            <a:prstDash val="solid"/>
                          </a:ln>
                        </wps:spPr>
                        <wps:bodyPr wrap="square" lIns="0" tIns="0" rIns="0" bIns="0" rtlCol="0">
                          <a:prstTxWarp prst="textNoShape">
                            <a:avLst/>
                          </a:prstTxWarp>
                          <a:noAutofit/>
                        </wps:bodyPr>
                      </wps:wsp>
                      <pic:pic>
                        <pic:nvPicPr>
                          <pic:cNvPr id="3692" name="Image 3692"/>
                          <pic:cNvPicPr/>
                        </pic:nvPicPr>
                        <pic:blipFill>
                          <a:blip r:embed="rId703" cstate="print"/>
                          <a:stretch>
                            <a:fillRect/>
                          </a:stretch>
                        </pic:blipFill>
                        <pic:spPr>
                          <a:xfrm>
                            <a:off x="0" y="1293622"/>
                            <a:ext cx="132587" cy="121538"/>
                          </a:xfrm>
                          <a:prstGeom prst="rect">
                            <a:avLst/>
                          </a:prstGeom>
                        </pic:spPr>
                      </pic:pic>
                      <wps:wsp>
                        <wps:cNvPr id="3693" name="Graphic 3693"/>
                        <wps:cNvSpPr/>
                        <wps:spPr>
                          <a:xfrm>
                            <a:off x="106806" y="412623"/>
                            <a:ext cx="981075" cy="911860"/>
                          </a:xfrm>
                          <a:custGeom>
                            <a:avLst/>
                            <a:gdLst/>
                            <a:ahLst/>
                            <a:cxnLst/>
                            <a:rect l="l" t="t" r="r" b="b"/>
                            <a:pathLst>
                              <a:path w="981075" h="911860">
                                <a:moveTo>
                                  <a:pt x="0" y="911605"/>
                                </a:moveTo>
                                <a:lnTo>
                                  <a:pt x="456056" y="525779"/>
                                </a:lnTo>
                              </a:path>
                              <a:path w="981075" h="911860">
                                <a:moveTo>
                                  <a:pt x="981075" y="771398"/>
                                </a:moveTo>
                                <a:lnTo>
                                  <a:pt x="843406" y="871092"/>
                                </a:lnTo>
                              </a:path>
                              <a:path w="981075" h="911860">
                                <a:moveTo>
                                  <a:pt x="525144" y="0"/>
                                </a:moveTo>
                                <a:lnTo>
                                  <a:pt x="416559" y="85598"/>
                                </a:lnTo>
                              </a:path>
                            </a:pathLst>
                          </a:custGeom>
                          <a:ln w="7620">
                            <a:solidFill>
                              <a:srgbClr val="000000"/>
                            </a:solidFill>
                            <a:prstDash val="solid"/>
                          </a:ln>
                        </wps:spPr>
                        <wps:bodyPr wrap="square" lIns="0" tIns="0" rIns="0" bIns="0" rtlCol="0">
                          <a:prstTxWarp prst="textNoShape">
                            <a:avLst/>
                          </a:prstTxWarp>
                          <a:noAutofit/>
                        </wps:bodyPr>
                      </wps:wsp>
                      <wps:wsp>
                        <wps:cNvPr id="3694" name="Graphic 3694"/>
                        <wps:cNvSpPr/>
                        <wps:spPr>
                          <a:xfrm>
                            <a:off x="1016000" y="1199896"/>
                            <a:ext cx="33655" cy="55244"/>
                          </a:xfrm>
                          <a:custGeom>
                            <a:avLst/>
                            <a:gdLst/>
                            <a:ahLst/>
                            <a:cxnLst/>
                            <a:rect l="l" t="t" r="r" b="b"/>
                            <a:pathLst>
                              <a:path w="33655" h="55244">
                                <a:moveTo>
                                  <a:pt x="16763" y="0"/>
                                </a:moveTo>
                                <a:lnTo>
                                  <a:pt x="10238" y="2157"/>
                                </a:lnTo>
                                <a:lnTo>
                                  <a:pt x="4910" y="8039"/>
                                </a:lnTo>
                                <a:lnTo>
                                  <a:pt x="1317" y="16759"/>
                                </a:lnTo>
                                <a:lnTo>
                                  <a:pt x="0" y="27431"/>
                                </a:lnTo>
                                <a:lnTo>
                                  <a:pt x="1317" y="38104"/>
                                </a:lnTo>
                                <a:lnTo>
                                  <a:pt x="4910" y="46824"/>
                                </a:lnTo>
                                <a:lnTo>
                                  <a:pt x="10238" y="52706"/>
                                </a:lnTo>
                                <a:lnTo>
                                  <a:pt x="16763" y="54863"/>
                                </a:lnTo>
                                <a:lnTo>
                                  <a:pt x="23289" y="52706"/>
                                </a:lnTo>
                                <a:lnTo>
                                  <a:pt x="28617" y="46824"/>
                                </a:lnTo>
                                <a:lnTo>
                                  <a:pt x="32210" y="38104"/>
                                </a:lnTo>
                                <a:lnTo>
                                  <a:pt x="33527" y="27431"/>
                                </a:lnTo>
                                <a:lnTo>
                                  <a:pt x="16763" y="27431"/>
                                </a:lnTo>
                                <a:lnTo>
                                  <a:pt x="16763" y="0"/>
                                </a:lnTo>
                                <a:close/>
                              </a:path>
                              <a:path w="33655" h="55244">
                                <a:moveTo>
                                  <a:pt x="16763" y="0"/>
                                </a:moveTo>
                                <a:lnTo>
                                  <a:pt x="16763" y="27431"/>
                                </a:lnTo>
                                <a:lnTo>
                                  <a:pt x="33527" y="27431"/>
                                </a:lnTo>
                                <a:lnTo>
                                  <a:pt x="32210" y="16759"/>
                                </a:lnTo>
                                <a:lnTo>
                                  <a:pt x="28617" y="8039"/>
                                </a:lnTo>
                                <a:lnTo>
                                  <a:pt x="23289" y="2157"/>
                                </a:lnTo>
                                <a:lnTo>
                                  <a:pt x="16763" y="0"/>
                                </a:lnTo>
                                <a:close/>
                              </a:path>
                            </a:pathLst>
                          </a:custGeom>
                          <a:solidFill>
                            <a:srgbClr val="000000"/>
                          </a:solidFill>
                        </wps:spPr>
                        <wps:bodyPr wrap="square" lIns="0" tIns="0" rIns="0" bIns="0" rtlCol="0">
                          <a:prstTxWarp prst="textNoShape">
                            <a:avLst/>
                          </a:prstTxWarp>
                          <a:noAutofit/>
                        </wps:bodyPr>
                      </wps:wsp>
                      <wps:wsp>
                        <wps:cNvPr id="3695" name="Graphic 3695"/>
                        <wps:cNvSpPr/>
                        <wps:spPr>
                          <a:xfrm>
                            <a:off x="1015746" y="1199769"/>
                            <a:ext cx="34290" cy="54610"/>
                          </a:xfrm>
                          <a:custGeom>
                            <a:avLst/>
                            <a:gdLst/>
                            <a:ahLst/>
                            <a:cxnLst/>
                            <a:rect l="l" t="t" r="r" b="b"/>
                            <a:pathLst>
                              <a:path w="34290" h="54610">
                                <a:moveTo>
                                  <a:pt x="17144" y="0"/>
                                </a:moveTo>
                                <a:lnTo>
                                  <a:pt x="10474" y="2137"/>
                                </a:lnTo>
                                <a:lnTo>
                                  <a:pt x="5024" y="7964"/>
                                </a:lnTo>
                                <a:lnTo>
                                  <a:pt x="1348" y="16603"/>
                                </a:lnTo>
                                <a:lnTo>
                                  <a:pt x="0" y="27177"/>
                                </a:lnTo>
                                <a:lnTo>
                                  <a:pt x="1348" y="37752"/>
                                </a:lnTo>
                                <a:lnTo>
                                  <a:pt x="5024" y="46391"/>
                                </a:lnTo>
                                <a:lnTo>
                                  <a:pt x="10474" y="52218"/>
                                </a:lnTo>
                                <a:lnTo>
                                  <a:pt x="17144" y="54355"/>
                                </a:lnTo>
                                <a:lnTo>
                                  <a:pt x="23815" y="52218"/>
                                </a:lnTo>
                                <a:lnTo>
                                  <a:pt x="29265" y="46391"/>
                                </a:lnTo>
                                <a:lnTo>
                                  <a:pt x="32941" y="37752"/>
                                </a:lnTo>
                                <a:lnTo>
                                  <a:pt x="34289" y="27177"/>
                                </a:lnTo>
                                <a:lnTo>
                                  <a:pt x="32941" y="16603"/>
                                </a:lnTo>
                                <a:lnTo>
                                  <a:pt x="29265" y="7964"/>
                                </a:lnTo>
                                <a:lnTo>
                                  <a:pt x="23815" y="2137"/>
                                </a:lnTo>
                                <a:lnTo>
                                  <a:pt x="17144" y="0"/>
                                </a:lnTo>
                              </a:path>
                            </a:pathLst>
                          </a:custGeom>
                          <a:ln w="7620">
                            <a:solidFill>
                              <a:srgbClr val="000000"/>
                            </a:solidFill>
                            <a:prstDash val="solid"/>
                          </a:ln>
                        </wps:spPr>
                        <wps:bodyPr wrap="square" lIns="0" tIns="0" rIns="0" bIns="0" rtlCol="0">
                          <a:prstTxWarp prst="textNoShape">
                            <a:avLst/>
                          </a:prstTxWarp>
                          <a:noAutofit/>
                        </wps:bodyPr>
                      </wps:wsp>
                      <wps:wsp>
                        <wps:cNvPr id="3696" name="Graphic 3696"/>
                        <wps:cNvSpPr/>
                        <wps:spPr>
                          <a:xfrm>
                            <a:off x="536432" y="439669"/>
                            <a:ext cx="46990" cy="38735"/>
                          </a:xfrm>
                          <a:custGeom>
                            <a:avLst/>
                            <a:gdLst/>
                            <a:ahLst/>
                            <a:cxnLst/>
                            <a:rect l="l" t="t" r="r" b="b"/>
                            <a:pathLst>
                              <a:path w="46990" h="38735">
                                <a:moveTo>
                                  <a:pt x="20413" y="0"/>
                                </a:moveTo>
                                <a:lnTo>
                                  <a:pt x="11876" y="1101"/>
                                </a:lnTo>
                                <a:lnTo>
                                  <a:pt x="5003" y="4868"/>
                                </a:lnTo>
                                <a:lnTo>
                                  <a:pt x="727" y="11003"/>
                                </a:lnTo>
                                <a:lnTo>
                                  <a:pt x="0" y="18449"/>
                                </a:lnTo>
                                <a:lnTo>
                                  <a:pt x="2787" y="25776"/>
                                </a:lnTo>
                                <a:lnTo>
                                  <a:pt x="8570" y="32155"/>
                                </a:lnTo>
                                <a:lnTo>
                                  <a:pt x="16830" y="36758"/>
                                </a:lnTo>
                                <a:lnTo>
                                  <a:pt x="26100" y="38612"/>
                                </a:lnTo>
                                <a:lnTo>
                                  <a:pt x="34637" y="37511"/>
                                </a:lnTo>
                                <a:lnTo>
                                  <a:pt x="41510" y="33747"/>
                                </a:lnTo>
                                <a:lnTo>
                                  <a:pt x="45786" y="27614"/>
                                </a:lnTo>
                                <a:lnTo>
                                  <a:pt x="46513" y="20168"/>
                                </a:lnTo>
                                <a:lnTo>
                                  <a:pt x="46186" y="19308"/>
                                </a:lnTo>
                                <a:lnTo>
                                  <a:pt x="23256" y="19308"/>
                                </a:lnTo>
                                <a:lnTo>
                                  <a:pt x="29683" y="1859"/>
                                </a:lnTo>
                                <a:lnTo>
                                  <a:pt x="20413" y="0"/>
                                </a:lnTo>
                                <a:close/>
                              </a:path>
                              <a:path w="46990" h="38735">
                                <a:moveTo>
                                  <a:pt x="29683" y="1859"/>
                                </a:moveTo>
                                <a:lnTo>
                                  <a:pt x="23256" y="19308"/>
                                </a:lnTo>
                                <a:lnTo>
                                  <a:pt x="46186" y="19308"/>
                                </a:lnTo>
                                <a:lnTo>
                                  <a:pt x="43726" y="12841"/>
                                </a:lnTo>
                                <a:lnTo>
                                  <a:pt x="37942" y="6462"/>
                                </a:lnTo>
                                <a:lnTo>
                                  <a:pt x="29683" y="1859"/>
                                </a:lnTo>
                                <a:close/>
                              </a:path>
                            </a:pathLst>
                          </a:custGeom>
                          <a:solidFill>
                            <a:srgbClr val="000000"/>
                          </a:solidFill>
                        </wps:spPr>
                        <wps:bodyPr wrap="square" lIns="0" tIns="0" rIns="0" bIns="0" rtlCol="0">
                          <a:prstTxWarp prst="textNoShape">
                            <a:avLst/>
                          </a:prstTxWarp>
                          <a:noAutofit/>
                        </wps:bodyPr>
                      </wps:wsp>
                      <wps:wsp>
                        <wps:cNvPr id="3697" name="Graphic 3697"/>
                        <wps:cNvSpPr/>
                        <wps:spPr>
                          <a:xfrm>
                            <a:off x="536263" y="439137"/>
                            <a:ext cx="46990" cy="40005"/>
                          </a:xfrm>
                          <a:custGeom>
                            <a:avLst/>
                            <a:gdLst/>
                            <a:ahLst/>
                            <a:cxnLst/>
                            <a:rect l="l" t="t" r="r" b="b"/>
                            <a:pathLst>
                              <a:path w="46990" h="40005">
                                <a:moveTo>
                                  <a:pt x="30016" y="1844"/>
                                </a:moveTo>
                                <a:lnTo>
                                  <a:pt x="20689" y="0"/>
                                </a:lnTo>
                                <a:lnTo>
                                  <a:pt x="12079" y="1177"/>
                                </a:lnTo>
                                <a:lnTo>
                                  <a:pt x="5129" y="5069"/>
                                </a:lnTo>
                                <a:lnTo>
                                  <a:pt x="781" y="11369"/>
                                </a:lnTo>
                                <a:lnTo>
                                  <a:pt x="0" y="18981"/>
                                </a:lnTo>
                                <a:lnTo>
                                  <a:pt x="2759" y="26452"/>
                                </a:lnTo>
                                <a:lnTo>
                                  <a:pt x="8543" y="32934"/>
                                </a:lnTo>
                                <a:lnTo>
                                  <a:pt x="16834" y="37582"/>
                                </a:lnTo>
                                <a:lnTo>
                                  <a:pt x="26161" y="39426"/>
                                </a:lnTo>
                                <a:lnTo>
                                  <a:pt x="34771" y="38248"/>
                                </a:lnTo>
                                <a:lnTo>
                                  <a:pt x="41721" y="34356"/>
                                </a:lnTo>
                                <a:lnTo>
                                  <a:pt x="46069" y="28057"/>
                                </a:lnTo>
                                <a:lnTo>
                                  <a:pt x="46851" y="20444"/>
                                </a:lnTo>
                                <a:lnTo>
                                  <a:pt x="44091" y="12974"/>
                                </a:lnTo>
                                <a:lnTo>
                                  <a:pt x="38307" y="6491"/>
                                </a:lnTo>
                                <a:lnTo>
                                  <a:pt x="30016" y="1844"/>
                                </a:lnTo>
                              </a:path>
                            </a:pathLst>
                          </a:custGeom>
                          <a:ln w="7620">
                            <a:solidFill>
                              <a:srgbClr val="000000"/>
                            </a:solidFill>
                            <a:prstDash val="solid"/>
                          </a:ln>
                        </wps:spPr>
                        <wps:bodyPr wrap="square" lIns="0" tIns="0" rIns="0" bIns="0" rtlCol="0">
                          <a:prstTxWarp prst="textNoShape">
                            <a:avLst/>
                          </a:prstTxWarp>
                          <a:noAutofit/>
                        </wps:bodyPr>
                      </wps:wsp>
                      <wps:wsp>
                        <wps:cNvPr id="3698" name="Graphic 3698"/>
                        <wps:cNvSpPr/>
                        <wps:spPr>
                          <a:xfrm>
                            <a:off x="550926" y="924305"/>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80" y="23647"/>
                                </a:lnTo>
                                <a:lnTo>
                                  <a:pt x="30480" y="15239"/>
                                </a:lnTo>
                                <a:lnTo>
                                  <a:pt x="15239" y="15239"/>
                                </a:lnTo>
                                <a:lnTo>
                                  <a:pt x="15239" y="0"/>
                                </a:lnTo>
                                <a:close/>
                              </a:path>
                              <a:path w="30480" h="30480">
                                <a:moveTo>
                                  <a:pt x="23647" y="0"/>
                                </a:moveTo>
                                <a:lnTo>
                                  <a:pt x="15239" y="0"/>
                                </a:lnTo>
                                <a:lnTo>
                                  <a:pt x="15239" y="15239"/>
                                </a:lnTo>
                                <a:lnTo>
                                  <a:pt x="30480" y="15239"/>
                                </a:lnTo>
                                <a:lnTo>
                                  <a:pt x="30480" y="6832"/>
                                </a:lnTo>
                                <a:lnTo>
                                  <a:pt x="23647" y="0"/>
                                </a:lnTo>
                                <a:close/>
                              </a:path>
                            </a:pathLst>
                          </a:custGeom>
                          <a:solidFill>
                            <a:srgbClr val="000000"/>
                          </a:solidFill>
                        </wps:spPr>
                        <wps:bodyPr wrap="square" lIns="0" tIns="0" rIns="0" bIns="0" rtlCol="0">
                          <a:prstTxWarp prst="textNoShape">
                            <a:avLst/>
                          </a:prstTxWarp>
                          <a:noAutofit/>
                        </wps:bodyPr>
                      </wps:wsp>
                      <wps:wsp>
                        <wps:cNvPr id="3699" name="Graphic 3699"/>
                        <wps:cNvSpPr/>
                        <wps:spPr>
                          <a:xfrm>
                            <a:off x="549909" y="923797"/>
                            <a:ext cx="31750" cy="31750"/>
                          </a:xfrm>
                          <a:custGeom>
                            <a:avLst/>
                            <a:gdLst/>
                            <a:ahLst/>
                            <a:cxnLst/>
                            <a:rect l="l" t="t" r="r" b="b"/>
                            <a:pathLst>
                              <a:path w="31750" h="31750">
                                <a:moveTo>
                                  <a:pt x="15875" y="0"/>
                                </a:moveTo>
                                <a:lnTo>
                                  <a:pt x="7112" y="0"/>
                                </a:lnTo>
                                <a:lnTo>
                                  <a:pt x="0" y="7112"/>
                                </a:lnTo>
                                <a:lnTo>
                                  <a:pt x="0" y="15875"/>
                                </a:lnTo>
                                <a:lnTo>
                                  <a:pt x="0" y="24637"/>
                                </a:lnTo>
                                <a:lnTo>
                                  <a:pt x="7112" y="31750"/>
                                </a:lnTo>
                                <a:lnTo>
                                  <a:pt x="15875" y="31750"/>
                                </a:lnTo>
                                <a:lnTo>
                                  <a:pt x="24637" y="31750"/>
                                </a:lnTo>
                                <a:lnTo>
                                  <a:pt x="31750" y="24637"/>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700" name="Graphic 3700"/>
                        <wps:cNvSpPr/>
                        <wps:spPr>
                          <a:xfrm>
                            <a:off x="491870" y="885952"/>
                            <a:ext cx="53340" cy="52069"/>
                          </a:xfrm>
                          <a:custGeom>
                            <a:avLst/>
                            <a:gdLst/>
                            <a:ahLst/>
                            <a:cxnLst/>
                            <a:rect l="l" t="t" r="r" b="b"/>
                            <a:pathLst>
                              <a:path w="53340" h="52069">
                                <a:moveTo>
                                  <a:pt x="0" y="51688"/>
                                </a:moveTo>
                                <a:lnTo>
                                  <a:pt x="52958" y="40005"/>
                                </a:lnTo>
                                <a:lnTo>
                                  <a:pt x="16510" y="0"/>
                                </a:lnTo>
                                <a:lnTo>
                                  <a:pt x="8254" y="25781"/>
                                </a:lnTo>
                                <a:lnTo>
                                  <a:pt x="0" y="51688"/>
                                </a:lnTo>
                                <a:close/>
                              </a:path>
                            </a:pathLst>
                          </a:custGeom>
                          <a:ln w="13716">
                            <a:solidFill>
                              <a:srgbClr val="000000"/>
                            </a:solidFill>
                            <a:prstDash val="solid"/>
                          </a:ln>
                        </wps:spPr>
                        <wps:bodyPr wrap="square" lIns="0" tIns="0" rIns="0" bIns="0" rtlCol="0">
                          <a:prstTxWarp prst="textNoShape">
                            <a:avLst/>
                          </a:prstTxWarp>
                          <a:noAutofit/>
                        </wps:bodyPr>
                      </wps:wsp>
                      <wps:wsp>
                        <wps:cNvPr id="3701" name="Graphic 3701"/>
                        <wps:cNvSpPr/>
                        <wps:spPr>
                          <a:xfrm>
                            <a:off x="491870" y="885952"/>
                            <a:ext cx="53340" cy="52069"/>
                          </a:xfrm>
                          <a:custGeom>
                            <a:avLst/>
                            <a:gdLst/>
                            <a:ahLst/>
                            <a:cxnLst/>
                            <a:rect l="l" t="t" r="r" b="b"/>
                            <a:pathLst>
                              <a:path w="53340" h="52069">
                                <a:moveTo>
                                  <a:pt x="16510" y="0"/>
                                </a:moveTo>
                                <a:lnTo>
                                  <a:pt x="0" y="51688"/>
                                </a:lnTo>
                                <a:lnTo>
                                  <a:pt x="52958" y="40005"/>
                                </a:lnTo>
                                <a:lnTo>
                                  <a:pt x="16510" y="0"/>
                                </a:lnTo>
                                <a:close/>
                              </a:path>
                            </a:pathLst>
                          </a:custGeom>
                          <a:solidFill>
                            <a:srgbClr val="000000"/>
                          </a:solidFill>
                        </wps:spPr>
                        <wps:bodyPr wrap="square" lIns="0" tIns="0" rIns="0" bIns="0" rtlCol="0">
                          <a:prstTxWarp prst="textNoShape">
                            <a:avLst/>
                          </a:prstTxWarp>
                          <a:noAutofit/>
                        </wps:bodyPr>
                      </wps:wsp>
                      <wps:wsp>
                        <wps:cNvPr id="3702" name="Graphic 3702"/>
                        <wps:cNvSpPr/>
                        <wps:spPr>
                          <a:xfrm>
                            <a:off x="347345" y="863219"/>
                            <a:ext cx="146685" cy="46990"/>
                          </a:xfrm>
                          <a:custGeom>
                            <a:avLst/>
                            <a:gdLst/>
                            <a:ahLst/>
                            <a:cxnLst/>
                            <a:rect l="l" t="t" r="r" b="b"/>
                            <a:pathLst>
                              <a:path w="146685" h="46990">
                                <a:moveTo>
                                  <a:pt x="146684" y="46608"/>
                                </a:moveTo>
                                <a:lnTo>
                                  <a:pt x="0" y="0"/>
                                </a:lnTo>
                              </a:path>
                            </a:pathLst>
                          </a:custGeom>
                          <a:ln w="13716">
                            <a:solidFill>
                              <a:srgbClr val="000000"/>
                            </a:solidFill>
                            <a:prstDash val="solid"/>
                          </a:ln>
                        </wps:spPr>
                        <wps:bodyPr wrap="square" lIns="0" tIns="0" rIns="0" bIns="0" rtlCol="0">
                          <a:prstTxWarp prst="textNoShape">
                            <a:avLst/>
                          </a:prstTxWarp>
                          <a:noAutofit/>
                        </wps:bodyPr>
                      </wps:wsp>
                      <wps:wsp>
                        <wps:cNvPr id="3703" name="Graphic 3703"/>
                        <wps:cNvSpPr/>
                        <wps:spPr>
                          <a:xfrm>
                            <a:off x="121920" y="577469"/>
                            <a:ext cx="320675" cy="317500"/>
                          </a:xfrm>
                          <a:custGeom>
                            <a:avLst/>
                            <a:gdLst/>
                            <a:ahLst/>
                            <a:cxnLst/>
                            <a:rect l="l" t="t" r="r" b="b"/>
                            <a:pathLst>
                              <a:path w="320675" h="317500">
                                <a:moveTo>
                                  <a:pt x="0" y="0"/>
                                </a:moveTo>
                                <a:lnTo>
                                  <a:pt x="320675" y="317500"/>
                                </a:lnTo>
                              </a:path>
                            </a:pathLst>
                          </a:custGeom>
                          <a:ln w="7620">
                            <a:solidFill>
                              <a:srgbClr val="000000"/>
                            </a:solidFill>
                            <a:prstDash val="solid"/>
                          </a:ln>
                        </wps:spPr>
                        <wps:bodyPr wrap="square" lIns="0" tIns="0" rIns="0" bIns="0" rtlCol="0">
                          <a:prstTxWarp prst="textNoShape">
                            <a:avLst/>
                          </a:prstTxWarp>
                          <a:noAutofit/>
                        </wps:bodyPr>
                      </wps:wsp>
                      <pic:pic>
                        <pic:nvPicPr>
                          <pic:cNvPr id="3704" name="Image 3704"/>
                          <pic:cNvPicPr/>
                        </pic:nvPicPr>
                        <pic:blipFill>
                          <a:blip r:embed="rId687" cstate="print"/>
                          <a:stretch>
                            <a:fillRect/>
                          </a:stretch>
                        </pic:blipFill>
                        <pic:spPr>
                          <a:xfrm>
                            <a:off x="2403348" y="666750"/>
                            <a:ext cx="83185" cy="161289"/>
                          </a:xfrm>
                          <a:prstGeom prst="rect">
                            <a:avLst/>
                          </a:prstGeom>
                        </pic:spPr>
                      </pic:pic>
                      <wps:wsp>
                        <wps:cNvPr id="3705" name="Graphic 3705"/>
                        <wps:cNvSpPr/>
                        <wps:spPr>
                          <a:xfrm>
                            <a:off x="2444876" y="805561"/>
                            <a:ext cx="1270" cy="584200"/>
                          </a:xfrm>
                          <a:custGeom>
                            <a:avLst/>
                            <a:gdLst/>
                            <a:ahLst/>
                            <a:cxnLst/>
                            <a:rect l="l" t="t" r="r" b="b"/>
                            <a:pathLst>
                              <a:path w="0" h="584200">
                                <a:moveTo>
                                  <a:pt x="0" y="0"/>
                                </a:moveTo>
                                <a:lnTo>
                                  <a:pt x="0" y="583691"/>
                                </a:lnTo>
                              </a:path>
                            </a:pathLst>
                          </a:custGeom>
                          <a:ln w="7620">
                            <a:solidFill>
                              <a:srgbClr val="000000"/>
                            </a:solidFill>
                            <a:prstDash val="solid"/>
                          </a:ln>
                        </wps:spPr>
                        <wps:bodyPr wrap="square" lIns="0" tIns="0" rIns="0" bIns="0" rtlCol="0">
                          <a:prstTxWarp prst="textNoShape">
                            <a:avLst/>
                          </a:prstTxWarp>
                          <a:noAutofit/>
                        </wps:bodyPr>
                      </wps:wsp>
                      <pic:pic>
                        <pic:nvPicPr>
                          <pic:cNvPr id="3706" name="Image 3706"/>
                          <pic:cNvPicPr/>
                        </pic:nvPicPr>
                        <pic:blipFill>
                          <a:blip r:embed="rId704" cstate="print"/>
                          <a:stretch>
                            <a:fillRect/>
                          </a:stretch>
                        </pic:blipFill>
                        <pic:spPr>
                          <a:xfrm>
                            <a:off x="2880741" y="1627885"/>
                            <a:ext cx="139827" cy="108458"/>
                          </a:xfrm>
                          <a:prstGeom prst="rect">
                            <a:avLst/>
                          </a:prstGeom>
                        </pic:spPr>
                      </pic:pic>
                      <wps:wsp>
                        <wps:cNvPr id="3707" name="Graphic 3707"/>
                        <wps:cNvSpPr/>
                        <wps:spPr>
                          <a:xfrm>
                            <a:off x="2443098" y="1382902"/>
                            <a:ext cx="458470" cy="279400"/>
                          </a:xfrm>
                          <a:custGeom>
                            <a:avLst/>
                            <a:gdLst/>
                            <a:ahLst/>
                            <a:cxnLst/>
                            <a:rect l="l" t="t" r="r" b="b"/>
                            <a:pathLst>
                              <a:path w="458470" h="279400">
                                <a:moveTo>
                                  <a:pt x="458470" y="27940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708" name="Image 3708"/>
                          <pic:cNvPicPr/>
                        </pic:nvPicPr>
                        <pic:blipFill>
                          <a:blip r:embed="rId705" cstate="print"/>
                          <a:stretch>
                            <a:fillRect/>
                          </a:stretch>
                        </pic:blipFill>
                        <pic:spPr>
                          <a:xfrm>
                            <a:off x="2320174" y="852042"/>
                            <a:ext cx="251321" cy="198854"/>
                          </a:xfrm>
                          <a:prstGeom prst="rect">
                            <a:avLst/>
                          </a:prstGeom>
                        </pic:spPr>
                      </pic:pic>
                    </wpg:wgp>
                  </a:graphicData>
                </a:graphic>
              </wp:anchor>
            </w:drawing>
          </mc:Choice>
          <mc:Fallback>
            <w:pict>
              <v:group style="position:absolute;margin-left:254.130005pt;margin-top:-8.323291pt;width:262pt;height:197.6pt;mso-position-horizontal-relative:page;mso-position-vertical-relative:paragraph;z-index:-24633344" id="docshapegroup2969" coordorigin="5083,-166" coordsize="5240,3952">
                <v:shape style="position:absolute;left:7020;top:828;width:3296;height:2951" id="docshape2970" coordorigin="7020,828" coordsize="3296,2951" path="m9945,828l7059,3314m10316,1257l7430,3743m7075,3302l7037,3348,7020,3411,7025,3484,7050,3562,7096,3639,7157,3705,7224,3752,7293,3777,7358,3779,7413,3755,7452,3709,7469,3646,7464,3573,7439,3495,7393,3418,7332,3352,7265,3305,7196,3280,7131,3278,7075,3302m10306,1257l10300,1180,10283,1107,10255,1041,10219,981,10174,929,10122,887,10064,855,10001,835,9935,828e" filled="false" stroked="true" strokeweight=".6pt" strokecolor="#000000">
                  <v:path arrowok="t"/>
                  <v:stroke dashstyle="solid"/>
                </v:shape>
                <v:shape style="position:absolute;left:9615;top:1413;width:48;height:48" id="docshape2971" coordorigin="9615,1414" coordsize="48,48" path="m9639,1414l9626,1414,9615,1425,9615,1451,9626,1462,9652,1462,9663,1451,9663,1438,9639,1438,9639,1414xm9652,1414l9639,1414,9639,1438,9663,1438,9663,1425,9652,1414xe" filled="true" fillcolor="#000000" stroked="false">
                  <v:path arrowok="t"/>
                  <v:fill type="solid"/>
                </v:shape>
                <v:shape style="position:absolute;left:9613;top:1413;width:50;height:50" id="docshape2972" coordorigin="9613,1413" coordsize="50,50" path="m9638,1413l9625,1413,9613,1424,9613,1438,9613,1452,9625,1463,9638,1463,9652,1463,9663,1452,9663,1438,9663,1424,9652,1413,9638,1413e" filled="false" stroked="true" strokeweight=".6pt" strokecolor="#000000">
                  <v:path arrowok="t"/>
                  <v:stroke dashstyle="solid"/>
                </v:shape>
                <v:shape style="position:absolute;left:5432;top:1075;width:205;height:204" type="#_x0000_t75" id="docshape2973" stroked="false">
                  <v:imagedata r:id="rId701" o:title=""/>
                </v:shape>
                <v:shape style="position:absolute;left:5907;top:-167;width:131;height:254" type="#_x0000_t75" id="docshape2974" stroked="false">
                  <v:imagedata r:id="rId141" o:title=""/>
                </v:shape>
                <v:line style="position:absolute" from="5973,52" to="5973,1301" stroked="true" strokeweight=".6pt" strokecolor="#000000">
                  <v:stroke dashstyle="solid"/>
                </v:line>
                <v:shape style="position:absolute;left:7059;top:1937;width:221;height:171" type="#_x0000_t75" id="docshape2975" stroked="false">
                  <v:imagedata r:id="rId702" o:title=""/>
                </v:shape>
                <v:shape style="position:absolute;left:5398;top:458;width:1694;height:1670" id="docshape2976" coordorigin="5398,458" coordsize="1694,1670" path="m7092,1992l5969,1311m5570,618l5526,649,5489,687,5459,732,5434,784,5416,841,5404,904,5398,971,5399,1041,5406,1116,5418,1193,5438,1272,5463,1352,5495,1434,5532,1515,5576,1597,5625,1675,5678,1749,5733,1817,5790,1879,5849,1934,5910,1984,5971,2026,6032,2062,6093,2090,6153,2111,6212,2123,6269,2128,6323,2123,6375,2110,6423,2088,6466,2057,6503,2019,6534,1973,6559,1922,6577,1865,6589,1802,6595,1735,6594,1664,6587,1590,6574,1513,6555,1434,6530,1354,6498,1272,6460,1191,6416,1109,6367,1030,6315,957,6260,889,6203,827,6144,771,6083,722,6022,680,5961,644,5900,616,5840,595,5781,583,5724,578,5670,583,5618,596,5570,618m5778,498l5735,529,5698,567,5667,612,5643,664,5625,721,5613,784,5607,851,5608,921,5614,996,5627,1073,5646,1152,5672,1232,5703,1314,5741,1395,5785,1477,5834,1555,5886,1629,5942,1697,5999,1759,6058,1814,6118,1864,6179,1906,6241,1942,6302,1970,6362,1991,6421,2003,6478,2008,6532,2003,6584,1990,6632,1968,6675,1937,6712,1899,6743,1853,6767,1802,6786,1745,6798,1682,6803,1615,6803,1544,6796,1470,6783,1393,6764,1314,6739,1234,6707,1152,6669,1071,6625,989,6576,910,6524,837,6469,769,6412,707,6352,651,6292,602,6231,560,6170,524,6109,496,6049,475,5990,463,5933,458,5878,463,5827,476,5778,498e" filled="false" stroked="true" strokeweight=".6pt" strokecolor="#000000">
                  <v:path arrowok="t"/>
                  <v:stroke dashstyle="solid"/>
                </v:shape>
                <v:line style="position:absolute" from="6659,1139" to="6509,1269" stroked="true" strokeweight="1.08pt" strokecolor="#ffffff">
                  <v:stroke dashstyle="solid"/>
                </v:line>
                <v:shape style="position:absolute;left:5082;top:1870;width:209;height:192" type="#_x0000_t75" id="docshape2977" stroked="false">
                  <v:imagedata r:id="rId703" o:title=""/>
                </v:shape>
                <v:shape style="position:absolute;left:5250;top:483;width:1545;height:1436" id="docshape2978" coordorigin="5251,483" coordsize="1545,1436" path="m5251,1919l5969,1311m6796,1698l6579,1855m6078,483l5907,618e" filled="false" stroked="true" strokeweight=".6pt" strokecolor="#000000">
                  <v:path arrowok="t"/>
                  <v:stroke dashstyle="solid"/>
                </v:shape>
                <v:shape style="position:absolute;left:6682;top:1723;width:53;height:87" id="docshape2979" coordorigin="6683,1723" coordsize="53,87" path="m6709,1723l6699,1727,6690,1736,6685,1750,6683,1766,6685,1783,6690,1797,6699,1806,6709,1810,6719,1806,6728,1797,6733,1783,6735,1766,6709,1766,6709,1723xm6709,1723l6709,1766,6735,1766,6733,1750,6728,1736,6719,1727,6709,1723xe" filled="true" fillcolor="#000000" stroked="false">
                  <v:path arrowok="t"/>
                  <v:fill type="solid"/>
                </v:shape>
                <v:shape style="position:absolute;left:6682;top:1722;width:54;height:86" id="docshape2980" coordorigin="6682,1723" coordsize="54,86" path="m6709,1723l6699,1726,6690,1735,6684,1749,6682,1766,6684,1782,6690,1796,6699,1805,6709,1809,6720,1805,6728,1796,6734,1782,6736,1766,6734,1749,6728,1735,6720,1726,6709,1723e" filled="false" stroked="true" strokeweight=".6pt" strokecolor="#000000">
                  <v:path arrowok="t"/>
                  <v:stroke dashstyle="solid"/>
                </v:shape>
                <v:shape style="position:absolute;left:5927;top:525;width:74;height:61" id="docshape2981" coordorigin="5927,526" coordsize="74,61" path="m5960,526l5946,528,5935,534,5929,543,5927,555,5932,567,5941,577,5954,584,5968,587,5982,585,5993,579,5999,569,6001,558,6000,556,5964,556,5974,529,5960,526xm5974,529l5964,556,6000,556,5996,546,5987,536,5974,529xe" filled="true" fillcolor="#000000" stroked="false">
                  <v:path arrowok="t"/>
                  <v:fill type="solid"/>
                </v:shape>
                <v:shape style="position:absolute;left:5927;top:525;width:74;height:63" id="docshape2982" coordorigin="5927,525" coordsize="74,63" path="m5974,528l5960,525,5946,527,5935,533,5928,543,5927,555,5931,567,5941,577,5954,584,5968,587,5982,585,5993,579,6000,569,6001,557,5997,546,5987,535,5974,528e" filled="false" stroked="true" strokeweight=".6pt" strokecolor="#000000">
                  <v:path arrowok="t"/>
                  <v:stroke dashstyle="solid"/>
                </v:shape>
                <v:shape style="position:absolute;left:5950;top:1289;width:48;height:48" id="docshape2983" coordorigin="5950,1289" coordsize="48,48" path="m5974,1289l5961,1289,5950,1300,5950,1326,5961,1337,5987,1337,5998,1326,5998,1313,5974,1313,5974,1289xm5987,1289l5974,1289,5974,1313,5998,1313,5998,1300,5987,1289xe" filled="true" fillcolor="#000000" stroked="false">
                  <v:path arrowok="t"/>
                  <v:fill type="solid"/>
                </v:shape>
                <v:shape style="position:absolute;left:5948;top:1288;width:50;height:50" id="docshape2984" coordorigin="5949,1288" coordsize="50,50" path="m5974,1288l5960,1288,5949,1300,5949,1313,5949,1327,5960,1338,5974,1338,5987,1338,5999,1327,5999,1313,5999,1300,5987,1288,5974,1288e" filled="false" stroked="true" strokeweight=".6pt" strokecolor="#000000">
                  <v:path arrowok="t"/>
                  <v:stroke dashstyle="solid"/>
                </v:shape>
                <v:shape style="position:absolute;left:5857;top:1228;width:84;height:82" id="docshape2985" coordorigin="5857,1229" coordsize="84,82" path="m5857,1310l5941,1292,5883,1229,5870,1269,5857,1310xe" filled="false" stroked="true" strokeweight="1.08pt" strokecolor="#000000">
                  <v:path arrowok="t"/>
                  <v:stroke dashstyle="solid"/>
                </v:shape>
                <v:shape style="position:absolute;left:5857;top:1228;width:84;height:82" id="docshape2986" coordorigin="5857,1229" coordsize="84,82" path="m5883,1229l5857,1310,5941,1292,5883,1229xe" filled="true" fillcolor="#000000" stroked="false">
                  <v:path arrowok="t"/>
                  <v:fill type="solid"/>
                </v:shape>
                <v:line style="position:absolute" from="5861,1266" to="5630,1193" stroked="true" strokeweight="1.08pt" strokecolor="#000000">
                  <v:stroke dashstyle="solid"/>
                </v:line>
                <v:line style="position:absolute" from="5275,743" to="5780,1243" stroked="true" strokeweight=".6pt" strokecolor="#000000">
                  <v:stroke dashstyle="solid"/>
                </v:line>
                <v:shape style="position:absolute;left:8867;top:883;width:131;height:254" type="#_x0000_t75" id="docshape2987" stroked="false">
                  <v:imagedata r:id="rId687" o:title=""/>
                </v:shape>
                <v:line style="position:absolute" from="8933,1102" to="8933,2021" stroked="true" strokeweight=".6pt" strokecolor="#000000">
                  <v:stroke dashstyle="solid"/>
                </v:line>
                <v:shape style="position:absolute;left:9619;top:2397;width:221;height:171" type="#_x0000_t75" id="docshape2988" stroked="false">
                  <v:imagedata r:id="rId704" o:title=""/>
                </v:shape>
                <v:line style="position:absolute" from="9652,2451" to="8930,2011" stroked="true" strokeweight=".6pt" strokecolor="#000000">
                  <v:stroke dashstyle="solid"/>
                </v:line>
                <v:shape style="position:absolute;left:8736;top:1175;width:396;height:314" type="#_x0000_t75" id="docshape2989" stroked="false">
                  <v:imagedata r:id="rId705" o:title=""/>
                </v:shape>
                <w10:wrap type="none"/>
              </v:group>
            </w:pict>
          </mc:Fallback>
        </mc:AlternateContent>
      </w:r>
      <w:r>
        <w:rPr>
          <w:rFonts w:ascii="Courier New"/>
          <w:spacing w:val="-5"/>
        </w:rPr>
        <w:t>pin</w:t>
      </w:r>
    </w:p>
    <w:p>
      <w:pPr>
        <w:pStyle w:val="BodyText"/>
        <w:rPr>
          <w:rFonts w:ascii="Courier New"/>
        </w:rPr>
      </w:pPr>
      <w:r>
        <w:rPr/>
        <w:br w:type="column"/>
      </w:r>
      <w:r>
        <w:rPr>
          <w:rFonts w:ascii="Courier New"/>
        </w:rPr>
      </w: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131"/>
        <w:rPr>
          <w:rFonts w:ascii="Courier New"/>
        </w:rPr>
      </w:pPr>
    </w:p>
    <w:p>
      <w:pPr>
        <w:pStyle w:val="BodyText"/>
        <w:ind w:left="94"/>
      </w:pPr>
      <w:r>
        <w:rPr>
          <w:spacing w:val="-5"/>
        </w:rPr>
        <w:t>P’</w:t>
      </w:r>
    </w:p>
    <w:p>
      <w:pPr>
        <w:pStyle w:val="BodyText"/>
      </w:pPr>
    </w:p>
    <w:p>
      <w:pPr>
        <w:pStyle w:val="BodyText"/>
      </w:pPr>
    </w:p>
    <w:p>
      <w:pPr>
        <w:pStyle w:val="BodyText"/>
        <w:spacing w:before="111"/>
      </w:pPr>
    </w:p>
    <w:p>
      <w:pPr>
        <w:spacing w:line="208" w:lineRule="auto" w:before="0"/>
        <w:ind w:left="194" w:right="0" w:firstLine="0"/>
        <w:jc w:val="left"/>
        <w:rPr>
          <w:i/>
          <w:sz w:val="20"/>
        </w:rPr>
      </w:pPr>
      <w:r>
        <w:rPr>
          <w:i/>
          <w:spacing w:val="-4"/>
          <w:sz w:val="20"/>
        </w:rPr>
        <w:t>Inboard</w:t>
      </w:r>
      <w:r>
        <w:rPr>
          <w:i/>
          <w:spacing w:val="-4"/>
          <w:sz w:val="20"/>
        </w:rPr>
        <w:t> Body</w:t>
      </w:r>
    </w:p>
    <w:p>
      <w:pPr>
        <w:pStyle w:val="BodyText"/>
        <w:rPr>
          <w:i/>
        </w:rPr>
      </w:pPr>
      <w:r>
        <w:rPr/>
        <w:br w:type="column"/>
      </w:r>
      <w:r>
        <w:rPr>
          <w:i/>
        </w:rPr>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85"/>
        <w:rPr>
          <w:i/>
        </w:rPr>
      </w:pPr>
    </w:p>
    <w:p>
      <w:pPr>
        <w:spacing w:before="0"/>
        <w:ind w:left="0" w:right="0" w:firstLine="0"/>
        <w:jc w:val="righ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
      </w:pPr>
    </w:p>
    <w:p>
      <w:pPr>
        <w:pStyle w:val="BodyText"/>
        <w:ind w:left="65"/>
        <w:rPr>
          <w:rFonts w:ascii="Courier New"/>
        </w:rPr>
      </w:pPr>
      <w:r>
        <w:rPr>
          <w:rFonts w:ascii="Courier New"/>
          <w:spacing w:val="-5"/>
        </w:rPr>
        <w:t>pin</w:t>
      </w:r>
    </w:p>
    <w:p>
      <w:pPr>
        <w:pStyle w:val="BodyText"/>
        <w:rPr>
          <w:rFonts w:ascii="Courier New"/>
        </w:rPr>
      </w:pPr>
      <w:r>
        <w:rPr/>
        <w:br w:type="column"/>
      </w:r>
      <w:r>
        <w:rPr>
          <w:rFonts w:ascii="Courier New"/>
        </w:rPr>
      </w:r>
    </w:p>
    <w:p>
      <w:pPr>
        <w:pStyle w:val="BodyText"/>
        <w:rPr>
          <w:rFonts w:ascii="Courier New"/>
        </w:rPr>
      </w:pPr>
    </w:p>
    <w:p>
      <w:pPr>
        <w:pStyle w:val="BodyText"/>
        <w:rPr>
          <w:rFonts w:ascii="Courier New"/>
        </w:rPr>
      </w:pPr>
    </w:p>
    <w:p>
      <w:pPr>
        <w:pStyle w:val="BodyText"/>
        <w:spacing w:before="168"/>
        <w:rPr>
          <w:rFonts w:ascii="Courier New"/>
        </w:rPr>
      </w:pPr>
    </w:p>
    <w:p>
      <w:pPr>
        <w:pStyle w:val="BodyText"/>
        <w:ind w:left="115"/>
        <w:rPr>
          <w:rFonts w:ascii="Courier New"/>
        </w:rPr>
      </w:pPr>
      <w:r>
        <w:rPr>
          <w:rFonts w:ascii="Courier New"/>
          <w:spacing w:val="-2"/>
        </w:rPr>
        <w:t>bodypin</w:t>
      </w:r>
    </w:p>
    <w:p>
      <w:pPr>
        <w:pStyle w:val="BodyText"/>
        <w:spacing w:before="143"/>
        <w:rPr>
          <w:rFonts w:ascii="Courier New"/>
        </w:rPr>
      </w:pPr>
    </w:p>
    <w:p>
      <w:pPr>
        <w:pStyle w:val="BodyText"/>
        <w:jc w:val="right"/>
      </w:pPr>
      <w:r>
        <w:rPr>
          <w:spacing w:val="-10"/>
        </w:rPr>
        <w:t>P</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spacing w:before="82"/>
      </w:pPr>
    </w:p>
    <w:p>
      <w:pPr>
        <w:spacing w:before="0"/>
        <w:ind w:left="682" w:right="0" w:firstLine="0"/>
        <w:jc w:val="left"/>
        <w:rPr>
          <w:i/>
          <w:sz w:val="20"/>
        </w:rPr>
      </w:pPr>
      <w:r>
        <w:rPr>
          <w:i/>
          <w:spacing w:val="-4"/>
          <w:sz w:val="20"/>
        </w:rPr>
        <w:t>Body</w:t>
      </w:r>
    </w:p>
    <w:p>
      <w:pPr>
        <w:spacing w:after="0"/>
        <w:jc w:val="left"/>
        <w:rPr>
          <w:i/>
          <w:sz w:val="20"/>
        </w:rPr>
        <w:sectPr>
          <w:type w:val="continuous"/>
          <w:pgSz w:w="12240" w:h="15840"/>
          <w:pgMar w:header="819" w:footer="1204" w:top="700" w:bottom="280" w:left="720" w:right="360"/>
          <w:cols w:num="7" w:equalWidth="0">
            <w:col w:w="4715" w:space="40"/>
            <w:col w:w="405" w:space="39"/>
            <w:col w:w="832" w:space="40"/>
            <w:col w:w="573" w:space="40"/>
            <w:col w:w="426" w:space="40"/>
            <w:col w:w="1733" w:space="39"/>
            <w:col w:w="2238"/>
          </w:cols>
        </w:sectPr>
      </w:pPr>
    </w:p>
    <w:p>
      <w:pPr>
        <w:pStyle w:val="BodyText"/>
        <w:spacing w:before="33"/>
        <w:ind w:right="1452"/>
        <w:jc w:val="right"/>
        <w:rPr>
          <w:rFonts w:ascii="Courier New"/>
        </w:rPr>
      </w:pPr>
      <w:r>
        <w:rPr>
          <w:rFonts w:ascii="Courier New"/>
          <w:spacing w:val="-2"/>
        </w:rPr>
        <w:t>bodyref</w:t>
      </w: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190"/>
        <w:rPr>
          <w:rFonts w:ascii="Courier New"/>
        </w:rPr>
      </w:pPr>
    </w:p>
    <w:p>
      <w:pPr>
        <w:pStyle w:val="BodyText"/>
        <w:ind w:left="3419" w:right="722"/>
      </w:pPr>
      <w:r>
        <w:rPr/>
        <w:t>For an unassembled loop bearing joint shown in Figure R-18, you </w:t>
      </w:r>
      <w:r>
        <w:rPr>
          <w:i/>
        </w:rPr>
        <w:t>may </w:t>
      </w:r>
      <w:r>
        <w:rPr/>
        <w:t>also specify an outboard pin </w:t>
      </w:r>
      <w:r>
        <w:rPr>
          <w:rFonts w:ascii="Courier New" w:hAnsi="Courier New"/>
        </w:rPr>
        <w:t>bodypin</w:t>
      </w:r>
      <w:r>
        <w:rPr/>
        <w:t>, and an outboard reference line </w:t>
      </w:r>
      <w:r>
        <w:rPr>
          <w:rFonts w:ascii="Courier New" w:hAnsi="Courier New"/>
        </w:rPr>
        <w:t>bodyref</w:t>
      </w:r>
      <w:r>
        <w:rPr>
          <w:rFonts w:ascii="Courier New" w:hAnsi="Courier New"/>
          <w:spacing w:val="-59"/>
        </w:rPr>
        <w:t> </w:t>
      </w:r>
      <w:r>
        <w:rPr/>
        <w:t>(no </w:t>
      </w:r>
      <w:r>
        <w:rPr>
          <w:rFonts w:ascii="Courier New" w:hAnsi="Courier New"/>
        </w:rPr>
        <w:t>inbref</w:t>
      </w:r>
      <w:r>
        <w:rPr>
          <w:rFonts w:ascii="Courier New" w:hAnsi="Courier New"/>
          <w:spacing w:val="-59"/>
        </w:rPr>
        <w:t> </w:t>
      </w:r>
      <w:r>
        <w:rPr/>
        <w:t>is needed since an</w:t>
      </w:r>
      <w:r>
        <w:rPr>
          <w:spacing w:val="40"/>
        </w:rPr>
        <w:t> </w:t>
      </w:r>
      <w:r>
        <w:rPr/>
        <w:t>inboard </w:t>
      </w:r>
      <w:r>
        <w:rPr>
          <w:rFonts w:ascii="Courier New" w:hAnsi="Courier New"/>
        </w:rPr>
        <w:t>pin</w:t>
      </w:r>
      <w:r>
        <w:rPr>
          <w:rFonts w:ascii="Courier New" w:hAnsi="Courier New"/>
          <w:spacing w:val="-70"/>
        </w:rPr>
        <w:t> </w:t>
      </w:r>
      <w:r>
        <w:rPr/>
        <w:t>is used instead).</w:t>
      </w:r>
      <w:r>
        <w:rPr>
          <w:spacing w:val="40"/>
        </w:rPr>
        <w:t> </w:t>
      </w:r>
      <w:r>
        <w:rPr>
          <w:rFonts w:ascii="Courier New" w:hAnsi="Courier New"/>
        </w:rPr>
        <w:t>Bodyref</w:t>
      </w:r>
      <w:r>
        <w:rPr>
          <w:rFonts w:ascii="Courier New" w:hAnsi="Courier New"/>
          <w:spacing w:val="-70"/>
        </w:rPr>
        <w:t> </w:t>
      </w:r>
      <w:r>
        <w:rPr/>
        <w:t>is required to be perpendic-ular</w:t>
      </w:r>
      <w:r>
        <w:rPr>
          <w:spacing w:val="-5"/>
        </w:rPr>
        <w:t> </w:t>
      </w:r>
      <w:r>
        <w:rPr/>
        <w:t>to</w:t>
      </w:r>
      <w:r>
        <w:rPr>
          <w:spacing w:val="-5"/>
        </w:rPr>
        <w:t> </w:t>
      </w:r>
      <w:r>
        <w:rPr>
          <w:rFonts w:ascii="Courier New" w:hAnsi="Courier New"/>
        </w:rPr>
        <w:t>bodypin</w:t>
      </w:r>
      <w:r>
        <w:rPr/>
        <w:t>.</w:t>
      </w:r>
      <w:r>
        <w:rPr>
          <w:spacing w:val="40"/>
        </w:rPr>
        <w:t> </w:t>
      </w:r>
      <w:r>
        <w:rPr/>
        <w:t>After</w:t>
      </w:r>
      <w:r>
        <w:rPr>
          <w:spacing w:val="-5"/>
        </w:rPr>
        <w:t> </w:t>
      </w:r>
      <w:r>
        <w:rPr/>
        <w:t>assembly,</w:t>
      </w:r>
      <w:r>
        <w:rPr>
          <w:spacing w:val="-5"/>
        </w:rPr>
        <w:t> </w:t>
      </w:r>
      <w:r>
        <w:rPr/>
        <w:t>the</w:t>
      </w:r>
      <w:r>
        <w:rPr>
          <w:spacing w:val="-5"/>
        </w:rPr>
        <w:t> </w:t>
      </w:r>
      <w:r>
        <w:rPr/>
        <w:t>hinge</w:t>
      </w:r>
      <w:r>
        <w:rPr>
          <w:spacing w:val="-5"/>
        </w:rPr>
        <w:t> </w:t>
      </w:r>
      <w:r>
        <w:rPr/>
        <w:t>points</w:t>
      </w:r>
      <w:r>
        <w:rPr>
          <w:spacing w:val="-5"/>
        </w:rPr>
        <w:t> </w:t>
      </w:r>
      <w:r>
        <w:rPr/>
        <w:t>will</w:t>
      </w:r>
      <w:r>
        <w:rPr>
          <w:spacing w:val="-5"/>
        </w:rPr>
        <w:t> </w:t>
      </w:r>
      <w:r>
        <w:rPr/>
        <w:t>both</w:t>
      </w:r>
      <w:r>
        <w:rPr>
          <w:spacing w:val="-5"/>
        </w:rPr>
        <w:t> </w:t>
      </w:r>
      <w:r>
        <w:rPr/>
        <w:t>lie</w:t>
      </w:r>
      <w:r>
        <w:rPr>
          <w:spacing w:val="-5"/>
        </w:rPr>
        <w:t> </w:t>
      </w:r>
      <w:r>
        <w:rPr/>
        <w:t>along</w:t>
      </w:r>
      <w:r>
        <w:rPr>
          <w:spacing w:val="-5"/>
        </w:rPr>
        <w:t> </w:t>
      </w:r>
      <w:r>
        <w:rPr/>
        <w:t>the</w:t>
      </w:r>
      <w:r>
        <w:rPr>
          <w:spacing w:val="-5"/>
        </w:rPr>
        <w:t> </w:t>
      </w:r>
      <w:r>
        <w:rPr/>
        <w:t>translational (first) axis, but will not necessarily be collocated.</w:t>
      </w:r>
      <w:r>
        <w:rPr>
          <w:spacing w:val="40"/>
        </w:rPr>
        <w:t> </w:t>
      </w:r>
      <w:r>
        <w:rPr/>
        <w:t>There are four pseudo-coordinates. The first is the (signed) displacement giving the displacement of P from P’ along the</w:t>
      </w:r>
    </w:p>
    <w:p>
      <w:pPr>
        <w:pStyle w:val="BodyText"/>
        <w:spacing w:after="0"/>
        <w:sectPr>
          <w:type w:val="continuous"/>
          <w:pgSz w:w="12240" w:h="15840"/>
          <w:pgMar w:header="819" w:footer="1204" w:top="700" w:bottom="280" w:left="720" w:right="360"/>
        </w:sectPr>
      </w:pPr>
    </w:p>
    <w:p>
      <w:pPr>
        <w:pStyle w:val="BodyText"/>
      </w:pPr>
    </w:p>
    <w:p>
      <w:pPr>
        <w:pStyle w:val="BodyText"/>
      </w:pPr>
    </w:p>
    <w:p>
      <w:pPr>
        <w:pStyle w:val="BodyText"/>
        <w:spacing w:before="72"/>
      </w:pPr>
    </w:p>
    <w:p>
      <w:pPr>
        <w:pStyle w:val="BodyText"/>
        <w:spacing w:line="249" w:lineRule="auto"/>
        <w:ind w:left="3060" w:right="1096" w:hanging="1"/>
      </w:pPr>
      <w:r>
        <w:rPr/>
        <w:t>translational</w:t>
      </w:r>
      <w:r>
        <w:rPr>
          <w:spacing w:val="-5"/>
        </w:rPr>
        <w:t> </w:t>
      </w:r>
      <w:r>
        <w:rPr/>
        <w:t>axis.</w:t>
      </w:r>
      <w:r>
        <w:rPr>
          <w:spacing w:val="40"/>
        </w:rPr>
        <w:t> </w:t>
      </w:r>
      <w:r>
        <w:rPr/>
        <w:t>The</w:t>
      </w:r>
      <w:r>
        <w:rPr>
          <w:spacing w:val="-5"/>
        </w:rPr>
        <w:t> </w:t>
      </w:r>
      <w:r>
        <w:rPr/>
        <w:t>remaining</w:t>
      </w:r>
      <w:r>
        <w:rPr>
          <w:spacing w:val="-5"/>
        </w:rPr>
        <w:t> </w:t>
      </w:r>
      <w:r>
        <w:rPr/>
        <w:t>three</w:t>
      </w:r>
      <w:r>
        <w:rPr>
          <w:spacing w:val="-5"/>
        </w:rPr>
        <w:t> </w:t>
      </w:r>
      <w:r>
        <w:rPr/>
        <w:t>have</w:t>
      </w:r>
      <w:r>
        <w:rPr>
          <w:spacing w:val="-5"/>
        </w:rPr>
        <w:t> </w:t>
      </w:r>
      <w:r>
        <w:rPr/>
        <w:t>the</w:t>
      </w:r>
      <w:r>
        <w:rPr>
          <w:spacing w:val="-5"/>
        </w:rPr>
        <w:t> </w:t>
      </w:r>
      <w:r>
        <w:rPr/>
        <w:t>same</w:t>
      </w:r>
      <w:r>
        <w:rPr>
          <w:spacing w:val="-5"/>
        </w:rPr>
        <w:t> </w:t>
      </w:r>
      <w:r>
        <w:rPr/>
        <w:t>definition</w:t>
      </w:r>
      <w:r>
        <w:rPr>
          <w:spacing w:val="-5"/>
        </w:rPr>
        <w:t> </w:t>
      </w:r>
      <w:r>
        <w:rPr/>
        <w:t>as</w:t>
      </w:r>
      <w:r>
        <w:rPr>
          <w:spacing w:val="-5"/>
        </w:rPr>
        <w:t> </w:t>
      </w:r>
      <w:r>
        <w:rPr/>
        <w:t>the</w:t>
      </w:r>
      <w:r>
        <w:rPr>
          <w:spacing w:val="-5"/>
        </w:rPr>
        <w:t> </w:t>
      </w:r>
      <w:r>
        <w:rPr/>
        <w:t>three</w:t>
      </w:r>
      <w:r>
        <w:rPr>
          <w:spacing w:val="-5"/>
        </w:rPr>
        <w:t> </w:t>
      </w:r>
      <w:r>
        <w:rPr/>
        <w:t>pseudo-coordinates of a loop gimbal joint (see above).</w:t>
      </w:r>
    </w:p>
    <w:p>
      <w:pPr>
        <w:tabs>
          <w:tab w:pos="5396" w:val="left" w:leader="none"/>
        </w:tabs>
        <w:spacing w:line="243" w:lineRule="exact" w:before="122"/>
        <w:ind w:left="3240" w:right="0" w:firstLine="0"/>
        <w:jc w:val="left"/>
        <w:rPr>
          <w:rFonts w:ascii="Arial"/>
          <w:sz w:val="16"/>
        </w:rPr>
      </w:pPr>
      <w:r>
        <w:rPr>
          <w:rFonts w:ascii="Courier New"/>
          <w:sz w:val="20"/>
        </w:rPr>
        <w:t>bodyref</w:t>
      </w:r>
      <w:r>
        <w:rPr>
          <w:rFonts w:ascii="Courier New"/>
          <w:spacing w:val="-3"/>
          <w:sz w:val="20"/>
        </w:rPr>
        <w:t> </w:t>
      </w:r>
      <w:r>
        <w:rPr>
          <w:rFonts w:ascii="Courier New"/>
          <w:sz w:val="20"/>
        </w:rPr>
        <w:t>=</w:t>
      </w:r>
      <w:r>
        <w:rPr>
          <w:rFonts w:ascii="Courier New"/>
          <w:spacing w:val="-2"/>
          <w:sz w:val="20"/>
        </w:rPr>
        <w:t> </w:t>
      </w:r>
      <w:r>
        <w:rPr>
          <w:i/>
          <w:sz w:val="20"/>
        </w:rPr>
        <w:t>x</w:t>
      </w:r>
      <w:r>
        <w:rPr>
          <w:i/>
          <w:spacing w:val="73"/>
          <w:w w:val="150"/>
          <w:sz w:val="20"/>
        </w:rPr>
        <w:t> </w:t>
      </w:r>
      <w:r>
        <w:rPr>
          <w:i/>
          <w:sz w:val="20"/>
        </w:rPr>
        <w:t>x</w:t>
      </w:r>
      <w:r>
        <w:rPr>
          <w:i/>
          <w:spacing w:val="74"/>
          <w:w w:val="150"/>
          <w:sz w:val="20"/>
        </w:rPr>
        <w:t> </w:t>
      </w:r>
      <w:r>
        <w:rPr>
          <w:i/>
          <w:spacing w:val="-10"/>
          <w:sz w:val="20"/>
        </w:rPr>
        <w:t>x</w:t>
      </w:r>
      <w:r>
        <w:rPr>
          <w:i/>
          <w:sz w:val="20"/>
        </w:rPr>
        <w:tab/>
      </w:r>
      <w:r>
        <w:rPr>
          <w:rFonts w:ascii="Arial"/>
          <w:sz w:val="16"/>
        </w:rPr>
        <w:t>Vector</w:t>
      </w:r>
      <w:r>
        <w:rPr>
          <w:rFonts w:ascii="Arial"/>
          <w:spacing w:val="-7"/>
          <w:sz w:val="16"/>
        </w:rPr>
        <w:t> </w:t>
      </w:r>
      <w:r>
        <w:rPr>
          <w:rFonts w:ascii="Arial"/>
          <w:sz w:val="16"/>
        </w:rPr>
        <w:t>on</w:t>
      </w:r>
      <w:r>
        <w:rPr>
          <w:rFonts w:ascii="Arial"/>
          <w:spacing w:val="-5"/>
          <w:sz w:val="16"/>
        </w:rPr>
        <w:t> </w:t>
      </w:r>
      <w:r>
        <w:rPr>
          <w:rFonts w:ascii="Arial"/>
          <w:sz w:val="16"/>
        </w:rPr>
        <w:t>body</w:t>
      </w:r>
      <w:r>
        <w:rPr>
          <w:rFonts w:ascii="Arial"/>
          <w:spacing w:val="-5"/>
          <w:sz w:val="16"/>
        </w:rPr>
        <w:t> </w:t>
      </w:r>
      <w:r>
        <w:rPr>
          <w:rFonts w:ascii="Arial"/>
          <w:sz w:val="16"/>
        </w:rPr>
        <w:t>defining</w:t>
      </w:r>
      <w:r>
        <w:rPr>
          <w:rFonts w:ascii="Arial"/>
          <w:spacing w:val="-5"/>
          <w:sz w:val="16"/>
        </w:rPr>
        <w:t> </w:t>
      </w:r>
      <w:r>
        <w:rPr>
          <w:rFonts w:ascii="Arial"/>
          <w:sz w:val="16"/>
        </w:rPr>
        <w:t>the</w:t>
      </w:r>
      <w:r>
        <w:rPr>
          <w:rFonts w:ascii="Arial"/>
          <w:spacing w:val="-5"/>
          <w:sz w:val="16"/>
        </w:rPr>
        <w:t> </w:t>
      </w:r>
      <w:r>
        <w:rPr>
          <w:rFonts w:ascii="Arial"/>
          <w:sz w:val="16"/>
        </w:rPr>
        <w:t>zero</w:t>
      </w:r>
      <w:r>
        <w:rPr>
          <w:rFonts w:ascii="Arial"/>
          <w:spacing w:val="-5"/>
          <w:sz w:val="16"/>
        </w:rPr>
        <w:t> </w:t>
      </w:r>
      <w:r>
        <w:rPr>
          <w:rFonts w:ascii="Arial"/>
          <w:sz w:val="16"/>
        </w:rPr>
        <w:t>reference</w:t>
      </w:r>
      <w:r>
        <w:rPr>
          <w:rFonts w:ascii="Arial"/>
          <w:spacing w:val="-5"/>
          <w:sz w:val="16"/>
        </w:rPr>
        <w:t> </w:t>
      </w:r>
      <w:r>
        <w:rPr>
          <w:rFonts w:ascii="Arial"/>
          <w:spacing w:val="-2"/>
          <w:sz w:val="16"/>
        </w:rPr>
        <w:t>line.</w:t>
      </w:r>
    </w:p>
    <w:p>
      <w:pPr>
        <w:tabs>
          <w:tab w:pos="5396" w:val="left" w:leader="none"/>
        </w:tabs>
        <w:spacing w:line="243" w:lineRule="exact" w:before="0"/>
        <w:ind w:left="3240" w:right="0" w:firstLine="0"/>
        <w:jc w:val="left"/>
        <w:rPr>
          <w:rFonts w:ascii="Arial"/>
          <w:sz w:val="16"/>
        </w:rPr>
      </w:pPr>
      <w:r>
        <w:rPr>
          <w:rFonts w:ascii="Courier New"/>
          <w:sz w:val="20"/>
        </w:rPr>
        <w:t>bodypin</w:t>
      </w:r>
      <w:r>
        <w:rPr>
          <w:rFonts w:ascii="Courier New"/>
          <w:spacing w:val="-3"/>
          <w:sz w:val="20"/>
        </w:rPr>
        <w:t> </w:t>
      </w:r>
      <w:r>
        <w:rPr>
          <w:rFonts w:ascii="Courier New"/>
          <w:sz w:val="20"/>
        </w:rPr>
        <w:t>=</w:t>
      </w:r>
      <w:r>
        <w:rPr>
          <w:rFonts w:ascii="Courier New"/>
          <w:spacing w:val="-2"/>
          <w:sz w:val="20"/>
        </w:rPr>
        <w:t> </w:t>
      </w:r>
      <w:r>
        <w:rPr>
          <w:i/>
          <w:sz w:val="20"/>
        </w:rPr>
        <w:t>x</w:t>
      </w:r>
      <w:r>
        <w:rPr>
          <w:i/>
          <w:spacing w:val="73"/>
          <w:w w:val="150"/>
          <w:sz w:val="20"/>
        </w:rPr>
        <w:t> </w:t>
      </w:r>
      <w:r>
        <w:rPr>
          <w:i/>
          <w:sz w:val="20"/>
        </w:rPr>
        <w:t>x</w:t>
      </w:r>
      <w:r>
        <w:rPr>
          <w:i/>
          <w:spacing w:val="74"/>
          <w:w w:val="150"/>
          <w:sz w:val="20"/>
        </w:rPr>
        <w:t> </w:t>
      </w:r>
      <w:r>
        <w:rPr>
          <w:i/>
          <w:spacing w:val="-10"/>
          <w:sz w:val="20"/>
        </w:rPr>
        <w:t>x</w:t>
      </w:r>
      <w:r>
        <w:rPr>
          <w:i/>
          <w:sz w:val="20"/>
        </w:rPr>
        <w:tab/>
      </w:r>
      <w:r>
        <w:rPr>
          <w:rFonts w:ascii="Arial"/>
          <w:sz w:val="16"/>
        </w:rPr>
        <w:t>Vector</w:t>
      </w:r>
      <w:r>
        <w:rPr>
          <w:rFonts w:ascii="Arial"/>
          <w:spacing w:val="-6"/>
          <w:sz w:val="16"/>
        </w:rPr>
        <w:t> </w:t>
      </w:r>
      <w:r>
        <w:rPr>
          <w:rFonts w:ascii="Arial"/>
          <w:sz w:val="16"/>
        </w:rPr>
        <w:t>defining</w:t>
      </w:r>
      <w:r>
        <w:rPr>
          <w:rFonts w:ascii="Arial"/>
          <w:spacing w:val="-4"/>
          <w:sz w:val="16"/>
        </w:rPr>
        <w:t> </w:t>
      </w:r>
      <w:r>
        <w:rPr>
          <w:rFonts w:ascii="Arial"/>
          <w:sz w:val="16"/>
        </w:rPr>
        <w:t>joint</w:t>
      </w:r>
      <w:r>
        <w:rPr>
          <w:rFonts w:ascii="Arial"/>
          <w:spacing w:val="-3"/>
          <w:sz w:val="16"/>
        </w:rPr>
        <w:t> </w:t>
      </w:r>
      <w:r>
        <w:rPr>
          <w:rFonts w:ascii="Arial"/>
          <w:sz w:val="16"/>
        </w:rPr>
        <w:t>axis</w:t>
      </w:r>
      <w:r>
        <w:rPr>
          <w:rFonts w:ascii="Arial"/>
          <w:spacing w:val="-4"/>
          <w:sz w:val="16"/>
        </w:rPr>
        <w:t> </w:t>
      </w:r>
      <w:r>
        <w:rPr>
          <w:rFonts w:ascii="Arial"/>
          <w:sz w:val="16"/>
        </w:rPr>
        <w:t>on</w:t>
      </w:r>
      <w:r>
        <w:rPr>
          <w:rFonts w:ascii="Arial"/>
          <w:spacing w:val="-3"/>
          <w:sz w:val="16"/>
        </w:rPr>
        <w:t> </w:t>
      </w:r>
      <w:r>
        <w:rPr>
          <w:rFonts w:ascii="Arial"/>
          <w:spacing w:val="-2"/>
          <w:sz w:val="16"/>
        </w:rPr>
        <w:t>body.</w:t>
      </w:r>
    </w:p>
    <w:p>
      <w:pPr>
        <w:pStyle w:val="BodyText"/>
        <w:spacing w:before="168"/>
        <w:rPr>
          <w:rFonts w:ascii="Arial"/>
          <w:sz w:val="16"/>
        </w:rPr>
      </w:pPr>
    </w:p>
    <w:p>
      <w:pPr>
        <w:pStyle w:val="Heading8"/>
        <w:ind w:left="2279"/>
      </w:pPr>
      <w:r>
        <w:rPr/>
        <w:t>R11.12</w:t>
      </w:r>
      <w:r>
        <w:rPr>
          <w:spacing w:val="75"/>
        </w:rPr>
        <w:t> </w:t>
      </w:r>
      <w:r>
        <w:rPr/>
        <w:t>Bushing</w:t>
      </w:r>
      <w:r>
        <w:rPr>
          <w:spacing w:val="-1"/>
        </w:rPr>
        <w:t> </w:t>
      </w:r>
      <w:r>
        <w:rPr>
          <w:spacing w:val="-2"/>
        </w:rPr>
        <w:t>Joint</w:t>
      </w:r>
    </w:p>
    <w:p>
      <w:pPr>
        <w:pStyle w:val="BodyText"/>
        <w:spacing w:line="249" w:lineRule="auto" w:before="91"/>
        <w:ind w:left="3060" w:right="1096"/>
      </w:pPr>
      <w:r>
        <w:rPr/>
        <w:t>The bushing joint shown in Figure R-19 represents unrestricted motion between two bodies, and is actually implemented as three sliding joints followed by a gimbal joint. (A</w:t>
      </w:r>
      <w:r>
        <w:rPr>
          <w:spacing w:val="-9"/>
        </w:rPr>
        <w:t> </w:t>
      </w:r>
      <w:r>
        <w:rPr/>
        <w:t>“reverse”</w:t>
      </w:r>
      <w:r>
        <w:rPr>
          <w:spacing w:val="-9"/>
        </w:rPr>
        <w:t> </w:t>
      </w:r>
      <w:r>
        <w:rPr/>
        <w:t>bushing</w:t>
      </w:r>
      <w:r>
        <w:rPr>
          <w:spacing w:val="-9"/>
        </w:rPr>
        <w:t> </w:t>
      </w:r>
      <w:r>
        <w:rPr/>
        <w:t>joint</w:t>
      </w:r>
      <w:r>
        <w:rPr>
          <w:spacing w:val="-9"/>
        </w:rPr>
        <w:t> </w:t>
      </w:r>
      <w:r>
        <w:rPr/>
        <w:t>is</w:t>
      </w:r>
      <w:r>
        <w:rPr>
          <w:spacing w:val="-9"/>
        </w:rPr>
        <w:t> </w:t>
      </w:r>
      <w:r>
        <w:rPr/>
        <w:t>available</w:t>
      </w:r>
      <w:r>
        <w:rPr>
          <w:spacing w:val="-9"/>
        </w:rPr>
        <w:t> </w:t>
      </w:r>
      <w:r>
        <w:rPr/>
        <w:t>which</w:t>
      </w:r>
      <w:r>
        <w:rPr>
          <w:spacing w:val="-9"/>
        </w:rPr>
        <w:t> </w:t>
      </w:r>
      <w:r>
        <w:rPr/>
        <w:t>is</w:t>
      </w:r>
      <w:r>
        <w:rPr>
          <w:spacing w:val="-9"/>
        </w:rPr>
        <w:t> </w:t>
      </w:r>
      <w:r>
        <w:rPr/>
        <w:t>equivalent</w:t>
      </w:r>
      <w:r>
        <w:rPr>
          <w:spacing w:val="-9"/>
        </w:rPr>
        <w:t> </w:t>
      </w:r>
      <w:r>
        <w:rPr/>
        <w:t>to</w:t>
      </w:r>
      <w:r>
        <w:rPr>
          <w:spacing w:val="-9"/>
        </w:rPr>
        <w:t> </w:t>
      </w:r>
      <w:r>
        <w:rPr/>
        <w:t>a</w:t>
      </w:r>
      <w:r>
        <w:rPr>
          <w:spacing w:val="-9"/>
        </w:rPr>
        <w:t> </w:t>
      </w:r>
      <w:r>
        <w:rPr/>
        <w:t>gimbal</w:t>
      </w:r>
      <w:r>
        <w:rPr>
          <w:spacing w:val="-9"/>
        </w:rPr>
        <w:t> </w:t>
      </w:r>
      <w:r>
        <w:rPr/>
        <w:t>joint</w:t>
      </w:r>
      <w:r>
        <w:rPr>
          <w:spacing w:val="-9"/>
        </w:rPr>
        <w:t> </w:t>
      </w:r>
      <w:r>
        <w:rPr/>
        <w:t>followed</w:t>
      </w:r>
      <w:r>
        <w:rPr>
          <w:spacing w:val="-9"/>
        </w:rPr>
        <w:t> </w:t>
      </w:r>
      <w:r>
        <w:rPr/>
        <w:t>by three sliding joints.)</w:t>
      </w:r>
      <w:r>
        <w:rPr>
          <w:spacing w:val="40"/>
        </w:rPr>
        <w:t> </w:t>
      </w:r>
      <w:r>
        <w:rPr/>
        <w:t>One of the most common uses for this joint is as the underlying joint connecting two bodies which are physically connected by a bushing.</w:t>
      </w:r>
      <w:r>
        <w:rPr>
          <w:spacing w:val="40"/>
        </w:rPr>
        <w:t> </w:t>
      </w:r>
      <w:r>
        <w:rPr/>
        <w:t>Bushing forces</w:t>
      </w:r>
      <w:r>
        <w:rPr>
          <w:spacing w:val="-3"/>
        </w:rPr>
        <w:t> </w:t>
      </w:r>
      <w:r>
        <w:rPr/>
        <w:t>are</w:t>
      </w:r>
      <w:r>
        <w:rPr>
          <w:spacing w:val="-2"/>
        </w:rPr>
        <w:t> </w:t>
      </w:r>
      <w:r>
        <w:rPr/>
        <w:t>easily</w:t>
      </w:r>
      <w:r>
        <w:rPr>
          <w:spacing w:val="-2"/>
        </w:rPr>
        <w:t> </w:t>
      </w:r>
      <w:r>
        <w:rPr/>
        <w:t>computed</w:t>
      </w:r>
      <w:r>
        <w:rPr>
          <w:spacing w:val="-2"/>
        </w:rPr>
        <w:t> </w:t>
      </w:r>
      <w:r>
        <w:rPr/>
        <w:t>with</w:t>
      </w:r>
      <w:r>
        <w:rPr>
          <w:spacing w:val="-2"/>
        </w:rPr>
        <w:t> </w:t>
      </w:r>
      <w:r>
        <w:rPr/>
        <w:t>respect</w:t>
      </w:r>
      <w:r>
        <w:rPr>
          <w:spacing w:val="-2"/>
        </w:rPr>
        <w:t> </w:t>
      </w:r>
      <w:r>
        <w:rPr/>
        <w:t>to</w:t>
      </w:r>
      <w:r>
        <w:rPr>
          <w:spacing w:val="-2"/>
        </w:rPr>
        <w:t> </w:t>
      </w:r>
      <w:r>
        <w:rPr/>
        <w:t>the</w:t>
      </w:r>
      <w:r>
        <w:rPr>
          <w:spacing w:val="-2"/>
        </w:rPr>
        <w:t> </w:t>
      </w:r>
      <w:r>
        <w:rPr/>
        <w:t>bushing</w:t>
      </w:r>
      <w:r>
        <w:rPr>
          <w:spacing w:val="-2"/>
        </w:rPr>
        <w:t> </w:t>
      </w:r>
      <w:r>
        <w:rPr/>
        <w:t>joint</w:t>
      </w:r>
      <w:r>
        <w:rPr>
          <w:spacing w:val="-2"/>
        </w:rPr>
        <w:t> </w:t>
      </w:r>
      <w:r>
        <w:rPr/>
        <w:t>axes,</w:t>
      </w:r>
      <w:r>
        <w:rPr>
          <w:spacing w:val="-2"/>
        </w:rPr>
        <w:t> </w:t>
      </w:r>
      <w:r>
        <w:rPr/>
        <w:t>which</w:t>
      </w:r>
      <w:r>
        <w:rPr>
          <w:spacing w:val="-2"/>
        </w:rPr>
        <w:t> </w:t>
      </w:r>
      <w:r>
        <w:rPr/>
        <w:t>form</w:t>
      </w:r>
      <w:r>
        <w:rPr>
          <w:spacing w:val="-2"/>
        </w:rPr>
        <w:t> </w:t>
      </w:r>
      <w:r>
        <w:rPr/>
        <w:t>the</w:t>
      </w:r>
      <w:r>
        <w:rPr>
          <w:spacing w:val="-2"/>
        </w:rPr>
        <w:t> </w:t>
      </w:r>
      <w:r>
        <w:rPr/>
        <w:t>coor-dinate frame for the bushing.</w:t>
      </w:r>
    </w:p>
    <w:p>
      <w:pPr>
        <w:pStyle w:val="BodyText"/>
        <w:spacing w:before="16"/>
      </w:pPr>
    </w:p>
    <w:p>
      <w:pPr>
        <w:pStyle w:val="BodyText"/>
        <w:spacing w:line="249" w:lineRule="auto"/>
        <w:ind w:left="3060" w:right="1096"/>
      </w:pPr>
      <w:r>
        <w:rPr/>
        <w:t>Since</w:t>
      </w:r>
      <w:r>
        <w:rPr>
          <w:spacing w:val="-7"/>
        </w:rPr>
        <w:t> </w:t>
      </w:r>
      <w:r>
        <w:rPr/>
        <w:t>this</w:t>
      </w:r>
      <w:r>
        <w:rPr>
          <w:spacing w:val="-7"/>
        </w:rPr>
        <w:t> </w:t>
      </w:r>
      <w:r>
        <w:rPr/>
        <w:t>joint</w:t>
      </w:r>
      <w:r>
        <w:rPr>
          <w:spacing w:val="-7"/>
        </w:rPr>
        <w:t> </w:t>
      </w:r>
      <w:r>
        <w:rPr/>
        <w:t>contains</w:t>
      </w:r>
      <w:r>
        <w:rPr>
          <w:spacing w:val="-7"/>
        </w:rPr>
        <w:t> </w:t>
      </w:r>
      <w:r>
        <w:rPr/>
        <w:t>a</w:t>
      </w:r>
      <w:r>
        <w:rPr>
          <w:spacing w:val="-7"/>
        </w:rPr>
        <w:t> </w:t>
      </w:r>
      <w:r>
        <w:rPr/>
        <w:t>gimbal,</w:t>
      </w:r>
      <w:r>
        <w:rPr>
          <w:spacing w:val="-7"/>
        </w:rPr>
        <w:t> </w:t>
      </w:r>
      <w:r>
        <w:rPr/>
        <w:t>it</w:t>
      </w:r>
      <w:r>
        <w:rPr>
          <w:spacing w:val="-7"/>
        </w:rPr>
        <w:t> </w:t>
      </w:r>
      <w:r>
        <w:rPr/>
        <w:t>has</w:t>
      </w:r>
      <w:r>
        <w:rPr>
          <w:spacing w:val="-7"/>
        </w:rPr>
        <w:t> </w:t>
      </w:r>
      <w:r>
        <w:rPr/>
        <w:t>the</w:t>
      </w:r>
      <w:r>
        <w:rPr>
          <w:spacing w:val="-7"/>
        </w:rPr>
        <w:t> </w:t>
      </w:r>
      <w:r>
        <w:rPr/>
        <w:t>same</w:t>
      </w:r>
      <w:r>
        <w:rPr>
          <w:spacing w:val="-7"/>
        </w:rPr>
        <w:t> </w:t>
      </w:r>
      <w:r>
        <w:rPr/>
        <w:t>singularity</w:t>
      </w:r>
      <w:r>
        <w:rPr>
          <w:spacing w:val="-7"/>
        </w:rPr>
        <w:t> </w:t>
      </w:r>
      <w:r>
        <w:rPr/>
        <w:t>as</w:t>
      </w:r>
      <w:r>
        <w:rPr>
          <w:spacing w:val="-7"/>
        </w:rPr>
        <w:t> </w:t>
      </w:r>
      <w:r>
        <w:rPr/>
        <w:t>a</w:t>
      </w:r>
      <w:r>
        <w:rPr>
          <w:spacing w:val="-7"/>
        </w:rPr>
        <w:t> </w:t>
      </w:r>
      <w:r>
        <w:rPr/>
        <w:t>gimbal</w:t>
      </w:r>
      <w:r>
        <w:rPr>
          <w:spacing w:val="-7"/>
        </w:rPr>
        <w:t> </w:t>
      </w:r>
      <w:r>
        <w:rPr/>
        <w:t>joint</w:t>
      </w:r>
      <w:r>
        <w:rPr>
          <w:spacing w:val="-7"/>
        </w:rPr>
        <w:t> </w:t>
      </w:r>
      <w:r>
        <w:rPr/>
        <w:t>and</w:t>
      </w:r>
      <w:r>
        <w:rPr>
          <w:spacing w:val="-7"/>
        </w:rPr>
        <w:t> </w:t>
      </w:r>
      <w:r>
        <w:rPr/>
        <w:t>is</w:t>
      </w:r>
      <w:r>
        <w:rPr>
          <w:spacing w:val="-7"/>
        </w:rPr>
        <w:t> </w:t>
      </w:r>
      <w:r>
        <w:rPr/>
        <w:t>not intended</w:t>
      </w:r>
      <w:r>
        <w:rPr>
          <w:spacing w:val="-10"/>
        </w:rPr>
        <w:t> </w:t>
      </w:r>
      <w:r>
        <w:rPr/>
        <w:t>for</w:t>
      </w:r>
      <w:r>
        <w:rPr>
          <w:spacing w:val="-10"/>
        </w:rPr>
        <w:t> </w:t>
      </w:r>
      <w:r>
        <w:rPr/>
        <w:t>use</w:t>
      </w:r>
      <w:r>
        <w:rPr>
          <w:spacing w:val="-10"/>
        </w:rPr>
        <w:t> </w:t>
      </w:r>
      <w:r>
        <w:rPr/>
        <w:t>when</w:t>
      </w:r>
      <w:r>
        <w:rPr>
          <w:spacing w:val="-10"/>
        </w:rPr>
        <w:t> </w:t>
      </w:r>
      <w:r>
        <w:rPr/>
        <w:t>the</w:t>
      </w:r>
      <w:r>
        <w:rPr>
          <w:spacing w:val="-10"/>
        </w:rPr>
        <w:t> </w:t>
      </w:r>
      <w:r>
        <w:rPr/>
        <w:t>outboard</w:t>
      </w:r>
      <w:r>
        <w:rPr>
          <w:spacing w:val="-10"/>
        </w:rPr>
        <w:t> </w:t>
      </w:r>
      <w:r>
        <w:rPr/>
        <w:t>body</w:t>
      </w:r>
      <w:r>
        <w:rPr>
          <w:spacing w:val="-10"/>
        </w:rPr>
        <w:t> </w:t>
      </w:r>
      <w:r>
        <w:rPr/>
        <w:t>can</w:t>
      </w:r>
      <w:r>
        <w:rPr>
          <w:spacing w:val="-10"/>
        </w:rPr>
        <w:t> </w:t>
      </w:r>
      <w:r>
        <w:rPr/>
        <w:t>attain</w:t>
      </w:r>
      <w:r>
        <w:rPr>
          <w:spacing w:val="-10"/>
        </w:rPr>
        <w:t> </w:t>
      </w:r>
      <w:r>
        <w:rPr/>
        <w:t>arbitrary</w:t>
      </w:r>
      <w:r>
        <w:rPr>
          <w:spacing w:val="-10"/>
        </w:rPr>
        <w:t> </w:t>
      </w:r>
      <w:r>
        <w:rPr/>
        <w:t>orientations</w:t>
      </w:r>
      <w:r>
        <w:rPr>
          <w:spacing w:val="-10"/>
        </w:rPr>
        <w:t> </w:t>
      </w:r>
      <w:r>
        <w:rPr/>
        <w:t>with</w:t>
      </w:r>
      <w:r>
        <w:rPr>
          <w:spacing w:val="-10"/>
        </w:rPr>
        <w:t> </w:t>
      </w:r>
      <w:r>
        <w:rPr/>
        <w:t>respect</w:t>
      </w:r>
      <w:r>
        <w:rPr>
          <w:spacing w:val="-10"/>
        </w:rPr>
        <w:t> </w:t>
      </w:r>
      <w:r>
        <w:rPr/>
        <w:t>to the inboard body.</w:t>
      </w:r>
      <w:r>
        <w:rPr>
          <w:spacing w:val="40"/>
        </w:rPr>
        <w:t> </w:t>
      </w:r>
      <w:r>
        <w:rPr/>
        <w:t>It is not, however, restricted to small angles; it just cannot be used near the “gimbal lock” configuration.</w:t>
      </w:r>
      <w:r>
        <w:rPr>
          <w:spacing w:val="40"/>
        </w:rPr>
        <w:t> </w:t>
      </w:r>
      <w:r>
        <w:rPr/>
        <w:t>If unrestricted orientations are required, you should use a free joint instead of a bushing (see below).</w:t>
      </w:r>
    </w:p>
    <w:p>
      <w:pPr>
        <w:pStyle w:val="BodyText"/>
        <w:spacing w:before="163"/>
      </w:pPr>
      <w:r>
        <w:rPr/>
        <mc:AlternateContent>
          <mc:Choice Requires="wps">
            <w:drawing>
              <wp:anchor distT="0" distB="0" distL="0" distR="0" allowOverlap="1" layoutInCell="1" locked="0" behindDoc="1" simplePos="0" relativeHeight="487843840">
                <wp:simplePos x="0" y="0"/>
                <wp:positionH relativeFrom="page">
                  <wp:posOffset>685800</wp:posOffset>
                </wp:positionH>
                <wp:positionV relativeFrom="paragraph">
                  <wp:posOffset>264807</wp:posOffset>
                </wp:positionV>
                <wp:extent cx="1600200" cy="1270"/>
                <wp:effectExtent l="0" t="0" r="0" b="0"/>
                <wp:wrapTopAndBottom/>
                <wp:docPr id="3709" name="Graphic 3709"/>
                <wp:cNvGraphicFramePr>
                  <a:graphicFrameLocks/>
                </wp:cNvGraphicFramePr>
                <a:graphic>
                  <a:graphicData uri="http://schemas.microsoft.com/office/word/2010/wordprocessingShape">
                    <wps:wsp>
                      <wps:cNvPr id="3709" name="Graphic 3709"/>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20.851015pt;width:126pt;height:.1pt;mso-position-horizontal-relative:page;mso-position-vertical-relative:paragraph;z-index:-15472640;mso-wrap-distance-left:0;mso-wrap-distance-right:0" id="docshape2990" coordorigin="1080,417" coordsize="2520,0" path="m3600,417l1080,417e" filled="false" stroked="true" strokeweight=".3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844352">
                <wp:simplePos x="0" y="0"/>
                <wp:positionH relativeFrom="page">
                  <wp:posOffset>2400300</wp:posOffset>
                </wp:positionH>
                <wp:positionV relativeFrom="paragraph">
                  <wp:posOffset>264807</wp:posOffset>
                </wp:positionV>
                <wp:extent cx="4457700" cy="1270"/>
                <wp:effectExtent l="0" t="0" r="0" b="0"/>
                <wp:wrapTopAndBottom/>
                <wp:docPr id="3710" name="Graphic 3710"/>
                <wp:cNvGraphicFramePr>
                  <a:graphicFrameLocks/>
                </wp:cNvGraphicFramePr>
                <a:graphic>
                  <a:graphicData uri="http://schemas.microsoft.com/office/word/2010/wordprocessingShape">
                    <wps:wsp>
                      <wps:cNvPr id="3710" name="Graphic 3710"/>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0.851015pt;width:351pt;height:.1pt;mso-position-horizontal-relative:page;mso-position-vertical-relative:paragraph;z-index:-15472128;mso-wrap-distance-left:0;mso-wrap-distance-right:0" id="docshape2991" coordorigin="3780,417" coordsize="7020,0" path="m10800,417l3780,417e" filled="false" stroked="true" strokeweight=".36pt" strokecolor="#000000">
                <v:path arrowok="t"/>
                <v:stroke dashstyle="solid"/>
                <w10:wrap type="topAndBottom"/>
              </v:shape>
            </w:pict>
          </mc:Fallback>
        </mc:AlternateContent>
      </w:r>
    </w:p>
    <w:p>
      <w:pPr>
        <w:tabs>
          <w:tab w:pos="3059" w:val="left" w:leader="none"/>
        </w:tabs>
        <w:spacing w:before="88"/>
        <w:ind w:left="360" w:right="0" w:firstLine="0"/>
        <w:jc w:val="left"/>
        <w:rPr>
          <w:rFonts w:ascii="Arial"/>
          <w:sz w:val="18"/>
        </w:rPr>
      </w:pPr>
      <w:r>
        <w:rPr>
          <w:rFonts w:ascii="Arial"/>
          <w:b/>
          <w:sz w:val="18"/>
        </w:rPr>
        <w:t>Figure</w:t>
      </w:r>
      <w:r>
        <w:rPr>
          <w:rFonts w:ascii="Arial"/>
          <w:b/>
          <w:spacing w:val="-7"/>
          <w:sz w:val="18"/>
        </w:rPr>
        <w:t> </w:t>
      </w:r>
      <w:r>
        <w:rPr>
          <w:rFonts w:ascii="Arial"/>
          <w:b/>
          <w:sz w:val="18"/>
        </w:rPr>
        <w:t>R-</w:t>
      </w:r>
      <w:r>
        <w:rPr>
          <w:rFonts w:ascii="Arial"/>
          <w:b/>
          <w:spacing w:val="-5"/>
          <w:sz w:val="18"/>
        </w:rPr>
        <w:t>19</w:t>
      </w:r>
      <w:r>
        <w:rPr>
          <w:rFonts w:ascii="Arial"/>
          <w:b/>
          <w:sz w:val="18"/>
        </w:rPr>
        <w:tab/>
      </w:r>
      <w:r>
        <w:rPr>
          <w:rFonts w:ascii="Arial"/>
          <w:sz w:val="18"/>
        </w:rPr>
        <w:t>Bushing</w:t>
      </w:r>
      <w:r>
        <w:rPr>
          <w:rFonts w:ascii="Arial"/>
          <w:spacing w:val="-10"/>
          <w:sz w:val="18"/>
        </w:rPr>
        <w:t> </w:t>
      </w:r>
      <w:r>
        <w:rPr>
          <w:rFonts w:ascii="Arial"/>
          <w:sz w:val="18"/>
        </w:rPr>
        <w:t>Joint</w:t>
      </w:r>
      <w:r>
        <w:rPr>
          <w:rFonts w:ascii="Arial"/>
          <w:spacing w:val="-7"/>
          <w:sz w:val="18"/>
        </w:rPr>
        <w:t> </w:t>
      </w:r>
      <w:r>
        <w:rPr>
          <w:rFonts w:ascii="Arial"/>
          <w:sz w:val="18"/>
        </w:rPr>
        <w:t>(3-D</w:t>
      </w:r>
      <w:r>
        <w:rPr>
          <w:rFonts w:ascii="Arial"/>
          <w:spacing w:val="-7"/>
          <w:sz w:val="18"/>
        </w:rPr>
        <w:t> </w:t>
      </w:r>
      <w:r>
        <w:rPr>
          <w:rFonts w:ascii="Arial"/>
          <w:sz w:val="18"/>
        </w:rPr>
        <w:t>Translational</w:t>
      </w:r>
      <w:r>
        <w:rPr>
          <w:rFonts w:ascii="Arial"/>
          <w:spacing w:val="-7"/>
          <w:sz w:val="18"/>
        </w:rPr>
        <w:t> </w:t>
      </w:r>
      <w:r>
        <w:rPr>
          <w:rFonts w:ascii="Arial"/>
          <w:sz w:val="18"/>
        </w:rPr>
        <w:t>plus</w:t>
      </w:r>
      <w:r>
        <w:rPr>
          <w:rFonts w:ascii="Arial"/>
          <w:spacing w:val="-7"/>
          <w:sz w:val="18"/>
        </w:rPr>
        <w:t> </w:t>
      </w:r>
      <w:r>
        <w:rPr>
          <w:rFonts w:ascii="Arial"/>
          <w:sz w:val="18"/>
        </w:rPr>
        <w:t>3-D</w:t>
      </w:r>
      <w:r>
        <w:rPr>
          <w:rFonts w:ascii="Arial"/>
          <w:spacing w:val="-7"/>
          <w:sz w:val="18"/>
        </w:rPr>
        <w:t> </w:t>
      </w:r>
      <w:r>
        <w:rPr>
          <w:rFonts w:ascii="Arial"/>
          <w:sz w:val="18"/>
        </w:rPr>
        <w:t>Gimbal</w:t>
      </w:r>
      <w:r>
        <w:rPr>
          <w:rFonts w:ascii="Arial"/>
          <w:spacing w:val="-7"/>
          <w:sz w:val="18"/>
        </w:rPr>
        <w:t> </w:t>
      </w:r>
      <w:r>
        <w:rPr>
          <w:rFonts w:ascii="Arial"/>
          <w:spacing w:val="-2"/>
          <w:sz w:val="18"/>
        </w:rPr>
        <w:t>Joint)</w:t>
      </w:r>
    </w:p>
    <w:p>
      <w:pPr>
        <w:pStyle w:val="BodyText"/>
        <w:spacing w:before="149"/>
        <w:ind w:right="2541"/>
        <w:jc w:val="right"/>
        <w:rPr>
          <w:rFonts w:ascii="Courier New"/>
        </w:rPr>
      </w:pPr>
      <w:r>
        <w:rPr>
          <w:rFonts w:ascii="Courier New"/>
        </w:rPr>
        <mc:AlternateContent>
          <mc:Choice Requires="wps">
            <w:drawing>
              <wp:anchor distT="0" distB="0" distL="0" distR="0" allowOverlap="1" layoutInCell="1" locked="0" behindDoc="1" simplePos="0" relativeHeight="478684672">
                <wp:simplePos x="0" y="0"/>
                <wp:positionH relativeFrom="page">
                  <wp:posOffset>3370929</wp:posOffset>
                </wp:positionH>
                <wp:positionV relativeFrom="paragraph">
                  <wp:posOffset>268743</wp:posOffset>
                </wp:positionV>
                <wp:extent cx="3040380" cy="2336165"/>
                <wp:effectExtent l="0" t="0" r="0" b="0"/>
                <wp:wrapNone/>
                <wp:docPr id="3711" name="Group 3711"/>
                <wp:cNvGraphicFramePr>
                  <a:graphicFrameLocks/>
                </wp:cNvGraphicFramePr>
                <a:graphic>
                  <a:graphicData uri="http://schemas.microsoft.com/office/word/2010/wordprocessingGroup">
                    <wpg:wgp>
                      <wpg:cNvPr id="3711" name="Group 3711"/>
                      <wpg:cNvGrpSpPr/>
                      <wpg:grpSpPr>
                        <a:xfrm>
                          <a:off x="0" y="0"/>
                          <a:ext cx="3040380" cy="2336165"/>
                          <a:chExt cx="3040380" cy="2336165"/>
                        </a:xfrm>
                      </wpg:grpSpPr>
                      <wps:wsp>
                        <wps:cNvPr id="3712" name="Graphic 3712"/>
                        <wps:cNvSpPr/>
                        <wps:spPr>
                          <a:xfrm>
                            <a:off x="3810" y="414350"/>
                            <a:ext cx="3032760" cy="1918335"/>
                          </a:xfrm>
                          <a:custGeom>
                            <a:avLst/>
                            <a:gdLst/>
                            <a:ahLst/>
                            <a:cxnLst/>
                            <a:rect l="l" t="t" r="r" b="b"/>
                            <a:pathLst>
                              <a:path w="3032760" h="1918335">
                                <a:moveTo>
                                  <a:pt x="1833530" y="284911"/>
                                </a:moveTo>
                                <a:lnTo>
                                  <a:pt x="1827260" y="257327"/>
                                </a:lnTo>
                                <a:lnTo>
                                  <a:pt x="1825763" y="230828"/>
                                </a:lnTo>
                                <a:lnTo>
                                  <a:pt x="1828828" y="205470"/>
                                </a:lnTo>
                                <a:lnTo>
                                  <a:pt x="1847808" y="158401"/>
                                </a:lnTo>
                                <a:lnTo>
                                  <a:pt x="1882517" y="116565"/>
                                </a:lnTo>
                                <a:lnTo>
                                  <a:pt x="1931277" y="80410"/>
                                </a:lnTo>
                                <a:lnTo>
                                  <a:pt x="1992408" y="50384"/>
                                </a:lnTo>
                                <a:lnTo>
                                  <a:pt x="2064228" y="26932"/>
                                </a:lnTo>
                                <a:lnTo>
                                  <a:pt x="2103621" y="17811"/>
                                </a:lnTo>
                                <a:lnTo>
                                  <a:pt x="2145058" y="10501"/>
                                </a:lnTo>
                                <a:lnTo>
                                  <a:pt x="2188326" y="5059"/>
                                </a:lnTo>
                                <a:lnTo>
                                  <a:pt x="2233217" y="1540"/>
                                </a:lnTo>
                                <a:lnTo>
                                  <a:pt x="2279520" y="0"/>
                                </a:lnTo>
                                <a:lnTo>
                                  <a:pt x="2327026" y="494"/>
                                </a:lnTo>
                                <a:lnTo>
                                  <a:pt x="2375524" y="3079"/>
                                </a:lnTo>
                                <a:lnTo>
                                  <a:pt x="2424804" y="7810"/>
                                </a:lnTo>
                                <a:lnTo>
                                  <a:pt x="2474657" y="14744"/>
                                </a:lnTo>
                                <a:lnTo>
                                  <a:pt x="2524871" y="23936"/>
                                </a:lnTo>
                                <a:lnTo>
                                  <a:pt x="2575238" y="35442"/>
                                </a:lnTo>
                                <a:lnTo>
                                  <a:pt x="2625547" y="49318"/>
                                </a:lnTo>
                                <a:lnTo>
                                  <a:pt x="2675588" y="65620"/>
                                </a:lnTo>
                                <a:lnTo>
                                  <a:pt x="2725152" y="84403"/>
                                </a:lnTo>
                                <a:lnTo>
                                  <a:pt x="2774027" y="105724"/>
                                </a:lnTo>
                                <a:lnTo>
                                  <a:pt x="2822005" y="129638"/>
                                </a:lnTo>
                                <a:lnTo>
                                  <a:pt x="2868875" y="156202"/>
                                </a:lnTo>
                                <a:lnTo>
                                  <a:pt x="2914427" y="185470"/>
                                </a:lnTo>
                                <a:lnTo>
                                  <a:pt x="2949722" y="213402"/>
                                </a:lnTo>
                                <a:lnTo>
                                  <a:pt x="2978602" y="244057"/>
                                </a:lnTo>
                                <a:lnTo>
                                  <a:pt x="3001206" y="276864"/>
                                </a:lnTo>
                                <a:lnTo>
                                  <a:pt x="3017670" y="311252"/>
                                </a:lnTo>
                                <a:lnTo>
                                  <a:pt x="3032730" y="382481"/>
                                </a:lnTo>
                                <a:lnTo>
                                  <a:pt x="3031601" y="418179"/>
                                </a:lnTo>
                                <a:lnTo>
                                  <a:pt x="3012714" y="486880"/>
                                </a:lnTo>
                                <a:lnTo>
                                  <a:pt x="2972571" y="548179"/>
                                </a:lnTo>
                                <a:lnTo>
                                  <a:pt x="2944872" y="574623"/>
                                </a:lnTo>
                                <a:lnTo>
                                  <a:pt x="2912272" y="597500"/>
                                </a:lnTo>
                                <a:lnTo>
                                  <a:pt x="2874908" y="616239"/>
                                </a:lnTo>
                                <a:lnTo>
                                  <a:pt x="2832918" y="630268"/>
                                </a:lnTo>
                                <a:lnTo>
                                  <a:pt x="2786440" y="639015"/>
                                </a:lnTo>
                                <a:lnTo>
                                  <a:pt x="2735611" y="641908"/>
                                </a:lnTo>
                                <a:lnTo>
                                  <a:pt x="2679508" y="641198"/>
                                </a:lnTo>
                                <a:lnTo>
                                  <a:pt x="2623550" y="639470"/>
                                </a:lnTo>
                                <a:lnTo>
                                  <a:pt x="2567931" y="636657"/>
                                </a:lnTo>
                                <a:lnTo>
                                  <a:pt x="2512845" y="632688"/>
                                </a:lnTo>
                                <a:lnTo>
                                  <a:pt x="2458486" y="627495"/>
                                </a:lnTo>
                                <a:lnTo>
                                  <a:pt x="2405048" y="621009"/>
                                </a:lnTo>
                                <a:lnTo>
                                  <a:pt x="2352725" y="613160"/>
                                </a:lnTo>
                                <a:lnTo>
                                  <a:pt x="2301711" y="603879"/>
                                </a:lnTo>
                                <a:lnTo>
                                  <a:pt x="2252199" y="593098"/>
                                </a:lnTo>
                                <a:lnTo>
                                  <a:pt x="2204384" y="580747"/>
                                </a:lnTo>
                                <a:lnTo>
                                  <a:pt x="2158459" y="566756"/>
                                </a:lnTo>
                                <a:lnTo>
                                  <a:pt x="2114619" y="551058"/>
                                </a:lnTo>
                                <a:lnTo>
                                  <a:pt x="2073057" y="533582"/>
                                </a:lnTo>
                                <a:lnTo>
                                  <a:pt x="2033968" y="514259"/>
                                </a:lnTo>
                                <a:lnTo>
                                  <a:pt x="1997545" y="493021"/>
                                </a:lnTo>
                                <a:lnTo>
                                  <a:pt x="1963982" y="469798"/>
                                </a:lnTo>
                                <a:lnTo>
                                  <a:pt x="1933473" y="444522"/>
                                </a:lnTo>
                                <a:lnTo>
                                  <a:pt x="1906213" y="417122"/>
                                </a:lnTo>
                                <a:lnTo>
                                  <a:pt x="1862211" y="355678"/>
                                </a:lnTo>
                                <a:lnTo>
                                  <a:pt x="1833530" y="284911"/>
                                </a:lnTo>
                              </a:path>
                              <a:path w="3032760" h="1918335">
                                <a:moveTo>
                                  <a:pt x="1392332" y="1034592"/>
                                </a:moveTo>
                                <a:lnTo>
                                  <a:pt x="1437964" y="1068374"/>
                                </a:lnTo>
                                <a:lnTo>
                                  <a:pt x="1471065" y="1108382"/>
                                </a:lnTo>
                                <a:lnTo>
                                  <a:pt x="1492262" y="1153761"/>
                                </a:lnTo>
                                <a:lnTo>
                                  <a:pt x="1502186" y="1203656"/>
                                </a:lnTo>
                                <a:lnTo>
                                  <a:pt x="1503117" y="1230029"/>
                                </a:lnTo>
                                <a:lnTo>
                                  <a:pt x="1501465" y="1257211"/>
                                </a:lnTo>
                                <a:lnTo>
                                  <a:pt x="1490728" y="1313569"/>
                                </a:lnTo>
                                <a:lnTo>
                                  <a:pt x="1470603" y="1371876"/>
                                </a:lnTo>
                                <a:lnTo>
                                  <a:pt x="1441720" y="1431275"/>
                                </a:lnTo>
                                <a:lnTo>
                                  <a:pt x="1404708" y="1490911"/>
                                </a:lnTo>
                                <a:lnTo>
                                  <a:pt x="1360195" y="1549928"/>
                                </a:lnTo>
                                <a:lnTo>
                                  <a:pt x="1335323" y="1578937"/>
                                </a:lnTo>
                                <a:lnTo>
                                  <a:pt x="1308811" y="1607471"/>
                                </a:lnTo>
                                <a:lnTo>
                                  <a:pt x="1280738" y="1635422"/>
                                </a:lnTo>
                                <a:lnTo>
                                  <a:pt x="1251184" y="1662683"/>
                                </a:lnTo>
                                <a:lnTo>
                                  <a:pt x="1220225" y="1689148"/>
                                </a:lnTo>
                                <a:lnTo>
                                  <a:pt x="1187943" y="1714709"/>
                                </a:lnTo>
                                <a:lnTo>
                                  <a:pt x="1154413" y="1739260"/>
                                </a:lnTo>
                                <a:lnTo>
                                  <a:pt x="1119717" y="1762694"/>
                                </a:lnTo>
                                <a:lnTo>
                                  <a:pt x="1083931" y="1784903"/>
                                </a:lnTo>
                                <a:lnTo>
                                  <a:pt x="1047135" y="1805781"/>
                                </a:lnTo>
                                <a:lnTo>
                                  <a:pt x="1009407" y="1825220"/>
                                </a:lnTo>
                                <a:lnTo>
                                  <a:pt x="970826" y="1843115"/>
                                </a:lnTo>
                                <a:lnTo>
                                  <a:pt x="931470" y="1859357"/>
                                </a:lnTo>
                                <a:lnTo>
                                  <a:pt x="891418" y="1873840"/>
                                </a:lnTo>
                                <a:lnTo>
                                  <a:pt x="850749" y="1886456"/>
                                </a:lnTo>
                                <a:lnTo>
                                  <a:pt x="809542" y="1897100"/>
                                </a:lnTo>
                                <a:lnTo>
                                  <a:pt x="767874" y="1905663"/>
                                </a:lnTo>
                                <a:lnTo>
                                  <a:pt x="725824" y="1912040"/>
                                </a:lnTo>
                                <a:lnTo>
                                  <a:pt x="683472" y="1916122"/>
                                </a:lnTo>
                                <a:lnTo>
                                  <a:pt x="640896" y="1917804"/>
                                </a:lnTo>
                                <a:lnTo>
                                  <a:pt x="598174" y="1916977"/>
                                </a:lnTo>
                                <a:lnTo>
                                  <a:pt x="555385" y="1913536"/>
                                </a:lnTo>
                                <a:lnTo>
                                  <a:pt x="512607" y="1907373"/>
                                </a:lnTo>
                                <a:lnTo>
                                  <a:pt x="469920" y="1898380"/>
                                </a:lnTo>
                                <a:lnTo>
                                  <a:pt x="427401" y="1886453"/>
                                </a:lnTo>
                                <a:lnTo>
                                  <a:pt x="385130" y="1871482"/>
                                </a:lnTo>
                                <a:lnTo>
                                  <a:pt x="343185" y="1853361"/>
                                </a:lnTo>
                                <a:lnTo>
                                  <a:pt x="306647" y="1833692"/>
                                </a:lnTo>
                                <a:lnTo>
                                  <a:pt x="270783" y="1809762"/>
                                </a:lnTo>
                                <a:lnTo>
                                  <a:pt x="235888" y="1782043"/>
                                </a:lnTo>
                                <a:lnTo>
                                  <a:pt x="202255" y="1751009"/>
                                </a:lnTo>
                                <a:lnTo>
                                  <a:pt x="170180" y="1717133"/>
                                </a:lnTo>
                                <a:lnTo>
                                  <a:pt x="139959" y="1680889"/>
                                </a:lnTo>
                                <a:lnTo>
                                  <a:pt x="111885" y="1642748"/>
                                </a:lnTo>
                                <a:lnTo>
                                  <a:pt x="86253" y="1603185"/>
                                </a:lnTo>
                                <a:lnTo>
                                  <a:pt x="63360" y="1562673"/>
                                </a:lnTo>
                                <a:lnTo>
                                  <a:pt x="43498" y="1521684"/>
                                </a:lnTo>
                                <a:lnTo>
                                  <a:pt x="26964" y="1480692"/>
                                </a:lnTo>
                                <a:lnTo>
                                  <a:pt x="14052" y="1440169"/>
                                </a:lnTo>
                                <a:lnTo>
                                  <a:pt x="5058" y="1400590"/>
                                </a:lnTo>
                                <a:lnTo>
                                  <a:pt x="275" y="1362426"/>
                                </a:lnTo>
                                <a:lnTo>
                                  <a:pt x="0" y="1326152"/>
                                </a:lnTo>
                                <a:lnTo>
                                  <a:pt x="4526" y="1292240"/>
                                </a:lnTo>
                                <a:lnTo>
                                  <a:pt x="29163" y="1233396"/>
                                </a:lnTo>
                                <a:lnTo>
                                  <a:pt x="76546" y="1189677"/>
                                </a:lnTo>
                                <a:lnTo>
                                  <a:pt x="163580" y="1155426"/>
                                </a:lnTo>
                                <a:lnTo>
                                  <a:pt x="216155" y="1135641"/>
                                </a:lnTo>
                                <a:lnTo>
                                  <a:pt x="267306" y="1115482"/>
                                </a:lnTo>
                                <a:lnTo>
                                  <a:pt x="317107" y="1095113"/>
                                </a:lnTo>
                                <a:lnTo>
                                  <a:pt x="365636" y="1074699"/>
                                </a:lnTo>
                                <a:lnTo>
                                  <a:pt x="412968" y="1054404"/>
                                </a:lnTo>
                                <a:lnTo>
                                  <a:pt x="459178" y="1034393"/>
                                </a:lnTo>
                                <a:lnTo>
                                  <a:pt x="504343" y="1014830"/>
                                </a:lnTo>
                                <a:lnTo>
                                  <a:pt x="548539" y="995880"/>
                                </a:lnTo>
                                <a:lnTo>
                                  <a:pt x="591841" y="977706"/>
                                </a:lnTo>
                                <a:lnTo>
                                  <a:pt x="634326" y="960473"/>
                                </a:lnTo>
                                <a:lnTo>
                                  <a:pt x="676069" y="944346"/>
                                </a:lnTo>
                                <a:lnTo>
                                  <a:pt x="717146" y="929489"/>
                                </a:lnTo>
                                <a:lnTo>
                                  <a:pt x="757633" y="916067"/>
                                </a:lnTo>
                                <a:lnTo>
                                  <a:pt x="797606" y="904243"/>
                                </a:lnTo>
                                <a:lnTo>
                                  <a:pt x="837142" y="894182"/>
                                </a:lnTo>
                                <a:lnTo>
                                  <a:pt x="876314" y="886049"/>
                                </a:lnTo>
                                <a:lnTo>
                                  <a:pt x="915201" y="880008"/>
                                </a:lnTo>
                                <a:lnTo>
                                  <a:pt x="953877" y="876223"/>
                                </a:lnTo>
                                <a:lnTo>
                                  <a:pt x="992418" y="874859"/>
                                </a:lnTo>
                                <a:lnTo>
                                  <a:pt x="1030901" y="876081"/>
                                </a:lnTo>
                                <a:lnTo>
                                  <a:pt x="1069400" y="880051"/>
                                </a:lnTo>
                                <a:lnTo>
                                  <a:pt x="1107993" y="886936"/>
                                </a:lnTo>
                                <a:lnTo>
                                  <a:pt x="1146755" y="896899"/>
                                </a:lnTo>
                                <a:lnTo>
                                  <a:pt x="1185762" y="910105"/>
                                </a:lnTo>
                                <a:lnTo>
                                  <a:pt x="1225089" y="926718"/>
                                </a:lnTo>
                                <a:lnTo>
                                  <a:pt x="1264814" y="946902"/>
                                </a:lnTo>
                                <a:lnTo>
                                  <a:pt x="1305010" y="970822"/>
                                </a:lnTo>
                                <a:lnTo>
                                  <a:pt x="1345755" y="998643"/>
                                </a:lnTo>
                                <a:lnTo>
                                  <a:pt x="1387125" y="1030528"/>
                                </a:lnTo>
                              </a:path>
                            </a:pathLst>
                          </a:custGeom>
                          <a:ln w="7620">
                            <a:solidFill>
                              <a:srgbClr val="000000"/>
                            </a:solidFill>
                            <a:prstDash val="solid"/>
                          </a:ln>
                        </wps:spPr>
                        <wps:bodyPr wrap="square" lIns="0" tIns="0" rIns="0" bIns="0" rtlCol="0">
                          <a:prstTxWarp prst="textNoShape">
                            <a:avLst/>
                          </a:prstTxWarp>
                          <a:noAutofit/>
                        </wps:bodyPr>
                      </wps:wsp>
                      <wps:wsp>
                        <wps:cNvPr id="3713" name="Graphic 3713"/>
                        <wps:cNvSpPr/>
                        <wps:spPr>
                          <a:xfrm>
                            <a:off x="1201705" y="1557655"/>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714" name="Graphic 3714"/>
                        <wps:cNvSpPr/>
                        <wps:spPr>
                          <a:xfrm>
                            <a:off x="1200435" y="1557527"/>
                            <a:ext cx="31750" cy="31750"/>
                          </a:xfrm>
                          <a:custGeom>
                            <a:avLst/>
                            <a:gdLst/>
                            <a:ahLst/>
                            <a:cxnLst/>
                            <a:rect l="l" t="t" r="r" b="b"/>
                            <a:pathLst>
                              <a:path w="31750" h="31750">
                                <a:moveTo>
                                  <a:pt x="15875" y="0"/>
                                </a:moveTo>
                                <a:lnTo>
                                  <a:pt x="7112" y="0"/>
                                </a:lnTo>
                                <a:lnTo>
                                  <a:pt x="0" y="7111"/>
                                </a:lnTo>
                                <a:lnTo>
                                  <a:pt x="0" y="15874"/>
                                </a:lnTo>
                                <a:lnTo>
                                  <a:pt x="0" y="24637"/>
                                </a:lnTo>
                                <a:lnTo>
                                  <a:pt x="7112" y="31749"/>
                                </a:lnTo>
                                <a:lnTo>
                                  <a:pt x="15875" y="31749"/>
                                </a:lnTo>
                                <a:lnTo>
                                  <a:pt x="24637" y="31749"/>
                                </a:lnTo>
                                <a:lnTo>
                                  <a:pt x="31750" y="24637"/>
                                </a:lnTo>
                                <a:lnTo>
                                  <a:pt x="31750" y="15874"/>
                                </a:lnTo>
                                <a:lnTo>
                                  <a:pt x="31750" y="7111"/>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715" name="Graphic 3715"/>
                        <wps:cNvSpPr/>
                        <wps:spPr>
                          <a:xfrm>
                            <a:off x="1969293" y="714629"/>
                            <a:ext cx="49530" cy="53975"/>
                          </a:xfrm>
                          <a:custGeom>
                            <a:avLst/>
                            <a:gdLst/>
                            <a:ahLst/>
                            <a:cxnLst/>
                            <a:rect l="l" t="t" r="r" b="b"/>
                            <a:pathLst>
                              <a:path w="49530" h="53975">
                                <a:moveTo>
                                  <a:pt x="49402" y="0"/>
                                </a:moveTo>
                                <a:lnTo>
                                  <a:pt x="0" y="22606"/>
                                </a:lnTo>
                                <a:lnTo>
                                  <a:pt x="44196" y="53975"/>
                                </a:lnTo>
                                <a:lnTo>
                                  <a:pt x="46736" y="26924"/>
                                </a:lnTo>
                                <a:lnTo>
                                  <a:pt x="49402" y="0"/>
                                </a:lnTo>
                                <a:close/>
                              </a:path>
                            </a:pathLst>
                          </a:custGeom>
                          <a:ln w="13716">
                            <a:solidFill>
                              <a:srgbClr val="000000"/>
                            </a:solidFill>
                            <a:prstDash val="solid"/>
                          </a:ln>
                        </wps:spPr>
                        <wps:bodyPr wrap="square" lIns="0" tIns="0" rIns="0" bIns="0" rtlCol="0">
                          <a:prstTxWarp prst="textNoShape">
                            <a:avLst/>
                          </a:prstTxWarp>
                          <a:noAutofit/>
                        </wps:bodyPr>
                      </wps:wsp>
                      <wps:wsp>
                        <wps:cNvPr id="3716" name="Graphic 3716"/>
                        <wps:cNvSpPr/>
                        <wps:spPr>
                          <a:xfrm>
                            <a:off x="1969293" y="714629"/>
                            <a:ext cx="49530" cy="53975"/>
                          </a:xfrm>
                          <a:custGeom>
                            <a:avLst/>
                            <a:gdLst/>
                            <a:ahLst/>
                            <a:cxnLst/>
                            <a:rect l="l" t="t" r="r" b="b"/>
                            <a:pathLst>
                              <a:path w="49530" h="53975">
                                <a:moveTo>
                                  <a:pt x="49402" y="0"/>
                                </a:moveTo>
                                <a:lnTo>
                                  <a:pt x="0" y="22606"/>
                                </a:lnTo>
                                <a:lnTo>
                                  <a:pt x="44196" y="53975"/>
                                </a:lnTo>
                                <a:lnTo>
                                  <a:pt x="46736" y="26924"/>
                                </a:lnTo>
                                <a:lnTo>
                                  <a:pt x="49402" y="0"/>
                                </a:lnTo>
                                <a:close/>
                              </a:path>
                            </a:pathLst>
                          </a:custGeom>
                          <a:solidFill>
                            <a:srgbClr val="000000"/>
                          </a:solidFill>
                        </wps:spPr>
                        <wps:bodyPr wrap="square" lIns="0" tIns="0" rIns="0" bIns="0" rtlCol="0">
                          <a:prstTxWarp prst="textNoShape">
                            <a:avLst/>
                          </a:prstTxWarp>
                          <a:noAutofit/>
                        </wps:bodyPr>
                      </wps:wsp>
                      <wps:wsp>
                        <wps:cNvPr id="3717" name="Graphic 3717"/>
                        <wps:cNvSpPr/>
                        <wps:spPr>
                          <a:xfrm>
                            <a:off x="2022379" y="742187"/>
                            <a:ext cx="537845" cy="51435"/>
                          </a:xfrm>
                          <a:custGeom>
                            <a:avLst/>
                            <a:gdLst/>
                            <a:ahLst/>
                            <a:cxnLst/>
                            <a:rect l="l" t="t" r="r" b="b"/>
                            <a:pathLst>
                              <a:path w="537845" h="51435">
                                <a:moveTo>
                                  <a:pt x="0" y="0"/>
                                </a:moveTo>
                                <a:lnTo>
                                  <a:pt x="537590" y="50926"/>
                                </a:lnTo>
                              </a:path>
                            </a:pathLst>
                          </a:custGeom>
                          <a:ln w="13716">
                            <a:solidFill>
                              <a:srgbClr val="000000"/>
                            </a:solidFill>
                            <a:prstDash val="solid"/>
                          </a:ln>
                        </wps:spPr>
                        <wps:bodyPr wrap="square" lIns="0" tIns="0" rIns="0" bIns="0" rtlCol="0">
                          <a:prstTxWarp prst="textNoShape">
                            <a:avLst/>
                          </a:prstTxWarp>
                          <a:noAutofit/>
                        </wps:bodyPr>
                      </wps:wsp>
                      <pic:pic>
                        <pic:nvPicPr>
                          <pic:cNvPr id="3718" name="Image 3718"/>
                          <pic:cNvPicPr/>
                        </pic:nvPicPr>
                        <pic:blipFill>
                          <a:blip r:embed="rId706" cstate="print"/>
                          <a:stretch>
                            <a:fillRect/>
                          </a:stretch>
                        </pic:blipFill>
                        <pic:spPr>
                          <a:xfrm>
                            <a:off x="391826" y="1727326"/>
                            <a:ext cx="132334" cy="129540"/>
                          </a:xfrm>
                          <a:prstGeom prst="rect">
                            <a:avLst/>
                          </a:prstGeom>
                        </pic:spPr>
                      </pic:pic>
                      <pic:pic>
                        <pic:nvPicPr>
                          <pic:cNvPr id="3719" name="Image 3719"/>
                          <pic:cNvPicPr/>
                        </pic:nvPicPr>
                        <pic:blipFill>
                          <a:blip r:embed="rId707" cstate="print"/>
                          <a:stretch>
                            <a:fillRect/>
                          </a:stretch>
                        </pic:blipFill>
                        <pic:spPr>
                          <a:xfrm>
                            <a:off x="2572670" y="742823"/>
                            <a:ext cx="132714" cy="129540"/>
                          </a:xfrm>
                          <a:prstGeom prst="rect">
                            <a:avLst/>
                          </a:prstGeom>
                        </pic:spPr>
                      </pic:pic>
                      <wps:wsp>
                        <wps:cNvPr id="3720" name="Graphic 3720"/>
                        <wps:cNvSpPr/>
                        <wps:spPr>
                          <a:xfrm>
                            <a:off x="508920" y="1100074"/>
                            <a:ext cx="368300" cy="550545"/>
                          </a:xfrm>
                          <a:custGeom>
                            <a:avLst/>
                            <a:gdLst/>
                            <a:ahLst/>
                            <a:cxnLst/>
                            <a:rect l="l" t="t" r="r" b="b"/>
                            <a:pathLst>
                              <a:path w="368300" h="550545">
                                <a:moveTo>
                                  <a:pt x="0" y="0"/>
                                </a:moveTo>
                                <a:lnTo>
                                  <a:pt x="368300" y="550290"/>
                                </a:lnTo>
                              </a:path>
                            </a:pathLst>
                          </a:custGeom>
                          <a:ln w="7620">
                            <a:solidFill>
                              <a:srgbClr val="000000"/>
                            </a:solidFill>
                            <a:prstDash val="solid"/>
                          </a:ln>
                        </wps:spPr>
                        <wps:bodyPr wrap="square" lIns="0" tIns="0" rIns="0" bIns="0" rtlCol="0">
                          <a:prstTxWarp prst="textNoShape">
                            <a:avLst/>
                          </a:prstTxWarp>
                          <a:noAutofit/>
                        </wps:bodyPr>
                      </wps:wsp>
                      <pic:pic>
                        <pic:nvPicPr>
                          <pic:cNvPr id="3721" name="Image 3721"/>
                          <pic:cNvPicPr/>
                        </pic:nvPicPr>
                        <pic:blipFill>
                          <a:blip r:embed="rId708" cstate="print"/>
                          <a:stretch>
                            <a:fillRect/>
                          </a:stretch>
                        </pic:blipFill>
                        <pic:spPr>
                          <a:xfrm>
                            <a:off x="1129315" y="1552321"/>
                            <a:ext cx="66421" cy="65659"/>
                          </a:xfrm>
                          <a:prstGeom prst="rect">
                            <a:avLst/>
                          </a:prstGeom>
                        </pic:spPr>
                      </pic:pic>
                      <wps:wsp>
                        <wps:cNvPr id="3722" name="Graphic 3722"/>
                        <wps:cNvSpPr/>
                        <wps:spPr>
                          <a:xfrm>
                            <a:off x="451770" y="1586991"/>
                            <a:ext cx="686435" cy="208279"/>
                          </a:xfrm>
                          <a:custGeom>
                            <a:avLst/>
                            <a:gdLst/>
                            <a:ahLst/>
                            <a:cxnLst/>
                            <a:rect l="l" t="t" r="r" b="b"/>
                            <a:pathLst>
                              <a:path w="686435" h="208279">
                                <a:moveTo>
                                  <a:pt x="686180" y="0"/>
                                </a:moveTo>
                                <a:lnTo>
                                  <a:pt x="0" y="208153"/>
                                </a:lnTo>
                              </a:path>
                            </a:pathLst>
                          </a:custGeom>
                          <a:ln w="13716">
                            <a:solidFill>
                              <a:srgbClr val="000000"/>
                            </a:solidFill>
                            <a:prstDash val="solid"/>
                          </a:ln>
                        </wps:spPr>
                        <wps:bodyPr wrap="square" lIns="0" tIns="0" rIns="0" bIns="0" rtlCol="0">
                          <a:prstTxWarp prst="textNoShape">
                            <a:avLst/>
                          </a:prstTxWarp>
                          <a:noAutofit/>
                        </wps:bodyPr>
                      </wps:wsp>
                      <wps:wsp>
                        <wps:cNvPr id="3723" name="Graphic 3723"/>
                        <wps:cNvSpPr/>
                        <wps:spPr>
                          <a:xfrm>
                            <a:off x="2210720" y="780415"/>
                            <a:ext cx="271145" cy="468630"/>
                          </a:xfrm>
                          <a:custGeom>
                            <a:avLst/>
                            <a:gdLst/>
                            <a:ahLst/>
                            <a:cxnLst/>
                            <a:rect l="l" t="t" r="r" b="b"/>
                            <a:pathLst>
                              <a:path w="271145" h="468630">
                                <a:moveTo>
                                  <a:pt x="0" y="0"/>
                                </a:moveTo>
                                <a:lnTo>
                                  <a:pt x="271017" y="468502"/>
                                </a:lnTo>
                              </a:path>
                            </a:pathLst>
                          </a:custGeom>
                          <a:ln w="7620">
                            <a:solidFill>
                              <a:srgbClr val="000000"/>
                            </a:solidFill>
                            <a:prstDash val="solid"/>
                          </a:ln>
                        </wps:spPr>
                        <wps:bodyPr wrap="square" lIns="0" tIns="0" rIns="0" bIns="0" rtlCol="0">
                          <a:prstTxWarp prst="textNoShape">
                            <a:avLst/>
                          </a:prstTxWarp>
                          <a:noAutofit/>
                        </wps:bodyPr>
                      </wps:wsp>
                      <pic:pic>
                        <pic:nvPicPr>
                          <pic:cNvPr id="3724" name="Image 3724"/>
                          <pic:cNvPicPr/>
                        </pic:nvPicPr>
                        <pic:blipFill>
                          <a:blip r:embed="rId709" cstate="print"/>
                          <a:stretch>
                            <a:fillRect/>
                          </a:stretch>
                        </pic:blipFill>
                        <pic:spPr>
                          <a:xfrm>
                            <a:off x="1172749" y="826261"/>
                            <a:ext cx="83185" cy="161162"/>
                          </a:xfrm>
                          <a:prstGeom prst="rect">
                            <a:avLst/>
                          </a:prstGeom>
                        </pic:spPr>
                      </pic:pic>
                      <wps:wsp>
                        <wps:cNvPr id="3725" name="Graphic 3725"/>
                        <wps:cNvSpPr/>
                        <wps:spPr>
                          <a:xfrm>
                            <a:off x="1214405" y="964946"/>
                            <a:ext cx="3175" cy="617220"/>
                          </a:xfrm>
                          <a:custGeom>
                            <a:avLst/>
                            <a:gdLst/>
                            <a:ahLst/>
                            <a:cxnLst/>
                            <a:rect l="l" t="t" r="r" b="b"/>
                            <a:pathLst>
                              <a:path w="3175" h="617220">
                                <a:moveTo>
                                  <a:pt x="0" y="0"/>
                                </a:moveTo>
                                <a:lnTo>
                                  <a:pt x="2666" y="616839"/>
                                </a:lnTo>
                              </a:path>
                            </a:pathLst>
                          </a:custGeom>
                          <a:ln w="7620">
                            <a:solidFill>
                              <a:srgbClr val="000000"/>
                            </a:solidFill>
                            <a:prstDash val="solid"/>
                          </a:ln>
                        </wps:spPr>
                        <wps:bodyPr wrap="square" lIns="0" tIns="0" rIns="0" bIns="0" rtlCol="0">
                          <a:prstTxWarp prst="textNoShape">
                            <a:avLst/>
                          </a:prstTxWarp>
                          <a:noAutofit/>
                        </wps:bodyPr>
                      </wps:wsp>
                      <pic:pic>
                        <pic:nvPicPr>
                          <pic:cNvPr id="3726" name="Image 3726"/>
                          <pic:cNvPicPr/>
                        </pic:nvPicPr>
                        <pic:blipFill>
                          <a:blip r:embed="rId710" cstate="print"/>
                          <a:stretch>
                            <a:fillRect/>
                          </a:stretch>
                        </pic:blipFill>
                        <pic:spPr>
                          <a:xfrm>
                            <a:off x="1844960" y="1544066"/>
                            <a:ext cx="161162" cy="83185"/>
                          </a:xfrm>
                          <a:prstGeom prst="rect">
                            <a:avLst/>
                          </a:prstGeom>
                        </pic:spPr>
                      </pic:pic>
                      <wps:wsp>
                        <wps:cNvPr id="3727" name="Graphic 3727"/>
                        <wps:cNvSpPr/>
                        <wps:spPr>
                          <a:xfrm>
                            <a:off x="1215294" y="1580007"/>
                            <a:ext cx="652145" cy="5715"/>
                          </a:xfrm>
                          <a:custGeom>
                            <a:avLst/>
                            <a:gdLst/>
                            <a:ahLst/>
                            <a:cxnLst/>
                            <a:rect l="l" t="t" r="r" b="b"/>
                            <a:pathLst>
                              <a:path w="652145" h="5715">
                                <a:moveTo>
                                  <a:pt x="652017" y="5587"/>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728" name="Image 3728"/>
                          <pic:cNvPicPr/>
                        </pic:nvPicPr>
                        <pic:blipFill>
                          <a:blip r:embed="rId711" cstate="print"/>
                          <a:stretch>
                            <a:fillRect/>
                          </a:stretch>
                        </pic:blipFill>
                        <pic:spPr>
                          <a:xfrm>
                            <a:off x="685577" y="1877567"/>
                            <a:ext cx="134620" cy="118745"/>
                          </a:xfrm>
                          <a:prstGeom prst="rect">
                            <a:avLst/>
                          </a:prstGeom>
                        </pic:spPr>
                      </pic:pic>
                      <wps:wsp>
                        <wps:cNvPr id="3729" name="Graphic 3729"/>
                        <wps:cNvSpPr/>
                        <wps:spPr>
                          <a:xfrm>
                            <a:off x="795686" y="1580007"/>
                            <a:ext cx="419734" cy="329565"/>
                          </a:xfrm>
                          <a:custGeom>
                            <a:avLst/>
                            <a:gdLst/>
                            <a:ahLst/>
                            <a:cxnLst/>
                            <a:rect l="l" t="t" r="r" b="b"/>
                            <a:pathLst>
                              <a:path w="419734" h="329565">
                                <a:moveTo>
                                  <a:pt x="0" y="329183"/>
                                </a:moveTo>
                                <a:lnTo>
                                  <a:pt x="419608" y="0"/>
                                </a:lnTo>
                              </a:path>
                            </a:pathLst>
                          </a:custGeom>
                          <a:ln w="7620">
                            <a:solidFill>
                              <a:srgbClr val="000000"/>
                            </a:solidFill>
                            <a:prstDash val="solid"/>
                          </a:ln>
                        </wps:spPr>
                        <wps:bodyPr wrap="square" lIns="0" tIns="0" rIns="0" bIns="0" rtlCol="0">
                          <a:prstTxWarp prst="textNoShape">
                            <a:avLst/>
                          </a:prstTxWarp>
                          <a:noAutofit/>
                        </wps:bodyPr>
                      </wps:wsp>
                      <wps:wsp>
                        <wps:cNvPr id="3730" name="Graphic 3730"/>
                        <wps:cNvSpPr/>
                        <wps:spPr>
                          <a:xfrm>
                            <a:off x="1925605" y="713105"/>
                            <a:ext cx="30480" cy="30480"/>
                          </a:xfrm>
                          <a:custGeom>
                            <a:avLst/>
                            <a:gdLst/>
                            <a:ahLst/>
                            <a:cxnLst/>
                            <a:rect l="l" t="t" r="r" b="b"/>
                            <a:pathLst>
                              <a:path w="30480" h="30480">
                                <a:moveTo>
                                  <a:pt x="15239" y="0"/>
                                </a:moveTo>
                                <a:lnTo>
                                  <a:pt x="6832" y="0"/>
                                </a:lnTo>
                                <a:lnTo>
                                  <a:pt x="0" y="6832"/>
                                </a:lnTo>
                                <a:lnTo>
                                  <a:pt x="0" y="23647"/>
                                </a:lnTo>
                                <a:lnTo>
                                  <a:pt x="6832" y="30480"/>
                                </a:lnTo>
                                <a:lnTo>
                                  <a:pt x="23647" y="30480"/>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731" name="Graphic 3731"/>
                        <wps:cNvSpPr/>
                        <wps:spPr>
                          <a:xfrm>
                            <a:off x="1924335" y="712469"/>
                            <a:ext cx="31750" cy="31750"/>
                          </a:xfrm>
                          <a:custGeom>
                            <a:avLst/>
                            <a:gdLst/>
                            <a:ahLst/>
                            <a:cxnLst/>
                            <a:rect l="l" t="t" r="r" b="b"/>
                            <a:pathLst>
                              <a:path w="31750" h="31750">
                                <a:moveTo>
                                  <a:pt x="15875" y="0"/>
                                </a:moveTo>
                                <a:lnTo>
                                  <a:pt x="7112" y="0"/>
                                </a:lnTo>
                                <a:lnTo>
                                  <a:pt x="0" y="7112"/>
                                </a:lnTo>
                                <a:lnTo>
                                  <a:pt x="0" y="15875"/>
                                </a:lnTo>
                                <a:lnTo>
                                  <a:pt x="0" y="24637"/>
                                </a:lnTo>
                                <a:lnTo>
                                  <a:pt x="7112" y="31750"/>
                                </a:lnTo>
                                <a:lnTo>
                                  <a:pt x="15875" y="31750"/>
                                </a:lnTo>
                                <a:lnTo>
                                  <a:pt x="24637" y="31750"/>
                                </a:lnTo>
                                <a:lnTo>
                                  <a:pt x="31750" y="24637"/>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732" name="Graphic 3732"/>
                        <wps:cNvSpPr/>
                        <wps:spPr>
                          <a:xfrm>
                            <a:off x="1220120" y="735965"/>
                            <a:ext cx="717550" cy="838200"/>
                          </a:xfrm>
                          <a:custGeom>
                            <a:avLst/>
                            <a:gdLst/>
                            <a:ahLst/>
                            <a:cxnLst/>
                            <a:rect l="l" t="t" r="r" b="b"/>
                            <a:pathLst>
                              <a:path w="717550" h="838200">
                                <a:moveTo>
                                  <a:pt x="717550" y="0"/>
                                </a:moveTo>
                                <a:lnTo>
                                  <a:pt x="0" y="838200"/>
                                </a:lnTo>
                              </a:path>
                            </a:pathLst>
                          </a:custGeom>
                          <a:ln w="7620">
                            <a:solidFill>
                              <a:srgbClr val="FFFFFF"/>
                            </a:solidFill>
                            <a:prstDash val="solid"/>
                          </a:ln>
                        </wps:spPr>
                        <wps:bodyPr wrap="square" lIns="0" tIns="0" rIns="0" bIns="0" rtlCol="0">
                          <a:prstTxWarp prst="textNoShape">
                            <a:avLst/>
                          </a:prstTxWarp>
                          <a:noAutofit/>
                        </wps:bodyPr>
                      </wps:wsp>
                      <wps:wsp>
                        <wps:cNvPr id="3733" name="Graphic 3733"/>
                        <wps:cNvSpPr/>
                        <wps:spPr>
                          <a:xfrm>
                            <a:off x="1220120" y="735965"/>
                            <a:ext cx="717550" cy="838200"/>
                          </a:xfrm>
                          <a:custGeom>
                            <a:avLst/>
                            <a:gdLst/>
                            <a:ahLst/>
                            <a:cxnLst/>
                            <a:rect l="l" t="t" r="r" b="b"/>
                            <a:pathLst>
                              <a:path w="717550" h="838200">
                                <a:moveTo>
                                  <a:pt x="717550" y="0"/>
                                </a:moveTo>
                                <a:lnTo>
                                  <a:pt x="0" y="838200"/>
                                </a:lnTo>
                              </a:path>
                            </a:pathLst>
                          </a:custGeom>
                          <a:ln w="7620">
                            <a:solidFill>
                              <a:srgbClr val="231F20"/>
                            </a:solidFill>
                            <a:prstDash val="solid"/>
                          </a:ln>
                        </wps:spPr>
                        <wps:bodyPr wrap="square" lIns="0" tIns="0" rIns="0" bIns="0" rtlCol="0">
                          <a:prstTxWarp prst="textNoShape">
                            <a:avLst/>
                          </a:prstTxWarp>
                          <a:noAutofit/>
                        </wps:bodyPr>
                      </wps:wsp>
                      <pic:pic>
                        <pic:nvPicPr>
                          <pic:cNvPr id="3734" name="Image 3734"/>
                          <pic:cNvPicPr/>
                        </pic:nvPicPr>
                        <pic:blipFill>
                          <a:blip r:embed="rId712" cstate="print"/>
                          <a:stretch>
                            <a:fillRect/>
                          </a:stretch>
                        </pic:blipFill>
                        <pic:spPr>
                          <a:xfrm>
                            <a:off x="1049940" y="1658620"/>
                            <a:ext cx="177165" cy="161544"/>
                          </a:xfrm>
                          <a:prstGeom prst="rect">
                            <a:avLst/>
                          </a:prstGeom>
                        </pic:spPr>
                      </pic:pic>
                      <pic:pic>
                        <pic:nvPicPr>
                          <pic:cNvPr id="3735" name="Image 3735"/>
                          <pic:cNvPicPr/>
                        </pic:nvPicPr>
                        <pic:blipFill>
                          <a:blip r:embed="rId713" cstate="print"/>
                          <a:stretch>
                            <a:fillRect/>
                          </a:stretch>
                        </pic:blipFill>
                        <pic:spPr>
                          <a:xfrm>
                            <a:off x="1404905" y="1600072"/>
                            <a:ext cx="250316" cy="72771"/>
                          </a:xfrm>
                          <a:prstGeom prst="rect">
                            <a:avLst/>
                          </a:prstGeom>
                        </pic:spPr>
                      </pic:pic>
                      <pic:pic>
                        <pic:nvPicPr>
                          <pic:cNvPr id="3736" name="Image 3736"/>
                          <pic:cNvPicPr/>
                        </pic:nvPicPr>
                        <pic:blipFill>
                          <a:blip r:embed="rId714" cstate="print"/>
                          <a:stretch>
                            <a:fillRect/>
                          </a:stretch>
                        </pic:blipFill>
                        <pic:spPr>
                          <a:xfrm>
                            <a:off x="1124235" y="1177797"/>
                            <a:ext cx="72771" cy="249809"/>
                          </a:xfrm>
                          <a:prstGeom prst="rect">
                            <a:avLst/>
                          </a:prstGeom>
                        </pic:spPr>
                      </pic:pic>
                      <pic:pic>
                        <pic:nvPicPr>
                          <pic:cNvPr id="3737" name="Image 3737"/>
                          <pic:cNvPicPr/>
                        </pic:nvPicPr>
                        <pic:blipFill>
                          <a:blip r:embed="rId715" cstate="print"/>
                          <a:stretch>
                            <a:fillRect/>
                          </a:stretch>
                        </pic:blipFill>
                        <pic:spPr>
                          <a:xfrm>
                            <a:off x="2204116" y="0"/>
                            <a:ext cx="83185" cy="161289"/>
                          </a:xfrm>
                          <a:prstGeom prst="rect">
                            <a:avLst/>
                          </a:prstGeom>
                        </pic:spPr>
                      </pic:pic>
                      <wps:wsp>
                        <wps:cNvPr id="3738" name="Graphic 3738"/>
                        <wps:cNvSpPr/>
                        <wps:spPr>
                          <a:xfrm>
                            <a:off x="2245772" y="138811"/>
                            <a:ext cx="1270" cy="414655"/>
                          </a:xfrm>
                          <a:custGeom>
                            <a:avLst/>
                            <a:gdLst/>
                            <a:ahLst/>
                            <a:cxnLst/>
                            <a:rect l="l" t="t" r="r" b="b"/>
                            <a:pathLst>
                              <a:path w="0" h="414655">
                                <a:moveTo>
                                  <a:pt x="0" y="0"/>
                                </a:moveTo>
                                <a:lnTo>
                                  <a:pt x="0" y="414274"/>
                                </a:lnTo>
                              </a:path>
                            </a:pathLst>
                          </a:custGeom>
                          <a:ln w="7620">
                            <a:solidFill>
                              <a:srgbClr val="000000"/>
                            </a:solidFill>
                            <a:prstDash val="solid"/>
                          </a:ln>
                        </wps:spPr>
                        <wps:bodyPr wrap="square" lIns="0" tIns="0" rIns="0" bIns="0" rtlCol="0">
                          <a:prstTxWarp prst="textNoShape">
                            <a:avLst/>
                          </a:prstTxWarp>
                          <a:noAutofit/>
                        </wps:bodyPr>
                      </wps:wsp>
                      <pic:pic>
                        <pic:nvPicPr>
                          <pic:cNvPr id="3739" name="Image 3739"/>
                          <pic:cNvPicPr/>
                        </pic:nvPicPr>
                        <pic:blipFill>
                          <a:blip r:embed="rId716" cstate="print"/>
                          <a:stretch>
                            <a:fillRect/>
                          </a:stretch>
                        </pic:blipFill>
                        <pic:spPr>
                          <a:xfrm>
                            <a:off x="2726213" y="503301"/>
                            <a:ext cx="161163" cy="83312"/>
                          </a:xfrm>
                          <a:prstGeom prst="rect">
                            <a:avLst/>
                          </a:prstGeom>
                        </pic:spPr>
                      </pic:pic>
                      <wps:wsp>
                        <wps:cNvPr id="3740" name="Graphic 3740"/>
                        <wps:cNvSpPr/>
                        <wps:spPr>
                          <a:xfrm>
                            <a:off x="2263044" y="544956"/>
                            <a:ext cx="485775" cy="1270"/>
                          </a:xfrm>
                          <a:custGeom>
                            <a:avLst/>
                            <a:gdLst/>
                            <a:ahLst/>
                            <a:cxnLst/>
                            <a:rect l="l" t="t" r="r" b="b"/>
                            <a:pathLst>
                              <a:path w="485775" h="0">
                                <a:moveTo>
                                  <a:pt x="485648"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741" name="Image 3741"/>
                          <pic:cNvPicPr/>
                        </pic:nvPicPr>
                        <pic:blipFill>
                          <a:blip r:embed="rId717" cstate="print"/>
                          <a:stretch>
                            <a:fillRect/>
                          </a:stretch>
                        </pic:blipFill>
                        <pic:spPr>
                          <a:xfrm>
                            <a:off x="2176457" y="230504"/>
                            <a:ext cx="230096" cy="139163"/>
                          </a:xfrm>
                          <a:prstGeom prst="rect">
                            <a:avLst/>
                          </a:prstGeom>
                        </pic:spPr>
                      </pic:pic>
                      <pic:pic>
                        <pic:nvPicPr>
                          <pic:cNvPr id="3742" name="Image 3742"/>
                          <pic:cNvPicPr/>
                        </pic:nvPicPr>
                        <pic:blipFill>
                          <a:blip r:embed="rId718" cstate="print"/>
                          <a:stretch>
                            <a:fillRect/>
                          </a:stretch>
                        </pic:blipFill>
                        <pic:spPr>
                          <a:xfrm>
                            <a:off x="1116007" y="1017905"/>
                            <a:ext cx="230096" cy="139163"/>
                          </a:xfrm>
                          <a:prstGeom prst="rect">
                            <a:avLst/>
                          </a:prstGeom>
                        </pic:spPr>
                      </pic:pic>
                      <pic:pic>
                        <pic:nvPicPr>
                          <pic:cNvPr id="3743" name="Image 3743"/>
                          <pic:cNvPicPr/>
                        </pic:nvPicPr>
                        <pic:blipFill>
                          <a:blip r:embed="rId719" cstate="print"/>
                          <a:stretch>
                            <a:fillRect/>
                          </a:stretch>
                        </pic:blipFill>
                        <pic:spPr>
                          <a:xfrm>
                            <a:off x="1711299" y="1487805"/>
                            <a:ext cx="90480" cy="238633"/>
                          </a:xfrm>
                          <a:prstGeom prst="rect">
                            <a:avLst/>
                          </a:prstGeom>
                        </pic:spPr>
                      </pic:pic>
                      <pic:pic>
                        <pic:nvPicPr>
                          <pic:cNvPr id="3744" name="Image 3744"/>
                          <pic:cNvPicPr/>
                        </pic:nvPicPr>
                        <pic:blipFill>
                          <a:blip r:embed="rId720" cstate="print"/>
                          <a:stretch>
                            <a:fillRect/>
                          </a:stretch>
                        </pic:blipFill>
                        <pic:spPr>
                          <a:xfrm>
                            <a:off x="750728" y="1749679"/>
                            <a:ext cx="181886" cy="164846"/>
                          </a:xfrm>
                          <a:prstGeom prst="rect">
                            <a:avLst/>
                          </a:prstGeom>
                        </pic:spPr>
                      </pic:pic>
                    </wpg:wgp>
                  </a:graphicData>
                </a:graphic>
              </wp:anchor>
            </w:drawing>
          </mc:Choice>
          <mc:Fallback>
            <w:pict>
              <v:group style="position:absolute;margin-left:265.427551pt;margin-top:21.160879pt;width:239.4pt;height:183.95pt;mso-position-horizontal-relative:page;mso-position-vertical-relative:paragraph;z-index:-24631808" id="docshapegroup2992" coordorigin="5309,423" coordsize="4788,3679">
                <v:shape style="position:absolute;left:5314;top:1075;width:4776;height:3021" id="docshape2993" coordorigin="5315,1076" coordsize="4776,3021" path="m8202,1524l8192,1481,8190,1439,8195,1399,8206,1361,8224,1325,8249,1291,8279,1259,8315,1230,8356,1202,8402,1177,8452,1155,8507,1135,8565,1118,8627,1104,8693,1092,8761,1084,8831,1078,8904,1076,8979,1077,9056,1081,9133,1088,9212,1099,9291,1113,9370,1132,9449,1153,9528,1179,9606,1209,9683,1242,9759,1280,9832,1322,9904,1368,9960,1412,10005,1460,10041,1512,10067,1566,10083,1622,10091,1678,10089,1734,10078,1789,10059,1842,10031,1893,9996,1939,9952,1981,9901,2017,9842,2046,9776,2068,9703,2082,9623,2087,9534,2085,9446,2083,9359,2078,9272,2072,9186,2064,9102,2054,9020,2041,8939,2027,8861,2010,8786,1990,8714,1968,8645,1944,8579,1916,8518,1886,8460,1852,8407,1816,8359,1776,8316,1733,8279,1686,8247,1636,8221,1582,8202,1524m7507,2705l7546,2730,7579,2758,7608,2789,7631,2821,7650,2856,7665,2893,7675,2931,7680,2971,7682,3013,7679,3056,7673,3100,7662,3144,7648,3190,7630,3236,7609,3283,7585,3330,7557,3377,7527,3424,7493,3470,7457,3517,7417,3562,7376,3607,7331,3651,7285,3694,7236,3736,7185,3776,7133,3815,7078,3852,7022,3887,6964,3919,6904,3950,6843,3978,6781,4004,6718,4027,6654,4047,6589,4063,6524,4077,6458,4087,6391,4093,6324,4096,6257,4095,6189,4089,6122,4079,6055,4065,5988,4047,5921,4023,5855,3994,5797,3963,5741,3926,5686,3882,5633,3833,5583,3780,5535,3723,5491,3663,5450,3600,5414,3537,5383,3472,5357,3408,5337,3344,5323,3281,5315,3221,5315,3164,5322,3111,5337,3062,5360,3018,5393,2980,5435,2949,5487,2926,5572,2895,5655,2864,5736,2832,5814,2800,5890,2768,5965,2736,6038,2705,6109,2674,6178,2644,6247,2615,6313,2588,6379,2563,6444,2540,6508,2518,6571,2500,6633,2484,6695,2471,6756,2462,6817,2456,6877,2453,6938,2455,6999,2462,7059,2472,7120,2488,7182,2509,7244,2535,7306,2567,7370,2605,7434,2648,7499,2699e" filled="false" stroked="true" strokeweight=".6pt" strokecolor="#000000">
                  <v:path arrowok="t"/>
                  <v:stroke dashstyle="solid"/>
                </v:shape>
                <v:shape style="position:absolute;left:7201;top:2876;width:48;height:48" id="docshape2994" coordorigin="7201,2876" coordsize="48,48" path="m7225,2876l7212,2876,7201,2887,7201,2913,7212,2924,7238,2924,7249,2913,7249,2900,7225,2900,7225,2876xm7238,2876l7225,2876,7225,2900,7249,2900,7249,2887,7238,2876xe" filled="true" fillcolor="#000000" stroked="false">
                  <v:path arrowok="t"/>
                  <v:fill type="solid"/>
                </v:shape>
                <v:shape style="position:absolute;left:7199;top:2876;width:50;height:50" id="docshape2995" coordorigin="7199,2876" coordsize="50,50" path="m7224,2876l7210,2876,7199,2887,7199,2901,7199,2915,7210,2926,7224,2926,7238,2926,7249,2915,7249,2901,7249,2887,7238,2876,7224,2876e" filled="false" stroked="true" strokeweight=".6pt" strokecolor="#000000">
                  <v:path arrowok="t"/>
                  <v:stroke dashstyle="solid"/>
                </v:shape>
                <v:shape style="position:absolute;left:8409;top:1548;width:78;height:85" id="docshape2996" coordorigin="8410,1549" coordsize="78,85" path="m8488,1549l8410,1584,8479,1634,8483,1591,8488,1549xe" filled="false" stroked="true" strokeweight="1.08pt" strokecolor="#000000">
                  <v:path arrowok="t"/>
                  <v:stroke dashstyle="solid"/>
                </v:shape>
                <v:shape style="position:absolute;left:8409;top:1548;width:78;height:85" id="docshape2997" coordorigin="8410,1549" coordsize="78,85" path="m8488,1549l8410,1584,8479,1634,8483,1591,8488,1549xe" filled="true" fillcolor="#000000" stroked="false">
                  <v:path arrowok="t"/>
                  <v:fill type="solid"/>
                </v:shape>
                <v:line style="position:absolute" from="8493,1592" to="9340,1672" stroked="true" strokeweight="1.08pt" strokecolor="#000000">
                  <v:stroke dashstyle="solid"/>
                </v:line>
                <v:shape style="position:absolute;left:5925;top:3143;width:209;height:204" type="#_x0000_t75" id="docshape2998" stroked="false">
                  <v:imagedata r:id="rId706" o:title=""/>
                </v:shape>
                <v:shape style="position:absolute;left:9360;top:1593;width:209;height:204" type="#_x0000_t75" id="docshape2999" stroked="false">
                  <v:imagedata r:id="rId707" o:title=""/>
                </v:shape>
                <v:line style="position:absolute" from="6110,2156" to="6690,3022" stroked="true" strokeweight=".6pt" strokecolor="#000000">
                  <v:stroke dashstyle="solid"/>
                </v:line>
                <v:shape style="position:absolute;left:7087;top:2867;width:105;height:104" type="#_x0000_t75" id="docshape3000" stroked="false">
                  <v:imagedata r:id="rId708" o:title=""/>
                </v:shape>
                <v:line style="position:absolute" from="7101,2922" to="6020,3250" stroked="true" strokeweight="1.08pt" strokecolor="#000000">
                  <v:stroke dashstyle="solid"/>
                </v:line>
                <v:line style="position:absolute" from="8790,1652" to="9217,2390" stroked="true" strokeweight=".6pt" strokecolor="#000000">
                  <v:stroke dashstyle="solid"/>
                </v:line>
                <v:shape style="position:absolute;left:7155;top:1724;width:131;height:254" type="#_x0000_t75" id="docshape3001" stroked="false">
                  <v:imagedata r:id="rId709" o:title=""/>
                </v:shape>
                <v:line style="position:absolute" from="7221,1943" to="7225,2914" stroked="true" strokeweight=".6pt" strokecolor="#000000">
                  <v:stroke dashstyle="solid"/>
                </v:line>
                <v:shape style="position:absolute;left:8214;top:2854;width:254;height:131" type="#_x0000_t75" id="docshape3002" stroked="false">
                  <v:imagedata r:id="rId710" o:title=""/>
                </v:shape>
                <v:line style="position:absolute" from="8249,2920" to="7222,2911" stroked="true" strokeweight=".6pt" strokecolor="#000000">
                  <v:stroke dashstyle="solid"/>
                </v:line>
                <v:shape style="position:absolute;left:6388;top:3380;width:212;height:187" type="#_x0000_t75" id="docshape3003" stroked="false">
                  <v:imagedata r:id="rId711" o:title=""/>
                </v:shape>
                <v:line style="position:absolute" from="6562,3430" to="7222,2911" stroked="true" strokeweight=".6pt" strokecolor="#000000">
                  <v:stroke dashstyle="solid"/>
                </v:line>
                <v:shape style="position:absolute;left:8341;top:1546;width:48;height:48" id="docshape3004" coordorigin="8341,1546" coordsize="48,48" path="m8365,1546l8352,1546,8341,1557,8341,1583,8352,1594,8378,1594,8389,1583,8389,1570,8365,1570,8365,1546xm8378,1546l8365,1546,8365,1570,8389,1570,8389,1557,8378,1546xe" filled="true" fillcolor="#000000" stroked="false">
                  <v:path arrowok="t"/>
                  <v:fill type="solid"/>
                </v:shape>
                <v:shape style="position:absolute;left:8339;top:1545;width:50;height:50" id="docshape3005" coordorigin="8339,1545" coordsize="50,50" path="m8364,1545l8350,1545,8339,1556,8339,1570,8339,1584,8350,1595,8364,1595,8378,1595,8389,1584,8389,1570,8389,1556,8378,1545,8364,1545e" filled="false" stroked="true" strokeweight=".6pt" strokecolor="#000000">
                  <v:path arrowok="t"/>
                  <v:stroke dashstyle="solid"/>
                </v:shape>
                <v:line style="position:absolute" from="8360,1582" to="7230,2902" stroked="true" strokeweight=".6pt" strokecolor="#ffffff">
                  <v:stroke dashstyle="solid"/>
                </v:line>
                <v:line style="position:absolute" from="8360,1582" to="7230,2902" stroked="true" strokeweight=".6pt" strokecolor="#231f20">
                  <v:stroke dashstyle="solid"/>
                </v:line>
                <v:shape style="position:absolute;left:6962;top:3035;width:279;height:255" type="#_x0000_t75" id="docshape3006" stroked="false">
                  <v:imagedata r:id="rId712" o:title=""/>
                </v:shape>
                <v:shape style="position:absolute;left:7521;top:2943;width:395;height:115" type="#_x0000_t75" id="docshape3007" stroked="false">
                  <v:imagedata r:id="rId713" o:title=""/>
                </v:shape>
                <v:shape style="position:absolute;left:7079;top:2278;width:115;height:394" type="#_x0000_t75" id="docshape3008" stroked="false">
                  <v:imagedata r:id="rId714" o:title=""/>
                </v:shape>
                <v:shape style="position:absolute;left:8779;top:423;width:131;height:254" type="#_x0000_t75" id="docshape3009" stroked="false">
                  <v:imagedata r:id="rId715" o:title=""/>
                </v:shape>
                <v:line style="position:absolute" from="8845,642" to="8845,1294" stroked="true" strokeweight=".6pt" strokecolor="#000000">
                  <v:stroke dashstyle="solid"/>
                </v:line>
                <v:shape style="position:absolute;left:9601;top:1215;width:254;height:132" type="#_x0000_t75" id="docshape3010" stroked="false">
                  <v:imagedata r:id="rId716" o:title=""/>
                </v:shape>
                <v:line style="position:absolute" from="9637,1281" to="8872,1281" stroked="true" strokeweight=".6pt" strokecolor="#000000">
                  <v:stroke dashstyle="solid"/>
                </v:line>
                <v:shape style="position:absolute;left:8736;top:786;width:363;height:220" type="#_x0000_t75" id="docshape3011" stroked="false">
                  <v:imagedata r:id="rId717" o:title=""/>
                </v:shape>
                <v:shape style="position:absolute;left:7066;top:2026;width:363;height:220" type="#_x0000_t75" id="docshape3012" stroked="false">
                  <v:imagedata r:id="rId718" o:title=""/>
                </v:shape>
                <v:shape style="position:absolute;left:8003;top:2766;width:143;height:376" type="#_x0000_t75" id="docshape3013" stroked="false">
                  <v:imagedata r:id="rId719" o:title=""/>
                </v:shape>
                <v:shape style="position:absolute;left:6490;top:3178;width:287;height:260" type="#_x0000_t75" id="docshape3014" stroked="false">
                  <v:imagedata r:id="rId720" o:title=""/>
                </v:shape>
                <w10:wrap type="none"/>
              </v:group>
            </w:pict>
          </mc:Fallback>
        </mc:AlternateContent>
      </w:r>
      <w:r>
        <w:rPr>
          <w:rFonts w:ascii="Courier New"/>
        </w:rPr>
        <mc:AlternateContent>
          <mc:Choice Requires="wps">
            <w:drawing>
              <wp:anchor distT="0" distB="0" distL="0" distR="0" allowOverlap="1" layoutInCell="1" locked="0" behindDoc="0" simplePos="0" relativeHeight="15986176">
                <wp:simplePos x="0" y="0"/>
                <wp:positionH relativeFrom="page">
                  <wp:posOffset>2730754</wp:posOffset>
                </wp:positionH>
                <wp:positionV relativeFrom="paragraph">
                  <wp:posOffset>186701</wp:posOffset>
                </wp:positionV>
                <wp:extent cx="680085" cy="680720"/>
                <wp:effectExtent l="0" t="0" r="0" b="0"/>
                <wp:wrapNone/>
                <wp:docPr id="3745" name="Group 3745"/>
                <wp:cNvGraphicFramePr>
                  <a:graphicFrameLocks/>
                </wp:cNvGraphicFramePr>
                <a:graphic>
                  <a:graphicData uri="http://schemas.microsoft.com/office/word/2010/wordprocessingGroup">
                    <wpg:wgp>
                      <wpg:cNvPr id="3745" name="Group 3745"/>
                      <wpg:cNvGrpSpPr/>
                      <wpg:grpSpPr>
                        <a:xfrm>
                          <a:off x="0" y="0"/>
                          <a:ext cx="680085" cy="680720"/>
                          <a:chExt cx="680085" cy="680720"/>
                        </a:xfrm>
                      </wpg:grpSpPr>
                      <pic:pic>
                        <pic:nvPicPr>
                          <pic:cNvPr id="3746" name="Image 3746"/>
                          <pic:cNvPicPr/>
                        </pic:nvPicPr>
                        <pic:blipFill>
                          <a:blip r:embed="rId721" cstate="print"/>
                          <a:stretch>
                            <a:fillRect/>
                          </a:stretch>
                        </pic:blipFill>
                        <pic:spPr>
                          <a:xfrm>
                            <a:off x="218693" y="0"/>
                            <a:ext cx="83185" cy="139446"/>
                          </a:xfrm>
                          <a:prstGeom prst="rect">
                            <a:avLst/>
                          </a:prstGeom>
                        </pic:spPr>
                      </pic:pic>
                      <wps:wsp>
                        <wps:cNvPr id="3747" name="Graphic 3747"/>
                        <wps:cNvSpPr/>
                        <wps:spPr>
                          <a:xfrm>
                            <a:off x="260222" y="138811"/>
                            <a:ext cx="1270" cy="292735"/>
                          </a:xfrm>
                          <a:custGeom>
                            <a:avLst/>
                            <a:gdLst/>
                            <a:ahLst/>
                            <a:cxnLst/>
                            <a:rect l="l" t="t" r="r" b="b"/>
                            <a:pathLst>
                              <a:path w="0" h="292735">
                                <a:moveTo>
                                  <a:pt x="0" y="0"/>
                                </a:moveTo>
                                <a:lnTo>
                                  <a:pt x="0" y="292354"/>
                                </a:lnTo>
                              </a:path>
                            </a:pathLst>
                          </a:custGeom>
                          <a:ln w="7620">
                            <a:solidFill>
                              <a:srgbClr val="000000"/>
                            </a:solidFill>
                            <a:prstDash val="solid"/>
                          </a:ln>
                        </wps:spPr>
                        <wps:bodyPr wrap="square" lIns="0" tIns="0" rIns="0" bIns="0" rtlCol="0">
                          <a:prstTxWarp prst="textNoShape">
                            <a:avLst/>
                          </a:prstTxWarp>
                          <a:noAutofit/>
                        </wps:bodyPr>
                      </wps:wsp>
                      <pic:pic>
                        <pic:nvPicPr>
                          <pic:cNvPr id="3748" name="Image 3748"/>
                          <pic:cNvPicPr/>
                        </pic:nvPicPr>
                        <pic:blipFill>
                          <a:blip r:embed="rId76" cstate="print"/>
                          <a:stretch>
                            <a:fillRect/>
                          </a:stretch>
                        </pic:blipFill>
                        <pic:spPr>
                          <a:xfrm>
                            <a:off x="540512" y="387350"/>
                            <a:ext cx="139446" cy="83185"/>
                          </a:xfrm>
                          <a:prstGeom prst="rect">
                            <a:avLst/>
                          </a:prstGeom>
                        </pic:spPr>
                      </pic:pic>
                      <wps:wsp>
                        <wps:cNvPr id="3749" name="Graphic 3749"/>
                        <wps:cNvSpPr/>
                        <wps:spPr>
                          <a:xfrm>
                            <a:off x="257936" y="428879"/>
                            <a:ext cx="283210" cy="1270"/>
                          </a:xfrm>
                          <a:custGeom>
                            <a:avLst/>
                            <a:gdLst/>
                            <a:ahLst/>
                            <a:cxnLst/>
                            <a:rect l="l" t="t" r="r" b="b"/>
                            <a:pathLst>
                              <a:path w="283210" h="0">
                                <a:moveTo>
                                  <a:pt x="283209"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750" name="Image 3750"/>
                          <pic:cNvPicPr/>
                        </pic:nvPicPr>
                        <pic:blipFill>
                          <a:blip r:embed="rId722" cstate="print"/>
                          <a:stretch>
                            <a:fillRect/>
                          </a:stretch>
                        </pic:blipFill>
                        <pic:spPr>
                          <a:xfrm>
                            <a:off x="0" y="425069"/>
                            <a:ext cx="261747" cy="255270"/>
                          </a:xfrm>
                          <a:prstGeom prst="rect">
                            <a:avLst/>
                          </a:prstGeom>
                        </pic:spPr>
                      </pic:pic>
                      <wps:wsp>
                        <wps:cNvPr id="3751" name="Textbox 3751"/>
                        <wps:cNvSpPr txBox="1"/>
                        <wps:spPr>
                          <a:xfrm>
                            <a:off x="0" y="0"/>
                            <a:ext cx="680085" cy="680720"/>
                          </a:xfrm>
                          <a:prstGeom prst="rect">
                            <a:avLst/>
                          </a:prstGeom>
                        </wps:spPr>
                        <wps:txbx>
                          <w:txbxContent>
                            <w:p>
                              <w:pPr>
                                <w:spacing w:line="240" w:lineRule="auto" w:before="0"/>
                                <w:rPr>
                                  <w:sz w:val="20"/>
                                </w:rPr>
                              </w:pPr>
                            </w:p>
                            <w:p>
                              <w:pPr>
                                <w:spacing w:line="240" w:lineRule="auto" w:before="216"/>
                                <w:rPr>
                                  <w:sz w:val="20"/>
                                </w:rPr>
                              </w:pPr>
                            </w:p>
                            <w:p>
                              <w:pPr>
                                <w:spacing w:before="0"/>
                                <w:ind w:left="87" w:right="145" w:firstLine="0"/>
                                <w:jc w:val="center"/>
                                <w:rPr>
                                  <w:b/>
                                  <w:sz w:val="20"/>
                                </w:rPr>
                              </w:pPr>
                              <w:r>
                                <w:rPr>
                                  <w:b/>
                                  <w:spacing w:val="-10"/>
                                  <w:sz w:val="20"/>
                                </w:rPr>
                                <w:t>N</w:t>
                              </w:r>
                            </w:p>
                          </w:txbxContent>
                        </wps:txbx>
                        <wps:bodyPr wrap="square" lIns="0" tIns="0" rIns="0" bIns="0" rtlCol="0">
                          <a:noAutofit/>
                        </wps:bodyPr>
                      </wps:wsp>
                    </wpg:wgp>
                  </a:graphicData>
                </a:graphic>
              </wp:anchor>
            </w:drawing>
          </mc:Choice>
          <mc:Fallback>
            <w:pict>
              <v:group style="position:absolute;margin-left:215.020004pt;margin-top:14.700879pt;width:53.55pt;height:53.6pt;mso-position-horizontal-relative:page;mso-position-vertical-relative:paragraph;z-index:15986176" id="docshapegroup3015" coordorigin="4300,294" coordsize="1071,1072">
                <v:shape style="position:absolute;left:4644;top:294;width:131;height:220" type="#_x0000_t75" id="docshape3016" stroked="false">
                  <v:imagedata r:id="rId721" o:title=""/>
                </v:shape>
                <v:line style="position:absolute" from="4710,513" to="4710,973" stroked="true" strokeweight=".6pt" strokecolor="#000000">
                  <v:stroke dashstyle="solid"/>
                </v:line>
                <v:shape style="position:absolute;left:5151;top:904;width:220;height:131" type="#_x0000_t75" id="docshape3017" stroked="false">
                  <v:imagedata r:id="rId76" o:title=""/>
                </v:shape>
                <v:line style="position:absolute" from="5153,969" to="4707,969" stroked="true" strokeweight=".6pt" strokecolor="#000000">
                  <v:stroke dashstyle="solid"/>
                </v:line>
                <v:shape style="position:absolute;left:4300;top:963;width:413;height:402" type="#_x0000_t75" id="docshape3018" stroked="false">
                  <v:imagedata r:id="rId722" o:title=""/>
                </v:shape>
                <v:shape style="position:absolute;left:4300;top:294;width:1071;height:1072" type="#_x0000_t202" id="docshape3019" filled="false" stroked="false">
                  <v:textbox inset="0,0,0,0">
                    <w:txbxContent>
                      <w:p>
                        <w:pPr>
                          <w:spacing w:line="240" w:lineRule="auto" w:before="0"/>
                          <w:rPr>
                            <w:sz w:val="20"/>
                          </w:rPr>
                        </w:pPr>
                      </w:p>
                      <w:p>
                        <w:pPr>
                          <w:spacing w:line="240" w:lineRule="auto" w:before="216"/>
                          <w:rPr>
                            <w:sz w:val="20"/>
                          </w:rPr>
                        </w:pPr>
                      </w:p>
                      <w:p>
                        <w:pPr>
                          <w:spacing w:before="0"/>
                          <w:ind w:left="87" w:right="145" w:firstLine="0"/>
                          <w:jc w:val="center"/>
                          <w:rPr>
                            <w:b/>
                            <w:sz w:val="20"/>
                          </w:rPr>
                        </w:pPr>
                        <w:r>
                          <w:rPr>
                            <w:b/>
                            <w:spacing w:val="-10"/>
                            <w:sz w:val="20"/>
                          </w:rPr>
                          <w:t>N</w:t>
                        </w:r>
                      </w:p>
                    </w:txbxContent>
                  </v:textbox>
                  <w10:wrap type="none"/>
                </v:shape>
                <w10:wrap type="none"/>
              </v:group>
            </w:pict>
          </mc:Fallback>
        </mc:AlternateContent>
      </w:r>
      <w:r>
        <w:rPr>
          <w:rFonts w:ascii="Courier New"/>
          <w:spacing w:val="-2"/>
        </w:rPr>
        <w:t>bodypin</w:t>
      </w:r>
    </w:p>
    <w:p>
      <w:pPr>
        <w:pStyle w:val="BodyText"/>
        <w:spacing w:before="196"/>
        <w:rPr>
          <w:rFonts w:ascii="Courier New"/>
        </w:rPr>
      </w:pPr>
    </w:p>
    <w:p>
      <w:pPr>
        <w:pStyle w:val="BodyText"/>
        <w:spacing w:after="0"/>
        <w:rPr>
          <w:rFonts w:ascii="Courier New"/>
        </w:rPr>
        <w:sectPr>
          <w:pgSz w:w="12240" w:h="15840"/>
          <w:pgMar w:header="819" w:footer="1204" w:top="1300" w:bottom="1400" w:left="720" w:right="360"/>
        </w:sectPr>
      </w:pPr>
    </w:p>
    <w:p>
      <w:pPr>
        <w:pStyle w:val="BodyText"/>
        <w:spacing w:before="63"/>
        <w:rPr>
          <w:rFonts w:ascii="Courier New"/>
        </w:rPr>
      </w:pPr>
    </w:p>
    <w:p>
      <w:pPr>
        <w:pStyle w:val="BodyText"/>
        <w:spacing w:line="203" w:lineRule="exact"/>
        <w:ind w:right="985"/>
        <w:jc w:val="right"/>
        <w:rPr>
          <w:rFonts w:ascii="Courier New"/>
        </w:rPr>
      </w:pPr>
      <w:r>
        <w:rPr>
          <w:rFonts w:ascii="Courier New"/>
          <w:spacing w:val="-5"/>
        </w:rPr>
        <w:t>pin</w:t>
      </w:r>
    </w:p>
    <w:p>
      <w:pPr>
        <w:tabs>
          <w:tab w:pos="1084" w:val="left" w:leader="none"/>
        </w:tabs>
        <w:spacing w:line="206" w:lineRule="auto" w:before="0"/>
        <w:ind w:left="0" w:right="0" w:firstLine="0"/>
        <w:jc w:val="right"/>
        <w:rPr>
          <w:sz w:val="20"/>
        </w:rPr>
      </w:pPr>
      <w:r>
        <w:rPr>
          <w:rFonts w:ascii="Symbol" w:hAnsi="Symbol"/>
          <w:spacing w:val="-46"/>
          <w:position w:val="-3"/>
          <w:sz w:val="20"/>
        </w:rPr>
        <w:t></w:t>
      </w:r>
      <w:r>
        <w:rPr>
          <w:spacing w:val="-46"/>
          <w:position w:val="1"/>
          <w:sz w:val="20"/>
        </w:rPr>
        <w:t>ˆ</w:t>
      </w:r>
      <w:r>
        <w:rPr>
          <w:spacing w:val="-19"/>
          <w:position w:val="1"/>
          <w:sz w:val="20"/>
        </w:rPr>
        <w:t> </w:t>
      </w:r>
      <w:r>
        <w:rPr>
          <w:spacing w:val="-10"/>
          <w:position w:val="-6"/>
          <w:sz w:val="14"/>
        </w:rPr>
        <w:t>3</w:t>
      </w:r>
      <w:r>
        <w:rPr>
          <w:position w:val="-6"/>
          <w:sz w:val="14"/>
        </w:rPr>
        <w:tab/>
      </w:r>
      <w:r>
        <w:rPr>
          <w:spacing w:val="-10"/>
          <w:sz w:val="20"/>
        </w:rPr>
        <w:t>P</w:t>
      </w:r>
    </w:p>
    <w:p>
      <w:pPr>
        <w:pStyle w:val="BodyText"/>
        <w:spacing w:before="101"/>
        <w:ind w:left="925"/>
        <w:rPr>
          <w:rFonts w:ascii="Courier New"/>
        </w:rPr>
      </w:pPr>
      <w:r>
        <w:rPr/>
        <w:br w:type="column"/>
      </w:r>
      <w:r>
        <w:rPr>
          <w:rFonts w:ascii="Courier New"/>
          <w:spacing w:val="-2"/>
        </w:rPr>
        <w:t>bodyref</w:t>
      </w:r>
    </w:p>
    <w:p>
      <w:pPr>
        <w:pStyle w:val="BodyText"/>
        <w:spacing w:before="168"/>
        <w:rPr>
          <w:rFonts w:ascii="Courier New"/>
        </w:rPr>
      </w:pPr>
      <w:r>
        <w:rPr/>
        <w:br w:type="column"/>
      </w:r>
      <w:r>
        <w:rPr>
          <w:rFonts w:ascii="Courier New"/>
        </w:rPr>
      </w:r>
    </w:p>
    <w:p>
      <w:pPr>
        <w:spacing w:before="1"/>
        <w:ind w:left="33" w:right="0" w:firstLine="0"/>
        <w:jc w:val="left"/>
        <w:rPr>
          <w:i/>
          <w:sz w:val="20"/>
        </w:rPr>
      </w:pPr>
      <w:r>
        <w:rPr>
          <w:i/>
          <w:spacing w:val="-4"/>
          <w:sz w:val="20"/>
        </w:rPr>
        <w:t>Body</w:t>
      </w:r>
    </w:p>
    <w:p>
      <w:pPr>
        <w:spacing w:after="0"/>
        <w:jc w:val="left"/>
        <w:rPr>
          <w:i/>
          <w:sz w:val="20"/>
        </w:rPr>
        <w:sectPr>
          <w:type w:val="continuous"/>
          <w:pgSz w:w="12240" w:h="15840"/>
          <w:pgMar w:header="819" w:footer="1204" w:top="700" w:bottom="280" w:left="720" w:right="360"/>
          <w:cols w:num="3" w:equalWidth="0">
            <w:col w:w="7692" w:space="40"/>
            <w:col w:w="1766" w:space="39"/>
            <w:col w:w="1623"/>
          </w:cols>
        </w:sectPr>
      </w:pPr>
    </w:p>
    <w:p>
      <w:pPr>
        <w:pStyle w:val="BodyText"/>
        <w:spacing w:before="9"/>
        <w:rPr>
          <w:i/>
          <w:sz w:val="18"/>
        </w:rPr>
      </w:pPr>
    </w:p>
    <w:p>
      <w:pPr>
        <w:pStyle w:val="BodyText"/>
        <w:spacing w:after="0"/>
        <w:rPr>
          <w:i/>
          <w:sz w:val="18"/>
        </w:rPr>
        <w:sectPr>
          <w:type w:val="continuous"/>
          <w:pgSz w:w="12240" w:h="15840"/>
          <w:pgMar w:header="819" w:footer="1204" w:top="700" w:bottom="280" w:left="720" w:right="360"/>
        </w:sectPr>
      </w:pPr>
    </w:p>
    <w:p>
      <w:pPr>
        <w:pStyle w:val="BodyText"/>
        <w:spacing w:before="100"/>
        <w:ind w:right="457"/>
        <w:jc w:val="right"/>
        <w:rPr>
          <w:rFonts w:ascii="Courier New"/>
        </w:rPr>
      </w:pPr>
      <w:r>
        <w:rPr>
          <w:rFonts w:ascii="Courier New"/>
          <w:spacing w:val="-2"/>
        </w:rPr>
        <w:t>inbtojoint</w:t>
      </w:r>
    </w:p>
    <w:p>
      <w:pPr>
        <w:pStyle w:val="BodyText"/>
        <w:rPr>
          <w:rFonts w:ascii="Courier New"/>
        </w:rPr>
      </w:pPr>
    </w:p>
    <w:p>
      <w:pPr>
        <w:pStyle w:val="BodyText"/>
        <w:spacing w:before="45"/>
        <w:rPr>
          <w:rFonts w:ascii="Courier New"/>
        </w:rPr>
      </w:pPr>
    </w:p>
    <w:p>
      <w:pPr>
        <w:pStyle w:val="BodyText"/>
        <w:spacing w:before="1"/>
        <w:jc w:val="right"/>
      </w:pPr>
      <w:r>
        <w:rPr>
          <w:spacing w:val="-5"/>
        </w:rPr>
        <w:t>P’</w:t>
      </w:r>
    </w:p>
    <w:p>
      <w:pPr>
        <w:pStyle w:val="BodyText"/>
      </w:pPr>
      <w:r>
        <w:rPr/>
        <w:br w:type="column"/>
      </w:r>
      <w:r>
        <w:rPr/>
      </w:r>
    </w:p>
    <w:p>
      <w:pPr>
        <w:pStyle w:val="BodyText"/>
        <w:spacing w:before="161"/>
      </w:pPr>
    </w:p>
    <w:p>
      <w:pPr>
        <w:pStyle w:val="BodyText"/>
        <w:spacing w:line="190" w:lineRule="exact" w:before="1"/>
        <w:ind w:left="471"/>
        <w:rPr>
          <w:rFonts w:ascii="Courier New"/>
        </w:rPr>
      </w:pPr>
      <w:r>
        <w:rPr>
          <w:rFonts w:ascii="Courier New"/>
          <w:spacing w:val="-5"/>
        </w:rPr>
        <w:t>pin</w:t>
      </w:r>
    </w:p>
    <w:p>
      <w:pPr>
        <w:spacing w:line="177" w:lineRule="auto" w:before="0"/>
        <w:ind w:left="0" w:right="12" w:firstLine="0"/>
        <w:jc w:val="righ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p>
      <w:pPr>
        <w:pStyle w:val="BodyText"/>
      </w:pPr>
      <w:r>
        <w:rPr/>
        <w:br w:type="column"/>
      </w:r>
      <w:r>
        <w:rPr/>
      </w:r>
    </w:p>
    <w:p>
      <w:pPr>
        <w:pStyle w:val="BodyText"/>
        <w:spacing w:before="49"/>
      </w:pPr>
    </w:p>
    <w:p>
      <w:pPr>
        <w:pStyle w:val="BodyText"/>
        <w:ind w:left="1390"/>
        <w:rPr>
          <w:rFonts w:ascii="Courier New"/>
        </w:rPr>
      </w:pPr>
      <w:r>
        <w:rPr>
          <w:rFonts w:ascii="Courier New"/>
          <w:spacing w:val="-2"/>
        </w:rPr>
        <w:t>bodytojoint</w:t>
      </w:r>
    </w:p>
    <w:p>
      <w:pPr>
        <w:pStyle w:val="BodyText"/>
        <w:spacing w:after="0"/>
        <w:rPr>
          <w:rFonts w:ascii="Courier New"/>
        </w:rPr>
        <w:sectPr>
          <w:type w:val="continuous"/>
          <w:pgSz w:w="12240" w:h="15840"/>
          <w:pgMar w:header="819" w:footer="1204" w:top="700" w:bottom="280" w:left="720" w:right="360"/>
          <w:cols w:num="3" w:equalWidth="0">
            <w:col w:w="6325" w:space="40"/>
            <w:col w:w="832" w:space="39"/>
            <w:col w:w="3924"/>
          </w:cols>
        </w:sectPr>
      </w:pPr>
    </w:p>
    <w:p>
      <w:pPr>
        <w:pStyle w:val="BodyText"/>
        <w:spacing w:before="157"/>
        <w:rPr>
          <w:rFonts w:ascii="Courier New"/>
        </w:rPr>
      </w:pPr>
    </w:p>
    <w:p>
      <w:pPr>
        <w:pStyle w:val="BodyText"/>
        <w:spacing w:after="0"/>
        <w:rPr>
          <w:rFonts w:ascii="Courier New"/>
        </w:rPr>
        <w:sectPr>
          <w:type w:val="continuous"/>
          <w:pgSz w:w="12240" w:h="15840"/>
          <w:pgMar w:header="819" w:footer="1204" w:top="700" w:bottom="280" w:left="720" w:right="360"/>
        </w:sectPr>
      </w:pPr>
    </w:p>
    <w:p>
      <w:pPr>
        <w:pStyle w:val="BodyText"/>
        <w:spacing w:before="62"/>
        <w:rPr>
          <w:rFonts w:ascii="Courier New"/>
        </w:rPr>
      </w:pPr>
    </w:p>
    <w:p>
      <w:pPr>
        <w:spacing w:line="208" w:lineRule="auto" w:before="0"/>
        <w:ind w:left="3580" w:right="0" w:firstLine="0"/>
        <w:jc w:val="left"/>
        <w:rPr>
          <w:i/>
          <w:sz w:val="20"/>
        </w:rPr>
      </w:pPr>
      <w:r>
        <w:rPr>
          <w:i/>
          <w:spacing w:val="-4"/>
          <w:sz w:val="20"/>
        </w:rPr>
        <w:t>Inboard</w:t>
      </w:r>
      <w:r>
        <w:rPr>
          <w:i/>
          <w:spacing w:val="-4"/>
          <w:sz w:val="20"/>
        </w:rPr>
        <w:t> Body</w:t>
      </w:r>
    </w:p>
    <w:p>
      <w:pPr>
        <w:spacing w:line="274" w:lineRule="exact" w:before="96"/>
        <w:ind w:left="94" w:right="3051" w:firstLine="0"/>
        <w:jc w:val="center"/>
        <w:rPr>
          <w:position w:val="-7"/>
          <w:sz w:val="14"/>
        </w:rPr>
      </w:pPr>
      <w:r>
        <w:rPr/>
        <w:br w:type="column"/>
      </w:r>
      <w:r>
        <w:rPr>
          <w:rFonts w:ascii="Symbol" w:hAnsi="Symbol"/>
          <w:spacing w:val="-46"/>
          <w:position w:val="-5"/>
          <w:sz w:val="20"/>
        </w:rPr>
        <w:t></w:t>
      </w:r>
      <w:r>
        <w:rPr>
          <w:spacing w:val="-46"/>
          <w:sz w:val="20"/>
        </w:rPr>
        <w:t>ˆ</w:t>
      </w:r>
      <w:r>
        <w:rPr>
          <w:spacing w:val="-19"/>
          <w:sz w:val="20"/>
        </w:rPr>
        <w:t> </w:t>
      </w:r>
      <w:r>
        <w:rPr>
          <w:spacing w:val="-10"/>
          <w:position w:val="-7"/>
          <w:sz w:val="14"/>
        </w:rPr>
        <w:t>1</w:t>
      </w:r>
    </w:p>
    <w:p>
      <w:pPr>
        <w:pStyle w:val="BodyText"/>
        <w:spacing w:line="204" w:lineRule="exact"/>
        <w:ind w:right="3051"/>
        <w:jc w:val="center"/>
        <w:rPr>
          <w:rFonts w:ascii="Courier New"/>
        </w:rPr>
      </w:pPr>
      <w:r>
        <w:rPr>
          <w:rFonts w:ascii="Courier New"/>
          <w:spacing w:val="-5"/>
        </w:rPr>
        <w:t>pin</w:t>
      </w:r>
    </w:p>
    <w:p>
      <w:pPr>
        <w:pStyle w:val="BodyText"/>
        <w:spacing w:after="0" w:line="204" w:lineRule="exact"/>
        <w:jc w:val="center"/>
        <w:rPr>
          <w:rFonts w:ascii="Courier New"/>
        </w:rPr>
        <w:sectPr>
          <w:type w:val="continuous"/>
          <w:pgSz w:w="12240" w:h="15840"/>
          <w:pgMar w:header="819" w:footer="1204" w:top="700" w:bottom="280" w:left="720" w:right="360"/>
          <w:cols w:num="2" w:equalWidth="0">
            <w:col w:w="4217" w:space="40"/>
            <w:col w:w="6903"/>
          </w:cols>
        </w:sectPr>
      </w:pPr>
    </w:p>
    <w:p>
      <w:pPr>
        <w:pStyle w:val="BodyText"/>
        <w:rPr>
          <w:rFonts w:ascii="Courier New"/>
        </w:rPr>
      </w:pPr>
    </w:p>
    <w:p>
      <w:pPr>
        <w:pStyle w:val="BodyText"/>
        <w:spacing w:before="1"/>
        <w:rPr>
          <w:rFonts w:ascii="Courier New"/>
        </w:rPr>
      </w:pPr>
    </w:p>
    <w:p>
      <w:pPr>
        <w:pStyle w:val="BodyText"/>
        <w:spacing w:line="187" w:lineRule="exact"/>
        <w:ind w:left="3060"/>
      </w:pPr>
      <w:r>
        <w:rPr/>
        <w:t>If</w:t>
      </w:r>
      <w:r>
        <w:rPr>
          <w:spacing w:val="-1"/>
        </w:rPr>
        <w:t> </w:t>
      </w:r>
      <w:r>
        <w:rPr/>
        <w:t>the</w:t>
      </w:r>
      <w:r>
        <w:rPr>
          <w:spacing w:val="-1"/>
        </w:rPr>
        <w:t> </w:t>
      </w:r>
      <w:r>
        <w:rPr/>
        <w:t>bushing joint</w:t>
      </w:r>
      <w:r>
        <w:rPr>
          <w:spacing w:val="-1"/>
        </w:rPr>
        <w:t> </w:t>
      </w:r>
      <w:r>
        <w:rPr/>
        <w:t>is</w:t>
      </w:r>
      <w:r>
        <w:rPr>
          <w:spacing w:val="-2"/>
        </w:rPr>
        <w:t> </w:t>
      </w:r>
      <w:r>
        <w:rPr/>
        <w:t>a loop</w:t>
      </w:r>
      <w:r>
        <w:rPr>
          <w:spacing w:val="-1"/>
        </w:rPr>
        <w:t> </w:t>
      </w:r>
      <w:r>
        <w:rPr/>
        <w:t>joint,</w:t>
      </w:r>
      <w:r>
        <w:rPr>
          <w:spacing w:val="-1"/>
        </w:rPr>
        <w:t> </w:t>
      </w:r>
      <w:r>
        <w:rPr/>
        <w:t>then three</w:t>
      </w:r>
      <w:r>
        <w:rPr>
          <w:spacing w:val="-1"/>
        </w:rPr>
        <w:t> </w:t>
      </w:r>
      <w:r>
        <w:rPr/>
        <w:t>mutually</w:t>
      </w:r>
      <w:r>
        <w:rPr>
          <w:spacing w:val="-1"/>
        </w:rPr>
        <w:t> </w:t>
      </w:r>
      <w:r>
        <w:rPr/>
        <w:t>perpendicular axes</w:t>
      </w:r>
      <w:r>
        <w:rPr>
          <w:spacing w:val="-2"/>
        </w:rPr>
        <w:t> </w:t>
      </w:r>
      <w:r>
        <w:rPr/>
        <w:t>are </w:t>
      </w:r>
      <w:r>
        <w:rPr>
          <w:spacing w:val="-2"/>
        </w:rPr>
        <w:t>required</w:t>
      </w:r>
    </w:p>
    <w:p>
      <w:pPr>
        <w:pStyle w:val="BodyText"/>
        <w:spacing w:line="291" w:lineRule="exact"/>
        <w:ind w:left="3060"/>
      </w:pPr>
      <w:r>
        <w:rPr>
          <w:spacing w:val="-2"/>
        </w:rPr>
        <w:t>for</w:t>
      </w:r>
      <w:r>
        <w:rPr>
          <w:spacing w:val="-11"/>
        </w:rPr>
        <w:t> </w:t>
      </w:r>
      <w:r>
        <w:rPr>
          <w:spacing w:val="-2"/>
        </w:rPr>
        <w:t>this</w:t>
      </w:r>
      <w:r>
        <w:rPr>
          <w:spacing w:val="-10"/>
        </w:rPr>
        <w:t> </w:t>
      </w:r>
      <w:r>
        <w:rPr>
          <w:spacing w:val="-2"/>
        </w:rPr>
        <w:t>joint,</w:t>
      </w:r>
      <w:r>
        <w:rPr>
          <w:spacing w:val="-11"/>
        </w:rPr>
        <w:t> </w:t>
      </w:r>
      <w:r>
        <w:rPr>
          <w:spacing w:val="-2"/>
        </w:rPr>
        <w:t>forming</w:t>
      </w:r>
      <w:r>
        <w:rPr>
          <w:spacing w:val="-10"/>
        </w:rPr>
        <w:t> </w:t>
      </w:r>
      <w:r>
        <w:rPr>
          <w:spacing w:val="-2"/>
        </w:rPr>
        <w:t>a</w:t>
      </w:r>
      <w:r>
        <w:rPr>
          <w:spacing w:val="-11"/>
        </w:rPr>
        <w:t> </w:t>
      </w:r>
      <w:r>
        <w:rPr>
          <w:spacing w:val="-2"/>
        </w:rPr>
        <w:t>right-handed</w:t>
      </w:r>
      <w:r>
        <w:rPr>
          <w:spacing w:val="-10"/>
        </w:rPr>
        <w:t> </w:t>
      </w:r>
      <w:r>
        <w:rPr>
          <w:spacing w:val="-2"/>
        </w:rPr>
        <w:t>set,</w:t>
      </w:r>
      <w:r>
        <w:rPr>
          <w:spacing w:val="-11"/>
        </w:rPr>
        <w:t> </w:t>
      </w:r>
      <w:r>
        <w:rPr>
          <w:spacing w:val="-2"/>
        </w:rPr>
        <w:t>i.e.,</w:t>
      </w:r>
      <w:r>
        <w:rPr>
          <w:spacing w:val="-4"/>
        </w:rPr>
        <w:t> </w:t>
      </w:r>
      <w:r>
        <w:rPr>
          <w:rFonts w:ascii="Symbol" w:hAnsi="Symbol"/>
          <w:spacing w:val="-2"/>
        </w:rPr>
        <w:t></w:t>
      </w:r>
      <w:r>
        <w:rPr>
          <w:spacing w:val="-2"/>
          <w:position w:val="6"/>
        </w:rPr>
        <w:t>ˆ</w:t>
      </w:r>
      <w:r>
        <w:rPr>
          <w:spacing w:val="-21"/>
          <w:position w:val="6"/>
        </w:rPr>
        <w:t> </w:t>
      </w:r>
      <w:r>
        <w:rPr>
          <w:spacing w:val="-2"/>
          <w:position w:val="-1"/>
          <w:sz w:val="14"/>
        </w:rPr>
        <w:t>3</w:t>
      </w:r>
      <w:r>
        <w:rPr>
          <w:spacing w:val="53"/>
          <w:position w:val="-1"/>
          <w:sz w:val="14"/>
        </w:rPr>
        <w:t> </w:t>
      </w:r>
      <w:r>
        <w:rPr>
          <w:spacing w:val="-2"/>
        </w:rPr>
        <w:t>=</w:t>
      </w:r>
      <w:r>
        <w:rPr>
          <w:spacing w:val="37"/>
        </w:rPr>
        <w:t> </w:t>
      </w:r>
      <w:r>
        <w:rPr>
          <w:rFonts w:ascii="Symbol" w:hAnsi="Symbol"/>
          <w:spacing w:val="-2"/>
        </w:rPr>
        <w:t></w:t>
      </w:r>
      <w:r>
        <w:rPr>
          <w:spacing w:val="-2"/>
          <w:position w:val="6"/>
        </w:rPr>
        <w:t>ˆ</w:t>
      </w:r>
      <w:r>
        <w:rPr>
          <w:spacing w:val="-21"/>
          <w:position w:val="6"/>
        </w:rPr>
        <w:t> </w:t>
      </w:r>
      <w:r>
        <w:rPr>
          <w:spacing w:val="-2"/>
          <w:position w:val="-1"/>
          <w:sz w:val="14"/>
        </w:rPr>
        <w:t>1</w:t>
      </w:r>
      <w:r>
        <w:rPr>
          <w:spacing w:val="9"/>
          <w:position w:val="-1"/>
          <w:sz w:val="14"/>
        </w:rPr>
        <w:t> </w:t>
      </w:r>
      <w:r>
        <w:rPr>
          <w:rFonts w:ascii="Symbol" w:hAnsi="Symbol"/>
          <w:spacing w:val="-2"/>
        </w:rPr>
        <w:t></w:t>
      </w:r>
      <w:r>
        <w:rPr>
          <w:spacing w:val="-6"/>
        </w:rPr>
        <w:t> </w:t>
      </w:r>
      <w:r>
        <w:rPr>
          <w:rFonts w:ascii="Symbol" w:hAnsi="Symbol"/>
          <w:spacing w:val="-2"/>
        </w:rPr>
        <w:t></w:t>
      </w:r>
      <w:r>
        <w:rPr>
          <w:spacing w:val="-2"/>
          <w:position w:val="6"/>
        </w:rPr>
        <w:t>ˆ</w:t>
      </w:r>
      <w:r>
        <w:rPr>
          <w:spacing w:val="-21"/>
          <w:position w:val="6"/>
        </w:rPr>
        <w:t> </w:t>
      </w:r>
      <w:r>
        <w:rPr>
          <w:spacing w:val="-2"/>
          <w:position w:val="-1"/>
          <w:sz w:val="14"/>
        </w:rPr>
        <w:t>2</w:t>
      </w:r>
      <w:r>
        <w:rPr>
          <w:spacing w:val="-7"/>
          <w:position w:val="-1"/>
          <w:sz w:val="14"/>
        </w:rPr>
        <w:t> </w:t>
      </w:r>
      <w:r>
        <w:rPr>
          <w:spacing w:val="-2"/>
        </w:rPr>
        <w:t>.</w:t>
      </w:r>
      <w:r>
        <w:rPr>
          <w:spacing w:val="33"/>
        </w:rPr>
        <w:t> </w:t>
      </w:r>
      <w:r>
        <w:rPr>
          <w:spacing w:val="-2"/>
        </w:rPr>
        <w:t>These</w:t>
      </w:r>
      <w:r>
        <w:rPr>
          <w:spacing w:val="-9"/>
        </w:rPr>
        <w:t> </w:t>
      </w:r>
      <w:r>
        <w:rPr>
          <w:spacing w:val="-2"/>
        </w:rPr>
        <w:t>axes</w:t>
      </w:r>
      <w:r>
        <w:rPr>
          <w:spacing w:val="-9"/>
        </w:rPr>
        <w:t> </w:t>
      </w:r>
      <w:r>
        <w:rPr>
          <w:spacing w:val="-2"/>
        </w:rPr>
        <w:t>are</w:t>
      </w:r>
      <w:r>
        <w:rPr>
          <w:spacing w:val="-9"/>
        </w:rPr>
        <w:t> </w:t>
      </w:r>
      <w:r>
        <w:rPr>
          <w:spacing w:val="-2"/>
        </w:rPr>
        <w:t>the</w:t>
      </w:r>
      <w:r>
        <w:rPr>
          <w:spacing w:val="-8"/>
        </w:rPr>
        <w:t> </w:t>
      </w:r>
      <w:r>
        <w:rPr>
          <w:spacing w:val="-2"/>
        </w:rPr>
        <w:t>transla-</w:t>
      </w:r>
    </w:p>
    <w:p>
      <w:pPr>
        <w:pStyle w:val="BodyText"/>
        <w:spacing w:line="249" w:lineRule="auto" w:before="3"/>
        <w:ind w:left="3060" w:right="1096"/>
      </w:pPr>
      <w:r>
        <w:rPr/>
        <w:t>tional</w:t>
      </w:r>
      <w:r>
        <w:rPr>
          <w:spacing w:val="-4"/>
        </w:rPr>
        <w:t> </w:t>
      </w:r>
      <w:r>
        <w:rPr/>
        <w:t>axes</w:t>
      </w:r>
      <w:r>
        <w:rPr>
          <w:spacing w:val="-5"/>
        </w:rPr>
        <w:t> </w:t>
      </w:r>
      <w:r>
        <w:rPr/>
        <w:t>and</w:t>
      </w:r>
      <w:r>
        <w:rPr>
          <w:spacing w:val="-4"/>
        </w:rPr>
        <w:t> </w:t>
      </w:r>
      <w:r>
        <w:rPr/>
        <w:t>are</w:t>
      </w:r>
      <w:r>
        <w:rPr>
          <w:spacing w:val="-4"/>
        </w:rPr>
        <w:t> </w:t>
      </w:r>
      <w:r>
        <w:rPr/>
        <w:t>also</w:t>
      </w:r>
      <w:r>
        <w:rPr>
          <w:spacing w:val="-4"/>
        </w:rPr>
        <w:t> </w:t>
      </w:r>
      <w:r>
        <w:rPr/>
        <w:t>used</w:t>
      </w:r>
      <w:r>
        <w:rPr>
          <w:spacing w:val="-4"/>
        </w:rPr>
        <w:t> </w:t>
      </w:r>
      <w:r>
        <w:rPr/>
        <w:t>as</w:t>
      </w:r>
      <w:r>
        <w:rPr>
          <w:spacing w:val="-5"/>
        </w:rPr>
        <w:t> </w:t>
      </w:r>
      <w:r>
        <w:rPr/>
        <w:t>the</w:t>
      </w:r>
      <w:r>
        <w:rPr>
          <w:spacing w:val="-4"/>
        </w:rPr>
        <w:t> </w:t>
      </w:r>
      <w:r>
        <w:rPr/>
        <w:t>reference</w:t>
      </w:r>
      <w:r>
        <w:rPr>
          <w:spacing w:val="-4"/>
        </w:rPr>
        <w:t> </w:t>
      </w:r>
      <w:r>
        <w:rPr/>
        <w:t>configuration</w:t>
      </w:r>
      <w:r>
        <w:rPr>
          <w:spacing w:val="-4"/>
        </w:rPr>
        <w:t> </w:t>
      </w:r>
      <w:r>
        <w:rPr/>
        <w:t>orientations</w:t>
      </w:r>
      <w:r>
        <w:rPr>
          <w:spacing w:val="-5"/>
        </w:rPr>
        <w:t> </w:t>
      </w:r>
      <w:r>
        <w:rPr/>
        <w:t>for</w:t>
      </w:r>
      <w:r>
        <w:rPr>
          <w:spacing w:val="-4"/>
        </w:rPr>
        <w:t> </w:t>
      </w:r>
      <w:r>
        <w:rPr/>
        <w:t>the</w:t>
      </w:r>
      <w:r>
        <w:rPr>
          <w:spacing w:val="-4"/>
        </w:rPr>
        <w:t> </w:t>
      </w:r>
      <w:r>
        <w:rPr/>
        <w:t>rota-tional axes.</w:t>
      </w:r>
      <w:r>
        <w:rPr>
          <w:spacing w:val="40"/>
        </w:rPr>
        <w:t> </w:t>
      </w:r>
      <w:r>
        <w:rPr/>
        <w:t>If the bushing joint is a tree joint, the perpendicularity requirement is dropped, but no two joint axes may be collinear.</w:t>
      </w:r>
    </w:p>
    <w:p>
      <w:pPr>
        <w:pStyle w:val="BodyText"/>
        <w:spacing w:before="12"/>
      </w:pPr>
    </w:p>
    <w:p>
      <w:pPr>
        <w:pStyle w:val="BodyText"/>
        <w:spacing w:line="249" w:lineRule="auto"/>
        <w:ind w:left="3060" w:right="1096" w:hanging="1"/>
      </w:pPr>
      <w:r>
        <w:rPr/>
        <w:t>Note</w:t>
      </w:r>
      <w:r>
        <w:rPr>
          <w:spacing w:val="-4"/>
        </w:rPr>
        <w:t> </w:t>
      </w:r>
      <w:r>
        <w:rPr/>
        <w:t>that</w:t>
      </w:r>
      <w:r>
        <w:rPr>
          <w:spacing w:val="-4"/>
        </w:rPr>
        <w:t> </w:t>
      </w:r>
      <w:r>
        <w:rPr/>
        <w:t>even</w:t>
      </w:r>
      <w:r>
        <w:rPr>
          <w:spacing w:val="-4"/>
        </w:rPr>
        <w:t> </w:t>
      </w:r>
      <w:r>
        <w:rPr/>
        <w:t>if</w:t>
      </w:r>
      <w:r>
        <w:rPr>
          <w:spacing w:val="-4"/>
        </w:rPr>
        <w:t> </w:t>
      </w:r>
      <w:r>
        <w:rPr/>
        <w:t>this</w:t>
      </w:r>
      <w:r>
        <w:rPr>
          <w:spacing w:val="-5"/>
        </w:rPr>
        <w:t> </w:t>
      </w:r>
      <w:r>
        <w:rPr/>
        <w:t>is</w:t>
      </w:r>
      <w:r>
        <w:rPr>
          <w:spacing w:val="-5"/>
        </w:rPr>
        <w:t> </w:t>
      </w:r>
      <w:r>
        <w:rPr/>
        <w:t>a</w:t>
      </w:r>
      <w:r>
        <w:rPr>
          <w:spacing w:val="-4"/>
        </w:rPr>
        <w:t> </w:t>
      </w:r>
      <w:r>
        <w:rPr/>
        <w:t>loop</w:t>
      </w:r>
      <w:r>
        <w:rPr>
          <w:spacing w:val="-4"/>
        </w:rPr>
        <w:t> </w:t>
      </w:r>
      <w:r>
        <w:rPr/>
        <w:t>bushing,</w:t>
      </w:r>
      <w:r>
        <w:rPr>
          <w:spacing w:val="-5"/>
        </w:rPr>
        <w:t> </w:t>
      </w:r>
      <w:r>
        <w:rPr>
          <w:i/>
        </w:rPr>
        <w:t>it</w:t>
      </w:r>
      <w:r>
        <w:rPr>
          <w:i/>
          <w:spacing w:val="-4"/>
        </w:rPr>
        <w:t> </w:t>
      </w:r>
      <w:r>
        <w:rPr>
          <w:i/>
        </w:rPr>
        <w:t>is</w:t>
      </w:r>
      <w:r>
        <w:rPr>
          <w:i/>
          <w:spacing w:val="-5"/>
        </w:rPr>
        <w:t> </w:t>
      </w:r>
      <w:r>
        <w:rPr>
          <w:i/>
        </w:rPr>
        <w:t>always</w:t>
      </w:r>
      <w:r>
        <w:rPr>
          <w:i/>
          <w:spacing w:val="-5"/>
        </w:rPr>
        <w:t> </w:t>
      </w:r>
      <w:r>
        <w:rPr>
          <w:i/>
        </w:rPr>
        <w:t>assembled</w:t>
      </w:r>
      <w:r>
        <w:rPr/>
        <w:t>.</w:t>
      </w:r>
      <w:r>
        <w:rPr>
          <w:spacing w:val="40"/>
        </w:rPr>
        <w:t> </w:t>
      </w:r>
      <w:r>
        <w:rPr/>
        <w:t>The</w:t>
      </w:r>
      <w:r>
        <w:rPr>
          <w:spacing w:val="-5"/>
        </w:rPr>
        <w:t> </w:t>
      </w:r>
      <w:r>
        <w:rPr/>
        <w:t>first</w:t>
      </w:r>
      <w:r>
        <w:rPr>
          <w:spacing w:val="-4"/>
        </w:rPr>
        <w:t> </w:t>
      </w:r>
      <w:r>
        <w:rPr/>
        <w:t>three</w:t>
      </w:r>
      <w:r>
        <w:rPr>
          <w:spacing w:val="-4"/>
        </w:rPr>
        <w:t> </w:t>
      </w:r>
      <w:r>
        <w:rPr/>
        <w:t>pseudo-coordinates are the vector from the inboard hinge point to the outboard hinge point,</w:t>
      </w:r>
    </w:p>
    <w:p>
      <w:pPr>
        <w:pStyle w:val="BodyText"/>
        <w:spacing w:after="0" w:line="249" w:lineRule="auto"/>
        <w:sectPr>
          <w:type w:val="continuous"/>
          <w:pgSz w:w="12240" w:h="15840"/>
          <w:pgMar w:header="819" w:footer="1204" w:top="700" w:bottom="280" w:left="720" w:right="360"/>
        </w:sectPr>
      </w:pPr>
    </w:p>
    <w:p>
      <w:pPr>
        <w:pStyle w:val="BodyText"/>
      </w:pPr>
    </w:p>
    <w:p>
      <w:pPr>
        <w:pStyle w:val="BodyText"/>
        <w:spacing w:before="162"/>
      </w:pPr>
    </w:p>
    <w:p>
      <w:pPr>
        <w:pStyle w:val="BodyText"/>
        <w:spacing w:line="249" w:lineRule="auto"/>
        <w:ind w:left="3420" w:right="722"/>
      </w:pPr>
      <w:r>
        <w:rPr/>
        <w:t>projected</w:t>
      </w:r>
      <w:r>
        <w:rPr>
          <w:spacing w:val="-3"/>
        </w:rPr>
        <w:t> </w:t>
      </w:r>
      <w:r>
        <w:rPr/>
        <w:t>along</w:t>
      </w:r>
      <w:r>
        <w:rPr>
          <w:spacing w:val="-3"/>
        </w:rPr>
        <w:t> </w:t>
      </w:r>
      <w:r>
        <w:rPr/>
        <w:t>each</w:t>
      </w:r>
      <w:r>
        <w:rPr>
          <w:spacing w:val="-3"/>
        </w:rPr>
        <w:t> </w:t>
      </w:r>
      <w:r>
        <w:rPr/>
        <w:t>of</w:t>
      </w:r>
      <w:r>
        <w:rPr>
          <w:spacing w:val="-3"/>
        </w:rPr>
        <w:t> </w:t>
      </w:r>
      <w:r>
        <w:rPr/>
        <w:t>the</w:t>
      </w:r>
      <w:r>
        <w:rPr>
          <w:spacing w:val="-3"/>
        </w:rPr>
        <w:t> </w:t>
      </w:r>
      <w:r>
        <w:rPr/>
        <w:t>translational</w:t>
      </w:r>
      <w:r>
        <w:rPr>
          <w:spacing w:val="-3"/>
        </w:rPr>
        <w:t> </w:t>
      </w:r>
      <w:r>
        <w:rPr/>
        <w:t>axes.</w:t>
      </w:r>
      <w:r>
        <w:rPr>
          <w:spacing w:val="40"/>
        </w:rPr>
        <w:t> </w:t>
      </w:r>
      <w:r>
        <w:rPr/>
        <w:t>The</w:t>
      </w:r>
      <w:r>
        <w:rPr>
          <w:spacing w:val="-3"/>
        </w:rPr>
        <w:t> </w:t>
      </w:r>
      <w:r>
        <w:rPr/>
        <w:t>last</w:t>
      </w:r>
      <w:r>
        <w:rPr>
          <w:spacing w:val="-3"/>
        </w:rPr>
        <w:t> </w:t>
      </w:r>
      <w:r>
        <w:rPr/>
        <w:t>three</w:t>
      </w:r>
      <w:r>
        <w:rPr>
          <w:spacing w:val="-3"/>
        </w:rPr>
        <w:t> </w:t>
      </w:r>
      <w:r>
        <w:rPr/>
        <w:t>pseudo</w:t>
      </w:r>
      <w:r>
        <w:rPr>
          <w:spacing w:val="-3"/>
        </w:rPr>
        <w:t> </w:t>
      </w:r>
      <w:r>
        <w:rPr/>
        <w:t>coordinates</w:t>
      </w:r>
      <w:r>
        <w:rPr>
          <w:spacing w:val="-4"/>
        </w:rPr>
        <w:t> </w:t>
      </w:r>
      <w:r>
        <w:rPr/>
        <w:t>are defined exactly as for a loop gimbal joint (see above).</w:t>
      </w:r>
    </w:p>
    <w:p>
      <w:pPr>
        <w:pStyle w:val="BodyText"/>
        <w:spacing w:before="12"/>
      </w:pPr>
    </w:p>
    <w:p>
      <w:pPr>
        <w:pStyle w:val="BodyText"/>
        <w:ind w:left="3420"/>
      </w:pPr>
      <w:r>
        <w:rPr/>
        <w:t>The</w:t>
      </w:r>
      <w:r>
        <w:rPr>
          <w:spacing w:val="-2"/>
        </w:rPr>
        <w:t> </w:t>
      </w:r>
      <w:r>
        <w:rPr/>
        <w:t>vectors</w:t>
      </w:r>
      <w:r>
        <w:rPr>
          <w:spacing w:val="-2"/>
        </w:rPr>
        <w:t> </w:t>
      </w:r>
      <w:r>
        <w:rPr/>
        <w:t>are</w:t>
      </w:r>
      <w:r>
        <w:rPr>
          <w:spacing w:val="-2"/>
        </w:rPr>
        <w:t> </w:t>
      </w:r>
      <w:r>
        <w:rPr/>
        <w:t>required</w:t>
      </w:r>
      <w:r>
        <w:rPr>
          <w:spacing w:val="-1"/>
        </w:rPr>
        <w:t> </w:t>
      </w:r>
      <w:r>
        <w:rPr/>
        <w:t>for</w:t>
      </w:r>
      <w:r>
        <w:rPr>
          <w:spacing w:val="-2"/>
        </w:rPr>
        <w:t> </w:t>
      </w:r>
      <w:r>
        <w:rPr/>
        <w:t>any</w:t>
      </w:r>
      <w:r>
        <w:rPr>
          <w:spacing w:val="-1"/>
        </w:rPr>
        <w:t> </w:t>
      </w:r>
      <w:r>
        <w:rPr/>
        <w:t>bushing</w:t>
      </w:r>
      <w:r>
        <w:rPr>
          <w:spacing w:val="-2"/>
        </w:rPr>
        <w:t> </w:t>
      </w:r>
      <w:r>
        <w:rPr/>
        <w:t>joint,</w:t>
      </w:r>
      <w:r>
        <w:rPr>
          <w:spacing w:val="-1"/>
        </w:rPr>
        <w:t> </w:t>
      </w:r>
      <w:r>
        <w:rPr/>
        <w:t>tree</w:t>
      </w:r>
      <w:r>
        <w:rPr>
          <w:spacing w:val="-2"/>
        </w:rPr>
        <w:t> </w:t>
      </w:r>
      <w:r>
        <w:rPr/>
        <w:t>or</w:t>
      </w:r>
      <w:r>
        <w:rPr>
          <w:spacing w:val="-1"/>
        </w:rPr>
        <w:t> </w:t>
      </w:r>
      <w:r>
        <w:rPr>
          <w:spacing w:val="-4"/>
        </w:rPr>
        <w:t>loop:</w:t>
      </w:r>
    </w:p>
    <w:p>
      <w:pPr>
        <w:tabs>
          <w:tab w:pos="6123" w:val="left" w:leader="none"/>
        </w:tabs>
        <w:spacing w:line="243" w:lineRule="exact" w:before="130"/>
        <w:ind w:left="3600" w:right="0" w:firstLine="0"/>
        <w:jc w:val="left"/>
        <w:rPr>
          <w:rFonts w:ascii="Arial" w:hAnsi="Arial"/>
          <w:sz w:val="16"/>
        </w:rPr>
      </w:pPr>
      <w:r>
        <w:rPr>
          <w:rFonts w:ascii="Courier New" w:hAnsi="Courier New"/>
          <w:sz w:val="20"/>
        </w:rPr>
        <w:t>inbtojoint</w:t>
      </w:r>
      <w:r>
        <w:rPr>
          <w:rFonts w:ascii="Courier New" w:hAnsi="Courier New"/>
          <w:spacing w:val="53"/>
          <w:w w:val="150"/>
          <w:sz w:val="20"/>
        </w:rPr>
        <w:t> </w:t>
      </w:r>
      <w:r>
        <w:rPr>
          <w:rFonts w:ascii="Courier New" w:hAnsi="Courier New"/>
          <w:sz w:val="20"/>
        </w:rPr>
        <w:t>=</w:t>
      </w:r>
      <w:r>
        <w:rPr>
          <w:rFonts w:ascii="Courier New" w:hAnsi="Courier New"/>
          <w:spacing w:val="-2"/>
          <w:sz w:val="20"/>
        </w:rPr>
        <w:t> </w:t>
      </w:r>
      <w:r>
        <w:rPr>
          <w:i/>
          <w:sz w:val="20"/>
        </w:rPr>
        <w:t>x</w:t>
      </w:r>
      <w:r>
        <w:rPr>
          <w:i/>
          <w:spacing w:val="73"/>
          <w:w w:val="150"/>
          <w:sz w:val="20"/>
        </w:rPr>
        <w:t> </w:t>
      </w:r>
      <w:r>
        <w:rPr>
          <w:i/>
          <w:sz w:val="20"/>
        </w:rPr>
        <w:t>x</w:t>
      </w:r>
      <w:r>
        <w:rPr>
          <w:i/>
          <w:spacing w:val="73"/>
          <w:w w:val="150"/>
          <w:sz w:val="20"/>
        </w:rPr>
        <w:t> </w:t>
      </w:r>
      <w:r>
        <w:rPr>
          <w:i/>
          <w:spacing w:val="-10"/>
          <w:sz w:val="20"/>
        </w:rPr>
        <w:t>x</w:t>
      </w:r>
      <w:r>
        <w:rPr>
          <w:i/>
          <w:sz w:val="20"/>
        </w:rPr>
        <w:tab/>
      </w:r>
      <w:r>
        <w:rPr>
          <w:rFonts w:ascii="Arial" w:hAnsi="Arial"/>
          <w:sz w:val="16"/>
        </w:rPr>
        <w:t>Vector</w:t>
      </w:r>
      <w:r>
        <w:rPr>
          <w:rFonts w:ascii="Arial" w:hAnsi="Arial"/>
          <w:spacing w:val="-7"/>
          <w:sz w:val="16"/>
        </w:rPr>
        <w:t> </w:t>
      </w:r>
      <w:r>
        <w:rPr>
          <w:rFonts w:ascii="Arial" w:hAnsi="Arial"/>
          <w:sz w:val="16"/>
        </w:rPr>
        <w:t>from</w:t>
      </w:r>
      <w:r>
        <w:rPr>
          <w:rFonts w:ascii="Arial" w:hAnsi="Arial"/>
          <w:spacing w:val="-4"/>
          <w:sz w:val="16"/>
        </w:rPr>
        <w:t> </w:t>
      </w:r>
      <w:r>
        <w:rPr>
          <w:rFonts w:ascii="Arial" w:hAnsi="Arial"/>
          <w:sz w:val="16"/>
        </w:rPr>
        <w:t>inboard</w:t>
      </w:r>
      <w:r>
        <w:rPr>
          <w:rFonts w:ascii="Arial" w:hAnsi="Arial"/>
          <w:spacing w:val="-4"/>
          <w:sz w:val="16"/>
        </w:rPr>
        <w:t> </w:t>
      </w:r>
      <w:r>
        <w:rPr>
          <w:rFonts w:ascii="Arial" w:hAnsi="Arial"/>
          <w:sz w:val="16"/>
        </w:rPr>
        <w:t>body</w:t>
      </w:r>
      <w:r>
        <w:rPr>
          <w:rFonts w:ascii="Arial" w:hAnsi="Arial"/>
          <w:spacing w:val="-4"/>
          <w:sz w:val="16"/>
        </w:rPr>
        <w:t> </w:t>
      </w:r>
      <w:r>
        <w:rPr>
          <w:rFonts w:ascii="Arial" w:hAnsi="Arial"/>
          <w:sz w:val="16"/>
        </w:rPr>
        <w:t>c.o.m.</w:t>
      </w:r>
      <w:r>
        <w:rPr>
          <w:rFonts w:ascii="Arial" w:hAnsi="Arial"/>
          <w:spacing w:val="-4"/>
          <w:sz w:val="16"/>
        </w:rPr>
        <w:t> </w:t>
      </w:r>
      <w:r>
        <w:rPr>
          <w:rFonts w:ascii="Arial" w:hAnsi="Arial"/>
          <w:sz w:val="16"/>
        </w:rPr>
        <w:t>to</w:t>
      </w:r>
      <w:r>
        <w:rPr>
          <w:rFonts w:ascii="Arial" w:hAnsi="Arial"/>
          <w:spacing w:val="-4"/>
          <w:sz w:val="16"/>
        </w:rPr>
        <w:t> </w:t>
      </w:r>
      <w:r>
        <w:rPr>
          <w:rFonts w:ascii="Arial" w:hAnsi="Arial"/>
          <w:sz w:val="16"/>
        </w:rPr>
        <w:t>hinge</w:t>
      </w:r>
      <w:r>
        <w:rPr>
          <w:rFonts w:ascii="Arial" w:hAnsi="Arial"/>
          <w:spacing w:val="-4"/>
          <w:sz w:val="16"/>
        </w:rPr>
        <w:t> </w:t>
      </w:r>
      <w:r>
        <w:rPr>
          <w:rFonts w:ascii="Arial" w:hAnsi="Arial"/>
          <w:sz w:val="16"/>
        </w:rPr>
        <w:t>point</w:t>
      </w:r>
      <w:r>
        <w:rPr>
          <w:rFonts w:ascii="Arial" w:hAnsi="Arial"/>
          <w:spacing w:val="-4"/>
          <w:sz w:val="16"/>
        </w:rPr>
        <w:t> </w:t>
      </w:r>
      <w:r>
        <w:rPr>
          <w:rFonts w:ascii="Arial" w:hAnsi="Arial"/>
          <w:spacing w:val="-5"/>
          <w:sz w:val="16"/>
        </w:rPr>
        <w:t>P’.</w:t>
      </w:r>
    </w:p>
    <w:p>
      <w:pPr>
        <w:tabs>
          <w:tab w:pos="6123" w:val="left" w:leader="none"/>
        </w:tabs>
        <w:spacing w:line="240" w:lineRule="exact" w:before="0"/>
        <w:ind w:left="3600" w:right="0" w:firstLine="0"/>
        <w:jc w:val="left"/>
        <w:rPr>
          <w:rFonts w:ascii="Arial"/>
          <w:sz w:val="16"/>
        </w:rPr>
      </w:pPr>
      <w:r>
        <w:rPr>
          <w:rFonts w:ascii="Courier New"/>
          <w:sz w:val="20"/>
        </w:rPr>
        <w:t>bodytojoint</w:t>
      </w:r>
      <w:r>
        <w:rPr>
          <w:rFonts w:ascii="Courier New"/>
          <w:spacing w:val="-4"/>
          <w:sz w:val="20"/>
        </w:rPr>
        <w:t> </w:t>
      </w:r>
      <w:r>
        <w:rPr>
          <w:rFonts w:ascii="Courier New"/>
          <w:sz w:val="20"/>
        </w:rPr>
        <w:t>=</w:t>
      </w:r>
      <w:r>
        <w:rPr>
          <w:rFonts w:ascii="Courier New"/>
          <w:spacing w:val="-3"/>
          <w:sz w:val="20"/>
        </w:rPr>
        <w:t> </w:t>
      </w:r>
      <w:r>
        <w:rPr>
          <w:i/>
          <w:sz w:val="20"/>
        </w:rPr>
        <w:t>x</w:t>
      </w:r>
      <w:r>
        <w:rPr>
          <w:i/>
          <w:spacing w:val="72"/>
          <w:w w:val="150"/>
          <w:sz w:val="20"/>
        </w:rPr>
        <w:t> </w:t>
      </w:r>
      <w:r>
        <w:rPr>
          <w:i/>
          <w:sz w:val="20"/>
        </w:rPr>
        <w:t>x</w:t>
      </w:r>
      <w:r>
        <w:rPr>
          <w:i/>
          <w:spacing w:val="73"/>
          <w:w w:val="150"/>
          <w:sz w:val="20"/>
        </w:rPr>
        <w:t> </w:t>
      </w:r>
      <w:r>
        <w:rPr>
          <w:i/>
          <w:spacing w:val="-10"/>
          <w:sz w:val="20"/>
        </w:rPr>
        <w:t>x</w:t>
      </w:r>
      <w:r>
        <w:rPr>
          <w:i/>
          <w:sz w:val="20"/>
        </w:rPr>
        <w:tab/>
      </w:r>
      <w:r>
        <w:rPr>
          <w:rFonts w:ascii="Arial"/>
          <w:sz w:val="16"/>
        </w:rPr>
        <w:t>Vector</w:t>
      </w:r>
      <w:r>
        <w:rPr>
          <w:rFonts w:ascii="Arial"/>
          <w:spacing w:val="-4"/>
          <w:sz w:val="16"/>
        </w:rPr>
        <w:t> </w:t>
      </w:r>
      <w:r>
        <w:rPr>
          <w:rFonts w:ascii="Arial"/>
          <w:sz w:val="16"/>
        </w:rPr>
        <w:t>from</w:t>
      </w:r>
      <w:r>
        <w:rPr>
          <w:rFonts w:ascii="Arial"/>
          <w:spacing w:val="-4"/>
          <w:sz w:val="16"/>
        </w:rPr>
        <w:t> </w:t>
      </w:r>
      <w:r>
        <w:rPr>
          <w:rFonts w:ascii="Arial"/>
          <w:sz w:val="16"/>
        </w:rPr>
        <w:t>body</w:t>
      </w:r>
      <w:r>
        <w:rPr>
          <w:rFonts w:ascii="Arial"/>
          <w:spacing w:val="-4"/>
          <w:sz w:val="16"/>
        </w:rPr>
        <w:t> </w:t>
      </w:r>
      <w:r>
        <w:rPr>
          <w:rFonts w:ascii="Arial"/>
          <w:sz w:val="16"/>
        </w:rPr>
        <w:t>c.o.m.</w:t>
      </w:r>
      <w:r>
        <w:rPr>
          <w:rFonts w:ascii="Arial"/>
          <w:spacing w:val="-4"/>
          <w:sz w:val="16"/>
        </w:rPr>
        <w:t> </w:t>
      </w:r>
      <w:r>
        <w:rPr>
          <w:rFonts w:ascii="Arial"/>
          <w:sz w:val="16"/>
        </w:rPr>
        <w:t>to</w:t>
      </w:r>
      <w:r>
        <w:rPr>
          <w:rFonts w:ascii="Arial"/>
          <w:spacing w:val="-4"/>
          <w:sz w:val="16"/>
        </w:rPr>
        <w:t> </w:t>
      </w:r>
      <w:r>
        <w:rPr>
          <w:rFonts w:ascii="Arial"/>
          <w:sz w:val="16"/>
        </w:rPr>
        <w:t>hinge</w:t>
      </w:r>
      <w:r>
        <w:rPr>
          <w:rFonts w:ascii="Arial"/>
          <w:spacing w:val="-4"/>
          <w:sz w:val="16"/>
        </w:rPr>
        <w:t> </w:t>
      </w:r>
      <w:r>
        <w:rPr>
          <w:rFonts w:ascii="Arial"/>
          <w:sz w:val="16"/>
        </w:rPr>
        <w:t>point</w:t>
      </w:r>
      <w:r>
        <w:rPr>
          <w:rFonts w:ascii="Arial"/>
          <w:spacing w:val="-3"/>
          <w:sz w:val="16"/>
        </w:rPr>
        <w:t> </w:t>
      </w:r>
      <w:r>
        <w:rPr>
          <w:rFonts w:ascii="Arial"/>
          <w:spacing w:val="-5"/>
          <w:sz w:val="16"/>
        </w:rPr>
        <w:t>P.</w:t>
      </w:r>
    </w:p>
    <w:p>
      <w:pPr>
        <w:tabs>
          <w:tab w:pos="6123" w:val="left" w:leader="none"/>
        </w:tabs>
        <w:spacing w:line="240" w:lineRule="exact" w:before="0"/>
        <w:ind w:left="3600" w:right="0" w:firstLine="0"/>
        <w:jc w:val="left"/>
        <w:rPr>
          <w:rFonts w:ascii="Arial"/>
          <w:sz w:val="16"/>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r>
        <w:rPr>
          <w:i/>
          <w:sz w:val="20"/>
        </w:rPr>
        <w:tab/>
      </w:r>
      <w:r>
        <w:rPr>
          <w:rFonts w:ascii="Arial"/>
          <w:sz w:val="16"/>
        </w:rPr>
        <w:t>Vectors</w:t>
      </w:r>
      <w:r>
        <w:rPr>
          <w:rFonts w:ascii="Arial"/>
          <w:spacing w:val="-5"/>
          <w:sz w:val="16"/>
        </w:rPr>
        <w:t> </w:t>
      </w:r>
      <w:r>
        <w:rPr>
          <w:rFonts w:ascii="Arial"/>
          <w:sz w:val="16"/>
        </w:rPr>
        <w:t>defining</w:t>
      </w:r>
      <w:r>
        <w:rPr>
          <w:rFonts w:ascii="Arial"/>
          <w:spacing w:val="-5"/>
          <w:sz w:val="16"/>
        </w:rPr>
        <w:t> </w:t>
      </w:r>
      <w:r>
        <w:rPr>
          <w:rFonts w:ascii="Arial"/>
          <w:sz w:val="16"/>
        </w:rPr>
        <w:t>sliding</w:t>
      </w:r>
      <w:r>
        <w:rPr>
          <w:rFonts w:ascii="Arial"/>
          <w:spacing w:val="-5"/>
          <w:sz w:val="16"/>
        </w:rPr>
        <w:t> </w:t>
      </w:r>
      <w:r>
        <w:rPr>
          <w:rFonts w:ascii="Arial"/>
          <w:sz w:val="16"/>
        </w:rPr>
        <w:t>axes.</w:t>
      </w:r>
      <w:r>
        <w:rPr>
          <w:rFonts w:ascii="Arial"/>
          <w:spacing w:val="35"/>
          <w:sz w:val="16"/>
        </w:rPr>
        <w:t> </w:t>
      </w:r>
      <w:r>
        <w:rPr>
          <w:rFonts w:ascii="Arial"/>
          <w:sz w:val="16"/>
        </w:rPr>
        <w:t>All</w:t>
      </w:r>
      <w:r>
        <w:rPr>
          <w:rFonts w:ascii="Arial"/>
          <w:spacing w:val="-5"/>
          <w:sz w:val="16"/>
        </w:rPr>
        <w:t> </w:t>
      </w:r>
      <w:r>
        <w:rPr>
          <w:rFonts w:ascii="Arial"/>
          <w:sz w:val="16"/>
        </w:rPr>
        <w:t>are</w:t>
      </w:r>
      <w:r>
        <w:rPr>
          <w:rFonts w:ascii="Arial"/>
          <w:spacing w:val="-5"/>
          <w:sz w:val="16"/>
        </w:rPr>
        <w:t> </w:t>
      </w:r>
      <w:r>
        <w:rPr>
          <w:rFonts w:ascii="Arial"/>
          <w:sz w:val="16"/>
        </w:rPr>
        <w:t>fixed</w:t>
      </w:r>
      <w:r>
        <w:rPr>
          <w:rFonts w:ascii="Arial"/>
          <w:spacing w:val="-5"/>
          <w:sz w:val="16"/>
        </w:rPr>
        <w:t> </w:t>
      </w:r>
      <w:r>
        <w:rPr>
          <w:rFonts w:ascii="Arial"/>
          <w:sz w:val="16"/>
        </w:rPr>
        <w:t>on</w:t>
      </w:r>
      <w:r>
        <w:rPr>
          <w:rFonts w:ascii="Arial"/>
          <w:spacing w:val="-5"/>
          <w:sz w:val="16"/>
        </w:rPr>
        <w:t> the</w:t>
      </w:r>
    </w:p>
    <w:p>
      <w:pPr>
        <w:tabs>
          <w:tab w:pos="6256" w:val="left" w:leader="none"/>
        </w:tabs>
        <w:spacing w:line="240" w:lineRule="exact" w:before="0"/>
        <w:ind w:left="3600" w:right="0" w:firstLine="0"/>
        <w:jc w:val="left"/>
        <w:rPr>
          <w:rFonts w:ascii="Arial"/>
          <w:sz w:val="16"/>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r>
        <w:rPr>
          <w:i/>
          <w:sz w:val="20"/>
        </w:rPr>
        <w:tab/>
      </w:r>
      <w:r>
        <w:rPr>
          <w:rFonts w:ascii="Arial"/>
          <w:sz w:val="16"/>
        </w:rPr>
        <w:t>inboard</w:t>
      </w:r>
      <w:r>
        <w:rPr>
          <w:rFonts w:ascii="Arial"/>
          <w:spacing w:val="-8"/>
          <w:sz w:val="16"/>
        </w:rPr>
        <w:t> </w:t>
      </w:r>
      <w:r>
        <w:rPr>
          <w:rFonts w:ascii="Arial"/>
          <w:spacing w:val="-2"/>
          <w:sz w:val="16"/>
        </w:rPr>
        <w:t>body.</w:t>
      </w:r>
    </w:p>
    <w:p>
      <w:pPr>
        <w:spacing w:line="243" w:lineRule="exact" w:before="0"/>
        <w:ind w:left="3600" w:right="0" w:firstLine="0"/>
        <w:jc w:val="left"/>
        <w:rPr>
          <w:i/>
          <w:sz w:val="20"/>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p>
    <w:p>
      <w:pPr>
        <w:pStyle w:val="BodyText"/>
        <w:spacing w:before="3"/>
        <w:rPr>
          <w:i/>
        </w:rPr>
      </w:pPr>
    </w:p>
    <w:p>
      <w:pPr>
        <w:pStyle w:val="BodyText"/>
        <w:ind w:left="3420"/>
      </w:pPr>
      <w:r>
        <w:rPr/>
        <w:t>These</w:t>
      </w:r>
      <w:r>
        <w:rPr>
          <w:spacing w:val="-2"/>
        </w:rPr>
        <w:t> </w:t>
      </w:r>
      <w:r>
        <w:rPr/>
        <w:t>vectors</w:t>
      </w:r>
      <w:r>
        <w:rPr>
          <w:spacing w:val="-2"/>
        </w:rPr>
        <w:t> </w:t>
      </w:r>
      <w:r>
        <w:rPr/>
        <w:t>are</w:t>
      </w:r>
      <w:r>
        <w:rPr>
          <w:spacing w:val="-1"/>
        </w:rPr>
        <w:t> </w:t>
      </w:r>
      <w:r>
        <w:rPr/>
        <w:t>optional</w:t>
      </w:r>
      <w:r>
        <w:rPr>
          <w:spacing w:val="-2"/>
        </w:rPr>
        <w:t> </w:t>
      </w:r>
      <w:r>
        <w:rPr/>
        <w:t>for</w:t>
      </w:r>
      <w:r>
        <w:rPr>
          <w:spacing w:val="-1"/>
        </w:rPr>
        <w:t> </w:t>
      </w:r>
      <w:r>
        <w:rPr/>
        <w:t>loop</w:t>
      </w:r>
      <w:r>
        <w:rPr>
          <w:spacing w:val="-1"/>
        </w:rPr>
        <w:t> </w:t>
      </w:r>
      <w:r>
        <w:rPr>
          <w:spacing w:val="-2"/>
        </w:rPr>
        <w:t>bushings:</w:t>
      </w:r>
    </w:p>
    <w:p>
      <w:pPr>
        <w:tabs>
          <w:tab w:pos="5756" w:val="left" w:leader="none"/>
        </w:tabs>
        <w:spacing w:line="243" w:lineRule="exact" w:before="130"/>
        <w:ind w:left="3600" w:right="0" w:firstLine="0"/>
        <w:jc w:val="left"/>
        <w:rPr>
          <w:rFonts w:ascii="Arial"/>
          <w:sz w:val="16"/>
        </w:rPr>
      </w:pPr>
      <w:r>
        <w:rPr>
          <w:rFonts w:ascii="Courier New"/>
          <w:sz w:val="20"/>
        </w:rPr>
        <w:t>bodyref</w:t>
      </w:r>
      <w:r>
        <w:rPr>
          <w:rFonts w:ascii="Courier New"/>
          <w:spacing w:val="-3"/>
          <w:sz w:val="20"/>
        </w:rPr>
        <w:t> </w:t>
      </w:r>
      <w:r>
        <w:rPr>
          <w:rFonts w:ascii="Courier New"/>
          <w:sz w:val="20"/>
        </w:rPr>
        <w:t>=</w:t>
      </w:r>
      <w:r>
        <w:rPr>
          <w:rFonts w:ascii="Courier New"/>
          <w:spacing w:val="-2"/>
          <w:sz w:val="20"/>
        </w:rPr>
        <w:t> </w:t>
      </w:r>
      <w:r>
        <w:rPr>
          <w:i/>
          <w:sz w:val="20"/>
        </w:rPr>
        <w:t>x</w:t>
      </w:r>
      <w:r>
        <w:rPr>
          <w:i/>
          <w:spacing w:val="73"/>
          <w:w w:val="150"/>
          <w:sz w:val="20"/>
        </w:rPr>
        <w:t> </w:t>
      </w:r>
      <w:r>
        <w:rPr>
          <w:i/>
          <w:sz w:val="20"/>
        </w:rPr>
        <w:t>x</w:t>
      </w:r>
      <w:r>
        <w:rPr>
          <w:i/>
          <w:spacing w:val="74"/>
          <w:w w:val="150"/>
          <w:sz w:val="20"/>
        </w:rPr>
        <w:t> </w:t>
      </w:r>
      <w:r>
        <w:rPr>
          <w:i/>
          <w:spacing w:val="-10"/>
          <w:sz w:val="20"/>
        </w:rPr>
        <w:t>x</w:t>
      </w:r>
      <w:r>
        <w:rPr>
          <w:i/>
          <w:sz w:val="20"/>
        </w:rPr>
        <w:tab/>
      </w:r>
      <w:r>
        <w:rPr>
          <w:rFonts w:ascii="Arial"/>
          <w:sz w:val="16"/>
        </w:rPr>
        <w:t>Vector</w:t>
      </w:r>
      <w:r>
        <w:rPr>
          <w:rFonts w:ascii="Arial"/>
          <w:spacing w:val="-7"/>
          <w:sz w:val="16"/>
        </w:rPr>
        <w:t> </w:t>
      </w:r>
      <w:r>
        <w:rPr>
          <w:rFonts w:ascii="Arial"/>
          <w:sz w:val="16"/>
        </w:rPr>
        <w:t>on</w:t>
      </w:r>
      <w:r>
        <w:rPr>
          <w:rFonts w:ascii="Arial"/>
          <w:spacing w:val="-5"/>
          <w:sz w:val="16"/>
        </w:rPr>
        <w:t> </w:t>
      </w:r>
      <w:r>
        <w:rPr>
          <w:rFonts w:ascii="Arial"/>
          <w:sz w:val="16"/>
        </w:rPr>
        <w:t>body</w:t>
      </w:r>
      <w:r>
        <w:rPr>
          <w:rFonts w:ascii="Arial"/>
          <w:spacing w:val="-5"/>
          <w:sz w:val="16"/>
        </w:rPr>
        <w:t> </w:t>
      </w:r>
      <w:r>
        <w:rPr>
          <w:rFonts w:ascii="Arial"/>
          <w:sz w:val="16"/>
        </w:rPr>
        <w:t>defining</w:t>
      </w:r>
      <w:r>
        <w:rPr>
          <w:rFonts w:ascii="Arial"/>
          <w:spacing w:val="-5"/>
          <w:sz w:val="16"/>
        </w:rPr>
        <w:t> </w:t>
      </w:r>
      <w:r>
        <w:rPr>
          <w:rFonts w:ascii="Arial"/>
          <w:sz w:val="16"/>
        </w:rPr>
        <w:t>the</w:t>
      </w:r>
      <w:r>
        <w:rPr>
          <w:rFonts w:ascii="Arial"/>
          <w:spacing w:val="-5"/>
          <w:sz w:val="16"/>
        </w:rPr>
        <w:t> </w:t>
      </w:r>
      <w:r>
        <w:rPr>
          <w:rFonts w:ascii="Arial"/>
          <w:sz w:val="16"/>
        </w:rPr>
        <w:t>zero</w:t>
      </w:r>
      <w:r>
        <w:rPr>
          <w:rFonts w:ascii="Arial"/>
          <w:spacing w:val="-5"/>
          <w:sz w:val="16"/>
        </w:rPr>
        <w:t> </w:t>
      </w:r>
      <w:r>
        <w:rPr>
          <w:rFonts w:ascii="Arial"/>
          <w:sz w:val="16"/>
        </w:rPr>
        <w:t>reference</w:t>
      </w:r>
      <w:r>
        <w:rPr>
          <w:rFonts w:ascii="Arial"/>
          <w:spacing w:val="-5"/>
          <w:sz w:val="16"/>
        </w:rPr>
        <w:t> </w:t>
      </w:r>
      <w:r>
        <w:rPr>
          <w:rFonts w:ascii="Arial"/>
          <w:spacing w:val="-2"/>
          <w:sz w:val="16"/>
        </w:rPr>
        <w:t>line.</w:t>
      </w:r>
    </w:p>
    <w:p>
      <w:pPr>
        <w:tabs>
          <w:tab w:pos="5756" w:val="left" w:leader="none"/>
        </w:tabs>
        <w:spacing w:line="243" w:lineRule="exact" w:before="0"/>
        <w:ind w:left="3600" w:right="0" w:firstLine="0"/>
        <w:jc w:val="left"/>
        <w:rPr>
          <w:rFonts w:ascii="Arial"/>
          <w:sz w:val="16"/>
        </w:rPr>
      </w:pPr>
      <w:r>
        <w:rPr>
          <w:rFonts w:ascii="Courier New"/>
          <w:sz w:val="20"/>
        </w:rPr>
        <w:t>bodypin</w:t>
      </w:r>
      <w:r>
        <w:rPr>
          <w:rFonts w:ascii="Courier New"/>
          <w:spacing w:val="-3"/>
          <w:sz w:val="20"/>
        </w:rPr>
        <w:t> </w:t>
      </w:r>
      <w:r>
        <w:rPr>
          <w:rFonts w:ascii="Courier New"/>
          <w:sz w:val="20"/>
        </w:rPr>
        <w:t>=</w:t>
      </w:r>
      <w:r>
        <w:rPr>
          <w:rFonts w:ascii="Courier New"/>
          <w:spacing w:val="-2"/>
          <w:sz w:val="20"/>
        </w:rPr>
        <w:t> </w:t>
      </w:r>
      <w:r>
        <w:rPr>
          <w:i/>
          <w:sz w:val="20"/>
        </w:rPr>
        <w:t>x</w:t>
      </w:r>
      <w:r>
        <w:rPr>
          <w:i/>
          <w:spacing w:val="73"/>
          <w:w w:val="150"/>
          <w:sz w:val="20"/>
        </w:rPr>
        <w:t> </w:t>
      </w:r>
      <w:r>
        <w:rPr>
          <w:i/>
          <w:sz w:val="20"/>
        </w:rPr>
        <w:t>x</w:t>
      </w:r>
      <w:r>
        <w:rPr>
          <w:i/>
          <w:spacing w:val="74"/>
          <w:w w:val="150"/>
          <w:sz w:val="20"/>
        </w:rPr>
        <w:t> </w:t>
      </w:r>
      <w:r>
        <w:rPr>
          <w:i/>
          <w:spacing w:val="-10"/>
          <w:sz w:val="20"/>
        </w:rPr>
        <w:t>x</w:t>
      </w:r>
      <w:r>
        <w:rPr>
          <w:i/>
          <w:sz w:val="20"/>
        </w:rPr>
        <w:tab/>
      </w:r>
      <w:r>
        <w:rPr>
          <w:rFonts w:ascii="Arial"/>
          <w:sz w:val="16"/>
        </w:rPr>
        <w:t>Vector</w:t>
      </w:r>
      <w:r>
        <w:rPr>
          <w:rFonts w:ascii="Arial"/>
          <w:spacing w:val="-6"/>
          <w:sz w:val="16"/>
        </w:rPr>
        <w:t> </w:t>
      </w:r>
      <w:r>
        <w:rPr>
          <w:rFonts w:ascii="Arial"/>
          <w:sz w:val="16"/>
        </w:rPr>
        <w:t>defining</w:t>
      </w:r>
      <w:r>
        <w:rPr>
          <w:rFonts w:ascii="Arial"/>
          <w:spacing w:val="-4"/>
          <w:sz w:val="16"/>
        </w:rPr>
        <w:t> </w:t>
      </w:r>
      <w:r>
        <w:rPr>
          <w:rFonts w:ascii="Arial"/>
          <w:sz w:val="16"/>
        </w:rPr>
        <w:t>joint</w:t>
      </w:r>
      <w:r>
        <w:rPr>
          <w:rFonts w:ascii="Arial"/>
          <w:spacing w:val="-3"/>
          <w:sz w:val="16"/>
        </w:rPr>
        <w:t> </w:t>
      </w:r>
      <w:r>
        <w:rPr>
          <w:rFonts w:ascii="Arial"/>
          <w:sz w:val="16"/>
        </w:rPr>
        <w:t>axis</w:t>
      </w:r>
      <w:r>
        <w:rPr>
          <w:rFonts w:ascii="Arial"/>
          <w:spacing w:val="-4"/>
          <w:sz w:val="16"/>
        </w:rPr>
        <w:t> </w:t>
      </w:r>
      <w:r>
        <w:rPr>
          <w:rFonts w:ascii="Arial"/>
          <w:sz w:val="16"/>
        </w:rPr>
        <w:t>on</w:t>
      </w:r>
      <w:r>
        <w:rPr>
          <w:rFonts w:ascii="Arial"/>
          <w:spacing w:val="-3"/>
          <w:sz w:val="16"/>
        </w:rPr>
        <w:t> </w:t>
      </w:r>
      <w:r>
        <w:rPr>
          <w:rFonts w:ascii="Arial"/>
          <w:spacing w:val="-2"/>
          <w:sz w:val="16"/>
        </w:rPr>
        <w:t>body.</w:t>
      </w:r>
    </w:p>
    <w:p>
      <w:pPr>
        <w:pStyle w:val="BodyText"/>
        <w:spacing w:before="169"/>
        <w:rPr>
          <w:rFonts w:ascii="Arial"/>
          <w:sz w:val="16"/>
        </w:rPr>
      </w:pPr>
    </w:p>
    <w:p>
      <w:pPr>
        <w:pStyle w:val="Heading8"/>
        <w:ind w:left="2639"/>
      </w:pPr>
      <w:r>
        <w:rPr/>
        <w:t>R11.13</w:t>
      </w:r>
      <w:r>
        <w:rPr>
          <w:spacing w:val="74"/>
        </w:rPr>
        <w:t> </w:t>
      </w:r>
      <w:r>
        <w:rPr/>
        <w:t>Free</w:t>
      </w:r>
      <w:r>
        <w:rPr>
          <w:spacing w:val="-2"/>
        </w:rPr>
        <w:t> </w:t>
      </w:r>
      <w:r>
        <w:rPr/>
        <w:t>(6dof)</w:t>
      </w:r>
      <w:r>
        <w:rPr>
          <w:spacing w:val="-1"/>
        </w:rPr>
        <w:t> </w:t>
      </w:r>
      <w:r>
        <w:rPr>
          <w:spacing w:val="-2"/>
        </w:rPr>
        <w:t>Joint</w:t>
      </w:r>
    </w:p>
    <w:p>
      <w:pPr>
        <w:pStyle w:val="BodyText"/>
        <w:spacing w:line="249" w:lineRule="auto" w:before="91"/>
        <w:ind w:left="3420" w:right="717"/>
      </w:pPr>
      <w:r>
        <w:rPr/>
        <w:t>The free joint (a.k.a. 6dof joint) shown in Figure R-20 represents unrestricted motion between two bodies, implemented as three sliding joints followed by a ball joint.</w:t>
      </w:r>
      <w:r>
        <w:rPr>
          <w:spacing w:val="40"/>
        </w:rPr>
        <w:t> </w:t>
      </w:r>
      <w:r>
        <w:rPr/>
        <w:t>(A “reverse”</w:t>
      </w:r>
      <w:r>
        <w:rPr>
          <w:spacing w:val="-6"/>
        </w:rPr>
        <w:t> </w:t>
      </w:r>
      <w:r>
        <w:rPr/>
        <w:t>free</w:t>
      </w:r>
      <w:r>
        <w:rPr>
          <w:spacing w:val="-6"/>
        </w:rPr>
        <w:t> </w:t>
      </w:r>
      <w:r>
        <w:rPr/>
        <w:t>joint</w:t>
      </w:r>
      <w:r>
        <w:rPr>
          <w:spacing w:val="-6"/>
        </w:rPr>
        <w:t> </w:t>
      </w:r>
      <w:r>
        <w:rPr/>
        <w:t>is</w:t>
      </w:r>
      <w:r>
        <w:rPr>
          <w:spacing w:val="-6"/>
        </w:rPr>
        <w:t> </w:t>
      </w:r>
      <w:r>
        <w:rPr/>
        <w:t>available</w:t>
      </w:r>
      <w:r>
        <w:rPr>
          <w:spacing w:val="-6"/>
        </w:rPr>
        <w:t> </w:t>
      </w:r>
      <w:r>
        <w:rPr/>
        <w:t>which</w:t>
      </w:r>
      <w:r>
        <w:rPr>
          <w:spacing w:val="-6"/>
        </w:rPr>
        <w:t> </w:t>
      </w:r>
      <w:r>
        <w:rPr/>
        <w:t>is</w:t>
      </w:r>
      <w:r>
        <w:rPr>
          <w:spacing w:val="-6"/>
        </w:rPr>
        <w:t> </w:t>
      </w:r>
      <w:r>
        <w:rPr/>
        <w:t>equivalent</w:t>
      </w:r>
      <w:r>
        <w:rPr>
          <w:spacing w:val="-6"/>
        </w:rPr>
        <w:t> </w:t>
      </w:r>
      <w:r>
        <w:rPr/>
        <w:t>to</w:t>
      </w:r>
      <w:r>
        <w:rPr>
          <w:spacing w:val="-6"/>
        </w:rPr>
        <w:t> </w:t>
      </w:r>
      <w:r>
        <w:rPr/>
        <w:t>a</w:t>
      </w:r>
      <w:r>
        <w:rPr>
          <w:spacing w:val="-6"/>
        </w:rPr>
        <w:t> </w:t>
      </w:r>
      <w:r>
        <w:rPr/>
        <w:t>ball</w:t>
      </w:r>
      <w:r>
        <w:rPr>
          <w:spacing w:val="-6"/>
        </w:rPr>
        <w:t> </w:t>
      </w:r>
      <w:r>
        <w:rPr/>
        <w:t>joint</w:t>
      </w:r>
      <w:r>
        <w:rPr>
          <w:spacing w:val="-6"/>
        </w:rPr>
        <w:t> </w:t>
      </w:r>
      <w:r>
        <w:rPr/>
        <w:t>followed</w:t>
      </w:r>
      <w:r>
        <w:rPr>
          <w:spacing w:val="-6"/>
        </w:rPr>
        <w:t> </w:t>
      </w:r>
      <w:r>
        <w:rPr/>
        <w:t>by</w:t>
      </w:r>
      <w:r>
        <w:rPr>
          <w:spacing w:val="-6"/>
        </w:rPr>
        <w:t> </w:t>
      </w:r>
      <w:r>
        <w:rPr/>
        <w:t>three</w:t>
      </w:r>
      <w:r>
        <w:rPr>
          <w:spacing w:val="-6"/>
        </w:rPr>
        <w:t> </w:t>
      </w:r>
      <w:r>
        <w:rPr/>
        <w:t>slid-ing</w:t>
      </w:r>
      <w:r>
        <w:rPr>
          <w:spacing w:val="-6"/>
        </w:rPr>
        <w:t> </w:t>
      </w:r>
      <w:r>
        <w:rPr/>
        <w:t>joints.)</w:t>
      </w:r>
      <w:r>
        <w:rPr>
          <w:spacing w:val="40"/>
        </w:rPr>
        <w:t> </w:t>
      </w:r>
      <w:r>
        <w:rPr/>
        <w:t>A</w:t>
      </w:r>
      <w:r>
        <w:rPr>
          <w:spacing w:val="-6"/>
        </w:rPr>
        <w:t> </w:t>
      </w:r>
      <w:r>
        <w:rPr/>
        <w:t>free</w:t>
      </w:r>
      <w:r>
        <w:rPr>
          <w:spacing w:val="-6"/>
        </w:rPr>
        <w:t> </w:t>
      </w:r>
      <w:r>
        <w:rPr/>
        <w:t>joint</w:t>
      </w:r>
      <w:r>
        <w:rPr>
          <w:spacing w:val="-6"/>
        </w:rPr>
        <w:t> </w:t>
      </w:r>
      <w:r>
        <w:rPr/>
        <w:t>is</w:t>
      </w:r>
      <w:r>
        <w:rPr>
          <w:spacing w:val="-6"/>
        </w:rPr>
        <w:t> </w:t>
      </w:r>
      <w:r>
        <w:rPr/>
        <w:t>used</w:t>
      </w:r>
      <w:r>
        <w:rPr>
          <w:spacing w:val="-6"/>
        </w:rPr>
        <w:t> </w:t>
      </w:r>
      <w:r>
        <w:rPr/>
        <w:t>by</w:t>
      </w:r>
      <w:r>
        <w:rPr>
          <w:spacing w:val="-6"/>
        </w:rPr>
        <w:t> </w:t>
      </w:r>
      <w:r>
        <w:rPr/>
        <w:t>default</w:t>
      </w:r>
      <w:r>
        <w:rPr>
          <w:spacing w:val="-6"/>
        </w:rPr>
        <w:t> </w:t>
      </w:r>
      <w:r>
        <w:rPr/>
        <w:t>between</w:t>
      </w:r>
      <w:r>
        <w:rPr>
          <w:spacing w:val="-6"/>
        </w:rPr>
        <w:t> </w:t>
      </w:r>
      <w:r>
        <w:rPr/>
        <w:t>the</w:t>
      </w:r>
      <w:r>
        <w:rPr>
          <w:spacing w:val="-6"/>
        </w:rPr>
        <w:t> </w:t>
      </w:r>
      <w:r>
        <w:rPr/>
        <w:t>base</w:t>
      </w:r>
      <w:r>
        <w:rPr>
          <w:spacing w:val="-6"/>
        </w:rPr>
        <w:t> </w:t>
      </w:r>
      <w:r>
        <w:rPr/>
        <w:t>body</w:t>
      </w:r>
      <w:r>
        <w:rPr>
          <w:spacing w:val="-6"/>
        </w:rPr>
        <w:t> </w:t>
      </w:r>
      <w:r>
        <w:rPr/>
        <w:t>of</w:t>
      </w:r>
      <w:r>
        <w:rPr>
          <w:spacing w:val="-6"/>
        </w:rPr>
        <w:t> </w:t>
      </w:r>
      <w:r>
        <w:rPr/>
        <w:t>a</w:t>
      </w:r>
      <w:r>
        <w:rPr>
          <w:spacing w:val="-6"/>
        </w:rPr>
        <w:t> </w:t>
      </w:r>
      <w:r>
        <w:rPr/>
        <w:t>free-flying</w:t>
      </w:r>
      <w:r>
        <w:rPr>
          <w:spacing w:val="-6"/>
        </w:rPr>
        <w:t> </w:t>
      </w:r>
      <w:r>
        <w:rPr/>
        <w:t>system and the ground.</w:t>
      </w:r>
      <w:r>
        <w:rPr>
          <w:spacing w:val="40"/>
        </w:rPr>
        <w:t> </w:t>
      </w:r>
      <w:r>
        <w:rPr/>
        <w:t>Note that this joint provides the identical motion as a “bushing” joint (see above) but a free joint has no singularities while the bushing joint can suffer from gimbal lock.</w:t>
      </w:r>
    </w:p>
    <w:p>
      <w:pPr>
        <w:pStyle w:val="BodyText"/>
        <w:spacing w:before="188"/>
      </w:pPr>
    </w:p>
    <w:p>
      <w:pPr>
        <w:spacing w:line="20" w:lineRule="exact"/>
        <w:ind w:left="720" w:right="0" w:firstLine="0"/>
        <w:jc w:val="left"/>
        <w:rPr>
          <w:sz w:val="2"/>
        </w:rPr>
      </w:pPr>
      <w:r>
        <w:rPr>
          <w:sz w:val="2"/>
        </w:rPr>
        <mc:AlternateContent>
          <mc:Choice Requires="wps">
            <w:drawing>
              <wp:inline distT="0" distB="0" distL="0" distR="0">
                <wp:extent cx="1600200" cy="5080"/>
                <wp:effectExtent l="9525" t="0" r="0" b="4445"/>
                <wp:docPr id="3752" name="Group 3752"/>
                <wp:cNvGraphicFramePr>
                  <a:graphicFrameLocks/>
                </wp:cNvGraphicFramePr>
                <a:graphic>
                  <a:graphicData uri="http://schemas.microsoft.com/office/word/2010/wordprocessingGroup">
                    <wpg:wgp>
                      <wpg:cNvPr id="3752" name="Group 3752"/>
                      <wpg:cNvGrpSpPr/>
                      <wpg:grpSpPr>
                        <a:xfrm>
                          <a:off x="0" y="0"/>
                          <a:ext cx="1600200" cy="5080"/>
                          <a:chExt cx="1600200" cy="5080"/>
                        </a:xfrm>
                      </wpg:grpSpPr>
                      <wps:wsp>
                        <wps:cNvPr id="3753" name="Graphic 3753"/>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3020"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457700" cy="5080"/>
                <wp:effectExtent l="9525" t="0" r="0" b="4445"/>
                <wp:docPr id="3754" name="Group 3754"/>
                <wp:cNvGraphicFramePr>
                  <a:graphicFrameLocks/>
                </wp:cNvGraphicFramePr>
                <a:graphic>
                  <a:graphicData uri="http://schemas.microsoft.com/office/word/2010/wordprocessingGroup">
                    <wpg:wgp>
                      <wpg:cNvPr id="3754" name="Group 3754"/>
                      <wpg:cNvGrpSpPr/>
                      <wpg:grpSpPr>
                        <a:xfrm>
                          <a:off x="0" y="0"/>
                          <a:ext cx="4457700" cy="5080"/>
                          <a:chExt cx="4457700" cy="5080"/>
                        </a:xfrm>
                      </wpg:grpSpPr>
                      <wps:wsp>
                        <wps:cNvPr id="3755" name="Graphic 3755"/>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3021" coordorigin="0,0" coordsize="7020,8">
                <v:line style="position:absolute" from="7020,4" to="0,4" stroked="true" strokeweight=".36pt" strokecolor="#000000">
                  <v:stroke dashstyle="solid"/>
                </v:line>
              </v:group>
            </w:pict>
          </mc:Fallback>
        </mc:AlternateContent>
      </w:r>
      <w:r>
        <w:rPr>
          <w:spacing w:val="152"/>
          <w:sz w:val="2"/>
        </w:rPr>
      </w:r>
    </w:p>
    <w:p>
      <w:pPr>
        <w:spacing w:after="0" w:line="20" w:lineRule="exact"/>
        <w:jc w:val="left"/>
        <w:rPr>
          <w:sz w:val="2"/>
        </w:rPr>
        <w:sectPr>
          <w:pgSz w:w="12240" w:h="15840"/>
          <w:pgMar w:header="819" w:footer="1204" w:top="1300" w:bottom="1400" w:left="720" w:right="360"/>
        </w:sectPr>
      </w:pPr>
    </w:p>
    <w:p>
      <w:pPr>
        <w:tabs>
          <w:tab w:pos="3419" w:val="left" w:leader="none"/>
        </w:tabs>
        <w:spacing w:before="72"/>
        <w:ind w:left="720" w:right="0" w:firstLine="0"/>
        <w:jc w:val="left"/>
        <w:rPr>
          <w:rFonts w:ascii="Arial"/>
          <w:sz w:val="18"/>
        </w:rPr>
      </w:pPr>
      <w:r>
        <w:rPr>
          <w:rFonts w:ascii="Arial"/>
          <w:b/>
          <w:sz w:val="18"/>
        </w:rPr>
        <w:t>Figure</w:t>
      </w:r>
      <w:r>
        <w:rPr>
          <w:rFonts w:ascii="Arial"/>
          <w:b/>
          <w:spacing w:val="-7"/>
          <w:sz w:val="18"/>
        </w:rPr>
        <w:t> </w:t>
      </w:r>
      <w:r>
        <w:rPr>
          <w:rFonts w:ascii="Arial"/>
          <w:b/>
          <w:sz w:val="18"/>
        </w:rPr>
        <w:t>R-</w:t>
      </w:r>
      <w:r>
        <w:rPr>
          <w:rFonts w:ascii="Arial"/>
          <w:b/>
          <w:spacing w:val="-5"/>
          <w:sz w:val="18"/>
        </w:rPr>
        <w:t>20</w:t>
      </w:r>
      <w:r>
        <w:rPr>
          <w:rFonts w:ascii="Arial"/>
          <w:b/>
          <w:sz w:val="18"/>
        </w:rPr>
        <w:tab/>
      </w:r>
      <w:r>
        <w:rPr>
          <w:rFonts w:ascii="Arial"/>
          <w:sz w:val="18"/>
        </w:rPr>
        <w:t>Free</w:t>
      </w:r>
      <w:r>
        <w:rPr>
          <w:rFonts w:ascii="Arial"/>
          <w:spacing w:val="-8"/>
          <w:sz w:val="18"/>
        </w:rPr>
        <w:t> </w:t>
      </w:r>
      <w:r>
        <w:rPr>
          <w:rFonts w:ascii="Arial"/>
          <w:sz w:val="18"/>
        </w:rPr>
        <w:t>Joint</w:t>
      </w:r>
      <w:r>
        <w:rPr>
          <w:rFonts w:ascii="Arial"/>
          <w:spacing w:val="-8"/>
          <w:sz w:val="18"/>
        </w:rPr>
        <w:t> </w:t>
      </w:r>
      <w:r>
        <w:rPr>
          <w:rFonts w:ascii="Arial"/>
          <w:sz w:val="18"/>
        </w:rPr>
        <w:t>(3-D</w:t>
      </w:r>
      <w:r>
        <w:rPr>
          <w:rFonts w:ascii="Arial"/>
          <w:spacing w:val="-7"/>
          <w:sz w:val="18"/>
        </w:rPr>
        <w:t> </w:t>
      </w:r>
      <w:r>
        <w:rPr>
          <w:rFonts w:ascii="Arial"/>
          <w:sz w:val="18"/>
        </w:rPr>
        <w:t>Translational</w:t>
      </w:r>
      <w:r>
        <w:rPr>
          <w:rFonts w:ascii="Arial"/>
          <w:spacing w:val="-8"/>
          <w:sz w:val="18"/>
        </w:rPr>
        <w:t> </w:t>
      </w:r>
      <w:r>
        <w:rPr>
          <w:rFonts w:ascii="Arial"/>
          <w:sz w:val="18"/>
        </w:rPr>
        <w:t>plus</w:t>
      </w:r>
      <w:r>
        <w:rPr>
          <w:rFonts w:ascii="Arial"/>
          <w:spacing w:val="-7"/>
          <w:sz w:val="18"/>
        </w:rPr>
        <w:t> </w:t>
      </w:r>
      <w:r>
        <w:rPr>
          <w:rFonts w:ascii="Arial"/>
          <w:sz w:val="18"/>
        </w:rPr>
        <w:t>3-D</w:t>
      </w:r>
      <w:r>
        <w:rPr>
          <w:rFonts w:ascii="Arial"/>
          <w:spacing w:val="-8"/>
          <w:sz w:val="18"/>
        </w:rPr>
        <w:t> </w:t>
      </w:r>
      <w:r>
        <w:rPr>
          <w:rFonts w:ascii="Arial"/>
          <w:sz w:val="18"/>
        </w:rPr>
        <w:t>Ball</w:t>
      </w:r>
      <w:r>
        <w:rPr>
          <w:rFonts w:ascii="Arial"/>
          <w:spacing w:val="-7"/>
          <w:sz w:val="18"/>
        </w:rPr>
        <w:t> </w:t>
      </w:r>
      <w:r>
        <w:rPr>
          <w:rFonts w:ascii="Arial"/>
          <w:spacing w:val="-2"/>
          <w:sz w:val="18"/>
        </w:rPr>
        <w:t>Joint)</w:t>
      </w:r>
    </w:p>
    <w:p>
      <w:pPr>
        <w:pStyle w:val="BodyText"/>
        <w:spacing w:before="110"/>
        <w:rPr>
          <w:rFonts w:ascii="Arial"/>
          <w:sz w:val="18"/>
        </w:rPr>
      </w:pPr>
    </w:p>
    <w:p>
      <w:pPr>
        <w:pStyle w:val="BodyText"/>
        <w:spacing w:line="182" w:lineRule="exact"/>
        <w:ind w:right="313"/>
        <w:jc w:val="right"/>
        <w:rPr>
          <w:rFonts w:ascii="Courier New"/>
        </w:rPr>
      </w:pPr>
      <w:r>
        <w:rPr>
          <w:rFonts w:ascii="Courier New"/>
        </w:rPr>
        <mc:AlternateContent>
          <mc:Choice Requires="wps">
            <w:drawing>
              <wp:anchor distT="0" distB="0" distL="0" distR="0" allowOverlap="1" layoutInCell="1" locked="0" behindDoc="1" simplePos="0" relativeHeight="478686720">
                <wp:simplePos x="0" y="0"/>
                <wp:positionH relativeFrom="page">
                  <wp:posOffset>3599121</wp:posOffset>
                </wp:positionH>
                <wp:positionV relativeFrom="paragraph">
                  <wp:posOffset>-19027</wp:posOffset>
                </wp:positionV>
                <wp:extent cx="2663825" cy="1564640"/>
                <wp:effectExtent l="0" t="0" r="0" b="0"/>
                <wp:wrapNone/>
                <wp:docPr id="3756" name="Group 3756"/>
                <wp:cNvGraphicFramePr>
                  <a:graphicFrameLocks/>
                </wp:cNvGraphicFramePr>
                <a:graphic>
                  <a:graphicData uri="http://schemas.microsoft.com/office/word/2010/wordprocessingGroup">
                    <wpg:wgp>
                      <wpg:cNvPr id="3756" name="Group 3756"/>
                      <wpg:cNvGrpSpPr/>
                      <wpg:grpSpPr>
                        <a:xfrm>
                          <a:off x="0" y="0"/>
                          <a:ext cx="2663825" cy="1564640"/>
                          <a:chExt cx="2663825" cy="1564640"/>
                        </a:xfrm>
                      </wpg:grpSpPr>
                      <wps:wsp>
                        <wps:cNvPr id="3757" name="Graphic 3757"/>
                        <wps:cNvSpPr/>
                        <wps:spPr>
                          <a:xfrm>
                            <a:off x="3810" y="36940"/>
                            <a:ext cx="2646045" cy="1524000"/>
                          </a:xfrm>
                          <a:custGeom>
                            <a:avLst/>
                            <a:gdLst/>
                            <a:ahLst/>
                            <a:cxnLst/>
                            <a:rect l="l" t="t" r="r" b="b"/>
                            <a:pathLst>
                              <a:path w="2646045" h="1524000">
                                <a:moveTo>
                                  <a:pt x="1446588" y="285004"/>
                                </a:moveTo>
                                <a:lnTo>
                                  <a:pt x="1440318" y="257408"/>
                                </a:lnTo>
                                <a:lnTo>
                                  <a:pt x="1438821" y="230898"/>
                                </a:lnTo>
                                <a:lnTo>
                                  <a:pt x="1441886" y="205530"/>
                                </a:lnTo>
                                <a:lnTo>
                                  <a:pt x="1460866" y="158442"/>
                                </a:lnTo>
                                <a:lnTo>
                                  <a:pt x="1495575" y="116591"/>
                                </a:lnTo>
                                <a:lnTo>
                                  <a:pt x="1544336" y="80425"/>
                                </a:lnTo>
                                <a:lnTo>
                                  <a:pt x="1605466" y="50389"/>
                                </a:lnTo>
                                <a:lnTo>
                                  <a:pt x="1677286" y="26932"/>
                                </a:lnTo>
                                <a:lnTo>
                                  <a:pt x="1716680" y="17809"/>
                                </a:lnTo>
                                <a:lnTo>
                                  <a:pt x="1758116" y="10499"/>
                                </a:lnTo>
                                <a:lnTo>
                                  <a:pt x="1801384" y="5057"/>
                                </a:lnTo>
                                <a:lnTo>
                                  <a:pt x="1846275" y="1538"/>
                                </a:lnTo>
                                <a:lnTo>
                                  <a:pt x="1892578" y="0"/>
                                </a:lnTo>
                                <a:lnTo>
                                  <a:pt x="1940084" y="496"/>
                                </a:lnTo>
                                <a:lnTo>
                                  <a:pt x="1988582" y="3084"/>
                                </a:lnTo>
                                <a:lnTo>
                                  <a:pt x="2037862" y="7820"/>
                                </a:lnTo>
                                <a:lnTo>
                                  <a:pt x="2087715" y="14758"/>
                                </a:lnTo>
                                <a:lnTo>
                                  <a:pt x="2137929" y="23956"/>
                                </a:lnTo>
                                <a:lnTo>
                                  <a:pt x="2188296" y="35468"/>
                                </a:lnTo>
                                <a:lnTo>
                                  <a:pt x="2238605" y="49351"/>
                                </a:lnTo>
                                <a:lnTo>
                                  <a:pt x="2288647" y="65661"/>
                                </a:lnTo>
                                <a:lnTo>
                                  <a:pt x="2338210" y="84453"/>
                                </a:lnTo>
                                <a:lnTo>
                                  <a:pt x="2387086" y="105783"/>
                                </a:lnTo>
                                <a:lnTo>
                                  <a:pt x="2435063" y="129708"/>
                                </a:lnTo>
                                <a:lnTo>
                                  <a:pt x="2481933" y="156283"/>
                                </a:lnTo>
                                <a:lnTo>
                                  <a:pt x="2527485" y="185563"/>
                                </a:lnTo>
                                <a:lnTo>
                                  <a:pt x="2562780" y="213475"/>
                                </a:lnTo>
                                <a:lnTo>
                                  <a:pt x="2591660" y="244115"/>
                                </a:lnTo>
                                <a:lnTo>
                                  <a:pt x="2614264" y="276912"/>
                                </a:lnTo>
                                <a:lnTo>
                                  <a:pt x="2630728" y="311292"/>
                                </a:lnTo>
                                <a:lnTo>
                                  <a:pt x="2645788" y="382517"/>
                                </a:lnTo>
                                <a:lnTo>
                                  <a:pt x="2644659" y="418217"/>
                                </a:lnTo>
                                <a:lnTo>
                                  <a:pt x="2625772" y="486929"/>
                                </a:lnTo>
                                <a:lnTo>
                                  <a:pt x="2585629" y="548241"/>
                                </a:lnTo>
                                <a:lnTo>
                                  <a:pt x="2557930" y="574692"/>
                                </a:lnTo>
                                <a:lnTo>
                                  <a:pt x="2525330" y="597577"/>
                                </a:lnTo>
                                <a:lnTo>
                                  <a:pt x="2487966" y="616322"/>
                                </a:lnTo>
                                <a:lnTo>
                                  <a:pt x="2445976" y="630356"/>
                                </a:lnTo>
                                <a:lnTo>
                                  <a:pt x="2399498" y="639107"/>
                                </a:lnTo>
                                <a:lnTo>
                                  <a:pt x="2348669" y="642001"/>
                                </a:lnTo>
                                <a:lnTo>
                                  <a:pt x="2292566" y="641274"/>
                                </a:lnTo>
                                <a:lnTo>
                                  <a:pt x="2236608" y="639532"/>
                                </a:lnTo>
                                <a:lnTo>
                                  <a:pt x="2180989" y="636705"/>
                                </a:lnTo>
                                <a:lnTo>
                                  <a:pt x="2125903" y="632724"/>
                                </a:lnTo>
                                <a:lnTo>
                                  <a:pt x="2071544" y="627521"/>
                                </a:lnTo>
                                <a:lnTo>
                                  <a:pt x="2018106" y="621026"/>
                                </a:lnTo>
                                <a:lnTo>
                                  <a:pt x="1965783" y="613170"/>
                                </a:lnTo>
                                <a:lnTo>
                                  <a:pt x="1914769" y="603884"/>
                                </a:lnTo>
                                <a:lnTo>
                                  <a:pt x="1865257" y="593099"/>
                                </a:lnTo>
                                <a:lnTo>
                                  <a:pt x="1817442" y="580745"/>
                                </a:lnTo>
                                <a:lnTo>
                                  <a:pt x="1771517" y="566754"/>
                                </a:lnTo>
                                <a:lnTo>
                                  <a:pt x="1727677" y="551056"/>
                                </a:lnTo>
                                <a:lnTo>
                                  <a:pt x="1686115" y="533582"/>
                                </a:lnTo>
                                <a:lnTo>
                                  <a:pt x="1647026" y="514264"/>
                                </a:lnTo>
                                <a:lnTo>
                                  <a:pt x="1610603" y="493031"/>
                                </a:lnTo>
                                <a:lnTo>
                                  <a:pt x="1577040" y="469816"/>
                                </a:lnTo>
                                <a:lnTo>
                                  <a:pt x="1546531" y="444548"/>
                                </a:lnTo>
                                <a:lnTo>
                                  <a:pt x="1519271" y="417158"/>
                                </a:lnTo>
                                <a:lnTo>
                                  <a:pt x="1475269" y="355739"/>
                                </a:lnTo>
                                <a:lnTo>
                                  <a:pt x="1446588" y="285004"/>
                                </a:lnTo>
                              </a:path>
                              <a:path w="2646045" h="1524000">
                                <a:moveTo>
                                  <a:pt x="1392740" y="743093"/>
                                </a:moveTo>
                                <a:lnTo>
                                  <a:pt x="1440105" y="774440"/>
                                </a:lnTo>
                                <a:lnTo>
                                  <a:pt x="1473830" y="811753"/>
                                </a:lnTo>
                                <a:lnTo>
                                  <a:pt x="1494631" y="854172"/>
                                </a:lnTo>
                                <a:lnTo>
                                  <a:pt x="1503226" y="900834"/>
                                </a:lnTo>
                                <a:lnTo>
                                  <a:pt x="1503170" y="925487"/>
                                </a:lnTo>
                                <a:lnTo>
                                  <a:pt x="1494798" y="976897"/>
                                </a:lnTo>
                                <a:lnTo>
                                  <a:pt x="1476010" y="1030397"/>
                                </a:lnTo>
                                <a:lnTo>
                                  <a:pt x="1447524" y="1085123"/>
                                </a:lnTo>
                                <a:lnTo>
                                  <a:pt x="1410055" y="1140214"/>
                                </a:lnTo>
                                <a:lnTo>
                                  <a:pt x="1364320" y="1194808"/>
                                </a:lnTo>
                                <a:lnTo>
                                  <a:pt x="1311036" y="1248042"/>
                                </a:lnTo>
                                <a:lnTo>
                                  <a:pt x="1281786" y="1273881"/>
                                </a:lnTo>
                                <a:lnTo>
                                  <a:pt x="1250919" y="1299056"/>
                                </a:lnTo>
                                <a:lnTo>
                                  <a:pt x="1218522" y="1323461"/>
                                </a:lnTo>
                                <a:lnTo>
                                  <a:pt x="1184685" y="1346987"/>
                                </a:lnTo>
                                <a:lnTo>
                                  <a:pt x="1149499" y="1369527"/>
                                </a:lnTo>
                                <a:lnTo>
                                  <a:pt x="1113052" y="1390973"/>
                                </a:lnTo>
                                <a:lnTo>
                                  <a:pt x="1075435" y="1411217"/>
                                </a:lnTo>
                                <a:lnTo>
                                  <a:pt x="1036736" y="1430152"/>
                                </a:lnTo>
                                <a:lnTo>
                                  <a:pt x="997045" y="1447670"/>
                                </a:lnTo>
                                <a:lnTo>
                                  <a:pt x="956453" y="1463663"/>
                                </a:lnTo>
                                <a:lnTo>
                                  <a:pt x="915048" y="1478024"/>
                                </a:lnTo>
                                <a:lnTo>
                                  <a:pt x="872919" y="1490644"/>
                                </a:lnTo>
                                <a:lnTo>
                                  <a:pt x="830158" y="1501416"/>
                                </a:lnTo>
                                <a:lnTo>
                                  <a:pt x="786853" y="1510232"/>
                                </a:lnTo>
                                <a:lnTo>
                                  <a:pt x="743093" y="1516984"/>
                                </a:lnTo>
                                <a:lnTo>
                                  <a:pt x="698969" y="1521566"/>
                                </a:lnTo>
                                <a:lnTo>
                                  <a:pt x="654569" y="1523868"/>
                                </a:lnTo>
                                <a:lnTo>
                                  <a:pt x="609984" y="1523783"/>
                                </a:lnTo>
                                <a:lnTo>
                                  <a:pt x="565303" y="1521204"/>
                                </a:lnTo>
                                <a:lnTo>
                                  <a:pt x="520616" y="1516023"/>
                                </a:lnTo>
                                <a:lnTo>
                                  <a:pt x="476011" y="1508132"/>
                                </a:lnTo>
                                <a:lnTo>
                                  <a:pt x="431580" y="1497422"/>
                                </a:lnTo>
                                <a:lnTo>
                                  <a:pt x="387410" y="1483788"/>
                                </a:lnTo>
                                <a:lnTo>
                                  <a:pt x="343593" y="1467120"/>
                                </a:lnTo>
                                <a:lnTo>
                                  <a:pt x="305244" y="1448758"/>
                                </a:lnTo>
                                <a:lnTo>
                                  <a:pt x="267654" y="1426264"/>
                                </a:lnTo>
                                <a:lnTo>
                                  <a:pt x="231163" y="1400123"/>
                                </a:lnTo>
                                <a:lnTo>
                                  <a:pt x="196114" y="1370819"/>
                                </a:lnTo>
                                <a:lnTo>
                                  <a:pt x="162848" y="1338836"/>
                                </a:lnTo>
                                <a:lnTo>
                                  <a:pt x="131706" y="1304660"/>
                                </a:lnTo>
                                <a:lnTo>
                                  <a:pt x="103029" y="1268774"/>
                                </a:lnTo>
                                <a:lnTo>
                                  <a:pt x="77159" y="1231662"/>
                                </a:lnTo>
                                <a:lnTo>
                                  <a:pt x="54437" y="1193810"/>
                                </a:lnTo>
                                <a:lnTo>
                                  <a:pt x="35205" y="1155700"/>
                                </a:lnTo>
                                <a:lnTo>
                                  <a:pt x="19804" y="1117819"/>
                                </a:lnTo>
                                <a:lnTo>
                                  <a:pt x="8575" y="1080649"/>
                                </a:lnTo>
                                <a:lnTo>
                                  <a:pt x="0" y="1010383"/>
                                </a:lnTo>
                                <a:lnTo>
                                  <a:pt x="3336" y="978256"/>
                                </a:lnTo>
                                <a:lnTo>
                                  <a:pt x="26963" y="922433"/>
                                </a:lnTo>
                                <a:lnTo>
                                  <a:pt x="75473" y="881082"/>
                                </a:lnTo>
                                <a:lnTo>
                                  <a:pt x="165826" y="849424"/>
                                </a:lnTo>
                                <a:lnTo>
                                  <a:pt x="220136" y="831300"/>
                                </a:lnTo>
                                <a:lnTo>
                                  <a:pt x="272927" y="812833"/>
                                </a:lnTo>
                                <a:lnTo>
                                  <a:pt x="324283" y="794185"/>
                                </a:lnTo>
                                <a:lnTo>
                                  <a:pt x="374288" y="775516"/>
                                </a:lnTo>
                                <a:lnTo>
                                  <a:pt x="423026" y="756987"/>
                                </a:lnTo>
                                <a:lnTo>
                                  <a:pt x="470581" y="738760"/>
                                </a:lnTo>
                                <a:lnTo>
                                  <a:pt x="517037" y="720994"/>
                                </a:lnTo>
                                <a:lnTo>
                                  <a:pt x="562478" y="703851"/>
                                </a:lnTo>
                                <a:lnTo>
                                  <a:pt x="606988" y="687492"/>
                                </a:lnTo>
                                <a:lnTo>
                                  <a:pt x="650651" y="672078"/>
                                </a:lnTo>
                                <a:lnTo>
                                  <a:pt x="693551" y="657769"/>
                                </a:lnTo>
                                <a:lnTo>
                                  <a:pt x="735772" y="644726"/>
                                </a:lnTo>
                                <a:lnTo>
                                  <a:pt x="777398" y="633111"/>
                                </a:lnTo>
                                <a:lnTo>
                                  <a:pt x="818514" y="623083"/>
                                </a:lnTo>
                                <a:lnTo>
                                  <a:pt x="859202" y="614805"/>
                                </a:lnTo>
                                <a:lnTo>
                                  <a:pt x="899548" y="608436"/>
                                </a:lnTo>
                                <a:lnTo>
                                  <a:pt x="939634" y="604138"/>
                                </a:lnTo>
                                <a:lnTo>
                                  <a:pt x="979546" y="602072"/>
                                </a:lnTo>
                                <a:lnTo>
                                  <a:pt x="1019368" y="602398"/>
                                </a:lnTo>
                                <a:lnTo>
                                  <a:pt x="1059182" y="605277"/>
                                </a:lnTo>
                                <a:lnTo>
                                  <a:pt x="1099073" y="610871"/>
                                </a:lnTo>
                                <a:lnTo>
                                  <a:pt x="1139126" y="619340"/>
                                </a:lnTo>
                                <a:lnTo>
                                  <a:pt x="1179424" y="630844"/>
                                </a:lnTo>
                                <a:lnTo>
                                  <a:pt x="1220051" y="645546"/>
                                </a:lnTo>
                                <a:lnTo>
                                  <a:pt x="1261092" y="663605"/>
                                </a:lnTo>
                                <a:lnTo>
                                  <a:pt x="1302629" y="685183"/>
                                </a:lnTo>
                                <a:lnTo>
                                  <a:pt x="1344748" y="710440"/>
                                </a:lnTo>
                                <a:lnTo>
                                  <a:pt x="1387533" y="739537"/>
                                </a:lnTo>
                              </a:path>
                            </a:pathLst>
                          </a:custGeom>
                          <a:ln w="7620">
                            <a:solidFill>
                              <a:srgbClr val="000000"/>
                            </a:solidFill>
                            <a:prstDash val="solid"/>
                          </a:ln>
                        </wps:spPr>
                        <wps:bodyPr wrap="square" lIns="0" tIns="0" rIns="0" bIns="0" rtlCol="0">
                          <a:prstTxWarp prst="textNoShape">
                            <a:avLst/>
                          </a:prstTxWarp>
                          <a:noAutofit/>
                        </wps:bodyPr>
                      </wps:wsp>
                      <pic:pic>
                        <pic:nvPicPr>
                          <pic:cNvPr id="3758" name="Image 3758"/>
                          <pic:cNvPicPr/>
                        </pic:nvPicPr>
                        <pic:blipFill>
                          <a:blip r:embed="rId198" cstate="print"/>
                          <a:stretch>
                            <a:fillRect/>
                          </a:stretch>
                        </pic:blipFill>
                        <pic:spPr>
                          <a:xfrm>
                            <a:off x="2202492" y="0"/>
                            <a:ext cx="83312" cy="139319"/>
                          </a:xfrm>
                          <a:prstGeom prst="rect">
                            <a:avLst/>
                          </a:prstGeom>
                        </pic:spPr>
                      </pic:pic>
                      <wps:wsp>
                        <wps:cNvPr id="3759" name="Graphic 3759"/>
                        <wps:cNvSpPr/>
                        <wps:spPr>
                          <a:xfrm>
                            <a:off x="2244148" y="138684"/>
                            <a:ext cx="1270" cy="292735"/>
                          </a:xfrm>
                          <a:custGeom>
                            <a:avLst/>
                            <a:gdLst/>
                            <a:ahLst/>
                            <a:cxnLst/>
                            <a:rect l="l" t="t" r="r" b="b"/>
                            <a:pathLst>
                              <a:path w="0" h="292735">
                                <a:moveTo>
                                  <a:pt x="0" y="0"/>
                                </a:moveTo>
                                <a:lnTo>
                                  <a:pt x="0" y="292354"/>
                                </a:lnTo>
                              </a:path>
                            </a:pathLst>
                          </a:custGeom>
                          <a:ln w="7620">
                            <a:solidFill>
                              <a:srgbClr val="000000"/>
                            </a:solidFill>
                            <a:prstDash val="solid"/>
                          </a:ln>
                        </wps:spPr>
                        <wps:bodyPr wrap="square" lIns="0" tIns="0" rIns="0" bIns="0" rtlCol="0">
                          <a:prstTxWarp prst="textNoShape">
                            <a:avLst/>
                          </a:prstTxWarp>
                          <a:noAutofit/>
                        </wps:bodyPr>
                      </wps:wsp>
                      <pic:pic>
                        <pic:nvPicPr>
                          <pic:cNvPr id="3760" name="Image 3760"/>
                          <pic:cNvPicPr/>
                        </pic:nvPicPr>
                        <pic:blipFill>
                          <a:blip r:embed="rId196" cstate="print"/>
                          <a:stretch>
                            <a:fillRect/>
                          </a:stretch>
                        </pic:blipFill>
                        <pic:spPr>
                          <a:xfrm>
                            <a:off x="2524310" y="387222"/>
                            <a:ext cx="139446" cy="83185"/>
                          </a:xfrm>
                          <a:prstGeom prst="rect">
                            <a:avLst/>
                          </a:prstGeom>
                        </pic:spPr>
                      </pic:pic>
                      <wps:wsp>
                        <wps:cNvPr id="3761" name="Graphic 3761"/>
                        <wps:cNvSpPr/>
                        <wps:spPr>
                          <a:xfrm>
                            <a:off x="2241862" y="428751"/>
                            <a:ext cx="283210" cy="1270"/>
                          </a:xfrm>
                          <a:custGeom>
                            <a:avLst/>
                            <a:gdLst/>
                            <a:ahLst/>
                            <a:cxnLst/>
                            <a:rect l="l" t="t" r="r" b="b"/>
                            <a:pathLst>
                              <a:path w="283210" h="0">
                                <a:moveTo>
                                  <a:pt x="283082"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762" name="Image 3762"/>
                          <pic:cNvPicPr/>
                        </pic:nvPicPr>
                        <pic:blipFill>
                          <a:blip r:embed="rId723" cstate="print"/>
                          <a:stretch>
                            <a:fillRect/>
                          </a:stretch>
                        </pic:blipFill>
                        <pic:spPr>
                          <a:xfrm>
                            <a:off x="1983798" y="424941"/>
                            <a:ext cx="261874" cy="255270"/>
                          </a:xfrm>
                          <a:prstGeom prst="rect">
                            <a:avLst/>
                          </a:prstGeom>
                        </pic:spPr>
                      </pic:pic>
                      <pic:pic>
                        <pic:nvPicPr>
                          <pic:cNvPr id="3763" name="Image 3763"/>
                          <pic:cNvPicPr/>
                        </pic:nvPicPr>
                        <pic:blipFill>
                          <a:blip r:embed="rId601" cstate="print"/>
                          <a:stretch>
                            <a:fillRect/>
                          </a:stretch>
                        </pic:blipFill>
                        <pic:spPr>
                          <a:xfrm>
                            <a:off x="408617" y="717550"/>
                            <a:ext cx="83312" cy="139319"/>
                          </a:xfrm>
                          <a:prstGeom prst="rect">
                            <a:avLst/>
                          </a:prstGeom>
                        </pic:spPr>
                      </pic:pic>
                      <wps:wsp>
                        <wps:cNvPr id="3764" name="Graphic 3764"/>
                        <wps:cNvSpPr/>
                        <wps:spPr>
                          <a:xfrm>
                            <a:off x="450273" y="856233"/>
                            <a:ext cx="1270" cy="292735"/>
                          </a:xfrm>
                          <a:custGeom>
                            <a:avLst/>
                            <a:gdLst/>
                            <a:ahLst/>
                            <a:cxnLst/>
                            <a:rect l="l" t="t" r="r" b="b"/>
                            <a:pathLst>
                              <a:path w="0" h="292735">
                                <a:moveTo>
                                  <a:pt x="0" y="0"/>
                                </a:moveTo>
                                <a:lnTo>
                                  <a:pt x="0" y="292354"/>
                                </a:lnTo>
                              </a:path>
                            </a:pathLst>
                          </a:custGeom>
                          <a:ln w="7620">
                            <a:solidFill>
                              <a:srgbClr val="000000"/>
                            </a:solidFill>
                            <a:prstDash val="solid"/>
                          </a:ln>
                        </wps:spPr>
                        <wps:bodyPr wrap="square" lIns="0" tIns="0" rIns="0" bIns="0" rtlCol="0">
                          <a:prstTxWarp prst="textNoShape">
                            <a:avLst/>
                          </a:prstTxWarp>
                          <a:noAutofit/>
                        </wps:bodyPr>
                      </wps:wsp>
                      <pic:pic>
                        <pic:nvPicPr>
                          <pic:cNvPr id="3765" name="Image 3765"/>
                          <pic:cNvPicPr/>
                        </pic:nvPicPr>
                        <pic:blipFill>
                          <a:blip r:embed="rId76" cstate="print"/>
                          <a:stretch>
                            <a:fillRect/>
                          </a:stretch>
                        </pic:blipFill>
                        <pic:spPr>
                          <a:xfrm>
                            <a:off x="730435" y="1104772"/>
                            <a:ext cx="139446" cy="83185"/>
                          </a:xfrm>
                          <a:prstGeom prst="rect">
                            <a:avLst/>
                          </a:prstGeom>
                        </pic:spPr>
                      </pic:pic>
                      <wps:wsp>
                        <wps:cNvPr id="3766" name="Graphic 3766"/>
                        <wps:cNvSpPr/>
                        <wps:spPr>
                          <a:xfrm>
                            <a:off x="447987" y="1146302"/>
                            <a:ext cx="283210" cy="1270"/>
                          </a:xfrm>
                          <a:custGeom>
                            <a:avLst/>
                            <a:gdLst/>
                            <a:ahLst/>
                            <a:cxnLst/>
                            <a:rect l="l" t="t" r="r" b="b"/>
                            <a:pathLst>
                              <a:path w="283210" h="0">
                                <a:moveTo>
                                  <a:pt x="283082"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767" name="Image 3767"/>
                          <pic:cNvPicPr/>
                        </pic:nvPicPr>
                        <pic:blipFill>
                          <a:blip r:embed="rId724" cstate="print"/>
                          <a:stretch>
                            <a:fillRect/>
                          </a:stretch>
                        </pic:blipFill>
                        <pic:spPr>
                          <a:xfrm>
                            <a:off x="189923" y="1142491"/>
                            <a:ext cx="261874" cy="255269"/>
                          </a:xfrm>
                          <a:prstGeom prst="rect">
                            <a:avLst/>
                          </a:prstGeom>
                        </pic:spPr>
                      </pic:pic>
                      <wps:wsp>
                        <wps:cNvPr id="3768" name="Graphic 3768"/>
                        <wps:cNvSpPr/>
                        <wps:spPr>
                          <a:xfrm>
                            <a:off x="1202113" y="907288"/>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769" name="Graphic 3769"/>
                        <wps:cNvSpPr/>
                        <wps:spPr>
                          <a:xfrm>
                            <a:off x="1200843" y="906399"/>
                            <a:ext cx="31750" cy="31750"/>
                          </a:xfrm>
                          <a:custGeom>
                            <a:avLst/>
                            <a:gdLst/>
                            <a:ahLst/>
                            <a:cxnLst/>
                            <a:rect l="l" t="t" r="r" b="b"/>
                            <a:pathLst>
                              <a:path w="31750" h="31750">
                                <a:moveTo>
                                  <a:pt x="15875" y="0"/>
                                </a:moveTo>
                                <a:lnTo>
                                  <a:pt x="7112" y="0"/>
                                </a:lnTo>
                                <a:lnTo>
                                  <a:pt x="0" y="7112"/>
                                </a:lnTo>
                                <a:lnTo>
                                  <a:pt x="0" y="15875"/>
                                </a:lnTo>
                                <a:lnTo>
                                  <a:pt x="0" y="24637"/>
                                </a:lnTo>
                                <a:lnTo>
                                  <a:pt x="7112" y="31750"/>
                                </a:lnTo>
                                <a:lnTo>
                                  <a:pt x="15875" y="31750"/>
                                </a:lnTo>
                                <a:lnTo>
                                  <a:pt x="24637" y="31750"/>
                                </a:lnTo>
                                <a:lnTo>
                                  <a:pt x="31750" y="24637"/>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pic:pic>
                        <pic:nvPicPr>
                          <pic:cNvPr id="3770" name="Image 3770"/>
                          <pic:cNvPicPr/>
                        </pic:nvPicPr>
                        <pic:blipFill>
                          <a:blip r:embed="rId725" cstate="print"/>
                          <a:stretch>
                            <a:fillRect/>
                          </a:stretch>
                        </pic:blipFill>
                        <pic:spPr>
                          <a:xfrm>
                            <a:off x="1585907" y="330454"/>
                            <a:ext cx="133223" cy="80518"/>
                          </a:xfrm>
                          <a:prstGeom prst="rect">
                            <a:avLst/>
                          </a:prstGeom>
                        </pic:spPr>
                      </pic:pic>
                      <wps:wsp>
                        <wps:cNvPr id="3771" name="Graphic 3771"/>
                        <wps:cNvSpPr/>
                        <wps:spPr>
                          <a:xfrm>
                            <a:off x="1715701" y="371220"/>
                            <a:ext cx="692785" cy="60325"/>
                          </a:xfrm>
                          <a:custGeom>
                            <a:avLst/>
                            <a:gdLst/>
                            <a:ahLst/>
                            <a:cxnLst/>
                            <a:rect l="l" t="t" r="r" b="b"/>
                            <a:pathLst>
                              <a:path w="692785" h="60325">
                                <a:moveTo>
                                  <a:pt x="0" y="0"/>
                                </a:moveTo>
                                <a:lnTo>
                                  <a:pt x="692276" y="60071"/>
                                </a:lnTo>
                              </a:path>
                            </a:pathLst>
                          </a:custGeom>
                          <a:ln w="13715">
                            <a:solidFill>
                              <a:srgbClr val="000000"/>
                            </a:solidFill>
                            <a:prstDash val="solid"/>
                          </a:ln>
                        </wps:spPr>
                        <wps:bodyPr wrap="square" lIns="0" tIns="0" rIns="0" bIns="0" rtlCol="0">
                          <a:prstTxWarp prst="textNoShape">
                            <a:avLst/>
                          </a:prstTxWarp>
                          <a:noAutofit/>
                        </wps:bodyPr>
                      </wps:wsp>
                      <pic:pic>
                        <pic:nvPicPr>
                          <pic:cNvPr id="3772" name="Image 3772"/>
                          <pic:cNvPicPr/>
                        </pic:nvPicPr>
                        <pic:blipFill>
                          <a:blip r:embed="rId726" cstate="print"/>
                          <a:stretch>
                            <a:fillRect/>
                          </a:stretch>
                        </pic:blipFill>
                        <pic:spPr>
                          <a:xfrm>
                            <a:off x="392234" y="1076197"/>
                            <a:ext cx="132334" cy="129540"/>
                          </a:xfrm>
                          <a:prstGeom prst="rect">
                            <a:avLst/>
                          </a:prstGeom>
                        </pic:spPr>
                      </pic:pic>
                      <pic:pic>
                        <pic:nvPicPr>
                          <pic:cNvPr id="3773" name="Image 3773"/>
                          <pic:cNvPicPr/>
                        </pic:nvPicPr>
                        <pic:blipFill>
                          <a:blip r:embed="rId727" cstate="print"/>
                          <a:stretch>
                            <a:fillRect/>
                          </a:stretch>
                        </pic:blipFill>
                        <pic:spPr>
                          <a:xfrm>
                            <a:off x="2185982" y="366013"/>
                            <a:ext cx="132461" cy="129540"/>
                          </a:xfrm>
                          <a:prstGeom prst="rect">
                            <a:avLst/>
                          </a:prstGeom>
                        </pic:spPr>
                      </pic:pic>
                      <wps:wsp>
                        <wps:cNvPr id="3774" name="Graphic 3774"/>
                        <wps:cNvSpPr/>
                        <wps:spPr>
                          <a:xfrm>
                            <a:off x="509328" y="449580"/>
                            <a:ext cx="273050" cy="529590"/>
                          </a:xfrm>
                          <a:custGeom>
                            <a:avLst/>
                            <a:gdLst/>
                            <a:ahLst/>
                            <a:cxnLst/>
                            <a:rect l="l" t="t" r="r" b="b"/>
                            <a:pathLst>
                              <a:path w="273050" h="529590">
                                <a:moveTo>
                                  <a:pt x="0" y="0"/>
                                </a:moveTo>
                                <a:lnTo>
                                  <a:pt x="273050" y="529209"/>
                                </a:lnTo>
                              </a:path>
                            </a:pathLst>
                          </a:custGeom>
                          <a:ln w="7620">
                            <a:solidFill>
                              <a:srgbClr val="000000"/>
                            </a:solidFill>
                            <a:prstDash val="solid"/>
                          </a:ln>
                        </wps:spPr>
                        <wps:bodyPr wrap="square" lIns="0" tIns="0" rIns="0" bIns="0" rtlCol="0">
                          <a:prstTxWarp prst="textNoShape">
                            <a:avLst/>
                          </a:prstTxWarp>
                          <a:noAutofit/>
                        </wps:bodyPr>
                      </wps:wsp>
                      <pic:pic>
                        <pic:nvPicPr>
                          <pic:cNvPr id="3775" name="Image 3775"/>
                          <pic:cNvPicPr/>
                        </pic:nvPicPr>
                        <pic:blipFill>
                          <a:blip r:embed="rId728" cstate="print"/>
                          <a:stretch>
                            <a:fillRect/>
                          </a:stretch>
                        </pic:blipFill>
                        <pic:spPr>
                          <a:xfrm>
                            <a:off x="1050729" y="917194"/>
                            <a:ext cx="135636" cy="79883"/>
                          </a:xfrm>
                          <a:prstGeom prst="rect">
                            <a:avLst/>
                          </a:prstGeom>
                        </pic:spPr>
                      </pic:pic>
                      <wps:wsp>
                        <wps:cNvPr id="3776" name="Graphic 3776"/>
                        <wps:cNvSpPr/>
                        <wps:spPr>
                          <a:xfrm>
                            <a:off x="452178" y="959866"/>
                            <a:ext cx="609600" cy="185420"/>
                          </a:xfrm>
                          <a:custGeom>
                            <a:avLst/>
                            <a:gdLst/>
                            <a:ahLst/>
                            <a:cxnLst/>
                            <a:rect l="l" t="t" r="r" b="b"/>
                            <a:pathLst>
                              <a:path w="609600" h="185420">
                                <a:moveTo>
                                  <a:pt x="609091" y="0"/>
                                </a:moveTo>
                                <a:lnTo>
                                  <a:pt x="0" y="184912"/>
                                </a:lnTo>
                              </a:path>
                            </a:pathLst>
                          </a:custGeom>
                          <a:ln w="13715">
                            <a:solidFill>
                              <a:srgbClr val="000000"/>
                            </a:solidFill>
                            <a:prstDash val="solid"/>
                          </a:ln>
                        </wps:spPr>
                        <wps:bodyPr wrap="square" lIns="0" tIns="0" rIns="0" bIns="0" rtlCol="0">
                          <a:prstTxWarp prst="textNoShape">
                            <a:avLst/>
                          </a:prstTxWarp>
                          <a:noAutofit/>
                        </wps:bodyPr>
                      </wps:wsp>
                      <wps:wsp>
                        <wps:cNvPr id="3777" name="Graphic 3777"/>
                        <wps:cNvSpPr/>
                        <wps:spPr>
                          <a:xfrm>
                            <a:off x="1563428" y="384047"/>
                            <a:ext cx="651510" cy="904240"/>
                          </a:xfrm>
                          <a:custGeom>
                            <a:avLst/>
                            <a:gdLst/>
                            <a:ahLst/>
                            <a:cxnLst/>
                            <a:rect l="l" t="t" r="r" b="b"/>
                            <a:pathLst>
                              <a:path w="651510" h="904240">
                                <a:moveTo>
                                  <a:pt x="260350" y="19050"/>
                                </a:moveTo>
                                <a:lnTo>
                                  <a:pt x="531367" y="487553"/>
                                </a:lnTo>
                              </a:path>
                              <a:path w="651510" h="904240">
                                <a:moveTo>
                                  <a:pt x="0" y="0"/>
                                </a:moveTo>
                                <a:lnTo>
                                  <a:pt x="651255" y="903859"/>
                                </a:lnTo>
                              </a:path>
                            </a:pathLst>
                          </a:custGeom>
                          <a:ln w="7620">
                            <a:solidFill>
                              <a:srgbClr val="000000"/>
                            </a:solidFill>
                            <a:prstDash val="solid"/>
                          </a:ln>
                        </wps:spPr>
                        <wps:bodyPr wrap="square" lIns="0" tIns="0" rIns="0" bIns="0" rtlCol="0">
                          <a:prstTxWarp prst="textNoShape">
                            <a:avLst/>
                          </a:prstTxWarp>
                          <a:noAutofit/>
                        </wps:bodyPr>
                      </wps:wsp>
                      <pic:pic>
                        <pic:nvPicPr>
                          <pic:cNvPr id="3778" name="Image 3778"/>
                          <pic:cNvPicPr/>
                        </pic:nvPicPr>
                        <pic:blipFill>
                          <a:blip r:embed="rId715" cstate="print"/>
                          <a:stretch>
                            <a:fillRect/>
                          </a:stretch>
                        </pic:blipFill>
                        <pic:spPr>
                          <a:xfrm>
                            <a:off x="1175824" y="378333"/>
                            <a:ext cx="83185" cy="161290"/>
                          </a:xfrm>
                          <a:prstGeom prst="rect">
                            <a:avLst/>
                          </a:prstGeom>
                        </pic:spPr>
                      </pic:pic>
                      <wps:wsp>
                        <wps:cNvPr id="3779" name="Graphic 3779"/>
                        <wps:cNvSpPr/>
                        <wps:spPr>
                          <a:xfrm>
                            <a:off x="1217480" y="517144"/>
                            <a:ext cx="1270" cy="414655"/>
                          </a:xfrm>
                          <a:custGeom>
                            <a:avLst/>
                            <a:gdLst/>
                            <a:ahLst/>
                            <a:cxnLst/>
                            <a:rect l="l" t="t" r="r" b="b"/>
                            <a:pathLst>
                              <a:path w="0" h="414655">
                                <a:moveTo>
                                  <a:pt x="0" y="0"/>
                                </a:moveTo>
                                <a:lnTo>
                                  <a:pt x="0" y="414147"/>
                                </a:lnTo>
                              </a:path>
                            </a:pathLst>
                          </a:custGeom>
                          <a:ln w="7620">
                            <a:solidFill>
                              <a:srgbClr val="000000"/>
                            </a:solidFill>
                            <a:prstDash val="solid"/>
                          </a:ln>
                        </wps:spPr>
                        <wps:bodyPr wrap="square" lIns="0" tIns="0" rIns="0" bIns="0" rtlCol="0">
                          <a:prstTxWarp prst="textNoShape">
                            <a:avLst/>
                          </a:prstTxWarp>
                          <a:noAutofit/>
                        </wps:bodyPr>
                      </wps:wsp>
                      <pic:pic>
                        <pic:nvPicPr>
                          <pic:cNvPr id="3780" name="Image 3780"/>
                          <pic:cNvPicPr/>
                        </pic:nvPicPr>
                        <pic:blipFill>
                          <a:blip r:embed="rId729" cstate="print"/>
                          <a:stretch>
                            <a:fillRect/>
                          </a:stretch>
                        </pic:blipFill>
                        <pic:spPr>
                          <a:xfrm>
                            <a:off x="1678871" y="887983"/>
                            <a:ext cx="161163" cy="83185"/>
                          </a:xfrm>
                          <a:prstGeom prst="rect">
                            <a:avLst/>
                          </a:prstGeom>
                        </pic:spPr>
                      </pic:pic>
                      <wps:wsp>
                        <wps:cNvPr id="3781" name="Graphic 3781"/>
                        <wps:cNvSpPr/>
                        <wps:spPr>
                          <a:xfrm>
                            <a:off x="1215702" y="929639"/>
                            <a:ext cx="485775" cy="1270"/>
                          </a:xfrm>
                          <a:custGeom>
                            <a:avLst/>
                            <a:gdLst/>
                            <a:ahLst/>
                            <a:cxnLst/>
                            <a:rect l="l" t="t" r="r" b="b"/>
                            <a:pathLst>
                              <a:path w="485775" h="0">
                                <a:moveTo>
                                  <a:pt x="485648"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782" name="Image 3782"/>
                          <pic:cNvPicPr/>
                        </pic:nvPicPr>
                        <pic:blipFill>
                          <a:blip r:embed="rId730" cstate="print"/>
                          <a:stretch>
                            <a:fillRect/>
                          </a:stretch>
                        </pic:blipFill>
                        <pic:spPr>
                          <a:xfrm>
                            <a:off x="864801" y="1124458"/>
                            <a:ext cx="130556" cy="124206"/>
                          </a:xfrm>
                          <a:prstGeom prst="rect">
                            <a:avLst/>
                          </a:prstGeom>
                        </pic:spPr>
                      </pic:pic>
                      <wps:wsp>
                        <wps:cNvPr id="3783" name="Graphic 3783"/>
                        <wps:cNvSpPr/>
                        <wps:spPr>
                          <a:xfrm>
                            <a:off x="968433" y="929639"/>
                            <a:ext cx="247650" cy="224790"/>
                          </a:xfrm>
                          <a:custGeom>
                            <a:avLst/>
                            <a:gdLst/>
                            <a:ahLst/>
                            <a:cxnLst/>
                            <a:rect l="l" t="t" r="r" b="b"/>
                            <a:pathLst>
                              <a:path w="247650" h="224790">
                                <a:moveTo>
                                  <a:pt x="0" y="224408"/>
                                </a:moveTo>
                                <a:lnTo>
                                  <a:pt x="247269" y="0"/>
                                </a:lnTo>
                              </a:path>
                            </a:pathLst>
                          </a:custGeom>
                          <a:ln w="7620">
                            <a:solidFill>
                              <a:srgbClr val="000000"/>
                            </a:solidFill>
                            <a:prstDash val="solid"/>
                          </a:ln>
                        </wps:spPr>
                        <wps:bodyPr wrap="square" lIns="0" tIns="0" rIns="0" bIns="0" rtlCol="0">
                          <a:prstTxWarp prst="textNoShape">
                            <a:avLst/>
                          </a:prstTxWarp>
                          <a:noAutofit/>
                        </wps:bodyPr>
                      </wps:wsp>
                      <wps:wsp>
                        <wps:cNvPr id="3784" name="Graphic 3784"/>
                        <wps:cNvSpPr/>
                        <wps:spPr>
                          <a:xfrm>
                            <a:off x="1538663" y="335788"/>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785" name="Graphic 3785"/>
                        <wps:cNvSpPr/>
                        <wps:spPr>
                          <a:xfrm>
                            <a:off x="1537647" y="334899"/>
                            <a:ext cx="31750" cy="31750"/>
                          </a:xfrm>
                          <a:custGeom>
                            <a:avLst/>
                            <a:gdLst/>
                            <a:ahLst/>
                            <a:cxnLst/>
                            <a:rect l="l" t="t" r="r" b="b"/>
                            <a:pathLst>
                              <a:path w="31750" h="31750">
                                <a:moveTo>
                                  <a:pt x="15875" y="0"/>
                                </a:moveTo>
                                <a:lnTo>
                                  <a:pt x="7111" y="0"/>
                                </a:lnTo>
                                <a:lnTo>
                                  <a:pt x="0" y="7112"/>
                                </a:lnTo>
                                <a:lnTo>
                                  <a:pt x="0" y="15875"/>
                                </a:lnTo>
                                <a:lnTo>
                                  <a:pt x="0" y="24637"/>
                                </a:lnTo>
                                <a:lnTo>
                                  <a:pt x="7111" y="31750"/>
                                </a:lnTo>
                                <a:lnTo>
                                  <a:pt x="15875" y="31750"/>
                                </a:lnTo>
                                <a:lnTo>
                                  <a:pt x="24637" y="31750"/>
                                </a:lnTo>
                                <a:lnTo>
                                  <a:pt x="31750" y="24637"/>
                                </a:lnTo>
                                <a:lnTo>
                                  <a:pt x="31750" y="15875"/>
                                </a:lnTo>
                                <a:lnTo>
                                  <a:pt x="31750" y="7112"/>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786" name="Graphic 3786"/>
                        <wps:cNvSpPr/>
                        <wps:spPr>
                          <a:xfrm>
                            <a:off x="1245928" y="949197"/>
                            <a:ext cx="982980" cy="360045"/>
                          </a:xfrm>
                          <a:custGeom>
                            <a:avLst/>
                            <a:gdLst/>
                            <a:ahLst/>
                            <a:cxnLst/>
                            <a:rect l="l" t="t" r="r" b="b"/>
                            <a:pathLst>
                              <a:path w="982980" h="360045">
                                <a:moveTo>
                                  <a:pt x="0" y="0"/>
                                </a:moveTo>
                                <a:lnTo>
                                  <a:pt x="982852" y="359791"/>
                                </a:lnTo>
                              </a:path>
                            </a:pathLst>
                          </a:custGeom>
                          <a:ln w="7620">
                            <a:solidFill>
                              <a:srgbClr val="000000"/>
                            </a:solidFill>
                            <a:prstDash val="solid"/>
                          </a:ln>
                        </wps:spPr>
                        <wps:bodyPr wrap="square" lIns="0" tIns="0" rIns="0" bIns="0" rtlCol="0">
                          <a:prstTxWarp prst="textNoShape">
                            <a:avLst/>
                          </a:prstTxWarp>
                          <a:noAutofit/>
                        </wps:bodyPr>
                      </wps:wsp>
                      <wps:wsp>
                        <wps:cNvPr id="3787" name="Graphic 3787"/>
                        <wps:cNvSpPr/>
                        <wps:spPr>
                          <a:xfrm>
                            <a:off x="1220528" y="345947"/>
                            <a:ext cx="330200" cy="577850"/>
                          </a:xfrm>
                          <a:custGeom>
                            <a:avLst/>
                            <a:gdLst/>
                            <a:ahLst/>
                            <a:cxnLst/>
                            <a:rect l="l" t="t" r="r" b="b"/>
                            <a:pathLst>
                              <a:path w="330200" h="577850">
                                <a:moveTo>
                                  <a:pt x="330200" y="0"/>
                                </a:moveTo>
                                <a:lnTo>
                                  <a:pt x="0" y="577850"/>
                                </a:lnTo>
                              </a:path>
                            </a:pathLst>
                          </a:custGeom>
                          <a:ln w="7620">
                            <a:solidFill>
                              <a:srgbClr val="FFFFFF"/>
                            </a:solidFill>
                            <a:prstDash val="solid"/>
                          </a:ln>
                        </wps:spPr>
                        <wps:bodyPr wrap="square" lIns="0" tIns="0" rIns="0" bIns="0" rtlCol="0">
                          <a:prstTxWarp prst="textNoShape">
                            <a:avLst/>
                          </a:prstTxWarp>
                          <a:noAutofit/>
                        </wps:bodyPr>
                      </wps:wsp>
                      <wps:wsp>
                        <wps:cNvPr id="3788" name="Graphic 3788"/>
                        <wps:cNvSpPr/>
                        <wps:spPr>
                          <a:xfrm>
                            <a:off x="1220528" y="345947"/>
                            <a:ext cx="330200" cy="577850"/>
                          </a:xfrm>
                          <a:custGeom>
                            <a:avLst/>
                            <a:gdLst/>
                            <a:ahLst/>
                            <a:cxnLst/>
                            <a:rect l="l" t="t" r="r" b="b"/>
                            <a:pathLst>
                              <a:path w="330200" h="577850">
                                <a:moveTo>
                                  <a:pt x="330200" y="0"/>
                                </a:moveTo>
                                <a:lnTo>
                                  <a:pt x="0" y="577850"/>
                                </a:lnTo>
                              </a:path>
                            </a:pathLst>
                          </a:custGeom>
                          <a:ln w="7620">
                            <a:solidFill>
                              <a:srgbClr val="231F20"/>
                            </a:solidFill>
                            <a:prstDash val="solid"/>
                          </a:ln>
                        </wps:spPr>
                        <wps:bodyPr wrap="square" lIns="0" tIns="0" rIns="0" bIns="0" rtlCol="0">
                          <a:prstTxWarp prst="textNoShape">
                            <a:avLst/>
                          </a:prstTxWarp>
                          <a:noAutofit/>
                        </wps:bodyPr>
                      </wps:wsp>
                      <pic:pic>
                        <pic:nvPicPr>
                          <pic:cNvPr id="3789" name="Image 3789"/>
                          <pic:cNvPicPr/>
                        </pic:nvPicPr>
                        <pic:blipFill>
                          <a:blip r:embed="rId731" cstate="print"/>
                          <a:stretch>
                            <a:fillRect/>
                          </a:stretch>
                        </pic:blipFill>
                        <pic:spPr>
                          <a:xfrm>
                            <a:off x="1050348" y="1008125"/>
                            <a:ext cx="177165" cy="161671"/>
                          </a:xfrm>
                          <a:prstGeom prst="rect">
                            <a:avLst/>
                          </a:prstGeom>
                        </pic:spPr>
                      </pic:pic>
                      <pic:pic>
                        <pic:nvPicPr>
                          <pic:cNvPr id="3790" name="Image 3790"/>
                          <pic:cNvPicPr/>
                        </pic:nvPicPr>
                        <pic:blipFill>
                          <a:blip r:embed="rId732" cstate="print"/>
                          <a:stretch>
                            <a:fillRect/>
                          </a:stretch>
                        </pic:blipFill>
                        <pic:spPr>
                          <a:xfrm>
                            <a:off x="1405313" y="949578"/>
                            <a:ext cx="250316" cy="72898"/>
                          </a:xfrm>
                          <a:prstGeom prst="rect">
                            <a:avLst/>
                          </a:prstGeom>
                        </pic:spPr>
                      </pic:pic>
                      <pic:pic>
                        <pic:nvPicPr>
                          <pic:cNvPr id="3791" name="Image 3791"/>
                          <pic:cNvPicPr/>
                        </pic:nvPicPr>
                        <pic:blipFill>
                          <a:blip r:embed="rId733" cstate="print"/>
                          <a:stretch>
                            <a:fillRect/>
                          </a:stretch>
                        </pic:blipFill>
                        <pic:spPr>
                          <a:xfrm>
                            <a:off x="1124643" y="527430"/>
                            <a:ext cx="72771" cy="249682"/>
                          </a:xfrm>
                          <a:prstGeom prst="rect">
                            <a:avLst/>
                          </a:prstGeom>
                        </pic:spPr>
                      </pic:pic>
                    </wpg:wgp>
                  </a:graphicData>
                </a:graphic>
              </wp:anchor>
            </w:drawing>
          </mc:Choice>
          <mc:Fallback>
            <w:pict>
              <v:group style="position:absolute;margin-left:283.395416pt;margin-top:-1.498242pt;width:209.75pt;height:123.2pt;mso-position-horizontal-relative:page;mso-position-vertical-relative:paragraph;z-index:-24629760" id="docshapegroup3022" coordorigin="5668,-30" coordsize="4195,2464">
                <v:shape style="position:absolute;left:5673;top:28;width:4167;height:2400" id="docshape3023" coordorigin="5674,28" coordsize="4167,2400" path="m7952,477l7942,434,7940,392,7945,352,7956,314,7974,278,7999,244,8029,212,8065,182,8106,155,8152,130,8202,108,8257,88,8315,71,8377,56,8443,45,8511,36,8581,31,8654,28,8729,29,8806,33,8883,41,8962,51,9041,66,9120,84,9199,106,9278,132,9356,161,9433,195,9509,232,9582,274,9654,320,9710,364,9755,413,9791,464,9817,518,9833,574,9841,631,9839,687,9828,742,9809,795,9781,845,9746,892,9702,933,9651,969,9592,999,9526,1021,9453,1035,9373,1039,9284,1038,9196,1035,9109,1031,9022,1025,8936,1016,8852,1006,8770,994,8689,979,8611,962,8536,943,8464,921,8395,896,8329,868,8268,838,8210,805,8157,768,8109,728,8066,685,8029,639,7997,588,7971,535,7952,477m7867,1198l7907,1222,7942,1248,7971,1276,7995,1307,8014,1339,8028,1373,8037,1409,8041,1447,8041,1486,8037,1526,8028,1567,8015,1608,7998,1651,7978,1694,7953,1737,7926,1780,7894,1824,7860,1867,7822,1910,7782,1952,7739,1994,7692,2034,7644,2074,7593,2112,7540,2149,7484,2185,7427,2219,7368,2251,7307,2280,7244,2308,7180,2333,7115,2356,7049,2376,6981,2393,6913,2407,6844,2417,6775,2424,6705,2428,6635,2428,6564,2424,6494,2416,6424,2403,6354,2386,6284,2365,6215,2339,6155,2310,6095,2274,6038,2233,5983,2187,5930,2137,5881,2083,5836,2026,5795,1968,5760,1908,5729,1848,5705,1789,5687,1730,5677,1673,5674,1619,5679,1569,5693,1522,5716,1481,5749,1445,5793,1416,5847,1394,5935,1366,6021,1337,6104,1308,6185,1279,6263,1249,6340,1220,6415,1192,6488,1164,6560,1137,6630,1111,6699,1087,6766,1064,6833,1044,6898,1025,6963,1009,7027,996,7091,986,7154,980,7217,976,7279,977,7342,981,7405,990,7468,1004,7531,1022,7595,1045,7660,1073,7725,1107,7792,1147,7859,1193e" filled="false" stroked="true" strokeweight=".6pt" strokecolor="#000000">
                  <v:path arrowok="t"/>
                  <v:stroke dashstyle="solid"/>
                </v:shape>
                <v:shape style="position:absolute;left:9136;top:-30;width:132;height:220" type="#_x0000_t75" id="docshape3024" stroked="false">
                  <v:imagedata r:id="rId198" o:title=""/>
                </v:shape>
                <v:line style="position:absolute" from="9202,188" to="9202,649" stroked="true" strokeweight=".6pt" strokecolor="#000000">
                  <v:stroke dashstyle="solid"/>
                </v:line>
                <v:shape style="position:absolute;left:9643;top:579;width:220;height:131" type="#_x0000_t75" id="docshape3025" stroked="false">
                  <v:imagedata r:id="rId196" o:title=""/>
                </v:shape>
                <v:line style="position:absolute" from="9644,645" to="9198,645" stroked="true" strokeweight=".6pt" strokecolor="#000000">
                  <v:stroke dashstyle="solid"/>
                </v:line>
                <v:shape style="position:absolute;left:8792;top:639;width:413;height:402" type="#_x0000_t75" id="docshape3026" stroked="false">
                  <v:imagedata r:id="rId723" o:title=""/>
                </v:shape>
                <v:shape style="position:absolute;left:6311;top:1100;width:132;height:220" type="#_x0000_t75" id="docshape3027" stroked="false">
                  <v:imagedata r:id="rId601" o:title=""/>
                </v:shape>
                <v:line style="position:absolute" from="6377,1318" to="6377,1779" stroked="true" strokeweight=".6pt" strokecolor="#000000">
                  <v:stroke dashstyle="solid"/>
                </v:line>
                <v:shape style="position:absolute;left:6818;top:1709;width:220;height:131" type="#_x0000_t75" id="docshape3028" stroked="false">
                  <v:imagedata r:id="rId76" o:title=""/>
                </v:shape>
                <v:line style="position:absolute" from="6819,1775" to="6373,1775" stroked="true" strokeweight=".6pt" strokecolor="#000000">
                  <v:stroke dashstyle="solid"/>
                </v:line>
                <v:shape style="position:absolute;left:5967;top:1769;width:413;height:402" type="#_x0000_t75" id="docshape3029" stroked="false">
                  <v:imagedata r:id="rId724" o:title=""/>
                </v:shape>
                <v:shape style="position:absolute;left:7561;top:1398;width:48;height:48" id="docshape3030" coordorigin="7561,1399" coordsize="48,48" path="m7585,1399l7572,1399,7561,1410,7561,1436,7572,1447,7598,1447,7609,1436,7609,1423,7585,1423,7585,1399xm7598,1399l7585,1399,7585,1423,7609,1423,7609,1410,7598,1399xe" filled="true" fillcolor="#000000" stroked="false">
                  <v:path arrowok="t"/>
                  <v:fill type="solid"/>
                </v:shape>
                <v:shape style="position:absolute;left:7559;top:1397;width:50;height:50" id="docshape3031" coordorigin="7559,1397" coordsize="50,50" path="m7584,1397l7570,1397,7559,1409,7559,1422,7559,1436,7570,1447,7584,1447,7598,1447,7609,1436,7609,1422,7609,1409,7598,1397,7584,1397e" filled="false" stroked="true" strokeweight=".6pt" strokecolor="#000000">
                  <v:path arrowok="t"/>
                  <v:stroke dashstyle="solid"/>
                </v:shape>
                <v:shape style="position:absolute;left:8165;top:490;width:210;height:127" type="#_x0000_t75" id="docshape3032" stroked="false">
                  <v:imagedata r:id="rId725" o:title=""/>
                </v:shape>
                <v:line style="position:absolute" from="8370,555" to="9460,649" stroked="true" strokeweight="1.08pt" strokecolor="#000000">
                  <v:stroke dashstyle="solid"/>
                </v:line>
                <v:shape style="position:absolute;left:6285;top:1664;width:209;height:204" type="#_x0000_t75" id="docshape3033" stroked="false">
                  <v:imagedata r:id="rId726" o:title=""/>
                </v:shape>
                <v:shape style="position:absolute;left:9110;top:546;width:209;height:204" type="#_x0000_t75" id="docshape3034" stroked="false">
                  <v:imagedata r:id="rId727" o:title=""/>
                </v:shape>
                <v:line style="position:absolute" from="6470,678" to="6900,1511" stroked="true" strokeweight=".6pt" strokecolor="#000000">
                  <v:stroke dashstyle="solid"/>
                </v:line>
                <v:shape style="position:absolute;left:7322;top:1414;width:214;height:126" type="#_x0000_t75" id="docshape3035" stroked="false">
                  <v:imagedata r:id="rId728" o:title=""/>
                </v:shape>
                <v:line style="position:absolute" from="7339,1482" to="6380,1773" stroked="true" strokeweight="1.08pt" strokecolor="#000000">
                  <v:stroke dashstyle="solid"/>
                </v:line>
                <v:shape style="position:absolute;left:8130;top:574;width:1026;height:1424" id="docshape3036" coordorigin="8130,575" coordsize="1026,1424" path="m8540,605l8967,1343m8130,575l9156,1998e" filled="false" stroked="true" strokeweight=".6pt" strokecolor="#000000">
                  <v:path arrowok="t"/>
                  <v:stroke dashstyle="solid"/>
                </v:shape>
                <v:shape style="position:absolute;left:7519;top:565;width:131;height:254" type="#_x0000_t75" id="docshape3037" stroked="false">
                  <v:imagedata r:id="rId715" o:title=""/>
                </v:shape>
                <v:line style="position:absolute" from="7585,784" to="7585,1437" stroked="true" strokeweight=".6pt" strokecolor="#000000">
                  <v:stroke dashstyle="solid"/>
                </v:line>
                <v:shape style="position:absolute;left:8311;top:1368;width:254;height:131" type="#_x0000_t75" id="docshape3038" stroked="false">
                  <v:imagedata r:id="rId729" o:title=""/>
                </v:shape>
                <v:line style="position:absolute" from="8347,1434" to="7582,1434" stroked="true" strokeweight=".6pt" strokecolor="#000000">
                  <v:stroke dashstyle="solid"/>
                </v:line>
                <v:shape style="position:absolute;left:7029;top:1740;width:206;height:196" type="#_x0000_t75" id="docshape3039" stroked="false">
                  <v:imagedata r:id="rId730" o:title=""/>
                </v:shape>
                <v:line style="position:absolute" from="7193,1787" to="7582,1434" stroked="true" strokeweight=".6pt" strokecolor="#000000">
                  <v:stroke dashstyle="solid"/>
                </v:line>
                <v:shape style="position:absolute;left:8091;top:498;width:48;height:48" id="docshape3040" coordorigin="8091,499" coordsize="48,48" path="m8115,499l8102,499,8091,510,8091,536,8102,547,8128,547,8139,536,8139,523,8115,523,8115,499xm8128,499l8115,499,8115,523,8139,523,8139,510,8128,499xe" filled="true" fillcolor="#000000" stroked="false">
                  <v:path arrowok="t"/>
                  <v:fill type="solid"/>
                </v:shape>
                <v:shape style="position:absolute;left:8089;top:497;width:50;height:50" id="docshape3041" coordorigin="8089,497" coordsize="50,50" path="m8114,497l8101,497,8089,509,8089,522,8089,536,8101,547,8114,547,8128,547,8139,536,8139,522,8139,509,8128,497,8114,497e" filled="false" stroked="true" strokeweight=".6pt" strokecolor="#000000">
                  <v:path arrowok="t"/>
                  <v:stroke dashstyle="solid"/>
                </v:shape>
                <v:line style="position:absolute" from="7630,1465" to="9178,2031" stroked="true" strokeweight=".6pt" strokecolor="#000000">
                  <v:stroke dashstyle="solid"/>
                </v:line>
                <v:line style="position:absolute" from="8110,515" to="7590,1425" stroked="true" strokeweight=".6pt" strokecolor="#ffffff">
                  <v:stroke dashstyle="solid"/>
                </v:line>
                <v:line style="position:absolute" from="8110,515" to="7590,1425" stroked="true" strokeweight=".6pt" strokecolor="#231f20">
                  <v:stroke dashstyle="solid"/>
                </v:line>
                <v:shape style="position:absolute;left:7322;top:1557;width:279;height:255" type="#_x0000_t75" id="docshape3042" stroked="false">
                  <v:imagedata r:id="rId731" o:title=""/>
                </v:shape>
                <v:shape style="position:absolute;left:7881;top:1465;width:395;height:115" type="#_x0000_t75" id="docshape3043" stroked="false">
                  <v:imagedata r:id="rId732" o:title=""/>
                </v:shape>
                <v:shape style="position:absolute;left:7439;top:800;width:115;height:394" type="#_x0000_t75" id="docshape3044" stroked="false">
                  <v:imagedata r:id="rId733" o:title=""/>
                </v:shape>
                <w10:wrap type="none"/>
              </v:group>
            </w:pict>
          </mc:Fallback>
        </mc:AlternateContent>
      </w:r>
      <w:r>
        <w:rPr>
          <w:rFonts w:ascii="Courier New"/>
        </w:rPr>
        <mc:AlternateContent>
          <mc:Choice Requires="wps">
            <w:drawing>
              <wp:anchor distT="0" distB="0" distL="0" distR="0" allowOverlap="1" layoutInCell="1" locked="0" behindDoc="0" simplePos="0" relativeHeight="15988224">
                <wp:simplePos x="0" y="0"/>
                <wp:positionH relativeFrom="page">
                  <wp:posOffset>2845054</wp:posOffset>
                </wp:positionH>
                <wp:positionV relativeFrom="paragraph">
                  <wp:posOffset>-52936</wp:posOffset>
                </wp:positionV>
                <wp:extent cx="680085" cy="680720"/>
                <wp:effectExtent l="0" t="0" r="0" b="0"/>
                <wp:wrapNone/>
                <wp:docPr id="3792" name="Group 3792"/>
                <wp:cNvGraphicFramePr>
                  <a:graphicFrameLocks/>
                </wp:cNvGraphicFramePr>
                <a:graphic>
                  <a:graphicData uri="http://schemas.microsoft.com/office/word/2010/wordprocessingGroup">
                    <wpg:wgp>
                      <wpg:cNvPr id="3792" name="Group 3792"/>
                      <wpg:cNvGrpSpPr/>
                      <wpg:grpSpPr>
                        <a:xfrm>
                          <a:off x="0" y="0"/>
                          <a:ext cx="680085" cy="680720"/>
                          <a:chExt cx="680085" cy="680720"/>
                        </a:xfrm>
                      </wpg:grpSpPr>
                      <pic:pic>
                        <pic:nvPicPr>
                          <pic:cNvPr id="3793" name="Image 3793"/>
                          <pic:cNvPicPr/>
                        </pic:nvPicPr>
                        <pic:blipFill>
                          <a:blip r:embed="rId620" cstate="print"/>
                          <a:stretch>
                            <a:fillRect/>
                          </a:stretch>
                        </pic:blipFill>
                        <pic:spPr>
                          <a:xfrm>
                            <a:off x="218693" y="0"/>
                            <a:ext cx="83185" cy="139446"/>
                          </a:xfrm>
                          <a:prstGeom prst="rect">
                            <a:avLst/>
                          </a:prstGeom>
                        </pic:spPr>
                      </pic:pic>
                      <wps:wsp>
                        <wps:cNvPr id="3794" name="Graphic 3794"/>
                        <wps:cNvSpPr/>
                        <wps:spPr>
                          <a:xfrm>
                            <a:off x="260222" y="13881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3795" name="Image 3795"/>
                          <pic:cNvPicPr/>
                        </pic:nvPicPr>
                        <pic:blipFill>
                          <a:blip r:embed="rId585" cstate="print"/>
                          <a:stretch>
                            <a:fillRect/>
                          </a:stretch>
                        </pic:blipFill>
                        <pic:spPr>
                          <a:xfrm>
                            <a:off x="540512" y="387222"/>
                            <a:ext cx="139446" cy="83185"/>
                          </a:xfrm>
                          <a:prstGeom prst="rect">
                            <a:avLst/>
                          </a:prstGeom>
                        </pic:spPr>
                      </pic:pic>
                      <wps:wsp>
                        <wps:cNvPr id="3796" name="Graphic 3796"/>
                        <wps:cNvSpPr/>
                        <wps:spPr>
                          <a:xfrm>
                            <a:off x="257936" y="428879"/>
                            <a:ext cx="283210" cy="1270"/>
                          </a:xfrm>
                          <a:custGeom>
                            <a:avLst/>
                            <a:gdLst/>
                            <a:ahLst/>
                            <a:cxnLst/>
                            <a:rect l="l" t="t" r="r" b="b"/>
                            <a:pathLst>
                              <a:path w="283210" h="0">
                                <a:moveTo>
                                  <a:pt x="283209"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797" name="Image 3797"/>
                          <pic:cNvPicPr/>
                        </pic:nvPicPr>
                        <pic:blipFill>
                          <a:blip r:embed="rId587" cstate="print"/>
                          <a:stretch>
                            <a:fillRect/>
                          </a:stretch>
                        </pic:blipFill>
                        <pic:spPr>
                          <a:xfrm>
                            <a:off x="0" y="425069"/>
                            <a:ext cx="261747" cy="255143"/>
                          </a:xfrm>
                          <a:prstGeom prst="rect">
                            <a:avLst/>
                          </a:prstGeom>
                        </pic:spPr>
                      </pic:pic>
                      <wps:wsp>
                        <wps:cNvPr id="3798" name="Textbox 3798"/>
                        <wps:cNvSpPr txBox="1"/>
                        <wps:spPr>
                          <a:xfrm>
                            <a:off x="0" y="0"/>
                            <a:ext cx="680085" cy="680720"/>
                          </a:xfrm>
                          <a:prstGeom prst="rect">
                            <a:avLst/>
                          </a:prstGeom>
                        </wps:spPr>
                        <wps:txbx>
                          <w:txbxContent>
                            <w:p>
                              <w:pPr>
                                <w:spacing w:line="240" w:lineRule="auto" w:before="0"/>
                                <w:rPr>
                                  <w:sz w:val="20"/>
                                </w:rPr>
                              </w:pPr>
                            </w:p>
                            <w:p>
                              <w:pPr>
                                <w:spacing w:line="240" w:lineRule="auto" w:before="216"/>
                                <w:rPr>
                                  <w:sz w:val="20"/>
                                </w:rPr>
                              </w:pPr>
                            </w:p>
                            <w:p>
                              <w:pPr>
                                <w:spacing w:before="0"/>
                                <w:ind w:left="87" w:right="145" w:firstLine="0"/>
                                <w:jc w:val="center"/>
                                <w:rPr>
                                  <w:b/>
                                  <w:sz w:val="20"/>
                                </w:rPr>
                              </w:pPr>
                              <w:r>
                                <w:rPr>
                                  <w:b/>
                                  <w:spacing w:val="-10"/>
                                  <w:sz w:val="20"/>
                                </w:rPr>
                                <w:t>N</w:t>
                              </w:r>
                            </w:p>
                          </w:txbxContent>
                        </wps:txbx>
                        <wps:bodyPr wrap="square" lIns="0" tIns="0" rIns="0" bIns="0" rtlCol="0">
                          <a:noAutofit/>
                        </wps:bodyPr>
                      </wps:wsp>
                    </wpg:wgp>
                  </a:graphicData>
                </a:graphic>
              </wp:anchor>
            </w:drawing>
          </mc:Choice>
          <mc:Fallback>
            <w:pict>
              <v:group style="position:absolute;margin-left:224.020004pt;margin-top:-4.168242pt;width:53.55pt;height:53.6pt;mso-position-horizontal-relative:page;mso-position-vertical-relative:paragraph;z-index:15988224" id="docshapegroup3045" coordorigin="4480,-83" coordsize="1071,1072">
                <v:shape style="position:absolute;left:4824;top:-84;width:131;height:220" type="#_x0000_t75" id="docshape3046" stroked="false">
                  <v:imagedata r:id="rId620" o:title=""/>
                </v:shape>
                <v:line style="position:absolute" from="4890,135" to="4890,596" stroked="true" strokeweight=".6pt" strokecolor="#000000">
                  <v:stroke dashstyle="solid"/>
                </v:line>
                <v:shape style="position:absolute;left:5331;top:526;width:220;height:131" type="#_x0000_t75" id="docshape3047" stroked="false">
                  <v:imagedata r:id="rId585" o:title=""/>
                </v:shape>
                <v:line style="position:absolute" from="5333,592" to="4887,592" stroked="true" strokeweight=".6pt" strokecolor="#000000">
                  <v:stroke dashstyle="solid"/>
                </v:line>
                <v:shape style="position:absolute;left:4480;top:586;width:413;height:402" type="#_x0000_t75" id="docshape3048" stroked="false">
                  <v:imagedata r:id="rId587" o:title=""/>
                </v:shape>
                <v:shape style="position:absolute;left:4480;top:-84;width:1071;height:1072" type="#_x0000_t202" id="docshape3049" filled="false" stroked="false">
                  <v:textbox inset="0,0,0,0">
                    <w:txbxContent>
                      <w:p>
                        <w:pPr>
                          <w:spacing w:line="240" w:lineRule="auto" w:before="0"/>
                          <w:rPr>
                            <w:sz w:val="20"/>
                          </w:rPr>
                        </w:pPr>
                      </w:p>
                      <w:p>
                        <w:pPr>
                          <w:spacing w:line="240" w:lineRule="auto" w:before="216"/>
                          <w:rPr>
                            <w:sz w:val="20"/>
                          </w:rPr>
                        </w:pPr>
                      </w:p>
                      <w:p>
                        <w:pPr>
                          <w:spacing w:before="0"/>
                          <w:ind w:left="87" w:right="145" w:firstLine="0"/>
                          <w:jc w:val="center"/>
                          <w:rPr>
                            <w:b/>
                            <w:sz w:val="20"/>
                          </w:rPr>
                        </w:pPr>
                        <w:r>
                          <w:rPr>
                            <w:b/>
                            <w:spacing w:val="-10"/>
                            <w:sz w:val="20"/>
                          </w:rPr>
                          <w:t>N</w:t>
                        </w:r>
                      </w:p>
                    </w:txbxContent>
                  </v:textbox>
                  <w10:wrap type="none"/>
                </v:shape>
                <w10:wrap type="none"/>
              </v:group>
            </w:pict>
          </mc:Fallback>
        </mc:AlternateContent>
      </w:r>
      <w:r>
        <w:rPr>
          <w:rFonts w:ascii="Courier New"/>
          <w:spacing w:val="-5"/>
        </w:rPr>
        <w:t>pin</w:t>
      </w:r>
    </w:p>
    <w:p>
      <w:pPr>
        <w:pStyle w:val="BodyText"/>
        <w:rPr>
          <w:rFonts w:ascii="Courier New"/>
        </w:rPr>
      </w:pPr>
      <w:r>
        <w:rPr/>
        <w:br w:type="column"/>
      </w:r>
      <w:r>
        <w:rPr>
          <w:rFonts w:ascii="Courier New"/>
        </w:rPr>
      </w:r>
    </w:p>
    <w:p>
      <w:pPr>
        <w:pStyle w:val="BodyText"/>
        <w:rPr>
          <w:rFonts w:ascii="Courier New"/>
        </w:rPr>
      </w:pPr>
    </w:p>
    <w:p>
      <w:pPr>
        <w:pStyle w:val="BodyText"/>
        <w:spacing w:before="62"/>
        <w:rPr>
          <w:rFonts w:ascii="Courier New"/>
        </w:rPr>
      </w:pPr>
    </w:p>
    <w:p>
      <w:pPr>
        <w:spacing w:line="36" w:lineRule="exact" w:before="0"/>
        <w:ind w:left="720" w:right="0" w:firstLine="0"/>
        <w:jc w:val="left"/>
        <w:rPr>
          <w:i/>
          <w:sz w:val="20"/>
        </w:rPr>
      </w:pPr>
      <w:r>
        <w:rPr>
          <w:i/>
          <w:spacing w:val="-4"/>
          <w:sz w:val="20"/>
        </w:rPr>
        <w:t>Body</w:t>
      </w:r>
    </w:p>
    <w:p>
      <w:pPr>
        <w:spacing w:after="0" w:line="36" w:lineRule="exact"/>
        <w:jc w:val="left"/>
        <w:rPr>
          <w:i/>
          <w:sz w:val="20"/>
        </w:rPr>
        <w:sectPr>
          <w:type w:val="continuous"/>
          <w:pgSz w:w="12240" w:h="15840"/>
          <w:pgMar w:header="819" w:footer="1204" w:top="700" w:bottom="280" w:left="720" w:right="360"/>
          <w:cols w:num="2" w:equalWidth="0">
            <w:col w:w="7270" w:space="1330"/>
            <w:col w:w="2560"/>
          </w:cols>
        </w:sectPr>
      </w:pPr>
    </w:p>
    <w:p>
      <w:pPr>
        <w:pStyle w:val="BodyText"/>
        <w:spacing w:before="211"/>
        <w:jc w:val="right"/>
        <w:rPr>
          <w:rFonts w:ascii="Courier New"/>
        </w:rPr>
      </w:pPr>
      <w:r>
        <w:rPr>
          <w:rFonts w:ascii="Courier New"/>
          <w:spacing w:val="-2"/>
        </w:rPr>
        <w:t>inbtojoint</w:t>
      </w:r>
    </w:p>
    <w:p>
      <w:pPr>
        <w:tabs>
          <w:tab w:pos="1064" w:val="left" w:leader="none"/>
        </w:tabs>
        <w:spacing w:line="291" w:lineRule="exact" w:before="0"/>
        <w:ind w:left="479" w:right="0" w:firstLine="0"/>
        <w:jc w:val="left"/>
        <w:rPr>
          <w:sz w:val="20"/>
        </w:rPr>
      </w:pPr>
      <w:r>
        <w:rPr/>
        <w:br w:type="column"/>
      </w:r>
      <w:r>
        <w:rPr>
          <w:rFonts w:ascii="Symbol" w:hAnsi="Symbol"/>
          <w:spacing w:val="-46"/>
          <w:sz w:val="20"/>
        </w:rPr>
        <w:t></w:t>
      </w:r>
      <w:r>
        <w:rPr>
          <w:spacing w:val="-46"/>
          <w:position w:val="6"/>
          <w:sz w:val="20"/>
        </w:rPr>
        <w:t>ˆ</w:t>
      </w:r>
      <w:r>
        <w:rPr>
          <w:spacing w:val="-19"/>
          <w:position w:val="6"/>
          <w:sz w:val="20"/>
        </w:rPr>
        <w:t> </w:t>
      </w:r>
      <w:r>
        <w:rPr>
          <w:spacing w:val="-10"/>
          <w:position w:val="-1"/>
          <w:sz w:val="14"/>
        </w:rPr>
        <w:t>3</w:t>
      </w:r>
      <w:r>
        <w:rPr>
          <w:position w:val="-1"/>
          <w:sz w:val="14"/>
        </w:rPr>
        <w:tab/>
      </w:r>
      <w:r>
        <w:rPr>
          <w:spacing w:val="-10"/>
          <w:sz w:val="20"/>
        </w:rPr>
        <w:t>P</w:t>
      </w:r>
    </w:p>
    <w:p>
      <w:pPr>
        <w:spacing w:before="144"/>
        <w:ind w:left="1083" w:right="0" w:firstLine="0"/>
        <w:jc w:val="left"/>
        <w:rPr>
          <w:i/>
          <w:sz w:val="20"/>
        </w:rPr>
      </w:pPr>
      <w:r>
        <w:rPr/>
        <w:br w:type="column"/>
      </w:r>
      <w:r>
        <w:rPr>
          <w:i/>
          <w:spacing w:val="-4"/>
          <w:sz w:val="20"/>
        </w:rPr>
        <w:t>c.m.</w:t>
      </w:r>
    </w:p>
    <w:p>
      <w:pPr>
        <w:spacing w:after="0"/>
        <w:jc w:val="left"/>
        <w:rPr>
          <w:i/>
          <w:sz w:val="20"/>
        </w:rPr>
        <w:sectPr>
          <w:type w:val="continuous"/>
          <w:pgSz w:w="12240" w:h="15840"/>
          <w:pgMar w:header="819" w:footer="1204" w:top="700" w:bottom="280" w:left="720" w:right="360"/>
          <w:cols w:num="3" w:equalWidth="0">
            <w:col w:w="6226" w:space="40"/>
            <w:col w:w="1177" w:space="39"/>
            <w:col w:w="3678"/>
          </w:cols>
        </w:sectPr>
      </w:pPr>
    </w:p>
    <w:p>
      <w:pPr>
        <w:pStyle w:val="BodyText"/>
        <w:spacing w:before="9"/>
        <w:rPr>
          <w:i/>
          <w:sz w:val="16"/>
        </w:rPr>
      </w:pPr>
    </w:p>
    <w:p>
      <w:pPr>
        <w:pStyle w:val="BodyText"/>
        <w:spacing w:after="0"/>
        <w:rPr>
          <w:i/>
          <w:sz w:val="16"/>
        </w:rPr>
        <w:sectPr>
          <w:type w:val="continuous"/>
          <w:pgSz w:w="12240" w:h="15840"/>
          <w:pgMar w:header="819" w:footer="1204" w:top="700" w:bottom="280" w:left="720" w:right="360"/>
        </w:sectPr>
      </w:pPr>
    </w:p>
    <w:p>
      <w:pPr>
        <w:pStyle w:val="BodyText"/>
        <w:rPr>
          <w:i/>
        </w:rPr>
      </w:pPr>
    </w:p>
    <w:p>
      <w:pPr>
        <w:pStyle w:val="BodyText"/>
        <w:rPr>
          <w:i/>
        </w:rPr>
      </w:pPr>
    </w:p>
    <w:p>
      <w:pPr>
        <w:pStyle w:val="BodyText"/>
        <w:rPr>
          <w:i/>
        </w:rPr>
      </w:pPr>
    </w:p>
    <w:p>
      <w:pPr>
        <w:pStyle w:val="BodyText"/>
        <w:rPr>
          <w:i/>
        </w:rPr>
      </w:pPr>
    </w:p>
    <w:p>
      <w:pPr>
        <w:pStyle w:val="BodyText"/>
        <w:spacing w:before="57"/>
        <w:rPr>
          <w:i/>
        </w:rPr>
      </w:pPr>
    </w:p>
    <w:p>
      <w:pPr>
        <w:spacing w:line="208" w:lineRule="auto" w:before="1"/>
        <w:ind w:left="3940" w:right="0" w:firstLine="0"/>
        <w:jc w:val="left"/>
        <w:rPr>
          <w:i/>
          <w:sz w:val="20"/>
        </w:rPr>
      </w:pPr>
      <w:r>
        <w:rPr>
          <w:i/>
          <w:spacing w:val="-4"/>
          <w:sz w:val="20"/>
        </w:rPr>
        <w:t>Inboard</w:t>
      </w:r>
      <w:r>
        <w:rPr>
          <w:i/>
          <w:spacing w:val="-4"/>
          <w:sz w:val="20"/>
        </w:rPr>
        <w:t> Body</w:t>
      </w:r>
    </w:p>
    <w:p>
      <w:pPr>
        <w:pStyle w:val="BodyText"/>
        <w:rPr>
          <w:i/>
        </w:rPr>
      </w:pPr>
      <w:r>
        <w:rPr/>
        <w:br w:type="column"/>
      </w:r>
      <w:r>
        <w:rPr>
          <w:i/>
        </w:rPr>
      </w:r>
    </w:p>
    <w:p>
      <w:pPr>
        <w:pStyle w:val="BodyText"/>
        <w:rPr>
          <w:i/>
        </w:rPr>
      </w:pPr>
    </w:p>
    <w:p>
      <w:pPr>
        <w:pStyle w:val="BodyText"/>
        <w:spacing w:before="113"/>
        <w:rPr>
          <w:i/>
        </w:rPr>
      </w:pPr>
    </w:p>
    <w:p>
      <w:pPr>
        <w:spacing w:before="0"/>
        <w:ind w:left="563" w:right="0" w:firstLine="0"/>
        <w:jc w:val="left"/>
        <w:rPr>
          <w:i/>
          <w:sz w:val="20"/>
        </w:rPr>
      </w:pPr>
      <w:r>
        <w:rPr>
          <w:i/>
          <w:spacing w:val="-4"/>
          <w:sz w:val="20"/>
        </w:rPr>
        <w:t>c.m.</w:t>
      </w:r>
    </w:p>
    <w:p>
      <w:pPr>
        <w:pStyle w:val="BodyText"/>
        <w:spacing w:before="75"/>
        <w:rPr>
          <w:i/>
        </w:rPr>
      </w:pPr>
      <w:r>
        <w:rPr/>
        <w:br w:type="column"/>
      </w:r>
      <w:r>
        <w:rPr>
          <w:i/>
        </w:rPr>
      </w:r>
    </w:p>
    <w:p>
      <w:pPr>
        <w:pStyle w:val="BodyText"/>
        <w:ind w:left="953"/>
      </w:pPr>
      <w:r>
        <w:rPr>
          <w:spacing w:val="-5"/>
        </w:rPr>
        <w:t>P’</w:t>
      </w:r>
    </w:p>
    <w:p>
      <w:pPr>
        <w:pStyle w:val="BodyText"/>
      </w:pPr>
    </w:p>
    <w:p>
      <w:pPr>
        <w:pStyle w:val="BodyText"/>
        <w:spacing w:before="20"/>
      </w:pPr>
    </w:p>
    <w:p>
      <w:pPr>
        <w:spacing w:line="269" w:lineRule="exact" w:before="0"/>
        <w:ind w:left="942" w:right="0" w:firstLine="0"/>
        <w:jc w:val="lef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1</w:t>
      </w:r>
    </w:p>
    <w:p>
      <w:pPr>
        <w:pStyle w:val="BodyText"/>
        <w:spacing w:line="199" w:lineRule="exact"/>
        <w:ind w:left="658"/>
        <w:rPr>
          <w:rFonts w:ascii="Courier New"/>
        </w:rPr>
      </w:pPr>
      <w:r>
        <w:rPr>
          <w:rFonts w:ascii="Courier New"/>
          <w:spacing w:val="-5"/>
        </w:rPr>
        <w:t>pin</w:t>
      </w:r>
    </w:p>
    <w:p>
      <w:pPr>
        <w:pStyle w:val="BodyText"/>
        <w:spacing w:line="190" w:lineRule="exact" w:before="101"/>
        <w:ind w:left="471"/>
        <w:rPr>
          <w:rFonts w:ascii="Courier New"/>
        </w:rPr>
      </w:pPr>
      <w:r>
        <w:rPr/>
        <w:br w:type="column"/>
      </w:r>
      <w:r>
        <w:rPr>
          <w:rFonts w:ascii="Courier New"/>
          <w:spacing w:val="-5"/>
        </w:rPr>
        <w:t>pin</w:t>
      </w:r>
    </w:p>
    <w:p>
      <w:pPr>
        <w:spacing w:line="177" w:lineRule="auto" w:before="0"/>
        <w:ind w:left="0" w:right="12" w:firstLine="0"/>
        <w:jc w:val="right"/>
        <w:rPr>
          <w:position w:val="-7"/>
          <w:sz w:val="14"/>
        </w:rPr>
      </w:pPr>
      <w:r>
        <w:rPr>
          <w:rFonts w:ascii="Symbol" w:hAnsi="Symbol"/>
          <w:spacing w:val="-46"/>
          <w:position w:val="-5"/>
          <w:sz w:val="20"/>
        </w:rPr>
        <w:t></w:t>
      </w:r>
      <w:r>
        <w:rPr>
          <w:spacing w:val="-46"/>
          <w:sz w:val="20"/>
        </w:rPr>
        <w:t>ˆ</w:t>
      </w:r>
      <w:r>
        <w:rPr>
          <w:spacing w:val="-19"/>
          <w:sz w:val="20"/>
        </w:rPr>
        <w:t> </w:t>
      </w:r>
      <w:r>
        <w:rPr>
          <w:spacing w:val="-10"/>
          <w:position w:val="-7"/>
          <w:sz w:val="14"/>
        </w:rPr>
        <w:t>2</w:t>
      </w:r>
    </w:p>
    <w:p>
      <w:pPr>
        <w:pStyle w:val="BodyText"/>
        <w:spacing w:before="189"/>
      </w:pPr>
      <w:r>
        <w:rPr/>
        <w:br w:type="column"/>
      </w:r>
      <w:r>
        <w:rPr/>
      </w:r>
    </w:p>
    <w:p>
      <w:pPr>
        <w:pStyle w:val="BodyText"/>
        <w:ind w:right="682"/>
        <w:jc w:val="center"/>
        <w:rPr>
          <w:rFonts w:ascii="Courier New"/>
        </w:rPr>
      </w:pPr>
      <w:r>
        <w:rPr>
          <w:rFonts w:ascii="Courier New"/>
          <w:spacing w:val="-2"/>
        </w:rPr>
        <w:t>bodytojoint</w:t>
      </w:r>
    </w:p>
    <w:p>
      <w:pPr>
        <w:pStyle w:val="BodyText"/>
        <w:rPr>
          <w:rFonts w:ascii="Courier New"/>
        </w:rPr>
      </w:pPr>
    </w:p>
    <w:p>
      <w:pPr>
        <w:pStyle w:val="BodyText"/>
        <w:spacing w:before="4"/>
        <w:rPr>
          <w:rFonts w:ascii="Courier New"/>
        </w:rPr>
      </w:pPr>
    </w:p>
    <w:p>
      <w:pPr>
        <w:spacing w:before="1"/>
        <w:ind w:left="0" w:right="746" w:firstLine="0"/>
        <w:jc w:val="center"/>
        <w:rPr>
          <w:i/>
          <w:sz w:val="20"/>
        </w:rPr>
      </w:pPr>
      <w:r>
        <w:rPr>
          <w:i/>
          <w:sz w:val="20"/>
        </w:rPr>
        <w:t>hinge</w:t>
      </w:r>
      <w:r>
        <w:rPr>
          <w:i/>
          <w:spacing w:val="-2"/>
          <w:sz w:val="20"/>
        </w:rPr>
        <w:t> points</w:t>
      </w:r>
    </w:p>
    <w:p>
      <w:pPr>
        <w:spacing w:after="0"/>
        <w:jc w:val="center"/>
        <w:rPr>
          <w:i/>
          <w:sz w:val="20"/>
        </w:rPr>
        <w:sectPr>
          <w:type w:val="continuous"/>
          <w:pgSz w:w="12240" w:h="15840"/>
          <w:pgMar w:header="819" w:footer="1204" w:top="700" w:bottom="280" w:left="720" w:right="360"/>
          <w:cols w:num="5" w:equalWidth="0">
            <w:col w:w="4577" w:space="40"/>
            <w:col w:w="897" w:space="39"/>
            <w:col w:w="1132" w:space="40"/>
            <w:col w:w="832" w:space="39"/>
            <w:col w:w="3564"/>
          </w:cols>
        </w:sectPr>
      </w:pPr>
    </w:p>
    <w:p>
      <w:pPr>
        <w:pStyle w:val="BodyText"/>
        <w:rPr>
          <w:i/>
        </w:rPr>
      </w:pPr>
    </w:p>
    <w:p>
      <w:pPr>
        <w:pStyle w:val="BodyText"/>
        <w:rPr>
          <w:i/>
        </w:rPr>
      </w:pPr>
    </w:p>
    <w:p>
      <w:pPr>
        <w:pStyle w:val="BodyText"/>
        <w:spacing w:before="19"/>
        <w:rPr>
          <w:i/>
        </w:rPr>
      </w:pPr>
    </w:p>
    <w:p>
      <w:pPr>
        <w:pStyle w:val="BodyText"/>
        <w:spacing w:line="240" w:lineRule="exact"/>
        <w:ind w:left="3420" w:right="761"/>
      </w:pPr>
      <w:r>
        <w:rPr/>
        <w:t>If</w:t>
      </w:r>
      <w:r>
        <w:rPr>
          <w:spacing w:val="-2"/>
        </w:rPr>
        <w:t> </w:t>
      </w:r>
      <w:r>
        <w:rPr/>
        <w:t>the</w:t>
      </w:r>
      <w:r>
        <w:rPr>
          <w:spacing w:val="-2"/>
        </w:rPr>
        <w:t> </w:t>
      </w:r>
      <w:r>
        <w:rPr/>
        <w:t>free</w:t>
      </w:r>
      <w:r>
        <w:rPr>
          <w:spacing w:val="-2"/>
        </w:rPr>
        <w:t> </w:t>
      </w:r>
      <w:r>
        <w:rPr/>
        <w:t>joint</w:t>
      </w:r>
      <w:r>
        <w:rPr>
          <w:spacing w:val="-2"/>
        </w:rPr>
        <w:t> </w:t>
      </w:r>
      <w:r>
        <w:rPr/>
        <w:t>is</w:t>
      </w:r>
      <w:r>
        <w:rPr>
          <w:spacing w:val="-3"/>
        </w:rPr>
        <w:t> </w:t>
      </w:r>
      <w:r>
        <w:rPr/>
        <w:t>a</w:t>
      </w:r>
      <w:r>
        <w:rPr>
          <w:spacing w:val="-2"/>
        </w:rPr>
        <w:t> </w:t>
      </w:r>
      <w:r>
        <w:rPr/>
        <w:t>loop</w:t>
      </w:r>
      <w:r>
        <w:rPr>
          <w:spacing w:val="-2"/>
        </w:rPr>
        <w:t> </w:t>
      </w:r>
      <w:r>
        <w:rPr/>
        <w:t>joint,</w:t>
      </w:r>
      <w:r>
        <w:rPr>
          <w:spacing w:val="-2"/>
        </w:rPr>
        <w:t> </w:t>
      </w:r>
      <w:r>
        <w:rPr/>
        <w:t>then</w:t>
      </w:r>
      <w:r>
        <w:rPr>
          <w:spacing w:val="-2"/>
        </w:rPr>
        <w:t> </w:t>
      </w:r>
      <w:r>
        <w:rPr/>
        <w:t>three</w:t>
      </w:r>
      <w:r>
        <w:rPr>
          <w:spacing w:val="-2"/>
        </w:rPr>
        <w:t> </w:t>
      </w:r>
      <w:r>
        <w:rPr/>
        <w:t>mutually</w:t>
      </w:r>
      <w:r>
        <w:rPr>
          <w:spacing w:val="-2"/>
        </w:rPr>
        <w:t> </w:t>
      </w:r>
      <w:r>
        <w:rPr/>
        <w:t>perpendicular</w:t>
      </w:r>
      <w:r>
        <w:rPr>
          <w:spacing w:val="-2"/>
        </w:rPr>
        <w:t> </w:t>
      </w:r>
      <w:r>
        <w:rPr/>
        <w:t>axes</w:t>
      </w:r>
      <w:r>
        <w:rPr>
          <w:spacing w:val="-3"/>
        </w:rPr>
        <w:t> </w:t>
      </w:r>
      <w:r>
        <w:rPr/>
        <w:t>are</w:t>
      </w:r>
      <w:r>
        <w:rPr>
          <w:spacing w:val="-2"/>
        </w:rPr>
        <w:t> </w:t>
      </w:r>
      <w:r>
        <w:rPr/>
        <w:t>required</w:t>
      </w:r>
      <w:r>
        <w:rPr>
          <w:spacing w:val="-2"/>
        </w:rPr>
        <w:t> </w:t>
      </w:r>
      <w:r>
        <w:rPr/>
        <w:t>for this</w:t>
      </w:r>
      <w:r>
        <w:rPr>
          <w:spacing w:val="-13"/>
        </w:rPr>
        <w:t> </w:t>
      </w:r>
      <w:r>
        <w:rPr/>
        <w:t>joint,</w:t>
      </w:r>
      <w:r>
        <w:rPr>
          <w:spacing w:val="-12"/>
        </w:rPr>
        <w:t> </w:t>
      </w:r>
      <w:r>
        <w:rPr/>
        <w:t>forming</w:t>
      </w:r>
      <w:r>
        <w:rPr>
          <w:spacing w:val="-13"/>
        </w:rPr>
        <w:t> </w:t>
      </w:r>
      <w:r>
        <w:rPr/>
        <w:t>a</w:t>
      </w:r>
      <w:r>
        <w:rPr>
          <w:spacing w:val="-9"/>
        </w:rPr>
        <w:t> </w:t>
      </w:r>
      <w:r>
        <w:rPr/>
        <w:t>right-handed</w:t>
      </w:r>
      <w:r>
        <w:rPr>
          <w:spacing w:val="-8"/>
        </w:rPr>
        <w:t> </w:t>
      </w:r>
      <w:r>
        <w:rPr/>
        <w:t>set,</w:t>
      </w:r>
      <w:r>
        <w:rPr>
          <w:spacing w:val="-8"/>
        </w:rPr>
        <w:t> </w:t>
      </w:r>
      <w:r>
        <w:rPr/>
        <w:t>i.e.,</w:t>
      </w:r>
      <w:r>
        <w:rPr>
          <w:spacing w:val="-1"/>
        </w:rPr>
        <w:t> </w:t>
      </w:r>
      <w:r>
        <w:rPr>
          <w:rFonts w:ascii="Symbol" w:hAnsi="Symbol"/>
        </w:rPr>
        <w:t></w:t>
      </w:r>
      <w:r>
        <w:rPr>
          <w:position w:val="6"/>
        </w:rPr>
        <w:t>ˆ</w:t>
      </w:r>
      <w:r>
        <w:rPr>
          <w:spacing w:val="-21"/>
          <w:position w:val="6"/>
        </w:rPr>
        <w:t> </w:t>
      </w:r>
      <w:r>
        <w:rPr>
          <w:position w:val="-1"/>
          <w:sz w:val="14"/>
        </w:rPr>
        <w:t>3</w:t>
      </w:r>
      <w:r>
        <w:rPr>
          <w:spacing w:val="40"/>
          <w:position w:val="-1"/>
          <w:sz w:val="14"/>
        </w:rPr>
        <w:t> </w:t>
      </w:r>
      <w:r>
        <w:rPr/>
        <w:t>=</w:t>
      </w:r>
      <w:r>
        <w:rPr>
          <w:spacing w:val="34"/>
        </w:rPr>
        <w:t> </w:t>
      </w:r>
      <w:r>
        <w:rPr>
          <w:rFonts w:ascii="Symbol" w:hAnsi="Symbol"/>
        </w:rPr>
        <w:t></w:t>
      </w:r>
      <w:r>
        <w:rPr>
          <w:position w:val="6"/>
        </w:rPr>
        <w:t>ˆ</w:t>
      </w:r>
      <w:r>
        <w:rPr>
          <w:spacing w:val="-21"/>
          <w:position w:val="6"/>
        </w:rPr>
        <w:t> </w:t>
      </w:r>
      <w:r>
        <w:rPr>
          <w:position w:val="-1"/>
          <w:sz w:val="14"/>
        </w:rPr>
        <w:t>1</w:t>
      </w:r>
      <w:r>
        <w:rPr>
          <w:spacing w:val="7"/>
          <w:position w:val="-1"/>
          <w:sz w:val="14"/>
        </w:rPr>
        <w:t> </w:t>
      </w:r>
      <w:r>
        <w:rPr>
          <w:rFonts w:ascii="Symbol" w:hAnsi="Symbol"/>
        </w:rPr>
        <w:t></w:t>
      </w:r>
      <w:r>
        <w:rPr>
          <w:spacing w:val="-8"/>
        </w:rPr>
        <w:t> </w:t>
      </w:r>
      <w:r>
        <w:rPr>
          <w:rFonts w:ascii="Symbol" w:hAnsi="Symbol"/>
        </w:rPr>
        <w:t></w:t>
      </w:r>
      <w:r>
        <w:rPr>
          <w:position w:val="6"/>
        </w:rPr>
        <w:t>ˆ</w:t>
      </w:r>
      <w:r>
        <w:rPr>
          <w:spacing w:val="-21"/>
          <w:position w:val="6"/>
        </w:rPr>
        <w:t> </w:t>
      </w:r>
      <w:r>
        <w:rPr>
          <w:position w:val="-1"/>
          <w:sz w:val="14"/>
        </w:rPr>
        <w:t>2</w:t>
      </w:r>
      <w:r>
        <w:rPr>
          <w:spacing w:val="-9"/>
          <w:position w:val="-1"/>
          <w:sz w:val="14"/>
        </w:rPr>
        <w:t> </w:t>
      </w:r>
      <w:r>
        <w:rPr/>
        <w:t>.</w:t>
      </w:r>
      <w:r>
        <w:rPr>
          <w:spacing w:val="35"/>
        </w:rPr>
        <w:t> </w:t>
      </w:r>
      <w:r>
        <w:rPr/>
        <w:t>These</w:t>
      </w:r>
      <w:r>
        <w:rPr>
          <w:spacing w:val="-8"/>
        </w:rPr>
        <w:t> </w:t>
      </w:r>
      <w:r>
        <w:rPr/>
        <w:t>axes</w:t>
      </w:r>
      <w:r>
        <w:rPr>
          <w:spacing w:val="-9"/>
        </w:rPr>
        <w:t> </w:t>
      </w:r>
      <w:r>
        <w:rPr/>
        <w:t>are</w:t>
      </w:r>
      <w:r>
        <w:rPr>
          <w:spacing w:val="-8"/>
        </w:rPr>
        <w:t> </w:t>
      </w:r>
      <w:r>
        <w:rPr/>
        <w:t>all</w:t>
      </w:r>
      <w:r>
        <w:rPr>
          <w:spacing w:val="-8"/>
        </w:rPr>
        <w:t> </w:t>
      </w:r>
      <w:r>
        <w:rPr/>
        <w:t>transla-tional.</w:t>
      </w:r>
      <w:r>
        <w:rPr>
          <w:spacing w:val="40"/>
        </w:rPr>
        <w:t> </w:t>
      </w:r>
      <w:r>
        <w:rPr/>
        <w:t>If</w:t>
      </w:r>
      <w:r>
        <w:rPr>
          <w:spacing w:val="-3"/>
        </w:rPr>
        <w:t> </w:t>
      </w:r>
      <w:r>
        <w:rPr/>
        <w:t>the</w:t>
      </w:r>
      <w:r>
        <w:rPr>
          <w:spacing w:val="-3"/>
        </w:rPr>
        <w:t> </w:t>
      </w:r>
      <w:r>
        <w:rPr/>
        <w:t>free</w:t>
      </w:r>
      <w:r>
        <w:rPr>
          <w:spacing w:val="-3"/>
        </w:rPr>
        <w:t> </w:t>
      </w:r>
      <w:r>
        <w:rPr/>
        <w:t>joint</w:t>
      </w:r>
      <w:r>
        <w:rPr>
          <w:spacing w:val="-3"/>
        </w:rPr>
        <w:t> </w:t>
      </w:r>
      <w:r>
        <w:rPr/>
        <w:t>is</w:t>
      </w:r>
      <w:r>
        <w:rPr>
          <w:spacing w:val="-4"/>
        </w:rPr>
        <w:t> </w:t>
      </w:r>
      <w:r>
        <w:rPr/>
        <w:t>a</w:t>
      </w:r>
      <w:r>
        <w:rPr>
          <w:spacing w:val="-3"/>
        </w:rPr>
        <w:t> </w:t>
      </w:r>
      <w:r>
        <w:rPr/>
        <w:t>tree</w:t>
      </w:r>
      <w:r>
        <w:rPr>
          <w:spacing w:val="-3"/>
        </w:rPr>
        <w:t> </w:t>
      </w:r>
      <w:r>
        <w:rPr/>
        <w:t>joint,</w:t>
      </w:r>
      <w:r>
        <w:rPr>
          <w:spacing w:val="-3"/>
        </w:rPr>
        <w:t> </w:t>
      </w:r>
      <w:r>
        <w:rPr/>
        <w:t>the</w:t>
      </w:r>
      <w:r>
        <w:rPr>
          <w:spacing w:val="-3"/>
        </w:rPr>
        <w:t> </w:t>
      </w:r>
      <w:r>
        <w:rPr/>
        <w:t>perpendicularity</w:t>
      </w:r>
      <w:r>
        <w:rPr>
          <w:spacing w:val="-3"/>
        </w:rPr>
        <w:t> </w:t>
      </w:r>
      <w:r>
        <w:rPr/>
        <w:t>requirement</w:t>
      </w:r>
      <w:r>
        <w:rPr>
          <w:spacing w:val="-3"/>
        </w:rPr>
        <w:t> </w:t>
      </w:r>
      <w:r>
        <w:rPr/>
        <w:t>is</w:t>
      </w:r>
      <w:r>
        <w:rPr>
          <w:spacing w:val="-4"/>
        </w:rPr>
        <w:t> </w:t>
      </w:r>
      <w:r>
        <w:rPr/>
        <w:t>dropped,</w:t>
      </w:r>
      <w:r>
        <w:rPr>
          <w:spacing w:val="-3"/>
        </w:rPr>
        <w:t> </w:t>
      </w:r>
      <w:r>
        <w:rPr/>
        <w:t>but no two joint axes may be collinear.</w:t>
      </w:r>
    </w:p>
    <w:p>
      <w:pPr>
        <w:pStyle w:val="BodyText"/>
        <w:spacing w:before="15"/>
      </w:pPr>
    </w:p>
    <w:p>
      <w:pPr>
        <w:pStyle w:val="BodyText"/>
        <w:spacing w:line="249" w:lineRule="auto"/>
        <w:ind w:left="3420" w:right="722" w:hanging="1"/>
      </w:pPr>
      <w:r>
        <w:rPr/>
        <w:t>When</w:t>
      </w:r>
      <w:r>
        <w:rPr>
          <w:spacing w:val="-1"/>
        </w:rPr>
        <w:t> </w:t>
      </w:r>
      <w:r>
        <w:rPr/>
        <w:t>used</w:t>
      </w:r>
      <w:r>
        <w:rPr>
          <w:spacing w:val="-1"/>
        </w:rPr>
        <w:t> </w:t>
      </w:r>
      <w:r>
        <w:rPr/>
        <w:t>as</w:t>
      </w:r>
      <w:r>
        <w:rPr>
          <w:spacing w:val="-2"/>
        </w:rPr>
        <w:t> </w:t>
      </w:r>
      <w:r>
        <w:rPr/>
        <w:t>a</w:t>
      </w:r>
      <w:r>
        <w:rPr>
          <w:spacing w:val="-1"/>
        </w:rPr>
        <w:t> </w:t>
      </w:r>
      <w:r>
        <w:rPr/>
        <w:t>loop</w:t>
      </w:r>
      <w:r>
        <w:rPr>
          <w:spacing w:val="-1"/>
        </w:rPr>
        <w:t> </w:t>
      </w:r>
      <w:r>
        <w:rPr/>
        <w:t>joint,</w:t>
      </w:r>
      <w:r>
        <w:rPr>
          <w:spacing w:val="-1"/>
        </w:rPr>
        <w:t> </w:t>
      </w:r>
      <w:r>
        <w:rPr/>
        <w:t>note</w:t>
      </w:r>
      <w:r>
        <w:rPr>
          <w:spacing w:val="-1"/>
        </w:rPr>
        <w:t> </w:t>
      </w:r>
      <w:r>
        <w:rPr/>
        <w:t>that</w:t>
      </w:r>
      <w:r>
        <w:rPr>
          <w:spacing w:val="-1"/>
        </w:rPr>
        <w:t> </w:t>
      </w:r>
      <w:r>
        <w:rPr/>
        <w:t>the</w:t>
      </w:r>
      <w:r>
        <w:rPr>
          <w:spacing w:val="-1"/>
        </w:rPr>
        <w:t> </w:t>
      </w:r>
      <w:r>
        <w:rPr/>
        <w:t>free</w:t>
      </w:r>
      <w:r>
        <w:rPr>
          <w:spacing w:val="-1"/>
        </w:rPr>
        <w:t> </w:t>
      </w:r>
      <w:r>
        <w:rPr/>
        <w:t>joint</w:t>
      </w:r>
      <w:r>
        <w:rPr>
          <w:spacing w:val="-1"/>
        </w:rPr>
        <w:t> </w:t>
      </w:r>
      <w:r>
        <w:rPr>
          <w:i/>
        </w:rPr>
        <w:t>is</w:t>
      </w:r>
      <w:r>
        <w:rPr>
          <w:i/>
          <w:spacing w:val="-2"/>
        </w:rPr>
        <w:t> </w:t>
      </w:r>
      <w:r>
        <w:rPr>
          <w:i/>
        </w:rPr>
        <w:t>always</w:t>
      </w:r>
      <w:r>
        <w:rPr>
          <w:i/>
          <w:spacing w:val="-2"/>
        </w:rPr>
        <w:t> </w:t>
      </w:r>
      <w:r>
        <w:rPr>
          <w:i/>
        </w:rPr>
        <w:t>assembled</w:t>
      </w:r>
      <w:r>
        <w:rPr/>
        <w:t>.</w:t>
      </w:r>
      <w:r>
        <w:rPr>
          <w:spacing w:val="40"/>
        </w:rPr>
        <w:t> </w:t>
      </w:r>
      <w:r>
        <w:rPr/>
        <w:t>The</w:t>
      </w:r>
      <w:r>
        <w:rPr>
          <w:spacing w:val="-2"/>
        </w:rPr>
        <w:t> </w:t>
      </w:r>
      <w:r>
        <w:rPr/>
        <w:t>first</w:t>
      </w:r>
      <w:r>
        <w:rPr>
          <w:spacing w:val="-1"/>
        </w:rPr>
        <w:t> </w:t>
      </w:r>
      <w:r>
        <w:rPr/>
        <w:t>three pseudo coordinates are the vector from the inboard hinge point to the outboard hinge point,</w:t>
      </w:r>
      <w:r>
        <w:rPr>
          <w:spacing w:val="-3"/>
        </w:rPr>
        <w:t> </w:t>
      </w:r>
      <w:r>
        <w:rPr/>
        <w:t>projected</w:t>
      </w:r>
      <w:r>
        <w:rPr>
          <w:spacing w:val="-3"/>
        </w:rPr>
        <w:t> </w:t>
      </w:r>
      <w:r>
        <w:rPr/>
        <w:t>along</w:t>
      </w:r>
      <w:r>
        <w:rPr>
          <w:spacing w:val="-3"/>
        </w:rPr>
        <w:t> </w:t>
      </w:r>
      <w:r>
        <w:rPr/>
        <w:t>each</w:t>
      </w:r>
      <w:r>
        <w:rPr>
          <w:spacing w:val="-3"/>
        </w:rPr>
        <w:t> </w:t>
      </w:r>
      <w:r>
        <w:rPr/>
        <w:t>of</w:t>
      </w:r>
      <w:r>
        <w:rPr>
          <w:spacing w:val="-3"/>
        </w:rPr>
        <w:t> </w:t>
      </w:r>
      <w:r>
        <w:rPr/>
        <w:t>the</w:t>
      </w:r>
      <w:r>
        <w:rPr>
          <w:spacing w:val="-3"/>
        </w:rPr>
        <w:t> </w:t>
      </w:r>
      <w:r>
        <w:rPr/>
        <w:t>axes.</w:t>
      </w:r>
      <w:r>
        <w:rPr>
          <w:spacing w:val="40"/>
        </w:rPr>
        <w:t> </w:t>
      </w:r>
      <w:r>
        <w:rPr/>
        <w:t>The</w:t>
      </w:r>
      <w:r>
        <w:rPr>
          <w:spacing w:val="-3"/>
        </w:rPr>
        <w:t> </w:t>
      </w:r>
      <w:r>
        <w:rPr/>
        <w:t>last</w:t>
      </w:r>
      <w:r>
        <w:rPr>
          <w:spacing w:val="-3"/>
        </w:rPr>
        <w:t> </w:t>
      </w:r>
      <w:r>
        <w:rPr/>
        <w:t>four</w:t>
      </w:r>
      <w:r>
        <w:rPr>
          <w:spacing w:val="-3"/>
        </w:rPr>
        <w:t> </w:t>
      </w:r>
      <w:r>
        <w:rPr/>
        <w:t>pseudo</w:t>
      </w:r>
      <w:r>
        <w:rPr>
          <w:spacing w:val="-3"/>
        </w:rPr>
        <w:t> </w:t>
      </w:r>
      <w:r>
        <w:rPr/>
        <w:t>coordinates</w:t>
      </w:r>
      <w:r>
        <w:rPr>
          <w:spacing w:val="-4"/>
        </w:rPr>
        <w:t> </w:t>
      </w:r>
      <w:r>
        <w:rPr/>
        <w:t>are</w:t>
      </w:r>
      <w:r>
        <w:rPr>
          <w:spacing w:val="-3"/>
        </w:rPr>
        <w:t> </w:t>
      </w:r>
      <w:r>
        <w:rPr/>
        <w:t>the</w:t>
      </w:r>
      <w:r>
        <w:rPr>
          <w:spacing w:val="-3"/>
        </w:rPr>
        <w:t> </w:t>
      </w:r>
      <w:r>
        <w:rPr/>
        <w:t>Euler</w:t>
      </w:r>
    </w:p>
    <w:p>
      <w:pPr>
        <w:pStyle w:val="BodyText"/>
        <w:spacing w:after="0" w:line="249" w:lineRule="auto"/>
        <w:sectPr>
          <w:type w:val="continuous"/>
          <w:pgSz w:w="12240" w:h="15840"/>
          <w:pgMar w:header="819" w:footer="1204" w:top="700" w:bottom="280" w:left="720" w:right="360"/>
        </w:sectPr>
      </w:pPr>
    </w:p>
    <w:p>
      <w:pPr>
        <w:pStyle w:val="BodyText"/>
      </w:pPr>
      <w:r>
        <w:rPr/>
        <mc:AlternateContent>
          <mc:Choice Requires="wps">
            <w:drawing>
              <wp:anchor distT="0" distB="0" distL="0" distR="0" allowOverlap="1" layoutInCell="1" locked="0" behindDoc="0" simplePos="0" relativeHeight="15990784">
                <wp:simplePos x="0" y="0"/>
                <wp:positionH relativeFrom="page">
                  <wp:posOffset>431800</wp:posOffset>
                </wp:positionH>
                <wp:positionV relativeFrom="page">
                  <wp:posOffset>5753353</wp:posOffset>
                </wp:positionV>
                <wp:extent cx="25400" cy="114300"/>
                <wp:effectExtent l="0" t="0" r="0" b="0"/>
                <wp:wrapNone/>
                <wp:docPr id="3799" name="Graphic 3799"/>
                <wp:cNvGraphicFramePr>
                  <a:graphicFrameLocks/>
                </wp:cNvGraphicFramePr>
                <a:graphic>
                  <a:graphicData uri="http://schemas.microsoft.com/office/word/2010/wordprocessingShape">
                    <wps:wsp>
                      <wps:cNvPr id="3799" name="Graphic 3799"/>
                      <wps:cNvSpPr/>
                      <wps:spPr>
                        <a:xfrm>
                          <a:off x="0" y="0"/>
                          <a:ext cx="25400" cy="114300"/>
                        </a:xfrm>
                        <a:custGeom>
                          <a:avLst/>
                          <a:gdLst/>
                          <a:ahLst/>
                          <a:cxnLst/>
                          <a:rect l="l" t="t" r="r" b="b"/>
                          <a:pathLst>
                            <a:path w="25400" h="114300">
                              <a:moveTo>
                                <a:pt x="25400" y="0"/>
                              </a:moveTo>
                              <a:lnTo>
                                <a:pt x="0" y="0"/>
                              </a:lnTo>
                              <a:lnTo>
                                <a:pt x="0" y="114300"/>
                              </a:lnTo>
                              <a:lnTo>
                                <a:pt x="25400" y="114300"/>
                              </a:lnTo>
                              <a:lnTo>
                                <a:pt x="25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pt;margin-top:453.019989pt;width:2pt;height:9pt;mso-position-horizontal-relative:page;mso-position-vertical-relative:page;z-index:15990784" id="docshape3050" filled="true" fillcolor="#000000" stroked="false">
                <v:fill type="solid"/>
                <w10:wrap type="none"/>
              </v:rect>
            </w:pict>
          </mc:Fallback>
        </mc:AlternateContent>
      </w:r>
    </w:p>
    <w:p>
      <w:pPr>
        <w:pStyle w:val="BodyText"/>
      </w:pPr>
    </w:p>
    <w:p>
      <w:pPr>
        <w:pStyle w:val="BodyText"/>
        <w:spacing w:before="72"/>
      </w:pPr>
    </w:p>
    <w:p>
      <w:pPr>
        <w:pStyle w:val="BodyText"/>
        <w:spacing w:line="249" w:lineRule="auto"/>
        <w:ind w:left="3060" w:right="1096"/>
      </w:pPr>
      <w:r>
        <w:rPr/>
        <w:t>parameters</w:t>
      </w:r>
      <w:r>
        <w:rPr>
          <w:spacing w:val="-7"/>
        </w:rPr>
        <w:t> </w:t>
      </w:r>
      <w:r>
        <w:rPr/>
        <w:t>expressing</w:t>
      </w:r>
      <w:r>
        <w:rPr>
          <w:spacing w:val="-6"/>
        </w:rPr>
        <w:t> </w:t>
      </w:r>
      <w:r>
        <w:rPr/>
        <w:t>the</w:t>
      </w:r>
      <w:r>
        <w:rPr>
          <w:spacing w:val="-6"/>
        </w:rPr>
        <w:t> </w:t>
      </w:r>
      <w:r>
        <w:rPr/>
        <w:t>relative</w:t>
      </w:r>
      <w:r>
        <w:rPr>
          <w:spacing w:val="-6"/>
        </w:rPr>
        <w:t> </w:t>
      </w:r>
      <w:r>
        <w:rPr/>
        <w:t>orientation</w:t>
      </w:r>
      <w:r>
        <w:rPr>
          <w:spacing w:val="-6"/>
        </w:rPr>
        <w:t> </w:t>
      </w:r>
      <w:r>
        <w:rPr/>
        <w:t>of</w:t>
      </w:r>
      <w:r>
        <w:rPr>
          <w:spacing w:val="-6"/>
        </w:rPr>
        <w:t> </w:t>
      </w:r>
      <w:r>
        <w:rPr/>
        <w:t>the</w:t>
      </w:r>
      <w:r>
        <w:rPr>
          <w:spacing w:val="-6"/>
        </w:rPr>
        <w:t> </w:t>
      </w:r>
      <w:r>
        <w:rPr/>
        <w:t>outboard</w:t>
      </w:r>
      <w:r>
        <w:rPr>
          <w:spacing w:val="-6"/>
        </w:rPr>
        <w:t> </w:t>
      </w:r>
      <w:r>
        <w:rPr/>
        <w:t>body’s</w:t>
      </w:r>
      <w:r>
        <w:rPr>
          <w:spacing w:val="-7"/>
        </w:rPr>
        <w:t> </w:t>
      </w:r>
      <w:r>
        <w:rPr/>
        <w:t>local</w:t>
      </w:r>
      <w:r>
        <w:rPr>
          <w:spacing w:val="-6"/>
        </w:rPr>
        <w:t> </w:t>
      </w:r>
      <w:r>
        <w:rPr/>
        <w:t>frame</w:t>
      </w:r>
      <w:r>
        <w:rPr>
          <w:spacing w:val="-6"/>
        </w:rPr>
        <w:t> </w:t>
      </w:r>
      <w:r>
        <w:rPr/>
        <w:t>with respect to the inboard body’s local frame.</w:t>
      </w:r>
    </w:p>
    <w:p>
      <w:pPr>
        <w:tabs>
          <w:tab w:pos="5763" w:val="left" w:leader="none"/>
        </w:tabs>
        <w:spacing w:line="243" w:lineRule="exact" w:before="122"/>
        <w:ind w:left="3240" w:right="0" w:firstLine="0"/>
        <w:jc w:val="left"/>
        <w:rPr>
          <w:rFonts w:ascii="Arial" w:hAnsi="Arial"/>
          <w:sz w:val="16"/>
        </w:rPr>
      </w:pPr>
      <w:r>
        <w:rPr>
          <w:rFonts w:ascii="Courier New" w:hAnsi="Courier New"/>
          <w:sz w:val="20"/>
        </w:rPr>
        <w:t>inbtojoint</w:t>
      </w:r>
      <w:r>
        <w:rPr>
          <w:rFonts w:ascii="Courier New" w:hAnsi="Courier New"/>
          <w:spacing w:val="53"/>
          <w:w w:val="150"/>
          <w:sz w:val="20"/>
        </w:rPr>
        <w:t> </w:t>
      </w:r>
      <w:r>
        <w:rPr>
          <w:rFonts w:ascii="Courier New" w:hAnsi="Courier New"/>
          <w:sz w:val="20"/>
        </w:rPr>
        <w:t>=</w:t>
      </w:r>
      <w:r>
        <w:rPr>
          <w:rFonts w:ascii="Courier New" w:hAnsi="Courier New"/>
          <w:spacing w:val="-2"/>
          <w:sz w:val="20"/>
        </w:rPr>
        <w:t> </w:t>
      </w:r>
      <w:r>
        <w:rPr>
          <w:i/>
          <w:sz w:val="20"/>
        </w:rPr>
        <w:t>x</w:t>
      </w:r>
      <w:r>
        <w:rPr>
          <w:i/>
          <w:spacing w:val="73"/>
          <w:w w:val="150"/>
          <w:sz w:val="20"/>
        </w:rPr>
        <w:t> </w:t>
      </w:r>
      <w:r>
        <w:rPr>
          <w:i/>
          <w:sz w:val="20"/>
        </w:rPr>
        <w:t>x</w:t>
      </w:r>
      <w:r>
        <w:rPr>
          <w:i/>
          <w:spacing w:val="73"/>
          <w:w w:val="150"/>
          <w:sz w:val="20"/>
        </w:rPr>
        <w:t> </w:t>
      </w:r>
      <w:r>
        <w:rPr>
          <w:i/>
          <w:spacing w:val="-10"/>
          <w:sz w:val="20"/>
        </w:rPr>
        <w:t>x</w:t>
      </w:r>
      <w:r>
        <w:rPr>
          <w:i/>
          <w:sz w:val="20"/>
        </w:rPr>
        <w:tab/>
      </w:r>
      <w:r>
        <w:rPr>
          <w:rFonts w:ascii="Arial" w:hAnsi="Arial"/>
          <w:sz w:val="16"/>
        </w:rPr>
        <w:t>Vector</w:t>
      </w:r>
      <w:r>
        <w:rPr>
          <w:rFonts w:ascii="Arial" w:hAnsi="Arial"/>
          <w:spacing w:val="-7"/>
          <w:sz w:val="16"/>
        </w:rPr>
        <w:t> </w:t>
      </w:r>
      <w:r>
        <w:rPr>
          <w:rFonts w:ascii="Arial" w:hAnsi="Arial"/>
          <w:sz w:val="16"/>
        </w:rPr>
        <w:t>from</w:t>
      </w:r>
      <w:r>
        <w:rPr>
          <w:rFonts w:ascii="Arial" w:hAnsi="Arial"/>
          <w:spacing w:val="-4"/>
          <w:sz w:val="16"/>
        </w:rPr>
        <w:t> </w:t>
      </w:r>
      <w:r>
        <w:rPr>
          <w:rFonts w:ascii="Arial" w:hAnsi="Arial"/>
          <w:sz w:val="16"/>
        </w:rPr>
        <w:t>inboard</w:t>
      </w:r>
      <w:r>
        <w:rPr>
          <w:rFonts w:ascii="Arial" w:hAnsi="Arial"/>
          <w:spacing w:val="-4"/>
          <w:sz w:val="16"/>
        </w:rPr>
        <w:t> </w:t>
      </w:r>
      <w:r>
        <w:rPr>
          <w:rFonts w:ascii="Arial" w:hAnsi="Arial"/>
          <w:sz w:val="16"/>
        </w:rPr>
        <w:t>body</w:t>
      </w:r>
      <w:r>
        <w:rPr>
          <w:rFonts w:ascii="Arial" w:hAnsi="Arial"/>
          <w:spacing w:val="-4"/>
          <w:sz w:val="16"/>
        </w:rPr>
        <w:t> </w:t>
      </w:r>
      <w:r>
        <w:rPr>
          <w:rFonts w:ascii="Arial" w:hAnsi="Arial"/>
          <w:sz w:val="16"/>
        </w:rPr>
        <w:t>c.o.m.</w:t>
      </w:r>
      <w:r>
        <w:rPr>
          <w:rFonts w:ascii="Arial" w:hAnsi="Arial"/>
          <w:spacing w:val="-4"/>
          <w:sz w:val="16"/>
        </w:rPr>
        <w:t> </w:t>
      </w:r>
      <w:r>
        <w:rPr>
          <w:rFonts w:ascii="Arial" w:hAnsi="Arial"/>
          <w:sz w:val="16"/>
        </w:rPr>
        <w:t>to</w:t>
      </w:r>
      <w:r>
        <w:rPr>
          <w:rFonts w:ascii="Arial" w:hAnsi="Arial"/>
          <w:spacing w:val="-4"/>
          <w:sz w:val="16"/>
        </w:rPr>
        <w:t> </w:t>
      </w:r>
      <w:r>
        <w:rPr>
          <w:rFonts w:ascii="Arial" w:hAnsi="Arial"/>
          <w:sz w:val="16"/>
        </w:rPr>
        <w:t>hinge</w:t>
      </w:r>
      <w:r>
        <w:rPr>
          <w:rFonts w:ascii="Arial" w:hAnsi="Arial"/>
          <w:spacing w:val="-4"/>
          <w:sz w:val="16"/>
        </w:rPr>
        <w:t> </w:t>
      </w:r>
      <w:r>
        <w:rPr>
          <w:rFonts w:ascii="Arial" w:hAnsi="Arial"/>
          <w:sz w:val="16"/>
        </w:rPr>
        <w:t>point</w:t>
      </w:r>
      <w:r>
        <w:rPr>
          <w:rFonts w:ascii="Arial" w:hAnsi="Arial"/>
          <w:spacing w:val="-4"/>
          <w:sz w:val="16"/>
        </w:rPr>
        <w:t> </w:t>
      </w:r>
      <w:r>
        <w:rPr>
          <w:rFonts w:ascii="Arial" w:hAnsi="Arial"/>
          <w:spacing w:val="-5"/>
          <w:sz w:val="16"/>
        </w:rPr>
        <w:t>P’.</w:t>
      </w:r>
    </w:p>
    <w:p>
      <w:pPr>
        <w:tabs>
          <w:tab w:pos="5763" w:val="left" w:leader="none"/>
        </w:tabs>
        <w:spacing w:line="240" w:lineRule="exact" w:before="0"/>
        <w:ind w:left="3240" w:right="0" w:firstLine="0"/>
        <w:jc w:val="left"/>
        <w:rPr>
          <w:rFonts w:ascii="Arial"/>
          <w:sz w:val="16"/>
        </w:rPr>
      </w:pPr>
      <w:r>
        <w:rPr>
          <w:rFonts w:ascii="Courier New"/>
          <w:sz w:val="20"/>
        </w:rPr>
        <w:t>bodytojoint</w:t>
      </w:r>
      <w:r>
        <w:rPr>
          <w:rFonts w:ascii="Courier New"/>
          <w:spacing w:val="-4"/>
          <w:sz w:val="20"/>
        </w:rPr>
        <w:t> </w:t>
      </w:r>
      <w:r>
        <w:rPr>
          <w:rFonts w:ascii="Courier New"/>
          <w:sz w:val="20"/>
        </w:rPr>
        <w:t>=</w:t>
      </w:r>
      <w:r>
        <w:rPr>
          <w:rFonts w:ascii="Courier New"/>
          <w:spacing w:val="-3"/>
          <w:sz w:val="20"/>
        </w:rPr>
        <w:t> </w:t>
      </w:r>
      <w:r>
        <w:rPr>
          <w:i/>
          <w:sz w:val="20"/>
        </w:rPr>
        <w:t>x</w:t>
      </w:r>
      <w:r>
        <w:rPr>
          <w:i/>
          <w:spacing w:val="72"/>
          <w:w w:val="150"/>
          <w:sz w:val="20"/>
        </w:rPr>
        <w:t> </w:t>
      </w:r>
      <w:r>
        <w:rPr>
          <w:i/>
          <w:sz w:val="20"/>
        </w:rPr>
        <w:t>x</w:t>
      </w:r>
      <w:r>
        <w:rPr>
          <w:i/>
          <w:spacing w:val="73"/>
          <w:w w:val="150"/>
          <w:sz w:val="20"/>
        </w:rPr>
        <w:t> </w:t>
      </w:r>
      <w:r>
        <w:rPr>
          <w:i/>
          <w:spacing w:val="-10"/>
          <w:sz w:val="20"/>
        </w:rPr>
        <w:t>x</w:t>
      </w:r>
      <w:r>
        <w:rPr>
          <w:i/>
          <w:sz w:val="20"/>
        </w:rPr>
        <w:tab/>
      </w:r>
      <w:r>
        <w:rPr>
          <w:rFonts w:ascii="Arial"/>
          <w:sz w:val="16"/>
        </w:rPr>
        <w:t>Vector</w:t>
      </w:r>
      <w:r>
        <w:rPr>
          <w:rFonts w:ascii="Arial"/>
          <w:spacing w:val="-4"/>
          <w:sz w:val="16"/>
        </w:rPr>
        <w:t> </w:t>
      </w:r>
      <w:r>
        <w:rPr>
          <w:rFonts w:ascii="Arial"/>
          <w:sz w:val="16"/>
        </w:rPr>
        <w:t>from</w:t>
      </w:r>
      <w:r>
        <w:rPr>
          <w:rFonts w:ascii="Arial"/>
          <w:spacing w:val="-4"/>
          <w:sz w:val="16"/>
        </w:rPr>
        <w:t> </w:t>
      </w:r>
      <w:r>
        <w:rPr>
          <w:rFonts w:ascii="Arial"/>
          <w:sz w:val="16"/>
        </w:rPr>
        <w:t>body</w:t>
      </w:r>
      <w:r>
        <w:rPr>
          <w:rFonts w:ascii="Arial"/>
          <w:spacing w:val="-4"/>
          <w:sz w:val="16"/>
        </w:rPr>
        <w:t> </w:t>
      </w:r>
      <w:r>
        <w:rPr>
          <w:rFonts w:ascii="Arial"/>
          <w:sz w:val="16"/>
        </w:rPr>
        <w:t>c.o.m.</w:t>
      </w:r>
      <w:r>
        <w:rPr>
          <w:rFonts w:ascii="Arial"/>
          <w:spacing w:val="-4"/>
          <w:sz w:val="16"/>
        </w:rPr>
        <w:t> </w:t>
      </w:r>
      <w:r>
        <w:rPr>
          <w:rFonts w:ascii="Arial"/>
          <w:sz w:val="16"/>
        </w:rPr>
        <w:t>to</w:t>
      </w:r>
      <w:r>
        <w:rPr>
          <w:rFonts w:ascii="Arial"/>
          <w:spacing w:val="-4"/>
          <w:sz w:val="16"/>
        </w:rPr>
        <w:t> </w:t>
      </w:r>
      <w:r>
        <w:rPr>
          <w:rFonts w:ascii="Arial"/>
          <w:sz w:val="16"/>
        </w:rPr>
        <w:t>hinge</w:t>
      </w:r>
      <w:r>
        <w:rPr>
          <w:rFonts w:ascii="Arial"/>
          <w:spacing w:val="-4"/>
          <w:sz w:val="16"/>
        </w:rPr>
        <w:t> </w:t>
      </w:r>
      <w:r>
        <w:rPr>
          <w:rFonts w:ascii="Arial"/>
          <w:sz w:val="16"/>
        </w:rPr>
        <w:t>point</w:t>
      </w:r>
      <w:r>
        <w:rPr>
          <w:rFonts w:ascii="Arial"/>
          <w:spacing w:val="-3"/>
          <w:sz w:val="16"/>
        </w:rPr>
        <w:t> </w:t>
      </w:r>
      <w:r>
        <w:rPr>
          <w:rFonts w:ascii="Arial"/>
          <w:spacing w:val="-5"/>
          <w:sz w:val="16"/>
        </w:rPr>
        <w:t>P.</w:t>
      </w:r>
    </w:p>
    <w:p>
      <w:pPr>
        <w:tabs>
          <w:tab w:pos="5763" w:val="left" w:leader="none"/>
        </w:tabs>
        <w:spacing w:line="240" w:lineRule="exact" w:before="0"/>
        <w:ind w:left="3240" w:right="0" w:firstLine="0"/>
        <w:jc w:val="left"/>
        <w:rPr>
          <w:rFonts w:ascii="Arial"/>
          <w:sz w:val="16"/>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r>
        <w:rPr>
          <w:i/>
          <w:sz w:val="20"/>
        </w:rPr>
        <w:tab/>
      </w:r>
      <w:r>
        <w:rPr>
          <w:rFonts w:ascii="Arial"/>
          <w:sz w:val="16"/>
        </w:rPr>
        <w:t>Vectors</w:t>
      </w:r>
      <w:r>
        <w:rPr>
          <w:rFonts w:ascii="Arial"/>
          <w:spacing w:val="-5"/>
          <w:sz w:val="16"/>
        </w:rPr>
        <w:t> </w:t>
      </w:r>
      <w:r>
        <w:rPr>
          <w:rFonts w:ascii="Arial"/>
          <w:sz w:val="16"/>
        </w:rPr>
        <w:t>defining</w:t>
      </w:r>
      <w:r>
        <w:rPr>
          <w:rFonts w:ascii="Arial"/>
          <w:spacing w:val="-5"/>
          <w:sz w:val="16"/>
        </w:rPr>
        <w:t> </w:t>
      </w:r>
      <w:r>
        <w:rPr>
          <w:rFonts w:ascii="Arial"/>
          <w:sz w:val="16"/>
        </w:rPr>
        <w:t>sliding</w:t>
      </w:r>
      <w:r>
        <w:rPr>
          <w:rFonts w:ascii="Arial"/>
          <w:spacing w:val="-5"/>
          <w:sz w:val="16"/>
        </w:rPr>
        <w:t> </w:t>
      </w:r>
      <w:r>
        <w:rPr>
          <w:rFonts w:ascii="Arial"/>
          <w:sz w:val="16"/>
        </w:rPr>
        <w:t>axes.</w:t>
      </w:r>
      <w:r>
        <w:rPr>
          <w:rFonts w:ascii="Arial"/>
          <w:spacing w:val="35"/>
          <w:sz w:val="16"/>
        </w:rPr>
        <w:t> </w:t>
      </w:r>
      <w:r>
        <w:rPr>
          <w:rFonts w:ascii="Arial"/>
          <w:sz w:val="16"/>
        </w:rPr>
        <w:t>All</w:t>
      </w:r>
      <w:r>
        <w:rPr>
          <w:rFonts w:ascii="Arial"/>
          <w:spacing w:val="-5"/>
          <w:sz w:val="16"/>
        </w:rPr>
        <w:t> </w:t>
      </w:r>
      <w:r>
        <w:rPr>
          <w:rFonts w:ascii="Arial"/>
          <w:sz w:val="16"/>
        </w:rPr>
        <w:t>are</w:t>
      </w:r>
      <w:r>
        <w:rPr>
          <w:rFonts w:ascii="Arial"/>
          <w:spacing w:val="-5"/>
          <w:sz w:val="16"/>
        </w:rPr>
        <w:t> </w:t>
      </w:r>
      <w:r>
        <w:rPr>
          <w:rFonts w:ascii="Arial"/>
          <w:sz w:val="16"/>
        </w:rPr>
        <w:t>fixed</w:t>
      </w:r>
      <w:r>
        <w:rPr>
          <w:rFonts w:ascii="Arial"/>
          <w:spacing w:val="-5"/>
          <w:sz w:val="16"/>
        </w:rPr>
        <w:t> </w:t>
      </w:r>
      <w:r>
        <w:rPr>
          <w:rFonts w:ascii="Arial"/>
          <w:sz w:val="16"/>
        </w:rPr>
        <w:t>on</w:t>
      </w:r>
      <w:r>
        <w:rPr>
          <w:rFonts w:ascii="Arial"/>
          <w:spacing w:val="-5"/>
          <w:sz w:val="16"/>
        </w:rPr>
        <w:t> the</w:t>
      </w:r>
    </w:p>
    <w:p>
      <w:pPr>
        <w:tabs>
          <w:tab w:pos="5896" w:val="left" w:leader="none"/>
        </w:tabs>
        <w:spacing w:line="240" w:lineRule="exact" w:before="0"/>
        <w:ind w:left="3240" w:right="0" w:firstLine="0"/>
        <w:jc w:val="left"/>
        <w:rPr>
          <w:rFonts w:ascii="Arial"/>
          <w:sz w:val="16"/>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r>
        <w:rPr>
          <w:i/>
          <w:sz w:val="20"/>
        </w:rPr>
        <w:tab/>
      </w:r>
      <w:r>
        <w:rPr>
          <w:rFonts w:ascii="Arial"/>
          <w:sz w:val="16"/>
        </w:rPr>
        <w:t>inboard</w:t>
      </w:r>
      <w:r>
        <w:rPr>
          <w:rFonts w:ascii="Arial"/>
          <w:spacing w:val="-8"/>
          <w:sz w:val="16"/>
        </w:rPr>
        <w:t> </w:t>
      </w:r>
      <w:r>
        <w:rPr>
          <w:rFonts w:ascii="Arial"/>
          <w:spacing w:val="-2"/>
          <w:sz w:val="16"/>
        </w:rPr>
        <w:t>body.</w:t>
      </w:r>
    </w:p>
    <w:p>
      <w:pPr>
        <w:spacing w:line="243" w:lineRule="exact" w:before="0"/>
        <w:ind w:left="3240" w:right="0" w:firstLine="0"/>
        <w:jc w:val="left"/>
        <w:rPr>
          <w:i/>
          <w:sz w:val="20"/>
        </w:rPr>
      </w:pPr>
      <w:r>
        <w:rPr>
          <w:rFonts w:ascii="Courier New"/>
          <w:sz w:val="20"/>
        </w:rPr>
        <w:t>pin</w:t>
      </w:r>
      <w:r>
        <w:rPr>
          <w:rFonts w:ascii="Courier New"/>
          <w:spacing w:val="-4"/>
          <w:sz w:val="20"/>
        </w:rPr>
        <w:t> </w:t>
      </w:r>
      <w:r>
        <w:rPr>
          <w:rFonts w:ascii="Courier New"/>
          <w:sz w:val="20"/>
        </w:rPr>
        <w:t>=</w:t>
      </w:r>
      <w:r>
        <w:rPr>
          <w:rFonts w:ascii="Courier New"/>
          <w:spacing w:val="-1"/>
          <w:sz w:val="20"/>
        </w:rPr>
        <w:t> </w:t>
      </w:r>
      <w:r>
        <w:rPr>
          <w:i/>
          <w:sz w:val="20"/>
        </w:rPr>
        <w:t>x</w:t>
      </w:r>
      <w:r>
        <w:rPr>
          <w:i/>
          <w:spacing w:val="74"/>
          <w:w w:val="150"/>
          <w:sz w:val="20"/>
        </w:rPr>
        <w:t> </w:t>
      </w:r>
      <w:r>
        <w:rPr>
          <w:i/>
          <w:sz w:val="20"/>
        </w:rPr>
        <w:t>x</w:t>
      </w:r>
      <w:r>
        <w:rPr>
          <w:i/>
          <w:spacing w:val="75"/>
          <w:w w:val="150"/>
          <w:sz w:val="20"/>
        </w:rPr>
        <w:t> </w:t>
      </w:r>
      <w:r>
        <w:rPr>
          <w:i/>
          <w:spacing w:val="-10"/>
          <w:sz w:val="20"/>
        </w:rPr>
        <w:t>x</w:t>
      </w:r>
    </w:p>
    <w:p>
      <w:pPr>
        <w:pStyle w:val="BodyText"/>
        <w:spacing w:before="3"/>
        <w:rPr>
          <w:i/>
        </w:rPr>
      </w:pPr>
    </w:p>
    <w:p>
      <w:pPr>
        <w:pStyle w:val="BodyText"/>
        <w:ind w:left="3060"/>
      </w:pPr>
      <w:r>
        <w:rPr/>
        <w:t>No</w:t>
      </w:r>
      <w:r>
        <w:rPr>
          <w:spacing w:val="-11"/>
        </w:rPr>
        <w:t> </w:t>
      </w:r>
      <w:r>
        <w:rPr>
          <w:rFonts w:ascii="Courier New"/>
        </w:rPr>
        <w:t>bodypin</w:t>
      </w:r>
      <w:r>
        <w:rPr>
          <w:rFonts w:ascii="Courier New"/>
          <w:spacing w:val="-71"/>
        </w:rPr>
        <w:t> </w:t>
      </w:r>
      <w:r>
        <w:rPr/>
        <w:t>or</w:t>
      </w:r>
      <w:r>
        <w:rPr>
          <w:spacing w:val="-2"/>
        </w:rPr>
        <w:t> </w:t>
      </w:r>
      <w:r>
        <w:rPr>
          <w:rFonts w:ascii="Courier New"/>
        </w:rPr>
        <w:t>bodyref</w:t>
      </w:r>
      <w:r>
        <w:rPr>
          <w:rFonts w:ascii="Courier New"/>
          <w:spacing w:val="-71"/>
        </w:rPr>
        <w:t> </w:t>
      </w:r>
      <w:r>
        <w:rPr/>
        <w:t>vectors</w:t>
      </w:r>
      <w:r>
        <w:rPr>
          <w:spacing w:val="-4"/>
        </w:rPr>
        <w:t> </w:t>
      </w:r>
      <w:r>
        <w:rPr/>
        <w:t>are</w:t>
      </w:r>
      <w:r>
        <w:rPr>
          <w:spacing w:val="-2"/>
        </w:rPr>
        <w:t> </w:t>
      </w:r>
      <w:r>
        <w:rPr/>
        <w:t>allowed</w:t>
      </w:r>
      <w:r>
        <w:rPr>
          <w:spacing w:val="-3"/>
        </w:rPr>
        <w:t> </w:t>
      </w:r>
      <w:r>
        <w:rPr/>
        <w:t>for</w:t>
      </w:r>
      <w:r>
        <w:rPr>
          <w:spacing w:val="-2"/>
        </w:rPr>
        <w:t> </w:t>
      </w:r>
      <w:r>
        <w:rPr/>
        <w:t>a</w:t>
      </w:r>
      <w:r>
        <w:rPr>
          <w:spacing w:val="-3"/>
        </w:rPr>
        <w:t> </w:t>
      </w:r>
      <w:r>
        <w:rPr/>
        <w:t>free</w:t>
      </w:r>
      <w:r>
        <w:rPr>
          <w:spacing w:val="-2"/>
        </w:rPr>
        <w:t> joint.</w:t>
      </w:r>
    </w:p>
    <w:p>
      <w:pPr>
        <w:pStyle w:val="BodyText"/>
        <w:spacing w:before="122"/>
      </w:pPr>
    </w:p>
    <w:p>
      <w:pPr>
        <w:pStyle w:val="Heading8"/>
        <w:ind w:left="2279"/>
      </w:pPr>
      <w:r>
        <w:rPr/>
        <w:t>R11.14</w:t>
      </w:r>
      <w:r>
        <w:rPr>
          <w:spacing w:val="70"/>
        </w:rPr>
        <w:t> </w:t>
      </w:r>
      <w:r>
        <w:rPr/>
        <w:t>Weld</w:t>
      </w:r>
      <w:r>
        <w:rPr>
          <w:spacing w:val="-3"/>
        </w:rPr>
        <w:t> </w:t>
      </w:r>
      <w:r>
        <w:rPr>
          <w:spacing w:val="-2"/>
        </w:rPr>
        <w:t>Joint</w:t>
      </w:r>
    </w:p>
    <w:p>
      <w:pPr>
        <w:pStyle w:val="BodyText"/>
        <w:spacing w:line="249" w:lineRule="auto" w:before="91"/>
        <w:ind w:left="3060" w:right="1172"/>
      </w:pPr>
      <w:r>
        <w:rPr/>
        <w:t>A</w:t>
      </w:r>
      <w:r>
        <w:rPr>
          <w:spacing w:val="-4"/>
        </w:rPr>
        <w:t> </w:t>
      </w:r>
      <w:r>
        <w:rPr/>
        <w:t>weld</w:t>
      </w:r>
      <w:r>
        <w:rPr>
          <w:spacing w:val="-3"/>
        </w:rPr>
        <w:t> </w:t>
      </w:r>
      <w:r>
        <w:rPr/>
        <w:t>is</w:t>
      </w:r>
      <w:r>
        <w:rPr>
          <w:spacing w:val="-4"/>
        </w:rPr>
        <w:t> </w:t>
      </w:r>
      <w:r>
        <w:rPr/>
        <w:t>a</w:t>
      </w:r>
      <w:r>
        <w:rPr>
          <w:spacing w:val="-3"/>
        </w:rPr>
        <w:t> </w:t>
      </w:r>
      <w:r>
        <w:rPr/>
        <w:t>zero</w:t>
      </w:r>
      <w:r>
        <w:rPr>
          <w:spacing w:val="-3"/>
        </w:rPr>
        <w:t> </w:t>
      </w:r>
      <w:r>
        <w:rPr/>
        <w:t>DOF</w:t>
      </w:r>
      <w:r>
        <w:rPr>
          <w:spacing w:val="-4"/>
        </w:rPr>
        <w:t> </w:t>
      </w:r>
      <w:r>
        <w:rPr/>
        <w:t>joint</w:t>
      </w:r>
      <w:r>
        <w:rPr>
          <w:spacing w:val="-3"/>
        </w:rPr>
        <w:t> </w:t>
      </w:r>
      <w:r>
        <w:rPr/>
        <w:t>which</w:t>
      </w:r>
      <w:r>
        <w:rPr>
          <w:spacing w:val="-3"/>
        </w:rPr>
        <w:t> </w:t>
      </w:r>
      <w:r>
        <w:rPr/>
        <w:t>simply</w:t>
      </w:r>
      <w:r>
        <w:rPr>
          <w:spacing w:val="-3"/>
        </w:rPr>
        <w:t> </w:t>
      </w:r>
      <w:r>
        <w:rPr/>
        <w:t>joins</w:t>
      </w:r>
      <w:r>
        <w:rPr>
          <w:spacing w:val="-4"/>
        </w:rPr>
        <w:t> </w:t>
      </w:r>
      <w:r>
        <w:rPr/>
        <w:t>two</w:t>
      </w:r>
      <w:r>
        <w:rPr>
          <w:spacing w:val="-3"/>
        </w:rPr>
        <w:t> </w:t>
      </w:r>
      <w:r>
        <w:rPr/>
        <w:t>bodies</w:t>
      </w:r>
      <w:r>
        <w:rPr>
          <w:spacing w:val="-4"/>
        </w:rPr>
        <w:t> </w:t>
      </w:r>
      <w:r>
        <w:rPr/>
        <w:t>together</w:t>
      </w:r>
      <w:r>
        <w:rPr>
          <w:spacing w:val="-3"/>
        </w:rPr>
        <w:t> </w:t>
      </w:r>
      <w:r>
        <w:rPr/>
        <w:t>as</w:t>
      </w:r>
      <w:r>
        <w:rPr>
          <w:spacing w:val="-4"/>
        </w:rPr>
        <w:t> </w:t>
      </w:r>
      <w:r>
        <w:rPr/>
        <w:t>shown</w:t>
      </w:r>
      <w:r>
        <w:rPr>
          <w:spacing w:val="-3"/>
        </w:rPr>
        <w:t> </w:t>
      </w:r>
      <w:r>
        <w:rPr/>
        <w:t>in</w:t>
      </w:r>
      <w:r>
        <w:rPr>
          <w:spacing w:val="-3"/>
        </w:rPr>
        <w:t> </w:t>
      </w:r>
      <w:r>
        <w:rPr/>
        <w:t>Figure </w:t>
      </w:r>
      <w:r>
        <w:rPr>
          <w:spacing w:val="-2"/>
        </w:rPr>
        <w:t>R-21.</w:t>
      </w:r>
    </w:p>
    <w:p>
      <w:pPr>
        <w:pStyle w:val="BodyText"/>
        <w:spacing w:before="12"/>
      </w:pPr>
    </w:p>
    <w:p>
      <w:pPr>
        <w:pStyle w:val="BodyText"/>
        <w:spacing w:line="249" w:lineRule="auto"/>
        <w:ind w:left="3060" w:right="1096"/>
      </w:pPr>
      <w:r>
        <w:rPr/>
        <w:t>No pins are allowed for the tree form of this joint.</w:t>
      </w:r>
      <w:r>
        <w:rPr>
          <w:spacing w:val="40"/>
        </w:rPr>
        <w:t> </w:t>
      </w:r>
      <w:r>
        <w:rPr/>
        <w:t>However, for loop weld joints you may specify an inboard and outboard pin and an inboard and outboard reference line. After assembly, the hinge points are collocated, the inboard and outboard pins are aligned,</w:t>
      </w:r>
      <w:r>
        <w:rPr>
          <w:spacing w:val="-3"/>
        </w:rPr>
        <w:t> </w:t>
      </w:r>
      <w:r>
        <w:rPr/>
        <w:t>and</w:t>
      </w:r>
      <w:r>
        <w:rPr>
          <w:spacing w:val="-3"/>
        </w:rPr>
        <w:t> </w:t>
      </w:r>
      <w:r>
        <w:rPr/>
        <w:t>the</w:t>
      </w:r>
      <w:r>
        <w:rPr>
          <w:spacing w:val="-3"/>
        </w:rPr>
        <w:t> </w:t>
      </w:r>
      <w:r>
        <w:rPr/>
        <w:t>inboard</w:t>
      </w:r>
      <w:r>
        <w:rPr>
          <w:spacing w:val="-3"/>
        </w:rPr>
        <w:t> </w:t>
      </w:r>
      <w:r>
        <w:rPr/>
        <w:t>and</w:t>
      </w:r>
      <w:r>
        <w:rPr>
          <w:spacing w:val="-3"/>
        </w:rPr>
        <w:t> </w:t>
      </w:r>
      <w:r>
        <w:rPr/>
        <w:t>outboard</w:t>
      </w:r>
      <w:r>
        <w:rPr>
          <w:spacing w:val="-3"/>
        </w:rPr>
        <w:t> </w:t>
      </w:r>
      <w:r>
        <w:rPr/>
        <w:t>reference</w:t>
      </w:r>
      <w:r>
        <w:rPr>
          <w:spacing w:val="-3"/>
        </w:rPr>
        <w:t> </w:t>
      </w:r>
      <w:r>
        <w:rPr/>
        <w:t>lines</w:t>
      </w:r>
      <w:r>
        <w:rPr>
          <w:spacing w:val="-4"/>
        </w:rPr>
        <w:t> </w:t>
      </w:r>
      <w:r>
        <w:rPr/>
        <w:t>are</w:t>
      </w:r>
      <w:r>
        <w:rPr>
          <w:spacing w:val="-3"/>
        </w:rPr>
        <w:t> </w:t>
      </w:r>
      <w:r>
        <w:rPr/>
        <w:t>aligned.</w:t>
      </w:r>
      <w:r>
        <w:rPr>
          <w:spacing w:val="40"/>
        </w:rPr>
        <w:t> </w:t>
      </w:r>
      <w:r>
        <w:rPr/>
        <w:t>There</w:t>
      </w:r>
      <w:r>
        <w:rPr>
          <w:spacing w:val="-3"/>
        </w:rPr>
        <w:t> </w:t>
      </w:r>
      <w:r>
        <w:rPr/>
        <w:t>are</w:t>
      </w:r>
      <w:r>
        <w:rPr>
          <w:spacing w:val="-3"/>
        </w:rPr>
        <w:t> </w:t>
      </w:r>
      <w:r>
        <w:rPr/>
        <w:t>no</w:t>
      </w:r>
      <w:r>
        <w:rPr>
          <w:spacing w:val="-3"/>
        </w:rPr>
        <w:t> </w:t>
      </w:r>
      <w:r>
        <w:rPr/>
        <w:t>pseudo coordinates for this joint.</w:t>
      </w:r>
    </w:p>
    <w:p>
      <w:pPr>
        <w:tabs>
          <w:tab w:pos="5763" w:val="left" w:leader="none"/>
        </w:tabs>
        <w:spacing w:line="243" w:lineRule="exact" w:before="124"/>
        <w:ind w:left="3240" w:right="0" w:firstLine="0"/>
        <w:jc w:val="left"/>
        <w:rPr>
          <w:rFonts w:ascii="Arial" w:hAnsi="Arial"/>
          <w:sz w:val="16"/>
        </w:rPr>
      </w:pPr>
      <w:r>
        <w:rPr>
          <w:rFonts w:ascii="Courier New" w:hAnsi="Courier New"/>
          <w:sz w:val="20"/>
        </w:rPr>
        <w:t>inbtojoint</w:t>
      </w:r>
      <w:r>
        <w:rPr>
          <w:rFonts w:ascii="Courier New" w:hAnsi="Courier New"/>
          <w:spacing w:val="53"/>
          <w:w w:val="150"/>
          <w:sz w:val="20"/>
        </w:rPr>
        <w:t> </w:t>
      </w:r>
      <w:r>
        <w:rPr>
          <w:rFonts w:ascii="Courier New" w:hAnsi="Courier New"/>
          <w:sz w:val="20"/>
        </w:rPr>
        <w:t>=</w:t>
      </w:r>
      <w:r>
        <w:rPr>
          <w:rFonts w:ascii="Courier New" w:hAnsi="Courier New"/>
          <w:spacing w:val="-2"/>
          <w:sz w:val="20"/>
        </w:rPr>
        <w:t> </w:t>
      </w:r>
      <w:r>
        <w:rPr>
          <w:i/>
          <w:sz w:val="20"/>
        </w:rPr>
        <w:t>x</w:t>
      </w:r>
      <w:r>
        <w:rPr>
          <w:i/>
          <w:spacing w:val="73"/>
          <w:w w:val="150"/>
          <w:sz w:val="20"/>
        </w:rPr>
        <w:t> </w:t>
      </w:r>
      <w:r>
        <w:rPr>
          <w:i/>
          <w:sz w:val="20"/>
        </w:rPr>
        <w:t>x</w:t>
      </w:r>
      <w:r>
        <w:rPr>
          <w:i/>
          <w:spacing w:val="73"/>
          <w:w w:val="150"/>
          <w:sz w:val="20"/>
        </w:rPr>
        <w:t> </w:t>
      </w:r>
      <w:r>
        <w:rPr>
          <w:i/>
          <w:spacing w:val="-10"/>
          <w:sz w:val="20"/>
        </w:rPr>
        <w:t>x</w:t>
      </w:r>
      <w:r>
        <w:rPr>
          <w:i/>
          <w:sz w:val="20"/>
        </w:rPr>
        <w:tab/>
      </w:r>
      <w:r>
        <w:rPr>
          <w:rFonts w:ascii="Arial" w:hAnsi="Arial"/>
          <w:sz w:val="16"/>
        </w:rPr>
        <w:t>Vector</w:t>
      </w:r>
      <w:r>
        <w:rPr>
          <w:rFonts w:ascii="Arial" w:hAnsi="Arial"/>
          <w:spacing w:val="-7"/>
          <w:sz w:val="16"/>
        </w:rPr>
        <w:t> </w:t>
      </w:r>
      <w:r>
        <w:rPr>
          <w:rFonts w:ascii="Arial" w:hAnsi="Arial"/>
          <w:sz w:val="16"/>
        </w:rPr>
        <w:t>from</w:t>
      </w:r>
      <w:r>
        <w:rPr>
          <w:rFonts w:ascii="Arial" w:hAnsi="Arial"/>
          <w:spacing w:val="-4"/>
          <w:sz w:val="16"/>
        </w:rPr>
        <w:t> </w:t>
      </w:r>
      <w:r>
        <w:rPr>
          <w:rFonts w:ascii="Arial" w:hAnsi="Arial"/>
          <w:sz w:val="16"/>
        </w:rPr>
        <w:t>inboard</w:t>
      </w:r>
      <w:r>
        <w:rPr>
          <w:rFonts w:ascii="Arial" w:hAnsi="Arial"/>
          <w:spacing w:val="-4"/>
          <w:sz w:val="16"/>
        </w:rPr>
        <w:t> </w:t>
      </w:r>
      <w:r>
        <w:rPr>
          <w:rFonts w:ascii="Arial" w:hAnsi="Arial"/>
          <w:sz w:val="16"/>
        </w:rPr>
        <w:t>body</w:t>
      </w:r>
      <w:r>
        <w:rPr>
          <w:rFonts w:ascii="Arial" w:hAnsi="Arial"/>
          <w:spacing w:val="-4"/>
          <w:sz w:val="16"/>
        </w:rPr>
        <w:t> </w:t>
      </w:r>
      <w:r>
        <w:rPr>
          <w:rFonts w:ascii="Arial" w:hAnsi="Arial"/>
          <w:sz w:val="16"/>
        </w:rPr>
        <w:t>c.o.m.</w:t>
      </w:r>
      <w:r>
        <w:rPr>
          <w:rFonts w:ascii="Arial" w:hAnsi="Arial"/>
          <w:spacing w:val="-4"/>
          <w:sz w:val="16"/>
        </w:rPr>
        <w:t> </w:t>
      </w:r>
      <w:r>
        <w:rPr>
          <w:rFonts w:ascii="Arial" w:hAnsi="Arial"/>
          <w:sz w:val="16"/>
        </w:rPr>
        <w:t>to</w:t>
      </w:r>
      <w:r>
        <w:rPr>
          <w:rFonts w:ascii="Arial" w:hAnsi="Arial"/>
          <w:spacing w:val="-4"/>
          <w:sz w:val="16"/>
        </w:rPr>
        <w:t> </w:t>
      </w:r>
      <w:r>
        <w:rPr>
          <w:rFonts w:ascii="Arial" w:hAnsi="Arial"/>
          <w:sz w:val="16"/>
        </w:rPr>
        <w:t>hinge</w:t>
      </w:r>
      <w:r>
        <w:rPr>
          <w:rFonts w:ascii="Arial" w:hAnsi="Arial"/>
          <w:spacing w:val="-4"/>
          <w:sz w:val="16"/>
        </w:rPr>
        <w:t> </w:t>
      </w:r>
      <w:r>
        <w:rPr>
          <w:rFonts w:ascii="Arial" w:hAnsi="Arial"/>
          <w:sz w:val="16"/>
        </w:rPr>
        <w:t>point</w:t>
      </w:r>
      <w:r>
        <w:rPr>
          <w:rFonts w:ascii="Arial" w:hAnsi="Arial"/>
          <w:spacing w:val="-4"/>
          <w:sz w:val="16"/>
        </w:rPr>
        <w:t> </w:t>
      </w:r>
      <w:r>
        <w:rPr>
          <w:rFonts w:ascii="Arial" w:hAnsi="Arial"/>
          <w:spacing w:val="-5"/>
          <w:sz w:val="16"/>
        </w:rPr>
        <w:t>P’.</w:t>
      </w:r>
    </w:p>
    <w:p>
      <w:pPr>
        <w:tabs>
          <w:tab w:pos="5763" w:val="left" w:leader="none"/>
        </w:tabs>
        <w:spacing w:line="240" w:lineRule="exact" w:before="0"/>
        <w:ind w:left="3240" w:right="0" w:firstLine="0"/>
        <w:jc w:val="left"/>
        <w:rPr>
          <w:rFonts w:ascii="Arial"/>
          <w:sz w:val="16"/>
        </w:rPr>
      </w:pPr>
      <w:r>
        <w:rPr>
          <w:rFonts w:ascii="Courier New"/>
          <w:sz w:val="20"/>
        </w:rPr>
        <w:t>bodytojoint</w:t>
      </w:r>
      <w:r>
        <w:rPr>
          <w:rFonts w:ascii="Courier New"/>
          <w:spacing w:val="-4"/>
          <w:sz w:val="20"/>
        </w:rPr>
        <w:t> </w:t>
      </w:r>
      <w:r>
        <w:rPr>
          <w:rFonts w:ascii="Courier New"/>
          <w:sz w:val="20"/>
        </w:rPr>
        <w:t>=</w:t>
      </w:r>
      <w:r>
        <w:rPr>
          <w:rFonts w:ascii="Courier New"/>
          <w:spacing w:val="-3"/>
          <w:sz w:val="20"/>
        </w:rPr>
        <w:t> </w:t>
      </w:r>
      <w:r>
        <w:rPr>
          <w:i/>
          <w:sz w:val="20"/>
        </w:rPr>
        <w:t>x</w:t>
      </w:r>
      <w:r>
        <w:rPr>
          <w:i/>
          <w:spacing w:val="72"/>
          <w:w w:val="150"/>
          <w:sz w:val="20"/>
        </w:rPr>
        <w:t> </w:t>
      </w:r>
      <w:r>
        <w:rPr>
          <w:i/>
          <w:sz w:val="20"/>
        </w:rPr>
        <w:t>x</w:t>
      </w:r>
      <w:r>
        <w:rPr>
          <w:i/>
          <w:spacing w:val="73"/>
          <w:w w:val="150"/>
          <w:sz w:val="20"/>
        </w:rPr>
        <w:t> </w:t>
      </w:r>
      <w:r>
        <w:rPr>
          <w:i/>
          <w:spacing w:val="-10"/>
          <w:sz w:val="20"/>
        </w:rPr>
        <w:t>x</w:t>
      </w:r>
      <w:r>
        <w:rPr>
          <w:i/>
          <w:sz w:val="20"/>
        </w:rPr>
        <w:tab/>
      </w:r>
      <w:r>
        <w:rPr>
          <w:rFonts w:ascii="Arial"/>
          <w:sz w:val="16"/>
        </w:rPr>
        <w:t>Vector</w:t>
      </w:r>
      <w:r>
        <w:rPr>
          <w:rFonts w:ascii="Arial"/>
          <w:spacing w:val="-4"/>
          <w:sz w:val="16"/>
        </w:rPr>
        <w:t> </w:t>
      </w:r>
      <w:r>
        <w:rPr>
          <w:rFonts w:ascii="Arial"/>
          <w:sz w:val="16"/>
        </w:rPr>
        <w:t>from</w:t>
      </w:r>
      <w:r>
        <w:rPr>
          <w:rFonts w:ascii="Arial"/>
          <w:spacing w:val="-4"/>
          <w:sz w:val="16"/>
        </w:rPr>
        <w:t> </w:t>
      </w:r>
      <w:r>
        <w:rPr>
          <w:rFonts w:ascii="Arial"/>
          <w:sz w:val="16"/>
        </w:rPr>
        <w:t>body</w:t>
      </w:r>
      <w:r>
        <w:rPr>
          <w:rFonts w:ascii="Arial"/>
          <w:spacing w:val="-4"/>
          <w:sz w:val="16"/>
        </w:rPr>
        <w:t> </w:t>
      </w:r>
      <w:r>
        <w:rPr>
          <w:rFonts w:ascii="Arial"/>
          <w:sz w:val="16"/>
        </w:rPr>
        <w:t>c.o.m.</w:t>
      </w:r>
      <w:r>
        <w:rPr>
          <w:rFonts w:ascii="Arial"/>
          <w:spacing w:val="-4"/>
          <w:sz w:val="16"/>
        </w:rPr>
        <w:t> </w:t>
      </w:r>
      <w:r>
        <w:rPr>
          <w:rFonts w:ascii="Arial"/>
          <w:sz w:val="16"/>
        </w:rPr>
        <w:t>to</w:t>
      </w:r>
      <w:r>
        <w:rPr>
          <w:rFonts w:ascii="Arial"/>
          <w:spacing w:val="-4"/>
          <w:sz w:val="16"/>
        </w:rPr>
        <w:t> </w:t>
      </w:r>
      <w:r>
        <w:rPr>
          <w:rFonts w:ascii="Arial"/>
          <w:sz w:val="16"/>
        </w:rPr>
        <w:t>hinge</w:t>
      </w:r>
      <w:r>
        <w:rPr>
          <w:rFonts w:ascii="Arial"/>
          <w:spacing w:val="-4"/>
          <w:sz w:val="16"/>
        </w:rPr>
        <w:t> </w:t>
      </w:r>
      <w:r>
        <w:rPr>
          <w:rFonts w:ascii="Arial"/>
          <w:sz w:val="16"/>
        </w:rPr>
        <w:t>point</w:t>
      </w:r>
      <w:r>
        <w:rPr>
          <w:rFonts w:ascii="Arial"/>
          <w:spacing w:val="-3"/>
          <w:sz w:val="16"/>
        </w:rPr>
        <w:t> </w:t>
      </w:r>
      <w:r>
        <w:rPr>
          <w:rFonts w:ascii="Arial"/>
          <w:spacing w:val="-5"/>
          <w:sz w:val="16"/>
        </w:rPr>
        <w:t>P.</w:t>
      </w:r>
    </w:p>
    <w:p>
      <w:pPr>
        <w:tabs>
          <w:tab w:pos="4199" w:val="left" w:leader="none"/>
          <w:tab w:pos="5763" w:val="left" w:leader="none"/>
        </w:tabs>
        <w:spacing w:line="240" w:lineRule="exact" w:before="0"/>
        <w:ind w:left="3240" w:right="0" w:firstLine="0"/>
        <w:jc w:val="left"/>
        <w:rPr>
          <w:rFonts w:ascii="Arial" w:hAnsi="Arial"/>
          <w:sz w:val="16"/>
        </w:rPr>
      </w:pPr>
      <w:r>
        <w:rPr>
          <w:rFonts w:ascii="Courier New" w:hAnsi="Courier New"/>
          <w:spacing w:val="-5"/>
          <w:sz w:val="20"/>
        </w:rPr>
        <w:t>pin</w:t>
      </w:r>
      <w:r>
        <w:rPr>
          <w:rFonts w:ascii="Courier New" w:hAnsi="Courier New"/>
          <w:sz w:val="20"/>
        </w:rPr>
        <w:tab/>
        <w:t>=</w:t>
      </w:r>
      <w:r>
        <w:rPr>
          <w:rFonts w:ascii="Courier New" w:hAnsi="Courier New"/>
          <w:spacing w:val="-1"/>
          <w:sz w:val="20"/>
        </w:rPr>
        <w:t> </w:t>
      </w:r>
      <w:r>
        <w:rPr>
          <w:i/>
          <w:sz w:val="20"/>
        </w:rPr>
        <w:t>x</w:t>
      </w:r>
      <w:r>
        <w:rPr>
          <w:i/>
          <w:spacing w:val="75"/>
          <w:w w:val="150"/>
          <w:sz w:val="20"/>
        </w:rPr>
        <w:t> </w:t>
      </w:r>
      <w:r>
        <w:rPr>
          <w:i/>
          <w:sz w:val="20"/>
        </w:rPr>
        <w:t>x</w:t>
      </w:r>
      <w:r>
        <w:rPr>
          <w:i/>
          <w:spacing w:val="75"/>
          <w:w w:val="150"/>
          <w:sz w:val="20"/>
        </w:rPr>
        <w:t> </w:t>
      </w:r>
      <w:r>
        <w:rPr>
          <w:i/>
          <w:spacing w:val="-10"/>
          <w:sz w:val="20"/>
        </w:rPr>
        <w:t>x</w:t>
      </w:r>
      <w:r>
        <w:rPr>
          <w:i/>
          <w:sz w:val="20"/>
        </w:rPr>
        <w:tab/>
      </w:r>
      <w:r>
        <w:rPr>
          <w:rFonts w:ascii="Arial" w:hAnsi="Arial"/>
          <w:sz w:val="16"/>
        </w:rPr>
        <w:t>Vector</w:t>
      </w:r>
      <w:r>
        <w:rPr>
          <w:rFonts w:ascii="Arial" w:hAnsi="Arial"/>
          <w:spacing w:val="-6"/>
          <w:sz w:val="16"/>
        </w:rPr>
        <w:t> </w:t>
      </w:r>
      <w:r>
        <w:rPr>
          <w:rFonts w:ascii="Arial" w:hAnsi="Arial"/>
          <w:sz w:val="16"/>
        </w:rPr>
        <w:t>defining</w:t>
      </w:r>
      <w:r>
        <w:rPr>
          <w:rFonts w:ascii="Arial" w:hAnsi="Arial"/>
          <w:spacing w:val="-3"/>
          <w:sz w:val="16"/>
        </w:rPr>
        <w:t> </w:t>
      </w:r>
      <w:r>
        <w:rPr>
          <w:rFonts w:ascii="Arial" w:hAnsi="Arial"/>
          <w:sz w:val="16"/>
        </w:rPr>
        <w:t>joint</w:t>
      </w:r>
      <w:r>
        <w:rPr>
          <w:rFonts w:ascii="Arial" w:hAnsi="Arial"/>
          <w:spacing w:val="-3"/>
          <w:sz w:val="16"/>
        </w:rPr>
        <w:t> </w:t>
      </w:r>
      <w:r>
        <w:rPr>
          <w:rFonts w:ascii="Arial" w:hAnsi="Arial"/>
          <w:sz w:val="16"/>
        </w:rPr>
        <w:t>“axis”</w:t>
      </w:r>
      <w:r>
        <w:rPr>
          <w:rFonts w:ascii="Arial" w:hAnsi="Arial"/>
          <w:spacing w:val="-3"/>
          <w:sz w:val="16"/>
        </w:rPr>
        <w:t> </w:t>
      </w:r>
      <w:r>
        <w:rPr>
          <w:rFonts w:ascii="Arial" w:hAnsi="Arial"/>
          <w:sz w:val="16"/>
        </w:rPr>
        <w:t>on</w:t>
      </w:r>
      <w:r>
        <w:rPr>
          <w:rFonts w:ascii="Arial" w:hAnsi="Arial"/>
          <w:spacing w:val="-4"/>
          <w:sz w:val="16"/>
        </w:rPr>
        <w:t> </w:t>
      </w:r>
      <w:r>
        <w:rPr>
          <w:rFonts w:ascii="Arial" w:hAnsi="Arial"/>
          <w:sz w:val="16"/>
        </w:rPr>
        <w:t>inboard</w:t>
      </w:r>
      <w:r>
        <w:rPr>
          <w:rFonts w:ascii="Arial" w:hAnsi="Arial"/>
          <w:spacing w:val="-3"/>
          <w:sz w:val="16"/>
        </w:rPr>
        <w:t> </w:t>
      </w:r>
      <w:r>
        <w:rPr>
          <w:rFonts w:ascii="Arial" w:hAnsi="Arial"/>
          <w:sz w:val="16"/>
        </w:rPr>
        <w:t>body</w:t>
      </w:r>
      <w:r>
        <w:rPr>
          <w:rFonts w:ascii="Arial" w:hAnsi="Arial"/>
          <w:spacing w:val="-3"/>
          <w:sz w:val="16"/>
        </w:rPr>
        <w:t> </w:t>
      </w:r>
      <w:r>
        <w:rPr>
          <w:rFonts w:ascii="Arial" w:hAnsi="Arial"/>
          <w:sz w:val="16"/>
        </w:rPr>
        <w:t>and</w:t>
      </w:r>
      <w:r>
        <w:rPr>
          <w:rFonts w:ascii="Arial" w:hAnsi="Arial"/>
          <w:spacing w:val="-3"/>
          <w:sz w:val="16"/>
        </w:rPr>
        <w:t> </w:t>
      </w:r>
      <w:r>
        <w:rPr>
          <w:rFonts w:ascii="Arial" w:hAnsi="Arial"/>
          <w:spacing w:val="-2"/>
          <w:sz w:val="16"/>
        </w:rPr>
        <w:t>body.</w:t>
      </w:r>
    </w:p>
    <w:p>
      <w:pPr>
        <w:tabs>
          <w:tab w:pos="5763" w:val="left" w:leader="none"/>
        </w:tabs>
        <w:spacing w:line="240" w:lineRule="exact" w:before="0"/>
        <w:ind w:left="3240" w:right="0" w:firstLine="0"/>
        <w:jc w:val="left"/>
        <w:rPr>
          <w:rFonts w:ascii="Arial" w:hAnsi="Arial"/>
          <w:sz w:val="16"/>
        </w:rPr>
      </w:pPr>
      <w:r>
        <w:rPr>
          <w:rFonts w:ascii="Courier New" w:hAnsi="Courier New"/>
          <w:sz w:val="20"/>
        </w:rPr>
        <w:t>bodypin</w:t>
      </w:r>
      <w:r>
        <w:rPr>
          <w:rFonts w:ascii="Courier New" w:hAnsi="Courier New"/>
          <w:spacing w:val="-3"/>
          <w:sz w:val="20"/>
        </w:rPr>
        <w:t> </w:t>
      </w:r>
      <w:r>
        <w:rPr>
          <w:rFonts w:ascii="Courier New" w:hAnsi="Courier New"/>
          <w:sz w:val="20"/>
        </w:rPr>
        <w:t>=</w:t>
      </w:r>
      <w:r>
        <w:rPr>
          <w:rFonts w:ascii="Courier New" w:hAnsi="Courier New"/>
          <w:spacing w:val="-2"/>
          <w:sz w:val="20"/>
        </w:rPr>
        <w:t> </w:t>
      </w:r>
      <w:r>
        <w:rPr>
          <w:i/>
          <w:sz w:val="20"/>
        </w:rPr>
        <w:t>x</w:t>
      </w:r>
      <w:r>
        <w:rPr>
          <w:i/>
          <w:spacing w:val="73"/>
          <w:w w:val="150"/>
          <w:sz w:val="20"/>
        </w:rPr>
        <w:t> </w:t>
      </w:r>
      <w:r>
        <w:rPr>
          <w:i/>
          <w:sz w:val="20"/>
        </w:rPr>
        <w:t>x</w:t>
      </w:r>
      <w:r>
        <w:rPr>
          <w:i/>
          <w:spacing w:val="74"/>
          <w:w w:val="150"/>
          <w:sz w:val="20"/>
        </w:rPr>
        <w:t> </w:t>
      </w:r>
      <w:r>
        <w:rPr>
          <w:i/>
          <w:spacing w:val="-10"/>
          <w:sz w:val="20"/>
        </w:rPr>
        <w:t>x</w:t>
      </w:r>
      <w:r>
        <w:rPr>
          <w:i/>
          <w:sz w:val="20"/>
        </w:rPr>
        <w:tab/>
      </w:r>
      <w:r>
        <w:rPr>
          <w:rFonts w:ascii="Arial" w:hAnsi="Arial"/>
          <w:sz w:val="16"/>
        </w:rPr>
        <w:t>Vector</w:t>
      </w:r>
      <w:r>
        <w:rPr>
          <w:rFonts w:ascii="Arial" w:hAnsi="Arial"/>
          <w:spacing w:val="-6"/>
          <w:sz w:val="16"/>
        </w:rPr>
        <w:t> </w:t>
      </w:r>
      <w:r>
        <w:rPr>
          <w:rFonts w:ascii="Arial" w:hAnsi="Arial"/>
          <w:sz w:val="16"/>
        </w:rPr>
        <w:t>defining</w:t>
      </w:r>
      <w:r>
        <w:rPr>
          <w:rFonts w:ascii="Arial" w:hAnsi="Arial"/>
          <w:spacing w:val="-4"/>
          <w:sz w:val="16"/>
        </w:rPr>
        <w:t> </w:t>
      </w:r>
      <w:r>
        <w:rPr>
          <w:rFonts w:ascii="Arial" w:hAnsi="Arial"/>
          <w:sz w:val="16"/>
        </w:rPr>
        <w:t>joint</w:t>
      </w:r>
      <w:r>
        <w:rPr>
          <w:rFonts w:ascii="Arial" w:hAnsi="Arial"/>
          <w:spacing w:val="-3"/>
          <w:sz w:val="16"/>
        </w:rPr>
        <w:t> </w:t>
      </w:r>
      <w:r>
        <w:rPr>
          <w:rFonts w:ascii="Arial" w:hAnsi="Arial"/>
          <w:sz w:val="16"/>
        </w:rPr>
        <w:t>“axis”</w:t>
      </w:r>
      <w:r>
        <w:rPr>
          <w:rFonts w:ascii="Arial" w:hAnsi="Arial"/>
          <w:spacing w:val="-4"/>
          <w:sz w:val="16"/>
        </w:rPr>
        <w:t> </w:t>
      </w:r>
      <w:r>
        <w:rPr>
          <w:rFonts w:ascii="Arial" w:hAnsi="Arial"/>
          <w:sz w:val="16"/>
        </w:rPr>
        <w:t>on</w:t>
      </w:r>
      <w:r>
        <w:rPr>
          <w:rFonts w:ascii="Arial" w:hAnsi="Arial"/>
          <w:spacing w:val="-3"/>
          <w:sz w:val="16"/>
        </w:rPr>
        <w:t> </w:t>
      </w:r>
      <w:r>
        <w:rPr>
          <w:rFonts w:ascii="Arial" w:hAnsi="Arial"/>
          <w:spacing w:val="-2"/>
          <w:sz w:val="16"/>
        </w:rPr>
        <w:t>body.</w:t>
      </w:r>
    </w:p>
    <w:p>
      <w:pPr>
        <w:tabs>
          <w:tab w:pos="5763" w:val="left" w:leader="none"/>
        </w:tabs>
        <w:spacing w:line="240" w:lineRule="exact" w:before="0"/>
        <w:ind w:left="3240" w:right="0" w:firstLine="0"/>
        <w:jc w:val="left"/>
        <w:rPr>
          <w:rFonts w:ascii="Arial"/>
          <w:sz w:val="16"/>
        </w:rPr>
      </w:pPr>
      <w:r>
        <w:rPr>
          <w:rFonts w:ascii="Courier New"/>
          <w:sz w:val="20"/>
        </w:rPr>
        <w:t>inbref</w:t>
      </w:r>
      <w:r>
        <w:rPr>
          <w:rFonts w:ascii="Courier New"/>
          <w:spacing w:val="55"/>
          <w:w w:val="150"/>
          <w:sz w:val="20"/>
        </w:rPr>
        <w:t> </w:t>
      </w:r>
      <w:r>
        <w:rPr>
          <w:rFonts w:ascii="Courier New"/>
          <w:sz w:val="20"/>
        </w:rPr>
        <w:t>=</w:t>
      </w:r>
      <w:r>
        <w:rPr>
          <w:rFonts w:ascii="Courier New"/>
          <w:spacing w:val="-2"/>
          <w:sz w:val="20"/>
        </w:rPr>
        <w:t> </w:t>
      </w:r>
      <w:r>
        <w:rPr>
          <w:i/>
          <w:sz w:val="20"/>
        </w:rPr>
        <w:t>x</w:t>
      </w:r>
      <w:r>
        <w:rPr>
          <w:i/>
          <w:spacing w:val="74"/>
          <w:w w:val="150"/>
          <w:sz w:val="20"/>
        </w:rPr>
        <w:t> </w:t>
      </w:r>
      <w:r>
        <w:rPr>
          <w:i/>
          <w:sz w:val="20"/>
        </w:rPr>
        <w:t>x</w:t>
      </w:r>
      <w:r>
        <w:rPr>
          <w:i/>
          <w:spacing w:val="74"/>
          <w:w w:val="150"/>
          <w:sz w:val="20"/>
        </w:rPr>
        <w:t> </w:t>
      </w:r>
      <w:r>
        <w:rPr>
          <w:i/>
          <w:spacing w:val="-10"/>
          <w:sz w:val="20"/>
        </w:rPr>
        <w:t>x</w:t>
      </w:r>
      <w:r>
        <w:rPr>
          <w:i/>
          <w:sz w:val="20"/>
        </w:rPr>
        <w:tab/>
      </w:r>
      <w:r>
        <w:rPr>
          <w:rFonts w:ascii="Arial"/>
          <w:sz w:val="16"/>
        </w:rPr>
        <w:t>Vector</w:t>
      </w:r>
      <w:r>
        <w:rPr>
          <w:rFonts w:ascii="Arial"/>
          <w:spacing w:val="-8"/>
          <w:sz w:val="16"/>
        </w:rPr>
        <w:t> </w:t>
      </w:r>
      <w:r>
        <w:rPr>
          <w:rFonts w:ascii="Arial"/>
          <w:sz w:val="16"/>
        </w:rPr>
        <w:t>on</w:t>
      </w:r>
      <w:r>
        <w:rPr>
          <w:rFonts w:ascii="Arial"/>
          <w:spacing w:val="-5"/>
          <w:sz w:val="16"/>
        </w:rPr>
        <w:t> </w:t>
      </w:r>
      <w:r>
        <w:rPr>
          <w:rFonts w:ascii="Arial"/>
          <w:sz w:val="16"/>
        </w:rPr>
        <w:t>inboard</w:t>
      </w:r>
      <w:r>
        <w:rPr>
          <w:rFonts w:ascii="Arial"/>
          <w:spacing w:val="-5"/>
          <w:sz w:val="16"/>
        </w:rPr>
        <w:t> </w:t>
      </w:r>
      <w:r>
        <w:rPr>
          <w:rFonts w:ascii="Arial"/>
          <w:sz w:val="16"/>
        </w:rPr>
        <w:t>body</w:t>
      </w:r>
      <w:r>
        <w:rPr>
          <w:rFonts w:ascii="Arial"/>
          <w:spacing w:val="-6"/>
          <w:sz w:val="16"/>
        </w:rPr>
        <w:t> </w:t>
      </w:r>
      <w:r>
        <w:rPr>
          <w:rFonts w:ascii="Arial"/>
          <w:sz w:val="16"/>
        </w:rPr>
        <w:t>defining</w:t>
      </w:r>
      <w:r>
        <w:rPr>
          <w:rFonts w:ascii="Arial"/>
          <w:spacing w:val="-5"/>
          <w:sz w:val="16"/>
        </w:rPr>
        <w:t> </w:t>
      </w:r>
      <w:r>
        <w:rPr>
          <w:rFonts w:ascii="Arial"/>
          <w:sz w:val="16"/>
        </w:rPr>
        <w:t>the</w:t>
      </w:r>
      <w:r>
        <w:rPr>
          <w:rFonts w:ascii="Arial"/>
          <w:spacing w:val="-5"/>
          <w:sz w:val="16"/>
        </w:rPr>
        <w:t> </w:t>
      </w:r>
      <w:r>
        <w:rPr>
          <w:rFonts w:ascii="Arial"/>
          <w:sz w:val="16"/>
        </w:rPr>
        <w:t>reference</w:t>
      </w:r>
      <w:r>
        <w:rPr>
          <w:rFonts w:ascii="Arial"/>
          <w:spacing w:val="-5"/>
          <w:sz w:val="16"/>
        </w:rPr>
        <w:t> </w:t>
      </w:r>
      <w:r>
        <w:rPr>
          <w:rFonts w:ascii="Arial"/>
          <w:spacing w:val="-2"/>
          <w:sz w:val="16"/>
        </w:rPr>
        <w:t>line.</w:t>
      </w:r>
    </w:p>
    <w:p>
      <w:pPr>
        <w:tabs>
          <w:tab w:pos="5763" w:val="left" w:leader="none"/>
        </w:tabs>
        <w:spacing w:line="243" w:lineRule="exact" w:before="0"/>
        <w:ind w:left="3240" w:right="0" w:firstLine="0"/>
        <w:jc w:val="left"/>
        <w:rPr>
          <w:rFonts w:ascii="Arial"/>
          <w:sz w:val="16"/>
        </w:rPr>
      </w:pPr>
      <w:r>
        <w:rPr>
          <w:rFonts w:ascii="Courier New"/>
          <w:sz w:val="20"/>
        </w:rPr>
        <w:t>bodyref</w:t>
      </w:r>
      <w:r>
        <w:rPr>
          <w:rFonts w:ascii="Courier New"/>
          <w:spacing w:val="-3"/>
          <w:sz w:val="20"/>
        </w:rPr>
        <w:t> </w:t>
      </w:r>
      <w:r>
        <w:rPr>
          <w:rFonts w:ascii="Courier New"/>
          <w:sz w:val="20"/>
        </w:rPr>
        <w:t>=</w:t>
      </w:r>
      <w:r>
        <w:rPr>
          <w:rFonts w:ascii="Courier New"/>
          <w:spacing w:val="-2"/>
          <w:sz w:val="20"/>
        </w:rPr>
        <w:t> </w:t>
      </w:r>
      <w:r>
        <w:rPr>
          <w:i/>
          <w:sz w:val="20"/>
        </w:rPr>
        <w:t>x</w:t>
      </w:r>
      <w:r>
        <w:rPr>
          <w:i/>
          <w:spacing w:val="73"/>
          <w:w w:val="150"/>
          <w:sz w:val="20"/>
        </w:rPr>
        <w:t> </w:t>
      </w:r>
      <w:r>
        <w:rPr>
          <w:i/>
          <w:sz w:val="20"/>
        </w:rPr>
        <w:t>x</w:t>
      </w:r>
      <w:r>
        <w:rPr>
          <w:i/>
          <w:spacing w:val="74"/>
          <w:w w:val="150"/>
          <w:sz w:val="20"/>
        </w:rPr>
        <w:t> </w:t>
      </w:r>
      <w:r>
        <w:rPr>
          <w:i/>
          <w:spacing w:val="-10"/>
          <w:sz w:val="20"/>
        </w:rPr>
        <w:t>x</w:t>
      </w:r>
      <w:r>
        <w:rPr>
          <w:i/>
          <w:sz w:val="20"/>
        </w:rPr>
        <w:tab/>
      </w:r>
      <w:r>
        <w:rPr>
          <w:rFonts w:ascii="Arial"/>
          <w:sz w:val="16"/>
        </w:rPr>
        <w:t>Vector</w:t>
      </w:r>
      <w:r>
        <w:rPr>
          <w:rFonts w:ascii="Arial"/>
          <w:spacing w:val="-7"/>
          <w:sz w:val="16"/>
        </w:rPr>
        <w:t> </w:t>
      </w:r>
      <w:r>
        <w:rPr>
          <w:rFonts w:ascii="Arial"/>
          <w:sz w:val="16"/>
        </w:rPr>
        <w:t>on</w:t>
      </w:r>
      <w:r>
        <w:rPr>
          <w:rFonts w:ascii="Arial"/>
          <w:spacing w:val="-5"/>
          <w:sz w:val="16"/>
        </w:rPr>
        <w:t> </w:t>
      </w:r>
      <w:r>
        <w:rPr>
          <w:rFonts w:ascii="Arial"/>
          <w:sz w:val="16"/>
        </w:rPr>
        <w:t>body</w:t>
      </w:r>
      <w:r>
        <w:rPr>
          <w:rFonts w:ascii="Arial"/>
          <w:spacing w:val="-5"/>
          <w:sz w:val="16"/>
        </w:rPr>
        <w:t> </w:t>
      </w:r>
      <w:r>
        <w:rPr>
          <w:rFonts w:ascii="Arial"/>
          <w:sz w:val="16"/>
        </w:rPr>
        <w:t>defining</w:t>
      </w:r>
      <w:r>
        <w:rPr>
          <w:rFonts w:ascii="Arial"/>
          <w:spacing w:val="-5"/>
          <w:sz w:val="16"/>
        </w:rPr>
        <w:t> </w:t>
      </w:r>
      <w:r>
        <w:rPr>
          <w:rFonts w:ascii="Arial"/>
          <w:sz w:val="16"/>
        </w:rPr>
        <w:t>the</w:t>
      </w:r>
      <w:r>
        <w:rPr>
          <w:rFonts w:ascii="Arial"/>
          <w:spacing w:val="-5"/>
          <w:sz w:val="16"/>
        </w:rPr>
        <w:t> </w:t>
      </w:r>
      <w:r>
        <w:rPr>
          <w:rFonts w:ascii="Arial"/>
          <w:sz w:val="16"/>
        </w:rPr>
        <w:t>reference</w:t>
      </w:r>
      <w:r>
        <w:rPr>
          <w:rFonts w:ascii="Arial"/>
          <w:spacing w:val="-5"/>
          <w:sz w:val="16"/>
        </w:rPr>
        <w:t> </w:t>
      </w:r>
      <w:r>
        <w:rPr>
          <w:rFonts w:ascii="Arial"/>
          <w:spacing w:val="-2"/>
          <w:sz w:val="16"/>
        </w:rPr>
        <w:t>line.</w:t>
      </w:r>
    </w:p>
    <w:p>
      <w:pPr>
        <w:pStyle w:val="BodyText"/>
        <w:spacing w:before="152"/>
        <w:rPr>
          <w:rFonts w:ascii="Arial"/>
        </w:rPr>
      </w:pPr>
      <w:r>
        <w:rPr>
          <w:rFonts w:ascii="Arial"/>
        </w:rPr>
        <mc:AlternateContent>
          <mc:Choice Requires="wps">
            <w:drawing>
              <wp:anchor distT="0" distB="0" distL="0" distR="0" allowOverlap="1" layoutInCell="1" locked="0" behindDoc="1" simplePos="0" relativeHeight="487847936">
                <wp:simplePos x="0" y="0"/>
                <wp:positionH relativeFrom="page">
                  <wp:posOffset>685800</wp:posOffset>
                </wp:positionH>
                <wp:positionV relativeFrom="paragraph">
                  <wp:posOffset>258056</wp:posOffset>
                </wp:positionV>
                <wp:extent cx="1600200" cy="1270"/>
                <wp:effectExtent l="0" t="0" r="0" b="0"/>
                <wp:wrapTopAndBottom/>
                <wp:docPr id="3800" name="Graphic 3800"/>
                <wp:cNvGraphicFramePr>
                  <a:graphicFrameLocks/>
                </wp:cNvGraphicFramePr>
                <a:graphic>
                  <a:graphicData uri="http://schemas.microsoft.com/office/word/2010/wordprocessingShape">
                    <wps:wsp>
                      <wps:cNvPr id="3800" name="Graphic 3800"/>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20.319374pt;width:126pt;height:.1pt;mso-position-horizontal-relative:page;mso-position-vertical-relative:paragraph;z-index:-15468544;mso-wrap-distance-left:0;mso-wrap-distance-right:0" id="docshape3051" coordorigin="1080,406" coordsize="2520,0" path="m3600,406l1080,406e" filled="false" stroked="true" strokeweight=".36pt" strokecolor="#000000">
                <v:path arrowok="t"/>
                <v:stroke dashstyle="solid"/>
                <w10:wrap type="topAndBottom"/>
              </v:shape>
            </w:pict>
          </mc:Fallback>
        </mc:AlternateContent>
      </w:r>
      <w:r>
        <w:rPr>
          <w:rFonts w:ascii="Arial"/>
        </w:rPr>
        <mc:AlternateContent>
          <mc:Choice Requires="wps">
            <w:drawing>
              <wp:anchor distT="0" distB="0" distL="0" distR="0" allowOverlap="1" layoutInCell="1" locked="0" behindDoc="1" simplePos="0" relativeHeight="487848448">
                <wp:simplePos x="0" y="0"/>
                <wp:positionH relativeFrom="page">
                  <wp:posOffset>2400300</wp:posOffset>
                </wp:positionH>
                <wp:positionV relativeFrom="paragraph">
                  <wp:posOffset>258056</wp:posOffset>
                </wp:positionV>
                <wp:extent cx="4457700" cy="1270"/>
                <wp:effectExtent l="0" t="0" r="0" b="0"/>
                <wp:wrapTopAndBottom/>
                <wp:docPr id="3801" name="Graphic 3801"/>
                <wp:cNvGraphicFramePr>
                  <a:graphicFrameLocks/>
                </wp:cNvGraphicFramePr>
                <a:graphic>
                  <a:graphicData uri="http://schemas.microsoft.com/office/word/2010/wordprocessingShape">
                    <wps:wsp>
                      <wps:cNvPr id="3801" name="Graphic 3801"/>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0.319374pt;width:351pt;height:.1pt;mso-position-horizontal-relative:page;mso-position-vertical-relative:paragraph;z-index:-15468032;mso-wrap-distance-left:0;mso-wrap-distance-right:0" id="docshape3052" coordorigin="3780,406" coordsize="7020,0" path="m10800,406l3780,406e" filled="false" stroked="true" strokeweight=".36pt" strokecolor="#000000">
                <v:path arrowok="t"/>
                <v:stroke dashstyle="solid"/>
                <w10:wrap type="topAndBottom"/>
              </v:shape>
            </w:pict>
          </mc:Fallback>
        </mc:AlternateContent>
      </w:r>
    </w:p>
    <w:p>
      <w:pPr>
        <w:tabs>
          <w:tab w:pos="3059" w:val="left" w:leader="none"/>
        </w:tabs>
        <w:spacing w:before="88"/>
        <w:ind w:left="360" w:right="0" w:firstLine="0"/>
        <w:jc w:val="left"/>
        <w:rPr>
          <w:rFonts w:ascii="Arial"/>
          <w:sz w:val="18"/>
        </w:rPr>
      </w:pPr>
      <w:r>
        <w:rPr>
          <w:rFonts w:ascii="Arial"/>
          <w:b/>
          <w:sz w:val="18"/>
        </w:rPr>
        <w:t>Figure</w:t>
      </w:r>
      <w:r>
        <w:rPr>
          <w:rFonts w:ascii="Arial"/>
          <w:b/>
          <w:spacing w:val="-7"/>
          <w:sz w:val="18"/>
        </w:rPr>
        <w:t> </w:t>
      </w:r>
      <w:r>
        <w:rPr>
          <w:rFonts w:ascii="Arial"/>
          <w:b/>
          <w:sz w:val="18"/>
        </w:rPr>
        <w:t>R-</w:t>
      </w:r>
      <w:r>
        <w:rPr>
          <w:rFonts w:ascii="Arial"/>
          <w:b/>
          <w:spacing w:val="-5"/>
          <w:sz w:val="18"/>
        </w:rPr>
        <w:t>21</w:t>
      </w:r>
      <w:r>
        <w:rPr>
          <w:rFonts w:ascii="Arial"/>
          <w:b/>
          <w:sz w:val="18"/>
        </w:rPr>
        <w:tab/>
      </w:r>
      <w:r>
        <w:rPr>
          <w:rFonts w:ascii="Arial"/>
          <w:sz w:val="18"/>
        </w:rPr>
        <w:t>Assembled</w:t>
      </w:r>
      <w:r>
        <w:rPr>
          <w:rFonts w:ascii="Arial"/>
          <w:spacing w:val="-7"/>
          <w:sz w:val="18"/>
        </w:rPr>
        <w:t> </w:t>
      </w:r>
      <w:r>
        <w:rPr>
          <w:rFonts w:ascii="Arial"/>
          <w:sz w:val="18"/>
        </w:rPr>
        <w:t>Weld</w:t>
      </w:r>
      <w:r>
        <w:rPr>
          <w:rFonts w:ascii="Arial"/>
          <w:spacing w:val="-5"/>
          <w:sz w:val="18"/>
        </w:rPr>
        <w:t> </w:t>
      </w:r>
      <w:r>
        <w:rPr>
          <w:rFonts w:ascii="Arial"/>
          <w:sz w:val="18"/>
        </w:rPr>
        <w:t>Joint</w:t>
      </w:r>
      <w:r>
        <w:rPr>
          <w:rFonts w:ascii="Arial"/>
          <w:spacing w:val="-4"/>
          <w:sz w:val="18"/>
        </w:rPr>
        <w:t> </w:t>
      </w:r>
      <w:r>
        <w:rPr>
          <w:rFonts w:ascii="Arial"/>
          <w:sz w:val="18"/>
        </w:rPr>
        <w:t>(Zero</w:t>
      </w:r>
      <w:r>
        <w:rPr>
          <w:rFonts w:ascii="Arial"/>
          <w:spacing w:val="-5"/>
          <w:sz w:val="18"/>
        </w:rPr>
        <w:t> </w:t>
      </w:r>
      <w:r>
        <w:rPr>
          <w:rFonts w:ascii="Arial"/>
          <w:sz w:val="18"/>
        </w:rPr>
        <w:t>DOF</w:t>
      </w:r>
      <w:r>
        <w:rPr>
          <w:rFonts w:ascii="Arial"/>
          <w:spacing w:val="-4"/>
          <w:sz w:val="18"/>
        </w:rPr>
        <w:t> </w:t>
      </w:r>
      <w:r>
        <w:rPr>
          <w:rFonts w:ascii="Arial"/>
          <w:spacing w:val="-2"/>
          <w:sz w:val="18"/>
        </w:rPr>
        <w:t>Joint)</w:t>
      </w:r>
    </w:p>
    <w:p>
      <w:pPr>
        <w:pStyle w:val="BodyText"/>
        <w:rPr>
          <w:rFonts w:ascii="Arial"/>
        </w:rPr>
      </w:pPr>
    </w:p>
    <w:p>
      <w:pPr>
        <w:pStyle w:val="BodyText"/>
        <w:spacing w:before="3"/>
        <w:rPr>
          <w:rFonts w:ascii="Arial"/>
        </w:rPr>
      </w:pPr>
    </w:p>
    <w:p>
      <w:pPr>
        <w:spacing w:before="0"/>
        <w:ind w:left="0" w:right="1786" w:firstLine="0"/>
        <w:jc w:val="right"/>
        <w:rPr>
          <w:i/>
          <w:sz w:val="20"/>
        </w:rPr>
      </w:pPr>
      <w:r>
        <w:rPr>
          <w:i/>
          <w:sz w:val="20"/>
        </w:rPr>
        <mc:AlternateContent>
          <mc:Choice Requires="wps">
            <w:drawing>
              <wp:anchor distT="0" distB="0" distL="0" distR="0" allowOverlap="1" layoutInCell="1" locked="0" behindDoc="1" simplePos="0" relativeHeight="478688768">
                <wp:simplePos x="0" y="0"/>
                <wp:positionH relativeFrom="page">
                  <wp:posOffset>3292842</wp:posOffset>
                </wp:positionH>
                <wp:positionV relativeFrom="paragraph">
                  <wp:posOffset>-111470</wp:posOffset>
                </wp:positionV>
                <wp:extent cx="3096895" cy="1633855"/>
                <wp:effectExtent l="0" t="0" r="0" b="0"/>
                <wp:wrapNone/>
                <wp:docPr id="3802" name="Group 3802"/>
                <wp:cNvGraphicFramePr>
                  <a:graphicFrameLocks/>
                </wp:cNvGraphicFramePr>
                <a:graphic>
                  <a:graphicData uri="http://schemas.microsoft.com/office/word/2010/wordprocessingGroup">
                    <wpg:wgp>
                      <wpg:cNvPr id="3802" name="Group 3802"/>
                      <wpg:cNvGrpSpPr/>
                      <wpg:grpSpPr>
                        <a:xfrm>
                          <a:off x="0" y="0"/>
                          <a:ext cx="3096895" cy="1633855"/>
                          <a:chExt cx="3096895" cy="1633855"/>
                        </a:xfrm>
                      </wpg:grpSpPr>
                      <wps:wsp>
                        <wps:cNvPr id="3803" name="Graphic 3803"/>
                        <wps:cNvSpPr/>
                        <wps:spPr>
                          <a:xfrm>
                            <a:off x="3810" y="61972"/>
                            <a:ext cx="2739390" cy="1452245"/>
                          </a:xfrm>
                          <a:custGeom>
                            <a:avLst/>
                            <a:gdLst/>
                            <a:ahLst/>
                            <a:cxnLst/>
                            <a:rect l="l" t="t" r="r" b="b"/>
                            <a:pathLst>
                              <a:path w="2739390" h="1452245">
                                <a:moveTo>
                                  <a:pt x="1446798" y="358905"/>
                                </a:moveTo>
                                <a:lnTo>
                                  <a:pt x="1479637" y="328206"/>
                                </a:lnTo>
                                <a:lnTo>
                                  <a:pt x="1513679" y="298218"/>
                                </a:lnTo>
                                <a:lnTo>
                                  <a:pt x="1548858" y="269046"/>
                                </a:lnTo>
                                <a:lnTo>
                                  <a:pt x="1585105" y="240797"/>
                                </a:lnTo>
                                <a:lnTo>
                                  <a:pt x="1622351" y="213577"/>
                                </a:lnTo>
                                <a:lnTo>
                                  <a:pt x="1660529" y="187493"/>
                                </a:lnTo>
                                <a:lnTo>
                                  <a:pt x="1699570" y="162650"/>
                                </a:lnTo>
                                <a:lnTo>
                                  <a:pt x="1739407" y="139154"/>
                                </a:lnTo>
                                <a:lnTo>
                                  <a:pt x="1779971" y="117112"/>
                                </a:lnTo>
                                <a:lnTo>
                                  <a:pt x="1821194" y="96630"/>
                                </a:lnTo>
                                <a:lnTo>
                                  <a:pt x="1863007" y="77813"/>
                                </a:lnTo>
                                <a:lnTo>
                                  <a:pt x="1905344" y="60769"/>
                                </a:lnTo>
                                <a:lnTo>
                                  <a:pt x="1948136" y="45604"/>
                                </a:lnTo>
                                <a:lnTo>
                                  <a:pt x="1991314" y="32422"/>
                                </a:lnTo>
                                <a:lnTo>
                                  <a:pt x="2034811" y="21332"/>
                                </a:lnTo>
                                <a:lnTo>
                                  <a:pt x="2078558" y="12438"/>
                                </a:lnTo>
                                <a:lnTo>
                                  <a:pt x="2122488" y="5847"/>
                                </a:lnTo>
                                <a:lnTo>
                                  <a:pt x="2166532" y="1666"/>
                                </a:lnTo>
                                <a:lnTo>
                                  <a:pt x="2210622" y="0"/>
                                </a:lnTo>
                                <a:lnTo>
                                  <a:pt x="2254690" y="955"/>
                                </a:lnTo>
                                <a:lnTo>
                                  <a:pt x="2298668" y="4638"/>
                                </a:lnTo>
                                <a:lnTo>
                                  <a:pt x="2342487" y="11154"/>
                                </a:lnTo>
                                <a:lnTo>
                                  <a:pt x="2386081" y="20611"/>
                                </a:lnTo>
                                <a:lnTo>
                                  <a:pt x="2429380" y="33114"/>
                                </a:lnTo>
                                <a:lnTo>
                                  <a:pt x="2472316" y="48769"/>
                                </a:lnTo>
                                <a:lnTo>
                                  <a:pt x="2514822" y="67683"/>
                                </a:lnTo>
                                <a:lnTo>
                                  <a:pt x="2556829" y="89961"/>
                                </a:lnTo>
                                <a:lnTo>
                                  <a:pt x="2598269" y="115710"/>
                                </a:lnTo>
                                <a:lnTo>
                                  <a:pt x="2639074" y="145037"/>
                                </a:lnTo>
                                <a:lnTo>
                                  <a:pt x="2670572" y="173321"/>
                                </a:lnTo>
                                <a:lnTo>
                                  <a:pt x="2695963" y="204496"/>
                                </a:lnTo>
                                <a:lnTo>
                                  <a:pt x="2715384" y="237907"/>
                                </a:lnTo>
                                <a:lnTo>
                                  <a:pt x="2736877" y="308833"/>
                                </a:lnTo>
                                <a:lnTo>
                                  <a:pt x="2739227" y="345041"/>
                                </a:lnTo>
                                <a:lnTo>
                                  <a:pt x="2736165" y="380878"/>
                                </a:lnTo>
                                <a:lnTo>
                                  <a:pt x="2714363" y="448824"/>
                                </a:lnTo>
                                <a:lnTo>
                                  <a:pt x="2672587" y="507451"/>
                                </a:lnTo>
                                <a:lnTo>
                                  <a:pt x="2611950" y="551539"/>
                                </a:lnTo>
                                <a:lnTo>
                                  <a:pt x="2574908" y="566501"/>
                                </a:lnTo>
                                <a:lnTo>
                                  <a:pt x="2533568" y="575870"/>
                                </a:lnTo>
                                <a:lnTo>
                                  <a:pt x="2488071" y="578996"/>
                                </a:lnTo>
                                <a:lnTo>
                                  <a:pt x="2443189" y="576820"/>
                                </a:lnTo>
                                <a:lnTo>
                                  <a:pt x="2399173" y="571009"/>
                                </a:lnTo>
                                <a:lnTo>
                                  <a:pt x="2355952" y="561996"/>
                                </a:lnTo>
                                <a:lnTo>
                                  <a:pt x="2313454" y="550211"/>
                                </a:lnTo>
                                <a:lnTo>
                                  <a:pt x="2271609" y="536084"/>
                                </a:lnTo>
                                <a:lnTo>
                                  <a:pt x="2230343" y="520046"/>
                                </a:lnTo>
                                <a:lnTo>
                                  <a:pt x="2189587" y="502529"/>
                                </a:lnTo>
                                <a:lnTo>
                                  <a:pt x="2149268" y="483963"/>
                                </a:lnTo>
                                <a:lnTo>
                                  <a:pt x="2109316" y="464779"/>
                                </a:lnTo>
                                <a:lnTo>
                                  <a:pt x="2069658" y="445408"/>
                                </a:lnTo>
                                <a:lnTo>
                                  <a:pt x="2030223" y="426281"/>
                                </a:lnTo>
                                <a:lnTo>
                                  <a:pt x="1990939" y="407829"/>
                                </a:lnTo>
                                <a:lnTo>
                                  <a:pt x="1951736" y="390482"/>
                                </a:lnTo>
                                <a:lnTo>
                                  <a:pt x="1912542" y="374672"/>
                                </a:lnTo>
                                <a:lnTo>
                                  <a:pt x="1873285" y="360829"/>
                                </a:lnTo>
                                <a:lnTo>
                                  <a:pt x="1833894" y="349385"/>
                                </a:lnTo>
                                <a:lnTo>
                                  <a:pt x="1794297" y="340770"/>
                                </a:lnTo>
                                <a:lnTo>
                                  <a:pt x="1754424" y="335415"/>
                                </a:lnTo>
                                <a:lnTo>
                                  <a:pt x="1714201" y="333750"/>
                                </a:lnTo>
                                <a:lnTo>
                                  <a:pt x="1673559" y="336208"/>
                                </a:lnTo>
                                <a:lnTo>
                                  <a:pt x="1632425" y="343218"/>
                                </a:lnTo>
                                <a:lnTo>
                                  <a:pt x="1590729" y="355212"/>
                                </a:lnTo>
                                <a:lnTo>
                                  <a:pt x="1548398" y="372621"/>
                                </a:lnTo>
                              </a:path>
                              <a:path w="2739390" h="1452245">
                                <a:moveTo>
                                  <a:pt x="1192798" y="699265"/>
                                </a:moveTo>
                                <a:lnTo>
                                  <a:pt x="1180599" y="746365"/>
                                </a:lnTo>
                                <a:lnTo>
                                  <a:pt x="1166676" y="792953"/>
                                </a:lnTo>
                                <a:lnTo>
                                  <a:pt x="1151077" y="838911"/>
                                </a:lnTo>
                                <a:lnTo>
                                  <a:pt x="1133851" y="884120"/>
                                </a:lnTo>
                                <a:lnTo>
                                  <a:pt x="1115046" y="928462"/>
                                </a:lnTo>
                                <a:lnTo>
                                  <a:pt x="1094711" y="971821"/>
                                </a:lnTo>
                                <a:lnTo>
                                  <a:pt x="1072896" y="1014078"/>
                                </a:lnTo>
                                <a:lnTo>
                                  <a:pt x="1049649" y="1055115"/>
                                </a:lnTo>
                                <a:lnTo>
                                  <a:pt x="1025018" y="1094814"/>
                                </a:lnTo>
                                <a:lnTo>
                                  <a:pt x="999053" y="1133058"/>
                                </a:lnTo>
                                <a:lnTo>
                                  <a:pt x="971803" y="1169729"/>
                                </a:lnTo>
                                <a:lnTo>
                                  <a:pt x="943316" y="1204709"/>
                                </a:lnTo>
                                <a:lnTo>
                                  <a:pt x="913641" y="1237880"/>
                                </a:lnTo>
                                <a:lnTo>
                                  <a:pt x="882828" y="1269124"/>
                                </a:lnTo>
                                <a:lnTo>
                                  <a:pt x="850924" y="1298323"/>
                                </a:lnTo>
                                <a:lnTo>
                                  <a:pt x="817978" y="1325360"/>
                                </a:lnTo>
                                <a:lnTo>
                                  <a:pt x="784041" y="1350116"/>
                                </a:lnTo>
                                <a:lnTo>
                                  <a:pt x="749159" y="1372475"/>
                                </a:lnTo>
                                <a:lnTo>
                                  <a:pt x="713383" y="1392317"/>
                                </a:lnTo>
                                <a:lnTo>
                                  <a:pt x="676761" y="1409526"/>
                                </a:lnTo>
                                <a:lnTo>
                                  <a:pt x="639341" y="1423983"/>
                                </a:lnTo>
                                <a:lnTo>
                                  <a:pt x="601173" y="1435570"/>
                                </a:lnTo>
                                <a:lnTo>
                                  <a:pt x="562306" y="1444171"/>
                                </a:lnTo>
                                <a:lnTo>
                                  <a:pt x="522788" y="1449666"/>
                                </a:lnTo>
                                <a:lnTo>
                                  <a:pt x="482668" y="1451938"/>
                                </a:lnTo>
                                <a:lnTo>
                                  <a:pt x="441995" y="1450869"/>
                                </a:lnTo>
                                <a:lnTo>
                                  <a:pt x="400817" y="1446341"/>
                                </a:lnTo>
                                <a:lnTo>
                                  <a:pt x="359185" y="1438237"/>
                                </a:lnTo>
                                <a:lnTo>
                                  <a:pt x="317145" y="1426439"/>
                                </a:lnTo>
                                <a:lnTo>
                                  <a:pt x="274748" y="1410828"/>
                                </a:lnTo>
                                <a:lnTo>
                                  <a:pt x="232043" y="1391288"/>
                                </a:lnTo>
                                <a:lnTo>
                                  <a:pt x="197537" y="1370575"/>
                                </a:lnTo>
                                <a:lnTo>
                                  <a:pt x="164084" y="1344112"/>
                                </a:lnTo>
                                <a:lnTo>
                                  <a:pt x="132230" y="1312834"/>
                                </a:lnTo>
                                <a:lnTo>
                                  <a:pt x="102522" y="1277677"/>
                                </a:lnTo>
                                <a:lnTo>
                                  <a:pt x="75508" y="1239574"/>
                                </a:lnTo>
                                <a:lnTo>
                                  <a:pt x="51735" y="1199463"/>
                                </a:lnTo>
                                <a:lnTo>
                                  <a:pt x="31751" y="1158277"/>
                                </a:lnTo>
                                <a:lnTo>
                                  <a:pt x="16102" y="1116952"/>
                                </a:lnTo>
                                <a:lnTo>
                                  <a:pt x="5335" y="1076423"/>
                                </a:lnTo>
                                <a:lnTo>
                                  <a:pt x="0" y="1037626"/>
                                </a:lnTo>
                                <a:lnTo>
                                  <a:pt x="641" y="1001494"/>
                                </a:lnTo>
                                <a:lnTo>
                                  <a:pt x="22046" y="940972"/>
                                </a:lnTo>
                                <a:lnTo>
                                  <a:pt x="73928" y="902338"/>
                                </a:lnTo>
                                <a:lnTo>
                                  <a:pt x="122389" y="885944"/>
                                </a:lnTo>
                                <a:lnTo>
                                  <a:pt x="170908" y="872112"/>
                                </a:lnTo>
                                <a:lnTo>
                                  <a:pt x="219442" y="860536"/>
                                </a:lnTo>
                                <a:lnTo>
                                  <a:pt x="267953" y="850915"/>
                                </a:lnTo>
                                <a:lnTo>
                                  <a:pt x="316401" y="842944"/>
                                </a:lnTo>
                                <a:lnTo>
                                  <a:pt x="364745" y="836321"/>
                                </a:lnTo>
                                <a:lnTo>
                                  <a:pt x="412945" y="830743"/>
                                </a:lnTo>
                                <a:lnTo>
                                  <a:pt x="460962" y="825906"/>
                                </a:lnTo>
                                <a:lnTo>
                                  <a:pt x="508755" y="821507"/>
                                </a:lnTo>
                                <a:lnTo>
                                  <a:pt x="556285" y="817243"/>
                                </a:lnTo>
                                <a:lnTo>
                                  <a:pt x="603510" y="812811"/>
                                </a:lnTo>
                                <a:lnTo>
                                  <a:pt x="650392" y="807908"/>
                                </a:lnTo>
                                <a:lnTo>
                                  <a:pt x="696891" y="802229"/>
                                </a:lnTo>
                                <a:lnTo>
                                  <a:pt x="742965" y="795474"/>
                                </a:lnTo>
                                <a:lnTo>
                                  <a:pt x="788576" y="787337"/>
                                </a:lnTo>
                                <a:lnTo>
                                  <a:pt x="833683" y="777516"/>
                                </a:lnTo>
                                <a:lnTo>
                                  <a:pt x="878246" y="765708"/>
                                </a:lnTo>
                                <a:lnTo>
                                  <a:pt x="922226" y="751609"/>
                                </a:lnTo>
                                <a:lnTo>
                                  <a:pt x="965581" y="734916"/>
                                </a:lnTo>
                                <a:lnTo>
                                  <a:pt x="1008273" y="715327"/>
                                </a:lnTo>
                                <a:lnTo>
                                  <a:pt x="1050261" y="692537"/>
                                </a:lnTo>
                                <a:lnTo>
                                  <a:pt x="1091505" y="666245"/>
                                </a:lnTo>
                                <a:lnTo>
                                  <a:pt x="1131965" y="636146"/>
                                </a:lnTo>
                              </a:path>
                            </a:pathLst>
                          </a:custGeom>
                          <a:ln w="7620">
                            <a:solidFill>
                              <a:srgbClr val="000000"/>
                            </a:solidFill>
                            <a:prstDash val="solid"/>
                          </a:ln>
                        </wps:spPr>
                        <wps:bodyPr wrap="square" lIns="0" tIns="0" rIns="0" bIns="0" rtlCol="0">
                          <a:prstTxWarp prst="textNoShape">
                            <a:avLst/>
                          </a:prstTxWarp>
                          <a:noAutofit/>
                        </wps:bodyPr>
                      </wps:wsp>
                      <pic:pic>
                        <pic:nvPicPr>
                          <pic:cNvPr id="3804" name="Image 3804"/>
                          <pic:cNvPicPr/>
                        </pic:nvPicPr>
                        <pic:blipFill>
                          <a:blip r:embed="rId238" cstate="print"/>
                          <a:stretch>
                            <a:fillRect/>
                          </a:stretch>
                        </pic:blipFill>
                        <pic:spPr>
                          <a:xfrm>
                            <a:off x="2280172" y="0"/>
                            <a:ext cx="83312" cy="139446"/>
                          </a:xfrm>
                          <a:prstGeom prst="rect">
                            <a:avLst/>
                          </a:prstGeom>
                        </pic:spPr>
                      </pic:pic>
                      <wps:wsp>
                        <wps:cNvPr id="3805" name="Graphic 3805"/>
                        <wps:cNvSpPr/>
                        <wps:spPr>
                          <a:xfrm>
                            <a:off x="2321828" y="13881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3806" name="Image 3806"/>
                          <pic:cNvPicPr/>
                        </pic:nvPicPr>
                        <pic:blipFill>
                          <a:blip r:embed="rId585" cstate="print"/>
                          <a:stretch>
                            <a:fillRect/>
                          </a:stretch>
                        </pic:blipFill>
                        <pic:spPr>
                          <a:xfrm>
                            <a:off x="2601990" y="387222"/>
                            <a:ext cx="139446" cy="83185"/>
                          </a:xfrm>
                          <a:prstGeom prst="rect">
                            <a:avLst/>
                          </a:prstGeom>
                        </pic:spPr>
                      </pic:pic>
                      <wps:wsp>
                        <wps:cNvPr id="3807" name="Graphic 3807"/>
                        <wps:cNvSpPr/>
                        <wps:spPr>
                          <a:xfrm>
                            <a:off x="2319542" y="428879"/>
                            <a:ext cx="283210" cy="1270"/>
                          </a:xfrm>
                          <a:custGeom>
                            <a:avLst/>
                            <a:gdLst/>
                            <a:ahLst/>
                            <a:cxnLst/>
                            <a:rect l="l" t="t" r="r" b="b"/>
                            <a:pathLst>
                              <a:path w="283210" h="0">
                                <a:moveTo>
                                  <a:pt x="283082"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808" name="Image 3808"/>
                          <pic:cNvPicPr/>
                        </pic:nvPicPr>
                        <pic:blipFill>
                          <a:blip r:embed="rId602" cstate="print"/>
                          <a:stretch>
                            <a:fillRect/>
                          </a:stretch>
                        </pic:blipFill>
                        <pic:spPr>
                          <a:xfrm>
                            <a:off x="2061478" y="425069"/>
                            <a:ext cx="261874" cy="255143"/>
                          </a:xfrm>
                          <a:prstGeom prst="rect">
                            <a:avLst/>
                          </a:prstGeom>
                        </pic:spPr>
                      </pic:pic>
                      <pic:pic>
                        <pic:nvPicPr>
                          <pic:cNvPr id="3809" name="Image 3809"/>
                          <pic:cNvPicPr/>
                        </pic:nvPicPr>
                        <pic:blipFill>
                          <a:blip r:embed="rId598" cstate="print"/>
                          <a:stretch>
                            <a:fillRect/>
                          </a:stretch>
                        </pic:blipFill>
                        <pic:spPr>
                          <a:xfrm>
                            <a:off x="486297" y="717550"/>
                            <a:ext cx="83312" cy="139446"/>
                          </a:xfrm>
                          <a:prstGeom prst="rect">
                            <a:avLst/>
                          </a:prstGeom>
                        </pic:spPr>
                      </pic:pic>
                      <wps:wsp>
                        <wps:cNvPr id="3810" name="Graphic 3810"/>
                        <wps:cNvSpPr/>
                        <wps:spPr>
                          <a:xfrm>
                            <a:off x="527953" y="85636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3811" name="Image 3811"/>
                          <pic:cNvPicPr/>
                        </pic:nvPicPr>
                        <pic:blipFill>
                          <a:blip r:embed="rId84" cstate="print"/>
                          <a:stretch>
                            <a:fillRect/>
                          </a:stretch>
                        </pic:blipFill>
                        <pic:spPr>
                          <a:xfrm>
                            <a:off x="808115" y="1104772"/>
                            <a:ext cx="139446" cy="83185"/>
                          </a:xfrm>
                          <a:prstGeom prst="rect">
                            <a:avLst/>
                          </a:prstGeom>
                        </pic:spPr>
                      </pic:pic>
                      <wps:wsp>
                        <wps:cNvPr id="3812" name="Graphic 3812"/>
                        <wps:cNvSpPr/>
                        <wps:spPr>
                          <a:xfrm>
                            <a:off x="525667" y="1146428"/>
                            <a:ext cx="283210" cy="1270"/>
                          </a:xfrm>
                          <a:custGeom>
                            <a:avLst/>
                            <a:gdLst/>
                            <a:ahLst/>
                            <a:cxnLst/>
                            <a:rect l="l" t="t" r="r" b="b"/>
                            <a:pathLst>
                              <a:path w="283210" h="0">
                                <a:moveTo>
                                  <a:pt x="283082"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813" name="Image 3813"/>
                          <pic:cNvPicPr/>
                        </pic:nvPicPr>
                        <pic:blipFill>
                          <a:blip r:embed="rId600" cstate="print"/>
                          <a:stretch>
                            <a:fillRect/>
                          </a:stretch>
                        </pic:blipFill>
                        <pic:spPr>
                          <a:xfrm>
                            <a:off x="267603" y="1142619"/>
                            <a:ext cx="261874" cy="255143"/>
                          </a:xfrm>
                          <a:prstGeom prst="rect">
                            <a:avLst/>
                          </a:prstGeom>
                        </pic:spPr>
                      </pic:pic>
                      <wps:wsp>
                        <wps:cNvPr id="3814" name="Graphic 3814"/>
                        <wps:cNvSpPr/>
                        <wps:spPr>
                          <a:xfrm>
                            <a:off x="1355993" y="583437"/>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815" name="Graphic 3815"/>
                        <wps:cNvSpPr/>
                        <wps:spPr>
                          <a:xfrm>
                            <a:off x="1354723" y="583056"/>
                            <a:ext cx="31750" cy="31750"/>
                          </a:xfrm>
                          <a:custGeom>
                            <a:avLst/>
                            <a:gdLst/>
                            <a:ahLst/>
                            <a:cxnLst/>
                            <a:rect l="l" t="t" r="r" b="b"/>
                            <a:pathLst>
                              <a:path w="31750" h="31750">
                                <a:moveTo>
                                  <a:pt x="15875" y="0"/>
                                </a:moveTo>
                                <a:lnTo>
                                  <a:pt x="7112" y="0"/>
                                </a:lnTo>
                                <a:lnTo>
                                  <a:pt x="0" y="7111"/>
                                </a:lnTo>
                                <a:lnTo>
                                  <a:pt x="0" y="15874"/>
                                </a:lnTo>
                                <a:lnTo>
                                  <a:pt x="0" y="24637"/>
                                </a:lnTo>
                                <a:lnTo>
                                  <a:pt x="7112" y="31749"/>
                                </a:lnTo>
                                <a:lnTo>
                                  <a:pt x="15875" y="31749"/>
                                </a:lnTo>
                                <a:lnTo>
                                  <a:pt x="24637" y="31749"/>
                                </a:lnTo>
                                <a:lnTo>
                                  <a:pt x="31750" y="24637"/>
                                </a:lnTo>
                                <a:lnTo>
                                  <a:pt x="31750" y="15874"/>
                                </a:lnTo>
                                <a:lnTo>
                                  <a:pt x="31750" y="7111"/>
                                </a:lnTo>
                                <a:lnTo>
                                  <a:pt x="24637" y="0"/>
                                </a:lnTo>
                                <a:lnTo>
                                  <a:pt x="15875" y="0"/>
                                </a:lnTo>
                              </a:path>
                            </a:pathLst>
                          </a:custGeom>
                          <a:ln w="7620">
                            <a:solidFill>
                              <a:srgbClr val="000000"/>
                            </a:solidFill>
                            <a:prstDash val="solid"/>
                          </a:ln>
                        </wps:spPr>
                        <wps:bodyPr wrap="square" lIns="0" tIns="0" rIns="0" bIns="0" rtlCol="0">
                          <a:prstTxWarp prst="textNoShape">
                            <a:avLst/>
                          </a:prstTxWarp>
                          <a:noAutofit/>
                        </wps:bodyPr>
                      </wps:wsp>
                      <wps:wsp>
                        <wps:cNvPr id="3816" name="Graphic 3816"/>
                        <wps:cNvSpPr/>
                        <wps:spPr>
                          <a:xfrm>
                            <a:off x="1397141" y="538733"/>
                            <a:ext cx="121285" cy="66675"/>
                          </a:xfrm>
                          <a:custGeom>
                            <a:avLst/>
                            <a:gdLst/>
                            <a:ahLst/>
                            <a:cxnLst/>
                            <a:rect l="l" t="t" r="r" b="b"/>
                            <a:pathLst>
                              <a:path w="121285" h="66675">
                                <a:moveTo>
                                  <a:pt x="109346" y="0"/>
                                </a:moveTo>
                                <a:lnTo>
                                  <a:pt x="0" y="53720"/>
                                </a:lnTo>
                                <a:lnTo>
                                  <a:pt x="121157" y="66166"/>
                                </a:lnTo>
                                <a:lnTo>
                                  <a:pt x="115188" y="33019"/>
                                </a:lnTo>
                                <a:lnTo>
                                  <a:pt x="109346" y="0"/>
                                </a:lnTo>
                                <a:close/>
                              </a:path>
                            </a:pathLst>
                          </a:custGeom>
                          <a:ln w="13716">
                            <a:solidFill>
                              <a:srgbClr val="000000"/>
                            </a:solidFill>
                            <a:prstDash val="solid"/>
                          </a:ln>
                        </wps:spPr>
                        <wps:bodyPr wrap="square" lIns="0" tIns="0" rIns="0" bIns="0" rtlCol="0">
                          <a:prstTxWarp prst="textNoShape">
                            <a:avLst/>
                          </a:prstTxWarp>
                          <a:noAutofit/>
                        </wps:bodyPr>
                      </wps:wsp>
                      <wps:wsp>
                        <wps:cNvPr id="3817" name="Graphic 3817"/>
                        <wps:cNvSpPr/>
                        <wps:spPr>
                          <a:xfrm>
                            <a:off x="1397141" y="538733"/>
                            <a:ext cx="121285" cy="66675"/>
                          </a:xfrm>
                          <a:custGeom>
                            <a:avLst/>
                            <a:gdLst/>
                            <a:ahLst/>
                            <a:cxnLst/>
                            <a:rect l="l" t="t" r="r" b="b"/>
                            <a:pathLst>
                              <a:path w="121285" h="66675">
                                <a:moveTo>
                                  <a:pt x="109346" y="0"/>
                                </a:moveTo>
                                <a:lnTo>
                                  <a:pt x="0" y="53720"/>
                                </a:lnTo>
                                <a:lnTo>
                                  <a:pt x="121157" y="66166"/>
                                </a:lnTo>
                                <a:lnTo>
                                  <a:pt x="109346" y="0"/>
                                </a:lnTo>
                                <a:close/>
                              </a:path>
                            </a:pathLst>
                          </a:custGeom>
                          <a:solidFill>
                            <a:srgbClr val="000000"/>
                          </a:solidFill>
                        </wps:spPr>
                        <wps:bodyPr wrap="square" lIns="0" tIns="0" rIns="0" bIns="0" rtlCol="0">
                          <a:prstTxWarp prst="textNoShape">
                            <a:avLst/>
                          </a:prstTxWarp>
                          <a:noAutofit/>
                        </wps:bodyPr>
                      </wps:wsp>
                      <wps:wsp>
                        <wps:cNvPr id="3818" name="Graphic 3818"/>
                        <wps:cNvSpPr/>
                        <wps:spPr>
                          <a:xfrm>
                            <a:off x="1518553" y="425069"/>
                            <a:ext cx="814705" cy="146050"/>
                          </a:xfrm>
                          <a:custGeom>
                            <a:avLst/>
                            <a:gdLst/>
                            <a:ahLst/>
                            <a:cxnLst/>
                            <a:rect l="l" t="t" r="r" b="b"/>
                            <a:pathLst>
                              <a:path w="814705" h="146050">
                                <a:moveTo>
                                  <a:pt x="0" y="145668"/>
                                </a:moveTo>
                                <a:lnTo>
                                  <a:pt x="814704" y="0"/>
                                </a:lnTo>
                              </a:path>
                            </a:pathLst>
                          </a:custGeom>
                          <a:ln w="13715">
                            <a:solidFill>
                              <a:srgbClr val="000000"/>
                            </a:solidFill>
                            <a:prstDash val="solid"/>
                          </a:ln>
                        </wps:spPr>
                        <wps:bodyPr wrap="square" lIns="0" tIns="0" rIns="0" bIns="0" rtlCol="0">
                          <a:prstTxWarp prst="textNoShape">
                            <a:avLst/>
                          </a:prstTxWarp>
                          <a:noAutofit/>
                        </wps:bodyPr>
                      </wps:wsp>
                      <pic:pic>
                        <pic:nvPicPr>
                          <pic:cNvPr id="3819" name="Image 3819"/>
                          <pic:cNvPicPr/>
                        </pic:nvPicPr>
                        <pic:blipFill>
                          <a:blip r:embed="rId734" cstate="print"/>
                          <a:stretch>
                            <a:fillRect/>
                          </a:stretch>
                        </pic:blipFill>
                        <pic:spPr>
                          <a:xfrm>
                            <a:off x="469914" y="1077467"/>
                            <a:ext cx="132334" cy="129540"/>
                          </a:xfrm>
                          <a:prstGeom prst="rect">
                            <a:avLst/>
                          </a:prstGeom>
                        </pic:spPr>
                      </pic:pic>
                      <pic:pic>
                        <pic:nvPicPr>
                          <pic:cNvPr id="3820" name="Image 3820"/>
                          <pic:cNvPicPr/>
                        </pic:nvPicPr>
                        <pic:blipFill>
                          <a:blip r:embed="rId735" cstate="print"/>
                          <a:stretch>
                            <a:fillRect/>
                          </a:stretch>
                        </pic:blipFill>
                        <pic:spPr>
                          <a:xfrm>
                            <a:off x="2263662" y="365759"/>
                            <a:ext cx="132461" cy="129539"/>
                          </a:xfrm>
                          <a:prstGeom prst="rect">
                            <a:avLst/>
                          </a:prstGeom>
                        </pic:spPr>
                      </pic:pic>
                      <wps:wsp>
                        <wps:cNvPr id="3821" name="Graphic 3821"/>
                        <wps:cNvSpPr/>
                        <wps:spPr>
                          <a:xfrm>
                            <a:off x="996583" y="879094"/>
                            <a:ext cx="304800" cy="590550"/>
                          </a:xfrm>
                          <a:custGeom>
                            <a:avLst/>
                            <a:gdLst/>
                            <a:ahLst/>
                            <a:cxnLst/>
                            <a:rect l="l" t="t" r="r" b="b"/>
                            <a:pathLst>
                              <a:path w="304800" h="590550">
                                <a:moveTo>
                                  <a:pt x="0" y="0"/>
                                </a:moveTo>
                                <a:lnTo>
                                  <a:pt x="304800" y="590549"/>
                                </a:lnTo>
                              </a:path>
                            </a:pathLst>
                          </a:custGeom>
                          <a:ln w="7620">
                            <a:solidFill>
                              <a:srgbClr val="000000"/>
                            </a:solidFill>
                            <a:prstDash val="solid"/>
                          </a:ln>
                        </wps:spPr>
                        <wps:bodyPr wrap="square" lIns="0" tIns="0" rIns="0" bIns="0" rtlCol="0">
                          <a:prstTxWarp prst="textNoShape">
                            <a:avLst/>
                          </a:prstTxWarp>
                          <a:noAutofit/>
                        </wps:bodyPr>
                      </wps:wsp>
                      <pic:pic>
                        <pic:nvPicPr>
                          <pic:cNvPr id="3822" name="Image 3822"/>
                          <pic:cNvPicPr/>
                        </pic:nvPicPr>
                        <pic:blipFill>
                          <a:blip r:embed="rId736" cstate="print"/>
                          <a:stretch>
                            <a:fillRect/>
                          </a:stretch>
                        </pic:blipFill>
                        <pic:spPr>
                          <a:xfrm>
                            <a:off x="1225437" y="605408"/>
                            <a:ext cx="130175" cy="105663"/>
                          </a:xfrm>
                          <a:prstGeom prst="rect">
                            <a:avLst/>
                          </a:prstGeom>
                        </pic:spPr>
                      </pic:pic>
                      <wps:wsp>
                        <wps:cNvPr id="3823" name="Graphic 3823"/>
                        <wps:cNvSpPr/>
                        <wps:spPr>
                          <a:xfrm>
                            <a:off x="529858" y="679576"/>
                            <a:ext cx="715645" cy="465455"/>
                          </a:xfrm>
                          <a:custGeom>
                            <a:avLst/>
                            <a:gdLst/>
                            <a:ahLst/>
                            <a:cxnLst/>
                            <a:rect l="l" t="t" r="r" b="b"/>
                            <a:pathLst>
                              <a:path w="715645" h="465455">
                                <a:moveTo>
                                  <a:pt x="715390" y="0"/>
                                </a:moveTo>
                                <a:lnTo>
                                  <a:pt x="0" y="465201"/>
                                </a:lnTo>
                              </a:path>
                            </a:pathLst>
                          </a:custGeom>
                          <a:ln w="13715">
                            <a:solidFill>
                              <a:srgbClr val="000000"/>
                            </a:solidFill>
                            <a:prstDash val="solid"/>
                          </a:ln>
                        </wps:spPr>
                        <wps:bodyPr wrap="square" lIns="0" tIns="0" rIns="0" bIns="0" rtlCol="0">
                          <a:prstTxWarp prst="textNoShape">
                            <a:avLst/>
                          </a:prstTxWarp>
                          <a:noAutofit/>
                        </wps:bodyPr>
                      </wps:wsp>
                      <wps:wsp>
                        <wps:cNvPr id="3824" name="Graphic 3824"/>
                        <wps:cNvSpPr/>
                        <wps:spPr>
                          <a:xfrm>
                            <a:off x="1402983" y="548894"/>
                            <a:ext cx="600075" cy="695325"/>
                          </a:xfrm>
                          <a:custGeom>
                            <a:avLst/>
                            <a:gdLst/>
                            <a:ahLst/>
                            <a:cxnLst/>
                            <a:rect l="l" t="t" r="r" b="b"/>
                            <a:pathLst>
                              <a:path w="600075" h="695325">
                                <a:moveTo>
                                  <a:pt x="428625" y="0"/>
                                </a:moveTo>
                                <a:lnTo>
                                  <a:pt x="600075" y="341883"/>
                                </a:lnTo>
                              </a:path>
                              <a:path w="600075" h="695325">
                                <a:moveTo>
                                  <a:pt x="0" y="92075"/>
                                </a:moveTo>
                                <a:lnTo>
                                  <a:pt x="511175" y="695324"/>
                                </a:lnTo>
                              </a:path>
                            </a:pathLst>
                          </a:custGeom>
                          <a:ln w="7620">
                            <a:solidFill>
                              <a:srgbClr val="000000"/>
                            </a:solidFill>
                            <a:prstDash val="solid"/>
                          </a:ln>
                        </wps:spPr>
                        <wps:bodyPr wrap="square" lIns="0" tIns="0" rIns="0" bIns="0" rtlCol="0">
                          <a:prstTxWarp prst="textNoShape">
                            <a:avLst/>
                          </a:prstTxWarp>
                          <a:noAutofit/>
                        </wps:bodyPr>
                      </wps:wsp>
                      <wps:wsp>
                        <wps:cNvPr id="3825" name="Graphic 3825"/>
                        <wps:cNvSpPr/>
                        <wps:spPr>
                          <a:xfrm>
                            <a:off x="1133659" y="384611"/>
                            <a:ext cx="479425" cy="435609"/>
                          </a:xfrm>
                          <a:custGeom>
                            <a:avLst/>
                            <a:gdLst/>
                            <a:ahLst/>
                            <a:cxnLst/>
                            <a:rect l="l" t="t" r="r" b="b"/>
                            <a:pathLst>
                              <a:path w="479425" h="435609">
                                <a:moveTo>
                                  <a:pt x="5798" y="307157"/>
                                </a:moveTo>
                                <a:lnTo>
                                  <a:pt x="0" y="266435"/>
                                </a:lnTo>
                                <a:lnTo>
                                  <a:pt x="2120" y="225102"/>
                                </a:lnTo>
                                <a:lnTo>
                                  <a:pt x="11362" y="184221"/>
                                </a:lnTo>
                                <a:lnTo>
                                  <a:pt x="26928" y="144856"/>
                                </a:lnTo>
                                <a:lnTo>
                                  <a:pt x="48022" y="108069"/>
                                </a:lnTo>
                                <a:lnTo>
                                  <a:pt x="73847" y="74923"/>
                                </a:lnTo>
                                <a:lnTo>
                                  <a:pt x="103605" y="46480"/>
                                </a:lnTo>
                                <a:lnTo>
                                  <a:pt x="136500" y="23803"/>
                                </a:lnTo>
                                <a:lnTo>
                                  <a:pt x="171734" y="7956"/>
                                </a:lnTo>
                                <a:lnTo>
                                  <a:pt x="208510" y="0"/>
                                </a:lnTo>
                                <a:lnTo>
                                  <a:pt x="246032" y="998"/>
                                </a:lnTo>
                                <a:lnTo>
                                  <a:pt x="283501" y="12013"/>
                                </a:lnTo>
                                <a:lnTo>
                                  <a:pt x="320123" y="34107"/>
                                </a:lnTo>
                              </a:path>
                              <a:path w="479425" h="435609">
                                <a:moveTo>
                                  <a:pt x="59773" y="373832"/>
                                </a:moveTo>
                                <a:lnTo>
                                  <a:pt x="113325" y="417478"/>
                                </a:lnTo>
                                <a:lnTo>
                                  <a:pt x="176714" y="435069"/>
                                </a:lnTo>
                                <a:lnTo>
                                  <a:pt x="210510" y="435183"/>
                                </a:lnTo>
                                <a:lnTo>
                                  <a:pt x="244859" y="430092"/>
                                </a:lnTo>
                                <a:lnTo>
                                  <a:pt x="312675" y="406036"/>
                                </a:lnTo>
                                <a:lnTo>
                                  <a:pt x="375082" y="366387"/>
                                </a:lnTo>
                                <a:lnTo>
                                  <a:pt x="426996" y="314634"/>
                                </a:lnTo>
                                <a:lnTo>
                                  <a:pt x="463334" y="254265"/>
                                </a:lnTo>
                                <a:lnTo>
                                  <a:pt x="479015" y="188766"/>
                                </a:lnTo>
                                <a:lnTo>
                                  <a:pt x="477520" y="155183"/>
                                </a:lnTo>
                                <a:lnTo>
                                  <a:pt x="468955" y="121626"/>
                                </a:lnTo>
                                <a:lnTo>
                                  <a:pt x="452685" y="88530"/>
                                </a:lnTo>
                                <a:lnTo>
                                  <a:pt x="428073" y="56332"/>
                                </a:lnTo>
                              </a:path>
                            </a:pathLst>
                          </a:custGeom>
                          <a:ln w="7620">
                            <a:solidFill>
                              <a:srgbClr val="000000"/>
                            </a:solidFill>
                            <a:prstDash val="solid"/>
                          </a:ln>
                        </wps:spPr>
                        <wps:bodyPr wrap="square" lIns="0" tIns="0" rIns="0" bIns="0" rtlCol="0">
                          <a:prstTxWarp prst="textNoShape">
                            <a:avLst/>
                          </a:prstTxWarp>
                          <a:noAutofit/>
                        </wps:bodyPr>
                      </wps:wsp>
                      <wps:wsp>
                        <wps:cNvPr id="3826" name="Textbox 3826"/>
                        <wps:cNvSpPr txBox="1"/>
                        <wps:spPr>
                          <a:xfrm>
                            <a:off x="2418983" y="101964"/>
                            <a:ext cx="678180" cy="252095"/>
                          </a:xfrm>
                          <a:prstGeom prst="rect">
                            <a:avLst/>
                          </a:prstGeom>
                        </wps:spPr>
                        <wps:txbx>
                          <w:txbxContent>
                            <w:p>
                              <w:pPr>
                                <w:tabs>
                                  <w:tab w:pos="684" w:val="left" w:leader="none"/>
                                </w:tabs>
                                <w:spacing w:before="15"/>
                                <w:ind w:left="20" w:right="0" w:firstLine="0"/>
                                <w:jc w:val="left"/>
                                <w:rPr>
                                  <w:i/>
                                  <w:position w:val="13"/>
                                  <w:sz w:val="20"/>
                                </w:rPr>
                              </w:pPr>
                              <w:r>
                                <w:rPr>
                                  <w:i/>
                                  <w:spacing w:val="-4"/>
                                  <w:sz w:val="20"/>
                                </w:rPr>
                                <w:t>c.m.</w:t>
                              </w:r>
                              <w:r>
                                <w:rPr>
                                  <w:i/>
                                  <w:sz w:val="20"/>
                                </w:rPr>
                                <w:tab/>
                              </w:r>
                              <w:r>
                                <w:rPr>
                                  <w:i/>
                                  <w:spacing w:val="-5"/>
                                  <w:position w:val="13"/>
                                  <w:sz w:val="20"/>
                                </w:rPr>
                                <w:t>Bod</w:t>
                              </w:r>
                            </w:p>
                          </w:txbxContent>
                        </wps:txbx>
                        <wps:bodyPr wrap="square" lIns="0" tIns="0" rIns="0" bIns="0" rtlCol="0">
                          <a:noAutofit/>
                        </wps:bodyPr>
                      </wps:wsp>
                      <wps:wsp>
                        <wps:cNvPr id="3827" name="Textbox 3827"/>
                        <wps:cNvSpPr txBox="1"/>
                        <wps:spPr>
                          <a:xfrm>
                            <a:off x="1317258" y="403589"/>
                            <a:ext cx="109220" cy="169545"/>
                          </a:xfrm>
                          <a:prstGeom prst="rect">
                            <a:avLst/>
                          </a:prstGeom>
                        </wps:spPr>
                        <wps:txbx>
                          <w:txbxContent>
                            <w:p>
                              <w:pPr>
                                <w:spacing w:before="15"/>
                                <w:ind w:left="20" w:right="0" w:firstLine="0"/>
                                <w:jc w:val="left"/>
                                <w:rPr>
                                  <w:sz w:val="20"/>
                                </w:rPr>
                              </w:pPr>
                              <w:r>
                                <w:rPr>
                                  <w:spacing w:val="-10"/>
                                  <w:sz w:val="20"/>
                                </w:rPr>
                                <w:t>P</w:t>
                              </w:r>
                            </w:p>
                          </w:txbxContent>
                        </wps:txbx>
                        <wps:bodyPr wrap="square" lIns="0" tIns="0" rIns="0" bIns="0" rtlCol="0">
                          <a:noAutofit/>
                        </wps:bodyPr>
                      </wps:wsp>
                      <wps:wsp>
                        <wps:cNvPr id="3828" name="Textbox 3828"/>
                        <wps:cNvSpPr txBox="1"/>
                        <wps:spPr>
                          <a:xfrm>
                            <a:off x="2009408" y="816425"/>
                            <a:ext cx="876300" cy="169545"/>
                          </a:xfrm>
                          <a:prstGeom prst="rect">
                            <a:avLst/>
                          </a:prstGeom>
                        </wps:spPr>
                        <wps:txbx>
                          <w:txbxContent>
                            <w:p>
                              <w:pPr>
                                <w:spacing w:before="20"/>
                                <w:ind w:left="20" w:right="0" w:firstLine="0"/>
                                <w:jc w:val="left"/>
                                <w:rPr>
                                  <w:rFonts w:ascii="Courier New"/>
                                  <w:sz w:val="20"/>
                                </w:rPr>
                              </w:pPr>
                              <w:r>
                                <w:rPr>
                                  <w:rFonts w:ascii="Courier New"/>
                                  <w:spacing w:val="-2"/>
                                  <w:sz w:val="20"/>
                                </w:rPr>
                                <w:t>bodytojoint</w:t>
                              </w:r>
                            </w:p>
                          </w:txbxContent>
                        </wps:txbx>
                        <wps:bodyPr wrap="square" lIns="0" tIns="0" rIns="0" bIns="0" rtlCol="0">
                          <a:noAutofit/>
                        </wps:bodyPr>
                      </wps:wsp>
                      <wps:wsp>
                        <wps:cNvPr id="3829" name="Textbox 3829"/>
                        <wps:cNvSpPr txBox="1"/>
                        <wps:spPr>
                          <a:xfrm>
                            <a:off x="212358" y="1035414"/>
                            <a:ext cx="262890" cy="169545"/>
                          </a:xfrm>
                          <a:prstGeom prst="rect">
                            <a:avLst/>
                          </a:prstGeom>
                        </wps:spPr>
                        <wps:txbx>
                          <w:txbxContent>
                            <w:p>
                              <w:pPr>
                                <w:spacing w:before="15"/>
                                <w:ind w:left="20" w:right="0" w:firstLine="0"/>
                                <w:jc w:val="left"/>
                                <w:rPr>
                                  <w:i/>
                                  <w:sz w:val="20"/>
                                </w:rPr>
                              </w:pPr>
                              <w:r>
                                <w:rPr>
                                  <w:i/>
                                  <w:spacing w:val="-4"/>
                                  <w:sz w:val="20"/>
                                </w:rPr>
                                <w:t>c.m.</w:t>
                              </w:r>
                            </w:p>
                          </w:txbxContent>
                        </wps:txbx>
                        <wps:bodyPr wrap="square" lIns="0" tIns="0" rIns="0" bIns="0" rtlCol="0">
                          <a:noAutofit/>
                        </wps:bodyPr>
                      </wps:wsp>
                      <wps:wsp>
                        <wps:cNvPr id="3830" name="Textbox 3830"/>
                        <wps:cNvSpPr txBox="1"/>
                        <wps:spPr>
                          <a:xfrm>
                            <a:off x="1926858" y="1162414"/>
                            <a:ext cx="1104900" cy="169545"/>
                          </a:xfrm>
                          <a:prstGeom prst="rect">
                            <a:avLst/>
                          </a:prstGeom>
                        </wps:spPr>
                        <wps:txbx>
                          <w:txbxContent>
                            <w:p>
                              <w:pPr>
                                <w:spacing w:before="15"/>
                                <w:ind w:left="20" w:right="0" w:firstLine="0"/>
                                <w:jc w:val="left"/>
                                <w:rPr>
                                  <w:i/>
                                  <w:sz w:val="20"/>
                                </w:rPr>
                              </w:pPr>
                              <w:r>
                                <w:rPr>
                                  <w:i/>
                                  <w:sz w:val="20"/>
                                </w:rPr>
                                <w:t>hinge</w:t>
                              </w:r>
                              <w:r>
                                <w:rPr>
                                  <w:i/>
                                  <w:spacing w:val="-1"/>
                                  <w:sz w:val="20"/>
                                </w:rPr>
                                <w:t> </w:t>
                              </w:r>
                              <w:r>
                                <w:rPr>
                                  <w:i/>
                                  <w:sz w:val="20"/>
                                </w:rPr>
                                <w:t>point</w:t>
                              </w:r>
                              <w:r>
                                <w:rPr>
                                  <w:i/>
                                  <w:spacing w:val="-1"/>
                                  <w:sz w:val="20"/>
                                </w:rPr>
                                <w:t> </w:t>
                              </w:r>
                              <w:r>
                                <w:rPr>
                                  <w:i/>
                                  <w:sz w:val="20"/>
                                </w:rPr>
                                <w:t>(also </w:t>
                              </w:r>
                              <w:r>
                                <w:rPr>
                                  <w:i/>
                                  <w:spacing w:val="-5"/>
                                  <w:sz w:val="20"/>
                                </w:rPr>
                                <w:t>P’)</w:t>
                              </w:r>
                            </w:p>
                          </w:txbxContent>
                        </wps:txbx>
                        <wps:bodyPr wrap="square" lIns="0" tIns="0" rIns="0" bIns="0" rtlCol="0">
                          <a:noAutofit/>
                        </wps:bodyPr>
                      </wps:wsp>
                      <wps:wsp>
                        <wps:cNvPr id="3831" name="Textbox 3831"/>
                        <wps:cNvSpPr txBox="1"/>
                        <wps:spPr>
                          <a:xfrm>
                            <a:off x="933083" y="1464125"/>
                            <a:ext cx="800100" cy="169545"/>
                          </a:xfrm>
                          <a:prstGeom prst="rect">
                            <a:avLst/>
                          </a:prstGeom>
                        </wps:spPr>
                        <wps:txbx>
                          <w:txbxContent>
                            <w:p>
                              <w:pPr>
                                <w:spacing w:before="20"/>
                                <w:ind w:left="20" w:right="0" w:firstLine="0"/>
                                <w:jc w:val="left"/>
                                <w:rPr>
                                  <w:rFonts w:ascii="Courier New"/>
                                  <w:sz w:val="20"/>
                                </w:rPr>
                              </w:pPr>
                              <w:r>
                                <w:rPr>
                                  <w:rFonts w:ascii="Courier New"/>
                                  <w:spacing w:val="-2"/>
                                  <w:sz w:val="20"/>
                                </w:rPr>
                                <w:t>inbtojoint</w:t>
                              </w:r>
                            </w:p>
                          </w:txbxContent>
                        </wps:txbx>
                        <wps:bodyPr wrap="square" lIns="0" tIns="0" rIns="0" bIns="0" rtlCol="0">
                          <a:noAutofit/>
                        </wps:bodyPr>
                      </wps:wsp>
                    </wpg:wgp>
                  </a:graphicData>
                </a:graphic>
              </wp:anchor>
            </w:drawing>
          </mc:Choice>
          <mc:Fallback>
            <w:pict>
              <v:group style="position:absolute;margin-left:259.2789pt;margin-top:-8.777168pt;width:243.85pt;height:128.65pt;mso-position-horizontal-relative:page;mso-position-vertical-relative:paragraph;z-index:-24627712" id="docshapegroup3053" coordorigin="5186,-176" coordsize="4877,2573">
                <v:shape style="position:absolute;left:5191;top:-78;width:4314;height:2287" id="docshape3054" coordorigin="5192,-78" coordsize="4314,2287" path="m7470,487l7522,439,7575,392,7631,346,7688,301,7746,258,7807,217,7868,178,7931,141,7995,106,8060,74,8125,45,8192,18,8260,-6,8328,-27,8396,-44,8465,-58,8534,-69,8603,-75,8673,-78,8742,-76,8812,-71,8881,-60,8949,-45,9017,-26,9085,-1,9152,29,9218,64,9283,104,9348,150,9397,195,9437,244,9468,297,9489,352,9502,408,9505,465,9500,522,9487,577,9466,629,9437,677,9400,721,9356,759,9305,791,9247,814,9181,829,9110,834,9039,830,8970,821,8902,807,8835,789,8769,766,8704,741,8640,713,8576,684,8513,654,8451,623,8389,593,8327,564,8265,537,8203,512,8142,490,8080,472,8017,459,7954,450,7891,448,7827,452,7762,463,7697,481,7630,509m7070,1023l7051,1097,7029,1171,7004,1243,6977,1314,6948,1384,6916,1452,6881,1519,6845,1584,6806,1646,6765,1706,6722,1764,6677,1819,6630,1871,6582,1921,6532,1967,6480,2009,6426,2048,6371,2083,6315,2115,6257,2142,6198,2165,6138,2183,6077,2196,6015,2205,5952,2209,5888,2207,5823,2200,5757,2187,5691,2168,5624,2144,5557,2113,5503,2080,5450,2039,5400,1990,5353,1934,5310,1874,5273,1811,5242,1746,5217,1681,5200,1617,5192,1556,5193,1499,5204,1448,5226,1404,5261,1368,5308,1343,5384,1317,5461,1295,5537,1277,5614,1262,5690,1250,5766,1239,5842,1230,5918,1223,5993,1216,6068,1209,6142,1202,6216,1194,6289,1185,6362,1175,6433,1162,6504,1146,6575,1128,6644,1106,6712,1079,6779,1049,6846,1013,6910,971,6974,924e" filled="false" stroked="true" strokeweight=".6pt" strokecolor="#000000">
                  <v:path arrowok="t"/>
                  <v:stroke dashstyle="solid"/>
                </v:shape>
                <v:shape style="position:absolute;left:8776;top:-176;width:132;height:220" type="#_x0000_t75" id="docshape3055" stroked="false">
                  <v:imagedata r:id="rId238" o:title=""/>
                </v:shape>
                <v:line style="position:absolute" from="8842,43" to="8842,503" stroked="true" strokeweight=".6pt" strokecolor="#000000">
                  <v:stroke dashstyle="solid"/>
                </v:line>
                <v:shape style="position:absolute;left:9283;top:434;width:220;height:131" type="#_x0000_t75" id="docshape3056" stroked="false">
                  <v:imagedata r:id="rId585" o:title=""/>
                </v:shape>
                <v:line style="position:absolute" from="9284,500" to="8838,500" stroked="true" strokeweight=".6pt" strokecolor="#000000">
                  <v:stroke dashstyle="solid"/>
                </v:line>
                <v:shape style="position:absolute;left:8432;top:493;width:413;height:402" type="#_x0000_t75" id="docshape3057" stroked="false">
                  <v:imagedata r:id="rId602" o:title=""/>
                </v:shape>
                <v:shape style="position:absolute;left:5951;top:954;width:132;height:220" type="#_x0000_t75" id="docshape3058" stroked="false">
                  <v:imagedata r:id="rId598" o:title=""/>
                </v:shape>
                <v:line style="position:absolute" from="6017,1173" to="6017,1633" stroked="true" strokeweight=".6pt" strokecolor="#000000">
                  <v:stroke dashstyle="solid"/>
                </v:line>
                <v:shape style="position:absolute;left:6458;top:1564;width:220;height:131" type="#_x0000_t75" id="docshape3059" stroked="false">
                  <v:imagedata r:id="rId84" o:title=""/>
                </v:shape>
                <v:line style="position:absolute" from="6459,1630" to="6013,1630" stroked="true" strokeweight=".6pt" strokecolor="#000000">
                  <v:stroke dashstyle="solid"/>
                </v:line>
                <v:shape style="position:absolute;left:5607;top:1623;width:413;height:402" type="#_x0000_t75" id="docshape3060" stroked="false">
                  <v:imagedata r:id="rId600" o:title=""/>
                </v:shape>
                <v:shape style="position:absolute;left:7321;top:743;width:48;height:48" id="docshape3061" coordorigin="7321,743" coordsize="48,48" path="m7345,743l7332,743,7321,754,7321,780,7332,791,7358,791,7369,780,7369,767,7345,767,7345,743xm7358,743l7345,743,7345,767,7369,767,7369,754,7358,743xe" filled="true" fillcolor="#000000" stroked="false">
                  <v:path arrowok="t"/>
                  <v:fill type="solid"/>
                </v:shape>
                <v:shape style="position:absolute;left:7319;top:742;width:50;height:50" id="docshape3062" coordorigin="7319,743" coordsize="50,50" path="m7344,743l7330,743,7319,754,7319,768,7319,781,7330,793,7344,793,7358,793,7369,781,7369,768,7369,754,7358,743,7344,743e" filled="false" stroked="true" strokeweight=".6pt" strokecolor="#000000">
                  <v:path arrowok="t"/>
                  <v:stroke dashstyle="solid"/>
                </v:shape>
                <v:shape style="position:absolute;left:7385;top:672;width:191;height:105" id="docshape3063" coordorigin="7386,673" coordsize="191,105" path="m7558,673l7386,757,7577,777,7567,725,7558,673xe" filled="false" stroked="true" strokeweight="1.08pt" strokecolor="#000000">
                  <v:path arrowok="t"/>
                  <v:stroke dashstyle="solid"/>
                </v:shape>
                <v:shape style="position:absolute;left:7385;top:672;width:191;height:105" id="docshape3064" coordorigin="7386,673" coordsize="191,105" path="m7558,673l7386,757,7577,777,7558,673xe" filled="true" fillcolor="#000000" stroked="false">
                  <v:path arrowok="t"/>
                  <v:fill type="solid"/>
                </v:shape>
                <v:line style="position:absolute" from="7577,723" to="8860,494" stroked="true" strokeweight="1.08pt" strokecolor="#000000">
                  <v:stroke dashstyle="solid"/>
                </v:line>
                <v:shape style="position:absolute;left:5925;top:1521;width:209;height:204" type="#_x0000_t75" id="docshape3065" stroked="false">
                  <v:imagedata r:id="rId734" o:title=""/>
                </v:shape>
                <v:shape style="position:absolute;left:8750;top:400;width:209;height:204" type="#_x0000_t75" id="docshape3066" stroked="false">
                  <v:imagedata r:id="rId735" o:title=""/>
                </v:shape>
                <v:line style="position:absolute" from="6755,1209" to="7235,2139" stroked="true" strokeweight=".6pt" strokecolor="#000000">
                  <v:stroke dashstyle="solid"/>
                </v:line>
                <v:shape style="position:absolute;left:7115;top:777;width:205;height:167" type="#_x0000_t75" id="docshape3067" stroked="false">
                  <v:imagedata r:id="rId736" o:title=""/>
                </v:shape>
                <v:line style="position:absolute" from="7147,895" to="6020,1627" stroked="true" strokeweight="1.08pt" strokecolor="#000000">
                  <v:stroke dashstyle="solid"/>
                </v:line>
                <v:shape style="position:absolute;left:7395;top:688;width:945;height:1095" id="docshape3068" coordorigin="7395,689" coordsize="945,1095" path="m8070,689l8340,1227m7395,834l8200,1784e" filled="false" stroked="true" strokeweight=".6pt" strokecolor="#000000">
                  <v:path arrowok="t"/>
                  <v:stroke dashstyle="solid"/>
                </v:shape>
                <v:shape style="position:absolute;left:6970;top:430;width:755;height:686" id="docshape3069" coordorigin="6971,430" coordsize="755,686" path="m6980,914l6971,850,6974,785,6989,720,7013,658,7046,600,7087,548,7134,503,7186,468,7241,443,7299,430,7358,432,7417,449,7475,484m7065,1019l7105,1059,7149,1088,7198,1106,7249,1115,7302,1115,7356,1107,7410,1092,7463,1070,7514,1041,7562,1007,7605,968,7643,926,7675,879,7701,831,7717,780,7725,727,7723,675,7709,622,7684,570,7645,519e" filled="false" stroked="true" strokeweight=".6pt" strokecolor="#000000">
                  <v:path arrowok="t"/>
                  <v:stroke dashstyle="solid"/>
                </v:shape>
                <v:shape style="position:absolute;left:8995;top:-15;width:1068;height:397" type="#_x0000_t202" id="docshape3070" filled="false" stroked="false">
                  <v:textbox inset="0,0,0,0">
                    <w:txbxContent>
                      <w:p>
                        <w:pPr>
                          <w:tabs>
                            <w:tab w:pos="684" w:val="left" w:leader="none"/>
                          </w:tabs>
                          <w:spacing w:before="15"/>
                          <w:ind w:left="20" w:right="0" w:firstLine="0"/>
                          <w:jc w:val="left"/>
                          <w:rPr>
                            <w:i/>
                            <w:position w:val="13"/>
                            <w:sz w:val="20"/>
                          </w:rPr>
                        </w:pPr>
                        <w:r>
                          <w:rPr>
                            <w:i/>
                            <w:spacing w:val="-4"/>
                            <w:sz w:val="20"/>
                          </w:rPr>
                          <w:t>c.m.</w:t>
                        </w:r>
                        <w:r>
                          <w:rPr>
                            <w:i/>
                            <w:sz w:val="20"/>
                          </w:rPr>
                          <w:tab/>
                        </w:r>
                        <w:r>
                          <w:rPr>
                            <w:i/>
                            <w:spacing w:val="-5"/>
                            <w:position w:val="13"/>
                            <w:sz w:val="20"/>
                          </w:rPr>
                          <w:t>Bod</w:t>
                        </w:r>
                      </w:p>
                    </w:txbxContent>
                  </v:textbox>
                  <w10:wrap type="none"/>
                </v:shape>
                <v:shape style="position:absolute;left:7260;top:460;width:172;height:267" type="#_x0000_t202" id="docshape3071" filled="false" stroked="false">
                  <v:textbox inset="0,0,0,0">
                    <w:txbxContent>
                      <w:p>
                        <w:pPr>
                          <w:spacing w:before="15"/>
                          <w:ind w:left="20" w:right="0" w:firstLine="0"/>
                          <w:jc w:val="left"/>
                          <w:rPr>
                            <w:sz w:val="20"/>
                          </w:rPr>
                        </w:pPr>
                        <w:r>
                          <w:rPr>
                            <w:spacing w:val="-10"/>
                            <w:sz w:val="20"/>
                          </w:rPr>
                          <w:t>P</w:t>
                        </w:r>
                      </w:p>
                    </w:txbxContent>
                  </v:textbox>
                  <w10:wrap type="none"/>
                </v:shape>
                <v:shape style="position:absolute;left:8350;top:1110;width:1380;height:267" type="#_x0000_t202" id="docshape3072" filled="false" stroked="false">
                  <v:textbox inset="0,0,0,0">
                    <w:txbxContent>
                      <w:p>
                        <w:pPr>
                          <w:spacing w:before="20"/>
                          <w:ind w:left="20" w:right="0" w:firstLine="0"/>
                          <w:jc w:val="left"/>
                          <w:rPr>
                            <w:rFonts w:ascii="Courier New"/>
                            <w:sz w:val="20"/>
                          </w:rPr>
                        </w:pPr>
                        <w:r>
                          <w:rPr>
                            <w:rFonts w:ascii="Courier New"/>
                            <w:spacing w:val="-2"/>
                            <w:sz w:val="20"/>
                          </w:rPr>
                          <w:t>bodytojoint</w:t>
                        </w:r>
                      </w:p>
                    </w:txbxContent>
                  </v:textbox>
                  <w10:wrap type="none"/>
                </v:shape>
                <v:shape style="position:absolute;left:5520;top:1455;width:414;height:267" type="#_x0000_t202" id="docshape3073" filled="false" stroked="false">
                  <v:textbox inset="0,0,0,0">
                    <w:txbxContent>
                      <w:p>
                        <w:pPr>
                          <w:spacing w:before="15"/>
                          <w:ind w:left="20" w:right="0" w:firstLine="0"/>
                          <w:jc w:val="left"/>
                          <w:rPr>
                            <w:i/>
                            <w:sz w:val="20"/>
                          </w:rPr>
                        </w:pPr>
                        <w:r>
                          <w:rPr>
                            <w:i/>
                            <w:spacing w:val="-4"/>
                            <w:sz w:val="20"/>
                          </w:rPr>
                          <w:t>c.m.</w:t>
                        </w:r>
                      </w:p>
                    </w:txbxContent>
                  </v:textbox>
                  <w10:wrap type="none"/>
                </v:shape>
                <v:shape style="position:absolute;left:8220;top:1655;width:1740;height:267" type="#_x0000_t202" id="docshape3074" filled="false" stroked="false">
                  <v:textbox inset="0,0,0,0">
                    <w:txbxContent>
                      <w:p>
                        <w:pPr>
                          <w:spacing w:before="15"/>
                          <w:ind w:left="20" w:right="0" w:firstLine="0"/>
                          <w:jc w:val="left"/>
                          <w:rPr>
                            <w:i/>
                            <w:sz w:val="20"/>
                          </w:rPr>
                        </w:pPr>
                        <w:r>
                          <w:rPr>
                            <w:i/>
                            <w:sz w:val="20"/>
                          </w:rPr>
                          <w:t>hinge</w:t>
                        </w:r>
                        <w:r>
                          <w:rPr>
                            <w:i/>
                            <w:spacing w:val="-1"/>
                            <w:sz w:val="20"/>
                          </w:rPr>
                          <w:t> </w:t>
                        </w:r>
                        <w:r>
                          <w:rPr>
                            <w:i/>
                            <w:sz w:val="20"/>
                          </w:rPr>
                          <w:t>point</w:t>
                        </w:r>
                        <w:r>
                          <w:rPr>
                            <w:i/>
                            <w:spacing w:val="-1"/>
                            <w:sz w:val="20"/>
                          </w:rPr>
                          <w:t> </w:t>
                        </w:r>
                        <w:r>
                          <w:rPr>
                            <w:i/>
                            <w:sz w:val="20"/>
                          </w:rPr>
                          <w:t>(also </w:t>
                        </w:r>
                        <w:r>
                          <w:rPr>
                            <w:i/>
                            <w:spacing w:val="-5"/>
                            <w:sz w:val="20"/>
                          </w:rPr>
                          <w:t>P’)</w:t>
                        </w:r>
                      </w:p>
                    </w:txbxContent>
                  </v:textbox>
                  <w10:wrap type="none"/>
                </v:shape>
                <v:shape style="position:absolute;left:6655;top:2130;width:1260;height:267" type="#_x0000_t202" id="docshape3075" filled="false" stroked="false">
                  <v:textbox inset="0,0,0,0">
                    <w:txbxContent>
                      <w:p>
                        <w:pPr>
                          <w:spacing w:before="20"/>
                          <w:ind w:left="20" w:right="0" w:firstLine="0"/>
                          <w:jc w:val="left"/>
                          <w:rPr>
                            <w:rFonts w:ascii="Courier New"/>
                            <w:sz w:val="20"/>
                          </w:rPr>
                        </w:pPr>
                        <w:r>
                          <w:rPr>
                            <w:rFonts w:ascii="Courier New"/>
                            <w:spacing w:val="-2"/>
                            <w:sz w:val="20"/>
                          </w:rPr>
                          <w:t>inbtojoint</w:t>
                        </w:r>
                      </w:p>
                    </w:txbxContent>
                  </v:textbox>
                  <w10:wrap type="none"/>
                </v:shape>
                <w10:wrap type="none"/>
              </v:group>
            </w:pict>
          </mc:Fallback>
        </mc:AlternateContent>
      </w:r>
      <w:r>
        <w:rPr>
          <w:i/>
          <w:sz w:val="20"/>
        </w:rPr>
        <mc:AlternateContent>
          <mc:Choice Requires="wps">
            <w:drawing>
              <wp:anchor distT="0" distB="0" distL="0" distR="0" allowOverlap="1" layoutInCell="1" locked="0" behindDoc="0" simplePos="0" relativeHeight="15990272">
                <wp:simplePos x="0" y="0"/>
                <wp:positionH relativeFrom="page">
                  <wp:posOffset>2753995</wp:posOffset>
                </wp:positionH>
                <wp:positionV relativeFrom="paragraph">
                  <wp:posOffset>-219420</wp:posOffset>
                </wp:positionV>
                <wp:extent cx="680085" cy="680720"/>
                <wp:effectExtent l="0" t="0" r="0" b="0"/>
                <wp:wrapNone/>
                <wp:docPr id="3832" name="Group 3832"/>
                <wp:cNvGraphicFramePr>
                  <a:graphicFrameLocks/>
                </wp:cNvGraphicFramePr>
                <a:graphic>
                  <a:graphicData uri="http://schemas.microsoft.com/office/word/2010/wordprocessingGroup">
                    <wpg:wgp>
                      <wpg:cNvPr id="3832" name="Group 3832"/>
                      <wpg:cNvGrpSpPr/>
                      <wpg:grpSpPr>
                        <a:xfrm>
                          <a:off x="0" y="0"/>
                          <a:ext cx="680085" cy="680720"/>
                          <a:chExt cx="680085" cy="680720"/>
                        </a:xfrm>
                      </wpg:grpSpPr>
                      <pic:pic>
                        <pic:nvPicPr>
                          <pic:cNvPr id="3833" name="Image 3833"/>
                          <pic:cNvPicPr/>
                        </pic:nvPicPr>
                        <pic:blipFill>
                          <a:blip r:embed="rId195" cstate="print"/>
                          <a:stretch>
                            <a:fillRect/>
                          </a:stretch>
                        </pic:blipFill>
                        <pic:spPr>
                          <a:xfrm>
                            <a:off x="218693" y="0"/>
                            <a:ext cx="83185" cy="139446"/>
                          </a:xfrm>
                          <a:prstGeom prst="rect">
                            <a:avLst/>
                          </a:prstGeom>
                        </pic:spPr>
                      </pic:pic>
                      <wps:wsp>
                        <wps:cNvPr id="3834" name="Graphic 3834"/>
                        <wps:cNvSpPr/>
                        <wps:spPr>
                          <a:xfrm>
                            <a:off x="260350" y="13881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3835" name="Image 3835"/>
                          <pic:cNvPicPr/>
                        </pic:nvPicPr>
                        <pic:blipFill>
                          <a:blip r:embed="rId585" cstate="print"/>
                          <a:stretch>
                            <a:fillRect/>
                          </a:stretch>
                        </pic:blipFill>
                        <pic:spPr>
                          <a:xfrm>
                            <a:off x="540512" y="387222"/>
                            <a:ext cx="139446" cy="83185"/>
                          </a:xfrm>
                          <a:prstGeom prst="rect">
                            <a:avLst/>
                          </a:prstGeom>
                        </pic:spPr>
                      </pic:pic>
                      <wps:wsp>
                        <wps:cNvPr id="3836" name="Graphic 3836"/>
                        <wps:cNvSpPr/>
                        <wps:spPr>
                          <a:xfrm>
                            <a:off x="258063" y="428879"/>
                            <a:ext cx="283210" cy="1270"/>
                          </a:xfrm>
                          <a:custGeom>
                            <a:avLst/>
                            <a:gdLst/>
                            <a:ahLst/>
                            <a:cxnLst/>
                            <a:rect l="l" t="t" r="r" b="b"/>
                            <a:pathLst>
                              <a:path w="283210" h="0">
                                <a:moveTo>
                                  <a:pt x="283082"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837" name="Image 3837"/>
                          <pic:cNvPicPr/>
                        </pic:nvPicPr>
                        <pic:blipFill>
                          <a:blip r:embed="rId597" cstate="print"/>
                          <a:stretch>
                            <a:fillRect/>
                          </a:stretch>
                        </pic:blipFill>
                        <pic:spPr>
                          <a:xfrm>
                            <a:off x="0" y="425069"/>
                            <a:ext cx="261874" cy="255143"/>
                          </a:xfrm>
                          <a:prstGeom prst="rect">
                            <a:avLst/>
                          </a:prstGeom>
                        </pic:spPr>
                      </pic:pic>
                      <wps:wsp>
                        <wps:cNvPr id="3838" name="Textbox 3838"/>
                        <wps:cNvSpPr txBox="1"/>
                        <wps:spPr>
                          <a:xfrm>
                            <a:off x="0" y="0"/>
                            <a:ext cx="680085" cy="680720"/>
                          </a:xfrm>
                          <a:prstGeom prst="rect">
                            <a:avLst/>
                          </a:prstGeom>
                        </wps:spPr>
                        <wps:txbx>
                          <w:txbxContent>
                            <w:p>
                              <w:pPr>
                                <w:spacing w:line="240" w:lineRule="auto" w:before="0"/>
                                <w:rPr>
                                  <w:sz w:val="20"/>
                                </w:rPr>
                              </w:pPr>
                            </w:p>
                            <w:p>
                              <w:pPr>
                                <w:spacing w:line="240" w:lineRule="auto" w:before="216"/>
                                <w:rPr>
                                  <w:sz w:val="20"/>
                                </w:rPr>
                              </w:pPr>
                            </w:p>
                            <w:p>
                              <w:pPr>
                                <w:spacing w:before="0"/>
                                <w:ind w:left="87" w:right="145" w:firstLine="0"/>
                                <w:jc w:val="center"/>
                                <w:rPr>
                                  <w:b/>
                                  <w:sz w:val="20"/>
                                </w:rPr>
                              </w:pPr>
                              <w:r>
                                <w:rPr>
                                  <w:b/>
                                  <w:spacing w:val="-10"/>
                                  <w:sz w:val="20"/>
                                </w:rPr>
                                <w:t>N</w:t>
                              </w:r>
                            </w:p>
                          </w:txbxContent>
                        </wps:txbx>
                        <wps:bodyPr wrap="square" lIns="0" tIns="0" rIns="0" bIns="0" rtlCol="0">
                          <a:noAutofit/>
                        </wps:bodyPr>
                      </wps:wsp>
                    </wpg:wgp>
                  </a:graphicData>
                </a:graphic>
              </wp:anchor>
            </w:drawing>
          </mc:Choice>
          <mc:Fallback>
            <w:pict>
              <v:group style="position:absolute;margin-left:216.850006pt;margin-top:-17.277168pt;width:53.55pt;height:53.6pt;mso-position-horizontal-relative:page;mso-position-vertical-relative:paragraph;z-index:15990272" id="docshapegroup3076" coordorigin="4337,-346" coordsize="1071,1072">
                <v:shape style="position:absolute;left:4681;top:-346;width:131;height:220" type="#_x0000_t75" id="docshape3077" stroked="false">
                  <v:imagedata r:id="rId195" o:title=""/>
                </v:shape>
                <v:line style="position:absolute" from="4747,-127" to="4747,333" stroked="true" strokeweight=".6pt" strokecolor="#000000">
                  <v:stroke dashstyle="solid"/>
                </v:line>
                <v:shape style="position:absolute;left:5188;top:264;width:220;height:131" type="#_x0000_t75" id="docshape3078" stroked="false">
                  <v:imagedata r:id="rId585" o:title=""/>
                </v:shape>
                <v:line style="position:absolute" from="5189,330" to="4743,330" stroked="true" strokeweight=".6pt" strokecolor="#000000">
                  <v:stroke dashstyle="solid"/>
                </v:line>
                <v:shape style="position:absolute;left:4337;top:323;width:413;height:402" type="#_x0000_t75" id="docshape3079" stroked="false">
                  <v:imagedata r:id="rId597" o:title=""/>
                </v:shape>
                <v:shape style="position:absolute;left:4337;top:-346;width:1071;height:1072" type="#_x0000_t202" id="docshape3080" filled="false" stroked="false">
                  <v:textbox inset="0,0,0,0">
                    <w:txbxContent>
                      <w:p>
                        <w:pPr>
                          <w:spacing w:line="240" w:lineRule="auto" w:before="0"/>
                          <w:rPr>
                            <w:sz w:val="20"/>
                          </w:rPr>
                        </w:pPr>
                      </w:p>
                      <w:p>
                        <w:pPr>
                          <w:spacing w:line="240" w:lineRule="auto" w:before="216"/>
                          <w:rPr>
                            <w:sz w:val="20"/>
                          </w:rPr>
                        </w:pPr>
                      </w:p>
                      <w:p>
                        <w:pPr>
                          <w:spacing w:before="0"/>
                          <w:ind w:left="87" w:right="145" w:firstLine="0"/>
                          <w:jc w:val="center"/>
                          <w:rPr>
                            <w:b/>
                            <w:sz w:val="20"/>
                          </w:rPr>
                        </w:pPr>
                        <w:r>
                          <w:rPr>
                            <w:b/>
                            <w:spacing w:val="-10"/>
                            <w:sz w:val="20"/>
                          </w:rPr>
                          <w:t>N</w:t>
                        </w:r>
                      </w:p>
                    </w:txbxContent>
                  </v:textbox>
                  <w10:wrap type="none"/>
                </v:shape>
                <w10:wrap type="none"/>
              </v:group>
            </w:pict>
          </mc:Fallback>
        </mc:AlternateContent>
      </w:r>
      <w:r>
        <w:rPr>
          <w:i/>
          <w:spacing w:val="-10"/>
          <w:sz w:val="20"/>
        </w:rPr>
        <w:t>y</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34"/>
        <w:rPr>
          <w:i/>
        </w:rPr>
      </w:pPr>
    </w:p>
    <w:p>
      <w:pPr>
        <w:spacing w:line="208" w:lineRule="auto" w:before="1"/>
        <w:ind w:left="3580" w:right="6909" w:firstLine="0"/>
        <w:jc w:val="left"/>
        <w:rPr>
          <w:i/>
          <w:sz w:val="20"/>
        </w:rPr>
      </w:pPr>
      <w:r>
        <w:rPr>
          <w:i/>
          <w:spacing w:val="-4"/>
          <w:sz w:val="20"/>
        </w:rPr>
        <w:t>Inboard</w:t>
      </w:r>
      <w:r>
        <w:rPr>
          <w:i/>
          <w:spacing w:val="-4"/>
          <w:sz w:val="20"/>
        </w:rPr>
        <w:t> Body</w:t>
      </w:r>
    </w:p>
    <w:p>
      <w:pPr>
        <w:pStyle w:val="BodyText"/>
        <w:rPr>
          <w:i/>
        </w:rPr>
      </w:pPr>
    </w:p>
    <w:p>
      <w:pPr>
        <w:pStyle w:val="BodyText"/>
        <w:rPr>
          <w:i/>
        </w:rPr>
      </w:pPr>
    </w:p>
    <w:p>
      <w:pPr>
        <w:pStyle w:val="BodyText"/>
        <w:spacing w:before="24"/>
        <w:rPr>
          <w:i/>
        </w:rPr>
      </w:pPr>
    </w:p>
    <w:p>
      <w:pPr>
        <w:pStyle w:val="BodyText"/>
        <w:ind w:left="3060"/>
      </w:pPr>
      <w:r>
        <w:rPr/>
        <w:t>An</w:t>
      </w:r>
      <w:r>
        <w:rPr>
          <w:spacing w:val="-1"/>
        </w:rPr>
        <w:t> </w:t>
      </w:r>
      <w:r>
        <w:rPr/>
        <w:t>unassembled</w:t>
      </w:r>
      <w:r>
        <w:rPr>
          <w:spacing w:val="-1"/>
        </w:rPr>
        <w:t> </w:t>
      </w:r>
      <w:r>
        <w:rPr/>
        <w:t>weld</w:t>
      </w:r>
      <w:r>
        <w:rPr>
          <w:spacing w:val="-1"/>
        </w:rPr>
        <w:t> </w:t>
      </w:r>
      <w:r>
        <w:rPr/>
        <w:t>joint is</w:t>
      </w:r>
      <w:r>
        <w:rPr>
          <w:spacing w:val="-2"/>
        </w:rPr>
        <w:t> </w:t>
      </w:r>
      <w:r>
        <w:rPr/>
        <w:t>shown</w:t>
      </w:r>
      <w:r>
        <w:rPr>
          <w:spacing w:val="-1"/>
        </w:rPr>
        <w:t> </w:t>
      </w:r>
      <w:r>
        <w:rPr/>
        <w:t>in</w:t>
      </w:r>
      <w:r>
        <w:rPr>
          <w:spacing w:val="-1"/>
        </w:rPr>
        <w:t> </w:t>
      </w:r>
      <w:r>
        <w:rPr/>
        <w:t>Figure R-</w:t>
      </w:r>
      <w:r>
        <w:rPr>
          <w:spacing w:val="-5"/>
        </w:rPr>
        <w:t>21.</w:t>
      </w:r>
    </w:p>
    <w:p>
      <w:pPr>
        <w:pStyle w:val="BodyText"/>
        <w:spacing w:after="0"/>
        <w:sectPr>
          <w:pgSz w:w="12240" w:h="15840"/>
          <w:pgMar w:header="819" w:footer="1204" w:top="1300" w:bottom="1400" w:left="720" w:right="360"/>
        </w:sectPr>
      </w:pPr>
    </w:p>
    <w:p>
      <w:pPr>
        <w:pStyle w:val="BodyText"/>
      </w:pPr>
    </w:p>
    <w:p>
      <w:pPr>
        <w:pStyle w:val="BodyText"/>
      </w:pPr>
    </w:p>
    <w:p>
      <w:pPr>
        <w:pStyle w:val="BodyText"/>
      </w:pPr>
    </w:p>
    <w:p>
      <w:pPr>
        <w:pStyle w:val="BodyText"/>
        <w:spacing w:before="15"/>
      </w:pPr>
    </w:p>
    <w:p>
      <w:pPr>
        <w:spacing w:line="20" w:lineRule="exact"/>
        <w:ind w:left="720" w:right="0" w:firstLine="0"/>
        <w:jc w:val="left"/>
        <w:rPr>
          <w:sz w:val="2"/>
        </w:rPr>
      </w:pPr>
      <w:r>
        <w:rPr>
          <w:sz w:val="2"/>
        </w:rPr>
        <mc:AlternateContent>
          <mc:Choice Requires="wps">
            <w:drawing>
              <wp:inline distT="0" distB="0" distL="0" distR="0">
                <wp:extent cx="1600200" cy="5080"/>
                <wp:effectExtent l="9525" t="0" r="0" b="4445"/>
                <wp:docPr id="3839" name="Group 3839"/>
                <wp:cNvGraphicFramePr>
                  <a:graphicFrameLocks/>
                </wp:cNvGraphicFramePr>
                <a:graphic>
                  <a:graphicData uri="http://schemas.microsoft.com/office/word/2010/wordprocessingGroup">
                    <wpg:wgp>
                      <wpg:cNvPr id="3839" name="Group 3839"/>
                      <wpg:cNvGrpSpPr/>
                      <wpg:grpSpPr>
                        <a:xfrm>
                          <a:off x="0" y="0"/>
                          <a:ext cx="1600200" cy="5080"/>
                          <a:chExt cx="1600200" cy="5080"/>
                        </a:xfrm>
                      </wpg:grpSpPr>
                      <wps:wsp>
                        <wps:cNvPr id="3840" name="Graphic 3840"/>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3081"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457700" cy="5080"/>
                <wp:effectExtent l="9525" t="0" r="0" b="4445"/>
                <wp:docPr id="3841" name="Group 3841"/>
                <wp:cNvGraphicFramePr>
                  <a:graphicFrameLocks/>
                </wp:cNvGraphicFramePr>
                <a:graphic>
                  <a:graphicData uri="http://schemas.microsoft.com/office/word/2010/wordprocessingGroup">
                    <wpg:wgp>
                      <wpg:cNvPr id="3841" name="Group 3841"/>
                      <wpg:cNvGrpSpPr/>
                      <wpg:grpSpPr>
                        <a:xfrm>
                          <a:off x="0" y="0"/>
                          <a:ext cx="4457700" cy="5080"/>
                          <a:chExt cx="4457700" cy="5080"/>
                        </a:xfrm>
                      </wpg:grpSpPr>
                      <wps:wsp>
                        <wps:cNvPr id="3842" name="Graphic 3842"/>
                        <wps:cNvSpPr/>
                        <wps:spPr>
                          <a:xfrm>
                            <a:off x="0" y="2286"/>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1pt;height:.4pt;mso-position-horizontal-relative:char;mso-position-vertical-relative:line" id="docshapegroup3082" coordorigin="0,0" coordsize="7020,8">
                <v:line style="position:absolute" from="7020,4" to="0,4" stroked="true" strokeweight=".36pt" strokecolor="#000000">
                  <v:stroke dashstyle="solid"/>
                </v:line>
              </v:group>
            </w:pict>
          </mc:Fallback>
        </mc:AlternateContent>
      </w:r>
      <w:r>
        <w:rPr>
          <w:spacing w:val="152"/>
          <w:sz w:val="2"/>
        </w:rPr>
      </w:r>
    </w:p>
    <w:p>
      <w:pPr>
        <w:tabs>
          <w:tab w:pos="3419" w:val="left" w:leader="none"/>
        </w:tabs>
        <w:spacing w:before="72"/>
        <w:ind w:left="720" w:right="0" w:firstLine="0"/>
        <w:jc w:val="left"/>
        <w:rPr>
          <w:rFonts w:ascii="Arial"/>
          <w:sz w:val="18"/>
        </w:rPr>
      </w:pPr>
      <w:r>
        <w:rPr>
          <w:rFonts w:ascii="Arial"/>
          <w:sz w:val="18"/>
        </w:rPr>
        <mc:AlternateContent>
          <mc:Choice Requires="wps">
            <w:drawing>
              <wp:anchor distT="0" distB="0" distL="0" distR="0" allowOverlap="1" layoutInCell="1" locked="0" behindDoc="0" simplePos="0" relativeHeight="15993856">
                <wp:simplePos x="0" y="0"/>
                <wp:positionH relativeFrom="page">
                  <wp:posOffset>660400</wp:posOffset>
                </wp:positionH>
                <wp:positionV relativeFrom="paragraph">
                  <wp:posOffset>76961</wp:posOffset>
                </wp:positionV>
                <wp:extent cx="25400" cy="114300"/>
                <wp:effectExtent l="0" t="0" r="0" b="0"/>
                <wp:wrapNone/>
                <wp:docPr id="3843" name="Graphic 3843"/>
                <wp:cNvGraphicFramePr>
                  <a:graphicFrameLocks/>
                </wp:cNvGraphicFramePr>
                <a:graphic>
                  <a:graphicData uri="http://schemas.microsoft.com/office/word/2010/wordprocessingShape">
                    <wps:wsp>
                      <wps:cNvPr id="3843" name="Graphic 3843"/>
                      <wps:cNvSpPr/>
                      <wps:spPr>
                        <a:xfrm>
                          <a:off x="0" y="0"/>
                          <a:ext cx="25400" cy="114300"/>
                        </a:xfrm>
                        <a:custGeom>
                          <a:avLst/>
                          <a:gdLst/>
                          <a:ahLst/>
                          <a:cxnLst/>
                          <a:rect l="l" t="t" r="r" b="b"/>
                          <a:pathLst>
                            <a:path w="25400" h="114300">
                              <a:moveTo>
                                <a:pt x="25400" y="0"/>
                              </a:moveTo>
                              <a:lnTo>
                                <a:pt x="0" y="0"/>
                              </a:lnTo>
                              <a:lnTo>
                                <a:pt x="0" y="114300"/>
                              </a:lnTo>
                              <a:lnTo>
                                <a:pt x="25400" y="114300"/>
                              </a:lnTo>
                              <a:lnTo>
                                <a:pt x="25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pt;margin-top:6.06pt;width:2pt;height:9pt;mso-position-horizontal-relative:page;mso-position-vertical-relative:paragraph;z-index:15993856" id="docshape3083" filled="true" fillcolor="#000000" stroked="false">
                <v:fill type="solid"/>
                <w10:wrap type="none"/>
              </v:rect>
            </w:pict>
          </mc:Fallback>
        </mc:AlternateContent>
      </w:r>
      <w:r>
        <w:rPr>
          <w:rFonts w:ascii="Arial"/>
          <w:b/>
          <w:sz w:val="18"/>
        </w:rPr>
        <w:t>Figure</w:t>
      </w:r>
      <w:r>
        <w:rPr>
          <w:rFonts w:ascii="Arial"/>
          <w:b/>
          <w:spacing w:val="-7"/>
          <w:sz w:val="18"/>
        </w:rPr>
        <w:t> </w:t>
      </w:r>
      <w:r>
        <w:rPr>
          <w:rFonts w:ascii="Arial"/>
          <w:b/>
          <w:sz w:val="18"/>
        </w:rPr>
        <w:t>R-</w:t>
      </w:r>
      <w:r>
        <w:rPr>
          <w:rFonts w:ascii="Arial"/>
          <w:b/>
          <w:spacing w:val="-5"/>
          <w:sz w:val="18"/>
        </w:rPr>
        <w:t>22</w:t>
      </w:r>
      <w:r>
        <w:rPr>
          <w:rFonts w:ascii="Arial"/>
          <w:b/>
          <w:sz w:val="18"/>
        </w:rPr>
        <w:tab/>
      </w:r>
      <w:r>
        <w:rPr>
          <w:rFonts w:ascii="Arial"/>
          <w:sz w:val="18"/>
        </w:rPr>
        <w:t>Unassembled</w:t>
      </w:r>
      <w:r>
        <w:rPr>
          <w:rFonts w:ascii="Arial"/>
          <w:spacing w:val="-11"/>
          <w:sz w:val="18"/>
        </w:rPr>
        <w:t> </w:t>
      </w:r>
      <w:r>
        <w:rPr>
          <w:rFonts w:ascii="Arial"/>
          <w:sz w:val="18"/>
        </w:rPr>
        <w:t>Weld</w:t>
      </w:r>
      <w:r>
        <w:rPr>
          <w:rFonts w:ascii="Arial"/>
          <w:spacing w:val="-10"/>
          <w:sz w:val="18"/>
        </w:rPr>
        <w:t> </w:t>
      </w:r>
      <w:r>
        <w:rPr>
          <w:rFonts w:ascii="Arial"/>
          <w:spacing w:val="-2"/>
          <w:sz w:val="18"/>
        </w:rPr>
        <w:t>Joint</w:t>
      </w:r>
    </w:p>
    <w:p>
      <w:pPr>
        <w:pStyle w:val="BodyText"/>
        <w:spacing w:before="101"/>
        <w:rPr>
          <w:rFonts w:ascii="Arial"/>
        </w:rPr>
      </w:pPr>
    </w:p>
    <w:p>
      <w:pPr>
        <w:pStyle w:val="BodyText"/>
        <w:spacing w:after="0"/>
        <w:rPr>
          <w:rFonts w:ascii="Arial"/>
        </w:rPr>
        <w:sectPr>
          <w:pgSz w:w="12240" w:h="15840"/>
          <w:pgMar w:header="819" w:footer="1204" w:top="1300" w:bottom="1400" w:left="720" w:right="360"/>
        </w:sectPr>
      </w:pPr>
    </w:p>
    <w:p>
      <w:pPr>
        <w:pStyle w:val="BodyText"/>
        <w:spacing w:before="191"/>
        <w:ind w:right="70"/>
        <w:jc w:val="right"/>
        <w:rPr>
          <w:rFonts w:ascii="Courier New"/>
        </w:rPr>
      </w:pPr>
      <w:r>
        <w:rPr>
          <w:rFonts w:ascii="Courier New"/>
        </w:rPr>
        <mc:AlternateContent>
          <mc:Choice Requires="wps">
            <w:drawing>
              <wp:anchor distT="0" distB="0" distL="0" distR="0" allowOverlap="1" layoutInCell="1" locked="0" behindDoc="0" simplePos="0" relativeHeight="15993344">
                <wp:simplePos x="0" y="0"/>
                <wp:positionH relativeFrom="page">
                  <wp:posOffset>2944495</wp:posOffset>
                </wp:positionH>
                <wp:positionV relativeFrom="paragraph">
                  <wp:posOffset>-97766</wp:posOffset>
                </wp:positionV>
                <wp:extent cx="680085" cy="680720"/>
                <wp:effectExtent l="0" t="0" r="0" b="0"/>
                <wp:wrapNone/>
                <wp:docPr id="3844" name="Group 3844"/>
                <wp:cNvGraphicFramePr>
                  <a:graphicFrameLocks/>
                </wp:cNvGraphicFramePr>
                <a:graphic>
                  <a:graphicData uri="http://schemas.microsoft.com/office/word/2010/wordprocessingGroup">
                    <wpg:wgp>
                      <wpg:cNvPr id="3844" name="Group 3844"/>
                      <wpg:cNvGrpSpPr/>
                      <wpg:grpSpPr>
                        <a:xfrm>
                          <a:off x="0" y="0"/>
                          <a:ext cx="680085" cy="680720"/>
                          <a:chExt cx="680085" cy="680720"/>
                        </a:xfrm>
                      </wpg:grpSpPr>
                      <pic:pic>
                        <pic:nvPicPr>
                          <pic:cNvPr id="3845" name="Image 3845"/>
                          <pic:cNvPicPr/>
                        </pic:nvPicPr>
                        <pic:blipFill>
                          <a:blip r:embed="rId195" cstate="print"/>
                          <a:stretch>
                            <a:fillRect/>
                          </a:stretch>
                        </pic:blipFill>
                        <pic:spPr>
                          <a:xfrm>
                            <a:off x="218693" y="0"/>
                            <a:ext cx="83185" cy="139446"/>
                          </a:xfrm>
                          <a:prstGeom prst="rect">
                            <a:avLst/>
                          </a:prstGeom>
                        </pic:spPr>
                      </pic:pic>
                      <wps:wsp>
                        <wps:cNvPr id="3846" name="Graphic 3846"/>
                        <wps:cNvSpPr/>
                        <wps:spPr>
                          <a:xfrm>
                            <a:off x="260350" y="138811"/>
                            <a:ext cx="1270" cy="292735"/>
                          </a:xfrm>
                          <a:custGeom>
                            <a:avLst/>
                            <a:gdLst/>
                            <a:ahLst/>
                            <a:cxnLst/>
                            <a:rect l="l" t="t" r="r" b="b"/>
                            <a:pathLst>
                              <a:path w="0" h="292735">
                                <a:moveTo>
                                  <a:pt x="0" y="0"/>
                                </a:moveTo>
                                <a:lnTo>
                                  <a:pt x="0" y="292353"/>
                                </a:lnTo>
                              </a:path>
                            </a:pathLst>
                          </a:custGeom>
                          <a:ln w="7620">
                            <a:solidFill>
                              <a:srgbClr val="000000"/>
                            </a:solidFill>
                            <a:prstDash val="solid"/>
                          </a:ln>
                        </wps:spPr>
                        <wps:bodyPr wrap="square" lIns="0" tIns="0" rIns="0" bIns="0" rtlCol="0">
                          <a:prstTxWarp prst="textNoShape">
                            <a:avLst/>
                          </a:prstTxWarp>
                          <a:noAutofit/>
                        </wps:bodyPr>
                      </wps:wsp>
                      <pic:pic>
                        <pic:nvPicPr>
                          <pic:cNvPr id="3847" name="Image 3847"/>
                          <pic:cNvPicPr/>
                        </pic:nvPicPr>
                        <pic:blipFill>
                          <a:blip r:embed="rId84" cstate="print"/>
                          <a:stretch>
                            <a:fillRect/>
                          </a:stretch>
                        </pic:blipFill>
                        <pic:spPr>
                          <a:xfrm>
                            <a:off x="540512" y="387222"/>
                            <a:ext cx="139446" cy="83184"/>
                          </a:xfrm>
                          <a:prstGeom prst="rect">
                            <a:avLst/>
                          </a:prstGeom>
                        </pic:spPr>
                      </pic:pic>
                      <wps:wsp>
                        <wps:cNvPr id="3848" name="Graphic 3848"/>
                        <wps:cNvSpPr/>
                        <wps:spPr>
                          <a:xfrm>
                            <a:off x="258063" y="428879"/>
                            <a:ext cx="283210" cy="1270"/>
                          </a:xfrm>
                          <a:custGeom>
                            <a:avLst/>
                            <a:gdLst/>
                            <a:ahLst/>
                            <a:cxnLst/>
                            <a:rect l="l" t="t" r="r" b="b"/>
                            <a:pathLst>
                              <a:path w="283210" h="0">
                                <a:moveTo>
                                  <a:pt x="283082"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849" name="Image 3849"/>
                          <pic:cNvPicPr/>
                        </pic:nvPicPr>
                        <pic:blipFill>
                          <a:blip r:embed="rId597" cstate="print"/>
                          <a:stretch>
                            <a:fillRect/>
                          </a:stretch>
                        </pic:blipFill>
                        <pic:spPr>
                          <a:xfrm>
                            <a:off x="0" y="425069"/>
                            <a:ext cx="261874" cy="255142"/>
                          </a:xfrm>
                          <a:prstGeom prst="rect">
                            <a:avLst/>
                          </a:prstGeom>
                        </pic:spPr>
                      </pic:pic>
                      <wps:wsp>
                        <wps:cNvPr id="3850" name="Textbox 3850"/>
                        <wps:cNvSpPr txBox="1"/>
                        <wps:spPr>
                          <a:xfrm>
                            <a:off x="0" y="0"/>
                            <a:ext cx="680085" cy="680720"/>
                          </a:xfrm>
                          <a:prstGeom prst="rect">
                            <a:avLst/>
                          </a:prstGeom>
                        </wps:spPr>
                        <wps:txbx>
                          <w:txbxContent>
                            <w:p>
                              <w:pPr>
                                <w:spacing w:line="240" w:lineRule="auto" w:before="0"/>
                                <w:rPr>
                                  <w:i/>
                                  <w:sz w:val="20"/>
                                </w:rPr>
                              </w:pPr>
                            </w:p>
                            <w:p>
                              <w:pPr>
                                <w:spacing w:line="240" w:lineRule="auto" w:before="216"/>
                                <w:rPr>
                                  <w:i/>
                                  <w:sz w:val="20"/>
                                </w:rPr>
                              </w:pPr>
                            </w:p>
                            <w:p>
                              <w:pPr>
                                <w:spacing w:before="0"/>
                                <w:ind w:left="87" w:right="145" w:firstLine="0"/>
                                <w:jc w:val="center"/>
                                <w:rPr>
                                  <w:b/>
                                  <w:sz w:val="20"/>
                                </w:rPr>
                              </w:pPr>
                              <w:r>
                                <w:rPr>
                                  <w:b/>
                                  <w:spacing w:val="-10"/>
                                  <w:sz w:val="20"/>
                                </w:rPr>
                                <w:t>N</w:t>
                              </w:r>
                            </w:p>
                          </w:txbxContent>
                        </wps:txbx>
                        <wps:bodyPr wrap="square" lIns="0" tIns="0" rIns="0" bIns="0" rtlCol="0">
                          <a:noAutofit/>
                        </wps:bodyPr>
                      </wps:wsp>
                    </wpg:wgp>
                  </a:graphicData>
                </a:graphic>
              </wp:anchor>
            </w:drawing>
          </mc:Choice>
          <mc:Fallback>
            <w:pict>
              <v:group style="position:absolute;margin-left:231.850006pt;margin-top:-7.698144pt;width:53.55pt;height:53.6pt;mso-position-horizontal-relative:page;mso-position-vertical-relative:paragraph;z-index:15993344" id="docshapegroup3084" coordorigin="4637,-154" coordsize="1071,1072">
                <v:shape style="position:absolute;left:4981;top:-154;width:131;height:220" type="#_x0000_t75" id="docshape3085" stroked="false">
                  <v:imagedata r:id="rId195" o:title=""/>
                </v:shape>
                <v:line style="position:absolute" from="5047,65" to="5047,525" stroked="true" strokeweight=".6pt" strokecolor="#000000">
                  <v:stroke dashstyle="solid"/>
                </v:line>
                <v:shape style="position:absolute;left:5488;top:455;width:220;height:131" type="#_x0000_t75" id="docshape3086" stroked="false">
                  <v:imagedata r:id="rId84" o:title=""/>
                </v:shape>
                <v:line style="position:absolute" from="5489,521" to="5043,521" stroked="true" strokeweight=".6pt" strokecolor="#000000">
                  <v:stroke dashstyle="solid"/>
                </v:line>
                <v:shape style="position:absolute;left:4637;top:515;width:413;height:402" type="#_x0000_t75" id="docshape3087" stroked="false">
                  <v:imagedata r:id="rId597" o:title=""/>
                </v:shape>
                <v:shape style="position:absolute;left:4637;top:-154;width:1071;height:1072" type="#_x0000_t202" id="docshape3088" filled="false" stroked="false">
                  <v:textbox inset="0,0,0,0">
                    <w:txbxContent>
                      <w:p>
                        <w:pPr>
                          <w:spacing w:line="240" w:lineRule="auto" w:before="0"/>
                          <w:rPr>
                            <w:i/>
                            <w:sz w:val="20"/>
                          </w:rPr>
                        </w:pPr>
                      </w:p>
                      <w:p>
                        <w:pPr>
                          <w:spacing w:line="240" w:lineRule="auto" w:before="216"/>
                          <w:rPr>
                            <w:i/>
                            <w:sz w:val="20"/>
                          </w:rPr>
                        </w:pPr>
                      </w:p>
                      <w:p>
                        <w:pPr>
                          <w:spacing w:before="0"/>
                          <w:ind w:left="87" w:right="145" w:firstLine="0"/>
                          <w:jc w:val="center"/>
                          <w:rPr>
                            <w:b/>
                            <w:sz w:val="20"/>
                          </w:rPr>
                        </w:pPr>
                        <w:r>
                          <w:rPr>
                            <w:b/>
                            <w:spacing w:val="-10"/>
                            <w:sz w:val="20"/>
                          </w:rPr>
                          <w:t>N</w:t>
                        </w:r>
                      </w:p>
                    </w:txbxContent>
                  </v:textbox>
                  <w10:wrap type="none"/>
                </v:shape>
                <w10:wrap type="none"/>
              </v:group>
            </w:pict>
          </mc:Fallback>
        </mc:AlternateContent>
      </w:r>
      <w:r>
        <w:rPr>
          <w:rFonts w:ascii="Courier New"/>
          <w:spacing w:val="-2"/>
        </w:rPr>
        <w:t>inbref</w:t>
      </w:r>
    </w:p>
    <w:p>
      <w:pPr>
        <w:pStyle w:val="BodyText"/>
        <w:rPr>
          <w:rFonts w:ascii="Courier New"/>
        </w:rPr>
      </w:pPr>
    </w:p>
    <w:p>
      <w:pPr>
        <w:pStyle w:val="BodyText"/>
        <w:spacing w:before="16"/>
        <w:rPr>
          <w:rFonts w:ascii="Courier New"/>
        </w:rPr>
      </w:pPr>
    </w:p>
    <w:p>
      <w:pPr>
        <w:pStyle w:val="BodyText"/>
        <w:jc w:val="right"/>
      </w:pPr>
      <w:r>
        <w:rPr>
          <w:spacing w:val="-5"/>
        </w:rPr>
        <w:t>P’</w:t>
      </w:r>
    </w:p>
    <w:p>
      <w:pPr>
        <w:pStyle w:val="BodyText"/>
        <w:spacing w:before="101"/>
        <w:ind w:left="637"/>
        <w:rPr>
          <w:rFonts w:ascii="Courier New"/>
        </w:rPr>
      </w:pPr>
      <w:r>
        <w:rPr/>
        <w:br w:type="column"/>
      </w:r>
      <w:r>
        <w:rPr>
          <w:rFonts w:ascii="Courier New"/>
          <w:spacing w:val="-2"/>
        </w:rPr>
        <w:t>bodyref</w:t>
      </w:r>
    </w:p>
    <w:p>
      <w:pPr>
        <w:pStyle w:val="BodyText"/>
        <w:spacing w:before="203"/>
        <w:rPr>
          <w:rFonts w:ascii="Courier New"/>
        </w:rPr>
      </w:pPr>
    </w:p>
    <w:p>
      <w:pPr>
        <w:pStyle w:val="BodyText"/>
        <w:ind w:right="11"/>
        <w:jc w:val="right"/>
      </w:pPr>
      <w:r>
        <w:rPr/>
        <mc:AlternateContent>
          <mc:Choice Requires="wps">
            <w:drawing>
              <wp:anchor distT="0" distB="0" distL="0" distR="0" allowOverlap="1" layoutInCell="1" locked="0" behindDoc="1" simplePos="0" relativeHeight="478691328">
                <wp:simplePos x="0" y="0"/>
                <wp:positionH relativeFrom="page">
                  <wp:posOffset>4974971</wp:posOffset>
                </wp:positionH>
                <wp:positionV relativeFrom="paragraph">
                  <wp:posOffset>-456934</wp:posOffset>
                </wp:positionV>
                <wp:extent cx="1623695" cy="891540"/>
                <wp:effectExtent l="0" t="0" r="0" b="0"/>
                <wp:wrapNone/>
                <wp:docPr id="3851" name="Group 3851"/>
                <wp:cNvGraphicFramePr>
                  <a:graphicFrameLocks/>
                </wp:cNvGraphicFramePr>
                <a:graphic>
                  <a:graphicData uri="http://schemas.microsoft.com/office/word/2010/wordprocessingGroup">
                    <wpg:wgp>
                      <wpg:cNvPr id="3851" name="Group 3851"/>
                      <wpg:cNvGrpSpPr/>
                      <wpg:grpSpPr>
                        <a:xfrm>
                          <a:off x="0" y="0"/>
                          <a:ext cx="1623695" cy="891540"/>
                          <a:chExt cx="1623695" cy="891540"/>
                        </a:xfrm>
                      </wpg:grpSpPr>
                      <wps:wsp>
                        <wps:cNvPr id="3852" name="Graphic 3852"/>
                        <wps:cNvSpPr/>
                        <wps:spPr>
                          <a:xfrm>
                            <a:off x="327279" y="3810"/>
                            <a:ext cx="1292860" cy="579120"/>
                          </a:xfrm>
                          <a:custGeom>
                            <a:avLst/>
                            <a:gdLst/>
                            <a:ahLst/>
                            <a:cxnLst/>
                            <a:rect l="l" t="t" r="r" b="b"/>
                            <a:pathLst>
                              <a:path w="1292860" h="579120">
                                <a:moveTo>
                                  <a:pt x="0" y="358961"/>
                                </a:moveTo>
                                <a:lnTo>
                                  <a:pt x="32838" y="328262"/>
                                </a:lnTo>
                                <a:lnTo>
                                  <a:pt x="66881" y="298272"/>
                                </a:lnTo>
                                <a:lnTo>
                                  <a:pt x="102060" y="269099"/>
                                </a:lnTo>
                                <a:lnTo>
                                  <a:pt x="138307" y="240847"/>
                                </a:lnTo>
                                <a:lnTo>
                                  <a:pt x="175553" y="213624"/>
                                </a:lnTo>
                                <a:lnTo>
                                  <a:pt x="213731" y="187536"/>
                                </a:lnTo>
                                <a:lnTo>
                                  <a:pt x="252772" y="162689"/>
                                </a:lnTo>
                                <a:lnTo>
                                  <a:pt x="292609" y="139189"/>
                                </a:lnTo>
                                <a:lnTo>
                                  <a:pt x="333172" y="117143"/>
                                </a:lnTo>
                                <a:lnTo>
                                  <a:pt x="374395" y="96656"/>
                                </a:lnTo>
                                <a:lnTo>
                                  <a:pt x="416209" y="77836"/>
                                </a:lnTo>
                                <a:lnTo>
                                  <a:pt x="458546" y="60787"/>
                                </a:lnTo>
                                <a:lnTo>
                                  <a:pt x="501338" y="45618"/>
                                </a:lnTo>
                                <a:lnTo>
                                  <a:pt x="544516" y="32433"/>
                                </a:lnTo>
                                <a:lnTo>
                                  <a:pt x="588013" y="21339"/>
                                </a:lnTo>
                                <a:lnTo>
                                  <a:pt x="631760" y="12442"/>
                                </a:lnTo>
                                <a:lnTo>
                                  <a:pt x="675690" y="5850"/>
                                </a:lnTo>
                                <a:lnTo>
                                  <a:pt x="719734" y="1666"/>
                                </a:lnTo>
                                <a:lnTo>
                                  <a:pt x="763824" y="0"/>
                                </a:lnTo>
                                <a:lnTo>
                                  <a:pt x="807892" y="955"/>
                                </a:lnTo>
                                <a:lnTo>
                                  <a:pt x="851870" y="4639"/>
                                </a:lnTo>
                                <a:lnTo>
                                  <a:pt x="895689" y="11158"/>
                                </a:lnTo>
                                <a:lnTo>
                                  <a:pt x="939283" y="20618"/>
                                </a:lnTo>
                                <a:lnTo>
                                  <a:pt x="982582" y="33125"/>
                                </a:lnTo>
                                <a:lnTo>
                                  <a:pt x="1025518" y="48787"/>
                                </a:lnTo>
                                <a:lnTo>
                                  <a:pt x="1068024" y="67708"/>
                                </a:lnTo>
                                <a:lnTo>
                                  <a:pt x="1110030" y="89995"/>
                                </a:lnTo>
                                <a:lnTo>
                                  <a:pt x="1151470" y="115755"/>
                                </a:lnTo>
                                <a:lnTo>
                                  <a:pt x="1192276" y="145093"/>
                                </a:lnTo>
                                <a:lnTo>
                                  <a:pt x="1223774" y="173378"/>
                                </a:lnTo>
                                <a:lnTo>
                                  <a:pt x="1249165" y="204552"/>
                                </a:lnTo>
                                <a:lnTo>
                                  <a:pt x="1268586" y="237964"/>
                                </a:lnTo>
                                <a:lnTo>
                                  <a:pt x="1290079" y="308889"/>
                                </a:lnTo>
                                <a:lnTo>
                                  <a:pt x="1292429" y="345098"/>
                                </a:lnTo>
                                <a:lnTo>
                                  <a:pt x="1289367" y="380934"/>
                                </a:lnTo>
                                <a:lnTo>
                                  <a:pt x="1267565" y="448880"/>
                                </a:lnTo>
                                <a:lnTo>
                                  <a:pt x="1225789" y="507507"/>
                                </a:lnTo>
                                <a:lnTo>
                                  <a:pt x="1165152" y="551596"/>
                                </a:lnTo>
                                <a:lnTo>
                                  <a:pt x="1128109" y="566557"/>
                                </a:lnTo>
                                <a:lnTo>
                                  <a:pt x="1086770" y="575927"/>
                                </a:lnTo>
                                <a:lnTo>
                                  <a:pt x="1041273" y="579052"/>
                                </a:lnTo>
                                <a:lnTo>
                                  <a:pt x="996390" y="576877"/>
                                </a:lnTo>
                                <a:lnTo>
                                  <a:pt x="952375" y="571069"/>
                                </a:lnTo>
                                <a:lnTo>
                                  <a:pt x="909154" y="562058"/>
                                </a:lnTo>
                                <a:lnTo>
                                  <a:pt x="866656" y="550277"/>
                                </a:lnTo>
                                <a:lnTo>
                                  <a:pt x="824810" y="536154"/>
                                </a:lnTo>
                                <a:lnTo>
                                  <a:pt x="783545" y="520122"/>
                                </a:lnTo>
                                <a:lnTo>
                                  <a:pt x="742789" y="502610"/>
                                </a:lnTo>
                                <a:lnTo>
                                  <a:pt x="702470" y="484049"/>
                                </a:lnTo>
                                <a:lnTo>
                                  <a:pt x="662518" y="464871"/>
                                </a:lnTo>
                                <a:lnTo>
                                  <a:pt x="622859" y="445505"/>
                                </a:lnTo>
                                <a:lnTo>
                                  <a:pt x="583424" y="426383"/>
                                </a:lnTo>
                                <a:lnTo>
                                  <a:pt x="544141" y="407935"/>
                                </a:lnTo>
                                <a:lnTo>
                                  <a:pt x="504938" y="390591"/>
                                </a:lnTo>
                                <a:lnTo>
                                  <a:pt x="465744" y="374784"/>
                                </a:lnTo>
                                <a:lnTo>
                                  <a:pt x="426487" y="360942"/>
                                </a:lnTo>
                                <a:lnTo>
                                  <a:pt x="387096" y="349497"/>
                                </a:lnTo>
                                <a:lnTo>
                                  <a:pt x="347499" y="340880"/>
                                </a:lnTo>
                                <a:lnTo>
                                  <a:pt x="307625" y="335522"/>
                                </a:lnTo>
                                <a:lnTo>
                                  <a:pt x="267403" y="333852"/>
                                </a:lnTo>
                                <a:lnTo>
                                  <a:pt x="226761" y="336302"/>
                                </a:lnTo>
                                <a:lnTo>
                                  <a:pt x="185627" y="343302"/>
                                </a:lnTo>
                                <a:lnTo>
                                  <a:pt x="143930" y="355284"/>
                                </a:lnTo>
                                <a:lnTo>
                                  <a:pt x="101600" y="372677"/>
                                </a:lnTo>
                              </a:path>
                            </a:pathLst>
                          </a:custGeom>
                          <a:ln w="7620">
                            <a:solidFill>
                              <a:srgbClr val="000000"/>
                            </a:solidFill>
                            <a:prstDash val="solid"/>
                          </a:ln>
                        </wps:spPr>
                        <wps:bodyPr wrap="square" lIns="0" tIns="0" rIns="0" bIns="0" rtlCol="0">
                          <a:prstTxWarp prst="textNoShape">
                            <a:avLst/>
                          </a:prstTxWarp>
                          <a:noAutofit/>
                        </wps:bodyPr>
                      </wps:wsp>
                      <wps:wsp>
                        <wps:cNvPr id="3853" name="Graphic 3853"/>
                        <wps:cNvSpPr/>
                        <wps:spPr>
                          <a:xfrm>
                            <a:off x="226313" y="525331"/>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854" name="Graphic 3854"/>
                        <wps:cNvSpPr/>
                        <wps:spPr>
                          <a:xfrm>
                            <a:off x="3980" y="326504"/>
                            <a:ext cx="479425" cy="431165"/>
                          </a:xfrm>
                          <a:custGeom>
                            <a:avLst/>
                            <a:gdLst/>
                            <a:ahLst/>
                            <a:cxnLst/>
                            <a:rect l="l" t="t" r="r" b="b"/>
                            <a:pathLst>
                              <a:path w="479425" h="431165">
                                <a:moveTo>
                                  <a:pt x="237700" y="197683"/>
                                </a:moveTo>
                                <a:lnTo>
                                  <a:pt x="228937" y="197683"/>
                                </a:lnTo>
                                <a:lnTo>
                                  <a:pt x="221825" y="204795"/>
                                </a:lnTo>
                                <a:lnTo>
                                  <a:pt x="221825" y="213558"/>
                                </a:lnTo>
                                <a:lnTo>
                                  <a:pt x="221825" y="222321"/>
                                </a:lnTo>
                                <a:lnTo>
                                  <a:pt x="228937" y="229433"/>
                                </a:lnTo>
                                <a:lnTo>
                                  <a:pt x="237700" y="229433"/>
                                </a:lnTo>
                                <a:lnTo>
                                  <a:pt x="246463" y="229433"/>
                                </a:lnTo>
                                <a:lnTo>
                                  <a:pt x="253575" y="222321"/>
                                </a:lnTo>
                                <a:lnTo>
                                  <a:pt x="253575" y="213558"/>
                                </a:lnTo>
                                <a:lnTo>
                                  <a:pt x="253575" y="204795"/>
                                </a:lnTo>
                                <a:lnTo>
                                  <a:pt x="246463" y="197683"/>
                                </a:lnTo>
                                <a:lnTo>
                                  <a:pt x="237700" y="197683"/>
                                </a:lnTo>
                              </a:path>
                              <a:path w="479425" h="431165">
                                <a:moveTo>
                                  <a:pt x="5798" y="307157"/>
                                </a:moveTo>
                                <a:lnTo>
                                  <a:pt x="0" y="266435"/>
                                </a:lnTo>
                                <a:lnTo>
                                  <a:pt x="2120" y="225102"/>
                                </a:lnTo>
                                <a:lnTo>
                                  <a:pt x="11362" y="184221"/>
                                </a:lnTo>
                                <a:lnTo>
                                  <a:pt x="26928" y="144856"/>
                                </a:lnTo>
                                <a:lnTo>
                                  <a:pt x="48022" y="108069"/>
                                </a:lnTo>
                                <a:lnTo>
                                  <a:pt x="73847" y="74923"/>
                                </a:lnTo>
                                <a:lnTo>
                                  <a:pt x="103605" y="46480"/>
                                </a:lnTo>
                                <a:lnTo>
                                  <a:pt x="136500" y="23803"/>
                                </a:lnTo>
                                <a:lnTo>
                                  <a:pt x="171734" y="7956"/>
                                </a:lnTo>
                                <a:lnTo>
                                  <a:pt x="208510" y="0"/>
                                </a:lnTo>
                                <a:lnTo>
                                  <a:pt x="246032" y="998"/>
                                </a:lnTo>
                                <a:lnTo>
                                  <a:pt x="283501" y="12013"/>
                                </a:lnTo>
                                <a:lnTo>
                                  <a:pt x="320123" y="34107"/>
                                </a:lnTo>
                              </a:path>
                              <a:path w="479425" h="431165">
                                <a:moveTo>
                                  <a:pt x="5798" y="304236"/>
                                </a:moveTo>
                                <a:lnTo>
                                  <a:pt x="33686" y="340482"/>
                                </a:lnTo>
                                <a:lnTo>
                                  <a:pt x="63152" y="370079"/>
                                </a:lnTo>
                                <a:lnTo>
                                  <a:pt x="93857" y="393383"/>
                                </a:lnTo>
                                <a:lnTo>
                                  <a:pt x="157640" y="422527"/>
                                </a:lnTo>
                                <a:lnTo>
                                  <a:pt x="222337" y="430747"/>
                                </a:lnTo>
                                <a:lnTo>
                                  <a:pt x="254186" y="427897"/>
                                </a:lnTo>
                                <a:lnTo>
                                  <a:pt x="315199" y="410046"/>
                                </a:lnTo>
                                <a:lnTo>
                                  <a:pt x="370383" y="378357"/>
                                </a:lnTo>
                                <a:lnTo>
                                  <a:pt x="417043" y="335664"/>
                                </a:lnTo>
                                <a:lnTo>
                                  <a:pt x="452480" y="284801"/>
                                </a:lnTo>
                                <a:lnTo>
                                  <a:pt x="473999" y="228602"/>
                                </a:lnTo>
                                <a:lnTo>
                                  <a:pt x="478902" y="169902"/>
                                </a:lnTo>
                                <a:lnTo>
                                  <a:pt x="474280" y="140499"/>
                                </a:lnTo>
                                <a:lnTo>
                                  <a:pt x="464492" y="111534"/>
                                </a:lnTo>
                                <a:lnTo>
                                  <a:pt x="449202" y="83360"/>
                                </a:lnTo>
                                <a:lnTo>
                                  <a:pt x="428073" y="56332"/>
                                </a:lnTo>
                              </a:path>
                            </a:pathLst>
                          </a:custGeom>
                          <a:ln w="7620">
                            <a:solidFill>
                              <a:srgbClr val="000000"/>
                            </a:solidFill>
                            <a:prstDash val="solid"/>
                          </a:ln>
                        </wps:spPr>
                        <wps:bodyPr wrap="square" lIns="0" tIns="0" rIns="0" bIns="0" rtlCol="0">
                          <a:prstTxWarp prst="textNoShape">
                            <a:avLst/>
                          </a:prstTxWarp>
                          <a:noAutofit/>
                        </wps:bodyPr>
                      </wps:wsp>
                      <pic:pic>
                        <pic:nvPicPr>
                          <pic:cNvPr id="3855" name="Image 3855"/>
                          <pic:cNvPicPr/>
                        </pic:nvPicPr>
                        <pic:blipFill>
                          <a:blip r:embed="rId737" cstate="print"/>
                          <a:stretch>
                            <a:fillRect/>
                          </a:stretch>
                        </pic:blipFill>
                        <pic:spPr>
                          <a:xfrm>
                            <a:off x="0" y="549207"/>
                            <a:ext cx="237617" cy="341756"/>
                          </a:xfrm>
                          <a:prstGeom prst="rect">
                            <a:avLst/>
                          </a:prstGeom>
                        </pic:spPr>
                      </pic:pic>
                      <pic:pic>
                        <pic:nvPicPr>
                          <pic:cNvPr id="3856" name="Image 3856"/>
                          <pic:cNvPicPr/>
                        </pic:nvPicPr>
                        <pic:blipFill>
                          <a:blip r:embed="rId738" cstate="print"/>
                          <a:stretch>
                            <a:fillRect/>
                          </a:stretch>
                        </pic:blipFill>
                        <pic:spPr>
                          <a:xfrm>
                            <a:off x="55372" y="211387"/>
                            <a:ext cx="79121" cy="135381"/>
                          </a:xfrm>
                          <a:prstGeom prst="rect">
                            <a:avLst/>
                          </a:prstGeom>
                        </pic:spPr>
                      </pic:pic>
                      <wps:wsp>
                        <wps:cNvPr id="3857" name="Graphic 3857"/>
                        <wps:cNvSpPr/>
                        <wps:spPr>
                          <a:xfrm>
                            <a:off x="96393" y="338514"/>
                            <a:ext cx="69215" cy="302260"/>
                          </a:xfrm>
                          <a:custGeom>
                            <a:avLst/>
                            <a:gdLst/>
                            <a:ahLst/>
                            <a:cxnLst/>
                            <a:rect l="l" t="t" r="r" b="b"/>
                            <a:pathLst>
                              <a:path w="69215" h="302260">
                                <a:moveTo>
                                  <a:pt x="0" y="0"/>
                                </a:moveTo>
                                <a:lnTo>
                                  <a:pt x="68961" y="301751"/>
                                </a:lnTo>
                              </a:path>
                            </a:pathLst>
                          </a:custGeom>
                          <a:ln w="13716">
                            <a:solidFill>
                              <a:srgbClr val="000000"/>
                            </a:solidFill>
                            <a:prstDash val="solid"/>
                          </a:ln>
                        </wps:spPr>
                        <wps:bodyPr wrap="square" lIns="0" tIns="0" rIns="0" bIns="0" rtlCol="0">
                          <a:prstTxWarp prst="textNoShape">
                            <a:avLst/>
                          </a:prstTxWarp>
                          <a:noAutofit/>
                        </wps:bodyPr>
                      </wps:wsp>
                      <wps:wsp>
                        <wps:cNvPr id="3858" name="Graphic 3858"/>
                        <wps:cNvSpPr/>
                        <wps:spPr>
                          <a:xfrm>
                            <a:off x="111379" y="570416"/>
                            <a:ext cx="31750" cy="114300"/>
                          </a:xfrm>
                          <a:custGeom>
                            <a:avLst/>
                            <a:gdLst/>
                            <a:ahLst/>
                            <a:cxnLst/>
                            <a:rect l="l" t="t" r="r" b="b"/>
                            <a:pathLst>
                              <a:path w="31750" h="114300">
                                <a:moveTo>
                                  <a:pt x="0" y="44450"/>
                                </a:moveTo>
                                <a:lnTo>
                                  <a:pt x="22225" y="114300"/>
                                </a:lnTo>
                              </a:path>
                              <a:path w="31750" h="114300">
                                <a:moveTo>
                                  <a:pt x="31750" y="0"/>
                                </a:moveTo>
                                <a:lnTo>
                                  <a:pt x="0" y="41275"/>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1.730011pt;margin-top:-35.979076pt;width:127.85pt;height:70.2pt;mso-position-horizontal-relative:page;mso-position-vertical-relative:paragraph;z-index:-24625152" id="docshapegroup3089" coordorigin="7835,-720" coordsize="2557,1404">
                <v:shape style="position:absolute;left:8350;top:-714;width:2036;height:912" id="docshape3090" coordorigin="8350,-714" coordsize="2036,912" path="m8350,-148l8402,-197,8455,-244,8511,-290,8568,-334,8626,-377,8687,-418,8748,-457,8811,-494,8875,-529,8940,-561,9005,-591,9072,-618,9140,-642,9208,-663,9276,-680,9345,-694,9414,-704,9483,-711,9553,-714,9622,-712,9692,-706,9761,-696,9829,-681,9897,-661,9965,-637,10032,-607,10098,-572,10163,-531,10228,-485,10277,-441,10317,-391,10348,-339,10382,-227,10385,-170,10380,-114,10346,-7,10280,86,10185,155,10127,179,10061,193,9990,198,9919,195,9850,186,9782,172,9715,153,9649,131,9584,106,9520,78,9456,49,9393,18,9331,-12,9269,-42,9207,-71,9145,-98,9083,-123,9022,-145,8960,-163,8897,-177,8834,-185,8771,-188,8707,-184,8642,-173,8577,-154,8510,-127e" filled="false" stroked="true" strokeweight=".6pt" strokecolor="#000000">
                  <v:path arrowok="t"/>
                  <v:stroke dashstyle="solid"/>
                </v:shape>
                <v:shape style="position:absolute;left:8191;top:107;width:48;height:48" id="docshape3091" coordorigin="8191,108" coordsize="48,48" path="m8215,108l8202,108,8191,118,8191,145,8202,156,8228,156,8239,145,8239,132,8215,132,8215,108xm8228,108l8215,108,8215,132,8239,132,8239,118,8228,108xe" filled="true" fillcolor="#000000" stroked="false">
                  <v:path arrowok="t"/>
                  <v:fill type="solid"/>
                </v:shape>
                <v:shape style="position:absolute;left:7840;top:-206;width:755;height:679" id="docshape3092" coordorigin="7841,-205" coordsize="755,679" path="m8215,106l8201,106,8190,117,8190,131,8190,145,8201,156,8215,156,8229,156,8240,145,8240,131,8240,117,8229,106,8215,106m7850,278l7841,214,7844,149,7859,85,7883,23,7916,-35,7957,-87,8004,-132,8056,-168,8111,-193,8169,-205,8228,-204,8287,-186,8345,-152m7850,274l7894,331,7940,377,7989,414,8038,441,8089,460,8140,470,8191,473,8241,468,8290,457,8337,440,8382,418,8424,390,8463,359,8498,323,8528,284,8553,243,8573,200,8587,155,8595,109,8595,62,8588,16,8572,-30,8548,-74,8515,-117e" filled="false" stroked="true" strokeweight=".6pt" strokecolor="#000000">
                  <v:path arrowok="t"/>
                  <v:stroke dashstyle="solid"/>
                </v:shape>
                <v:shape style="position:absolute;left:7834;top:145;width:375;height:539" type="#_x0000_t75" id="docshape3093" stroked="false">
                  <v:imagedata r:id="rId737" o:title=""/>
                </v:shape>
                <v:shape style="position:absolute;left:7921;top:-387;width:125;height:214" type="#_x0000_t75" id="docshape3094" stroked="false">
                  <v:imagedata r:id="rId738" o:title=""/>
                </v:shape>
                <v:line style="position:absolute" from="7986,-186" to="8095,289" stroked="true" strokeweight="1.08pt" strokecolor="#000000">
                  <v:stroke dashstyle="solid"/>
                </v:line>
                <v:shape style="position:absolute;left:8010;top:178;width:50;height:180" id="docshape3095" coordorigin="8010,179" coordsize="50,180" path="m8010,249l8045,359m8060,179l8010,244e" filled="false" stroked="true" strokeweight=".6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78691840">
                <wp:simplePos x="0" y="0"/>
                <wp:positionH relativeFrom="page">
                  <wp:posOffset>2848341</wp:posOffset>
                </wp:positionH>
                <wp:positionV relativeFrom="paragraph">
                  <wp:posOffset>-169346</wp:posOffset>
                </wp:positionV>
                <wp:extent cx="1578610" cy="1254760"/>
                <wp:effectExtent l="0" t="0" r="0" b="0"/>
                <wp:wrapNone/>
                <wp:docPr id="3859" name="Group 3859"/>
                <wp:cNvGraphicFramePr>
                  <a:graphicFrameLocks/>
                </wp:cNvGraphicFramePr>
                <a:graphic>
                  <a:graphicData uri="http://schemas.microsoft.com/office/word/2010/wordprocessingGroup">
                    <wpg:wgp>
                      <wpg:cNvPr id="3859" name="Group 3859"/>
                      <wpg:cNvGrpSpPr/>
                      <wpg:grpSpPr>
                        <a:xfrm>
                          <a:off x="0" y="0"/>
                          <a:ext cx="1578610" cy="1254760"/>
                          <a:chExt cx="1578610" cy="1254760"/>
                        </a:xfrm>
                      </wpg:grpSpPr>
                      <wps:wsp>
                        <wps:cNvPr id="3860" name="Graphic 3860"/>
                        <wps:cNvSpPr/>
                        <wps:spPr>
                          <a:xfrm>
                            <a:off x="3810" y="434975"/>
                            <a:ext cx="1193165" cy="815975"/>
                          </a:xfrm>
                          <a:custGeom>
                            <a:avLst/>
                            <a:gdLst/>
                            <a:ahLst/>
                            <a:cxnLst/>
                            <a:rect l="l" t="t" r="r" b="b"/>
                            <a:pathLst>
                              <a:path w="1193165" h="815975">
                                <a:moveTo>
                                  <a:pt x="1192798" y="63119"/>
                                </a:moveTo>
                                <a:lnTo>
                                  <a:pt x="1180599" y="110219"/>
                                </a:lnTo>
                                <a:lnTo>
                                  <a:pt x="1166676" y="156807"/>
                                </a:lnTo>
                                <a:lnTo>
                                  <a:pt x="1151077" y="202765"/>
                                </a:lnTo>
                                <a:lnTo>
                                  <a:pt x="1133851" y="247974"/>
                                </a:lnTo>
                                <a:lnTo>
                                  <a:pt x="1115046" y="292316"/>
                                </a:lnTo>
                                <a:lnTo>
                                  <a:pt x="1094711" y="335675"/>
                                </a:lnTo>
                                <a:lnTo>
                                  <a:pt x="1072896" y="377932"/>
                                </a:lnTo>
                                <a:lnTo>
                                  <a:pt x="1049649" y="418969"/>
                                </a:lnTo>
                                <a:lnTo>
                                  <a:pt x="1025018" y="458668"/>
                                </a:lnTo>
                                <a:lnTo>
                                  <a:pt x="999053" y="496912"/>
                                </a:lnTo>
                                <a:lnTo>
                                  <a:pt x="971803" y="533583"/>
                                </a:lnTo>
                                <a:lnTo>
                                  <a:pt x="943316" y="568563"/>
                                </a:lnTo>
                                <a:lnTo>
                                  <a:pt x="913641" y="601733"/>
                                </a:lnTo>
                                <a:lnTo>
                                  <a:pt x="882828" y="632977"/>
                                </a:lnTo>
                                <a:lnTo>
                                  <a:pt x="850924" y="662177"/>
                                </a:lnTo>
                                <a:lnTo>
                                  <a:pt x="817978" y="689214"/>
                                </a:lnTo>
                                <a:lnTo>
                                  <a:pt x="784041" y="713970"/>
                                </a:lnTo>
                                <a:lnTo>
                                  <a:pt x="749159" y="736329"/>
                                </a:lnTo>
                                <a:lnTo>
                                  <a:pt x="713383" y="756171"/>
                                </a:lnTo>
                                <a:lnTo>
                                  <a:pt x="676761" y="773380"/>
                                </a:lnTo>
                                <a:lnTo>
                                  <a:pt x="639341" y="787837"/>
                                </a:lnTo>
                                <a:lnTo>
                                  <a:pt x="601173" y="799424"/>
                                </a:lnTo>
                                <a:lnTo>
                                  <a:pt x="562306" y="808024"/>
                                </a:lnTo>
                                <a:lnTo>
                                  <a:pt x="522788" y="813520"/>
                                </a:lnTo>
                                <a:lnTo>
                                  <a:pt x="482668" y="815792"/>
                                </a:lnTo>
                                <a:lnTo>
                                  <a:pt x="441995" y="814723"/>
                                </a:lnTo>
                                <a:lnTo>
                                  <a:pt x="400817" y="810195"/>
                                </a:lnTo>
                                <a:lnTo>
                                  <a:pt x="359185" y="802091"/>
                                </a:lnTo>
                                <a:lnTo>
                                  <a:pt x="317145" y="790293"/>
                                </a:lnTo>
                                <a:lnTo>
                                  <a:pt x="274748" y="774682"/>
                                </a:lnTo>
                                <a:lnTo>
                                  <a:pt x="232043" y="755142"/>
                                </a:lnTo>
                                <a:lnTo>
                                  <a:pt x="197537" y="734429"/>
                                </a:lnTo>
                                <a:lnTo>
                                  <a:pt x="164084" y="707966"/>
                                </a:lnTo>
                                <a:lnTo>
                                  <a:pt x="132230" y="676688"/>
                                </a:lnTo>
                                <a:lnTo>
                                  <a:pt x="102522" y="641530"/>
                                </a:lnTo>
                                <a:lnTo>
                                  <a:pt x="75508" y="603428"/>
                                </a:lnTo>
                                <a:lnTo>
                                  <a:pt x="51735" y="563317"/>
                                </a:lnTo>
                                <a:lnTo>
                                  <a:pt x="31751" y="522131"/>
                                </a:lnTo>
                                <a:lnTo>
                                  <a:pt x="16102" y="480806"/>
                                </a:lnTo>
                                <a:lnTo>
                                  <a:pt x="5335" y="440277"/>
                                </a:lnTo>
                                <a:lnTo>
                                  <a:pt x="0" y="401479"/>
                                </a:lnTo>
                                <a:lnTo>
                                  <a:pt x="641" y="365348"/>
                                </a:lnTo>
                                <a:lnTo>
                                  <a:pt x="22046" y="304826"/>
                                </a:lnTo>
                                <a:lnTo>
                                  <a:pt x="73928" y="266192"/>
                                </a:lnTo>
                                <a:lnTo>
                                  <a:pt x="122389" y="249798"/>
                                </a:lnTo>
                                <a:lnTo>
                                  <a:pt x="170908" y="235966"/>
                                </a:lnTo>
                                <a:lnTo>
                                  <a:pt x="219442" y="224390"/>
                                </a:lnTo>
                                <a:lnTo>
                                  <a:pt x="267953" y="214769"/>
                                </a:lnTo>
                                <a:lnTo>
                                  <a:pt x="316401" y="206798"/>
                                </a:lnTo>
                                <a:lnTo>
                                  <a:pt x="364745" y="200175"/>
                                </a:lnTo>
                                <a:lnTo>
                                  <a:pt x="412945" y="194597"/>
                                </a:lnTo>
                                <a:lnTo>
                                  <a:pt x="460962" y="189760"/>
                                </a:lnTo>
                                <a:lnTo>
                                  <a:pt x="508755" y="185361"/>
                                </a:lnTo>
                                <a:lnTo>
                                  <a:pt x="556285" y="181097"/>
                                </a:lnTo>
                                <a:lnTo>
                                  <a:pt x="603510" y="176665"/>
                                </a:lnTo>
                                <a:lnTo>
                                  <a:pt x="650392" y="171761"/>
                                </a:lnTo>
                                <a:lnTo>
                                  <a:pt x="696891" y="166083"/>
                                </a:lnTo>
                                <a:lnTo>
                                  <a:pt x="742965" y="159328"/>
                                </a:lnTo>
                                <a:lnTo>
                                  <a:pt x="788576" y="151191"/>
                                </a:lnTo>
                                <a:lnTo>
                                  <a:pt x="833683" y="141370"/>
                                </a:lnTo>
                                <a:lnTo>
                                  <a:pt x="878246" y="129561"/>
                                </a:lnTo>
                                <a:lnTo>
                                  <a:pt x="922226" y="115463"/>
                                </a:lnTo>
                                <a:lnTo>
                                  <a:pt x="965581" y="98770"/>
                                </a:lnTo>
                                <a:lnTo>
                                  <a:pt x="1008273" y="79181"/>
                                </a:lnTo>
                                <a:lnTo>
                                  <a:pt x="1050261" y="56391"/>
                                </a:lnTo>
                                <a:lnTo>
                                  <a:pt x="1091505" y="30099"/>
                                </a:lnTo>
                                <a:lnTo>
                                  <a:pt x="1131965" y="0"/>
                                </a:lnTo>
                              </a:path>
                            </a:pathLst>
                          </a:custGeom>
                          <a:ln w="7620">
                            <a:solidFill>
                              <a:srgbClr val="000000"/>
                            </a:solidFill>
                            <a:prstDash val="solid"/>
                          </a:ln>
                        </wps:spPr>
                        <wps:bodyPr wrap="square" lIns="0" tIns="0" rIns="0" bIns="0" rtlCol="0">
                          <a:prstTxWarp prst="textNoShape">
                            <a:avLst/>
                          </a:prstTxWarp>
                          <a:noAutofit/>
                        </wps:bodyPr>
                      </wps:wsp>
                      <wps:wsp>
                        <wps:cNvPr id="3861" name="Graphic 3861"/>
                        <wps:cNvSpPr/>
                        <wps:spPr>
                          <a:xfrm>
                            <a:off x="1355993" y="320293"/>
                            <a:ext cx="30480" cy="30480"/>
                          </a:xfrm>
                          <a:custGeom>
                            <a:avLst/>
                            <a:gdLst/>
                            <a:ahLst/>
                            <a:cxnLst/>
                            <a:rect l="l" t="t" r="r" b="b"/>
                            <a:pathLst>
                              <a:path w="30480" h="30480">
                                <a:moveTo>
                                  <a:pt x="15239" y="0"/>
                                </a:moveTo>
                                <a:lnTo>
                                  <a:pt x="6832" y="0"/>
                                </a:lnTo>
                                <a:lnTo>
                                  <a:pt x="0" y="6832"/>
                                </a:lnTo>
                                <a:lnTo>
                                  <a:pt x="0" y="23647"/>
                                </a:lnTo>
                                <a:lnTo>
                                  <a:pt x="6832" y="30479"/>
                                </a:lnTo>
                                <a:lnTo>
                                  <a:pt x="23647" y="30479"/>
                                </a:lnTo>
                                <a:lnTo>
                                  <a:pt x="30479" y="23647"/>
                                </a:lnTo>
                                <a:lnTo>
                                  <a:pt x="30479" y="15239"/>
                                </a:lnTo>
                                <a:lnTo>
                                  <a:pt x="15239" y="15239"/>
                                </a:lnTo>
                                <a:lnTo>
                                  <a:pt x="15239" y="0"/>
                                </a:lnTo>
                                <a:close/>
                              </a:path>
                              <a:path w="30480" h="30480">
                                <a:moveTo>
                                  <a:pt x="23647" y="0"/>
                                </a:moveTo>
                                <a:lnTo>
                                  <a:pt x="15239" y="0"/>
                                </a:lnTo>
                                <a:lnTo>
                                  <a:pt x="15239" y="15239"/>
                                </a:lnTo>
                                <a:lnTo>
                                  <a:pt x="30479" y="15239"/>
                                </a:lnTo>
                                <a:lnTo>
                                  <a:pt x="30479" y="6832"/>
                                </a:lnTo>
                                <a:lnTo>
                                  <a:pt x="23647" y="0"/>
                                </a:lnTo>
                                <a:close/>
                              </a:path>
                            </a:pathLst>
                          </a:custGeom>
                          <a:solidFill>
                            <a:srgbClr val="000000"/>
                          </a:solidFill>
                        </wps:spPr>
                        <wps:bodyPr wrap="square" lIns="0" tIns="0" rIns="0" bIns="0" rtlCol="0">
                          <a:prstTxWarp prst="textNoShape">
                            <a:avLst/>
                          </a:prstTxWarp>
                          <a:noAutofit/>
                        </wps:bodyPr>
                      </wps:wsp>
                      <wps:wsp>
                        <wps:cNvPr id="3862" name="Graphic 3862"/>
                        <wps:cNvSpPr/>
                        <wps:spPr>
                          <a:xfrm>
                            <a:off x="1133659" y="121467"/>
                            <a:ext cx="441325" cy="433070"/>
                          </a:xfrm>
                          <a:custGeom>
                            <a:avLst/>
                            <a:gdLst/>
                            <a:ahLst/>
                            <a:cxnLst/>
                            <a:rect l="l" t="t" r="r" b="b"/>
                            <a:pathLst>
                              <a:path w="441325" h="433070">
                                <a:moveTo>
                                  <a:pt x="237954" y="198191"/>
                                </a:moveTo>
                                <a:lnTo>
                                  <a:pt x="229191" y="198191"/>
                                </a:lnTo>
                                <a:lnTo>
                                  <a:pt x="222079" y="205303"/>
                                </a:lnTo>
                                <a:lnTo>
                                  <a:pt x="222079" y="214066"/>
                                </a:lnTo>
                                <a:lnTo>
                                  <a:pt x="222079" y="222829"/>
                                </a:lnTo>
                                <a:lnTo>
                                  <a:pt x="229191" y="229941"/>
                                </a:lnTo>
                                <a:lnTo>
                                  <a:pt x="237954" y="229941"/>
                                </a:lnTo>
                                <a:lnTo>
                                  <a:pt x="246717" y="229941"/>
                                </a:lnTo>
                                <a:lnTo>
                                  <a:pt x="253829" y="222829"/>
                                </a:lnTo>
                                <a:lnTo>
                                  <a:pt x="253829" y="214066"/>
                                </a:lnTo>
                                <a:lnTo>
                                  <a:pt x="253829" y="205303"/>
                                </a:lnTo>
                                <a:lnTo>
                                  <a:pt x="246717" y="198191"/>
                                </a:lnTo>
                                <a:lnTo>
                                  <a:pt x="237954" y="198191"/>
                                </a:lnTo>
                              </a:path>
                              <a:path w="441325" h="433070">
                                <a:moveTo>
                                  <a:pt x="5798" y="307157"/>
                                </a:moveTo>
                                <a:lnTo>
                                  <a:pt x="0" y="266435"/>
                                </a:lnTo>
                                <a:lnTo>
                                  <a:pt x="2120" y="225102"/>
                                </a:lnTo>
                                <a:lnTo>
                                  <a:pt x="11362" y="184221"/>
                                </a:lnTo>
                                <a:lnTo>
                                  <a:pt x="26928" y="144856"/>
                                </a:lnTo>
                                <a:lnTo>
                                  <a:pt x="48022" y="108069"/>
                                </a:lnTo>
                                <a:lnTo>
                                  <a:pt x="73847" y="74923"/>
                                </a:lnTo>
                                <a:lnTo>
                                  <a:pt x="103605" y="46480"/>
                                </a:lnTo>
                                <a:lnTo>
                                  <a:pt x="136500" y="23803"/>
                                </a:lnTo>
                                <a:lnTo>
                                  <a:pt x="171734" y="7956"/>
                                </a:lnTo>
                                <a:lnTo>
                                  <a:pt x="208510" y="0"/>
                                </a:lnTo>
                                <a:lnTo>
                                  <a:pt x="246032" y="998"/>
                                </a:lnTo>
                                <a:lnTo>
                                  <a:pt x="283501" y="12013"/>
                                </a:lnTo>
                                <a:lnTo>
                                  <a:pt x="320123" y="34107"/>
                                </a:lnTo>
                              </a:path>
                              <a:path w="441325" h="433070">
                                <a:moveTo>
                                  <a:pt x="59773" y="373832"/>
                                </a:moveTo>
                                <a:lnTo>
                                  <a:pt x="106011" y="412776"/>
                                </a:lnTo>
                                <a:lnTo>
                                  <a:pt x="160452" y="430694"/>
                                </a:lnTo>
                                <a:lnTo>
                                  <a:pt x="189512" y="432551"/>
                                </a:lnTo>
                                <a:lnTo>
                                  <a:pt x="219137" y="430091"/>
                                </a:lnTo>
                                <a:lnTo>
                                  <a:pt x="278104" y="413472"/>
                                </a:lnTo>
                                <a:lnTo>
                                  <a:pt x="333394" y="383342"/>
                                </a:lnTo>
                                <a:lnTo>
                                  <a:pt x="381046" y="342207"/>
                                </a:lnTo>
                                <a:lnTo>
                                  <a:pt x="417101" y="292571"/>
                                </a:lnTo>
                                <a:lnTo>
                                  <a:pt x="437598" y="236940"/>
                                </a:lnTo>
                                <a:lnTo>
                                  <a:pt x="440775" y="207659"/>
                                </a:lnTo>
                                <a:lnTo>
                                  <a:pt x="438578" y="177819"/>
                                </a:lnTo>
                                <a:lnTo>
                                  <a:pt x="430511" y="147732"/>
                                </a:lnTo>
                                <a:lnTo>
                                  <a:pt x="416079" y="117713"/>
                                </a:lnTo>
                                <a:lnTo>
                                  <a:pt x="394788" y="88073"/>
                                </a:lnTo>
                                <a:lnTo>
                                  <a:pt x="366143" y="59127"/>
                                </a:lnTo>
                                <a:lnTo>
                                  <a:pt x="329648" y="31186"/>
                                </a:lnTo>
                              </a:path>
                            </a:pathLst>
                          </a:custGeom>
                          <a:ln w="7620">
                            <a:solidFill>
                              <a:srgbClr val="000000"/>
                            </a:solidFill>
                            <a:prstDash val="solid"/>
                          </a:ln>
                        </wps:spPr>
                        <wps:bodyPr wrap="square" lIns="0" tIns="0" rIns="0" bIns="0" rtlCol="0">
                          <a:prstTxWarp prst="textNoShape">
                            <a:avLst/>
                          </a:prstTxWarp>
                          <a:noAutofit/>
                        </wps:bodyPr>
                      </wps:wsp>
                      <pic:pic>
                        <pic:nvPicPr>
                          <pic:cNvPr id="3863" name="Image 3863"/>
                          <pic:cNvPicPr/>
                        </pic:nvPicPr>
                        <pic:blipFill>
                          <a:blip r:embed="rId737" cstate="print"/>
                          <a:stretch>
                            <a:fillRect/>
                          </a:stretch>
                        </pic:blipFill>
                        <pic:spPr>
                          <a:xfrm>
                            <a:off x="1129679" y="337820"/>
                            <a:ext cx="237617" cy="341756"/>
                          </a:xfrm>
                          <a:prstGeom prst="rect">
                            <a:avLst/>
                          </a:prstGeom>
                        </pic:spPr>
                      </pic:pic>
                      <pic:pic>
                        <pic:nvPicPr>
                          <pic:cNvPr id="3864" name="Image 3864"/>
                          <pic:cNvPicPr/>
                        </pic:nvPicPr>
                        <pic:blipFill>
                          <a:blip r:embed="rId738" cstate="print"/>
                          <a:stretch>
                            <a:fillRect/>
                          </a:stretch>
                        </pic:blipFill>
                        <pic:spPr>
                          <a:xfrm>
                            <a:off x="1185051" y="0"/>
                            <a:ext cx="79121" cy="135381"/>
                          </a:xfrm>
                          <a:prstGeom prst="rect">
                            <a:avLst/>
                          </a:prstGeom>
                        </pic:spPr>
                      </pic:pic>
                      <wps:wsp>
                        <wps:cNvPr id="3865" name="Graphic 3865"/>
                        <wps:cNvSpPr/>
                        <wps:spPr>
                          <a:xfrm>
                            <a:off x="1226072" y="127127"/>
                            <a:ext cx="69215" cy="302260"/>
                          </a:xfrm>
                          <a:custGeom>
                            <a:avLst/>
                            <a:gdLst/>
                            <a:ahLst/>
                            <a:cxnLst/>
                            <a:rect l="l" t="t" r="r" b="b"/>
                            <a:pathLst>
                              <a:path w="69215" h="302260">
                                <a:moveTo>
                                  <a:pt x="0" y="0"/>
                                </a:moveTo>
                                <a:lnTo>
                                  <a:pt x="68961" y="301751"/>
                                </a:lnTo>
                              </a:path>
                            </a:pathLst>
                          </a:custGeom>
                          <a:ln w="13716">
                            <a:solidFill>
                              <a:srgbClr val="000000"/>
                            </a:solidFill>
                            <a:prstDash val="solid"/>
                          </a:ln>
                        </wps:spPr>
                        <wps:bodyPr wrap="square" lIns="0" tIns="0" rIns="0" bIns="0" rtlCol="0">
                          <a:prstTxWarp prst="textNoShape">
                            <a:avLst/>
                          </a:prstTxWarp>
                          <a:noAutofit/>
                        </wps:bodyPr>
                      </wps:wsp>
                      <wps:wsp>
                        <wps:cNvPr id="3866" name="Graphic 3866"/>
                        <wps:cNvSpPr/>
                        <wps:spPr>
                          <a:xfrm>
                            <a:off x="1241058" y="359029"/>
                            <a:ext cx="31750" cy="114300"/>
                          </a:xfrm>
                          <a:custGeom>
                            <a:avLst/>
                            <a:gdLst/>
                            <a:ahLst/>
                            <a:cxnLst/>
                            <a:rect l="l" t="t" r="r" b="b"/>
                            <a:pathLst>
                              <a:path w="31750" h="114300">
                                <a:moveTo>
                                  <a:pt x="0" y="44450"/>
                                </a:moveTo>
                                <a:lnTo>
                                  <a:pt x="22225" y="114300"/>
                                </a:lnTo>
                              </a:path>
                              <a:path w="31750" h="114300">
                                <a:moveTo>
                                  <a:pt x="31750" y="0"/>
                                </a:moveTo>
                                <a:lnTo>
                                  <a:pt x="0" y="41275"/>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4.278885pt;margin-top:-13.334394pt;width:124.3pt;height:98.8pt;mso-position-horizontal-relative:page;mso-position-vertical-relative:paragraph;z-index:-24624640" id="docshapegroup3096" coordorigin="4486,-267" coordsize="2486,1976">
                <v:shape style="position:absolute;left:4491;top:418;width:1879;height:1285" id="docshape3097" coordorigin="4492,418" coordsize="1879,1285" path="m6370,518l6351,592,6329,665,6304,738,6277,809,6248,879,6216,947,6181,1013,6145,1078,6106,1141,6065,1201,6022,1259,5977,1314,5930,1366,5882,1415,5832,1461,5780,1504,5726,1543,5671,1578,5615,1609,5557,1636,5498,1659,5438,1677,5377,1691,5315,1699,5252,1703,5188,1701,5123,1694,5057,1681,4991,1663,4924,1638,4857,1608,4803,1575,4750,1533,4700,1484,4653,1429,4610,1369,4573,1305,4542,1241,4517,1175,4500,1112,4492,1051,4493,994,4526,898,4608,838,4684,812,4761,790,4837,772,4914,757,4990,744,5066,734,5142,725,5218,717,5293,710,5368,704,5442,697,5516,689,5589,680,5662,669,5733,656,5804,641,5875,622,5944,600,6012,574,6079,543,6146,507,6210,466,6274,418e" filled="false" stroked="true" strokeweight=".6pt" strokecolor="#000000">
                  <v:path arrowok="t"/>
                  <v:stroke dashstyle="solid"/>
                </v:shape>
                <v:shape style="position:absolute;left:6621;top:237;width:48;height:48" id="docshape3098" coordorigin="6621,238" coordsize="48,48" path="m6645,238l6632,238,6621,248,6621,275,6632,286,6658,286,6669,275,6669,262,6645,262,6645,238xm6658,238l6645,238,6645,262,6669,262,6669,248,6658,238xe" filled="true" fillcolor="#000000" stroked="false">
                  <v:path arrowok="t"/>
                  <v:fill type="solid"/>
                </v:shape>
                <v:shape style="position:absolute;left:6270;top:-76;width:695;height:682" id="docshape3099" coordorigin="6271,-75" coordsize="695,682" path="m6646,237l6632,237,6621,248,6621,262,6621,276,6632,287,6646,287,6659,287,6671,276,6671,262,6671,248,6659,237,6646,237m6280,408l6271,344,6274,279,6289,215,6313,153,6346,95,6387,43,6434,-2,6486,-38,6541,-63,6599,-75,6658,-74,6717,-56,6775,-22m6365,513l6399,548,6438,575,6479,593,6524,603,6569,606,6616,602,6663,592,6709,576,6753,554,6796,528,6835,498,6871,464,6902,426,6928,385,6947,342,6960,298,6965,252,6962,205,6949,157,6926,110,6893,63,6847,18,6790,-26e" filled="false" stroked="true" strokeweight=".6pt" strokecolor="#000000">
                  <v:path arrowok="t"/>
                  <v:stroke dashstyle="solid"/>
                </v:shape>
                <v:shape style="position:absolute;left:6264;top:265;width:375;height:539" type="#_x0000_t75" id="docshape3100" stroked="false">
                  <v:imagedata r:id="rId737" o:title=""/>
                </v:shape>
                <v:shape style="position:absolute;left:6351;top:-267;width:125;height:214" type="#_x0000_t75" id="docshape3101" stroked="false">
                  <v:imagedata r:id="rId738" o:title=""/>
                </v:shape>
                <v:line style="position:absolute" from="6416,-66" to="6525,409" stroked="true" strokeweight="1.08pt" strokecolor="#000000">
                  <v:stroke dashstyle="solid"/>
                </v:line>
                <v:shape style="position:absolute;left:6440;top:298;width:50;height:180" id="docshape3102" coordorigin="6440,299" coordsize="50,180" path="m6440,369l6475,479m6490,299l6440,364e" filled="false" stroked="true" strokeweight=".6pt" strokecolor="#000000">
                  <v:path arrowok="t"/>
                  <v:stroke dashstyle="solid"/>
                </v:shape>
                <w10:wrap type="none"/>
              </v:group>
            </w:pict>
          </mc:Fallback>
        </mc:AlternateContent>
      </w:r>
      <w:r>
        <w:rPr>
          <w:spacing w:val="-10"/>
        </w:rPr>
        <w:t>P</w:t>
      </w:r>
    </w:p>
    <w:p>
      <w:pPr>
        <w:spacing w:before="122"/>
        <w:ind w:left="2084" w:right="0" w:firstLine="0"/>
        <w:jc w:val="left"/>
        <w:rPr>
          <w:i/>
          <w:sz w:val="20"/>
        </w:rPr>
      </w:pPr>
      <w:r>
        <w:rPr/>
        <w:br w:type="column"/>
      </w:r>
      <w:r>
        <w:rPr>
          <w:i/>
          <w:spacing w:val="-4"/>
          <w:sz w:val="20"/>
        </w:rPr>
        <w:t>Body</w:t>
      </w:r>
    </w:p>
    <w:p>
      <w:pPr>
        <w:spacing w:after="0"/>
        <w:jc w:val="left"/>
        <w:rPr>
          <w:i/>
          <w:sz w:val="20"/>
        </w:rPr>
        <w:sectPr>
          <w:type w:val="continuous"/>
          <w:pgSz w:w="12240" w:h="15840"/>
          <w:pgMar w:header="819" w:footer="1204" w:top="700" w:bottom="280" w:left="720" w:right="360"/>
          <w:cols w:num="3" w:equalWidth="0">
            <w:col w:w="6198" w:space="40"/>
            <w:col w:w="1478" w:space="39"/>
            <w:col w:w="3405"/>
          </w:cols>
        </w:sectPr>
      </w:pPr>
    </w:p>
    <w:p>
      <w:pPr>
        <w:pStyle w:val="BodyText"/>
        <w:spacing w:before="3"/>
        <w:rPr>
          <w:i/>
        </w:rPr>
      </w:pPr>
    </w:p>
    <w:p>
      <w:pPr>
        <w:pStyle w:val="BodyText"/>
        <w:spacing w:after="0"/>
        <w:rPr>
          <w:i/>
        </w:rPr>
        <w:sectPr>
          <w:type w:val="continuous"/>
          <w:pgSz w:w="12240" w:h="15840"/>
          <w:pgMar w:header="819" w:footer="1204" w:top="700" w:bottom="280" w:left="720" w:right="360"/>
        </w:sectPr>
      </w:pPr>
    </w:p>
    <w:p>
      <w:pPr>
        <w:pStyle w:val="BodyText"/>
        <w:spacing w:before="201"/>
        <w:jc w:val="right"/>
        <w:rPr>
          <w:rFonts w:ascii="Courier New"/>
        </w:rPr>
      </w:pPr>
      <w:r>
        <w:rPr>
          <w:rFonts w:ascii="Courier New"/>
          <w:spacing w:val="-5"/>
        </w:rPr>
        <w:t>pin</w:t>
      </w:r>
    </w:p>
    <w:p>
      <w:pPr>
        <w:pStyle w:val="BodyText"/>
        <w:spacing w:before="101"/>
        <w:ind w:left="829"/>
        <w:rPr>
          <w:rFonts w:ascii="Courier New"/>
        </w:rPr>
      </w:pPr>
      <w:r>
        <w:rPr/>
        <w:br w:type="column"/>
      </w:r>
      <w:r>
        <w:rPr>
          <w:rFonts w:ascii="Courier New"/>
          <w:spacing w:val="-2"/>
        </w:rPr>
        <w:t>bodypin</w:t>
      </w:r>
    </w:p>
    <w:p>
      <w:pPr>
        <w:pStyle w:val="BodyText"/>
        <w:spacing w:after="0"/>
        <w:rPr>
          <w:rFonts w:ascii="Courier New"/>
        </w:rPr>
        <w:sectPr>
          <w:type w:val="continuous"/>
          <w:pgSz w:w="12240" w:h="15840"/>
          <w:pgMar w:header="819" w:footer="1204" w:top="700" w:bottom="280" w:left="720" w:right="360"/>
          <w:cols w:num="2" w:equalWidth="0">
            <w:col w:w="5996" w:space="40"/>
            <w:col w:w="5124"/>
          </w:cols>
        </w:sectPr>
      </w:pPr>
    </w:p>
    <w:p>
      <w:pPr>
        <w:pStyle w:val="BodyText"/>
        <w:rPr>
          <w:rFonts w:ascii="Courier New"/>
        </w:rPr>
      </w:pPr>
    </w:p>
    <w:p>
      <w:pPr>
        <w:pStyle w:val="BodyText"/>
        <w:spacing w:before="152"/>
        <w:rPr>
          <w:rFonts w:ascii="Courier New"/>
        </w:rPr>
      </w:pPr>
    </w:p>
    <w:p>
      <w:pPr>
        <w:spacing w:line="208" w:lineRule="auto" w:before="1"/>
        <w:ind w:left="5136" w:right="5343" w:firstLine="0"/>
        <w:jc w:val="left"/>
        <w:rPr>
          <w:i/>
          <w:sz w:val="20"/>
        </w:rPr>
      </w:pPr>
      <w:r>
        <w:rPr>
          <w:i/>
          <w:spacing w:val="-4"/>
          <w:sz w:val="20"/>
        </w:rPr>
        <w:t>Inboard</w:t>
      </w:r>
      <w:r>
        <w:rPr>
          <w:i/>
          <w:spacing w:val="-4"/>
          <w:sz w:val="20"/>
        </w:rPr>
        <w:t> Body</w:t>
      </w:r>
    </w:p>
    <w:p>
      <w:pPr>
        <w:spacing w:after="0" w:line="208" w:lineRule="auto"/>
        <w:jc w:val="left"/>
        <w:rPr>
          <w:i/>
          <w:sz w:val="20"/>
        </w:rPr>
        <w:sectPr>
          <w:type w:val="continuous"/>
          <w:pgSz w:w="12240" w:h="15840"/>
          <w:pgMar w:header="819" w:footer="1204" w:top="700" w:bottom="280" w:left="720" w:right="360"/>
        </w:sectPr>
      </w:pPr>
    </w:p>
    <w:p>
      <w:pPr>
        <w:pStyle w:val="BodyText"/>
        <w:spacing w:before="303"/>
        <w:rPr>
          <w:i/>
          <w:sz w:val="36"/>
        </w:rPr>
      </w:pPr>
    </w:p>
    <w:p>
      <w:pPr>
        <w:pStyle w:val="Heading3"/>
        <w:spacing w:before="1"/>
      </w:pPr>
      <w:r>
        <w:rPr/>
        <w:t>R12</w:t>
      </w:r>
      <w:r>
        <w:rPr>
          <w:spacing w:val="72"/>
        </w:rPr>
        <w:t> </w:t>
      </w:r>
      <w:r>
        <w:rPr/>
        <w:t>Kinematic</w:t>
      </w:r>
      <w:r>
        <w:rPr>
          <w:spacing w:val="-3"/>
        </w:rPr>
        <w:t> </w:t>
      </w:r>
      <w:r>
        <w:rPr>
          <w:spacing w:val="-2"/>
        </w:rPr>
        <w:t>Information</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853568">
                <wp:simplePos x="0" y="0"/>
                <wp:positionH relativeFrom="page">
                  <wp:posOffset>685800</wp:posOffset>
                </wp:positionH>
                <wp:positionV relativeFrom="paragraph">
                  <wp:posOffset>47034</wp:posOffset>
                </wp:positionV>
                <wp:extent cx="1600200" cy="1270"/>
                <wp:effectExtent l="0" t="0" r="0" b="0"/>
                <wp:wrapTopAndBottom/>
                <wp:docPr id="3867" name="Graphic 3867"/>
                <wp:cNvGraphicFramePr>
                  <a:graphicFrameLocks/>
                </wp:cNvGraphicFramePr>
                <a:graphic>
                  <a:graphicData uri="http://schemas.microsoft.com/office/word/2010/wordprocessingShape">
                    <wps:wsp>
                      <wps:cNvPr id="3867" name="Graphic 3867"/>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703516pt;width:126pt;height:.1pt;mso-position-horizontal-relative:page;mso-position-vertical-relative:paragraph;z-index:-15462912;mso-wrap-distance-left:0;mso-wrap-distance-right:0" id="docshape3103" coordorigin="1080,74" coordsize="2520,0" path="m3600,74l108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854080">
                <wp:simplePos x="0" y="0"/>
                <wp:positionH relativeFrom="page">
                  <wp:posOffset>2400300</wp:posOffset>
                </wp:positionH>
                <wp:positionV relativeFrom="paragraph">
                  <wp:posOffset>47034</wp:posOffset>
                </wp:positionV>
                <wp:extent cx="4457700" cy="1270"/>
                <wp:effectExtent l="0" t="0" r="0" b="0"/>
                <wp:wrapTopAndBottom/>
                <wp:docPr id="3868" name="Graphic 3868"/>
                <wp:cNvGraphicFramePr>
                  <a:graphicFrameLocks/>
                </wp:cNvGraphicFramePr>
                <a:graphic>
                  <a:graphicData uri="http://schemas.microsoft.com/office/word/2010/wordprocessingShape">
                    <wps:wsp>
                      <wps:cNvPr id="3868" name="Graphic 3868"/>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3.703516pt;width:351pt;height:.1pt;mso-position-horizontal-relative:page;mso-position-vertical-relative:paragraph;z-index:-15462400;mso-wrap-distance-left:0;mso-wrap-distance-right:0" id="docshape3104" coordorigin="3780,74" coordsize="7020,0" path="m10800,74l3780,74e" filled="false" stroked="true" strokeweight=".36pt" strokecolor="#000000">
                <v:path arrowok="t"/>
                <v:stroke dashstyle="solid"/>
                <w10:wrap type="topAndBottom"/>
              </v:shape>
            </w:pict>
          </mc:Fallback>
        </mc:AlternateContent>
      </w:r>
    </w:p>
    <w:p>
      <w:pPr>
        <w:pStyle w:val="BodyText"/>
        <w:spacing w:line="249" w:lineRule="auto" w:before="173"/>
        <w:ind w:left="3060" w:right="1096"/>
      </w:pPr>
      <w:r>
        <w:rPr/>
        <w:t>Each</w:t>
      </w:r>
      <w:r>
        <w:rPr>
          <w:spacing w:val="-3"/>
        </w:rPr>
        <w:t> </w:t>
      </w:r>
      <w:r>
        <w:rPr/>
        <w:t>body</w:t>
      </w:r>
      <w:r>
        <w:rPr>
          <w:spacing w:val="-3"/>
        </w:rPr>
        <w:t> </w:t>
      </w:r>
      <w:r>
        <w:rPr/>
        <w:t>in</w:t>
      </w:r>
      <w:r>
        <w:rPr>
          <w:spacing w:val="-3"/>
        </w:rPr>
        <w:t> </w:t>
      </w:r>
      <w:r>
        <w:rPr/>
        <w:t>the</w:t>
      </w:r>
      <w:r>
        <w:rPr>
          <w:spacing w:val="-3"/>
        </w:rPr>
        <w:t> </w:t>
      </w:r>
      <w:r>
        <w:rPr/>
        <w:t>system</w:t>
      </w:r>
      <w:r>
        <w:rPr>
          <w:spacing w:val="-3"/>
        </w:rPr>
        <w:t> </w:t>
      </w:r>
      <w:r>
        <w:rPr/>
        <w:t>has</w:t>
      </w:r>
      <w:r>
        <w:rPr>
          <w:spacing w:val="-4"/>
        </w:rPr>
        <w:t> </w:t>
      </w:r>
      <w:r>
        <w:rPr/>
        <w:t>linear</w:t>
      </w:r>
      <w:r>
        <w:rPr>
          <w:spacing w:val="-3"/>
        </w:rPr>
        <w:t> </w:t>
      </w:r>
      <w:r>
        <w:rPr/>
        <w:t>and</w:t>
      </w:r>
      <w:r>
        <w:rPr>
          <w:spacing w:val="-3"/>
        </w:rPr>
        <w:t> </w:t>
      </w:r>
      <w:r>
        <w:rPr/>
        <w:t>angular</w:t>
      </w:r>
      <w:r>
        <w:rPr>
          <w:spacing w:val="-3"/>
        </w:rPr>
        <w:t> </w:t>
      </w:r>
      <w:r>
        <w:rPr/>
        <w:t>position,</w:t>
      </w:r>
      <w:r>
        <w:rPr>
          <w:spacing w:val="-3"/>
        </w:rPr>
        <w:t> </w:t>
      </w:r>
      <w:r>
        <w:rPr/>
        <w:t>velocity</w:t>
      </w:r>
      <w:r>
        <w:rPr>
          <w:spacing w:val="-3"/>
        </w:rPr>
        <w:t> </w:t>
      </w:r>
      <w:r>
        <w:rPr/>
        <w:t>and</w:t>
      </w:r>
      <w:r>
        <w:rPr>
          <w:spacing w:val="-3"/>
        </w:rPr>
        <w:t> </w:t>
      </w:r>
      <w:r>
        <w:rPr/>
        <w:t>acceleration.</w:t>
      </w:r>
      <w:r>
        <w:rPr>
          <w:spacing w:val="40"/>
        </w:rPr>
        <w:t> </w:t>
      </w:r>
      <w:r>
        <w:rPr/>
        <w:t>Ev-ery joint axis also has a position, velocity, and acceleration which may be linear or an-gular depending on the joint type.</w:t>
      </w:r>
      <w:r>
        <w:rPr>
          <w:spacing w:val="40"/>
        </w:rPr>
        <w:t> </w:t>
      </w:r>
      <w:r>
        <w:rPr/>
        <w:t>In addition, the system as a whole has angular and linear</w:t>
      </w:r>
      <w:r>
        <w:rPr>
          <w:spacing w:val="-3"/>
        </w:rPr>
        <w:t> </w:t>
      </w:r>
      <w:r>
        <w:rPr/>
        <w:t>momentum,</w:t>
      </w:r>
      <w:r>
        <w:rPr>
          <w:spacing w:val="-3"/>
        </w:rPr>
        <w:t> </w:t>
      </w:r>
      <w:r>
        <w:rPr/>
        <w:t>and</w:t>
      </w:r>
      <w:r>
        <w:rPr>
          <w:spacing w:val="-3"/>
        </w:rPr>
        <w:t> </w:t>
      </w:r>
      <w:r>
        <w:rPr/>
        <w:t>kinetic</w:t>
      </w:r>
      <w:r>
        <w:rPr>
          <w:spacing w:val="-2"/>
        </w:rPr>
        <w:t> </w:t>
      </w:r>
      <w:r>
        <w:rPr/>
        <w:t>energy.</w:t>
      </w:r>
      <w:r>
        <w:rPr>
          <w:spacing w:val="40"/>
        </w:rPr>
        <w:t> </w:t>
      </w:r>
      <w:r>
        <w:rPr/>
        <w:t>There</w:t>
      </w:r>
      <w:r>
        <w:rPr>
          <w:spacing w:val="-2"/>
        </w:rPr>
        <w:t> </w:t>
      </w:r>
      <w:r>
        <w:rPr/>
        <w:t>are</w:t>
      </w:r>
      <w:r>
        <w:rPr>
          <w:spacing w:val="-2"/>
        </w:rPr>
        <w:t> </w:t>
      </w:r>
      <w:r>
        <w:rPr/>
        <w:t>aggregate</w:t>
      </w:r>
      <w:r>
        <w:rPr>
          <w:spacing w:val="-2"/>
        </w:rPr>
        <w:t> </w:t>
      </w:r>
      <w:r>
        <w:rPr/>
        <w:t>mass</w:t>
      </w:r>
      <w:r>
        <w:rPr>
          <w:spacing w:val="-3"/>
        </w:rPr>
        <w:t> </w:t>
      </w:r>
      <w:r>
        <w:rPr/>
        <w:t>properties</w:t>
      </w:r>
      <w:r>
        <w:rPr>
          <w:spacing w:val="-3"/>
        </w:rPr>
        <w:t> </w:t>
      </w:r>
      <w:r>
        <w:rPr/>
        <w:t>for</w:t>
      </w:r>
      <w:r>
        <w:rPr>
          <w:spacing w:val="-3"/>
        </w:rPr>
        <w:t> </w:t>
      </w:r>
      <w:r>
        <w:rPr/>
        <w:t>the</w:t>
      </w:r>
      <w:r>
        <w:rPr>
          <w:spacing w:val="-2"/>
        </w:rPr>
        <w:t> </w:t>
      </w:r>
      <w:r>
        <w:rPr/>
        <w:t>sys-tem as well (total system mass, center of mass location, and system inertia matrix).</w:t>
      </w:r>
    </w:p>
    <w:p>
      <w:pPr>
        <w:pStyle w:val="BodyText"/>
        <w:spacing w:line="249" w:lineRule="auto" w:before="4"/>
        <w:ind w:left="3060" w:right="1123"/>
        <w:jc w:val="both"/>
      </w:pPr>
      <w:r>
        <w:rPr/>
        <w:t>SD/FAST</w:t>
      </w:r>
      <w:r>
        <w:rPr>
          <w:spacing w:val="-7"/>
        </w:rPr>
        <w:t> </w:t>
      </w:r>
      <w:r>
        <w:rPr/>
        <w:t>generates</w:t>
      </w:r>
      <w:r>
        <w:rPr>
          <w:spacing w:val="-7"/>
        </w:rPr>
        <w:t> </w:t>
      </w:r>
      <w:r>
        <w:rPr/>
        <w:t>a</w:t>
      </w:r>
      <w:r>
        <w:rPr>
          <w:spacing w:val="-7"/>
        </w:rPr>
        <w:t> </w:t>
      </w:r>
      <w:r>
        <w:rPr/>
        <w:t>collection</w:t>
      </w:r>
      <w:r>
        <w:rPr>
          <w:spacing w:val="-7"/>
        </w:rPr>
        <w:t> </w:t>
      </w:r>
      <w:r>
        <w:rPr/>
        <w:t>of</w:t>
      </w:r>
      <w:r>
        <w:rPr>
          <w:spacing w:val="-7"/>
        </w:rPr>
        <w:t> </w:t>
      </w:r>
      <w:r>
        <w:rPr/>
        <w:t>routines</w:t>
      </w:r>
      <w:r>
        <w:rPr>
          <w:spacing w:val="-7"/>
        </w:rPr>
        <w:t> </w:t>
      </w:r>
      <w:r>
        <w:rPr/>
        <w:t>for</w:t>
      </w:r>
      <w:r>
        <w:rPr>
          <w:spacing w:val="-7"/>
        </w:rPr>
        <w:t> </w:t>
      </w:r>
      <w:r>
        <w:rPr/>
        <w:t>use</w:t>
      </w:r>
      <w:r>
        <w:rPr>
          <w:spacing w:val="-7"/>
        </w:rPr>
        <w:t> </w:t>
      </w:r>
      <w:r>
        <w:rPr/>
        <w:t>in</w:t>
      </w:r>
      <w:r>
        <w:rPr>
          <w:spacing w:val="-7"/>
        </w:rPr>
        <w:t> </w:t>
      </w:r>
      <w:r>
        <w:rPr/>
        <w:t>retrieving</w:t>
      </w:r>
      <w:r>
        <w:rPr>
          <w:spacing w:val="-7"/>
        </w:rPr>
        <w:t> </w:t>
      </w:r>
      <w:r>
        <w:rPr/>
        <w:t>these</w:t>
      </w:r>
      <w:r>
        <w:rPr>
          <w:spacing w:val="-7"/>
        </w:rPr>
        <w:t> </w:t>
      </w:r>
      <w:r>
        <w:rPr/>
        <w:t>values,</w:t>
      </w:r>
      <w:r>
        <w:rPr>
          <w:spacing w:val="-7"/>
        </w:rPr>
        <w:t> </w:t>
      </w:r>
      <w:r>
        <w:rPr/>
        <w:t>which</w:t>
      </w:r>
      <w:r>
        <w:rPr>
          <w:spacing w:val="-7"/>
        </w:rPr>
        <w:t> </w:t>
      </w:r>
      <w:r>
        <w:rPr/>
        <w:t>we collectively</w:t>
      </w:r>
      <w:r>
        <w:rPr>
          <w:spacing w:val="-6"/>
        </w:rPr>
        <w:t> </w:t>
      </w:r>
      <w:r>
        <w:rPr/>
        <w:t>call</w:t>
      </w:r>
      <w:r>
        <w:rPr>
          <w:spacing w:val="-6"/>
        </w:rPr>
        <w:t> </w:t>
      </w:r>
      <w:r>
        <w:rPr>
          <w:i/>
        </w:rPr>
        <w:t>kinematic</w:t>
      </w:r>
      <w:r>
        <w:rPr>
          <w:i/>
          <w:spacing w:val="-6"/>
        </w:rPr>
        <w:t> </w:t>
      </w:r>
      <w:r>
        <w:rPr>
          <w:i/>
        </w:rPr>
        <w:t>information</w:t>
      </w:r>
      <w:r>
        <w:rPr/>
        <w:t>.</w:t>
      </w:r>
      <w:r>
        <w:rPr>
          <w:spacing w:val="40"/>
        </w:rPr>
        <w:t> </w:t>
      </w:r>
      <w:r>
        <w:rPr/>
        <w:t>In</w:t>
      </w:r>
      <w:r>
        <w:rPr>
          <w:spacing w:val="-6"/>
        </w:rPr>
        <w:t> </w:t>
      </w:r>
      <w:r>
        <w:rPr/>
        <w:t>addition,</w:t>
      </w:r>
      <w:r>
        <w:rPr>
          <w:spacing w:val="-6"/>
        </w:rPr>
        <w:t> </w:t>
      </w:r>
      <w:r>
        <w:rPr/>
        <w:t>there</w:t>
      </w:r>
      <w:r>
        <w:rPr>
          <w:spacing w:val="-6"/>
        </w:rPr>
        <w:t> </w:t>
      </w:r>
      <w:r>
        <w:rPr/>
        <w:t>are</w:t>
      </w:r>
      <w:r>
        <w:rPr>
          <w:spacing w:val="-6"/>
        </w:rPr>
        <w:t> </w:t>
      </w:r>
      <w:r>
        <w:rPr/>
        <w:t>routines</w:t>
      </w:r>
      <w:r>
        <w:rPr>
          <w:spacing w:val="-6"/>
        </w:rPr>
        <w:t> </w:t>
      </w:r>
      <w:r>
        <w:rPr/>
        <w:t>for</w:t>
      </w:r>
      <w:r>
        <w:rPr>
          <w:spacing w:val="-6"/>
        </w:rPr>
        <w:t> </w:t>
      </w:r>
      <w:r>
        <w:rPr/>
        <w:t>manipulating this information.</w:t>
      </w:r>
      <w:r>
        <w:rPr>
          <w:spacing w:val="40"/>
        </w:rPr>
        <w:t> </w:t>
      </w:r>
      <w:r>
        <w:rPr/>
        <w:t>These routines are described below.</w:t>
      </w:r>
    </w:p>
    <w:p>
      <w:pPr>
        <w:pStyle w:val="BodyText"/>
        <w:spacing w:before="131"/>
      </w:pPr>
    </w:p>
    <w:p>
      <w:pPr>
        <w:pStyle w:val="Heading8"/>
        <w:ind w:left="2346"/>
      </w:pPr>
      <w:r>
        <w:rPr/>
        <w:t>R12.1</w:t>
      </w:r>
      <w:r>
        <w:rPr>
          <w:spacing w:val="31"/>
        </w:rPr>
        <w:t>  </w:t>
      </w:r>
      <w:r>
        <w:rPr/>
        <w:t>Body-Specific</w:t>
      </w:r>
      <w:r>
        <w:rPr>
          <w:spacing w:val="-2"/>
        </w:rPr>
        <w:t> Information</w:t>
      </w:r>
    </w:p>
    <w:p>
      <w:pPr>
        <w:pStyle w:val="BodyText"/>
        <w:spacing w:line="247" w:lineRule="auto" w:before="91"/>
        <w:ind w:left="3059" w:right="1077"/>
      </w:pPr>
      <w:r>
        <w:rPr/>
        <w:t>The routines in this section return body kinematic information as last computed by </w:t>
      </w:r>
      <w:r>
        <w:rPr>
          <w:rFonts w:ascii="Courier New"/>
        </w:rPr>
        <w:t>SDSTATE()</w:t>
      </w:r>
      <w:r>
        <w:rPr>
          <w:rFonts w:ascii="Courier New"/>
          <w:spacing w:val="-23"/>
        </w:rPr>
        <w:t> </w:t>
      </w:r>
      <w:r>
        <w:rPr/>
        <w:t>(for</w:t>
      </w:r>
      <w:r>
        <w:rPr>
          <w:spacing w:val="-8"/>
        </w:rPr>
        <w:t> </w:t>
      </w:r>
      <w:r>
        <w:rPr/>
        <w:t>positions</w:t>
      </w:r>
      <w:r>
        <w:rPr>
          <w:spacing w:val="-8"/>
        </w:rPr>
        <w:t> </w:t>
      </w:r>
      <w:r>
        <w:rPr/>
        <w:t>and</w:t>
      </w:r>
      <w:r>
        <w:rPr>
          <w:spacing w:val="-8"/>
        </w:rPr>
        <w:t> </w:t>
      </w:r>
      <w:r>
        <w:rPr/>
        <w:t>velocities)</w:t>
      </w:r>
      <w:r>
        <w:rPr>
          <w:spacing w:val="-8"/>
        </w:rPr>
        <w:t> </w:t>
      </w:r>
      <w:r>
        <w:rPr/>
        <w:t>or</w:t>
      </w:r>
      <w:r>
        <w:rPr>
          <w:spacing w:val="-8"/>
        </w:rPr>
        <w:t> </w:t>
      </w:r>
      <w:r>
        <w:rPr>
          <w:rFonts w:ascii="Courier New"/>
        </w:rPr>
        <w:t>SDDERIV()</w:t>
      </w:r>
      <w:r>
        <w:rPr>
          <w:rFonts w:ascii="Courier New"/>
          <w:spacing w:val="-74"/>
        </w:rPr>
        <w:t> </w:t>
      </w:r>
      <w:r>
        <w:rPr/>
        <w:t>or</w:t>
      </w:r>
      <w:r>
        <w:rPr>
          <w:spacing w:val="-8"/>
        </w:rPr>
        <w:t> </w:t>
      </w:r>
      <w:r>
        <w:rPr>
          <w:rFonts w:ascii="Courier New"/>
        </w:rPr>
        <w:t>SDRESID()</w:t>
      </w:r>
      <w:r>
        <w:rPr>
          <w:rFonts w:ascii="Courier New"/>
          <w:spacing w:val="-74"/>
        </w:rPr>
        <w:t> </w:t>
      </w:r>
      <w:r>
        <w:rPr/>
        <w:t>(for</w:t>
      </w:r>
      <w:r>
        <w:rPr>
          <w:spacing w:val="-8"/>
        </w:rPr>
        <w:t> </w:t>
      </w:r>
      <w:r>
        <w:rPr/>
        <w:t>accel-erations).</w:t>
      </w:r>
      <w:r>
        <w:rPr>
          <w:spacing w:val="40"/>
        </w:rPr>
        <w:t> </w:t>
      </w:r>
      <w:r>
        <w:rPr/>
        <w:t>These</w:t>
      </w:r>
      <w:r>
        <w:rPr>
          <w:spacing w:val="-4"/>
        </w:rPr>
        <w:t> </w:t>
      </w:r>
      <w:r>
        <w:rPr/>
        <w:t>are</w:t>
      </w:r>
      <w:r>
        <w:rPr>
          <w:spacing w:val="-4"/>
        </w:rPr>
        <w:t> </w:t>
      </w:r>
      <w:r>
        <w:rPr/>
        <w:t>data</w:t>
      </w:r>
      <w:r>
        <w:rPr>
          <w:spacing w:val="-4"/>
        </w:rPr>
        <w:t> </w:t>
      </w:r>
      <w:r>
        <w:rPr/>
        <w:t>access</w:t>
      </w:r>
      <w:r>
        <w:rPr>
          <w:spacing w:val="-4"/>
        </w:rPr>
        <w:t> </w:t>
      </w:r>
      <w:r>
        <w:rPr/>
        <w:t>routines,</w:t>
      </w:r>
      <w:r>
        <w:rPr>
          <w:spacing w:val="-4"/>
        </w:rPr>
        <w:t> </w:t>
      </w:r>
      <w:r>
        <w:rPr/>
        <w:t>that</w:t>
      </w:r>
      <w:r>
        <w:rPr>
          <w:spacing w:val="-4"/>
        </w:rPr>
        <w:t> </w:t>
      </w:r>
      <w:r>
        <w:rPr/>
        <w:t>is,</w:t>
      </w:r>
      <w:r>
        <w:rPr>
          <w:spacing w:val="-4"/>
        </w:rPr>
        <w:t> </w:t>
      </w:r>
      <w:r>
        <w:rPr/>
        <w:t>they</w:t>
      </w:r>
      <w:r>
        <w:rPr>
          <w:spacing w:val="-4"/>
        </w:rPr>
        <w:t> </w:t>
      </w:r>
      <w:r>
        <w:rPr/>
        <w:t>do</w:t>
      </w:r>
      <w:r>
        <w:rPr>
          <w:spacing w:val="-4"/>
        </w:rPr>
        <w:t> </w:t>
      </w:r>
      <w:r>
        <w:rPr/>
        <w:t>very</w:t>
      </w:r>
      <w:r>
        <w:rPr>
          <w:spacing w:val="-4"/>
        </w:rPr>
        <w:t> </w:t>
      </w:r>
      <w:r>
        <w:rPr/>
        <w:t>little</w:t>
      </w:r>
      <w:r>
        <w:rPr>
          <w:spacing w:val="-4"/>
        </w:rPr>
        <w:t> </w:t>
      </w:r>
      <w:r>
        <w:rPr/>
        <w:t>computation;</w:t>
      </w:r>
      <w:r>
        <w:rPr>
          <w:spacing w:val="-4"/>
        </w:rPr>
        <w:t> </w:t>
      </w:r>
      <w:r>
        <w:rPr/>
        <w:t>rather, they report information that has already been calculated.</w:t>
      </w:r>
      <w:r>
        <w:rPr>
          <w:spacing w:val="40"/>
        </w:rPr>
        <w:t> </w:t>
      </w:r>
      <w:r>
        <w:rPr/>
        <w:t>Thus they are relatively inex-pensive to call.</w:t>
      </w:r>
    </w:p>
    <w:p>
      <w:pPr>
        <w:pStyle w:val="BodyText"/>
        <w:spacing w:before="9"/>
      </w:pPr>
    </w:p>
    <w:p>
      <w:pPr>
        <w:pStyle w:val="BodyText"/>
        <w:spacing w:line="249" w:lineRule="auto"/>
        <w:ind w:left="3059" w:right="1096"/>
      </w:pPr>
      <w:r>
        <w:rPr/>
        <w:t>It is allowed for the body number to be the ground body (0 for Fortran, -1 for C), in which</w:t>
      </w:r>
      <w:r>
        <w:rPr>
          <w:spacing w:val="-8"/>
        </w:rPr>
        <w:t> </w:t>
      </w:r>
      <w:r>
        <w:rPr/>
        <w:t>case</w:t>
      </w:r>
      <w:r>
        <w:rPr>
          <w:spacing w:val="-8"/>
        </w:rPr>
        <w:t> </w:t>
      </w:r>
      <w:r>
        <w:rPr/>
        <w:t>the</w:t>
      </w:r>
      <w:r>
        <w:rPr>
          <w:spacing w:val="-8"/>
        </w:rPr>
        <w:t> </w:t>
      </w:r>
      <w:r>
        <w:rPr/>
        <w:t>routines</w:t>
      </w:r>
      <w:r>
        <w:rPr>
          <w:spacing w:val="-9"/>
        </w:rPr>
        <w:t> </w:t>
      </w:r>
      <w:r>
        <w:rPr/>
        <w:t>simply</w:t>
      </w:r>
      <w:r>
        <w:rPr>
          <w:spacing w:val="-8"/>
        </w:rPr>
        <w:t> </w:t>
      </w:r>
      <w:r>
        <w:rPr/>
        <w:t>return</w:t>
      </w:r>
      <w:r>
        <w:rPr>
          <w:spacing w:val="-8"/>
        </w:rPr>
        <w:t> </w:t>
      </w:r>
      <w:r>
        <w:rPr/>
        <w:t>the</w:t>
      </w:r>
      <w:r>
        <w:rPr>
          <w:spacing w:val="-8"/>
        </w:rPr>
        <w:t> </w:t>
      </w:r>
      <w:r>
        <w:rPr/>
        <w:t>appropriate</w:t>
      </w:r>
      <w:r>
        <w:rPr>
          <w:spacing w:val="-8"/>
        </w:rPr>
        <w:t> </w:t>
      </w:r>
      <w:r>
        <w:rPr/>
        <w:t>response,</w:t>
      </w:r>
      <w:r>
        <w:rPr>
          <w:spacing w:val="-8"/>
        </w:rPr>
        <w:t> </w:t>
      </w:r>
      <w:r>
        <w:rPr/>
        <w:t>e.g.</w:t>
      </w:r>
      <w:r>
        <w:rPr>
          <w:spacing w:val="-8"/>
        </w:rPr>
        <w:t> </w:t>
      </w:r>
      <w:r>
        <w:rPr/>
        <w:t>the</w:t>
      </w:r>
      <w:r>
        <w:rPr>
          <w:spacing w:val="-8"/>
        </w:rPr>
        <w:t> </w:t>
      </w:r>
      <w:r>
        <w:rPr/>
        <w:t>angular</w:t>
      </w:r>
      <w:r>
        <w:rPr>
          <w:spacing w:val="-8"/>
        </w:rPr>
        <w:t> </w:t>
      </w:r>
      <w:r>
        <w:rPr/>
        <w:t>velocity is zero.</w:t>
      </w:r>
    </w:p>
    <w:p>
      <w:pPr>
        <w:pStyle w:val="BodyText"/>
        <w:spacing w:line="254" w:lineRule="auto" w:before="143"/>
        <w:ind w:left="3239" w:right="3592"/>
        <w:rPr>
          <w:rFonts w:ascii="Courier New"/>
        </w:rPr>
      </w:pPr>
      <w:r>
        <w:rPr>
          <w:rFonts w:ascii="Courier New"/>
        </w:rPr>
        <w:t>SUBROUTINE</w:t>
      </w:r>
      <w:r>
        <w:rPr>
          <w:rFonts w:ascii="Courier New"/>
          <w:spacing w:val="-32"/>
        </w:rPr>
        <w:t> </w:t>
      </w:r>
      <w:r>
        <w:rPr>
          <w:rFonts w:ascii="Courier New"/>
        </w:rPr>
        <w:t>SDPOS(BODY,POINT,LOC) INTEGER BODY</w:t>
      </w:r>
    </w:p>
    <w:p>
      <w:pPr>
        <w:pStyle w:val="BodyText"/>
        <w:spacing w:line="226" w:lineRule="exact"/>
        <w:ind w:left="3239"/>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POINT(3),LOC(3)</w:t>
      </w:r>
    </w:p>
    <w:p>
      <w:pPr>
        <w:pStyle w:val="BodyText"/>
        <w:spacing w:before="147"/>
        <w:rPr>
          <w:rFonts w:ascii="Courier New"/>
        </w:rPr>
      </w:pPr>
    </w:p>
    <w:p>
      <w:pPr>
        <w:pStyle w:val="BodyText"/>
        <w:spacing w:line="254" w:lineRule="auto"/>
        <w:ind w:left="3239" w:right="3592"/>
        <w:rPr>
          <w:rFonts w:ascii="Courier New"/>
        </w:rPr>
      </w:pPr>
      <w:r>
        <w:rPr>
          <w:rFonts w:ascii="Courier New"/>
        </w:rPr>
        <w:t>SUBROUTINE</w:t>
      </w:r>
      <w:r>
        <w:rPr>
          <w:rFonts w:ascii="Courier New"/>
          <w:spacing w:val="-32"/>
        </w:rPr>
        <w:t> </w:t>
      </w:r>
      <w:r>
        <w:rPr>
          <w:rFonts w:ascii="Courier New"/>
        </w:rPr>
        <w:t>SDVEL(BODY,POINT,VEL) INTEGER BODY</w:t>
      </w:r>
    </w:p>
    <w:p>
      <w:pPr>
        <w:pStyle w:val="BodyText"/>
        <w:spacing w:line="226" w:lineRule="exact"/>
        <w:ind w:left="3239"/>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POINT(3),VEL(3)</w:t>
      </w:r>
    </w:p>
    <w:p>
      <w:pPr>
        <w:pStyle w:val="BodyText"/>
        <w:spacing w:before="146"/>
        <w:rPr>
          <w:rFonts w:ascii="Courier New"/>
        </w:rPr>
      </w:pPr>
    </w:p>
    <w:p>
      <w:pPr>
        <w:pStyle w:val="BodyText"/>
        <w:spacing w:line="254" w:lineRule="auto" w:before="1"/>
        <w:ind w:left="3239" w:right="3592"/>
        <w:rPr>
          <w:rFonts w:ascii="Courier New"/>
        </w:rPr>
      </w:pPr>
      <w:r>
        <w:rPr>
          <w:rFonts w:ascii="Courier New"/>
        </w:rPr>
        <w:t>SUBROUTINE</w:t>
      </w:r>
      <w:r>
        <w:rPr>
          <w:rFonts w:ascii="Courier New"/>
          <w:spacing w:val="-32"/>
        </w:rPr>
        <w:t> </w:t>
      </w:r>
      <w:r>
        <w:rPr>
          <w:rFonts w:ascii="Courier New"/>
        </w:rPr>
        <w:t>SDACC(BODY,POINT,ACC) INTEGER BODY</w:t>
      </w:r>
    </w:p>
    <w:p>
      <w:pPr>
        <w:pStyle w:val="BodyText"/>
        <w:spacing w:line="226" w:lineRule="exact"/>
        <w:ind w:left="3239"/>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POINT(3),ACC(3)</w:t>
      </w:r>
    </w:p>
    <w:p>
      <w:pPr>
        <w:pStyle w:val="BodyText"/>
        <w:spacing w:before="146"/>
        <w:rPr>
          <w:rFonts w:ascii="Courier New"/>
        </w:rPr>
      </w:pPr>
    </w:p>
    <w:p>
      <w:pPr>
        <w:pStyle w:val="BodyText"/>
        <w:spacing w:line="254" w:lineRule="auto" w:before="1"/>
        <w:ind w:left="3239" w:right="3592"/>
        <w:rPr>
          <w:rFonts w:ascii="Courier New"/>
        </w:rPr>
      </w:pPr>
      <w:r>
        <w:rPr>
          <w:rFonts w:ascii="Courier New"/>
        </w:rPr>
        <w:t>SUBROUTINE</w:t>
      </w:r>
      <w:r>
        <w:rPr>
          <w:rFonts w:ascii="Courier New"/>
          <w:spacing w:val="-32"/>
        </w:rPr>
        <w:t> </w:t>
      </w:r>
      <w:r>
        <w:rPr>
          <w:rFonts w:ascii="Courier New"/>
        </w:rPr>
        <w:t>SDORIENT(BODY,DIRCOS) INTEGER BODY</w:t>
      </w:r>
    </w:p>
    <w:p>
      <w:pPr>
        <w:pStyle w:val="BodyText"/>
        <w:spacing w:line="226" w:lineRule="exact"/>
        <w:ind w:left="3239"/>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DIRCOS(3,3)</w:t>
      </w:r>
    </w:p>
    <w:p>
      <w:pPr>
        <w:pStyle w:val="BodyText"/>
        <w:spacing w:before="146"/>
        <w:rPr>
          <w:rFonts w:ascii="Courier New"/>
        </w:rPr>
      </w:pPr>
    </w:p>
    <w:p>
      <w:pPr>
        <w:pStyle w:val="BodyText"/>
        <w:spacing w:line="254" w:lineRule="auto"/>
        <w:ind w:left="3239" w:right="3592"/>
        <w:rPr>
          <w:rFonts w:ascii="Courier New"/>
        </w:rPr>
      </w:pPr>
      <w:r>
        <w:rPr>
          <w:rFonts w:ascii="Courier New"/>
        </w:rPr>
        <w:t>SUBROUTINE</w:t>
      </w:r>
      <w:r>
        <w:rPr>
          <w:rFonts w:ascii="Courier New"/>
          <w:spacing w:val="-32"/>
        </w:rPr>
        <w:t> </w:t>
      </w:r>
      <w:r>
        <w:rPr>
          <w:rFonts w:ascii="Courier New"/>
        </w:rPr>
        <w:t>SDANGVEL(BODY,ANGVEL) INTEGER BODY</w:t>
      </w:r>
    </w:p>
    <w:p>
      <w:pPr>
        <w:pStyle w:val="BodyText"/>
        <w:spacing w:line="226" w:lineRule="exact"/>
        <w:ind w:left="3239"/>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ANGVEL(3)</w:t>
      </w:r>
    </w:p>
    <w:p>
      <w:pPr>
        <w:pStyle w:val="BodyText"/>
        <w:spacing w:before="147"/>
        <w:rPr>
          <w:rFonts w:ascii="Courier New"/>
        </w:rPr>
      </w:pPr>
    </w:p>
    <w:p>
      <w:pPr>
        <w:pStyle w:val="BodyText"/>
        <w:spacing w:line="254" w:lineRule="auto"/>
        <w:ind w:left="3239" w:right="3592"/>
        <w:rPr>
          <w:rFonts w:ascii="Courier New"/>
        </w:rPr>
      </w:pPr>
      <w:r>
        <w:rPr>
          <w:rFonts w:ascii="Courier New"/>
        </w:rPr>
        <w:t>SUBROUTINE</w:t>
      </w:r>
      <w:r>
        <w:rPr>
          <w:rFonts w:ascii="Courier New"/>
          <w:spacing w:val="-32"/>
        </w:rPr>
        <w:t> </w:t>
      </w:r>
      <w:r>
        <w:rPr>
          <w:rFonts w:ascii="Courier New"/>
        </w:rPr>
        <w:t>SDANGACC(BODY,ANGACC) INTEGER BODY</w:t>
      </w:r>
    </w:p>
    <w:p>
      <w:pPr>
        <w:pStyle w:val="BodyText"/>
        <w:spacing w:line="226" w:lineRule="exact"/>
        <w:ind w:left="3239"/>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ANGACC(3)</w:t>
      </w:r>
    </w:p>
    <w:p>
      <w:pPr>
        <w:pStyle w:val="BodyText"/>
        <w:spacing w:after="0" w:line="226" w:lineRule="exact"/>
        <w:rPr>
          <w:rFonts w:ascii="Courier New"/>
        </w:rPr>
        <w:sectPr>
          <w:pgSz w:w="12240" w:h="15840"/>
          <w:pgMar w:header="819" w:footer="1204" w:top="1300" w:bottom="1400" w:left="720" w:right="360"/>
        </w:sectPr>
      </w:pPr>
    </w:p>
    <w:p>
      <w:pPr>
        <w:pStyle w:val="BodyText"/>
        <w:rPr>
          <w:rFonts w:ascii="Courier New"/>
        </w:rPr>
      </w:pPr>
    </w:p>
    <w:p>
      <w:pPr>
        <w:pStyle w:val="BodyText"/>
        <w:rPr>
          <w:rFonts w:ascii="Courier New"/>
        </w:rPr>
      </w:pPr>
    </w:p>
    <w:p>
      <w:pPr>
        <w:pStyle w:val="BodyText"/>
        <w:spacing w:before="82"/>
        <w:rPr>
          <w:rFonts w:ascii="Courier New"/>
        </w:rPr>
      </w:pPr>
    </w:p>
    <w:p>
      <w:pPr>
        <w:pStyle w:val="BodyText"/>
        <w:spacing w:line="242" w:lineRule="auto"/>
        <w:ind w:left="3420" w:right="722"/>
      </w:pPr>
      <w:r>
        <w:rPr>
          <w:rFonts w:ascii="Courier New"/>
        </w:rPr>
        <w:t>SDPOS()</w:t>
      </w:r>
      <w:r>
        <w:rPr>
          <w:rFonts w:ascii="Courier New"/>
          <w:spacing w:val="-63"/>
        </w:rPr>
        <w:t> </w:t>
      </w:r>
      <w:r>
        <w:rPr/>
        <w:t>returns the location with respect to the global origin of a point on a body. The</w:t>
      </w:r>
      <w:r>
        <w:rPr>
          <w:spacing w:val="-6"/>
        </w:rPr>
        <w:t> </w:t>
      </w:r>
      <w:r>
        <w:rPr/>
        <w:t>point</w:t>
      </w:r>
      <w:r>
        <w:rPr>
          <w:spacing w:val="-6"/>
        </w:rPr>
        <w:t> </w:t>
      </w:r>
      <w:r>
        <w:rPr/>
        <w:t>is</w:t>
      </w:r>
      <w:r>
        <w:rPr>
          <w:spacing w:val="-6"/>
        </w:rPr>
        <w:t> </w:t>
      </w:r>
      <w:r>
        <w:rPr/>
        <w:t>expressed</w:t>
      </w:r>
      <w:r>
        <w:rPr>
          <w:spacing w:val="-6"/>
        </w:rPr>
        <w:t> </w:t>
      </w:r>
      <w:r>
        <w:rPr/>
        <w:t>in</w:t>
      </w:r>
      <w:r>
        <w:rPr>
          <w:spacing w:val="-6"/>
        </w:rPr>
        <w:t> </w:t>
      </w:r>
      <w:r>
        <w:rPr/>
        <w:t>the</w:t>
      </w:r>
      <w:r>
        <w:rPr>
          <w:spacing w:val="-6"/>
        </w:rPr>
        <w:t> </w:t>
      </w:r>
      <w:r>
        <w:rPr/>
        <w:t>body-local</w:t>
      </w:r>
      <w:r>
        <w:rPr>
          <w:spacing w:val="-6"/>
        </w:rPr>
        <w:t> </w:t>
      </w:r>
      <w:r>
        <w:rPr/>
        <w:t>frame</w:t>
      </w:r>
      <w:r>
        <w:rPr>
          <w:spacing w:val="-6"/>
        </w:rPr>
        <w:t> </w:t>
      </w:r>
      <w:r>
        <w:rPr/>
        <w:t>so</w:t>
      </w:r>
      <w:r>
        <w:rPr>
          <w:spacing w:val="-6"/>
        </w:rPr>
        <w:t> </w:t>
      </w:r>
      <w:r>
        <w:rPr/>
        <w:t>point</w:t>
      </w:r>
      <w:r>
        <w:rPr>
          <w:spacing w:val="-6"/>
        </w:rPr>
        <w:t> </w:t>
      </w:r>
      <w:r>
        <w:rPr/>
        <w:t>(0,0,0)</w:t>
      </w:r>
      <w:r>
        <w:rPr>
          <w:spacing w:val="-6"/>
        </w:rPr>
        <w:t> </w:t>
      </w:r>
      <w:r>
        <w:rPr/>
        <w:t>yields</w:t>
      </w:r>
      <w:r>
        <w:rPr>
          <w:spacing w:val="-6"/>
        </w:rPr>
        <w:t> </w:t>
      </w:r>
      <w:r>
        <w:rPr/>
        <w:t>the</w:t>
      </w:r>
      <w:r>
        <w:rPr>
          <w:spacing w:val="-6"/>
        </w:rPr>
        <w:t> </w:t>
      </w:r>
      <w:r>
        <w:rPr/>
        <w:t>location</w:t>
      </w:r>
      <w:r>
        <w:rPr>
          <w:spacing w:val="-6"/>
        </w:rPr>
        <w:t> </w:t>
      </w:r>
      <w:r>
        <w:rPr/>
        <w:t>of</w:t>
      </w:r>
      <w:r>
        <w:rPr>
          <w:spacing w:val="-6"/>
        </w:rPr>
        <w:t> </w:t>
      </w:r>
      <w:r>
        <w:rPr/>
        <w:t>the center of mass.</w:t>
      </w:r>
      <w:r>
        <w:rPr>
          <w:spacing w:val="40"/>
        </w:rPr>
        <w:t> </w:t>
      </w:r>
      <w:r>
        <w:rPr/>
        <w:t>The returned location is expressed in the ground frame.</w:t>
      </w:r>
    </w:p>
    <w:p>
      <w:pPr>
        <w:pStyle w:val="BodyText"/>
        <w:spacing w:before="16"/>
      </w:pPr>
    </w:p>
    <w:p>
      <w:pPr>
        <w:pStyle w:val="BodyText"/>
        <w:spacing w:line="242" w:lineRule="auto" w:before="1"/>
        <w:ind w:left="3420" w:right="722"/>
      </w:pPr>
      <w:r>
        <w:rPr>
          <w:rFonts w:ascii="Courier New"/>
        </w:rPr>
        <w:t>SDVEL()</w:t>
      </w:r>
      <w:r>
        <w:rPr>
          <w:rFonts w:ascii="Courier New"/>
          <w:spacing w:val="-66"/>
        </w:rPr>
        <w:t> </w:t>
      </w:r>
      <w:r>
        <w:rPr/>
        <w:t>returns the linear velocity with respect to ground of a point on a body.</w:t>
      </w:r>
      <w:r>
        <w:rPr>
          <w:spacing w:val="40"/>
        </w:rPr>
        <w:t> </w:t>
      </w:r>
      <w:r>
        <w:rPr/>
        <w:t>The point</w:t>
      </w:r>
      <w:r>
        <w:rPr>
          <w:spacing w:val="-5"/>
        </w:rPr>
        <w:t> </w:t>
      </w:r>
      <w:r>
        <w:rPr/>
        <w:t>is</w:t>
      </w:r>
      <w:r>
        <w:rPr>
          <w:spacing w:val="-5"/>
        </w:rPr>
        <w:t> </w:t>
      </w:r>
      <w:r>
        <w:rPr/>
        <w:t>expressed</w:t>
      </w:r>
      <w:r>
        <w:rPr>
          <w:spacing w:val="-5"/>
        </w:rPr>
        <w:t> </w:t>
      </w:r>
      <w:r>
        <w:rPr/>
        <w:t>in</w:t>
      </w:r>
      <w:r>
        <w:rPr>
          <w:spacing w:val="-5"/>
        </w:rPr>
        <w:t> </w:t>
      </w:r>
      <w:r>
        <w:rPr/>
        <w:t>the</w:t>
      </w:r>
      <w:r>
        <w:rPr>
          <w:spacing w:val="-5"/>
        </w:rPr>
        <w:t> </w:t>
      </w:r>
      <w:r>
        <w:rPr/>
        <w:t>body-local</w:t>
      </w:r>
      <w:r>
        <w:rPr>
          <w:spacing w:val="-5"/>
        </w:rPr>
        <w:t> </w:t>
      </w:r>
      <w:r>
        <w:rPr/>
        <w:t>frame</w:t>
      </w:r>
      <w:r>
        <w:rPr>
          <w:spacing w:val="-5"/>
        </w:rPr>
        <w:t> </w:t>
      </w:r>
      <w:r>
        <w:rPr/>
        <w:t>so</w:t>
      </w:r>
      <w:r>
        <w:rPr>
          <w:spacing w:val="-5"/>
        </w:rPr>
        <w:t> </w:t>
      </w:r>
      <w:r>
        <w:rPr/>
        <w:t>point</w:t>
      </w:r>
      <w:r>
        <w:rPr>
          <w:spacing w:val="-5"/>
        </w:rPr>
        <w:t> </w:t>
      </w:r>
      <w:r>
        <w:rPr/>
        <w:t>(0,0,0)</w:t>
      </w:r>
      <w:r>
        <w:rPr>
          <w:spacing w:val="-5"/>
        </w:rPr>
        <w:t> </w:t>
      </w:r>
      <w:r>
        <w:rPr/>
        <w:t>yields</w:t>
      </w:r>
      <w:r>
        <w:rPr>
          <w:spacing w:val="-5"/>
        </w:rPr>
        <w:t> </w:t>
      </w:r>
      <w:r>
        <w:rPr/>
        <w:t>the</w:t>
      </w:r>
      <w:r>
        <w:rPr>
          <w:spacing w:val="-5"/>
        </w:rPr>
        <w:t> </w:t>
      </w:r>
      <w:r>
        <w:rPr/>
        <w:t>velocity</w:t>
      </w:r>
      <w:r>
        <w:rPr>
          <w:spacing w:val="-5"/>
        </w:rPr>
        <w:t> </w:t>
      </w:r>
      <w:r>
        <w:rPr/>
        <w:t>of</w:t>
      </w:r>
      <w:r>
        <w:rPr>
          <w:spacing w:val="-5"/>
        </w:rPr>
        <w:t> </w:t>
      </w:r>
      <w:r>
        <w:rPr/>
        <w:t>the</w:t>
      </w:r>
      <w:r>
        <w:rPr>
          <w:spacing w:val="-5"/>
        </w:rPr>
        <w:t> </w:t>
      </w:r>
      <w:r>
        <w:rPr/>
        <w:t>cen-ter of mass.</w:t>
      </w:r>
      <w:r>
        <w:rPr>
          <w:spacing w:val="40"/>
        </w:rPr>
        <w:t> </w:t>
      </w:r>
      <w:r>
        <w:rPr/>
        <w:t>The returned velocity is expressed in the ground frame.</w:t>
      </w:r>
    </w:p>
    <w:p>
      <w:pPr>
        <w:pStyle w:val="BodyText"/>
        <w:spacing w:before="16"/>
      </w:pPr>
    </w:p>
    <w:p>
      <w:pPr>
        <w:pStyle w:val="BodyText"/>
        <w:spacing w:line="242" w:lineRule="auto"/>
        <w:ind w:left="3420" w:right="722"/>
      </w:pPr>
      <w:r>
        <w:rPr>
          <w:rFonts w:ascii="Courier New"/>
        </w:rPr>
        <w:t>SDACC()</w:t>
      </w:r>
      <w:r>
        <w:rPr>
          <w:rFonts w:ascii="Courier New"/>
          <w:spacing w:val="-62"/>
        </w:rPr>
        <w:t> </w:t>
      </w:r>
      <w:r>
        <w:rPr/>
        <w:t>returns the linear acceleration with respect to ground of a point on a body. The</w:t>
      </w:r>
      <w:r>
        <w:rPr>
          <w:spacing w:val="-8"/>
        </w:rPr>
        <w:t> </w:t>
      </w:r>
      <w:r>
        <w:rPr/>
        <w:t>point</w:t>
      </w:r>
      <w:r>
        <w:rPr>
          <w:spacing w:val="-8"/>
        </w:rPr>
        <w:t> </w:t>
      </w:r>
      <w:r>
        <w:rPr/>
        <w:t>is</w:t>
      </w:r>
      <w:r>
        <w:rPr>
          <w:spacing w:val="-8"/>
        </w:rPr>
        <w:t> </w:t>
      </w:r>
      <w:r>
        <w:rPr/>
        <w:t>expressed</w:t>
      </w:r>
      <w:r>
        <w:rPr>
          <w:spacing w:val="-8"/>
        </w:rPr>
        <w:t> </w:t>
      </w:r>
      <w:r>
        <w:rPr/>
        <w:t>in</w:t>
      </w:r>
      <w:r>
        <w:rPr>
          <w:spacing w:val="-8"/>
        </w:rPr>
        <w:t> </w:t>
      </w:r>
      <w:r>
        <w:rPr/>
        <w:t>the</w:t>
      </w:r>
      <w:r>
        <w:rPr>
          <w:spacing w:val="-8"/>
        </w:rPr>
        <w:t> </w:t>
      </w:r>
      <w:r>
        <w:rPr/>
        <w:t>body-local</w:t>
      </w:r>
      <w:r>
        <w:rPr>
          <w:spacing w:val="-8"/>
        </w:rPr>
        <w:t> </w:t>
      </w:r>
      <w:r>
        <w:rPr/>
        <w:t>frame</w:t>
      </w:r>
      <w:r>
        <w:rPr>
          <w:spacing w:val="-8"/>
        </w:rPr>
        <w:t> </w:t>
      </w:r>
      <w:r>
        <w:rPr/>
        <w:t>so</w:t>
      </w:r>
      <w:r>
        <w:rPr>
          <w:spacing w:val="-8"/>
        </w:rPr>
        <w:t> </w:t>
      </w:r>
      <w:r>
        <w:rPr/>
        <w:t>point</w:t>
      </w:r>
      <w:r>
        <w:rPr>
          <w:spacing w:val="-8"/>
        </w:rPr>
        <w:t> </w:t>
      </w:r>
      <w:r>
        <w:rPr/>
        <w:t>(0,0,0)</w:t>
      </w:r>
      <w:r>
        <w:rPr>
          <w:spacing w:val="-8"/>
        </w:rPr>
        <w:t> </w:t>
      </w:r>
      <w:r>
        <w:rPr/>
        <w:t>yields</w:t>
      </w:r>
      <w:r>
        <w:rPr>
          <w:spacing w:val="-8"/>
        </w:rPr>
        <w:t> </w:t>
      </w:r>
      <w:r>
        <w:rPr/>
        <w:t>the</w:t>
      </w:r>
      <w:r>
        <w:rPr>
          <w:spacing w:val="-8"/>
        </w:rPr>
        <w:t> </w:t>
      </w:r>
      <w:r>
        <w:rPr/>
        <w:t>acceleration</w:t>
      </w:r>
      <w:r>
        <w:rPr>
          <w:spacing w:val="-8"/>
        </w:rPr>
        <w:t> </w:t>
      </w:r>
      <w:r>
        <w:rPr/>
        <w:t>of the center of mass.</w:t>
      </w:r>
      <w:r>
        <w:rPr>
          <w:spacing w:val="40"/>
        </w:rPr>
        <w:t> </w:t>
      </w:r>
      <w:r>
        <w:rPr/>
        <w:t>The returned acceleration is expressed in the ground frame.</w:t>
      </w:r>
    </w:p>
    <w:p>
      <w:pPr>
        <w:pStyle w:val="BodyText"/>
        <w:spacing w:before="32"/>
      </w:pPr>
    </w:p>
    <w:p>
      <w:pPr>
        <w:pStyle w:val="BodyText"/>
        <w:spacing w:line="218" w:lineRule="auto"/>
        <w:ind w:left="3419" w:right="722"/>
      </w:pPr>
      <w:r>
        <w:rPr>
          <w:rFonts w:ascii="Courier New" w:hAnsi="Courier New"/>
        </w:rPr>
        <w:t>SDORIENT()</w:t>
      </w:r>
      <w:r>
        <w:rPr>
          <w:rFonts w:ascii="Courier New" w:hAnsi="Courier New"/>
          <w:spacing w:val="-65"/>
        </w:rPr>
        <w:t> </w:t>
      </w:r>
      <w:r>
        <w:rPr/>
        <w:t>returns the orientation of a body with respect to the ground frame, ex-pressed</w:t>
      </w:r>
      <w:r>
        <w:rPr>
          <w:spacing w:val="-1"/>
        </w:rPr>
        <w:t> </w:t>
      </w:r>
      <w:r>
        <w:rPr/>
        <w:t>as</w:t>
      </w:r>
      <w:r>
        <w:rPr>
          <w:spacing w:val="-2"/>
        </w:rPr>
        <w:t> </w:t>
      </w:r>
      <w:r>
        <w:rPr/>
        <w:t>a</w:t>
      </w:r>
      <w:r>
        <w:rPr>
          <w:spacing w:val="-1"/>
        </w:rPr>
        <w:t> </w:t>
      </w:r>
      <w:r>
        <w:rPr/>
        <w:t>direction</w:t>
      </w:r>
      <w:r>
        <w:rPr>
          <w:spacing w:val="-1"/>
        </w:rPr>
        <w:t> </w:t>
      </w:r>
      <w:r>
        <w:rPr/>
        <w:t>cosine</w:t>
      </w:r>
      <w:r>
        <w:rPr>
          <w:spacing w:val="-1"/>
        </w:rPr>
        <w:t> </w:t>
      </w:r>
      <w:r>
        <w:rPr/>
        <w:t>mapping</w:t>
      </w:r>
      <w:r>
        <w:rPr>
          <w:spacing w:val="-1"/>
        </w:rPr>
        <w:t> </w:t>
      </w:r>
      <w:r>
        <w:rPr/>
        <w:t>a</w:t>
      </w:r>
      <w:r>
        <w:rPr>
          <w:spacing w:val="-1"/>
        </w:rPr>
        <w:t> </w:t>
      </w:r>
      <w:r>
        <w:rPr/>
        <w:t>ground</w:t>
      </w:r>
      <w:r>
        <w:rPr>
          <w:spacing w:val="-1"/>
        </w:rPr>
        <w:t> </w:t>
      </w:r>
      <w:r>
        <w:rPr/>
        <w:t>frame</w:t>
      </w:r>
      <w:r>
        <w:rPr>
          <w:spacing w:val="-1"/>
        </w:rPr>
        <w:t> </w:t>
      </w:r>
      <w:r>
        <w:rPr/>
        <w:t>vector</w:t>
      </w:r>
      <w:r>
        <w:rPr>
          <w:spacing w:val="-1"/>
        </w:rPr>
        <w:t> </w:t>
      </w:r>
      <w:r>
        <w:rPr/>
        <w:t>into</w:t>
      </w:r>
      <w:r>
        <w:rPr>
          <w:spacing w:val="-1"/>
        </w:rPr>
        <w:t> </w:t>
      </w:r>
      <w:r>
        <w:rPr/>
        <w:t>a</w:t>
      </w:r>
      <w:r>
        <w:rPr>
          <w:spacing w:val="-1"/>
        </w:rPr>
        <w:t> </w:t>
      </w:r>
      <w:r>
        <w:rPr/>
        <w:t>body</w:t>
      </w:r>
      <w:r>
        <w:rPr>
          <w:spacing w:val="-1"/>
        </w:rPr>
        <w:t> </w:t>
      </w:r>
      <w:r>
        <w:rPr/>
        <w:t>frame</w:t>
      </w:r>
      <w:r>
        <w:rPr>
          <w:spacing w:val="-1"/>
        </w:rPr>
        <w:t> </w:t>
      </w:r>
      <w:r>
        <w:rPr/>
        <w:t>vector. That</w:t>
      </w:r>
      <w:r>
        <w:rPr>
          <w:spacing w:val="-3"/>
        </w:rPr>
        <w:t> </w:t>
      </w:r>
      <w:r>
        <w:rPr/>
        <w:t>is,</w:t>
      </w:r>
      <w:r>
        <w:rPr>
          <w:spacing w:val="-3"/>
        </w:rPr>
        <w:t> </w:t>
      </w:r>
      <w:r>
        <w:rPr/>
        <w:t>if</w:t>
      </w:r>
      <w:r>
        <w:rPr>
          <w:spacing w:val="-3"/>
        </w:rPr>
        <w:t> </w:t>
      </w:r>
      <w:r>
        <w:rPr>
          <w:i/>
          <w:position w:val="8"/>
          <w:sz w:val="16"/>
        </w:rPr>
        <w:t>N</w:t>
      </w:r>
      <w:r>
        <w:rPr/>
        <w:t>C</w:t>
      </w:r>
      <w:r>
        <w:rPr>
          <w:spacing w:val="-12"/>
        </w:rPr>
        <w:t> </w:t>
      </w:r>
      <w:r>
        <w:rPr>
          <w:i/>
          <w:position w:val="8"/>
          <w:sz w:val="16"/>
        </w:rPr>
        <w:t>B </w:t>
      </w:r>
      <w:r>
        <w:rPr/>
        <w:t>is</w:t>
      </w:r>
      <w:r>
        <w:rPr>
          <w:spacing w:val="-4"/>
        </w:rPr>
        <w:t> </w:t>
      </w:r>
      <w:r>
        <w:rPr/>
        <w:t>the</w:t>
      </w:r>
      <w:r>
        <w:rPr>
          <w:spacing w:val="-3"/>
        </w:rPr>
        <w:t> </w:t>
      </w:r>
      <w:r>
        <w:rPr/>
        <w:t>returned</w:t>
      </w:r>
      <w:r>
        <w:rPr>
          <w:spacing w:val="-3"/>
        </w:rPr>
        <w:t> </w:t>
      </w:r>
      <w:r>
        <w:rPr/>
        <w:t>direction</w:t>
      </w:r>
      <w:r>
        <w:rPr>
          <w:spacing w:val="-3"/>
        </w:rPr>
        <w:t> </w:t>
      </w:r>
      <w:r>
        <w:rPr/>
        <w:t>cosine</w:t>
      </w:r>
      <w:r>
        <w:rPr>
          <w:spacing w:val="-3"/>
        </w:rPr>
        <w:t> </w:t>
      </w:r>
      <w:r>
        <w:rPr/>
        <w:t>and</w:t>
      </w:r>
      <w:r>
        <w:rPr>
          <w:spacing w:val="-3"/>
        </w:rPr>
        <w:t> </w:t>
      </w:r>
      <w:r>
        <w:rPr>
          <w:b/>
        </w:rPr>
        <w:t>v</w:t>
      </w:r>
      <w:r>
        <w:rPr>
          <w:i/>
          <w:position w:val="8"/>
          <w:sz w:val="16"/>
        </w:rPr>
        <w:t>N </w:t>
      </w:r>
      <w:r>
        <w:rPr/>
        <w:t>a</w:t>
      </w:r>
      <w:r>
        <w:rPr>
          <w:spacing w:val="-3"/>
        </w:rPr>
        <w:t> </w:t>
      </w:r>
      <w:r>
        <w:rPr/>
        <w:t>vector</w:t>
      </w:r>
      <w:r>
        <w:rPr>
          <w:spacing w:val="-3"/>
        </w:rPr>
        <w:t> </w:t>
      </w:r>
      <w:r>
        <w:rPr/>
        <w:t>expressed</w:t>
      </w:r>
      <w:r>
        <w:rPr>
          <w:spacing w:val="-3"/>
        </w:rPr>
        <w:t> </w:t>
      </w:r>
      <w:r>
        <w:rPr/>
        <w:t>in</w:t>
      </w:r>
      <w:r>
        <w:rPr>
          <w:spacing w:val="-3"/>
        </w:rPr>
        <w:t> </w:t>
      </w:r>
      <w:r>
        <w:rPr/>
        <w:t>the</w:t>
      </w:r>
      <w:r>
        <w:rPr>
          <w:spacing w:val="-3"/>
        </w:rPr>
        <w:t> </w:t>
      </w:r>
      <w:r>
        <w:rPr/>
        <w:t>ground frame, then </w:t>
      </w:r>
      <w:r>
        <w:rPr>
          <w:b/>
        </w:rPr>
        <w:t>v</w:t>
      </w:r>
      <w:r>
        <w:rPr>
          <w:i/>
          <w:position w:val="8"/>
          <w:sz w:val="16"/>
        </w:rPr>
        <w:t>B </w:t>
      </w:r>
      <w:r>
        <w:rPr/>
        <w:t>= </w:t>
      </w:r>
      <w:r>
        <w:rPr>
          <w:b/>
        </w:rPr>
        <w:t>v</w:t>
      </w:r>
      <w:r>
        <w:rPr>
          <w:i/>
          <w:position w:val="8"/>
          <w:sz w:val="16"/>
        </w:rPr>
        <w:t>N</w:t>
      </w:r>
      <w:r>
        <w:rPr>
          <w:rFonts w:ascii="Symbol" w:hAnsi="Symbol"/>
          <w:sz w:val="18"/>
        </w:rPr>
        <w:t></w:t>
      </w:r>
      <w:r>
        <w:rPr>
          <w:i/>
          <w:position w:val="8"/>
          <w:sz w:val="16"/>
        </w:rPr>
        <w:t>N</w:t>
      </w:r>
      <w:r>
        <w:rPr/>
        <w:t>C</w:t>
      </w:r>
      <w:r>
        <w:rPr>
          <w:spacing w:val="-2"/>
        </w:rPr>
        <w:t> </w:t>
      </w:r>
      <w:r>
        <w:rPr>
          <w:i/>
          <w:position w:val="8"/>
          <w:sz w:val="16"/>
        </w:rPr>
        <w:t>B</w:t>
      </w:r>
      <w:r>
        <w:rPr>
          <w:i/>
          <w:spacing w:val="40"/>
          <w:position w:val="8"/>
          <w:sz w:val="16"/>
        </w:rPr>
        <w:t> </w:t>
      </w:r>
      <w:r>
        <w:rPr/>
        <w:t>is that same vector expressed in the body frame.</w:t>
      </w:r>
    </w:p>
    <w:p>
      <w:pPr>
        <w:pStyle w:val="BodyText"/>
        <w:spacing w:before="20"/>
      </w:pPr>
    </w:p>
    <w:p>
      <w:pPr>
        <w:pStyle w:val="BodyText"/>
        <w:spacing w:line="232" w:lineRule="auto"/>
        <w:ind w:left="3420" w:right="722"/>
      </w:pPr>
      <w:r>
        <w:rPr>
          <w:rFonts w:ascii="Courier New" w:hAnsi="Courier New"/>
        </w:rPr>
        <w:t>SDANGVEL()</w:t>
      </w:r>
      <w:r>
        <w:rPr>
          <w:rFonts w:ascii="Courier New" w:hAnsi="Courier New"/>
          <w:spacing w:val="-71"/>
        </w:rPr>
        <w:t> </w:t>
      </w:r>
      <w:r>
        <w:rPr/>
        <w:t>returns</w:t>
      </w:r>
      <w:r>
        <w:rPr>
          <w:spacing w:val="-10"/>
        </w:rPr>
        <w:t> </w:t>
      </w:r>
      <w:r>
        <w:rPr/>
        <w:t>a</w:t>
      </w:r>
      <w:r>
        <w:rPr>
          <w:spacing w:val="-5"/>
        </w:rPr>
        <w:t> </w:t>
      </w:r>
      <w:r>
        <w:rPr/>
        <w:t>body’s</w:t>
      </w:r>
      <w:r>
        <w:rPr>
          <w:spacing w:val="-6"/>
        </w:rPr>
        <w:t> </w:t>
      </w:r>
      <w:r>
        <w:rPr/>
        <w:t>angular</w:t>
      </w:r>
      <w:r>
        <w:rPr>
          <w:spacing w:val="-5"/>
        </w:rPr>
        <w:t> </w:t>
      </w:r>
      <w:r>
        <w:rPr/>
        <w:t>velocity</w:t>
      </w:r>
      <w:r>
        <w:rPr>
          <w:spacing w:val="-5"/>
        </w:rPr>
        <w:t> </w:t>
      </w:r>
      <w:r>
        <w:rPr/>
        <w:t>with</w:t>
      </w:r>
      <w:r>
        <w:rPr>
          <w:spacing w:val="-5"/>
        </w:rPr>
        <w:t> </w:t>
      </w:r>
      <w:r>
        <w:rPr/>
        <w:t>respect</w:t>
      </w:r>
      <w:r>
        <w:rPr>
          <w:spacing w:val="-5"/>
        </w:rPr>
        <w:t> </w:t>
      </w:r>
      <w:r>
        <w:rPr/>
        <w:t>to</w:t>
      </w:r>
      <w:r>
        <w:rPr>
          <w:spacing w:val="-5"/>
        </w:rPr>
        <w:t> </w:t>
      </w:r>
      <w:r>
        <w:rPr/>
        <w:t>the</w:t>
      </w:r>
      <w:r>
        <w:rPr>
          <w:spacing w:val="-5"/>
        </w:rPr>
        <w:t> </w:t>
      </w:r>
      <w:r>
        <w:rPr/>
        <w:t>ground</w:t>
      </w:r>
      <w:r>
        <w:rPr>
          <w:spacing w:val="-5"/>
        </w:rPr>
        <w:t> </w:t>
      </w:r>
      <w:r>
        <w:rPr/>
        <w:t>frame,</w:t>
      </w:r>
      <w:r>
        <w:rPr>
          <w:spacing w:val="-5"/>
        </w:rPr>
        <w:t> </w:t>
      </w:r>
      <w:r>
        <w:rPr/>
        <w:t>but expressed in the body-local frame.</w:t>
      </w:r>
    </w:p>
    <w:p>
      <w:pPr>
        <w:pStyle w:val="BodyText"/>
        <w:spacing w:before="27"/>
      </w:pPr>
    </w:p>
    <w:p>
      <w:pPr>
        <w:pStyle w:val="BodyText"/>
        <w:spacing w:line="232" w:lineRule="auto"/>
        <w:ind w:left="3420" w:right="722"/>
      </w:pPr>
      <w:r>
        <w:rPr>
          <w:rFonts w:ascii="Courier New"/>
        </w:rPr>
        <w:t>SDANGACC()</w:t>
      </w:r>
      <w:r>
        <w:rPr>
          <w:rFonts w:ascii="Courier New"/>
          <w:spacing w:val="-71"/>
        </w:rPr>
        <w:t> </w:t>
      </w:r>
      <w:r>
        <w:rPr/>
        <w:t>returns</w:t>
      </w:r>
      <w:r>
        <w:rPr>
          <w:spacing w:val="-7"/>
        </w:rPr>
        <w:t> </w:t>
      </w:r>
      <w:r>
        <w:rPr/>
        <w:t>the</w:t>
      </w:r>
      <w:r>
        <w:rPr>
          <w:spacing w:val="-3"/>
        </w:rPr>
        <w:t> </w:t>
      </w:r>
      <w:r>
        <w:rPr/>
        <w:t>angular</w:t>
      </w:r>
      <w:r>
        <w:rPr>
          <w:spacing w:val="-3"/>
        </w:rPr>
        <w:t> </w:t>
      </w:r>
      <w:r>
        <w:rPr/>
        <w:t>acceleration</w:t>
      </w:r>
      <w:r>
        <w:rPr>
          <w:spacing w:val="-3"/>
        </w:rPr>
        <w:t> </w:t>
      </w:r>
      <w:r>
        <w:rPr/>
        <w:t>of</w:t>
      </w:r>
      <w:r>
        <w:rPr>
          <w:spacing w:val="-3"/>
        </w:rPr>
        <w:t> </w:t>
      </w:r>
      <w:r>
        <w:rPr/>
        <w:t>the</w:t>
      </w:r>
      <w:r>
        <w:rPr>
          <w:spacing w:val="-3"/>
        </w:rPr>
        <w:t> </w:t>
      </w:r>
      <w:r>
        <w:rPr/>
        <w:t>body</w:t>
      </w:r>
      <w:r>
        <w:rPr>
          <w:spacing w:val="-3"/>
        </w:rPr>
        <w:t> </w:t>
      </w:r>
      <w:r>
        <w:rPr/>
        <w:t>frame</w:t>
      </w:r>
      <w:r>
        <w:rPr>
          <w:spacing w:val="-3"/>
        </w:rPr>
        <w:t> </w:t>
      </w:r>
      <w:r>
        <w:rPr/>
        <w:t>with</w:t>
      </w:r>
      <w:r>
        <w:rPr>
          <w:spacing w:val="-3"/>
        </w:rPr>
        <w:t> </w:t>
      </w:r>
      <w:r>
        <w:rPr/>
        <w:t>respect</w:t>
      </w:r>
      <w:r>
        <w:rPr>
          <w:spacing w:val="-3"/>
        </w:rPr>
        <w:t> </w:t>
      </w:r>
      <w:r>
        <w:rPr/>
        <w:t>to</w:t>
      </w:r>
      <w:r>
        <w:rPr>
          <w:spacing w:val="-3"/>
        </w:rPr>
        <w:t> </w:t>
      </w:r>
      <w:r>
        <w:rPr/>
        <w:t>the ground frame, but expressed in the body frame.</w:t>
      </w:r>
    </w:p>
    <w:p>
      <w:pPr>
        <w:pStyle w:val="BodyText"/>
        <w:spacing w:before="141"/>
      </w:pPr>
    </w:p>
    <w:p>
      <w:pPr>
        <w:pStyle w:val="Heading8"/>
        <w:ind w:left="2706"/>
      </w:pPr>
      <w:r>
        <w:rPr/>
        <w:t>R12.2</w:t>
      </w:r>
      <w:r>
        <w:rPr>
          <w:spacing w:val="28"/>
        </w:rPr>
        <w:t>  </w:t>
      </w:r>
      <w:r>
        <w:rPr/>
        <w:t>System-Wide</w:t>
      </w:r>
      <w:r>
        <w:rPr>
          <w:spacing w:val="-2"/>
        </w:rPr>
        <w:t> Information</w:t>
      </w:r>
    </w:p>
    <w:p>
      <w:pPr>
        <w:pStyle w:val="BodyText"/>
        <w:spacing w:line="244" w:lineRule="auto" w:before="91"/>
        <w:ind w:left="3419" w:right="722"/>
      </w:pPr>
      <w:r>
        <w:rPr/>
        <w:t>These routines return system-global information, using information computed by the previous call to </w:t>
      </w:r>
      <w:r>
        <w:rPr>
          <w:rFonts w:ascii="Courier New"/>
        </w:rPr>
        <w:t>SDSTATE()</w:t>
      </w:r>
      <w:r>
        <w:rPr/>
        <w:t>.</w:t>
      </w:r>
      <w:r>
        <w:rPr>
          <w:spacing w:val="40"/>
        </w:rPr>
        <w:t> </w:t>
      </w:r>
      <w:r>
        <w:rPr/>
        <w:t>They are computational routines; that is, they are rela-tively</w:t>
      </w:r>
      <w:r>
        <w:rPr>
          <w:spacing w:val="-5"/>
        </w:rPr>
        <w:t> </w:t>
      </w:r>
      <w:r>
        <w:rPr/>
        <w:t>expensive</w:t>
      </w:r>
      <w:r>
        <w:rPr>
          <w:spacing w:val="-5"/>
        </w:rPr>
        <w:t> </w:t>
      </w:r>
      <w:r>
        <w:rPr/>
        <w:t>to</w:t>
      </w:r>
      <w:r>
        <w:rPr>
          <w:spacing w:val="-5"/>
        </w:rPr>
        <w:t> </w:t>
      </w:r>
      <w:r>
        <w:rPr/>
        <w:t>call</w:t>
      </w:r>
      <w:r>
        <w:rPr>
          <w:spacing w:val="-5"/>
        </w:rPr>
        <w:t> </w:t>
      </w:r>
      <w:r>
        <w:rPr/>
        <w:t>so</w:t>
      </w:r>
      <w:r>
        <w:rPr>
          <w:spacing w:val="-5"/>
        </w:rPr>
        <w:t> </w:t>
      </w:r>
      <w:r>
        <w:rPr/>
        <w:t>they</w:t>
      </w:r>
      <w:r>
        <w:rPr>
          <w:spacing w:val="-5"/>
        </w:rPr>
        <w:t> </w:t>
      </w:r>
      <w:r>
        <w:rPr/>
        <w:t>should</w:t>
      </w:r>
      <w:r>
        <w:rPr>
          <w:spacing w:val="-5"/>
        </w:rPr>
        <w:t> </w:t>
      </w:r>
      <w:r>
        <w:rPr/>
        <w:t>be</w:t>
      </w:r>
      <w:r>
        <w:rPr>
          <w:spacing w:val="-5"/>
        </w:rPr>
        <w:t> </w:t>
      </w:r>
      <w:r>
        <w:rPr/>
        <w:t>called</w:t>
      </w:r>
      <w:r>
        <w:rPr>
          <w:spacing w:val="-5"/>
        </w:rPr>
        <w:t> </w:t>
      </w:r>
      <w:r>
        <w:rPr/>
        <w:t>only</w:t>
      </w:r>
      <w:r>
        <w:rPr>
          <w:spacing w:val="-5"/>
        </w:rPr>
        <w:t> </w:t>
      </w:r>
      <w:r>
        <w:rPr/>
        <w:t>once</w:t>
      </w:r>
      <w:r>
        <w:rPr>
          <w:spacing w:val="-5"/>
        </w:rPr>
        <w:t> </w:t>
      </w:r>
      <w:r>
        <w:rPr/>
        <w:t>per</w:t>
      </w:r>
      <w:r>
        <w:rPr>
          <w:spacing w:val="-5"/>
        </w:rPr>
        <w:t> </w:t>
      </w:r>
      <w:r>
        <w:rPr/>
        <w:t>integration</w:t>
      </w:r>
      <w:r>
        <w:rPr>
          <w:spacing w:val="-5"/>
        </w:rPr>
        <w:t> </w:t>
      </w:r>
      <w:r>
        <w:rPr/>
        <w:t>communica-tion interval.</w:t>
      </w:r>
    </w:p>
    <w:p>
      <w:pPr>
        <w:pStyle w:val="BodyText"/>
        <w:spacing w:line="254" w:lineRule="auto" w:before="145"/>
        <w:ind w:left="3599" w:right="3835"/>
        <w:rPr>
          <w:rFonts w:ascii="Courier New"/>
        </w:rPr>
      </w:pPr>
      <w:r>
        <w:rPr>
          <w:rFonts w:ascii="Courier New"/>
        </w:rPr>
        <w:t>SUBROUTINE SDMOM(LM,AM,KE) DOUBLE</w:t>
      </w:r>
      <w:r>
        <w:rPr>
          <w:rFonts w:ascii="Courier New"/>
          <w:spacing w:val="-20"/>
        </w:rPr>
        <w:t> </w:t>
      </w:r>
      <w:r>
        <w:rPr>
          <w:rFonts w:ascii="Courier New"/>
        </w:rPr>
        <w:t>PRECISION</w:t>
      </w:r>
      <w:r>
        <w:rPr>
          <w:rFonts w:ascii="Courier New"/>
          <w:spacing w:val="-20"/>
        </w:rPr>
        <w:t> </w:t>
      </w:r>
      <w:r>
        <w:rPr>
          <w:rFonts w:ascii="Courier New"/>
        </w:rPr>
        <w:t>LM(3),AM(3),KE</w:t>
      </w:r>
    </w:p>
    <w:p>
      <w:pPr>
        <w:pStyle w:val="BodyText"/>
        <w:spacing w:before="133"/>
        <w:rPr>
          <w:rFonts w:ascii="Courier New"/>
        </w:rPr>
      </w:pPr>
    </w:p>
    <w:p>
      <w:pPr>
        <w:pStyle w:val="BodyText"/>
        <w:spacing w:before="1"/>
        <w:ind w:left="3599"/>
        <w:rPr>
          <w:rFonts w:ascii="Courier New"/>
        </w:rPr>
      </w:pPr>
      <w:r>
        <w:rPr>
          <w:rFonts w:ascii="Courier New"/>
        </w:rPr>
        <w:t>SUBROUTINE</w:t>
      </w:r>
      <w:r>
        <w:rPr>
          <w:rFonts w:ascii="Courier New"/>
          <w:spacing w:val="-10"/>
        </w:rPr>
        <w:t> </w:t>
      </w:r>
      <w:r>
        <w:rPr>
          <w:rFonts w:ascii="Courier New"/>
          <w:spacing w:val="-2"/>
        </w:rPr>
        <w:t>SDSYS(MTOT,CM,ICM)</w:t>
      </w:r>
    </w:p>
    <w:p>
      <w:pPr>
        <w:pStyle w:val="BodyText"/>
        <w:spacing w:before="13"/>
        <w:ind w:left="3599"/>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MTOT,CM(3),ICM(3,3)</w:t>
      </w:r>
    </w:p>
    <w:p>
      <w:pPr>
        <w:pStyle w:val="BodyText"/>
        <w:spacing w:before="12"/>
        <w:rPr>
          <w:rFonts w:ascii="Courier New"/>
        </w:rPr>
      </w:pPr>
    </w:p>
    <w:p>
      <w:pPr>
        <w:pStyle w:val="BodyText"/>
        <w:spacing w:line="232" w:lineRule="auto"/>
        <w:ind w:left="3419" w:right="761"/>
        <w:jc w:val="both"/>
      </w:pPr>
      <w:r>
        <w:rPr>
          <w:rFonts w:ascii="Courier New"/>
        </w:rPr>
        <w:t>SDMOM()</w:t>
      </w:r>
      <w:r>
        <w:rPr>
          <w:rFonts w:ascii="Courier New"/>
          <w:spacing w:val="-30"/>
        </w:rPr>
        <w:t> </w:t>
      </w:r>
      <w:r>
        <w:rPr/>
        <w:t>returns</w:t>
      </w:r>
      <w:r>
        <w:rPr>
          <w:spacing w:val="-13"/>
        </w:rPr>
        <w:t> </w:t>
      </w:r>
      <w:r>
        <w:rPr/>
        <w:t>absolute</w:t>
      </w:r>
      <w:r>
        <w:rPr>
          <w:spacing w:val="-12"/>
        </w:rPr>
        <w:t> </w:t>
      </w:r>
      <w:r>
        <w:rPr/>
        <w:t>linear</w:t>
      </w:r>
      <w:r>
        <w:rPr>
          <w:spacing w:val="-13"/>
        </w:rPr>
        <w:t> </w:t>
      </w:r>
      <w:r>
        <w:rPr/>
        <w:t>and</w:t>
      </w:r>
      <w:r>
        <w:rPr>
          <w:spacing w:val="-12"/>
        </w:rPr>
        <w:t> </w:t>
      </w:r>
      <w:r>
        <w:rPr/>
        <w:t>angular</w:t>
      </w:r>
      <w:r>
        <w:rPr>
          <w:spacing w:val="-13"/>
        </w:rPr>
        <w:t> </w:t>
      </w:r>
      <w:r>
        <w:rPr/>
        <w:t>momentum</w:t>
      </w:r>
      <w:r>
        <w:rPr>
          <w:spacing w:val="-12"/>
        </w:rPr>
        <w:t> </w:t>
      </w:r>
      <w:r>
        <w:rPr/>
        <w:t>for</w:t>
      </w:r>
      <w:r>
        <w:rPr>
          <w:spacing w:val="-11"/>
        </w:rPr>
        <w:t> </w:t>
      </w:r>
      <w:r>
        <w:rPr/>
        <w:t>the</w:t>
      </w:r>
      <w:r>
        <w:rPr>
          <w:spacing w:val="-11"/>
        </w:rPr>
        <w:t> </w:t>
      </w:r>
      <w:r>
        <w:rPr/>
        <w:t>system</w:t>
      </w:r>
      <w:r>
        <w:rPr>
          <w:spacing w:val="-11"/>
        </w:rPr>
        <w:t> </w:t>
      </w:r>
      <w:r>
        <w:rPr/>
        <w:t>with</w:t>
      </w:r>
      <w:r>
        <w:rPr>
          <w:spacing w:val="-11"/>
        </w:rPr>
        <w:t> </w:t>
      </w:r>
      <w:r>
        <w:rPr/>
        <w:t>respect</w:t>
      </w:r>
      <w:r>
        <w:rPr>
          <w:spacing w:val="-11"/>
        </w:rPr>
        <w:t> </w:t>
      </w:r>
      <w:r>
        <w:rPr/>
        <w:t>to ground,</w:t>
      </w:r>
      <w:r>
        <w:rPr>
          <w:spacing w:val="-13"/>
        </w:rPr>
        <w:t> </w:t>
      </w:r>
      <w:r>
        <w:rPr/>
        <w:t>in</w:t>
      </w:r>
      <w:r>
        <w:rPr>
          <w:spacing w:val="-12"/>
        </w:rPr>
        <w:t> </w:t>
      </w:r>
      <w:r>
        <w:rPr/>
        <w:t>the</w:t>
      </w:r>
      <w:r>
        <w:rPr>
          <w:spacing w:val="-13"/>
        </w:rPr>
        <w:t> </w:t>
      </w:r>
      <w:r>
        <w:rPr/>
        <w:t>ground frame, in </w:t>
      </w:r>
      <w:r>
        <w:rPr>
          <w:rFonts w:ascii="Courier New"/>
        </w:rPr>
        <w:t>LM</w:t>
      </w:r>
      <w:r>
        <w:rPr>
          <w:rFonts w:ascii="Courier New"/>
          <w:spacing w:val="-30"/>
        </w:rPr>
        <w:t> </w:t>
      </w:r>
      <w:r>
        <w:rPr/>
        <w:t>and </w:t>
      </w:r>
      <w:r>
        <w:rPr>
          <w:rFonts w:ascii="Courier New"/>
        </w:rPr>
        <w:t>AM</w:t>
      </w:r>
      <w:r>
        <w:rPr/>
        <w:t>.</w:t>
      </w:r>
      <w:r>
        <w:rPr>
          <w:spacing w:val="40"/>
        </w:rPr>
        <w:t> </w:t>
      </w:r>
      <w:r>
        <w:rPr/>
        <w:t>Angular momentum is</w:t>
      </w:r>
      <w:r>
        <w:rPr>
          <w:spacing w:val="-1"/>
        </w:rPr>
        <w:t> </w:t>
      </w:r>
      <w:r>
        <w:rPr/>
        <w:t>referred to the sys-tem center of mass.</w:t>
      </w:r>
      <w:r>
        <w:rPr>
          <w:spacing w:val="40"/>
        </w:rPr>
        <w:t> </w:t>
      </w:r>
      <w:r>
        <w:rPr>
          <w:rFonts w:ascii="Courier New"/>
        </w:rPr>
        <w:t>KE</w:t>
      </w:r>
      <w:r>
        <w:rPr>
          <w:rFonts w:ascii="Courier New"/>
          <w:spacing w:val="-61"/>
        </w:rPr>
        <w:t> </w:t>
      </w:r>
      <w:r>
        <w:rPr/>
        <w:t>is total system kinetic energy from rotation and translation.</w:t>
      </w:r>
    </w:p>
    <w:p>
      <w:pPr>
        <w:pStyle w:val="BodyText"/>
        <w:spacing w:before="10"/>
      </w:pPr>
    </w:p>
    <w:p>
      <w:pPr>
        <w:pStyle w:val="BodyText"/>
        <w:spacing w:line="232" w:lineRule="auto"/>
        <w:ind w:left="3420" w:right="722"/>
      </w:pPr>
      <w:r>
        <w:rPr>
          <w:rFonts w:ascii="Courier New"/>
        </w:rPr>
        <w:t>SDSYS()</w:t>
      </w:r>
      <w:r>
        <w:rPr>
          <w:rFonts w:ascii="Courier New"/>
          <w:spacing w:val="-71"/>
        </w:rPr>
        <w:t> </w:t>
      </w:r>
      <w:r>
        <w:rPr/>
        <w:t>returns</w:t>
      </w:r>
      <w:r>
        <w:rPr>
          <w:spacing w:val="-9"/>
        </w:rPr>
        <w:t> </w:t>
      </w:r>
      <w:r>
        <w:rPr/>
        <w:t>the</w:t>
      </w:r>
      <w:r>
        <w:rPr>
          <w:spacing w:val="-4"/>
        </w:rPr>
        <w:t> </w:t>
      </w:r>
      <w:r>
        <w:rPr/>
        <w:t>total</w:t>
      </w:r>
      <w:r>
        <w:rPr>
          <w:spacing w:val="-4"/>
        </w:rPr>
        <w:t> </w:t>
      </w:r>
      <w:r>
        <w:rPr/>
        <w:t>system</w:t>
      </w:r>
      <w:r>
        <w:rPr>
          <w:spacing w:val="-4"/>
        </w:rPr>
        <w:t> </w:t>
      </w:r>
      <w:r>
        <w:rPr/>
        <w:t>mass</w:t>
      </w:r>
      <w:r>
        <w:rPr>
          <w:spacing w:val="-5"/>
        </w:rPr>
        <w:t> </w:t>
      </w:r>
      <w:r>
        <w:rPr/>
        <w:t>in</w:t>
      </w:r>
      <w:r>
        <w:rPr>
          <w:spacing w:val="-4"/>
        </w:rPr>
        <w:t> </w:t>
      </w:r>
      <w:r>
        <w:rPr>
          <w:rFonts w:ascii="Courier New"/>
        </w:rPr>
        <w:t>MTOT</w:t>
      </w:r>
      <w:r>
        <w:rPr/>
        <w:t>,</w:t>
      </w:r>
      <w:r>
        <w:rPr>
          <w:spacing w:val="-4"/>
        </w:rPr>
        <w:t> </w:t>
      </w:r>
      <w:r>
        <w:rPr/>
        <w:t>the</w:t>
      </w:r>
      <w:r>
        <w:rPr>
          <w:spacing w:val="-4"/>
        </w:rPr>
        <w:t> </w:t>
      </w:r>
      <w:r>
        <w:rPr/>
        <w:t>system</w:t>
      </w:r>
      <w:r>
        <w:rPr>
          <w:spacing w:val="-4"/>
        </w:rPr>
        <w:t> </w:t>
      </w:r>
      <w:r>
        <w:rPr/>
        <w:t>center</w:t>
      </w:r>
      <w:r>
        <w:rPr>
          <w:spacing w:val="-4"/>
        </w:rPr>
        <w:t> </w:t>
      </w:r>
      <w:r>
        <w:rPr/>
        <w:t>of</w:t>
      </w:r>
      <w:r>
        <w:rPr>
          <w:spacing w:val="-4"/>
        </w:rPr>
        <w:t> </w:t>
      </w:r>
      <w:r>
        <w:rPr/>
        <w:t>mass</w:t>
      </w:r>
      <w:r>
        <w:rPr>
          <w:spacing w:val="-5"/>
        </w:rPr>
        <w:t> </w:t>
      </w:r>
      <w:r>
        <w:rPr/>
        <w:t>location with respect to ground in </w:t>
      </w:r>
      <w:r>
        <w:rPr>
          <w:rFonts w:ascii="Courier New"/>
        </w:rPr>
        <w:t>CM</w:t>
      </w:r>
      <w:r>
        <w:rPr>
          <w:rFonts w:ascii="Courier New"/>
          <w:spacing w:val="-63"/>
        </w:rPr>
        <w:t> </w:t>
      </w:r>
      <w:r>
        <w:rPr/>
        <w:t>and the system inertia matrix for the system center of mass, measured in the ground frame, in </w:t>
      </w:r>
      <w:r>
        <w:rPr>
          <w:rFonts w:ascii="Courier New"/>
        </w:rPr>
        <w:t>ICM</w:t>
      </w:r>
      <w:r>
        <w:rPr/>
        <w:t>.</w:t>
      </w:r>
    </w:p>
    <w:p>
      <w:pPr>
        <w:pStyle w:val="BodyText"/>
        <w:spacing w:after="0" w:line="232" w:lineRule="auto"/>
        <w:sectPr>
          <w:headerReference w:type="default" r:id="rId739"/>
          <w:headerReference w:type="even" r:id="rId740"/>
          <w:footerReference w:type="default" r:id="rId741"/>
          <w:footerReference w:type="even" r:id="rId742"/>
          <w:pgSz w:w="12240" w:h="15840"/>
          <w:pgMar w:header="819" w:footer="1204" w:top="1300" w:bottom="1400" w:left="720" w:right="360"/>
          <w:pgNumType w:start="71"/>
        </w:sectPr>
      </w:pPr>
    </w:p>
    <w:p>
      <w:pPr>
        <w:pStyle w:val="BodyText"/>
      </w:pPr>
    </w:p>
    <w:p>
      <w:pPr>
        <w:pStyle w:val="BodyText"/>
      </w:pPr>
    </w:p>
    <w:p>
      <w:pPr>
        <w:pStyle w:val="BodyText"/>
        <w:spacing w:before="71"/>
      </w:pPr>
    </w:p>
    <w:p>
      <w:pPr>
        <w:pStyle w:val="Heading8"/>
        <w:ind w:left="2346"/>
      </w:pPr>
      <w:r>
        <w:rPr/>
        <w:t>R12.3</w:t>
      </w:r>
      <w:r>
        <w:rPr>
          <w:spacing w:val="31"/>
        </w:rPr>
        <w:t>  </w:t>
      </w:r>
      <w:r>
        <w:rPr/>
        <w:t>Data</w:t>
      </w:r>
      <w:r>
        <w:rPr>
          <w:spacing w:val="-1"/>
        </w:rPr>
        <w:t> </w:t>
      </w:r>
      <w:r>
        <w:rPr>
          <w:spacing w:val="-2"/>
        </w:rPr>
        <w:t>Manipulation</w:t>
      </w:r>
    </w:p>
    <w:p>
      <w:pPr>
        <w:pStyle w:val="BodyText"/>
        <w:spacing w:line="249" w:lineRule="auto" w:before="91"/>
        <w:ind w:left="3060" w:right="1096"/>
      </w:pPr>
      <w:r>
        <w:rPr/>
        <w:t>These</w:t>
      </w:r>
      <w:r>
        <w:rPr>
          <w:spacing w:val="-4"/>
        </w:rPr>
        <w:t> </w:t>
      </w:r>
      <w:r>
        <w:rPr/>
        <w:t>routines</w:t>
      </w:r>
      <w:r>
        <w:rPr>
          <w:spacing w:val="-5"/>
        </w:rPr>
        <w:t> </w:t>
      </w:r>
      <w:r>
        <w:rPr/>
        <w:t>are</w:t>
      </w:r>
      <w:r>
        <w:rPr>
          <w:spacing w:val="-4"/>
        </w:rPr>
        <w:t> </w:t>
      </w:r>
      <w:r>
        <w:rPr/>
        <w:t>used</w:t>
      </w:r>
      <w:r>
        <w:rPr>
          <w:spacing w:val="-4"/>
        </w:rPr>
        <w:t> </w:t>
      </w:r>
      <w:r>
        <w:rPr/>
        <w:t>to</w:t>
      </w:r>
      <w:r>
        <w:rPr>
          <w:spacing w:val="-4"/>
        </w:rPr>
        <w:t> </w:t>
      </w:r>
      <w:r>
        <w:rPr/>
        <w:t>manipulate</w:t>
      </w:r>
      <w:r>
        <w:rPr>
          <w:spacing w:val="-4"/>
        </w:rPr>
        <w:t> </w:t>
      </w:r>
      <w:r>
        <w:rPr/>
        <w:t>information</w:t>
      </w:r>
      <w:r>
        <w:rPr>
          <w:spacing w:val="-4"/>
        </w:rPr>
        <w:t> </w:t>
      </w:r>
      <w:r>
        <w:rPr/>
        <w:t>obtained</w:t>
      </w:r>
      <w:r>
        <w:rPr>
          <w:spacing w:val="-4"/>
        </w:rPr>
        <w:t> </w:t>
      </w:r>
      <w:r>
        <w:rPr/>
        <w:t>from</w:t>
      </w:r>
      <w:r>
        <w:rPr>
          <w:spacing w:val="-4"/>
        </w:rPr>
        <w:t> </w:t>
      </w:r>
      <w:r>
        <w:rPr/>
        <w:t>the</w:t>
      </w:r>
      <w:r>
        <w:rPr>
          <w:spacing w:val="-4"/>
        </w:rPr>
        <w:t> </w:t>
      </w:r>
      <w:r>
        <w:rPr/>
        <w:t>routines</w:t>
      </w:r>
      <w:r>
        <w:rPr>
          <w:spacing w:val="-5"/>
        </w:rPr>
        <w:t> </w:t>
      </w:r>
      <w:r>
        <w:rPr/>
        <w:t>above</w:t>
      </w:r>
      <w:r>
        <w:rPr>
          <w:spacing w:val="-4"/>
        </w:rPr>
        <w:t> </w:t>
      </w:r>
      <w:r>
        <w:rPr/>
        <w:t>or from other sources.</w:t>
      </w:r>
    </w:p>
    <w:p>
      <w:pPr>
        <w:pStyle w:val="BodyText"/>
        <w:spacing w:line="254" w:lineRule="auto" w:before="142"/>
        <w:ind w:left="3240" w:right="2079"/>
        <w:rPr>
          <w:rFonts w:ascii="Courier New"/>
        </w:rPr>
      </w:pPr>
      <w:r>
        <w:rPr>
          <w:rFonts w:ascii="Courier New"/>
        </w:rPr>
        <w:t>SUBROUTINE</w:t>
      </w:r>
      <w:r>
        <w:rPr>
          <w:rFonts w:ascii="Courier New"/>
          <w:spacing w:val="-32"/>
        </w:rPr>
        <w:t> </w:t>
      </w:r>
      <w:r>
        <w:rPr>
          <w:rFonts w:ascii="Courier New"/>
        </w:rPr>
        <w:t>SDTRANS(FROMBODY,VEC,TOBODY,OVEC) INTEGER FROMBODY,TOBODY</w:t>
      </w:r>
    </w:p>
    <w:p>
      <w:pPr>
        <w:pStyle w:val="BodyText"/>
        <w:spacing w:line="226" w:lineRule="exact"/>
        <w:ind w:left="324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VEC(3),OVEC(3)</w:t>
      </w:r>
    </w:p>
    <w:p>
      <w:pPr>
        <w:pStyle w:val="BodyText"/>
        <w:spacing w:before="147"/>
        <w:rPr>
          <w:rFonts w:ascii="Courier New"/>
        </w:rPr>
      </w:pPr>
    </w:p>
    <w:p>
      <w:pPr>
        <w:pStyle w:val="BodyText"/>
        <w:spacing w:line="254" w:lineRule="auto"/>
        <w:ind w:left="3240" w:right="2826"/>
        <w:rPr>
          <w:rFonts w:ascii="Courier New"/>
        </w:rPr>
      </w:pPr>
      <w:r>
        <w:rPr>
          <w:rFonts w:ascii="Courier New"/>
        </w:rPr>
        <w:t>SUBROUTINE</w:t>
      </w:r>
      <w:r>
        <w:rPr>
          <w:rFonts w:ascii="Courier New"/>
          <w:spacing w:val="-32"/>
        </w:rPr>
        <w:t> </w:t>
      </w:r>
      <w:r>
        <w:rPr>
          <w:rFonts w:ascii="Courier New"/>
        </w:rPr>
        <w:t>SDQUAT2DC(E1,E2,E3,E4,DIRCOS) DOUBLE</w:t>
      </w:r>
      <w:r>
        <w:rPr>
          <w:rFonts w:ascii="Courier New"/>
          <w:spacing w:val="-8"/>
        </w:rPr>
        <w:t> </w:t>
      </w:r>
      <w:r>
        <w:rPr>
          <w:rFonts w:ascii="Courier New"/>
        </w:rPr>
        <w:t>PRECISION</w:t>
      </w:r>
      <w:r>
        <w:rPr>
          <w:rFonts w:ascii="Courier New"/>
          <w:spacing w:val="-7"/>
        </w:rPr>
        <w:t> </w:t>
      </w:r>
      <w:r>
        <w:rPr>
          <w:rFonts w:ascii="Courier New"/>
          <w:spacing w:val="-2"/>
        </w:rPr>
        <w:t>E1,E2,E3,E4,DIRCOS(3,3)</w:t>
      </w:r>
    </w:p>
    <w:p>
      <w:pPr>
        <w:pStyle w:val="BodyText"/>
        <w:spacing w:before="133"/>
        <w:rPr>
          <w:rFonts w:ascii="Courier New"/>
        </w:rPr>
      </w:pPr>
    </w:p>
    <w:p>
      <w:pPr>
        <w:pStyle w:val="BodyText"/>
        <w:spacing w:line="254" w:lineRule="auto"/>
        <w:ind w:left="3240" w:right="2826"/>
        <w:rPr>
          <w:rFonts w:ascii="Courier New"/>
        </w:rPr>
      </w:pPr>
      <w:r>
        <w:rPr>
          <w:rFonts w:ascii="Courier New"/>
        </w:rPr>
        <w:t>SUBROUTINE</w:t>
      </w:r>
      <w:r>
        <w:rPr>
          <w:rFonts w:ascii="Courier New"/>
          <w:spacing w:val="-32"/>
        </w:rPr>
        <w:t> </w:t>
      </w:r>
      <w:r>
        <w:rPr>
          <w:rFonts w:ascii="Courier New"/>
        </w:rPr>
        <w:t>SDDC2QUAT(DIRCOS,E1,E2,E3,E4) DOUBLE</w:t>
      </w:r>
      <w:r>
        <w:rPr>
          <w:rFonts w:ascii="Courier New"/>
          <w:spacing w:val="-8"/>
        </w:rPr>
        <w:t> </w:t>
      </w:r>
      <w:r>
        <w:rPr>
          <w:rFonts w:ascii="Courier New"/>
        </w:rPr>
        <w:t>PRECISION</w:t>
      </w:r>
      <w:r>
        <w:rPr>
          <w:rFonts w:ascii="Courier New"/>
          <w:spacing w:val="-7"/>
        </w:rPr>
        <w:t> </w:t>
      </w:r>
      <w:r>
        <w:rPr>
          <w:rFonts w:ascii="Courier New"/>
          <w:spacing w:val="-2"/>
        </w:rPr>
        <w:t>DIRCOS(3,3),E1,E2,E3,E4</w:t>
      </w:r>
    </w:p>
    <w:p>
      <w:pPr>
        <w:pStyle w:val="BodyText"/>
        <w:spacing w:before="133"/>
        <w:rPr>
          <w:rFonts w:ascii="Courier New"/>
        </w:rPr>
      </w:pPr>
    </w:p>
    <w:p>
      <w:pPr>
        <w:pStyle w:val="BodyText"/>
        <w:spacing w:line="254" w:lineRule="auto"/>
        <w:ind w:left="3240" w:right="3334"/>
        <w:rPr>
          <w:rFonts w:ascii="Courier New"/>
        </w:rPr>
      </w:pPr>
      <w:r>
        <w:rPr>
          <w:rFonts w:ascii="Courier New"/>
        </w:rPr>
        <w:t>SUBROUTINE SDANG2DC(A1,A2,A3,DIRCOS) DOUBLE</w:t>
      </w:r>
      <w:r>
        <w:rPr>
          <w:rFonts w:ascii="Courier New"/>
          <w:spacing w:val="-20"/>
        </w:rPr>
        <w:t> </w:t>
      </w:r>
      <w:r>
        <w:rPr>
          <w:rFonts w:ascii="Courier New"/>
        </w:rPr>
        <w:t>PRECISION</w:t>
      </w:r>
      <w:r>
        <w:rPr>
          <w:rFonts w:ascii="Courier New"/>
          <w:spacing w:val="-20"/>
        </w:rPr>
        <w:t> </w:t>
      </w:r>
      <w:r>
        <w:rPr>
          <w:rFonts w:ascii="Courier New"/>
        </w:rPr>
        <w:t>A1,A2,A3,DIRCOS(3,3)</w:t>
      </w:r>
    </w:p>
    <w:p>
      <w:pPr>
        <w:pStyle w:val="BodyText"/>
        <w:spacing w:before="133"/>
        <w:rPr>
          <w:rFonts w:ascii="Courier New"/>
        </w:rPr>
      </w:pPr>
    </w:p>
    <w:p>
      <w:pPr>
        <w:pStyle w:val="BodyText"/>
        <w:spacing w:line="254" w:lineRule="auto"/>
        <w:ind w:left="3240" w:right="3334"/>
        <w:rPr>
          <w:rFonts w:ascii="Courier New"/>
        </w:rPr>
      </w:pPr>
      <w:r>
        <w:rPr>
          <w:rFonts w:ascii="Courier New"/>
        </w:rPr>
        <w:t>SUBROUTINE SDDC2ANG(DIRCOS,A1,A2,A3) DOUBLE</w:t>
      </w:r>
      <w:r>
        <w:rPr>
          <w:rFonts w:ascii="Courier New"/>
          <w:spacing w:val="-20"/>
        </w:rPr>
        <w:t> </w:t>
      </w:r>
      <w:r>
        <w:rPr>
          <w:rFonts w:ascii="Courier New"/>
        </w:rPr>
        <w:t>PRECISION</w:t>
      </w:r>
      <w:r>
        <w:rPr>
          <w:rFonts w:ascii="Courier New"/>
          <w:spacing w:val="-20"/>
        </w:rPr>
        <w:t> </w:t>
      </w:r>
      <w:r>
        <w:rPr>
          <w:rFonts w:ascii="Courier New"/>
        </w:rPr>
        <w:t>DIRCOS(3,3),A1,A2,A3</w:t>
      </w:r>
    </w:p>
    <w:p>
      <w:pPr>
        <w:pStyle w:val="BodyText"/>
        <w:rPr>
          <w:rFonts w:ascii="Courier New"/>
        </w:rPr>
      </w:pPr>
    </w:p>
    <w:p>
      <w:pPr>
        <w:pStyle w:val="BodyText"/>
        <w:spacing w:before="8"/>
        <w:rPr>
          <w:rFonts w:ascii="Courier New"/>
        </w:rPr>
      </w:pPr>
    </w:p>
    <w:p>
      <w:pPr>
        <w:pStyle w:val="BodyText"/>
        <w:spacing w:line="237" w:lineRule="auto"/>
        <w:ind w:left="3060" w:right="1124"/>
      </w:pPr>
      <w:r>
        <w:rPr>
          <w:rFonts w:ascii="Courier New"/>
        </w:rPr>
        <w:t>SDTRANS()</w:t>
      </w:r>
      <w:r>
        <w:rPr>
          <w:rFonts w:ascii="Courier New"/>
          <w:spacing w:val="-74"/>
        </w:rPr>
        <w:t> </w:t>
      </w:r>
      <w:r>
        <w:rPr/>
        <w:t>transforms</w:t>
      </w:r>
      <w:r>
        <w:rPr>
          <w:spacing w:val="-11"/>
        </w:rPr>
        <w:t> </w:t>
      </w:r>
      <w:r>
        <w:rPr/>
        <w:t>a</w:t>
      </w:r>
      <w:r>
        <w:rPr>
          <w:spacing w:val="-8"/>
        </w:rPr>
        <w:t> </w:t>
      </w:r>
      <w:r>
        <w:rPr/>
        <w:t>vector</w:t>
      </w:r>
      <w:r>
        <w:rPr>
          <w:spacing w:val="-8"/>
        </w:rPr>
        <w:t> </w:t>
      </w:r>
      <w:r>
        <w:rPr/>
        <w:t>from</w:t>
      </w:r>
      <w:r>
        <w:rPr>
          <w:spacing w:val="-8"/>
        </w:rPr>
        <w:t> </w:t>
      </w:r>
      <w:r>
        <w:rPr/>
        <w:t>one</w:t>
      </w:r>
      <w:r>
        <w:rPr>
          <w:spacing w:val="-8"/>
        </w:rPr>
        <w:t> </w:t>
      </w:r>
      <w:r>
        <w:rPr/>
        <w:t>frame</w:t>
      </w:r>
      <w:r>
        <w:rPr>
          <w:spacing w:val="-8"/>
        </w:rPr>
        <w:t> </w:t>
      </w:r>
      <w:r>
        <w:rPr/>
        <w:t>into</w:t>
      </w:r>
      <w:r>
        <w:rPr>
          <w:spacing w:val="-8"/>
        </w:rPr>
        <w:t> </w:t>
      </w:r>
      <w:r>
        <w:rPr/>
        <w:t>another.</w:t>
      </w:r>
      <w:r>
        <w:rPr>
          <w:spacing w:val="36"/>
        </w:rPr>
        <w:t> </w:t>
      </w:r>
      <w:r>
        <w:rPr/>
        <w:t>Despite</w:t>
      </w:r>
      <w:r>
        <w:rPr>
          <w:spacing w:val="-8"/>
        </w:rPr>
        <w:t> </w:t>
      </w:r>
      <w:r>
        <w:rPr/>
        <w:t>its</w:t>
      </w:r>
      <w:r>
        <w:rPr>
          <w:spacing w:val="-8"/>
        </w:rPr>
        <w:t> </w:t>
      </w:r>
      <w:r>
        <w:rPr/>
        <w:t>name,</w:t>
      </w:r>
      <w:r>
        <w:rPr>
          <w:spacing w:val="-8"/>
        </w:rPr>
        <w:t> </w:t>
      </w:r>
      <w:r>
        <w:rPr/>
        <w:t>this</w:t>
      </w:r>
      <w:r>
        <w:rPr>
          <w:spacing w:val="-8"/>
        </w:rPr>
        <w:t> </w:t>
      </w:r>
      <w:r>
        <w:rPr/>
        <w:t>is a pure rotational transformation, not a translation.</w:t>
      </w:r>
      <w:r>
        <w:rPr>
          <w:spacing w:val="40"/>
        </w:rPr>
        <w:t> </w:t>
      </w:r>
      <w:r>
        <w:rPr/>
        <w:t>The starting frame is specified by a body number in </w:t>
      </w:r>
      <w:r>
        <w:rPr>
          <w:rFonts w:ascii="Courier New"/>
        </w:rPr>
        <w:t>FROMBODY</w:t>
      </w:r>
      <w:r>
        <w:rPr/>
        <w:t>.</w:t>
      </w:r>
      <w:r>
        <w:rPr>
          <w:spacing w:val="40"/>
        </w:rPr>
        <w:t> </w:t>
      </w:r>
      <w:r>
        <w:rPr/>
        <w:t>The input vector </w:t>
      </w:r>
      <w:r>
        <w:rPr>
          <w:rFonts w:ascii="Courier New"/>
        </w:rPr>
        <w:t>VEC</w:t>
      </w:r>
      <w:r>
        <w:rPr>
          <w:rFonts w:ascii="Courier New"/>
          <w:spacing w:val="-70"/>
        </w:rPr>
        <w:t> </w:t>
      </w:r>
      <w:r>
        <w:rPr/>
        <w:t>is assumed to be expressed in that frame.</w:t>
      </w:r>
      <w:r>
        <w:rPr>
          <w:spacing w:val="40"/>
        </w:rPr>
        <w:t> </w:t>
      </w:r>
      <w:r>
        <w:rPr/>
        <w:t>The desired frame is given by </w:t>
      </w:r>
      <w:r>
        <w:rPr>
          <w:rFonts w:ascii="Courier New"/>
        </w:rPr>
        <w:t>TOBODY</w:t>
      </w:r>
      <w:r>
        <w:rPr/>
        <w:t>, and the resulting vector is returned in </w:t>
      </w:r>
      <w:r>
        <w:rPr>
          <w:rFonts w:ascii="Courier New"/>
        </w:rPr>
        <w:t>OVEC</w:t>
      </w:r>
      <w:r>
        <w:rPr/>
        <w:t>.</w:t>
      </w:r>
      <w:r>
        <w:rPr>
          <w:spacing w:val="40"/>
        </w:rPr>
        <w:t> </w:t>
      </w:r>
      <w:r>
        <w:rPr/>
        <w:t>It is fine for </w:t>
      </w:r>
      <w:r>
        <w:rPr>
          <w:rFonts w:ascii="Courier New"/>
        </w:rPr>
        <w:t>OVEC</w:t>
      </w:r>
      <w:r>
        <w:rPr>
          <w:rFonts w:ascii="Courier New"/>
          <w:spacing w:val="-65"/>
        </w:rPr>
        <w:t> </w:t>
      </w:r>
      <w:r>
        <w:rPr/>
        <w:t>and </w:t>
      </w:r>
      <w:r>
        <w:rPr>
          <w:rFonts w:ascii="Courier New"/>
        </w:rPr>
        <w:t>VEC</w:t>
      </w:r>
      <w:r>
        <w:rPr>
          <w:rFonts w:ascii="Courier New"/>
          <w:spacing w:val="-65"/>
        </w:rPr>
        <w:t> </w:t>
      </w:r>
      <w:r>
        <w:rPr/>
        <w:t>to be the same Fortran or C array.</w:t>
      </w:r>
      <w:r>
        <w:rPr>
          <w:spacing w:val="40"/>
        </w:rPr>
        <w:t> </w:t>
      </w:r>
      <w:r>
        <w:rPr/>
        <w:t>The ground frame is specified as body </w:t>
      </w:r>
      <w:r>
        <w:rPr>
          <w:rFonts w:ascii="Courier New"/>
        </w:rPr>
        <w:t>0</w:t>
      </w:r>
      <w:r>
        <w:rPr>
          <w:rFonts w:ascii="Courier New"/>
          <w:spacing w:val="-59"/>
        </w:rPr>
        <w:t> </w:t>
      </w:r>
      <w:r>
        <w:rPr/>
        <w:t>(in Fortran) or </w:t>
      </w:r>
      <w:r>
        <w:rPr>
          <w:rFonts w:ascii="Courier New"/>
        </w:rPr>
        <w:t>-1</w:t>
      </w:r>
      <w:r>
        <w:rPr>
          <w:rFonts w:ascii="Courier New"/>
          <w:spacing w:val="-59"/>
        </w:rPr>
        <w:t> </w:t>
      </w:r>
      <w:r>
        <w:rPr/>
        <w:t>(in C).</w:t>
      </w:r>
    </w:p>
    <w:p>
      <w:pPr>
        <w:pStyle w:val="BodyText"/>
        <w:spacing w:before="3"/>
      </w:pPr>
    </w:p>
    <w:p>
      <w:pPr>
        <w:pStyle w:val="BodyText"/>
        <w:spacing w:line="232" w:lineRule="auto" w:before="1"/>
        <w:ind w:left="3060" w:right="1096"/>
      </w:pPr>
      <w:r>
        <w:rPr>
          <w:rFonts w:ascii="Courier New"/>
        </w:rPr>
        <w:t>SDQUAT2DC()</w:t>
      </w:r>
      <w:r>
        <w:rPr>
          <w:rFonts w:ascii="Courier New"/>
          <w:spacing w:val="-60"/>
        </w:rPr>
        <w:t> </w:t>
      </w:r>
      <w:r>
        <w:rPr/>
        <w:t>and </w:t>
      </w:r>
      <w:r>
        <w:rPr>
          <w:rFonts w:ascii="Courier New"/>
        </w:rPr>
        <w:t>SDDC2QUAT()</w:t>
      </w:r>
      <w:r>
        <w:rPr>
          <w:rFonts w:ascii="Courier New"/>
          <w:spacing w:val="-60"/>
        </w:rPr>
        <w:t> </w:t>
      </w:r>
      <w:r>
        <w:rPr/>
        <w:t>convert quaternions (Euler parameters) to/from direction</w:t>
      </w:r>
      <w:r>
        <w:rPr>
          <w:spacing w:val="-13"/>
        </w:rPr>
        <w:t> </w:t>
      </w:r>
      <w:r>
        <w:rPr/>
        <w:t>cosines.</w:t>
      </w:r>
      <w:r>
        <w:rPr>
          <w:spacing w:val="32"/>
        </w:rPr>
        <w:t> </w:t>
      </w:r>
      <w:r>
        <w:rPr>
          <w:rFonts w:ascii="Courier New"/>
        </w:rPr>
        <w:t>SDQUAT2DC()</w:t>
      </w:r>
      <w:r>
        <w:rPr>
          <w:rFonts w:ascii="Courier New"/>
          <w:spacing w:val="-76"/>
        </w:rPr>
        <w:t> </w:t>
      </w:r>
      <w:r>
        <w:rPr/>
        <w:t>normalizes</w:t>
      </w:r>
      <w:r>
        <w:rPr>
          <w:spacing w:val="-10"/>
        </w:rPr>
        <w:t> </w:t>
      </w:r>
      <w:r>
        <w:rPr/>
        <w:t>the</w:t>
      </w:r>
      <w:r>
        <w:rPr>
          <w:spacing w:val="-9"/>
        </w:rPr>
        <w:t> </w:t>
      </w:r>
      <w:r>
        <w:rPr/>
        <w:t>quaternions</w:t>
      </w:r>
      <w:r>
        <w:rPr>
          <w:spacing w:val="-10"/>
        </w:rPr>
        <w:t> </w:t>
      </w:r>
      <w:r>
        <w:rPr/>
        <w:t>(internally)</w:t>
      </w:r>
      <w:r>
        <w:rPr>
          <w:spacing w:val="-9"/>
        </w:rPr>
        <w:t> </w:t>
      </w:r>
      <w:r>
        <w:rPr/>
        <w:t>before</w:t>
      </w:r>
      <w:r>
        <w:rPr>
          <w:spacing w:val="-9"/>
        </w:rPr>
        <w:t> </w:t>
      </w:r>
      <w:r>
        <w:rPr/>
        <w:t>using them. (0,0,0,0) is treated as (0,0,0,1).</w:t>
      </w:r>
    </w:p>
    <w:p>
      <w:pPr>
        <w:pStyle w:val="BodyText"/>
        <w:spacing w:before="21"/>
      </w:pPr>
    </w:p>
    <w:p>
      <w:pPr>
        <w:pStyle w:val="BodyText"/>
        <w:spacing w:line="244" w:lineRule="auto" w:before="1"/>
        <w:ind w:left="3060" w:right="1123"/>
        <w:jc w:val="both"/>
      </w:pPr>
      <w:r>
        <w:rPr>
          <w:rFonts w:ascii="Courier New" w:hAnsi="Courier New"/>
          <w:spacing w:val="-2"/>
        </w:rPr>
        <w:t>SDANG2DC()</w:t>
      </w:r>
      <w:r>
        <w:rPr>
          <w:rFonts w:ascii="Courier New" w:hAnsi="Courier New"/>
          <w:spacing w:val="-28"/>
        </w:rPr>
        <w:t> </w:t>
      </w:r>
      <w:r>
        <w:rPr>
          <w:spacing w:val="-2"/>
        </w:rPr>
        <w:t>and</w:t>
      </w:r>
      <w:r>
        <w:rPr>
          <w:spacing w:val="-11"/>
        </w:rPr>
        <w:t> </w:t>
      </w:r>
      <w:r>
        <w:rPr>
          <w:rFonts w:ascii="Courier New" w:hAnsi="Courier New"/>
          <w:spacing w:val="-2"/>
        </w:rPr>
        <w:t>SDDC2ANG()</w:t>
      </w:r>
      <w:r>
        <w:rPr>
          <w:rFonts w:ascii="Courier New" w:hAnsi="Courier New"/>
          <w:spacing w:val="-28"/>
        </w:rPr>
        <w:t> </w:t>
      </w:r>
      <w:r>
        <w:rPr>
          <w:spacing w:val="-2"/>
        </w:rPr>
        <w:t>perform</w:t>
      </w:r>
      <w:r>
        <w:rPr>
          <w:spacing w:val="-10"/>
        </w:rPr>
        <w:t> </w:t>
      </w:r>
      <w:r>
        <w:rPr>
          <w:spacing w:val="-2"/>
        </w:rPr>
        <w:t>the</w:t>
      </w:r>
      <w:r>
        <w:rPr>
          <w:spacing w:val="-11"/>
        </w:rPr>
        <w:t> </w:t>
      </w:r>
      <w:r>
        <w:rPr>
          <w:spacing w:val="-2"/>
        </w:rPr>
        <w:t>same</w:t>
      </w:r>
      <w:r>
        <w:rPr>
          <w:spacing w:val="-10"/>
        </w:rPr>
        <w:t> </w:t>
      </w:r>
      <w:r>
        <w:rPr>
          <w:spacing w:val="-2"/>
        </w:rPr>
        <w:t>service</w:t>
      </w:r>
      <w:r>
        <w:rPr>
          <w:spacing w:val="-11"/>
        </w:rPr>
        <w:t> </w:t>
      </w:r>
      <w:r>
        <w:rPr>
          <w:spacing w:val="-2"/>
        </w:rPr>
        <w:t>for</w:t>
      </w:r>
      <w:r>
        <w:rPr/>
        <w:t> </w:t>
      </w:r>
      <w:r>
        <w:rPr>
          <w:spacing w:val="-2"/>
        </w:rPr>
        <w:t>body-fixed</w:t>
      </w:r>
      <w:r>
        <w:rPr>
          <w:spacing w:val="3"/>
        </w:rPr>
        <w:t> </w:t>
      </w:r>
      <w:r>
        <w:rPr>
          <w:spacing w:val="-2"/>
        </w:rPr>
        <w:t>1-2-3</w:t>
      </w:r>
      <w:r>
        <w:rPr/>
        <w:t> </w:t>
      </w:r>
      <w:r>
        <w:rPr>
          <w:spacing w:val="-2"/>
        </w:rPr>
        <w:t>Euler </w:t>
      </w:r>
      <w:r>
        <w:rPr/>
        <w:t>angles.</w:t>
      </w:r>
      <w:r>
        <w:rPr>
          <w:spacing w:val="35"/>
        </w:rPr>
        <w:t> </w:t>
      </w:r>
      <w:r>
        <w:rPr/>
        <w:t>Note</w:t>
      </w:r>
      <w:r>
        <w:rPr>
          <w:spacing w:val="-8"/>
        </w:rPr>
        <w:t> </w:t>
      </w:r>
      <w:r>
        <w:rPr/>
        <w:t>that</w:t>
      </w:r>
      <w:r>
        <w:rPr>
          <w:spacing w:val="-8"/>
        </w:rPr>
        <w:t> </w:t>
      </w:r>
      <w:r>
        <w:rPr/>
        <w:t>although</w:t>
      </w:r>
      <w:r>
        <w:rPr>
          <w:spacing w:val="-8"/>
        </w:rPr>
        <w:t> </w:t>
      </w:r>
      <w:r>
        <w:rPr/>
        <w:t>“tumbling”</w:t>
      </w:r>
      <w:r>
        <w:rPr>
          <w:spacing w:val="-8"/>
        </w:rPr>
        <w:t> </w:t>
      </w:r>
      <w:r>
        <w:rPr/>
        <w:t>motion</w:t>
      </w:r>
      <w:r>
        <w:rPr>
          <w:spacing w:val="-8"/>
        </w:rPr>
        <w:t> </w:t>
      </w:r>
      <w:r>
        <w:rPr/>
        <w:t>can</w:t>
      </w:r>
      <w:r>
        <w:rPr>
          <w:spacing w:val="-8"/>
        </w:rPr>
        <w:t> </w:t>
      </w:r>
      <w:r>
        <w:rPr/>
        <w:t>be</w:t>
      </w:r>
      <w:r>
        <w:rPr>
          <w:spacing w:val="-8"/>
        </w:rPr>
        <w:t> </w:t>
      </w:r>
      <w:r>
        <w:rPr/>
        <w:t>captured</w:t>
      </w:r>
      <w:r>
        <w:rPr>
          <w:spacing w:val="-8"/>
        </w:rPr>
        <w:t> </w:t>
      </w:r>
      <w:r>
        <w:rPr/>
        <w:t>by</w:t>
      </w:r>
      <w:r>
        <w:rPr>
          <w:spacing w:val="-8"/>
        </w:rPr>
        <w:t> </w:t>
      </w:r>
      <w:r>
        <w:rPr/>
        <w:t>Euler</w:t>
      </w:r>
      <w:r>
        <w:rPr>
          <w:spacing w:val="-8"/>
        </w:rPr>
        <w:t> </w:t>
      </w:r>
      <w:r>
        <w:rPr/>
        <w:t>angles,</w:t>
      </w:r>
      <w:r>
        <w:rPr>
          <w:spacing w:val="-8"/>
        </w:rPr>
        <w:t> </w:t>
      </w:r>
      <w:r>
        <w:rPr/>
        <w:t>it</w:t>
      </w:r>
      <w:r>
        <w:rPr>
          <w:spacing w:val="-8"/>
        </w:rPr>
        <w:t> </w:t>
      </w:r>
      <w:r>
        <w:rPr/>
        <w:t>is</w:t>
      </w:r>
      <w:r>
        <w:rPr>
          <w:spacing w:val="-9"/>
        </w:rPr>
        <w:t> </w:t>
      </w:r>
      <w:r>
        <w:rPr/>
        <w:t>lost in</w:t>
      </w:r>
      <w:r>
        <w:rPr>
          <w:spacing w:val="-6"/>
        </w:rPr>
        <w:t> </w:t>
      </w:r>
      <w:r>
        <w:rPr/>
        <w:t>the</w:t>
      </w:r>
      <w:r>
        <w:rPr>
          <w:spacing w:val="-6"/>
        </w:rPr>
        <w:t> </w:t>
      </w:r>
      <w:r>
        <w:rPr/>
        <w:t>conversion</w:t>
      </w:r>
      <w:r>
        <w:rPr>
          <w:spacing w:val="-6"/>
        </w:rPr>
        <w:t> </w:t>
      </w:r>
      <w:r>
        <w:rPr/>
        <w:t>either</w:t>
      </w:r>
      <w:r>
        <w:rPr>
          <w:spacing w:val="-6"/>
        </w:rPr>
        <w:t> </w:t>
      </w:r>
      <w:r>
        <w:rPr/>
        <w:t>to</w:t>
      </w:r>
      <w:r>
        <w:rPr>
          <w:spacing w:val="-6"/>
        </w:rPr>
        <w:t> </w:t>
      </w:r>
      <w:r>
        <w:rPr/>
        <w:t>quaternions</w:t>
      </w:r>
      <w:r>
        <w:rPr>
          <w:spacing w:val="-7"/>
        </w:rPr>
        <w:t> </w:t>
      </w:r>
      <w:r>
        <w:rPr/>
        <w:t>or</w:t>
      </w:r>
      <w:r>
        <w:rPr>
          <w:spacing w:val="-6"/>
        </w:rPr>
        <w:t> </w:t>
      </w:r>
      <w:r>
        <w:rPr/>
        <w:t>direction</w:t>
      </w:r>
      <w:r>
        <w:rPr>
          <w:spacing w:val="-6"/>
        </w:rPr>
        <w:t> </w:t>
      </w:r>
      <w:r>
        <w:rPr/>
        <w:t>cosines.</w:t>
      </w:r>
      <w:r>
        <w:rPr>
          <w:spacing w:val="39"/>
        </w:rPr>
        <w:t> </w:t>
      </w:r>
      <w:r>
        <w:rPr/>
        <w:t>Euler</w:t>
      </w:r>
      <w:r>
        <w:rPr>
          <w:spacing w:val="-6"/>
        </w:rPr>
        <w:t> </w:t>
      </w:r>
      <w:r>
        <w:rPr/>
        <w:t>angles</w:t>
      </w:r>
      <w:r>
        <w:rPr>
          <w:spacing w:val="-7"/>
        </w:rPr>
        <w:t> </w:t>
      </w:r>
      <w:r>
        <w:rPr/>
        <w:t>with</w:t>
      </w:r>
      <w:r>
        <w:rPr>
          <w:spacing w:val="-6"/>
        </w:rPr>
        <w:t> </w:t>
      </w:r>
      <w:r>
        <w:rPr/>
        <w:t>tumbling information can be obtained directly only through the use of gimbal-containing joints.</w:t>
      </w:r>
    </w:p>
    <w:p>
      <w:pPr>
        <w:pStyle w:val="BodyText"/>
        <w:spacing w:before="13"/>
      </w:pPr>
    </w:p>
    <w:p>
      <w:pPr>
        <w:pStyle w:val="Heading8"/>
        <w:spacing w:before="1"/>
        <w:ind w:left="3060"/>
        <w:jc w:val="both"/>
      </w:pPr>
      <w:r>
        <w:rPr/>
        <w:t>C </w:t>
      </w:r>
      <w:r>
        <w:rPr>
          <w:spacing w:val="-2"/>
        </w:rPr>
        <w:t>Language</w:t>
      </w:r>
    </w:p>
    <w:p>
      <w:pPr>
        <w:pStyle w:val="BodyText"/>
        <w:spacing w:line="254" w:lineRule="auto" w:before="151"/>
        <w:ind w:left="3240" w:right="5343"/>
        <w:rPr>
          <w:rFonts w:ascii="Courier New"/>
        </w:rPr>
      </w:pPr>
      <w:r>
        <w:rPr>
          <w:rFonts w:ascii="Courier New"/>
          <w:spacing w:val="-2"/>
        </w:rPr>
        <w:t>sdpos(body,point,loc) </w:t>
      </w:r>
      <w:r>
        <w:rPr>
          <w:rFonts w:ascii="Courier New"/>
        </w:rPr>
        <w:t>int body;</w:t>
      </w:r>
    </w:p>
    <w:p>
      <w:pPr>
        <w:pStyle w:val="BodyText"/>
        <w:spacing w:line="226" w:lineRule="exact"/>
        <w:ind w:left="3240"/>
        <w:rPr>
          <w:rFonts w:ascii="Courier New"/>
        </w:rPr>
      </w:pPr>
      <w:r>
        <w:rPr>
          <w:rFonts w:ascii="Courier New"/>
        </w:rPr>
        <w:t>double</w:t>
      </w:r>
      <w:r>
        <w:rPr>
          <w:rFonts w:ascii="Courier New"/>
          <w:spacing w:val="-6"/>
        </w:rPr>
        <w:t> </w:t>
      </w:r>
      <w:r>
        <w:rPr>
          <w:rFonts w:ascii="Courier New"/>
          <w:spacing w:val="-2"/>
        </w:rPr>
        <w:t>point[3],loc[3];</w:t>
      </w:r>
    </w:p>
    <w:p>
      <w:pPr>
        <w:pStyle w:val="BodyText"/>
        <w:spacing w:before="146"/>
        <w:rPr>
          <w:rFonts w:ascii="Courier New"/>
        </w:rPr>
      </w:pPr>
    </w:p>
    <w:p>
      <w:pPr>
        <w:pStyle w:val="BodyText"/>
        <w:spacing w:line="254" w:lineRule="auto" w:before="1"/>
        <w:ind w:left="3240" w:right="5343"/>
        <w:rPr>
          <w:rFonts w:ascii="Courier New"/>
        </w:rPr>
      </w:pPr>
      <w:r>
        <w:rPr>
          <w:rFonts w:ascii="Courier New"/>
          <w:spacing w:val="-2"/>
        </w:rPr>
        <w:t>sdvel(body,point,vel) </w:t>
      </w:r>
      <w:r>
        <w:rPr>
          <w:rFonts w:ascii="Courier New"/>
        </w:rPr>
        <w:t>int body;</w:t>
      </w:r>
    </w:p>
    <w:p>
      <w:pPr>
        <w:pStyle w:val="BodyText"/>
        <w:spacing w:line="226" w:lineRule="exact"/>
        <w:ind w:left="3240"/>
        <w:rPr>
          <w:rFonts w:ascii="Courier New"/>
        </w:rPr>
      </w:pPr>
      <w:r>
        <w:rPr>
          <w:rFonts w:ascii="Courier New"/>
        </w:rPr>
        <w:t>double</w:t>
      </w:r>
      <w:r>
        <w:rPr>
          <w:rFonts w:ascii="Courier New"/>
          <w:spacing w:val="-6"/>
        </w:rPr>
        <w:t> </w:t>
      </w:r>
      <w:r>
        <w:rPr>
          <w:rFonts w:ascii="Courier New"/>
          <w:spacing w:val="-2"/>
        </w:rPr>
        <w:t>point[3],vel[3];</w:t>
      </w:r>
    </w:p>
    <w:p>
      <w:pPr>
        <w:pStyle w:val="BodyText"/>
        <w:spacing w:after="0" w:line="226" w:lineRule="exact"/>
        <w:rPr>
          <w:rFonts w:ascii="Courier New"/>
        </w:rPr>
        <w:sectPr>
          <w:pgSz w:w="12240" w:h="15840"/>
          <w:pgMar w:header="819" w:footer="1204" w:top="1300" w:bottom="1400" w:left="720" w:right="360"/>
        </w:sect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9"/>
        <w:rPr>
          <w:rFonts w:ascii="Courier New"/>
        </w:rPr>
      </w:pPr>
    </w:p>
    <w:p>
      <w:pPr>
        <w:pStyle w:val="BodyText"/>
        <w:spacing w:line="254" w:lineRule="auto"/>
        <w:ind w:left="3600" w:right="4987"/>
        <w:rPr>
          <w:rFonts w:ascii="Courier New"/>
        </w:rPr>
      </w:pPr>
      <w:r>
        <w:rPr>
          <w:rFonts w:ascii="Courier New"/>
          <w:spacing w:val="-2"/>
        </w:rPr>
        <w:t>sdacc(body,point,acc) </w:t>
      </w:r>
      <w:r>
        <w:rPr>
          <w:rFonts w:ascii="Courier New"/>
        </w:rPr>
        <w:t>int body;</w:t>
      </w:r>
    </w:p>
    <w:p>
      <w:pPr>
        <w:pStyle w:val="BodyText"/>
        <w:spacing w:line="226" w:lineRule="exact"/>
        <w:ind w:left="3600"/>
        <w:rPr>
          <w:rFonts w:ascii="Courier New"/>
        </w:rPr>
      </w:pPr>
      <w:r>
        <w:rPr>
          <w:rFonts w:ascii="Courier New"/>
        </w:rPr>
        <w:t>double</w:t>
      </w:r>
      <w:r>
        <w:rPr>
          <w:rFonts w:ascii="Courier New"/>
          <w:spacing w:val="-6"/>
        </w:rPr>
        <w:t> </w:t>
      </w:r>
      <w:r>
        <w:rPr>
          <w:rFonts w:ascii="Courier New"/>
          <w:spacing w:val="-2"/>
        </w:rPr>
        <w:t>point[3],acc[3];</w:t>
      </w:r>
    </w:p>
    <w:p>
      <w:pPr>
        <w:pStyle w:val="BodyText"/>
        <w:spacing w:before="147"/>
        <w:rPr>
          <w:rFonts w:ascii="Courier New"/>
        </w:rPr>
      </w:pPr>
    </w:p>
    <w:p>
      <w:pPr>
        <w:pStyle w:val="BodyText"/>
        <w:spacing w:line="254" w:lineRule="auto"/>
        <w:ind w:left="3600" w:right="4987"/>
        <w:rPr>
          <w:rFonts w:ascii="Courier New"/>
        </w:rPr>
      </w:pPr>
      <w:r>
        <w:rPr>
          <w:rFonts w:ascii="Courier New"/>
          <w:spacing w:val="-2"/>
        </w:rPr>
        <w:t>sdorient(body,dircos) </w:t>
      </w:r>
      <w:r>
        <w:rPr>
          <w:rFonts w:ascii="Courier New"/>
        </w:rPr>
        <w:t>int body;</w:t>
      </w:r>
    </w:p>
    <w:p>
      <w:pPr>
        <w:pStyle w:val="BodyText"/>
        <w:spacing w:line="226" w:lineRule="exact"/>
        <w:ind w:left="3600"/>
        <w:rPr>
          <w:rFonts w:ascii="Courier New"/>
        </w:rPr>
      </w:pPr>
      <w:r>
        <w:rPr>
          <w:rFonts w:ascii="Courier New"/>
        </w:rPr>
        <w:t>double</w:t>
      </w:r>
      <w:r>
        <w:rPr>
          <w:rFonts w:ascii="Courier New"/>
          <w:spacing w:val="-6"/>
        </w:rPr>
        <w:t> </w:t>
      </w:r>
      <w:r>
        <w:rPr>
          <w:rFonts w:ascii="Courier New"/>
          <w:spacing w:val="-2"/>
        </w:rPr>
        <w:t>dircos[3][3];</w:t>
      </w:r>
    </w:p>
    <w:p>
      <w:pPr>
        <w:pStyle w:val="BodyText"/>
        <w:spacing w:before="147"/>
        <w:rPr>
          <w:rFonts w:ascii="Courier New"/>
        </w:rPr>
      </w:pPr>
    </w:p>
    <w:p>
      <w:pPr>
        <w:pStyle w:val="BodyText"/>
        <w:spacing w:line="254" w:lineRule="auto"/>
        <w:ind w:left="3600" w:right="4987"/>
        <w:rPr>
          <w:rFonts w:ascii="Courier New"/>
        </w:rPr>
      </w:pPr>
      <w:r>
        <w:rPr>
          <w:rFonts w:ascii="Courier New"/>
          <w:spacing w:val="-2"/>
        </w:rPr>
        <w:t>sdangvel(body,angvel) </w:t>
      </w:r>
      <w:r>
        <w:rPr>
          <w:rFonts w:ascii="Courier New"/>
        </w:rPr>
        <w:t>int body;</w:t>
      </w:r>
    </w:p>
    <w:p>
      <w:pPr>
        <w:pStyle w:val="BodyText"/>
        <w:spacing w:line="226" w:lineRule="exact"/>
        <w:ind w:left="3600"/>
        <w:rPr>
          <w:rFonts w:ascii="Courier New"/>
        </w:rPr>
      </w:pPr>
      <w:r>
        <w:rPr>
          <w:rFonts w:ascii="Courier New"/>
        </w:rPr>
        <w:t>double</w:t>
      </w:r>
      <w:r>
        <w:rPr>
          <w:rFonts w:ascii="Courier New"/>
          <w:spacing w:val="-6"/>
        </w:rPr>
        <w:t> </w:t>
      </w:r>
      <w:r>
        <w:rPr>
          <w:rFonts w:ascii="Courier New"/>
          <w:spacing w:val="-2"/>
        </w:rPr>
        <w:t>angvel[3];</w:t>
      </w:r>
    </w:p>
    <w:p>
      <w:pPr>
        <w:pStyle w:val="BodyText"/>
        <w:spacing w:before="147"/>
        <w:rPr>
          <w:rFonts w:ascii="Courier New"/>
        </w:rPr>
      </w:pPr>
    </w:p>
    <w:p>
      <w:pPr>
        <w:pStyle w:val="BodyText"/>
        <w:spacing w:line="254" w:lineRule="auto"/>
        <w:ind w:left="3600" w:right="4987"/>
        <w:rPr>
          <w:rFonts w:ascii="Courier New"/>
        </w:rPr>
      </w:pPr>
      <w:r>
        <w:rPr>
          <w:rFonts w:ascii="Courier New"/>
          <w:spacing w:val="-2"/>
        </w:rPr>
        <w:t>sdangacc(body,angacc) </w:t>
      </w:r>
      <w:r>
        <w:rPr>
          <w:rFonts w:ascii="Courier New"/>
        </w:rPr>
        <w:t>int body;</w:t>
      </w:r>
    </w:p>
    <w:p>
      <w:pPr>
        <w:pStyle w:val="BodyText"/>
        <w:spacing w:line="226" w:lineRule="exact"/>
        <w:ind w:left="3600"/>
        <w:rPr>
          <w:rFonts w:ascii="Courier New"/>
        </w:rPr>
      </w:pPr>
      <w:r>
        <w:rPr>
          <w:rFonts w:ascii="Courier New"/>
        </w:rPr>
        <w:t>double</w:t>
      </w:r>
      <w:r>
        <w:rPr>
          <w:rFonts w:ascii="Courier New"/>
          <w:spacing w:val="-6"/>
        </w:rPr>
        <w:t> </w:t>
      </w:r>
      <w:r>
        <w:rPr>
          <w:rFonts w:ascii="Courier New"/>
          <w:spacing w:val="-2"/>
        </w:rPr>
        <w:t>angacc[3];</w:t>
      </w:r>
    </w:p>
    <w:p>
      <w:pPr>
        <w:pStyle w:val="BodyText"/>
        <w:spacing w:before="147"/>
        <w:rPr>
          <w:rFonts w:ascii="Courier New"/>
        </w:rPr>
      </w:pPr>
    </w:p>
    <w:p>
      <w:pPr>
        <w:pStyle w:val="BodyText"/>
        <w:ind w:left="3600"/>
        <w:rPr>
          <w:rFonts w:ascii="Courier New"/>
        </w:rPr>
      </w:pPr>
      <w:r>
        <w:rPr>
          <w:rFonts w:ascii="Courier New"/>
          <w:spacing w:val="-2"/>
        </w:rPr>
        <w:t>sdmom(lm,am,ke)</w:t>
      </w:r>
    </w:p>
    <w:p>
      <w:pPr>
        <w:pStyle w:val="BodyText"/>
        <w:spacing w:before="13"/>
        <w:ind w:left="3600"/>
        <w:rPr>
          <w:rFonts w:ascii="Courier New"/>
        </w:rPr>
      </w:pPr>
      <w:r>
        <w:rPr>
          <w:rFonts w:ascii="Courier New"/>
        </w:rPr>
        <w:t>double</w:t>
      </w:r>
      <w:r>
        <w:rPr>
          <w:rFonts w:ascii="Courier New"/>
          <w:spacing w:val="-6"/>
        </w:rPr>
        <w:t> </w:t>
      </w:r>
      <w:r>
        <w:rPr>
          <w:rFonts w:ascii="Courier New"/>
          <w:spacing w:val="-2"/>
        </w:rPr>
        <w:t>lm[3],am[3],*ke;</w:t>
      </w:r>
    </w:p>
    <w:p>
      <w:pPr>
        <w:pStyle w:val="BodyText"/>
        <w:spacing w:before="147"/>
        <w:rPr>
          <w:rFonts w:ascii="Courier New"/>
        </w:rPr>
      </w:pPr>
    </w:p>
    <w:p>
      <w:pPr>
        <w:pStyle w:val="BodyText"/>
        <w:ind w:left="3600"/>
        <w:rPr>
          <w:rFonts w:ascii="Courier New"/>
        </w:rPr>
      </w:pPr>
      <w:r>
        <w:rPr>
          <w:rFonts w:ascii="Courier New"/>
          <w:spacing w:val="-2"/>
        </w:rPr>
        <w:t>sdsys(mtot,cm,icm)</w:t>
      </w:r>
    </w:p>
    <w:p>
      <w:pPr>
        <w:pStyle w:val="BodyText"/>
        <w:spacing w:before="14"/>
        <w:ind w:left="3600"/>
        <w:rPr>
          <w:rFonts w:ascii="Courier New"/>
        </w:rPr>
      </w:pPr>
      <w:r>
        <w:rPr>
          <w:rFonts w:ascii="Courier New"/>
        </w:rPr>
        <w:t>double</w:t>
      </w:r>
      <w:r>
        <w:rPr>
          <w:rFonts w:ascii="Courier New"/>
          <w:spacing w:val="-8"/>
        </w:rPr>
        <w:t> </w:t>
      </w:r>
      <w:r>
        <w:rPr>
          <w:rFonts w:ascii="Courier New"/>
          <w:spacing w:val="-2"/>
        </w:rPr>
        <w:t>*mtot,cm[3],icm[3,3];</w:t>
      </w:r>
    </w:p>
    <w:p>
      <w:pPr>
        <w:pStyle w:val="BodyText"/>
        <w:spacing w:before="146"/>
        <w:rPr>
          <w:rFonts w:ascii="Courier New"/>
        </w:rPr>
      </w:pPr>
    </w:p>
    <w:p>
      <w:pPr>
        <w:pStyle w:val="BodyText"/>
        <w:spacing w:line="254" w:lineRule="auto" w:before="1"/>
        <w:ind w:left="3600" w:right="3334"/>
        <w:rPr>
          <w:rFonts w:ascii="Courier New"/>
        </w:rPr>
      </w:pPr>
      <w:r>
        <w:rPr>
          <w:rFonts w:ascii="Courier New"/>
        </w:rPr>
        <w:t>sdtrans(frombody,vec,</w:t>
      </w:r>
      <w:r>
        <w:rPr>
          <w:rFonts w:ascii="Courier New"/>
          <w:spacing w:val="-32"/>
        </w:rPr>
        <w:t> </w:t>
      </w:r>
      <w:r>
        <w:rPr>
          <w:rFonts w:ascii="Courier New"/>
        </w:rPr>
        <w:t>tobody,ovec) int frombody,tobody;</w:t>
      </w:r>
    </w:p>
    <w:p>
      <w:pPr>
        <w:pStyle w:val="BodyText"/>
        <w:spacing w:line="226" w:lineRule="exact"/>
        <w:ind w:left="3600"/>
        <w:rPr>
          <w:rFonts w:ascii="Courier New"/>
        </w:rPr>
      </w:pPr>
      <w:r>
        <w:rPr>
          <w:rFonts w:ascii="Courier New"/>
        </w:rPr>
        <w:t>double</w:t>
      </w:r>
      <w:r>
        <w:rPr>
          <w:rFonts w:ascii="Courier New"/>
          <w:spacing w:val="-8"/>
        </w:rPr>
        <w:t> </w:t>
      </w:r>
      <w:r>
        <w:rPr>
          <w:rFonts w:ascii="Courier New"/>
          <w:spacing w:val="-2"/>
        </w:rPr>
        <w:t>vec[3],ovec[3];</w:t>
      </w:r>
    </w:p>
    <w:p>
      <w:pPr>
        <w:pStyle w:val="BodyText"/>
        <w:spacing w:before="146"/>
        <w:rPr>
          <w:rFonts w:ascii="Courier New"/>
        </w:rPr>
      </w:pPr>
    </w:p>
    <w:p>
      <w:pPr>
        <w:pStyle w:val="BodyText"/>
        <w:spacing w:line="254" w:lineRule="auto"/>
        <w:ind w:left="3600" w:right="3592"/>
        <w:rPr>
          <w:rFonts w:ascii="Courier New"/>
        </w:rPr>
      </w:pPr>
      <w:r>
        <w:rPr>
          <w:rFonts w:ascii="Courier New"/>
          <w:spacing w:val="-2"/>
        </w:rPr>
        <w:t>sdquat2dc(e1,e2,e3,e4,dircos) </w:t>
      </w:r>
      <w:r>
        <w:rPr>
          <w:rFonts w:ascii="Courier New"/>
        </w:rPr>
        <w:t>double</w:t>
      </w:r>
      <w:r>
        <w:rPr>
          <w:rFonts w:ascii="Courier New"/>
          <w:spacing w:val="-32"/>
        </w:rPr>
        <w:t> </w:t>
      </w:r>
      <w:r>
        <w:rPr>
          <w:rFonts w:ascii="Courier New"/>
        </w:rPr>
        <w:t>e1,e2,e3,e4,dircos[3][3];</w:t>
      </w:r>
    </w:p>
    <w:p>
      <w:pPr>
        <w:pStyle w:val="BodyText"/>
        <w:spacing w:before="133"/>
        <w:rPr>
          <w:rFonts w:ascii="Courier New"/>
        </w:rPr>
      </w:pPr>
    </w:p>
    <w:p>
      <w:pPr>
        <w:pStyle w:val="BodyText"/>
        <w:spacing w:before="1"/>
        <w:ind w:left="3600"/>
        <w:rPr>
          <w:rFonts w:ascii="Courier New"/>
        </w:rPr>
      </w:pPr>
      <w:r>
        <w:rPr>
          <w:rFonts w:ascii="Courier New"/>
          <w:spacing w:val="-2"/>
        </w:rPr>
        <w:t>sddc2quat(dircos,e1,e2,e3,e4)</w:t>
      </w:r>
    </w:p>
    <w:p>
      <w:pPr>
        <w:pStyle w:val="BodyText"/>
        <w:spacing w:before="13"/>
        <w:ind w:left="3600"/>
        <w:rPr>
          <w:rFonts w:ascii="Courier New"/>
        </w:rPr>
      </w:pPr>
      <w:r>
        <w:rPr>
          <w:rFonts w:ascii="Courier New"/>
        </w:rPr>
        <w:t>double</w:t>
      </w:r>
      <w:r>
        <w:rPr>
          <w:rFonts w:ascii="Courier New"/>
          <w:spacing w:val="-6"/>
        </w:rPr>
        <w:t> </w:t>
      </w:r>
      <w:r>
        <w:rPr>
          <w:rFonts w:ascii="Courier New"/>
          <w:spacing w:val="-2"/>
        </w:rPr>
        <w:t>dircos[3][3],*e1,*e2,*e3,*e4;</w:t>
      </w:r>
    </w:p>
    <w:p>
      <w:pPr>
        <w:pStyle w:val="BodyText"/>
        <w:spacing w:before="147"/>
        <w:rPr>
          <w:rFonts w:ascii="Courier New"/>
        </w:rPr>
      </w:pPr>
    </w:p>
    <w:p>
      <w:pPr>
        <w:pStyle w:val="BodyText"/>
        <w:spacing w:line="254" w:lineRule="auto"/>
        <w:ind w:left="3600" w:right="4079"/>
        <w:rPr>
          <w:rFonts w:ascii="Courier New"/>
        </w:rPr>
      </w:pPr>
      <w:r>
        <w:rPr>
          <w:rFonts w:ascii="Courier New"/>
          <w:spacing w:val="-2"/>
        </w:rPr>
        <w:t>sdang2dc(a1,a2,a3,dircos) </w:t>
      </w:r>
      <w:r>
        <w:rPr>
          <w:rFonts w:ascii="Courier New"/>
        </w:rPr>
        <w:t>double</w:t>
      </w:r>
      <w:r>
        <w:rPr>
          <w:rFonts w:ascii="Courier New"/>
          <w:spacing w:val="-32"/>
        </w:rPr>
        <w:t> </w:t>
      </w:r>
      <w:r>
        <w:rPr>
          <w:rFonts w:ascii="Courier New"/>
        </w:rPr>
        <w:t>a1,a2,a3,dircos[3][3];</w:t>
      </w:r>
    </w:p>
    <w:p>
      <w:pPr>
        <w:pStyle w:val="BodyText"/>
        <w:spacing w:before="133"/>
        <w:rPr>
          <w:rFonts w:ascii="Courier New"/>
        </w:rPr>
      </w:pPr>
    </w:p>
    <w:p>
      <w:pPr>
        <w:pStyle w:val="BodyText"/>
        <w:ind w:left="3600"/>
        <w:rPr>
          <w:rFonts w:ascii="Courier New"/>
        </w:rPr>
      </w:pPr>
      <w:r>
        <w:rPr>
          <w:rFonts w:ascii="Courier New"/>
          <w:spacing w:val="-2"/>
        </w:rPr>
        <w:t>sddc2ang(dircos,a1,a2,a3)</w:t>
      </w:r>
    </w:p>
    <w:p>
      <w:pPr>
        <w:pStyle w:val="BodyText"/>
        <w:spacing w:before="13"/>
        <w:ind w:left="3600"/>
        <w:rPr>
          <w:rFonts w:ascii="Courier New"/>
        </w:rPr>
      </w:pPr>
      <w:r>
        <w:rPr>
          <w:rFonts w:ascii="Courier New"/>
        </w:rPr>
        <w:t>double</w:t>
      </w:r>
      <w:r>
        <w:rPr>
          <w:rFonts w:ascii="Courier New"/>
          <w:spacing w:val="-6"/>
        </w:rPr>
        <w:t> </w:t>
      </w:r>
      <w:r>
        <w:rPr>
          <w:rFonts w:ascii="Courier New"/>
          <w:spacing w:val="-2"/>
        </w:rPr>
        <w:t>dircos[3][3],*a1,*a2,*a3;</w:t>
      </w:r>
    </w:p>
    <w:p>
      <w:pPr>
        <w:pStyle w:val="BodyText"/>
        <w:spacing w:after="0"/>
        <w:rPr>
          <w:rFonts w:ascii="Courier New"/>
        </w:rPr>
        <w:sectPr>
          <w:pgSz w:w="12240" w:h="15840"/>
          <w:pgMar w:header="819" w:footer="1204" w:top="1300" w:bottom="1400" w:left="720" w:right="360"/>
        </w:sectPr>
      </w:pPr>
    </w:p>
    <w:p>
      <w:pPr>
        <w:pStyle w:val="BodyText"/>
        <w:spacing w:before="310"/>
        <w:rPr>
          <w:rFonts w:ascii="Courier New"/>
          <w:sz w:val="36"/>
        </w:rPr>
      </w:pPr>
    </w:p>
    <w:p>
      <w:pPr>
        <w:pStyle w:val="Heading3"/>
      </w:pPr>
      <w:r>
        <w:rPr/>
        <w:t>R13</w:t>
      </w:r>
      <w:r>
        <w:rPr>
          <w:spacing w:val="75"/>
        </w:rPr>
        <w:t> </w:t>
      </w:r>
      <w:r>
        <w:rPr/>
        <w:t>Mass</w:t>
      </w:r>
      <w:r>
        <w:rPr>
          <w:spacing w:val="-1"/>
        </w:rPr>
        <w:t> </w:t>
      </w:r>
      <w:r>
        <w:rPr>
          <w:spacing w:val="-2"/>
        </w:rPr>
        <w:t>Properties</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854592">
                <wp:simplePos x="0" y="0"/>
                <wp:positionH relativeFrom="page">
                  <wp:posOffset>685800</wp:posOffset>
                </wp:positionH>
                <wp:positionV relativeFrom="paragraph">
                  <wp:posOffset>47131</wp:posOffset>
                </wp:positionV>
                <wp:extent cx="1600200" cy="1270"/>
                <wp:effectExtent l="0" t="0" r="0" b="0"/>
                <wp:wrapTopAndBottom/>
                <wp:docPr id="3881" name="Graphic 3881"/>
                <wp:cNvGraphicFramePr>
                  <a:graphicFrameLocks/>
                </wp:cNvGraphicFramePr>
                <a:graphic>
                  <a:graphicData uri="http://schemas.microsoft.com/office/word/2010/wordprocessingShape">
                    <wps:wsp>
                      <wps:cNvPr id="3881" name="Graphic 3881"/>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711133pt;width:126pt;height:.1pt;mso-position-horizontal-relative:page;mso-position-vertical-relative:paragraph;z-index:-15461888;mso-wrap-distance-left:0;mso-wrap-distance-right:0" id="docshape3111" coordorigin="1080,74" coordsize="2520,0" path="m3600,74l108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855104">
                <wp:simplePos x="0" y="0"/>
                <wp:positionH relativeFrom="page">
                  <wp:posOffset>2400300</wp:posOffset>
                </wp:positionH>
                <wp:positionV relativeFrom="paragraph">
                  <wp:posOffset>47131</wp:posOffset>
                </wp:positionV>
                <wp:extent cx="4457700" cy="1270"/>
                <wp:effectExtent l="0" t="0" r="0" b="0"/>
                <wp:wrapTopAndBottom/>
                <wp:docPr id="3882" name="Graphic 3882"/>
                <wp:cNvGraphicFramePr>
                  <a:graphicFrameLocks/>
                </wp:cNvGraphicFramePr>
                <a:graphic>
                  <a:graphicData uri="http://schemas.microsoft.com/office/word/2010/wordprocessingShape">
                    <wps:wsp>
                      <wps:cNvPr id="3882" name="Graphic 3882"/>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3.711133pt;width:351pt;height:.1pt;mso-position-horizontal-relative:page;mso-position-vertical-relative:paragraph;z-index:-15461376;mso-wrap-distance-left:0;mso-wrap-distance-right:0" id="docshape3112" coordorigin="3780,74" coordsize="7020,0" path="m10800,74l3780,74e" filled="false" stroked="true" strokeweight=".36pt" strokecolor="#000000">
                <v:path arrowok="t"/>
                <v:stroke dashstyle="solid"/>
                <w10:wrap type="topAndBottom"/>
              </v:shape>
            </w:pict>
          </mc:Fallback>
        </mc:AlternateContent>
      </w:r>
    </w:p>
    <w:p>
      <w:pPr>
        <w:pStyle w:val="BodyText"/>
        <w:spacing w:line="249" w:lineRule="auto" w:before="173"/>
        <w:ind w:left="3060" w:right="1096" w:hanging="1"/>
      </w:pPr>
      <w:r>
        <w:rPr/>
        <w:t>Each body in the system must have a mass</w:t>
      </w:r>
      <w:r>
        <w:rPr>
          <w:spacing w:val="-1"/>
        </w:rPr>
        <w:t> </w:t>
      </w:r>
      <w:r>
        <w:rPr/>
        <w:t>and inertia matrix specified.</w:t>
      </w:r>
      <w:r>
        <w:rPr>
          <w:spacing w:val="40"/>
        </w:rPr>
        <w:t> </w:t>
      </w:r>
      <w:r>
        <w:rPr/>
        <w:t>In this</w:t>
      </w:r>
      <w:r>
        <w:rPr>
          <w:spacing w:val="-1"/>
        </w:rPr>
        <w:t> </w:t>
      </w:r>
      <w:r>
        <w:rPr/>
        <w:t>section we</w:t>
      </w:r>
      <w:r>
        <w:rPr>
          <w:spacing w:val="-7"/>
        </w:rPr>
        <w:t> </w:t>
      </w:r>
      <w:r>
        <w:rPr/>
        <w:t>discuss</w:t>
      </w:r>
      <w:r>
        <w:rPr>
          <w:spacing w:val="-7"/>
        </w:rPr>
        <w:t> </w:t>
      </w:r>
      <w:r>
        <w:rPr/>
        <w:t>the</w:t>
      </w:r>
      <w:r>
        <w:rPr>
          <w:spacing w:val="-7"/>
        </w:rPr>
        <w:t> </w:t>
      </w:r>
      <w:r>
        <w:rPr/>
        <w:t>definitions</w:t>
      </w:r>
      <w:r>
        <w:rPr>
          <w:spacing w:val="-7"/>
        </w:rPr>
        <w:t> </w:t>
      </w:r>
      <w:r>
        <w:rPr/>
        <w:t>of</w:t>
      </w:r>
      <w:r>
        <w:rPr>
          <w:spacing w:val="-7"/>
        </w:rPr>
        <w:t> </w:t>
      </w:r>
      <w:r>
        <w:rPr/>
        <w:t>these</w:t>
      </w:r>
      <w:r>
        <w:rPr>
          <w:spacing w:val="-7"/>
        </w:rPr>
        <w:t> </w:t>
      </w:r>
      <w:r>
        <w:rPr/>
        <w:t>parameters</w:t>
      </w:r>
      <w:r>
        <w:rPr>
          <w:spacing w:val="-7"/>
        </w:rPr>
        <w:t> </w:t>
      </w:r>
      <w:r>
        <w:rPr/>
        <w:t>as</w:t>
      </w:r>
      <w:r>
        <w:rPr>
          <w:spacing w:val="-7"/>
        </w:rPr>
        <w:t> </w:t>
      </w:r>
      <w:r>
        <w:rPr/>
        <w:t>used</w:t>
      </w:r>
      <w:r>
        <w:rPr>
          <w:spacing w:val="-7"/>
        </w:rPr>
        <w:t> </w:t>
      </w:r>
      <w:r>
        <w:rPr/>
        <w:t>by</w:t>
      </w:r>
      <w:r>
        <w:rPr>
          <w:spacing w:val="-7"/>
        </w:rPr>
        <w:t> </w:t>
      </w:r>
      <w:r>
        <w:rPr/>
        <w:t>SD/FAST,</w:t>
      </w:r>
      <w:r>
        <w:rPr>
          <w:spacing w:val="-7"/>
        </w:rPr>
        <w:t> </w:t>
      </w:r>
      <w:r>
        <w:rPr/>
        <w:t>and</w:t>
      </w:r>
      <w:r>
        <w:rPr>
          <w:spacing w:val="-7"/>
        </w:rPr>
        <w:t> </w:t>
      </w:r>
      <w:r>
        <w:rPr/>
        <w:t>the</w:t>
      </w:r>
      <w:r>
        <w:rPr>
          <w:spacing w:val="-7"/>
        </w:rPr>
        <w:t> </w:t>
      </w:r>
      <w:r>
        <w:rPr/>
        <w:t>restrictions on their allowable values.</w:t>
      </w:r>
      <w:r>
        <w:rPr>
          <w:spacing w:val="40"/>
        </w:rPr>
        <w:t> </w:t>
      </w:r>
      <w:r>
        <w:rPr/>
        <w:t>The special cases of zero mass (massless or inertialess bod-ies) and infinite mass (ground) are also discussed here.</w:t>
      </w:r>
      <w:r>
        <w:rPr>
          <w:spacing w:val="40"/>
        </w:rPr>
        <w:t> </w:t>
      </w:r>
      <w:r>
        <w:rPr/>
        <w:t>Section R19 shows how mass, inertia, and ground are entered into the System Description File.</w:t>
      </w:r>
    </w:p>
    <w:p>
      <w:pPr>
        <w:pStyle w:val="Heading8"/>
        <w:spacing w:before="203"/>
        <w:ind w:left="2346"/>
      </w:pPr>
      <w:r>
        <w:rPr/>
        <w:t>R13.1</w:t>
      </w:r>
      <w:r>
        <w:rPr>
          <w:spacing w:val="32"/>
        </w:rPr>
        <w:t>  </w:t>
      </w:r>
      <w:r>
        <w:rPr>
          <w:spacing w:val="-4"/>
        </w:rPr>
        <w:t>Mass</w:t>
      </w:r>
    </w:p>
    <w:p>
      <w:pPr>
        <w:pStyle w:val="BodyText"/>
        <w:spacing w:line="249" w:lineRule="auto" w:before="91"/>
        <w:ind w:left="3060" w:right="1101"/>
        <w:jc w:val="both"/>
      </w:pPr>
      <w:r>
        <w:rPr/>
        <w:t>Mass</w:t>
      </w:r>
      <w:r>
        <w:rPr>
          <w:spacing w:val="-5"/>
        </w:rPr>
        <w:t> </w:t>
      </w:r>
      <w:r>
        <w:rPr/>
        <w:t>is</w:t>
      </w:r>
      <w:r>
        <w:rPr>
          <w:spacing w:val="-5"/>
        </w:rPr>
        <w:t> </w:t>
      </w:r>
      <w:r>
        <w:rPr/>
        <w:t>a</w:t>
      </w:r>
      <w:r>
        <w:rPr>
          <w:spacing w:val="-4"/>
        </w:rPr>
        <w:t> </w:t>
      </w:r>
      <w:r>
        <w:rPr/>
        <w:t>scalar</w:t>
      </w:r>
      <w:r>
        <w:rPr>
          <w:spacing w:val="-4"/>
        </w:rPr>
        <w:t> </w:t>
      </w:r>
      <w:r>
        <w:rPr/>
        <w:t>quantity.</w:t>
      </w:r>
      <w:r>
        <w:rPr>
          <w:spacing w:val="40"/>
        </w:rPr>
        <w:t> </w:t>
      </w:r>
      <w:r>
        <w:rPr/>
        <w:t>Generally</w:t>
      </w:r>
      <w:r>
        <w:rPr>
          <w:spacing w:val="-4"/>
        </w:rPr>
        <w:t> </w:t>
      </w:r>
      <w:r>
        <w:rPr/>
        <w:t>speaking,</w:t>
      </w:r>
      <w:r>
        <w:rPr>
          <w:spacing w:val="-4"/>
        </w:rPr>
        <w:t> </w:t>
      </w:r>
      <w:r>
        <w:rPr/>
        <w:t>there</w:t>
      </w:r>
      <w:r>
        <w:rPr>
          <w:spacing w:val="-4"/>
        </w:rPr>
        <w:t> </w:t>
      </w:r>
      <w:r>
        <w:rPr/>
        <w:t>are</w:t>
      </w:r>
      <w:r>
        <w:rPr>
          <w:spacing w:val="-4"/>
        </w:rPr>
        <w:t> </w:t>
      </w:r>
      <w:r>
        <w:rPr/>
        <w:t>no</w:t>
      </w:r>
      <w:r>
        <w:rPr>
          <w:spacing w:val="-4"/>
        </w:rPr>
        <w:t> </w:t>
      </w:r>
      <w:r>
        <w:rPr/>
        <w:t>restrictions</w:t>
      </w:r>
      <w:r>
        <w:rPr>
          <w:spacing w:val="-5"/>
        </w:rPr>
        <w:t> </w:t>
      </w:r>
      <w:r>
        <w:rPr/>
        <w:t>on</w:t>
      </w:r>
      <w:r>
        <w:rPr>
          <w:spacing w:val="-4"/>
        </w:rPr>
        <w:t> </w:t>
      </w:r>
      <w:r>
        <w:rPr/>
        <w:t>the</w:t>
      </w:r>
      <w:r>
        <w:rPr>
          <w:spacing w:val="-4"/>
        </w:rPr>
        <w:t> </w:t>
      </w:r>
      <w:r>
        <w:rPr/>
        <w:t>values</w:t>
      </w:r>
      <w:r>
        <w:rPr>
          <w:spacing w:val="-5"/>
        </w:rPr>
        <w:t> </w:t>
      </w:r>
      <w:r>
        <w:rPr/>
        <w:t>al-lowable</w:t>
      </w:r>
      <w:r>
        <w:rPr>
          <w:spacing w:val="-6"/>
        </w:rPr>
        <w:t> </w:t>
      </w:r>
      <w:r>
        <w:rPr/>
        <w:t>for</w:t>
      </w:r>
      <w:r>
        <w:rPr>
          <w:spacing w:val="-6"/>
        </w:rPr>
        <w:t> </w:t>
      </w:r>
      <w:r>
        <w:rPr/>
        <w:t>a</w:t>
      </w:r>
      <w:r>
        <w:rPr>
          <w:spacing w:val="-6"/>
        </w:rPr>
        <w:t> </w:t>
      </w:r>
      <w:r>
        <w:rPr/>
        <w:t>body’s</w:t>
      </w:r>
      <w:r>
        <w:rPr>
          <w:spacing w:val="-6"/>
        </w:rPr>
        <w:t> </w:t>
      </w:r>
      <w:r>
        <w:rPr/>
        <w:t>mass.</w:t>
      </w:r>
      <w:r>
        <w:rPr>
          <w:spacing w:val="39"/>
        </w:rPr>
        <w:t> </w:t>
      </w:r>
      <w:r>
        <w:rPr/>
        <w:t>However,</w:t>
      </w:r>
      <w:r>
        <w:rPr>
          <w:spacing w:val="-6"/>
        </w:rPr>
        <w:t> </w:t>
      </w:r>
      <w:r>
        <w:rPr/>
        <w:t>a</w:t>
      </w:r>
      <w:r>
        <w:rPr>
          <w:spacing w:val="-6"/>
        </w:rPr>
        <w:t> </w:t>
      </w:r>
      <w:r>
        <w:rPr/>
        <w:t>problem</w:t>
      </w:r>
      <w:r>
        <w:rPr>
          <w:spacing w:val="-6"/>
        </w:rPr>
        <w:t> </w:t>
      </w:r>
      <w:r>
        <w:rPr/>
        <w:t>can</w:t>
      </w:r>
      <w:r>
        <w:rPr>
          <w:spacing w:val="-6"/>
        </w:rPr>
        <w:t> </w:t>
      </w:r>
      <w:r>
        <w:rPr/>
        <w:t>become</w:t>
      </w:r>
      <w:r>
        <w:rPr>
          <w:spacing w:val="-6"/>
        </w:rPr>
        <w:t> </w:t>
      </w:r>
      <w:r>
        <w:rPr/>
        <w:t>numerically</w:t>
      </w:r>
      <w:r>
        <w:rPr>
          <w:spacing w:val="-6"/>
        </w:rPr>
        <w:t> </w:t>
      </w:r>
      <w:r>
        <w:rPr/>
        <w:t>poorly</w:t>
      </w:r>
      <w:r>
        <w:rPr>
          <w:spacing w:val="-6"/>
        </w:rPr>
        <w:t> </w:t>
      </w:r>
      <w:r>
        <w:rPr/>
        <w:t>condi-tioned if bodies of widely varying mass appear in the same problem.</w:t>
      </w:r>
    </w:p>
    <w:p>
      <w:pPr>
        <w:pStyle w:val="BodyText"/>
        <w:spacing w:line="249" w:lineRule="auto" w:before="200"/>
        <w:ind w:left="3060" w:right="1077"/>
      </w:pPr>
      <w:r>
        <w:rPr/>
        <w:t>If</w:t>
      </w:r>
      <w:r>
        <w:rPr>
          <w:spacing w:val="-7"/>
        </w:rPr>
        <w:t> </w:t>
      </w:r>
      <w:r>
        <w:rPr/>
        <w:t>your</w:t>
      </w:r>
      <w:r>
        <w:rPr>
          <w:spacing w:val="-7"/>
        </w:rPr>
        <w:t> </w:t>
      </w:r>
      <w:r>
        <w:rPr/>
        <w:t>model</w:t>
      </w:r>
      <w:r>
        <w:rPr>
          <w:spacing w:val="-7"/>
        </w:rPr>
        <w:t> </w:t>
      </w:r>
      <w:r>
        <w:rPr/>
        <w:t>contains</w:t>
      </w:r>
      <w:r>
        <w:rPr>
          <w:spacing w:val="-7"/>
        </w:rPr>
        <w:t> </w:t>
      </w:r>
      <w:r>
        <w:rPr/>
        <w:t>bodies</w:t>
      </w:r>
      <w:r>
        <w:rPr>
          <w:spacing w:val="-7"/>
        </w:rPr>
        <w:t> </w:t>
      </w:r>
      <w:r>
        <w:rPr/>
        <w:t>whose</w:t>
      </w:r>
      <w:r>
        <w:rPr>
          <w:spacing w:val="-7"/>
        </w:rPr>
        <w:t> </w:t>
      </w:r>
      <w:r>
        <w:rPr/>
        <w:t>masses</w:t>
      </w:r>
      <w:r>
        <w:rPr>
          <w:spacing w:val="-7"/>
        </w:rPr>
        <w:t> </w:t>
      </w:r>
      <w:r>
        <w:rPr/>
        <w:t>differ</w:t>
      </w:r>
      <w:r>
        <w:rPr>
          <w:spacing w:val="-7"/>
        </w:rPr>
        <w:t> </w:t>
      </w:r>
      <w:r>
        <w:rPr/>
        <w:t>by</w:t>
      </w:r>
      <w:r>
        <w:rPr>
          <w:spacing w:val="-7"/>
        </w:rPr>
        <w:t> </w:t>
      </w:r>
      <w:r>
        <w:rPr/>
        <w:t>a</w:t>
      </w:r>
      <w:r>
        <w:rPr>
          <w:spacing w:val="-7"/>
        </w:rPr>
        <w:t> </w:t>
      </w:r>
      <w:r>
        <w:rPr/>
        <w:t>factor</w:t>
      </w:r>
      <w:r>
        <w:rPr>
          <w:spacing w:val="-7"/>
        </w:rPr>
        <w:t> </w:t>
      </w:r>
      <w:r>
        <w:rPr/>
        <w:t>of</w:t>
      </w:r>
      <w:r>
        <w:rPr>
          <w:spacing w:val="-7"/>
        </w:rPr>
        <w:t> </w:t>
      </w:r>
      <w:r>
        <w:rPr/>
        <w:t>about</w:t>
      </w:r>
      <w:r>
        <w:rPr>
          <w:spacing w:val="-7"/>
        </w:rPr>
        <w:t> </w:t>
      </w:r>
      <w:r>
        <w:rPr/>
        <w:t>10</w:t>
      </w:r>
      <w:r>
        <w:rPr>
          <w:position w:val="8"/>
          <w:sz w:val="16"/>
        </w:rPr>
        <w:t>6 </w:t>
      </w:r>
      <w:r>
        <w:rPr/>
        <w:t>or</w:t>
      </w:r>
      <w:r>
        <w:rPr>
          <w:spacing w:val="-7"/>
        </w:rPr>
        <w:t> </w:t>
      </w:r>
      <w:r>
        <w:rPr/>
        <w:t>more,</w:t>
      </w:r>
      <w:r>
        <w:rPr>
          <w:spacing w:val="-7"/>
        </w:rPr>
        <w:t> </w:t>
      </w:r>
      <w:r>
        <w:rPr/>
        <w:t>you should</w:t>
      </w:r>
      <w:r>
        <w:rPr>
          <w:spacing w:val="-10"/>
        </w:rPr>
        <w:t> </w:t>
      </w:r>
      <w:r>
        <w:rPr/>
        <w:t>consider</w:t>
      </w:r>
      <w:r>
        <w:rPr>
          <w:spacing w:val="-10"/>
        </w:rPr>
        <w:t> </w:t>
      </w:r>
      <w:r>
        <w:rPr/>
        <w:t>whether</w:t>
      </w:r>
      <w:r>
        <w:rPr>
          <w:spacing w:val="-10"/>
        </w:rPr>
        <w:t> </w:t>
      </w:r>
      <w:r>
        <w:rPr/>
        <w:t>a</w:t>
      </w:r>
      <w:r>
        <w:rPr>
          <w:spacing w:val="-10"/>
        </w:rPr>
        <w:t> </w:t>
      </w:r>
      <w:r>
        <w:rPr/>
        <w:t>different</w:t>
      </w:r>
      <w:r>
        <w:rPr>
          <w:spacing w:val="-10"/>
        </w:rPr>
        <w:t> </w:t>
      </w:r>
      <w:r>
        <w:rPr/>
        <w:t>model</w:t>
      </w:r>
      <w:r>
        <w:rPr>
          <w:spacing w:val="-10"/>
        </w:rPr>
        <w:t> </w:t>
      </w:r>
      <w:r>
        <w:rPr/>
        <w:t>might</w:t>
      </w:r>
      <w:r>
        <w:rPr>
          <w:spacing w:val="-10"/>
        </w:rPr>
        <w:t> </w:t>
      </w:r>
      <w:r>
        <w:rPr/>
        <w:t>be</w:t>
      </w:r>
      <w:r>
        <w:rPr>
          <w:spacing w:val="-10"/>
        </w:rPr>
        <w:t> </w:t>
      </w:r>
      <w:r>
        <w:rPr/>
        <w:t>more</w:t>
      </w:r>
      <w:r>
        <w:rPr>
          <w:spacing w:val="-10"/>
        </w:rPr>
        <w:t> </w:t>
      </w:r>
      <w:r>
        <w:rPr/>
        <w:t>appropriate.</w:t>
      </w:r>
      <w:r>
        <w:rPr>
          <w:spacing w:val="32"/>
        </w:rPr>
        <w:t> </w:t>
      </w:r>
      <w:r>
        <w:rPr/>
        <w:t>You</w:t>
      </w:r>
      <w:r>
        <w:rPr>
          <w:spacing w:val="-10"/>
        </w:rPr>
        <w:t> </w:t>
      </w:r>
      <w:r>
        <w:rPr/>
        <w:t>could</w:t>
      </w:r>
      <w:r>
        <w:rPr>
          <w:spacing w:val="-10"/>
        </w:rPr>
        <w:t> </w:t>
      </w:r>
      <w:r>
        <w:rPr/>
        <w:t>model some</w:t>
      </w:r>
      <w:r>
        <w:rPr>
          <w:spacing w:val="-5"/>
        </w:rPr>
        <w:t> </w:t>
      </w:r>
      <w:r>
        <w:rPr/>
        <w:t>of</w:t>
      </w:r>
      <w:r>
        <w:rPr>
          <w:spacing w:val="-5"/>
        </w:rPr>
        <w:t> </w:t>
      </w:r>
      <w:r>
        <w:rPr/>
        <w:t>the</w:t>
      </w:r>
      <w:r>
        <w:rPr>
          <w:spacing w:val="-5"/>
        </w:rPr>
        <w:t> </w:t>
      </w:r>
      <w:r>
        <w:rPr/>
        <w:t>bodies</w:t>
      </w:r>
      <w:r>
        <w:rPr>
          <w:spacing w:val="-5"/>
        </w:rPr>
        <w:t> </w:t>
      </w:r>
      <w:r>
        <w:rPr/>
        <w:t>as</w:t>
      </w:r>
      <w:r>
        <w:rPr>
          <w:spacing w:val="-5"/>
        </w:rPr>
        <w:t> </w:t>
      </w:r>
      <w:r>
        <w:rPr/>
        <w:t>massless.</w:t>
      </w:r>
      <w:r>
        <w:rPr>
          <w:spacing w:val="40"/>
        </w:rPr>
        <w:t> </w:t>
      </w:r>
      <w:r>
        <w:rPr/>
        <w:t>Or,</w:t>
      </w:r>
      <w:r>
        <w:rPr>
          <w:spacing w:val="-5"/>
        </w:rPr>
        <w:t> </w:t>
      </w:r>
      <w:r>
        <w:rPr/>
        <w:t>you</w:t>
      </w:r>
      <w:r>
        <w:rPr>
          <w:spacing w:val="-5"/>
        </w:rPr>
        <w:t> </w:t>
      </w:r>
      <w:r>
        <w:rPr/>
        <w:t>might</w:t>
      </w:r>
      <w:r>
        <w:rPr>
          <w:spacing w:val="-5"/>
        </w:rPr>
        <w:t> </w:t>
      </w:r>
      <w:r>
        <w:rPr/>
        <w:t>break</w:t>
      </w:r>
      <w:r>
        <w:rPr>
          <w:spacing w:val="-5"/>
        </w:rPr>
        <w:t> </w:t>
      </w:r>
      <w:r>
        <w:rPr/>
        <w:t>the</w:t>
      </w:r>
      <w:r>
        <w:rPr>
          <w:spacing w:val="-5"/>
        </w:rPr>
        <w:t> </w:t>
      </w:r>
      <w:r>
        <w:rPr/>
        <w:t>problem</w:t>
      </w:r>
      <w:r>
        <w:rPr>
          <w:spacing w:val="-5"/>
        </w:rPr>
        <w:t> </w:t>
      </w:r>
      <w:r>
        <w:rPr/>
        <w:t>into</w:t>
      </w:r>
      <w:r>
        <w:rPr>
          <w:spacing w:val="-5"/>
        </w:rPr>
        <w:t> </w:t>
      </w:r>
      <w:r>
        <w:rPr/>
        <w:t>separate</w:t>
      </w:r>
      <w:r>
        <w:rPr>
          <w:spacing w:val="-5"/>
        </w:rPr>
        <w:t> </w:t>
      </w:r>
      <w:r>
        <w:rPr/>
        <w:t>analyses with the more massive bodies treated as ground in an analysis of a model containing only</w:t>
      </w:r>
      <w:r>
        <w:rPr>
          <w:spacing w:val="-5"/>
        </w:rPr>
        <w:t> </w:t>
      </w:r>
      <w:r>
        <w:rPr/>
        <w:t>the</w:t>
      </w:r>
      <w:r>
        <w:rPr>
          <w:spacing w:val="-4"/>
        </w:rPr>
        <w:t> </w:t>
      </w:r>
      <w:r>
        <w:rPr/>
        <w:t>smaller</w:t>
      </w:r>
      <w:r>
        <w:rPr>
          <w:spacing w:val="-5"/>
        </w:rPr>
        <w:t> </w:t>
      </w:r>
      <w:r>
        <w:rPr/>
        <w:t>bodies.</w:t>
      </w:r>
      <w:r>
        <w:rPr>
          <w:spacing w:val="40"/>
        </w:rPr>
        <w:t> </w:t>
      </w:r>
      <w:r>
        <w:rPr/>
        <w:t>See</w:t>
      </w:r>
      <w:r>
        <w:rPr>
          <w:spacing w:val="-4"/>
        </w:rPr>
        <w:t> </w:t>
      </w:r>
      <w:r>
        <w:rPr/>
        <w:t>Section</w:t>
      </w:r>
      <w:r>
        <w:rPr>
          <w:spacing w:val="-5"/>
        </w:rPr>
        <w:t> </w:t>
      </w:r>
      <w:r>
        <w:rPr/>
        <w:t>R13.3</w:t>
      </w:r>
      <w:r>
        <w:rPr>
          <w:spacing w:val="-5"/>
        </w:rPr>
        <w:t> </w:t>
      </w:r>
      <w:r>
        <w:rPr/>
        <w:t>and</w:t>
      </w:r>
      <w:r>
        <w:rPr>
          <w:spacing w:val="-5"/>
        </w:rPr>
        <w:t> </w:t>
      </w:r>
      <w:r>
        <w:rPr/>
        <w:t>Section</w:t>
      </w:r>
      <w:r>
        <w:rPr>
          <w:spacing w:val="-5"/>
        </w:rPr>
        <w:t> </w:t>
      </w:r>
      <w:r>
        <w:rPr/>
        <w:t>R13.4</w:t>
      </w:r>
      <w:r>
        <w:rPr>
          <w:spacing w:val="-5"/>
        </w:rPr>
        <w:t> </w:t>
      </w:r>
      <w:r>
        <w:rPr/>
        <w:t>below</w:t>
      </w:r>
      <w:r>
        <w:rPr>
          <w:spacing w:val="-5"/>
        </w:rPr>
        <w:t> </w:t>
      </w:r>
      <w:r>
        <w:rPr/>
        <w:t>for</w:t>
      </w:r>
      <w:r>
        <w:rPr>
          <w:spacing w:val="-5"/>
        </w:rPr>
        <w:t> </w:t>
      </w:r>
      <w:r>
        <w:rPr/>
        <w:t>more</w:t>
      </w:r>
      <w:r>
        <w:rPr>
          <w:spacing w:val="-4"/>
        </w:rPr>
        <w:t> </w:t>
      </w:r>
      <w:r>
        <w:rPr/>
        <w:t>informa-</w:t>
      </w:r>
      <w:r>
        <w:rPr>
          <w:spacing w:val="-2"/>
        </w:rPr>
        <w:t>tion.</w:t>
      </w:r>
    </w:p>
    <w:p>
      <w:pPr>
        <w:pStyle w:val="Heading8"/>
        <w:spacing w:before="204"/>
        <w:ind w:left="2346"/>
      </w:pPr>
      <w:r>
        <w:rPr/>
        <w:t>R13.2</w:t>
      </w:r>
      <w:r>
        <w:rPr>
          <w:spacing w:val="32"/>
        </w:rPr>
        <w:t>  </w:t>
      </w:r>
      <w:r>
        <w:rPr>
          <w:spacing w:val="-2"/>
        </w:rPr>
        <w:t>Inertia</w:t>
      </w:r>
    </w:p>
    <w:p>
      <w:pPr>
        <w:pStyle w:val="BodyText"/>
        <w:spacing w:line="249" w:lineRule="auto" w:before="91"/>
        <w:ind w:left="3060" w:right="1077"/>
      </w:pPr>
      <w:r>
        <w:rPr/>
        <w:t>The</w:t>
      </w:r>
      <w:r>
        <w:rPr>
          <w:spacing w:val="-5"/>
        </w:rPr>
        <w:t> </w:t>
      </w:r>
      <w:r>
        <w:rPr/>
        <w:t>inertia</w:t>
      </w:r>
      <w:r>
        <w:rPr>
          <w:spacing w:val="-5"/>
        </w:rPr>
        <w:t> </w:t>
      </w:r>
      <w:r>
        <w:rPr/>
        <w:t>matrix</w:t>
      </w:r>
      <w:r>
        <w:rPr>
          <w:spacing w:val="-5"/>
        </w:rPr>
        <w:t> </w:t>
      </w:r>
      <w:r>
        <w:rPr/>
        <w:t>(alternatively</w:t>
      </w:r>
      <w:r>
        <w:rPr>
          <w:spacing w:val="-5"/>
        </w:rPr>
        <w:t> </w:t>
      </w:r>
      <w:r>
        <w:rPr/>
        <w:t>dyadic</w:t>
      </w:r>
      <w:r>
        <w:rPr>
          <w:spacing w:val="-6"/>
        </w:rPr>
        <w:t> </w:t>
      </w:r>
      <w:r>
        <w:rPr/>
        <w:t>or</w:t>
      </w:r>
      <w:r>
        <w:rPr>
          <w:spacing w:val="-5"/>
        </w:rPr>
        <w:t> </w:t>
      </w:r>
      <w:r>
        <w:rPr/>
        <w:t>tensor</w:t>
      </w:r>
      <w:r>
        <w:rPr>
          <w:spacing w:val="-5"/>
        </w:rPr>
        <w:t> </w:t>
      </w:r>
      <w:r>
        <w:rPr/>
        <w:t>of</w:t>
      </w:r>
      <w:r>
        <w:rPr>
          <w:spacing w:val="-5"/>
        </w:rPr>
        <w:t> </w:t>
      </w:r>
      <w:r>
        <w:rPr/>
        <w:t>second</w:t>
      </w:r>
      <w:r>
        <w:rPr>
          <w:spacing w:val="-5"/>
        </w:rPr>
        <w:t> </w:t>
      </w:r>
      <w:r>
        <w:rPr/>
        <w:t>order)</w:t>
      </w:r>
      <w:r>
        <w:rPr>
          <w:spacing w:val="-6"/>
        </w:rPr>
        <w:t> </w:t>
      </w:r>
      <w:r>
        <w:rPr/>
        <w:t>of</w:t>
      </w:r>
      <w:r>
        <w:rPr>
          <w:spacing w:val="-5"/>
        </w:rPr>
        <w:t> </w:t>
      </w:r>
      <w:r>
        <w:rPr/>
        <w:t>each</w:t>
      </w:r>
      <w:r>
        <w:rPr>
          <w:spacing w:val="-5"/>
        </w:rPr>
        <w:t> </w:t>
      </w:r>
      <w:r>
        <w:rPr/>
        <w:t>body</w:t>
      </w:r>
      <w:r>
        <w:rPr>
          <w:spacing w:val="-5"/>
        </w:rPr>
        <w:t> </w:t>
      </w:r>
      <w:r>
        <w:rPr/>
        <w:t>is</w:t>
      </w:r>
      <w:r>
        <w:rPr>
          <w:spacing w:val="-5"/>
        </w:rPr>
        <w:t> </w:t>
      </w:r>
      <w:r>
        <w:rPr/>
        <w:t>speci-fied</w:t>
      </w:r>
      <w:r>
        <w:rPr>
          <w:spacing w:val="-9"/>
        </w:rPr>
        <w:t> </w:t>
      </w:r>
      <w:r>
        <w:rPr/>
        <w:t>about</w:t>
      </w:r>
      <w:r>
        <w:rPr>
          <w:spacing w:val="-9"/>
        </w:rPr>
        <w:t> </w:t>
      </w:r>
      <w:r>
        <w:rPr/>
        <w:t>the</w:t>
      </w:r>
      <w:r>
        <w:rPr>
          <w:spacing w:val="-9"/>
        </w:rPr>
        <w:t> </w:t>
      </w:r>
      <w:r>
        <w:rPr>
          <w:i/>
        </w:rPr>
        <w:t>mass</w:t>
      </w:r>
      <w:r>
        <w:rPr>
          <w:i/>
          <w:spacing w:val="-9"/>
        </w:rPr>
        <w:t> </w:t>
      </w:r>
      <w:r>
        <w:rPr>
          <w:i/>
        </w:rPr>
        <w:t>center</w:t>
      </w:r>
      <w:r>
        <w:rPr>
          <w:i/>
          <w:spacing w:val="-9"/>
        </w:rPr>
        <w:t> </w:t>
      </w:r>
      <w:r>
        <w:rPr/>
        <w:t>of</w:t>
      </w:r>
      <w:r>
        <w:rPr>
          <w:spacing w:val="-9"/>
        </w:rPr>
        <w:t> </w:t>
      </w:r>
      <w:r>
        <w:rPr/>
        <w:t>that</w:t>
      </w:r>
      <w:r>
        <w:rPr>
          <w:spacing w:val="-9"/>
        </w:rPr>
        <w:t> </w:t>
      </w:r>
      <w:r>
        <w:rPr/>
        <w:t>body,</w:t>
      </w:r>
      <w:r>
        <w:rPr>
          <w:spacing w:val="-9"/>
        </w:rPr>
        <w:t> </w:t>
      </w:r>
      <w:r>
        <w:rPr/>
        <w:t>for</w:t>
      </w:r>
      <w:r>
        <w:rPr>
          <w:spacing w:val="-9"/>
        </w:rPr>
        <w:t> </w:t>
      </w:r>
      <w:r>
        <w:rPr/>
        <w:t>that</w:t>
      </w:r>
      <w:r>
        <w:rPr>
          <w:spacing w:val="-9"/>
        </w:rPr>
        <w:t> </w:t>
      </w:r>
      <w:r>
        <w:rPr/>
        <w:t>body</w:t>
      </w:r>
      <w:r>
        <w:rPr>
          <w:spacing w:val="-9"/>
        </w:rPr>
        <w:t> </w:t>
      </w:r>
      <w:r>
        <w:rPr/>
        <w:t>in</w:t>
      </w:r>
      <w:r>
        <w:rPr>
          <w:spacing w:val="-9"/>
        </w:rPr>
        <w:t> </w:t>
      </w:r>
      <w:r>
        <w:rPr/>
        <w:t>the</w:t>
      </w:r>
      <w:r>
        <w:rPr>
          <w:spacing w:val="-9"/>
        </w:rPr>
        <w:t> </w:t>
      </w:r>
      <w:r>
        <w:rPr>
          <w:i/>
        </w:rPr>
        <w:t>reference</w:t>
      </w:r>
      <w:r>
        <w:rPr>
          <w:i/>
          <w:spacing w:val="-9"/>
        </w:rPr>
        <w:t> </w:t>
      </w:r>
      <w:r>
        <w:rPr>
          <w:i/>
        </w:rPr>
        <w:t>configuration</w:t>
      </w:r>
      <w:r>
        <w:rPr/>
        <w:t>.</w:t>
      </w:r>
      <w:r>
        <w:rPr>
          <w:spacing w:val="32"/>
        </w:rPr>
        <w:t> </w:t>
      </w:r>
      <w:r>
        <w:rPr/>
        <w:t>For any coordinate frame with unit vector subscripts 1,2,3 (remember all the coordinate frames are aligned in the reference configuration) the inertia matrix </w:t>
      </w:r>
      <w:r>
        <w:rPr>
          <w:b/>
        </w:rPr>
        <w:t>I </w:t>
      </w:r>
      <w:r>
        <w:rPr/>
        <w:t>is given by:</w:t>
      </w:r>
    </w:p>
    <w:p>
      <w:pPr>
        <w:pStyle w:val="BodyText"/>
        <w:rPr>
          <w:sz w:val="15"/>
        </w:rPr>
      </w:pPr>
    </w:p>
    <w:p>
      <w:pPr>
        <w:pStyle w:val="BodyText"/>
        <w:spacing w:after="0"/>
        <w:rPr>
          <w:sz w:val="15"/>
        </w:rPr>
        <w:sectPr>
          <w:pgSz w:w="12240" w:h="15840"/>
          <w:pgMar w:header="819" w:footer="1204" w:top="1300" w:bottom="1400" w:left="720" w:right="360"/>
        </w:sectPr>
      </w:pPr>
    </w:p>
    <w:p>
      <w:pPr>
        <w:pStyle w:val="BodyText"/>
      </w:pPr>
    </w:p>
    <w:p>
      <w:pPr>
        <w:pStyle w:val="BodyText"/>
      </w:pPr>
    </w:p>
    <w:p>
      <w:pPr>
        <w:pStyle w:val="BodyText"/>
      </w:pPr>
    </w:p>
    <w:p>
      <w:pPr>
        <w:pStyle w:val="BodyText"/>
        <w:spacing w:before="229"/>
      </w:pPr>
    </w:p>
    <w:p>
      <w:pPr>
        <w:spacing w:before="0"/>
        <w:ind w:left="0" w:right="38" w:firstLine="0"/>
        <w:jc w:val="right"/>
        <w:rPr>
          <w:position w:val="-4"/>
          <w:sz w:val="14"/>
        </w:rPr>
      </w:pPr>
      <w:r>
        <w:rPr>
          <w:b/>
          <w:spacing w:val="-46"/>
          <w:sz w:val="20"/>
        </w:rPr>
        <w:t>n</w:t>
      </w:r>
      <w:r>
        <w:rPr>
          <w:spacing w:val="-46"/>
          <w:sz w:val="20"/>
        </w:rPr>
        <w:t>ˆ</w:t>
      </w:r>
      <w:r>
        <w:rPr>
          <w:spacing w:val="-18"/>
          <w:sz w:val="20"/>
        </w:rPr>
        <w:t> </w:t>
      </w:r>
      <w:r>
        <w:rPr>
          <w:spacing w:val="-10"/>
          <w:position w:val="-4"/>
          <w:sz w:val="14"/>
        </w:rPr>
        <w:t>2</w:t>
      </w:r>
    </w:p>
    <w:p>
      <w:pPr>
        <w:pStyle w:val="BodyText"/>
      </w:pPr>
      <w:r>
        <w:rPr/>
        <w:br w:type="column"/>
      </w:r>
      <w:r>
        <w:rPr/>
      </w:r>
    </w:p>
    <w:p>
      <w:pPr>
        <w:pStyle w:val="BodyText"/>
      </w:pPr>
    </w:p>
    <w:p>
      <w:pPr>
        <w:pStyle w:val="BodyText"/>
      </w:pPr>
    </w:p>
    <w:p>
      <w:pPr>
        <w:pStyle w:val="BodyText"/>
        <w:spacing w:before="197"/>
      </w:pPr>
    </w:p>
    <w:p>
      <w:pPr>
        <w:pStyle w:val="BodyText"/>
        <w:spacing w:before="1"/>
        <w:ind w:left="1157"/>
      </w:pPr>
      <w:r>
        <w:rPr>
          <w:spacing w:val="-2"/>
        </w:rPr>
        <w:t>where:</w:t>
      </w:r>
    </w:p>
    <w:p>
      <w:pPr>
        <w:spacing w:before="94"/>
        <w:ind w:left="0" w:right="3976" w:firstLine="0"/>
        <w:jc w:val="right"/>
        <w:rPr>
          <w:sz w:val="14"/>
        </w:rPr>
      </w:pPr>
      <w:r>
        <w:rPr/>
        <w:br w:type="column"/>
      </w:r>
      <w:r>
        <w:rPr>
          <w:i/>
          <w:position w:val="6"/>
          <w:sz w:val="18"/>
        </w:rPr>
        <w:t>I</w:t>
      </w:r>
      <w:r>
        <w:rPr>
          <w:i/>
          <w:spacing w:val="-29"/>
          <w:position w:val="6"/>
          <w:sz w:val="18"/>
        </w:rPr>
        <w:t> </w:t>
      </w:r>
      <w:r>
        <w:rPr>
          <w:sz w:val="14"/>
        </w:rPr>
        <w:t>11</w:t>
      </w:r>
      <w:r>
        <w:rPr>
          <w:spacing w:val="38"/>
          <w:sz w:val="14"/>
        </w:rPr>
        <w:t> </w:t>
      </w:r>
      <w:r>
        <w:rPr>
          <w:i/>
          <w:position w:val="6"/>
          <w:sz w:val="18"/>
        </w:rPr>
        <w:t>I</w:t>
      </w:r>
      <w:r>
        <w:rPr>
          <w:i/>
          <w:spacing w:val="-29"/>
          <w:position w:val="6"/>
          <w:sz w:val="18"/>
        </w:rPr>
        <w:t> </w:t>
      </w:r>
      <w:r>
        <w:rPr>
          <w:sz w:val="14"/>
        </w:rPr>
        <w:t>12</w:t>
      </w:r>
      <w:r>
        <w:rPr>
          <w:spacing w:val="38"/>
          <w:sz w:val="14"/>
        </w:rPr>
        <w:t> </w:t>
      </w:r>
      <w:r>
        <w:rPr>
          <w:i/>
          <w:position w:val="6"/>
          <w:sz w:val="18"/>
        </w:rPr>
        <w:t>I</w:t>
      </w:r>
      <w:r>
        <w:rPr>
          <w:i/>
          <w:spacing w:val="-29"/>
          <w:position w:val="6"/>
          <w:sz w:val="18"/>
        </w:rPr>
        <w:t> </w:t>
      </w:r>
      <w:r>
        <w:rPr>
          <w:spacing w:val="-5"/>
          <w:sz w:val="14"/>
        </w:rPr>
        <w:t>13</w:t>
      </w:r>
    </w:p>
    <w:p>
      <w:pPr>
        <w:spacing w:before="3"/>
        <w:ind w:left="0" w:right="3976" w:firstLine="0"/>
        <w:jc w:val="right"/>
        <w:rPr>
          <w:sz w:val="14"/>
        </w:rPr>
      </w:pPr>
      <w:r>
        <w:rPr>
          <w:sz w:val="14"/>
        </w:rPr>
        <mc:AlternateContent>
          <mc:Choice Requires="wps">
            <w:drawing>
              <wp:anchor distT="0" distB="0" distL="0" distR="0" allowOverlap="1" layoutInCell="1" locked="0" behindDoc="1" simplePos="0" relativeHeight="478695936">
                <wp:simplePos x="0" y="0"/>
                <wp:positionH relativeFrom="page">
                  <wp:posOffset>4483989</wp:posOffset>
                </wp:positionH>
                <wp:positionV relativeFrom="paragraph">
                  <wp:posOffset>-186986</wp:posOffset>
                </wp:positionV>
                <wp:extent cx="34290" cy="571500"/>
                <wp:effectExtent l="0" t="0" r="0" b="0"/>
                <wp:wrapNone/>
                <wp:docPr id="3883" name="Graphic 3883"/>
                <wp:cNvGraphicFramePr>
                  <a:graphicFrameLocks/>
                </wp:cNvGraphicFramePr>
                <a:graphic>
                  <a:graphicData uri="http://schemas.microsoft.com/office/word/2010/wordprocessingShape">
                    <wps:wsp>
                      <wps:cNvPr id="3883" name="Graphic 3883"/>
                      <wps:cNvSpPr/>
                      <wps:spPr>
                        <a:xfrm>
                          <a:off x="0" y="0"/>
                          <a:ext cx="34290" cy="571500"/>
                        </a:xfrm>
                        <a:custGeom>
                          <a:avLst/>
                          <a:gdLst/>
                          <a:ahLst/>
                          <a:cxnLst/>
                          <a:rect l="l" t="t" r="r" b="b"/>
                          <a:pathLst>
                            <a:path w="34290" h="571500">
                              <a:moveTo>
                                <a:pt x="0" y="0"/>
                              </a:moveTo>
                              <a:lnTo>
                                <a:pt x="0" y="571246"/>
                              </a:lnTo>
                              <a:lnTo>
                                <a:pt x="34162" y="571246"/>
                              </a:lnTo>
                            </a:path>
                            <a:path w="34290" h="571500">
                              <a:moveTo>
                                <a:pt x="34162"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3.070007pt;margin-top:-14.72335pt;width:2.7pt;height:45pt;mso-position-horizontal-relative:page;mso-position-vertical-relative:paragraph;z-index:-24620544" id="docshape3113" coordorigin="7061,-294" coordsize="54,900" path="m7061,-294l7061,605,7115,605m7115,-294l7061,-294e" filled="false" stroked="true" strokeweight=".36pt" strokecolor="#000000">
                <v:path arrowok="t"/>
                <v:stroke dashstyle="solid"/>
                <w10:wrap type="none"/>
              </v:shape>
            </w:pict>
          </mc:Fallback>
        </mc:AlternateContent>
      </w:r>
      <w:r>
        <w:rPr>
          <w:sz w:val="14"/>
        </w:rPr>
        <mc:AlternateContent>
          <mc:Choice Requires="wps">
            <w:drawing>
              <wp:anchor distT="0" distB="0" distL="0" distR="0" allowOverlap="1" layoutInCell="1" locked="0" behindDoc="0" simplePos="0" relativeHeight="15997440">
                <wp:simplePos x="0" y="0"/>
                <wp:positionH relativeFrom="page">
                  <wp:posOffset>5000752</wp:posOffset>
                </wp:positionH>
                <wp:positionV relativeFrom="paragraph">
                  <wp:posOffset>-186986</wp:posOffset>
                </wp:positionV>
                <wp:extent cx="34290" cy="571500"/>
                <wp:effectExtent l="0" t="0" r="0" b="0"/>
                <wp:wrapNone/>
                <wp:docPr id="3884" name="Graphic 3884"/>
                <wp:cNvGraphicFramePr>
                  <a:graphicFrameLocks/>
                </wp:cNvGraphicFramePr>
                <a:graphic>
                  <a:graphicData uri="http://schemas.microsoft.com/office/word/2010/wordprocessingShape">
                    <wps:wsp>
                      <wps:cNvPr id="3884" name="Graphic 3884"/>
                      <wps:cNvSpPr/>
                      <wps:spPr>
                        <a:xfrm>
                          <a:off x="0" y="0"/>
                          <a:ext cx="34290" cy="571500"/>
                        </a:xfrm>
                        <a:custGeom>
                          <a:avLst/>
                          <a:gdLst/>
                          <a:ahLst/>
                          <a:cxnLst/>
                          <a:rect l="l" t="t" r="r" b="b"/>
                          <a:pathLst>
                            <a:path w="34290" h="571500">
                              <a:moveTo>
                                <a:pt x="34289" y="0"/>
                              </a:moveTo>
                              <a:lnTo>
                                <a:pt x="34289" y="571246"/>
                              </a:lnTo>
                              <a:lnTo>
                                <a:pt x="0" y="571246"/>
                              </a:lnTo>
                            </a:path>
                            <a:path w="34290" h="571500">
                              <a:moveTo>
                                <a:pt x="0" y="0"/>
                              </a:moveTo>
                              <a:lnTo>
                                <a:pt x="34289"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93.76001pt;margin-top:-14.72335pt;width:2.7pt;height:45pt;mso-position-horizontal-relative:page;mso-position-vertical-relative:paragraph;z-index:15997440" id="docshape3114" coordorigin="7875,-294" coordsize="54,900" path="m7929,-294l7929,605,7875,605m7875,-294l7929,-294e" filled="false" stroked="true" strokeweight=".36pt" strokecolor="#000000">
                <v:path arrowok="t"/>
                <v:stroke dashstyle="solid"/>
                <w10:wrap type="none"/>
              </v:shape>
            </w:pict>
          </mc:Fallback>
        </mc:AlternateContent>
      </w:r>
      <w:r>
        <w:rPr>
          <w:b/>
          <w:position w:val="8"/>
          <w:sz w:val="20"/>
        </w:rPr>
        <w:t>I</w:t>
      </w:r>
      <w:r>
        <w:rPr>
          <w:b/>
          <w:spacing w:val="39"/>
          <w:position w:val="8"/>
          <w:sz w:val="20"/>
        </w:rPr>
        <w:t> </w:t>
      </w:r>
      <w:r>
        <w:rPr>
          <w:position w:val="8"/>
          <w:sz w:val="18"/>
        </w:rPr>
        <w:t>=</w:t>
      </w:r>
      <w:r>
        <w:rPr>
          <w:spacing w:val="40"/>
          <w:position w:val="8"/>
          <w:sz w:val="18"/>
        </w:rPr>
        <w:t>  </w:t>
      </w:r>
      <w:r>
        <w:rPr>
          <w:i/>
          <w:position w:val="6"/>
          <w:sz w:val="18"/>
        </w:rPr>
        <w:t>I</w:t>
      </w:r>
      <w:r>
        <w:rPr>
          <w:i/>
          <w:spacing w:val="-28"/>
          <w:position w:val="6"/>
          <w:sz w:val="18"/>
        </w:rPr>
        <w:t> </w:t>
      </w:r>
      <w:r>
        <w:rPr>
          <w:sz w:val="14"/>
        </w:rPr>
        <w:t>21</w:t>
      </w:r>
      <w:r>
        <w:rPr>
          <w:spacing w:val="38"/>
          <w:sz w:val="14"/>
        </w:rPr>
        <w:t> </w:t>
      </w:r>
      <w:r>
        <w:rPr>
          <w:i/>
          <w:position w:val="6"/>
          <w:sz w:val="18"/>
        </w:rPr>
        <w:t>I</w:t>
      </w:r>
      <w:r>
        <w:rPr>
          <w:i/>
          <w:spacing w:val="-29"/>
          <w:position w:val="6"/>
          <w:sz w:val="18"/>
        </w:rPr>
        <w:t> </w:t>
      </w:r>
      <w:r>
        <w:rPr>
          <w:sz w:val="14"/>
        </w:rPr>
        <w:t>22</w:t>
      </w:r>
      <w:r>
        <w:rPr>
          <w:spacing w:val="38"/>
          <w:sz w:val="14"/>
        </w:rPr>
        <w:t> </w:t>
      </w:r>
      <w:r>
        <w:rPr>
          <w:i/>
          <w:position w:val="6"/>
          <w:sz w:val="18"/>
        </w:rPr>
        <w:t>I</w:t>
      </w:r>
      <w:r>
        <w:rPr>
          <w:i/>
          <w:spacing w:val="-29"/>
          <w:position w:val="6"/>
          <w:sz w:val="18"/>
        </w:rPr>
        <w:t> </w:t>
      </w:r>
      <w:r>
        <w:rPr>
          <w:spacing w:val="-5"/>
          <w:sz w:val="14"/>
        </w:rPr>
        <w:t>23</w:t>
      </w:r>
    </w:p>
    <w:p>
      <w:pPr>
        <w:spacing w:before="42"/>
        <w:ind w:left="0" w:right="3976" w:firstLine="0"/>
        <w:jc w:val="right"/>
        <w:rPr>
          <w:sz w:val="14"/>
        </w:rPr>
      </w:pPr>
      <w:r>
        <w:rPr>
          <w:i/>
          <w:position w:val="6"/>
          <w:sz w:val="18"/>
        </w:rPr>
        <w:t>I</w:t>
      </w:r>
      <w:r>
        <w:rPr>
          <w:i/>
          <w:spacing w:val="-29"/>
          <w:position w:val="6"/>
          <w:sz w:val="18"/>
        </w:rPr>
        <w:t> </w:t>
      </w:r>
      <w:r>
        <w:rPr>
          <w:sz w:val="14"/>
        </w:rPr>
        <w:t>31</w:t>
      </w:r>
      <w:r>
        <w:rPr>
          <w:spacing w:val="38"/>
          <w:sz w:val="14"/>
        </w:rPr>
        <w:t> </w:t>
      </w:r>
      <w:r>
        <w:rPr>
          <w:i/>
          <w:position w:val="6"/>
          <w:sz w:val="18"/>
        </w:rPr>
        <w:t>I</w:t>
      </w:r>
      <w:r>
        <w:rPr>
          <w:i/>
          <w:spacing w:val="-29"/>
          <w:position w:val="6"/>
          <w:sz w:val="18"/>
        </w:rPr>
        <w:t> </w:t>
      </w:r>
      <w:r>
        <w:rPr>
          <w:sz w:val="14"/>
        </w:rPr>
        <w:t>32</w:t>
      </w:r>
      <w:r>
        <w:rPr>
          <w:spacing w:val="38"/>
          <w:sz w:val="14"/>
        </w:rPr>
        <w:t> </w:t>
      </w:r>
      <w:r>
        <w:rPr>
          <w:i/>
          <w:position w:val="6"/>
          <w:sz w:val="18"/>
        </w:rPr>
        <w:t>I</w:t>
      </w:r>
      <w:r>
        <w:rPr>
          <w:i/>
          <w:spacing w:val="-29"/>
          <w:position w:val="6"/>
          <w:sz w:val="18"/>
        </w:rPr>
        <w:t> </w:t>
      </w:r>
      <w:r>
        <w:rPr>
          <w:spacing w:val="-5"/>
          <w:sz w:val="14"/>
        </w:rPr>
        <w:t>33</w:t>
      </w:r>
    </w:p>
    <w:p>
      <w:pPr>
        <w:spacing w:after="0"/>
        <w:jc w:val="right"/>
        <w:rPr>
          <w:sz w:val="14"/>
        </w:rPr>
        <w:sectPr>
          <w:type w:val="continuous"/>
          <w:pgSz w:w="12240" w:h="15840"/>
          <w:pgMar w:header="819" w:footer="1204" w:top="700" w:bottom="280" w:left="720" w:right="360"/>
          <w:cols w:num="3" w:equalWidth="0">
            <w:col w:w="1386" w:space="516"/>
            <w:col w:w="1743" w:space="1144"/>
            <w:col w:w="6371"/>
          </w:cols>
        </w:sectPr>
      </w:pPr>
    </w:p>
    <w:p>
      <w:pPr>
        <w:tabs>
          <w:tab w:pos="260" w:val="left" w:leader="none"/>
        </w:tabs>
        <w:spacing w:line="28" w:lineRule="exact" w:before="192"/>
        <w:ind w:left="0" w:right="0" w:firstLine="0"/>
        <w:jc w:val="right"/>
        <w:rPr>
          <w:i/>
          <w:sz w:val="18"/>
        </w:rPr>
      </w:pPr>
      <w:r>
        <w:rPr>
          <w:i/>
          <w:sz w:val="18"/>
        </w:rPr>
        <mc:AlternateContent>
          <mc:Choice Requires="wps">
            <w:drawing>
              <wp:anchor distT="0" distB="0" distL="0" distR="0" allowOverlap="1" layoutInCell="1" locked="0" behindDoc="0" simplePos="0" relativeHeight="15997952">
                <wp:simplePos x="0" y="0"/>
                <wp:positionH relativeFrom="page">
                  <wp:posOffset>679830</wp:posOffset>
                </wp:positionH>
                <wp:positionV relativeFrom="paragraph">
                  <wp:posOffset>13296</wp:posOffset>
                </wp:positionV>
                <wp:extent cx="1438910" cy="2001520"/>
                <wp:effectExtent l="0" t="0" r="0" b="0"/>
                <wp:wrapNone/>
                <wp:docPr id="3885" name="Group 3885"/>
                <wp:cNvGraphicFramePr>
                  <a:graphicFrameLocks/>
                </wp:cNvGraphicFramePr>
                <a:graphic>
                  <a:graphicData uri="http://schemas.microsoft.com/office/word/2010/wordprocessingGroup">
                    <wpg:wgp>
                      <wpg:cNvPr id="3885" name="Group 3885"/>
                      <wpg:cNvGrpSpPr/>
                      <wpg:grpSpPr>
                        <a:xfrm>
                          <a:off x="0" y="0"/>
                          <a:ext cx="1438910" cy="2001520"/>
                          <a:chExt cx="1438910" cy="2001520"/>
                        </a:xfrm>
                      </wpg:grpSpPr>
                      <pic:pic>
                        <pic:nvPicPr>
                          <pic:cNvPr id="3886" name="Image 3886"/>
                          <pic:cNvPicPr/>
                        </pic:nvPicPr>
                        <pic:blipFill>
                          <a:blip r:embed="rId743" cstate="print"/>
                          <a:stretch>
                            <a:fillRect/>
                          </a:stretch>
                        </pic:blipFill>
                        <pic:spPr>
                          <a:xfrm>
                            <a:off x="451104" y="1073785"/>
                            <a:ext cx="183006" cy="199390"/>
                          </a:xfrm>
                          <a:prstGeom prst="rect">
                            <a:avLst/>
                          </a:prstGeom>
                        </pic:spPr>
                      </pic:pic>
                      <pic:pic>
                        <pic:nvPicPr>
                          <pic:cNvPr id="3887" name="Image 3887"/>
                          <pic:cNvPicPr/>
                        </pic:nvPicPr>
                        <pic:blipFill>
                          <a:blip r:embed="rId744" cstate="print"/>
                          <a:stretch>
                            <a:fillRect/>
                          </a:stretch>
                        </pic:blipFill>
                        <pic:spPr>
                          <a:xfrm>
                            <a:off x="500380" y="0"/>
                            <a:ext cx="83184" cy="139446"/>
                          </a:xfrm>
                          <a:prstGeom prst="rect">
                            <a:avLst/>
                          </a:prstGeom>
                        </pic:spPr>
                      </pic:pic>
                      <wps:wsp>
                        <wps:cNvPr id="3888" name="Graphic 3888"/>
                        <wps:cNvSpPr/>
                        <wps:spPr>
                          <a:xfrm>
                            <a:off x="542036" y="138811"/>
                            <a:ext cx="1270" cy="1024255"/>
                          </a:xfrm>
                          <a:custGeom>
                            <a:avLst/>
                            <a:gdLst/>
                            <a:ahLst/>
                            <a:cxnLst/>
                            <a:rect l="l" t="t" r="r" b="b"/>
                            <a:pathLst>
                              <a:path w="0" h="1024255">
                                <a:moveTo>
                                  <a:pt x="0" y="1024001"/>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889" name="Image 3889"/>
                          <pic:cNvPicPr/>
                        </pic:nvPicPr>
                        <pic:blipFill>
                          <a:blip r:embed="rId84" cstate="print"/>
                          <a:stretch>
                            <a:fillRect/>
                          </a:stretch>
                        </pic:blipFill>
                        <pic:spPr>
                          <a:xfrm>
                            <a:off x="1195324" y="1129283"/>
                            <a:ext cx="139319" cy="83185"/>
                          </a:xfrm>
                          <a:prstGeom prst="rect">
                            <a:avLst/>
                          </a:prstGeom>
                        </pic:spPr>
                      </pic:pic>
                      <wps:wsp>
                        <wps:cNvPr id="3890" name="Graphic 3890"/>
                        <wps:cNvSpPr/>
                        <wps:spPr>
                          <a:xfrm>
                            <a:off x="542036" y="1170939"/>
                            <a:ext cx="654050" cy="1270"/>
                          </a:xfrm>
                          <a:custGeom>
                            <a:avLst/>
                            <a:gdLst/>
                            <a:ahLst/>
                            <a:cxnLst/>
                            <a:rect l="l" t="t" r="r" b="b"/>
                            <a:pathLst>
                              <a:path w="654050" h="0">
                                <a:moveTo>
                                  <a:pt x="0" y="0"/>
                                </a:moveTo>
                                <a:lnTo>
                                  <a:pt x="653922" y="0"/>
                                </a:lnTo>
                              </a:path>
                            </a:pathLst>
                          </a:custGeom>
                          <a:ln w="7620">
                            <a:solidFill>
                              <a:srgbClr val="000000"/>
                            </a:solidFill>
                            <a:prstDash val="solid"/>
                          </a:ln>
                        </wps:spPr>
                        <wps:bodyPr wrap="square" lIns="0" tIns="0" rIns="0" bIns="0" rtlCol="0">
                          <a:prstTxWarp prst="textNoShape">
                            <a:avLst/>
                          </a:prstTxWarp>
                          <a:noAutofit/>
                        </wps:bodyPr>
                      </wps:wsp>
                      <pic:pic>
                        <pic:nvPicPr>
                          <pic:cNvPr id="3891" name="Image 3891"/>
                          <pic:cNvPicPr/>
                        </pic:nvPicPr>
                        <pic:blipFill>
                          <a:blip r:embed="rId745" cstate="print"/>
                          <a:stretch>
                            <a:fillRect/>
                          </a:stretch>
                        </pic:blipFill>
                        <pic:spPr>
                          <a:xfrm>
                            <a:off x="47371" y="1672463"/>
                            <a:ext cx="117728" cy="135255"/>
                          </a:xfrm>
                          <a:prstGeom prst="rect">
                            <a:avLst/>
                          </a:prstGeom>
                        </pic:spPr>
                      </pic:pic>
                      <wps:wsp>
                        <wps:cNvPr id="3892" name="Graphic 3892"/>
                        <wps:cNvSpPr/>
                        <wps:spPr>
                          <a:xfrm>
                            <a:off x="133222" y="1170939"/>
                            <a:ext cx="402590" cy="525780"/>
                          </a:xfrm>
                          <a:custGeom>
                            <a:avLst/>
                            <a:gdLst/>
                            <a:ahLst/>
                            <a:cxnLst/>
                            <a:rect l="l" t="t" r="r" b="b"/>
                            <a:pathLst>
                              <a:path w="402590" h="525780">
                                <a:moveTo>
                                  <a:pt x="0" y="525779"/>
                                </a:moveTo>
                                <a:lnTo>
                                  <a:pt x="402463" y="0"/>
                                </a:lnTo>
                              </a:path>
                            </a:pathLst>
                          </a:custGeom>
                          <a:ln w="7620">
                            <a:solidFill>
                              <a:srgbClr val="000000"/>
                            </a:solidFill>
                            <a:prstDash val="solid"/>
                          </a:ln>
                        </wps:spPr>
                        <wps:bodyPr wrap="square" lIns="0" tIns="0" rIns="0" bIns="0" rtlCol="0">
                          <a:prstTxWarp prst="textNoShape">
                            <a:avLst/>
                          </a:prstTxWarp>
                          <a:noAutofit/>
                        </wps:bodyPr>
                      </wps:wsp>
                      <wps:wsp>
                        <wps:cNvPr id="3893" name="Graphic 3893"/>
                        <wps:cNvSpPr/>
                        <wps:spPr>
                          <a:xfrm>
                            <a:off x="31464" y="42926"/>
                            <a:ext cx="1396365" cy="1845310"/>
                          </a:xfrm>
                          <a:custGeom>
                            <a:avLst/>
                            <a:gdLst/>
                            <a:ahLst/>
                            <a:cxnLst/>
                            <a:rect l="l" t="t" r="r" b="b"/>
                            <a:pathLst>
                              <a:path w="1396365" h="1845310">
                                <a:moveTo>
                                  <a:pt x="303434" y="1820037"/>
                                </a:moveTo>
                                <a:lnTo>
                                  <a:pt x="247703" y="1794835"/>
                                </a:lnTo>
                                <a:lnTo>
                                  <a:pt x="207152" y="1746059"/>
                                </a:lnTo>
                                <a:lnTo>
                                  <a:pt x="162006" y="1637371"/>
                                </a:lnTo>
                                <a:lnTo>
                                  <a:pt x="92487" y="1432433"/>
                                </a:lnTo>
                                <a:lnTo>
                                  <a:pt x="25800" y="1221801"/>
                                </a:lnTo>
                                <a:lnTo>
                                  <a:pt x="0" y="1073261"/>
                                </a:lnTo>
                                <a:lnTo>
                                  <a:pt x="11870" y="916314"/>
                                </a:lnTo>
                                <a:lnTo>
                                  <a:pt x="58197" y="680466"/>
                                </a:lnTo>
                                <a:lnTo>
                                  <a:pt x="108938" y="449379"/>
                                </a:lnTo>
                                <a:lnTo>
                                  <a:pt x="151225" y="325294"/>
                                </a:lnTo>
                                <a:lnTo>
                                  <a:pt x="207895" y="265860"/>
                                </a:lnTo>
                                <a:lnTo>
                                  <a:pt x="301783" y="228726"/>
                                </a:lnTo>
                                <a:lnTo>
                                  <a:pt x="396666" y="196375"/>
                                </a:lnTo>
                                <a:lnTo>
                                  <a:pt x="460295" y="170894"/>
                                </a:lnTo>
                                <a:lnTo>
                                  <a:pt x="521471" y="139055"/>
                                </a:lnTo>
                                <a:lnTo>
                                  <a:pt x="608996" y="87630"/>
                                </a:lnTo>
                                <a:lnTo>
                                  <a:pt x="696471" y="36968"/>
                                </a:lnTo>
                                <a:lnTo>
                                  <a:pt x="757301" y="10953"/>
                                </a:lnTo>
                                <a:lnTo>
                                  <a:pt x="819987" y="1369"/>
                                </a:lnTo>
                                <a:lnTo>
                                  <a:pt x="913034" y="0"/>
                                </a:lnTo>
                                <a:lnTo>
                                  <a:pt x="1005677" y="1760"/>
                                </a:lnTo>
                                <a:lnTo>
                                  <a:pt x="1066006" y="14081"/>
                                </a:lnTo>
                                <a:lnTo>
                                  <a:pt x="1120524" y="47523"/>
                                </a:lnTo>
                                <a:lnTo>
                                  <a:pt x="1195736" y="112649"/>
                                </a:lnTo>
                                <a:lnTo>
                                  <a:pt x="1269162" y="179972"/>
                                </a:lnTo>
                                <a:lnTo>
                                  <a:pt x="1311179" y="229758"/>
                                </a:lnTo>
                                <a:lnTo>
                                  <a:pt x="1337575" y="286617"/>
                                </a:lnTo>
                                <a:lnTo>
                                  <a:pt x="1364138" y="375158"/>
                                </a:lnTo>
                                <a:lnTo>
                                  <a:pt x="1388070" y="465105"/>
                                </a:lnTo>
                                <a:lnTo>
                                  <a:pt x="1396047" y="532288"/>
                                </a:lnTo>
                                <a:lnTo>
                                  <a:pt x="1388070" y="610187"/>
                                </a:lnTo>
                                <a:lnTo>
                                  <a:pt x="1364138" y="732282"/>
                                </a:lnTo>
                                <a:lnTo>
                                  <a:pt x="1338750" y="855678"/>
                                </a:lnTo>
                                <a:lnTo>
                                  <a:pt x="1320577" y="942213"/>
                                </a:lnTo>
                                <a:lnTo>
                                  <a:pt x="1300880" y="1032748"/>
                                </a:lnTo>
                                <a:lnTo>
                                  <a:pt x="1270920" y="1168146"/>
                                </a:lnTo>
                                <a:lnTo>
                                  <a:pt x="1239762" y="1302202"/>
                                </a:lnTo>
                                <a:lnTo>
                                  <a:pt x="1211675" y="1383347"/>
                                </a:lnTo>
                                <a:lnTo>
                                  <a:pt x="1170729" y="1444394"/>
                                </a:lnTo>
                                <a:lnTo>
                                  <a:pt x="1100994" y="1518158"/>
                                </a:lnTo>
                                <a:lnTo>
                                  <a:pt x="1029450" y="1589438"/>
                                </a:lnTo>
                                <a:lnTo>
                                  <a:pt x="976312" y="1633108"/>
                                </a:lnTo>
                                <a:lnTo>
                                  <a:pt x="915221" y="1667087"/>
                                </a:lnTo>
                                <a:lnTo>
                                  <a:pt x="819816" y="1709293"/>
                                </a:lnTo>
                                <a:lnTo>
                                  <a:pt x="724235" y="1750113"/>
                                </a:lnTo>
                                <a:lnTo>
                                  <a:pt x="661908" y="1774872"/>
                                </a:lnTo>
                                <a:lnTo>
                                  <a:pt x="605414" y="1793607"/>
                                </a:lnTo>
                                <a:lnTo>
                                  <a:pt x="527335" y="1816354"/>
                                </a:lnTo>
                                <a:lnTo>
                                  <a:pt x="450256" y="1837557"/>
                                </a:lnTo>
                                <a:lnTo>
                                  <a:pt x="401240" y="1845008"/>
                                </a:lnTo>
                                <a:lnTo>
                                  <a:pt x="359296" y="1839053"/>
                                </a:lnTo>
                                <a:lnTo>
                                  <a:pt x="303434" y="1820037"/>
                                </a:lnTo>
                                <a:close/>
                              </a:path>
                            </a:pathLst>
                          </a:custGeom>
                          <a:ln w="7619">
                            <a:solidFill>
                              <a:srgbClr val="000000"/>
                            </a:solidFill>
                            <a:prstDash val="solid"/>
                          </a:ln>
                        </wps:spPr>
                        <wps:bodyPr wrap="square" lIns="0" tIns="0" rIns="0" bIns="0" rtlCol="0">
                          <a:prstTxWarp prst="textNoShape">
                            <a:avLst/>
                          </a:prstTxWarp>
                          <a:noAutofit/>
                        </wps:bodyPr>
                      </wps:wsp>
                      <pic:pic>
                        <pic:nvPicPr>
                          <pic:cNvPr id="3894" name="Image 3894"/>
                          <pic:cNvPicPr/>
                        </pic:nvPicPr>
                        <pic:blipFill>
                          <a:blip r:embed="rId746" cstate="print"/>
                          <a:stretch>
                            <a:fillRect/>
                          </a:stretch>
                        </pic:blipFill>
                        <pic:spPr>
                          <a:xfrm>
                            <a:off x="1015872" y="1133728"/>
                            <a:ext cx="64135" cy="72771"/>
                          </a:xfrm>
                          <a:prstGeom prst="rect">
                            <a:avLst/>
                          </a:prstGeom>
                        </pic:spPr>
                      </pic:pic>
                      <wps:wsp>
                        <wps:cNvPr id="3895" name="Graphic 3895"/>
                        <wps:cNvSpPr/>
                        <wps:spPr>
                          <a:xfrm>
                            <a:off x="545973" y="1170177"/>
                            <a:ext cx="470534" cy="1270"/>
                          </a:xfrm>
                          <a:custGeom>
                            <a:avLst/>
                            <a:gdLst/>
                            <a:ahLst/>
                            <a:cxnLst/>
                            <a:rect l="l" t="t" r="r" b="b"/>
                            <a:pathLst>
                              <a:path w="470534" h="0">
                                <a:moveTo>
                                  <a:pt x="470534" y="0"/>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3896" name="Image 3896"/>
                          <pic:cNvPicPr/>
                        </pic:nvPicPr>
                        <pic:blipFill>
                          <a:blip r:embed="rId747" cstate="print"/>
                          <a:stretch>
                            <a:fillRect/>
                          </a:stretch>
                        </pic:blipFill>
                        <pic:spPr>
                          <a:xfrm>
                            <a:off x="1042924" y="363093"/>
                            <a:ext cx="72771" cy="64008"/>
                          </a:xfrm>
                          <a:prstGeom prst="rect">
                            <a:avLst/>
                          </a:prstGeom>
                        </pic:spPr>
                      </pic:pic>
                      <wps:wsp>
                        <wps:cNvPr id="3897" name="Graphic 3897"/>
                        <wps:cNvSpPr/>
                        <wps:spPr>
                          <a:xfrm>
                            <a:off x="1079372" y="426466"/>
                            <a:ext cx="1270" cy="741045"/>
                          </a:xfrm>
                          <a:custGeom>
                            <a:avLst/>
                            <a:gdLst/>
                            <a:ahLst/>
                            <a:cxnLst/>
                            <a:rect l="l" t="t" r="r" b="b"/>
                            <a:pathLst>
                              <a:path w="0" h="741045">
                                <a:moveTo>
                                  <a:pt x="0" y="0"/>
                                </a:moveTo>
                                <a:lnTo>
                                  <a:pt x="0" y="740536"/>
                                </a:lnTo>
                              </a:path>
                            </a:pathLst>
                          </a:custGeom>
                          <a:ln w="7620">
                            <a:solidFill>
                              <a:srgbClr val="000000"/>
                            </a:solidFill>
                            <a:prstDash val="solid"/>
                          </a:ln>
                        </wps:spPr>
                        <wps:bodyPr wrap="square" lIns="0" tIns="0" rIns="0" bIns="0" rtlCol="0">
                          <a:prstTxWarp prst="textNoShape">
                            <a:avLst/>
                          </a:prstTxWarp>
                          <a:noAutofit/>
                        </wps:bodyPr>
                      </wps:wsp>
                      <pic:pic>
                        <pic:nvPicPr>
                          <pic:cNvPr id="3898" name="Image 3898"/>
                          <pic:cNvPicPr/>
                        </pic:nvPicPr>
                        <pic:blipFill>
                          <a:blip r:embed="rId748" cstate="print"/>
                          <a:stretch>
                            <a:fillRect/>
                          </a:stretch>
                        </pic:blipFill>
                        <pic:spPr>
                          <a:xfrm>
                            <a:off x="609219" y="359918"/>
                            <a:ext cx="470789" cy="474345"/>
                          </a:xfrm>
                          <a:prstGeom prst="rect">
                            <a:avLst/>
                          </a:prstGeom>
                        </pic:spPr>
                      </pic:pic>
                      <wps:wsp>
                        <wps:cNvPr id="3899" name="Textbox 3899"/>
                        <wps:cNvSpPr txBox="1"/>
                        <wps:spPr>
                          <a:xfrm>
                            <a:off x="752348" y="371839"/>
                            <a:ext cx="114300" cy="159385"/>
                          </a:xfrm>
                          <a:prstGeom prst="rect">
                            <a:avLst/>
                          </a:prstGeom>
                        </wps:spPr>
                        <wps:txbx>
                          <w:txbxContent>
                            <w:p>
                              <w:pPr>
                                <w:spacing w:line="225" w:lineRule="exact" w:before="0"/>
                                <w:ind w:left="0" w:right="0" w:firstLine="0"/>
                                <w:jc w:val="left"/>
                                <w:rPr>
                                  <w:rFonts w:ascii="Arial"/>
                                  <w:sz w:val="20"/>
                                </w:rPr>
                              </w:pPr>
                              <w:r>
                                <w:rPr>
                                  <w:i/>
                                  <w:spacing w:val="-5"/>
                                  <w:sz w:val="20"/>
                                </w:rPr>
                                <w:t>x</w:t>
                              </w:r>
                              <w:r>
                                <w:rPr>
                                  <w:rFonts w:ascii="Arial"/>
                                  <w:spacing w:val="-5"/>
                                  <w:sz w:val="20"/>
                                  <w:vertAlign w:val="subscript"/>
                                </w:rPr>
                                <w:t>3</w:t>
                              </w:r>
                            </w:p>
                          </w:txbxContent>
                        </wps:txbx>
                        <wps:bodyPr wrap="square" lIns="0" tIns="0" rIns="0" bIns="0" rtlCol="0">
                          <a:noAutofit/>
                        </wps:bodyPr>
                      </wps:wsp>
                      <wps:wsp>
                        <wps:cNvPr id="3900" name="Textbox 3900"/>
                        <wps:cNvSpPr txBox="1"/>
                        <wps:spPr>
                          <a:xfrm>
                            <a:off x="628523" y="809989"/>
                            <a:ext cx="206375" cy="169545"/>
                          </a:xfrm>
                          <a:prstGeom prst="rect">
                            <a:avLst/>
                          </a:prstGeom>
                        </wps:spPr>
                        <wps:txbx>
                          <w:txbxContent>
                            <w:p>
                              <w:pPr>
                                <w:spacing w:before="15"/>
                                <w:ind w:left="20" w:right="0" w:firstLine="0"/>
                                <w:jc w:val="left"/>
                                <w:rPr>
                                  <w:i/>
                                  <w:sz w:val="20"/>
                                </w:rPr>
                              </w:pPr>
                              <w:r>
                                <w:rPr>
                                  <w:i/>
                                  <w:spacing w:val="-5"/>
                                  <w:sz w:val="20"/>
                                </w:rPr>
                                <w:t>dm</w:t>
                              </w:r>
                            </w:p>
                          </w:txbxContent>
                        </wps:txbx>
                        <wps:bodyPr wrap="square" lIns="0" tIns="0" rIns="0" bIns="0" rtlCol="0">
                          <a:noAutofit/>
                        </wps:bodyPr>
                      </wps:wsp>
                      <wps:wsp>
                        <wps:cNvPr id="3901" name="Textbox 3901"/>
                        <wps:cNvSpPr txBox="1"/>
                        <wps:spPr>
                          <a:xfrm>
                            <a:off x="1120647" y="695689"/>
                            <a:ext cx="114300" cy="159385"/>
                          </a:xfrm>
                          <a:prstGeom prst="rect">
                            <a:avLst/>
                          </a:prstGeom>
                        </wps:spPr>
                        <wps:txbx>
                          <w:txbxContent>
                            <w:p>
                              <w:pPr>
                                <w:spacing w:line="225" w:lineRule="exact" w:before="0"/>
                                <w:ind w:left="0" w:right="0" w:firstLine="0"/>
                                <w:jc w:val="left"/>
                                <w:rPr>
                                  <w:rFonts w:ascii="Arial"/>
                                  <w:sz w:val="20"/>
                                </w:rPr>
                              </w:pPr>
                              <w:r>
                                <w:rPr>
                                  <w:i/>
                                  <w:spacing w:val="-5"/>
                                  <w:sz w:val="20"/>
                                </w:rPr>
                                <w:t>x</w:t>
                              </w:r>
                              <w:r>
                                <w:rPr>
                                  <w:rFonts w:ascii="Arial"/>
                                  <w:spacing w:val="-5"/>
                                  <w:sz w:val="20"/>
                                  <w:vertAlign w:val="subscript"/>
                                </w:rPr>
                                <w:t>2</w:t>
                              </w:r>
                            </w:p>
                          </w:txbxContent>
                        </wps:txbx>
                        <wps:bodyPr wrap="square" lIns="0" tIns="0" rIns="0" bIns="0" rtlCol="0">
                          <a:noAutofit/>
                        </wps:bodyPr>
                      </wps:wsp>
                      <wps:wsp>
                        <wps:cNvPr id="3902" name="Textbox 3902"/>
                        <wps:cNvSpPr txBox="1"/>
                        <wps:spPr>
                          <a:xfrm>
                            <a:off x="717423" y="1114789"/>
                            <a:ext cx="139700" cy="184785"/>
                          </a:xfrm>
                          <a:prstGeom prst="rect">
                            <a:avLst/>
                          </a:prstGeom>
                        </wps:spPr>
                        <wps:txbx>
                          <w:txbxContent>
                            <w:p>
                              <w:pPr>
                                <w:spacing w:before="14"/>
                                <w:ind w:left="20" w:right="0" w:firstLine="0"/>
                                <w:jc w:val="left"/>
                                <w:rPr>
                                  <w:rFonts w:ascii="Arial"/>
                                  <w:sz w:val="20"/>
                                </w:rPr>
                              </w:pPr>
                              <w:r>
                                <w:rPr>
                                  <w:i/>
                                  <w:spacing w:val="-5"/>
                                  <w:sz w:val="20"/>
                                </w:rPr>
                                <w:t>x</w:t>
                              </w:r>
                              <w:r>
                                <w:rPr>
                                  <w:rFonts w:ascii="Arial"/>
                                  <w:spacing w:val="-5"/>
                                  <w:sz w:val="20"/>
                                  <w:vertAlign w:val="subscript"/>
                                </w:rPr>
                                <w:t>1</w:t>
                              </w:r>
                            </w:p>
                          </w:txbxContent>
                        </wps:txbx>
                        <wps:bodyPr wrap="square" lIns="0" tIns="0" rIns="0" bIns="0" rtlCol="0">
                          <a:noAutofit/>
                        </wps:bodyPr>
                      </wps:wsp>
                      <wps:wsp>
                        <wps:cNvPr id="3903" name="Textbox 3903"/>
                        <wps:cNvSpPr txBox="1"/>
                        <wps:spPr>
                          <a:xfrm>
                            <a:off x="1344167" y="1057512"/>
                            <a:ext cx="94615" cy="172720"/>
                          </a:xfrm>
                          <a:prstGeom prst="rect">
                            <a:avLst/>
                          </a:prstGeom>
                        </wps:spPr>
                        <wps:txbx>
                          <w:txbxContent>
                            <w:p>
                              <w:pPr>
                                <w:spacing w:before="20"/>
                                <w:ind w:left="20" w:right="0" w:firstLine="0"/>
                                <w:jc w:val="left"/>
                                <w:rPr>
                                  <w:sz w:val="20"/>
                                </w:rPr>
                              </w:pPr>
                              <w:r>
                                <w:rPr>
                                  <w:b/>
                                  <w:spacing w:val="-31"/>
                                  <w:sz w:val="20"/>
                                </w:rPr>
                                <w:t>n</w:t>
                              </w:r>
                              <w:r>
                                <w:rPr>
                                  <w:spacing w:val="-31"/>
                                  <w:sz w:val="20"/>
                                </w:rPr>
                                <w:t>ˆ</w:t>
                              </w:r>
                            </w:p>
                          </w:txbxContent>
                        </wps:txbx>
                        <wps:bodyPr wrap="square" lIns="0" tIns="0" rIns="0" bIns="0" rtlCol="0">
                          <a:noAutofit/>
                        </wps:bodyPr>
                      </wps:wsp>
                      <wps:wsp>
                        <wps:cNvPr id="3904" name="Textbox 3904"/>
                        <wps:cNvSpPr txBox="1"/>
                        <wps:spPr>
                          <a:xfrm>
                            <a:off x="0" y="1805288"/>
                            <a:ext cx="157480" cy="196215"/>
                          </a:xfrm>
                          <a:prstGeom prst="rect">
                            <a:avLst/>
                          </a:prstGeom>
                        </wps:spPr>
                        <wps:txbx>
                          <w:txbxContent>
                            <w:p>
                              <w:pPr>
                                <w:spacing w:before="20"/>
                                <w:ind w:left="20" w:right="0" w:firstLine="0"/>
                                <w:jc w:val="left"/>
                                <w:rPr>
                                  <w:position w:val="-4"/>
                                  <w:sz w:val="14"/>
                                </w:rPr>
                              </w:pPr>
                              <w:r>
                                <w:rPr>
                                  <w:b/>
                                  <w:spacing w:val="-45"/>
                                  <w:sz w:val="20"/>
                                </w:rPr>
                                <w:t>n</w:t>
                              </w:r>
                              <w:r>
                                <w:rPr>
                                  <w:spacing w:val="-45"/>
                                  <w:sz w:val="20"/>
                                </w:rPr>
                                <w:t>ˆ</w:t>
                              </w:r>
                              <w:r>
                                <w:rPr>
                                  <w:spacing w:val="-21"/>
                                  <w:sz w:val="20"/>
                                </w:rPr>
                                <w:t> </w:t>
                              </w:r>
                              <w:r>
                                <w:rPr>
                                  <w:spacing w:val="-10"/>
                                  <w:position w:val="-4"/>
                                  <w:sz w:val="14"/>
                                </w:rPr>
                                <w:t>3</w:t>
                              </w:r>
                            </w:p>
                          </w:txbxContent>
                        </wps:txbx>
                        <wps:bodyPr wrap="square" lIns="0" tIns="0" rIns="0" bIns="0" rtlCol="0">
                          <a:noAutofit/>
                        </wps:bodyPr>
                      </wps:wsp>
                    </wpg:wgp>
                  </a:graphicData>
                </a:graphic>
              </wp:anchor>
            </w:drawing>
          </mc:Choice>
          <mc:Fallback>
            <w:pict>
              <v:group style="position:absolute;margin-left:53.529999pt;margin-top:1.046963pt;width:113.3pt;height:157.6pt;mso-position-horizontal-relative:page;mso-position-vertical-relative:paragraph;z-index:15997952" id="docshapegroup3115" coordorigin="1071,21" coordsize="2266,3152">
                <v:shape style="position:absolute;left:1781;top:1711;width:289;height:314" type="#_x0000_t75" id="docshape3116" stroked="false">
                  <v:imagedata r:id="rId743" o:title=""/>
                </v:shape>
                <v:shape style="position:absolute;left:1858;top:20;width:131;height:220" type="#_x0000_t75" id="docshape3117" stroked="false">
                  <v:imagedata r:id="rId744" o:title=""/>
                </v:shape>
                <v:line style="position:absolute" from="1924,1852" to="1924,240" stroked="true" strokeweight=".6pt" strokecolor="#000000">
                  <v:stroke dashstyle="solid"/>
                </v:line>
                <v:shape style="position:absolute;left:2953;top:1799;width:220;height:131" type="#_x0000_t75" id="docshape3118" stroked="false">
                  <v:imagedata r:id="rId84" o:title=""/>
                </v:shape>
                <v:line style="position:absolute" from="1924,1865" to="2954,1865" stroked="true" strokeweight=".6pt" strokecolor="#000000">
                  <v:stroke dashstyle="solid"/>
                </v:line>
                <v:shape style="position:absolute;left:1145;top:2654;width:186;height:213" type="#_x0000_t75" id="docshape3119" stroked="false">
                  <v:imagedata r:id="rId745" o:title=""/>
                </v:shape>
                <v:line style="position:absolute" from="1280,2693" to="1914,1865" stroked="true" strokeweight=".6pt" strokecolor="#000000">
                  <v:stroke dashstyle="solid"/>
                </v:line>
                <v:shape style="position:absolute;left:1120;top:88;width:2199;height:2906" id="docshape3120" coordorigin="1120,89" coordsize="2199,2906" path="m1598,2955l1510,2915,1446,2838,1375,2667,1266,2344,1161,2013,1120,1779,1139,1532,1212,1160,1292,796,1358,601,1448,507,1595,449,1745,398,1845,358,1941,308,2079,227,2217,147,2313,106,2411,91,2558,89,2704,91,2799,111,2885,163,3003,266,3119,372,3185,450,3227,540,3268,679,3306,821,3319,927,3306,1049,3268,1242,3228,1436,3200,1572,3169,1715,3122,1928,3073,2139,3028,2267,2964,2363,2854,2479,2741,2592,2658,2660,2561,2714,2411,2780,2261,2845,2163,2884,2074,2913,1951,2949,1829,2982,1752,2994,1686,2985,1598,2955xe" filled="false" stroked="true" strokeweight=".6pt" strokecolor="#000000">
                  <v:path arrowok="t"/>
                  <v:stroke dashstyle="solid"/>
                </v:shape>
                <v:shape style="position:absolute;left:2670;top:1806;width:101;height:115" type="#_x0000_t75" id="docshape3121" stroked="false">
                  <v:imagedata r:id="rId746" o:title=""/>
                </v:shape>
                <v:line style="position:absolute" from="2671,1864" to="1930,1864" stroked="true" strokeweight=".6pt" strokecolor="#000000">
                  <v:stroke dashstyle="solid"/>
                </v:line>
                <v:shape style="position:absolute;left:2713;top:592;width:115;height:101" type="#_x0000_t75" id="docshape3122" stroked="false">
                  <v:imagedata r:id="rId747" o:title=""/>
                </v:shape>
                <v:line style="position:absolute" from="2770,693" to="2770,1859" stroked="true" strokeweight=".6pt" strokecolor="#000000">
                  <v:stroke dashstyle="solid"/>
                </v:line>
                <v:shape style="position:absolute;left:2030;top:587;width:742;height:747" type="#_x0000_t75" id="docshape3123" stroked="false">
                  <v:imagedata r:id="rId748" o:title=""/>
                </v:shape>
                <v:shape style="position:absolute;left:2255;top:606;width:180;height:251" type="#_x0000_t202" id="docshape3124" filled="false" stroked="false">
                  <v:textbox inset="0,0,0,0">
                    <w:txbxContent>
                      <w:p>
                        <w:pPr>
                          <w:spacing w:line="225" w:lineRule="exact" w:before="0"/>
                          <w:ind w:left="0" w:right="0" w:firstLine="0"/>
                          <w:jc w:val="left"/>
                          <w:rPr>
                            <w:rFonts w:ascii="Arial"/>
                            <w:sz w:val="20"/>
                          </w:rPr>
                        </w:pPr>
                        <w:r>
                          <w:rPr>
                            <w:i/>
                            <w:spacing w:val="-5"/>
                            <w:sz w:val="20"/>
                          </w:rPr>
                          <w:t>x</w:t>
                        </w:r>
                        <w:r>
                          <w:rPr>
                            <w:rFonts w:ascii="Arial"/>
                            <w:spacing w:val="-5"/>
                            <w:sz w:val="20"/>
                            <w:vertAlign w:val="subscript"/>
                          </w:rPr>
                          <w:t>3</w:t>
                        </w:r>
                      </w:p>
                    </w:txbxContent>
                  </v:textbox>
                  <w10:wrap type="none"/>
                </v:shape>
                <v:shape style="position:absolute;left:2060;top:1296;width:325;height:267" type="#_x0000_t202" id="docshape3125" filled="false" stroked="false">
                  <v:textbox inset="0,0,0,0">
                    <w:txbxContent>
                      <w:p>
                        <w:pPr>
                          <w:spacing w:before="15"/>
                          <w:ind w:left="20" w:right="0" w:firstLine="0"/>
                          <w:jc w:val="left"/>
                          <w:rPr>
                            <w:i/>
                            <w:sz w:val="20"/>
                          </w:rPr>
                        </w:pPr>
                        <w:r>
                          <w:rPr>
                            <w:i/>
                            <w:spacing w:val="-5"/>
                            <w:sz w:val="20"/>
                          </w:rPr>
                          <w:t>dm</w:t>
                        </w:r>
                      </w:p>
                    </w:txbxContent>
                  </v:textbox>
                  <w10:wrap type="none"/>
                </v:shape>
                <v:shape style="position:absolute;left:2835;top:1116;width:180;height:251" type="#_x0000_t202" id="docshape3126" filled="false" stroked="false">
                  <v:textbox inset="0,0,0,0">
                    <w:txbxContent>
                      <w:p>
                        <w:pPr>
                          <w:spacing w:line="225" w:lineRule="exact" w:before="0"/>
                          <w:ind w:left="0" w:right="0" w:firstLine="0"/>
                          <w:jc w:val="left"/>
                          <w:rPr>
                            <w:rFonts w:ascii="Arial"/>
                            <w:sz w:val="20"/>
                          </w:rPr>
                        </w:pPr>
                        <w:r>
                          <w:rPr>
                            <w:i/>
                            <w:spacing w:val="-5"/>
                            <w:sz w:val="20"/>
                          </w:rPr>
                          <w:t>x</w:t>
                        </w:r>
                        <w:r>
                          <w:rPr>
                            <w:rFonts w:ascii="Arial"/>
                            <w:spacing w:val="-5"/>
                            <w:sz w:val="20"/>
                            <w:vertAlign w:val="subscript"/>
                          </w:rPr>
                          <w:t>2</w:t>
                        </w:r>
                      </w:p>
                    </w:txbxContent>
                  </v:textbox>
                  <w10:wrap type="none"/>
                </v:shape>
                <v:shape style="position:absolute;left:2200;top:1776;width:220;height:291" type="#_x0000_t202" id="docshape3127" filled="false" stroked="false">
                  <v:textbox inset="0,0,0,0">
                    <w:txbxContent>
                      <w:p>
                        <w:pPr>
                          <w:spacing w:before="14"/>
                          <w:ind w:left="20" w:right="0" w:firstLine="0"/>
                          <w:jc w:val="left"/>
                          <w:rPr>
                            <w:rFonts w:ascii="Arial"/>
                            <w:sz w:val="20"/>
                          </w:rPr>
                        </w:pPr>
                        <w:r>
                          <w:rPr>
                            <w:i/>
                            <w:spacing w:val="-5"/>
                            <w:sz w:val="20"/>
                          </w:rPr>
                          <w:t>x</w:t>
                        </w:r>
                        <w:r>
                          <w:rPr>
                            <w:rFonts w:ascii="Arial"/>
                            <w:spacing w:val="-5"/>
                            <w:sz w:val="20"/>
                            <w:vertAlign w:val="subscript"/>
                          </w:rPr>
                          <w:t>1</w:t>
                        </w:r>
                      </w:p>
                    </w:txbxContent>
                  </v:textbox>
                  <w10:wrap type="none"/>
                </v:shape>
                <v:shape style="position:absolute;left:3187;top:1686;width:149;height:272" type="#_x0000_t202" id="docshape3128" filled="false" stroked="false">
                  <v:textbox inset="0,0,0,0">
                    <w:txbxContent>
                      <w:p>
                        <w:pPr>
                          <w:spacing w:before="20"/>
                          <w:ind w:left="20" w:right="0" w:firstLine="0"/>
                          <w:jc w:val="left"/>
                          <w:rPr>
                            <w:sz w:val="20"/>
                          </w:rPr>
                        </w:pPr>
                        <w:r>
                          <w:rPr>
                            <w:b/>
                            <w:spacing w:val="-31"/>
                            <w:sz w:val="20"/>
                          </w:rPr>
                          <w:t>n</w:t>
                        </w:r>
                        <w:r>
                          <w:rPr>
                            <w:spacing w:val="-31"/>
                            <w:sz w:val="20"/>
                          </w:rPr>
                          <w:t>ˆ</w:t>
                        </w:r>
                      </w:p>
                    </w:txbxContent>
                  </v:textbox>
                  <w10:wrap type="none"/>
                </v:shape>
                <v:shape style="position:absolute;left:1070;top:2863;width:248;height:309" type="#_x0000_t202" id="docshape3129" filled="false" stroked="false">
                  <v:textbox inset="0,0,0,0">
                    <w:txbxContent>
                      <w:p>
                        <w:pPr>
                          <w:spacing w:before="20"/>
                          <w:ind w:left="20" w:right="0" w:firstLine="0"/>
                          <w:jc w:val="left"/>
                          <w:rPr>
                            <w:position w:val="-4"/>
                            <w:sz w:val="14"/>
                          </w:rPr>
                        </w:pPr>
                        <w:r>
                          <w:rPr>
                            <w:b/>
                            <w:spacing w:val="-45"/>
                            <w:sz w:val="20"/>
                          </w:rPr>
                          <w:t>n</w:t>
                        </w:r>
                        <w:r>
                          <w:rPr>
                            <w:spacing w:val="-45"/>
                            <w:sz w:val="20"/>
                          </w:rPr>
                          <w:t>ˆ</w:t>
                        </w:r>
                        <w:r>
                          <w:rPr>
                            <w:spacing w:val="-21"/>
                            <w:sz w:val="20"/>
                          </w:rPr>
                          <w:t> </w:t>
                        </w:r>
                        <w:r>
                          <w:rPr>
                            <w:spacing w:val="-10"/>
                            <w:position w:val="-4"/>
                            <w:sz w:val="14"/>
                          </w:rPr>
                          <w:t>3</w:t>
                        </w:r>
                      </w:p>
                    </w:txbxContent>
                  </v:textbox>
                  <w10:wrap type="none"/>
                </v:shape>
                <w10:wrap type="none"/>
              </v:group>
            </w:pict>
          </mc:Fallback>
        </mc:AlternateContent>
      </w:r>
      <w:r>
        <w:rPr>
          <w:i/>
          <w:spacing w:val="-10"/>
          <w:sz w:val="18"/>
        </w:rPr>
        <w:t>I</w:t>
      </w:r>
      <w:r>
        <w:rPr>
          <w:i/>
          <w:sz w:val="18"/>
        </w:rPr>
        <w:tab/>
      </w:r>
      <w:r>
        <w:rPr>
          <w:rFonts w:ascii="Symbol" w:hAnsi="Symbol"/>
          <w:sz w:val="18"/>
        </w:rPr>
        <w:t></w:t>
      </w:r>
      <w:r>
        <w:rPr>
          <w:spacing w:val="29"/>
          <w:sz w:val="18"/>
        </w:rPr>
        <w:t>  </w:t>
      </w:r>
      <w:r>
        <w:rPr>
          <w:rFonts w:ascii="Symbol" w:hAnsi="Symbol"/>
          <w:sz w:val="18"/>
        </w:rPr>
        <w:t></w:t>
      </w:r>
      <w:r>
        <w:rPr>
          <w:spacing w:val="-27"/>
          <w:sz w:val="18"/>
        </w:rPr>
        <w:t> </w:t>
      </w:r>
      <w:r>
        <w:rPr>
          <w:i/>
          <w:sz w:val="18"/>
        </w:rPr>
        <w:t>x</w:t>
      </w:r>
      <w:r>
        <w:rPr>
          <w:sz w:val="18"/>
          <w:vertAlign w:val="superscript"/>
        </w:rPr>
        <w:t>2</w:t>
      </w:r>
      <w:r>
        <w:rPr>
          <w:spacing w:val="3"/>
          <w:sz w:val="18"/>
          <w:vertAlign w:val="baseline"/>
        </w:rPr>
        <w:t> </w:t>
      </w:r>
      <w:r>
        <w:rPr>
          <w:sz w:val="18"/>
          <w:vertAlign w:val="baseline"/>
        </w:rPr>
        <w:t>+</w:t>
      </w:r>
      <w:r>
        <w:rPr>
          <w:spacing w:val="7"/>
          <w:sz w:val="18"/>
          <w:vertAlign w:val="baseline"/>
        </w:rPr>
        <w:t> </w:t>
      </w:r>
      <w:r>
        <w:rPr>
          <w:i/>
          <w:spacing w:val="7"/>
          <w:sz w:val="18"/>
          <w:vertAlign w:val="baseline"/>
        </w:rPr>
        <w:t>x</w:t>
      </w:r>
      <w:r>
        <w:rPr>
          <w:spacing w:val="7"/>
          <w:sz w:val="18"/>
          <w:vertAlign w:val="superscript"/>
        </w:rPr>
        <w:t>2</w:t>
      </w:r>
      <w:r>
        <w:rPr>
          <w:rFonts w:ascii="Symbol" w:hAnsi="Symbol"/>
          <w:spacing w:val="7"/>
          <w:sz w:val="18"/>
          <w:vertAlign w:val="baseline"/>
        </w:rPr>
        <w:t></w:t>
      </w:r>
      <w:r>
        <w:rPr>
          <w:i/>
          <w:spacing w:val="7"/>
          <w:sz w:val="18"/>
          <w:vertAlign w:val="baseline"/>
        </w:rPr>
        <w:t>dm</w:t>
      </w:r>
    </w:p>
    <w:p>
      <w:pPr>
        <w:tabs>
          <w:tab w:pos="518" w:val="left" w:leader="none"/>
        </w:tabs>
        <w:spacing w:line="28" w:lineRule="exact" w:before="192"/>
        <w:ind w:left="257" w:right="0" w:firstLine="0"/>
        <w:jc w:val="left"/>
        <w:rPr>
          <w:i/>
          <w:sz w:val="18"/>
        </w:rPr>
      </w:pPr>
      <w:r>
        <w:rPr/>
        <w:br w:type="column"/>
      </w:r>
      <w:r>
        <w:rPr>
          <w:i/>
          <w:spacing w:val="-10"/>
          <w:sz w:val="18"/>
        </w:rPr>
        <w:t>I</w:t>
      </w:r>
      <w:r>
        <w:rPr>
          <w:i/>
          <w:sz w:val="18"/>
        </w:rPr>
        <w:tab/>
      </w:r>
      <w:r>
        <w:rPr>
          <w:rFonts w:ascii="Symbol" w:hAnsi="Symbol"/>
          <w:sz w:val="18"/>
        </w:rPr>
        <w:t></w:t>
      </w:r>
      <w:r>
        <w:rPr>
          <w:spacing w:val="-1"/>
          <w:sz w:val="18"/>
        </w:rPr>
        <w:t> </w:t>
      </w:r>
      <w:r>
        <w:rPr>
          <w:sz w:val="18"/>
        </w:rPr>
        <w:t>–</w:t>
      </w:r>
      <w:r>
        <w:rPr>
          <w:spacing w:val="61"/>
          <w:sz w:val="18"/>
        </w:rPr>
        <w:t> </w:t>
      </w:r>
      <w:r>
        <w:rPr>
          <w:i/>
          <w:sz w:val="18"/>
        </w:rPr>
        <w:t>x</w:t>
      </w:r>
      <w:r>
        <w:rPr>
          <w:i/>
          <w:spacing w:val="47"/>
          <w:sz w:val="18"/>
        </w:rPr>
        <w:t> </w:t>
      </w:r>
      <w:r>
        <w:rPr>
          <w:i/>
          <w:sz w:val="18"/>
        </w:rPr>
        <w:t>x</w:t>
      </w:r>
      <w:r>
        <w:rPr>
          <w:i/>
          <w:spacing w:val="43"/>
          <w:sz w:val="18"/>
        </w:rPr>
        <w:t> </w:t>
      </w:r>
      <w:r>
        <w:rPr>
          <w:i/>
          <w:spacing w:val="-5"/>
          <w:sz w:val="18"/>
        </w:rPr>
        <w:t>d</w:t>
      </w:r>
      <w:r>
        <w:rPr>
          <w:i/>
          <w:spacing w:val="-5"/>
          <w:sz w:val="18"/>
        </w:rPr>
        <w:t>m</w:t>
      </w:r>
    </w:p>
    <w:p>
      <w:pPr>
        <w:tabs>
          <w:tab w:pos="632" w:val="left" w:leader="none"/>
        </w:tabs>
        <w:spacing w:line="28" w:lineRule="exact" w:before="192"/>
        <w:ind w:left="372" w:right="0" w:firstLine="0"/>
        <w:jc w:val="left"/>
        <w:rPr>
          <w:i/>
          <w:sz w:val="18"/>
        </w:rPr>
      </w:pPr>
      <w:r>
        <w:rPr/>
        <w:br w:type="column"/>
      </w:r>
      <w:r>
        <w:rPr>
          <w:i/>
          <w:spacing w:val="-10"/>
          <w:sz w:val="18"/>
        </w:rPr>
        <w:t>I</w:t>
      </w:r>
      <w:r>
        <w:rPr>
          <w:i/>
          <w:sz w:val="18"/>
        </w:rPr>
        <w:tab/>
      </w:r>
      <w:r>
        <w:rPr>
          <w:rFonts w:ascii="Symbol" w:hAnsi="Symbol"/>
          <w:sz w:val="18"/>
        </w:rPr>
        <w:t></w:t>
      </w:r>
      <w:r>
        <w:rPr>
          <w:sz w:val="18"/>
        </w:rPr>
        <w:t> –</w:t>
      </w:r>
      <w:r>
        <w:rPr>
          <w:spacing w:val="61"/>
          <w:sz w:val="18"/>
        </w:rPr>
        <w:t> </w:t>
      </w:r>
      <w:r>
        <w:rPr>
          <w:i/>
          <w:sz w:val="18"/>
        </w:rPr>
        <w:t>x</w:t>
      </w:r>
      <w:r>
        <w:rPr>
          <w:i/>
          <w:spacing w:val="47"/>
          <w:sz w:val="18"/>
        </w:rPr>
        <w:t> </w:t>
      </w:r>
      <w:r>
        <w:rPr>
          <w:i/>
          <w:sz w:val="18"/>
        </w:rPr>
        <w:t>x</w:t>
      </w:r>
      <w:r>
        <w:rPr>
          <w:i/>
          <w:spacing w:val="42"/>
          <w:sz w:val="18"/>
        </w:rPr>
        <w:t> </w:t>
      </w:r>
      <w:r>
        <w:rPr>
          <w:i/>
          <w:spacing w:val="5"/>
          <w:sz w:val="18"/>
        </w:rPr>
        <w:t>dm</w:t>
      </w:r>
    </w:p>
    <w:p>
      <w:pPr>
        <w:spacing w:after="0" w:line="28" w:lineRule="exact"/>
        <w:jc w:val="left"/>
        <w:rPr>
          <w:i/>
          <w:sz w:val="18"/>
        </w:rPr>
        <w:sectPr>
          <w:type w:val="continuous"/>
          <w:pgSz w:w="12240" w:h="15840"/>
          <w:pgMar w:header="819" w:footer="1204" w:top="700" w:bottom="280" w:left="720" w:right="360"/>
          <w:cols w:num="3" w:equalWidth="0">
            <w:col w:w="5792" w:space="40"/>
            <w:col w:w="1441" w:space="39"/>
            <w:col w:w="3848"/>
          </w:cols>
        </w:sectPr>
      </w:pPr>
    </w:p>
    <w:p>
      <w:pPr>
        <w:tabs>
          <w:tab w:pos="941" w:val="left" w:leader="none"/>
        </w:tabs>
        <w:spacing w:before="1"/>
        <w:ind w:left="0" w:right="0" w:firstLine="0"/>
        <w:jc w:val="right"/>
        <w:rPr>
          <w:position w:val="2"/>
          <w:sz w:val="14"/>
        </w:rPr>
      </w:pPr>
      <w:r>
        <w:rPr>
          <w:position w:val="2"/>
          <w:sz w:val="14"/>
        </w:rPr>
        <mc:AlternateContent>
          <mc:Choice Requires="wps">
            <w:drawing>
              <wp:anchor distT="0" distB="0" distL="0" distR="0" allowOverlap="1" layoutInCell="1" locked="0" behindDoc="1" simplePos="0" relativeHeight="478697472">
                <wp:simplePos x="0" y="0"/>
                <wp:positionH relativeFrom="page">
                  <wp:posOffset>4298822</wp:posOffset>
                </wp:positionH>
                <wp:positionV relativeFrom="paragraph">
                  <wp:posOffset>243990</wp:posOffset>
                </wp:positionV>
                <wp:extent cx="642620" cy="232410"/>
                <wp:effectExtent l="0" t="0" r="0" b="0"/>
                <wp:wrapNone/>
                <wp:docPr id="3905" name="Textbox 3905"/>
                <wp:cNvGraphicFramePr>
                  <a:graphicFrameLocks/>
                </wp:cNvGraphicFramePr>
                <a:graphic>
                  <a:graphicData uri="http://schemas.microsoft.com/office/word/2010/wordprocessingShape">
                    <wps:wsp>
                      <wps:cNvPr id="3905" name="Textbox 3905"/>
                      <wps:cNvSpPr txBox="1"/>
                      <wps:spPr>
                        <a:xfrm>
                          <a:off x="0" y="0"/>
                          <a:ext cx="642620" cy="232410"/>
                        </a:xfrm>
                        <a:prstGeom prst="rect">
                          <a:avLst/>
                        </a:prstGeom>
                      </wps:spPr>
                      <wps:txbx>
                        <w:txbxContent>
                          <w:p>
                            <w:pPr>
                              <w:tabs>
                                <w:tab w:pos="941" w:val="left" w:leader="none"/>
                              </w:tabs>
                              <w:spacing w:before="1"/>
                              <w:ind w:left="0" w:right="0" w:firstLine="0"/>
                              <w:jc w:val="left"/>
                              <w:rPr>
                                <w:position w:val="2"/>
                                <w:sz w:val="14"/>
                              </w:rPr>
                            </w:pPr>
                            <w:r>
                              <w:rPr>
                                <w:position w:val="2"/>
                                <w:sz w:val="14"/>
                              </w:rPr>
                              <w:t>22</w:t>
                            </w:r>
                            <w:r>
                              <w:rPr>
                                <w:spacing w:val="59"/>
                                <w:position w:val="2"/>
                                <w:sz w:val="14"/>
                              </w:rPr>
                              <w:t>  </w:t>
                            </w:r>
                            <w:r>
                              <w:rPr>
                                <w:rFonts w:ascii="Symbol" w:hAnsi="Symbol"/>
                                <w:sz w:val="28"/>
                              </w:rPr>
                              <w:t></w:t>
                            </w:r>
                            <w:r>
                              <w:rPr>
                                <w:spacing w:val="77"/>
                                <w:w w:val="150"/>
                                <w:sz w:val="28"/>
                              </w:rPr>
                              <w:t> </w:t>
                            </w:r>
                            <w:r>
                              <w:rPr>
                                <w:spacing w:val="-10"/>
                                <w:position w:val="2"/>
                                <w:sz w:val="14"/>
                              </w:rPr>
                              <w:t>1</w:t>
                            </w:r>
                            <w:r>
                              <w:rPr>
                                <w:position w:val="2"/>
                                <w:sz w:val="14"/>
                              </w:rPr>
                              <w:tab/>
                            </w:r>
                            <w:r>
                              <w:rPr>
                                <w:spacing w:val="-10"/>
                                <w:position w:val="2"/>
                                <w:sz w:val="14"/>
                              </w:rPr>
                              <w:t>3</w:t>
                            </w:r>
                          </w:p>
                        </w:txbxContent>
                      </wps:txbx>
                      <wps:bodyPr wrap="square" lIns="0" tIns="0" rIns="0" bIns="0" rtlCol="0">
                        <a:noAutofit/>
                      </wps:bodyPr>
                    </wps:wsp>
                  </a:graphicData>
                </a:graphic>
              </wp:anchor>
            </w:drawing>
          </mc:Choice>
          <mc:Fallback>
            <w:pict>
              <v:shape style="position:absolute;margin-left:338.48999pt;margin-top:19.211855pt;width:50.6pt;height:18.3pt;mso-position-horizontal-relative:page;mso-position-vertical-relative:paragraph;z-index:-24619008" type="#_x0000_t202" id="docshape3130" filled="false" stroked="false">
                <v:textbox inset="0,0,0,0">
                  <w:txbxContent>
                    <w:p>
                      <w:pPr>
                        <w:tabs>
                          <w:tab w:pos="941" w:val="left" w:leader="none"/>
                        </w:tabs>
                        <w:spacing w:before="1"/>
                        <w:ind w:left="0" w:right="0" w:firstLine="0"/>
                        <w:jc w:val="left"/>
                        <w:rPr>
                          <w:position w:val="2"/>
                          <w:sz w:val="14"/>
                        </w:rPr>
                      </w:pPr>
                      <w:r>
                        <w:rPr>
                          <w:position w:val="2"/>
                          <w:sz w:val="14"/>
                        </w:rPr>
                        <w:t>22</w:t>
                      </w:r>
                      <w:r>
                        <w:rPr>
                          <w:spacing w:val="59"/>
                          <w:position w:val="2"/>
                          <w:sz w:val="14"/>
                        </w:rPr>
                        <w:t>  </w:t>
                      </w:r>
                      <w:r>
                        <w:rPr>
                          <w:rFonts w:ascii="Symbol" w:hAnsi="Symbol"/>
                          <w:sz w:val="28"/>
                        </w:rPr>
                        <w:t></w:t>
                      </w:r>
                      <w:r>
                        <w:rPr>
                          <w:spacing w:val="77"/>
                          <w:w w:val="150"/>
                          <w:sz w:val="28"/>
                        </w:rPr>
                        <w:t> </w:t>
                      </w:r>
                      <w:r>
                        <w:rPr>
                          <w:spacing w:val="-10"/>
                          <w:position w:val="2"/>
                          <w:sz w:val="14"/>
                        </w:rPr>
                        <w:t>1</w:t>
                      </w:r>
                      <w:r>
                        <w:rPr>
                          <w:position w:val="2"/>
                          <w:sz w:val="14"/>
                        </w:rPr>
                        <w:tab/>
                      </w:r>
                      <w:r>
                        <w:rPr>
                          <w:spacing w:val="-10"/>
                          <w:position w:val="2"/>
                          <w:sz w:val="14"/>
                        </w:rPr>
                        <w:t>3</w:t>
                      </w:r>
                    </w:p>
                  </w:txbxContent>
                </v:textbox>
                <w10:wrap type="none"/>
              </v:shape>
            </w:pict>
          </mc:Fallback>
        </mc:AlternateContent>
      </w:r>
      <w:r>
        <w:rPr>
          <w:position w:val="2"/>
          <w:sz w:val="14"/>
        </w:rPr>
        <w:t>11</w:t>
      </w:r>
      <w:r>
        <w:rPr>
          <w:spacing w:val="59"/>
          <w:position w:val="2"/>
          <w:sz w:val="14"/>
        </w:rPr>
        <w:t>  </w:t>
      </w:r>
      <w:r>
        <w:rPr>
          <w:rFonts w:ascii="Symbol" w:hAnsi="Symbol"/>
          <w:sz w:val="28"/>
        </w:rPr>
        <w:t></w:t>
      </w:r>
      <w:r>
        <w:rPr>
          <w:spacing w:val="77"/>
          <w:w w:val="150"/>
          <w:sz w:val="28"/>
        </w:rPr>
        <w:t> </w:t>
      </w:r>
      <w:r>
        <w:rPr>
          <w:spacing w:val="-10"/>
          <w:position w:val="2"/>
          <w:sz w:val="14"/>
        </w:rPr>
        <w:t>2</w:t>
      </w:r>
      <w:r>
        <w:rPr>
          <w:position w:val="2"/>
          <w:sz w:val="14"/>
        </w:rPr>
        <w:tab/>
      </w:r>
      <w:r>
        <w:rPr>
          <w:spacing w:val="-10"/>
          <w:position w:val="2"/>
          <w:sz w:val="14"/>
        </w:rPr>
        <w:t>3</w:t>
      </w:r>
    </w:p>
    <w:p>
      <w:pPr>
        <w:tabs>
          <w:tab w:pos="1083" w:val="left" w:leader="none"/>
        </w:tabs>
        <w:spacing w:before="1"/>
        <w:ind w:left="657" w:right="0" w:firstLine="0"/>
        <w:jc w:val="left"/>
        <w:rPr>
          <w:position w:val="2"/>
          <w:sz w:val="14"/>
        </w:rPr>
      </w:pPr>
      <w:r>
        <w:rPr/>
        <w:br w:type="column"/>
      </w:r>
      <w:r>
        <w:rPr>
          <w:spacing w:val="-5"/>
          <w:position w:val="2"/>
          <w:sz w:val="14"/>
        </w:rPr>
        <w:t>12</w:t>
      </w:r>
      <w:r>
        <w:rPr>
          <w:position w:val="2"/>
          <w:sz w:val="14"/>
        </w:rPr>
        <w:tab/>
      </w:r>
      <w:r>
        <w:rPr>
          <w:rFonts w:ascii="Symbol" w:hAnsi="Symbol"/>
          <w:sz w:val="28"/>
        </w:rPr>
        <w:t></w:t>
      </w:r>
      <w:r>
        <w:rPr>
          <w:spacing w:val="40"/>
          <w:sz w:val="28"/>
        </w:rPr>
        <w:t> </w:t>
      </w:r>
      <w:r>
        <w:rPr>
          <w:position w:val="2"/>
          <w:sz w:val="14"/>
        </w:rPr>
        <w:t>1</w:t>
      </w:r>
      <w:r>
        <w:rPr>
          <w:spacing w:val="67"/>
          <w:position w:val="2"/>
          <w:sz w:val="14"/>
        </w:rPr>
        <w:t> </w:t>
      </w:r>
      <w:r>
        <w:rPr>
          <w:spacing w:val="-10"/>
          <w:position w:val="2"/>
          <w:sz w:val="14"/>
        </w:rPr>
        <w:t>2</w:t>
      </w:r>
    </w:p>
    <w:p>
      <w:pPr>
        <w:tabs>
          <w:tab w:pos="1125" w:val="left" w:leader="none"/>
        </w:tabs>
        <w:spacing w:before="1"/>
        <w:ind w:left="699" w:right="0" w:firstLine="0"/>
        <w:jc w:val="left"/>
        <w:rPr>
          <w:position w:val="2"/>
          <w:sz w:val="14"/>
        </w:rPr>
      </w:pPr>
      <w:r>
        <w:rPr/>
        <w:br w:type="column"/>
      </w:r>
      <w:r>
        <w:rPr>
          <w:spacing w:val="-5"/>
          <w:position w:val="2"/>
          <w:sz w:val="14"/>
        </w:rPr>
        <w:t>13</w:t>
      </w:r>
      <w:r>
        <w:rPr>
          <w:position w:val="2"/>
          <w:sz w:val="14"/>
        </w:rPr>
        <w:tab/>
      </w:r>
      <w:r>
        <w:rPr>
          <w:rFonts w:ascii="Symbol" w:hAnsi="Symbol"/>
          <w:sz w:val="28"/>
        </w:rPr>
        <w:t></w:t>
      </w:r>
      <w:r>
        <w:rPr>
          <w:spacing w:val="40"/>
          <w:sz w:val="28"/>
        </w:rPr>
        <w:t> </w:t>
      </w:r>
      <w:r>
        <w:rPr>
          <w:position w:val="2"/>
          <w:sz w:val="14"/>
        </w:rPr>
        <w:t>1</w:t>
      </w:r>
      <w:r>
        <w:rPr>
          <w:spacing w:val="67"/>
          <w:position w:val="2"/>
          <w:sz w:val="14"/>
        </w:rPr>
        <w:t> </w:t>
      </w:r>
      <w:r>
        <w:rPr>
          <w:spacing w:val="-10"/>
          <w:position w:val="2"/>
          <w:sz w:val="14"/>
        </w:rPr>
        <w:t>3</w:t>
      </w:r>
    </w:p>
    <w:p>
      <w:pPr>
        <w:spacing w:after="0"/>
        <w:jc w:val="left"/>
        <w:rPr>
          <w:position w:val="2"/>
          <w:sz w:val="14"/>
        </w:rPr>
        <w:sectPr>
          <w:type w:val="continuous"/>
          <w:pgSz w:w="12240" w:h="15840"/>
          <w:pgMar w:header="819" w:footer="1204" w:top="700" w:bottom="280" w:left="720" w:right="360"/>
          <w:cols w:num="3" w:equalWidth="0">
            <w:col w:w="5467" w:space="40"/>
            <w:col w:w="1514" w:space="39"/>
            <w:col w:w="4100"/>
          </w:cols>
        </w:sectPr>
      </w:pPr>
    </w:p>
    <w:p>
      <w:pPr>
        <w:spacing w:before="65"/>
        <w:ind w:left="0" w:right="0" w:firstLine="0"/>
        <w:jc w:val="right"/>
        <w:rPr>
          <w:sz w:val="14"/>
        </w:rPr>
      </w:pPr>
      <w:r>
        <w:rPr>
          <w:i/>
          <w:position w:val="6"/>
          <w:sz w:val="18"/>
        </w:rPr>
        <w:t>I</w:t>
      </w:r>
      <w:r>
        <w:rPr>
          <w:i/>
          <w:spacing w:val="-29"/>
          <w:position w:val="6"/>
          <w:sz w:val="18"/>
        </w:rPr>
        <w:t> </w:t>
      </w:r>
      <w:r>
        <w:rPr>
          <w:sz w:val="14"/>
        </w:rPr>
        <w:t>21</w:t>
      </w:r>
      <w:r>
        <w:rPr>
          <w:spacing w:val="9"/>
          <w:sz w:val="14"/>
        </w:rPr>
        <w:t> </w:t>
      </w:r>
      <w:r>
        <w:rPr>
          <w:rFonts w:ascii="Symbol" w:hAnsi="Symbol"/>
          <w:position w:val="6"/>
          <w:sz w:val="18"/>
        </w:rPr>
        <w:t></w:t>
      </w:r>
      <w:r>
        <w:rPr>
          <w:spacing w:val="1"/>
          <w:position w:val="6"/>
          <w:sz w:val="18"/>
        </w:rPr>
        <w:t> </w:t>
      </w:r>
      <w:r>
        <w:rPr>
          <w:i/>
          <w:position w:val="6"/>
          <w:sz w:val="18"/>
        </w:rPr>
        <w:t>I</w:t>
      </w:r>
      <w:r>
        <w:rPr>
          <w:i/>
          <w:spacing w:val="-29"/>
          <w:position w:val="6"/>
          <w:sz w:val="18"/>
        </w:rPr>
        <w:t> </w:t>
      </w:r>
      <w:r>
        <w:rPr>
          <w:spacing w:val="-5"/>
          <w:sz w:val="14"/>
        </w:rPr>
        <w:t>12</w:t>
      </w:r>
    </w:p>
    <w:p>
      <w:pPr>
        <w:tabs>
          <w:tab w:pos="803" w:val="left" w:leader="none"/>
        </w:tabs>
        <w:spacing w:before="67"/>
        <w:ind w:left="543" w:right="0" w:firstLine="0"/>
        <w:jc w:val="left"/>
        <w:rPr>
          <w:i/>
          <w:sz w:val="18"/>
        </w:rPr>
      </w:pPr>
      <w:r>
        <w:rPr/>
        <w:br w:type="column"/>
      </w:r>
      <w:r>
        <w:rPr>
          <w:i/>
          <w:spacing w:val="-10"/>
          <w:sz w:val="18"/>
        </w:rPr>
        <w:t>I</w:t>
      </w:r>
      <w:r>
        <w:rPr>
          <w:i/>
          <w:sz w:val="18"/>
        </w:rPr>
        <w:tab/>
      </w:r>
      <w:r>
        <w:rPr>
          <w:rFonts w:ascii="Symbol" w:hAnsi="Symbol"/>
          <w:sz w:val="18"/>
        </w:rPr>
        <w:t></w:t>
      </w:r>
      <w:r>
        <w:rPr>
          <w:spacing w:val="29"/>
          <w:sz w:val="18"/>
        </w:rPr>
        <w:t>  </w:t>
      </w:r>
      <w:r>
        <w:rPr>
          <w:rFonts w:ascii="Symbol" w:hAnsi="Symbol"/>
          <w:sz w:val="18"/>
        </w:rPr>
        <w:t></w:t>
      </w:r>
      <w:r>
        <w:rPr>
          <w:spacing w:val="-27"/>
          <w:sz w:val="18"/>
        </w:rPr>
        <w:t> </w:t>
      </w:r>
      <w:r>
        <w:rPr>
          <w:i/>
          <w:sz w:val="18"/>
        </w:rPr>
        <w:t>x</w:t>
      </w:r>
      <w:r>
        <w:rPr>
          <w:sz w:val="18"/>
          <w:vertAlign w:val="superscript"/>
        </w:rPr>
        <w:t>2</w:t>
      </w:r>
      <w:r>
        <w:rPr>
          <w:spacing w:val="2"/>
          <w:sz w:val="18"/>
          <w:vertAlign w:val="baseline"/>
        </w:rPr>
        <w:t> </w:t>
      </w:r>
      <w:r>
        <w:rPr>
          <w:sz w:val="18"/>
          <w:vertAlign w:val="baseline"/>
        </w:rPr>
        <w:t>+</w:t>
      </w:r>
      <w:r>
        <w:rPr>
          <w:spacing w:val="7"/>
          <w:sz w:val="18"/>
          <w:vertAlign w:val="baseline"/>
        </w:rPr>
        <w:t> </w:t>
      </w:r>
      <w:r>
        <w:rPr>
          <w:i/>
          <w:spacing w:val="-2"/>
          <w:sz w:val="18"/>
          <w:vertAlign w:val="baseline"/>
        </w:rPr>
        <w:t>x</w:t>
      </w:r>
      <w:r>
        <w:rPr>
          <w:spacing w:val="-2"/>
          <w:sz w:val="18"/>
          <w:vertAlign w:val="superscript"/>
        </w:rPr>
        <w:t>2</w:t>
      </w:r>
      <w:r>
        <w:rPr>
          <w:rFonts w:ascii="Symbol" w:hAnsi="Symbol"/>
          <w:spacing w:val="-2"/>
          <w:sz w:val="18"/>
          <w:vertAlign w:val="baseline"/>
        </w:rPr>
        <w:t></w:t>
      </w:r>
      <w:r>
        <w:rPr>
          <w:i/>
          <w:spacing w:val="-2"/>
          <w:sz w:val="18"/>
          <w:vertAlign w:val="baseline"/>
        </w:rPr>
        <w:t>d</w:t>
      </w:r>
      <w:r>
        <w:rPr>
          <w:i/>
          <w:spacing w:val="-2"/>
          <w:sz w:val="18"/>
          <w:vertAlign w:val="baseline"/>
        </w:rPr>
        <w:t>m</w:t>
      </w:r>
    </w:p>
    <w:p>
      <w:pPr>
        <w:spacing w:before="37"/>
        <w:ind w:left="257" w:right="0" w:firstLine="0"/>
        <w:jc w:val="left"/>
        <w:rPr>
          <w:i/>
          <w:sz w:val="18"/>
        </w:rPr>
      </w:pPr>
      <w:r>
        <w:rPr/>
        <w:br w:type="column"/>
      </w:r>
      <w:r>
        <w:rPr>
          <w:i/>
          <w:sz w:val="18"/>
        </w:rPr>
        <w:t>I</w:t>
      </w:r>
      <w:r>
        <w:rPr>
          <w:i/>
          <w:spacing w:val="-28"/>
          <w:sz w:val="18"/>
        </w:rPr>
        <w:t> </w:t>
      </w:r>
      <w:r>
        <w:rPr>
          <w:position w:val="-5"/>
          <w:sz w:val="14"/>
        </w:rPr>
        <w:t>23</w:t>
      </w:r>
      <w:r>
        <w:rPr>
          <w:spacing w:val="12"/>
          <w:position w:val="-5"/>
          <w:sz w:val="14"/>
        </w:rPr>
        <w:t> </w:t>
      </w:r>
      <w:r>
        <w:rPr>
          <w:rFonts w:ascii="Symbol" w:hAnsi="Symbol"/>
          <w:sz w:val="18"/>
        </w:rPr>
        <w:t></w:t>
      </w:r>
      <w:r>
        <w:rPr>
          <w:spacing w:val="3"/>
          <w:sz w:val="18"/>
        </w:rPr>
        <w:t> </w:t>
      </w:r>
      <w:r>
        <w:rPr>
          <w:sz w:val="18"/>
        </w:rPr>
        <w:t>–</w:t>
      </w:r>
      <w:r>
        <w:rPr>
          <w:rFonts w:ascii="Symbol" w:hAnsi="Symbol"/>
          <w:spacing w:val="9"/>
          <w:position w:val="-6"/>
          <w:sz w:val="28"/>
        </w:rPr>
        <w:t></w:t>
      </w:r>
      <w:r>
        <w:rPr>
          <w:i/>
          <w:spacing w:val="9"/>
          <w:sz w:val="18"/>
        </w:rPr>
        <w:t>x</w:t>
      </w:r>
      <w:r>
        <w:rPr>
          <w:spacing w:val="9"/>
          <w:position w:val="-5"/>
          <w:sz w:val="14"/>
        </w:rPr>
        <w:t>2</w:t>
      </w:r>
      <w:r>
        <w:rPr>
          <w:spacing w:val="-19"/>
          <w:position w:val="-5"/>
          <w:sz w:val="14"/>
        </w:rPr>
        <w:t> </w:t>
      </w:r>
      <w:r>
        <w:rPr>
          <w:i/>
          <w:spacing w:val="5"/>
          <w:sz w:val="18"/>
        </w:rPr>
        <w:t>x</w:t>
      </w:r>
      <w:r>
        <w:rPr>
          <w:spacing w:val="5"/>
          <w:position w:val="-5"/>
          <w:sz w:val="14"/>
        </w:rPr>
        <w:t>3</w:t>
      </w:r>
      <w:r>
        <w:rPr>
          <w:i/>
          <w:spacing w:val="5"/>
          <w:sz w:val="18"/>
        </w:rPr>
        <w:t>dm</w:t>
      </w:r>
    </w:p>
    <w:p>
      <w:pPr>
        <w:spacing w:after="0"/>
        <w:jc w:val="left"/>
        <w:rPr>
          <w:i/>
          <w:sz w:val="18"/>
        </w:rPr>
        <w:sectPr>
          <w:type w:val="continuous"/>
          <w:pgSz w:w="12240" w:h="15840"/>
          <w:pgMar w:header="819" w:footer="1204" w:top="700" w:bottom="280" w:left="720" w:right="360"/>
          <w:cols w:num="3" w:equalWidth="0">
            <w:col w:w="5391" w:space="40"/>
            <w:col w:w="1956" w:space="39"/>
            <w:col w:w="3734"/>
          </w:cols>
        </w:sectPr>
      </w:pPr>
    </w:p>
    <w:p>
      <w:pPr>
        <w:spacing w:before="69"/>
        <w:ind w:left="0" w:right="0" w:firstLine="0"/>
        <w:jc w:val="right"/>
        <w:rPr>
          <w:sz w:val="14"/>
        </w:rPr>
      </w:pPr>
      <w:r>
        <w:rPr>
          <w:i/>
          <w:position w:val="6"/>
          <w:sz w:val="18"/>
        </w:rPr>
        <w:t>I</w:t>
      </w:r>
      <w:r>
        <w:rPr>
          <w:i/>
          <w:spacing w:val="-29"/>
          <w:position w:val="6"/>
          <w:sz w:val="18"/>
        </w:rPr>
        <w:t> </w:t>
      </w:r>
      <w:r>
        <w:rPr>
          <w:sz w:val="14"/>
        </w:rPr>
        <w:t>31</w:t>
      </w:r>
      <w:r>
        <w:rPr>
          <w:spacing w:val="9"/>
          <w:sz w:val="14"/>
        </w:rPr>
        <w:t> </w:t>
      </w:r>
      <w:r>
        <w:rPr>
          <w:rFonts w:ascii="Symbol" w:hAnsi="Symbol"/>
          <w:position w:val="6"/>
          <w:sz w:val="18"/>
        </w:rPr>
        <w:t></w:t>
      </w:r>
      <w:r>
        <w:rPr>
          <w:spacing w:val="1"/>
          <w:position w:val="6"/>
          <w:sz w:val="18"/>
        </w:rPr>
        <w:t> </w:t>
      </w:r>
      <w:r>
        <w:rPr>
          <w:i/>
          <w:position w:val="6"/>
          <w:sz w:val="18"/>
        </w:rPr>
        <w:t>I</w:t>
      </w:r>
      <w:r>
        <w:rPr>
          <w:i/>
          <w:spacing w:val="-29"/>
          <w:position w:val="6"/>
          <w:sz w:val="18"/>
        </w:rPr>
        <w:t> </w:t>
      </w:r>
      <w:r>
        <w:rPr>
          <w:spacing w:val="-5"/>
          <w:sz w:val="14"/>
        </w:rPr>
        <w:t>13</w:t>
      </w:r>
    </w:p>
    <w:p>
      <w:pPr>
        <w:spacing w:before="69"/>
        <w:ind w:left="932" w:right="0" w:firstLine="0"/>
        <w:jc w:val="left"/>
        <w:rPr>
          <w:sz w:val="14"/>
        </w:rPr>
      </w:pPr>
      <w:r>
        <w:rPr/>
        <w:br w:type="column"/>
      </w:r>
      <w:r>
        <w:rPr>
          <w:i/>
          <w:position w:val="6"/>
          <w:sz w:val="18"/>
        </w:rPr>
        <w:t>I</w:t>
      </w:r>
      <w:r>
        <w:rPr>
          <w:i/>
          <w:spacing w:val="-30"/>
          <w:position w:val="6"/>
          <w:sz w:val="18"/>
        </w:rPr>
        <w:t> </w:t>
      </w:r>
      <w:r>
        <w:rPr>
          <w:sz w:val="14"/>
        </w:rPr>
        <w:t>32</w:t>
      </w:r>
      <w:r>
        <w:rPr>
          <w:spacing w:val="10"/>
          <w:sz w:val="14"/>
        </w:rPr>
        <w:t> </w:t>
      </w:r>
      <w:r>
        <w:rPr>
          <w:rFonts w:ascii="Symbol" w:hAnsi="Symbol"/>
          <w:position w:val="6"/>
          <w:sz w:val="18"/>
        </w:rPr>
        <w:t></w:t>
      </w:r>
      <w:r>
        <w:rPr>
          <w:spacing w:val="1"/>
          <w:position w:val="6"/>
          <w:sz w:val="18"/>
        </w:rPr>
        <w:t> </w:t>
      </w:r>
      <w:r>
        <w:rPr>
          <w:i/>
          <w:position w:val="6"/>
          <w:sz w:val="18"/>
        </w:rPr>
        <w:t>I</w:t>
      </w:r>
      <w:r>
        <w:rPr>
          <w:i/>
          <w:spacing w:val="-29"/>
          <w:position w:val="6"/>
          <w:sz w:val="18"/>
        </w:rPr>
        <w:t> </w:t>
      </w:r>
      <w:r>
        <w:rPr>
          <w:spacing w:val="-5"/>
          <w:sz w:val="14"/>
        </w:rPr>
        <w:t>23</w:t>
      </w:r>
    </w:p>
    <w:p>
      <w:pPr>
        <w:tabs>
          <w:tab w:pos="803" w:val="left" w:leader="none"/>
        </w:tabs>
        <w:spacing w:before="71"/>
        <w:ind w:left="543" w:right="0" w:firstLine="0"/>
        <w:jc w:val="left"/>
        <w:rPr>
          <w:i/>
          <w:sz w:val="18"/>
        </w:rPr>
      </w:pPr>
      <w:r>
        <w:rPr/>
        <w:br w:type="column"/>
      </w:r>
      <w:r>
        <w:rPr>
          <w:i/>
          <w:spacing w:val="-10"/>
          <w:sz w:val="18"/>
        </w:rPr>
        <w:t>I</w:t>
      </w:r>
      <w:r>
        <w:rPr>
          <w:i/>
          <w:sz w:val="18"/>
        </w:rPr>
        <w:tab/>
      </w:r>
      <w:r>
        <w:rPr>
          <w:rFonts w:ascii="Symbol" w:hAnsi="Symbol"/>
          <w:sz w:val="18"/>
        </w:rPr>
        <w:t></w:t>
      </w:r>
      <w:r>
        <w:rPr>
          <w:spacing w:val="29"/>
          <w:sz w:val="18"/>
        </w:rPr>
        <w:t>  </w:t>
      </w:r>
      <w:r>
        <w:rPr>
          <w:rFonts w:ascii="Symbol" w:hAnsi="Symbol"/>
          <w:sz w:val="18"/>
        </w:rPr>
        <w:t></w:t>
      </w:r>
      <w:r>
        <w:rPr>
          <w:spacing w:val="-27"/>
          <w:sz w:val="18"/>
        </w:rPr>
        <w:t> </w:t>
      </w:r>
      <w:r>
        <w:rPr>
          <w:i/>
          <w:sz w:val="18"/>
        </w:rPr>
        <w:t>x</w:t>
      </w:r>
      <w:r>
        <w:rPr>
          <w:sz w:val="18"/>
          <w:vertAlign w:val="superscript"/>
        </w:rPr>
        <w:t>2</w:t>
      </w:r>
      <w:r>
        <w:rPr>
          <w:spacing w:val="3"/>
          <w:sz w:val="18"/>
          <w:vertAlign w:val="baseline"/>
        </w:rPr>
        <w:t> </w:t>
      </w:r>
      <w:r>
        <w:rPr>
          <w:sz w:val="18"/>
          <w:vertAlign w:val="baseline"/>
        </w:rPr>
        <w:t>+</w:t>
      </w:r>
      <w:r>
        <w:rPr>
          <w:spacing w:val="7"/>
          <w:sz w:val="18"/>
          <w:vertAlign w:val="baseline"/>
        </w:rPr>
        <w:t> </w:t>
      </w:r>
      <w:r>
        <w:rPr>
          <w:i/>
          <w:spacing w:val="7"/>
          <w:sz w:val="18"/>
          <w:vertAlign w:val="baseline"/>
        </w:rPr>
        <w:t>x</w:t>
      </w:r>
      <w:r>
        <w:rPr>
          <w:spacing w:val="7"/>
          <w:sz w:val="18"/>
          <w:vertAlign w:val="superscript"/>
        </w:rPr>
        <w:t>2</w:t>
      </w:r>
      <w:r>
        <w:rPr>
          <w:rFonts w:ascii="Symbol" w:hAnsi="Symbol"/>
          <w:spacing w:val="7"/>
          <w:sz w:val="18"/>
          <w:vertAlign w:val="baseline"/>
        </w:rPr>
        <w:t></w:t>
      </w:r>
      <w:r>
        <w:rPr>
          <w:i/>
          <w:spacing w:val="7"/>
          <w:sz w:val="18"/>
          <w:vertAlign w:val="baseline"/>
        </w:rPr>
        <w:t>dm</w:t>
      </w:r>
    </w:p>
    <w:p>
      <w:pPr>
        <w:spacing w:after="0"/>
        <w:jc w:val="left"/>
        <w:rPr>
          <w:i/>
          <w:sz w:val="18"/>
        </w:rPr>
        <w:sectPr>
          <w:type w:val="continuous"/>
          <w:pgSz w:w="12240" w:h="15840"/>
          <w:pgMar w:header="819" w:footer="1204" w:top="700" w:bottom="280" w:left="720" w:right="360"/>
          <w:cols w:num="3" w:equalWidth="0">
            <w:col w:w="5391" w:space="40"/>
            <w:col w:w="1555" w:space="39"/>
            <w:col w:w="4135"/>
          </w:cols>
        </w:sectPr>
      </w:pPr>
    </w:p>
    <w:p>
      <w:pPr>
        <w:pStyle w:val="BodyText"/>
        <w:spacing w:before="46"/>
        <w:rPr>
          <w:i/>
        </w:rPr>
      </w:pPr>
    </w:p>
    <w:p>
      <w:pPr>
        <w:pStyle w:val="BodyText"/>
        <w:spacing w:line="259" w:lineRule="exact"/>
        <w:ind w:left="3060"/>
      </w:pPr>
      <w:r>
        <w:rPr/>
        <mc:AlternateContent>
          <mc:Choice Requires="wps">
            <w:drawing>
              <wp:anchor distT="0" distB="0" distL="0" distR="0" allowOverlap="1" layoutInCell="1" locked="0" behindDoc="1" simplePos="0" relativeHeight="478697984">
                <wp:simplePos x="0" y="0"/>
                <wp:positionH relativeFrom="page">
                  <wp:posOffset>5311647</wp:posOffset>
                </wp:positionH>
                <wp:positionV relativeFrom="paragraph">
                  <wp:posOffset>-363250</wp:posOffset>
                </wp:positionV>
                <wp:extent cx="642620" cy="232410"/>
                <wp:effectExtent l="0" t="0" r="0" b="0"/>
                <wp:wrapNone/>
                <wp:docPr id="3906" name="Textbox 3906"/>
                <wp:cNvGraphicFramePr>
                  <a:graphicFrameLocks/>
                </wp:cNvGraphicFramePr>
                <a:graphic>
                  <a:graphicData uri="http://schemas.microsoft.com/office/word/2010/wordprocessingShape">
                    <wps:wsp>
                      <wps:cNvPr id="3906" name="Textbox 3906"/>
                      <wps:cNvSpPr txBox="1"/>
                      <wps:spPr>
                        <a:xfrm>
                          <a:off x="0" y="0"/>
                          <a:ext cx="642620" cy="232410"/>
                        </a:xfrm>
                        <a:prstGeom prst="rect">
                          <a:avLst/>
                        </a:prstGeom>
                      </wps:spPr>
                      <wps:txbx>
                        <w:txbxContent>
                          <w:p>
                            <w:pPr>
                              <w:tabs>
                                <w:tab w:pos="941" w:val="left" w:leader="none"/>
                              </w:tabs>
                              <w:spacing w:before="1"/>
                              <w:ind w:left="0" w:right="0" w:firstLine="0"/>
                              <w:jc w:val="left"/>
                              <w:rPr>
                                <w:position w:val="2"/>
                                <w:sz w:val="14"/>
                              </w:rPr>
                            </w:pPr>
                            <w:r>
                              <w:rPr>
                                <w:position w:val="2"/>
                                <w:sz w:val="14"/>
                              </w:rPr>
                              <w:t>33</w:t>
                            </w:r>
                            <w:r>
                              <w:rPr>
                                <w:spacing w:val="59"/>
                                <w:position w:val="2"/>
                                <w:sz w:val="14"/>
                              </w:rPr>
                              <w:t>  </w:t>
                            </w:r>
                            <w:r>
                              <w:rPr>
                                <w:rFonts w:ascii="Symbol" w:hAnsi="Symbol"/>
                                <w:sz w:val="28"/>
                              </w:rPr>
                              <w:t></w:t>
                            </w:r>
                            <w:r>
                              <w:rPr>
                                <w:spacing w:val="77"/>
                                <w:w w:val="150"/>
                                <w:sz w:val="28"/>
                              </w:rPr>
                              <w:t> </w:t>
                            </w:r>
                            <w:r>
                              <w:rPr>
                                <w:spacing w:val="-10"/>
                                <w:position w:val="2"/>
                                <w:sz w:val="14"/>
                              </w:rPr>
                              <w:t>1</w:t>
                            </w:r>
                            <w:r>
                              <w:rPr>
                                <w:position w:val="2"/>
                                <w:sz w:val="14"/>
                              </w:rPr>
                              <w:tab/>
                            </w:r>
                            <w:r>
                              <w:rPr>
                                <w:spacing w:val="-10"/>
                                <w:position w:val="2"/>
                                <w:sz w:val="14"/>
                              </w:rPr>
                              <w:t>2</w:t>
                            </w:r>
                          </w:p>
                        </w:txbxContent>
                      </wps:txbx>
                      <wps:bodyPr wrap="square" lIns="0" tIns="0" rIns="0" bIns="0" rtlCol="0">
                        <a:noAutofit/>
                      </wps:bodyPr>
                    </wps:wsp>
                  </a:graphicData>
                </a:graphic>
              </wp:anchor>
            </w:drawing>
          </mc:Choice>
          <mc:Fallback>
            <w:pict>
              <v:shape style="position:absolute;margin-left:418.23999pt;margin-top:-28.602402pt;width:50.6pt;height:18.3pt;mso-position-horizontal-relative:page;mso-position-vertical-relative:paragraph;z-index:-24618496" type="#_x0000_t202" id="docshape3131" filled="false" stroked="false">
                <v:textbox inset="0,0,0,0">
                  <w:txbxContent>
                    <w:p>
                      <w:pPr>
                        <w:tabs>
                          <w:tab w:pos="941" w:val="left" w:leader="none"/>
                        </w:tabs>
                        <w:spacing w:before="1"/>
                        <w:ind w:left="0" w:right="0" w:firstLine="0"/>
                        <w:jc w:val="left"/>
                        <w:rPr>
                          <w:position w:val="2"/>
                          <w:sz w:val="14"/>
                        </w:rPr>
                      </w:pPr>
                      <w:r>
                        <w:rPr>
                          <w:position w:val="2"/>
                          <w:sz w:val="14"/>
                        </w:rPr>
                        <w:t>33</w:t>
                      </w:r>
                      <w:r>
                        <w:rPr>
                          <w:spacing w:val="59"/>
                          <w:position w:val="2"/>
                          <w:sz w:val="14"/>
                        </w:rPr>
                        <w:t>  </w:t>
                      </w:r>
                      <w:r>
                        <w:rPr>
                          <w:rFonts w:ascii="Symbol" w:hAnsi="Symbol"/>
                          <w:sz w:val="28"/>
                        </w:rPr>
                        <w:t></w:t>
                      </w:r>
                      <w:r>
                        <w:rPr>
                          <w:spacing w:val="77"/>
                          <w:w w:val="150"/>
                          <w:sz w:val="28"/>
                        </w:rPr>
                        <w:t> </w:t>
                      </w:r>
                      <w:r>
                        <w:rPr>
                          <w:spacing w:val="-10"/>
                          <w:position w:val="2"/>
                          <w:sz w:val="14"/>
                        </w:rPr>
                        <w:t>1</w:t>
                      </w:r>
                      <w:r>
                        <w:rPr>
                          <w:position w:val="2"/>
                          <w:sz w:val="14"/>
                        </w:rPr>
                        <w:tab/>
                      </w:r>
                      <w:r>
                        <w:rPr>
                          <w:spacing w:val="-10"/>
                          <w:position w:val="2"/>
                          <w:sz w:val="14"/>
                        </w:rPr>
                        <w:t>2</w:t>
                      </w:r>
                    </w:p>
                  </w:txbxContent>
                </v:textbox>
                <w10:wrap type="none"/>
              </v:shape>
            </w:pict>
          </mc:Fallback>
        </mc:AlternateContent>
      </w:r>
      <w:r>
        <w:rPr/>
        <w:t>and</w:t>
      </w:r>
      <w:r>
        <w:rPr>
          <w:spacing w:val="11"/>
        </w:rPr>
        <w:t> </w:t>
      </w:r>
      <w:r>
        <w:rPr>
          <w:i/>
          <w:sz w:val="18"/>
        </w:rPr>
        <w:t>x</w:t>
      </w:r>
      <w:r>
        <w:rPr>
          <w:i/>
          <w:position w:val="-5"/>
          <w:sz w:val="14"/>
        </w:rPr>
        <w:t>i</w:t>
      </w:r>
      <w:r>
        <w:rPr>
          <w:i/>
          <w:spacing w:val="42"/>
          <w:position w:val="-5"/>
          <w:sz w:val="14"/>
        </w:rPr>
        <w:t> </w:t>
      </w:r>
      <w:r>
        <w:rPr/>
        <w:t>is</w:t>
      </w:r>
      <w:r>
        <w:rPr>
          <w:spacing w:val="-1"/>
        </w:rPr>
        <w:t> </w:t>
      </w:r>
      <w:r>
        <w:rPr/>
        <w:t>the</w:t>
      </w:r>
      <w:r>
        <w:rPr>
          <w:spacing w:val="-1"/>
        </w:rPr>
        <w:t> </w:t>
      </w:r>
      <w:r>
        <w:rPr/>
        <w:t>distance from the mass</w:t>
      </w:r>
      <w:r>
        <w:rPr>
          <w:spacing w:val="-1"/>
        </w:rPr>
        <w:t> </w:t>
      </w:r>
      <w:r>
        <w:rPr/>
        <w:t>center</w:t>
      </w:r>
      <w:r>
        <w:rPr>
          <w:spacing w:val="-1"/>
        </w:rPr>
        <w:t> </w:t>
      </w:r>
      <w:r>
        <w:rPr/>
        <w:t>to mass</w:t>
      </w:r>
      <w:r>
        <w:rPr>
          <w:spacing w:val="-1"/>
        </w:rPr>
        <w:t> </w:t>
      </w:r>
      <w:r>
        <w:rPr/>
        <w:t>element </w:t>
      </w:r>
      <w:r>
        <w:rPr>
          <w:i/>
        </w:rPr>
        <w:t>dm </w:t>
      </w:r>
      <w:r>
        <w:rPr/>
        <w:t>along</w:t>
      </w:r>
      <w:r>
        <w:rPr>
          <w:spacing w:val="-1"/>
        </w:rPr>
        <w:t> </w:t>
      </w:r>
      <w:r>
        <w:rPr/>
        <w:t>the axis</w:t>
      </w:r>
      <w:r>
        <w:rPr>
          <w:spacing w:val="-1"/>
        </w:rPr>
        <w:t> </w:t>
      </w:r>
      <w:r>
        <w:rPr/>
        <w:t>in the </w:t>
      </w:r>
      <w:r>
        <w:rPr>
          <w:spacing w:val="-5"/>
        </w:rPr>
        <w:t>di-</w:t>
      </w:r>
    </w:p>
    <w:p>
      <w:pPr>
        <w:pStyle w:val="BodyText"/>
        <w:tabs>
          <w:tab w:pos="3059" w:val="left" w:leader="none"/>
        </w:tabs>
        <w:spacing w:line="187" w:lineRule="auto" w:before="15"/>
        <w:ind w:left="3060" w:right="1157" w:hanging="455"/>
      </w:pPr>
      <w:r>
        <w:rPr>
          <w:spacing w:val="-10"/>
          <w:position w:val="4"/>
          <w:sz w:val="14"/>
        </w:rPr>
        <w:t>1</w:t>
      </w:r>
      <w:r>
        <w:rPr>
          <w:position w:val="4"/>
          <w:sz w:val="14"/>
        </w:rPr>
        <w:tab/>
      </w:r>
      <w:r>
        <w:rPr/>
        <w:t>rection</w:t>
      </w:r>
      <w:r>
        <w:rPr>
          <w:spacing w:val="-13"/>
        </w:rPr>
        <w:t> </w:t>
      </w:r>
      <w:r>
        <w:rPr/>
        <w:t>of </w:t>
      </w:r>
      <w:r>
        <w:rPr>
          <w:b/>
        </w:rPr>
        <w:t>n</w:t>
      </w:r>
      <w:r>
        <w:rPr/>
        <w:t>ˆ</w:t>
      </w:r>
      <w:r>
        <w:rPr>
          <w:spacing w:val="-21"/>
        </w:rPr>
        <w:t> </w:t>
      </w:r>
      <w:r>
        <w:rPr>
          <w:i/>
          <w:position w:val="-4"/>
          <w:sz w:val="14"/>
        </w:rPr>
        <w:t>i</w:t>
      </w:r>
      <w:r>
        <w:rPr>
          <w:i/>
          <w:spacing w:val="-9"/>
          <w:position w:val="-4"/>
          <w:sz w:val="14"/>
        </w:rPr>
        <w:t> </w:t>
      </w:r>
      <w:r>
        <w:rPr/>
        <w:t>.</w:t>
      </w:r>
      <w:r>
        <w:rPr>
          <w:spacing w:val="35"/>
        </w:rPr>
        <w:t> </w:t>
      </w:r>
      <w:r>
        <w:rPr/>
        <w:t>Note</w:t>
      </w:r>
      <w:r>
        <w:rPr>
          <w:spacing w:val="-8"/>
        </w:rPr>
        <w:t> </w:t>
      </w:r>
      <w:r>
        <w:rPr/>
        <w:t>that</w:t>
      </w:r>
      <w:r>
        <w:rPr>
          <w:spacing w:val="-8"/>
        </w:rPr>
        <w:t> </w:t>
      </w:r>
      <w:r>
        <w:rPr/>
        <w:t>the</w:t>
      </w:r>
      <w:r>
        <w:rPr>
          <w:spacing w:val="-8"/>
        </w:rPr>
        <w:t> </w:t>
      </w:r>
      <w:r>
        <w:rPr/>
        <w:t>minus</w:t>
      </w:r>
      <w:r>
        <w:rPr>
          <w:spacing w:val="-9"/>
        </w:rPr>
        <w:t> </w:t>
      </w:r>
      <w:r>
        <w:rPr/>
        <w:t>sign</w:t>
      </w:r>
      <w:r>
        <w:rPr>
          <w:spacing w:val="-8"/>
        </w:rPr>
        <w:t> </w:t>
      </w:r>
      <w:r>
        <w:rPr/>
        <w:t>in</w:t>
      </w:r>
      <w:r>
        <w:rPr>
          <w:spacing w:val="-8"/>
        </w:rPr>
        <w:t> </w:t>
      </w:r>
      <w:r>
        <w:rPr/>
        <w:t>the</w:t>
      </w:r>
      <w:r>
        <w:rPr>
          <w:spacing w:val="-8"/>
        </w:rPr>
        <w:t> </w:t>
      </w:r>
      <w:r>
        <w:rPr/>
        <w:t>definitions</w:t>
      </w:r>
      <w:r>
        <w:rPr>
          <w:spacing w:val="-9"/>
        </w:rPr>
        <w:t> </w:t>
      </w:r>
      <w:r>
        <w:rPr/>
        <w:t>of</w:t>
      </w:r>
      <w:r>
        <w:rPr>
          <w:spacing w:val="-8"/>
        </w:rPr>
        <w:t> </w:t>
      </w:r>
      <w:r>
        <w:rPr/>
        <w:t>the</w:t>
      </w:r>
      <w:r>
        <w:rPr>
          <w:spacing w:val="-8"/>
        </w:rPr>
        <w:t> </w:t>
      </w:r>
      <w:r>
        <w:rPr/>
        <w:t>products</w:t>
      </w:r>
      <w:r>
        <w:rPr>
          <w:spacing w:val="-9"/>
        </w:rPr>
        <w:t> </w:t>
      </w:r>
      <w:r>
        <w:rPr/>
        <w:t>of</w:t>
      </w:r>
      <w:r>
        <w:rPr>
          <w:spacing w:val="-8"/>
        </w:rPr>
        <w:t> </w:t>
      </w:r>
      <w:r>
        <w:rPr/>
        <w:t>inertia</w:t>
      </w:r>
      <w:r>
        <w:rPr>
          <w:spacing w:val="-8"/>
        </w:rPr>
        <w:t> </w:t>
      </w:r>
      <w:r>
        <w:rPr/>
        <w:t>may be a different convention from your sources of mass property information.</w:t>
      </w:r>
      <w:r>
        <w:rPr>
          <w:position w:val="8"/>
          <w:sz w:val="16"/>
        </w:rPr>
        <w:t>13</w:t>
      </w:r>
      <w:r>
        <w:rPr>
          <w:spacing w:val="40"/>
          <w:position w:val="8"/>
          <w:sz w:val="16"/>
        </w:rPr>
        <w:t> </w:t>
      </w:r>
      <w:r>
        <w:rPr/>
        <w:t>To im-</w:t>
      </w:r>
    </w:p>
    <w:p>
      <w:pPr>
        <w:pStyle w:val="BodyText"/>
        <w:spacing w:line="249" w:lineRule="auto" w:before="9"/>
        <w:ind w:left="3060" w:right="1096" w:hanging="1"/>
      </w:pPr>
      <w:r>
        <w:rPr/>
        <w:t>prove</w:t>
      </w:r>
      <w:r>
        <w:rPr>
          <w:spacing w:val="-9"/>
        </w:rPr>
        <w:t> </w:t>
      </w:r>
      <w:r>
        <w:rPr/>
        <w:t>your</w:t>
      </w:r>
      <w:r>
        <w:rPr>
          <w:spacing w:val="-9"/>
        </w:rPr>
        <w:t> </w:t>
      </w:r>
      <w:r>
        <w:rPr/>
        <w:t>simulation</w:t>
      </w:r>
      <w:r>
        <w:rPr>
          <w:spacing w:val="-9"/>
        </w:rPr>
        <w:t> </w:t>
      </w:r>
      <w:r>
        <w:rPr/>
        <w:t>efficiency,</w:t>
      </w:r>
      <w:r>
        <w:rPr>
          <w:spacing w:val="-9"/>
        </w:rPr>
        <w:t> </w:t>
      </w:r>
      <w:r>
        <w:rPr/>
        <w:t>try</w:t>
      </w:r>
      <w:r>
        <w:rPr>
          <w:spacing w:val="-9"/>
        </w:rPr>
        <w:t> </w:t>
      </w:r>
      <w:r>
        <w:rPr/>
        <w:t>to</w:t>
      </w:r>
      <w:r>
        <w:rPr>
          <w:spacing w:val="-9"/>
        </w:rPr>
        <w:t> </w:t>
      </w:r>
      <w:r>
        <w:rPr/>
        <w:t>pick</w:t>
      </w:r>
      <w:r>
        <w:rPr>
          <w:spacing w:val="-9"/>
        </w:rPr>
        <w:t> </w:t>
      </w:r>
      <w:r>
        <w:rPr/>
        <w:t>reference</w:t>
      </w:r>
      <w:r>
        <w:rPr>
          <w:spacing w:val="-9"/>
        </w:rPr>
        <w:t> </w:t>
      </w:r>
      <w:r>
        <w:rPr/>
        <w:t>configurations</w:t>
      </w:r>
      <w:r>
        <w:rPr>
          <w:spacing w:val="-9"/>
        </w:rPr>
        <w:t> </w:t>
      </w:r>
      <w:r>
        <w:rPr/>
        <w:t>in</w:t>
      </w:r>
      <w:r>
        <w:rPr>
          <w:spacing w:val="-9"/>
        </w:rPr>
        <w:t> </w:t>
      </w:r>
      <w:r>
        <w:rPr/>
        <w:t>which</w:t>
      </w:r>
      <w:r>
        <w:rPr>
          <w:spacing w:val="-9"/>
        </w:rPr>
        <w:t> </w:t>
      </w:r>
      <w:r>
        <w:rPr/>
        <w:t>products of inertia are zero for as many of the bodies as possible.</w:t>
      </w:r>
    </w:p>
    <w:p>
      <w:pPr>
        <w:pStyle w:val="BodyText"/>
      </w:pPr>
    </w:p>
    <w:p>
      <w:pPr>
        <w:pStyle w:val="BodyText"/>
      </w:pPr>
    </w:p>
    <w:p>
      <w:pPr>
        <w:pStyle w:val="BodyText"/>
        <w:spacing w:before="115"/>
      </w:pPr>
      <w:r>
        <w:rPr/>
        <mc:AlternateContent>
          <mc:Choice Requires="wps">
            <w:drawing>
              <wp:anchor distT="0" distB="0" distL="0" distR="0" allowOverlap="1" layoutInCell="1" locked="0" behindDoc="1" simplePos="0" relativeHeight="487855616">
                <wp:simplePos x="0" y="0"/>
                <wp:positionH relativeFrom="page">
                  <wp:posOffset>2400300</wp:posOffset>
                </wp:positionH>
                <wp:positionV relativeFrom="paragraph">
                  <wp:posOffset>234580</wp:posOffset>
                </wp:positionV>
                <wp:extent cx="1828800" cy="1270"/>
                <wp:effectExtent l="0" t="0" r="0" b="0"/>
                <wp:wrapTopAndBottom/>
                <wp:docPr id="3907" name="Graphic 3907"/>
                <wp:cNvGraphicFramePr>
                  <a:graphicFrameLocks/>
                </wp:cNvGraphicFramePr>
                <a:graphic>
                  <a:graphicData uri="http://schemas.microsoft.com/office/word/2010/wordprocessingShape">
                    <wps:wsp>
                      <wps:cNvPr id="3907" name="Graphic 3907"/>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8.470888pt;width:144pt;height:.1pt;mso-position-horizontal-relative:page;mso-position-vertical-relative:paragraph;z-index:-15460864;mso-wrap-distance-left:0;mso-wrap-distance-right:0" id="docshape3132" coordorigin="3780,369" coordsize="2880,0" path="m6660,369l3780,369e" filled="false" stroked="true" strokeweight=".36pt" strokecolor="#000000">
                <v:path arrowok="t"/>
                <v:stroke dashstyle="solid"/>
                <w10:wrap type="topAndBottom"/>
              </v:shape>
            </w:pict>
          </mc:Fallback>
        </mc:AlternateContent>
      </w:r>
    </w:p>
    <w:p>
      <w:pPr>
        <w:pStyle w:val="ListParagraph"/>
        <w:numPr>
          <w:ilvl w:val="0"/>
          <w:numId w:val="30"/>
        </w:numPr>
        <w:tabs>
          <w:tab w:pos="3375" w:val="left" w:leader="none"/>
        </w:tabs>
        <w:spacing w:line="232" w:lineRule="auto" w:before="113" w:after="0"/>
        <w:ind w:left="3060" w:right="1348" w:firstLine="0"/>
        <w:jc w:val="left"/>
        <w:rPr>
          <w:sz w:val="18"/>
        </w:rPr>
      </w:pPr>
      <w:r>
        <w:rPr>
          <w:sz w:val="18"/>
        </w:rPr>
        <w:t>Dynamicists</w:t>
      </w:r>
      <w:r>
        <w:rPr>
          <w:spacing w:val="-4"/>
          <w:sz w:val="18"/>
        </w:rPr>
        <w:t> </w:t>
      </w:r>
      <w:r>
        <w:rPr>
          <w:sz w:val="18"/>
        </w:rPr>
        <w:t>usually</w:t>
      </w:r>
      <w:r>
        <w:rPr>
          <w:spacing w:val="-3"/>
          <w:sz w:val="18"/>
        </w:rPr>
        <w:t> </w:t>
      </w:r>
      <w:r>
        <w:rPr>
          <w:sz w:val="18"/>
        </w:rPr>
        <w:t>use</w:t>
      </w:r>
      <w:r>
        <w:rPr>
          <w:spacing w:val="-3"/>
          <w:sz w:val="18"/>
        </w:rPr>
        <w:t> </w:t>
      </w:r>
      <w:r>
        <w:rPr>
          <w:sz w:val="18"/>
        </w:rPr>
        <w:t>the</w:t>
      </w:r>
      <w:r>
        <w:rPr>
          <w:spacing w:val="-3"/>
          <w:sz w:val="18"/>
        </w:rPr>
        <w:t> </w:t>
      </w:r>
      <w:r>
        <w:rPr>
          <w:sz w:val="18"/>
        </w:rPr>
        <w:t>minus</w:t>
      </w:r>
      <w:r>
        <w:rPr>
          <w:spacing w:val="-4"/>
          <w:sz w:val="18"/>
        </w:rPr>
        <w:t> </w:t>
      </w:r>
      <w:r>
        <w:rPr>
          <w:sz w:val="18"/>
        </w:rPr>
        <w:t>sign</w:t>
      </w:r>
      <w:r>
        <w:rPr>
          <w:spacing w:val="-3"/>
          <w:sz w:val="18"/>
        </w:rPr>
        <w:t> </w:t>
      </w:r>
      <w:r>
        <w:rPr>
          <w:sz w:val="18"/>
        </w:rPr>
        <w:t>while</w:t>
      </w:r>
      <w:r>
        <w:rPr>
          <w:spacing w:val="-3"/>
          <w:sz w:val="18"/>
        </w:rPr>
        <w:t> </w:t>
      </w:r>
      <w:r>
        <w:rPr>
          <w:sz w:val="18"/>
        </w:rPr>
        <w:t>some</w:t>
      </w:r>
      <w:r>
        <w:rPr>
          <w:spacing w:val="-3"/>
          <w:sz w:val="18"/>
        </w:rPr>
        <w:t> </w:t>
      </w:r>
      <w:r>
        <w:rPr>
          <w:sz w:val="18"/>
        </w:rPr>
        <w:t>structural</w:t>
      </w:r>
      <w:r>
        <w:rPr>
          <w:spacing w:val="-3"/>
          <w:sz w:val="18"/>
        </w:rPr>
        <w:t> </w:t>
      </w:r>
      <w:r>
        <w:rPr>
          <w:sz w:val="18"/>
        </w:rPr>
        <w:t>analysts</w:t>
      </w:r>
      <w:r>
        <w:rPr>
          <w:spacing w:val="-4"/>
          <w:sz w:val="18"/>
        </w:rPr>
        <w:t> </w:t>
      </w:r>
      <w:r>
        <w:rPr>
          <w:sz w:val="18"/>
        </w:rPr>
        <w:t>use</w:t>
      </w:r>
      <w:r>
        <w:rPr>
          <w:spacing w:val="-3"/>
          <w:sz w:val="18"/>
        </w:rPr>
        <w:t> </w:t>
      </w:r>
      <w:r>
        <w:rPr>
          <w:sz w:val="18"/>
        </w:rPr>
        <w:t>a</w:t>
      </w:r>
      <w:r>
        <w:rPr>
          <w:spacing w:val="-3"/>
          <w:sz w:val="18"/>
        </w:rPr>
        <w:t> </w:t>
      </w:r>
      <w:r>
        <w:rPr>
          <w:sz w:val="18"/>
        </w:rPr>
        <w:t>positive</w:t>
      </w:r>
      <w:r>
        <w:rPr>
          <w:spacing w:val="-3"/>
          <w:sz w:val="18"/>
        </w:rPr>
        <w:t> </w:t>
      </w:r>
      <w:r>
        <w:rPr>
          <w:sz w:val="18"/>
        </w:rPr>
        <w:t>sign convention.</w:t>
      </w:r>
      <w:r>
        <w:rPr>
          <w:spacing w:val="40"/>
          <w:sz w:val="18"/>
        </w:rPr>
        <w:t> </w:t>
      </w:r>
      <w:r>
        <w:rPr>
          <w:sz w:val="18"/>
        </w:rPr>
        <w:t>Be careful!</w:t>
      </w:r>
    </w:p>
    <w:p>
      <w:pPr>
        <w:pStyle w:val="ListParagraph"/>
        <w:spacing w:after="0" w:line="232" w:lineRule="auto"/>
        <w:jc w:val="left"/>
        <w:rPr>
          <w:sz w:val="18"/>
        </w:rPr>
        <w:sectPr>
          <w:type w:val="continuous"/>
          <w:pgSz w:w="12240" w:h="15840"/>
          <w:pgMar w:header="819" w:footer="1204" w:top="700" w:bottom="280" w:left="720" w:right="360"/>
        </w:sectPr>
      </w:pPr>
    </w:p>
    <w:p>
      <w:pPr>
        <w:pStyle w:val="BodyText"/>
      </w:pPr>
    </w:p>
    <w:p>
      <w:pPr>
        <w:pStyle w:val="BodyText"/>
      </w:pPr>
    </w:p>
    <w:p>
      <w:pPr>
        <w:pStyle w:val="BodyText"/>
        <w:spacing w:before="71"/>
      </w:pPr>
    </w:p>
    <w:p>
      <w:pPr>
        <w:pStyle w:val="Heading8"/>
        <w:ind w:left="2706"/>
      </w:pPr>
      <w:r>
        <w:rPr/>
        <w:t>R13.3</w:t>
      </w:r>
      <w:r>
        <w:rPr>
          <w:spacing w:val="29"/>
        </w:rPr>
        <w:t>  </w:t>
      </w:r>
      <w:r>
        <w:rPr/>
        <w:t>Massless</w:t>
      </w:r>
      <w:r>
        <w:rPr>
          <w:spacing w:val="-2"/>
        </w:rPr>
        <w:t> </w:t>
      </w:r>
      <w:r>
        <w:rPr/>
        <w:t>and</w:t>
      </w:r>
      <w:r>
        <w:rPr>
          <w:spacing w:val="-2"/>
        </w:rPr>
        <w:t> </w:t>
      </w:r>
      <w:r>
        <w:rPr/>
        <w:t>Inertialess</w:t>
      </w:r>
      <w:r>
        <w:rPr>
          <w:spacing w:val="-3"/>
        </w:rPr>
        <w:t> </w:t>
      </w:r>
      <w:r>
        <w:rPr>
          <w:spacing w:val="-2"/>
        </w:rPr>
        <w:t>Bodies</w:t>
      </w:r>
    </w:p>
    <w:p>
      <w:pPr>
        <w:pStyle w:val="BodyText"/>
        <w:spacing w:line="249" w:lineRule="auto" w:before="91"/>
        <w:ind w:left="3420" w:right="722" w:hanging="1"/>
      </w:pPr>
      <w:r>
        <w:rPr/>
        <w:t>Massless and inertialess bodies can be used as fictitious bodies to aid construction of custom joints.</w:t>
      </w:r>
      <w:r>
        <w:rPr>
          <w:spacing w:val="40"/>
        </w:rPr>
        <w:t> </w:t>
      </w:r>
      <w:r>
        <w:rPr/>
        <w:t>In addition, when some bodies in a system have masses or inertias a great</w:t>
      </w:r>
      <w:r>
        <w:rPr>
          <w:spacing w:val="-3"/>
        </w:rPr>
        <w:t> </w:t>
      </w:r>
      <w:r>
        <w:rPr/>
        <w:t>deal</w:t>
      </w:r>
      <w:r>
        <w:rPr>
          <w:spacing w:val="-3"/>
        </w:rPr>
        <w:t> </w:t>
      </w:r>
      <w:r>
        <w:rPr/>
        <w:t>smaller</w:t>
      </w:r>
      <w:r>
        <w:rPr>
          <w:spacing w:val="-3"/>
        </w:rPr>
        <w:t> </w:t>
      </w:r>
      <w:r>
        <w:rPr/>
        <w:t>than</w:t>
      </w:r>
      <w:r>
        <w:rPr>
          <w:spacing w:val="-3"/>
        </w:rPr>
        <w:t> </w:t>
      </w:r>
      <w:r>
        <w:rPr/>
        <w:t>others,</w:t>
      </w:r>
      <w:r>
        <w:rPr>
          <w:spacing w:val="-3"/>
        </w:rPr>
        <w:t> </w:t>
      </w:r>
      <w:r>
        <w:rPr/>
        <w:t>it</w:t>
      </w:r>
      <w:r>
        <w:rPr>
          <w:spacing w:val="-3"/>
        </w:rPr>
        <w:t> </w:t>
      </w:r>
      <w:r>
        <w:rPr/>
        <w:t>often</w:t>
      </w:r>
      <w:r>
        <w:rPr>
          <w:spacing w:val="-3"/>
        </w:rPr>
        <w:t> </w:t>
      </w:r>
      <w:r>
        <w:rPr/>
        <w:t>makes</w:t>
      </w:r>
      <w:r>
        <w:rPr>
          <w:spacing w:val="-4"/>
        </w:rPr>
        <w:t> </w:t>
      </w:r>
      <w:r>
        <w:rPr/>
        <w:t>sense</w:t>
      </w:r>
      <w:r>
        <w:rPr>
          <w:spacing w:val="-3"/>
        </w:rPr>
        <w:t> </w:t>
      </w:r>
      <w:r>
        <w:rPr/>
        <w:t>to</w:t>
      </w:r>
      <w:r>
        <w:rPr>
          <w:spacing w:val="-3"/>
        </w:rPr>
        <w:t> </w:t>
      </w:r>
      <w:r>
        <w:rPr/>
        <w:t>treat</w:t>
      </w:r>
      <w:r>
        <w:rPr>
          <w:spacing w:val="-3"/>
        </w:rPr>
        <w:t> </w:t>
      </w:r>
      <w:r>
        <w:rPr/>
        <w:t>them</w:t>
      </w:r>
      <w:r>
        <w:rPr>
          <w:spacing w:val="-3"/>
        </w:rPr>
        <w:t> </w:t>
      </w:r>
      <w:r>
        <w:rPr/>
        <w:t>as</w:t>
      </w:r>
      <w:r>
        <w:rPr>
          <w:spacing w:val="-4"/>
        </w:rPr>
        <w:t> </w:t>
      </w:r>
      <w:r>
        <w:rPr/>
        <w:t>though</w:t>
      </w:r>
      <w:r>
        <w:rPr>
          <w:spacing w:val="-3"/>
        </w:rPr>
        <w:t> </w:t>
      </w:r>
      <w:r>
        <w:rPr/>
        <w:t>they</w:t>
      </w:r>
      <w:r>
        <w:rPr>
          <w:spacing w:val="-3"/>
        </w:rPr>
        <w:t> </w:t>
      </w:r>
      <w:r>
        <w:rPr/>
        <w:t>had</w:t>
      </w:r>
      <w:r>
        <w:rPr>
          <w:spacing w:val="-3"/>
        </w:rPr>
        <w:t> </w:t>
      </w:r>
      <w:r>
        <w:rPr/>
        <w:t>no mass</w:t>
      </w:r>
      <w:r>
        <w:rPr>
          <w:spacing w:val="-3"/>
        </w:rPr>
        <w:t> </w:t>
      </w:r>
      <w:r>
        <w:rPr/>
        <w:t>or</w:t>
      </w:r>
      <w:r>
        <w:rPr>
          <w:spacing w:val="-2"/>
        </w:rPr>
        <w:t> </w:t>
      </w:r>
      <w:r>
        <w:rPr/>
        <w:t>inertia</w:t>
      </w:r>
      <w:r>
        <w:rPr>
          <w:spacing w:val="-2"/>
        </w:rPr>
        <w:t> </w:t>
      </w:r>
      <w:r>
        <w:rPr/>
        <w:t>at</w:t>
      </w:r>
      <w:r>
        <w:rPr>
          <w:spacing w:val="-2"/>
        </w:rPr>
        <w:t> </w:t>
      </w:r>
      <w:r>
        <w:rPr/>
        <w:t>all.</w:t>
      </w:r>
      <w:r>
        <w:rPr>
          <w:spacing w:val="40"/>
        </w:rPr>
        <w:t> </w:t>
      </w:r>
      <w:r>
        <w:rPr/>
        <w:t>When</w:t>
      </w:r>
      <w:r>
        <w:rPr>
          <w:spacing w:val="-2"/>
        </w:rPr>
        <w:t> </w:t>
      </w:r>
      <w:r>
        <w:rPr/>
        <w:t>a</w:t>
      </w:r>
      <w:r>
        <w:rPr>
          <w:spacing w:val="-2"/>
        </w:rPr>
        <w:t> </w:t>
      </w:r>
      <w:r>
        <w:rPr/>
        <w:t>body</w:t>
      </w:r>
      <w:r>
        <w:rPr>
          <w:spacing w:val="-2"/>
        </w:rPr>
        <w:t> </w:t>
      </w:r>
      <w:r>
        <w:rPr/>
        <w:t>is</w:t>
      </w:r>
      <w:r>
        <w:rPr>
          <w:spacing w:val="-3"/>
        </w:rPr>
        <w:t> </w:t>
      </w:r>
      <w:r>
        <w:rPr/>
        <w:t>entered</w:t>
      </w:r>
      <w:r>
        <w:rPr>
          <w:spacing w:val="-2"/>
        </w:rPr>
        <w:t> </w:t>
      </w:r>
      <w:r>
        <w:rPr/>
        <w:t>with</w:t>
      </w:r>
      <w:r>
        <w:rPr>
          <w:spacing w:val="-2"/>
        </w:rPr>
        <w:t> </w:t>
      </w:r>
      <w:r>
        <w:rPr/>
        <w:t>a</w:t>
      </w:r>
      <w:r>
        <w:rPr>
          <w:spacing w:val="-2"/>
        </w:rPr>
        <w:t> </w:t>
      </w:r>
      <w:r>
        <w:rPr/>
        <w:t>zero</w:t>
      </w:r>
      <w:r>
        <w:rPr>
          <w:spacing w:val="-2"/>
        </w:rPr>
        <w:t> </w:t>
      </w:r>
      <w:r>
        <w:rPr/>
        <w:t>mass</w:t>
      </w:r>
      <w:r>
        <w:rPr>
          <w:spacing w:val="-3"/>
        </w:rPr>
        <w:t> </w:t>
      </w:r>
      <w:r>
        <w:rPr/>
        <w:t>or</w:t>
      </w:r>
      <w:r>
        <w:rPr>
          <w:spacing w:val="-2"/>
        </w:rPr>
        <w:t> </w:t>
      </w:r>
      <w:r>
        <w:rPr/>
        <w:t>principal</w:t>
      </w:r>
      <w:r>
        <w:rPr>
          <w:spacing w:val="-2"/>
        </w:rPr>
        <w:t> </w:t>
      </w:r>
      <w:r>
        <w:rPr/>
        <w:t>inertia,</w:t>
      </w:r>
      <w:r>
        <w:rPr>
          <w:spacing w:val="-2"/>
        </w:rPr>
        <w:t> </w:t>
      </w:r>
      <w:r>
        <w:rPr/>
        <w:t>the SD/FAST symbol manipulator can greatly simplify the equations of motion, and can avoid most of the numerical conditioning problems which can occur in problems con-taining</w:t>
      </w:r>
      <w:r>
        <w:rPr>
          <w:spacing w:val="-2"/>
        </w:rPr>
        <w:t> </w:t>
      </w:r>
      <w:r>
        <w:rPr/>
        <w:t>bodies</w:t>
      </w:r>
      <w:r>
        <w:rPr>
          <w:spacing w:val="-3"/>
        </w:rPr>
        <w:t> </w:t>
      </w:r>
      <w:r>
        <w:rPr/>
        <w:t>of</w:t>
      </w:r>
      <w:r>
        <w:rPr>
          <w:spacing w:val="-2"/>
        </w:rPr>
        <w:t> </w:t>
      </w:r>
      <w:r>
        <w:rPr/>
        <w:t>widely</w:t>
      </w:r>
      <w:r>
        <w:rPr>
          <w:spacing w:val="-2"/>
        </w:rPr>
        <w:t> </w:t>
      </w:r>
      <w:r>
        <w:rPr/>
        <w:t>varying</w:t>
      </w:r>
      <w:r>
        <w:rPr>
          <w:spacing w:val="-3"/>
        </w:rPr>
        <w:t> </w:t>
      </w:r>
      <w:r>
        <w:rPr/>
        <w:t>mass</w:t>
      </w:r>
      <w:r>
        <w:rPr>
          <w:spacing w:val="-3"/>
        </w:rPr>
        <w:t> </w:t>
      </w:r>
      <w:r>
        <w:rPr/>
        <w:t>and</w:t>
      </w:r>
      <w:r>
        <w:rPr>
          <w:spacing w:val="-2"/>
        </w:rPr>
        <w:t> </w:t>
      </w:r>
      <w:r>
        <w:rPr/>
        <w:t>inertia.</w:t>
      </w:r>
      <w:r>
        <w:rPr>
          <w:spacing w:val="40"/>
        </w:rPr>
        <w:t> </w:t>
      </w:r>
      <w:r>
        <w:rPr/>
        <w:t>There</w:t>
      </w:r>
      <w:r>
        <w:rPr>
          <w:spacing w:val="-2"/>
        </w:rPr>
        <w:t> </w:t>
      </w:r>
      <w:r>
        <w:rPr/>
        <w:t>is,</w:t>
      </w:r>
      <w:r>
        <w:rPr>
          <w:spacing w:val="-2"/>
        </w:rPr>
        <w:t> </w:t>
      </w:r>
      <w:r>
        <w:rPr/>
        <w:t>however,</w:t>
      </w:r>
      <w:r>
        <w:rPr>
          <w:spacing w:val="-3"/>
        </w:rPr>
        <w:t> </w:t>
      </w:r>
      <w:r>
        <w:rPr/>
        <w:t>an</w:t>
      </w:r>
      <w:r>
        <w:rPr>
          <w:spacing w:val="-2"/>
        </w:rPr>
        <w:t> </w:t>
      </w:r>
      <w:r>
        <w:rPr/>
        <w:t>important</w:t>
      </w:r>
      <w:r>
        <w:rPr>
          <w:spacing w:val="-2"/>
        </w:rPr>
        <w:t> </w:t>
      </w:r>
      <w:r>
        <w:rPr/>
        <w:t>re-striction on the use of this feature.</w:t>
      </w:r>
    </w:p>
    <w:p>
      <w:pPr>
        <w:pStyle w:val="BodyText"/>
        <w:spacing w:before="16"/>
      </w:pPr>
    </w:p>
    <w:p>
      <w:pPr>
        <w:pStyle w:val="BodyText"/>
        <w:spacing w:line="249" w:lineRule="auto" w:before="1"/>
        <w:ind w:left="3420" w:right="761"/>
      </w:pPr>
      <w:r>
        <w:rPr/>
        <w:t>Recall that SD/FAST models are structured as a set of bodies and joints which form a topological “tree” plus an additional set of joints (loop joints) which connect branches of the tree to form topological loops.</w:t>
      </w:r>
      <w:r>
        <w:rPr>
          <w:spacing w:val="40"/>
        </w:rPr>
        <w:t> </w:t>
      </w:r>
      <w:r>
        <w:rPr/>
        <w:t>Looking only at the tree system with the loop joints</w:t>
      </w:r>
      <w:r>
        <w:rPr>
          <w:spacing w:val="-10"/>
        </w:rPr>
        <w:t> </w:t>
      </w:r>
      <w:r>
        <w:rPr/>
        <w:t>removed,</w:t>
      </w:r>
      <w:r>
        <w:rPr>
          <w:spacing w:val="-10"/>
        </w:rPr>
        <w:t> </w:t>
      </w:r>
      <w:r>
        <w:rPr/>
        <w:t>a</w:t>
      </w:r>
      <w:r>
        <w:rPr>
          <w:spacing w:val="-10"/>
        </w:rPr>
        <w:t> </w:t>
      </w:r>
      <w:r>
        <w:rPr/>
        <w:t>massless</w:t>
      </w:r>
      <w:r>
        <w:rPr>
          <w:spacing w:val="-10"/>
        </w:rPr>
        <w:t> </w:t>
      </w:r>
      <w:r>
        <w:rPr/>
        <w:t>or</w:t>
      </w:r>
      <w:r>
        <w:rPr>
          <w:spacing w:val="-10"/>
        </w:rPr>
        <w:t> </w:t>
      </w:r>
      <w:r>
        <w:rPr/>
        <w:t>inertialess</w:t>
      </w:r>
      <w:r>
        <w:rPr>
          <w:spacing w:val="-10"/>
        </w:rPr>
        <w:t> </w:t>
      </w:r>
      <w:r>
        <w:rPr/>
        <w:t>body</w:t>
      </w:r>
      <w:r>
        <w:rPr>
          <w:spacing w:val="-10"/>
        </w:rPr>
        <w:t> </w:t>
      </w:r>
      <w:r>
        <w:rPr/>
        <w:t>is</w:t>
      </w:r>
      <w:r>
        <w:rPr>
          <w:spacing w:val="-10"/>
        </w:rPr>
        <w:t> </w:t>
      </w:r>
      <w:r>
        <w:rPr>
          <w:i/>
        </w:rPr>
        <w:t>not</w:t>
      </w:r>
      <w:r>
        <w:rPr>
          <w:i/>
          <w:spacing w:val="-10"/>
        </w:rPr>
        <w:t> </w:t>
      </w:r>
      <w:r>
        <w:rPr>
          <w:i/>
        </w:rPr>
        <w:t>allowed</w:t>
      </w:r>
      <w:r>
        <w:rPr>
          <w:i/>
          <w:spacing w:val="-10"/>
        </w:rPr>
        <w:t> </w:t>
      </w:r>
      <w:r>
        <w:rPr/>
        <w:t>if</w:t>
      </w:r>
      <w:r>
        <w:rPr>
          <w:spacing w:val="-10"/>
        </w:rPr>
        <w:t> </w:t>
      </w:r>
      <w:r>
        <w:rPr/>
        <w:t>there</w:t>
      </w:r>
      <w:r>
        <w:rPr>
          <w:spacing w:val="-10"/>
        </w:rPr>
        <w:t> </w:t>
      </w:r>
      <w:r>
        <w:rPr/>
        <w:t>exists</w:t>
      </w:r>
      <w:r>
        <w:rPr>
          <w:spacing w:val="-10"/>
        </w:rPr>
        <w:t> </w:t>
      </w:r>
      <w:r>
        <w:rPr/>
        <w:t>any</w:t>
      </w:r>
      <w:r>
        <w:rPr>
          <w:spacing w:val="-10"/>
        </w:rPr>
        <w:t> </w:t>
      </w:r>
      <w:r>
        <w:rPr/>
        <w:t>joint</w:t>
      </w:r>
      <w:r>
        <w:rPr>
          <w:spacing w:val="-10"/>
        </w:rPr>
        <w:t> </w:t>
      </w:r>
      <w:r>
        <w:rPr/>
        <w:t>axis (or joint degree of freedom) on which an applied load would accelerate only the mass-less</w:t>
      </w:r>
      <w:r>
        <w:rPr>
          <w:spacing w:val="-8"/>
        </w:rPr>
        <w:t> </w:t>
      </w:r>
      <w:r>
        <w:rPr/>
        <w:t>body</w:t>
      </w:r>
      <w:r>
        <w:rPr>
          <w:spacing w:val="-8"/>
        </w:rPr>
        <w:t> </w:t>
      </w:r>
      <w:r>
        <w:rPr/>
        <w:t>or</w:t>
      </w:r>
      <w:r>
        <w:rPr>
          <w:spacing w:val="-8"/>
        </w:rPr>
        <w:t> </w:t>
      </w:r>
      <w:r>
        <w:rPr/>
        <w:t>a</w:t>
      </w:r>
      <w:r>
        <w:rPr>
          <w:spacing w:val="-8"/>
        </w:rPr>
        <w:t> </w:t>
      </w:r>
      <w:r>
        <w:rPr/>
        <w:t>set</w:t>
      </w:r>
      <w:r>
        <w:rPr>
          <w:spacing w:val="-8"/>
        </w:rPr>
        <w:t> </w:t>
      </w:r>
      <w:r>
        <w:rPr/>
        <w:t>of</w:t>
      </w:r>
      <w:r>
        <w:rPr>
          <w:spacing w:val="-8"/>
        </w:rPr>
        <w:t> </w:t>
      </w:r>
      <w:r>
        <w:rPr/>
        <w:t>massless</w:t>
      </w:r>
      <w:r>
        <w:rPr>
          <w:spacing w:val="-8"/>
        </w:rPr>
        <w:t> </w:t>
      </w:r>
      <w:r>
        <w:rPr/>
        <w:t>bodies,</w:t>
      </w:r>
      <w:r>
        <w:rPr>
          <w:spacing w:val="-8"/>
        </w:rPr>
        <w:t> </w:t>
      </w:r>
      <w:r>
        <w:rPr/>
        <w:t>or</w:t>
      </w:r>
      <w:r>
        <w:rPr>
          <w:spacing w:val="-8"/>
        </w:rPr>
        <w:t> </w:t>
      </w:r>
      <w:r>
        <w:rPr/>
        <w:t>would</w:t>
      </w:r>
      <w:r>
        <w:rPr>
          <w:spacing w:val="-8"/>
        </w:rPr>
        <w:t> </w:t>
      </w:r>
      <w:r>
        <w:rPr/>
        <w:t>produce</w:t>
      </w:r>
      <w:r>
        <w:rPr>
          <w:spacing w:val="-8"/>
        </w:rPr>
        <w:t> </w:t>
      </w:r>
      <w:r>
        <w:rPr/>
        <w:t>a</w:t>
      </w:r>
      <w:r>
        <w:rPr>
          <w:spacing w:val="-8"/>
        </w:rPr>
        <w:t> </w:t>
      </w:r>
      <w:r>
        <w:rPr/>
        <w:t>rotational</w:t>
      </w:r>
      <w:r>
        <w:rPr>
          <w:spacing w:val="-8"/>
        </w:rPr>
        <w:t> </w:t>
      </w:r>
      <w:r>
        <w:rPr/>
        <w:t>acceleration</w:t>
      </w:r>
      <w:r>
        <w:rPr>
          <w:spacing w:val="-8"/>
        </w:rPr>
        <w:t> </w:t>
      </w:r>
      <w:r>
        <w:rPr/>
        <w:t>only</w:t>
      </w:r>
      <w:r>
        <w:rPr>
          <w:spacing w:val="-8"/>
        </w:rPr>
        <w:t> </w:t>
      </w:r>
      <w:r>
        <w:rPr/>
        <w:t>on a</w:t>
      </w:r>
      <w:r>
        <w:rPr>
          <w:spacing w:val="-1"/>
        </w:rPr>
        <w:t> </w:t>
      </w:r>
      <w:r>
        <w:rPr/>
        <w:t>body</w:t>
      </w:r>
      <w:r>
        <w:rPr>
          <w:spacing w:val="-1"/>
        </w:rPr>
        <w:t> </w:t>
      </w:r>
      <w:r>
        <w:rPr/>
        <w:t>or</w:t>
      </w:r>
      <w:r>
        <w:rPr>
          <w:spacing w:val="-1"/>
        </w:rPr>
        <w:t> </w:t>
      </w:r>
      <w:r>
        <w:rPr/>
        <w:t>set</w:t>
      </w:r>
      <w:r>
        <w:rPr>
          <w:spacing w:val="-1"/>
        </w:rPr>
        <w:t> </w:t>
      </w:r>
      <w:r>
        <w:rPr/>
        <w:t>of</w:t>
      </w:r>
      <w:r>
        <w:rPr>
          <w:spacing w:val="-1"/>
        </w:rPr>
        <w:t> </w:t>
      </w:r>
      <w:r>
        <w:rPr/>
        <w:t>bodies</w:t>
      </w:r>
      <w:r>
        <w:rPr>
          <w:spacing w:val="-2"/>
        </w:rPr>
        <w:t> </w:t>
      </w:r>
      <w:r>
        <w:rPr/>
        <w:t>with</w:t>
      </w:r>
      <w:r>
        <w:rPr>
          <w:spacing w:val="-1"/>
        </w:rPr>
        <w:t> </w:t>
      </w:r>
      <w:r>
        <w:rPr/>
        <w:t>no</w:t>
      </w:r>
      <w:r>
        <w:rPr>
          <w:spacing w:val="-1"/>
        </w:rPr>
        <w:t> </w:t>
      </w:r>
      <w:r>
        <w:rPr/>
        <w:t>inertia</w:t>
      </w:r>
      <w:r>
        <w:rPr>
          <w:spacing w:val="-1"/>
        </w:rPr>
        <w:t> </w:t>
      </w:r>
      <w:r>
        <w:rPr/>
        <w:t>about</w:t>
      </w:r>
      <w:r>
        <w:rPr>
          <w:spacing w:val="-1"/>
        </w:rPr>
        <w:t> </w:t>
      </w:r>
      <w:r>
        <w:rPr/>
        <w:t>the</w:t>
      </w:r>
      <w:r>
        <w:rPr>
          <w:spacing w:val="-1"/>
        </w:rPr>
        <w:t> </w:t>
      </w:r>
      <w:r>
        <w:rPr/>
        <w:t>axis</w:t>
      </w:r>
      <w:r>
        <w:rPr>
          <w:spacing w:val="-2"/>
        </w:rPr>
        <w:t> </w:t>
      </w:r>
      <w:r>
        <w:rPr/>
        <w:t>of</w:t>
      </w:r>
      <w:r>
        <w:rPr>
          <w:spacing w:val="-1"/>
        </w:rPr>
        <w:t> </w:t>
      </w:r>
      <w:r>
        <w:rPr/>
        <w:t>rotation.</w:t>
      </w:r>
      <w:r>
        <w:rPr>
          <w:spacing w:val="40"/>
        </w:rPr>
        <w:t> </w:t>
      </w:r>
      <w:r>
        <w:rPr/>
        <w:t>Since</w:t>
      </w:r>
      <w:r>
        <w:rPr>
          <w:spacing w:val="-1"/>
        </w:rPr>
        <w:t> </w:t>
      </w:r>
      <w:r>
        <w:rPr/>
        <w:t>this</w:t>
      </w:r>
      <w:r>
        <w:rPr>
          <w:spacing w:val="-2"/>
        </w:rPr>
        <w:t> </w:t>
      </w:r>
      <w:r>
        <w:rPr/>
        <w:t>would</w:t>
      </w:r>
      <w:r>
        <w:rPr>
          <w:spacing w:val="-1"/>
        </w:rPr>
        <w:t> </w:t>
      </w:r>
      <w:r>
        <w:rPr/>
        <w:t>pro-duce infinite accelerations, the model would become numerically ill-conditioned and any results obtained from analysis using this model would be invalid.</w:t>
      </w:r>
    </w:p>
    <w:p>
      <w:pPr>
        <w:pStyle w:val="BodyText"/>
        <w:spacing w:before="17"/>
      </w:pPr>
    </w:p>
    <w:p>
      <w:pPr>
        <w:pStyle w:val="BodyText"/>
        <w:spacing w:line="249" w:lineRule="auto"/>
        <w:ind w:left="3420" w:right="722"/>
      </w:pPr>
      <w:r>
        <w:rPr/>
        <w:t>Another way of expressing the above restriction is to say that a massless or inertialess body is only allowed if any force applied to the massless body or torque applied in the inertialess</w:t>
      </w:r>
      <w:r>
        <w:rPr>
          <w:spacing w:val="-11"/>
        </w:rPr>
        <w:t> </w:t>
      </w:r>
      <w:r>
        <w:rPr/>
        <w:t>direction</w:t>
      </w:r>
      <w:r>
        <w:rPr>
          <w:spacing w:val="-11"/>
        </w:rPr>
        <w:t> </w:t>
      </w:r>
      <w:r>
        <w:rPr/>
        <w:t>“drags</w:t>
      </w:r>
      <w:r>
        <w:rPr>
          <w:spacing w:val="-11"/>
        </w:rPr>
        <w:t> </w:t>
      </w:r>
      <w:r>
        <w:rPr/>
        <w:t>along”</w:t>
      </w:r>
      <w:r>
        <w:rPr>
          <w:spacing w:val="-11"/>
        </w:rPr>
        <w:t> </w:t>
      </w:r>
      <w:r>
        <w:rPr/>
        <w:t>a</w:t>
      </w:r>
      <w:r>
        <w:rPr>
          <w:spacing w:val="-11"/>
        </w:rPr>
        <w:t> </w:t>
      </w:r>
      <w:r>
        <w:rPr/>
        <w:t>body</w:t>
      </w:r>
      <w:r>
        <w:rPr>
          <w:spacing w:val="-11"/>
        </w:rPr>
        <w:t> </w:t>
      </w:r>
      <w:r>
        <w:rPr/>
        <w:t>with</w:t>
      </w:r>
      <w:r>
        <w:rPr>
          <w:spacing w:val="-11"/>
        </w:rPr>
        <w:t> </w:t>
      </w:r>
      <w:r>
        <w:rPr/>
        <w:t>mass</w:t>
      </w:r>
      <w:r>
        <w:rPr>
          <w:spacing w:val="-11"/>
        </w:rPr>
        <w:t> </w:t>
      </w:r>
      <w:r>
        <w:rPr/>
        <w:t>or</w:t>
      </w:r>
      <w:r>
        <w:rPr>
          <w:spacing w:val="-11"/>
        </w:rPr>
        <w:t> </w:t>
      </w:r>
      <w:r>
        <w:rPr/>
        <w:t>inertia</w:t>
      </w:r>
      <w:r>
        <w:rPr>
          <w:spacing w:val="-11"/>
        </w:rPr>
        <w:t> </w:t>
      </w:r>
      <w:r>
        <w:rPr/>
        <w:t>as</w:t>
      </w:r>
      <w:r>
        <w:rPr>
          <w:spacing w:val="-11"/>
        </w:rPr>
        <w:t> </w:t>
      </w:r>
      <w:r>
        <w:rPr/>
        <w:t>well,</w:t>
      </w:r>
      <w:r>
        <w:rPr>
          <w:spacing w:val="-11"/>
        </w:rPr>
        <w:t> </w:t>
      </w:r>
      <w:r>
        <w:rPr/>
        <w:t>when</w:t>
      </w:r>
      <w:r>
        <w:rPr>
          <w:spacing w:val="-11"/>
        </w:rPr>
        <w:t> </w:t>
      </w:r>
      <w:r>
        <w:rPr/>
        <w:t>considering only</w:t>
      </w:r>
      <w:r>
        <w:rPr>
          <w:spacing w:val="-7"/>
        </w:rPr>
        <w:t> </w:t>
      </w:r>
      <w:r>
        <w:rPr/>
        <w:t>the</w:t>
      </w:r>
      <w:r>
        <w:rPr>
          <w:spacing w:val="-7"/>
        </w:rPr>
        <w:t> </w:t>
      </w:r>
      <w:r>
        <w:rPr/>
        <w:t>tree</w:t>
      </w:r>
      <w:r>
        <w:rPr>
          <w:spacing w:val="-7"/>
        </w:rPr>
        <w:t> </w:t>
      </w:r>
      <w:r>
        <w:rPr/>
        <w:t>joints</w:t>
      </w:r>
      <w:r>
        <w:rPr>
          <w:spacing w:val="-7"/>
        </w:rPr>
        <w:t> </w:t>
      </w:r>
      <w:r>
        <w:rPr/>
        <w:t>in</w:t>
      </w:r>
      <w:r>
        <w:rPr>
          <w:spacing w:val="-7"/>
        </w:rPr>
        <w:t> </w:t>
      </w:r>
      <w:r>
        <w:rPr/>
        <w:t>the</w:t>
      </w:r>
      <w:r>
        <w:rPr>
          <w:spacing w:val="-7"/>
        </w:rPr>
        <w:t> </w:t>
      </w:r>
      <w:r>
        <w:rPr/>
        <w:t>system.</w:t>
      </w:r>
      <w:r>
        <w:rPr>
          <w:spacing w:val="37"/>
        </w:rPr>
        <w:t> </w:t>
      </w:r>
      <w:r>
        <w:rPr/>
        <w:t>A</w:t>
      </w:r>
      <w:r>
        <w:rPr>
          <w:spacing w:val="-7"/>
        </w:rPr>
        <w:t> </w:t>
      </w:r>
      <w:r>
        <w:rPr/>
        <w:t>body</w:t>
      </w:r>
      <w:r>
        <w:rPr>
          <w:spacing w:val="-7"/>
        </w:rPr>
        <w:t> </w:t>
      </w:r>
      <w:r>
        <w:rPr/>
        <w:t>with</w:t>
      </w:r>
      <w:r>
        <w:rPr>
          <w:spacing w:val="-7"/>
        </w:rPr>
        <w:t> </w:t>
      </w:r>
      <w:r>
        <w:rPr/>
        <w:t>neither</w:t>
      </w:r>
      <w:r>
        <w:rPr>
          <w:spacing w:val="-7"/>
        </w:rPr>
        <w:t> </w:t>
      </w:r>
      <w:r>
        <w:rPr/>
        <w:t>mass</w:t>
      </w:r>
      <w:r>
        <w:rPr>
          <w:spacing w:val="-7"/>
        </w:rPr>
        <w:t> </w:t>
      </w:r>
      <w:r>
        <w:rPr/>
        <w:t>nor</w:t>
      </w:r>
      <w:r>
        <w:rPr>
          <w:spacing w:val="-7"/>
        </w:rPr>
        <w:t> </w:t>
      </w:r>
      <w:r>
        <w:rPr/>
        <w:t>inertia</w:t>
      </w:r>
      <w:r>
        <w:rPr>
          <w:spacing w:val="-7"/>
        </w:rPr>
        <w:t> </w:t>
      </w:r>
      <w:r>
        <w:rPr/>
        <w:t>is</w:t>
      </w:r>
      <w:r>
        <w:rPr>
          <w:spacing w:val="-8"/>
        </w:rPr>
        <w:t> </w:t>
      </w:r>
      <w:r>
        <w:rPr>
          <w:i/>
        </w:rPr>
        <w:t>never</w:t>
      </w:r>
      <w:r>
        <w:rPr>
          <w:i/>
          <w:spacing w:val="-7"/>
        </w:rPr>
        <w:t> </w:t>
      </w:r>
      <w:r>
        <w:rPr/>
        <w:t>allowed as the terminal body of a tree branch, since the lack of an outboard body in that case means that a load applied at the body’s inboard joint would produce infinite accelera-tion.</w:t>
      </w:r>
      <w:r>
        <w:rPr>
          <w:spacing w:val="40"/>
        </w:rPr>
        <w:t> </w:t>
      </w:r>
      <w:r>
        <w:rPr/>
        <w:t>A non-terminal massless or inertialess body can also be illegal if a load on either its inboard or outboard joints could cause infinite acceleration.</w:t>
      </w:r>
    </w:p>
    <w:p>
      <w:pPr>
        <w:pStyle w:val="BodyText"/>
        <w:spacing w:before="16"/>
      </w:pPr>
    </w:p>
    <w:p>
      <w:pPr>
        <w:pStyle w:val="BodyText"/>
        <w:spacing w:line="249" w:lineRule="auto" w:before="1"/>
        <w:ind w:left="3420" w:right="722"/>
      </w:pPr>
      <w:r>
        <w:rPr/>
        <w:t>The above restriction applies without regard to the presence or absence of prescribed motion.</w:t>
      </w:r>
      <w:r>
        <w:rPr>
          <w:spacing w:val="40"/>
        </w:rPr>
        <w:t> </w:t>
      </w:r>
      <w:r>
        <w:rPr/>
        <w:t>That</w:t>
      </w:r>
      <w:r>
        <w:rPr>
          <w:spacing w:val="-2"/>
        </w:rPr>
        <w:t> </w:t>
      </w:r>
      <w:r>
        <w:rPr/>
        <w:t>is,</w:t>
      </w:r>
      <w:r>
        <w:rPr>
          <w:spacing w:val="-2"/>
        </w:rPr>
        <w:t> </w:t>
      </w:r>
      <w:r>
        <w:rPr/>
        <w:t>even</w:t>
      </w:r>
      <w:r>
        <w:rPr>
          <w:spacing w:val="-2"/>
        </w:rPr>
        <w:t> </w:t>
      </w:r>
      <w:r>
        <w:rPr/>
        <w:t>if</w:t>
      </w:r>
      <w:r>
        <w:rPr>
          <w:spacing w:val="-2"/>
        </w:rPr>
        <w:t> </w:t>
      </w:r>
      <w:r>
        <w:rPr/>
        <w:t>a</w:t>
      </w:r>
      <w:r>
        <w:rPr>
          <w:spacing w:val="-2"/>
        </w:rPr>
        <w:t> </w:t>
      </w:r>
      <w:r>
        <w:rPr/>
        <w:t>massless</w:t>
      </w:r>
      <w:r>
        <w:rPr>
          <w:spacing w:val="-3"/>
        </w:rPr>
        <w:t> </w:t>
      </w:r>
      <w:r>
        <w:rPr/>
        <w:t>body’s</w:t>
      </w:r>
      <w:r>
        <w:rPr>
          <w:spacing w:val="-3"/>
        </w:rPr>
        <w:t> </w:t>
      </w:r>
      <w:r>
        <w:rPr/>
        <w:t>motion</w:t>
      </w:r>
      <w:r>
        <w:rPr>
          <w:spacing w:val="-2"/>
        </w:rPr>
        <w:t> </w:t>
      </w:r>
      <w:r>
        <w:rPr/>
        <w:t>is</w:t>
      </w:r>
      <w:r>
        <w:rPr>
          <w:spacing w:val="-3"/>
        </w:rPr>
        <w:t> </w:t>
      </w:r>
      <w:r>
        <w:rPr/>
        <w:t>prescribed</w:t>
      </w:r>
      <w:r>
        <w:rPr>
          <w:spacing w:val="-2"/>
        </w:rPr>
        <w:t> </w:t>
      </w:r>
      <w:r>
        <w:rPr/>
        <w:t>so</w:t>
      </w:r>
      <w:r>
        <w:rPr>
          <w:spacing w:val="-2"/>
        </w:rPr>
        <w:t> </w:t>
      </w:r>
      <w:r>
        <w:rPr/>
        <w:t>that</w:t>
      </w:r>
      <w:r>
        <w:rPr>
          <w:spacing w:val="-2"/>
        </w:rPr>
        <w:t> </w:t>
      </w:r>
      <w:r>
        <w:rPr/>
        <w:t>it</w:t>
      </w:r>
      <w:r>
        <w:rPr>
          <w:spacing w:val="-2"/>
        </w:rPr>
        <w:t> </w:t>
      </w:r>
      <w:r>
        <w:rPr/>
        <w:t>can</w:t>
      </w:r>
      <w:r>
        <w:rPr>
          <w:spacing w:val="-2"/>
        </w:rPr>
        <w:t> </w:t>
      </w:r>
      <w:r>
        <w:rPr/>
        <w:t>never</w:t>
      </w:r>
      <w:r>
        <w:rPr>
          <w:spacing w:val="-2"/>
        </w:rPr>
        <w:t> </w:t>
      </w:r>
      <w:r>
        <w:rPr/>
        <w:t>un-dergo</w:t>
      </w:r>
      <w:r>
        <w:rPr>
          <w:spacing w:val="-2"/>
        </w:rPr>
        <w:t> </w:t>
      </w:r>
      <w:r>
        <w:rPr/>
        <w:t>any</w:t>
      </w:r>
      <w:r>
        <w:rPr>
          <w:spacing w:val="-2"/>
        </w:rPr>
        <w:t> </w:t>
      </w:r>
      <w:r>
        <w:rPr/>
        <w:t>large</w:t>
      </w:r>
      <w:r>
        <w:rPr>
          <w:spacing w:val="-2"/>
        </w:rPr>
        <w:t> </w:t>
      </w:r>
      <w:r>
        <w:rPr/>
        <w:t>accelerations,</w:t>
      </w:r>
      <w:r>
        <w:rPr>
          <w:spacing w:val="-2"/>
        </w:rPr>
        <w:t> </w:t>
      </w:r>
      <w:r>
        <w:rPr/>
        <w:t>the</w:t>
      </w:r>
      <w:r>
        <w:rPr>
          <w:spacing w:val="-2"/>
        </w:rPr>
        <w:t> </w:t>
      </w:r>
      <w:r>
        <w:rPr/>
        <w:t>model</w:t>
      </w:r>
      <w:r>
        <w:rPr>
          <w:spacing w:val="-2"/>
        </w:rPr>
        <w:t> </w:t>
      </w:r>
      <w:r>
        <w:rPr/>
        <w:t>will</w:t>
      </w:r>
      <w:r>
        <w:rPr>
          <w:spacing w:val="-2"/>
        </w:rPr>
        <w:t> </w:t>
      </w:r>
      <w:r>
        <w:rPr/>
        <w:t>be</w:t>
      </w:r>
      <w:r>
        <w:rPr>
          <w:spacing w:val="-2"/>
        </w:rPr>
        <w:t> </w:t>
      </w:r>
      <w:r>
        <w:rPr/>
        <w:t>numerically</w:t>
      </w:r>
      <w:r>
        <w:rPr>
          <w:spacing w:val="-2"/>
        </w:rPr>
        <w:t> </w:t>
      </w:r>
      <w:r>
        <w:rPr/>
        <w:t>intractable</w:t>
      </w:r>
      <w:r>
        <w:rPr>
          <w:spacing w:val="-2"/>
        </w:rPr>
        <w:t> </w:t>
      </w:r>
      <w:r>
        <w:rPr/>
        <w:t>if</w:t>
      </w:r>
      <w:r>
        <w:rPr>
          <w:spacing w:val="-2"/>
        </w:rPr>
        <w:t> </w:t>
      </w:r>
      <w:r>
        <w:rPr/>
        <w:t>the</w:t>
      </w:r>
      <w:r>
        <w:rPr>
          <w:spacing w:val="-2"/>
        </w:rPr>
        <w:t> </w:t>
      </w:r>
      <w:r>
        <w:rPr/>
        <w:t>massless body</w:t>
      </w:r>
      <w:r>
        <w:rPr>
          <w:spacing w:val="-2"/>
        </w:rPr>
        <w:t> </w:t>
      </w:r>
      <w:r>
        <w:rPr>
          <w:i/>
        </w:rPr>
        <w:t>could</w:t>
      </w:r>
      <w:r>
        <w:rPr>
          <w:i/>
          <w:spacing w:val="-1"/>
        </w:rPr>
        <w:t> </w:t>
      </w:r>
      <w:r>
        <w:rPr>
          <w:i/>
        </w:rPr>
        <w:t>have</w:t>
      </w:r>
      <w:r>
        <w:rPr>
          <w:i/>
          <w:spacing w:val="-3"/>
        </w:rPr>
        <w:t> </w:t>
      </w:r>
      <w:r>
        <w:rPr/>
        <w:t>undergone</w:t>
      </w:r>
      <w:r>
        <w:rPr>
          <w:spacing w:val="-1"/>
        </w:rPr>
        <w:t> </w:t>
      </w:r>
      <w:r>
        <w:rPr/>
        <w:t>these</w:t>
      </w:r>
      <w:r>
        <w:rPr>
          <w:spacing w:val="-2"/>
        </w:rPr>
        <w:t> </w:t>
      </w:r>
      <w:r>
        <w:rPr/>
        <w:t>accelerations</w:t>
      </w:r>
      <w:r>
        <w:rPr>
          <w:spacing w:val="-2"/>
        </w:rPr>
        <w:t> </w:t>
      </w:r>
      <w:r>
        <w:rPr/>
        <w:t>if</w:t>
      </w:r>
      <w:r>
        <w:rPr>
          <w:spacing w:val="-2"/>
        </w:rPr>
        <w:t> </w:t>
      </w:r>
      <w:r>
        <w:rPr/>
        <w:t>the</w:t>
      </w:r>
      <w:r>
        <w:rPr>
          <w:spacing w:val="-1"/>
        </w:rPr>
        <w:t> </w:t>
      </w:r>
      <w:r>
        <w:rPr/>
        <w:t>prescribed</w:t>
      </w:r>
      <w:r>
        <w:rPr>
          <w:spacing w:val="-2"/>
        </w:rPr>
        <w:t> </w:t>
      </w:r>
      <w:r>
        <w:rPr/>
        <w:t>motion</w:t>
      </w:r>
      <w:r>
        <w:rPr>
          <w:spacing w:val="-1"/>
        </w:rPr>
        <w:t> </w:t>
      </w:r>
      <w:r>
        <w:rPr/>
        <w:t>were</w:t>
      </w:r>
      <w:r>
        <w:rPr>
          <w:spacing w:val="-1"/>
        </w:rPr>
        <w:t> </w:t>
      </w:r>
      <w:r>
        <w:rPr>
          <w:spacing w:val="-2"/>
        </w:rPr>
        <w:t>removed.</w:t>
      </w:r>
    </w:p>
    <w:p>
      <w:pPr>
        <w:pStyle w:val="BodyText"/>
        <w:spacing w:before="13"/>
      </w:pPr>
    </w:p>
    <w:p>
      <w:pPr>
        <w:pStyle w:val="BodyText"/>
        <w:spacing w:line="249" w:lineRule="auto"/>
        <w:ind w:left="3420" w:right="761"/>
        <w:jc w:val="both"/>
      </w:pPr>
      <w:r>
        <w:rPr/>
        <w:t>It</w:t>
      </w:r>
      <w:r>
        <w:rPr>
          <w:spacing w:val="-8"/>
        </w:rPr>
        <w:t> </w:t>
      </w:r>
      <w:r>
        <w:rPr/>
        <w:t>is</w:t>
      </w:r>
      <w:r>
        <w:rPr>
          <w:spacing w:val="-8"/>
        </w:rPr>
        <w:t> </w:t>
      </w:r>
      <w:r>
        <w:rPr/>
        <w:t>important</w:t>
      </w:r>
      <w:r>
        <w:rPr>
          <w:spacing w:val="-8"/>
        </w:rPr>
        <w:t> </w:t>
      </w:r>
      <w:r>
        <w:rPr/>
        <w:t>to</w:t>
      </w:r>
      <w:r>
        <w:rPr>
          <w:spacing w:val="-8"/>
        </w:rPr>
        <w:t> </w:t>
      </w:r>
      <w:r>
        <w:rPr/>
        <w:t>note</w:t>
      </w:r>
      <w:r>
        <w:rPr>
          <w:spacing w:val="-8"/>
        </w:rPr>
        <w:t> </w:t>
      </w:r>
      <w:r>
        <w:rPr/>
        <w:t>that</w:t>
      </w:r>
      <w:r>
        <w:rPr>
          <w:spacing w:val="-8"/>
        </w:rPr>
        <w:t> </w:t>
      </w:r>
      <w:r>
        <w:rPr/>
        <w:t>the</w:t>
      </w:r>
      <w:r>
        <w:rPr>
          <w:spacing w:val="-8"/>
        </w:rPr>
        <w:t> </w:t>
      </w:r>
      <w:r>
        <w:rPr/>
        <w:t>presence</w:t>
      </w:r>
      <w:r>
        <w:rPr>
          <w:spacing w:val="-8"/>
        </w:rPr>
        <w:t> </w:t>
      </w:r>
      <w:r>
        <w:rPr/>
        <w:t>of</w:t>
      </w:r>
      <w:r>
        <w:rPr>
          <w:spacing w:val="-8"/>
        </w:rPr>
        <w:t> </w:t>
      </w:r>
      <w:r>
        <w:rPr/>
        <w:t>massless</w:t>
      </w:r>
      <w:r>
        <w:rPr>
          <w:spacing w:val="-8"/>
        </w:rPr>
        <w:t> </w:t>
      </w:r>
      <w:r>
        <w:rPr/>
        <w:t>or</w:t>
      </w:r>
      <w:r>
        <w:rPr>
          <w:spacing w:val="-8"/>
        </w:rPr>
        <w:t> </w:t>
      </w:r>
      <w:r>
        <w:rPr/>
        <w:t>inertialess</w:t>
      </w:r>
      <w:r>
        <w:rPr>
          <w:spacing w:val="-8"/>
        </w:rPr>
        <w:t> </w:t>
      </w:r>
      <w:r>
        <w:rPr/>
        <w:t>bodies</w:t>
      </w:r>
      <w:r>
        <w:rPr>
          <w:spacing w:val="-8"/>
        </w:rPr>
        <w:t> </w:t>
      </w:r>
      <w:r>
        <w:rPr/>
        <w:t>should</w:t>
      </w:r>
      <w:r>
        <w:rPr>
          <w:spacing w:val="-8"/>
        </w:rPr>
        <w:t> </w:t>
      </w:r>
      <w:r>
        <w:rPr/>
        <w:t>be</w:t>
      </w:r>
      <w:r>
        <w:rPr>
          <w:spacing w:val="-8"/>
        </w:rPr>
        <w:t> </w:t>
      </w:r>
      <w:r>
        <w:rPr/>
        <w:t>taken into</w:t>
      </w:r>
      <w:r>
        <w:rPr>
          <w:spacing w:val="-11"/>
        </w:rPr>
        <w:t> </w:t>
      </w:r>
      <w:r>
        <w:rPr/>
        <w:t>account</w:t>
      </w:r>
      <w:r>
        <w:rPr>
          <w:spacing w:val="-11"/>
        </w:rPr>
        <w:t> </w:t>
      </w:r>
      <w:r>
        <w:rPr/>
        <w:t>when</w:t>
      </w:r>
      <w:r>
        <w:rPr>
          <w:spacing w:val="-11"/>
        </w:rPr>
        <w:t> </w:t>
      </w:r>
      <w:r>
        <w:rPr/>
        <w:t>choosing</w:t>
      </w:r>
      <w:r>
        <w:rPr>
          <w:spacing w:val="-11"/>
        </w:rPr>
        <w:t> </w:t>
      </w:r>
      <w:r>
        <w:rPr/>
        <w:t>where</w:t>
      </w:r>
      <w:r>
        <w:rPr>
          <w:spacing w:val="-11"/>
        </w:rPr>
        <w:t> </w:t>
      </w:r>
      <w:r>
        <w:rPr/>
        <w:t>to</w:t>
      </w:r>
      <w:r>
        <w:rPr>
          <w:spacing w:val="-11"/>
        </w:rPr>
        <w:t> </w:t>
      </w:r>
      <w:r>
        <w:rPr/>
        <w:t>break</w:t>
      </w:r>
      <w:r>
        <w:rPr>
          <w:spacing w:val="-11"/>
        </w:rPr>
        <w:t> </w:t>
      </w:r>
      <w:r>
        <w:rPr/>
        <w:t>loops</w:t>
      </w:r>
      <w:r>
        <w:rPr>
          <w:spacing w:val="-12"/>
        </w:rPr>
        <w:t> </w:t>
      </w:r>
      <w:r>
        <w:rPr/>
        <w:t>when</w:t>
      </w:r>
      <w:r>
        <w:rPr>
          <w:spacing w:val="-11"/>
        </w:rPr>
        <w:t> </w:t>
      </w:r>
      <w:r>
        <w:rPr/>
        <w:t>modeling</w:t>
      </w:r>
      <w:r>
        <w:rPr>
          <w:spacing w:val="-11"/>
        </w:rPr>
        <w:t> </w:t>
      </w:r>
      <w:r>
        <w:rPr/>
        <w:t>the</w:t>
      </w:r>
      <w:r>
        <w:rPr>
          <w:spacing w:val="-11"/>
        </w:rPr>
        <w:t> </w:t>
      </w:r>
      <w:r>
        <w:rPr/>
        <w:t>system.</w:t>
      </w:r>
      <w:r>
        <w:rPr>
          <w:spacing w:val="29"/>
        </w:rPr>
        <w:t> </w:t>
      </w:r>
      <w:r>
        <w:rPr/>
        <w:t>You</w:t>
      </w:r>
      <w:r>
        <w:rPr>
          <w:spacing w:val="-11"/>
        </w:rPr>
        <w:t> </w:t>
      </w:r>
      <w:r>
        <w:rPr/>
        <w:t>must avoid making choices</w:t>
      </w:r>
      <w:r>
        <w:rPr>
          <w:spacing w:val="-1"/>
        </w:rPr>
        <w:t> </w:t>
      </w:r>
      <w:r>
        <w:rPr/>
        <w:t>which can produce a terminal massless</w:t>
      </w:r>
      <w:r>
        <w:rPr>
          <w:spacing w:val="-1"/>
        </w:rPr>
        <w:t> </w:t>
      </w:r>
      <w:r>
        <w:rPr/>
        <w:t>or inertialess</w:t>
      </w:r>
      <w:r>
        <w:rPr>
          <w:spacing w:val="-1"/>
        </w:rPr>
        <w:t> </w:t>
      </w:r>
      <w:r>
        <w:rPr/>
        <w:t>body in the resulting tree system.</w:t>
      </w:r>
      <w:r>
        <w:rPr>
          <w:spacing w:val="40"/>
        </w:rPr>
        <w:t> </w:t>
      </w:r>
      <w:r>
        <w:rPr/>
        <w:t>This is discussed more in Section R11.1.</w:t>
      </w:r>
    </w:p>
    <w:p>
      <w:pPr>
        <w:pStyle w:val="Heading8"/>
        <w:spacing w:before="202"/>
        <w:ind w:left="2706"/>
      </w:pPr>
      <w:r>
        <w:rPr/>
        <w:t>R13.4</w:t>
      </w:r>
      <w:r>
        <w:rPr>
          <w:spacing w:val="32"/>
        </w:rPr>
        <w:t>  </w:t>
      </w:r>
      <w:r>
        <w:rPr>
          <w:spacing w:val="-2"/>
        </w:rPr>
        <w:t>Ground</w:t>
      </w:r>
    </w:p>
    <w:p>
      <w:pPr>
        <w:pStyle w:val="BodyText"/>
        <w:spacing w:line="249" w:lineRule="auto" w:before="91"/>
        <w:ind w:left="3420" w:right="722"/>
      </w:pPr>
      <w:r>
        <w:rPr/>
        <w:t>At the opposite extreme from massless</w:t>
      </w:r>
      <w:r>
        <w:rPr>
          <w:spacing w:val="-1"/>
        </w:rPr>
        <w:t> </w:t>
      </w:r>
      <w:r>
        <w:rPr/>
        <w:t>bodies</w:t>
      </w:r>
      <w:r>
        <w:rPr>
          <w:spacing w:val="-1"/>
        </w:rPr>
        <w:t> </w:t>
      </w:r>
      <w:r>
        <w:rPr/>
        <w:t>is</w:t>
      </w:r>
      <w:r>
        <w:rPr>
          <w:spacing w:val="-1"/>
        </w:rPr>
        <w:t> </w:t>
      </w:r>
      <w:r>
        <w:rPr/>
        <w:t>ground, or the inertial frame.</w:t>
      </w:r>
      <w:r>
        <w:rPr>
          <w:spacing w:val="40"/>
        </w:rPr>
        <w:t> </w:t>
      </w:r>
      <w:r>
        <w:rPr/>
        <w:t>Ground is considered to be of “infinite mass”.</w:t>
      </w:r>
      <w:r>
        <w:rPr>
          <w:spacing w:val="40"/>
        </w:rPr>
        <w:t> </w:t>
      </w:r>
      <w:r>
        <w:rPr/>
        <w:t>Again, the SD/FAST symbol manipulator can produce</w:t>
      </w:r>
      <w:r>
        <w:rPr>
          <w:spacing w:val="-12"/>
        </w:rPr>
        <w:t> </w:t>
      </w:r>
      <w:r>
        <w:rPr/>
        <w:t>much</w:t>
      </w:r>
      <w:r>
        <w:rPr>
          <w:spacing w:val="-12"/>
        </w:rPr>
        <w:t> </w:t>
      </w:r>
      <w:r>
        <w:rPr/>
        <w:t>better</w:t>
      </w:r>
      <w:r>
        <w:rPr>
          <w:spacing w:val="-12"/>
        </w:rPr>
        <w:t> </w:t>
      </w:r>
      <w:r>
        <w:rPr/>
        <w:t>equations</w:t>
      </w:r>
      <w:r>
        <w:rPr>
          <w:spacing w:val="-12"/>
        </w:rPr>
        <w:t> </w:t>
      </w:r>
      <w:r>
        <w:rPr/>
        <w:t>if</w:t>
      </w:r>
      <w:r>
        <w:rPr>
          <w:spacing w:val="-12"/>
        </w:rPr>
        <w:t> </w:t>
      </w:r>
      <w:r>
        <w:rPr/>
        <w:t>extremely</w:t>
      </w:r>
      <w:r>
        <w:rPr>
          <w:spacing w:val="-12"/>
        </w:rPr>
        <w:t> </w:t>
      </w:r>
      <w:r>
        <w:rPr/>
        <w:t>massive</w:t>
      </w:r>
      <w:r>
        <w:rPr>
          <w:spacing w:val="-12"/>
        </w:rPr>
        <w:t> </w:t>
      </w:r>
      <w:r>
        <w:rPr/>
        <w:t>bodies</w:t>
      </w:r>
      <w:r>
        <w:rPr>
          <w:spacing w:val="-12"/>
        </w:rPr>
        <w:t> </w:t>
      </w:r>
      <w:r>
        <w:rPr/>
        <w:t>(with</w:t>
      </w:r>
      <w:r>
        <w:rPr>
          <w:spacing w:val="-12"/>
        </w:rPr>
        <w:t> </w:t>
      </w:r>
      <w:r>
        <w:rPr/>
        <w:t>respect</w:t>
      </w:r>
      <w:r>
        <w:rPr>
          <w:spacing w:val="-12"/>
        </w:rPr>
        <w:t> </w:t>
      </w:r>
      <w:r>
        <w:rPr/>
        <w:t>to</w:t>
      </w:r>
      <w:r>
        <w:rPr>
          <w:spacing w:val="-12"/>
        </w:rPr>
        <w:t> </w:t>
      </w:r>
      <w:r>
        <w:rPr/>
        <w:t>other</w:t>
      </w:r>
      <w:r>
        <w:rPr>
          <w:spacing w:val="-12"/>
        </w:rPr>
        <w:t> </w:t>
      </w:r>
      <w:r>
        <w:rPr/>
        <w:t>bodies in the system) can be modeled as ground.</w:t>
      </w:r>
    </w:p>
    <w:p>
      <w:pPr>
        <w:pStyle w:val="BodyText"/>
        <w:spacing w:before="13"/>
      </w:pPr>
    </w:p>
    <w:p>
      <w:pPr>
        <w:pStyle w:val="BodyText"/>
        <w:spacing w:line="249" w:lineRule="auto" w:before="1"/>
        <w:ind w:left="3420" w:right="719"/>
        <w:jc w:val="both"/>
      </w:pPr>
      <w:r>
        <w:rPr/>
        <w:t>Generally,</w:t>
      </w:r>
      <w:r>
        <w:rPr>
          <w:spacing w:val="-1"/>
        </w:rPr>
        <w:t> </w:t>
      </w:r>
      <w:r>
        <w:rPr/>
        <w:t>engineering</w:t>
      </w:r>
      <w:r>
        <w:rPr>
          <w:spacing w:val="-1"/>
        </w:rPr>
        <w:t> </w:t>
      </w:r>
      <w:r>
        <w:rPr/>
        <w:t>judgement</w:t>
      </w:r>
      <w:r>
        <w:rPr>
          <w:spacing w:val="-1"/>
        </w:rPr>
        <w:t> </w:t>
      </w:r>
      <w:r>
        <w:rPr/>
        <w:t>is</w:t>
      </w:r>
      <w:r>
        <w:rPr>
          <w:spacing w:val="-2"/>
        </w:rPr>
        <w:t> </w:t>
      </w:r>
      <w:r>
        <w:rPr/>
        <w:t>a</w:t>
      </w:r>
      <w:r>
        <w:rPr>
          <w:spacing w:val="-1"/>
        </w:rPr>
        <w:t> </w:t>
      </w:r>
      <w:r>
        <w:rPr/>
        <w:t>sufficient</w:t>
      </w:r>
      <w:r>
        <w:rPr>
          <w:spacing w:val="-1"/>
        </w:rPr>
        <w:t> </w:t>
      </w:r>
      <w:r>
        <w:rPr/>
        <w:t>guide</w:t>
      </w:r>
      <w:r>
        <w:rPr>
          <w:spacing w:val="-1"/>
        </w:rPr>
        <w:t> </w:t>
      </w:r>
      <w:r>
        <w:rPr/>
        <w:t>to</w:t>
      </w:r>
      <w:r>
        <w:rPr>
          <w:spacing w:val="-1"/>
        </w:rPr>
        <w:t> </w:t>
      </w:r>
      <w:r>
        <w:rPr/>
        <w:t>the</w:t>
      </w:r>
      <w:r>
        <w:rPr>
          <w:spacing w:val="-1"/>
        </w:rPr>
        <w:t> </w:t>
      </w:r>
      <w:r>
        <w:rPr/>
        <w:t>use</w:t>
      </w:r>
      <w:r>
        <w:rPr>
          <w:spacing w:val="-1"/>
        </w:rPr>
        <w:t> </w:t>
      </w:r>
      <w:r>
        <w:rPr/>
        <w:t>of</w:t>
      </w:r>
      <w:r>
        <w:rPr>
          <w:spacing w:val="-1"/>
        </w:rPr>
        <w:t> </w:t>
      </w:r>
      <w:r>
        <w:rPr/>
        <w:t>ground</w:t>
      </w:r>
      <w:r>
        <w:rPr>
          <w:spacing w:val="-1"/>
        </w:rPr>
        <w:t> </w:t>
      </w:r>
      <w:r>
        <w:rPr/>
        <w:t>to</w:t>
      </w:r>
      <w:r>
        <w:rPr>
          <w:spacing w:val="-1"/>
        </w:rPr>
        <w:t> </w:t>
      </w:r>
      <w:r>
        <w:rPr/>
        <w:t>represent massive</w:t>
      </w:r>
      <w:r>
        <w:rPr>
          <w:spacing w:val="-2"/>
        </w:rPr>
        <w:t> </w:t>
      </w:r>
      <w:r>
        <w:rPr/>
        <w:t>bodies</w:t>
      </w:r>
      <w:r>
        <w:rPr>
          <w:spacing w:val="-2"/>
        </w:rPr>
        <w:t> </w:t>
      </w:r>
      <w:r>
        <w:rPr/>
        <w:t>in</w:t>
      </w:r>
      <w:r>
        <w:rPr>
          <w:spacing w:val="-2"/>
        </w:rPr>
        <w:t> </w:t>
      </w:r>
      <w:r>
        <w:rPr/>
        <w:t>a</w:t>
      </w:r>
      <w:r>
        <w:rPr>
          <w:spacing w:val="-2"/>
        </w:rPr>
        <w:t> </w:t>
      </w:r>
      <w:r>
        <w:rPr/>
        <w:t>system.</w:t>
      </w:r>
      <w:r>
        <w:rPr>
          <w:spacing w:val="40"/>
        </w:rPr>
        <w:t> </w:t>
      </w:r>
      <w:r>
        <w:rPr/>
        <w:t>For</w:t>
      </w:r>
      <w:r>
        <w:rPr>
          <w:spacing w:val="-2"/>
        </w:rPr>
        <w:t> </w:t>
      </w:r>
      <w:r>
        <w:rPr/>
        <w:t>example,</w:t>
      </w:r>
      <w:r>
        <w:rPr>
          <w:spacing w:val="-2"/>
        </w:rPr>
        <w:t> </w:t>
      </w:r>
      <w:r>
        <w:rPr/>
        <w:t>when</w:t>
      </w:r>
      <w:r>
        <w:rPr>
          <w:spacing w:val="-2"/>
        </w:rPr>
        <w:t> </w:t>
      </w:r>
      <w:r>
        <w:rPr/>
        <w:t>modeling</w:t>
      </w:r>
      <w:r>
        <w:rPr>
          <w:spacing w:val="-2"/>
        </w:rPr>
        <w:t> </w:t>
      </w:r>
      <w:r>
        <w:rPr/>
        <w:t>an</w:t>
      </w:r>
      <w:r>
        <w:rPr>
          <w:spacing w:val="-2"/>
        </w:rPr>
        <w:t> </w:t>
      </w:r>
      <w:r>
        <w:rPr/>
        <w:t>automobile,</w:t>
      </w:r>
      <w:r>
        <w:rPr>
          <w:spacing w:val="-2"/>
        </w:rPr>
        <w:t> </w:t>
      </w:r>
      <w:r>
        <w:rPr/>
        <w:t>the</w:t>
      </w:r>
      <w:r>
        <w:rPr>
          <w:spacing w:val="-2"/>
        </w:rPr>
        <w:t> </w:t>
      </w:r>
      <w:r>
        <w:rPr/>
        <w:t>Earth</w:t>
      </w:r>
      <w:r>
        <w:rPr>
          <w:spacing w:val="-2"/>
        </w:rPr>
        <w:t> </w:t>
      </w:r>
      <w:r>
        <w:rPr/>
        <w:t>can safely</w:t>
      </w:r>
      <w:r>
        <w:rPr>
          <w:spacing w:val="-5"/>
        </w:rPr>
        <w:t> </w:t>
      </w:r>
      <w:r>
        <w:rPr/>
        <w:t>be</w:t>
      </w:r>
      <w:r>
        <w:rPr>
          <w:spacing w:val="-4"/>
        </w:rPr>
        <w:t> </w:t>
      </w:r>
      <w:r>
        <w:rPr/>
        <w:t>treated</w:t>
      </w:r>
      <w:r>
        <w:rPr>
          <w:spacing w:val="-4"/>
        </w:rPr>
        <w:t> </w:t>
      </w:r>
      <w:r>
        <w:rPr/>
        <w:t>as</w:t>
      </w:r>
      <w:r>
        <w:rPr>
          <w:spacing w:val="-5"/>
        </w:rPr>
        <w:t> </w:t>
      </w:r>
      <w:r>
        <w:rPr/>
        <w:t>ground.</w:t>
      </w:r>
      <w:r>
        <w:rPr>
          <w:spacing w:val="42"/>
        </w:rPr>
        <w:t> </w:t>
      </w:r>
      <w:r>
        <w:rPr/>
        <w:t>In</w:t>
      </w:r>
      <w:r>
        <w:rPr>
          <w:spacing w:val="-4"/>
        </w:rPr>
        <w:t> </w:t>
      </w:r>
      <w:r>
        <w:rPr/>
        <w:t>some</w:t>
      </w:r>
      <w:r>
        <w:rPr>
          <w:spacing w:val="-4"/>
        </w:rPr>
        <w:t> </w:t>
      </w:r>
      <w:r>
        <w:rPr/>
        <w:t>cases,</w:t>
      </w:r>
      <w:r>
        <w:rPr>
          <w:spacing w:val="-4"/>
        </w:rPr>
        <w:t> </w:t>
      </w:r>
      <w:r>
        <w:rPr/>
        <w:t>the</w:t>
      </w:r>
      <w:r>
        <w:rPr>
          <w:spacing w:val="-5"/>
        </w:rPr>
        <w:t> </w:t>
      </w:r>
      <w:r>
        <w:rPr/>
        <w:t>decision</w:t>
      </w:r>
      <w:r>
        <w:rPr>
          <w:spacing w:val="-4"/>
        </w:rPr>
        <w:t> </w:t>
      </w:r>
      <w:r>
        <w:rPr/>
        <w:t>can</w:t>
      </w:r>
      <w:r>
        <w:rPr>
          <w:spacing w:val="-4"/>
        </w:rPr>
        <w:t> </w:t>
      </w:r>
      <w:r>
        <w:rPr/>
        <w:t>be</w:t>
      </w:r>
      <w:r>
        <w:rPr>
          <w:spacing w:val="-4"/>
        </w:rPr>
        <w:t> </w:t>
      </w:r>
      <w:r>
        <w:rPr/>
        <w:t>more</w:t>
      </w:r>
      <w:r>
        <w:rPr>
          <w:spacing w:val="-4"/>
        </w:rPr>
        <w:t> </w:t>
      </w:r>
      <w:r>
        <w:rPr/>
        <w:t>difficult.</w:t>
      </w:r>
      <w:r>
        <w:rPr>
          <w:spacing w:val="42"/>
        </w:rPr>
        <w:t> </w:t>
      </w:r>
      <w:r>
        <w:rPr/>
        <w:t>For</w:t>
      </w:r>
      <w:r>
        <w:rPr>
          <w:spacing w:val="-4"/>
        </w:rPr>
        <w:t> </w:t>
      </w:r>
      <w:r>
        <w:rPr/>
        <w:t>a</w:t>
      </w:r>
      <w:r>
        <w:rPr>
          <w:spacing w:val="-4"/>
        </w:rPr>
        <w:t> </w:t>
      </w:r>
      <w:r>
        <w:rPr>
          <w:spacing w:val="-4"/>
        </w:rPr>
        <w:t>rig-</w:t>
      </w:r>
    </w:p>
    <w:p>
      <w:pPr>
        <w:pStyle w:val="BodyText"/>
        <w:spacing w:after="0" w:line="249" w:lineRule="auto"/>
        <w:jc w:val="both"/>
        <w:sectPr>
          <w:headerReference w:type="default" r:id="rId749"/>
          <w:headerReference w:type="even" r:id="rId750"/>
          <w:footerReference w:type="default" r:id="rId751"/>
          <w:footerReference w:type="even" r:id="rId752"/>
          <w:pgSz w:w="12240" w:h="15840"/>
          <w:pgMar w:header="819" w:footer="1204" w:top="1300" w:bottom="1400" w:left="720" w:right="360"/>
          <w:pgNumType w:start="75"/>
        </w:sectPr>
      </w:pPr>
    </w:p>
    <w:p>
      <w:pPr>
        <w:pStyle w:val="BodyText"/>
      </w:pPr>
    </w:p>
    <w:p>
      <w:pPr>
        <w:pStyle w:val="BodyText"/>
      </w:pPr>
    </w:p>
    <w:p>
      <w:pPr>
        <w:pStyle w:val="BodyText"/>
        <w:spacing w:before="72"/>
      </w:pPr>
    </w:p>
    <w:p>
      <w:pPr>
        <w:spacing w:line="249" w:lineRule="auto" w:before="0"/>
        <w:ind w:left="3060" w:right="1096" w:firstLine="0"/>
        <w:jc w:val="left"/>
        <w:rPr>
          <w:sz w:val="20"/>
        </w:rPr>
      </w:pPr>
      <w:r>
        <w:rPr>
          <w:sz w:val="20"/>
        </w:rPr>
        <w:t>orous</w:t>
      </w:r>
      <w:r>
        <w:rPr>
          <w:spacing w:val="-7"/>
          <w:sz w:val="20"/>
        </w:rPr>
        <w:t> </w:t>
      </w:r>
      <w:r>
        <w:rPr>
          <w:sz w:val="20"/>
        </w:rPr>
        <w:t>treatment,</w:t>
      </w:r>
      <w:r>
        <w:rPr>
          <w:spacing w:val="-6"/>
          <w:sz w:val="20"/>
        </w:rPr>
        <w:t> </w:t>
      </w:r>
      <w:r>
        <w:rPr>
          <w:sz w:val="20"/>
        </w:rPr>
        <w:t>see</w:t>
      </w:r>
      <w:r>
        <w:rPr>
          <w:spacing w:val="-6"/>
          <w:sz w:val="20"/>
        </w:rPr>
        <w:t> </w:t>
      </w:r>
      <w:r>
        <w:rPr>
          <w:i/>
          <w:sz w:val="20"/>
        </w:rPr>
        <w:t>Dynamics:</w:t>
      </w:r>
      <w:r>
        <w:rPr>
          <w:i/>
          <w:spacing w:val="-6"/>
          <w:sz w:val="20"/>
        </w:rPr>
        <w:t> </w:t>
      </w:r>
      <w:r>
        <w:rPr>
          <w:i/>
          <w:sz w:val="20"/>
        </w:rPr>
        <w:t>Theory</w:t>
      </w:r>
      <w:r>
        <w:rPr>
          <w:i/>
          <w:spacing w:val="-6"/>
          <w:sz w:val="20"/>
        </w:rPr>
        <w:t> </w:t>
      </w:r>
      <w:r>
        <w:rPr>
          <w:i/>
          <w:sz w:val="20"/>
        </w:rPr>
        <w:t>and</w:t>
      </w:r>
      <w:r>
        <w:rPr>
          <w:i/>
          <w:spacing w:val="-6"/>
          <w:sz w:val="20"/>
        </w:rPr>
        <w:t> </w:t>
      </w:r>
      <w:r>
        <w:rPr>
          <w:i/>
          <w:sz w:val="20"/>
        </w:rPr>
        <w:t>Applications</w:t>
      </w:r>
      <w:r>
        <w:rPr>
          <w:sz w:val="20"/>
        </w:rPr>
        <w:t>,</w:t>
      </w:r>
      <w:r>
        <w:rPr>
          <w:spacing w:val="-6"/>
          <w:sz w:val="20"/>
        </w:rPr>
        <w:t> </w:t>
      </w:r>
      <w:r>
        <w:rPr>
          <w:sz w:val="20"/>
        </w:rPr>
        <w:t>Kane,</w:t>
      </w:r>
      <w:r>
        <w:rPr>
          <w:spacing w:val="-6"/>
          <w:sz w:val="20"/>
        </w:rPr>
        <w:t> </w:t>
      </w:r>
      <w:r>
        <w:rPr>
          <w:sz w:val="20"/>
        </w:rPr>
        <w:t>T.R.,</w:t>
      </w:r>
      <w:r>
        <w:rPr>
          <w:spacing w:val="-6"/>
          <w:sz w:val="20"/>
        </w:rPr>
        <w:t> </w:t>
      </w:r>
      <w:r>
        <w:rPr>
          <w:sz w:val="20"/>
        </w:rPr>
        <w:t>and</w:t>
      </w:r>
      <w:r>
        <w:rPr>
          <w:spacing w:val="-6"/>
          <w:sz w:val="20"/>
        </w:rPr>
        <w:t> </w:t>
      </w:r>
      <w:r>
        <w:rPr>
          <w:sz w:val="20"/>
        </w:rPr>
        <w:t>Levinson, D.A., McGraw-Hill, New York, 1985, pp. 158-169.</w:t>
      </w:r>
    </w:p>
    <w:p>
      <w:pPr>
        <w:spacing w:after="0" w:line="249" w:lineRule="auto"/>
        <w:jc w:val="left"/>
        <w:rPr>
          <w:sz w:val="20"/>
        </w:rPr>
        <w:sectPr>
          <w:pgSz w:w="12240" w:h="15840"/>
          <w:pgMar w:header="819" w:footer="1204" w:top="1300" w:bottom="1400" w:left="720" w:right="360"/>
        </w:sectPr>
      </w:pPr>
    </w:p>
    <w:p>
      <w:pPr>
        <w:pStyle w:val="BodyText"/>
        <w:spacing w:before="303"/>
        <w:rPr>
          <w:sz w:val="36"/>
        </w:rPr>
      </w:pPr>
    </w:p>
    <w:p>
      <w:pPr>
        <w:pStyle w:val="Heading3"/>
        <w:spacing w:before="1"/>
        <w:ind w:left="2579"/>
      </w:pPr>
      <w:r>
        <w:rPr/>
        <w:t>R14</w:t>
      </w:r>
      <w:r>
        <w:rPr>
          <w:spacing w:val="77"/>
        </w:rPr>
        <w:t> </w:t>
      </w:r>
      <w:r>
        <w:rPr/>
        <w:t>Prescribed </w:t>
      </w:r>
      <w:r>
        <w:rPr>
          <w:spacing w:val="-2"/>
        </w:rPr>
        <w:t>Motion</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858688">
                <wp:simplePos x="0" y="0"/>
                <wp:positionH relativeFrom="page">
                  <wp:posOffset>914400</wp:posOffset>
                </wp:positionH>
                <wp:positionV relativeFrom="paragraph">
                  <wp:posOffset>47034</wp:posOffset>
                </wp:positionV>
                <wp:extent cx="1600200" cy="1270"/>
                <wp:effectExtent l="0" t="0" r="0" b="0"/>
                <wp:wrapTopAndBottom/>
                <wp:docPr id="3932" name="Graphic 3932"/>
                <wp:cNvGraphicFramePr>
                  <a:graphicFrameLocks/>
                </wp:cNvGraphicFramePr>
                <a:graphic>
                  <a:graphicData uri="http://schemas.microsoft.com/office/word/2010/wordprocessingShape">
                    <wps:wsp>
                      <wps:cNvPr id="3932" name="Graphic 3932"/>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703516pt;width:126pt;height:.1pt;mso-position-horizontal-relative:page;mso-position-vertical-relative:paragraph;z-index:-15457792;mso-wrap-distance-left:0;mso-wrap-distance-right:0" id="docshape3145" coordorigin="1440,74" coordsize="2520,0" path="m3960,74l144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859200">
                <wp:simplePos x="0" y="0"/>
                <wp:positionH relativeFrom="page">
                  <wp:posOffset>2628900</wp:posOffset>
                </wp:positionH>
                <wp:positionV relativeFrom="paragraph">
                  <wp:posOffset>47034</wp:posOffset>
                </wp:positionV>
                <wp:extent cx="4457700" cy="1270"/>
                <wp:effectExtent l="0" t="0" r="0" b="0"/>
                <wp:wrapTopAndBottom/>
                <wp:docPr id="3933" name="Graphic 3933"/>
                <wp:cNvGraphicFramePr>
                  <a:graphicFrameLocks/>
                </wp:cNvGraphicFramePr>
                <a:graphic>
                  <a:graphicData uri="http://schemas.microsoft.com/office/word/2010/wordprocessingShape">
                    <wps:wsp>
                      <wps:cNvPr id="3933" name="Graphic 3933"/>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3.703516pt;width:351pt;height:.1pt;mso-position-horizontal-relative:page;mso-position-vertical-relative:paragraph;z-index:-15457280;mso-wrap-distance-left:0;mso-wrap-distance-right:0" id="docshape3146" coordorigin="4140,74" coordsize="7020,0" path="m11160,74l4140,74e" filled="false" stroked="true" strokeweight=".36pt" strokecolor="#000000">
                <v:path arrowok="t"/>
                <v:stroke dashstyle="solid"/>
                <w10:wrap type="topAndBottom"/>
              </v:shape>
            </w:pict>
          </mc:Fallback>
        </mc:AlternateContent>
      </w:r>
    </w:p>
    <w:p>
      <w:pPr>
        <w:pStyle w:val="BodyText"/>
        <w:spacing w:line="249" w:lineRule="auto" w:before="173"/>
        <w:ind w:left="3420" w:right="722"/>
      </w:pPr>
      <w:r>
        <w:rPr/>
        <w:t>Normally the motion of a joint axis is calculated by SD/FAST as a function of the cur-rent system state and the forces acting on the system.</w:t>
      </w:r>
      <w:r>
        <w:rPr>
          <w:spacing w:val="40"/>
        </w:rPr>
        <w:t> </w:t>
      </w:r>
      <w:r>
        <w:rPr/>
        <w:t>Instead, the motion can be </w:t>
      </w:r>
      <w:r>
        <w:rPr>
          <w:i/>
        </w:rPr>
        <w:t>pre-scribed</w:t>
      </w:r>
      <w:r>
        <w:rPr/>
        <w:t>, usually as a function of time but in general as a function of time and some system</w:t>
      </w:r>
      <w:r>
        <w:rPr>
          <w:spacing w:val="-10"/>
        </w:rPr>
        <w:t> </w:t>
      </w:r>
      <w:r>
        <w:rPr/>
        <w:t>states.</w:t>
      </w:r>
      <w:r>
        <w:rPr>
          <w:spacing w:val="31"/>
        </w:rPr>
        <w:t> </w:t>
      </w:r>
      <w:r>
        <w:rPr/>
        <w:t>When</w:t>
      </w:r>
      <w:r>
        <w:rPr>
          <w:spacing w:val="-10"/>
        </w:rPr>
        <w:t> </w:t>
      </w:r>
      <w:r>
        <w:rPr/>
        <w:t>the</w:t>
      </w:r>
      <w:r>
        <w:rPr>
          <w:spacing w:val="-10"/>
        </w:rPr>
        <w:t> </w:t>
      </w:r>
      <w:r>
        <w:rPr/>
        <w:t>motion</w:t>
      </w:r>
      <w:r>
        <w:rPr>
          <w:spacing w:val="-10"/>
        </w:rPr>
        <w:t> </w:t>
      </w:r>
      <w:r>
        <w:rPr/>
        <w:t>is</w:t>
      </w:r>
      <w:r>
        <w:rPr>
          <w:spacing w:val="-10"/>
        </w:rPr>
        <w:t> </w:t>
      </w:r>
      <w:r>
        <w:rPr/>
        <w:t>prescribed,</w:t>
      </w:r>
      <w:r>
        <w:rPr>
          <w:spacing w:val="-9"/>
        </w:rPr>
        <w:t> </w:t>
      </w:r>
      <w:r>
        <w:rPr/>
        <w:t>SD/FAST</w:t>
      </w:r>
      <w:r>
        <w:rPr>
          <w:spacing w:val="-10"/>
        </w:rPr>
        <w:t> </w:t>
      </w:r>
      <w:r>
        <w:rPr/>
        <w:t>calculates</w:t>
      </w:r>
      <w:r>
        <w:rPr>
          <w:spacing w:val="-10"/>
        </w:rPr>
        <w:t> </w:t>
      </w:r>
      <w:r>
        <w:rPr/>
        <w:t>the</w:t>
      </w:r>
      <w:r>
        <w:rPr>
          <w:spacing w:val="-10"/>
        </w:rPr>
        <w:t> </w:t>
      </w:r>
      <w:r>
        <w:rPr/>
        <w:t>actuator</w:t>
      </w:r>
      <w:r>
        <w:rPr>
          <w:spacing w:val="-10"/>
        </w:rPr>
        <w:t> </w:t>
      </w:r>
      <w:r>
        <w:rPr/>
        <w:t>force</w:t>
      </w:r>
      <w:r>
        <w:rPr>
          <w:spacing w:val="-10"/>
        </w:rPr>
        <w:t> </w:t>
      </w:r>
      <w:r>
        <w:rPr/>
        <w:t>or torque which would be required at that axis to produce the desired motion.</w:t>
      </w:r>
      <w:r>
        <w:rPr>
          <w:spacing w:val="40"/>
        </w:rPr>
        <w:t> </w:t>
      </w:r>
      <w:r>
        <w:rPr/>
        <w:t>(Use </w:t>
      </w:r>
      <w:r>
        <w:rPr>
          <w:rFonts w:ascii="Courier New"/>
        </w:rPr>
        <w:t>SDGETHT()</w:t>
      </w:r>
      <w:r>
        <w:rPr>
          <w:rFonts w:ascii="Courier New"/>
          <w:spacing w:val="-53"/>
        </w:rPr>
        <w:t> </w:t>
      </w:r>
      <w:r>
        <w:rPr/>
        <w:t>to obtain the computed value; see Section R10.2.)</w:t>
      </w:r>
    </w:p>
    <w:p>
      <w:pPr>
        <w:pStyle w:val="BodyText"/>
        <w:spacing w:line="249" w:lineRule="auto" w:before="228"/>
        <w:ind w:left="3420" w:right="717"/>
      </w:pPr>
      <w:r>
        <w:rPr/>
        <w:t>The System Description File must request prescribed motion if it is to be used.</w:t>
      </w:r>
      <w:r>
        <w:rPr>
          <w:spacing w:val="40"/>
        </w:rPr>
        <w:t> </w:t>
      </w:r>
      <w:r>
        <w:rPr/>
        <w:t>If a question</w:t>
      </w:r>
      <w:r>
        <w:rPr>
          <w:spacing w:val="-10"/>
        </w:rPr>
        <w:t> </w:t>
      </w:r>
      <w:r>
        <w:rPr/>
        <w:t>mark</w:t>
      </w:r>
      <w:r>
        <w:rPr>
          <w:spacing w:val="-10"/>
        </w:rPr>
        <w:t> </w:t>
      </w:r>
      <w:r>
        <w:rPr/>
        <w:t>is</w:t>
      </w:r>
      <w:r>
        <w:rPr>
          <w:spacing w:val="-11"/>
        </w:rPr>
        <w:t> </w:t>
      </w:r>
      <w:r>
        <w:rPr/>
        <w:t>used</w:t>
      </w:r>
      <w:r>
        <w:rPr>
          <w:spacing w:val="-10"/>
        </w:rPr>
        <w:t> </w:t>
      </w:r>
      <w:r>
        <w:rPr/>
        <w:t>in</w:t>
      </w:r>
      <w:r>
        <w:rPr>
          <w:spacing w:val="-10"/>
        </w:rPr>
        <w:t> </w:t>
      </w:r>
      <w:r>
        <w:rPr/>
        <w:t>the</w:t>
      </w:r>
      <w:r>
        <w:rPr>
          <w:spacing w:val="-10"/>
        </w:rPr>
        <w:t> </w:t>
      </w:r>
      <w:r>
        <w:rPr/>
        <w:t>specification(see</w:t>
      </w:r>
      <w:r>
        <w:rPr>
          <w:spacing w:val="-10"/>
        </w:rPr>
        <w:t> </w:t>
      </w:r>
      <w:r>
        <w:rPr/>
        <w:t>Table</w:t>
      </w:r>
      <w:r>
        <w:rPr>
          <w:spacing w:val="-10"/>
        </w:rPr>
        <w:t> </w:t>
      </w:r>
      <w:r>
        <w:rPr/>
        <w:t>R-3</w:t>
      </w:r>
      <w:r>
        <w:rPr>
          <w:spacing w:val="-10"/>
        </w:rPr>
        <w:t> </w:t>
      </w:r>
      <w:r>
        <w:rPr/>
        <w:t>on</w:t>
      </w:r>
      <w:r>
        <w:rPr>
          <w:spacing w:val="-10"/>
        </w:rPr>
        <w:t> </w:t>
      </w:r>
      <w:r>
        <w:rPr/>
        <w:t>page</w:t>
      </w:r>
      <w:r>
        <w:rPr>
          <w:spacing w:val="-10"/>
        </w:rPr>
        <w:t> </w:t>
      </w:r>
      <w:r>
        <w:rPr/>
        <w:t>R-108),</w:t>
      </w:r>
      <w:r>
        <w:rPr>
          <w:spacing w:val="-10"/>
        </w:rPr>
        <w:t> </w:t>
      </w:r>
      <w:r>
        <w:rPr/>
        <w:t>then</w:t>
      </w:r>
      <w:r>
        <w:rPr>
          <w:spacing w:val="-10"/>
        </w:rPr>
        <w:t> </w:t>
      </w:r>
      <w:r>
        <w:rPr/>
        <w:t>prescribed or</w:t>
      </w:r>
      <w:r>
        <w:rPr>
          <w:spacing w:val="-6"/>
        </w:rPr>
        <w:t> </w:t>
      </w:r>
      <w:r>
        <w:rPr/>
        <w:t>free</w:t>
      </w:r>
      <w:r>
        <w:rPr>
          <w:spacing w:val="-6"/>
        </w:rPr>
        <w:t> </w:t>
      </w:r>
      <w:r>
        <w:rPr/>
        <w:t>motion</w:t>
      </w:r>
      <w:r>
        <w:rPr>
          <w:spacing w:val="-6"/>
        </w:rPr>
        <w:t> </w:t>
      </w:r>
      <w:r>
        <w:rPr/>
        <w:t>can</w:t>
      </w:r>
      <w:r>
        <w:rPr>
          <w:spacing w:val="-6"/>
        </w:rPr>
        <w:t> </w:t>
      </w:r>
      <w:r>
        <w:rPr/>
        <w:t>be</w:t>
      </w:r>
      <w:r>
        <w:rPr>
          <w:spacing w:val="-6"/>
        </w:rPr>
        <w:t> </w:t>
      </w:r>
      <w:r>
        <w:rPr/>
        <w:t>controlled</w:t>
      </w:r>
      <w:r>
        <w:rPr>
          <w:spacing w:val="-6"/>
        </w:rPr>
        <w:t> </w:t>
      </w:r>
      <w:r>
        <w:rPr/>
        <w:t>at</w:t>
      </w:r>
      <w:r>
        <w:rPr>
          <w:spacing w:val="-6"/>
        </w:rPr>
        <w:t> </w:t>
      </w:r>
      <w:r>
        <w:rPr/>
        <w:t>run</w:t>
      </w:r>
      <w:r>
        <w:rPr>
          <w:spacing w:val="-6"/>
        </w:rPr>
        <w:t> </w:t>
      </w:r>
      <w:r>
        <w:rPr/>
        <w:t>time</w:t>
      </w:r>
      <w:r>
        <w:rPr>
          <w:spacing w:val="-6"/>
        </w:rPr>
        <w:t> </w:t>
      </w:r>
      <w:r>
        <w:rPr/>
        <w:t>and</w:t>
      </w:r>
      <w:r>
        <w:rPr>
          <w:spacing w:val="-6"/>
        </w:rPr>
        <w:t> </w:t>
      </w:r>
      <w:r>
        <w:rPr/>
        <w:t>in</w:t>
      </w:r>
      <w:r>
        <w:rPr>
          <w:spacing w:val="-6"/>
        </w:rPr>
        <w:t> </w:t>
      </w:r>
      <w:r>
        <w:rPr/>
        <w:t>fact</w:t>
      </w:r>
      <w:r>
        <w:rPr>
          <w:spacing w:val="-6"/>
        </w:rPr>
        <w:t> </w:t>
      </w:r>
      <w:r>
        <w:rPr/>
        <w:t>can</w:t>
      </w:r>
      <w:r>
        <w:rPr>
          <w:spacing w:val="-6"/>
        </w:rPr>
        <w:t> </w:t>
      </w:r>
      <w:r>
        <w:rPr/>
        <w:t>be</w:t>
      </w:r>
      <w:r>
        <w:rPr>
          <w:spacing w:val="-6"/>
        </w:rPr>
        <w:t> </w:t>
      </w:r>
      <w:r>
        <w:rPr/>
        <w:t>turned</w:t>
      </w:r>
      <w:r>
        <w:rPr>
          <w:spacing w:val="-6"/>
        </w:rPr>
        <w:t> </w:t>
      </w:r>
      <w:r>
        <w:rPr/>
        <w:t>on</w:t>
      </w:r>
      <w:r>
        <w:rPr>
          <w:spacing w:val="-6"/>
        </w:rPr>
        <w:t> </w:t>
      </w:r>
      <w:r>
        <w:rPr/>
        <w:t>and</w:t>
      </w:r>
      <w:r>
        <w:rPr>
          <w:spacing w:val="-6"/>
        </w:rPr>
        <w:t> </w:t>
      </w:r>
      <w:r>
        <w:rPr/>
        <w:t>off</w:t>
      </w:r>
      <w:r>
        <w:rPr>
          <w:spacing w:val="-6"/>
        </w:rPr>
        <w:t> </w:t>
      </w:r>
      <w:r>
        <w:rPr/>
        <w:t>during</w:t>
      </w:r>
      <w:r>
        <w:rPr>
          <w:spacing w:val="-6"/>
        </w:rPr>
        <w:t> </w:t>
      </w:r>
      <w:r>
        <w:rPr/>
        <w:t>a simulation.</w:t>
      </w:r>
      <w:r>
        <w:rPr>
          <w:spacing w:val="40"/>
        </w:rPr>
        <w:t> </w:t>
      </w:r>
      <w:r>
        <w:rPr/>
        <w:t>When</w:t>
      </w:r>
      <w:r>
        <w:rPr>
          <w:spacing w:val="-5"/>
        </w:rPr>
        <w:t> </w:t>
      </w:r>
      <w:r>
        <w:rPr/>
        <w:t>turning</w:t>
      </w:r>
      <w:r>
        <w:rPr>
          <w:spacing w:val="-5"/>
        </w:rPr>
        <w:t> </w:t>
      </w:r>
      <w:r>
        <w:rPr/>
        <w:t>prescribed</w:t>
      </w:r>
      <w:r>
        <w:rPr>
          <w:spacing w:val="-5"/>
        </w:rPr>
        <w:t> </w:t>
      </w:r>
      <w:r>
        <w:rPr/>
        <w:t>motion</w:t>
      </w:r>
      <w:r>
        <w:rPr>
          <w:spacing w:val="-5"/>
        </w:rPr>
        <w:t> </w:t>
      </w:r>
      <w:r>
        <w:rPr/>
        <w:t>on,</w:t>
      </w:r>
      <w:r>
        <w:rPr>
          <w:spacing w:val="-5"/>
        </w:rPr>
        <w:t> </w:t>
      </w:r>
      <w:r>
        <w:rPr/>
        <w:t>you</w:t>
      </w:r>
      <w:r>
        <w:rPr>
          <w:spacing w:val="-5"/>
        </w:rPr>
        <w:t> </w:t>
      </w:r>
      <w:r>
        <w:rPr/>
        <w:t>must</w:t>
      </w:r>
      <w:r>
        <w:rPr>
          <w:spacing w:val="-5"/>
        </w:rPr>
        <w:t> </w:t>
      </w:r>
      <w:r>
        <w:rPr/>
        <w:t>be</w:t>
      </w:r>
      <w:r>
        <w:rPr>
          <w:spacing w:val="-5"/>
        </w:rPr>
        <w:t> </w:t>
      </w:r>
      <w:r>
        <w:rPr/>
        <w:t>careful</w:t>
      </w:r>
      <w:r>
        <w:rPr>
          <w:spacing w:val="-5"/>
        </w:rPr>
        <w:t> </w:t>
      </w:r>
      <w:r>
        <w:rPr/>
        <w:t>to</w:t>
      </w:r>
      <w:r>
        <w:rPr>
          <w:spacing w:val="-5"/>
        </w:rPr>
        <w:t> </w:t>
      </w:r>
      <w:r>
        <w:rPr/>
        <w:t>see</w:t>
      </w:r>
      <w:r>
        <w:rPr>
          <w:spacing w:val="-5"/>
        </w:rPr>
        <w:t> </w:t>
      </w:r>
      <w:r>
        <w:rPr/>
        <w:t>that</w:t>
      </w:r>
      <w:r>
        <w:rPr>
          <w:spacing w:val="-5"/>
        </w:rPr>
        <w:t> </w:t>
      </w:r>
      <w:r>
        <w:rPr/>
        <w:t>all</w:t>
      </w:r>
      <w:r>
        <w:rPr>
          <w:spacing w:val="-5"/>
        </w:rPr>
        <w:t> </w:t>
      </w:r>
      <w:r>
        <w:rPr/>
        <w:t>con-straint conditions are met so that no discontinuous change in position or velocity is re-quired.</w:t>
      </w:r>
      <w:r>
        <w:rPr>
          <w:spacing w:val="40"/>
        </w:rPr>
        <w:t> </w:t>
      </w:r>
      <w:r>
        <w:rPr/>
        <w:t>A routine is provided for enabling and disabling prescribed motion.</w:t>
      </w:r>
    </w:p>
    <w:p>
      <w:pPr>
        <w:pStyle w:val="BodyText"/>
        <w:spacing w:before="15"/>
      </w:pPr>
    </w:p>
    <w:p>
      <w:pPr>
        <w:pStyle w:val="BodyText"/>
        <w:spacing w:line="244" w:lineRule="auto"/>
        <w:ind w:left="3420" w:right="761"/>
      </w:pPr>
      <w:r>
        <w:rPr/>
        <w:t>Prescribed motion is implemented as a constraint, requiring one constraint equation (and</w:t>
      </w:r>
      <w:r>
        <w:rPr>
          <w:spacing w:val="-2"/>
        </w:rPr>
        <w:t> </w:t>
      </w:r>
      <w:r>
        <w:rPr/>
        <w:t>consequently</w:t>
      </w:r>
      <w:r>
        <w:rPr>
          <w:spacing w:val="-2"/>
        </w:rPr>
        <w:t> </w:t>
      </w:r>
      <w:r>
        <w:rPr/>
        <w:t>one</w:t>
      </w:r>
      <w:r>
        <w:rPr>
          <w:spacing w:val="-2"/>
        </w:rPr>
        <w:t> </w:t>
      </w:r>
      <w:r>
        <w:rPr/>
        <w:t>multiplier)</w:t>
      </w:r>
      <w:r>
        <w:rPr>
          <w:spacing w:val="-2"/>
        </w:rPr>
        <w:t> </w:t>
      </w:r>
      <w:r>
        <w:rPr/>
        <w:t>for</w:t>
      </w:r>
      <w:r>
        <w:rPr>
          <w:spacing w:val="-2"/>
        </w:rPr>
        <w:t> </w:t>
      </w:r>
      <w:r>
        <w:rPr/>
        <w:t>each</w:t>
      </w:r>
      <w:r>
        <w:rPr>
          <w:spacing w:val="-2"/>
        </w:rPr>
        <w:t> </w:t>
      </w:r>
      <w:r>
        <w:rPr/>
        <w:t>joint</w:t>
      </w:r>
      <w:r>
        <w:rPr>
          <w:spacing w:val="-2"/>
        </w:rPr>
        <w:t> </w:t>
      </w:r>
      <w:r>
        <w:rPr/>
        <w:t>axis</w:t>
      </w:r>
      <w:r>
        <w:rPr>
          <w:spacing w:val="-2"/>
        </w:rPr>
        <w:t> </w:t>
      </w:r>
      <w:r>
        <w:rPr/>
        <w:t>whose</w:t>
      </w:r>
      <w:r>
        <w:rPr>
          <w:spacing w:val="-2"/>
        </w:rPr>
        <w:t> </w:t>
      </w:r>
      <w:r>
        <w:rPr/>
        <w:t>motion</w:t>
      </w:r>
      <w:r>
        <w:rPr>
          <w:spacing w:val="-2"/>
        </w:rPr>
        <w:t> </w:t>
      </w:r>
      <w:r>
        <w:rPr/>
        <w:t>is</w:t>
      </w:r>
      <w:r>
        <w:rPr>
          <w:spacing w:val="-2"/>
        </w:rPr>
        <w:t> </w:t>
      </w:r>
      <w:r>
        <w:rPr/>
        <w:t>to</w:t>
      </w:r>
      <w:r>
        <w:rPr>
          <w:spacing w:val="-2"/>
        </w:rPr>
        <w:t> </w:t>
      </w:r>
      <w:r>
        <w:rPr/>
        <w:t>be</w:t>
      </w:r>
      <w:r>
        <w:rPr>
          <w:spacing w:val="-2"/>
        </w:rPr>
        <w:t> </w:t>
      </w:r>
      <w:r>
        <w:rPr/>
        <w:t>prescribed. Routines are available for providing desired accelerations, velocities and positions to SD/FAST</w:t>
      </w:r>
      <w:r>
        <w:rPr>
          <w:spacing w:val="-4"/>
        </w:rPr>
        <w:t> </w:t>
      </w:r>
      <w:r>
        <w:rPr/>
        <w:t>for</w:t>
      </w:r>
      <w:r>
        <w:rPr>
          <w:spacing w:val="-4"/>
        </w:rPr>
        <w:t> </w:t>
      </w:r>
      <w:r>
        <w:rPr/>
        <w:t>prescribed</w:t>
      </w:r>
      <w:r>
        <w:rPr>
          <w:spacing w:val="-4"/>
        </w:rPr>
        <w:t> </w:t>
      </w:r>
      <w:r>
        <w:rPr/>
        <w:t>axes.</w:t>
      </w:r>
      <w:r>
        <w:rPr>
          <w:spacing w:val="40"/>
        </w:rPr>
        <w:t> </w:t>
      </w:r>
      <w:r>
        <w:rPr/>
        <w:t>These</w:t>
      </w:r>
      <w:r>
        <w:rPr>
          <w:spacing w:val="-4"/>
        </w:rPr>
        <w:t> </w:t>
      </w:r>
      <w:r>
        <w:rPr/>
        <w:t>routines</w:t>
      </w:r>
      <w:r>
        <w:rPr>
          <w:spacing w:val="-5"/>
        </w:rPr>
        <w:t> </w:t>
      </w:r>
      <w:r>
        <w:rPr/>
        <w:t>must</w:t>
      </w:r>
      <w:r>
        <w:rPr>
          <w:spacing w:val="-4"/>
        </w:rPr>
        <w:t> </w:t>
      </w:r>
      <w:r>
        <w:rPr/>
        <w:t>be</w:t>
      </w:r>
      <w:r>
        <w:rPr>
          <w:spacing w:val="-4"/>
        </w:rPr>
        <w:t> </w:t>
      </w:r>
      <w:r>
        <w:rPr/>
        <w:t>called</w:t>
      </w:r>
      <w:r>
        <w:rPr>
          <w:spacing w:val="-4"/>
        </w:rPr>
        <w:t> </w:t>
      </w:r>
      <w:r>
        <w:rPr/>
        <w:t>whenever</w:t>
      </w:r>
      <w:r>
        <w:rPr>
          <w:spacing w:val="-4"/>
        </w:rPr>
        <w:t> </w:t>
      </w:r>
      <w:r>
        <w:rPr/>
        <w:t>system</w:t>
      </w:r>
      <w:r>
        <w:rPr>
          <w:spacing w:val="-4"/>
        </w:rPr>
        <w:t> </w:t>
      </w:r>
      <w:r>
        <w:rPr/>
        <w:t>deriva-tives</w:t>
      </w:r>
      <w:r>
        <w:rPr>
          <w:spacing w:val="-1"/>
        </w:rPr>
        <w:t> </w:t>
      </w:r>
      <w:r>
        <w:rPr/>
        <w:t>are to be computed with </w:t>
      </w:r>
      <w:r>
        <w:rPr>
          <w:rFonts w:ascii="Courier New"/>
        </w:rPr>
        <w:t>SDDERIV()</w:t>
      </w:r>
      <w:r>
        <w:rPr>
          <w:rFonts w:ascii="Courier New"/>
          <w:spacing w:val="-71"/>
        </w:rPr>
        <w:t> </w:t>
      </w:r>
      <w:r>
        <w:rPr/>
        <w:t>or </w:t>
      </w:r>
      <w:r>
        <w:rPr>
          <w:rFonts w:ascii="Courier New"/>
        </w:rPr>
        <w:t>SDRESID()</w:t>
      </w:r>
      <w:r>
        <w:rPr/>
        <w:t>.</w:t>
      </w:r>
      <w:r>
        <w:rPr>
          <w:spacing w:val="40"/>
        </w:rPr>
        <w:t> </w:t>
      </w:r>
      <w:r>
        <w:rPr/>
        <w:t>Generally, all specifica-tions of prescribed motion should be grouped together in the user-written </w:t>
      </w:r>
      <w:r>
        <w:rPr>
          <w:rFonts w:ascii="Courier New"/>
        </w:rPr>
        <w:t>sdumotion()</w:t>
      </w:r>
      <w:r>
        <w:rPr>
          <w:rFonts w:ascii="Courier New"/>
          <w:spacing w:val="-59"/>
        </w:rPr>
        <w:t> </w:t>
      </w:r>
      <w:r>
        <w:rPr/>
        <w:t>routine, just as forces are grouped in </w:t>
      </w:r>
      <w:r>
        <w:rPr>
          <w:rFonts w:ascii="Courier New"/>
        </w:rPr>
        <w:t>sduforce()</w:t>
      </w:r>
      <w:r>
        <w:rPr/>
        <w:t>.</w:t>
      </w:r>
      <w:r>
        <w:rPr>
          <w:spacing w:val="40"/>
        </w:rPr>
        <w:t> </w:t>
      </w:r>
      <w:r>
        <w:rPr/>
        <w:t>See Section R15.3.2 for information on writing the </w:t>
      </w:r>
      <w:r>
        <w:rPr>
          <w:rFonts w:ascii="Courier New"/>
        </w:rPr>
        <w:t>sdumotion()</w:t>
      </w:r>
      <w:r>
        <w:rPr>
          <w:rFonts w:ascii="Courier New"/>
          <w:spacing w:val="-50"/>
        </w:rPr>
        <w:t> </w:t>
      </w:r>
      <w:r>
        <w:rPr/>
        <w:t>routine.</w:t>
      </w:r>
    </w:p>
    <w:p>
      <w:pPr>
        <w:pStyle w:val="BodyText"/>
        <w:spacing w:before="3"/>
      </w:pPr>
    </w:p>
    <w:p>
      <w:pPr>
        <w:pStyle w:val="BodyText"/>
        <w:spacing w:line="244" w:lineRule="auto"/>
        <w:ind w:left="3420" w:right="722"/>
      </w:pPr>
      <w:r>
        <w:rPr/>
        <w:t>When</w:t>
      </w:r>
      <w:r>
        <w:rPr>
          <w:spacing w:val="-8"/>
        </w:rPr>
        <w:t> </w:t>
      </w:r>
      <w:r>
        <w:rPr/>
        <w:t>using</w:t>
      </w:r>
      <w:r>
        <w:rPr>
          <w:spacing w:val="-8"/>
        </w:rPr>
        <w:t> </w:t>
      </w:r>
      <w:r>
        <w:rPr/>
        <w:t>the</w:t>
      </w:r>
      <w:r>
        <w:rPr>
          <w:spacing w:val="-8"/>
        </w:rPr>
        <w:t> </w:t>
      </w:r>
      <w:r>
        <w:rPr/>
        <w:t>ODE</w:t>
      </w:r>
      <w:r>
        <w:rPr>
          <w:spacing w:val="-8"/>
        </w:rPr>
        <w:t> </w:t>
      </w:r>
      <w:r>
        <w:rPr/>
        <w:t>formulation</w:t>
      </w:r>
      <w:r>
        <w:rPr>
          <w:spacing w:val="-8"/>
        </w:rPr>
        <w:t> </w:t>
      </w:r>
      <w:r>
        <w:rPr/>
        <w:t>(as</w:t>
      </w:r>
      <w:r>
        <w:rPr>
          <w:spacing w:val="-8"/>
        </w:rPr>
        <w:t> </w:t>
      </w:r>
      <w:r>
        <w:rPr/>
        <w:t>implemented</w:t>
      </w:r>
      <w:r>
        <w:rPr>
          <w:spacing w:val="-8"/>
        </w:rPr>
        <w:t> </w:t>
      </w:r>
      <w:r>
        <w:rPr/>
        <w:t>in</w:t>
      </w:r>
      <w:r>
        <w:rPr>
          <w:spacing w:val="-7"/>
        </w:rPr>
        <w:t> </w:t>
      </w:r>
      <w:r>
        <w:rPr>
          <w:rFonts w:ascii="Courier New"/>
        </w:rPr>
        <w:t>SDDERIV()</w:t>
      </w:r>
      <w:r>
        <w:rPr/>
        <w:t>),</w:t>
      </w:r>
      <w:r>
        <w:rPr>
          <w:spacing w:val="-8"/>
        </w:rPr>
        <w:t> </w:t>
      </w:r>
      <w:r>
        <w:rPr/>
        <w:t>prescribed</w:t>
      </w:r>
      <w:r>
        <w:rPr>
          <w:spacing w:val="-8"/>
        </w:rPr>
        <w:t> </w:t>
      </w:r>
      <w:r>
        <w:rPr/>
        <w:t>motion is</w:t>
      </w:r>
      <w:r>
        <w:rPr>
          <w:spacing w:val="-6"/>
        </w:rPr>
        <w:t> </w:t>
      </w:r>
      <w:r>
        <w:rPr/>
        <w:t>supplied</w:t>
      </w:r>
      <w:r>
        <w:rPr>
          <w:spacing w:val="-5"/>
        </w:rPr>
        <w:t> </w:t>
      </w:r>
      <w:r>
        <w:rPr/>
        <w:t>as</w:t>
      </w:r>
      <w:r>
        <w:rPr>
          <w:spacing w:val="-6"/>
        </w:rPr>
        <w:t> </w:t>
      </w:r>
      <w:r>
        <w:rPr/>
        <w:t>an</w:t>
      </w:r>
      <w:r>
        <w:rPr>
          <w:spacing w:val="-5"/>
        </w:rPr>
        <w:t> </w:t>
      </w:r>
      <w:r>
        <w:rPr/>
        <w:t>acceleration</w:t>
      </w:r>
      <w:r>
        <w:rPr>
          <w:spacing w:val="-5"/>
        </w:rPr>
        <w:t> </w:t>
      </w:r>
      <w:r>
        <w:rPr/>
        <w:t>constraint.</w:t>
      </w:r>
      <w:r>
        <w:rPr>
          <w:spacing w:val="40"/>
        </w:rPr>
        <w:t> </w:t>
      </w:r>
      <w:r>
        <w:rPr/>
        <w:t>Velocity</w:t>
      </w:r>
      <w:r>
        <w:rPr>
          <w:spacing w:val="-5"/>
        </w:rPr>
        <w:t> </w:t>
      </w:r>
      <w:r>
        <w:rPr/>
        <w:t>and</w:t>
      </w:r>
      <w:r>
        <w:rPr>
          <w:spacing w:val="-5"/>
        </w:rPr>
        <w:t> </w:t>
      </w:r>
      <w:r>
        <w:rPr/>
        <w:t>position</w:t>
      </w:r>
      <w:r>
        <w:rPr>
          <w:spacing w:val="-5"/>
        </w:rPr>
        <w:t> </w:t>
      </w:r>
      <w:r>
        <w:rPr/>
        <w:t>constraints</w:t>
      </w:r>
      <w:r>
        <w:rPr>
          <w:spacing w:val="-6"/>
        </w:rPr>
        <w:t> </w:t>
      </w:r>
      <w:r>
        <w:rPr/>
        <w:t>are</w:t>
      </w:r>
      <w:r>
        <w:rPr>
          <w:spacing w:val="-5"/>
        </w:rPr>
        <w:t> </w:t>
      </w:r>
      <w:r>
        <w:rPr/>
        <w:t>optional-ly</w:t>
      </w:r>
      <w:r>
        <w:rPr>
          <w:spacing w:val="-3"/>
        </w:rPr>
        <w:t> </w:t>
      </w:r>
      <w:r>
        <w:rPr/>
        <w:t>provided</w:t>
      </w:r>
      <w:r>
        <w:rPr>
          <w:spacing w:val="-3"/>
        </w:rPr>
        <w:t> </w:t>
      </w:r>
      <w:r>
        <w:rPr/>
        <w:t>to</w:t>
      </w:r>
      <w:r>
        <w:rPr>
          <w:spacing w:val="-3"/>
        </w:rPr>
        <w:t> </w:t>
      </w:r>
      <w:r>
        <w:rPr/>
        <w:t>control</w:t>
      </w:r>
      <w:r>
        <w:rPr>
          <w:spacing w:val="-3"/>
        </w:rPr>
        <w:t> </w:t>
      </w:r>
      <w:r>
        <w:rPr/>
        <w:t>initial</w:t>
      </w:r>
      <w:r>
        <w:rPr>
          <w:spacing w:val="-3"/>
        </w:rPr>
        <w:t> </w:t>
      </w:r>
      <w:r>
        <w:rPr/>
        <w:t>conditions</w:t>
      </w:r>
      <w:r>
        <w:rPr>
          <w:spacing w:val="-3"/>
        </w:rPr>
        <w:t> </w:t>
      </w:r>
      <w:r>
        <w:rPr/>
        <w:t>and</w:t>
      </w:r>
      <w:r>
        <w:rPr>
          <w:spacing w:val="-3"/>
        </w:rPr>
        <w:t> </w:t>
      </w:r>
      <w:r>
        <w:rPr/>
        <w:t>to</w:t>
      </w:r>
      <w:r>
        <w:rPr>
          <w:spacing w:val="-3"/>
        </w:rPr>
        <w:t> </w:t>
      </w:r>
      <w:r>
        <w:rPr/>
        <w:t>provide</w:t>
      </w:r>
      <w:r>
        <w:rPr>
          <w:spacing w:val="-3"/>
        </w:rPr>
        <w:t> </w:t>
      </w:r>
      <w:r>
        <w:rPr/>
        <w:t>numerical</w:t>
      </w:r>
      <w:r>
        <w:rPr>
          <w:spacing w:val="-3"/>
        </w:rPr>
        <w:t> </w:t>
      </w:r>
      <w:r>
        <w:rPr/>
        <w:t>stability.</w:t>
      </w:r>
      <w:r>
        <w:rPr>
          <w:spacing w:val="40"/>
        </w:rPr>
        <w:t> </w:t>
      </w:r>
      <w:r>
        <w:rPr/>
        <w:t>When</w:t>
      </w:r>
      <w:r>
        <w:rPr>
          <w:spacing w:val="-3"/>
        </w:rPr>
        <w:t> </w:t>
      </w:r>
      <w:r>
        <w:rPr/>
        <w:t>using the DAE formulation (as implemented in </w:t>
      </w:r>
      <w:r>
        <w:rPr>
          <w:rFonts w:ascii="Courier New"/>
        </w:rPr>
        <w:t>SDRESID()</w:t>
      </w:r>
      <w:r>
        <w:rPr/>
        <w:t>), prescribed motion is supplied as a velocity constraint.</w:t>
      </w:r>
      <w:r>
        <w:rPr>
          <w:spacing w:val="40"/>
        </w:rPr>
        <w:t> </w:t>
      </w:r>
      <w:r>
        <w:rPr/>
        <w:t>A position constraint is optionally provided to control initial conditions</w:t>
      </w:r>
      <w:r>
        <w:rPr>
          <w:spacing w:val="-2"/>
        </w:rPr>
        <w:t> </w:t>
      </w:r>
      <w:r>
        <w:rPr/>
        <w:t>and</w:t>
      </w:r>
      <w:r>
        <w:rPr>
          <w:spacing w:val="-1"/>
        </w:rPr>
        <w:t> </w:t>
      </w:r>
      <w:r>
        <w:rPr/>
        <w:t>to</w:t>
      </w:r>
      <w:r>
        <w:rPr>
          <w:spacing w:val="-1"/>
        </w:rPr>
        <w:t> </w:t>
      </w:r>
      <w:r>
        <w:rPr/>
        <w:t>provide</w:t>
      </w:r>
      <w:r>
        <w:rPr>
          <w:spacing w:val="-1"/>
        </w:rPr>
        <w:t> </w:t>
      </w:r>
      <w:r>
        <w:rPr/>
        <w:t>numerical</w:t>
      </w:r>
      <w:r>
        <w:rPr>
          <w:spacing w:val="-1"/>
        </w:rPr>
        <w:t> </w:t>
      </w:r>
      <w:r>
        <w:rPr/>
        <w:t>stability.</w:t>
      </w:r>
      <w:r>
        <w:rPr>
          <w:spacing w:val="40"/>
        </w:rPr>
        <w:t> </w:t>
      </w:r>
      <w:r>
        <w:rPr/>
        <w:t>In</w:t>
      </w:r>
      <w:r>
        <w:rPr>
          <w:spacing w:val="-1"/>
        </w:rPr>
        <w:t> </w:t>
      </w:r>
      <w:r>
        <w:rPr/>
        <w:t>that</w:t>
      </w:r>
      <w:r>
        <w:rPr>
          <w:spacing w:val="-1"/>
        </w:rPr>
        <w:t> </w:t>
      </w:r>
      <w:r>
        <w:rPr/>
        <w:t>case</w:t>
      </w:r>
      <w:r>
        <w:rPr>
          <w:spacing w:val="-1"/>
        </w:rPr>
        <w:t> </w:t>
      </w:r>
      <w:r>
        <w:rPr/>
        <w:t>the</w:t>
      </w:r>
      <w:r>
        <w:rPr>
          <w:spacing w:val="-1"/>
        </w:rPr>
        <w:t> </w:t>
      </w:r>
      <w:r>
        <w:rPr/>
        <w:t>acceleration</w:t>
      </w:r>
      <w:r>
        <w:rPr>
          <w:spacing w:val="-1"/>
        </w:rPr>
        <w:t> </w:t>
      </w:r>
      <w:r>
        <w:rPr/>
        <w:t>constraint</w:t>
      </w:r>
      <w:r>
        <w:rPr>
          <w:spacing w:val="-1"/>
        </w:rPr>
        <w:t> </w:t>
      </w:r>
      <w:r>
        <w:rPr/>
        <w:t>is used only for initialization of constraint multipliers.</w:t>
      </w:r>
    </w:p>
    <w:p>
      <w:pPr>
        <w:pStyle w:val="BodyText"/>
        <w:spacing w:before="14"/>
      </w:pPr>
    </w:p>
    <w:p>
      <w:pPr>
        <w:pStyle w:val="BodyText"/>
        <w:ind w:left="3420"/>
      </w:pPr>
      <w:r>
        <w:rPr/>
        <w:t>The</w:t>
      </w:r>
      <w:r>
        <w:rPr>
          <w:spacing w:val="-4"/>
        </w:rPr>
        <w:t> </w:t>
      </w:r>
      <w:r>
        <w:rPr/>
        <w:t>routines</w:t>
      </w:r>
      <w:r>
        <w:rPr>
          <w:spacing w:val="-3"/>
        </w:rPr>
        <w:t> </w:t>
      </w:r>
      <w:r>
        <w:rPr/>
        <w:t>available</w:t>
      </w:r>
      <w:r>
        <w:rPr>
          <w:spacing w:val="-1"/>
        </w:rPr>
        <w:t> </w:t>
      </w:r>
      <w:r>
        <w:rPr/>
        <w:t>for</w:t>
      </w:r>
      <w:r>
        <w:rPr>
          <w:spacing w:val="-2"/>
        </w:rPr>
        <w:t> </w:t>
      </w:r>
      <w:r>
        <w:rPr/>
        <w:t>dealing</w:t>
      </w:r>
      <w:r>
        <w:rPr>
          <w:spacing w:val="-1"/>
        </w:rPr>
        <w:t> </w:t>
      </w:r>
      <w:r>
        <w:rPr/>
        <w:t>with</w:t>
      </w:r>
      <w:r>
        <w:rPr>
          <w:spacing w:val="-2"/>
        </w:rPr>
        <w:t> </w:t>
      </w:r>
      <w:r>
        <w:rPr/>
        <w:t>prescribed</w:t>
      </w:r>
      <w:r>
        <w:rPr>
          <w:spacing w:val="-2"/>
        </w:rPr>
        <w:t> </w:t>
      </w:r>
      <w:r>
        <w:rPr/>
        <w:t>motion</w:t>
      </w:r>
      <w:r>
        <w:rPr>
          <w:spacing w:val="-1"/>
        </w:rPr>
        <w:t> </w:t>
      </w:r>
      <w:r>
        <w:rPr/>
        <w:t>are</w:t>
      </w:r>
      <w:r>
        <w:rPr>
          <w:spacing w:val="-2"/>
        </w:rPr>
        <w:t> </w:t>
      </w:r>
      <w:r>
        <w:rPr/>
        <w:t>described</w:t>
      </w:r>
      <w:r>
        <w:rPr>
          <w:spacing w:val="-1"/>
        </w:rPr>
        <w:t> </w:t>
      </w:r>
      <w:r>
        <w:rPr>
          <w:spacing w:val="-2"/>
        </w:rPr>
        <w:t>below.</w:t>
      </w:r>
    </w:p>
    <w:p>
      <w:pPr>
        <w:pStyle w:val="BodyText"/>
        <w:spacing w:line="254" w:lineRule="auto" w:before="150"/>
        <w:ind w:left="3600" w:right="2826"/>
        <w:rPr>
          <w:rFonts w:ascii="Courier New"/>
        </w:rPr>
      </w:pPr>
      <w:r>
        <w:rPr>
          <w:rFonts w:ascii="Courier New"/>
        </w:rPr>
        <w:t>SUBROUTINE</w:t>
      </w:r>
      <w:r>
        <w:rPr>
          <w:rFonts w:ascii="Courier New"/>
          <w:spacing w:val="-32"/>
        </w:rPr>
        <w:t> </w:t>
      </w:r>
      <w:r>
        <w:rPr>
          <w:rFonts w:ascii="Courier New"/>
        </w:rPr>
        <w:t>SDPRESACC(JOINT,AXIS,ACC) INTEGER JOINT,AXIS</w:t>
      </w:r>
    </w:p>
    <w:p>
      <w:pPr>
        <w:pStyle w:val="BodyText"/>
        <w:spacing w:line="226" w:lineRule="exact"/>
        <w:ind w:left="360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5"/>
        </w:rPr>
        <w:t>ACC</w:t>
      </w:r>
    </w:p>
    <w:p>
      <w:pPr>
        <w:pStyle w:val="BodyText"/>
        <w:spacing w:before="147"/>
        <w:rPr>
          <w:rFonts w:ascii="Courier New"/>
        </w:rPr>
      </w:pPr>
    </w:p>
    <w:p>
      <w:pPr>
        <w:pStyle w:val="BodyText"/>
        <w:spacing w:line="254" w:lineRule="auto"/>
        <w:ind w:left="3600" w:right="2826"/>
        <w:rPr>
          <w:rFonts w:ascii="Courier New"/>
        </w:rPr>
      </w:pPr>
      <w:r>
        <w:rPr>
          <w:rFonts w:ascii="Courier New"/>
        </w:rPr>
        <w:t>SUBROUTINE</w:t>
      </w:r>
      <w:r>
        <w:rPr>
          <w:rFonts w:ascii="Courier New"/>
          <w:spacing w:val="-32"/>
        </w:rPr>
        <w:t> </w:t>
      </w:r>
      <w:r>
        <w:rPr>
          <w:rFonts w:ascii="Courier New"/>
        </w:rPr>
        <w:t>SDPRESVEL(JOINT,AXIS,VEL) INTEGER JOINT,AXIS</w:t>
      </w:r>
    </w:p>
    <w:p>
      <w:pPr>
        <w:pStyle w:val="BodyText"/>
        <w:spacing w:line="226" w:lineRule="exact"/>
        <w:ind w:left="360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5"/>
        </w:rPr>
        <w:t>VEL</w:t>
      </w:r>
    </w:p>
    <w:p>
      <w:pPr>
        <w:pStyle w:val="BodyText"/>
        <w:spacing w:before="147"/>
        <w:rPr>
          <w:rFonts w:ascii="Courier New"/>
        </w:rPr>
      </w:pPr>
    </w:p>
    <w:p>
      <w:pPr>
        <w:pStyle w:val="BodyText"/>
        <w:spacing w:line="254" w:lineRule="auto"/>
        <w:ind w:left="3600" w:right="2826"/>
        <w:rPr>
          <w:rFonts w:ascii="Courier New"/>
        </w:rPr>
      </w:pPr>
      <w:r>
        <w:rPr>
          <w:rFonts w:ascii="Courier New"/>
        </w:rPr>
        <w:t>SUBROUTINE</w:t>
      </w:r>
      <w:r>
        <w:rPr>
          <w:rFonts w:ascii="Courier New"/>
          <w:spacing w:val="-32"/>
        </w:rPr>
        <w:t> </w:t>
      </w:r>
      <w:r>
        <w:rPr>
          <w:rFonts w:ascii="Courier New"/>
        </w:rPr>
        <w:t>SDPRESPOS(JOINT,AXIS,POS) INTEGER JOINT,AXIS</w:t>
      </w:r>
    </w:p>
    <w:p>
      <w:pPr>
        <w:pStyle w:val="BodyText"/>
        <w:spacing w:line="226" w:lineRule="exact"/>
        <w:ind w:left="360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5"/>
        </w:rPr>
        <w:t>POS</w:t>
      </w:r>
    </w:p>
    <w:p>
      <w:pPr>
        <w:pStyle w:val="BodyText"/>
        <w:spacing w:after="0" w:line="226" w:lineRule="exact"/>
        <w:rPr>
          <w:rFonts w:ascii="Courier New"/>
        </w:rPr>
        <w:sectPr>
          <w:headerReference w:type="default" r:id="rId753"/>
          <w:headerReference w:type="even" r:id="rId754"/>
          <w:footerReference w:type="default" r:id="rId755"/>
          <w:footerReference w:type="even" r:id="rId756"/>
          <w:pgSz w:w="12240" w:h="15840"/>
          <w:pgMar w:header="819" w:footer="1204" w:top="1300" w:bottom="1400" w:left="720" w:right="360"/>
          <w:pgNumType w:start="77"/>
        </w:sect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9"/>
        <w:rPr>
          <w:rFonts w:ascii="Courier New"/>
        </w:rPr>
      </w:pPr>
    </w:p>
    <w:p>
      <w:pPr>
        <w:pStyle w:val="BodyText"/>
        <w:spacing w:line="254" w:lineRule="auto"/>
        <w:ind w:left="3240" w:right="3592"/>
        <w:rPr>
          <w:rFonts w:ascii="Courier New"/>
        </w:rPr>
      </w:pPr>
      <w:r>
        <w:rPr>
          <w:rFonts w:ascii="Courier New"/>
        </w:rPr>
        <w:t>SUBROUTINE</w:t>
      </w:r>
      <w:r>
        <w:rPr>
          <w:rFonts w:ascii="Courier New"/>
          <w:spacing w:val="-32"/>
        </w:rPr>
        <w:t> </w:t>
      </w:r>
      <w:r>
        <w:rPr>
          <w:rFonts w:ascii="Courier New"/>
        </w:rPr>
        <w:t>SDPRES(JOINT,AXIS,PRES) INTEGER JOINT,AXIS,PRES</w:t>
      </w:r>
    </w:p>
    <w:p>
      <w:pPr>
        <w:pStyle w:val="BodyText"/>
        <w:spacing w:before="133"/>
        <w:rPr>
          <w:rFonts w:ascii="Courier New"/>
        </w:rPr>
      </w:pPr>
    </w:p>
    <w:p>
      <w:pPr>
        <w:pStyle w:val="BodyText"/>
        <w:spacing w:line="254" w:lineRule="auto" w:before="1"/>
        <w:ind w:left="3240" w:right="2826"/>
        <w:rPr>
          <w:rFonts w:ascii="Courier New"/>
        </w:rPr>
      </w:pPr>
      <w:r>
        <w:rPr>
          <w:rFonts w:ascii="Courier New"/>
        </w:rPr>
        <w:t>SUBROUTINE</w:t>
      </w:r>
      <w:r>
        <w:rPr>
          <w:rFonts w:ascii="Courier New"/>
          <w:spacing w:val="-32"/>
        </w:rPr>
        <w:t> </w:t>
      </w:r>
      <w:r>
        <w:rPr>
          <w:rFonts w:ascii="Courier New"/>
        </w:rPr>
        <w:t>SDGETPRES(JOINT,AXIS,PRES) INTEGER JOINT,AXIS,PRES</w:t>
      </w:r>
    </w:p>
    <w:p>
      <w:pPr>
        <w:pStyle w:val="BodyText"/>
        <w:spacing w:line="235" w:lineRule="auto" w:before="222"/>
        <w:ind w:left="3060" w:right="1096"/>
      </w:pPr>
      <w:r>
        <w:rPr>
          <w:rFonts w:ascii="Courier New"/>
        </w:rPr>
        <w:t>SDPRESACC()</w:t>
      </w:r>
      <w:r>
        <w:rPr>
          <w:rFonts w:ascii="Courier New"/>
          <w:spacing w:val="-65"/>
        </w:rPr>
        <w:t> </w:t>
      </w:r>
      <w:r>
        <w:rPr/>
        <w:t>is used to set the desired acceleration for a particular joint axis.</w:t>
      </w:r>
      <w:r>
        <w:rPr>
          <w:spacing w:val="40"/>
        </w:rPr>
        <w:t> </w:t>
      </w:r>
      <w:r>
        <w:rPr/>
        <w:t>Pre-scribed</w:t>
      </w:r>
      <w:r>
        <w:rPr>
          <w:spacing w:val="-2"/>
        </w:rPr>
        <w:t> </w:t>
      </w:r>
      <w:r>
        <w:rPr/>
        <w:t>acceleration</w:t>
      </w:r>
      <w:r>
        <w:rPr>
          <w:spacing w:val="-2"/>
        </w:rPr>
        <w:t> </w:t>
      </w:r>
      <w:r>
        <w:rPr/>
        <w:t>may</w:t>
      </w:r>
      <w:r>
        <w:rPr>
          <w:spacing w:val="-2"/>
        </w:rPr>
        <w:t> </w:t>
      </w:r>
      <w:r>
        <w:rPr/>
        <w:t>be</w:t>
      </w:r>
      <w:r>
        <w:rPr>
          <w:spacing w:val="-2"/>
        </w:rPr>
        <w:t> </w:t>
      </w:r>
      <w:r>
        <w:rPr/>
        <w:t>a</w:t>
      </w:r>
      <w:r>
        <w:rPr>
          <w:spacing w:val="-2"/>
        </w:rPr>
        <w:t> </w:t>
      </w:r>
      <w:r>
        <w:rPr/>
        <w:t>function</w:t>
      </w:r>
      <w:r>
        <w:rPr>
          <w:spacing w:val="-2"/>
        </w:rPr>
        <w:t> </w:t>
      </w:r>
      <w:r>
        <w:rPr/>
        <w:t>of</w:t>
      </w:r>
      <w:r>
        <w:rPr>
          <w:spacing w:val="-2"/>
        </w:rPr>
        <w:t> </w:t>
      </w:r>
      <w:r>
        <w:rPr/>
        <w:t>time</w:t>
      </w:r>
      <w:r>
        <w:rPr>
          <w:spacing w:val="-2"/>
        </w:rPr>
        <w:t> </w:t>
      </w:r>
      <w:r>
        <w:rPr/>
        <w:t>and</w:t>
      </w:r>
      <w:r>
        <w:rPr>
          <w:spacing w:val="-2"/>
        </w:rPr>
        <w:t> </w:t>
      </w:r>
      <w:r>
        <w:rPr/>
        <w:t>any</w:t>
      </w:r>
      <w:r>
        <w:rPr>
          <w:spacing w:val="-2"/>
        </w:rPr>
        <w:t> </w:t>
      </w:r>
      <w:r>
        <w:rPr/>
        <w:t>state</w:t>
      </w:r>
      <w:r>
        <w:rPr>
          <w:spacing w:val="-2"/>
        </w:rPr>
        <w:t> </w:t>
      </w:r>
      <w:r>
        <w:rPr/>
        <w:t>variables.</w:t>
      </w:r>
      <w:r>
        <w:rPr>
          <w:spacing w:val="40"/>
        </w:rPr>
        <w:t> </w:t>
      </w:r>
      <w:r>
        <w:rPr/>
        <w:t>For</w:t>
      </w:r>
      <w:r>
        <w:rPr>
          <w:spacing w:val="-2"/>
        </w:rPr>
        <w:t> </w:t>
      </w:r>
      <w:r>
        <w:rPr/>
        <w:t>a</w:t>
      </w:r>
      <w:r>
        <w:rPr>
          <w:spacing w:val="-2"/>
        </w:rPr>
        <w:t> </w:t>
      </w:r>
      <w:r>
        <w:rPr/>
        <w:t>ball</w:t>
      </w:r>
      <w:r>
        <w:rPr>
          <w:spacing w:val="-2"/>
        </w:rPr>
        <w:t> </w:t>
      </w:r>
      <w:r>
        <w:rPr/>
        <w:t>joint, three calls to </w:t>
      </w:r>
      <w:r>
        <w:rPr>
          <w:rFonts w:ascii="Courier New"/>
        </w:rPr>
        <w:t>SDPRESACC()</w:t>
      </w:r>
      <w:r>
        <w:rPr>
          <w:rFonts w:ascii="Courier New"/>
          <w:spacing w:val="-61"/>
        </w:rPr>
        <w:t> </w:t>
      </w:r>
      <w:r>
        <w:rPr/>
        <w:t>are used to provide the prescribed angular acceleration vector.</w:t>
      </w:r>
      <w:r>
        <w:rPr>
          <w:spacing w:val="40"/>
        </w:rPr>
        <w:t> </w:t>
      </w:r>
      <w:r>
        <w:rPr/>
        <w:t>The</w:t>
      </w:r>
      <w:r>
        <w:rPr>
          <w:spacing w:val="-1"/>
        </w:rPr>
        <w:t> </w:t>
      </w:r>
      <w:r>
        <w:rPr/>
        <w:t>prescribed</w:t>
      </w:r>
      <w:r>
        <w:rPr>
          <w:spacing w:val="-1"/>
        </w:rPr>
        <w:t> </w:t>
      </w:r>
      <w:r>
        <w:rPr/>
        <w:t>acceleration</w:t>
      </w:r>
      <w:r>
        <w:rPr>
          <w:spacing w:val="-1"/>
        </w:rPr>
        <w:t> </w:t>
      </w:r>
      <w:r>
        <w:rPr/>
        <w:t>is</w:t>
      </w:r>
      <w:r>
        <w:rPr>
          <w:spacing w:val="-2"/>
        </w:rPr>
        <w:t> </w:t>
      </w:r>
      <w:r>
        <w:rPr/>
        <w:t>set</w:t>
      </w:r>
      <w:r>
        <w:rPr>
          <w:spacing w:val="-1"/>
        </w:rPr>
        <w:t> </w:t>
      </w:r>
      <w:r>
        <w:rPr/>
        <w:t>to</w:t>
      </w:r>
      <w:r>
        <w:rPr>
          <w:spacing w:val="-1"/>
        </w:rPr>
        <w:t> </w:t>
      </w:r>
      <w:r>
        <w:rPr/>
        <w:t>zero</w:t>
      </w:r>
      <w:r>
        <w:rPr>
          <w:spacing w:val="-1"/>
        </w:rPr>
        <w:t> </w:t>
      </w:r>
      <w:r>
        <w:rPr/>
        <w:t>by</w:t>
      </w:r>
      <w:r>
        <w:rPr>
          <w:spacing w:val="-1"/>
        </w:rPr>
        <w:t> </w:t>
      </w:r>
      <w:r>
        <w:rPr>
          <w:rFonts w:ascii="Courier New"/>
        </w:rPr>
        <w:t>SDSTATE()</w:t>
      </w:r>
      <w:r>
        <w:rPr/>
        <w:t>,</w:t>
      </w:r>
      <w:r>
        <w:rPr>
          <w:spacing w:val="-1"/>
        </w:rPr>
        <w:t> </w:t>
      </w:r>
      <w:r>
        <w:rPr/>
        <w:t>so</w:t>
      </w:r>
      <w:r>
        <w:rPr>
          <w:spacing w:val="-2"/>
        </w:rPr>
        <w:t> </w:t>
      </w:r>
      <w:r>
        <w:rPr>
          <w:rFonts w:ascii="Courier New"/>
        </w:rPr>
        <w:t>SDPRESACC() </w:t>
      </w:r>
      <w:r>
        <w:rPr/>
        <w:t>must be called between </w:t>
      </w:r>
      <w:r>
        <w:rPr>
          <w:rFonts w:ascii="Courier New"/>
        </w:rPr>
        <w:t>SDSTATE()</w:t>
      </w:r>
      <w:r>
        <w:rPr>
          <w:rFonts w:ascii="Courier New"/>
          <w:spacing w:val="-70"/>
        </w:rPr>
        <w:t> </w:t>
      </w:r>
      <w:r>
        <w:rPr/>
        <w:t>and </w:t>
      </w:r>
      <w:r>
        <w:rPr>
          <w:rFonts w:ascii="Courier New"/>
        </w:rPr>
        <w:t>SDDERIV()</w:t>
      </w:r>
      <w:r>
        <w:rPr>
          <w:rFonts w:ascii="Courier New"/>
          <w:spacing w:val="-70"/>
        </w:rPr>
        <w:t> </w:t>
      </w:r>
      <w:r>
        <w:rPr/>
        <w:t>to have any effect.</w:t>
      </w:r>
      <w:r>
        <w:rPr>
          <w:spacing w:val="40"/>
        </w:rPr>
        <w:t> </w:t>
      </w:r>
      <w:r>
        <w:rPr/>
        <w:t>(The Sim-plified</w:t>
      </w:r>
      <w:r>
        <w:rPr>
          <w:spacing w:val="-5"/>
        </w:rPr>
        <w:t> </w:t>
      </w:r>
      <w:r>
        <w:rPr/>
        <w:t>Analysis</w:t>
      </w:r>
      <w:r>
        <w:rPr>
          <w:spacing w:val="-4"/>
        </w:rPr>
        <w:t> </w:t>
      </w:r>
      <w:r>
        <w:rPr/>
        <w:t>Routines</w:t>
      </w:r>
      <w:r>
        <w:rPr>
          <w:spacing w:val="-4"/>
        </w:rPr>
        <w:t> </w:t>
      </w:r>
      <w:r>
        <w:rPr/>
        <w:t>issue</w:t>
      </w:r>
      <w:r>
        <w:rPr>
          <w:spacing w:val="-3"/>
        </w:rPr>
        <w:t> </w:t>
      </w:r>
      <w:r>
        <w:rPr/>
        <w:t>a</w:t>
      </w:r>
      <w:r>
        <w:rPr>
          <w:spacing w:val="-3"/>
        </w:rPr>
        <w:t> </w:t>
      </w:r>
      <w:r>
        <w:rPr/>
        <w:t>call</w:t>
      </w:r>
      <w:r>
        <w:rPr>
          <w:spacing w:val="-3"/>
        </w:rPr>
        <w:t> </w:t>
      </w:r>
      <w:r>
        <w:rPr/>
        <w:t>to</w:t>
      </w:r>
      <w:r>
        <w:rPr>
          <w:spacing w:val="-3"/>
        </w:rPr>
        <w:t> </w:t>
      </w:r>
      <w:r>
        <w:rPr/>
        <w:t>the</w:t>
      </w:r>
      <w:r>
        <w:rPr>
          <w:spacing w:val="-3"/>
        </w:rPr>
        <w:t> </w:t>
      </w:r>
      <w:r>
        <w:rPr/>
        <w:t>user-written</w:t>
      </w:r>
      <w:r>
        <w:rPr>
          <w:spacing w:val="-3"/>
        </w:rPr>
        <w:t> </w:t>
      </w:r>
      <w:r>
        <w:rPr>
          <w:rFonts w:ascii="Courier New"/>
        </w:rPr>
        <w:t>sdumotion()</w:t>
      </w:r>
      <w:r>
        <w:rPr>
          <w:rFonts w:ascii="Courier New"/>
          <w:spacing w:val="-71"/>
        </w:rPr>
        <w:t> </w:t>
      </w:r>
      <w:r>
        <w:rPr/>
        <w:t>routine</w:t>
      </w:r>
      <w:r>
        <w:rPr>
          <w:spacing w:val="-3"/>
        </w:rPr>
        <w:t> </w:t>
      </w:r>
      <w:r>
        <w:rPr/>
        <w:t>in</w:t>
      </w:r>
      <w:r>
        <w:rPr>
          <w:spacing w:val="-3"/>
        </w:rPr>
        <w:t> </w:t>
      </w:r>
      <w:r>
        <w:rPr/>
        <w:t>the appropriate place.)</w:t>
      </w:r>
      <w:r>
        <w:rPr>
          <w:spacing w:val="40"/>
        </w:rPr>
        <w:t> </w:t>
      </w:r>
      <w:r>
        <w:rPr>
          <w:rFonts w:ascii="Courier New"/>
        </w:rPr>
        <w:t>SDDERIV()</w:t>
      </w:r>
      <w:r>
        <w:rPr>
          <w:rFonts w:ascii="Courier New"/>
          <w:spacing w:val="-60"/>
        </w:rPr>
        <w:t> </w:t>
      </w:r>
      <w:r>
        <w:rPr/>
        <w:t>uses this value to compute accelerations and con-straint</w:t>
      </w:r>
      <w:r>
        <w:rPr>
          <w:spacing w:val="-8"/>
        </w:rPr>
        <w:t> </w:t>
      </w:r>
      <w:r>
        <w:rPr/>
        <w:t>multipliers.</w:t>
      </w:r>
      <w:r>
        <w:rPr>
          <w:spacing w:val="39"/>
        </w:rPr>
        <w:t> </w:t>
      </w:r>
      <w:r>
        <w:rPr/>
        <w:t>Note</w:t>
      </w:r>
      <w:r>
        <w:rPr>
          <w:spacing w:val="-6"/>
        </w:rPr>
        <w:t> </w:t>
      </w:r>
      <w:r>
        <w:rPr/>
        <w:t>that</w:t>
      </w:r>
      <w:r>
        <w:rPr>
          <w:spacing w:val="-6"/>
        </w:rPr>
        <w:t> </w:t>
      </w:r>
      <w:r>
        <w:rPr/>
        <w:t>if</w:t>
      </w:r>
      <w:r>
        <w:rPr>
          <w:spacing w:val="-6"/>
        </w:rPr>
        <w:t> </w:t>
      </w:r>
      <w:r>
        <w:rPr>
          <w:rFonts w:ascii="Courier New"/>
        </w:rPr>
        <w:t>SDPRESACC()</w:t>
      </w:r>
      <w:r>
        <w:rPr>
          <w:rFonts w:ascii="Courier New"/>
          <w:spacing w:val="-73"/>
        </w:rPr>
        <w:t> </w:t>
      </w:r>
      <w:r>
        <w:rPr/>
        <w:t>is</w:t>
      </w:r>
      <w:r>
        <w:rPr>
          <w:spacing w:val="-6"/>
        </w:rPr>
        <w:t> </w:t>
      </w:r>
      <w:r>
        <w:rPr/>
        <w:t>not</w:t>
      </w:r>
      <w:r>
        <w:rPr>
          <w:spacing w:val="-6"/>
        </w:rPr>
        <w:t> </w:t>
      </w:r>
      <w:r>
        <w:rPr/>
        <w:t>called</w:t>
      </w:r>
      <w:r>
        <w:rPr>
          <w:spacing w:val="-6"/>
        </w:rPr>
        <w:t> </w:t>
      </w:r>
      <w:r>
        <w:rPr/>
        <w:t>for</w:t>
      </w:r>
      <w:r>
        <w:rPr>
          <w:spacing w:val="-6"/>
        </w:rPr>
        <w:t> </w:t>
      </w:r>
      <w:r>
        <w:rPr/>
        <w:t>a</w:t>
      </w:r>
      <w:r>
        <w:rPr>
          <w:spacing w:val="-6"/>
        </w:rPr>
        <w:t> </w:t>
      </w:r>
      <w:r>
        <w:rPr/>
        <w:t>prescribed</w:t>
      </w:r>
      <w:r>
        <w:rPr>
          <w:spacing w:val="-6"/>
        </w:rPr>
        <w:t> </w:t>
      </w:r>
      <w:r>
        <w:rPr/>
        <w:t>joint</w:t>
      </w:r>
      <w:r>
        <w:rPr>
          <w:spacing w:val="-6"/>
        </w:rPr>
        <w:t> </w:t>
      </w:r>
      <w:r>
        <w:rPr/>
        <w:t>axis, the effect is to prescribe the acceleration of that axis to zero.</w:t>
      </w:r>
    </w:p>
    <w:p>
      <w:pPr>
        <w:pStyle w:val="BodyText"/>
        <w:spacing w:before="21"/>
      </w:pPr>
    </w:p>
    <w:p>
      <w:pPr>
        <w:pStyle w:val="BodyText"/>
        <w:tabs>
          <w:tab w:pos="7329" w:val="left" w:leader="none"/>
        </w:tabs>
        <w:spacing w:line="244" w:lineRule="auto"/>
        <w:ind w:left="3060" w:right="1078"/>
      </w:pPr>
      <w:r>
        <w:rPr>
          <w:rFonts w:ascii="Courier New" w:hAnsi="Courier New"/>
        </w:rPr>
        <w:t>SDPRESVEL()</w:t>
      </w:r>
      <w:r>
        <w:rPr>
          <w:rFonts w:ascii="Courier New" w:hAnsi="Courier New"/>
          <w:spacing w:val="-79"/>
        </w:rPr>
        <w:t> </w:t>
      </w:r>
      <w:r>
        <w:rPr/>
        <w:t>and</w:t>
      </w:r>
      <w:r>
        <w:rPr>
          <w:spacing w:val="-9"/>
        </w:rPr>
        <w:t> </w:t>
      </w:r>
      <w:r>
        <w:rPr>
          <w:rFonts w:ascii="Courier New" w:hAnsi="Courier New"/>
        </w:rPr>
        <w:t>SDPRESPOS()</w:t>
      </w:r>
      <w:r>
        <w:rPr>
          <w:rFonts w:ascii="Courier New" w:hAnsi="Courier New"/>
          <w:spacing w:val="-79"/>
        </w:rPr>
        <w:t> </w:t>
      </w:r>
      <w:r>
        <w:rPr/>
        <w:t>are</w:t>
      </w:r>
      <w:r>
        <w:rPr>
          <w:spacing w:val="-9"/>
        </w:rPr>
        <w:t> </w:t>
      </w:r>
      <w:r>
        <w:rPr/>
        <w:t>used</w:t>
      </w:r>
      <w:r>
        <w:rPr>
          <w:spacing w:val="-9"/>
        </w:rPr>
        <w:t> </w:t>
      </w:r>
      <w:r>
        <w:rPr/>
        <w:t>to</w:t>
      </w:r>
      <w:r>
        <w:rPr>
          <w:spacing w:val="-9"/>
        </w:rPr>
        <w:t> </w:t>
      </w:r>
      <w:r>
        <w:rPr/>
        <w:t>provide</w:t>
      </w:r>
      <w:r>
        <w:rPr>
          <w:spacing w:val="-9"/>
        </w:rPr>
        <w:t> </w:t>
      </w:r>
      <w:r>
        <w:rPr/>
        <w:t>required</w:t>
      </w:r>
      <w:r>
        <w:rPr>
          <w:spacing w:val="-9"/>
        </w:rPr>
        <w:t> </w:t>
      </w:r>
      <w:r>
        <w:rPr/>
        <w:t>values</w:t>
      </w:r>
      <w:r>
        <w:rPr>
          <w:spacing w:val="-9"/>
        </w:rPr>
        <w:t> </w:t>
      </w:r>
      <w:r>
        <w:rPr/>
        <w:t>for</w:t>
      </w:r>
      <w:r>
        <w:rPr>
          <w:spacing w:val="-9"/>
        </w:rPr>
        <w:t> </w:t>
      </w:r>
      <w:r>
        <w:rPr/>
        <w:t>the</w:t>
      </w:r>
      <w:r>
        <w:rPr>
          <w:spacing w:val="-9"/>
        </w:rPr>
        <w:t> </w:t>
      </w:r>
      <w:r>
        <w:rPr/>
        <w:t>current velocities</w:t>
      </w:r>
      <w:r>
        <w:rPr>
          <w:spacing w:val="-3"/>
        </w:rPr>
        <w:t> </w:t>
      </w:r>
      <w:r>
        <w:rPr/>
        <w:t>and</w:t>
      </w:r>
      <w:r>
        <w:rPr>
          <w:spacing w:val="-2"/>
        </w:rPr>
        <w:t> </w:t>
      </w:r>
      <w:r>
        <w:rPr/>
        <w:t>positions,</w:t>
      </w:r>
      <w:r>
        <w:rPr>
          <w:spacing w:val="-2"/>
        </w:rPr>
        <w:t> </w:t>
      </w:r>
      <w:r>
        <w:rPr/>
        <w:t>respectively.</w:t>
      </w:r>
      <w:r>
        <w:rPr>
          <w:spacing w:val="40"/>
        </w:rPr>
        <w:t> </w:t>
      </w:r>
      <w:r>
        <w:rPr/>
        <w:t>During</w:t>
      </w:r>
      <w:r>
        <w:rPr>
          <w:spacing w:val="-2"/>
        </w:rPr>
        <w:t> </w:t>
      </w:r>
      <w:r>
        <w:rPr/>
        <w:t>a</w:t>
      </w:r>
      <w:r>
        <w:rPr>
          <w:spacing w:val="-2"/>
        </w:rPr>
        <w:t> </w:t>
      </w:r>
      <w:r>
        <w:rPr/>
        <w:t>motion</w:t>
      </w:r>
      <w:r>
        <w:rPr>
          <w:spacing w:val="-2"/>
        </w:rPr>
        <w:t> </w:t>
      </w:r>
      <w:r>
        <w:rPr/>
        <w:t>analysis</w:t>
      </w:r>
      <w:r>
        <w:rPr>
          <w:spacing w:val="-3"/>
        </w:rPr>
        <w:t> </w:t>
      </w:r>
      <w:r>
        <w:rPr/>
        <w:t>(integration)</w:t>
      </w:r>
      <w:r>
        <w:rPr>
          <w:spacing w:val="-2"/>
        </w:rPr>
        <w:t> </w:t>
      </w:r>
      <w:r>
        <w:rPr/>
        <w:t>these</w:t>
      </w:r>
      <w:r>
        <w:rPr>
          <w:spacing w:val="-2"/>
        </w:rPr>
        <w:t> </w:t>
      </w:r>
      <w:r>
        <w:rPr/>
        <w:t>rou-tines will have no effect unless stabilization has been enabled with</w:t>
      </w:r>
      <w:r>
        <w:rPr>
          <w:spacing w:val="40"/>
        </w:rPr>
        <w:t> </w:t>
      </w:r>
      <w:r>
        <w:rPr>
          <w:rFonts w:ascii="Courier New" w:hAnsi="Courier New"/>
        </w:rPr>
        <w:t>SDSTAB()</w:t>
      </w:r>
      <w:r>
        <w:rPr/>
        <w:t>.</w:t>
      </w:r>
      <w:r>
        <w:rPr>
          <w:spacing w:val="40"/>
        </w:rPr>
        <w:t> </w:t>
      </w:r>
      <w:r>
        <w:rPr/>
        <w:t>Pre-scribed velocity may be a function of time and any state position variables.</w:t>
      </w:r>
      <w:r>
        <w:rPr>
          <w:spacing w:val="40"/>
        </w:rPr>
        <w:t> </w:t>
      </w:r>
      <w:r>
        <w:rPr/>
        <w:t>Prescribed position</w:t>
      </w:r>
      <w:r>
        <w:rPr>
          <w:spacing w:val="-8"/>
        </w:rPr>
        <w:t> </w:t>
      </w:r>
      <w:r>
        <w:rPr/>
        <w:t>may</w:t>
      </w:r>
      <w:r>
        <w:rPr>
          <w:spacing w:val="-5"/>
        </w:rPr>
        <w:t> </w:t>
      </w:r>
      <w:r>
        <w:rPr/>
        <w:t>be</w:t>
      </w:r>
      <w:r>
        <w:rPr>
          <w:spacing w:val="-5"/>
        </w:rPr>
        <w:t> </w:t>
      </w:r>
      <w:r>
        <w:rPr/>
        <w:t>a</w:t>
      </w:r>
      <w:r>
        <w:rPr>
          <w:spacing w:val="-5"/>
        </w:rPr>
        <w:t> </w:t>
      </w:r>
      <w:r>
        <w:rPr/>
        <w:t>function</w:t>
      </w:r>
      <w:r>
        <w:rPr>
          <w:spacing w:val="-5"/>
        </w:rPr>
        <w:t> </w:t>
      </w:r>
      <w:r>
        <w:rPr/>
        <w:t>of</w:t>
      </w:r>
      <w:r>
        <w:rPr>
          <w:spacing w:val="-5"/>
        </w:rPr>
        <w:t> </w:t>
      </w:r>
      <w:r>
        <w:rPr/>
        <w:t>time</w:t>
      </w:r>
      <w:r>
        <w:rPr>
          <w:spacing w:val="-5"/>
        </w:rPr>
        <w:t> </w:t>
      </w:r>
      <w:r>
        <w:rPr/>
        <w:t>only.</w:t>
      </w:r>
      <w:r>
        <w:rPr>
          <w:spacing w:val="80"/>
        </w:rPr>
        <w:t> </w:t>
      </w:r>
      <w:r>
        <w:rPr>
          <w:rFonts w:ascii="Courier New" w:hAnsi="Courier New"/>
        </w:rPr>
        <w:t>SDPRESVEL()</w:t>
      </w:r>
      <w:r>
        <w:rPr>
          <w:rFonts w:ascii="Courier New" w:hAnsi="Courier New"/>
          <w:spacing w:val="-72"/>
        </w:rPr>
        <w:t> </w:t>
      </w:r>
      <w:r>
        <w:rPr/>
        <w:t>is</w:t>
      </w:r>
      <w:r>
        <w:rPr>
          <w:spacing w:val="-5"/>
        </w:rPr>
        <w:t> </w:t>
      </w:r>
      <w:r>
        <w:rPr/>
        <w:t>optional</w:t>
      </w:r>
      <w:r>
        <w:rPr>
          <w:spacing w:val="-5"/>
        </w:rPr>
        <w:t> </w:t>
      </w:r>
      <w:r>
        <w:rPr/>
        <w:t>unless</w:t>
      </w:r>
      <w:r>
        <w:rPr>
          <w:spacing w:val="-5"/>
        </w:rPr>
        <w:t> </w:t>
      </w:r>
      <w:r>
        <w:rPr/>
        <w:t>you</w:t>
      </w:r>
      <w:r>
        <w:rPr>
          <w:spacing w:val="-5"/>
        </w:rPr>
        <w:t> </w:t>
      </w:r>
      <w:r>
        <w:rPr/>
        <w:t>are</w:t>
      </w:r>
      <w:r>
        <w:rPr>
          <w:spacing w:val="-5"/>
        </w:rPr>
        <w:t> </w:t>
      </w:r>
      <w:r>
        <w:rPr/>
        <w:t>us-ing</w:t>
      </w:r>
      <w:r>
        <w:rPr>
          <w:spacing w:val="-4"/>
        </w:rPr>
        <w:t> </w:t>
      </w:r>
      <w:r>
        <w:rPr/>
        <w:t>the</w:t>
      </w:r>
      <w:r>
        <w:rPr>
          <w:spacing w:val="-4"/>
        </w:rPr>
        <w:t> </w:t>
      </w:r>
      <w:r>
        <w:rPr>
          <w:rFonts w:ascii="Courier New" w:hAnsi="Courier New"/>
        </w:rPr>
        <w:t>SDRESID()</w:t>
      </w:r>
      <w:r>
        <w:rPr>
          <w:rFonts w:ascii="Courier New" w:hAnsi="Courier New"/>
          <w:spacing w:val="-74"/>
        </w:rPr>
        <w:t> </w:t>
      </w:r>
      <w:r>
        <w:rPr/>
        <w:t>routine</w:t>
      </w:r>
      <w:r>
        <w:rPr>
          <w:spacing w:val="-4"/>
        </w:rPr>
        <w:t> </w:t>
      </w:r>
      <w:r>
        <w:rPr/>
        <w:t>(generally</w:t>
      </w:r>
      <w:r>
        <w:rPr>
          <w:spacing w:val="-4"/>
        </w:rPr>
        <w:t> </w:t>
      </w:r>
      <w:r>
        <w:rPr/>
        <w:t>because</w:t>
      </w:r>
      <w:r>
        <w:rPr>
          <w:spacing w:val="-4"/>
        </w:rPr>
        <w:t> </w:t>
      </w:r>
      <w:r>
        <w:rPr/>
        <w:t>you</w:t>
      </w:r>
      <w:r>
        <w:rPr>
          <w:spacing w:val="-4"/>
        </w:rPr>
        <w:t> </w:t>
      </w:r>
      <w:r>
        <w:rPr/>
        <w:t>are</w:t>
      </w:r>
      <w:r>
        <w:rPr>
          <w:spacing w:val="-4"/>
        </w:rPr>
        <w:t> </w:t>
      </w:r>
      <w:r>
        <w:rPr/>
        <w:t>using</w:t>
      </w:r>
      <w:r>
        <w:rPr>
          <w:spacing w:val="-4"/>
        </w:rPr>
        <w:t> </w:t>
      </w:r>
      <w:r>
        <w:rPr/>
        <w:t>a</w:t>
      </w:r>
      <w:r>
        <w:rPr>
          <w:spacing w:val="-4"/>
        </w:rPr>
        <w:t> </w:t>
      </w:r>
      <w:r>
        <w:rPr/>
        <w:t>DAE</w:t>
      </w:r>
      <w:r>
        <w:rPr>
          <w:spacing w:val="-4"/>
        </w:rPr>
        <w:t> </w:t>
      </w:r>
      <w:r>
        <w:rPr/>
        <w:t>integrator).</w:t>
      </w:r>
      <w:r>
        <w:rPr>
          <w:spacing w:val="40"/>
        </w:rPr>
        <w:t> </w:t>
      </w:r>
      <w:r>
        <w:rPr/>
        <w:t>For</w:t>
      </w:r>
      <w:r>
        <w:rPr>
          <w:spacing w:val="-4"/>
        </w:rPr>
        <w:t> </w:t>
      </w:r>
      <w:r>
        <w:rPr/>
        <w:t>a ball joint, three calls to </w:t>
      </w:r>
      <w:r>
        <w:rPr>
          <w:rFonts w:ascii="Courier New" w:hAnsi="Courier New"/>
        </w:rPr>
        <w:t>SDPRESVEL()</w:t>
      </w:r>
      <w:r>
        <w:rPr>
          <w:rFonts w:ascii="Courier New" w:hAnsi="Courier New"/>
          <w:spacing w:val="-66"/>
        </w:rPr>
        <w:t> </w:t>
      </w:r>
      <w:r>
        <w:rPr/>
        <w:t>are used to provide the prescribed angular ve-locity vector.</w:t>
      </w:r>
      <w:r>
        <w:rPr>
          <w:spacing w:val="40"/>
        </w:rPr>
        <w:t> </w:t>
      </w:r>
      <w:r>
        <w:rPr>
          <w:rFonts w:ascii="Courier New" w:hAnsi="Courier New"/>
        </w:rPr>
        <w:t>SDPRESPOS()</w:t>
      </w:r>
      <w:r>
        <w:rPr>
          <w:rFonts w:ascii="Courier New" w:hAnsi="Courier New"/>
          <w:spacing w:val="-64"/>
        </w:rPr>
        <w:t> </w:t>
      </w:r>
      <w:r>
        <w:rPr/>
        <w:t>is always optional, and is not allowed for use with ball joints.</w:t>
      </w:r>
      <w:r>
        <w:rPr>
          <w:spacing w:val="40"/>
        </w:rPr>
        <w:t> </w:t>
      </w:r>
      <w:r>
        <w:rPr/>
        <w:t>However, if supplied these routines will affect Initial Velocity and Assembly analyses,</w:t>
      </w:r>
      <w:r>
        <w:rPr>
          <w:spacing w:val="-9"/>
        </w:rPr>
        <w:t> </w:t>
      </w:r>
      <w:r>
        <w:rPr/>
        <w:t>respectively.</w:t>
      </w:r>
      <w:r>
        <w:rPr>
          <w:spacing w:val="33"/>
        </w:rPr>
        <w:t> </w:t>
      </w:r>
      <w:r>
        <w:rPr/>
        <w:t>Also,</w:t>
      </w:r>
      <w:r>
        <w:rPr>
          <w:spacing w:val="-9"/>
        </w:rPr>
        <w:t> </w:t>
      </w:r>
      <w:r>
        <w:rPr/>
        <w:t>they</w:t>
      </w:r>
      <w:r>
        <w:rPr>
          <w:spacing w:val="-9"/>
        </w:rPr>
        <w:t> </w:t>
      </w:r>
      <w:r>
        <w:rPr/>
        <w:t>can</w:t>
      </w:r>
      <w:r>
        <w:rPr>
          <w:spacing w:val="-9"/>
        </w:rPr>
        <w:t> </w:t>
      </w:r>
      <w:r>
        <w:rPr/>
        <w:t>add</w:t>
      </w:r>
      <w:r>
        <w:rPr>
          <w:spacing w:val="-9"/>
        </w:rPr>
        <w:t> </w:t>
      </w:r>
      <w:r>
        <w:rPr/>
        <w:t>numerical</w:t>
      </w:r>
      <w:r>
        <w:rPr>
          <w:spacing w:val="-9"/>
        </w:rPr>
        <w:t> </w:t>
      </w:r>
      <w:r>
        <w:rPr/>
        <w:t>stability</w:t>
      </w:r>
      <w:r>
        <w:rPr>
          <w:spacing w:val="-9"/>
        </w:rPr>
        <w:t> </w:t>
      </w:r>
      <w:r>
        <w:rPr/>
        <w:t>during</w:t>
      </w:r>
      <w:r>
        <w:rPr>
          <w:spacing w:val="-9"/>
        </w:rPr>
        <w:t> </w:t>
      </w:r>
      <w:r>
        <w:rPr/>
        <w:t>integration</w:t>
      </w:r>
      <w:r>
        <w:rPr>
          <w:spacing w:val="-9"/>
        </w:rPr>
        <w:t> </w:t>
      </w:r>
      <w:r>
        <w:rPr/>
        <w:t>if</w:t>
      </w:r>
      <w:r>
        <w:rPr>
          <w:spacing w:val="-9"/>
        </w:rPr>
        <w:t> </w:t>
      </w:r>
      <w:r>
        <w:rPr/>
        <w:t>stabi-lization feedback constants have been set non-zero (see Section R4.2).</w:t>
      </w:r>
      <w:r>
        <w:rPr>
          <w:spacing w:val="40"/>
        </w:rPr>
        <w:t> </w:t>
      </w:r>
      <w:r>
        <w:rPr/>
        <w:t>Generally, it is best to provide the prescribed velocities and positions if you have them available, but don’t turn on stabilization unless monitoring of constraint errors shows that it is neces-sary.</w:t>
      </w:r>
      <w:r>
        <w:rPr>
          <w:spacing w:val="40"/>
        </w:rPr>
        <w:t> </w:t>
      </w:r>
      <w:r>
        <w:rPr/>
        <w:t>If you do provide these, you must compute the velocity from a function which is the integral of the prescribed acceleration, and the position must come from a function which</w:t>
      </w:r>
      <w:r>
        <w:rPr>
          <w:spacing w:val="-4"/>
        </w:rPr>
        <w:t> </w:t>
      </w:r>
      <w:r>
        <w:rPr/>
        <w:t>is</w:t>
      </w:r>
      <w:r>
        <w:rPr>
          <w:spacing w:val="-4"/>
        </w:rPr>
        <w:t> </w:t>
      </w:r>
      <w:r>
        <w:rPr/>
        <w:t>the</w:t>
      </w:r>
      <w:r>
        <w:rPr>
          <w:spacing w:val="-3"/>
        </w:rPr>
        <w:t> </w:t>
      </w:r>
      <w:r>
        <w:rPr/>
        <w:t>integral</w:t>
      </w:r>
      <w:r>
        <w:rPr>
          <w:spacing w:val="-3"/>
        </w:rPr>
        <w:t> </w:t>
      </w:r>
      <w:r>
        <w:rPr/>
        <w:t>of</w:t>
      </w:r>
      <w:r>
        <w:rPr>
          <w:spacing w:val="-4"/>
        </w:rPr>
        <w:t> </w:t>
      </w:r>
      <w:r>
        <w:rPr/>
        <w:t>the</w:t>
      </w:r>
      <w:r>
        <w:rPr>
          <w:spacing w:val="-3"/>
        </w:rPr>
        <w:t> </w:t>
      </w:r>
      <w:r>
        <w:rPr/>
        <w:t>velocity.</w:t>
      </w:r>
      <w:r>
        <w:rPr>
          <w:spacing w:val="40"/>
        </w:rPr>
        <w:t> </w:t>
      </w:r>
      <w:r>
        <w:rPr/>
        <w:t>You</w:t>
      </w:r>
      <w:r>
        <w:rPr>
          <w:spacing w:val="-4"/>
        </w:rPr>
        <w:t> </w:t>
      </w:r>
      <w:r>
        <w:rPr/>
        <w:t>cannot</w:t>
      </w:r>
      <w:r>
        <w:rPr>
          <w:spacing w:val="-3"/>
        </w:rPr>
        <w:t> </w:t>
      </w:r>
      <w:r>
        <w:rPr/>
        <w:t>set</w:t>
      </w:r>
      <w:r>
        <w:rPr>
          <w:spacing w:val="-3"/>
        </w:rPr>
        <w:t> </w:t>
      </w:r>
      <w:r>
        <w:rPr/>
        <w:t>them</w:t>
      </w:r>
      <w:r>
        <w:rPr>
          <w:spacing w:val="-3"/>
        </w:rPr>
        <w:t> </w:t>
      </w:r>
      <w:r>
        <w:rPr/>
        <w:t>to</w:t>
      </w:r>
      <w:r>
        <w:rPr>
          <w:spacing w:val="-4"/>
        </w:rPr>
        <w:t> </w:t>
      </w:r>
      <w:r>
        <w:rPr/>
        <w:t>arbitrary</w:t>
      </w:r>
      <w:r>
        <w:rPr>
          <w:spacing w:val="-4"/>
        </w:rPr>
        <w:t> </w:t>
      </w:r>
      <w:r>
        <w:rPr/>
        <w:t>values</w:t>
      </w:r>
      <w:r>
        <w:rPr>
          <w:spacing w:val="-4"/>
        </w:rPr>
        <w:t> </w:t>
      </w:r>
      <w:r>
        <w:rPr/>
        <w:t>as</w:t>
      </w:r>
      <w:r>
        <w:rPr>
          <w:spacing w:val="-4"/>
        </w:rPr>
        <w:t> </w:t>
      </w:r>
      <w:r>
        <w:rPr/>
        <w:t>you</w:t>
      </w:r>
      <w:r>
        <w:rPr>
          <w:spacing w:val="-4"/>
        </w:rPr>
        <w:t> </w:t>
      </w:r>
      <w:r>
        <w:rPr/>
        <w:t>can with the acceleration provided to </w:t>
      </w:r>
      <w:r>
        <w:rPr>
          <w:rFonts w:ascii="Courier New" w:hAnsi="Courier New"/>
        </w:rPr>
        <w:t>SDPRESACC()</w:t>
      </w:r>
      <w:r>
        <w:rPr/>
        <w:t>.</w:t>
        <w:tab/>
      </w:r>
      <w:r>
        <w:rPr>
          <w:rFonts w:ascii="Courier New" w:hAnsi="Courier New"/>
        </w:rPr>
        <w:t>SDSTATE()</w:t>
      </w:r>
      <w:r>
        <w:rPr>
          <w:rFonts w:ascii="Courier New" w:hAnsi="Courier New"/>
          <w:spacing w:val="-36"/>
        </w:rPr>
        <w:t> </w:t>
      </w:r>
      <w:r>
        <w:rPr/>
        <w:t>sets the prescribed velocity and position to the current state values, so these routines must be called after </w:t>
      </w:r>
      <w:r>
        <w:rPr>
          <w:rFonts w:ascii="Courier New" w:hAnsi="Courier New"/>
        </w:rPr>
        <w:t>SDSTATE()</w:t>
      </w:r>
      <w:r>
        <w:rPr>
          <w:rFonts w:ascii="Courier New" w:hAnsi="Courier New"/>
          <w:spacing w:val="-62"/>
        </w:rPr>
        <w:t> </w:t>
      </w:r>
      <w:r>
        <w:rPr/>
        <w:t>and before</w:t>
      </w:r>
      <w:r>
        <w:rPr>
          <w:spacing w:val="80"/>
        </w:rPr>
        <w:t> </w:t>
      </w:r>
      <w:r>
        <w:rPr>
          <w:rFonts w:ascii="Courier New" w:hAnsi="Courier New"/>
        </w:rPr>
        <w:t>SDDERIV()</w:t>
      </w:r>
      <w:r>
        <w:rPr>
          <w:rFonts w:ascii="Courier New" w:hAnsi="Courier New"/>
          <w:spacing w:val="-62"/>
        </w:rPr>
        <w:t> </w:t>
      </w:r>
      <w:r>
        <w:rPr/>
        <w:t>or </w:t>
      </w:r>
      <w:r>
        <w:rPr>
          <w:rFonts w:ascii="Courier New" w:hAnsi="Courier New"/>
        </w:rPr>
        <w:t>SDRESID()</w:t>
      </w:r>
      <w:r>
        <w:rPr>
          <w:rFonts w:ascii="Courier New" w:hAnsi="Courier New"/>
          <w:spacing w:val="-62"/>
        </w:rPr>
        <w:t> </w:t>
      </w:r>
      <w:r>
        <w:rPr/>
        <w:t>in order to have an effect.</w:t>
      </w:r>
    </w:p>
    <w:p>
      <w:pPr>
        <w:pStyle w:val="BodyText"/>
        <w:spacing w:line="199" w:lineRule="exact"/>
        <w:ind w:left="3060"/>
      </w:pPr>
      <w:r>
        <w:rPr/>
        <w:t>Note</w:t>
      </w:r>
      <w:r>
        <w:rPr>
          <w:spacing w:val="-4"/>
        </w:rPr>
        <w:t> </w:t>
      </w:r>
      <w:r>
        <w:rPr/>
        <w:t>that</w:t>
      </w:r>
      <w:r>
        <w:rPr>
          <w:spacing w:val="-2"/>
        </w:rPr>
        <w:t> </w:t>
      </w:r>
      <w:r>
        <w:rPr/>
        <w:t>if</w:t>
      </w:r>
      <w:r>
        <w:rPr>
          <w:spacing w:val="-1"/>
        </w:rPr>
        <w:t> </w:t>
      </w:r>
      <w:r>
        <w:rPr/>
        <w:t>these</w:t>
      </w:r>
      <w:r>
        <w:rPr>
          <w:spacing w:val="-2"/>
        </w:rPr>
        <w:t> </w:t>
      </w:r>
      <w:r>
        <w:rPr/>
        <w:t>routines</w:t>
      </w:r>
      <w:r>
        <w:rPr>
          <w:spacing w:val="-3"/>
        </w:rPr>
        <w:t> </w:t>
      </w:r>
      <w:r>
        <w:rPr/>
        <w:t>are</w:t>
      </w:r>
      <w:r>
        <w:rPr>
          <w:spacing w:val="-1"/>
        </w:rPr>
        <w:t> </w:t>
      </w:r>
      <w:r>
        <w:rPr/>
        <w:t>not</w:t>
      </w:r>
      <w:r>
        <w:rPr>
          <w:spacing w:val="-2"/>
        </w:rPr>
        <w:t> </w:t>
      </w:r>
      <w:r>
        <w:rPr/>
        <w:t>called</w:t>
      </w:r>
      <w:r>
        <w:rPr>
          <w:spacing w:val="-2"/>
        </w:rPr>
        <w:t> </w:t>
      </w:r>
      <w:r>
        <w:rPr/>
        <w:t>for</w:t>
      </w:r>
      <w:r>
        <w:rPr>
          <w:spacing w:val="-1"/>
        </w:rPr>
        <w:t> </w:t>
      </w:r>
      <w:r>
        <w:rPr/>
        <w:t>a</w:t>
      </w:r>
      <w:r>
        <w:rPr>
          <w:spacing w:val="-2"/>
        </w:rPr>
        <w:t> </w:t>
      </w:r>
      <w:r>
        <w:rPr/>
        <w:t>prescribed</w:t>
      </w:r>
      <w:r>
        <w:rPr>
          <w:spacing w:val="-2"/>
        </w:rPr>
        <w:t> </w:t>
      </w:r>
      <w:r>
        <w:rPr/>
        <w:t>joint</w:t>
      </w:r>
      <w:r>
        <w:rPr>
          <w:spacing w:val="-1"/>
        </w:rPr>
        <w:t> </w:t>
      </w:r>
      <w:r>
        <w:rPr/>
        <w:t>axis,</w:t>
      </w:r>
      <w:r>
        <w:rPr>
          <w:spacing w:val="-2"/>
        </w:rPr>
        <w:t> </w:t>
      </w:r>
      <w:r>
        <w:rPr/>
        <w:t>the</w:t>
      </w:r>
      <w:r>
        <w:rPr>
          <w:spacing w:val="-2"/>
        </w:rPr>
        <w:t> </w:t>
      </w:r>
      <w:r>
        <w:rPr/>
        <w:t>effect</w:t>
      </w:r>
      <w:r>
        <w:rPr>
          <w:spacing w:val="-1"/>
        </w:rPr>
        <w:t> </w:t>
      </w:r>
      <w:r>
        <w:rPr/>
        <w:t>is</w:t>
      </w:r>
      <w:r>
        <w:rPr>
          <w:spacing w:val="-3"/>
        </w:rPr>
        <w:t> </w:t>
      </w:r>
      <w:r>
        <w:rPr/>
        <w:t>to</w:t>
      </w:r>
      <w:r>
        <w:rPr>
          <w:spacing w:val="-1"/>
        </w:rPr>
        <w:t> </w:t>
      </w:r>
      <w:r>
        <w:rPr>
          <w:spacing w:val="-2"/>
        </w:rPr>
        <w:t>leave</w:t>
      </w:r>
    </w:p>
    <w:p>
      <w:pPr>
        <w:pStyle w:val="BodyText"/>
        <w:spacing w:before="10"/>
        <w:ind w:left="3060"/>
      </w:pPr>
      <w:r>
        <w:rPr/>
        <w:t>the</w:t>
      </w:r>
      <w:r>
        <w:rPr>
          <w:spacing w:val="-1"/>
        </w:rPr>
        <w:t> </w:t>
      </w:r>
      <w:r>
        <w:rPr/>
        <w:t>velocity</w:t>
      </w:r>
      <w:r>
        <w:rPr>
          <w:spacing w:val="-1"/>
        </w:rPr>
        <w:t> </w:t>
      </w:r>
      <w:r>
        <w:rPr/>
        <w:t>and</w:t>
      </w:r>
      <w:r>
        <w:rPr>
          <w:spacing w:val="-1"/>
        </w:rPr>
        <w:t> </w:t>
      </w:r>
      <w:r>
        <w:rPr/>
        <w:t>position</w:t>
      </w:r>
      <w:r>
        <w:rPr>
          <w:spacing w:val="-1"/>
        </w:rPr>
        <w:t> </w:t>
      </w:r>
      <w:r>
        <w:rPr/>
        <w:t>for</w:t>
      </w:r>
      <w:r>
        <w:rPr>
          <w:spacing w:val="-1"/>
        </w:rPr>
        <w:t> </w:t>
      </w:r>
      <w:r>
        <w:rPr/>
        <w:t>that</w:t>
      </w:r>
      <w:r>
        <w:rPr>
          <w:spacing w:val="-1"/>
        </w:rPr>
        <w:t> </w:t>
      </w:r>
      <w:r>
        <w:rPr/>
        <w:t>axis</w:t>
      </w:r>
      <w:r>
        <w:rPr>
          <w:spacing w:val="-1"/>
        </w:rPr>
        <w:t> </w:t>
      </w:r>
      <w:r>
        <w:rPr>
          <w:spacing w:val="-2"/>
        </w:rPr>
        <w:t>unconstrained.</w:t>
      </w:r>
    </w:p>
    <w:p>
      <w:pPr>
        <w:pStyle w:val="BodyText"/>
        <w:spacing w:before="20"/>
      </w:pPr>
    </w:p>
    <w:p>
      <w:pPr>
        <w:pStyle w:val="BodyText"/>
        <w:spacing w:line="208" w:lineRule="exact"/>
        <w:ind w:left="3060"/>
      </w:pPr>
      <w:r>
        <w:rPr/>
        <w:t>If</w:t>
      </w:r>
      <w:r>
        <w:rPr>
          <w:spacing w:val="-1"/>
        </w:rPr>
        <w:t> </w:t>
      </w:r>
      <w:r>
        <w:rPr/>
        <w:t>you are going</w:t>
      </w:r>
      <w:r>
        <w:rPr>
          <w:spacing w:val="-1"/>
        </w:rPr>
        <w:t> </w:t>
      </w:r>
      <w:r>
        <w:rPr/>
        <w:t>to attempt to provide</w:t>
      </w:r>
      <w:r>
        <w:rPr>
          <w:spacing w:val="-1"/>
        </w:rPr>
        <w:t> </w:t>
      </w:r>
      <w:r>
        <w:rPr/>
        <w:t>loop-joint prescribed position, </w:t>
      </w:r>
      <w:r>
        <w:rPr>
          <w:spacing w:val="-2"/>
        </w:rPr>
        <w:t>using</w:t>
      </w:r>
    </w:p>
    <w:p>
      <w:pPr>
        <w:pStyle w:val="BodyText"/>
        <w:spacing w:line="248" w:lineRule="exact"/>
        <w:ind w:left="3060"/>
      </w:pPr>
      <w:r>
        <w:rPr>
          <w:rFonts w:ascii="Courier New" w:hAnsi="Courier New"/>
        </w:rPr>
        <w:t>SDPRESPOS()</w:t>
      </w:r>
      <w:r>
        <w:rPr>
          <w:rFonts w:ascii="Courier New" w:hAnsi="Courier New"/>
          <w:spacing w:val="-73"/>
        </w:rPr>
        <w:t> </w:t>
      </w:r>
      <w:r>
        <w:rPr/>
        <w:t>can</w:t>
      </w:r>
      <w:r>
        <w:rPr>
          <w:spacing w:val="-6"/>
        </w:rPr>
        <w:t> </w:t>
      </w:r>
      <w:r>
        <w:rPr/>
        <w:t>be</w:t>
      </w:r>
      <w:r>
        <w:rPr>
          <w:spacing w:val="-2"/>
        </w:rPr>
        <w:t> </w:t>
      </w:r>
      <w:r>
        <w:rPr/>
        <w:t>tricky</w:t>
      </w:r>
      <w:r>
        <w:rPr>
          <w:spacing w:val="-3"/>
        </w:rPr>
        <w:t> </w:t>
      </w:r>
      <w:r>
        <w:rPr/>
        <w:t>since</w:t>
      </w:r>
      <w:r>
        <w:rPr>
          <w:spacing w:val="-3"/>
        </w:rPr>
        <w:t> </w:t>
      </w:r>
      <w:r>
        <w:rPr/>
        <w:t>rotational</w:t>
      </w:r>
      <w:r>
        <w:rPr>
          <w:spacing w:val="-2"/>
        </w:rPr>
        <w:t> </w:t>
      </w:r>
      <w:r>
        <w:rPr/>
        <w:t>loop</w:t>
      </w:r>
      <w:r>
        <w:rPr>
          <w:spacing w:val="-4"/>
        </w:rPr>
        <w:t> </w:t>
      </w:r>
      <w:r>
        <w:rPr>
          <w:i/>
        </w:rPr>
        <w:t>q</w:t>
      </w:r>
      <w:r>
        <w:rPr/>
        <w:t>’s</w:t>
      </w:r>
      <w:r>
        <w:rPr>
          <w:spacing w:val="-3"/>
        </w:rPr>
        <w:t> </w:t>
      </w:r>
      <w:r>
        <w:rPr/>
        <w:t>are</w:t>
      </w:r>
      <w:r>
        <w:rPr>
          <w:spacing w:val="-3"/>
        </w:rPr>
        <w:t> </w:t>
      </w:r>
      <w:r>
        <w:rPr/>
        <w:t>always</w:t>
      </w:r>
      <w:r>
        <w:rPr>
          <w:spacing w:val="-4"/>
        </w:rPr>
        <w:t> </w:t>
      </w:r>
      <w:r>
        <w:rPr/>
        <w:t>measured</w:t>
      </w:r>
      <w:r>
        <w:rPr>
          <w:spacing w:val="-2"/>
        </w:rPr>
        <w:t> </w:t>
      </w:r>
      <w:r>
        <w:rPr/>
        <w:t>from</w:t>
      </w:r>
      <w:r>
        <w:rPr>
          <w:spacing w:val="-3"/>
        </w:rPr>
        <w:t> </w:t>
      </w:r>
      <w:r>
        <w:rPr/>
        <w:t>-</w:t>
      </w:r>
      <w:r>
        <w:rPr>
          <w:rFonts w:ascii="Symbol" w:hAnsi="Symbol"/>
          <w:sz w:val="24"/>
        </w:rPr>
        <w:t></w:t>
      </w:r>
      <w:r>
        <w:rPr>
          <w:spacing w:val="-12"/>
          <w:sz w:val="24"/>
        </w:rPr>
        <w:t> </w:t>
      </w:r>
      <w:r>
        <w:rPr>
          <w:spacing w:val="-5"/>
        </w:rPr>
        <w:t>to</w:t>
      </w:r>
    </w:p>
    <w:p>
      <w:pPr>
        <w:pStyle w:val="BodyText"/>
        <w:spacing w:line="240" w:lineRule="exact" w:before="19"/>
        <w:ind w:left="3059" w:right="1096"/>
      </w:pPr>
      <w:r>
        <w:rPr>
          <w:rFonts w:ascii="Symbol" w:hAnsi="Symbol"/>
          <w:sz w:val="24"/>
        </w:rPr>
        <w:t></w:t>
      </w:r>
      <w:r>
        <w:rPr>
          <w:spacing w:val="-8"/>
          <w:sz w:val="24"/>
        </w:rPr>
        <w:t> </w:t>
      </w:r>
      <w:r>
        <w:rPr/>
        <w:t>regardless of the number of turns.</w:t>
      </w:r>
      <w:r>
        <w:rPr>
          <w:spacing w:val="40"/>
        </w:rPr>
        <w:t> </w:t>
      </w:r>
      <w:r>
        <w:rPr/>
        <w:t>If your desired position is outside that range, you should integrate loop </w:t>
      </w:r>
      <w:r>
        <w:rPr>
          <w:i/>
        </w:rPr>
        <w:t>q</w:t>
      </w:r>
      <w:r>
        <w:rPr/>
        <w:t>˙</w:t>
      </w:r>
      <w:r>
        <w:rPr>
          <w:spacing w:val="-18"/>
        </w:rPr>
        <w:t> </w:t>
      </w:r>
      <w:r>
        <w:rPr/>
        <w:t>’s (from </w:t>
      </w:r>
      <w:r>
        <w:rPr>
          <w:rFonts w:ascii="Courier New" w:hAnsi="Courier New"/>
        </w:rPr>
        <w:t>SDPSQDOT()</w:t>
      </w:r>
      <w:r>
        <w:rPr/>
        <w:t>) yourself and report them via an </w:t>
      </w:r>
      <w:r>
        <w:rPr>
          <w:rFonts w:ascii="Courier New" w:hAnsi="Courier New"/>
        </w:rPr>
        <w:t>SDPSSTATE()</w:t>
      </w:r>
      <w:r>
        <w:rPr>
          <w:rFonts w:ascii="Courier New" w:hAnsi="Courier New"/>
          <w:spacing w:val="-79"/>
        </w:rPr>
        <w:t> </w:t>
      </w:r>
      <w:r>
        <w:rPr/>
        <w:t>call</w:t>
      </w:r>
      <w:r>
        <w:rPr>
          <w:spacing w:val="-9"/>
        </w:rPr>
        <w:t> </w:t>
      </w:r>
      <w:r>
        <w:rPr/>
        <w:t>following</w:t>
      </w:r>
      <w:r>
        <w:rPr>
          <w:spacing w:val="-9"/>
        </w:rPr>
        <w:t> </w:t>
      </w:r>
      <w:r>
        <w:rPr/>
        <w:t>your</w:t>
      </w:r>
      <w:r>
        <w:rPr>
          <w:spacing w:val="-9"/>
        </w:rPr>
        <w:t> </w:t>
      </w:r>
      <w:r>
        <w:rPr>
          <w:rFonts w:ascii="Courier New" w:hAnsi="Courier New"/>
        </w:rPr>
        <w:t>SDSTATE()</w:t>
      </w:r>
      <w:r>
        <w:rPr>
          <w:rFonts w:ascii="Courier New" w:hAnsi="Courier New"/>
          <w:spacing w:val="-79"/>
        </w:rPr>
        <w:t> </w:t>
      </w:r>
      <w:r>
        <w:rPr/>
        <w:t>call.</w:t>
      </w:r>
      <w:r>
        <w:rPr>
          <w:spacing w:val="33"/>
        </w:rPr>
        <w:t> </w:t>
      </w:r>
      <w:r>
        <w:rPr/>
        <w:t>(See</w:t>
      </w:r>
      <w:r>
        <w:rPr>
          <w:spacing w:val="-9"/>
        </w:rPr>
        <w:t> </w:t>
      </w:r>
      <w:r>
        <w:rPr/>
        <w:t>Section</w:t>
      </w:r>
      <w:r>
        <w:rPr>
          <w:spacing w:val="-9"/>
        </w:rPr>
        <w:t> </w:t>
      </w:r>
      <w:r>
        <w:rPr/>
        <w:t>R20.3</w:t>
      </w:r>
      <w:r>
        <w:rPr>
          <w:spacing w:val="-9"/>
        </w:rPr>
        <w:t> </w:t>
      </w:r>
      <w:r>
        <w:rPr/>
        <w:t>for</w:t>
      </w:r>
      <w:r>
        <w:rPr>
          <w:spacing w:val="-9"/>
        </w:rPr>
        <w:t> </w:t>
      </w:r>
      <w:r>
        <w:rPr/>
        <w:t>details.) Normally,</w:t>
      </w:r>
      <w:r>
        <w:rPr>
          <w:spacing w:val="-11"/>
        </w:rPr>
        <w:t> </w:t>
      </w:r>
      <w:r>
        <w:rPr/>
        <w:t>stabilizing</w:t>
      </w:r>
      <w:r>
        <w:rPr>
          <w:spacing w:val="-11"/>
        </w:rPr>
        <w:t> </w:t>
      </w:r>
      <w:r>
        <w:rPr/>
        <w:t>just</w:t>
      </w:r>
      <w:r>
        <w:rPr>
          <w:spacing w:val="-11"/>
        </w:rPr>
        <w:t> </w:t>
      </w:r>
      <w:r>
        <w:rPr/>
        <w:t>by</w:t>
      </w:r>
      <w:r>
        <w:rPr>
          <w:spacing w:val="-11"/>
        </w:rPr>
        <w:t> </w:t>
      </w:r>
      <w:r>
        <w:rPr/>
        <w:t>specifying</w:t>
      </w:r>
      <w:r>
        <w:rPr>
          <w:spacing w:val="-11"/>
        </w:rPr>
        <w:t> </w:t>
      </w:r>
      <w:r>
        <w:rPr/>
        <w:t>the</w:t>
      </w:r>
      <w:r>
        <w:rPr>
          <w:spacing w:val="-11"/>
        </w:rPr>
        <w:t> </w:t>
      </w:r>
      <w:r>
        <w:rPr/>
        <w:t>velocity</w:t>
      </w:r>
      <w:r>
        <w:rPr>
          <w:spacing w:val="-11"/>
        </w:rPr>
        <w:t> </w:t>
      </w:r>
      <w:r>
        <w:rPr/>
        <w:t>will</w:t>
      </w:r>
      <w:r>
        <w:rPr>
          <w:spacing w:val="-11"/>
        </w:rPr>
        <w:t> </w:t>
      </w:r>
      <w:r>
        <w:rPr/>
        <w:t>be</w:t>
      </w:r>
      <w:r>
        <w:rPr>
          <w:spacing w:val="-11"/>
        </w:rPr>
        <w:t> </w:t>
      </w:r>
      <w:r>
        <w:rPr/>
        <w:t>sufficient</w:t>
      </w:r>
      <w:r>
        <w:rPr>
          <w:spacing w:val="-11"/>
        </w:rPr>
        <w:t> </w:t>
      </w:r>
      <w:r>
        <w:rPr/>
        <w:t>so</w:t>
      </w:r>
      <w:r>
        <w:rPr>
          <w:spacing w:val="-11"/>
        </w:rPr>
        <w:t> </w:t>
      </w:r>
      <w:r>
        <w:rPr/>
        <w:t>we</w:t>
      </w:r>
      <w:r>
        <w:rPr>
          <w:spacing w:val="-11"/>
        </w:rPr>
        <w:t> </w:t>
      </w:r>
      <w:r>
        <w:rPr/>
        <w:t>recommend that you not use </w:t>
      </w:r>
      <w:r>
        <w:rPr>
          <w:rFonts w:ascii="Courier New" w:hAnsi="Courier New"/>
        </w:rPr>
        <w:t>SDPRESPOS()</w:t>
      </w:r>
      <w:r>
        <w:rPr>
          <w:rFonts w:ascii="Courier New" w:hAnsi="Courier New"/>
          <w:spacing w:val="-68"/>
        </w:rPr>
        <w:t> </w:t>
      </w:r>
      <w:r>
        <w:rPr/>
        <w:t>for rotational loop joint axes unless you are having a measurable</w:t>
      </w:r>
      <w:r>
        <w:rPr>
          <w:spacing w:val="-9"/>
        </w:rPr>
        <w:t> </w:t>
      </w:r>
      <w:r>
        <w:rPr/>
        <w:t>stabilization</w:t>
      </w:r>
      <w:r>
        <w:rPr>
          <w:spacing w:val="-9"/>
        </w:rPr>
        <w:t> </w:t>
      </w:r>
      <w:r>
        <w:rPr/>
        <w:t>problem.</w:t>
      </w:r>
      <w:r>
        <w:rPr>
          <w:spacing w:val="32"/>
        </w:rPr>
        <w:t> </w:t>
      </w:r>
      <w:r>
        <w:rPr/>
        <w:t>(This</w:t>
      </w:r>
      <w:r>
        <w:rPr>
          <w:spacing w:val="-9"/>
        </w:rPr>
        <w:t> </w:t>
      </w:r>
      <w:r>
        <w:rPr/>
        <w:t>can</w:t>
      </w:r>
      <w:r>
        <w:rPr>
          <w:spacing w:val="-9"/>
        </w:rPr>
        <w:t> </w:t>
      </w:r>
      <w:r>
        <w:rPr/>
        <w:t>be</w:t>
      </w:r>
      <w:r>
        <w:rPr>
          <w:spacing w:val="-9"/>
        </w:rPr>
        <w:t> </w:t>
      </w:r>
      <w:r>
        <w:rPr/>
        <w:t>checked</w:t>
      </w:r>
      <w:r>
        <w:rPr>
          <w:spacing w:val="-9"/>
        </w:rPr>
        <w:t> </w:t>
      </w:r>
      <w:r>
        <w:rPr/>
        <w:t>by</w:t>
      </w:r>
      <w:r>
        <w:rPr>
          <w:spacing w:val="-9"/>
        </w:rPr>
        <w:t> </w:t>
      </w:r>
      <w:r>
        <w:rPr/>
        <w:t>reducing</w:t>
      </w:r>
      <w:r>
        <w:rPr>
          <w:spacing w:val="-9"/>
        </w:rPr>
        <w:t> </w:t>
      </w:r>
      <w:r>
        <w:rPr/>
        <w:t>your</w:t>
      </w:r>
      <w:r>
        <w:rPr>
          <w:spacing w:val="-9"/>
        </w:rPr>
        <w:t> </w:t>
      </w:r>
      <w:r>
        <w:rPr/>
        <w:t>desired</w:t>
      </w:r>
      <w:r>
        <w:rPr>
          <w:spacing w:val="-10"/>
        </w:rPr>
        <w:t> </w:t>
      </w:r>
      <w:r>
        <w:rPr>
          <w:i/>
        </w:rPr>
        <w:t>q</w:t>
      </w:r>
      <w:r>
        <w:rPr>
          <w:i/>
          <w:spacing w:val="-9"/>
        </w:rPr>
        <w:t> </w:t>
      </w:r>
      <w:r>
        <w:rPr/>
        <w:t>into the -</w:t>
      </w:r>
      <w:r>
        <w:rPr>
          <w:rFonts w:ascii="Symbol" w:hAnsi="Symbol"/>
          <w:sz w:val="24"/>
        </w:rPr>
        <w:t></w:t>
      </w:r>
      <w:r>
        <w:rPr>
          <w:spacing w:val="-1"/>
          <w:sz w:val="24"/>
        </w:rPr>
        <w:t> </w:t>
      </w:r>
      <w:r>
        <w:rPr/>
        <w:t>to </w:t>
      </w:r>
      <w:r>
        <w:rPr>
          <w:rFonts w:ascii="Symbol" w:hAnsi="Symbol"/>
          <w:sz w:val="24"/>
        </w:rPr>
        <w:t></w:t>
      </w:r>
      <w:r>
        <w:rPr>
          <w:spacing w:val="-1"/>
          <w:sz w:val="24"/>
        </w:rPr>
        <w:t> </w:t>
      </w:r>
      <w:r>
        <w:rPr/>
        <w:t>range and seeing if it is acceptably close to the loop </w:t>
      </w:r>
      <w:r>
        <w:rPr>
          <w:i/>
        </w:rPr>
        <w:t>q </w:t>
      </w:r>
      <w:r>
        <w:rPr/>
        <w:t>returned by </w:t>
      </w:r>
      <w:r>
        <w:rPr>
          <w:rFonts w:ascii="Courier New" w:hAnsi="Courier New"/>
        </w:rPr>
        <w:t>SDPSEUDO()</w:t>
      </w:r>
      <w:r>
        <w:rPr/>
        <w:t>.)</w:t>
      </w:r>
      <w:r>
        <w:rPr>
          <w:spacing w:val="40"/>
        </w:rPr>
        <w:t> </w:t>
      </w:r>
      <w:r>
        <w:rPr/>
        <w:t>A simpler alternative is to choose different “cuts” for your loops so</w:t>
      </w:r>
    </w:p>
    <w:p>
      <w:pPr>
        <w:pStyle w:val="BodyText"/>
        <w:spacing w:after="0" w:line="240" w:lineRule="exact"/>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420" w:right="722"/>
      </w:pPr>
      <w:r>
        <w:rPr/>
        <w:t>that</w:t>
      </w:r>
      <w:r>
        <w:rPr>
          <w:spacing w:val="-5"/>
        </w:rPr>
        <w:t> </w:t>
      </w:r>
      <w:r>
        <w:rPr/>
        <w:t>you</w:t>
      </w:r>
      <w:r>
        <w:rPr>
          <w:spacing w:val="-5"/>
        </w:rPr>
        <w:t> </w:t>
      </w:r>
      <w:r>
        <w:rPr/>
        <w:t>can</w:t>
      </w:r>
      <w:r>
        <w:rPr>
          <w:spacing w:val="-5"/>
        </w:rPr>
        <w:t> </w:t>
      </w:r>
      <w:r>
        <w:rPr/>
        <w:t>prescribe</w:t>
      </w:r>
      <w:r>
        <w:rPr>
          <w:spacing w:val="-5"/>
        </w:rPr>
        <w:t> </w:t>
      </w:r>
      <w:r>
        <w:rPr/>
        <w:t>motion</w:t>
      </w:r>
      <w:r>
        <w:rPr>
          <w:spacing w:val="-5"/>
        </w:rPr>
        <w:t> </w:t>
      </w:r>
      <w:r>
        <w:rPr/>
        <w:t>at</w:t>
      </w:r>
      <w:r>
        <w:rPr>
          <w:spacing w:val="-5"/>
        </w:rPr>
        <w:t> </w:t>
      </w:r>
      <w:r>
        <w:rPr/>
        <w:t>a</w:t>
      </w:r>
      <w:r>
        <w:rPr>
          <w:spacing w:val="-5"/>
        </w:rPr>
        <w:t> </w:t>
      </w:r>
      <w:r>
        <w:rPr/>
        <w:t>tree</w:t>
      </w:r>
      <w:r>
        <w:rPr>
          <w:spacing w:val="-5"/>
        </w:rPr>
        <w:t> </w:t>
      </w:r>
      <w:r>
        <w:rPr/>
        <w:t>joint</w:t>
      </w:r>
      <w:r>
        <w:rPr>
          <w:spacing w:val="-5"/>
        </w:rPr>
        <w:t> </w:t>
      </w:r>
      <w:r>
        <w:rPr/>
        <w:t>rather</w:t>
      </w:r>
      <w:r>
        <w:rPr>
          <w:spacing w:val="-5"/>
        </w:rPr>
        <w:t> </w:t>
      </w:r>
      <w:r>
        <w:rPr/>
        <w:t>than</w:t>
      </w:r>
      <w:r>
        <w:rPr>
          <w:spacing w:val="-5"/>
        </w:rPr>
        <w:t> </w:t>
      </w:r>
      <w:r>
        <w:rPr/>
        <w:t>a</w:t>
      </w:r>
      <w:r>
        <w:rPr>
          <w:spacing w:val="-5"/>
        </w:rPr>
        <w:t> </w:t>
      </w:r>
      <w:r>
        <w:rPr/>
        <w:t>loop</w:t>
      </w:r>
      <w:r>
        <w:rPr>
          <w:spacing w:val="-5"/>
        </w:rPr>
        <w:t> </w:t>
      </w:r>
      <w:r>
        <w:rPr/>
        <w:t>joint.</w:t>
      </w:r>
      <w:r>
        <w:rPr>
          <w:spacing w:val="40"/>
        </w:rPr>
        <w:t> </w:t>
      </w:r>
      <w:r>
        <w:rPr/>
        <w:t>This</w:t>
      </w:r>
      <w:r>
        <w:rPr>
          <w:spacing w:val="-5"/>
        </w:rPr>
        <w:t> </w:t>
      </w:r>
      <w:r>
        <w:rPr/>
        <w:t>can</w:t>
      </w:r>
      <w:r>
        <w:rPr>
          <w:spacing w:val="-5"/>
        </w:rPr>
        <w:t> </w:t>
      </w:r>
      <w:r>
        <w:rPr/>
        <w:t>always</w:t>
      </w:r>
      <w:r>
        <w:rPr>
          <w:spacing w:val="-5"/>
        </w:rPr>
        <w:t> </w:t>
      </w:r>
      <w:r>
        <w:rPr/>
        <w:t>be done (at some cost in execution time) by splitting a loop inside a body rather than at a joint (see Section R16.1).</w:t>
      </w:r>
    </w:p>
    <w:p>
      <w:pPr>
        <w:pStyle w:val="BodyText"/>
        <w:spacing w:before="17"/>
      </w:pPr>
    </w:p>
    <w:p>
      <w:pPr>
        <w:pStyle w:val="BodyText"/>
        <w:spacing w:line="232" w:lineRule="auto" w:before="1"/>
        <w:ind w:left="3419" w:right="722"/>
      </w:pPr>
      <w:r>
        <w:rPr/>
        <w:t>For the DAE method, using </w:t>
      </w:r>
      <w:r>
        <w:rPr>
          <w:rFonts w:ascii="Courier New"/>
        </w:rPr>
        <w:t>SDRESID()</w:t>
      </w:r>
      <w:r>
        <w:rPr>
          <w:rFonts w:ascii="Courier New"/>
          <w:spacing w:val="-62"/>
        </w:rPr>
        <w:t> </w:t>
      </w:r>
      <w:r>
        <w:rPr/>
        <w:t>instead of </w:t>
      </w:r>
      <w:r>
        <w:rPr>
          <w:rFonts w:ascii="Courier New"/>
        </w:rPr>
        <w:t>SDDERIV()</w:t>
      </w:r>
      <w:r>
        <w:rPr/>
        <w:t>, it is the velocities that are prescribed rather than the accelerations.</w:t>
      </w:r>
      <w:r>
        <w:rPr>
          <w:spacing w:val="40"/>
        </w:rPr>
        <w:t> </w:t>
      </w:r>
      <w:r>
        <w:rPr/>
        <w:t>This is done using </w:t>
      </w:r>
      <w:r>
        <w:rPr>
          <w:rFonts w:ascii="Courier New"/>
        </w:rPr>
        <w:t>SDPRESVEL()</w:t>
      </w:r>
      <w:r>
        <w:rPr/>
        <w:t>, giving</w:t>
      </w:r>
      <w:r>
        <w:rPr>
          <w:spacing w:val="-10"/>
        </w:rPr>
        <w:t> </w:t>
      </w:r>
      <w:r>
        <w:rPr/>
        <w:t>the</w:t>
      </w:r>
      <w:r>
        <w:rPr>
          <w:spacing w:val="-10"/>
        </w:rPr>
        <w:t> </w:t>
      </w:r>
      <w:r>
        <w:rPr/>
        <w:t>desired</w:t>
      </w:r>
      <w:r>
        <w:rPr>
          <w:spacing w:val="-10"/>
        </w:rPr>
        <w:t> </w:t>
      </w:r>
      <w:r>
        <w:rPr/>
        <w:t>velocity.</w:t>
      </w:r>
      <w:r>
        <w:rPr>
          <w:spacing w:val="30"/>
        </w:rPr>
        <w:t> </w:t>
      </w:r>
      <w:r>
        <w:rPr/>
        <w:t>This</w:t>
      </w:r>
      <w:r>
        <w:rPr>
          <w:spacing w:val="-10"/>
        </w:rPr>
        <w:t> </w:t>
      </w:r>
      <w:r>
        <w:rPr/>
        <w:t>value</w:t>
      </w:r>
      <w:r>
        <w:rPr>
          <w:spacing w:val="-10"/>
        </w:rPr>
        <w:t> </w:t>
      </w:r>
      <w:r>
        <w:rPr/>
        <w:t>is</w:t>
      </w:r>
      <w:r>
        <w:rPr>
          <w:spacing w:val="-10"/>
        </w:rPr>
        <w:t> </w:t>
      </w:r>
      <w:r>
        <w:rPr/>
        <w:t>then</w:t>
      </w:r>
      <w:r>
        <w:rPr>
          <w:spacing w:val="-10"/>
        </w:rPr>
        <w:t> </w:t>
      </w:r>
      <w:r>
        <w:rPr/>
        <w:t>used</w:t>
      </w:r>
      <w:r>
        <w:rPr>
          <w:spacing w:val="-10"/>
        </w:rPr>
        <w:t> </w:t>
      </w:r>
      <w:r>
        <w:rPr/>
        <w:t>by</w:t>
      </w:r>
      <w:r>
        <w:rPr>
          <w:spacing w:val="-10"/>
        </w:rPr>
        <w:t> </w:t>
      </w:r>
      <w:r>
        <w:rPr>
          <w:rFonts w:ascii="Courier New"/>
        </w:rPr>
        <w:t>SDRESID()</w:t>
      </w:r>
      <w:r>
        <w:rPr/>
        <w:t>.</w:t>
      </w:r>
      <w:r>
        <w:rPr>
          <w:spacing w:val="30"/>
        </w:rPr>
        <w:t> </w:t>
      </w:r>
      <w:r>
        <w:rPr/>
        <w:t>The</w:t>
      </w:r>
      <w:r>
        <w:rPr>
          <w:spacing w:val="-10"/>
        </w:rPr>
        <w:t> </w:t>
      </w:r>
      <w:r>
        <w:rPr/>
        <w:t>function</w:t>
      </w:r>
      <w:r>
        <w:rPr>
          <w:spacing w:val="-10"/>
        </w:rPr>
        <w:t> </w:t>
      </w:r>
      <w:r>
        <w:rPr/>
        <w:t>used to generate values for </w:t>
      </w:r>
      <w:r>
        <w:rPr>
          <w:rFonts w:ascii="Courier New"/>
        </w:rPr>
        <w:t>SDPRESVEL()</w:t>
      </w:r>
      <w:r>
        <w:rPr>
          <w:rFonts w:ascii="Courier New"/>
          <w:spacing w:val="-60"/>
        </w:rPr>
        <w:t> </w:t>
      </w:r>
      <w:r>
        <w:rPr/>
        <w:t>must not have any discontinuities, although it does not have to be smooth.</w:t>
      </w:r>
    </w:p>
    <w:p>
      <w:pPr>
        <w:pStyle w:val="BodyText"/>
        <w:spacing w:before="23"/>
      </w:pPr>
    </w:p>
    <w:p>
      <w:pPr>
        <w:pStyle w:val="BodyText"/>
        <w:spacing w:line="237" w:lineRule="auto" w:before="1"/>
        <w:ind w:left="3419" w:right="722"/>
      </w:pPr>
      <w:r>
        <w:rPr>
          <w:rFonts w:ascii="Courier New" w:hAnsi="Courier New"/>
        </w:rPr>
        <w:t>SDPRES()</w:t>
      </w:r>
      <w:r>
        <w:rPr>
          <w:rFonts w:ascii="Courier New" w:hAnsi="Courier New"/>
          <w:spacing w:val="-71"/>
        </w:rPr>
        <w:t> </w:t>
      </w:r>
      <w:r>
        <w:rPr/>
        <w:t>is</w:t>
      </w:r>
      <w:r>
        <w:rPr>
          <w:spacing w:val="-7"/>
        </w:rPr>
        <w:t> </w:t>
      </w:r>
      <w:r>
        <w:rPr/>
        <w:t>used</w:t>
      </w:r>
      <w:r>
        <w:rPr>
          <w:spacing w:val="-3"/>
        </w:rPr>
        <w:t> </w:t>
      </w:r>
      <w:r>
        <w:rPr/>
        <w:t>to</w:t>
      </w:r>
      <w:r>
        <w:rPr>
          <w:spacing w:val="-3"/>
        </w:rPr>
        <w:t> </w:t>
      </w:r>
      <w:r>
        <w:rPr/>
        <w:t>turn</w:t>
      </w:r>
      <w:r>
        <w:rPr>
          <w:spacing w:val="-3"/>
        </w:rPr>
        <w:t> </w:t>
      </w:r>
      <w:r>
        <w:rPr/>
        <w:t>prescribed</w:t>
      </w:r>
      <w:r>
        <w:rPr>
          <w:spacing w:val="-3"/>
        </w:rPr>
        <w:t> </w:t>
      </w:r>
      <w:r>
        <w:rPr/>
        <w:t>motion</w:t>
      </w:r>
      <w:r>
        <w:rPr>
          <w:spacing w:val="-3"/>
        </w:rPr>
        <w:t> </w:t>
      </w:r>
      <w:r>
        <w:rPr/>
        <w:t>on</w:t>
      </w:r>
      <w:r>
        <w:rPr>
          <w:spacing w:val="-3"/>
        </w:rPr>
        <w:t> </w:t>
      </w:r>
      <w:r>
        <w:rPr/>
        <w:t>or</w:t>
      </w:r>
      <w:r>
        <w:rPr>
          <w:spacing w:val="-3"/>
        </w:rPr>
        <w:t> </w:t>
      </w:r>
      <w:r>
        <w:rPr/>
        <w:t>off</w:t>
      </w:r>
      <w:r>
        <w:rPr>
          <w:spacing w:val="-3"/>
        </w:rPr>
        <w:t> </w:t>
      </w:r>
      <w:r>
        <w:rPr/>
        <w:t>at</w:t>
      </w:r>
      <w:r>
        <w:rPr>
          <w:spacing w:val="-3"/>
        </w:rPr>
        <w:t> </w:t>
      </w:r>
      <w:r>
        <w:rPr/>
        <w:t>a</w:t>
      </w:r>
      <w:r>
        <w:rPr>
          <w:spacing w:val="-3"/>
        </w:rPr>
        <w:t> </w:t>
      </w:r>
      <w:r>
        <w:rPr/>
        <w:t>particular</w:t>
      </w:r>
      <w:r>
        <w:rPr>
          <w:spacing w:val="-3"/>
        </w:rPr>
        <w:t> </w:t>
      </w:r>
      <w:r>
        <w:rPr/>
        <w:t>joint</w:t>
      </w:r>
      <w:r>
        <w:rPr>
          <w:spacing w:val="-3"/>
        </w:rPr>
        <w:t> </w:t>
      </w:r>
      <w:r>
        <w:rPr/>
        <w:t>axis,</w:t>
      </w:r>
      <w:r>
        <w:rPr>
          <w:spacing w:val="-3"/>
        </w:rPr>
        <w:t> </w:t>
      </w:r>
      <w:r>
        <w:rPr/>
        <w:t>assum-ing that axis was designated as having “runtime” prescribed motion (i.e., a question mark</w:t>
      </w:r>
      <w:r>
        <w:rPr>
          <w:spacing w:val="-2"/>
        </w:rPr>
        <w:t> </w:t>
      </w:r>
      <w:r>
        <w:rPr/>
        <w:t>appeared</w:t>
      </w:r>
      <w:r>
        <w:rPr>
          <w:spacing w:val="-1"/>
        </w:rPr>
        <w:t> </w:t>
      </w:r>
      <w:r>
        <w:rPr/>
        <w:t>in</w:t>
      </w:r>
      <w:r>
        <w:rPr>
          <w:spacing w:val="-1"/>
        </w:rPr>
        <w:t> </w:t>
      </w:r>
      <w:r>
        <w:rPr/>
        <w:t>the</w:t>
      </w:r>
      <w:r>
        <w:rPr>
          <w:spacing w:val="-1"/>
        </w:rPr>
        <w:t> </w:t>
      </w:r>
      <w:r>
        <w:rPr/>
        <w:t>appropriate</w:t>
      </w:r>
      <w:r>
        <w:rPr>
          <w:spacing w:val="-1"/>
        </w:rPr>
        <w:t> </w:t>
      </w:r>
      <w:r>
        <w:rPr/>
        <w:t>place</w:t>
      </w:r>
      <w:r>
        <w:rPr>
          <w:spacing w:val="-1"/>
        </w:rPr>
        <w:t> </w:t>
      </w:r>
      <w:r>
        <w:rPr/>
        <w:t>in</w:t>
      </w:r>
      <w:r>
        <w:rPr>
          <w:spacing w:val="-1"/>
        </w:rPr>
        <w:t> </w:t>
      </w:r>
      <w:r>
        <w:rPr/>
        <w:t>the</w:t>
      </w:r>
      <w:r>
        <w:rPr>
          <w:spacing w:val="-1"/>
        </w:rPr>
        <w:t> </w:t>
      </w:r>
      <w:r>
        <w:rPr/>
        <w:t>System</w:t>
      </w:r>
      <w:r>
        <w:rPr>
          <w:spacing w:val="-1"/>
        </w:rPr>
        <w:t> </w:t>
      </w:r>
      <w:r>
        <w:rPr/>
        <w:t>Description</w:t>
      </w:r>
      <w:r>
        <w:rPr>
          <w:spacing w:val="-1"/>
        </w:rPr>
        <w:t> </w:t>
      </w:r>
      <w:r>
        <w:rPr/>
        <w:t>File).</w:t>
      </w:r>
      <w:r>
        <w:rPr>
          <w:spacing w:val="40"/>
        </w:rPr>
        <w:t> </w:t>
      </w:r>
      <w:r>
        <w:rPr/>
        <w:t>The</w:t>
      </w:r>
      <w:r>
        <w:rPr>
          <w:spacing w:val="-2"/>
        </w:rPr>
        <w:t> </w:t>
      </w:r>
      <w:r>
        <w:rPr>
          <w:rFonts w:ascii="Courier New" w:hAnsi="Courier New"/>
        </w:rPr>
        <w:t>PRES</w:t>
      </w:r>
      <w:r>
        <w:rPr>
          <w:rFonts w:ascii="Courier New" w:hAnsi="Courier New"/>
          <w:spacing w:val="-71"/>
        </w:rPr>
        <w:t> </w:t>
      </w:r>
      <w:r>
        <w:rPr/>
        <w:t>pa-rameter</w:t>
      </w:r>
      <w:r>
        <w:rPr>
          <w:spacing w:val="-10"/>
        </w:rPr>
        <w:t> </w:t>
      </w:r>
      <w:r>
        <w:rPr/>
        <w:t>is</w:t>
      </w:r>
      <w:r>
        <w:rPr>
          <w:spacing w:val="-6"/>
        </w:rPr>
        <w:t> </w:t>
      </w:r>
      <w:r>
        <w:rPr/>
        <w:t>an</w:t>
      </w:r>
      <w:r>
        <w:rPr>
          <w:spacing w:val="-6"/>
        </w:rPr>
        <w:t> </w:t>
      </w:r>
      <w:r>
        <w:rPr/>
        <w:t>integer,</w:t>
      </w:r>
      <w:r>
        <w:rPr>
          <w:spacing w:val="-6"/>
        </w:rPr>
        <w:t> </w:t>
      </w:r>
      <w:r>
        <w:rPr/>
        <w:t>with</w:t>
      </w:r>
      <w:r>
        <w:rPr>
          <w:spacing w:val="-6"/>
        </w:rPr>
        <w:t> </w:t>
      </w:r>
      <w:r>
        <w:rPr>
          <w:rFonts w:ascii="Courier New" w:hAnsi="Courier New"/>
        </w:rPr>
        <w:t>0</w:t>
      </w:r>
      <w:r>
        <w:rPr>
          <w:rFonts w:ascii="Courier New" w:hAnsi="Courier New"/>
          <w:spacing w:val="-74"/>
        </w:rPr>
        <w:t> </w:t>
      </w:r>
      <w:r>
        <w:rPr/>
        <w:t>indicating</w:t>
      </w:r>
      <w:r>
        <w:rPr>
          <w:spacing w:val="-6"/>
        </w:rPr>
        <w:t> </w:t>
      </w:r>
      <w:r>
        <w:rPr/>
        <w:t>that</w:t>
      </w:r>
      <w:r>
        <w:rPr>
          <w:spacing w:val="-6"/>
        </w:rPr>
        <w:t> </w:t>
      </w:r>
      <w:r>
        <w:rPr/>
        <w:t>the</w:t>
      </w:r>
      <w:r>
        <w:rPr>
          <w:spacing w:val="-6"/>
        </w:rPr>
        <w:t> </w:t>
      </w:r>
      <w:r>
        <w:rPr/>
        <w:t>axis</w:t>
      </w:r>
      <w:r>
        <w:rPr>
          <w:spacing w:val="-6"/>
        </w:rPr>
        <w:t> </w:t>
      </w:r>
      <w:r>
        <w:rPr/>
        <w:t>motion</w:t>
      </w:r>
      <w:r>
        <w:rPr>
          <w:spacing w:val="38"/>
        </w:rPr>
        <w:t> </w:t>
      </w:r>
      <w:r>
        <w:rPr/>
        <w:t>is</w:t>
      </w:r>
      <w:r>
        <w:rPr>
          <w:spacing w:val="-6"/>
        </w:rPr>
        <w:t> </w:t>
      </w:r>
      <w:r>
        <w:rPr/>
        <w:t>free</w:t>
      </w:r>
      <w:r>
        <w:rPr>
          <w:spacing w:val="-6"/>
        </w:rPr>
        <w:t> </w:t>
      </w:r>
      <w:r>
        <w:rPr/>
        <w:t>and</w:t>
      </w:r>
      <w:r>
        <w:rPr>
          <w:spacing w:val="-6"/>
        </w:rPr>
        <w:t> </w:t>
      </w:r>
      <w:r>
        <w:rPr>
          <w:rFonts w:ascii="Courier New" w:hAnsi="Courier New"/>
        </w:rPr>
        <w:t>1</w:t>
      </w:r>
      <w:r>
        <w:rPr>
          <w:rFonts w:ascii="Courier New" w:hAnsi="Courier New"/>
          <w:spacing w:val="-74"/>
        </w:rPr>
        <w:t> </w:t>
      </w:r>
      <w:r>
        <w:rPr/>
        <w:t>indicating</w:t>
      </w:r>
      <w:r>
        <w:rPr>
          <w:spacing w:val="-6"/>
        </w:rPr>
        <w:t> </w:t>
      </w:r>
      <w:r>
        <w:rPr/>
        <w:t>that it is prescribed.</w:t>
      </w:r>
    </w:p>
    <w:p>
      <w:pPr>
        <w:pStyle w:val="BodyText"/>
        <w:spacing w:before="24"/>
      </w:pPr>
    </w:p>
    <w:p>
      <w:pPr>
        <w:pStyle w:val="BodyText"/>
        <w:spacing w:line="232" w:lineRule="auto"/>
        <w:ind w:left="3419" w:right="722"/>
      </w:pPr>
      <w:r>
        <w:rPr>
          <w:rFonts w:ascii="Courier New"/>
        </w:rPr>
        <w:t>SDGETPRES()</w:t>
      </w:r>
      <w:r>
        <w:rPr>
          <w:rFonts w:ascii="Courier New"/>
          <w:spacing w:val="-63"/>
        </w:rPr>
        <w:t> </w:t>
      </w:r>
      <w:r>
        <w:rPr/>
        <w:t>returns </w:t>
      </w:r>
      <w:r>
        <w:rPr>
          <w:rFonts w:ascii="Courier New"/>
        </w:rPr>
        <w:t>PRES</w:t>
      </w:r>
      <w:r>
        <w:rPr>
          <w:rFonts w:ascii="Courier New"/>
          <w:spacing w:val="-63"/>
        </w:rPr>
        <w:t> </w:t>
      </w:r>
      <w:r>
        <w:rPr/>
        <w:t>as an integer </w:t>
      </w:r>
      <w:r>
        <w:rPr>
          <w:rFonts w:ascii="Courier New"/>
        </w:rPr>
        <w:t>0</w:t>
      </w:r>
      <w:r>
        <w:rPr>
          <w:rFonts w:ascii="Courier New"/>
          <w:spacing w:val="-63"/>
        </w:rPr>
        <w:t> </w:t>
      </w:r>
      <w:r>
        <w:rPr/>
        <w:t>or </w:t>
      </w:r>
      <w:r>
        <w:rPr>
          <w:rFonts w:ascii="Courier New"/>
        </w:rPr>
        <w:t>1</w:t>
      </w:r>
      <w:r>
        <w:rPr>
          <w:rFonts w:ascii="Courier New"/>
          <w:spacing w:val="-63"/>
        </w:rPr>
        <w:t> </w:t>
      </w:r>
      <w:r>
        <w:rPr/>
        <w:t>to allow a test (most commonly in </w:t>
      </w:r>
      <w:r>
        <w:rPr>
          <w:rFonts w:ascii="Courier New"/>
        </w:rPr>
        <w:t>sdumotion()</w:t>
      </w:r>
      <w:r>
        <w:rPr>
          <w:rFonts w:ascii="Courier New"/>
          <w:spacing w:val="-75"/>
        </w:rPr>
        <w:t> </w:t>
      </w:r>
      <w:r>
        <w:rPr/>
        <w:t>and</w:t>
      </w:r>
      <w:r>
        <w:rPr>
          <w:spacing w:val="-11"/>
        </w:rPr>
        <w:t> </w:t>
      </w:r>
      <w:r>
        <w:rPr>
          <w:rFonts w:ascii="Courier New"/>
        </w:rPr>
        <w:t>sduforce()</w:t>
      </w:r>
      <w:r>
        <w:rPr/>
        <w:t>)</w:t>
      </w:r>
      <w:r>
        <w:rPr>
          <w:spacing w:val="-8"/>
        </w:rPr>
        <w:t> </w:t>
      </w:r>
      <w:r>
        <w:rPr/>
        <w:t>to</w:t>
      </w:r>
      <w:r>
        <w:rPr>
          <w:spacing w:val="-8"/>
        </w:rPr>
        <w:t> </w:t>
      </w:r>
      <w:r>
        <w:rPr/>
        <w:t>see</w:t>
      </w:r>
      <w:r>
        <w:rPr>
          <w:spacing w:val="-8"/>
        </w:rPr>
        <w:t> </w:t>
      </w:r>
      <w:r>
        <w:rPr/>
        <w:t>whether</w:t>
      </w:r>
      <w:r>
        <w:rPr>
          <w:spacing w:val="-8"/>
        </w:rPr>
        <w:t> </w:t>
      </w:r>
      <w:r>
        <w:rPr/>
        <w:t>axis</w:t>
      </w:r>
      <w:r>
        <w:rPr>
          <w:spacing w:val="-8"/>
        </w:rPr>
        <w:t> </w:t>
      </w:r>
      <w:r>
        <w:rPr/>
        <w:t>motion</w:t>
      </w:r>
      <w:r>
        <w:rPr>
          <w:spacing w:val="-8"/>
        </w:rPr>
        <w:t> </w:t>
      </w:r>
      <w:r>
        <w:rPr/>
        <w:t>is</w:t>
      </w:r>
      <w:r>
        <w:rPr>
          <w:spacing w:val="-8"/>
        </w:rPr>
        <w:t> </w:t>
      </w:r>
      <w:r>
        <w:rPr/>
        <w:t>currently</w:t>
      </w:r>
      <w:r>
        <w:rPr>
          <w:spacing w:val="-8"/>
        </w:rPr>
        <w:t> </w:t>
      </w:r>
      <w:r>
        <w:rPr/>
        <w:t>free</w:t>
      </w:r>
      <w:r>
        <w:rPr>
          <w:spacing w:val="-8"/>
        </w:rPr>
        <w:t> </w:t>
      </w:r>
      <w:r>
        <w:rPr/>
        <w:t>or</w:t>
      </w:r>
      <w:r>
        <w:rPr>
          <w:spacing w:val="-8"/>
        </w:rPr>
        <w:t> </w:t>
      </w:r>
      <w:r>
        <w:rPr/>
        <w:t>pre-</w:t>
      </w:r>
      <w:r>
        <w:rPr>
          <w:spacing w:val="-2"/>
        </w:rPr>
        <w:t>scribed.</w:t>
      </w:r>
    </w:p>
    <w:p>
      <w:pPr>
        <w:pStyle w:val="BodyText"/>
        <w:spacing w:before="21"/>
      </w:pPr>
    </w:p>
    <w:p>
      <w:pPr>
        <w:pStyle w:val="Heading8"/>
        <w:ind w:left="3419"/>
      </w:pPr>
      <w:r>
        <w:rPr/>
        <w:t>C </w:t>
      </w:r>
      <w:r>
        <w:rPr>
          <w:spacing w:val="-2"/>
        </w:rPr>
        <w:t>Language</w:t>
      </w:r>
    </w:p>
    <w:p>
      <w:pPr>
        <w:pStyle w:val="BodyText"/>
        <w:spacing w:line="254" w:lineRule="auto" w:before="152"/>
        <w:ind w:left="3599" w:right="4485"/>
        <w:rPr>
          <w:rFonts w:ascii="Courier New"/>
        </w:rPr>
      </w:pPr>
      <w:r>
        <w:rPr>
          <w:rFonts w:ascii="Courier New"/>
          <w:spacing w:val="-2"/>
        </w:rPr>
        <w:t>sdpresacc(joint,axis,acc) </w:t>
      </w:r>
      <w:r>
        <w:rPr>
          <w:rFonts w:ascii="Courier New"/>
        </w:rPr>
        <w:t>int joint,axis;</w:t>
      </w:r>
    </w:p>
    <w:p>
      <w:pPr>
        <w:pStyle w:val="BodyText"/>
        <w:spacing w:line="226" w:lineRule="exact"/>
        <w:ind w:left="3599"/>
        <w:rPr>
          <w:rFonts w:ascii="Courier New"/>
        </w:rPr>
      </w:pPr>
      <w:r>
        <w:rPr>
          <w:rFonts w:ascii="Courier New"/>
        </w:rPr>
        <w:t>double</w:t>
      </w:r>
      <w:r>
        <w:rPr>
          <w:rFonts w:ascii="Courier New"/>
          <w:spacing w:val="-6"/>
        </w:rPr>
        <w:t> </w:t>
      </w:r>
      <w:r>
        <w:rPr>
          <w:rFonts w:ascii="Courier New"/>
          <w:spacing w:val="-2"/>
        </w:rPr>
        <w:t>acc[3];</w:t>
      </w:r>
    </w:p>
    <w:p>
      <w:pPr>
        <w:pStyle w:val="BodyText"/>
        <w:spacing w:before="146"/>
        <w:rPr>
          <w:rFonts w:ascii="Courier New"/>
        </w:rPr>
      </w:pPr>
    </w:p>
    <w:p>
      <w:pPr>
        <w:pStyle w:val="BodyText"/>
        <w:spacing w:line="254" w:lineRule="auto"/>
        <w:ind w:left="3599" w:right="4485"/>
        <w:rPr>
          <w:rFonts w:ascii="Courier New"/>
        </w:rPr>
      </w:pPr>
      <w:r>
        <w:rPr>
          <w:rFonts w:ascii="Courier New"/>
          <w:spacing w:val="-2"/>
        </w:rPr>
        <w:t>sdpresvel(joint,axis,vel) </w:t>
      </w:r>
      <w:r>
        <w:rPr>
          <w:rFonts w:ascii="Courier New"/>
        </w:rPr>
        <w:t>int joint,axis;</w:t>
      </w:r>
    </w:p>
    <w:p>
      <w:pPr>
        <w:pStyle w:val="BodyText"/>
        <w:spacing w:line="226" w:lineRule="exact"/>
        <w:ind w:left="3599"/>
        <w:rPr>
          <w:rFonts w:ascii="Courier New"/>
        </w:rPr>
      </w:pPr>
      <w:r>
        <w:rPr>
          <w:rFonts w:ascii="Courier New"/>
        </w:rPr>
        <w:t>double</w:t>
      </w:r>
      <w:r>
        <w:rPr>
          <w:rFonts w:ascii="Courier New"/>
          <w:spacing w:val="-6"/>
        </w:rPr>
        <w:t> </w:t>
      </w:r>
      <w:r>
        <w:rPr>
          <w:rFonts w:ascii="Courier New"/>
          <w:spacing w:val="-2"/>
        </w:rPr>
        <w:t>vel[3];</w:t>
      </w:r>
    </w:p>
    <w:p>
      <w:pPr>
        <w:pStyle w:val="BodyText"/>
        <w:spacing w:before="147"/>
        <w:rPr>
          <w:rFonts w:ascii="Courier New"/>
        </w:rPr>
      </w:pPr>
    </w:p>
    <w:p>
      <w:pPr>
        <w:pStyle w:val="BodyText"/>
        <w:spacing w:line="254" w:lineRule="auto"/>
        <w:ind w:left="3599" w:right="4485"/>
        <w:rPr>
          <w:rFonts w:ascii="Courier New"/>
        </w:rPr>
      </w:pPr>
      <w:r>
        <w:rPr>
          <w:rFonts w:ascii="Courier New"/>
          <w:spacing w:val="-2"/>
        </w:rPr>
        <w:t>sdprespos(joint,axis,pos) </w:t>
      </w:r>
      <w:r>
        <w:rPr>
          <w:rFonts w:ascii="Courier New"/>
        </w:rPr>
        <w:t>int joint,axis;</w:t>
      </w:r>
    </w:p>
    <w:p>
      <w:pPr>
        <w:pStyle w:val="BodyText"/>
        <w:spacing w:line="226" w:lineRule="exact"/>
        <w:ind w:left="3599"/>
        <w:rPr>
          <w:rFonts w:ascii="Courier New"/>
        </w:rPr>
      </w:pPr>
      <w:r>
        <w:rPr>
          <w:rFonts w:ascii="Courier New"/>
        </w:rPr>
        <w:t>double</w:t>
      </w:r>
      <w:r>
        <w:rPr>
          <w:rFonts w:ascii="Courier New"/>
          <w:spacing w:val="-6"/>
        </w:rPr>
        <w:t> </w:t>
      </w:r>
      <w:r>
        <w:rPr>
          <w:rFonts w:ascii="Courier New"/>
          <w:spacing w:val="-2"/>
        </w:rPr>
        <w:t>pos[3];</w:t>
      </w:r>
    </w:p>
    <w:p>
      <w:pPr>
        <w:pStyle w:val="BodyText"/>
        <w:spacing w:before="147"/>
        <w:rPr>
          <w:rFonts w:ascii="Courier New"/>
        </w:rPr>
      </w:pPr>
    </w:p>
    <w:p>
      <w:pPr>
        <w:pStyle w:val="BodyText"/>
        <w:spacing w:line="254" w:lineRule="auto"/>
        <w:ind w:left="3599" w:right="4660"/>
        <w:rPr>
          <w:rFonts w:ascii="Courier New"/>
        </w:rPr>
      </w:pPr>
      <w:r>
        <w:rPr>
          <w:rFonts w:ascii="Courier New"/>
          <w:spacing w:val="-2"/>
        </w:rPr>
        <w:t>sdpres(joint,axis,pres) </w:t>
      </w:r>
      <w:r>
        <w:rPr>
          <w:rFonts w:ascii="Courier New"/>
        </w:rPr>
        <w:t>int joint,axis,pres;</w:t>
      </w:r>
    </w:p>
    <w:p>
      <w:pPr>
        <w:pStyle w:val="BodyText"/>
        <w:spacing w:before="133"/>
        <w:rPr>
          <w:rFonts w:ascii="Courier New"/>
        </w:rPr>
      </w:pPr>
    </w:p>
    <w:p>
      <w:pPr>
        <w:pStyle w:val="BodyText"/>
        <w:spacing w:line="254" w:lineRule="auto"/>
        <w:ind w:left="3599" w:right="4152"/>
        <w:rPr>
          <w:rFonts w:ascii="Courier New"/>
        </w:rPr>
      </w:pPr>
      <w:r>
        <w:rPr>
          <w:rFonts w:ascii="Courier New"/>
          <w:spacing w:val="-2"/>
        </w:rPr>
        <w:t>sdgetpres(joint,axis,pres) </w:t>
      </w:r>
      <w:r>
        <w:rPr>
          <w:rFonts w:ascii="Courier New"/>
        </w:rPr>
        <w:t>int joint,axis,*pres;</w:t>
      </w:r>
    </w:p>
    <w:p>
      <w:pPr>
        <w:pStyle w:val="BodyText"/>
        <w:spacing w:after="0" w:line="254" w:lineRule="auto"/>
        <w:rPr>
          <w:rFonts w:ascii="Courier New"/>
        </w:rPr>
        <w:sectPr>
          <w:pgSz w:w="12240" w:h="15840"/>
          <w:pgMar w:header="819" w:footer="1204" w:top="1300" w:bottom="1400" w:left="720" w:right="360"/>
        </w:sectPr>
      </w:pPr>
    </w:p>
    <w:p>
      <w:pPr>
        <w:pStyle w:val="BodyText"/>
        <w:spacing w:before="310"/>
        <w:rPr>
          <w:rFonts w:ascii="Courier New"/>
          <w:sz w:val="36"/>
        </w:rPr>
      </w:pPr>
    </w:p>
    <w:p>
      <w:pPr>
        <w:pStyle w:val="Heading3"/>
      </w:pPr>
      <w:r>
        <w:rPr/>
        <w:t>R15</w:t>
      </w:r>
      <w:r>
        <w:rPr>
          <w:spacing w:val="67"/>
        </w:rPr>
        <w:t> </w:t>
      </w:r>
      <w:r>
        <w:rPr/>
        <w:t>Program</w:t>
      </w:r>
      <w:r>
        <w:rPr>
          <w:spacing w:val="-5"/>
        </w:rPr>
        <w:t> </w:t>
      </w:r>
      <w:r>
        <w:rPr>
          <w:spacing w:val="-2"/>
        </w:rPr>
        <w:t>Structure</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859712">
                <wp:simplePos x="0" y="0"/>
                <wp:positionH relativeFrom="page">
                  <wp:posOffset>685800</wp:posOffset>
                </wp:positionH>
                <wp:positionV relativeFrom="paragraph">
                  <wp:posOffset>47131</wp:posOffset>
                </wp:positionV>
                <wp:extent cx="1600200" cy="1270"/>
                <wp:effectExtent l="0" t="0" r="0" b="0"/>
                <wp:wrapTopAndBottom/>
                <wp:docPr id="3934" name="Graphic 3934"/>
                <wp:cNvGraphicFramePr>
                  <a:graphicFrameLocks/>
                </wp:cNvGraphicFramePr>
                <a:graphic>
                  <a:graphicData uri="http://schemas.microsoft.com/office/word/2010/wordprocessingShape">
                    <wps:wsp>
                      <wps:cNvPr id="3934" name="Graphic 3934"/>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711133pt;width:126pt;height:.1pt;mso-position-horizontal-relative:page;mso-position-vertical-relative:paragraph;z-index:-15456768;mso-wrap-distance-left:0;mso-wrap-distance-right:0" id="docshape3147" coordorigin="1080,74" coordsize="2520,0" path="m3600,74l108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860224">
                <wp:simplePos x="0" y="0"/>
                <wp:positionH relativeFrom="page">
                  <wp:posOffset>2400300</wp:posOffset>
                </wp:positionH>
                <wp:positionV relativeFrom="paragraph">
                  <wp:posOffset>47131</wp:posOffset>
                </wp:positionV>
                <wp:extent cx="4457700" cy="1270"/>
                <wp:effectExtent l="0" t="0" r="0" b="0"/>
                <wp:wrapTopAndBottom/>
                <wp:docPr id="3935" name="Graphic 3935"/>
                <wp:cNvGraphicFramePr>
                  <a:graphicFrameLocks/>
                </wp:cNvGraphicFramePr>
                <a:graphic>
                  <a:graphicData uri="http://schemas.microsoft.com/office/word/2010/wordprocessingShape">
                    <wps:wsp>
                      <wps:cNvPr id="3935" name="Graphic 3935"/>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3.711133pt;width:351pt;height:.1pt;mso-position-horizontal-relative:page;mso-position-vertical-relative:paragraph;z-index:-15456256;mso-wrap-distance-left:0;mso-wrap-distance-right:0" id="docshape3148" coordorigin="3780,74" coordsize="7020,0" path="m10800,74l3780,74e" filled="false" stroked="true" strokeweight=".36pt" strokecolor="#000000">
                <v:path arrowok="t"/>
                <v:stroke dashstyle="solid"/>
                <w10:wrap type="topAndBottom"/>
              </v:shape>
            </w:pict>
          </mc:Fallback>
        </mc:AlternateContent>
      </w:r>
    </w:p>
    <w:p>
      <w:pPr>
        <w:pStyle w:val="BodyText"/>
        <w:spacing w:line="249" w:lineRule="auto" w:before="173"/>
        <w:ind w:left="3060" w:right="1096"/>
      </w:pPr>
      <w:r>
        <w:rPr/>
        <w:t>SD/FAST generates subroutines for use in constructing various analyses of the input system.</w:t>
      </w:r>
      <w:r>
        <w:rPr>
          <w:spacing w:val="40"/>
        </w:rPr>
        <w:t> </w:t>
      </w:r>
      <w:r>
        <w:rPr/>
        <w:t>To</w:t>
      </w:r>
      <w:r>
        <w:rPr>
          <w:spacing w:val="-4"/>
        </w:rPr>
        <w:t> </w:t>
      </w:r>
      <w:r>
        <w:rPr/>
        <w:t>use</w:t>
      </w:r>
      <w:r>
        <w:rPr>
          <w:spacing w:val="-4"/>
        </w:rPr>
        <w:t> </w:t>
      </w:r>
      <w:r>
        <w:rPr/>
        <w:t>these</w:t>
      </w:r>
      <w:r>
        <w:rPr>
          <w:spacing w:val="-4"/>
        </w:rPr>
        <w:t> </w:t>
      </w:r>
      <w:r>
        <w:rPr/>
        <w:t>routines,</w:t>
      </w:r>
      <w:r>
        <w:rPr>
          <w:spacing w:val="-4"/>
        </w:rPr>
        <w:t> </w:t>
      </w:r>
      <w:r>
        <w:rPr/>
        <w:t>the</w:t>
      </w:r>
      <w:r>
        <w:rPr>
          <w:spacing w:val="-4"/>
        </w:rPr>
        <w:t> </w:t>
      </w:r>
      <w:r>
        <w:rPr/>
        <w:t>user</w:t>
      </w:r>
      <w:r>
        <w:rPr>
          <w:spacing w:val="-4"/>
        </w:rPr>
        <w:t> </w:t>
      </w:r>
      <w:r>
        <w:rPr/>
        <w:t>needs</w:t>
      </w:r>
      <w:r>
        <w:rPr>
          <w:spacing w:val="-5"/>
        </w:rPr>
        <w:t> </w:t>
      </w:r>
      <w:r>
        <w:rPr/>
        <w:t>to</w:t>
      </w:r>
      <w:r>
        <w:rPr>
          <w:spacing w:val="-4"/>
        </w:rPr>
        <w:t> </w:t>
      </w:r>
      <w:r>
        <w:rPr/>
        <w:t>write</w:t>
      </w:r>
      <w:r>
        <w:rPr>
          <w:spacing w:val="-4"/>
        </w:rPr>
        <w:t> </w:t>
      </w:r>
      <w:r>
        <w:rPr/>
        <w:t>a</w:t>
      </w:r>
      <w:r>
        <w:rPr>
          <w:spacing w:val="-4"/>
        </w:rPr>
        <w:t> </w:t>
      </w:r>
      <w:r>
        <w:rPr/>
        <w:t>simulation</w:t>
      </w:r>
      <w:r>
        <w:rPr>
          <w:spacing w:val="-4"/>
        </w:rPr>
        <w:t> </w:t>
      </w:r>
      <w:r>
        <w:rPr/>
        <w:t>program</w:t>
      </w:r>
      <w:r>
        <w:rPr>
          <w:spacing w:val="-4"/>
        </w:rPr>
        <w:t> </w:t>
      </w:r>
      <w:r>
        <w:rPr/>
        <w:t>in</w:t>
      </w:r>
      <w:r>
        <w:rPr>
          <w:spacing w:val="-4"/>
        </w:rPr>
        <w:t> </w:t>
      </w:r>
      <w:r>
        <w:rPr/>
        <w:t>Fortran, C, or a simulation language like ACSL, Easy 5, Simulink, or Matrix-X which can call Fortran or C routines.</w:t>
      </w:r>
    </w:p>
    <w:p>
      <w:pPr>
        <w:pStyle w:val="BodyText"/>
        <w:spacing w:before="13"/>
      </w:pPr>
    </w:p>
    <w:p>
      <w:pPr>
        <w:pStyle w:val="BodyText"/>
        <w:spacing w:line="249" w:lineRule="auto"/>
        <w:ind w:left="3060" w:right="1096"/>
      </w:pPr>
      <w:r>
        <w:rPr/>
        <w:t>Normally,</w:t>
      </w:r>
      <w:r>
        <w:rPr>
          <w:spacing w:val="-10"/>
        </w:rPr>
        <w:t> </w:t>
      </w:r>
      <w:r>
        <w:rPr/>
        <w:t>only</w:t>
      </w:r>
      <w:r>
        <w:rPr>
          <w:spacing w:val="-10"/>
        </w:rPr>
        <w:t> </w:t>
      </w:r>
      <w:r>
        <w:rPr/>
        <w:t>a</w:t>
      </w:r>
      <w:r>
        <w:rPr>
          <w:spacing w:val="-10"/>
        </w:rPr>
        <w:t> </w:t>
      </w:r>
      <w:r>
        <w:rPr/>
        <w:t>small</w:t>
      </w:r>
      <w:r>
        <w:rPr>
          <w:spacing w:val="-10"/>
        </w:rPr>
        <w:t> </w:t>
      </w:r>
      <w:r>
        <w:rPr/>
        <w:t>fraction</w:t>
      </w:r>
      <w:r>
        <w:rPr>
          <w:spacing w:val="-10"/>
        </w:rPr>
        <w:t> </w:t>
      </w:r>
      <w:r>
        <w:rPr/>
        <w:t>of</w:t>
      </w:r>
      <w:r>
        <w:rPr>
          <w:spacing w:val="-10"/>
        </w:rPr>
        <w:t> </w:t>
      </w:r>
      <w:r>
        <w:rPr/>
        <w:t>the</w:t>
      </w:r>
      <w:r>
        <w:rPr>
          <w:spacing w:val="-10"/>
        </w:rPr>
        <w:t> </w:t>
      </w:r>
      <w:r>
        <w:rPr/>
        <w:t>generated</w:t>
      </w:r>
      <w:r>
        <w:rPr>
          <w:spacing w:val="-10"/>
        </w:rPr>
        <w:t> </w:t>
      </w:r>
      <w:r>
        <w:rPr/>
        <w:t>routines</w:t>
      </w:r>
      <w:r>
        <w:rPr>
          <w:spacing w:val="-10"/>
        </w:rPr>
        <w:t> </w:t>
      </w:r>
      <w:r>
        <w:rPr/>
        <w:t>need</w:t>
      </w:r>
      <w:r>
        <w:rPr>
          <w:spacing w:val="-10"/>
        </w:rPr>
        <w:t> </w:t>
      </w:r>
      <w:r>
        <w:rPr/>
        <w:t>be</w:t>
      </w:r>
      <w:r>
        <w:rPr>
          <w:spacing w:val="-10"/>
        </w:rPr>
        <w:t> </w:t>
      </w:r>
      <w:r>
        <w:rPr/>
        <w:t>used</w:t>
      </w:r>
      <w:r>
        <w:rPr>
          <w:spacing w:val="-10"/>
        </w:rPr>
        <w:t> </w:t>
      </w:r>
      <w:r>
        <w:rPr/>
        <w:t>for</w:t>
      </w:r>
      <w:r>
        <w:rPr>
          <w:spacing w:val="-10"/>
        </w:rPr>
        <w:t> </w:t>
      </w:r>
      <w:r>
        <w:rPr/>
        <w:t>any</w:t>
      </w:r>
      <w:r>
        <w:rPr>
          <w:spacing w:val="-10"/>
        </w:rPr>
        <w:t> </w:t>
      </w:r>
      <w:r>
        <w:rPr/>
        <w:t>particular analysis.</w:t>
      </w:r>
      <w:r>
        <w:rPr>
          <w:spacing w:val="24"/>
        </w:rPr>
        <w:t> </w:t>
      </w:r>
      <w:r>
        <w:rPr/>
        <w:t>There</w:t>
      </w:r>
      <w:r>
        <w:rPr>
          <w:spacing w:val="-13"/>
        </w:rPr>
        <w:t> </w:t>
      </w:r>
      <w:r>
        <w:rPr/>
        <w:t>are</w:t>
      </w:r>
      <w:r>
        <w:rPr>
          <w:spacing w:val="-12"/>
        </w:rPr>
        <w:t> </w:t>
      </w:r>
      <w:r>
        <w:rPr/>
        <w:t>several</w:t>
      </w:r>
      <w:r>
        <w:rPr>
          <w:spacing w:val="-13"/>
        </w:rPr>
        <w:t> </w:t>
      </w:r>
      <w:r>
        <w:rPr/>
        <w:t>routines,</w:t>
      </w:r>
      <w:r>
        <w:rPr>
          <w:spacing w:val="-12"/>
        </w:rPr>
        <w:t> </w:t>
      </w:r>
      <w:r>
        <w:rPr/>
        <w:t>called</w:t>
      </w:r>
      <w:r>
        <w:rPr>
          <w:spacing w:val="-13"/>
        </w:rPr>
        <w:t> </w:t>
      </w:r>
      <w:r>
        <w:rPr/>
        <w:t>Simplified</w:t>
      </w:r>
      <w:r>
        <w:rPr>
          <w:spacing w:val="-12"/>
        </w:rPr>
        <w:t> </w:t>
      </w:r>
      <w:r>
        <w:rPr/>
        <w:t>Analysis</w:t>
      </w:r>
      <w:r>
        <w:rPr>
          <w:spacing w:val="-13"/>
        </w:rPr>
        <w:t> </w:t>
      </w:r>
      <w:r>
        <w:rPr/>
        <w:t>Routines,</w:t>
      </w:r>
      <w:r>
        <w:rPr>
          <w:spacing w:val="-12"/>
        </w:rPr>
        <w:t> </w:t>
      </w:r>
      <w:r>
        <w:rPr/>
        <w:t>which</w:t>
      </w:r>
      <w:r>
        <w:rPr>
          <w:spacing w:val="-13"/>
        </w:rPr>
        <w:t> </w:t>
      </w:r>
      <w:r>
        <w:rPr/>
        <w:t>contain commonly used “canned” analyses.</w:t>
      </w:r>
      <w:r>
        <w:rPr>
          <w:spacing w:val="40"/>
        </w:rPr>
        <w:t> </w:t>
      </w:r>
      <w:r>
        <w:rPr/>
        <w:t>When these are used,</w:t>
      </w:r>
      <w:r>
        <w:rPr>
          <w:spacing w:val="40"/>
        </w:rPr>
        <w:t> </w:t>
      </w:r>
      <w:r>
        <w:rPr/>
        <w:t>direct calls to most of the generated routines are unnecessary.</w:t>
      </w:r>
    </w:p>
    <w:p>
      <w:pPr>
        <w:pStyle w:val="BodyText"/>
        <w:spacing w:before="13"/>
      </w:pPr>
    </w:p>
    <w:p>
      <w:pPr>
        <w:pStyle w:val="BodyText"/>
        <w:spacing w:line="249" w:lineRule="auto"/>
        <w:ind w:left="3060" w:right="1096" w:hanging="1"/>
      </w:pPr>
      <w:r>
        <w:rPr/>
        <w:t>The</w:t>
      </w:r>
      <w:r>
        <w:rPr>
          <w:spacing w:val="-6"/>
        </w:rPr>
        <w:t> </w:t>
      </w:r>
      <w:r>
        <w:rPr/>
        <w:t>following</w:t>
      </w:r>
      <w:r>
        <w:rPr>
          <w:spacing w:val="-6"/>
        </w:rPr>
        <w:t> </w:t>
      </w:r>
      <w:r>
        <w:rPr/>
        <w:t>summarizes</w:t>
      </w:r>
      <w:r>
        <w:rPr>
          <w:spacing w:val="-7"/>
        </w:rPr>
        <w:t> </w:t>
      </w:r>
      <w:r>
        <w:rPr/>
        <w:t>the</w:t>
      </w:r>
      <w:r>
        <w:rPr>
          <w:spacing w:val="-6"/>
        </w:rPr>
        <w:t> </w:t>
      </w:r>
      <w:r>
        <w:rPr/>
        <w:t>recommended</w:t>
      </w:r>
      <w:r>
        <w:rPr>
          <w:spacing w:val="-6"/>
        </w:rPr>
        <w:t> </w:t>
      </w:r>
      <w:r>
        <w:rPr/>
        <w:t>program</w:t>
      </w:r>
      <w:r>
        <w:rPr>
          <w:spacing w:val="-6"/>
        </w:rPr>
        <w:t> </w:t>
      </w:r>
      <w:r>
        <w:rPr/>
        <w:t>structure,</w:t>
      </w:r>
      <w:r>
        <w:rPr>
          <w:spacing w:val="-6"/>
        </w:rPr>
        <w:t> </w:t>
      </w:r>
      <w:r>
        <w:rPr/>
        <w:t>both</w:t>
      </w:r>
      <w:r>
        <w:rPr>
          <w:spacing w:val="-6"/>
        </w:rPr>
        <w:t> </w:t>
      </w:r>
      <w:r>
        <w:rPr/>
        <w:t>for</w:t>
      </w:r>
      <w:r>
        <w:rPr>
          <w:spacing w:val="-6"/>
        </w:rPr>
        <w:t> </w:t>
      </w:r>
      <w:r>
        <w:rPr/>
        <w:t>Simplified Analysis Routines and the more basic tools.</w:t>
      </w:r>
    </w:p>
    <w:p>
      <w:pPr>
        <w:pStyle w:val="BodyText"/>
        <w:spacing w:before="131"/>
      </w:pPr>
    </w:p>
    <w:p>
      <w:pPr>
        <w:pStyle w:val="Heading8"/>
        <w:ind w:left="2346"/>
      </w:pPr>
      <w:r>
        <w:rPr/>
        <w:t>R15.1</w:t>
      </w:r>
      <w:r>
        <w:rPr>
          <w:spacing w:val="31"/>
        </w:rPr>
        <w:t>  </w:t>
      </w:r>
      <w:r>
        <w:rPr/>
        <w:t>Usage</w:t>
      </w:r>
      <w:r>
        <w:rPr>
          <w:spacing w:val="-2"/>
        </w:rPr>
        <w:t> </w:t>
      </w:r>
      <w:r>
        <w:rPr/>
        <w:t>with</w:t>
      </w:r>
      <w:r>
        <w:rPr>
          <w:spacing w:val="-2"/>
        </w:rPr>
        <w:t> </w:t>
      </w:r>
      <w:r>
        <w:rPr/>
        <w:t>Simplified</w:t>
      </w:r>
      <w:r>
        <w:rPr>
          <w:spacing w:val="-2"/>
        </w:rPr>
        <w:t> </w:t>
      </w:r>
      <w:r>
        <w:rPr/>
        <w:t>Analysis</w:t>
      </w:r>
      <w:r>
        <w:rPr>
          <w:spacing w:val="-2"/>
        </w:rPr>
        <w:t> Routines</w:t>
      </w:r>
    </w:p>
    <w:p>
      <w:pPr>
        <w:pStyle w:val="BodyText"/>
        <w:spacing w:line="242" w:lineRule="auto" w:before="91"/>
        <w:ind w:left="3060" w:right="1096" w:hanging="1"/>
      </w:pPr>
      <w:r>
        <w:rPr/>
        <w:t>The</w:t>
      </w:r>
      <w:r>
        <w:rPr>
          <w:spacing w:val="-12"/>
        </w:rPr>
        <w:t> </w:t>
      </w:r>
      <w:r>
        <w:rPr/>
        <w:t>Simplified</w:t>
      </w:r>
      <w:r>
        <w:rPr>
          <w:spacing w:val="-12"/>
        </w:rPr>
        <w:t> </w:t>
      </w:r>
      <w:r>
        <w:rPr/>
        <w:t>Analysis</w:t>
      </w:r>
      <w:r>
        <w:rPr>
          <w:spacing w:val="-12"/>
        </w:rPr>
        <w:t> </w:t>
      </w:r>
      <w:r>
        <w:rPr/>
        <w:t>Routines</w:t>
      </w:r>
      <w:r>
        <w:rPr>
          <w:spacing w:val="-12"/>
        </w:rPr>
        <w:t> </w:t>
      </w:r>
      <w:r>
        <w:rPr/>
        <w:t>are</w:t>
      </w:r>
      <w:r>
        <w:rPr>
          <w:spacing w:val="-12"/>
        </w:rPr>
        <w:t> </w:t>
      </w:r>
      <w:r>
        <w:rPr/>
        <w:t>present</w:t>
      </w:r>
      <w:r>
        <w:rPr>
          <w:spacing w:val="-12"/>
        </w:rPr>
        <w:t> </w:t>
      </w:r>
      <w:r>
        <w:rPr/>
        <w:t>in</w:t>
      </w:r>
      <w:r>
        <w:rPr>
          <w:spacing w:val="-12"/>
        </w:rPr>
        <w:t> </w:t>
      </w:r>
      <w:r>
        <w:rPr/>
        <w:t>the</w:t>
      </w:r>
      <w:r>
        <w:rPr>
          <w:spacing w:val="-12"/>
        </w:rPr>
        <w:t> </w:t>
      </w:r>
      <w:r>
        <w:rPr/>
        <w:t>Simplified</w:t>
      </w:r>
      <w:r>
        <w:rPr>
          <w:spacing w:val="-12"/>
        </w:rPr>
        <w:t> </w:t>
      </w:r>
      <w:r>
        <w:rPr/>
        <w:t>Analysis</w:t>
      </w:r>
      <w:r>
        <w:rPr>
          <w:spacing w:val="-12"/>
        </w:rPr>
        <w:t> </w:t>
      </w:r>
      <w:r>
        <w:rPr/>
        <w:t>File</w:t>
      </w:r>
      <w:r>
        <w:rPr>
          <w:spacing w:val="-12"/>
        </w:rPr>
        <w:t> </w:t>
      </w:r>
      <w:r>
        <w:rPr/>
        <w:t>(suffix</w:t>
      </w:r>
      <w:r>
        <w:rPr>
          <w:spacing w:val="-12"/>
        </w:rPr>
        <w:t> </w:t>
      </w:r>
      <w:r>
        <w:rPr/>
        <w:t>like “</w:t>
      </w:r>
      <w:r>
        <w:rPr>
          <w:rFonts w:ascii="Courier New" w:hAnsi="Courier New"/>
        </w:rPr>
        <w:t>_sar.f</w:t>
      </w:r>
      <w:r>
        <w:rPr/>
        <w:t>” or “</w:t>
      </w:r>
      <w:r>
        <w:rPr>
          <w:rFonts w:ascii="Courier New" w:hAnsi="Courier New"/>
        </w:rPr>
        <w:t>_s.f</w:t>
      </w:r>
      <w:r>
        <w:rPr/>
        <w:t>”) generated by SD/FAST.</w:t>
      </w:r>
      <w:r>
        <w:rPr>
          <w:spacing w:val="40"/>
        </w:rPr>
        <w:t> </w:t>
      </w:r>
      <w:r>
        <w:rPr/>
        <w:t>This file need not be compiled and linked</w:t>
      </w:r>
      <w:r>
        <w:rPr>
          <w:spacing w:val="-3"/>
        </w:rPr>
        <w:t> </w:t>
      </w:r>
      <w:r>
        <w:rPr/>
        <w:t>with</w:t>
      </w:r>
      <w:r>
        <w:rPr>
          <w:spacing w:val="-3"/>
        </w:rPr>
        <w:t> </w:t>
      </w:r>
      <w:r>
        <w:rPr/>
        <w:t>your</w:t>
      </w:r>
      <w:r>
        <w:rPr>
          <w:spacing w:val="-3"/>
        </w:rPr>
        <w:t> </w:t>
      </w:r>
      <w:r>
        <w:rPr/>
        <w:t>analysis</w:t>
      </w:r>
      <w:r>
        <w:rPr>
          <w:spacing w:val="-4"/>
        </w:rPr>
        <w:t> </w:t>
      </w:r>
      <w:r>
        <w:rPr/>
        <w:t>program</w:t>
      </w:r>
      <w:r>
        <w:rPr>
          <w:spacing w:val="-3"/>
        </w:rPr>
        <w:t> </w:t>
      </w:r>
      <w:r>
        <w:rPr/>
        <w:t>if</w:t>
      </w:r>
      <w:r>
        <w:rPr>
          <w:spacing w:val="-3"/>
        </w:rPr>
        <w:t> </w:t>
      </w:r>
      <w:r>
        <w:rPr/>
        <w:t>you</w:t>
      </w:r>
      <w:r>
        <w:rPr>
          <w:spacing w:val="-3"/>
        </w:rPr>
        <w:t> </w:t>
      </w:r>
      <w:r>
        <w:rPr/>
        <w:t>are</w:t>
      </w:r>
      <w:r>
        <w:rPr>
          <w:spacing w:val="-3"/>
        </w:rPr>
        <w:t> </w:t>
      </w:r>
      <w:r>
        <w:rPr/>
        <w:t>not</w:t>
      </w:r>
      <w:r>
        <w:rPr>
          <w:spacing w:val="-3"/>
        </w:rPr>
        <w:t> </w:t>
      </w:r>
      <w:r>
        <w:rPr/>
        <w:t>going</w:t>
      </w:r>
      <w:r>
        <w:rPr>
          <w:spacing w:val="-3"/>
        </w:rPr>
        <w:t> </w:t>
      </w:r>
      <w:r>
        <w:rPr/>
        <w:t>to</w:t>
      </w:r>
      <w:r>
        <w:rPr>
          <w:spacing w:val="-3"/>
        </w:rPr>
        <w:t> </w:t>
      </w:r>
      <w:r>
        <w:rPr/>
        <w:t>use</w:t>
      </w:r>
      <w:r>
        <w:rPr>
          <w:spacing w:val="-3"/>
        </w:rPr>
        <w:t> </w:t>
      </w:r>
      <w:r>
        <w:rPr/>
        <w:t>these</w:t>
      </w:r>
      <w:r>
        <w:rPr>
          <w:spacing w:val="-3"/>
        </w:rPr>
        <w:t> </w:t>
      </w:r>
      <w:r>
        <w:rPr/>
        <w:t>routines.</w:t>
      </w:r>
      <w:r>
        <w:rPr>
          <w:spacing w:val="40"/>
        </w:rPr>
        <w:t> </w:t>
      </w:r>
      <w:r>
        <w:rPr/>
        <w:t>However, even</w:t>
      </w:r>
      <w:r>
        <w:rPr>
          <w:spacing w:val="-12"/>
        </w:rPr>
        <w:t> </w:t>
      </w:r>
      <w:r>
        <w:rPr/>
        <w:t>if</w:t>
      </w:r>
      <w:r>
        <w:rPr>
          <w:spacing w:val="-12"/>
        </w:rPr>
        <w:t> </w:t>
      </w:r>
      <w:r>
        <w:rPr/>
        <w:t>you</w:t>
      </w:r>
      <w:r>
        <w:rPr>
          <w:spacing w:val="-12"/>
        </w:rPr>
        <w:t> </w:t>
      </w:r>
      <w:r>
        <w:rPr/>
        <w:t>don’t</w:t>
      </w:r>
      <w:r>
        <w:rPr>
          <w:spacing w:val="-12"/>
        </w:rPr>
        <w:t> </w:t>
      </w:r>
      <w:r>
        <w:rPr/>
        <w:t>use</w:t>
      </w:r>
      <w:r>
        <w:rPr>
          <w:spacing w:val="-12"/>
        </w:rPr>
        <w:t> </w:t>
      </w:r>
      <w:r>
        <w:rPr/>
        <w:t>these</w:t>
      </w:r>
      <w:r>
        <w:rPr>
          <w:spacing w:val="-12"/>
        </w:rPr>
        <w:t> </w:t>
      </w:r>
      <w:r>
        <w:rPr/>
        <w:t>routines</w:t>
      </w:r>
      <w:r>
        <w:rPr>
          <w:spacing w:val="-13"/>
        </w:rPr>
        <w:t> </w:t>
      </w:r>
      <w:r>
        <w:rPr/>
        <w:t>you</w:t>
      </w:r>
      <w:r>
        <w:rPr>
          <w:spacing w:val="-11"/>
        </w:rPr>
        <w:t> </w:t>
      </w:r>
      <w:r>
        <w:rPr/>
        <w:t>may</w:t>
      </w:r>
      <w:r>
        <w:rPr>
          <w:spacing w:val="-13"/>
        </w:rPr>
        <w:t> </w:t>
      </w:r>
      <w:r>
        <w:rPr/>
        <w:t>find</w:t>
      </w:r>
      <w:r>
        <w:rPr>
          <w:spacing w:val="-11"/>
        </w:rPr>
        <w:t> </w:t>
      </w:r>
      <w:r>
        <w:rPr/>
        <w:t>the</w:t>
      </w:r>
      <w:r>
        <w:rPr>
          <w:spacing w:val="-12"/>
        </w:rPr>
        <w:t> </w:t>
      </w:r>
      <w:r>
        <w:rPr/>
        <w:t>contents</w:t>
      </w:r>
      <w:r>
        <w:rPr>
          <w:spacing w:val="-13"/>
        </w:rPr>
        <w:t> </w:t>
      </w:r>
      <w:r>
        <w:rPr/>
        <w:t>of</w:t>
      </w:r>
      <w:r>
        <w:rPr>
          <w:spacing w:val="-11"/>
        </w:rPr>
        <w:t> </w:t>
      </w:r>
      <w:r>
        <w:rPr/>
        <w:t>the</w:t>
      </w:r>
      <w:r>
        <w:rPr>
          <w:spacing w:val="-12"/>
        </w:rPr>
        <w:t> </w:t>
      </w:r>
      <w:r>
        <w:rPr/>
        <w:t>“</w:t>
      </w:r>
      <w:r>
        <w:rPr>
          <w:rFonts w:ascii="Courier New" w:hAnsi="Courier New"/>
        </w:rPr>
        <w:t>_sar</w:t>
      </w:r>
      <w:r>
        <w:rPr/>
        <w:t>”</w:t>
      </w:r>
      <w:r>
        <w:rPr>
          <w:spacing w:val="-12"/>
        </w:rPr>
        <w:t> </w:t>
      </w:r>
      <w:r>
        <w:rPr/>
        <w:t>file</w:t>
      </w:r>
      <w:r>
        <w:rPr>
          <w:spacing w:val="-12"/>
        </w:rPr>
        <w:t> </w:t>
      </w:r>
      <w:r>
        <w:rPr/>
        <w:t>helpful as examples of how to set up an analysis using an integrator or root finder.</w:t>
      </w:r>
    </w:p>
    <w:p>
      <w:pPr>
        <w:pStyle w:val="BodyText"/>
        <w:spacing w:before="15"/>
      </w:pPr>
    </w:p>
    <w:p>
      <w:pPr>
        <w:pStyle w:val="BodyText"/>
        <w:spacing w:line="249" w:lineRule="auto"/>
        <w:ind w:left="3060" w:right="1152"/>
        <w:jc w:val="both"/>
      </w:pPr>
      <w:r>
        <w:rPr/>
        <w:t>There</w:t>
      </w:r>
      <w:r>
        <w:rPr>
          <w:spacing w:val="-3"/>
        </w:rPr>
        <w:t> </w:t>
      </w:r>
      <w:r>
        <w:rPr/>
        <w:t>is</w:t>
      </w:r>
      <w:r>
        <w:rPr>
          <w:spacing w:val="-4"/>
        </w:rPr>
        <w:t> </w:t>
      </w:r>
      <w:r>
        <w:rPr/>
        <w:t>always</w:t>
      </w:r>
      <w:r>
        <w:rPr>
          <w:spacing w:val="-4"/>
        </w:rPr>
        <w:t> </w:t>
      </w:r>
      <w:r>
        <w:rPr/>
        <w:t>one</w:t>
      </w:r>
      <w:r>
        <w:rPr>
          <w:spacing w:val="-3"/>
        </w:rPr>
        <w:t> </w:t>
      </w:r>
      <w:r>
        <w:rPr/>
        <w:t>subroutine</w:t>
      </w:r>
      <w:r>
        <w:rPr>
          <w:spacing w:val="-3"/>
        </w:rPr>
        <w:t> </w:t>
      </w:r>
      <w:r>
        <w:rPr/>
        <w:t>which</w:t>
      </w:r>
      <w:r>
        <w:rPr>
          <w:spacing w:val="-3"/>
        </w:rPr>
        <w:t> </w:t>
      </w:r>
      <w:r>
        <w:rPr/>
        <w:t>must</w:t>
      </w:r>
      <w:r>
        <w:rPr>
          <w:spacing w:val="-3"/>
        </w:rPr>
        <w:t> </w:t>
      </w:r>
      <w:r>
        <w:rPr/>
        <w:t>be</w:t>
      </w:r>
      <w:r>
        <w:rPr>
          <w:spacing w:val="-3"/>
        </w:rPr>
        <w:t> </w:t>
      </w:r>
      <w:r>
        <w:rPr/>
        <w:t>written</w:t>
      </w:r>
      <w:r>
        <w:rPr>
          <w:spacing w:val="-3"/>
        </w:rPr>
        <w:t> </w:t>
      </w:r>
      <w:r>
        <w:rPr/>
        <w:t>by</w:t>
      </w:r>
      <w:r>
        <w:rPr>
          <w:spacing w:val="-3"/>
        </w:rPr>
        <w:t> </w:t>
      </w:r>
      <w:r>
        <w:rPr/>
        <w:t>the</w:t>
      </w:r>
      <w:r>
        <w:rPr>
          <w:spacing w:val="-3"/>
        </w:rPr>
        <w:t> </w:t>
      </w:r>
      <w:r>
        <w:rPr/>
        <w:t>user</w:t>
      </w:r>
      <w:r>
        <w:rPr>
          <w:spacing w:val="-3"/>
        </w:rPr>
        <w:t> </w:t>
      </w:r>
      <w:r>
        <w:rPr/>
        <w:t>when</w:t>
      </w:r>
      <w:r>
        <w:rPr>
          <w:spacing w:val="-3"/>
        </w:rPr>
        <w:t> </w:t>
      </w:r>
      <w:r>
        <w:rPr/>
        <w:t>using</w:t>
      </w:r>
      <w:r>
        <w:rPr>
          <w:spacing w:val="-3"/>
        </w:rPr>
        <w:t> </w:t>
      </w:r>
      <w:r>
        <w:rPr/>
        <w:t>the</w:t>
      </w:r>
      <w:r>
        <w:rPr>
          <w:spacing w:val="-3"/>
        </w:rPr>
        <w:t> </w:t>
      </w:r>
      <w:r>
        <w:rPr/>
        <w:t>Sim-plified Analysis Routines.</w:t>
      </w:r>
      <w:r>
        <w:rPr>
          <w:spacing w:val="40"/>
        </w:rPr>
        <w:t> </w:t>
      </w:r>
      <w:r>
        <w:rPr/>
        <w:t>That routine, called </w:t>
      </w:r>
      <w:r>
        <w:rPr>
          <w:rFonts w:ascii="Courier New"/>
        </w:rPr>
        <w:t>sduforce</w:t>
      </w:r>
      <w:r>
        <w:rPr>
          <w:rFonts w:ascii="Courier New"/>
          <w:spacing w:val="-60"/>
        </w:rPr>
        <w:t> </w:t>
      </w:r>
      <w:r>
        <w:rPr/>
        <w:t>(or more generally,</w:t>
      </w:r>
    </w:p>
    <w:p>
      <w:pPr>
        <w:pStyle w:val="BodyText"/>
        <w:spacing w:line="232" w:lineRule="auto"/>
        <w:ind w:left="3060" w:right="1079" w:hanging="1"/>
        <w:jc w:val="both"/>
      </w:pPr>
      <w:r>
        <w:rPr/>
        <w:t>&lt;</w:t>
      </w:r>
      <w:r>
        <w:rPr>
          <w:i/>
        </w:rPr>
        <w:t>prefix</w:t>
      </w:r>
      <w:r>
        <w:rPr/>
        <w:t>&gt;</w:t>
      </w:r>
      <w:r>
        <w:rPr>
          <w:rFonts w:ascii="Courier New"/>
        </w:rPr>
        <w:t>uforce</w:t>
      </w:r>
      <w:r>
        <w:rPr>
          <w:rFonts w:ascii="Courier New"/>
          <w:spacing w:val="-30"/>
        </w:rPr>
        <w:t> </w:t>
      </w:r>
      <w:r>
        <w:rPr/>
        <w:t>where</w:t>
      </w:r>
      <w:r>
        <w:rPr>
          <w:spacing w:val="-1"/>
        </w:rPr>
        <w:t> </w:t>
      </w:r>
      <w:r>
        <w:rPr/>
        <w:t>&lt;</w:t>
      </w:r>
      <w:r>
        <w:rPr>
          <w:i/>
        </w:rPr>
        <w:t>prefix</w:t>
      </w:r>
      <w:r>
        <w:rPr/>
        <w:t>&gt; is the routine prefix specified when SD/FAST was run),</w:t>
      </w:r>
      <w:r>
        <w:rPr>
          <w:spacing w:val="-5"/>
        </w:rPr>
        <w:t> </w:t>
      </w:r>
      <w:r>
        <w:rPr/>
        <w:t>applies</w:t>
      </w:r>
      <w:r>
        <w:rPr>
          <w:spacing w:val="-2"/>
        </w:rPr>
        <w:t> </w:t>
      </w:r>
      <w:r>
        <w:rPr/>
        <w:t>forces</w:t>
      </w:r>
      <w:r>
        <w:rPr>
          <w:spacing w:val="-2"/>
        </w:rPr>
        <w:t> </w:t>
      </w:r>
      <w:r>
        <w:rPr/>
        <w:t>to</w:t>
      </w:r>
      <w:r>
        <w:rPr>
          <w:spacing w:val="-2"/>
        </w:rPr>
        <w:t> </w:t>
      </w:r>
      <w:r>
        <w:rPr/>
        <w:t>the</w:t>
      </w:r>
      <w:r>
        <w:rPr>
          <w:spacing w:val="-2"/>
        </w:rPr>
        <w:t> </w:t>
      </w:r>
      <w:r>
        <w:rPr/>
        <w:t>model</w:t>
      </w:r>
      <w:r>
        <w:rPr>
          <w:spacing w:val="-2"/>
        </w:rPr>
        <w:t> </w:t>
      </w:r>
      <w:r>
        <w:rPr/>
        <w:t>as</w:t>
      </w:r>
      <w:r>
        <w:rPr>
          <w:spacing w:val="-2"/>
        </w:rPr>
        <w:t> </w:t>
      </w:r>
      <w:r>
        <w:rPr/>
        <w:t>a</w:t>
      </w:r>
      <w:r>
        <w:rPr>
          <w:spacing w:val="-2"/>
        </w:rPr>
        <w:t> </w:t>
      </w:r>
      <w:r>
        <w:rPr/>
        <w:t>function</w:t>
      </w:r>
      <w:r>
        <w:rPr>
          <w:spacing w:val="-3"/>
        </w:rPr>
        <w:t> </w:t>
      </w:r>
      <w:r>
        <w:rPr/>
        <w:t>of</w:t>
      </w:r>
      <w:r>
        <w:rPr>
          <w:spacing w:val="-2"/>
        </w:rPr>
        <w:t> </w:t>
      </w:r>
      <w:r>
        <w:rPr/>
        <w:t>time</w:t>
      </w:r>
      <w:r>
        <w:rPr>
          <w:spacing w:val="-2"/>
        </w:rPr>
        <w:t> </w:t>
      </w:r>
      <w:r>
        <w:rPr/>
        <w:t>and</w:t>
      </w:r>
      <w:r>
        <w:rPr>
          <w:spacing w:val="-2"/>
        </w:rPr>
        <w:t> </w:t>
      </w:r>
      <w:r>
        <w:rPr/>
        <w:t>state.</w:t>
      </w:r>
      <w:r>
        <w:rPr>
          <w:spacing w:val="47"/>
        </w:rPr>
        <w:t> </w:t>
      </w:r>
      <w:r>
        <w:rPr/>
        <w:t>Three</w:t>
      </w:r>
      <w:r>
        <w:rPr>
          <w:spacing w:val="-2"/>
        </w:rPr>
        <w:t> </w:t>
      </w:r>
      <w:r>
        <w:rPr/>
        <w:t>routines</w:t>
      </w:r>
      <w:r>
        <w:rPr>
          <w:spacing w:val="-2"/>
        </w:rPr>
        <w:t> </w:t>
      </w:r>
      <w:r>
        <w:rPr/>
        <w:t>are</w:t>
      </w:r>
      <w:r>
        <w:rPr>
          <w:spacing w:val="-2"/>
        </w:rPr>
        <w:t> </w:t>
      </w:r>
      <w:r>
        <w:rPr>
          <w:spacing w:val="-4"/>
        </w:rPr>
        <w:t>pro-</w:t>
      </w:r>
    </w:p>
    <w:p>
      <w:pPr>
        <w:pStyle w:val="BodyText"/>
        <w:spacing w:line="244" w:lineRule="auto" w:before="2"/>
        <w:ind w:left="3060" w:right="1077"/>
        <w:jc w:val="both"/>
      </w:pPr>
      <w:r>
        <w:rPr/>
        <w:t>vided</w:t>
      </w:r>
      <w:r>
        <w:rPr>
          <w:spacing w:val="-6"/>
        </w:rPr>
        <w:t> </w:t>
      </w:r>
      <w:r>
        <w:rPr/>
        <w:t>for</w:t>
      </w:r>
      <w:r>
        <w:rPr>
          <w:spacing w:val="-6"/>
        </w:rPr>
        <w:t> </w:t>
      </w:r>
      <w:r>
        <w:rPr/>
        <w:t>applying</w:t>
      </w:r>
      <w:r>
        <w:rPr>
          <w:spacing w:val="-6"/>
        </w:rPr>
        <w:t> </w:t>
      </w:r>
      <w:r>
        <w:rPr/>
        <w:t>a</w:t>
      </w:r>
      <w:r>
        <w:rPr>
          <w:spacing w:val="-6"/>
        </w:rPr>
        <w:t> </w:t>
      </w:r>
      <w:r>
        <w:rPr/>
        <w:t>force</w:t>
      </w:r>
      <w:r>
        <w:rPr>
          <w:spacing w:val="-6"/>
        </w:rPr>
        <w:t> </w:t>
      </w:r>
      <w:r>
        <w:rPr/>
        <w:t>at</w:t>
      </w:r>
      <w:r>
        <w:rPr>
          <w:spacing w:val="-6"/>
        </w:rPr>
        <w:t> </w:t>
      </w:r>
      <w:r>
        <w:rPr/>
        <w:t>a</w:t>
      </w:r>
      <w:r>
        <w:rPr>
          <w:spacing w:val="-6"/>
        </w:rPr>
        <w:t> </w:t>
      </w:r>
      <w:r>
        <w:rPr/>
        <w:t>point,</w:t>
      </w:r>
      <w:r>
        <w:rPr>
          <w:spacing w:val="-6"/>
        </w:rPr>
        <w:t> </w:t>
      </w:r>
      <w:r>
        <w:rPr/>
        <w:t>a</w:t>
      </w:r>
      <w:r>
        <w:rPr>
          <w:spacing w:val="-6"/>
        </w:rPr>
        <w:t> </w:t>
      </w:r>
      <w:r>
        <w:rPr/>
        <w:t>torque</w:t>
      </w:r>
      <w:r>
        <w:rPr>
          <w:spacing w:val="-6"/>
        </w:rPr>
        <w:t> </w:t>
      </w:r>
      <w:r>
        <w:rPr/>
        <w:t>on</w:t>
      </w:r>
      <w:r>
        <w:rPr>
          <w:spacing w:val="-6"/>
        </w:rPr>
        <w:t> </w:t>
      </w:r>
      <w:r>
        <w:rPr/>
        <w:t>a</w:t>
      </w:r>
      <w:r>
        <w:rPr>
          <w:spacing w:val="-6"/>
        </w:rPr>
        <w:t> </w:t>
      </w:r>
      <w:r>
        <w:rPr/>
        <w:t>body,</w:t>
      </w:r>
      <w:r>
        <w:rPr>
          <w:spacing w:val="-6"/>
        </w:rPr>
        <w:t> </w:t>
      </w:r>
      <w:r>
        <w:rPr/>
        <w:t>and</w:t>
      </w:r>
      <w:r>
        <w:rPr>
          <w:spacing w:val="-6"/>
        </w:rPr>
        <w:t> </w:t>
      </w:r>
      <w:r>
        <w:rPr/>
        <w:t>a</w:t>
      </w:r>
      <w:r>
        <w:rPr>
          <w:spacing w:val="-6"/>
        </w:rPr>
        <w:t> </w:t>
      </w:r>
      <w:r>
        <w:rPr/>
        <w:t>hinge</w:t>
      </w:r>
      <w:r>
        <w:rPr>
          <w:spacing w:val="-6"/>
        </w:rPr>
        <w:t> </w:t>
      </w:r>
      <w:r>
        <w:rPr/>
        <w:t>torque</w:t>
      </w:r>
      <w:r>
        <w:rPr>
          <w:spacing w:val="-6"/>
        </w:rPr>
        <w:t> </w:t>
      </w:r>
      <w:r>
        <w:rPr/>
        <w:t>or</w:t>
      </w:r>
      <w:r>
        <w:rPr>
          <w:spacing w:val="-6"/>
        </w:rPr>
        <w:t> </w:t>
      </w:r>
      <w:r>
        <w:rPr/>
        <w:t>force</w:t>
      </w:r>
      <w:r>
        <w:rPr>
          <w:spacing w:val="-6"/>
        </w:rPr>
        <w:t> </w:t>
      </w:r>
      <w:r>
        <w:rPr/>
        <w:t>(see Section</w:t>
      </w:r>
      <w:r>
        <w:rPr>
          <w:spacing w:val="-2"/>
        </w:rPr>
        <w:t> </w:t>
      </w:r>
      <w:r>
        <w:rPr/>
        <w:t>R2.2).</w:t>
      </w:r>
      <w:r>
        <w:rPr>
          <w:spacing w:val="40"/>
        </w:rPr>
        <w:t> </w:t>
      </w:r>
      <w:r>
        <w:rPr/>
        <w:t>Even</w:t>
      </w:r>
      <w:r>
        <w:rPr>
          <w:spacing w:val="-2"/>
        </w:rPr>
        <w:t> </w:t>
      </w:r>
      <w:r>
        <w:rPr/>
        <w:t>if</w:t>
      </w:r>
      <w:r>
        <w:rPr>
          <w:spacing w:val="-2"/>
        </w:rPr>
        <w:t> </w:t>
      </w:r>
      <w:r>
        <w:rPr/>
        <w:t>there</w:t>
      </w:r>
      <w:r>
        <w:rPr>
          <w:spacing w:val="-1"/>
        </w:rPr>
        <w:t> </w:t>
      </w:r>
      <w:r>
        <w:rPr/>
        <w:t>are</w:t>
      </w:r>
      <w:r>
        <w:rPr>
          <w:spacing w:val="-1"/>
        </w:rPr>
        <w:t> </w:t>
      </w:r>
      <w:r>
        <w:rPr/>
        <w:t>no</w:t>
      </w:r>
      <w:r>
        <w:rPr>
          <w:spacing w:val="-2"/>
        </w:rPr>
        <w:t> </w:t>
      </w:r>
      <w:r>
        <w:rPr/>
        <w:t>forces</w:t>
      </w:r>
      <w:r>
        <w:rPr>
          <w:spacing w:val="-2"/>
        </w:rPr>
        <w:t> </w:t>
      </w:r>
      <w:r>
        <w:rPr/>
        <w:t>applied</w:t>
      </w:r>
      <w:r>
        <w:rPr>
          <w:spacing w:val="-2"/>
        </w:rPr>
        <w:t> </w:t>
      </w:r>
      <w:r>
        <w:rPr/>
        <w:t>(or</w:t>
      </w:r>
      <w:r>
        <w:rPr>
          <w:spacing w:val="-2"/>
        </w:rPr>
        <w:t> </w:t>
      </w:r>
      <w:r>
        <w:rPr/>
        <w:t>if</w:t>
      </w:r>
      <w:r>
        <w:rPr>
          <w:spacing w:val="-2"/>
        </w:rPr>
        <w:t> </w:t>
      </w:r>
      <w:r>
        <w:rPr/>
        <w:t>the</w:t>
      </w:r>
      <w:r>
        <w:rPr>
          <w:spacing w:val="-1"/>
        </w:rPr>
        <w:t> </w:t>
      </w:r>
      <w:r>
        <w:rPr/>
        <w:t>only</w:t>
      </w:r>
      <w:r>
        <w:rPr>
          <w:spacing w:val="-2"/>
        </w:rPr>
        <w:t> </w:t>
      </w:r>
      <w:r>
        <w:rPr/>
        <w:t>force</w:t>
      </w:r>
      <w:r>
        <w:rPr>
          <w:spacing w:val="-1"/>
        </w:rPr>
        <w:t> </w:t>
      </w:r>
      <w:r>
        <w:rPr/>
        <w:t>is</w:t>
      </w:r>
      <w:r>
        <w:rPr>
          <w:spacing w:val="-2"/>
        </w:rPr>
        <w:t> </w:t>
      </w:r>
      <w:r>
        <w:rPr/>
        <w:t>gravity,</w:t>
      </w:r>
      <w:r>
        <w:rPr>
          <w:spacing w:val="-2"/>
        </w:rPr>
        <w:t> </w:t>
      </w:r>
      <w:r>
        <w:rPr/>
        <w:t>which is</w:t>
      </w:r>
      <w:r>
        <w:rPr>
          <w:spacing w:val="-13"/>
        </w:rPr>
        <w:t> </w:t>
      </w:r>
      <w:r>
        <w:rPr/>
        <w:t>provided</w:t>
      </w:r>
      <w:r>
        <w:rPr>
          <w:spacing w:val="-12"/>
        </w:rPr>
        <w:t> </w:t>
      </w:r>
      <w:r>
        <w:rPr/>
        <w:t>automatically</w:t>
      </w:r>
      <w:r>
        <w:rPr>
          <w:spacing w:val="-13"/>
        </w:rPr>
        <w:t> </w:t>
      </w:r>
      <w:r>
        <w:rPr/>
        <w:t>if</w:t>
      </w:r>
      <w:r>
        <w:rPr>
          <w:spacing w:val="-12"/>
        </w:rPr>
        <w:t> </w:t>
      </w:r>
      <w:r>
        <w:rPr/>
        <w:t>requested)</w:t>
      </w:r>
      <w:r>
        <w:rPr>
          <w:spacing w:val="-13"/>
        </w:rPr>
        <w:t> </w:t>
      </w:r>
      <w:r>
        <w:rPr/>
        <w:t>an</w:t>
      </w:r>
      <w:r>
        <w:rPr>
          <w:spacing w:val="-12"/>
        </w:rPr>
        <w:t> </w:t>
      </w:r>
      <w:r>
        <w:rPr/>
        <w:t>empty</w:t>
      </w:r>
      <w:r>
        <w:rPr>
          <w:spacing w:val="-13"/>
        </w:rPr>
        <w:t> </w:t>
      </w:r>
      <w:r>
        <w:rPr>
          <w:rFonts w:ascii="Courier New"/>
        </w:rPr>
        <w:t>sduforce()</w:t>
      </w:r>
      <w:r>
        <w:rPr>
          <w:rFonts w:ascii="Courier New"/>
          <w:spacing w:val="-30"/>
        </w:rPr>
        <w:t> </w:t>
      </w:r>
      <w:r>
        <w:rPr/>
        <w:t>routine</w:t>
      </w:r>
      <w:r>
        <w:rPr>
          <w:spacing w:val="-12"/>
        </w:rPr>
        <w:t> </w:t>
      </w:r>
      <w:r>
        <w:rPr/>
        <w:t>must</w:t>
      </w:r>
      <w:r>
        <w:rPr>
          <w:spacing w:val="-10"/>
        </w:rPr>
        <w:t> </w:t>
      </w:r>
      <w:r>
        <w:rPr/>
        <w:t>be</w:t>
      </w:r>
      <w:r>
        <w:rPr>
          <w:spacing w:val="-7"/>
        </w:rPr>
        <w:t> </w:t>
      </w:r>
      <w:r>
        <w:rPr/>
        <w:t>provid-ed if any of the Simplified Analysis Routines are to be used.</w:t>
      </w:r>
    </w:p>
    <w:p>
      <w:pPr>
        <w:pStyle w:val="BodyText"/>
        <w:spacing w:before="15"/>
      </w:pPr>
    </w:p>
    <w:p>
      <w:pPr>
        <w:pStyle w:val="BodyText"/>
        <w:spacing w:line="242" w:lineRule="auto"/>
        <w:ind w:left="3060" w:right="1096" w:hanging="1"/>
      </w:pPr>
      <w:r>
        <w:rPr/>
        <w:t>If</w:t>
      </w:r>
      <w:r>
        <w:rPr>
          <w:spacing w:val="-5"/>
        </w:rPr>
        <w:t> </w:t>
      </w:r>
      <w:r>
        <w:rPr/>
        <w:t>there</w:t>
      </w:r>
      <w:r>
        <w:rPr>
          <w:spacing w:val="-5"/>
        </w:rPr>
        <w:t> </w:t>
      </w:r>
      <w:r>
        <w:rPr/>
        <w:t>is</w:t>
      </w:r>
      <w:r>
        <w:rPr>
          <w:spacing w:val="-5"/>
        </w:rPr>
        <w:t> </w:t>
      </w:r>
      <w:r>
        <w:rPr/>
        <w:t>any</w:t>
      </w:r>
      <w:r>
        <w:rPr>
          <w:spacing w:val="-5"/>
        </w:rPr>
        <w:t> </w:t>
      </w:r>
      <w:r>
        <w:rPr/>
        <w:t>prescribed</w:t>
      </w:r>
      <w:r>
        <w:rPr>
          <w:spacing w:val="-5"/>
        </w:rPr>
        <w:t> </w:t>
      </w:r>
      <w:r>
        <w:rPr/>
        <w:t>motion</w:t>
      </w:r>
      <w:r>
        <w:rPr>
          <w:spacing w:val="-5"/>
        </w:rPr>
        <w:t> </w:t>
      </w:r>
      <w:r>
        <w:rPr/>
        <w:t>defined</w:t>
      </w:r>
      <w:r>
        <w:rPr>
          <w:spacing w:val="-5"/>
        </w:rPr>
        <w:t> </w:t>
      </w:r>
      <w:r>
        <w:rPr/>
        <w:t>for</w:t>
      </w:r>
      <w:r>
        <w:rPr>
          <w:spacing w:val="-5"/>
        </w:rPr>
        <w:t> </w:t>
      </w:r>
      <w:r>
        <w:rPr/>
        <w:t>the</w:t>
      </w:r>
      <w:r>
        <w:rPr>
          <w:spacing w:val="-5"/>
        </w:rPr>
        <w:t> </w:t>
      </w:r>
      <w:r>
        <w:rPr/>
        <w:t>system</w:t>
      </w:r>
      <w:r>
        <w:rPr>
          <w:spacing w:val="-5"/>
        </w:rPr>
        <w:t> </w:t>
      </w:r>
      <w:r>
        <w:rPr/>
        <w:t>(even</w:t>
      </w:r>
      <w:r>
        <w:rPr>
          <w:spacing w:val="-5"/>
        </w:rPr>
        <w:t> </w:t>
      </w:r>
      <w:r>
        <w:rPr/>
        <w:t>if</w:t>
      </w:r>
      <w:r>
        <w:rPr>
          <w:spacing w:val="-5"/>
        </w:rPr>
        <w:t> </w:t>
      </w:r>
      <w:r>
        <w:rPr/>
        <w:t>it</w:t>
      </w:r>
      <w:r>
        <w:rPr>
          <w:spacing w:val="-5"/>
        </w:rPr>
        <w:t> </w:t>
      </w:r>
      <w:r>
        <w:rPr/>
        <w:t>is</w:t>
      </w:r>
      <w:r>
        <w:rPr>
          <w:spacing w:val="-5"/>
        </w:rPr>
        <w:t> </w:t>
      </w:r>
      <w:r>
        <w:rPr/>
        <w:t>currently</w:t>
      </w:r>
      <w:r>
        <w:rPr>
          <w:spacing w:val="-5"/>
        </w:rPr>
        <w:t> </w:t>
      </w:r>
      <w:r>
        <w:rPr/>
        <w:t>disabled) an additional routine (called </w:t>
      </w:r>
      <w:r>
        <w:rPr>
          <w:rFonts w:ascii="Courier New"/>
        </w:rPr>
        <w:t>sdumotion</w:t>
      </w:r>
      <w:r>
        <w:rPr/>
        <w:t>) must be provided to apply the prescribed motions as a function of time and state.</w:t>
      </w:r>
    </w:p>
    <w:p>
      <w:pPr>
        <w:pStyle w:val="BodyText"/>
        <w:spacing w:before="16"/>
      </w:pPr>
    </w:p>
    <w:p>
      <w:pPr>
        <w:pStyle w:val="BodyText"/>
        <w:spacing w:line="249" w:lineRule="auto"/>
        <w:ind w:left="3060" w:right="1096"/>
      </w:pPr>
      <w:r>
        <w:rPr/>
        <w:t>Following</w:t>
      </w:r>
      <w:r>
        <w:rPr>
          <w:spacing w:val="-5"/>
        </w:rPr>
        <w:t> </w:t>
      </w:r>
      <w:r>
        <w:rPr/>
        <w:t>are</w:t>
      </w:r>
      <w:r>
        <w:rPr>
          <w:spacing w:val="-4"/>
        </w:rPr>
        <w:t> </w:t>
      </w:r>
      <w:r>
        <w:rPr/>
        <w:t>the</w:t>
      </w:r>
      <w:r>
        <w:rPr>
          <w:spacing w:val="-4"/>
        </w:rPr>
        <w:t> </w:t>
      </w:r>
      <w:r>
        <w:rPr/>
        <w:t>basic</w:t>
      </w:r>
      <w:r>
        <w:rPr>
          <w:spacing w:val="-4"/>
        </w:rPr>
        <w:t> </w:t>
      </w:r>
      <w:r>
        <w:rPr/>
        <w:t>steps</w:t>
      </w:r>
      <w:r>
        <w:rPr>
          <w:spacing w:val="-5"/>
        </w:rPr>
        <w:t> </w:t>
      </w:r>
      <w:r>
        <w:rPr/>
        <w:t>for</w:t>
      </w:r>
      <w:r>
        <w:rPr>
          <w:spacing w:val="-5"/>
        </w:rPr>
        <w:t> </w:t>
      </w:r>
      <w:r>
        <w:rPr/>
        <w:t>organizing</w:t>
      </w:r>
      <w:r>
        <w:rPr>
          <w:spacing w:val="-5"/>
        </w:rPr>
        <w:t> </w:t>
      </w:r>
      <w:r>
        <w:rPr/>
        <w:t>an</w:t>
      </w:r>
      <w:r>
        <w:rPr>
          <w:spacing w:val="-5"/>
        </w:rPr>
        <w:t> </w:t>
      </w:r>
      <w:r>
        <w:rPr/>
        <w:t>analysis</w:t>
      </w:r>
      <w:r>
        <w:rPr>
          <w:spacing w:val="-5"/>
        </w:rPr>
        <w:t> </w:t>
      </w:r>
      <w:r>
        <w:rPr/>
        <w:t>program</w:t>
      </w:r>
      <w:r>
        <w:rPr>
          <w:spacing w:val="-4"/>
        </w:rPr>
        <w:t> </w:t>
      </w:r>
      <w:r>
        <w:rPr/>
        <w:t>built</w:t>
      </w:r>
      <w:r>
        <w:rPr>
          <w:spacing w:val="-4"/>
        </w:rPr>
        <w:t> </w:t>
      </w:r>
      <w:r>
        <w:rPr/>
        <w:t>around</w:t>
      </w:r>
      <w:r>
        <w:rPr>
          <w:spacing w:val="-5"/>
        </w:rPr>
        <w:t> </w:t>
      </w:r>
      <w:r>
        <w:rPr/>
        <w:t>the</w:t>
      </w:r>
      <w:r>
        <w:rPr>
          <w:spacing w:val="-4"/>
        </w:rPr>
        <w:t> </w:t>
      </w:r>
      <w:r>
        <w:rPr/>
        <w:t>Sim-plified Analysis Routines.</w:t>
      </w:r>
    </w:p>
    <w:p>
      <w:pPr>
        <w:pStyle w:val="ListParagraph"/>
        <w:numPr>
          <w:ilvl w:val="0"/>
          <w:numId w:val="31"/>
        </w:numPr>
        <w:tabs>
          <w:tab w:pos="3330" w:val="left" w:leader="none"/>
          <w:tab w:pos="7565" w:val="left" w:leader="none"/>
        </w:tabs>
        <w:spacing w:line="240" w:lineRule="auto" w:before="122" w:after="0"/>
        <w:ind w:left="3330" w:right="0" w:hanging="270"/>
        <w:jc w:val="left"/>
        <w:rPr>
          <w:sz w:val="20"/>
        </w:rPr>
      </w:pPr>
      <w:r>
        <w:rPr>
          <w:sz w:val="20"/>
        </w:rPr>
        <w:t>write</w:t>
      </w:r>
      <w:r>
        <w:rPr>
          <w:spacing w:val="-13"/>
          <w:sz w:val="20"/>
        </w:rPr>
        <w:t> </w:t>
      </w:r>
      <w:r>
        <w:rPr>
          <w:rFonts w:ascii="Courier New"/>
          <w:sz w:val="20"/>
        </w:rPr>
        <w:t>sdumotion</w:t>
      </w:r>
      <w:r>
        <w:rPr>
          <w:rFonts w:ascii="Courier New"/>
          <w:spacing w:val="-71"/>
          <w:sz w:val="20"/>
        </w:rPr>
        <w:t> </w:t>
      </w:r>
      <w:r>
        <w:rPr>
          <w:sz w:val="20"/>
        </w:rPr>
        <w:t>and</w:t>
      </w:r>
      <w:r>
        <w:rPr>
          <w:spacing w:val="-3"/>
          <w:sz w:val="20"/>
        </w:rPr>
        <w:t> </w:t>
      </w:r>
      <w:r>
        <w:rPr>
          <w:rFonts w:ascii="Courier New"/>
          <w:sz w:val="20"/>
        </w:rPr>
        <w:t>sduforce</w:t>
      </w:r>
      <w:r>
        <w:rPr>
          <w:rFonts w:ascii="Courier New"/>
          <w:spacing w:val="-71"/>
          <w:sz w:val="20"/>
        </w:rPr>
        <w:t> </w:t>
      </w:r>
      <w:r>
        <w:rPr>
          <w:spacing w:val="-2"/>
          <w:sz w:val="20"/>
        </w:rPr>
        <w:t>routines</w:t>
      </w:r>
      <w:r>
        <w:rPr>
          <w:sz w:val="20"/>
        </w:rPr>
        <w:tab/>
        <w:t>see </w:t>
      </w:r>
      <w:r>
        <w:rPr>
          <w:spacing w:val="-2"/>
          <w:sz w:val="20"/>
        </w:rPr>
        <w:t>below</w:t>
      </w:r>
    </w:p>
    <w:p>
      <w:pPr>
        <w:pStyle w:val="ListParagraph"/>
        <w:numPr>
          <w:ilvl w:val="0"/>
          <w:numId w:val="31"/>
        </w:numPr>
        <w:tabs>
          <w:tab w:pos="3330" w:val="left" w:leader="none"/>
          <w:tab w:pos="7565" w:val="left" w:leader="none"/>
        </w:tabs>
        <w:spacing w:line="240" w:lineRule="auto" w:before="53" w:after="0"/>
        <w:ind w:left="3330" w:right="0" w:hanging="270"/>
        <w:jc w:val="left"/>
        <w:rPr>
          <w:sz w:val="20"/>
        </w:rPr>
      </w:pPr>
      <w:r>
        <w:rPr>
          <w:sz w:val="20"/>
        </w:rPr>
        <w:t>set</w:t>
      </w:r>
      <w:r>
        <w:rPr>
          <w:spacing w:val="-4"/>
          <w:sz w:val="20"/>
        </w:rPr>
        <w:t> </w:t>
      </w:r>
      <w:r>
        <w:rPr>
          <w:sz w:val="20"/>
        </w:rPr>
        <w:t>variable</w:t>
      </w:r>
      <w:r>
        <w:rPr>
          <w:spacing w:val="-4"/>
          <w:sz w:val="20"/>
        </w:rPr>
        <w:t> </w:t>
      </w:r>
      <w:r>
        <w:rPr>
          <w:sz w:val="20"/>
        </w:rPr>
        <w:t>system</w:t>
      </w:r>
      <w:r>
        <w:rPr>
          <w:spacing w:val="-3"/>
          <w:sz w:val="20"/>
        </w:rPr>
        <w:t> </w:t>
      </w:r>
      <w:r>
        <w:rPr>
          <w:sz w:val="20"/>
        </w:rPr>
        <w:t>parameters</w:t>
      </w:r>
      <w:r>
        <w:rPr>
          <w:spacing w:val="-4"/>
          <w:sz w:val="20"/>
        </w:rPr>
        <w:t> (?’s)</w:t>
      </w:r>
      <w:r>
        <w:rPr>
          <w:sz w:val="20"/>
        </w:rPr>
        <w:tab/>
      </w:r>
      <w:r>
        <w:rPr>
          <w:rFonts w:ascii="Courier New" w:hAnsi="Courier New"/>
          <w:spacing w:val="-2"/>
          <w:sz w:val="20"/>
        </w:rPr>
        <w:t>SDMASS</w:t>
      </w:r>
      <w:r>
        <w:rPr>
          <w:spacing w:val="-2"/>
          <w:sz w:val="20"/>
        </w:rPr>
        <w:t>,</w:t>
      </w:r>
      <w:r>
        <w:rPr>
          <w:rFonts w:ascii="Courier New" w:hAnsi="Courier New"/>
          <w:spacing w:val="-2"/>
          <w:sz w:val="20"/>
        </w:rPr>
        <w:t>SDPIN</w:t>
      </w:r>
      <w:r>
        <w:rPr>
          <w:spacing w:val="-2"/>
          <w:sz w:val="20"/>
        </w:rPr>
        <w:t>,...</w:t>
      </w:r>
    </w:p>
    <w:p>
      <w:pPr>
        <w:pStyle w:val="ListParagraph"/>
        <w:numPr>
          <w:ilvl w:val="0"/>
          <w:numId w:val="31"/>
        </w:numPr>
        <w:tabs>
          <w:tab w:pos="3330" w:val="left" w:leader="none"/>
          <w:tab w:pos="7565" w:val="left" w:leader="none"/>
        </w:tabs>
        <w:spacing w:line="240" w:lineRule="auto" w:before="53" w:after="0"/>
        <w:ind w:left="3330" w:right="0" w:hanging="270"/>
        <w:jc w:val="left"/>
        <w:rPr>
          <w:rFonts w:ascii="Courier New"/>
          <w:sz w:val="20"/>
        </w:rPr>
      </w:pPr>
      <w:r>
        <w:rPr>
          <w:sz w:val="20"/>
        </w:rPr>
        <w:t>initialize </w:t>
      </w:r>
      <w:r>
        <w:rPr>
          <w:spacing w:val="-2"/>
          <w:sz w:val="20"/>
        </w:rPr>
        <w:t>system</w:t>
      </w:r>
      <w:r>
        <w:rPr>
          <w:sz w:val="20"/>
        </w:rPr>
        <w:tab/>
      </w:r>
      <w:r>
        <w:rPr>
          <w:rFonts w:ascii="Courier New"/>
          <w:spacing w:val="-2"/>
          <w:sz w:val="20"/>
        </w:rPr>
        <w:t>SDINIT</w:t>
      </w:r>
    </w:p>
    <w:p>
      <w:pPr>
        <w:pStyle w:val="ListParagraph"/>
        <w:numPr>
          <w:ilvl w:val="0"/>
          <w:numId w:val="31"/>
        </w:numPr>
        <w:tabs>
          <w:tab w:pos="3330" w:val="left" w:leader="none"/>
          <w:tab w:pos="7565" w:val="left" w:leader="none"/>
        </w:tabs>
        <w:spacing w:line="240" w:lineRule="auto" w:before="54" w:after="0"/>
        <w:ind w:left="3330" w:right="0" w:hanging="270"/>
        <w:jc w:val="left"/>
        <w:rPr>
          <w:rFonts w:ascii="Courier New" w:hAnsi="Courier New"/>
          <w:sz w:val="20"/>
        </w:rPr>
      </w:pPr>
      <w:r>
        <w:rPr>
          <w:sz w:val="20"/>
        </w:rPr>
        <w:t>close</w:t>
      </w:r>
      <w:r>
        <w:rPr>
          <w:spacing w:val="-3"/>
          <w:sz w:val="20"/>
        </w:rPr>
        <w:t> </w:t>
      </w:r>
      <w:r>
        <w:rPr>
          <w:sz w:val="20"/>
        </w:rPr>
        <w:t>loops</w:t>
      </w:r>
      <w:r>
        <w:rPr>
          <w:spacing w:val="-2"/>
          <w:sz w:val="20"/>
        </w:rPr>
        <w:t> </w:t>
      </w:r>
      <w:r>
        <w:rPr>
          <w:sz w:val="20"/>
        </w:rPr>
        <w:t>by</w:t>
      </w:r>
      <w:r>
        <w:rPr>
          <w:spacing w:val="-1"/>
          <w:sz w:val="20"/>
        </w:rPr>
        <w:t> </w:t>
      </w:r>
      <w:r>
        <w:rPr>
          <w:sz w:val="20"/>
        </w:rPr>
        <w:t>adjusting</w:t>
      </w:r>
      <w:r>
        <w:rPr>
          <w:spacing w:val="-1"/>
          <w:sz w:val="20"/>
        </w:rPr>
        <w:t> </w:t>
      </w:r>
      <w:r>
        <w:rPr>
          <w:i/>
          <w:spacing w:val="-5"/>
          <w:sz w:val="20"/>
        </w:rPr>
        <w:t>q</w:t>
      </w:r>
      <w:r>
        <w:rPr>
          <w:spacing w:val="-5"/>
          <w:sz w:val="20"/>
        </w:rPr>
        <w:t>’s</w:t>
      </w:r>
      <w:r>
        <w:rPr>
          <w:sz w:val="20"/>
        </w:rPr>
        <w:tab/>
      </w:r>
      <w:r>
        <w:rPr>
          <w:rFonts w:ascii="Courier New" w:hAnsi="Courier New"/>
          <w:spacing w:val="-2"/>
          <w:sz w:val="20"/>
        </w:rPr>
        <w:t>SDASSEMBLE</w:t>
      </w:r>
    </w:p>
    <w:p>
      <w:pPr>
        <w:pStyle w:val="ListParagraph"/>
        <w:numPr>
          <w:ilvl w:val="0"/>
          <w:numId w:val="31"/>
        </w:numPr>
        <w:tabs>
          <w:tab w:pos="3330" w:val="left" w:leader="none"/>
          <w:tab w:pos="7565" w:val="left" w:leader="none"/>
        </w:tabs>
        <w:spacing w:line="240" w:lineRule="auto" w:before="53" w:after="0"/>
        <w:ind w:left="3330" w:right="0" w:hanging="270"/>
        <w:jc w:val="left"/>
        <w:rPr>
          <w:rFonts w:ascii="Courier New" w:hAnsi="Courier New"/>
          <w:sz w:val="20"/>
        </w:rPr>
      </w:pPr>
      <w:r>
        <w:rPr>
          <w:sz w:val="20"/>
        </w:rPr>
        <w:t>compute</w:t>
      </w:r>
      <w:r>
        <w:rPr>
          <w:spacing w:val="-4"/>
          <w:sz w:val="20"/>
        </w:rPr>
        <w:t> </w:t>
      </w:r>
      <w:r>
        <w:rPr>
          <w:sz w:val="20"/>
        </w:rPr>
        <w:t>compatible</w:t>
      </w:r>
      <w:r>
        <w:rPr>
          <w:spacing w:val="-4"/>
          <w:sz w:val="20"/>
        </w:rPr>
        <w:t> </w:t>
      </w:r>
      <w:r>
        <w:rPr>
          <w:sz w:val="20"/>
        </w:rPr>
        <w:t>velocities</w:t>
      </w:r>
      <w:r>
        <w:rPr>
          <w:spacing w:val="-4"/>
          <w:sz w:val="20"/>
        </w:rPr>
        <w:t> (</w:t>
      </w:r>
      <w:r>
        <w:rPr>
          <w:i/>
          <w:spacing w:val="-4"/>
          <w:sz w:val="20"/>
        </w:rPr>
        <w:t>u</w:t>
      </w:r>
      <w:r>
        <w:rPr>
          <w:spacing w:val="-4"/>
          <w:sz w:val="20"/>
        </w:rPr>
        <w:t>’s)</w:t>
      </w:r>
      <w:r>
        <w:rPr>
          <w:sz w:val="20"/>
        </w:rPr>
        <w:tab/>
      </w:r>
      <w:r>
        <w:rPr>
          <w:rFonts w:ascii="Courier New" w:hAnsi="Courier New"/>
          <w:spacing w:val="-2"/>
          <w:sz w:val="20"/>
        </w:rPr>
        <w:t>SDINITVEL</w:t>
      </w:r>
    </w:p>
    <w:p>
      <w:pPr>
        <w:pStyle w:val="ListParagraph"/>
        <w:numPr>
          <w:ilvl w:val="0"/>
          <w:numId w:val="31"/>
        </w:numPr>
        <w:tabs>
          <w:tab w:pos="3330" w:val="left" w:leader="none"/>
          <w:tab w:pos="7565" w:val="left" w:leader="none"/>
        </w:tabs>
        <w:spacing w:line="240" w:lineRule="auto" w:before="53" w:after="0"/>
        <w:ind w:left="3330" w:right="0" w:hanging="270"/>
        <w:jc w:val="left"/>
        <w:rPr>
          <w:rFonts w:ascii="Courier New"/>
          <w:sz w:val="20"/>
        </w:rPr>
      </w:pPr>
      <w:r>
        <w:rPr>
          <w:sz w:val="20"/>
        </w:rPr>
        <w:t>perform</w:t>
      </w:r>
      <w:r>
        <w:rPr>
          <w:spacing w:val="-2"/>
          <w:sz w:val="20"/>
        </w:rPr>
        <w:t> </w:t>
      </w:r>
      <w:r>
        <w:rPr>
          <w:sz w:val="20"/>
        </w:rPr>
        <w:t>static</w:t>
      </w:r>
      <w:r>
        <w:rPr>
          <w:spacing w:val="-1"/>
          <w:sz w:val="20"/>
        </w:rPr>
        <w:t> </w:t>
      </w:r>
      <w:r>
        <w:rPr>
          <w:sz w:val="20"/>
        </w:rPr>
        <w:t>or</w:t>
      </w:r>
      <w:r>
        <w:rPr>
          <w:spacing w:val="-1"/>
          <w:sz w:val="20"/>
        </w:rPr>
        <w:t> </w:t>
      </w:r>
      <w:r>
        <w:rPr>
          <w:sz w:val="20"/>
        </w:rPr>
        <w:t>steady</w:t>
      </w:r>
      <w:r>
        <w:rPr>
          <w:spacing w:val="-1"/>
          <w:sz w:val="20"/>
        </w:rPr>
        <w:t> </w:t>
      </w:r>
      <w:r>
        <w:rPr>
          <w:sz w:val="20"/>
        </w:rPr>
        <w:t>analyses</w:t>
      </w:r>
      <w:r>
        <w:rPr>
          <w:spacing w:val="-2"/>
          <w:sz w:val="20"/>
        </w:rPr>
        <w:t> </w:t>
      </w:r>
      <w:r>
        <w:rPr>
          <w:sz w:val="20"/>
        </w:rPr>
        <w:t>if</w:t>
      </w:r>
      <w:r>
        <w:rPr>
          <w:spacing w:val="-1"/>
          <w:sz w:val="20"/>
        </w:rPr>
        <w:t> </w:t>
      </w:r>
      <w:r>
        <w:rPr>
          <w:spacing w:val="-2"/>
          <w:sz w:val="20"/>
        </w:rPr>
        <w:t>needed</w:t>
      </w:r>
      <w:r>
        <w:rPr>
          <w:sz w:val="20"/>
        </w:rPr>
        <w:tab/>
      </w:r>
      <w:r>
        <w:rPr>
          <w:rFonts w:ascii="Courier New"/>
          <w:sz w:val="20"/>
        </w:rPr>
        <w:t>SDSTATIC</w:t>
      </w:r>
      <w:r>
        <w:rPr>
          <w:sz w:val="20"/>
        </w:rPr>
        <w:t>,</w:t>
      </w:r>
      <w:r>
        <w:rPr>
          <w:spacing w:val="-8"/>
          <w:sz w:val="20"/>
        </w:rPr>
        <w:t> </w:t>
      </w:r>
      <w:r>
        <w:rPr>
          <w:rFonts w:ascii="Courier New"/>
          <w:spacing w:val="-2"/>
          <w:sz w:val="20"/>
        </w:rPr>
        <w:t>SDSTEADY</w:t>
      </w:r>
    </w:p>
    <w:p>
      <w:pPr>
        <w:pStyle w:val="ListParagraph"/>
        <w:spacing w:after="0" w:line="240" w:lineRule="auto"/>
        <w:jc w:val="left"/>
        <w:rPr>
          <w:rFonts w:ascii="Courier New"/>
          <w:sz w:val="20"/>
        </w:rPr>
        <w:sectPr>
          <w:pgSz w:w="12240" w:h="15840"/>
          <w:pgMar w:header="819" w:footer="1204" w:top="1300" w:bottom="1400" w:left="720" w:right="360"/>
        </w:sectPr>
      </w:pPr>
    </w:p>
    <w:p>
      <w:pPr>
        <w:pStyle w:val="BodyText"/>
        <w:rPr>
          <w:rFonts w:ascii="Courier New"/>
        </w:rPr>
      </w:pPr>
    </w:p>
    <w:p>
      <w:pPr>
        <w:pStyle w:val="BodyText"/>
        <w:rPr>
          <w:rFonts w:ascii="Courier New"/>
        </w:rPr>
      </w:pPr>
    </w:p>
    <w:p>
      <w:pPr>
        <w:pStyle w:val="BodyText"/>
        <w:spacing w:before="82"/>
        <w:rPr>
          <w:rFonts w:ascii="Courier New"/>
        </w:rPr>
      </w:pPr>
    </w:p>
    <w:p>
      <w:pPr>
        <w:pStyle w:val="ListParagraph"/>
        <w:numPr>
          <w:ilvl w:val="0"/>
          <w:numId w:val="31"/>
        </w:numPr>
        <w:tabs>
          <w:tab w:pos="3690" w:val="left" w:leader="none"/>
        </w:tabs>
        <w:spacing w:line="240" w:lineRule="auto" w:before="0" w:after="0"/>
        <w:ind w:left="3690" w:right="0" w:hanging="270"/>
        <w:jc w:val="left"/>
        <w:rPr>
          <w:sz w:val="20"/>
        </w:rPr>
      </w:pPr>
      <w:r>
        <w:rPr>
          <w:sz w:val="20"/>
        </w:rPr>
        <w:t>perform</w:t>
      </w:r>
      <w:r>
        <w:rPr>
          <w:spacing w:val="-2"/>
          <w:sz w:val="20"/>
        </w:rPr>
        <w:t> </w:t>
      </w:r>
      <w:r>
        <w:rPr>
          <w:sz w:val="20"/>
        </w:rPr>
        <w:t>motion</w:t>
      </w:r>
      <w:r>
        <w:rPr>
          <w:spacing w:val="-1"/>
          <w:sz w:val="20"/>
        </w:rPr>
        <w:t> </w:t>
      </w:r>
      <w:r>
        <w:rPr>
          <w:sz w:val="20"/>
        </w:rPr>
        <w:t>(dynamic)</w:t>
      </w:r>
      <w:r>
        <w:rPr>
          <w:spacing w:val="-2"/>
          <w:sz w:val="20"/>
        </w:rPr>
        <w:t> </w:t>
      </w:r>
      <w:r>
        <w:rPr>
          <w:sz w:val="20"/>
        </w:rPr>
        <w:t>analysis</w:t>
      </w:r>
      <w:r>
        <w:rPr>
          <w:spacing w:val="-2"/>
          <w:sz w:val="20"/>
        </w:rPr>
        <w:t> </w:t>
      </w:r>
      <w:r>
        <w:rPr>
          <w:sz w:val="20"/>
        </w:rPr>
        <w:t>if</w:t>
      </w:r>
      <w:r>
        <w:rPr>
          <w:spacing w:val="-1"/>
          <w:sz w:val="20"/>
        </w:rPr>
        <w:t> </w:t>
      </w:r>
      <w:r>
        <w:rPr>
          <w:spacing w:val="-2"/>
          <w:sz w:val="20"/>
        </w:rPr>
        <w:t>needed:</w:t>
      </w:r>
    </w:p>
    <w:p>
      <w:pPr>
        <w:spacing w:line="228" w:lineRule="exact" w:before="70"/>
        <w:ind w:left="3690" w:right="0" w:firstLine="0"/>
        <w:jc w:val="left"/>
        <w:rPr>
          <w:i/>
          <w:sz w:val="20"/>
        </w:rPr>
      </w:pPr>
      <w:r>
        <w:rPr>
          <w:i/>
          <w:sz w:val="20"/>
        </w:rPr>
        <w:t>for</w:t>
      </w:r>
      <w:r>
        <w:rPr>
          <w:i/>
          <w:spacing w:val="-5"/>
          <w:sz w:val="20"/>
        </w:rPr>
        <w:t> </w:t>
      </w:r>
      <w:r>
        <w:rPr>
          <w:i/>
          <w:sz w:val="20"/>
        </w:rPr>
        <w:t>each</w:t>
      </w:r>
      <w:r>
        <w:rPr>
          <w:i/>
          <w:spacing w:val="-2"/>
          <w:sz w:val="20"/>
        </w:rPr>
        <w:t> </w:t>
      </w:r>
      <w:r>
        <w:rPr>
          <w:i/>
          <w:sz w:val="20"/>
        </w:rPr>
        <w:t>communication</w:t>
      </w:r>
      <w:r>
        <w:rPr>
          <w:i/>
          <w:spacing w:val="-1"/>
          <w:sz w:val="20"/>
        </w:rPr>
        <w:t> </w:t>
      </w:r>
      <w:r>
        <w:rPr>
          <w:i/>
          <w:spacing w:val="-2"/>
          <w:sz w:val="20"/>
        </w:rPr>
        <w:t>interval</w:t>
      </w:r>
    </w:p>
    <w:p>
      <w:pPr>
        <w:pStyle w:val="ListParagraph"/>
        <w:numPr>
          <w:ilvl w:val="1"/>
          <w:numId w:val="31"/>
        </w:numPr>
        <w:tabs>
          <w:tab w:pos="4126" w:val="left" w:leader="none"/>
          <w:tab w:pos="7919" w:val="left" w:leader="none"/>
        </w:tabs>
        <w:spacing w:line="248" w:lineRule="exact" w:before="0" w:after="0"/>
        <w:ind w:left="4126" w:right="0" w:hanging="162"/>
        <w:jc w:val="left"/>
        <w:rPr>
          <w:rFonts w:ascii="Courier New" w:hAnsi="Courier New"/>
          <w:sz w:val="20"/>
        </w:rPr>
      </w:pPr>
      <w:r>
        <w:rPr>
          <w:sz w:val="20"/>
        </w:rPr>
        <w:t>integrate</w:t>
      </w:r>
      <w:r>
        <w:rPr>
          <w:spacing w:val="-6"/>
          <w:sz w:val="20"/>
        </w:rPr>
        <w:t> </w:t>
      </w:r>
      <w:r>
        <w:rPr>
          <w:sz w:val="20"/>
        </w:rPr>
        <w:t>equations</w:t>
      </w:r>
      <w:r>
        <w:rPr>
          <w:spacing w:val="-6"/>
          <w:sz w:val="20"/>
        </w:rPr>
        <w:t> </w:t>
      </w:r>
      <w:r>
        <w:rPr>
          <w:sz w:val="20"/>
        </w:rPr>
        <w:t>across</w:t>
      </w:r>
      <w:r>
        <w:rPr>
          <w:spacing w:val="-6"/>
          <w:sz w:val="20"/>
        </w:rPr>
        <w:t> </w:t>
      </w:r>
      <w:r>
        <w:rPr>
          <w:spacing w:val="-2"/>
          <w:sz w:val="20"/>
        </w:rPr>
        <w:t>interval</w:t>
      </w:r>
      <w:r>
        <w:rPr>
          <w:sz w:val="20"/>
        </w:rPr>
        <w:tab/>
      </w:r>
      <w:r>
        <w:rPr>
          <w:rFonts w:ascii="Courier New" w:hAnsi="Courier New"/>
          <w:spacing w:val="-2"/>
          <w:sz w:val="20"/>
        </w:rPr>
        <w:t>SDMOTION,SDFMOTION</w:t>
      </w:r>
    </w:p>
    <w:p>
      <w:pPr>
        <w:pStyle w:val="ListParagraph"/>
        <w:numPr>
          <w:ilvl w:val="1"/>
          <w:numId w:val="31"/>
        </w:numPr>
        <w:tabs>
          <w:tab w:pos="4126" w:val="left" w:leader="none"/>
          <w:tab w:pos="7919" w:val="left" w:leader="none"/>
        </w:tabs>
        <w:spacing w:line="240" w:lineRule="exact" w:before="0" w:after="0"/>
        <w:ind w:left="4126" w:right="0" w:hanging="162"/>
        <w:jc w:val="left"/>
        <w:rPr>
          <w:rFonts w:ascii="Courier New" w:hAnsi="Courier New"/>
          <w:sz w:val="20"/>
        </w:rPr>
      </w:pPr>
      <w:r>
        <w:rPr>
          <w:sz w:val="20"/>
        </w:rPr>
        <w:t>compute</w:t>
      </w:r>
      <w:r>
        <w:rPr>
          <w:spacing w:val="-5"/>
          <w:sz w:val="20"/>
        </w:rPr>
        <w:t> </w:t>
      </w:r>
      <w:r>
        <w:rPr>
          <w:sz w:val="20"/>
        </w:rPr>
        <w:t>system</w:t>
      </w:r>
      <w:r>
        <w:rPr>
          <w:spacing w:val="-4"/>
          <w:sz w:val="20"/>
        </w:rPr>
        <w:t> </w:t>
      </w:r>
      <w:r>
        <w:rPr>
          <w:sz w:val="20"/>
        </w:rPr>
        <w:t>momentum,</w:t>
      </w:r>
      <w:r>
        <w:rPr>
          <w:spacing w:val="-4"/>
          <w:sz w:val="20"/>
        </w:rPr>
        <w:t> </w:t>
      </w:r>
      <w:r>
        <w:rPr>
          <w:sz w:val="20"/>
        </w:rPr>
        <w:t>energy,</w:t>
      </w:r>
      <w:r>
        <w:rPr>
          <w:spacing w:val="-4"/>
          <w:sz w:val="20"/>
        </w:rPr>
        <w:t> mass</w:t>
      </w:r>
      <w:r>
        <w:rPr>
          <w:sz w:val="20"/>
        </w:rPr>
        <w:tab/>
      </w:r>
      <w:r>
        <w:rPr>
          <w:rFonts w:ascii="Courier New" w:hAnsi="Courier New"/>
          <w:sz w:val="20"/>
        </w:rPr>
        <w:t>SDMOM</w:t>
      </w:r>
      <w:r>
        <w:rPr>
          <w:sz w:val="20"/>
        </w:rPr>
        <w:t>,</w:t>
      </w:r>
      <w:r>
        <w:rPr>
          <w:spacing w:val="-5"/>
          <w:sz w:val="20"/>
        </w:rPr>
        <w:t> </w:t>
      </w:r>
      <w:r>
        <w:rPr>
          <w:rFonts w:ascii="Courier New" w:hAnsi="Courier New"/>
          <w:spacing w:val="-2"/>
          <w:sz w:val="20"/>
        </w:rPr>
        <w:t>SDSYS</w:t>
      </w:r>
    </w:p>
    <w:p>
      <w:pPr>
        <w:pStyle w:val="ListParagraph"/>
        <w:numPr>
          <w:ilvl w:val="1"/>
          <w:numId w:val="31"/>
        </w:numPr>
        <w:tabs>
          <w:tab w:pos="4126" w:val="left" w:leader="none"/>
          <w:tab w:pos="7919" w:val="left" w:leader="none"/>
        </w:tabs>
        <w:spacing w:line="240" w:lineRule="exact" w:before="0" w:after="0"/>
        <w:ind w:left="4126" w:right="0" w:hanging="162"/>
        <w:jc w:val="left"/>
        <w:rPr>
          <w:rFonts w:ascii="Courier New" w:hAnsi="Courier New"/>
          <w:sz w:val="20"/>
        </w:rPr>
      </w:pPr>
      <w:r>
        <w:rPr>
          <w:sz w:val="20"/>
        </w:rPr>
        <w:t>compute reaction </w:t>
      </w:r>
      <w:r>
        <w:rPr>
          <w:spacing w:val="-2"/>
          <w:sz w:val="20"/>
        </w:rPr>
        <w:t>forces</w:t>
      </w:r>
      <w:r>
        <w:rPr>
          <w:sz w:val="20"/>
        </w:rPr>
        <w:tab/>
      </w:r>
      <w:r>
        <w:rPr>
          <w:rFonts w:ascii="Courier New" w:hAnsi="Courier New"/>
          <w:spacing w:val="-2"/>
          <w:sz w:val="20"/>
        </w:rPr>
        <w:t>SDREAC</w:t>
      </w:r>
    </w:p>
    <w:p>
      <w:pPr>
        <w:pStyle w:val="ListParagraph"/>
        <w:numPr>
          <w:ilvl w:val="1"/>
          <w:numId w:val="31"/>
        </w:numPr>
        <w:tabs>
          <w:tab w:pos="4106" w:val="left" w:leader="none"/>
        </w:tabs>
        <w:spacing w:line="234" w:lineRule="exact" w:before="0" w:after="0"/>
        <w:ind w:left="4106" w:right="0" w:hanging="142"/>
        <w:jc w:val="left"/>
        <w:rPr>
          <w:sz w:val="20"/>
        </w:rPr>
      </w:pPr>
      <w:r>
        <w:rPr>
          <w:sz w:val="20"/>
        </w:rPr>
        <w:t>output</w:t>
      </w:r>
      <w:r>
        <w:rPr>
          <w:spacing w:val="-4"/>
          <w:sz w:val="20"/>
        </w:rPr>
        <w:t> </w:t>
      </w:r>
      <w:r>
        <w:rPr>
          <w:sz w:val="20"/>
        </w:rPr>
        <w:t>quantities</w:t>
      </w:r>
      <w:r>
        <w:rPr>
          <w:spacing w:val="-3"/>
          <w:sz w:val="20"/>
        </w:rPr>
        <w:t> </w:t>
      </w:r>
      <w:r>
        <w:rPr>
          <w:sz w:val="20"/>
        </w:rPr>
        <w:t>of</w:t>
      </w:r>
      <w:r>
        <w:rPr>
          <w:spacing w:val="-3"/>
          <w:sz w:val="20"/>
        </w:rPr>
        <w:t> </w:t>
      </w:r>
      <w:r>
        <w:rPr>
          <w:spacing w:val="-2"/>
          <w:sz w:val="20"/>
        </w:rPr>
        <w:t>interest</w:t>
      </w:r>
    </w:p>
    <w:p>
      <w:pPr>
        <w:pStyle w:val="ListParagraph"/>
        <w:numPr>
          <w:ilvl w:val="0"/>
          <w:numId w:val="31"/>
        </w:numPr>
        <w:tabs>
          <w:tab w:pos="3690" w:val="left" w:leader="none"/>
          <w:tab w:pos="7925" w:val="left" w:leader="none"/>
        </w:tabs>
        <w:spacing w:line="240" w:lineRule="auto" w:before="70" w:after="0"/>
        <w:ind w:left="3690" w:right="0" w:hanging="270"/>
        <w:jc w:val="left"/>
        <w:rPr>
          <w:rFonts w:ascii="Courier New"/>
          <w:sz w:val="20"/>
        </w:rPr>
      </w:pPr>
      <w:r>
        <w:rPr>
          <w:sz w:val="20"/>
        </w:rPr>
        <w:t>check for usage </w:t>
      </w:r>
      <w:r>
        <w:rPr>
          <w:spacing w:val="-2"/>
          <w:sz w:val="20"/>
        </w:rPr>
        <w:t>errors</w:t>
      </w:r>
      <w:r>
        <w:rPr>
          <w:sz w:val="20"/>
        </w:rPr>
        <w:tab/>
      </w:r>
      <w:r>
        <w:rPr>
          <w:rFonts w:ascii="Courier New"/>
          <w:spacing w:val="-2"/>
          <w:sz w:val="20"/>
        </w:rPr>
        <w:t>SDPRINTERR</w:t>
      </w:r>
    </w:p>
    <w:p>
      <w:pPr>
        <w:pStyle w:val="BodyText"/>
        <w:spacing w:before="5"/>
        <w:rPr>
          <w:rFonts w:ascii="Courier New"/>
        </w:rPr>
      </w:pPr>
    </w:p>
    <w:p>
      <w:pPr>
        <w:pStyle w:val="Heading8"/>
        <w:ind w:left="3420"/>
      </w:pPr>
      <w:r>
        <w:rPr>
          <w:spacing w:val="-2"/>
        </w:rPr>
        <w:t>Example</w:t>
      </w:r>
    </w:p>
    <w:p>
      <w:pPr>
        <w:pStyle w:val="BodyText"/>
        <w:spacing w:line="249" w:lineRule="auto" w:before="131"/>
        <w:ind w:left="3420" w:right="722"/>
      </w:pPr>
      <w:r>
        <w:rPr/>
        <w:t>The following example shows an analysis of the crank mechanism whose System De-scription</w:t>
      </w:r>
      <w:r>
        <w:rPr>
          <w:spacing w:val="-4"/>
        </w:rPr>
        <w:t> </w:t>
      </w:r>
      <w:r>
        <w:rPr/>
        <w:t>File</w:t>
      </w:r>
      <w:r>
        <w:rPr>
          <w:spacing w:val="-4"/>
        </w:rPr>
        <w:t> </w:t>
      </w:r>
      <w:r>
        <w:rPr/>
        <w:t>is</w:t>
      </w:r>
      <w:r>
        <w:rPr>
          <w:spacing w:val="-5"/>
        </w:rPr>
        <w:t> </w:t>
      </w:r>
      <w:r>
        <w:rPr/>
        <w:t>shown</w:t>
      </w:r>
      <w:r>
        <w:rPr>
          <w:spacing w:val="-4"/>
        </w:rPr>
        <w:t> </w:t>
      </w:r>
      <w:r>
        <w:rPr/>
        <w:t>in</w:t>
      </w:r>
      <w:r>
        <w:rPr>
          <w:spacing w:val="-4"/>
        </w:rPr>
        <w:t> </w:t>
      </w:r>
      <w:r>
        <w:rPr/>
        <w:t>Section</w:t>
      </w:r>
      <w:r>
        <w:rPr>
          <w:spacing w:val="-4"/>
        </w:rPr>
        <w:t> </w:t>
      </w:r>
      <w:r>
        <w:rPr/>
        <w:t>R19.3</w:t>
      </w:r>
      <w:r>
        <w:rPr>
          <w:spacing w:val="-4"/>
        </w:rPr>
        <w:t> </w:t>
      </w:r>
      <w:r>
        <w:rPr/>
        <w:t>on</w:t>
      </w:r>
      <w:r>
        <w:rPr>
          <w:spacing w:val="-4"/>
        </w:rPr>
        <w:t> </w:t>
      </w:r>
      <w:r>
        <w:rPr/>
        <w:t>page</w:t>
      </w:r>
      <w:r>
        <w:rPr>
          <w:spacing w:val="-4"/>
        </w:rPr>
        <w:t> </w:t>
      </w:r>
      <w:r>
        <w:rPr/>
        <w:t>R-112.</w:t>
      </w:r>
      <w:r>
        <w:rPr>
          <w:spacing w:val="40"/>
        </w:rPr>
        <w:t> </w:t>
      </w:r>
      <w:r>
        <w:rPr/>
        <w:t>The</w:t>
      </w:r>
      <w:r>
        <w:rPr>
          <w:spacing w:val="-4"/>
        </w:rPr>
        <w:t> </w:t>
      </w:r>
      <w:r>
        <w:rPr/>
        <w:t>Simplified</w:t>
      </w:r>
      <w:r>
        <w:rPr>
          <w:spacing w:val="-4"/>
        </w:rPr>
        <w:t> </w:t>
      </w:r>
      <w:r>
        <w:rPr/>
        <w:t>Analysis</w:t>
      </w:r>
      <w:r>
        <w:rPr>
          <w:spacing w:val="-5"/>
        </w:rPr>
        <w:t> </w:t>
      </w:r>
      <w:r>
        <w:rPr/>
        <w:t>Rou-tines are used to find compatible initial conditions for the mechanism and to perform a dynamic (motion) analysis.</w:t>
      </w:r>
    </w:p>
    <w:p>
      <w:pPr>
        <w:spacing w:line="264" w:lineRule="auto" w:before="151"/>
        <w:ind w:left="4272" w:right="4987" w:firstLine="0"/>
        <w:jc w:val="left"/>
        <w:rPr>
          <w:rFonts w:ascii="Courier New"/>
          <w:sz w:val="16"/>
        </w:rPr>
      </w:pPr>
      <w:r>
        <w:rPr>
          <w:rFonts w:ascii="Courier New"/>
          <w:sz w:val="16"/>
        </w:rPr>
        <w:t>program crank integer</w:t>
      </w:r>
      <w:r>
        <w:rPr>
          <w:rFonts w:ascii="Courier New"/>
          <w:spacing w:val="-26"/>
          <w:sz w:val="16"/>
        </w:rPr>
        <w:t> </w:t>
      </w:r>
      <w:r>
        <w:rPr>
          <w:rFonts w:ascii="Courier New"/>
          <w:sz w:val="16"/>
        </w:rPr>
        <w:t>NQ,NU,NEQ</w:t>
      </w:r>
    </w:p>
    <w:p>
      <w:pPr>
        <w:spacing w:line="264" w:lineRule="auto" w:before="1"/>
        <w:ind w:left="4272" w:right="3592" w:firstLine="0"/>
        <w:jc w:val="left"/>
        <w:rPr>
          <w:rFonts w:ascii="Courier New"/>
          <w:sz w:val="16"/>
        </w:rPr>
      </w:pPr>
      <w:r>
        <w:rPr>
          <w:rFonts w:ascii="Courier New"/>
          <w:sz w:val="16"/>
        </w:rPr>
        <w:t>parameter</w:t>
      </w:r>
      <w:r>
        <w:rPr>
          <w:rFonts w:ascii="Courier New"/>
          <w:spacing w:val="-14"/>
          <w:sz w:val="16"/>
        </w:rPr>
        <w:t> </w:t>
      </w:r>
      <w:r>
        <w:rPr>
          <w:rFonts w:ascii="Courier New"/>
          <w:sz w:val="16"/>
        </w:rPr>
        <w:t>(NQ=3,</w:t>
      </w:r>
      <w:r>
        <w:rPr>
          <w:rFonts w:ascii="Courier New"/>
          <w:spacing w:val="-14"/>
          <w:sz w:val="16"/>
        </w:rPr>
        <w:t> </w:t>
      </w:r>
      <w:r>
        <w:rPr>
          <w:rFonts w:ascii="Courier New"/>
          <w:sz w:val="16"/>
        </w:rPr>
        <w:t>NU=3,</w:t>
      </w:r>
      <w:r>
        <w:rPr>
          <w:rFonts w:ascii="Courier New"/>
          <w:spacing w:val="-14"/>
          <w:sz w:val="16"/>
        </w:rPr>
        <w:t> </w:t>
      </w:r>
      <w:r>
        <w:rPr>
          <w:rFonts w:ascii="Courier New"/>
          <w:sz w:val="16"/>
        </w:rPr>
        <w:t>NEQ=NQ+NU) integer lock(NU),fcnt,err,i,flag</w:t>
      </w:r>
    </w:p>
    <w:p>
      <w:pPr>
        <w:spacing w:line="264" w:lineRule="auto" w:before="1"/>
        <w:ind w:left="4272" w:right="1522" w:firstLine="0"/>
        <w:jc w:val="left"/>
        <w:rPr>
          <w:rFonts w:ascii="Courier New"/>
          <w:sz w:val="16"/>
        </w:rPr>
      </w:pPr>
      <w:r>
        <w:rPr>
          <w:rFonts w:ascii="Courier New"/>
          <w:sz w:val="16"/>
        </w:rPr>
        <w:t>double</w:t>
      </w:r>
      <w:r>
        <w:rPr>
          <w:rFonts w:ascii="Courier New"/>
          <w:spacing w:val="-21"/>
          <w:sz w:val="16"/>
        </w:rPr>
        <w:t> </w:t>
      </w:r>
      <w:r>
        <w:rPr>
          <w:rFonts w:ascii="Courier New"/>
          <w:sz w:val="16"/>
        </w:rPr>
        <w:t>precision</w:t>
      </w:r>
      <w:r>
        <w:rPr>
          <w:rFonts w:ascii="Courier New"/>
          <w:spacing w:val="-21"/>
          <w:sz w:val="16"/>
        </w:rPr>
        <w:t> </w:t>
      </w:r>
      <w:r>
        <w:rPr>
          <w:rFonts w:ascii="Courier New"/>
          <w:sz w:val="16"/>
        </w:rPr>
        <w:t>state(NEQ),dstate(NEQ),t,dt,ctol,tol data lock/1,0,0/, dt,ctol,tol/.01d0,1d-5,1d-6/</w:t>
      </w:r>
    </w:p>
    <w:p>
      <w:pPr>
        <w:tabs>
          <w:tab w:pos="5423" w:val="left" w:leader="none"/>
          <w:tab w:pos="7439" w:val="left" w:leader="none"/>
        </w:tabs>
        <w:spacing w:line="264" w:lineRule="auto" w:before="1"/>
        <w:ind w:left="4272" w:right="1415" w:hanging="672"/>
        <w:jc w:val="left"/>
        <w:rPr>
          <w:rFonts w:ascii="Courier New"/>
          <w:sz w:val="16"/>
        </w:rPr>
      </w:pPr>
      <w:r>
        <w:rPr>
          <w:rFonts w:ascii="Courier New"/>
          <w:sz w:val="16"/>
        </w:rPr>
        <w:t>c Set init conds</w:t>
        <w:tab/>
        <w:t>q1</w:t>
      </w:r>
      <w:r>
        <w:rPr>
          <w:rFonts w:ascii="Courier New"/>
          <w:spacing w:val="40"/>
          <w:sz w:val="16"/>
        </w:rPr>
        <w:t> </w:t>
      </w:r>
      <w:r>
        <w:rPr>
          <w:rFonts w:ascii="Courier New"/>
          <w:sz w:val="16"/>
        </w:rPr>
        <w:t>q2</w:t>
      </w:r>
      <w:r>
        <w:rPr>
          <w:rFonts w:ascii="Courier New"/>
          <w:spacing w:val="40"/>
          <w:sz w:val="16"/>
        </w:rPr>
        <w:t> </w:t>
      </w:r>
      <w:r>
        <w:rPr>
          <w:rFonts w:ascii="Courier New"/>
          <w:sz w:val="16"/>
        </w:rPr>
        <w:t>q3</w:t>
      </w:r>
      <w:r>
        <w:rPr>
          <w:rFonts w:ascii="Courier New"/>
          <w:spacing w:val="40"/>
          <w:sz w:val="16"/>
        </w:rPr>
        <w:t> </w:t>
      </w:r>
      <w:r>
        <w:rPr>
          <w:rFonts w:ascii="Courier New"/>
          <w:sz w:val="16"/>
        </w:rPr>
        <w:t>u1</w:t>
      </w:r>
      <w:r>
        <w:rPr>
          <w:rFonts w:ascii="Courier New"/>
          <w:spacing w:val="40"/>
          <w:sz w:val="16"/>
        </w:rPr>
        <w:t> </w:t>
      </w:r>
      <w:r>
        <w:rPr>
          <w:rFonts w:ascii="Courier New"/>
          <w:sz w:val="16"/>
        </w:rPr>
        <w:t>u2</w:t>
        <w:tab/>
        <w:t>u3</w:t>
      </w:r>
      <w:r>
        <w:rPr>
          <w:rFonts w:ascii="Courier New"/>
          <w:spacing w:val="80"/>
          <w:sz w:val="16"/>
        </w:rPr>
        <w:t> </w:t>
      </w:r>
      <w:r>
        <w:rPr>
          <w:rFonts w:ascii="Courier New"/>
          <w:sz w:val="16"/>
        </w:rPr>
        <w:t>to</w:t>
      </w:r>
      <w:r>
        <w:rPr>
          <w:rFonts w:ascii="Courier New"/>
          <w:spacing w:val="-8"/>
          <w:sz w:val="16"/>
        </w:rPr>
        <w:t> </w:t>
      </w:r>
      <w:r>
        <w:rPr>
          <w:rFonts w:ascii="Courier New"/>
          <w:sz w:val="16"/>
        </w:rPr>
        <w:t>a</w:t>
      </w:r>
      <w:r>
        <w:rPr>
          <w:rFonts w:ascii="Courier New"/>
          <w:spacing w:val="-8"/>
          <w:sz w:val="16"/>
        </w:rPr>
        <w:t> </w:t>
      </w:r>
      <w:r>
        <w:rPr>
          <w:rFonts w:ascii="Courier New"/>
          <w:sz w:val="16"/>
        </w:rPr>
        <w:t>starting</w:t>
      </w:r>
      <w:r>
        <w:rPr>
          <w:rFonts w:ascii="Courier New"/>
          <w:spacing w:val="-8"/>
          <w:sz w:val="16"/>
        </w:rPr>
        <w:t> </w:t>
      </w:r>
      <w:r>
        <w:rPr>
          <w:rFonts w:ascii="Courier New"/>
          <w:sz w:val="16"/>
        </w:rPr>
        <w:t>guess. data state/0d0,0d0,0d0,1d0,1d0,-1d0/, t/0d0/</w:t>
      </w:r>
    </w:p>
    <w:p>
      <w:pPr>
        <w:spacing w:before="2"/>
        <w:ind w:left="4272" w:right="0" w:firstLine="0"/>
        <w:jc w:val="left"/>
        <w:rPr>
          <w:rFonts w:ascii="Courier New"/>
          <w:sz w:val="16"/>
        </w:rPr>
      </w:pPr>
      <w:r>
        <w:rPr>
          <w:rFonts w:ascii="Courier New"/>
          <w:sz w:val="16"/>
        </w:rPr>
        <w:t>call</w:t>
      </w:r>
      <w:r>
        <w:rPr>
          <w:rFonts w:ascii="Courier New"/>
          <w:spacing w:val="-4"/>
          <w:sz w:val="16"/>
        </w:rPr>
        <w:t> </w:t>
      </w:r>
      <w:r>
        <w:rPr>
          <w:rFonts w:ascii="Courier New"/>
          <w:spacing w:val="-2"/>
          <w:sz w:val="16"/>
        </w:rPr>
        <w:t>SDINIT</w:t>
      </w:r>
    </w:p>
    <w:p>
      <w:pPr>
        <w:pStyle w:val="BodyText"/>
        <w:spacing w:before="37"/>
        <w:rPr>
          <w:rFonts w:ascii="Courier New"/>
          <w:sz w:val="16"/>
        </w:rPr>
      </w:pPr>
    </w:p>
    <w:p>
      <w:pPr>
        <w:spacing w:before="0"/>
        <w:ind w:left="3600" w:right="0" w:firstLine="0"/>
        <w:jc w:val="left"/>
        <w:rPr>
          <w:rFonts w:ascii="Courier New"/>
          <w:sz w:val="16"/>
        </w:rPr>
      </w:pPr>
      <w:r>
        <w:rPr>
          <w:rFonts w:ascii="Courier New"/>
          <w:sz w:val="16"/>
        </w:rPr>
        <w:t>c</w:t>
      </w:r>
      <w:r>
        <w:rPr>
          <w:rFonts w:ascii="Courier New"/>
          <w:spacing w:val="-8"/>
          <w:sz w:val="16"/>
        </w:rPr>
        <w:t> </w:t>
      </w:r>
      <w:r>
        <w:rPr>
          <w:rFonts w:ascii="Courier New"/>
          <w:sz w:val="16"/>
        </w:rPr>
        <w:t>Perform</w:t>
      </w:r>
      <w:r>
        <w:rPr>
          <w:rFonts w:ascii="Courier New"/>
          <w:spacing w:val="-5"/>
          <w:sz w:val="16"/>
        </w:rPr>
        <w:t> </w:t>
      </w:r>
      <w:r>
        <w:rPr>
          <w:rFonts w:ascii="Courier New"/>
          <w:sz w:val="16"/>
        </w:rPr>
        <w:t>assembly</w:t>
      </w:r>
      <w:r>
        <w:rPr>
          <w:rFonts w:ascii="Courier New"/>
          <w:spacing w:val="-5"/>
          <w:sz w:val="16"/>
        </w:rPr>
        <w:t> </w:t>
      </w:r>
      <w:r>
        <w:rPr>
          <w:rFonts w:ascii="Courier New"/>
          <w:sz w:val="16"/>
        </w:rPr>
        <w:t>and</w:t>
      </w:r>
      <w:r>
        <w:rPr>
          <w:rFonts w:ascii="Courier New"/>
          <w:spacing w:val="-5"/>
          <w:sz w:val="16"/>
        </w:rPr>
        <w:t> </w:t>
      </w:r>
      <w:r>
        <w:rPr>
          <w:rFonts w:ascii="Courier New"/>
          <w:sz w:val="16"/>
        </w:rPr>
        <w:t>velocity</w:t>
      </w:r>
      <w:r>
        <w:rPr>
          <w:rFonts w:ascii="Courier New"/>
          <w:spacing w:val="-5"/>
          <w:sz w:val="16"/>
        </w:rPr>
        <w:t> </w:t>
      </w:r>
      <w:r>
        <w:rPr>
          <w:rFonts w:ascii="Courier New"/>
          <w:sz w:val="16"/>
        </w:rPr>
        <w:t>analysis.</w:t>
      </w:r>
      <w:r>
        <w:rPr>
          <w:rFonts w:ascii="Courier New"/>
          <w:spacing w:val="-5"/>
          <w:sz w:val="16"/>
        </w:rPr>
        <w:t> </w:t>
      </w:r>
      <w:r>
        <w:rPr>
          <w:rFonts w:ascii="Courier New"/>
          <w:sz w:val="16"/>
        </w:rPr>
        <w:t>q1</w:t>
      </w:r>
      <w:r>
        <w:rPr>
          <w:rFonts w:ascii="Courier New"/>
          <w:spacing w:val="-5"/>
          <w:sz w:val="16"/>
        </w:rPr>
        <w:t> </w:t>
      </w:r>
      <w:r>
        <w:rPr>
          <w:rFonts w:ascii="Courier New"/>
          <w:sz w:val="16"/>
        </w:rPr>
        <w:t>and</w:t>
      </w:r>
      <w:r>
        <w:rPr>
          <w:rFonts w:ascii="Courier New"/>
          <w:spacing w:val="-5"/>
          <w:sz w:val="16"/>
        </w:rPr>
        <w:t> u1</w:t>
      </w:r>
    </w:p>
    <w:p>
      <w:pPr>
        <w:spacing w:line="264" w:lineRule="auto" w:before="19"/>
        <w:ind w:left="4272" w:right="1871" w:hanging="672"/>
        <w:jc w:val="left"/>
        <w:rPr>
          <w:rFonts w:ascii="Courier New" w:hAnsi="Courier New"/>
          <w:sz w:val="16"/>
        </w:rPr>
      </w:pPr>
      <w:r>
        <w:rPr>
          <w:rFonts w:ascii="Courier New" w:hAnsi="Courier New"/>
          <w:sz w:val="16"/>
        </w:rPr>
        <w:t>c</w:t>
      </w:r>
      <w:r>
        <w:rPr>
          <w:rFonts w:ascii="Courier New" w:hAnsi="Courier New"/>
          <w:spacing w:val="-5"/>
          <w:sz w:val="16"/>
        </w:rPr>
        <w:t> </w:t>
      </w:r>
      <w:r>
        <w:rPr>
          <w:rFonts w:ascii="Courier New" w:hAnsi="Courier New"/>
          <w:sz w:val="16"/>
        </w:rPr>
        <w:t>are</w:t>
      </w:r>
      <w:r>
        <w:rPr>
          <w:rFonts w:ascii="Courier New" w:hAnsi="Courier New"/>
          <w:spacing w:val="-5"/>
          <w:sz w:val="16"/>
        </w:rPr>
        <w:t> </w:t>
      </w:r>
      <w:r>
        <w:rPr>
          <w:rFonts w:ascii="Courier New" w:hAnsi="Courier New"/>
          <w:sz w:val="16"/>
        </w:rPr>
        <w:t>locked,</w:t>
      </w:r>
      <w:r>
        <w:rPr>
          <w:rFonts w:ascii="Courier New" w:hAnsi="Courier New"/>
          <w:spacing w:val="-5"/>
          <w:sz w:val="16"/>
        </w:rPr>
        <w:t> </w:t>
      </w:r>
      <w:r>
        <w:rPr>
          <w:rFonts w:ascii="Courier New" w:hAnsi="Courier New"/>
          <w:sz w:val="16"/>
        </w:rPr>
        <w:t>while</w:t>
      </w:r>
      <w:r>
        <w:rPr>
          <w:rFonts w:ascii="Courier New" w:hAnsi="Courier New"/>
          <w:spacing w:val="-5"/>
          <w:sz w:val="16"/>
        </w:rPr>
        <w:t> </w:t>
      </w:r>
      <w:r>
        <w:rPr>
          <w:rFonts w:ascii="Courier New" w:hAnsi="Courier New"/>
          <w:sz w:val="16"/>
        </w:rPr>
        <w:t>the</w:t>
      </w:r>
      <w:r>
        <w:rPr>
          <w:rFonts w:ascii="Courier New" w:hAnsi="Courier New"/>
          <w:spacing w:val="-5"/>
          <w:sz w:val="16"/>
        </w:rPr>
        <w:t> </w:t>
      </w:r>
      <w:r>
        <w:rPr>
          <w:rFonts w:ascii="Courier New" w:hAnsi="Courier New"/>
          <w:sz w:val="16"/>
        </w:rPr>
        <w:t>others</w:t>
      </w:r>
      <w:r>
        <w:rPr>
          <w:rFonts w:ascii="Courier New" w:hAnsi="Courier New"/>
          <w:spacing w:val="-5"/>
          <w:sz w:val="16"/>
        </w:rPr>
        <w:t> </w:t>
      </w:r>
      <w:r>
        <w:rPr>
          <w:rFonts w:ascii="Courier New" w:hAnsi="Courier New"/>
          <w:sz w:val="16"/>
        </w:rPr>
        <w:t>are</w:t>
      </w:r>
      <w:r>
        <w:rPr>
          <w:rFonts w:ascii="Courier New" w:hAnsi="Courier New"/>
          <w:spacing w:val="-5"/>
          <w:sz w:val="16"/>
        </w:rPr>
        <w:t> </w:t>
      </w:r>
      <w:r>
        <w:rPr>
          <w:rFonts w:ascii="Courier New" w:hAnsi="Courier New"/>
          <w:sz w:val="16"/>
        </w:rPr>
        <w:t>varied</w:t>
      </w:r>
      <w:r>
        <w:rPr>
          <w:rFonts w:ascii="Courier New" w:hAnsi="Courier New"/>
          <w:spacing w:val="-5"/>
          <w:sz w:val="16"/>
        </w:rPr>
        <w:t> </w:t>
      </w:r>
      <w:r>
        <w:rPr>
          <w:rFonts w:ascii="Courier New" w:hAnsi="Courier New"/>
          <w:sz w:val="16"/>
        </w:rPr>
        <w:t>until</w:t>
      </w:r>
      <w:r>
        <w:rPr>
          <w:rFonts w:ascii="Courier New" w:hAnsi="Courier New"/>
          <w:spacing w:val="-5"/>
          <w:sz w:val="16"/>
        </w:rPr>
        <w:t> </w:t>
      </w:r>
      <w:r>
        <w:rPr>
          <w:rFonts w:ascii="Courier New" w:hAnsi="Courier New"/>
          <w:sz w:val="16"/>
        </w:rPr>
        <w:t>compatible. call SDASSEMBLE(t,state,lock,1d-7,1000,fcnt,err) print 10,’sdassemble’,err,fcnt</w:t>
      </w:r>
    </w:p>
    <w:p>
      <w:pPr>
        <w:spacing w:line="264" w:lineRule="auto" w:before="2"/>
        <w:ind w:left="4272" w:right="2079" w:firstLine="0"/>
        <w:jc w:val="left"/>
        <w:rPr>
          <w:rFonts w:ascii="Courier New" w:hAnsi="Courier New"/>
          <w:sz w:val="16"/>
        </w:rPr>
      </w:pPr>
      <w:r>
        <w:rPr>
          <w:rFonts w:ascii="Courier New" w:hAnsi="Courier New"/>
          <w:sz w:val="16"/>
        </w:rPr>
        <w:t>call</w:t>
      </w:r>
      <w:r>
        <w:rPr>
          <w:rFonts w:ascii="Courier New" w:hAnsi="Courier New"/>
          <w:spacing w:val="-26"/>
          <w:sz w:val="16"/>
        </w:rPr>
        <w:t> </w:t>
      </w:r>
      <w:r>
        <w:rPr>
          <w:rFonts w:ascii="Courier New" w:hAnsi="Courier New"/>
          <w:sz w:val="16"/>
        </w:rPr>
        <w:t>SDINITVEL(t,state,lock,1d-7,1000,fcnt,err) print 10,’sdinitvel’,err,fcnt</w:t>
      </w:r>
    </w:p>
    <w:p>
      <w:pPr>
        <w:tabs>
          <w:tab w:pos="4271" w:val="left" w:leader="none"/>
        </w:tabs>
        <w:spacing w:line="264" w:lineRule="auto" w:before="1"/>
        <w:ind w:left="4272" w:right="2279" w:hanging="672"/>
        <w:jc w:val="left"/>
        <w:rPr>
          <w:rFonts w:ascii="Courier New" w:hAnsi="Courier New"/>
          <w:sz w:val="16"/>
        </w:rPr>
      </w:pPr>
      <w:r>
        <w:rPr>
          <w:rFonts w:ascii="Courier New" w:hAnsi="Courier New"/>
          <w:spacing w:val="-6"/>
          <w:sz w:val="16"/>
        </w:rPr>
        <w:t>10</w:t>
      </w:r>
      <w:r>
        <w:rPr>
          <w:rFonts w:ascii="Courier New" w:hAnsi="Courier New"/>
          <w:sz w:val="16"/>
        </w:rPr>
        <w:tab/>
        <w:t>format(’</w:t>
      </w:r>
      <w:r>
        <w:rPr>
          <w:rFonts w:ascii="Courier New" w:hAnsi="Courier New"/>
          <w:spacing w:val="-8"/>
          <w:sz w:val="16"/>
        </w:rPr>
        <w:t> </w:t>
      </w:r>
      <w:r>
        <w:rPr>
          <w:rFonts w:ascii="Courier New" w:hAnsi="Courier New"/>
          <w:sz w:val="16"/>
        </w:rPr>
        <w:t>’,</w:t>
      </w:r>
      <w:r>
        <w:rPr>
          <w:rFonts w:ascii="Courier New" w:hAnsi="Courier New"/>
          <w:spacing w:val="-8"/>
          <w:sz w:val="16"/>
        </w:rPr>
        <w:t> </w:t>
      </w:r>
      <w:r>
        <w:rPr>
          <w:rFonts w:ascii="Courier New" w:hAnsi="Courier New"/>
          <w:sz w:val="16"/>
        </w:rPr>
        <w:t>a10,’</w:t>
      </w:r>
      <w:r>
        <w:rPr>
          <w:rFonts w:ascii="Courier New" w:hAnsi="Courier New"/>
          <w:spacing w:val="-8"/>
          <w:sz w:val="16"/>
        </w:rPr>
        <w:t> </w:t>
      </w:r>
      <w:r>
        <w:rPr>
          <w:rFonts w:ascii="Courier New" w:hAnsi="Courier New"/>
          <w:sz w:val="16"/>
        </w:rPr>
        <w:t>returned</w:t>
      </w:r>
      <w:r>
        <w:rPr>
          <w:rFonts w:ascii="Courier New" w:hAnsi="Courier New"/>
          <w:spacing w:val="-8"/>
          <w:sz w:val="16"/>
        </w:rPr>
        <w:t> </w:t>
      </w:r>
      <w:r>
        <w:rPr>
          <w:rFonts w:ascii="Courier New" w:hAnsi="Courier New"/>
          <w:sz w:val="16"/>
        </w:rPr>
        <w:t>err=’,i5,’</w:t>
      </w:r>
      <w:r>
        <w:rPr>
          <w:rFonts w:ascii="Courier New" w:hAnsi="Courier New"/>
          <w:spacing w:val="-8"/>
          <w:sz w:val="16"/>
        </w:rPr>
        <w:t> </w:t>
      </w:r>
      <w:r>
        <w:rPr>
          <w:rFonts w:ascii="Courier New" w:hAnsi="Courier New"/>
          <w:sz w:val="16"/>
        </w:rPr>
        <w:t>fcnt=’,i5) print 20,’qic=’,(state(i),i=1,NQ)</w:t>
      </w:r>
    </w:p>
    <w:p>
      <w:pPr>
        <w:spacing w:before="1"/>
        <w:ind w:left="4272" w:right="0" w:firstLine="0"/>
        <w:jc w:val="left"/>
        <w:rPr>
          <w:rFonts w:ascii="Courier New" w:hAnsi="Courier New"/>
          <w:sz w:val="16"/>
        </w:rPr>
      </w:pPr>
      <w:r>
        <w:rPr>
          <w:rFonts w:ascii="Courier New" w:hAnsi="Courier New"/>
          <w:sz w:val="16"/>
        </w:rPr>
        <w:t>print</w:t>
      </w:r>
      <w:r>
        <w:rPr>
          <w:rFonts w:ascii="Courier New" w:hAnsi="Courier New"/>
          <w:spacing w:val="-5"/>
          <w:sz w:val="16"/>
        </w:rPr>
        <w:t> </w:t>
      </w:r>
      <w:r>
        <w:rPr>
          <w:rFonts w:ascii="Courier New" w:hAnsi="Courier New"/>
          <w:spacing w:val="-2"/>
          <w:sz w:val="16"/>
        </w:rPr>
        <w:t>20,’uic=’,(state(nq+i),i=1,NU)</w:t>
      </w:r>
    </w:p>
    <w:p>
      <w:pPr>
        <w:tabs>
          <w:tab w:pos="4271" w:val="left" w:leader="none"/>
        </w:tabs>
        <w:spacing w:before="19"/>
        <w:ind w:left="3600" w:right="0" w:firstLine="0"/>
        <w:jc w:val="left"/>
        <w:rPr>
          <w:rFonts w:ascii="Courier New" w:hAnsi="Courier New"/>
          <w:sz w:val="16"/>
        </w:rPr>
      </w:pPr>
      <w:r>
        <w:rPr>
          <w:rFonts w:ascii="Courier New" w:hAnsi="Courier New"/>
          <w:spacing w:val="-5"/>
          <w:sz w:val="16"/>
        </w:rPr>
        <w:t>20</w:t>
      </w:r>
      <w:r>
        <w:rPr>
          <w:rFonts w:ascii="Courier New" w:hAnsi="Courier New"/>
          <w:sz w:val="16"/>
        </w:rPr>
        <w:tab/>
        <w:t>format(’</w:t>
      </w:r>
      <w:r>
        <w:rPr>
          <w:rFonts w:ascii="Courier New" w:hAnsi="Courier New"/>
          <w:spacing w:val="-5"/>
          <w:sz w:val="16"/>
        </w:rPr>
        <w:t> </w:t>
      </w:r>
      <w:r>
        <w:rPr>
          <w:rFonts w:ascii="Courier New" w:hAnsi="Courier New"/>
          <w:sz w:val="16"/>
        </w:rPr>
        <w:t>’,</w:t>
      </w:r>
      <w:r>
        <w:rPr>
          <w:rFonts w:ascii="Courier New" w:hAnsi="Courier New"/>
          <w:spacing w:val="-4"/>
          <w:sz w:val="16"/>
        </w:rPr>
        <w:t> </w:t>
      </w:r>
      <w:r>
        <w:rPr>
          <w:rFonts w:ascii="Courier New" w:hAnsi="Courier New"/>
          <w:sz w:val="16"/>
        </w:rPr>
        <w:t>a5,</w:t>
      </w:r>
      <w:r>
        <w:rPr>
          <w:rFonts w:ascii="Courier New" w:hAnsi="Courier New"/>
          <w:spacing w:val="-4"/>
          <w:sz w:val="16"/>
        </w:rPr>
        <w:t> </w:t>
      </w:r>
      <w:r>
        <w:rPr>
          <w:rFonts w:ascii="Courier New" w:hAnsi="Courier New"/>
          <w:spacing w:val="-2"/>
          <w:sz w:val="16"/>
        </w:rPr>
        <w:t>3f12.5)</w:t>
      </w:r>
    </w:p>
    <w:p>
      <w:pPr>
        <w:pStyle w:val="BodyText"/>
        <w:spacing w:before="37"/>
        <w:rPr>
          <w:rFonts w:ascii="Courier New"/>
          <w:sz w:val="16"/>
        </w:rPr>
      </w:pPr>
    </w:p>
    <w:p>
      <w:pPr>
        <w:spacing w:before="0"/>
        <w:ind w:left="3600" w:right="0" w:firstLine="0"/>
        <w:jc w:val="left"/>
        <w:rPr>
          <w:rFonts w:ascii="Courier New"/>
          <w:sz w:val="16"/>
        </w:rPr>
      </w:pPr>
      <w:r>
        <w:rPr>
          <w:rFonts w:ascii="Courier New"/>
          <w:sz w:val="16"/>
        </w:rPr>
        <w:t>c</w:t>
      </w:r>
      <w:r>
        <w:rPr>
          <w:rFonts w:ascii="Courier New"/>
          <w:spacing w:val="-6"/>
          <w:sz w:val="16"/>
        </w:rPr>
        <w:t> </w:t>
      </w:r>
      <w:r>
        <w:rPr>
          <w:rFonts w:ascii="Courier New"/>
          <w:sz w:val="16"/>
        </w:rPr>
        <w:t>Do</w:t>
      </w:r>
      <w:r>
        <w:rPr>
          <w:rFonts w:ascii="Courier New"/>
          <w:spacing w:val="-4"/>
          <w:sz w:val="16"/>
        </w:rPr>
        <w:t> </w:t>
      </w:r>
      <w:r>
        <w:rPr>
          <w:rFonts w:ascii="Courier New"/>
          <w:sz w:val="16"/>
        </w:rPr>
        <w:t>a</w:t>
      </w:r>
      <w:r>
        <w:rPr>
          <w:rFonts w:ascii="Courier New"/>
          <w:spacing w:val="-3"/>
          <w:sz w:val="16"/>
        </w:rPr>
        <w:t> </w:t>
      </w:r>
      <w:r>
        <w:rPr>
          <w:rFonts w:ascii="Courier New"/>
          <w:sz w:val="16"/>
        </w:rPr>
        <w:t>motion</w:t>
      </w:r>
      <w:r>
        <w:rPr>
          <w:rFonts w:ascii="Courier New"/>
          <w:spacing w:val="-4"/>
          <w:sz w:val="16"/>
        </w:rPr>
        <w:t> </w:t>
      </w:r>
      <w:r>
        <w:rPr>
          <w:rFonts w:ascii="Courier New"/>
          <w:sz w:val="16"/>
        </w:rPr>
        <w:t>analysis,</w:t>
      </w:r>
      <w:r>
        <w:rPr>
          <w:rFonts w:ascii="Courier New"/>
          <w:spacing w:val="-3"/>
          <w:sz w:val="16"/>
        </w:rPr>
        <w:t> </w:t>
      </w:r>
      <w:r>
        <w:rPr>
          <w:rFonts w:ascii="Courier New"/>
          <w:sz w:val="16"/>
        </w:rPr>
        <w:t>printing</w:t>
      </w:r>
      <w:r>
        <w:rPr>
          <w:rFonts w:ascii="Courier New"/>
          <w:spacing w:val="-4"/>
          <w:sz w:val="16"/>
        </w:rPr>
        <w:t> </w:t>
      </w:r>
      <w:r>
        <w:rPr>
          <w:rFonts w:ascii="Courier New"/>
          <w:sz w:val="16"/>
        </w:rPr>
        <w:t>out</w:t>
      </w:r>
      <w:r>
        <w:rPr>
          <w:rFonts w:ascii="Courier New"/>
          <w:spacing w:val="-3"/>
          <w:sz w:val="16"/>
        </w:rPr>
        <w:t> </w:t>
      </w:r>
      <w:r>
        <w:rPr>
          <w:rFonts w:ascii="Courier New"/>
          <w:sz w:val="16"/>
        </w:rPr>
        <w:t>q1</w:t>
      </w:r>
      <w:r>
        <w:rPr>
          <w:rFonts w:ascii="Courier New"/>
          <w:spacing w:val="-4"/>
          <w:sz w:val="16"/>
        </w:rPr>
        <w:t> </w:t>
      </w:r>
      <w:r>
        <w:rPr>
          <w:rFonts w:ascii="Courier New"/>
          <w:sz w:val="16"/>
        </w:rPr>
        <w:t>and</w:t>
      </w:r>
      <w:r>
        <w:rPr>
          <w:rFonts w:ascii="Courier New"/>
          <w:spacing w:val="-3"/>
          <w:sz w:val="16"/>
        </w:rPr>
        <w:t> </w:t>
      </w:r>
      <w:r>
        <w:rPr>
          <w:rFonts w:ascii="Courier New"/>
          <w:sz w:val="16"/>
        </w:rPr>
        <w:t>u1</w:t>
      </w:r>
      <w:r>
        <w:rPr>
          <w:rFonts w:ascii="Courier New"/>
          <w:spacing w:val="-4"/>
          <w:sz w:val="16"/>
        </w:rPr>
        <w:t> </w:t>
      </w:r>
      <w:r>
        <w:rPr>
          <w:rFonts w:ascii="Courier New"/>
          <w:sz w:val="16"/>
        </w:rPr>
        <w:t>at</w:t>
      </w:r>
      <w:r>
        <w:rPr>
          <w:rFonts w:ascii="Courier New"/>
          <w:spacing w:val="-3"/>
          <w:sz w:val="16"/>
        </w:rPr>
        <w:t> </w:t>
      </w:r>
      <w:r>
        <w:rPr>
          <w:rFonts w:ascii="Courier New"/>
          <w:spacing w:val="-5"/>
          <w:sz w:val="16"/>
        </w:rPr>
        <w:t>100</w:t>
      </w:r>
    </w:p>
    <w:p>
      <w:pPr>
        <w:spacing w:before="19"/>
        <w:ind w:left="3600" w:right="0" w:firstLine="0"/>
        <w:jc w:val="left"/>
        <w:rPr>
          <w:rFonts w:ascii="Courier New" w:hAnsi="Courier New"/>
          <w:sz w:val="16"/>
        </w:rPr>
      </w:pPr>
      <w:r>
        <w:rPr>
          <w:rFonts w:ascii="Courier New" w:hAnsi="Courier New"/>
          <w:sz w:val="16"/>
        </w:rPr>
        <w:t>c</w:t>
      </w:r>
      <w:r>
        <w:rPr>
          <w:rFonts w:ascii="Courier New" w:hAnsi="Courier New"/>
          <w:spacing w:val="-8"/>
          <w:sz w:val="16"/>
        </w:rPr>
        <w:t> </w:t>
      </w:r>
      <w:r>
        <w:rPr>
          <w:rFonts w:ascii="Courier New" w:hAnsi="Courier New"/>
          <w:sz w:val="16"/>
        </w:rPr>
        <w:t>timesteps,</w:t>
      </w:r>
      <w:r>
        <w:rPr>
          <w:rFonts w:ascii="Courier New" w:hAnsi="Courier New"/>
          <w:spacing w:val="-5"/>
          <w:sz w:val="16"/>
        </w:rPr>
        <w:t> </w:t>
      </w:r>
      <w:r>
        <w:rPr>
          <w:rFonts w:ascii="Courier New" w:hAnsi="Courier New"/>
          <w:sz w:val="16"/>
        </w:rPr>
        <w:t>each</w:t>
      </w:r>
      <w:r>
        <w:rPr>
          <w:rFonts w:ascii="Courier New" w:hAnsi="Courier New"/>
          <w:spacing w:val="-5"/>
          <w:sz w:val="16"/>
        </w:rPr>
        <w:t> </w:t>
      </w:r>
      <w:r>
        <w:rPr>
          <w:rFonts w:ascii="Courier New" w:hAnsi="Courier New"/>
          <w:sz w:val="16"/>
        </w:rPr>
        <w:t>‘dt’</w:t>
      </w:r>
      <w:r>
        <w:rPr>
          <w:rFonts w:ascii="Courier New" w:hAnsi="Courier New"/>
          <w:spacing w:val="-6"/>
          <w:sz w:val="16"/>
        </w:rPr>
        <w:t> </w:t>
      </w:r>
      <w:r>
        <w:rPr>
          <w:rFonts w:ascii="Courier New" w:hAnsi="Courier New"/>
          <w:sz w:val="16"/>
        </w:rPr>
        <w:t>apart.</w:t>
      </w:r>
      <w:r>
        <w:rPr>
          <w:rFonts w:ascii="Courier New" w:hAnsi="Courier New"/>
          <w:spacing w:val="39"/>
          <w:w w:val="150"/>
          <w:sz w:val="16"/>
        </w:rPr>
        <w:t> </w:t>
      </w:r>
      <w:r>
        <w:rPr>
          <w:rFonts w:ascii="Courier New" w:hAnsi="Courier New"/>
          <w:sz w:val="16"/>
        </w:rPr>
        <w:t>Constraints</w:t>
      </w:r>
      <w:r>
        <w:rPr>
          <w:rFonts w:ascii="Courier New" w:hAnsi="Courier New"/>
          <w:spacing w:val="-6"/>
          <w:sz w:val="16"/>
        </w:rPr>
        <w:t> </w:t>
      </w:r>
      <w:r>
        <w:rPr>
          <w:rFonts w:ascii="Courier New" w:hAnsi="Courier New"/>
          <w:sz w:val="16"/>
        </w:rPr>
        <w:t>must</w:t>
      </w:r>
      <w:r>
        <w:rPr>
          <w:rFonts w:ascii="Courier New" w:hAnsi="Courier New"/>
          <w:spacing w:val="-5"/>
          <w:sz w:val="16"/>
        </w:rPr>
        <w:t> </w:t>
      </w:r>
      <w:r>
        <w:rPr>
          <w:rFonts w:ascii="Courier New" w:hAnsi="Courier New"/>
          <w:sz w:val="16"/>
        </w:rPr>
        <w:t>be</w:t>
      </w:r>
      <w:r>
        <w:rPr>
          <w:rFonts w:ascii="Courier New" w:hAnsi="Courier New"/>
          <w:spacing w:val="-5"/>
          <w:sz w:val="16"/>
        </w:rPr>
        <w:t> </w:t>
      </w:r>
      <w:r>
        <w:rPr>
          <w:rFonts w:ascii="Courier New" w:hAnsi="Courier New"/>
          <w:sz w:val="16"/>
        </w:rPr>
        <w:t>maintained</w:t>
      </w:r>
      <w:r>
        <w:rPr>
          <w:rFonts w:ascii="Courier New" w:hAnsi="Courier New"/>
          <w:spacing w:val="-5"/>
          <w:sz w:val="16"/>
        </w:rPr>
        <w:t> to</w:t>
      </w:r>
    </w:p>
    <w:p>
      <w:pPr>
        <w:spacing w:line="264" w:lineRule="auto" w:before="19"/>
        <w:ind w:left="4272" w:right="1096" w:hanging="672"/>
        <w:jc w:val="left"/>
        <w:rPr>
          <w:rFonts w:ascii="Courier New" w:hAnsi="Courier New"/>
          <w:sz w:val="16"/>
        </w:rPr>
      </w:pPr>
      <w:r>
        <w:rPr>
          <w:rFonts w:ascii="Courier New" w:hAnsi="Courier New"/>
          <w:sz w:val="16"/>
        </w:rPr>
        <w:t>c</w:t>
      </w:r>
      <w:r>
        <w:rPr>
          <w:rFonts w:ascii="Courier New" w:hAnsi="Courier New"/>
          <w:spacing w:val="-4"/>
          <w:sz w:val="16"/>
        </w:rPr>
        <w:t> </w:t>
      </w:r>
      <w:r>
        <w:rPr>
          <w:rFonts w:ascii="Courier New" w:hAnsi="Courier New"/>
          <w:sz w:val="16"/>
        </w:rPr>
        <w:t>‘ctol’.</w:t>
      </w:r>
      <w:r>
        <w:rPr>
          <w:rFonts w:ascii="Courier New" w:hAnsi="Courier New"/>
          <w:spacing w:val="80"/>
          <w:sz w:val="16"/>
        </w:rPr>
        <w:t> </w:t>
      </w:r>
      <w:r>
        <w:rPr>
          <w:rFonts w:ascii="Courier New" w:hAnsi="Courier New"/>
          <w:sz w:val="16"/>
        </w:rPr>
        <w:t>The</w:t>
      </w:r>
      <w:r>
        <w:rPr>
          <w:rFonts w:ascii="Courier New" w:hAnsi="Courier New"/>
          <w:spacing w:val="-4"/>
          <w:sz w:val="16"/>
        </w:rPr>
        <w:t> </w:t>
      </w:r>
      <w:r>
        <w:rPr>
          <w:rFonts w:ascii="Courier New" w:hAnsi="Courier New"/>
          <w:sz w:val="16"/>
        </w:rPr>
        <w:t>integration</w:t>
      </w:r>
      <w:r>
        <w:rPr>
          <w:rFonts w:ascii="Courier New" w:hAnsi="Courier New"/>
          <w:spacing w:val="-4"/>
          <w:sz w:val="16"/>
        </w:rPr>
        <w:t> </w:t>
      </w:r>
      <w:r>
        <w:rPr>
          <w:rFonts w:ascii="Courier New" w:hAnsi="Courier New"/>
          <w:sz w:val="16"/>
        </w:rPr>
        <w:t>will</w:t>
      </w:r>
      <w:r>
        <w:rPr>
          <w:rFonts w:ascii="Courier New" w:hAnsi="Courier New"/>
          <w:spacing w:val="-4"/>
          <w:sz w:val="16"/>
        </w:rPr>
        <w:t> </w:t>
      </w:r>
      <w:r>
        <w:rPr>
          <w:rFonts w:ascii="Courier New" w:hAnsi="Courier New"/>
          <w:sz w:val="16"/>
        </w:rPr>
        <w:t>be</w:t>
      </w:r>
      <w:r>
        <w:rPr>
          <w:rFonts w:ascii="Courier New" w:hAnsi="Courier New"/>
          <w:spacing w:val="-4"/>
          <w:sz w:val="16"/>
        </w:rPr>
        <w:t> </w:t>
      </w:r>
      <w:r>
        <w:rPr>
          <w:rFonts w:ascii="Courier New" w:hAnsi="Courier New"/>
          <w:sz w:val="16"/>
        </w:rPr>
        <w:t>performed</w:t>
      </w:r>
      <w:r>
        <w:rPr>
          <w:rFonts w:ascii="Courier New" w:hAnsi="Courier New"/>
          <w:spacing w:val="-4"/>
          <w:sz w:val="16"/>
        </w:rPr>
        <w:t> </w:t>
      </w:r>
      <w:r>
        <w:rPr>
          <w:rFonts w:ascii="Courier New" w:hAnsi="Courier New"/>
          <w:sz w:val="16"/>
        </w:rPr>
        <w:t>to</w:t>
      </w:r>
      <w:r>
        <w:rPr>
          <w:rFonts w:ascii="Courier New" w:hAnsi="Courier New"/>
          <w:spacing w:val="-4"/>
          <w:sz w:val="16"/>
        </w:rPr>
        <w:t> </w:t>
      </w:r>
      <w:r>
        <w:rPr>
          <w:rFonts w:ascii="Courier New" w:hAnsi="Courier New"/>
          <w:sz w:val="16"/>
        </w:rPr>
        <w:t>a</w:t>
      </w:r>
      <w:r>
        <w:rPr>
          <w:rFonts w:ascii="Courier New" w:hAnsi="Courier New"/>
          <w:spacing w:val="-4"/>
          <w:sz w:val="16"/>
        </w:rPr>
        <w:t> </w:t>
      </w:r>
      <w:r>
        <w:rPr>
          <w:rFonts w:ascii="Courier New" w:hAnsi="Courier New"/>
          <w:sz w:val="16"/>
        </w:rPr>
        <w:t>tolerance</w:t>
      </w:r>
      <w:r>
        <w:rPr>
          <w:rFonts w:ascii="Courier New" w:hAnsi="Courier New"/>
          <w:spacing w:val="-4"/>
          <w:sz w:val="16"/>
        </w:rPr>
        <w:t> </w:t>
      </w:r>
      <w:r>
        <w:rPr>
          <w:rFonts w:ascii="Courier New" w:hAnsi="Courier New"/>
          <w:sz w:val="16"/>
        </w:rPr>
        <w:t>‘tol’. flag = 1</w:t>
      </w:r>
    </w:p>
    <w:p>
      <w:pPr>
        <w:spacing w:before="1"/>
        <w:ind w:left="4272" w:right="0" w:firstLine="0"/>
        <w:jc w:val="left"/>
        <w:rPr>
          <w:rFonts w:ascii="Courier New"/>
          <w:sz w:val="16"/>
        </w:rPr>
      </w:pPr>
      <w:r>
        <w:rPr>
          <w:rFonts w:ascii="Courier New"/>
          <w:sz w:val="16"/>
        </w:rPr>
        <w:t>do</w:t>
      </w:r>
      <w:r>
        <w:rPr>
          <w:rFonts w:ascii="Courier New"/>
          <w:spacing w:val="-2"/>
          <w:sz w:val="16"/>
        </w:rPr>
        <w:t> </w:t>
      </w:r>
      <w:r>
        <w:rPr>
          <w:rFonts w:ascii="Courier New"/>
          <w:sz w:val="16"/>
        </w:rPr>
        <w:t>40</w:t>
      </w:r>
      <w:r>
        <w:rPr>
          <w:rFonts w:ascii="Courier New"/>
          <w:spacing w:val="-2"/>
          <w:sz w:val="16"/>
        </w:rPr>
        <w:t> i=1,100</w:t>
      </w:r>
    </w:p>
    <w:p>
      <w:pPr>
        <w:spacing w:line="264" w:lineRule="auto" w:before="19"/>
        <w:ind w:left="4656" w:right="1522" w:firstLine="0"/>
        <w:jc w:val="left"/>
        <w:rPr>
          <w:rFonts w:ascii="Courier New"/>
          <w:sz w:val="16"/>
        </w:rPr>
      </w:pPr>
      <w:r>
        <w:rPr>
          <w:rFonts w:ascii="Courier New"/>
          <w:sz w:val="16"/>
        </w:rPr>
        <w:t>call</w:t>
      </w:r>
      <w:r>
        <w:rPr>
          <w:rFonts w:ascii="Courier New"/>
          <w:spacing w:val="-26"/>
          <w:sz w:val="16"/>
        </w:rPr>
        <w:t> </w:t>
      </w:r>
      <w:r>
        <w:rPr>
          <w:rFonts w:ascii="Courier New"/>
          <w:sz w:val="16"/>
        </w:rPr>
        <w:t>SDMOTION(t,state,dstate,dt,ctol,tol,flag,err) print 30,t,state(1),state(nq+1),err</w:t>
      </w:r>
    </w:p>
    <w:p>
      <w:pPr>
        <w:tabs>
          <w:tab w:pos="4655" w:val="left" w:leader="none"/>
        </w:tabs>
        <w:spacing w:before="1"/>
        <w:ind w:left="3600" w:right="0" w:firstLine="0"/>
        <w:jc w:val="left"/>
        <w:rPr>
          <w:rFonts w:ascii="Courier New" w:hAnsi="Courier New"/>
          <w:sz w:val="16"/>
        </w:rPr>
      </w:pPr>
      <w:r>
        <w:rPr>
          <w:rFonts w:ascii="Courier New" w:hAnsi="Courier New"/>
          <w:spacing w:val="-5"/>
          <w:sz w:val="16"/>
        </w:rPr>
        <w:t>30</w:t>
      </w:r>
      <w:r>
        <w:rPr>
          <w:rFonts w:ascii="Courier New" w:hAnsi="Courier New"/>
          <w:sz w:val="16"/>
        </w:rPr>
        <w:tab/>
        <w:t>format(’</w:t>
      </w:r>
      <w:r>
        <w:rPr>
          <w:rFonts w:ascii="Courier New" w:hAnsi="Courier New"/>
          <w:spacing w:val="-10"/>
          <w:sz w:val="16"/>
        </w:rPr>
        <w:t> </w:t>
      </w:r>
      <w:r>
        <w:rPr>
          <w:rFonts w:ascii="Courier New" w:hAnsi="Courier New"/>
          <w:spacing w:val="-2"/>
          <w:sz w:val="16"/>
        </w:rPr>
        <w:t>’,3f12.5,i5)</w:t>
      </w:r>
    </w:p>
    <w:p>
      <w:pPr>
        <w:tabs>
          <w:tab w:pos="4271" w:val="left" w:leader="none"/>
        </w:tabs>
        <w:spacing w:before="19"/>
        <w:ind w:left="3600" w:right="0" w:firstLine="0"/>
        <w:jc w:val="left"/>
        <w:rPr>
          <w:rFonts w:ascii="Courier New"/>
          <w:sz w:val="16"/>
        </w:rPr>
      </w:pPr>
      <w:r>
        <w:rPr>
          <w:rFonts w:ascii="Courier New"/>
          <w:spacing w:val="-5"/>
          <w:sz w:val="16"/>
        </w:rPr>
        <w:t>40</w:t>
      </w:r>
      <w:r>
        <w:rPr>
          <w:rFonts w:ascii="Courier New"/>
          <w:sz w:val="16"/>
        </w:rPr>
        <w:tab/>
      </w:r>
      <w:r>
        <w:rPr>
          <w:rFonts w:ascii="Courier New"/>
          <w:spacing w:val="-2"/>
          <w:sz w:val="16"/>
        </w:rPr>
        <w:t>continue</w:t>
      </w:r>
    </w:p>
    <w:p>
      <w:pPr>
        <w:pStyle w:val="BodyText"/>
        <w:spacing w:before="37"/>
        <w:rPr>
          <w:rFonts w:ascii="Courier New"/>
          <w:sz w:val="16"/>
        </w:rPr>
      </w:pPr>
    </w:p>
    <w:p>
      <w:pPr>
        <w:spacing w:line="264" w:lineRule="auto" w:before="0"/>
        <w:ind w:left="4272" w:right="4835" w:hanging="672"/>
        <w:jc w:val="left"/>
        <w:rPr>
          <w:rFonts w:ascii="Courier New"/>
          <w:sz w:val="16"/>
        </w:rPr>
      </w:pPr>
      <w:r>
        <w:rPr>
          <w:rFonts w:ascii="Courier New"/>
          <w:sz w:val="16"/>
        </w:rPr>
        <w:t>c</w:t>
      </w:r>
      <w:r>
        <w:rPr>
          <w:rFonts w:ascii="Courier New"/>
          <w:spacing w:val="-10"/>
          <w:sz w:val="16"/>
        </w:rPr>
        <w:t> </w:t>
      </w:r>
      <w:r>
        <w:rPr>
          <w:rFonts w:ascii="Courier New"/>
          <w:sz w:val="16"/>
        </w:rPr>
        <w:t>Check</w:t>
      </w:r>
      <w:r>
        <w:rPr>
          <w:rFonts w:ascii="Courier New"/>
          <w:spacing w:val="-10"/>
          <w:sz w:val="16"/>
        </w:rPr>
        <w:t> </w:t>
      </w:r>
      <w:r>
        <w:rPr>
          <w:rFonts w:ascii="Courier New"/>
          <w:sz w:val="16"/>
        </w:rPr>
        <w:t>for</w:t>
      </w:r>
      <w:r>
        <w:rPr>
          <w:rFonts w:ascii="Courier New"/>
          <w:spacing w:val="-10"/>
          <w:sz w:val="16"/>
        </w:rPr>
        <w:t> </w:t>
      </w:r>
      <w:r>
        <w:rPr>
          <w:rFonts w:ascii="Courier New"/>
          <w:sz w:val="16"/>
        </w:rPr>
        <w:t>usage</w:t>
      </w:r>
      <w:r>
        <w:rPr>
          <w:rFonts w:ascii="Courier New"/>
          <w:spacing w:val="-10"/>
          <w:sz w:val="16"/>
        </w:rPr>
        <w:t> </w:t>
      </w:r>
      <w:r>
        <w:rPr>
          <w:rFonts w:ascii="Courier New"/>
          <w:sz w:val="16"/>
        </w:rPr>
        <w:t>errors. call</w:t>
      </w:r>
      <w:r>
        <w:rPr>
          <w:rFonts w:ascii="Courier New"/>
          <w:spacing w:val="-4"/>
          <w:sz w:val="16"/>
        </w:rPr>
        <w:t> </w:t>
      </w:r>
      <w:r>
        <w:rPr>
          <w:rFonts w:ascii="Courier New"/>
          <w:spacing w:val="-2"/>
          <w:sz w:val="16"/>
        </w:rPr>
        <w:t>SDPRINTERR(6)</w:t>
      </w:r>
    </w:p>
    <w:p>
      <w:pPr>
        <w:spacing w:before="2"/>
        <w:ind w:left="4272" w:right="0" w:firstLine="0"/>
        <w:jc w:val="left"/>
        <w:rPr>
          <w:rFonts w:ascii="Courier New"/>
          <w:sz w:val="16"/>
        </w:rPr>
      </w:pPr>
      <w:r>
        <w:rPr>
          <w:rFonts w:ascii="Courier New"/>
          <w:spacing w:val="-5"/>
          <w:sz w:val="16"/>
        </w:rPr>
        <w:t>end</w:t>
      </w:r>
    </w:p>
    <w:p>
      <w:pPr>
        <w:pStyle w:val="BodyText"/>
        <w:spacing w:before="37"/>
        <w:rPr>
          <w:rFonts w:ascii="Courier New"/>
          <w:sz w:val="16"/>
        </w:rPr>
      </w:pPr>
    </w:p>
    <w:p>
      <w:pPr>
        <w:spacing w:line="264" w:lineRule="auto" w:before="0"/>
        <w:ind w:left="4272" w:right="2826" w:hanging="672"/>
        <w:jc w:val="left"/>
        <w:rPr>
          <w:rFonts w:ascii="Courier New"/>
          <w:sz w:val="16"/>
        </w:rPr>
      </w:pPr>
      <w:r>
        <w:rPr>
          <w:rFonts w:ascii="Courier New"/>
          <w:sz w:val="16"/>
        </w:rPr>
        <w:t>c</w:t>
      </w:r>
      <w:r>
        <w:rPr>
          <w:rFonts w:ascii="Courier New"/>
          <w:spacing w:val="-5"/>
          <w:sz w:val="16"/>
        </w:rPr>
        <w:t> </w:t>
      </w:r>
      <w:r>
        <w:rPr>
          <w:rFonts w:ascii="Courier New"/>
          <w:sz w:val="16"/>
        </w:rPr>
        <w:t>Apply</w:t>
      </w:r>
      <w:r>
        <w:rPr>
          <w:rFonts w:ascii="Courier New"/>
          <w:spacing w:val="-5"/>
          <w:sz w:val="16"/>
        </w:rPr>
        <w:t> </w:t>
      </w:r>
      <w:r>
        <w:rPr>
          <w:rFonts w:ascii="Courier New"/>
          <w:sz w:val="16"/>
        </w:rPr>
        <w:t>the</w:t>
      </w:r>
      <w:r>
        <w:rPr>
          <w:rFonts w:ascii="Courier New"/>
          <w:spacing w:val="-5"/>
          <w:sz w:val="16"/>
        </w:rPr>
        <w:t> </w:t>
      </w:r>
      <w:r>
        <w:rPr>
          <w:rFonts w:ascii="Courier New"/>
          <w:sz w:val="16"/>
        </w:rPr>
        <w:t>damping</w:t>
      </w:r>
      <w:r>
        <w:rPr>
          <w:rFonts w:ascii="Courier New"/>
          <w:spacing w:val="-5"/>
          <w:sz w:val="16"/>
        </w:rPr>
        <w:t> </w:t>
      </w:r>
      <w:r>
        <w:rPr>
          <w:rFonts w:ascii="Courier New"/>
          <w:sz w:val="16"/>
        </w:rPr>
        <w:t>torque</w:t>
      </w:r>
      <w:r>
        <w:rPr>
          <w:rFonts w:ascii="Courier New"/>
          <w:spacing w:val="-5"/>
          <w:sz w:val="16"/>
        </w:rPr>
        <w:t> </w:t>
      </w:r>
      <w:r>
        <w:rPr>
          <w:rFonts w:ascii="Courier New"/>
          <w:sz w:val="16"/>
        </w:rPr>
        <w:t>to</w:t>
      </w:r>
      <w:r>
        <w:rPr>
          <w:rFonts w:ascii="Courier New"/>
          <w:spacing w:val="-5"/>
          <w:sz w:val="16"/>
        </w:rPr>
        <w:t> </w:t>
      </w:r>
      <w:r>
        <w:rPr>
          <w:rFonts w:ascii="Courier New"/>
          <w:sz w:val="16"/>
        </w:rPr>
        <w:t>the</w:t>
      </w:r>
      <w:r>
        <w:rPr>
          <w:rFonts w:ascii="Courier New"/>
          <w:spacing w:val="-5"/>
          <w:sz w:val="16"/>
        </w:rPr>
        <w:t> </w:t>
      </w:r>
      <w:r>
        <w:rPr>
          <w:rFonts w:ascii="Courier New"/>
          <w:sz w:val="16"/>
        </w:rPr>
        <w:t>crank</w:t>
      </w:r>
      <w:r>
        <w:rPr>
          <w:rFonts w:ascii="Courier New"/>
          <w:spacing w:val="-5"/>
          <w:sz w:val="16"/>
        </w:rPr>
        <w:t> </w:t>
      </w:r>
      <w:r>
        <w:rPr>
          <w:rFonts w:ascii="Courier New"/>
          <w:sz w:val="16"/>
        </w:rPr>
        <w:t>joint. subroutine sduforce(t,q,u)</w:t>
      </w:r>
    </w:p>
    <w:p>
      <w:pPr>
        <w:spacing w:line="264" w:lineRule="auto" w:before="1"/>
        <w:ind w:left="4272" w:right="3334" w:firstLine="0"/>
        <w:jc w:val="left"/>
        <w:rPr>
          <w:rFonts w:ascii="Courier New"/>
          <w:sz w:val="16"/>
        </w:rPr>
      </w:pPr>
      <w:r>
        <w:rPr>
          <w:rFonts w:ascii="Courier New"/>
          <w:sz w:val="16"/>
        </w:rPr>
        <w:t>double</w:t>
      </w:r>
      <w:r>
        <w:rPr>
          <w:rFonts w:ascii="Courier New"/>
          <w:spacing w:val="-20"/>
          <w:sz w:val="16"/>
        </w:rPr>
        <w:t> </w:t>
      </w:r>
      <w:r>
        <w:rPr>
          <w:rFonts w:ascii="Courier New"/>
          <w:sz w:val="16"/>
        </w:rPr>
        <w:t>precision</w:t>
      </w:r>
      <w:r>
        <w:rPr>
          <w:rFonts w:ascii="Courier New"/>
          <w:spacing w:val="-20"/>
          <w:sz w:val="16"/>
        </w:rPr>
        <w:t> </w:t>
      </w:r>
      <w:r>
        <w:rPr>
          <w:rFonts w:ascii="Courier New"/>
          <w:sz w:val="16"/>
        </w:rPr>
        <w:t>t,q(*),u(*),damping data damping/3d0/</w:t>
      </w:r>
    </w:p>
    <w:p>
      <w:pPr>
        <w:spacing w:line="264" w:lineRule="auto" w:before="2"/>
        <w:ind w:left="4272" w:right="3592" w:firstLine="0"/>
        <w:jc w:val="left"/>
        <w:rPr>
          <w:rFonts w:ascii="Courier New"/>
          <w:sz w:val="16"/>
        </w:rPr>
      </w:pPr>
      <w:r>
        <w:rPr>
          <w:rFonts w:ascii="Courier New"/>
          <w:sz w:val="16"/>
        </w:rPr>
        <w:t>call</w:t>
      </w:r>
      <w:r>
        <w:rPr>
          <w:rFonts w:ascii="Courier New"/>
          <w:spacing w:val="-26"/>
          <w:sz w:val="16"/>
        </w:rPr>
        <w:t> </w:t>
      </w:r>
      <w:r>
        <w:rPr>
          <w:rFonts w:ascii="Courier New"/>
          <w:sz w:val="16"/>
        </w:rPr>
        <w:t>SDHINGET(1,1,-damping*u(1)) </w:t>
      </w:r>
      <w:r>
        <w:rPr>
          <w:rFonts w:ascii="Courier New"/>
          <w:spacing w:val="-2"/>
          <w:sz w:val="16"/>
        </w:rPr>
        <w:t>return</w:t>
      </w:r>
    </w:p>
    <w:p>
      <w:pPr>
        <w:spacing w:before="1"/>
        <w:ind w:left="4272" w:right="0" w:firstLine="0"/>
        <w:jc w:val="left"/>
        <w:rPr>
          <w:rFonts w:ascii="Courier New"/>
          <w:sz w:val="16"/>
        </w:rPr>
      </w:pPr>
      <w:r>
        <w:rPr>
          <w:rFonts w:ascii="Courier New"/>
          <w:spacing w:val="-5"/>
          <w:sz w:val="16"/>
        </w:rPr>
        <w:t>end</w:t>
      </w:r>
    </w:p>
    <w:p>
      <w:pPr>
        <w:spacing w:after="0"/>
        <w:jc w:val="left"/>
        <w:rPr>
          <w:rFonts w:ascii="Courier New"/>
          <w:sz w:val="16"/>
        </w:rPr>
        <w:sectPr>
          <w:headerReference w:type="default" r:id="rId757"/>
          <w:headerReference w:type="even" r:id="rId758"/>
          <w:footerReference w:type="default" r:id="rId759"/>
          <w:footerReference w:type="even" r:id="rId760"/>
          <w:pgSz w:w="12240" w:h="15840"/>
          <w:pgMar w:header="819" w:footer="1204" w:top="1300" w:bottom="1400" w:left="720" w:right="360"/>
          <w:pgNumType w:start="81"/>
        </w:sectPr>
      </w:pPr>
    </w:p>
    <w:p>
      <w:pPr>
        <w:pStyle w:val="BodyText"/>
        <w:rPr>
          <w:rFonts w:ascii="Courier New"/>
        </w:rPr>
      </w:pPr>
    </w:p>
    <w:p>
      <w:pPr>
        <w:pStyle w:val="BodyText"/>
        <w:rPr>
          <w:rFonts w:ascii="Courier New"/>
        </w:rPr>
      </w:pPr>
    </w:p>
    <w:p>
      <w:pPr>
        <w:pStyle w:val="BodyText"/>
        <w:spacing w:before="81"/>
        <w:rPr>
          <w:rFonts w:ascii="Courier New"/>
        </w:rPr>
      </w:pPr>
    </w:p>
    <w:p>
      <w:pPr>
        <w:pStyle w:val="Heading8"/>
        <w:ind w:left="2346"/>
      </w:pPr>
      <w:r>
        <w:rPr/>
        <w:t>R15.2</w:t>
      </w:r>
      <w:r>
        <w:rPr>
          <w:spacing w:val="31"/>
        </w:rPr>
        <w:t>  </w:t>
      </w:r>
      <w:r>
        <w:rPr/>
        <w:t>Usage</w:t>
      </w:r>
      <w:r>
        <w:rPr>
          <w:spacing w:val="-2"/>
        </w:rPr>
        <w:t> </w:t>
      </w:r>
      <w:r>
        <w:rPr/>
        <w:t>with</w:t>
      </w:r>
      <w:r>
        <w:rPr>
          <w:spacing w:val="-1"/>
        </w:rPr>
        <w:t> </w:t>
      </w:r>
      <w:r>
        <w:rPr/>
        <w:t>General</w:t>
      </w:r>
      <w:r>
        <w:rPr>
          <w:spacing w:val="-2"/>
        </w:rPr>
        <w:t> </w:t>
      </w:r>
      <w:r>
        <w:rPr/>
        <w:t>Analysis</w:t>
      </w:r>
      <w:r>
        <w:rPr>
          <w:spacing w:val="-2"/>
        </w:rPr>
        <w:t> Routines</w:t>
      </w:r>
    </w:p>
    <w:p>
      <w:pPr>
        <w:pStyle w:val="BodyText"/>
        <w:spacing w:line="244" w:lineRule="auto" w:before="91"/>
        <w:ind w:left="3059" w:right="1077"/>
      </w:pPr>
      <w:r>
        <w:rPr/>
        <w:t>For</w:t>
      </w:r>
      <w:r>
        <w:rPr>
          <w:spacing w:val="-8"/>
        </w:rPr>
        <w:t> </w:t>
      </w:r>
      <w:r>
        <w:rPr/>
        <w:t>analyses</w:t>
      </w:r>
      <w:r>
        <w:rPr>
          <w:spacing w:val="-8"/>
        </w:rPr>
        <w:t> </w:t>
      </w:r>
      <w:r>
        <w:rPr/>
        <w:t>which</w:t>
      </w:r>
      <w:r>
        <w:rPr>
          <w:spacing w:val="-8"/>
        </w:rPr>
        <w:t> </w:t>
      </w:r>
      <w:r>
        <w:rPr/>
        <w:t>do</w:t>
      </w:r>
      <w:r>
        <w:rPr>
          <w:spacing w:val="-8"/>
        </w:rPr>
        <w:t> </w:t>
      </w:r>
      <w:r>
        <w:rPr/>
        <w:t>not</w:t>
      </w:r>
      <w:r>
        <w:rPr>
          <w:spacing w:val="-8"/>
        </w:rPr>
        <w:t> </w:t>
      </w:r>
      <w:r>
        <w:rPr/>
        <w:t>use</w:t>
      </w:r>
      <w:r>
        <w:rPr>
          <w:spacing w:val="-8"/>
        </w:rPr>
        <w:t> </w:t>
      </w:r>
      <w:r>
        <w:rPr/>
        <w:t>the</w:t>
      </w:r>
      <w:r>
        <w:rPr>
          <w:spacing w:val="-8"/>
        </w:rPr>
        <w:t> </w:t>
      </w:r>
      <w:r>
        <w:rPr/>
        <w:t>Simplified</w:t>
      </w:r>
      <w:r>
        <w:rPr>
          <w:spacing w:val="-8"/>
        </w:rPr>
        <w:t> </w:t>
      </w:r>
      <w:r>
        <w:rPr/>
        <w:t>Analysis</w:t>
      </w:r>
      <w:r>
        <w:rPr>
          <w:spacing w:val="-8"/>
        </w:rPr>
        <w:t> </w:t>
      </w:r>
      <w:r>
        <w:rPr/>
        <w:t>Routines,</w:t>
      </w:r>
      <w:r>
        <w:rPr>
          <w:spacing w:val="-8"/>
        </w:rPr>
        <w:t> </w:t>
      </w:r>
      <w:r>
        <w:rPr/>
        <w:t>we</w:t>
      </w:r>
      <w:r>
        <w:rPr>
          <w:spacing w:val="-8"/>
        </w:rPr>
        <w:t> </w:t>
      </w:r>
      <w:r>
        <w:rPr/>
        <w:t>still</w:t>
      </w:r>
      <w:r>
        <w:rPr>
          <w:spacing w:val="-8"/>
        </w:rPr>
        <w:t> </w:t>
      </w:r>
      <w:r>
        <w:rPr/>
        <w:t>recommend</w:t>
      </w:r>
      <w:r>
        <w:rPr>
          <w:spacing w:val="-8"/>
        </w:rPr>
        <w:t> </w:t>
      </w:r>
      <w:r>
        <w:rPr/>
        <w:t>or-ganizing your program with </w:t>
      </w:r>
      <w:r>
        <w:rPr>
          <w:rFonts w:ascii="Courier New"/>
        </w:rPr>
        <w:t>sduforce()</w:t>
      </w:r>
      <w:r>
        <w:rPr>
          <w:rFonts w:ascii="Courier New"/>
          <w:spacing w:val="-65"/>
        </w:rPr>
        <w:t> </w:t>
      </w:r>
      <w:r>
        <w:rPr/>
        <w:t>and </w:t>
      </w:r>
      <w:r>
        <w:rPr>
          <w:rFonts w:ascii="Courier New"/>
        </w:rPr>
        <w:t>sdumotion()</w:t>
      </w:r>
      <w:r>
        <w:rPr>
          <w:rFonts w:ascii="Courier New"/>
          <w:spacing w:val="-65"/>
        </w:rPr>
        <w:t> </w:t>
      </w:r>
      <w:r>
        <w:rPr/>
        <w:t>routines even though they are not required.</w:t>
      </w:r>
      <w:r>
        <w:rPr>
          <w:spacing w:val="40"/>
        </w:rPr>
        <w:t> </w:t>
      </w:r>
      <w:r>
        <w:rPr/>
        <w:t>In addition you may need to write several other routines which are described in this section.</w:t>
      </w:r>
    </w:p>
    <w:p>
      <w:pPr>
        <w:pStyle w:val="BodyText"/>
        <w:spacing w:before="15"/>
      </w:pPr>
    </w:p>
    <w:p>
      <w:pPr>
        <w:pStyle w:val="BodyText"/>
        <w:spacing w:line="242" w:lineRule="auto"/>
        <w:ind w:left="3059" w:right="1121"/>
        <w:jc w:val="both"/>
      </w:pPr>
      <w:r>
        <w:rPr/>
        <w:t>To</w:t>
      </w:r>
      <w:r>
        <w:rPr>
          <w:spacing w:val="-9"/>
        </w:rPr>
        <w:t> </w:t>
      </w:r>
      <w:r>
        <w:rPr/>
        <w:t>use</w:t>
      </w:r>
      <w:r>
        <w:rPr>
          <w:spacing w:val="-9"/>
        </w:rPr>
        <w:t> </w:t>
      </w:r>
      <w:r>
        <w:rPr/>
        <w:t>an</w:t>
      </w:r>
      <w:r>
        <w:rPr>
          <w:spacing w:val="-9"/>
        </w:rPr>
        <w:t> </w:t>
      </w:r>
      <w:r>
        <w:rPr/>
        <w:t>integrator,</w:t>
      </w:r>
      <w:r>
        <w:rPr>
          <w:spacing w:val="-9"/>
        </w:rPr>
        <w:t> </w:t>
      </w:r>
      <w:r>
        <w:rPr/>
        <w:t>you</w:t>
      </w:r>
      <w:r>
        <w:rPr>
          <w:spacing w:val="-9"/>
        </w:rPr>
        <w:t> </w:t>
      </w:r>
      <w:r>
        <w:rPr/>
        <w:t>will</w:t>
      </w:r>
      <w:r>
        <w:rPr>
          <w:spacing w:val="-9"/>
        </w:rPr>
        <w:t> </w:t>
      </w:r>
      <w:r>
        <w:rPr/>
        <w:t>need</w:t>
      </w:r>
      <w:r>
        <w:rPr>
          <w:spacing w:val="-9"/>
        </w:rPr>
        <w:t> </w:t>
      </w:r>
      <w:r>
        <w:rPr/>
        <w:t>to</w:t>
      </w:r>
      <w:r>
        <w:rPr>
          <w:spacing w:val="-9"/>
        </w:rPr>
        <w:t> </w:t>
      </w:r>
      <w:r>
        <w:rPr/>
        <w:t>write</w:t>
      </w:r>
      <w:r>
        <w:rPr>
          <w:spacing w:val="-9"/>
        </w:rPr>
        <w:t> </w:t>
      </w:r>
      <w:r>
        <w:rPr/>
        <w:t>a</w:t>
      </w:r>
      <w:r>
        <w:rPr>
          <w:spacing w:val="-9"/>
        </w:rPr>
        <w:t> </w:t>
      </w:r>
      <w:r>
        <w:rPr/>
        <w:t>subroutine</w:t>
      </w:r>
      <w:r>
        <w:rPr>
          <w:spacing w:val="-9"/>
        </w:rPr>
        <w:t> </w:t>
      </w:r>
      <w:r>
        <w:rPr/>
        <w:t>for</w:t>
      </w:r>
      <w:r>
        <w:rPr>
          <w:spacing w:val="-9"/>
        </w:rPr>
        <w:t> </w:t>
      </w:r>
      <w:r>
        <w:rPr/>
        <w:t>the</w:t>
      </w:r>
      <w:r>
        <w:rPr>
          <w:spacing w:val="-9"/>
        </w:rPr>
        <w:t> </w:t>
      </w:r>
      <w:r>
        <w:rPr/>
        <w:t>integrator</w:t>
      </w:r>
      <w:r>
        <w:rPr>
          <w:spacing w:val="-9"/>
        </w:rPr>
        <w:t> </w:t>
      </w:r>
      <w:r>
        <w:rPr/>
        <w:t>to</w:t>
      </w:r>
      <w:r>
        <w:rPr>
          <w:spacing w:val="-9"/>
        </w:rPr>
        <w:t> </w:t>
      </w:r>
      <w:r>
        <w:rPr/>
        <w:t>call</w:t>
      </w:r>
      <w:r>
        <w:rPr>
          <w:spacing w:val="-9"/>
        </w:rPr>
        <w:t> </w:t>
      </w:r>
      <w:r>
        <w:rPr/>
        <w:t>when</w:t>
      </w:r>
      <w:r>
        <w:rPr>
          <w:spacing w:val="-9"/>
        </w:rPr>
        <w:t> </w:t>
      </w:r>
      <w:r>
        <w:rPr/>
        <w:t>it needs</w:t>
      </w:r>
      <w:r>
        <w:rPr>
          <w:spacing w:val="-12"/>
        </w:rPr>
        <w:t> </w:t>
      </w:r>
      <w:r>
        <w:rPr/>
        <w:t>state</w:t>
      </w:r>
      <w:r>
        <w:rPr>
          <w:spacing w:val="-12"/>
        </w:rPr>
        <w:t> </w:t>
      </w:r>
      <w:r>
        <w:rPr/>
        <w:t>derivatives</w:t>
      </w:r>
      <w:r>
        <w:rPr>
          <w:spacing w:val="-12"/>
        </w:rPr>
        <w:t> </w:t>
      </w:r>
      <w:r>
        <w:rPr/>
        <w:t>calculated.</w:t>
      </w:r>
      <w:r>
        <w:rPr>
          <w:spacing w:val="26"/>
        </w:rPr>
        <w:t> </w:t>
      </w:r>
      <w:r>
        <w:rPr/>
        <w:t>We</w:t>
      </w:r>
      <w:r>
        <w:rPr>
          <w:spacing w:val="-12"/>
        </w:rPr>
        <w:t> </w:t>
      </w:r>
      <w:r>
        <w:rPr/>
        <w:t>will</w:t>
      </w:r>
      <w:r>
        <w:rPr>
          <w:spacing w:val="-12"/>
        </w:rPr>
        <w:t> </w:t>
      </w:r>
      <w:r>
        <w:rPr/>
        <w:t>call</w:t>
      </w:r>
      <w:r>
        <w:rPr>
          <w:spacing w:val="-12"/>
        </w:rPr>
        <w:t> </w:t>
      </w:r>
      <w:r>
        <w:rPr/>
        <w:t>this</w:t>
      </w:r>
      <w:r>
        <w:rPr>
          <w:spacing w:val="-12"/>
        </w:rPr>
        <w:t> </w:t>
      </w:r>
      <w:r>
        <w:rPr/>
        <w:t>subroutine</w:t>
      </w:r>
      <w:r>
        <w:rPr>
          <w:spacing w:val="-13"/>
        </w:rPr>
        <w:t> </w:t>
      </w:r>
      <w:r>
        <w:rPr>
          <w:rFonts w:ascii="Courier New"/>
        </w:rPr>
        <w:t>sduderiv()</w:t>
      </w:r>
      <w:r>
        <w:rPr/>
        <w:t>,</w:t>
      </w:r>
      <w:r>
        <w:rPr>
          <w:spacing w:val="-12"/>
        </w:rPr>
        <w:t> </w:t>
      </w:r>
      <w:r>
        <w:rPr/>
        <w:t>although you may use any convenient name.</w:t>
      </w:r>
    </w:p>
    <w:p>
      <w:pPr>
        <w:pStyle w:val="BodyText"/>
        <w:spacing w:before="16"/>
      </w:pPr>
    </w:p>
    <w:p>
      <w:pPr>
        <w:pStyle w:val="BodyText"/>
        <w:spacing w:line="242" w:lineRule="auto" w:before="1"/>
        <w:ind w:left="3059" w:right="1077"/>
      </w:pPr>
      <w:r>
        <w:rPr/>
        <w:t>To</w:t>
      </w:r>
      <w:r>
        <w:rPr>
          <w:spacing w:val="-8"/>
        </w:rPr>
        <w:t> </w:t>
      </w:r>
      <w:r>
        <w:rPr/>
        <w:t>use</w:t>
      </w:r>
      <w:r>
        <w:rPr>
          <w:spacing w:val="-8"/>
        </w:rPr>
        <w:t> </w:t>
      </w:r>
      <w:r>
        <w:rPr/>
        <w:t>the</w:t>
      </w:r>
      <w:r>
        <w:rPr>
          <w:spacing w:val="-8"/>
        </w:rPr>
        <w:t> </w:t>
      </w:r>
      <w:r>
        <w:rPr/>
        <w:t>root</w:t>
      </w:r>
      <w:r>
        <w:rPr>
          <w:spacing w:val="-8"/>
        </w:rPr>
        <w:t> </w:t>
      </w:r>
      <w:r>
        <w:rPr/>
        <w:t>finder,</w:t>
      </w:r>
      <w:r>
        <w:rPr>
          <w:spacing w:val="-8"/>
        </w:rPr>
        <w:t> </w:t>
      </w:r>
      <w:r>
        <w:rPr/>
        <w:t>you</w:t>
      </w:r>
      <w:r>
        <w:rPr>
          <w:spacing w:val="-8"/>
        </w:rPr>
        <w:t> </w:t>
      </w:r>
      <w:r>
        <w:rPr/>
        <w:t>will</w:t>
      </w:r>
      <w:r>
        <w:rPr>
          <w:spacing w:val="-8"/>
        </w:rPr>
        <w:t> </w:t>
      </w:r>
      <w:r>
        <w:rPr/>
        <w:t>need</w:t>
      </w:r>
      <w:r>
        <w:rPr>
          <w:spacing w:val="-8"/>
        </w:rPr>
        <w:t> </w:t>
      </w:r>
      <w:r>
        <w:rPr/>
        <w:t>to</w:t>
      </w:r>
      <w:r>
        <w:rPr>
          <w:spacing w:val="-8"/>
        </w:rPr>
        <w:t> </w:t>
      </w:r>
      <w:r>
        <w:rPr/>
        <w:t>write</w:t>
      </w:r>
      <w:r>
        <w:rPr>
          <w:spacing w:val="-8"/>
        </w:rPr>
        <w:t> </w:t>
      </w:r>
      <w:r>
        <w:rPr/>
        <w:t>a</w:t>
      </w:r>
      <w:r>
        <w:rPr>
          <w:spacing w:val="-8"/>
        </w:rPr>
        <w:t> </w:t>
      </w:r>
      <w:r>
        <w:rPr/>
        <w:t>routine</w:t>
      </w:r>
      <w:r>
        <w:rPr>
          <w:spacing w:val="-8"/>
        </w:rPr>
        <w:t> </w:t>
      </w:r>
      <w:r>
        <w:rPr/>
        <w:t>for</w:t>
      </w:r>
      <w:r>
        <w:rPr>
          <w:spacing w:val="-8"/>
        </w:rPr>
        <w:t> </w:t>
      </w:r>
      <w:r>
        <w:rPr/>
        <w:t>it</w:t>
      </w:r>
      <w:r>
        <w:rPr>
          <w:spacing w:val="-8"/>
        </w:rPr>
        <w:t> </w:t>
      </w:r>
      <w:r>
        <w:rPr/>
        <w:t>to</w:t>
      </w:r>
      <w:r>
        <w:rPr>
          <w:spacing w:val="-8"/>
        </w:rPr>
        <w:t> </w:t>
      </w:r>
      <w:r>
        <w:rPr/>
        <w:t>call</w:t>
      </w:r>
      <w:r>
        <w:rPr>
          <w:spacing w:val="-8"/>
        </w:rPr>
        <w:t> </w:t>
      </w:r>
      <w:r>
        <w:rPr/>
        <w:t>when</w:t>
      </w:r>
      <w:r>
        <w:rPr>
          <w:spacing w:val="-8"/>
        </w:rPr>
        <w:t> </w:t>
      </w:r>
      <w:r>
        <w:rPr/>
        <w:t>it</w:t>
      </w:r>
      <w:r>
        <w:rPr>
          <w:spacing w:val="-8"/>
        </w:rPr>
        <w:t> </w:t>
      </w:r>
      <w:r>
        <w:rPr/>
        <w:t>needs</w:t>
      </w:r>
      <w:r>
        <w:rPr>
          <w:spacing w:val="-8"/>
        </w:rPr>
        <w:t> </w:t>
      </w:r>
      <w:r>
        <w:rPr/>
        <w:t>to</w:t>
      </w:r>
      <w:r>
        <w:rPr>
          <w:spacing w:val="-8"/>
        </w:rPr>
        <w:t> </w:t>
      </w:r>
      <w:r>
        <w:rPr/>
        <w:t>eval-uate its current solution estimate.</w:t>
      </w:r>
      <w:r>
        <w:rPr>
          <w:spacing w:val="40"/>
        </w:rPr>
        <w:t> </w:t>
      </w:r>
      <w:r>
        <w:rPr/>
        <w:t>We refer to this routine as </w:t>
      </w:r>
      <w:r>
        <w:rPr>
          <w:rFonts w:ascii="Courier New"/>
        </w:rPr>
        <w:t>sdueval()</w:t>
      </w:r>
      <w:r>
        <w:rPr/>
        <w:t>, although you may use any convenient name.</w:t>
      </w:r>
    </w:p>
    <w:p>
      <w:pPr>
        <w:pStyle w:val="BodyText"/>
        <w:spacing w:before="16"/>
      </w:pPr>
    </w:p>
    <w:p>
      <w:pPr>
        <w:pStyle w:val="BodyText"/>
        <w:spacing w:line="244" w:lineRule="auto"/>
        <w:ind w:left="3059" w:right="1096"/>
      </w:pPr>
      <w:r>
        <w:rPr/>
        <w:t>The</w:t>
      </w:r>
      <w:r>
        <w:rPr>
          <w:spacing w:val="-9"/>
        </w:rPr>
        <w:t> </w:t>
      </w:r>
      <w:r>
        <w:rPr/>
        <w:t>routines</w:t>
      </w:r>
      <w:r>
        <w:rPr>
          <w:spacing w:val="-5"/>
        </w:rPr>
        <w:t> </w:t>
      </w:r>
      <w:r>
        <w:rPr>
          <w:rFonts w:ascii="Courier New"/>
        </w:rPr>
        <w:t>sduaerr()</w:t>
      </w:r>
      <w:r>
        <w:rPr/>
        <w:t>,</w:t>
      </w:r>
      <w:r>
        <w:rPr>
          <w:spacing w:val="-5"/>
        </w:rPr>
        <w:t> </w:t>
      </w:r>
      <w:r>
        <w:rPr>
          <w:rFonts w:ascii="Courier New"/>
        </w:rPr>
        <w:t>sduverr()</w:t>
      </w:r>
      <w:r>
        <w:rPr/>
        <w:t>,</w:t>
      </w:r>
      <w:r>
        <w:rPr>
          <w:spacing w:val="-5"/>
        </w:rPr>
        <w:t> </w:t>
      </w:r>
      <w:r>
        <w:rPr>
          <w:rFonts w:ascii="Courier New"/>
        </w:rPr>
        <w:t>sduperr()</w:t>
      </w:r>
      <w:r>
        <w:rPr/>
        <w:t>,</w:t>
      </w:r>
      <w:r>
        <w:rPr>
          <w:spacing w:val="-5"/>
        </w:rPr>
        <w:t> </w:t>
      </w:r>
      <w:r>
        <w:rPr/>
        <w:t>and</w:t>
      </w:r>
      <w:r>
        <w:rPr>
          <w:spacing w:val="-5"/>
        </w:rPr>
        <w:t> </w:t>
      </w:r>
      <w:r>
        <w:rPr>
          <w:rFonts w:ascii="Courier New"/>
        </w:rPr>
        <w:t>sduconsfrc()</w:t>
      </w:r>
      <w:r>
        <w:rPr>
          <w:rFonts w:ascii="Courier New"/>
          <w:spacing w:val="-71"/>
        </w:rPr>
        <w:t> </w:t>
      </w:r>
      <w:r>
        <w:rPr/>
        <w:t>are</w:t>
      </w:r>
      <w:r>
        <w:rPr>
          <w:spacing w:val="-5"/>
        </w:rPr>
        <w:t> </w:t>
      </w:r>
      <w:r>
        <w:rPr/>
        <w:t>re-quired if there are user constraints in the system.</w:t>
      </w:r>
      <w:r>
        <w:rPr>
          <w:spacing w:val="40"/>
        </w:rPr>
        <w:t> </w:t>
      </w:r>
      <w:r>
        <w:rPr/>
        <w:t>Most users will not need user con-straints</w:t>
      </w:r>
      <w:r>
        <w:rPr>
          <w:spacing w:val="-1"/>
        </w:rPr>
        <w:t> </w:t>
      </w:r>
      <w:r>
        <w:rPr/>
        <w:t>and hence will not have to write these routines.</w:t>
      </w:r>
      <w:r>
        <w:rPr>
          <w:spacing w:val="40"/>
        </w:rPr>
        <w:t> </w:t>
      </w:r>
      <w:r>
        <w:rPr/>
        <w:t>If present, these routines</w:t>
      </w:r>
      <w:r>
        <w:rPr>
          <w:spacing w:val="-1"/>
        </w:rPr>
        <w:t> </w:t>
      </w:r>
      <w:r>
        <w:rPr/>
        <w:t>must have the indicated names.</w:t>
      </w:r>
      <w:r>
        <w:rPr>
          <w:spacing w:val="40"/>
        </w:rPr>
        <w:t> </w:t>
      </w:r>
      <w:r>
        <w:rPr/>
        <w:t>See Section R24 for further discussion of user constraints.</w:t>
      </w:r>
    </w:p>
    <w:p>
      <w:pPr>
        <w:pStyle w:val="BodyText"/>
        <w:spacing w:before="15"/>
      </w:pPr>
    </w:p>
    <w:p>
      <w:pPr>
        <w:pStyle w:val="BodyText"/>
        <w:spacing w:line="249" w:lineRule="auto"/>
        <w:ind w:left="3059" w:right="1096"/>
      </w:pPr>
      <w:r>
        <w:rPr/>
        <w:t>Following</w:t>
      </w:r>
      <w:r>
        <w:rPr>
          <w:spacing w:val="-4"/>
        </w:rPr>
        <w:t> </w:t>
      </w:r>
      <w:r>
        <w:rPr/>
        <w:t>are</w:t>
      </w:r>
      <w:r>
        <w:rPr>
          <w:spacing w:val="-3"/>
        </w:rPr>
        <w:t> </w:t>
      </w:r>
      <w:r>
        <w:rPr/>
        <w:t>the</w:t>
      </w:r>
      <w:r>
        <w:rPr>
          <w:spacing w:val="-3"/>
        </w:rPr>
        <w:t> </w:t>
      </w:r>
      <w:r>
        <w:rPr/>
        <w:t>basic</w:t>
      </w:r>
      <w:r>
        <w:rPr>
          <w:spacing w:val="-3"/>
        </w:rPr>
        <w:t> </w:t>
      </w:r>
      <w:r>
        <w:rPr/>
        <w:t>steps</w:t>
      </w:r>
      <w:r>
        <w:rPr>
          <w:spacing w:val="-4"/>
        </w:rPr>
        <w:t> </w:t>
      </w:r>
      <w:r>
        <w:rPr/>
        <w:t>for</w:t>
      </w:r>
      <w:r>
        <w:rPr>
          <w:spacing w:val="-4"/>
        </w:rPr>
        <w:t> </w:t>
      </w:r>
      <w:r>
        <w:rPr/>
        <w:t>organizing</w:t>
      </w:r>
      <w:r>
        <w:rPr>
          <w:spacing w:val="-4"/>
        </w:rPr>
        <w:t> </w:t>
      </w:r>
      <w:r>
        <w:rPr/>
        <w:t>an</w:t>
      </w:r>
      <w:r>
        <w:rPr>
          <w:spacing w:val="-4"/>
        </w:rPr>
        <w:t> </w:t>
      </w:r>
      <w:r>
        <w:rPr/>
        <w:t>analysis</w:t>
      </w:r>
      <w:r>
        <w:rPr>
          <w:spacing w:val="-4"/>
        </w:rPr>
        <w:t> </w:t>
      </w:r>
      <w:r>
        <w:rPr/>
        <w:t>program</w:t>
      </w:r>
      <w:r>
        <w:rPr>
          <w:spacing w:val="-3"/>
        </w:rPr>
        <w:t> </w:t>
      </w:r>
      <w:r>
        <w:rPr/>
        <w:t>using</w:t>
      </w:r>
      <w:r>
        <w:rPr>
          <w:spacing w:val="-4"/>
        </w:rPr>
        <w:t> </w:t>
      </w:r>
      <w:r>
        <w:rPr/>
        <w:t>more</w:t>
      </w:r>
      <w:r>
        <w:rPr>
          <w:spacing w:val="-3"/>
        </w:rPr>
        <w:t> </w:t>
      </w:r>
      <w:r>
        <w:rPr/>
        <w:t>of</w:t>
      </w:r>
      <w:r>
        <w:rPr>
          <w:spacing w:val="-4"/>
        </w:rPr>
        <w:t> </w:t>
      </w:r>
      <w:r>
        <w:rPr/>
        <w:t>the</w:t>
      </w:r>
      <w:r>
        <w:rPr>
          <w:spacing w:val="-3"/>
        </w:rPr>
        <w:t> </w:t>
      </w:r>
      <w:r>
        <w:rPr/>
        <w:t>ca-pabilities of the generated routines.</w:t>
      </w:r>
    </w:p>
    <w:p>
      <w:pPr>
        <w:pStyle w:val="ListParagraph"/>
        <w:numPr>
          <w:ilvl w:val="0"/>
          <w:numId w:val="32"/>
        </w:numPr>
        <w:tabs>
          <w:tab w:pos="3330" w:val="left" w:leader="none"/>
          <w:tab w:pos="7565" w:val="left" w:leader="none"/>
        </w:tabs>
        <w:spacing w:line="240" w:lineRule="auto" w:before="122" w:after="0"/>
        <w:ind w:left="3330" w:right="0" w:hanging="270"/>
        <w:jc w:val="left"/>
        <w:rPr>
          <w:sz w:val="20"/>
        </w:rPr>
      </w:pPr>
      <w:r>
        <w:rPr>
          <w:sz w:val="20"/>
        </w:rPr>
        <w:t>write</w:t>
      </w:r>
      <w:r>
        <w:rPr>
          <w:spacing w:val="-13"/>
          <w:sz w:val="20"/>
        </w:rPr>
        <w:t> </w:t>
      </w:r>
      <w:r>
        <w:rPr>
          <w:rFonts w:ascii="Courier New"/>
          <w:sz w:val="20"/>
        </w:rPr>
        <w:t>sdumotion</w:t>
      </w:r>
      <w:r>
        <w:rPr>
          <w:rFonts w:ascii="Courier New"/>
          <w:spacing w:val="-71"/>
          <w:sz w:val="20"/>
        </w:rPr>
        <w:t> </w:t>
      </w:r>
      <w:r>
        <w:rPr>
          <w:sz w:val="20"/>
        </w:rPr>
        <w:t>and</w:t>
      </w:r>
      <w:r>
        <w:rPr>
          <w:spacing w:val="-3"/>
          <w:sz w:val="20"/>
        </w:rPr>
        <w:t> </w:t>
      </w:r>
      <w:r>
        <w:rPr>
          <w:rFonts w:ascii="Courier New"/>
          <w:sz w:val="20"/>
        </w:rPr>
        <w:t>sduforce</w:t>
      </w:r>
      <w:r>
        <w:rPr>
          <w:rFonts w:ascii="Courier New"/>
          <w:spacing w:val="-71"/>
          <w:sz w:val="20"/>
        </w:rPr>
        <w:t> </w:t>
      </w:r>
      <w:r>
        <w:rPr>
          <w:spacing w:val="-2"/>
          <w:sz w:val="20"/>
        </w:rPr>
        <w:t>routines</w:t>
      </w:r>
      <w:r>
        <w:rPr>
          <w:sz w:val="20"/>
        </w:rPr>
        <w:tab/>
        <w:t>see </w:t>
      </w:r>
      <w:r>
        <w:rPr>
          <w:spacing w:val="-2"/>
          <w:sz w:val="20"/>
        </w:rPr>
        <w:t>below</w:t>
      </w:r>
    </w:p>
    <w:p>
      <w:pPr>
        <w:pStyle w:val="ListParagraph"/>
        <w:numPr>
          <w:ilvl w:val="0"/>
          <w:numId w:val="32"/>
        </w:numPr>
        <w:tabs>
          <w:tab w:pos="3330" w:val="left" w:leader="none"/>
          <w:tab w:pos="7563" w:val="left" w:leader="none"/>
        </w:tabs>
        <w:spacing w:line="240" w:lineRule="auto" w:before="13" w:after="0"/>
        <w:ind w:left="3330" w:right="0" w:hanging="270"/>
        <w:jc w:val="left"/>
        <w:rPr>
          <w:sz w:val="20"/>
        </w:rPr>
      </w:pPr>
      <w:r>
        <w:rPr>
          <w:sz w:val="20"/>
        </w:rPr>
        <w:t>if</w:t>
      </w:r>
      <w:r>
        <w:rPr>
          <w:spacing w:val="-5"/>
          <w:sz w:val="20"/>
        </w:rPr>
        <w:t> </w:t>
      </w:r>
      <w:r>
        <w:rPr>
          <w:sz w:val="20"/>
        </w:rPr>
        <w:t>integrating,</w:t>
      </w:r>
      <w:r>
        <w:rPr>
          <w:spacing w:val="-3"/>
          <w:sz w:val="20"/>
        </w:rPr>
        <w:t> </w:t>
      </w:r>
      <w:r>
        <w:rPr>
          <w:sz w:val="20"/>
        </w:rPr>
        <w:t>write</w:t>
      </w:r>
      <w:r>
        <w:rPr>
          <w:spacing w:val="-3"/>
          <w:sz w:val="20"/>
        </w:rPr>
        <w:t> </w:t>
      </w:r>
      <w:r>
        <w:rPr>
          <w:rFonts w:ascii="Courier New"/>
          <w:sz w:val="20"/>
        </w:rPr>
        <w:t>sduderiv</w:t>
      </w:r>
      <w:r>
        <w:rPr>
          <w:rFonts w:ascii="Courier New"/>
          <w:spacing w:val="-71"/>
          <w:sz w:val="20"/>
        </w:rPr>
        <w:t> </w:t>
      </w:r>
      <w:r>
        <w:rPr>
          <w:spacing w:val="-2"/>
          <w:sz w:val="20"/>
        </w:rPr>
        <w:t>routine</w:t>
      </w:r>
      <w:r>
        <w:rPr>
          <w:sz w:val="20"/>
        </w:rPr>
        <w:tab/>
        <w:t>see </w:t>
      </w:r>
      <w:r>
        <w:rPr>
          <w:spacing w:val="-2"/>
          <w:sz w:val="20"/>
        </w:rPr>
        <w:t>below</w:t>
      </w:r>
    </w:p>
    <w:p>
      <w:pPr>
        <w:pStyle w:val="ListParagraph"/>
        <w:numPr>
          <w:ilvl w:val="0"/>
          <w:numId w:val="32"/>
        </w:numPr>
        <w:tabs>
          <w:tab w:pos="3330" w:val="left" w:leader="none"/>
          <w:tab w:pos="7563" w:val="left" w:leader="none"/>
        </w:tabs>
        <w:spacing w:line="240" w:lineRule="auto" w:before="13" w:after="0"/>
        <w:ind w:left="3330" w:right="0" w:hanging="270"/>
        <w:jc w:val="left"/>
        <w:rPr>
          <w:sz w:val="20"/>
        </w:rPr>
      </w:pPr>
      <w:r>
        <w:rPr>
          <w:sz w:val="20"/>
        </w:rPr>
        <w:t>if</w:t>
      </w:r>
      <w:r>
        <w:rPr>
          <w:spacing w:val="-9"/>
          <w:sz w:val="20"/>
        </w:rPr>
        <w:t> </w:t>
      </w:r>
      <w:r>
        <w:rPr>
          <w:sz w:val="20"/>
        </w:rPr>
        <w:t>using</w:t>
      </w:r>
      <w:r>
        <w:rPr>
          <w:spacing w:val="-4"/>
          <w:sz w:val="20"/>
        </w:rPr>
        <w:t> </w:t>
      </w:r>
      <w:r>
        <w:rPr>
          <w:sz w:val="20"/>
        </w:rPr>
        <w:t>root</w:t>
      </w:r>
      <w:r>
        <w:rPr>
          <w:spacing w:val="-5"/>
          <w:sz w:val="20"/>
        </w:rPr>
        <w:t> </w:t>
      </w:r>
      <w:r>
        <w:rPr>
          <w:sz w:val="20"/>
        </w:rPr>
        <w:t>finder,</w:t>
      </w:r>
      <w:r>
        <w:rPr>
          <w:spacing w:val="-4"/>
          <w:sz w:val="20"/>
        </w:rPr>
        <w:t> </w:t>
      </w:r>
      <w:r>
        <w:rPr>
          <w:sz w:val="20"/>
        </w:rPr>
        <w:t>write</w:t>
      </w:r>
      <w:r>
        <w:rPr>
          <w:spacing w:val="-5"/>
          <w:sz w:val="20"/>
        </w:rPr>
        <w:t> </w:t>
      </w:r>
      <w:r>
        <w:rPr>
          <w:rFonts w:ascii="Courier New"/>
          <w:sz w:val="20"/>
        </w:rPr>
        <w:t>sdueval</w:t>
      </w:r>
      <w:r>
        <w:rPr>
          <w:rFonts w:ascii="Courier New"/>
          <w:spacing w:val="-71"/>
          <w:sz w:val="20"/>
        </w:rPr>
        <w:t> </w:t>
      </w:r>
      <w:r>
        <w:rPr>
          <w:spacing w:val="-2"/>
          <w:sz w:val="20"/>
        </w:rPr>
        <w:t>routine</w:t>
      </w:r>
      <w:r>
        <w:rPr>
          <w:sz w:val="20"/>
        </w:rPr>
        <w:tab/>
        <w:t>see </w:t>
      </w:r>
      <w:r>
        <w:rPr>
          <w:spacing w:val="-2"/>
          <w:sz w:val="20"/>
        </w:rPr>
        <w:t>below</w:t>
      </w:r>
    </w:p>
    <w:p>
      <w:pPr>
        <w:pStyle w:val="ListParagraph"/>
        <w:numPr>
          <w:ilvl w:val="0"/>
          <w:numId w:val="32"/>
        </w:numPr>
        <w:tabs>
          <w:tab w:pos="3330" w:val="left" w:leader="none"/>
          <w:tab w:pos="7563" w:val="left" w:leader="none"/>
        </w:tabs>
        <w:spacing w:line="240" w:lineRule="auto" w:before="13" w:after="0"/>
        <w:ind w:left="3330" w:right="0" w:hanging="270"/>
        <w:jc w:val="left"/>
        <w:rPr>
          <w:sz w:val="20"/>
        </w:rPr>
      </w:pPr>
      <w:r>
        <w:rPr>
          <w:sz w:val="20"/>
        </w:rPr>
        <w:t>write user constraint routines, if </w:t>
      </w:r>
      <w:r>
        <w:rPr>
          <w:spacing w:val="-2"/>
          <w:sz w:val="20"/>
        </w:rPr>
        <w:t>needed</w:t>
      </w:r>
      <w:r>
        <w:rPr>
          <w:sz w:val="20"/>
        </w:rPr>
        <w:tab/>
        <w:t>see Section </w:t>
      </w:r>
      <w:r>
        <w:rPr>
          <w:spacing w:val="-5"/>
          <w:sz w:val="20"/>
        </w:rPr>
        <w:t>R24</w:t>
      </w:r>
    </w:p>
    <w:p>
      <w:pPr>
        <w:spacing w:before="130"/>
        <w:ind w:left="3060" w:right="0" w:firstLine="0"/>
        <w:jc w:val="left"/>
        <w:rPr>
          <w:i/>
          <w:sz w:val="20"/>
        </w:rPr>
      </w:pPr>
      <w:r>
        <w:rPr>
          <w:i/>
          <w:sz w:val="20"/>
        </w:rPr>
        <w:t>for</w:t>
      </w:r>
      <w:r>
        <w:rPr>
          <w:i/>
          <w:spacing w:val="-5"/>
          <w:sz w:val="20"/>
        </w:rPr>
        <w:t> </w:t>
      </w:r>
      <w:r>
        <w:rPr>
          <w:i/>
          <w:sz w:val="20"/>
        </w:rPr>
        <w:t>each</w:t>
      </w:r>
      <w:r>
        <w:rPr>
          <w:i/>
          <w:spacing w:val="-3"/>
          <w:sz w:val="20"/>
        </w:rPr>
        <w:t> </w:t>
      </w:r>
      <w:r>
        <w:rPr>
          <w:i/>
          <w:sz w:val="20"/>
        </w:rPr>
        <w:t>system</w:t>
      </w:r>
      <w:r>
        <w:rPr>
          <w:i/>
          <w:spacing w:val="-4"/>
          <w:sz w:val="20"/>
        </w:rPr>
        <w:t> </w:t>
      </w:r>
      <w:r>
        <w:rPr>
          <w:i/>
          <w:spacing w:val="-2"/>
          <w:sz w:val="20"/>
        </w:rPr>
        <w:t>variant</w:t>
      </w:r>
    </w:p>
    <w:p>
      <w:pPr>
        <w:pStyle w:val="ListParagraph"/>
        <w:numPr>
          <w:ilvl w:val="0"/>
          <w:numId w:val="32"/>
        </w:numPr>
        <w:tabs>
          <w:tab w:pos="3476" w:val="left" w:leader="none"/>
          <w:tab w:pos="7563" w:val="left" w:leader="none"/>
        </w:tabs>
        <w:spacing w:line="240" w:lineRule="auto" w:before="70" w:after="0"/>
        <w:ind w:left="3476" w:right="0" w:hanging="150"/>
        <w:jc w:val="left"/>
        <w:rPr>
          <w:sz w:val="20"/>
        </w:rPr>
      </w:pPr>
      <w:r>
        <w:rPr>
          <w:sz w:val="20"/>
        </w:rPr>
        <w:t>set</w:t>
      </w:r>
      <w:r>
        <w:rPr>
          <w:spacing w:val="-2"/>
          <w:sz w:val="20"/>
        </w:rPr>
        <w:t> </w:t>
      </w:r>
      <w:r>
        <w:rPr>
          <w:sz w:val="20"/>
        </w:rPr>
        <w:t>variable</w:t>
      </w:r>
      <w:r>
        <w:rPr>
          <w:spacing w:val="-2"/>
          <w:sz w:val="20"/>
        </w:rPr>
        <w:t> </w:t>
      </w:r>
      <w:r>
        <w:rPr>
          <w:sz w:val="20"/>
        </w:rPr>
        <w:t>system</w:t>
      </w:r>
      <w:r>
        <w:rPr>
          <w:spacing w:val="-1"/>
          <w:sz w:val="20"/>
        </w:rPr>
        <w:t> </w:t>
      </w:r>
      <w:r>
        <w:rPr>
          <w:spacing w:val="-2"/>
          <w:sz w:val="20"/>
        </w:rPr>
        <w:t>parameters</w:t>
      </w:r>
      <w:r>
        <w:rPr>
          <w:sz w:val="20"/>
        </w:rPr>
        <w:tab/>
      </w:r>
      <w:r>
        <w:rPr>
          <w:rFonts w:ascii="Courier New"/>
          <w:sz w:val="20"/>
        </w:rPr>
        <w:t>SDMASS</w:t>
      </w:r>
      <w:r>
        <w:rPr>
          <w:sz w:val="20"/>
        </w:rPr>
        <w:t>,</w:t>
      </w:r>
      <w:r>
        <w:rPr>
          <w:spacing w:val="64"/>
          <w:sz w:val="20"/>
        </w:rPr>
        <w:t> </w:t>
      </w:r>
      <w:r>
        <w:rPr>
          <w:rFonts w:ascii="Courier New"/>
          <w:spacing w:val="-2"/>
          <w:sz w:val="20"/>
        </w:rPr>
        <w:t>SDPIN</w:t>
      </w:r>
      <w:r>
        <w:rPr>
          <w:spacing w:val="-2"/>
          <w:sz w:val="20"/>
        </w:rPr>
        <w:t>,...</w:t>
      </w:r>
    </w:p>
    <w:p>
      <w:pPr>
        <w:spacing w:before="113"/>
        <w:ind w:left="3326" w:right="0" w:firstLine="0"/>
        <w:jc w:val="left"/>
        <w:rPr>
          <w:i/>
          <w:sz w:val="20"/>
        </w:rPr>
      </w:pPr>
      <w:r>
        <w:rPr>
          <w:i/>
          <w:sz w:val="20"/>
        </w:rPr>
        <w:t>for</w:t>
      </w:r>
      <w:r>
        <w:rPr>
          <w:i/>
          <w:spacing w:val="-4"/>
          <w:sz w:val="20"/>
        </w:rPr>
        <w:t> </w:t>
      </w:r>
      <w:r>
        <w:rPr>
          <w:i/>
          <w:sz w:val="20"/>
        </w:rPr>
        <w:t>each</w:t>
      </w:r>
      <w:r>
        <w:rPr>
          <w:i/>
          <w:spacing w:val="-4"/>
          <w:sz w:val="20"/>
        </w:rPr>
        <w:t> </w:t>
      </w:r>
      <w:r>
        <w:rPr>
          <w:i/>
          <w:sz w:val="20"/>
        </w:rPr>
        <w:t>analysis</w:t>
      </w:r>
      <w:r>
        <w:rPr>
          <w:i/>
          <w:spacing w:val="-3"/>
          <w:sz w:val="20"/>
        </w:rPr>
        <w:t> </w:t>
      </w:r>
      <w:r>
        <w:rPr>
          <w:i/>
          <w:sz w:val="20"/>
        </w:rPr>
        <w:t>of</w:t>
      </w:r>
      <w:r>
        <w:rPr>
          <w:i/>
          <w:spacing w:val="-4"/>
          <w:sz w:val="20"/>
        </w:rPr>
        <w:t> </w:t>
      </w:r>
      <w:r>
        <w:rPr>
          <w:i/>
          <w:sz w:val="20"/>
        </w:rPr>
        <w:t>this</w:t>
      </w:r>
      <w:r>
        <w:rPr>
          <w:i/>
          <w:spacing w:val="-3"/>
          <w:sz w:val="20"/>
        </w:rPr>
        <w:t> </w:t>
      </w:r>
      <w:r>
        <w:rPr>
          <w:i/>
          <w:spacing w:val="-2"/>
          <w:sz w:val="20"/>
        </w:rPr>
        <w:t>variant</w:t>
      </w:r>
    </w:p>
    <w:p>
      <w:pPr>
        <w:pStyle w:val="ListParagraph"/>
        <w:numPr>
          <w:ilvl w:val="0"/>
          <w:numId w:val="32"/>
        </w:numPr>
        <w:tabs>
          <w:tab w:pos="3880" w:val="left" w:leader="none"/>
          <w:tab w:pos="7563" w:val="left" w:leader="none"/>
        </w:tabs>
        <w:spacing w:line="240" w:lineRule="auto" w:before="70" w:after="0"/>
        <w:ind w:left="3880" w:right="0" w:hanging="287"/>
        <w:jc w:val="left"/>
        <w:rPr>
          <w:rFonts w:ascii="Courier New"/>
          <w:sz w:val="20"/>
        </w:rPr>
      </w:pPr>
      <w:r>
        <w:rPr>
          <w:sz w:val="20"/>
        </w:rPr>
        <w:t>initialize </w:t>
      </w:r>
      <w:r>
        <w:rPr>
          <w:spacing w:val="-2"/>
          <w:sz w:val="20"/>
        </w:rPr>
        <w:t>system</w:t>
      </w:r>
      <w:r>
        <w:rPr>
          <w:sz w:val="20"/>
        </w:rPr>
        <w:tab/>
      </w:r>
      <w:r>
        <w:rPr>
          <w:rFonts w:ascii="Courier New"/>
          <w:spacing w:val="-2"/>
          <w:sz w:val="20"/>
        </w:rPr>
        <w:t>SDINIT</w:t>
      </w:r>
    </w:p>
    <w:p>
      <w:pPr>
        <w:pStyle w:val="ListParagraph"/>
        <w:numPr>
          <w:ilvl w:val="0"/>
          <w:numId w:val="32"/>
        </w:numPr>
        <w:tabs>
          <w:tab w:pos="3880" w:val="left" w:leader="none"/>
          <w:tab w:pos="7563" w:val="left" w:leader="none"/>
        </w:tabs>
        <w:spacing w:line="240" w:lineRule="auto" w:before="54" w:after="0"/>
        <w:ind w:left="3880" w:right="0" w:hanging="287"/>
        <w:jc w:val="left"/>
        <w:rPr>
          <w:rFonts w:ascii="Courier New" w:hAnsi="Courier New"/>
          <w:sz w:val="20"/>
        </w:rPr>
      </w:pPr>
      <w:r>
        <w:rPr>
          <w:sz w:val="20"/>
        </w:rPr>
        <w:t>compute compatible initial</w:t>
      </w:r>
      <w:r>
        <w:rPr>
          <w:spacing w:val="-1"/>
          <w:sz w:val="20"/>
        </w:rPr>
        <w:t> </w:t>
      </w:r>
      <w:r>
        <w:rPr>
          <w:i/>
          <w:spacing w:val="-5"/>
          <w:sz w:val="20"/>
        </w:rPr>
        <w:t>q</w:t>
      </w:r>
      <w:r>
        <w:rPr>
          <w:spacing w:val="-5"/>
          <w:sz w:val="20"/>
        </w:rPr>
        <w:t>’s</w:t>
      </w:r>
      <w:r>
        <w:rPr>
          <w:sz w:val="20"/>
        </w:rPr>
        <w:tab/>
      </w:r>
      <w:r>
        <w:rPr>
          <w:rFonts w:ascii="Courier New" w:hAnsi="Courier New"/>
          <w:sz w:val="20"/>
        </w:rPr>
        <w:t>SDASSEMBLE</w:t>
      </w:r>
      <w:r>
        <w:rPr>
          <w:rFonts w:ascii="Courier New" w:hAnsi="Courier New"/>
          <w:spacing w:val="-73"/>
          <w:sz w:val="20"/>
        </w:rPr>
        <w:t> </w:t>
      </w:r>
      <w:r>
        <w:rPr>
          <w:sz w:val="20"/>
        </w:rPr>
        <w:t>or</w:t>
      </w:r>
      <w:r>
        <w:rPr>
          <w:spacing w:val="-9"/>
          <w:sz w:val="20"/>
        </w:rPr>
        <w:t> </w:t>
      </w:r>
      <w:r>
        <w:rPr>
          <w:rFonts w:ascii="Courier New" w:hAnsi="Courier New"/>
          <w:spacing w:val="-2"/>
          <w:sz w:val="20"/>
        </w:rPr>
        <w:t>SDROOT</w:t>
      </w:r>
    </w:p>
    <w:p>
      <w:pPr>
        <w:pStyle w:val="ListParagraph"/>
        <w:numPr>
          <w:ilvl w:val="0"/>
          <w:numId w:val="32"/>
        </w:numPr>
        <w:tabs>
          <w:tab w:pos="3880" w:val="left" w:leader="none"/>
          <w:tab w:pos="7563" w:val="left" w:leader="none"/>
        </w:tabs>
        <w:spacing w:line="240" w:lineRule="auto" w:before="53" w:after="0"/>
        <w:ind w:left="3880" w:right="0" w:hanging="287"/>
        <w:jc w:val="left"/>
        <w:rPr>
          <w:rFonts w:ascii="Courier New" w:hAnsi="Courier New"/>
          <w:sz w:val="20"/>
        </w:rPr>
      </w:pPr>
      <w:r>
        <w:rPr>
          <w:sz w:val="20"/>
        </w:rPr>
        <w:t>compute compatible initial</w:t>
      </w:r>
      <w:r>
        <w:rPr>
          <w:spacing w:val="-1"/>
          <w:sz w:val="20"/>
        </w:rPr>
        <w:t> </w:t>
      </w:r>
      <w:r>
        <w:rPr>
          <w:i/>
          <w:spacing w:val="-5"/>
          <w:sz w:val="20"/>
        </w:rPr>
        <w:t>u</w:t>
      </w:r>
      <w:r>
        <w:rPr>
          <w:spacing w:val="-5"/>
          <w:sz w:val="20"/>
        </w:rPr>
        <w:t>’s</w:t>
      </w:r>
      <w:r>
        <w:rPr>
          <w:sz w:val="20"/>
        </w:rPr>
        <w:tab/>
      </w:r>
      <w:r>
        <w:rPr>
          <w:rFonts w:ascii="Courier New" w:hAnsi="Courier New"/>
          <w:sz w:val="20"/>
        </w:rPr>
        <w:t>SDINITVEL</w:t>
      </w:r>
      <w:r>
        <w:rPr>
          <w:rFonts w:ascii="Courier New" w:hAnsi="Courier New"/>
          <w:spacing w:val="-71"/>
          <w:sz w:val="20"/>
        </w:rPr>
        <w:t> </w:t>
      </w:r>
      <w:r>
        <w:rPr>
          <w:sz w:val="20"/>
        </w:rPr>
        <w:t>or</w:t>
      </w:r>
      <w:r>
        <w:rPr>
          <w:spacing w:val="-8"/>
          <w:sz w:val="20"/>
        </w:rPr>
        <w:t> </w:t>
      </w:r>
      <w:r>
        <w:rPr>
          <w:rFonts w:ascii="Courier New" w:hAnsi="Courier New"/>
          <w:spacing w:val="-2"/>
          <w:sz w:val="20"/>
        </w:rPr>
        <w:t>SDROOT</w:t>
      </w:r>
    </w:p>
    <w:p>
      <w:pPr>
        <w:pStyle w:val="ListParagraph"/>
        <w:numPr>
          <w:ilvl w:val="0"/>
          <w:numId w:val="32"/>
        </w:numPr>
        <w:tabs>
          <w:tab w:pos="3880" w:val="left" w:leader="none"/>
          <w:tab w:pos="7563" w:val="left" w:leader="none"/>
        </w:tabs>
        <w:spacing w:line="240" w:lineRule="auto" w:before="53" w:after="0"/>
        <w:ind w:left="3880" w:right="0" w:hanging="287"/>
        <w:jc w:val="left"/>
        <w:rPr>
          <w:rFonts w:ascii="Courier New"/>
          <w:sz w:val="20"/>
        </w:rPr>
      </w:pPr>
      <w:r>
        <w:rPr>
          <w:sz w:val="20"/>
        </w:rPr>
        <w:t>find</w:t>
      </w:r>
      <w:r>
        <w:rPr>
          <w:spacing w:val="-3"/>
          <w:sz w:val="20"/>
        </w:rPr>
        <w:t> </w:t>
      </w:r>
      <w:r>
        <w:rPr>
          <w:sz w:val="20"/>
        </w:rPr>
        <w:t>roots</w:t>
      </w:r>
      <w:r>
        <w:rPr>
          <w:spacing w:val="-3"/>
          <w:sz w:val="20"/>
        </w:rPr>
        <w:t> </w:t>
      </w:r>
      <w:r>
        <w:rPr>
          <w:sz w:val="20"/>
        </w:rPr>
        <w:t>of</w:t>
      </w:r>
      <w:r>
        <w:rPr>
          <w:spacing w:val="-3"/>
          <w:sz w:val="20"/>
        </w:rPr>
        <w:t> </w:t>
      </w:r>
      <w:r>
        <w:rPr>
          <w:sz w:val="20"/>
        </w:rPr>
        <w:t>nonlinear</w:t>
      </w:r>
      <w:r>
        <w:rPr>
          <w:spacing w:val="-2"/>
          <w:sz w:val="20"/>
        </w:rPr>
        <w:t> </w:t>
      </w:r>
      <w:r>
        <w:rPr>
          <w:sz w:val="20"/>
        </w:rPr>
        <w:t>equations,</w:t>
      </w:r>
      <w:r>
        <w:rPr>
          <w:spacing w:val="-3"/>
          <w:sz w:val="20"/>
        </w:rPr>
        <w:t> </w:t>
      </w:r>
      <w:r>
        <w:rPr>
          <w:sz w:val="20"/>
        </w:rPr>
        <w:t>if</w:t>
      </w:r>
      <w:r>
        <w:rPr>
          <w:spacing w:val="-2"/>
          <w:sz w:val="20"/>
        </w:rPr>
        <w:t> desired</w:t>
      </w:r>
      <w:r>
        <w:rPr>
          <w:sz w:val="20"/>
        </w:rPr>
        <w:tab/>
      </w:r>
      <w:r>
        <w:rPr>
          <w:rFonts w:ascii="Courier New"/>
          <w:spacing w:val="-2"/>
          <w:sz w:val="20"/>
        </w:rPr>
        <w:t>SDROOT</w:t>
      </w:r>
    </w:p>
    <w:p>
      <w:pPr>
        <w:pStyle w:val="ListParagraph"/>
        <w:numPr>
          <w:ilvl w:val="0"/>
          <w:numId w:val="32"/>
        </w:numPr>
        <w:tabs>
          <w:tab w:pos="3879" w:val="left" w:leader="none"/>
        </w:tabs>
        <w:spacing w:line="240" w:lineRule="auto" w:before="53" w:after="0"/>
        <w:ind w:left="3879" w:right="0" w:hanging="287"/>
        <w:jc w:val="left"/>
        <w:rPr>
          <w:sz w:val="20"/>
        </w:rPr>
      </w:pPr>
      <w:r>
        <w:rPr>
          <w:sz w:val="20"/>
        </w:rPr>
        <w:t>perform dynamic (motion) </w:t>
      </w:r>
      <w:r>
        <w:rPr>
          <w:spacing w:val="-2"/>
          <w:sz w:val="20"/>
        </w:rPr>
        <w:t>analysis</w:t>
      </w:r>
    </w:p>
    <w:p>
      <w:pPr>
        <w:pStyle w:val="ListParagraph"/>
        <w:numPr>
          <w:ilvl w:val="1"/>
          <w:numId w:val="32"/>
        </w:numPr>
        <w:tabs>
          <w:tab w:pos="4025" w:val="left" w:leader="none"/>
          <w:tab w:pos="7563" w:val="left" w:leader="none"/>
        </w:tabs>
        <w:spacing w:line="240" w:lineRule="auto" w:before="56" w:after="0"/>
        <w:ind w:left="4025" w:right="0" w:hanging="162"/>
        <w:jc w:val="left"/>
        <w:rPr>
          <w:rFonts w:ascii="Courier New" w:hAnsi="Courier New"/>
          <w:sz w:val="20"/>
        </w:rPr>
      </w:pPr>
      <w:r>
        <w:rPr>
          <w:sz w:val="20"/>
        </w:rPr>
        <w:t>initialize </w:t>
      </w:r>
      <w:r>
        <w:rPr>
          <w:spacing w:val="-2"/>
          <w:sz w:val="20"/>
        </w:rPr>
        <w:t>derivatives</w:t>
      </w:r>
      <w:r>
        <w:rPr>
          <w:sz w:val="20"/>
        </w:rPr>
        <w:tab/>
      </w:r>
      <w:r>
        <w:rPr>
          <w:rFonts w:ascii="Courier New" w:hAnsi="Courier New"/>
          <w:spacing w:val="-2"/>
          <w:sz w:val="20"/>
        </w:rPr>
        <w:t>sduderiv</w:t>
      </w:r>
    </w:p>
    <w:p>
      <w:pPr>
        <w:spacing w:before="53"/>
        <w:ind w:left="3863" w:right="0" w:firstLine="0"/>
        <w:jc w:val="left"/>
        <w:rPr>
          <w:i/>
          <w:sz w:val="20"/>
        </w:rPr>
      </w:pPr>
      <w:r>
        <w:rPr>
          <w:i/>
          <w:sz w:val="20"/>
        </w:rPr>
        <w:t>for</w:t>
      </w:r>
      <w:r>
        <w:rPr>
          <w:i/>
          <w:spacing w:val="-5"/>
          <w:sz w:val="20"/>
        </w:rPr>
        <w:t> </w:t>
      </w:r>
      <w:r>
        <w:rPr>
          <w:i/>
          <w:sz w:val="20"/>
        </w:rPr>
        <w:t>each</w:t>
      </w:r>
      <w:r>
        <w:rPr>
          <w:i/>
          <w:spacing w:val="-2"/>
          <w:sz w:val="20"/>
        </w:rPr>
        <w:t> </w:t>
      </w:r>
      <w:r>
        <w:rPr>
          <w:i/>
          <w:sz w:val="20"/>
        </w:rPr>
        <w:t>communication</w:t>
      </w:r>
      <w:r>
        <w:rPr>
          <w:i/>
          <w:spacing w:val="-1"/>
          <w:sz w:val="20"/>
        </w:rPr>
        <w:t> </w:t>
      </w:r>
      <w:r>
        <w:rPr>
          <w:i/>
          <w:spacing w:val="-2"/>
          <w:sz w:val="20"/>
        </w:rPr>
        <w:t>interval</w:t>
      </w:r>
    </w:p>
    <w:p>
      <w:pPr>
        <w:pStyle w:val="ListParagraph"/>
        <w:numPr>
          <w:ilvl w:val="2"/>
          <w:numId w:val="32"/>
        </w:numPr>
        <w:tabs>
          <w:tab w:pos="4121" w:val="left" w:leader="none"/>
          <w:tab w:pos="7563" w:val="left" w:leader="none"/>
        </w:tabs>
        <w:spacing w:line="240" w:lineRule="auto" w:before="56" w:after="0"/>
        <w:ind w:left="4121" w:right="0" w:hanging="162"/>
        <w:jc w:val="left"/>
        <w:rPr>
          <w:rFonts w:ascii="Courier New" w:hAnsi="Courier New"/>
          <w:sz w:val="20"/>
        </w:rPr>
      </w:pPr>
      <w:r>
        <w:rPr>
          <w:sz w:val="20"/>
        </w:rPr>
        <w:t>integrate</w:t>
      </w:r>
      <w:r>
        <w:rPr>
          <w:spacing w:val="-6"/>
          <w:sz w:val="20"/>
        </w:rPr>
        <w:t> </w:t>
      </w:r>
      <w:r>
        <w:rPr>
          <w:sz w:val="20"/>
        </w:rPr>
        <w:t>equations</w:t>
      </w:r>
      <w:r>
        <w:rPr>
          <w:spacing w:val="-6"/>
          <w:sz w:val="20"/>
        </w:rPr>
        <w:t> </w:t>
      </w:r>
      <w:r>
        <w:rPr>
          <w:sz w:val="20"/>
        </w:rPr>
        <w:t>across</w:t>
      </w:r>
      <w:r>
        <w:rPr>
          <w:spacing w:val="-6"/>
          <w:sz w:val="20"/>
        </w:rPr>
        <w:t> </w:t>
      </w:r>
      <w:r>
        <w:rPr>
          <w:spacing w:val="-2"/>
          <w:sz w:val="20"/>
        </w:rPr>
        <w:t>interval</w:t>
      </w:r>
      <w:r>
        <w:rPr>
          <w:sz w:val="20"/>
        </w:rPr>
        <w:tab/>
      </w:r>
      <w:r>
        <w:rPr>
          <w:rFonts w:ascii="Courier New" w:hAnsi="Courier New"/>
          <w:sz w:val="20"/>
        </w:rPr>
        <w:t>SDVINTEG</w:t>
      </w:r>
      <w:r>
        <w:rPr>
          <w:sz w:val="20"/>
        </w:rPr>
        <w:t>,</w:t>
      </w:r>
      <w:r>
        <w:rPr>
          <w:spacing w:val="-8"/>
          <w:sz w:val="20"/>
        </w:rPr>
        <w:t> </w:t>
      </w:r>
      <w:r>
        <w:rPr>
          <w:rFonts w:ascii="Courier New" w:hAnsi="Courier New"/>
          <w:spacing w:val="-2"/>
          <w:sz w:val="20"/>
        </w:rPr>
        <w:t>SDFINTEG</w:t>
      </w:r>
    </w:p>
    <w:p>
      <w:pPr>
        <w:pStyle w:val="ListParagraph"/>
        <w:numPr>
          <w:ilvl w:val="2"/>
          <w:numId w:val="32"/>
        </w:numPr>
        <w:tabs>
          <w:tab w:pos="4121" w:val="left" w:leader="none"/>
          <w:tab w:pos="7563" w:val="left" w:leader="none"/>
        </w:tabs>
        <w:spacing w:line="240" w:lineRule="auto" w:before="39" w:after="0"/>
        <w:ind w:left="4121" w:right="0" w:hanging="162"/>
        <w:jc w:val="left"/>
        <w:rPr>
          <w:rFonts w:ascii="Courier New" w:hAnsi="Courier New"/>
          <w:sz w:val="20"/>
        </w:rPr>
      </w:pPr>
      <w:r>
        <w:rPr>
          <w:sz w:val="20"/>
        </w:rPr>
        <w:t>compute</w:t>
      </w:r>
      <w:r>
        <w:rPr>
          <w:spacing w:val="-5"/>
          <w:sz w:val="20"/>
        </w:rPr>
        <w:t> </w:t>
      </w:r>
      <w:r>
        <w:rPr>
          <w:sz w:val="20"/>
        </w:rPr>
        <w:t>system</w:t>
      </w:r>
      <w:r>
        <w:rPr>
          <w:spacing w:val="-4"/>
          <w:sz w:val="20"/>
        </w:rPr>
        <w:t> </w:t>
      </w:r>
      <w:r>
        <w:rPr>
          <w:sz w:val="20"/>
        </w:rPr>
        <w:t>momen.,</w:t>
      </w:r>
      <w:r>
        <w:rPr>
          <w:spacing w:val="-4"/>
          <w:sz w:val="20"/>
        </w:rPr>
        <w:t> </w:t>
      </w:r>
      <w:r>
        <w:rPr>
          <w:sz w:val="20"/>
        </w:rPr>
        <w:t>energy,</w:t>
      </w:r>
      <w:r>
        <w:rPr>
          <w:spacing w:val="-4"/>
          <w:sz w:val="20"/>
        </w:rPr>
        <w:t> mass</w:t>
      </w:r>
      <w:r>
        <w:rPr>
          <w:sz w:val="20"/>
        </w:rPr>
        <w:tab/>
      </w:r>
      <w:r>
        <w:rPr>
          <w:rFonts w:ascii="Courier New" w:hAnsi="Courier New"/>
          <w:sz w:val="20"/>
        </w:rPr>
        <w:t>SDMOM</w:t>
      </w:r>
      <w:r>
        <w:rPr>
          <w:sz w:val="20"/>
        </w:rPr>
        <w:t>,</w:t>
      </w:r>
      <w:r>
        <w:rPr>
          <w:spacing w:val="-5"/>
          <w:sz w:val="20"/>
        </w:rPr>
        <w:t> </w:t>
      </w:r>
      <w:r>
        <w:rPr>
          <w:rFonts w:ascii="Courier New" w:hAnsi="Courier New"/>
          <w:spacing w:val="-2"/>
          <w:sz w:val="20"/>
        </w:rPr>
        <w:t>SDSYS</w:t>
      </w:r>
    </w:p>
    <w:p>
      <w:pPr>
        <w:pStyle w:val="ListParagraph"/>
        <w:numPr>
          <w:ilvl w:val="2"/>
          <w:numId w:val="32"/>
        </w:numPr>
        <w:tabs>
          <w:tab w:pos="4121" w:val="left" w:leader="none"/>
          <w:tab w:pos="7563" w:val="left" w:leader="none"/>
        </w:tabs>
        <w:spacing w:line="240" w:lineRule="auto" w:before="39" w:after="0"/>
        <w:ind w:left="4121" w:right="0" w:hanging="162"/>
        <w:jc w:val="left"/>
        <w:rPr>
          <w:rFonts w:ascii="Courier New" w:hAnsi="Courier New"/>
          <w:sz w:val="20"/>
        </w:rPr>
      </w:pPr>
      <w:r>
        <w:rPr>
          <w:sz w:val="20"/>
        </w:rPr>
        <w:t>compute reaction </w:t>
      </w:r>
      <w:r>
        <w:rPr>
          <w:spacing w:val="-2"/>
          <w:sz w:val="20"/>
        </w:rPr>
        <w:t>forces</w:t>
      </w:r>
      <w:r>
        <w:rPr>
          <w:sz w:val="20"/>
        </w:rPr>
        <w:tab/>
      </w:r>
      <w:r>
        <w:rPr>
          <w:rFonts w:ascii="Courier New" w:hAnsi="Courier New"/>
          <w:spacing w:val="-2"/>
          <w:sz w:val="20"/>
        </w:rPr>
        <w:t>SDREAC</w:t>
      </w:r>
    </w:p>
    <w:p>
      <w:pPr>
        <w:pStyle w:val="ListParagraph"/>
        <w:numPr>
          <w:ilvl w:val="2"/>
          <w:numId w:val="32"/>
        </w:numPr>
        <w:tabs>
          <w:tab w:pos="4121" w:val="left" w:leader="none"/>
        </w:tabs>
        <w:spacing w:line="240" w:lineRule="auto" w:before="39" w:after="0"/>
        <w:ind w:left="4121" w:right="0" w:hanging="162"/>
        <w:jc w:val="left"/>
        <w:rPr>
          <w:sz w:val="20"/>
        </w:rPr>
      </w:pPr>
      <w:r>
        <w:rPr>
          <w:sz w:val="20"/>
        </w:rPr>
        <w:t>output</w:t>
      </w:r>
      <w:r>
        <w:rPr>
          <w:spacing w:val="-4"/>
          <w:sz w:val="20"/>
        </w:rPr>
        <w:t> </w:t>
      </w:r>
      <w:r>
        <w:rPr>
          <w:sz w:val="20"/>
        </w:rPr>
        <w:t>quantities</w:t>
      </w:r>
      <w:r>
        <w:rPr>
          <w:spacing w:val="-3"/>
          <w:sz w:val="20"/>
        </w:rPr>
        <w:t> </w:t>
      </w:r>
      <w:r>
        <w:rPr>
          <w:sz w:val="20"/>
        </w:rPr>
        <w:t>of</w:t>
      </w:r>
      <w:r>
        <w:rPr>
          <w:spacing w:val="-3"/>
          <w:sz w:val="20"/>
        </w:rPr>
        <w:t> </w:t>
      </w:r>
      <w:r>
        <w:rPr>
          <w:spacing w:val="-2"/>
          <w:sz w:val="20"/>
        </w:rPr>
        <w:t>interest</w:t>
      </w:r>
    </w:p>
    <w:p>
      <w:pPr>
        <w:spacing w:line="312" w:lineRule="auto" w:before="69"/>
        <w:ind w:left="3326" w:right="4987" w:firstLine="537"/>
        <w:jc w:val="left"/>
        <w:rPr>
          <w:i/>
          <w:sz w:val="20"/>
        </w:rPr>
      </w:pPr>
      <w:r>
        <w:rPr>
          <w:i/>
          <w:sz w:val="20"/>
        </w:rPr>
        <w:t>next</w:t>
      </w:r>
      <w:r>
        <w:rPr>
          <w:i/>
          <w:spacing w:val="-13"/>
          <w:sz w:val="20"/>
        </w:rPr>
        <w:t> </w:t>
      </w:r>
      <w:r>
        <w:rPr>
          <w:i/>
          <w:sz w:val="20"/>
        </w:rPr>
        <w:t>communication</w:t>
      </w:r>
      <w:r>
        <w:rPr>
          <w:i/>
          <w:spacing w:val="-12"/>
          <w:sz w:val="20"/>
        </w:rPr>
        <w:t> </w:t>
      </w:r>
      <w:r>
        <w:rPr>
          <w:i/>
          <w:sz w:val="20"/>
        </w:rPr>
        <w:t>interval</w:t>
      </w:r>
      <w:r>
        <w:rPr>
          <w:i/>
          <w:sz w:val="20"/>
        </w:rPr>
        <w:t> next analysis</w:t>
      </w:r>
    </w:p>
    <w:p>
      <w:pPr>
        <w:spacing w:before="62"/>
        <w:ind w:left="3059" w:right="0" w:firstLine="0"/>
        <w:jc w:val="left"/>
        <w:rPr>
          <w:i/>
          <w:sz w:val="20"/>
        </w:rPr>
      </w:pPr>
      <w:r>
        <w:rPr>
          <w:i/>
          <w:sz w:val="20"/>
        </w:rPr>
        <w:t>next</w:t>
      </w:r>
      <w:r>
        <w:rPr>
          <w:i/>
          <w:spacing w:val="-5"/>
          <w:sz w:val="20"/>
        </w:rPr>
        <w:t> </w:t>
      </w:r>
      <w:r>
        <w:rPr>
          <w:i/>
          <w:sz w:val="20"/>
        </w:rPr>
        <w:t>system</w:t>
      </w:r>
      <w:r>
        <w:rPr>
          <w:i/>
          <w:spacing w:val="-5"/>
          <w:sz w:val="20"/>
        </w:rPr>
        <w:t> </w:t>
      </w:r>
      <w:r>
        <w:rPr>
          <w:i/>
          <w:spacing w:val="-2"/>
          <w:sz w:val="20"/>
        </w:rPr>
        <w:t>variant</w:t>
      </w:r>
    </w:p>
    <w:p>
      <w:pPr>
        <w:pStyle w:val="ListParagraph"/>
        <w:numPr>
          <w:ilvl w:val="0"/>
          <w:numId w:val="32"/>
        </w:numPr>
        <w:tabs>
          <w:tab w:pos="3330" w:val="left" w:leader="none"/>
          <w:tab w:pos="7563" w:val="left" w:leader="none"/>
        </w:tabs>
        <w:spacing w:line="240" w:lineRule="auto" w:before="130" w:after="0"/>
        <w:ind w:left="3330" w:right="0" w:hanging="270"/>
        <w:jc w:val="left"/>
        <w:rPr>
          <w:rFonts w:ascii="Courier New"/>
          <w:sz w:val="20"/>
        </w:rPr>
      </w:pPr>
      <w:r>
        <w:rPr>
          <w:sz w:val="20"/>
        </w:rPr>
        <w:t>check for usage </w:t>
      </w:r>
      <w:r>
        <w:rPr>
          <w:spacing w:val="-2"/>
          <w:sz w:val="20"/>
        </w:rPr>
        <w:t>errors</w:t>
      </w:r>
      <w:r>
        <w:rPr>
          <w:sz w:val="20"/>
        </w:rPr>
        <w:tab/>
      </w:r>
      <w:r>
        <w:rPr>
          <w:rFonts w:ascii="Courier New"/>
          <w:spacing w:val="-2"/>
          <w:sz w:val="20"/>
        </w:rPr>
        <w:t>SDPRINTERR</w:t>
      </w:r>
    </w:p>
    <w:p>
      <w:pPr>
        <w:pStyle w:val="ListParagraph"/>
        <w:spacing w:after="0" w:line="240" w:lineRule="auto"/>
        <w:jc w:val="left"/>
        <w:rPr>
          <w:rFonts w:ascii="Courier New"/>
          <w:sz w:val="20"/>
        </w:rPr>
        <w:sectPr>
          <w:pgSz w:w="12240" w:h="15840"/>
          <w:pgMar w:header="819" w:footer="1204" w:top="1300" w:bottom="1400" w:left="720" w:right="360"/>
        </w:sectPr>
      </w:pPr>
    </w:p>
    <w:p>
      <w:pPr>
        <w:pStyle w:val="BodyText"/>
        <w:rPr>
          <w:rFonts w:ascii="Courier New"/>
        </w:rPr>
      </w:pPr>
    </w:p>
    <w:p>
      <w:pPr>
        <w:pStyle w:val="BodyText"/>
        <w:rPr>
          <w:rFonts w:ascii="Courier New"/>
        </w:rPr>
      </w:pPr>
    </w:p>
    <w:p>
      <w:pPr>
        <w:pStyle w:val="BodyText"/>
        <w:spacing w:before="87"/>
        <w:rPr>
          <w:rFonts w:ascii="Courier New"/>
        </w:rPr>
      </w:pPr>
    </w:p>
    <w:p>
      <w:pPr>
        <w:pStyle w:val="BodyText"/>
        <w:spacing w:line="232" w:lineRule="auto"/>
        <w:ind w:left="3420" w:right="1096"/>
      </w:pPr>
      <w:r>
        <w:rPr/>
        <w:t>For simple examples of the usage of the </w:t>
      </w:r>
      <w:r>
        <w:rPr>
          <w:rFonts w:ascii="Courier New"/>
        </w:rPr>
        <w:t>SDROOT()</w:t>
      </w:r>
      <w:r>
        <w:rPr/>
        <w:t>,</w:t>
      </w:r>
      <w:r>
        <w:rPr>
          <w:spacing w:val="40"/>
        </w:rPr>
        <w:t> </w:t>
      </w:r>
      <w:r>
        <w:rPr>
          <w:rFonts w:ascii="Courier New"/>
        </w:rPr>
        <w:t>SDFINTEG()</w:t>
      </w:r>
      <w:r>
        <w:rPr/>
        <w:t>,</w:t>
      </w:r>
      <w:r>
        <w:rPr>
          <w:spacing w:val="40"/>
        </w:rPr>
        <w:t> </w:t>
      </w:r>
      <w:r>
        <w:rPr/>
        <w:t>and </w:t>
      </w:r>
      <w:r>
        <w:rPr>
          <w:rFonts w:ascii="Courier New"/>
        </w:rPr>
        <w:t>SDVINTEG()</w:t>
      </w:r>
      <w:r>
        <w:rPr>
          <w:rFonts w:ascii="Courier New"/>
          <w:spacing w:val="-51"/>
        </w:rPr>
        <w:t> </w:t>
      </w:r>
      <w:r>
        <w:rPr/>
        <w:t>routines, examine the implementations of </w:t>
      </w:r>
      <w:r>
        <w:rPr>
          <w:rFonts w:ascii="Courier New"/>
        </w:rPr>
        <w:t>SDASSEMBLE()</w:t>
      </w:r>
      <w:r>
        <w:rPr/>
        <w:t>, </w:t>
      </w:r>
      <w:r>
        <w:rPr>
          <w:rFonts w:ascii="Courier New"/>
        </w:rPr>
        <w:t>SDINITVEL()</w:t>
      </w:r>
      <w:r>
        <w:rPr/>
        <w:t>,</w:t>
      </w:r>
      <w:r>
        <w:rPr>
          <w:spacing w:val="-6"/>
        </w:rPr>
        <w:t> </w:t>
      </w:r>
      <w:r>
        <w:rPr>
          <w:rFonts w:ascii="Courier New"/>
        </w:rPr>
        <w:t>SDMOTION()</w:t>
      </w:r>
      <w:r>
        <w:rPr/>
        <w:t>,</w:t>
      </w:r>
      <w:r>
        <w:rPr>
          <w:spacing w:val="-6"/>
        </w:rPr>
        <w:t> </w:t>
      </w:r>
      <w:r>
        <w:rPr/>
        <w:t>etc.,</w:t>
      </w:r>
      <w:r>
        <w:rPr>
          <w:spacing w:val="-6"/>
        </w:rPr>
        <w:t> </w:t>
      </w:r>
      <w:r>
        <w:rPr/>
        <w:t>in</w:t>
      </w:r>
      <w:r>
        <w:rPr>
          <w:spacing w:val="-6"/>
        </w:rPr>
        <w:t> </w:t>
      </w:r>
      <w:r>
        <w:rPr/>
        <w:t>a</w:t>
      </w:r>
      <w:r>
        <w:rPr>
          <w:spacing w:val="-6"/>
        </w:rPr>
        <w:t> </w:t>
      </w:r>
      <w:r>
        <w:rPr/>
        <w:t>generated</w:t>
      </w:r>
      <w:r>
        <w:rPr>
          <w:spacing w:val="-6"/>
        </w:rPr>
        <w:t> </w:t>
      </w:r>
      <w:r>
        <w:rPr/>
        <w:t>Simplified</w:t>
      </w:r>
      <w:r>
        <w:rPr>
          <w:spacing w:val="-6"/>
        </w:rPr>
        <w:t> </w:t>
      </w:r>
      <w:r>
        <w:rPr/>
        <w:t>Analysis</w:t>
      </w:r>
      <w:r>
        <w:rPr>
          <w:spacing w:val="-7"/>
        </w:rPr>
        <w:t> </w:t>
      </w:r>
      <w:r>
        <w:rPr/>
        <w:t>File.</w:t>
      </w:r>
    </w:p>
    <w:p>
      <w:pPr>
        <w:pStyle w:val="BodyText"/>
        <w:spacing w:before="125"/>
      </w:pPr>
    </w:p>
    <w:p>
      <w:pPr>
        <w:pStyle w:val="Heading8"/>
        <w:ind w:left="2706"/>
      </w:pPr>
      <w:r>
        <w:rPr/>
        <w:t>R15.3</w:t>
      </w:r>
      <w:r>
        <w:rPr>
          <w:spacing w:val="30"/>
        </w:rPr>
        <w:t>  </w:t>
      </w:r>
      <w:r>
        <w:rPr/>
        <w:t>Structure</w:t>
      </w:r>
      <w:r>
        <w:rPr>
          <w:spacing w:val="-1"/>
        </w:rPr>
        <w:t> </w:t>
      </w:r>
      <w:r>
        <w:rPr/>
        <w:t>of</w:t>
      </w:r>
      <w:r>
        <w:rPr>
          <w:spacing w:val="-2"/>
        </w:rPr>
        <w:t> </w:t>
      </w:r>
      <w:r>
        <w:rPr/>
        <w:t>User</w:t>
      </w:r>
      <w:r>
        <w:rPr>
          <w:spacing w:val="-2"/>
        </w:rPr>
        <w:t> </w:t>
      </w:r>
      <w:r>
        <w:rPr/>
        <w:t>Written</w:t>
      </w:r>
      <w:r>
        <w:rPr>
          <w:spacing w:val="-2"/>
        </w:rPr>
        <w:t> Routines</w:t>
      </w:r>
    </w:p>
    <w:p>
      <w:pPr>
        <w:pStyle w:val="BodyText"/>
        <w:spacing w:line="249" w:lineRule="auto" w:before="91"/>
        <w:ind w:left="3419" w:right="722"/>
      </w:pPr>
      <w:r>
        <w:rPr/>
        <w:t>Below</w:t>
      </w:r>
      <w:r>
        <w:rPr>
          <w:spacing w:val="-4"/>
        </w:rPr>
        <w:t> </w:t>
      </w:r>
      <w:r>
        <w:rPr/>
        <w:t>are</w:t>
      </w:r>
      <w:r>
        <w:rPr>
          <w:spacing w:val="-3"/>
        </w:rPr>
        <w:t> </w:t>
      </w:r>
      <w:r>
        <w:rPr/>
        <w:t>outlines</w:t>
      </w:r>
      <w:r>
        <w:rPr>
          <w:spacing w:val="-4"/>
        </w:rPr>
        <w:t> </w:t>
      </w:r>
      <w:r>
        <w:rPr/>
        <w:t>of</w:t>
      </w:r>
      <w:r>
        <w:rPr>
          <w:spacing w:val="-3"/>
        </w:rPr>
        <w:t> </w:t>
      </w:r>
      <w:r>
        <w:rPr/>
        <w:t>how</w:t>
      </w:r>
      <w:r>
        <w:rPr>
          <w:spacing w:val="-4"/>
        </w:rPr>
        <w:t> </w:t>
      </w:r>
      <w:r>
        <w:rPr/>
        <w:t>the</w:t>
      </w:r>
      <w:r>
        <w:rPr>
          <w:spacing w:val="-3"/>
        </w:rPr>
        <w:t> </w:t>
      </w:r>
      <w:r>
        <w:rPr/>
        <w:t>user</w:t>
      </w:r>
      <w:r>
        <w:rPr>
          <w:spacing w:val="-3"/>
        </w:rPr>
        <w:t> </w:t>
      </w:r>
      <w:r>
        <w:rPr/>
        <w:t>written</w:t>
      </w:r>
      <w:r>
        <w:rPr>
          <w:spacing w:val="-3"/>
        </w:rPr>
        <w:t> </w:t>
      </w:r>
      <w:r>
        <w:rPr/>
        <w:t>routines</w:t>
      </w:r>
      <w:r>
        <w:rPr>
          <w:spacing w:val="-4"/>
        </w:rPr>
        <w:t> </w:t>
      </w:r>
      <w:r>
        <w:rPr/>
        <w:t>are</w:t>
      </w:r>
      <w:r>
        <w:rPr>
          <w:spacing w:val="-3"/>
        </w:rPr>
        <w:t> </w:t>
      </w:r>
      <w:r>
        <w:rPr/>
        <w:t>constructed,</w:t>
      </w:r>
      <w:r>
        <w:rPr>
          <w:spacing w:val="-3"/>
        </w:rPr>
        <w:t> </w:t>
      </w:r>
      <w:r>
        <w:rPr/>
        <w:t>as</w:t>
      </w:r>
      <w:r>
        <w:rPr>
          <w:spacing w:val="-4"/>
        </w:rPr>
        <w:t> </w:t>
      </w:r>
      <w:r>
        <w:rPr/>
        <w:t>well</w:t>
      </w:r>
      <w:r>
        <w:rPr>
          <w:spacing w:val="-3"/>
        </w:rPr>
        <w:t> </w:t>
      </w:r>
      <w:r>
        <w:rPr/>
        <w:t>as</w:t>
      </w:r>
      <w:r>
        <w:rPr>
          <w:spacing w:val="-4"/>
        </w:rPr>
        <w:t> </w:t>
      </w:r>
      <w:r>
        <w:rPr/>
        <w:t>some</w:t>
      </w:r>
      <w:r>
        <w:rPr>
          <w:spacing w:val="-3"/>
        </w:rPr>
        <w:t> </w:t>
      </w:r>
      <w:r>
        <w:rPr/>
        <w:t>ex-</w:t>
      </w:r>
      <w:r>
        <w:rPr>
          <w:spacing w:val="-2"/>
        </w:rPr>
        <w:t>amples.</w:t>
      </w:r>
    </w:p>
    <w:p>
      <w:pPr>
        <w:pStyle w:val="BodyText"/>
        <w:spacing w:before="16"/>
      </w:pPr>
    </w:p>
    <w:p>
      <w:pPr>
        <w:spacing w:before="0"/>
        <w:ind w:left="2639" w:right="0" w:firstLine="0"/>
        <w:jc w:val="left"/>
        <w:rPr>
          <w:rFonts w:ascii="Arial"/>
          <w:b/>
          <w:sz w:val="18"/>
        </w:rPr>
      </w:pPr>
      <w:r>
        <w:rPr>
          <w:rFonts w:ascii="Arial"/>
          <w:b/>
          <w:sz w:val="18"/>
        </w:rPr>
        <w:t>R15.3.1</w:t>
      </w:r>
      <w:r>
        <w:rPr>
          <w:rFonts w:ascii="Arial"/>
          <w:b/>
          <w:spacing w:val="62"/>
          <w:w w:val="150"/>
          <w:sz w:val="18"/>
        </w:rPr>
        <w:t> </w:t>
      </w:r>
      <w:r>
        <w:rPr>
          <w:rFonts w:ascii="Arial"/>
          <w:b/>
          <w:sz w:val="18"/>
        </w:rPr>
        <w:t>The</w:t>
      </w:r>
      <w:r>
        <w:rPr>
          <w:rFonts w:ascii="Arial"/>
          <w:b/>
          <w:spacing w:val="-3"/>
          <w:sz w:val="18"/>
        </w:rPr>
        <w:t> </w:t>
      </w:r>
      <w:r>
        <w:rPr>
          <w:rFonts w:ascii="Courier New"/>
          <w:sz w:val="20"/>
        </w:rPr>
        <w:t>sduforce</w:t>
      </w:r>
      <w:r>
        <w:rPr>
          <w:rFonts w:ascii="Arial"/>
          <w:b/>
          <w:sz w:val="18"/>
        </w:rPr>
        <w:t>()</w:t>
      </w:r>
      <w:r>
        <w:rPr>
          <w:rFonts w:ascii="Arial"/>
          <w:b/>
          <w:spacing w:val="-3"/>
          <w:sz w:val="18"/>
        </w:rPr>
        <w:t> </w:t>
      </w:r>
      <w:r>
        <w:rPr>
          <w:rFonts w:ascii="Arial"/>
          <w:b/>
          <w:spacing w:val="-2"/>
          <w:sz w:val="18"/>
        </w:rPr>
        <w:t>Routine</w:t>
      </w:r>
    </w:p>
    <w:p>
      <w:pPr>
        <w:pStyle w:val="BodyText"/>
        <w:spacing w:before="6"/>
        <w:ind w:left="3420"/>
      </w:pPr>
      <w:r>
        <w:rPr/>
        <w:t>The</w:t>
      </w:r>
      <w:r>
        <w:rPr>
          <w:spacing w:val="-4"/>
        </w:rPr>
        <w:t> </w:t>
      </w:r>
      <w:r>
        <w:rPr/>
        <w:t>user-written</w:t>
      </w:r>
      <w:r>
        <w:rPr>
          <w:spacing w:val="-2"/>
        </w:rPr>
        <w:t> </w:t>
      </w:r>
      <w:r>
        <w:rPr>
          <w:rFonts w:ascii="Courier New"/>
        </w:rPr>
        <w:t>sduforce()</w:t>
      </w:r>
      <w:r>
        <w:rPr>
          <w:rFonts w:ascii="Courier New"/>
          <w:spacing w:val="-71"/>
        </w:rPr>
        <w:t> </w:t>
      </w:r>
      <w:r>
        <w:rPr/>
        <w:t>routine</w:t>
      </w:r>
      <w:r>
        <w:rPr>
          <w:spacing w:val="-2"/>
        </w:rPr>
        <w:t> </w:t>
      </w:r>
      <w:r>
        <w:rPr/>
        <w:t>should</w:t>
      </w:r>
      <w:r>
        <w:rPr>
          <w:spacing w:val="-2"/>
        </w:rPr>
        <w:t> </w:t>
      </w:r>
      <w:r>
        <w:rPr/>
        <w:t>be</w:t>
      </w:r>
      <w:r>
        <w:rPr>
          <w:spacing w:val="-2"/>
        </w:rPr>
        <w:t> </w:t>
      </w:r>
      <w:r>
        <w:rPr/>
        <w:t>declared</w:t>
      </w:r>
      <w:r>
        <w:rPr>
          <w:spacing w:val="-2"/>
        </w:rPr>
        <w:t> </w:t>
      </w:r>
      <w:r>
        <w:rPr/>
        <w:t>like</w:t>
      </w:r>
      <w:r>
        <w:rPr>
          <w:spacing w:val="-1"/>
        </w:rPr>
        <w:t> </w:t>
      </w:r>
      <w:r>
        <w:rPr>
          <w:spacing w:val="-2"/>
        </w:rPr>
        <w:t>this:</w:t>
      </w:r>
    </w:p>
    <w:p>
      <w:pPr>
        <w:pStyle w:val="BodyText"/>
        <w:spacing w:line="232" w:lineRule="auto" w:before="139"/>
        <w:ind w:left="3600" w:right="3592"/>
        <w:rPr>
          <w:rFonts w:ascii="Courier New"/>
        </w:rPr>
      </w:pPr>
      <w:r>
        <w:rPr>
          <w:rFonts w:ascii="Courier New"/>
        </w:rPr>
        <w:t>subroutine</w:t>
      </w:r>
      <w:r>
        <w:rPr>
          <w:rFonts w:ascii="Courier New"/>
          <w:spacing w:val="-32"/>
        </w:rPr>
        <w:t> </w:t>
      </w:r>
      <w:r>
        <w:rPr>
          <w:rFonts w:ascii="Courier New"/>
        </w:rPr>
        <w:t>sduforce(t,q,u) parameter (NQ=</w:t>
      </w:r>
      <w:r>
        <w:rPr/>
        <w:t>...</w:t>
      </w:r>
      <w:r>
        <w:rPr>
          <w:rFonts w:ascii="Courier New"/>
        </w:rPr>
        <w:t>, NU=</w:t>
      </w:r>
      <w:r>
        <w:rPr/>
        <w:t>...</w:t>
      </w:r>
      <w:r>
        <w:rPr>
          <w:rFonts w:ascii="Courier New"/>
        </w:rPr>
        <w:t>)</w:t>
      </w:r>
    </w:p>
    <w:p>
      <w:pPr>
        <w:pStyle w:val="BodyText"/>
        <w:spacing w:before="15"/>
        <w:ind w:left="360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t,q(NQ),u(NU)</w:t>
      </w:r>
    </w:p>
    <w:p>
      <w:pPr>
        <w:pStyle w:val="BodyText"/>
        <w:spacing w:before="7"/>
        <w:rPr>
          <w:rFonts w:ascii="Courier New"/>
        </w:rPr>
      </w:pPr>
    </w:p>
    <w:p>
      <w:pPr>
        <w:pStyle w:val="BodyText"/>
        <w:ind w:left="3420"/>
      </w:pPr>
      <w:r>
        <w:rPr/>
        <w:t>The</w:t>
      </w:r>
      <w:r>
        <w:rPr>
          <w:spacing w:val="-3"/>
        </w:rPr>
        <w:t> </w:t>
      </w:r>
      <w:r>
        <w:rPr/>
        <w:t>basic structure of the</w:t>
      </w:r>
      <w:r>
        <w:rPr>
          <w:spacing w:val="-1"/>
        </w:rPr>
        <w:t> </w:t>
      </w:r>
      <w:r>
        <w:rPr/>
        <w:t>routine is</w:t>
      </w:r>
      <w:r>
        <w:rPr>
          <w:spacing w:val="-1"/>
        </w:rPr>
        <w:t> </w:t>
      </w:r>
      <w:r>
        <w:rPr/>
        <w:t>as</w:t>
      </w:r>
      <w:r>
        <w:rPr>
          <w:spacing w:val="-1"/>
        </w:rPr>
        <w:t> </w:t>
      </w:r>
      <w:r>
        <w:rPr>
          <w:spacing w:val="-2"/>
        </w:rPr>
        <w:t>follows:</w:t>
      </w:r>
    </w:p>
    <w:p>
      <w:pPr>
        <w:pStyle w:val="ListParagraph"/>
        <w:numPr>
          <w:ilvl w:val="0"/>
          <w:numId w:val="33"/>
        </w:numPr>
        <w:tabs>
          <w:tab w:pos="3690" w:val="left" w:leader="none"/>
          <w:tab w:pos="7925" w:val="left" w:leader="none"/>
        </w:tabs>
        <w:spacing w:line="240" w:lineRule="auto" w:before="130" w:after="0"/>
        <w:ind w:left="3690" w:right="0" w:hanging="270"/>
        <w:jc w:val="left"/>
        <w:rPr>
          <w:sz w:val="20"/>
        </w:rPr>
      </w:pPr>
      <w:r>
        <w:rPr>
          <w:sz w:val="20"/>
        </w:rPr>
        <w:t>obtain</w:t>
      </w:r>
      <w:r>
        <w:rPr>
          <w:spacing w:val="-3"/>
          <w:sz w:val="20"/>
        </w:rPr>
        <w:t> </w:t>
      </w:r>
      <w:r>
        <w:rPr>
          <w:sz w:val="20"/>
        </w:rPr>
        <w:t>any</w:t>
      </w:r>
      <w:r>
        <w:rPr>
          <w:spacing w:val="-1"/>
          <w:sz w:val="20"/>
        </w:rPr>
        <w:t> </w:t>
      </w:r>
      <w:r>
        <w:rPr>
          <w:sz w:val="20"/>
        </w:rPr>
        <w:t>needed</w:t>
      </w:r>
      <w:r>
        <w:rPr>
          <w:spacing w:val="-1"/>
          <w:sz w:val="20"/>
        </w:rPr>
        <w:t> </w:t>
      </w:r>
      <w:r>
        <w:rPr>
          <w:sz w:val="20"/>
        </w:rPr>
        <w:t>kinematic </w:t>
      </w:r>
      <w:r>
        <w:rPr>
          <w:spacing w:val="-2"/>
          <w:sz w:val="20"/>
        </w:rPr>
        <w:t>information</w:t>
      </w:r>
      <w:r>
        <w:rPr>
          <w:sz w:val="20"/>
        </w:rPr>
        <w:tab/>
      </w:r>
      <w:r>
        <w:rPr>
          <w:rFonts w:ascii="Courier New"/>
          <w:sz w:val="20"/>
        </w:rPr>
        <w:t>SDPOS</w:t>
      </w:r>
      <w:r>
        <w:rPr>
          <w:sz w:val="20"/>
        </w:rPr>
        <w:t>,</w:t>
      </w:r>
      <w:r>
        <w:rPr>
          <w:spacing w:val="-5"/>
          <w:sz w:val="20"/>
        </w:rPr>
        <w:t> </w:t>
      </w:r>
      <w:r>
        <w:rPr>
          <w:rFonts w:ascii="Courier New"/>
          <w:spacing w:val="-2"/>
          <w:sz w:val="20"/>
        </w:rPr>
        <w:t>SDVEL</w:t>
      </w:r>
      <w:r>
        <w:rPr>
          <w:spacing w:val="-2"/>
          <w:sz w:val="20"/>
        </w:rPr>
        <w:t>,...</w:t>
      </w:r>
    </w:p>
    <w:p>
      <w:pPr>
        <w:pStyle w:val="ListParagraph"/>
        <w:numPr>
          <w:ilvl w:val="0"/>
          <w:numId w:val="33"/>
        </w:numPr>
        <w:tabs>
          <w:tab w:pos="3690" w:val="left" w:leader="none"/>
          <w:tab w:pos="7923" w:val="left" w:leader="none"/>
        </w:tabs>
        <w:spacing w:line="240" w:lineRule="auto" w:before="53" w:after="0"/>
        <w:ind w:left="3690" w:right="0" w:hanging="270"/>
        <w:jc w:val="left"/>
        <w:rPr>
          <w:rFonts w:ascii="Courier New"/>
          <w:sz w:val="20"/>
        </w:rPr>
      </w:pPr>
      <w:r>
        <w:rPr>
          <w:sz w:val="20"/>
        </w:rPr>
        <w:t>apply</w:t>
      </w:r>
      <w:r>
        <w:rPr>
          <w:spacing w:val="-1"/>
          <w:sz w:val="20"/>
        </w:rPr>
        <w:t> </w:t>
      </w:r>
      <w:r>
        <w:rPr>
          <w:sz w:val="20"/>
        </w:rPr>
        <w:t>point</w:t>
      </w:r>
      <w:r>
        <w:rPr>
          <w:spacing w:val="-1"/>
          <w:sz w:val="20"/>
        </w:rPr>
        <w:t> </w:t>
      </w:r>
      <w:r>
        <w:rPr>
          <w:sz w:val="20"/>
        </w:rPr>
        <w:t>forces</w:t>
      </w:r>
      <w:r>
        <w:rPr>
          <w:spacing w:val="-2"/>
          <w:sz w:val="20"/>
        </w:rPr>
        <w:t> </w:t>
      </w:r>
      <w:r>
        <w:rPr>
          <w:sz w:val="20"/>
        </w:rPr>
        <w:t>and</w:t>
      </w:r>
      <w:r>
        <w:rPr>
          <w:spacing w:val="-1"/>
          <w:sz w:val="20"/>
        </w:rPr>
        <w:t> </w:t>
      </w:r>
      <w:r>
        <w:rPr>
          <w:sz w:val="20"/>
        </w:rPr>
        <w:t>body</w:t>
      </w:r>
      <w:r>
        <w:rPr>
          <w:spacing w:val="-1"/>
          <w:sz w:val="20"/>
        </w:rPr>
        <w:t> </w:t>
      </w:r>
      <w:r>
        <w:rPr>
          <w:spacing w:val="-2"/>
          <w:sz w:val="20"/>
        </w:rPr>
        <w:t>torques</w:t>
      </w:r>
      <w:r>
        <w:rPr>
          <w:sz w:val="20"/>
        </w:rPr>
        <w:tab/>
      </w:r>
      <w:r>
        <w:rPr>
          <w:rFonts w:ascii="Courier New"/>
          <w:spacing w:val="-2"/>
          <w:sz w:val="20"/>
        </w:rPr>
        <w:t>SDPOINTF</w:t>
      </w:r>
      <w:r>
        <w:rPr>
          <w:spacing w:val="-2"/>
          <w:sz w:val="20"/>
        </w:rPr>
        <w:t>,</w:t>
      </w:r>
      <w:r>
        <w:rPr>
          <w:spacing w:val="-6"/>
          <w:sz w:val="20"/>
        </w:rPr>
        <w:t> </w:t>
      </w:r>
      <w:r>
        <w:rPr>
          <w:rFonts w:ascii="Courier New"/>
          <w:spacing w:val="-2"/>
          <w:sz w:val="20"/>
        </w:rPr>
        <w:t>SDBODYT</w:t>
      </w:r>
    </w:p>
    <w:p>
      <w:pPr>
        <w:pStyle w:val="ListParagraph"/>
        <w:numPr>
          <w:ilvl w:val="0"/>
          <w:numId w:val="33"/>
        </w:numPr>
        <w:tabs>
          <w:tab w:pos="3690" w:val="left" w:leader="none"/>
          <w:tab w:pos="7923" w:val="left" w:leader="none"/>
        </w:tabs>
        <w:spacing w:line="240" w:lineRule="auto" w:before="53" w:after="0"/>
        <w:ind w:left="3690" w:right="0" w:hanging="270"/>
        <w:jc w:val="left"/>
        <w:rPr>
          <w:rFonts w:ascii="Courier New"/>
          <w:sz w:val="20"/>
        </w:rPr>
      </w:pPr>
      <w:r>
        <w:rPr>
          <w:sz w:val="20"/>
        </w:rPr>
        <w:t>apply hinge </w:t>
      </w:r>
      <w:r>
        <w:rPr>
          <w:spacing w:val="-2"/>
          <w:sz w:val="20"/>
        </w:rPr>
        <w:t>torques</w:t>
      </w:r>
      <w:r>
        <w:rPr>
          <w:sz w:val="20"/>
        </w:rPr>
        <w:tab/>
      </w:r>
      <w:r>
        <w:rPr>
          <w:rFonts w:ascii="Courier New"/>
          <w:spacing w:val="-2"/>
          <w:sz w:val="20"/>
        </w:rPr>
        <w:t>SDHINGET</w:t>
      </w:r>
    </w:p>
    <w:p>
      <w:pPr>
        <w:pStyle w:val="BodyText"/>
        <w:spacing w:before="6"/>
        <w:rPr>
          <w:rFonts w:ascii="Courier New"/>
        </w:rPr>
      </w:pPr>
    </w:p>
    <w:p>
      <w:pPr>
        <w:pStyle w:val="Heading8"/>
        <w:ind w:left="3419"/>
      </w:pPr>
      <w:r>
        <w:rPr>
          <w:spacing w:val="-2"/>
        </w:rPr>
        <w:t>Example</w:t>
      </w:r>
    </w:p>
    <w:p>
      <w:pPr>
        <w:pStyle w:val="BodyText"/>
        <w:spacing w:line="232" w:lineRule="auto" w:before="136"/>
        <w:ind w:left="3420" w:right="1096"/>
      </w:pPr>
      <w:r>
        <w:rPr/>
        <w:t>This</w:t>
      </w:r>
      <w:r>
        <w:rPr>
          <w:spacing w:val="-10"/>
        </w:rPr>
        <w:t> </w:t>
      </w:r>
      <w:r>
        <w:rPr/>
        <w:t>example</w:t>
      </w:r>
      <w:r>
        <w:rPr>
          <w:spacing w:val="-5"/>
        </w:rPr>
        <w:t> </w:t>
      </w:r>
      <w:r>
        <w:rPr/>
        <w:t>shows</w:t>
      </w:r>
      <w:r>
        <w:rPr>
          <w:spacing w:val="-6"/>
        </w:rPr>
        <w:t> </w:t>
      </w:r>
      <w:r>
        <w:rPr/>
        <w:t>an</w:t>
      </w:r>
      <w:r>
        <w:rPr>
          <w:spacing w:val="-6"/>
        </w:rPr>
        <w:t> </w:t>
      </w:r>
      <w:r>
        <w:rPr>
          <w:rFonts w:ascii="Courier New"/>
        </w:rPr>
        <w:t>sduforce()</w:t>
      </w:r>
      <w:r>
        <w:rPr>
          <w:rFonts w:ascii="Courier New"/>
          <w:spacing w:val="-71"/>
        </w:rPr>
        <w:t> </w:t>
      </w:r>
      <w:r>
        <w:rPr/>
        <w:t>routine</w:t>
      </w:r>
      <w:r>
        <w:rPr>
          <w:spacing w:val="-5"/>
        </w:rPr>
        <w:t> </w:t>
      </w:r>
      <w:r>
        <w:rPr/>
        <w:t>implementing</w:t>
      </w:r>
      <w:r>
        <w:rPr>
          <w:spacing w:val="-5"/>
        </w:rPr>
        <w:t> </w:t>
      </w:r>
      <w:r>
        <w:rPr/>
        <w:t>a</w:t>
      </w:r>
      <w:r>
        <w:rPr>
          <w:spacing w:val="-5"/>
        </w:rPr>
        <w:t> </w:t>
      </w:r>
      <w:r>
        <w:rPr/>
        <w:t>spring</w:t>
      </w:r>
      <w:r>
        <w:rPr>
          <w:spacing w:val="-5"/>
        </w:rPr>
        <w:t> </w:t>
      </w:r>
      <w:r>
        <w:rPr/>
        <w:t>between</w:t>
      </w:r>
      <w:r>
        <w:rPr>
          <w:spacing w:val="-5"/>
        </w:rPr>
        <w:t> </w:t>
      </w:r>
      <w:r>
        <w:rPr/>
        <w:t>two points and a damper on a joint axis.</w:t>
      </w:r>
    </w:p>
    <w:p>
      <w:pPr>
        <w:pStyle w:val="BodyText"/>
        <w:spacing w:before="24"/>
      </w:pPr>
    </w:p>
    <w:p>
      <w:pPr>
        <w:pStyle w:val="BodyText"/>
        <w:spacing w:line="237" w:lineRule="auto"/>
        <w:ind w:left="3419" w:right="722"/>
      </w:pPr>
      <w:r>
        <w:rPr/>
        <w:t>The</w:t>
      </w:r>
      <w:r>
        <w:rPr>
          <w:spacing w:val="-1"/>
        </w:rPr>
        <w:t> </w:t>
      </w:r>
      <w:r>
        <w:rPr/>
        <w:t>spring</w:t>
      </w:r>
      <w:r>
        <w:rPr>
          <w:spacing w:val="-1"/>
        </w:rPr>
        <w:t> </w:t>
      </w:r>
      <w:r>
        <w:rPr/>
        <w:t>is</w:t>
      </w:r>
      <w:r>
        <w:rPr>
          <w:spacing w:val="-2"/>
        </w:rPr>
        <w:t> </w:t>
      </w:r>
      <w:r>
        <w:rPr/>
        <w:t>stretched</w:t>
      </w:r>
      <w:r>
        <w:rPr>
          <w:spacing w:val="-1"/>
        </w:rPr>
        <w:t> </w:t>
      </w:r>
      <w:r>
        <w:rPr/>
        <w:t>between</w:t>
      </w:r>
      <w:r>
        <w:rPr>
          <w:spacing w:val="-1"/>
        </w:rPr>
        <w:t> </w:t>
      </w:r>
      <w:r>
        <w:rPr/>
        <w:t>point</w:t>
      </w:r>
      <w:r>
        <w:rPr>
          <w:spacing w:val="-1"/>
        </w:rPr>
        <w:t> </w:t>
      </w:r>
      <w:r>
        <w:rPr>
          <w:rFonts w:ascii="Courier New"/>
        </w:rPr>
        <w:t>(1,2,3)</w:t>
      </w:r>
      <w:r>
        <w:rPr>
          <w:rFonts w:ascii="Courier New"/>
          <w:spacing w:val="-71"/>
        </w:rPr>
        <w:t> </w:t>
      </w:r>
      <w:r>
        <w:rPr/>
        <w:t>on</w:t>
      </w:r>
      <w:r>
        <w:rPr>
          <w:spacing w:val="-1"/>
        </w:rPr>
        <w:t> </w:t>
      </w:r>
      <w:r>
        <w:rPr/>
        <w:t>body</w:t>
      </w:r>
      <w:r>
        <w:rPr>
          <w:spacing w:val="-1"/>
        </w:rPr>
        <w:t> </w:t>
      </w:r>
      <w:r>
        <w:rPr/>
        <w:t>1</w:t>
      </w:r>
      <w:r>
        <w:rPr>
          <w:spacing w:val="-1"/>
        </w:rPr>
        <w:t> </w:t>
      </w:r>
      <w:r>
        <w:rPr/>
        <w:t>(</w:t>
      </w:r>
      <w:r>
        <w:rPr>
          <w:rFonts w:ascii="Courier New"/>
        </w:rPr>
        <w:t>ARM</w:t>
      </w:r>
      <w:r>
        <w:rPr/>
        <w:t>)</w:t>
      </w:r>
      <w:r>
        <w:rPr>
          <w:spacing w:val="-1"/>
        </w:rPr>
        <w:t> </w:t>
      </w:r>
      <w:r>
        <w:rPr/>
        <w:t>and</w:t>
      </w:r>
      <w:r>
        <w:rPr>
          <w:spacing w:val="-1"/>
        </w:rPr>
        <w:t> </w:t>
      </w:r>
      <w:r>
        <w:rPr/>
        <w:t>point</w:t>
      </w:r>
      <w:r>
        <w:rPr>
          <w:spacing w:val="-2"/>
        </w:rPr>
        <w:t> </w:t>
      </w:r>
      <w:r>
        <w:rPr>
          <w:rFonts w:ascii="Courier New"/>
        </w:rPr>
        <w:t>(1,1,0) </w:t>
      </w:r>
      <w:r>
        <w:rPr/>
        <w:t>on body 2 (</w:t>
      </w:r>
      <w:r>
        <w:rPr>
          <w:rFonts w:ascii="Courier New"/>
        </w:rPr>
        <w:t>CHASSIS</w:t>
      </w:r>
      <w:r>
        <w:rPr/>
        <w:t>).</w:t>
      </w:r>
      <w:r>
        <w:rPr>
          <w:spacing w:val="40"/>
        </w:rPr>
        <w:t> </w:t>
      </w:r>
      <w:r>
        <w:rPr/>
        <w:t>The spring constant is </w:t>
      </w:r>
      <w:r>
        <w:rPr>
          <w:rFonts w:ascii="Courier New"/>
        </w:rPr>
        <w:t>K</w:t>
      </w:r>
      <w:r>
        <w:rPr>
          <w:rFonts w:ascii="Courier New"/>
          <w:spacing w:val="-63"/>
        </w:rPr>
        <w:t> </w:t>
      </w:r>
      <w:r>
        <w:rPr/>
        <w:t>= 10, and the natural length of the spring</w:t>
      </w:r>
      <w:r>
        <w:rPr>
          <w:spacing w:val="-3"/>
        </w:rPr>
        <w:t> </w:t>
      </w:r>
      <w:r>
        <w:rPr/>
        <w:t>is</w:t>
      </w:r>
      <w:r>
        <w:rPr>
          <w:spacing w:val="-2"/>
        </w:rPr>
        <w:t> </w:t>
      </w:r>
      <w:r>
        <w:rPr>
          <w:rFonts w:ascii="Courier New"/>
        </w:rPr>
        <w:t>L</w:t>
      </w:r>
      <w:r>
        <w:rPr>
          <w:rFonts w:ascii="Courier New"/>
          <w:spacing w:val="-71"/>
        </w:rPr>
        <w:t> </w:t>
      </w:r>
      <w:r>
        <w:rPr/>
        <w:t>=</w:t>
      </w:r>
      <w:r>
        <w:rPr>
          <w:spacing w:val="-2"/>
        </w:rPr>
        <w:t> </w:t>
      </w:r>
      <w:r>
        <w:rPr/>
        <w:t>5.</w:t>
      </w:r>
      <w:r>
        <w:rPr>
          <w:spacing w:val="40"/>
        </w:rPr>
        <w:t> </w:t>
      </w:r>
      <w:r>
        <w:rPr/>
        <w:t>The</w:t>
      </w:r>
      <w:r>
        <w:rPr>
          <w:spacing w:val="-2"/>
        </w:rPr>
        <w:t> </w:t>
      </w:r>
      <w:r>
        <w:rPr/>
        <w:t>damper</w:t>
      </w:r>
      <w:r>
        <w:rPr>
          <w:spacing w:val="-2"/>
        </w:rPr>
        <w:t> </w:t>
      </w:r>
      <w:r>
        <w:rPr/>
        <w:t>is</w:t>
      </w:r>
      <w:r>
        <w:rPr>
          <w:spacing w:val="-2"/>
        </w:rPr>
        <w:t> </w:t>
      </w:r>
      <w:r>
        <w:rPr/>
        <w:t>acting</w:t>
      </w:r>
      <w:r>
        <w:rPr>
          <w:spacing w:val="-2"/>
        </w:rPr>
        <w:t> </w:t>
      </w:r>
      <w:r>
        <w:rPr/>
        <w:t>on</w:t>
      </w:r>
      <w:r>
        <w:rPr>
          <w:spacing w:val="-2"/>
        </w:rPr>
        <w:t> </w:t>
      </w:r>
      <w:r>
        <w:rPr/>
        <w:t>the</w:t>
      </w:r>
      <w:r>
        <w:rPr>
          <w:spacing w:val="-1"/>
        </w:rPr>
        <w:t> </w:t>
      </w:r>
      <w:r>
        <w:rPr/>
        <w:t>first</w:t>
      </w:r>
      <w:r>
        <w:rPr>
          <w:spacing w:val="-2"/>
        </w:rPr>
        <w:t> </w:t>
      </w:r>
      <w:r>
        <w:rPr/>
        <w:t>axis</w:t>
      </w:r>
      <w:r>
        <w:rPr>
          <w:spacing w:val="-2"/>
        </w:rPr>
        <w:t> </w:t>
      </w:r>
      <w:r>
        <w:rPr/>
        <w:t>of</w:t>
      </w:r>
      <w:r>
        <w:rPr>
          <w:spacing w:val="-2"/>
        </w:rPr>
        <w:t> </w:t>
      </w:r>
      <w:r>
        <w:rPr/>
        <w:t>joint</w:t>
      </w:r>
      <w:r>
        <w:rPr>
          <w:spacing w:val="-2"/>
        </w:rPr>
        <w:t> </w:t>
      </w:r>
      <w:r>
        <w:rPr/>
        <w:t>3.</w:t>
      </w:r>
      <w:r>
        <w:rPr>
          <w:spacing w:val="40"/>
        </w:rPr>
        <w:t> </w:t>
      </w:r>
      <w:r>
        <w:rPr/>
        <w:t>The</w:t>
      </w:r>
      <w:r>
        <w:rPr>
          <w:spacing w:val="-2"/>
        </w:rPr>
        <w:t> </w:t>
      </w:r>
      <w:r>
        <w:rPr/>
        <w:t>damping</w:t>
      </w:r>
      <w:r>
        <w:rPr>
          <w:spacing w:val="-2"/>
        </w:rPr>
        <w:t> </w:t>
      </w:r>
      <w:r>
        <w:rPr/>
        <w:t>constant is </w:t>
      </w:r>
      <w:r>
        <w:rPr>
          <w:rFonts w:ascii="Courier New"/>
        </w:rPr>
        <w:t>C</w:t>
      </w:r>
      <w:r>
        <w:rPr>
          <w:rFonts w:ascii="Courier New"/>
          <w:spacing w:val="-64"/>
        </w:rPr>
        <w:t> </w:t>
      </w:r>
      <w:r>
        <w:rPr/>
        <w:t>= 2.</w:t>
      </w:r>
      <w:r>
        <w:rPr>
          <w:spacing w:val="40"/>
        </w:rPr>
        <w:t> </w:t>
      </w:r>
      <w:r>
        <w:rPr/>
        <w:t>Note that this system must not be run in a configuration in which the two spring</w:t>
      </w:r>
      <w:r>
        <w:rPr>
          <w:spacing w:val="-3"/>
        </w:rPr>
        <w:t> </w:t>
      </w:r>
      <w:r>
        <w:rPr/>
        <w:t>connection</w:t>
      </w:r>
      <w:r>
        <w:rPr>
          <w:spacing w:val="-3"/>
        </w:rPr>
        <w:t> </w:t>
      </w:r>
      <w:r>
        <w:rPr/>
        <w:t>points</w:t>
      </w:r>
      <w:r>
        <w:rPr>
          <w:spacing w:val="-4"/>
        </w:rPr>
        <w:t> </w:t>
      </w:r>
      <w:r>
        <w:rPr/>
        <w:t>are</w:t>
      </w:r>
      <w:r>
        <w:rPr>
          <w:spacing w:val="-3"/>
        </w:rPr>
        <w:t> </w:t>
      </w:r>
      <w:r>
        <w:rPr/>
        <w:t>coincident,</w:t>
      </w:r>
      <w:r>
        <w:rPr>
          <w:spacing w:val="-3"/>
        </w:rPr>
        <w:t> </w:t>
      </w:r>
      <w:r>
        <w:rPr/>
        <w:t>since</w:t>
      </w:r>
      <w:r>
        <w:rPr>
          <w:spacing w:val="-3"/>
        </w:rPr>
        <w:t> </w:t>
      </w:r>
      <w:r>
        <w:rPr/>
        <w:t>it</w:t>
      </w:r>
      <w:r>
        <w:rPr>
          <w:spacing w:val="-3"/>
        </w:rPr>
        <w:t> </w:t>
      </w:r>
      <w:r>
        <w:rPr/>
        <w:t>is</w:t>
      </w:r>
      <w:r>
        <w:rPr>
          <w:spacing w:val="-4"/>
        </w:rPr>
        <w:t> </w:t>
      </w:r>
      <w:r>
        <w:rPr/>
        <w:t>impossible</w:t>
      </w:r>
      <w:r>
        <w:rPr>
          <w:spacing w:val="-3"/>
        </w:rPr>
        <w:t> </w:t>
      </w:r>
      <w:r>
        <w:rPr/>
        <w:t>to</w:t>
      </w:r>
      <w:r>
        <w:rPr>
          <w:spacing w:val="-3"/>
        </w:rPr>
        <w:t> </w:t>
      </w:r>
      <w:r>
        <w:rPr/>
        <w:t>determine</w:t>
      </w:r>
      <w:r>
        <w:rPr>
          <w:spacing w:val="-3"/>
        </w:rPr>
        <w:t> </w:t>
      </w:r>
      <w:r>
        <w:rPr/>
        <w:t>the</w:t>
      </w:r>
      <w:r>
        <w:rPr>
          <w:spacing w:val="-3"/>
        </w:rPr>
        <w:t> </w:t>
      </w:r>
      <w:r>
        <w:rPr/>
        <w:t>force</w:t>
      </w:r>
      <w:r>
        <w:rPr>
          <w:spacing w:val="-3"/>
        </w:rPr>
        <w:t> </w:t>
      </w:r>
      <w:r>
        <w:rPr/>
        <w:t>di-rection in that case.</w:t>
      </w:r>
    </w:p>
    <w:p>
      <w:pPr>
        <w:spacing w:line="264" w:lineRule="auto" w:before="152"/>
        <w:ind w:left="4272" w:right="3835" w:firstLine="0"/>
        <w:jc w:val="left"/>
        <w:rPr>
          <w:rFonts w:ascii="Courier New"/>
          <w:sz w:val="16"/>
        </w:rPr>
      </w:pPr>
      <w:r>
        <w:rPr>
          <w:rFonts w:ascii="Courier New"/>
          <w:sz w:val="16"/>
        </w:rPr>
        <w:t>subroutine sduforce(t,q,u) double</w:t>
      </w:r>
      <w:r>
        <w:rPr>
          <w:rFonts w:ascii="Courier New"/>
          <w:spacing w:val="-20"/>
          <w:sz w:val="16"/>
        </w:rPr>
        <w:t> </w:t>
      </w:r>
      <w:r>
        <w:rPr>
          <w:rFonts w:ascii="Courier New"/>
          <w:sz w:val="16"/>
        </w:rPr>
        <w:t>precision</w:t>
      </w:r>
      <w:r>
        <w:rPr>
          <w:rFonts w:ascii="Courier New"/>
          <w:spacing w:val="-20"/>
          <w:sz w:val="16"/>
        </w:rPr>
        <w:t> </w:t>
      </w:r>
      <w:r>
        <w:rPr>
          <w:rFonts w:ascii="Courier New"/>
          <w:sz w:val="16"/>
        </w:rPr>
        <w:t>t,q(*),u(*)</w:t>
      </w:r>
    </w:p>
    <w:p>
      <w:pPr>
        <w:spacing w:before="1"/>
        <w:ind w:left="4272" w:right="0" w:firstLine="0"/>
        <w:jc w:val="left"/>
        <w:rPr>
          <w:rFonts w:ascii="Courier New"/>
          <w:sz w:val="16"/>
        </w:rPr>
      </w:pPr>
      <w:r>
        <w:rPr>
          <w:rFonts w:ascii="Courier New"/>
          <w:sz w:val="16"/>
        </w:rPr>
        <w:t>double</w:t>
      </w:r>
      <w:r>
        <w:rPr>
          <w:rFonts w:ascii="Courier New"/>
          <w:spacing w:val="-8"/>
          <w:sz w:val="16"/>
        </w:rPr>
        <w:t> </w:t>
      </w:r>
      <w:r>
        <w:rPr>
          <w:rFonts w:ascii="Courier New"/>
          <w:sz w:val="16"/>
        </w:rPr>
        <w:t>precision</w:t>
      </w:r>
      <w:r>
        <w:rPr>
          <w:rFonts w:ascii="Courier New"/>
          <w:spacing w:val="-7"/>
          <w:sz w:val="16"/>
        </w:rPr>
        <w:t> </w:t>
      </w:r>
      <w:r>
        <w:rPr>
          <w:rFonts w:ascii="Courier New"/>
          <w:spacing w:val="-2"/>
          <w:sz w:val="16"/>
        </w:rPr>
        <w:t>K,L,C,dist,stretch,</w:t>
      </w:r>
    </w:p>
    <w:p>
      <w:pPr>
        <w:spacing w:line="264" w:lineRule="auto" w:before="19"/>
        <w:ind w:left="4272" w:right="1522" w:hanging="96"/>
        <w:jc w:val="left"/>
        <w:rPr>
          <w:rFonts w:ascii="Courier New"/>
          <w:sz w:val="16"/>
        </w:rPr>
      </w:pPr>
      <w:r>
        <w:rPr>
          <w:rFonts w:ascii="Courier New"/>
          <w:sz w:val="16"/>
        </w:rPr>
        <w:t>1</w:t>
      </w:r>
      <w:r>
        <w:rPr>
          <w:rFonts w:ascii="Courier New"/>
          <w:spacing w:val="40"/>
          <w:sz w:val="16"/>
        </w:rPr>
        <w:t> </w:t>
      </w:r>
      <w:r>
        <w:rPr>
          <w:rFonts w:ascii="Courier New"/>
          <w:sz w:val="16"/>
        </w:rPr>
        <w:t>armpt(3),chpt(3),armptg(3),chptg(3),frcg(3),frc(3) integer GROUND, ARM, CHASSIS, SDINDX</w:t>
      </w:r>
    </w:p>
    <w:p>
      <w:pPr>
        <w:spacing w:before="1"/>
        <w:ind w:left="4272" w:right="0" w:firstLine="0"/>
        <w:jc w:val="left"/>
        <w:rPr>
          <w:rFonts w:ascii="Courier New"/>
          <w:sz w:val="16"/>
        </w:rPr>
      </w:pPr>
      <w:r>
        <w:rPr>
          <w:rFonts w:ascii="Courier New"/>
          <w:sz w:val="16"/>
        </w:rPr>
        <w:t>parameter</w:t>
      </w:r>
      <w:r>
        <w:rPr>
          <w:rFonts w:ascii="Courier New"/>
          <w:spacing w:val="-9"/>
          <w:sz w:val="16"/>
        </w:rPr>
        <w:t> </w:t>
      </w:r>
      <w:r>
        <w:rPr>
          <w:rFonts w:ascii="Courier New"/>
          <w:sz w:val="16"/>
        </w:rPr>
        <w:t>(K=10.,</w:t>
      </w:r>
      <w:r>
        <w:rPr>
          <w:rFonts w:ascii="Courier New"/>
          <w:spacing w:val="-7"/>
          <w:sz w:val="16"/>
        </w:rPr>
        <w:t> </w:t>
      </w:r>
      <w:r>
        <w:rPr>
          <w:rFonts w:ascii="Courier New"/>
          <w:sz w:val="16"/>
        </w:rPr>
        <w:t>L=5.,</w:t>
      </w:r>
      <w:r>
        <w:rPr>
          <w:rFonts w:ascii="Courier New"/>
          <w:spacing w:val="-7"/>
          <w:sz w:val="16"/>
        </w:rPr>
        <w:t> </w:t>
      </w:r>
      <w:r>
        <w:rPr>
          <w:rFonts w:ascii="Courier New"/>
          <w:sz w:val="16"/>
        </w:rPr>
        <w:t>C=2.,</w:t>
      </w:r>
      <w:r>
        <w:rPr>
          <w:rFonts w:ascii="Courier New"/>
          <w:spacing w:val="-7"/>
          <w:sz w:val="16"/>
        </w:rPr>
        <w:t> </w:t>
      </w:r>
      <w:r>
        <w:rPr>
          <w:rFonts w:ascii="Courier New"/>
          <w:sz w:val="16"/>
        </w:rPr>
        <w:t>GROUND=0,</w:t>
      </w:r>
      <w:r>
        <w:rPr>
          <w:rFonts w:ascii="Courier New"/>
          <w:spacing w:val="-7"/>
          <w:sz w:val="16"/>
        </w:rPr>
        <w:t> </w:t>
      </w:r>
      <w:r>
        <w:rPr>
          <w:rFonts w:ascii="Courier New"/>
          <w:sz w:val="16"/>
        </w:rPr>
        <w:t>ARM=1,</w:t>
      </w:r>
      <w:r>
        <w:rPr>
          <w:rFonts w:ascii="Courier New"/>
          <w:spacing w:val="-6"/>
          <w:sz w:val="16"/>
        </w:rPr>
        <w:t> </w:t>
      </w:r>
      <w:r>
        <w:rPr>
          <w:rFonts w:ascii="Courier New"/>
          <w:spacing w:val="-2"/>
          <w:sz w:val="16"/>
        </w:rPr>
        <w:t>CHASSIS=2)</w:t>
      </w:r>
    </w:p>
    <w:p>
      <w:pPr>
        <w:spacing w:before="19"/>
        <w:ind w:left="4272" w:right="0" w:firstLine="0"/>
        <w:jc w:val="left"/>
        <w:rPr>
          <w:rFonts w:ascii="Courier New"/>
          <w:sz w:val="16"/>
        </w:rPr>
      </w:pPr>
      <w:r>
        <w:rPr>
          <w:rFonts w:ascii="Courier New"/>
          <w:sz w:val="16"/>
        </w:rPr>
        <w:t>data</w:t>
      </w:r>
      <w:r>
        <w:rPr>
          <w:rFonts w:ascii="Courier New"/>
          <w:spacing w:val="-12"/>
          <w:sz w:val="16"/>
        </w:rPr>
        <w:t> </w:t>
      </w:r>
      <w:r>
        <w:rPr>
          <w:rFonts w:ascii="Courier New"/>
          <w:sz w:val="16"/>
        </w:rPr>
        <w:t>armpt/1d0,2d0,3d0/,</w:t>
      </w:r>
      <w:r>
        <w:rPr>
          <w:rFonts w:ascii="Courier New"/>
          <w:spacing w:val="-11"/>
          <w:sz w:val="16"/>
        </w:rPr>
        <w:t> </w:t>
      </w:r>
      <w:r>
        <w:rPr>
          <w:rFonts w:ascii="Courier New"/>
          <w:spacing w:val="-2"/>
          <w:sz w:val="16"/>
        </w:rPr>
        <w:t>chpt/1d0,1d0,0d0/</w:t>
      </w:r>
    </w:p>
    <w:p>
      <w:pPr>
        <w:pStyle w:val="BodyText"/>
        <w:rPr>
          <w:rFonts w:ascii="Courier New"/>
          <w:sz w:val="16"/>
        </w:rPr>
      </w:pPr>
    </w:p>
    <w:p>
      <w:pPr>
        <w:pStyle w:val="BodyText"/>
        <w:spacing w:before="16"/>
        <w:rPr>
          <w:rFonts w:ascii="Courier New"/>
          <w:sz w:val="16"/>
        </w:rPr>
      </w:pPr>
    </w:p>
    <w:p>
      <w:pPr>
        <w:spacing w:line="264" w:lineRule="auto" w:before="0"/>
        <w:ind w:left="4272" w:right="2699" w:hanging="672"/>
        <w:jc w:val="left"/>
        <w:rPr>
          <w:rFonts w:ascii="Courier New"/>
          <w:sz w:val="16"/>
        </w:rPr>
      </w:pPr>
      <w:r>
        <w:rPr>
          <w:rFonts w:ascii="Courier New"/>
          <w:sz w:val="16"/>
        </w:rPr>
        <w:t>c</w:t>
      </w:r>
      <w:r>
        <w:rPr>
          <w:rFonts w:ascii="Courier New"/>
          <w:spacing w:val="-5"/>
          <w:sz w:val="16"/>
        </w:rPr>
        <w:t> </w:t>
      </w:r>
      <w:r>
        <w:rPr>
          <w:rFonts w:ascii="Courier New"/>
          <w:sz w:val="16"/>
        </w:rPr>
        <w:t>obtain</w:t>
      </w:r>
      <w:r>
        <w:rPr>
          <w:rFonts w:ascii="Courier New"/>
          <w:spacing w:val="-5"/>
          <w:sz w:val="16"/>
        </w:rPr>
        <w:t> </w:t>
      </w:r>
      <w:r>
        <w:rPr>
          <w:rFonts w:ascii="Courier New"/>
          <w:sz w:val="16"/>
        </w:rPr>
        <w:t>the</w:t>
      </w:r>
      <w:r>
        <w:rPr>
          <w:rFonts w:ascii="Courier New"/>
          <w:spacing w:val="-5"/>
          <w:sz w:val="16"/>
        </w:rPr>
        <w:t> </w:t>
      </w:r>
      <w:r>
        <w:rPr>
          <w:rFonts w:ascii="Courier New"/>
          <w:sz w:val="16"/>
        </w:rPr>
        <w:t>ground</w:t>
      </w:r>
      <w:r>
        <w:rPr>
          <w:rFonts w:ascii="Courier New"/>
          <w:spacing w:val="-5"/>
          <w:sz w:val="16"/>
        </w:rPr>
        <w:t> </w:t>
      </w:r>
      <w:r>
        <w:rPr>
          <w:rFonts w:ascii="Courier New"/>
          <w:sz w:val="16"/>
        </w:rPr>
        <w:t>frame</w:t>
      </w:r>
      <w:r>
        <w:rPr>
          <w:rFonts w:ascii="Courier New"/>
          <w:spacing w:val="-5"/>
          <w:sz w:val="16"/>
        </w:rPr>
        <w:t> </w:t>
      </w:r>
      <w:r>
        <w:rPr>
          <w:rFonts w:ascii="Courier New"/>
          <w:sz w:val="16"/>
        </w:rPr>
        <w:t>location</w:t>
      </w:r>
      <w:r>
        <w:rPr>
          <w:rFonts w:ascii="Courier New"/>
          <w:spacing w:val="-5"/>
          <w:sz w:val="16"/>
        </w:rPr>
        <w:t> </w:t>
      </w:r>
      <w:r>
        <w:rPr>
          <w:rFonts w:ascii="Courier New"/>
          <w:sz w:val="16"/>
        </w:rPr>
        <w:t>of</w:t>
      </w:r>
      <w:r>
        <w:rPr>
          <w:rFonts w:ascii="Courier New"/>
          <w:spacing w:val="-5"/>
          <w:sz w:val="16"/>
        </w:rPr>
        <w:t> </w:t>
      </w:r>
      <w:r>
        <w:rPr>
          <w:rFonts w:ascii="Courier New"/>
          <w:sz w:val="16"/>
        </w:rPr>
        <w:t>the</w:t>
      </w:r>
      <w:r>
        <w:rPr>
          <w:rFonts w:ascii="Courier New"/>
          <w:spacing w:val="-5"/>
          <w:sz w:val="16"/>
        </w:rPr>
        <w:t> </w:t>
      </w:r>
      <w:r>
        <w:rPr>
          <w:rFonts w:ascii="Courier New"/>
          <w:sz w:val="16"/>
        </w:rPr>
        <w:t>points call SDPOS(ARM,armpt,armptg)</w:t>
      </w:r>
    </w:p>
    <w:p>
      <w:pPr>
        <w:spacing w:before="1"/>
        <w:ind w:left="4272" w:right="0" w:firstLine="0"/>
        <w:jc w:val="left"/>
        <w:rPr>
          <w:rFonts w:ascii="Courier New"/>
          <w:sz w:val="16"/>
        </w:rPr>
      </w:pPr>
      <w:r>
        <w:rPr>
          <w:rFonts w:ascii="Courier New"/>
          <w:sz w:val="16"/>
        </w:rPr>
        <w:t>call</w:t>
      </w:r>
      <w:r>
        <w:rPr>
          <w:rFonts w:ascii="Courier New"/>
          <w:spacing w:val="-4"/>
          <w:sz w:val="16"/>
        </w:rPr>
        <w:t> </w:t>
      </w:r>
      <w:r>
        <w:rPr>
          <w:rFonts w:ascii="Courier New"/>
          <w:spacing w:val="-2"/>
          <w:sz w:val="16"/>
        </w:rPr>
        <w:t>SDPOS(CHASSIS,chpt,chptg)</w:t>
      </w:r>
    </w:p>
    <w:p>
      <w:pPr>
        <w:pStyle w:val="BodyText"/>
        <w:rPr>
          <w:rFonts w:ascii="Courier New"/>
          <w:sz w:val="16"/>
        </w:rPr>
      </w:pPr>
    </w:p>
    <w:p>
      <w:pPr>
        <w:pStyle w:val="BodyText"/>
        <w:spacing w:before="16"/>
        <w:rPr>
          <w:rFonts w:ascii="Courier New"/>
          <w:sz w:val="16"/>
        </w:rPr>
      </w:pPr>
    </w:p>
    <w:p>
      <w:pPr>
        <w:spacing w:line="264" w:lineRule="auto" w:before="1"/>
        <w:ind w:left="4272" w:right="1223" w:hanging="672"/>
        <w:jc w:val="left"/>
        <w:rPr>
          <w:rFonts w:ascii="Courier New"/>
          <w:sz w:val="16"/>
        </w:rPr>
      </w:pPr>
      <w:r>
        <w:rPr>
          <w:rFonts w:ascii="Courier New"/>
          <w:sz w:val="16"/>
        </w:rPr>
        <w:t>c</w:t>
      </w:r>
      <w:r>
        <w:rPr>
          <w:rFonts w:ascii="Courier New"/>
          <w:spacing w:val="-5"/>
          <w:sz w:val="16"/>
        </w:rPr>
        <w:t> </w:t>
      </w:r>
      <w:r>
        <w:rPr>
          <w:rFonts w:ascii="Courier New"/>
          <w:sz w:val="16"/>
        </w:rPr>
        <w:t>compute</w:t>
      </w:r>
      <w:r>
        <w:rPr>
          <w:rFonts w:ascii="Courier New"/>
          <w:spacing w:val="-5"/>
          <w:sz w:val="16"/>
        </w:rPr>
        <w:t> </w:t>
      </w:r>
      <w:r>
        <w:rPr>
          <w:rFonts w:ascii="Courier New"/>
          <w:sz w:val="16"/>
        </w:rPr>
        <w:t>the</w:t>
      </w:r>
      <w:r>
        <w:rPr>
          <w:rFonts w:ascii="Courier New"/>
          <w:spacing w:val="-5"/>
          <w:sz w:val="16"/>
        </w:rPr>
        <w:t> </w:t>
      </w:r>
      <w:r>
        <w:rPr>
          <w:rFonts w:ascii="Courier New"/>
          <w:sz w:val="16"/>
        </w:rPr>
        <w:t>force</w:t>
      </w:r>
      <w:r>
        <w:rPr>
          <w:rFonts w:ascii="Courier New"/>
          <w:spacing w:val="-5"/>
          <w:sz w:val="16"/>
        </w:rPr>
        <w:t> </w:t>
      </w:r>
      <w:r>
        <w:rPr>
          <w:rFonts w:ascii="Courier New"/>
          <w:sz w:val="16"/>
        </w:rPr>
        <w:t>vector</w:t>
      </w:r>
      <w:r>
        <w:rPr>
          <w:rFonts w:ascii="Courier New"/>
          <w:spacing w:val="-5"/>
          <w:sz w:val="16"/>
        </w:rPr>
        <w:t> </w:t>
      </w:r>
      <w:r>
        <w:rPr>
          <w:rFonts w:ascii="Courier New"/>
          <w:sz w:val="16"/>
        </w:rPr>
        <w:t>in</w:t>
      </w:r>
      <w:r>
        <w:rPr>
          <w:rFonts w:ascii="Courier New"/>
          <w:spacing w:val="-5"/>
          <w:sz w:val="16"/>
        </w:rPr>
        <w:t> </w:t>
      </w:r>
      <w:r>
        <w:rPr>
          <w:rFonts w:ascii="Courier New"/>
          <w:sz w:val="16"/>
        </w:rPr>
        <w:t>gnd</w:t>
      </w:r>
      <w:r>
        <w:rPr>
          <w:rFonts w:ascii="Courier New"/>
          <w:spacing w:val="-5"/>
          <w:sz w:val="16"/>
        </w:rPr>
        <w:t> </w:t>
      </w:r>
      <w:r>
        <w:rPr>
          <w:rFonts w:ascii="Courier New"/>
          <w:sz w:val="16"/>
        </w:rPr>
        <w:t>frame,</w:t>
      </w:r>
      <w:r>
        <w:rPr>
          <w:rFonts w:ascii="Courier New"/>
          <w:spacing w:val="-5"/>
          <w:sz w:val="16"/>
        </w:rPr>
        <w:t> </w:t>
      </w:r>
      <w:r>
        <w:rPr>
          <w:rFonts w:ascii="Courier New"/>
          <w:sz w:val="16"/>
        </w:rPr>
        <w:t>in</w:t>
      </w:r>
      <w:r>
        <w:rPr>
          <w:rFonts w:ascii="Courier New"/>
          <w:spacing w:val="-5"/>
          <w:sz w:val="16"/>
        </w:rPr>
        <w:t> </w:t>
      </w:r>
      <w:r>
        <w:rPr>
          <w:rFonts w:ascii="Courier New"/>
          <w:sz w:val="16"/>
        </w:rPr>
        <w:t>arm-&gt;chassis</w:t>
      </w:r>
      <w:r>
        <w:rPr>
          <w:rFonts w:ascii="Courier New"/>
          <w:spacing w:val="-5"/>
          <w:sz w:val="16"/>
        </w:rPr>
        <w:t> </w:t>
      </w:r>
      <w:r>
        <w:rPr>
          <w:rFonts w:ascii="Courier New"/>
          <w:sz w:val="16"/>
        </w:rPr>
        <w:t>direction do 10 i=1,3</w:t>
      </w:r>
    </w:p>
    <w:p>
      <w:pPr>
        <w:tabs>
          <w:tab w:pos="4463" w:val="left" w:leader="none"/>
        </w:tabs>
        <w:spacing w:before="1"/>
        <w:ind w:left="3696" w:right="0" w:firstLine="0"/>
        <w:jc w:val="left"/>
        <w:rPr>
          <w:rFonts w:ascii="Courier New"/>
          <w:sz w:val="16"/>
        </w:rPr>
      </w:pPr>
      <w:r>
        <w:rPr>
          <w:rFonts w:ascii="Courier New"/>
          <w:spacing w:val="-5"/>
          <w:sz w:val="16"/>
        </w:rPr>
        <w:t>10</w:t>
      </w:r>
      <w:r>
        <w:rPr>
          <w:rFonts w:ascii="Courier New"/>
          <w:sz w:val="16"/>
        </w:rPr>
        <w:tab/>
        <w:t>frcg(i)</w:t>
      </w:r>
      <w:r>
        <w:rPr>
          <w:rFonts w:ascii="Courier New"/>
          <w:spacing w:val="-9"/>
          <w:sz w:val="16"/>
        </w:rPr>
        <w:t> </w:t>
      </w:r>
      <w:r>
        <w:rPr>
          <w:rFonts w:ascii="Courier New"/>
          <w:sz w:val="16"/>
        </w:rPr>
        <w:t>=</w:t>
      </w:r>
      <w:r>
        <w:rPr>
          <w:rFonts w:ascii="Courier New"/>
          <w:spacing w:val="-9"/>
          <w:sz w:val="16"/>
        </w:rPr>
        <w:t> </w:t>
      </w:r>
      <w:r>
        <w:rPr>
          <w:rFonts w:ascii="Courier New"/>
          <w:sz w:val="16"/>
        </w:rPr>
        <w:t>(chptg(i)-</w:t>
      </w:r>
      <w:r>
        <w:rPr>
          <w:rFonts w:ascii="Courier New"/>
          <w:spacing w:val="-2"/>
          <w:sz w:val="16"/>
        </w:rPr>
        <w:t>armptg(i))</w:t>
      </w:r>
    </w:p>
    <w:p>
      <w:pPr>
        <w:spacing w:line="264" w:lineRule="auto" w:before="19"/>
        <w:ind w:left="4272" w:right="2079" w:firstLine="0"/>
        <w:jc w:val="left"/>
        <w:rPr>
          <w:rFonts w:ascii="Courier New"/>
          <w:sz w:val="16"/>
        </w:rPr>
      </w:pPr>
      <w:r>
        <w:rPr>
          <w:rFonts w:ascii="Courier New"/>
          <w:sz w:val="16"/>
        </w:rPr>
        <w:t>dist</w:t>
      </w:r>
      <w:r>
        <w:rPr>
          <w:rFonts w:ascii="Courier New"/>
          <w:spacing w:val="-20"/>
          <w:sz w:val="16"/>
        </w:rPr>
        <w:t> </w:t>
      </w:r>
      <w:r>
        <w:rPr>
          <w:rFonts w:ascii="Courier New"/>
          <w:sz w:val="16"/>
        </w:rPr>
        <w:t>=</w:t>
      </w:r>
      <w:r>
        <w:rPr>
          <w:rFonts w:ascii="Courier New"/>
          <w:spacing w:val="-20"/>
          <w:sz w:val="16"/>
        </w:rPr>
        <w:t> </w:t>
      </w:r>
      <w:r>
        <w:rPr>
          <w:rFonts w:ascii="Courier New"/>
          <w:sz w:val="16"/>
        </w:rPr>
        <w:t>sqrt(frcg(1)**2+frcg(2)**2+frcg(3)**2) stretch = dist - L</w:t>
      </w:r>
    </w:p>
    <w:p>
      <w:pPr>
        <w:spacing w:before="1"/>
        <w:ind w:left="4272" w:right="0" w:firstLine="0"/>
        <w:jc w:val="left"/>
        <w:rPr>
          <w:rFonts w:ascii="Courier New"/>
          <w:sz w:val="16"/>
        </w:rPr>
      </w:pPr>
      <w:r>
        <w:rPr>
          <w:rFonts w:ascii="Courier New"/>
          <w:sz w:val="16"/>
        </w:rPr>
        <w:t>do</w:t>
      </w:r>
      <w:r>
        <w:rPr>
          <w:rFonts w:ascii="Courier New"/>
          <w:spacing w:val="-2"/>
          <w:sz w:val="16"/>
        </w:rPr>
        <w:t> </w:t>
      </w:r>
      <w:r>
        <w:rPr>
          <w:rFonts w:ascii="Courier New"/>
          <w:sz w:val="16"/>
        </w:rPr>
        <w:t>15</w:t>
      </w:r>
      <w:r>
        <w:rPr>
          <w:rFonts w:ascii="Courier New"/>
          <w:spacing w:val="-2"/>
          <w:sz w:val="16"/>
        </w:rPr>
        <w:t> i=1,3</w:t>
      </w:r>
    </w:p>
    <w:p>
      <w:pPr>
        <w:tabs>
          <w:tab w:pos="4463" w:val="left" w:leader="none"/>
        </w:tabs>
        <w:spacing w:before="19"/>
        <w:ind w:left="3696" w:right="0" w:firstLine="0"/>
        <w:jc w:val="left"/>
        <w:rPr>
          <w:rFonts w:ascii="Courier New"/>
          <w:sz w:val="16"/>
        </w:rPr>
      </w:pPr>
      <w:r>
        <w:rPr>
          <w:rFonts w:ascii="Courier New"/>
          <w:spacing w:val="-5"/>
          <w:sz w:val="16"/>
        </w:rPr>
        <w:t>15</w:t>
      </w:r>
      <w:r>
        <w:rPr>
          <w:rFonts w:ascii="Courier New"/>
          <w:sz w:val="16"/>
        </w:rPr>
        <w:tab/>
        <w:t>frcg(i)</w:t>
      </w:r>
      <w:r>
        <w:rPr>
          <w:rFonts w:ascii="Courier New"/>
          <w:spacing w:val="-4"/>
          <w:sz w:val="16"/>
        </w:rPr>
        <w:t> </w:t>
      </w:r>
      <w:r>
        <w:rPr>
          <w:rFonts w:ascii="Courier New"/>
          <w:sz w:val="16"/>
        </w:rPr>
        <w:t>=</w:t>
      </w:r>
      <w:r>
        <w:rPr>
          <w:rFonts w:ascii="Courier New"/>
          <w:spacing w:val="-4"/>
          <w:sz w:val="16"/>
        </w:rPr>
        <w:t> </w:t>
      </w:r>
      <w:r>
        <w:rPr>
          <w:rFonts w:ascii="Courier New"/>
          <w:spacing w:val="-2"/>
          <w:sz w:val="16"/>
        </w:rPr>
        <w:t>K*stretch*frcg(i)/dist</w:t>
      </w:r>
    </w:p>
    <w:p>
      <w:pPr>
        <w:spacing w:after="0"/>
        <w:jc w:val="left"/>
        <w:rPr>
          <w:rFonts w:ascii="Courier New"/>
          <w:sz w:val="16"/>
        </w:rPr>
        <w:sectPr>
          <w:pgSz w:w="12240" w:h="15840"/>
          <w:pgMar w:header="819" w:footer="1204" w:top="1300" w:bottom="1400" w:left="720" w:right="360"/>
        </w:sect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spacing w:before="61"/>
        <w:rPr>
          <w:rFonts w:ascii="Courier New"/>
          <w:sz w:val="16"/>
        </w:rPr>
      </w:pPr>
    </w:p>
    <w:p>
      <w:pPr>
        <w:tabs>
          <w:tab w:pos="3719" w:val="left" w:leader="none"/>
        </w:tabs>
        <w:spacing w:line="264" w:lineRule="auto" w:before="0"/>
        <w:ind w:left="3240" w:right="2543" w:firstLine="0"/>
        <w:jc w:val="left"/>
        <w:rPr>
          <w:rFonts w:ascii="Courier New"/>
          <w:sz w:val="16"/>
        </w:rPr>
      </w:pPr>
      <w:r>
        <w:rPr>
          <w:rFonts w:ascii="Courier New"/>
          <w:sz w:val="16"/>
        </w:rPr>
        <w:t>c</w:t>
      </w:r>
      <w:r>
        <w:rPr>
          <w:rFonts w:ascii="Courier New"/>
          <w:spacing w:val="-4"/>
          <w:sz w:val="16"/>
        </w:rPr>
        <w:t> </w:t>
      </w:r>
      <w:r>
        <w:rPr>
          <w:rFonts w:ascii="Courier New"/>
          <w:sz w:val="16"/>
        </w:rPr>
        <w:t>convert</w:t>
      </w:r>
      <w:r>
        <w:rPr>
          <w:rFonts w:ascii="Courier New"/>
          <w:spacing w:val="-5"/>
          <w:sz w:val="16"/>
        </w:rPr>
        <w:t> </w:t>
      </w:r>
      <w:r>
        <w:rPr>
          <w:rFonts w:ascii="Courier New"/>
          <w:sz w:val="16"/>
        </w:rPr>
        <w:t>force</w:t>
      </w:r>
      <w:r>
        <w:rPr>
          <w:rFonts w:ascii="Courier New"/>
          <w:spacing w:val="-4"/>
          <w:sz w:val="16"/>
        </w:rPr>
        <w:t> </w:t>
      </w:r>
      <w:r>
        <w:rPr>
          <w:rFonts w:ascii="Courier New"/>
          <w:sz w:val="16"/>
        </w:rPr>
        <w:t>into</w:t>
      </w:r>
      <w:r>
        <w:rPr>
          <w:rFonts w:ascii="Courier New"/>
          <w:spacing w:val="-5"/>
          <w:sz w:val="16"/>
        </w:rPr>
        <w:t> </w:t>
      </w:r>
      <w:r>
        <w:rPr>
          <w:rFonts w:ascii="Courier New"/>
          <w:sz w:val="16"/>
        </w:rPr>
        <w:t>body</w:t>
      </w:r>
      <w:r>
        <w:rPr>
          <w:rFonts w:ascii="Courier New"/>
          <w:spacing w:val="-4"/>
          <w:sz w:val="16"/>
        </w:rPr>
        <w:t> </w:t>
      </w:r>
      <w:r>
        <w:rPr>
          <w:rFonts w:ascii="Courier New"/>
          <w:sz w:val="16"/>
        </w:rPr>
        <w:t>frames</w:t>
      </w:r>
      <w:r>
        <w:rPr>
          <w:rFonts w:ascii="Courier New"/>
          <w:spacing w:val="-5"/>
          <w:sz w:val="16"/>
        </w:rPr>
        <w:t> </w:t>
      </w:r>
      <w:r>
        <w:rPr>
          <w:rFonts w:ascii="Courier New"/>
          <w:sz w:val="16"/>
        </w:rPr>
        <w:t>and</w:t>
      </w:r>
      <w:r>
        <w:rPr>
          <w:rFonts w:ascii="Courier New"/>
          <w:spacing w:val="-4"/>
          <w:sz w:val="16"/>
        </w:rPr>
        <w:t> </w:t>
      </w:r>
      <w:r>
        <w:rPr>
          <w:rFonts w:ascii="Courier New"/>
          <w:sz w:val="16"/>
        </w:rPr>
        <w:t>apply</w:t>
      </w:r>
      <w:r>
        <w:rPr>
          <w:rFonts w:ascii="Courier New"/>
          <w:spacing w:val="-5"/>
          <w:sz w:val="16"/>
        </w:rPr>
        <w:t> </w:t>
      </w:r>
      <w:r>
        <w:rPr>
          <w:rFonts w:ascii="Courier New"/>
          <w:sz w:val="16"/>
        </w:rPr>
        <w:t>to</w:t>
      </w:r>
      <w:r>
        <w:rPr>
          <w:rFonts w:ascii="Courier New"/>
          <w:spacing w:val="-4"/>
          <w:sz w:val="16"/>
        </w:rPr>
        <w:t> </w:t>
      </w:r>
      <w:r>
        <w:rPr>
          <w:rFonts w:ascii="Courier New"/>
          <w:sz w:val="16"/>
        </w:rPr>
        <w:t>the</w:t>
      </w:r>
      <w:r>
        <w:rPr>
          <w:rFonts w:ascii="Courier New"/>
          <w:spacing w:val="-5"/>
          <w:sz w:val="16"/>
        </w:rPr>
        <w:t> </w:t>
      </w:r>
      <w:r>
        <w:rPr>
          <w:rFonts w:ascii="Courier New"/>
          <w:sz w:val="16"/>
        </w:rPr>
        <w:t>bodies </w:t>
      </w:r>
      <w:r>
        <w:rPr>
          <w:rFonts w:ascii="Courier New"/>
          <w:spacing w:val="-10"/>
          <w:sz w:val="16"/>
        </w:rPr>
        <w:t>c</w:t>
      </w:r>
      <w:r>
        <w:rPr>
          <w:rFonts w:ascii="Courier New"/>
          <w:sz w:val="16"/>
        </w:rPr>
        <w:tab/>
        <w:t>body1: force is positive</w:t>
      </w:r>
    </w:p>
    <w:p>
      <w:pPr>
        <w:spacing w:line="264" w:lineRule="auto" w:before="2"/>
        <w:ind w:left="3912" w:right="3835" w:firstLine="0"/>
        <w:jc w:val="left"/>
        <w:rPr>
          <w:rFonts w:ascii="Courier New"/>
          <w:sz w:val="16"/>
        </w:rPr>
      </w:pPr>
      <w:r>
        <w:rPr>
          <w:rFonts w:ascii="Courier New"/>
          <w:sz w:val="16"/>
        </w:rPr>
        <w:t>call</w:t>
      </w:r>
      <w:r>
        <w:rPr>
          <w:rFonts w:ascii="Courier New"/>
          <w:spacing w:val="-26"/>
          <w:sz w:val="16"/>
        </w:rPr>
        <w:t> </w:t>
      </w:r>
      <w:r>
        <w:rPr>
          <w:rFonts w:ascii="Courier New"/>
          <w:sz w:val="16"/>
        </w:rPr>
        <w:t>SDTRANS(GROUND,frcg,ARM,frc) call SDPOINTF(ARM,armpt,frc)</w:t>
      </w:r>
    </w:p>
    <w:p>
      <w:pPr>
        <w:tabs>
          <w:tab w:pos="3719" w:val="left" w:leader="none"/>
        </w:tabs>
        <w:spacing w:before="1"/>
        <w:ind w:left="3240" w:right="0" w:firstLine="0"/>
        <w:jc w:val="left"/>
        <w:rPr>
          <w:rFonts w:ascii="Courier New"/>
          <w:sz w:val="16"/>
        </w:rPr>
      </w:pPr>
      <w:r>
        <w:rPr>
          <w:rFonts w:ascii="Courier New"/>
          <w:spacing w:val="-10"/>
          <w:sz w:val="16"/>
        </w:rPr>
        <w:t>c</w:t>
      </w:r>
      <w:r>
        <w:rPr>
          <w:rFonts w:ascii="Courier New"/>
          <w:sz w:val="16"/>
        </w:rPr>
        <w:tab/>
        <w:t>body2:</w:t>
      </w:r>
      <w:r>
        <w:rPr>
          <w:rFonts w:ascii="Courier New"/>
          <w:spacing w:val="-5"/>
          <w:sz w:val="16"/>
        </w:rPr>
        <w:t> </w:t>
      </w:r>
      <w:r>
        <w:rPr>
          <w:rFonts w:ascii="Courier New"/>
          <w:sz w:val="16"/>
        </w:rPr>
        <w:t>force</w:t>
      </w:r>
      <w:r>
        <w:rPr>
          <w:rFonts w:ascii="Courier New"/>
          <w:spacing w:val="-4"/>
          <w:sz w:val="16"/>
        </w:rPr>
        <w:t> </w:t>
      </w:r>
      <w:r>
        <w:rPr>
          <w:rFonts w:ascii="Courier New"/>
          <w:sz w:val="16"/>
        </w:rPr>
        <w:t>is</w:t>
      </w:r>
      <w:r>
        <w:rPr>
          <w:rFonts w:ascii="Courier New"/>
          <w:spacing w:val="-4"/>
          <w:sz w:val="16"/>
        </w:rPr>
        <w:t> </w:t>
      </w:r>
      <w:r>
        <w:rPr>
          <w:rFonts w:ascii="Courier New"/>
          <w:spacing w:val="-2"/>
          <w:sz w:val="16"/>
        </w:rPr>
        <w:t>negative</w:t>
      </w:r>
    </w:p>
    <w:p>
      <w:pPr>
        <w:spacing w:line="264" w:lineRule="auto" w:before="19"/>
        <w:ind w:left="3912" w:right="3592" w:firstLine="0"/>
        <w:jc w:val="left"/>
        <w:rPr>
          <w:rFonts w:ascii="Courier New"/>
          <w:sz w:val="16"/>
        </w:rPr>
      </w:pPr>
      <w:r>
        <w:rPr>
          <w:rFonts w:ascii="Courier New"/>
          <w:sz w:val="16"/>
        </w:rPr>
        <w:t>call</w:t>
      </w:r>
      <w:r>
        <w:rPr>
          <w:rFonts w:ascii="Courier New"/>
          <w:spacing w:val="-26"/>
          <w:sz w:val="16"/>
        </w:rPr>
        <w:t> </w:t>
      </w:r>
      <w:r>
        <w:rPr>
          <w:rFonts w:ascii="Courier New"/>
          <w:sz w:val="16"/>
        </w:rPr>
        <w:t>SDTRANS(GROUND,frcg,CHASSIS,frc) do 20 i=1,3</w:t>
      </w:r>
    </w:p>
    <w:p>
      <w:pPr>
        <w:tabs>
          <w:tab w:pos="4103" w:val="left" w:leader="none"/>
        </w:tabs>
        <w:spacing w:before="1"/>
        <w:ind w:left="3336" w:right="0" w:firstLine="0"/>
        <w:jc w:val="left"/>
        <w:rPr>
          <w:rFonts w:ascii="Courier New"/>
          <w:sz w:val="16"/>
        </w:rPr>
      </w:pPr>
      <w:r>
        <w:rPr>
          <w:rFonts w:ascii="Courier New"/>
          <w:spacing w:val="-5"/>
          <w:sz w:val="16"/>
        </w:rPr>
        <w:t>20</w:t>
      </w:r>
      <w:r>
        <w:rPr>
          <w:rFonts w:ascii="Courier New"/>
          <w:sz w:val="16"/>
        </w:rPr>
        <w:tab/>
        <w:t>frc(i)</w:t>
      </w:r>
      <w:r>
        <w:rPr>
          <w:rFonts w:ascii="Courier New"/>
          <w:spacing w:val="-4"/>
          <w:sz w:val="16"/>
        </w:rPr>
        <w:t> </w:t>
      </w:r>
      <w:r>
        <w:rPr>
          <w:rFonts w:ascii="Courier New"/>
          <w:sz w:val="16"/>
        </w:rPr>
        <w:t>=</w:t>
      </w:r>
      <w:r>
        <w:rPr>
          <w:rFonts w:ascii="Courier New"/>
          <w:spacing w:val="-4"/>
          <w:sz w:val="16"/>
        </w:rPr>
        <w:t> </w:t>
      </w:r>
      <w:r>
        <w:rPr>
          <w:rFonts w:ascii="Courier New"/>
          <w:sz w:val="16"/>
        </w:rPr>
        <w:t>-</w:t>
      </w:r>
      <w:r>
        <w:rPr>
          <w:rFonts w:ascii="Courier New"/>
          <w:spacing w:val="-2"/>
          <w:sz w:val="16"/>
        </w:rPr>
        <w:t>frc(i)</w:t>
      </w:r>
    </w:p>
    <w:p>
      <w:pPr>
        <w:spacing w:before="19"/>
        <w:ind w:left="3912" w:right="0" w:firstLine="0"/>
        <w:jc w:val="left"/>
        <w:rPr>
          <w:rFonts w:ascii="Courier New"/>
          <w:sz w:val="16"/>
        </w:rPr>
      </w:pPr>
      <w:r>
        <w:rPr>
          <w:rFonts w:ascii="Courier New"/>
          <w:sz w:val="16"/>
        </w:rPr>
        <w:t>call</w:t>
      </w:r>
      <w:r>
        <w:rPr>
          <w:rFonts w:ascii="Courier New"/>
          <w:spacing w:val="-4"/>
          <w:sz w:val="16"/>
        </w:rPr>
        <w:t> </w:t>
      </w:r>
      <w:r>
        <w:rPr>
          <w:rFonts w:ascii="Courier New"/>
          <w:spacing w:val="-2"/>
          <w:sz w:val="16"/>
        </w:rPr>
        <w:t>SDPOINTF(CHASSIS,chpt,frc)</w:t>
      </w:r>
    </w:p>
    <w:p>
      <w:pPr>
        <w:pStyle w:val="BodyText"/>
        <w:rPr>
          <w:rFonts w:ascii="Courier New"/>
          <w:sz w:val="16"/>
        </w:rPr>
      </w:pPr>
    </w:p>
    <w:p>
      <w:pPr>
        <w:pStyle w:val="BodyText"/>
        <w:spacing w:before="16"/>
        <w:rPr>
          <w:rFonts w:ascii="Courier New"/>
          <w:sz w:val="16"/>
        </w:rPr>
      </w:pPr>
    </w:p>
    <w:p>
      <w:pPr>
        <w:spacing w:line="264" w:lineRule="auto" w:before="0"/>
        <w:ind w:left="3912" w:right="3523" w:hanging="672"/>
        <w:jc w:val="left"/>
        <w:rPr>
          <w:rFonts w:ascii="Courier New"/>
          <w:sz w:val="16"/>
        </w:rPr>
      </w:pPr>
      <w:r>
        <w:rPr>
          <w:rFonts w:ascii="Courier New"/>
          <w:sz w:val="16"/>
        </w:rPr>
        <w:t>c now apply the damping to joint 3, axis 1 call</w:t>
      </w:r>
      <w:r>
        <w:rPr>
          <w:rFonts w:ascii="Courier New"/>
          <w:spacing w:val="-20"/>
          <w:sz w:val="16"/>
        </w:rPr>
        <w:t> </w:t>
      </w:r>
      <w:r>
        <w:rPr>
          <w:rFonts w:ascii="Courier New"/>
          <w:sz w:val="16"/>
        </w:rPr>
        <w:t>SDHINGET(3,1,</w:t>
      </w:r>
      <w:r>
        <w:rPr>
          <w:rFonts w:ascii="Courier New"/>
          <w:spacing w:val="-20"/>
          <w:sz w:val="16"/>
        </w:rPr>
        <w:t> </w:t>
      </w:r>
      <w:r>
        <w:rPr>
          <w:rFonts w:ascii="Courier New"/>
          <w:sz w:val="16"/>
        </w:rPr>
        <w:t>-C*u(SDINDX(3,1)))</w:t>
      </w:r>
    </w:p>
    <w:p>
      <w:pPr>
        <w:spacing w:line="264" w:lineRule="auto" w:before="1"/>
        <w:ind w:left="3912" w:right="6663" w:firstLine="0"/>
        <w:jc w:val="left"/>
        <w:rPr>
          <w:rFonts w:ascii="Courier New"/>
          <w:sz w:val="16"/>
        </w:rPr>
      </w:pPr>
      <w:r>
        <w:rPr>
          <w:rFonts w:ascii="Courier New"/>
          <w:spacing w:val="-2"/>
          <w:sz w:val="16"/>
        </w:rPr>
        <w:t>return </w:t>
      </w:r>
      <w:r>
        <w:rPr>
          <w:rFonts w:ascii="Courier New"/>
          <w:spacing w:val="-4"/>
          <w:sz w:val="16"/>
        </w:rPr>
        <w:t>end</w:t>
      </w:r>
    </w:p>
    <w:p>
      <w:pPr>
        <w:pStyle w:val="BodyText"/>
        <w:spacing w:before="32"/>
        <w:rPr>
          <w:rFonts w:ascii="Courier New"/>
          <w:sz w:val="16"/>
        </w:rPr>
      </w:pPr>
    </w:p>
    <w:p>
      <w:pPr>
        <w:pStyle w:val="Heading8"/>
        <w:ind w:left="3060"/>
      </w:pPr>
      <w:r>
        <w:rPr/>
        <w:t>C </w:t>
      </w:r>
      <w:r>
        <w:rPr>
          <w:spacing w:val="-2"/>
        </w:rPr>
        <w:t>Language</w:t>
      </w:r>
    </w:p>
    <w:p>
      <w:pPr>
        <w:pStyle w:val="BodyText"/>
        <w:spacing w:line="254" w:lineRule="auto" w:before="151"/>
        <w:ind w:left="3240" w:right="5409"/>
        <w:rPr>
          <w:rFonts w:ascii="Courier New"/>
        </w:rPr>
      </w:pPr>
      <w:r>
        <w:rPr>
          <w:rFonts w:ascii="Courier New"/>
          <w:spacing w:val="-2"/>
        </w:rPr>
        <w:t>sduforce(t,q,u) </w:t>
      </w:r>
      <w:r>
        <w:rPr>
          <w:rFonts w:ascii="Courier New"/>
        </w:rPr>
        <w:t>double</w:t>
      </w:r>
      <w:r>
        <w:rPr>
          <w:rFonts w:ascii="Courier New"/>
          <w:spacing w:val="-32"/>
        </w:rPr>
        <w:t> </w:t>
      </w:r>
      <w:r>
        <w:rPr>
          <w:rFonts w:ascii="Courier New"/>
        </w:rPr>
        <w:t>t,q[NQ],u[NU];</w:t>
      </w:r>
    </w:p>
    <w:p>
      <w:pPr>
        <w:spacing w:before="224"/>
        <w:ind w:left="2279" w:right="0" w:firstLine="0"/>
        <w:jc w:val="left"/>
        <w:rPr>
          <w:rFonts w:ascii="Arial"/>
          <w:b/>
          <w:sz w:val="18"/>
        </w:rPr>
      </w:pPr>
      <w:r>
        <w:rPr>
          <w:rFonts w:ascii="Arial"/>
          <w:b/>
          <w:sz w:val="18"/>
        </w:rPr>
        <w:t>R15.3.2</w:t>
      </w:r>
      <w:r>
        <w:rPr>
          <w:rFonts w:ascii="Arial"/>
          <w:b/>
          <w:spacing w:val="41"/>
          <w:sz w:val="18"/>
        </w:rPr>
        <w:t>  </w:t>
      </w:r>
      <w:r>
        <w:rPr>
          <w:rFonts w:ascii="Arial"/>
          <w:b/>
          <w:sz w:val="18"/>
        </w:rPr>
        <w:t>The</w:t>
      </w:r>
      <w:r>
        <w:rPr>
          <w:rFonts w:ascii="Arial"/>
          <w:b/>
          <w:spacing w:val="-2"/>
          <w:sz w:val="18"/>
        </w:rPr>
        <w:t> </w:t>
      </w:r>
      <w:r>
        <w:rPr>
          <w:rFonts w:ascii="Courier New"/>
          <w:sz w:val="20"/>
        </w:rPr>
        <w:t>sdumotion</w:t>
      </w:r>
      <w:r>
        <w:rPr>
          <w:rFonts w:ascii="Arial"/>
          <w:b/>
          <w:sz w:val="18"/>
        </w:rPr>
        <w:t>()</w:t>
      </w:r>
      <w:r>
        <w:rPr>
          <w:rFonts w:ascii="Arial"/>
          <w:b/>
          <w:spacing w:val="-2"/>
          <w:sz w:val="18"/>
        </w:rPr>
        <w:t> Routine</w:t>
      </w:r>
    </w:p>
    <w:p>
      <w:pPr>
        <w:pStyle w:val="BodyText"/>
        <w:spacing w:before="7"/>
        <w:ind w:left="3060"/>
      </w:pPr>
      <w:r>
        <w:rPr/>
        <w:t>The</w:t>
      </w:r>
      <w:r>
        <w:rPr>
          <w:spacing w:val="-4"/>
        </w:rPr>
        <w:t> </w:t>
      </w:r>
      <w:r>
        <w:rPr/>
        <w:t>user-written</w:t>
      </w:r>
      <w:r>
        <w:rPr>
          <w:spacing w:val="-2"/>
        </w:rPr>
        <w:t> </w:t>
      </w:r>
      <w:r>
        <w:rPr>
          <w:rFonts w:ascii="Courier New"/>
        </w:rPr>
        <w:t>sdumotion()</w:t>
      </w:r>
      <w:r>
        <w:rPr>
          <w:rFonts w:ascii="Courier New"/>
          <w:spacing w:val="-71"/>
        </w:rPr>
        <w:t> </w:t>
      </w:r>
      <w:r>
        <w:rPr/>
        <w:t>routine</w:t>
      </w:r>
      <w:r>
        <w:rPr>
          <w:spacing w:val="-2"/>
        </w:rPr>
        <w:t> </w:t>
      </w:r>
      <w:r>
        <w:rPr/>
        <w:t>should</w:t>
      </w:r>
      <w:r>
        <w:rPr>
          <w:spacing w:val="-2"/>
        </w:rPr>
        <w:t> </w:t>
      </w:r>
      <w:r>
        <w:rPr/>
        <w:t>be</w:t>
      </w:r>
      <w:r>
        <w:rPr>
          <w:spacing w:val="-2"/>
        </w:rPr>
        <w:t> </w:t>
      </w:r>
      <w:r>
        <w:rPr/>
        <w:t>declared</w:t>
      </w:r>
      <w:r>
        <w:rPr>
          <w:spacing w:val="-2"/>
        </w:rPr>
        <w:t> </w:t>
      </w:r>
      <w:r>
        <w:rPr/>
        <w:t>like</w:t>
      </w:r>
      <w:r>
        <w:rPr>
          <w:spacing w:val="-2"/>
        </w:rPr>
        <w:t> this:</w:t>
      </w:r>
    </w:p>
    <w:p>
      <w:pPr>
        <w:pStyle w:val="BodyText"/>
        <w:spacing w:line="232" w:lineRule="auto" w:before="138"/>
        <w:ind w:left="3240" w:right="4485"/>
        <w:rPr>
          <w:rFonts w:ascii="Courier New"/>
        </w:rPr>
      </w:pPr>
      <w:r>
        <w:rPr>
          <w:rFonts w:ascii="Courier New"/>
        </w:rPr>
        <w:t>subroutine</w:t>
      </w:r>
      <w:r>
        <w:rPr>
          <w:rFonts w:ascii="Courier New"/>
          <w:spacing w:val="-32"/>
        </w:rPr>
        <w:t> </w:t>
      </w:r>
      <w:r>
        <w:rPr>
          <w:rFonts w:ascii="Courier New"/>
        </w:rPr>
        <w:t>sdumotion(t,q,u) parameter (NQ=</w:t>
      </w:r>
      <w:r>
        <w:rPr/>
        <w:t>...</w:t>
      </w:r>
      <w:r>
        <w:rPr>
          <w:rFonts w:ascii="Courier New"/>
        </w:rPr>
        <w:t>, NU=</w:t>
      </w:r>
      <w:r>
        <w:rPr/>
        <w:t>...</w:t>
      </w:r>
      <w:r>
        <w:rPr>
          <w:rFonts w:ascii="Courier New"/>
        </w:rPr>
        <w:t>)</w:t>
      </w:r>
    </w:p>
    <w:p>
      <w:pPr>
        <w:pStyle w:val="BodyText"/>
        <w:spacing w:before="16"/>
        <w:ind w:left="324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t,q(NQ),u(NU)</w:t>
      </w:r>
    </w:p>
    <w:p>
      <w:pPr>
        <w:pStyle w:val="BodyText"/>
        <w:spacing w:before="6"/>
        <w:rPr>
          <w:rFonts w:ascii="Courier New"/>
        </w:rPr>
      </w:pPr>
    </w:p>
    <w:p>
      <w:pPr>
        <w:pStyle w:val="BodyText"/>
        <w:ind w:left="3060"/>
      </w:pPr>
      <w:r>
        <w:rPr/>
        <w:t>The</w:t>
      </w:r>
      <w:r>
        <w:rPr>
          <w:spacing w:val="-3"/>
        </w:rPr>
        <w:t> </w:t>
      </w:r>
      <w:r>
        <w:rPr/>
        <w:t>basic structure of the</w:t>
      </w:r>
      <w:r>
        <w:rPr>
          <w:spacing w:val="-1"/>
        </w:rPr>
        <w:t> </w:t>
      </w:r>
      <w:r>
        <w:rPr/>
        <w:t>routine is</w:t>
      </w:r>
      <w:r>
        <w:rPr>
          <w:spacing w:val="-1"/>
        </w:rPr>
        <w:t> </w:t>
      </w:r>
      <w:r>
        <w:rPr/>
        <w:t>as</w:t>
      </w:r>
      <w:r>
        <w:rPr>
          <w:spacing w:val="-1"/>
        </w:rPr>
        <w:t> </w:t>
      </w:r>
      <w:r>
        <w:rPr>
          <w:spacing w:val="-2"/>
        </w:rPr>
        <w:t>follows:</w:t>
      </w:r>
    </w:p>
    <w:p>
      <w:pPr>
        <w:pStyle w:val="ListParagraph"/>
        <w:numPr>
          <w:ilvl w:val="0"/>
          <w:numId w:val="34"/>
        </w:numPr>
        <w:tabs>
          <w:tab w:pos="3330" w:val="left" w:leader="none"/>
          <w:tab w:pos="7563" w:val="left" w:leader="none"/>
        </w:tabs>
        <w:spacing w:line="240" w:lineRule="auto" w:before="131" w:after="0"/>
        <w:ind w:left="3330" w:right="0" w:hanging="270"/>
        <w:jc w:val="left"/>
        <w:rPr>
          <w:sz w:val="20"/>
        </w:rPr>
      </w:pPr>
      <w:r>
        <w:rPr>
          <w:sz w:val="20"/>
        </w:rPr>
        <w:t>obtain</w:t>
      </w:r>
      <w:r>
        <w:rPr>
          <w:spacing w:val="-3"/>
          <w:sz w:val="20"/>
        </w:rPr>
        <w:t> </w:t>
      </w:r>
      <w:r>
        <w:rPr>
          <w:sz w:val="20"/>
        </w:rPr>
        <w:t>any</w:t>
      </w:r>
      <w:r>
        <w:rPr>
          <w:spacing w:val="-1"/>
          <w:sz w:val="20"/>
        </w:rPr>
        <w:t> </w:t>
      </w:r>
      <w:r>
        <w:rPr>
          <w:sz w:val="20"/>
        </w:rPr>
        <w:t>needed</w:t>
      </w:r>
      <w:r>
        <w:rPr>
          <w:spacing w:val="-1"/>
          <w:sz w:val="20"/>
        </w:rPr>
        <w:t> </w:t>
      </w:r>
      <w:r>
        <w:rPr>
          <w:sz w:val="20"/>
        </w:rPr>
        <w:t>kinematic </w:t>
      </w:r>
      <w:r>
        <w:rPr>
          <w:spacing w:val="-2"/>
          <w:sz w:val="20"/>
        </w:rPr>
        <w:t>information</w:t>
      </w:r>
      <w:r>
        <w:rPr>
          <w:sz w:val="20"/>
        </w:rPr>
        <w:tab/>
      </w:r>
      <w:r>
        <w:rPr>
          <w:rFonts w:ascii="Courier New"/>
          <w:sz w:val="20"/>
        </w:rPr>
        <w:t>SDPOS</w:t>
      </w:r>
      <w:r>
        <w:rPr>
          <w:sz w:val="20"/>
        </w:rPr>
        <w:t>,</w:t>
      </w:r>
      <w:r>
        <w:rPr>
          <w:spacing w:val="-5"/>
          <w:sz w:val="20"/>
        </w:rPr>
        <w:t> </w:t>
      </w:r>
      <w:r>
        <w:rPr>
          <w:rFonts w:ascii="Courier New"/>
          <w:spacing w:val="-2"/>
          <w:sz w:val="20"/>
        </w:rPr>
        <w:t>SDVEL</w:t>
      </w:r>
      <w:r>
        <w:rPr>
          <w:spacing w:val="-2"/>
          <w:sz w:val="20"/>
        </w:rPr>
        <w:t>,...</w:t>
      </w:r>
    </w:p>
    <w:p>
      <w:pPr>
        <w:pStyle w:val="ListParagraph"/>
        <w:numPr>
          <w:ilvl w:val="0"/>
          <w:numId w:val="34"/>
        </w:numPr>
        <w:tabs>
          <w:tab w:pos="3330" w:val="left" w:leader="none"/>
          <w:tab w:pos="7563" w:val="left" w:leader="none"/>
        </w:tabs>
        <w:spacing w:line="240" w:lineRule="auto" w:before="53" w:after="0"/>
        <w:ind w:left="3330" w:right="0" w:hanging="270"/>
        <w:jc w:val="left"/>
        <w:rPr>
          <w:rFonts w:ascii="Courier New"/>
          <w:sz w:val="20"/>
        </w:rPr>
      </w:pPr>
      <w:r>
        <w:rPr>
          <w:sz w:val="20"/>
        </w:rPr>
        <w:t>enable/disable prescribed </w:t>
      </w:r>
      <w:r>
        <w:rPr>
          <w:spacing w:val="-2"/>
          <w:sz w:val="20"/>
        </w:rPr>
        <w:t>motion</w:t>
      </w:r>
      <w:r>
        <w:rPr>
          <w:sz w:val="20"/>
        </w:rPr>
        <w:tab/>
      </w:r>
      <w:r>
        <w:rPr>
          <w:rFonts w:ascii="Courier New"/>
          <w:spacing w:val="-2"/>
          <w:sz w:val="20"/>
        </w:rPr>
        <w:t>SDPRES</w:t>
      </w:r>
    </w:p>
    <w:p>
      <w:pPr>
        <w:pStyle w:val="ListParagraph"/>
        <w:numPr>
          <w:ilvl w:val="0"/>
          <w:numId w:val="34"/>
        </w:numPr>
        <w:tabs>
          <w:tab w:pos="3330" w:val="left" w:leader="none"/>
          <w:tab w:pos="7563" w:val="left" w:leader="none"/>
        </w:tabs>
        <w:spacing w:line="240" w:lineRule="auto" w:before="53" w:after="0"/>
        <w:ind w:left="3330" w:right="0" w:hanging="270"/>
        <w:jc w:val="left"/>
        <w:rPr>
          <w:sz w:val="20"/>
        </w:rPr>
      </w:pPr>
      <w:r>
        <w:rPr>
          <w:sz w:val="20"/>
        </w:rPr>
        <w:t>provide</w:t>
      </w:r>
      <w:r>
        <w:rPr>
          <w:spacing w:val="-2"/>
          <w:sz w:val="20"/>
        </w:rPr>
        <w:t> </w:t>
      </w:r>
      <w:r>
        <w:rPr>
          <w:sz w:val="20"/>
        </w:rPr>
        <w:t>prescribed</w:t>
      </w:r>
      <w:r>
        <w:rPr>
          <w:spacing w:val="-1"/>
          <w:sz w:val="20"/>
        </w:rPr>
        <w:t> </w:t>
      </w:r>
      <w:r>
        <w:rPr>
          <w:sz w:val="20"/>
        </w:rPr>
        <w:t>pos,</w:t>
      </w:r>
      <w:r>
        <w:rPr>
          <w:spacing w:val="-1"/>
          <w:sz w:val="20"/>
        </w:rPr>
        <w:t> </w:t>
      </w:r>
      <w:r>
        <w:rPr>
          <w:sz w:val="20"/>
        </w:rPr>
        <w:t>vel,</w:t>
      </w:r>
      <w:r>
        <w:rPr>
          <w:spacing w:val="-1"/>
          <w:sz w:val="20"/>
        </w:rPr>
        <w:t> </w:t>
      </w:r>
      <w:r>
        <w:rPr>
          <w:sz w:val="20"/>
        </w:rPr>
        <w:t>accel</w:t>
      </w:r>
      <w:r>
        <w:rPr>
          <w:spacing w:val="-1"/>
          <w:sz w:val="20"/>
        </w:rPr>
        <w:t> </w:t>
      </w:r>
      <w:r>
        <w:rPr>
          <w:sz w:val="20"/>
        </w:rPr>
        <w:t>as</w:t>
      </w:r>
      <w:r>
        <w:rPr>
          <w:spacing w:val="-2"/>
          <w:sz w:val="20"/>
        </w:rPr>
        <w:t> desired</w:t>
      </w:r>
      <w:r>
        <w:rPr>
          <w:sz w:val="20"/>
        </w:rPr>
        <w:tab/>
      </w:r>
      <w:r>
        <w:rPr>
          <w:rFonts w:ascii="Courier New"/>
          <w:sz w:val="20"/>
        </w:rPr>
        <w:t>SDPRESPOS</w:t>
      </w:r>
      <w:r>
        <w:rPr>
          <w:sz w:val="20"/>
        </w:rPr>
        <w:t>,</w:t>
      </w:r>
      <w:r>
        <w:rPr>
          <w:spacing w:val="-9"/>
          <w:sz w:val="20"/>
        </w:rPr>
        <w:t> </w:t>
      </w:r>
      <w:r>
        <w:rPr>
          <w:rFonts w:ascii="Courier New"/>
          <w:spacing w:val="-2"/>
          <w:sz w:val="20"/>
        </w:rPr>
        <w:t>SDPRESVEL</w:t>
      </w:r>
      <w:r>
        <w:rPr>
          <w:spacing w:val="-2"/>
          <w:sz w:val="20"/>
        </w:rPr>
        <w:t>,...</w:t>
      </w:r>
    </w:p>
    <w:p>
      <w:pPr>
        <w:pStyle w:val="BodyText"/>
        <w:spacing w:before="3"/>
      </w:pPr>
    </w:p>
    <w:p>
      <w:pPr>
        <w:pStyle w:val="BodyText"/>
        <w:ind w:left="3059"/>
      </w:pPr>
      <w:r>
        <w:rPr/>
        <w:t>In</w:t>
      </w:r>
      <w:r>
        <w:rPr>
          <w:spacing w:val="-9"/>
        </w:rPr>
        <w:t> </w:t>
      </w:r>
      <w:r>
        <w:rPr/>
        <w:t>this</w:t>
      </w:r>
      <w:r>
        <w:rPr>
          <w:spacing w:val="-7"/>
        </w:rPr>
        <w:t> </w:t>
      </w:r>
      <w:r>
        <w:rPr/>
        <w:t>example,</w:t>
      </w:r>
      <w:r>
        <w:rPr>
          <w:spacing w:val="-7"/>
        </w:rPr>
        <w:t> </w:t>
      </w:r>
      <w:r>
        <w:rPr/>
        <w:t>we</w:t>
      </w:r>
      <w:r>
        <w:rPr>
          <w:spacing w:val="-7"/>
        </w:rPr>
        <w:t> </w:t>
      </w:r>
      <w:r>
        <w:rPr/>
        <w:t>prescribe</w:t>
      </w:r>
      <w:r>
        <w:rPr>
          <w:spacing w:val="-7"/>
        </w:rPr>
        <w:t> </w:t>
      </w:r>
      <w:r>
        <w:rPr/>
        <w:t>the</w:t>
      </w:r>
      <w:r>
        <w:rPr>
          <w:spacing w:val="-7"/>
        </w:rPr>
        <w:t> </w:t>
      </w:r>
      <w:r>
        <w:rPr/>
        <w:t>motion</w:t>
      </w:r>
      <w:r>
        <w:rPr>
          <w:spacing w:val="-7"/>
        </w:rPr>
        <w:t> </w:t>
      </w:r>
      <w:r>
        <w:rPr/>
        <w:t>of</w:t>
      </w:r>
      <w:r>
        <w:rPr>
          <w:spacing w:val="-7"/>
        </w:rPr>
        <w:t> </w:t>
      </w:r>
      <w:r>
        <w:rPr/>
        <w:t>axis</w:t>
      </w:r>
      <w:r>
        <w:rPr>
          <w:spacing w:val="-6"/>
        </w:rPr>
        <w:t> </w:t>
      </w:r>
      <w:r>
        <w:rPr/>
        <w:t>1</w:t>
      </w:r>
      <w:r>
        <w:rPr>
          <w:spacing w:val="-7"/>
        </w:rPr>
        <w:t> </w:t>
      </w:r>
      <w:r>
        <w:rPr/>
        <w:t>of</w:t>
      </w:r>
      <w:r>
        <w:rPr>
          <w:spacing w:val="-7"/>
        </w:rPr>
        <w:t> </w:t>
      </w:r>
      <w:r>
        <w:rPr/>
        <w:t>joint</w:t>
      </w:r>
      <w:r>
        <w:rPr>
          <w:spacing w:val="-7"/>
        </w:rPr>
        <w:t> </w:t>
      </w:r>
      <w:r>
        <w:rPr/>
        <w:t>2</w:t>
      </w:r>
      <w:r>
        <w:rPr>
          <w:spacing w:val="-7"/>
        </w:rPr>
        <w:t> </w:t>
      </w:r>
      <w:r>
        <w:rPr/>
        <w:t>to</w:t>
      </w:r>
      <w:r>
        <w:rPr>
          <w:spacing w:val="-7"/>
        </w:rPr>
        <w:t> </w:t>
      </w:r>
      <w:r>
        <w:rPr/>
        <w:t>have</w:t>
      </w:r>
      <w:r>
        <w:rPr>
          <w:spacing w:val="-7"/>
        </w:rPr>
        <w:t> </w:t>
      </w:r>
      <w:r>
        <w:rPr/>
        <w:t>an</w:t>
      </w:r>
      <w:r>
        <w:rPr>
          <w:spacing w:val="-7"/>
        </w:rPr>
        <w:t> </w:t>
      </w:r>
      <w:r>
        <w:rPr/>
        <w:t>initial</w:t>
      </w:r>
      <w:r>
        <w:rPr>
          <w:spacing w:val="-7"/>
        </w:rPr>
        <w:t> </w:t>
      </w:r>
      <w:r>
        <w:rPr/>
        <w:t>position</w:t>
      </w:r>
      <w:r>
        <w:rPr>
          <w:spacing w:val="-6"/>
        </w:rPr>
        <w:t> </w:t>
      </w:r>
      <w:r>
        <w:rPr>
          <w:spacing w:val="-5"/>
        </w:rPr>
        <w:t>of</w:t>
      </w:r>
    </w:p>
    <w:p>
      <w:pPr>
        <w:pStyle w:val="BodyText"/>
        <w:spacing w:before="10"/>
        <w:ind w:left="3059"/>
      </w:pPr>
      <w:r>
        <w:rPr/>
        <w:t>0.1</w:t>
      </w:r>
      <w:r>
        <w:rPr>
          <w:spacing w:val="-2"/>
        </w:rPr>
        <w:t> </w:t>
      </w:r>
      <w:r>
        <w:rPr/>
        <w:t>radians</w:t>
      </w:r>
      <w:r>
        <w:rPr>
          <w:spacing w:val="-2"/>
        </w:rPr>
        <w:t> </w:t>
      </w:r>
      <w:r>
        <w:rPr/>
        <w:t>and</w:t>
      </w:r>
      <w:r>
        <w:rPr>
          <w:spacing w:val="-1"/>
        </w:rPr>
        <w:t> </w:t>
      </w:r>
      <w:r>
        <w:rPr/>
        <w:t>a</w:t>
      </w:r>
      <w:r>
        <w:rPr>
          <w:spacing w:val="-1"/>
        </w:rPr>
        <w:t> </w:t>
      </w:r>
      <w:r>
        <w:rPr/>
        <w:t>constant</w:t>
      </w:r>
      <w:r>
        <w:rPr>
          <w:spacing w:val="-1"/>
        </w:rPr>
        <w:t> </w:t>
      </w:r>
      <w:r>
        <w:rPr/>
        <w:t>velocity</w:t>
      </w:r>
      <w:r>
        <w:rPr>
          <w:spacing w:val="-1"/>
        </w:rPr>
        <w:t> </w:t>
      </w:r>
      <w:r>
        <w:rPr/>
        <w:t>of</w:t>
      </w:r>
      <w:r>
        <w:rPr>
          <w:spacing w:val="-1"/>
        </w:rPr>
        <w:t> </w:t>
      </w:r>
      <w:r>
        <w:rPr/>
        <w:t>10</w:t>
      </w:r>
      <w:r>
        <w:rPr>
          <w:spacing w:val="-1"/>
        </w:rPr>
        <w:t> </w:t>
      </w:r>
      <w:r>
        <w:rPr>
          <w:spacing w:val="-2"/>
        </w:rPr>
        <w:t>radians/sec.</w:t>
      </w:r>
    </w:p>
    <w:p>
      <w:pPr>
        <w:pStyle w:val="BodyText"/>
        <w:spacing w:before="150"/>
        <w:ind w:left="3239"/>
        <w:rPr>
          <w:rFonts w:ascii="Courier New"/>
        </w:rPr>
      </w:pPr>
      <w:r>
        <w:rPr>
          <w:rFonts w:ascii="Courier New"/>
        </w:rPr>
        <w:t>subroutine</w:t>
      </w:r>
      <w:r>
        <w:rPr>
          <w:rFonts w:ascii="Courier New"/>
          <w:spacing w:val="-10"/>
        </w:rPr>
        <w:t> </w:t>
      </w:r>
      <w:r>
        <w:rPr>
          <w:rFonts w:ascii="Courier New"/>
          <w:spacing w:val="-2"/>
        </w:rPr>
        <w:t>sdumotion(t,q,u)</w:t>
      </w:r>
    </w:p>
    <w:p>
      <w:pPr>
        <w:pStyle w:val="BodyText"/>
        <w:spacing w:line="254" w:lineRule="auto" w:before="14"/>
        <w:ind w:left="3239" w:right="2826"/>
        <w:rPr>
          <w:rFonts w:ascii="Courier New"/>
        </w:rPr>
      </w:pPr>
      <w:r>
        <w:rPr>
          <w:rFonts w:ascii="Courier New"/>
        </w:rPr>
        <w:t>double</w:t>
      </w:r>
      <w:r>
        <w:rPr>
          <w:rFonts w:ascii="Courier New"/>
          <w:spacing w:val="-20"/>
        </w:rPr>
        <w:t> </w:t>
      </w:r>
      <w:r>
        <w:rPr>
          <w:rFonts w:ascii="Courier New"/>
        </w:rPr>
        <w:t>precision</w:t>
      </w:r>
      <w:r>
        <w:rPr>
          <w:rFonts w:ascii="Courier New"/>
          <w:spacing w:val="-20"/>
        </w:rPr>
        <w:t> </w:t>
      </w:r>
      <w:r>
        <w:rPr>
          <w:rFonts w:ascii="Courier New"/>
        </w:rPr>
        <w:t>t,q(*),u(*),INITPOS,VEL parameter (INITPOS=.1D0, VEL=10d0)</w:t>
      </w:r>
    </w:p>
    <w:p>
      <w:pPr>
        <w:pStyle w:val="BodyText"/>
        <w:spacing w:before="133"/>
        <w:rPr>
          <w:rFonts w:ascii="Courier New"/>
        </w:rPr>
      </w:pPr>
    </w:p>
    <w:p>
      <w:pPr>
        <w:pStyle w:val="BodyText"/>
        <w:spacing w:line="254" w:lineRule="auto"/>
        <w:ind w:left="3239" w:right="3592"/>
        <w:rPr>
          <w:rFonts w:ascii="Courier New"/>
        </w:rPr>
      </w:pPr>
      <w:r>
        <w:rPr>
          <w:rFonts w:ascii="Courier New"/>
        </w:rPr>
        <w:t>call</w:t>
      </w:r>
      <w:r>
        <w:rPr>
          <w:rFonts w:ascii="Courier New"/>
          <w:spacing w:val="-19"/>
        </w:rPr>
        <w:t> </w:t>
      </w:r>
      <w:r>
        <w:rPr>
          <w:rFonts w:ascii="Courier New"/>
        </w:rPr>
        <w:t>SDPRESPOS(2,1,</w:t>
      </w:r>
      <w:r>
        <w:rPr>
          <w:rFonts w:ascii="Courier New"/>
          <w:spacing w:val="-19"/>
        </w:rPr>
        <w:t> </w:t>
      </w:r>
      <w:r>
        <w:rPr>
          <w:rFonts w:ascii="Courier New"/>
        </w:rPr>
        <w:t>INITPOS+VEL*t) call SDPRESVEL(2,1, VEL)</w:t>
      </w:r>
    </w:p>
    <w:p>
      <w:pPr>
        <w:pStyle w:val="BodyText"/>
        <w:spacing w:line="226" w:lineRule="exact"/>
        <w:ind w:left="3239"/>
        <w:rPr>
          <w:rFonts w:ascii="Courier New"/>
        </w:rPr>
      </w:pPr>
      <w:r>
        <w:rPr>
          <w:rFonts w:ascii="Courier New"/>
        </w:rPr>
        <w:t>call</w:t>
      </w:r>
      <w:r>
        <w:rPr>
          <w:rFonts w:ascii="Courier New"/>
          <w:spacing w:val="-9"/>
        </w:rPr>
        <w:t> </w:t>
      </w:r>
      <w:r>
        <w:rPr>
          <w:rFonts w:ascii="Courier New"/>
        </w:rPr>
        <w:t>SDPRESACC(2,1,</w:t>
      </w:r>
      <w:r>
        <w:rPr>
          <w:rFonts w:ascii="Courier New"/>
          <w:spacing w:val="-9"/>
        </w:rPr>
        <w:t> </w:t>
      </w:r>
      <w:r>
        <w:rPr>
          <w:rFonts w:ascii="Courier New"/>
          <w:spacing w:val="-4"/>
        </w:rPr>
        <w:t>0d0)</w:t>
      </w:r>
    </w:p>
    <w:p>
      <w:pPr>
        <w:pStyle w:val="BodyText"/>
        <w:spacing w:before="147"/>
        <w:rPr>
          <w:rFonts w:ascii="Courier New"/>
        </w:rPr>
      </w:pPr>
    </w:p>
    <w:p>
      <w:pPr>
        <w:pStyle w:val="BodyText"/>
        <w:spacing w:line="254" w:lineRule="auto"/>
        <w:ind w:left="3239" w:right="7192"/>
        <w:rPr>
          <w:rFonts w:ascii="Courier New"/>
        </w:rPr>
      </w:pPr>
      <w:r>
        <w:rPr>
          <w:rFonts w:ascii="Courier New"/>
          <w:spacing w:val="-2"/>
        </w:rPr>
        <w:t>return </w:t>
      </w:r>
      <w:r>
        <w:rPr>
          <w:rFonts w:ascii="Courier New"/>
          <w:spacing w:val="-4"/>
        </w:rPr>
        <w:t>end</w:t>
      </w:r>
    </w:p>
    <w:p>
      <w:pPr>
        <w:pStyle w:val="BodyText"/>
        <w:spacing w:after="0" w:line="254" w:lineRule="auto"/>
        <w:rPr>
          <w:rFonts w:ascii="Courier New"/>
        </w:rPr>
        <w:sectPr>
          <w:pgSz w:w="12240" w:h="15840"/>
          <w:pgMar w:header="819" w:footer="1204" w:top="1300" w:bottom="1400" w:left="720" w:right="360"/>
        </w:sectPr>
      </w:pPr>
    </w:p>
    <w:p>
      <w:pPr>
        <w:pStyle w:val="BodyText"/>
        <w:rPr>
          <w:rFonts w:ascii="Courier New"/>
        </w:rPr>
      </w:pPr>
    </w:p>
    <w:p>
      <w:pPr>
        <w:pStyle w:val="BodyText"/>
        <w:rPr>
          <w:rFonts w:ascii="Courier New"/>
        </w:rPr>
      </w:pPr>
    </w:p>
    <w:p>
      <w:pPr>
        <w:pStyle w:val="BodyText"/>
        <w:spacing w:before="82"/>
        <w:rPr>
          <w:rFonts w:ascii="Courier New"/>
        </w:rPr>
      </w:pPr>
    </w:p>
    <w:p>
      <w:pPr>
        <w:pStyle w:val="BodyText"/>
        <w:spacing w:line="249" w:lineRule="auto"/>
        <w:ind w:left="3420" w:right="722"/>
      </w:pPr>
      <w:r>
        <w:rPr/>
        <w:t>In</w:t>
      </w:r>
      <w:r>
        <w:rPr>
          <w:spacing w:val="-3"/>
        </w:rPr>
        <w:t> </w:t>
      </w:r>
      <w:r>
        <w:rPr/>
        <w:t>this</w:t>
      </w:r>
      <w:r>
        <w:rPr>
          <w:spacing w:val="-4"/>
        </w:rPr>
        <w:t> </w:t>
      </w:r>
      <w:r>
        <w:rPr/>
        <w:t>example,</w:t>
      </w:r>
      <w:r>
        <w:rPr>
          <w:spacing w:val="-3"/>
        </w:rPr>
        <w:t> </w:t>
      </w:r>
      <w:r>
        <w:rPr/>
        <w:t>we</w:t>
      </w:r>
      <w:r>
        <w:rPr>
          <w:spacing w:val="-3"/>
        </w:rPr>
        <w:t> </w:t>
      </w:r>
      <w:r>
        <w:rPr/>
        <w:t>prescribe</w:t>
      </w:r>
      <w:r>
        <w:rPr>
          <w:spacing w:val="-3"/>
        </w:rPr>
        <w:t> </w:t>
      </w:r>
      <w:r>
        <w:rPr/>
        <w:t>the</w:t>
      </w:r>
      <w:r>
        <w:rPr>
          <w:spacing w:val="-3"/>
        </w:rPr>
        <w:t> </w:t>
      </w:r>
      <w:r>
        <w:rPr/>
        <w:t>acceleration</w:t>
      </w:r>
      <w:r>
        <w:rPr>
          <w:spacing w:val="-3"/>
        </w:rPr>
        <w:t> </w:t>
      </w:r>
      <w:r>
        <w:rPr/>
        <w:t>of</w:t>
      </w:r>
      <w:r>
        <w:rPr>
          <w:spacing w:val="-3"/>
        </w:rPr>
        <w:t> </w:t>
      </w:r>
      <w:r>
        <w:rPr/>
        <w:t>axis</w:t>
      </w:r>
      <w:r>
        <w:rPr>
          <w:spacing w:val="-4"/>
        </w:rPr>
        <w:t> </w:t>
      </w:r>
      <w:r>
        <w:rPr/>
        <w:t>1</w:t>
      </w:r>
      <w:r>
        <w:rPr>
          <w:spacing w:val="-3"/>
        </w:rPr>
        <w:t> </w:t>
      </w:r>
      <w:r>
        <w:rPr/>
        <w:t>of</w:t>
      </w:r>
      <w:r>
        <w:rPr>
          <w:spacing w:val="-3"/>
        </w:rPr>
        <w:t> </w:t>
      </w:r>
      <w:r>
        <w:rPr/>
        <w:t>joint</w:t>
      </w:r>
      <w:r>
        <w:rPr>
          <w:spacing w:val="-3"/>
        </w:rPr>
        <w:t> </w:t>
      </w:r>
      <w:r>
        <w:rPr/>
        <w:t>2</w:t>
      </w:r>
      <w:r>
        <w:rPr>
          <w:spacing w:val="-3"/>
        </w:rPr>
        <w:t> </w:t>
      </w:r>
      <w:r>
        <w:rPr/>
        <w:t>to</w:t>
      </w:r>
      <w:r>
        <w:rPr>
          <w:spacing w:val="-3"/>
        </w:rPr>
        <w:t> </w:t>
      </w:r>
      <w:r>
        <w:rPr/>
        <w:t>follow</w:t>
      </w:r>
      <w:r>
        <w:rPr>
          <w:spacing w:val="-4"/>
        </w:rPr>
        <w:t> </w:t>
      </w:r>
      <w:r>
        <w:rPr/>
        <w:t>a</w:t>
      </w:r>
      <w:r>
        <w:rPr>
          <w:spacing w:val="-3"/>
        </w:rPr>
        <w:t> </w:t>
      </w:r>
      <w:r>
        <w:rPr/>
        <w:t>sinusoidal function of time.</w:t>
      </w:r>
      <w:r>
        <w:rPr>
          <w:spacing w:val="40"/>
        </w:rPr>
        <w:t> </w:t>
      </w:r>
      <w:r>
        <w:rPr/>
        <w:t>The desired period is 0.1s, and the amplitude is 10.</w:t>
      </w:r>
    </w:p>
    <w:p>
      <w:pPr>
        <w:pStyle w:val="BodyText"/>
        <w:spacing w:before="142"/>
        <w:ind w:left="3600"/>
        <w:rPr>
          <w:rFonts w:ascii="Courier New"/>
        </w:rPr>
      </w:pPr>
      <w:r>
        <w:rPr>
          <w:rFonts w:ascii="Courier New"/>
        </w:rPr>
        <w:t>subroutine</w:t>
      </w:r>
      <w:r>
        <w:rPr>
          <w:rFonts w:ascii="Courier New"/>
          <w:spacing w:val="-10"/>
        </w:rPr>
        <w:t> </w:t>
      </w:r>
      <w:r>
        <w:rPr>
          <w:rFonts w:ascii="Courier New"/>
          <w:spacing w:val="-2"/>
        </w:rPr>
        <w:t>sdumotion(t,q,u)</w:t>
      </w:r>
    </w:p>
    <w:p>
      <w:pPr>
        <w:pStyle w:val="BodyText"/>
        <w:spacing w:line="254" w:lineRule="auto" w:before="14"/>
        <w:ind w:left="3600" w:right="1096"/>
        <w:rPr>
          <w:rFonts w:ascii="Courier New"/>
        </w:rPr>
      </w:pPr>
      <w:r>
        <w:rPr>
          <w:rFonts w:ascii="Courier New"/>
        </w:rPr>
        <w:t>double</w:t>
      </w:r>
      <w:r>
        <w:rPr>
          <w:rFonts w:ascii="Courier New"/>
          <w:spacing w:val="-21"/>
        </w:rPr>
        <w:t> </w:t>
      </w:r>
      <w:r>
        <w:rPr>
          <w:rFonts w:ascii="Courier New"/>
        </w:rPr>
        <w:t>precision</w:t>
      </w:r>
      <w:r>
        <w:rPr>
          <w:rFonts w:ascii="Courier New"/>
          <w:spacing w:val="-21"/>
        </w:rPr>
        <w:t> </w:t>
      </w:r>
      <w:r>
        <w:rPr>
          <w:rFonts w:ascii="Courier New"/>
        </w:rPr>
        <w:t>t,q(*),u(*),PERIOD,AMP,twopi,radps parameter (PERIOD=.1d0, AMP=10d0)</w:t>
      </w:r>
    </w:p>
    <w:p>
      <w:pPr>
        <w:pStyle w:val="BodyText"/>
        <w:spacing w:before="133"/>
        <w:rPr>
          <w:rFonts w:ascii="Courier New"/>
        </w:rPr>
      </w:pPr>
    </w:p>
    <w:p>
      <w:pPr>
        <w:pStyle w:val="BodyText"/>
        <w:spacing w:line="254" w:lineRule="auto"/>
        <w:ind w:left="3600" w:right="4485"/>
        <w:rPr>
          <w:rFonts w:ascii="Courier New"/>
        </w:rPr>
      </w:pPr>
      <w:r>
        <w:rPr>
          <w:rFonts w:ascii="Courier New"/>
        </w:rPr>
        <w:t>twopi</w:t>
      </w:r>
      <w:r>
        <w:rPr>
          <w:rFonts w:ascii="Courier New"/>
          <w:spacing w:val="-20"/>
        </w:rPr>
        <w:t> </w:t>
      </w:r>
      <w:r>
        <w:rPr>
          <w:rFonts w:ascii="Courier New"/>
        </w:rPr>
        <w:t>=</w:t>
      </w:r>
      <w:r>
        <w:rPr>
          <w:rFonts w:ascii="Courier New"/>
          <w:spacing w:val="-20"/>
        </w:rPr>
        <w:t> </w:t>
      </w:r>
      <w:r>
        <w:rPr>
          <w:rFonts w:ascii="Courier New"/>
        </w:rPr>
        <w:t>2d0*acos(-1d0) radps = twopi/PERIOD</w:t>
      </w:r>
    </w:p>
    <w:p>
      <w:pPr>
        <w:pStyle w:val="BodyText"/>
        <w:spacing w:line="226" w:lineRule="exact"/>
        <w:ind w:left="3600"/>
        <w:rPr>
          <w:rFonts w:ascii="Courier New"/>
        </w:rPr>
      </w:pPr>
      <w:r>
        <w:rPr>
          <w:rFonts w:ascii="Courier New"/>
        </w:rPr>
        <w:t>call</w:t>
      </w:r>
      <w:r>
        <w:rPr>
          <w:rFonts w:ascii="Courier New"/>
          <w:spacing w:val="-9"/>
        </w:rPr>
        <w:t> </w:t>
      </w:r>
      <w:r>
        <w:rPr>
          <w:rFonts w:ascii="Courier New"/>
        </w:rPr>
        <w:t>SDPRESACC(2,1,</w:t>
      </w:r>
      <w:r>
        <w:rPr>
          <w:rFonts w:ascii="Courier New"/>
          <w:spacing w:val="-9"/>
        </w:rPr>
        <w:t> </w:t>
      </w:r>
      <w:r>
        <w:rPr>
          <w:rFonts w:ascii="Courier New"/>
          <w:spacing w:val="-2"/>
        </w:rPr>
        <w:t>AMP*sin(rasps*t))</w:t>
      </w:r>
    </w:p>
    <w:p>
      <w:pPr>
        <w:pStyle w:val="BodyText"/>
        <w:spacing w:before="146"/>
        <w:rPr>
          <w:rFonts w:ascii="Courier New"/>
        </w:rPr>
      </w:pPr>
    </w:p>
    <w:p>
      <w:pPr>
        <w:pStyle w:val="BodyText"/>
        <w:spacing w:line="254" w:lineRule="auto" w:before="1"/>
        <w:ind w:left="3600" w:right="6831"/>
        <w:rPr>
          <w:rFonts w:ascii="Courier New"/>
        </w:rPr>
      </w:pPr>
      <w:r>
        <w:rPr>
          <w:rFonts w:ascii="Courier New"/>
          <w:spacing w:val="-2"/>
        </w:rPr>
        <w:t>return </w:t>
      </w:r>
      <w:r>
        <w:rPr>
          <w:rFonts w:ascii="Courier New"/>
          <w:spacing w:val="-4"/>
        </w:rPr>
        <w:t>end</w:t>
      </w:r>
    </w:p>
    <w:p>
      <w:pPr>
        <w:pStyle w:val="BodyText"/>
        <w:spacing w:line="249" w:lineRule="auto" w:before="219"/>
        <w:ind w:left="3420" w:right="722"/>
      </w:pPr>
      <w:r>
        <w:rPr/>
        <w:t>The above example does not specify the position or velocity of the prescribed joint, so these</w:t>
      </w:r>
      <w:r>
        <w:rPr>
          <w:spacing w:val="-4"/>
        </w:rPr>
        <w:t> </w:t>
      </w:r>
      <w:r>
        <w:rPr/>
        <w:t>will</w:t>
      </w:r>
      <w:r>
        <w:rPr>
          <w:spacing w:val="-4"/>
        </w:rPr>
        <w:t> </w:t>
      </w:r>
      <w:r>
        <w:rPr/>
        <w:t>simply</w:t>
      </w:r>
      <w:r>
        <w:rPr>
          <w:spacing w:val="-4"/>
        </w:rPr>
        <w:t> </w:t>
      </w:r>
      <w:r>
        <w:rPr/>
        <w:t>be</w:t>
      </w:r>
      <w:r>
        <w:rPr>
          <w:spacing w:val="-4"/>
        </w:rPr>
        <w:t> </w:t>
      </w:r>
      <w:r>
        <w:rPr/>
        <w:t>the</w:t>
      </w:r>
      <w:r>
        <w:rPr>
          <w:spacing w:val="-4"/>
        </w:rPr>
        <w:t> </w:t>
      </w:r>
      <w:r>
        <w:rPr/>
        <w:t>values</w:t>
      </w:r>
      <w:r>
        <w:rPr>
          <w:spacing w:val="-4"/>
        </w:rPr>
        <w:t> </w:t>
      </w:r>
      <w:r>
        <w:rPr/>
        <w:t>obtained</w:t>
      </w:r>
      <w:r>
        <w:rPr>
          <w:spacing w:val="-4"/>
        </w:rPr>
        <w:t> </w:t>
      </w:r>
      <w:r>
        <w:rPr/>
        <w:t>as</w:t>
      </w:r>
      <w:r>
        <w:rPr>
          <w:spacing w:val="-4"/>
        </w:rPr>
        <w:t> </w:t>
      </w:r>
      <w:r>
        <w:rPr/>
        <w:t>the</w:t>
      </w:r>
      <w:r>
        <w:rPr>
          <w:spacing w:val="-4"/>
        </w:rPr>
        <w:t> </w:t>
      </w:r>
      <w:r>
        <w:rPr/>
        <w:t>acceleration</w:t>
      </w:r>
      <w:r>
        <w:rPr>
          <w:spacing w:val="-4"/>
        </w:rPr>
        <w:t> </w:t>
      </w:r>
      <w:r>
        <w:rPr/>
        <w:t>is</w:t>
      </w:r>
      <w:r>
        <w:rPr>
          <w:spacing w:val="-4"/>
        </w:rPr>
        <w:t> </w:t>
      </w:r>
      <w:r>
        <w:rPr/>
        <w:t>integrated,</w:t>
      </w:r>
      <w:r>
        <w:rPr>
          <w:spacing w:val="-4"/>
        </w:rPr>
        <w:t> </w:t>
      </w:r>
      <w:r>
        <w:rPr/>
        <w:t>which</w:t>
      </w:r>
      <w:r>
        <w:rPr>
          <w:spacing w:val="-4"/>
        </w:rPr>
        <w:t> </w:t>
      </w:r>
      <w:r>
        <w:rPr/>
        <w:t>may</w:t>
      </w:r>
      <w:r>
        <w:rPr>
          <w:spacing w:val="-4"/>
        </w:rPr>
        <w:t> </w:t>
      </w:r>
      <w:r>
        <w:rPr/>
        <w:t>be subject</w:t>
      </w:r>
      <w:r>
        <w:rPr>
          <w:spacing w:val="-1"/>
        </w:rPr>
        <w:t> </w:t>
      </w:r>
      <w:r>
        <w:rPr/>
        <w:t>to</w:t>
      </w:r>
      <w:r>
        <w:rPr>
          <w:spacing w:val="-1"/>
        </w:rPr>
        <w:t> </w:t>
      </w:r>
      <w:r>
        <w:rPr/>
        <w:t>numerical</w:t>
      </w:r>
      <w:r>
        <w:rPr>
          <w:spacing w:val="-1"/>
        </w:rPr>
        <w:t> </w:t>
      </w:r>
      <w:r>
        <w:rPr/>
        <w:t>drift.</w:t>
      </w:r>
      <w:r>
        <w:rPr>
          <w:spacing w:val="40"/>
        </w:rPr>
        <w:t> </w:t>
      </w:r>
      <w:r>
        <w:rPr/>
        <w:t>These</w:t>
      </w:r>
      <w:r>
        <w:rPr>
          <w:spacing w:val="-1"/>
        </w:rPr>
        <w:t> </w:t>
      </w:r>
      <w:r>
        <w:rPr/>
        <w:t>can</w:t>
      </w:r>
      <w:r>
        <w:rPr>
          <w:spacing w:val="-1"/>
        </w:rPr>
        <w:t> </w:t>
      </w:r>
      <w:r>
        <w:rPr/>
        <w:t>be</w:t>
      </w:r>
      <w:r>
        <w:rPr>
          <w:spacing w:val="-1"/>
        </w:rPr>
        <w:t> </w:t>
      </w:r>
      <w:r>
        <w:rPr/>
        <w:t>stabilized</w:t>
      </w:r>
      <w:r>
        <w:rPr>
          <w:spacing w:val="-1"/>
        </w:rPr>
        <w:t> </w:t>
      </w:r>
      <w:r>
        <w:rPr/>
        <w:t>if</w:t>
      </w:r>
      <w:r>
        <w:rPr>
          <w:spacing w:val="-1"/>
        </w:rPr>
        <w:t> </w:t>
      </w:r>
      <w:r>
        <w:rPr/>
        <w:t>desired</w:t>
      </w:r>
      <w:r>
        <w:rPr>
          <w:spacing w:val="-1"/>
        </w:rPr>
        <w:t> </w:t>
      </w:r>
      <w:r>
        <w:rPr/>
        <w:t>by</w:t>
      </w:r>
      <w:r>
        <w:rPr>
          <w:spacing w:val="-1"/>
        </w:rPr>
        <w:t> </w:t>
      </w:r>
      <w:r>
        <w:rPr/>
        <w:t>specifying</w:t>
      </w:r>
      <w:r>
        <w:rPr>
          <w:spacing w:val="-1"/>
        </w:rPr>
        <w:t> </w:t>
      </w:r>
      <w:r>
        <w:rPr/>
        <w:t>the</w:t>
      </w:r>
      <w:r>
        <w:rPr>
          <w:spacing w:val="-1"/>
        </w:rPr>
        <w:t> </w:t>
      </w:r>
      <w:r>
        <w:rPr/>
        <w:t>velocity and</w:t>
      </w:r>
      <w:r>
        <w:rPr>
          <w:spacing w:val="-8"/>
        </w:rPr>
        <w:t> </w:t>
      </w:r>
      <w:r>
        <w:rPr/>
        <w:t>position</w:t>
      </w:r>
      <w:r>
        <w:rPr>
          <w:spacing w:val="-8"/>
        </w:rPr>
        <w:t> </w:t>
      </w:r>
      <w:r>
        <w:rPr/>
        <w:t>as</w:t>
      </w:r>
      <w:r>
        <w:rPr>
          <w:spacing w:val="-8"/>
        </w:rPr>
        <w:t> </w:t>
      </w:r>
      <w:r>
        <w:rPr/>
        <w:t>functions</w:t>
      </w:r>
      <w:r>
        <w:rPr>
          <w:spacing w:val="-8"/>
        </w:rPr>
        <w:t> </w:t>
      </w:r>
      <w:r>
        <w:rPr/>
        <w:t>of</w:t>
      </w:r>
      <w:r>
        <w:rPr>
          <w:spacing w:val="-8"/>
        </w:rPr>
        <w:t> </w:t>
      </w:r>
      <w:r>
        <w:rPr/>
        <w:t>time</w:t>
      </w:r>
      <w:r>
        <w:rPr>
          <w:spacing w:val="-8"/>
        </w:rPr>
        <w:t> </w:t>
      </w:r>
      <w:r>
        <w:rPr/>
        <w:t>as</w:t>
      </w:r>
      <w:r>
        <w:rPr>
          <w:spacing w:val="-8"/>
        </w:rPr>
        <w:t> </w:t>
      </w:r>
      <w:r>
        <w:rPr/>
        <w:t>well.</w:t>
      </w:r>
      <w:r>
        <w:rPr>
          <w:spacing w:val="34"/>
        </w:rPr>
        <w:t> </w:t>
      </w:r>
      <w:r>
        <w:rPr/>
        <w:t>Knowledge</w:t>
      </w:r>
      <w:r>
        <w:rPr>
          <w:spacing w:val="-8"/>
        </w:rPr>
        <w:t> </w:t>
      </w:r>
      <w:r>
        <w:rPr/>
        <w:t>of</w:t>
      </w:r>
      <w:r>
        <w:rPr>
          <w:spacing w:val="-8"/>
        </w:rPr>
        <w:t> </w:t>
      </w:r>
      <w:r>
        <w:rPr/>
        <w:t>the</w:t>
      </w:r>
      <w:r>
        <w:rPr>
          <w:spacing w:val="-8"/>
        </w:rPr>
        <w:t> </w:t>
      </w:r>
      <w:r>
        <w:rPr/>
        <w:t>initial</w:t>
      </w:r>
      <w:r>
        <w:rPr>
          <w:spacing w:val="-8"/>
        </w:rPr>
        <w:t> </w:t>
      </w:r>
      <w:r>
        <w:rPr/>
        <w:t>position</w:t>
      </w:r>
      <w:r>
        <w:rPr>
          <w:spacing w:val="-8"/>
        </w:rPr>
        <w:t> </w:t>
      </w:r>
      <w:r>
        <w:rPr/>
        <w:t>and</w:t>
      </w:r>
      <w:r>
        <w:rPr>
          <w:spacing w:val="-8"/>
        </w:rPr>
        <w:t> </w:t>
      </w:r>
      <w:r>
        <w:rPr/>
        <w:t>velocity is required, so we assume here that they are passed in common.</w:t>
      </w:r>
    </w:p>
    <w:p>
      <w:pPr>
        <w:pStyle w:val="BodyText"/>
        <w:spacing w:line="254" w:lineRule="auto" w:before="144"/>
        <w:ind w:left="3600" w:right="3835"/>
        <w:rPr>
          <w:rFonts w:ascii="Courier New"/>
        </w:rPr>
      </w:pPr>
      <w:r>
        <w:rPr>
          <w:rFonts w:ascii="Courier New"/>
        </w:rPr>
        <w:t>subroutine</w:t>
      </w:r>
      <w:r>
        <w:rPr>
          <w:rFonts w:ascii="Courier New"/>
          <w:spacing w:val="-32"/>
        </w:rPr>
        <w:t> </w:t>
      </w:r>
      <w:r>
        <w:rPr>
          <w:rFonts w:ascii="Courier New"/>
        </w:rPr>
        <w:t>sdumotion(t,q,u) double precision</w:t>
      </w:r>
    </w:p>
    <w:p>
      <w:pPr>
        <w:pStyle w:val="BodyText"/>
        <w:spacing w:line="254" w:lineRule="auto"/>
        <w:ind w:left="3600" w:right="1096"/>
        <w:rPr>
          <w:rFonts w:ascii="Courier New"/>
        </w:rPr>
      </w:pPr>
      <w:r>
        <w:rPr>
          <w:rFonts w:ascii="Courier New"/>
          <w:spacing w:val="-2"/>
        </w:rPr>
        <w:t>t,q(*),u(*),PERIOD,AMP,twopi,radps,initpos,initvel </w:t>
      </w:r>
      <w:r>
        <w:rPr>
          <w:rFonts w:ascii="Courier New"/>
        </w:rPr>
        <w:t>parameter (PERIOD=.1d0, AMP=10d0)</w:t>
      </w:r>
    </w:p>
    <w:p>
      <w:pPr>
        <w:pStyle w:val="BodyText"/>
        <w:spacing w:line="226" w:lineRule="exact"/>
        <w:ind w:left="3600"/>
        <w:rPr>
          <w:rFonts w:ascii="Courier New"/>
        </w:rPr>
      </w:pPr>
      <w:r>
        <w:rPr>
          <w:rFonts w:ascii="Courier New"/>
        </w:rPr>
        <w:t>common</w:t>
      </w:r>
      <w:r>
        <w:rPr>
          <w:rFonts w:ascii="Courier New"/>
          <w:spacing w:val="-8"/>
        </w:rPr>
        <w:t> </w:t>
      </w:r>
      <w:r>
        <w:rPr>
          <w:rFonts w:ascii="Courier New"/>
        </w:rPr>
        <w:t>/initcond/</w:t>
      </w:r>
      <w:r>
        <w:rPr>
          <w:rFonts w:ascii="Courier New"/>
          <w:spacing w:val="-8"/>
        </w:rPr>
        <w:t> </w:t>
      </w:r>
      <w:r>
        <w:rPr>
          <w:rFonts w:ascii="Courier New"/>
          <w:spacing w:val="-2"/>
        </w:rPr>
        <w:t>initpos,initvel</w:t>
      </w:r>
    </w:p>
    <w:p>
      <w:pPr>
        <w:pStyle w:val="BodyText"/>
        <w:spacing w:before="147"/>
        <w:rPr>
          <w:rFonts w:ascii="Courier New"/>
        </w:rPr>
      </w:pPr>
    </w:p>
    <w:p>
      <w:pPr>
        <w:pStyle w:val="BodyText"/>
        <w:spacing w:line="254" w:lineRule="auto"/>
        <w:ind w:left="3600" w:right="4485"/>
        <w:rPr>
          <w:rFonts w:ascii="Courier New"/>
        </w:rPr>
      </w:pPr>
      <w:r>
        <w:rPr>
          <w:rFonts w:ascii="Courier New"/>
        </w:rPr>
        <w:t>twopi</w:t>
      </w:r>
      <w:r>
        <w:rPr>
          <w:rFonts w:ascii="Courier New"/>
          <w:spacing w:val="-20"/>
        </w:rPr>
        <w:t> </w:t>
      </w:r>
      <w:r>
        <w:rPr>
          <w:rFonts w:ascii="Courier New"/>
        </w:rPr>
        <w:t>=</w:t>
      </w:r>
      <w:r>
        <w:rPr>
          <w:rFonts w:ascii="Courier New"/>
          <w:spacing w:val="-20"/>
        </w:rPr>
        <w:t> </w:t>
      </w:r>
      <w:r>
        <w:rPr>
          <w:rFonts w:ascii="Courier New"/>
        </w:rPr>
        <w:t>2d0*acos(-1d0) radps = twopi/PERIOD</w:t>
      </w:r>
    </w:p>
    <w:p>
      <w:pPr>
        <w:pStyle w:val="BodyText"/>
        <w:spacing w:line="226" w:lineRule="exact"/>
        <w:ind w:left="3600"/>
        <w:rPr>
          <w:rFonts w:ascii="Courier New"/>
        </w:rPr>
      </w:pPr>
      <w:r>
        <w:rPr>
          <w:rFonts w:ascii="Courier New"/>
        </w:rPr>
        <w:t>call</w:t>
      </w:r>
      <w:r>
        <w:rPr>
          <w:rFonts w:ascii="Courier New"/>
          <w:spacing w:val="-9"/>
        </w:rPr>
        <w:t> </w:t>
      </w:r>
      <w:r>
        <w:rPr>
          <w:rFonts w:ascii="Courier New"/>
        </w:rPr>
        <w:t>SDPRESACC(2,1,</w:t>
      </w:r>
      <w:r>
        <w:rPr>
          <w:rFonts w:ascii="Courier New"/>
          <w:spacing w:val="-9"/>
        </w:rPr>
        <w:t> </w:t>
      </w:r>
      <w:r>
        <w:rPr>
          <w:rFonts w:ascii="Courier New"/>
          <w:spacing w:val="-2"/>
        </w:rPr>
        <w:t>AMP*sin(radps*t))</w:t>
      </w:r>
    </w:p>
    <w:p>
      <w:pPr>
        <w:pStyle w:val="BodyText"/>
        <w:spacing w:line="254" w:lineRule="auto" w:before="13"/>
        <w:ind w:left="3600" w:right="1096"/>
        <w:rPr>
          <w:rFonts w:ascii="Courier New"/>
        </w:rPr>
      </w:pPr>
      <w:r>
        <w:rPr>
          <w:rFonts w:ascii="Courier New"/>
        </w:rPr>
        <w:t>call</w:t>
      </w:r>
      <w:r>
        <w:rPr>
          <w:rFonts w:ascii="Courier New"/>
          <w:spacing w:val="-10"/>
        </w:rPr>
        <w:t> </w:t>
      </w:r>
      <w:r>
        <w:rPr>
          <w:rFonts w:ascii="Courier New"/>
        </w:rPr>
        <w:t>SDPRESVEL(2,1,</w:t>
      </w:r>
      <w:r>
        <w:rPr>
          <w:rFonts w:ascii="Courier New"/>
          <w:spacing w:val="-10"/>
        </w:rPr>
        <w:t> </w:t>
      </w:r>
      <w:r>
        <w:rPr>
          <w:rFonts w:ascii="Courier New"/>
        </w:rPr>
        <w:t>initvel</w:t>
      </w:r>
      <w:r>
        <w:rPr>
          <w:rFonts w:ascii="Courier New"/>
          <w:spacing w:val="-10"/>
        </w:rPr>
        <w:t> </w:t>
      </w:r>
      <w:r>
        <w:rPr>
          <w:rFonts w:ascii="Courier New"/>
        </w:rPr>
        <w:t>-</w:t>
      </w:r>
      <w:r>
        <w:rPr>
          <w:rFonts w:ascii="Courier New"/>
          <w:spacing w:val="-10"/>
        </w:rPr>
        <w:t> </w:t>
      </w:r>
      <w:r>
        <w:rPr>
          <w:rFonts w:ascii="Courier New"/>
        </w:rPr>
        <w:t>AMP*cos(radps*t)/radps) call SDPRESPOS(2,1, initpos+initvel*t -</w:t>
      </w:r>
    </w:p>
    <w:p>
      <w:pPr>
        <w:pStyle w:val="BodyText"/>
        <w:tabs>
          <w:tab w:pos="5995" w:val="left" w:leader="none"/>
        </w:tabs>
        <w:spacing w:line="226" w:lineRule="exact"/>
        <w:ind w:left="3420"/>
        <w:rPr>
          <w:rFonts w:ascii="Courier New"/>
        </w:rPr>
      </w:pPr>
      <w:r>
        <w:rPr>
          <w:rFonts w:ascii="Courier New"/>
          <w:spacing w:val="-10"/>
        </w:rPr>
        <w:t>1</w:t>
      </w:r>
      <w:r>
        <w:rPr>
          <w:rFonts w:ascii="Courier New"/>
        </w:rPr>
        <w:tab/>
      </w:r>
      <w:r>
        <w:rPr>
          <w:rFonts w:ascii="Courier New"/>
          <w:spacing w:val="-2"/>
        </w:rPr>
        <w:t>AMP*sin(radps*t)/(radps**2))</w:t>
      </w:r>
    </w:p>
    <w:p>
      <w:pPr>
        <w:pStyle w:val="BodyText"/>
        <w:spacing w:before="27"/>
        <w:rPr>
          <w:rFonts w:ascii="Courier New"/>
        </w:rPr>
      </w:pPr>
    </w:p>
    <w:p>
      <w:pPr>
        <w:pStyle w:val="BodyText"/>
        <w:spacing w:line="254" w:lineRule="auto"/>
        <w:ind w:left="3600" w:right="6831"/>
        <w:rPr>
          <w:rFonts w:ascii="Courier New"/>
        </w:rPr>
      </w:pPr>
      <w:r>
        <w:rPr>
          <w:rFonts w:ascii="Courier New"/>
          <w:spacing w:val="-2"/>
        </w:rPr>
        <w:t>return </w:t>
      </w:r>
      <w:r>
        <w:rPr>
          <w:rFonts w:ascii="Courier New"/>
          <w:spacing w:val="-4"/>
        </w:rPr>
        <w:t>end</w:t>
      </w:r>
    </w:p>
    <w:p>
      <w:pPr>
        <w:pStyle w:val="Heading8"/>
        <w:spacing w:before="219"/>
        <w:ind w:left="3420"/>
      </w:pPr>
      <w:r>
        <w:rPr/>
        <w:t>C </w:t>
      </w:r>
      <w:r>
        <w:rPr>
          <w:spacing w:val="-2"/>
        </w:rPr>
        <w:t>Language</w:t>
      </w:r>
    </w:p>
    <w:p>
      <w:pPr>
        <w:pStyle w:val="BodyText"/>
        <w:spacing w:line="254" w:lineRule="auto" w:before="151"/>
        <w:ind w:left="3600" w:right="4987"/>
        <w:rPr>
          <w:rFonts w:ascii="Courier New"/>
        </w:rPr>
      </w:pPr>
      <w:r>
        <w:rPr>
          <w:rFonts w:ascii="Courier New"/>
          <w:spacing w:val="-2"/>
        </w:rPr>
        <w:t>sdumotion(t,q,u) </w:t>
      </w:r>
      <w:r>
        <w:rPr>
          <w:rFonts w:ascii="Courier New"/>
        </w:rPr>
        <w:t>double</w:t>
      </w:r>
      <w:r>
        <w:rPr>
          <w:rFonts w:ascii="Courier New"/>
          <w:spacing w:val="-32"/>
        </w:rPr>
        <w:t> </w:t>
      </w:r>
      <w:r>
        <w:rPr>
          <w:rFonts w:ascii="Courier New"/>
        </w:rPr>
        <w:t>t,q[NQ],u[NU];</w:t>
      </w:r>
    </w:p>
    <w:p>
      <w:pPr>
        <w:spacing w:before="224"/>
        <w:ind w:left="2639" w:right="0" w:firstLine="0"/>
        <w:jc w:val="left"/>
        <w:rPr>
          <w:rFonts w:ascii="Arial"/>
          <w:b/>
          <w:sz w:val="18"/>
        </w:rPr>
      </w:pPr>
      <w:r>
        <w:rPr>
          <w:rFonts w:ascii="Arial"/>
          <w:b/>
          <w:sz w:val="18"/>
        </w:rPr>
        <w:t>R15.3.3</w:t>
      </w:r>
      <w:r>
        <w:rPr>
          <w:rFonts w:ascii="Arial"/>
          <w:b/>
          <w:spacing w:val="62"/>
          <w:w w:val="150"/>
          <w:sz w:val="18"/>
        </w:rPr>
        <w:t> </w:t>
      </w:r>
      <w:r>
        <w:rPr>
          <w:rFonts w:ascii="Arial"/>
          <w:b/>
          <w:sz w:val="18"/>
        </w:rPr>
        <w:t>The</w:t>
      </w:r>
      <w:r>
        <w:rPr>
          <w:rFonts w:ascii="Arial"/>
          <w:b/>
          <w:spacing w:val="-3"/>
          <w:sz w:val="18"/>
        </w:rPr>
        <w:t> </w:t>
      </w:r>
      <w:r>
        <w:rPr>
          <w:rFonts w:ascii="Courier New"/>
          <w:sz w:val="20"/>
        </w:rPr>
        <w:t>sduderiv</w:t>
      </w:r>
      <w:r>
        <w:rPr>
          <w:rFonts w:ascii="Arial"/>
          <w:b/>
          <w:sz w:val="18"/>
        </w:rPr>
        <w:t>()</w:t>
      </w:r>
      <w:r>
        <w:rPr>
          <w:rFonts w:ascii="Arial"/>
          <w:b/>
          <w:spacing w:val="-3"/>
          <w:sz w:val="18"/>
        </w:rPr>
        <w:t> </w:t>
      </w:r>
      <w:r>
        <w:rPr>
          <w:rFonts w:ascii="Arial"/>
          <w:b/>
          <w:spacing w:val="-2"/>
          <w:sz w:val="18"/>
        </w:rPr>
        <w:t>Routine</w:t>
      </w:r>
    </w:p>
    <w:p>
      <w:pPr>
        <w:pStyle w:val="BodyText"/>
        <w:spacing w:before="39"/>
        <w:rPr>
          <w:rFonts w:ascii="Arial"/>
          <w:b/>
          <w:sz w:val="18"/>
        </w:rPr>
      </w:pPr>
    </w:p>
    <w:p>
      <w:pPr>
        <w:pStyle w:val="BodyText"/>
        <w:spacing w:before="1"/>
        <w:ind w:left="3420"/>
      </w:pPr>
      <w:r>
        <w:rPr/>
        <w:t>The</w:t>
      </w:r>
      <w:r>
        <w:rPr>
          <w:spacing w:val="-4"/>
        </w:rPr>
        <w:t> </w:t>
      </w:r>
      <w:r>
        <w:rPr/>
        <w:t>user-written</w:t>
      </w:r>
      <w:r>
        <w:rPr>
          <w:spacing w:val="-2"/>
        </w:rPr>
        <w:t> </w:t>
      </w:r>
      <w:r>
        <w:rPr>
          <w:rFonts w:ascii="Courier New"/>
        </w:rPr>
        <w:t>sduderiv()</w:t>
      </w:r>
      <w:r>
        <w:rPr>
          <w:rFonts w:ascii="Courier New"/>
          <w:spacing w:val="-71"/>
        </w:rPr>
        <w:t> </w:t>
      </w:r>
      <w:r>
        <w:rPr/>
        <w:t>routine</w:t>
      </w:r>
      <w:r>
        <w:rPr>
          <w:spacing w:val="-2"/>
        </w:rPr>
        <w:t> </w:t>
      </w:r>
      <w:r>
        <w:rPr/>
        <w:t>should</w:t>
      </w:r>
      <w:r>
        <w:rPr>
          <w:spacing w:val="-2"/>
        </w:rPr>
        <w:t> </w:t>
      </w:r>
      <w:r>
        <w:rPr/>
        <w:t>be</w:t>
      </w:r>
      <w:r>
        <w:rPr>
          <w:spacing w:val="-2"/>
        </w:rPr>
        <w:t> </w:t>
      </w:r>
      <w:r>
        <w:rPr/>
        <w:t>declared</w:t>
      </w:r>
      <w:r>
        <w:rPr>
          <w:spacing w:val="-2"/>
        </w:rPr>
        <w:t> </w:t>
      </w:r>
      <w:r>
        <w:rPr/>
        <w:t>like</w:t>
      </w:r>
      <w:r>
        <w:rPr>
          <w:spacing w:val="-1"/>
        </w:rPr>
        <w:t> </w:t>
      </w:r>
      <w:r>
        <w:rPr>
          <w:spacing w:val="-2"/>
        </w:rPr>
        <w:t>this:</w:t>
      </w:r>
    </w:p>
    <w:p>
      <w:pPr>
        <w:pStyle w:val="BodyText"/>
        <w:spacing w:line="232" w:lineRule="auto" w:before="138"/>
        <w:ind w:left="3600" w:right="1096"/>
        <w:rPr>
          <w:rFonts w:ascii="Courier New"/>
        </w:rPr>
      </w:pPr>
      <w:r>
        <w:rPr>
          <w:rFonts w:ascii="Courier New"/>
        </w:rPr>
        <w:t>subroutine</w:t>
      </w:r>
      <w:r>
        <w:rPr>
          <w:rFonts w:ascii="Courier New"/>
          <w:spacing w:val="-32"/>
        </w:rPr>
        <w:t> </w:t>
      </w:r>
      <w:r>
        <w:rPr>
          <w:rFonts w:ascii="Courier New"/>
        </w:rPr>
        <w:t>sduderiv(t,state,dstate,param,status) parameter (NEQ=</w:t>
      </w:r>
      <w:r>
        <w:rPr/>
        <w:t>...</w:t>
      </w:r>
      <w:r>
        <w:rPr>
          <w:rFonts w:ascii="Courier New"/>
        </w:rPr>
        <w:t>)</w:t>
      </w:r>
    </w:p>
    <w:p>
      <w:pPr>
        <w:pStyle w:val="BodyText"/>
        <w:spacing w:line="254" w:lineRule="auto" w:before="15"/>
        <w:ind w:left="3600" w:right="2079"/>
        <w:rPr>
          <w:rFonts w:ascii="Courier New"/>
        </w:rPr>
      </w:pPr>
      <w:r>
        <w:rPr>
          <w:rFonts w:ascii="Courier New"/>
        </w:rPr>
        <w:t>double</w:t>
      </w:r>
      <w:r>
        <w:rPr>
          <w:rFonts w:ascii="Courier New"/>
          <w:spacing w:val="-32"/>
        </w:rPr>
        <w:t> </w:t>
      </w:r>
      <w:r>
        <w:rPr>
          <w:rFonts w:ascii="Courier New"/>
        </w:rPr>
        <w:t>t,state(NEQ),dstate(NEQ),param(*) integer status</w:t>
      </w:r>
    </w:p>
    <w:p>
      <w:pPr>
        <w:pStyle w:val="BodyText"/>
        <w:spacing w:after="0" w:line="254" w:lineRule="auto"/>
        <w:rPr>
          <w:rFonts w:ascii="Courier New"/>
        </w:rPr>
        <w:sectPr>
          <w:pgSz w:w="12240" w:h="15840"/>
          <w:pgMar w:header="819" w:footer="1204" w:top="1300" w:bottom="1400" w:left="720" w:right="360"/>
        </w:sectPr>
      </w:pPr>
    </w:p>
    <w:p>
      <w:pPr>
        <w:pStyle w:val="BodyText"/>
        <w:rPr>
          <w:rFonts w:ascii="Courier New"/>
        </w:rPr>
      </w:pPr>
    </w:p>
    <w:p>
      <w:pPr>
        <w:pStyle w:val="BodyText"/>
        <w:rPr>
          <w:rFonts w:ascii="Courier New"/>
        </w:rPr>
      </w:pPr>
    </w:p>
    <w:p>
      <w:pPr>
        <w:pStyle w:val="BodyText"/>
        <w:spacing w:before="82"/>
        <w:rPr>
          <w:rFonts w:ascii="Courier New"/>
        </w:rPr>
      </w:pPr>
    </w:p>
    <w:p>
      <w:pPr>
        <w:pStyle w:val="BodyText"/>
        <w:ind w:left="3060"/>
      </w:pPr>
      <w:r>
        <w:rPr/>
        <w:t>The</w:t>
      </w:r>
      <w:r>
        <w:rPr>
          <w:spacing w:val="-3"/>
        </w:rPr>
        <w:t> </w:t>
      </w:r>
      <w:r>
        <w:rPr/>
        <w:t>basic structure of the</w:t>
      </w:r>
      <w:r>
        <w:rPr>
          <w:spacing w:val="-1"/>
        </w:rPr>
        <w:t> </w:t>
      </w:r>
      <w:r>
        <w:rPr/>
        <w:t>routine is</w:t>
      </w:r>
      <w:r>
        <w:rPr>
          <w:spacing w:val="-1"/>
        </w:rPr>
        <w:t> </w:t>
      </w:r>
      <w:r>
        <w:rPr/>
        <w:t>as</w:t>
      </w:r>
      <w:r>
        <w:rPr>
          <w:spacing w:val="-1"/>
        </w:rPr>
        <w:t> </w:t>
      </w:r>
      <w:r>
        <w:rPr>
          <w:spacing w:val="-2"/>
        </w:rPr>
        <w:t>follows:</w:t>
      </w:r>
    </w:p>
    <w:p>
      <w:pPr>
        <w:pStyle w:val="ListParagraph"/>
        <w:numPr>
          <w:ilvl w:val="0"/>
          <w:numId w:val="35"/>
        </w:numPr>
        <w:tabs>
          <w:tab w:pos="3330" w:val="left" w:leader="none"/>
          <w:tab w:pos="7563" w:val="left" w:leader="none"/>
        </w:tabs>
        <w:spacing w:line="240" w:lineRule="auto" w:before="130" w:after="0"/>
        <w:ind w:left="3330" w:right="0" w:hanging="270"/>
        <w:jc w:val="left"/>
        <w:rPr>
          <w:rFonts w:ascii="Courier New"/>
          <w:sz w:val="20"/>
        </w:rPr>
      </w:pPr>
      <w:r>
        <w:rPr>
          <w:sz w:val="20"/>
        </w:rPr>
        <w:t>compute kinematic </w:t>
      </w:r>
      <w:r>
        <w:rPr>
          <w:spacing w:val="-2"/>
          <w:sz w:val="20"/>
        </w:rPr>
        <w:t>information</w:t>
      </w:r>
      <w:r>
        <w:rPr>
          <w:sz w:val="20"/>
        </w:rPr>
        <w:tab/>
      </w:r>
      <w:r>
        <w:rPr>
          <w:rFonts w:ascii="Courier New"/>
          <w:spacing w:val="-2"/>
          <w:sz w:val="20"/>
        </w:rPr>
        <w:t>SDSTATE</w:t>
      </w:r>
    </w:p>
    <w:p>
      <w:pPr>
        <w:pStyle w:val="ListParagraph"/>
        <w:numPr>
          <w:ilvl w:val="0"/>
          <w:numId w:val="35"/>
        </w:numPr>
        <w:tabs>
          <w:tab w:pos="3330" w:val="left" w:leader="none"/>
          <w:tab w:pos="7563" w:val="left" w:leader="none"/>
        </w:tabs>
        <w:spacing w:line="240" w:lineRule="auto" w:before="54" w:after="0"/>
        <w:ind w:left="3330" w:right="0" w:hanging="270"/>
        <w:jc w:val="left"/>
        <w:rPr>
          <w:rFonts w:ascii="Courier New"/>
          <w:sz w:val="20"/>
        </w:rPr>
      </w:pPr>
      <w:r>
        <w:rPr>
          <w:sz w:val="20"/>
        </w:rPr>
        <w:t>apply </w:t>
      </w:r>
      <w:r>
        <w:rPr>
          <w:spacing w:val="-2"/>
          <w:sz w:val="20"/>
        </w:rPr>
        <w:t>forces</w:t>
      </w:r>
      <w:r>
        <w:rPr>
          <w:sz w:val="20"/>
        </w:rPr>
        <w:tab/>
      </w:r>
      <w:r>
        <w:rPr>
          <w:rFonts w:ascii="Courier New"/>
          <w:spacing w:val="-2"/>
          <w:sz w:val="20"/>
        </w:rPr>
        <w:t>sduforce</w:t>
      </w:r>
    </w:p>
    <w:p>
      <w:pPr>
        <w:pStyle w:val="ListParagraph"/>
        <w:numPr>
          <w:ilvl w:val="0"/>
          <w:numId w:val="35"/>
        </w:numPr>
        <w:tabs>
          <w:tab w:pos="3330" w:val="left" w:leader="none"/>
          <w:tab w:pos="7563" w:val="left" w:leader="none"/>
        </w:tabs>
        <w:spacing w:line="240" w:lineRule="auto" w:before="53" w:after="0"/>
        <w:ind w:left="3330" w:right="0" w:hanging="270"/>
        <w:jc w:val="left"/>
        <w:rPr>
          <w:rFonts w:ascii="Courier New"/>
          <w:sz w:val="20"/>
        </w:rPr>
      </w:pPr>
      <w:r>
        <w:rPr>
          <w:sz w:val="20"/>
        </w:rPr>
        <w:t>specify prescribed </w:t>
      </w:r>
      <w:r>
        <w:rPr>
          <w:spacing w:val="-2"/>
          <w:sz w:val="20"/>
        </w:rPr>
        <w:t>motions</w:t>
      </w:r>
      <w:r>
        <w:rPr>
          <w:sz w:val="20"/>
        </w:rPr>
        <w:tab/>
      </w:r>
      <w:r>
        <w:rPr>
          <w:rFonts w:ascii="Courier New"/>
          <w:spacing w:val="-2"/>
          <w:sz w:val="20"/>
        </w:rPr>
        <w:t>sdumotion</w:t>
      </w:r>
    </w:p>
    <w:p>
      <w:pPr>
        <w:pStyle w:val="ListParagraph"/>
        <w:numPr>
          <w:ilvl w:val="0"/>
          <w:numId w:val="35"/>
        </w:numPr>
        <w:tabs>
          <w:tab w:pos="3330" w:val="left" w:leader="none"/>
          <w:tab w:pos="7563" w:val="left" w:leader="none"/>
        </w:tabs>
        <w:spacing w:line="240" w:lineRule="auto" w:before="53" w:after="0"/>
        <w:ind w:left="3330" w:right="0" w:hanging="270"/>
        <w:jc w:val="left"/>
        <w:rPr>
          <w:rFonts w:ascii="Courier New"/>
          <w:sz w:val="20"/>
        </w:rPr>
      </w:pPr>
      <w:r>
        <w:rPr>
          <w:sz w:val="20"/>
        </w:rPr>
        <w:t>compute system </w:t>
      </w:r>
      <w:r>
        <w:rPr>
          <w:spacing w:val="-2"/>
          <w:sz w:val="20"/>
        </w:rPr>
        <w:t>derivatives</w:t>
      </w:r>
      <w:r>
        <w:rPr>
          <w:sz w:val="20"/>
        </w:rPr>
        <w:tab/>
      </w:r>
      <w:r>
        <w:rPr>
          <w:rFonts w:ascii="Courier New"/>
          <w:spacing w:val="-2"/>
          <w:sz w:val="20"/>
        </w:rPr>
        <w:t>SDDERIV</w:t>
      </w:r>
    </w:p>
    <w:p>
      <w:pPr>
        <w:pStyle w:val="ListParagraph"/>
        <w:numPr>
          <w:ilvl w:val="0"/>
          <w:numId w:val="35"/>
        </w:numPr>
        <w:tabs>
          <w:tab w:pos="3330" w:val="left" w:leader="none"/>
        </w:tabs>
        <w:spacing w:line="240" w:lineRule="auto" w:before="53" w:after="0"/>
        <w:ind w:left="3330" w:right="0" w:hanging="270"/>
        <w:jc w:val="left"/>
        <w:rPr>
          <w:sz w:val="20"/>
        </w:rPr>
      </w:pPr>
      <w:r>
        <w:rPr>
          <w:sz w:val="20"/>
        </w:rPr>
        <w:t>compute other needed </w:t>
      </w:r>
      <w:r>
        <w:rPr>
          <w:spacing w:val="-2"/>
          <w:sz w:val="20"/>
        </w:rPr>
        <w:t>derivatives</w:t>
      </w:r>
    </w:p>
    <w:p>
      <w:pPr>
        <w:pStyle w:val="ListParagraph"/>
        <w:numPr>
          <w:ilvl w:val="0"/>
          <w:numId w:val="35"/>
        </w:numPr>
        <w:tabs>
          <w:tab w:pos="3330" w:val="left" w:leader="none"/>
          <w:tab w:pos="7563" w:val="left" w:leader="none"/>
        </w:tabs>
        <w:spacing w:line="240" w:lineRule="auto" w:before="70" w:after="0"/>
        <w:ind w:left="3330" w:right="0" w:hanging="270"/>
        <w:jc w:val="left"/>
        <w:rPr>
          <w:rFonts w:ascii="Courier New"/>
          <w:sz w:val="20"/>
        </w:rPr>
      </w:pPr>
      <w:r>
        <w:rPr>
          <w:sz w:val="20"/>
        </w:rPr>
        <w:t>check for constraint </w:t>
      </w:r>
      <w:r>
        <w:rPr>
          <w:spacing w:val="-2"/>
          <w:sz w:val="20"/>
        </w:rPr>
        <w:t>errors</w:t>
      </w:r>
      <w:r>
        <w:rPr>
          <w:sz w:val="20"/>
        </w:rPr>
        <w:tab/>
      </w:r>
      <w:r>
        <w:rPr>
          <w:rFonts w:ascii="Courier New"/>
          <w:sz w:val="20"/>
        </w:rPr>
        <w:t>SDPERR</w:t>
      </w:r>
      <w:r>
        <w:rPr>
          <w:sz w:val="20"/>
        </w:rPr>
        <w:t>,</w:t>
      </w:r>
      <w:r>
        <w:rPr>
          <w:spacing w:val="-8"/>
          <w:sz w:val="20"/>
        </w:rPr>
        <w:t> </w:t>
      </w:r>
      <w:r>
        <w:rPr>
          <w:rFonts w:ascii="Courier New"/>
          <w:spacing w:val="-2"/>
          <w:sz w:val="20"/>
        </w:rPr>
        <w:t>SDVERR,SDAERR</w:t>
      </w:r>
    </w:p>
    <w:p>
      <w:pPr>
        <w:pStyle w:val="ListParagraph"/>
        <w:numPr>
          <w:ilvl w:val="0"/>
          <w:numId w:val="35"/>
        </w:numPr>
        <w:tabs>
          <w:tab w:pos="3330" w:val="left" w:leader="none"/>
        </w:tabs>
        <w:spacing w:line="240" w:lineRule="auto" w:before="53" w:after="0"/>
        <w:ind w:left="3330" w:right="0" w:hanging="270"/>
        <w:jc w:val="left"/>
        <w:rPr>
          <w:sz w:val="20"/>
        </w:rPr>
      </w:pPr>
      <w:r>
        <w:rPr>
          <w:sz w:val="20"/>
        </w:rPr>
        <w:t>check</w:t>
      </w:r>
      <w:r>
        <w:rPr>
          <w:spacing w:val="-3"/>
          <w:sz w:val="20"/>
        </w:rPr>
        <w:t> </w:t>
      </w:r>
      <w:r>
        <w:rPr>
          <w:sz w:val="20"/>
        </w:rPr>
        <w:t>for</w:t>
      </w:r>
      <w:r>
        <w:rPr>
          <w:spacing w:val="-1"/>
          <w:sz w:val="20"/>
        </w:rPr>
        <w:t> </w:t>
      </w:r>
      <w:r>
        <w:rPr>
          <w:sz w:val="20"/>
        </w:rPr>
        <w:t>other</w:t>
      </w:r>
      <w:r>
        <w:rPr>
          <w:spacing w:val="-2"/>
          <w:sz w:val="20"/>
        </w:rPr>
        <w:t> </w:t>
      </w:r>
      <w:r>
        <w:rPr>
          <w:sz w:val="20"/>
        </w:rPr>
        <w:t>errors</w:t>
      </w:r>
      <w:r>
        <w:rPr>
          <w:spacing w:val="-1"/>
          <w:sz w:val="20"/>
        </w:rPr>
        <w:t> </w:t>
      </w:r>
      <w:r>
        <w:rPr>
          <w:sz w:val="20"/>
        </w:rPr>
        <w:t>or</w:t>
      </w:r>
      <w:r>
        <w:rPr>
          <w:spacing w:val="-1"/>
          <w:sz w:val="20"/>
        </w:rPr>
        <w:t> </w:t>
      </w:r>
      <w:r>
        <w:rPr>
          <w:spacing w:val="-2"/>
          <w:sz w:val="20"/>
        </w:rPr>
        <w:t>events</w:t>
      </w:r>
    </w:p>
    <w:p>
      <w:pPr>
        <w:pStyle w:val="BodyText"/>
        <w:spacing w:before="20"/>
      </w:pPr>
    </w:p>
    <w:p>
      <w:pPr>
        <w:pStyle w:val="BodyText"/>
        <w:ind w:left="3060"/>
      </w:pPr>
      <w:r>
        <w:rPr/>
        <w:t>Here</w:t>
      </w:r>
      <w:r>
        <w:rPr>
          <w:spacing w:val="-1"/>
        </w:rPr>
        <w:t> </w:t>
      </w:r>
      <w:r>
        <w:rPr/>
        <w:t>is</w:t>
      </w:r>
      <w:r>
        <w:rPr>
          <w:spacing w:val="-2"/>
        </w:rPr>
        <w:t> </w:t>
      </w:r>
      <w:r>
        <w:rPr/>
        <w:t>the</w:t>
      </w:r>
      <w:r>
        <w:rPr>
          <w:spacing w:val="-1"/>
        </w:rPr>
        <w:t> </w:t>
      </w:r>
      <w:r>
        <w:rPr/>
        <w:t>basic</w:t>
      </w:r>
      <w:r>
        <w:rPr>
          <w:spacing w:val="-1"/>
        </w:rPr>
        <w:t> </w:t>
      </w:r>
      <w:r>
        <w:rPr/>
        <w:t>routine,</w:t>
      </w:r>
      <w:r>
        <w:rPr>
          <w:spacing w:val="-1"/>
        </w:rPr>
        <w:t> </w:t>
      </w:r>
      <w:r>
        <w:rPr/>
        <w:t>for</w:t>
      </w:r>
      <w:r>
        <w:rPr>
          <w:spacing w:val="-1"/>
        </w:rPr>
        <w:t> </w:t>
      </w:r>
      <w:r>
        <w:rPr/>
        <w:t>a</w:t>
      </w:r>
      <w:r>
        <w:rPr>
          <w:spacing w:val="-1"/>
        </w:rPr>
        <w:t> </w:t>
      </w:r>
      <w:r>
        <w:rPr/>
        <w:t>system</w:t>
      </w:r>
      <w:r>
        <w:rPr>
          <w:spacing w:val="-1"/>
        </w:rPr>
        <w:t> </w:t>
      </w:r>
      <w:r>
        <w:rPr/>
        <w:t>with</w:t>
      </w:r>
      <w:r>
        <w:rPr>
          <w:spacing w:val="-1"/>
        </w:rPr>
        <w:t> </w:t>
      </w:r>
      <w:r>
        <w:rPr/>
        <w:t>11</w:t>
      </w:r>
      <w:r>
        <w:rPr>
          <w:spacing w:val="-2"/>
        </w:rPr>
        <w:t> </w:t>
      </w:r>
      <w:r>
        <w:rPr>
          <w:i/>
        </w:rPr>
        <w:t>q</w:t>
      </w:r>
      <w:r>
        <w:rPr/>
        <w:t>’s</w:t>
      </w:r>
      <w:r>
        <w:rPr>
          <w:spacing w:val="-2"/>
        </w:rPr>
        <w:t> </w:t>
      </w:r>
      <w:r>
        <w:rPr/>
        <w:t>and</w:t>
      </w:r>
      <w:r>
        <w:rPr>
          <w:spacing w:val="-1"/>
        </w:rPr>
        <w:t> </w:t>
      </w:r>
      <w:r>
        <w:rPr/>
        <w:t>10 </w:t>
      </w:r>
      <w:r>
        <w:rPr>
          <w:i/>
          <w:spacing w:val="-4"/>
        </w:rPr>
        <w:t>u</w:t>
      </w:r>
      <w:r>
        <w:rPr>
          <w:spacing w:val="-4"/>
        </w:rPr>
        <w:t>’s:</w:t>
      </w:r>
    </w:p>
    <w:p>
      <w:pPr>
        <w:pStyle w:val="BodyText"/>
        <w:spacing w:line="254" w:lineRule="auto" w:before="151"/>
        <w:ind w:left="3720" w:right="1643"/>
        <w:rPr>
          <w:rFonts w:ascii="Courier New"/>
        </w:rPr>
      </w:pPr>
      <w:r>
        <w:rPr>
          <w:rFonts w:ascii="Courier New"/>
        </w:rPr>
        <w:t>subroutine</w:t>
      </w:r>
      <w:r>
        <w:rPr>
          <w:rFonts w:ascii="Courier New"/>
          <w:spacing w:val="-32"/>
        </w:rPr>
        <w:t> </w:t>
      </w:r>
      <w:r>
        <w:rPr>
          <w:rFonts w:ascii="Courier New"/>
        </w:rPr>
        <w:t>sduderiv(t,state,dstate,param,status) integer NQ,NU,NEQ </w:t>
      </w:r>
      <w:r>
        <w:rPr>
          <w:rFonts w:ascii="Courier New"/>
          <w:spacing w:val="-2"/>
        </w:rPr>
        <w:t>parameter(NQ=11,NU=10,NEQ=NQ+NU)</w:t>
      </w:r>
    </w:p>
    <w:p>
      <w:pPr>
        <w:pStyle w:val="BodyText"/>
        <w:spacing w:line="254" w:lineRule="auto"/>
        <w:ind w:left="3720" w:right="1096"/>
        <w:rPr>
          <w:rFonts w:ascii="Courier New"/>
        </w:rPr>
      </w:pPr>
      <w:r>
        <w:rPr>
          <w:rFonts w:ascii="Courier New"/>
        </w:rPr>
        <w:t>double</w:t>
      </w:r>
      <w:r>
        <w:rPr>
          <w:rFonts w:ascii="Courier New"/>
          <w:spacing w:val="-21"/>
        </w:rPr>
        <w:t> </w:t>
      </w:r>
      <w:r>
        <w:rPr>
          <w:rFonts w:ascii="Courier New"/>
        </w:rPr>
        <w:t>precision</w:t>
      </w:r>
      <w:r>
        <w:rPr>
          <w:rFonts w:ascii="Courier New"/>
          <w:spacing w:val="-21"/>
        </w:rPr>
        <w:t> </w:t>
      </w:r>
      <w:r>
        <w:rPr>
          <w:rFonts w:ascii="Courier New"/>
        </w:rPr>
        <w:t>t,state(NEQ),dstate(NEQ),param(*) integer status</w:t>
      </w:r>
    </w:p>
    <w:p>
      <w:pPr>
        <w:pStyle w:val="BodyText"/>
        <w:spacing w:before="132"/>
        <w:rPr>
          <w:rFonts w:ascii="Courier New"/>
        </w:rPr>
      </w:pPr>
    </w:p>
    <w:p>
      <w:pPr>
        <w:pStyle w:val="BodyText"/>
        <w:spacing w:line="254" w:lineRule="auto"/>
        <w:ind w:left="3720" w:right="3023"/>
        <w:rPr>
          <w:rFonts w:ascii="Courier New"/>
        </w:rPr>
      </w:pPr>
      <w:r>
        <w:rPr>
          <w:rFonts w:ascii="Courier New"/>
        </w:rPr>
        <w:t>call SDSTATE(t,state,state(NQ+1)) call sduforce(t,state,state(NQ+1)) call</w:t>
      </w:r>
      <w:r>
        <w:rPr>
          <w:rFonts w:ascii="Courier New"/>
          <w:spacing w:val="-32"/>
        </w:rPr>
        <w:t> </w:t>
      </w:r>
      <w:r>
        <w:rPr>
          <w:rFonts w:ascii="Courier New"/>
        </w:rPr>
        <w:t>sdumotion(t,state,state(NQ+1)) call SDDERIV(dstate,dstate(NQ+1)) status = 0</w:t>
      </w:r>
    </w:p>
    <w:p>
      <w:pPr>
        <w:pStyle w:val="BodyText"/>
        <w:spacing w:before="133"/>
        <w:rPr>
          <w:rFonts w:ascii="Courier New"/>
        </w:rPr>
      </w:pPr>
    </w:p>
    <w:p>
      <w:pPr>
        <w:pStyle w:val="BodyText"/>
        <w:spacing w:line="254" w:lineRule="auto"/>
        <w:ind w:left="3720" w:right="6711"/>
        <w:rPr>
          <w:rFonts w:ascii="Courier New"/>
        </w:rPr>
      </w:pPr>
      <w:r>
        <w:rPr>
          <w:rFonts w:ascii="Courier New"/>
          <w:spacing w:val="-2"/>
        </w:rPr>
        <w:t>return </w:t>
      </w:r>
      <w:r>
        <w:rPr>
          <w:rFonts w:ascii="Courier New"/>
          <w:spacing w:val="-4"/>
        </w:rPr>
        <w:t>end</w:t>
      </w:r>
    </w:p>
    <w:p>
      <w:pPr>
        <w:pStyle w:val="BodyText"/>
        <w:spacing w:line="249" w:lineRule="auto" w:before="220"/>
        <w:ind w:left="3060" w:right="1121"/>
      </w:pPr>
      <w:r>
        <w:rPr/>
        <w:t>If you have constraints, you may wish to monitor constraint errors here and report a non-zero</w:t>
      </w:r>
      <w:r>
        <w:rPr>
          <w:spacing w:val="-8"/>
        </w:rPr>
        <w:t> </w:t>
      </w:r>
      <w:r>
        <w:rPr/>
        <w:t>status</w:t>
      </w:r>
      <w:r>
        <w:rPr>
          <w:spacing w:val="-8"/>
        </w:rPr>
        <w:t> </w:t>
      </w:r>
      <w:r>
        <w:rPr/>
        <w:t>if</w:t>
      </w:r>
      <w:r>
        <w:rPr>
          <w:spacing w:val="-8"/>
        </w:rPr>
        <w:t> </w:t>
      </w:r>
      <w:r>
        <w:rPr/>
        <w:t>there</w:t>
      </w:r>
      <w:r>
        <w:rPr>
          <w:spacing w:val="-8"/>
        </w:rPr>
        <w:t> </w:t>
      </w:r>
      <w:r>
        <w:rPr/>
        <w:t>is</w:t>
      </w:r>
      <w:r>
        <w:rPr>
          <w:spacing w:val="-8"/>
        </w:rPr>
        <w:t> </w:t>
      </w:r>
      <w:r>
        <w:rPr/>
        <w:t>a</w:t>
      </w:r>
      <w:r>
        <w:rPr>
          <w:spacing w:val="-8"/>
        </w:rPr>
        <w:t> </w:t>
      </w:r>
      <w:r>
        <w:rPr/>
        <w:t>problem.</w:t>
      </w:r>
      <w:r>
        <w:rPr>
          <w:spacing w:val="35"/>
        </w:rPr>
        <w:t> </w:t>
      </w:r>
      <w:r>
        <w:rPr/>
        <w:t>Here</w:t>
      </w:r>
      <w:r>
        <w:rPr>
          <w:spacing w:val="-8"/>
        </w:rPr>
        <w:t> </w:t>
      </w:r>
      <w:r>
        <w:rPr/>
        <w:t>we’ll</w:t>
      </w:r>
      <w:r>
        <w:rPr>
          <w:spacing w:val="-8"/>
        </w:rPr>
        <w:t> </w:t>
      </w:r>
      <w:r>
        <w:rPr/>
        <w:t>assume</w:t>
      </w:r>
      <w:r>
        <w:rPr>
          <w:spacing w:val="-8"/>
        </w:rPr>
        <w:t> </w:t>
      </w:r>
      <w:r>
        <w:rPr/>
        <w:t>that</w:t>
      </w:r>
      <w:r>
        <w:rPr>
          <w:spacing w:val="-8"/>
        </w:rPr>
        <w:t> </w:t>
      </w:r>
      <w:r>
        <w:rPr/>
        <w:t>there</w:t>
      </w:r>
      <w:r>
        <w:rPr>
          <w:spacing w:val="-8"/>
        </w:rPr>
        <w:t> </w:t>
      </w:r>
      <w:r>
        <w:rPr/>
        <w:t>are</w:t>
      </w:r>
      <w:r>
        <w:rPr>
          <w:spacing w:val="-8"/>
        </w:rPr>
        <w:t> </w:t>
      </w:r>
      <w:r>
        <w:rPr/>
        <w:t>7</w:t>
      </w:r>
      <w:r>
        <w:rPr>
          <w:spacing w:val="-8"/>
        </w:rPr>
        <w:t> </w:t>
      </w:r>
      <w:r>
        <w:rPr/>
        <w:t>constraints,</w:t>
      </w:r>
      <w:r>
        <w:rPr>
          <w:spacing w:val="-8"/>
        </w:rPr>
        <w:t> </w:t>
      </w:r>
      <w:r>
        <w:rPr/>
        <w:t>and the desired constraint tolerance is passed in </w:t>
      </w:r>
      <w:r>
        <w:rPr>
          <w:rFonts w:ascii="Courier New" w:hAnsi="Courier New"/>
        </w:rPr>
        <w:t>param(1)</w:t>
      </w:r>
      <w:r>
        <w:rPr/>
        <w:t>.</w:t>
      </w:r>
    </w:p>
    <w:p>
      <w:pPr>
        <w:spacing w:line="259" w:lineRule="auto" w:before="129"/>
        <w:ind w:left="3672" w:right="2079" w:firstLine="0"/>
        <w:jc w:val="left"/>
        <w:rPr>
          <w:rFonts w:ascii="Courier New"/>
          <w:sz w:val="18"/>
        </w:rPr>
      </w:pPr>
      <w:r>
        <w:rPr>
          <w:rFonts w:ascii="Courier New"/>
          <w:sz w:val="18"/>
        </w:rPr>
        <w:t>subroutine</w:t>
      </w:r>
      <w:r>
        <w:rPr>
          <w:rFonts w:ascii="Courier New"/>
          <w:spacing w:val="-29"/>
          <w:sz w:val="18"/>
        </w:rPr>
        <w:t> </w:t>
      </w:r>
      <w:r>
        <w:rPr>
          <w:rFonts w:ascii="Courier New"/>
          <w:sz w:val="18"/>
        </w:rPr>
        <w:t>sduderiv(t,state,dstate,param,status) integer NQ,NU,NEQ,NC </w:t>
      </w:r>
      <w:r>
        <w:rPr>
          <w:rFonts w:ascii="Courier New"/>
          <w:spacing w:val="-2"/>
          <w:sz w:val="18"/>
        </w:rPr>
        <w:t>parameter(NQ=11,NU=10,NEQ=NQ+NU,NC=7)</w:t>
      </w:r>
    </w:p>
    <w:p>
      <w:pPr>
        <w:spacing w:line="259" w:lineRule="auto" w:before="0"/>
        <w:ind w:left="3672" w:right="1096" w:firstLine="0"/>
        <w:jc w:val="left"/>
        <w:rPr>
          <w:rFonts w:ascii="Courier New"/>
          <w:sz w:val="18"/>
        </w:rPr>
      </w:pPr>
      <w:r>
        <w:rPr>
          <w:rFonts w:ascii="Courier New"/>
          <w:sz w:val="18"/>
        </w:rPr>
        <w:t>double</w:t>
      </w:r>
      <w:r>
        <w:rPr>
          <w:rFonts w:ascii="Courier New"/>
          <w:spacing w:val="-21"/>
          <w:sz w:val="18"/>
        </w:rPr>
        <w:t> </w:t>
      </w:r>
      <w:r>
        <w:rPr>
          <w:rFonts w:ascii="Courier New"/>
          <w:sz w:val="18"/>
        </w:rPr>
        <w:t>precision</w:t>
      </w:r>
      <w:r>
        <w:rPr>
          <w:rFonts w:ascii="Courier New"/>
          <w:spacing w:val="-21"/>
          <w:sz w:val="18"/>
        </w:rPr>
        <w:t> </w:t>
      </w:r>
      <w:r>
        <w:rPr>
          <w:rFonts w:ascii="Courier New"/>
          <w:sz w:val="18"/>
        </w:rPr>
        <w:t>t,state(NEQ),dstate(NEQ),param(*),errs(NC) integer status,i</w:t>
      </w:r>
    </w:p>
    <w:p>
      <w:pPr>
        <w:pStyle w:val="BodyText"/>
        <w:spacing w:before="154"/>
        <w:rPr>
          <w:rFonts w:ascii="Courier New"/>
          <w:sz w:val="18"/>
        </w:rPr>
      </w:pPr>
    </w:p>
    <w:p>
      <w:pPr>
        <w:spacing w:line="259" w:lineRule="auto" w:before="1"/>
        <w:ind w:left="3672" w:right="3592" w:firstLine="0"/>
        <w:jc w:val="left"/>
        <w:rPr>
          <w:rFonts w:ascii="Courier New"/>
          <w:sz w:val="18"/>
        </w:rPr>
      </w:pPr>
      <w:r>
        <w:rPr>
          <w:rFonts w:ascii="Courier New"/>
          <w:sz w:val="18"/>
        </w:rPr>
        <w:t>call SDSTATE(t,state,state(NQ+1)) call sduforce(t,state,state(NQ+1)) call</w:t>
      </w:r>
      <w:r>
        <w:rPr>
          <w:rFonts w:ascii="Courier New"/>
          <w:spacing w:val="-29"/>
          <w:sz w:val="18"/>
        </w:rPr>
        <w:t> </w:t>
      </w:r>
      <w:r>
        <w:rPr>
          <w:rFonts w:ascii="Courier New"/>
          <w:sz w:val="18"/>
        </w:rPr>
        <w:t>sdumotion(t,state,state(NQ+1)) call SDDERIV(dstate,dstate(NQ+1))</w:t>
      </w:r>
    </w:p>
    <w:p>
      <w:pPr>
        <w:spacing w:after="0" w:line="259" w:lineRule="auto"/>
        <w:jc w:val="left"/>
        <w:rPr>
          <w:rFonts w:ascii="Courier New"/>
          <w:sz w:val="18"/>
        </w:rPr>
        <w:sectPr>
          <w:pgSz w:w="12240" w:h="15840"/>
          <w:pgMar w:header="819" w:footer="1204" w:top="1300" w:bottom="1400" w:left="720" w:right="360"/>
        </w:sectPr>
      </w:pPr>
    </w:p>
    <w:p>
      <w:pPr>
        <w:pStyle w:val="BodyText"/>
        <w:rPr>
          <w:rFonts w:ascii="Courier New"/>
          <w:sz w:val="18"/>
        </w:rPr>
      </w:pPr>
    </w:p>
    <w:p>
      <w:pPr>
        <w:pStyle w:val="BodyText"/>
        <w:rPr>
          <w:rFonts w:ascii="Courier New"/>
          <w:sz w:val="18"/>
        </w:rPr>
      </w:pPr>
    </w:p>
    <w:p>
      <w:pPr>
        <w:pStyle w:val="BodyText"/>
        <w:rPr>
          <w:rFonts w:ascii="Courier New"/>
          <w:sz w:val="18"/>
        </w:rPr>
      </w:pPr>
    </w:p>
    <w:p>
      <w:pPr>
        <w:pStyle w:val="BodyText"/>
        <w:rPr>
          <w:rFonts w:ascii="Courier New"/>
          <w:sz w:val="18"/>
        </w:rPr>
      </w:pPr>
    </w:p>
    <w:p>
      <w:pPr>
        <w:pStyle w:val="BodyText"/>
        <w:spacing w:before="126"/>
        <w:rPr>
          <w:rFonts w:ascii="Courier New"/>
          <w:sz w:val="18"/>
        </w:rPr>
      </w:pPr>
    </w:p>
    <w:p>
      <w:pPr>
        <w:spacing w:before="0"/>
        <w:ind w:left="4032" w:right="0" w:firstLine="0"/>
        <w:jc w:val="left"/>
        <w:rPr>
          <w:rFonts w:ascii="Courier New"/>
          <w:sz w:val="18"/>
        </w:rPr>
      </w:pPr>
      <w:r>
        <w:rPr>
          <w:rFonts w:ascii="Courier New"/>
          <w:sz w:val="18"/>
        </w:rPr>
        <w:t>status</w:t>
      </w:r>
      <w:r>
        <w:rPr>
          <w:rFonts w:ascii="Courier New"/>
          <w:spacing w:val="-4"/>
          <w:sz w:val="18"/>
        </w:rPr>
        <w:t> </w:t>
      </w:r>
      <w:r>
        <w:rPr>
          <w:rFonts w:ascii="Courier New"/>
          <w:sz w:val="18"/>
        </w:rPr>
        <w:t>=</w:t>
      </w:r>
      <w:r>
        <w:rPr>
          <w:rFonts w:ascii="Courier New"/>
          <w:spacing w:val="-3"/>
          <w:sz w:val="18"/>
        </w:rPr>
        <w:t> </w:t>
      </w:r>
      <w:r>
        <w:rPr>
          <w:rFonts w:ascii="Courier New"/>
          <w:spacing w:val="-10"/>
          <w:sz w:val="18"/>
        </w:rPr>
        <w:t>1</w:t>
      </w:r>
    </w:p>
    <w:p>
      <w:pPr>
        <w:spacing w:line="259" w:lineRule="auto" w:before="16"/>
        <w:ind w:left="4032" w:right="5280" w:firstLine="0"/>
        <w:jc w:val="left"/>
        <w:rPr>
          <w:rFonts w:ascii="Courier New"/>
          <w:sz w:val="18"/>
        </w:rPr>
      </w:pPr>
      <w:r>
        <w:rPr>
          <w:rFonts w:ascii="Courier New"/>
          <w:sz w:val="18"/>
        </w:rPr>
        <w:t>call</w:t>
      </w:r>
      <w:r>
        <w:rPr>
          <w:rFonts w:ascii="Courier New"/>
          <w:spacing w:val="-29"/>
          <w:sz w:val="18"/>
        </w:rPr>
        <w:t> </w:t>
      </w:r>
      <w:r>
        <w:rPr>
          <w:rFonts w:ascii="Courier New"/>
          <w:sz w:val="18"/>
        </w:rPr>
        <w:t>SDAERR(errs) do 10 i=1,NC</w:t>
      </w:r>
    </w:p>
    <w:p>
      <w:pPr>
        <w:tabs>
          <w:tab w:pos="4355" w:val="left" w:leader="none"/>
        </w:tabs>
        <w:spacing w:line="259" w:lineRule="auto" w:before="0"/>
        <w:ind w:left="4032" w:right="2699" w:hanging="432"/>
        <w:jc w:val="left"/>
        <w:rPr>
          <w:rFonts w:ascii="Courier New"/>
          <w:sz w:val="18"/>
        </w:rPr>
      </w:pPr>
      <w:r>
        <w:rPr>
          <w:rFonts w:ascii="Courier New"/>
          <w:spacing w:val="-6"/>
          <w:sz w:val="18"/>
        </w:rPr>
        <w:t>10</w:t>
      </w:r>
      <w:r>
        <w:rPr>
          <w:rFonts w:ascii="Courier New"/>
          <w:sz w:val="18"/>
        </w:rPr>
        <w:tab/>
        <w:tab/>
        <w:t>if</w:t>
      </w:r>
      <w:r>
        <w:rPr>
          <w:rFonts w:ascii="Courier New"/>
          <w:spacing w:val="-10"/>
          <w:sz w:val="18"/>
        </w:rPr>
        <w:t> </w:t>
      </w:r>
      <w:r>
        <w:rPr>
          <w:rFonts w:ascii="Courier New"/>
          <w:sz w:val="18"/>
        </w:rPr>
        <w:t>(abs(errs(i))</w:t>
      </w:r>
      <w:r>
        <w:rPr>
          <w:rFonts w:ascii="Courier New"/>
          <w:spacing w:val="-10"/>
          <w:sz w:val="18"/>
        </w:rPr>
        <w:t> </w:t>
      </w:r>
      <w:r>
        <w:rPr>
          <w:rFonts w:ascii="Courier New"/>
          <w:sz w:val="18"/>
        </w:rPr>
        <w:t>.gt.</w:t>
      </w:r>
      <w:r>
        <w:rPr>
          <w:rFonts w:ascii="Courier New"/>
          <w:spacing w:val="-10"/>
          <w:sz w:val="18"/>
        </w:rPr>
        <w:t> </w:t>
      </w:r>
      <w:r>
        <w:rPr>
          <w:rFonts w:ascii="Courier New"/>
          <w:sz w:val="18"/>
        </w:rPr>
        <w:t>param(1))</w:t>
      </w:r>
      <w:r>
        <w:rPr>
          <w:rFonts w:ascii="Courier New"/>
          <w:spacing w:val="-10"/>
          <w:sz w:val="18"/>
        </w:rPr>
        <w:t> </w:t>
      </w:r>
      <w:r>
        <w:rPr>
          <w:rFonts w:ascii="Courier New"/>
          <w:sz w:val="18"/>
        </w:rPr>
        <w:t>return call SDVERR(errs)</w:t>
      </w:r>
    </w:p>
    <w:p>
      <w:pPr>
        <w:spacing w:line="203" w:lineRule="exact" w:before="0"/>
        <w:ind w:left="4032" w:right="0" w:firstLine="0"/>
        <w:jc w:val="left"/>
        <w:rPr>
          <w:rFonts w:ascii="Courier New"/>
          <w:sz w:val="18"/>
        </w:rPr>
      </w:pPr>
      <w:r>
        <w:rPr>
          <w:rFonts w:ascii="Courier New"/>
          <w:sz w:val="18"/>
        </w:rPr>
        <w:t>do</w:t>
      </w:r>
      <w:r>
        <w:rPr>
          <w:rFonts w:ascii="Courier New"/>
          <w:spacing w:val="-2"/>
          <w:sz w:val="18"/>
        </w:rPr>
        <w:t> </w:t>
      </w:r>
      <w:r>
        <w:rPr>
          <w:rFonts w:ascii="Courier New"/>
          <w:sz w:val="18"/>
        </w:rPr>
        <w:t>20</w:t>
      </w:r>
      <w:r>
        <w:rPr>
          <w:rFonts w:ascii="Courier New"/>
          <w:spacing w:val="-2"/>
          <w:sz w:val="18"/>
        </w:rPr>
        <w:t> i=1,NC</w:t>
      </w:r>
    </w:p>
    <w:p>
      <w:pPr>
        <w:tabs>
          <w:tab w:pos="4355" w:val="left" w:leader="none"/>
        </w:tabs>
        <w:spacing w:line="259" w:lineRule="auto" w:before="16"/>
        <w:ind w:left="4032" w:right="2699" w:hanging="432"/>
        <w:jc w:val="left"/>
        <w:rPr>
          <w:rFonts w:ascii="Courier New"/>
          <w:sz w:val="18"/>
        </w:rPr>
      </w:pPr>
      <w:r>
        <w:rPr>
          <w:rFonts w:ascii="Courier New"/>
          <w:spacing w:val="-6"/>
          <w:sz w:val="18"/>
        </w:rPr>
        <w:t>20</w:t>
      </w:r>
      <w:r>
        <w:rPr>
          <w:rFonts w:ascii="Courier New"/>
          <w:sz w:val="18"/>
        </w:rPr>
        <w:tab/>
        <w:tab/>
        <w:t>if</w:t>
      </w:r>
      <w:r>
        <w:rPr>
          <w:rFonts w:ascii="Courier New"/>
          <w:spacing w:val="-10"/>
          <w:sz w:val="18"/>
        </w:rPr>
        <w:t> </w:t>
      </w:r>
      <w:r>
        <w:rPr>
          <w:rFonts w:ascii="Courier New"/>
          <w:sz w:val="18"/>
        </w:rPr>
        <w:t>(abs(errs(i))</w:t>
      </w:r>
      <w:r>
        <w:rPr>
          <w:rFonts w:ascii="Courier New"/>
          <w:spacing w:val="-10"/>
          <w:sz w:val="18"/>
        </w:rPr>
        <w:t> </w:t>
      </w:r>
      <w:r>
        <w:rPr>
          <w:rFonts w:ascii="Courier New"/>
          <w:sz w:val="18"/>
        </w:rPr>
        <w:t>.gt.</w:t>
      </w:r>
      <w:r>
        <w:rPr>
          <w:rFonts w:ascii="Courier New"/>
          <w:spacing w:val="-10"/>
          <w:sz w:val="18"/>
        </w:rPr>
        <w:t> </w:t>
      </w:r>
      <w:r>
        <w:rPr>
          <w:rFonts w:ascii="Courier New"/>
          <w:sz w:val="18"/>
        </w:rPr>
        <w:t>param(1))</w:t>
      </w:r>
      <w:r>
        <w:rPr>
          <w:rFonts w:ascii="Courier New"/>
          <w:spacing w:val="-10"/>
          <w:sz w:val="18"/>
        </w:rPr>
        <w:t> </w:t>
      </w:r>
      <w:r>
        <w:rPr>
          <w:rFonts w:ascii="Courier New"/>
          <w:sz w:val="18"/>
        </w:rPr>
        <w:t>return call SDPERR(errs)</w:t>
      </w:r>
    </w:p>
    <w:p>
      <w:pPr>
        <w:spacing w:line="203" w:lineRule="exact" w:before="0"/>
        <w:ind w:left="4032" w:right="0" w:firstLine="0"/>
        <w:jc w:val="left"/>
        <w:rPr>
          <w:rFonts w:ascii="Courier New"/>
          <w:sz w:val="18"/>
        </w:rPr>
      </w:pPr>
      <w:r>
        <w:rPr>
          <w:rFonts w:ascii="Courier New"/>
          <w:sz w:val="18"/>
        </w:rPr>
        <w:t>do</w:t>
      </w:r>
      <w:r>
        <w:rPr>
          <w:rFonts w:ascii="Courier New"/>
          <w:spacing w:val="-2"/>
          <w:sz w:val="18"/>
        </w:rPr>
        <w:t> </w:t>
      </w:r>
      <w:r>
        <w:rPr>
          <w:rFonts w:ascii="Courier New"/>
          <w:sz w:val="18"/>
        </w:rPr>
        <w:t>30</w:t>
      </w:r>
      <w:r>
        <w:rPr>
          <w:rFonts w:ascii="Courier New"/>
          <w:spacing w:val="-2"/>
          <w:sz w:val="18"/>
        </w:rPr>
        <w:t> i=1,NC</w:t>
      </w:r>
    </w:p>
    <w:p>
      <w:pPr>
        <w:tabs>
          <w:tab w:pos="4355" w:val="left" w:leader="none"/>
        </w:tabs>
        <w:spacing w:line="259" w:lineRule="auto" w:before="16"/>
        <w:ind w:left="4032" w:right="2699" w:hanging="432"/>
        <w:jc w:val="left"/>
        <w:rPr>
          <w:rFonts w:ascii="Courier New"/>
          <w:sz w:val="18"/>
        </w:rPr>
      </w:pPr>
      <w:r>
        <w:rPr>
          <w:rFonts w:ascii="Courier New"/>
          <w:spacing w:val="-6"/>
          <w:sz w:val="18"/>
        </w:rPr>
        <w:t>30</w:t>
      </w:r>
      <w:r>
        <w:rPr>
          <w:rFonts w:ascii="Courier New"/>
          <w:sz w:val="18"/>
        </w:rPr>
        <w:tab/>
        <w:tab/>
        <w:t>if</w:t>
      </w:r>
      <w:r>
        <w:rPr>
          <w:rFonts w:ascii="Courier New"/>
          <w:spacing w:val="-10"/>
          <w:sz w:val="18"/>
        </w:rPr>
        <w:t> </w:t>
      </w:r>
      <w:r>
        <w:rPr>
          <w:rFonts w:ascii="Courier New"/>
          <w:sz w:val="18"/>
        </w:rPr>
        <w:t>(abs(errs(i))</w:t>
      </w:r>
      <w:r>
        <w:rPr>
          <w:rFonts w:ascii="Courier New"/>
          <w:spacing w:val="-10"/>
          <w:sz w:val="18"/>
        </w:rPr>
        <w:t> </w:t>
      </w:r>
      <w:r>
        <w:rPr>
          <w:rFonts w:ascii="Courier New"/>
          <w:sz w:val="18"/>
        </w:rPr>
        <w:t>.gt.</w:t>
      </w:r>
      <w:r>
        <w:rPr>
          <w:rFonts w:ascii="Courier New"/>
          <w:spacing w:val="-10"/>
          <w:sz w:val="18"/>
        </w:rPr>
        <w:t> </w:t>
      </w:r>
      <w:r>
        <w:rPr>
          <w:rFonts w:ascii="Courier New"/>
          <w:sz w:val="18"/>
        </w:rPr>
        <w:t>param(1))</w:t>
      </w:r>
      <w:r>
        <w:rPr>
          <w:rFonts w:ascii="Courier New"/>
          <w:spacing w:val="-10"/>
          <w:sz w:val="18"/>
        </w:rPr>
        <w:t> </w:t>
      </w:r>
      <w:r>
        <w:rPr>
          <w:rFonts w:ascii="Courier New"/>
          <w:sz w:val="18"/>
        </w:rPr>
        <w:t>return status = 0</w:t>
      </w:r>
    </w:p>
    <w:p>
      <w:pPr>
        <w:pStyle w:val="BodyText"/>
        <w:spacing w:before="15"/>
        <w:rPr>
          <w:rFonts w:ascii="Courier New"/>
          <w:sz w:val="18"/>
        </w:rPr>
      </w:pPr>
    </w:p>
    <w:p>
      <w:pPr>
        <w:spacing w:line="259" w:lineRule="auto" w:before="0"/>
        <w:ind w:left="4032" w:right="6471" w:firstLine="0"/>
        <w:jc w:val="left"/>
        <w:rPr>
          <w:rFonts w:ascii="Courier New"/>
          <w:sz w:val="18"/>
        </w:rPr>
      </w:pPr>
      <w:r>
        <w:rPr>
          <w:rFonts w:ascii="Courier New"/>
          <w:spacing w:val="-2"/>
          <w:sz w:val="18"/>
        </w:rPr>
        <w:t>return </w:t>
      </w:r>
      <w:r>
        <w:rPr>
          <w:rFonts w:ascii="Courier New"/>
          <w:spacing w:val="-4"/>
          <w:sz w:val="18"/>
        </w:rPr>
        <w:t>end</w:t>
      </w:r>
    </w:p>
    <w:p>
      <w:pPr>
        <w:pStyle w:val="BodyText"/>
        <w:spacing w:before="12"/>
        <w:rPr>
          <w:rFonts w:ascii="Courier New"/>
          <w:sz w:val="18"/>
        </w:rPr>
      </w:pPr>
    </w:p>
    <w:p>
      <w:pPr>
        <w:pStyle w:val="Heading8"/>
        <w:ind w:left="3420"/>
      </w:pPr>
      <w:r>
        <w:rPr/>
        <w:t>C </w:t>
      </w:r>
      <w:r>
        <w:rPr>
          <w:spacing w:val="-2"/>
        </w:rPr>
        <w:t>Language</w:t>
      </w:r>
    </w:p>
    <w:p>
      <w:pPr>
        <w:pStyle w:val="BodyText"/>
        <w:spacing w:line="254" w:lineRule="auto" w:before="151"/>
        <w:ind w:left="3600" w:right="2663"/>
        <w:rPr>
          <w:rFonts w:ascii="Courier New"/>
        </w:rPr>
      </w:pPr>
      <w:r>
        <w:rPr>
          <w:rFonts w:ascii="Courier New"/>
          <w:spacing w:val="-2"/>
        </w:rPr>
        <w:t>sduderiv(t,state,dstate,param,status) </w:t>
      </w:r>
      <w:r>
        <w:rPr>
          <w:rFonts w:ascii="Courier New"/>
        </w:rPr>
        <w:t>double</w:t>
      </w:r>
      <w:r>
        <w:rPr>
          <w:rFonts w:ascii="Courier New"/>
          <w:spacing w:val="-32"/>
        </w:rPr>
        <w:t> </w:t>
      </w:r>
      <w:r>
        <w:rPr>
          <w:rFonts w:ascii="Courier New"/>
        </w:rPr>
        <w:t>t,state[NEQ],dstate[NEQ],param[]; int *status;</w:t>
      </w:r>
    </w:p>
    <w:p>
      <w:pPr>
        <w:spacing w:before="224"/>
        <w:ind w:left="2639" w:right="0" w:firstLine="0"/>
        <w:jc w:val="left"/>
        <w:rPr>
          <w:rFonts w:ascii="Arial"/>
          <w:b/>
          <w:sz w:val="18"/>
        </w:rPr>
      </w:pPr>
      <w:r>
        <w:rPr>
          <w:rFonts w:ascii="Arial"/>
          <w:b/>
          <w:sz w:val="18"/>
        </w:rPr>
        <w:t>R15.3.4</w:t>
      </w:r>
      <w:r>
        <w:rPr>
          <w:rFonts w:ascii="Arial"/>
          <w:b/>
          <w:spacing w:val="63"/>
          <w:w w:val="150"/>
          <w:sz w:val="18"/>
        </w:rPr>
        <w:t> </w:t>
      </w:r>
      <w:r>
        <w:rPr>
          <w:rFonts w:ascii="Arial"/>
          <w:b/>
          <w:sz w:val="18"/>
        </w:rPr>
        <w:t>The</w:t>
      </w:r>
      <w:r>
        <w:rPr>
          <w:rFonts w:ascii="Arial"/>
          <w:b/>
          <w:spacing w:val="-3"/>
          <w:sz w:val="18"/>
        </w:rPr>
        <w:t> </w:t>
      </w:r>
      <w:r>
        <w:rPr>
          <w:rFonts w:ascii="Courier New"/>
          <w:sz w:val="20"/>
        </w:rPr>
        <w:t>sdueval</w:t>
      </w:r>
      <w:r>
        <w:rPr>
          <w:rFonts w:ascii="Arial"/>
          <w:b/>
          <w:sz w:val="18"/>
        </w:rPr>
        <w:t>()</w:t>
      </w:r>
      <w:r>
        <w:rPr>
          <w:rFonts w:ascii="Arial"/>
          <w:b/>
          <w:spacing w:val="-3"/>
          <w:sz w:val="18"/>
        </w:rPr>
        <w:t> </w:t>
      </w:r>
      <w:r>
        <w:rPr>
          <w:rFonts w:ascii="Arial"/>
          <w:b/>
          <w:spacing w:val="-2"/>
          <w:sz w:val="18"/>
        </w:rPr>
        <w:t>Routine</w:t>
      </w:r>
    </w:p>
    <w:p>
      <w:pPr>
        <w:pStyle w:val="BodyText"/>
        <w:spacing w:before="44"/>
        <w:rPr>
          <w:rFonts w:ascii="Arial"/>
          <w:b/>
          <w:sz w:val="18"/>
        </w:rPr>
      </w:pPr>
    </w:p>
    <w:p>
      <w:pPr>
        <w:pStyle w:val="BodyText"/>
        <w:spacing w:line="232" w:lineRule="auto"/>
        <w:ind w:left="3420" w:right="766" w:hanging="1"/>
      </w:pPr>
      <w:r>
        <w:rPr/>
        <w:t>The</w:t>
      </w:r>
      <w:r>
        <w:rPr>
          <w:spacing w:val="-13"/>
        </w:rPr>
        <w:t> </w:t>
      </w:r>
      <w:r>
        <w:rPr/>
        <w:t>user-written</w:t>
      </w:r>
      <w:r>
        <w:rPr>
          <w:spacing w:val="-5"/>
        </w:rPr>
        <w:t> </w:t>
      </w:r>
      <w:r>
        <w:rPr>
          <w:rFonts w:ascii="Courier New"/>
        </w:rPr>
        <w:t>sdueval()</w:t>
      </w:r>
      <w:r>
        <w:rPr>
          <w:rFonts w:ascii="Courier New"/>
          <w:spacing w:val="-71"/>
        </w:rPr>
        <w:t> </w:t>
      </w:r>
      <w:r>
        <w:rPr/>
        <w:t>routine</w:t>
      </w:r>
      <w:r>
        <w:rPr>
          <w:spacing w:val="-5"/>
        </w:rPr>
        <w:t> </w:t>
      </w:r>
      <w:r>
        <w:rPr/>
        <w:t>for</w:t>
      </w:r>
      <w:r>
        <w:rPr>
          <w:spacing w:val="-5"/>
        </w:rPr>
        <w:t> </w:t>
      </w:r>
      <w:r>
        <w:rPr/>
        <w:t>use</w:t>
      </w:r>
      <w:r>
        <w:rPr>
          <w:spacing w:val="-5"/>
        </w:rPr>
        <w:t> </w:t>
      </w:r>
      <w:r>
        <w:rPr/>
        <w:t>with</w:t>
      </w:r>
      <w:r>
        <w:rPr>
          <w:spacing w:val="-5"/>
        </w:rPr>
        <w:t> </w:t>
      </w:r>
      <w:r>
        <w:rPr/>
        <w:t>the</w:t>
      </w:r>
      <w:r>
        <w:rPr>
          <w:spacing w:val="-5"/>
        </w:rPr>
        <w:t> </w:t>
      </w:r>
      <w:r>
        <w:rPr/>
        <w:t>root</w:t>
      </w:r>
      <w:r>
        <w:rPr>
          <w:spacing w:val="-6"/>
        </w:rPr>
        <w:t> </w:t>
      </w:r>
      <w:r>
        <w:rPr/>
        <w:t>finder</w:t>
      </w:r>
      <w:r>
        <w:rPr>
          <w:spacing w:val="-5"/>
        </w:rPr>
        <w:t> </w:t>
      </w:r>
      <w:r>
        <w:rPr>
          <w:rFonts w:ascii="Courier New"/>
        </w:rPr>
        <w:t>SDROOT()</w:t>
      </w:r>
      <w:r>
        <w:rPr>
          <w:rFonts w:ascii="Courier New"/>
          <w:spacing w:val="-71"/>
        </w:rPr>
        <w:t> </w:t>
      </w:r>
      <w:r>
        <w:rPr/>
        <w:t>should be declared like this:</w:t>
      </w:r>
    </w:p>
    <w:p>
      <w:pPr>
        <w:pStyle w:val="BodyText"/>
        <w:spacing w:line="232" w:lineRule="auto" w:before="158"/>
        <w:ind w:left="3600" w:right="2826"/>
        <w:rPr>
          <w:rFonts w:ascii="Courier New"/>
        </w:rPr>
      </w:pPr>
      <w:r>
        <w:rPr>
          <w:rFonts w:ascii="Courier New"/>
        </w:rPr>
        <w:t>subroutine</w:t>
      </w:r>
      <w:r>
        <w:rPr>
          <w:rFonts w:ascii="Courier New"/>
          <w:spacing w:val="-32"/>
        </w:rPr>
        <w:t> </w:t>
      </w:r>
      <w:r>
        <w:rPr>
          <w:rFonts w:ascii="Courier New"/>
        </w:rPr>
        <w:t>sdueval(vars,param,resid) parameter (NVAR=</w:t>
      </w:r>
      <w:r>
        <w:rPr/>
        <w:t>...</w:t>
      </w:r>
      <w:r>
        <w:rPr>
          <w:rFonts w:ascii="Courier New"/>
        </w:rPr>
        <w:t>, NFUNC=</w:t>
      </w:r>
      <w:r>
        <w:rPr/>
        <w:t>...</w:t>
      </w:r>
      <w:r>
        <w:rPr>
          <w:rFonts w:ascii="Courier New"/>
        </w:rPr>
        <w:t>)</w:t>
      </w:r>
    </w:p>
    <w:p>
      <w:pPr>
        <w:pStyle w:val="BodyText"/>
        <w:spacing w:before="15"/>
        <w:ind w:left="360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vars(NVAR),param(*),resid(NFUNC)</w:t>
      </w:r>
    </w:p>
    <w:p>
      <w:pPr>
        <w:pStyle w:val="BodyText"/>
        <w:spacing w:before="6"/>
        <w:rPr>
          <w:rFonts w:ascii="Courier New"/>
        </w:rPr>
      </w:pPr>
    </w:p>
    <w:p>
      <w:pPr>
        <w:pStyle w:val="BodyText"/>
        <w:spacing w:line="242" w:lineRule="auto" w:before="1"/>
        <w:ind w:left="3420" w:right="722"/>
      </w:pPr>
      <w:r>
        <w:rPr>
          <w:rFonts w:ascii="Courier New"/>
        </w:rPr>
        <w:t>NVAR</w:t>
      </w:r>
      <w:r>
        <w:rPr>
          <w:rFonts w:ascii="Courier New"/>
          <w:spacing w:val="-71"/>
        </w:rPr>
        <w:t> </w:t>
      </w:r>
      <w:r>
        <w:rPr/>
        <w:t>is</w:t>
      </w:r>
      <w:r>
        <w:rPr>
          <w:spacing w:val="-10"/>
        </w:rPr>
        <w:t> </w:t>
      </w:r>
      <w:r>
        <w:rPr/>
        <w:t>the</w:t>
      </w:r>
      <w:r>
        <w:rPr>
          <w:spacing w:val="-3"/>
        </w:rPr>
        <w:t> </w:t>
      </w:r>
      <w:r>
        <w:rPr/>
        <w:t>number</w:t>
      </w:r>
      <w:r>
        <w:rPr>
          <w:spacing w:val="-3"/>
        </w:rPr>
        <w:t> </w:t>
      </w:r>
      <w:r>
        <w:rPr/>
        <w:t>of</w:t>
      </w:r>
      <w:r>
        <w:rPr>
          <w:spacing w:val="-3"/>
        </w:rPr>
        <w:t> </w:t>
      </w:r>
      <w:r>
        <w:rPr/>
        <w:t>variables</w:t>
      </w:r>
      <w:r>
        <w:rPr>
          <w:spacing w:val="-4"/>
        </w:rPr>
        <w:t> </w:t>
      </w:r>
      <w:r>
        <w:rPr/>
        <w:t>and</w:t>
      </w:r>
      <w:r>
        <w:rPr>
          <w:spacing w:val="-3"/>
        </w:rPr>
        <w:t> </w:t>
      </w:r>
      <w:r>
        <w:rPr>
          <w:rFonts w:ascii="Courier New"/>
        </w:rPr>
        <w:t>NFUNC</w:t>
      </w:r>
      <w:r>
        <w:rPr>
          <w:rFonts w:ascii="Courier New"/>
          <w:spacing w:val="-71"/>
        </w:rPr>
        <w:t> </w:t>
      </w:r>
      <w:r>
        <w:rPr/>
        <w:t>the</w:t>
      </w:r>
      <w:r>
        <w:rPr>
          <w:spacing w:val="-3"/>
        </w:rPr>
        <w:t> </w:t>
      </w:r>
      <w:r>
        <w:rPr/>
        <w:t>number</w:t>
      </w:r>
      <w:r>
        <w:rPr>
          <w:spacing w:val="-3"/>
        </w:rPr>
        <w:t> </w:t>
      </w:r>
      <w:r>
        <w:rPr/>
        <w:t>of</w:t>
      </w:r>
      <w:r>
        <w:rPr>
          <w:spacing w:val="-3"/>
        </w:rPr>
        <w:t> </w:t>
      </w:r>
      <w:r>
        <w:rPr/>
        <w:t>(possibly</w:t>
      </w:r>
      <w:r>
        <w:rPr>
          <w:spacing w:val="-3"/>
        </w:rPr>
        <w:t> </w:t>
      </w:r>
      <w:r>
        <w:rPr/>
        <w:t>nonlinear)</w:t>
      </w:r>
      <w:r>
        <w:rPr>
          <w:spacing w:val="-3"/>
        </w:rPr>
        <w:t> </w:t>
      </w:r>
      <w:r>
        <w:rPr/>
        <w:t>func-tions to be simultaneously driven to zero by adjustment of the variables.</w:t>
      </w:r>
      <w:r>
        <w:rPr>
          <w:spacing w:val="40"/>
        </w:rPr>
        <w:t> </w:t>
      </w:r>
      <w:r>
        <w:rPr/>
        <w:t>The basic structure of the routine is as follows:</w:t>
      </w:r>
    </w:p>
    <w:p>
      <w:pPr>
        <w:pStyle w:val="ListParagraph"/>
        <w:numPr>
          <w:ilvl w:val="0"/>
          <w:numId w:val="36"/>
        </w:numPr>
        <w:tabs>
          <w:tab w:pos="3690" w:val="left" w:leader="none"/>
        </w:tabs>
        <w:spacing w:line="240" w:lineRule="auto" w:before="126" w:after="0"/>
        <w:ind w:left="3690" w:right="0" w:hanging="270"/>
        <w:jc w:val="left"/>
        <w:rPr>
          <w:rFonts w:ascii="Courier New"/>
          <w:sz w:val="20"/>
        </w:rPr>
      </w:pPr>
      <w:r>
        <w:rPr>
          <w:sz w:val="20"/>
        </w:rPr>
        <w:t>evaluate</w:t>
      </w:r>
      <w:r>
        <w:rPr>
          <w:spacing w:val="-4"/>
          <w:sz w:val="20"/>
        </w:rPr>
        <w:t> </w:t>
      </w:r>
      <w:r>
        <w:rPr>
          <w:sz w:val="20"/>
        </w:rPr>
        <w:t>each</w:t>
      </w:r>
      <w:r>
        <w:rPr>
          <w:spacing w:val="-2"/>
          <w:sz w:val="20"/>
        </w:rPr>
        <w:t> </w:t>
      </w:r>
      <w:r>
        <w:rPr>
          <w:sz w:val="20"/>
        </w:rPr>
        <w:t>function</w:t>
      </w:r>
      <w:r>
        <w:rPr>
          <w:spacing w:val="-2"/>
          <w:sz w:val="20"/>
        </w:rPr>
        <w:t> </w:t>
      </w:r>
      <w:r>
        <w:rPr>
          <w:sz w:val="20"/>
        </w:rPr>
        <w:t>at</w:t>
      </w:r>
      <w:r>
        <w:rPr>
          <w:spacing w:val="-2"/>
          <w:sz w:val="20"/>
        </w:rPr>
        <w:t> </w:t>
      </w:r>
      <w:r>
        <w:rPr>
          <w:sz w:val="20"/>
        </w:rPr>
        <w:t>the</w:t>
      </w:r>
      <w:r>
        <w:rPr>
          <w:spacing w:val="-2"/>
          <w:sz w:val="20"/>
        </w:rPr>
        <w:t> </w:t>
      </w:r>
      <w:r>
        <w:rPr>
          <w:sz w:val="20"/>
        </w:rPr>
        <w:t>current</w:t>
      </w:r>
      <w:r>
        <w:rPr>
          <w:spacing w:val="-2"/>
          <w:sz w:val="20"/>
        </w:rPr>
        <w:t> </w:t>
      </w:r>
      <w:r>
        <w:rPr>
          <w:sz w:val="20"/>
        </w:rPr>
        <w:t>value</w:t>
      </w:r>
      <w:r>
        <w:rPr>
          <w:spacing w:val="-2"/>
          <w:sz w:val="20"/>
        </w:rPr>
        <w:t> </w:t>
      </w:r>
      <w:r>
        <w:rPr>
          <w:sz w:val="20"/>
        </w:rPr>
        <w:t>of</w:t>
      </w:r>
      <w:r>
        <w:rPr>
          <w:spacing w:val="-2"/>
          <w:sz w:val="20"/>
        </w:rPr>
        <w:t> </w:t>
      </w:r>
      <w:r>
        <w:rPr>
          <w:rFonts w:ascii="Courier New"/>
          <w:spacing w:val="-4"/>
          <w:sz w:val="20"/>
        </w:rPr>
        <w:t>vars</w:t>
      </w:r>
    </w:p>
    <w:p>
      <w:pPr>
        <w:pStyle w:val="ListParagraph"/>
        <w:numPr>
          <w:ilvl w:val="0"/>
          <w:numId w:val="36"/>
        </w:numPr>
        <w:tabs>
          <w:tab w:pos="3690" w:val="left" w:leader="none"/>
        </w:tabs>
        <w:spacing w:line="240" w:lineRule="auto" w:before="53" w:after="0"/>
        <w:ind w:left="3690" w:right="0" w:hanging="270"/>
        <w:jc w:val="left"/>
        <w:rPr>
          <w:rFonts w:ascii="Courier New"/>
          <w:sz w:val="20"/>
        </w:rPr>
      </w:pPr>
      <w:r>
        <w:rPr>
          <w:sz w:val="20"/>
        </w:rPr>
        <w:t>report</w:t>
      </w:r>
      <w:r>
        <w:rPr>
          <w:spacing w:val="-2"/>
          <w:sz w:val="20"/>
        </w:rPr>
        <w:t> </w:t>
      </w:r>
      <w:r>
        <w:rPr>
          <w:sz w:val="20"/>
        </w:rPr>
        <w:t>these</w:t>
      </w:r>
      <w:r>
        <w:rPr>
          <w:spacing w:val="-1"/>
          <w:sz w:val="20"/>
        </w:rPr>
        <w:t> </w:t>
      </w:r>
      <w:r>
        <w:rPr>
          <w:sz w:val="20"/>
        </w:rPr>
        <w:t>values</w:t>
      </w:r>
      <w:r>
        <w:rPr>
          <w:spacing w:val="-2"/>
          <w:sz w:val="20"/>
        </w:rPr>
        <w:t> </w:t>
      </w:r>
      <w:r>
        <w:rPr>
          <w:sz w:val="20"/>
        </w:rPr>
        <w:t>back</w:t>
      </w:r>
      <w:r>
        <w:rPr>
          <w:spacing w:val="-2"/>
          <w:sz w:val="20"/>
        </w:rPr>
        <w:t> </w:t>
      </w:r>
      <w:r>
        <w:rPr>
          <w:sz w:val="20"/>
        </w:rPr>
        <w:t>in</w:t>
      </w:r>
      <w:r>
        <w:rPr>
          <w:spacing w:val="-1"/>
          <w:sz w:val="20"/>
        </w:rPr>
        <w:t> </w:t>
      </w:r>
      <w:r>
        <w:rPr>
          <w:sz w:val="20"/>
        </w:rPr>
        <w:t>the</w:t>
      </w:r>
      <w:r>
        <w:rPr>
          <w:spacing w:val="-1"/>
          <w:sz w:val="20"/>
        </w:rPr>
        <w:t> </w:t>
      </w:r>
      <w:r>
        <w:rPr>
          <w:sz w:val="20"/>
        </w:rPr>
        <w:t>array</w:t>
      </w:r>
      <w:r>
        <w:rPr>
          <w:spacing w:val="-1"/>
          <w:sz w:val="20"/>
        </w:rPr>
        <w:t> </w:t>
      </w:r>
      <w:r>
        <w:rPr>
          <w:rFonts w:ascii="Courier New"/>
          <w:spacing w:val="-2"/>
          <w:sz w:val="20"/>
        </w:rPr>
        <w:t>resid</w:t>
      </w:r>
    </w:p>
    <w:p>
      <w:pPr>
        <w:pStyle w:val="BodyText"/>
        <w:spacing w:before="10"/>
        <w:rPr>
          <w:rFonts w:ascii="Courier New"/>
        </w:rPr>
      </w:pPr>
    </w:p>
    <w:p>
      <w:pPr>
        <w:pStyle w:val="BodyText"/>
        <w:spacing w:line="235" w:lineRule="auto" w:before="1"/>
        <w:ind w:left="3419" w:right="722"/>
      </w:pPr>
      <w:r>
        <w:rPr/>
        <w:t>A</w:t>
      </w:r>
      <w:r>
        <w:rPr>
          <w:spacing w:val="-5"/>
        </w:rPr>
        <w:t> </w:t>
      </w:r>
      <w:r>
        <w:rPr/>
        <w:t>warning</w:t>
      </w:r>
      <w:r>
        <w:rPr>
          <w:spacing w:val="-4"/>
        </w:rPr>
        <w:t> </w:t>
      </w:r>
      <w:r>
        <w:rPr/>
        <w:t>for</w:t>
      </w:r>
      <w:r>
        <w:rPr>
          <w:spacing w:val="-4"/>
        </w:rPr>
        <w:t> </w:t>
      </w:r>
      <w:r>
        <w:rPr/>
        <w:t>Fortran</w:t>
      </w:r>
      <w:r>
        <w:rPr>
          <w:spacing w:val="-4"/>
        </w:rPr>
        <w:t> </w:t>
      </w:r>
      <w:r>
        <w:rPr/>
        <w:t>users:</w:t>
      </w:r>
      <w:r>
        <w:rPr>
          <w:spacing w:val="40"/>
        </w:rPr>
        <w:t> </w:t>
      </w:r>
      <w:r>
        <w:rPr/>
        <w:t>Fortran</w:t>
      </w:r>
      <w:r>
        <w:rPr>
          <w:spacing w:val="-4"/>
        </w:rPr>
        <w:t> </w:t>
      </w:r>
      <w:r>
        <w:rPr/>
        <w:t>does</w:t>
      </w:r>
      <w:r>
        <w:rPr>
          <w:spacing w:val="-5"/>
        </w:rPr>
        <w:t> </w:t>
      </w:r>
      <w:r>
        <w:rPr/>
        <w:t>not</w:t>
      </w:r>
      <w:r>
        <w:rPr>
          <w:spacing w:val="-4"/>
        </w:rPr>
        <w:t> </w:t>
      </w:r>
      <w:r>
        <w:rPr/>
        <w:t>normally</w:t>
      </w:r>
      <w:r>
        <w:rPr>
          <w:spacing w:val="-4"/>
        </w:rPr>
        <w:t> </w:t>
      </w:r>
      <w:r>
        <w:rPr/>
        <w:t>allow</w:t>
      </w:r>
      <w:r>
        <w:rPr>
          <w:spacing w:val="-5"/>
        </w:rPr>
        <w:t> </w:t>
      </w:r>
      <w:r>
        <w:rPr/>
        <w:t>subroutines</w:t>
      </w:r>
      <w:r>
        <w:rPr>
          <w:spacing w:val="-5"/>
        </w:rPr>
        <w:t> </w:t>
      </w:r>
      <w:r>
        <w:rPr/>
        <w:t>to</w:t>
      </w:r>
      <w:r>
        <w:rPr>
          <w:spacing w:val="-4"/>
        </w:rPr>
        <w:t> </w:t>
      </w:r>
      <w:r>
        <w:rPr/>
        <w:t>call</w:t>
      </w:r>
      <w:r>
        <w:rPr>
          <w:spacing w:val="-4"/>
        </w:rPr>
        <w:t> </w:t>
      </w:r>
      <w:r>
        <w:rPr/>
        <w:t>them-selves</w:t>
      </w:r>
      <w:r>
        <w:rPr>
          <w:spacing w:val="-4"/>
        </w:rPr>
        <w:t> </w:t>
      </w:r>
      <w:r>
        <w:rPr/>
        <w:t>recursively.</w:t>
      </w:r>
      <w:r>
        <w:rPr>
          <w:spacing w:val="40"/>
        </w:rPr>
        <w:t> </w:t>
      </w:r>
      <w:r>
        <w:rPr/>
        <w:t>If</w:t>
      </w:r>
      <w:r>
        <w:rPr>
          <w:spacing w:val="-2"/>
        </w:rPr>
        <w:t> </w:t>
      </w:r>
      <w:r>
        <w:rPr/>
        <w:t>your</w:t>
      </w:r>
      <w:r>
        <w:rPr>
          <w:spacing w:val="-3"/>
        </w:rPr>
        <w:t> </w:t>
      </w:r>
      <w:r>
        <w:rPr>
          <w:rFonts w:ascii="Courier New" w:hAnsi="Courier New"/>
        </w:rPr>
        <w:t>sdueval()</w:t>
      </w:r>
      <w:r>
        <w:rPr>
          <w:rFonts w:ascii="Courier New" w:hAnsi="Courier New"/>
          <w:spacing w:val="-71"/>
        </w:rPr>
        <w:t> </w:t>
      </w:r>
      <w:r>
        <w:rPr/>
        <w:t>routine</w:t>
      </w:r>
      <w:r>
        <w:rPr>
          <w:spacing w:val="-2"/>
        </w:rPr>
        <w:t> </w:t>
      </w:r>
      <w:r>
        <w:rPr/>
        <w:t>itself</w:t>
      </w:r>
      <w:r>
        <w:rPr>
          <w:spacing w:val="-2"/>
        </w:rPr>
        <w:t> </w:t>
      </w:r>
      <w:r>
        <w:rPr/>
        <w:t>calls</w:t>
      </w:r>
      <w:r>
        <w:rPr>
          <w:spacing w:val="-2"/>
        </w:rPr>
        <w:t> </w:t>
      </w:r>
      <w:r>
        <w:rPr>
          <w:rFonts w:ascii="Courier New" w:hAnsi="Courier New"/>
        </w:rPr>
        <w:t>SDROOT()</w:t>
      </w:r>
      <w:r>
        <w:rPr/>
        <w:t>,</w:t>
      </w:r>
      <w:r>
        <w:rPr>
          <w:spacing w:val="-2"/>
        </w:rPr>
        <w:t> </w:t>
      </w:r>
      <w:r>
        <w:rPr/>
        <w:t>either</w:t>
      </w:r>
      <w:r>
        <w:rPr>
          <w:spacing w:val="-2"/>
        </w:rPr>
        <w:t> </w:t>
      </w:r>
      <w:r>
        <w:rPr/>
        <w:t>directly or indirectly, then you cannot use </w:t>
      </w:r>
      <w:r>
        <w:rPr>
          <w:rFonts w:ascii="Courier New" w:hAnsi="Courier New"/>
        </w:rPr>
        <w:t>SDROOT()</w:t>
      </w:r>
      <w:r>
        <w:rPr>
          <w:rFonts w:ascii="Courier New" w:hAnsi="Courier New"/>
          <w:spacing w:val="-69"/>
        </w:rPr>
        <w:t> </w:t>
      </w:r>
      <w:r>
        <w:rPr/>
        <w:t>with that routine.</w:t>
      </w:r>
      <w:r>
        <w:rPr>
          <w:spacing w:val="40"/>
        </w:rPr>
        <w:t> </w:t>
      </w:r>
      <w:r>
        <w:rPr/>
        <w:t>Instead, use the “pre-fix” option of SD/FAST to generate another copy of </w:t>
      </w:r>
      <w:r>
        <w:rPr>
          <w:rFonts w:ascii="Courier New" w:hAnsi="Courier New"/>
        </w:rPr>
        <w:t>SDROOT()</w:t>
      </w:r>
      <w:r>
        <w:rPr>
          <w:rFonts w:ascii="Courier New" w:hAnsi="Courier New"/>
          <w:spacing w:val="-60"/>
        </w:rPr>
        <w:t> </w:t>
      </w:r>
      <w:r>
        <w:rPr/>
        <w:t>but with a different name.</w:t>
      </w:r>
      <w:r>
        <w:rPr>
          <w:spacing w:val="35"/>
        </w:rPr>
        <w:t> </w:t>
      </w:r>
      <w:r>
        <w:rPr/>
        <w:t>For</w:t>
      </w:r>
      <w:r>
        <w:rPr>
          <w:spacing w:val="-8"/>
        </w:rPr>
        <w:t> </w:t>
      </w:r>
      <w:r>
        <w:rPr/>
        <w:t>example,</w:t>
      </w:r>
      <w:r>
        <w:rPr>
          <w:spacing w:val="-8"/>
        </w:rPr>
        <w:t> </w:t>
      </w:r>
      <w:r>
        <w:rPr/>
        <w:t>if</w:t>
      </w:r>
      <w:r>
        <w:rPr>
          <w:spacing w:val="-8"/>
        </w:rPr>
        <w:t> </w:t>
      </w:r>
      <w:r>
        <w:rPr/>
        <w:t>you</w:t>
      </w:r>
      <w:r>
        <w:rPr>
          <w:spacing w:val="-8"/>
        </w:rPr>
        <w:t> </w:t>
      </w:r>
      <w:r>
        <w:rPr/>
        <w:t>specify</w:t>
      </w:r>
      <w:r>
        <w:rPr>
          <w:spacing w:val="-8"/>
        </w:rPr>
        <w:t> </w:t>
      </w:r>
      <w:r>
        <w:rPr/>
        <w:t>a</w:t>
      </w:r>
      <w:r>
        <w:rPr>
          <w:spacing w:val="-8"/>
        </w:rPr>
        <w:t> </w:t>
      </w:r>
      <w:r>
        <w:rPr/>
        <w:t>prefix</w:t>
      </w:r>
      <w:r>
        <w:rPr>
          <w:spacing w:val="-8"/>
        </w:rPr>
        <w:t> </w:t>
      </w:r>
      <w:r>
        <w:rPr/>
        <w:t>of</w:t>
      </w:r>
      <w:r>
        <w:rPr>
          <w:spacing w:val="-8"/>
        </w:rPr>
        <w:t> </w:t>
      </w:r>
      <w:r>
        <w:rPr>
          <w:rFonts w:ascii="Courier New" w:hAnsi="Courier New"/>
        </w:rPr>
        <w:t>SD2</w:t>
      </w:r>
      <w:r>
        <w:rPr/>
        <w:t>,</w:t>
      </w:r>
      <w:r>
        <w:rPr>
          <w:spacing w:val="-8"/>
        </w:rPr>
        <w:t> </w:t>
      </w:r>
      <w:r>
        <w:rPr/>
        <w:t>SD/FAST</w:t>
      </w:r>
      <w:r>
        <w:rPr>
          <w:spacing w:val="-8"/>
        </w:rPr>
        <w:t> </w:t>
      </w:r>
      <w:r>
        <w:rPr/>
        <w:t>will</w:t>
      </w:r>
      <w:r>
        <w:rPr>
          <w:spacing w:val="-8"/>
        </w:rPr>
        <w:t> </w:t>
      </w:r>
      <w:r>
        <w:rPr/>
        <w:t>generate</w:t>
      </w:r>
      <w:r>
        <w:rPr>
          <w:spacing w:val="-8"/>
        </w:rPr>
        <w:t> </w:t>
      </w:r>
      <w:r>
        <w:rPr/>
        <w:t>a</w:t>
      </w:r>
      <w:r>
        <w:rPr>
          <w:spacing w:val="-8"/>
        </w:rPr>
        <w:t> </w:t>
      </w:r>
      <w:r>
        <w:rPr/>
        <w:t>routine</w:t>
      </w:r>
      <w:r>
        <w:rPr>
          <w:spacing w:val="-8"/>
        </w:rPr>
        <w:t> </w:t>
      </w:r>
      <w:r>
        <w:rPr/>
        <w:t>by the name of </w:t>
      </w:r>
      <w:r>
        <w:rPr>
          <w:rFonts w:ascii="Courier New" w:hAnsi="Courier New"/>
        </w:rPr>
        <w:t>SD2ROOT()</w:t>
      </w:r>
      <w:r>
        <w:rPr>
          <w:rFonts w:ascii="Courier New" w:hAnsi="Courier New"/>
          <w:spacing w:val="-60"/>
        </w:rPr>
        <w:t> </w:t>
      </w:r>
      <w:r>
        <w:rPr/>
        <w:t>which can be used in conjunction with your </w:t>
      </w:r>
      <w:r>
        <w:rPr>
          <w:rFonts w:ascii="Courier New" w:hAnsi="Courier New"/>
        </w:rPr>
        <w:t>sdueval() </w:t>
      </w:r>
      <w:r>
        <w:rPr/>
        <w:t>routine which calls </w:t>
      </w:r>
      <w:r>
        <w:rPr>
          <w:rFonts w:ascii="Courier New" w:hAnsi="Courier New"/>
        </w:rPr>
        <w:t>SDROOT()</w:t>
      </w:r>
      <w:r>
        <w:rPr/>
        <w:t>.</w:t>
      </w:r>
      <w:r>
        <w:rPr>
          <w:spacing w:val="40"/>
        </w:rPr>
        <w:t> </w:t>
      </w:r>
      <w:r>
        <w:rPr/>
        <w:t>Routines generated by SD/FAST which</w:t>
      </w:r>
      <w:r>
        <w:rPr>
          <w:spacing w:val="40"/>
        </w:rPr>
        <w:t> </w:t>
      </w:r>
      <w:r>
        <w:rPr/>
        <w:t>call </w:t>
      </w:r>
      <w:r>
        <w:rPr>
          <w:rFonts w:ascii="Courier New" w:hAnsi="Courier New"/>
        </w:rPr>
        <w:t>SDROOT()</w:t>
      </w:r>
      <w:r>
        <w:rPr>
          <w:rFonts w:ascii="Courier New" w:hAnsi="Courier New"/>
          <w:spacing w:val="-48"/>
        </w:rPr>
        <w:t> </w:t>
      </w:r>
      <w:r>
        <w:rPr/>
        <w:t>are: </w:t>
      </w:r>
      <w:r>
        <w:rPr>
          <w:rFonts w:ascii="Courier New" w:hAnsi="Courier New"/>
        </w:rPr>
        <w:t>SDASSEMBLE()</w:t>
      </w:r>
      <w:r>
        <w:rPr/>
        <w:t>, </w:t>
      </w:r>
      <w:r>
        <w:rPr>
          <w:rFonts w:ascii="Courier New" w:hAnsi="Courier New"/>
        </w:rPr>
        <w:t>SDINITVEL()</w:t>
      </w:r>
      <w:r>
        <w:rPr/>
        <w:t>, </w:t>
      </w:r>
      <w:r>
        <w:rPr>
          <w:rFonts w:ascii="Courier New" w:hAnsi="Courier New"/>
        </w:rPr>
        <w:t>SDSTATIC()</w:t>
      </w:r>
      <w:r>
        <w:rPr/>
        <w:t>, and</w:t>
      </w:r>
    </w:p>
    <w:p>
      <w:pPr>
        <w:pStyle w:val="BodyText"/>
        <w:spacing w:line="239" w:lineRule="exact"/>
        <w:ind w:left="3420"/>
        <w:rPr>
          <w:rFonts w:ascii="Courier New"/>
        </w:rPr>
      </w:pPr>
      <w:r>
        <w:rPr>
          <w:rFonts w:ascii="Courier New"/>
        </w:rPr>
        <w:t>SDSTEADY()</w:t>
      </w:r>
      <w:r>
        <w:rPr/>
        <w:t>.</w:t>
      </w:r>
      <w:r>
        <w:rPr>
          <w:spacing w:val="37"/>
        </w:rPr>
        <w:t> </w:t>
      </w:r>
      <w:r>
        <w:rPr/>
        <w:t>You</w:t>
      </w:r>
      <w:r>
        <w:rPr>
          <w:spacing w:val="-4"/>
        </w:rPr>
        <w:t> </w:t>
      </w:r>
      <w:r>
        <w:rPr/>
        <w:t>will</w:t>
      </w:r>
      <w:r>
        <w:rPr>
          <w:spacing w:val="-3"/>
        </w:rPr>
        <w:t> </w:t>
      </w:r>
      <w:r>
        <w:rPr/>
        <w:t>need</w:t>
      </w:r>
      <w:r>
        <w:rPr>
          <w:spacing w:val="-4"/>
        </w:rPr>
        <w:t> </w:t>
      </w:r>
      <w:r>
        <w:rPr/>
        <w:t>a</w:t>
      </w:r>
      <w:r>
        <w:rPr>
          <w:spacing w:val="-4"/>
        </w:rPr>
        <w:t> </w:t>
      </w:r>
      <w:r>
        <w:rPr/>
        <w:t>second</w:t>
      </w:r>
      <w:r>
        <w:rPr>
          <w:spacing w:val="-3"/>
        </w:rPr>
        <w:t> </w:t>
      </w:r>
      <w:r>
        <w:rPr/>
        <w:t>version</w:t>
      </w:r>
      <w:r>
        <w:rPr>
          <w:spacing w:val="-4"/>
        </w:rPr>
        <w:t> </w:t>
      </w:r>
      <w:r>
        <w:rPr/>
        <w:t>of</w:t>
      </w:r>
      <w:r>
        <w:rPr>
          <w:spacing w:val="-4"/>
        </w:rPr>
        <w:t> </w:t>
      </w:r>
      <w:r>
        <w:rPr>
          <w:rFonts w:ascii="Courier New"/>
        </w:rPr>
        <w:t>SDROOT()</w:t>
      </w:r>
      <w:r>
        <w:rPr>
          <w:rFonts w:ascii="Courier New"/>
          <w:spacing w:val="-71"/>
        </w:rPr>
        <w:t> </w:t>
      </w:r>
      <w:r>
        <w:rPr/>
        <w:t>if</w:t>
      </w:r>
      <w:r>
        <w:rPr>
          <w:spacing w:val="-4"/>
        </w:rPr>
        <w:t> </w:t>
      </w:r>
      <w:r>
        <w:rPr/>
        <w:t>your</w:t>
      </w:r>
      <w:r>
        <w:rPr>
          <w:spacing w:val="-3"/>
        </w:rPr>
        <w:t> </w:t>
      </w:r>
      <w:r>
        <w:rPr>
          <w:rFonts w:ascii="Courier New"/>
          <w:spacing w:val="-2"/>
        </w:rPr>
        <w:t>sdueval()</w:t>
      </w:r>
    </w:p>
    <w:p>
      <w:pPr>
        <w:pStyle w:val="BodyText"/>
        <w:spacing w:line="227" w:lineRule="exact"/>
        <w:ind w:left="3420"/>
      </w:pPr>
      <w:r>
        <w:rPr/>
        <w:t>routine</w:t>
      </w:r>
      <w:r>
        <w:rPr>
          <w:spacing w:val="-5"/>
        </w:rPr>
        <w:t> </w:t>
      </w:r>
      <w:r>
        <w:rPr/>
        <w:t>calls</w:t>
      </w:r>
      <w:r>
        <w:rPr>
          <w:spacing w:val="-3"/>
        </w:rPr>
        <w:t> </w:t>
      </w:r>
      <w:r>
        <w:rPr/>
        <w:t>any</w:t>
      </w:r>
      <w:r>
        <w:rPr>
          <w:spacing w:val="-2"/>
        </w:rPr>
        <w:t> </w:t>
      </w:r>
      <w:r>
        <w:rPr/>
        <w:t>of</w:t>
      </w:r>
      <w:r>
        <w:rPr>
          <w:spacing w:val="-2"/>
        </w:rPr>
        <w:t> </w:t>
      </w:r>
      <w:r>
        <w:rPr/>
        <w:t>these.</w:t>
      </w:r>
      <w:r>
        <w:rPr>
          <w:spacing w:val="45"/>
        </w:rPr>
        <w:t> </w:t>
      </w:r>
      <w:r>
        <w:rPr/>
        <w:t>An</w:t>
      </w:r>
      <w:r>
        <w:rPr>
          <w:spacing w:val="-2"/>
        </w:rPr>
        <w:t> </w:t>
      </w:r>
      <w:r>
        <w:rPr/>
        <w:t>example</w:t>
      </w:r>
      <w:r>
        <w:rPr>
          <w:spacing w:val="-2"/>
        </w:rPr>
        <w:t> </w:t>
      </w:r>
      <w:r>
        <w:rPr/>
        <w:t>of</w:t>
      </w:r>
      <w:r>
        <w:rPr>
          <w:spacing w:val="-2"/>
        </w:rPr>
        <w:t> </w:t>
      </w:r>
      <w:r>
        <w:rPr/>
        <w:t>this</w:t>
      </w:r>
      <w:r>
        <w:rPr>
          <w:spacing w:val="-4"/>
        </w:rPr>
        <w:t> </w:t>
      </w:r>
      <w:r>
        <w:rPr/>
        <w:t>is</w:t>
      </w:r>
      <w:r>
        <w:rPr>
          <w:spacing w:val="-3"/>
        </w:rPr>
        <w:t> </w:t>
      </w:r>
      <w:r>
        <w:rPr/>
        <w:t>given</w:t>
      </w:r>
      <w:r>
        <w:rPr>
          <w:spacing w:val="-2"/>
        </w:rPr>
        <w:t> </w:t>
      </w:r>
      <w:r>
        <w:rPr/>
        <w:t>in</w:t>
      </w:r>
      <w:r>
        <w:rPr>
          <w:spacing w:val="-2"/>
        </w:rPr>
        <w:t> </w:t>
      </w:r>
      <w:r>
        <w:rPr/>
        <w:t>Tutorial</w:t>
      </w:r>
      <w:r>
        <w:rPr>
          <w:spacing w:val="-2"/>
        </w:rPr>
        <w:t> </w:t>
      </w:r>
      <w:r>
        <w:rPr>
          <w:spacing w:val="-5"/>
        </w:rPr>
        <w:t>4.</w:t>
      </w:r>
    </w:p>
    <w:p>
      <w:pPr>
        <w:pStyle w:val="BodyText"/>
        <w:spacing w:after="0" w:line="227" w:lineRule="exact"/>
        <w:sectPr>
          <w:pgSz w:w="12240" w:h="15840"/>
          <w:pgMar w:header="819" w:footer="1204" w:top="1300" w:bottom="1400" w:left="720" w:right="360"/>
        </w:sectPr>
      </w:pPr>
    </w:p>
    <w:p>
      <w:pPr>
        <w:pStyle w:val="BodyText"/>
      </w:pPr>
    </w:p>
    <w:p>
      <w:pPr>
        <w:pStyle w:val="BodyText"/>
      </w:pPr>
    </w:p>
    <w:p>
      <w:pPr>
        <w:pStyle w:val="BodyText"/>
        <w:spacing w:before="71"/>
      </w:pPr>
    </w:p>
    <w:p>
      <w:pPr>
        <w:pStyle w:val="Heading8"/>
        <w:ind w:left="3060"/>
      </w:pPr>
      <w:r>
        <w:rPr>
          <w:spacing w:val="-2"/>
        </w:rPr>
        <w:t>Example</w:t>
      </w:r>
    </w:p>
    <w:p>
      <w:pPr>
        <w:pStyle w:val="BodyText"/>
        <w:spacing w:line="240" w:lineRule="exact" w:before="126"/>
        <w:ind w:left="3059" w:right="1077"/>
      </w:pPr>
      <w:r>
        <w:rPr/>
        <w:t>A</w:t>
      </w:r>
      <w:r>
        <w:rPr>
          <w:spacing w:val="-5"/>
        </w:rPr>
        <w:t> </w:t>
      </w:r>
      <w:r>
        <w:rPr/>
        <w:t>pendulum</w:t>
      </w:r>
      <w:r>
        <w:rPr>
          <w:spacing w:val="-4"/>
        </w:rPr>
        <w:t> </w:t>
      </w:r>
      <w:r>
        <w:rPr/>
        <w:t>is</w:t>
      </w:r>
      <w:r>
        <w:rPr>
          <w:spacing w:val="-5"/>
        </w:rPr>
        <w:t> </w:t>
      </w:r>
      <w:r>
        <w:rPr/>
        <w:t>supported</w:t>
      </w:r>
      <w:r>
        <w:rPr>
          <w:spacing w:val="-5"/>
        </w:rPr>
        <w:t> </w:t>
      </w:r>
      <w:r>
        <w:rPr/>
        <w:t>by</w:t>
      </w:r>
      <w:r>
        <w:rPr>
          <w:spacing w:val="-5"/>
        </w:rPr>
        <w:t> </w:t>
      </w:r>
      <w:r>
        <w:rPr/>
        <w:t>a</w:t>
      </w:r>
      <w:r>
        <w:rPr>
          <w:spacing w:val="-4"/>
        </w:rPr>
        <w:t> </w:t>
      </w:r>
      <w:r>
        <w:rPr/>
        <w:t>pin</w:t>
      </w:r>
      <w:r>
        <w:rPr>
          <w:spacing w:val="-5"/>
        </w:rPr>
        <w:t> </w:t>
      </w:r>
      <w:r>
        <w:rPr/>
        <w:t>joint</w:t>
      </w:r>
      <w:r>
        <w:rPr>
          <w:spacing w:val="-4"/>
        </w:rPr>
        <w:t> </w:t>
      </w:r>
      <w:r>
        <w:rPr/>
        <w:t>which</w:t>
      </w:r>
      <w:r>
        <w:rPr>
          <w:spacing w:val="-5"/>
        </w:rPr>
        <w:t> </w:t>
      </w:r>
      <w:r>
        <w:rPr/>
        <w:t>has</w:t>
      </w:r>
      <w:r>
        <w:rPr>
          <w:spacing w:val="-5"/>
        </w:rPr>
        <w:t> </w:t>
      </w:r>
      <w:r>
        <w:rPr/>
        <w:t>a</w:t>
      </w:r>
      <w:r>
        <w:rPr>
          <w:spacing w:val="-4"/>
        </w:rPr>
        <w:t> </w:t>
      </w:r>
      <w:r>
        <w:rPr/>
        <w:t>torsional</w:t>
      </w:r>
      <w:r>
        <w:rPr>
          <w:spacing w:val="-4"/>
        </w:rPr>
        <w:t> </w:t>
      </w:r>
      <w:r>
        <w:rPr/>
        <w:t>spring.</w:t>
      </w:r>
      <w:r>
        <w:rPr>
          <w:spacing w:val="40"/>
        </w:rPr>
        <w:t> </w:t>
      </w:r>
      <w:r>
        <w:rPr/>
        <w:t>With</w:t>
      </w:r>
      <w:r>
        <w:rPr>
          <w:spacing w:val="-5"/>
        </w:rPr>
        <w:t> </w:t>
      </w:r>
      <w:r>
        <w:rPr/>
        <w:t>the</w:t>
      </w:r>
      <w:r>
        <w:rPr>
          <w:spacing w:val="-4"/>
        </w:rPr>
        <w:t> </w:t>
      </w:r>
      <w:r>
        <w:rPr/>
        <w:t>pin</w:t>
      </w:r>
      <w:r>
        <w:rPr>
          <w:spacing w:val="-5"/>
        </w:rPr>
        <w:t> </w:t>
      </w:r>
      <w:r>
        <w:rPr/>
        <w:t>coor-dinate at 0, the pendulum is straight down.</w:t>
      </w:r>
      <w:r>
        <w:rPr>
          <w:spacing w:val="40"/>
        </w:rPr>
        <w:t> </w:t>
      </w:r>
      <w:r>
        <w:rPr/>
        <w:t>The spring is attached at 90</w:t>
      </w:r>
      <w:r>
        <w:rPr>
          <w:position w:val="8"/>
          <w:sz w:val="16"/>
        </w:rPr>
        <w:t>o </w:t>
      </w:r>
      <w:r>
        <w:rPr/>
        <w:t>(that is, it would exert no torque if the pendulum were sticking straight out to the right).</w:t>
      </w:r>
      <w:r>
        <w:rPr>
          <w:spacing w:val="40"/>
        </w:rPr>
        <w:t> </w:t>
      </w:r>
      <w:r>
        <w:rPr/>
        <w:t>Conse-quently, it exerts a positive torque when the pendulum hangs straight down.</w:t>
      </w:r>
      <w:r>
        <w:rPr>
          <w:spacing w:val="40"/>
        </w:rPr>
        <w:t> </w:t>
      </w:r>
      <w:r>
        <w:rPr/>
        <w:t>Gravity acts</w:t>
      </w:r>
      <w:r>
        <w:rPr>
          <w:spacing w:val="-5"/>
        </w:rPr>
        <w:t> </w:t>
      </w:r>
      <w:r>
        <w:rPr/>
        <w:t>downward.</w:t>
      </w:r>
      <w:r>
        <w:rPr>
          <w:spacing w:val="40"/>
        </w:rPr>
        <w:t> </w:t>
      </w:r>
      <w:r>
        <w:rPr/>
        <w:t>The</w:t>
      </w:r>
      <w:r>
        <w:rPr>
          <w:spacing w:val="-5"/>
        </w:rPr>
        <w:t> </w:t>
      </w:r>
      <w:r>
        <w:rPr/>
        <w:t>problem</w:t>
      </w:r>
      <w:r>
        <w:rPr>
          <w:spacing w:val="-5"/>
        </w:rPr>
        <w:t> </w:t>
      </w:r>
      <w:r>
        <w:rPr/>
        <w:t>to</w:t>
      </w:r>
      <w:r>
        <w:rPr>
          <w:spacing w:val="-5"/>
        </w:rPr>
        <w:t> </w:t>
      </w:r>
      <w:r>
        <w:rPr/>
        <w:t>solve</w:t>
      </w:r>
      <w:r>
        <w:rPr>
          <w:spacing w:val="-5"/>
        </w:rPr>
        <w:t> </w:t>
      </w:r>
      <w:r>
        <w:rPr/>
        <w:t>is:</w:t>
      </w:r>
      <w:r>
        <w:rPr>
          <w:spacing w:val="-5"/>
        </w:rPr>
        <w:t> </w:t>
      </w:r>
      <w:r>
        <w:rPr/>
        <w:t>what</w:t>
      </w:r>
      <w:r>
        <w:rPr>
          <w:spacing w:val="-5"/>
        </w:rPr>
        <w:t> </w:t>
      </w:r>
      <w:r>
        <w:rPr/>
        <w:t>spring</w:t>
      </w:r>
      <w:r>
        <w:rPr>
          <w:spacing w:val="-5"/>
        </w:rPr>
        <w:t> </w:t>
      </w:r>
      <w:r>
        <w:rPr/>
        <w:t>stiffness</w:t>
      </w:r>
      <w:r>
        <w:rPr>
          <w:spacing w:val="-5"/>
        </w:rPr>
        <w:t> </w:t>
      </w:r>
      <w:r>
        <w:rPr>
          <w:rFonts w:ascii="Courier New"/>
        </w:rPr>
        <w:t>k</w:t>
      </w:r>
      <w:r>
        <w:rPr>
          <w:rFonts w:ascii="Courier New"/>
          <w:spacing w:val="-75"/>
        </w:rPr>
        <w:t> </w:t>
      </w:r>
      <w:r>
        <w:rPr/>
        <w:t>is</w:t>
      </w:r>
      <w:r>
        <w:rPr>
          <w:spacing w:val="-5"/>
        </w:rPr>
        <w:t> </w:t>
      </w:r>
      <w:r>
        <w:rPr/>
        <w:t>required</w:t>
      </w:r>
      <w:r>
        <w:rPr>
          <w:spacing w:val="-5"/>
        </w:rPr>
        <w:t> </w:t>
      </w:r>
      <w:r>
        <w:rPr/>
        <w:t>to</w:t>
      </w:r>
      <w:r>
        <w:rPr>
          <w:spacing w:val="-5"/>
        </w:rPr>
        <w:t> </w:t>
      </w:r>
      <w:r>
        <w:rPr/>
        <w:t>make</w:t>
      </w:r>
      <w:r>
        <w:rPr>
          <w:spacing w:val="-5"/>
        </w:rPr>
        <w:t> </w:t>
      </w:r>
      <w:r>
        <w:rPr/>
        <w:t>the equilibrium position for the pendulum 40</w:t>
      </w:r>
      <w:r>
        <w:rPr>
          <w:position w:val="8"/>
          <w:sz w:val="16"/>
        </w:rPr>
        <w:t>o</w:t>
      </w:r>
      <w:r>
        <w:rPr/>
        <w:t>?</w:t>
      </w:r>
    </w:p>
    <w:p>
      <w:pPr>
        <w:pStyle w:val="BodyText"/>
        <w:spacing w:before="10"/>
      </w:pPr>
    </w:p>
    <w:p>
      <w:pPr>
        <w:pStyle w:val="BodyText"/>
        <w:spacing w:line="240" w:lineRule="exact"/>
        <w:ind w:left="3059" w:right="1096"/>
      </w:pPr>
      <w:r>
        <w:rPr/>
        <w:t>This</w:t>
      </w:r>
      <w:r>
        <w:rPr>
          <w:spacing w:val="-5"/>
        </w:rPr>
        <w:t> </w:t>
      </w:r>
      <w:r>
        <w:rPr/>
        <w:t>problem</w:t>
      </w:r>
      <w:r>
        <w:rPr>
          <w:spacing w:val="-4"/>
        </w:rPr>
        <w:t> </w:t>
      </w:r>
      <w:r>
        <w:rPr/>
        <w:t>has</w:t>
      </w:r>
      <w:r>
        <w:rPr>
          <w:spacing w:val="-5"/>
        </w:rPr>
        <w:t> </w:t>
      </w:r>
      <w:r>
        <w:rPr/>
        <w:t>a</w:t>
      </w:r>
      <w:r>
        <w:rPr>
          <w:spacing w:val="-4"/>
        </w:rPr>
        <w:t> </w:t>
      </w:r>
      <w:r>
        <w:rPr/>
        <w:t>single</w:t>
      </w:r>
      <w:r>
        <w:rPr>
          <w:spacing w:val="-4"/>
        </w:rPr>
        <w:t> </w:t>
      </w:r>
      <w:r>
        <w:rPr/>
        <w:t>variable,</w:t>
      </w:r>
      <w:r>
        <w:rPr>
          <w:spacing w:val="-4"/>
        </w:rPr>
        <w:t> </w:t>
      </w:r>
      <w:r>
        <w:rPr/>
        <w:t>the</w:t>
      </w:r>
      <w:r>
        <w:rPr>
          <w:spacing w:val="-4"/>
        </w:rPr>
        <w:t> </w:t>
      </w:r>
      <w:r>
        <w:rPr/>
        <w:t>spring</w:t>
      </w:r>
      <w:r>
        <w:rPr>
          <w:spacing w:val="-4"/>
        </w:rPr>
        <w:t> </w:t>
      </w:r>
      <w:r>
        <w:rPr/>
        <w:t>stiffness.</w:t>
      </w:r>
      <w:r>
        <w:rPr>
          <w:spacing w:val="40"/>
        </w:rPr>
        <w:t> </w:t>
      </w:r>
      <w:r>
        <w:rPr/>
        <w:t>The</w:t>
      </w:r>
      <w:r>
        <w:rPr>
          <w:spacing w:val="-4"/>
        </w:rPr>
        <w:t> </w:t>
      </w:r>
      <w:r>
        <w:rPr/>
        <w:t>pin</w:t>
      </w:r>
      <w:r>
        <w:rPr>
          <w:spacing w:val="-4"/>
        </w:rPr>
        <w:t> </w:t>
      </w:r>
      <w:r>
        <w:rPr/>
        <w:t>joint</w:t>
      </w:r>
      <w:r>
        <w:rPr>
          <w:spacing w:val="-4"/>
        </w:rPr>
        <w:t> </w:t>
      </w:r>
      <w:r>
        <w:rPr/>
        <w:t>acceleration</w:t>
      </w:r>
      <w:r>
        <w:rPr>
          <w:spacing w:val="-4"/>
        </w:rPr>
        <w:t> </w:t>
      </w:r>
      <w:r>
        <w:rPr/>
        <w:t>will serve as a function which measures how close to equilibrium the system is — if we place the pendulum at 40</w:t>
      </w:r>
      <w:r>
        <w:rPr>
          <w:position w:val="8"/>
          <w:sz w:val="16"/>
        </w:rPr>
        <w:t>o </w:t>
      </w:r>
      <w:r>
        <w:rPr/>
        <w:t>with zero velocity and see no acceleration, then the system must be in equilibrium.</w:t>
      </w:r>
      <w:r>
        <w:rPr>
          <w:spacing w:val="40"/>
        </w:rPr>
        <w:t> </w:t>
      </w:r>
      <w:r>
        <w:rPr/>
        <w:t>The </w:t>
      </w:r>
      <w:r>
        <w:rPr>
          <w:rFonts w:ascii="Courier New" w:hAnsi="Courier New"/>
        </w:rPr>
        <w:t>sdueval()</w:t>
      </w:r>
      <w:r>
        <w:rPr>
          <w:rFonts w:ascii="Courier New" w:hAnsi="Courier New"/>
          <w:spacing w:val="-62"/>
        </w:rPr>
        <w:t> </w:t>
      </w:r>
      <w:r>
        <w:rPr/>
        <w:t>routine for this problem is shown below.</w:t>
      </w:r>
    </w:p>
    <w:p>
      <w:pPr>
        <w:spacing w:before="149"/>
        <w:ind w:left="3780" w:right="0" w:firstLine="0"/>
        <w:jc w:val="left"/>
        <w:rPr>
          <w:rFonts w:ascii="Courier New"/>
          <w:sz w:val="18"/>
        </w:rPr>
      </w:pPr>
      <w:r>
        <w:rPr>
          <w:rFonts w:ascii="Courier New"/>
          <w:sz w:val="18"/>
        </w:rPr>
        <w:t>subroutine</w:t>
      </w:r>
      <w:r>
        <w:rPr>
          <w:rFonts w:ascii="Courier New"/>
          <w:spacing w:val="-10"/>
          <w:sz w:val="18"/>
        </w:rPr>
        <w:t> </w:t>
      </w:r>
      <w:r>
        <w:rPr>
          <w:rFonts w:ascii="Courier New"/>
          <w:spacing w:val="-2"/>
          <w:sz w:val="18"/>
        </w:rPr>
        <w:t>sdueval(vars,param,resid)</w:t>
      </w:r>
    </w:p>
    <w:p>
      <w:pPr>
        <w:pStyle w:val="BodyText"/>
        <w:spacing w:before="32"/>
        <w:rPr>
          <w:rFonts w:ascii="Courier New"/>
          <w:sz w:val="18"/>
        </w:rPr>
      </w:pPr>
    </w:p>
    <w:p>
      <w:pPr>
        <w:spacing w:before="0"/>
        <w:ind w:left="3780" w:right="0" w:firstLine="0"/>
        <w:jc w:val="left"/>
        <w:rPr>
          <w:rFonts w:ascii="Courier New"/>
          <w:sz w:val="18"/>
        </w:rPr>
      </w:pPr>
      <w:r>
        <w:rPr>
          <w:rFonts w:ascii="Courier New"/>
          <w:sz w:val="18"/>
        </w:rPr>
        <w:t>integer</w:t>
      </w:r>
      <w:r>
        <w:rPr>
          <w:rFonts w:ascii="Courier New"/>
          <w:spacing w:val="-7"/>
          <w:sz w:val="18"/>
        </w:rPr>
        <w:t> </w:t>
      </w:r>
      <w:r>
        <w:rPr>
          <w:rFonts w:ascii="Courier New"/>
          <w:spacing w:val="-2"/>
          <w:sz w:val="18"/>
        </w:rPr>
        <w:t>NVAR,NFUNC,NQ,NU</w:t>
      </w:r>
    </w:p>
    <w:p>
      <w:pPr>
        <w:spacing w:before="16"/>
        <w:ind w:left="3780" w:right="0" w:firstLine="0"/>
        <w:jc w:val="left"/>
        <w:rPr>
          <w:rFonts w:ascii="Courier New"/>
          <w:sz w:val="18"/>
        </w:rPr>
      </w:pPr>
      <w:r>
        <w:rPr>
          <w:rFonts w:ascii="Courier New"/>
          <w:sz w:val="18"/>
        </w:rPr>
        <w:t>parameter</w:t>
      </w:r>
      <w:r>
        <w:rPr>
          <w:rFonts w:ascii="Courier New"/>
          <w:spacing w:val="-8"/>
          <w:sz w:val="18"/>
        </w:rPr>
        <w:t> </w:t>
      </w:r>
      <w:r>
        <w:rPr>
          <w:rFonts w:ascii="Courier New"/>
          <w:sz w:val="18"/>
        </w:rPr>
        <w:t>(NVAR=1,</w:t>
      </w:r>
      <w:r>
        <w:rPr>
          <w:rFonts w:ascii="Courier New"/>
          <w:spacing w:val="-7"/>
          <w:sz w:val="18"/>
        </w:rPr>
        <w:t> </w:t>
      </w:r>
      <w:r>
        <w:rPr>
          <w:rFonts w:ascii="Courier New"/>
          <w:sz w:val="18"/>
        </w:rPr>
        <w:t>NFUNC=1,</w:t>
      </w:r>
      <w:r>
        <w:rPr>
          <w:rFonts w:ascii="Courier New"/>
          <w:spacing w:val="-8"/>
          <w:sz w:val="18"/>
        </w:rPr>
        <w:t> </w:t>
      </w:r>
      <w:r>
        <w:rPr>
          <w:rFonts w:ascii="Courier New"/>
          <w:sz w:val="18"/>
        </w:rPr>
        <w:t>NQ=1,</w:t>
      </w:r>
      <w:r>
        <w:rPr>
          <w:rFonts w:ascii="Courier New"/>
          <w:spacing w:val="-7"/>
          <w:sz w:val="18"/>
        </w:rPr>
        <w:t> </w:t>
      </w:r>
      <w:r>
        <w:rPr>
          <w:rFonts w:ascii="Courier New"/>
          <w:spacing w:val="-2"/>
          <w:sz w:val="18"/>
        </w:rPr>
        <w:t>NU=1)</w:t>
      </w:r>
    </w:p>
    <w:p>
      <w:pPr>
        <w:spacing w:before="16"/>
        <w:ind w:left="3780" w:right="0" w:firstLine="0"/>
        <w:jc w:val="left"/>
        <w:rPr>
          <w:rFonts w:ascii="Courier New"/>
          <w:sz w:val="18"/>
        </w:rPr>
      </w:pPr>
      <w:r>
        <w:rPr>
          <w:rFonts w:ascii="Courier New"/>
          <w:sz w:val="18"/>
        </w:rPr>
        <w:t>double</w:t>
      </w:r>
      <w:r>
        <w:rPr>
          <w:rFonts w:ascii="Courier New"/>
          <w:spacing w:val="-8"/>
          <w:sz w:val="18"/>
        </w:rPr>
        <w:t> </w:t>
      </w:r>
      <w:r>
        <w:rPr>
          <w:rFonts w:ascii="Courier New"/>
          <w:sz w:val="18"/>
        </w:rPr>
        <w:t>precision</w:t>
      </w:r>
      <w:r>
        <w:rPr>
          <w:rFonts w:ascii="Courier New"/>
          <w:spacing w:val="-7"/>
          <w:sz w:val="18"/>
        </w:rPr>
        <w:t> </w:t>
      </w:r>
      <w:r>
        <w:rPr>
          <w:rFonts w:ascii="Courier New"/>
          <w:spacing w:val="-2"/>
          <w:sz w:val="18"/>
        </w:rPr>
        <w:t>vars(NVAR),param(*),resid(NFUNC),</w:t>
      </w:r>
    </w:p>
    <w:p>
      <w:pPr>
        <w:tabs>
          <w:tab w:pos="4211" w:val="left" w:leader="none"/>
        </w:tabs>
        <w:spacing w:line="259" w:lineRule="auto" w:before="16"/>
        <w:ind w:left="3780" w:right="1990" w:hanging="108"/>
        <w:jc w:val="left"/>
        <w:rPr>
          <w:rFonts w:ascii="Courier New"/>
          <w:sz w:val="18"/>
        </w:rPr>
      </w:pPr>
      <w:r>
        <w:rPr>
          <w:rFonts w:ascii="Courier New"/>
          <w:spacing w:val="-10"/>
          <w:sz w:val="18"/>
        </w:rPr>
        <w:t>1</w:t>
      </w:r>
      <w:r>
        <w:rPr>
          <w:rFonts w:ascii="Courier New"/>
          <w:sz w:val="18"/>
        </w:rPr>
        <w:tab/>
        <w:tab/>
      </w:r>
      <w:r>
        <w:rPr>
          <w:rFonts w:ascii="Courier New"/>
          <w:spacing w:val="-2"/>
          <w:sz w:val="18"/>
        </w:rPr>
        <w:t>q(NQ),u(NU),qdot(NQ),udot(NU),pi,dtr,k,stretch </w:t>
      </w:r>
      <w:r>
        <w:rPr>
          <w:rFonts w:ascii="Courier New"/>
          <w:sz w:val="18"/>
        </w:rPr>
        <w:t>pi = acos(-1d0)</w:t>
      </w:r>
    </w:p>
    <w:p>
      <w:pPr>
        <w:spacing w:line="203" w:lineRule="exact" w:before="0"/>
        <w:ind w:left="3780" w:right="0" w:firstLine="0"/>
        <w:jc w:val="left"/>
        <w:rPr>
          <w:rFonts w:ascii="Courier New"/>
          <w:sz w:val="18"/>
        </w:rPr>
      </w:pPr>
      <w:r>
        <w:rPr>
          <w:rFonts w:ascii="Courier New"/>
          <w:sz w:val="18"/>
        </w:rPr>
        <w:t>dtr</w:t>
      </w:r>
      <w:r>
        <w:rPr>
          <w:rFonts w:ascii="Courier New"/>
          <w:spacing w:val="-4"/>
          <w:sz w:val="18"/>
        </w:rPr>
        <w:t> </w:t>
      </w:r>
      <w:r>
        <w:rPr>
          <w:rFonts w:ascii="Courier New"/>
          <w:sz w:val="18"/>
        </w:rPr>
        <w:t>=</w:t>
      </w:r>
      <w:r>
        <w:rPr>
          <w:rFonts w:ascii="Courier New"/>
          <w:spacing w:val="-2"/>
          <w:sz w:val="18"/>
        </w:rPr>
        <w:t> pi/180d0</w:t>
      </w:r>
    </w:p>
    <w:p>
      <w:pPr>
        <w:pStyle w:val="BodyText"/>
        <w:spacing w:before="172"/>
        <w:rPr>
          <w:rFonts w:ascii="Courier New"/>
          <w:sz w:val="18"/>
        </w:rPr>
      </w:pPr>
    </w:p>
    <w:p>
      <w:pPr>
        <w:spacing w:line="259" w:lineRule="auto" w:before="0"/>
        <w:ind w:left="3780" w:right="4152" w:hanging="540"/>
        <w:jc w:val="left"/>
        <w:rPr>
          <w:rFonts w:ascii="Courier New"/>
          <w:sz w:val="18"/>
        </w:rPr>
      </w:pPr>
      <w:r>
        <w:rPr>
          <w:rFonts w:ascii="Courier New"/>
          <w:sz w:val="18"/>
        </w:rPr>
        <w:t>c</w:t>
      </w:r>
      <w:r>
        <w:rPr>
          <w:rFonts w:ascii="Courier New"/>
          <w:spacing w:val="-7"/>
          <w:sz w:val="18"/>
        </w:rPr>
        <w:t> </w:t>
      </w:r>
      <w:r>
        <w:rPr>
          <w:rFonts w:ascii="Courier New"/>
          <w:sz w:val="18"/>
        </w:rPr>
        <w:t>put</w:t>
      </w:r>
      <w:r>
        <w:rPr>
          <w:rFonts w:ascii="Courier New"/>
          <w:spacing w:val="-7"/>
          <w:sz w:val="18"/>
        </w:rPr>
        <w:t> </w:t>
      </w:r>
      <w:r>
        <w:rPr>
          <w:rFonts w:ascii="Courier New"/>
          <w:sz w:val="18"/>
        </w:rPr>
        <w:t>the</w:t>
      </w:r>
      <w:r>
        <w:rPr>
          <w:rFonts w:ascii="Courier New"/>
          <w:spacing w:val="-7"/>
          <w:sz w:val="18"/>
        </w:rPr>
        <w:t> </w:t>
      </w:r>
      <w:r>
        <w:rPr>
          <w:rFonts w:ascii="Courier New"/>
          <w:sz w:val="18"/>
        </w:rPr>
        <w:t>pendulum</w:t>
      </w:r>
      <w:r>
        <w:rPr>
          <w:rFonts w:ascii="Courier New"/>
          <w:spacing w:val="-7"/>
          <w:sz w:val="18"/>
        </w:rPr>
        <w:t> </w:t>
      </w:r>
      <w:r>
        <w:rPr>
          <w:rFonts w:ascii="Courier New"/>
          <w:sz w:val="18"/>
        </w:rPr>
        <w:t>at</w:t>
      </w:r>
      <w:r>
        <w:rPr>
          <w:rFonts w:ascii="Courier New"/>
          <w:spacing w:val="-7"/>
          <w:sz w:val="18"/>
        </w:rPr>
        <w:t> </w:t>
      </w:r>
      <w:r>
        <w:rPr>
          <w:rFonts w:ascii="Courier New"/>
          <w:sz w:val="18"/>
        </w:rPr>
        <w:t>+40</w:t>
      </w:r>
      <w:r>
        <w:rPr>
          <w:rFonts w:ascii="Courier New"/>
          <w:spacing w:val="-7"/>
          <w:sz w:val="18"/>
        </w:rPr>
        <w:t> </w:t>
      </w:r>
      <w:r>
        <w:rPr>
          <w:rFonts w:ascii="Courier New"/>
          <w:sz w:val="18"/>
        </w:rPr>
        <w:t>degrees q(1) = 40d0 * dtr</w:t>
      </w:r>
    </w:p>
    <w:p>
      <w:pPr>
        <w:spacing w:line="203" w:lineRule="exact" w:before="0"/>
        <w:ind w:left="3780" w:right="0" w:firstLine="0"/>
        <w:jc w:val="left"/>
        <w:rPr>
          <w:rFonts w:ascii="Courier New"/>
          <w:sz w:val="18"/>
        </w:rPr>
      </w:pPr>
      <w:r>
        <w:rPr>
          <w:rFonts w:ascii="Courier New"/>
          <w:sz w:val="18"/>
        </w:rPr>
        <w:t>u(1)</w:t>
      </w:r>
      <w:r>
        <w:rPr>
          <w:rFonts w:ascii="Courier New"/>
          <w:spacing w:val="-3"/>
          <w:sz w:val="18"/>
        </w:rPr>
        <w:t> </w:t>
      </w:r>
      <w:r>
        <w:rPr>
          <w:rFonts w:ascii="Courier New"/>
          <w:sz w:val="18"/>
        </w:rPr>
        <w:t>=</w:t>
      </w:r>
      <w:r>
        <w:rPr>
          <w:rFonts w:ascii="Courier New"/>
          <w:spacing w:val="-2"/>
          <w:sz w:val="18"/>
        </w:rPr>
        <w:t> </w:t>
      </w:r>
      <w:r>
        <w:rPr>
          <w:rFonts w:ascii="Courier New"/>
          <w:spacing w:val="-5"/>
          <w:sz w:val="18"/>
        </w:rPr>
        <w:t>0d0</w:t>
      </w:r>
    </w:p>
    <w:p>
      <w:pPr>
        <w:pStyle w:val="BodyText"/>
        <w:spacing w:before="172"/>
        <w:rPr>
          <w:rFonts w:ascii="Courier New"/>
          <w:sz w:val="18"/>
        </w:rPr>
      </w:pPr>
    </w:p>
    <w:p>
      <w:pPr>
        <w:spacing w:line="259" w:lineRule="auto" w:before="0"/>
        <w:ind w:left="3780" w:right="2826" w:hanging="540"/>
        <w:jc w:val="left"/>
        <w:rPr>
          <w:rFonts w:ascii="Courier New"/>
          <w:sz w:val="18"/>
        </w:rPr>
      </w:pPr>
      <w:r>
        <w:rPr>
          <w:rFonts w:ascii="Courier New"/>
          <w:sz w:val="18"/>
        </w:rPr>
        <w:t>c</w:t>
      </w:r>
      <w:r>
        <w:rPr>
          <w:rFonts w:ascii="Courier New"/>
          <w:spacing w:val="-7"/>
          <w:sz w:val="18"/>
        </w:rPr>
        <w:t> </w:t>
      </w:r>
      <w:r>
        <w:rPr>
          <w:rFonts w:ascii="Courier New"/>
          <w:sz w:val="18"/>
        </w:rPr>
        <w:t>the</w:t>
      </w:r>
      <w:r>
        <w:rPr>
          <w:rFonts w:ascii="Courier New"/>
          <w:spacing w:val="-5"/>
          <w:sz w:val="18"/>
        </w:rPr>
        <w:t> </w:t>
      </w:r>
      <w:r>
        <w:rPr>
          <w:rFonts w:ascii="Courier New"/>
          <w:sz w:val="18"/>
        </w:rPr>
        <w:t>spring</w:t>
      </w:r>
      <w:r>
        <w:rPr>
          <w:rFonts w:ascii="Courier New"/>
          <w:spacing w:val="-5"/>
          <w:sz w:val="18"/>
        </w:rPr>
        <w:t> </w:t>
      </w:r>
      <w:r>
        <w:rPr>
          <w:rFonts w:ascii="Courier New"/>
          <w:sz w:val="18"/>
        </w:rPr>
        <w:t>is</w:t>
      </w:r>
      <w:r>
        <w:rPr>
          <w:rFonts w:ascii="Courier New"/>
          <w:spacing w:val="-5"/>
          <w:sz w:val="18"/>
        </w:rPr>
        <w:t> </w:t>
      </w:r>
      <w:r>
        <w:rPr>
          <w:rFonts w:ascii="Courier New"/>
          <w:sz w:val="18"/>
        </w:rPr>
        <w:t>stretched</w:t>
      </w:r>
      <w:r>
        <w:rPr>
          <w:rFonts w:ascii="Courier New"/>
          <w:spacing w:val="-5"/>
          <w:sz w:val="18"/>
        </w:rPr>
        <w:t> </w:t>
      </w:r>
      <w:r>
        <w:rPr>
          <w:rFonts w:ascii="Courier New"/>
          <w:sz w:val="18"/>
        </w:rPr>
        <w:t>down</w:t>
      </w:r>
      <w:r>
        <w:rPr>
          <w:rFonts w:ascii="Courier New"/>
          <w:spacing w:val="-5"/>
          <w:sz w:val="18"/>
        </w:rPr>
        <w:t> </w:t>
      </w:r>
      <w:r>
        <w:rPr>
          <w:rFonts w:ascii="Courier New"/>
          <w:sz w:val="18"/>
        </w:rPr>
        <w:t>from</w:t>
      </w:r>
      <w:r>
        <w:rPr>
          <w:rFonts w:ascii="Courier New"/>
          <w:spacing w:val="-5"/>
          <w:sz w:val="18"/>
        </w:rPr>
        <w:t> </w:t>
      </w:r>
      <w:r>
        <w:rPr>
          <w:rFonts w:ascii="Courier New"/>
          <w:sz w:val="18"/>
        </w:rPr>
        <w:t>90</w:t>
      </w:r>
      <w:r>
        <w:rPr>
          <w:rFonts w:ascii="Courier New"/>
          <w:spacing w:val="-5"/>
          <w:sz w:val="18"/>
        </w:rPr>
        <w:t> </w:t>
      </w:r>
      <w:r>
        <w:rPr>
          <w:rFonts w:ascii="Courier New"/>
          <w:sz w:val="18"/>
        </w:rPr>
        <w:t>degrees stretch = -(90d0*dtr - q(1))</w:t>
      </w:r>
    </w:p>
    <w:p>
      <w:pPr>
        <w:spacing w:line="203" w:lineRule="exact" w:before="0"/>
        <w:ind w:left="3780" w:right="0" w:firstLine="0"/>
        <w:jc w:val="left"/>
        <w:rPr>
          <w:rFonts w:ascii="Courier New"/>
          <w:sz w:val="18"/>
        </w:rPr>
      </w:pPr>
      <w:r>
        <w:rPr>
          <w:rFonts w:ascii="Courier New"/>
          <w:sz w:val="18"/>
        </w:rPr>
        <w:t>k</w:t>
      </w:r>
      <w:r>
        <w:rPr>
          <w:rFonts w:ascii="Courier New"/>
          <w:spacing w:val="-1"/>
          <w:sz w:val="18"/>
        </w:rPr>
        <w:t> </w:t>
      </w:r>
      <w:r>
        <w:rPr>
          <w:rFonts w:ascii="Courier New"/>
          <w:sz w:val="18"/>
        </w:rPr>
        <w:t>=</w:t>
      </w:r>
      <w:r>
        <w:rPr>
          <w:rFonts w:ascii="Courier New"/>
          <w:spacing w:val="-1"/>
          <w:sz w:val="18"/>
        </w:rPr>
        <w:t> </w:t>
      </w:r>
      <w:r>
        <w:rPr>
          <w:rFonts w:ascii="Courier New"/>
          <w:spacing w:val="-2"/>
          <w:sz w:val="18"/>
        </w:rPr>
        <w:t>vars(1)</w:t>
      </w:r>
    </w:p>
    <w:p>
      <w:pPr>
        <w:pStyle w:val="BodyText"/>
        <w:spacing w:before="172"/>
        <w:rPr>
          <w:rFonts w:ascii="Courier New"/>
          <w:sz w:val="18"/>
        </w:rPr>
      </w:pPr>
    </w:p>
    <w:p>
      <w:pPr>
        <w:spacing w:line="259" w:lineRule="auto" w:before="1"/>
        <w:ind w:left="3780" w:right="2079" w:hanging="540"/>
        <w:jc w:val="left"/>
        <w:rPr>
          <w:rFonts w:ascii="Courier New"/>
          <w:sz w:val="18"/>
        </w:rPr>
      </w:pPr>
      <w:r>
        <w:rPr>
          <w:rFonts w:ascii="Courier New"/>
          <w:sz w:val="18"/>
        </w:rPr>
        <w:t>c</w:t>
      </w:r>
      <w:r>
        <w:rPr>
          <w:rFonts w:ascii="Courier New"/>
          <w:spacing w:val="-6"/>
          <w:sz w:val="18"/>
        </w:rPr>
        <w:t> </w:t>
      </w:r>
      <w:r>
        <w:rPr>
          <w:rFonts w:ascii="Courier New"/>
          <w:sz w:val="18"/>
        </w:rPr>
        <w:t>compute</w:t>
      </w:r>
      <w:r>
        <w:rPr>
          <w:rFonts w:ascii="Courier New"/>
          <w:spacing w:val="-6"/>
          <w:sz w:val="18"/>
        </w:rPr>
        <w:t> </w:t>
      </w:r>
      <w:r>
        <w:rPr>
          <w:rFonts w:ascii="Courier New"/>
          <w:sz w:val="18"/>
        </w:rPr>
        <w:t>and</w:t>
      </w:r>
      <w:r>
        <w:rPr>
          <w:rFonts w:ascii="Courier New"/>
          <w:spacing w:val="-6"/>
          <w:sz w:val="18"/>
        </w:rPr>
        <w:t> </w:t>
      </w:r>
      <w:r>
        <w:rPr>
          <w:rFonts w:ascii="Courier New"/>
          <w:sz w:val="18"/>
        </w:rPr>
        <w:t>return</w:t>
      </w:r>
      <w:r>
        <w:rPr>
          <w:rFonts w:ascii="Courier New"/>
          <w:spacing w:val="-6"/>
          <w:sz w:val="18"/>
        </w:rPr>
        <w:t> </w:t>
      </w:r>
      <w:r>
        <w:rPr>
          <w:rFonts w:ascii="Courier New"/>
          <w:sz w:val="18"/>
        </w:rPr>
        <w:t>the</w:t>
      </w:r>
      <w:r>
        <w:rPr>
          <w:rFonts w:ascii="Courier New"/>
          <w:spacing w:val="-6"/>
          <w:sz w:val="18"/>
        </w:rPr>
        <w:t> </w:t>
      </w:r>
      <w:r>
        <w:rPr>
          <w:rFonts w:ascii="Courier New"/>
          <w:sz w:val="18"/>
        </w:rPr>
        <w:t>resulting</w:t>
      </w:r>
      <w:r>
        <w:rPr>
          <w:rFonts w:ascii="Courier New"/>
          <w:spacing w:val="-6"/>
          <w:sz w:val="18"/>
        </w:rPr>
        <w:t> </w:t>
      </w:r>
      <w:r>
        <w:rPr>
          <w:rFonts w:ascii="Courier New"/>
          <w:sz w:val="18"/>
        </w:rPr>
        <w:t>joint</w:t>
      </w:r>
      <w:r>
        <w:rPr>
          <w:rFonts w:ascii="Courier New"/>
          <w:spacing w:val="-6"/>
          <w:sz w:val="18"/>
        </w:rPr>
        <w:t> </w:t>
      </w:r>
      <w:r>
        <w:rPr>
          <w:rFonts w:ascii="Courier New"/>
          <w:sz w:val="18"/>
        </w:rPr>
        <w:t>acceleration call SDSTATE(0d0,q,u)</w:t>
      </w:r>
    </w:p>
    <w:p>
      <w:pPr>
        <w:spacing w:line="259" w:lineRule="auto" w:before="0"/>
        <w:ind w:left="3780" w:right="4152" w:firstLine="0"/>
        <w:jc w:val="left"/>
        <w:rPr>
          <w:rFonts w:ascii="Courier New"/>
          <w:sz w:val="18"/>
        </w:rPr>
      </w:pPr>
      <w:r>
        <w:rPr>
          <w:rFonts w:ascii="Courier New"/>
          <w:sz w:val="18"/>
        </w:rPr>
        <w:t>call</w:t>
      </w:r>
      <w:r>
        <w:rPr>
          <w:rFonts w:ascii="Courier New"/>
          <w:spacing w:val="-20"/>
          <w:sz w:val="18"/>
        </w:rPr>
        <w:t> </w:t>
      </w:r>
      <w:r>
        <w:rPr>
          <w:rFonts w:ascii="Courier New"/>
          <w:sz w:val="18"/>
        </w:rPr>
        <w:t>SDHINGET(1,1,</w:t>
      </w:r>
      <w:r>
        <w:rPr>
          <w:rFonts w:ascii="Courier New"/>
          <w:spacing w:val="-20"/>
          <w:sz w:val="18"/>
        </w:rPr>
        <w:t> </w:t>
      </w:r>
      <w:r>
        <w:rPr>
          <w:rFonts w:ascii="Courier New"/>
          <w:sz w:val="18"/>
        </w:rPr>
        <w:t>k*stretch) call SDDERIV(qdot,udot) resid(1) = udot(1)</w:t>
      </w:r>
    </w:p>
    <w:p>
      <w:pPr>
        <w:pStyle w:val="BodyText"/>
        <w:spacing w:before="14"/>
        <w:rPr>
          <w:rFonts w:ascii="Courier New"/>
          <w:sz w:val="18"/>
        </w:rPr>
      </w:pPr>
    </w:p>
    <w:p>
      <w:pPr>
        <w:spacing w:line="259" w:lineRule="auto" w:before="1"/>
        <w:ind w:left="3780" w:right="6723" w:firstLine="0"/>
        <w:jc w:val="left"/>
        <w:rPr>
          <w:rFonts w:ascii="Courier New"/>
          <w:sz w:val="18"/>
        </w:rPr>
      </w:pPr>
      <w:r>
        <w:rPr>
          <w:rFonts w:ascii="Courier New"/>
          <w:spacing w:val="-2"/>
          <w:sz w:val="18"/>
        </w:rPr>
        <w:t>return </w:t>
      </w:r>
      <w:r>
        <w:rPr>
          <w:rFonts w:ascii="Courier New"/>
          <w:spacing w:val="-4"/>
          <w:sz w:val="18"/>
        </w:rPr>
        <w:t>end</w:t>
      </w:r>
    </w:p>
    <w:p>
      <w:pPr>
        <w:spacing w:after="0" w:line="259" w:lineRule="auto"/>
        <w:jc w:val="left"/>
        <w:rPr>
          <w:rFonts w:ascii="Courier New"/>
          <w:sz w:val="18"/>
        </w:rPr>
        <w:sectPr>
          <w:pgSz w:w="12240" w:h="15840"/>
          <w:pgMar w:header="819" w:footer="1204" w:top="1300" w:bottom="1400" w:left="720" w:right="360"/>
        </w:sectPr>
      </w:pPr>
    </w:p>
    <w:p>
      <w:pPr>
        <w:pStyle w:val="BodyText"/>
        <w:rPr>
          <w:rFonts w:ascii="Courier New"/>
        </w:rPr>
      </w:pPr>
    </w:p>
    <w:p>
      <w:pPr>
        <w:pStyle w:val="BodyText"/>
        <w:rPr>
          <w:rFonts w:ascii="Courier New"/>
        </w:rPr>
      </w:pPr>
    </w:p>
    <w:p>
      <w:pPr>
        <w:pStyle w:val="BodyText"/>
        <w:spacing w:before="87"/>
        <w:rPr>
          <w:rFonts w:ascii="Courier New"/>
        </w:rPr>
      </w:pPr>
    </w:p>
    <w:p>
      <w:pPr>
        <w:pStyle w:val="BodyText"/>
        <w:spacing w:line="232" w:lineRule="auto"/>
        <w:ind w:left="3420" w:right="995"/>
      </w:pPr>
      <w:r>
        <w:rPr/>
        <w:t>A</w:t>
      </w:r>
      <w:r>
        <w:rPr>
          <w:spacing w:val="-8"/>
        </w:rPr>
        <w:t> </w:t>
      </w:r>
      <w:r>
        <w:rPr/>
        <w:t>complete</w:t>
      </w:r>
      <w:r>
        <w:rPr>
          <w:spacing w:val="-4"/>
        </w:rPr>
        <w:t> </w:t>
      </w:r>
      <w:r>
        <w:rPr/>
        <w:t>program</w:t>
      </w:r>
      <w:r>
        <w:rPr>
          <w:spacing w:val="-4"/>
        </w:rPr>
        <w:t> </w:t>
      </w:r>
      <w:r>
        <w:rPr/>
        <w:t>for</w:t>
      </w:r>
      <w:r>
        <w:rPr>
          <w:spacing w:val="-4"/>
        </w:rPr>
        <w:t> </w:t>
      </w:r>
      <w:r>
        <w:rPr/>
        <w:t>solving</w:t>
      </w:r>
      <w:r>
        <w:rPr>
          <w:spacing w:val="-4"/>
        </w:rPr>
        <w:t> </w:t>
      </w:r>
      <w:r>
        <w:rPr/>
        <w:t>this</w:t>
      </w:r>
      <w:r>
        <w:rPr>
          <w:spacing w:val="-5"/>
        </w:rPr>
        <w:t> </w:t>
      </w:r>
      <w:r>
        <w:rPr/>
        <w:t>problem</w:t>
      </w:r>
      <w:r>
        <w:rPr>
          <w:spacing w:val="-4"/>
        </w:rPr>
        <w:t> </w:t>
      </w:r>
      <w:r>
        <w:rPr/>
        <w:t>using</w:t>
      </w:r>
      <w:r>
        <w:rPr>
          <w:spacing w:val="-4"/>
        </w:rPr>
        <w:t> </w:t>
      </w:r>
      <w:r>
        <w:rPr/>
        <w:t>the</w:t>
      </w:r>
      <w:r>
        <w:rPr>
          <w:spacing w:val="-4"/>
        </w:rPr>
        <w:t> </w:t>
      </w:r>
      <w:r>
        <w:rPr/>
        <w:t>above</w:t>
      </w:r>
      <w:r>
        <w:rPr>
          <w:spacing w:val="-5"/>
        </w:rPr>
        <w:t> </w:t>
      </w:r>
      <w:r>
        <w:rPr>
          <w:rFonts w:ascii="Courier New"/>
        </w:rPr>
        <w:t>sdueval()</w:t>
      </w:r>
      <w:r>
        <w:rPr>
          <w:rFonts w:ascii="Courier New"/>
          <w:spacing w:val="-71"/>
        </w:rPr>
        <w:t> </w:t>
      </w:r>
      <w:r>
        <w:rPr/>
        <w:t>routine with the root finder is shown next.</w:t>
      </w:r>
    </w:p>
    <w:p>
      <w:pPr>
        <w:spacing w:before="159"/>
        <w:ind w:left="4176" w:right="0" w:firstLine="0"/>
        <w:jc w:val="left"/>
        <w:rPr>
          <w:rFonts w:ascii="Courier New"/>
          <w:sz w:val="16"/>
        </w:rPr>
      </w:pPr>
      <w:r>
        <w:rPr>
          <w:rFonts w:ascii="Courier New"/>
          <w:sz w:val="16"/>
        </w:rPr>
        <w:t>program</w:t>
      </w:r>
      <w:r>
        <w:rPr>
          <w:rFonts w:ascii="Courier New"/>
          <w:spacing w:val="-7"/>
          <w:sz w:val="16"/>
        </w:rPr>
        <w:t> </w:t>
      </w:r>
      <w:r>
        <w:rPr>
          <w:rFonts w:ascii="Courier New"/>
          <w:spacing w:val="-2"/>
          <w:sz w:val="16"/>
        </w:rPr>
        <w:t>pendulum</w:t>
      </w:r>
    </w:p>
    <w:p>
      <w:pPr>
        <w:pStyle w:val="BodyText"/>
        <w:spacing w:before="38"/>
        <w:rPr>
          <w:rFonts w:ascii="Courier New"/>
          <w:sz w:val="16"/>
        </w:rPr>
      </w:pPr>
    </w:p>
    <w:p>
      <w:pPr>
        <w:spacing w:line="264" w:lineRule="auto" w:before="0"/>
        <w:ind w:left="4176" w:right="1522" w:firstLine="0"/>
        <w:jc w:val="left"/>
        <w:rPr>
          <w:rFonts w:ascii="Courier New"/>
          <w:sz w:val="16"/>
        </w:rPr>
      </w:pPr>
      <w:r>
        <w:rPr>
          <w:rFonts w:ascii="Courier New"/>
          <w:sz w:val="16"/>
        </w:rPr>
        <w:t>integer NQ,NU,NVAR,NFUNC,NFNV,IWSZ,JWSZ,DWSZ,RWSZ parameter</w:t>
      </w:r>
      <w:r>
        <w:rPr>
          <w:rFonts w:ascii="Courier New"/>
          <w:spacing w:val="-26"/>
          <w:sz w:val="16"/>
        </w:rPr>
        <w:t> </w:t>
      </w:r>
      <w:r>
        <w:rPr>
          <w:rFonts w:ascii="Courier New"/>
          <w:sz w:val="16"/>
        </w:rPr>
        <w:t>(NQ=1,NU=1,NVAR=1,NFUNC=1,NFNV=NFUNC+NVAR,</w:t>
      </w:r>
    </w:p>
    <w:p>
      <w:pPr>
        <w:spacing w:before="1"/>
        <w:ind w:left="4080" w:right="0" w:firstLine="0"/>
        <w:jc w:val="left"/>
        <w:rPr>
          <w:rFonts w:ascii="Courier New"/>
          <w:sz w:val="16"/>
        </w:rPr>
      </w:pPr>
      <w:r>
        <w:rPr>
          <w:rFonts w:ascii="Courier New"/>
          <w:sz w:val="16"/>
        </w:rPr>
        <w:t>1</w:t>
      </w:r>
      <w:r>
        <w:rPr>
          <w:rFonts w:ascii="Courier New"/>
          <w:spacing w:val="45"/>
          <w:w w:val="150"/>
          <w:sz w:val="16"/>
        </w:rPr>
        <w:t> </w:t>
      </w:r>
      <w:r>
        <w:rPr>
          <w:rFonts w:ascii="Courier New"/>
          <w:spacing w:val="-2"/>
          <w:sz w:val="16"/>
        </w:rPr>
        <w:t>IWSZ=4*NFNV,JWSZ=NFUNC*NVAR,DWSZ=2*NFNV*NFNV,RWSZ=9*NFNV)</w:t>
      </w:r>
    </w:p>
    <w:p>
      <w:pPr>
        <w:pStyle w:val="BodyText"/>
        <w:rPr>
          <w:rFonts w:ascii="Courier New"/>
          <w:sz w:val="16"/>
        </w:rPr>
      </w:pPr>
    </w:p>
    <w:p>
      <w:pPr>
        <w:pStyle w:val="BodyText"/>
        <w:spacing w:before="16"/>
        <w:rPr>
          <w:rFonts w:ascii="Courier New"/>
          <w:sz w:val="16"/>
        </w:rPr>
      </w:pPr>
    </w:p>
    <w:p>
      <w:pPr>
        <w:spacing w:before="0"/>
        <w:ind w:left="4176" w:right="0" w:firstLine="0"/>
        <w:jc w:val="left"/>
        <w:rPr>
          <w:rFonts w:ascii="Courier New"/>
          <w:sz w:val="16"/>
        </w:rPr>
      </w:pPr>
      <w:r>
        <w:rPr>
          <w:rFonts w:ascii="Courier New"/>
          <w:sz w:val="16"/>
        </w:rPr>
        <w:t>double</w:t>
      </w:r>
      <w:r>
        <w:rPr>
          <w:rFonts w:ascii="Courier New"/>
          <w:spacing w:val="-8"/>
          <w:sz w:val="16"/>
        </w:rPr>
        <w:t> </w:t>
      </w:r>
      <w:r>
        <w:rPr>
          <w:rFonts w:ascii="Courier New"/>
          <w:sz w:val="16"/>
        </w:rPr>
        <w:t>precision</w:t>
      </w:r>
      <w:r>
        <w:rPr>
          <w:rFonts w:ascii="Courier New"/>
          <w:spacing w:val="-7"/>
          <w:sz w:val="16"/>
        </w:rPr>
        <w:t> </w:t>
      </w:r>
      <w:r>
        <w:rPr>
          <w:rFonts w:ascii="Courier New"/>
          <w:spacing w:val="-2"/>
          <w:sz w:val="16"/>
        </w:rPr>
        <w:t>vars(NVAR),param(1),fret(NFUNC),</w:t>
      </w:r>
    </w:p>
    <w:p>
      <w:pPr>
        <w:tabs>
          <w:tab w:pos="5807" w:val="left" w:leader="none"/>
        </w:tabs>
        <w:spacing w:before="19"/>
        <w:ind w:left="4080" w:right="0" w:firstLine="0"/>
        <w:jc w:val="left"/>
        <w:rPr>
          <w:rFonts w:ascii="Courier New"/>
          <w:sz w:val="16"/>
        </w:rPr>
      </w:pPr>
      <w:r>
        <w:rPr>
          <w:rFonts w:ascii="Courier New"/>
          <w:spacing w:val="-10"/>
          <w:sz w:val="16"/>
        </w:rPr>
        <w:t>1</w:t>
      </w:r>
      <w:r>
        <w:rPr>
          <w:rFonts w:ascii="Courier New"/>
          <w:sz w:val="16"/>
        </w:rPr>
        <w:tab/>
      </w:r>
      <w:r>
        <w:rPr>
          <w:rFonts w:ascii="Courier New"/>
          <w:spacing w:val="-2"/>
          <w:sz w:val="16"/>
        </w:rPr>
        <w:t>jw(JWSZ),dw(DWSZ),rw(RWSZ)</w:t>
      </w:r>
    </w:p>
    <w:p>
      <w:pPr>
        <w:spacing w:line="264" w:lineRule="auto" w:before="19"/>
        <w:ind w:left="4176" w:right="2826" w:firstLine="0"/>
        <w:jc w:val="left"/>
        <w:rPr>
          <w:rFonts w:ascii="Courier New"/>
          <w:sz w:val="16"/>
        </w:rPr>
      </w:pPr>
      <w:r>
        <w:rPr>
          <w:rFonts w:ascii="Courier New"/>
          <w:sz w:val="16"/>
        </w:rPr>
        <w:t>integer</w:t>
      </w:r>
      <w:r>
        <w:rPr>
          <w:rFonts w:ascii="Courier New"/>
          <w:spacing w:val="-26"/>
          <w:sz w:val="16"/>
        </w:rPr>
        <w:t> </w:t>
      </w:r>
      <w:r>
        <w:rPr>
          <w:rFonts w:ascii="Courier New"/>
          <w:sz w:val="16"/>
        </w:rPr>
        <w:t>lock(NVAR),iw(IWSZ),fcnt,err external sdueval</w:t>
      </w:r>
    </w:p>
    <w:p>
      <w:pPr>
        <w:pStyle w:val="BodyText"/>
        <w:spacing w:before="180"/>
        <w:rPr>
          <w:rFonts w:ascii="Courier New"/>
          <w:sz w:val="16"/>
        </w:rPr>
      </w:pPr>
    </w:p>
    <w:p>
      <w:pPr>
        <w:spacing w:before="0"/>
        <w:ind w:left="4176" w:right="0" w:firstLine="0"/>
        <w:jc w:val="left"/>
        <w:rPr>
          <w:rFonts w:ascii="Courier New"/>
          <w:sz w:val="16"/>
        </w:rPr>
      </w:pPr>
      <w:r>
        <w:rPr>
          <w:rFonts w:ascii="Courier New"/>
          <w:sz w:val="16"/>
        </w:rPr>
        <w:t>call</w:t>
      </w:r>
      <w:r>
        <w:rPr>
          <w:rFonts w:ascii="Courier New"/>
          <w:spacing w:val="-4"/>
          <w:sz w:val="16"/>
        </w:rPr>
        <w:t> </w:t>
      </w:r>
      <w:r>
        <w:rPr>
          <w:rFonts w:ascii="Courier New"/>
          <w:spacing w:val="-2"/>
          <w:sz w:val="16"/>
        </w:rPr>
        <w:t>SDINIT</w:t>
      </w:r>
    </w:p>
    <w:p>
      <w:pPr>
        <w:pStyle w:val="BodyText"/>
        <w:rPr>
          <w:rFonts w:ascii="Courier New"/>
          <w:sz w:val="16"/>
        </w:rPr>
      </w:pPr>
    </w:p>
    <w:p>
      <w:pPr>
        <w:pStyle w:val="BodyText"/>
        <w:spacing w:before="16"/>
        <w:rPr>
          <w:rFonts w:ascii="Courier New"/>
          <w:sz w:val="16"/>
        </w:rPr>
      </w:pPr>
    </w:p>
    <w:p>
      <w:pPr>
        <w:spacing w:line="264" w:lineRule="auto" w:before="0"/>
        <w:ind w:left="4176" w:right="2826" w:hanging="576"/>
        <w:jc w:val="left"/>
        <w:rPr>
          <w:rFonts w:ascii="Courier New"/>
          <w:sz w:val="16"/>
        </w:rPr>
      </w:pPr>
      <w:r>
        <w:rPr>
          <w:rFonts w:ascii="Courier New"/>
          <w:sz w:val="16"/>
        </w:rPr>
        <w:t>c</w:t>
      </w:r>
      <w:r>
        <w:rPr>
          <w:rFonts w:ascii="Courier New"/>
          <w:spacing w:val="-5"/>
          <w:sz w:val="16"/>
        </w:rPr>
        <w:t> </w:t>
      </w:r>
      <w:r>
        <w:rPr>
          <w:rFonts w:ascii="Courier New"/>
          <w:sz w:val="16"/>
        </w:rPr>
        <w:t>set</w:t>
      </w:r>
      <w:r>
        <w:rPr>
          <w:rFonts w:ascii="Courier New"/>
          <w:spacing w:val="-5"/>
          <w:sz w:val="16"/>
        </w:rPr>
        <w:t> </w:t>
      </w:r>
      <w:r>
        <w:rPr>
          <w:rFonts w:ascii="Courier New"/>
          <w:sz w:val="16"/>
        </w:rPr>
        <w:t>initial</w:t>
      </w:r>
      <w:r>
        <w:rPr>
          <w:rFonts w:ascii="Courier New"/>
          <w:spacing w:val="-5"/>
          <w:sz w:val="16"/>
        </w:rPr>
        <w:t> </w:t>
      </w:r>
      <w:r>
        <w:rPr>
          <w:rFonts w:ascii="Courier New"/>
          <w:sz w:val="16"/>
        </w:rPr>
        <w:t>guess</w:t>
      </w:r>
      <w:r>
        <w:rPr>
          <w:rFonts w:ascii="Courier New"/>
          <w:spacing w:val="-5"/>
          <w:sz w:val="16"/>
        </w:rPr>
        <w:t> </w:t>
      </w:r>
      <w:r>
        <w:rPr>
          <w:rFonts w:ascii="Courier New"/>
          <w:sz w:val="16"/>
        </w:rPr>
        <w:t>for</w:t>
      </w:r>
      <w:r>
        <w:rPr>
          <w:rFonts w:ascii="Courier New"/>
          <w:spacing w:val="-5"/>
          <w:sz w:val="16"/>
        </w:rPr>
        <w:t> </w:t>
      </w:r>
      <w:r>
        <w:rPr>
          <w:rFonts w:ascii="Courier New"/>
          <w:sz w:val="16"/>
        </w:rPr>
        <w:t>k,</w:t>
      </w:r>
      <w:r>
        <w:rPr>
          <w:rFonts w:ascii="Courier New"/>
          <w:spacing w:val="-5"/>
          <w:sz w:val="16"/>
        </w:rPr>
        <w:t> </w:t>
      </w:r>
      <w:r>
        <w:rPr>
          <w:rFonts w:ascii="Courier New"/>
          <w:sz w:val="16"/>
        </w:rPr>
        <w:t>and</w:t>
      </w:r>
      <w:r>
        <w:rPr>
          <w:rFonts w:ascii="Courier New"/>
          <w:spacing w:val="-5"/>
          <w:sz w:val="16"/>
        </w:rPr>
        <w:t> </w:t>
      </w:r>
      <w:r>
        <w:rPr>
          <w:rFonts w:ascii="Courier New"/>
          <w:sz w:val="16"/>
        </w:rPr>
        <w:t>leave</w:t>
      </w:r>
      <w:r>
        <w:rPr>
          <w:rFonts w:ascii="Courier New"/>
          <w:spacing w:val="-5"/>
          <w:sz w:val="16"/>
        </w:rPr>
        <w:t> </w:t>
      </w:r>
      <w:r>
        <w:rPr>
          <w:rFonts w:ascii="Courier New"/>
          <w:sz w:val="16"/>
        </w:rPr>
        <w:t>k</w:t>
      </w:r>
      <w:r>
        <w:rPr>
          <w:rFonts w:ascii="Courier New"/>
          <w:spacing w:val="-5"/>
          <w:sz w:val="16"/>
        </w:rPr>
        <w:t> </w:t>
      </w:r>
      <w:r>
        <w:rPr>
          <w:rFonts w:ascii="Courier New"/>
          <w:sz w:val="16"/>
        </w:rPr>
        <w:t>free vars(1) = 10d0</w:t>
      </w:r>
    </w:p>
    <w:p>
      <w:pPr>
        <w:spacing w:before="1"/>
        <w:ind w:left="4176" w:right="0" w:firstLine="0"/>
        <w:jc w:val="left"/>
        <w:rPr>
          <w:rFonts w:ascii="Courier New"/>
          <w:sz w:val="16"/>
        </w:rPr>
      </w:pPr>
      <w:r>
        <w:rPr>
          <w:rFonts w:ascii="Courier New"/>
          <w:sz w:val="16"/>
        </w:rPr>
        <w:t>lock(1)</w:t>
      </w:r>
      <w:r>
        <w:rPr>
          <w:rFonts w:ascii="Courier New"/>
          <w:spacing w:val="-4"/>
          <w:sz w:val="16"/>
        </w:rPr>
        <w:t> </w:t>
      </w:r>
      <w:r>
        <w:rPr>
          <w:rFonts w:ascii="Courier New"/>
          <w:sz w:val="16"/>
        </w:rPr>
        <w:t>=</w:t>
      </w:r>
      <w:r>
        <w:rPr>
          <w:rFonts w:ascii="Courier New"/>
          <w:spacing w:val="-4"/>
          <w:sz w:val="16"/>
        </w:rPr>
        <w:t> </w:t>
      </w:r>
      <w:r>
        <w:rPr>
          <w:rFonts w:ascii="Courier New"/>
          <w:spacing w:val="-10"/>
          <w:sz w:val="16"/>
        </w:rPr>
        <w:t>0</w:t>
      </w:r>
    </w:p>
    <w:p>
      <w:pPr>
        <w:pStyle w:val="BodyText"/>
        <w:rPr>
          <w:rFonts w:ascii="Courier New"/>
          <w:sz w:val="16"/>
        </w:rPr>
      </w:pPr>
    </w:p>
    <w:p>
      <w:pPr>
        <w:pStyle w:val="BodyText"/>
        <w:spacing w:before="16"/>
        <w:rPr>
          <w:rFonts w:ascii="Courier New"/>
          <w:sz w:val="16"/>
        </w:rPr>
      </w:pPr>
    </w:p>
    <w:p>
      <w:pPr>
        <w:spacing w:before="1"/>
        <w:ind w:left="3600" w:right="0" w:firstLine="0"/>
        <w:jc w:val="left"/>
        <w:rPr>
          <w:rFonts w:ascii="Courier New"/>
          <w:sz w:val="16"/>
        </w:rPr>
      </w:pPr>
      <w:r>
        <w:rPr>
          <w:rFonts w:ascii="Courier New"/>
          <w:sz w:val="16"/>
        </w:rPr>
        <w:t>c</w:t>
      </w:r>
      <w:r>
        <w:rPr>
          <w:rFonts w:ascii="Courier New"/>
          <w:spacing w:val="-4"/>
          <w:sz w:val="16"/>
        </w:rPr>
        <w:t> </w:t>
      </w:r>
      <w:r>
        <w:rPr>
          <w:rFonts w:ascii="Courier New"/>
          <w:sz w:val="16"/>
        </w:rPr>
        <w:t>solve</w:t>
      </w:r>
      <w:r>
        <w:rPr>
          <w:rFonts w:ascii="Courier New"/>
          <w:spacing w:val="-4"/>
          <w:sz w:val="16"/>
        </w:rPr>
        <w:t> </w:t>
      </w:r>
      <w:r>
        <w:rPr>
          <w:rFonts w:ascii="Courier New"/>
          <w:sz w:val="16"/>
        </w:rPr>
        <w:t>for</w:t>
      </w:r>
      <w:r>
        <w:rPr>
          <w:rFonts w:ascii="Courier New"/>
          <w:spacing w:val="-4"/>
          <w:sz w:val="16"/>
        </w:rPr>
        <w:t> </w:t>
      </w:r>
      <w:r>
        <w:rPr>
          <w:rFonts w:ascii="Courier New"/>
          <w:sz w:val="16"/>
        </w:rPr>
        <w:t>the</w:t>
      </w:r>
      <w:r>
        <w:rPr>
          <w:rFonts w:ascii="Courier New"/>
          <w:spacing w:val="-4"/>
          <w:sz w:val="16"/>
        </w:rPr>
        <w:t> </w:t>
      </w:r>
      <w:r>
        <w:rPr>
          <w:rFonts w:ascii="Courier New"/>
          <w:sz w:val="16"/>
        </w:rPr>
        <w:t>desired</w:t>
      </w:r>
      <w:r>
        <w:rPr>
          <w:rFonts w:ascii="Courier New"/>
          <w:spacing w:val="-3"/>
          <w:sz w:val="16"/>
        </w:rPr>
        <w:t> </w:t>
      </w:r>
      <w:r>
        <w:rPr>
          <w:rFonts w:ascii="Courier New"/>
          <w:spacing w:val="-10"/>
          <w:sz w:val="16"/>
        </w:rPr>
        <w:t>k</w:t>
      </w:r>
    </w:p>
    <w:p>
      <w:pPr>
        <w:spacing w:before="18"/>
        <w:ind w:left="4176" w:right="0" w:firstLine="0"/>
        <w:jc w:val="left"/>
        <w:rPr>
          <w:rFonts w:ascii="Courier New"/>
          <w:sz w:val="16"/>
        </w:rPr>
      </w:pPr>
      <w:r>
        <w:rPr>
          <w:rFonts w:ascii="Courier New"/>
          <w:spacing w:val="-2"/>
          <w:sz w:val="16"/>
        </w:rPr>
        <w:t>call</w:t>
      </w:r>
      <w:r>
        <w:rPr>
          <w:rFonts w:ascii="Courier New"/>
          <w:spacing w:val="49"/>
          <w:sz w:val="16"/>
        </w:rPr>
        <w:t> </w:t>
      </w:r>
      <w:r>
        <w:rPr>
          <w:rFonts w:ascii="Courier New"/>
          <w:spacing w:val="-2"/>
          <w:sz w:val="16"/>
        </w:rPr>
        <w:t>SDROOT(sdueval,vars,param,NFUNC,NVAR,0,lock,1d-6,0d0,</w:t>
      </w:r>
    </w:p>
    <w:p>
      <w:pPr>
        <w:tabs>
          <w:tab w:pos="5327" w:val="left" w:leader="none"/>
        </w:tabs>
        <w:spacing w:before="19"/>
        <w:ind w:left="4080" w:right="0" w:firstLine="0"/>
        <w:jc w:val="left"/>
        <w:rPr>
          <w:rFonts w:ascii="Courier New"/>
          <w:sz w:val="16"/>
        </w:rPr>
      </w:pPr>
      <w:r>
        <w:rPr>
          <w:rFonts w:ascii="Courier New"/>
          <w:spacing w:val="-10"/>
          <w:sz w:val="16"/>
        </w:rPr>
        <w:t>1</w:t>
      </w:r>
      <w:r>
        <w:rPr>
          <w:rFonts w:ascii="Courier New"/>
          <w:sz w:val="16"/>
        </w:rPr>
        <w:tab/>
      </w:r>
      <w:r>
        <w:rPr>
          <w:rFonts w:ascii="Courier New"/>
          <w:spacing w:val="-2"/>
          <w:sz w:val="16"/>
        </w:rPr>
        <w:t>100,jw,dw,rw,iw,fret,fcnt,err)</w:t>
      </w:r>
    </w:p>
    <w:p>
      <w:pPr>
        <w:spacing w:line="530" w:lineRule="auto" w:before="19"/>
        <w:ind w:left="4176" w:right="1096" w:firstLine="0"/>
        <w:jc w:val="left"/>
        <w:rPr>
          <w:rFonts w:ascii="Courier New" w:hAnsi="Courier New"/>
          <w:sz w:val="16"/>
        </w:rPr>
      </w:pPr>
      <w:r>
        <w:rPr>
          <w:rFonts w:ascii="Courier New" w:hAnsi="Courier New"/>
          <w:sz w:val="16"/>
        </w:rPr>
        <w:t>print *,’SDROOT returned err=’,err,’ after ’,fcnt,’ evals’ print</w:t>
      </w:r>
      <w:r>
        <w:rPr>
          <w:rFonts w:ascii="Courier New" w:hAnsi="Courier New"/>
          <w:spacing w:val="-7"/>
          <w:sz w:val="16"/>
        </w:rPr>
        <w:t> </w:t>
      </w:r>
      <w:r>
        <w:rPr>
          <w:rFonts w:ascii="Courier New" w:hAnsi="Courier New"/>
          <w:sz w:val="16"/>
        </w:rPr>
        <w:t>*,’k=’,vars(1),’</w:t>
      </w:r>
      <w:r>
        <w:rPr>
          <w:rFonts w:ascii="Courier New" w:hAnsi="Courier New"/>
          <w:spacing w:val="-7"/>
          <w:sz w:val="16"/>
        </w:rPr>
        <w:t> </w:t>
      </w:r>
      <w:r>
        <w:rPr>
          <w:rFonts w:ascii="Courier New" w:hAnsi="Courier New"/>
          <w:sz w:val="16"/>
        </w:rPr>
        <w:t>N-m/rad</w:t>
      </w:r>
      <w:r>
        <w:rPr>
          <w:rFonts w:ascii="Courier New" w:hAnsi="Courier New"/>
          <w:spacing w:val="-7"/>
          <w:sz w:val="16"/>
        </w:rPr>
        <w:t> </w:t>
      </w:r>
      <w:r>
        <w:rPr>
          <w:rFonts w:ascii="Courier New" w:hAnsi="Courier New"/>
          <w:sz w:val="16"/>
        </w:rPr>
        <w:t>with</w:t>
      </w:r>
      <w:r>
        <w:rPr>
          <w:rFonts w:ascii="Courier New" w:hAnsi="Courier New"/>
          <w:spacing w:val="-7"/>
          <w:sz w:val="16"/>
        </w:rPr>
        <w:t> </w:t>
      </w:r>
      <w:r>
        <w:rPr>
          <w:rFonts w:ascii="Courier New" w:hAnsi="Courier New"/>
          <w:sz w:val="16"/>
        </w:rPr>
        <w:t>residual</w:t>
      </w:r>
      <w:r>
        <w:rPr>
          <w:rFonts w:ascii="Courier New" w:hAnsi="Courier New"/>
          <w:spacing w:val="-7"/>
          <w:sz w:val="16"/>
        </w:rPr>
        <w:t> </w:t>
      </w:r>
      <w:r>
        <w:rPr>
          <w:rFonts w:ascii="Courier New" w:hAnsi="Courier New"/>
          <w:sz w:val="16"/>
        </w:rPr>
        <w:t>accel</w:t>
      </w:r>
      <w:r>
        <w:rPr>
          <w:rFonts w:ascii="Courier New" w:hAnsi="Courier New"/>
          <w:spacing w:val="-7"/>
          <w:sz w:val="16"/>
        </w:rPr>
        <w:t> </w:t>
      </w:r>
      <w:r>
        <w:rPr>
          <w:rFonts w:ascii="Courier New" w:hAnsi="Courier New"/>
          <w:sz w:val="16"/>
        </w:rPr>
        <w:t>’,fret(1)</w:t>
      </w:r>
    </w:p>
    <w:p>
      <w:pPr>
        <w:spacing w:line="264" w:lineRule="auto" w:before="0"/>
        <w:ind w:left="4176" w:right="6595" w:firstLine="0"/>
        <w:jc w:val="left"/>
        <w:rPr>
          <w:rFonts w:ascii="Courier New"/>
          <w:sz w:val="16"/>
        </w:rPr>
      </w:pPr>
      <w:r>
        <w:rPr>
          <w:rFonts w:ascii="Courier New"/>
          <w:spacing w:val="-4"/>
          <w:sz w:val="16"/>
        </w:rPr>
        <w:t>stop end</w:t>
      </w:r>
    </w:p>
    <w:p>
      <w:pPr>
        <w:pStyle w:val="BodyText"/>
        <w:spacing w:before="31"/>
        <w:rPr>
          <w:rFonts w:ascii="Courier New"/>
          <w:sz w:val="16"/>
        </w:rPr>
      </w:pPr>
    </w:p>
    <w:p>
      <w:pPr>
        <w:pStyle w:val="Heading8"/>
        <w:ind w:left="3420"/>
      </w:pPr>
      <w:r>
        <w:rPr/>
        <w:t>C </w:t>
      </w:r>
      <w:r>
        <w:rPr>
          <w:spacing w:val="-2"/>
        </w:rPr>
        <w:t>Language</w:t>
      </w:r>
    </w:p>
    <w:p>
      <w:pPr>
        <w:pStyle w:val="BodyText"/>
        <w:spacing w:before="151"/>
        <w:ind w:left="3600"/>
        <w:rPr>
          <w:rFonts w:ascii="Courier New"/>
        </w:rPr>
      </w:pPr>
      <w:r>
        <w:rPr>
          <w:rFonts w:ascii="Courier New"/>
          <w:spacing w:val="-2"/>
        </w:rPr>
        <w:t>sdueval(vars,param,resid)</w:t>
      </w:r>
    </w:p>
    <w:p>
      <w:pPr>
        <w:pStyle w:val="BodyText"/>
        <w:spacing w:before="13"/>
        <w:ind w:left="3600"/>
        <w:rPr>
          <w:rFonts w:ascii="Courier New"/>
        </w:rPr>
      </w:pPr>
      <w:r>
        <w:rPr>
          <w:rFonts w:ascii="Courier New"/>
        </w:rPr>
        <w:t>double</w:t>
      </w:r>
      <w:r>
        <w:rPr>
          <w:rFonts w:ascii="Courier New"/>
          <w:spacing w:val="-6"/>
        </w:rPr>
        <w:t> </w:t>
      </w:r>
      <w:r>
        <w:rPr>
          <w:rFonts w:ascii="Courier New"/>
          <w:spacing w:val="-2"/>
        </w:rPr>
        <w:t>vars[NVAR],param[],resid[NFUNC];</w:t>
      </w:r>
    </w:p>
    <w:p>
      <w:pPr>
        <w:pStyle w:val="BodyText"/>
        <w:spacing w:after="0"/>
        <w:rPr>
          <w:rFonts w:ascii="Courier New"/>
        </w:rPr>
        <w:sectPr>
          <w:pgSz w:w="12240" w:h="15840"/>
          <w:pgMar w:header="819" w:footer="1204" w:top="1300" w:bottom="1400" w:left="720" w:right="360"/>
        </w:sectPr>
      </w:pPr>
    </w:p>
    <w:p>
      <w:pPr>
        <w:pStyle w:val="BodyText"/>
        <w:spacing w:before="310"/>
        <w:rPr>
          <w:rFonts w:ascii="Courier New"/>
          <w:sz w:val="36"/>
        </w:rPr>
      </w:pPr>
    </w:p>
    <w:p>
      <w:pPr>
        <w:pStyle w:val="Heading3"/>
      </w:pPr>
      <w:r>
        <w:rPr/>
        <w:t>R16</w:t>
      </w:r>
      <w:r>
        <w:rPr>
          <w:spacing w:val="69"/>
        </w:rPr>
        <w:t> </w:t>
      </w:r>
      <w:r>
        <w:rPr/>
        <w:t>Reference</w:t>
      </w:r>
      <w:r>
        <w:rPr>
          <w:spacing w:val="-3"/>
        </w:rPr>
        <w:t> </w:t>
      </w:r>
      <w:r>
        <w:rPr>
          <w:spacing w:val="-2"/>
        </w:rPr>
        <w:t>Configuration</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860736">
                <wp:simplePos x="0" y="0"/>
                <wp:positionH relativeFrom="page">
                  <wp:posOffset>685800</wp:posOffset>
                </wp:positionH>
                <wp:positionV relativeFrom="paragraph">
                  <wp:posOffset>47131</wp:posOffset>
                </wp:positionV>
                <wp:extent cx="1600200" cy="1270"/>
                <wp:effectExtent l="0" t="0" r="0" b="0"/>
                <wp:wrapTopAndBottom/>
                <wp:docPr id="3948" name="Graphic 3948"/>
                <wp:cNvGraphicFramePr>
                  <a:graphicFrameLocks/>
                </wp:cNvGraphicFramePr>
                <a:graphic>
                  <a:graphicData uri="http://schemas.microsoft.com/office/word/2010/wordprocessingShape">
                    <wps:wsp>
                      <wps:cNvPr id="3948" name="Graphic 3948"/>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711133pt;width:126pt;height:.1pt;mso-position-horizontal-relative:page;mso-position-vertical-relative:paragraph;z-index:-15455744;mso-wrap-distance-left:0;mso-wrap-distance-right:0" id="docshape3155" coordorigin="1080,74" coordsize="2520,0" path="m3600,74l108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861248">
                <wp:simplePos x="0" y="0"/>
                <wp:positionH relativeFrom="page">
                  <wp:posOffset>2400300</wp:posOffset>
                </wp:positionH>
                <wp:positionV relativeFrom="paragraph">
                  <wp:posOffset>47131</wp:posOffset>
                </wp:positionV>
                <wp:extent cx="4457700" cy="1270"/>
                <wp:effectExtent l="0" t="0" r="0" b="0"/>
                <wp:wrapTopAndBottom/>
                <wp:docPr id="3949" name="Graphic 3949"/>
                <wp:cNvGraphicFramePr>
                  <a:graphicFrameLocks/>
                </wp:cNvGraphicFramePr>
                <a:graphic>
                  <a:graphicData uri="http://schemas.microsoft.com/office/word/2010/wordprocessingShape">
                    <wps:wsp>
                      <wps:cNvPr id="3949" name="Graphic 3949"/>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3.711133pt;width:351pt;height:.1pt;mso-position-horizontal-relative:page;mso-position-vertical-relative:paragraph;z-index:-15455232;mso-wrap-distance-left:0;mso-wrap-distance-right:0" id="docshape3156" coordorigin="3780,74" coordsize="7020,0" path="m10800,74l3780,74e" filled="false" stroked="true" strokeweight=".36pt" strokecolor="#000000">
                <v:path arrowok="t"/>
                <v:stroke dashstyle="solid"/>
                <w10:wrap type="topAndBottom"/>
              </v:shape>
            </w:pict>
          </mc:Fallback>
        </mc:AlternateContent>
      </w:r>
    </w:p>
    <w:p>
      <w:pPr>
        <w:pStyle w:val="BodyText"/>
        <w:spacing w:line="249" w:lineRule="auto" w:before="173"/>
        <w:ind w:left="3060" w:right="1077"/>
      </w:pPr>
      <w:r>
        <w:rPr/>
        <w:t>SD/FAST</w:t>
      </w:r>
      <w:r>
        <w:rPr>
          <w:spacing w:val="-3"/>
        </w:rPr>
        <w:t> </w:t>
      </w:r>
      <w:r>
        <w:rPr/>
        <w:t>accepts</w:t>
      </w:r>
      <w:r>
        <w:rPr>
          <w:spacing w:val="-4"/>
        </w:rPr>
        <w:t> </w:t>
      </w:r>
      <w:r>
        <w:rPr/>
        <w:t>the</w:t>
      </w:r>
      <w:r>
        <w:rPr>
          <w:spacing w:val="-3"/>
        </w:rPr>
        <w:t> </w:t>
      </w:r>
      <w:r>
        <w:rPr/>
        <w:t>description</w:t>
      </w:r>
      <w:r>
        <w:rPr>
          <w:spacing w:val="-3"/>
        </w:rPr>
        <w:t> </w:t>
      </w:r>
      <w:r>
        <w:rPr/>
        <w:t>of</w:t>
      </w:r>
      <w:r>
        <w:rPr>
          <w:spacing w:val="-3"/>
        </w:rPr>
        <w:t> </w:t>
      </w:r>
      <w:r>
        <w:rPr/>
        <w:t>a</w:t>
      </w:r>
      <w:r>
        <w:rPr>
          <w:spacing w:val="-3"/>
        </w:rPr>
        <w:t> </w:t>
      </w:r>
      <w:r>
        <w:rPr/>
        <w:t>multibody</w:t>
      </w:r>
      <w:r>
        <w:rPr>
          <w:spacing w:val="-3"/>
        </w:rPr>
        <w:t> </w:t>
      </w:r>
      <w:r>
        <w:rPr/>
        <w:t>system</w:t>
      </w:r>
      <w:r>
        <w:rPr>
          <w:spacing w:val="-3"/>
        </w:rPr>
        <w:t> </w:t>
      </w:r>
      <w:r>
        <w:rPr/>
        <w:t>and</w:t>
      </w:r>
      <w:r>
        <w:rPr>
          <w:spacing w:val="-3"/>
        </w:rPr>
        <w:t> </w:t>
      </w:r>
      <w:r>
        <w:rPr/>
        <w:t>develops</w:t>
      </w:r>
      <w:r>
        <w:rPr>
          <w:spacing w:val="-4"/>
        </w:rPr>
        <w:t> </w:t>
      </w:r>
      <w:r>
        <w:rPr/>
        <w:t>equations</w:t>
      </w:r>
      <w:r>
        <w:rPr>
          <w:spacing w:val="-4"/>
        </w:rPr>
        <w:t> </w:t>
      </w:r>
      <w:r>
        <w:rPr/>
        <w:t>of</w:t>
      </w:r>
      <w:r>
        <w:rPr>
          <w:spacing w:val="-3"/>
        </w:rPr>
        <w:t> </w:t>
      </w:r>
      <w:r>
        <w:rPr/>
        <w:t>mo-tion</w:t>
      </w:r>
      <w:r>
        <w:rPr>
          <w:spacing w:val="-4"/>
        </w:rPr>
        <w:t> </w:t>
      </w:r>
      <w:r>
        <w:rPr/>
        <w:t>for</w:t>
      </w:r>
      <w:r>
        <w:rPr>
          <w:spacing w:val="-4"/>
        </w:rPr>
        <w:t> </w:t>
      </w:r>
      <w:r>
        <w:rPr/>
        <w:t>the</w:t>
      </w:r>
      <w:r>
        <w:rPr>
          <w:spacing w:val="-4"/>
        </w:rPr>
        <w:t> </w:t>
      </w:r>
      <w:r>
        <w:rPr/>
        <w:t>system.</w:t>
      </w:r>
      <w:r>
        <w:rPr>
          <w:spacing w:val="40"/>
        </w:rPr>
        <w:t> </w:t>
      </w:r>
      <w:r>
        <w:rPr/>
        <w:t>To</w:t>
      </w:r>
      <w:r>
        <w:rPr>
          <w:spacing w:val="-4"/>
        </w:rPr>
        <w:t> </w:t>
      </w:r>
      <w:r>
        <w:rPr/>
        <w:t>do</w:t>
      </w:r>
      <w:r>
        <w:rPr>
          <w:spacing w:val="-4"/>
        </w:rPr>
        <w:t> </w:t>
      </w:r>
      <w:r>
        <w:rPr/>
        <w:t>this,</w:t>
      </w:r>
      <w:r>
        <w:rPr>
          <w:spacing w:val="-4"/>
        </w:rPr>
        <w:t> </w:t>
      </w:r>
      <w:r>
        <w:rPr/>
        <w:t>the</w:t>
      </w:r>
      <w:r>
        <w:rPr>
          <w:spacing w:val="-4"/>
        </w:rPr>
        <w:t> </w:t>
      </w:r>
      <w:r>
        <w:rPr/>
        <w:t>system</w:t>
      </w:r>
      <w:r>
        <w:rPr>
          <w:spacing w:val="-4"/>
        </w:rPr>
        <w:t> </w:t>
      </w:r>
      <w:r>
        <w:rPr/>
        <w:t>description</w:t>
      </w:r>
      <w:r>
        <w:rPr>
          <w:spacing w:val="-4"/>
        </w:rPr>
        <w:t> </w:t>
      </w:r>
      <w:r>
        <w:rPr/>
        <w:t>must</w:t>
      </w:r>
      <w:r>
        <w:rPr>
          <w:spacing w:val="-4"/>
        </w:rPr>
        <w:t> </w:t>
      </w:r>
      <w:r>
        <w:rPr/>
        <w:t>convey</w:t>
      </w:r>
      <w:r>
        <w:rPr>
          <w:spacing w:val="-4"/>
        </w:rPr>
        <w:t> </w:t>
      </w:r>
      <w:r>
        <w:rPr/>
        <w:t>information</w:t>
      </w:r>
      <w:r>
        <w:rPr>
          <w:spacing w:val="-4"/>
        </w:rPr>
        <w:t> </w:t>
      </w:r>
      <w:r>
        <w:rPr/>
        <w:t>regard-ing</w:t>
      </w:r>
      <w:r>
        <w:rPr>
          <w:spacing w:val="-4"/>
        </w:rPr>
        <w:t> </w:t>
      </w:r>
      <w:r>
        <w:rPr/>
        <w:t>mass</w:t>
      </w:r>
      <w:r>
        <w:rPr>
          <w:spacing w:val="-4"/>
        </w:rPr>
        <w:t> </w:t>
      </w:r>
      <w:r>
        <w:rPr/>
        <w:t>properties</w:t>
      </w:r>
      <w:r>
        <w:rPr>
          <w:spacing w:val="-4"/>
        </w:rPr>
        <w:t> </w:t>
      </w:r>
      <w:r>
        <w:rPr/>
        <w:t>of</w:t>
      </w:r>
      <w:r>
        <w:rPr>
          <w:spacing w:val="-4"/>
        </w:rPr>
        <w:t> </w:t>
      </w:r>
      <w:r>
        <w:rPr/>
        <w:t>the</w:t>
      </w:r>
      <w:r>
        <w:rPr>
          <w:spacing w:val="-4"/>
        </w:rPr>
        <w:t> </w:t>
      </w:r>
      <w:r>
        <w:rPr/>
        <w:t>bodies,</w:t>
      </w:r>
      <w:r>
        <w:rPr>
          <w:spacing w:val="-4"/>
        </w:rPr>
        <w:t> </w:t>
      </w:r>
      <w:r>
        <w:rPr/>
        <w:t>location</w:t>
      </w:r>
      <w:r>
        <w:rPr>
          <w:spacing w:val="-4"/>
        </w:rPr>
        <w:t> </w:t>
      </w:r>
      <w:r>
        <w:rPr/>
        <w:t>of</w:t>
      </w:r>
      <w:r>
        <w:rPr>
          <w:spacing w:val="-4"/>
        </w:rPr>
        <w:t> </w:t>
      </w:r>
      <w:r>
        <w:rPr/>
        <w:t>the</w:t>
      </w:r>
      <w:r>
        <w:rPr>
          <w:spacing w:val="-4"/>
        </w:rPr>
        <w:t> </w:t>
      </w:r>
      <w:r>
        <w:rPr/>
        <w:t>hinge</w:t>
      </w:r>
      <w:r>
        <w:rPr>
          <w:spacing w:val="-4"/>
        </w:rPr>
        <w:t> </w:t>
      </w:r>
      <w:r>
        <w:rPr/>
        <w:t>points,</w:t>
      </w:r>
      <w:r>
        <w:rPr>
          <w:spacing w:val="-4"/>
        </w:rPr>
        <w:t> </w:t>
      </w:r>
      <w:r>
        <w:rPr/>
        <w:t>orientation</w:t>
      </w:r>
      <w:r>
        <w:rPr>
          <w:spacing w:val="-4"/>
        </w:rPr>
        <w:t> </w:t>
      </w:r>
      <w:r>
        <w:rPr/>
        <w:t>of</w:t>
      </w:r>
      <w:r>
        <w:rPr>
          <w:spacing w:val="-4"/>
        </w:rPr>
        <w:t> </w:t>
      </w:r>
      <w:r>
        <w:rPr/>
        <w:t>the</w:t>
      </w:r>
      <w:r>
        <w:rPr>
          <w:spacing w:val="-4"/>
        </w:rPr>
        <w:t> </w:t>
      </w:r>
      <w:r>
        <w:rPr/>
        <w:t>bodies, and</w:t>
      </w:r>
      <w:r>
        <w:rPr>
          <w:spacing w:val="-3"/>
        </w:rPr>
        <w:t> </w:t>
      </w:r>
      <w:r>
        <w:rPr/>
        <w:t>orientation</w:t>
      </w:r>
      <w:r>
        <w:rPr>
          <w:spacing w:val="-3"/>
        </w:rPr>
        <w:t> </w:t>
      </w:r>
      <w:r>
        <w:rPr/>
        <w:t>of</w:t>
      </w:r>
      <w:r>
        <w:rPr>
          <w:spacing w:val="-3"/>
        </w:rPr>
        <w:t> </w:t>
      </w:r>
      <w:r>
        <w:rPr/>
        <w:t>joint</w:t>
      </w:r>
      <w:r>
        <w:rPr>
          <w:spacing w:val="-3"/>
        </w:rPr>
        <w:t> </w:t>
      </w:r>
      <w:r>
        <w:rPr/>
        <w:t>axes.</w:t>
      </w:r>
      <w:r>
        <w:rPr>
          <w:spacing w:val="40"/>
        </w:rPr>
        <w:t> </w:t>
      </w:r>
      <w:r>
        <w:rPr/>
        <w:t>The</w:t>
      </w:r>
      <w:r>
        <w:rPr>
          <w:spacing w:val="-3"/>
        </w:rPr>
        <w:t> </w:t>
      </w:r>
      <w:r>
        <w:rPr/>
        <w:t>configuration</w:t>
      </w:r>
      <w:r>
        <w:rPr>
          <w:spacing w:val="-3"/>
        </w:rPr>
        <w:t> </w:t>
      </w:r>
      <w:r>
        <w:rPr/>
        <w:t>of</w:t>
      </w:r>
      <w:r>
        <w:rPr>
          <w:spacing w:val="-3"/>
        </w:rPr>
        <w:t> </w:t>
      </w:r>
      <w:r>
        <w:rPr/>
        <w:t>the</w:t>
      </w:r>
      <w:r>
        <w:rPr>
          <w:spacing w:val="-3"/>
        </w:rPr>
        <w:t> </w:t>
      </w:r>
      <w:r>
        <w:rPr/>
        <w:t>system</w:t>
      </w:r>
      <w:r>
        <w:rPr>
          <w:spacing w:val="-3"/>
        </w:rPr>
        <w:t> </w:t>
      </w:r>
      <w:r>
        <w:rPr/>
        <w:t>is</w:t>
      </w:r>
      <w:r>
        <w:rPr>
          <w:spacing w:val="-4"/>
        </w:rPr>
        <w:t> </w:t>
      </w:r>
      <w:r>
        <w:rPr/>
        <w:t>parameterized</w:t>
      </w:r>
      <w:r>
        <w:rPr>
          <w:spacing w:val="-3"/>
        </w:rPr>
        <w:t> </w:t>
      </w:r>
      <w:r>
        <w:rPr/>
        <w:t>in</w:t>
      </w:r>
      <w:r>
        <w:rPr>
          <w:spacing w:val="-3"/>
        </w:rPr>
        <w:t> </w:t>
      </w:r>
      <w:r>
        <w:rPr/>
        <w:t>terms of scalars called generalized coordinates.</w:t>
      </w:r>
      <w:r>
        <w:rPr>
          <w:spacing w:val="40"/>
        </w:rPr>
        <w:t> </w:t>
      </w:r>
      <w:r>
        <w:rPr/>
        <w:t>Knowledge of the system coordinates com-pletely</w:t>
      </w:r>
      <w:r>
        <w:rPr>
          <w:spacing w:val="-2"/>
        </w:rPr>
        <w:t> </w:t>
      </w:r>
      <w:r>
        <w:rPr/>
        <w:t>specifies</w:t>
      </w:r>
      <w:r>
        <w:rPr>
          <w:spacing w:val="-2"/>
        </w:rPr>
        <w:t> </w:t>
      </w:r>
      <w:r>
        <w:rPr/>
        <w:t>the</w:t>
      </w:r>
      <w:r>
        <w:rPr>
          <w:spacing w:val="-2"/>
        </w:rPr>
        <w:t> </w:t>
      </w:r>
      <w:r>
        <w:rPr/>
        <w:t>location</w:t>
      </w:r>
      <w:r>
        <w:rPr>
          <w:spacing w:val="-2"/>
        </w:rPr>
        <w:t> </w:t>
      </w:r>
      <w:r>
        <w:rPr/>
        <w:t>of</w:t>
      </w:r>
      <w:r>
        <w:rPr>
          <w:spacing w:val="-2"/>
        </w:rPr>
        <w:t> </w:t>
      </w:r>
      <w:r>
        <w:rPr/>
        <w:t>each</w:t>
      </w:r>
      <w:r>
        <w:rPr>
          <w:spacing w:val="-2"/>
        </w:rPr>
        <w:t> </w:t>
      </w:r>
      <w:r>
        <w:rPr/>
        <w:t>body</w:t>
      </w:r>
      <w:r>
        <w:rPr>
          <w:spacing w:val="-2"/>
        </w:rPr>
        <w:t> </w:t>
      </w:r>
      <w:r>
        <w:rPr/>
        <w:t>and</w:t>
      </w:r>
      <w:r>
        <w:rPr>
          <w:spacing w:val="-2"/>
        </w:rPr>
        <w:t> </w:t>
      </w:r>
      <w:r>
        <w:rPr/>
        <w:t>its</w:t>
      </w:r>
      <w:r>
        <w:rPr>
          <w:spacing w:val="-2"/>
        </w:rPr>
        <w:t> </w:t>
      </w:r>
      <w:r>
        <w:rPr/>
        <w:t>orientation</w:t>
      </w:r>
      <w:r>
        <w:rPr>
          <w:spacing w:val="-2"/>
        </w:rPr>
        <w:t> </w:t>
      </w:r>
      <w:r>
        <w:rPr/>
        <w:t>in</w:t>
      </w:r>
      <w:r>
        <w:rPr>
          <w:spacing w:val="-2"/>
        </w:rPr>
        <w:t> </w:t>
      </w:r>
      <w:r>
        <w:rPr/>
        <w:t>the</w:t>
      </w:r>
      <w:r>
        <w:rPr>
          <w:spacing w:val="-2"/>
        </w:rPr>
        <w:t> </w:t>
      </w:r>
      <w:r>
        <w:rPr/>
        <w:t>inertial</w:t>
      </w:r>
      <w:r>
        <w:rPr>
          <w:spacing w:val="-2"/>
        </w:rPr>
        <w:t> </w:t>
      </w:r>
      <w:r>
        <w:rPr/>
        <w:t>frame.</w:t>
      </w:r>
      <w:r>
        <w:rPr>
          <w:spacing w:val="40"/>
        </w:rPr>
        <w:t> </w:t>
      </w:r>
      <w:r>
        <w:rPr/>
        <w:t>This specification</w:t>
      </w:r>
      <w:r>
        <w:rPr>
          <w:spacing w:val="-1"/>
        </w:rPr>
        <w:t> </w:t>
      </w:r>
      <w:r>
        <w:rPr/>
        <w:t>is</w:t>
      </w:r>
      <w:r>
        <w:rPr>
          <w:spacing w:val="-2"/>
        </w:rPr>
        <w:t> </w:t>
      </w:r>
      <w:r>
        <w:rPr/>
        <w:t>done</w:t>
      </w:r>
      <w:r>
        <w:rPr>
          <w:spacing w:val="-1"/>
        </w:rPr>
        <w:t> </w:t>
      </w:r>
      <w:r>
        <w:rPr/>
        <w:t>by</w:t>
      </w:r>
      <w:r>
        <w:rPr>
          <w:spacing w:val="-1"/>
        </w:rPr>
        <w:t> </w:t>
      </w:r>
      <w:r>
        <w:rPr/>
        <w:t>measuring</w:t>
      </w:r>
      <w:r>
        <w:rPr>
          <w:spacing w:val="-1"/>
        </w:rPr>
        <w:t> </w:t>
      </w:r>
      <w:r>
        <w:rPr/>
        <w:t>the</w:t>
      </w:r>
      <w:r>
        <w:rPr>
          <w:spacing w:val="-1"/>
        </w:rPr>
        <w:t> </w:t>
      </w:r>
      <w:r>
        <w:rPr/>
        <w:t>system</w:t>
      </w:r>
      <w:r>
        <w:rPr>
          <w:spacing w:val="-1"/>
        </w:rPr>
        <w:t> </w:t>
      </w:r>
      <w:r>
        <w:rPr/>
        <w:t>configuration</w:t>
      </w:r>
      <w:r>
        <w:rPr>
          <w:spacing w:val="-1"/>
        </w:rPr>
        <w:t> </w:t>
      </w:r>
      <w:r>
        <w:rPr/>
        <w:t>with</w:t>
      </w:r>
      <w:r>
        <w:rPr>
          <w:spacing w:val="-1"/>
        </w:rPr>
        <w:t> </w:t>
      </w:r>
      <w:r>
        <w:rPr/>
        <w:t>respect</w:t>
      </w:r>
      <w:r>
        <w:rPr>
          <w:spacing w:val="-1"/>
        </w:rPr>
        <w:t> </w:t>
      </w:r>
      <w:r>
        <w:rPr/>
        <w:t>to</w:t>
      </w:r>
      <w:r>
        <w:rPr>
          <w:spacing w:val="-1"/>
        </w:rPr>
        <w:t> </w:t>
      </w:r>
      <w:r>
        <w:rPr/>
        <w:t>a</w:t>
      </w:r>
      <w:r>
        <w:rPr>
          <w:spacing w:val="-1"/>
        </w:rPr>
        <w:t> </w:t>
      </w:r>
      <w:r>
        <w:rPr/>
        <w:t>particular configuration</w:t>
      </w:r>
      <w:r>
        <w:rPr>
          <w:spacing w:val="-1"/>
        </w:rPr>
        <w:t> </w:t>
      </w:r>
      <w:r>
        <w:rPr/>
        <w:t>called</w:t>
      </w:r>
      <w:r>
        <w:rPr>
          <w:spacing w:val="-1"/>
        </w:rPr>
        <w:t> </w:t>
      </w:r>
      <w:r>
        <w:rPr/>
        <w:t>the</w:t>
      </w:r>
      <w:r>
        <w:rPr>
          <w:spacing w:val="-1"/>
        </w:rPr>
        <w:t> </w:t>
      </w:r>
      <w:r>
        <w:rPr>
          <w:i/>
        </w:rPr>
        <w:t>reference</w:t>
      </w:r>
      <w:r>
        <w:rPr>
          <w:i/>
          <w:spacing w:val="-1"/>
        </w:rPr>
        <w:t> </w:t>
      </w:r>
      <w:r>
        <w:rPr>
          <w:i/>
        </w:rPr>
        <w:t>configuration</w:t>
      </w:r>
      <w:r>
        <w:rPr/>
        <w:t>.</w:t>
      </w:r>
      <w:r>
        <w:rPr>
          <w:spacing w:val="40"/>
        </w:rPr>
        <w:t> </w:t>
      </w:r>
      <w:r>
        <w:rPr/>
        <w:t>The</w:t>
      </w:r>
      <w:r>
        <w:rPr>
          <w:spacing w:val="-1"/>
        </w:rPr>
        <w:t> </w:t>
      </w:r>
      <w:r>
        <w:rPr/>
        <w:t>multibody</w:t>
      </w:r>
      <w:r>
        <w:rPr>
          <w:spacing w:val="-1"/>
        </w:rPr>
        <w:t> </w:t>
      </w:r>
      <w:r>
        <w:rPr/>
        <w:t>system</w:t>
      </w:r>
      <w:r>
        <w:rPr>
          <w:spacing w:val="-1"/>
        </w:rPr>
        <w:t> </w:t>
      </w:r>
      <w:r>
        <w:rPr/>
        <w:t>is</w:t>
      </w:r>
      <w:r>
        <w:rPr>
          <w:spacing w:val="-2"/>
        </w:rPr>
        <w:t> </w:t>
      </w:r>
      <w:r>
        <w:rPr/>
        <w:t>described</w:t>
      </w:r>
      <w:r>
        <w:rPr>
          <w:spacing w:val="-1"/>
        </w:rPr>
        <w:t> </w:t>
      </w:r>
      <w:r>
        <w:rPr/>
        <w:t>to SD/FAST in its reference configuration, in which all generalized coordinates are de-fined to be zero.</w:t>
      </w:r>
    </w:p>
    <w:p>
      <w:pPr>
        <w:pStyle w:val="BodyText"/>
        <w:spacing w:before="137"/>
      </w:pPr>
    </w:p>
    <w:p>
      <w:pPr>
        <w:pStyle w:val="Heading8"/>
        <w:ind w:left="2346"/>
      </w:pPr>
      <w:r>
        <w:rPr/>
        <w:t>R16.1</w:t>
      </w:r>
      <w:r>
        <w:rPr>
          <w:spacing w:val="31"/>
        </w:rPr>
        <w:t>  </w:t>
      </w:r>
      <w:r>
        <w:rPr/>
        <w:t>Choose</w:t>
      </w:r>
      <w:r>
        <w:rPr>
          <w:spacing w:val="-1"/>
        </w:rPr>
        <w:t> </w:t>
      </w:r>
      <w:r>
        <w:rPr/>
        <w:t>Spanning</w:t>
      </w:r>
      <w:r>
        <w:rPr>
          <w:spacing w:val="-2"/>
        </w:rPr>
        <w:t> </w:t>
      </w:r>
      <w:r>
        <w:rPr>
          <w:spacing w:val="-4"/>
        </w:rPr>
        <w:t>Tree</w:t>
      </w:r>
    </w:p>
    <w:p>
      <w:pPr>
        <w:pStyle w:val="BodyText"/>
        <w:spacing w:line="249" w:lineRule="auto" w:before="91"/>
        <w:ind w:left="3060" w:right="1096"/>
      </w:pPr>
      <w:r>
        <w:rPr/>
        <w:t>The</w:t>
      </w:r>
      <w:r>
        <w:rPr>
          <w:spacing w:val="-4"/>
        </w:rPr>
        <w:t> </w:t>
      </w:r>
      <w:r>
        <w:rPr/>
        <w:t>multibody</w:t>
      </w:r>
      <w:r>
        <w:rPr>
          <w:spacing w:val="-4"/>
        </w:rPr>
        <w:t> </w:t>
      </w:r>
      <w:r>
        <w:rPr/>
        <w:t>system</w:t>
      </w:r>
      <w:r>
        <w:rPr>
          <w:spacing w:val="-4"/>
        </w:rPr>
        <w:t> </w:t>
      </w:r>
      <w:r>
        <w:rPr/>
        <w:t>can</w:t>
      </w:r>
      <w:r>
        <w:rPr>
          <w:spacing w:val="-4"/>
        </w:rPr>
        <w:t> </w:t>
      </w:r>
      <w:r>
        <w:rPr/>
        <w:t>have</w:t>
      </w:r>
      <w:r>
        <w:rPr>
          <w:spacing w:val="-4"/>
        </w:rPr>
        <w:t> </w:t>
      </w:r>
      <w:r>
        <w:rPr/>
        <w:t>tree</w:t>
      </w:r>
      <w:r>
        <w:rPr>
          <w:spacing w:val="-4"/>
        </w:rPr>
        <w:t> </w:t>
      </w:r>
      <w:r>
        <w:rPr/>
        <w:t>structure</w:t>
      </w:r>
      <w:r>
        <w:rPr>
          <w:spacing w:val="-4"/>
        </w:rPr>
        <w:t> </w:t>
      </w:r>
      <w:r>
        <w:rPr/>
        <w:t>or</w:t>
      </w:r>
      <w:r>
        <w:rPr>
          <w:spacing w:val="-4"/>
        </w:rPr>
        <w:t> </w:t>
      </w:r>
      <w:r>
        <w:rPr/>
        <w:t>can</w:t>
      </w:r>
      <w:r>
        <w:rPr>
          <w:spacing w:val="-4"/>
        </w:rPr>
        <w:t> </w:t>
      </w:r>
      <w:r>
        <w:rPr/>
        <w:t>have</w:t>
      </w:r>
      <w:r>
        <w:rPr>
          <w:spacing w:val="-4"/>
        </w:rPr>
        <w:t> </w:t>
      </w:r>
      <w:r>
        <w:rPr/>
        <w:t>one</w:t>
      </w:r>
      <w:r>
        <w:rPr>
          <w:spacing w:val="-4"/>
        </w:rPr>
        <w:t> </w:t>
      </w:r>
      <w:r>
        <w:rPr/>
        <w:t>or</w:t>
      </w:r>
      <w:r>
        <w:rPr>
          <w:spacing w:val="-4"/>
        </w:rPr>
        <w:t> </w:t>
      </w:r>
      <w:r>
        <w:rPr/>
        <w:t>more</w:t>
      </w:r>
      <w:r>
        <w:rPr>
          <w:spacing w:val="-4"/>
        </w:rPr>
        <w:t> </w:t>
      </w:r>
      <w:r>
        <w:rPr/>
        <w:t>closed</w:t>
      </w:r>
      <w:r>
        <w:rPr>
          <w:spacing w:val="-4"/>
        </w:rPr>
        <w:t> </w:t>
      </w:r>
      <w:r>
        <w:rPr/>
        <w:t>loops.</w:t>
      </w:r>
      <w:r>
        <w:rPr>
          <w:spacing w:val="40"/>
        </w:rPr>
        <w:t> </w:t>
      </w:r>
      <w:r>
        <w:rPr/>
        <w:t>In the case of loops, the user must cut each loop to form a tree-structured system (which includes, or </w:t>
      </w:r>
      <w:r>
        <w:rPr>
          <w:i/>
        </w:rPr>
        <w:t>spans</w:t>
      </w:r>
      <w:r>
        <w:rPr/>
        <w:t>, all the bodies in the system) and a set of loop joints, one per loop. This</w:t>
      </w:r>
      <w:r>
        <w:rPr>
          <w:spacing w:val="-3"/>
        </w:rPr>
        <w:t> </w:t>
      </w:r>
      <w:r>
        <w:rPr/>
        <w:t>can</w:t>
      </w:r>
      <w:r>
        <w:rPr>
          <w:spacing w:val="-2"/>
        </w:rPr>
        <w:t> </w:t>
      </w:r>
      <w:r>
        <w:rPr/>
        <w:t>be</w:t>
      </w:r>
      <w:r>
        <w:rPr>
          <w:spacing w:val="-2"/>
        </w:rPr>
        <w:t> </w:t>
      </w:r>
      <w:r>
        <w:rPr/>
        <w:t>done</w:t>
      </w:r>
      <w:r>
        <w:rPr>
          <w:spacing w:val="-2"/>
        </w:rPr>
        <w:t> </w:t>
      </w:r>
      <w:r>
        <w:rPr/>
        <w:t>in</w:t>
      </w:r>
      <w:r>
        <w:rPr>
          <w:spacing w:val="-2"/>
        </w:rPr>
        <w:t> </w:t>
      </w:r>
      <w:r>
        <w:rPr/>
        <w:t>one</w:t>
      </w:r>
      <w:r>
        <w:rPr>
          <w:spacing w:val="-2"/>
        </w:rPr>
        <w:t> </w:t>
      </w:r>
      <w:r>
        <w:rPr/>
        <w:t>of</w:t>
      </w:r>
      <w:r>
        <w:rPr>
          <w:spacing w:val="-2"/>
        </w:rPr>
        <w:t> </w:t>
      </w:r>
      <w:r>
        <w:rPr/>
        <w:t>two</w:t>
      </w:r>
      <w:r>
        <w:rPr>
          <w:spacing w:val="-2"/>
        </w:rPr>
        <w:t> </w:t>
      </w:r>
      <w:r>
        <w:rPr/>
        <w:t>ways:</w:t>
      </w:r>
      <w:r>
        <w:rPr>
          <w:spacing w:val="-2"/>
        </w:rPr>
        <w:t> </w:t>
      </w:r>
      <w:r>
        <w:rPr/>
        <w:t>a</w:t>
      </w:r>
      <w:r>
        <w:rPr>
          <w:spacing w:val="-2"/>
        </w:rPr>
        <w:t> </w:t>
      </w:r>
      <w:r>
        <w:rPr/>
        <w:t>loop</w:t>
      </w:r>
      <w:r>
        <w:rPr>
          <w:spacing w:val="-2"/>
        </w:rPr>
        <w:t> </w:t>
      </w:r>
      <w:r>
        <w:rPr/>
        <w:t>can</w:t>
      </w:r>
      <w:r>
        <w:rPr>
          <w:spacing w:val="-2"/>
        </w:rPr>
        <w:t> </w:t>
      </w:r>
      <w:r>
        <w:rPr/>
        <w:t>be</w:t>
      </w:r>
      <w:r>
        <w:rPr>
          <w:spacing w:val="-2"/>
        </w:rPr>
        <w:t> </w:t>
      </w:r>
      <w:r>
        <w:rPr/>
        <w:t>cut</w:t>
      </w:r>
      <w:r>
        <w:rPr>
          <w:spacing w:val="-2"/>
        </w:rPr>
        <w:t> </w:t>
      </w:r>
      <w:r>
        <w:rPr/>
        <w:t>at</w:t>
      </w:r>
      <w:r>
        <w:rPr>
          <w:spacing w:val="-2"/>
        </w:rPr>
        <w:t> </w:t>
      </w:r>
      <w:r>
        <w:rPr/>
        <w:t>a</w:t>
      </w:r>
      <w:r>
        <w:rPr>
          <w:spacing w:val="-2"/>
        </w:rPr>
        <w:t> </w:t>
      </w:r>
      <w:r>
        <w:rPr/>
        <w:t>joint</w:t>
      </w:r>
      <w:r>
        <w:rPr>
          <w:spacing w:val="-2"/>
        </w:rPr>
        <w:t> </w:t>
      </w:r>
      <w:r>
        <w:rPr/>
        <w:t>or</w:t>
      </w:r>
      <w:r>
        <w:rPr>
          <w:spacing w:val="-2"/>
        </w:rPr>
        <w:t> </w:t>
      </w:r>
      <w:r>
        <w:rPr/>
        <w:t>at</w:t>
      </w:r>
      <w:r>
        <w:rPr>
          <w:spacing w:val="-2"/>
        </w:rPr>
        <w:t> </w:t>
      </w:r>
      <w:r>
        <w:rPr/>
        <w:t>a</w:t>
      </w:r>
      <w:r>
        <w:rPr>
          <w:spacing w:val="-2"/>
        </w:rPr>
        <w:t> </w:t>
      </w:r>
      <w:r>
        <w:rPr/>
        <w:t>point</w:t>
      </w:r>
      <w:r>
        <w:rPr>
          <w:spacing w:val="-3"/>
        </w:rPr>
        <w:t> </w:t>
      </w:r>
      <w:r>
        <w:rPr/>
        <w:t>fixed</w:t>
      </w:r>
      <w:r>
        <w:rPr>
          <w:spacing w:val="-2"/>
        </w:rPr>
        <w:t> </w:t>
      </w:r>
      <w:r>
        <w:rPr/>
        <w:t>in</w:t>
      </w:r>
      <w:r>
        <w:rPr>
          <w:spacing w:val="-2"/>
        </w:rPr>
        <w:t> </w:t>
      </w:r>
      <w:r>
        <w:rPr/>
        <w:t>a body.</w:t>
      </w:r>
      <w:r>
        <w:rPr>
          <w:spacing w:val="40"/>
        </w:rPr>
        <w:t> </w:t>
      </w:r>
      <w:r>
        <w:rPr/>
        <w:t>When a loop is cut at a joint the number of joints in the resulting system is re-duced by one.</w:t>
      </w:r>
      <w:r>
        <w:rPr>
          <w:spacing w:val="40"/>
        </w:rPr>
        <w:t> </w:t>
      </w:r>
      <w:r>
        <w:rPr/>
        <w:t>The removed joint becomes a loop joint in the system.</w:t>
      </w:r>
      <w:r>
        <w:rPr>
          <w:spacing w:val="40"/>
        </w:rPr>
        <w:t> </w:t>
      </w:r>
      <w:r>
        <w:rPr/>
        <w:t>When a body is cut, the number of bodies in the system is increased.</w:t>
      </w:r>
      <w:r>
        <w:rPr>
          <w:spacing w:val="40"/>
        </w:rPr>
        <w:t> </w:t>
      </w:r>
      <w:r>
        <w:rPr/>
        <w:t>The original system is recovered by “welding” the two bodies back together.</w:t>
      </w:r>
      <w:r>
        <w:rPr>
          <w:spacing w:val="40"/>
        </w:rPr>
        <w:t> </w:t>
      </w:r>
      <w:r>
        <w:rPr/>
        <w:t>SD/FAST supports a “weld” joint useful for this purpose.</w:t>
      </w:r>
    </w:p>
    <w:p>
      <w:pPr>
        <w:pStyle w:val="BodyText"/>
        <w:spacing w:before="17"/>
      </w:pPr>
    </w:p>
    <w:p>
      <w:pPr>
        <w:pStyle w:val="BodyText"/>
        <w:spacing w:line="249" w:lineRule="auto"/>
        <w:ind w:left="3060" w:right="1096"/>
      </w:pPr>
      <w:r>
        <w:rPr/>
        <w:t>Splitting</w:t>
      </w:r>
      <w:r>
        <w:rPr>
          <w:spacing w:val="-6"/>
        </w:rPr>
        <w:t> </w:t>
      </w:r>
      <w:r>
        <w:rPr/>
        <w:t>a</w:t>
      </w:r>
      <w:r>
        <w:rPr>
          <w:spacing w:val="-6"/>
        </w:rPr>
        <w:t> </w:t>
      </w:r>
      <w:r>
        <w:rPr/>
        <w:t>body</w:t>
      </w:r>
      <w:r>
        <w:rPr>
          <w:spacing w:val="-6"/>
        </w:rPr>
        <w:t> </w:t>
      </w:r>
      <w:r>
        <w:rPr/>
        <w:t>allows</w:t>
      </w:r>
      <w:r>
        <w:rPr>
          <w:spacing w:val="-7"/>
        </w:rPr>
        <w:t> </w:t>
      </w:r>
      <w:r>
        <w:rPr/>
        <w:t>some</w:t>
      </w:r>
      <w:r>
        <w:rPr>
          <w:spacing w:val="-6"/>
        </w:rPr>
        <w:t> </w:t>
      </w:r>
      <w:r>
        <w:rPr/>
        <w:t>arbitrariness</w:t>
      </w:r>
      <w:r>
        <w:rPr>
          <w:spacing w:val="-7"/>
        </w:rPr>
        <w:t> </w:t>
      </w:r>
      <w:r>
        <w:rPr/>
        <w:t>in</w:t>
      </w:r>
      <w:r>
        <w:rPr>
          <w:spacing w:val="-6"/>
        </w:rPr>
        <w:t> </w:t>
      </w:r>
      <w:r>
        <w:rPr/>
        <w:t>the</w:t>
      </w:r>
      <w:r>
        <w:rPr>
          <w:spacing w:val="-6"/>
        </w:rPr>
        <w:t> </w:t>
      </w:r>
      <w:r>
        <w:rPr/>
        <w:t>choice</w:t>
      </w:r>
      <w:r>
        <w:rPr>
          <w:spacing w:val="-6"/>
        </w:rPr>
        <w:t> </w:t>
      </w:r>
      <w:r>
        <w:rPr/>
        <w:t>of</w:t>
      </w:r>
      <w:r>
        <w:rPr>
          <w:spacing w:val="-6"/>
        </w:rPr>
        <w:t> </w:t>
      </w:r>
      <w:r>
        <w:rPr/>
        <w:t>point</w:t>
      </w:r>
      <w:r>
        <w:rPr>
          <w:spacing w:val="-6"/>
        </w:rPr>
        <w:t> </w:t>
      </w:r>
      <w:r>
        <w:rPr/>
        <w:t>at</w:t>
      </w:r>
      <w:r>
        <w:rPr>
          <w:spacing w:val="-6"/>
        </w:rPr>
        <w:t> </w:t>
      </w:r>
      <w:r>
        <w:rPr/>
        <w:t>which</w:t>
      </w:r>
      <w:r>
        <w:rPr>
          <w:spacing w:val="-6"/>
        </w:rPr>
        <w:t> </w:t>
      </w:r>
      <w:r>
        <w:rPr/>
        <w:t>to</w:t>
      </w:r>
      <w:r>
        <w:rPr>
          <w:spacing w:val="-6"/>
        </w:rPr>
        <w:t> </w:t>
      </w:r>
      <w:r>
        <w:rPr/>
        <w:t>cut,</w:t>
      </w:r>
      <w:r>
        <w:rPr>
          <w:spacing w:val="-6"/>
        </w:rPr>
        <w:t> </w:t>
      </w:r>
      <w:r>
        <w:rPr/>
        <w:t>and</w:t>
      </w:r>
      <w:r>
        <w:rPr>
          <w:spacing w:val="-6"/>
        </w:rPr>
        <w:t> </w:t>
      </w:r>
      <w:r>
        <w:rPr/>
        <w:t>the resulting mass properties of the sub-parts.</w:t>
      </w:r>
      <w:r>
        <w:rPr>
          <w:spacing w:val="40"/>
        </w:rPr>
        <w:t> </w:t>
      </w:r>
      <w:r>
        <w:rPr/>
        <w:t>The only rule is that the two bodies should have</w:t>
      </w:r>
      <w:r>
        <w:rPr>
          <w:spacing w:val="-10"/>
        </w:rPr>
        <w:t> </w:t>
      </w:r>
      <w:r>
        <w:rPr/>
        <w:t>a</w:t>
      </w:r>
      <w:r>
        <w:rPr>
          <w:spacing w:val="-10"/>
        </w:rPr>
        <w:t> </w:t>
      </w:r>
      <w:r>
        <w:rPr/>
        <w:t>total</w:t>
      </w:r>
      <w:r>
        <w:rPr>
          <w:spacing w:val="-10"/>
        </w:rPr>
        <w:t> </w:t>
      </w:r>
      <w:r>
        <w:rPr/>
        <w:t>mass</w:t>
      </w:r>
      <w:r>
        <w:rPr>
          <w:spacing w:val="-10"/>
        </w:rPr>
        <w:t> </w:t>
      </w:r>
      <w:r>
        <w:rPr/>
        <w:t>equal</w:t>
      </w:r>
      <w:r>
        <w:rPr>
          <w:spacing w:val="-10"/>
        </w:rPr>
        <w:t> </w:t>
      </w:r>
      <w:r>
        <w:rPr/>
        <w:t>to</w:t>
      </w:r>
      <w:r>
        <w:rPr>
          <w:spacing w:val="-10"/>
        </w:rPr>
        <w:t> </w:t>
      </w:r>
      <w:r>
        <w:rPr/>
        <w:t>the</w:t>
      </w:r>
      <w:r>
        <w:rPr>
          <w:spacing w:val="-10"/>
        </w:rPr>
        <w:t> </w:t>
      </w:r>
      <w:r>
        <w:rPr/>
        <w:t>original</w:t>
      </w:r>
      <w:r>
        <w:rPr>
          <w:spacing w:val="-10"/>
        </w:rPr>
        <w:t> </w:t>
      </w:r>
      <w:r>
        <w:rPr/>
        <w:t>mass,</w:t>
      </w:r>
      <w:r>
        <w:rPr>
          <w:spacing w:val="-10"/>
        </w:rPr>
        <w:t> </w:t>
      </w:r>
      <w:r>
        <w:rPr/>
        <w:t>and</w:t>
      </w:r>
      <w:r>
        <w:rPr>
          <w:spacing w:val="-10"/>
        </w:rPr>
        <w:t> </w:t>
      </w:r>
      <w:r>
        <w:rPr/>
        <w:t>a</w:t>
      </w:r>
      <w:r>
        <w:rPr>
          <w:spacing w:val="-10"/>
        </w:rPr>
        <w:t> </w:t>
      </w:r>
      <w:r>
        <w:rPr/>
        <w:t>composite</w:t>
      </w:r>
      <w:r>
        <w:rPr>
          <w:spacing w:val="-10"/>
        </w:rPr>
        <w:t> </w:t>
      </w:r>
      <w:r>
        <w:rPr/>
        <w:t>inertia</w:t>
      </w:r>
      <w:r>
        <w:rPr>
          <w:spacing w:val="-10"/>
        </w:rPr>
        <w:t> </w:t>
      </w:r>
      <w:r>
        <w:rPr/>
        <w:t>equal</w:t>
      </w:r>
      <w:r>
        <w:rPr>
          <w:spacing w:val="-10"/>
        </w:rPr>
        <w:t> </w:t>
      </w:r>
      <w:r>
        <w:rPr/>
        <w:t>to</w:t>
      </w:r>
      <w:r>
        <w:rPr>
          <w:spacing w:val="-10"/>
        </w:rPr>
        <w:t> </w:t>
      </w:r>
      <w:r>
        <w:rPr/>
        <w:t>the</w:t>
      </w:r>
      <w:r>
        <w:rPr>
          <w:spacing w:val="-10"/>
        </w:rPr>
        <w:t> </w:t>
      </w:r>
      <w:r>
        <w:rPr/>
        <w:t>original part inertia.</w:t>
      </w:r>
      <w:r>
        <w:rPr>
          <w:spacing w:val="40"/>
        </w:rPr>
        <w:t> </w:t>
      </w:r>
      <w:r>
        <w:rPr/>
        <w:t>An easy way to accomplish this</w:t>
      </w:r>
      <w:r>
        <w:rPr>
          <w:spacing w:val="-1"/>
        </w:rPr>
        <w:t> </w:t>
      </w:r>
      <w:r>
        <w:rPr/>
        <w:t>is</w:t>
      </w:r>
      <w:r>
        <w:rPr>
          <w:spacing w:val="-1"/>
        </w:rPr>
        <w:t> </w:t>
      </w:r>
      <w:r>
        <w:rPr/>
        <w:t>to choose the mass</w:t>
      </w:r>
      <w:r>
        <w:rPr>
          <w:spacing w:val="-1"/>
        </w:rPr>
        <w:t> </w:t>
      </w:r>
      <w:r>
        <w:rPr/>
        <w:t>center of the part as the</w:t>
      </w:r>
      <w:r>
        <w:rPr>
          <w:spacing w:val="-9"/>
        </w:rPr>
        <w:t> </w:t>
      </w:r>
      <w:r>
        <w:rPr/>
        <w:t>point</w:t>
      </w:r>
      <w:r>
        <w:rPr>
          <w:spacing w:val="-9"/>
        </w:rPr>
        <w:t> </w:t>
      </w:r>
      <w:r>
        <w:rPr/>
        <w:t>at</w:t>
      </w:r>
      <w:r>
        <w:rPr>
          <w:spacing w:val="-9"/>
        </w:rPr>
        <w:t> </w:t>
      </w:r>
      <w:r>
        <w:rPr/>
        <w:t>which</w:t>
      </w:r>
      <w:r>
        <w:rPr>
          <w:spacing w:val="-9"/>
        </w:rPr>
        <w:t> </w:t>
      </w:r>
      <w:r>
        <w:rPr/>
        <w:t>to</w:t>
      </w:r>
      <w:r>
        <w:rPr>
          <w:spacing w:val="-9"/>
        </w:rPr>
        <w:t> </w:t>
      </w:r>
      <w:r>
        <w:rPr/>
        <w:t>split.</w:t>
      </w:r>
      <w:r>
        <w:rPr>
          <w:spacing w:val="34"/>
        </w:rPr>
        <w:t> </w:t>
      </w:r>
      <w:r>
        <w:rPr/>
        <w:t>The</w:t>
      </w:r>
      <w:r>
        <w:rPr>
          <w:spacing w:val="-9"/>
        </w:rPr>
        <w:t> </w:t>
      </w:r>
      <w:r>
        <w:rPr/>
        <w:t>two</w:t>
      </w:r>
      <w:r>
        <w:rPr>
          <w:spacing w:val="-9"/>
        </w:rPr>
        <w:t> </w:t>
      </w:r>
      <w:r>
        <w:rPr/>
        <w:t>parts</w:t>
      </w:r>
      <w:r>
        <w:rPr>
          <w:spacing w:val="-9"/>
        </w:rPr>
        <w:t> </w:t>
      </w:r>
      <w:r>
        <w:rPr/>
        <w:t>can</w:t>
      </w:r>
      <w:r>
        <w:rPr>
          <w:spacing w:val="-9"/>
        </w:rPr>
        <w:t> </w:t>
      </w:r>
      <w:r>
        <w:rPr/>
        <w:t>then</w:t>
      </w:r>
      <w:r>
        <w:rPr>
          <w:spacing w:val="-9"/>
        </w:rPr>
        <w:t> </w:t>
      </w:r>
      <w:r>
        <w:rPr/>
        <w:t>each</w:t>
      </w:r>
      <w:r>
        <w:rPr>
          <w:spacing w:val="-9"/>
        </w:rPr>
        <w:t> </w:t>
      </w:r>
      <w:r>
        <w:rPr/>
        <w:t>be</w:t>
      </w:r>
      <w:r>
        <w:rPr>
          <w:spacing w:val="-9"/>
        </w:rPr>
        <w:t> </w:t>
      </w:r>
      <w:r>
        <w:rPr/>
        <w:t>assigned</w:t>
      </w:r>
      <w:r>
        <w:rPr>
          <w:spacing w:val="-9"/>
        </w:rPr>
        <w:t> </w:t>
      </w:r>
      <w:r>
        <w:rPr/>
        <w:t>half</w:t>
      </w:r>
      <w:r>
        <w:rPr>
          <w:spacing w:val="-9"/>
        </w:rPr>
        <w:t> </w:t>
      </w:r>
      <w:r>
        <w:rPr/>
        <w:t>the</w:t>
      </w:r>
      <w:r>
        <w:rPr>
          <w:spacing w:val="-9"/>
        </w:rPr>
        <w:t> </w:t>
      </w:r>
      <w:r>
        <w:rPr/>
        <w:t>original</w:t>
      </w:r>
      <w:r>
        <w:rPr>
          <w:spacing w:val="-9"/>
        </w:rPr>
        <w:t> </w:t>
      </w:r>
      <w:r>
        <w:rPr/>
        <w:t>part mass,</w:t>
      </w:r>
      <w:r>
        <w:rPr>
          <w:spacing w:val="-2"/>
        </w:rPr>
        <w:t> </w:t>
      </w:r>
      <w:r>
        <w:rPr/>
        <w:t>and</w:t>
      </w:r>
      <w:r>
        <w:rPr>
          <w:spacing w:val="-2"/>
        </w:rPr>
        <w:t> </w:t>
      </w:r>
      <w:r>
        <w:rPr/>
        <w:t>half</w:t>
      </w:r>
      <w:r>
        <w:rPr>
          <w:spacing w:val="-2"/>
        </w:rPr>
        <w:t> </w:t>
      </w:r>
      <w:r>
        <w:rPr/>
        <w:t>the</w:t>
      </w:r>
      <w:r>
        <w:rPr>
          <w:spacing w:val="-2"/>
        </w:rPr>
        <w:t> </w:t>
      </w:r>
      <w:r>
        <w:rPr/>
        <w:t>original</w:t>
      </w:r>
      <w:r>
        <w:rPr>
          <w:spacing w:val="-2"/>
        </w:rPr>
        <w:t> </w:t>
      </w:r>
      <w:r>
        <w:rPr/>
        <w:t>part</w:t>
      </w:r>
      <w:r>
        <w:rPr>
          <w:spacing w:val="-2"/>
        </w:rPr>
        <w:t> </w:t>
      </w:r>
      <w:r>
        <w:rPr/>
        <w:t>inertia,</w:t>
      </w:r>
      <w:r>
        <w:rPr>
          <w:spacing w:val="-2"/>
        </w:rPr>
        <w:t> </w:t>
      </w:r>
      <w:r>
        <w:rPr/>
        <w:t>provided</w:t>
      </w:r>
      <w:r>
        <w:rPr>
          <w:spacing w:val="-2"/>
        </w:rPr>
        <w:t> </w:t>
      </w:r>
      <w:r>
        <w:rPr/>
        <w:t>the</w:t>
      </w:r>
      <w:r>
        <w:rPr>
          <w:spacing w:val="-2"/>
        </w:rPr>
        <w:t> </w:t>
      </w:r>
      <w:r>
        <w:rPr/>
        <w:t>mass</w:t>
      </w:r>
      <w:r>
        <w:rPr>
          <w:spacing w:val="-3"/>
        </w:rPr>
        <w:t> </w:t>
      </w:r>
      <w:r>
        <w:rPr/>
        <w:t>center</w:t>
      </w:r>
      <w:r>
        <w:rPr>
          <w:spacing w:val="-2"/>
        </w:rPr>
        <w:t> </w:t>
      </w:r>
      <w:r>
        <w:rPr/>
        <w:t>of</w:t>
      </w:r>
      <w:r>
        <w:rPr>
          <w:spacing w:val="-2"/>
        </w:rPr>
        <w:t> </w:t>
      </w:r>
      <w:r>
        <w:rPr/>
        <w:t>each</w:t>
      </w:r>
      <w:r>
        <w:rPr>
          <w:spacing w:val="-2"/>
        </w:rPr>
        <w:t> </w:t>
      </w:r>
      <w:r>
        <w:rPr/>
        <w:t>sub-part</w:t>
      </w:r>
      <w:r>
        <w:rPr>
          <w:spacing w:val="-2"/>
        </w:rPr>
        <w:t> </w:t>
      </w:r>
      <w:r>
        <w:rPr/>
        <w:t>is</w:t>
      </w:r>
      <w:r>
        <w:rPr>
          <w:spacing w:val="-3"/>
        </w:rPr>
        <w:t> </w:t>
      </w:r>
      <w:r>
        <w:rPr/>
        <w:t>de-fined to be at the original part mass center.</w:t>
      </w:r>
      <w:r>
        <w:rPr>
          <w:spacing w:val="40"/>
        </w:rPr>
        <w:t> </w:t>
      </w:r>
      <w:r>
        <w:rPr/>
        <w:t>Another way to think of this is to imagine two</w:t>
      </w:r>
      <w:r>
        <w:rPr>
          <w:spacing w:val="-5"/>
        </w:rPr>
        <w:t> </w:t>
      </w:r>
      <w:r>
        <w:rPr/>
        <w:t>copies</w:t>
      </w:r>
      <w:r>
        <w:rPr>
          <w:spacing w:val="-5"/>
        </w:rPr>
        <w:t> </w:t>
      </w:r>
      <w:r>
        <w:rPr/>
        <w:t>of</w:t>
      </w:r>
      <w:r>
        <w:rPr>
          <w:spacing w:val="-5"/>
        </w:rPr>
        <w:t> </w:t>
      </w:r>
      <w:r>
        <w:rPr/>
        <w:t>the</w:t>
      </w:r>
      <w:r>
        <w:rPr>
          <w:spacing w:val="-5"/>
        </w:rPr>
        <w:t> </w:t>
      </w:r>
      <w:r>
        <w:rPr/>
        <w:t>original</w:t>
      </w:r>
      <w:r>
        <w:rPr>
          <w:spacing w:val="-5"/>
        </w:rPr>
        <w:t> </w:t>
      </w:r>
      <w:r>
        <w:rPr/>
        <w:t>part,</w:t>
      </w:r>
      <w:r>
        <w:rPr>
          <w:spacing w:val="-5"/>
        </w:rPr>
        <w:t> </w:t>
      </w:r>
      <w:r>
        <w:rPr/>
        <w:t>each</w:t>
      </w:r>
      <w:r>
        <w:rPr>
          <w:spacing w:val="-5"/>
        </w:rPr>
        <w:t> </w:t>
      </w:r>
      <w:r>
        <w:rPr/>
        <w:t>made</w:t>
      </w:r>
      <w:r>
        <w:rPr>
          <w:spacing w:val="-5"/>
        </w:rPr>
        <w:t> </w:t>
      </w:r>
      <w:r>
        <w:rPr/>
        <w:t>of</w:t>
      </w:r>
      <w:r>
        <w:rPr>
          <w:spacing w:val="-5"/>
        </w:rPr>
        <w:t> </w:t>
      </w:r>
      <w:r>
        <w:rPr/>
        <w:t>material</w:t>
      </w:r>
      <w:r>
        <w:rPr>
          <w:spacing w:val="-5"/>
        </w:rPr>
        <w:t> </w:t>
      </w:r>
      <w:r>
        <w:rPr/>
        <w:t>of</w:t>
      </w:r>
      <w:r>
        <w:rPr>
          <w:spacing w:val="-5"/>
        </w:rPr>
        <w:t> </w:t>
      </w:r>
      <w:r>
        <w:rPr/>
        <w:t>half</w:t>
      </w:r>
      <w:r>
        <w:rPr>
          <w:spacing w:val="-5"/>
        </w:rPr>
        <w:t> </w:t>
      </w:r>
      <w:r>
        <w:rPr/>
        <w:t>the</w:t>
      </w:r>
      <w:r>
        <w:rPr>
          <w:spacing w:val="-5"/>
        </w:rPr>
        <w:t> </w:t>
      </w:r>
      <w:r>
        <w:rPr/>
        <w:t>density</w:t>
      </w:r>
      <w:r>
        <w:rPr>
          <w:spacing w:val="-5"/>
        </w:rPr>
        <w:t> </w:t>
      </w:r>
      <w:r>
        <w:rPr/>
        <w:t>of</w:t>
      </w:r>
      <w:r>
        <w:rPr>
          <w:spacing w:val="-5"/>
        </w:rPr>
        <w:t> </w:t>
      </w:r>
      <w:r>
        <w:rPr/>
        <w:t>the</w:t>
      </w:r>
      <w:r>
        <w:rPr>
          <w:spacing w:val="-5"/>
        </w:rPr>
        <w:t> </w:t>
      </w:r>
      <w:r>
        <w:rPr/>
        <w:t>original. The</w:t>
      </w:r>
      <w:r>
        <w:rPr>
          <w:spacing w:val="-7"/>
        </w:rPr>
        <w:t> </w:t>
      </w:r>
      <w:r>
        <w:rPr/>
        <w:t>original</w:t>
      </w:r>
      <w:r>
        <w:rPr>
          <w:spacing w:val="-7"/>
        </w:rPr>
        <w:t> </w:t>
      </w:r>
      <w:r>
        <w:rPr/>
        <w:t>part</w:t>
      </w:r>
      <w:r>
        <w:rPr>
          <w:spacing w:val="-7"/>
        </w:rPr>
        <w:t> </w:t>
      </w:r>
      <w:r>
        <w:rPr/>
        <w:t>is</w:t>
      </w:r>
      <w:r>
        <w:rPr>
          <w:spacing w:val="-7"/>
        </w:rPr>
        <w:t> </w:t>
      </w:r>
      <w:r>
        <w:rPr/>
        <w:t>built</w:t>
      </w:r>
      <w:r>
        <w:rPr>
          <w:spacing w:val="-7"/>
        </w:rPr>
        <w:t> </w:t>
      </w:r>
      <w:r>
        <w:rPr/>
        <w:t>by</w:t>
      </w:r>
      <w:r>
        <w:rPr>
          <w:spacing w:val="-7"/>
        </w:rPr>
        <w:t> </w:t>
      </w:r>
      <w:r>
        <w:rPr/>
        <w:t>superimposing</w:t>
      </w:r>
      <w:r>
        <w:rPr>
          <w:spacing w:val="-7"/>
        </w:rPr>
        <w:t> </w:t>
      </w:r>
      <w:r>
        <w:rPr/>
        <w:t>the</w:t>
      </w:r>
      <w:r>
        <w:rPr>
          <w:spacing w:val="-7"/>
        </w:rPr>
        <w:t> </w:t>
      </w:r>
      <w:r>
        <w:rPr/>
        <w:t>two</w:t>
      </w:r>
      <w:r>
        <w:rPr>
          <w:spacing w:val="-7"/>
        </w:rPr>
        <w:t> </w:t>
      </w:r>
      <w:r>
        <w:rPr/>
        <w:t>bodies</w:t>
      </w:r>
      <w:r>
        <w:rPr>
          <w:spacing w:val="-7"/>
        </w:rPr>
        <w:t> </w:t>
      </w:r>
      <w:r>
        <w:rPr/>
        <w:t>(allowing</w:t>
      </w:r>
      <w:r>
        <w:rPr>
          <w:spacing w:val="-7"/>
        </w:rPr>
        <w:t> </w:t>
      </w:r>
      <w:r>
        <w:rPr/>
        <w:t>them</w:t>
      </w:r>
      <w:r>
        <w:rPr>
          <w:spacing w:val="-7"/>
        </w:rPr>
        <w:t> </w:t>
      </w:r>
      <w:r>
        <w:rPr/>
        <w:t>to</w:t>
      </w:r>
      <w:r>
        <w:rPr>
          <w:spacing w:val="-7"/>
        </w:rPr>
        <w:t> </w:t>
      </w:r>
      <w:r>
        <w:rPr/>
        <w:t>occupy</w:t>
      </w:r>
      <w:r>
        <w:rPr>
          <w:spacing w:val="-7"/>
        </w:rPr>
        <w:t> </w:t>
      </w:r>
      <w:r>
        <w:rPr/>
        <w:t>the same space!), and then welding some point of the bodies.</w:t>
      </w:r>
      <w:r>
        <w:rPr>
          <w:spacing w:val="40"/>
        </w:rPr>
        <w:t> </w:t>
      </w:r>
      <w:r>
        <w:rPr/>
        <w:t>The two joints which form the loop in question are each assigned to a different member of the pair.</w:t>
      </w:r>
      <w:r>
        <w:rPr>
          <w:spacing w:val="40"/>
        </w:rPr>
        <w:t> </w:t>
      </w:r>
      <w:r>
        <w:rPr/>
        <w:t>Other points fixed in the original body can be arbitrarily assigned to either member of the pair.</w:t>
      </w:r>
    </w:p>
    <w:p>
      <w:pPr>
        <w:pStyle w:val="BodyText"/>
        <w:spacing w:before="15"/>
      </w:pPr>
    </w:p>
    <w:p>
      <w:pPr>
        <w:pStyle w:val="BodyText"/>
        <w:spacing w:line="240" w:lineRule="exact"/>
        <w:ind w:left="3060" w:right="1077"/>
      </w:pPr>
      <w:r>
        <w:rPr/>
        <w:t>The choice of spanning tree can have an influence on the execution speed of the result-ing generated equations of motion.</w:t>
      </w:r>
      <w:r>
        <w:rPr>
          <w:spacing w:val="40"/>
        </w:rPr>
        <w:t> </w:t>
      </w:r>
      <w:r>
        <w:rPr/>
        <w:t>It is best to cut a loop so as to minimize the maxi-mum length of any chain of bodies.</w:t>
      </w:r>
      <w:r>
        <w:rPr>
          <w:spacing w:val="40"/>
        </w:rPr>
        <w:t> </w:t>
      </w:r>
      <w:r>
        <w:rPr/>
        <w:t>That is, it is better to cut a loop in the middle than at</w:t>
      </w:r>
      <w:r>
        <w:rPr>
          <w:spacing w:val="-2"/>
        </w:rPr>
        <w:t> </w:t>
      </w:r>
      <w:r>
        <w:rPr/>
        <w:t>either</w:t>
      </w:r>
      <w:r>
        <w:rPr>
          <w:spacing w:val="-2"/>
        </w:rPr>
        <w:t> </w:t>
      </w:r>
      <w:r>
        <w:rPr/>
        <w:t>end.</w:t>
      </w:r>
      <w:r>
        <w:rPr>
          <w:spacing w:val="40"/>
        </w:rPr>
        <w:t> </w:t>
      </w:r>
      <w:r>
        <w:rPr/>
        <w:t>This</w:t>
      </w:r>
      <w:r>
        <w:rPr>
          <w:spacing w:val="-2"/>
        </w:rPr>
        <w:t> </w:t>
      </w:r>
      <w:r>
        <w:rPr/>
        <w:t>reduces</w:t>
      </w:r>
      <w:r>
        <w:rPr>
          <w:spacing w:val="-2"/>
        </w:rPr>
        <w:t> </w:t>
      </w:r>
      <w:r>
        <w:rPr/>
        <w:t>the</w:t>
      </w:r>
      <w:r>
        <w:rPr>
          <w:spacing w:val="-2"/>
        </w:rPr>
        <w:t> </w:t>
      </w:r>
      <w:r>
        <w:rPr/>
        <w:t>amount</w:t>
      </w:r>
      <w:r>
        <w:rPr>
          <w:spacing w:val="-2"/>
        </w:rPr>
        <w:t> </w:t>
      </w:r>
      <w:r>
        <w:rPr/>
        <w:t>of</w:t>
      </w:r>
      <w:r>
        <w:rPr>
          <w:spacing w:val="-2"/>
        </w:rPr>
        <w:t> </w:t>
      </w:r>
      <w:r>
        <w:rPr/>
        <w:t>coupling</w:t>
      </w:r>
      <w:r>
        <w:rPr>
          <w:spacing w:val="-2"/>
        </w:rPr>
        <w:t> </w:t>
      </w:r>
      <w:r>
        <w:rPr/>
        <w:t>among</w:t>
      </w:r>
      <w:r>
        <w:rPr>
          <w:spacing w:val="-2"/>
        </w:rPr>
        <w:t> </w:t>
      </w:r>
      <w:r>
        <w:rPr/>
        <w:t>the</w:t>
      </w:r>
      <w:r>
        <w:rPr>
          <w:spacing w:val="-2"/>
        </w:rPr>
        <w:t> </w:t>
      </w:r>
      <w:r>
        <w:rPr/>
        <w:t>bodies</w:t>
      </w:r>
      <w:r>
        <w:rPr>
          <w:spacing w:val="-2"/>
        </w:rPr>
        <w:t> </w:t>
      </w:r>
      <w:r>
        <w:rPr/>
        <w:t>and</w:t>
      </w:r>
      <w:r>
        <w:rPr>
          <w:spacing w:val="-2"/>
        </w:rPr>
        <w:t> </w:t>
      </w:r>
      <w:r>
        <w:rPr/>
        <w:t>simplifies</w:t>
      </w:r>
      <w:r>
        <w:rPr>
          <w:spacing w:val="-2"/>
        </w:rPr>
        <w:t> </w:t>
      </w:r>
      <w:r>
        <w:rPr/>
        <w:t>the equations.</w:t>
      </w:r>
      <w:r>
        <w:rPr>
          <w:spacing w:val="40"/>
        </w:rPr>
        <w:t> </w:t>
      </w:r>
      <w:r>
        <w:rPr/>
        <w:t>The</w:t>
      </w:r>
      <w:r>
        <w:rPr>
          <w:spacing w:val="-4"/>
        </w:rPr>
        <w:t> </w:t>
      </w:r>
      <w:r>
        <w:rPr/>
        <w:t>choice</w:t>
      </w:r>
      <w:r>
        <w:rPr>
          <w:spacing w:val="-4"/>
        </w:rPr>
        <w:t> </w:t>
      </w:r>
      <w:r>
        <w:rPr/>
        <w:t>of</w:t>
      </w:r>
      <w:r>
        <w:rPr>
          <w:spacing w:val="-4"/>
        </w:rPr>
        <w:t> </w:t>
      </w:r>
      <w:r>
        <w:rPr/>
        <w:t>whether</w:t>
      </w:r>
      <w:r>
        <w:rPr>
          <w:spacing w:val="-4"/>
        </w:rPr>
        <w:t> </w:t>
      </w:r>
      <w:r>
        <w:rPr/>
        <w:t>to</w:t>
      </w:r>
      <w:r>
        <w:rPr>
          <w:spacing w:val="-4"/>
        </w:rPr>
        <w:t> </w:t>
      </w:r>
      <w:r>
        <w:rPr/>
        <w:t>cut</w:t>
      </w:r>
      <w:r>
        <w:rPr>
          <w:spacing w:val="-4"/>
        </w:rPr>
        <w:t> </w:t>
      </w:r>
      <w:r>
        <w:rPr/>
        <w:t>at</w:t>
      </w:r>
      <w:r>
        <w:rPr>
          <w:spacing w:val="-4"/>
        </w:rPr>
        <w:t> </w:t>
      </w:r>
      <w:r>
        <w:rPr/>
        <w:t>a</w:t>
      </w:r>
      <w:r>
        <w:rPr>
          <w:spacing w:val="-4"/>
        </w:rPr>
        <w:t> </w:t>
      </w:r>
      <w:r>
        <w:rPr/>
        <w:t>joint</w:t>
      </w:r>
      <w:r>
        <w:rPr>
          <w:spacing w:val="-4"/>
        </w:rPr>
        <w:t> </w:t>
      </w:r>
      <w:r>
        <w:rPr/>
        <w:t>or</w:t>
      </w:r>
      <w:r>
        <w:rPr>
          <w:spacing w:val="-4"/>
        </w:rPr>
        <w:t> </w:t>
      </w:r>
      <w:r>
        <w:rPr/>
        <w:t>in</w:t>
      </w:r>
      <w:r>
        <w:rPr>
          <w:spacing w:val="-4"/>
        </w:rPr>
        <w:t> </w:t>
      </w:r>
      <w:r>
        <w:rPr/>
        <w:t>a</w:t>
      </w:r>
      <w:r>
        <w:rPr>
          <w:spacing w:val="-4"/>
        </w:rPr>
        <w:t> </w:t>
      </w:r>
      <w:r>
        <w:rPr/>
        <w:t>body</w:t>
      </w:r>
      <w:r>
        <w:rPr>
          <w:spacing w:val="-4"/>
        </w:rPr>
        <w:t> </w:t>
      </w:r>
      <w:r>
        <w:rPr/>
        <w:t>also</w:t>
      </w:r>
      <w:r>
        <w:rPr>
          <w:spacing w:val="-4"/>
        </w:rPr>
        <w:t> </w:t>
      </w:r>
      <w:r>
        <w:rPr/>
        <w:t>has</w:t>
      </w:r>
      <w:r>
        <w:rPr>
          <w:spacing w:val="-4"/>
        </w:rPr>
        <w:t> </w:t>
      </w:r>
      <w:r>
        <w:rPr/>
        <w:t>performance</w:t>
      </w:r>
      <w:r>
        <w:rPr>
          <w:spacing w:val="-4"/>
        </w:rPr>
        <w:t> </w:t>
      </w:r>
      <w:r>
        <w:rPr/>
        <w:t>im-plications.</w:t>
      </w:r>
      <w:r>
        <w:rPr>
          <w:spacing w:val="40"/>
        </w:rPr>
        <w:t> </w:t>
      </w:r>
      <w:r>
        <w:rPr/>
        <w:t>The</w:t>
      </w:r>
      <w:r>
        <w:rPr>
          <w:spacing w:val="-5"/>
        </w:rPr>
        <w:t> </w:t>
      </w:r>
      <w:r>
        <w:rPr/>
        <w:t>equations</w:t>
      </w:r>
      <w:r>
        <w:rPr>
          <w:spacing w:val="-5"/>
        </w:rPr>
        <w:t> </w:t>
      </w:r>
      <w:r>
        <w:rPr/>
        <w:t>are</w:t>
      </w:r>
      <w:r>
        <w:rPr>
          <w:spacing w:val="-5"/>
        </w:rPr>
        <w:t> </w:t>
      </w:r>
      <w:r>
        <w:rPr/>
        <w:t>always</w:t>
      </w:r>
      <w:r>
        <w:rPr>
          <w:spacing w:val="-5"/>
        </w:rPr>
        <w:t> </w:t>
      </w:r>
      <w:r>
        <w:rPr/>
        <w:t>simpler</w:t>
      </w:r>
      <w:r>
        <w:rPr>
          <w:spacing w:val="-5"/>
        </w:rPr>
        <w:t> </w:t>
      </w:r>
      <w:r>
        <w:rPr/>
        <w:t>if</w:t>
      </w:r>
      <w:r>
        <w:rPr>
          <w:spacing w:val="-5"/>
        </w:rPr>
        <w:t> </w:t>
      </w:r>
      <w:r>
        <w:rPr/>
        <w:t>a</w:t>
      </w:r>
      <w:r>
        <w:rPr>
          <w:spacing w:val="-5"/>
        </w:rPr>
        <w:t> </w:t>
      </w:r>
      <w:r>
        <w:rPr/>
        <w:t>joint</w:t>
      </w:r>
      <w:r>
        <w:rPr>
          <w:spacing w:val="-5"/>
        </w:rPr>
        <w:t> </w:t>
      </w:r>
      <w:r>
        <w:rPr/>
        <w:t>is</w:t>
      </w:r>
      <w:r>
        <w:rPr>
          <w:spacing w:val="-5"/>
        </w:rPr>
        <w:t> </w:t>
      </w:r>
      <w:r>
        <w:rPr/>
        <w:t>cut</w:t>
      </w:r>
      <w:r>
        <w:rPr>
          <w:spacing w:val="-5"/>
        </w:rPr>
        <w:t> </w:t>
      </w:r>
      <w:r>
        <w:rPr/>
        <w:t>since</w:t>
      </w:r>
      <w:r>
        <w:rPr>
          <w:spacing w:val="-5"/>
        </w:rPr>
        <w:t> </w:t>
      </w:r>
      <w:r>
        <w:rPr/>
        <w:t>that</w:t>
      </w:r>
      <w:r>
        <w:rPr>
          <w:spacing w:val="-5"/>
        </w:rPr>
        <w:t> </w:t>
      </w:r>
      <w:r>
        <w:rPr/>
        <w:t>reduces</w:t>
      </w:r>
      <w:r>
        <w:rPr>
          <w:spacing w:val="-5"/>
        </w:rPr>
        <w:t> </w:t>
      </w:r>
      <w:r>
        <w:rPr/>
        <w:t>the</w:t>
      </w:r>
      <w:r>
        <w:rPr>
          <w:spacing w:val="-5"/>
        </w:rPr>
        <w:t> </w:t>
      </w:r>
      <w:r>
        <w:rPr/>
        <w:t>num-ber</w:t>
      </w:r>
      <w:r>
        <w:rPr>
          <w:spacing w:val="-7"/>
        </w:rPr>
        <w:t> </w:t>
      </w:r>
      <w:r>
        <w:rPr/>
        <w:t>of</w:t>
      </w:r>
      <w:r>
        <w:rPr>
          <w:spacing w:val="-7"/>
        </w:rPr>
        <w:t> </w:t>
      </w:r>
      <w:r>
        <w:rPr/>
        <w:t>degrees</w:t>
      </w:r>
      <w:r>
        <w:rPr>
          <w:spacing w:val="-7"/>
        </w:rPr>
        <w:t> </w:t>
      </w:r>
      <w:r>
        <w:rPr/>
        <w:t>of</w:t>
      </w:r>
      <w:r>
        <w:rPr>
          <w:spacing w:val="-7"/>
        </w:rPr>
        <w:t> </w:t>
      </w:r>
      <w:r>
        <w:rPr/>
        <w:t>freedom</w:t>
      </w:r>
      <w:r>
        <w:rPr>
          <w:spacing w:val="-7"/>
        </w:rPr>
        <w:t> </w:t>
      </w:r>
      <w:r>
        <w:rPr/>
        <w:t>in</w:t>
      </w:r>
      <w:r>
        <w:rPr>
          <w:spacing w:val="-7"/>
        </w:rPr>
        <w:t> </w:t>
      </w:r>
      <w:r>
        <w:rPr/>
        <w:t>the</w:t>
      </w:r>
      <w:r>
        <w:rPr>
          <w:spacing w:val="-7"/>
        </w:rPr>
        <w:t> </w:t>
      </w:r>
      <w:r>
        <w:rPr/>
        <w:t>tree</w:t>
      </w:r>
      <w:r>
        <w:rPr>
          <w:spacing w:val="-7"/>
        </w:rPr>
        <w:t> </w:t>
      </w:r>
      <w:r>
        <w:rPr/>
        <w:t>system.</w:t>
      </w:r>
      <w:r>
        <w:rPr>
          <w:spacing w:val="37"/>
        </w:rPr>
        <w:t> </w:t>
      </w:r>
      <w:r>
        <w:rPr/>
        <w:t>And</w:t>
      </w:r>
      <w:r>
        <w:rPr>
          <w:spacing w:val="-7"/>
        </w:rPr>
        <w:t> </w:t>
      </w:r>
      <w:r>
        <w:rPr/>
        <w:t>if</w:t>
      </w:r>
      <w:r>
        <w:rPr>
          <w:spacing w:val="-7"/>
        </w:rPr>
        <w:t> </w:t>
      </w:r>
      <w:r>
        <w:rPr/>
        <w:t>you</w:t>
      </w:r>
      <w:r>
        <w:rPr>
          <w:spacing w:val="-7"/>
        </w:rPr>
        <w:t> </w:t>
      </w:r>
      <w:r>
        <w:rPr/>
        <w:t>have</w:t>
      </w:r>
      <w:r>
        <w:rPr>
          <w:spacing w:val="-7"/>
        </w:rPr>
        <w:t> </w:t>
      </w:r>
      <w:r>
        <w:rPr/>
        <w:t>a</w:t>
      </w:r>
      <w:r>
        <w:rPr>
          <w:spacing w:val="-7"/>
        </w:rPr>
        <w:t> </w:t>
      </w:r>
      <w:r>
        <w:rPr/>
        <w:t>choice</w:t>
      </w:r>
      <w:r>
        <w:rPr>
          <w:spacing w:val="-7"/>
        </w:rPr>
        <w:t> </w:t>
      </w:r>
      <w:r>
        <w:rPr/>
        <w:t>of</w:t>
      </w:r>
      <w:r>
        <w:rPr>
          <w:spacing w:val="-7"/>
        </w:rPr>
        <w:t> </w:t>
      </w:r>
      <w:r>
        <w:rPr/>
        <w:t>different</w:t>
      </w:r>
      <w:r>
        <w:rPr>
          <w:spacing w:val="-7"/>
        </w:rPr>
        <w:t> </w:t>
      </w:r>
      <w:r>
        <w:rPr/>
        <w:t>types of</w:t>
      </w:r>
      <w:r>
        <w:rPr>
          <w:spacing w:val="-5"/>
        </w:rPr>
        <w:t> </w:t>
      </w:r>
      <w:r>
        <w:rPr/>
        <w:t>joints</w:t>
      </w:r>
      <w:r>
        <w:rPr>
          <w:spacing w:val="-5"/>
        </w:rPr>
        <w:t> </w:t>
      </w:r>
      <w:r>
        <w:rPr/>
        <w:t>at</w:t>
      </w:r>
      <w:r>
        <w:rPr>
          <w:spacing w:val="-5"/>
        </w:rPr>
        <w:t> </w:t>
      </w:r>
      <w:r>
        <w:rPr/>
        <w:t>which</w:t>
      </w:r>
      <w:r>
        <w:rPr>
          <w:spacing w:val="-5"/>
        </w:rPr>
        <w:t> </w:t>
      </w:r>
      <w:r>
        <w:rPr/>
        <w:t>to</w:t>
      </w:r>
      <w:r>
        <w:rPr>
          <w:spacing w:val="-5"/>
        </w:rPr>
        <w:t> </w:t>
      </w:r>
      <w:r>
        <w:rPr/>
        <w:t>cut,</w:t>
      </w:r>
      <w:r>
        <w:rPr>
          <w:spacing w:val="-5"/>
        </w:rPr>
        <w:t> </w:t>
      </w:r>
      <w:r>
        <w:rPr/>
        <w:t>always</w:t>
      </w:r>
      <w:r>
        <w:rPr>
          <w:spacing w:val="-5"/>
        </w:rPr>
        <w:t> </w:t>
      </w:r>
      <w:r>
        <w:rPr/>
        <w:t>pick</w:t>
      </w:r>
      <w:r>
        <w:rPr>
          <w:spacing w:val="-5"/>
        </w:rPr>
        <w:t> </w:t>
      </w:r>
      <w:r>
        <w:rPr/>
        <w:t>the</w:t>
      </w:r>
      <w:r>
        <w:rPr>
          <w:spacing w:val="-5"/>
        </w:rPr>
        <w:t> </w:t>
      </w:r>
      <w:r>
        <w:rPr/>
        <w:t>one</w:t>
      </w:r>
      <w:r>
        <w:rPr>
          <w:spacing w:val="-5"/>
        </w:rPr>
        <w:t> </w:t>
      </w:r>
      <w:r>
        <w:rPr/>
        <w:t>with</w:t>
      </w:r>
      <w:r>
        <w:rPr>
          <w:spacing w:val="-5"/>
        </w:rPr>
        <w:t> </w:t>
      </w:r>
      <w:r>
        <w:rPr/>
        <w:t>the</w:t>
      </w:r>
      <w:r>
        <w:rPr>
          <w:spacing w:val="-5"/>
        </w:rPr>
        <w:t> </w:t>
      </w:r>
      <w:r>
        <w:rPr/>
        <w:t>greater</w:t>
      </w:r>
      <w:r>
        <w:rPr>
          <w:spacing w:val="-5"/>
        </w:rPr>
        <w:t> </w:t>
      </w:r>
      <w:r>
        <w:rPr/>
        <w:t>number</w:t>
      </w:r>
      <w:r>
        <w:rPr>
          <w:spacing w:val="-5"/>
        </w:rPr>
        <w:t> </w:t>
      </w:r>
      <w:r>
        <w:rPr/>
        <w:t>of</w:t>
      </w:r>
      <w:r>
        <w:rPr>
          <w:spacing w:val="-5"/>
        </w:rPr>
        <w:t> </w:t>
      </w:r>
      <w:r>
        <w:rPr/>
        <w:t>degrees</w:t>
      </w:r>
      <w:r>
        <w:rPr>
          <w:spacing w:val="-5"/>
        </w:rPr>
        <w:t> </w:t>
      </w:r>
      <w:r>
        <w:rPr/>
        <w:t>of</w:t>
      </w:r>
      <w:r>
        <w:rPr>
          <w:spacing w:val="-5"/>
        </w:rPr>
        <w:t> </w:t>
      </w:r>
      <w:r>
        <w:rPr/>
        <w:t>free-dom.</w:t>
      </w:r>
      <w:r>
        <w:rPr>
          <w:spacing w:val="40"/>
        </w:rPr>
        <w:t> </w:t>
      </w:r>
      <w:r>
        <w:rPr/>
        <w:t>Cutting in a body leaves all the joints in the tree system, and adds six constraint equations</w:t>
      </w:r>
      <w:r>
        <w:rPr>
          <w:spacing w:val="-3"/>
        </w:rPr>
        <w:t> </w:t>
      </w:r>
      <w:r>
        <w:rPr/>
        <w:t>to</w:t>
      </w:r>
      <w:r>
        <w:rPr>
          <w:spacing w:val="-2"/>
        </w:rPr>
        <w:t> </w:t>
      </w:r>
      <w:r>
        <w:rPr/>
        <w:t>effect</w:t>
      </w:r>
      <w:r>
        <w:rPr>
          <w:spacing w:val="-2"/>
        </w:rPr>
        <w:t> </w:t>
      </w:r>
      <w:r>
        <w:rPr/>
        <w:t>the</w:t>
      </w:r>
      <w:r>
        <w:rPr>
          <w:spacing w:val="-2"/>
        </w:rPr>
        <w:t> </w:t>
      </w:r>
      <w:r>
        <w:rPr/>
        <w:t>weld</w:t>
      </w:r>
      <w:r>
        <w:rPr>
          <w:spacing w:val="-2"/>
        </w:rPr>
        <w:t> </w:t>
      </w:r>
      <w:r>
        <w:rPr/>
        <w:t>joint.</w:t>
      </w:r>
      <w:r>
        <w:rPr>
          <w:spacing w:val="40"/>
        </w:rPr>
        <w:t> </w:t>
      </w:r>
      <w:r>
        <w:rPr/>
        <w:t>Still,</w:t>
      </w:r>
      <w:r>
        <w:rPr>
          <w:spacing w:val="-2"/>
        </w:rPr>
        <w:t> </w:t>
      </w:r>
      <w:r>
        <w:rPr/>
        <w:t>when</w:t>
      </w:r>
      <w:r>
        <w:rPr>
          <w:spacing w:val="-2"/>
        </w:rPr>
        <w:t> </w:t>
      </w:r>
      <w:r>
        <w:rPr/>
        <w:t>the</w:t>
      </w:r>
      <w:r>
        <w:rPr>
          <w:spacing w:val="-2"/>
        </w:rPr>
        <w:t> </w:t>
      </w:r>
      <w:r>
        <w:rPr/>
        <w:t>performance</w:t>
      </w:r>
      <w:r>
        <w:rPr>
          <w:spacing w:val="-2"/>
        </w:rPr>
        <w:t> </w:t>
      </w:r>
      <w:r>
        <w:rPr/>
        <w:t>difference</w:t>
      </w:r>
      <w:r>
        <w:rPr>
          <w:position w:val="8"/>
          <w:sz w:val="16"/>
        </w:rPr>
        <w:t>14 </w:t>
      </w:r>
      <w:r>
        <w:rPr/>
        <w:t>is</w:t>
      </w:r>
      <w:r>
        <w:rPr>
          <w:spacing w:val="-3"/>
        </w:rPr>
        <w:t> </w:t>
      </w:r>
      <w:r>
        <w:rPr/>
        <w:t>not</w:t>
      </w:r>
      <w:r>
        <w:rPr>
          <w:spacing w:val="-2"/>
        </w:rPr>
        <w:t> </w:t>
      </w:r>
      <w:r>
        <w:rPr/>
        <w:t>a</w:t>
      </w:r>
      <w:r>
        <w:rPr>
          <w:spacing w:val="-2"/>
        </w:rPr>
        <w:t> </w:t>
      </w:r>
      <w:r>
        <w:rPr/>
        <w:t>ma-jor issue, cutting a body means</w:t>
      </w:r>
      <w:r>
        <w:rPr>
          <w:spacing w:val="-1"/>
        </w:rPr>
        <w:t> </w:t>
      </w:r>
      <w:r>
        <w:rPr/>
        <w:t>that all the joints</w:t>
      </w:r>
      <w:r>
        <w:rPr>
          <w:spacing w:val="-1"/>
        </w:rPr>
        <w:t> </w:t>
      </w:r>
      <w:r>
        <w:rPr/>
        <w:t>can be treated uniformly, avoiding the</w:t>
      </w:r>
    </w:p>
    <w:p>
      <w:pPr>
        <w:pStyle w:val="BodyText"/>
        <w:spacing w:after="0" w:line="240" w:lineRule="exact"/>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420" w:right="1096"/>
      </w:pPr>
      <w:r>
        <w:rPr/>
        <w:t>need</w:t>
      </w:r>
      <w:r>
        <w:rPr>
          <w:spacing w:val="-3"/>
        </w:rPr>
        <w:t> </w:t>
      </w:r>
      <w:r>
        <w:rPr/>
        <w:t>to</w:t>
      </w:r>
      <w:r>
        <w:rPr>
          <w:spacing w:val="-3"/>
        </w:rPr>
        <w:t> </w:t>
      </w:r>
      <w:r>
        <w:rPr/>
        <w:t>deal</w:t>
      </w:r>
      <w:r>
        <w:rPr>
          <w:spacing w:val="-3"/>
        </w:rPr>
        <w:t> </w:t>
      </w:r>
      <w:r>
        <w:rPr/>
        <w:t>with</w:t>
      </w:r>
      <w:r>
        <w:rPr>
          <w:spacing w:val="-3"/>
        </w:rPr>
        <w:t> </w:t>
      </w:r>
      <w:r>
        <w:rPr/>
        <w:t>loop</w:t>
      </w:r>
      <w:r>
        <w:rPr>
          <w:spacing w:val="-3"/>
        </w:rPr>
        <w:t> </w:t>
      </w:r>
      <w:r>
        <w:rPr/>
        <w:t>joint</w:t>
      </w:r>
      <w:r>
        <w:rPr>
          <w:spacing w:val="-3"/>
        </w:rPr>
        <w:t> </w:t>
      </w:r>
      <w:r>
        <w:rPr/>
        <w:t>pseudo</w:t>
      </w:r>
      <w:r>
        <w:rPr>
          <w:spacing w:val="-3"/>
        </w:rPr>
        <w:t> </w:t>
      </w:r>
      <w:r>
        <w:rPr/>
        <w:t>coordinates.</w:t>
      </w:r>
      <w:r>
        <w:rPr>
          <w:spacing w:val="40"/>
        </w:rPr>
        <w:t> </w:t>
      </w:r>
      <w:r>
        <w:rPr/>
        <w:t>The</w:t>
      </w:r>
      <w:r>
        <w:rPr>
          <w:spacing w:val="-3"/>
        </w:rPr>
        <w:t> </w:t>
      </w:r>
      <w:r>
        <w:rPr/>
        <w:t>choice</w:t>
      </w:r>
      <w:r>
        <w:rPr>
          <w:spacing w:val="-3"/>
        </w:rPr>
        <w:t> </w:t>
      </w:r>
      <w:r>
        <w:rPr/>
        <w:t>is</w:t>
      </w:r>
      <w:r>
        <w:rPr>
          <w:spacing w:val="-4"/>
        </w:rPr>
        <w:t> </w:t>
      </w:r>
      <w:r>
        <w:rPr/>
        <w:t>yours.</w:t>
      </w:r>
      <w:r>
        <w:rPr>
          <w:spacing w:val="40"/>
        </w:rPr>
        <w:t> </w:t>
      </w:r>
      <w:r>
        <w:rPr/>
        <w:t>See</w:t>
      </w:r>
      <w:r>
        <w:rPr>
          <w:spacing w:val="-3"/>
        </w:rPr>
        <w:t> </w:t>
      </w:r>
      <w:r>
        <w:rPr/>
        <w:t>Section R11.1 on page R-49 for more discussion.</w:t>
      </w:r>
    </w:p>
    <w:p>
      <w:pPr>
        <w:pStyle w:val="BodyText"/>
        <w:spacing w:before="131"/>
      </w:pPr>
    </w:p>
    <w:p>
      <w:pPr>
        <w:pStyle w:val="Heading8"/>
        <w:ind w:left="2706"/>
      </w:pPr>
      <w:r>
        <w:rPr/>
        <w:t>R16.2</w:t>
      </w:r>
      <w:r>
        <w:rPr>
          <w:spacing w:val="30"/>
        </w:rPr>
        <w:t>  </w:t>
      </w:r>
      <w:r>
        <w:rPr/>
        <w:t>Select</w:t>
      </w:r>
      <w:r>
        <w:rPr>
          <w:spacing w:val="-1"/>
        </w:rPr>
        <w:t> </w:t>
      </w:r>
      <w:r>
        <w:rPr/>
        <w:t>Zero</w:t>
      </w:r>
      <w:r>
        <w:rPr>
          <w:spacing w:val="-2"/>
        </w:rPr>
        <w:t> Configuration</w:t>
      </w:r>
    </w:p>
    <w:p>
      <w:pPr>
        <w:pStyle w:val="BodyText"/>
        <w:spacing w:line="249" w:lineRule="auto" w:before="91"/>
        <w:ind w:left="3419" w:right="717"/>
      </w:pPr>
      <w:r>
        <w:rPr/>
        <w:t>Once</w:t>
      </w:r>
      <w:r>
        <w:rPr>
          <w:spacing w:val="-5"/>
        </w:rPr>
        <w:t> </w:t>
      </w:r>
      <w:r>
        <w:rPr/>
        <w:t>a</w:t>
      </w:r>
      <w:r>
        <w:rPr>
          <w:spacing w:val="-5"/>
        </w:rPr>
        <w:t> </w:t>
      </w:r>
      <w:r>
        <w:rPr/>
        <w:t>tree</w:t>
      </w:r>
      <w:r>
        <w:rPr>
          <w:spacing w:val="-5"/>
        </w:rPr>
        <w:t> </w:t>
      </w:r>
      <w:r>
        <w:rPr/>
        <w:t>has</w:t>
      </w:r>
      <w:r>
        <w:rPr>
          <w:spacing w:val="-6"/>
        </w:rPr>
        <w:t> </w:t>
      </w:r>
      <w:r>
        <w:rPr/>
        <w:t>been</w:t>
      </w:r>
      <w:r>
        <w:rPr>
          <w:spacing w:val="-5"/>
        </w:rPr>
        <w:t> </w:t>
      </w:r>
      <w:r>
        <w:rPr/>
        <w:t>chosen,</w:t>
      </w:r>
      <w:r>
        <w:rPr>
          <w:spacing w:val="-5"/>
        </w:rPr>
        <w:t> </w:t>
      </w:r>
      <w:r>
        <w:rPr/>
        <w:t>the</w:t>
      </w:r>
      <w:r>
        <w:rPr>
          <w:spacing w:val="-5"/>
        </w:rPr>
        <w:t> </w:t>
      </w:r>
      <w:r>
        <w:rPr/>
        <w:t>multibody</w:t>
      </w:r>
      <w:r>
        <w:rPr>
          <w:spacing w:val="-5"/>
        </w:rPr>
        <w:t> </w:t>
      </w:r>
      <w:r>
        <w:rPr/>
        <w:t>system</w:t>
      </w:r>
      <w:r>
        <w:rPr>
          <w:spacing w:val="-5"/>
        </w:rPr>
        <w:t> </w:t>
      </w:r>
      <w:r>
        <w:rPr/>
        <w:t>is</w:t>
      </w:r>
      <w:r>
        <w:rPr>
          <w:spacing w:val="-6"/>
        </w:rPr>
        <w:t> </w:t>
      </w:r>
      <w:r>
        <w:rPr/>
        <w:t>deposited</w:t>
      </w:r>
      <w:r>
        <w:rPr>
          <w:spacing w:val="-5"/>
        </w:rPr>
        <w:t> </w:t>
      </w:r>
      <w:r>
        <w:rPr/>
        <w:t>in</w:t>
      </w:r>
      <w:r>
        <w:rPr>
          <w:spacing w:val="-5"/>
        </w:rPr>
        <w:t> </w:t>
      </w:r>
      <w:r>
        <w:rPr/>
        <w:t>inertial</w:t>
      </w:r>
      <w:r>
        <w:rPr>
          <w:spacing w:val="-5"/>
        </w:rPr>
        <w:t> </w:t>
      </w:r>
      <w:r>
        <w:rPr/>
        <w:t>space</w:t>
      </w:r>
      <w:r>
        <w:rPr>
          <w:spacing w:val="-5"/>
        </w:rPr>
        <w:t> </w:t>
      </w:r>
      <w:r>
        <w:rPr/>
        <w:t>(that</w:t>
      </w:r>
      <w:r>
        <w:rPr>
          <w:spacing w:val="-5"/>
        </w:rPr>
        <w:t> </w:t>
      </w:r>
      <w:r>
        <w:rPr/>
        <w:t>is, relative to a ground frame) in any arbitrary configuration.</w:t>
      </w:r>
      <w:r>
        <w:rPr>
          <w:spacing w:val="40"/>
        </w:rPr>
        <w:t> </w:t>
      </w:r>
      <w:r>
        <w:rPr/>
        <w:t>There are some consider-ations</w:t>
      </w:r>
      <w:r>
        <w:rPr>
          <w:spacing w:val="-1"/>
        </w:rPr>
        <w:t> </w:t>
      </w:r>
      <w:r>
        <w:rPr/>
        <w:t>to follow, which will be discussed below, but essentially there are no restrictions on</w:t>
      </w:r>
      <w:r>
        <w:rPr>
          <w:spacing w:val="-8"/>
        </w:rPr>
        <w:t> </w:t>
      </w:r>
      <w:r>
        <w:rPr/>
        <w:t>the</w:t>
      </w:r>
      <w:r>
        <w:rPr>
          <w:spacing w:val="-8"/>
        </w:rPr>
        <w:t> </w:t>
      </w:r>
      <w:r>
        <w:rPr/>
        <w:t>user’s</w:t>
      </w:r>
      <w:r>
        <w:rPr>
          <w:spacing w:val="-8"/>
        </w:rPr>
        <w:t> </w:t>
      </w:r>
      <w:r>
        <w:rPr/>
        <w:t>choice.</w:t>
      </w:r>
      <w:r>
        <w:rPr>
          <w:spacing w:val="34"/>
        </w:rPr>
        <w:t> </w:t>
      </w:r>
      <w:r>
        <w:rPr/>
        <w:t>The</w:t>
      </w:r>
      <w:r>
        <w:rPr>
          <w:spacing w:val="-8"/>
        </w:rPr>
        <w:t> </w:t>
      </w:r>
      <w:r>
        <w:rPr/>
        <w:t>reference</w:t>
      </w:r>
      <w:r>
        <w:rPr>
          <w:spacing w:val="-8"/>
        </w:rPr>
        <w:t> </w:t>
      </w:r>
      <w:r>
        <w:rPr/>
        <w:t>configuration</w:t>
      </w:r>
      <w:r>
        <w:rPr>
          <w:spacing w:val="-8"/>
        </w:rPr>
        <w:t> </w:t>
      </w:r>
      <w:r>
        <w:rPr/>
        <w:t>does</w:t>
      </w:r>
      <w:r>
        <w:rPr>
          <w:spacing w:val="-8"/>
        </w:rPr>
        <w:t> </w:t>
      </w:r>
      <w:r>
        <w:rPr/>
        <w:t>not</w:t>
      </w:r>
      <w:r>
        <w:rPr>
          <w:spacing w:val="-8"/>
        </w:rPr>
        <w:t> </w:t>
      </w:r>
      <w:r>
        <w:rPr/>
        <w:t>restrict</w:t>
      </w:r>
      <w:r>
        <w:rPr>
          <w:spacing w:val="-8"/>
        </w:rPr>
        <w:t> </w:t>
      </w:r>
      <w:r>
        <w:rPr/>
        <w:t>the</w:t>
      </w:r>
      <w:r>
        <w:rPr>
          <w:spacing w:val="-8"/>
        </w:rPr>
        <w:t> </w:t>
      </w:r>
      <w:r>
        <w:rPr/>
        <w:t>motion</w:t>
      </w:r>
      <w:r>
        <w:rPr>
          <w:spacing w:val="-8"/>
        </w:rPr>
        <w:t> </w:t>
      </w:r>
      <w:r>
        <w:rPr/>
        <w:t>of</w:t>
      </w:r>
      <w:r>
        <w:rPr>
          <w:spacing w:val="-8"/>
        </w:rPr>
        <w:t> </w:t>
      </w:r>
      <w:r>
        <w:rPr/>
        <w:t>the</w:t>
      </w:r>
      <w:r>
        <w:rPr>
          <w:spacing w:val="-8"/>
        </w:rPr>
        <w:t> </w:t>
      </w:r>
      <w:r>
        <w:rPr/>
        <w:t>sys-tem, or imply that eventual motion studies will begin at the reference, or even operate near</w:t>
      </w:r>
      <w:r>
        <w:rPr>
          <w:spacing w:val="-3"/>
        </w:rPr>
        <w:t> </w:t>
      </w:r>
      <w:r>
        <w:rPr/>
        <w:t>the</w:t>
      </w:r>
      <w:r>
        <w:rPr>
          <w:spacing w:val="-3"/>
        </w:rPr>
        <w:t> </w:t>
      </w:r>
      <w:r>
        <w:rPr/>
        <w:t>reference.</w:t>
      </w:r>
      <w:r>
        <w:rPr>
          <w:spacing w:val="40"/>
        </w:rPr>
        <w:t> </w:t>
      </w:r>
      <w:r>
        <w:rPr/>
        <w:t>After</w:t>
      </w:r>
      <w:r>
        <w:rPr>
          <w:spacing w:val="-3"/>
        </w:rPr>
        <w:t> </w:t>
      </w:r>
      <w:r>
        <w:rPr/>
        <w:t>depositing</w:t>
      </w:r>
      <w:r>
        <w:rPr>
          <w:spacing w:val="-3"/>
        </w:rPr>
        <w:t> </w:t>
      </w:r>
      <w:r>
        <w:rPr/>
        <w:t>the</w:t>
      </w:r>
      <w:r>
        <w:rPr>
          <w:spacing w:val="-3"/>
        </w:rPr>
        <w:t> </w:t>
      </w:r>
      <w:r>
        <w:rPr/>
        <w:t>system</w:t>
      </w:r>
      <w:r>
        <w:rPr>
          <w:spacing w:val="-3"/>
        </w:rPr>
        <w:t> </w:t>
      </w:r>
      <w:r>
        <w:rPr/>
        <w:t>in</w:t>
      </w:r>
      <w:r>
        <w:rPr>
          <w:spacing w:val="-3"/>
        </w:rPr>
        <w:t> </w:t>
      </w:r>
      <w:r>
        <w:rPr/>
        <w:t>inertial</w:t>
      </w:r>
      <w:r>
        <w:rPr>
          <w:spacing w:val="-3"/>
        </w:rPr>
        <w:t> </w:t>
      </w:r>
      <w:r>
        <w:rPr/>
        <w:t>space,</w:t>
      </w:r>
      <w:r>
        <w:rPr>
          <w:spacing w:val="-3"/>
        </w:rPr>
        <w:t> </w:t>
      </w:r>
      <w:r>
        <w:rPr/>
        <w:t>the</w:t>
      </w:r>
      <w:r>
        <w:rPr>
          <w:spacing w:val="-3"/>
        </w:rPr>
        <w:t> </w:t>
      </w:r>
      <w:r>
        <w:rPr/>
        <w:t>user</w:t>
      </w:r>
      <w:r>
        <w:rPr>
          <w:spacing w:val="-3"/>
        </w:rPr>
        <w:t> </w:t>
      </w:r>
      <w:r>
        <w:rPr/>
        <w:t>should</w:t>
      </w:r>
      <w:r>
        <w:rPr>
          <w:spacing w:val="-3"/>
        </w:rPr>
        <w:t> </w:t>
      </w:r>
      <w:r>
        <w:rPr/>
        <w:t>choose some</w:t>
      </w:r>
      <w:r>
        <w:rPr>
          <w:spacing w:val="-8"/>
        </w:rPr>
        <w:t> </w:t>
      </w:r>
      <w:r>
        <w:rPr/>
        <w:t>point</w:t>
      </w:r>
      <w:r>
        <w:rPr>
          <w:spacing w:val="-8"/>
        </w:rPr>
        <w:t> </w:t>
      </w:r>
      <w:r>
        <w:rPr/>
        <w:t>fixed</w:t>
      </w:r>
      <w:r>
        <w:rPr>
          <w:spacing w:val="-8"/>
        </w:rPr>
        <w:t> </w:t>
      </w:r>
      <w:r>
        <w:rPr/>
        <w:t>in</w:t>
      </w:r>
      <w:r>
        <w:rPr>
          <w:spacing w:val="-8"/>
        </w:rPr>
        <w:t> </w:t>
      </w:r>
      <w:r>
        <w:rPr/>
        <w:t>the</w:t>
      </w:r>
      <w:r>
        <w:rPr>
          <w:spacing w:val="-8"/>
        </w:rPr>
        <w:t> </w:t>
      </w:r>
      <w:r>
        <w:rPr/>
        <w:t>inertial</w:t>
      </w:r>
      <w:r>
        <w:rPr>
          <w:spacing w:val="-8"/>
        </w:rPr>
        <w:t> </w:t>
      </w:r>
      <w:r>
        <w:rPr/>
        <w:t>(ground)</w:t>
      </w:r>
      <w:r>
        <w:rPr>
          <w:spacing w:val="-8"/>
        </w:rPr>
        <w:t> </w:t>
      </w:r>
      <w:r>
        <w:rPr/>
        <w:t>frame</w:t>
      </w:r>
      <w:r>
        <w:rPr>
          <w:spacing w:val="-8"/>
        </w:rPr>
        <w:t> </w:t>
      </w:r>
      <w:r>
        <w:rPr/>
        <w:t>as</w:t>
      </w:r>
      <w:r>
        <w:rPr>
          <w:spacing w:val="-8"/>
        </w:rPr>
        <w:t> </w:t>
      </w:r>
      <w:r>
        <w:rPr/>
        <w:t>a</w:t>
      </w:r>
      <w:r>
        <w:rPr>
          <w:spacing w:val="-8"/>
        </w:rPr>
        <w:t> </w:t>
      </w:r>
      <w:r>
        <w:rPr/>
        <w:t>reference</w:t>
      </w:r>
      <w:r>
        <w:rPr>
          <w:spacing w:val="-8"/>
        </w:rPr>
        <w:t> </w:t>
      </w:r>
      <w:r>
        <w:rPr/>
        <w:t>point</w:t>
      </w:r>
      <w:r>
        <w:rPr>
          <w:spacing w:val="-8"/>
        </w:rPr>
        <w:t> </w:t>
      </w:r>
      <w:r>
        <w:rPr/>
        <w:t>(origin),</w:t>
      </w:r>
      <w:r>
        <w:rPr>
          <w:spacing w:val="-8"/>
        </w:rPr>
        <w:t> </w:t>
      </w:r>
      <w:r>
        <w:rPr/>
        <w:t>and</w:t>
      </w:r>
      <w:r>
        <w:rPr>
          <w:spacing w:val="-9"/>
        </w:rPr>
        <w:t> </w:t>
      </w:r>
      <w:r>
        <w:rPr/>
        <w:t>fix</w:t>
      </w:r>
      <w:r>
        <w:rPr>
          <w:spacing w:val="-8"/>
        </w:rPr>
        <w:t> </w:t>
      </w:r>
      <w:r>
        <w:rPr/>
        <w:t>a</w:t>
      </w:r>
      <w:r>
        <w:rPr>
          <w:spacing w:val="-8"/>
        </w:rPr>
        <w:t> </w:t>
      </w:r>
      <w:r>
        <w:rPr/>
        <w:t>co-ordinate basis in the inertial frame.</w:t>
      </w:r>
      <w:r>
        <w:rPr>
          <w:spacing w:val="40"/>
        </w:rPr>
        <w:t> </w:t>
      </w:r>
      <w:r>
        <w:rPr/>
        <w:t>An image of the inertial coordinate basis is then fixed</w:t>
      </w:r>
      <w:r>
        <w:rPr>
          <w:spacing w:val="-7"/>
        </w:rPr>
        <w:t> </w:t>
      </w:r>
      <w:r>
        <w:rPr/>
        <w:t>in</w:t>
      </w:r>
      <w:r>
        <w:rPr>
          <w:spacing w:val="-7"/>
        </w:rPr>
        <w:t> </w:t>
      </w:r>
      <w:r>
        <w:rPr/>
        <w:t>each</w:t>
      </w:r>
      <w:r>
        <w:rPr>
          <w:spacing w:val="-7"/>
        </w:rPr>
        <w:t> </w:t>
      </w:r>
      <w:r>
        <w:rPr/>
        <w:t>body,</w:t>
      </w:r>
      <w:r>
        <w:rPr>
          <w:spacing w:val="-7"/>
        </w:rPr>
        <w:t> </w:t>
      </w:r>
      <w:r>
        <w:rPr/>
        <w:t>so</w:t>
      </w:r>
      <w:r>
        <w:rPr>
          <w:spacing w:val="-7"/>
        </w:rPr>
        <w:t> </w:t>
      </w:r>
      <w:r>
        <w:rPr/>
        <w:t>that</w:t>
      </w:r>
      <w:r>
        <w:rPr>
          <w:spacing w:val="-7"/>
        </w:rPr>
        <w:t> </w:t>
      </w:r>
      <w:r>
        <w:rPr/>
        <w:t>in</w:t>
      </w:r>
      <w:r>
        <w:rPr>
          <w:spacing w:val="-7"/>
        </w:rPr>
        <w:t> </w:t>
      </w:r>
      <w:r>
        <w:rPr/>
        <w:t>the</w:t>
      </w:r>
      <w:r>
        <w:rPr>
          <w:spacing w:val="-7"/>
        </w:rPr>
        <w:t> </w:t>
      </w:r>
      <w:r>
        <w:rPr/>
        <w:t>reference</w:t>
      </w:r>
      <w:r>
        <w:rPr>
          <w:spacing w:val="-7"/>
        </w:rPr>
        <w:t> </w:t>
      </w:r>
      <w:r>
        <w:rPr/>
        <w:t>configuration,</w:t>
      </w:r>
      <w:r>
        <w:rPr>
          <w:spacing w:val="-7"/>
        </w:rPr>
        <w:t> </w:t>
      </w:r>
      <w:r>
        <w:rPr/>
        <w:t>all</w:t>
      </w:r>
      <w:r>
        <w:rPr>
          <w:spacing w:val="-7"/>
        </w:rPr>
        <w:t> </w:t>
      </w:r>
      <w:r>
        <w:rPr/>
        <w:t>the</w:t>
      </w:r>
      <w:r>
        <w:rPr>
          <w:spacing w:val="-7"/>
        </w:rPr>
        <w:t> </w:t>
      </w:r>
      <w:r>
        <w:rPr/>
        <w:t>body-fixed</w:t>
      </w:r>
      <w:r>
        <w:rPr>
          <w:spacing w:val="-7"/>
        </w:rPr>
        <w:t> </w:t>
      </w:r>
      <w:r>
        <w:rPr/>
        <w:t>frames</w:t>
      </w:r>
      <w:r>
        <w:rPr>
          <w:spacing w:val="-7"/>
        </w:rPr>
        <w:t> </w:t>
      </w:r>
      <w:r>
        <w:rPr/>
        <w:t>have the</w:t>
      </w:r>
      <w:r>
        <w:rPr>
          <w:spacing w:val="-3"/>
        </w:rPr>
        <w:t> </w:t>
      </w:r>
      <w:r>
        <w:rPr/>
        <w:t>same</w:t>
      </w:r>
      <w:r>
        <w:rPr>
          <w:spacing w:val="-3"/>
        </w:rPr>
        <w:t> </w:t>
      </w:r>
      <w:r>
        <w:rPr/>
        <w:t>orientation</w:t>
      </w:r>
      <w:r>
        <w:rPr>
          <w:spacing w:val="-3"/>
        </w:rPr>
        <w:t> </w:t>
      </w:r>
      <w:r>
        <w:rPr/>
        <w:t>as</w:t>
      </w:r>
      <w:r>
        <w:rPr>
          <w:spacing w:val="-4"/>
        </w:rPr>
        <w:t> </w:t>
      </w:r>
      <w:r>
        <w:rPr/>
        <w:t>the</w:t>
      </w:r>
      <w:r>
        <w:rPr>
          <w:spacing w:val="-3"/>
        </w:rPr>
        <w:t> </w:t>
      </w:r>
      <w:r>
        <w:rPr/>
        <w:t>inertial</w:t>
      </w:r>
      <w:r>
        <w:rPr>
          <w:spacing w:val="-3"/>
        </w:rPr>
        <w:t> </w:t>
      </w:r>
      <w:r>
        <w:rPr/>
        <w:t>frame.</w:t>
      </w:r>
      <w:r>
        <w:rPr>
          <w:spacing w:val="40"/>
        </w:rPr>
        <w:t> </w:t>
      </w:r>
      <w:r>
        <w:rPr/>
        <w:t>As</w:t>
      </w:r>
      <w:r>
        <w:rPr>
          <w:spacing w:val="-4"/>
        </w:rPr>
        <w:t> </w:t>
      </w:r>
      <w:r>
        <w:rPr/>
        <w:t>the</w:t>
      </w:r>
      <w:r>
        <w:rPr>
          <w:spacing w:val="-3"/>
        </w:rPr>
        <w:t> </w:t>
      </w:r>
      <w:r>
        <w:rPr/>
        <w:t>bodies</w:t>
      </w:r>
      <w:r>
        <w:rPr>
          <w:spacing w:val="-4"/>
        </w:rPr>
        <w:t> </w:t>
      </w:r>
      <w:r>
        <w:rPr/>
        <w:t>move,</w:t>
      </w:r>
      <w:r>
        <w:rPr>
          <w:spacing w:val="-3"/>
        </w:rPr>
        <w:t> </w:t>
      </w:r>
      <w:r>
        <w:rPr/>
        <w:t>and</w:t>
      </w:r>
      <w:r>
        <w:rPr>
          <w:spacing w:val="-3"/>
        </w:rPr>
        <w:t> </w:t>
      </w:r>
      <w:r>
        <w:rPr/>
        <w:t>the</w:t>
      </w:r>
      <w:r>
        <w:rPr>
          <w:spacing w:val="-3"/>
        </w:rPr>
        <w:t> </w:t>
      </w:r>
      <w:r>
        <w:rPr/>
        <w:t>joints</w:t>
      </w:r>
      <w:r>
        <w:rPr>
          <w:spacing w:val="-4"/>
        </w:rPr>
        <w:t> </w:t>
      </w:r>
      <w:r>
        <w:rPr/>
        <w:t>rotate,</w:t>
      </w:r>
      <w:r>
        <w:rPr>
          <w:spacing w:val="-3"/>
        </w:rPr>
        <w:t> </w:t>
      </w:r>
      <w:r>
        <w:rPr/>
        <w:t>the body frames do not remain parallel to each other, but the coordinates of points fixed in any body and the body central inertia matrix are constant when expressed in the local body frame.</w:t>
      </w:r>
    </w:p>
    <w:p>
      <w:pPr>
        <w:pStyle w:val="BodyText"/>
        <w:spacing w:before="20"/>
      </w:pPr>
    </w:p>
    <w:p>
      <w:pPr>
        <w:pStyle w:val="BodyText"/>
        <w:spacing w:line="249" w:lineRule="auto"/>
        <w:ind w:left="3419" w:right="764"/>
        <w:jc w:val="both"/>
      </w:pPr>
      <w:r>
        <w:rPr/>
        <w:t>All vectors</w:t>
      </w:r>
      <w:r>
        <w:rPr>
          <w:spacing w:val="-1"/>
        </w:rPr>
        <w:t> </w:t>
      </w:r>
      <w:r>
        <w:rPr/>
        <w:t>contained in the SD/FAST System Description File and all the body inertia matrices</w:t>
      </w:r>
      <w:r>
        <w:rPr>
          <w:spacing w:val="-8"/>
        </w:rPr>
        <w:t> </w:t>
      </w:r>
      <w:r>
        <w:rPr/>
        <w:t>are</w:t>
      </w:r>
      <w:r>
        <w:rPr>
          <w:spacing w:val="-8"/>
        </w:rPr>
        <w:t> </w:t>
      </w:r>
      <w:r>
        <w:rPr/>
        <w:t>measured</w:t>
      </w:r>
      <w:r>
        <w:rPr>
          <w:spacing w:val="-8"/>
        </w:rPr>
        <w:t> </w:t>
      </w:r>
      <w:r>
        <w:rPr/>
        <w:t>in</w:t>
      </w:r>
      <w:r>
        <w:rPr>
          <w:spacing w:val="-8"/>
        </w:rPr>
        <w:t> </w:t>
      </w:r>
      <w:r>
        <w:rPr/>
        <w:t>the</w:t>
      </w:r>
      <w:r>
        <w:rPr>
          <w:spacing w:val="-8"/>
        </w:rPr>
        <w:t> </w:t>
      </w:r>
      <w:r>
        <w:rPr/>
        <w:t>reference</w:t>
      </w:r>
      <w:r>
        <w:rPr>
          <w:spacing w:val="-8"/>
        </w:rPr>
        <w:t> </w:t>
      </w:r>
      <w:r>
        <w:rPr/>
        <w:t>configuration.</w:t>
      </w:r>
      <w:r>
        <w:rPr>
          <w:spacing w:val="36"/>
        </w:rPr>
        <w:t> </w:t>
      </w:r>
      <w:r>
        <w:rPr/>
        <w:t>Any</w:t>
      </w:r>
      <w:r>
        <w:rPr>
          <w:spacing w:val="-8"/>
        </w:rPr>
        <w:t> </w:t>
      </w:r>
      <w:r>
        <w:rPr/>
        <w:t>connection</w:t>
      </w:r>
      <w:r>
        <w:rPr>
          <w:spacing w:val="-8"/>
        </w:rPr>
        <w:t> </w:t>
      </w:r>
      <w:r>
        <w:rPr/>
        <w:t>points</w:t>
      </w:r>
      <w:r>
        <w:rPr>
          <w:spacing w:val="-8"/>
        </w:rPr>
        <w:t> </w:t>
      </w:r>
      <w:r>
        <w:rPr/>
        <w:t>between</w:t>
      </w:r>
      <w:r>
        <w:rPr>
          <w:spacing w:val="-8"/>
        </w:rPr>
        <w:t> </w:t>
      </w:r>
      <w:r>
        <w:rPr/>
        <w:t>a body</w:t>
      </w:r>
      <w:r>
        <w:rPr>
          <w:spacing w:val="-7"/>
        </w:rPr>
        <w:t> </w:t>
      </w:r>
      <w:r>
        <w:rPr/>
        <w:t>and</w:t>
      </w:r>
      <w:r>
        <w:rPr>
          <w:spacing w:val="-7"/>
        </w:rPr>
        <w:t> </w:t>
      </w:r>
      <w:r>
        <w:rPr/>
        <w:t>ground</w:t>
      </w:r>
      <w:r>
        <w:rPr>
          <w:spacing w:val="-7"/>
        </w:rPr>
        <w:t> </w:t>
      </w:r>
      <w:r>
        <w:rPr/>
        <w:t>are</w:t>
      </w:r>
      <w:r>
        <w:rPr>
          <w:spacing w:val="-7"/>
        </w:rPr>
        <w:t> </w:t>
      </w:r>
      <w:r>
        <w:rPr/>
        <w:t>specified</w:t>
      </w:r>
      <w:r>
        <w:rPr>
          <w:spacing w:val="-7"/>
        </w:rPr>
        <w:t> </w:t>
      </w:r>
      <w:r>
        <w:rPr/>
        <w:t>by</w:t>
      </w:r>
      <w:r>
        <w:rPr>
          <w:spacing w:val="-7"/>
        </w:rPr>
        <w:t> </w:t>
      </w:r>
      <w:r>
        <w:rPr/>
        <w:t>giving</w:t>
      </w:r>
      <w:r>
        <w:rPr>
          <w:spacing w:val="-7"/>
        </w:rPr>
        <w:t> </w:t>
      </w:r>
      <w:r>
        <w:rPr/>
        <w:t>the</w:t>
      </w:r>
      <w:r>
        <w:rPr>
          <w:spacing w:val="-7"/>
        </w:rPr>
        <w:t> </w:t>
      </w:r>
      <w:r>
        <w:rPr/>
        <w:t>vector</w:t>
      </w:r>
      <w:r>
        <w:rPr>
          <w:spacing w:val="-7"/>
        </w:rPr>
        <w:t> </w:t>
      </w:r>
      <w:r>
        <w:rPr/>
        <w:t>from</w:t>
      </w:r>
      <w:r>
        <w:rPr>
          <w:spacing w:val="-7"/>
        </w:rPr>
        <w:t> </w:t>
      </w:r>
      <w:r>
        <w:rPr/>
        <w:t>the</w:t>
      </w:r>
      <w:r>
        <w:rPr>
          <w:spacing w:val="-7"/>
        </w:rPr>
        <w:t> </w:t>
      </w:r>
      <w:r>
        <w:rPr/>
        <w:t>chosen</w:t>
      </w:r>
      <w:r>
        <w:rPr>
          <w:spacing w:val="-7"/>
        </w:rPr>
        <w:t> </w:t>
      </w:r>
      <w:r>
        <w:rPr/>
        <w:t>reference</w:t>
      </w:r>
      <w:r>
        <w:rPr>
          <w:spacing w:val="-7"/>
        </w:rPr>
        <w:t> </w:t>
      </w:r>
      <w:r>
        <w:rPr/>
        <w:t>point</w:t>
      </w:r>
      <w:r>
        <w:rPr>
          <w:spacing w:val="-7"/>
        </w:rPr>
        <w:t> </w:t>
      </w:r>
      <w:r>
        <w:rPr/>
        <w:t>(the ground “origin”) to the connection point.</w:t>
      </w:r>
    </w:p>
    <w:p>
      <w:pPr>
        <w:pStyle w:val="BodyText"/>
        <w:spacing w:before="14"/>
      </w:pPr>
    </w:p>
    <w:p>
      <w:pPr>
        <w:pStyle w:val="BodyText"/>
        <w:spacing w:line="249" w:lineRule="auto"/>
        <w:ind w:left="3419" w:right="717"/>
      </w:pPr>
      <w:r>
        <w:rPr/>
        <w:t>When SD/FAST generates equations of motion for the multibody system the choice of reference configuration has some influence over the efficiency of the resulting equa-tions.</w:t>
      </w:r>
      <w:r>
        <w:rPr>
          <w:spacing w:val="40"/>
        </w:rPr>
        <w:t> </w:t>
      </w:r>
      <w:r>
        <w:rPr/>
        <w:t>This</w:t>
      </w:r>
      <w:r>
        <w:rPr>
          <w:spacing w:val="-4"/>
        </w:rPr>
        <w:t> </w:t>
      </w:r>
      <w:r>
        <w:rPr/>
        <w:t>is</w:t>
      </w:r>
      <w:r>
        <w:rPr>
          <w:spacing w:val="-4"/>
        </w:rPr>
        <w:t> </w:t>
      </w:r>
      <w:r>
        <w:rPr/>
        <w:t>because</w:t>
      </w:r>
      <w:r>
        <w:rPr>
          <w:spacing w:val="-4"/>
        </w:rPr>
        <w:t> </w:t>
      </w:r>
      <w:r>
        <w:rPr/>
        <w:t>the</w:t>
      </w:r>
      <w:r>
        <w:rPr>
          <w:spacing w:val="-4"/>
        </w:rPr>
        <w:t> </w:t>
      </w:r>
      <w:r>
        <w:rPr/>
        <w:t>system</w:t>
      </w:r>
      <w:r>
        <w:rPr>
          <w:spacing w:val="-4"/>
        </w:rPr>
        <w:t> </w:t>
      </w:r>
      <w:r>
        <w:rPr/>
        <w:t>geometry</w:t>
      </w:r>
      <w:r>
        <w:rPr>
          <w:spacing w:val="-4"/>
        </w:rPr>
        <w:t> </w:t>
      </w:r>
      <w:r>
        <w:rPr/>
        <w:t>and</w:t>
      </w:r>
      <w:r>
        <w:rPr>
          <w:spacing w:val="-4"/>
        </w:rPr>
        <w:t> </w:t>
      </w:r>
      <w:r>
        <w:rPr/>
        <w:t>mass</w:t>
      </w:r>
      <w:r>
        <w:rPr>
          <w:spacing w:val="-4"/>
        </w:rPr>
        <w:t> </w:t>
      </w:r>
      <w:r>
        <w:rPr/>
        <w:t>properties</w:t>
      </w:r>
      <w:r>
        <w:rPr>
          <w:spacing w:val="-4"/>
        </w:rPr>
        <w:t> </w:t>
      </w:r>
      <w:r>
        <w:rPr/>
        <w:t>enter</w:t>
      </w:r>
      <w:r>
        <w:rPr>
          <w:spacing w:val="-4"/>
        </w:rPr>
        <w:t> </w:t>
      </w:r>
      <w:r>
        <w:rPr/>
        <w:t>into</w:t>
      </w:r>
      <w:r>
        <w:rPr>
          <w:spacing w:val="-4"/>
        </w:rPr>
        <w:t> </w:t>
      </w:r>
      <w:r>
        <w:rPr/>
        <w:t>the</w:t>
      </w:r>
      <w:r>
        <w:rPr>
          <w:spacing w:val="-4"/>
        </w:rPr>
        <w:t> </w:t>
      </w:r>
      <w:r>
        <w:rPr/>
        <w:t>equations of</w:t>
      </w:r>
      <w:r>
        <w:rPr>
          <w:spacing w:val="-3"/>
        </w:rPr>
        <w:t> </w:t>
      </w:r>
      <w:r>
        <w:rPr/>
        <w:t>motion</w:t>
      </w:r>
      <w:r>
        <w:rPr>
          <w:spacing w:val="-3"/>
        </w:rPr>
        <w:t> </w:t>
      </w:r>
      <w:r>
        <w:rPr/>
        <w:t>as</w:t>
      </w:r>
      <w:r>
        <w:rPr>
          <w:spacing w:val="-4"/>
        </w:rPr>
        <w:t> </w:t>
      </w:r>
      <w:r>
        <w:rPr/>
        <w:t>parameters.</w:t>
      </w:r>
      <w:r>
        <w:rPr>
          <w:spacing w:val="40"/>
        </w:rPr>
        <w:t> </w:t>
      </w:r>
      <w:r>
        <w:rPr/>
        <w:t>The</w:t>
      </w:r>
      <w:r>
        <w:rPr>
          <w:spacing w:val="-3"/>
        </w:rPr>
        <w:t> </w:t>
      </w:r>
      <w:r>
        <w:rPr/>
        <w:t>system</w:t>
      </w:r>
      <w:r>
        <w:rPr>
          <w:spacing w:val="-3"/>
        </w:rPr>
        <w:t> </w:t>
      </w:r>
      <w:r>
        <w:rPr/>
        <w:t>geometry</w:t>
      </w:r>
      <w:r>
        <w:rPr>
          <w:spacing w:val="-3"/>
        </w:rPr>
        <w:t> </w:t>
      </w:r>
      <w:r>
        <w:rPr/>
        <w:t>is</w:t>
      </w:r>
      <w:r>
        <w:rPr>
          <w:spacing w:val="-4"/>
        </w:rPr>
        <w:t> </w:t>
      </w:r>
      <w:r>
        <w:rPr/>
        <w:t>the</w:t>
      </w:r>
      <w:r>
        <w:rPr>
          <w:spacing w:val="-3"/>
        </w:rPr>
        <w:t> </w:t>
      </w:r>
      <w:r>
        <w:rPr/>
        <w:t>specification</w:t>
      </w:r>
      <w:r>
        <w:rPr>
          <w:spacing w:val="-4"/>
        </w:rPr>
        <w:t> </w:t>
      </w:r>
      <w:r>
        <w:rPr/>
        <w:t>for</w:t>
      </w:r>
      <w:r>
        <w:rPr>
          <w:spacing w:val="-4"/>
        </w:rPr>
        <w:t> </w:t>
      </w:r>
      <w:r>
        <w:rPr/>
        <w:t>each</w:t>
      </w:r>
      <w:r>
        <w:rPr>
          <w:spacing w:val="-4"/>
        </w:rPr>
        <w:t> </w:t>
      </w:r>
      <w:r>
        <w:rPr/>
        <w:t>axis</w:t>
      </w:r>
      <w:r>
        <w:rPr>
          <w:spacing w:val="-4"/>
        </w:rPr>
        <w:t> </w:t>
      </w:r>
      <w:r>
        <w:rPr/>
        <w:t>vector, and</w:t>
      </w:r>
      <w:r>
        <w:rPr>
          <w:spacing w:val="-3"/>
        </w:rPr>
        <w:t> </w:t>
      </w:r>
      <w:r>
        <w:rPr/>
        <w:t>the</w:t>
      </w:r>
      <w:r>
        <w:rPr>
          <w:spacing w:val="-3"/>
        </w:rPr>
        <w:t> </w:t>
      </w:r>
      <w:r>
        <w:rPr/>
        <w:t>vectors</w:t>
      </w:r>
      <w:r>
        <w:rPr>
          <w:spacing w:val="-3"/>
        </w:rPr>
        <w:t> </w:t>
      </w:r>
      <w:r>
        <w:rPr/>
        <w:t>from</w:t>
      </w:r>
      <w:r>
        <w:rPr>
          <w:spacing w:val="-3"/>
        </w:rPr>
        <w:t> </w:t>
      </w:r>
      <w:r>
        <w:rPr/>
        <w:t>the</w:t>
      </w:r>
      <w:r>
        <w:rPr>
          <w:spacing w:val="-3"/>
        </w:rPr>
        <w:t> </w:t>
      </w:r>
      <w:r>
        <w:rPr/>
        <w:t>body</w:t>
      </w:r>
      <w:r>
        <w:rPr>
          <w:spacing w:val="-3"/>
        </w:rPr>
        <w:t> </w:t>
      </w:r>
      <w:r>
        <w:rPr/>
        <w:t>mass</w:t>
      </w:r>
      <w:r>
        <w:rPr>
          <w:spacing w:val="-3"/>
        </w:rPr>
        <w:t> </w:t>
      </w:r>
      <w:r>
        <w:rPr/>
        <w:t>centers</w:t>
      </w:r>
      <w:r>
        <w:rPr>
          <w:spacing w:val="-3"/>
        </w:rPr>
        <w:t> </w:t>
      </w:r>
      <w:r>
        <w:rPr/>
        <w:t>to</w:t>
      </w:r>
      <w:r>
        <w:rPr>
          <w:spacing w:val="-3"/>
        </w:rPr>
        <w:t> </w:t>
      </w:r>
      <w:r>
        <w:rPr/>
        <w:t>the</w:t>
      </w:r>
      <w:r>
        <w:rPr>
          <w:spacing w:val="-3"/>
        </w:rPr>
        <w:t> </w:t>
      </w:r>
      <w:r>
        <w:rPr/>
        <w:t>hinge</w:t>
      </w:r>
      <w:r>
        <w:rPr>
          <w:spacing w:val="-3"/>
        </w:rPr>
        <w:t> </w:t>
      </w:r>
      <w:r>
        <w:rPr/>
        <w:t>points.</w:t>
      </w:r>
      <w:r>
        <w:rPr>
          <w:spacing w:val="40"/>
        </w:rPr>
        <w:t> </w:t>
      </w:r>
      <w:r>
        <w:rPr/>
        <w:t>The</w:t>
      </w:r>
      <w:r>
        <w:rPr>
          <w:spacing w:val="-3"/>
        </w:rPr>
        <w:t> </w:t>
      </w:r>
      <w:r>
        <w:rPr/>
        <w:t>mass</w:t>
      </w:r>
      <w:r>
        <w:rPr>
          <w:spacing w:val="-3"/>
        </w:rPr>
        <w:t> </w:t>
      </w:r>
      <w:r>
        <w:rPr/>
        <w:t>properties</w:t>
      </w:r>
      <w:r>
        <w:rPr>
          <w:spacing w:val="-3"/>
        </w:rPr>
        <w:t> </w:t>
      </w:r>
      <w:r>
        <w:rPr/>
        <w:t>in-clude</w:t>
      </w:r>
      <w:r>
        <w:rPr>
          <w:spacing w:val="-6"/>
        </w:rPr>
        <w:t> </w:t>
      </w:r>
      <w:r>
        <w:rPr/>
        <w:t>the</w:t>
      </w:r>
      <w:r>
        <w:rPr>
          <w:spacing w:val="-6"/>
        </w:rPr>
        <w:t> </w:t>
      </w:r>
      <w:r>
        <w:rPr/>
        <w:t>mass</w:t>
      </w:r>
      <w:r>
        <w:rPr>
          <w:spacing w:val="-6"/>
        </w:rPr>
        <w:t> </w:t>
      </w:r>
      <w:r>
        <w:rPr/>
        <w:t>of</w:t>
      </w:r>
      <w:r>
        <w:rPr>
          <w:spacing w:val="-6"/>
        </w:rPr>
        <w:t> </w:t>
      </w:r>
      <w:r>
        <w:rPr/>
        <w:t>each</w:t>
      </w:r>
      <w:r>
        <w:rPr>
          <w:spacing w:val="-6"/>
        </w:rPr>
        <w:t> </w:t>
      </w:r>
      <w:r>
        <w:rPr/>
        <w:t>body</w:t>
      </w:r>
      <w:r>
        <w:rPr>
          <w:spacing w:val="-6"/>
        </w:rPr>
        <w:t> </w:t>
      </w:r>
      <w:r>
        <w:rPr/>
        <w:t>and</w:t>
      </w:r>
      <w:r>
        <w:rPr>
          <w:spacing w:val="-6"/>
        </w:rPr>
        <w:t> </w:t>
      </w:r>
      <w:r>
        <w:rPr/>
        <w:t>the</w:t>
      </w:r>
      <w:r>
        <w:rPr>
          <w:spacing w:val="-6"/>
        </w:rPr>
        <w:t> </w:t>
      </w:r>
      <w:r>
        <w:rPr/>
        <w:t>central</w:t>
      </w:r>
      <w:r>
        <w:rPr>
          <w:spacing w:val="-6"/>
        </w:rPr>
        <w:t> </w:t>
      </w:r>
      <w:r>
        <w:rPr/>
        <w:t>inertia</w:t>
      </w:r>
      <w:r>
        <w:rPr>
          <w:spacing w:val="-6"/>
        </w:rPr>
        <w:t> </w:t>
      </w:r>
      <w:r>
        <w:rPr/>
        <w:t>matrix</w:t>
      </w:r>
      <w:r>
        <w:rPr>
          <w:spacing w:val="-6"/>
        </w:rPr>
        <w:t> </w:t>
      </w:r>
      <w:r>
        <w:rPr/>
        <w:t>of</w:t>
      </w:r>
      <w:r>
        <w:rPr>
          <w:spacing w:val="-6"/>
        </w:rPr>
        <w:t> </w:t>
      </w:r>
      <w:r>
        <w:rPr/>
        <w:t>each</w:t>
      </w:r>
      <w:r>
        <w:rPr>
          <w:spacing w:val="-6"/>
        </w:rPr>
        <w:t> </w:t>
      </w:r>
      <w:r>
        <w:rPr/>
        <w:t>body.</w:t>
      </w:r>
      <w:r>
        <w:rPr>
          <w:spacing w:val="40"/>
        </w:rPr>
        <w:t> </w:t>
      </w:r>
      <w:r>
        <w:rPr/>
        <w:t>Choices</w:t>
      </w:r>
      <w:r>
        <w:rPr>
          <w:spacing w:val="-6"/>
        </w:rPr>
        <w:t> </w:t>
      </w:r>
      <w:r>
        <w:rPr/>
        <w:t>for</w:t>
      </w:r>
      <w:r>
        <w:rPr>
          <w:spacing w:val="-6"/>
        </w:rPr>
        <w:t> </w:t>
      </w:r>
      <w:r>
        <w:rPr/>
        <w:t>the reference configuration which allow the SD/FAST symbol manipulator to simplify the equations</w:t>
      </w:r>
      <w:r>
        <w:rPr>
          <w:spacing w:val="-6"/>
        </w:rPr>
        <w:t> </w:t>
      </w:r>
      <w:r>
        <w:rPr/>
        <w:t>are</w:t>
      </w:r>
      <w:r>
        <w:rPr>
          <w:spacing w:val="-6"/>
        </w:rPr>
        <w:t> </w:t>
      </w:r>
      <w:r>
        <w:rPr/>
        <w:t>those</w:t>
      </w:r>
      <w:r>
        <w:rPr>
          <w:spacing w:val="-6"/>
        </w:rPr>
        <w:t> </w:t>
      </w:r>
      <w:r>
        <w:rPr/>
        <w:t>which</w:t>
      </w:r>
      <w:r>
        <w:rPr>
          <w:spacing w:val="-6"/>
        </w:rPr>
        <w:t> </w:t>
      </w:r>
      <w:r>
        <w:rPr/>
        <w:t>reduce</w:t>
      </w:r>
      <w:r>
        <w:rPr>
          <w:spacing w:val="-6"/>
        </w:rPr>
        <w:t> </w:t>
      </w:r>
      <w:r>
        <w:rPr/>
        <w:t>the</w:t>
      </w:r>
      <w:r>
        <w:rPr>
          <w:spacing w:val="-6"/>
        </w:rPr>
        <w:t> </w:t>
      </w:r>
      <w:r>
        <w:rPr/>
        <w:t>number</w:t>
      </w:r>
      <w:r>
        <w:rPr>
          <w:spacing w:val="-6"/>
        </w:rPr>
        <w:t> </w:t>
      </w:r>
      <w:r>
        <w:rPr/>
        <w:t>of</w:t>
      </w:r>
      <w:r>
        <w:rPr>
          <w:spacing w:val="-6"/>
        </w:rPr>
        <w:t> </w:t>
      </w:r>
      <w:r>
        <w:rPr/>
        <w:t>non-zero</w:t>
      </w:r>
      <w:r>
        <w:rPr>
          <w:spacing w:val="-6"/>
        </w:rPr>
        <w:t> </w:t>
      </w:r>
      <w:r>
        <w:rPr/>
        <w:t>parameters.</w:t>
      </w:r>
      <w:r>
        <w:rPr>
          <w:spacing w:val="38"/>
        </w:rPr>
        <w:t> </w:t>
      </w:r>
      <w:r>
        <w:rPr/>
        <w:t>For</w:t>
      </w:r>
      <w:r>
        <w:rPr>
          <w:spacing w:val="-6"/>
        </w:rPr>
        <w:t> </w:t>
      </w:r>
      <w:r>
        <w:rPr/>
        <w:t>example,</w:t>
      </w:r>
      <w:r>
        <w:rPr>
          <w:spacing w:val="-6"/>
        </w:rPr>
        <w:t> </w:t>
      </w:r>
      <w:r>
        <w:rPr/>
        <w:t>ori-enting bodies so that the inertially-fixed coordinate directions are parallel to the body central principal directions causes the inertia matrix to have only three inertia scalars rather than the usual six scalars.</w:t>
      </w:r>
      <w:r>
        <w:rPr>
          <w:spacing w:val="40"/>
        </w:rPr>
        <w:t> </w:t>
      </w:r>
      <w:r>
        <w:rPr/>
        <w:t>Likewise, positioning bodies to align joint axes with coordinate directions, or to cause the </w:t>
      </w:r>
      <w:r>
        <w:rPr>
          <w:rFonts w:ascii="Courier New"/>
        </w:rPr>
        <w:t>bodytojoint</w:t>
      </w:r>
      <w:r>
        <w:rPr>
          <w:rFonts w:ascii="Courier New"/>
          <w:spacing w:val="-60"/>
        </w:rPr>
        <w:t> </w:t>
      </w:r>
      <w:r>
        <w:rPr/>
        <w:t>or </w:t>
      </w:r>
      <w:r>
        <w:rPr>
          <w:rFonts w:ascii="Courier New"/>
        </w:rPr>
        <w:t>inbtojoint</w:t>
      </w:r>
      <w:r>
        <w:rPr>
          <w:rFonts w:ascii="Courier New"/>
          <w:spacing w:val="-60"/>
        </w:rPr>
        <w:t> </w:t>
      </w:r>
      <w:r>
        <w:rPr/>
        <w:t>vectors to lie along</w:t>
      </w:r>
      <w:r>
        <w:rPr>
          <w:spacing w:val="-6"/>
        </w:rPr>
        <w:t> </w:t>
      </w:r>
      <w:r>
        <w:rPr/>
        <w:t>coordinate</w:t>
      </w:r>
      <w:r>
        <w:rPr>
          <w:spacing w:val="-6"/>
        </w:rPr>
        <w:t> </w:t>
      </w:r>
      <w:r>
        <w:rPr/>
        <w:t>directions</w:t>
      </w:r>
      <w:r>
        <w:rPr>
          <w:spacing w:val="-7"/>
        </w:rPr>
        <w:t> </w:t>
      </w:r>
      <w:r>
        <w:rPr/>
        <w:t>will</w:t>
      </w:r>
      <w:r>
        <w:rPr>
          <w:spacing w:val="-6"/>
        </w:rPr>
        <w:t> </w:t>
      </w:r>
      <w:r>
        <w:rPr/>
        <w:t>simplify</w:t>
      </w:r>
      <w:r>
        <w:rPr>
          <w:spacing w:val="-6"/>
        </w:rPr>
        <w:t> </w:t>
      </w:r>
      <w:r>
        <w:rPr/>
        <w:t>the</w:t>
      </w:r>
      <w:r>
        <w:rPr>
          <w:spacing w:val="-6"/>
        </w:rPr>
        <w:t> </w:t>
      </w:r>
      <w:r>
        <w:rPr/>
        <w:t>equations.</w:t>
      </w:r>
      <w:r>
        <w:rPr>
          <w:spacing w:val="39"/>
        </w:rPr>
        <w:t> </w:t>
      </w:r>
      <w:r>
        <w:rPr/>
        <w:t>It</w:t>
      </w:r>
      <w:r>
        <w:rPr>
          <w:spacing w:val="-6"/>
        </w:rPr>
        <w:t> </w:t>
      </w:r>
      <w:r>
        <w:rPr/>
        <w:t>is</w:t>
      </w:r>
      <w:r>
        <w:rPr>
          <w:spacing w:val="-7"/>
        </w:rPr>
        <w:t> </w:t>
      </w:r>
      <w:r>
        <w:rPr/>
        <w:t>usually</w:t>
      </w:r>
      <w:r>
        <w:rPr>
          <w:spacing w:val="-6"/>
        </w:rPr>
        <w:t> </w:t>
      </w:r>
      <w:r>
        <w:rPr/>
        <w:t>true</w:t>
      </w:r>
      <w:r>
        <w:rPr>
          <w:spacing w:val="-6"/>
        </w:rPr>
        <w:t> </w:t>
      </w:r>
      <w:r>
        <w:rPr/>
        <w:t>as</w:t>
      </w:r>
      <w:r>
        <w:rPr>
          <w:spacing w:val="-7"/>
        </w:rPr>
        <w:t> </w:t>
      </w:r>
      <w:r>
        <w:rPr/>
        <w:t>well</w:t>
      </w:r>
      <w:r>
        <w:rPr>
          <w:spacing w:val="-6"/>
        </w:rPr>
        <w:t> </w:t>
      </w:r>
      <w:r>
        <w:rPr/>
        <w:t>that</w:t>
      </w:r>
      <w:r>
        <w:rPr>
          <w:spacing w:val="-6"/>
        </w:rPr>
        <w:t> </w:t>
      </w:r>
      <w:r>
        <w:rPr/>
        <w:t>the simplest reference configuration is also the easiest for the user to specify.</w:t>
      </w:r>
      <w:r>
        <w:rPr>
          <w:spacing w:val="40"/>
        </w:rPr>
        <w:t> </w:t>
      </w:r>
      <w:r>
        <w:rPr/>
        <w:t>When per-forming an analysis, the user can specify initial conditions to bring the multibody sys-tem into any allowable configuration.</w:t>
      </w:r>
    </w:p>
    <w:p>
      <w:pPr>
        <w:pStyle w:val="BodyText"/>
      </w:pPr>
    </w:p>
    <w:p>
      <w:pPr>
        <w:pStyle w:val="BodyText"/>
      </w:pPr>
    </w:p>
    <w:p>
      <w:pPr>
        <w:pStyle w:val="BodyText"/>
      </w:pPr>
    </w:p>
    <w:p>
      <w:pPr>
        <w:pStyle w:val="BodyText"/>
        <w:spacing w:before="86"/>
      </w:pPr>
      <w:r>
        <w:rPr/>
        <mc:AlternateContent>
          <mc:Choice Requires="wps">
            <w:drawing>
              <wp:anchor distT="0" distB="0" distL="0" distR="0" allowOverlap="1" layoutInCell="1" locked="0" behindDoc="1" simplePos="0" relativeHeight="487861760">
                <wp:simplePos x="0" y="0"/>
                <wp:positionH relativeFrom="page">
                  <wp:posOffset>2628900</wp:posOffset>
                </wp:positionH>
                <wp:positionV relativeFrom="paragraph">
                  <wp:posOffset>216223</wp:posOffset>
                </wp:positionV>
                <wp:extent cx="1828800" cy="1270"/>
                <wp:effectExtent l="0" t="0" r="0" b="0"/>
                <wp:wrapTopAndBottom/>
                <wp:docPr id="3962" name="Graphic 3962"/>
                <wp:cNvGraphicFramePr>
                  <a:graphicFrameLocks/>
                </wp:cNvGraphicFramePr>
                <a:graphic>
                  <a:graphicData uri="http://schemas.microsoft.com/office/word/2010/wordprocessingShape">
                    <wps:wsp>
                      <wps:cNvPr id="3962" name="Graphic 3962"/>
                      <wps:cNvSpPr/>
                      <wps:spPr>
                        <a:xfrm>
                          <a:off x="0" y="0"/>
                          <a:ext cx="1828800" cy="1270"/>
                        </a:xfrm>
                        <a:custGeom>
                          <a:avLst/>
                          <a:gdLst/>
                          <a:ahLst/>
                          <a:cxnLst/>
                          <a:rect l="l" t="t" r="r" b="b"/>
                          <a:pathLst>
                            <a:path w="1828800" h="0">
                              <a:moveTo>
                                <a:pt x="18288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7.025469pt;width:144pt;height:.1pt;mso-position-horizontal-relative:page;mso-position-vertical-relative:paragraph;z-index:-15454720;mso-wrap-distance-left:0;mso-wrap-distance-right:0" id="docshape3163" coordorigin="4140,341" coordsize="2880,0" path="m7020,341l4140,341e" filled="false" stroked="true" strokeweight=".36pt" strokecolor="#000000">
                <v:path arrowok="t"/>
                <v:stroke dashstyle="solid"/>
                <w10:wrap type="topAndBottom"/>
              </v:shape>
            </w:pict>
          </mc:Fallback>
        </mc:AlternateContent>
      </w:r>
    </w:p>
    <w:p>
      <w:pPr>
        <w:pStyle w:val="ListParagraph"/>
        <w:numPr>
          <w:ilvl w:val="0"/>
          <w:numId w:val="30"/>
        </w:numPr>
        <w:tabs>
          <w:tab w:pos="3735" w:val="left" w:leader="none"/>
        </w:tabs>
        <w:spacing w:line="232" w:lineRule="auto" w:before="113" w:after="0"/>
        <w:ind w:left="3420" w:right="759" w:firstLine="0"/>
        <w:jc w:val="left"/>
        <w:rPr>
          <w:sz w:val="18"/>
        </w:rPr>
      </w:pPr>
      <w:r>
        <w:rPr>
          <w:sz w:val="18"/>
        </w:rPr>
        <w:t>The</w:t>
      </w:r>
      <w:r>
        <w:rPr>
          <w:spacing w:val="-2"/>
          <w:sz w:val="18"/>
        </w:rPr>
        <w:t> </w:t>
      </w:r>
      <w:r>
        <w:rPr>
          <w:sz w:val="18"/>
        </w:rPr>
        <w:t>additional</w:t>
      </w:r>
      <w:r>
        <w:rPr>
          <w:spacing w:val="-2"/>
          <w:sz w:val="18"/>
        </w:rPr>
        <w:t> </w:t>
      </w:r>
      <w:r>
        <w:rPr>
          <w:sz w:val="18"/>
        </w:rPr>
        <w:t>cost</w:t>
      </w:r>
      <w:r>
        <w:rPr>
          <w:spacing w:val="-2"/>
          <w:sz w:val="18"/>
        </w:rPr>
        <w:t> </w:t>
      </w:r>
      <w:r>
        <w:rPr>
          <w:sz w:val="18"/>
        </w:rPr>
        <w:t>of</w:t>
      </w:r>
      <w:r>
        <w:rPr>
          <w:spacing w:val="-2"/>
          <w:sz w:val="18"/>
        </w:rPr>
        <w:t> </w:t>
      </w:r>
      <w:r>
        <w:rPr>
          <w:sz w:val="18"/>
        </w:rPr>
        <w:t>the</w:t>
      </w:r>
      <w:r>
        <w:rPr>
          <w:spacing w:val="-2"/>
          <w:sz w:val="18"/>
        </w:rPr>
        <w:t> </w:t>
      </w:r>
      <w:r>
        <w:rPr>
          <w:sz w:val="18"/>
        </w:rPr>
        <w:t>body-splitting</w:t>
      </w:r>
      <w:r>
        <w:rPr>
          <w:spacing w:val="-2"/>
          <w:sz w:val="18"/>
        </w:rPr>
        <w:t> </w:t>
      </w:r>
      <w:r>
        <w:rPr>
          <w:sz w:val="18"/>
        </w:rPr>
        <w:t>approach</w:t>
      </w:r>
      <w:r>
        <w:rPr>
          <w:spacing w:val="-2"/>
          <w:sz w:val="18"/>
        </w:rPr>
        <w:t> </w:t>
      </w:r>
      <w:r>
        <w:rPr>
          <w:sz w:val="18"/>
        </w:rPr>
        <w:t>depends</w:t>
      </w:r>
      <w:r>
        <w:rPr>
          <w:spacing w:val="-3"/>
          <w:sz w:val="18"/>
        </w:rPr>
        <w:t> </w:t>
      </w:r>
      <w:r>
        <w:rPr>
          <w:sz w:val="18"/>
        </w:rPr>
        <w:t>strongly</w:t>
      </w:r>
      <w:r>
        <w:rPr>
          <w:spacing w:val="-2"/>
          <w:sz w:val="18"/>
        </w:rPr>
        <w:t> </w:t>
      </w:r>
      <w:r>
        <w:rPr>
          <w:sz w:val="18"/>
        </w:rPr>
        <w:t>on</w:t>
      </w:r>
      <w:r>
        <w:rPr>
          <w:spacing w:val="-2"/>
          <w:sz w:val="18"/>
        </w:rPr>
        <w:t> </w:t>
      </w:r>
      <w:r>
        <w:rPr>
          <w:sz w:val="18"/>
        </w:rPr>
        <w:t>the</w:t>
      </w:r>
      <w:r>
        <w:rPr>
          <w:spacing w:val="-2"/>
          <w:sz w:val="18"/>
        </w:rPr>
        <w:t> </w:t>
      </w:r>
      <w:r>
        <w:rPr>
          <w:sz w:val="18"/>
        </w:rPr>
        <w:t>available</w:t>
      </w:r>
      <w:r>
        <w:rPr>
          <w:spacing w:val="-2"/>
          <w:sz w:val="18"/>
        </w:rPr>
        <w:t> </w:t>
      </w:r>
      <w:r>
        <w:rPr>
          <w:sz w:val="18"/>
        </w:rPr>
        <w:t>alterna-tives.</w:t>
      </w:r>
      <w:r>
        <w:rPr>
          <w:spacing w:val="40"/>
          <w:sz w:val="18"/>
        </w:rPr>
        <w:t> </w:t>
      </w:r>
      <w:r>
        <w:rPr>
          <w:sz w:val="18"/>
        </w:rPr>
        <w:t>For example, if you would otherwise have to cut a loop pin joint you would remove only one</w:t>
      </w:r>
      <w:r>
        <w:rPr>
          <w:spacing w:val="-5"/>
          <w:sz w:val="18"/>
        </w:rPr>
        <w:t> </w:t>
      </w:r>
      <w:r>
        <w:rPr>
          <w:sz w:val="18"/>
        </w:rPr>
        <w:t>equation</w:t>
      </w:r>
      <w:r>
        <w:rPr>
          <w:spacing w:val="-5"/>
          <w:sz w:val="18"/>
        </w:rPr>
        <w:t> </w:t>
      </w:r>
      <w:r>
        <w:rPr>
          <w:sz w:val="18"/>
        </w:rPr>
        <w:t>from</w:t>
      </w:r>
      <w:r>
        <w:rPr>
          <w:spacing w:val="-5"/>
          <w:sz w:val="18"/>
        </w:rPr>
        <w:t> </w:t>
      </w:r>
      <w:r>
        <w:rPr>
          <w:sz w:val="18"/>
        </w:rPr>
        <w:t>the</w:t>
      </w:r>
      <w:r>
        <w:rPr>
          <w:spacing w:val="-5"/>
          <w:sz w:val="18"/>
        </w:rPr>
        <w:t> </w:t>
      </w:r>
      <w:r>
        <w:rPr>
          <w:sz w:val="18"/>
        </w:rPr>
        <w:t>tree</w:t>
      </w:r>
      <w:r>
        <w:rPr>
          <w:spacing w:val="-5"/>
          <w:sz w:val="18"/>
        </w:rPr>
        <w:t> </w:t>
      </w:r>
      <w:r>
        <w:rPr>
          <w:sz w:val="18"/>
        </w:rPr>
        <w:t>system</w:t>
      </w:r>
      <w:r>
        <w:rPr>
          <w:spacing w:val="-5"/>
          <w:sz w:val="18"/>
        </w:rPr>
        <w:t> </w:t>
      </w:r>
      <w:r>
        <w:rPr>
          <w:sz w:val="18"/>
        </w:rPr>
        <w:t>and</w:t>
      </w:r>
      <w:r>
        <w:rPr>
          <w:spacing w:val="-5"/>
          <w:sz w:val="18"/>
        </w:rPr>
        <w:t> </w:t>
      </w:r>
      <w:r>
        <w:rPr>
          <w:sz w:val="18"/>
        </w:rPr>
        <w:t>add</w:t>
      </w:r>
      <w:r>
        <w:rPr>
          <w:spacing w:val="-5"/>
          <w:sz w:val="18"/>
        </w:rPr>
        <w:t> </w:t>
      </w:r>
      <w:r>
        <w:rPr>
          <w:sz w:val="18"/>
        </w:rPr>
        <w:t>five</w:t>
      </w:r>
      <w:r>
        <w:rPr>
          <w:spacing w:val="-5"/>
          <w:sz w:val="18"/>
        </w:rPr>
        <w:t> </w:t>
      </w:r>
      <w:r>
        <w:rPr>
          <w:sz w:val="18"/>
        </w:rPr>
        <w:t>constraint</w:t>
      </w:r>
      <w:r>
        <w:rPr>
          <w:spacing w:val="-5"/>
          <w:sz w:val="18"/>
        </w:rPr>
        <w:t> </w:t>
      </w:r>
      <w:r>
        <w:rPr>
          <w:sz w:val="18"/>
        </w:rPr>
        <w:t>equations.</w:t>
      </w:r>
      <w:r>
        <w:rPr>
          <w:spacing w:val="36"/>
          <w:sz w:val="18"/>
        </w:rPr>
        <w:t> </w:t>
      </w:r>
      <w:r>
        <w:rPr>
          <w:sz w:val="18"/>
        </w:rPr>
        <w:t>This</w:t>
      </w:r>
      <w:r>
        <w:rPr>
          <w:spacing w:val="-5"/>
          <w:sz w:val="18"/>
        </w:rPr>
        <w:t> </w:t>
      </w:r>
      <w:r>
        <w:rPr>
          <w:sz w:val="18"/>
        </w:rPr>
        <w:t>is</w:t>
      </w:r>
      <w:r>
        <w:rPr>
          <w:spacing w:val="-5"/>
          <w:sz w:val="18"/>
        </w:rPr>
        <w:t> </w:t>
      </w:r>
      <w:r>
        <w:rPr>
          <w:sz w:val="18"/>
        </w:rPr>
        <w:t>not</w:t>
      </w:r>
      <w:r>
        <w:rPr>
          <w:spacing w:val="-5"/>
          <w:sz w:val="18"/>
        </w:rPr>
        <w:t> </w:t>
      </w:r>
      <w:r>
        <w:rPr>
          <w:sz w:val="18"/>
        </w:rPr>
        <w:t>much</w:t>
      </w:r>
      <w:r>
        <w:rPr>
          <w:spacing w:val="-5"/>
          <w:sz w:val="18"/>
        </w:rPr>
        <w:t> </w:t>
      </w:r>
      <w:r>
        <w:rPr>
          <w:sz w:val="18"/>
        </w:rPr>
        <w:t>better</w:t>
      </w:r>
      <w:r>
        <w:rPr>
          <w:spacing w:val="-5"/>
          <w:sz w:val="18"/>
        </w:rPr>
        <w:t> </w:t>
      </w:r>
      <w:r>
        <w:rPr>
          <w:sz w:val="18"/>
        </w:rPr>
        <w:t>than adding the weld, which would leave the tree system as is and add six constraints.</w:t>
      </w:r>
      <w:r>
        <w:rPr>
          <w:spacing w:val="40"/>
          <w:sz w:val="18"/>
        </w:rPr>
        <w:t> </w:t>
      </w:r>
      <w:r>
        <w:rPr>
          <w:sz w:val="18"/>
        </w:rPr>
        <w:t>On the other hand, a cut ball joint removes three equations and adds only three constraints, and a cut sixdof joint removes six equations and adds none!</w:t>
      </w:r>
    </w:p>
    <w:p>
      <w:pPr>
        <w:pStyle w:val="ListParagraph"/>
        <w:spacing w:after="0" w:line="232" w:lineRule="auto"/>
        <w:jc w:val="left"/>
        <w:rPr>
          <w:sz w:val="18"/>
        </w:rPr>
        <w:sectPr>
          <w:headerReference w:type="default" r:id="rId761"/>
          <w:headerReference w:type="even" r:id="rId762"/>
          <w:footerReference w:type="default" r:id="rId763"/>
          <w:footerReference w:type="even" r:id="rId764"/>
          <w:pgSz w:w="12240" w:h="15840"/>
          <w:pgMar w:header="819" w:footer="1204" w:top="1300" w:bottom="1400" w:left="720" w:right="360"/>
          <w:pgNumType w:start="91"/>
        </w:sectPr>
      </w:pPr>
    </w:p>
    <w:p>
      <w:pPr>
        <w:pStyle w:val="BodyText"/>
      </w:pPr>
    </w:p>
    <w:p>
      <w:pPr>
        <w:pStyle w:val="BodyText"/>
      </w:pPr>
    </w:p>
    <w:p>
      <w:pPr>
        <w:pStyle w:val="BodyText"/>
        <w:spacing w:before="72"/>
      </w:pPr>
    </w:p>
    <w:p>
      <w:pPr>
        <w:pStyle w:val="BodyText"/>
        <w:spacing w:line="249" w:lineRule="auto"/>
        <w:ind w:left="3060" w:right="1096"/>
      </w:pPr>
      <w:r>
        <w:rPr/>
        <w:t>As</w:t>
      </w:r>
      <w:r>
        <w:rPr>
          <w:spacing w:val="-9"/>
        </w:rPr>
        <w:t> </w:t>
      </w:r>
      <w:r>
        <w:rPr/>
        <w:t>mentioned</w:t>
      </w:r>
      <w:r>
        <w:rPr>
          <w:spacing w:val="-9"/>
        </w:rPr>
        <w:t> </w:t>
      </w:r>
      <w:r>
        <w:rPr/>
        <w:t>above,</w:t>
      </w:r>
      <w:r>
        <w:rPr>
          <w:spacing w:val="-9"/>
        </w:rPr>
        <w:t> </w:t>
      </w:r>
      <w:r>
        <w:rPr/>
        <w:t>the</w:t>
      </w:r>
      <w:r>
        <w:rPr>
          <w:spacing w:val="-9"/>
        </w:rPr>
        <w:t> </w:t>
      </w:r>
      <w:r>
        <w:rPr/>
        <w:t>multibody</w:t>
      </w:r>
      <w:r>
        <w:rPr>
          <w:spacing w:val="-9"/>
        </w:rPr>
        <w:t> </w:t>
      </w:r>
      <w:r>
        <w:rPr/>
        <w:t>system</w:t>
      </w:r>
      <w:r>
        <w:rPr>
          <w:spacing w:val="-9"/>
        </w:rPr>
        <w:t> </w:t>
      </w:r>
      <w:r>
        <w:rPr/>
        <w:t>may</w:t>
      </w:r>
      <w:r>
        <w:rPr>
          <w:spacing w:val="-9"/>
        </w:rPr>
        <w:t> </w:t>
      </w:r>
      <w:r>
        <w:rPr/>
        <w:t>possess</w:t>
      </w:r>
      <w:r>
        <w:rPr>
          <w:spacing w:val="-9"/>
        </w:rPr>
        <w:t> </w:t>
      </w:r>
      <w:r>
        <w:rPr/>
        <w:t>loops</w:t>
      </w:r>
      <w:r>
        <w:rPr>
          <w:spacing w:val="-9"/>
        </w:rPr>
        <w:t> </w:t>
      </w:r>
      <w:r>
        <w:rPr/>
        <w:t>of</w:t>
      </w:r>
      <w:r>
        <w:rPr>
          <w:spacing w:val="-9"/>
        </w:rPr>
        <w:t> </w:t>
      </w:r>
      <w:r>
        <w:rPr/>
        <w:t>bodies,</w:t>
      </w:r>
      <w:r>
        <w:rPr>
          <w:spacing w:val="-9"/>
        </w:rPr>
        <w:t> </w:t>
      </w:r>
      <w:r>
        <w:rPr/>
        <w:t>which</w:t>
      </w:r>
      <w:r>
        <w:rPr>
          <w:spacing w:val="-9"/>
        </w:rPr>
        <w:t> </w:t>
      </w:r>
      <w:r>
        <w:rPr/>
        <w:t>must</w:t>
      </w:r>
      <w:r>
        <w:rPr>
          <w:spacing w:val="-9"/>
        </w:rPr>
        <w:t> </w:t>
      </w:r>
      <w:r>
        <w:rPr/>
        <w:t>be broken to define the reference.</w:t>
      </w:r>
      <w:r>
        <w:rPr>
          <w:spacing w:val="40"/>
        </w:rPr>
        <w:t> </w:t>
      </w:r>
      <w:r>
        <w:rPr/>
        <w:t>There is no requirement when choosing the reference configuration</w:t>
      </w:r>
      <w:r>
        <w:rPr>
          <w:spacing w:val="-11"/>
        </w:rPr>
        <w:t> </w:t>
      </w:r>
      <w:r>
        <w:rPr/>
        <w:t>that</w:t>
      </w:r>
      <w:r>
        <w:rPr>
          <w:spacing w:val="-11"/>
        </w:rPr>
        <w:t> </w:t>
      </w:r>
      <w:r>
        <w:rPr/>
        <w:t>loop</w:t>
      </w:r>
      <w:r>
        <w:rPr>
          <w:spacing w:val="-11"/>
        </w:rPr>
        <w:t> </w:t>
      </w:r>
      <w:r>
        <w:rPr/>
        <w:t>joints</w:t>
      </w:r>
      <w:r>
        <w:rPr>
          <w:spacing w:val="-11"/>
        </w:rPr>
        <w:t> </w:t>
      </w:r>
      <w:r>
        <w:rPr/>
        <w:t>be</w:t>
      </w:r>
      <w:r>
        <w:rPr>
          <w:spacing w:val="-11"/>
        </w:rPr>
        <w:t> </w:t>
      </w:r>
      <w:r>
        <w:rPr/>
        <w:t>in</w:t>
      </w:r>
      <w:r>
        <w:rPr>
          <w:spacing w:val="-11"/>
        </w:rPr>
        <w:t> </w:t>
      </w:r>
      <w:r>
        <w:rPr/>
        <w:t>an</w:t>
      </w:r>
      <w:r>
        <w:rPr>
          <w:spacing w:val="-11"/>
        </w:rPr>
        <w:t> </w:t>
      </w:r>
      <w:r>
        <w:rPr/>
        <w:t>assembled</w:t>
      </w:r>
      <w:r>
        <w:rPr>
          <w:spacing w:val="-11"/>
        </w:rPr>
        <w:t> </w:t>
      </w:r>
      <w:r>
        <w:rPr/>
        <w:t>state.</w:t>
      </w:r>
      <w:r>
        <w:rPr>
          <w:spacing w:val="30"/>
        </w:rPr>
        <w:t> </w:t>
      </w:r>
      <w:r>
        <w:rPr/>
        <w:t>The</w:t>
      </w:r>
      <w:r>
        <w:rPr>
          <w:spacing w:val="-11"/>
        </w:rPr>
        <w:t> </w:t>
      </w:r>
      <w:r>
        <w:rPr/>
        <w:t>user</w:t>
      </w:r>
      <w:r>
        <w:rPr>
          <w:spacing w:val="-11"/>
        </w:rPr>
        <w:t> </w:t>
      </w:r>
      <w:r>
        <w:rPr/>
        <w:t>is</w:t>
      </w:r>
      <w:r>
        <w:rPr>
          <w:spacing w:val="-11"/>
        </w:rPr>
        <w:t> </w:t>
      </w:r>
      <w:r>
        <w:rPr/>
        <w:t>free</w:t>
      </w:r>
      <w:r>
        <w:rPr>
          <w:spacing w:val="-11"/>
        </w:rPr>
        <w:t> </w:t>
      </w:r>
      <w:r>
        <w:rPr/>
        <w:t>to</w:t>
      </w:r>
      <w:r>
        <w:rPr>
          <w:spacing w:val="-11"/>
        </w:rPr>
        <w:t> </w:t>
      </w:r>
      <w:r>
        <w:rPr/>
        <w:t>not</w:t>
      </w:r>
      <w:r>
        <w:rPr>
          <w:spacing w:val="-11"/>
        </w:rPr>
        <w:t> </w:t>
      </w:r>
      <w:r>
        <w:rPr/>
        <w:t>only</w:t>
      </w:r>
      <w:r>
        <w:rPr>
          <w:spacing w:val="-11"/>
        </w:rPr>
        <w:t> </w:t>
      </w:r>
      <w:r>
        <w:rPr/>
        <w:t>break the loop, but to then move the ends of the loops away from each other.</w:t>
      </w:r>
      <w:r>
        <w:rPr>
          <w:spacing w:val="40"/>
        </w:rPr>
        <w:t> </w:t>
      </w:r>
      <w:r>
        <w:rPr/>
        <w:t>The user must simply designate loop closure points (the inboard and outboard hinge points) and the type</w:t>
      </w:r>
      <w:r>
        <w:rPr>
          <w:spacing w:val="-3"/>
        </w:rPr>
        <w:t> </w:t>
      </w:r>
      <w:r>
        <w:rPr/>
        <w:t>of</w:t>
      </w:r>
      <w:r>
        <w:rPr>
          <w:spacing w:val="-3"/>
        </w:rPr>
        <w:t> </w:t>
      </w:r>
      <w:r>
        <w:rPr/>
        <w:t>loop</w:t>
      </w:r>
      <w:r>
        <w:rPr>
          <w:spacing w:val="-3"/>
        </w:rPr>
        <w:t> </w:t>
      </w:r>
      <w:r>
        <w:rPr/>
        <w:t>joint</w:t>
      </w:r>
      <w:r>
        <w:rPr>
          <w:spacing w:val="-3"/>
        </w:rPr>
        <w:t> </w:t>
      </w:r>
      <w:r>
        <w:rPr/>
        <w:t>desired,</w:t>
      </w:r>
      <w:r>
        <w:rPr>
          <w:spacing w:val="-3"/>
        </w:rPr>
        <w:t> </w:t>
      </w:r>
      <w:r>
        <w:rPr/>
        <w:t>but</w:t>
      </w:r>
      <w:r>
        <w:rPr>
          <w:spacing w:val="-3"/>
        </w:rPr>
        <w:t> </w:t>
      </w:r>
      <w:r>
        <w:rPr/>
        <w:t>the</w:t>
      </w:r>
      <w:r>
        <w:rPr>
          <w:spacing w:val="-3"/>
        </w:rPr>
        <w:t> </w:t>
      </w:r>
      <w:r>
        <w:rPr/>
        <w:t>closure</w:t>
      </w:r>
      <w:r>
        <w:rPr>
          <w:spacing w:val="-3"/>
        </w:rPr>
        <w:t> </w:t>
      </w:r>
      <w:r>
        <w:rPr/>
        <w:t>points</w:t>
      </w:r>
      <w:r>
        <w:rPr>
          <w:spacing w:val="-4"/>
        </w:rPr>
        <w:t> </w:t>
      </w:r>
      <w:r>
        <w:rPr/>
        <w:t>do</w:t>
      </w:r>
      <w:r>
        <w:rPr>
          <w:spacing w:val="-3"/>
        </w:rPr>
        <w:t> </w:t>
      </w:r>
      <w:r>
        <w:rPr/>
        <w:t>not</w:t>
      </w:r>
      <w:r>
        <w:rPr>
          <w:spacing w:val="-3"/>
        </w:rPr>
        <w:t> </w:t>
      </w:r>
      <w:r>
        <w:rPr/>
        <w:t>need</w:t>
      </w:r>
      <w:r>
        <w:rPr>
          <w:spacing w:val="-3"/>
        </w:rPr>
        <w:t> </w:t>
      </w:r>
      <w:r>
        <w:rPr/>
        <w:t>to</w:t>
      </w:r>
      <w:r>
        <w:rPr>
          <w:spacing w:val="-3"/>
        </w:rPr>
        <w:t> </w:t>
      </w:r>
      <w:r>
        <w:rPr/>
        <w:t>be</w:t>
      </w:r>
      <w:r>
        <w:rPr>
          <w:spacing w:val="-3"/>
        </w:rPr>
        <w:t> </w:t>
      </w:r>
      <w:r>
        <w:rPr/>
        <w:t>coincident</w:t>
      </w:r>
      <w:r>
        <w:rPr>
          <w:spacing w:val="-3"/>
        </w:rPr>
        <w:t> </w:t>
      </w:r>
      <w:r>
        <w:rPr/>
        <w:t>in</w:t>
      </w:r>
      <w:r>
        <w:rPr>
          <w:spacing w:val="-3"/>
        </w:rPr>
        <w:t> </w:t>
      </w:r>
      <w:r>
        <w:rPr/>
        <w:t>the</w:t>
      </w:r>
      <w:r>
        <w:rPr>
          <w:spacing w:val="-3"/>
        </w:rPr>
        <w:t> </w:t>
      </w:r>
      <w:r>
        <w:rPr/>
        <w:t>ref-erence configuration.</w:t>
      </w:r>
      <w:r>
        <w:rPr>
          <w:spacing w:val="40"/>
        </w:rPr>
        <w:t> </w:t>
      </w:r>
      <w:r>
        <w:rPr/>
        <w:t>Likewise, orientation constraints associated with loop joints do not have to be satisfied in the reference configuration.</w:t>
      </w:r>
      <w:r>
        <w:rPr>
          <w:spacing w:val="40"/>
        </w:rPr>
        <w:t> </w:t>
      </w:r>
      <w:r>
        <w:rPr/>
        <w:t>After creating the equations of motion,</w:t>
      </w:r>
      <w:r>
        <w:rPr>
          <w:spacing w:val="-8"/>
        </w:rPr>
        <w:t> </w:t>
      </w:r>
      <w:r>
        <w:rPr/>
        <w:t>SD/FAST</w:t>
      </w:r>
      <w:r>
        <w:rPr>
          <w:spacing w:val="-8"/>
        </w:rPr>
        <w:t> </w:t>
      </w:r>
      <w:r>
        <w:rPr/>
        <w:t>provides</w:t>
      </w:r>
      <w:r>
        <w:rPr>
          <w:spacing w:val="-8"/>
        </w:rPr>
        <w:t> </w:t>
      </w:r>
      <w:r>
        <w:rPr/>
        <w:t>an</w:t>
      </w:r>
      <w:r>
        <w:rPr>
          <w:spacing w:val="-8"/>
        </w:rPr>
        <w:t> </w:t>
      </w:r>
      <w:r>
        <w:rPr/>
        <w:t>analysis</w:t>
      </w:r>
      <w:r>
        <w:rPr>
          <w:spacing w:val="-8"/>
        </w:rPr>
        <w:t> </w:t>
      </w:r>
      <w:r>
        <w:rPr/>
        <w:t>routine</w:t>
      </w:r>
      <w:r>
        <w:rPr>
          <w:spacing w:val="-8"/>
        </w:rPr>
        <w:t> </w:t>
      </w:r>
      <w:r>
        <w:rPr/>
        <w:t>(</w:t>
      </w:r>
      <w:r>
        <w:rPr>
          <w:rFonts w:ascii="Courier New"/>
        </w:rPr>
        <w:t>SDASSEMBLE()</w:t>
      </w:r>
      <w:r>
        <w:rPr/>
        <w:t>)</w:t>
      </w:r>
      <w:r>
        <w:rPr>
          <w:spacing w:val="-8"/>
        </w:rPr>
        <w:t> </w:t>
      </w:r>
      <w:r>
        <w:rPr/>
        <w:t>whose</w:t>
      </w:r>
      <w:r>
        <w:rPr>
          <w:spacing w:val="-8"/>
        </w:rPr>
        <w:t> </w:t>
      </w:r>
      <w:r>
        <w:rPr/>
        <w:t>purpose</w:t>
      </w:r>
      <w:r>
        <w:rPr>
          <w:spacing w:val="-8"/>
        </w:rPr>
        <w:t> </w:t>
      </w:r>
      <w:r>
        <w:rPr/>
        <w:t>is</w:t>
      </w:r>
      <w:r>
        <w:rPr>
          <w:spacing w:val="-8"/>
        </w:rPr>
        <w:t> </w:t>
      </w:r>
      <w:r>
        <w:rPr/>
        <w:t>to assemble</w:t>
      </w:r>
      <w:r>
        <w:rPr>
          <w:spacing w:val="-6"/>
        </w:rPr>
        <w:t> </w:t>
      </w:r>
      <w:r>
        <w:rPr/>
        <w:t>the</w:t>
      </w:r>
      <w:r>
        <w:rPr>
          <w:spacing w:val="-6"/>
        </w:rPr>
        <w:t> </w:t>
      </w:r>
      <w:r>
        <w:rPr/>
        <w:t>system.</w:t>
      </w:r>
      <w:r>
        <w:rPr>
          <w:spacing w:val="39"/>
        </w:rPr>
        <w:t> </w:t>
      </w:r>
      <w:r>
        <w:rPr/>
        <w:t>The</w:t>
      </w:r>
      <w:r>
        <w:rPr>
          <w:spacing w:val="-6"/>
        </w:rPr>
        <w:t> </w:t>
      </w:r>
      <w:r>
        <w:rPr/>
        <w:t>system</w:t>
      </w:r>
      <w:r>
        <w:rPr>
          <w:spacing w:val="-6"/>
        </w:rPr>
        <w:t> </w:t>
      </w:r>
      <w:r>
        <w:rPr/>
        <w:t>can</w:t>
      </w:r>
      <w:r>
        <w:rPr>
          <w:spacing w:val="-6"/>
        </w:rPr>
        <w:t> </w:t>
      </w:r>
      <w:r>
        <w:rPr/>
        <w:t>be</w:t>
      </w:r>
      <w:r>
        <w:rPr>
          <w:spacing w:val="-6"/>
        </w:rPr>
        <w:t> </w:t>
      </w:r>
      <w:r>
        <w:rPr/>
        <w:t>defined</w:t>
      </w:r>
      <w:r>
        <w:rPr>
          <w:spacing w:val="-6"/>
        </w:rPr>
        <w:t> </w:t>
      </w:r>
      <w:r>
        <w:rPr/>
        <w:t>in</w:t>
      </w:r>
      <w:r>
        <w:rPr>
          <w:spacing w:val="-6"/>
        </w:rPr>
        <w:t> </w:t>
      </w:r>
      <w:r>
        <w:rPr/>
        <w:t>an</w:t>
      </w:r>
      <w:r>
        <w:rPr>
          <w:spacing w:val="-6"/>
        </w:rPr>
        <w:t> </w:t>
      </w:r>
      <w:r>
        <w:rPr/>
        <w:t>unassembled</w:t>
      </w:r>
      <w:r>
        <w:rPr>
          <w:spacing w:val="-6"/>
        </w:rPr>
        <w:t> </w:t>
      </w:r>
      <w:r>
        <w:rPr/>
        <w:t>state,</w:t>
      </w:r>
      <w:r>
        <w:rPr>
          <w:spacing w:val="-6"/>
        </w:rPr>
        <w:t> </w:t>
      </w:r>
      <w:r>
        <w:rPr/>
        <w:t>which</w:t>
      </w:r>
      <w:r>
        <w:rPr>
          <w:spacing w:val="-6"/>
        </w:rPr>
        <w:t> </w:t>
      </w:r>
      <w:r>
        <w:rPr/>
        <w:t>makes the system specification much easier to perform.</w:t>
      </w:r>
    </w:p>
    <w:p>
      <w:pPr>
        <w:pStyle w:val="BodyText"/>
        <w:spacing w:after="0" w:line="249" w:lineRule="auto"/>
        <w:sectPr>
          <w:pgSz w:w="12240" w:h="15840"/>
          <w:pgMar w:header="819" w:footer="1204" w:top="1300" w:bottom="1400" w:left="720" w:right="360"/>
        </w:sectPr>
      </w:pPr>
    </w:p>
    <w:p>
      <w:pPr>
        <w:pStyle w:val="BodyText"/>
        <w:spacing w:before="303"/>
        <w:rPr>
          <w:sz w:val="36"/>
        </w:rPr>
      </w:pPr>
    </w:p>
    <w:p>
      <w:pPr>
        <w:pStyle w:val="Heading3"/>
        <w:spacing w:before="1"/>
        <w:ind w:left="265"/>
        <w:jc w:val="center"/>
      </w:pPr>
      <w:r>
        <w:rPr/>
        <w:t>R17</w:t>
      </w:r>
      <w:r>
        <w:rPr>
          <w:spacing w:val="76"/>
        </w:rPr>
        <w:t> </w:t>
      </w:r>
      <w:r>
        <w:rPr/>
        <w:t>Set</w:t>
      </w:r>
      <w:r>
        <w:rPr>
          <w:spacing w:val="-1"/>
        </w:rPr>
        <w:t> </w:t>
      </w:r>
      <w:r>
        <w:rPr/>
        <w:t>and</w:t>
      </w:r>
      <w:r>
        <w:rPr>
          <w:spacing w:val="-1"/>
        </w:rPr>
        <w:t> </w:t>
      </w:r>
      <w:r>
        <w:rPr/>
        <w:t>Get</w:t>
      </w:r>
      <w:r>
        <w:rPr>
          <w:spacing w:val="-1"/>
        </w:rPr>
        <w:t> </w:t>
      </w:r>
      <w:r>
        <w:rPr/>
        <w:t>System</w:t>
      </w:r>
      <w:r>
        <w:rPr>
          <w:spacing w:val="-1"/>
        </w:rPr>
        <w:t> </w:t>
      </w:r>
      <w:r>
        <w:rPr>
          <w:spacing w:val="-2"/>
        </w:rPr>
        <w:t>Parameters</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862272">
                <wp:simplePos x="0" y="0"/>
                <wp:positionH relativeFrom="page">
                  <wp:posOffset>914400</wp:posOffset>
                </wp:positionH>
                <wp:positionV relativeFrom="paragraph">
                  <wp:posOffset>47034</wp:posOffset>
                </wp:positionV>
                <wp:extent cx="1600200" cy="1270"/>
                <wp:effectExtent l="0" t="0" r="0" b="0"/>
                <wp:wrapTopAndBottom/>
                <wp:docPr id="3975" name="Graphic 3975"/>
                <wp:cNvGraphicFramePr>
                  <a:graphicFrameLocks/>
                </wp:cNvGraphicFramePr>
                <a:graphic>
                  <a:graphicData uri="http://schemas.microsoft.com/office/word/2010/wordprocessingShape">
                    <wps:wsp>
                      <wps:cNvPr id="3975" name="Graphic 3975"/>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703516pt;width:126pt;height:.1pt;mso-position-horizontal-relative:page;mso-position-vertical-relative:paragraph;z-index:-15454208;mso-wrap-distance-left:0;mso-wrap-distance-right:0" id="docshape3170" coordorigin="1440,74" coordsize="2520,0" path="m3960,74l144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862784">
                <wp:simplePos x="0" y="0"/>
                <wp:positionH relativeFrom="page">
                  <wp:posOffset>2628900</wp:posOffset>
                </wp:positionH>
                <wp:positionV relativeFrom="paragraph">
                  <wp:posOffset>47034</wp:posOffset>
                </wp:positionV>
                <wp:extent cx="4457700" cy="1270"/>
                <wp:effectExtent l="0" t="0" r="0" b="0"/>
                <wp:wrapTopAndBottom/>
                <wp:docPr id="3976" name="Graphic 3976"/>
                <wp:cNvGraphicFramePr>
                  <a:graphicFrameLocks/>
                </wp:cNvGraphicFramePr>
                <a:graphic>
                  <a:graphicData uri="http://schemas.microsoft.com/office/word/2010/wordprocessingShape">
                    <wps:wsp>
                      <wps:cNvPr id="3976" name="Graphic 3976"/>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3.703516pt;width:351pt;height:.1pt;mso-position-horizontal-relative:page;mso-position-vertical-relative:paragraph;z-index:-15453696;mso-wrap-distance-left:0;mso-wrap-distance-right:0" id="docshape3171" coordorigin="4140,74" coordsize="7020,0" path="m11160,74l4140,74e" filled="false" stroked="true" strokeweight=".36pt" strokecolor="#000000">
                <v:path arrowok="t"/>
                <v:stroke dashstyle="solid"/>
                <w10:wrap type="topAndBottom"/>
              </v:shape>
            </w:pict>
          </mc:Fallback>
        </mc:AlternateContent>
      </w:r>
    </w:p>
    <w:p>
      <w:pPr>
        <w:pStyle w:val="BodyText"/>
        <w:spacing w:line="249" w:lineRule="auto" w:before="173"/>
        <w:ind w:left="3420" w:right="722"/>
      </w:pPr>
      <w:r>
        <w:rPr/>
        <w:t>This</w:t>
      </w:r>
      <w:r>
        <w:rPr>
          <w:spacing w:val="-4"/>
        </w:rPr>
        <w:t> </w:t>
      </w:r>
      <w:r>
        <w:rPr/>
        <w:t>section</w:t>
      </w:r>
      <w:r>
        <w:rPr>
          <w:spacing w:val="-4"/>
        </w:rPr>
        <w:t> </w:t>
      </w:r>
      <w:r>
        <w:rPr/>
        <w:t>documents</w:t>
      </w:r>
      <w:r>
        <w:rPr>
          <w:spacing w:val="-4"/>
        </w:rPr>
        <w:t> </w:t>
      </w:r>
      <w:r>
        <w:rPr/>
        <w:t>the</w:t>
      </w:r>
      <w:r>
        <w:rPr>
          <w:spacing w:val="-4"/>
        </w:rPr>
        <w:t> </w:t>
      </w:r>
      <w:r>
        <w:rPr/>
        <w:t>set</w:t>
      </w:r>
      <w:r>
        <w:rPr>
          <w:spacing w:val="-4"/>
        </w:rPr>
        <w:t> </w:t>
      </w:r>
      <w:r>
        <w:rPr/>
        <w:t>of</w:t>
      </w:r>
      <w:r>
        <w:rPr>
          <w:spacing w:val="-4"/>
        </w:rPr>
        <w:t> </w:t>
      </w:r>
      <w:r>
        <w:rPr/>
        <w:t>routines</w:t>
      </w:r>
      <w:r>
        <w:rPr>
          <w:spacing w:val="-4"/>
        </w:rPr>
        <w:t> </w:t>
      </w:r>
      <w:r>
        <w:rPr/>
        <w:t>used</w:t>
      </w:r>
      <w:r>
        <w:rPr>
          <w:spacing w:val="-4"/>
        </w:rPr>
        <w:t> </w:t>
      </w:r>
      <w:r>
        <w:rPr/>
        <w:t>for</w:t>
      </w:r>
      <w:r>
        <w:rPr>
          <w:spacing w:val="-4"/>
        </w:rPr>
        <w:t> </w:t>
      </w:r>
      <w:r>
        <w:rPr/>
        <w:t>setting</w:t>
      </w:r>
      <w:r>
        <w:rPr>
          <w:spacing w:val="-4"/>
        </w:rPr>
        <w:t> </w:t>
      </w:r>
      <w:r>
        <w:rPr/>
        <w:t>the</w:t>
      </w:r>
      <w:r>
        <w:rPr>
          <w:spacing w:val="-4"/>
        </w:rPr>
        <w:t> </w:t>
      </w:r>
      <w:r>
        <w:rPr/>
        <w:t>system</w:t>
      </w:r>
      <w:r>
        <w:rPr>
          <w:spacing w:val="-4"/>
        </w:rPr>
        <w:t> </w:t>
      </w:r>
      <w:r>
        <w:rPr/>
        <w:t>parameters</w:t>
      </w:r>
      <w:r>
        <w:rPr>
          <w:spacing w:val="-4"/>
        </w:rPr>
        <w:t> </w:t>
      </w:r>
      <w:r>
        <w:rPr/>
        <w:t>which were specified with question marks in the System Description File; for retrieving the current</w:t>
      </w:r>
      <w:r>
        <w:rPr>
          <w:spacing w:val="-6"/>
        </w:rPr>
        <w:t> </w:t>
      </w:r>
      <w:r>
        <w:rPr/>
        <w:t>value</w:t>
      </w:r>
      <w:r>
        <w:rPr>
          <w:spacing w:val="-6"/>
        </w:rPr>
        <w:t> </w:t>
      </w:r>
      <w:r>
        <w:rPr/>
        <w:t>of</w:t>
      </w:r>
      <w:r>
        <w:rPr>
          <w:spacing w:val="-6"/>
        </w:rPr>
        <w:t> </w:t>
      </w:r>
      <w:r>
        <w:rPr/>
        <w:t>any</w:t>
      </w:r>
      <w:r>
        <w:rPr>
          <w:spacing w:val="-6"/>
        </w:rPr>
        <w:t> </w:t>
      </w:r>
      <w:r>
        <w:rPr/>
        <w:t>system</w:t>
      </w:r>
      <w:r>
        <w:rPr>
          <w:spacing w:val="-6"/>
        </w:rPr>
        <w:t> </w:t>
      </w:r>
      <w:r>
        <w:rPr/>
        <w:t>parameter;</w:t>
      </w:r>
      <w:r>
        <w:rPr>
          <w:spacing w:val="-6"/>
        </w:rPr>
        <w:t> </w:t>
      </w:r>
      <w:r>
        <w:rPr/>
        <w:t>and</w:t>
      </w:r>
      <w:r>
        <w:rPr>
          <w:spacing w:val="-6"/>
        </w:rPr>
        <w:t> </w:t>
      </w:r>
      <w:r>
        <w:rPr/>
        <w:t>for</w:t>
      </w:r>
      <w:r>
        <w:rPr>
          <w:spacing w:val="-6"/>
        </w:rPr>
        <w:t> </w:t>
      </w:r>
      <w:r>
        <w:rPr/>
        <w:t>retrieving</w:t>
      </w:r>
      <w:r>
        <w:rPr>
          <w:spacing w:val="-6"/>
        </w:rPr>
        <w:t> </w:t>
      </w:r>
      <w:r>
        <w:rPr/>
        <w:t>invariant</w:t>
      </w:r>
      <w:r>
        <w:rPr>
          <w:spacing w:val="-6"/>
        </w:rPr>
        <w:t> </w:t>
      </w:r>
      <w:r>
        <w:rPr/>
        <w:t>topological</w:t>
      </w:r>
      <w:r>
        <w:rPr>
          <w:spacing w:val="-6"/>
        </w:rPr>
        <w:t> </w:t>
      </w:r>
      <w:r>
        <w:rPr/>
        <w:t>informa-tion about the system.</w:t>
      </w:r>
    </w:p>
    <w:p>
      <w:pPr>
        <w:pStyle w:val="BodyText"/>
        <w:spacing w:before="132"/>
      </w:pPr>
    </w:p>
    <w:p>
      <w:pPr>
        <w:pStyle w:val="Heading8"/>
        <w:ind w:left="2706"/>
      </w:pPr>
      <w:r>
        <w:rPr/>
        <w:t>R17.1</w:t>
      </w:r>
      <w:r>
        <w:rPr>
          <w:spacing w:val="32"/>
        </w:rPr>
        <w:t>  </w:t>
      </w:r>
      <w:r>
        <w:rPr/>
        <w:t>Set </w:t>
      </w:r>
      <w:r>
        <w:rPr>
          <w:spacing w:val="-2"/>
        </w:rPr>
        <w:t>Parameters</w:t>
      </w:r>
    </w:p>
    <w:p>
      <w:pPr>
        <w:pStyle w:val="BodyText"/>
        <w:spacing w:line="242" w:lineRule="auto" w:before="91"/>
        <w:ind w:left="3420" w:right="722"/>
      </w:pPr>
      <w:r>
        <w:rPr/>
        <w:t>In the SD/FAST System Description File, mass properties and system geometry can be specified</w:t>
      </w:r>
      <w:r>
        <w:rPr>
          <w:spacing w:val="-4"/>
        </w:rPr>
        <w:t> </w:t>
      </w:r>
      <w:r>
        <w:rPr/>
        <w:t>as</w:t>
      </w:r>
      <w:r>
        <w:rPr>
          <w:spacing w:val="-4"/>
        </w:rPr>
        <w:t> </w:t>
      </w:r>
      <w:r>
        <w:rPr/>
        <w:t>variable,</w:t>
      </w:r>
      <w:r>
        <w:rPr>
          <w:spacing w:val="-4"/>
        </w:rPr>
        <w:t> </w:t>
      </w:r>
      <w:r>
        <w:rPr/>
        <w:t>by</w:t>
      </w:r>
      <w:r>
        <w:rPr>
          <w:spacing w:val="-4"/>
        </w:rPr>
        <w:t> </w:t>
      </w:r>
      <w:r>
        <w:rPr/>
        <w:t>providing</w:t>
      </w:r>
      <w:r>
        <w:rPr>
          <w:spacing w:val="-4"/>
        </w:rPr>
        <w:t> </w:t>
      </w:r>
      <w:r>
        <w:rPr/>
        <w:t>their</w:t>
      </w:r>
      <w:r>
        <w:rPr>
          <w:spacing w:val="-4"/>
        </w:rPr>
        <w:t> </w:t>
      </w:r>
      <w:r>
        <w:rPr/>
        <w:t>values</w:t>
      </w:r>
      <w:r>
        <w:rPr>
          <w:spacing w:val="-4"/>
        </w:rPr>
        <w:t> </w:t>
      </w:r>
      <w:r>
        <w:rPr/>
        <w:t>with</w:t>
      </w:r>
      <w:r>
        <w:rPr>
          <w:spacing w:val="-4"/>
        </w:rPr>
        <w:t> </w:t>
      </w:r>
      <w:r>
        <w:rPr/>
        <w:t>a</w:t>
      </w:r>
      <w:r>
        <w:rPr>
          <w:spacing w:val="-4"/>
        </w:rPr>
        <w:t> </w:t>
      </w:r>
      <w:r>
        <w:rPr/>
        <w:t>“</w:t>
      </w:r>
      <w:r>
        <w:rPr>
          <w:rFonts w:ascii="Courier New" w:hAnsi="Courier New"/>
        </w:rPr>
        <w:t>?</w:t>
      </w:r>
      <w:r>
        <w:rPr/>
        <w:t>”,</w:t>
      </w:r>
      <w:r>
        <w:rPr>
          <w:spacing w:val="-4"/>
        </w:rPr>
        <w:t> </w:t>
      </w:r>
      <w:r>
        <w:rPr/>
        <w:t>either</w:t>
      </w:r>
      <w:r>
        <w:rPr>
          <w:spacing w:val="-4"/>
        </w:rPr>
        <w:t> </w:t>
      </w:r>
      <w:r>
        <w:rPr/>
        <w:t>alone</w:t>
      </w:r>
      <w:r>
        <w:rPr>
          <w:spacing w:val="-4"/>
        </w:rPr>
        <w:t> </w:t>
      </w:r>
      <w:r>
        <w:rPr/>
        <w:t>or</w:t>
      </w:r>
      <w:r>
        <w:rPr>
          <w:spacing w:val="-4"/>
        </w:rPr>
        <w:t> </w:t>
      </w:r>
      <w:r>
        <w:rPr/>
        <w:t>with</w:t>
      </w:r>
      <w:r>
        <w:rPr>
          <w:spacing w:val="-4"/>
        </w:rPr>
        <w:t> </w:t>
      </w:r>
      <w:r>
        <w:rPr/>
        <w:t>a</w:t>
      </w:r>
      <w:r>
        <w:rPr>
          <w:spacing w:val="-4"/>
        </w:rPr>
        <w:t> </w:t>
      </w:r>
      <w:r>
        <w:rPr/>
        <w:t>default value.</w:t>
      </w:r>
      <w:r>
        <w:rPr>
          <w:spacing w:val="38"/>
        </w:rPr>
        <w:t> </w:t>
      </w:r>
      <w:r>
        <w:rPr/>
        <w:t>Any</w:t>
      </w:r>
      <w:r>
        <w:rPr>
          <w:spacing w:val="-7"/>
        </w:rPr>
        <w:t> </w:t>
      </w:r>
      <w:r>
        <w:rPr/>
        <w:t>parameters</w:t>
      </w:r>
      <w:r>
        <w:rPr>
          <w:spacing w:val="-7"/>
        </w:rPr>
        <w:t> </w:t>
      </w:r>
      <w:r>
        <w:rPr/>
        <w:t>which</w:t>
      </w:r>
      <w:r>
        <w:rPr>
          <w:spacing w:val="-7"/>
        </w:rPr>
        <w:t> </w:t>
      </w:r>
      <w:r>
        <w:rPr/>
        <w:t>have</w:t>
      </w:r>
      <w:r>
        <w:rPr>
          <w:spacing w:val="-7"/>
        </w:rPr>
        <w:t> </w:t>
      </w:r>
      <w:r>
        <w:rPr/>
        <w:t>been</w:t>
      </w:r>
      <w:r>
        <w:rPr>
          <w:spacing w:val="-7"/>
        </w:rPr>
        <w:t> </w:t>
      </w:r>
      <w:r>
        <w:rPr/>
        <w:t>specified</w:t>
      </w:r>
      <w:r>
        <w:rPr>
          <w:spacing w:val="-7"/>
        </w:rPr>
        <w:t> </w:t>
      </w:r>
      <w:r>
        <w:rPr/>
        <w:t>this</w:t>
      </w:r>
      <w:r>
        <w:rPr>
          <w:spacing w:val="-7"/>
        </w:rPr>
        <w:t> </w:t>
      </w:r>
      <w:r>
        <w:rPr/>
        <w:t>way</w:t>
      </w:r>
      <w:r>
        <w:rPr>
          <w:spacing w:val="-7"/>
        </w:rPr>
        <w:t> </w:t>
      </w:r>
      <w:r>
        <w:rPr/>
        <w:t>may</w:t>
      </w:r>
      <w:r>
        <w:rPr>
          <w:spacing w:val="-7"/>
        </w:rPr>
        <w:t> </w:t>
      </w:r>
      <w:r>
        <w:rPr/>
        <w:t>be</w:t>
      </w:r>
      <w:r>
        <w:rPr>
          <w:spacing w:val="-7"/>
        </w:rPr>
        <w:t> </w:t>
      </w:r>
      <w:r>
        <w:rPr/>
        <w:t>modified</w:t>
      </w:r>
      <w:r>
        <w:rPr>
          <w:spacing w:val="-7"/>
        </w:rPr>
        <w:t> </w:t>
      </w:r>
      <w:r>
        <w:rPr/>
        <w:t>by</w:t>
      </w:r>
      <w:r>
        <w:rPr>
          <w:spacing w:val="-7"/>
        </w:rPr>
        <w:t> </w:t>
      </w:r>
      <w:r>
        <w:rPr/>
        <w:t>the</w:t>
      </w:r>
      <w:r>
        <w:rPr>
          <w:spacing w:val="-7"/>
        </w:rPr>
        <w:t> </w:t>
      </w:r>
      <w:r>
        <w:rPr/>
        <w:t>rou-tines</w:t>
      </w:r>
      <w:r>
        <w:rPr>
          <w:spacing w:val="-5"/>
        </w:rPr>
        <w:t> </w:t>
      </w:r>
      <w:r>
        <w:rPr/>
        <w:t>described</w:t>
      </w:r>
      <w:r>
        <w:rPr>
          <w:spacing w:val="-5"/>
        </w:rPr>
        <w:t> </w:t>
      </w:r>
      <w:r>
        <w:rPr/>
        <w:t>below.</w:t>
      </w:r>
      <w:r>
        <w:rPr>
          <w:spacing w:val="40"/>
        </w:rPr>
        <w:t> </w:t>
      </w:r>
      <w:r>
        <w:rPr/>
        <w:t>Parameters</w:t>
      </w:r>
      <w:r>
        <w:rPr>
          <w:spacing w:val="-5"/>
        </w:rPr>
        <w:t> </w:t>
      </w:r>
      <w:r>
        <w:rPr/>
        <w:t>whose</w:t>
      </w:r>
      <w:r>
        <w:rPr>
          <w:spacing w:val="-5"/>
        </w:rPr>
        <w:t> </w:t>
      </w:r>
      <w:r>
        <w:rPr/>
        <w:t>values</w:t>
      </w:r>
      <w:r>
        <w:rPr>
          <w:spacing w:val="-5"/>
        </w:rPr>
        <w:t> </w:t>
      </w:r>
      <w:r>
        <w:rPr/>
        <w:t>were</w:t>
      </w:r>
      <w:r>
        <w:rPr>
          <w:spacing w:val="-5"/>
        </w:rPr>
        <w:t> </w:t>
      </w:r>
      <w:r>
        <w:rPr/>
        <w:t>provided</w:t>
      </w:r>
      <w:r>
        <w:rPr>
          <w:spacing w:val="-5"/>
        </w:rPr>
        <w:t> </w:t>
      </w:r>
      <w:r>
        <w:rPr/>
        <w:t>as</w:t>
      </w:r>
      <w:r>
        <w:rPr>
          <w:spacing w:val="-5"/>
        </w:rPr>
        <w:t> </w:t>
      </w:r>
      <w:r>
        <w:rPr/>
        <w:t>constants</w:t>
      </w:r>
      <w:r>
        <w:rPr>
          <w:spacing w:val="-5"/>
        </w:rPr>
        <w:t> </w:t>
      </w:r>
      <w:r>
        <w:rPr/>
        <w:t>may</w:t>
      </w:r>
      <w:r>
        <w:rPr>
          <w:spacing w:val="-5"/>
        </w:rPr>
        <w:t> </w:t>
      </w:r>
      <w:r>
        <w:rPr/>
        <w:t>not</w:t>
      </w:r>
      <w:r>
        <w:rPr>
          <w:spacing w:val="-5"/>
        </w:rPr>
        <w:t> </w:t>
      </w:r>
      <w:r>
        <w:rPr/>
        <w:t>be modified</w:t>
      </w:r>
      <w:r>
        <w:rPr>
          <w:spacing w:val="-9"/>
        </w:rPr>
        <w:t> </w:t>
      </w:r>
      <w:r>
        <w:rPr/>
        <w:t>and</w:t>
      </w:r>
      <w:r>
        <w:rPr>
          <w:spacing w:val="-9"/>
        </w:rPr>
        <w:t> </w:t>
      </w:r>
      <w:r>
        <w:rPr/>
        <w:t>any</w:t>
      </w:r>
      <w:r>
        <w:rPr>
          <w:spacing w:val="-9"/>
        </w:rPr>
        <w:t> </w:t>
      </w:r>
      <w:r>
        <w:rPr/>
        <w:t>attempt</w:t>
      </w:r>
      <w:r>
        <w:rPr>
          <w:spacing w:val="-9"/>
        </w:rPr>
        <w:t> </w:t>
      </w:r>
      <w:r>
        <w:rPr/>
        <w:t>to</w:t>
      </w:r>
      <w:r>
        <w:rPr>
          <w:spacing w:val="-9"/>
        </w:rPr>
        <w:t> </w:t>
      </w:r>
      <w:r>
        <w:rPr/>
        <w:t>do</w:t>
      </w:r>
      <w:r>
        <w:rPr>
          <w:spacing w:val="-9"/>
        </w:rPr>
        <w:t> </w:t>
      </w:r>
      <w:r>
        <w:rPr/>
        <w:t>so</w:t>
      </w:r>
      <w:r>
        <w:rPr>
          <w:spacing w:val="-9"/>
        </w:rPr>
        <w:t> </w:t>
      </w:r>
      <w:r>
        <w:rPr/>
        <w:t>will</w:t>
      </w:r>
      <w:r>
        <w:rPr>
          <w:spacing w:val="-9"/>
        </w:rPr>
        <w:t> </w:t>
      </w:r>
      <w:r>
        <w:rPr/>
        <w:t>cause</w:t>
      </w:r>
      <w:r>
        <w:rPr>
          <w:spacing w:val="-9"/>
        </w:rPr>
        <w:t> </w:t>
      </w:r>
      <w:r>
        <w:rPr/>
        <w:t>an</w:t>
      </w:r>
      <w:r>
        <w:rPr>
          <w:spacing w:val="-9"/>
        </w:rPr>
        <w:t> </w:t>
      </w:r>
      <w:r>
        <w:rPr/>
        <w:t>error</w:t>
      </w:r>
      <w:r>
        <w:rPr>
          <w:spacing w:val="-9"/>
        </w:rPr>
        <w:t> </w:t>
      </w:r>
      <w:r>
        <w:rPr/>
        <w:t>to</w:t>
      </w:r>
      <w:r>
        <w:rPr>
          <w:spacing w:val="-9"/>
        </w:rPr>
        <w:t> </w:t>
      </w:r>
      <w:r>
        <w:rPr/>
        <w:t>be</w:t>
      </w:r>
      <w:r>
        <w:rPr>
          <w:spacing w:val="-9"/>
        </w:rPr>
        <w:t> </w:t>
      </w:r>
      <w:r>
        <w:rPr/>
        <w:t>posted</w:t>
      </w:r>
      <w:r>
        <w:rPr>
          <w:spacing w:val="-9"/>
        </w:rPr>
        <w:t> </w:t>
      </w:r>
      <w:r>
        <w:rPr/>
        <w:t>for</w:t>
      </w:r>
      <w:r>
        <w:rPr>
          <w:spacing w:val="-11"/>
        </w:rPr>
        <w:t> </w:t>
      </w:r>
      <w:r>
        <w:rPr>
          <w:rFonts w:ascii="Courier New" w:hAnsi="Courier New"/>
        </w:rPr>
        <w:t>SDPRINTERR()</w:t>
      </w:r>
      <w:r>
        <w:rPr/>
        <w:t>. After any of these parameter-modifying routines has been called, </w:t>
      </w:r>
      <w:r>
        <w:rPr>
          <w:rFonts w:ascii="Courier New" w:hAnsi="Courier New"/>
        </w:rPr>
        <w:t>SDINIT()</w:t>
      </w:r>
      <w:r>
        <w:rPr>
          <w:rFonts w:ascii="Courier New" w:hAnsi="Courier New"/>
          <w:spacing w:val="-63"/>
        </w:rPr>
        <w:t> </w:t>
      </w:r>
      <w:r>
        <w:rPr/>
        <w:t>must be called before any subsequent analysis can be performed.</w:t>
      </w:r>
      <w:r>
        <w:rPr>
          <w:spacing w:val="40"/>
        </w:rPr>
        <w:t> </w:t>
      </w:r>
      <w:r>
        <w:rPr/>
        <w:t>(Multiple calls to these rou-tines may be made before the </w:t>
      </w:r>
      <w:r>
        <w:rPr>
          <w:rFonts w:ascii="Courier New" w:hAnsi="Courier New"/>
        </w:rPr>
        <w:t>SDINIT()</w:t>
      </w:r>
      <w:r>
        <w:rPr>
          <w:rFonts w:ascii="Courier New" w:hAnsi="Courier New"/>
          <w:spacing w:val="-51"/>
        </w:rPr>
        <w:t> </w:t>
      </w:r>
      <w:r>
        <w:rPr/>
        <w:t>call.)</w:t>
      </w:r>
    </w:p>
    <w:p>
      <w:pPr>
        <w:pStyle w:val="BodyText"/>
        <w:spacing w:before="5"/>
      </w:pPr>
    </w:p>
    <w:p>
      <w:pPr>
        <w:pStyle w:val="BodyText"/>
        <w:spacing w:line="249" w:lineRule="auto"/>
        <w:ind w:left="3420" w:right="722" w:hanging="1"/>
      </w:pPr>
      <w:r>
        <w:rPr/>
        <w:t>Every System Description File parameter which was specified with a lone question mark</w:t>
      </w:r>
      <w:r>
        <w:rPr>
          <w:spacing w:val="-4"/>
        </w:rPr>
        <w:t> </w:t>
      </w:r>
      <w:r>
        <w:rPr/>
        <w:t>(no</w:t>
      </w:r>
      <w:r>
        <w:rPr>
          <w:spacing w:val="-4"/>
        </w:rPr>
        <w:t> </w:t>
      </w:r>
      <w:r>
        <w:rPr/>
        <w:t>default)</w:t>
      </w:r>
      <w:r>
        <w:rPr>
          <w:spacing w:val="-4"/>
        </w:rPr>
        <w:t> </w:t>
      </w:r>
      <w:r>
        <w:rPr>
          <w:i/>
        </w:rPr>
        <w:t>must</w:t>
      </w:r>
      <w:r>
        <w:rPr>
          <w:i/>
          <w:spacing w:val="-5"/>
        </w:rPr>
        <w:t> </w:t>
      </w:r>
      <w:r>
        <w:rPr/>
        <w:t>have</w:t>
      </w:r>
      <w:r>
        <w:rPr>
          <w:spacing w:val="-4"/>
        </w:rPr>
        <w:t> </w:t>
      </w:r>
      <w:r>
        <w:rPr/>
        <w:t>a</w:t>
      </w:r>
      <w:r>
        <w:rPr>
          <w:spacing w:val="-4"/>
        </w:rPr>
        <w:t> </w:t>
      </w:r>
      <w:r>
        <w:rPr/>
        <w:t>value</w:t>
      </w:r>
      <w:r>
        <w:rPr>
          <w:spacing w:val="-4"/>
        </w:rPr>
        <w:t> </w:t>
      </w:r>
      <w:r>
        <w:rPr/>
        <w:t>provided</w:t>
      </w:r>
      <w:r>
        <w:rPr>
          <w:spacing w:val="-4"/>
        </w:rPr>
        <w:t> </w:t>
      </w:r>
      <w:r>
        <w:rPr/>
        <w:t>with</w:t>
      </w:r>
      <w:r>
        <w:rPr>
          <w:spacing w:val="-4"/>
        </w:rPr>
        <w:t> </w:t>
      </w:r>
      <w:r>
        <w:rPr/>
        <w:t>one</w:t>
      </w:r>
      <w:r>
        <w:rPr>
          <w:spacing w:val="-4"/>
        </w:rPr>
        <w:t> </w:t>
      </w:r>
      <w:r>
        <w:rPr/>
        <w:t>of</w:t>
      </w:r>
      <w:r>
        <w:rPr>
          <w:spacing w:val="-4"/>
        </w:rPr>
        <w:t> </w:t>
      </w:r>
      <w:r>
        <w:rPr/>
        <w:t>these</w:t>
      </w:r>
      <w:r>
        <w:rPr>
          <w:spacing w:val="-4"/>
        </w:rPr>
        <w:t> </w:t>
      </w:r>
      <w:r>
        <w:rPr/>
        <w:t>routines</w:t>
      </w:r>
      <w:r>
        <w:rPr>
          <w:spacing w:val="-5"/>
        </w:rPr>
        <w:t> </w:t>
      </w:r>
      <w:r>
        <w:rPr/>
        <w:t>before</w:t>
      </w:r>
      <w:r>
        <w:rPr>
          <w:spacing w:val="-4"/>
        </w:rPr>
        <w:t> </w:t>
      </w:r>
      <w:r>
        <w:rPr/>
        <w:t>the</w:t>
      </w:r>
      <w:r>
        <w:rPr>
          <w:spacing w:val="-4"/>
        </w:rPr>
        <w:t> </w:t>
      </w:r>
      <w:r>
        <w:rPr/>
        <w:t>call to </w:t>
      </w:r>
      <w:r>
        <w:rPr>
          <w:rFonts w:ascii="Courier New"/>
        </w:rPr>
        <w:t>SDINIT()</w:t>
      </w:r>
      <w:r>
        <w:rPr/>
        <w:t>, or </w:t>
      </w:r>
      <w:r>
        <w:rPr>
          <w:rFonts w:ascii="Courier New"/>
        </w:rPr>
        <w:t>SDINIT()</w:t>
      </w:r>
      <w:r>
        <w:rPr>
          <w:rFonts w:ascii="Courier New"/>
          <w:spacing w:val="-53"/>
        </w:rPr>
        <w:t> </w:t>
      </w:r>
      <w:r>
        <w:rPr/>
        <w:t>will post an error.</w:t>
      </w:r>
    </w:p>
    <w:p>
      <w:pPr>
        <w:pStyle w:val="BodyText"/>
        <w:spacing w:line="254" w:lineRule="auto" w:before="126"/>
        <w:ind w:left="4080" w:right="3592"/>
        <w:rPr>
          <w:rFonts w:ascii="Courier New"/>
        </w:rPr>
      </w:pPr>
      <w:r>
        <w:rPr>
          <w:rFonts w:ascii="Courier New"/>
        </w:rPr>
        <w:t>SUBROUTINE</w:t>
      </w:r>
      <w:r>
        <w:rPr>
          <w:rFonts w:ascii="Courier New"/>
          <w:spacing w:val="-32"/>
        </w:rPr>
        <w:t> </w:t>
      </w:r>
      <w:r>
        <w:rPr>
          <w:rFonts w:ascii="Courier New"/>
        </w:rPr>
        <w:t>SDMASS(BODY,MASS) INTEGER BODY</w:t>
      </w:r>
    </w:p>
    <w:p>
      <w:pPr>
        <w:pStyle w:val="BodyText"/>
        <w:spacing w:line="226" w:lineRule="exact"/>
        <w:ind w:left="408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4"/>
        </w:rPr>
        <w:t>MASS</w:t>
      </w:r>
    </w:p>
    <w:p>
      <w:pPr>
        <w:pStyle w:val="BodyText"/>
        <w:spacing w:before="26"/>
        <w:rPr>
          <w:rFonts w:ascii="Courier New"/>
        </w:rPr>
      </w:pPr>
    </w:p>
    <w:p>
      <w:pPr>
        <w:pStyle w:val="BodyText"/>
        <w:spacing w:line="254" w:lineRule="auto"/>
        <w:ind w:left="4080" w:right="2826"/>
        <w:rPr>
          <w:rFonts w:ascii="Courier New"/>
        </w:rPr>
      </w:pPr>
      <w:r>
        <w:rPr>
          <w:rFonts w:ascii="Courier New"/>
        </w:rPr>
        <w:t>SUBROUTINE</w:t>
      </w:r>
      <w:r>
        <w:rPr>
          <w:rFonts w:ascii="Courier New"/>
          <w:spacing w:val="-32"/>
        </w:rPr>
        <w:t> </w:t>
      </w:r>
      <w:r>
        <w:rPr>
          <w:rFonts w:ascii="Courier New"/>
        </w:rPr>
        <w:t>SDINER(BODY,INERTIA) INTEGER BODY</w:t>
      </w:r>
    </w:p>
    <w:p>
      <w:pPr>
        <w:pStyle w:val="BodyText"/>
        <w:spacing w:line="226" w:lineRule="exact"/>
        <w:ind w:left="408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INERTIA(3,3)</w:t>
      </w:r>
    </w:p>
    <w:p>
      <w:pPr>
        <w:pStyle w:val="BodyText"/>
        <w:spacing w:before="27"/>
        <w:rPr>
          <w:rFonts w:ascii="Courier New"/>
        </w:rPr>
      </w:pPr>
    </w:p>
    <w:p>
      <w:pPr>
        <w:pStyle w:val="BodyText"/>
        <w:spacing w:line="254" w:lineRule="auto"/>
        <w:ind w:left="4080" w:right="2826"/>
        <w:rPr>
          <w:rFonts w:ascii="Courier New"/>
        </w:rPr>
      </w:pPr>
      <w:r>
        <w:rPr>
          <w:rFonts w:ascii="Courier New"/>
        </w:rPr>
        <w:t>SUBROUTINE</w:t>
      </w:r>
      <w:r>
        <w:rPr>
          <w:rFonts w:ascii="Courier New"/>
          <w:spacing w:val="-32"/>
        </w:rPr>
        <w:t> </w:t>
      </w:r>
      <w:r>
        <w:rPr>
          <w:rFonts w:ascii="Courier New"/>
        </w:rPr>
        <w:t>SDBTJ(JOINT,BODYTOJOINT) INTEGER JOINT</w:t>
      </w:r>
    </w:p>
    <w:p>
      <w:pPr>
        <w:pStyle w:val="BodyText"/>
        <w:spacing w:line="226" w:lineRule="exact"/>
        <w:ind w:left="408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BODYTOJOINT(3)</w:t>
      </w:r>
    </w:p>
    <w:p>
      <w:pPr>
        <w:pStyle w:val="BodyText"/>
        <w:spacing w:before="27"/>
        <w:rPr>
          <w:rFonts w:ascii="Courier New"/>
        </w:rPr>
      </w:pPr>
    </w:p>
    <w:p>
      <w:pPr>
        <w:pStyle w:val="BodyText"/>
        <w:spacing w:line="254" w:lineRule="auto"/>
        <w:ind w:left="4080" w:right="2826"/>
        <w:rPr>
          <w:rFonts w:ascii="Courier New"/>
        </w:rPr>
      </w:pPr>
      <w:r>
        <w:rPr>
          <w:rFonts w:ascii="Courier New"/>
        </w:rPr>
        <w:t>SUBROUTINE</w:t>
      </w:r>
      <w:r>
        <w:rPr>
          <w:rFonts w:ascii="Courier New"/>
          <w:spacing w:val="-32"/>
        </w:rPr>
        <w:t> </w:t>
      </w:r>
      <w:r>
        <w:rPr>
          <w:rFonts w:ascii="Courier New"/>
        </w:rPr>
        <w:t>SDITJ(JOINT,INBTOJOINT) INTEGER JOINT</w:t>
      </w:r>
    </w:p>
    <w:p>
      <w:pPr>
        <w:pStyle w:val="BodyText"/>
        <w:spacing w:line="226" w:lineRule="exact"/>
        <w:ind w:left="408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INBTOJOINT(3)</w:t>
      </w:r>
    </w:p>
    <w:p>
      <w:pPr>
        <w:pStyle w:val="BodyText"/>
        <w:spacing w:before="27"/>
        <w:rPr>
          <w:rFonts w:ascii="Courier New"/>
        </w:rPr>
      </w:pPr>
    </w:p>
    <w:p>
      <w:pPr>
        <w:pStyle w:val="BodyText"/>
        <w:spacing w:line="254" w:lineRule="auto"/>
        <w:ind w:left="4080" w:right="2826"/>
        <w:rPr>
          <w:rFonts w:ascii="Courier New"/>
        </w:rPr>
      </w:pPr>
      <w:r>
        <w:rPr>
          <w:rFonts w:ascii="Courier New"/>
        </w:rPr>
        <w:t>SUBROUTINE</w:t>
      </w:r>
      <w:r>
        <w:rPr>
          <w:rFonts w:ascii="Courier New"/>
          <w:spacing w:val="-32"/>
        </w:rPr>
        <w:t> </w:t>
      </w:r>
      <w:r>
        <w:rPr>
          <w:rFonts w:ascii="Courier New"/>
        </w:rPr>
        <w:t>SDPIN(JOINT,PINNO,PIN) INTEGER JOINT,PINNO</w:t>
      </w:r>
    </w:p>
    <w:p>
      <w:pPr>
        <w:pStyle w:val="BodyText"/>
        <w:spacing w:line="226" w:lineRule="exact"/>
        <w:ind w:left="408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PIN(3)</w:t>
      </w:r>
    </w:p>
    <w:p>
      <w:pPr>
        <w:pStyle w:val="BodyText"/>
        <w:spacing w:before="7"/>
        <w:rPr>
          <w:rFonts w:ascii="Courier New"/>
        </w:rPr>
      </w:pPr>
    </w:p>
    <w:p>
      <w:pPr>
        <w:pStyle w:val="BodyText"/>
        <w:spacing w:line="249" w:lineRule="auto"/>
        <w:ind w:left="3420" w:right="761"/>
      </w:pPr>
      <w:r>
        <w:rPr/>
        <w:t>In</w:t>
      </w:r>
      <w:r>
        <w:rPr>
          <w:spacing w:val="-9"/>
        </w:rPr>
        <w:t> </w:t>
      </w:r>
      <w:r>
        <w:rPr/>
        <w:t>each</w:t>
      </w:r>
      <w:r>
        <w:rPr>
          <w:spacing w:val="-9"/>
        </w:rPr>
        <w:t> </w:t>
      </w:r>
      <w:r>
        <w:rPr/>
        <w:t>of</w:t>
      </w:r>
      <w:r>
        <w:rPr>
          <w:spacing w:val="-9"/>
        </w:rPr>
        <w:t> </w:t>
      </w:r>
      <w:r>
        <w:rPr/>
        <w:t>the</w:t>
      </w:r>
      <w:r>
        <w:rPr>
          <w:spacing w:val="-9"/>
        </w:rPr>
        <w:t> </w:t>
      </w:r>
      <w:r>
        <w:rPr/>
        <w:t>above</w:t>
      </w:r>
      <w:r>
        <w:rPr>
          <w:spacing w:val="-9"/>
        </w:rPr>
        <w:t> </w:t>
      </w:r>
      <w:r>
        <w:rPr/>
        <w:t>routines,</w:t>
      </w:r>
      <w:r>
        <w:rPr>
          <w:spacing w:val="-9"/>
        </w:rPr>
        <w:t> </w:t>
      </w:r>
      <w:r>
        <w:rPr/>
        <w:t>the</w:t>
      </w:r>
      <w:r>
        <w:rPr>
          <w:spacing w:val="-9"/>
        </w:rPr>
        <w:t> </w:t>
      </w:r>
      <w:r>
        <w:rPr/>
        <w:t>supplied</w:t>
      </w:r>
      <w:r>
        <w:rPr>
          <w:spacing w:val="-9"/>
        </w:rPr>
        <w:t> </w:t>
      </w:r>
      <w:r>
        <w:rPr/>
        <w:t>parameter</w:t>
      </w:r>
      <w:r>
        <w:rPr>
          <w:spacing w:val="-9"/>
        </w:rPr>
        <w:t> </w:t>
      </w:r>
      <w:r>
        <w:rPr/>
        <w:t>is</w:t>
      </w:r>
      <w:r>
        <w:rPr>
          <w:spacing w:val="-9"/>
        </w:rPr>
        <w:t> </w:t>
      </w:r>
      <w:r>
        <w:rPr/>
        <w:t>of</w:t>
      </w:r>
      <w:r>
        <w:rPr>
          <w:spacing w:val="-9"/>
        </w:rPr>
        <w:t> </w:t>
      </w:r>
      <w:r>
        <w:rPr/>
        <w:t>the</w:t>
      </w:r>
      <w:r>
        <w:rPr>
          <w:spacing w:val="-9"/>
        </w:rPr>
        <w:t> </w:t>
      </w:r>
      <w:r>
        <w:rPr/>
        <w:t>appropriate</w:t>
      </w:r>
      <w:r>
        <w:rPr>
          <w:spacing w:val="-9"/>
        </w:rPr>
        <w:t> </w:t>
      </w:r>
      <w:r>
        <w:rPr/>
        <w:t>dimension</w:t>
      </w:r>
      <w:r>
        <w:rPr>
          <w:spacing w:val="-9"/>
        </w:rPr>
        <w:t> </w:t>
      </w:r>
      <w:r>
        <w:rPr/>
        <w:t>for the</w:t>
      </w:r>
      <w:r>
        <w:rPr>
          <w:spacing w:val="-5"/>
        </w:rPr>
        <w:t> </w:t>
      </w:r>
      <w:r>
        <w:rPr/>
        <w:t>quantity</w:t>
      </w:r>
      <w:r>
        <w:rPr>
          <w:spacing w:val="-5"/>
        </w:rPr>
        <w:t> </w:t>
      </w:r>
      <w:r>
        <w:rPr/>
        <w:t>being</w:t>
      </w:r>
      <w:r>
        <w:rPr>
          <w:spacing w:val="-5"/>
        </w:rPr>
        <w:t> </w:t>
      </w:r>
      <w:r>
        <w:rPr/>
        <w:t>set.</w:t>
      </w:r>
      <w:r>
        <w:rPr>
          <w:spacing w:val="40"/>
        </w:rPr>
        <w:t> </w:t>
      </w:r>
      <w:r>
        <w:rPr/>
        <w:t>Note</w:t>
      </w:r>
      <w:r>
        <w:rPr>
          <w:spacing w:val="-5"/>
        </w:rPr>
        <w:t> </w:t>
      </w:r>
      <w:r>
        <w:rPr/>
        <w:t>that</w:t>
      </w:r>
      <w:r>
        <w:rPr>
          <w:spacing w:val="-5"/>
        </w:rPr>
        <w:t> </w:t>
      </w:r>
      <w:r>
        <w:rPr/>
        <w:t>entire</w:t>
      </w:r>
      <w:r>
        <w:rPr>
          <w:spacing w:val="-5"/>
        </w:rPr>
        <w:t> </w:t>
      </w:r>
      <w:r>
        <w:rPr/>
        <w:t>vectors</w:t>
      </w:r>
      <w:r>
        <w:rPr>
          <w:spacing w:val="-5"/>
        </w:rPr>
        <w:t> </w:t>
      </w:r>
      <w:r>
        <w:rPr/>
        <w:t>and</w:t>
      </w:r>
      <w:r>
        <w:rPr>
          <w:spacing w:val="-5"/>
        </w:rPr>
        <w:t> </w:t>
      </w:r>
      <w:r>
        <w:rPr/>
        <w:t>the</w:t>
      </w:r>
      <w:r>
        <w:rPr>
          <w:spacing w:val="-5"/>
        </w:rPr>
        <w:t> </w:t>
      </w:r>
      <w:r>
        <w:rPr/>
        <w:t>whole</w:t>
      </w:r>
      <w:r>
        <w:rPr>
          <w:spacing w:val="-5"/>
        </w:rPr>
        <w:t> </w:t>
      </w:r>
      <w:r>
        <w:rPr/>
        <w:t>inertia</w:t>
      </w:r>
      <w:r>
        <w:rPr>
          <w:spacing w:val="-5"/>
        </w:rPr>
        <w:t> </w:t>
      </w:r>
      <w:r>
        <w:rPr/>
        <w:t>matrix</w:t>
      </w:r>
      <w:r>
        <w:rPr>
          <w:spacing w:val="-5"/>
        </w:rPr>
        <w:t> </w:t>
      </w:r>
      <w:r>
        <w:rPr/>
        <w:t>are</w:t>
      </w:r>
      <w:r>
        <w:rPr>
          <w:spacing w:val="-5"/>
        </w:rPr>
        <w:t> </w:t>
      </w:r>
      <w:r>
        <w:rPr/>
        <w:t>set</w:t>
      </w:r>
      <w:r>
        <w:rPr>
          <w:spacing w:val="-5"/>
        </w:rPr>
        <w:t> </w:t>
      </w:r>
      <w:r>
        <w:rPr/>
        <w:t>with a single call.</w:t>
      </w:r>
      <w:r>
        <w:rPr>
          <w:spacing w:val="40"/>
        </w:rPr>
        <w:t> </w:t>
      </w:r>
      <w:r>
        <w:rPr/>
        <w:t>Any elements of the vector or matrix which correspond to parameters which were not specified with question marks are simply ignored and need not be set prior to the call.</w:t>
      </w:r>
      <w:r>
        <w:rPr>
          <w:spacing w:val="40"/>
        </w:rPr>
        <w:t> </w:t>
      </w:r>
      <w:r>
        <w:rPr/>
        <w:t>If </w:t>
      </w:r>
      <w:r>
        <w:rPr>
          <w:i/>
        </w:rPr>
        <w:t>none </w:t>
      </w:r>
      <w:r>
        <w:rPr/>
        <w:t>of the elements was specified with a question mark, an error will be posted.</w:t>
      </w:r>
    </w:p>
    <w:p>
      <w:pPr>
        <w:pStyle w:val="BodyText"/>
        <w:spacing w:after="0" w:line="249" w:lineRule="auto"/>
        <w:sectPr>
          <w:headerReference w:type="default" r:id="rId765"/>
          <w:headerReference w:type="even" r:id="rId766"/>
          <w:footerReference w:type="default" r:id="rId767"/>
          <w:footerReference w:type="even" r:id="rId768"/>
          <w:pgSz w:w="12240" w:h="15840"/>
          <w:pgMar w:header="819" w:footer="1204" w:top="1300" w:bottom="1400" w:left="720" w:right="360"/>
          <w:pgNumType w:start="93"/>
        </w:sectPr>
      </w:pPr>
    </w:p>
    <w:p>
      <w:pPr>
        <w:pStyle w:val="BodyText"/>
      </w:pPr>
    </w:p>
    <w:p>
      <w:pPr>
        <w:pStyle w:val="BodyText"/>
      </w:pPr>
    </w:p>
    <w:p>
      <w:pPr>
        <w:pStyle w:val="BodyText"/>
        <w:spacing w:before="77"/>
      </w:pPr>
    </w:p>
    <w:p>
      <w:pPr>
        <w:pStyle w:val="BodyText"/>
        <w:spacing w:line="232" w:lineRule="auto"/>
        <w:ind w:left="3060" w:right="1096"/>
      </w:pPr>
      <w:r>
        <w:rPr>
          <w:rFonts w:ascii="Courier New"/>
        </w:rPr>
        <w:t>SDINER()</w:t>
      </w:r>
      <w:r>
        <w:rPr>
          <w:rFonts w:ascii="Courier New"/>
          <w:spacing w:val="-77"/>
        </w:rPr>
        <w:t> </w:t>
      </w:r>
      <w:r>
        <w:rPr/>
        <w:t>looks</w:t>
      </w:r>
      <w:r>
        <w:rPr>
          <w:spacing w:val="-13"/>
        </w:rPr>
        <w:t> </w:t>
      </w:r>
      <w:r>
        <w:rPr/>
        <w:t>only</w:t>
      </w:r>
      <w:r>
        <w:rPr>
          <w:spacing w:val="-11"/>
        </w:rPr>
        <w:t> </w:t>
      </w:r>
      <w:r>
        <w:rPr/>
        <w:t>at</w:t>
      </w:r>
      <w:r>
        <w:rPr>
          <w:spacing w:val="-10"/>
        </w:rPr>
        <w:t> </w:t>
      </w:r>
      <w:r>
        <w:rPr/>
        <w:t>the</w:t>
      </w:r>
      <w:r>
        <w:rPr>
          <w:spacing w:val="-10"/>
        </w:rPr>
        <w:t> </w:t>
      </w:r>
      <w:r>
        <w:rPr/>
        <w:t>upper</w:t>
      </w:r>
      <w:r>
        <w:rPr>
          <w:spacing w:val="-10"/>
        </w:rPr>
        <w:t> </w:t>
      </w:r>
      <w:r>
        <w:rPr/>
        <w:t>right</w:t>
      </w:r>
      <w:r>
        <w:rPr>
          <w:spacing w:val="-10"/>
        </w:rPr>
        <w:t> </w:t>
      </w:r>
      <w:r>
        <w:rPr/>
        <w:t>triangle</w:t>
      </w:r>
      <w:r>
        <w:rPr>
          <w:spacing w:val="-10"/>
        </w:rPr>
        <w:t> </w:t>
      </w:r>
      <w:r>
        <w:rPr/>
        <w:t>of</w:t>
      </w:r>
      <w:r>
        <w:rPr>
          <w:spacing w:val="-9"/>
        </w:rPr>
        <w:t> </w:t>
      </w:r>
      <w:r>
        <w:rPr>
          <w:rFonts w:ascii="Courier New"/>
        </w:rPr>
        <w:t>INERTIA</w:t>
      </w:r>
      <w:r>
        <w:rPr>
          <w:rFonts w:ascii="Courier New"/>
          <w:spacing w:val="-77"/>
        </w:rPr>
        <w:t> </w:t>
      </w:r>
      <w:r>
        <w:rPr/>
        <w:t>and</w:t>
      </w:r>
      <w:r>
        <w:rPr>
          <w:spacing w:val="-10"/>
        </w:rPr>
        <w:t> </w:t>
      </w:r>
      <w:r>
        <w:rPr/>
        <w:t>sets</w:t>
      </w:r>
      <w:r>
        <w:rPr>
          <w:spacing w:val="-10"/>
        </w:rPr>
        <w:t> </w:t>
      </w:r>
      <w:r>
        <w:rPr/>
        <w:t>the</w:t>
      </w:r>
      <w:r>
        <w:rPr>
          <w:spacing w:val="-10"/>
        </w:rPr>
        <w:t> </w:t>
      </w:r>
      <w:r>
        <w:rPr/>
        <w:t>off-diagonal lower triangle elements equal to the corresponding upper triangle elements.</w:t>
      </w:r>
    </w:p>
    <w:p>
      <w:pPr>
        <w:pStyle w:val="BodyText"/>
        <w:spacing w:before="27"/>
      </w:pPr>
    </w:p>
    <w:p>
      <w:pPr>
        <w:pStyle w:val="BodyText"/>
        <w:spacing w:line="232" w:lineRule="auto"/>
        <w:ind w:left="3059" w:right="1096"/>
      </w:pPr>
      <w:r>
        <w:rPr/>
        <w:t>For loop joints, </w:t>
      </w:r>
      <w:r>
        <w:rPr>
          <w:rFonts w:ascii="Courier New"/>
        </w:rPr>
        <w:t>SDPIN()</w:t>
      </w:r>
      <w:r>
        <w:rPr>
          <w:rFonts w:ascii="Courier New"/>
          <w:spacing w:val="-70"/>
        </w:rPr>
        <w:t> </w:t>
      </w:r>
      <w:r>
        <w:rPr/>
        <w:t>treats the inboard pins as pin numbers 1, 2, and 3, </w:t>
      </w:r>
      <w:r>
        <w:rPr>
          <w:rFonts w:ascii="Courier New"/>
        </w:rPr>
        <w:t>inbref </w:t>
      </w:r>
      <w:r>
        <w:rPr/>
        <w:t>as</w:t>
      </w:r>
      <w:r>
        <w:rPr>
          <w:spacing w:val="-8"/>
        </w:rPr>
        <w:t> </w:t>
      </w:r>
      <w:r>
        <w:rPr/>
        <w:t>pin</w:t>
      </w:r>
      <w:r>
        <w:rPr>
          <w:spacing w:val="-4"/>
        </w:rPr>
        <w:t> </w:t>
      </w:r>
      <w:r>
        <w:rPr/>
        <w:t>no.</w:t>
      </w:r>
      <w:r>
        <w:rPr>
          <w:spacing w:val="-4"/>
        </w:rPr>
        <w:t> </w:t>
      </w:r>
      <w:r>
        <w:rPr/>
        <w:t>4,</w:t>
      </w:r>
      <w:r>
        <w:rPr>
          <w:spacing w:val="-4"/>
        </w:rPr>
        <w:t> </w:t>
      </w:r>
      <w:r>
        <w:rPr>
          <w:rFonts w:ascii="Courier New"/>
        </w:rPr>
        <w:t>bodypin</w:t>
      </w:r>
      <w:r>
        <w:rPr>
          <w:rFonts w:ascii="Courier New"/>
          <w:spacing w:val="-72"/>
        </w:rPr>
        <w:t> </w:t>
      </w:r>
      <w:r>
        <w:rPr/>
        <w:t>as</w:t>
      </w:r>
      <w:r>
        <w:rPr>
          <w:spacing w:val="-4"/>
        </w:rPr>
        <w:t> </w:t>
      </w:r>
      <w:r>
        <w:rPr/>
        <w:t>pin</w:t>
      </w:r>
      <w:r>
        <w:rPr>
          <w:spacing w:val="-4"/>
        </w:rPr>
        <w:t> </w:t>
      </w:r>
      <w:r>
        <w:rPr/>
        <w:t>no.</w:t>
      </w:r>
      <w:r>
        <w:rPr>
          <w:spacing w:val="-4"/>
        </w:rPr>
        <w:t> </w:t>
      </w:r>
      <w:r>
        <w:rPr/>
        <w:t>5,</w:t>
      </w:r>
      <w:r>
        <w:rPr>
          <w:spacing w:val="-4"/>
        </w:rPr>
        <w:t> </w:t>
      </w:r>
      <w:r>
        <w:rPr/>
        <w:t>and</w:t>
      </w:r>
      <w:r>
        <w:rPr>
          <w:spacing w:val="-4"/>
        </w:rPr>
        <w:t> </w:t>
      </w:r>
      <w:r>
        <w:rPr>
          <w:rFonts w:ascii="Courier New"/>
        </w:rPr>
        <w:t>bodyref</w:t>
      </w:r>
      <w:r>
        <w:rPr>
          <w:rFonts w:ascii="Courier New"/>
          <w:spacing w:val="-72"/>
        </w:rPr>
        <w:t> </w:t>
      </w:r>
      <w:r>
        <w:rPr/>
        <w:t>as</w:t>
      </w:r>
      <w:r>
        <w:rPr>
          <w:spacing w:val="-4"/>
        </w:rPr>
        <w:t> </w:t>
      </w:r>
      <w:r>
        <w:rPr/>
        <w:t>pin</w:t>
      </w:r>
      <w:r>
        <w:rPr>
          <w:spacing w:val="-4"/>
        </w:rPr>
        <w:t> </w:t>
      </w:r>
      <w:r>
        <w:rPr/>
        <w:t>no.</w:t>
      </w:r>
      <w:r>
        <w:rPr>
          <w:spacing w:val="-4"/>
        </w:rPr>
        <w:t> </w:t>
      </w:r>
      <w:r>
        <w:rPr/>
        <w:t>6.</w:t>
      </w:r>
      <w:r>
        <w:rPr>
          <w:spacing w:val="40"/>
        </w:rPr>
        <w:t> </w:t>
      </w:r>
      <w:r>
        <w:rPr/>
        <w:t>Attempts</w:t>
      </w:r>
      <w:r>
        <w:rPr>
          <w:spacing w:val="-4"/>
        </w:rPr>
        <w:t> </w:t>
      </w:r>
      <w:r>
        <w:rPr/>
        <w:t>to</w:t>
      </w:r>
      <w:r>
        <w:rPr>
          <w:spacing w:val="-4"/>
        </w:rPr>
        <w:t> </w:t>
      </w:r>
      <w:r>
        <w:rPr/>
        <w:t>set</w:t>
      </w:r>
      <w:r>
        <w:rPr>
          <w:spacing w:val="-4"/>
        </w:rPr>
        <w:t> </w:t>
      </w:r>
      <w:r>
        <w:rPr/>
        <w:t>values for nonexistent pins or reference lines are ignored and an error indication is posted.</w:t>
      </w:r>
    </w:p>
    <w:p>
      <w:pPr>
        <w:pStyle w:val="BodyText"/>
        <w:spacing w:before="21"/>
      </w:pPr>
    </w:p>
    <w:p>
      <w:pPr>
        <w:pStyle w:val="Heading8"/>
        <w:ind w:left="3059"/>
      </w:pPr>
      <w:r>
        <w:rPr/>
        <w:t>C </w:t>
      </w:r>
      <w:r>
        <w:rPr>
          <w:spacing w:val="-2"/>
        </w:rPr>
        <w:t>language</w:t>
      </w:r>
    </w:p>
    <w:p>
      <w:pPr>
        <w:pStyle w:val="BodyText"/>
        <w:spacing w:line="254" w:lineRule="auto" w:before="152"/>
        <w:ind w:left="3239" w:right="5742"/>
        <w:rPr>
          <w:rFonts w:ascii="Courier New"/>
        </w:rPr>
      </w:pPr>
      <w:r>
        <w:rPr>
          <w:rFonts w:ascii="Courier New"/>
          <w:spacing w:val="-2"/>
        </w:rPr>
        <w:t>sdmass(body,mass) </w:t>
      </w:r>
      <w:r>
        <w:rPr>
          <w:rFonts w:ascii="Courier New"/>
        </w:rPr>
        <w:t>int body;</w:t>
      </w:r>
    </w:p>
    <w:p>
      <w:pPr>
        <w:pStyle w:val="BodyText"/>
        <w:spacing w:line="226" w:lineRule="exact"/>
        <w:ind w:left="3239"/>
        <w:rPr>
          <w:rFonts w:ascii="Courier New"/>
        </w:rPr>
      </w:pPr>
      <w:r>
        <w:rPr>
          <w:rFonts w:ascii="Courier New"/>
        </w:rPr>
        <w:t>double</w:t>
      </w:r>
      <w:r>
        <w:rPr>
          <w:rFonts w:ascii="Courier New"/>
          <w:spacing w:val="-6"/>
        </w:rPr>
        <w:t> </w:t>
      </w:r>
      <w:r>
        <w:rPr>
          <w:rFonts w:ascii="Courier New"/>
          <w:spacing w:val="-2"/>
        </w:rPr>
        <w:t>mass;</w:t>
      </w:r>
    </w:p>
    <w:p>
      <w:pPr>
        <w:pStyle w:val="BodyText"/>
        <w:spacing w:before="26"/>
        <w:rPr>
          <w:rFonts w:ascii="Courier New"/>
        </w:rPr>
      </w:pPr>
    </w:p>
    <w:p>
      <w:pPr>
        <w:pStyle w:val="BodyText"/>
        <w:spacing w:line="254" w:lineRule="auto"/>
        <w:ind w:left="3239" w:right="5343"/>
        <w:rPr>
          <w:rFonts w:ascii="Courier New"/>
        </w:rPr>
      </w:pPr>
      <w:r>
        <w:rPr>
          <w:rFonts w:ascii="Courier New"/>
          <w:spacing w:val="-2"/>
        </w:rPr>
        <w:t>sdiner(body,inertia) </w:t>
      </w:r>
      <w:r>
        <w:rPr>
          <w:rFonts w:ascii="Courier New"/>
        </w:rPr>
        <w:t>int body;</w:t>
      </w:r>
    </w:p>
    <w:p>
      <w:pPr>
        <w:pStyle w:val="BodyText"/>
        <w:spacing w:line="226" w:lineRule="exact"/>
        <w:ind w:left="3239"/>
        <w:rPr>
          <w:rFonts w:ascii="Courier New"/>
        </w:rPr>
      </w:pPr>
      <w:r>
        <w:rPr>
          <w:rFonts w:ascii="Courier New"/>
        </w:rPr>
        <w:t>double</w:t>
      </w:r>
      <w:r>
        <w:rPr>
          <w:rFonts w:ascii="Courier New"/>
          <w:spacing w:val="-6"/>
        </w:rPr>
        <w:t> </w:t>
      </w:r>
      <w:r>
        <w:rPr>
          <w:rFonts w:ascii="Courier New"/>
          <w:spacing w:val="-2"/>
        </w:rPr>
        <w:t>inertia[3][3];</w:t>
      </w:r>
    </w:p>
    <w:p>
      <w:pPr>
        <w:pStyle w:val="BodyText"/>
        <w:spacing w:before="27"/>
        <w:rPr>
          <w:rFonts w:ascii="Courier New"/>
        </w:rPr>
      </w:pPr>
    </w:p>
    <w:p>
      <w:pPr>
        <w:pStyle w:val="BodyText"/>
        <w:spacing w:line="254" w:lineRule="auto"/>
        <w:ind w:left="3239" w:right="4987"/>
        <w:rPr>
          <w:rFonts w:ascii="Courier New"/>
        </w:rPr>
      </w:pPr>
      <w:r>
        <w:rPr>
          <w:rFonts w:ascii="Courier New"/>
          <w:spacing w:val="-2"/>
        </w:rPr>
        <w:t>sdbtj(joint,bodytojoint) </w:t>
      </w:r>
      <w:r>
        <w:rPr>
          <w:rFonts w:ascii="Courier New"/>
        </w:rPr>
        <w:t>int joint;</w:t>
      </w:r>
    </w:p>
    <w:p>
      <w:pPr>
        <w:pStyle w:val="BodyText"/>
        <w:spacing w:line="226" w:lineRule="exact"/>
        <w:ind w:left="3239"/>
        <w:rPr>
          <w:rFonts w:ascii="Courier New"/>
        </w:rPr>
      </w:pPr>
      <w:r>
        <w:rPr>
          <w:rFonts w:ascii="Courier New"/>
        </w:rPr>
        <w:t>double</w:t>
      </w:r>
      <w:r>
        <w:rPr>
          <w:rFonts w:ascii="Courier New"/>
          <w:spacing w:val="-8"/>
        </w:rPr>
        <w:t> </w:t>
      </w:r>
      <w:r>
        <w:rPr>
          <w:rFonts w:ascii="Courier New"/>
          <w:spacing w:val="-2"/>
        </w:rPr>
        <w:t>bodytojoint[3];</w:t>
      </w:r>
    </w:p>
    <w:p>
      <w:pPr>
        <w:pStyle w:val="BodyText"/>
        <w:spacing w:before="27"/>
        <w:rPr>
          <w:rFonts w:ascii="Courier New"/>
        </w:rPr>
      </w:pPr>
    </w:p>
    <w:p>
      <w:pPr>
        <w:pStyle w:val="BodyText"/>
        <w:spacing w:line="254" w:lineRule="auto"/>
        <w:ind w:left="3239" w:right="4987"/>
        <w:rPr>
          <w:rFonts w:ascii="Courier New"/>
        </w:rPr>
      </w:pPr>
      <w:r>
        <w:rPr>
          <w:rFonts w:ascii="Courier New"/>
          <w:spacing w:val="-2"/>
        </w:rPr>
        <w:t>sditj(joint,inbtojoint) </w:t>
      </w:r>
      <w:r>
        <w:rPr>
          <w:rFonts w:ascii="Courier New"/>
        </w:rPr>
        <w:t>int joint;</w:t>
      </w:r>
    </w:p>
    <w:p>
      <w:pPr>
        <w:pStyle w:val="BodyText"/>
        <w:spacing w:line="226" w:lineRule="exact"/>
        <w:ind w:left="3239"/>
        <w:rPr>
          <w:rFonts w:ascii="Courier New"/>
        </w:rPr>
      </w:pPr>
      <w:r>
        <w:rPr>
          <w:rFonts w:ascii="Courier New"/>
        </w:rPr>
        <w:t>double</w:t>
      </w:r>
      <w:r>
        <w:rPr>
          <w:rFonts w:ascii="Courier New"/>
          <w:spacing w:val="-6"/>
        </w:rPr>
        <w:t> </w:t>
      </w:r>
      <w:r>
        <w:rPr>
          <w:rFonts w:ascii="Courier New"/>
          <w:spacing w:val="-2"/>
        </w:rPr>
        <w:t>inbtojoint[3];</w:t>
      </w:r>
    </w:p>
    <w:p>
      <w:pPr>
        <w:pStyle w:val="BodyText"/>
        <w:spacing w:before="27"/>
        <w:rPr>
          <w:rFonts w:ascii="Courier New"/>
        </w:rPr>
      </w:pPr>
    </w:p>
    <w:p>
      <w:pPr>
        <w:pStyle w:val="BodyText"/>
        <w:spacing w:line="254" w:lineRule="auto"/>
        <w:ind w:left="3239" w:right="5280"/>
        <w:rPr>
          <w:rFonts w:ascii="Courier New"/>
        </w:rPr>
      </w:pPr>
      <w:r>
        <w:rPr>
          <w:rFonts w:ascii="Courier New"/>
          <w:spacing w:val="-2"/>
        </w:rPr>
        <w:t>sdpin(joint,pinno,pin) </w:t>
      </w:r>
      <w:r>
        <w:rPr>
          <w:rFonts w:ascii="Courier New"/>
        </w:rPr>
        <w:t>int joint,pinno; double pin[3];</w:t>
      </w:r>
    </w:p>
    <w:p>
      <w:pPr>
        <w:pStyle w:val="BodyText"/>
        <w:spacing w:line="242" w:lineRule="auto" w:before="219"/>
        <w:ind w:left="3059" w:right="1121"/>
        <w:jc w:val="both"/>
      </w:pPr>
      <w:r>
        <w:rPr/>
        <w:t>As</w:t>
      </w:r>
      <w:r>
        <w:rPr>
          <w:spacing w:val="-5"/>
        </w:rPr>
        <w:t> </w:t>
      </w:r>
      <w:r>
        <w:rPr/>
        <w:t>always,</w:t>
      </w:r>
      <w:r>
        <w:rPr>
          <w:spacing w:val="-5"/>
        </w:rPr>
        <w:t> </w:t>
      </w:r>
      <w:r>
        <w:rPr/>
        <w:t>the</w:t>
      </w:r>
      <w:r>
        <w:rPr>
          <w:spacing w:val="-5"/>
        </w:rPr>
        <w:t> </w:t>
      </w:r>
      <w:r>
        <w:rPr/>
        <w:t>body</w:t>
      </w:r>
      <w:r>
        <w:rPr>
          <w:spacing w:val="-5"/>
        </w:rPr>
        <w:t> </w:t>
      </w:r>
      <w:r>
        <w:rPr/>
        <w:t>and</w:t>
      </w:r>
      <w:r>
        <w:rPr>
          <w:spacing w:val="-5"/>
        </w:rPr>
        <w:t> </w:t>
      </w:r>
      <w:r>
        <w:rPr/>
        <w:t>joint</w:t>
      </w:r>
      <w:r>
        <w:rPr>
          <w:spacing w:val="-5"/>
        </w:rPr>
        <w:t> </w:t>
      </w:r>
      <w:r>
        <w:rPr/>
        <w:t>numbers</w:t>
      </w:r>
      <w:r>
        <w:rPr>
          <w:spacing w:val="-5"/>
        </w:rPr>
        <w:t> </w:t>
      </w:r>
      <w:r>
        <w:rPr/>
        <w:t>begin</w:t>
      </w:r>
      <w:r>
        <w:rPr>
          <w:spacing w:val="-5"/>
        </w:rPr>
        <w:t> </w:t>
      </w:r>
      <w:r>
        <w:rPr/>
        <w:t>at</w:t>
      </w:r>
      <w:r>
        <w:rPr>
          <w:spacing w:val="-5"/>
        </w:rPr>
        <w:t> </w:t>
      </w:r>
      <w:r>
        <w:rPr/>
        <w:t>0</w:t>
      </w:r>
      <w:r>
        <w:rPr>
          <w:spacing w:val="-5"/>
        </w:rPr>
        <w:t> </w:t>
      </w:r>
      <w:r>
        <w:rPr/>
        <w:t>in</w:t>
      </w:r>
      <w:r>
        <w:rPr>
          <w:spacing w:val="-5"/>
        </w:rPr>
        <w:t> </w:t>
      </w:r>
      <w:r>
        <w:rPr/>
        <w:t>C</w:t>
      </w:r>
      <w:r>
        <w:rPr>
          <w:spacing w:val="-5"/>
        </w:rPr>
        <w:t> </w:t>
      </w:r>
      <w:r>
        <w:rPr/>
        <w:t>(it</w:t>
      </w:r>
      <w:r>
        <w:rPr>
          <w:spacing w:val="-5"/>
        </w:rPr>
        <w:t> </w:t>
      </w:r>
      <w:r>
        <w:rPr/>
        <w:t>doesn’t</w:t>
      </w:r>
      <w:r>
        <w:rPr>
          <w:spacing w:val="40"/>
        </w:rPr>
        <w:t> </w:t>
      </w:r>
      <w:r>
        <w:rPr/>
        <w:t>make</w:t>
      </w:r>
      <w:r>
        <w:rPr>
          <w:spacing w:val="-5"/>
        </w:rPr>
        <w:t> </w:t>
      </w:r>
      <w:r>
        <w:rPr/>
        <w:t>sense</w:t>
      </w:r>
      <w:r>
        <w:rPr>
          <w:spacing w:val="-5"/>
        </w:rPr>
        <w:t> </w:t>
      </w:r>
      <w:r>
        <w:rPr/>
        <w:t>to</w:t>
      </w:r>
      <w:r>
        <w:rPr>
          <w:spacing w:val="-5"/>
        </w:rPr>
        <w:t> </w:t>
      </w:r>
      <w:r>
        <w:rPr/>
        <w:t>supply ground,</w:t>
      </w:r>
      <w:r>
        <w:rPr>
          <w:spacing w:val="-13"/>
        </w:rPr>
        <w:t> </w:t>
      </w:r>
      <w:r>
        <w:rPr/>
        <w:t>body</w:t>
      </w:r>
      <w:r>
        <w:rPr>
          <w:spacing w:val="-12"/>
        </w:rPr>
        <w:t> </w:t>
      </w:r>
      <w:r>
        <w:rPr/>
        <w:t>-1,</w:t>
      </w:r>
      <w:r>
        <w:rPr>
          <w:spacing w:val="-13"/>
        </w:rPr>
        <w:t> </w:t>
      </w:r>
      <w:r>
        <w:rPr/>
        <w:t>here).</w:t>
      </w:r>
      <w:r>
        <w:rPr>
          <w:spacing w:val="-12"/>
        </w:rPr>
        <w:t> </w:t>
      </w:r>
      <w:r>
        <w:rPr/>
        <w:t>In</w:t>
      </w:r>
      <w:r>
        <w:rPr>
          <w:spacing w:val="-11"/>
        </w:rPr>
        <w:t> </w:t>
      </w:r>
      <w:r>
        <w:rPr/>
        <w:t>addition,</w:t>
      </w:r>
      <w:r>
        <w:rPr>
          <w:spacing w:val="-11"/>
        </w:rPr>
        <w:t> </w:t>
      </w:r>
      <w:r>
        <w:rPr/>
        <w:t>the</w:t>
      </w:r>
      <w:r>
        <w:rPr>
          <w:spacing w:val="30"/>
        </w:rPr>
        <w:t> </w:t>
      </w:r>
      <w:r>
        <w:rPr/>
        <w:t>pin</w:t>
      </w:r>
      <w:r>
        <w:rPr>
          <w:spacing w:val="-11"/>
        </w:rPr>
        <w:t> </w:t>
      </w:r>
      <w:r>
        <w:rPr/>
        <w:t>number</w:t>
      </w:r>
      <w:r>
        <w:rPr>
          <w:spacing w:val="-11"/>
        </w:rPr>
        <w:t> </w:t>
      </w:r>
      <w:r>
        <w:rPr/>
        <w:t>parameter</w:t>
      </w:r>
      <w:r>
        <w:rPr>
          <w:spacing w:val="-11"/>
        </w:rPr>
        <w:t> </w:t>
      </w:r>
      <w:r>
        <w:rPr/>
        <w:t>to</w:t>
      </w:r>
      <w:r>
        <w:rPr>
          <w:spacing w:val="-9"/>
        </w:rPr>
        <w:t> </w:t>
      </w:r>
      <w:r>
        <w:rPr>
          <w:rFonts w:ascii="Courier New" w:hAnsi="Courier New"/>
        </w:rPr>
        <w:t>sdpin()</w:t>
      </w:r>
      <w:r>
        <w:rPr>
          <w:rFonts w:ascii="Courier New" w:hAnsi="Courier New"/>
          <w:spacing w:val="-30"/>
        </w:rPr>
        <w:t> </w:t>
      </w:r>
      <w:r>
        <w:rPr/>
        <w:t>varies</w:t>
      </w:r>
      <w:r>
        <w:rPr>
          <w:spacing w:val="-11"/>
        </w:rPr>
        <w:t> </w:t>
      </w:r>
      <w:r>
        <w:rPr/>
        <w:t>from 0 to 5 in C, not 1 to 6 as described above.</w:t>
      </w:r>
    </w:p>
    <w:p>
      <w:pPr>
        <w:pStyle w:val="BodyText"/>
        <w:spacing w:before="136"/>
      </w:pPr>
    </w:p>
    <w:p>
      <w:pPr>
        <w:pStyle w:val="Heading8"/>
        <w:ind w:left="2346"/>
      </w:pPr>
      <w:r>
        <w:rPr/>
        <w:t>R17.2</w:t>
      </w:r>
      <w:r>
        <w:rPr>
          <w:spacing w:val="32"/>
        </w:rPr>
        <w:t>  </w:t>
      </w:r>
      <w:r>
        <w:rPr/>
        <w:t>Get </w:t>
      </w:r>
      <w:r>
        <w:rPr>
          <w:spacing w:val="-2"/>
        </w:rPr>
        <w:t>Parameters</w:t>
      </w:r>
    </w:p>
    <w:p>
      <w:pPr>
        <w:pStyle w:val="BodyText"/>
        <w:spacing w:line="242" w:lineRule="auto" w:before="91"/>
        <w:ind w:left="3060" w:right="1124"/>
      </w:pPr>
      <w:r>
        <w:rPr/>
        <w:t>The</w:t>
      </w:r>
      <w:r>
        <w:rPr>
          <w:spacing w:val="-3"/>
        </w:rPr>
        <w:t> </w:t>
      </w:r>
      <w:r>
        <w:rPr/>
        <w:t>routines</w:t>
      </w:r>
      <w:r>
        <w:rPr>
          <w:spacing w:val="-4"/>
        </w:rPr>
        <w:t> </w:t>
      </w:r>
      <w:r>
        <w:rPr/>
        <w:t>in</w:t>
      </w:r>
      <w:r>
        <w:rPr>
          <w:spacing w:val="-3"/>
        </w:rPr>
        <w:t> </w:t>
      </w:r>
      <w:r>
        <w:rPr/>
        <w:t>this</w:t>
      </w:r>
      <w:r>
        <w:rPr>
          <w:spacing w:val="-4"/>
        </w:rPr>
        <w:t> </w:t>
      </w:r>
      <w:r>
        <w:rPr/>
        <w:t>section</w:t>
      </w:r>
      <w:r>
        <w:rPr>
          <w:spacing w:val="-3"/>
        </w:rPr>
        <w:t> </w:t>
      </w:r>
      <w:r>
        <w:rPr/>
        <w:t>are</w:t>
      </w:r>
      <w:r>
        <w:rPr>
          <w:spacing w:val="-3"/>
        </w:rPr>
        <w:t> </w:t>
      </w:r>
      <w:r>
        <w:rPr/>
        <w:t>used</w:t>
      </w:r>
      <w:r>
        <w:rPr>
          <w:spacing w:val="-3"/>
        </w:rPr>
        <w:t> </w:t>
      </w:r>
      <w:r>
        <w:rPr/>
        <w:t>to</w:t>
      </w:r>
      <w:r>
        <w:rPr>
          <w:spacing w:val="-3"/>
        </w:rPr>
        <w:t> </w:t>
      </w:r>
      <w:r>
        <w:rPr/>
        <w:t>access</w:t>
      </w:r>
      <w:r>
        <w:rPr>
          <w:spacing w:val="-4"/>
        </w:rPr>
        <w:t> </w:t>
      </w:r>
      <w:r>
        <w:rPr/>
        <w:t>the</w:t>
      </w:r>
      <w:r>
        <w:rPr>
          <w:spacing w:val="-3"/>
        </w:rPr>
        <w:t> </w:t>
      </w:r>
      <w:r>
        <w:rPr/>
        <w:t>current</w:t>
      </w:r>
      <w:r>
        <w:rPr>
          <w:spacing w:val="-3"/>
        </w:rPr>
        <w:t> </w:t>
      </w:r>
      <w:r>
        <w:rPr/>
        <w:t>values</w:t>
      </w:r>
      <w:r>
        <w:rPr>
          <w:spacing w:val="-4"/>
        </w:rPr>
        <w:t> </w:t>
      </w:r>
      <w:r>
        <w:rPr/>
        <w:t>of</w:t>
      </w:r>
      <w:r>
        <w:rPr>
          <w:spacing w:val="-3"/>
        </w:rPr>
        <w:t> </w:t>
      </w:r>
      <w:r>
        <w:rPr/>
        <w:t>system</w:t>
      </w:r>
      <w:r>
        <w:rPr>
          <w:spacing w:val="-3"/>
        </w:rPr>
        <w:t> </w:t>
      </w:r>
      <w:r>
        <w:rPr/>
        <w:t>parameters. If these were specified with “</w:t>
      </w:r>
      <w:r>
        <w:rPr>
          <w:rFonts w:ascii="Courier New" w:hAnsi="Courier New"/>
        </w:rPr>
        <w:t>?</w:t>
      </w:r>
      <w:r>
        <w:rPr/>
        <w:t>” in the input file, the returned values will be the ones most recently supplied via the corresponding routines described above.</w:t>
      </w:r>
    </w:p>
    <w:p>
      <w:pPr>
        <w:pStyle w:val="BodyText"/>
        <w:spacing w:line="254" w:lineRule="auto" w:before="146"/>
        <w:ind w:left="3720" w:right="3592"/>
        <w:rPr>
          <w:rFonts w:ascii="Courier New"/>
        </w:rPr>
      </w:pPr>
      <w:r>
        <w:rPr>
          <w:rFonts w:ascii="Courier New"/>
        </w:rPr>
        <w:t>SUBROUTINE</w:t>
      </w:r>
      <w:r>
        <w:rPr>
          <w:rFonts w:ascii="Courier New"/>
          <w:spacing w:val="-32"/>
        </w:rPr>
        <w:t> </w:t>
      </w:r>
      <w:r>
        <w:rPr>
          <w:rFonts w:ascii="Courier New"/>
        </w:rPr>
        <w:t>SDGETMASS(BODY,MASS) INTEGER BODY</w:t>
      </w:r>
    </w:p>
    <w:p>
      <w:pPr>
        <w:pStyle w:val="BodyText"/>
        <w:spacing w:line="226" w:lineRule="exact"/>
        <w:ind w:left="372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4"/>
        </w:rPr>
        <w:t>MASS</w:t>
      </w:r>
    </w:p>
    <w:p>
      <w:pPr>
        <w:pStyle w:val="BodyText"/>
        <w:spacing w:before="27"/>
        <w:rPr>
          <w:rFonts w:ascii="Courier New"/>
        </w:rPr>
      </w:pPr>
    </w:p>
    <w:p>
      <w:pPr>
        <w:pStyle w:val="BodyText"/>
        <w:spacing w:line="254" w:lineRule="auto"/>
        <w:ind w:left="3720" w:right="2826"/>
        <w:rPr>
          <w:rFonts w:ascii="Courier New"/>
        </w:rPr>
      </w:pPr>
      <w:r>
        <w:rPr>
          <w:rFonts w:ascii="Courier New"/>
        </w:rPr>
        <w:t>SUBROUTINE</w:t>
      </w:r>
      <w:r>
        <w:rPr>
          <w:rFonts w:ascii="Courier New"/>
          <w:spacing w:val="-32"/>
        </w:rPr>
        <w:t> </w:t>
      </w:r>
      <w:r>
        <w:rPr>
          <w:rFonts w:ascii="Courier New"/>
        </w:rPr>
        <w:t>SDGETINER(BODY,INERTIA) INTEGER BODY</w:t>
      </w:r>
    </w:p>
    <w:p>
      <w:pPr>
        <w:pStyle w:val="BodyText"/>
        <w:spacing w:line="226" w:lineRule="exact"/>
        <w:ind w:left="372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INERTIA(3,3)</w:t>
      </w:r>
    </w:p>
    <w:p>
      <w:pPr>
        <w:pStyle w:val="BodyText"/>
        <w:spacing w:before="27"/>
        <w:rPr>
          <w:rFonts w:ascii="Courier New"/>
        </w:rPr>
      </w:pPr>
    </w:p>
    <w:p>
      <w:pPr>
        <w:pStyle w:val="BodyText"/>
        <w:spacing w:line="254" w:lineRule="auto"/>
        <w:ind w:left="3720" w:right="2826"/>
        <w:rPr>
          <w:rFonts w:ascii="Courier New"/>
        </w:rPr>
      </w:pPr>
      <w:r>
        <w:rPr>
          <w:rFonts w:ascii="Courier New"/>
        </w:rPr>
        <w:t>SUBROUTINE</w:t>
      </w:r>
      <w:r>
        <w:rPr>
          <w:rFonts w:ascii="Courier New"/>
          <w:spacing w:val="-32"/>
        </w:rPr>
        <w:t> </w:t>
      </w:r>
      <w:r>
        <w:rPr>
          <w:rFonts w:ascii="Courier New"/>
        </w:rPr>
        <w:t>SDGETBTJ(JOINT,BODYTOJOINT) INTEGER JOINT</w:t>
      </w:r>
    </w:p>
    <w:p>
      <w:pPr>
        <w:pStyle w:val="BodyText"/>
        <w:spacing w:line="226" w:lineRule="exact"/>
        <w:ind w:left="372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BODYTOJOINT(3)</w:t>
      </w:r>
    </w:p>
    <w:p>
      <w:pPr>
        <w:pStyle w:val="BodyText"/>
        <w:spacing w:after="0" w:line="226" w:lineRule="exact"/>
        <w:rPr>
          <w:rFonts w:ascii="Courier New"/>
        </w:rPr>
        <w:sectPr>
          <w:pgSz w:w="12240" w:h="15840"/>
          <w:pgMar w:header="819" w:footer="1204" w:top="1300" w:bottom="1400" w:left="720" w:right="360"/>
        </w:sectPr>
      </w:pPr>
    </w:p>
    <w:p>
      <w:pPr>
        <w:pStyle w:val="BodyText"/>
        <w:rPr>
          <w:rFonts w:ascii="Courier New"/>
        </w:rPr>
      </w:pPr>
    </w:p>
    <w:p>
      <w:pPr>
        <w:pStyle w:val="BodyText"/>
        <w:rPr>
          <w:rFonts w:ascii="Courier New"/>
        </w:rPr>
      </w:pPr>
    </w:p>
    <w:p>
      <w:pPr>
        <w:pStyle w:val="BodyText"/>
        <w:rPr>
          <w:rFonts w:ascii="Courier New"/>
        </w:rPr>
      </w:pPr>
    </w:p>
    <w:p>
      <w:pPr>
        <w:pStyle w:val="BodyText"/>
        <w:spacing w:before="116"/>
        <w:rPr>
          <w:rFonts w:ascii="Courier New"/>
        </w:rPr>
      </w:pPr>
    </w:p>
    <w:p>
      <w:pPr>
        <w:pStyle w:val="BodyText"/>
        <w:spacing w:line="254" w:lineRule="auto"/>
        <w:ind w:left="4080" w:right="2079"/>
        <w:rPr>
          <w:rFonts w:ascii="Courier New"/>
        </w:rPr>
      </w:pPr>
      <w:r>
        <w:rPr>
          <w:rFonts w:ascii="Courier New"/>
        </w:rPr>
        <w:t>SUBROUTINE</w:t>
      </w:r>
      <w:r>
        <w:rPr>
          <w:rFonts w:ascii="Courier New"/>
          <w:spacing w:val="-32"/>
        </w:rPr>
        <w:t> </w:t>
      </w:r>
      <w:r>
        <w:rPr>
          <w:rFonts w:ascii="Courier New"/>
        </w:rPr>
        <w:t>SDGETITJ(JOINT,INBTOJOINT) INTEGER JOINT</w:t>
      </w:r>
    </w:p>
    <w:p>
      <w:pPr>
        <w:pStyle w:val="BodyText"/>
        <w:spacing w:line="226" w:lineRule="exact"/>
        <w:ind w:left="408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INBTOJOINT(3)</w:t>
      </w:r>
    </w:p>
    <w:p>
      <w:pPr>
        <w:pStyle w:val="BodyText"/>
        <w:spacing w:before="27"/>
        <w:rPr>
          <w:rFonts w:ascii="Courier New"/>
        </w:rPr>
      </w:pPr>
    </w:p>
    <w:p>
      <w:pPr>
        <w:pStyle w:val="BodyText"/>
        <w:spacing w:line="254" w:lineRule="auto"/>
        <w:ind w:left="4080" w:right="2079"/>
        <w:rPr>
          <w:rFonts w:ascii="Courier New"/>
        </w:rPr>
      </w:pPr>
      <w:r>
        <w:rPr>
          <w:rFonts w:ascii="Courier New"/>
        </w:rPr>
        <w:t>SUBROUTINE</w:t>
      </w:r>
      <w:r>
        <w:rPr>
          <w:rFonts w:ascii="Courier New"/>
          <w:spacing w:val="-32"/>
        </w:rPr>
        <w:t> </w:t>
      </w:r>
      <w:r>
        <w:rPr>
          <w:rFonts w:ascii="Courier New"/>
        </w:rPr>
        <w:t>SDGETPIN(JOINT,PINNO,PIN) INTEGER JOINT,PINNO</w:t>
      </w:r>
    </w:p>
    <w:p>
      <w:pPr>
        <w:pStyle w:val="BodyText"/>
        <w:spacing w:line="226" w:lineRule="exact"/>
        <w:ind w:left="408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PIN(3)</w:t>
      </w:r>
    </w:p>
    <w:p>
      <w:pPr>
        <w:pStyle w:val="BodyText"/>
        <w:spacing w:before="6"/>
        <w:rPr>
          <w:rFonts w:ascii="Courier New"/>
        </w:rPr>
      </w:pPr>
    </w:p>
    <w:p>
      <w:pPr>
        <w:pStyle w:val="BodyText"/>
        <w:spacing w:line="249" w:lineRule="auto"/>
        <w:ind w:left="3420" w:right="778"/>
        <w:jc w:val="both"/>
      </w:pPr>
      <w:r>
        <w:rPr/>
        <w:t>For</w:t>
      </w:r>
      <w:r>
        <w:rPr>
          <w:spacing w:val="-5"/>
        </w:rPr>
        <w:t> </w:t>
      </w:r>
      <w:r>
        <w:rPr/>
        <w:t>each</w:t>
      </w:r>
      <w:r>
        <w:rPr>
          <w:spacing w:val="-5"/>
        </w:rPr>
        <w:t> </w:t>
      </w:r>
      <w:r>
        <w:rPr/>
        <w:t>routine,</w:t>
      </w:r>
      <w:r>
        <w:rPr>
          <w:spacing w:val="-5"/>
        </w:rPr>
        <w:t> </w:t>
      </w:r>
      <w:r>
        <w:rPr/>
        <w:t>the</w:t>
      </w:r>
      <w:r>
        <w:rPr>
          <w:spacing w:val="-5"/>
        </w:rPr>
        <w:t> </w:t>
      </w:r>
      <w:r>
        <w:rPr/>
        <w:t>returned</w:t>
      </w:r>
      <w:r>
        <w:rPr>
          <w:spacing w:val="-5"/>
        </w:rPr>
        <w:t> </w:t>
      </w:r>
      <w:r>
        <w:rPr/>
        <w:t>argument</w:t>
      </w:r>
      <w:r>
        <w:rPr>
          <w:spacing w:val="-5"/>
        </w:rPr>
        <w:t> </w:t>
      </w:r>
      <w:r>
        <w:rPr/>
        <w:t>is</w:t>
      </w:r>
      <w:r>
        <w:rPr>
          <w:spacing w:val="-6"/>
        </w:rPr>
        <w:t> </w:t>
      </w:r>
      <w:r>
        <w:rPr/>
        <w:t>a</w:t>
      </w:r>
      <w:r>
        <w:rPr>
          <w:spacing w:val="-6"/>
        </w:rPr>
        <w:t> </w:t>
      </w:r>
      <w:r>
        <w:rPr/>
        <w:t>floating</w:t>
      </w:r>
      <w:r>
        <w:rPr>
          <w:spacing w:val="-5"/>
        </w:rPr>
        <w:t> </w:t>
      </w:r>
      <w:r>
        <w:rPr/>
        <w:t>point</w:t>
      </w:r>
      <w:r>
        <w:rPr>
          <w:spacing w:val="-5"/>
        </w:rPr>
        <w:t> </w:t>
      </w:r>
      <w:r>
        <w:rPr/>
        <w:t>value</w:t>
      </w:r>
      <w:r>
        <w:rPr>
          <w:spacing w:val="-5"/>
        </w:rPr>
        <w:t> </w:t>
      </w:r>
      <w:r>
        <w:rPr/>
        <w:t>of</w:t>
      </w:r>
      <w:r>
        <w:rPr>
          <w:spacing w:val="-5"/>
        </w:rPr>
        <w:t> </w:t>
      </w:r>
      <w:r>
        <w:rPr/>
        <w:t>the</w:t>
      </w:r>
      <w:r>
        <w:rPr>
          <w:spacing w:val="-5"/>
        </w:rPr>
        <w:t> </w:t>
      </w:r>
      <w:r>
        <w:rPr/>
        <w:t>appropriate</w:t>
      </w:r>
      <w:r>
        <w:rPr>
          <w:spacing w:val="-5"/>
        </w:rPr>
        <w:t> </w:t>
      </w:r>
      <w:r>
        <w:rPr/>
        <w:t>type and dimension.</w:t>
      </w:r>
    </w:p>
    <w:p>
      <w:pPr>
        <w:pStyle w:val="BodyText"/>
        <w:spacing w:before="12"/>
      </w:pPr>
    </w:p>
    <w:p>
      <w:pPr>
        <w:pStyle w:val="BodyText"/>
        <w:spacing w:line="244" w:lineRule="auto"/>
        <w:ind w:left="3420" w:right="1119"/>
        <w:jc w:val="both"/>
      </w:pPr>
      <w:r>
        <w:rPr/>
        <w:t>For</w:t>
      </w:r>
      <w:r>
        <w:rPr>
          <w:spacing w:val="-13"/>
        </w:rPr>
        <w:t> </w:t>
      </w:r>
      <w:r>
        <w:rPr/>
        <w:t>loop</w:t>
      </w:r>
      <w:r>
        <w:rPr>
          <w:spacing w:val="-12"/>
        </w:rPr>
        <w:t> </w:t>
      </w:r>
      <w:r>
        <w:rPr/>
        <w:t>joints,</w:t>
      </w:r>
      <w:r>
        <w:rPr>
          <w:spacing w:val="-13"/>
        </w:rPr>
        <w:t> </w:t>
      </w:r>
      <w:r>
        <w:rPr>
          <w:rFonts w:ascii="Courier New"/>
        </w:rPr>
        <w:t>SDGETPIN()</w:t>
      </w:r>
      <w:r>
        <w:rPr>
          <w:rFonts w:ascii="Courier New"/>
          <w:spacing w:val="-30"/>
        </w:rPr>
        <w:t> </w:t>
      </w:r>
      <w:r>
        <w:rPr/>
        <w:t>returns</w:t>
      </w:r>
      <w:r>
        <w:rPr>
          <w:spacing w:val="-12"/>
        </w:rPr>
        <w:t> </w:t>
      </w:r>
      <w:r>
        <w:rPr/>
        <w:t>the</w:t>
      </w:r>
      <w:r>
        <w:rPr>
          <w:spacing w:val="-8"/>
        </w:rPr>
        <w:t> </w:t>
      </w:r>
      <w:r>
        <w:rPr/>
        <w:t>inboard</w:t>
      </w:r>
      <w:r>
        <w:rPr>
          <w:spacing w:val="-3"/>
        </w:rPr>
        <w:t> </w:t>
      </w:r>
      <w:r>
        <w:rPr/>
        <w:t>pins</w:t>
      </w:r>
      <w:r>
        <w:rPr>
          <w:spacing w:val="-4"/>
        </w:rPr>
        <w:t> </w:t>
      </w:r>
      <w:r>
        <w:rPr/>
        <w:t>as</w:t>
      </w:r>
      <w:r>
        <w:rPr>
          <w:spacing w:val="-4"/>
        </w:rPr>
        <w:t> </w:t>
      </w:r>
      <w:r>
        <w:rPr/>
        <w:t>pin</w:t>
      </w:r>
      <w:r>
        <w:rPr>
          <w:spacing w:val="-3"/>
        </w:rPr>
        <w:t> </w:t>
      </w:r>
      <w:r>
        <w:rPr/>
        <w:t>numbers</w:t>
      </w:r>
      <w:r>
        <w:rPr>
          <w:spacing w:val="-4"/>
        </w:rPr>
        <w:t> </w:t>
      </w:r>
      <w:r>
        <w:rPr/>
        <w:t>1,</w:t>
      </w:r>
      <w:r>
        <w:rPr>
          <w:spacing w:val="-3"/>
        </w:rPr>
        <w:t> </w:t>
      </w:r>
      <w:r>
        <w:rPr/>
        <w:t>2,</w:t>
      </w:r>
      <w:r>
        <w:rPr>
          <w:spacing w:val="-3"/>
        </w:rPr>
        <w:t> </w:t>
      </w:r>
      <w:r>
        <w:rPr/>
        <w:t>and</w:t>
      </w:r>
      <w:r>
        <w:rPr>
          <w:spacing w:val="-3"/>
        </w:rPr>
        <w:t> </w:t>
      </w:r>
      <w:r>
        <w:rPr/>
        <w:t>3, inbref</w:t>
      </w:r>
      <w:r>
        <w:rPr>
          <w:spacing w:val="-1"/>
        </w:rPr>
        <w:t> </w:t>
      </w:r>
      <w:r>
        <w:rPr/>
        <w:t>as</w:t>
      </w:r>
      <w:r>
        <w:rPr>
          <w:spacing w:val="-2"/>
        </w:rPr>
        <w:t> </w:t>
      </w:r>
      <w:r>
        <w:rPr/>
        <w:t>pin</w:t>
      </w:r>
      <w:r>
        <w:rPr>
          <w:spacing w:val="-1"/>
        </w:rPr>
        <w:t> </w:t>
      </w:r>
      <w:r>
        <w:rPr/>
        <w:t>no.</w:t>
      </w:r>
      <w:r>
        <w:rPr>
          <w:spacing w:val="-1"/>
        </w:rPr>
        <w:t> </w:t>
      </w:r>
      <w:r>
        <w:rPr/>
        <w:t>4,</w:t>
      </w:r>
      <w:r>
        <w:rPr>
          <w:spacing w:val="-1"/>
        </w:rPr>
        <w:t> </w:t>
      </w:r>
      <w:r>
        <w:rPr/>
        <w:t>bodypin</w:t>
      </w:r>
      <w:r>
        <w:rPr>
          <w:spacing w:val="-1"/>
        </w:rPr>
        <w:t> </w:t>
      </w:r>
      <w:r>
        <w:rPr/>
        <w:t>as</w:t>
      </w:r>
      <w:r>
        <w:rPr>
          <w:spacing w:val="-2"/>
        </w:rPr>
        <w:t> </w:t>
      </w:r>
      <w:r>
        <w:rPr/>
        <w:t>pin</w:t>
      </w:r>
      <w:r>
        <w:rPr>
          <w:spacing w:val="-1"/>
        </w:rPr>
        <w:t> </w:t>
      </w:r>
      <w:r>
        <w:rPr/>
        <w:t>no.</w:t>
      </w:r>
      <w:r>
        <w:rPr>
          <w:spacing w:val="-1"/>
        </w:rPr>
        <w:t> </w:t>
      </w:r>
      <w:r>
        <w:rPr/>
        <w:t>5,</w:t>
      </w:r>
      <w:r>
        <w:rPr>
          <w:spacing w:val="-1"/>
        </w:rPr>
        <w:t> </w:t>
      </w:r>
      <w:r>
        <w:rPr/>
        <w:t>and</w:t>
      </w:r>
      <w:r>
        <w:rPr>
          <w:spacing w:val="-1"/>
        </w:rPr>
        <w:t> </w:t>
      </w:r>
      <w:r>
        <w:rPr/>
        <w:t>bodyref</w:t>
      </w:r>
      <w:r>
        <w:rPr>
          <w:spacing w:val="-1"/>
        </w:rPr>
        <w:t> </w:t>
      </w:r>
      <w:r>
        <w:rPr/>
        <w:t>as</w:t>
      </w:r>
      <w:r>
        <w:rPr>
          <w:spacing w:val="-2"/>
        </w:rPr>
        <w:t> </w:t>
      </w:r>
      <w:r>
        <w:rPr/>
        <w:t>pin</w:t>
      </w:r>
      <w:r>
        <w:rPr>
          <w:spacing w:val="-1"/>
        </w:rPr>
        <w:t> </w:t>
      </w:r>
      <w:r>
        <w:rPr/>
        <w:t>no.</w:t>
      </w:r>
      <w:r>
        <w:rPr>
          <w:spacing w:val="-1"/>
        </w:rPr>
        <w:t> </w:t>
      </w:r>
      <w:r>
        <w:rPr/>
        <w:t>6.</w:t>
      </w:r>
      <w:r>
        <w:rPr>
          <w:spacing w:val="40"/>
        </w:rPr>
        <w:t> </w:t>
      </w:r>
      <w:r>
        <w:rPr/>
        <w:t>Attempts</w:t>
      </w:r>
      <w:r>
        <w:rPr>
          <w:spacing w:val="-2"/>
        </w:rPr>
        <w:t> </w:t>
      </w:r>
      <w:r>
        <w:rPr/>
        <w:t>to</w:t>
      </w:r>
      <w:r>
        <w:rPr>
          <w:spacing w:val="-1"/>
        </w:rPr>
        <w:t> </w:t>
      </w:r>
      <w:r>
        <w:rPr/>
        <w:t>get values</w:t>
      </w:r>
      <w:r>
        <w:rPr>
          <w:spacing w:val="-2"/>
        </w:rPr>
        <w:t> </w:t>
      </w:r>
      <w:r>
        <w:rPr/>
        <w:t>for</w:t>
      </w:r>
      <w:r>
        <w:rPr>
          <w:spacing w:val="-1"/>
        </w:rPr>
        <w:t> </w:t>
      </w:r>
      <w:r>
        <w:rPr/>
        <w:t>nonexistent</w:t>
      </w:r>
      <w:r>
        <w:rPr>
          <w:spacing w:val="-1"/>
        </w:rPr>
        <w:t> </w:t>
      </w:r>
      <w:r>
        <w:rPr/>
        <w:t>pins</w:t>
      </w:r>
      <w:r>
        <w:rPr>
          <w:spacing w:val="-2"/>
        </w:rPr>
        <w:t> </w:t>
      </w:r>
      <w:r>
        <w:rPr/>
        <w:t>or</w:t>
      </w:r>
      <w:r>
        <w:rPr>
          <w:spacing w:val="-1"/>
        </w:rPr>
        <w:t> </w:t>
      </w:r>
      <w:r>
        <w:rPr/>
        <w:t>reference</w:t>
      </w:r>
      <w:r>
        <w:rPr>
          <w:spacing w:val="-1"/>
        </w:rPr>
        <w:t> </w:t>
      </w:r>
      <w:r>
        <w:rPr/>
        <w:t>lines</w:t>
      </w:r>
      <w:r>
        <w:rPr>
          <w:spacing w:val="-2"/>
        </w:rPr>
        <w:t> </w:t>
      </w:r>
      <w:r>
        <w:rPr/>
        <w:t>are</w:t>
      </w:r>
      <w:r>
        <w:rPr>
          <w:spacing w:val="-1"/>
        </w:rPr>
        <w:t> </w:t>
      </w:r>
      <w:r>
        <w:rPr/>
        <w:t>ignored</w:t>
      </w:r>
      <w:r>
        <w:rPr>
          <w:spacing w:val="-1"/>
        </w:rPr>
        <w:t> </w:t>
      </w:r>
      <w:r>
        <w:rPr/>
        <w:t>and</w:t>
      </w:r>
      <w:r>
        <w:rPr>
          <w:spacing w:val="-1"/>
        </w:rPr>
        <w:t> </w:t>
      </w:r>
      <w:r>
        <w:rPr/>
        <w:t>an</w:t>
      </w:r>
      <w:r>
        <w:rPr>
          <w:spacing w:val="-1"/>
        </w:rPr>
        <w:t> </w:t>
      </w:r>
      <w:r>
        <w:rPr/>
        <w:t>error</w:t>
      </w:r>
      <w:r>
        <w:rPr>
          <w:spacing w:val="-1"/>
        </w:rPr>
        <w:t> </w:t>
      </w:r>
      <w:r>
        <w:rPr/>
        <w:t>indication</w:t>
      </w:r>
      <w:r>
        <w:rPr>
          <w:spacing w:val="-1"/>
        </w:rPr>
        <w:t> </w:t>
      </w:r>
      <w:r>
        <w:rPr/>
        <w:t>is </w:t>
      </w:r>
      <w:r>
        <w:rPr>
          <w:spacing w:val="-2"/>
        </w:rPr>
        <w:t>posted.</w:t>
      </w:r>
    </w:p>
    <w:p>
      <w:pPr>
        <w:pStyle w:val="BodyText"/>
        <w:spacing w:before="14"/>
      </w:pPr>
    </w:p>
    <w:p>
      <w:pPr>
        <w:pStyle w:val="Heading8"/>
        <w:ind w:left="3420"/>
        <w:jc w:val="both"/>
      </w:pPr>
      <w:r>
        <w:rPr/>
        <w:t>C </w:t>
      </w:r>
      <w:r>
        <w:rPr>
          <w:spacing w:val="-2"/>
        </w:rPr>
        <w:t>language</w:t>
      </w:r>
    </w:p>
    <w:p>
      <w:pPr>
        <w:pStyle w:val="BodyText"/>
        <w:spacing w:line="254" w:lineRule="auto" w:before="151"/>
        <w:ind w:left="3600" w:right="4987"/>
        <w:rPr>
          <w:rFonts w:ascii="Courier New"/>
        </w:rPr>
      </w:pPr>
      <w:r>
        <w:rPr>
          <w:rFonts w:ascii="Courier New"/>
          <w:spacing w:val="-2"/>
        </w:rPr>
        <w:t>sdgetmass(body,mass) </w:t>
      </w:r>
      <w:r>
        <w:rPr>
          <w:rFonts w:ascii="Courier New"/>
        </w:rPr>
        <w:t>int body;</w:t>
      </w:r>
    </w:p>
    <w:p>
      <w:pPr>
        <w:pStyle w:val="BodyText"/>
        <w:spacing w:line="226" w:lineRule="exact"/>
        <w:ind w:left="3600"/>
        <w:rPr>
          <w:rFonts w:ascii="Courier New"/>
        </w:rPr>
      </w:pPr>
      <w:r>
        <w:rPr>
          <w:rFonts w:ascii="Courier New"/>
        </w:rPr>
        <w:t>double</w:t>
      </w:r>
      <w:r>
        <w:rPr>
          <w:rFonts w:ascii="Courier New"/>
          <w:spacing w:val="-6"/>
        </w:rPr>
        <w:t> </w:t>
      </w:r>
      <w:r>
        <w:rPr>
          <w:rFonts w:ascii="Courier New"/>
          <w:spacing w:val="-2"/>
        </w:rPr>
        <w:t>*mass;</w:t>
      </w:r>
    </w:p>
    <w:p>
      <w:pPr>
        <w:pStyle w:val="BodyText"/>
        <w:spacing w:before="27"/>
        <w:rPr>
          <w:rFonts w:ascii="Courier New"/>
        </w:rPr>
      </w:pPr>
    </w:p>
    <w:p>
      <w:pPr>
        <w:pStyle w:val="BodyText"/>
        <w:spacing w:line="254" w:lineRule="auto"/>
        <w:ind w:left="3600" w:right="4660"/>
        <w:rPr>
          <w:rFonts w:ascii="Courier New"/>
        </w:rPr>
      </w:pPr>
      <w:r>
        <w:rPr>
          <w:rFonts w:ascii="Courier New"/>
          <w:spacing w:val="-2"/>
        </w:rPr>
        <w:t>sdgetiner(body,inertia) </w:t>
      </w:r>
      <w:r>
        <w:rPr>
          <w:rFonts w:ascii="Courier New"/>
        </w:rPr>
        <w:t>int body;</w:t>
      </w:r>
    </w:p>
    <w:p>
      <w:pPr>
        <w:pStyle w:val="BodyText"/>
        <w:spacing w:line="226" w:lineRule="exact"/>
        <w:ind w:left="3600"/>
        <w:rPr>
          <w:rFonts w:ascii="Courier New"/>
        </w:rPr>
      </w:pPr>
      <w:r>
        <w:rPr>
          <w:rFonts w:ascii="Courier New"/>
        </w:rPr>
        <w:t>double</w:t>
      </w:r>
      <w:r>
        <w:rPr>
          <w:rFonts w:ascii="Courier New"/>
          <w:spacing w:val="-6"/>
        </w:rPr>
        <w:t> </w:t>
      </w:r>
      <w:r>
        <w:rPr>
          <w:rFonts w:ascii="Courier New"/>
          <w:spacing w:val="-2"/>
        </w:rPr>
        <w:t>inertia[3][3];</w:t>
      </w:r>
    </w:p>
    <w:p>
      <w:pPr>
        <w:pStyle w:val="BodyText"/>
        <w:spacing w:before="27"/>
        <w:rPr>
          <w:rFonts w:ascii="Courier New"/>
        </w:rPr>
      </w:pPr>
    </w:p>
    <w:p>
      <w:pPr>
        <w:pStyle w:val="BodyText"/>
        <w:spacing w:line="254" w:lineRule="auto"/>
        <w:ind w:left="3600" w:right="4152"/>
        <w:rPr>
          <w:rFonts w:ascii="Courier New"/>
        </w:rPr>
      </w:pPr>
      <w:r>
        <w:rPr>
          <w:rFonts w:ascii="Courier New"/>
          <w:spacing w:val="-2"/>
        </w:rPr>
        <w:t>sdgetbtj(joint,bodytojoint) </w:t>
      </w:r>
      <w:r>
        <w:rPr>
          <w:rFonts w:ascii="Courier New"/>
        </w:rPr>
        <w:t>int joint;</w:t>
      </w:r>
    </w:p>
    <w:p>
      <w:pPr>
        <w:pStyle w:val="BodyText"/>
        <w:spacing w:line="226" w:lineRule="exact"/>
        <w:ind w:left="3600"/>
        <w:rPr>
          <w:rFonts w:ascii="Courier New"/>
        </w:rPr>
      </w:pPr>
      <w:r>
        <w:rPr>
          <w:rFonts w:ascii="Courier New"/>
        </w:rPr>
        <w:t>double</w:t>
      </w:r>
      <w:r>
        <w:rPr>
          <w:rFonts w:ascii="Courier New"/>
          <w:spacing w:val="-8"/>
        </w:rPr>
        <w:t> </w:t>
      </w:r>
      <w:r>
        <w:rPr>
          <w:rFonts w:ascii="Courier New"/>
          <w:spacing w:val="-2"/>
        </w:rPr>
        <w:t>bodytojoint[3];</w:t>
      </w:r>
    </w:p>
    <w:p>
      <w:pPr>
        <w:pStyle w:val="BodyText"/>
        <w:spacing w:before="27"/>
        <w:rPr>
          <w:rFonts w:ascii="Courier New"/>
        </w:rPr>
      </w:pPr>
    </w:p>
    <w:p>
      <w:pPr>
        <w:pStyle w:val="BodyText"/>
        <w:spacing w:line="254" w:lineRule="auto"/>
        <w:ind w:left="3600" w:right="4152"/>
        <w:rPr>
          <w:rFonts w:ascii="Courier New"/>
        </w:rPr>
      </w:pPr>
      <w:r>
        <w:rPr>
          <w:rFonts w:ascii="Courier New"/>
          <w:spacing w:val="-2"/>
        </w:rPr>
        <w:t>sdgetitj(joint,inbtojoint) </w:t>
      </w:r>
      <w:r>
        <w:rPr>
          <w:rFonts w:ascii="Courier New"/>
        </w:rPr>
        <w:t>int joint;</w:t>
      </w:r>
    </w:p>
    <w:p>
      <w:pPr>
        <w:pStyle w:val="BodyText"/>
        <w:spacing w:line="226" w:lineRule="exact"/>
        <w:ind w:left="3600"/>
        <w:rPr>
          <w:rFonts w:ascii="Courier New"/>
        </w:rPr>
      </w:pPr>
      <w:r>
        <w:rPr>
          <w:rFonts w:ascii="Courier New"/>
        </w:rPr>
        <w:t>double</w:t>
      </w:r>
      <w:r>
        <w:rPr>
          <w:rFonts w:ascii="Courier New"/>
          <w:spacing w:val="-6"/>
        </w:rPr>
        <w:t> </w:t>
      </w:r>
      <w:r>
        <w:rPr>
          <w:rFonts w:ascii="Courier New"/>
          <w:spacing w:val="-2"/>
        </w:rPr>
        <w:t>inbtojoint[3];</w:t>
      </w:r>
    </w:p>
    <w:p>
      <w:pPr>
        <w:pStyle w:val="BodyText"/>
        <w:spacing w:before="27"/>
        <w:rPr>
          <w:rFonts w:ascii="Courier New"/>
        </w:rPr>
      </w:pPr>
    </w:p>
    <w:p>
      <w:pPr>
        <w:pStyle w:val="BodyText"/>
        <w:spacing w:line="254" w:lineRule="auto"/>
        <w:ind w:left="3600" w:right="4485"/>
        <w:rPr>
          <w:rFonts w:ascii="Courier New"/>
        </w:rPr>
      </w:pPr>
      <w:r>
        <w:rPr>
          <w:rFonts w:ascii="Courier New"/>
          <w:spacing w:val="-2"/>
        </w:rPr>
        <w:t>sdgetpin(joint,pinno,pin) </w:t>
      </w:r>
      <w:r>
        <w:rPr>
          <w:rFonts w:ascii="Courier New"/>
        </w:rPr>
        <w:t>int joint,pinno;</w:t>
      </w:r>
    </w:p>
    <w:p>
      <w:pPr>
        <w:pStyle w:val="BodyText"/>
        <w:spacing w:line="226" w:lineRule="exact"/>
        <w:ind w:left="3600"/>
        <w:rPr>
          <w:rFonts w:ascii="Courier New"/>
        </w:rPr>
      </w:pPr>
      <w:r>
        <w:rPr>
          <w:rFonts w:ascii="Courier New"/>
        </w:rPr>
        <w:t>double</w:t>
      </w:r>
      <w:r>
        <w:rPr>
          <w:rFonts w:ascii="Courier New"/>
          <w:spacing w:val="-6"/>
        </w:rPr>
        <w:t> </w:t>
      </w:r>
      <w:r>
        <w:rPr>
          <w:rFonts w:ascii="Courier New"/>
          <w:spacing w:val="-2"/>
        </w:rPr>
        <w:t>pin[3];</w:t>
      </w:r>
    </w:p>
    <w:p>
      <w:pPr>
        <w:pStyle w:val="BodyText"/>
        <w:spacing w:before="6"/>
        <w:rPr>
          <w:rFonts w:ascii="Courier New"/>
        </w:rPr>
      </w:pPr>
    </w:p>
    <w:p>
      <w:pPr>
        <w:pStyle w:val="BodyText"/>
        <w:spacing w:line="242" w:lineRule="auto"/>
        <w:ind w:left="3420" w:right="766"/>
        <w:jc w:val="both"/>
      </w:pPr>
      <w:r>
        <w:rPr/>
        <w:t>As</w:t>
      </w:r>
      <w:r>
        <w:rPr>
          <w:spacing w:val="-5"/>
        </w:rPr>
        <w:t> </w:t>
      </w:r>
      <w:r>
        <w:rPr/>
        <w:t>always,</w:t>
      </w:r>
      <w:r>
        <w:rPr>
          <w:spacing w:val="-5"/>
        </w:rPr>
        <w:t> </w:t>
      </w:r>
      <w:r>
        <w:rPr/>
        <w:t>the</w:t>
      </w:r>
      <w:r>
        <w:rPr>
          <w:spacing w:val="-5"/>
        </w:rPr>
        <w:t> </w:t>
      </w:r>
      <w:r>
        <w:rPr/>
        <w:t>body</w:t>
      </w:r>
      <w:r>
        <w:rPr>
          <w:spacing w:val="-5"/>
        </w:rPr>
        <w:t> </w:t>
      </w:r>
      <w:r>
        <w:rPr/>
        <w:t>and</w:t>
      </w:r>
      <w:r>
        <w:rPr>
          <w:spacing w:val="-5"/>
        </w:rPr>
        <w:t> </w:t>
      </w:r>
      <w:r>
        <w:rPr/>
        <w:t>joint</w:t>
      </w:r>
      <w:r>
        <w:rPr>
          <w:spacing w:val="-5"/>
        </w:rPr>
        <w:t> </w:t>
      </w:r>
      <w:r>
        <w:rPr/>
        <w:t>numbers</w:t>
      </w:r>
      <w:r>
        <w:rPr>
          <w:spacing w:val="-5"/>
        </w:rPr>
        <w:t> </w:t>
      </w:r>
      <w:r>
        <w:rPr/>
        <w:t>begin</w:t>
      </w:r>
      <w:r>
        <w:rPr>
          <w:spacing w:val="-5"/>
        </w:rPr>
        <w:t> </w:t>
      </w:r>
      <w:r>
        <w:rPr/>
        <w:t>at</w:t>
      </w:r>
      <w:r>
        <w:rPr>
          <w:spacing w:val="-5"/>
        </w:rPr>
        <w:t> </w:t>
      </w:r>
      <w:r>
        <w:rPr/>
        <w:t>0</w:t>
      </w:r>
      <w:r>
        <w:rPr>
          <w:spacing w:val="-5"/>
        </w:rPr>
        <w:t> </w:t>
      </w:r>
      <w:r>
        <w:rPr/>
        <w:t>in</w:t>
      </w:r>
      <w:r>
        <w:rPr>
          <w:spacing w:val="-5"/>
        </w:rPr>
        <w:t> </w:t>
      </w:r>
      <w:r>
        <w:rPr/>
        <w:t>C</w:t>
      </w:r>
      <w:r>
        <w:rPr>
          <w:spacing w:val="-5"/>
        </w:rPr>
        <w:t> </w:t>
      </w:r>
      <w:r>
        <w:rPr/>
        <w:t>(it</w:t>
      </w:r>
      <w:r>
        <w:rPr>
          <w:spacing w:val="-5"/>
        </w:rPr>
        <w:t> </w:t>
      </w:r>
      <w:r>
        <w:rPr/>
        <w:t>doesn’t</w:t>
      </w:r>
      <w:r>
        <w:rPr>
          <w:spacing w:val="40"/>
        </w:rPr>
        <w:t> </w:t>
      </w:r>
      <w:r>
        <w:rPr/>
        <w:t>make</w:t>
      </w:r>
      <w:r>
        <w:rPr>
          <w:spacing w:val="-5"/>
        </w:rPr>
        <w:t> </w:t>
      </w:r>
      <w:r>
        <w:rPr/>
        <w:t>sense</w:t>
      </w:r>
      <w:r>
        <w:rPr>
          <w:spacing w:val="-5"/>
        </w:rPr>
        <w:t> </w:t>
      </w:r>
      <w:r>
        <w:rPr/>
        <w:t>to</w:t>
      </w:r>
      <w:r>
        <w:rPr>
          <w:spacing w:val="-5"/>
        </w:rPr>
        <w:t> </w:t>
      </w:r>
      <w:r>
        <w:rPr/>
        <w:t>supply ground,</w:t>
      </w:r>
      <w:r>
        <w:rPr>
          <w:spacing w:val="-13"/>
        </w:rPr>
        <w:t> </w:t>
      </w:r>
      <w:r>
        <w:rPr/>
        <w:t>body</w:t>
      </w:r>
      <w:r>
        <w:rPr>
          <w:spacing w:val="-12"/>
        </w:rPr>
        <w:t> </w:t>
      </w:r>
      <w:r>
        <w:rPr/>
        <w:t>-1,</w:t>
      </w:r>
      <w:r>
        <w:rPr>
          <w:spacing w:val="-13"/>
        </w:rPr>
        <w:t> </w:t>
      </w:r>
      <w:r>
        <w:rPr/>
        <w:t>here).</w:t>
      </w:r>
      <w:r>
        <w:rPr>
          <w:spacing w:val="35"/>
        </w:rPr>
        <w:t> </w:t>
      </w:r>
      <w:r>
        <w:rPr/>
        <w:t>In</w:t>
      </w:r>
      <w:r>
        <w:rPr>
          <w:spacing w:val="-2"/>
        </w:rPr>
        <w:t> </w:t>
      </w:r>
      <w:r>
        <w:rPr/>
        <w:t>addition,</w:t>
      </w:r>
      <w:r>
        <w:rPr>
          <w:spacing w:val="-2"/>
        </w:rPr>
        <w:t> </w:t>
      </w:r>
      <w:r>
        <w:rPr/>
        <w:t>the</w:t>
      </w:r>
      <w:r>
        <w:rPr>
          <w:spacing w:val="-2"/>
        </w:rPr>
        <w:t> </w:t>
      </w:r>
      <w:r>
        <w:rPr/>
        <w:t>pin</w:t>
      </w:r>
      <w:r>
        <w:rPr>
          <w:spacing w:val="-2"/>
        </w:rPr>
        <w:t> </w:t>
      </w:r>
      <w:r>
        <w:rPr/>
        <w:t>number</w:t>
      </w:r>
      <w:r>
        <w:rPr>
          <w:spacing w:val="-2"/>
        </w:rPr>
        <w:t> </w:t>
      </w:r>
      <w:r>
        <w:rPr/>
        <w:t>parameter</w:t>
      </w:r>
      <w:r>
        <w:rPr>
          <w:spacing w:val="-2"/>
        </w:rPr>
        <w:t> </w:t>
      </w:r>
      <w:r>
        <w:rPr/>
        <w:t>to</w:t>
      </w:r>
      <w:r>
        <w:rPr>
          <w:spacing w:val="-2"/>
        </w:rPr>
        <w:t> </w:t>
      </w:r>
      <w:r>
        <w:rPr>
          <w:rFonts w:ascii="Courier New" w:hAnsi="Courier New"/>
        </w:rPr>
        <w:t>sdgetpin()</w:t>
      </w:r>
      <w:r>
        <w:rPr>
          <w:rFonts w:ascii="Courier New" w:hAnsi="Courier New"/>
          <w:spacing w:val="-30"/>
        </w:rPr>
        <w:t> </w:t>
      </w:r>
      <w:r>
        <w:rPr/>
        <w:t>varies from 0 to 5 in C, not 1 to 6 as described above.</w:t>
      </w:r>
    </w:p>
    <w:p>
      <w:pPr>
        <w:pStyle w:val="BodyText"/>
        <w:spacing w:before="136"/>
      </w:pPr>
    </w:p>
    <w:p>
      <w:pPr>
        <w:pStyle w:val="Heading8"/>
        <w:ind w:left="2706"/>
      </w:pPr>
      <w:r>
        <w:rPr/>
        <w:t>R17.3</w:t>
      </w:r>
      <w:r>
        <w:rPr>
          <w:spacing w:val="31"/>
        </w:rPr>
        <w:t>  </w:t>
      </w:r>
      <w:r>
        <w:rPr/>
        <w:t>Get</w:t>
      </w:r>
      <w:r>
        <w:rPr>
          <w:spacing w:val="-1"/>
        </w:rPr>
        <w:t> </w:t>
      </w:r>
      <w:r>
        <w:rPr/>
        <w:t>System</w:t>
      </w:r>
      <w:r>
        <w:rPr>
          <w:spacing w:val="-2"/>
        </w:rPr>
        <w:t> Topology</w:t>
      </w:r>
    </w:p>
    <w:p>
      <w:pPr>
        <w:pStyle w:val="BodyText"/>
        <w:spacing w:line="249" w:lineRule="auto" w:before="91"/>
        <w:ind w:left="3420" w:right="766"/>
        <w:jc w:val="both"/>
      </w:pPr>
      <w:r>
        <w:rPr/>
        <w:t>The</w:t>
      </w:r>
      <w:r>
        <w:rPr>
          <w:spacing w:val="-5"/>
        </w:rPr>
        <w:t> </w:t>
      </w:r>
      <w:r>
        <w:rPr/>
        <w:t>routines</w:t>
      </w:r>
      <w:r>
        <w:rPr>
          <w:spacing w:val="-5"/>
        </w:rPr>
        <w:t> </w:t>
      </w:r>
      <w:r>
        <w:rPr/>
        <w:t>in</w:t>
      </w:r>
      <w:r>
        <w:rPr>
          <w:spacing w:val="-5"/>
        </w:rPr>
        <w:t> </w:t>
      </w:r>
      <w:r>
        <w:rPr/>
        <w:t>this</w:t>
      </w:r>
      <w:r>
        <w:rPr>
          <w:spacing w:val="-5"/>
        </w:rPr>
        <w:t> </w:t>
      </w:r>
      <w:r>
        <w:rPr/>
        <w:t>section</w:t>
      </w:r>
      <w:r>
        <w:rPr>
          <w:spacing w:val="-5"/>
        </w:rPr>
        <w:t> </w:t>
      </w:r>
      <w:r>
        <w:rPr/>
        <w:t>return</w:t>
      </w:r>
      <w:r>
        <w:rPr>
          <w:spacing w:val="-5"/>
        </w:rPr>
        <w:t> </w:t>
      </w:r>
      <w:r>
        <w:rPr/>
        <w:t>topological</w:t>
      </w:r>
      <w:r>
        <w:rPr>
          <w:spacing w:val="-5"/>
        </w:rPr>
        <w:t> </w:t>
      </w:r>
      <w:r>
        <w:rPr/>
        <w:t>(integer)</w:t>
      </w:r>
      <w:r>
        <w:rPr>
          <w:spacing w:val="-5"/>
        </w:rPr>
        <w:t> </w:t>
      </w:r>
      <w:r>
        <w:rPr/>
        <w:t>information</w:t>
      </w:r>
      <w:r>
        <w:rPr>
          <w:spacing w:val="-5"/>
        </w:rPr>
        <w:t> </w:t>
      </w:r>
      <w:r>
        <w:rPr/>
        <w:t>about</w:t>
      </w:r>
      <w:r>
        <w:rPr>
          <w:spacing w:val="-5"/>
        </w:rPr>
        <w:t> </w:t>
      </w:r>
      <w:r>
        <w:rPr/>
        <w:t>the</w:t>
      </w:r>
      <w:r>
        <w:rPr>
          <w:spacing w:val="-5"/>
        </w:rPr>
        <w:t> </w:t>
      </w:r>
      <w:r>
        <w:rPr/>
        <w:t>system</w:t>
      </w:r>
      <w:r>
        <w:rPr>
          <w:spacing w:val="-5"/>
        </w:rPr>
        <w:t> </w:t>
      </w:r>
      <w:r>
        <w:rPr/>
        <w:t>as a</w:t>
      </w:r>
      <w:r>
        <w:rPr>
          <w:spacing w:val="-2"/>
        </w:rPr>
        <w:t> </w:t>
      </w:r>
      <w:r>
        <w:rPr/>
        <w:t>whole,</w:t>
      </w:r>
      <w:r>
        <w:rPr>
          <w:spacing w:val="-2"/>
        </w:rPr>
        <w:t> </w:t>
      </w:r>
      <w:r>
        <w:rPr/>
        <w:t>about</w:t>
      </w:r>
      <w:r>
        <w:rPr>
          <w:spacing w:val="-2"/>
        </w:rPr>
        <w:t> </w:t>
      </w:r>
      <w:r>
        <w:rPr/>
        <w:t>the</w:t>
      </w:r>
      <w:r>
        <w:rPr>
          <w:spacing w:val="-1"/>
        </w:rPr>
        <w:t> </w:t>
      </w:r>
      <w:r>
        <w:rPr/>
        <w:t>joints</w:t>
      </w:r>
      <w:r>
        <w:rPr>
          <w:spacing w:val="-2"/>
        </w:rPr>
        <w:t> </w:t>
      </w:r>
      <w:r>
        <w:rPr/>
        <w:t>and</w:t>
      </w:r>
      <w:r>
        <w:rPr>
          <w:spacing w:val="-2"/>
        </w:rPr>
        <w:t> </w:t>
      </w:r>
      <w:r>
        <w:rPr/>
        <w:t>about</w:t>
      </w:r>
      <w:r>
        <w:rPr>
          <w:spacing w:val="-2"/>
        </w:rPr>
        <w:t> </w:t>
      </w:r>
      <w:r>
        <w:rPr/>
        <w:t>the</w:t>
      </w:r>
      <w:r>
        <w:rPr>
          <w:spacing w:val="-1"/>
        </w:rPr>
        <w:t> </w:t>
      </w:r>
      <w:r>
        <w:rPr/>
        <w:t>constraints.</w:t>
      </w:r>
      <w:r>
        <w:rPr>
          <w:spacing w:val="47"/>
        </w:rPr>
        <w:t> </w:t>
      </w:r>
      <w:r>
        <w:rPr/>
        <w:t>These</w:t>
      </w:r>
      <w:r>
        <w:rPr>
          <w:spacing w:val="-2"/>
        </w:rPr>
        <w:t> </w:t>
      </w:r>
      <w:r>
        <w:rPr/>
        <w:t>routines</w:t>
      </w:r>
      <w:r>
        <w:rPr>
          <w:spacing w:val="-1"/>
        </w:rPr>
        <w:t> </w:t>
      </w:r>
      <w:r>
        <w:rPr/>
        <w:t>can</w:t>
      </w:r>
      <w:r>
        <w:rPr>
          <w:spacing w:val="-2"/>
        </w:rPr>
        <w:t> </w:t>
      </w:r>
      <w:r>
        <w:rPr/>
        <w:t>be</w:t>
      </w:r>
      <w:r>
        <w:rPr>
          <w:spacing w:val="-2"/>
        </w:rPr>
        <w:t> </w:t>
      </w:r>
      <w:r>
        <w:rPr/>
        <w:t>used</w:t>
      </w:r>
      <w:r>
        <w:rPr>
          <w:spacing w:val="-2"/>
        </w:rPr>
        <w:t> </w:t>
      </w:r>
      <w:r>
        <w:rPr/>
        <w:t>to</w:t>
      </w:r>
      <w:r>
        <w:rPr>
          <w:spacing w:val="-1"/>
        </w:rPr>
        <w:t> </w:t>
      </w:r>
      <w:r>
        <w:rPr>
          <w:spacing w:val="-2"/>
        </w:rPr>
        <w:t>write</w:t>
      </w:r>
    </w:p>
    <w:p>
      <w:pPr>
        <w:pStyle w:val="BodyText"/>
        <w:spacing w:after="0" w:line="249" w:lineRule="auto"/>
        <w:jc w:val="both"/>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060" w:right="1096"/>
      </w:pPr>
      <w:r>
        <w:rPr/>
        <w:t>generic</w:t>
      </w:r>
      <w:r>
        <w:rPr>
          <w:spacing w:val="-4"/>
        </w:rPr>
        <w:t> </w:t>
      </w:r>
      <w:r>
        <w:rPr/>
        <w:t>simulation</w:t>
      </w:r>
      <w:r>
        <w:rPr>
          <w:spacing w:val="-4"/>
        </w:rPr>
        <w:t> </w:t>
      </w:r>
      <w:r>
        <w:rPr/>
        <w:t>codes</w:t>
      </w:r>
      <w:r>
        <w:rPr>
          <w:spacing w:val="-5"/>
        </w:rPr>
        <w:t> </w:t>
      </w:r>
      <w:r>
        <w:rPr/>
        <w:t>usable</w:t>
      </w:r>
      <w:r>
        <w:rPr>
          <w:spacing w:val="-4"/>
        </w:rPr>
        <w:t> </w:t>
      </w:r>
      <w:r>
        <w:rPr/>
        <w:t>with</w:t>
      </w:r>
      <w:r>
        <w:rPr>
          <w:spacing w:val="-4"/>
        </w:rPr>
        <w:t> </w:t>
      </w:r>
      <w:r>
        <w:rPr/>
        <w:t>any</w:t>
      </w:r>
      <w:r>
        <w:rPr>
          <w:spacing w:val="-4"/>
        </w:rPr>
        <w:t> </w:t>
      </w:r>
      <w:r>
        <w:rPr/>
        <w:t>SD/FAST-generated</w:t>
      </w:r>
      <w:r>
        <w:rPr>
          <w:spacing w:val="-4"/>
        </w:rPr>
        <w:t> </w:t>
      </w:r>
      <w:r>
        <w:rPr/>
        <w:t>simulation.</w:t>
      </w:r>
      <w:r>
        <w:rPr>
          <w:spacing w:val="80"/>
        </w:rPr>
        <w:t> </w:t>
      </w:r>
      <w:r>
        <w:rPr/>
        <w:t>Note</w:t>
      </w:r>
      <w:r>
        <w:rPr>
          <w:spacing w:val="-4"/>
        </w:rPr>
        <w:t> </w:t>
      </w:r>
      <w:r>
        <w:rPr/>
        <w:t>that most of this information is available in the generated Information File as well.</w:t>
      </w:r>
    </w:p>
    <w:p>
      <w:pPr>
        <w:pStyle w:val="BodyText"/>
        <w:spacing w:line="254" w:lineRule="auto" w:before="142"/>
        <w:ind w:left="3720" w:right="4485"/>
        <w:rPr>
          <w:rFonts w:ascii="Courier New"/>
        </w:rPr>
      </w:pPr>
      <w:r>
        <w:rPr>
          <w:rFonts w:ascii="Courier New"/>
        </w:rPr>
        <w:t>SUBROUTINE</w:t>
      </w:r>
      <w:r>
        <w:rPr>
          <w:rFonts w:ascii="Courier New"/>
          <w:spacing w:val="-32"/>
        </w:rPr>
        <w:t> </w:t>
      </w:r>
      <w:r>
        <w:rPr>
          <w:rFonts w:ascii="Courier New"/>
        </w:rPr>
        <w:t>SDINFO(INFO) INTEGER INFO(50)</w:t>
      </w:r>
    </w:p>
    <w:p>
      <w:pPr>
        <w:pStyle w:val="BodyText"/>
        <w:spacing w:before="13"/>
        <w:rPr>
          <w:rFonts w:ascii="Courier New"/>
        </w:rPr>
      </w:pPr>
    </w:p>
    <w:p>
      <w:pPr>
        <w:pStyle w:val="BodyText"/>
        <w:spacing w:line="254" w:lineRule="auto"/>
        <w:ind w:left="3720" w:right="2826"/>
        <w:rPr>
          <w:rFonts w:ascii="Courier New"/>
        </w:rPr>
      </w:pPr>
      <w:r>
        <w:rPr>
          <w:rFonts w:ascii="Courier New"/>
        </w:rPr>
        <w:t>SUBROUTINE</w:t>
      </w:r>
      <w:r>
        <w:rPr>
          <w:rFonts w:ascii="Courier New"/>
          <w:spacing w:val="-32"/>
        </w:rPr>
        <w:t> </w:t>
      </w:r>
      <w:r>
        <w:rPr>
          <w:rFonts w:ascii="Courier New"/>
        </w:rPr>
        <w:t>SDJNT(JOINT,INFO,SLIDER) INTEGER JOINT,INFO(50),SLIDER(6)</w:t>
      </w:r>
    </w:p>
    <w:p>
      <w:pPr>
        <w:pStyle w:val="BodyText"/>
        <w:spacing w:before="13"/>
        <w:rPr>
          <w:rFonts w:ascii="Courier New"/>
        </w:rPr>
      </w:pPr>
    </w:p>
    <w:p>
      <w:pPr>
        <w:pStyle w:val="BodyText"/>
        <w:spacing w:line="254" w:lineRule="auto"/>
        <w:ind w:left="3720" w:right="3592"/>
        <w:rPr>
          <w:rFonts w:ascii="Courier New"/>
        </w:rPr>
      </w:pPr>
      <w:r>
        <w:rPr>
          <w:rFonts w:ascii="Courier New"/>
        </w:rPr>
        <w:t>SUBROUTINE</w:t>
      </w:r>
      <w:r>
        <w:rPr>
          <w:rFonts w:ascii="Courier New"/>
          <w:spacing w:val="-32"/>
        </w:rPr>
        <w:t> </w:t>
      </w:r>
      <w:r>
        <w:rPr>
          <w:rFonts w:ascii="Courier New"/>
        </w:rPr>
        <w:t>SDCONS(CONSNO,INFO) INTEGER CONSNO,INFO(50)</w:t>
      </w:r>
    </w:p>
    <w:p>
      <w:pPr>
        <w:pStyle w:val="BodyText"/>
        <w:spacing w:line="232" w:lineRule="auto" w:before="225"/>
        <w:ind w:left="3060" w:right="1096"/>
      </w:pPr>
      <w:r>
        <w:rPr/>
        <w:t>The</w:t>
      </w:r>
      <w:r>
        <w:rPr>
          <w:spacing w:val="-3"/>
        </w:rPr>
        <w:t> </w:t>
      </w:r>
      <w:r>
        <w:rPr/>
        <w:t>meaning</w:t>
      </w:r>
      <w:r>
        <w:rPr>
          <w:spacing w:val="-3"/>
        </w:rPr>
        <w:t> </w:t>
      </w:r>
      <w:r>
        <w:rPr/>
        <w:t>of</w:t>
      </w:r>
      <w:r>
        <w:rPr>
          <w:spacing w:val="-3"/>
        </w:rPr>
        <w:t> </w:t>
      </w:r>
      <w:r>
        <w:rPr/>
        <w:t>each</w:t>
      </w:r>
      <w:r>
        <w:rPr>
          <w:spacing w:val="-3"/>
        </w:rPr>
        <w:t> </w:t>
      </w:r>
      <w:r>
        <w:rPr/>
        <w:t>of</w:t>
      </w:r>
      <w:r>
        <w:rPr>
          <w:spacing w:val="-3"/>
        </w:rPr>
        <w:t> </w:t>
      </w:r>
      <w:r>
        <w:rPr/>
        <w:t>the</w:t>
      </w:r>
      <w:r>
        <w:rPr>
          <w:spacing w:val="-3"/>
        </w:rPr>
        <w:t> </w:t>
      </w:r>
      <w:r>
        <w:rPr/>
        <w:t>returned</w:t>
      </w:r>
      <w:r>
        <w:rPr>
          <w:spacing w:val="-3"/>
        </w:rPr>
        <w:t> </w:t>
      </w:r>
      <w:r>
        <w:rPr/>
        <w:t>values</w:t>
      </w:r>
      <w:r>
        <w:rPr>
          <w:spacing w:val="-4"/>
        </w:rPr>
        <w:t> </w:t>
      </w:r>
      <w:r>
        <w:rPr/>
        <w:t>in</w:t>
      </w:r>
      <w:r>
        <w:rPr>
          <w:spacing w:val="-3"/>
        </w:rPr>
        <w:t> </w:t>
      </w:r>
      <w:r>
        <w:rPr/>
        <w:t>the</w:t>
      </w:r>
      <w:r>
        <w:rPr>
          <w:spacing w:val="-3"/>
        </w:rPr>
        <w:t> </w:t>
      </w:r>
      <w:r>
        <w:rPr/>
        <w:t>different</w:t>
      </w:r>
      <w:r>
        <w:rPr>
          <w:spacing w:val="40"/>
        </w:rPr>
        <w:t> </w:t>
      </w:r>
      <w:r>
        <w:rPr>
          <w:rFonts w:ascii="Courier New"/>
        </w:rPr>
        <w:t>INFO</w:t>
      </w:r>
      <w:r>
        <w:rPr>
          <w:rFonts w:ascii="Courier New"/>
          <w:spacing w:val="-7"/>
        </w:rPr>
        <w:t> </w:t>
      </w:r>
      <w:r>
        <w:rPr/>
        <w:t>arrays</w:t>
      </w:r>
      <w:r>
        <w:rPr>
          <w:spacing w:val="-4"/>
        </w:rPr>
        <w:t> </w:t>
      </w:r>
      <w:r>
        <w:rPr/>
        <w:t>for</w:t>
      </w:r>
      <w:r>
        <w:rPr>
          <w:spacing w:val="-3"/>
        </w:rPr>
        <w:t> </w:t>
      </w:r>
      <w:r>
        <w:rPr/>
        <w:t>the</w:t>
      </w:r>
      <w:r>
        <w:rPr>
          <w:spacing w:val="-3"/>
        </w:rPr>
        <w:t> </w:t>
      </w:r>
      <w:r>
        <w:rPr/>
        <w:t>three routines, and the </w:t>
      </w:r>
      <w:r>
        <w:rPr>
          <w:rFonts w:ascii="Courier New"/>
        </w:rPr>
        <w:t>SLIDER</w:t>
      </w:r>
      <w:r>
        <w:rPr>
          <w:rFonts w:ascii="Courier New"/>
          <w:spacing w:val="-58"/>
        </w:rPr>
        <w:t> </w:t>
      </w:r>
      <w:r>
        <w:rPr/>
        <w:t>array for </w:t>
      </w:r>
      <w:r>
        <w:rPr>
          <w:rFonts w:ascii="Courier New"/>
        </w:rPr>
        <w:t>SDJNT()</w:t>
      </w:r>
      <w:r>
        <w:rPr>
          <w:rFonts w:ascii="Courier New"/>
          <w:spacing w:val="-58"/>
        </w:rPr>
        <w:t> </w:t>
      </w:r>
      <w:r>
        <w:rPr/>
        <w:t>are shown below.</w:t>
      </w:r>
    </w:p>
    <w:p>
      <w:pPr>
        <w:pStyle w:val="BodyText"/>
        <w:spacing w:before="4"/>
      </w:pPr>
    </w:p>
    <w:p>
      <w:pPr>
        <w:pStyle w:val="Heading7"/>
        <w:spacing w:before="0"/>
        <w:ind w:left="3059"/>
      </w:pPr>
      <w:r>
        <w:rPr>
          <w:spacing w:val="-2"/>
        </w:rPr>
        <w:t>SDINFO()</w:t>
      </w:r>
    </w:p>
    <w:p>
      <w:pPr>
        <w:tabs>
          <w:tab w:pos="5159" w:val="left" w:leader="none"/>
        </w:tabs>
        <w:spacing w:before="142"/>
        <w:ind w:left="3240" w:right="0" w:firstLine="0"/>
        <w:jc w:val="left"/>
        <w:rPr>
          <w:sz w:val="16"/>
        </w:rPr>
      </w:pPr>
      <w:r>
        <w:rPr>
          <w:rFonts w:ascii="Courier New"/>
          <w:sz w:val="16"/>
        </w:rPr>
        <w:t>INFO(1)</w:t>
      </w:r>
      <w:r>
        <w:rPr>
          <w:rFonts w:ascii="Courier New"/>
          <w:spacing w:val="39"/>
          <w:w w:val="150"/>
          <w:sz w:val="16"/>
        </w:rPr>
        <w:t> </w:t>
      </w:r>
      <w:r>
        <w:rPr>
          <w:rFonts w:ascii="Courier New"/>
          <w:spacing w:val="-2"/>
          <w:sz w:val="16"/>
        </w:rPr>
        <w:t>GROUNDED</w:t>
      </w:r>
      <w:r>
        <w:rPr>
          <w:rFonts w:ascii="Courier New"/>
          <w:sz w:val="16"/>
        </w:rPr>
        <w:tab/>
      </w:r>
      <w:r>
        <w:rPr>
          <w:sz w:val="16"/>
        </w:rPr>
        <w:t>1</w:t>
      </w:r>
      <w:r>
        <w:rPr>
          <w:spacing w:val="-3"/>
          <w:sz w:val="16"/>
        </w:rPr>
        <w:t> </w:t>
      </w:r>
      <w:r>
        <w:rPr>
          <w:sz w:val="16"/>
        </w:rPr>
        <w:t>if system is</w:t>
      </w:r>
      <w:r>
        <w:rPr>
          <w:spacing w:val="-1"/>
          <w:sz w:val="16"/>
        </w:rPr>
        <w:t> </w:t>
      </w:r>
      <w:r>
        <w:rPr>
          <w:sz w:val="16"/>
        </w:rPr>
        <w:t>grounded, 0 if free-</w:t>
      </w:r>
      <w:r>
        <w:rPr>
          <w:spacing w:val="-2"/>
          <w:sz w:val="16"/>
        </w:rPr>
        <w:t>flying</w:t>
      </w:r>
    </w:p>
    <w:p>
      <w:pPr>
        <w:pStyle w:val="ListParagraph"/>
        <w:numPr>
          <w:ilvl w:val="1"/>
          <w:numId w:val="30"/>
        </w:numPr>
        <w:tabs>
          <w:tab w:pos="4101" w:val="left" w:leader="none"/>
          <w:tab w:pos="5159" w:val="left" w:leader="none"/>
        </w:tabs>
        <w:spacing w:line="240" w:lineRule="auto" w:before="2" w:after="0"/>
        <w:ind w:left="4101" w:right="0" w:hanging="477"/>
        <w:jc w:val="left"/>
        <w:rPr>
          <w:sz w:val="16"/>
        </w:rPr>
      </w:pPr>
      <w:r>
        <w:rPr>
          <w:rFonts w:ascii="Courier New"/>
          <w:spacing w:val="-4"/>
          <w:sz w:val="16"/>
        </w:rPr>
        <w:t>NBOD</w:t>
      </w:r>
      <w:r>
        <w:rPr>
          <w:rFonts w:ascii="Courier New"/>
          <w:sz w:val="16"/>
        </w:rPr>
        <w:tab/>
      </w:r>
      <w:r>
        <w:rPr>
          <w:sz w:val="16"/>
        </w:rPr>
        <w:t>number</w:t>
      </w:r>
      <w:r>
        <w:rPr>
          <w:spacing w:val="-3"/>
          <w:sz w:val="16"/>
        </w:rPr>
        <w:t> </w:t>
      </w:r>
      <w:r>
        <w:rPr>
          <w:sz w:val="16"/>
        </w:rPr>
        <w:t>of</w:t>
      </w:r>
      <w:r>
        <w:rPr>
          <w:spacing w:val="-1"/>
          <w:sz w:val="16"/>
        </w:rPr>
        <w:t> </w:t>
      </w:r>
      <w:r>
        <w:rPr>
          <w:sz w:val="16"/>
        </w:rPr>
        <w:t>bodies</w:t>
      </w:r>
      <w:r>
        <w:rPr>
          <w:spacing w:val="-1"/>
          <w:sz w:val="16"/>
        </w:rPr>
        <w:t> </w:t>
      </w:r>
      <w:r>
        <w:rPr>
          <w:sz w:val="16"/>
        </w:rPr>
        <w:t>(and</w:t>
      </w:r>
      <w:r>
        <w:rPr>
          <w:spacing w:val="-1"/>
          <w:sz w:val="16"/>
        </w:rPr>
        <w:t> </w:t>
      </w:r>
      <w:r>
        <w:rPr>
          <w:sz w:val="16"/>
        </w:rPr>
        <w:t>tree</w:t>
      </w:r>
      <w:r>
        <w:rPr>
          <w:spacing w:val="-1"/>
          <w:sz w:val="16"/>
        </w:rPr>
        <w:t> </w:t>
      </w:r>
      <w:r>
        <w:rPr>
          <w:sz w:val="16"/>
        </w:rPr>
        <w:t>joints) in</w:t>
      </w:r>
      <w:r>
        <w:rPr>
          <w:spacing w:val="-1"/>
          <w:sz w:val="16"/>
        </w:rPr>
        <w:t> </w:t>
      </w:r>
      <w:r>
        <w:rPr>
          <w:sz w:val="16"/>
        </w:rPr>
        <w:t>the </w:t>
      </w:r>
      <w:r>
        <w:rPr>
          <w:spacing w:val="-2"/>
          <w:sz w:val="16"/>
        </w:rPr>
        <w:t>system</w:t>
      </w:r>
    </w:p>
    <w:p>
      <w:pPr>
        <w:pStyle w:val="ListParagraph"/>
        <w:numPr>
          <w:ilvl w:val="1"/>
          <w:numId w:val="30"/>
        </w:numPr>
        <w:tabs>
          <w:tab w:pos="4101" w:val="left" w:leader="none"/>
          <w:tab w:pos="5159" w:val="left" w:leader="none"/>
        </w:tabs>
        <w:spacing w:line="240" w:lineRule="auto" w:before="3" w:after="0"/>
        <w:ind w:left="4101" w:right="0" w:hanging="477"/>
        <w:jc w:val="left"/>
        <w:rPr>
          <w:sz w:val="16"/>
        </w:rPr>
      </w:pPr>
      <w:r>
        <w:rPr>
          <w:rFonts w:ascii="Courier New"/>
          <w:spacing w:val="-4"/>
          <w:sz w:val="16"/>
        </w:rPr>
        <w:t>NDOF</w:t>
      </w:r>
      <w:r>
        <w:rPr>
          <w:rFonts w:ascii="Courier New"/>
          <w:sz w:val="16"/>
        </w:rPr>
        <w:tab/>
      </w:r>
      <w:r>
        <w:rPr>
          <w:sz w:val="16"/>
        </w:rPr>
        <w:t>number</w:t>
      </w:r>
      <w:r>
        <w:rPr>
          <w:spacing w:val="-3"/>
          <w:sz w:val="16"/>
        </w:rPr>
        <w:t> </w:t>
      </w:r>
      <w:r>
        <w:rPr>
          <w:sz w:val="16"/>
        </w:rPr>
        <w:t>of</w:t>
      </w:r>
      <w:r>
        <w:rPr>
          <w:spacing w:val="-1"/>
          <w:sz w:val="16"/>
        </w:rPr>
        <w:t> </w:t>
      </w:r>
      <w:r>
        <w:rPr>
          <w:sz w:val="16"/>
        </w:rPr>
        <w:t>tree</w:t>
      </w:r>
      <w:r>
        <w:rPr>
          <w:spacing w:val="-1"/>
          <w:sz w:val="16"/>
        </w:rPr>
        <w:t> </w:t>
      </w:r>
      <w:r>
        <w:rPr>
          <w:sz w:val="16"/>
        </w:rPr>
        <w:t>hinge degrees</w:t>
      </w:r>
      <w:r>
        <w:rPr>
          <w:spacing w:val="-2"/>
          <w:sz w:val="16"/>
        </w:rPr>
        <w:t> </w:t>
      </w:r>
      <w:r>
        <w:rPr>
          <w:sz w:val="16"/>
        </w:rPr>
        <w:t>of</w:t>
      </w:r>
      <w:r>
        <w:rPr>
          <w:spacing w:val="-1"/>
          <w:sz w:val="16"/>
        </w:rPr>
        <w:t> </w:t>
      </w:r>
      <w:r>
        <w:rPr>
          <w:sz w:val="16"/>
        </w:rPr>
        <w:t>freedom</w:t>
      </w:r>
      <w:r>
        <w:rPr>
          <w:spacing w:val="-1"/>
          <w:sz w:val="16"/>
        </w:rPr>
        <w:t> </w:t>
      </w:r>
      <w:r>
        <w:rPr>
          <w:sz w:val="16"/>
        </w:rPr>
        <w:t>(ign. </w:t>
      </w:r>
      <w:r>
        <w:rPr>
          <w:spacing w:val="-2"/>
          <w:sz w:val="16"/>
        </w:rPr>
        <w:t>pres)</w:t>
      </w:r>
    </w:p>
    <w:p>
      <w:pPr>
        <w:pStyle w:val="ListParagraph"/>
        <w:numPr>
          <w:ilvl w:val="1"/>
          <w:numId w:val="30"/>
        </w:numPr>
        <w:tabs>
          <w:tab w:pos="4101" w:val="left" w:leader="none"/>
          <w:tab w:pos="5159" w:val="left" w:leader="none"/>
        </w:tabs>
        <w:spacing w:line="240" w:lineRule="auto" w:before="2" w:after="0"/>
        <w:ind w:left="4101" w:right="0" w:hanging="477"/>
        <w:jc w:val="left"/>
        <w:rPr>
          <w:sz w:val="16"/>
        </w:rPr>
      </w:pPr>
      <w:r>
        <w:rPr>
          <w:rFonts w:ascii="Courier New"/>
          <w:spacing w:val="-5"/>
          <w:sz w:val="16"/>
        </w:rPr>
        <w:t>NC</w:t>
      </w:r>
      <w:r>
        <w:rPr>
          <w:rFonts w:ascii="Courier New"/>
          <w:sz w:val="16"/>
        </w:rPr>
        <w:tab/>
      </w:r>
      <w:r>
        <w:rPr>
          <w:sz w:val="16"/>
        </w:rPr>
        <w:t>total</w:t>
      </w:r>
      <w:r>
        <w:rPr>
          <w:spacing w:val="-2"/>
          <w:sz w:val="16"/>
        </w:rPr>
        <w:t> </w:t>
      </w:r>
      <w:r>
        <w:rPr>
          <w:sz w:val="16"/>
        </w:rPr>
        <w:t>number of </w:t>
      </w:r>
      <w:r>
        <w:rPr>
          <w:spacing w:val="-2"/>
          <w:sz w:val="16"/>
        </w:rPr>
        <w:t>constraints</w:t>
      </w:r>
    </w:p>
    <w:p>
      <w:pPr>
        <w:pStyle w:val="ListParagraph"/>
        <w:numPr>
          <w:ilvl w:val="1"/>
          <w:numId w:val="30"/>
        </w:numPr>
        <w:tabs>
          <w:tab w:pos="4101" w:val="left" w:leader="none"/>
          <w:tab w:pos="5159" w:val="left" w:leader="none"/>
        </w:tabs>
        <w:spacing w:line="240" w:lineRule="auto" w:before="3" w:after="0"/>
        <w:ind w:left="4101" w:right="0" w:hanging="477"/>
        <w:jc w:val="left"/>
        <w:rPr>
          <w:sz w:val="16"/>
        </w:rPr>
      </w:pPr>
      <w:r>
        <w:rPr>
          <w:rFonts w:ascii="Courier New"/>
          <w:spacing w:val="-2"/>
          <w:sz w:val="16"/>
        </w:rPr>
        <w:t>NLOOP</w:t>
      </w:r>
      <w:r>
        <w:rPr>
          <w:rFonts w:ascii="Courier New"/>
          <w:sz w:val="16"/>
        </w:rPr>
        <w:tab/>
      </w:r>
      <w:r>
        <w:rPr>
          <w:sz w:val="16"/>
        </w:rPr>
        <w:t>number</w:t>
      </w:r>
      <w:r>
        <w:rPr>
          <w:spacing w:val="-3"/>
          <w:sz w:val="16"/>
        </w:rPr>
        <w:t> </w:t>
      </w:r>
      <w:r>
        <w:rPr>
          <w:sz w:val="16"/>
        </w:rPr>
        <w:t>of</w:t>
      </w:r>
      <w:r>
        <w:rPr>
          <w:spacing w:val="-1"/>
          <w:sz w:val="16"/>
        </w:rPr>
        <w:t> </w:t>
      </w:r>
      <w:r>
        <w:rPr>
          <w:sz w:val="16"/>
        </w:rPr>
        <w:t>loop</w:t>
      </w:r>
      <w:r>
        <w:rPr>
          <w:spacing w:val="-1"/>
          <w:sz w:val="16"/>
        </w:rPr>
        <w:t> </w:t>
      </w:r>
      <w:r>
        <w:rPr>
          <w:sz w:val="16"/>
        </w:rPr>
        <w:t>joints</w:t>
      </w:r>
      <w:r>
        <w:rPr>
          <w:spacing w:val="-2"/>
          <w:sz w:val="16"/>
        </w:rPr>
        <w:t> </w:t>
      </w:r>
      <w:r>
        <w:rPr>
          <w:sz w:val="16"/>
        </w:rPr>
        <w:t>in</w:t>
      </w:r>
      <w:r>
        <w:rPr>
          <w:spacing w:val="-1"/>
          <w:sz w:val="16"/>
        </w:rPr>
        <w:t> </w:t>
      </w:r>
      <w:r>
        <w:rPr>
          <w:sz w:val="16"/>
        </w:rPr>
        <w:t>the </w:t>
      </w:r>
      <w:r>
        <w:rPr>
          <w:spacing w:val="-2"/>
          <w:sz w:val="16"/>
        </w:rPr>
        <w:t>system</w:t>
      </w:r>
    </w:p>
    <w:p>
      <w:pPr>
        <w:pStyle w:val="ListParagraph"/>
        <w:numPr>
          <w:ilvl w:val="1"/>
          <w:numId w:val="30"/>
        </w:numPr>
        <w:tabs>
          <w:tab w:pos="4101" w:val="left" w:leader="none"/>
          <w:tab w:pos="5159" w:val="left" w:leader="none"/>
        </w:tabs>
        <w:spacing w:line="240" w:lineRule="auto" w:before="3" w:after="0"/>
        <w:ind w:left="4101" w:right="0" w:hanging="477"/>
        <w:jc w:val="left"/>
        <w:rPr>
          <w:sz w:val="16"/>
        </w:rPr>
      </w:pPr>
      <w:r>
        <w:rPr>
          <w:rFonts w:ascii="Courier New"/>
          <w:spacing w:val="-2"/>
          <w:sz w:val="16"/>
        </w:rPr>
        <w:t>NLDOF</w:t>
      </w:r>
      <w:r>
        <w:rPr>
          <w:rFonts w:ascii="Courier New"/>
          <w:sz w:val="16"/>
        </w:rPr>
        <w:tab/>
      </w:r>
      <w:r>
        <w:rPr>
          <w:sz w:val="16"/>
        </w:rPr>
        <w:t>number</w:t>
      </w:r>
      <w:r>
        <w:rPr>
          <w:spacing w:val="-3"/>
          <w:sz w:val="16"/>
        </w:rPr>
        <w:t> </w:t>
      </w:r>
      <w:r>
        <w:rPr>
          <w:sz w:val="16"/>
        </w:rPr>
        <w:t>of</w:t>
      </w:r>
      <w:r>
        <w:rPr>
          <w:spacing w:val="-1"/>
          <w:sz w:val="16"/>
        </w:rPr>
        <w:t> </w:t>
      </w:r>
      <w:r>
        <w:rPr>
          <w:sz w:val="16"/>
        </w:rPr>
        <w:t>loop</w:t>
      </w:r>
      <w:r>
        <w:rPr>
          <w:spacing w:val="-1"/>
          <w:sz w:val="16"/>
        </w:rPr>
        <w:t> </w:t>
      </w:r>
      <w:r>
        <w:rPr>
          <w:sz w:val="16"/>
        </w:rPr>
        <w:t>hinge degrees</w:t>
      </w:r>
      <w:r>
        <w:rPr>
          <w:spacing w:val="-2"/>
          <w:sz w:val="16"/>
        </w:rPr>
        <w:t> </w:t>
      </w:r>
      <w:r>
        <w:rPr>
          <w:sz w:val="16"/>
        </w:rPr>
        <w:t>of</w:t>
      </w:r>
      <w:r>
        <w:rPr>
          <w:spacing w:val="-1"/>
          <w:sz w:val="16"/>
        </w:rPr>
        <w:t> </w:t>
      </w:r>
      <w:r>
        <w:rPr>
          <w:sz w:val="16"/>
        </w:rPr>
        <w:t>freedom</w:t>
      </w:r>
      <w:r>
        <w:rPr>
          <w:spacing w:val="-1"/>
          <w:sz w:val="16"/>
        </w:rPr>
        <w:t> </w:t>
      </w:r>
      <w:r>
        <w:rPr>
          <w:sz w:val="16"/>
        </w:rPr>
        <w:t>(ignoring </w:t>
      </w:r>
      <w:r>
        <w:rPr>
          <w:spacing w:val="-2"/>
          <w:sz w:val="16"/>
        </w:rPr>
        <w:t>prescribed)</w:t>
      </w:r>
    </w:p>
    <w:p>
      <w:pPr>
        <w:pStyle w:val="ListParagraph"/>
        <w:numPr>
          <w:ilvl w:val="1"/>
          <w:numId w:val="30"/>
        </w:numPr>
        <w:tabs>
          <w:tab w:pos="4101" w:val="left" w:leader="none"/>
          <w:tab w:pos="5159" w:val="left" w:leader="none"/>
        </w:tabs>
        <w:spacing w:line="240" w:lineRule="auto" w:before="2" w:after="0"/>
        <w:ind w:left="4101" w:right="0" w:hanging="477"/>
        <w:jc w:val="left"/>
        <w:rPr>
          <w:sz w:val="16"/>
        </w:rPr>
      </w:pPr>
      <w:r>
        <w:rPr>
          <w:rFonts w:ascii="Courier New"/>
          <w:spacing w:val="-5"/>
          <w:sz w:val="16"/>
        </w:rPr>
        <w:t>NLC</w:t>
      </w:r>
      <w:r>
        <w:rPr>
          <w:rFonts w:ascii="Courier New"/>
          <w:sz w:val="16"/>
        </w:rPr>
        <w:tab/>
      </w:r>
      <w:r>
        <w:rPr>
          <w:sz w:val="16"/>
        </w:rPr>
        <w:t>number</w:t>
      </w:r>
      <w:r>
        <w:rPr>
          <w:spacing w:val="-5"/>
          <w:sz w:val="16"/>
        </w:rPr>
        <w:t> </w:t>
      </w:r>
      <w:r>
        <w:rPr>
          <w:sz w:val="16"/>
        </w:rPr>
        <w:t>of</w:t>
      </w:r>
      <w:r>
        <w:rPr>
          <w:spacing w:val="-2"/>
          <w:sz w:val="16"/>
        </w:rPr>
        <w:t> </w:t>
      </w:r>
      <w:r>
        <w:rPr>
          <w:sz w:val="16"/>
        </w:rPr>
        <w:t>loop</w:t>
      </w:r>
      <w:r>
        <w:rPr>
          <w:spacing w:val="-2"/>
          <w:sz w:val="16"/>
        </w:rPr>
        <w:t> </w:t>
      </w:r>
      <w:r>
        <w:rPr>
          <w:sz w:val="16"/>
        </w:rPr>
        <w:t>constraints</w:t>
      </w:r>
      <w:r>
        <w:rPr>
          <w:spacing w:val="-2"/>
          <w:sz w:val="16"/>
        </w:rPr>
        <w:t> </w:t>
      </w:r>
      <w:r>
        <w:rPr>
          <w:sz w:val="16"/>
        </w:rPr>
        <w:t>(ign.</w:t>
      </w:r>
      <w:r>
        <w:rPr>
          <w:spacing w:val="-2"/>
          <w:sz w:val="16"/>
        </w:rPr>
        <w:t> pres)</w:t>
      </w:r>
    </w:p>
    <w:p>
      <w:pPr>
        <w:pStyle w:val="ListParagraph"/>
        <w:numPr>
          <w:ilvl w:val="1"/>
          <w:numId w:val="30"/>
        </w:numPr>
        <w:tabs>
          <w:tab w:pos="4101" w:val="left" w:leader="none"/>
          <w:tab w:pos="5159" w:val="left" w:leader="none"/>
        </w:tabs>
        <w:spacing w:line="240" w:lineRule="auto" w:before="3" w:after="0"/>
        <w:ind w:left="4101" w:right="0" w:hanging="477"/>
        <w:jc w:val="left"/>
        <w:rPr>
          <w:sz w:val="16"/>
        </w:rPr>
      </w:pPr>
      <w:r>
        <w:rPr>
          <w:rFonts w:ascii="Courier New"/>
          <w:spacing w:val="-5"/>
          <w:sz w:val="16"/>
        </w:rPr>
        <w:t>NB</w:t>
      </w:r>
      <w:r>
        <w:rPr>
          <w:rFonts w:ascii="Courier New"/>
          <w:sz w:val="16"/>
        </w:rPr>
        <w:tab/>
      </w:r>
      <w:r>
        <w:rPr>
          <w:sz w:val="16"/>
        </w:rPr>
        <w:t>number</w:t>
      </w:r>
      <w:r>
        <w:rPr>
          <w:spacing w:val="-3"/>
          <w:sz w:val="16"/>
        </w:rPr>
        <w:t> </w:t>
      </w:r>
      <w:r>
        <w:rPr>
          <w:sz w:val="16"/>
        </w:rPr>
        <w:t>of</w:t>
      </w:r>
      <w:r>
        <w:rPr>
          <w:spacing w:val="-1"/>
          <w:sz w:val="16"/>
        </w:rPr>
        <w:t> </w:t>
      </w:r>
      <w:r>
        <w:rPr>
          <w:sz w:val="16"/>
        </w:rPr>
        <w:t>6dof and</w:t>
      </w:r>
      <w:r>
        <w:rPr>
          <w:spacing w:val="-1"/>
          <w:sz w:val="16"/>
        </w:rPr>
        <w:t> </w:t>
      </w:r>
      <w:r>
        <w:rPr>
          <w:sz w:val="16"/>
        </w:rPr>
        <w:t>ball joints</w:t>
      </w:r>
      <w:r>
        <w:rPr>
          <w:spacing w:val="-2"/>
          <w:sz w:val="16"/>
        </w:rPr>
        <w:t> </w:t>
      </w:r>
      <w:r>
        <w:rPr>
          <w:sz w:val="16"/>
        </w:rPr>
        <w:t>in the</w:t>
      </w:r>
      <w:r>
        <w:rPr>
          <w:spacing w:val="-1"/>
          <w:sz w:val="16"/>
        </w:rPr>
        <w:t> </w:t>
      </w:r>
      <w:r>
        <w:rPr>
          <w:sz w:val="16"/>
        </w:rPr>
        <w:t>tree </w:t>
      </w:r>
      <w:r>
        <w:rPr>
          <w:spacing w:val="-2"/>
          <w:sz w:val="16"/>
        </w:rPr>
        <w:t>system</w:t>
      </w:r>
    </w:p>
    <w:p>
      <w:pPr>
        <w:pStyle w:val="ListParagraph"/>
        <w:numPr>
          <w:ilvl w:val="1"/>
          <w:numId w:val="30"/>
        </w:numPr>
        <w:tabs>
          <w:tab w:pos="4101" w:val="left" w:leader="none"/>
          <w:tab w:pos="5159" w:val="left" w:leader="none"/>
        </w:tabs>
        <w:spacing w:line="240" w:lineRule="auto" w:before="2" w:after="0"/>
        <w:ind w:left="4101" w:right="0" w:hanging="477"/>
        <w:jc w:val="left"/>
        <w:rPr>
          <w:sz w:val="16"/>
        </w:rPr>
      </w:pPr>
      <w:r>
        <w:rPr>
          <w:rFonts w:ascii="Courier New"/>
          <w:spacing w:val="-5"/>
          <w:sz w:val="16"/>
        </w:rPr>
        <w:t>NLB</w:t>
      </w:r>
      <w:r>
        <w:rPr>
          <w:rFonts w:ascii="Courier New"/>
          <w:sz w:val="16"/>
        </w:rPr>
        <w:tab/>
      </w:r>
      <w:r>
        <w:rPr>
          <w:sz w:val="16"/>
        </w:rPr>
        <w:t>number</w:t>
      </w:r>
      <w:r>
        <w:rPr>
          <w:spacing w:val="-3"/>
          <w:sz w:val="16"/>
        </w:rPr>
        <w:t> </w:t>
      </w:r>
      <w:r>
        <w:rPr>
          <w:sz w:val="16"/>
        </w:rPr>
        <w:t>6dof</w:t>
      </w:r>
      <w:r>
        <w:rPr>
          <w:spacing w:val="-1"/>
          <w:sz w:val="16"/>
        </w:rPr>
        <w:t> </w:t>
      </w:r>
      <w:r>
        <w:rPr>
          <w:sz w:val="16"/>
        </w:rPr>
        <w:t>and ball</w:t>
      </w:r>
      <w:r>
        <w:rPr>
          <w:spacing w:val="-1"/>
          <w:sz w:val="16"/>
        </w:rPr>
        <w:t> </w:t>
      </w:r>
      <w:r>
        <w:rPr>
          <w:sz w:val="16"/>
        </w:rPr>
        <w:t>joints</w:t>
      </w:r>
      <w:r>
        <w:rPr>
          <w:spacing w:val="-2"/>
          <w:sz w:val="16"/>
        </w:rPr>
        <w:t> </w:t>
      </w:r>
      <w:r>
        <w:rPr>
          <w:sz w:val="16"/>
        </w:rPr>
        <w:t>which are</w:t>
      </w:r>
      <w:r>
        <w:rPr>
          <w:spacing w:val="-1"/>
          <w:sz w:val="16"/>
        </w:rPr>
        <w:t> </w:t>
      </w:r>
      <w:r>
        <w:rPr>
          <w:sz w:val="16"/>
        </w:rPr>
        <w:t>loop </w:t>
      </w:r>
      <w:r>
        <w:rPr>
          <w:spacing w:val="-2"/>
          <w:sz w:val="16"/>
        </w:rPr>
        <w:t>joints</w:t>
      </w:r>
    </w:p>
    <w:p>
      <w:pPr>
        <w:pStyle w:val="ListParagraph"/>
        <w:numPr>
          <w:ilvl w:val="1"/>
          <w:numId w:val="30"/>
        </w:numPr>
        <w:tabs>
          <w:tab w:pos="4100" w:val="left" w:leader="none"/>
          <w:tab w:pos="5159" w:val="left" w:leader="none"/>
        </w:tabs>
        <w:spacing w:line="240" w:lineRule="auto" w:before="3" w:after="0"/>
        <w:ind w:left="4100" w:right="0" w:hanging="476"/>
        <w:jc w:val="left"/>
        <w:rPr>
          <w:sz w:val="16"/>
        </w:rPr>
      </w:pPr>
      <w:r>
        <w:rPr>
          <w:rFonts w:ascii="Courier New"/>
          <w:spacing w:val="-2"/>
          <w:sz w:val="16"/>
        </w:rPr>
        <w:t>NPRESC</w:t>
      </w:r>
      <w:r>
        <w:rPr>
          <w:rFonts w:ascii="Courier New"/>
          <w:sz w:val="16"/>
        </w:rPr>
        <w:tab/>
      </w:r>
      <w:r>
        <w:rPr>
          <w:sz w:val="16"/>
        </w:rPr>
        <w:t>total number of prescribed motion </w:t>
      </w:r>
      <w:r>
        <w:rPr>
          <w:spacing w:val="-2"/>
          <w:sz w:val="16"/>
        </w:rPr>
        <w:t>constraints</w:t>
      </w:r>
    </w:p>
    <w:p>
      <w:pPr>
        <w:pStyle w:val="ListParagraph"/>
        <w:numPr>
          <w:ilvl w:val="1"/>
          <w:numId w:val="30"/>
        </w:numPr>
        <w:tabs>
          <w:tab w:pos="4100" w:val="left" w:leader="none"/>
          <w:tab w:pos="5159" w:val="left" w:leader="none"/>
        </w:tabs>
        <w:spacing w:line="240" w:lineRule="auto" w:before="2" w:after="0"/>
        <w:ind w:left="4100" w:right="0" w:hanging="476"/>
        <w:jc w:val="left"/>
        <w:rPr>
          <w:sz w:val="16"/>
        </w:rPr>
      </w:pPr>
      <w:r>
        <w:rPr>
          <w:rFonts w:ascii="Courier New"/>
          <w:spacing w:val="-2"/>
          <w:sz w:val="16"/>
        </w:rPr>
        <w:t>NUSERC</w:t>
      </w:r>
      <w:r>
        <w:rPr>
          <w:rFonts w:ascii="Courier New"/>
          <w:sz w:val="16"/>
        </w:rPr>
        <w:tab/>
      </w:r>
      <w:r>
        <w:rPr>
          <w:sz w:val="16"/>
        </w:rPr>
        <w:t>number</w:t>
      </w:r>
      <w:r>
        <w:rPr>
          <w:spacing w:val="-2"/>
          <w:sz w:val="16"/>
        </w:rPr>
        <w:t> </w:t>
      </w:r>
      <w:r>
        <w:rPr>
          <w:sz w:val="16"/>
        </w:rPr>
        <w:t>of user </w:t>
      </w:r>
      <w:r>
        <w:rPr>
          <w:spacing w:val="-2"/>
          <w:sz w:val="16"/>
        </w:rPr>
        <w:t>constraints</w:t>
      </w:r>
    </w:p>
    <w:p>
      <w:pPr>
        <w:pStyle w:val="ListParagraph"/>
        <w:numPr>
          <w:ilvl w:val="1"/>
          <w:numId w:val="30"/>
        </w:numPr>
        <w:tabs>
          <w:tab w:pos="4100" w:val="left" w:leader="none"/>
          <w:tab w:pos="5159" w:val="left" w:leader="none"/>
        </w:tabs>
        <w:spacing w:line="240" w:lineRule="auto" w:before="3" w:after="0"/>
        <w:ind w:left="4100" w:right="0" w:hanging="476"/>
        <w:jc w:val="left"/>
        <w:rPr>
          <w:sz w:val="16"/>
        </w:rPr>
      </w:pPr>
      <w:r>
        <w:rPr>
          <w:rFonts w:ascii="Courier New"/>
          <w:spacing w:val="-4"/>
          <w:sz w:val="16"/>
        </w:rPr>
        <w:t>RANK</w:t>
      </w:r>
      <w:r>
        <w:rPr>
          <w:rFonts w:ascii="Courier New"/>
          <w:sz w:val="16"/>
        </w:rPr>
        <w:tab/>
      </w:r>
      <w:r>
        <w:rPr>
          <w:sz w:val="16"/>
        </w:rPr>
        <w:t>number</w:t>
      </w:r>
      <w:r>
        <w:rPr>
          <w:spacing w:val="-5"/>
          <w:sz w:val="16"/>
        </w:rPr>
        <w:t> </w:t>
      </w:r>
      <w:r>
        <w:rPr>
          <w:sz w:val="16"/>
        </w:rPr>
        <w:t>constraints</w:t>
      </w:r>
      <w:r>
        <w:rPr>
          <w:spacing w:val="-2"/>
          <w:sz w:val="16"/>
        </w:rPr>
        <w:t> </w:t>
      </w:r>
      <w:r>
        <w:rPr>
          <w:sz w:val="16"/>
        </w:rPr>
        <w:t>not</w:t>
      </w:r>
      <w:r>
        <w:rPr>
          <w:spacing w:val="-2"/>
          <w:sz w:val="16"/>
        </w:rPr>
        <w:t> </w:t>
      </w:r>
      <w:r>
        <w:rPr>
          <w:sz w:val="16"/>
        </w:rPr>
        <w:t>obviously</w:t>
      </w:r>
      <w:r>
        <w:rPr>
          <w:spacing w:val="-2"/>
          <w:sz w:val="16"/>
        </w:rPr>
        <w:t> </w:t>
      </w:r>
      <w:r>
        <w:rPr>
          <w:sz w:val="16"/>
        </w:rPr>
        <w:t>redundant</w:t>
      </w:r>
      <w:r>
        <w:rPr>
          <w:spacing w:val="-2"/>
          <w:sz w:val="16"/>
        </w:rPr>
        <w:t> (&lt;=nc)</w:t>
      </w:r>
    </w:p>
    <w:p>
      <w:pPr>
        <w:tabs>
          <w:tab w:pos="5159" w:val="left" w:leader="none"/>
        </w:tabs>
        <w:spacing w:before="3"/>
        <w:ind w:left="3624" w:right="0" w:firstLine="0"/>
        <w:jc w:val="left"/>
        <w:rPr>
          <w:sz w:val="16"/>
        </w:rPr>
      </w:pPr>
      <w:r>
        <w:rPr>
          <w:rFonts w:ascii="Courier New"/>
          <w:spacing w:val="-2"/>
          <w:sz w:val="16"/>
        </w:rPr>
        <w:t>(13..50)</w:t>
      </w:r>
      <w:r>
        <w:rPr>
          <w:rFonts w:ascii="Courier New"/>
          <w:sz w:val="16"/>
        </w:rPr>
        <w:tab/>
      </w:r>
      <w:r>
        <w:rPr>
          <w:sz w:val="16"/>
        </w:rPr>
        <w:t>not</w:t>
      </w:r>
      <w:r>
        <w:rPr>
          <w:spacing w:val="-2"/>
          <w:sz w:val="16"/>
        </w:rPr>
        <w:t> </w:t>
      </w:r>
      <w:r>
        <w:rPr>
          <w:sz w:val="16"/>
        </w:rPr>
        <w:t>currently </w:t>
      </w:r>
      <w:r>
        <w:rPr>
          <w:spacing w:val="-4"/>
          <w:sz w:val="16"/>
        </w:rPr>
        <w:t>used</w:t>
      </w:r>
    </w:p>
    <w:p>
      <w:pPr>
        <w:pStyle w:val="BodyText"/>
        <w:spacing w:before="47"/>
        <w:rPr>
          <w:sz w:val="16"/>
        </w:rPr>
      </w:pPr>
    </w:p>
    <w:p>
      <w:pPr>
        <w:pStyle w:val="BodyText"/>
        <w:ind w:left="3060"/>
      </w:pPr>
      <w:r>
        <w:rPr/>
        <w:t>Several</w:t>
      </w:r>
      <w:r>
        <w:rPr>
          <w:spacing w:val="-2"/>
        </w:rPr>
        <w:t> </w:t>
      </w:r>
      <w:r>
        <w:rPr/>
        <w:t>quantities</w:t>
      </w:r>
      <w:r>
        <w:rPr>
          <w:spacing w:val="-3"/>
        </w:rPr>
        <w:t> </w:t>
      </w:r>
      <w:r>
        <w:rPr/>
        <w:t>displayed</w:t>
      </w:r>
      <w:r>
        <w:rPr>
          <w:spacing w:val="-1"/>
        </w:rPr>
        <w:t> </w:t>
      </w:r>
      <w:r>
        <w:rPr/>
        <w:t>in</w:t>
      </w:r>
      <w:r>
        <w:rPr>
          <w:spacing w:val="-2"/>
        </w:rPr>
        <w:t> </w:t>
      </w:r>
      <w:r>
        <w:rPr/>
        <w:t>the</w:t>
      </w:r>
      <w:r>
        <w:rPr>
          <w:spacing w:val="-1"/>
        </w:rPr>
        <w:t> </w:t>
      </w:r>
      <w:r>
        <w:rPr/>
        <w:t>Information</w:t>
      </w:r>
      <w:r>
        <w:rPr>
          <w:spacing w:val="-2"/>
        </w:rPr>
        <w:t> </w:t>
      </w:r>
      <w:r>
        <w:rPr/>
        <w:t>File</w:t>
      </w:r>
      <w:r>
        <w:rPr>
          <w:spacing w:val="-1"/>
        </w:rPr>
        <w:t> </w:t>
      </w:r>
      <w:r>
        <w:rPr/>
        <w:t>are</w:t>
      </w:r>
      <w:r>
        <w:rPr>
          <w:spacing w:val="-2"/>
        </w:rPr>
        <w:t> </w:t>
      </w:r>
      <w:r>
        <w:rPr/>
        <w:t>not</w:t>
      </w:r>
      <w:r>
        <w:rPr>
          <w:spacing w:val="-1"/>
        </w:rPr>
        <w:t> </w:t>
      </w:r>
      <w:r>
        <w:rPr/>
        <w:t>directly</w:t>
      </w:r>
      <w:r>
        <w:rPr>
          <w:spacing w:val="-2"/>
        </w:rPr>
        <w:t> </w:t>
      </w:r>
      <w:r>
        <w:rPr/>
        <w:t>returned</w:t>
      </w:r>
      <w:r>
        <w:rPr>
          <w:spacing w:val="-1"/>
        </w:rPr>
        <w:t> </w:t>
      </w:r>
      <w:r>
        <w:rPr>
          <w:spacing w:val="-5"/>
        </w:rPr>
        <w:t>by</w:t>
      </w:r>
    </w:p>
    <w:p>
      <w:pPr>
        <w:pStyle w:val="BodyText"/>
        <w:spacing w:before="10"/>
        <w:ind w:left="3060"/>
      </w:pPr>
      <w:r>
        <w:rPr>
          <w:rFonts w:ascii="Courier New"/>
        </w:rPr>
        <w:t>SDINFO()</w:t>
      </w:r>
      <w:r>
        <w:rPr/>
        <w:t>.</w:t>
      </w:r>
      <w:r>
        <w:rPr>
          <w:spacing w:val="43"/>
        </w:rPr>
        <w:t> </w:t>
      </w:r>
      <w:r>
        <w:rPr/>
        <w:t>These</w:t>
      </w:r>
      <w:r>
        <w:rPr>
          <w:spacing w:val="-2"/>
        </w:rPr>
        <w:t> </w:t>
      </w:r>
      <w:r>
        <w:rPr/>
        <w:t>can</w:t>
      </w:r>
      <w:r>
        <w:rPr>
          <w:spacing w:val="-2"/>
        </w:rPr>
        <w:t> </w:t>
      </w:r>
      <w:r>
        <w:rPr/>
        <w:t>be</w:t>
      </w:r>
      <w:r>
        <w:rPr>
          <w:spacing w:val="-2"/>
        </w:rPr>
        <w:t> </w:t>
      </w:r>
      <w:r>
        <w:rPr/>
        <w:t>computed</w:t>
      </w:r>
      <w:r>
        <w:rPr>
          <w:spacing w:val="-3"/>
        </w:rPr>
        <w:t> </w:t>
      </w:r>
      <w:r>
        <w:rPr/>
        <w:t>from</w:t>
      </w:r>
      <w:r>
        <w:rPr>
          <w:spacing w:val="-2"/>
        </w:rPr>
        <w:t> </w:t>
      </w:r>
      <w:r>
        <w:rPr/>
        <w:t>the</w:t>
      </w:r>
      <w:r>
        <w:rPr>
          <w:spacing w:val="-2"/>
        </w:rPr>
        <w:t> </w:t>
      </w:r>
      <w:r>
        <w:rPr/>
        <w:t>above</w:t>
      </w:r>
      <w:r>
        <w:rPr>
          <w:spacing w:val="-2"/>
        </w:rPr>
        <w:t> </w:t>
      </w:r>
      <w:r>
        <w:rPr/>
        <w:t>quantities</w:t>
      </w:r>
      <w:r>
        <w:rPr>
          <w:spacing w:val="-3"/>
        </w:rPr>
        <w:t> </w:t>
      </w:r>
      <w:r>
        <w:rPr/>
        <w:t>as</w:t>
      </w:r>
      <w:r>
        <w:rPr>
          <w:spacing w:val="-3"/>
        </w:rPr>
        <w:t> </w:t>
      </w:r>
      <w:r>
        <w:rPr>
          <w:spacing w:val="-2"/>
        </w:rPr>
        <w:t>follows:</w:t>
      </w:r>
    </w:p>
    <w:p>
      <w:pPr>
        <w:spacing w:before="167"/>
        <w:ind w:left="3336" w:right="0" w:firstLine="0"/>
        <w:jc w:val="left"/>
        <w:rPr>
          <w:rFonts w:ascii="Courier New"/>
          <w:sz w:val="16"/>
        </w:rPr>
      </w:pPr>
      <w:r>
        <w:rPr>
          <w:rFonts w:ascii="Courier New"/>
          <w:sz w:val="16"/>
        </w:rPr>
        <w:t>NQ=NDOF+NB,</w:t>
      </w:r>
      <w:r>
        <w:rPr>
          <w:rFonts w:ascii="Courier New"/>
          <w:spacing w:val="-11"/>
          <w:sz w:val="16"/>
        </w:rPr>
        <w:t> </w:t>
      </w:r>
      <w:r>
        <w:rPr>
          <w:rFonts w:ascii="Courier New"/>
          <w:sz w:val="16"/>
        </w:rPr>
        <w:t>NU=NDOF,</w:t>
      </w:r>
      <w:r>
        <w:rPr>
          <w:rFonts w:ascii="Courier New"/>
          <w:spacing w:val="-11"/>
          <w:sz w:val="16"/>
        </w:rPr>
        <w:t> </w:t>
      </w:r>
      <w:r>
        <w:rPr>
          <w:rFonts w:ascii="Courier New"/>
          <w:sz w:val="16"/>
        </w:rPr>
        <w:t>NLQ=NLDOF+NLB,</w:t>
      </w:r>
      <w:r>
        <w:rPr>
          <w:rFonts w:ascii="Courier New"/>
          <w:spacing w:val="-11"/>
          <w:sz w:val="16"/>
        </w:rPr>
        <w:t> </w:t>
      </w:r>
      <w:r>
        <w:rPr>
          <w:rFonts w:ascii="Courier New"/>
          <w:sz w:val="16"/>
        </w:rPr>
        <w:t>NLU=NLDOF,</w:t>
      </w:r>
      <w:r>
        <w:rPr>
          <w:rFonts w:ascii="Courier New"/>
          <w:spacing w:val="-10"/>
          <w:sz w:val="16"/>
        </w:rPr>
        <w:t> </w:t>
      </w:r>
      <w:r>
        <w:rPr>
          <w:rFonts w:ascii="Courier New"/>
          <w:spacing w:val="-2"/>
          <w:sz w:val="16"/>
        </w:rPr>
        <w:t>NJNT=NBOD+NLOOP</w:t>
      </w:r>
    </w:p>
    <w:p>
      <w:pPr>
        <w:pStyle w:val="BodyText"/>
        <w:spacing w:before="63"/>
        <w:rPr>
          <w:rFonts w:ascii="Courier New"/>
          <w:sz w:val="16"/>
        </w:rPr>
      </w:pPr>
    </w:p>
    <w:p>
      <w:pPr>
        <w:pStyle w:val="Heading7"/>
        <w:spacing w:before="0"/>
        <w:ind w:left="3060"/>
      </w:pPr>
      <w:r>
        <w:rPr>
          <w:spacing w:val="-2"/>
        </w:rPr>
        <w:t>SDJNT()</w:t>
      </w:r>
    </w:p>
    <w:p>
      <w:pPr>
        <w:tabs>
          <w:tab w:pos="5159" w:val="left" w:leader="none"/>
        </w:tabs>
        <w:spacing w:before="142"/>
        <w:ind w:left="3240" w:right="0" w:firstLine="0"/>
        <w:jc w:val="left"/>
        <w:rPr>
          <w:sz w:val="16"/>
        </w:rPr>
      </w:pPr>
      <w:r>
        <w:rPr>
          <w:rFonts w:ascii="Courier New"/>
          <w:sz w:val="16"/>
        </w:rPr>
        <w:t>INFO(1)</w:t>
      </w:r>
      <w:r>
        <w:rPr>
          <w:rFonts w:ascii="Courier New"/>
          <w:spacing w:val="39"/>
          <w:w w:val="150"/>
          <w:sz w:val="16"/>
        </w:rPr>
        <w:t> </w:t>
      </w:r>
      <w:r>
        <w:rPr>
          <w:rFonts w:ascii="Courier New"/>
          <w:spacing w:val="-4"/>
          <w:sz w:val="16"/>
        </w:rPr>
        <w:t>TYPE</w:t>
      </w:r>
      <w:r>
        <w:rPr>
          <w:rFonts w:ascii="Courier New"/>
          <w:sz w:val="16"/>
        </w:rPr>
        <w:tab/>
      </w:r>
      <w:r>
        <w:rPr>
          <w:spacing w:val="-2"/>
          <w:sz w:val="16"/>
        </w:rPr>
        <w:t>1=pin,2=ujoint,3=gimbal,4=ball,5=slider,6=free,7=cylindrical,</w:t>
      </w:r>
    </w:p>
    <w:p>
      <w:pPr>
        <w:spacing w:line="261" w:lineRule="auto" w:before="3"/>
        <w:ind w:left="5352" w:right="1096" w:firstLine="0"/>
        <w:jc w:val="left"/>
        <w:rPr>
          <w:sz w:val="16"/>
        </w:rPr>
      </w:pPr>
      <w:r>
        <w:rPr>
          <w:spacing w:val="-2"/>
          <w:sz w:val="16"/>
        </w:rPr>
        <w:t>8=planar,9=weld,10=bushing,11=bearing,</w:t>
      </w:r>
      <w:r>
        <w:rPr>
          <w:spacing w:val="40"/>
          <w:sz w:val="16"/>
        </w:rPr>
        <w:t> </w:t>
      </w:r>
      <w:r>
        <w:rPr>
          <w:spacing w:val="-2"/>
          <w:sz w:val="16"/>
        </w:rPr>
        <w:t>20=rplanar,21=rfree,22=rbushing,23=rbearing</w:t>
      </w:r>
    </w:p>
    <w:p>
      <w:pPr>
        <w:pStyle w:val="ListParagraph"/>
        <w:numPr>
          <w:ilvl w:val="0"/>
          <w:numId w:val="37"/>
        </w:numPr>
        <w:tabs>
          <w:tab w:pos="4101" w:val="left" w:leader="none"/>
          <w:tab w:pos="5159" w:val="left" w:leader="none"/>
        </w:tabs>
        <w:spacing w:line="196" w:lineRule="exact" w:before="0" w:after="0"/>
        <w:ind w:left="4101" w:right="0" w:hanging="477"/>
        <w:jc w:val="left"/>
        <w:rPr>
          <w:sz w:val="16"/>
        </w:rPr>
      </w:pPr>
      <w:r>
        <w:rPr>
          <w:rFonts w:ascii="Courier New"/>
          <w:spacing w:val="-2"/>
          <w:sz w:val="16"/>
        </w:rPr>
        <w:t>ISLOOP</w:t>
      </w:r>
      <w:r>
        <w:rPr>
          <w:rFonts w:ascii="Courier New"/>
          <w:sz w:val="16"/>
        </w:rPr>
        <w:tab/>
      </w:r>
      <w:r>
        <w:rPr>
          <w:sz w:val="16"/>
        </w:rPr>
        <w:t>0=tree joint, 1=loop </w:t>
      </w:r>
      <w:r>
        <w:rPr>
          <w:spacing w:val="-2"/>
          <w:sz w:val="16"/>
        </w:rPr>
        <w:t>joint</w:t>
      </w:r>
    </w:p>
    <w:p>
      <w:pPr>
        <w:pStyle w:val="ListParagraph"/>
        <w:numPr>
          <w:ilvl w:val="0"/>
          <w:numId w:val="37"/>
        </w:numPr>
        <w:tabs>
          <w:tab w:pos="4101" w:val="left" w:leader="none"/>
          <w:tab w:pos="5159" w:val="left" w:leader="none"/>
        </w:tabs>
        <w:spacing w:line="240" w:lineRule="auto" w:before="2" w:after="0"/>
        <w:ind w:left="4101" w:right="0" w:hanging="477"/>
        <w:jc w:val="left"/>
        <w:rPr>
          <w:sz w:val="16"/>
        </w:rPr>
      </w:pPr>
      <w:r>
        <w:rPr>
          <w:rFonts w:ascii="Courier New"/>
          <w:spacing w:val="-5"/>
          <w:sz w:val="16"/>
        </w:rPr>
        <w:t>INB</w:t>
      </w:r>
      <w:r>
        <w:rPr>
          <w:rFonts w:ascii="Courier New"/>
          <w:sz w:val="16"/>
        </w:rPr>
        <w:tab/>
      </w:r>
      <w:r>
        <w:rPr>
          <w:sz w:val="16"/>
        </w:rPr>
        <w:t>body</w:t>
      </w:r>
      <w:r>
        <w:rPr>
          <w:spacing w:val="-2"/>
          <w:sz w:val="16"/>
        </w:rPr>
        <w:t> </w:t>
      </w:r>
      <w:r>
        <w:rPr>
          <w:sz w:val="16"/>
        </w:rPr>
        <w:t>number of inboard (first) </w:t>
      </w:r>
      <w:r>
        <w:rPr>
          <w:spacing w:val="-4"/>
          <w:sz w:val="16"/>
        </w:rPr>
        <w:t>body</w:t>
      </w:r>
    </w:p>
    <w:p>
      <w:pPr>
        <w:pStyle w:val="ListParagraph"/>
        <w:numPr>
          <w:ilvl w:val="0"/>
          <w:numId w:val="37"/>
        </w:numPr>
        <w:tabs>
          <w:tab w:pos="4101" w:val="left" w:leader="none"/>
          <w:tab w:pos="5159" w:val="left" w:leader="none"/>
        </w:tabs>
        <w:spacing w:line="240" w:lineRule="auto" w:before="3" w:after="0"/>
        <w:ind w:left="4101" w:right="0" w:hanging="477"/>
        <w:jc w:val="left"/>
        <w:rPr>
          <w:sz w:val="16"/>
        </w:rPr>
      </w:pPr>
      <w:r>
        <w:rPr>
          <w:rFonts w:ascii="Courier New"/>
          <w:spacing w:val="-4"/>
          <w:sz w:val="16"/>
        </w:rPr>
        <w:t>OUTB</w:t>
      </w:r>
      <w:r>
        <w:rPr>
          <w:rFonts w:ascii="Courier New"/>
          <w:sz w:val="16"/>
        </w:rPr>
        <w:tab/>
      </w:r>
      <w:r>
        <w:rPr>
          <w:sz w:val="16"/>
        </w:rPr>
        <w:t>body number of outboard (second) </w:t>
      </w:r>
      <w:r>
        <w:rPr>
          <w:spacing w:val="-4"/>
          <w:sz w:val="16"/>
        </w:rPr>
        <w:t>body</w:t>
      </w:r>
    </w:p>
    <w:p>
      <w:pPr>
        <w:pStyle w:val="ListParagraph"/>
        <w:numPr>
          <w:ilvl w:val="0"/>
          <w:numId w:val="37"/>
        </w:numPr>
        <w:tabs>
          <w:tab w:pos="4101" w:val="left" w:leader="none"/>
          <w:tab w:pos="5159" w:val="left" w:leader="none"/>
        </w:tabs>
        <w:spacing w:line="240" w:lineRule="auto" w:before="2" w:after="0"/>
        <w:ind w:left="4101" w:right="0" w:hanging="477"/>
        <w:jc w:val="left"/>
        <w:rPr>
          <w:sz w:val="16"/>
        </w:rPr>
      </w:pPr>
      <w:r>
        <w:rPr>
          <w:rFonts w:ascii="Courier New"/>
          <w:spacing w:val="-4"/>
          <w:sz w:val="16"/>
        </w:rPr>
        <w:t>NDOF</w:t>
      </w:r>
      <w:r>
        <w:rPr>
          <w:rFonts w:ascii="Courier New"/>
          <w:sz w:val="16"/>
        </w:rPr>
        <w:tab/>
      </w:r>
      <w:r>
        <w:rPr>
          <w:sz w:val="16"/>
        </w:rPr>
        <w:t>no. dof provided by joint (ignoring </w:t>
      </w:r>
      <w:r>
        <w:rPr>
          <w:spacing w:val="-2"/>
          <w:sz w:val="16"/>
        </w:rPr>
        <w:t>prescribed)</w:t>
      </w:r>
    </w:p>
    <w:p>
      <w:pPr>
        <w:pStyle w:val="ListParagraph"/>
        <w:numPr>
          <w:ilvl w:val="0"/>
          <w:numId w:val="37"/>
        </w:numPr>
        <w:tabs>
          <w:tab w:pos="4101" w:val="left" w:leader="none"/>
          <w:tab w:pos="5159" w:val="left" w:leader="none"/>
        </w:tabs>
        <w:spacing w:line="240" w:lineRule="auto" w:before="3" w:after="0"/>
        <w:ind w:left="4101" w:right="0" w:hanging="477"/>
        <w:jc w:val="left"/>
        <w:rPr>
          <w:sz w:val="16"/>
        </w:rPr>
      </w:pPr>
      <w:r>
        <w:rPr>
          <w:rFonts w:ascii="Courier New"/>
          <w:spacing w:val="-5"/>
          <w:sz w:val="16"/>
        </w:rPr>
        <w:t>NC</w:t>
      </w:r>
      <w:r>
        <w:rPr>
          <w:rFonts w:ascii="Courier New"/>
          <w:sz w:val="16"/>
        </w:rPr>
        <w:tab/>
      </w:r>
      <w:r>
        <w:rPr>
          <w:sz w:val="16"/>
        </w:rPr>
        <w:t>no.</w:t>
      </w:r>
      <w:r>
        <w:rPr>
          <w:spacing w:val="-2"/>
          <w:sz w:val="16"/>
        </w:rPr>
        <w:t> </w:t>
      </w:r>
      <w:r>
        <w:rPr>
          <w:sz w:val="16"/>
        </w:rPr>
        <w:t>constraints</w:t>
      </w:r>
      <w:r>
        <w:rPr>
          <w:spacing w:val="-2"/>
          <w:sz w:val="16"/>
        </w:rPr>
        <w:t> </w:t>
      </w:r>
      <w:r>
        <w:rPr>
          <w:sz w:val="16"/>
        </w:rPr>
        <w:t>used</w:t>
      </w:r>
      <w:r>
        <w:rPr>
          <w:spacing w:val="-2"/>
          <w:sz w:val="16"/>
        </w:rPr>
        <w:t> </w:t>
      </w:r>
      <w:r>
        <w:rPr>
          <w:sz w:val="16"/>
        </w:rPr>
        <w:t>to</w:t>
      </w:r>
      <w:r>
        <w:rPr>
          <w:spacing w:val="-1"/>
          <w:sz w:val="16"/>
        </w:rPr>
        <w:t> </w:t>
      </w:r>
      <w:r>
        <w:rPr>
          <w:sz w:val="16"/>
        </w:rPr>
        <w:t>implement</w:t>
      </w:r>
      <w:r>
        <w:rPr>
          <w:spacing w:val="-2"/>
          <w:sz w:val="16"/>
        </w:rPr>
        <w:t> </w:t>
      </w:r>
      <w:r>
        <w:rPr>
          <w:sz w:val="16"/>
        </w:rPr>
        <w:t>jt</w:t>
      </w:r>
      <w:r>
        <w:rPr>
          <w:spacing w:val="-1"/>
          <w:sz w:val="16"/>
        </w:rPr>
        <w:t> </w:t>
      </w:r>
      <w:r>
        <w:rPr>
          <w:sz w:val="16"/>
        </w:rPr>
        <w:t>(ignoring</w:t>
      </w:r>
      <w:r>
        <w:rPr>
          <w:spacing w:val="-1"/>
          <w:sz w:val="16"/>
        </w:rPr>
        <w:t> </w:t>
      </w:r>
      <w:r>
        <w:rPr>
          <w:spacing w:val="-2"/>
          <w:sz w:val="16"/>
        </w:rPr>
        <w:t>prescribed)</w:t>
      </w:r>
    </w:p>
    <w:p>
      <w:pPr>
        <w:pStyle w:val="ListParagraph"/>
        <w:numPr>
          <w:ilvl w:val="0"/>
          <w:numId w:val="37"/>
        </w:numPr>
        <w:tabs>
          <w:tab w:pos="4101" w:val="left" w:leader="none"/>
          <w:tab w:pos="5159" w:val="left" w:leader="none"/>
        </w:tabs>
        <w:spacing w:line="240" w:lineRule="auto" w:before="2" w:after="0"/>
        <w:ind w:left="4101" w:right="0" w:hanging="477"/>
        <w:jc w:val="left"/>
        <w:rPr>
          <w:sz w:val="16"/>
        </w:rPr>
      </w:pPr>
      <w:r>
        <w:rPr>
          <w:rFonts w:ascii="Courier New"/>
          <w:spacing w:val="-5"/>
          <w:sz w:val="16"/>
        </w:rPr>
        <w:t>NP</w:t>
      </w:r>
      <w:r>
        <w:rPr>
          <w:rFonts w:ascii="Courier New"/>
          <w:sz w:val="16"/>
        </w:rPr>
        <w:tab/>
      </w:r>
      <w:r>
        <w:rPr>
          <w:sz w:val="16"/>
        </w:rPr>
        <w:t>no. prescribed or run-time prescribed </w:t>
      </w:r>
      <w:r>
        <w:rPr>
          <w:spacing w:val="-2"/>
          <w:sz w:val="16"/>
        </w:rPr>
        <w:t>hinges</w:t>
      </w:r>
    </w:p>
    <w:p>
      <w:pPr>
        <w:pStyle w:val="ListParagraph"/>
        <w:numPr>
          <w:ilvl w:val="0"/>
          <w:numId w:val="37"/>
        </w:numPr>
        <w:tabs>
          <w:tab w:pos="4101" w:val="left" w:leader="none"/>
          <w:tab w:pos="5159" w:val="left" w:leader="none"/>
        </w:tabs>
        <w:spacing w:line="240" w:lineRule="auto" w:before="3" w:after="0"/>
        <w:ind w:left="4101" w:right="0" w:hanging="477"/>
        <w:jc w:val="left"/>
        <w:rPr>
          <w:sz w:val="16"/>
        </w:rPr>
      </w:pPr>
      <w:r>
        <w:rPr>
          <w:rFonts w:ascii="Courier New"/>
          <w:spacing w:val="-2"/>
          <w:sz w:val="16"/>
        </w:rPr>
        <w:t>FIRSTQ</w:t>
      </w:r>
      <w:r>
        <w:rPr>
          <w:rFonts w:ascii="Courier New"/>
          <w:sz w:val="16"/>
        </w:rPr>
        <w:tab/>
      </w:r>
      <w:r>
        <w:rPr>
          <w:sz w:val="16"/>
        </w:rPr>
        <w:t>coord</w:t>
      </w:r>
      <w:r>
        <w:rPr>
          <w:spacing w:val="-1"/>
          <w:sz w:val="16"/>
        </w:rPr>
        <w:t> </w:t>
      </w:r>
      <w:r>
        <w:rPr>
          <w:sz w:val="16"/>
        </w:rPr>
        <w:t>or pseudo-coord</w:t>
      </w:r>
      <w:r>
        <w:rPr>
          <w:spacing w:val="-1"/>
          <w:sz w:val="16"/>
        </w:rPr>
        <w:t> </w:t>
      </w:r>
      <w:r>
        <w:rPr>
          <w:sz w:val="16"/>
        </w:rPr>
        <w:t>index of 1st</w:t>
      </w:r>
      <w:r>
        <w:rPr>
          <w:spacing w:val="-1"/>
          <w:sz w:val="16"/>
        </w:rPr>
        <w:t> </w:t>
      </w:r>
      <w:r>
        <w:rPr>
          <w:sz w:val="16"/>
        </w:rPr>
        <w:t>axis</w:t>
      </w:r>
      <w:r>
        <w:rPr>
          <w:spacing w:val="-1"/>
          <w:sz w:val="16"/>
        </w:rPr>
        <w:t> </w:t>
      </w:r>
      <w:r>
        <w:rPr>
          <w:sz w:val="16"/>
        </w:rPr>
        <w:t>(in </w:t>
      </w:r>
      <w:r>
        <w:rPr>
          <w:rFonts w:ascii="Courier New"/>
          <w:spacing w:val="-2"/>
          <w:sz w:val="16"/>
        </w:rPr>
        <w:t>q</w:t>
      </w:r>
      <w:r>
        <w:rPr>
          <w:spacing w:val="-2"/>
          <w:sz w:val="16"/>
        </w:rPr>
        <w:t>,</w:t>
      </w:r>
      <w:r>
        <w:rPr>
          <w:rFonts w:ascii="Courier New"/>
          <w:spacing w:val="-2"/>
          <w:sz w:val="16"/>
        </w:rPr>
        <w:t>lq</w:t>
      </w:r>
      <w:r>
        <w:rPr>
          <w:spacing w:val="-2"/>
          <w:sz w:val="16"/>
        </w:rPr>
        <w:t>,</w:t>
      </w:r>
      <w:r>
        <w:rPr>
          <w:rFonts w:ascii="Courier New"/>
          <w:spacing w:val="-2"/>
          <w:sz w:val="16"/>
        </w:rPr>
        <w:t>u</w:t>
      </w:r>
      <w:r>
        <w:rPr>
          <w:spacing w:val="-2"/>
          <w:sz w:val="16"/>
        </w:rPr>
        <w:t>,</w:t>
      </w:r>
      <w:r>
        <w:rPr>
          <w:rFonts w:ascii="Courier New"/>
          <w:spacing w:val="-2"/>
          <w:sz w:val="16"/>
        </w:rPr>
        <w:t>lu</w:t>
      </w:r>
      <w:r>
        <w:rPr>
          <w:spacing w:val="-2"/>
          <w:sz w:val="16"/>
        </w:rPr>
        <w:t>)</w:t>
      </w:r>
    </w:p>
    <w:p>
      <w:pPr>
        <w:pStyle w:val="ListParagraph"/>
        <w:numPr>
          <w:ilvl w:val="0"/>
          <w:numId w:val="37"/>
        </w:numPr>
        <w:tabs>
          <w:tab w:pos="4101" w:val="left" w:leader="none"/>
          <w:tab w:pos="5159" w:val="left" w:leader="none"/>
        </w:tabs>
        <w:spacing w:line="240" w:lineRule="auto" w:before="3" w:after="0"/>
        <w:ind w:left="4101" w:right="0" w:hanging="477"/>
        <w:jc w:val="left"/>
        <w:rPr>
          <w:sz w:val="16"/>
        </w:rPr>
      </w:pPr>
      <w:r>
        <w:rPr>
          <w:rFonts w:ascii="Courier New"/>
          <w:spacing w:val="-2"/>
          <w:sz w:val="16"/>
        </w:rPr>
        <w:t>BALLQ</w:t>
      </w:r>
      <w:r>
        <w:rPr>
          <w:rFonts w:ascii="Courier New"/>
          <w:sz w:val="16"/>
        </w:rPr>
        <w:tab/>
      </w:r>
      <w:r>
        <w:rPr>
          <w:sz w:val="16"/>
        </w:rPr>
        <w:t>for ball or 6dof, index of 4th Euler param (in </w:t>
      </w:r>
      <w:r>
        <w:rPr>
          <w:rFonts w:ascii="Courier New"/>
          <w:sz w:val="16"/>
        </w:rPr>
        <w:t>q</w:t>
      </w:r>
      <w:r>
        <w:rPr>
          <w:rFonts w:ascii="Courier New"/>
          <w:spacing w:val="-57"/>
          <w:sz w:val="16"/>
        </w:rPr>
        <w:t> </w:t>
      </w:r>
      <w:r>
        <w:rPr>
          <w:sz w:val="16"/>
        </w:rPr>
        <w:t>or</w:t>
      </w:r>
      <w:r>
        <w:rPr>
          <w:spacing w:val="-1"/>
          <w:sz w:val="16"/>
        </w:rPr>
        <w:t> </w:t>
      </w:r>
      <w:r>
        <w:rPr>
          <w:rFonts w:ascii="Courier New"/>
          <w:spacing w:val="-5"/>
          <w:sz w:val="16"/>
        </w:rPr>
        <w:t>lq</w:t>
      </w:r>
      <w:r>
        <w:rPr>
          <w:spacing w:val="-5"/>
          <w:sz w:val="16"/>
        </w:rPr>
        <w:t>)</w:t>
      </w:r>
    </w:p>
    <w:p>
      <w:pPr>
        <w:pStyle w:val="ListParagraph"/>
        <w:numPr>
          <w:ilvl w:val="0"/>
          <w:numId w:val="37"/>
        </w:numPr>
        <w:tabs>
          <w:tab w:pos="4099" w:val="left" w:leader="none"/>
          <w:tab w:pos="5159" w:val="left" w:leader="none"/>
        </w:tabs>
        <w:spacing w:line="240" w:lineRule="auto" w:before="2" w:after="0"/>
        <w:ind w:left="4099" w:right="0" w:hanging="476"/>
        <w:jc w:val="left"/>
        <w:rPr>
          <w:sz w:val="16"/>
        </w:rPr>
      </w:pPr>
      <w:r>
        <w:rPr>
          <w:rFonts w:ascii="Courier New"/>
          <w:spacing w:val="-2"/>
          <w:sz w:val="16"/>
        </w:rPr>
        <w:t>FIRSTM</w:t>
      </w:r>
      <w:r>
        <w:rPr>
          <w:rFonts w:ascii="Courier New"/>
          <w:sz w:val="16"/>
        </w:rPr>
        <w:tab/>
      </w:r>
      <w:r>
        <w:rPr>
          <w:sz w:val="16"/>
        </w:rPr>
        <w:t>for</w:t>
      </w:r>
      <w:r>
        <w:rPr>
          <w:spacing w:val="-1"/>
          <w:sz w:val="16"/>
        </w:rPr>
        <w:t> </w:t>
      </w:r>
      <w:r>
        <w:rPr>
          <w:sz w:val="16"/>
        </w:rPr>
        <w:t>any</w:t>
      </w:r>
      <w:r>
        <w:rPr>
          <w:spacing w:val="-1"/>
          <w:sz w:val="16"/>
        </w:rPr>
        <w:t> </w:t>
      </w:r>
      <w:r>
        <w:rPr>
          <w:sz w:val="16"/>
        </w:rPr>
        <w:t>loop joint, </w:t>
      </w:r>
      <w:r>
        <w:rPr>
          <w:rFonts w:ascii="Courier New"/>
          <w:sz w:val="16"/>
        </w:rPr>
        <w:t>MULT</w:t>
      </w:r>
      <w:r>
        <w:rPr>
          <w:rFonts w:ascii="Courier New"/>
          <w:spacing w:val="-57"/>
          <w:sz w:val="16"/>
        </w:rPr>
        <w:t> </w:t>
      </w:r>
      <w:r>
        <w:rPr>
          <w:sz w:val="16"/>
        </w:rPr>
        <w:t>index</w:t>
      </w:r>
      <w:r>
        <w:rPr>
          <w:spacing w:val="-1"/>
          <w:sz w:val="16"/>
        </w:rPr>
        <w:t> </w:t>
      </w:r>
      <w:r>
        <w:rPr>
          <w:sz w:val="16"/>
        </w:rPr>
        <w:t>of 1st </w:t>
      </w:r>
      <w:r>
        <w:rPr>
          <w:spacing w:val="-2"/>
          <w:sz w:val="16"/>
        </w:rPr>
        <w:t>multiplier</w:t>
      </w:r>
    </w:p>
    <w:p>
      <w:pPr>
        <w:pStyle w:val="ListParagraph"/>
        <w:numPr>
          <w:ilvl w:val="0"/>
          <w:numId w:val="37"/>
        </w:numPr>
        <w:tabs>
          <w:tab w:pos="4099" w:val="left" w:leader="none"/>
          <w:tab w:pos="5159" w:val="left" w:leader="none"/>
        </w:tabs>
        <w:spacing w:line="240" w:lineRule="auto" w:before="3" w:after="0"/>
        <w:ind w:left="4099" w:right="0" w:hanging="476"/>
        <w:jc w:val="left"/>
        <w:rPr>
          <w:sz w:val="16"/>
        </w:rPr>
      </w:pPr>
      <w:r>
        <w:rPr>
          <w:rFonts w:ascii="Courier New"/>
          <w:spacing w:val="-2"/>
          <w:sz w:val="16"/>
        </w:rPr>
        <w:t>FIRSTP</w:t>
      </w:r>
      <w:r>
        <w:rPr>
          <w:rFonts w:ascii="Courier New"/>
          <w:sz w:val="16"/>
        </w:rPr>
        <w:tab/>
      </w:r>
      <w:r>
        <w:rPr>
          <w:sz w:val="16"/>
        </w:rPr>
        <w:t>if</w:t>
      </w:r>
      <w:r>
        <w:rPr>
          <w:spacing w:val="-1"/>
          <w:sz w:val="16"/>
        </w:rPr>
        <w:t> </w:t>
      </w:r>
      <w:r>
        <w:rPr>
          <w:sz w:val="16"/>
        </w:rPr>
        <w:t>any</w:t>
      </w:r>
      <w:r>
        <w:rPr>
          <w:spacing w:val="-1"/>
          <w:sz w:val="16"/>
        </w:rPr>
        <w:t> </w:t>
      </w:r>
      <w:r>
        <w:rPr>
          <w:sz w:val="16"/>
        </w:rPr>
        <w:t>prescribed motion, </w:t>
      </w:r>
      <w:r>
        <w:rPr>
          <w:rFonts w:ascii="Courier New"/>
          <w:sz w:val="16"/>
        </w:rPr>
        <w:t>MULT</w:t>
      </w:r>
      <w:r>
        <w:rPr>
          <w:rFonts w:ascii="Courier New"/>
          <w:spacing w:val="-57"/>
          <w:sz w:val="16"/>
        </w:rPr>
        <w:t> </w:t>
      </w:r>
      <w:r>
        <w:rPr>
          <w:sz w:val="16"/>
        </w:rPr>
        <w:t>index</w:t>
      </w:r>
      <w:r>
        <w:rPr>
          <w:spacing w:val="-1"/>
          <w:sz w:val="16"/>
        </w:rPr>
        <w:t> </w:t>
      </w:r>
      <w:r>
        <w:rPr>
          <w:sz w:val="16"/>
        </w:rPr>
        <w:t>of 1st </w:t>
      </w:r>
      <w:r>
        <w:rPr>
          <w:spacing w:val="-2"/>
          <w:sz w:val="16"/>
        </w:rPr>
        <w:t>multiplier</w:t>
      </w:r>
    </w:p>
    <w:p>
      <w:pPr>
        <w:tabs>
          <w:tab w:pos="5159" w:val="left" w:leader="none"/>
        </w:tabs>
        <w:spacing w:before="2"/>
        <w:ind w:left="3623" w:right="0" w:firstLine="0"/>
        <w:jc w:val="left"/>
        <w:rPr>
          <w:sz w:val="16"/>
        </w:rPr>
      </w:pPr>
      <w:r>
        <w:rPr>
          <w:rFonts w:ascii="Courier New"/>
          <w:spacing w:val="-2"/>
          <w:sz w:val="16"/>
        </w:rPr>
        <w:t>(12..50)</w:t>
      </w:r>
      <w:r>
        <w:rPr>
          <w:rFonts w:ascii="Courier New"/>
          <w:sz w:val="16"/>
        </w:rPr>
        <w:tab/>
      </w:r>
      <w:r>
        <w:rPr>
          <w:sz w:val="16"/>
        </w:rPr>
        <w:t>not</w:t>
      </w:r>
      <w:r>
        <w:rPr>
          <w:spacing w:val="-2"/>
          <w:sz w:val="16"/>
        </w:rPr>
        <w:t> </w:t>
      </w:r>
      <w:r>
        <w:rPr>
          <w:sz w:val="16"/>
        </w:rPr>
        <w:t>currently </w:t>
      </w:r>
      <w:r>
        <w:rPr>
          <w:spacing w:val="-4"/>
          <w:sz w:val="16"/>
        </w:rPr>
        <w:t>used</w:t>
      </w:r>
    </w:p>
    <w:p>
      <w:pPr>
        <w:pStyle w:val="BodyText"/>
        <w:spacing w:before="19"/>
        <w:rPr>
          <w:sz w:val="16"/>
        </w:rPr>
      </w:pPr>
    </w:p>
    <w:p>
      <w:pPr>
        <w:tabs>
          <w:tab w:pos="5159" w:val="left" w:leader="none"/>
        </w:tabs>
        <w:spacing w:line="190" w:lineRule="exact" w:before="0"/>
        <w:ind w:left="3239" w:right="0" w:firstLine="0"/>
        <w:jc w:val="left"/>
        <w:rPr>
          <w:sz w:val="16"/>
        </w:rPr>
      </w:pPr>
      <w:r>
        <w:rPr>
          <w:rFonts w:ascii="Courier New"/>
          <w:spacing w:val="-2"/>
          <w:sz w:val="16"/>
        </w:rPr>
        <w:t>SLIDER(1..6)</w:t>
      </w:r>
      <w:r>
        <w:rPr>
          <w:rFonts w:ascii="Courier New"/>
          <w:sz w:val="16"/>
        </w:rPr>
        <w:tab/>
      </w:r>
      <w:r>
        <w:rPr>
          <w:sz w:val="16"/>
        </w:rPr>
        <w:t>0</w:t>
      </w:r>
      <w:r>
        <w:rPr>
          <w:spacing w:val="-3"/>
          <w:sz w:val="16"/>
        </w:rPr>
        <w:t> </w:t>
      </w:r>
      <w:r>
        <w:rPr>
          <w:sz w:val="16"/>
        </w:rPr>
        <w:t>if</w:t>
      </w:r>
      <w:r>
        <w:rPr>
          <w:spacing w:val="-1"/>
          <w:sz w:val="16"/>
        </w:rPr>
        <w:t> </w:t>
      </w:r>
      <w:r>
        <w:rPr>
          <w:sz w:val="16"/>
        </w:rPr>
        <w:t>corresponding</w:t>
      </w:r>
      <w:r>
        <w:rPr>
          <w:spacing w:val="-1"/>
          <w:sz w:val="16"/>
        </w:rPr>
        <w:t> </w:t>
      </w:r>
      <w:r>
        <w:rPr>
          <w:sz w:val="16"/>
        </w:rPr>
        <w:t>axis</w:t>
      </w:r>
      <w:r>
        <w:rPr>
          <w:spacing w:val="-2"/>
          <w:sz w:val="16"/>
        </w:rPr>
        <w:t> </w:t>
      </w:r>
      <w:r>
        <w:rPr>
          <w:sz w:val="16"/>
        </w:rPr>
        <w:t>is</w:t>
      </w:r>
      <w:r>
        <w:rPr>
          <w:spacing w:val="-1"/>
          <w:sz w:val="16"/>
        </w:rPr>
        <w:t> </w:t>
      </w:r>
      <w:r>
        <w:rPr>
          <w:spacing w:val="-2"/>
          <w:sz w:val="16"/>
        </w:rPr>
        <w:t>rotational,</w:t>
      </w:r>
    </w:p>
    <w:p>
      <w:pPr>
        <w:spacing w:line="219" w:lineRule="exact" w:before="0"/>
        <w:ind w:left="5159" w:right="0" w:firstLine="0"/>
        <w:jc w:val="left"/>
        <w:rPr>
          <w:rFonts w:ascii="Courier New" w:hAnsi="Courier New"/>
          <w:sz w:val="16"/>
        </w:rPr>
      </w:pPr>
      <w:r>
        <w:rPr>
          <w:sz w:val="16"/>
        </w:rPr>
        <w:t>1</w:t>
      </w:r>
      <w:r>
        <w:rPr>
          <w:spacing w:val="-3"/>
          <w:sz w:val="16"/>
        </w:rPr>
        <w:t> </w:t>
      </w:r>
      <w:r>
        <w:rPr>
          <w:sz w:val="16"/>
        </w:rPr>
        <w:t>if</w:t>
      </w:r>
      <w:r>
        <w:rPr>
          <w:spacing w:val="-1"/>
          <w:sz w:val="16"/>
        </w:rPr>
        <w:t> </w:t>
      </w:r>
      <w:r>
        <w:rPr>
          <w:sz w:val="16"/>
        </w:rPr>
        <w:t>slider,</w:t>
      </w:r>
      <w:r>
        <w:rPr>
          <w:spacing w:val="-1"/>
          <w:sz w:val="16"/>
        </w:rPr>
        <w:t> </w:t>
      </w:r>
      <w:r>
        <w:rPr>
          <w:sz w:val="16"/>
        </w:rPr>
        <w:t>undefined</w:t>
      </w:r>
      <w:r>
        <w:rPr>
          <w:spacing w:val="-1"/>
          <w:sz w:val="16"/>
        </w:rPr>
        <w:t> </w:t>
      </w:r>
      <w:r>
        <w:rPr>
          <w:sz w:val="16"/>
        </w:rPr>
        <w:t>for</w:t>
      </w:r>
      <w:r>
        <w:rPr>
          <w:spacing w:val="-1"/>
          <w:sz w:val="16"/>
        </w:rPr>
        <w:t> </w:t>
      </w:r>
      <w:r>
        <w:rPr>
          <w:rFonts w:ascii="Courier New" w:hAnsi="Courier New"/>
          <w:sz w:val="16"/>
        </w:rPr>
        <w:t>SLIDER(i)</w:t>
      </w:r>
      <w:r>
        <w:rPr>
          <w:sz w:val="16"/>
        </w:rPr>
        <w:t>,</w:t>
      </w:r>
      <w:r>
        <w:rPr>
          <w:spacing w:val="-1"/>
          <w:sz w:val="16"/>
        </w:rPr>
        <w:t> </w:t>
      </w:r>
      <w:r>
        <w:rPr>
          <w:rFonts w:ascii="Courier New" w:hAnsi="Courier New"/>
          <w:sz w:val="20"/>
        </w:rPr>
        <w:t>i</w:t>
      </w:r>
      <w:r>
        <w:rPr>
          <w:rFonts w:ascii="Courier New" w:hAnsi="Courier New"/>
          <w:spacing w:val="-81"/>
          <w:sz w:val="20"/>
        </w:rPr>
        <w:t> </w:t>
      </w:r>
      <w:r>
        <w:rPr>
          <w:rFonts w:ascii="Symbol" w:hAnsi="Symbol"/>
          <w:sz w:val="16"/>
        </w:rPr>
        <w:t></w:t>
      </w:r>
      <w:r>
        <w:rPr>
          <w:spacing w:val="-1"/>
          <w:sz w:val="16"/>
        </w:rPr>
        <w:t> </w:t>
      </w:r>
      <w:r>
        <w:rPr>
          <w:rFonts w:ascii="Courier New" w:hAnsi="Courier New"/>
          <w:spacing w:val="-4"/>
          <w:sz w:val="16"/>
        </w:rPr>
        <w:t>NDOF</w:t>
      </w:r>
    </w:p>
    <w:p>
      <w:pPr>
        <w:spacing w:after="0" w:line="219" w:lineRule="exact"/>
        <w:jc w:val="left"/>
        <w:rPr>
          <w:rFonts w:ascii="Courier New" w:hAnsi="Courier New"/>
          <w:sz w:val="16"/>
        </w:rPr>
        <w:sectPr>
          <w:pgSz w:w="12240" w:h="15840"/>
          <w:pgMar w:header="819" w:footer="1204" w:top="1300" w:bottom="1400" w:left="720" w:right="360"/>
        </w:sectPr>
      </w:pPr>
    </w:p>
    <w:p>
      <w:pPr>
        <w:pStyle w:val="BodyText"/>
        <w:rPr>
          <w:rFonts w:ascii="Courier New"/>
        </w:rPr>
      </w:pPr>
    </w:p>
    <w:p>
      <w:pPr>
        <w:pStyle w:val="BodyText"/>
        <w:rPr>
          <w:rFonts w:ascii="Courier New"/>
        </w:rPr>
      </w:pPr>
    </w:p>
    <w:p>
      <w:pPr>
        <w:pStyle w:val="BodyText"/>
        <w:spacing w:before="81"/>
        <w:rPr>
          <w:rFonts w:ascii="Courier New"/>
        </w:rPr>
      </w:pPr>
    </w:p>
    <w:p>
      <w:pPr>
        <w:pStyle w:val="Heading7"/>
        <w:spacing w:before="0"/>
        <w:ind w:left="3420"/>
      </w:pPr>
      <w:r>
        <w:rPr>
          <w:spacing w:val="-2"/>
        </w:rPr>
        <w:t>SDCONS()</w:t>
      </w:r>
    </w:p>
    <w:p>
      <w:pPr>
        <w:tabs>
          <w:tab w:pos="5519" w:val="left" w:leader="none"/>
        </w:tabs>
        <w:spacing w:before="142"/>
        <w:ind w:left="3600" w:right="0" w:firstLine="0"/>
        <w:jc w:val="left"/>
        <w:rPr>
          <w:sz w:val="16"/>
        </w:rPr>
      </w:pPr>
      <w:r>
        <w:rPr>
          <w:rFonts w:ascii="Courier New"/>
          <w:sz w:val="16"/>
        </w:rPr>
        <w:t>INFO(1)</w:t>
      </w:r>
      <w:r>
        <w:rPr>
          <w:rFonts w:ascii="Courier New"/>
          <w:spacing w:val="39"/>
          <w:w w:val="150"/>
          <w:sz w:val="16"/>
        </w:rPr>
        <w:t> </w:t>
      </w:r>
      <w:r>
        <w:rPr>
          <w:rFonts w:ascii="Courier New"/>
          <w:spacing w:val="-4"/>
          <w:sz w:val="16"/>
        </w:rPr>
        <w:t>TYPE</w:t>
      </w:r>
      <w:r>
        <w:rPr>
          <w:rFonts w:ascii="Courier New"/>
          <w:sz w:val="16"/>
        </w:rPr>
        <w:tab/>
      </w:r>
      <w:r>
        <w:rPr>
          <w:spacing w:val="-2"/>
          <w:sz w:val="16"/>
        </w:rPr>
        <w:t>1=user</w:t>
      </w:r>
    </w:p>
    <w:p>
      <w:pPr>
        <w:tabs>
          <w:tab w:pos="5519" w:val="left" w:leader="none"/>
        </w:tabs>
        <w:spacing w:before="3"/>
        <w:ind w:left="3984" w:right="0" w:firstLine="0"/>
        <w:jc w:val="left"/>
        <w:rPr>
          <w:sz w:val="16"/>
        </w:rPr>
      </w:pPr>
      <w:r>
        <w:rPr>
          <w:rFonts w:ascii="Courier New"/>
          <w:sz w:val="16"/>
        </w:rPr>
        <w:t>(2)</w:t>
      </w:r>
      <w:r>
        <w:rPr>
          <w:rFonts w:ascii="Courier New"/>
          <w:spacing w:val="43"/>
          <w:w w:val="150"/>
          <w:sz w:val="16"/>
        </w:rPr>
        <w:t> </w:t>
      </w:r>
      <w:r>
        <w:rPr>
          <w:rFonts w:ascii="Courier New"/>
          <w:spacing w:val="-4"/>
          <w:sz w:val="16"/>
        </w:rPr>
        <w:t>MULT</w:t>
      </w:r>
      <w:r>
        <w:rPr>
          <w:rFonts w:ascii="Courier New"/>
          <w:sz w:val="16"/>
        </w:rPr>
        <w:tab/>
      </w:r>
      <w:r>
        <w:rPr>
          <w:sz w:val="16"/>
        </w:rPr>
        <w:t>mult</w:t>
      </w:r>
      <w:r>
        <w:rPr>
          <w:spacing w:val="-3"/>
          <w:sz w:val="16"/>
        </w:rPr>
        <w:t> </w:t>
      </w:r>
      <w:r>
        <w:rPr>
          <w:sz w:val="16"/>
        </w:rPr>
        <w:t>index of</w:t>
      </w:r>
      <w:r>
        <w:rPr>
          <w:spacing w:val="-1"/>
          <w:sz w:val="16"/>
        </w:rPr>
        <w:t> </w:t>
      </w:r>
      <w:r>
        <w:rPr>
          <w:sz w:val="16"/>
        </w:rPr>
        <w:t>multiplier for</w:t>
      </w:r>
      <w:r>
        <w:rPr>
          <w:spacing w:val="-1"/>
          <w:sz w:val="16"/>
        </w:rPr>
        <w:t> </w:t>
      </w:r>
      <w:r>
        <w:rPr>
          <w:sz w:val="16"/>
        </w:rPr>
        <w:t>this</w:t>
      </w:r>
      <w:r>
        <w:rPr>
          <w:spacing w:val="-1"/>
          <w:sz w:val="16"/>
        </w:rPr>
        <w:t> </w:t>
      </w:r>
      <w:r>
        <w:rPr>
          <w:spacing w:val="-2"/>
          <w:sz w:val="16"/>
        </w:rPr>
        <w:t>constraint</w:t>
      </w:r>
    </w:p>
    <w:p>
      <w:pPr>
        <w:tabs>
          <w:tab w:pos="5519" w:val="left" w:leader="none"/>
        </w:tabs>
        <w:spacing w:before="2"/>
        <w:ind w:left="3984" w:right="0" w:firstLine="0"/>
        <w:jc w:val="left"/>
        <w:rPr>
          <w:sz w:val="16"/>
        </w:rPr>
      </w:pPr>
      <w:r>
        <w:rPr>
          <w:rFonts w:ascii="Courier New"/>
          <w:spacing w:val="-2"/>
          <w:sz w:val="16"/>
        </w:rPr>
        <w:t>(3..50)</w:t>
      </w:r>
      <w:r>
        <w:rPr>
          <w:rFonts w:ascii="Courier New"/>
          <w:sz w:val="16"/>
        </w:rPr>
        <w:tab/>
      </w:r>
      <w:r>
        <w:rPr>
          <w:sz w:val="16"/>
        </w:rPr>
        <w:t>not</w:t>
      </w:r>
      <w:r>
        <w:rPr>
          <w:spacing w:val="-2"/>
          <w:sz w:val="16"/>
        </w:rPr>
        <w:t> </w:t>
      </w:r>
      <w:r>
        <w:rPr>
          <w:sz w:val="16"/>
        </w:rPr>
        <w:t>currently </w:t>
      </w:r>
      <w:r>
        <w:rPr>
          <w:spacing w:val="-4"/>
          <w:sz w:val="16"/>
        </w:rPr>
        <w:t>used</w:t>
      </w:r>
    </w:p>
    <w:p>
      <w:pPr>
        <w:pStyle w:val="BodyText"/>
        <w:rPr>
          <w:sz w:val="16"/>
        </w:rPr>
      </w:pPr>
    </w:p>
    <w:p>
      <w:pPr>
        <w:pStyle w:val="BodyText"/>
        <w:rPr>
          <w:sz w:val="16"/>
        </w:rPr>
      </w:pPr>
    </w:p>
    <w:p>
      <w:pPr>
        <w:pStyle w:val="BodyText"/>
        <w:spacing w:before="159"/>
        <w:rPr>
          <w:sz w:val="16"/>
        </w:rPr>
      </w:pPr>
    </w:p>
    <w:p>
      <w:pPr>
        <w:pStyle w:val="Heading8"/>
        <w:ind w:left="3420"/>
      </w:pPr>
      <w:r>
        <w:rPr/>
        <w:t>C </w:t>
      </w:r>
      <w:r>
        <w:rPr>
          <w:spacing w:val="-2"/>
        </w:rPr>
        <w:t>language</w:t>
      </w:r>
    </w:p>
    <w:p>
      <w:pPr>
        <w:pStyle w:val="BodyText"/>
        <w:spacing w:line="254" w:lineRule="auto" w:before="151"/>
        <w:ind w:left="3600" w:right="5803"/>
        <w:rPr>
          <w:rFonts w:ascii="Courier New"/>
        </w:rPr>
      </w:pPr>
      <w:r>
        <w:rPr>
          <w:rFonts w:ascii="Courier New"/>
          <w:spacing w:val="-2"/>
        </w:rPr>
        <w:t>sdinfo(info) </w:t>
      </w:r>
      <w:r>
        <w:rPr>
          <w:rFonts w:ascii="Courier New"/>
        </w:rPr>
        <w:t>int</w:t>
      </w:r>
      <w:r>
        <w:rPr>
          <w:rFonts w:ascii="Courier New"/>
          <w:spacing w:val="-32"/>
        </w:rPr>
        <w:t> </w:t>
      </w:r>
      <w:r>
        <w:rPr>
          <w:rFonts w:ascii="Courier New"/>
        </w:rPr>
        <w:t>info[50];</w:t>
      </w:r>
    </w:p>
    <w:p>
      <w:pPr>
        <w:pStyle w:val="BodyText"/>
        <w:spacing w:before="13"/>
        <w:rPr>
          <w:rFonts w:ascii="Courier New"/>
        </w:rPr>
      </w:pPr>
    </w:p>
    <w:p>
      <w:pPr>
        <w:pStyle w:val="BodyText"/>
        <w:ind w:left="3600"/>
        <w:rPr>
          <w:rFonts w:ascii="Courier New"/>
        </w:rPr>
      </w:pPr>
      <w:r>
        <w:rPr>
          <w:rFonts w:ascii="Courier New"/>
        </w:rPr>
        <w:t>sdjnt</w:t>
      </w:r>
      <w:r>
        <w:rPr>
          <w:rFonts w:ascii="Courier New"/>
          <w:spacing w:val="-5"/>
        </w:rPr>
        <w:t> </w:t>
      </w:r>
      <w:r>
        <w:rPr>
          <w:rFonts w:ascii="Courier New"/>
          <w:spacing w:val="-2"/>
        </w:rPr>
        <w:t>(joint,info,slider)</w:t>
      </w:r>
    </w:p>
    <w:p>
      <w:pPr>
        <w:pStyle w:val="BodyText"/>
        <w:spacing w:before="14"/>
        <w:ind w:left="3600"/>
        <w:rPr>
          <w:rFonts w:ascii="Courier New"/>
        </w:rPr>
      </w:pPr>
      <w:r>
        <w:rPr>
          <w:rFonts w:ascii="Courier New"/>
        </w:rPr>
        <w:t>int</w:t>
      </w:r>
      <w:r>
        <w:rPr>
          <w:rFonts w:ascii="Courier New"/>
          <w:spacing w:val="-3"/>
        </w:rPr>
        <w:t> </w:t>
      </w:r>
      <w:r>
        <w:rPr>
          <w:rFonts w:ascii="Courier New"/>
          <w:spacing w:val="-2"/>
        </w:rPr>
        <w:t>joint,info[50],slider[6];</w:t>
      </w:r>
    </w:p>
    <w:p>
      <w:pPr>
        <w:pStyle w:val="BodyText"/>
        <w:spacing w:before="27"/>
        <w:rPr>
          <w:rFonts w:ascii="Courier New"/>
        </w:rPr>
      </w:pPr>
    </w:p>
    <w:p>
      <w:pPr>
        <w:pStyle w:val="BodyText"/>
        <w:spacing w:line="254" w:lineRule="auto"/>
        <w:ind w:left="3600" w:right="4987"/>
        <w:rPr>
          <w:rFonts w:ascii="Courier New"/>
        </w:rPr>
      </w:pPr>
      <w:r>
        <w:rPr>
          <w:rFonts w:ascii="Courier New"/>
          <w:spacing w:val="-2"/>
        </w:rPr>
        <w:t>sdcons(consno,info) </w:t>
      </w:r>
      <w:r>
        <w:rPr>
          <w:rFonts w:ascii="Courier New"/>
        </w:rPr>
        <w:t>int</w:t>
      </w:r>
      <w:r>
        <w:rPr>
          <w:rFonts w:ascii="Courier New"/>
          <w:spacing w:val="-32"/>
        </w:rPr>
        <w:t> </w:t>
      </w:r>
      <w:r>
        <w:rPr>
          <w:rFonts w:ascii="Courier New"/>
        </w:rPr>
        <w:t>consno,info[50];</w:t>
      </w:r>
    </w:p>
    <w:p>
      <w:pPr>
        <w:pStyle w:val="BodyText"/>
        <w:spacing w:line="249" w:lineRule="auto" w:before="219"/>
        <w:ind w:left="3420" w:right="722"/>
      </w:pPr>
      <w:r>
        <w:rPr/>
        <w:t>Note</w:t>
      </w:r>
      <w:r>
        <w:rPr>
          <w:spacing w:val="-8"/>
        </w:rPr>
        <w:t> </w:t>
      </w:r>
      <w:r>
        <w:rPr/>
        <w:t>also</w:t>
      </w:r>
      <w:r>
        <w:rPr>
          <w:spacing w:val="-8"/>
        </w:rPr>
        <w:t> </w:t>
      </w:r>
      <w:r>
        <w:rPr/>
        <w:t>that</w:t>
      </w:r>
      <w:r>
        <w:rPr>
          <w:spacing w:val="-8"/>
        </w:rPr>
        <w:t> </w:t>
      </w:r>
      <w:r>
        <w:rPr/>
        <w:t>all</w:t>
      </w:r>
      <w:r>
        <w:rPr>
          <w:spacing w:val="-8"/>
        </w:rPr>
        <w:t> </w:t>
      </w:r>
      <w:r>
        <w:rPr/>
        <w:t>the</w:t>
      </w:r>
      <w:r>
        <w:rPr>
          <w:spacing w:val="-8"/>
        </w:rPr>
        <w:t> </w:t>
      </w:r>
      <w:r>
        <w:rPr/>
        <w:t>indices</w:t>
      </w:r>
      <w:r>
        <w:rPr>
          <w:spacing w:val="-9"/>
        </w:rPr>
        <w:t> </w:t>
      </w:r>
      <w:r>
        <w:rPr/>
        <w:t>shown</w:t>
      </w:r>
      <w:r>
        <w:rPr>
          <w:spacing w:val="-8"/>
        </w:rPr>
        <w:t> </w:t>
      </w:r>
      <w:r>
        <w:rPr/>
        <w:t>above</w:t>
      </w:r>
      <w:r>
        <w:rPr>
          <w:spacing w:val="-8"/>
        </w:rPr>
        <w:t> </w:t>
      </w:r>
      <w:r>
        <w:rPr/>
        <w:t>are</w:t>
      </w:r>
      <w:r>
        <w:rPr>
          <w:spacing w:val="-8"/>
        </w:rPr>
        <w:t> </w:t>
      </w:r>
      <w:r>
        <w:rPr/>
        <w:t>numbered</w:t>
      </w:r>
      <w:r>
        <w:rPr>
          <w:spacing w:val="-8"/>
        </w:rPr>
        <w:t> </w:t>
      </w:r>
      <w:r>
        <w:rPr/>
        <w:t>from</w:t>
      </w:r>
      <w:r>
        <w:rPr>
          <w:spacing w:val="-8"/>
        </w:rPr>
        <w:t> </w:t>
      </w:r>
      <w:r>
        <w:rPr/>
        <w:t>1.</w:t>
      </w:r>
      <w:r>
        <w:rPr>
          <w:spacing w:val="34"/>
        </w:rPr>
        <w:t> </w:t>
      </w:r>
      <w:r>
        <w:rPr/>
        <w:t>In</w:t>
      </w:r>
      <w:r>
        <w:rPr>
          <w:spacing w:val="34"/>
        </w:rPr>
        <w:t> </w:t>
      </w:r>
      <w:r>
        <w:rPr/>
        <w:t>C,</w:t>
      </w:r>
      <w:r>
        <w:rPr>
          <w:spacing w:val="-8"/>
        </w:rPr>
        <w:t> </w:t>
      </w:r>
      <w:r>
        <w:rPr/>
        <w:t>these</w:t>
      </w:r>
      <w:r>
        <w:rPr>
          <w:spacing w:val="-8"/>
        </w:rPr>
        <w:t> </w:t>
      </w:r>
      <w:r>
        <w:rPr/>
        <w:t>indices</w:t>
      </w:r>
      <w:r>
        <w:rPr>
          <w:spacing w:val="-9"/>
        </w:rPr>
        <w:t> </w:t>
      </w:r>
      <w:r>
        <w:rPr/>
        <w:t>are numbered from 0 so you should subtract 1 from each index shown above.</w:t>
      </w:r>
      <w:r>
        <w:rPr>
          <w:spacing w:val="40"/>
        </w:rPr>
        <w:t> </w:t>
      </w:r>
      <w:r>
        <w:rPr/>
        <w:t>The values for </w:t>
      </w:r>
      <w:r>
        <w:rPr>
          <w:rFonts w:ascii="Courier New"/>
        </w:rPr>
        <w:t>TYPE</w:t>
      </w:r>
      <w:r>
        <w:rPr>
          <w:rFonts w:ascii="Courier New"/>
          <w:spacing w:val="-60"/>
        </w:rPr>
        <w:t> </w:t>
      </w:r>
      <w:r>
        <w:rPr/>
        <w:t>returned by </w:t>
      </w:r>
      <w:r>
        <w:rPr>
          <w:rFonts w:ascii="Courier New"/>
        </w:rPr>
        <w:t>SDJNT()</w:t>
      </w:r>
      <w:r>
        <w:rPr>
          <w:rFonts w:ascii="Courier New"/>
          <w:spacing w:val="-60"/>
        </w:rPr>
        <w:t> </w:t>
      </w:r>
      <w:r>
        <w:rPr/>
        <w:t>and </w:t>
      </w:r>
      <w:r>
        <w:rPr>
          <w:rFonts w:ascii="Courier New"/>
        </w:rPr>
        <w:t>SDCONS()</w:t>
      </w:r>
      <w:r>
        <w:rPr>
          <w:rFonts w:ascii="Courier New"/>
          <w:spacing w:val="-60"/>
        </w:rPr>
        <w:t> </w:t>
      </w:r>
      <w:r>
        <w:rPr/>
        <w:t>are as shown, however.</w:t>
      </w:r>
    </w:p>
    <w:p>
      <w:pPr>
        <w:pStyle w:val="BodyText"/>
        <w:spacing w:after="0" w:line="249" w:lineRule="auto"/>
        <w:sectPr>
          <w:pgSz w:w="12240" w:h="15840"/>
          <w:pgMar w:header="819" w:footer="1204" w:top="1300" w:bottom="1400" w:left="720" w:right="360"/>
        </w:sectPr>
      </w:pPr>
    </w:p>
    <w:p>
      <w:pPr>
        <w:pStyle w:val="BodyText"/>
        <w:spacing w:before="303"/>
        <w:rPr>
          <w:sz w:val="36"/>
        </w:rPr>
      </w:pPr>
    </w:p>
    <w:p>
      <w:pPr>
        <w:pStyle w:val="Heading3"/>
        <w:spacing w:before="1"/>
      </w:pPr>
      <w:r>
        <w:rPr/>
        <w:t>R18</w:t>
      </w:r>
      <w:r>
        <w:rPr>
          <w:spacing w:val="72"/>
        </w:rPr>
        <w:t> </w:t>
      </w:r>
      <w:r>
        <w:rPr/>
        <w:t>Simplified</w:t>
      </w:r>
      <w:r>
        <w:rPr>
          <w:spacing w:val="-3"/>
        </w:rPr>
        <w:t> </w:t>
      </w:r>
      <w:r>
        <w:rPr/>
        <w:t>Analysis</w:t>
      </w:r>
      <w:r>
        <w:rPr>
          <w:spacing w:val="-3"/>
        </w:rPr>
        <w:t> </w:t>
      </w:r>
      <w:r>
        <w:rPr>
          <w:spacing w:val="-2"/>
        </w:rPr>
        <w:t>Routines</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863296">
                <wp:simplePos x="0" y="0"/>
                <wp:positionH relativeFrom="page">
                  <wp:posOffset>685800</wp:posOffset>
                </wp:positionH>
                <wp:positionV relativeFrom="paragraph">
                  <wp:posOffset>47034</wp:posOffset>
                </wp:positionV>
                <wp:extent cx="1600200" cy="1270"/>
                <wp:effectExtent l="0" t="0" r="0" b="0"/>
                <wp:wrapTopAndBottom/>
                <wp:docPr id="3977" name="Graphic 3977"/>
                <wp:cNvGraphicFramePr>
                  <a:graphicFrameLocks/>
                </wp:cNvGraphicFramePr>
                <a:graphic>
                  <a:graphicData uri="http://schemas.microsoft.com/office/word/2010/wordprocessingShape">
                    <wps:wsp>
                      <wps:cNvPr id="3977" name="Graphic 3977"/>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703516pt;width:126pt;height:.1pt;mso-position-horizontal-relative:page;mso-position-vertical-relative:paragraph;z-index:-15453184;mso-wrap-distance-left:0;mso-wrap-distance-right:0" id="docshape3172" coordorigin="1080,74" coordsize="2520,0" path="m3600,74l108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863808">
                <wp:simplePos x="0" y="0"/>
                <wp:positionH relativeFrom="page">
                  <wp:posOffset>2400300</wp:posOffset>
                </wp:positionH>
                <wp:positionV relativeFrom="paragraph">
                  <wp:posOffset>47034</wp:posOffset>
                </wp:positionV>
                <wp:extent cx="4457700" cy="1270"/>
                <wp:effectExtent l="0" t="0" r="0" b="0"/>
                <wp:wrapTopAndBottom/>
                <wp:docPr id="3978" name="Graphic 3978"/>
                <wp:cNvGraphicFramePr>
                  <a:graphicFrameLocks/>
                </wp:cNvGraphicFramePr>
                <a:graphic>
                  <a:graphicData uri="http://schemas.microsoft.com/office/word/2010/wordprocessingShape">
                    <wps:wsp>
                      <wps:cNvPr id="3978" name="Graphic 3978"/>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3.703516pt;width:351pt;height:.1pt;mso-position-horizontal-relative:page;mso-position-vertical-relative:paragraph;z-index:-15452672;mso-wrap-distance-left:0;mso-wrap-distance-right:0" id="docshape3173" coordorigin="3780,74" coordsize="7020,0" path="m10800,74l3780,74e" filled="false" stroked="true" strokeweight=".36pt" strokecolor="#000000">
                <v:path arrowok="t"/>
                <v:stroke dashstyle="solid"/>
                <w10:wrap type="topAndBottom"/>
              </v:shape>
            </w:pict>
          </mc:Fallback>
        </mc:AlternateContent>
      </w:r>
    </w:p>
    <w:p>
      <w:pPr>
        <w:pStyle w:val="BodyText"/>
        <w:spacing w:line="249" w:lineRule="auto" w:before="173"/>
        <w:ind w:left="3060" w:right="1078"/>
      </w:pPr>
      <w:r>
        <w:rPr/>
        <w:t>SD/FAST generates routines for performing several common analyses without having to use the more general (and more numerous) underlying routines and analysis tools. The</w:t>
      </w:r>
      <w:r>
        <w:rPr>
          <w:spacing w:val="-7"/>
        </w:rPr>
        <w:t> </w:t>
      </w:r>
      <w:r>
        <w:rPr/>
        <w:t>analyses</w:t>
      </w:r>
      <w:r>
        <w:rPr>
          <w:spacing w:val="-7"/>
        </w:rPr>
        <w:t> </w:t>
      </w:r>
      <w:r>
        <w:rPr/>
        <w:t>that</w:t>
      </w:r>
      <w:r>
        <w:rPr>
          <w:spacing w:val="-7"/>
        </w:rPr>
        <w:t> </w:t>
      </w:r>
      <w:r>
        <w:rPr/>
        <w:t>can</w:t>
      </w:r>
      <w:r>
        <w:rPr>
          <w:spacing w:val="-7"/>
        </w:rPr>
        <w:t> </w:t>
      </w:r>
      <w:r>
        <w:rPr/>
        <w:t>be</w:t>
      </w:r>
      <w:r>
        <w:rPr>
          <w:spacing w:val="-7"/>
        </w:rPr>
        <w:t> </w:t>
      </w:r>
      <w:r>
        <w:rPr/>
        <w:t>performed</w:t>
      </w:r>
      <w:r>
        <w:rPr>
          <w:spacing w:val="-7"/>
        </w:rPr>
        <w:t> </w:t>
      </w:r>
      <w:r>
        <w:rPr/>
        <w:t>this</w:t>
      </w:r>
      <w:r>
        <w:rPr>
          <w:spacing w:val="-7"/>
        </w:rPr>
        <w:t> </w:t>
      </w:r>
      <w:r>
        <w:rPr/>
        <w:t>way</w:t>
      </w:r>
      <w:r>
        <w:rPr>
          <w:spacing w:val="-7"/>
        </w:rPr>
        <w:t> </w:t>
      </w:r>
      <w:r>
        <w:rPr/>
        <w:t>are</w:t>
      </w:r>
      <w:r>
        <w:rPr>
          <w:spacing w:val="-7"/>
        </w:rPr>
        <w:t> </w:t>
      </w:r>
      <w:r>
        <w:rPr/>
        <w:t>limited</w:t>
      </w:r>
      <w:r>
        <w:rPr>
          <w:spacing w:val="-7"/>
        </w:rPr>
        <w:t> </w:t>
      </w:r>
      <w:r>
        <w:rPr/>
        <w:t>forms</w:t>
      </w:r>
      <w:r>
        <w:rPr>
          <w:spacing w:val="-7"/>
        </w:rPr>
        <w:t> </w:t>
      </w:r>
      <w:r>
        <w:rPr/>
        <w:t>of</w:t>
      </w:r>
      <w:r>
        <w:rPr>
          <w:spacing w:val="-7"/>
        </w:rPr>
        <w:t> </w:t>
      </w:r>
      <w:r>
        <w:rPr/>
        <w:t>assembly</w:t>
      </w:r>
      <w:r>
        <w:rPr>
          <w:spacing w:val="-7"/>
        </w:rPr>
        <w:t> </w:t>
      </w:r>
      <w:r>
        <w:rPr/>
        <w:t>analysis,</w:t>
      </w:r>
      <w:r>
        <w:rPr>
          <w:spacing w:val="-7"/>
        </w:rPr>
        <w:t> </w:t>
      </w:r>
      <w:r>
        <w:rPr/>
        <w:t>ini-tial velocity analysis, static analysis, motion analysis, and steady motion analysis.</w:t>
      </w:r>
      <w:r>
        <w:rPr>
          <w:spacing w:val="40"/>
        </w:rPr>
        <w:t> </w:t>
      </w:r>
      <w:r>
        <w:rPr/>
        <w:t>The following restrictions apply:</w:t>
      </w:r>
    </w:p>
    <w:p>
      <w:pPr>
        <w:pStyle w:val="ListParagraph"/>
        <w:numPr>
          <w:ilvl w:val="0"/>
          <w:numId w:val="38"/>
        </w:numPr>
        <w:tabs>
          <w:tab w:pos="3330" w:val="left" w:leader="none"/>
        </w:tabs>
        <w:spacing w:line="244" w:lineRule="auto" w:before="124" w:after="0"/>
        <w:ind w:left="3330" w:right="1123" w:hanging="271"/>
        <w:jc w:val="left"/>
        <w:rPr>
          <w:sz w:val="20"/>
        </w:rPr>
      </w:pPr>
      <w:r>
        <w:rPr>
          <w:sz w:val="20"/>
        </w:rPr>
        <w:t>Forces and prescribed motions (if any) must have been supplied via</w:t>
      </w:r>
      <w:r>
        <w:rPr>
          <w:spacing w:val="40"/>
          <w:sz w:val="20"/>
        </w:rPr>
        <w:t> </w:t>
      </w:r>
      <w:r>
        <w:rPr>
          <w:sz w:val="20"/>
        </w:rPr>
        <w:t>user-written </w:t>
      </w:r>
      <w:r>
        <w:rPr>
          <w:rFonts w:ascii="Courier New"/>
          <w:sz w:val="20"/>
        </w:rPr>
        <w:t>sduforce()</w:t>
      </w:r>
      <w:r>
        <w:rPr>
          <w:rFonts w:ascii="Courier New"/>
          <w:spacing w:val="-71"/>
          <w:sz w:val="20"/>
        </w:rPr>
        <w:t> </w:t>
      </w:r>
      <w:r>
        <w:rPr>
          <w:sz w:val="20"/>
        </w:rPr>
        <w:t>and</w:t>
      </w:r>
      <w:r>
        <w:rPr>
          <w:spacing w:val="-10"/>
          <w:sz w:val="20"/>
        </w:rPr>
        <w:t> </w:t>
      </w:r>
      <w:r>
        <w:rPr>
          <w:rFonts w:ascii="Courier New"/>
          <w:sz w:val="20"/>
        </w:rPr>
        <w:t>sdumotion()</w:t>
      </w:r>
      <w:r>
        <w:rPr>
          <w:rFonts w:ascii="Courier New"/>
          <w:spacing w:val="-71"/>
          <w:sz w:val="20"/>
        </w:rPr>
        <w:t> </w:t>
      </w:r>
      <w:r>
        <w:rPr>
          <w:sz w:val="20"/>
        </w:rPr>
        <w:t>subroutines.</w:t>
      </w:r>
      <w:r>
        <w:rPr>
          <w:spacing w:val="40"/>
          <w:sz w:val="20"/>
        </w:rPr>
        <w:t> </w:t>
      </w:r>
      <w:r>
        <w:rPr>
          <w:sz w:val="20"/>
        </w:rPr>
        <w:t>If</w:t>
      </w:r>
      <w:r>
        <w:rPr>
          <w:spacing w:val="-5"/>
          <w:sz w:val="20"/>
        </w:rPr>
        <w:t> </w:t>
      </w:r>
      <w:r>
        <w:rPr>
          <w:sz w:val="20"/>
        </w:rPr>
        <w:t>your</w:t>
      </w:r>
      <w:r>
        <w:rPr>
          <w:spacing w:val="40"/>
          <w:sz w:val="20"/>
        </w:rPr>
        <w:t> </w:t>
      </w:r>
      <w:r>
        <w:rPr>
          <w:sz w:val="20"/>
        </w:rPr>
        <w:t>analysis</w:t>
      </w:r>
      <w:r>
        <w:rPr>
          <w:spacing w:val="-5"/>
          <w:sz w:val="20"/>
        </w:rPr>
        <w:t> </w:t>
      </w:r>
      <w:r>
        <w:rPr>
          <w:sz w:val="20"/>
        </w:rPr>
        <w:t>program</w:t>
      </w:r>
      <w:r>
        <w:rPr>
          <w:spacing w:val="-4"/>
          <w:sz w:val="20"/>
        </w:rPr>
        <w:t> </w:t>
      </w:r>
      <w:r>
        <w:rPr>
          <w:sz w:val="20"/>
        </w:rPr>
        <w:t>is</w:t>
      </w:r>
      <w:r>
        <w:rPr>
          <w:spacing w:val="-5"/>
          <w:sz w:val="20"/>
        </w:rPr>
        <w:t> </w:t>
      </w:r>
      <w:r>
        <w:rPr>
          <w:sz w:val="20"/>
        </w:rPr>
        <w:t>orga-nized differently, the Simplified Analysis Routines cannot be used, although all of the General Analysis Routines are available (see Section R8).</w:t>
      </w:r>
    </w:p>
    <w:p>
      <w:pPr>
        <w:pStyle w:val="ListParagraph"/>
        <w:numPr>
          <w:ilvl w:val="0"/>
          <w:numId w:val="38"/>
        </w:numPr>
        <w:tabs>
          <w:tab w:pos="3330" w:val="left" w:leader="none"/>
        </w:tabs>
        <w:spacing w:line="247" w:lineRule="auto" w:before="65" w:after="0"/>
        <w:ind w:left="3330" w:right="1078" w:hanging="271"/>
        <w:jc w:val="left"/>
        <w:rPr>
          <w:sz w:val="20"/>
        </w:rPr>
      </w:pPr>
      <w:r>
        <w:rPr>
          <w:sz w:val="20"/>
        </w:rPr>
        <w:t>The</w:t>
      </w:r>
      <w:r>
        <w:rPr>
          <w:spacing w:val="-10"/>
          <w:sz w:val="20"/>
        </w:rPr>
        <w:t> </w:t>
      </w:r>
      <w:r>
        <w:rPr>
          <w:sz w:val="20"/>
        </w:rPr>
        <w:t>only</w:t>
      </w:r>
      <w:r>
        <w:rPr>
          <w:spacing w:val="-10"/>
          <w:sz w:val="20"/>
        </w:rPr>
        <w:t> </w:t>
      </w:r>
      <w:r>
        <w:rPr>
          <w:sz w:val="20"/>
        </w:rPr>
        <w:t>constraints</w:t>
      </w:r>
      <w:r>
        <w:rPr>
          <w:spacing w:val="-10"/>
          <w:sz w:val="20"/>
        </w:rPr>
        <w:t> </w:t>
      </w:r>
      <w:r>
        <w:rPr>
          <w:sz w:val="20"/>
        </w:rPr>
        <w:t>that</w:t>
      </w:r>
      <w:r>
        <w:rPr>
          <w:spacing w:val="-10"/>
          <w:sz w:val="20"/>
        </w:rPr>
        <w:t> </w:t>
      </w:r>
      <w:r>
        <w:rPr>
          <w:sz w:val="20"/>
        </w:rPr>
        <w:t>can</w:t>
      </w:r>
      <w:r>
        <w:rPr>
          <w:spacing w:val="-10"/>
          <w:sz w:val="20"/>
        </w:rPr>
        <w:t> </w:t>
      </w:r>
      <w:r>
        <w:rPr>
          <w:sz w:val="20"/>
        </w:rPr>
        <w:t>be</w:t>
      </w:r>
      <w:r>
        <w:rPr>
          <w:spacing w:val="-10"/>
          <w:sz w:val="20"/>
        </w:rPr>
        <w:t> </w:t>
      </w:r>
      <w:r>
        <w:rPr>
          <w:sz w:val="20"/>
        </w:rPr>
        <w:t>met</w:t>
      </w:r>
      <w:r>
        <w:rPr>
          <w:spacing w:val="-10"/>
          <w:sz w:val="20"/>
        </w:rPr>
        <w:t> </w:t>
      </w:r>
      <w:r>
        <w:rPr>
          <w:sz w:val="20"/>
        </w:rPr>
        <w:t>by</w:t>
      </w:r>
      <w:r>
        <w:rPr>
          <w:spacing w:val="-10"/>
          <w:sz w:val="20"/>
        </w:rPr>
        <w:t> </w:t>
      </w:r>
      <w:r>
        <w:rPr>
          <w:sz w:val="20"/>
        </w:rPr>
        <w:t>the</w:t>
      </w:r>
      <w:r>
        <w:rPr>
          <w:spacing w:val="-10"/>
          <w:sz w:val="20"/>
        </w:rPr>
        <w:t> </w:t>
      </w:r>
      <w:r>
        <w:rPr>
          <w:sz w:val="20"/>
        </w:rPr>
        <w:t>Simplified</w:t>
      </w:r>
      <w:r>
        <w:rPr>
          <w:spacing w:val="-10"/>
          <w:sz w:val="20"/>
        </w:rPr>
        <w:t> </w:t>
      </w:r>
      <w:r>
        <w:rPr>
          <w:sz w:val="20"/>
        </w:rPr>
        <w:t>Assembly</w:t>
      </w:r>
      <w:r>
        <w:rPr>
          <w:spacing w:val="-10"/>
          <w:sz w:val="20"/>
        </w:rPr>
        <w:t> </w:t>
      </w:r>
      <w:r>
        <w:rPr>
          <w:sz w:val="20"/>
        </w:rPr>
        <w:t>and</w:t>
      </w:r>
      <w:r>
        <w:rPr>
          <w:spacing w:val="32"/>
          <w:sz w:val="20"/>
        </w:rPr>
        <w:t> </w:t>
      </w:r>
      <w:r>
        <w:rPr>
          <w:sz w:val="20"/>
        </w:rPr>
        <w:t>Initial</w:t>
      </w:r>
      <w:r>
        <w:rPr>
          <w:spacing w:val="-10"/>
          <w:sz w:val="20"/>
        </w:rPr>
        <w:t> </w:t>
      </w:r>
      <w:r>
        <w:rPr>
          <w:sz w:val="20"/>
        </w:rPr>
        <w:t>Velocity Analyses</w:t>
      </w:r>
      <w:r>
        <w:rPr>
          <w:spacing w:val="-7"/>
          <w:sz w:val="20"/>
        </w:rPr>
        <w:t> </w:t>
      </w:r>
      <w:r>
        <w:rPr>
          <w:sz w:val="20"/>
        </w:rPr>
        <w:t>are</w:t>
      </w:r>
      <w:r>
        <w:rPr>
          <w:spacing w:val="-7"/>
          <w:sz w:val="20"/>
        </w:rPr>
        <w:t> </w:t>
      </w:r>
      <w:r>
        <w:rPr>
          <w:sz w:val="20"/>
        </w:rPr>
        <w:t>those</w:t>
      </w:r>
      <w:r>
        <w:rPr>
          <w:spacing w:val="-7"/>
          <w:sz w:val="20"/>
        </w:rPr>
        <w:t> </w:t>
      </w:r>
      <w:r>
        <w:rPr>
          <w:sz w:val="20"/>
        </w:rPr>
        <w:t>that</w:t>
      </w:r>
      <w:r>
        <w:rPr>
          <w:spacing w:val="-7"/>
          <w:sz w:val="20"/>
        </w:rPr>
        <w:t> </w:t>
      </w:r>
      <w:r>
        <w:rPr>
          <w:sz w:val="20"/>
        </w:rPr>
        <w:t>are</w:t>
      </w:r>
      <w:r>
        <w:rPr>
          <w:spacing w:val="-7"/>
          <w:sz w:val="20"/>
        </w:rPr>
        <w:t> </w:t>
      </w:r>
      <w:r>
        <w:rPr>
          <w:sz w:val="20"/>
        </w:rPr>
        <w:t>also</w:t>
      </w:r>
      <w:r>
        <w:rPr>
          <w:spacing w:val="-7"/>
          <w:sz w:val="20"/>
        </w:rPr>
        <w:t> </w:t>
      </w:r>
      <w:r>
        <w:rPr>
          <w:sz w:val="20"/>
        </w:rPr>
        <w:t>maintained</w:t>
      </w:r>
      <w:r>
        <w:rPr>
          <w:spacing w:val="-7"/>
          <w:sz w:val="20"/>
        </w:rPr>
        <w:t> </w:t>
      </w:r>
      <w:r>
        <w:rPr>
          <w:sz w:val="20"/>
        </w:rPr>
        <w:t>during</w:t>
      </w:r>
      <w:r>
        <w:rPr>
          <w:spacing w:val="-7"/>
          <w:sz w:val="20"/>
        </w:rPr>
        <w:t> </w:t>
      </w:r>
      <w:r>
        <w:rPr>
          <w:sz w:val="20"/>
        </w:rPr>
        <w:t>motion</w:t>
      </w:r>
      <w:r>
        <w:rPr>
          <w:spacing w:val="-7"/>
          <w:sz w:val="20"/>
        </w:rPr>
        <w:t> </w:t>
      </w:r>
      <w:r>
        <w:rPr>
          <w:sz w:val="20"/>
        </w:rPr>
        <w:t>analysis,</w:t>
      </w:r>
      <w:r>
        <w:rPr>
          <w:spacing w:val="-7"/>
          <w:sz w:val="20"/>
        </w:rPr>
        <w:t> </w:t>
      </w:r>
      <w:r>
        <w:rPr>
          <w:sz w:val="20"/>
        </w:rPr>
        <w:t>that</w:t>
      </w:r>
      <w:r>
        <w:rPr>
          <w:spacing w:val="-7"/>
          <w:sz w:val="20"/>
        </w:rPr>
        <w:t> </w:t>
      </w:r>
      <w:r>
        <w:rPr>
          <w:sz w:val="20"/>
        </w:rPr>
        <w:t>is,</w:t>
      </w:r>
      <w:r>
        <w:rPr>
          <w:spacing w:val="-7"/>
          <w:sz w:val="20"/>
        </w:rPr>
        <w:t> </w:t>
      </w:r>
      <w:r>
        <w:rPr>
          <w:sz w:val="20"/>
        </w:rPr>
        <w:t>loop</w:t>
      </w:r>
      <w:r>
        <w:rPr>
          <w:spacing w:val="-7"/>
          <w:sz w:val="20"/>
        </w:rPr>
        <w:t> </w:t>
      </w:r>
      <w:r>
        <w:rPr>
          <w:sz w:val="20"/>
        </w:rPr>
        <w:t>joint constraints, prescribed motion constraints,</w:t>
      </w:r>
      <w:r>
        <w:rPr>
          <w:spacing w:val="40"/>
          <w:sz w:val="20"/>
        </w:rPr>
        <w:t> </w:t>
      </w:r>
      <w:r>
        <w:rPr>
          <w:sz w:val="20"/>
        </w:rPr>
        <w:t>and user constraints.</w:t>
      </w:r>
      <w:r>
        <w:rPr>
          <w:spacing w:val="40"/>
          <w:sz w:val="20"/>
        </w:rPr>
        <w:t> </w:t>
      </w:r>
      <w:r>
        <w:rPr>
          <w:sz w:val="20"/>
        </w:rPr>
        <w:t>In addition, indi-vidual state variables can be set to particular values and locked at those values.</w:t>
      </w:r>
      <w:r>
        <w:rPr>
          <w:spacing w:val="40"/>
          <w:sz w:val="20"/>
        </w:rPr>
        <w:t> </w:t>
      </w:r>
      <w:r>
        <w:rPr>
          <w:sz w:val="20"/>
        </w:rPr>
        <w:t>To impose</w:t>
      </w:r>
      <w:r>
        <w:rPr>
          <w:spacing w:val="-11"/>
          <w:sz w:val="20"/>
        </w:rPr>
        <w:t> </w:t>
      </w:r>
      <w:r>
        <w:rPr>
          <w:sz w:val="20"/>
        </w:rPr>
        <w:t>other</w:t>
      </w:r>
      <w:r>
        <w:rPr>
          <w:spacing w:val="-8"/>
          <w:sz w:val="20"/>
        </w:rPr>
        <w:t> </w:t>
      </w:r>
      <w:r>
        <w:rPr>
          <w:sz w:val="20"/>
        </w:rPr>
        <w:t>conditions</w:t>
      </w:r>
      <w:r>
        <w:rPr>
          <w:spacing w:val="-9"/>
          <w:sz w:val="20"/>
        </w:rPr>
        <w:t> </w:t>
      </w:r>
      <w:r>
        <w:rPr>
          <w:sz w:val="20"/>
        </w:rPr>
        <w:t>to</w:t>
      </w:r>
      <w:r>
        <w:rPr>
          <w:spacing w:val="-8"/>
          <w:sz w:val="20"/>
        </w:rPr>
        <w:t> </w:t>
      </w:r>
      <w:r>
        <w:rPr>
          <w:sz w:val="20"/>
        </w:rPr>
        <w:t>be</w:t>
      </w:r>
      <w:r>
        <w:rPr>
          <w:spacing w:val="-8"/>
          <w:sz w:val="20"/>
        </w:rPr>
        <w:t> </w:t>
      </w:r>
      <w:r>
        <w:rPr>
          <w:sz w:val="20"/>
        </w:rPr>
        <w:t>met</w:t>
      </w:r>
      <w:r>
        <w:rPr>
          <w:spacing w:val="-8"/>
          <w:sz w:val="20"/>
        </w:rPr>
        <w:t> </w:t>
      </w:r>
      <w:r>
        <w:rPr>
          <w:sz w:val="20"/>
        </w:rPr>
        <w:t>by</w:t>
      </w:r>
      <w:r>
        <w:rPr>
          <w:spacing w:val="-8"/>
          <w:sz w:val="20"/>
        </w:rPr>
        <w:t> </w:t>
      </w:r>
      <w:r>
        <w:rPr>
          <w:sz w:val="20"/>
        </w:rPr>
        <w:t>these</w:t>
      </w:r>
      <w:r>
        <w:rPr>
          <w:spacing w:val="-8"/>
          <w:sz w:val="20"/>
        </w:rPr>
        <w:t> </w:t>
      </w:r>
      <w:r>
        <w:rPr>
          <w:sz w:val="20"/>
        </w:rPr>
        <w:t>analyses,</w:t>
      </w:r>
      <w:r>
        <w:rPr>
          <w:spacing w:val="-8"/>
          <w:sz w:val="20"/>
        </w:rPr>
        <w:t> </w:t>
      </w:r>
      <w:r>
        <w:rPr>
          <w:sz w:val="20"/>
        </w:rPr>
        <w:t>the</w:t>
      </w:r>
      <w:r>
        <w:rPr>
          <w:spacing w:val="-8"/>
          <w:sz w:val="20"/>
        </w:rPr>
        <w:t> </w:t>
      </w:r>
      <w:r>
        <w:rPr>
          <w:rFonts w:ascii="Courier New"/>
          <w:sz w:val="20"/>
        </w:rPr>
        <w:t>SDROOT()</w:t>
      </w:r>
      <w:r>
        <w:rPr>
          <w:rFonts w:ascii="Courier New"/>
          <w:spacing w:val="-76"/>
          <w:sz w:val="20"/>
        </w:rPr>
        <w:t> </w:t>
      </w:r>
      <w:r>
        <w:rPr>
          <w:sz w:val="20"/>
        </w:rPr>
        <w:t>nonlinear</w:t>
      </w:r>
      <w:r>
        <w:rPr>
          <w:spacing w:val="-8"/>
          <w:sz w:val="20"/>
        </w:rPr>
        <w:t> </w:t>
      </w:r>
      <w:r>
        <w:rPr>
          <w:sz w:val="20"/>
        </w:rPr>
        <w:t>equa-tion solving tool described in Section R8.2 (or any other such tool</w:t>
      </w:r>
      <w:r>
        <w:rPr>
          <w:spacing w:val="40"/>
          <w:sz w:val="20"/>
        </w:rPr>
        <w:t> </w:t>
      </w:r>
      <w:r>
        <w:rPr>
          <w:sz w:val="20"/>
        </w:rPr>
        <w:t>you may have at your disposal) should be used explicitly.</w:t>
      </w:r>
    </w:p>
    <w:p>
      <w:pPr>
        <w:pStyle w:val="ListParagraph"/>
        <w:numPr>
          <w:ilvl w:val="0"/>
          <w:numId w:val="38"/>
        </w:numPr>
        <w:tabs>
          <w:tab w:pos="3330" w:val="left" w:leader="none"/>
        </w:tabs>
        <w:spacing w:line="247" w:lineRule="auto" w:before="65" w:after="0"/>
        <w:ind w:left="3330" w:right="1078" w:hanging="271"/>
        <w:jc w:val="left"/>
        <w:rPr>
          <w:sz w:val="20"/>
        </w:rPr>
      </w:pPr>
      <w:r>
        <w:rPr>
          <w:sz w:val="20"/>
        </w:rPr>
        <w:t>Simplified</w:t>
      </w:r>
      <w:r>
        <w:rPr>
          <w:spacing w:val="-5"/>
          <w:sz w:val="20"/>
        </w:rPr>
        <w:t> </w:t>
      </w:r>
      <w:r>
        <w:rPr>
          <w:sz w:val="20"/>
        </w:rPr>
        <w:t>Motion</w:t>
      </w:r>
      <w:r>
        <w:rPr>
          <w:spacing w:val="-5"/>
          <w:sz w:val="20"/>
        </w:rPr>
        <w:t> </w:t>
      </w:r>
      <w:r>
        <w:rPr>
          <w:sz w:val="20"/>
        </w:rPr>
        <w:t>Analysis</w:t>
      </w:r>
      <w:r>
        <w:rPr>
          <w:spacing w:val="-5"/>
          <w:sz w:val="20"/>
        </w:rPr>
        <w:t> </w:t>
      </w:r>
      <w:r>
        <w:rPr>
          <w:sz w:val="20"/>
        </w:rPr>
        <w:t>assumes</w:t>
      </w:r>
      <w:r>
        <w:rPr>
          <w:spacing w:val="-5"/>
          <w:sz w:val="20"/>
        </w:rPr>
        <w:t> </w:t>
      </w:r>
      <w:r>
        <w:rPr>
          <w:sz w:val="20"/>
        </w:rPr>
        <w:t>that</w:t>
      </w:r>
      <w:r>
        <w:rPr>
          <w:spacing w:val="-5"/>
          <w:sz w:val="20"/>
        </w:rPr>
        <w:t> </w:t>
      </w:r>
      <w:r>
        <w:rPr>
          <w:sz w:val="20"/>
        </w:rPr>
        <w:t>the</w:t>
      </w:r>
      <w:r>
        <w:rPr>
          <w:spacing w:val="-5"/>
          <w:sz w:val="20"/>
        </w:rPr>
        <w:t> </w:t>
      </w:r>
      <w:r>
        <w:rPr>
          <w:sz w:val="20"/>
        </w:rPr>
        <w:t>only</w:t>
      </w:r>
      <w:r>
        <w:rPr>
          <w:spacing w:val="-5"/>
          <w:sz w:val="20"/>
        </w:rPr>
        <w:t> </w:t>
      </w:r>
      <w:r>
        <w:rPr>
          <w:sz w:val="20"/>
        </w:rPr>
        <w:t>state</w:t>
      </w:r>
      <w:r>
        <w:rPr>
          <w:spacing w:val="-5"/>
          <w:sz w:val="20"/>
        </w:rPr>
        <w:t> </w:t>
      </w:r>
      <w:r>
        <w:rPr>
          <w:sz w:val="20"/>
        </w:rPr>
        <w:t>variables</w:t>
      </w:r>
      <w:r>
        <w:rPr>
          <w:spacing w:val="-5"/>
          <w:sz w:val="20"/>
        </w:rPr>
        <w:t> </w:t>
      </w:r>
      <w:r>
        <w:rPr>
          <w:sz w:val="20"/>
        </w:rPr>
        <w:t>are</w:t>
      </w:r>
      <w:r>
        <w:rPr>
          <w:spacing w:val="40"/>
          <w:sz w:val="20"/>
        </w:rPr>
        <w:t> </w:t>
      </w:r>
      <w:r>
        <w:rPr>
          <w:sz w:val="20"/>
        </w:rPr>
        <w:t>the</w:t>
      </w:r>
      <w:r>
        <w:rPr>
          <w:spacing w:val="-5"/>
          <w:sz w:val="20"/>
        </w:rPr>
        <w:t> </w:t>
      </w:r>
      <w:r>
        <w:rPr>
          <w:sz w:val="20"/>
        </w:rPr>
        <w:t>hinge</w:t>
      </w:r>
      <w:r>
        <w:rPr>
          <w:spacing w:val="-5"/>
          <w:sz w:val="20"/>
        </w:rPr>
        <w:t> </w:t>
      </w:r>
      <w:r>
        <w:rPr>
          <w:sz w:val="20"/>
        </w:rPr>
        <w:t>posi-tions and velocities, and further that the state array consists of the </w:t>
      </w:r>
      <w:r>
        <w:rPr>
          <w:i/>
          <w:sz w:val="20"/>
        </w:rPr>
        <w:t>q</w:t>
      </w:r>
      <w:r>
        <w:rPr>
          <w:sz w:val="20"/>
        </w:rPr>
        <w:t>’s followed im-mediately</w:t>
      </w:r>
      <w:r>
        <w:rPr>
          <w:spacing w:val="-8"/>
          <w:sz w:val="20"/>
        </w:rPr>
        <w:t> </w:t>
      </w:r>
      <w:r>
        <w:rPr>
          <w:sz w:val="20"/>
        </w:rPr>
        <w:t>by</w:t>
      </w:r>
      <w:r>
        <w:rPr>
          <w:spacing w:val="-8"/>
          <w:sz w:val="20"/>
        </w:rPr>
        <w:t> </w:t>
      </w:r>
      <w:r>
        <w:rPr>
          <w:sz w:val="20"/>
        </w:rPr>
        <w:t>the</w:t>
      </w:r>
      <w:r>
        <w:rPr>
          <w:spacing w:val="-9"/>
          <w:sz w:val="20"/>
        </w:rPr>
        <w:t> </w:t>
      </w:r>
      <w:r>
        <w:rPr>
          <w:i/>
          <w:sz w:val="20"/>
        </w:rPr>
        <w:t>u</w:t>
      </w:r>
      <w:r>
        <w:rPr>
          <w:sz w:val="20"/>
        </w:rPr>
        <w:t>’s.</w:t>
      </w:r>
      <w:r>
        <w:rPr>
          <w:spacing w:val="34"/>
          <w:sz w:val="20"/>
        </w:rPr>
        <w:t> </w:t>
      </w:r>
      <w:r>
        <w:rPr>
          <w:sz w:val="20"/>
        </w:rPr>
        <w:t>(For</w:t>
      </w:r>
      <w:r>
        <w:rPr>
          <w:spacing w:val="-8"/>
          <w:sz w:val="20"/>
        </w:rPr>
        <w:t> </w:t>
      </w:r>
      <w:r>
        <w:rPr>
          <w:sz w:val="20"/>
        </w:rPr>
        <w:t>a</w:t>
      </w:r>
      <w:r>
        <w:rPr>
          <w:spacing w:val="-8"/>
          <w:sz w:val="20"/>
        </w:rPr>
        <w:t> </w:t>
      </w:r>
      <w:r>
        <w:rPr>
          <w:sz w:val="20"/>
        </w:rPr>
        <w:t>more</w:t>
      </w:r>
      <w:r>
        <w:rPr>
          <w:spacing w:val="-8"/>
          <w:sz w:val="20"/>
        </w:rPr>
        <w:t> </w:t>
      </w:r>
      <w:r>
        <w:rPr>
          <w:sz w:val="20"/>
        </w:rPr>
        <w:t>detailed</w:t>
      </w:r>
      <w:r>
        <w:rPr>
          <w:spacing w:val="-8"/>
          <w:sz w:val="20"/>
        </w:rPr>
        <w:t> </w:t>
      </w:r>
      <w:r>
        <w:rPr>
          <w:sz w:val="20"/>
        </w:rPr>
        <w:t>discussion</w:t>
      </w:r>
      <w:r>
        <w:rPr>
          <w:spacing w:val="-8"/>
          <w:sz w:val="20"/>
        </w:rPr>
        <w:t> </w:t>
      </w:r>
      <w:r>
        <w:rPr>
          <w:sz w:val="20"/>
        </w:rPr>
        <w:t>of</w:t>
      </w:r>
      <w:r>
        <w:rPr>
          <w:spacing w:val="-8"/>
          <w:sz w:val="20"/>
        </w:rPr>
        <w:t> </w:t>
      </w:r>
      <w:r>
        <w:rPr>
          <w:sz w:val="20"/>
        </w:rPr>
        <w:t>the</w:t>
      </w:r>
      <w:r>
        <w:rPr>
          <w:spacing w:val="-8"/>
          <w:sz w:val="20"/>
        </w:rPr>
        <w:t> </w:t>
      </w:r>
      <w:r>
        <w:rPr>
          <w:sz w:val="20"/>
        </w:rPr>
        <w:t>system</w:t>
      </w:r>
      <w:r>
        <w:rPr>
          <w:spacing w:val="-8"/>
          <w:sz w:val="20"/>
        </w:rPr>
        <w:t> </w:t>
      </w:r>
      <w:r>
        <w:rPr>
          <w:sz w:val="20"/>
        </w:rPr>
        <w:t>state,</w:t>
      </w:r>
      <w:r>
        <w:rPr>
          <w:spacing w:val="-8"/>
          <w:sz w:val="20"/>
        </w:rPr>
        <w:t> </w:t>
      </w:r>
      <w:r>
        <w:rPr>
          <w:sz w:val="20"/>
        </w:rPr>
        <w:t>see</w:t>
      </w:r>
      <w:r>
        <w:rPr>
          <w:spacing w:val="-8"/>
          <w:sz w:val="20"/>
        </w:rPr>
        <w:t> </w:t>
      </w:r>
      <w:r>
        <w:rPr>
          <w:sz w:val="20"/>
        </w:rPr>
        <w:t>Section R20.)</w:t>
      </w:r>
      <w:r>
        <w:rPr>
          <w:spacing w:val="40"/>
          <w:sz w:val="20"/>
        </w:rPr>
        <w:t> </w:t>
      </w:r>
      <w:r>
        <w:rPr>
          <w:sz w:val="20"/>
        </w:rPr>
        <w:t>If you have additional state variables, such as those modeling control ele-ments, you should use the supplied integrators </w:t>
      </w:r>
      <w:r>
        <w:rPr>
          <w:rFonts w:ascii="Courier New" w:hAnsi="Courier New"/>
          <w:sz w:val="20"/>
        </w:rPr>
        <w:t>SDVINTEG()</w:t>
      </w:r>
      <w:r>
        <w:rPr>
          <w:rFonts w:ascii="Courier New" w:hAnsi="Courier New"/>
          <w:spacing w:val="-64"/>
          <w:sz w:val="20"/>
        </w:rPr>
        <w:t> </w:t>
      </w:r>
      <w:r>
        <w:rPr>
          <w:sz w:val="20"/>
        </w:rPr>
        <w:t>or </w:t>
      </w:r>
      <w:r>
        <w:rPr>
          <w:rFonts w:ascii="Courier New" w:hAnsi="Courier New"/>
          <w:sz w:val="20"/>
        </w:rPr>
        <w:t>SDFINTEG()</w:t>
      </w:r>
      <w:r>
        <w:rPr>
          <w:rFonts w:ascii="Courier New" w:hAnsi="Courier New"/>
          <w:spacing w:val="-64"/>
          <w:sz w:val="20"/>
        </w:rPr>
        <w:t> </w:t>
      </w:r>
      <w:r>
        <w:rPr>
          <w:sz w:val="20"/>
        </w:rPr>
        <w:t>or any other integration method you may have available, such as those</w:t>
      </w:r>
      <w:r>
        <w:rPr>
          <w:spacing w:val="40"/>
          <w:sz w:val="20"/>
        </w:rPr>
        <w:t> </w:t>
      </w:r>
      <w:r>
        <w:rPr>
          <w:sz w:val="20"/>
        </w:rPr>
        <w:t>provided by ACSL, Simulink, Matrix-X, Easy-5, or IMSL.</w:t>
      </w:r>
    </w:p>
    <w:p>
      <w:pPr>
        <w:pStyle w:val="ListParagraph"/>
        <w:numPr>
          <w:ilvl w:val="0"/>
          <w:numId w:val="38"/>
        </w:numPr>
        <w:tabs>
          <w:tab w:pos="3330" w:val="left" w:leader="none"/>
        </w:tabs>
        <w:spacing w:line="247" w:lineRule="auto" w:before="65" w:after="0"/>
        <w:ind w:left="3330" w:right="1077" w:hanging="271"/>
        <w:jc w:val="left"/>
        <w:rPr>
          <w:sz w:val="20"/>
        </w:rPr>
      </w:pPr>
      <w:r>
        <w:rPr>
          <w:sz w:val="20"/>
        </w:rPr>
        <w:t>Simplified Static and Steady Motion analyses operate by trying to find configura-tions (and velocities, in the case of Steady Motion) which yield zero accelerations. Depending on initial conditions, these routines may discover unstable solutions.</w:t>
      </w:r>
      <w:r>
        <w:rPr>
          <w:spacing w:val="40"/>
          <w:sz w:val="20"/>
        </w:rPr>
        <w:t> </w:t>
      </w:r>
      <w:r>
        <w:rPr>
          <w:sz w:val="20"/>
        </w:rPr>
        <w:t>You may be able</w:t>
      </w:r>
      <w:r>
        <w:rPr>
          <w:spacing w:val="40"/>
          <w:sz w:val="20"/>
        </w:rPr>
        <w:t> </w:t>
      </w:r>
      <w:r>
        <w:rPr>
          <w:sz w:val="20"/>
        </w:rPr>
        <w:t>to define better functions to minimize for your system, such as potential</w:t>
      </w:r>
      <w:r>
        <w:rPr>
          <w:spacing w:val="-6"/>
          <w:sz w:val="20"/>
        </w:rPr>
        <w:t> </w:t>
      </w:r>
      <w:r>
        <w:rPr>
          <w:sz w:val="20"/>
        </w:rPr>
        <w:t>energy</w:t>
      </w:r>
      <w:r>
        <w:rPr>
          <w:spacing w:val="-4"/>
          <w:sz w:val="20"/>
        </w:rPr>
        <w:t> </w:t>
      </w:r>
      <w:r>
        <w:rPr>
          <w:sz w:val="20"/>
        </w:rPr>
        <w:t>for</w:t>
      </w:r>
      <w:r>
        <w:rPr>
          <w:spacing w:val="-4"/>
          <w:sz w:val="20"/>
        </w:rPr>
        <w:t> </w:t>
      </w:r>
      <w:r>
        <w:rPr>
          <w:sz w:val="20"/>
        </w:rPr>
        <w:t>static</w:t>
      </w:r>
      <w:r>
        <w:rPr>
          <w:spacing w:val="-4"/>
          <w:sz w:val="20"/>
        </w:rPr>
        <w:t> </w:t>
      </w:r>
      <w:r>
        <w:rPr>
          <w:sz w:val="20"/>
        </w:rPr>
        <w:t>analysis.</w:t>
      </w:r>
      <w:r>
        <w:rPr>
          <w:spacing w:val="40"/>
          <w:sz w:val="20"/>
        </w:rPr>
        <w:t> </w:t>
      </w:r>
      <w:r>
        <w:rPr>
          <w:sz w:val="20"/>
        </w:rPr>
        <w:t>In</w:t>
      </w:r>
      <w:r>
        <w:rPr>
          <w:spacing w:val="-4"/>
          <w:sz w:val="20"/>
        </w:rPr>
        <w:t> </w:t>
      </w:r>
      <w:r>
        <w:rPr>
          <w:sz w:val="20"/>
        </w:rPr>
        <w:t>that</w:t>
      </w:r>
      <w:r>
        <w:rPr>
          <w:spacing w:val="-4"/>
          <w:sz w:val="20"/>
        </w:rPr>
        <w:t> </w:t>
      </w:r>
      <w:r>
        <w:rPr>
          <w:sz w:val="20"/>
        </w:rPr>
        <w:t>case</w:t>
      </w:r>
      <w:r>
        <w:rPr>
          <w:spacing w:val="-4"/>
          <w:sz w:val="20"/>
        </w:rPr>
        <w:t> </w:t>
      </w:r>
      <w:r>
        <w:rPr>
          <w:sz w:val="20"/>
        </w:rPr>
        <w:t>you</w:t>
      </w:r>
      <w:r>
        <w:rPr>
          <w:spacing w:val="-4"/>
          <w:sz w:val="20"/>
        </w:rPr>
        <w:t> </w:t>
      </w:r>
      <w:r>
        <w:rPr>
          <w:sz w:val="20"/>
        </w:rPr>
        <w:t>should</w:t>
      </w:r>
      <w:r>
        <w:rPr>
          <w:spacing w:val="40"/>
          <w:sz w:val="20"/>
        </w:rPr>
        <w:t> </w:t>
      </w:r>
      <w:r>
        <w:rPr>
          <w:sz w:val="20"/>
        </w:rPr>
        <w:t>use</w:t>
      </w:r>
      <w:r>
        <w:rPr>
          <w:spacing w:val="60"/>
          <w:sz w:val="20"/>
        </w:rPr>
        <w:t> </w:t>
      </w:r>
      <w:r>
        <w:rPr>
          <w:rFonts w:ascii="Courier New"/>
          <w:sz w:val="20"/>
        </w:rPr>
        <w:t>SDROOT()</w:t>
      </w:r>
      <w:r>
        <w:rPr>
          <w:rFonts w:ascii="Courier New"/>
          <w:spacing w:val="-72"/>
          <w:sz w:val="20"/>
        </w:rPr>
        <w:t> </w:t>
      </w:r>
      <w:r>
        <w:rPr>
          <w:sz w:val="20"/>
        </w:rPr>
        <w:t>or</w:t>
      </w:r>
      <w:r>
        <w:rPr>
          <w:spacing w:val="-4"/>
          <w:sz w:val="20"/>
        </w:rPr>
        <w:t> </w:t>
      </w:r>
      <w:r>
        <w:rPr>
          <w:sz w:val="20"/>
        </w:rPr>
        <w:t>oth-er nonlinear equation solving methods rather than the simplified routines.</w:t>
      </w:r>
    </w:p>
    <w:p>
      <w:pPr>
        <w:pStyle w:val="BodyText"/>
        <w:spacing w:before="12"/>
      </w:pPr>
    </w:p>
    <w:p>
      <w:pPr>
        <w:pStyle w:val="BodyText"/>
        <w:spacing w:line="244" w:lineRule="auto"/>
        <w:ind w:left="3060" w:right="1096"/>
      </w:pPr>
      <w:r>
        <w:rPr/>
        <w:t>Routines in this section are placed in the Simplified Analysis File (“</w:t>
      </w:r>
      <w:r>
        <w:rPr>
          <w:rFonts w:ascii="Courier New" w:hAnsi="Courier New"/>
        </w:rPr>
        <w:t>_sar</w:t>
      </w:r>
      <w:r>
        <w:rPr/>
        <w:t>” or “</w:t>
      </w:r>
      <w:r>
        <w:rPr>
          <w:rFonts w:ascii="Courier New" w:hAnsi="Courier New"/>
        </w:rPr>
        <w:t>_s</w:t>
      </w:r>
      <w:r>
        <w:rPr/>
        <w:t>” file).</w:t>
      </w:r>
      <w:r>
        <w:rPr>
          <w:spacing w:val="38"/>
        </w:rPr>
        <w:t> </w:t>
      </w:r>
      <w:r>
        <w:rPr/>
        <w:t>It</w:t>
      </w:r>
      <w:r>
        <w:rPr>
          <w:spacing w:val="-6"/>
        </w:rPr>
        <w:t> </w:t>
      </w:r>
      <w:r>
        <w:rPr/>
        <w:t>is</w:t>
      </w:r>
      <w:r>
        <w:rPr>
          <w:spacing w:val="-7"/>
        </w:rPr>
        <w:t> </w:t>
      </w:r>
      <w:r>
        <w:rPr/>
        <w:t>not</w:t>
      </w:r>
      <w:r>
        <w:rPr>
          <w:spacing w:val="-6"/>
        </w:rPr>
        <w:t> </w:t>
      </w:r>
      <w:r>
        <w:rPr/>
        <w:t>necessary</w:t>
      </w:r>
      <w:r>
        <w:rPr>
          <w:spacing w:val="-6"/>
        </w:rPr>
        <w:t> </w:t>
      </w:r>
      <w:r>
        <w:rPr/>
        <w:t>to</w:t>
      </w:r>
      <w:r>
        <w:rPr>
          <w:spacing w:val="-6"/>
        </w:rPr>
        <w:t> </w:t>
      </w:r>
      <w:r>
        <w:rPr/>
        <w:t>generate</w:t>
      </w:r>
      <w:r>
        <w:rPr>
          <w:spacing w:val="-6"/>
        </w:rPr>
        <w:t> </w:t>
      </w:r>
      <w:r>
        <w:rPr/>
        <w:t>and</w:t>
      </w:r>
      <w:r>
        <w:rPr>
          <w:spacing w:val="-6"/>
        </w:rPr>
        <w:t> </w:t>
      </w:r>
      <w:r>
        <w:rPr/>
        <w:t>compile</w:t>
      </w:r>
      <w:r>
        <w:rPr>
          <w:spacing w:val="-6"/>
        </w:rPr>
        <w:t> </w:t>
      </w:r>
      <w:r>
        <w:rPr/>
        <w:t>these</w:t>
      </w:r>
      <w:r>
        <w:rPr>
          <w:spacing w:val="-6"/>
        </w:rPr>
        <w:t> </w:t>
      </w:r>
      <w:r>
        <w:rPr/>
        <w:t>routines</w:t>
      </w:r>
      <w:r>
        <w:rPr>
          <w:spacing w:val="-7"/>
        </w:rPr>
        <w:t> </w:t>
      </w:r>
      <w:r>
        <w:rPr/>
        <w:t>if</w:t>
      </w:r>
      <w:r>
        <w:rPr>
          <w:spacing w:val="-6"/>
        </w:rPr>
        <w:t> </w:t>
      </w:r>
      <w:r>
        <w:rPr/>
        <w:t>you</w:t>
      </w:r>
      <w:r>
        <w:rPr>
          <w:spacing w:val="-6"/>
        </w:rPr>
        <w:t> </w:t>
      </w:r>
      <w:r>
        <w:rPr/>
        <w:t>do</w:t>
      </w:r>
      <w:r>
        <w:rPr>
          <w:spacing w:val="-6"/>
        </w:rPr>
        <w:t> </w:t>
      </w:r>
      <w:r>
        <w:rPr/>
        <w:t>not</w:t>
      </w:r>
      <w:r>
        <w:rPr>
          <w:spacing w:val="-6"/>
        </w:rPr>
        <w:t> </w:t>
      </w:r>
      <w:r>
        <w:rPr/>
        <w:t>plan</w:t>
      </w:r>
      <w:r>
        <w:rPr>
          <w:spacing w:val="-6"/>
        </w:rPr>
        <w:t> </w:t>
      </w:r>
      <w:r>
        <w:rPr/>
        <w:t>to</w:t>
      </w:r>
      <w:r>
        <w:rPr>
          <w:spacing w:val="-6"/>
        </w:rPr>
        <w:t> </w:t>
      </w:r>
      <w:r>
        <w:rPr/>
        <w:t>use them.</w:t>
      </w:r>
      <w:r>
        <w:rPr>
          <w:spacing w:val="40"/>
        </w:rPr>
        <w:t> </w:t>
      </w:r>
      <w:r>
        <w:rPr/>
        <w:t>However, they are often quite useful even when putting together a complicated analysis, so they are generated by default.</w:t>
      </w:r>
    </w:p>
    <w:p>
      <w:pPr>
        <w:pStyle w:val="BodyText"/>
        <w:spacing w:before="15"/>
      </w:pPr>
    </w:p>
    <w:p>
      <w:pPr>
        <w:pStyle w:val="BodyText"/>
        <w:spacing w:line="249" w:lineRule="auto"/>
        <w:ind w:left="3060" w:right="1096"/>
      </w:pPr>
      <w:r>
        <w:rPr/>
        <w:t>It</w:t>
      </w:r>
      <w:r>
        <w:rPr>
          <w:spacing w:val="-9"/>
        </w:rPr>
        <w:t> </w:t>
      </w:r>
      <w:r>
        <w:rPr/>
        <w:t>is</w:t>
      </w:r>
      <w:r>
        <w:rPr>
          <w:spacing w:val="-10"/>
        </w:rPr>
        <w:t> </w:t>
      </w:r>
      <w:r>
        <w:rPr/>
        <w:t>important</w:t>
      </w:r>
      <w:r>
        <w:rPr>
          <w:spacing w:val="-9"/>
        </w:rPr>
        <w:t> </w:t>
      </w:r>
      <w:r>
        <w:rPr/>
        <w:t>to</w:t>
      </w:r>
      <w:r>
        <w:rPr>
          <w:spacing w:val="-9"/>
        </w:rPr>
        <w:t> </w:t>
      </w:r>
      <w:r>
        <w:rPr/>
        <w:t>stress</w:t>
      </w:r>
      <w:r>
        <w:rPr>
          <w:spacing w:val="-10"/>
        </w:rPr>
        <w:t> </w:t>
      </w:r>
      <w:r>
        <w:rPr/>
        <w:t>that</w:t>
      </w:r>
      <w:r>
        <w:rPr>
          <w:spacing w:val="-9"/>
        </w:rPr>
        <w:t> </w:t>
      </w:r>
      <w:r>
        <w:rPr/>
        <w:t>these</w:t>
      </w:r>
      <w:r>
        <w:rPr>
          <w:spacing w:val="-9"/>
        </w:rPr>
        <w:t> </w:t>
      </w:r>
      <w:r>
        <w:rPr/>
        <w:t>routines</w:t>
      </w:r>
      <w:r>
        <w:rPr>
          <w:spacing w:val="-10"/>
        </w:rPr>
        <w:t> </w:t>
      </w:r>
      <w:r>
        <w:rPr/>
        <w:t>are</w:t>
      </w:r>
      <w:r>
        <w:rPr>
          <w:spacing w:val="-9"/>
        </w:rPr>
        <w:t> </w:t>
      </w:r>
      <w:r>
        <w:rPr/>
        <w:t>provided</w:t>
      </w:r>
      <w:r>
        <w:rPr>
          <w:spacing w:val="-9"/>
        </w:rPr>
        <w:t> </w:t>
      </w:r>
      <w:r>
        <w:rPr/>
        <w:t>for</w:t>
      </w:r>
      <w:r>
        <w:rPr>
          <w:spacing w:val="-9"/>
        </w:rPr>
        <w:t> </w:t>
      </w:r>
      <w:r>
        <w:rPr/>
        <w:t>convenience</w:t>
      </w:r>
      <w:r>
        <w:rPr>
          <w:spacing w:val="-9"/>
        </w:rPr>
        <w:t> </w:t>
      </w:r>
      <w:r>
        <w:rPr/>
        <w:t>only.</w:t>
      </w:r>
      <w:r>
        <w:rPr>
          <w:spacing w:val="32"/>
        </w:rPr>
        <w:t> </w:t>
      </w:r>
      <w:r>
        <w:rPr/>
        <w:t>It</w:t>
      </w:r>
      <w:r>
        <w:rPr>
          <w:spacing w:val="-9"/>
        </w:rPr>
        <w:t> </w:t>
      </w:r>
      <w:r>
        <w:rPr/>
        <w:t>is</w:t>
      </w:r>
      <w:r>
        <w:rPr>
          <w:spacing w:val="-10"/>
        </w:rPr>
        <w:t> </w:t>
      </w:r>
      <w:r>
        <w:rPr/>
        <w:t>by</w:t>
      </w:r>
      <w:r>
        <w:rPr>
          <w:spacing w:val="-9"/>
        </w:rPr>
        <w:t> </w:t>
      </w:r>
      <w:r>
        <w:rPr/>
        <w:t>no means necessary to use them; nor is it particularly difficult to use the more general underlying</w:t>
      </w:r>
      <w:r>
        <w:rPr>
          <w:spacing w:val="-2"/>
        </w:rPr>
        <w:t> </w:t>
      </w:r>
      <w:r>
        <w:rPr/>
        <w:t>analysis</w:t>
      </w:r>
      <w:r>
        <w:rPr>
          <w:spacing w:val="-2"/>
        </w:rPr>
        <w:t> </w:t>
      </w:r>
      <w:r>
        <w:rPr/>
        <w:t>tools.</w:t>
      </w:r>
      <w:r>
        <w:rPr>
          <w:spacing w:val="40"/>
        </w:rPr>
        <w:t> </w:t>
      </w:r>
      <w:r>
        <w:rPr/>
        <w:t>Furthermore,</w:t>
      </w:r>
      <w:r>
        <w:rPr>
          <w:spacing w:val="-2"/>
        </w:rPr>
        <w:t> </w:t>
      </w:r>
      <w:r>
        <w:rPr/>
        <w:t>the</w:t>
      </w:r>
      <w:r>
        <w:rPr>
          <w:spacing w:val="-2"/>
        </w:rPr>
        <w:t> </w:t>
      </w:r>
      <w:r>
        <w:rPr/>
        <w:t>SD/FAST</w:t>
      </w:r>
      <w:r>
        <w:rPr>
          <w:spacing w:val="-2"/>
        </w:rPr>
        <w:t> </w:t>
      </w:r>
      <w:r>
        <w:rPr/>
        <w:t>routines</w:t>
      </w:r>
      <w:r>
        <w:rPr>
          <w:spacing w:val="-2"/>
        </w:rPr>
        <w:t> </w:t>
      </w:r>
      <w:r>
        <w:rPr/>
        <w:t>are</w:t>
      </w:r>
      <w:r>
        <w:rPr>
          <w:spacing w:val="-2"/>
        </w:rPr>
        <w:t> </w:t>
      </w:r>
      <w:r>
        <w:rPr/>
        <w:t>designed</w:t>
      </w:r>
      <w:r>
        <w:rPr>
          <w:spacing w:val="-2"/>
        </w:rPr>
        <w:t> </w:t>
      </w:r>
      <w:r>
        <w:rPr/>
        <w:t>to</w:t>
      </w:r>
      <w:r>
        <w:rPr>
          <w:spacing w:val="-2"/>
        </w:rPr>
        <w:t> </w:t>
      </w:r>
      <w:r>
        <w:rPr/>
        <w:t>be</w:t>
      </w:r>
      <w:r>
        <w:rPr>
          <w:spacing w:val="-2"/>
        </w:rPr>
        <w:t> </w:t>
      </w:r>
      <w:r>
        <w:rPr/>
        <w:t>used with</w:t>
      </w:r>
      <w:r>
        <w:rPr>
          <w:spacing w:val="-7"/>
        </w:rPr>
        <w:t> </w:t>
      </w:r>
      <w:r>
        <w:rPr>
          <w:i/>
        </w:rPr>
        <w:t>any</w:t>
      </w:r>
      <w:r>
        <w:rPr>
          <w:i/>
          <w:spacing w:val="-7"/>
        </w:rPr>
        <w:t> </w:t>
      </w:r>
      <w:r>
        <w:rPr/>
        <w:t>analysis</w:t>
      </w:r>
      <w:r>
        <w:rPr>
          <w:spacing w:val="-7"/>
        </w:rPr>
        <w:t> </w:t>
      </w:r>
      <w:r>
        <w:rPr/>
        <w:t>tools,</w:t>
      </w:r>
      <w:r>
        <w:rPr>
          <w:spacing w:val="-7"/>
        </w:rPr>
        <w:t> </w:t>
      </w:r>
      <w:r>
        <w:rPr/>
        <w:t>including</w:t>
      </w:r>
      <w:r>
        <w:rPr>
          <w:spacing w:val="-7"/>
        </w:rPr>
        <w:t> </w:t>
      </w:r>
      <w:r>
        <w:rPr/>
        <w:t>simulation</w:t>
      </w:r>
      <w:r>
        <w:rPr>
          <w:spacing w:val="-7"/>
        </w:rPr>
        <w:t> </w:t>
      </w:r>
      <w:r>
        <w:rPr/>
        <w:t>languages,</w:t>
      </w:r>
      <w:r>
        <w:rPr>
          <w:spacing w:val="-7"/>
        </w:rPr>
        <w:t> </w:t>
      </w:r>
      <w:r>
        <w:rPr/>
        <w:t>not</w:t>
      </w:r>
      <w:r>
        <w:rPr>
          <w:spacing w:val="-7"/>
        </w:rPr>
        <w:t> </w:t>
      </w:r>
      <w:r>
        <w:rPr/>
        <w:t>just</w:t>
      </w:r>
      <w:r>
        <w:rPr>
          <w:spacing w:val="-7"/>
        </w:rPr>
        <w:t> </w:t>
      </w:r>
      <w:r>
        <w:rPr/>
        <w:t>the</w:t>
      </w:r>
      <w:r>
        <w:rPr>
          <w:spacing w:val="-7"/>
        </w:rPr>
        <w:t> </w:t>
      </w:r>
      <w:r>
        <w:rPr/>
        <w:t>tools</w:t>
      </w:r>
      <w:r>
        <w:rPr>
          <w:spacing w:val="-7"/>
        </w:rPr>
        <w:t> </w:t>
      </w:r>
      <w:r>
        <w:rPr/>
        <w:t>provided</w:t>
      </w:r>
      <w:r>
        <w:rPr>
          <w:spacing w:val="-7"/>
        </w:rPr>
        <w:t> </w:t>
      </w:r>
      <w:r>
        <w:rPr/>
        <w:t>with </w:t>
      </w:r>
      <w:r>
        <w:rPr>
          <w:spacing w:val="-2"/>
        </w:rPr>
        <w:t>SD/FAST.</w:t>
      </w:r>
    </w:p>
    <w:p>
      <w:pPr>
        <w:pStyle w:val="BodyText"/>
        <w:spacing w:after="0" w:line="249" w:lineRule="auto"/>
        <w:sectPr>
          <w:pgSz w:w="12240" w:h="15840"/>
          <w:pgMar w:header="819" w:footer="1204" w:top="1300" w:bottom="1400" w:left="720" w:right="360"/>
        </w:sectPr>
      </w:pPr>
    </w:p>
    <w:p>
      <w:pPr>
        <w:pStyle w:val="BodyText"/>
      </w:pPr>
    </w:p>
    <w:p>
      <w:pPr>
        <w:pStyle w:val="BodyText"/>
      </w:pPr>
    </w:p>
    <w:p>
      <w:pPr>
        <w:pStyle w:val="BodyText"/>
        <w:spacing w:before="71"/>
      </w:pPr>
    </w:p>
    <w:p>
      <w:pPr>
        <w:pStyle w:val="Heading8"/>
        <w:ind w:left="2706"/>
      </w:pPr>
      <w:r>
        <w:rPr/>
        <w:t>R18.1</w:t>
      </w:r>
      <w:r>
        <w:rPr>
          <w:spacing w:val="30"/>
        </w:rPr>
        <w:t>  </w:t>
      </w:r>
      <w:r>
        <w:rPr/>
        <w:t>Assembly</w:t>
      </w:r>
      <w:r>
        <w:rPr>
          <w:spacing w:val="-2"/>
        </w:rPr>
        <w:t> Analysis</w:t>
      </w:r>
    </w:p>
    <w:p>
      <w:pPr>
        <w:spacing w:line="259" w:lineRule="auto" w:before="115"/>
        <w:ind w:left="3708" w:right="1096" w:firstLine="0"/>
        <w:jc w:val="left"/>
        <w:rPr>
          <w:rFonts w:ascii="Courier New"/>
          <w:sz w:val="18"/>
        </w:rPr>
      </w:pPr>
      <w:r>
        <w:rPr>
          <w:rFonts w:ascii="Courier New"/>
          <w:sz w:val="18"/>
        </w:rPr>
        <w:t>SUBROUTINE</w:t>
      </w:r>
      <w:r>
        <w:rPr>
          <w:rFonts w:ascii="Courier New"/>
          <w:spacing w:val="-29"/>
          <w:sz w:val="18"/>
        </w:rPr>
        <w:t> </w:t>
      </w:r>
      <w:r>
        <w:rPr>
          <w:rFonts w:ascii="Courier New"/>
          <w:sz w:val="18"/>
        </w:rPr>
        <w:t>SDASSEMBLE(T,STATE,LOCK,TOL,MAXEVALS,FCNT,ERR) DOUBLE PRECISION T,STATE(NQ+NU),TOL</w:t>
      </w:r>
    </w:p>
    <w:p>
      <w:pPr>
        <w:spacing w:line="203" w:lineRule="exact" w:before="0"/>
        <w:ind w:left="3708" w:right="0" w:firstLine="0"/>
        <w:jc w:val="left"/>
        <w:rPr>
          <w:rFonts w:ascii="Courier New"/>
          <w:sz w:val="18"/>
        </w:rPr>
      </w:pPr>
      <w:r>
        <w:rPr>
          <w:rFonts w:ascii="Courier New"/>
          <w:sz w:val="18"/>
        </w:rPr>
        <w:t>INTEGER</w:t>
      </w:r>
      <w:r>
        <w:rPr>
          <w:rFonts w:ascii="Courier New"/>
          <w:spacing w:val="-8"/>
          <w:sz w:val="18"/>
        </w:rPr>
        <w:t> </w:t>
      </w:r>
      <w:r>
        <w:rPr>
          <w:rFonts w:ascii="Courier New"/>
          <w:sz w:val="18"/>
        </w:rPr>
        <w:t>LOCK(NU),</w:t>
      </w:r>
      <w:r>
        <w:rPr>
          <w:rFonts w:ascii="Courier New"/>
          <w:spacing w:val="-8"/>
          <w:sz w:val="18"/>
        </w:rPr>
        <w:t> </w:t>
      </w:r>
      <w:r>
        <w:rPr>
          <w:rFonts w:ascii="Courier New"/>
          <w:spacing w:val="-2"/>
          <w:sz w:val="18"/>
        </w:rPr>
        <w:t>MAXEVALS,FCNT,ERR</w:t>
      </w:r>
    </w:p>
    <w:p>
      <w:pPr>
        <w:pStyle w:val="BodyText"/>
        <w:spacing w:before="32"/>
        <w:rPr>
          <w:rFonts w:ascii="Courier New"/>
          <w:sz w:val="18"/>
        </w:rPr>
      </w:pPr>
    </w:p>
    <w:p>
      <w:pPr>
        <w:spacing w:before="0"/>
        <w:ind w:left="3708" w:right="0" w:firstLine="0"/>
        <w:jc w:val="left"/>
        <w:rPr>
          <w:rFonts w:ascii="Courier New"/>
          <w:sz w:val="18"/>
        </w:rPr>
      </w:pPr>
      <w:r>
        <w:rPr>
          <w:rFonts w:ascii="Courier New"/>
          <w:sz w:val="18"/>
        </w:rPr>
        <w:t>ERR=0</w:t>
      </w:r>
      <w:r>
        <w:rPr>
          <w:rFonts w:ascii="Courier New"/>
          <w:spacing w:val="-4"/>
          <w:sz w:val="18"/>
        </w:rPr>
        <w:t> </w:t>
      </w:r>
      <w:r>
        <w:rPr>
          <w:rFonts w:ascii="Courier New"/>
          <w:sz w:val="18"/>
        </w:rPr>
        <w:t>=&gt;</w:t>
      </w:r>
      <w:r>
        <w:rPr>
          <w:rFonts w:ascii="Courier New"/>
          <w:spacing w:val="-3"/>
          <w:sz w:val="18"/>
        </w:rPr>
        <w:t> </w:t>
      </w:r>
      <w:r>
        <w:rPr>
          <w:rFonts w:ascii="Courier New"/>
          <w:spacing w:val="-2"/>
          <w:sz w:val="18"/>
        </w:rPr>
        <w:t>success</w:t>
      </w:r>
    </w:p>
    <w:p>
      <w:pPr>
        <w:spacing w:before="16"/>
        <w:ind w:left="4140" w:right="0" w:firstLine="0"/>
        <w:jc w:val="left"/>
        <w:rPr>
          <w:rFonts w:ascii="Courier New"/>
          <w:sz w:val="18"/>
        </w:rPr>
      </w:pPr>
      <w:r>
        <w:rPr>
          <w:rFonts w:ascii="Courier New"/>
          <w:sz w:val="18"/>
        </w:rPr>
        <w:t>1</w:t>
      </w:r>
      <w:r>
        <w:rPr>
          <w:rFonts w:ascii="Courier New"/>
          <w:spacing w:val="-2"/>
          <w:sz w:val="18"/>
        </w:rPr>
        <w:t> </w:t>
      </w:r>
      <w:r>
        <w:rPr>
          <w:rFonts w:ascii="Courier New"/>
          <w:sz w:val="18"/>
        </w:rPr>
        <w:t>=&gt;</w:t>
      </w:r>
      <w:r>
        <w:rPr>
          <w:rFonts w:ascii="Courier New"/>
          <w:spacing w:val="-1"/>
          <w:sz w:val="18"/>
        </w:rPr>
        <w:t> </w:t>
      </w:r>
      <w:r>
        <w:rPr>
          <w:rFonts w:ascii="Courier New"/>
          <w:spacing w:val="-2"/>
          <w:sz w:val="18"/>
        </w:rPr>
        <w:t>failed</w:t>
      </w:r>
    </w:p>
    <w:p>
      <w:pPr>
        <w:spacing w:before="16"/>
        <w:ind w:left="4140" w:right="0" w:firstLine="0"/>
        <w:jc w:val="left"/>
        <w:rPr>
          <w:rFonts w:ascii="Courier New"/>
          <w:sz w:val="18"/>
        </w:rPr>
      </w:pPr>
      <w:r>
        <w:rPr>
          <w:rFonts w:ascii="Courier New"/>
          <w:sz w:val="18"/>
        </w:rPr>
        <w:t>2</w:t>
      </w:r>
      <w:r>
        <w:rPr>
          <w:rFonts w:ascii="Courier New"/>
          <w:spacing w:val="-5"/>
          <w:sz w:val="18"/>
        </w:rPr>
        <w:t> </w:t>
      </w:r>
      <w:r>
        <w:rPr>
          <w:rFonts w:ascii="Courier New"/>
          <w:sz w:val="18"/>
        </w:rPr>
        <w:t>=&gt;</w:t>
      </w:r>
      <w:r>
        <w:rPr>
          <w:rFonts w:ascii="Courier New"/>
          <w:spacing w:val="-2"/>
          <w:sz w:val="18"/>
        </w:rPr>
        <w:t> </w:t>
      </w:r>
      <w:r>
        <w:rPr>
          <w:rFonts w:ascii="Courier New"/>
          <w:sz w:val="18"/>
        </w:rPr>
        <w:t>ran</w:t>
      </w:r>
      <w:r>
        <w:rPr>
          <w:rFonts w:ascii="Courier New"/>
          <w:spacing w:val="-2"/>
          <w:sz w:val="18"/>
        </w:rPr>
        <w:t> </w:t>
      </w:r>
      <w:r>
        <w:rPr>
          <w:rFonts w:ascii="Courier New"/>
          <w:sz w:val="18"/>
        </w:rPr>
        <w:t>out</w:t>
      </w:r>
      <w:r>
        <w:rPr>
          <w:rFonts w:ascii="Courier New"/>
          <w:spacing w:val="-2"/>
          <w:sz w:val="18"/>
        </w:rPr>
        <w:t> </w:t>
      </w:r>
      <w:r>
        <w:rPr>
          <w:rFonts w:ascii="Courier New"/>
          <w:sz w:val="18"/>
        </w:rPr>
        <w:t>of</w:t>
      </w:r>
      <w:r>
        <w:rPr>
          <w:rFonts w:ascii="Courier New"/>
          <w:spacing w:val="-2"/>
          <w:sz w:val="18"/>
        </w:rPr>
        <w:t> </w:t>
      </w:r>
      <w:r>
        <w:rPr>
          <w:rFonts w:ascii="Courier New"/>
          <w:spacing w:val="-4"/>
          <w:sz w:val="18"/>
        </w:rPr>
        <w:t>time</w:t>
      </w:r>
    </w:p>
    <w:p>
      <w:pPr>
        <w:pStyle w:val="BodyText"/>
        <w:spacing w:before="30"/>
        <w:rPr>
          <w:rFonts w:ascii="Courier New"/>
          <w:sz w:val="18"/>
        </w:rPr>
      </w:pPr>
    </w:p>
    <w:p>
      <w:pPr>
        <w:pStyle w:val="BodyText"/>
        <w:spacing w:line="237" w:lineRule="auto"/>
        <w:ind w:left="3420" w:right="722"/>
      </w:pPr>
      <w:r>
        <w:rPr>
          <w:rFonts w:ascii="Courier New"/>
        </w:rPr>
        <w:t>SDASSEMBLE()</w:t>
      </w:r>
      <w:r>
        <w:rPr>
          <w:rFonts w:ascii="Courier New"/>
          <w:spacing w:val="-71"/>
        </w:rPr>
        <w:t> </w:t>
      </w:r>
      <w:r>
        <w:rPr/>
        <w:t>attempts</w:t>
      </w:r>
      <w:r>
        <w:rPr>
          <w:spacing w:val="-12"/>
        </w:rPr>
        <w:t> </w:t>
      </w:r>
      <w:r>
        <w:rPr/>
        <w:t>to</w:t>
      </w:r>
      <w:r>
        <w:rPr>
          <w:spacing w:val="-3"/>
        </w:rPr>
        <w:t> </w:t>
      </w:r>
      <w:r>
        <w:rPr/>
        <w:t>find</w:t>
      </w:r>
      <w:r>
        <w:rPr>
          <w:spacing w:val="-5"/>
        </w:rPr>
        <w:t> </w:t>
      </w:r>
      <w:r>
        <w:rPr/>
        <w:t>a</w:t>
      </w:r>
      <w:r>
        <w:rPr>
          <w:spacing w:val="-5"/>
        </w:rPr>
        <w:t> </w:t>
      </w:r>
      <w:r>
        <w:rPr/>
        <w:t>set</w:t>
      </w:r>
      <w:r>
        <w:rPr>
          <w:spacing w:val="-5"/>
        </w:rPr>
        <w:t> </w:t>
      </w:r>
      <w:r>
        <w:rPr/>
        <w:t>of</w:t>
      </w:r>
      <w:r>
        <w:rPr>
          <w:spacing w:val="-5"/>
        </w:rPr>
        <w:t> </w:t>
      </w:r>
      <w:r>
        <w:rPr/>
        <w:t>hinge</w:t>
      </w:r>
      <w:r>
        <w:rPr>
          <w:spacing w:val="-5"/>
        </w:rPr>
        <w:t> </w:t>
      </w:r>
      <w:r>
        <w:rPr/>
        <w:t>positions</w:t>
      </w:r>
      <w:r>
        <w:rPr>
          <w:spacing w:val="-5"/>
        </w:rPr>
        <w:t> </w:t>
      </w:r>
      <w:r>
        <w:rPr>
          <w:i/>
        </w:rPr>
        <w:t>q</w:t>
      </w:r>
      <w:r>
        <w:rPr>
          <w:i/>
          <w:spacing w:val="-5"/>
        </w:rPr>
        <w:t> </w:t>
      </w:r>
      <w:r>
        <w:rPr/>
        <w:t>(in</w:t>
      </w:r>
      <w:r>
        <w:rPr>
          <w:spacing w:val="-5"/>
        </w:rPr>
        <w:t> </w:t>
      </w:r>
      <w:r>
        <w:rPr/>
        <w:t>the</w:t>
      </w:r>
      <w:r>
        <w:rPr>
          <w:spacing w:val="-5"/>
        </w:rPr>
        <w:t> </w:t>
      </w:r>
      <w:r>
        <w:rPr/>
        <w:t>first</w:t>
      </w:r>
      <w:r>
        <w:rPr>
          <w:spacing w:val="-5"/>
        </w:rPr>
        <w:t> </w:t>
      </w:r>
      <w:r>
        <w:rPr>
          <w:rFonts w:ascii="Courier New"/>
        </w:rPr>
        <w:t>NQ</w:t>
      </w:r>
      <w:r>
        <w:rPr>
          <w:rFonts w:ascii="Courier New"/>
          <w:spacing w:val="-71"/>
        </w:rPr>
        <w:t> </w:t>
      </w:r>
      <w:r>
        <w:rPr/>
        <w:t>elements</w:t>
      </w:r>
      <w:r>
        <w:rPr>
          <w:spacing w:val="-5"/>
        </w:rPr>
        <w:t> </w:t>
      </w:r>
      <w:r>
        <w:rPr/>
        <w:t>of </w:t>
      </w:r>
      <w:r>
        <w:rPr>
          <w:rFonts w:ascii="Courier New"/>
        </w:rPr>
        <w:t>STATE</w:t>
      </w:r>
      <w:r>
        <w:rPr/>
        <w:t>) which meet all the position constraints so that the largest error in any one constraint is at or below </w:t>
      </w:r>
      <w:r>
        <w:rPr>
          <w:rFonts w:ascii="Courier New"/>
        </w:rPr>
        <w:t>TOL</w:t>
      </w:r>
      <w:r>
        <w:rPr/>
        <w:t>.</w:t>
      </w:r>
      <w:r>
        <w:rPr>
          <w:spacing w:val="40"/>
        </w:rPr>
        <w:t> </w:t>
      </w:r>
      <w:r>
        <w:rPr/>
        <w:t>Position constraints are (1) loop joint constraints (assembly</w:t>
      </w:r>
      <w:r>
        <w:rPr>
          <w:spacing w:val="-2"/>
        </w:rPr>
        <w:t> </w:t>
      </w:r>
      <w:r>
        <w:rPr/>
        <w:t>constraints),</w:t>
      </w:r>
      <w:r>
        <w:rPr>
          <w:spacing w:val="-2"/>
        </w:rPr>
        <w:t> </w:t>
      </w:r>
      <w:r>
        <w:rPr/>
        <w:t>(2)</w:t>
      </w:r>
      <w:r>
        <w:rPr>
          <w:spacing w:val="-2"/>
        </w:rPr>
        <w:t> </w:t>
      </w:r>
      <w:r>
        <w:rPr/>
        <w:t>prescribed</w:t>
      </w:r>
      <w:r>
        <w:rPr>
          <w:spacing w:val="-2"/>
        </w:rPr>
        <w:t> </w:t>
      </w:r>
      <w:r>
        <w:rPr/>
        <w:t>motion</w:t>
      </w:r>
      <w:r>
        <w:rPr>
          <w:spacing w:val="-2"/>
        </w:rPr>
        <w:t> </w:t>
      </w:r>
      <w:r>
        <w:rPr/>
        <w:t>constraints,</w:t>
      </w:r>
      <w:r>
        <w:rPr>
          <w:spacing w:val="-2"/>
        </w:rPr>
        <w:t> </w:t>
      </w:r>
      <w:r>
        <w:rPr/>
        <w:t>and</w:t>
      </w:r>
      <w:r>
        <w:rPr>
          <w:spacing w:val="-2"/>
        </w:rPr>
        <w:t> </w:t>
      </w:r>
      <w:r>
        <w:rPr/>
        <w:t>(3)</w:t>
      </w:r>
      <w:r>
        <w:rPr>
          <w:spacing w:val="-2"/>
        </w:rPr>
        <w:t> </w:t>
      </w:r>
      <w:r>
        <w:rPr/>
        <w:t>user</w:t>
      </w:r>
      <w:r>
        <w:rPr>
          <w:spacing w:val="-2"/>
        </w:rPr>
        <w:t> </w:t>
      </w:r>
      <w:r>
        <w:rPr/>
        <w:t>defined</w:t>
      </w:r>
      <w:r>
        <w:rPr>
          <w:spacing w:val="-2"/>
        </w:rPr>
        <w:t> </w:t>
      </w:r>
      <w:r>
        <w:rPr/>
        <w:t>position constraints.</w:t>
      </w:r>
      <w:r>
        <w:rPr>
          <w:spacing w:val="40"/>
        </w:rPr>
        <w:t> </w:t>
      </w:r>
      <w:r>
        <w:rPr/>
        <w:t>Only the first </w:t>
      </w:r>
      <w:r>
        <w:rPr>
          <w:rFonts w:ascii="Courier New"/>
        </w:rPr>
        <w:t>NQ</w:t>
      </w:r>
      <w:r>
        <w:rPr>
          <w:rFonts w:ascii="Courier New"/>
          <w:spacing w:val="-62"/>
        </w:rPr>
        <w:t> </w:t>
      </w:r>
      <w:r>
        <w:rPr/>
        <w:t>elements of </w:t>
      </w:r>
      <w:r>
        <w:rPr>
          <w:rFonts w:ascii="Courier New"/>
        </w:rPr>
        <w:t>STATE</w:t>
      </w:r>
      <w:r>
        <w:rPr>
          <w:rFonts w:ascii="Courier New"/>
          <w:spacing w:val="-62"/>
        </w:rPr>
        <w:t> </w:t>
      </w:r>
      <w:r>
        <w:rPr/>
        <w:t>are examined and changed.</w:t>
      </w:r>
      <w:r>
        <w:rPr>
          <w:spacing w:val="40"/>
        </w:rPr>
        <w:t> </w:t>
      </w:r>
      <w:r>
        <w:rPr/>
        <w:t>Any elements of </w:t>
      </w:r>
      <w:r>
        <w:rPr>
          <w:rFonts w:ascii="Courier New"/>
        </w:rPr>
        <w:t>STATE</w:t>
      </w:r>
      <w:r>
        <w:rPr>
          <w:rFonts w:ascii="Courier New"/>
          <w:spacing w:val="-56"/>
        </w:rPr>
        <w:t> </w:t>
      </w:r>
      <w:r>
        <w:rPr/>
        <w:t>after that are neither examined nor changed.</w:t>
      </w:r>
    </w:p>
    <w:p>
      <w:pPr>
        <w:pStyle w:val="BodyText"/>
        <w:spacing w:before="3"/>
      </w:pPr>
    </w:p>
    <w:p>
      <w:pPr>
        <w:pStyle w:val="BodyText"/>
        <w:spacing w:line="232" w:lineRule="auto" w:before="1"/>
        <w:ind w:left="3420" w:right="722"/>
      </w:pPr>
      <w:r>
        <w:rPr/>
        <w:t>The analysis proceeds incrementally from the passed-in initial </w:t>
      </w:r>
      <w:r>
        <w:rPr>
          <w:rFonts w:ascii="Courier New"/>
        </w:rPr>
        <w:t>STATE</w:t>
      </w:r>
      <w:r>
        <w:rPr/>
        <w:t>, using a nonlinear root finding method which involves repeated calls to </w:t>
      </w:r>
      <w:r>
        <w:rPr>
          <w:rFonts w:ascii="Courier New"/>
        </w:rPr>
        <w:t>SDSTATE()</w:t>
      </w:r>
      <w:r>
        <w:rPr>
          <w:rFonts w:ascii="Courier New"/>
          <w:spacing w:val="-61"/>
        </w:rPr>
        <w:t> </w:t>
      </w:r>
      <w:r>
        <w:rPr/>
        <w:t>and, if there</w:t>
      </w:r>
      <w:r>
        <w:rPr>
          <w:spacing w:val="-13"/>
        </w:rPr>
        <w:t> </w:t>
      </w:r>
      <w:r>
        <w:rPr/>
        <w:t>is</w:t>
      </w:r>
      <w:r>
        <w:rPr>
          <w:spacing w:val="-12"/>
        </w:rPr>
        <w:t> </w:t>
      </w:r>
      <w:r>
        <w:rPr/>
        <w:t>any</w:t>
      </w:r>
      <w:r>
        <w:rPr>
          <w:spacing w:val="-13"/>
        </w:rPr>
        <w:t> </w:t>
      </w:r>
      <w:r>
        <w:rPr/>
        <w:t>prescribed</w:t>
      </w:r>
      <w:r>
        <w:rPr>
          <w:spacing w:val="-12"/>
        </w:rPr>
        <w:t> </w:t>
      </w:r>
      <w:r>
        <w:rPr/>
        <w:t>motion</w:t>
      </w:r>
      <w:r>
        <w:rPr>
          <w:spacing w:val="-13"/>
        </w:rPr>
        <w:t> </w:t>
      </w:r>
      <w:r>
        <w:rPr/>
        <w:t>in</w:t>
      </w:r>
      <w:r>
        <w:rPr>
          <w:spacing w:val="-12"/>
        </w:rPr>
        <w:t> </w:t>
      </w:r>
      <w:r>
        <w:rPr/>
        <w:t>the</w:t>
      </w:r>
      <w:r>
        <w:rPr>
          <w:spacing w:val="-13"/>
        </w:rPr>
        <w:t> </w:t>
      </w:r>
      <w:r>
        <w:rPr/>
        <w:t>problem,</w:t>
      </w:r>
      <w:r>
        <w:rPr>
          <w:spacing w:val="-12"/>
        </w:rPr>
        <w:t> </w:t>
      </w:r>
      <w:r>
        <w:rPr/>
        <w:t>the</w:t>
      </w:r>
      <w:r>
        <w:rPr>
          <w:spacing w:val="-13"/>
        </w:rPr>
        <w:t> </w:t>
      </w:r>
      <w:r>
        <w:rPr/>
        <w:t>user-written</w:t>
      </w:r>
      <w:r>
        <w:rPr>
          <w:spacing w:val="-12"/>
        </w:rPr>
        <w:t> </w:t>
      </w:r>
      <w:r>
        <w:rPr>
          <w:rFonts w:ascii="Courier New"/>
        </w:rPr>
        <w:t>sdumotion()</w:t>
      </w:r>
      <w:r>
        <w:rPr>
          <w:rFonts w:ascii="Courier New"/>
          <w:spacing w:val="-79"/>
        </w:rPr>
        <w:t> </w:t>
      </w:r>
      <w:r>
        <w:rPr/>
        <w:t>routine. Position constraint errors are evaluated using </w:t>
      </w:r>
      <w:r>
        <w:rPr>
          <w:rFonts w:ascii="Courier New"/>
        </w:rPr>
        <w:t>SDPERR()</w:t>
      </w:r>
      <w:r>
        <w:rPr>
          <w:rFonts w:ascii="Courier New"/>
          <w:spacing w:val="-59"/>
        </w:rPr>
        <w:t> </w:t>
      </w:r>
      <w:r>
        <w:rPr/>
        <w:t>(which, if there are user constraints, will mean a call to the user-written </w:t>
      </w:r>
      <w:r>
        <w:rPr>
          <w:rFonts w:ascii="Courier New"/>
        </w:rPr>
        <w:t>sduperr()</w:t>
      </w:r>
      <w:r>
        <w:rPr>
          <w:rFonts w:ascii="Courier New"/>
          <w:spacing w:val="-66"/>
        </w:rPr>
        <w:t> </w:t>
      </w:r>
      <w:r>
        <w:rPr/>
        <w:t>routine).</w:t>
      </w:r>
      <w:r>
        <w:rPr>
          <w:spacing w:val="40"/>
        </w:rPr>
        <w:t> </w:t>
      </w:r>
      <w:r>
        <w:rPr/>
        <w:t>The passed-in </w:t>
      </w:r>
      <w:r>
        <w:rPr>
          <w:rFonts w:ascii="Courier New"/>
        </w:rPr>
        <w:t>MAXEVALS</w:t>
      </w:r>
      <w:r>
        <w:rPr>
          <w:rFonts w:ascii="Courier New"/>
          <w:spacing w:val="-71"/>
        </w:rPr>
        <w:t> </w:t>
      </w:r>
      <w:r>
        <w:rPr/>
        <w:t>parameter limits</w:t>
      </w:r>
      <w:r>
        <w:rPr>
          <w:spacing w:val="-1"/>
        </w:rPr>
        <w:t> </w:t>
      </w:r>
      <w:r>
        <w:rPr/>
        <w:t>the number of calls</w:t>
      </w:r>
      <w:r>
        <w:rPr>
          <w:spacing w:val="-1"/>
        </w:rPr>
        <w:t> </w:t>
      </w:r>
      <w:r>
        <w:rPr/>
        <w:t>to </w:t>
      </w:r>
      <w:r>
        <w:rPr>
          <w:rFonts w:ascii="Courier New"/>
        </w:rPr>
        <w:t>SDSTATE()</w:t>
      </w:r>
      <w:r>
        <w:rPr>
          <w:rFonts w:ascii="Courier New"/>
          <w:spacing w:val="-71"/>
        </w:rPr>
        <w:t> </w:t>
      </w:r>
      <w:r>
        <w:rPr/>
        <w:t>which may be made by</w:t>
      </w:r>
      <w:r>
        <w:rPr>
          <w:spacing w:val="-10"/>
        </w:rPr>
        <w:t> </w:t>
      </w:r>
      <w:r>
        <w:rPr>
          <w:rFonts w:ascii="Courier New"/>
        </w:rPr>
        <w:t>SDASSEMBLE()</w:t>
      </w:r>
      <w:r>
        <w:rPr>
          <w:rFonts w:ascii="Courier New"/>
          <w:spacing w:val="-71"/>
        </w:rPr>
        <w:t> </w:t>
      </w:r>
      <w:r>
        <w:rPr/>
        <w:t>in</w:t>
      </w:r>
      <w:r>
        <w:rPr>
          <w:spacing w:val="-4"/>
        </w:rPr>
        <w:t> </w:t>
      </w:r>
      <w:r>
        <w:rPr/>
        <w:t>searching</w:t>
      </w:r>
      <w:r>
        <w:rPr>
          <w:spacing w:val="-4"/>
        </w:rPr>
        <w:t> </w:t>
      </w:r>
      <w:r>
        <w:rPr/>
        <w:t>for</w:t>
      </w:r>
      <w:r>
        <w:rPr>
          <w:spacing w:val="-4"/>
        </w:rPr>
        <w:t> </w:t>
      </w:r>
      <w:r>
        <w:rPr/>
        <w:t>the</w:t>
      </w:r>
      <w:r>
        <w:rPr>
          <w:spacing w:val="-4"/>
        </w:rPr>
        <w:t> </w:t>
      </w:r>
      <w:r>
        <w:rPr/>
        <w:t>answer.</w:t>
      </w:r>
      <w:r>
        <w:rPr>
          <w:spacing w:val="80"/>
        </w:rPr>
        <w:t> </w:t>
      </w:r>
      <w:r>
        <w:rPr/>
        <w:t>The</w:t>
      </w:r>
      <w:r>
        <w:rPr>
          <w:spacing w:val="-4"/>
        </w:rPr>
        <w:t> </w:t>
      </w:r>
      <w:r>
        <w:rPr/>
        <w:t>returned</w:t>
      </w:r>
      <w:r>
        <w:rPr>
          <w:spacing w:val="-5"/>
        </w:rPr>
        <w:t> </w:t>
      </w:r>
      <w:r>
        <w:rPr>
          <w:rFonts w:ascii="Courier New"/>
        </w:rPr>
        <w:t>FCNT</w:t>
      </w:r>
      <w:r>
        <w:rPr>
          <w:rFonts w:ascii="Courier New"/>
          <w:spacing w:val="-71"/>
        </w:rPr>
        <w:t> </w:t>
      </w:r>
      <w:r>
        <w:rPr/>
        <w:t>says</w:t>
      </w:r>
      <w:r>
        <w:rPr>
          <w:spacing w:val="-5"/>
        </w:rPr>
        <w:t> </w:t>
      </w:r>
      <w:r>
        <w:rPr/>
        <w:t>how</w:t>
      </w:r>
      <w:r>
        <w:rPr>
          <w:spacing w:val="-5"/>
        </w:rPr>
        <w:t> </w:t>
      </w:r>
      <w:r>
        <w:rPr/>
        <w:t>many calls actually were made.</w:t>
      </w:r>
      <w:r>
        <w:rPr>
          <w:spacing w:val="40"/>
        </w:rPr>
        <w:t> </w:t>
      </w:r>
      <w:r>
        <w:rPr/>
        <w:t>This may be somewhat higher than </w:t>
      </w:r>
      <w:r>
        <w:rPr>
          <w:rFonts w:ascii="Courier New"/>
        </w:rPr>
        <w:t>MAXEVALS</w:t>
      </w:r>
      <w:r>
        <w:rPr/>
        <w:t>.</w:t>
      </w:r>
    </w:p>
    <w:p>
      <w:pPr>
        <w:pStyle w:val="BodyText"/>
        <w:spacing w:before="5"/>
      </w:pPr>
    </w:p>
    <w:p>
      <w:pPr>
        <w:pStyle w:val="BodyText"/>
        <w:spacing w:line="242" w:lineRule="auto" w:before="1"/>
        <w:ind w:left="3420" w:right="761" w:hanging="1"/>
      </w:pPr>
      <w:r>
        <w:rPr/>
        <w:t>There</w:t>
      </w:r>
      <w:r>
        <w:rPr>
          <w:spacing w:val="-7"/>
        </w:rPr>
        <w:t> </w:t>
      </w:r>
      <w:r>
        <w:rPr/>
        <w:t>is</w:t>
      </w:r>
      <w:r>
        <w:rPr>
          <w:spacing w:val="-5"/>
        </w:rPr>
        <w:t> </w:t>
      </w:r>
      <w:r>
        <w:rPr/>
        <w:t>no</w:t>
      </w:r>
      <w:r>
        <w:rPr>
          <w:spacing w:val="-4"/>
        </w:rPr>
        <w:t> </w:t>
      </w:r>
      <w:r>
        <w:rPr/>
        <w:t>guarantee</w:t>
      </w:r>
      <w:r>
        <w:rPr>
          <w:spacing w:val="-4"/>
        </w:rPr>
        <w:t> </w:t>
      </w:r>
      <w:r>
        <w:rPr/>
        <w:t>that</w:t>
      </w:r>
      <w:r>
        <w:rPr>
          <w:spacing w:val="-5"/>
        </w:rPr>
        <w:t> </w:t>
      </w:r>
      <w:r>
        <w:rPr>
          <w:rFonts w:ascii="Courier New"/>
        </w:rPr>
        <w:t>SDASSEMBLE()</w:t>
      </w:r>
      <w:r>
        <w:rPr>
          <w:rFonts w:ascii="Courier New"/>
          <w:spacing w:val="-71"/>
        </w:rPr>
        <w:t> </w:t>
      </w:r>
      <w:r>
        <w:rPr/>
        <w:t>will</w:t>
      </w:r>
      <w:r>
        <w:rPr>
          <w:spacing w:val="-5"/>
        </w:rPr>
        <w:t> </w:t>
      </w:r>
      <w:r>
        <w:rPr/>
        <w:t>find</w:t>
      </w:r>
      <w:r>
        <w:rPr>
          <w:spacing w:val="-4"/>
        </w:rPr>
        <w:t> </w:t>
      </w:r>
      <w:r>
        <w:rPr/>
        <w:t>a</w:t>
      </w:r>
      <w:r>
        <w:rPr>
          <w:spacing w:val="-4"/>
        </w:rPr>
        <w:t> </w:t>
      </w:r>
      <w:r>
        <w:rPr/>
        <w:t>solution</w:t>
      </w:r>
      <w:r>
        <w:rPr>
          <w:spacing w:val="-4"/>
        </w:rPr>
        <w:t> </w:t>
      </w:r>
      <w:r>
        <w:rPr/>
        <w:t>even</w:t>
      </w:r>
      <w:r>
        <w:rPr>
          <w:spacing w:val="-4"/>
        </w:rPr>
        <w:t> </w:t>
      </w:r>
      <w:r>
        <w:rPr/>
        <w:t>if</w:t>
      </w:r>
      <w:r>
        <w:rPr>
          <w:spacing w:val="-4"/>
        </w:rPr>
        <w:t> </w:t>
      </w:r>
      <w:r>
        <w:rPr/>
        <w:t>there</w:t>
      </w:r>
      <w:r>
        <w:rPr>
          <w:spacing w:val="-4"/>
        </w:rPr>
        <w:t> </w:t>
      </w:r>
      <w:r>
        <w:rPr/>
        <w:t>is</w:t>
      </w:r>
      <w:r>
        <w:rPr>
          <w:spacing w:val="-5"/>
        </w:rPr>
        <w:t> </w:t>
      </w:r>
      <w:r>
        <w:rPr/>
        <w:t>one.</w:t>
      </w:r>
      <w:r>
        <w:rPr>
          <w:spacing w:val="40"/>
        </w:rPr>
        <w:t> </w:t>
      </w:r>
      <w:r>
        <w:rPr/>
        <w:t>If it fails, and you feel that there actually is a solution, you should provide </w:t>
      </w:r>
      <w:r>
        <w:rPr>
          <w:rFonts w:ascii="Courier New"/>
        </w:rPr>
        <w:t>SDASSEMBLE()</w:t>
      </w:r>
      <w:r>
        <w:rPr>
          <w:rFonts w:ascii="Courier New"/>
          <w:spacing w:val="-56"/>
        </w:rPr>
        <w:t> </w:t>
      </w:r>
      <w:r>
        <w:rPr/>
        <w:t>with a better initial guess in the passed-in </w:t>
      </w:r>
      <w:r>
        <w:rPr>
          <w:rFonts w:ascii="Courier New"/>
        </w:rPr>
        <w:t>STATE</w:t>
      </w:r>
      <w:r>
        <w:rPr/>
        <w:t>.</w:t>
      </w:r>
    </w:p>
    <w:p>
      <w:pPr>
        <w:pStyle w:val="BodyText"/>
        <w:spacing w:line="240" w:lineRule="exact" w:before="224"/>
        <w:ind w:left="3420" w:right="722"/>
      </w:pPr>
      <w:r>
        <w:rPr/>
        <w:t>If</w:t>
      </w:r>
      <w:r>
        <w:rPr>
          <w:spacing w:val="40"/>
        </w:rPr>
        <w:t> </w:t>
      </w:r>
      <w:r>
        <w:rPr>
          <w:rFonts w:ascii="Courier New" w:hAnsi="Courier New"/>
        </w:rPr>
        <w:t>LOCK(i)</w:t>
      </w:r>
      <w:r>
        <w:rPr>
          <w:rFonts w:ascii="Courier New" w:hAnsi="Courier New"/>
          <w:spacing w:val="-70"/>
        </w:rPr>
        <w:t> </w:t>
      </w:r>
      <w:r>
        <w:rPr/>
        <w:t>is nonzero, the corresponding </w:t>
      </w:r>
      <w:r>
        <w:rPr>
          <w:i/>
        </w:rPr>
        <w:t>q</w:t>
      </w:r>
      <w:r>
        <w:rPr>
          <w:i/>
          <w:position w:val="-4"/>
          <w:sz w:val="16"/>
        </w:rPr>
        <w:t>i </w:t>
      </w:r>
      <w:r>
        <w:rPr/>
        <w:t>(in </w:t>
      </w:r>
      <w:r>
        <w:rPr>
          <w:rFonts w:ascii="Courier New" w:hAnsi="Courier New"/>
        </w:rPr>
        <w:t>STATE(i)</w:t>
      </w:r>
      <w:r>
        <w:rPr/>
        <w:t>) will not be changed by </w:t>
      </w:r>
      <w:r>
        <w:rPr>
          <w:rFonts w:ascii="Courier New" w:hAnsi="Courier New"/>
        </w:rPr>
        <w:t>SDASSEMBLE()</w:t>
      </w:r>
      <w:r>
        <w:rPr/>
        <w:t>.</w:t>
      </w:r>
      <w:r>
        <w:rPr>
          <w:spacing w:val="40"/>
        </w:rPr>
        <w:t> </w:t>
      </w:r>
      <w:r>
        <w:rPr/>
        <w:t>For ball joints, although the </w:t>
      </w:r>
      <w:r>
        <w:rPr>
          <w:i/>
        </w:rPr>
        <w:t>q</w:t>
      </w:r>
      <w:r>
        <w:rPr/>
        <w:t>’s are Euler parameters, the locks really</w:t>
      </w:r>
      <w:r>
        <w:rPr>
          <w:spacing w:val="-12"/>
        </w:rPr>
        <w:t> </w:t>
      </w:r>
      <w:r>
        <w:rPr/>
        <w:t>correspond</w:t>
      </w:r>
      <w:r>
        <w:rPr>
          <w:spacing w:val="-12"/>
        </w:rPr>
        <w:t> </w:t>
      </w:r>
      <w:r>
        <w:rPr/>
        <w:t>to</w:t>
      </w:r>
      <w:r>
        <w:rPr>
          <w:spacing w:val="-12"/>
        </w:rPr>
        <w:t> </w:t>
      </w:r>
      <w:r>
        <w:rPr/>
        <w:t>body-fixed</w:t>
      </w:r>
      <w:r>
        <w:rPr>
          <w:spacing w:val="-12"/>
        </w:rPr>
        <w:t> </w:t>
      </w:r>
      <w:r>
        <w:rPr/>
        <w:t>1-2-3</w:t>
      </w:r>
      <w:r>
        <w:rPr>
          <w:spacing w:val="-12"/>
        </w:rPr>
        <w:t> </w:t>
      </w:r>
      <w:r>
        <w:rPr/>
        <w:t>Euler</w:t>
      </w:r>
      <w:r>
        <w:rPr>
          <w:spacing w:val="-12"/>
        </w:rPr>
        <w:t> </w:t>
      </w:r>
      <w:r>
        <w:rPr/>
        <w:t>angles</w:t>
      </w:r>
      <w:r>
        <w:rPr>
          <w:spacing w:val="-12"/>
        </w:rPr>
        <w:t> </w:t>
      </w:r>
      <w:r>
        <w:rPr/>
        <w:t>(see</w:t>
      </w:r>
      <w:r>
        <w:rPr>
          <w:spacing w:val="-12"/>
        </w:rPr>
        <w:t> </w:t>
      </w:r>
      <w:r>
        <w:rPr/>
        <w:t>Section</w:t>
      </w:r>
      <w:r>
        <w:rPr>
          <w:spacing w:val="-12"/>
        </w:rPr>
        <w:t> </w:t>
      </w:r>
      <w:r>
        <w:rPr/>
        <w:t>R6).</w:t>
      </w:r>
      <w:r>
        <w:rPr>
          <w:spacing w:val="28"/>
        </w:rPr>
        <w:t> </w:t>
      </w:r>
      <w:r>
        <w:rPr/>
        <w:t>For</w:t>
      </w:r>
      <w:r>
        <w:rPr>
          <w:spacing w:val="-12"/>
        </w:rPr>
        <w:t> </w:t>
      </w:r>
      <w:r>
        <w:rPr/>
        <w:t>example,</w:t>
      </w:r>
      <w:r>
        <w:rPr>
          <w:spacing w:val="-12"/>
        </w:rPr>
        <w:t> </w:t>
      </w:r>
      <w:r>
        <w:rPr/>
        <w:t>if</w:t>
      </w:r>
      <w:r>
        <w:rPr>
          <w:spacing w:val="-12"/>
        </w:rPr>
        <w:t> </w:t>
      </w:r>
      <w:r>
        <w:rPr/>
        <w:t>the first joint is a ball then setting </w:t>
      </w:r>
      <w:r>
        <w:rPr>
          <w:rFonts w:ascii="Courier New" w:hAnsi="Courier New"/>
        </w:rPr>
        <w:t>LOCK(2)</w:t>
      </w:r>
      <w:r>
        <w:rPr>
          <w:rFonts w:ascii="Courier New" w:hAnsi="Courier New"/>
          <w:spacing w:val="-63"/>
        </w:rPr>
        <w:t> </w:t>
      </w:r>
      <w:r>
        <w:rPr/>
        <w:t>will restrict the rotations to those which are reachable by a rotation around axis 1 followed by a rotation around axis 3.</w:t>
      </w:r>
      <w:r>
        <w:rPr>
          <w:spacing w:val="40"/>
        </w:rPr>
        <w:t> </w:t>
      </w:r>
      <w:r>
        <w:rPr/>
        <w:t>However, the</w:t>
      </w:r>
      <w:r>
        <w:rPr>
          <w:spacing w:val="-10"/>
        </w:rPr>
        <w:t> </w:t>
      </w:r>
      <w:r>
        <w:rPr/>
        <w:t>initial</w:t>
      </w:r>
      <w:r>
        <w:rPr>
          <w:spacing w:val="-7"/>
        </w:rPr>
        <w:t> </w:t>
      </w:r>
      <w:r>
        <w:rPr/>
        <w:t>and</w:t>
      </w:r>
      <w:r>
        <w:rPr>
          <w:spacing w:val="-8"/>
        </w:rPr>
        <w:t> </w:t>
      </w:r>
      <w:r>
        <w:rPr/>
        <w:t>final</w:t>
      </w:r>
      <w:r>
        <w:rPr>
          <w:spacing w:val="-7"/>
        </w:rPr>
        <w:t> </w:t>
      </w:r>
      <w:r>
        <w:rPr/>
        <w:t>rotations</w:t>
      </w:r>
      <w:r>
        <w:rPr>
          <w:spacing w:val="-7"/>
        </w:rPr>
        <w:t> </w:t>
      </w:r>
      <w:r>
        <w:rPr/>
        <w:t>will</w:t>
      </w:r>
      <w:r>
        <w:rPr>
          <w:spacing w:val="-7"/>
        </w:rPr>
        <w:t> </w:t>
      </w:r>
      <w:r>
        <w:rPr/>
        <w:t>be</w:t>
      </w:r>
      <w:r>
        <w:rPr>
          <w:spacing w:val="-7"/>
        </w:rPr>
        <w:t> </w:t>
      </w:r>
      <w:r>
        <w:rPr/>
        <w:t>represented</w:t>
      </w:r>
      <w:r>
        <w:rPr>
          <w:spacing w:val="-7"/>
        </w:rPr>
        <w:t> </w:t>
      </w:r>
      <w:r>
        <w:rPr/>
        <w:t>in</w:t>
      </w:r>
      <w:r>
        <w:rPr>
          <w:spacing w:val="-6"/>
        </w:rPr>
        <w:t> </w:t>
      </w:r>
      <w:r>
        <w:rPr>
          <w:rFonts w:ascii="Courier New" w:hAnsi="Courier New"/>
        </w:rPr>
        <w:t>STATE</w:t>
      </w:r>
      <w:r>
        <w:rPr>
          <w:rFonts w:ascii="Courier New" w:hAnsi="Courier New"/>
          <w:spacing w:val="-74"/>
        </w:rPr>
        <w:t> </w:t>
      </w:r>
      <w:r>
        <w:rPr/>
        <w:t>by</w:t>
      </w:r>
      <w:r>
        <w:rPr>
          <w:spacing w:val="-7"/>
        </w:rPr>
        <w:t> </w:t>
      </w:r>
      <w:r>
        <w:rPr/>
        <w:t>four</w:t>
      </w:r>
      <w:r>
        <w:rPr>
          <w:spacing w:val="-7"/>
        </w:rPr>
        <w:t> </w:t>
      </w:r>
      <w:r>
        <w:rPr/>
        <w:t>Euler</w:t>
      </w:r>
      <w:r>
        <w:rPr>
          <w:spacing w:val="-7"/>
        </w:rPr>
        <w:t> </w:t>
      </w:r>
      <w:r>
        <w:rPr/>
        <w:t>parameters,</w:t>
      </w:r>
      <w:r>
        <w:rPr>
          <w:spacing w:val="-7"/>
        </w:rPr>
        <w:t> </w:t>
      </w:r>
      <w:r>
        <w:rPr/>
        <w:t>all of which may change during the analysis.</w:t>
      </w:r>
      <w:r>
        <w:rPr>
          <w:spacing w:val="40"/>
        </w:rPr>
        <w:t> </w:t>
      </w:r>
      <w:r>
        <w:rPr/>
        <w:t>Only the three locks in locations corre-sponding</w:t>
      </w:r>
      <w:r>
        <w:rPr>
          <w:spacing w:val="-7"/>
        </w:rPr>
        <w:t> </w:t>
      </w:r>
      <w:r>
        <w:rPr/>
        <w:t>to</w:t>
      </w:r>
      <w:r>
        <w:rPr>
          <w:spacing w:val="-5"/>
        </w:rPr>
        <w:t> </w:t>
      </w:r>
      <w:r>
        <w:rPr/>
        <w:t>the</w:t>
      </w:r>
      <w:r>
        <w:rPr>
          <w:spacing w:val="-5"/>
        </w:rPr>
        <w:t> </w:t>
      </w:r>
      <w:r>
        <w:rPr/>
        <w:t>first</w:t>
      </w:r>
      <w:r>
        <w:rPr>
          <w:spacing w:val="-5"/>
        </w:rPr>
        <w:t> </w:t>
      </w:r>
      <w:r>
        <w:rPr/>
        <w:t>three</w:t>
      </w:r>
      <w:r>
        <w:rPr>
          <w:spacing w:val="-5"/>
        </w:rPr>
        <w:t> </w:t>
      </w:r>
      <w:r>
        <w:rPr/>
        <w:t>Euler</w:t>
      </w:r>
      <w:r>
        <w:rPr>
          <w:spacing w:val="-5"/>
        </w:rPr>
        <w:t> </w:t>
      </w:r>
      <w:r>
        <w:rPr/>
        <w:t>parameters</w:t>
      </w:r>
      <w:r>
        <w:rPr>
          <w:spacing w:val="-5"/>
        </w:rPr>
        <w:t> </w:t>
      </w:r>
      <w:r>
        <w:rPr/>
        <w:t>are</w:t>
      </w:r>
      <w:r>
        <w:rPr>
          <w:spacing w:val="-5"/>
        </w:rPr>
        <w:t> </w:t>
      </w:r>
      <w:r>
        <w:rPr/>
        <w:t>needed.</w:t>
      </w:r>
      <w:r>
        <w:rPr>
          <w:spacing w:val="40"/>
        </w:rPr>
        <w:t> </w:t>
      </w:r>
      <w:r>
        <w:rPr/>
        <w:t>Thus</w:t>
      </w:r>
      <w:r>
        <w:rPr>
          <w:spacing w:val="-5"/>
        </w:rPr>
        <w:t> </w:t>
      </w:r>
      <w:r>
        <w:rPr/>
        <w:t>only</w:t>
      </w:r>
      <w:r>
        <w:rPr>
          <w:spacing w:val="-3"/>
        </w:rPr>
        <w:t> </w:t>
      </w:r>
      <w:r>
        <w:rPr>
          <w:rFonts w:ascii="Courier New" w:hAnsi="Courier New"/>
        </w:rPr>
        <w:t>NU</w:t>
      </w:r>
      <w:r>
        <w:rPr>
          <w:rFonts w:ascii="Courier New" w:hAnsi="Courier New"/>
          <w:spacing w:val="-72"/>
        </w:rPr>
        <w:t> </w:t>
      </w:r>
      <w:r>
        <w:rPr/>
        <w:t>locks</w:t>
      </w:r>
      <w:r>
        <w:rPr>
          <w:spacing w:val="-5"/>
        </w:rPr>
        <w:t> </w:t>
      </w:r>
      <w:r>
        <w:rPr/>
        <w:t>are</w:t>
      </w:r>
      <w:r>
        <w:rPr>
          <w:spacing w:val="-5"/>
        </w:rPr>
        <w:t> </w:t>
      </w:r>
      <w:r>
        <w:rPr/>
        <w:t>needed even though there are </w:t>
      </w:r>
      <w:r>
        <w:rPr>
          <w:rFonts w:ascii="Courier New" w:hAnsi="Courier New"/>
        </w:rPr>
        <w:t>NQ</w:t>
      </w:r>
      <w:r>
        <w:rPr>
          <w:rFonts w:ascii="Courier New" w:hAnsi="Courier New"/>
          <w:spacing w:val="-52"/>
        </w:rPr>
        <w:t> </w:t>
      </w:r>
      <w:r>
        <w:rPr>
          <w:i/>
        </w:rPr>
        <w:t>q</w:t>
      </w:r>
      <w:r>
        <w:rPr/>
        <w:t>’s in </w:t>
      </w:r>
      <w:r>
        <w:rPr>
          <w:rFonts w:ascii="Courier New" w:hAnsi="Courier New"/>
        </w:rPr>
        <w:t>STATE</w:t>
      </w:r>
      <w:r>
        <w:rPr/>
        <w:t>.</w:t>
      </w:r>
    </w:p>
    <w:p>
      <w:pPr>
        <w:pStyle w:val="BodyText"/>
        <w:spacing w:before="15"/>
      </w:pPr>
    </w:p>
    <w:p>
      <w:pPr>
        <w:pStyle w:val="BodyText"/>
        <w:spacing w:line="244" w:lineRule="auto"/>
        <w:ind w:left="3420" w:right="722"/>
      </w:pPr>
      <w:r>
        <w:rPr/>
        <w:t>If</w:t>
      </w:r>
      <w:r>
        <w:rPr>
          <w:spacing w:val="-5"/>
        </w:rPr>
        <w:t> </w:t>
      </w:r>
      <w:r>
        <w:rPr/>
        <w:t>the</w:t>
      </w:r>
      <w:r>
        <w:rPr>
          <w:spacing w:val="-5"/>
        </w:rPr>
        <w:t> </w:t>
      </w:r>
      <w:r>
        <w:rPr/>
        <w:t>motion</w:t>
      </w:r>
      <w:r>
        <w:rPr>
          <w:spacing w:val="-5"/>
        </w:rPr>
        <w:t> </w:t>
      </w:r>
      <w:r>
        <w:rPr/>
        <w:t>of</w:t>
      </w:r>
      <w:r>
        <w:rPr>
          <w:spacing w:val="-5"/>
        </w:rPr>
        <w:t> </w:t>
      </w:r>
      <w:r>
        <w:rPr/>
        <w:t>a</w:t>
      </w:r>
      <w:r>
        <w:rPr>
          <w:spacing w:val="-5"/>
        </w:rPr>
        <w:t> </w:t>
      </w:r>
      <w:r>
        <w:rPr/>
        <w:t>particular</w:t>
      </w:r>
      <w:r>
        <w:rPr>
          <w:spacing w:val="-5"/>
        </w:rPr>
        <w:t> </w:t>
      </w:r>
      <w:r>
        <w:rPr/>
        <w:t>joint</w:t>
      </w:r>
      <w:r>
        <w:rPr>
          <w:spacing w:val="-5"/>
        </w:rPr>
        <w:t> </w:t>
      </w:r>
      <w:r>
        <w:rPr/>
        <w:t>is</w:t>
      </w:r>
      <w:r>
        <w:rPr>
          <w:spacing w:val="-5"/>
        </w:rPr>
        <w:t> </w:t>
      </w:r>
      <w:r>
        <w:rPr/>
        <w:t>prescribed,</w:t>
      </w:r>
      <w:r>
        <w:rPr>
          <w:spacing w:val="-5"/>
        </w:rPr>
        <w:t> </w:t>
      </w:r>
      <w:r>
        <w:rPr/>
        <w:t>it</w:t>
      </w:r>
      <w:r>
        <w:rPr>
          <w:spacing w:val="-5"/>
        </w:rPr>
        <w:t> </w:t>
      </w:r>
      <w:r>
        <w:rPr/>
        <w:t>is</w:t>
      </w:r>
      <w:r>
        <w:rPr>
          <w:spacing w:val="-5"/>
        </w:rPr>
        <w:t> </w:t>
      </w:r>
      <w:r>
        <w:rPr/>
        <w:t>a</w:t>
      </w:r>
      <w:r>
        <w:rPr>
          <w:spacing w:val="-5"/>
        </w:rPr>
        <w:t> </w:t>
      </w:r>
      <w:r>
        <w:rPr/>
        <w:t>good</w:t>
      </w:r>
      <w:r>
        <w:rPr>
          <w:spacing w:val="-5"/>
        </w:rPr>
        <w:t> </w:t>
      </w:r>
      <w:r>
        <w:rPr/>
        <w:t>idea</w:t>
      </w:r>
      <w:r>
        <w:rPr>
          <w:spacing w:val="-5"/>
        </w:rPr>
        <w:t> </w:t>
      </w:r>
      <w:r>
        <w:rPr/>
        <w:t>to</w:t>
      </w:r>
      <w:r>
        <w:rPr>
          <w:spacing w:val="-5"/>
        </w:rPr>
        <w:t> </w:t>
      </w:r>
      <w:r>
        <w:rPr/>
        <w:t>set</w:t>
      </w:r>
      <w:r>
        <w:rPr>
          <w:spacing w:val="-5"/>
        </w:rPr>
        <w:t> </w:t>
      </w:r>
      <w:r>
        <w:rPr/>
        <w:t>the</w:t>
      </w:r>
      <w:r>
        <w:rPr>
          <w:spacing w:val="-5"/>
        </w:rPr>
        <w:t> </w:t>
      </w:r>
      <w:r>
        <w:rPr/>
        <w:t>corresponding </w:t>
      </w:r>
      <w:r>
        <w:rPr>
          <w:i/>
        </w:rPr>
        <w:t>q </w:t>
      </w:r>
      <w:r>
        <w:rPr/>
        <w:t>to its correct</w:t>
      </w:r>
      <w:r>
        <w:rPr>
          <w:spacing w:val="40"/>
        </w:rPr>
        <w:t> </w:t>
      </w:r>
      <w:r>
        <w:rPr/>
        <w:t>prescribed value for time </w:t>
      </w:r>
      <w:r>
        <w:rPr>
          <w:rFonts w:ascii="Courier New"/>
        </w:rPr>
        <w:t>T</w:t>
      </w:r>
      <w:r>
        <w:rPr/>
        <w:t>, and then lock that </w:t>
      </w:r>
      <w:r>
        <w:rPr>
          <w:i/>
        </w:rPr>
        <w:t>q </w:t>
      </w:r>
      <w:r>
        <w:rPr/>
        <w:t>to remove it from consideration during the analysis.</w:t>
      </w:r>
      <w:r>
        <w:rPr>
          <w:spacing w:val="40"/>
        </w:rPr>
        <w:t> </w:t>
      </w:r>
      <w:r>
        <w:rPr/>
        <w:t>If you start a </w:t>
      </w:r>
      <w:r>
        <w:rPr>
          <w:i/>
        </w:rPr>
        <w:t>q </w:t>
      </w:r>
      <w:r>
        <w:rPr/>
        <w:t>a long distance from its correct prescribed</w:t>
      </w:r>
      <w:r>
        <w:rPr>
          <w:spacing w:val="-6"/>
        </w:rPr>
        <w:t> </w:t>
      </w:r>
      <w:r>
        <w:rPr/>
        <w:t>value,</w:t>
      </w:r>
      <w:r>
        <w:rPr>
          <w:spacing w:val="-6"/>
        </w:rPr>
        <w:t> </w:t>
      </w:r>
      <w:r>
        <w:rPr/>
        <w:t>it</w:t>
      </w:r>
      <w:r>
        <w:rPr>
          <w:spacing w:val="-6"/>
        </w:rPr>
        <w:t> </w:t>
      </w:r>
      <w:r>
        <w:rPr/>
        <w:t>may</w:t>
      </w:r>
      <w:r>
        <w:rPr>
          <w:spacing w:val="-6"/>
        </w:rPr>
        <w:t> </w:t>
      </w:r>
      <w:r>
        <w:rPr/>
        <w:t>slow</w:t>
      </w:r>
      <w:r>
        <w:rPr>
          <w:spacing w:val="-7"/>
        </w:rPr>
        <w:t> </w:t>
      </w:r>
      <w:r>
        <w:rPr/>
        <w:t>convergence</w:t>
      </w:r>
      <w:r>
        <w:rPr>
          <w:spacing w:val="-6"/>
        </w:rPr>
        <w:t> </w:t>
      </w:r>
      <w:r>
        <w:rPr/>
        <w:t>or</w:t>
      </w:r>
      <w:r>
        <w:rPr>
          <w:spacing w:val="-6"/>
        </w:rPr>
        <w:t> </w:t>
      </w:r>
      <w:r>
        <w:rPr/>
        <w:t>even</w:t>
      </w:r>
      <w:r>
        <w:rPr>
          <w:spacing w:val="-6"/>
        </w:rPr>
        <w:t> </w:t>
      </w:r>
      <w:r>
        <w:rPr/>
        <w:t>prevent</w:t>
      </w:r>
      <w:r>
        <w:rPr>
          <w:spacing w:val="-6"/>
        </w:rPr>
        <w:t> </w:t>
      </w:r>
      <w:r>
        <w:rPr/>
        <w:t>a</w:t>
      </w:r>
      <w:r>
        <w:rPr>
          <w:spacing w:val="-6"/>
        </w:rPr>
        <w:t> </w:t>
      </w:r>
      <w:r>
        <w:rPr/>
        <w:t>solution</w:t>
      </w:r>
      <w:r>
        <w:rPr>
          <w:spacing w:val="-6"/>
        </w:rPr>
        <w:t> </w:t>
      </w:r>
      <w:r>
        <w:rPr/>
        <w:t>from</w:t>
      </w:r>
      <w:r>
        <w:rPr>
          <w:spacing w:val="-6"/>
        </w:rPr>
        <w:t> </w:t>
      </w:r>
      <w:r>
        <w:rPr/>
        <w:t>being</w:t>
      </w:r>
      <w:r>
        <w:rPr>
          <w:spacing w:val="-6"/>
        </w:rPr>
        <w:t> </w:t>
      </w:r>
      <w:r>
        <w:rPr/>
        <w:t>found.</w:t>
      </w:r>
    </w:p>
    <w:p>
      <w:pPr>
        <w:pStyle w:val="BodyText"/>
        <w:spacing w:before="17"/>
      </w:pPr>
    </w:p>
    <w:p>
      <w:pPr>
        <w:pStyle w:val="BodyText"/>
        <w:spacing w:line="237" w:lineRule="auto"/>
        <w:ind w:left="3420" w:right="722"/>
      </w:pPr>
      <w:r>
        <w:rPr/>
        <w:t>If </w:t>
      </w:r>
      <w:r>
        <w:rPr>
          <w:rFonts w:ascii="Courier New" w:hAnsi="Courier New"/>
        </w:rPr>
        <w:t>ERR</w:t>
      </w:r>
      <w:r>
        <w:rPr/>
        <w:t>=0 on return, </w:t>
      </w:r>
      <w:r>
        <w:rPr>
          <w:rFonts w:ascii="Courier New" w:hAnsi="Courier New"/>
        </w:rPr>
        <w:t>STATE</w:t>
      </w:r>
      <w:r>
        <w:rPr>
          <w:rFonts w:ascii="Courier New" w:hAnsi="Courier New"/>
          <w:spacing w:val="-65"/>
        </w:rPr>
        <w:t> </w:t>
      </w:r>
      <w:r>
        <w:rPr/>
        <w:t>contains </w:t>
      </w:r>
      <w:r>
        <w:rPr>
          <w:i/>
        </w:rPr>
        <w:t>q</w:t>
      </w:r>
      <w:r>
        <w:rPr/>
        <w:t>’s which bring all the position errors to </w:t>
      </w:r>
      <w:r>
        <w:rPr>
          <w:rFonts w:ascii="Courier New" w:hAnsi="Courier New"/>
        </w:rPr>
        <w:t>TOL</w:t>
      </w:r>
      <w:r>
        <w:rPr>
          <w:rFonts w:ascii="Courier New" w:hAnsi="Courier New"/>
          <w:spacing w:val="-65"/>
        </w:rPr>
        <w:t> </w:t>
      </w:r>
      <w:r>
        <w:rPr/>
        <w:t>or below.</w:t>
      </w:r>
      <w:r>
        <w:rPr>
          <w:spacing w:val="33"/>
        </w:rPr>
        <w:t> </w:t>
      </w:r>
      <w:r>
        <w:rPr/>
        <w:t>Otherwise,</w:t>
      </w:r>
      <w:r>
        <w:rPr>
          <w:spacing w:val="-9"/>
        </w:rPr>
        <w:t> </w:t>
      </w:r>
      <w:r>
        <w:rPr/>
        <w:t>it</w:t>
      </w:r>
      <w:r>
        <w:rPr>
          <w:spacing w:val="-9"/>
        </w:rPr>
        <w:t> </w:t>
      </w:r>
      <w:r>
        <w:rPr/>
        <w:t>contains</w:t>
      </w:r>
      <w:r>
        <w:rPr>
          <w:spacing w:val="-9"/>
        </w:rPr>
        <w:t> </w:t>
      </w:r>
      <w:r>
        <w:rPr/>
        <w:t>the</w:t>
      </w:r>
      <w:r>
        <w:rPr>
          <w:spacing w:val="-9"/>
        </w:rPr>
        <w:t> </w:t>
      </w:r>
      <w:r>
        <w:rPr/>
        <w:t>best</w:t>
      </w:r>
      <w:r>
        <w:rPr>
          <w:spacing w:val="-9"/>
        </w:rPr>
        <w:t> </w:t>
      </w:r>
      <w:r>
        <w:rPr/>
        <w:t>set</w:t>
      </w:r>
      <w:r>
        <w:rPr>
          <w:spacing w:val="-9"/>
        </w:rPr>
        <w:t> </w:t>
      </w:r>
      <w:r>
        <w:rPr/>
        <w:t>of</w:t>
      </w:r>
      <w:r>
        <w:rPr>
          <w:spacing w:val="-9"/>
        </w:rPr>
        <w:t> </w:t>
      </w:r>
      <w:r>
        <w:rPr>
          <w:i/>
        </w:rPr>
        <w:t>q</w:t>
      </w:r>
      <w:r>
        <w:rPr/>
        <w:t>’s</w:t>
      </w:r>
      <w:r>
        <w:rPr>
          <w:spacing w:val="-9"/>
        </w:rPr>
        <w:t> </w:t>
      </w:r>
      <w:r>
        <w:rPr/>
        <w:t>encountered</w:t>
      </w:r>
      <w:r>
        <w:rPr>
          <w:spacing w:val="-9"/>
        </w:rPr>
        <w:t> </w:t>
      </w:r>
      <w:r>
        <w:rPr/>
        <w:t>during</w:t>
      </w:r>
      <w:r>
        <w:rPr>
          <w:spacing w:val="-9"/>
        </w:rPr>
        <w:t> </w:t>
      </w:r>
      <w:r>
        <w:rPr/>
        <w:t>the</w:t>
      </w:r>
      <w:r>
        <w:rPr>
          <w:spacing w:val="-9"/>
        </w:rPr>
        <w:t> </w:t>
      </w:r>
      <w:r>
        <w:rPr/>
        <w:t>analysis,</w:t>
      </w:r>
      <w:r>
        <w:rPr>
          <w:spacing w:val="-9"/>
        </w:rPr>
        <w:t> </w:t>
      </w:r>
      <w:r>
        <w:rPr/>
        <w:t>that</w:t>
      </w:r>
      <w:r>
        <w:rPr>
          <w:spacing w:val="-9"/>
        </w:rPr>
        <w:t> </w:t>
      </w:r>
      <w:r>
        <w:rPr/>
        <w:t>is, the configuration which produced the smallest maximum position error.</w:t>
      </w:r>
      <w:r>
        <w:rPr>
          <w:spacing w:val="40"/>
        </w:rPr>
        <w:t> </w:t>
      </w:r>
      <w:r>
        <w:rPr/>
        <w:t>If </w:t>
      </w:r>
      <w:r>
        <w:rPr>
          <w:rFonts w:ascii="Courier New" w:hAnsi="Courier New"/>
        </w:rPr>
        <w:t>ERR</w:t>
      </w:r>
      <w:r>
        <w:rPr/>
        <w:t>=1, </w:t>
      </w:r>
      <w:r>
        <w:rPr>
          <w:rFonts w:ascii="Courier New" w:hAnsi="Courier New"/>
        </w:rPr>
        <w:t>SDASSEMBLE()</w:t>
      </w:r>
      <w:r>
        <w:rPr>
          <w:rFonts w:ascii="Courier New" w:hAnsi="Courier New"/>
          <w:spacing w:val="-74"/>
        </w:rPr>
        <w:t> </w:t>
      </w:r>
      <w:r>
        <w:rPr/>
        <w:t>had</w:t>
      </w:r>
      <w:r>
        <w:rPr>
          <w:spacing w:val="-10"/>
        </w:rPr>
        <w:t> </w:t>
      </w:r>
      <w:r>
        <w:rPr/>
        <w:t>either</w:t>
      </w:r>
      <w:r>
        <w:rPr>
          <w:spacing w:val="-7"/>
        </w:rPr>
        <w:t> </w:t>
      </w:r>
      <w:r>
        <w:rPr/>
        <w:t>hit</w:t>
      </w:r>
      <w:r>
        <w:rPr>
          <w:spacing w:val="-7"/>
        </w:rPr>
        <w:t> </w:t>
      </w:r>
      <w:r>
        <w:rPr/>
        <w:t>a</w:t>
      </w:r>
      <w:r>
        <w:rPr>
          <w:spacing w:val="-7"/>
        </w:rPr>
        <w:t> </w:t>
      </w:r>
      <w:r>
        <w:rPr/>
        <w:t>local</w:t>
      </w:r>
      <w:r>
        <w:rPr>
          <w:spacing w:val="-7"/>
        </w:rPr>
        <w:t> </w:t>
      </w:r>
      <w:r>
        <w:rPr/>
        <w:t>minimum</w:t>
      </w:r>
      <w:r>
        <w:rPr>
          <w:spacing w:val="-7"/>
        </w:rPr>
        <w:t> </w:t>
      </w:r>
      <w:r>
        <w:rPr/>
        <w:t>or</w:t>
      </w:r>
      <w:r>
        <w:rPr>
          <w:spacing w:val="-7"/>
        </w:rPr>
        <w:t> </w:t>
      </w:r>
      <w:r>
        <w:rPr/>
        <w:t>was</w:t>
      </w:r>
      <w:r>
        <w:rPr>
          <w:spacing w:val="-8"/>
        </w:rPr>
        <w:t> </w:t>
      </w:r>
      <w:r>
        <w:rPr/>
        <w:t>improving</w:t>
      </w:r>
      <w:r>
        <w:rPr>
          <w:spacing w:val="-7"/>
        </w:rPr>
        <w:t> </w:t>
      </w:r>
      <w:r>
        <w:rPr/>
        <w:t>so</w:t>
      </w:r>
      <w:r>
        <w:rPr>
          <w:spacing w:val="-7"/>
        </w:rPr>
        <w:t> </w:t>
      </w:r>
      <w:r>
        <w:rPr/>
        <w:t>slowly</w:t>
      </w:r>
      <w:r>
        <w:rPr>
          <w:spacing w:val="-7"/>
        </w:rPr>
        <w:t> </w:t>
      </w:r>
      <w:r>
        <w:rPr/>
        <w:t>that</w:t>
      </w:r>
      <w:r>
        <w:rPr>
          <w:spacing w:val="-7"/>
        </w:rPr>
        <w:t> </w:t>
      </w:r>
      <w:r>
        <w:rPr/>
        <w:t>there is no point continuing.</w:t>
      </w:r>
      <w:r>
        <w:rPr>
          <w:spacing w:val="40"/>
        </w:rPr>
        <w:t> </w:t>
      </w:r>
      <w:r>
        <w:rPr/>
        <w:t>If </w:t>
      </w:r>
      <w:r>
        <w:rPr>
          <w:rFonts w:ascii="Courier New" w:hAnsi="Courier New"/>
        </w:rPr>
        <w:t>ERR</w:t>
      </w:r>
      <w:r>
        <w:rPr/>
        <w:t>=2, </w:t>
      </w:r>
      <w:r>
        <w:rPr>
          <w:rFonts w:ascii="Courier New" w:hAnsi="Courier New"/>
        </w:rPr>
        <w:t>SDASSEMBLE() </w:t>
      </w:r>
      <w:r>
        <w:rPr/>
        <w:t>was still making some progress (although it may have been very slow) when it exceeded </w:t>
      </w:r>
      <w:r>
        <w:rPr>
          <w:rFonts w:ascii="Courier New" w:hAnsi="Courier New"/>
        </w:rPr>
        <w:t>MAXEVALS</w:t>
      </w:r>
      <w:r>
        <w:rPr>
          <w:rFonts w:ascii="Courier New" w:hAnsi="Courier New"/>
          <w:spacing w:val="-61"/>
        </w:rPr>
        <w:t> </w:t>
      </w:r>
      <w:r>
        <w:rPr/>
        <w:t>calls to</w:t>
      </w:r>
    </w:p>
    <w:p>
      <w:pPr>
        <w:pStyle w:val="BodyText"/>
        <w:spacing w:after="0" w:line="237" w:lineRule="auto"/>
        <w:sectPr>
          <w:headerReference w:type="default" r:id="rId769"/>
          <w:headerReference w:type="even" r:id="rId770"/>
          <w:footerReference w:type="default" r:id="rId771"/>
          <w:footerReference w:type="even" r:id="rId772"/>
          <w:pgSz w:w="12240" w:h="15840"/>
          <w:pgMar w:header="819" w:footer="1204" w:top="1300" w:bottom="1400" w:left="720" w:right="360"/>
          <w:pgNumType w:start="99"/>
        </w:sectPr>
      </w:pPr>
    </w:p>
    <w:p>
      <w:pPr>
        <w:pStyle w:val="BodyText"/>
      </w:pPr>
    </w:p>
    <w:p>
      <w:pPr>
        <w:pStyle w:val="BodyText"/>
      </w:pPr>
    </w:p>
    <w:p>
      <w:pPr>
        <w:pStyle w:val="BodyText"/>
        <w:spacing w:before="77"/>
      </w:pPr>
    </w:p>
    <w:p>
      <w:pPr>
        <w:pStyle w:val="BodyText"/>
        <w:spacing w:line="232" w:lineRule="auto"/>
        <w:ind w:left="3060" w:right="1096"/>
      </w:pPr>
      <w:r>
        <w:rPr>
          <w:rFonts w:ascii="Courier New"/>
        </w:rPr>
        <w:t>SDSTATE()</w:t>
      </w:r>
      <w:r>
        <w:rPr/>
        <w:t>.</w:t>
      </w:r>
      <w:r>
        <w:rPr>
          <w:spacing w:val="40"/>
        </w:rPr>
        <w:t> </w:t>
      </w:r>
      <w:r>
        <w:rPr/>
        <w:t>In</w:t>
      </w:r>
      <w:r>
        <w:rPr>
          <w:spacing w:val="-3"/>
        </w:rPr>
        <w:t> </w:t>
      </w:r>
      <w:r>
        <w:rPr/>
        <w:t>that</w:t>
      </w:r>
      <w:r>
        <w:rPr>
          <w:spacing w:val="-3"/>
        </w:rPr>
        <w:t> </w:t>
      </w:r>
      <w:r>
        <w:rPr/>
        <w:t>case,</w:t>
      </w:r>
      <w:r>
        <w:rPr>
          <w:spacing w:val="-3"/>
        </w:rPr>
        <w:t> </w:t>
      </w:r>
      <w:r>
        <w:rPr/>
        <w:t>another</w:t>
      </w:r>
      <w:r>
        <w:rPr>
          <w:spacing w:val="-3"/>
        </w:rPr>
        <w:t> </w:t>
      </w:r>
      <w:r>
        <w:rPr/>
        <w:t>call</w:t>
      </w:r>
      <w:r>
        <w:rPr>
          <w:spacing w:val="-3"/>
        </w:rPr>
        <w:t> </w:t>
      </w:r>
      <w:r>
        <w:rPr/>
        <w:t>to</w:t>
      </w:r>
      <w:r>
        <w:rPr>
          <w:spacing w:val="40"/>
        </w:rPr>
        <w:t> </w:t>
      </w:r>
      <w:r>
        <w:rPr>
          <w:rFonts w:ascii="Courier New"/>
        </w:rPr>
        <w:t>SDASSEMBLE()</w:t>
      </w:r>
      <w:r>
        <w:rPr>
          <w:rFonts w:ascii="Courier New"/>
          <w:spacing w:val="-71"/>
        </w:rPr>
        <w:t> </w:t>
      </w:r>
      <w:r>
        <w:rPr/>
        <w:t>may</w:t>
      </w:r>
      <w:r>
        <w:rPr>
          <w:spacing w:val="-3"/>
        </w:rPr>
        <w:t> </w:t>
      </w:r>
      <w:r>
        <w:rPr/>
        <w:t>result</w:t>
      </w:r>
      <w:r>
        <w:rPr>
          <w:spacing w:val="-3"/>
        </w:rPr>
        <w:t> </w:t>
      </w:r>
      <w:r>
        <w:rPr/>
        <w:t>in</w:t>
      </w:r>
      <w:r>
        <w:rPr>
          <w:spacing w:val="-3"/>
        </w:rPr>
        <w:t> </w:t>
      </w:r>
      <w:r>
        <w:rPr/>
        <w:t>further </w:t>
      </w:r>
      <w:r>
        <w:rPr>
          <w:spacing w:val="-2"/>
        </w:rPr>
        <w:t>improvement.</w:t>
      </w:r>
    </w:p>
    <w:p>
      <w:pPr>
        <w:pStyle w:val="BodyText"/>
        <w:spacing w:before="27"/>
      </w:pPr>
    </w:p>
    <w:p>
      <w:pPr>
        <w:pStyle w:val="BodyText"/>
        <w:spacing w:line="232" w:lineRule="auto"/>
        <w:ind w:left="3059" w:right="1121"/>
        <w:jc w:val="both"/>
      </w:pPr>
      <w:r>
        <w:rPr/>
        <w:t>After</w:t>
      </w:r>
      <w:r>
        <w:rPr>
          <w:spacing w:val="-13"/>
        </w:rPr>
        <w:t> </w:t>
      </w:r>
      <w:r>
        <w:rPr/>
        <w:t>calling</w:t>
      </w:r>
      <w:r>
        <w:rPr>
          <w:spacing w:val="-12"/>
        </w:rPr>
        <w:t> </w:t>
      </w:r>
      <w:r>
        <w:rPr>
          <w:rFonts w:ascii="Courier New"/>
        </w:rPr>
        <w:t>SDASSEMBLE()</w:t>
      </w:r>
      <w:r>
        <w:rPr/>
        <w:t>,</w:t>
      </w:r>
      <w:r>
        <w:rPr>
          <w:spacing w:val="-13"/>
        </w:rPr>
        <w:t> </w:t>
      </w:r>
      <w:r>
        <w:rPr/>
        <w:t>a</w:t>
      </w:r>
      <w:r>
        <w:rPr>
          <w:spacing w:val="-12"/>
        </w:rPr>
        <w:t> </w:t>
      </w:r>
      <w:r>
        <w:rPr/>
        <w:t>call</w:t>
      </w:r>
      <w:r>
        <w:rPr>
          <w:spacing w:val="-13"/>
        </w:rPr>
        <w:t> </w:t>
      </w:r>
      <w:r>
        <w:rPr/>
        <w:t>to</w:t>
      </w:r>
      <w:r>
        <w:rPr>
          <w:spacing w:val="-12"/>
        </w:rPr>
        <w:t> </w:t>
      </w:r>
      <w:r>
        <w:rPr>
          <w:rFonts w:ascii="Courier New"/>
        </w:rPr>
        <w:t>SDPERR()</w:t>
      </w:r>
      <w:r>
        <w:rPr>
          <w:rFonts w:ascii="Courier New"/>
          <w:spacing w:val="-30"/>
        </w:rPr>
        <w:t> </w:t>
      </w:r>
      <w:r>
        <w:rPr/>
        <w:t>can</w:t>
      </w:r>
      <w:r>
        <w:rPr>
          <w:spacing w:val="-13"/>
        </w:rPr>
        <w:t> </w:t>
      </w:r>
      <w:r>
        <w:rPr/>
        <w:t>be</w:t>
      </w:r>
      <w:r>
        <w:rPr>
          <w:spacing w:val="-12"/>
        </w:rPr>
        <w:t> </w:t>
      </w:r>
      <w:r>
        <w:rPr/>
        <w:t>used</w:t>
      </w:r>
      <w:r>
        <w:rPr>
          <w:spacing w:val="-10"/>
        </w:rPr>
        <w:t> </w:t>
      </w:r>
      <w:r>
        <w:rPr/>
        <w:t>to</w:t>
      </w:r>
      <w:r>
        <w:rPr>
          <w:spacing w:val="-7"/>
        </w:rPr>
        <w:t> </w:t>
      </w:r>
      <w:r>
        <w:rPr/>
        <w:t>check</w:t>
      </w:r>
      <w:r>
        <w:rPr>
          <w:spacing w:val="-8"/>
        </w:rPr>
        <w:t> </w:t>
      </w:r>
      <w:r>
        <w:rPr/>
        <w:t>how</w:t>
      </w:r>
      <w:r>
        <w:rPr>
          <w:spacing w:val="-8"/>
        </w:rPr>
        <w:t> </w:t>
      </w:r>
      <w:r>
        <w:rPr/>
        <w:t>well</w:t>
      </w:r>
      <w:r>
        <w:rPr>
          <w:spacing w:val="-8"/>
        </w:rPr>
        <w:t> </w:t>
      </w:r>
      <w:r>
        <w:rPr/>
        <w:t>the initial</w:t>
      </w:r>
      <w:r>
        <w:rPr>
          <w:spacing w:val="-2"/>
        </w:rPr>
        <w:t> </w:t>
      </w:r>
      <w:r>
        <w:rPr/>
        <w:t>positions</w:t>
      </w:r>
      <w:r>
        <w:rPr>
          <w:spacing w:val="-3"/>
        </w:rPr>
        <w:t> </w:t>
      </w:r>
      <w:r>
        <w:rPr/>
        <w:t>have</w:t>
      </w:r>
      <w:r>
        <w:rPr>
          <w:spacing w:val="-2"/>
        </w:rPr>
        <w:t> </w:t>
      </w:r>
      <w:r>
        <w:rPr/>
        <w:t>been</w:t>
      </w:r>
      <w:r>
        <w:rPr>
          <w:spacing w:val="-2"/>
        </w:rPr>
        <w:t> </w:t>
      </w:r>
      <w:r>
        <w:rPr/>
        <w:t>met.</w:t>
      </w:r>
      <w:r>
        <w:rPr>
          <w:spacing w:val="40"/>
        </w:rPr>
        <w:t> </w:t>
      </w:r>
      <w:r>
        <w:rPr>
          <w:rFonts w:ascii="Courier New"/>
        </w:rPr>
        <w:t>SDASSEMBLE()</w:t>
      </w:r>
      <w:r>
        <w:rPr>
          <w:rFonts w:ascii="Courier New"/>
          <w:spacing w:val="-5"/>
        </w:rPr>
        <w:t> </w:t>
      </w:r>
      <w:r>
        <w:rPr/>
        <w:t>guarantees</w:t>
      </w:r>
      <w:r>
        <w:rPr>
          <w:spacing w:val="-3"/>
        </w:rPr>
        <w:t> </w:t>
      </w:r>
      <w:r>
        <w:rPr/>
        <w:t>that</w:t>
      </w:r>
      <w:r>
        <w:rPr>
          <w:spacing w:val="-2"/>
        </w:rPr>
        <w:t> </w:t>
      </w:r>
      <w:r>
        <w:rPr/>
        <w:t>the</w:t>
      </w:r>
      <w:r>
        <w:rPr>
          <w:spacing w:val="-2"/>
        </w:rPr>
        <w:t> </w:t>
      </w:r>
      <w:r>
        <w:rPr/>
        <w:t>last</w:t>
      </w:r>
      <w:r>
        <w:rPr>
          <w:spacing w:val="-2"/>
        </w:rPr>
        <w:t> </w:t>
      </w:r>
      <w:r>
        <w:rPr/>
        <w:t>call</w:t>
      </w:r>
      <w:r>
        <w:rPr>
          <w:spacing w:val="-2"/>
        </w:rPr>
        <w:t> </w:t>
      </w:r>
      <w:r>
        <w:rPr/>
        <w:t>it</w:t>
      </w:r>
      <w:r>
        <w:rPr>
          <w:spacing w:val="-2"/>
        </w:rPr>
        <w:t> </w:t>
      </w:r>
      <w:r>
        <w:rPr/>
        <w:t>made to</w:t>
      </w:r>
      <w:r>
        <w:rPr>
          <w:spacing w:val="-15"/>
        </w:rPr>
        <w:t> </w:t>
      </w:r>
      <w:r>
        <w:rPr>
          <w:rFonts w:ascii="Courier New"/>
        </w:rPr>
        <w:t>SDSTATE()</w:t>
      </w:r>
      <w:r>
        <w:rPr>
          <w:rFonts w:ascii="Courier New"/>
          <w:spacing w:val="-30"/>
        </w:rPr>
        <w:t> </w:t>
      </w:r>
      <w:r>
        <w:rPr/>
        <w:t>was</w:t>
      </w:r>
      <w:r>
        <w:rPr>
          <w:spacing w:val="-12"/>
        </w:rPr>
        <w:t> </w:t>
      </w:r>
      <w:r>
        <w:rPr/>
        <w:t>made</w:t>
      </w:r>
      <w:r>
        <w:rPr>
          <w:spacing w:val="-13"/>
        </w:rPr>
        <w:t> </w:t>
      </w:r>
      <w:r>
        <w:rPr/>
        <w:t>at</w:t>
      </w:r>
      <w:r>
        <w:rPr>
          <w:spacing w:val="-12"/>
        </w:rPr>
        <w:t> </w:t>
      </w:r>
      <w:r>
        <w:rPr/>
        <w:t>the</w:t>
      </w:r>
      <w:r>
        <w:rPr>
          <w:spacing w:val="-13"/>
        </w:rPr>
        <w:t> </w:t>
      </w:r>
      <w:r>
        <w:rPr/>
        <w:t>final</w:t>
      </w:r>
      <w:r>
        <w:rPr>
          <w:spacing w:val="-12"/>
        </w:rPr>
        <w:t> </w:t>
      </w:r>
      <w:r>
        <w:rPr/>
        <w:t>value</w:t>
      </w:r>
      <w:r>
        <w:rPr>
          <w:spacing w:val="-13"/>
        </w:rPr>
        <w:t> </w:t>
      </w:r>
      <w:r>
        <w:rPr/>
        <w:t>of</w:t>
      </w:r>
      <w:r>
        <w:rPr>
          <w:spacing w:val="-12"/>
        </w:rPr>
        <w:t> </w:t>
      </w:r>
      <w:r>
        <w:rPr/>
        <w:t>the</w:t>
      </w:r>
      <w:r>
        <w:rPr>
          <w:spacing w:val="-13"/>
        </w:rPr>
        <w:t> </w:t>
      </w:r>
      <w:r>
        <w:rPr/>
        <w:t>hinge</w:t>
      </w:r>
      <w:r>
        <w:rPr>
          <w:spacing w:val="-12"/>
        </w:rPr>
        <w:t> </w:t>
      </w:r>
      <w:r>
        <w:rPr/>
        <w:t>positions,</w:t>
      </w:r>
      <w:r>
        <w:rPr>
          <w:spacing w:val="-13"/>
        </w:rPr>
        <w:t> </w:t>
      </w:r>
      <w:r>
        <w:rPr/>
        <w:t>so</w:t>
      </w:r>
      <w:r>
        <w:rPr>
          <w:spacing w:val="-12"/>
        </w:rPr>
        <w:t> </w:t>
      </w:r>
      <w:r>
        <w:rPr/>
        <w:t>you</w:t>
      </w:r>
      <w:r>
        <w:rPr>
          <w:spacing w:val="-13"/>
        </w:rPr>
        <w:t> </w:t>
      </w:r>
      <w:r>
        <w:rPr/>
        <w:t>do</w:t>
      </w:r>
      <w:r>
        <w:rPr>
          <w:spacing w:val="-12"/>
        </w:rPr>
        <w:t> </w:t>
      </w:r>
      <w:r>
        <w:rPr/>
        <w:t>not</w:t>
      </w:r>
      <w:r>
        <w:rPr>
          <w:spacing w:val="-13"/>
        </w:rPr>
        <w:t> </w:t>
      </w:r>
      <w:r>
        <w:rPr/>
        <w:t>need</w:t>
      </w:r>
      <w:r>
        <w:rPr>
          <w:spacing w:val="-12"/>
        </w:rPr>
        <w:t> </w:t>
      </w:r>
      <w:r>
        <w:rPr/>
        <w:t>to call </w:t>
      </w:r>
      <w:r>
        <w:rPr>
          <w:rFonts w:ascii="Courier New"/>
        </w:rPr>
        <w:t>SDSTATE()</w:t>
      </w:r>
      <w:r>
        <w:rPr>
          <w:rFonts w:ascii="Courier New"/>
          <w:spacing w:val="-59"/>
        </w:rPr>
        <w:t> </w:t>
      </w:r>
      <w:r>
        <w:rPr/>
        <w:t>prior to calling </w:t>
      </w:r>
      <w:r>
        <w:rPr>
          <w:rFonts w:ascii="Courier New"/>
        </w:rPr>
        <w:t>SDPERR()</w:t>
      </w:r>
      <w:r>
        <w:rPr>
          <w:rFonts w:ascii="Courier New"/>
          <w:spacing w:val="-59"/>
        </w:rPr>
        <w:t> </w:t>
      </w:r>
      <w:r>
        <w:rPr/>
        <w:t>or other routines, such as </w:t>
      </w:r>
      <w:r>
        <w:rPr>
          <w:rFonts w:ascii="Courier New"/>
        </w:rPr>
        <w:t>SDPOS()</w:t>
      </w:r>
      <w:r>
        <w:rPr/>
        <w:t>.</w:t>
      </w:r>
    </w:p>
    <w:p>
      <w:pPr>
        <w:pStyle w:val="BodyText"/>
        <w:spacing w:before="125"/>
      </w:pPr>
    </w:p>
    <w:p>
      <w:pPr>
        <w:pStyle w:val="Heading8"/>
        <w:ind w:left="2346"/>
      </w:pPr>
      <w:r>
        <w:rPr/>
        <w:t>R18.2</w:t>
      </w:r>
      <w:r>
        <w:rPr>
          <w:spacing w:val="28"/>
        </w:rPr>
        <w:t>  </w:t>
      </w:r>
      <w:r>
        <w:rPr/>
        <w:t>Initial</w:t>
      </w:r>
      <w:r>
        <w:rPr>
          <w:spacing w:val="-4"/>
        </w:rPr>
        <w:t> </w:t>
      </w:r>
      <w:r>
        <w:rPr/>
        <w:t>Velocity</w:t>
      </w:r>
      <w:r>
        <w:rPr>
          <w:spacing w:val="-4"/>
        </w:rPr>
        <w:t> </w:t>
      </w:r>
      <w:r>
        <w:rPr>
          <w:spacing w:val="-2"/>
        </w:rPr>
        <w:t>Analysis</w:t>
      </w:r>
    </w:p>
    <w:p>
      <w:pPr>
        <w:spacing w:line="259" w:lineRule="auto" w:before="114"/>
        <w:ind w:left="3348" w:right="1223" w:firstLine="0"/>
        <w:jc w:val="left"/>
        <w:rPr>
          <w:rFonts w:ascii="Courier New"/>
          <w:sz w:val="18"/>
        </w:rPr>
      </w:pPr>
      <w:r>
        <w:rPr>
          <w:rFonts w:ascii="Courier New"/>
          <w:sz w:val="18"/>
        </w:rPr>
        <w:t>SUBROUTINE</w:t>
      </w:r>
      <w:r>
        <w:rPr>
          <w:rFonts w:ascii="Courier New"/>
          <w:spacing w:val="-29"/>
          <w:sz w:val="18"/>
        </w:rPr>
        <w:t> </w:t>
      </w:r>
      <w:r>
        <w:rPr>
          <w:rFonts w:ascii="Courier New"/>
          <w:sz w:val="18"/>
        </w:rPr>
        <w:t>SDINITVEL(T,STATE,LOCK,TOL,MAXEVALS,FCNT,ERR) DOUBLE PRECISION T,STATE(NQ+NU),TOL</w:t>
      </w:r>
    </w:p>
    <w:p>
      <w:pPr>
        <w:spacing w:line="203" w:lineRule="exact" w:before="0"/>
        <w:ind w:left="3348" w:right="0" w:firstLine="0"/>
        <w:jc w:val="left"/>
        <w:rPr>
          <w:rFonts w:ascii="Courier New"/>
          <w:sz w:val="18"/>
        </w:rPr>
      </w:pPr>
      <w:r>
        <w:rPr>
          <w:rFonts w:ascii="Courier New"/>
          <w:sz w:val="18"/>
        </w:rPr>
        <w:t>INTEGER</w:t>
      </w:r>
      <w:r>
        <w:rPr>
          <w:rFonts w:ascii="Courier New"/>
          <w:spacing w:val="-8"/>
          <w:sz w:val="18"/>
        </w:rPr>
        <w:t> </w:t>
      </w:r>
      <w:r>
        <w:rPr>
          <w:rFonts w:ascii="Courier New"/>
          <w:sz w:val="18"/>
        </w:rPr>
        <w:t>LOCK(NU),</w:t>
      </w:r>
      <w:r>
        <w:rPr>
          <w:rFonts w:ascii="Courier New"/>
          <w:spacing w:val="-8"/>
          <w:sz w:val="18"/>
        </w:rPr>
        <w:t> </w:t>
      </w:r>
      <w:r>
        <w:rPr>
          <w:rFonts w:ascii="Courier New"/>
          <w:spacing w:val="-2"/>
          <w:sz w:val="18"/>
        </w:rPr>
        <w:t>MAXEVALS,FCNT,ERR</w:t>
      </w:r>
    </w:p>
    <w:p>
      <w:pPr>
        <w:pStyle w:val="BodyText"/>
        <w:spacing w:before="32"/>
        <w:rPr>
          <w:rFonts w:ascii="Courier New"/>
          <w:sz w:val="18"/>
        </w:rPr>
      </w:pPr>
    </w:p>
    <w:p>
      <w:pPr>
        <w:spacing w:before="0"/>
        <w:ind w:left="3348" w:right="0" w:firstLine="0"/>
        <w:jc w:val="left"/>
        <w:rPr>
          <w:rFonts w:ascii="Courier New"/>
          <w:sz w:val="18"/>
        </w:rPr>
      </w:pPr>
      <w:r>
        <w:rPr>
          <w:rFonts w:ascii="Courier New"/>
          <w:sz w:val="18"/>
        </w:rPr>
        <w:t>ERR=0</w:t>
      </w:r>
      <w:r>
        <w:rPr>
          <w:rFonts w:ascii="Courier New"/>
          <w:spacing w:val="-4"/>
          <w:sz w:val="18"/>
        </w:rPr>
        <w:t> </w:t>
      </w:r>
      <w:r>
        <w:rPr>
          <w:rFonts w:ascii="Courier New"/>
          <w:sz w:val="18"/>
        </w:rPr>
        <w:t>=&gt;</w:t>
      </w:r>
      <w:r>
        <w:rPr>
          <w:rFonts w:ascii="Courier New"/>
          <w:spacing w:val="-3"/>
          <w:sz w:val="18"/>
        </w:rPr>
        <w:t> </w:t>
      </w:r>
      <w:r>
        <w:rPr>
          <w:rFonts w:ascii="Courier New"/>
          <w:spacing w:val="-2"/>
          <w:sz w:val="18"/>
        </w:rPr>
        <w:t>success</w:t>
      </w:r>
    </w:p>
    <w:p>
      <w:pPr>
        <w:spacing w:before="16"/>
        <w:ind w:left="3780" w:right="0" w:firstLine="0"/>
        <w:jc w:val="left"/>
        <w:rPr>
          <w:rFonts w:ascii="Courier New"/>
          <w:sz w:val="18"/>
        </w:rPr>
      </w:pPr>
      <w:r>
        <w:rPr>
          <w:rFonts w:ascii="Courier New"/>
          <w:sz w:val="18"/>
        </w:rPr>
        <w:t>1</w:t>
      </w:r>
      <w:r>
        <w:rPr>
          <w:rFonts w:ascii="Courier New"/>
          <w:spacing w:val="-2"/>
          <w:sz w:val="18"/>
        </w:rPr>
        <w:t> </w:t>
      </w:r>
      <w:r>
        <w:rPr>
          <w:rFonts w:ascii="Courier New"/>
          <w:sz w:val="18"/>
        </w:rPr>
        <w:t>=&gt;</w:t>
      </w:r>
      <w:r>
        <w:rPr>
          <w:rFonts w:ascii="Courier New"/>
          <w:spacing w:val="-1"/>
          <w:sz w:val="18"/>
        </w:rPr>
        <w:t> </w:t>
      </w:r>
      <w:r>
        <w:rPr>
          <w:rFonts w:ascii="Courier New"/>
          <w:spacing w:val="-2"/>
          <w:sz w:val="18"/>
        </w:rPr>
        <w:t>failed</w:t>
      </w:r>
    </w:p>
    <w:p>
      <w:pPr>
        <w:spacing w:before="16"/>
        <w:ind w:left="3780" w:right="0" w:firstLine="0"/>
        <w:jc w:val="left"/>
        <w:rPr>
          <w:rFonts w:ascii="Courier New"/>
          <w:sz w:val="18"/>
        </w:rPr>
      </w:pPr>
      <w:r>
        <w:rPr>
          <w:rFonts w:ascii="Courier New"/>
          <w:sz w:val="18"/>
        </w:rPr>
        <w:t>2</w:t>
      </w:r>
      <w:r>
        <w:rPr>
          <w:rFonts w:ascii="Courier New"/>
          <w:spacing w:val="-5"/>
          <w:sz w:val="18"/>
        </w:rPr>
        <w:t> </w:t>
      </w:r>
      <w:r>
        <w:rPr>
          <w:rFonts w:ascii="Courier New"/>
          <w:sz w:val="18"/>
        </w:rPr>
        <w:t>=&gt;</w:t>
      </w:r>
      <w:r>
        <w:rPr>
          <w:rFonts w:ascii="Courier New"/>
          <w:spacing w:val="-2"/>
          <w:sz w:val="18"/>
        </w:rPr>
        <w:t> </w:t>
      </w:r>
      <w:r>
        <w:rPr>
          <w:rFonts w:ascii="Courier New"/>
          <w:sz w:val="18"/>
        </w:rPr>
        <w:t>ran</w:t>
      </w:r>
      <w:r>
        <w:rPr>
          <w:rFonts w:ascii="Courier New"/>
          <w:spacing w:val="-2"/>
          <w:sz w:val="18"/>
        </w:rPr>
        <w:t> </w:t>
      </w:r>
      <w:r>
        <w:rPr>
          <w:rFonts w:ascii="Courier New"/>
          <w:sz w:val="18"/>
        </w:rPr>
        <w:t>out</w:t>
      </w:r>
      <w:r>
        <w:rPr>
          <w:rFonts w:ascii="Courier New"/>
          <w:spacing w:val="-2"/>
          <w:sz w:val="18"/>
        </w:rPr>
        <w:t> </w:t>
      </w:r>
      <w:r>
        <w:rPr>
          <w:rFonts w:ascii="Courier New"/>
          <w:sz w:val="18"/>
        </w:rPr>
        <w:t>of</w:t>
      </w:r>
      <w:r>
        <w:rPr>
          <w:rFonts w:ascii="Courier New"/>
          <w:spacing w:val="-2"/>
          <w:sz w:val="18"/>
        </w:rPr>
        <w:t> </w:t>
      </w:r>
      <w:r>
        <w:rPr>
          <w:rFonts w:ascii="Courier New"/>
          <w:spacing w:val="-4"/>
          <w:sz w:val="18"/>
        </w:rPr>
        <w:t>time</w:t>
      </w:r>
    </w:p>
    <w:p>
      <w:pPr>
        <w:pStyle w:val="BodyText"/>
        <w:spacing w:before="31"/>
        <w:rPr>
          <w:rFonts w:ascii="Courier New"/>
          <w:sz w:val="18"/>
        </w:rPr>
      </w:pPr>
    </w:p>
    <w:p>
      <w:pPr>
        <w:pStyle w:val="BodyText"/>
        <w:spacing w:line="237" w:lineRule="auto"/>
        <w:ind w:left="3060" w:right="1096"/>
      </w:pPr>
      <w:r>
        <w:rPr>
          <w:rFonts w:ascii="Courier New"/>
        </w:rPr>
        <w:t>SDINITVEL()</w:t>
      </w:r>
      <w:r>
        <w:rPr>
          <w:rFonts w:ascii="Courier New"/>
          <w:spacing w:val="-71"/>
        </w:rPr>
        <w:t> </w:t>
      </w:r>
      <w:r>
        <w:rPr/>
        <w:t>attempts</w:t>
      </w:r>
      <w:r>
        <w:rPr>
          <w:spacing w:val="-6"/>
        </w:rPr>
        <w:t> </w:t>
      </w:r>
      <w:r>
        <w:rPr/>
        <w:t>to</w:t>
      </w:r>
      <w:r>
        <w:rPr>
          <w:spacing w:val="-2"/>
        </w:rPr>
        <w:t> </w:t>
      </w:r>
      <w:r>
        <w:rPr/>
        <w:t>find</w:t>
      </w:r>
      <w:r>
        <w:rPr>
          <w:spacing w:val="-2"/>
        </w:rPr>
        <w:t> </w:t>
      </w:r>
      <w:r>
        <w:rPr/>
        <w:t>a</w:t>
      </w:r>
      <w:r>
        <w:rPr>
          <w:spacing w:val="-2"/>
        </w:rPr>
        <w:t> </w:t>
      </w:r>
      <w:r>
        <w:rPr/>
        <w:t>set</w:t>
      </w:r>
      <w:r>
        <w:rPr>
          <w:spacing w:val="-2"/>
        </w:rPr>
        <w:t> </w:t>
      </w:r>
      <w:r>
        <w:rPr/>
        <w:t>of</w:t>
      </w:r>
      <w:r>
        <w:rPr>
          <w:spacing w:val="-2"/>
        </w:rPr>
        <w:t> </w:t>
      </w:r>
      <w:r>
        <w:rPr/>
        <w:t>hinge</w:t>
      </w:r>
      <w:r>
        <w:rPr>
          <w:spacing w:val="-2"/>
        </w:rPr>
        <w:t> </w:t>
      </w:r>
      <w:r>
        <w:rPr/>
        <w:t>velocities</w:t>
      </w:r>
      <w:r>
        <w:rPr>
          <w:spacing w:val="-2"/>
        </w:rPr>
        <w:t> </w:t>
      </w:r>
      <w:r>
        <w:rPr>
          <w:i/>
        </w:rPr>
        <w:t>u</w:t>
      </w:r>
      <w:r>
        <w:rPr>
          <w:i/>
          <w:spacing w:val="-2"/>
        </w:rPr>
        <w:t> </w:t>
      </w:r>
      <w:r>
        <w:rPr/>
        <w:t>(in</w:t>
      </w:r>
      <w:r>
        <w:rPr>
          <w:spacing w:val="-2"/>
        </w:rPr>
        <w:t> </w:t>
      </w:r>
      <w:r>
        <w:rPr/>
        <w:t>the</w:t>
      </w:r>
      <w:r>
        <w:rPr>
          <w:spacing w:val="-3"/>
        </w:rPr>
        <w:t> </w:t>
      </w:r>
      <w:r>
        <w:rPr/>
        <w:t>final</w:t>
      </w:r>
      <w:r>
        <w:rPr>
          <w:spacing w:val="-2"/>
        </w:rPr>
        <w:t> </w:t>
      </w:r>
      <w:r>
        <w:rPr>
          <w:rFonts w:ascii="Courier New"/>
        </w:rPr>
        <w:t>NU</w:t>
      </w:r>
      <w:r>
        <w:rPr>
          <w:rFonts w:ascii="Courier New"/>
          <w:spacing w:val="-71"/>
        </w:rPr>
        <w:t> </w:t>
      </w:r>
      <w:r>
        <w:rPr/>
        <w:t>elements</w:t>
      </w:r>
      <w:r>
        <w:rPr>
          <w:spacing w:val="-3"/>
        </w:rPr>
        <w:t> </w:t>
      </w:r>
      <w:r>
        <w:rPr/>
        <w:t>of </w:t>
      </w:r>
      <w:r>
        <w:rPr>
          <w:rFonts w:ascii="Courier New"/>
        </w:rPr>
        <w:t>STATE</w:t>
      </w:r>
      <w:r>
        <w:rPr/>
        <w:t>) which meet all the velocity constraints so that the largest error in any one constraint</w:t>
      </w:r>
      <w:r>
        <w:rPr>
          <w:spacing w:val="-8"/>
        </w:rPr>
        <w:t> </w:t>
      </w:r>
      <w:r>
        <w:rPr/>
        <w:t>is</w:t>
      </w:r>
      <w:r>
        <w:rPr>
          <w:spacing w:val="-8"/>
        </w:rPr>
        <w:t> </w:t>
      </w:r>
      <w:r>
        <w:rPr/>
        <w:t>at</w:t>
      </w:r>
      <w:r>
        <w:rPr>
          <w:spacing w:val="-8"/>
        </w:rPr>
        <w:t> </w:t>
      </w:r>
      <w:r>
        <w:rPr/>
        <w:t>or</w:t>
      </w:r>
      <w:r>
        <w:rPr>
          <w:spacing w:val="-8"/>
        </w:rPr>
        <w:t> </w:t>
      </w:r>
      <w:r>
        <w:rPr/>
        <w:t>below</w:t>
      </w:r>
      <w:r>
        <w:rPr>
          <w:spacing w:val="-8"/>
        </w:rPr>
        <w:t> </w:t>
      </w:r>
      <w:r>
        <w:rPr>
          <w:rFonts w:ascii="Courier New"/>
        </w:rPr>
        <w:t>TOL</w:t>
      </w:r>
      <w:r>
        <w:rPr/>
        <w:t>.</w:t>
      </w:r>
      <w:r>
        <w:rPr>
          <w:spacing w:val="34"/>
        </w:rPr>
        <w:t> </w:t>
      </w:r>
      <w:r>
        <w:rPr/>
        <w:t>Velocity</w:t>
      </w:r>
      <w:r>
        <w:rPr>
          <w:spacing w:val="-8"/>
        </w:rPr>
        <w:t> </w:t>
      </w:r>
      <w:r>
        <w:rPr/>
        <w:t>constraints</w:t>
      </w:r>
      <w:r>
        <w:rPr>
          <w:spacing w:val="-8"/>
        </w:rPr>
        <w:t> </w:t>
      </w:r>
      <w:r>
        <w:rPr/>
        <w:t>are</w:t>
      </w:r>
      <w:r>
        <w:rPr>
          <w:spacing w:val="-8"/>
        </w:rPr>
        <w:t> </w:t>
      </w:r>
      <w:r>
        <w:rPr/>
        <w:t>(1)</w:t>
      </w:r>
      <w:r>
        <w:rPr>
          <w:spacing w:val="-8"/>
        </w:rPr>
        <w:t> </w:t>
      </w:r>
      <w:r>
        <w:rPr/>
        <w:t>loop</w:t>
      </w:r>
      <w:r>
        <w:rPr>
          <w:spacing w:val="-8"/>
        </w:rPr>
        <w:t> </w:t>
      </w:r>
      <w:r>
        <w:rPr/>
        <w:t>joint</w:t>
      </w:r>
      <w:r>
        <w:rPr>
          <w:spacing w:val="-8"/>
        </w:rPr>
        <w:t> </w:t>
      </w:r>
      <w:r>
        <w:rPr/>
        <w:t>constraints</w:t>
      </w:r>
      <w:r>
        <w:rPr>
          <w:spacing w:val="-8"/>
        </w:rPr>
        <w:t> </w:t>
      </w:r>
      <w:r>
        <w:rPr/>
        <w:t>(that</w:t>
      </w:r>
      <w:r>
        <w:rPr>
          <w:spacing w:val="-8"/>
        </w:rPr>
        <w:t> </w:t>
      </w:r>
      <w:r>
        <w:rPr/>
        <w:t>is, the velocities must not cause the loop joints to unassemble), (2) prescribed motion velocity constraints, and (3) user defined velocity constraints.</w:t>
      </w:r>
    </w:p>
    <w:p>
      <w:pPr>
        <w:pStyle w:val="BodyText"/>
        <w:spacing w:before="24"/>
      </w:pPr>
    </w:p>
    <w:p>
      <w:pPr>
        <w:pStyle w:val="BodyText"/>
        <w:spacing w:line="232" w:lineRule="auto" w:before="1"/>
        <w:ind w:left="3059" w:right="1096"/>
      </w:pPr>
      <w:r>
        <w:rPr/>
        <w:t>Note:</w:t>
      </w:r>
      <w:r>
        <w:rPr>
          <w:spacing w:val="-10"/>
        </w:rPr>
        <w:t> </w:t>
      </w:r>
      <w:r>
        <w:rPr/>
        <w:t>a</w:t>
      </w:r>
      <w:r>
        <w:rPr>
          <w:spacing w:val="-5"/>
        </w:rPr>
        <w:t> </w:t>
      </w:r>
      <w:r>
        <w:rPr/>
        <w:t>successful</w:t>
      </w:r>
      <w:r>
        <w:rPr>
          <w:spacing w:val="-6"/>
        </w:rPr>
        <w:t> </w:t>
      </w:r>
      <w:r>
        <w:rPr>
          <w:rFonts w:ascii="Courier New"/>
        </w:rPr>
        <w:t>SDASSEMBLE()</w:t>
      </w:r>
      <w:r>
        <w:rPr>
          <w:rFonts w:ascii="Courier New"/>
          <w:spacing w:val="-71"/>
        </w:rPr>
        <w:t> </w:t>
      </w:r>
      <w:r>
        <w:rPr/>
        <w:t>analysis</w:t>
      </w:r>
      <w:r>
        <w:rPr>
          <w:spacing w:val="-6"/>
        </w:rPr>
        <w:t> </w:t>
      </w:r>
      <w:r>
        <w:rPr/>
        <w:t>should</w:t>
      </w:r>
      <w:r>
        <w:rPr>
          <w:spacing w:val="-5"/>
        </w:rPr>
        <w:t> </w:t>
      </w:r>
      <w:r>
        <w:rPr/>
        <w:t>have</w:t>
      </w:r>
      <w:r>
        <w:rPr>
          <w:spacing w:val="-5"/>
        </w:rPr>
        <w:t> </w:t>
      </w:r>
      <w:r>
        <w:rPr/>
        <w:t>been</w:t>
      </w:r>
      <w:r>
        <w:rPr>
          <w:spacing w:val="-5"/>
        </w:rPr>
        <w:t> </w:t>
      </w:r>
      <w:r>
        <w:rPr/>
        <w:t>performed</w:t>
      </w:r>
      <w:r>
        <w:rPr>
          <w:spacing w:val="-5"/>
        </w:rPr>
        <w:t> </w:t>
      </w:r>
      <w:r>
        <w:rPr/>
        <w:t>before attempting an </w:t>
      </w:r>
      <w:r>
        <w:rPr>
          <w:rFonts w:ascii="Courier New"/>
        </w:rPr>
        <w:t>SDINITVEL()</w:t>
      </w:r>
      <w:r>
        <w:rPr>
          <w:rFonts w:ascii="Courier New"/>
          <w:spacing w:val="-36"/>
        </w:rPr>
        <w:t> </w:t>
      </w:r>
      <w:r>
        <w:rPr/>
        <w:t>analysis.</w:t>
      </w:r>
    </w:p>
    <w:p>
      <w:pPr>
        <w:pStyle w:val="BodyText"/>
        <w:spacing w:before="4"/>
      </w:pPr>
    </w:p>
    <w:p>
      <w:pPr>
        <w:pStyle w:val="BodyText"/>
        <w:spacing w:before="1"/>
        <w:ind w:left="3059" w:right="1124"/>
      </w:pPr>
      <w:r>
        <w:rPr/>
        <w:t>The analysis proceeds incrementally from the passed-in initial velocities </w:t>
      </w:r>
      <w:r>
        <w:rPr>
          <w:i/>
        </w:rPr>
        <w:t>u</w:t>
      </w:r>
      <w:r>
        <w:rPr/>
        <w:t>.</w:t>
      </w:r>
      <w:r>
        <w:rPr>
          <w:spacing w:val="40"/>
        </w:rPr>
        <w:t> </w:t>
      </w:r>
      <w:r>
        <w:rPr/>
        <w:t>The initial positions</w:t>
      </w:r>
      <w:r>
        <w:rPr>
          <w:spacing w:val="-8"/>
        </w:rPr>
        <w:t> </w:t>
      </w:r>
      <w:r>
        <w:rPr>
          <w:i/>
        </w:rPr>
        <w:t>q</w:t>
      </w:r>
      <w:r>
        <w:rPr>
          <w:i/>
          <w:spacing w:val="-7"/>
        </w:rPr>
        <w:t> </w:t>
      </w:r>
      <w:r>
        <w:rPr/>
        <w:t>(in</w:t>
      </w:r>
      <w:r>
        <w:rPr>
          <w:spacing w:val="-7"/>
        </w:rPr>
        <w:t> </w:t>
      </w:r>
      <w:r>
        <w:rPr/>
        <w:t>the</w:t>
      </w:r>
      <w:r>
        <w:rPr>
          <w:spacing w:val="-7"/>
        </w:rPr>
        <w:t> </w:t>
      </w:r>
      <w:r>
        <w:rPr/>
        <w:t>first</w:t>
      </w:r>
      <w:r>
        <w:rPr>
          <w:spacing w:val="-7"/>
        </w:rPr>
        <w:t> </w:t>
      </w:r>
      <w:r>
        <w:rPr>
          <w:rFonts w:ascii="Courier New"/>
        </w:rPr>
        <w:t>NQ</w:t>
      </w:r>
      <w:r>
        <w:rPr>
          <w:rFonts w:ascii="Courier New"/>
          <w:spacing w:val="-74"/>
        </w:rPr>
        <w:t> </w:t>
      </w:r>
      <w:r>
        <w:rPr/>
        <w:t>elements</w:t>
      </w:r>
      <w:r>
        <w:rPr>
          <w:spacing w:val="-7"/>
        </w:rPr>
        <w:t> </w:t>
      </w:r>
      <w:r>
        <w:rPr/>
        <w:t>of</w:t>
      </w:r>
      <w:r>
        <w:rPr>
          <w:spacing w:val="-6"/>
        </w:rPr>
        <w:t> </w:t>
      </w:r>
      <w:r>
        <w:rPr>
          <w:rFonts w:ascii="Courier New"/>
        </w:rPr>
        <w:t>STATE</w:t>
      </w:r>
      <w:r>
        <w:rPr/>
        <w:t>)</w:t>
      </w:r>
      <w:r>
        <w:rPr>
          <w:spacing w:val="-7"/>
        </w:rPr>
        <w:t> </w:t>
      </w:r>
      <w:r>
        <w:rPr/>
        <w:t>are</w:t>
      </w:r>
      <w:r>
        <w:rPr>
          <w:spacing w:val="-7"/>
        </w:rPr>
        <w:t> </w:t>
      </w:r>
      <w:r>
        <w:rPr/>
        <w:t>not</w:t>
      </w:r>
      <w:r>
        <w:rPr>
          <w:spacing w:val="-7"/>
        </w:rPr>
        <w:t> </w:t>
      </w:r>
      <w:r>
        <w:rPr/>
        <w:t>changed</w:t>
      </w:r>
      <w:r>
        <w:rPr>
          <w:spacing w:val="-7"/>
        </w:rPr>
        <w:t> </w:t>
      </w:r>
      <w:r>
        <w:rPr/>
        <w:t>by</w:t>
      </w:r>
      <w:r>
        <w:rPr>
          <w:spacing w:val="-7"/>
        </w:rPr>
        <w:t> </w:t>
      </w:r>
      <w:r>
        <w:rPr/>
        <w:t>the</w:t>
      </w:r>
      <w:r>
        <w:rPr>
          <w:spacing w:val="-7"/>
        </w:rPr>
        <w:t> </w:t>
      </w:r>
      <w:r>
        <w:rPr/>
        <w:t>analysis.</w:t>
      </w:r>
      <w:r>
        <w:rPr>
          <w:spacing w:val="38"/>
        </w:rPr>
        <w:t> </w:t>
      </w:r>
      <w:r>
        <w:rPr/>
        <w:t>This</w:t>
      </w:r>
      <w:r>
        <w:rPr>
          <w:spacing w:val="-7"/>
        </w:rPr>
        <w:t> </w:t>
      </w:r>
      <w:r>
        <w:rPr/>
        <w:t>is a linear problem so the solution (if there is one) will always be found.</w:t>
      </w:r>
      <w:r>
        <w:rPr>
          <w:spacing w:val="40"/>
        </w:rPr>
        <w:t> </w:t>
      </w:r>
      <w:r>
        <w:rPr/>
        <w:t>If there is no solution, a least squares solution will be found.</w:t>
      </w:r>
      <w:r>
        <w:rPr>
          <w:spacing w:val="40"/>
        </w:rPr>
        <w:t> </w:t>
      </w:r>
      <w:r>
        <w:rPr/>
        <w:t>Repeated calls are made to </w:t>
      </w:r>
      <w:r>
        <w:rPr>
          <w:rFonts w:ascii="Courier New"/>
        </w:rPr>
        <w:t>SDSTATE()</w:t>
      </w:r>
      <w:r>
        <w:rPr>
          <w:rFonts w:ascii="Courier New"/>
          <w:spacing w:val="-60"/>
        </w:rPr>
        <w:t> </w:t>
      </w:r>
      <w:r>
        <w:rPr/>
        <w:t>and, if there is any prescribed motion in the problem, the user-written </w:t>
      </w:r>
      <w:r>
        <w:rPr>
          <w:rFonts w:ascii="Courier New"/>
        </w:rPr>
        <w:t>sdumotion()</w:t>
      </w:r>
      <w:r>
        <w:rPr>
          <w:rFonts w:ascii="Courier New"/>
          <w:spacing w:val="-60"/>
        </w:rPr>
        <w:t> </w:t>
      </w:r>
      <w:r>
        <w:rPr/>
        <w:t>routine.</w:t>
      </w:r>
      <w:r>
        <w:rPr>
          <w:spacing w:val="40"/>
        </w:rPr>
        <w:t> </w:t>
      </w:r>
      <w:r>
        <w:rPr/>
        <w:t>Velocity constraint errors are evaluated using </w:t>
      </w:r>
      <w:r>
        <w:rPr>
          <w:rFonts w:ascii="Courier New"/>
        </w:rPr>
        <w:t>SDVERR() </w:t>
      </w:r>
      <w:r>
        <w:rPr/>
        <w:t>(which, if there are user constraints, will mean a call to the user-written </w:t>
      </w:r>
      <w:r>
        <w:rPr>
          <w:rFonts w:ascii="Courier New"/>
        </w:rPr>
        <w:t>sduverr() </w:t>
      </w:r>
      <w:r>
        <w:rPr>
          <w:spacing w:val="-2"/>
        </w:rPr>
        <w:t>routine).</w:t>
      </w:r>
    </w:p>
    <w:p>
      <w:pPr>
        <w:pStyle w:val="BodyText"/>
        <w:spacing w:before="30"/>
      </w:pPr>
    </w:p>
    <w:p>
      <w:pPr>
        <w:pStyle w:val="BodyText"/>
        <w:spacing w:line="228" w:lineRule="auto"/>
        <w:ind w:left="3060" w:right="1121" w:hanging="1"/>
        <w:jc w:val="both"/>
      </w:pPr>
      <w:r>
        <w:rPr/>
        <w:t>If</w:t>
      </w:r>
      <w:r>
        <w:rPr>
          <w:spacing w:val="-13"/>
        </w:rPr>
        <w:t> </w:t>
      </w:r>
      <w:r>
        <w:rPr>
          <w:rFonts w:ascii="Courier New"/>
        </w:rPr>
        <w:t>LOCK(i)</w:t>
      </w:r>
      <w:r>
        <w:rPr>
          <w:rFonts w:ascii="Courier New"/>
          <w:spacing w:val="-30"/>
        </w:rPr>
        <w:t> </w:t>
      </w:r>
      <w:r>
        <w:rPr/>
        <w:t>is</w:t>
      </w:r>
      <w:r>
        <w:rPr>
          <w:spacing w:val="-12"/>
        </w:rPr>
        <w:t> </w:t>
      </w:r>
      <w:r>
        <w:rPr/>
        <w:t>nonzero,</w:t>
      </w:r>
      <w:r>
        <w:rPr>
          <w:spacing w:val="-13"/>
        </w:rPr>
        <w:t> </w:t>
      </w:r>
      <w:r>
        <w:rPr/>
        <w:t>the</w:t>
      </w:r>
      <w:r>
        <w:rPr>
          <w:spacing w:val="-12"/>
        </w:rPr>
        <w:t> </w:t>
      </w:r>
      <w:r>
        <w:rPr/>
        <w:t>corresponding</w:t>
      </w:r>
      <w:r>
        <w:rPr>
          <w:spacing w:val="-3"/>
        </w:rPr>
        <w:t> </w:t>
      </w:r>
      <w:r>
        <w:rPr>
          <w:i/>
        </w:rPr>
        <w:t>u</w:t>
      </w:r>
      <w:r>
        <w:rPr>
          <w:i/>
          <w:position w:val="-4"/>
          <w:sz w:val="16"/>
        </w:rPr>
        <w:t>i</w:t>
      </w:r>
      <w:r>
        <w:rPr>
          <w:i/>
          <w:spacing w:val="7"/>
          <w:position w:val="-4"/>
          <w:sz w:val="16"/>
        </w:rPr>
        <w:t> </w:t>
      </w:r>
      <w:r>
        <w:rPr/>
        <w:t>(in</w:t>
      </w:r>
      <w:r>
        <w:rPr>
          <w:spacing w:val="-2"/>
        </w:rPr>
        <w:t> </w:t>
      </w:r>
      <w:r>
        <w:rPr>
          <w:rFonts w:ascii="Courier New"/>
        </w:rPr>
        <w:t>STATE(NQ+i)</w:t>
      </w:r>
      <w:r>
        <w:rPr/>
        <w:t>)</w:t>
      </w:r>
      <w:r>
        <w:rPr>
          <w:spacing w:val="-2"/>
        </w:rPr>
        <w:t> </w:t>
      </w:r>
      <w:r>
        <w:rPr/>
        <w:t>will</w:t>
      </w:r>
      <w:r>
        <w:rPr>
          <w:spacing w:val="-2"/>
        </w:rPr>
        <w:t> </w:t>
      </w:r>
      <w:r>
        <w:rPr/>
        <w:t>not</w:t>
      </w:r>
      <w:r>
        <w:rPr>
          <w:spacing w:val="-2"/>
        </w:rPr>
        <w:t> </w:t>
      </w:r>
      <w:r>
        <w:rPr/>
        <w:t>be</w:t>
      </w:r>
      <w:r>
        <w:rPr>
          <w:spacing w:val="-2"/>
        </w:rPr>
        <w:t> </w:t>
      </w:r>
      <w:r>
        <w:rPr/>
        <w:t>changed by</w:t>
      </w:r>
      <w:r>
        <w:rPr>
          <w:spacing w:val="-13"/>
        </w:rPr>
        <w:t> </w:t>
      </w:r>
      <w:r>
        <w:rPr>
          <w:rFonts w:ascii="Courier New"/>
        </w:rPr>
        <w:t>SDINITVEL()</w:t>
      </w:r>
      <w:r>
        <w:rPr/>
        <w:t>.</w:t>
      </w:r>
      <w:r>
        <w:rPr>
          <w:spacing w:val="4"/>
        </w:rPr>
        <w:t> </w:t>
      </w:r>
      <w:r>
        <w:rPr/>
        <w:t>The</w:t>
      </w:r>
      <w:r>
        <w:rPr>
          <w:spacing w:val="-5"/>
        </w:rPr>
        <w:t> </w:t>
      </w:r>
      <w:r>
        <w:rPr/>
        <w:t>passed-in</w:t>
      </w:r>
      <w:r>
        <w:rPr>
          <w:spacing w:val="-5"/>
        </w:rPr>
        <w:t> </w:t>
      </w:r>
      <w:r>
        <w:rPr>
          <w:rFonts w:ascii="Courier New"/>
        </w:rPr>
        <w:t>MAXEVALS</w:t>
      </w:r>
      <w:r>
        <w:rPr>
          <w:rFonts w:ascii="Courier New"/>
          <w:spacing w:val="-30"/>
        </w:rPr>
        <w:t> </w:t>
      </w:r>
      <w:r>
        <w:rPr/>
        <w:t>parameter</w:t>
      </w:r>
      <w:r>
        <w:rPr>
          <w:spacing w:val="-5"/>
        </w:rPr>
        <w:t> </w:t>
      </w:r>
      <w:r>
        <w:rPr/>
        <w:t>limits</w:t>
      </w:r>
      <w:r>
        <w:rPr>
          <w:spacing w:val="-6"/>
        </w:rPr>
        <w:t> </w:t>
      </w:r>
      <w:r>
        <w:rPr/>
        <w:t>the</w:t>
      </w:r>
      <w:r>
        <w:rPr>
          <w:spacing w:val="-5"/>
        </w:rPr>
        <w:t> </w:t>
      </w:r>
      <w:r>
        <w:rPr/>
        <w:t>number</w:t>
      </w:r>
      <w:r>
        <w:rPr>
          <w:spacing w:val="-5"/>
        </w:rPr>
        <w:t> </w:t>
      </w:r>
      <w:r>
        <w:rPr/>
        <w:t>of</w:t>
      </w:r>
      <w:r>
        <w:rPr>
          <w:spacing w:val="-5"/>
        </w:rPr>
        <w:t> </w:t>
      </w:r>
      <w:r>
        <w:rPr/>
        <w:t>calls</w:t>
      </w:r>
      <w:r>
        <w:rPr>
          <w:spacing w:val="-6"/>
        </w:rPr>
        <w:t> </w:t>
      </w:r>
      <w:r>
        <w:rPr/>
        <w:t>to </w:t>
      </w:r>
      <w:r>
        <w:rPr>
          <w:rFonts w:ascii="Courier New"/>
        </w:rPr>
        <w:t>SDSTATE()</w:t>
      </w:r>
      <w:r>
        <w:rPr>
          <w:rFonts w:ascii="Courier New"/>
          <w:spacing w:val="-30"/>
        </w:rPr>
        <w:t> </w:t>
      </w:r>
      <w:r>
        <w:rPr/>
        <w:t>which</w:t>
      </w:r>
      <w:r>
        <w:rPr>
          <w:spacing w:val="-13"/>
        </w:rPr>
        <w:t> </w:t>
      </w:r>
      <w:r>
        <w:rPr/>
        <w:t>may</w:t>
      </w:r>
      <w:r>
        <w:rPr>
          <w:spacing w:val="-12"/>
        </w:rPr>
        <w:t> </w:t>
      </w:r>
      <w:r>
        <w:rPr/>
        <w:t>be</w:t>
      </w:r>
      <w:r>
        <w:rPr>
          <w:spacing w:val="-13"/>
        </w:rPr>
        <w:t> </w:t>
      </w:r>
      <w:r>
        <w:rPr/>
        <w:t>made</w:t>
      </w:r>
      <w:r>
        <w:rPr>
          <w:spacing w:val="-12"/>
        </w:rPr>
        <w:t> </w:t>
      </w:r>
      <w:r>
        <w:rPr/>
        <w:t>by</w:t>
      </w:r>
      <w:r>
        <w:rPr>
          <w:spacing w:val="-13"/>
        </w:rPr>
        <w:t> </w:t>
      </w:r>
      <w:r>
        <w:rPr>
          <w:rFonts w:ascii="Courier New"/>
        </w:rPr>
        <w:t>SDINITVEL()</w:t>
      </w:r>
      <w:r>
        <w:rPr>
          <w:rFonts w:ascii="Courier New"/>
          <w:spacing w:val="-30"/>
        </w:rPr>
        <w:t> </w:t>
      </w:r>
      <w:r>
        <w:rPr/>
        <w:t>in</w:t>
      </w:r>
      <w:r>
        <w:rPr>
          <w:spacing w:val="-12"/>
        </w:rPr>
        <w:t> </w:t>
      </w:r>
      <w:r>
        <w:rPr/>
        <w:t>searching</w:t>
      </w:r>
      <w:r>
        <w:rPr>
          <w:spacing w:val="-13"/>
        </w:rPr>
        <w:t> </w:t>
      </w:r>
      <w:r>
        <w:rPr/>
        <w:t>for</w:t>
      </w:r>
      <w:r>
        <w:rPr>
          <w:spacing w:val="-12"/>
        </w:rPr>
        <w:t> </w:t>
      </w:r>
      <w:r>
        <w:rPr/>
        <w:t>the</w:t>
      </w:r>
      <w:r>
        <w:rPr>
          <w:spacing w:val="-13"/>
        </w:rPr>
        <w:t> </w:t>
      </w:r>
      <w:r>
        <w:rPr/>
        <w:t>answer.</w:t>
      </w:r>
      <w:r>
        <w:rPr>
          <w:spacing w:val="-11"/>
        </w:rPr>
        <w:t> </w:t>
      </w:r>
      <w:r>
        <w:rPr/>
        <w:t>The returned</w:t>
      </w:r>
      <w:r>
        <w:rPr>
          <w:spacing w:val="-13"/>
        </w:rPr>
        <w:t> </w:t>
      </w:r>
      <w:r>
        <w:rPr>
          <w:rFonts w:ascii="Courier New"/>
        </w:rPr>
        <w:t>FCNT</w:t>
      </w:r>
      <w:r>
        <w:rPr>
          <w:rFonts w:ascii="Courier New"/>
          <w:spacing w:val="-30"/>
        </w:rPr>
        <w:t> </w:t>
      </w:r>
      <w:r>
        <w:rPr/>
        <w:t>says</w:t>
      </w:r>
      <w:r>
        <w:rPr>
          <w:spacing w:val="-12"/>
        </w:rPr>
        <w:t> </w:t>
      </w:r>
      <w:r>
        <w:rPr/>
        <w:t>how</w:t>
      </w:r>
      <w:r>
        <w:rPr>
          <w:spacing w:val="-13"/>
        </w:rPr>
        <w:t> </w:t>
      </w:r>
      <w:r>
        <w:rPr/>
        <w:t>many</w:t>
      </w:r>
      <w:r>
        <w:rPr>
          <w:spacing w:val="-12"/>
        </w:rPr>
        <w:t> </w:t>
      </w:r>
      <w:r>
        <w:rPr/>
        <w:t>calls</w:t>
      </w:r>
      <w:r>
        <w:rPr>
          <w:spacing w:val="-13"/>
        </w:rPr>
        <w:t> </w:t>
      </w:r>
      <w:r>
        <w:rPr/>
        <w:t>actually</w:t>
      </w:r>
      <w:r>
        <w:rPr>
          <w:spacing w:val="-12"/>
        </w:rPr>
        <w:t> </w:t>
      </w:r>
      <w:r>
        <w:rPr/>
        <w:t>were</w:t>
      </w:r>
      <w:r>
        <w:rPr>
          <w:spacing w:val="-13"/>
        </w:rPr>
        <w:t> </w:t>
      </w:r>
      <w:r>
        <w:rPr/>
        <w:t>made.</w:t>
      </w:r>
      <w:r>
        <w:rPr>
          <w:spacing w:val="10"/>
        </w:rPr>
        <w:t> </w:t>
      </w:r>
      <w:r>
        <w:rPr/>
        <w:t>This</w:t>
      </w:r>
      <w:r>
        <w:rPr>
          <w:spacing w:val="-9"/>
        </w:rPr>
        <w:t> </w:t>
      </w:r>
      <w:r>
        <w:rPr/>
        <w:t>may</w:t>
      </w:r>
      <w:r>
        <w:rPr>
          <w:spacing w:val="-9"/>
        </w:rPr>
        <w:t> </w:t>
      </w:r>
      <w:r>
        <w:rPr/>
        <w:t>be</w:t>
      </w:r>
      <w:r>
        <w:rPr>
          <w:spacing w:val="-9"/>
        </w:rPr>
        <w:t> </w:t>
      </w:r>
      <w:r>
        <w:rPr/>
        <w:t>somewhat</w:t>
      </w:r>
      <w:r>
        <w:rPr>
          <w:spacing w:val="-9"/>
        </w:rPr>
        <w:t> </w:t>
      </w:r>
      <w:r>
        <w:rPr/>
        <w:t>higher than </w:t>
      </w:r>
      <w:r>
        <w:rPr>
          <w:rFonts w:ascii="Courier New"/>
        </w:rPr>
        <w:t>MAXEVALS</w:t>
      </w:r>
      <w:r>
        <w:rPr/>
        <w:t>.</w:t>
      </w:r>
    </w:p>
    <w:p>
      <w:pPr>
        <w:pStyle w:val="BodyText"/>
        <w:spacing w:before="5"/>
      </w:pPr>
    </w:p>
    <w:p>
      <w:pPr>
        <w:pStyle w:val="BodyText"/>
        <w:spacing w:line="235" w:lineRule="auto"/>
        <w:ind w:left="3059" w:right="1077"/>
      </w:pPr>
      <w:r>
        <w:rPr/>
        <w:t>If </w:t>
      </w:r>
      <w:r>
        <w:rPr>
          <w:rFonts w:ascii="Courier New" w:hAnsi="Courier New"/>
        </w:rPr>
        <w:t>ERR</w:t>
      </w:r>
      <w:r>
        <w:rPr/>
        <w:t>=0 on return, </w:t>
      </w:r>
      <w:r>
        <w:rPr>
          <w:rFonts w:ascii="Courier New" w:hAnsi="Courier New"/>
        </w:rPr>
        <w:t>STATE</w:t>
      </w:r>
      <w:r>
        <w:rPr>
          <w:rFonts w:ascii="Courier New" w:hAnsi="Courier New"/>
          <w:spacing w:val="-63"/>
        </w:rPr>
        <w:t> </w:t>
      </w:r>
      <w:r>
        <w:rPr/>
        <w:t>contains a set of hinge velocities </w:t>
      </w:r>
      <w:r>
        <w:rPr>
          <w:i/>
        </w:rPr>
        <w:t>u </w:t>
      </w:r>
      <w:r>
        <w:rPr/>
        <w:t>which bring all the velocity</w:t>
      </w:r>
      <w:r>
        <w:rPr>
          <w:spacing w:val="-8"/>
        </w:rPr>
        <w:t> </w:t>
      </w:r>
      <w:r>
        <w:rPr/>
        <w:t>errors</w:t>
      </w:r>
      <w:r>
        <w:rPr>
          <w:spacing w:val="-8"/>
        </w:rPr>
        <w:t> </w:t>
      </w:r>
      <w:r>
        <w:rPr/>
        <w:t>to</w:t>
      </w:r>
      <w:r>
        <w:rPr>
          <w:spacing w:val="-8"/>
        </w:rPr>
        <w:t> </w:t>
      </w:r>
      <w:r>
        <w:rPr/>
        <w:t>or</w:t>
      </w:r>
      <w:r>
        <w:rPr>
          <w:spacing w:val="-8"/>
        </w:rPr>
        <w:t> </w:t>
      </w:r>
      <w:r>
        <w:rPr/>
        <w:t>below</w:t>
      </w:r>
      <w:r>
        <w:rPr>
          <w:spacing w:val="-8"/>
        </w:rPr>
        <w:t> </w:t>
      </w:r>
      <w:r>
        <w:rPr>
          <w:rFonts w:ascii="Courier New" w:hAnsi="Courier New"/>
        </w:rPr>
        <w:t>TOL</w:t>
      </w:r>
      <w:r>
        <w:rPr/>
        <w:t>.</w:t>
      </w:r>
      <w:r>
        <w:rPr>
          <w:spacing w:val="35"/>
        </w:rPr>
        <w:t> </w:t>
      </w:r>
      <w:r>
        <w:rPr/>
        <w:t>Otherwise,</w:t>
      </w:r>
      <w:r>
        <w:rPr>
          <w:spacing w:val="-8"/>
        </w:rPr>
        <w:t> </w:t>
      </w:r>
      <w:r>
        <w:rPr/>
        <w:t>it</w:t>
      </w:r>
      <w:r>
        <w:rPr>
          <w:spacing w:val="-8"/>
        </w:rPr>
        <w:t> </w:t>
      </w:r>
      <w:r>
        <w:rPr/>
        <w:t>contains</w:t>
      </w:r>
      <w:r>
        <w:rPr>
          <w:spacing w:val="-8"/>
        </w:rPr>
        <w:t> </w:t>
      </w:r>
      <w:r>
        <w:rPr/>
        <w:t>the</w:t>
      </w:r>
      <w:r>
        <w:rPr>
          <w:spacing w:val="-8"/>
        </w:rPr>
        <w:t> </w:t>
      </w:r>
      <w:r>
        <w:rPr/>
        <w:t>best</w:t>
      </w:r>
      <w:r>
        <w:rPr>
          <w:spacing w:val="-8"/>
        </w:rPr>
        <w:t> </w:t>
      </w:r>
      <w:r>
        <w:rPr/>
        <w:t>set</w:t>
      </w:r>
      <w:r>
        <w:rPr>
          <w:spacing w:val="-8"/>
        </w:rPr>
        <w:t> </w:t>
      </w:r>
      <w:r>
        <w:rPr/>
        <w:t>of</w:t>
      </w:r>
      <w:r>
        <w:rPr>
          <w:spacing w:val="-8"/>
        </w:rPr>
        <w:t> </w:t>
      </w:r>
      <w:r>
        <w:rPr/>
        <w:t>velocities</w:t>
      </w:r>
      <w:r>
        <w:rPr>
          <w:spacing w:val="-8"/>
        </w:rPr>
        <w:t> </w:t>
      </w:r>
      <w:r>
        <w:rPr/>
        <w:t>encoun-tered during the analysis, that is, the velocities which produced the smallest maximum velocity error.</w:t>
      </w:r>
      <w:r>
        <w:rPr>
          <w:spacing w:val="40"/>
        </w:rPr>
        <w:t> </w:t>
      </w:r>
      <w:r>
        <w:rPr/>
        <w:t>If </w:t>
      </w:r>
      <w:r>
        <w:rPr>
          <w:rFonts w:ascii="Courier New" w:hAnsi="Courier New"/>
        </w:rPr>
        <w:t>ERR</w:t>
      </w:r>
      <w:r>
        <w:rPr/>
        <w:t>=1, there are no values for the unlocked </w:t>
      </w:r>
      <w:r>
        <w:rPr>
          <w:i/>
        </w:rPr>
        <w:t>u</w:t>
      </w:r>
      <w:r>
        <w:rPr/>
        <w:t>’s which, while main-taining</w:t>
      </w:r>
      <w:r>
        <w:rPr>
          <w:spacing w:val="-6"/>
        </w:rPr>
        <w:t> </w:t>
      </w:r>
      <w:r>
        <w:rPr/>
        <w:t>the</w:t>
      </w:r>
      <w:r>
        <w:rPr>
          <w:spacing w:val="-6"/>
        </w:rPr>
        <w:t> </w:t>
      </w:r>
      <w:r>
        <w:rPr/>
        <w:t>locked</w:t>
      </w:r>
      <w:r>
        <w:rPr>
          <w:spacing w:val="-7"/>
        </w:rPr>
        <w:t> </w:t>
      </w:r>
      <w:r>
        <w:rPr>
          <w:i/>
        </w:rPr>
        <w:t>u</w:t>
      </w:r>
      <w:r>
        <w:rPr/>
        <w:t>’s,</w:t>
      </w:r>
      <w:r>
        <w:rPr>
          <w:spacing w:val="-6"/>
        </w:rPr>
        <w:t> </w:t>
      </w:r>
      <w:r>
        <w:rPr/>
        <w:t>meet</w:t>
      </w:r>
      <w:r>
        <w:rPr>
          <w:spacing w:val="-6"/>
        </w:rPr>
        <w:t> </w:t>
      </w:r>
      <w:r>
        <w:rPr/>
        <w:t>all</w:t>
      </w:r>
      <w:r>
        <w:rPr>
          <w:spacing w:val="-6"/>
        </w:rPr>
        <w:t> </w:t>
      </w:r>
      <w:r>
        <w:rPr/>
        <w:t>the</w:t>
      </w:r>
      <w:r>
        <w:rPr>
          <w:spacing w:val="-6"/>
        </w:rPr>
        <w:t> </w:t>
      </w:r>
      <w:r>
        <w:rPr/>
        <w:t>velocity</w:t>
      </w:r>
      <w:r>
        <w:rPr>
          <w:spacing w:val="-6"/>
        </w:rPr>
        <w:t> </w:t>
      </w:r>
      <w:r>
        <w:rPr/>
        <w:t>constraints.</w:t>
      </w:r>
      <w:r>
        <w:rPr>
          <w:spacing w:val="39"/>
        </w:rPr>
        <w:t> </w:t>
      </w:r>
      <w:r>
        <w:rPr/>
        <w:t>If</w:t>
      </w:r>
      <w:r>
        <w:rPr>
          <w:spacing w:val="-7"/>
        </w:rPr>
        <w:t> </w:t>
      </w:r>
      <w:r>
        <w:rPr>
          <w:rFonts w:ascii="Courier New" w:hAnsi="Courier New"/>
        </w:rPr>
        <w:t>ERR</w:t>
      </w:r>
      <w:r>
        <w:rPr/>
        <w:t>=2,</w:t>
      </w:r>
      <w:r>
        <w:rPr>
          <w:spacing w:val="-7"/>
        </w:rPr>
        <w:t> </w:t>
      </w:r>
      <w:r>
        <w:rPr>
          <w:rFonts w:ascii="Courier New" w:hAnsi="Courier New"/>
        </w:rPr>
        <w:t>SDINITVEL()</w:t>
      </w:r>
      <w:r>
        <w:rPr>
          <w:rFonts w:ascii="Courier New" w:hAnsi="Courier New"/>
          <w:spacing w:val="-76"/>
        </w:rPr>
        <w:t> </w:t>
      </w:r>
      <w:r>
        <w:rPr/>
        <w:t>was still</w:t>
      </w:r>
      <w:r>
        <w:rPr>
          <w:spacing w:val="-1"/>
        </w:rPr>
        <w:t> </w:t>
      </w:r>
      <w:r>
        <w:rPr/>
        <w:t>making</w:t>
      </w:r>
      <w:r>
        <w:rPr>
          <w:spacing w:val="-1"/>
        </w:rPr>
        <w:t> </w:t>
      </w:r>
      <w:r>
        <w:rPr/>
        <w:t>progress</w:t>
      </w:r>
      <w:r>
        <w:rPr>
          <w:spacing w:val="-1"/>
        </w:rPr>
        <w:t> </w:t>
      </w:r>
      <w:r>
        <w:rPr/>
        <w:t>when</w:t>
      </w:r>
      <w:r>
        <w:rPr>
          <w:spacing w:val="-1"/>
        </w:rPr>
        <w:t> </w:t>
      </w:r>
      <w:r>
        <w:rPr/>
        <w:t>it</w:t>
      </w:r>
      <w:r>
        <w:rPr>
          <w:spacing w:val="-1"/>
        </w:rPr>
        <w:t> </w:t>
      </w:r>
      <w:r>
        <w:rPr/>
        <w:t>exceeded</w:t>
      </w:r>
      <w:r>
        <w:rPr>
          <w:spacing w:val="-1"/>
        </w:rPr>
        <w:t> </w:t>
      </w:r>
      <w:r>
        <w:rPr>
          <w:rFonts w:ascii="Courier New" w:hAnsi="Courier New"/>
        </w:rPr>
        <w:t>MAXEVALS</w:t>
      </w:r>
      <w:r>
        <w:rPr>
          <w:rFonts w:ascii="Courier New" w:hAnsi="Courier New"/>
          <w:spacing w:val="-71"/>
        </w:rPr>
        <w:t> </w:t>
      </w:r>
      <w:r>
        <w:rPr/>
        <w:t>calls</w:t>
      </w:r>
      <w:r>
        <w:rPr>
          <w:spacing w:val="-1"/>
        </w:rPr>
        <w:t> </w:t>
      </w:r>
      <w:r>
        <w:rPr/>
        <w:t>to </w:t>
      </w:r>
      <w:r>
        <w:rPr>
          <w:rFonts w:ascii="Courier New" w:hAnsi="Courier New"/>
        </w:rPr>
        <w:t>SDSTATE()</w:t>
      </w:r>
      <w:r>
        <w:rPr/>
        <w:t>.</w:t>
      </w:r>
      <w:r>
        <w:rPr>
          <w:spacing w:val="40"/>
        </w:rPr>
        <w:t> </w:t>
      </w:r>
      <w:r>
        <w:rPr/>
        <w:t>In</w:t>
      </w:r>
      <w:r>
        <w:rPr>
          <w:spacing w:val="-1"/>
        </w:rPr>
        <w:t> </w:t>
      </w:r>
      <w:r>
        <w:rPr/>
        <w:t>that</w:t>
      </w:r>
      <w:r>
        <w:rPr>
          <w:spacing w:val="-1"/>
        </w:rPr>
        <w:t> </w:t>
      </w:r>
      <w:r>
        <w:rPr/>
        <w:t>case, another call to </w:t>
      </w:r>
      <w:r>
        <w:rPr>
          <w:rFonts w:ascii="Courier New" w:hAnsi="Courier New"/>
        </w:rPr>
        <w:t>SDINITVEL()</w:t>
      </w:r>
      <w:r>
        <w:rPr>
          <w:rFonts w:ascii="Courier New" w:hAnsi="Courier New"/>
          <w:spacing w:val="-54"/>
        </w:rPr>
        <w:t> </w:t>
      </w:r>
      <w:r>
        <w:rPr/>
        <w:t>may result in further improvement.</w:t>
      </w:r>
    </w:p>
    <w:p>
      <w:pPr>
        <w:pStyle w:val="BodyText"/>
        <w:spacing w:after="0" w:line="235" w:lineRule="auto"/>
        <w:sectPr>
          <w:pgSz w:w="12240" w:h="15840"/>
          <w:pgMar w:header="819" w:footer="1204" w:top="1300" w:bottom="1400" w:left="720" w:right="360"/>
        </w:sectPr>
      </w:pPr>
    </w:p>
    <w:p>
      <w:pPr>
        <w:pStyle w:val="BodyText"/>
      </w:pPr>
    </w:p>
    <w:p>
      <w:pPr>
        <w:pStyle w:val="BodyText"/>
      </w:pPr>
    </w:p>
    <w:p>
      <w:pPr>
        <w:pStyle w:val="BodyText"/>
        <w:spacing w:before="77"/>
      </w:pPr>
    </w:p>
    <w:p>
      <w:pPr>
        <w:pStyle w:val="BodyText"/>
        <w:spacing w:line="232" w:lineRule="auto"/>
        <w:ind w:left="3420" w:right="722"/>
      </w:pPr>
      <w:r>
        <w:rPr/>
        <w:t>After calling </w:t>
      </w:r>
      <w:r>
        <w:rPr>
          <w:rFonts w:ascii="Courier New"/>
        </w:rPr>
        <w:t>SDINITVEL()</w:t>
      </w:r>
      <w:r>
        <w:rPr/>
        <w:t>, a call to </w:t>
      </w:r>
      <w:r>
        <w:rPr>
          <w:rFonts w:ascii="Courier New"/>
        </w:rPr>
        <w:t>SDVERR()</w:t>
      </w:r>
      <w:r>
        <w:rPr>
          <w:rFonts w:ascii="Courier New"/>
          <w:spacing w:val="-70"/>
        </w:rPr>
        <w:t> </w:t>
      </w:r>
      <w:r>
        <w:rPr/>
        <w:t>can be used to check how well the initial</w:t>
      </w:r>
      <w:r>
        <w:rPr>
          <w:spacing w:val="-5"/>
        </w:rPr>
        <w:t> </w:t>
      </w:r>
      <w:r>
        <w:rPr/>
        <w:t>velocities</w:t>
      </w:r>
      <w:r>
        <w:rPr>
          <w:spacing w:val="-4"/>
        </w:rPr>
        <w:t> </w:t>
      </w:r>
      <w:r>
        <w:rPr/>
        <w:t>have</w:t>
      </w:r>
      <w:r>
        <w:rPr>
          <w:spacing w:val="-3"/>
        </w:rPr>
        <w:t> </w:t>
      </w:r>
      <w:r>
        <w:rPr/>
        <w:t>been</w:t>
      </w:r>
      <w:r>
        <w:rPr>
          <w:spacing w:val="-3"/>
        </w:rPr>
        <w:t> </w:t>
      </w:r>
      <w:r>
        <w:rPr/>
        <w:t>met.</w:t>
      </w:r>
      <w:r>
        <w:rPr>
          <w:spacing w:val="40"/>
        </w:rPr>
        <w:t> </w:t>
      </w:r>
      <w:r>
        <w:rPr>
          <w:rFonts w:ascii="Courier New"/>
        </w:rPr>
        <w:t>SDINITVEL()</w:t>
      </w:r>
      <w:r>
        <w:rPr>
          <w:rFonts w:ascii="Courier New"/>
          <w:spacing w:val="-71"/>
        </w:rPr>
        <w:t> </w:t>
      </w:r>
      <w:r>
        <w:rPr/>
        <w:t>guarantees</w:t>
      </w:r>
      <w:r>
        <w:rPr>
          <w:spacing w:val="-4"/>
        </w:rPr>
        <w:t> </w:t>
      </w:r>
      <w:r>
        <w:rPr/>
        <w:t>that</w:t>
      </w:r>
      <w:r>
        <w:rPr>
          <w:spacing w:val="-3"/>
        </w:rPr>
        <w:t> </w:t>
      </w:r>
      <w:r>
        <w:rPr/>
        <w:t>the</w:t>
      </w:r>
      <w:r>
        <w:rPr>
          <w:spacing w:val="-3"/>
        </w:rPr>
        <w:t> </w:t>
      </w:r>
      <w:r>
        <w:rPr/>
        <w:t>last</w:t>
      </w:r>
      <w:r>
        <w:rPr>
          <w:spacing w:val="-3"/>
        </w:rPr>
        <w:t> </w:t>
      </w:r>
      <w:r>
        <w:rPr>
          <w:rFonts w:ascii="Courier New"/>
        </w:rPr>
        <w:t>SDSTATE() </w:t>
      </w:r>
      <w:r>
        <w:rPr/>
        <w:t>call</w:t>
      </w:r>
      <w:r>
        <w:rPr>
          <w:spacing w:val="-13"/>
        </w:rPr>
        <w:t> </w:t>
      </w:r>
      <w:r>
        <w:rPr/>
        <w:t>it</w:t>
      </w:r>
      <w:r>
        <w:rPr>
          <w:spacing w:val="-11"/>
        </w:rPr>
        <w:t> </w:t>
      </w:r>
      <w:r>
        <w:rPr/>
        <w:t>made</w:t>
      </w:r>
      <w:r>
        <w:rPr>
          <w:spacing w:val="-9"/>
        </w:rPr>
        <w:t> </w:t>
      </w:r>
      <w:r>
        <w:rPr/>
        <w:t>was</w:t>
      </w:r>
      <w:r>
        <w:rPr>
          <w:spacing w:val="-9"/>
        </w:rPr>
        <w:t> </w:t>
      </w:r>
      <w:r>
        <w:rPr/>
        <w:t>at</w:t>
      </w:r>
      <w:r>
        <w:rPr>
          <w:spacing w:val="-9"/>
        </w:rPr>
        <w:t> </w:t>
      </w:r>
      <w:r>
        <w:rPr/>
        <w:t>the</w:t>
      </w:r>
      <w:r>
        <w:rPr>
          <w:spacing w:val="-9"/>
        </w:rPr>
        <w:t> </w:t>
      </w:r>
      <w:r>
        <w:rPr/>
        <w:t>final</w:t>
      </w:r>
      <w:r>
        <w:rPr>
          <w:spacing w:val="-9"/>
        </w:rPr>
        <w:t> </w:t>
      </w:r>
      <w:r>
        <w:rPr>
          <w:rFonts w:ascii="Courier New"/>
        </w:rPr>
        <w:t>STATE</w:t>
      </w:r>
      <w:r>
        <w:rPr>
          <w:rFonts w:ascii="Courier New"/>
          <w:spacing w:val="-75"/>
        </w:rPr>
        <w:t> </w:t>
      </w:r>
      <w:r>
        <w:rPr/>
        <w:t>value,</w:t>
      </w:r>
      <w:r>
        <w:rPr>
          <w:spacing w:val="-9"/>
        </w:rPr>
        <w:t> </w:t>
      </w:r>
      <w:r>
        <w:rPr/>
        <w:t>so</w:t>
      </w:r>
      <w:r>
        <w:rPr>
          <w:spacing w:val="-9"/>
        </w:rPr>
        <w:t> </w:t>
      </w:r>
      <w:r>
        <w:rPr>
          <w:rFonts w:ascii="Courier New"/>
        </w:rPr>
        <w:t>SDVERR()</w:t>
      </w:r>
      <w:r>
        <w:rPr/>
        <w:t>,</w:t>
      </w:r>
      <w:r>
        <w:rPr>
          <w:spacing w:val="-9"/>
        </w:rPr>
        <w:t> </w:t>
      </w:r>
      <w:r>
        <w:rPr>
          <w:rFonts w:ascii="Courier New"/>
        </w:rPr>
        <w:t>SDVEL()</w:t>
      </w:r>
      <w:r>
        <w:rPr>
          <w:rFonts w:ascii="Courier New"/>
          <w:spacing w:val="-75"/>
        </w:rPr>
        <w:t> </w:t>
      </w:r>
      <w:r>
        <w:rPr/>
        <w:t>and</w:t>
      </w:r>
      <w:r>
        <w:rPr>
          <w:spacing w:val="-9"/>
        </w:rPr>
        <w:t> </w:t>
      </w:r>
      <w:r>
        <w:rPr/>
        <w:t>other</w:t>
      </w:r>
      <w:r>
        <w:rPr>
          <w:spacing w:val="-9"/>
        </w:rPr>
        <w:t> </w:t>
      </w:r>
      <w:r>
        <w:rPr/>
        <w:t>routines that depend on </w:t>
      </w:r>
      <w:r>
        <w:rPr>
          <w:rFonts w:ascii="Courier New"/>
        </w:rPr>
        <w:t>SDSTATE()</w:t>
      </w:r>
      <w:r>
        <w:rPr>
          <w:rFonts w:ascii="Courier New"/>
          <w:spacing w:val="-57"/>
        </w:rPr>
        <w:t> </w:t>
      </w:r>
      <w:r>
        <w:rPr/>
        <w:t>can be called immediately after return from </w:t>
      </w:r>
      <w:r>
        <w:rPr>
          <w:rFonts w:ascii="Courier New"/>
          <w:spacing w:val="-2"/>
        </w:rPr>
        <w:t>SDINITVEL()</w:t>
      </w:r>
      <w:r>
        <w:rPr>
          <w:spacing w:val="-2"/>
        </w:rPr>
        <w:t>.</w:t>
      </w:r>
    </w:p>
    <w:p>
      <w:pPr>
        <w:pStyle w:val="BodyText"/>
        <w:spacing w:before="125"/>
      </w:pPr>
    </w:p>
    <w:p>
      <w:pPr>
        <w:pStyle w:val="Heading8"/>
        <w:ind w:left="2706"/>
      </w:pPr>
      <w:r>
        <w:rPr/>
        <w:t>R18.3</w:t>
      </w:r>
      <w:r>
        <w:rPr>
          <w:spacing w:val="30"/>
        </w:rPr>
        <w:t>  </w:t>
      </w:r>
      <w:r>
        <w:rPr/>
        <w:t>Static</w:t>
      </w:r>
      <w:r>
        <w:rPr>
          <w:spacing w:val="-1"/>
        </w:rPr>
        <w:t> </w:t>
      </w:r>
      <w:r>
        <w:rPr>
          <w:spacing w:val="-2"/>
        </w:rPr>
        <w:t>Analysis</w:t>
      </w:r>
    </w:p>
    <w:p>
      <w:pPr>
        <w:spacing w:line="259" w:lineRule="auto" w:before="114"/>
        <w:ind w:left="3708" w:right="722" w:firstLine="0"/>
        <w:jc w:val="left"/>
        <w:rPr>
          <w:rFonts w:ascii="Courier New"/>
          <w:sz w:val="18"/>
        </w:rPr>
      </w:pPr>
      <w:r>
        <w:rPr>
          <w:rFonts w:ascii="Courier New"/>
          <w:sz w:val="18"/>
        </w:rPr>
        <w:t>SUBROUTINE</w:t>
      </w:r>
      <w:r>
        <w:rPr>
          <w:rFonts w:ascii="Courier New"/>
          <w:spacing w:val="-29"/>
          <w:sz w:val="18"/>
        </w:rPr>
        <w:t> </w:t>
      </w:r>
      <w:r>
        <w:rPr>
          <w:rFonts w:ascii="Courier New"/>
          <w:sz w:val="18"/>
        </w:rPr>
        <w:t>SDSTATIC(T,STATE,LOCK,CTOL,TOL,MAXEVALS,FCNT,ERR) DOUBLE PRECISION STATE(NQ+NU),CTOL,TOL</w:t>
      </w:r>
    </w:p>
    <w:p>
      <w:pPr>
        <w:spacing w:line="203" w:lineRule="exact" w:before="0"/>
        <w:ind w:left="3708" w:right="0" w:firstLine="0"/>
        <w:jc w:val="left"/>
        <w:rPr>
          <w:rFonts w:ascii="Courier New"/>
          <w:sz w:val="18"/>
        </w:rPr>
      </w:pPr>
      <w:r>
        <w:rPr>
          <w:rFonts w:ascii="Courier New"/>
          <w:sz w:val="18"/>
        </w:rPr>
        <w:t>INTEGER</w:t>
      </w:r>
      <w:r>
        <w:rPr>
          <w:rFonts w:ascii="Courier New"/>
          <w:spacing w:val="-8"/>
          <w:sz w:val="18"/>
        </w:rPr>
        <w:t> </w:t>
      </w:r>
      <w:r>
        <w:rPr>
          <w:rFonts w:ascii="Courier New"/>
          <w:sz w:val="18"/>
        </w:rPr>
        <w:t>LOCK(NU),</w:t>
      </w:r>
      <w:r>
        <w:rPr>
          <w:rFonts w:ascii="Courier New"/>
          <w:spacing w:val="-8"/>
          <w:sz w:val="18"/>
        </w:rPr>
        <w:t> </w:t>
      </w:r>
      <w:r>
        <w:rPr>
          <w:rFonts w:ascii="Courier New"/>
          <w:spacing w:val="-2"/>
          <w:sz w:val="18"/>
        </w:rPr>
        <w:t>MAXEVALS,FCNT,ERR</w:t>
      </w:r>
    </w:p>
    <w:p>
      <w:pPr>
        <w:pStyle w:val="BodyText"/>
        <w:spacing w:before="32"/>
        <w:rPr>
          <w:rFonts w:ascii="Courier New"/>
          <w:sz w:val="18"/>
        </w:rPr>
      </w:pPr>
    </w:p>
    <w:p>
      <w:pPr>
        <w:spacing w:before="0"/>
        <w:ind w:left="3708" w:right="0" w:firstLine="0"/>
        <w:jc w:val="left"/>
        <w:rPr>
          <w:rFonts w:ascii="Courier New"/>
          <w:sz w:val="18"/>
        </w:rPr>
      </w:pPr>
      <w:r>
        <w:rPr>
          <w:rFonts w:ascii="Courier New"/>
          <w:sz w:val="18"/>
        </w:rPr>
        <w:t>ERR=0</w:t>
      </w:r>
      <w:r>
        <w:rPr>
          <w:rFonts w:ascii="Courier New"/>
          <w:spacing w:val="-4"/>
          <w:sz w:val="18"/>
        </w:rPr>
        <w:t> </w:t>
      </w:r>
      <w:r>
        <w:rPr>
          <w:rFonts w:ascii="Courier New"/>
          <w:sz w:val="18"/>
        </w:rPr>
        <w:t>=&gt;</w:t>
      </w:r>
      <w:r>
        <w:rPr>
          <w:rFonts w:ascii="Courier New"/>
          <w:spacing w:val="-3"/>
          <w:sz w:val="18"/>
        </w:rPr>
        <w:t> </w:t>
      </w:r>
      <w:r>
        <w:rPr>
          <w:rFonts w:ascii="Courier New"/>
          <w:spacing w:val="-2"/>
          <w:sz w:val="18"/>
        </w:rPr>
        <w:t>success</w:t>
      </w:r>
    </w:p>
    <w:p>
      <w:pPr>
        <w:spacing w:before="16"/>
        <w:ind w:left="4140" w:right="0" w:firstLine="0"/>
        <w:jc w:val="left"/>
        <w:rPr>
          <w:rFonts w:ascii="Courier New"/>
          <w:sz w:val="18"/>
        </w:rPr>
      </w:pPr>
      <w:r>
        <w:rPr>
          <w:rFonts w:ascii="Courier New"/>
          <w:sz w:val="18"/>
        </w:rPr>
        <w:t>1</w:t>
      </w:r>
      <w:r>
        <w:rPr>
          <w:rFonts w:ascii="Courier New"/>
          <w:spacing w:val="-2"/>
          <w:sz w:val="18"/>
        </w:rPr>
        <w:t> </w:t>
      </w:r>
      <w:r>
        <w:rPr>
          <w:rFonts w:ascii="Courier New"/>
          <w:sz w:val="18"/>
        </w:rPr>
        <w:t>=&gt;</w:t>
      </w:r>
      <w:r>
        <w:rPr>
          <w:rFonts w:ascii="Courier New"/>
          <w:spacing w:val="-1"/>
          <w:sz w:val="18"/>
        </w:rPr>
        <w:t> </w:t>
      </w:r>
      <w:r>
        <w:rPr>
          <w:rFonts w:ascii="Courier New"/>
          <w:spacing w:val="-2"/>
          <w:sz w:val="18"/>
        </w:rPr>
        <w:t>failed</w:t>
      </w:r>
    </w:p>
    <w:p>
      <w:pPr>
        <w:spacing w:before="17"/>
        <w:ind w:left="4140" w:right="0" w:firstLine="0"/>
        <w:jc w:val="left"/>
        <w:rPr>
          <w:rFonts w:ascii="Courier New"/>
          <w:sz w:val="18"/>
        </w:rPr>
      </w:pPr>
      <w:r>
        <w:rPr>
          <w:rFonts w:ascii="Courier New"/>
          <w:sz w:val="18"/>
        </w:rPr>
        <w:t>2</w:t>
      </w:r>
      <w:r>
        <w:rPr>
          <w:rFonts w:ascii="Courier New"/>
          <w:spacing w:val="-5"/>
          <w:sz w:val="18"/>
        </w:rPr>
        <w:t> </w:t>
      </w:r>
      <w:r>
        <w:rPr>
          <w:rFonts w:ascii="Courier New"/>
          <w:sz w:val="18"/>
        </w:rPr>
        <w:t>=&gt;</w:t>
      </w:r>
      <w:r>
        <w:rPr>
          <w:rFonts w:ascii="Courier New"/>
          <w:spacing w:val="-2"/>
          <w:sz w:val="18"/>
        </w:rPr>
        <w:t> </w:t>
      </w:r>
      <w:r>
        <w:rPr>
          <w:rFonts w:ascii="Courier New"/>
          <w:sz w:val="18"/>
        </w:rPr>
        <w:t>ran</w:t>
      </w:r>
      <w:r>
        <w:rPr>
          <w:rFonts w:ascii="Courier New"/>
          <w:spacing w:val="-2"/>
          <w:sz w:val="18"/>
        </w:rPr>
        <w:t> </w:t>
      </w:r>
      <w:r>
        <w:rPr>
          <w:rFonts w:ascii="Courier New"/>
          <w:sz w:val="18"/>
        </w:rPr>
        <w:t>out</w:t>
      </w:r>
      <w:r>
        <w:rPr>
          <w:rFonts w:ascii="Courier New"/>
          <w:spacing w:val="-2"/>
          <w:sz w:val="18"/>
        </w:rPr>
        <w:t> </w:t>
      </w:r>
      <w:r>
        <w:rPr>
          <w:rFonts w:ascii="Courier New"/>
          <w:sz w:val="18"/>
        </w:rPr>
        <w:t>of</w:t>
      </w:r>
      <w:r>
        <w:rPr>
          <w:rFonts w:ascii="Courier New"/>
          <w:spacing w:val="-2"/>
          <w:sz w:val="18"/>
        </w:rPr>
        <w:t> </w:t>
      </w:r>
      <w:r>
        <w:rPr>
          <w:rFonts w:ascii="Courier New"/>
          <w:spacing w:val="-4"/>
          <w:sz w:val="18"/>
        </w:rPr>
        <w:t>time</w:t>
      </w:r>
    </w:p>
    <w:p>
      <w:pPr>
        <w:pStyle w:val="BodyText"/>
        <w:spacing w:before="30"/>
        <w:rPr>
          <w:rFonts w:ascii="Courier New"/>
          <w:sz w:val="18"/>
        </w:rPr>
      </w:pPr>
    </w:p>
    <w:p>
      <w:pPr>
        <w:pStyle w:val="BodyText"/>
        <w:spacing w:line="237" w:lineRule="auto"/>
        <w:ind w:left="3420" w:right="722"/>
      </w:pPr>
      <w:r>
        <w:rPr>
          <w:rFonts w:ascii="Courier New" w:hAnsi="Courier New"/>
        </w:rPr>
        <w:t>SDSTATIC()</w:t>
      </w:r>
      <w:r>
        <w:rPr>
          <w:rFonts w:ascii="Courier New" w:hAnsi="Courier New"/>
          <w:spacing w:val="-62"/>
        </w:rPr>
        <w:t> </w:t>
      </w:r>
      <w:r>
        <w:rPr/>
        <w:t>attempts to find a set of hinge positions </w:t>
      </w:r>
      <w:r>
        <w:rPr>
          <w:i/>
        </w:rPr>
        <w:t>q </w:t>
      </w:r>
      <w:r>
        <w:rPr/>
        <w:t>which constitute a static configuration</w:t>
      </w:r>
      <w:r>
        <w:rPr>
          <w:spacing w:val="-4"/>
        </w:rPr>
        <w:t> </w:t>
      </w:r>
      <w:r>
        <w:rPr/>
        <w:t>for</w:t>
      </w:r>
      <w:r>
        <w:rPr>
          <w:spacing w:val="-4"/>
        </w:rPr>
        <w:t> </w:t>
      </w:r>
      <w:r>
        <w:rPr/>
        <w:t>the</w:t>
      </w:r>
      <w:r>
        <w:rPr>
          <w:spacing w:val="-4"/>
        </w:rPr>
        <w:t> </w:t>
      </w:r>
      <w:r>
        <w:rPr/>
        <w:t>system,</w:t>
      </w:r>
      <w:r>
        <w:rPr>
          <w:spacing w:val="-4"/>
        </w:rPr>
        <w:t> </w:t>
      </w:r>
      <w:r>
        <w:rPr/>
        <w:t>that</w:t>
      </w:r>
      <w:r>
        <w:rPr>
          <w:spacing w:val="-4"/>
        </w:rPr>
        <w:t> </w:t>
      </w:r>
      <w:r>
        <w:rPr/>
        <w:t>is,</w:t>
      </w:r>
      <w:r>
        <w:rPr>
          <w:spacing w:val="-4"/>
        </w:rPr>
        <w:t> </w:t>
      </w:r>
      <w:r>
        <w:rPr/>
        <w:t>one</w:t>
      </w:r>
      <w:r>
        <w:rPr>
          <w:spacing w:val="-4"/>
        </w:rPr>
        <w:t> </w:t>
      </w:r>
      <w:r>
        <w:rPr/>
        <w:t>in</w:t>
      </w:r>
      <w:r>
        <w:rPr>
          <w:spacing w:val="-4"/>
        </w:rPr>
        <w:t> </w:t>
      </w:r>
      <w:r>
        <w:rPr/>
        <w:t>which</w:t>
      </w:r>
      <w:r>
        <w:rPr>
          <w:spacing w:val="-4"/>
        </w:rPr>
        <w:t> </w:t>
      </w:r>
      <w:r>
        <w:rPr/>
        <w:t>all</w:t>
      </w:r>
      <w:r>
        <w:rPr>
          <w:spacing w:val="-4"/>
        </w:rPr>
        <w:t> </w:t>
      </w:r>
      <w:r>
        <w:rPr/>
        <w:t>the</w:t>
      </w:r>
      <w:r>
        <w:rPr>
          <w:spacing w:val="-4"/>
        </w:rPr>
        <w:t> </w:t>
      </w:r>
      <w:r>
        <w:rPr/>
        <w:t>accelerations</w:t>
      </w:r>
      <w:r>
        <w:rPr>
          <w:spacing w:val="-5"/>
        </w:rPr>
        <w:t> </w:t>
      </w:r>
      <w:r>
        <w:rPr/>
        <w:t>are</w:t>
      </w:r>
      <w:r>
        <w:rPr>
          <w:spacing w:val="-4"/>
        </w:rPr>
        <w:t> </w:t>
      </w:r>
      <w:r>
        <w:rPr/>
        <w:t>0</w:t>
      </w:r>
      <w:r>
        <w:rPr>
          <w:spacing w:val="-4"/>
        </w:rPr>
        <w:t> </w:t>
      </w:r>
      <w:r>
        <w:rPr/>
        <w:t>when</w:t>
      </w:r>
      <w:r>
        <w:rPr>
          <w:spacing w:val="-4"/>
        </w:rPr>
        <w:t> </w:t>
      </w:r>
      <w:r>
        <w:rPr/>
        <w:t>the hinge velocities </w:t>
      </w:r>
      <w:r>
        <w:rPr>
          <w:i/>
        </w:rPr>
        <w:t>u </w:t>
      </w:r>
      <w:r>
        <w:rPr/>
        <w:t>are as supplied in the last </w:t>
      </w:r>
      <w:r>
        <w:rPr>
          <w:rFonts w:ascii="Courier New" w:hAnsi="Courier New"/>
        </w:rPr>
        <w:t>NU</w:t>
      </w:r>
      <w:r>
        <w:rPr>
          <w:rFonts w:ascii="Courier New" w:hAnsi="Courier New"/>
          <w:spacing w:val="-68"/>
        </w:rPr>
        <w:t> </w:t>
      </w:r>
      <w:r>
        <w:rPr/>
        <w:t>elements of </w:t>
      </w:r>
      <w:r>
        <w:rPr>
          <w:rFonts w:ascii="Courier New" w:hAnsi="Courier New"/>
        </w:rPr>
        <w:t>STATE</w:t>
      </w:r>
      <w:r>
        <w:rPr/>
        <w:t>.</w:t>
      </w:r>
      <w:r>
        <w:rPr>
          <w:spacing w:val="40"/>
        </w:rPr>
        <w:t> </w:t>
      </w:r>
      <w:r>
        <w:rPr>
          <w:rFonts w:ascii="Courier New" w:hAnsi="Courier New"/>
        </w:rPr>
        <w:t>SDSTATIC() </w:t>
      </w:r>
      <w:r>
        <w:rPr/>
        <w:t>maintains the position constraints to tolerance </w:t>
      </w:r>
      <w:r>
        <w:rPr>
          <w:rFonts w:ascii="Courier New" w:hAnsi="Courier New"/>
        </w:rPr>
        <w:t>CTOL</w:t>
      </w:r>
      <w:r>
        <w:rPr/>
        <w:t>, and searches for a solution in which the maximum hinge acceleration (</w:t>
      </w:r>
      <w:r>
        <w:rPr>
          <w:i/>
          <w:sz w:val="18"/>
        </w:rPr>
        <w:t>u</w:t>
      </w:r>
      <w:r>
        <w:rPr>
          <w:sz w:val="18"/>
        </w:rPr>
        <w:t>˙</w:t>
      </w:r>
      <w:r>
        <w:rPr>
          <w:spacing w:val="-11"/>
          <w:sz w:val="18"/>
        </w:rPr>
        <w:t> </w:t>
      </w:r>
      <w:r>
        <w:rPr/>
        <w:t>) is at or below </w:t>
      </w:r>
      <w:r>
        <w:rPr>
          <w:rFonts w:ascii="Courier New" w:hAnsi="Courier New"/>
        </w:rPr>
        <w:t>TOL</w:t>
      </w:r>
      <w:r>
        <w:rPr/>
        <w:t>.</w:t>
      </w:r>
    </w:p>
    <w:p>
      <w:pPr>
        <w:pStyle w:val="BodyText"/>
        <w:spacing w:before="2"/>
      </w:pPr>
    </w:p>
    <w:p>
      <w:pPr>
        <w:pStyle w:val="BodyText"/>
        <w:spacing w:before="1"/>
        <w:ind w:left="3420" w:right="764"/>
        <w:jc w:val="both"/>
      </w:pPr>
      <w:r>
        <w:rPr/>
        <w:t>Note:</w:t>
      </w:r>
      <w:r>
        <w:rPr>
          <w:spacing w:val="-13"/>
        </w:rPr>
        <w:t> </w:t>
      </w:r>
      <w:r>
        <w:rPr/>
        <w:t>a</w:t>
      </w:r>
      <w:r>
        <w:rPr>
          <w:spacing w:val="-12"/>
        </w:rPr>
        <w:t> </w:t>
      </w:r>
      <w:r>
        <w:rPr/>
        <w:t>successful</w:t>
      </w:r>
      <w:r>
        <w:rPr>
          <w:spacing w:val="-13"/>
        </w:rPr>
        <w:t> </w:t>
      </w:r>
      <w:r>
        <w:rPr>
          <w:rFonts w:ascii="Courier New"/>
        </w:rPr>
        <w:t>SDASSEMBLE()</w:t>
      </w:r>
      <w:r>
        <w:rPr>
          <w:rFonts w:ascii="Courier New"/>
          <w:spacing w:val="-30"/>
        </w:rPr>
        <w:t> </w:t>
      </w:r>
      <w:r>
        <w:rPr/>
        <w:t>analysis</w:t>
      </w:r>
      <w:r>
        <w:rPr>
          <w:spacing w:val="-11"/>
        </w:rPr>
        <w:t> </w:t>
      </w:r>
      <w:r>
        <w:rPr/>
        <w:t>should</w:t>
      </w:r>
      <w:r>
        <w:rPr>
          <w:spacing w:val="-1"/>
        </w:rPr>
        <w:t> </w:t>
      </w:r>
      <w:r>
        <w:rPr/>
        <w:t>have</w:t>
      </w:r>
      <w:r>
        <w:rPr>
          <w:spacing w:val="-2"/>
        </w:rPr>
        <w:t> </w:t>
      </w:r>
      <w:r>
        <w:rPr/>
        <w:t>been</w:t>
      </w:r>
      <w:r>
        <w:rPr>
          <w:spacing w:val="-2"/>
        </w:rPr>
        <w:t> </w:t>
      </w:r>
      <w:r>
        <w:rPr/>
        <w:t>performed</w:t>
      </w:r>
      <w:r>
        <w:rPr>
          <w:spacing w:val="-2"/>
        </w:rPr>
        <w:t> </w:t>
      </w:r>
      <w:r>
        <w:rPr/>
        <w:t>to</w:t>
      </w:r>
      <w:r>
        <w:rPr>
          <w:spacing w:val="-2"/>
        </w:rPr>
        <w:t> </w:t>
      </w:r>
      <w:r>
        <w:rPr/>
        <w:t>tolerance </w:t>
      </w:r>
      <w:r>
        <w:rPr>
          <w:spacing w:val="-2"/>
        </w:rPr>
        <w:t>at</w:t>
      </w:r>
      <w:r>
        <w:rPr>
          <w:spacing w:val="-11"/>
        </w:rPr>
        <w:t> </w:t>
      </w:r>
      <w:r>
        <w:rPr>
          <w:spacing w:val="-2"/>
        </w:rPr>
        <w:t>least</w:t>
      </w:r>
      <w:r>
        <w:rPr>
          <w:spacing w:val="-10"/>
        </w:rPr>
        <w:t> </w:t>
      </w:r>
      <w:r>
        <w:rPr>
          <w:rFonts w:ascii="Courier New"/>
          <w:spacing w:val="-2"/>
        </w:rPr>
        <w:t>CTOL</w:t>
      </w:r>
      <w:r>
        <w:rPr>
          <w:rFonts w:ascii="Courier New"/>
          <w:spacing w:val="-28"/>
        </w:rPr>
        <w:t> </w:t>
      </w:r>
      <w:r>
        <w:rPr>
          <w:spacing w:val="-2"/>
        </w:rPr>
        <w:t>before</w:t>
      </w:r>
      <w:r>
        <w:rPr>
          <w:spacing w:val="-11"/>
        </w:rPr>
        <w:t> </w:t>
      </w:r>
      <w:r>
        <w:rPr>
          <w:spacing w:val="-2"/>
        </w:rPr>
        <w:t>attempting</w:t>
      </w:r>
      <w:r>
        <w:rPr>
          <w:spacing w:val="-10"/>
        </w:rPr>
        <w:t> </w:t>
      </w:r>
      <w:r>
        <w:rPr>
          <w:spacing w:val="-2"/>
        </w:rPr>
        <w:t>an</w:t>
      </w:r>
      <w:r>
        <w:rPr>
          <w:spacing w:val="-11"/>
        </w:rPr>
        <w:t> </w:t>
      </w:r>
      <w:r>
        <w:rPr>
          <w:rFonts w:ascii="Courier New"/>
          <w:spacing w:val="-2"/>
        </w:rPr>
        <w:t>SDSTATIC()</w:t>
      </w:r>
      <w:r>
        <w:rPr>
          <w:rFonts w:ascii="Courier New"/>
          <w:spacing w:val="-28"/>
        </w:rPr>
        <w:t> </w:t>
      </w:r>
      <w:r>
        <w:rPr>
          <w:spacing w:val="-2"/>
        </w:rPr>
        <w:t>analysis.</w:t>
      </w:r>
      <w:r>
        <w:rPr>
          <w:spacing w:val="40"/>
        </w:rPr>
        <w:t> </w:t>
      </w:r>
      <w:r>
        <w:rPr>
          <w:spacing w:val="-2"/>
        </w:rPr>
        <w:t>Velocity errors should also </w:t>
      </w:r>
      <w:r>
        <w:rPr/>
        <w:t>be</w:t>
      </w:r>
      <w:r>
        <w:rPr>
          <w:spacing w:val="-2"/>
        </w:rPr>
        <w:t> </w:t>
      </w:r>
      <w:r>
        <w:rPr/>
        <w:t>small,</w:t>
      </w:r>
      <w:r>
        <w:rPr>
          <w:spacing w:val="-2"/>
        </w:rPr>
        <w:t> </w:t>
      </w:r>
      <w:r>
        <w:rPr/>
        <w:t>although</w:t>
      </w:r>
      <w:r>
        <w:rPr>
          <w:spacing w:val="-2"/>
        </w:rPr>
        <w:t> </w:t>
      </w:r>
      <w:r>
        <w:rPr/>
        <w:t>this</w:t>
      </w:r>
      <w:r>
        <w:rPr>
          <w:spacing w:val="-2"/>
        </w:rPr>
        <w:t> </w:t>
      </w:r>
      <w:r>
        <w:rPr/>
        <w:t>is</w:t>
      </w:r>
      <w:r>
        <w:rPr>
          <w:spacing w:val="-2"/>
        </w:rPr>
        <w:t> </w:t>
      </w:r>
      <w:r>
        <w:rPr/>
        <w:t>usually</w:t>
      </w:r>
      <w:r>
        <w:rPr>
          <w:spacing w:val="-2"/>
        </w:rPr>
        <w:t> </w:t>
      </w:r>
      <w:r>
        <w:rPr/>
        <w:t>guaranteed</w:t>
      </w:r>
      <w:r>
        <w:rPr>
          <w:spacing w:val="-2"/>
        </w:rPr>
        <w:t> </w:t>
      </w:r>
      <w:r>
        <w:rPr/>
        <w:t>by</w:t>
      </w:r>
      <w:r>
        <w:rPr>
          <w:spacing w:val="-2"/>
        </w:rPr>
        <w:t> </w:t>
      </w:r>
      <w:r>
        <w:rPr/>
        <w:t>setting</w:t>
      </w:r>
      <w:r>
        <w:rPr>
          <w:spacing w:val="-2"/>
        </w:rPr>
        <w:t> </w:t>
      </w:r>
      <w:r>
        <w:rPr/>
        <w:t>all</w:t>
      </w:r>
      <w:r>
        <w:rPr>
          <w:spacing w:val="-2"/>
        </w:rPr>
        <w:t> </w:t>
      </w:r>
      <w:r>
        <w:rPr/>
        <w:t>the</w:t>
      </w:r>
      <w:r>
        <w:rPr>
          <w:spacing w:val="-2"/>
        </w:rPr>
        <w:t> </w:t>
      </w:r>
      <w:r>
        <w:rPr/>
        <w:t>velocities</w:t>
      </w:r>
      <w:r>
        <w:rPr>
          <w:spacing w:val="-2"/>
        </w:rPr>
        <w:t> </w:t>
      </w:r>
      <w:r>
        <w:rPr/>
        <w:t>to</w:t>
      </w:r>
      <w:r>
        <w:rPr>
          <w:spacing w:val="-2"/>
        </w:rPr>
        <w:t> </w:t>
      </w:r>
      <w:r>
        <w:rPr/>
        <w:t>0</w:t>
      </w:r>
      <w:r>
        <w:rPr>
          <w:spacing w:val="-2"/>
        </w:rPr>
        <w:t> </w:t>
      </w:r>
      <w:r>
        <w:rPr/>
        <w:t>before</w:t>
      </w:r>
      <w:r>
        <w:rPr>
          <w:spacing w:val="-2"/>
        </w:rPr>
        <w:t> </w:t>
      </w:r>
      <w:r>
        <w:rPr/>
        <w:t>the </w:t>
      </w:r>
      <w:r>
        <w:rPr>
          <w:rFonts w:ascii="Courier New"/>
        </w:rPr>
        <w:t>SDSTATIC()</w:t>
      </w:r>
      <w:r>
        <w:rPr>
          <w:rFonts w:ascii="Courier New"/>
          <w:spacing w:val="-63"/>
        </w:rPr>
        <w:t> </w:t>
      </w:r>
      <w:r>
        <w:rPr/>
        <w:t>call.</w:t>
      </w:r>
    </w:p>
    <w:p>
      <w:pPr>
        <w:pStyle w:val="BodyText"/>
        <w:spacing w:before="4"/>
      </w:pPr>
    </w:p>
    <w:p>
      <w:pPr>
        <w:pStyle w:val="BodyText"/>
        <w:spacing w:line="232" w:lineRule="auto"/>
        <w:ind w:left="3420" w:right="722" w:hanging="1"/>
      </w:pPr>
      <w:r>
        <w:rPr/>
        <w:t>The</w:t>
      </w:r>
      <w:r>
        <w:rPr>
          <w:spacing w:val="-8"/>
        </w:rPr>
        <w:t> </w:t>
      </w:r>
      <w:r>
        <w:rPr/>
        <w:t>analysis</w:t>
      </w:r>
      <w:r>
        <w:rPr>
          <w:spacing w:val="-5"/>
        </w:rPr>
        <w:t> </w:t>
      </w:r>
      <w:r>
        <w:rPr/>
        <w:t>proceeds</w:t>
      </w:r>
      <w:r>
        <w:rPr>
          <w:spacing w:val="-5"/>
        </w:rPr>
        <w:t> </w:t>
      </w:r>
      <w:r>
        <w:rPr/>
        <w:t>incrementally</w:t>
      </w:r>
      <w:r>
        <w:rPr>
          <w:spacing w:val="-4"/>
        </w:rPr>
        <w:t> </w:t>
      </w:r>
      <w:r>
        <w:rPr/>
        <w:t>from</w:t>
      </w:r>
      <w:r>
        <w:rPr>
          <w:spacing w:val="-4"/>
        </w:rPr>
        <w:t> </w:t>
      </w:r>
      <w:r>
        <w:rPr/>
        <w:t>the</w:t>
      </w:r>
      <w:r>
        <w:rPr>
          <w:spacing w:val="-4"/>
        </w:rPr>
        <w:t> </w:t>
      </w:r>
      <w:r>
        <w:rPr>
          <w:i/>
        </w:rPr>
        <w:t>q</w:t>
      </w:r>
      <w:r>
        <w:rPr/>
        <w:t>’s</w:t>
      </w:r>
      <w:r>
        <w:rPr>
          <w:spacing w:val="-5"/>
        </w:rPr>
        <w:t> </w:t>
      </w:r>
      <w:r>
        <w:rPr/>
        <w:t>in</w:t>
      </w:r>
      <w:r>
        <w:rPr>
          <w:spacing w:val="-4"/>
        </w:rPr>
        <w:t> </w:t>
      </w:r>
      <w:r>
        <w:rPr/>
        <w:t>the</w:t>
      </w:r>
      <w:r>
        <w:rPr>
          <w:spacing w:val="-5"/>
        </w:rPr>
        <w:t> </w:t>
      </w:r>
      <w:r>
        <w:rPr/>
        <w:t>first</w:t>
      </w:r>
      <w:r>
        <w:rPr>
          <w:spacing w:val="-5"/>
        </w:rPr>
        <w:t> </w:t>
      </w:r>
      <w:r>
        <w:rPr>
          <w:rFonts w:ascii="Courier New" w:hAnsi="Courier New"/>
        </w:rPr>
        <w:t>NQ</w:t>
      </w:r>
      <w:r>
        <w:rPr>
          <w:rFonts w:ascii="Courier New" w:hAnsi="Courier New"/>
          <w:spacing w:val="-71"/>
        </w:rPr>
        <w:t> </w:t>
      </w:r>
      <w:r>
        <w:rPr/>
        <w:t>elements</w:t>
      </w:r>
      <w:r>
        <w:rPr>
          <w:spacing w:val="-5"/>
        </w:rPr>
        <w:t> </w:t>
      </w:r>
      <w:r>
        <w:rPr/>
        <w:t>of</w:t>
      </w:r>
      <w:r>
        <w:rPr>
          <w:spacing w:val="-4"/>
        </w:rPr>
        <w:t> </w:t>
      </w:r>
      <w:r>
        <w:rPr/>
        <w:t>the</w:t>
      </w:r>
      <w:r>
        <w:rPr>
          <w:spacing w:val="-4"/>
        </w:rPr>
        <w:t> </w:t>
      </w:r>
      <w:r>
        <w:rPr/>
        <w:t>passed-in</w:t>
      </w:r>
      <w:r>
        <w:rPr>
          <w:spacing w:val="-8"/>
        </w:rPr>
        <w:t> </w:t>
      </w:r>
      <w:r>
        <w:rPr/>
        <w:t>initial</w:t>
      </w:r>
      <w:r>
        <w:rPr>
          <w:spacing w:val="-8"/>
        </w:rPr>
        <w:t> </w:t>
      </w:r>
      <w:r>
        <w:rPr>
          <w:rFonts w:ascii="Courier New" w:hAnsi="Courier New"/>
        </w:rPr>
        <w:t>STATE</w:t>
      </w:r>
      <w:r>
        <w:rPr/>
        <w:t>,</w:t>
      </w:r>
      <w:r>
        <w:rPr>
          <w:spacing w:val="-8"/>
        </w:rPr>
        <w:t> </w:t>
      </w:r>
      <w:r>
        <w:rPr/>
        <w:t>using</w:t>
      </w:r>
      <w:r>
        <w:rPr>
          <w:spacing w:val="-8"/>
        </w:rPr>
        <w:t> </w:t>
      </w:r>
      <w:r>
        <w:rPr/>
        <w:t>a</w:t>
      </w:r>
      <w:r>
        <w:rPr>
          <w:spacing w:val="-8"/>
        </w:rPr>
        <w:t> </w:t>
      </w:r>
      <w:r>
        <w:rPr/>
        <w:t>nonlinear</w:t>
      </w:r>
      <w:r>
        <w:rPr>
          <w:spacing w:val="-8"/>
        </w:rPr>
        <w:t> </w:t>
      </w:r>
      <w:r>
        <w:rPr/>
        <w:t>root</w:t>
      </w:r>
      <w:r>
        <w:rPr>
          <w:spacing w:val="-9"/>
        </w:rPr>
        <w:t> </w:t>
      </w:r>
      <w:r>
        <w:rPr/>
        <w:t>finding</w:t>
      </w:r>
      <w:r>
        <w:rPr>
          <w:spacing w:val="-8"/>
        </w:rPr>
        <w:t> </w:t>
      </w:r>
      <w:r>
        <w:rPr/>
        <w:t>method</w:t>
      </w:r>
      <w:r>
        <w:rPr>
          <w:spacing w:val="-8"/>
        </w:rPr>
        <w:t> </w:t>
      </w:r>
      <w:r>
        <w:rPr/>
        <w:t>which</w:t>
      </w:r>
      <w:r>
        <w:rPr>
          <w:spacing w:val="-8"/>
        </w:rPr>
        <w:t> </w:t>
      </w:r>
      <w:r>
        <w:rPr/>
        <w:t>involves</w:t>
      </w:r>
      <w:r>
        <w:rPr>
          <w:spacing w:val="-9"/>
        </w:rPr>
        <w:t> </w:t>
      </w:r>
      <w:r>
        <w:rPr/>
        <w:t>repeated</w:t>
      </w:r>
      <w:r>
        <w:rPr>
          <w:spacing w:val="-8"/>
        </w:rPr>
        <w:t> </w:t>
      </w:r>
      <w:r>
        <w:rPr/>
        <w:t>calls</w:t>
      </w:r>
      <w:r>
        <w:rPr>
          <w:spacing w:val="-9"/>
        </w:rPr>
        <w:t> </w:t>
      </w:r>
      <w:r>
        <w:rPr/>
        <w:t>to </w:t>
      </w:r>
      <w:r>
        <w:rPr>
          <w:rFonts w:ascii="Courier New" w:hAnsi="Courier New"/>
        </w:rPr>
        <w:t>SDSTATE()</w:t>
      </w:r>
      <w:r>
        <w:rPr/>
        <w:t>, the user-written </w:t>
      </w:r>
      <w:r>
        <w:rPr>
          <w:rFonts w:ascii="Courier New" w:hAnsi="Courier New"/>
        </w:rPr>
        <w:t>sduforce()</w:t>
      </w:r>
      <w:r>
        <w:rPr>
          <w:rFonts w:ascii="Courier New" w:hAnsi="Courier New"/>
          <w:spacing w:val="-53"/>
        </w:rPr>
        <w:t> </w:t>
      </w:r>
      <w:r>
        <w:rPr/>
        <w:t>and </w:t>
      </w:r>
      <w:r>
        <w:rPr>
          <w:rFonts w:ascii="Courier New" w:hAnsi="Courier New"/>
        </w:rPr>
        <w:t>sdumotion()</w:t>
      </w:r>
      <w:r>
        <w:rPr>
          <w:rFonts w:ascii="Courier New" w:hAnsi="Courier New"/>
          <w:spacing w:val="-53"/>
        </w:rPr>
        <w:t> </w:t>
      </w:r>
      <w:r>
        <w:rPr/>
        <w:t>routines, and </w:t>
      </w:r>
      <w:r>
        <w:rPr>
          <w:rFonts w:ascii="Courier New" w:hAnsi="Courier New"/>
        </w:rPr>
        <w:t>SDDERIV()</w:t>
      </w:r>
      <w:r>
        <w:rPr/>
        <w:t>.</w:t>
      </w:r>
      <w:r>
        <w:rPr>
          <w:spacing w:val="40"/>
        </w:rPr>
        <w:t> </w:t>
      </w:r>
      <w:r>
        <w:rPr/>
        <w:t>Position constraint errors are evaluated using </w:t>
      </w:r>
      <w:r>
        <w:rPr>
          <w:rFonts w:ascii="Courier New" w:hAnsi="Courier New"/>
        </w:rPr>
        <w:t>SDPERR()</w:t>
      </w:r>
      <w:r>
        <w:rPr>
          <w:rFonts w:ascii="Courier New" w:hAnsi="Courier New"/>
          <w:spacing w:val="-59"/>
        </w:rPr>
        <w:t> </w:t>
      </w:r>
      <w:r>
        <w:rPr/>
        <w:t>(which, if there are user constraints, will mean a call to the user-written </w:t>
      </w:r>
      <w:r>
        <w:rPr>
          <w:rFonts w:ascii="Courier New" w:hAnsi="Courier New"/>
        </w:rPr>
        <w:t>sduperr()</w:t>
      </w:r>
      <w:r>
        <w:rPr>
          <w:rFonts w:ascii="Courier New" w:hAnsi="Courier New"/>
          <w:spacing w:val="-59"/>
        </w:rPr>
        <w:t> </w:t>
      </w:r>
      <w:r>
        <w:rPr/>
        <w:t>routine).</w:t>
      </w:r>
    </w:p>
    <w:p>
      <w:pPr>
        <w:pStyle w:val="BodyText"/>
        <w:spacing w:line="232" w:lineRule="auto" w:before="1"/>
        <w:ind w:left="3420" w:right="722"/>
      </w:pPr>
      <w:r>
        <w:rPr/>
        <w:t>Accelerations</w:t>
      </w:r>
      <w:r>
        <w:rPr>
          <w:spacing w:val="-10"/>
        </w:rPr>
        <w:t> </w:t>
      </w:r>
      <w:r>
        <w:rPr/>
        <w:t>are</w:t>
      </w:r>
      <w:r>
        <w:rPr>
          <w:spacing w:val="-5"/>
        </w:rPr>
        <w:t> </w:t>
      </w:r>
      <w:r>
        <w:rPr/>
        <w:t>evaluated</w:t>
      </w:r>
      <w:r>
        <w:rPr>
          <w:spacing w:val="-5"/>
        </w:rPr>
        <w:t> </w:t>
      </w:r>
      <w:r>
        <w:rPr/>
        <w:t>with</w:t>
      </w:r>
      <w:r>
        <w:rPr>
          <w:spacing w:val="-5"/>
        </w:rPr>
        <w:t> </w:t>
      </w:r>
      <w:r>
        <w:rPr>
          <w:rFonts w:ascii="Courier New"/>
        </w:rPr>
        <w:t>SDDERIV()</w:t>
      </w:r>
      <w:r>
        <w:rPr>
          <w:rFonts w:ascii="Courier New"/>
          <w:spacing w:val="-71"/>
        </w:rPr>
        <w:t> </w:t>
      </w:r>
      <w:r>
        <w:rPr/>
        <w:t>which,</w:t>
      </w:r>
      <w:r>
        <w:rPr>
          <w:spacing w:val="-5"/>
        </w:rPr>
        <w:t> </w:t>
      </w:r>
      <w:r>
        <w:rPr/>
        <w:t>if</w:t>
      </w:r>
      <w:r>
        <w:rPr>
          <w:spacing w:val="-5"/>
        </w:rPr>
        <w:t> </w:t>
      </w:r>
      <w:r>
        <w:rPr/>
        <w:t>there</w:t>
      </w:r>
      <w:r>
        <w:rPr>
          <w:spacing w:val="-5"/>
        </w:rPr>
        <w:t> </w:t>
      </w:r>
      <w:r>
        <w:rPr/>
        <w:t>are</w:t>
      </w:r>
      <w:r>
        <w:rPr>
          <w:spacing w:val="-5"/>
        </w:rPr>
        <w:t> </w:t>
      </w:r>
      <w:r>
        <w:rPr/>
        <w:t>user</w:t>
      </w:r>
      <w:r>
        <w:rPr>
          <w:spacing w:val="-5"/>
        </w:rPr>
        <w:t> </w:t>
      </w:r>
      <w:r>
        <w:rPr/>
        <w:t>constraints,</w:t>
      </w:r>
      <w:r>
        <w:rPr>
          <w:spacing w:val="-5"/>
        </w:rPr>
        <w:t> </w:t>
      </w:r>
      <w:r>
        <w:rPr/>
        <w:t>will call the user-written </w:t>
      </w:r>
      <w:r>
        <w:rPr>
          <w:rFonts w:ascii="Courier New"/>
        </w:rPr>
        <w:t>sduaerr()</w:t>
      </w:r>
      <w:r>
        <w:rPr>
          <w:rFonts w:ascii="Courier New"/>
          <w:spacing w:val="-49"/>
        </w:rPr>
        <w:t> </w:t>
      </w:r>
      <w:r>
        <w:rPr/>
        <w:t>and </w:t>
      </w:r>
      <w:r>
        <w:rPr>
          <w:rFonts w:ascii="Courier New"/>
        </w:rPr>
        <w:t>sduconsfrc()</w:t>
      </w:r>
      <w:r>
        <w:rPr>
          <w:rFonts w:ascii="Courier New"/>
          <w:spacing w:val="-49"/>
        </w:rPr>
        <w:t> </w:t>
      </w:r>
      <w:r>
        <w:rPr/>
        <w:t>routines.</w:t>
      </w:r>
    </w:p>
    <w:p>
      <w:pPr>
        <w:pStyle w:val="BodyText"/>
        <w:spacing w:before="5"/>
      </w:pPr>
    </w:p>
    <w:p>
      <w:pPr>
        <w:pStyle w:val="BodyText"/>
        <w:spacing w:line="247" w:lineRule="auto"/>
        <w:ind w:left="3420" w:right="722"/>
      </w:pPr>
      <w:r>
        <w:rPr/>
        <w:t>Normally, all velocities are set to zero for static analysis.</w:t>
      </w:r>
      <w:r>
        <w:rPr>
          <w:spacing w:val="40"/>
        </w:rPr>
        <w:t> </w:t>
      </w:r>
      <w:r>
        <w:rPr>
          <w:rFonts w:ascii="Courier New" w:hAnsi="Courier New"/>
        </w:rPr>
        <w:t>SDSTATIC()</w:t>
      </w:r>
      <w:r>
        <w:rPr>
          <w:rFonts w:ascii="Courier New" w:hAnsi="Courier New"/>
          <w:spacing w:val="-18"/>
        </w:rPr>
        <w:t> </w:t>
      </w:r>
      <w:r>
        <w:rPr/>
        <w:t>does allow more generality in that non-zero velocities can be passed in; however, no attempt is made</w:t>
      </w:r>
      <w:r>
        <w:rPr>
          <w:spacing w:val="-1"/>
        </w:rPr>
        <w:t> </w:t>
      </w:r>
      <w:r>
        <w:rPr/>
        <w:t>to</w:t>
      </w:r>
      <w:r>
        <w:rPr>
          <w:spacing w:val="-1"/>
        </w:rPr>
        <w:t> </w:t>
      </w:r>
      <w:r>
        <w:rPr/>
        <w:t>maintain</w:t>
      </w:r>
      <w:r>
        <w:rPr>
          <w:spacing w:val="-1"/>
        </w:rPr>
        <w:t> </w:t>
      </w:r>
      <w:r>
        <w:rPr/>
        <w:t>velocity</w:t>
      </w:r>
      <w:r>
        <w:rPr>
          <w:spacing w:val="-1"/>
        </w:rPr>
        <w:t> </w:t>
      </w:r>
      <w:r>
        <w:rPr/>
        <w:t>constraints.</w:t>
      </w:r>
      <w:r>
        <w:rPr>
          <w:spacing w:val="80"/>
        </w:rPr>
        <w:t> </w:t>
      </w:r>
      <w:r>
        <w:rPr/>
        <w:t>Only</w:t>
      </w:r>
      <w:r>
        <w:rPr>
          <w:spacing w:val="-1"/>
        </w:rPr>
        <w:t> </w:t>
      </w:r>
      <w:r>
        <w:rPr/>
        <w:t>the</w:t>
      </w:r>
      <w:r>
        <w:rPr>
          <w:spacing w:val="-1"/>
        </w:rPr>
        <w:t> </w:t>
      </w:r>
      <w:r>
        <w:rPr/>
        <w:t>hinge</w:t>
      </w:r>
      <w:r>
        <w:rPr>
          <w:spacing w:val="-1"/>
        </w:rPr>
        <w:t> </w:t>
      </w:r>
      <w:r>
        <w:rPr/>
        <w:t>coordinates</w:t>
      </w:r>
      <w:r>
        <w:rPr>
          <w:spacing w:val="-2"/>
        </w:rPr>
        <w:t> </w:t>
      </w:r>
      <w:r>
        <w:rPr/>
        <w:t>(</w:t>
      </w:r>
      <w:r>
        <w:rPr>
          <w:i/>
        </w:rPr>
        <w:t>q</w:t>
      </w:r>
      <w:r>
        <w:rPr/>
        <w:t>’s)</w:t>
      </w:r>
      <w:r>
        <w:rPr>
          <w:spacing w:val="-1"/>
        </w:rPr>
        <w:t> </w:t>
      </w:r>
      <w:r>
        <w:rPr/>
        <w:t>are</w:t>
      </w:r>
      <w:r>
        <w:rPr>
          <w:spacing w:val="-1"/>
        </w:rPr>
        <w:t> </w:t>
      </w:r>
      <w:r>
        <w:rPr/>
        <w:t>varied</w:t>
      </w:r>
      <w:r>
        <w:rPr>
          <w:spacing w:val="-1"/>
        </w:rPr>
        <w:t> </w:t>
      </w:r>
      <w:r>
        <w:rPr/>
        <w:t>to minimize</w:t>
      </w:r>
      <w:r>
        <w:rPr>
          <w:spacing w:val="-3"/>
        </w:rPr>
        <w:t> </w:t>
      </w:r>
      <w:r>
        <w:rPr/>
        <w:t>the</w:t>
      </w:r>
      <w:r>
        <w:rPr>
          <w:spacing w:val="-3"/>
        </w:rPr>
        <w:t> </w:t>
      </w:r>
      <w:r>
        <w:rPr/>
        <w:t>hinge</w:t>
      </w:r>
      <w:r>
        <w:rPr>
          <w:spacing w:val="-3"/>
        </w:rPr>
        <w:t> </w:t>
      </w:r>
      <w:r>
        <w:rPr/>
        <w:t>accelerations</w:t>
      </w:r>
      <w:r>
        <w:rPr>
          <w:spacing w:val="-4"/>
        </w:rPr>
        <w:t> </w:t>
      </w:r>
      <w:r>
        <w:rPr/>
        <w:t>—</w:t>
      </w:r>
      <w:r>
        <w:rPr>
          <w:spacing w:val="-3"/>
        </w:rPr>
        <w:t> </w:t>
      </w:r>
      <w:r>
        <w:rPr/>
        <w:t>the</w:t>
      </w:r>
      <w:r>
        <w:rPr>
          <w:spacing w:val="-3"/>
        </w:rPr>
        <w:t> </w:t>
      </w:r>
      <w:r>
        <w:rPr/>
        <w:t>hinge</w:t>
      </w:r>
      <w:r>
        <w:rPr>
          <w:spacing w:val="-3"/>
        </w:rPr>
        <w:t> </w:t>
      </w:r>
      <w:r>
        <w:rPr/>
        <w:t>velocities</w:t>
      </w:r>
      <w:r>
        <w:rPr>
          <w:spacing w:val="-4"/>
        </w:rPr>
        <w:t> </w:t>
      </w:r>
      <w:r>
        <w:rPr/>
        <w:t>(</w:t>
      </w:r>
      <w:r>
        <w:rPr>
          <w:i/>
        </w:rPr>
        <w:t>u</w:t>
      </w:r>
      <w:r>
        <w:rPr/>
        <w:t>’s)</w:t>
      </w:r>
      <w:r>
        <w:rPr>
          <w:spacing w:val="-3"/>
        </w:rPr>
        <w:t> </w:t>
      </w:r>
      <w:r>
        <w:rPr/>
        <w:t>are</w:t>
      </w:r>
      <w:r>
        <w:rPr>
          <w:spacing w:val="-3"/>
        </w:rPr>
        <w:t> </w:t>
      </w:r>
      <w:r>
        <w:rPr/>
        <w:t>not</w:t>
      </w:r>
      <w:r>
        <w:rPr>
          <w:spacing w:val="-3"/>
        </w:rPr>
        <w:t> </w:t>
      </w:r>
      <w:r>
        <w:rPr/>
        <w:t>changed.</w:t>
      </w:r>
      <w:r>
        <w:rPr>
          <w:spacing w:val="40"/>
        </w:rPr>
        <w:t> </w:t>
      </w:r>
      <w:r>
        <w:rPr/>
        <w:t>If</w:t>
      </w:r>
      <w:r>
        <w:rPr>
          <w:spacing w:val="-3"/>
        </w:rPr>
        <w:t> </w:t>
      </w:r>
      <w:r>
        <w:rPr/>
        <w:t>you pass</w:t>
      </w:r>
      <w:r>
        <w:rPr>
          <w:spacing w:val="-4"/>
        </w:rPr>
        <w:t> </w:t>
      </w:r>
      <w:r>
        <w:rPr/>
        <w:t>in</w:t>
      </w:r>
      <w:r>
        <w:rPr>
          <w:spacing w:val="-3"/>
        </w:rPr>
        <w:t> </w:t>
      </w:r>
      <w:r>
        <w:rPr/>
        <w:t>non-zero</w:t>
      </w:r>
      <w:r>
        <w:rPr>
          <w:spacing w:val="-3"/>
        </w:rPr>
        <w:t> </w:t>
      </w:r>
      <w:r>
        <w:rPr/>
        <w:t>velocities</w:t>
      </w:r>
      <w:r>
        <w:rPr>
          <w:spacing w:val="-4"/>
        </w:rPr>
        <w:t> </w:t>
      </w:r>
      <w:r>
        <w:rPr/>
        <w:t>you</w:t>
      </w:r>
      <w:r>
        <w:rPr>
          <w:spacing w:val="-3"/>
        </w:rPr>
        <w:t> </w:t>
      </w:r>
      <w:r>
        <w:rPr/>
        <w:t>must</w:t>
      </w:r>
      <w:r>
        <w:rPr>
          <w:spacing w:val="-3"/>
        </w:rPr>
        <w:t> </w:t>
      </w:r>
      <w:r>
        <w:rPr/>
        <w:t>be</w:t>
      </w:r>
      <w:r>
        <w:rPr>
          <w:spacing w:val="-3"/>
        </w:rPr>
        <w:t> </w:t>
      </w:r>
      <w:r>
        <w:rPr/>
        <w:t>certain</w:t>
      </w:r>
      <w:r>
        <w:rPr>
          <w:spacing w:val="-3"/>
        </w:rPr>
        <w:t> </w:t>
      </w:r>
      <w:r>
        <w:rPr/>
        <w:t>that</w:t>
      </w:r>
      <w:r>
        <w:rPr>
          <w:spacing w:val="-3"/>
        </w:rPr>
        <w:t> </w:t>
      </w:r>
      <w:r>
        <w:rPr/>
        <w:t>velocity</w:t>
      </w:r>
      <w:r>
        <w:rPr>
          <w:spacing w:val="-3"/>
        </w:rPr>
        <w:t> </w:t>
      </w:r>
      <w:r>
        <w:rPr/>
        <w:t>errors</w:t>
      </w:r>
      <w:r>
        <w:rPr>
          <w:spacing w:val="-4"/>
        </w:rPr>
        <w:t> </w:t>
      </w:r>
      <w:r>
        <w:rPr/>
        <w:t>will</w:t>
      </w:r>
      <w:r>
        <w:rPr>
          <w:spacing w:val="-3"/>
        </w:rPr>
        <w:t> </w:t>
      </w:r>
      <w:r>
        <w:rPr/>
        <w:t>remain</w:t>
      </w:r>
      <w:r>
        <w:rPr>
          <w:spacing w:val="-3"/>
        </w:rPr>
        <w:t> </w:t>
      </w:r>
      <w:r>
        <w:rPr/>
        <w:t>zero</w:t>
      </w:r>
      <w:r>
        <w:rPr>
          <w:spacing w:val="-3"/>
        </w:rPr>
        <w:t> </w:t>
      </w:r>
      <w:r>
        <w:rPr/>
        <w:t>in any configuration.</w:t>
      </w:r>
      <w:r>
        <w:rPr>
          <w:spacing w:val="40"/>
        </w:rPr>
        <w:t> </w:t>
      </w:r>
      <w:r>
        <w:rPr/>
        <w:t>Normally, that means that all the velocities in parts of the system which form closed loops are zero.</w:t>
      </w:r>
    </w:p>
    <w:p>
      <w:pPr>
        <w:pStyle w:val="BodyText"/>
        <w:spacing w:before="15"/>
      </w:pPr>
    </w:p>
    <w:p>
      <w:pPr>
        <w:pStyle w:val="BodyText"/>
        <w:spacing w:line="244" w:lineRule="auto"/>
        <w:ind w:left="3420" w:right="722" w:hanging="1"/>
      </w:pPr>
      <w:r>
        <w:rPr/>
        <w:t>There</w:t>
      </w:r>
      <w:r>
        <w:rPr>
          <w:spacing w:val="-6"/>
        </w:rPr>
        <w:t> </w:t>
      </w:r>
      <w:r>
        <w:rPr/>
        <w:t>is</w:t>
      </w:r>
      <w:r>
        <w:rPr>
          <w:spacing w:val="-4"/>
        </w:rPr>
        <w:t> </w:t>
      </w:r>
      <w:r>
        <w:rPr/>
        <w:t>no</w:t>
      </w:r>
      <w:r>
        <w:rPr>
          <w:spacing w:val="-3"/>
        </w:rPr>
        <w:t> </w:t>
      </w:r>
      <w:r>
        <w:rPr/>
        <w:t>guarantee</w:t>
      </w:r>
      <w:r>
        <w:rPr>
          <w:spacing w:val="-3"/>
        </w:rPr>
        <w:t> </w:t>
      </w:r>
      <w:r>
        <w:rPr/>
        <w:t>that</w:t>
      </w:r>
      <w:r>
        <w:rPr>
          <w:spacing w:val="-4"/>
        </w:rPr>
        <w:t> </w:t>
      </w:r>
      <w:r>
        <w:rPr>
          <w:rFonts w:ascii="Courier New" w:hAnsi="Courier New"/>
        </w:rPr>
        <w:t>SDSTATIC()</w:t>
      </w:r>
      <w:r>
        <w:rPr>
          <w:rFonts w:ascii="Courier New" w:hAnsi="Courier New"/>
          <w:spacing w:val="-71"/>
        </w:rPr>
        <w:t> </w:t>
      </w:r>
      <w:r>
        <w:rPr/>
        <w:t>will</w:t>
      </w:r>
      <w:r>
        <w:rPr>
          <w:spacing w:val="-4"/>
        </w:rPr>
        <w:t> </w:t>
      </w:r>
      <w:r>
        <w:rPr/>
        <w:t>find</w:t>
      </w:r>
      <w:r>
        <w:rPr>
          <w:spacing w:val="-3"/>
        </w:rPr>
        <w:t> </w:t>
      </w:r>
      <w:r>
        <w:rPr/>
        <w:t>a</w:t>
      </w:r>
      <w:r>
        <w:rPr>
          <w:spacing w:val="-3"/>
        </w:rPr>
        <w:t> </w:t>
      </w:r>
      <w:r>
        <w:rPr/>
        <w:t>solution</w:t>
      </w:r>
      <w:r>
        <w:rPr>
          <w:spacing w:val="-3"/>
        </w:rPr>
        <w:t> </w:t>
      </w:r>
      <w:r>
        <w:rPr/>
        <w:t>even</w:t>
      </w:r>
      <w:r>
        <w:rPr>
          <w:spacing w:val="-3"/>
        </w:rPr>
        <w:t> </w:t>
      </w:r>
      <w:r>
        <w:rPr/>
        <w:t>if</w:t>
      </w:r>
      <w:r>
        <w:rPr>
          <w:spacing w:val="-3"/>
        </w:rPr>
        <w:t> </w:t>
      </w:r>
      <w:r>
        <w:rPr/>
        <w:t>there</w:t>
      </w:r>
      <w:r>
        <w:rPr>
          <w:spacing w:val="-3"/>
        </w:rPr>
        <w:t> </w:t>
      </w:r>
      <w:r>
        <w:rPr/>
        <w:t>is</w:t>
      </w:r>
      <w:r>
        <w:rPr>
          <w:spacing w:val="-4"/>
        </w:rPr>
        <w:t> </w:t>
      </w:r>
      <w:r>
        <w:rPr/>
        <w:t>one.</w:t>
      </w:r>
      <w:r>
        <w:rPr>
          <w:spacing w:val="40"/>
        </w:rPr>
        <w:t> </w:t>
      </w:r>
      <w:r>
        <w:rPr/>
        <w:t>If</w:t>
      </w:r>
      <w:r>
        <w:rPr>
          <w:spacing w:val="-3"/>
        </w:rPr>
        <w:t> </w:t>
      </w:r>
      <w:r>
        <w:rPr/>
        <w:t>it fails, and you feel that there actually is a solution, or if it finds an undesired solution (such as an unstable equilibrium), you should provide </w:t>
      </w:r>
      <w:r>
        <w:rPr>
          <w:rFonts w:ascii="Courier New" w:hAnsi="Courier New"/>
        </w:rPr>
        <w:t>SDSTATIC()</w:t>
      </w:r>
      <w:r>
        <w:rPr>
          <w:rFonts w:ascii="Courier New" w:hAnsi="Courier New"/>
          <w:spacing w:val="-58"/>
        </w:rPr>
        <w:t> </w:t>
      </w:r>
      <w:r>
        <w:rPr/>
        <w:t>with a better initial guess in the passed-in </w:t>
      </w:r>
      <w:r>
        <w:rPr>
          <w:i/>
        </w:rPr>
        <w:t>q</w:t>
      </w:r>
      <w:r>
        <w:rPr/>
        <w:t>’s.</w:t>
      </w:r>
      <w:r>
        <w:rPr>
          <w:spacing w:val="40"/>
        </w:rPr>
        <w:t> </w:t>
      </w:r>
      <w:r>
        <w:rPr/>
        <w:t>It is sometimes helpful to run a motion analysis (perhaps with added damping) for a while to let the system move “downhill” before beginning the static analysis.</w:t>
      </w:r>
    </w:p>
    <w:p>
      <w:pPr>
        <w:pStyle w:val="BodyText"/>
        <w:spacing w:after="0" w:line="244" w:lineRule="auto"/>
        <w:sectPr>
          <w:pgSz w:w="12240" w:h="15840"/>
          <w:pgMar w:header="819" w:footer="1204" w:top="1300" w:bottom="1400" w:left="720" w:right="360"/>
        </w:sectPr>
      </w:pPr>
    </w:p>
    <w:p>
      <w:pPr>
        <w:pStyle w:val="BodyText"/>
      </w:pPr>
    </w:p>
    <w:p>
      <w:pPr>
        <w:pStyle w:val="BodyText"/>
      </w:pPr>
    </w:p>
    <w:p>
      <w:pPr>
        <w:pStyle w:val="BodyText"/>
        <w:spacing w:before="72"/>
      </w:pPr>
    </w:p>
    <w:p>
      <w:pPr>
        <w:pStyle w:val="BodyText"/>
        <w:ind w:left="3059" w:right="1096"/>
      </w:pPr>
      <w:r>
        <w:rPr/>
        <w:t>The</w:t>
      </w:r>
      <w:r>
        <w:rPr>
          <w:spacing w:val="-2"/>
        </w:rPr>
        <w:t> </w:t>
      </w:r>
      <w:r>
        <w:rPr/>
        <w:t>passed-in</w:t>
      </w:r>
      <w:r>
        <w:rPr>
          <w:spacing w:val="-1"/>
        </w:rPr>
        <w:t> </w:t>
      </w:r>
      <w:r>
        <w:rPr>
          <w:rFonts w:ascii="Courier New"/>
        </w:rPr>
        <w:t>MAXEVALS</w:t>
      </w:r>
      <w:r>
        <w:rPr>
          <w:rFonts w:ascii="Courier New"/>
          <w:spacing w:val="-71"/>
        </w:rPr>
        <w:t> </w:t>
      </w:r>
      <w:r>
        <w:rPr/>
        <w:t>parameter</w:t>
      </w:r>
      <w:r>
        <w:rPr>
          <w:spacing w:val="-1"/>
        </w:rPr>
        <w:t> </w:t>
      </w:r>
      <w:r>
        <w:rPr/>
        <w:t>limits</w:t>
      </w:r>
      <w:r>
        <w:rPr>
          <w:spacing w:val="-2"/>
        </w:rPr>
        <w:t> </w:t>
      </w:r>
      <w:r>
        <w:rPr/>
        <w:t>the</w:t>
      </w:r>
      <w:r>
        <w:rPr>
          <w:spacing w:val="-1"/>
        </w:rPr>
        <w:t> </w:t>
      </w:r>
      <w:r>
        <w:rPr/>
        <w:t>number</w:t>
      </w:r>
      <w:r>
        <w:rPr>
          <w:spacing w:val="-1"/>
        </w:rPr>
        <w:t> </w:t>
      </w:r>
      <w:r>
        <w:rPr/>
        <w:t>of</w:t>
      </w:r>
      <w:r>
        <w:rPr>
          <w:spacing w:val="-1"/>
        </w:rPr>
        <w:t> </w:t>
      </w:r>
      <w:r>
        <w:rPr/>
        <w:t>calls</w:t>
      </w:r>
      <w:r>
        <w:rPr>
          <w:spacing w:val="-2"/>
        </w:rPr>
        <w:t> </w:t>
      </w:r>
      <w:r>
        <w:rPr/>
        <w:t>to</w:t>
      </w:r>
      <w:r>
        <w:rPr>
          <w:spacing w:val="-1"/>
        </w:rPr>
        <w:t> </w:t>
      </w:r>
      <w:r>
        <w:rPr>
          <w:rFonts w:ascii="Courier New"/>
        </w:rPr>
        <w:t>SDSTATE()</w:t>
      </w:r>
      <w:r>
        <w:rPr>
          <w:rFonts w:ascii="Courier New"/>
          <w:spacing w:val="-71"/>
        </w:rPr>
        <w:t> </w:t>
      </w:r>
      <w:r>
        <w:rPr/>
        <w:t>which may be made by </w:t>
      </w:r>
      <w:r>
        <w:rPr>
          <w:rFonts w:ascii="Courier New"/>
        </w:rPr>
        <w:t>SDSTATIC()</w:t>
      </w:r>
      <w:r>
        <w:rPr>
          <w:rFonts w:ascii="Courier New"/>
          <w:spacing w:val="-61"/>
        </w:rPr>
        <w:t> </w:t>
      </w:r>
      <w:r>
        <w:rPr/>
        <w:t>in searching for the answer.</w:t>
      </w:r>
      <w:r>
        <w:rPr>
          <w:spacing w:val="40"/>
        </w:rPr>
        <w:t> </w:t>
      </w:r>
      <w:r>
        <w:rPr/>
        <w:t>The returned </w:t>
      </w:r>
      <w:r>
        <w:rPr>
          <w:rFonts w:ascii="Courier New"/>
        </w:rPr>
        <w:t>FCNT </w:t>
      </w:r>
      <w:r>
        <w:rPr/>
        <w:t>parameter</w:t>
      </w:r>
      <w:r>
        <w:rPr>
          <w:spacing w:val="-6"/>
        </w:rPr>
        <w:t> </w:t>
      </w:r>
      <w:r>
        <w:rPr/>
        <w:t>says</w:t>
      </w:r>
      <w:r>
        <w:rPr>
          <w:spacing w:val="-6"/>
        </w:rPr>
        <w:t> </w:t>
      </w:r>
      <w:r>
        <w:rPr/>
        <w:t>how</w:t>
      </w:r>
      <w:r>
        <w:rPr>
          <w:spacing w:val="-6"/>
        </w:rPr>
        <w:t> </w:t>
      </w:r>
      <w:r>
        <w:rPr/>
        <w:t>many</w:t>
      </w:r>
      <w:r>
        <w:rPr>
          <w:spacing w:val="-6"/>
        </w:rPr>
        <w:t> </w:t>
      </w:r>
      <w:r>
        <w:rPr/>
        <w:t>calls</w:t>
      </w:r>
      <w:r>
        <w:rPr>
          <w:spacing w:val="-6"/>
        </w:rPr>
        <w:t> </w:t>
      </w:r>
      <w:r>
        <w:rPr/>
        <w:t>actually</w:t>
      </w:r>
      <w:r>
        <w:rPr>
          <w:spacing w:val="-6"/>
        </w:rPr>
        <w:t> </w:t>
      </w:r>
      <w:r>
        <w:rPr/>
        <w:t>were</w:t>
      </w:r>
      <w:r>
        <w:rPr>
          <w:spacing w:val="-6"/>
        </w:rPr>
        <w:t> </w:t>
      </w:r>
      <w:r>
        <w:rPr/>
        <w:t>made.</w:t>
      </w:r>
      <w:r>
        <w:rPr>
          <w:spacing w:val="38"/>
        </w:rPr>
        <w:t> </w:t>
      </w:r>
      <w:r>
        <w:rPr/>
        <w:t>This</w:t>
      </w:r>
      <w:r>
        <w:rPr>
          <w:spacing w:val="-6"/>
        </w:rPr>
        <w:t> </w:t>
      </w:r>
      <w:r>
        <w:rPr/>
        <w:t>may</w:t>
      </w:r>
      <w:r>
        <w:rPr>
          <w:spacing w:val="-6"/>
        </w:rPr>
        <w:t> </w:t>
      </w:r>
      <w:r>
        <w:rPr/>
        <w:t>be</w:t>
      </w:r>
      <w:r>
        <w:rPr>
          <w:spacing w:val="-6"/>
        </w:rPr>
        <w:t> </w:t>
      </w:r>
      <w:r>
        <w:rPr/>
        <w:t>somewhat</w:t>
      </w:r>
      <w:r>
        <w:rPr>
          <w:spacing w:val="-6"/>
        </w:rPr>
        <w:t> </w:t>
      </w:r>
      <w:r>
        <w:rPr/>
        <w:t>larger</w:t>
      </w:r>
      <w:r>
        <w:rPr>
          <w:spacing w:val="-6"/>
        </w:rPr>
        <w:t> </w:t>
      </w:r>
      <w:r>
        <w:rPr/>
        <w:t>than </w:t>
      </w:r>
      <w:r>
        <w:rPr>
          <w:rFonts w:ascii="Courier New"/>
          <w:spacing w:val="-2"/>
        </w:rPr>
        <w:t>MAXEVALS</w:t>
      </w:r>
      <w:r>
        <w:rPr>
          <w:spacing w:val="-2"/>
        </w:rPr>
        <w:t>.</w:t>
      </w:r>
    </w:p>
    <w:p>
      <w:pPr>
        <w:pStyle w:val="BodyText"/>
        <w:spacing w:before="5"/>
      </w:pPr>
    </w:p>
    <w:p>
      <w:pPr>
        <w:pStyle w:val="BodyText"/>
        <w:spacing w:line="230" w:lineRule="auto" w:before="1"/>
        <w:ind w:left="3060" w:right="1096"/>
      </w:pPr>
      <w:r>
        <w:rPr/>
        <w:t>If</w:t>
      </w:r>
      <w:r>
        <w:rPr>
          <w:spacing w:val="40"/>
        </w:rPr>
        <w:t> </w:t>
      </w:r>
      <w:r>
        <w:rPr>
          <w:rFonts w:ascii="Courier New" w:hAnsi="Courier New"/>
        </w:rPr>
        <w:t>LOCK(i)</w:t>
      </w:r>
      <w:r>
        <w:rPr/>
        <w:t>is nonzero, the corresponding </w:t>
      </w:r>
      <w:r>
        <w:rPr>
          <w:i/>
        </w:rPr>
        <w:t>q</w:t>
      </w:r>
      <w:r>
        <w:rPr>
          <w:i/>
          <w:position w:val="-4"/>
          <w:sz w:val="16"/>
        </w:rPr>
        <w:t>i</w:t>
      </w:r>
      <w:r>
        <w:rPr>
          <w:i/>
          <w:spacing w:val="80"/>
          <w:position w:val="-4"/>
          <w:sz w:val="16"/>
        </w:rPr>
        <w:t> </w:t>
      </w:r>
      <w:r>
        <w:rPr/>
        <w:t>(in </w:t>
      </w:r>
      <w:r>
        <w:rPr>
          <w:rFonts w:ascii="Courier New" w:hAnsi="Courier New"/>
        </w:rPr>
        <w:t>STATE(i)</w:t>
      </w:r>
      <w:r>
        <w:rPr/>
        <w:t>) will not be changed by </w:t>
      </w:r>
      <w:r>
        <w:rPr>
          <w:rFonts w:ascii="Courier New" w:hAnsi="Courier New"/>
        </w:rPr>
        <w:t>SDSTATIC()</w:t>
      </w:r>
      <w:r>
        <w:rPr/>
        <w:t>.</w:t>
      </w:r>
      <w:r>
        <w:rPr>
          <w:spacing w:val="40"/>
        </w:rPr>
        <w:t> </w:t>
      </w:r>
      <w:r>
        <w:rPr/>
        <w:t>For</w:t>
      </w:r>
      <w:r>
        <w:rPr>
          <w:spacing w:val="-1"/>
        </w:rPr>
        <w:t> </w:t>
      </w:r>
      <w:r>
        <w:rPr/>
        <w:t>ball</w:t>
      </w:r>
      <w:r>
        <w:rPr>
          <w:spacing w:val="-1"/>
        </w:rPr>
        <w:t> </w:t>
      </w:r>
      <w:r>
        <w:rPr/>
        <w:t>joints,</w:t>
      </w:r>
      <w:r>
        <w:rPr>
          <w:spacing w:val="-1"/>
        </w:rPr>
        <w:t> </w:t>
      </w:r>
      <w:r>
        <w:rPr/>
        <w:t>the</w:t>
      </w:r>
      <w:r>
        <w:rPr>
          <w:spacing w:val="-1"/>
        </w:rPr>
        <w:t> </w:t>
      </w:r>
      <w:r>
        <w:rPr/>
        <w:t>same</w:t>
      </w:r>
      <w:r>
        <w:rPr>
          <w:spacing w:val="-1"/>
        </w:rPr>
        <w:t> </w:t>
      </w:r>
      <w:r>
        <w:rPr/>
        <w:t>considerations</w:t>
      </w:r>
      <w:r>
        <w:rPr>
          <w:spacing w:val="-1"/>
        </w:rPr>
        <w:t> </w:t>
      </w:r>
      <w:r>
        <w:rPr/>
        <w:t>apply</w:t>
      </w:r>
      <w:r>
        <w:rPr>
          <w:spacing w:val="-1"/>
        </w:rPr>
        <w:t> </w:t>
      </w:r>
      <w:r>
        <w:rPr/>
        <w:t>as</w:t>
      </w:r>
      <w:r>
        <w:rPr>
          <w:spacing w:val="-1"/>
        </w:rPr>
        <w:t> </w:t>
      </w:r>
      <w:r>
        <w:rPr/>
        <w:t>for</w:t>
      </w:r>
      <w:r>
        <w:rPr>
          <w:spacing w:val="-1"/>
        </w:rPr>
        <w:t> </w:t>
      </w:r>
      <w:r>
        <w:rPr>
          <w:rFonts w:ascii="Courier New" w:hAnsi="Courier New"/>
        </w:rPr>
        <w:t>SDASSEMBLE() </w:t>
      </w:r>
      <w:r>
        <w:rPr/>
        <w:t>(see</w:t>
      </w:r>
      <w:r>
        <w:rPr>
          <w:spacing w:val="-3"/>
        </w:rPr>
        <w:t> </w:t>
      </w:r>
      <w:r>
        <w:rPr/>
        <w:t>page</w:t>
      </w:r>
      <w:r>
        <w:rPr>
          <w:spacing w:val="-3"/>
        </w:rPr>
        <w:t> </w:t>
      </w:r>
      <w:r>
        <w:rPr/>
        <w:t>R-99).</w:t>
      </w:r>
      <w:r>
        <w:rPr>
          <w:spacing w:val="40"/>
        </w:rPr>
        <w:t> </w:t>
      </w:r>
      <w:r>
        <w:rPr/>
        <w:t>If</w:t>
      </w:r>
      <w:r>
        <w:rPr>
          <w:spacing w:val="-3"/>
        </w:rPr>
        <w:t> </w:t>
      </w:r>
      <w:r>
        <w:rPr/>
        <w:t>the</w:t>
      </w:r>
      <w:r>
        <w:rPr>
          <w:spacing w:val="-3"/>
        </w:rPr>
        <w:t> </w:t>
      </w:r>
      <w:r>
        <w:rPr/>
        <w:t>problem</w:t>
      </w:r>
      <w:r>
        <w:rPr>
          <w:spacing w:val="-3"/>
        </w:rPr>
        <w:t> </w:t>
      </w:r>
      <w:r>
        <w:rPr/>
        <w:t>contains</w:t>
      </w:r>
      <w:r>
        <w:rPr>
          <w:spacing w:val="-4"/>
        </w:rPr>
        <w:t> </w:t>
      </w:r>
      <w:r>
        <w:rPr/>
        <w:t>prescribed</w:t>
      </w:r>
      <w:r>
        <w:rPr>
          <w:spacing w:val="-3"/>
        </w:rPr>
        <w:t> </w:t>
      </w:r>
      <w:r>
        <w:rPr/>
        <w:t>motion,</w:t>
      </w:r>
      <w:r>
        <w:rPr>
          <w:spacing w:val="-3"/>
        </w:rPr>
        <w:t> </w:t>
      </w:r>
      <w:r>
        <w:rPr/>
        <w:t>you</w:t>
      </w:r>
      <w:r>
        <w:rPr>
          <w:spacing w:val="-3"/>
        </w:rPr>
        <w:t> </w:t>
      </w:r>
      <w:r>
        <w:rPr/>
        <w:t>can</w:t>
      </w:r>
      <w:r>
        <w:rPr>
          <w:spacing w:val="-3"/>
        </w:rPr>
        <w:t> </w:t>
      </w:r>
      <w:r>
        <w:rPr/>
        <w:t>speed</w:t>
      </w:r>
      <w:r>
        <w:rPr>
          <w:spacing w:val="-3"/>
        </w:rPr>
        <w:t> </w:t>
      </w:r>
      <w:r>
        <w:rPr/>
        <w:t>up</w:t>
      </w:r>
      <w:r>
        <w:rPr>
          <w:spacing w:val="-3"/>
        </w:rPr>
        <w:t> </w:t>
      </w:r>
      <w:r>
        <w:rPr/>
        <w:t>the</w:t>
      </w:r>
      <w:r>
        <w:rPr>
          <w:spacing w:val="-3"/>
        </w:rPr>
        <w:t> </w:t>
      </w:r>
      <w:r>
        <w:rPr/>
        <w:t>anal-ysis somewhat by locking the corresponding </w:t>
      </w:r>
      <w:r>
        <w:rPr>
          <w:i/>
        </w:rPr>
        <w:t>q</w:t>
      </w:r>
      <w:r>
        <w:rPr/>
        <w:t>’s.</w:t>
      </w:r>
    </w:p>
    <w:p>
      <w:pPr>
        <w:pStyle w:val="BodyText"/>
        <w:spacing w:before="26"/>
      </w:pPr>
    </w:p>
    <w:p>
      <w:pPr>
        <w:pStyle w:val="BodyText"/>
        <w:spacing w:line="235" w:lineRule="auto"/>
        <w:ind w:left="3060" w:right="1096"/>
      </w:pPr>
      <w:r>
        <w:rPr/>
        <w:t>If</w:t>
      </w:r>
      <w:r>
        <w:rPr>
          <w:spacing w:val="-8"/>
        </w:rPr>
        <w:t> </w:t>
      </w:r>
      <w:r>
        <w:rPr>
          <w:rFonts w:ascii="Courier New" w:hAnsi="Courier New"/>
        </w:rPr>
        <w:t>ERR</w:t>
      </w:r>
      <w:r>
        <w:rPr/>
        <w:t>=0</w:t>
      </w:r>
      <w:r>
        <w:rPr>
          <w:spacing w:val="-6"/>
        </w:rPr>
        <w:t> </w:t>
      </w:r>
      <w:r>
        <w:rPr/>
        <w:t>on</w:t>
      </w:r>
      <w:r>
        <w:rPr>
          <w:spacing w:val="-6"/>
        </w:rPr>
        <w:t> </w:t>
      </w:r>
      <w:r>
        <w:rPr/>
        <w:t>return,</w:t>
      </w:r>
      <w:r>
        <w:rPr>
          <w:spacing w:val="-6"/>
        </w:rPr>
        <w:t> </w:t>
      </w:r>
      <w:r>
        <w:rPr>
          <w:rFonts w:ascii="Courier New" w:hAnsi="Courier New"/>
        </w:rPr>
        <w:t>STATE</w:t>
      </w:r>
      <w:r>
        <w:rPr>
          <w:rFonts w:ascii="Courier New" w:hAnsi="Courier New"/>
          <w:spacing w:val="-73"/>
        </w:rPr>
        <w:t> </w:t>
      </w:r>
      <w:r>
        <w:rPr/>
        <w:t>contains</w:t>
      </w:r>
      <w:r>
        <w:rPr>
          <w:spacing w:val="-6"/>
        </w:rPr>
        <w:t> </w:t>
      </w:r>
      <w:r>
        <w:rPr/>
        <w:t>a</w:t>
      </w:r>
      <w:r>
        <w:rPr>
          <w:spacing w:val="-6"/>
        </w:rPr>
        <w:t> </w:t>
      </w:r>
      <w:r>
        <w:rPr/>
        <w:t>set</w:t>
      </w:r>
      <w:r>
        <w:rPr>
          <w:spacing w:val="-6"/>
        </w:rPr>
        <w:t> </w:t>
      </w:r>
      <w:r>
        <w:rPr/>
        <w:t>of</w:t>
      </w:r>
      <w:r>
        <w:rPr>
          <w:spacing w:val="-5"/>
        </w:rPr>
        <w:t> </w:t>
      </w:r>
      <w:r>
        <w:rPr>
          <w:i/>
        </w:rPr>
        <w:t>q</w:t>
      </w:r>
      <w:r>
        <w:rPr/>
        <w:t>’s</w:t>
      </w:r>
      <w:r>
        <w:rPr>
          <w:spacing w:val="-6"/>
        </w:rPr>
        <w:t> </w:t>
      </w:r>
      <w:r>
        <w:rPr/>
        <w:t>which</w:t>
      </w:r>
      <w:r>
        <w:rPr>
          <w:spacing w:val="-6"/>
        </w:rPr>
        <w:t> </w:t>
      </w:r>
      <w:r>
        <w:rPr/>
        <w:t>bring</w:t>
      </w:r>
      <w:r>
        <w:rPr>
          <w:spacing w:val="-6"/>
        </w:rPr>
        <w:t> </w:t>
      </w:r>
      <w:r>
        <w:rPr/>
        <w:t>all</w:t>
      </w:r>
      <w:r>
        <w:rPr>
          <w:spacing w:val="-6"/>
        </w:rPr>
        <w:t> </w:t>
      </w:r>
      <w:r>
        <w:rPr/>
        <w:t>the</w:t>
      </w:r>
      <w:r>
        <w:rPr>
          <w:spacing w:val="-6"/>
        </w:rPr>
        <w:t> </w:t>
      </w:r>
      <w:r>
        <w:rPr/>
        <w:t>hinge</w:t>
      </w:r>
      <w:r>
        <w:rPr>
          <w:spacing w:val="-6"/>
        </w:rPr>
        <w:t> </w:t>
      </w:r>
      <w:r>
        <w:rPr/>
        <w:t>accelerations to or below </w:t>
      </w:r>
      <w:r>
        <w:rPr>
          <w:rFonts w:ascii="Courier New" w:hAnsi="Courier New"/>
        </w:rPr>
        <w:t>TOL</w:t>
      </w:r>
      <w:r>
        <w:rPr>
          <w:rFonts w:ascii="Courier New" w:hAnsi="Courier New"/>
          <w:spacing w:val="-64"/>
        </w:rPr>
        <w:t> </w:t>
      </w:r>
      <w:r>
        <w:rPr/>
        <w:t>with the velocities as supplied.</w:t>
      </w:r>
      <w:r>
        <w:rPr>
          <w:spacing w:val="40"/>
        </w:rPr>
        <w:t> </w:t>
      </w:r>
      <w:r>
        <w:rPr/>
        <w:t>Otherwise, </w:t>
      </w:r>
      <w:r>
        <w:rPr>
          <w:rFonts w:ascii="Courier New" w:hAnsi="Courier New"/>
        </w:rPr>
        <w:t>STATE</w:t>
      </w:r>
      <w:r>
        <w:rPr>
          <w:rFonts w:ascii="Courier New" w:hAnsi="Courier New"/>
          <w:spacing w:val="-64"/>
        </w:rPr>
        <w:t> </w:t>
      </w:r>
      <w:r>
        <w:rPr/>
        <w:t>contains the best configuration</w:t>
      </w:r>
      <w:r>
        <w:rPr>
          <w:spacing w:val="-12"/>
        </w:rPr>
        <w:t> </w:t>
      </w:r>
      <w:r>
        <w:rPr/>
        <w:t>encountered</w:t>
      </w:r>
      <w:r>
        <w:rPr>
          <w:spacing w:val="-12"/>
        </w:rPr>
        <w:t> </w:t>
      </w:r>
      <w:r>
        <w:rPr/>
        <w:t>during</w:t>
      </w:r>
      <w:r>
        <w:rPr>
          <w:spacing w:val="-12"/>
        </w:rPr>
        <w:t> </w:t>
      </w:r>
      <w:r>
        <w:rPr/>
        <w:t>the</w:t>
      </w:r>
      <w:r>
        <w:rPr>
          <w:spacing w:val="-12"/>
        </w:rPr>
        <w:t> </w:t>
      </w:r>
      <w:r>
        <w:rPr/>
        <w:t>analysis,</w:t>
      </w:r>
      <w:r>
        <w:rPr>
          <w:spacing w:val="-12"/>
        </w:rPr>
        <w:t> </w:t>
      </w:r>
      <w:r>
        <w:rPr/>
        <w:t>that</w:t>
      </w:r>
      <w:r>
        <w:rPr>
          <w:spacing w:val="-12"/>
        </w:rPr>
        <w:t> </w:t>
      </w:r>
      <w:r>
        <w:rPr/>
        <w:t>is,</w:t>
      </w:r>
      <w:r>
        <w:rPr>
          <w:spacing w:val="-12"/>
        </w:rPr>
        <w:t> </w:t>
      </w:r>
      <w:r>
        <w:rPr/>
        <w:t>the</w:t>
      </w:r>
      <w:r>
        <w:rPr>
          <w:spacing w:val="-12"/>
        </w:rPr>
        <w:t> </w:t>
      </w:r>
      <w:r>
        <w:rPr/>
        <w:t>configuration</w:t>
      </w:r>
      <w:r>
        <w:rPr>
          <w:spacing w:val="-12"/>
        </w:rPr>
        <w:t> </w:t>
      </w:r>
      <w:r>
        <w:rPr/>
        <w:t>which</w:t>
      </w:r>
      <w:r>
        <w:rPr>
          <w:spacing w:val="-12"/>
        </w:rPr>
        <w:t> </w:t>
      </w:r>
      <w:r>
        <w:rPr/>
        <w:t>produced the smallest maximum hinge acceleration.</w:t>
      </w:r>
      <w:r>
        <w:rPr>
          <w:spacing w:val="40"/>
        </w:rPr>
        <w:t> </w:t>
      </w:r>
      <w:r>
        <w:rPr/>
        <w:t>If </w:t>
      </w:r>
      <w:r>
        <w:rPr>
          <w:rFonts w:ascii="Courier New" w:hAnsi="Courier New"/>
        </w:rPr>
        <w:t>ERR</w:t>
      </w:r>
      <w:r>
        <w:rPr/>
        <w:t>=1, </w:t>
      </w:r>
      <w:r>
        <w:rPr>
          <w:rFonts w:ascii="Courier New" w:hAnsi="Courier New"/>
        </w:rPr>
        <w:t>SDSTATIC()</w:t>
      </w:r>
      <w:r>
        <w:rPr>
          <w:rFonts w:ascii="Courier New" w:hAnsi="Courier New"/>
          <w:spacing w:val="-59"/>
        </w:rPr>
        <w:t> </w:t>
      </w:r>
      <w:r>
        <w:rPr/>
        <w:t>had either hit a local</w:t>
      </w:r>
      <w:r>
        <w:rPr>
          <w:spacing w:val="-7"/>
        </w:rPr>
        <w:t> </w:t>
      </w:r>
      <w:r>
        <w:rPr/>
        <w:t>minimum</w:t>
      </w:r>
      <w:r>
        <w:rPr>
          <w:spacing w:val="-7"/>
        </w:rPr>
        <w:t> </w:t>
      </w:r>
      <w:r>
        <w:rPr/>
        <w:t>or</w:t>
      </w:r>
      <w:r>
        <w:rPr>
          <w:spacing w:val="-7"/>
        </w:rPr>
        <w:t> </w:t>
      </w:r>
      <w:r>
        <w:rPr/>
        <w:t>was</w:t>
      </w:r>
      <w:r>
        <w:rPr>
          <w:spacing w:val="-8"/>
        </w:rPr>
        <w:t> </w:t>
      </w:r>
      <w:r>
        <w:rPr/>
        <w:t>improving</w:t>
      </w:r>
      <w:r>
        <w:rPr>
          <w:spacing w:val="-7"/>
        </w:rPr>
        <w:t> </w:t>
      </w:r>
      <w:r>
        <w:rPr/>
        <w:t>so</w:t>
      </w:r>
      <w:r>
        <w:rPr>
          <w:spacing w:val="-7"/>
        </w:rPr>
        <w:t> </w:t>
      </w:r>
      <w:r>
        <w:rPr/>
        <w:t>slowly</w:t>
      </w:r>
      <w:r>
        <w:rPr>
          <w:spacing w:val="-7"/>
        </w:rPr>
        <w:t> </w:t>
      </w:r>
      <w:r>
        <w:rPr/>
        <w:t>that</w:t>
      </w:r>
      <w:r>
        <w:rPr>
          <w:spacing w:val="-7"/>
        </w:rPr>
        <w:t> </w:t>
      </w:r>
      <w:r>
        <w:rPr/>
        <w:t>there</w:t>
      </w:r>
      <w:r>
        <w:rPr>
          <w:spacing w:val="-7"/>
        </w:rPr>
        <w:t> </w:t>
      </w:r>
      <w:r>
        <w:rPr/>
        <w:t>is</w:t>
      </w:r>
      <w:r>
        <w:rPr>
          <w:spacing w:val="-8"/>
        </w:rPr>
        <w:t> </w:t>
      </w:r>
      <w:r>
        <w:rPr/>
        <w:t>no</w:t>
      </w:r>
      <w:r>
        <w:rPr>
          <w:spacing w:val="-7"/>
        </w:rPr>
        <w:t> </w:t>
      </w:r>
      <w:r>
        <w:rPr/>
        <w:t>point</w:t>
      </w:r>
      <w:r>
        <w:rPr>
          <w:spacing w:val="-7"/>
        </w:rPr>
        <w:t> </w:t>
      </w:r>
      <w:r>
        <w:rPr/>
        <w:t>continuing.</w:t>
      </w:r>
      <w:r>
        <w:rPr>
          <w:spacing w:val="36"/>
        </w:rPr>
        <w:t> </w:t>
      </w:r>
      <w:r>
        <w:rPr/>
        <w:t>If</w:t>
      </w:r>
      <w:r>
        <w:rPr>
          <w:spacing w:val="-8"/>
        </w:rPr>
        <w:t> </w:t>
      </w:r>
      <w:r>
        <w:rPr>
          <w:rFonts w:ascii="Courier New" w:hAnsi="Courier New"/>
        </w:rPr>
        <w:t>ERR</w:t>
      </w:r>
      <w:r>
        <w:rPr/>
        <w:t>=2, </w:t>
      </w:r>
      <w:r>
        <w:rPr>
          <w:rFonts w:ascii="Courier New" w:hAnsi="Courier New"/>
        </w:rPr>
        <w:t>SDSTATIC()</w:t>
      </w:r>
      <w:r>
        <w:rPr>
          <w:rFonts w:ascii="Courier New" w:hAnsi="Courier New"/>
          <w:spacing w:val="-67"/>
        </w:rPr>
        <w:t> </w:t>
      </w:r>
      <w:r>
        <w:rPr/>
        <w:t>was still making some progress (although it may have been very slow) when it exceeded </w:t>
      </w:r>
      <w:r>
        <w:rPr>
          <w:rFonts w:ascii="Courier New" w:hAnsi="Courier New"/>
        </w:rPr>
        <w:t>MAXEVALS</w:t>
      </w:r>
      <w:r>
        <w:rPr>
          <w:rFonts w:ascii="Courier New" w:hAnsi="Courier New"/>
          <w:spacing w:val="-61"/>
        </w:rPr>
        <w:t> </w:t>
      </w:r>
      <w:r>
        <w:rPr/>
        <w:t>calls to </w:t>
      </w:r>
      <w:r>
        <w:rPr>
          <w:rFonts w:ascii="Courier New" w:hAnsi="Courier New"/>
        </w:rPr>
        <w:t>SDSTATE()</w:t>
      </w:r>
      <w:r>
        <w:rPr/>
        <w:t>.</w:t>
      </w:r>
      <w:r>
        <w:rPr>
          <w:spacing w:val="40"/>
        </w:rPr>
        <w:t> </w:t>
      </w:r>
      <w:r>
        <w:rPr/>
        <w:t>In that case, another call to </w:t>
      </w:r>
      <w:r>
        <w:rPr>
          <w:rFonts w:ascii="Courier New" w:hAnsi="Courier New"/>
        </w:rPr>
        <w:t>SDSTATIC()</w:t>
      </w:r>
      <w:r>
        <w:rPr>
          <w:rFonts w:ascii="Courier New" w:hAnsi="Courier New"/>
          <w:spacing w:val="-43"/>
        </w:rPr>
        <w:t> </w:t>
      </w:r>
      <w:r>
        <w:rPr/>
        <w:t>may result in further improvement.</w:t>
      </w:r>
    </w:p>
    <w:p>
      <w:pPr>
        <w:pStyle w:val="BodyText"/>
        <w:spacing w:before="11"/>
      </w:pPr>
    </w:p>
    <w:p>
      <w:pPr>
        <w:pStyle w:val="BodyText"/>
        <w:spacing w:line="232" w:lineRule="auto"/>
        <w:ind w:left="3060" w:right="1096"/>
      </w:pPr>
      <w:r>
        <w:rPr/>
        <w:t>After calling </w:t>
      </w:r>
      <w:r>
        <w:rPr>
          <w:rFonts w:ascii="Courier New"/>
        </w:rPr>
        <w:t>SDSTATIC()</w:t>
      </w:r>
      <w:r>
        <w:rPr>
          <w:i/>
        </w:rPr>
        <w:t>, </w:t>
      </w:r>
      <w:r>
        <w:rPr/>
        <w:t>a call to </w:t>
      </w:r>
      <w:r>
        <w:rPr>
          <w:rFonts w:ascii="Courier New"/>
        </w:rPr>
        <w:t>SDDERIV()</w:t>
      </w:r>
      <w:r>
        <w:rPr/>
        <w:t>,</w:t>
      </w:r>
      <w:r>
        <w:rPr>
          <w:spacing w:val="40"/>
        </w:rPr>
        <w:t> </w:t>
      </w:r>
      <w:r>
        <w:rPr>
          <w:rFonts w:ascii="Courier New"/>
        </w:rPr>
        <w:t>SDACC()</w:t>
      </w:r>
      <w:r>
        <w:rPr/>
        <w:t>, etc., can be used to check</w:t>
      </w:r>
      <w:r>
        <w:rPr>
          <w:spacing w:val="-3"/>
        </w:rPr>
        <w:t> </w:t>
      </w:r>
      <w:r>
        <w:rPr/>
        <w:t>how</w:t>
      </w:r>
      <w:r>
        <w:rPr>
          <w:spacing w:val="-3"/>
        </w:rPr>
        <w:t> </w:t>
      </w:r>
      <w:r>
        <w:rPr/>
        <w:t>well</w:t>
      </w:r>
      <w:r>
        <w:rPr>
          <w:spacing w:val="-2"/>
        </w:rPr>
        <w:t> </w:t>
      </w:r>
      <w:r>
        <w:rPr/>
        <w:t>the</w:t>
      </w:r>
      <w:r>
        <w:rPr>
          <w:spacing w:val="-2"/>
        </w:rPr>
        <w:t> </w:t>
      </w:r>
      <w:r>
        <w:rPr/>
        <w:t>static</w:t>
      </w:r>
      <w:r>
        <w:rPr>
          <w:spacing w:val="-2"/>
        </w:rPr>
        <w:t> </w:t>
      </w:r>
      <w:r>
        <w:rPr/>
        <w:t>configuration</w:t>
      </w:r>
      <w:r>
        <w:rPr>
          <w:spacing w:val="-2"/>
        </w:rPr>
        <w:t> </w:t>
      </w:r>
      <w:r>
        <w:rPr/>
        <w:t>has</w:t>
      </w:r>
      <w:r>
        <w:rPr>
          <w:spacing w:val="-3"/>
        </w:rPr>
        <w:t> </w:t>
      </w:r>
      <w:r>
        <w:rPr/>
        <w:t>been</w:t>
      </w:r>
      <w:r>
        <w:rPr>
          <w:spacing w:val="-2"/>
        </w:rPr>
        <w:t> </w:t>
      </w:r>
      <w:r>
        <w:rPr/>
        <w:t>obtained.</w:t>
      </w:r>
      <w:r>
        <w:rPr>
          <w:spacing w:val="80"/>
        </w:rPr>
        <w:t> </w:t>
      </w:r>
      <w:r>
        <w:rPr>
          <w:rFonts w:ascii="Courier New"/>
        </w:rPr>
        <w:t>SDSTATIC()</w:t>
      </w:r>
      <w:r>
        <w:rPr>
          <w:rFonts w:ascii="Courier New"/>
          <w:spacing w:val="-71"/>
        </w:rPr>
        <w:t> </w:t>
      </w:r>
      <w:r>
        <w:rPr/>
        <w:t>guarantees that the last calls to </w:t>
      </w:r>
      <w:r>
        <w:rPr>
          <w:rFonts w:ascii="Courier New"/>
        </w:rPr>
        <w:t>SDSTATE()</w:t>
      </w:r>
      <w:r>
        <w:rPr>
          <w:rFonts w:ascii="Courier New"/>
          <w:spacing w:val="-67"/>
        </w:rPr>
        <w:t> </w:t>
      </w:r>
      <w:r>
        <w:rPr/>
        <w:t>and </w:t>
      </w:r>
      <w:r>
        <w:rPr>
          <w:rFonts w:ascii="Courier New"/>
        </w:rPr>
        <w:t>SDDERIV()</w:t>
      </w:r>
      <w:r>
        <w:rPr>
          <w:rFonts w:ascii="Courier New"/>
          <w:spacing w:val="-67"/>
        </w:rPr>
        <w:t> </w:t>
      </w:r>
      <w:r>
        <w:rPr/>
        <w:t>were made with the final state, so you</w:t>
      </w:r>
      <w:r>
        <w:rPr>
          <w:spacing w:val="-10"/>
        </w:rPr>
        <w:t> </w:t>
      </w:r>
      <w:r>
        <w:rPr/>
        <w:t>do</w:t>
      </w:r>
      <w:r>
        <w:rPr>
          <w:spacing w:val="-8"/>
        </w:rPr>
        <w:t> </w:t>
      </w:r>
      <w:r>
        <w:rPr/>
        <w:t>not</w:t>
      </w:r>
      <w:r>
        <w:rPr>
          <w:spacing w:val="-8"/>
        </w:rPr>
        <w:t> </w:t>
      </w:r>
      <w:r>
        <w:rPr/>
        <w:t>need</w:t>
      </w:r>
      <w:r>
        <w:rPr>
          <w:spacing w:val="-8"/>
        </w:rPr>
        <w:t> </w:t>
      </w:r>
      <w:r>
        <w:rPr/>
        <w:t>to</w:t>
      </w:r>
      <w:r>
        <w:rPr>
          <w:spacing w:val="-8"/>
        </w:rPr>
        <w:t> </w:t>
      </w:r>
      <w:r>
        <w:rPr/>
        <w:t>call</w:t>
      </w:r>
      <w:r>
        <w:rPr>
          <w:spacing w:val="-8"/>
        </w:rPr>
        <w:t> </w:t>
      </w:r>
      <w:r>
        <w:rPr/>
        <w:t>these</w:t>
      </w:r>
      <w:r>
        <w:rPr>
          <w:spacing w:val="-8"/>
        </w:rPr>
        <w:t> </w:t>
      </w:r>
      <w:r>
        <w:rPr/>
        <w:t>routines</w:t>
      </w:r>
      <w:r>
        <w:rPr>
          <w:spacing w:val="-8"/>
        </w:rPr>
        <w:t> </w:t>
      </w:r>
      <w:r>
        <w:rPr/>
        <w:t>again</w:t>
      </w:r>
      <w:r>
        <w:rPr>
          <w:spacing w:val="-8"/>
        </w:rPr>
        <w:t> </w:t>
      </w:r>
      <w:r>
        <w:rPr/>
        <w:t>before</w:t>
      </w:r>
      <w:r>
        <w:rPr>
          <w:spacing w:val="-8"/>
        </w:rPr>
        <w:t> </w:t>
      </w:r>
      <w:r>
        <w:rPr/>
        <w:t>calling</w:t>
      </w:r>
      <w:r>
        <w:rPr>
          <w:spacing w:val="-8"/>
        </w:rPr>
        <w:t> </w:t>
      </w:r>
      <w:r>
        <w:rPr/>
        <w:t>routines</w:t>
      </w:r>
      <w:r>
        <w:rPr>
          <w:spacing w:val="-8"/>
        </w:rPr>
        <w:t> </w:t>
      </w:r>
      <w:r>
        <w:rPr/>
        <w:t>such</w:t>
      </w:r>
      <w:r>
        <w:rPr>
          <w:spacing w:val="-8"/>
        </w:rPr>
        <w:t> </w:t>
      </w:r>
      <w:r>
        <w:rPr/>
        <w:t>as</w:t>
      </w:r>
      <w:r>
        <w:rPr>
          <w:spacing w:val="-8"/>
        </w:rPr>
        <w:t> </w:t>
      </w:r>
      <w:r>
        <w:rPr>
          <w:rFonts w:ascii="Courier New"/>
        </w:rPr>
        <w:t>SDACC()</w:t>
      </w:r>
      <w:r>
        <w:rPr>
          <w:rFonts w:ascii="Courier New"/>
          <w:spacing w:val="-76"/>
        </w:rPr>
        <w:t> </w:t>
      </w:r>
      <w:r>
        <w:rPr/>
        <w:t>or </w:t>
      </w:r>
      <w:r>
        <w:rPr>
          <w:rFonts w:ascii="Courier New"/>
        </w:rPr>
        <w:t>SDREAC()</w:t>
      </w:r>
      <w:r>
        <w:rPr/>
        <w:t>.</w:t>
      </w:r>
      <w:r>
        <w:rPr>
          <w:spacing w:val="40"/>
        </w:rPr>
        <w:t> </w:t>
      </w:r>
      <w:r>
        <w:rPr/>
        <w:t>The position errors will always be at most </w:t>
      </w:r>
      <w:r>
        <w:rPr>
          <w:rFonts w:ascii="Courier New"/>
        </w:rPr>
        <w:t>CTOL</w:t>
      </w:r>
      <w:r>
        <w:rPr>
          <w:rFonts w:ascii="Courier New"/>
          <w:spacing w:val="-70"/>
        </w:rPr>
        <w:t> </w:t>
      </w:r>
      <w:r>
        <w:rPr/>
        <w:t>if they were met to that tolerance when </w:t>
      </w:r>
      <w:r>
        <w:rPr>
          <w:rFonts w:ascii="Courier New"/>
        </w:rPr>
        <w:t>SDSTATIC()</w:t>
      </w:r>
      <w:r>
        <w:rPr>
          <w:rFonts w:ascii="Courier New"/>
          <w:spacing w:val="-35"/>
        </w:rPr>
        <w:t> </w:t>
      </w:r>
      <w:r>
        <w:rPr/>
        <w:t>was called.</w:t>
      </w:r>
    </w:p>
    <w:p>
      <w:pPr>
        <w:pStyle w:val="BodyText"/>
        <w:spacing w:before="125"/>
      </w:pPr>
    </w:p>
    <w:p>
      <w:pPr>
        <w:pStyle w:val="Heading8"/>
        <w:ind w:left="2346"/>
      </w:pPr>
      <w:r>
        <w:rPr/>
        <w:t>R18.4</w:t>
      </w:r>
      <w:r>
        <w:rPr>
          <w:spacing w:val="32"/>
        </w:rPr>
        <w:t>  </w:t>
      </w:r>
      <w:r>
        <w:rPr/>
        <w:t>Steady</w:t>
      </w:r>
      <w:r>
        <w:rPr>
          <w:spacing w:val="-2"/>
        </w:rPr>
        <w:t> </w:t>
      </w:r>
      <w:r>
        <w:rPr/>
        <w:t>Motion</w:t>
      </w:r>
      <w:r>
        <w:rPr>
          <w:spacing w:val="-1"/>
        </w:rPr>
        <w:t> </w:t>
      </w:r>
      <w:r>
        <w:rPr>
          <w:spacing w:val="-2"/>
        </w:rPr>
        <w:t>Analysis</w:t>
      </w:r>
    </w:p>
    <w:p>
      <w:pPr>
        <w:spacing w:line="259" w:lineRule="auto" w:before="114"/>
        <w:ind w:left="3348" w:right="1096" w:firstLine="0"/>
        <w:jc w:val="left"/>
        <w:rPr>
          <w:rFonts w:ascii="Courier New"/>
          <w:sz w:val="18"/>
        </w:rPr>
      </w:pPr>
      <w:r>
        <w:rPr>
          <w:rFonts w:ascii="Courier New"/>
          <w:sz w:val="18"/>
        </w:rPr>
        <w:t>SUBROUTINE</w:t>
      </w:r>
      <w:r>
        <w:rPr>
          <w:rFonts w:ascii="Courier New"/>
          <w:spacing w:val="-29"/>
          <w:sz w:val="18"/>
        </w:rPr>
        <w:t> </w:t>
      </w:r>
      <w:r>
        <w:rPr>
          <w:rFonts w:ascii="Courier New"/>
          <w:sz w:val="18"/>
        </w:rPr>
        <w:t>SDSTEADY(T,STATE,LOCK,CTOL,TOL,MAXEVALS,FCNT,ERR) DOUBLE PRECISION STATE(NQ+NU),CTOL,TOL</w:t>
      </w:r>
    </w:p>
    <w:p>
      <w:pPr>
        <w:spacing w:line="203" w:lineRule="exact" w:before="0"/>
        <w:ind w:left="3348" w:right="0" w:firstLine="0"/>
        <w:jc w:val="left"/>
        <w:rPr>
          <w:rFonts w:ascii="Courier New"/>
          <w:sz w:val="18"/>
        </w:rPr>
      </w:pPr>
      <w:r>
        <w:rPr>
          <w:rFonts w:ascii="Courier New"/>
          <w:sz w:val="18"/>
        </w:rPr>
        <w:t>INTEGER</w:t>
      </w:r>
      <w:r>
        <w:rPr>
          <w:rFonts w:ascii="Courier New"/>
          <w:spacing w:val="-7"/>
          <w:sz w:val="18"/>
        </w:rPr>
        <w:t> </w:t>
      </w:r>
      <w:r>
        <w:rPr>
          <w:rFonts w:ascii="Courier New"/>
          <w:spacing w:val="-2"/>
          <w:sz w:val="18"/>
        </w:rPr>
        <w:t>LOCK(NU+NU),MAXEVALS,FCNT,ERR</w:t>
      </w:r>
    </w:p>
    <w:p>
      <w:pPr>
        <w:pStyle w:val="BodyText"/>
        <w:spacing w:before="32"/>
        <w:rPr>
          <w:rFonts w:ascii="Courier New"/>
          <w:sz w:val="18"/>
        </w:rPr>
      </w:pPr>
    </w:p>
    <w:p>
      <w:pPr>
        <w:spacing w:before="0"/>
        <w:ind w:left="3348" w:right="0" w:firstLine="0"/>
        <w:jc w:val="left"/>
        <w:rPr>
          <w:rFonts w:ascii="Courier New"/>
          <w:sz w:val="18"/>
        </w:rPr>
      </w:pPr>
      <w:r>
        <w:rPr>
          <w:rFonts w:ascii="Courier New"/>
          <w:sz w:val="18"/>
        </w:rPr>
        <w:t>ERR=0</w:t>
      </w:r>
      <w:r>
        <w:rPr>
          <w:rFonts w:ascii="Courier New"/>
          <w:spacing w:val="-4"/>
          <w:sz w:val="18"/>
        </w:rPr>
        <w:t> </w:t>
      </w:r>
      <w:r>
        <w:rPr>
          <w:rFonts w:ascii="Courier New"/>
          <w:sz w:val="18"/>
        </w:rPr>
        <w:t>=&gt;</w:t>
      </w:r>
      <w:r>
        <w:rPr>
          <w:rFonts w:ascii="Courier New"/>
          <w:spacing w:val="-3"/>
          <w:sz w:val="18"/>
        </w:rPr>
        <w:t> </w:t>
      </w:r>
      <w:r>
        <w:rPr>
          <w:rFonts w:ascii="Courier New"/>
          <w:spacing w:val="-2"/>
          <w:sz w:val="18"/>
        </w:rPr>
        <w:t>success</w:t>
      </w:r>
    </w:p>
    <w:p>
      <w:pPr>
        <w:spacing w:before="16"/>
        <w:ind w:left="3780" w:right="0" w:firstLine="0"/>
        <w:jc w:val="left"/>
        <w:rPr>
          <w:rFonts w:ascii="Courier New"/>
          <w:sz w:val="18"/>
        </w:rPr>
      </w:pPr>
      <w:r>
        <w:rPr>
          <w:rFonts w:ascii="Courier New"/>
          <w:sz w:val="18"/>
        </w:rPr>
        <w:t>1</w:t>
      </w:r>
      <w:r>
        <w:rPr>
          <w:rFonts w:ascii="Courier New"/>
          <w:spacing w:val="-2"/>
          <w:sz w:val="18"/>
        </w:rPr>
        <w:t> </w:t>
      </w:r>
      <w:r>
        <w:rPr>
          <w:rFonts w:ascii="Courier New"/>
          <w:sz w:val="18"/>
        </w:rPr>
        <w:t>=&gt;</w:t>
      </w:r>
      <w:r>
        <w:rPr>
          <w:rFonts w:ascii="Courier New"/>
          <w:spacing w:val="-1"/>
          <w:sz w:val="18"/>
        </w:rPr>
        <w:t> </w:t>
      </w:r>
      <w:r>
        <w:rPr>
          <w:rFonts w:ascii="Courier New"/>
          <w:spacing w:val="-2"/>
          <w:sz w:val="18"/>
        </w:rPr>
        <w:t>failed</w:t>
      </w:r>
    </w:p>
    <w:p>
      <w:pPr>
        <w:spacing w:before="16"/>
        <w:ind w:left="3780" w:right="0" w:firstLine="0"/>
        <w:jc w:val="left"/>
        <w:rPr>
          <w:rFonts w:ascii="Courier New"/>
          <w:sz w:val="18"/>
        </w:rPr>
      </w:pPr>
      <w:r>
        <w:rPr>
          <w:rFonts w:ascii="Courier New"/>
          <w:sz w:val="18"/>
        </w:rPr>
        <w:t>2</w:t>
      </w:r>
      <w:r>
        <w:rPr>
          <w:rFonts w:ascii="Courier New"/>
          <w:spacing w:val="-5"/>
          <w:sz w:val="18"/>
        </w:rPr>
        <w:t> </w:t>
      </w:r>
      <w:r>
        <w:rPr>
          <w:rFonts w:ascii="Courier New"/>
          <w:sz w:val="18"/>
        </w:rPr>
        <w:t>=&gt;</w:t>
      </w:r>
      <w:r>
        <w:rPr>
          <w:rFonts w:ascii="Courier New"/>
          <w:spacing w:val="-2"/>
          <w:sz w:val="18"/>
        </w:rPr>
        <w:t> </w:t>
      </w:r>
      <w:r>
        <w:rPr>
          <w:rFonts w:ascii="Courier New"/>
          <w:sz w:val="18"/>
        </w:rPr>
        <w:t>ran</w:t>
      </w:r>
      <w:r>
        <w:rPr>
          <w:rFonts w:ascii="Courier New"/>
          <w:spacing w:val="-2"/>
          <w:sz w:val="18"/>
        </w:rPr>
        <w:t> </w:t>
      </w:r>
      <w:r>
        <w:rPr>
          <w:rFonts w:ascii="Courier New"/>
          <w:sz w:val="18"/>
        </w:rPr>
        <w:t>out</w:t>
      </w:r>
      <w:r>
        <w:rPr>
          <w:rFonts w:ascii="Courier New"/>
          <w:spacing w:val="-2"/>
          <w:sz w:val="18"/>
        </w:rPr>
        <w:t> </w:t>
      </w:r>
      <w:r>
        <w:rPr>
          <w:rFonts w:ascii="Courier New"/>
          <w:sz w:val="18"/>
        </w:rPr>
        <w:t>of</w:t>
      </w:r>
      <w:r>
        <w:rPr>
          <w:rFonts w:ascii="Courier New"/>
          <w:spacing w:val="-2"/>
          <w:sz w:val="18"/>
        </w:rPr>
        <w:t> </w:t>
      </w:r>
      <w:r>
        <w:rPr>
          <w:rFonts w:ascii="Courier New"/>
          <w:spacing w:val="-4"/>
          <w:sz w:val="18"/>
        </w:rPr>
        <w:t>time</w:t>
      </w:r>
    </w:p>
    <w:p>
      <w:pPr>
        <w:pStyle w:val="BodyText"/>
        <w:spacing w:before="31"/>
        <w:rPr>
          <w:rFonts w:ascii="Courier New"/>
          <w:sz w:val="18"/>
        </w:rPr>
      </w:pPr>
    </w:p>
    <w:p>
      <w:pPr>
        <w:pStyle w:val="BodyText"/>
        <w:spacing w:line="237" w:lineRule="auto"/>
        <w:ind w:left="3060" w:right="1096"/>
      </w:pPr>
      <w:r>
        <w:rPr>
          <w:rFonts w:ascii="Courier New" w:hAnsi="Courier New"/>
        </w:rPr>
        <w:t>SDSTEADY()</w:t>
      </w:r>
      <w:r>
        <w:rPr>
          <w:rFonts w:ascii="Courier New" w:hAnsi="Courier New"/>
          <w:spacing w:val="-65"/>
        </w:rPr>
        <w:t> </w:t>
      </w:r>
      <w:r>
        <w:rPr/>
        <w:t>attempts to find a set of hinge positions </w:t>
      </w:r>
      <w:r>
        <w:rPr>
          <w:i/>
        </w:rPr>
        <w:t>q </w:t>
      </w:r>
      <w:r>
        <w:rPr/>
        <w:t>(in the first </w:t>
      </w:r>
      <w:r>
        <w:rPr>
          <w:rFonts w:ascii="Courier New" w:hAnsi="Courier New"/>
        </w:rPr>
        <w:t>NQ</w:t>
      </w:r>
      <w:r>
        <w:rPr>
          <w:rFonts w:ascii="Courier New" w:hAnsi="Courier New"/>
          <w:spacing w:val="-65"/>
        </w:rPr>
        <w:t> </w:t>
      </w:r>
      <w:r>
        <w:rPr/>
        <w:t>elements of </w:t>
      </w:r>
      <w:r>
        <w:rPr>
          <w:rFonts w:ascii="Courier New" w:hAnsi="Courier New"/>
        </w:rPr>
        <w:t>STATE</w:t>
      </w:r>
      <w:r>
        <w:rPr/>
        <w:t>) and hinge velocities </w:t>
      </w:r>
      <w:r>
        <w:rPr>
          <w:i/>
        </w:rPr>
        <w:t>u </w:t>
      </w:r>
      <w:r>
        <w:rPr/>
        <w:t>(the last </w:t>
      </w:r>
      <w:r>
        <w:rPr>
          <w:rFonts w:ascii="Courier New" w:hAnsi="Courier New"/>
        </w:rPr>
        <w:t>NU</w:t>
      </w:r>
      <w:r>
        <w:rPr>
          <w:rFonts w:ascii="Courier New" w:hAnsi="Courier New"/>
          <w:spacing w:val="-62"/>
        </w:rPr>
        <w:t> </w:t>
      </w:r>
      <w:r>
        <w:rPr/>
        <w:t>elements of </w:t>
      </w:r>
      <w:r>
        <w:rPr>
          <w:rFonts w:ascii="Courier New" w:hAnsi="Courier New"/>
        </w:rPr>
        <w:t>STATE</w:t>
      </w:r>
      <w:r>
        <w:rPr/>
        <w:t>) which constitutes a “steady”</w:t>
      </w:r>
      <w:r>
        <w:rPr>
          <w:spacing w:val="-3"/>
        </w:rPr>
        <w:t> </w:t>
      </w:r>
      <w:r>
        <w:rPr/>
        <w:t>configuration</w:t>
      </w:r>
      <w:r>
        <w:rPr>
          <w:spacing w:val="-3"/>
        </w:rPr>
        <w:t> </w:t>
      </w:r>
      <w:r>
        <w:rPr/>
        <w:t>for</w:t>
      </w:r>
      <w:r>
        <w:rPr>
          <w:spacing w:val="-3"/>
        </w:rPr>
        <w:t> </w:t>
      </w:r>
      <w:r>
        <w:rPr/>
        <w:t>the</w:t>
      </w:r>
      <w:r>
        <w:rPr>
          <w:spacing w:val="-3"/>
        </w:rPr>
        <w:t> </w:t>
      </w:r>
      <w:r>
        <w:rPr/>
        <w:t>system,</w:t>
      </w:r>
      <w:r>
        <w:rPr>
          <w:spacing w:val="-3"/>
        </w:rPr>
        <w:t> </w:t>
      </w:r>
      <w:r>
        <w:rPr/>
        <w:t>that</w:t>
      </w:r>
      <w:r>
        <w:rPr>
          <w:spacing w:val="-3"/>
        </w:rPr>
        <w:t> </w:t>
      </w:r>
      <w:r>
        <w:rPr/>
        <w:t>is,</w:t>
      </w:r>
      <w:r>
        <w:rPr>
          <w:spacing w:val="-3"/>
        </w:rPr>
        <w:t> </w:t>
      </w:r>
      <w:r>
        <w:rPr/>
        <w:t>one</w:t>
      </w:r>
      <w:r>
        <w:rPr>
          <w:spacing w:val="-3"/>
        </w:rPr>
        <w:t> </w:t>
      </w:r>
      <w:r>
        <w:rPr/>
        <w:t>in</w:t>
      </w:r>
      <w:r>
        <w:rPr>
          <w:spacing w:val="-3"/>
        </w:rPr>
        <w:t> </w:t>
      </w:r>
      <w:r>
        <w:rPr/>
        <w:t>which</w:t>
      </w:r>
      <w:r>
        <w:rPr>
          <w:spacing w:val="-3"/>
        </w:rPr>
        <w:t> </w:t>
      </w:r>
      <w:r>
        <w:rPr/>
        <w:t>all</w:t>
      </w:r>
      <w:r>
        <w:rPr>
          <w:spacing w:val="-3"/>
        </w:rPr>
        <w:t> </w:t>
      </w:r>
      <w:r>
        <w:rPr/>
        <w:t>the</w:t>
      </w:r>
      <w:r>
        <w:rPr>
          <w:spacing w:val="-3"/>
        </w:rPr>
        <w:t> </w:t>
      </w:r>
      <w:r>
        <w:rPr/>
        <w:t>hinge</w:t>
      </w:r>
      <w:r>
        <w:rPr>
          <w:spacing w:val="-3"/>
        </w:rPr>
        <w:t> </w:t>
      </w:r>
      <w:r>
        <w:rPr/>
        <w:t>axis</w:t>
      </w:r>
      <w:r>
        <w:rPr>
          <w:spacing w:val="-4"/>
        </w:rPr>
        <w:t> </w:t>
      </w:r>
      <w:r>
        <w:rPr/>
        <w:t>accelera-tions are 0.</w:t>
      </w:r>
      <w:r>
        <w:rPr>
          <w:spacing w:val="40"/>
        </w:rPr>
        <w:t> </w:t>
      </w:r>
      <w:r>
        <w:rPr/>
        <w:t>Unlike</w:t>
      </w:r>
      <w:r>
        <w:rPr>
          <w:spacing w:val="40"/>
        </w:rPr>
        <w:t> </w:t>
      </w:r>
      <w:r>
        <w:rPr>
          <w:rFonts w:ascii="Courier New" w:hAnsi="Courier New"/>
        </w:rPr>
        <w:t>SDSTATIC()</w:t>
      </w:r>
      <w:r>
        <w:rPr/>
        <w:t>,</w:t>
      </w:r>
      <w:r>
        <w:rPr>
          <w:spacing w:val="40"/>
        </w:rPr>
        <w:t> </w:t>
      </w:r>
      <w:r>
        <w:rPr>
          <w:rFonts w:ascii="Courier New" w:hAnsi="Courier New"/>
        </w:rPr>
        <w:t>SDSTEADY()</w:t>
      </w:r>
      <w:r>
        <w:rPr>
          <w:rFonts w:ascii="Courier New" w:hAnsi="Courier New"/>
          <w:spacing w:val="-61"/>
        </w:rPr>
        <w:t> </w:t>
      </w:r>
      <w:r>
        <w:rPr/>
        <w:t>maintains both the position constraints</w:t>
      </w:r>
      <w:r>
        <w:rPr>
          <w:spacing w:val="-5"/>
        </w:rPr>
        <w:t> </w:t>
      </w:r>
      <w:r>
        <w:rPr/>
        <w:t>and</w:t>
      </w:r>
      <w:r>
        <w:rPr>
          <w:spacing w:val="-4"/>
        </w:rPr>
        <w:t> </w:t>
      </w:r>
      <w:r>
        <w:rPr/>
        <w:t>velocity</w:t>
      </w:r>
      <w:r>
        <w:rPr>
          <w:spacing w:val="-4"/>
        </w:rPr>
        <w:t> </w:t>
      </w:r>
      <w:r>
        <w:rPr/>
        <w:t>constraints</w:t>
      </w:r>
      <w:r>
        <w:rPr>
          <w:spacing w:val="-5"/>
        </w:rPr>
        <w:t> </w:t>
      </w:r>
      <w:r>
        <w:rPr/>
        <w:t>to</w:t>
      </w:r>
      <w:r>
        <w:rPr>
          <w:spacing w:val="-4"/>
        </w:rPr>
        <w:t> </w:t>
      </w:r>
      <w:r>
        <w:rPr/>
        <w:t>tolerance</w:t>
      </w:r>
      <w:r>
        <w:rPr>
          <w:spacing w:val="-4"/>
        </w:rPr>
        <w:t> </w:t>
      </w:r>
      <w:r>
        <w:rPr>
          <w:rFonts w:ascii="Courier New" w:hAnsi="Courier New"/>
        </w:rPr>
        <w:t>CTOL</w:t>
      </w:r>
      <w:r>
        <w:rPr/>
        <w:t>,</w:t>
      </w:r>
      <w:r>
        <w:rPr>
          <w:spacing w:val="-4"/>
        </w:rPr>
        <w:t> </w:t>
      </w:r>
      <w:r>
        <w:rPr/>
        <w:t>and</w:t>
      </w:r>
      <w:r>
        <w:rPr>
          <w:spacing w:val="-4"/>
        </w:rPr>
        <w:t> </w:t>
      </w:r>
      <w:r>
        <w:rPr/>
        <w:t>will</w:t>
      </w:r>
      <w:r>
        <w:rPr>
          <w:spacing w:val="-4"/>
        </w:rPr>
        <w:t> </w:t>
      </w:r>
      <w:r>
        <w:rPr/>
        <w:t>modify</w:t>
      </w:r>
      <w:r>
        <w:rPr>
          <w:spacing w:val="-4"/>
        </w:rPr>
        <w:t> </w:t>
      </w:r>
      <w:r>
        <w:rPr/>
        <w:t>both</w:t>
      </w:r>
      <w:r>
        <w:rPr>
          <w:spacing w:val="-4"/>
        </w:rPr>
        <w:t> </w:t>
      </w:r>
      <w:r>
        <w:rPr/>
        <w:t>the</w:t>
      </w:r>
      <w:r>
        <w:rPr>
          <w:spacing w:val="-4"/>
        </w:rPr>
        <w:t> </w:t>
      </w:r>
      <w:r>
        <w:rPr/>
        <w:t>hinge positions and velocities in search of a solution.</w:t>
      </w:r>
    </w:p>
    <w:p>
      <w:pPr>
        <w:pStyle w:val="BodyText"/>
        <w:spacing w:before="20"/>
      </w:pPr>
    </w:p>
    <w:p>
      <w:pPr>
        <w:pStyle w:val="BodyText"/>
        <w:spacing w:line="232" w:lineRule="auto"/>
        <w:ind w:left="3060" w:right="1096"/>
      </w:pPr>
      <w:r>
        <w:rPr/>
        <w:t>Note:</w:t>
      </w:r>
      <w:r>
        <w:rPr>
          <w:spacing w:val="-4"/>
        </w:rPr>
        <w:t> </w:t>
      </w:r>
      <w:r>
        <w:rPr/>
        <w:t>a</w:t>
      </w:r>
      <w:r>
        <w:rPr>
          <w:spacing w:val="-4"/>
        </w:rPr>
        <w:t> </w:t>
      </w:r>
      <w:r>
        <w:rPr/>
        <w:t>successful</w:t>
      </w:r>
      <w:r>
        <w:rPr>
          <w:spacing w:val="-5"/>
        </w:rPr>
        <w:t> </w:t>
      </w:r>
      <w:r>
        <w:rPr>
          <w:rFonts w:ascii="Courier New"/>
        </w:rPr>
        <w:t>SDASSEMBLE()</w:t>
      </w:r>
      <w:r>
        <w:rPr>
          <w:rFonts w:ascii="Courier New"/>
          <w:spacing w:val="-10"/>
        </w:rPr>
        <w:t> </w:t>
      </w:r>
      <w:r>
        <w:rPr/>
        <w:t>and</w:t>
      </w:r>
      <w:r>
        <w:rPr>
          <w:spacing w:val="-4"/>
        </w:rPr>
        <w:t> </w:t>
      </w:r>
      <w:r>
        <w:rPr>
          <w:rFonts w:ascii="Courier New"/>
        </w:rPr>
        <w:t>SDINITVEL()</w:t>
      </w:r>
      <w:r>
        <w:rPr>
          <w:rFonts w:ascii="Courier New"/>
          <w:spacing w:val="-10"/>
        </w:rPr>
        <w:t> </w:t>
      </w:r>
      <w:r>
        <w:rPr/>
        <w:t>analysis</w:t>
      </w:r>
      <w:r>
        <w:rPr>
          <w:spacing w:val="-5"/>
        </w:rPr>
        <w:t> </w:t>
      </w:r>
      <w:r>
        <w:rPr/>
        <w:t>should</w:t>
      </w:r>
      <w:r>
        <w:rPr>
          <w:spacing w:val="-4"/>
        </w:rPr>
        <w:t> </w:t>
      </w:r>
      <w:r>
        <w:rPr/>
        <w:t>have</w:t>
      </w:r>
      <w:r>
        <w:rPr>
          <w:spacing w:val="-4"/>
        </w:rPr>
        <w:t> </w:t>
      </w:r>
      <w:r>
        <w:rPr/>
        <w:t>been performed to tolerance at least </w:t>
      </w:r>
      <w:r>
        <w:rPr>
          <w:rFonts w:ascii="Courier New"/>
        </w:rPr>
        <w:t>CTOL</w:t>
      </w:r>
      <w:r>
        <w:rPr>
          <w:rFonts w:ascii="Courier New"/>
          <w:spacing w:val="-57"/>
        </w:rPr>
        <w:t> </w:t>
      </w:r>
      <w:r>
        <w:rPr/>
        <w:t>before attempting an </w:t>
      </w:r>
      <w:r>
        <w:rPr>
          <w:rFonts w:ascii="Courier New"/>
        </w:rPr>
        <w:t>SDSTEADY()</w:t>
      </w:r>
      <w:r>
        <w:rPr>
          <w:rFonts w:ascii="Courier New"/>
          <w:spacing w:val="-57"/>
        </w:rPr>
        <w:t> </w:t>
      </w:r>
      <w:r>
        <w:rPr/>
        <w:t>analysis.</w:t>
      </w:r>
    </w:p>
    <w:p>
      <w:pPr>
        <w:pStyle w:val="BodyText"/>
        <w:spacing w:before="5"/>
      </w:pPr>
    </w:p>
    <w:p>
      <w:pPr>
        <w:pStyle w:val="BodyText"/>
        <w:spacing w:line="244" w:lineRule="auto"/>
        <w:ind w:left="3060" w:right="1096"/>
      </w:pPr>
      <w:r>
        <w:rPr/>
        <w:t>A successful return from </w:t>
      </w:r>
      <w:r>
        <w:rPr>
          <w:rFonts w:ascii="Courier New" w:hAnsi="Courier New"/>
        </w:rPr>
        <w:t>SDSTEADY()</w:t>
      </w:r>
      <w:r>
        <w:rPr>
          <w:rFonts w:ascii="Courier New" w:hAnsi="Courier New"/>
          <w:spacing w:val="-69"/>
        </w:rPr>
        <w:t> </w:t>
      </w:r>
      <w:r>
        <w:rPr/>
        <w:t>does not necessarily mean that a solution that is</w:t>
      </w:r>
      <w:r>
        <w:rPr>
          <w:spacing w:val="-9"/>
        </w:rPr>
        <w:t> </w:t>
      </w:r>
      <w:r>
        <w:rPr/>
        <w:t>steady</w:t>
      </w:r>
      <w:r>
        <w:rPr>
          <w:spacing w:val="-9"/>
        </w:rPr>
        <w:t> </w:t>
      </w:r>
      <w:r>
        <w:rPr/>
        <w:t>over</w:t>
      </w:r>
      <w:r>
        <w:rPr>
          <w:spacing w:val="-9"/>
        </w:rPr>
        <w:t> </w:t>
      </w:r>
      <w:r>
        <w:rPr/>
        <w:t>time</w:t>
      </w:r>
      <w:r>
        <w:rPr>
          <w:spacing w:val="-9"/>
        </w:rPr>
        <w:t> </w:t>
      </w:r>
      <w:r>
        <w:rPr/>
        <w:t>has</w:t>
      </w:r>
      <w:r>
        <w:rPr>
          <w:spacing w:val="-9"/>
        </w:rPr>
        <w:t> </w:t>
      </w:r>
      <w:r>
        <w:rPr/>
        <w:t>been</w:t>
      </w:r>
      <w:r>
        <w:rPr>
          <w:spacing w:val="-9"/>
        </w:rPr>
        <w:t> </w:t>
      </w:r>
      <w:r>
        <w:rPr/>
        <w:t>found,</w:t>
      </w:r>
      <w:r>
        <w:rPr>
          <w:spacing w:val="-9"/>
        </w:rPr>
        <w:t> </w:t>
      </w:r>
      <w:r>
        <w:rPr/>
        <w:t>only</w:t>
      </w:r>
      <w:r>
        <w:rPr>
          <w:spacing w:val="-9"/>
        </w:rPr>
        <w:t> </w:t>
      </w:r>
      <w:r>
        <w:rPr/>
        <w:t>that</w:t>
      </w:r>
      <w:r>
        <w:rPr>
          <w:spacing w:val="-9"/>
        </w:rPr>
        <w:t> </w:t>
      </w:r>
      <w:r>
        <w:rPr/>
        <w:t>the</w:t>
      </w:r>
      <w:r>
        <w:rPr>
          <w:spacing w:val="-9"/>
        </w:rPr>
        <w:t> </w:t>
      </w:r>
      <w:r>
        <w:rPr/>
        <w:t>accelerations</w:t>
      </w:r>
      <w:r>
        <w:rPr>
          <w:spacing w:val="-9"/>
        </w:rPr>
        <w:t> </w:t>
      </w:r>
      <w:r>
        <w:rPr/>
        <w:t>at</w:t>
      </w:r>
      <w:r>
        <w:rPr>
          <w:spacing w:val="-9"/>
        </w:rPr>
        <w:t> </w:t>
      </w:r>
      <w:r>
        <w:rPr/>
        <w:t>the</w:t>
      </w:r>
      <w:r>
        <w:rPr>
          <w:spacing w:val="-9"/>
        </w:rPr>
        <w:t> </w:t>
      </w:r>
      <w:r>
        <w:rPr/>
        <w:t>given</w:t>
      </w:r>
      <w:r>
        <w:rPr>
          <w:spacing w:val="-9"/>
        </w:rPr>
        <w:t> </w:t>
      </w:r>
      <w:r>
        <w:rPr/>
        <w:t>time</w:t>
      </w:r>
      <w:r>
        <w:rPr>
          <w:spacing w:val="-9"/>
        </w:rPr>
        <w:t> </w:t>
      </w:r>
      <w:r>
        <w:rPr/>
        <w:t>are</w:t>
      </w:r>
      <w:r>
        <w:rPr>
          <w:spacing w:val="-9"/>
        </w:rPr>
        <w:t> </w:t>
      </w:r>
      <w:r>
        <w:rPr/>
        <w:t>0.</w:t>
      </w:r>
      <w:r>
        <w:rPr>
          <w:spacing w:val="34"/>
        </w:rPr>
        <w:t> </w:t>
      </w:r>
      <w:r>
        <w:rPr/>
        <w:t>A simple example is a pendulum swinging around its pivot in a gravity field — its hinge acceleration</w:t>
      </w:r>
      <w:r>
        <w:rPr>
          <w:spacing w:val="-1"/>
        </w:rPr>
        <w:t> </w:t>
      </w:r>
      <w:r>
        <w:rPr/>
        <w:t>will</w:t>
      </w:r>
      <w:r>
        <w:rPr>
          <w:spacing w:val="-1"/>
        </w:rPr>
        <w:t> </w:t>
      </w:r>
      <w:r>
        <w:rPr/>
        <w:t>be</w:t>
      </w:r>
      <w:r>
        <w:rPr>
          <w:spacing w:val="-1"/>
        </w:rPr>
        <w:t> </w:t>
      </w:r>
      <w:r>
        <w:rPr/>
        <w:t>0</w:t>
      </w:r>
      <w:r>
        <w:rPr>
          <w:spacing w:val="-1"/>
        </w:rPr>
        <w:t> </w:t>
      </w:r>
      <w:r>
        <w:rPr/>
        <w:t>at</w:t>
      </w:r>
      <w:r>
        <w:rPr>
          <w:spacing w:val="-1"/>
        </w:rPr>
        <w:t> </w:t>
      </w:r>
      <w:r>
        <w:rPr/>
        <w:t>the</w:t>
      </w:r>
      <w:r>
        <w:rPr>
          <w:spacing w:val="-1"/>
        </w:rPr>
        <w:t> </w:t>
      </w:r>
      <w:r>
        <w:rPr/>
        <w:t>top</w:t>
      </w:r>
      <w:r>
        <w:rPr>
          <w:spacing w:val="-1"/>
        </w:rPr>
        <w:t> </w:t>
      </w:r>
      <w:r>
        <w:rPr/>
        <w:t>and</w:t>
      </w:r>
      <w:r>
        <w:rPr>
          <w:spacing w:val="-1"/>
        </w:rPr>
        <w:t> </w:t>
      </w:r>
      <w:r>
        <w:rPr/>
        <w:t>bottom</w:t>
      </w:r>
      <w:r>
        <w:rPr>
          <w:spacing w:val="-1"/>
        </w:rPr>
        <w:t> </w:t>
      </w:r>
      <w:r>
        <w:rPr/>
        <w:t>of</w:t>
      </w:r>
      <w:r>
        <w:rPr>
          <w:spacing w:val="-1"/>
        </w:rPr>
        <w:t> </w:t>
      </w:r>
      <w:r>
        <w:rPr/>
        <w:t>its</w:t>
      </w:r>
      <w:r>
        <w:rPr>
          <w:spacing w:val="-2"/>
        </w:rPr>
        <w:t> </w:t>
      </w:r>
      <w:r>
        <w:rPr/>
        <w:t>stroke,</w:t>
      </w:r>
      <w:r>
        <w:rPr>
          <w:spacing w:val="-1"/>
        </w:rPr>
        <w:t> </w:t>
      </w:r>
      <w:r>
        <w:rPr/>
        <w:t>but</w:t>
      </w:r>
      <w:r>
        <w:rPr>
          <w:spacing w:val="-1"/>
        </w:rPr>
        <w:t> </w:t>
      </w:r>
      <w:r>
        <w:rPr/>
        <w:t>there</w:t>
      </w:r>
      <w:r>
        <w:rPr>
          <w:spacing w:val="-1"/>
        </w:rPr>
        <w:t> </w:t>
      </w:r>
      <w:r>
        <w:rPr/>
        <w:t>is</w:t>
      </w:r>
      <w:r>
        <w:rPr>
          <w:spacing w:val="-2"/>
        </w:rPr>
        <w:t> </w:t>
      </w:r>
      <w:r>
        <w:rPr/>
        <w:t>no</w:t>
      </w:r>
      <w:r>
        <w:rPr>
          <w:spacing w:val="-1"/>
        </w:rPr>
        <w:t> </w:t>
      </w:r>
      <w:r>
        <w:rPr/>
        <w:t>steady</w:t>
      </w:r>
      <w:r>
        <w:rPr>
          <w:spacing w:val="-1"/>
        </w:rPr>
        <w:t> </w:t>
      </w:r>
      <w:r>
        <w:rPr/>
        <w:t>solution</w:t>
      </w:r>
    </w:p>
    <w:p>
      <w:pPr>
        <w:pStyle w:val="BodyText"/>
        <w:spacing w:after="0" w:line="244" w:lineRule="auto"/>
        <w:sectPr>
          <w:pgSz w:w="12240" w:h="15840"/>
          <w:pgMar w:header="819" w:footer="1204" w:top="1300" w:bottom="1400" w:left="720" w:right="360"/>
        </w:sectPr>
      </w:pPr>
    </w:p>
    <w:p>
      <w:pPr>
        <w:pStyle w:val="BodyText"/>
      </w:pPr>
    </w:p>
    <w:p>
      <w:pPr>
        <w:pStyle w:val="BodyText"/>
      </w:pPr>
    </w:p>
    <w:p>
      <w:pPr>
        <w:pStyle w:val="BodyText"/>
        <w:spacing w:before="72"/>
      </w:pPr>
    </w:p>
    <w:p>
      <w:pPr>
        <w:pStyle w:val="BodyText"/>
        <w:ind w:left="3420" w:right="722"/>
      </w:pPr>
      <w:r>
        <w:rPr/>
        <w:t>since its velocity changes with time.</w:t>
      </w:r>
      <w:r>
        <w:rPr>
          <w:spacing w:val="40"/>
        </w:rPr>
        <w:t> </w:t>
      </w:r>
      <w:r>
        <w:rPr/>
        <w:t>A motion analysis (e.g., with </w:t>
      </w:r>
      <w:r>
        <w:rPr>
          <w:rFonts w:ascii="Courier New"/>
        </w:rPr>
        <w:t>SDMOTION()</w:t>
      </w:r>
      <w:r>
        <w:rPr/>
        <w:t>) should be performed after </w:t>
      </w:r>
      <w:r>
        <w:rPr>
          <w:rFonts w:ascii="Courier New"/>
        </w:rPr>
        <w:t>SDSTEADY()</w:t>
      </w:r>
      <w:r>
        <w:rPr>
          <w:rFonts w:ascii="Courier New"/>
          <w:spacing w:val="-69"/>
        </w:rPr>
        <w:t> </w:t>
      </w:r>
      <w:r>
        <w:rPr/>
        <w:t>to verify that the solution is still steady after some</w:t>
      </w:r>
      <w:r>
        <w:rPr>
          <w:spacing w:val="-7"/>
        </w:rPr>
        <w:t> </w:t>
      </w:r>
      <w:r>
        <w:rPr/>
        <w:t>time</w:t>
      </w:r>
      <w:r>
        <w:rPr>
          <w:spacing w:val="-7"/>
        </w:rPr>
        <w:t> </w:t>
      </w:r>
      <w:r>
        <w:rPr/>
        <w:t>has</w:t>
      </w:r>
      <w:r>
        <w:rPr>
          <w:spacing w:val="-7"/>
        </w:rPr>
        <w:t> </w:t>
      </w:r>
      <w:r>
        <w:rPr/>
        <w:t>elapsed.</w:t>
      </w:r>
      <w:r>
        <w:rPr>
          <w:spacing w:val="37"/>
        </w:rPr>
        <w:t> </w:t>
      </w:r>
      <w:r>
        <w:rPr/>
        <w:t>If</w:t>
      </w:r>
      <w:r>
        <w:rPr>
          <w:spacing w:val="-7"/>
        </w:rPr>
        <w:t> </w:t>
      </w:r>
      <w:r>
        <w:rPr/>
        <w:t>not,</w:t>
      </w:r>
      <w:r>
        <w:rPr>
          <w:spacing w:val="-7"/>
        </w:rPr>
        <w:t> </w:t>
      </w:r>
      <w:r>
        <w:rPr/>
        <w:t>there</w:t>
      </w:r>
      <w:r>
        <w:rPr>
          <w:spacing w:val="-7"/>
        </w:rPr>
        <w:t> </w:t>
      </w:r>
      <w:r>
        <w:rPr/>
        <w:t>may</w:t>
      </w:r>
      <w:r>
        <w:rPr>
          <w:spacing w:val="-7"/>
        </w:rPr>
        <w:t> </w:t>
      </w:r>
      <w:r>
        <w:rPr/>
        <w:t>be</w:t>
      </w:r>
      <w:r>
        <w:rPr>
          <w:spacing w:val="-7"/>
        </w:rPr>
        <w:t> </w:t>
      </w:r>
      <w:r>
        <w:rPr/>
        <w:t>no</w:t>
      </w:r>
      <w:r>
        <w:rPr>
          <w:spacing w:val="-7"/>
        </w:rPr>
        <w:t> </w:t>
      </w:r>
      <w:r>
        <w:rPr/>
        <w:t>steady</w:t>
      </w:r>
      <w:r>
        <w:rPr>
          <w:spacing w:val="-7"/>
        </w:rPr>
        <w:t> </w:t>
      </w:r>
      <w:r>
        <w:rPr/>
        <w:t>solution,</w:t>
      </w:r>
      <w:r>
        <w:rPr>
          <w:spacing w:val="-7"/>
        </w:rPr>
        <w:t> </w:t>
      </w:r>
      <w:r>
        <w:rPr/>
        <w:t>or</w:t>
      </w:r>
      <w:r>
        <w:rPr>
          <w:spacing w:val="-7"/>
        </w:rPr>
        <w:t> </w:t>
      </w:r>
      <w:r>
        <w:rPr/>
        <w:t>you</w:t>
      </w:r>
      <w:r>
        <w:rPr>
          <w:spacing w:val="-7"/>
        </w:rPr>
        <w:t> </w:t>
      </w:r>
      <w:r>
        <w:rPr/>
        <w:t>may</w:t>
      </w:r>
      <w:r>
        <w:rPr>
          <w:spacing w:val="-7"/>
        </w:rPr>
        <w:t> </w:t>
      </w:r>
      <w:r>
        <w:rPr/>
        <w:t>have</w:t>
      </w:r>
      <w:r>
        <w:rPr>
          <w:spacing w:val="-7"/>
        </w:rPr>
        <w:t> </w:t>
      </w:r>
      <w:r>
        <w:rPr/>
        <w:t>to</w:t>
      </w:r>
      <w:r>
        <w:rPr>
          <w:spacing w:val="-7"/>
        </w:rPr>
        <w:t> </w:t>
      </w:r>
      <w:r>
        <w:rPr/>
        <w:t>start </w:t>
      </w:r>
      <w:r>
        <w:rPr>
          <w:rFonts w:ascii="Courier New"/>
        </w:rPr>
        <w:t>SDSTEADY()</w:t>
      </w:r>
      <w:r>
        <w:rPr>
          <w:rFonts w:ascii="Courier New"/>
          <w:spacing w:val="-57"/>
        </w:rPr>
        <w:t> </w:t>
      </w:r>
      <w:r>
        <w:rPr/>
        <w:t>with a state that is closer to the desired solution.</w:t>
      </w:r>
    </w:p>
    <w:p>
      <w:pPr>
        <w:pStyle w:val="BodyText"/>
        <w:spacing w:before="3"/>
      </w:pPr>
    </w:p>
    <w:p>
      <w:pPr>
        <w:pStyle w:val="BodyText"/>
        <w:spacing w:line="235" w:lineRule="auto"/>
        <w:ind w:left="3420" w:right="722"/>
      </w:pPr>
      <w:r>
        <w:rPr/>
        <w:t>The analysis proceeds incrementally from the passed-in initial state, using a nonlinear root finding method which involves repeated calls to </w:t>
      </w:r>
      <w:r>
        <w:rPr>
          <w:rFonts w:ascii="Courier New"/>
        </w:rPr>
        <w:t>SDSTATE()</w:t>
      </w:r>
      <w:r>
        <w:rPr/>
        <w:t>, the user-written </w:t>
      </w:r>
      <w:r>
        <w:rPr>
          <w:rFonts w:ascii="Courier New"/>
        </w:rPr>
        <w:t>sduforce()</w:t>
      </w:r>
      <w:r>
        <w:rPr>
          <w:rFonts w:ascii="Courier New"/>
          <w:spacing w:val="-71"/>
        </w:rPr>
        <w:t> </w:t>
      </w:r>
      <w:r>
        <w:rPr/>
        <w:t>and</w:t>
      </w:r>
      <w:r>
        <w:rPr>
          <w:spacing w:val="-12"/>
        </w:rPr>
        <w:t> </w:t>
      </w:r>
      <w:r>
        <w:rPr>
          <w:rFonts w:ascii="Courier New"/>
        </w:rPr>
        <w:t>sdumotion()</w:t>
      </w:r>
      <w:r>
        <w:rPr>
          <w:rFonts w:ascii="Courier New"/>
          <w:spacing w:val="-71"/>
        </w:rPr>
        <w:t> </w:t>
      </w:r>
      <w:r>
        <w:rPr/>
        <w:t>routines,</w:t>
      </w:r>
      <w:r>
        <w:rPr>
          <w:spacing w:val="-4"/>
        </w:rPr>
        <w:t> </w:t>
      </w:r>
      <w:r>
        <w:rPr/>
        <w:t>and</w:t>
      </w:r>
      <w:r>
        <w:rPr>
          <w:spacing w:val="-4"/>
        </w:rPr>
        <w:t> </w:t>
      </w:r>
      <w:r>
        <w:rPr>
          <w:rFonts w:ascii="Courier New"/>
        </w:rPr>
        <w:t>SDDERIV()</w:t>
      </w:r>
      <w:r>
        <w:rPr/>
        <w:t>.</w:t>
      </w:r>
      <w:r>
        <w:rPr>
          <w:spacing w:val="40"/>
        </w:rPr>
        <w:t> </w:t>
      </w:r>
      <w:r>
        <w:rPr/>
        <w:t>Constraint</w:t>
      </w:r>
      <w:r>
        <w:rPr>
          <w:spacing w:val="-4"/>
        </w:rPr>
        <w:t> </w:t>
      </w:r>
      <w:r>
        <w:rPr/>
        <w:t>errors</w:t>
      </w:r>
      <w:r>
        <w:rPr>
          <w:spacing w:val="-5"/>
        </w:rPr>
        <w:t> </w:t>
      </w:r>
      <w:r>
        <w:rPr/>
        <w:t>are evaluated using </w:t>
      </w:r>
      <w:r>
        <w:rPr>
          <w:rFonts w:ascii="Courier New"/>
        </w:rPr>
        <w:t>SDPERR()</w:t>
      </w:r>
      <w:r>
        <w:rPr>
          <w:rFonts w:ascii="Courier New"/>
          <w:spacing w:val="-66"/>
        </w:rPr>
        <w:t> </w:t>
      </w:r>
      <w:r>
        <w:rPr/>
        <w:t>and </w:t>
      </w:r>
      <w:r>
        <w:rPr>
          <w:rFonts w:ascii="Courier New"/>
        </w:rPr>
        <w:t>SDVERR()</w:t>
      </w:r>
      <w:r>
        <w:rPr>
          <w:rFonts w:ascii="Courier New"/>
          <w:spacing w:val="-66"/>
        </w:rPr>
        <w:t> </w:t>
      </w:r>
      <w:r>
        <w:rPr/>
        <w:t>which, if there are user constraints, will mean</w:t>
      </w:r>
      <w:r>
        <w:rPr>
          <w:spacing w:val="-9"/>
        </w:rPr>
        <w:t> </w:t>
      </w:r>
      <w:r>
        <w:rPr/>
        <w:t>calls</w:t>
      </w:r>
      <w:r>
        <w:rPr>
          <w:spacing w:val="-4"/>
        </w:rPr>
        <w:t> </w:t>
      </w:r>
      <w:r>
        <w:rPr/>
        <w:t>to</w:t>
      </w:r>
      <w:r>
        <w:rPr>
          <w:spacing w:val="-3"/>
        </w:rPr>
        <w:t> </w:t>
      </w:r>
      <w:r>
        <w:rPr/>
        <w:t>the</w:t>
      </w:r>
      <w:r>
        <w:rPr>
          <w:spacing w:val="-3"/>
        </w:rPr>
        <w:t> </w:t>
      </w:r>
      <w:r>
        <w:rPr/>
        <w:t>user-written</w:t>
      </w:r>
      <w:r>
        <w:rPr>
          <w:spacing w:val="-3"/>
        </w:rPr>
        <w:t> </w:t>
      </w:r>
      <w:r>
        <w:rPr>
          <w:rFonts w:ascii="Courier New"/>
        </w:rPr>
        <w:t>sduperr()</w:t>
      </w:r>
      <w:r>
        <w:rPr>
          <w:rFonts w:ascii="Courier New"/>
          <w:spacing w:val="-71"/>
        </w:rPr>
        <w:t> </w:t>
      </w:r>
      <w:r>
        <w:rPr/>
        <w:t>and</w:t>
      </w:r>
      <w:r>
        <w:rPr>
          <w:spacing w:val="-3"/>
        </w:rPr>
        <w:t> </w:t>
      </w:r>
      <w:r>
        <w:rPr>
          <w:rFonts w:ascii="Courier New"/>
        </w:rPr>
        <w:t>sduverr()</w:t>
      </w:r>
      <w:r>
        <w:rPr>
          <w:rFonts w:ascii="Courier New"/>
          <w:spacing w:val="-71"/>
        </w:rPr>
        <w:t> </w:t>
      </w:r>
      <w:r>
        <w:rPr/>
        <w:t>routines.</w:t>
      </w:r>
      <w:r>
        <w:rPr>
          <w:spacing w:val="40"/>
        </w:rPr>
        <w:t> </w:t>
      </w:r>
      <w:r>
        <w:rPr/>
        <w:t>Accelerations are</w:t>
      </w:r>
      <w:r>
        <w:rPr>
          <w:spacing w:val="-3"/>
        </w:rPr>
        <w:t> </w:t>
      </w:r>
      <w:r>
        <w:rPr/>
        <w:t>evaluated</w:t>
      </w:r>
      <w:r>
        <w:rPr>
          <w:spacing w:val="-2"/>
        </w:rPr>
        <w:t> </w:t>
      </w:r>
      <w:r>
        <w:rPr/>
        <w:t>with</w:t>
      </w:r>
      <w:r>
        <w:rPr>
          <w:spacing w:val="-2"/>
        </w:rPr>
        <w:t> </w:t>
      </w:r>
      <w:r>
        <w:rPr>
          <w:rFonts w:ascii="Courier New"/>
        </w:rPr>
        <w:t>SDDERIV()</w:t>
      </w:r>
      <w:r>
        <w:rPr>
          <w:rFonts w:ascii="Courier New"/>
          <w:spacing w:val="-71"/>
        </w:rPr>
        <w:t> </w:t>
      </w:r>
      <w:r>
        <w:rPr/>
        <w:t>which,</w:t>
      </w:r>
      <w:r>
        <w:rPr>
          <w:spacing w:val="-2"/>
        </w:rPr>
        <w:t> </w:t>
      </w:r>
      <w:r>
        <w:rPr/>
        <w:t>if</w:t>
      </w:r>
      <w:r>
        <w:rPr>
          <w:spacing w:val="-2"/>
        </w:rPr>
        <w:t> </w:t>
      </w:r>
      <w:r>
        <w:rPr/>
        <w:t>there</w:t>
      </w:r>
      <w:r>
        <w:rPr>
          <w:spacing w:val="-2"/>
        </w:rPr>
        <w:t> </w:t>
      </w:r>
      <w:r>
        <w:rPr/>
        <w:t>are</w:t>
      </w:r>
      <w:r>
        <w:rPr>
          <w:spacing w:val="-2"/>
        </w:rPr>
        <w:t> </w:t>
      </w:r>
      <w:r>
        <w:rPr/>
        <w:t>user</w:t>
      </w:r>
      <w:r>
        <w:rPr>
          <w:spacing w:val="-2"/>
        </w:rPr>
        <w:t> </w:t>
      </w:r>
      <w:r>
        <w:rPr/>
        <w:t>constraints,</w:t>
      </w:r>
      <w:r>
        <w:rPr>
          <w:spacing w:val="-2"/>
        </w:rPr>
        <w:t> </w:t>
      </w:r>
      <w:r>
        <w:rPr/>
        <w:t>will</w:t>
      </w:r>
      <w:r>
        <w:rPr>
          <w:spacing w:val="-2"/>
        </w:rPr>
        <w:t> </w:t>
      </w:r>
      <w:r>
        <w:rPr/>
        <w:t>call</w:t>
      </w:r>
      <w:r>
        <w:rPr>
          <w:spacing w:val="-2"/>
        </w:rPr>
        <w:t> </w:t>
      </w:r>
      <w:r>
        <w:rPr/>
        <w:t>the</w:t>
      </w:r>
      <w:r>
        <w:rPr>
          <w:spacing w:val="-2"/>
        </w:rPr>
        <w:t> </w:t>
      </w:r>
      <w:r>
        <w:rPr/>
        <w:t>user-written </w:t>
      </w:r>
      <w:r>
        <w:rPr>
          <w:rFonts w:ascii="Courier New"/>
        </w:rPr>
        <w:t>sduaerr()</w:t>
      </w:r>
      <w:r>
        <w:rPr>
          <w:rFonts w:ascii="Courier New"/>
          <w:spacing w:val="-37"/>
        </w:rPr>
        <w:t> </w:t>
      </w:r>
      <w:r>
        <w:rPr/>
        <w:t>and </w:t>
      </w:r>
      <w:r>
        <w:rPr>
          <w:rFonts w:ascii="Courier New"/>
        </w:rPr>
        <w:t>sduconsfrc()</w:t>
      </w:r>
      <w:r>
        <w:rPr>
          <w:rFonts w:ascii="Courier New"/>
          <w:spacing w:val="-37"/>
        </w:rPr>
        <w:t> </w:t>
      </w:r>
      <w:r>
        <w:rPr/>
        <w:t>routines.</w:t>
      </w:r>
    </w:p>
    <w:p>
      <w:pPr>
        <w:pStyle w:val="BodyText"/>
        <w:spacing w:before="8"/>
      </w:pPr>
    </w:p>
    <w:p>
      <w:pPr>
        <w:pStyle w:val="BodyText"/>
        <w:ind w:left="3420" w:right="722" w:hanging="1"/>
      </w:pPr>
      <w:r>
        <w:rPr/>
        <w:t>There is no guarantee that </w:t>
      </w:r>
      <w:r>
        <w:rPr>
          <w:rFonts w:ascii="Courier New"/>
        </w:rPr>
        <w:t>SDSTEADY()</w:t>
      </w:r>
      <w:r>
        <w:rPr>
          <w:rFonts w:ascii="Courier New"/>
          <w:spacing w:val="-70"/>
        </w:rPr>
        <w:t> </w:t>
      </w:r>
      <w:r>
        <w:rPr/>
        <w:t>will find a solution even if there is one.</w:t>
      </w:r>
      <w:r>
        <w:rPr>
          <w:spacing w:val="40"/>
        </w:rPr>
        <w:t> </w:t>
      </w:r>
      <w:r>
        <w:rPr/>
        <w:t>If it fails, and you feel that there actually is a solution, or if it finds an undesired solution, you should provide </w:t>
      </w:r>
      <w:r>
        <w:rPr>
          <w:rFonts w:ascii="Courier New"/>
        </w:rPr>
        <w:t>SDSTEADY()</w:t>
      </w:r>
      <w:r>
        <w:rPr>
          <w:rFonts w:ascii="Courier New"/>
          <w:spacing w:val="-65"/>
        </w:rPr>
        <w:t> </w:t>
      </w:r>
      <w:r>
        <w:rPr/>
        <w:t>with a better initial guess in the passed-in </w:t>
      </w:r>
      <w:r>
        <w:rPr>
          <w:rFonts w:ascii="Courier New"/>
        </w:rPr>
        <w:t>STATE</w:t>
      </w:r>
      <w:r>
        <w:rPr/>
        <w:t>. The</w:t>
      </w:r>
      <w:r>
        <w:rPr>
          <w:spacing w:val="-2"/>
        </w:rPr>
        <w:t> </w:t>
      </w:r>
      <w:r>
        <w:rPr/>
        <w:t>passed-in</w:t>
      </w:r>
      <w:r>
        <w:rPr>
          <w:spacing w:val="-1"/>
        </w:rPr>
        <w:t> </w:t>
      </w:r>
      <w:r>
        <w:rPr>
          <w:rFonts w:ascii="Courier New"/>
        </w:rPr>
        <w:t>MAXEVALS</w:t>
      </w:r>
      <w:r>
        <w:rPr>
          <w:rFonts w:ascii="Courier New"/>
          <w:spacing w:val="-71"/>
        </w:rPr>
        <w:t> </w:t>
      </w:r>
      <w:r>
        <w:rPr/>
        <w:t>parameter</w:t>
      </w:r>
      <w:r>
        <w:rPr>
          <w:spacing w:val="-1"/>
        </w:rPr>
        <w:t> </w:t>
      </w:r>
      <w:r>
        <w:rPr/>
        <w:t>limits</w:t>
      </w:r>
      <w:r>
        <w:rPr>
          <w:spacing w:val="-2"/>
        </w:rPr>
        <w:t> </w:t>
      </w:r>
      <w:r>
        <w:rPr/>
        <w:t>the</w:t>
      </w:r>
      <w:r>
        <w:rPr>
          <w:spacing w:val="-1"/>
        </w:rPr>
        <w:t> </w:t>
      </w:r>
      <w:r>
        <w:rPr/>
        <w:t>number</w:t>
      </w:r>
      <w:r>
        <w:rPr>
          <w:spacing w:val="-1"/>
        </w:rPr>
        <w:t> </w:t>
      </w:r>
      <w:r>
        <w:rPr/>
        <w:t>of</w:t>
      </w:r>
      <w:r>
        <w:rPr>
          <w:spacing w:val="-1"/>
        </w:rPr>
        <w:t> </w:t>
      </w:r>
      <w:r>
        <w:rPr/>
        <w:t>calls</w:t>
      </w:r>
      <w:r>
        <w:rPr>
          <w:spacing w:val="-2"/>
        </w:rPr>
        <w:t> </w:t>
      </w:r>
      <w:r>
        <w:rPr/>
        <w:t>to</w:t>
      </w:r>
      <w:r>
        <w:rPr>
          <w:spacing w:val="-1"/>
        </w:rPr>
        <w:t> </w:t>
      </w:r>
      <w:r>
        <w:rPr>
          <w:rFonts w:ascii="Courier New"/>
        </w:rPr>
        <w:t>SDSTATE()</w:t>
      </w:r>
      <w:r>
        <w:rPr>
          <w:rFonts w:ascii="Courier New"/>
          <w:spacing w:val="-71"/>
        </w:rPr>
        <w:t> </w:t>
      </w:r>
      <w:r>
        <w:rPr/>
        <w:t>which may be made by </w:t>
      </w:r>
      <w:r>
        <w:rPr>
          <w:rFonts w:ascii="Courier New"/>
        </w:rPr>
        <w:t>SDSTEADY()</w:t>
      </w:r>
      <w:r>
        <w:rPr>
          <w:rFonts w:ascii="Courier New"/>
          <w:spacing w:val="-61"/>
        </w:rPr>
        <w:t> </w:t>
      </w:r>
      <w:r>
        <w:rPr/>
        <w:t>in searching for the answer.</w:t>
      </w:r>
      <w:r>
        <w:rPr>
          <w:spacing w:val="40"/>
        </w:rPr>
        <w:t> </w:t>
      </w:r>
      <w:r>
        <w:rPr/>
        <w:t>The returned </w:t>
      </w:r>
      <w:r>
        <w:rPr>
          <w:rFonts w:ascii="Courier New"/>
        </w:rPr>
        <w:t>FCNT </w:t>
      </w:r>
      <w:r>
        <w:rPr/>
        <w:t>parameter</w:t>
      </w:r>
      <w:r>
        <w:rPr>
          <w:spacing w:val="-6"/>
        </w:rPr>
        <w:t> </w:t>
      </w:r>
      <w:r>
        <w:rPr/>
        <w:t>says</w:t>
      </w:r>
      <w:r>
        <w:rPr>
          <w:spacing w:val="-6"/>
        </w:rPr>
        <w:t> </w:t>
      </w:r>
      <w:r>
        <w:rPr/>
        <w:t>how</w:t>
      </w:r>
      <w:r>
        <w:rPr>
          <w:spacing w:val="-6"/>
        </w:rPr>
        <w:t> </w:t>
      </w:r>
      <w:r>
        <w:rPr/>
        <w:t>many</w:t>
      </w:r>
      <w:r>
        <w:rPr>
          <w:spacing w:val="-6"/>
        </w:rPr>
        <w:t> </w:t>
      </w:r>
      <w:r>
        <w:rPr/>
        <w:t>calls</w:t>
      </w:r>
      <w:r>
        <w:rPr>
          <w:spacing w:val="-6"/>
        </w:rPr>
        <w:t> </w:t>
      </w:r>
      <w:r>
        <w:rPr/>
        <w:t>actually</w:t>
      </w:r>
      <w:r>
        <w:rPr>
          <w:spacing w:val="-6"/>
        </w:rPr>
        <w:t> </w:t>
      </w:r>
      <w:r>
        <w:rPr/>
        <w:t>were</w:t>
      </w:r>
      <w:r>
        <w:rPr>
          <w:spacing w:val="-6"/>
        </w:rPr>
        <w:t> </w:t>
      </w:r>
      <w:r>
        <w:rPr/>
        <w:t>made.</w:t>
      </w:r>
      <w:r>
        <w:rPr>
          <w:spacing w:val="38"/>
        </w:rPr>
        <w:t> </w:t>
      </w:r>
      <w:r>
        <w:rPr/>
        <w:t>This</w:t>
      </w:r>
      <w:r>
        <w:rPr>
          <w:spacing w:val="-6"/>
        </w:rPr>
        <w:t> </w:t>
      </w:r>
      <w:r>
        <w:rPr/>
        <w:t>may</w:t>
      </w:r>
      <w:r>
        <w:rPr>
          <w:spacing w:val="-6"/>
        </w:rPr>
        <w:t> </w:t>
      </w:r>
      <w:r>
        <w:rPr/>
        <w:t>be</w:t>
      </w:r>
      <w:r>
        <w:rPr>
          <w:spacing w:val="-6"/>
        </w:rPr>
        <w:t> </w:t>
      </w:r>
      <w:r>
        <w:rPr/>
        <w:t>somewhat</w:t>
      </w:r>
      <w:r>
        <w:rPr>
          <w:spacing w:val="-6"/>
        </w:rPr>
        <w:t> </w:t>
      </w:r>
      <w:r>
        <w:rPr/>
        <w:t>larger</w:t>
      </w:r>
      <w:r>
        <w:rPr>
          <w:spacing w:val="-6"/>
        </w:rPr>
        <w:t> </w:t>
      </w:r>
      <w:r>
        <w:rPr/>
        <w:t>than </w:t>
      </w:r>
      <w:r>
        <w:rPr>
          <w:rFonts w:ascii="Courier New"/>
          <w:spacing w:val="-2"/>
        </w:rPr>
        <w:t>MAXEVALS</w:t>
      </w:r>
      <w:r>
        <w:rPr>
          <w:spacing w:val="-2"/>
        </w:rPr>
        <w:t>.</w:t>
      </w:r>
    </w:p>
    <w:p>
      <w:pPr>
        <w:pStyle w:val="BodyText"/>
      </w:pPr>
    </w:p>
    <w:p>
      <w:pPr>
        <w:pStyle w:val="BodyText"/>
        <w:spacing w:line="235" w:lineRule="auto"/>
        <w:ind w:left="3420" w:right="722"/>
      </w:pPr>
      <w:r>
        <w:rPr/>
        <mc:AlternateContent>
          <mc:Choice Requires="wps">
            <w:drawing>
              <wp:anchor distT="0" distB="0" distL="0" distR="0" allowOverlap="1" layoutInCell="1" locked="0" behindDoc="0" simplePos="0" relativeHeight="16005120">
                <wp:simplePos x="0" y="0"/>
                <wp:positionH relativeFrom="page">
                  <wp:posOffset>910589</wp:posOffset>
                </wp:positionH>
                <wp:positionV relativeFrom="paragraph">
                  <wp:posOffset>15563</wp:posOffset>
                </wp:positionV>
                <wp:extent cx="1493520" cy="1030605"/>
                <wp:effectExtent l="0" t="0" r="0" b="0"/>
                <wp:wrapNone/>
                <wp:docPr id="3991" name="Group 3991"/>
                <wp:cNvGraphicFramePr>
                  <a:graphicFrameLocks/>
                </wp:cNvGraphicFramePr>
                <a:graphic>
                  <a:graphicData uri="http://schemas.microsoft.com/office/word/2010/wordprocessingGroup">
                    <wpg:wgp>
                      <wpg:cNvPr id="3991" name="Group 3991"/>
                      <wpg:cNvGrpSpPr/>
                      <wpg:grpSpPr>
                        <a:xfrm>
                          <a:off x="0" y="0"/>
                          <a:ext cx="1493520" cy="1030605"/>
                          <a:chExt cx="1493520" cy="1030605"/>
                        </a:xfrm>
                      </wpg:grpSpPr>
                      <wps:wsp>
                        <wps:cNvPr id="3992" name="Graphic 3992"/>
                        <wps:cNvSpPr/>
                        <wps:spPr>
                          <a:xfrm>
                            <a:off x="3810" y="575309"/>
                            <a:ext cx="1485900" cy="342900"/>
                          </a:xfrm>
                          <a:custGeom>
                            <a:avLst/>
                            <a:gdLst/>
                            <a:ahLst/>
                            <a:cxnLst/>
                            <a:rect l="l" t="t" r="r" b="b"/>
                            <a:pathLst>
                              <a:path w="1485900" h="342900">
                                <a:moveTo>
                                  <a:pt x="0" y="0"/>
                                </a:moveTo>
                                <a:lnTo>
                                  <a:pt x="1485900" y="0"/>
                                </a:lnTo>
                                <a:lnTo>
                                  <a:pt x="1485900" y="342900"/>
                                </a:lnTo>
                                <a:lnTo>
                                  <a:pt x="0" y="342900"/>
                                </a:lnTo>
                                <a:lnTo>
                                  <a:pt x="0" y="0"/>
                                </a:lnTo>
                                <a:close/>
                              </a:path>
                              <a:path w="1485900" h="342900">
                                <a:moveTo>
                                  <a:pt x="0" y="0"/>
                                </a:moveTo>
                                <a:lnTo>
                                  <a:pt x="1485900" y="0"/>
                                </a:lnTo>
                                <a:lnTo>
                                  <a:pt x="1485900" y="342900"/>
                                </a:lnTo>
                                <a:lnTo>
                                  <a:pt x="0" y="342900"/>
                                </a:lnTo>
                                <a:lnTo>
                                  <a:pt x="0" y="0"/>
                                </a:lnTo>
                                <a:close/>
                              </a:path>
                              <a:path w="1485900" h="342900">
                                <a:moveTo>
                                  <a:pt x="571500" y="342900"/>
                                </a:moveTo>
                                <a:lnTo>
                                  <a:pt x="571500" y="0"/>
                                </a:lnTo>
                              </a:path>
                              <a:path w="1485900" h="342900">
                                <a:moveTo>
                                  <a:pt x="914400" y="342900"/>
                                </a:moveTo>
                                <a:lnTo>
                                  <a:pt x="914400" y="0"/>
                                </a:lnTo>
                              </a:path>
                            </a:pathLst>
                          </a:custGeom>
                          <a:ln w="7620">
                            <a:solidFill>
                              <a:srgbClr val="000000"/>
                            </a:solidFill>
                            <a:prstDash val="solid"/>
                          </a:ln>
                        </wps:spPr>
                        <wps:bodyPr wrap="square" lIns="0" tIns="0" rIns="0" bIns="0" rtlCol="0">
                          <a:prstTxWarp prst="textNoShape">
                            <a:avLst/>
                          </a:prstTxWarp>
                          <a:noAutofit/>
                        </wps:bodyPr>
                      </wps:wsp>
                      <wps:wsp>
                        <wps:cNvPr id="3993" name="Graphic 3993"/>
                        <wps:cNvSpPr/>
                        <wps:spPr>
                          <a:xfrm>
                            <a:off x="3810" y="346709"/>
                            <a:ext cx="1270" cy="228600"/>
                          </a:xfrm>
                          <a:custGeom>
                            <a:avLst/>
                            <a:gdLst/>
                            <a:ahLst/>
                            <a:cxnLst/>
                            <a:rect l="l" t="t" r="r" b="b"/>
                            <a:pathLst>
                              <a:path w="0" h="228600">
                                <a:moveTo>
                                  <a:pt x="0" y="0"/>
                                </a:moveTo>
                                <a:lnTo>
                                  <a:pt x="0" y="228600"/>
                                </a:lnTo>
                              </a:path>
                            </a:pathLst>
                          </a:custGeom>
                          <a:solidFill>
                            <a:srgbClr val="F7F7F7"/>
                          </a:solidFill>
                        </wps:spPr>
                        <wps:bodyPr wrap="square" lIns="0" tIns="0" rIns="0" bIns="0" rtlCol="0">
                          <a:prstTxWarp prst="textNoShape">
                            <a:avLst/>
                          </a:prstTxWarp>
                          <a:noAutofit/>
                        </wps:bodyPr>
                      </wps:wsp>
                      <wps:wsp>
                        <wps:cNvPr id="3994" name="Graphic 3994"/>
                        <wps:cNvSpPr/>
                        <wps:spPr>
                          <a:xfrm>
                            <a:off x="3810" y="346709"/>
                            <a:ext cx="1485900" cy="228600"/>
                          </a:xfrm>
                          <a:custGeom>
                            <a:avLst/>
                            <a:gdLst/>
                            <a:ahLst/>
                            <a:cxnLst/>
                            <a:rect l="l" t="t" r="r" b="b"/>
                            <a:pathLst>
                              <a:path w="1485900" h="228600">
                                <a:moveTo>
                                  <a:pt x="0" y="0"/>
                                </a:moveTo>
                                <a:lnTo>
                                  <a:pt x="0" y="228600"/>
                                </a:lnTo>
                              </a:path>
                              <a:path w="1485900" h="228600">
                                <a:moveTo>
                                  <a:pt x="571500" y="0"/>
                                </a:moveTo>
                                <a:lnTo>
                                  <a:pt x="571500" y="228600"/>
                                </a:lnTo>
                              </a:path>
                              <a:path w="1485900" h="228600">
                                <a:moveTo>
                                  <a:pt x="914400" y="228600"/>
                                </a:moveTo>
                                <a:lnTo>
                                  <a:pt x="571500" y="0"/>
                                </a:lnTo>
                              </a:path>
                              <a:path w="1485900" h="228600">
                                <a:moveTo>
                                  <a:pt x="1485900" y="228600"/>
                                </a:moveTo>
                                <a:lnTo>
                                  <a:pt x="1143000" y="0"/>
                                </a:lnTo>
                              </a:path>
                            </a:pathLst>
                          </a:custGeom>
                          <a:ln w="7620">
                            <a:solidFill>
                              <a:srgbClr val="7F7F7F"/>
                            </a:solidFill>
                            <a:prstDash val="solid"/>
                          </a:ln>
                        </wps:spPr>
                        <wps:bodyPr wrap="square" lIns="0" tIns="0" rIns="0" bIns="0" rtlCol="0">
                          <a:prstTxWarp prst="textNoShape">
                            <a:avLst/>
                          </a:prstTxWarp>
                          <a:noAutofit/>
                        </wps:bodyPr>
                      </wps:wsp>
                      <wps:wsp>
                        <wps:cNvPr id="3995" name="Graphic 3995"/>
                        <wps:cNvSpPr/>
                        <wps:spPr>
                          <a:xfrm>
                            <a:off x="8762" y="367791"/>
                            <a:ext cx="56515" cy="65405"/>
                          </a:xfrm>
                          <a:custGeom>
                            <a:avLst/>
                            <a:gdLst/>
                            <a:ahLst/>
                            <a:cxnLst/>
                            <a:rect l="l" t="t" r="r" b="b"/>
                            <a:pathLst>
                              <a:path w="56515" h="65405">
                                <a:moveTo>
                                  <a:pt x="56387" y="0"/>
                                </a:moveTo>
                                <a:lnTo>
                                  <a:pt x="0" y="32638"/>
                                </a:lnTo>
                                <a:lnTo>
                                  <a:pt x="56387" y="65150"/>
                                </a:lnTo>
                              </a:path>
                            </a:pathLst>
                          </a:custGeom>
                          <a:ln w="7620">
                            <a:solidFill>
                              <a:srgbClr val="000000"/>
                            </a:solidFill>
                            <a:prstDash val="solid"/>
                          </a:ln>
                        </wps:spPr>
                        <wps:bodyPr wrap="square" lIns="0" tIns="0" rIns="0" bIns="0" rtlCol="0">
                          <a:prstTxWarp prst="textNoShape">
                            <a:avLst/>
                          </a:prstTxWarp>
                          <a:noAutofit/>
                        </wps:bodyPr>
                      </wps:wsp>
                      <pic:pic>
                        <pic:nvPicPr>
                          <pic:cNvPr id="3996" name="Image 3996"/>
                          <pic:cNvPicPr/>
                        </pic:nvPicPr>
                        <pic:blipFill>
                          <a:blip r:embed="rId773" cstate="print"/>
                          <a:stretch>
                            <a:fillRect/>
                          </a:stretch>
                        </pic:blipFill>
                        <pic:spPr>
                          <a:xfrm>
                            <a:off x="348106" y="363981"/>
                            <a:ext cx="458597" cy="72771"/>
                          </a:xfrm>
                          <a:prstGeom prst="rect">
                            <a:avLst/>
                          </a:prstGeom>
                        </pic:spPr>
                      </pic:pic>
                      <wps:wsp>
                        <wps:cNvPr id="3997" name="Graphic 3997"/>
                        <wps:cNvSpPr/>
                        <wps:spPr>
                          <a:xfrm>
                            <a:off x="1079372" y="367791"/>
                            <a:ext cx="59690" cy="65405"/>
                          </a:xfrm>
                          <a:custGeom>
                            <a:avLst/>
                            <a:gdLst/>
                            <a:ahLst/>
                            <a:cxnLst/>
                            <a:rect l="l" t="t" r="r" b="b"/>
                            <a:pathLst>
                              <a:path w="59690" h="65405">
                                <a:moveTo>
                                  <a:pt x="59689" y="32638"/>
                                </a:moveTo>
                                <a:lnTo>
                                  <a:pt x="0" y="32638"/>
                                </a:lnTo>
                              </a:path>
                              <a:path w="59690" h="65405">
                                <a:moveTo>
                                  <a:pt x="3175" y="65150"/>
                                </a:moveTo>
                                <a:lnTo>
                                  <a:pt x="59689" y="32638"/>
                                </a:lnTo>
                                <a:lnTo>
                                  <a:pt x="3175" y="0"/>
                                </a:lnTo>
                              </a:path>
                            </a:pathLst>
                          </a:custGeom>
                          <a:ln w="7620">
                            <a:solidFill>
                              <a:srgbClr val="000000"/>
                            </a:solidFill>
                            <a:prstDash val="solid"/>
                          </a:ln>
                        </wps:spPr>
                        <wps:bodyPr wrap="square" lIns="0" tIns="0" rIns="0" bIns="0" rtlCol="0">
                          <a:prstTxWarp prst="textNoShape">
                            <a:avLst/>
                          </a:prstTxWarp>
                          <a:noAutofit/>
                        </wps:bodyPr>
                      </wps:wsp>
                      <wps:wsp>
                        <wps:cNvPr id="3998" name="Graphic 3998"/>
                        <wps:cNvSpPr/>
                        <wps:spPr>
                          <a:xfrm>
                            <a:off x="940816" y="400431"/>
                            <a:ext cx="139065" cy="1270"/>
                          </a:xfrm>
                          <a:custGeom>
                            <a:avLst/>
                            <a:gdLst/>
                            <a:ahLst/>
                            <a:cxnLst/>
                            <a:rect l="l" t="t" r="r" b="b"/>
                            <a:pathLst>
                              <a:path w="139065" h="0">
                                <a:moveTo>
                                  <a:pt x="138556"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3999" name="Graphic 3999"/>
                        <wps:cNvSpPr/>
                        <wps:spPr>
                          <a:xfrm>
                            <a:off x="8762" y="939291"/>
                            <a:ext cx="59690" cy="65405"/>
                          </a:xfrm>
                          <a:custGeom>
                            <a:avLst/>
                            <a:gdLst/>
                            <a:ahLst/>
                            <a:cxnLst/>
                            <a:rect l="l" t="t" r="r" b="b"/>
                            <a:pathLst>
                              <a:path w="59690" h="65405">
                                <a:moveTo>
                                  <a:pt x="0" y="32638"/>
                                </a:moveTo>
                                <a:lnTo>
                                  <a:pt x="59562" y="32638"/>
                                </a:lnTo>
                              </a:path>
                              <a:path w="59690" h="65405">
                                <a:moveTo>
                                  <a:pt x="56387" y="0"/>
                                </a:moveTo>
                                <a:lnTo>
                                  <a:pt x="0" y="32638"/>
                                </a:lnTo>
                                <a:lnTo>
                                  <a:pt x="56387" y="65150"/>
                                </a:lnTo>
                              </a:path>
                            </a:pathLst>
                          </a:custGeom>
                          <a:ln w="7620">
                            <a:solidFill>
                              <a:srgbClr val="000000"/>
                            </a:solidFill>
                            <a:prstDash val="solid"/>
                          </a:ln>
                        </wps:spPr>
                        <wps:bodyPr wrap="square" lIns="0" tIns="0" rIns="0" bIns="0" rtlCol="0">
                          <a:prstTxWarp prst="textNoShape">
                            <a:avLst/>
                          </a:prstTxWarp>
                          <a:noAutofit/>
                        </wps:bodyPr>
                      </wps:wsp>
                      <wps:wsp>
                        <wps:cNvPr id="4000" name="Graphic 4000"/>
                        <wps:cNvSpPr/>
                        <wps:spPr>
                          <a:xfrm>
                            <a:off x="68326" y="971930"/>
                            <a:ext cx="329565" cy="1270"/>
                          </a:xfrm>
                          <a:custGeom>
                            <a:avLst/>
                            <a:gdLst/>
                            <a:ahLst/>
                            <a:cxnLst/>
                            <a:rect l="l" t="t" r="r" b="b"/>
                            <a:pathLst>
                              <a:path w="329565" h="0">
                                <a:moveTo>
                                  <a:pt x="0" y="0"/>
                                </a:moveTo>
                                <a:lnTo>
                                  <a:pt x="329184" y="0"/>
                                </a:lnTo>
                              </a:path>
                            </a:pathLst>
                          </a:custGeom>
                          <a:ln w="7620">
                            <a:solidFill>
                              <a:srgbClr val="000000"/>
                            </a:solidFill>
                            <a:prstDash val="solid"/>
                          </a:ln>
                        </wps:spPr>
                        <wps:bodyPr wrap="square" lIns="0" tIns="0" rIns="0" bIns="0" rtlCol="0">
                          <a:prstTxWarp prst="textNoShape">
                            <a:avLst/>
                          </a:prstTxWarp>
                          <a:noAutofit/>
                        </wps:bodyPr>
                      </wps:wsp>
                      <wps:wsp>
                        <wps:cNvPr id="4001" name="Graphic 4001"/>
                        <wps:cNvSpPr/>
                        <wps:spPr>
                          <a:xfrm>
                            <a:off x="853694" y="939291"/>
                            <a:ext cx="59690" cy="65405"/>
                          </a:xfrm>
                          <a:custGeom>
                            <a:avLst/>
                            <a:gdLst/>
                            <a:ahLst/>
                            <a:cxnLst/>
                            <a:rect l="l" t="t" r="r" b="b"/>
                            <a:pathLst>
                              <a:path w="59690" h="65405">
                                <a:moveTo>
                                  <a:pt x="59563" y="32638"/>
                                </a:moveTo>
                                <a:lnTo>
                                  <a:pt x="0" y="32638"/>
                                </a:lnTo>
                              </a:path>
                              <a:path w="59690" h="65405">
                                <a:moveTo>
                                  <a:pt x="3175" y="65150"/>
                                </a:moveTo>
                                <a:lnTo>
                                  <a:pt x="59563" y="32638"/>
                                </a:lnTo>
                                <a:lnTo>
                                  <a:pt x="3175" y="0"/>
                                </a:lnTo>
                              </a:path>
                            </a:pathLst>
                          </a:custGeom>
                          <a:ln w="7620">
                            <a:solidFill>
                              <a:srgbClr val="000000"/>
                            </a:solidFill>
                            <a:prstDash val="solid"/>
                          </a:ln>
                        </wps:spPr>
                        <wps:bodyPr wrap="square" lIns="0" tIns="0" rIns="0" bIns="0" rtlCol="0">
                          <a:prstTxWarp prst="textNoShape">
                            <a:avLst/>
                          </a:prstTxWarp>
                          <a:noAutofit/>
                        </wps:bodyPr>
                      </wps:wsp>
                      <wps:wsp>
                        <wps:cNvPr id="4002" name="Graphic 4002"/>
                        <wps:cNvSpPr/>
                        <wps:spPr>
                          <a:xfrm>
                            <a:off x="559816" y="971930"/>
                            <a:ext cx="294005" cy="1270"/>
                          </a:xfrm>
                          <a:custGeom>
                            <a:avLst/>
                            <a:gdLst/>
                            <a:ahLst/>
                            <a:cxnLst/>
                            <a:rect l="l" t="t" r="r" b="b"/>
                            <a:pathLst>
                              <a:path w="294005" h="0">
                                <a:moveTo>
                                  <a:pt x="293877"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4003" name="Graphic 4003"/>
                        <wps:cNvSpPr/>
                        <wps:spPr>
                          <a:xfrm>
                            <a:off x="922274" y="935355"/>
                            <a:ext cx="59690" cy="65405"/>
                          </a:xfrm>
                          <a:custGeom>
                            <a:avLst/>
                            <a:gdLst/>
                            <a:ahLst/>
                            <a:cxnLst/>
                            <a:rect l="l" t="t" r="r" b="b"/>
                            <a:pathLst>
                              <a:path w="59690" h="65405">
                                <a:moveTo>
                                  <a:pt x="0" y="32638"/>
                                </a:moveTo>
                                <a:lnTo>
                                  <a:pt x="59690" y="32638"/>
                                </a:lnTo>
                              </a:path>
                              <a:path w="59690" h="65405">
                                <a:moveTo>
                                  <a:pt x="56515" y="0"/>
                                </a:moveTo>
                                <a:lnTo>
                                  <a:pt x="0" y="32638"/>
                                </a:lnTo>
                                <a:lnTo>
                                  <a:pt x="56515" y="65277"/>
                                </a:lnTo>
                              </a:path>
                            </a:pathLst>
                          </a:custGeom>
                          <a:ln w="7620">
                            <a:solidFill>
                              <a:srgbClr val="000000"/>
                            </a:solidFill>
                            <a:prstDash val="solid"/>
                          </a:ln>
                        </wps:spPr>
                        <wps:bodyPr wrap="square" lIns="0" tIns="0" rIns="0" bIns="0" rtlCol="0">
                          <a:prstTxWarp prst="textNoShape">
                            <a:avLst/>
                          </a:prstTxWarp>
                          <a:noAutofit/>
                        </wps:bodyPr>
                      </wps:wsp>
                      <wps:wsp>
                        <wps:cNvPr id="4004" name="Graphic 4004"/>
                        <wps:cNvSpPr/>
                        <wps:spPr>
                          <a:xfrm>
                            <a:off x="981963" y="967994"/>
                            <a:ext cx="167005" cy="1270"/>
                          </a:xfrm>
                          <a:custGeom>
                            <a:avLst/>
                            <a:gdLst/>
                            <a:ahLst/>
                            <a:cxnLst/>
                            <a:rect l="l" t="t" r="r" b="b"/>
                            <a:pathLst>
                              <a:path w="167005" h="0">
                                <a:moveTo>
                                  <a:pt x="0" y="0"/>
                                </a:moveTo>
                                <a:lnTo>
                                  <a:pt x="166750" y="0"/>
                                </a:lnTo>
                              </a:path>
                            </a:pathLst>
                          </a:custGeom>
                          <a:ln w="7620">
                            <a:solidFill>
                              <a:srgbClr val="000000"/>
                            </a:solidFill>
                            <a:prstDash val="solid"/>
                          </a:ln>
                        </wps:spPr>
                        <wps:bodyPr wrap="square" lIns="0" tIns="0" rIns="0" bIns="0" rtlCol="0">
                          <a:prstTxWarp prst="textNoShape">
                            <a:avLst/>
                          </a:prstTxWarp>
                          <a:noAutofit/>
                        </wps:bodyPr>
                      </wps:wsp>
                      <wps:wsp>
                        <wps:cNvPr id="4005" name="Graphic 4005"/>
                        <wps:cNvSpPr/>
                        <wps:spPr>
                          <a:xfrm>
                            <a:off x="1421383" y="935355"/>
                            <a:ext cx="59690" cy="65405"/>
                          </a:xfrm>
                          <a:custGeom>
                            <a:avLst/>
                            <a:gdLst/>
                            <a:ahLst/>
                            <a:cxnLst/>
                            <a:rect l="l" t="t" r="r" b="b"/>
                            <a:pathLst>
                              <a:path w="59690" h="65405">
                                <a:moveTo>
                                  <a:pt x="59689" y="32638"/>
                                </a:moveTo>
                                <a:lnTo>
                                  <a:pt x="0" y="32638"/>
                                </a:lnTo>
                              </a:path>
                              <a:path w="59690" h="65405">
                                <a:moveTo>
                                  <a:pt x="3175" y="65277"/>
                                </a:moveTo>
                                <a:lnTo>
                                  <a:pt x="59689" y="32638"/>
                                </a:lnTo>
                                <a:lnTo>
                                  <a:pt x="3175" y="0"/>
                                </a:lnTo>
                              </a:path>
                            </a:pathLst>
                          </a:custGeom>
                          <a:ln w="7620">
                            <a:solidFill>
                              <a:srgbClr val="000000"/>
                            </a:solidFill>
                            <a:prstDash val="solid"/>
                          </a:ln>
                        </wps:spPr>
                        <wps:bodyPr wrap="square" lIns="0" tIns="0" rIns="0" bIns="0" rtlCol="0">
                          <a:prstTxWarp prst="textNoShape">
                            <a:avLst/>
                          </a:prstTxWarp>
                          <a:noAutofit/>
                        </wps:bodyPr>
                      </wps:wsp>
                      <wps:wsp>
                        <wps:cNvPr id="4006" name="Graphic 4006"/>
                        <wps:cNvSpPr/>
                        <wps:spPr>
                          <a:xfrm>
                            <a:off x="1282827" y="967994"/>
                            <a:ext cx="139065" cy="1270"/>
                          </a:xfrm>
                          <a:custGeom>
                            <a:avLst/>
                            <a:gdLst/>
                            <a:ahLst/>
                            <a:cxnLst/>
                            <a:rect l="l" t="t" r="r" b="b"/>
                            <a:pathLst>
                              <a:path w="139065" h="0">
                                <a:moveTo>
                                  <a:pt x="138556" y="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4007" name="Textbox 4007"/>
                        <wps:cNvSpPr txBox="1"/>
                        <wps:spPr>
                          <a:xfrm>
                            <a:off x="232409" y="340822"/>
                            <a:ext cx="134620" cy="115570"/>
                          </a:xfrm>
                          <a:prstGeom prst="rect">
                            <a:avLst/>
                          </a:prstGeom>
                        </wps:spPr>
                        <wps:txbx>
                          <w:txbxContent>
                            <w:p>
                              <w:pPr>
                                <w:spacing w:line="181" w:lineRule="exact" w:before="0"/>
                                <w:ind w:left="0" w:right="0" w:firstLine="0"/>
                                <w:jc w:val="left"/>
                                <w:rPr>
                                  <w:rFonts w:ascii="Courier New"/>
                                  <w:sz w:val="16"/>
                                </w:rPr>
                              </w:pPr>
                              <w:r>
                                <w:rPr>
                                  <w:rFonts w:ascii="Courier New"/>
                                  <w:spacing w:val="-5"/>
                                  <w:sz w:val="16"/>
                                </w:rPr>
                                <w:t>NU</w:t>
                              </w:r>
                            </w:p>
                          </w:txbxContent>
                        </wps:txbx>
                        <wps:bodyPr wrap="square" lIns="0" tIns="0" rIns="0" bIns="0" rtlCol="0">
                          <a:noAutofit/>
                        </wps:bodyPr>
                      </wps:wsp>
                      <wps:wsp>
                        <wps:cNvPr id="4008" name="Textbox 4008"/>
                        <wps:cNvSpPr txBox="1"/>
                        <wps:spPr>
                          <a:xfrm>
                            <a:off x="817991" y="340822"/>
                            <a:ext cx="134620" cy="115570"/>
                          </a:xfrm>
                          <a:prstGeom prst="rect">
                            <a:avLst/>
                          </a:prstGeom>
                        </wps:spPr>
                        <wps:txbx>
                          <w:txbxContent>
                            <w:p>
                              <w:pPr>
                                <w:spacing w:line="181" w:lineRule="exact" w:before="0"/>
                                <w:ind w:left="0" w:right="0" w:firstLine="0"/>
                                <w:jc w:val="left"/>
                                <w:rPr>
                                  <w:rFonts w:ascii="Courier New"/>
                                  <w:sz w:val="16"/>
                                </w:rPr>
                              </w:pPr>
                              <w:r>
                                <w:rPr>
                                  <w:rFonts w:ascii="Courier New"/>
                                  <w:spacing w:val="-5"/>
                                  <w:sz w:val="16"/>
                                </w:rPr>
                                <w:t>NU</w:t>
                              </w:r>
                            </w:p>
                          </w:txbxContent>
                        </wps:txbx>
                        <wps:bodyPr wrap="square" lIns="0" tIns="0" rIns="0" bIns="0" rtlCol="0">
                          <a:noAutofit/>
                        </wps:bodyPr>
                      </wps:wsp>
                      <wps:wsp>
                        <wps:cNvPr id="4009" name="Textbox 4009"/>
                        <wps:cNvSpPr txBox="1"/>
                        <wps:spPr>
                          <a:xfrm>
                            <a:off x="232409" y="609626"/>
                            <a:ext cx="665480" cy="421005"/>
                          </a:xfrm>
                          <a:prstGeom prst="rect">
                            <a:avLst/>
                          </a:prstGeom>
                        </wps:spPr>
                        <wps:txbx>
                          <w:txbxContent>
                            <w:p>
                              <w:pPr>
                                <w:spacing w:line="136" w:lineRule="exact" w:before="0"/>
                                <w:ind w:left="619" w:right="0" w:firstLine="0"/>
                                <w:jc w:val="left"/>
                                <w:rPr>
                                  <w:sz w:val="14"/>
                                </w:rPr>
                              </w:pPr>
                              <w:r>
                                <w:rPr>
                                  <w:spacing w:val="-5"/>
                                  <w:sz w:val="14"/>
                                </w:rPr>
                                <w:t>4th</w:t>
                              </w:r>
                            </w:p>
                            <w:p>
                              <w:pPr>
                                <w:tabs>
                                  <w:tab w:pos="617" w:val="left" w:leader="none"/>
                                </w:tabs>
                                <w:spacing w:line="124" w:lineRule="auto" w:before="44"/>
                                <w:ind w:left="617" w:right="18" w:hanging="618"/>
                                <w:jc w:val="left"/>
                                <w:rPr>
                                  <w:sz w:val="14"/>
                                </w:rPr>
                              </w:pPr>
                              <w:r>
                                <w:rPr>
                                  <w:i/>
                                  <w:spacing w:val="-4"/>
                                  <w:position w:val="-4"/>
                                  <w:sz w:val="20"/>
                                </w:rPr>
                                <w:t>q’</w:t>
                              </w:r>
                              <w:r>
                                <w:rPr>
                                  <w:spacing w:val="-4"/>
                                  <w:position w:val="-4"/>
                                  <w:sz w:val="20"/>
                                </w:rPr>
                                <w:t>s</w:t>
                              </w:r>
                              <w:r>
                                <w:rPr>
                                  <w:position w:val="-4"/>
                                  <w:sz w:val="20"/>
                                </w:rPr>
                                <w:tab/>
                              </w:r>
                              <w:r>
                                <w:rPr>
                                  <w:spacing w:val="-2"/>
                                  <w:sz w:val="14"/>
                                </w:rPr>
                                <w:t>Euler</w:t>
                              </w:r>
                              <w:r>
                                <w:rPr>
                                  <w:spacing w:val="40"/>
                                  <w:sz w:val="14"/>
                                </w:rPr>
                                <w:t> </w:t>
                              </w:r>
                              <w:r>
                                <w:rPr>
                                  <w:spacing w:val="-2"/>
                                  <w:sz w:val="14"/>
                                </w:rPr>
                                <w:t>Params</w:t>
                              </w:r>
                            </w:p>
                            <w:p>
                              <w:pPr>
                                <w:spacing w:line="181" w:lineRule="exact" w:before="98"/>
                                <w:ind w:left="304" w:right="0" w:firstLine="0"/>
                                <w:jc w:val="left"/>
                                <w:rPr>
                                  <w:rFonts w:ascii="Courier New"/>
                                  <w:sz w:val="16"/>
                                </w:rPr>
                              </w:pPr>
                              <w:r>
                                <w:rPr>
                                  <w:rFonts w:ascii="Courier New"/>
                                  <w:spacing w:val="-5"/>
                                  <w:sz w:val="16"/>
                                </w:rPr>
                                <w:t>NQ</w:t>
                              </w:r>
                            </w:p>
                          </w:txbxContent>
                        </wps:txbx>
                        <wps:bodyPr wrap="square" lIns="0" tIns="0" rIns="0" bIns="0" rtlCol="0">
                          <a:noAutofit/>
                        </wps:bodyPr>
                      </wps:wsp>
                      <wps:wsp>
                        <wps:cNvPr id="4010" name="Textbox 4010"/>
                        <wps:cNvSpPr txBox="1"/>
                        <wps:spPr>
                          <a:xfrm>
                            <a:off x="1146810" y="688196"/>
                            <a:ext cx="161290" cy="335915"/>
                          </a:xfrm>
                          <a:prstGeom prst="rect">
                            <a:avLst/>
                          </a:prstGeom>
                        </wps:spPr>
                        <wps:txbx>
                          <w:txbxContent>
                            <w:p>
                              <w:pPr>
                                <w:spacing w:line="225" w:lineRule="exact" w:before="0"/>
                                <w:ind w:left="0" w:right="0" w:firstLine="0"/>
                                <w:jc w:val="left"/>
                                <w:rPr>
                                  <w:sz w:val="20"/>
                                </w:rPr>
                              </w:pPr>
                              <w:r>
                                <w:rPr>
                                  <w:i/>
                                  <w:spacing w:val="-5"/>
                                  <w:sz w:val="20"/>
                                </w:rPr>
                                <w:t>u’</w:t>
                              </w:r>
                              <w:r>
                                <w:rPr>
                                  <w:spacing w:val="-5"/>
                                  <w:sz w:val="20"/>
                                </w:rPr>
                                <w:t>s</w:t>
                              </w:r>
                            </w:p>
                            <w:p>
                              <w:pPr>
                                <w:spacing w:line="181" w:lineRule="exact" w:before="122"/>
                                <w:ind w:left="20" w:right="0" w:firstLine="0"/>
                                <w:jc w:val="left"/>
                                <w:rPr>
                                  <w:rFonts w:ascii="Courier New"/>
                                  <w:sz w:val="16"/>
                                </w:rPr>
                              </w:pPr>
                              <w:r>
                                <w:rPr>
                                  <w:rFonts w:ascii="Courier New"/>
                                  <w:spacing w:val="-5"/>
                                  <w:sz w:val="16"/>
                                </w:rPr>
                                <w:t>NU</w:t>
                              </w:r>
                            </w:p>
                          </w:txbxContent>
                        </wps:txbx>
                        <wps:bodyPr wrap="square" lIns="0" tIns="0" rIns="0" bIns="0" rtlCol="0">
                          <a:noAutofit/>
                        </wps:bodyPr>
                      </wps:wsp>
                      <wps:wsp>
                        <wps:cNvPr id="4011" name="Textbox 4011"/>
                        <wps:cNvSpPr txBox="1"/>
                        <wps:spPr>
                          <a:xfrm>
                            <a:off x="575309" y="3810"/>
                            <a:ext cx="571500" cy="342900"/>
                          </a:xfrm>
                          <a:prstGeom prst="rect">
                            <a:avLst/>
                          </a:prstGeom>
                          <a:ln w="7620">
                            <a:solidFill>
                              <a:srgbClr val="000000"/>
                            </a:solidFill>
                            <a:prstDash val="solid"/>
                          </a:ln>
                        </wps:spPr>
                        <wps:txbx>
                          <w:txbxContent>
                            <w:p>
                              <w:pPr>
                                <w:spacing w:before="124"/>
                                <w:ind w:left="142" w:right="0" w:firstLine="0"/>
                                <w:jc w:val="left"/>
                                <w:rPr>
                                  <w:sz w:val="20"/>
                                </w:rPr>
                              </w:pPr>
                              <w:r>
                                <w:rPr>
                                  <w:i/>
                                  <w:sz w:val="20"/>
                                </w:rPr>
                                <w:t>u </w:t>
                              </w:r>
                              <w:r>
                                <w:rPr>
                                  <w:spacing w:val="-2"/>
                                  <w:sz w:val="20"/>
                                </w:rPr>
                                <w:t>locks</w:t>
                              </w:r>
                            </w:p>
                          </w:txbxContent>
                        </wps:txbx>
                        <wps:bodyPr wrap="square" lIns="0" tIns="0" rIns="0" bIns="0" rtlCol="0">
                          <a:noAutofit/>
                        </wps:bodyPr>
                      </wps:wsp>
                      <wps:wsp>
                        <wps:cNvPr id="4012" name="Textbox 4012"/>
                        <wps:cNvSpPr txBox="1"/>
                        <wps:spPr>
                          <a:xfrm>
                            <a:off x="3810" y="3810"/>
                            <a:ext cx="571500" cy="342900"/>
                          </a:xfrm>
                          <a:prstGeom prst="rect">
                            <a:avLst/>
                          </a:prstGeom>
                          <a:ln w="7619">
                            <a:solidFill>
                              <a:srgbClr val="000000"/>
                            </a:solidFill>
                            <a:prstDash val="solid"/>
                          </a:ln>
                        </wps:spPr>
                        <wps:txbx>
                          <w:txbxContent>
                            <w:p>
                              <w:pPr>
                                <w:spacing w:before="124"/>
                                <w:ind w:left="142" w:right="0" w:firstLine="0"/>
                                <w:jc w:val="left"/>
                                <w:rPr>
                                  <w:sz w:val="20"/>
                                </w:rPr>
                              </w:pPr>
                              <w:r>
                                <w:rPr>
                                  <w:i/>
                                  <w:sz w:val="20"/>
                                </w:rPr>
                                <w:t>q </w:t>
                              </w:r>
                              <w:r>
                                <w:rPr>
                                  <w:spacing w:val="-2"/>
                                  <w:sz w:val="20"/>
                                </w:rPr>
                                <w:t>locks</w:t>
                              </w:r>
                            </w:p>
                          </w:txbxContent>
                        </wps:txbx>
                        <wps:bodyPr wrap="square" lIns="0" tIns="0" rIns="0" bIns="0" rtlCol="0">
                          <a:noAutofit/>
                        </wps:bodyPr>
                      </wps:wsp>
                    </wpg:wgp>
                  </a:graphicData>
                </a:graphic>
              </wp:anchor>
            </w:drawing>
          </mc:Choice>
          <mc:Fallback>
            <w:pict>
              <v:group style="position:absolute;margin-left:71.699997pt;margin-top:1.225488pt;width:117.6pt;height:81.150pt;mso-position-horizontal-relative:page;mso-position-vertical-relative:paragraph;z-index:16005120" id="docshapegroup3180" coordorigin="1434,25" coordsize="2352,1623">
                <v:shape style="position:absolute;left:1440;top:930;width:2340;height:540" id="docshape3181" coordorigin="1440,931" coordsize="2340,540" path="m1440,931l3780,931,3780,1471,1440,1471,1440,931xm1440,931l3780,931,3780,1471,1440,1471,1440,931xm2340,1471l2340,931m2880,1471l2880,931e" filled="false" stroked="true" strokeweight=".6pt" strokecolor="#000000">
                  <v:path arrowok="t"/>
                  <v:stroke dashstyle="solid"/>
                </v:shape>
                <v:shape style="position:absolute;left:1440;top:570;width:2;height:360" id="docshape3182" coordorigin="1440,571" coordsize="0,360" path="m1440,571l1440,931e" filled="true" fillcolor="#f7f7f7" stroked="false">
                  <v:path arrowok="t"/>
                  <v:fill type="solid"/>
                </v:shape>
                <v:shape style="position:absolute;left:1440;top:570;width:2340;height:360" id="docshape3183" coordorigin="1440,571" coordsize="2340,360" path="m1440,571l1440,931m2340,571l2340,931m2880,931l2340,571m3780,931l3240,571e" filled="false" stroked="true" strokeweight=".6pt" strokecolor="#7f7f7f">
                  <v:path arrowok="t"/>
                  <v:stroke dashstyle="solid"/>
                </v:shape>
                <v:shape style="position:absolute;left:1447;top:603;width:89;height:103" id="docshape3184" coordorigin="1448,604" coordsize="89,103" path="m1537,604l1448,655,1537,706e" filled="false" stroked="true" strokeweight=".6pt" strokecolor="#000000">
                  <v:path arrowok="t"/>
                  <v:stroke dashstyle="solid"/>
                </v:shape>
                <v:shape style="position:absolute;left:1982;top:597;width:723;height:115" type="#_x0000_t75" id="docshape3185" stroked="false">
                  <v:imagedata r:id="rId773" o:title=""/>
                </v:shape>
                <v:shape style="position:absolute;left:3133;top:603;width:94;height:103" id="docshape3186" coordorigin="3134,604" coordsize="94,103" path="m3228,655l3134,655m3139,706l3228,655,3139,604e" filled="false" stroked="true" strokeweight=".6pt" strokecolor="#000000">
                  <v:path arrowok="t"/>
                  <v:stroke dashstyle="solid"/>
                </v:shape>
                <v:line style="position:absolute" from="3134,655" to="2916,655" stroked="true" strokeweight=".6pt" strokecolor="#000000">
                  <v:stroke dashstyle="solid"/>
                </v:line>
                <v:shape style="position:absolute;left:1447;top:1503;width:94;height:103" id="docshape3187" coordorigin="1448,1504" coordsize="94,103" path="m1448,1555l1542,1555m1537,1504l1448,1555,1537,1606e" filled="false" stroked="true" strokeweight=".6pt" strokecolor="#000000">
                  <v:path arrowok="t"/>
                  <v:stroke dashstyle="solid"/>
                </v:shape>
                <v:line style="position:absolute" from="1542,1555" to="2060,1555" stroked="true" strokeweight=".6pt" strokecolor="#000000">
                  <v:stroke dashstyle="solid"/>
                </v:line>
                <v:shape style="position:absolute;left:2778;top:1503;width:94;height:103" id="docshape3188" coordorigin="2778,1504" coordsize="94,103" path="m2872,1555l2778,1555m2783,1606l2872,1555,2783,1504e" filled="false" stroked="true" strokeweight=".6pt" strokecolor="#000000">
                  <v:path arrowok="t"/>
                  <v:stroke dashstyle="solid"/>
                </v:shape>
                <v:line style="position:absolute" from="2778,1555" to="2316,1555" stroked="true" strokeweight=".6pt" strokecolor="#000000">
                  <v:stroke dashstyle="solid"/>
                </v:line>
                <v:shape style="position:absolute;left:2886;top:1497;width:94;height:103" id="docshape3189" coordorigin="2886,1498" coordsize="94,103" path="m2886,1549l2980,1549m2975,1498l2886,1549,2975,1600e" filled="false" stroked="true" strokeweight=".6pt" strokecolor="#000000">
                  <v:path arrowok="t"/>
                  <v:stroke dashstyle="solid"/>
                </v:shape>
                <v:line style="position:absolute" from="2980,1549" to="3243,1549" stroked="true" strokeweight=".6pt" strokecolor="#000000">
                  <v:stroke dashstyle="solid"/>
                </v:line>
                <v:shape style="position:absolute;left:3672;top:1497;width:94;height:103" id="docshape3190" coordorigin="3672,1498" coordsize="94,103" path="m3766,1549l3672,1549m3677,1600l3766,1549,3677,1498e" filled="false" stroked="true" strokeweight=".6pt" strokecolor="#000000">
                  <v:path arrowok="t"/>
                  <v:stroke dashstyle="solid"/>
                </v:shape>
                <v:line style="position:absolute" from="3672,1549" to="3454,1549" stroked="true" strokeweight=".6pt" strokecolor="#000000">
                  <v:stroke dashstyle="solid"/>
                </v:line>
                <v:shape style="position:absolute;left:1800;top:561;width:212;height:182" type="#_x0000_t202" id="docshape3191" filled="false" stroked="false">
                  <v:textbox inset="0,0,0,0">
                    <w:txbxContent>
                      <w:p>
                        <w:pPr>
                          <w:spacing w:line="181" w:lineRule="exact" w:before="0"/>
                          <w:ind w:left="0" w:right="0" w:firstLine="0"/>
                          <w:jc w:val="left"/>
                          <w:rPr>
                            <w:rFonts w:ascii="Courier New"/>
                            <w:sz w:val="16"/>
                          </w:rPr>
                        </w:pPr>
                        <w:r>
                          <w:rPr>
                            <w:rFonts w:ascii="Courier New"/>
                            <w:spacing w:val="-5"/>
                            <w:sz w:val="16"/>
                          </w:rPr>
                          <w:t>NU</w:t>
                        </w:r>
                      </w:p>
                    </w:txbxContent>
                  </v:textbox>
                  <w10:wrap type="none"/>
                </v:shape>
                <v:shape style="position:absolute;left:2722;top:561;width:212;height:182" type="#_x0000_t202" id="docshape3192" filled="false" stroked="false">
                  <v:textbox inset="0,0,0,0">
                    <w:txbxContent>
                      <w:p>
                        <w:pPr>
                          <w:spacing w:line="181" w:lineRule="exact" w:before="0"/>
                          <w:ind w:left="0" w:right="0" w:firstLine="0"/>
                          <w:jc w:val="left"/>
                          <w:rPr>
                            <w:rFonts w:ascii="Courier New"/>
                            <w:sz w:val="16"/>
                          </w:rPr>
                        </w:pPr>
                        <w:r>
                          <w:rPr>
                            <w:rFonts w:ascii="Courier New"/>
                            <w:spacing w:val="-5"/>
                            <w:sz w:val="16"/>
                          </w:rPr>
                          <w:t>NU</w:t>
                        </w:r>
                      </w:p>
                    </w:txbxContent>
                  </v:textbox>
                  <w10:wrap type="none"/>
                </v:shape>
                <v:shape style="position:absolute;left:1800;top:984;width:1048;height:663" type="#_x0000_t202" id="docshape3193" filled="false" stroked="false">
                  <v:textbox inset="0,0,0,0">
                    <w:txbxContent>
                      <w:p>
                        <w:pPr>
                          <w:spacing w:line="136" w:lineRule="exact" w:before="0"/>
                          <w:ind w:left="619" w:right="0" w:firstLine="0"/>
                          <w:jc w:val="left"/>
                          <w:rPr>
                            <w:sz w:val="14"/>
                          </w:rPr>
                        </w:pPr>
                        <w:r>
                          <w:rPr>
                            <w:spacing w:val="-5"/>
                            <w:sz w:val="14"/>
                          </w:rPr>
                          <w:t>4th</w:t>
                        </w:r>
                      </w:p>
                      <w:p>
                        <w:pPr>
                          <w:tabs>
                            <w:tab w:pos="617" w:val="left" w:leader="none"/>
                          </w:tabs>
                          <w:spacing w:line="124" w:lineRule="auto" w:before="44"/>
                          <w:ind w:left="617" w:right="18" w:hanging="618"/>
                          <w:jc w:val="left"/>
                          <w:rPr>
                            <w:sz w:val="14"/>
                          </w:rPr>
                        </w:pPr>
                        <w:r>
                          <w:rPr>
                            <w:i/>
                            <w:spacing w:val="-4"/>
                            <w:position w:val="-4"/>
                            <w:sz w:val="20"/>
                          </w:rPr>
                          <w:t>q’</w:t>
                        </w:r>
                        <w:r>
                          <w:rPr>
                            <w:spacing w:val="-4"/>
                            <w:position w:val="-4"/>
                            <w:sz w:val="20"/>
                          </w:rPr>
                          <w:t>s</w:t>
                        </w:r>
                        <w:r>
                          <w:rPr>
                            <w:position w:val="-4"/>
                            <w:sz w:val="20"/>
                          </w:rPr>
                          <w:tab/>
                        </w:r>
                        <w:r>
                          <w:rPr>
                            <w:spacing w:val="-2"/>
                            <w:sz w:val="14"/>
                          </w:rPr>
                          <w:t>Euler</w:t>
                        </w:r>
                        <w:r>
                          <w:rPr>
                            <w:spacing w:val="40"/>
                            <w:sz w:val="14"/>
                          </w:rPr>
                          <w:t> </w:t>
                        </w:r>
                        <w:r>
                          <w:rPr>
                            <w:spacing w:val="-2"/>
                            <w:sz w:val="14"/>
                          </w:rPr>
                          <w:t>Params</w:t>
                        </w:r>
                      </w:p>
                      <w:p>
                        <w:pPr>
                          <w:spacing w:line="181" w:lineRule="exact" w:before="98"/>
                          <w:ind w:left="304" w:right="0" w:firstLine="0"/>
                          <w:jc w:val="left"/>
                          <w:rPr>
                            <w:rFonts w:ascii="Courier New"/>
                            <w:sz w:val="16"/>
                          </w:rPr>
                        </w:pPr>
                        <w:r>
                          <w:rPr>
                            <w:rFonts w:ascii="Courier New"/>
                            <w:spacing w:val="-5"/>
                            <w:sz w:val="16"/>
                          </w:rPr>
                          <w:t>NQ</w:t>
                        </w:r>
                      </w:p>
                    </w:txbxContent>
                  </v:textbox>
                  <w10:wrap type="none"/>
                </v:shape>
                <v:shape style="position:absolute;left:3240;top:1108;width:254;height:529" type="#_x0000_t202" id="docshape3194" filled="false" stroked="false">
                  <v:textbox inset="0,0,0,0">
                    <w:txbxContent>
                      <w:p>
                        <w:pPr>
                          <w:spacing w:line="225" w:lineRule="exact" w:before="0"/>
                          <w:ind w:left="0" w:right="0" w:firstLine="0"/>
                          <w:jc w:val="left"/>
                          <w:rPr>
                            <w:sz w:val="20"/>
                          </w:rPr>
                        </w:pPr>
                        <w:r>
                          <w:rPr>
                            <w:i/>
                            <w:spacing w:val="-5"/>
                            <w:sz w:val="20"/>
                          </w:rPr>
                          <w:t>u’</w:t>
                        </w:r>
                        <w:r>
                          <w:rPr>
                            <w:spacing w:val="-5"/>
                            <w:sz w:val="20"/>
                          </w:rPr>
                          <w:t>s</w:t>
                        </w:r>
                      </w:p>
                      <w:p>
                        <w:pPr>
                          <w:spacing w:line="181" w:lineRule="exact" w:before="122"/>
                          <w:ind w:left="20" w:right="0" w:firstLine="0"/>
                          <w:jc w:val="left"/>
                          <w:rPr>
                            <w:rFonts w:ascii="Courier New"/>
                            <w:sz w:val="16"/>
                          </w:rPr>
                        </w:pPr>
                        <w:r>
                          <w:rPr>
                            <w:rFonts w:ascii="Courier New"/>
                            <w:spacing w:val="-5"/>
                            <w:sz w:val="16"/>
                          </w:rPr>
                          <w:t>NU</w:t>
                        </w:r>
                      </w:p>
                    </w:txbxContent>
                  </v:textbox>
                  <w10:wrap type="none"/>
                </v:shape>
                <v:shape style="position:absolute;left:2340;top:30;width:900;height:540" type="#_x0000_t202" id="docshape3195" filled="false" stroked="true" strokeweight=".6pt" strokecolor="#000000">
                  <v:textbox inset="0,0,0,0">
                    <w:txbxContent>
                      <w:p>
                        <w:pPr>
                          <w:spacing w:before="124"/>
                          <w:ind w:left="142" w:right="0" w:firstLine="0"/>
                          <w:jc w:val="left"/>
                          <w:rPr>
                            <w:sz w:val="20"/>
                          </w:rPr>
                        </w:pPr>
                        <w:r>
                          <w:rPr>
                            <w:i/>
                            <w:sz w:val="20"/>
                          </w:rPr>
                          <w:t>u </w:t>
                        </w:r>
                        <w:r>
                          <w:rPr>
                            <w:spacing w:val="-2"/>
                            <w:sz w:val="20"/>
                          </w:rPr>
                          <w:t>locks</w:t>
                        </w:r>
                      </w:p>
                    </w:txbxContent>
                  </v:textbox>
                  <v:stroke dashstyle="solid"/>
                  <w10:wrap type="none"/>
                </v:shape>
                <v:shape style="position:absolute;left:1440;top:30;width:900;height:540" type="#_x0000_t202" id="docshape3196" filled="false" stroked="true" strokeweight=".6pt" strokecolor="#000000">
                  <v:textbox inset="0,0,0,0">
                    <w:txbxContent>
                      <w:p>
                        <w:pPr>
                          <w:spacing w:before="124"/>
                          <w:ind w:left="142" w:right="0" w:firstLine="0"/>
                          <w:jc w:val="left"/>
                          <w:rPr>
                            <w:sz w:val="20"/>
                          </w:rPr>
                        </w:pPr>
                        <w:r>
                          <w:rPr>
                            <w:i/>
                            <w:sz w:val="20"/>
                          </w:rPr>
                          <w:t>q </w:t>
                        </w:r>
                        <w:r>
                          <w:rPr>
                            <w:spacing w:val="-2"/>
                            <w:sz w:val="20"/>
                          </w:rPr>
                          <w:t>locks</w:t>
                        </w:r>
                      </w:p>
                    </w:txbxContent>
                  </v:textbox>
                  <v:stroke dashstyle="solid"/>
                  <w10:wrap type="none"/>
                </v:shape>
                <w10:wrap type="none"/>
              </v:group>
            </w:pict>
          </mc:Fallback>
        </mc:AlternateContent>
      </w:r>
      <w:r>
        <w:rPr/>
        <w:t>If </w:t>
      </w:r>
      <w:r>
        <w:rPr>
          <w:rFonts w:ascii="Courier New" w:hAnsi="Courier New"/>
        </w:rPr>
        <w:t>LOCK(i)</w:t>
      </w:r>
      <w:r>
        <w:rPr>
          <w:rFonts w:ascii="Courier New" w:hAnsi="Courier New"/>
          <w:spacing w:val="-68"/>
        </w:rPr>
        <w:t> </w:t>
      </w:r>
      <w:r>
        <w:rPr/>
        <w:t>is nonzero, the corresponding </w:t>
      </w:r>
      <w:r>
        <w:rPr>
          <w:i/>
        </w:rPr>
        <w:t>q </w:t>
      </w:r>
      <w:r>
        <w:rPr/>
        <w:t>or </w:t>
      </w:r>
      <w:r>
        <w:rPr>
          <w:i/>
        </w:rPr>
        <w:t>u </w:t>
      </w:r>
      <w:r>
        <w:rPr/>
        <w:t>in </w:t>
      </w:r>
      <w:r>
        <w:rPr>
          <w:rFonts w:ascii="Courier New" w:hAnsi="Courier New"/>
        </w:rPr>
        <w:t>STATE</w:t>
      </w:r>
      <w:r>
        <w:rPr>
          <w:rFonts w:ascii="Courier New" w:hAnsi="Courier New"/>
          <w:spacing w:val="-68"/>
        </w:rPr>
        <w:t> </w:t>
      </w:r>
      <w:r>
        <w:rPr/>
        <w:t>will be left unchanged by </w:t>
      </w:r>
      <w:r>
        <w:rPr>
          <w:rFonts w:ascii="Courier New" w:hAnsi="Courier New"/>
        </w:rPr>
        <w:t>SDSTEADY()</w:t>
      </w:r>
      <w:r>
        <w:rPr/>
        <w:t>.</w:t>
      </w:r>
      <w:r>
        <w:rPr>
          <w:spacing w:val="40"/>
        </w:rPr>
        <w:t> </w:t>
      </w:r>
      <w:r>
        <w:rPr/>
        <w:t>If there are no ball (or sixdof) joints</w:t>
      </w:r>
      <w:r>
        <w:rPr>
          <w:spacing w:val="-1"/>
        </w:rPr>
        <w:t> </w:t>
      </w:r>
      <w:r>
        <w:rPr/>
        <w:t>in the problem </w:t>
      </w:r>
      <w:r>
        <w:rPr>
          <w:rFonts w:ascii="Courier New" w:hAnsi="Courier New"/>
        </w:rPr>
        <w:t>LOCK(i) </w:t>
      </w:r>
      <w:r>
        <w:rPr/>
        <w:t>corre-sponds</w:t>
      </w:r>
      <w:r>
        <w:rPr>
          <w:spacing w:val="-1"/>
        </w:rPr>
        <w:t> </w:t>
      </w:r>
      <w:r>
        <w:rPr/>
        <w:t>directly to </w:t>
      </w:r>
      <w:r>
        <w:rPr>
          <w:rFonts w:ascii="Courier New" w:hAnsi="Courier New"/>
        </w:rPr>
        <w:t>STATE(i)</w:t>
      </w:r>
      <w:r>
        <w:rPr/>
        <w:t>.</w:t>
      </w:r>
      <w:r>
        <w:rPr>
          <w:spacing w:val="40"/>
        </w:rPr>
        <w:t> </w:t>
      </w:r>
      <w:r>
        <w:rPr/>
        <w:t>With ball joints, </w:t>
      </w:r>
      <w:r>
        <w:rPr>
          <w:rFonts w:ascii="Courier New" w:hAnsi="Courier New"/>
        </w:rPr>
        <w:t>LOCK</w:t>
      </w:r>
      <w:r>
        <w:rPr>
          <w:rFonts w:ascii="Courier New" w:hAnsi="Courier New"/>
          <w:spacing w:val="-71"/>
        </w:rPr>
        <w:t> </w:t>
      </w:r>
      <w:r>
        <w:rPr/>
        <w:t>corresponds</w:t>
      </w:r>
      <w:r>
        <w:rPr>
          <w:spacing w:val="-1"/>
        </w:rPr>
        <w:t> </w:t>
      </w:r>
      <w:r>
        <w:rPr/>
        <w:t>to a “compressed” state in which all the ball joint Euler parameters (4 per ball) have been converted to Euler</w:t>
      </w:r>
      <w:r>
        <w:rPr>
          <w:spacing w:val="-13"/>
        </w:rPr>
        <w:t> </w:t>
      </w:r>
      <w:r>
        <w:rPr/>
        <w:t>angles</w:t>
      </w:r>
      <w:r>
        <w:rPr>
          <w:spacing w:val="-10"/>
        </w:rPr>
        <w:t> </w:t>
      </w:r>
      <w:r>
        <w:rPr/>
        <w:t>(3</w:t>
      </w:r>
      <w:r>
        <w:rPr>
          <w:spacing w:val="-9"/>
        </w:rPr>
        <w:t> </w:t>
      </w:r>
      <w:r>
        <w:rPr/>
        <w:t>per</w:t>
      </w:r>
      <w:r>
        <w:rPr>
          <w:spacing w:val="-9"/>
        </w:rPr>
        <w:t> </w:t>
      </w:r>
      <w:r>
        <w:rPr/>
        <w:t>ball).</w:t>
      </w:r>
      <w:r>
        <w:rPr>
          <w:spacing w:val="33"/>
        </w:rPr>
        <w:t> </w:t>
      </w:r>
      <w:r>
        <w:rPr/>
        <w:t>That</w:t>
      </w:r>
      <w:r>
        <w:rPr>
          <w:spacing w:val="-9"/>
        </w:rPr>
        <w:t> </w:t>
      </w:r>
      <w:r>
        <w:rPr/>
        <w:t>is,</w:t>
      </w:r>
      <w:r>
        <w:rPr>
          <w:spacing w:val="-9"/>
        </w:rPr>
        <w:t> </w:t>
      </w:r>
      <w:r>
        <w:rPr/>
        <w:t>while</w:t>
      </w:r>
      <w:r>
        <w:rPr>
          <w:spacing w:val="-9"/>
        </w:rPr>
        <w:t> </w:t>
      </w:r>
      <w:r>
        <w:rPr>
          <w:rFonts w:ascii="Courier New" w:hAnsi="Courier New"/>
        </w:rPr>
        <w:t>STATE</w:t>
      </w:r>
      <w:r>
        <w:rPr>
          <w:rFonts w:ascii="Courier New" w:hAnsi="Courier New"/>
          <w:spacing w:val="-76"/>
        </w:rPr>
        <w:t> </w:t>
      </w:r>
      <w:r>
        <w:rPr/>
        <w:t>is</w:t>
      </w:r>
      <w:r>
        <w:rPr>
          <w:spacing w:val="-9"/>
        </w:rPr>
        <w:t> </w:t>
      </w:r>
      <w:r>
        <w:rPr>
          <w:rFonts w:ascii="Courier New" w:hAnsi="Courier New"/>
        </w:rPr>
        <w:t>NQ+NU</w:t>
      </w:r>
      <w:r>
        <w:rPr>
          <w:rFonts w:ascii="Courier New" w:hAnsi="Courier New"/>
          <w:spacing w:val="-76"/>
        </w:rPr>
        <w:t> </w:t>
      </w:r>
      <w:r>
        <w:rPr/>
        <w:t>long,</w:t>
      </w:r>
      <w:r>
        <w:rPr>
          <w:spacing w:val="-9"/>
        </w:rPr>
        <w:t> </w:t>
      </w:r>
      <w:r>
        <w:rPr>
          <w:rFonts w:ascii="Courier New" w:hAnsi="Courier New"/>
        </w:rPr>
        <w:t>LOCK</w:t>
      </w:r>
      <w:r>
        <w:rPr>
          <w:rFonts w:ascii="Courier New" w:hAnsi="Courier New"/>
          <w:spacing w:val="-76"/>
        </w:rPr>
        <w:t> </w:t>
      </w:r>
      <w:r>
        <w:rPr/>
        <w:t>will</w:t>
      </w:r>
      <w:r>
        <w:rPr>
          <w:spacing w:val="-9"/>
        </w:rPr>
        <w:t> </w:t>
      </w:r>
      <w:r>
        <w:rPr/>
        <w:t>be</w:t>
      </w:r>
      <w:r>
        <w:rPr>
          <w:spacing w:val="-9"/>
        </w:rPr>
        <w:t> </w:t>
      </w:r>
      <w:r>
        <w:rPr/>
        <w:t>just</w:t>
      </w:r>
      <w:r>
        <w:rPr>
          <w:spacing w:val="-9"/>
        </w:rPr>
        <w:t> </w:t>
      </w:r>
      <w:r>
        <w:rPr/>
        <w:t>2*</w:t>
      </w:r>
      <w:r>
        <w:rPr>
          <w:rFonts w:ascii="Courier New" w:hAnsi="Courier New"/>
        </w:rPr>
        <w:t>NU </w:t>
      </w:r>
      <w:r>
        <w:rPr/>
        <w:t>long, with the first </w:t>
      </w:r>
      <w:r>
        <w:rPr>
          <w:rFonts w:ascii="Courier New" w:hAnsi="Courier New"/>
        </w:rPr>
        <w:t>NU</w:t>
      </w:r>
      <w:r>
        <w:rPr>
          <w:rFonts w:ascii="Courier New" w:hAnsi="Courier New"/>
          <w:spacing w:val="-69"/>
        </w:rPr>
        <w:t> </w:t>
      </w:r>
      <w:r>
        <w:rPr/>
        <w:t>elements corresponding to </w:t>
      </w:r>
      <w:r>
        <w:rPr>
          <w:rFonts w:ascii="Courier New" w:hAnsi="Courier New"/>
        </w:rPr>
        <w:t>STATE(1)</w:t>
      </w:r>
      <w:r>
        <w:rPr>
          <w:rFonts w:ascii="Courier New" w:hAnsi="Courier New"/>
          <w:spacing w:val="-69"/>
        </w:rPr>
        <w:t> </w:t>
      </w:r>
      <w:r>
        <w:rPr/>
        <w:t>to </w:t>
      </w:r>
      <w:r>
        <w:rPr>
          <w:rFonts w:ascii="Courier New" w:hAnsi="Courier New"/>
        </w:rPr>
        <w:t>STATE(NU)</w:t>
      </w:r>
      <w:r>
        <w:rPr>
          <w:rFonts w:ascii="Courier New" w:hAnsi="Courier New"/>
          <w:spacing w:val="-69"/>
        </w:rPr>
        <w:t> </w:t>
      </w:r>
      <w:r>
        <w:rPr/>
        <w:t>and the second </w:t>
      </w:r>
      <w:r>
        <w:rPr>
          <w:rFonts w:ascii="Courier New" w:hAnsi="Courier New"/>
        </w:rPr>
        <w:t>NU</w:t>
      </w:r>
      <w:r>
        <w:rPr>
          <w:rFonts w:ascii="Courier New" w:hAnsi="Courier New"/>
          <w:spacing w:val="-70"/>
        </w:rPr>
        <w:t> </w:t>
      </w:r>
      <w:r>
        <w:rPr/>
        <w:t>elements corresponding to </w:t>
      </w:r>
      <w:r>
        <w:rPr>
          <w:rFonts w:ascii="Courier New" w:hAnsi="Courier New"/>
        </w:rPr>
        <w:t>STATE(NQ+1) </w:t>
      </w:r>
      <w:r>
        <w:rPr/>
        <w:t>to</w:t>
      </w:r>
      <w:r>
        <w:rPr>
          <w:spacing w:val="40"/>
        </w:rPr>
        <w:t> </w:t>
      </w:r>
      <w:r>
        <w:rPr>
          <w:rFonts w:ascii="Courier New" w:hAnsi="Courier New"/>
        </w:rPr>
        <w:t>STATE(NQ+NU)</w:t>
      </w:r>
      <w:r>
        <w:rPr/>
        <w:t>.</w:t>
      </w:r>
      <w:r>
        <w:rPr>
          <w:spacing w:val="40"/>
        </w:rPr>
        <w:t> </w:t>
      </w:r>
      <w:r>
        <w:rPr/>
        <w:t>Hinges with prescribed motion can be locked to improve analysis performance.</w:t>
      </w:r>
    </w:p>
    <w:p>
      <w:pPr>
        <w:pStyle w:val="BodyText"/>
        <w:spacing w:before="24"/>
      </w:pPr>
    </w:p>
    <w:p>
      <w:pPr>
        <w:pStyle w:val="BodyText"/>
        <w:spacing w:line="237" w:lineRule="auto"/>
        <w:ind w:left="3420" w:right="722"/>
      </w:pPr>
      <w:r>
        <w:rPr/>
        <w:t>If </w:t>
      </w:r>
      <w:r>
        <w:rPr>
          <w:rFonts w:ascii="Courier New" w:hAnsi="Courier New"/>
        </w:rPr>
        <w:t>ERR</w:t>
      </w:r>
      <w:r>
        <w:rPr/>
        <w:t>=0 on return, </w:t>
      </w:r>
      <w:r>
        <w:rPr>
          <w:rFonts w:ascii="Courier New" w:hAnsi="Courier New"/>
        </w:rPr>
        <w:t>STATE</w:t>
      </w:r>
      <w:r>
        <w:rPr>
          <w:rFonts w:ascii="Courier New" w:hAnsi="Courier New"/>
          <w:spacing w:val="-69"/>
        </w:rPr>
        <w:t> </w:t>
      </w:r>
      <w:r>
        <w:rPr/>
        <w:t>contains </w:t>
      </w:r>
      <w:r>
        <w:rPr>
          <w:i/>
        </w:rPr>
        <w:t>q</w:t>
      </w:r>
      <w:r>
        <w:rPr/>
        <w:t>’s and </w:t>
      </w:r>
      <w:r>
        <w:rPr>
          <w:i/>
        </w:rPr>
        <w:t>u</w:t>
      </w:r>
      <w:r>
        <w:rPr/>
        <w:t>’s</w:t>
      </w:r>
      <w:r>
        <w:rPr>
          <w:spacing w:val="40"/>
        </w:rPr>
        <w:t> </w:t>
      </w:r>
      <w:r>
        <w:rPr/>
        <w:t>which brings all the hinge accelera-tions</w:t>
      </w:r>
      <w:r>
        <w:rPr>
          <w:spacing w:val="-9"/>
        </w:rPr>
        <w:t> </w:t>
      </w:r>
      <w:r>
        <w:rPr/>
        <w:t>to</w:t>
      </w:r>
      <w:r>
        <w:rPr>
          <w:spacing w:val="-4"/>
        </w:rPr>
        <w:t> </w:t>
      </w:r>
      <w:r>
        <w:rPr/>
        <w:t>or</w:t>
      </w:r>
      <w:r>
        <w:rPr>
          <w:spacing w:val="-4"/>
        </w:rPr>
        <w:t> </w:t>
      </w:r>
      <w:r>
        <w:rPr/>
        <w:t>below</w:t>
      </w:r>
      <w:r>
        <w:rPr>
          <w:spacing w:val="-4"/>
        </w:rPr>
        <w:t> </w:t>
      </w:r>
      <w:r>
        <w:rPr>
          <w:rFonts w:ascii="Courier New" w:hAnsi="Courier New"/>
        </w:rPr>
        <w:t>TOL</w:t>
      </w:r>
      <w:r>
        <w:rPr/>
        <w:t>.</w:t>
      </w:r>
      <w:r>
        <w:rPr>
          <w:spacing w:val="40"/>
        </w:rPr>
        <w:t> </w:t>
      </w:r>
      <w:r>
        <w:rPr/>
        <w:t>Otherwise,</w:t>
      </w:r>
      <w:r>
        <w:rPr>
          <w:spacing w:val="-4"/>
        </w:rPr>
        <w:t> </w:t>
      </w:r>
      <w:r>
        <w:rPr>
          <w:rFonts w:ascii="Courier New" w:hAnsi="Courier New"/>
        </w:rPr>
        <w:t>STATE</w:t>
      </w:r>
      <w:r>
        <w:rPr>
          <w:rFonts w:ascii="Courier New" w:hAnsi="Courier New"/>
          <w:spacing w:val="-71"/>
        </w:rPr>
        <w:t> </w:t>
      </w:r>
      <w:r>
        <w:rPr/>
        <w:t>contains</w:t>
      </w:r>
      <w:r>
        <w:rPr>
          <w:spacing w:val="-5"/>
        </w:rPr>
        <w:t> </w:t>
      </w:r>
      <w:r>
        <w:rPr/>
        <w:t>the</w:t>
      </w:r>
      <w:r>
        <w:rPr>
          <w:spacing w:val="-4"/>
        </w:rPr>
        <w:t> </w:t>
      </w:r>
      <w:r>
        <w:rPr/>
        <w:t>best</w:t>
      </w:r>
      <w:r>
        <w:rPr>
          <w:spacing w:val="-4"/>
        </w:rPr>
        <w:t> </w:t>
      </w:r>
      <w:r>
        <w:rPr/>
        <w:t>set</w:t>
      </w:r>
      <w:r>
        <w:rPr>
          <w:spacing w:val="-4"/>
        </w:rPr>
        <w:t> </w:t>
      </w:r>
      <w:r>
        <w:rPr/>
        <w:t>of</w:t>
      </w:r>
      <w:r>
        <w:rPr>
          <w:spacing w:val="-4"/>
        </w:rPr>
        <w:t> </w:t>
      </w:r>
      <w:r>
        <w:rPr>
          <w:i/>
        </w:rPr>
        <w:t>q</w:t>
      </w:r>
      <w:r>
        <w:rPr/>
        <w:t>’s</w:t>
      </w:r>
      <w:r>
        <w:rPr>
          <w:spacing w:val="-5"/>
        </w:rPr>
        <w:t> </w:t>
      </w:r>
      <w:r>
        <w:rPr/>
        <w:t>and</w:t>
      </w:r>
      <w:r>
        <w:rPr>
          <w:spacing w:val="-4"/>
        </w:rPr>
        <w:t> </w:t>
      </w:r>
      <w:r>
        <w:rPr>
          <w:i/>
        </w:rPr>
        <w:t>u</w:t>
      </w:r>
      <w:r>
        <w:rPr/>
        <w:t>’s</w:t>
      </w:r>
      <w:r>
        <w:rPr>
          <w:spacing w:val="-5"/>
        </w:rPr>
        <w:t> </w:t>
      </w:r>
      <w:r>
        <w:rPr/>
        <w:t>encoun-tered during the analysis, that is, the set which produced the smallest maximum hinge acceleration.</w:t>
      </w:r>
      <w:r>
        <w:rPr>
          <w:spacing w:val="40"/>
        </w:rPr>
        <w:t> </w:t>
      </w:r>
      <w:r>
        <w:rPr/>
        <w:t>If </w:t>
      </w:r>
      <w:r>
        <w:rPr>
          <w:rFonts w:ascii="Courier New" w:hAnsi="Courier New"/>
        </w:rPr>
        <w:t>ERR</w:t>
      </w:r>
      <w:r>
        <w:rPr/>
        <w:t>=1, </w:t>
      </w:r>
      <w:r>
        <w:rPr>
          <w:rFonts w:ascii="Courier New" w:hAnsi="Courier New"/>
        </w:rPr>
        <w:t>SDSTEADY()</w:t>
      </w:r>
      <w:r>
        <w:rPr>
          <w:rFonts w:ascii="Courier New" w:hAnsi="Courier New"/>
          <w:spacing w:val="-60"/>
        </w:rPr>
        <w:t> </w:t>
      </w:r>
      <w:r>
        <w:rPr/>
        <w:t>had either hit a local minimum or was improving so slowly that there is no point continuing.</w:t>
      </w:r>
      <w:r>
        <w:rPr>
          <w:spacing w:val="40"/>
        </w:rPr>
        <w:t> </w:t>
      </w:r>
      <w:r>
        <w:rPr/>
        <w:t>If </w:t>
      </w:r>
      <w:r>
        <w:rPr>
          <w:rFonts w:ascii="Courier New" w:hAnsi="Courier New"/>
        </w:rPr>
        <w:t>ERR</w:t>
      </w:r>
      <w:r>
        <w:rPr/>
        <w:t>=2, </w:t>
      </w:r>
      <w:r>
        <w:rPr>
          <w:rFonts w:ascii="Courier New" w:hAnsi="Courier New"/>
        </w:rPr>
        <w:t>SDSTEADY()</w:t>
      </w:r>
      <w:r>
        <w:rPr>
          <w:rFonts w:ascii="Courier New" w:hAnsi="Courier New"/>
          <w:spacing w:val="-68"/>
        </w:rPr>
        <w:t> </w:t>
      </w:r>
      <w:r>
        <w:rPr/>
        <w:t>was still making some progress (although it may have been very slow) when it exceeded </w:t>
      </w:r>
      <w:r>
        <w:rPr>
          <w:rFonts w:ascii="Courier New" w:hAnsi="Courier New"/>
        </w:rPr>
        <w:t>MAXEVALS</w:t>
      </w:r>
      <w:r>
        <w:rPr>
          <w:rFonts w:ascii="Courier New" w:hAnsi="Courier New"/>
          <w:spacing w:val="-61"/>
        </w:rPr>
        <w:t> </w:t>
      </w:r>
      <w:r>
        <w:rPr/>
        <w:t>calls to </w:t>
      </w:r>
      <w:r>
        <w:rPr>
          <w:rFonts w:ascii="Courier New" w:hAnsi="Courier New"/>
        </w:rPr>
        <w:t>SDSTATE()</w:t>
      </w:r>
      <w:r>
        <w:rPr/>
        <w:t>.</w:t>
      </w:r>
      <w:r>
        <w:rPr>
          <w:spacing w:val="40"/>
        </w:rPr>
        <w:t> </w:t>
      </w:r>
      <w:r>
        <w:rPr/>
        <w:t>In that case, another call to </w:t>
      </w:r>
      <w:r>
        <w:rPr>
          <w:rFonts w:ascii="Courier New" w:hAnsi="Courier New"/>
        </w:rPr>
        <w:t>SDSTEADY()</w:t>
      </w:r>
      <w:r>
        <w:rPr>
          <w:rFonts w:ascii="Courier New" w:hAnsi="Courier New"/>
          <w:spacing w:val="-61"/>
        </w:rPr>
        <w:t> </w:t>
      </w:r>
      <w:r>
        <w:rPr/>
        <w:t>may result in further improvement.</w:t>
      </w:r>
    </w:p>
    <w:p>
      <w:pPr>
        <w:pStyle w:val="BodyText"/>
        <w:spacing w:before="28"/>
      </w:pPr>
    </w:p>
    <w:p>
      <w:pPr>
        <w:pStyle w:val="BodyText"/>
        <w:spacing w:line="232" w:lineRule="auto"/>
        <w:ind w:left="3420" w:right="722"/>
      </w:pPr>
      <w:r>
        <w:rPr/>
        <w:t>After calling </w:t>
      </w:r>
      <w:r>
        <w:rPr>
          <w:rFonts w:ascii="Courier New"/>
        </w:rPr>
        <w:t>SDSTEADY()</w:t>
      </w:r>
      <w:r>
        <w:rPr/>
        <w:t>, a call to </w:t>
      </w:r>
      <w:r>
        <w:rPr>
          <w:rFonts w:ascii="Courier New"/>
        </w:rPr>
        <w:t>SDDERIV()</w:t>
      </w:r>
      <w:r>
        <w:rPr/>
        <w:t>, </w:t>
      </w:r>
      <w:r>
        <w:rPr>
          <w:rFonts w:ascii="Courier New"/>
        </w:rPr>
        <w:t>SDACC()</w:t>
      </w:r>
      <w:r>
        <w:rPr/>
        <w:t>, etc., can be used to check</w:t>
      </w:r>
      <w:r>
        <w:rPr>
          <w:spacing w:val="-10"/>
        </w:rPr>
        <w:t> </w:t>
      </w:r>
      <w:r>
        <w:rPr/>
        <w:t>how</w:t>
      </w:r>
      <w:r>
        <w:rPr>
          <w:spacing w:val="-6"/>
        </w:rPr>
        <w:t> </w:t>
      </w:r>
      <w:r>
        <w:rPr/>
        <w:t>well</w:t>
      </w:r>
      <w:r>
        <w:rPr>
          <w:spacing w:val="-5"/>
        </w:rPr>
        <w:t> </w:t>
      </w:r>
      <w:r>
        <w:rPr/>
        <w:t>the</w:t>
      </w:r>
      <w:r>
        <w:rPr>
          <w:spacing w:val="-5"/>
        </w:rPr>
        <w:t> </w:t>
      </w:r>
      <w:r>
        <w:rPr/>
        <w:t>steady</w:t>
      </w:r>
      <w:r>
        <w:rPr>
          <w:spacing w:val="-5"/>
        </w:rPr>
        <w:t> </w:t>
      </w:r>
      <w:r>
        <w:rPr/>
        <w:t>configuration</w:t>
      </w:r>
      <w:r>
        <w:rPr>
          <w:spacing w:val="-5"/>
        </w:rPr>
        <w:t> </w:t>
      </w:r>
      <w:r>
        <w:rPr/>
        <w:t>has</w:t>
      </w:r>
      <w:r>
        <w:rPr>
          <w:spacing w:val="-6"/>
        </w:rPr>
        <w:t> </w:t>
      </w:r>
      <w:r>
        <w:rPr/>
        <w:t>been</w:t>
      </w:r>
      <w:r>
        <w:rPr>
          <w:spacing w:val="-5"/>
        </w:rPr>
        <w:t> </w:t>
      </w:r>
      <w:r>
        <w:rPr/>
        <w:t>obtained.</w:t>
      </w:r>
      <w:r>
        <w:rPr>
          <w:spacing w:val="40"/>
        </w:rPr>
        <w:t> </w:t>
      </w:r>
      <w:r>
        <w:rPr>
          <w:rFonts w:ascii="Courier New"/>
        </w:rPr>
        <w:t>SDSTEADY()</w:t>
      </w:r>
      <w:r>
        <w:rPr>
          <w:rFonts w:ascii="Courier New"/>
          <w:spacing w:val="-71"/>
        </w:rPr>
        <w:t> </w:t>
      </w:r>
      <w:r>
        <w:rPr/>
        <w:t>guarantees that the last call to </w:t>
      </w:r>
      <w:r>
        <w:rPr>
          <w:rFonts w:ascii="Courier New"/>
        </w:rPr>
        <w:t>SDSTATE()</w:t>
      </w:r>
      <w:r>
        <w:rPr>
          <w:rFonts w:ascii="Courier New"/>
          <w:spacing w:val="-62"/>
        </w:rPr>
        <w:t> </w:t>
      </w:r>
      <w:r>
        <w:rPr/>
        <w:t>and </w:t>
      </w:r>
      <w:r>
        <w:rPr>
          <w:rFonts w:ascii="Courier New"/>
        </w:rPr>
        <w:t>SDDERIV()</w:t>
      </w:r>
      <w:r>
        <w:rPr>
          <w:rFonts w:ascii="Courier New"/>
          <w:spacing w:val="-62"/>
        </w:rPr>
        <w:t> </w:t>
      </w:r>
      <w:r>
        <w:rPr/>
        <w:t>was made with the final state, so these routines</w:t>
      </w:r>
      <w:r>
        <w:rPr>
          <w:spacing w:val="-1"/>
        </w:rPr>
        <w:t> </w:t>
      </w:r>
      <w:r>
        <w:rPr/>
        <w:t>do not need to be called again before calling routines</w:t>
      </w:r>
      <w:r>
        <w:rPr>
          <w:spacing w:val="-1"/>
        </w:rPr>
        <w:t> </w:t>
      </w:r>
      <w:r>
        <w:rPr/>
        <w:t>such as</w:t>
      </w:r>
      <w:r>
        <w:rPr>
          <w:spacing w:val="-1"/>
        </w:rPr>
        <w:t> </w:t>
      </w:r>
      <w:r>
        <w:rPr>
          <w:rFonts w:ascii="Courier New"/>
        </w:rPr>
        <w:t>SDACC() </w:t>
      </w:r>
      <w:r>
        <w:rPr/>
        <w:t>or </w:t>
      </w:r>
      <w:r>
        <w:rPr>
          <w:rFonts w:ascii="Courier New"/>
        </w:rPr>
        <w:t>SDREAC()</w:t>
      </w:r>
      <w:r>
        <w:rPr/>
        <w:t>.</w:t>
      </w:r>
      <w:r>
        <w:rPr>
          <w:spacing w:val="40"/>
        </w:rPr>
        <w:t> </w:t>
      </w:r>
      <w:r>
        <w:rPr/>
        <w:t>The position and velocity errors will always be at most </w:t>
      </w:r>
      <w:r>
        <w:rPr>
          <w:rFonts w:ascii="Courier New"/>
        </w:rPr>
        <w:t>CTOL</w:t>
      </w:r>
      <w:r>
        <w:rPr>
          <w:rFonts w:ascii="Courier New"/>
          <w:spacing w:val="-64"/>
        </w:rPr>
        <w:t> </w:t>
      </w:r>
      <w:r>
        <w:rPr/>
        <w:t>if they were met to that tolerance when </w:t>
      </w:r>
      <w:r>
        <w:rPr>
          <w:rFonts w:ascii="Courier New"/>
        </w:rPr>
        <w:t>SDSTEADY()</w:t>
      </w:r>
      <w:r>
        <w:rPr>
          <w:rFonts w:ascii="Courier New"/>
          <w:spacing w:val="-53"/>
        </w:rPr>
        <w:t> </w:t>
      </w:r>
      <w:r>
        <w:rPr/>
        <w:t>was called.</w:t>
      </w:r>
    </w:p>
    <w:p>
      <w:pPr>
        <w:pStyle w:val="BodyText"/>
        <w:spacing w:after="0" w:line="232" w:lineRule="auto"/>
        <w:sectPr>
          <w:pgSz w:w="12240" w:h="15840"/>
          <w:pgMar w:header="819" w:footer="1204" w:top="1300" w:bottom="1400" w:left="720" w:right="360"/>
        </w:sectPr>
      </w:pPr>
    </w:p>
    <w:p>
      <w:pPr>
        <w:pStyle w:val="BodyText"/>
      </w:pPr>
    </w:p>
    <w:p>
      <w:pPr>
        <w:pStyle w:val="BodyText"/>
      </w:pPr>
    </w:p>
    <w:p>
      <w:pPr>
        <w:pStyle w:val="BodyText"/>
        <w:spacing w:before="71"/>
      </w:pPr>
    </w:p>
    <w:p>
      <w:pPr>
        <w:pStyle w:val="Heading8"/>
        <w:ind w:left="2346"/>
      </w:pPr>
      <w:r>
        <w:rPr/>
        <w:t>R18.5</w:t>
      </w:r>
      <w:r>
        <w:rPr>
          <w:spacing w:val="32"/>
        </w:rPr>
        <w:t>  </w:t>
      </w:r>
      <w:r>
        <w:rPr/>
        <w:t>Motion </w:t>
      </w:r>
      <w:r>
        <w:rPr>
          <w:spacing w:val="-2"/>
        </w:rPr>
        <w:t>Analysis</w:t>
      </w:r>
    </w:p>
    <w:p>
      <w:pPr>
        <w:spacing w:line="259" w:lineRule="auto" w:before="115"/>
        <w:ind w:left="3348" w:right="1223" w:firstLine="0"/>
        <w:jc w:val="left"/>
        <w:rPr>
          <w:rFonts w:ascii="Courier New"/>
          <w:sz w:val="18"/>
        </w:rPr>
      </w:pPr>
      <w:r>
        <w:rPr>
          <w:rFonts w:ascii="Courier New"/>
          <w:sz w:val="18"/>
        </w:rPr>
        <w:t>SUBROUTINE SDMOTION(T,STATE,DSTATE,DT,CTOL,TOL,FLAG,ERR) DOUBLE</w:t>
      </w:r>
      <w:r>
        <w:rPr>
          <w:rFonts w:ascii="Courier New"/>
          <w:spacing w:val="-21"/>
          <w:sz w:val="18"/>
        </w:rPr>
        <w:t> </w:t>
      </w:r>
      <w:r>
        <w:rPr>
          <w:rFonts w:ascii="Courier New"/>
          <w:sz w:val="18"/>
        </w:rPr>
        <w:t>PRECISION</w:t>
      </w:r>
      <w:r>
        <w:rPr>
          <w:rFonts w:ascii="Courier New"/>
          <w:spacing w:val="-21"/>
          <w:sz w:val="18"/>
        </w:rPr>
        <w:t> </w:t>
      </w:r>
      <w:r>
        <w:rPr>
          <w:rFonts w:ascii="Courier New"/>
          <w:sz w:val="18"/>
        </w:rPr>
        <w:t>T,STATE(NQ+NU),DSTATE(NQ+NU),DT,CTOL,TOL INTEGER FLAG,ERR</w:t>
      </w:r>
    </w:p>
    <w:p>
      <w:pPr>
        <w:pStyle w:val="BodyText"/>
        <w:spacing w:before="15"/>
        <w:rPr>
          <w:rFonts w:ascii="Courier New"/>
          <w:sz w:val="18"/>
        </w:rPr>
      </w:pPr>
    </w:p>
    <w:p>
      <w:pPr>
        <w:spacing w:before="0"/>
        <w:ind w:left="3348" w:right="0" w:firstLine="0"/>
        <w:jc w:val="left"/>
        <w:rPr>
          <w:rFonts w:ascii="Courier New"/>
          <w:sz w:val="18"/>
        </w:rPr>
      </w:pPr>
      <w:r>
        <w:rPr>
          <w:rFonts w:ascii="Courier New"/>
          <w:sz w:val="18"/>
        </w:rPr>
        <w:t>ERR=0</w:t>
      </w:r>
      <w:r>
        <w:rPr>
          <w:rFonts w:ascii="Courier New"/>
          <w:spacing w:val="-4"/>
          <w:sz w:val="18"/>
        </w:rPr>
        <w:t> </w:t>
      </w:r>
      <w:r>
        <w:rPr>
          <w:rFonts w:ascii="Courier New"/>
          <w:sz w:val="18"/>
        </w:rPr>
        <w:t>=&gt;</w:t>
      </w:r>
      <w:r>
        <w:rPr>
          <w:rFonts w:ascii="Courier New"/>
          <w:spacing w:val="-3"/>
          <w:sz w:val="18"/>
        </w:rPr>
        <w:t> </w:t>
      </w:r>
      <w:r>
        <w:rPr>
          <w:rFonts w:ascii="Courier New"/>
          <w:spacing w:val="-2"/>
          <w:sz w:val="18"/>
        </w:rPr>
        <w:t>success</w:t>
      </w:r>
    </w:p>
    <w:p>
      <w:pPr>
        <w:spacing w:before="16"/>
        <w:ind w:left="3780" w:right="0" w:firstLine="0"/>
        <w:jc w:val="left"/>
        <w:rPr>
          <w:rFonts w:ascii="Courier New"/>
          <w:sz w:val="18"/>
        </w:rPr>
      </w:pPr>
      <w:r>
        <w:rPr>
          <w:rFonts w:ascii="Courier New"/>
          <w:sz w:val="18"/>
        </w:rPr>
        <w:t>1</w:t>
      </w:r>
      <w:r>
        <w:rPr>
          <w:rFonts w:ascii="Courier New"/>
          <w:spacing w:val="-4"/>
          <w:sz w:val="18"/>
        </w:rPr>
        <w:t> </w:t>
      </w:r>
      <w:r>
        <w:rPr>
          <w:rFonts w:ascii="Courier New"/>
          <w:sz w:val="18"/>
        </w:rPr>
        <w:t>=&gt;</w:t>
      </w:r>
      <w:r>
        <w:rPr>
          <w:rFonts w:ascii="Courier New"/>
          <w:spacing w:val="-3"/>
          <w:sz w:val="18"/>
        </w:rPr>
        <w:t> </w:t>
      </w:r>
      <w:r>
        <w:rPr>
          <w:rFonts w:ascii="Courier New"/>
          <w:sz w:val="18"/>
        </w:rPr>
        <w:t>warning:</w:t>
      </w:r>
      <w:r>
        <w:rPr>
          <w:rFonts w:ascii="Courier New"/>
          <w:spacing w:val="-3"/>
          <w:sz w:val="18"/>
        </w:rPr>
        <w:t> </w:t>
      </w:r>
      <w:r>
        <w:rPr>
          <w:rFonts w:ascii="Courier New"/>
          <w:sz w:val="18"/>
        </w:rPr>
        <w:t>went</w:t>
      </w:r>
      <w:r>
        <w:rPr>
          <w:rFonts w:ascii="Courier New"/>
          <w:spacing w:val="-4"/>
          <w:sz w:val="18"/>
        </w:rPr>
        <w:t> </w:t>
      </w:r>
      <w:r>
        <w:rPr>
          <w:rFonts w:ascii="Courier New"/>
          <w:sz w:val="18"/>
        </w:rPr>
        <w:t>over</w:t>
      </w:r>
      <w:r>
        <w:rPr>
          <w:rFonts w:ascii="Courier New"/>
          <w:spacing w:val="-3"/>
          <w:sz w:val="18"/>
        </w:rPr>
        <w:t> </w:t>
      </w:r>
      <w:r>
        <w:rPr>
          <w:rFonts w:ascii="Courier New"/>
          <w:sz w:val="18"/>
        </w:rPr>
        <w:t>a</w:t>
      </w:r>
      <w:r>
        <w:rPr>
          <w:rFonts w:ascii="Courier New"/>
          <w:spacing w:val="-3"/>
          <w:sz w:val="18"/>
        </w:rPr>
        <w:t> </w:t>
      </w:r>
      <w:r>
        <w:rPr>
          <w:rFonts w:ascii="Courier New"/>
          <w:spacing w:val="-4"/>
          <w:sz w:val="18"/>
        </w:rPr>
        <w:t>step</w:t>
      </w:r>
    </w:p>
    <w:p>
      <w:pPr>
        <w:spacing w:before="16"/>
        <w:ind w:left="3780" w:right="0" w:firstLine="0"/>
        <w:jc w:val="left"/>
        <w:rPr>
          <w:rFonts w:ascii="Courier New" w:hAnsi="Courier New"/>
          <w:sz w:val="18"/>
        </w:rPr>
      </w:pPr>
      <w:r>
        <w:rPr>
          <w:rFonts w:ascii="Courier New" w:hAnsi="Courier New"/>
          <w:sz w:val="18"/>
        </w:rPr>
        <w:t>2</w:t>
      </w:r>
      <w:r>
        <w:rPr>
          <w:rFonts w:ascii="Courier New" w:hAnsi="Courier New"/>
          <w:spacing w:val="-8"/>
          <w:sz w:val="18"/>
        </w:rPr>
        <w:t> </w:t>
      </w:r>
      <w:r>
        <w:rPr>
          <w:rFonts w:ascii="Courier New" w:hAnsi="Courier New"/>
          <w:sz w:val="18"/>
        </w:rPr>
        <w:t>=&gt;</w:t>
      </w:r>
      <w:r>
        <w:rPr>
          <w:rFonts w:ascii="Courier New" w:hAnsi="Courier New"/>
          <w:spacing w:val="-5"/>
          <w:sz w:val="18"/>
        </w:rPr>
        <w:t> </w:t>
      </w:r>
      <w:r>
        <w:rPr>
          <w:rFonts w:ascii="Courier New" w:hAnsi="Courier New"/>
          <w:sz w:val="18"/>
        </w:rPr>
        <w:t>can’t</w:t>
      </w:r>
      <w:r>
        <w:rPr>
          <w:rFonts w:ascii="Courier New" w:hAnsi="Courier New"/>
          <w:spacing w:val="-6"/>
          <w:sz w:val="18"/>
        </w:rPr>
        <w:t> </w:t>
      </w:r>
      <w:r>
        <w:rPr>
          <w:rFonts w:ascii="Courier New" w:hAnsi="Courier New"/>
          <w:sz w:val="18"/>
        </w:rPr>
        <w:t>continue</w:t>
      </w:r>
      <w:r>
        <w:rPr>
          <w:rFonts w:ascii="Courier New" w:hAnsi="Courier New"/>
          <w:spacing w:val="-5"/>
          <w:sz w:val="18"/>
        </w:rPr>
        <w:t> </w:t>
      </w:r>
      <w:r>
        <w:rPr>
          <w:rFonts w:ascii="Courier New" w:hAnsi="Courier New"/>
          <w:sz w:val="18"/>
        </w:rPr>
        <w:t>(lock-</w:t>
      </w:r>
      <w:r>
        <w:rPr>
          <w:rFonts w:ascii="Courier New" w:hAnsi="Courier New"/>
          <w:spacing w:val="-5"/>
          <w:sz w:val="18"/>
        </w:rPr>
        <w:t>up)</w:t>
      </w:r>
    </w:p>
    <w:p>
      <w:pPr>
        <w:spacing w:before="16"/>
        <w:ind w:left="3780" w:right="0" w:firstLine="0"/>
        <w:jc w:val="left"/>
        <w:rPr>
          <w:rFonts w:ascii="Courier New" w:hAnsi="Courier New"/>
          <w:sz w:val="18"/>
        </w:rPr>
      </w:pPr>
      <w:r>
        <w:rPr>
          <w:rFonts w:ascii="Courier New" w:hAnsi="Courier New"/>
          <w:sz w:val="18"/>
        </w:rPr>
        <w:t>3</w:t>
      </w:r>
      <w:r>
        <w:rPr>
          <w:rFonts w:ascii="Courier New" w:hAnsi="Courier New"/>
          <w:spacing w:val="-6"/>
          <w:sz w:val="18"/>
        </w:rPr>
        <w:t> </w:t>
      </w:r>
      <w:r>
        <w:rPr>
          <w:rFonts w:ascii="Courier New" w:hAnsi="Courier New"/>
          <w:sz w:val="18"/>
        </w:rPr>
        <w:t>=&gt;</w:t>
      </w:r>
      <w:r>
        <w:rPr>
          <w:rFonts w:ascii="Courier New" w:hAnsi="Courier New"/>
          <w:spacing w:val="-5"/>
          <w:sz w:val="18"/>
        </w:rPr>
        <w:t> </w:t>
      </w:r>
      <w:r>
        <w:rPr>
          <w:rFonts w:ascii="Courier New" w:hAnsi="Courier New"/>
          <w:sz w:val="18"/>
        </w:rPr>
        <w:t>can’t</w:t>
      </w:r>
      <w:r>
        <w:rPr>
          <w:rFonts w:ascii="Courier New" w:hAnsi="Courier New"/>
          <w:spacing w:val="-6"/>
          <w:sz w:val="18"/>
        </w:rPr>
        <w:t> </w:t>
      </w:r>
      <w:r>
        <w:rPr>
          <w:rFonts w:ascii="Courier New" w:hAnsi="Courier New"/>
          <w:sz w:val="18"/>
        </w:rPr>
        <w:t>continue</w:t>
      </w:r>
      <w:r>
        <w:rPr>
          <w:rFonts w:ascii="Courier New" w:hAnsi="Courier New"/>
          <w:spacing w:val="-5"/>
          <w:sz w:val="18"/>
        </w:rPr>
        <w:t> </w:t>
      </w:r>
      <w:r>
        <w:rPr>
          <w:rFonts w:ascii="Courier New" w:hAnsi="Courier New"/>
          <w:sz w:val="18"/>
        </w:rPr>
        <w:t>(constraint</w:t>
      </w:r>
      <w:r>
        <w:rPr>
          <w:rFonts w:ascii="Courier New" w:hAnsi="Courier New"/>
          <w:spacing w:val="-5"/>
          <w:sz w:val="18"/>
        </w:rPr>
        <w:t> </w:t>
      </w:r>
      <w:r>
        <w:rPr>
          <w:rFonts w:ascii="Courier New" w:hAnsi="Courier New"/>
          <w:spacing w:val="-2"/>
          <w:sz w:val="18"/>
        </w:rPr>
        <w:t>violated)</w:t>
      </w:r>
    </w:p>
    <w:p>
      <w:pPr>
        <w:pStyle w:val="BodyText"/>
        <w:spacing w:before="32"/>
        <w:rPr>
          <w:rFonts w:ascii="Courier New"/>
          <w:sz w:val="18"/>
        </w:rPr>
      </w:pPr>
    </w:p>
    <w:p>
      <w:pPr>
        <w:spacing w:line="259" w:lineRule="auto" w:before="0"/>
        <w:ind w:left="3348" w:right="1331" w:firstLine="0"/>
        <w:jc w:val="both"/>
        <w:rPr>
          <w:rFonts w:ascii="Courier New"/>
          <w:sz w:val="18"/>
        </w:rPr>
      </w:pPr>
      <w:r>
        <w:rPr>
          <w:rFonts w:ascii="Courier New"/>
          <w:sz w:val="18"/>
        </w:rPr>
        <w:t>SUBROUTINE</w:t>
      </w:r>
      <w:r>
        <w:rPr>
          <w:rFonts w:ascii="Courier New"/>
          <w:spacing w:val="-29"/>
          <w:sz w:val="18"/>
        </w:rPr>
        <w:t> </w:t>
      </w:r>
      <w:r>
        <w:rPr>
          <w:rFonts w:ascii="Courier New"/>
          <w:sz w:val="18"/>
        </w:rPr>
        <w:t>SDFMOTION(T,STATE,DSTATE,DT,CTOL,FLAG,ERREST,ERR) DOUBLE</w:t>
      </w:r>
      <w:r>
        <w:rPr>
          <w:rFonts w:ascii="Courier New"/>
          <w:spacing w:val="-21"/>
          <w:sz w:val="18"/>
        </w:rPr>
        <w:t> </w:t>
      </w:r>
      <w:r>
        <w:rPr>
          <w:rFonts w:ascii="Courier New"/>
          <w:sz w:val="18"/>
        </w:rPr>
        <w:t>PRECISION</w:t>
      </w:r>
      <w:r>
        <w:rPr>
          <w:rFonts w:ascii="Courier New"/>
          <w:spacing w:val="-21"/>
          <w:sz w:val="18"/>
        </w:rPr>
        <w:t> </w:t>
      </w:r>
      <w:r>
        <w:rPr>
          <w:rFonts w:ascii="Courier New"/>
          <w:sz w:val="18"/>
        </w:rPr>
        <w:t>T,STATE(NQ+NU),DSTATE(NQ+NU),DT,CTOL,ERREST INTEGER FLAG,ERR</w:t>
      </w:r>
    </w:p>
    <w:p>
      <w:pPr>
        <w:pStyle w:val="BodyText"/>
        <w:spacing w:before="16"/>
        <w:rPr>
          <w:rFonts w:ascii="Courier New"/>
          <w:sz w:val="18"/>
        </w:rPr>
      </w:pPr>
    </w:p>
    <w:p>
      <w:pPr>
        <w:spacing w:before="0"/>
        <w:ind w:left="3348" w:right="0" w:firstLine="0"/>
        <w:jc w:val="left"/>
        <w:rPr>
          <w:rFonts w:ascii="Courier New"/>
          <w:sz w:val="18"/>
        </w:rPr>
      </w:pPr>
      <w:r>
        <w:rPr>
          <w:rFonts w:ascii="Courier New"/>
          <w:sz w:val="18"/>
        </w:rPr>
        <w:t>ERR=0</w:t>
      </w:r>
      <w:r>
        <w:rPr>
          <w:rFonts w:ascii="Courier New"/>
          <w:spacing w:val="-4"/>
          <w:sz w:val="18"/>
        </w:rPr>
        <w:t> </w:t>
      </w:r>
      <w:r>
        <w:rPr>
          <w:rFonts w:ascii="Courier New"/>
          <w:sz w:val="18"/>
        </w:rPr>
        <w:t>=&gt;</w:t>
      </w:r>
      <w:r>
        <w:rPr>
          <w:rFonts w:ascii="Courier New"/>
          <w:spacing w:val="-3"/>
          <w:sz w:val="18"/>
        </w:rPr>
        <w:t> </w:t>
      </w:r>
      <w:r>
        <w:rPr>
          <w:rFonts w:ascii="Courier New"/>
          <w:spacing w:val="-2"/>
          <w:sz w:val="18"/>
        </w:rPr>
        <w:t>success</w:t>
      </w:r>
    </w:p>
    <w:p>
      <w:pPr>
        <w:spacing w:before="16"/>
        <w:ind w:left="3780" w:right="0" w:firstLine="0"/>
        <w:jc w:val="left"/>
        <w:rPr>
          <w:rFonts w:ascii="Courier New"/>
          <w:sz w:val="18"/>
        </w:rPr>
      </w:pPr>
      <w:r>
        <w:rPr>
          <w:rFonts w:ascii="Courier New"/>
          <w:sz w:val="18"/>
        </w:rPr>
        <w:t>1</w:t>
      </w:r>
      <w:r>
        <w:rPr>
          <w:rFonts w:ascii="Courier New"/>
          <w:spacing w:val="-6"/>
          <w:sz w:val="18"/>
        </w:rPr>
        <w:t> </w:t>
      </w:r>
      <w:r>
        <w:rPr>
          <w:rFonts w:ascii="Courier New"/>
          <w:sz w:val="18"/>
        </w:rPr>
        <w:t>=&gt;</w:t>
      </w:r>
      <w:r>
        <w:rPr>
          <w:rFonts w:ascii="Courier New"/>
          <w:spacing w:val="-5"/>
          <w:sz w:val="18"/>
        </w:rPr>
        <w:t> </w:t>
      </w:r>
      <w:r>
        <w:rPr>
          <w:rFonts w:ascii="Courier New"/>
          <w:sz w:val="18"/>
        </w:rPr>
        <w:t>warning:</w:t>
      </w:r>
      <w:r>
        <w:rPr>
          <w:rFonts w:ascii="Courier New"/>
          <w:spacing w:val="-5"/>
          <w:sz w:val="18"/>
        </w:rPr>
        <w:t> </w:t>
      </w:r>
      <w:r>
        <w:rPr>
          <w:rFonts w:ascii="Courier New"/>
          <w:sz w:val="18"/>
        </w:rPr>
        <w:t>constraint</w:t>
      </w:r>
      <w:r>
        <w:rPr>
          <w:rFonts w:ascii="Courier New"/>
          <w:spacing w:val="-5"/>
          <w:sz w:val="18"/>
        </w:rPr>
        <w:t> </w:t>
      </w:r>
      <w:r>
        <w:rPr>
          <w:rFonts w:ascii="Courier New"/>
          <w:spacing w:val="-2"/>
          <w:sz w:val="18"/>
        </w:rPr>
        <w:t>violated</w:t>
      </w:r>
    </w:p>
    <w:p>
      <w:pPr>
        <w:pStyle w:val="BodyText"/>
        <w:spacing w:before="28"/>
        <w:rPr>
          <w:rFonts w:ascii="Courier New"/>
          <w:sz w:val="18"/>
        </w:rPr>
      </w:pPr>
    </w:p>
    <w:p>
      <w:pPr>
        <w:pStyle w:val="BodyText"/>
        <w:spacing w:line="244" w:lineRule="auto" w:before="1"/>
        <w:ind w:left="3059" w:right="1096"/>
      </w:pPr>
      <w:r>
        <w:rPr>
          <w:rFonts w:ascii="Courier New"/>
        </w:rPr>
        <w:t>SDMOTION()</w:t>
      </w:r>
      <w:r>
        <w:rPr>
          <w:rFonts w:ascii="Courier New"/>
          <w:spacing w:val="-71"/>
        </w:rPr>
        <w:t> </w:t>
      </w:r>
      <w:r>
        <w:rPr/>
        <w:t>integrates</w:t>
      </w:r>
      <w:r>
        <w:rPr>
          <w:spacing w:val="-8"/>
        </w:rPr>
        <w:t> </w:t>
      </w:r>
      <w:r>
        <w:rPr/>
        <w:t>the</w:t>
      </w:r>
      <w:r>
        <w:rPr>
          <w:spacing w:val="-2"/>
        </w:rPr>
        <w:t> </w:t>
      </w:r>
      <w:r>
        <w:rPr/>
        <w:t>state</w:t>
      </w:r>
      <w:r>
        <w:rPr>
          <w:spacing w:val="-2"/>
        </w:rPr>
        <w:t> </w:t>
      </w:r>
      <w:r>
        <w:rPr/>
        <w:t>from</w:t>
      </w:r>
      <w:r>
        <w:rPr>
          <w:spacing w:val="-2"/>
        </w:rPr>
        <w:t> </w:t>
      </w:r>
      <w:r>
        <w:rPr/>
        <w:t>time</w:t>
      </w:r>
      <w:r>
        <w:rPr>
          <w:spacing w:val="-3"/>
        </w:rPr>
        <w:t> </w:t>
      </w:r>
      <w:r>
        <w:rPr>
          <w:rFonts w:ascii="Courier New"/>
        </w:rPr>
        <w:t>T</w:t>
      </w:r>
      <w:r>
        <w:rPr>
          <w:rFonts w:ascii="Courier New"/>
          <w:spacing w:val="-71"/>
        </w:rPr>
        <w:t> </w:t>
      </w:r>
      <w:r>
        <w:rPr/>
        <w:t>to</w:t>
      </w:r>
      <w:r>
        <w:rPr>
          <w:spacing w:val="-2"/>
        </w:rPr>
        <w:t> </w:t>
      </w:r>
      <w:r>
        <w:rPr>
          <w:rFonts w:ascii="Courier New"/>
        </w:rPr>
        <w:t>T+DT</w:t>
      </w:r>
      <w:r>
        <w:rPr>
          <w:rFonts w:ascii="Courier New"/>
          <w:spacing w:val="-71"/>
        </w:rPr>
        <w:t> </w:t>
      </w:r>
      <w:r>
        <w:rPr/>
        <w:t>using</w:t>
      </w:r>
      <w:r>
        <w:rPr>
          <w:spacing w:val="-2"/>
        </w:rPr>
        <w:t> </w:t>
      </w:r>
      <w:r>
        <w:rPr/>
        <w:t>a</w:t>
      </w:r>
      <w:r>
        <w:rPr>
          <w:spacing w:val="-2"/>
        </w:rPr>
        <w:t> </w:t>
      </w:r>
      <w:r>
        <w:rPr/>
        <w:t>variable-timestep</w:t>
      </w:r>
      <w:r>
        <w:rPr>
          <w:spacing w:val="-2"/>
        </w:rPr>
        <w:t> </w:t>
      </w:r>
      <w:r>
        <w:rPr/>
        <w:t>inte-grator.</w:t>
      </w:r>
      <w:r>
        <w:rPr>
          <w:spacing w:val="40"/>
        </w:rPr>
        <w:t> </w:t>
      </w:r>
      <w:r>
        <w:rPr/>
        <w:t>Local error is controlled not to exceed </w:t>
      </w:r>
      <w:r>
        <w:rPr>
          <w:rFonts w:ascii="Courier New"/>
        </w:rPr>
        <w:t>TOL</w:t>
      </w:r>
      <w:r>
        <w:rPr/>
        <w:t>, provided the system accelerations contain no impulses (sharp spikes whose duration is small compared to the integration interval).</w:t>
      </w:r>
      <w:r>
        <w:rPr>
          <w:spacing w:val="40"/>
        </w:rPr>
        <w:t> </w:t>
      </w:r>
      <w:r>
        <w:rPr/>
        <w:t>Global</w:t>
      </w:r>
      <w:r>
        <w:rPr>
          <w:spacing w:val="-3"/>
        </w:rPr>
        <w:t> </w:t>
      </w:r>
      <w:r>
        <w:rPr/>
        <w:t>errors</w:t>
      </w:r>
      <w:r>
        <w:rPr>
          <w:spacing w:val="-4"/>
        </w:rPr>
        <w:t> </w:t>
      </w:r>
      <w:r>
        <w:rPr/>
        <w:t>are</w:t>
      </w:r>
      <w:r>
        <w:rPr>
          <w:spacing w:val="-3"/>
        </w:rPr>
        <w:t> </w:t>
      </w:r>
      <w:r>
        <w:rPr/>
        <w:t>not</w:t>
      </w:r>
      <w:r>
        <w:rPr>
          <w:spacing w:val="-3"/>
        </w:rPr>
        <w:t> </w:t>
      </w:r>
      <w:r>
        <w:rPr/>
        <w:t>controlled,</w:t>
      </w:r>
      <w:r>
        <w:rPr>
          <w:spacing w:val="-3"/>
        </w:rPr>
        <w:t> </w:t>
      </w:r>
      <w:r>
        <w:rPr/>
        <w:t>but</w:t>
      </w:r>
      <w:r>
        <w:rPr>
          <w:spacing w:val="-3"/>
        </w:rPr>
        <w:t> </w:t>
      </w:r>
      <w:r>
        <w:rPr/>
        <w:t>in</w:t>
      </w:r>
      <w:r>
        <w:rPr>
          <w:spacing w:val="-3"/>
        </w:rPr>
        <w:t> </w:t>
      </w:r>
      <w:r>
        <w:rPr/>
        <w:t>practice</w:t>
      </w:r>
      <w:r>
        <w:rPr>
          <w:spacing w:val="-3"/>
        </w:rPr>
        <w:t> </w:t>
      </w:r>
      <w:r>
        <w:rPr/>
        <w:t>tend</w:t>
      </w:r>
      <w:r>
        <w:rPr>
          <w:spacing w:val="-3"/>
        </w:rPr>
        <w:t> </w:t>
      </w:r>
      <w:r>
        <w:rPr/>
        <w:t>to</w:t>
      </w:r>
      <w:r>
        <w:rPr>
          <w:spacing w:val="-3"/>
        </w:rPr>
        <w:t> </w:t>
      </w:r>
      <w:r>
        <w:rPr/>
        <w:t>be</w:t>
      </w:r>
      <w:r>
        <w:rPr>
          <w:spacing w:val="-3"/>
        </w:rPr>
        <w:t> </w:t>
      </w:r>
      <w:r>
        <w:rPr/>
        <w:t>similar</w:t>
      </w:r>
      <w:r>
        <w:rPr>
          <w:spacing w:val="-3"/>
        </w:rPr>
        <w:t> </w:t>
      </w:r>
      <w:r>
        <w:rPr/>
        <w:t>to</w:t>
      </w:r>
      <w:r>
        <w:rPr>
          <w:spacing w:val="-3"/>
        </w:rPr>
        <w:t> </w:t>
      </w:r>
      <w:r>
        <w:rPr/>
        <w:t>the</w:t>
      </w:r>
      <w:r>
        <w:rPr>
          <w:spacing w:val="-3"/>
        </w:rPr>
        <w:t> </w:t>
      </w:r>
      <w:r>
        <w:rPr/>
        <w:t>local error.</w:t>
      </w:r>
      <w:r>
        <w:rPr>
          <w:spacing w:val="40"/>
        </w:rPr>
        <w:t> </w:t>
      </w:r>
      <w:r>
        <w:rPr/>
        <w:t>If</w:t>
      </w:r>
      <w:r>
        <w:rPr>
          <w:spacing w:val="-4"/>
        </w:rPr>
        <w:t> </w:t>
      </w:r>
      <w:r>
        <w:rPr/>
        <w:t>you</w:t>
      </w:r>
      <w:r>
        <w:rPr>
          <w:spacing w:val="-4"/>
        </w:rPr>
        <w:t> </w:t>
      </w:r>
      <w:r>
        <w:rPr/>
        <w:t>are</w:t>
      </w:r>
      <w:r>
        <w:rPr>
          <w:spacing w:val="-4"/>
        </w:rPr>
        <w:t> </w:t>
      </w:r>
      <w:r>
        <w:rPr/>
        <w:t>concerned</w:t>
      </w:r>
      <w:r>
        <w:rPr>
          <w:spacing w:val="-4"/>
        </w:rPr>
        <w:t> </w:t>
      </w:r>
      <w:r>
        <w:rPr/>
        <w:t>about</w:t>
      </w:r>
      <w:r>
        <w:rPr>
          <w:spacing w:val="-4"/>
        </w:rPr>
        <w:t> </w:t>
      </w:r>
      <w:r>
        <w:rPr/>
        <w:t>global</w:t>
      </w:r>
      <w:r>
        <w:rPr>
          <w:spacing w:val="-4"/>
        </w:rPr>
        <w:t> </w:t>
      </w:r>
      <w:r>
        <w:rPr/>
        <w:t>error,</w:t>
      </w:r>
      <w:r>
        <w:rPr>
          <w:spacing w:val="-4"/>
        </w:rPr>
        <w:t> </w:t>
      </w:r>
      <w:r>
        <w:rPr/>
        <w:t>the</w:t>
      </w:r>
      <w:r>
        <w:rPr>
          <w:spacing w:val="-4"/>
        </w:rPr>
        <w:t> </w:t>
      </w:r>
      <w:r>
        <w:rPr/>
        <w:t>best</w:t>
      </w:r>
      <w:r>
        <w:rPr>
          <w:spacing w:val="-4"/>
        </w:rPr>
        <w:t> </w:t>
      </w:r>
      <w:r>
        <w:rPr/>
        <w:t>approach</w:t>
      </w:r>
      <w:r>
        <w:rPr>
          <w:spacing w:val="-4"/>
        </w:rPr>
        <w:t> </w:t>
      </w:r>
      <w:r>
        <w:rPr/>
        <w:t>is</w:t>
      </w:r>
      <w:r>
        <w:rPr>
          <w:spacing w:val="-5"/>
        </w:rPr>
        <w:t> </w:t>
      </w:r>
      <w:r>
        <w:rPr/>
        <w:t>to</w:t>
      </w:r>
      <w:r>
        <w:rPr>
          <w:spacing w:val="-4"/>
        </w:rPr>
        <w:t> </w:t>
      </w:r>
      <w:r>
        <w:rPr/>
        <w:t>rerun</w:t>
      </w:r>
      <w:r>
        <w:rPr>
          <w:spacing w:val="-4"/>
        </w:rPr>
        <w:t> </w:t>
      </w:r>
      <w:r>
        <w:rPr/>
        <w:t>the</w:t>
      </w:r>
      <w:r>
        <w:rPr>
          <w:spacing w:val="-4"/>
        </w:rPr>
        <w:t> </w:t>
      </w:r>
      <w:r>
        <w:rPr/>
        <w:t>integra-tion at a tighter tolerance and retain only the digits that do not change between the two </w:t>
      </w:r>
      <w:r>
        <w:rPr>
          <w:spacing w:val="-2"/>
        </w:rPr>
        <w:t>runs.</w:t>
      </w:r>
    </w:p>
    <w:p>
      <w:pPr>
        <w:pStyle w:val="BodyText"/>
        <w:spacing w:before="16"/>
      </w:pPr>
    </w:p>
    <w:p>
      <w:pPr>
        <w:pStyle w:val="BodyText"/>
        <w:spacing w:line="237" w:lineRule="auto"/>
        <w:ind w:left="3059" w:right="1096"/>
      </w:pPr>
      <w:r>
        <w:rPr>
          <w:rFonts w:ascii="Courier New" w:hAnsi="Courier New"/>
        </w:rPr>
        <w:t>SDFMOTION()</w:t>
      </w:r>
      <w:r>
        <w:rPr>
          <w:rFonts w:ascii="Courier New" w:hAnsi="Courier New"/>
          <w:spacing w:val="-61"/>
        </w:rPr>
        <w:t> </w:t>
      </w:r>
      <w:r>
        <w:rPr/>
        <w:t>integrates from </w:t>
      </w:r>
      <w:r>
        <w:rPr>
          <w:rFonts w:ascii="Courier New" w:hAnsi="Courier New"/>
        </w:rPr>
        <w:t>T</w:t>
      </w:r>
      <w:r>
        <w:rPr>
          <w:rFonts w:ascii="Courier New" w:hAnsi="Courier New"/>
          <w:spacing w:val="-61"/>
        </w:rPr>
        <w:t> </w:t>
      </w:r>
      <w:r>
        <w:rPr/>
        <w:t>to </w:t>
      </w:r>
      <w:r>
        <w:rPr>
          <w:rFonts w:ascii="Courier New" w:hAnsi="Courier New"/>
        </w:rPr>
        <w:t>T+DT</w:t>
      </w:r>
      <w:r>
        <w:rPr>
          <w:rFonts w:ascii="Courier New" w:hAnsi="Courier New"/>
          <w:spacing w:val="-61"/>
        </w:rPr>
        <w:t> </w:t>
      </w:r>
      <w:r>
        <w:rPr/>
        <w:t>using a fixed step (fourth order Runge-Kutta,</w:t>
      </w:r>
      <w:r>
        <w:rPr>
          <w:spacing w:val="-4"/>
        </w:rPr>
        <w:t> </w:t>
      </w:r>
      <w:r>
        <w:rPr/>
        <w:t>or</w:t>
      </w:r>
      <w:r>
        <w:rPr>
          <w:spacing w:val="-4"/>
        </w:rPr>
        <w:t> </w:t>
      </w:r>
      <w:r>
        <w:rPr/>
        <w:t>RK4)</w:t>
      </w:r>
      <w:r>
        <w:rPr>
          <w:spacing w:val="-4"/>
        </w:rPr>
        <w:t> </w:t>
      </w:r>
      <w:r>
        <w:rPr/>
        <w:t>integrator.</w:t>
      </w:r>
      <w:r>
        <w:rPr>
          <w:spacing w:val="40"/>
        </w:rPr>
        <w:t> </w:t>
      </w:r>
      <w:r>
        <w:rPr/>
        <w:t>An</w:t>
      </w:r>
      <w:r>
        <w:rPr>
          <w:spacing w:val="-4"/>
        </w:rPr>
        <w:t> </w:t>
      </w:r>
      <w:r>
        <w:rPr/>
        <w:t>estimate</w:t>
      </w:r>
      <w:r>
        <w:rPr>
          <w:spacing w:val="-4"/>
        </w:rPr>
        <w:t> </w:t>
      </w:r>
      <w:r>
        <w:rPr/>
        <w:t>of</w:t>
      </w:r>
      <w:r>
        <w:rPr>
          <w:spacing w:val="-4"/>
        </w:rPr>
        <w:t> </w:t>
      </w:r>
      <w:r>
        <w:rPr/>
        <w:t>the</w:t>
      </w:r>
      <w:r>
        <w:rPr>
          <w:spacing w:val="-4"/>
        </w:rPr>
        <w:t> </w:t>
      </w:r>
      <w:r>
        <w:rPr/>
        <w:t>integration</w:t>
      </w:r>
      <w:r>
        <w:rPr>
          <w:spacing w:val="-4"/>
        </w:rPr>
        <w:t> </w:t>
      </w:r>
      <w:r>
        <w:rPr/>
        <w:t>error</w:t>
      </w:r>
      <w:r>
        <w:rPr>
          <w:spacing w:val="-4"/>
        </w:rPr>
        <w:t> </w:t>
      </w:r>
      <w:r>
        <w:rPr/>
        <w:t>introduced</w:t>
      </w:r>
      <w:r>
        <w:rPr>
          <w:spacing w:val="-4"/>
        </w:rPr>
        <w:t> </w:t>
      </w:r>
      <w:r>
        <w:rPr/>
        <w:t>in</w:t>
      </w:r>
      <w:r>
        <w:rPr>
          <w:spacing w:val="-4"/>
        </w:rPr>
        <w:t> </w:t>
      </w:r>
      <w:r>
        <w:rPr/>
        <w:t>the</w:t>
      </w:r>
      <w:r>
        <w:rPr>
          <w:spacing w:val="-4"/>
        </w:rPr>
        <w:t> </w:t>
      </w:r>
      <w:r>
        <w:rPr/>
        <w:t>step</w:t>
      </w:r>
      <w:r>
        <w:rPr>
          <w:spacing w:val="-4"/>
        </w:rPr>
        <w:t> </w:t>
      </w:r>
      <w:r>
        <w:rPr/>
        <w:t>is returned</w:t>
      </w:r>
      <w:r>
        <w:rPr>
          <w:spacing w:val="-1"/>
        </w:rPr>
        <w:t> </w:t>
      </w:r>
      <w:r>
        <w:rPr/>
        <w:t>in</w:t>
      </w:r>
      <w:r>
        <w:rPr>
          <w:spacing w:val="-1"/>
        </w:rPr>
        <w:t> </w:t>
      </w:r>
      <w:r>
        <w:rPr>
          <w:rFonts w:ascii="Courier New" w:hAnsi="Courier New"/>
        </w:rPr>
        <w:t>ERREST</w:t>
      </w:r>
      <w:r>
        <w:rPr/>
        <w:t>.</w:t>
      </w:r>
      <w:r>
        <w:rPr>
          <w:spacing w:val="80"/>
        </w:rPr>
        <w:t> </w:t>
      </w:r>
      <w:r>
        <w:rPr>
          <w:rFonts w:ascii="Courier New" w:hAnsi="Courier New"/>
        </w:rPr>
        <w:t>ERREST</w:t>
      </w:r>
      <w:r>
        <w:rPr>
          <w:rFonts w:ascii="Courier New" w:hAnsi="Courier New"/>
          <w:spacing w:val="-71"/>
        </w:rPr>
        <w:t> </w:t>
      </w:r>
      <w:r>
        <w:rPr/>
        <w:t>is</w:t>
      </w:r>
      <w:r>
        <w:rPr>
          <w:spacing w:val="-2"/>
        </w:rPr>
        <w:t> </w:t>
      </w:r>
      <w:r>
        <w:rPr/>
        <w:t>similar</w:t>
      </w:r>
      <w:r>
        <w:rPr>
          <w:spacing w:val="-1"/>
        </w:rPr>
        <w:t> </w:t>
      </w:r>
      <w:r>
        <w:rPr/>
        <w:t>in</w:t>
      </w:r>
      <w:r>
        <w:rPr>
          <w:spacing w:val="-1"/>
        </w:rPr>
        <w:t> </w:t>
      </w:r>
      <w:r>
        <w:rPr/>
        <w:t>meaning</w:t>
      </w:r>
      <w:r>
        <w:rPr>
          <w:spacing w:val="-1"/>
        </w:rPr>
        <w:t> </w:t>
      </w:r>
      <w:r>
        <w:rPr/>
        <w:t>to</w:t>
      </w:r>
      <w:r>
        <w:rPr>
          <w:spacing w:val="-1"/>
        </w:rPr>
        <w:t> </w:t>
      </w:r>
      <w:r>
        <w:rPr>
          <w:rFonts w:ascii="Courier New" w:hAnsi="Courier New"/>
        </w:rPr>
        <w:t>SDMOTION()</w:t>
      </w:r>
      <w:r>
        <w:rPr/>
        <w:t>’s</w:t>
      </w:r>
      <w:r>
        <w:rPr>
          <w:spacing w:val="-1"/>
        </w:rPr>
        <w:t> </w:t>
      </w:r>
      <w:r>
        <w:rPr>
          <w:rFonts w:ascii="Courier New" w:hAnsi="Courier New"/>
        </w:rPr>
        <w:t>TOL</w:t>
      </w:r>
      <w:r>
        <w:rPr>
          <w:rFonts w:ascii="Courier New" w:hAnsi="Courier New"/>
          <w:spacing w:val="-71"/>
        </w:rPr>
        <w:t> </w:t>
      </w:r>
      <w:r>
        <w:rPr/>
        <w:t>param-eter.</w:t>
      </w:r>
      <w:r>
        <w:rPr>
          <w:spacing w:val="40"/>
        </w:rPr>
        <w:t> </w:t>
      </w:r>
      <w:r>
        <w:rPr/>
        <w:t>That</w:t>
      </w:r>
      <w:r>
        <w:rPr>
          <w:spacing w:val="-2"/>
        </w:rPr>
        <w:t> </w:t>
      </w:r>
      <w:r>
        <w:rPr/>
        <w:t>is,</w:t>
      </w:r>
      <w:r>
        <w:rPr>
          <w:spacing w:val="-3"/>
        </w:rPr>
        <w:t> </w:t>
      </w:r>
      <w:r>
        <w:rPr>
          <w:rFonts w:ascii="Courier New" w:hAnsi="Courier New"/>
        </w:rPr>
        <w:t>ERREST</w:t>
      </w:r>
      <w:r>
        <w:rPr>
          <w:rFonts w:ascii="Courier New" w:hAnsi="Courier New"/>
          <w:spacing w:val="-71"/>
        </w:rPr>
        <w:t> </w:t>
      </w:r>
      <w:r>
        <w:rPr/>
        <w:t>is</w:t>
      </w:r>
      <w:r>
        <w:rPr>
          <w:spacing w:val="-3"/>
        </w:rPr>
        <w:t> </w:t>
      </w:r>
      <w:r>
        <w:rPr/>
        <w:t>returned</w:t>
      </w:r>
      <w:r>
        <w:rPr>
          <w:spacing w:val="-2"/>
        </w:rPr>
        <w:t> </w:t>
      </w:r>
      <w:r>
        <w:rPr/>
        <w:t>as</w:t>
      </w:r>
      <w:r>
        <w:rPr>
          <w:spacing w:val="-3"/>
        </w:rPr>
        <w:t> </w:t>
      </w:r>
      <w:r>
        <w:rPr/>
        <w:t>the</w:t>
      </w:r>
      <w:r>
        <w:rPr>
          <w:spacing w:val="-2"/>
        </w:rPr>
        <w:t> </w:t>
      </w:r>
      <w:r>
        <w:rPr>
          <w:rFonts w:ascii="Courier New" w:hAnsi="Courier New"/>
        </w:rPr>
        <w:t>TOL</w:t>
      </w:r>
      <w:r>
        <w:rPr>
          <w:rFonts w:ascii="Courier New" w:hAnsi="Courier New"/>
          <w:spacing w:val="-71"/>
        </w:rPr>
        <w:t> </w:t>
      </w:r>
      <w:r>
        <w:rPr/>
        <w:t>value</w:t>
      </w:r>
      <w:r>
        <w:rPr>
          <w:spacing w:val="-2"/>
        </w:rPr>
        <w:t> </w:t>
      </w:r>
      <w:r>
        <w:rPr/>
        <w:t>which</w:t>
      </w:r>
      <w:r>
        <w:rPr>
          <w:spacing w:val="-2"/>
        </w:rPr>
        <w:t> </w:t>
      </w:r>
      <w:r>
        <w:rPr/>
        <w:t>would</w:t>
      </w:r>
      <w:r>
        <w:rPr>
          <w:spacing w:val="-2"/>
        </w:rPr>
        <w:t> </w:t>
      </w:r>
      <w:r>
        <w:rPr/>
        <w:t>just</w:t>
      </w:r>
      <w:r>
        <w:rPr>
          <w:spacing w:val="-2"/>
        </w:rPr>
        <w:t> </w:t>
      </w:r>
      <w:r>
        <w:rPr/>
        <w:t>have</w:t>
      </w:r>
      <w:r>
        <w:rPr>
          <w:spacing w:val="-2"/>
        </w:rPr>
        <w:t> </w:t>
      </w:r>
      <w:r>
        <w:rPr/>
        <w:t>been</w:t>
      </w:r>
      <w:r>
        <w:rPr>
          <w:spacing w:val="-2"/>
        </w:rPr>
        <w:t> </w:t>
      </w:r>
      <w:r>
        <w:rPr/>
        <w:t>met</w:t>
      </w:r>
      <w:r>
        <w:rPr>
          <w:spacing w:val="-2"/>
        </w:rPr>
        <w:t> </w:t>
      </w:r>
      <w:r>
        <w:rPr/>
        <w:t>at this step size.</w:t>
      </w:r>
    </w:p>
    <w:p>
      <w:pPr>
        <w:pStyle w:val="BodyText"/>
        <w:spacing w:before="24"/>
      </w:pPr>
    </w:p>
    <w:p>
      <w:pPr>
        <w:pStyle w:val="BodyText"/>
        <w:spacing w:line="232" w:lineRule="auto"/>
        <w:ind w:left="3059" w:right="1096"/>
      </w:pPr>
      <w:r>
        <w:rPr/>
        <w:t>Note:</w:t>
      </w:r>
      <w:r>
        <w:rPr>
          <w:spacing w:val="-13"/>
        </w:rPr>
        <w:t> </w:t>
      </w:r>
      <w:r>
        <w:rPr/>
        <w:t>successful</w:t>
      </w:r>
      <w:r>
        <w:rPr>
          <w:spacing w:val="-8"/>
        </w:rPr>
        <w:t> </w:t>
      </w:r>
      <w:r>
        <w:rPr>
          <w:rFonts w:ascii="Courier New"/>
        </w:rPr>
        <w:t>SDASSEMBLE()</w:t>
      </w:r>
      <w:r>
        <w:rPr>
          <w:rFonts w:ascii="Courier New"/>
          <w:spacing w:val="-71"/>
        </w:rPr>
        <w:t> </w:t>
      </w:r>
      <w:r>
        <w:rPr/>
        <w:t>and</w:t>
      </w:r>
      <w:r>
        <w:rPr>
          <w:spacing w:val="-6"/>
        </w:rPr>
        <w:t> </w:t>
      </w:r>
      <w:r>
        <w:rPr>
          <w:rFonts w:ascii="Courier New"/>
        </w:rPr>
        <w:t>SDINITVEL()</w:t>
      </w:r>
      <w:r>
        <w:rPr>
          <w:rFonts w:ascii="Courier New"/>
          <w:spacing w:val="-71"/>
        </w:rPr>
        <w:t> </w:t>
      </w:r>
      <w:r>
        <w:rPr/>
        <w:t>analyses</w:t>
      </w:r>
      <w:r>
        <w:rPr>
          <w:spacing w:val="-6"/>
        </w:rPr>
        <w:t> </w:t>
      </w:r>
      <w:r>
        <w:rPr/>
        <w:t>should</w:t>
      </w:r>
      <w:r>
        <w:rPr>
          <w:spacing w:val="-6"/>
        </w:rPr>
        <w:t> </w:t>
      </w:r>
      <w:r>
        <w:rPr/>
        <w:t>have</w:t>
      </w:r>
      <w:r>
        <w:rPr>
          <w:spacing w:val="-6"/>
        </w:rPr>
        <w:t> </w:t>
      </w:r>
      <w:r>
        <w:rPr/>
        <w:t>been performed before attempting an </w:t>
      </w:r>
      <w:r>
        <w:rPr>
          <w:rFonts w:ascii="Courier New"/>
        </w:rPr>
        <w:t>SDMOTION()</w:t>
      </w:r>
      <w:r>
        <w:rPr>
          <w:rFonts w:ascii="Courier New"/>
          <w:spacing w:val="-52"/>
        </w:rPr>
        <w:t> </w:t>
      </w:r>
      <w:r>
        <w:rPr/>
        <w:t>or </w:t>
      </w:r>
      <w:r>
        <w:rPr>
          <w:rFonts w:ascii="Courier New"/>
        </w:rPr>
        <w:t>SDFMOTION()</w:t>
      </w:r>
      <w:r>
        <w:rPr>
          <w:rFonts w:ascii="Courier New"/>
          <w:spacing w:val="-52"/>
        </w:rPr>
        <w:t> </w:t>
      </w:r>
      <w:r>
        <w:rPr/>
        <w:t>analysis.</w:t>
      </w:r>
    </w:p>
    <w:p>
      <w:pPr>
        <w:pStyle w:val="BodyText"/>
        <w:spacing w:before="7"/>
      </w:pPr>
    </w:p>
    <w:p>
      <w:pPr>
        <w:pStyle w:val="BodyText"/>
        <w:spacing w:line="237" w:lineRule="auto"/>
        <w:ind w:left="3059" w:right="1096"/>
      </w:pPr>
      <w:r>
        <w:rPr/>
        <w:t>These routines are normally called repeatedly in a loop to obtain a time history of system motion.</w:t>
      </w:r>
      <w:r>
        <w:rPr>
          <w:spacing w:val="40"/>
        </w:rPr>
        <w:t> </w:t>
      </w:r>
      <w:r>
        <w:rPr/>
        <w:t>The first call should be made with </w:t>
      </w:r>
      <w:r>
        <w:rPr>
          <w:rFonts w:ascii="Courier New"/>
        </w:rPr>
        <w:t>FLAG=1</w:t>
      </w:r>
      <w:r>
        <w:rPr/>
        <w:t>.</w:t>
      </w:r>
      <w:r>
        <w:rPr>
          <w:spacing w:val="40"/>
        </w:rPr>
        <w:t> </w:t>
      </w:r>
      <w:r>
        <w:rPr/>
        <w:t>This causes all internal data structures to be initialized and causes the routines not to depend on the values currently</w:t>
      </w:r>
      <w:r>
        <w:rPr>
          <w:spacing w:val="-4"/>
        </w:rPr>
        <w:t> </w:t>
      </w:r>
      <w:r>
        <w:rPr/>
        <w:t>in</w:t>
      </w:r>
      <w:r>
        <w:rPr>
          <w:spacing w:val="-2"/>
        </w:rPr>
        <w:t> </w:t>
      </w:r>
      <w:r>
        <w:rPr>
          <w:rFonts w:ascii="Courier New"/>
        </w:rPr>
        <w:t>DSTATE</w:t>
      </w:r>
      <w:r>
        <w:rPr/>
        <w:t>.</w:t>
      </w:r>
      <w:r>
        <w:rPr>
          <w:spacing w:val="40"/>
        </w:rPr>
        <w:t> </w:t>
      </w:r>
      <w:r>
        <w:rPr/>
        <w:t>At</w:t>
      </w:r>
      <w:r>
        <w:rPr>
          <w:spacing w:val="-2"/>
        </w:rPr>
        <w:t> </w:t>
      </w:r>
      <w:r>
        <w:rPr/>
        <w:t>the</w:t>
      </w:r>
      <w:r>
        <w:rPr>
          <w:spacing w:val="-2"/>
        </w:rPr>
        <w:t> </w:t>
      </w:r>
      <w:r>
        <w:rPr/>
        <w:t>end</w:t>
      </w:r>
      <w:r>
        <w:rPr>
          <w:spacing w:val="-2"/>
        </w:rPr>
        <w:t> </w:t>
      </w:r>
      <w:r>
        <w:rPr/>
        <w:t>of</w:t>
      </w:r>
      <w:r>
        <w:rPr>
          <w:spacing w:val="-2"/>
        </w:rPr>
        <w:t> </w:t>
      </w:r>
      <w:r>
        <w:rPr/>
        <w:t>the</w:t>
      </w:r>
      <w:r>
        <w:rPr>
          <w:spacing w:val="-3"/>
        </w:rPr>
        <w:t> </w:t>
      </w:r>
      <w:r>
        <w:rPr/>
        <w:t>first</w:t>
      </w:r>
      <w:r>
        <w:rPr>
          <w:spacing w:val="-2"/>
        </w:rPr>
        <w:t> </w:t>
      </w:r>
      <w:r>
        <w:rPr/>
        <w:t>call,</w:t>
      </w:r>
      <w:r>
        <w:rPr>
          <w:spacing w:val="-2"/>
        </w:rPr>
        <w:t> </w:t>
      </w:r>
      <w:r>
        <w:rPr/>
        <w:t>the</w:t>
      </w:r>
      <w:r>
        <w:rPr>
          <w:spacing w:val="-2"/>
        </w:rPr>
        <w:t> </w:t>
      </w:r>
      <w:r>
        <w:rPr/>
        <w:t>routines</w:t>
      </w:r>
      <w:r>
        <w:rPr>
          <w:spacing w:val="-3"/>
        </w:rPr>
        <w:t> </w:t>
      </w:r>
      <w:r>
        <w:rPr/>
        <w:t>set</w:t>
      </w:r>
      <w:r>
        <w:rPr>
          <w:spacing w:val="-2"/>
        </w:rPr>
        <w:t> </w:t>
      </w:r>
      <w:r>
        <w:rPr>
          <w:rFonts w:ascii="Courier New"/>
        </w:rPr>
        <w:t>FLAG</w:t>
      </w:r>
      <w:r>
        <w:rPr>
          <w:rFonts w:ascii="Courier New"/>
          <w:spacing w:val="-71"/>
        </w:rPr>
        <w:t> </w:t>
      </w:r>
      <w:r>
        <w:rPr/>
        <w:t>to</w:t>
      </w:r>
      <w:r>
        <w:rPr>
          <w:spacing w:val="-2"/>
        </w:rPr>
        <w:t> </w:t>
      </w:r>
      <w:r>
        <w:rPr/>
        <w:t>zero,</w:t>
      </w:r>
      <w:r>
        <w:rPr>
          <w:spacing w:val="-2"/>
        </w:rPr>
        <w:t> </w:t>
      </w:r>
      <w:r>
        <w:rPr/>
        <w:t>update </w:t>
      </w:r>
      <w:r>
        <w:rPr>
          <w:rFonts w:ascii="Courier New"/>
        </w:rPr>
        <w:t>T</w:t>
      </w:r>
      <w:r>
        <w:rPr/>
        <w:t>,</w:t>
      </w:r>
      <w:r>
        <w:rPr>
          <w:spacing w:val="-13"/>
        </w:rPr>
        <w:t> </w:t>
      </w:r>
      <w:r>
        <w:rPr/>
        <w:t>and</w:t>
      </w:r>
      <w:r>
        <w:rPr>
          <w:spacing w:val="-12"/>
        </w:rPr>
        <w:t> </w:t>
      </w:r>
      <w:r>
        <w:rPr/>
        <w:t>put</w:t>
      </w:r>
      <w:r>
        <w:rPr>
          <w:spacing w:val="-13"/>
        </w:rPr>
        <w:t> </w:t>
      </w:r>
      <w:r>
        <w:rPr/>
        <w:t>valid</w:t>
      </w:r>
      <w:r>
        <w:rPr>
          <w:spacing w:val="-12"/>
        </w:rPr>
        <w:t> </w:t>
      </w:r>
      <w:r>
        <w:rPr/>
        <w:t>derivatives</w:t>
      </w:r>
      <w:r>
        <w:rPr>
          <w:spacing w:val="-13"/>
        </w:rPr>
        <w:t> </w:t>
      </w:r>
      <w:r>
        <w:rPr/>
        <w:t>in</w:t>
      </w:r>
      <w:r>
        <w:rPr>
          <w:spacing w:val="-12"/>
        </w:rPr>
        <w:t> </w:t>
      </w:r>
      <w:r>
        <w:rPr>
          <w:rFonts w:ascii="Courier New"/>
        </w:rPr>
        <w:t>DSTATE</w:t>
      </w:r>
      <w:r>
        <w:rPr/>
        <w:t>.</w:t>
      </w:r>
      <w:r>
        <w:rPr>
          <w:spacing w:val="20"/>
        </w:rPr>
        <w:t> </w:t>
      </w:r>
      <w:r>
        <w:rPr/>
        <w:t>On</w:t>
      </w:r>
      <w:r>
        <w:rPr>
          <w:spacing w:val="-12"/>
        </w:rPr>
        <w:t> </w:t>
      </w:r>
      <w:r>
        <w:rPr/>
        <w:t>subsequent</w:t>
      </w:r>
      <w:r>
        <w:rPr>
          <w:spacing w:val="-13"/>
        </w:rPr>
        <w:t> </w:t>
      </w:r>
      <w:r>
        <w:rPr/>
        <w:t>calls,</w:t>
      </w:r>
      <w:r>
        <w:rPr>
          <w:spacing w:val="-12"/>
        </w:rPr>
        <w:t> </w:t>
      </w:r>
      <w:r>
        <w:rPr/>
        <w:t>they</w:t>
      </w:r>
      <w:r>
        <w:rPr>
          <w:spacing w:val="-13"/>
        </w:rPr>
        <w:t> </w:t>
      </w:r>
      <w:r>
        <w:rPr/>
        <w:t>assume</w:t>
      </w:r>
      <w:r>
        <w:rPr>
          <w:spacing w:val="-12"/>
        </w:rPr>
        <w:t> </w:t>
      </w:r>
      <w:r>
        <w:rPr/>
        <w:t>that</w:t>
      </w:r>
      <w:r>
        <w:rPr>
          <w:spacing w:val="-13"/>
        </w:rPr>
        <w:t> </w:t>
      </w:r>
      <w:r>
        <w:rPr>
          <w:rFonts w:ascii="Courier New"/>
        </w:rPr>
        <w:t>DSTATE </w:t>
      </w:r>
      <w:r>
        <w:rPr/>
        <w:t>contains the valid derivative of </w:t>
      </w:r>
      <w:r>
        <w:rPr>
          <w:rFonts w:ascii="Courier New"/>
        </w:rPr>
        <w:t>STATE</w:t>
      </w:r>
      <w:r>
        <w:rPr>
          <w:rFonts w:ascii="Courier New"/>
          <w:spacing w:val="-66"/>
        </w:rPr>
        <w:t> </w:t>
      </w:r>
      <w:r>
        <w:rPr/>
        <w:t>at </w:t>
      </w:r>
      <w:r>
        <w:rPr>
          <w:rFonts w:ascii="Courier New"/>
        </w:rPr>
        <w:t>T</w:t>
      </w:r>
      <w:r>
        <w:rPr/>
        <w:t>.</w:t>
      </w:r>
      <w:r>
        <w:rPr>
          <w:spacing w:val="40"/>
        </w:rPr>
        <w:t> </w:t>
      </w:r>
      <w:r>
        <w:rPr/>
        <w:t>Anytime a change has been made which invalidates</w:t>
      </w:r>
      <w:r>
        <w:rPr>
          <w:spacing w:val="-13"/>
        </w:rPr>
        <w:t> </w:t>
      </w:r>
      <w:r>
        <w:rPr>
          <w:rFonts w:ascii="Courier New"/>
        </w:rPr>
        <w:t>DSTATE</w:t>
      </w:r>
      <w:r>
        <w:rPr/>
        <w:t>,</w:t>
      </w:r>
      <w:r>
        <w:rPr>
          <w:spacing w:val="-12"/>
        </w:rPr>
        <w:t> </w:t>
      </w:r>
      <w:r>
        <w:rPr/>
        <w:t>set</w:t>
      </w:r>
      <w:r>
        <w:rPr>
          <w:spacing w:val="-13"/>
        </w:rPr>
        <w:t> </w:t>
      </w:r>
      <w:r>
        <w:rPr>
          <w:rFonts w:ascii="Courier New"/>
        </w:rPr>
        <w:t>FLAG</w:t>
      </w:r>
      <w:r>
        <w:rPr/>
        <w:t>=1</w:t>
      </w:r>
      <w:r>
        <w:rPr>
          <w:spacing w:val="-12"/>
        </w:rPr>
        <w:t> </w:t>
      </w:r>
      <w:r>
        <w:rPr/>
        <w:t>again.</w:t>
      </w:r>
      <w:r>
        <w:rPr>
          <w:spacing w:val="25"/>
        </w:rPr>
        <w:t> </w:t>
      </w:r>
      <w:r>
        <w:rPr/>
        <w:t>(This</w:t>
      </w:r>
      <w:r>
        <w:rPr>
          <w:spacing w:val="-13"/>
        </w:rPr>
        <w:t> </w:t>
      </w:r>
      <w:r>
        <w:rPr/>
        <w:t>is</w:t>
      </w:r>
      <w:r>
        <w:rPr>
          <w:spacing w:val="-12"/>
        </w:rPr>
        <w:t> </w:t>
      </w:r>
      <w:r>
        <w:rPr/>
        <w:t>not</w:t>
      </w:r>
      <w:r>
        <w:rPr>
          <w:spacing w:val="-13"/>
        </w:rPr>
        <w:t> </w:t>
      </w:r>
      <w:r>
        <w:rPr/>
        <w:t>necessary,</w:t>
      </w:r>
      <w:r>
        <w:rPr>
          <w:spacing w:val="-12"/>
        </w:rPr>
        <w:t> </w:t>
      </w:r>
      <w:r>
        <w:rPr/>
        <w:t>however,</w:t>
      </w:r>
      <w:r>
        <w:rPr>
          <w:spacing w:val="-13"/>
        </w:rPr>
        <w:t> </w:t>
      </w:r>
      <w:r>
        <w:rPr/>
        <w:t>if</w:t>
      </w:r>
      <w:r>
        <w:rPr>
          <w:spacing w:val="-12"/>
        </w:rPr>
        <w:t> </w:t>
      </w:r>
      <w:r>
        <w:rPr>
          <w:rFonts w:ascii="Courier New"/>
        </w:rPr>
        <w:t>DT</w:t>
      </w:r>
      <w:r>
        <w:rPr/>
        <w:t>=0,</w:t>
      </w:r>
      <w:r>
        <w:rPr>
          <w:spacing w:val="-13"/>
        </w:rPr>
        <w:t> </w:t>
      </w:r>
      <w:r>
        <w:rPr/>
        <w:t>since the invalid </w:t>
      </w:r>
      <w:r>
        <w:rPr>
          <w:rFonts w:ascii="Courier New"/>
        </w:rPr>
        <w:t>DSTATE</w:t>
      </w:r>
      <w:r>
        <w:rPr>
          <w:rFonts w:ascii="Courier New"/>
          <w:spacing w:val="-48"/>
        </w:rPr>
        <w:t> </w:t>
      </w:r>
      <w:r>
        <w:rPr/>
        <w:t>will not be referenced.)</w:t>
      </w:r>
    </w:p>
    <w:p>
      <w:pPr>
        <w:pStyle w:val="BodyText"/>
        <w:spacing w:before="6"/>
      </w:pPr>
    </w:p>
    <w:p>
      <w:pPr>
        <w:pStyle w:val="BodyText"/>
        <w:spacing w:line="242" w:lineRule="auto"/>
        <w:ind w:left="3060" w:right="1096"/>
      </w:pPr>
      <w:r>
        <w:rPr/>
        <w:t>Position</w:t>
      </w:r>
      <w:r>
        <w:rPr>
          <w:spacing w:val="-12"/>
        </w:rPr>
        <w:t> </w:t>
      </w:r>
      <w:r>
        <w:rPr/>
        <w:t>and</w:t>
      </w:r>
      <w:r>
        <w:rPr>
          <w:spacing w:val="-12"/>
        </w:rPr>
        <w:t> </w:t>
      </w:r>
      <w:r>
        <w:rPr/>
        <w:t>velocity</w:t>
      </w:r>
      <w:r>
        <w:rPr>
          <w:spacing w:val="-12"/>
        </w:rPr>
        <w:t> </w:t>
      </w:r>
      <w:r>
        <w:rPr/>
        <w:t>constraint</w:t>
      </w:r>
      <w:r>
        <w:rPr>
          <w:spacing w:val="-12"/>
        </w:rPr>
        <w:t> </w:t>
      </w:r>
      <w:r>
        <w:rPr/>
        <w:t>errors</w:t>
      </w:r>
      <w:r>
        <w:rPr>
          <w:spacing w:val="-12"/>
        </w:rPr>
        <w:t> </w:t>
      </w:r>
      <w:r>
        <w:rPr/>
        <w:t>are</w:t>
      </w:r>
      <w:r>
        <w:rPr>
          <w:spacing w:val="-12"/>
        </w:rPr>
        <w:t> </w:t>
      </w:r>
      <w:r>
        <w:rPr/>
        <w:t>stabilized</w:t>
      </w:r>
      <w:r>
        <w:rPr>
          <w:spacing w:val="-12"/>
        </w:rPr>
        <w:t> </w:t>
      </w:r>
      <w:r>
        <w:rPr/>
        <w:t>using</w:t>
      </w:r>
      <w:r>
        <w:rPr>
          <w:spacing w:val="-12"/>
        </w:rPr>
        <w:t> </w:t>
      </w:r>
      <w:r>
        <w:rPr/>
        <w:t>Baumgarte’s</w:t>
      </w:r>
      <w:r>
        <w:rPr>
          <w:spacing w:val="-12"/>
        </w:rPr>
        <w:t> </w:t>
      </w:r>
      <w:r>
        <w:rPr/>
        <w:t>method,</w:t>
      </w:r>
      <w:r>
        <w:rPr>
          <w:spacing w:val="-12"/>
        </w:rPr>
        <w:t> </w:t>
      </w:r>
      <w:r>
        <w:rPr/>
        <w:t>feeding the constraint position and velocity errors back to the</w:t>
      </w:r>
      <w:r>
        <w:rPr>
          <w:spacing w:val="40"/>
        </w:rPr>
        <w:t> </w:t>
      </w:r>
      <w:r>
        <w:rPr/>
        <w:t>acceleration equations (see Section R4.2).</w:t>
      </w:r>
      <w:r>
        <w:rPr>
          <w:spacing w:val="40"/>
        </w:rPr>
        <w:t> </w:t>
      </w:r>
      <w:r>
        <w:rPr>
          <w:rFonts w:ascii="Courier New" w:hAnsi="Courier New"/>
        </w:rPr>
        <w:t>SDMOTION() </w:t>
      </w:r>
      <w:r>
        <w:rPr/>
        <w:t>returns with </w:t>
      </w:r>
      <w:r>
        <w:rPr>
          <w:rFonts w:ascii="Courier New" w:hAnsi="Courier New"/>
        </w:rPr>
        <w:t>ERR</w:t>
      </w:r>
      <w:r>
        <w:rPr/>
        <w:t>=3 if any of these constraints are violated by more than </w:t>
      </w:r>
      <w:r>
        <w:rPr>
          <w:rFonts w:ascii="Courier New" w:hAnsi="Courier New"/>
        </w:rPr>
        <w:t>CTOL</w:t>
      </w:r>
      <w:r>
        <w:rPr/>
        <w:t>.</w:t>
      </w:r>
      <w:r>
        <w:rPr>
          <w:spacing w:val="40"/>
        </w:rPr>
        <w:t> </w:t>
      </w:r>
      <w:r>
        <w:rPr>
          <w:rFonts w:ascii="Courier New" w:hAnsi="Courier New"/>
        </w:rPr>
        <w:t>SDMOTION() </w:t>
      </w:r>
      <w:r>
        <w:rPr/>
        <w:t>will return with </w:t>
      </w:r>
      <w:r>
        <w:rPr>
          <w:rFonts w:ascii="Courier New" w:hAnsi="Courier New"/>
        </w:rPr>
        <w:t>T</w:t>
      </w:r>
      <w:r>
        <w:rPr>
          <w:rFonts w:ascii="Courier New" w:hAnsi="Courier New"/>
          <w:spacing w:val="-70"/>
        </w:rPr>
        <w:t> </w:t>
      </w:r>
      <w:r>
        <w:rPr/>
        <w:t>just before the step at which the constraints would have been violated (thus the constraints are not actually violated</w:t>
      </w:r>
      <w:r>
        <w:rPr>
          <w:spacing w:val="-5"/>
        </w:rPr>
        <w:t> </w:t>
      </w:r>
      <w:r>
        <w:rPr/>
        <w:t>at</w:t>
      </w:r>
      <w:r>
        <w:rPr>
          <w:spacing w:val="-2"/>
        </w:rPr>
        <w:t> </w:t>
      </w:r>
      <w:r>
        <w:rPr/>
        <w:t>the</w:t>
      </w:r>
      <w:r>
        <w:rPr>
          <w:spacing w:val="-2"/>
        </w:rPr>
        <w:t> </w:t>
      </w:r>
      <w:r>
        <w:rPr/>
        <w:t>point</w:t>
      </w:r>
      <w:r>
        <w:rPr>
          <w:spacing w:val="-2"/>
        </w:rPr>
        <w:t> </w:t>
      </w:r>
      <w:r>
        <w:rPr/>
        <w:t>where</w:t>
      </w:r>
      <w:r>
        <w:rPr>
          <w:spacing w:val="-3"/>
        </w:rPr>
        <w:t> </w:t>
      </w:r>
      <w:r>
        <w:rPr>
          <w:rFonts w:ascii="Courier New" w:hAnsi="Courier New"/>
        </w:rPr>
        <w:t>SDMOTION()</w:t>
      </w:r>
      <w:r>
        <w:rPr>
          <w:rFonts w:ascii="Courier New" w:hAnsi="Courier New"/>
          <w:spacing w:val="-71"/>
        </w:rPr>
        <w:t> </w:t>
      </w:r>
      <w:r>
        <w:rPr/>
        <w:t>returns).</w:t>
      </w:r>
      <w:r>
        <w:rPr>
          <w:spacing w:val="40"/>
        </w:rPr>
        <w:t> </w:t>
      </w:r>
      <w:r>
        <w:rPr>
          <w:rFonts w:ascii="Courier New" w:hAnsi="Courier New"/>
        </w:rPr>
        <w:t>SDFMOTION()</w:t>
      </w:r>
      <w:r>
        <w:rPr>
          <w:rFonts w:ascii="Courier New" w:hAnsi="Courier New"/>
          <w:spacing w:val="-71"/>
        </w:rPr>
        <w:t> </w:t>
      </w:r>
      <w:r>
        <w:rPr/>
        <w:t>returns</w:t>
      </w:r>
      <w:r>
        <w:rPr>
          <w:spacing w:val="-2"/>
        </w:rPr>
        <w:t> </w:t>
      </w:r>
      <w:r>
        <w:rPr>
          <w:rFonts w:ascii="Courier New" w:hAnsi="Courier New"/>
        </w:rPr>
        <w:t>ERR</w:t>
      </w:r>
      <w:r>
        <w:rPr/>
        <w:t>=1</w:t>
      </w:r>
      <w:r>
        <w:rPr>
          <w:spacing w:val="-2"/>
        </w:rPr>
        <w:t> </w:t>
      </w:r>
      <w:r>
        <w:rPr/>
        <w:t>in this case which is just a warning.</w:t>
      </w:r>
      <w:r>
        <w:rPr>
          <w:spacing w:val="40"/>
        </w:rPr>
        <w:t> </w:t>
      </w:r>
      <w:r>
        <w:rPr/>
        <w:t>It always integrates across the entire interval and</w:t>
      </w:r>
    </w:p>
    <w:p>
      <w:pPr>
        <w:pStyle w:val="BodyText"/>
        <w:spacing w:after="0" w:line="242" w:lineRule="auto"/>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4" w:lineRule="auto"/>
        <w:ind w:left="3420" w:right="722"/>
      </w:pPr>
      <w:r>
        <w:rPr/>
        <w:t>simply reports the constraint violation as a warning.</w:t>
      </w:r>
      <w:r>
        <w:rPr>
          <w:spacing w:val="40"/>
        </w:rPr>
        <w:t> </w:t>
      </w:r>
      <w:r>
        <w:rPr/>
        <w:t>If you find that constraints are violated</w:t>
      </w:r>
      <w:r>
        <w:rPr>
          <w:spacing w:val="-2"/>
        </w:rPr>
        <w:t> </w:t>
      </w:r>
      <w:r>
        <w:rPr/>
        <w:t>during</w:t>
      </w:r>
      <w:r>
        <w:rPr>
          <w:spacing w:val="-2"/>
        </w:rPr>
        <w:t> </w:t>
      </w:r>
      <w:r>
        <w:rPr/>
        <w:t>the</w:t>
      </w:r>
      <w:r>
        <w:rPr>
          <w:spacing w:val="-2"/>
        </w:rPr>
        <w:t> </w:t>
      </w:r>
      <w:r>
        <w:rPr/>
        <w:t>simulation,</w:t>
      </w:r>
      <w:r>
        <w:rPr>
          <w:spacing w:val="-2"/>
        </w:rPr>
        <w:t> </w:t>
      </w:r>
      <w:r>
        <w:rPr/>
        <w:t>the</w:t>
      </w:r>
      <w:r>
        <w:rPr>
          <w:spacing w:val="-2"/>
        </w:rPr>
        <w:t> </w:t>
      </w:r>
      <w:r>
        <w:rPr/>
        <w:t>Baumgarte</w:t>
      </w:r>
      <w:r>
        <w:rPr>
          <w:spacing w:val="-2"/>
        </w:rPr>
        <w:t> </w:t>
      </w:r>
      <w:r>
        <w:rPr/>
        <w:t>constants</w:t>
      </w:r>
      <w:r>
        <w:rPr>
          <w:spacing w:val="-3"/>
        </w:rPr>
        <w:t> </w:t>
      </w:r>
      <w:r>
        <w:rPr/>
        <w:t>should</w:t>
      </w:r>
      <w:r>
        <w:rPr>
          <w:spacing w:val="-2"/>
        </w:rPr>
        <w:t> </w:t>
      </w:r>
      <w:r>
        <w:rPr/>
        <w:t>be</w:t>
      </w:r>
      <w:r>
        <w:rPr>
          <w:spacing w:val="-2"/>
        </w:rPr>
        <w:t> </w:t>
      </w:r>
      <w:r>
        <w:rPr/>
        <w:t>increased</w:t>
      </w:r>
      <w:r>
        <w:rPr>
          <w:spacing w:val="-2"/>
        </w:rPr>
        <w:t> </w:t>
      </w:r>
      <w:r>
        <w:rPr/>
        <w:t>and/or</w:t>
      </w:r>
      <w:r>
        <w:rPr>
          <w:spacing w:val="-2"/>
        </w:rPr>
        <w:t> </w:t>
      </w:r>
      <w:r>
        <w:rPr/>
        <w:t>the integration</w:t>
      </w:r>
      <w:r>
        <w:rPr>
          <w:spacing w:val="-13"/>
        </w:rPr>
        <w:t> </w:t>
      </w:r>
      <w:r>
        <w:rPr/>
        <w:t>tolerance</w:t>
      </w:r>
      <w:r>
        <w:rPr>
          <w:spacing w:val="-10"/>
        </w:rPr>
        <w:t> </w:t>
      </w:r>
      <w:r>
        <w:rPr>
          <w:rFonts w:ascii="Courier New"/>
        </w:rPr>
        <w:t>TOL</w:t>
      </w:r>
      <w:r>
        <w:rPr>
          <w:rFonts w:ascii="Courier New"/>
          <w:spacing w:val="-76"/>
        </w:rPr>
        <w:t> </w:t>
      </w:r>
      <w:r>
        <w:rPr/>
        <w:t>(or</w:t>
      </w:r>
      <w:r>
        <w:rPr>
          <w:spacing w:val="-9"/>
        </w:rPr>
        <w:t> </w:t>
      </w:r>
      <w:r>
        <w:rPr/>
        <w:t>the</w:t>
      </w:r>
      <w:r>
        <w:rPr>
          <w:spacing w:val="-9"/>
        </w:rPr>
        <w:t> </w:t>
      </w:r>
      <w:r>
        <w:rPr/>
        <w:t>step</w:t>
      </w:r>
      <w:r>
        <w:rPr>
          <w:spacing w:val="-9"/>
        </w:rPr>
        <w:t> </w:t>
      </w:r>
      <w:r>
        <w:rPr/>
        <w:t>size</w:t>
      </w:r>
      <w:r>
        <w:rPr>
          <w:spacing w:val="-9"/>
        </w:rPr>
        <w:t> </w:t>
      </w:r>
      <w:r>
        <w:rPr>
          <w:rFonts w:ascii="Courier New"/>
        </w:rPr>
        <w:t>DT</w:t>
      </w:r>
      <w:r>
        <w:rPr>
          <w:rFonts w:ascii="Courier New"/>
          <w:spacing w:val="-76"/>
        </w:rPr>
        <w:t> </w:t>
      </w:r>
      <w:r>
        <w:rPr/>
        <w:t>for</w:t>
      </w:r>
      <w:r>
        <w:rPr>
          <w:spacing w:val="-9"/>
        </w:rPr>
        <w:t> </w:t>
      </w:r>
      <w:r>
        <w:rPr>
          <w:rFonts w:ascii="Courier New"/>
        </w:rPr>
        <w:t>SDFMOTION()</w:t>
      </w:r>
      <w:r>
        <w:rPr/>
        <w:t>)</w:t>
      </w:r>
      <w:r>
        <w:rPr>
          <w:spacing w:val="-9"/>
        </w:rPr>
        <w:t> </w:t>
      </w:r>
      <w:r>
        <w:rPr/>
        <w:t>should</w:t>
      </w:r>
      <w:r>
        <w:rPr>
          <w:spacing w:val="-9"/>
        </w:rPr>
        <w:t> </w:t>
      </w:r>
      <w:r>
        <w:rPr/>
        <w:t>be</w:t>
      </w:r>
      <w:r>
        <w:rPr>
          <w:spacing w:val="-9"/>
        </w:rPr>
        <w:t> </w:t>
      </w:r>
      <w:r>
        <w:rPr/>
        <w:t>decreased and the analysis should be re-run from the beginning.</w:t>
      </w:r>
    </w:p>
    <w:p>
      <w:pPr>
        <w:pStyle w:val="BodyText"/>
        <w:spacing w:before="15"/>
      </w:pPr>
    </w:p>
    <w:p>
      <w:pPr>
        <w:pStyle w:val="BodyText"/>
        <w:spacing w:line="244" w:lineRule="auto"/>
        <w:ind w:left="3419" w:right="722"/>
      </w:pPr>
      <w:r>
        <w:rPr>
          <w:rFonts w:ascii="Courier New"/>
        </w:rPr>
        <w:t>SDMOTION()</w:t>
      </w:r>
      <w:r>
        <w:rPr>
          <w:rFonts w:ascii="Courier New"/>
          <w:spacing w:val="-75"/>
        </w:rPr>
        <w:t> </w:t>
      </w:r>
      <w:r>
        <w:rPr/>
        <w:t>has</w:t>
      </w:r>
      <w:r>
        <w:rPr>
          <w:spacing w:val="-9"/>
        </w:rPr>
        <w:t> </w:t>
      </w:r>
      <w:r>
        <w:rPr/>
        <w:t>additional</w:t>
      </w:r>
      <w:r>
        <w:rPr>
          <w:spacing w:val="-7"/>
        </w:rPr>
        <w:t> </w:t>
      </w:r>
      <w:r>
        <w:rPr/>
        <w:t>error</w:t>
      </w:r>
      <w:r>
        <w:rPr>
          <w:spacing w:val="-7"/>
        </w:rPr>
        <w:t> </w:t>
      </w:r>
      <w:r>
        <w:rPr/>
        <w:t>returns</w:t>
      </w:r>
      <w:r>
        <w:rPr>
          <w:spacing w:val="-7"/>
        </w:rPr>
        <w:t> </w:t>
      </w:r>
      <w:r>
        <w:rPr/>
        <w:t>of</w:t>
      </w:r>
      <w:r>
        <w:rPr>
          <w:spacing w:val="-7"/>
        </w:rPr>
        <w:t> </w:t>
      </w:r>
      <w:r>
        <w:rPr/>
        <w:t>1</w:t>
      </w:r>
      <w:r>
        <w:rPr>
          <w:spacing w:val="-7"/>
        </w:rPr>
        <w:t> </w:t>
      </w:r>
      <w:r>
        <w:rPr/>
        <w:t>and</w:t>
      </w:r>
      <w:r>
        <w:rPr>
          <w:spacing w:val="-7"/>
        </w:rPr>
        <w:t> </w:t>
      </w:r>
      <w:r>
        <w:rPr/>
        <w:t>2.</w:t>
      </w:r>
      <w:r>
        <w:rPr>
          <w:spacing w:val="37"/>
        </w:rPr>
        <w:t> </w:t>
      </w:r>
      <w:r>
        <w:rPr>
          <w:rFonts w:ascii="Courier New"/>
        </w:rPr>
        <w:t>ERR</w:t>
      </w:r>
      <w:r>
        <w:rPr/>
        <w:t>=1</w:t>
      </w:r>
      <w:r>
        <w:rPr>
          <w:spacing w:val="-7"/>
        </w:rPr>
        <w:t> </w:t>
      </w:r>
      <w:r>
        <w:rPr/>
        <w:t>means</w:t>
      </w:r>
      <w:r>
        <w:rPr>
          <w:spacing w:val="-7"/>
        </w:rPr>
        <w:t> </w:t>
      </w:r>
      <w:r>
        <w:rPr/>
        <w:t>that</w:t>
      </w:r>
      <w:r>
        <w:rPr>
          <w:spacing w:val="-7"/>
        </w:rPr>
        <w:t> </w:t>
      </w:r>
      <w:r>
        <w:rPr/>
        <w:t>it</w:t>
      </w:r>
      <w:r>
        <w:rPr>
          <w:spacing w:val="-7"/>
        </w:rPr>
        <w:t> </w:t>
      </w:r>
      <w:r>
        <w:rPr/>
        <w:t>reduced</w:t>
      </w:r>
      <w:r>
        <w:rPr>
          <w:spacing w:val="-7"/>
        </w:rPr>
        <w:t> </w:t>
      </w:r>
      <w:r>
        <w:rPr/>
        <w:t>the step</w:t>
      </w:r>
      <w:r>
        <w:rPr>
          <w:spacing w:val="-4"/>
        </w:rPr>
        <w:t> </w:t>
      </w:r>
      <w:r>
        <w:rPr/>
        <w:t>size</w:t>
      </w:r>
      <w:r>
        <w:rPr>
          <w:spacing w:val="-5"/>
        </w:rPr>
        <w:t> </w:t>
      </w:r>
      <w:r>
        <w:rPr/>
        <w:t>to</w:t>
      </w:r>
      <w:r>
        <w:rPr>
          <w:spacing w:val="-4"/>
        </w:rPr>
        <w:t> </w:t>
      </w:r>
      <w:r>
        <w:rPr/>
        <w:t>its</w:t>
      </w:r>
      <w:r>
        <w:rPr>
          <w:spacing w:val="-5"/>
        </w:rPr>
        <w:t> </w:t>
      </w:r>
      <w:r>
        <w:rPr/>
        <w:t>smallest</w:t>
      </w:r>
      <w:r>
        <w:rPr>
          <w:spacing w:val="-4"/>
        </w:rPr>
        <w:t> </w:t>
      </w:r>
      <w:r>
        <w:rPr/>
        <w:t>allowable</w:t>
      </w:r>
      <w:r>
        <w:rPr>
          <w:spacing w:val="-5"/>
        </w:rPr>
        <w:t> </w:t>
      </w:r>
      <w:r>
        <w:rPr/>
        <w:t>value,</w:t>
      </w:r>
      <w:r>
        <w:rPr>
          <w:spacing w:val="-4"/>
        </w:rPr>
        <w:t> </w:t>
      </w:r>
      <w:r>
        <w:rPr/>
        <w:t>without</w:t>
      </w:r>
      <w:r>
        <w:rPr>
          <w:spacing w:val="-5"/>
        </w:rPr>
        <w:t> </w:t>
      </w:r>
      <w:r>
        <w:rPr/>
        <w:t>being</w:t>
      </w:r>
      <w:r>
        <w:rPr>
          <w:spacing w:val="-4"/>
        </w:rPr>
        <w:t> </w:t>
      </w:r>
      <w:r>
        <w:rPr/>
        <w:t>able</w:t>
      </w:r>
      <w:r>
        <w:rPr>
          <w:spacing w:val="-5"/>
        </w:rPr>
        <w:t> </w:t>
      </w:r>
      <w:r>
        <w:rPr/>
        <w:t>to</w:t>
      </w:r>
      <w:r>
        <w:rPr>
          <w:spacing w:val="-4"/>
        </w:rPr>
        <w:t> </w:t>
      </w:r>
      <w:r>
        <w:rPr/>
        <w:t>reduce</w:t>
      </w:r>
      <w:r>
        <w:rPr>
          <w:spacing w:val="-5"/>
        </w:rPr>
        <w:t> </w:t>
      </w:r>
      <w:r>
        <w:rPr/>
        <w:t>the</w:t>
      </w:r>
      <w:r>
        <w:rPr>
          <w:spacing w:val="-4"/>
        </w:rPr>
        <w:t> </w:t>
      </w:r>
      <w:r>
        <w:rPr/>
        <w:t>error</w:t>
      </w:r>
      <w:r>
        <w:rPr>
          <w:spacing w:val="-5"/>
        </w:rPr>
        <w:t> </w:t>
      </w:r>
      <w:r>
        <w:rPr/>
        <w:t>to</w:t>
      </w:r>
      <w:r>
        <w:rPr>
          <w:spacing w:val="-4"/>
        </w:rPr>
        <w:t> </w:t>
      </w:r>
      <w:r>
        <w:rPr/>
        <w:t>below </w:t>
      </w:r>
      <w:r>
        <w:rPr>
          <w:rFonts w:ascii="Courier New"/>
        </w:rPr>
        <w:t>TOL</w:t>
      </w:r>
      <w:r>
        <w:rPr/>
        <w:t>.</w:t>
      </w:r>
      <w:r>
        <w:rPr>
          <w:spacing w:val="40"/>
        </w:rPr>
        <w:t> </w:t>
      </w:r>
      <w:r>
        <w:rPr/>
        <w:t>This normally corresponds to integrating over a step in some function, which usually produces acceptable errors.</w:t>
      </w:r>
      <w:r>
        <w:rPr>
          <w:spacing w:val="40"/>
        </w:rPr>
        <w:t> </w:t>
      </w:r>
      <w:r>
        <w:rPr/>
        <w:t>However, if the step was unexpected it is likely to indicate</w:t>
      </w:r>
      <w:r>
        <w:rPr>
          <w:spacing w:val="-6"/>
        </w:rPr>
        <w:t> </w:t>
      </w:r>
      <w:r>
        <w:rPr/>
        <w:t>something</w:t>
      </w:r>
      <w:r>
        <w:rPr>
          <w:spacing w:val="-6"/>
        </w:rPr>
        <w:t> </w:t>
      </w:r>
      <w:r>
        <w:rPr/>
        <w:t>wrong</w:t>
      </w:r>
      <w:r>
        <w:rPr>
          <w:spacing w:val="-6"/>
        </w:rPr>
        <w:t> </w:t>
      </w:r>
      <w:r>
        <w:rPr/>
        <w:t>with</w:t>
      </w:r>
      <w:r>
        <w:rPr>
          <w:spacing w:val="-6"/>
        </w:rPr>
        <w:t> </w:t>
      </w:r>
      <w:r>
        <w:rPr/>
        <w:t>the</w:t>
      </w:r>
      <w:r>
        <w:rPr>
          <w:spacing w:val="-6"/>
        </w:rPr>
        <w:t> </w:t>
      </w:r>
      <w:r>
        <w:rPr/>
        <w:t>way</w:t>
      </w:r>
      <w:r>
        <w:rPr>
          <w:spacing w:val="-6"/>
        </w:rPr>
        <w:t> </w:t>
      </w:r>
      <w:r>
        <w:rPr/>
        <w:t>the</w:t>
      </w:r>
      <w:r>
        <w:rPr>
          <w:spacing w:val="-6"/>
        </w:rPr>
        <w:t> </w:t>
      </w:r>
      <w:r>
        <w:rPr/>
        <w:t>problem</w:t>
      </w:r>
      <w:r>
        <w:rPr>
          <w:spacing w:val="-6"/>
        </w:rPr>
        <w:t> </w:t>
      </w:r>
      <w:r>
        <w:rPr/>
        <w:t>is</w:t>
      </w:r>
      <w:r>
        <w:rPr>
          <w:spacing w:val="-6"/>
        </w:rPr>
        <w:t> </w:t>
      </w:r>
      <w:r>
        <w:rPr/>
        <w:t>set</w:t>
      </w:r>
      <w:r>
        <w:rPr>
          <w:spacing w:val="-6"/>
        </w:rPr>
        <w:t> </w:t>
      </w:r>
      <w:r>
        <w:rPr/>
        <w:t>up.</w:t>
      </w:r>
      <w:r>
        <w:rPr>
          <w:spacing w:val="38"/>
        </w:rPr>
        <w:t> </w:t>
      </w:r>
      <w:r>
        <w:rPr/>
        <w:t>The</w:t>
      </w:r>
      <w:r>
        <w:rPr>
          <w:spacing w:val="-6"/>
        </w:rPr>
        <w:t> </w:t>
      </w:r>
      <w:r>
        <w:rPr/>
        <w:t>integration</w:t>
      </w:r>
      <w:r>
        <w:rPr>
          <w:spacing w:val="-6"/>
        </w:rPr>
        <w:t> </w:t>
      </w:r>
      <w:r>
        <w:rPr/>
        <w:t>proceeds over the whole interval even if </w:t>
      </w:r>
      <w:r>
        <w:rPr>
          <w:rFonts w:ascii="Courier New"/>
        </w:rPr>
        <w:t>ERR</w:t>
      </w:r>
      <w:r>
        <w:rPr/>
        <w:t>=1 is returned.</w:t>
      </w:r>
      <w:r>
        <w:rPr>
          <w:spacing w:val="40"/>
        </w:rPr>
        <w:t> </w:t>
      </w:r>
      <w:r>
        <w:rPr/>
        <w:t>It is simply a warning.</w:t>
      </w:r>
      <w:r>
        <w:rPr>
          <w:spacing w:val="40"/>
        </w:rPr>
        <w:t> </w:t>
      </w:r>
      <w:r>
        <w:rPr>
          <w:rFonts w:ascii="Courier New"/>
        </w:rPr>
        <w:t>ERR</w:t>
      </w:r>
      <w:r>
        <w:rPr/>
        <w:t>=2, on the</w:t>
      </w:r>
      <w:r>
        <w:rPr>
          <w:spacing w:val="-6"/>
        </w:rPr>
        <w:t> </w:t>
      </w:r>
      <w:r>
        <w:rPr/>
        <w:t>other</w:t>
      </w:r>
      <w:r>
        <w:rPr>
          <w:spacing w:val="-6"/>
        </w:rPr>
        <w:t> </w:t>
      </w:r>
      <w:r>
        <w:rPr/>
        <w:t>hand,</w:t>
      </w:r>
      <w:r>
        <w:rPr>
          <w:spacing w:val="-6"/>
        </w:rPr>
        <w:t> </w:t>
      </w:r>
      <w:r>
        <w:rPr/>
        <w:t>is</w:t>
      </w:r>
      <w:r>
        <w:rPr>
          <w:spacing w:val="-6"/>
        </w:rPr>
        <w:t> </w:t>
      </w:r>
      <w:r>
        <w:rPr/>
        <w:t>more</w:t>
      </w:r>
      <w:r>
        <w:rPr>
          <w:spacing w:val="-6"/>
        </w:rPr>
        <w:t> </w:t>
      </w:r>
      <w:r>
        <w:rPr/>
        <w:t>severe.</w:t>
      </w:r>
      <w:r>
        <w:rPr>
          <w:spacing w:val="38"/>
        </w:rPr>
        <w:t> </w:t>
      </w:r>
      <w:r>
        <w:rPr/>
        <w:t>It</w:t>
      </w:r>
      <w:r>
        <w:rPr>
          <w:spacing w:val="-6"/>
        </w:rPr>
        <w:t> </w:t>
      </w:r>
      <w:r>
        <w:rPr/>
        <w:t>indicates</w:t>
      </w:r>
      <w:r>
        <w:rPr>
          <w:spacing w:val="-6"/>
        </w:rPr>
        <w:t> </w:t>
      </w:r>
      <w:r>
        <w:rPr/>
        <w:t>that</w:t>
      </w:r>
      <w:r>
        <w:rPr>
          <w:spacing w:val="-6"/>
        </w:rPr>
        <w:t> </w:t>
      </w:r>
      <w:r>
        <w:rPr/>
        <w:t>the</w:t>
      </w:r>
      <w:r>
        <w:rPr>
          <w:spacing w:val="-6"/>
        </w:rPr>
        <w:t> </w:t>
      </w:r>
      <w:r>
        <w:rPr/>
        <w:t>relative</w:t>
      </w:r>
      <w:r>
        <w:rPr>
          <w:spacing w:val="-6"/>
        </w:rPr>
        <w:t> </w:t>
      </w:r>
      <w:r>
        <w:rPr/>
        <w:t>error</w:t>
      </w:r>
      <w:r>
        <w:rPr>
          <w:spacing w:val="-6"/>
        </w:rPr>
        <w:t> </w:t>
      </w:r>
      <w:r>
        <w:rPr/>
        <w:t>did</w:t>
      </w:r>
      <w:r>
        <w:rPr>
          <w:spacing w:val="-6"/>
        </w:rPr>
        <w:t> </w:t>
      </w:r>
      <w:r>
        <w:rPr/>
        <w:t>not</w:t>
      </w:r>
      <w:r>
        <w:rPr>
          <w:spacing w:val="-6"/>
        </w:rPr>
        <w:t> </w:t>
      </w:r>
      <w:r>
        <w:rPr/>
        <w:t>improve</w:t>
      </w:r>
      <w:r>
        <w:rPr>
          <w:spacing w:val="-6"/>
        </w:rPr>
        <w:t> </w:t>
      </w:r>
      <w:r>
        <w:rPr/>
        <w:t>on</w:t>
      </w:r>
      <w:r>
        <w:rPr>
          <w:spacing w:val="-6"/>
        </w:rPr>
        <w:t> </w:t>
      </w:r>
      <w:r>
        <w:rPr/>
        <w:t>the other side of the minimum-size step.</w:t>
      </w:r>
      <w:r>
        <w:rPr>
          <w:spacing w:val="40"/>
        </w:rPr>
        <w:t> </w:t>
      </w:r>
      <w:r>
        <w:rPr/>
        <w:t>This generally means that the integration cannot proceed, possibly because some function is leaping towards infinity.</w:t>
      </w:r>
      <w:r>
        <w:rPr>
          <w:spacing w:val="40"/>
        </w:rPr>
        <w:t> </w:t>
      </w:r>
      <w:r>
        <w:rPr/>
        <w:t>This is often an indication</w:t>
      </w:r>
      <w:r>
        <w:rPr>
          <w:spacing w:val="-3"/>
        </w:rPr>
        <w:t> </w:t>
      </w:r>
      <w:r>
        <w:rPr/>
        <w:t>of</w:t>
      </w:r>
      <w:r>
        <w:rPr>
          <w:spacing w:val="-3"/>
        </w:rPr>
        <w:t> </w:t>
      </w:r>
      <w:r>
        <w:rPr/>
        <w:t>a</w:t>
      </w:r>
      <w:r>
        <w:rPr>
          <w:spacing w:val="-3"/>
        </w:rPr>
        <w:t> </w:t>
      </w:r>
      <w:r>
        <w:rPr/>
        <w:t>lock-up</w:t>
      </w:r>
      <w:r>
        <w:rPr>
          <w:spacing w:val="-3"/>
        </w:rPr>
        <w:t> </w:t>
      </w:r>
      <w:r>
        <w:rPr/>
        <w:t>configuration</w:t>
      </w:r>
      <w:r>
        <w:rPr>
          <w:spacing w:val="-3"/>
        </w:rPr>
        <w:t> </w:t>
      </w:r>
      <w:r>
        <w:rPr/>
        <w:t>having</w:t>
      </w:r>
      <w:r>
        <w:rPr>
          <w:spacing w:val="-3"/>
        </w:rPr>
        <w:t> </w:t>
      </w:r>
      <w:r>
        <w:rPr/>
        <w:t>been</w:t>
      </w:r>
      <w:r>
        <w:rPr>
          <w:spacing w:val="-3"/>
        </w:rPr>
        <w:t> </w:t>
      </w:r>
      <w:r>
        <w:rPr/>
        <w:t>reached,</w:t>
      </w:r>
      <w:r>
        <w:rPr>
          <w:spacing w:val="-3"/>
        </w:rPr>
        <w:t> </w:t>
      </w:r>
      <w:r>
        <w:rPr/>
        <w:t>so</w:t>
      </w:r>
      <w:r>
        <w:rPr>
          <w:spacing w:val="-3"/>
        </w:rPr>
        <w:t> </w:t>
      </w:r>
      <w:r>
        <w:rPr/>
        <w:t>that</w:t>
      </w:r>
      <w:r>
        <w:rPr>
          <w:spacing w:val="-3"/>
        </w:rPr>
        <w:t> </w:t>
      </w:r>
      <w:r>
        <w:rPr/>
        <w:t>constraints</w:t>
      </w:r>
      <w:r>
        <w:rPr>
          <w:spacing w:val="-4"/>
        </w:rPr>
        <w:t> </w:t>
      </w:r>
      <w:r>
        <w:rPr/>
        <w:t>are</w:t>
      </w:r>
      <w:r>
        <w:rPr>
          <w:spacing w:val="-3"/>
        </w:rPr>
        <w:t> </w:t>
      </w:r>
      <w:r>
        <w:rPr/>
        <w:t>about to become inconsistent.</w:t>
      </w:r>
      <w:r>
        <w:rPr>
          <w:spacing w:val="40"/>
        </w:rPr>
        <w:t> </w:t>
      </w:r>
      <w:r>
        <w:rPr/>
        <w:t>In this case the returned </w:t>
      </w:r>
      <w:r>
        <w:rPr>
          <w:rFonts w:ascii="Courier New"/>
        </w:rPr>
        <w:t>T</w:t>
      </w:r>
      <w:r>
        <w:rPr>
          <w:rFonts w:ascii="Courier New"/>
          <w:spacing w:val="-63"/>
        </w:rPr>
        <w:t> </w:t>
      </w:r>
      <w:r>
        <w:rPr/>
        <w:t>is that just before the first (very small) step for which the errors were not going to be below </w:t>
      </w:r>
      <w:r>
        <w:rPr>
          <w:rFonts w:ascii="Courier New"/>
        </w:rPr>
        <w:t>TOL</w:t>
      </w:r>
      <w:r>
        <w:rPr/>
        <w:t>.</w:t>
      </w:r>
    </w:p>
    <w:p>
      <w:pPr>
        <w:pStyle w:val="BodyText"/>
        <w:spacing w:line="232" w:lineRule="auto" w:before="226"/>
        <w:ind w:left="3419" w:right="722"/>
      </w:pPr>
      <w:r>
        <w:rPr/>
        <w:t>Regardless</w:t>
      </w:r>
      <w:r>
        <w:rPr>
          <w:spacing w:val="-13"/>
        </w:rPr>
        <w:t> </w:t>
      </w:r>
      <w:r>
        <w:rPr/>
        <w:t>of</w:t>
      </w:r>
      <w:r>
        <w:rPr>
          <w:spacing w:val="-10"/>
        </w:rPr>
        <w:t> </w:t>
      </w:r>
      <w:r>
        <w:rPr/>
        <w:t>the</w:t>
      </w:r>
      <w:r>
        <w:rPr>
          <w:spacing w:val="-10"/>
        </w:rPr>
        <w:t> </w:t>
      </w:r>
      <w:r>
        <w:rPr/>
        <w:t>error</w:t>
      </w:r>
      <w:r>
        <w:rPr>
          <w:spacing w:val="-10"/>
        </w:rPr>
        <w:t> </w:t>
      </w:r>
      <w:r>
        <w:rPr/>
        <w:t>return</w:t>
      </w:r>
      <w:r>
        <w:rPr>
          <w:spacing w:val="-10"/>
        </w:rPr>
        <w:t> </w:t>
      </w:r>
      <w:r>
        <w:rPr/>
        <w:t>value,</w:t>
      </w:r>
      <w:r>
        <w:rPr>
          <w:spacing w:val="-10"/>
        </w:rPr>
        <w:t> </w:t>
      </w:r>
      <w:r>
        <w:rPr>
          <w:rFonts w:ascii="Courier New"/>
        </w:rPr>
        <w:t>SDFMOTION()</w:t>
      </w:r>
      <w:r>
        <w:rPr>
          <w:rFonts w:ascii="Courier New"/>
          <w:spacing w:val="-75"/>
        </w:rPr>
        <w:t> </w:t>
      </w:r>
      <w:r>
        <w:rPr/>
        <w:t>always</w:t>
      </w:r>
      <w:r>
        <w:rPr>
          <w:spacing w:val="-10"/>
        </w:rPr>
        <w:t> </w:t>
      </w:r>
      <w:r>
        <w:rPr/>
        <w:t>integrates</w:t>
      </w:r>
      <w:r>
        <w:rPr>
          <w:spacing w:val="-10"/>
        </w:rPr>
        <w:t> </w:t>
      </w:r>
      <w:r>
        <w:rPr/>
        <w:t>across</w:t>
      </w:r>
      <w:r>
        <w:rPr>
          <w:spacing w:val="-10"/>
        </w:rPr>
        <w:t> </w:t>
      </w:r>
      <w:r>
        <w:rPr/>
        <w:t>the</w:t>
      </w:r>
      <w:r>
        <w:rPr>
          <w:spacing w:val="-10"/>
        </w:rPr>
        <w:t> </w:t>
      </w:r>
      <w:r>
        <w:rPr/>
        <w:t>entire interval, so </w:t>
      </w:r>
      <w:r>
        <w:rPr>
          <w:rFonts w:ascii="Courier New"/>
        </w:rPr>
        <w:t>T</w:t>
      </w:r>
      <w:r>
        <w:rPr>
          <w:rFonts w:ascii="Courier New"/>
          <w:spacing w:val="-62"/>
        </w:rPr>
        <w:t> </w:t>
      </w:r>
      <w:r>
        <w:rPr/>
        <w:t>has always moved to </w:t>
      </w:r>
      <w:r>
        <w:rPr>
          <w:rFonts w:ascii="Courier New"/>
        </w:rPr>
        <w:t>T</w:t>
      </w:r>
      <w:r>
        <w:rPr/>
        <w:t>+</w:t>
      </w:r>
      <w:r>
        <w:rPr>
          <w:rFonts w:ascii="Courier New"/>
        </w:rPr>
        <w:t>DT</w:t>
      </w:r>
      <w:r>
        <w:rPr>
          <w:rFonts w:ascii="Courier New"/>
          <w:spacing w:val="-62"/>
        </w:rPr>
        <w:t> </w:t>
      </w:r>
      <w:r>
        <w:rPr/>
        <w:t>on return.</w:t>
      </w:r>
      <w:r>
        <w:rPr>
          <w:spacing w:val="40"/>
        </w:rPr>
        <w:t> </w:t>
      </w:r>
      <w:r>
        <w:rPr>
          <w:rFonts w:ascii="Courier New"/>
        </w:rPr>
        <w:t>SDMOTION()</w:t>
      </w:r>
      <w:r>
        <w:rPr>
          <w:rFonts w:ascii="Courier New"/>
          <w:spacing w:val="-62"/>
        </w:rPr>
        <w:t> </w:t>
      </w:r>
      <w:r>
        <w:rPr/>
        <w:t>halts integration early if the error return is 2 or 3; otherwise, it integrates across the full interval.</w:t>
      </w:r>
    </w:p>
    <w:p>
      <w:pPr>
        <w:pStyle w:val="BodyText"/>
        <w:spacing w:before="24"/>
      </w:pPr>
    </w:p>
    <w:p>
      <w:pPr>
        <w:pStyle w:val="BodyText"/>
        <w:spacing w:line="237" w:lineRule="auto"/>
        <w:ind w:left="3419" w:right="722"/>
      </w:pPr>
      <w:r>
        <w:rPr/>
        <w:t>After a call to either routine, you may call any of the data access routines (</w:t>
      </w:r>
      <w:r>
        <w:rPr>
          <w:rFonts w:ascii="Courier New"/>
        </w:rPr>
        <w:t>SDPOS()</w:t>
      </w:r>
      <w:r>
        <w:rPr/>
        <w:t>, </w:t>
      </w:r>
      <w:r>
        <w:rPr>
          <w:rFonts w:ascii="Courier New"/>
        </w:rPr>
        <w:t>SDANGACC()</w:t>
      </w:r>
      <w:r>
        <w:rPr/>
        <w:t>, etc.) to obtain information about the system at time </w:t>
      </w:r>
      <w:r>
        <w:rPr>
          <w:rFonts w:ascii="Courier New"/>
        </w:rPr>
        <w:t>T</w:t>
      </w:r>
      <w:r>
        <w:rPr/>
        <w:t>+</w:t>
      </w:r>
      <w:r>
        <w:rPr>
          <w:rFonts w:ascii="Courier New"/>
        </w:rPr>
        <w:t>DT</w:t>
      </w:r>
      <w:r>
        <w:rPr/>
        <w:t>.</w:t>
      </w:r>
      <w:r>
        <w:rPr>
          <w:spacing w:val="40"/>
        </w:rPr>
        <w:t> </w:t>
      </w:r>
      <w:r>
        <w:rPr/>
        <w:t>That is, these routines guarantee that the last calls to </w:t>
      </w:r>
      <w:r>
        <w:rPr>
          <w:rFonts w:ascii="Courier New"/>
        </w:rPr>
        <w:t>SDSTATE()</w:t>
      </w:r>
      <w:r>
        <w:rPr>
          <w:rFonts w:ascii="Courier New"/>
          <w:spacing w:val="-61"/>
        </w:rPr>
        <w:t> </w:t>
      </w:r>
      <w:r>
        <w:rPr/>
        <w:t>and</w:t>
      </w:r>
      <w:r>
        <w:rPr>
          <w:spacing w:val="80"/>
        </w:rPr>
        <w:t> </w:t>
      </w:r>
      <w:r>
        <w:rPr>
          <w:rFonts w:ascii="Courier New"/>
        </w:rPr>
        <w:t>SDDERIV()</w:t>
      </w:r>
      <w:r>
        <w:rPr>
          <w:rFonts w:ascii="Courier New"/>
          <w:spacing w:val="-61"/>
        </w:rPr>
        <w:t> </w:t>
      </w:r>
      <w:r>
        <w:rPr/>
        <w:t>were made at the final state, so you do not need to call them again before calling routines which</w:t>
      </w:r>
      <w:r>
        <w:rPr>
          <w:spacing w:val="-13"/>
        </w:rPr>
        <w:t> </w:t>
      </w:r>
      <w:r>
        <w:rPr/>
        <w:t>depend</w:t>
      </w:r>
      <w:r>
        <w:rPr>
          <w:spacing w:val="-10"/>
        </w:rPr>
        <w:t> </w:t>
      </w:r>
      <w:r>
        <w:rPr/>
        <w:t>on</w:t>
      </w:r>
      <w:r>
        <w:rPr>
          <w:spacing w:val="-10"/>
        </w:rPr>
        <w:t> </w:t>
      </w:r>
      <w:r>
        <w:rPr/>
        <w:t>them.</w:t>
      </w:r>
      <w:r>
        <w:rPr>
          <w:spacing w:val="30"/>
        </w:rPr>
        <w:t> </w:t>
      </w:r>
      <w:r>
        <w:rPr/>
        <w:t>The</w:t>
      </w:r>
      <w:r>
        <w:rPr>
          <w:spacing w:val="-10"/>
        </w:rPr>
        <w:t> </w:t>
      </w:r>
      <w:r>
        <w:rPr/>
        <w:t>returned</w:t>
      </w:r>
      <w:r>
        <w:rPr>
          <w:spacing w:val="-11"/>
        </w:rPr>
        <w:t> </w:t>
      </w:r>
      <w:r>
        <w:rPr>
          <w:rFonts w:ascii="Courier New"/>
        </w:rPr>
        <w:t>DSTATE</w:t>
      </w:r>
      <w:r>
        <w:rPr>
          <w:rFonts w:ascii="Courier New"/>
          <w:spacing w:val="-78"/>
        </w:rPr>
        <w:t> </w:t>
      </w:r>
      <w:r>
        <w:rPr/>
        <w:t>is</w:t>
      </w:r>
      <w:r>
        <w:rPr>
          <w:spacing w:val="-11"/>
        </w:rPr>
        <w:t> </w:t>
      </w:r>
      <w:r>
        <w:rPr/>
        <w:t>always</w:t>
      </w:r>
      <w:r>
        <w:rPr>
          <w:spacing w:val="-11"/>
        </w:rPr>
        <w:t> </w:t>
      </w:r>
      <w:r>
        <w:rPr/>
        <w:t>the</w:t>
      </w:r>
      <w:r>
        <w:rPr>
          <w:spacing w:val="-10"/>
        </w:rPr>
        <w:t> </w:t>
      </w:r>
      <w:r>
        <w:rPr/>
        <w:t>one</w:t>
      </w:r>
      <w:r>
        <w:rPr>
          <w:spacing w:val="-10"/>
        </w:rPr>
        <w:t> </w:t>
      </w:r>
      <w:r>
        <w:rPr/>
        <w:t>valid</w:t>
      </w:r>
      <w:r>
        <w:rPr>
          <w:spacing w:val="-10"/>
        </w:rPr>
        <w:t> </w:t>
      </w:r>
      <w:r>
        <w:rPr/>
        <w:t>for</w:t>
      </w:r>
      <w:r>
        <w:rPr>
          <w:spacing w:val="-10"/>
        </w:rPr>
        <w:t> </w:t>
      </w:r>
      <w:r>
        <w:rPr/>
        <w:t>the</w:t>
      </w:r>
      <w:r>
        <w:rPr>
          <w:spacing w:val="-10"/>
        </w:rPr>
        <w:t> </w:t>
      </w:r>
      <w:r>
        <w:rPr/>
        <w:t>returned</w:t>
      </w:r>
      <w:r>
        <w:rPr>
          <w:spacing w:val="-11"/>
        </w:rPr>
        <w:t> </w:t>
      </w:r>
      <w:r>
        <w:rPr>
          <w:rFonts w:ascii="Courier New"/>
        </w:rPr>
        <w:t>T </w:t>
      </w:r>
      <w:r>
        <w:rPr/>
        <w:t>and </w:t>
      </w:r>
      <w:r>
        <w:rPr>
          <w:rFonts w:ascii="Courier New"/>
        </w:rPr>
        <w:t>STATE</w:t>
      </w:r>
      <w:r>
        <w:rPr/>
        <w:t>.</w:t>
      </w:r>
    </w:p>
    <w:p>
      <w:pPr>
        <w:pStyle w:val="BodyText"/>
        <w:spacing w:after="0" w:line="237" w:lineRule="auto"/>
        <w:sectPr>
          <w:pgSz w:w="12240" w:h="15840"/>
          <w:pgMar w:header="819" w:footer="1204" w:top="1300" w:bottom="1400" w:left="720" w:right="360"/>
        </w:sectPr>
      </w:pPr>
    </w:p>
    <w:p>
      <w:pPr>
        <w:pStyle w:val="BodyText"/>
      </w:pPr>
    </w:p>
    <w:p>
      <w:pPr>
        <w:pStyle w:val="BodyText"/>
      </w:pPr>
    </w:p>
    <w:p>
      <w:pPr>
        <w:pStyle w:val="BodyText"/>
        <w:spacing w:before="71"/>
      </w:pPr>
    </w:p>
    <w:p>
      <w:pPr>
        <w:pStyle w:val="Heading8"/>
        <w:ind w:left="3060"/>
      </w:pPr>
      <w:r>
        <w:rPr/>
        <w:t>C </w:t>
      </w:r>
      <w:r>
        <w:rPr>
          <w:spacing w:val="-2"/>
        </w:rPr>
        <w:t>language</w:t>
      </w:r>
    </w:p>
    <w:p>
      <w:pPr>
        <w:pStyle w:val="BodyText"/>
        <w:spacing w:line="254" w:lineRule="auto" w:before="151"/>
        <w:ind w:left="3240" w:right="2079"/>
        <w:rPr>
          <w:rFonts w:ascii="Courier New"/>
        </w:rPr>
      </w:pPr>
      <w:r>
        <w:rPr>
          <w:rFonts w:ascii="Courier New"/>
          <w:spacing w:val="-2"/>
        </w:rPr>
        <w:t>sdassemble(t,state,lock,tol,maxevals,fcnt,err) </w:t>
      </w:r>
      <w:r>
        <w:rPr>
          <w:rFonts w:ascii="Courier New"/>
        </w:rPr>
        <w:t>double t,state[NQ+NU],tol;</w:t>
      </w:r>
    </w:p>
    <w:p>
      <w:pPr>
        <w:pStyle w:val="BodyText"/>
        <w:spacing w:line="226" w:lineRule="exact"/>
        <w:ind w:left="3240"/>
        <w:rPr>
          <w:rFonts w:ascii="Courier New"/>
        </w:rPr>
      </w:pPr>
      <w:r>
        <w:rPr>
          <w:rFonts w:ascii="Courier New"/>
        </w:rPr>
        <w:t>int</w:t>
      </w:r>
      <w:r>
        <w:rPr>
          <w:rFonts w:ascii="Courier New"/>
          <w:spacing w:val="-3"/>
        </w:rPr>
        <w:t> </w:t>
      </w:r>
      <w:r>
        <w:rPr>
          <w:rFonts w:ascii="Courier New"/>
          <w:spacing w:val="-2"/>
        </w:rPr>
        <w:t>lock[NU],maxevals,*fcnt,*err;</w:t>
      </w:r>
    </w:p>
    <w:p>
      <w:pPr>
        <w:pStyle w:val="BodyText"/>
        <w:spacing w:before="27"/>
        <w:rPr>
          <w:rFonts w:ascii="Courier New"/>
        </w:rPr>
      </w:pPr>
    </w:p>
    <w:p>
      <w:pPr>
        <w:pStyle w:val="BodyText"/>
        <w:spacing w:line="254" w:lineRule="auto"/>
        <w:ind w:left="3240" w:right="2079"/>
        <w:rPr>
          <w:rFonts w:ascii="Courier New"/>
        </w:rPr>
      </w:pPr>
      <w:r>
        <w:rPr>
          <w:rFonts w:ascii="Courier New"/>
          <w:spacing w:val="-2"/>
        </w:rPr>
        <w:t>sdinitvel(t,state,lock,tol,maxevals,fcnt,err) </w:t>
      </w:r>
      <w:r>
        <w:rPr>
          <w:rFonts w:ascii="Courier New"/>
        </w:rPr>
        <w:t>double t,state[NQ+NU],tol;</w:t>
      </w:r>
    </w:p>
    <w:p>
      <w:pPr>
        <w:pStyle w:val="BodyText"/>
        <w:spacing w:line="226" w:lineRule="exact"/>
        <w:ind w:left="3240"/>
        <w:rPr>
          <w:rFonts w:ascii="Courier New"/>
        </w:rPr>
      </w:pPr>
      <w:r>
        <w:rPr>
          <w:rFonts w:ascii="Courier New"/>
        </w:rPr>
        <w:t>int</w:t>
      </w:r>
      <w:r>
        <w:rPr>
          <w:rFonts w:ascii="Courier New"/>
          <w:spacing w:val="-3"/>
        </w:rPr>
        <w:t> </w:t>
      </w:r>
      <w:r>
        <w:rPr>
          <w:rFonts w:ascii="Courier New"/>
          <w:spacing w:val="-2"/>
        </w:rPr>
        <w:t>lock[NU],maxevals,*fcnt,*err;</w:t>
      </w:r>
    </w:p>
    <w:p>
      <w:pPr>
        <w:pStyle w:val="BodyText"/>
        <w:spacing w:before="27"/>
        <w:rPr>
          <w:rFonts w:ascii="Courier New"/>
        </w:rPr>
      </w:pPr>
    </w:p>
    <w:p>
      <w:pPr>
        <w:pStyle w:val="BodyText"/>
        <w:spacing w:line="254" w:lineRule="auto"/>
        <w:ind w:left="3240" w:right="2079"/>
        <w:rPr>
          <w:rFonts w:ascii="Courier New"/>
        </w:rPr>
      </w:pPr>
      <w:r>
        <w:rPr>
          <w:rFonts w:ascii="Courier New"/>
          <w:spacing w:val="-2"/>
        </w:rPr>
        <w:t>sdstatic(t,state,lock,ctol,tol,maxevals,fcnt,err) </w:t>
      </w:r>
      <w:r>
        <w:rPr>
          <w:rFonts w:ascii="Courier New"/>
        </w:rPr>
        <w:t>double t,state[NQ+NU],ctol,tol;</w:t>
      </w:r>
    </w:p>
    <w:p>
      <w:pPr>
        <w:pStyle w:val="BodyText"/>
        <w:spacing w:line="226" w:lineRule="exact"/>
        <w:ind w:left="3240"/>
        <w:rPr>
          <w:rFonts w:ascii="Courier New"/>
        </w:rPr>
      </w:pPr>
      <w:r>
        <w:rPr>
          <w:rFonts w:ascii="Courier New"/>
        </w:rPr>
        <w:t>int</w:t>
      </w:r>
      <w:r>
        <w:rPr>
          <w:rFonts w:ascii="Courier New"/>
          <w:spacing w:val="-3"/>
        </w:rPr>
        <w:t> </w:t>
      </w:r>
      <w:r>
        <w:rPr>
          <w:rFonts w:ascii="Courier New"/>
          <w:spacing w:val="-2"/>
        </w:rPr>
        <w:t>lock[NU],maxevals,*fcnt,*err;</w:t>
      </w:r>
    </w:p>
    <w:p>
      <w:pPr>
        <w:pStyle w:val="BodyText"/>
        <w:spacing w:before="27"/>
        <w:rPr>
          <w:rFonts w:ascii="Courier New"/>
        </w:rPr>
      </w:pPr>
    </w:p>
    <w:p>
      <w:pPr>
        <w:pStyle w:val="BodyText"/>
        <w:spacing w:line="254" w:lineRule="auto"/>
        <w:ind w:left="3240" w:right="2079"/>
        <w:rPr>
          <w:rFonts w:ascii="Courier New"/>
        </w:rPr>
      </w:pPr>
      <w:r>
        <w:rPr>
          <w:rFonts w:ascii="Courier New"/>
          <w:spacing w:val="-2"/>
        </w:rPr>
        <w:t>sdsteady(t,state,lock,ctol,tol,maxevals,fcnt,err) </w:t>
      </w:r>
      <w:r>
        <w:rPr>
          <w:rFonts w:ascii="Courier New"/>
        </w:rPr>
        <w:t>double t,state[NQ+NU],ctol,tol;</w:t>
      </w:r>
    </w:p>
    <w:p>
      <w:pPr>
        <w:pStyle w:val="BodyText"/>
        <w:spacing w:line="226" w:lineRule="exact"/>
        <w:ind w:left="3240"/>
        <w:rPr>
          <w:rFonts w:ascii="Courier New"/>
        </w:rPr>
      </w:pPr>
      <w:r>
        <w:rPr>
          <w:rFonts w:ascii="Courier New"/>
        </w:rPr>
        <w:t>int</w:t>
      </w:r>
      <w:r>
        <w:rPr>
          <w:rFonts w:ascii="Courier New"/>
          <w:spacing w:val="-3"/>
        </w:rPr>
        <w:t> </w:t>
      </w:r>
      <w:r>
        <w:rPr>
          <w:rFonts w:ascii="Courier New"/>
          <w:spacing w:val="-2"/>
        </w:rPr>
        <w:t>lock[2*NU],maxevals,*fcnt,*err;</w:t>
      </w:r>
    </w:p>
    <w:p>
      <w:pPr>
        <w:pStyle w:val="BodyText"/>
        <w:spacing w:before="27"/>
        <w:rPr>
          <w:rFonts w:ascii="Courier New"/>
        </w:rPr>
      </w:pPr>
    </w:p>
    <w:p>
      <w:pPr>
        <w:pStyle w:val="BodyText"/>
        <w:spacing w:line="254" w:lineRule="auto"/>
        <w:ind w:left="3240" w:right="1990"/>
        <w:rPr>
          <w:rFonts w:ascii="Courier New"/>
        </w:rPr>
      </w:pPr>
      <w:r>
        <w:rPr>
          <w:rFonts w:ascii="Courier New"/>
          <w:spacing w:val="-2"/>
        </w:rPr>
        <w:t>sdmotion(t,state,dstate,dt,ctol,tol,flag,err) </w:t>
      </w:r>
      <w:r>
        <w:rPr>
          <w:rFonts w:ascii="Courier New"/>
        </w:rPr>
        <w:t>double</w:t>
      </w:r>
      <w:r>
        <w:rPr>
          <w:rFonts w:ascii="Courier New"/>
          <w:spacing w:val="-32"/>
        </w:rPr>
        <w:t> </w:t>
      </w:r>
      <w:r>
        <w:rPr>
          <w:rFonts w:ascii="Courier New"/>
        </w:rPr>
        <w:t>*t,state[NQ+NU],dstate[NQ+NU],dt,ctol,tol; int *flag,*err;</w:t>
      </w:r>
    </w:p>
    <w:p>
      <w:pPr>
        <w:pStyle w:val="BodyText"/>
        <w:spacing w:before="13"/>
        <w:rPr>
          <w:rFonts w:ascii="Courier New"/>
        </w:rPr>
      </w:pPr>
    </w:p>
    <w:p>
      <w:pPr>
        <w:pStyle w:val="BodyText"/>
        <w:spacing w:line="254" w:lineRule="auto"/>
        <w:ind w:left="3240" w:right="1522"/>
        <w:rPr>
          <w:rFonts w:ascii="Courier New"/>
        </w:rPr>
      </w:pPr>
      <w:r>
        <w:rPr>
          <w:rFonts w:ascii="Courier New"/>
          <w:spacing w:val="-2"/>
        </w:rPr>
        <w:t>sdfmotion(t,state,dstate,dt,ctol,flag,errest,err) </w:t>
      </w:r>
      <w:r>
        <w:rPr>
          <w:rFonts w:ascii="Courier New"/>
        </w:rPr>
        <w:t>double</w:t>
      </w:r>
      <w:r>
        <w:rPr>
          <w:rFonts w:ascii="Courier New"/>
          <w:spacing w:val="-32"/>
        </w:rPr>
        <w:t> </w:t>
      </w:r>
      <w:r>
        <w:rPr>
          <w:rFonts w:ascii="Courier New"/>
        </w:rPr>
        <w:t>*t,state[NQ+NU],dstate[NQ+NU],dt,ctol,*errest; int *flag,*err;</w:t>
      </w:r>
    </w:p>
    <w:p>
      <w:pPr>
        <w:pStyle w:val="BodyText"/>
        <w:spacing w:after="0" w:line="254" w:lineRule="auto"/>
        <w:rPr>
          <w:rFonts w:ascii="Courier New"/>
        </w:rPr>
        <w:sectPr>
          <w:pgSz w:w="12240" w:h="15840"/>
          <w:pgMar w:header="819" w:footer="1204" w:top="1300" w:bottom="1400" w:left="720" w:right="360"/>
        </w:sectPr>
      </w:pPr>
    </w:p>
    <w:p>
      <w:pPr>
        <w:pStyle w:val="BodyText"/>
        <w:spacing w:before="310"/>
        <w:rPr>
          <w:rFonts w:ascii="Courier New"/>
          <w:sz w:val="36"/>
        </w:rPr>
      </w:pPr>
    </w:p>
    <w:p>
      <w:pPr>
        <w:pStyle w:val="Heading3"/>
        <w:ind w:left="2579"/>
      </w:pPr>
      <w:r>
        <w:rPr/>
        <w:t>R19</w:t>
      </w:r>
      <w:r>
        <w:rPr>
          <w:spacing w:val="75"/>
        </w:rPr>
        <w:t> </w:t>
      </w:r>
      <w:r>
        <w:rPr/>
        <w:t>System</w:t>
      </w:r>
      <w:r>
        <w:rPr>
          <w:spacing w:val="-2"/>
        </w:rPr>
        <w:t> </w:t>
      </w:r>
      <w:r>
        <w:rPr/>
        <w:t>Description</w:t>
      </w:r>
      <w:r>
        <w:rPr>
          <w:spacing w:val="-1"/>
        </w:rPr>
        <w:t> </w:t>
      </w:r>
      <w:r>
        <w:rPr>
          <w:spacing w:val="-4"/>
        </w:rPr>
        <w:t>File</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864832">
                <wp:simplePos x="0" y="0"/>
                <wp:positionH relativeFrom="page">
                  <wp:posOffset>914400</wp:posOffset>
                </wp:positionH>
                <wp:positionV relativeFrom="paragraph">
                  <wp:posOffset>47131</wp:posOffset>
                </wp:positionV>
                <wp:extent cx="1600200" cy="1270"/>
                <wp:effectExtent l="0" t="0" r="0" b="0"/>
                <wp:wrapTopAndBottom/>
                <wp:docPr id="4025" name="Graphic 4025"/>
                <wp:cNvGraphicFramePr>
                  <a:graphicFrameLocks/>
                </wp:cNvGraphicFramePr>
                <a:graphic>
                  <a:graphicData uri="http://schemas.microsoft.com/office/word/2010/wordprocessingShape">
                    <wps:wsp>
                      <wps:cNvPr id="4025" name="Graphic 4025"/>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711133pt;width:126pt;height:.1pt;mso-position-horizontal-relative:page;mso-position-vertical-relative:paragraph;z-index:-15451648;mso-wrap-distance-left:0;mso-wrap-distance-right:0" id="docshape3203" coordorigin="1440,74" coordsize="2520,0" path="m3960,74l144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865344">
                <wp:simplePos x="0" y="0"/>
                <wp:positionH relativeFrom="page">
                  <wp:posOffset>2628900</wp:posOffset>
                </wp:positionH>
                <wp:positionV relativeFrom="paragraph">
                  <wp:posOffset>47131</wp:posOffset>
                </wp:positionV>
                <wp:extent cx="4457700" cy="1270"/>
                <wp:effectExtent l="0" t="0" r="0" b="0"/>
                <wp:wrapTopAndBottom/>
                <wp:docPr id="4026" name="Graphic 4026"/>
                <wp:cNvGraphicFramePr>
                  <a:graphicFrameLocks/>
                </wp:cNvGraphicFramePr>
                <a:graphic>
                  <a:graphicData uri="http://schemas.microsoft.com/office/word/2010/wordprocessingShape">
                    <wps:wsp>
                      <wps:cNvPr id="4026" name="Graphic 4026"/>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3.711133pt;width:351pt;height:.1pt;mso-position-horizontal-relative:page;mso-position-vertical-relative:paragraph;z-index:-15451136;mso-wrap-distance-left:0;mso-wrap-distance-right:0" id="docshape3204" coordorigin="4140,74" coordsize="7020,0" path="m11160,74l4140,74e" filled="false" stroked="true" strokeweight=".36pt" strokecolor="#000000">
                <v:path arrowok="t"/>
                <v:stroke dashstyle="solid"/>
                <w10:wrap type="topAndBottom"/>
              </v:shape>
            </w:pict>
          </mc:Fallback>
        </mc:AlternateContent>
      </w:r>
    </w:p>
    <w:p>
      <w:pPr>
        <w:pStyle w:val="BodyText"/>
        <w:spacing w:line="249" w:lineRule="auto" w:before="173"/>
        <w:ind w:left="3420" w:right="717"/>
      </w:pPr>
      <w:r>
        <w:rPr/>
        <w:t>This section describes in detail the rules for construction of an SD/FAST System De-scription</w:t>
      </w:r>
      <w:r>
        <w:rPr>
          <w:spacing w:val="-1"/>
        </w:rPr>
        <w:t> </w:t>
      </w:r>
      <w:r>
        <w:rPr/>
        <w:t>File.</w:t>
      </w:r>
      <w:r>
        <w:rPr>
          <w:spacing w:val="40"/>
        </w:rPr>
        <w:t> </w:t>
      </w:r>
      <w:r>
        <w:rPr/>
        <w:t>It</w:t>
      </w:r>
      <w:r>
        <w:rPr>
          <w:spacing w:val="-1"/>
        </w:rPr>
        <w:t> </w:t>
      </w:r>
      <w:r>
        <w:rPr/>
        <w:t>does</w:t>
      </w:r>
      <w:r>
        <w:rPr>
          <w:spacing w:val="-1"/>
        </w:rPr>
        <w:t> </w:t>
      </w:r>
      <w:r>
        <w:rPr/>
        <w:t>not</w:t>
      </w:r>
      <w:r>
        <w:rPr>
          <w:spacing w:val="-1"/>
        </w:rPr>
        <w:t> </w:t>
      </w:r>
      <w:r>
        <w:rPr/>
        <w:t>explain</w:t>
      </w:r>
      <w:r>
        <w:rPr>
          <w:spacing w:val="-1"/>
        </w:rPr>
        <w:t> </w:t>
      </w:r>
      <w:r>
        <w:rPr>
          <w:i/>
        </w:rPr>
        <w:t>why</w:t>
      </w:r>
      <w:r>
        <w:rPr>
          <w:i/>
          <w:spacing w:val="-1"/>
        </w:rPr>
        <w:t> </w:t>
      </w:r>
      <w:r>
        <w:rPr/>
        <w:t>you</w:t>
      </w:r>
      <w:r>
        <w:rPr>
          <w:spacing w:val="-1"/>
        </w:rPr>
        <w:t> </w:t>
      </w:r>
      <w:r>
        <w:rPr/>
        <w:t>might</w:t>
      </w:r>
      <w:r>
        <w:rPr>
          <w:spacing w:val="-1"/>
        </w:rPr>
        <w:t> </w:t>
      </w:r>
      <w:r>
        <w:rPr/>
        <w:t>want</w:t>
      </w:r>
      <w:r>
        <w:rPr>
          <w:spacing w:val="-1"/>
        </w:rPr>
        <w:t> </w:t>
      </w:r>
      <w:r>
        <w:rPr/>
        <w:t>to</w:t>
      </w:r>
      <w:r>
        <w:rPr>
          <w:spacing w:val="-1"/>
        </w:rPr>
        <w:t> </w:t>
      </w:r>
      <w:r>
        <w:rPr/>
        <w:t>put</w:t>
      </w:r>
      <w:r>
        <w:rPr>
          <w:spacing w:val="-1"/>
        </w:rPr>
        <w:t> </w:t>
      </w:r>
      <w:r>
        <w:rPr/>
        <w:t>a</w:t>
      </w:r>
      <w:r>
        <w:rPr>
          <w:spacing w:val="-1"/>
        </w:rPr>
        <w:t> </w:t>
      </w:r>
      <w:r>
        <w:rPr/>
        <w:t>particular</w:t>
      </w:r>
      <w:r>
        <w:rPr>
          <w:spacing w:val="-1"/>
        </w:rPr>
        <w:t> </w:t>
      </w:r>
      <w:r>
        <w:rPr/>
        <w:t>construct</w:t>
      </w:r>
      <w:r>
        <w:rPr>
          <w:spacing w:val="-1"/>
        </w:rPr>
        <w:t> </w:t>
      </w:r>
      <w:r>
        <w:rPr/>
        <w:t>into a</w:t>
      </w:r>
      <w:r>
        <w:rPr>
          <w:spacing w:val="-8"/>
        </w:rPr>
        <w:t> </w:t>
      </w:r>
      <w:r>
        <w:rPr/>
        <w:t>System</w:t>
      </w:r>
      <w:r>
        <w:rPr>
          <w:spacing w:val="-8"/>
        </w:rPr>
        <w:t> </w:t>
      </w:r>
      <w:r>
        <w:rPr/>
        <w:t>Description</w:t>
      </w:r>
      <w:r>
        <w:rPr>
          <w:spacing w:val="-8"/>
        </w:rPr>
        <w:t> </w:t>
      </w:r>
      <w:r>
        <w:rPr/>
        <w:t>File,</w:t>
      </w:r>
      <w:r>
        <w:rPr>
          <w:spacing w:val="-8"/>
        </w:rPr>
        <w:t> </w:t>
      </w:r>
      <w:r>
        <w:rPr/>
        <w:t>just</w:t>
      </w:r>
      <w:r>
        <w:rPr>
          <w:spacing w:val="-8"/>
        </w:rPr>
        <w:t> </w:t>
      </w:r>
      <w:r>
        <w:rPr>
          <w:i/>
        </w:rPr>
        <w:t>how</w:t>
      </w:r>
      <w:r>
        <w:rPr>
          <w:i/>
          <w:spacing w:val="-8"/>
        </w:rPr>
        <w:t> </w:t>
      </w:r>
      <w:r>
        <w:rPr/>
        <w:t>to</w:t>
      </w:r>
      <w:r>
        <w:rPr>
          <w:spacing w:val="-8"/>
        </w:rPr>
        <w:t> </w:t>
      </w:r>
      <w:r>
        <w:rPr/>
        <w:t>do</w:t>
      </w:r>
      <w:r>
        <w:rPr>
          <w:spacing w:val="-8"/>
        </w:rPr>
        <w:t> </w:t>
      </w:r>
      <w:r>
        <w:rPr/>
        <w:t>so.</w:t>
      </w:r>
      <w:r>
        <w:rPr>
          <w:spacing w:val="36"/>
        </w:rPr>
        <w:t> </w:t>
      </w:r>
      <w:r>
        <w:rPr/>
        <w:t>The</w:t>
      </w:r>
      <w:r>
        <w:rPr>
          <w:spacing w:val="-8"/>
        </w:rPr>
        <w:t> </w:t>
      </w:r>
      <w:r>
        <w:rPr/>
        <w:t>purpose</w:t>
      </w:r>
      <w:r>
        <w:rPr>
          <w:spacing w:val="-8"/>
        </w:rPr>
        <w:t> </w:t>
      </w:r>
      <w:r>
        <w:rPr/>
        <w:t>of</w:t>
      </w:r>
      <w:r>
        <w:rPr>
          <w:spacing w:val="-8"/>
        </w:rPr>
        <w:t> </w:t>
      </w:r>
      <w:r>
        <w:rPr/>
        <w:t>each</w:t>
      </w:r>
      <w:r>
        <w:rPr>
          <w:spacing w:val="-8"/>
        </w:rPr>
        <w:t> </w:t>
      </w:r>
      <w:r>
        <w:rPr/>
        <w:t>construct</w:t>
      </w:r>
      <w:r>
        <w:rPr>
          <w:spacing w:val="-8"/>
        </w:rPr>
        <w:t> </w:t>
      </w:r>
      <w:r>
        <w:rPr/>
        <w:t>is</w:t>
      </w:r>
      <w:r>
        <w:rPr>
          <w:spacing w:val="-8"/>
        </w:rPr>
        <w:t> </w:t>
      </w:r>
      <w:r>
        <w:rPr/>
        <w:t>explained in</w:t>
      </w:r>
      <w:r>
        <w:rPr>
          <w:spacing w:val="-8"/>
        </w:rPr>
        <w:t> </w:t>
      </w:r>
      <w:r>
        <w:rPr/>
        <w:t>the</w:t>
      </w:r>
      <w:r>
        <w:rPr>
          <w:spacing w:val="-8"/>
        </w:rPr>
        <w:t> </w:t>
      </w:r>
      <w:r>
        <w:rPr/>
        <w:t>Tutorials</w:t>
      </w:r>
      <w:r>
        <w:rPr>
          <w:spacing w:val="-8"/>
        </w:rPr>
        <w:t> </w:t>
      </w:r>
      <w:r>
        <w:rPr/>
        <w:t>and</w:t>
      </w:r>
      <w:r>
        <w:rPr>
          <w:spacing w:val="-8"/>
        </w:rPr>
        <w:t> </w:t>
      </w:r>
      <w:r>
        <w:rPr/>
        <w:t>in</w:t>
      </w:r>
      <w:r>
        <w:rPr>
          <w:spacing w:val="-8"/>
        </w:rPr>
        <w:t> </w:t>
      </w:r>
      <w:r>
        <w:rPr/>
        <w:t>the</w:t>
      </w:r>
      <w:r>
        <w:rPr>
          <w:spacing w:val="-8"/>
        </w:rPr>
        <w:t> </w:t>
      </w:r>
      <w:r>
        <w:rPr/>
        <w:t>Reference</w:t>
      </w:r>
      <w:r>
        <w:rPr>
          <w:spacing w:val="-8"/>
        </w:rPr>
        <w:t> </w:t>
      </w:r>
      <w:r>
        <w:rPr/>
        <w:t>Sections</w:t>
      </w:r>
      <w:r>
        <w:rPr>
          <w:spacing w:val="-8"/>
        </w:rPr>
        <w:t> </w:t>
      </w:r>
      <w:r>
        <w:rPr/>
        <w:t>for</w:t>
      </w:r>
      <w:r>
        <w:rPr>
          <w:spacing w:val="-8"/>
        </w:rPr>
        <w:t> </w:t>
      </w:r>
      <w:r>
        <w:rPr/>
        <w:t>the</w:t>
      </w:r>
      <w:r>
        <w:rPr>
          <w:spacing w:val="-8"/>
        </w:rPr>
        <w:t> </w:t>
      </w:r>
      <w:r>
        <w:rPr/>
        <w:t>individual</w:t>
      </w:r>
      <w:r>
        <w:rPr>
          <w:spacing w:val="-8"/>
        </w:rPr>
        <w:t> </w:t>
      </w:r>
      <w:r>
        <w:rPr/>
        <w:t>topics.</w:t>
      </w:r>
      <w:r>
        <w:rPr>
          <w:spacing w:val="35"/>
        </w:rPr>
        <w:t> </w:t>
      </w:r>
      <w:r>
        <w:rPr/>
        <w:t>A</w:t>
      </w:r>
      <w:r>
        <w:rPr>
          <w:spacing w:val="-8"/>
        </w:rPr>
        <w:t> </w:t>
      </w:r>
      <w:r>
        <w:rPr/>
        <w:t>complete</w:t>
      </w:r>
      <w:r>
        <w:rPr>
          <w:spacing w:val="-8"/>
        </w:rPr>
        <w:t> </w:t>
      </w:r>
      <w:r>
        <w:rPr/>
        <w:t>Sys-tem Description File is shown at the end of this section.</w:t>
      </w:r>
      <w:r>
        <w:rPr>
          <w:spacing w:val="40"/>
        </w:rPr>
        <w:t> </w:t>
      </w:r>
      <w:r>
        <w:rPr/>
        <w:t>This information is summa-rized in the SD/FAST Quick Reference Guide, Section Q1 on page R-2</w:t>
      </w:r>
    </w:p>
    <w:p>
      <w:pPr>
        <w:pStyle w:val="BodyText"/>
        <w:spacing w:before="15"/>
      </w:pPr>
    </w:p>
    <w:p>
      <w:pPr>
        <w:pStyle w:val="BodyText"/>
        <w:ind w:left="3420"/>
      </w:pPr>
      <w:r>
        <w:rPr/>
        <w:t>In</w:t>
      </w:r>
      <w:r>
        <w:rPr>
          <w:spacing w:val="-6"/>
        </w:rPr>
        <w:t> </w:t>
      </w:r>
      <w:r>
        <w:rPr/>
        <w:t>the</w:t>
      </w:r>
      <w:r>
        <w:rPr>
          <w:spacing w:val="-5"/>
        </w:rPr>
        <w:t> </w:t>
      </w:r>
      <w:r>
        <w:rPr/>
        <w:t>material</w:t>
      </w:r>
      <w:r>
        <w:rPr>
          <w:spacing w:val="-5"/>
        </w:rPr>
        <w:t> </w:t>
      </w:r>
      <w:r>
        <w:rPr/>
        <w:t>below,</w:t>
      </w:r>
      <w:r>
        <w:rPr>
          <w:spacing w:val="-6"/>
        </w:rPr>
        <w:t> </w:t>
      </w:r>
      <w:r>
        <w:rPr/>
        <w:t>the</w:t>
      </w:r>
      <w:r>
        <w:rPr>
          <w:spacing w:val="-5"/>
        </w:rPr>
        <w:t> </w:t>
      </w:r>
      <w:r>
        <w:rPr/>
        <w:t>following</w:t>
      </w:r>
      <w:r>
        <w:rPr>
          <w:spacing w:val="-5"/>
        </w:rPr>
        <w:t> </w:t>
      </w:r>
      <w:r>
        <w:rPr/>
        <w:t>conventions</w:t>
      </w:r>
      <w:r>
        <w:rPr>
          <w:spacing w:val="-6"/>
        </w:rPr>
        <w:t> </w:t>
      </w:r>
      <w:r>
        <w:rPr/>
        <w:t>are</w:t>
      </w:r>
      <w:r>
        <w:rPr>
          <w:spacing w:val="-6"/>
        </w:rPr>
        <w:t> </w:t>
      </w:r>
      <w:r>
        <w:rPr/>
        <w:t>followed</w:t>
      </w:r>
      <w:r>
        <w:rPr>
          <w:spacing w:val="-5"/>
        </w:rPr>
        <w:t> </w:t>
      </w:r>
      <w:r>
        <w:rPr/>
        <w:t>for</w:t>
      </w:r>
      <w:r>
        <w:rPr>
          <w:spacing w:val="-5"/>
        </w:rPr>
        <w:t> </w:t>
      </w:r>
      <w:r>
        <w:rPr/>
        <w:t>defining</w:t>
      </w:r>
      <w:r>
        <w:rPr>
          <w:spacing w:val="-5"/>
        </w:rPr>
        <w:t> </w:t>
      </w:r>
      <w:r>
        <w:rPr>
          <w:spacing w:val="-2"/>
        </w:rPr>
        <w:t>syntax:</w:t>
      </w:r>
    </w:p>
    <w:p>
      <w:pPr>
        <w:pStyle w:val="ListParagraph"/>
        <w:numPr>
          <w:ilvl w:val="0"/>
          <w:numId w:val="39"/>
        </w:numPr>
        <w:tabs>
          <w:tab w:pos="3690" w:val="left" w:leader="none"/>
        </w:tabs>
        <w:spacing w:line="242" w:lineRule="auto" w:before="129" w:after="0"/>
        <w:ind w:left="3690" w:right="717" w:hanging="271"/>
        <w:jc w:val="left"/>
        <w:rPr>
          <w:sz w:val="20"/>
        </w:rPr>
      </w:pPr>
      <w:r>
        <w:rPr>
          <w:sz w:val="20"/>
        </w:rPr>
        <w:t>Text in </w:t>
      </w:r>
      <w:r>
        <w:rPr>
          <w:rFonts w:ascii="Courier New" w:hAnsi="Courier New"/>
          <w:sz w:val="20"/>
        </w:rPr>
        <w:t>typewriter font</w:t>
      </w:r>
      <w:r>
        <w:rPr>
          <w:rFonts w:ascii="Courier New" w:hAnsi="Courier New"/>
          <w:spacing w:val="-63"/>
          <w:sz w:val="20"/>
        </w:rPr>
        <w:t> </w:t>
      </w:r>
      <w:r>
        <w:rPr>
          <w:sz w:val="20"/>
        </w:rPr>
        <w:t>represents a literal string which must appear in the System</w:t>
      </w:r>
      <w:r>
        <w:rPr>
          <w:spacing w:val="-6"/>
          <w:sz w:val="20"/>
        </w:rPr>
        <w:t> </w:t>
      </w:r>
      <w:r>
        <w:rPr>
          <w:sz w:val="20"/>
        </w:rPr>
        <w:t>Description</w:t>
      </w:r>
      <w:r>
        <w:rPr>
          <w:spacing w:val="-6"/>
          <w:sz w:val="20"/>
        </w:rPr>
        <w:t> </w:t>
      </w:r>
      <w:r>
        <w:rPr>
          <w:sz w:val="20"/>
        </w:rPr>
        <w:t>File</w:t>
      </w:r>
      <w:r>
        <w:rPr>
          <w:spacing w:val="-6"/>
          <w:sz w:val="20"/>
        </w:rPr>
        <w:t> </w:t>
      </w:r>
      <w:r>
        <w:rPr>
          <w:sz w:val="20"/>
        </w:rPr>
        <w:t>at</w:t>
      </w:r>
      <w:r>
        <w:rPr>
          <w:spacing w:val="-6"/>
          <w:sz w:val="20"/>
        </w:rPr>
        <w:t> </w:t>
      </w:r>
      <w:r>
        <w:rPr>
          <w:sz w:val="20"/>
        </w:rPr>
        <w:t>the</w:t>
      </w:r>
      <w:r>
        <w:rPr>
          <w:spacing w:val="-6"/>
          <w:sz w:val="20"/>
        </w:rPr>
        <w:t> </w:t>
      </w:r>
      <w:r>
        <w:rPr>
          <w:sz w:val="20"/>
        </w:rPr>
        <w:t>indicated</w:t>
      </w:r>
      <w:r>
        <w:rPr>
          <w:spacing w:val="-6"/>
          <w:sz w:val="20"/>
        </w:rPr>
        <w:t> </w:t>
      </w:r>
      <w:r>
        <w:rPr>
          <w:sz w:val="20"/>
        </w:rPr>
        <w:t>point.</w:t>
      </w:r>
      <w:r>
        <w:rPr>
          <w:spacing w:val="38"/>
          <w:sz w:val="20"/>
        </w:rPr>
        <w:t> </w:t>
      </w:r>
      <w:r>
        <w:rPr>
          <w:sz w:val="20"/>
        </w:rPr>
        <w:t>Upper</w:t>
      </w:r>
      <w:r>
        <w:rPr>
          <w:spacing w:val="-6"/>
          <w:sz w:val="20"/>
        </w:rPr>
        <w:t> </w:t>
      </w:r>
      <w:r>
        <w:rPr>
          <w:sz w:val="20"/>
        </w:rPr>
        <w:t>and</w:t>
      </w:r>
      <w:r>
        <w:rPr>
          <w:spacing w:val="-6"/>
          <w:sz w:val="20"/>
        </w:rPr>
        <w:t> </w:t>
      </w:r>
      <w:r>
        <w:rPr>
          <w:sz w:val="20"/>
        </w:rPr>
        <w:t>lower</w:t>
      </w:r>
      <w:r>
        <w:rPr>
          <w:spacing w:val="-6"/>
          <w:sz w:val="20"/>
        </w:rPr>
        <w:t> </w:t>
      </w:r>
      <w:r>
        <w:rPr>
          <w:sz w:val="20"/>
        </w:rPr>
        <w:t>case</w:t>
      </w:r>
      <w:r>
        <w:rPr>
          <w:spacing w:val="-6"/>
          <w:sz w:val="20"/>
        </w:rPr>
        <w:t> </w:t>
      </w:r>
      <w:r>
        <w:rPr>
          <w:sz w:val="20"/>
        </w:rPr>
        <w:t>letters</w:t>
      </w:r>
      <w:r>
        <w:rPr>
          <w:spacing w:val="-6"/>
          <w:sz w:val="20"/>
        </w:rPr>
        <w:t> </w:t>
      </w:r>
      <w:r>
        <w:rPr>
          <w:sz w:val="20"/>
        </w:rPr>
        <w:t>are</w:t>
      </w:r>
      <w:r>
        <w:rPr>
          <w:spacing w:val="-6"/>
          <w:sz w:val="20"/>
        </w:rPr>
        <w:t> </w:t>
      </w:r>
      <w:r>
        <w:rPr>
          <w:sz w:val="20"/>
        </w:rPr>
        <w:t>con-sidered indistinguishable except in a prefix string (see below).</w:t>
      </w:r>
    </w:p>
    <w:p>
      <w:pPr>
        <w:pStyle w:val="ListParagraph"/>
        <w:numPr>
          <w:ilvl w:val="0"/>
          <w:numId w:val="39"/>
        </w:numPr>
        <w:tabs>
          <w:tab w:pos="3690" w:val="left" w:leader="none"/>
        </w:tabs>
        <w:spacing w:line="249" w:lineRule="auto" w:before="65" w:after="0"/>
        <w:ind w:left="3690" w:right="717" w:hanging="271"/>
        <w:jc w:val="both"/>
        <w:rPr>
          <w:sz w:val="20"/>
        </w:rPr>
      </w:pPr>
      <w:r>
        <w:rPr>
          <w:sz w:val="20"/>
        </w:rPr>
        <w:t>Angle</w:t>
      </w:r>
      <w:r>
        <w:rPr>
          <w:spacing w:val="-1"/>
          <w:sz w:val="20"/>
        </w:rPr>
        <w:t> </w:t>
      </w:r>
      <w:r>
        <w:rPr>
          <w:sz w:val="20"/>
        </w:rPr>
        <w:t>brackets</w:t>
      </w:r>
      <w:r>
        <w:rPr>
          <w:spacing w:val="-1"/>
          <w:sz w:val="20"/>
        </w:rPr>
        <w:t> </w:t>
      </w:r>
      <w:r>
        <w:rPr>
          <w:sz w:val="20"/>
        </w:rPr>
        <w:t>around</w:t>
      </w:r>
      <w:r>
        <w:rPr>
          <w:spacing w:val="-1"/>
          <w:sz w:val="20"/>
        </w:rPr>
        <w:t> </w:t>
      </w:r>
      <w:r>
        <w:rPr>
          <w:sz w:val="20"/>
        </w:rPr>
        <w:t>text</w:t>
      </w:r>
      <w:r>
        <w:rPr>
          <w:spacing w:val="-1"/>
          <w:sz w:val="20"/>
        </w:rPr>
        <w:t> </w:t>
      </w:r>
      <w:r>
        <w:rPr>
          <w:sz w:val="20"/>
        </w:rPr>
        <w:t>in</w:t>
      </w:r>
      <w:r>
        <w:rPr>
          <w:spacing w:val="-1"/>
          <w:sz w:val="20"/>
        </w:rPr>
        <w:t> </w:t>
      </w:r>
      <w:r>
        <w:rPr>
          <w:i/>
          <w:sz w:val="20"/>
        </w:rPr>
        <w:t>italics</w:t>
      </w:r>
      <w:r>
        <w:rPr>
          <w:i/>
          <w:spacing w:val="-1"/>
          <w:sz w:val="20"/>
        </w:rPr>
        <w:t> </w:t>
      </w:r>
      <w:r>
        <w:rPr>
          <w:i/>
          <w:sz w:val="20"/>
        </w:rPr>
        <w:t>font</w:t>
      </w:r>
      <w:r>
        <w:rPr>
          <w:i/>
          <w:spacing w:val="-1"/>
          <w:sz w:val="20"/>
        </w:rPr>
        <w:t> </w:t>
      </w:r>
      <w:r>
        <w:rPr>
          <w:sz w:val="20"/>
        </w:rPr>
        <w:t>indicate</w:t>
      </w:r>
      <w:r>
        <w:rPr>
          <w:spacing w:val="-1"/>
          <w:sz w:val="20"/>
        </w:rPr>
        <w:t> </w:t>
      </w:r>
      <w:r>
        <w:rPr>
          <w:sz w:val="20"/>
        </w:rPr>
        <w:t>that</w:t>
      </w:r>
      <w:r>
        <w:rPr>
          <w:spacing w:val="-1"/>
          <w:sz w:val="20"/>
        </w:rPr>
        <w:t> </w:t>
      </w:r>
      <w:r>
        <w:rPr>
          <w:sz w:val="20"/>
        </w:rPr>
        <w:t>the</w:t>
      </w:r>
      <w:r>
        <w:rPr>
          <w:spacing w:val="-1"/>
          <w:sz w:val="20"/>
        </w:rPr>
        <w:t> </w:t>
      </w:r>
      <w:r>
        <w:rPr>
          <w:sz w:val="20"/>
        </w:rPr>
        <w:t>text</w:t>
      </w:r>
      <w:r>
        <w:rPr>
          <w:spacing w:val="-1"/>
          <w:sz w:val="20"/>
        </w:rPr>
        <w:t> </w:t>
      </w:r>
      <w:r>
        <w:rPr>
          <w:sz w:val="20"/>
        </w:rPr>
        <w:t>is</w:t>
      </w:r>
      <w:r>
        <w:rPr>
          <w:spacing w:val="-1"/>
          <w:sz w:val="20"/>
        </w:rPr>
        <w:t> </w:t>
      </w:r>
      <w:r>
        <w:rPr>
          <w:sz w:val="20"/>
        </w:rPr>
        <w:t>a</w:t>
      </w:r>
      <w:r>
        <w:rPr>
          <w:spacing w:val="-1"/>
          <w:sz w:val="20"/>
        </w:rPr>
        <w:t> </w:t>
      </w:r>
      <w:r>
        <w:rPr>
          <w:sz w:val="20"/>
        </w:rPr>
        <w:t>description</w:t>
      </w:r>
      <w:r>
        <w:rPr>
          <w:spacing w:val="-1"/>
          <w:sz w:val="20"/>
        </w:rPr>
        <w:t> </w:t>
      </w:r>
      <w:r>
        <w:rPr>
          <w:sz w:val="20"/>
        </w:rPr>
        <w:t>of</w:t>
      </w:r>
      <w:r>
        <w:rPr>
          <w:spacing w:val="-1"/>
          <w:sz w:val="20"/>
        </w:rPr>
        <w:t> </w:t>
      </w:r>
      <w:r>
        <w:rPr>
          <w:sz w:val="20"/>
        </w:rPr>
        <w:t>the element</w:t>
      </w:r>
      <w:r>
        <w:rPr>
          <w:spacing w:val="-5"/>
          <w:sz w:val="20"/>
        </w:rPr>
        <w:t> </w:t>
      </w:r>
      <w:r>
        <w:rPr>
          <w:sz w:val="20"/>
        </w:rPr>
        <w:t>which</w:t>
      </w:r>
      <w:r>
        <w:rPr>
          <w:spacing w:val="-5"/>
          <w:sz w:val="20"/>
        </w:rPr>
        <w:t> </w:t>
      </w:r>
      <w:r>
        <w:rPr>
          <w:sz w:val="20"/>
        </w:rPr>
        <w:t>should</w:t>
      </w:r>
      <w:r>
        <w:rPr>
          <w:spacing w:val="-5"/>
          <w:sz w:val="20"/>
        </w:rPr>
        <w:t> </w:t>
      </w:r>
      <w:r>
        <w:rPr>
          <w:sz w:val="20"/>
        </w:rPr>
        <w:t>appear</w:t>
      </w:r>
      <w:r>
        <w:rPr>
          <w:spacing w:val="-5"/>
          <w:sz w:val="20"/>
        </w:rPr>
        <w:t> </w:t>
      </w:r>
      <w:r>
        <w:rPr>
          <w:sz w:val="20"/>
        </w:rPr>
        <w:t>at</w:t>
      </w:r>
      <w:r>
        <w:rPr>
          <w:spacing w:val="-5"/>
          <w:sz w:val="20"/>
        </w:rPr>
        <w:t> </w:t>
      </w:r>
      <w:r>
        <w:rPr>
          <w:sz w:val="20"/>
        </w:rPr>
        <w:t>that</w:t>
      </w:r>
      <w:r>
        <w:rPr>
          <w:spacing w:val="-5"/>
          <w:sz w:val="20"/>
        </w:rPr>
        <w:t> </w:t>
      </w:r>
      <w:r>
        <w:rPr>
          <w:sz w:val="20"/>
        </w:rPr>
        <w:t>point,</w:t>
      </w:r>
      <w:r>
        <w:rPr>
          <w:spacing w:val="-5"/>
          <w:sz w:val="20"/>
        </w:rPr>
        <w:t> </w:t>
      </w:r>
      <w:r>
        <w:rPr>
          <w:sz w:val="20"/>
        </w:rPr>
        <w:t>rather</w:t>
      </w:r>
      <w:r>
        <w:rPr>
          <w:spacing w:val="-5"/>
          <w:sz w:val="20"/>
        </w:rPr>
        <w:t> </w:t>
      </w:r>
      <w:r>
        <w:rPr>
          <w:sz w:val="20"/>
        </w:rPr>
        <w:t>than</w:t>
      </w:r>
      <w:r>
        <w:rPr>
          <w:spacing w:val="-5"/>
          <w:sz w:val="20"/>
        </w:rPr>
        <w:t> </w:t>
      </w:r>
      <w:r>
        <w:rPr>
          <w:sz w:val="20"/>
        </w:rPr>
        <w:t>the</w:t>
      </w:r>
      <w:r>
        <w:rPr>
          <w:spacing w:val="-5"/>
          <w:sz w:val="20"/>
        </w:rPr>
        <w:t> </w:t>
      </w:r>
      <w:r>
        <w:rPr>
          <w:sz w:val="20"/>
        </w:rPr>
        <w:t>literal</w:t>
      </w:r>
      <w:r>
        <w:rPr>
          <w:spacing w:val="-5"/>
          <w:sz w:val="20"/>
        </w:rPr>
        <w:t> </w:t>
      </w:r>
      <w:r>
        <w:rPr>
          <w:sz w:val="20"/>
        </w:rPr>
        <w:t>element.</w:t>
      </w:r>
      <w:r>
        <w:rPr>
          <w:spacing w:val="40"/>
          <w:sz w:val="20"/>
        </w:rPr>
        <w:t> </w:t>
      </w:r>
      <w:r>
        <w:rPr>
          <w:sz w:val="20"/>
        </w:rPr>
        <w:t>For</w:t>
      </w:r>
      <w:r>
        <w:rPr>
          <w:spacing w:val="-5"/>
          <w:sz w:val="20"/>
        </w:rPr>
        <w:t> </w:t>
      </w:r>
      <w:r>
        <w:rPr>
          <w:sz w:val="20"/>
        </w:rPr>
        <w:t>exam-ple, &lt;</w:t>
      </w:r>
      <w:r>
        <w:rPr>
          <w:i/>
          <w:sz w:val="20"/>
        </w:rPr>
        <w:t>bodyname</w:t>
      </w:r>
      <w:r>
        <w:rPr>
          <w:sz w:val="20"/>
        </w:rPr>
        <w:t>&gt;.</w:t>
      </w:r>
    </w:p>
    <w:p>
      <w:pPr>
        <w:pStyle w:val="ListParagraph"/>
        <w:numPr>
          <w:ilvl w:val="0"/>
          <w:numId w:val="39"/>
        </w:numPr>
        <w:tabs>
          <w:tab w:pos="3690" w:val="left" w:leader="none"/>
        </w:tabs>
        <w:spacing w:line="240" w:lineRule="auto" w:before="62" w:after="0"/>
        <w:ind w:left="3690" w:right="0" w:hanging="270"/>
        <w:jc w:val="both"/>
        <w:rPr>
          <w:sz w:val="20"/>
        </w:rPr>
      </w:pPr>
      <w:r>
        <w:rPr>
          <w:sz w:val="20"/>
        </w:rPr>
        <w:t>Square</w:t>
      </w:r>
      <w:r>
        <w:rPr>
          <w:spacing w:val="-1"/>
          <w:sz w:val="20"/>
        </w:rPr>
        <w:t> </w:t>
      </w:r>
      <w:r>
        <w:rPr>
          <w:sz w:val="20"/>
        </w:rPr>
        <w:t>brackets</w:t>
      </w:r>
      <w:r>
        <w:rPr>
          <w:spacing w:val="-2"/>
          <w:sz w:val="20"/>
        </w:rPr>
        <w:t> </w:t>
      </w:r>
      <w:r>
        <w:rPr>
          <w:sz w:val="20"/>
        </w:rPr>
        <w:t>around a</w:t>
      </w:r>
      <w:r>
        <w:rPr>
          <w:spacing w:val="-1"/>
          <w:sz w:val="20"/>
        </w:rPr>
        <w:t> </w:t>
      </w:r>
      <w:r>
        <w:rPr>
          <w:sz w:val="20"/>
        </w:rPr>
        <w:t>construct</w:t>
      </w:r>
      <w:r>
        <w:rPr>
          <w:spacing w:val="-1"/>
          <w:sz w:val="20"/>
        </w:rPr>
        <w:t> </w:t>
      </w:r>
      <w:r>
        <w:rPr>
          <w:sz w:val="20"/>
        </w:rPr>
        <w:t>indicate that</w:t>
      </w:r>
      <w:r>
        <w:rPr>
          <w:spacing w:val="-1"/>
          <w:sz w:val="20"/>
        </w:rPr>
        <w:t> </w:t>
      </w:r>
      <w:r>
        <w:rPr>
          <w:sz w:val="20"/>
        </w:rPr>
        <w:t>it</w:t>
      </w:r>
      <w:r>
        <w:rPr>
          <w:spacing w:val="-1"/>
          <w:sz w:val="20"/>
        </w:rPr>
        <w:t> </w:t>
      </w:r>
      <w:r>
        <w:rPr>
          <w:sz w:val="20"/>
        </w:rPr>
        <w:t>is</w:t>
      </w:r>
      <w:r>
        <w:rPr>
          <w:spacing w:val="-1"/>
          <w:sz w:val="20"/>
        </w:rPr>
        <w:t> </w:t>
      </w:r>
      <w:r>
        <w:rPr>
          <w:sz w:val="20"/>
        </w:rPr>
        <w:t>optional.</w:t>
      </w:r>
      <w:r>
        <w:rPr>
          <w:spacing w:val="48"/>
          <w:sz w:val="20"/>
        </w:rPr>
        <w:t> </w:t>
      </w:r>
      <w:r>
        <w:rPr>
          <w:sz w:val="20"/>
        </w:rPr>
        <w:t>For </w:t>
      </w:r>
      <w:r>
        <w:rPr>
          <w:spacing w:val="-2"/>
          <w:sz w:val="20"/>
        </w:rPr>
        <w:t>example,</w:t>
      </w:r>
    </w:p>
    <w:p>
      <w:pPr>
        <w:pStyle w:val="BodyText"/>
        <w:spacing w:before="70"/>
        <w:ind w:left="3690"/>
      </w:pPr>
      <w:r>
        <w:rPr>
          <w:b/>
        </w:rPr>
        <w:t>[</w:t>
      </w:r>
      <w:r>
        <w:rPr>
          <w:b/>
          <w:spacing w:val="-2"/>
        </w:rPr>
        <w:t> </w:t>
      </w:r>
      <w:r>
        <w:rPr>
          <w:rFonts w:ascii="Courier New"/>
        </w:rPr>
        <w:t>this</w:t>
      </w:r>
      <w:r>
        <w:rPr>
          <w:rFonts w:ascii="Courier New"/>
          <w:spacing w:val="-4"/>
        </w:rPr>
        <w:t> </w:t>
      </w:r>
      <w:r>
        <w:rPr>
          <w:rFonts w:ascii="Courier New"/>
        </w:rPr>
        <w:t>is</w:t>
      </w:r>
      <w:r>
        <w:rPr>
          <w:rFonts w:ascii="Courier New"/>
          <w:spacing w:val="-5"/>
        </w:rPr>
        <w:t> </w:t>
      </w:r>
      <w:r>
        <w:rPr>
          <w:rFonts w:ascii="Courier New"/>
        </w:rPr>
        <w:t>optional</w:t>
      </w:r>
      <w:r>
        <w:rPr>
          <w:rFonts w:ascii="Courier New"/>
          <w:spacing w:val="-4"/>
        </w:rPr>
        <w:t> </w:t>
      </w:r>
      <w:r>
        <w:rPr>
          <w:rFonts w:ascii="Courier New"/>
        </w:rPr>
        <w:t>stuff</w:t>
      </w:r>
      <w:r>
        <w:rPr>
          <w:rFonts w:ascii="Courier New"/>
          <w:spacing w:val="-4"/>
        </w:rPr>
        <w:t> </w:t>
      </w:r>
      <w:r>
        <w:rPr>
          <w:b/>
          <w:spacing w:val="-5"/>
        </w:rPr>
        <w:t>]</w:t>
      </w:r>
      <w:r>
        <w:rPr>
          <w:spacing w:val="-5"/>
        </w:rPr>
        <w:t>.</w:t>
      </w:r>
    </w:p>
    <w:p>
      <w:pPr>
        <w:pStyle w:val="ListParagraph"/>
        <w:numPr>
          <w:ilvl w:val="0"/>
          <w:numId w:val="39"/>
        </w:numPr>
        <w:tabs>
          <w:tab w:pos="3690" w:val="left" w:leader="none"/>
        </w:tabs>
        <w:spacing w:line="240" w:lineRule="auto" w:before="52" w:after="0"/>
        <w:ind w:left="3690" w:right="0" w:hanging="270"/>
        <w:jc w:val="both"/>
        <w:rPr>
          <w:sz w:val="20"/>
        </w:rPr>
      </w:pPr>
      <w:r>
        <w:rPr>
          <w:sz w:val="20"/>
        </w:rPr>
        <w:t>Curly</w:t>
      </w:r>
      <w:r>
        <w:rPr>
          <w:spacing w:val="-1"/>
          <w:sz w:val="20"/>
        </w:rPr>
        <w:t> </w:t>
      </w:r>
      <w:r>
        <w:rPr>
          <w:sz w:val="20"/>
        </w:rPr>
        <w:t>braces</w:t>
      </w:r>
      <w:r>
        <w:rPr>
          <w:spacing w:val="-2"/>
          <w:sz w:val="20"/>
        </w:rPr>
        <w:t> </w:t>
      </w:r>
      <w:r>
        <w:rPr>
          <w:sz w:val="20"/>
        </w:rPr>
        <w:t>around</w:t>
      </w:r>
      <w:r>
        <w:rPr>
          <w:spacing w:val="-1"/>
          <w:sz w:val="20"/>
        </w:rPr>
        <w:t> </w:t>
      </w:r>
      <w:r>
        <w:rPr>
          <w:sz w:val="20"/>
        </w:rPr>
        <w:t>a construct</w:t>
      </w:r>
      <w:r>
        <w:rPr>
          <w:spacing w:val="-1"/>
          <w:sz w:val="20"/>
        </w:rPr>
        <w:t> </w:t>
      </w:r>
      <w:r>
        <w:rPr>
          <w:sz w:val="20"/>
        </w:rPr>
        <w:t>indicate</w:t>
      </w:r>
      <w:r>
        <w:rPr>
          <w:spacing w:val="-1"/>
          <w:sz w:val="20"/>
        </w:rPr>
        <w:t> </w:t>
      </w:r>
      <w:r>
        <w:rPr>
          <w:sz w:val="20"/>
        </w:rPr>
        <w:t>that</w:t>
      </w:r>
      <w:r>
        <w:rPr>
          <w:spacing w:val="-1"/>
          <w:sz w:val="20"/>
        </w:rPr>
        <w:t> </w:t>
      </w:r>
      <w:r>
        <w:rPr>
          <w:sz w:val="20"/>
        </w:rPr>
        <w:t>it is</w:t>
      </w:r>
      <w:r>
        <w:rPr>
          <w:spacing w:val="-2"/>
          <w:sz w:val="20"/>
        </w:rPr>
        <w:t> </w:t>
      </w:r>
      <w:r>
        <w:rPr>
          <w:sz w:val="20"/>
        </w:rPr>
        <w:t>required.</w:t>
      </w:r>
      <w:r>
        <w:rPr>
          <w:spacing w:val="48"/>
          <w:sz w:val="20"/>
        </w:rPr>
        <w:t> </w:t>
      </w:r>
      <w:r>
        <w:rPr>
          <w:sz w:val="20"/>
        </w:rPr>
        <w:t>For </w:t>
      </w:r>
      <w:r>
        <w:rPr>
          <w:spacing w:val="-2"/>
          <w:sz w:val="20"/>
        </w:rPr>
        <w:t>example,</w:t>
      </w:r>
    </w:p>
    <w:p>
      <w:pPr>
        <w:pStyle w:val="BodyText"/>
        <w:spacing w:before="70"/>
        <w:ind w:left="3690"/>
      </w:pPr>
      <w:r>
        <w:rPr>
          <w:b/>
        </w:rPr>
        <w:t>{</w:t>
      </w:r>
      <w:r>
        <w:rPr>
          <w:b/>
          <w:spacing w:val="-2"/>
        </w:rPr>
        <w:t> </w:t>
      </w:r>
      <w:r>
        <w:rPr>
          <w:rFonts w:ascii="Courier New"/>
        </w:rPr>
        <w:t>this</w:t>
      </w:r>
      <w:r>
        <w:rPr>
          <w:rFonts w:ascii="Courier New"/>
          <w:spacing w:val="-4"/>
        </w:rPr>
        <w:t> </w:t>
      </w:r>
      <w:r>
        <w:rPr>
          <w:rFonts w:ascii="Courier New"/>
        </w:rPr>
        <w:t>must</w:t>
      </w:r>
      <w:r>
        <w:rPr>
          <w:rFonts w:ascii="Courier New"/>
          <w:spacing w:val="-4"/>
        </w:rPr>
        <w:t> </w:t>
      </w:r>
      <w:r>
        <w:rPr>
          <w:rFonts w:ascii="Courier New"/>
        </w:rPr>
        <w:t>appear</w:t>
      </w:r>
      <w:r>
        <w:rPr>
          <w:rFonts w:ascii="Courier New"/>
          <w:spacing w:val="-4"/>
        </w:rPr>
        <w:t> </w:t>
      </w:r>
      <w:r>
        <w:rPr>
          <w:b/>
          <w:spacing w:val="-5"/>
        </w:rPr>
        <w:t>}</w:t>
      </w:r>
      <w:r>
        <w:rPr>
          <w:spacing w:val="-5"/>
        </w:rPr>
        <w:t>.</w:t>
      </w:r>
    </w:p>
    <w:p>
      <w:pPr>
        <w:pStyle w:val="ListParagraph"/>
        <w:numPr>
          <w:ilvl w:val="0"/>
          <w:numId w:val="39"/>
        </w:numPr>
        <w:tabs>
          <w:tab w:pos="3690" w:val="left" w:leader="none"/>
        </w:tabs>
        <w:spacing w:line="240" w:lineRule="auto" w:before="53" w:after="0"/>
        <w:ind w:left="3690" w:right="0" w:hanging="270"/>
        <w:jc w:val="both"/>
        <w:rPr>
          <w:sz w:val="20"/>
        </w:rPr>
      </w:pPr>
      <w:r>
        <w:rPr>
          <w:sz w:val="20"/>
        </w:rPr>
        <w:t>The</w:t>
      </w:r>
      <w:r>
        <w:rPr>
          <w:spacing w:val="-1"/>
          <w:sz w:val="20"/>
        </w:rPr>
        <w:t> </w:t>
      </w:r>
      <w:r>
        <w:rPr>
          <w:sz w:val="20"/>
        </w:rPr>
        <w:t>“or”</w:t>
      </w:r>
      <w:r>
        <w:rPr>
          <w:spacing w:val="-1"/>
          <w:sz w:val="20"/>
        </w:rPr>
        <w:t> </w:t>
      </w:r>
      <w:r>
        <w:rPr>
          <w:sz w:val="20"/>
        </w:rPr>
        <w:t>bar</w:t>
      </w:r>
      <w:r>
        <w:rPr>
          <w:spacing w:val="-1"/>
          <w:sz w:val="20"/>
        </w:rPr>
        <w:t> </w:t>
      </w:r>
      <w:r>
        <w:rPr>
          <w:sz w:val="20"/>
        </w:rPr>
        <w:t>indicates</w:t>
      </w:r>
      <w:r>
        <w:rPr>
          <w:spacing w:val="-1"/>
          <w:sz w:val="20"/>
        </w:rPr>
        <w:t> </w:t>
      </w:r>
      <w:r>
        <w:rPr>
          <w:sz w:val="20"/>
        </w:rPr>
        <w:t>that</w:t>
      </w:r>
      <w:r>
        <w:rPr>
          <w:spacing w:val="-1"/>
          <w:sz w:val="20"/>
        </w:rPr>
        <w:t> </w:t>
      </w:r>
      <w:r>
        <w:rPr>
          <w:sz w:val="20"/>
        </w:rPr>
        <w:t>a</w:t>
      </w:r>
      <w:r>
        <w:rPr>
          <w:spacing w:val="-1"/>
          <w:sz w:val="20"/>
        </w:rPr>
        <w:t> </w:t>
      </w:r>
      <w:r>
        <w:rPr>
          <w:sz w:val="20"/>
        </w:rPr>
        <w:t>choice</w:t>
      </w:r>
      <w:r>
        <w:rPr>
          <w:spacing w:val="-1"/>
          <w:sz w:val="20"/>
        </w:rPr>
        <w:t> </w:t>
      </w:r>
      <w:r>
        <w:rPr>
          <w:sz w:val="20"/>
        </w:rPr>
        <w:t>is</w:t>
      </w:r>
      <w:r>
        <w:rPr>
          <w:spacing w:val="-1"/>
          <w:sz w:val="20"/>
        </w:rPr>
        <w:t> </w:t>
      </w:r>
      <w:r>
        <w:rPr>
          <w:sz w:val="20"/>
        </w:rPr>
        <w:t>to</w:t>
      </w:r>
      <w:r>
        <w:rPr>
          <w:spacing w:val="-1"/>
          <w:sz w:val="20"/>
        </w:rPr>
        <w:t> </w:t>
      </w:r>
      <w:r>
        <w:rPr>
          <w:sz w:val="20"/>
        </w:rPr>
        <w:t>be</w:t>
      </w:r>
      <w:r>
        <w:rPr>
          <w:spacing w:val="-1"/>
          <w:sz w:val="20"/>
        </w:rPr>
        <w:t> </w:t>
      </w:r>
      <w:r>
        <w:rPr>
          <w:sz w:val="20"/>
        </w:rPr>
        <w:t>made,</w:t>
      </w:r>
      <w:r>
        <w:rPr>
          <w:spacing w:val="-1"/>
          <w:sz w:val="20"/>
        </w:rPr>
        <w:t> </w:t>
      </w:r>
      <w:r>
        <w:rPr>
          <w:sz w:val="20"/>
        </w:rPr>
        <w:t>for </w:t>
      </w:r>
      <w:r>
        <w:rPr>
          <w:spacing w:val="-2"/>
          <w:sz w:val="20"/>
        </w:rPr>
        <w:t>example</w:t>
      </w:r>
    </w:p>
    <w:p>
      <w:pPr>
        <w:spacing w:before="70"/>
        <w:ind w:left="3690" w:right="0" w:firstLine="0"/>
        <w:jc w:val="left"/>
        <w:rPr>
          <w:sz w:val="20"/>
        </w:rPr>
      </w:pPr>
      <w:r>
        <w:rPr>
          <w:b/>
          <w:sz w:val="20"/>
        </w:rPr>
        <w:t>[</w:t>
      </w:r>
      <w:r>
        <w:rPr>
          <w:b/>
          <w:spacing w:val="-5"/>
          <w:sz w:val="20"/>
        </w:rPr>
        <w:t> </w:t>
      </w:r>
      <w:r>
        <w:rPr>
          <w:rFonts w:ascii="Courier New"/>
          <w:sz w:val="20"/>
        </w:rPr>
        <w:t>choice1</w:t>
      </w:r>
      <w:r>
        <w:rPr>
          <w:rFonts w:ascii="Courier New"/>
          <w:spacing w:val="-71"/>
          <w:sz w:val="20"/>
        </w:rPr>
        <w:t> </w:t>
      </w:r>
      <w:r>
        <w:rPr>
          <w:b/>
          <w:sz w:val="20"/>
        </w:rPr>
        <w:t>|</w:t>
      </w:r>
      <w:r>
        <w:rPr>
          <w:b/>
          <w:spacing w:val="-3"/>
          <w:sz w:val="20"/>
        </w:rPr>
        <w:t> </w:t>
      </w:r>
      <w:r>
        <w:rPr>
          <w:rFonts w:ascii="Courier New"/>
          <w:sz w:val="20"/>
        </w:rPr>
        <w:t>choice2</w:t>
      </w:r>
      <w:r>
        <w:rPr>
          <w:rFonts w:ascii="Courier New"/>
          <w:spacing w:val="-6"/>
          <w:sz w:val="20"/>
        </w:rPr>
        <w:t> </w:t>
      </w:r>
      <w:r>
        <w:rPr>
          <w:b/>
          <w:spacing w:val="-5"/>
          <w:sz w:val="20"/>
        </w:rPr>
        <w:t>]</w:t>
      </w:r>
      <w:r>
        <w:rPr>
          <w:spacing w:val="-5"/>
          <w:sz w:val="20"/>
        </w:rPr>
        <w:t>.</w:t>
      </w:r>
    </w:p>
    <w:p>
      <w:pPr>
        <w:pStyle w:val="ListParagraph"/>
        <w:numPr>
          <w:ilvl w:val="0"/>
          <w:numId w:val="39"/>
        </w:numPr>
        <w:tabs>
          <w:tab w:pos="3690" w:val="left" w:leader="none"/>
        </w:tabs>
        <w:spacing w:line="249" w:lineRule="auto" w:before="52" w:after="0"/>
        <w:ind w:left="3690" w:right="843" w:hanging="271"/>
        <w:jc w:val="left"/>
        <w:rPr>
          <w:sz w:val="20"/>
        </w:rPr>
      </w:pPr>
      <w:r>
        <w:rPr>
          <w:sz w:val="20"/>
        </w:rPr>
        <w:t>A</w:t>
      </w:r>
      <w:r>
        <w:rPr>
          <w:spacing w:val="-4"/>
          <w:sz w:val="20"/>
        </w:rPr>
        <w:t> </w:t>
      </w:r>
      <w:r>
        <w:rPr>
          <w:sz w:val="20"/>
        </w:rPr>
        <w:t>“</w:t>
      </w:r>
      <w:r>
        <w:rPr>
          <w:b/>
          <w:sz w:val="20"/>
        </w:rPr>
        <w:t>*</w:t>
      </w:r>
      <w:r>
        <w:rPr>
          <w:sz w:val="20"/>
        </w:rPr>
        <w:t>”</w:t>
      </w:r>
      <w:r>
        <w:rPr>
          <w:spacing w:val="-3"/>
          <w:sz w:val="20"/>
        </w:rPr>
        <w:t> </w:t>
      </w:r>
      <w:r>
        <w:rPr>
          <w:sz w:val="20"/>
        </w:rPr>
        <w:t>following</w:t>
      </w:r>
      <w:r>
        <w:rPr>
          <w:spacing w:val="-3"/>
          <w:sz w:val="20"/>
        </w:rPr>
        <w:t> </w:t>
      </w:r>
      <w:r>
        <w:rPr>
          <w:sz w:val="20"/>
        </w:rPr>
        <w:t>any</w:t>
      </w:r>
      <w:r>
        <w:rPr>
          <w:spacing w:val="-3"/>
          <w:sz w:val="20"/>
        </w:rPr>
        <w:t> </w:t>
      </w:r>
      <w:r>
        <w:rPr>
          <w:sz w:val="20"/>
        </w:rPr>
        <w:t>construct</w:t>
      </w:r>
      <w:r>
        <w:rPr>
          <w:spacing w:val="-3"/>
          <w:sz w:val="20"/>
        </w:rPr>
        <w:t> </w:t>
      </w:r>
      <w:r>
        <w:rPr>
          <w:sz w:val="20"/>
        </w:rPr>
        <w:t>indicates</w:t>
      </w:r>
      <w:r>
        <w:rPr>
          <w:spacing w:val="-4"/>
          <w:sz w:val="20"/>
        </w:rPr>
        <w:t> </w:t>
      </w:r>
      <w:r>
        <w:rPr>
          <w:sz w:val="20"/>
        </w:rPr>
        <w:t>repetition</w:t>
      </w:r>
      <w:r>
        <w:rPr>
          <w:spacing w:val="-3"/>
          <w:sz w:val="20"/>
        </w:rPr>
        <w:t> </w:t>
      </w:r>
      <w:r>
        <w:rPr>
          <w:sz w:val="20"/>
        </w:rPr>
        <w:t>(0</w:t>
      </w:r>
      <w:r>
        <w:rPr>
          <w:spacing w:val="-3"/>
          <w:sz w:val="20"/>
        </w:rPr>
        <w:t> </w:t>
      </w:r>
      <w:r>
        <w:rPr>
          <w:sz w:val="20"/>
        </w:rPr>
        <w:t>or</w:t>
      </w:r>
      <w:r>
        <w:rPr>
          <w:spacing w:val="-3"/>
          <w:sz w:val="20"/>
        </w:rPr>
        <w:t> </w:t>
      </w:r>
      <w:r>
        <w:rPr>
          <w:sz w:val="20"/>
        </w:rPr>
        <w:t>more</w:t>
      </w:r>
      <w:r>
        <w:rPr>
          <w:spacing w:val="-3"/>
          <w:sz w:val="20"/>
        </w:rPr>
        <w:t> </w:t>
      </w:r>
      <w:r>
        <w:rPr>
          <w:sz w:val="20"/>
        </w:rPr>
        <w:t>if</w:t>
      </w:r>
      <w:r>
        <w:rPr>
          <w:spacing w:val="-3"/>
          <w:sz w:val="20"/>
        </w:rPr>
        <w:t> </w:t>
      </w:r>
      <w:r>
        <w:rPr>
          <w:sz w:val="20"/>
        </w:rPr>
        <w:t>the</w:t>
      </w:r>
      <w:r>
        <w:rPr>
          <w:spacing w:val="-3"/>
          <w:sz w:val="20"/>
        </w:rPr>
        <w:t> </w:t>
      </w:r>
      <w:r>
        <w:rPr>
          <w:sz w:val="20"/>
        </w:rPr>
        <w:t>construct</w:t>
      </w:r>
      <w:r>
        <w:rPr>
          <w:spacing w:val="-3"/>
          <w:sz w:val="20"/>
        </w:rPr>
        <w:t> </w:t>
      </w:r>
      <w:r>
        <w:rPr>
          <w:sz w:val="20"/>
        </w:rPr>
        <w:t>is</w:t>
      </w:r>
      <w:r>
        <w:rPr>
          <w:spacing w:val="-4"/>
          <w:sz w:val="20"/>
        </w:rPr>
        <w:t> </w:t>
      </w:r>
      <w:r>
        <w:rPr>
          <w:sz w:val="20"/>
        </w:rPr>
        <w:t>en-closed in square brackets, 1 or more if curly braces.</w:t>
      </w:r>
      <w:r>
        <w:rPr>
          <w:spacing w:val="40"/>
          <w:sz w:val="20"/>
        </w:rPr>
        <w:t> </w:t>
      </w:r>
      <w:r>
        <w:rPr>
          <w:sz w:val="20"/>
        </w:rPr>
        <w:t>For example,</w:t>
      </w:r>
    </w:p>
    <w:p>
      <w:pPr>
        <w:pStyle w:val="BodyText"/>
        <w:spacing w:before="62"/>
        <w:ind w:left="3690"/>
        <w:rPr>
          <w:b/>
        </w:rPr>
      </w:pPr>
      <w:r>
        <w:rPr>
          <w:b/>
        </w:rPr>
        <w:t>[</w:t>
      </w:r>
      <w:r>
        <w:rPr>
          <w:b/>
          <w:spacing w:val="-1"/>
        </w:rPr>
        <w:t> </w:t>
      </w:r>
      <w:r>
        <w:rPr>
          <w:rFonts w:ascii="Courier New"/>
        </w:rPr>
        <w:t>zero</w:t>
      </w:r>
      <w:r>
        <w:rPr>
          <w:rFonts w:ascii="Courier New"/>
          <w:spacing w:val="-4"/>
        </w:rPr>
        <w:t> </w:t>
      </w:r>
      <w:r>
        <w:rPr>
          <w:rFonts w:ascii="Courier New"/>
        </w:rPr>
        <w:t>or</w:t>
      </w:r>
      <w:r>
        <w:rPr>
          <w:rFonts w:ascii="Courier New"/>
          <w:spacing w:val="-3"/>
        </w:rPr>
        <w:t> </w:t>
      </w:r>
      <w:r>
        <w:rPr>
          <w:rFonts w:ascii="Courier New"/>
        </w:rPr>
        <w:t>more</w:t>
      </w:r>
      <w:r>
        <w:rPr>
          <w:rFonts w:ascii="Courier New"/>
          <w:spacing w:val="-3"/>
        </w:rPr>
        <w:t> </w:t>
      </w:r>
      <w:r>
        <w:rPr>
          <w:rFonts w:ascii="Courier New"/>
        </w:rPr>
        <w:t>of</w:t>
      </w:r>
      <w:r>
        <w:rPr>
          <w:rFonts w:ascii="Courier New"/>
          <w:spacing w:val="-3"/>
        </w:rPr>
        <w:t> </w:t>
      </w:r>
      <w:r>
        <w:rPr>
          <w:rFonts w:ascii="Courier New"/>
        </w:rPr>
        <w:t>these</w:t>
      </w:r>
      <w:r>
        <w:rPr>
          <w:rFonts w:ascii="Courier New"/>
          <w:spacing w:val="-3"/>
        </w:rPr>
        <w:t> </w:t>
      </w:r>
      <w:r>
        <w:rPr>
          <w:b/>
          <w:spacing w:val="-5"/>
        </w:rPr>
        <w:t>]*</w:t>
      </w:r>
    </w:p>
    <w:p>
      <w:pPr>
        <w:pStyle w:val="BodyText"/>
        <w:spacing w:before="53"/>
        <w:ind w:left="3690"/>
        <w:rPr>
          <w:b/>
        </w:rPr>
      </w:pPr>
      <w:r>
        <w:rPr>
          <w:b/>
        </w:rPr>
        <w:t>{</w:t>
      </w:r>
      <w:r>
        <w:rPr>
          <w:b/>
          <w:spacing w:val="-1"/>
        </w:rPr>
        <w:t> </w:t>
      </w:r>
      <w:r>
        <w:rPr>
          <w:rFonts w:ascii="Courier New"/>
        </w:rPr>
        <w:t>at</w:t>
      </w:r>
      <w:r>
        <w:rPr>
          <w:rFonts w:ascii="Courier New"/>
          <w:spacing w:val="-4"/>
        </w:rPr>
        <w:t> </w:t>
      </w:r>
      <w:r>
        <w:rPr>
          <w:rFonts w:ascii="Courier New"/>
        </w:rPr>
        <w:t>least</w:t>
      </w:r>
      <w:r>
        <w:rPr>
          <w:rFonts w:ascii="Courier New"/>
          <w:spacing w:val="-3"/>
        </w:rPr>
        <w:t> </w:t>
      </w:r>
      <w:r>
        <w:rPr>
          <w:rFonts w:ascii="Courier New"/>
        </w:rPr>
        <w:t>one</w:t>
      </w:r>
      <w:r>
        <w:rPr>
          <w:rFonts w:ascii="Courier New"/>
          <w:spacing w:val="-3"/>
        </w:rPr>
        <w:t> </w:t>
      </w:r>
      <w:r>
        <w:rPr>
          <w:rFonts w:ascii="Courier New"/>
        </w:rPr>
        <w:t>of</w:t>
      </w:r>
      <w:r>
        <w:rPr>
          <w:rFonts w:ascii="Courier New"/>
          <w:spacing w:val="-3"/>
        </w:rPr>
        <w:t> </w:t>
      </w:r>
      <w:r>
        <w:rPr>
          <w:rFonts w:ascii="Courier New"/>
        </w:rPr>
        <w:t>these</w:t>
      </w:r>
      <w:r>
        <w:rPr>
          <w:rFonts w:ascii="Courier New"/>
          <w:spacing w:val="-3"/>
        </w:rPr>
        <w:t> </w:t>
      </w:r>
      <w:r>
        <w:rPr>
          <w:b/>
          <w:spacing w:val="-5"/>
        </w:rPr>
        <w:t>}*</w:t>
      </w:r>
    </w:p>
    <w:p>
      <w:pPr>
        <w:pStyle w:val="BodyText"/>
        <w:spacing w:before="122"/>
        <w:rPr>
          <w:b/>
        </w:rPr>
      </w:pPr>
    </w:p>
    <w:p>
      <w:pPr>
        <w:pStyle w:val="Heading8"/>
        <w:ind w:left="2706"/>
      </w:pPr>
      <w:r>
        <w:rPr/>
        <w:t>R19.1</w:t>
      </w:r>
      <w:r>
        <w:rPr>
          <w:spacing w:val="31"/>
        </w:rPr>
        <w:t>  </w:t>
      </w:r>
      <w:r>
        <w:rPr/>
        <w:t>System</w:t>
      </w:r>
      <w:r>
        <w:rPr>
          <w:spacing w:val="-2"/>
        </w:rPr>
        <w:t> </w:t>
      </w:r>
      <w:r>
        <w:rPr/>
        <w:t>Description</w:t>
      </w:r>
      <w:r>
        <w:rPr>
          <w:spacing w:val="-2"/>
        </w:rPr>
        <w:t> </w:t>
      </w:r>
      <w:r>
        <w:rPr/>
        <w:t>File</w:t>
      </w:r>
      <w:r>
        <w:rPr>
          <w:spacing w:val="-2"/>
        </w:rPr>
        <w:t> Elements</w:t>
      </w:r>
    </w:p>
    <w:p>
      <w:pPr>
        <w:spacing w:line="249" w:lineRule="auto" w:before="91"/>
        <w:ind w:left="3420" w:right="722" w:firstLine="0"/>
        <w:jc w:val="left"/>
        <w:rPr>
          <w:sz w:val="20"/>
        </w:rPr>
      </w:pPr>
      <w:r>
        <w:rPr>
          <w:sz w:val="20"/>
        </w:rPr>
        <w:t>Their</w:t>
      </w:r>
      <w:r>
        <w:rPr>
          <w:spacing w:val="-12"/>
          <w:sz w:val="20"/>
        </w:rPr>
        <w:t> </w:t>
      </w:r>
      <w:r>
        <w:rPr>
          <w:sz w:val="20"/>
        </w:rPr>
        <w:t>are</w:t>
      </w:r>
      <w:r>
        <w:rPr>
          <w:spacing w:val="-12"/>
          <w:sz w:val="20"/>
        </w:rPr>
        <w:t> </w:t>
      </w:r>
      <w:r>
        <w:rPr>
          <w:sz w:val="20"/>
        </w:rPr>
        <w:t>ten</w:t>
      </w:r>
      <w:r>
        <w:rPr>
          <w:spacing w:val="-12"/>
          <w:sz w:val="20"/>
        </w:rPr>
        <w:t> </w:t>
      </w:r>
      <w:r>
        <w:rPr>
          <w:sz w:val="20"/>
        </w:rPr>
        <w:t>individual</w:t>
      </w:r>
      <w:r>
        <w:rPr>
          <w:spacing w:val="-12"/>
          <w:sz w:val="20"/>
        </w:rPr>
        <w:t> </w:t>
      </w:r>
      <w:r>
        <w:rPr>
          <w:sz w:val="20"/>
        </w:rPr>
        <w:t>elements</w:t>
      </w:r>
      <w:r>
        <w:rPr>
          <w:spacing w:val="-12"/>
          <w:sz w:val="20"/>
        </w:rPr>
        <w:t> </w:t>
      </w:r>
      <w:r>
        <w:rPr>
          <w:sz w:val="20"/>
        </w:rPr>
        <w:t>of</w:t>
      </w:r>
      <w:r>
        <w:rPr>
          <w:spacing w:val="-12"/>
          <w:sz w:val="20"/>
        </w:rPr>
        <w:t> </w:t>
      </w:r>
      <w:r>
        <w:rPr>
          <w:sz w:val="20"/>
        </w:rPr>
        <w:t>the</w:t>
      </w:r>
      <w:r>
        <w:rPr>
          <w:spacing w:val="-12"/>
          <w:sz w:val="20"/>
        </w:rPr>
        <w:t> </w:t>
      </w:r>
      <w:r>
        <w:rPr>
          <w:sz w:val="20"/>
        </w:rPr>
        <w:t>System</w:t>
      </w:r>
      <w:r>
        <w:rPr>
          <w:spacing w:val="-12"/>
          <w:sz w:val="20"/>
        </w:rPr>
        <w:t> </w:t>
      </w:r>
      <w:r>
        <w:rPr>
          <w:sz w:val="20"/>
        </w:rPr>
        <w:t>Description</w:t>
      </w:r>
      <w:r>
        <w:rPr>
          <w:spacing w:val="-12"/>
          <w:sz w:val="20"/>
        </w:rPr>
        <w:t> </w:t>
      </w:r>
      <w:r>
        <w:rPr>
          <w:sz w:val="20"/>
        </w:rPr>
        <w:t>File:</w:t>
      </w:r>
      <w:r>
        <w:rPr>
          <w:spacing w:val="-13"/>
          <w:sz w:val="20"/>
        </w:rPr>
        <w:t> </w:t>
      </w:r>
      <w:r>
        <w:rPr>
          <w:i/>
          <w:sz w:val="20"/>
        </w:rPr>
        <w:t>keywords</w:t>
      </w:r>
      <w:r>
        <w:rPr>
          <w:sz w:val="20"/>
        </w:rPr>
        <w:t>,</w:t>
      </w:r>
      <w:r>
        <w:rPr>
          <w:spacing w:val="-11"/>
          <w:sz w:val="20"/>
        </w:rPr>
        <w:t> </w:t>
      </w:r>
      <w:r>
        <w:rPr>
          <w:i/>
          <w:sz w:val="20"/>
        </w:rPr>
        <w:t>names</w:t>
      </w:r>
      <w:r>
        <w:rPr>
          <w:sz w:val="20"/>
        </w:rPr>
        <w:t>,</w:t>
      </w:r>
      <w:r>
        <w:rPr>
          <w:spacing w:val="-12"/>
          <w:sz w:val="20"/>
        </w:rPr>
        <w:t> </w:t>
      </w:r>
      <w:r>
        <w:rPr>
          <w:i/>
          <w:sz w:val="20"/>
        </w:rPr>
        <w:t>joint</w:t>
      </w:r>
      <w:r>
        <w:rPr>
          <w:i/>
          <w:sz w:val="20"/>
        </w:rPr>
        <w:t> types</w:t>
      </w:r>
      <w:r>
        <w:rPr>
          <w:sz w:val="20"/>
        </w:rPr>
        <w:t>, </w:t>
      </w:r>
      <w:r>
        <w:rPr>
          <w:i/>
          <w:sz w:val="20"/>
        </w:rPr>
        <w:t>real numbers</w:t>
      </w:r>
      <w:r>
        <w:rPr>
          <w:sz w:val="20"/>
        </w:rPr>
        <w:t>, </w:t>
      </w:r>
      <w:r>
        <w:rPr>
          <w:i/>
          <w:sz w:val="20"/>
        </w:rPr>
        <w:t>integers</w:t>
      </w:r>
      <w:r>
        <w:rPr>
          <w:sz w:val="20"/>
        </w:rPr>
        <w:t>, </w:t>
      </w:r>
      <w:r>
        <w:rPr>
          <w:i/>
          <w:sz w:val="20"/>
        </w:rPr>
        <w:t>logicals</w:t>
      </w:r>
      <w:r>
        <w:rPr>
          <w:sz w:val="20"/>
        </w:rPr>
        <w:t>, </w:t>
      </w:r>
      <w:r>
        <w:rPr>
          <w:i/>
          <w:sz w:val="20"/>
        </w:rPr>
        <w:t>question marks</w:t>
      </w:r>
      <w:r>
        <w:rPr>
          <w:sz w:val="20"/>
        </w:rPr>
        <w:t>, </w:t>
      </w:r>
      <w:r>
        <w:rPr>
          <w:i/>
          <w:sz w:val="20"/>
        </w:rPr>
        <w:t>prefix string</w:t>
      </w:r>
      <w:r>
        <w:rPr>
          <w:sz w:val="20"/>
        </w:rPr>
        <w:t>, </w:t>
      </w:r>
      <w:r>
        <w:rPr>
          <w:i/>
          <w:sz w:val="20"/>
        </w:rPr>
        <w:t>whitespace</w:t>
      </w:r>
      <w:r>
        <w:rPr>
          <w:sz w:val="20"/>
        </w:rPr>
        <w:t>, and </w:t>
      </w:r>
      <w:r>
        <w:rPr>
          <w:i/>
          <w:sz w:val="20"/>
        </w:rPr>
        <w:t>comments</w:t>
      </w:r>
      <w:r>
        <w:rPr>
          <w:sz w:val="20"/>
        </w:rPr>
        <w:t>.</w:t>
      </w:r>
      <w:r>
        <w:rPr>
          <w:spacing w:val="40"/>
          <w:sz w:val="20"/>
        </w:rPr>
        <w:t> </w:t>
      </w:r>
      <w:r>
        <w:rPr>
          <w:sz w:val="20"/>
        </w:rPr>
        <w:t>Below, each of these elements is described in detail.</w:t>
      </w:r>
    </w:p>
    <w:p>
      <w:pPr>
        <w:pStyle w:val="Heading8"/>
        <w:numPr>
          <w:ilvl w:val="0"/>
          <w:numId w:val="40"/>
        </w:numPr>
        <w:tabs>
          <w:tab w:pos="3690" w:val="left" w:leader="none"/>
        </w:tabs>
        <w:spacing w:line="240" w:lineRule="auto" w:before="122" w:after="0"/>
        <w:ind w:left="3690" w:right="0" w:hanging="270"/>
        <w:jc w:val="both"/>
      </w:pPr>
      <w:r>
        <w:rPr>
          <w:spacing w:val="-2"/>
        </w:rPr>
        <w:t>Keywords</w:t>
      </w:r>
    </w:p>
    <w:p>
      <w:pPr>
        <w:pStyle w:val="BodyText"/>
        <w:spacing w:line="249" w:lineRule="auto" w:before="71"/>
        <w:ind w:left="3690" w:right="722" w:hanging="1"/>
      </w:pPr>
      <w:r>
        <w:rPr/>
        <w:t>Keywords</w:t>
      </w:r>
      <w:r>
        <w:rPr>
          <w:spacing w:val="-1"/>
        </w:rPr>
        <w:t> </w:t>
      </w:r>
      <w:r>
        <w:rPr/>
        <w:t>are predefined sequences</w:t>
      </w:r>
      <w:r>
        <w:rPr>
          <w:spacing w:val="-1"/>
        </w:rPr>
        <w:t> </w:t>
      </w:r>
      <w:r>
        <w:rPr/>
        <w:t>of letters</w:t>
      </w:r>
      <w:r>
        <w:rPr>
          <w:spacing w:val="-1"/>
        </w:rPr>
        <w:t> </w:t>
      </w:r>
      <w:r>
        <w:rPr/>
        <w:t>and digits, having special meaning to SD/FAST when they appear in the appropriate places in the input file.</w:t>
      </w:r>
      <w:r>
        <w:rPr>
          <w:spacing w:val="40"/>
        </w:rPr>
        <w:t> </w:t>
      </w:r>
      <w:r>
        <w:rPr/>
        <w:t>A keyword may</w:t>
      </w:r>
      <w:r>
        <w:rPr>
          <w:spacing w:val="-5"/>
        </w:rPr>
        <w:t> </w:t>
      </w:r>
      <w:r>
        <w:rPr/>
        <w:t>require</w:t>
      </w:r>
      <w:r>
        <w:rPr>
          <w:spacing w:val="-5"/>
        </w:rPr>
        <w:t> </w:t>
      </w:r>
      <w:r>
        <w:rPr/>
        <w:t>a</w:t>
      </w:r>
      <w:r>
        <w:rPr>
          <w:spacing w:val="-5"/>
        </w:rPr>
        <w:t> </w:t>
      </w:r>
      <w:r>
        <w:rPr/>
        <w:t>value,</w:t>
      </w:r>
      <w:r>
        <w:rPr>
          <w:spacing w:val="-5"/>
        </w:rPr>
        <w:t> </w:t>
      </w:r>
      <w:r>
        <w:rPr/>
        <w:t>in</w:t>
      </w:r>
      <w:r>
        <w:rPr>
          <w:spacing w:val="-5"/>
        </w:rPr>
        <w:t> </w:t>
      </w:r>
      <w:r>
        <w:rPr/>
        <w:t>which</w:t>
      </w:r>
      <w:r>
        <w:rPr>
          <w:spacing w:val="-5"/>
        </w:rPr>
        <w:t> </w:t>
      </w:r>
      <w:r>
        <w:rPr/>
        <w:t>case</w:t>
      </w:r>
      <w:r>
        <w:rPr>
          <w:spacing w:val="-5"/>
        </w:rPr>
        <w:t> </w:t>
      </w:r>
      <w:r>
        <w:rPr/>
        <w:t>the</w:t>
      </w:r>
      <w:r>
        <w:rPr>
          <w:spacing w:val="-5"/>
        </w:rPr>
        <w:t> </w:t>
      </w:r>
      <w:r>
        <w:rPr/>
        <w:t>keyword</w:t>
      </w:r>
      <w:r>
        <w:rPr>
          <w:spacing w:val="-5"/>
        </w:rPr>
        <w:t> </w:t>
      </w:r>
      <w:r>
        <w:rPr/>
        <w:t>is</w:t>
      </w:r>
      <w:r>
        <w:rPr>
          <w:spacing w:val="-5"/>
        </w:rPr>
        <w:t> </w:t>
      </w:r>
      <w:r>
        <w:rPr/>
        <w:t>followed</w:t>
      </w:r>
      <w:r>
        <w:rPr>
          <w:spacing w:val="-5"/>
        </w:rPr>
        <w:t> </w:t>
      </w:r>
      <w:r>
        <w:rPr/>
        <w:t>by</w:t>
      </w:r>
      <w:r>
        <w:rPr>
          <w:spacing w:val="-5"/>
        </w:rPr>
        <w:t> </w:t>
      </w:r>
      <w:r>
        <w:rPr/>
        <w:t>an</w:t>
      </w:r>
      <w:r>
        <w:rPr>
          <w:spacing w:val="-5"/>
        </w:rPr>
        <w:t> </w:t>
      </w:r>
      <w:r>
        <w:rPr/>
        <w:t>equal</w:t>
      </w:r>
      <w:r>
        <w:rPr>
          <w:spacing w:val="-5"/>
        </w:rPr>
        <w:t> </w:t>
      </w:r>
      <w:r>
        <w:rPr/>
        <w:t>sign</w:t>
      </w:r>
      <w:r>
        <w:rPr>
          <w:spacing w:val="-5"/>
        </w:rPr>
        <w:t> </w:t>
      </w:r>
      <w:r>
        <w:rPr/>
        <w:t>and</w:t>
      </w:r>
      <w:r>
        <w:rPr>
          <w:spacing w:val="-5"/>
        </w:rPr>
        <w:t> </w:t>
      </w:r>
      <w:r>
        <w:rPr/>
        <w:t>the value.</w:t>
      </w:r>
      <w:r>
        <w:rPr>
          <w:spacing w:val="28"/>
        </w:rPr>
        <w:t> </w:t>
      </w:r>
      <w:r>
        <w:rPr/>
        <w:t>A</w:t>
      </w:r>
      <w:r>
        <w:rPr>
          <w:spacing w:val="-12"/>
        </w:rPr>
        <w:t> </w:t>
      </w:r>
      <w:r>
        <w:rPr/>
        <w:t>complete</w:t>
      </w:r>
      <w:r>
        <w:rPr>
          <w:spacing w:val="-12"/>
        </w:rPr>
        <w:t> </w:t>
      </w:r>
      <w:r>
        <w:rPr/>
        <w:t>list</w:t>
      </w:r>
      <w:r>
        <w:rPr>
          <w:spacing w:val="-12"/>
        </w:rPr>
        <w:t> </w:t>
      </w:r>
      <w:r>
        <w:rPr/>
        <w:t>of</w:t>
      </w:r>
      <w:r>
        <w:rPr>
          <w:spacing w:val="-11"/>
        </w:rPr>
        <w:t> </w:t>
      </w:r>
      <w:r>
        <w:rPr/>
        <w:t>SD/FAST-recognized</w:t>
      </w:r>
      <w:r>
        <w:rPr>
          <w:spacing w:val="-12"/>
        </w:rPr>
        <w:t> </w:t>
      </w:r>
      <w:r>
        <w:rPr/>
        <w:t>keywords</w:t>
      </w:r>
      <w:r>
        <w:rPr>
          <w:spacing w:val="-12"/>
        </w:rPr>
        <w:t> </w:t>
      </w:r>
      <w:r>
        <w:rPr/>
        <w:t>and</w:t>
      </w:r>
      <w:r>
        <w:rPr>
          <w:spacing w:val="-12"/>
        </w:rPr>
        <w:t> </w:t>
      </w:r>
      <w:r>
        <w:rPr/>
        <w:t>the</w:t>
      </w:r>
      <w:r>
        <w:rPr>
          <w:spacing w:val="-12"/>
        </w:rPr>
        <w:t> </w:t>
      </w:r>
      <w:r>
        <w:rPr/>
        <w:t>values</w:t>
      </w:r>
      <w:r>
        <w:rPr>
          <w:spacing w:val="-12"/>
        </w:rPr>
        <w:t> </w:t>
      </w:r>
      <w:r>
        <w:rPr/>
        <w:t>they</w:t>
      </w:r>
      <w:r>
        <w:rPr>
          <w:spacing w:val="-12"/>
        </w:rPr>
        <w:t> </w:t>
      </w:r>
      <w:r>
        <w:rPr/>
        <w:t>expect is shown in Table R-3.</w:t>
      </w:r>
    </w:p>
    <w:p>
      <w:pPr>
        <w:pStyle w:val="Heading8"/>
        <w:numPr>
          <w:ilvl w:val="0"/>
          <w:numId w:val="40"/>
        </w:numPr>
        <w:tabs>
          <w:tab w:pos="3690" w:val="left" w:leader="none"/>
        </w:tabs>
        <w:spacing w:line="240" w:lineRule="auto" w:before="63" w:after="0"/>
        <w:ind w:left="3690" w:right="0" w:hanging="270"/>
        <w:jc w:val="both"/>
      </w:pPr>
      <w:r>
        <w:rPr>
          <w:spacing w:val="-2"/>
        </w:rPr>
        <w:t>Names</w:t>
      </w:r>
    </w:p>
    <w:p>
      <w:pPr>
        <w:pStyle w:val="BodyText"/>
        <w:spacing w:before="71"/>
        <w:ind w:left="3690" w:right="722"/>
      </w:pPr>
      <w:r>
        <w:rPr/>
        <w:t>Names</w:t>
      </w:r>
      <w:r>
        <w:rPr>
          <w:spacing w:val="-4"/>
        </w:rPr>
        <w:t> </w:t>
      </w:r>
      <w:r>
        <w:rPr/>
        <w:t>are</w:t>
      </w:r>
      <w:r>
        <w:rPr>
          <w:spacing w:val="-4"/>
        </w:rPr>
        <w:t> </w:t>
      </w:r>
      <w:r>
        <w:rPr/>
        <w:t>user-chosen</w:t>
      </w:r>
      <w:r>
        <w:rPr>
          <w:spacing w:val="-4"/>
        </w:rPr>
        <w:t> </w:t>
      </w:r>
      <w:r>
        <w:rPr/>
        <w:t>sequences</w:t>
      </w:r>
      <w:r>
        <w:rPr>
          <w:spacing w:val="-4"/>
        </w:rPr>
        <w:t> </w:t>
      </w:r>
      <w:r>
        <w:rPr/>
        <w:t>of</w:t>
      </w:r>
      <w:r>
        <w:rPr>
          <w:spacing w:val="-4"/>
        </w:rPr>
        <w:t> </w:t>
      </w:r>
      <w:r>
        <w:rPr/>
        <w:t>up</w:t>
      </w:r>
      <w:r>
        <w:rPr>
          <w:spacing w:val="-4"/>
        </w:rPr>
        <w:t> </w:t>
      </w:r>
      <w:r>
        <w:rPr/>
        <w:t>to</w:t>
      </w:r>
      <w:r>
        <w:rPr>
          <w:spacing w:val="-4"/>
        </w:rPr>
        <w:t> </w:t>
      </w:r>
      <w:r>
        <w:rPr/>
        <w:t>32</w:t>
      </w:r>
      <w:r>
        <w:rPr>
          <w:spacing w:val="40"/>
        </w:rPr>
        <w:t> </w:t>
      </w:r>
      <w:r>
        <w:rPr/>
        <w:t>letters,</w:t>
      </w:r>
      <w:r>
        <w:rPr>
          <w:spacing w:val="-4"/>
        </w:rPr>
        <w:t> </w:t>
      </w:r>
      <w:r>
        <w:rPr/>
        <w:t>digits,</w:t>
      </w:r>
      <w:r>
        <w:rPr>
          <w:spacing w:val="-4"/>
        </w:rPr>
        <w:t> </w:t>
      </w:r>
      <w:r>
        <w:rPr/>
        <w:t>and</w:t>
      </w:r>
      <w:r>
        <w:rPr>
          <w:spacing w:val="-4"/>
        </w:rPr>
        <w:t> </w:t>
      </w:r>
      <w:r>
        <w:rPr/>
        <w:t>underscores</w:t>
      </w:r>
      <w:r>
        <w:rPr>
          <w:spacing w:val="-4"/>
        </w:rPr>
        <w:t> </w:t>
      </w:r>
      <w:r>
        <w:rPr/>
        <w:t>(</w:t>
      </w:r>
      <w:r>
        <w:rPr>
          <w:rFonts w:ascii="Courier New" w:hAnsi="Courier New"/>
        </w:rPr>
        <w:t>_</w:t>
      </w:r>
      <w:r>
        <w:rPr/>
        <w:t>).</w:t>
      </w:r>
      <w:r>
        <w:rPr>
          <w:spacing w:val="40"/>
        </w:rPr>
        <w:t> </w:t>
      </w:r>
      <w:r>
        <w:rPr/>
        <w:t>A name must begin with a letter except for names predefined by SD/FAST, which be-gin with a dollar sign (</w:t>
      </w:r>
      <w:r>
        <w:rPr>
          <w:rFonts w:ascii="Courier New" w:hAnsi="Courier New"/>
        </w:rPr>
        <w:t>$</w:t>
      </w:r>
      <w:r>
        <w:rPr/>
        <w:t>).</w:t>
      </w:r>
      <w:r>
        <w:rPr>
          <w:spacing w:val="40"/>
        </w:rPr>
        <w:t> </w:t>
      </w:r>
      <w:r>
        <w:rPr/>
        <w:t>Two kinds of names are currently used: body names and user constraint names.</w:t>
      </w:r>
      <w:r>
        <w:rPr>
          <w:spacing w:val="40"/>
        </w:rPr>
        <w:t> </w:t>
      </w:r>
      <w:r>
        <w:rPr/>
        <w:t>The only predefined name is </w:t>
      </w:r>
      <w:r>
        <w:rPr>
          <w:rFonts w:ascii="Courier New" w:hAnsi="Courier New"/>
        </w:rPr>
        <w:t>$ground</w:t>
      </w:r>
      <w:r>
        <w:rPr/>
        <w:t>, the name for the ground</w:t>
      </w:r>
      <w:r>
        <w:rPr>
          <w:spacing w:val="-7"/>
        </w:rPr>
        <w:t> </w:t>
      </w:r>
      <w:r>
        <w:rPr/>
        <w:t>body.</w:t>
      </w:r>
      <w:r>
        <w:rPr>
          <w:spacing w:val="38"/>
        </w:rPr>
        <w:t> </w:t>
      </w:r>
      <w:r>
        <w:rPr/>
        <w:t>Otherwise</w:t>
      </w:r>
      <w:r>
        <w:rPr>
          <w:spacing w:val="-7"/>
        </w:rPr>
        <w:t> </w:t>
      </w:r>
      <w:r>
        <w:rPr/>
        <w:t>any</w:t>
      </w:r>
      <w:r>
        <w:rPr>
          <w:spacing w:val="-7"/>
        </w:rPr>
        <w:t> </w:t>
      </w:r>
      <w:r>
        <w:rPr/>
        <w:t>name</w:t>
      </w:r>
      <w:r>
        <w:rPr>
          <w:spacing w:val="-7"/>
        </w:rPr>
        <w:t> </w:t>
      </w:r>
      <w:r>
        <w:rPr/>
        <w:t>may</w:t>
      </w:r>
      <w:r>
        <w:rPr>
          <w:spacing w:val="-7"/>
        </w:rPr>
        <w:t> </w:t>
      </w:r>
      <w:r>
        <w:rPr/>
        <w:t>be</w:t>
      </w:r>
      <w:r>
        <w:rPr>
          <w:spacing w:val="-7"/>
        </w:rPr>
        <w:t> </w:t>
      </w:r>
      <w:r>
        <w:rPr/>
        <w:t>used</w:t>
      </w:r>
      <w:r>
        <w:rPr>
          <w:spacing w:val="-7"/>
        </w:rPr>
        <w:t> </w:t>
      </w:r>
      <w:r>
        <w:rPr/>
        <w:t>—</w:t>
      </w:r>
      <w:r>
        <w:rPr>
          <w:spacing w:val="-7"/>
        </w:rPr>
        <w:t> </w:t>
      </w:r>
      <w:r>
        <w:rPr/>
        <w:t>it</w:t>
      </w:r>
      <w:r>
        <w:rPr>
          <w:spacing w:val="-7"/>
        </w:rPr>
        <w:t> </w:t>
      </w:r>
      <w:r>
        <w:rPr/>
        <w:t>does</w:t>
      </w:r>
      <w:r>
        <w:rPr>
          <w:spacing w:val="-7"/>
        </w:rPr>
        <w:t> </w:t>
      </w:r>
      <w:r>
        <w:rPr/>
        <w:t>not</w:t>
      </w:r>
      <w:r>
        <w:rPr>
          <w:spacing w:val="-7"/>
        </w:rPr>
        <w:t> </w:t>
      </w:r>
      <w:r>
        <w:rPr/>
        <w:t>matter</w:t>
      </w:r>
      <w:r>
        <w:rPr>
          <w:spacing w:val="-7"/>
        </w:rPr>
        <w:t> </w:t>
      </w:r>
      <w:r>
        <w:rPr/>
        <w:t>if</w:t>
      </w:r>
      <w:r>
        <w:rPr>
          <w:spacing w:val="-7"/>
        </w:rPr>
        <w:t> </w:t>
      </w:r>
      <w:r>
        <w:rPr/>
        <w:t>the</w:t>
      </w:r>
      <w:r>
        <w:rPr>
          <w:spacing w:val="-7"/>
        </w:rPr>
        <w:t> </w:t>
      </w:r>
      <w:r>
        <w:rPr/>
        <w:t>name</w:t>
      </w:r>
      <w:r>
        <w:rPr>
          <w:spacing w:val="-7"/>
        </w:rPr>
        <w:t> </w:t>
      </w:r>
      <w:r>
        <w:rPr/>
        <w:t>du-plicates an SD/FAST keyword.</w:t>
      </w:r>
    </w:p>
    <w:p>
      <w:pPr>
        <w:pStyle w:val="BodyText"/>
        <w:spacing w:after="0"/>
        <w:sectPr>
          <w:headerReference w:type="default" r:id="rId774"/>
          <w:headerReference w:type="even" r:id="rId775"/>
          <w:footerReference w:type="default" r:id="rId776"/>
          <w:footerReference w:type="even" r:id="rId777"/>
          <w:pgSz w:w="12240" w:h="15840"/>
          <w:pgMar w:header="819" w:footer="1204" w:top="1300" w:bottom="1400" w:left="720" w:right="360"/>
          <w:pgNumType w:start="107"/>
        </w:sectPr>
      </w:pPr>
    </w:p>
    <w:p>
      <w:pPr>
        <w:pStyle w:val="BodyText"/>
      </w:pPr>
    </w:p>
    <w:p>
      <w:pPr>
        <w:pStyle w:val="BodyText"/>
      </w:pPr>
    </w:p>
    <w:p>
      <w:pPr>
        <w:pStyle w:val="BodyText"/>
      </w:pPr>
    </w:p>
    <w:p>
      <w:pPr>
        <w:pStyle w:val="BodyText"/>
        <w:spacing w:before="131"/>
      </w:pPr>
    </w:p>
    <w:p>
      <w:pPr>
        <w:spacing w:line="20" w:lineRule="exact"/>
        <w:ind w:left="540" w:right="0" w:firstLine="0"/>
        <w:jc w:val="left"/>
        <w:rPr>
          <w:sz w:val="2"/>
        </w:rPr>
      </w:pPr>
      <w:r>
        <w:rPr>
          <w:sz w:val="2"/>
        </w:rPr>
        <mc:AlternateContent>
          <mc:Choice Requires="wps">
            <w:drawing>
              <wp:inline distT="0" distB="0" distL="0" distR="0">
                <wp:extent cx="1600200" cy="5080"/>
                <wp:effectExtent l="9525" t="0" r="0" b="4445"/>
                <wp:docPr id="4027" name="Group 4027"/>
                <wp:cNvGraphicFramePr>
                  <a:graphicFrameLocks/>
                </wp:cNvGraphicFramePr>
                <a:graphic>
                  <a:graphicData uri="http://schemas.microsoft.com/office/word/2010/wordprocessingGroup">
                    <wpg:wgp>
                      <wpg:cNvPr id="4027" name="Group 4027"/>
                      <wpg:cNvGrpSpPr/>
                      <wpg:grpSpPr>
                        <a:xfrm>
                          <a:off x="0" y="0"/>
                          <a:ext cx="1600200" cy="5080"/>
                          <a:chExt cx="1600200" cy="5080"/>
                        </a:xfrm>
                      </wpg:grpSpPr>
                      <wps:wsp>
                        <wps:cNvPr id="4028" name="Graphic 4028"/>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3205"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343400" cy="5080"/>
                <wp:effectExtent l="0" t="0" r="0" b="0"/>
                <wp:docPr id="4029" name="Group 4029"/>
                <wp:cNvGraphicFramePr>
                  <a:graphicFrameLocks/>
                </wp:cNvGraphicFramePr>
                <a:graphic>
                  <a:graphicData uri="http://schemas.microsoft.com/office/word/2010/wordprocessingGroup">
                    <wpg:wgp>
                      <wpg:cNvPr id="4029" name="Group 4029"/>
                      <wpg:cNvGrpSpPr/>
                      <wpg:grpSpPr>
                        <a:xfrm>
                          <a:off x="0" y="0"/>
                          <a:ext cx="4343400" cy="5080"/>
                          <a:chExt cx="4343400" cy="5080"/>
                        </a:xfrm>
                      </wpg:grpSpPr>
                      <wps:wsp>
                        <wps:cNvPr id="4030" name="Graphic 4030"/>
                        <wps:cNvSpPr/>
                        <wps:spPr>
                          <a:xfrm>
                            <a:off x="0" y="0"/>
                            <a:ext cx="4343400" cy="5080"/>
                          </a:xfrm>
                          <a:custGeom>
                            <a:avLst/>
                            <a:gdLst/>
                            <a:ahLst/>
                            <a:cxnLst/>
                            <a:rect l="l" t="t" r="r" b="b"/>
                            <a:pathLst>
                              <a:path w="4343400" h="5080">
                                <a:moveTo>
                                  <a:pt x="4343400" y="0"/>
                                </a:moveTo>
                                <a:lnTo>
                                  <a:pt x="0" y="0"/>
                                </a:lnTo>
                                <a:lnTo>
                                  <a:pt x="0" y="4571"/>
                                </a:lnTo>
                                <a:lnTo>
                                  <a:pt x="4343400" y="4571"/>
                                </a:lnTo>
                                <a:lnTo>
                                  <a:pt x="4343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42pt;height:.4pt;mso-position-horizontal-relative:char;mso-position-vertical-relative:line" id="docshapegroup3206" coordorigin="0,0" coordsize="6840,8">
                <v:rect style="position:absolute;left:0;top:0;width:6840;height:8" id="docshape3207" filled="true" fillcolor="#000000" stroked="false">
                  <v:fill type="solid"/>
                </v:rect>
              </v:group>
            </w:pict>
          </mc:Fallback>
        </mc:AlternateContent>
      </w:r>
      <w:r>
        <w:rPr>
          <w:spacing w:val="152"/>
          <w:sz w:val="2"/>
        </w:rPr>
      </w:r>
    </w:p>
    <w:p>
      <w:pPr>
        <w:tabs>
          <w:tab w:pos="3239" w:val="left" w:leader="none"/>
        </w:tabs>
        <w:spacing w:before="76"/>
        <w:ind w:left="540" w:right="0" w:firstLine="0"/>
        <w:jc w:val="left"/>
        <w:rPr>
          <w:rFonts w:ascii="Arial"/>
          <w:sz w:val="18"/>
        </w:rPr>
      </w:pPr>
      <w:r>
        <w:rPr>
          <w:rFonts w:ascii="Arial"/>
          <w:b/>
          <w:spacing w:val="-2"/>
          <w:sz w:val="18"/>
        </w:rPr>
        <w:t>Table</w:t>
      </w:r>
      <w:r>
        <w:rPr>
          <w:rFonts w:ascii="Arial"/>
          <w:b/>
          <w:spacing w:val="-7"/>
          <w:sz w:val="18"/>
        </w:rPr>
        <w:t> </w:t>
      </w:r>
      <w:r>
        <w:rPr>
          <w:rFonts w:ascii="Arial"/>
          <w:b/>
          <w:spacing w:val="-2"/>
          <w:sz w:val="18"/>
        </w:rPr>
        <w:t>R-</w:t>
      </w:r>
      <w:r>
        <w:rPr>
          <w:rFonts w:ascii="Arial"/>
          <w:b/>
          <w:spacing w:val="-10"/>
          <w:sz w:val="18"/>
        </w:rPr>
        <w:t>3</w:t>
      </w:r>
      <w:r>
        <w:rPr>
          <w:rFonts w:ascii="Arial"/>
          <w:b/>
          <w:sz w:val="18"/>
        </w:rPr>
        <w:tab/>
      </w:r>
      <w:r>
        <w:rPr>
          <w:rFonts w:ascii="Arial"/>
          <w:spacing w:val="-2"/>
          <w:sz w:val="18"/>
        </w:rPr>
        <w:t>Keywords</w:t>
      </w:r>
    </w:p>
    <w:p>
      <w:pPr>
        <w:pStyle w:val="BodyText"/>
        <w:spacing w:before="4"/>
        <w:rPr>
          <w:rFonts w:ascii="Arial"/>
          <w:sz w:val="13"/>
        </w:rPr>
      </w:pPr>
      <w:r>
        <w:rPr>
          <w:rFonts w:ascii="Arial"/>
          <w:sz w:val="13"/>
        </w:rPr>
        <mc:AlternateContent>
          <mc:Choice Requires="wps">
            <w:drawing>
              <wp:anchor distT="0" distB="0" distL="0" distR="0" allowOverlap="1" layoutInCell="1" locked="0" behindDoc="1" simplePos="0" relativeHeight="487866880">
                <wp:simplePos x="0" y="0"/>
                <wp:positionH relativeFrom="page">
                  <wp:posOffset>2514600</wp:posOffset>
                </wp:positionH>
                <wp:positionV relativeFrom="paragraph">
                  <wp:posOffset>113041</wp:posOffset>
                </wp:positionV>
                <wp:extent cx="4343400" cy="5080"/>
                <wp:effectExtent l="0" t="0" r="0" b="0"/>
                <wp:wrapTopAndBottom/>
                <wp:docPr id="4031" name="Graphic 4031"/>
                <wp:cNvGraphicFramePr>
                  <a:graphicFrameLocks/>
                </wp:cNvGraphicFramePr>
                <a:graphic>
                  <a:graphicData uri="http://schemas.microsoft.com/office/word/2010/wordprocessingShape">
                    <wps:wsp>
                      <wps:cNvPr id="4031" name="Graphic 4031"/>
                      <wps:cNvSpPr/>
                      <wps:spPr>
                        <a:xfrm>
                          <a:off x="0" y="0"/>
                          <a:ext cx="4343400" cy="5080"/>
                        </a:xfrm>
                        <a:custGeom>
                          <a:avLst/>
                          <a:gdLst/>
                          <a:ahLst/>
                          <a:cxnLst/>
                          <a:rect l="l" t="t" r="r" b="b"/>
                          <a:pathLst>
                            <a:path w="4343400" h="5080">
                              <a:moveTo>
                                <a:pt x="4343400" y="0"/>
                              </a:moveTo>
                              <a:lnTo>
                                <a:pt x="0" y="0"/>
                              </a:lnTo>
                              <a:lnTo>
                                <a:pt x="0" y="4571"/>
                              </a:lnTo>
                              <a:lnTo>
                                <a:pt x="4343400" y="4571"/>
                              </a:lnTo>
                              <a:lnTo>
                                <a:pt x="4343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8pt;margin-top:8.900879pt;width:342pt;height:.36pt;mso-position-horizontal-relative:page;mso-position-vertical-relative:paragraph;z-index:-15449600;mso-wrap-distance-left:0;mso-wrap-distance-right:0" id="docshape3208" filled="true" fillcolor="#000000" stroked="false">
                <v:fill type="solid"/>
                <w10:wrap type="topAndBottom"/>
              </v:rect>
            </w:pict>
          </mc:Fallback>
        </mc:AlternateContent>
      </w:r>
    </w:p>
    <w:p>
      <w:pPr>
        <w:tabs>
          <w:tab w:pos="6479" w:val="left" w:leader="none"/>
        </w:tabs>
        <w:spacing w:before="72"/>
        <w:ind w:left="3240" w:right="0" w:firstLine="0"/>
        <w:jc w:val="left"/>
        <w:rPr>
          <w:rFonts w:ascii="Arial"/>
          <w:b/>
          <w:sz w:val="16"/>
        </w:rPr>
      </w:pPr>
      <w:r>
        <w:rPr>
          <w:rFonts w:ascii="Arial"/>
          <w:b/>
          <w:sz w:val="16"/>
          <w:u w:val="single"/>
        </w:rPr>
        <w:t>Preamble</w:t>
      </w:r>
      <w:r>
        <w:rPr>
          <w:rFonts w:ascii="Arial"/>
          <w:b/>
          <w:spacing w:val="-3"/>
          <w:sz w:val="16"/>
          <w:u w:val="single"/>
        </w:rPr>
        <w:t> </w:t>
      </w:r>
      <w:r>
        <w:rPr>
          <w:rFonts w:ascii="Arial"/>
          <w:b/>
          <w:spacing w:val="-2"/>
          <w:sz w:val="16"/>
          <w:u w:val="single"/>
        </w:rPr>
        <w:t>keywords</w:t>
      </w:r>
      <w:r>
        <w:rPr>
          <w:rFonts w:ascii="Arial"/>
          <w:b/>
          <w:sz w:val="16"/>
          <w:u w:val="none"/>
        </w:rPr>
        <w:tab/>
      </w:r>
      <w:r>
        <w:rPr>
          <w:rFonts w:ascii="Arial"/>
          <w:b/>
          <w:sz w:val="16"/>
          <w:u w:val="single"/>
        </w:rPr>
        <w:t>Data</w:t>
      </w:r>
      <w:r>
        <w:rPr>
          <w:rFonts w:ascii="Arial"/>
          <w:b/>
          <w:spacing w:val="-5"/>
          <w:sz w:val="16"/>
          <w:u w:val="single"/>
        </w:rPr>
        <w:t> </w:t>
      </w:r>
      <w:r>
        <w:rPr>
          <w:rFonts w:ascii="Arial"/>
          <w:b/>
          <w:spacing w:val="-2"/>
          <w:sz w:val="16"/>
          <w:u w:val="single"/>
        </w:rPr>
        <w:t>expected</w:t>
      </w:r>
    </w:p>
    <w:p>
      <w:pPr>
        <w:tabs>
          <w:tab w:pos="6479" w:val="left" w:leader="none"/>
        </w:tabs>
        <w:spacing w:before="91"/>
        <w:ind w:left="3240" w:right="0" w:firstLine="0"/>
        <w:jc w:val="left"/>
        <w:rPr>
          <w:sz w:val="18"/>
        </w:rPr>
      </w:pPr>
      <w:r>
        <w:rPr>
          <w:rFonts w:ascii="Courier New"/>
          <w:spacing w:val="-2"/>
          <w:sz w:val="20"/>
        </w:rPr>
        <w:t>gravity</w:t>
      </w:r>
      <w:r>
        <w:rPr>
          <w:rFonts w:ascii="Courier New"/>
          <w:sz w:val="20"/>
        </w:rPr>
        <w:tab/>
      </w:r>
      <w:r>
        <w:rPr>
          <w:i/>
          <w:sz w:val="18"/>
        </w:rPr>
        <w:t>vector</w:t>
      </w:r>
      <w:r>
        <w:rPr>
          <w:i/>
          <w:spacing w:val="-4"/>
          <w:sz w:val="18"/>
        </w:rPr>
        <w:t> </w:t>
      </w:r>
      <w:r>
        <w:rPr>
          <w:sz w:val="18"/>
        </w:rPr>
        <w:t>(3</w:t>
      </w:r>
      <w:r>
        <w:rPr>
          <w:spacing w:val="-4"/>
          <w:sz w:val="18"/>
        </w:rPr>
        <w:t> </w:t>
      </w:r>
      <w:r>
        <w:rPr>
          <w:i/>
          <w:sz w:val="18"/>
        </w:rPr>
        <w:t>real</w:t>
      </w:r>
      <w:r>
        <w:rPr>
          <w:i/>
          <w:spacing w:val="-4"/>
          <w:sz w:val="18"/>
        </w:rPr>
        <w:t> </w:t>
      </w:r>
      <w:r>
        <w:rPr>
          <w:i/>
          <w:spacing w:val="-2"/>
          <w:sz w:val="18"/>
        </w:rPr>
        <w:t>numbers</w:t>
      </w:r>
      <w:r>
        <w:rPr>
          <w:spacing w:val="-2"/>
          <w:sz w:val="18"/>
        </w:rPr>
        <w:t>)</w:t>
      </w:r>
    </w:p>
    <w:p>
      <w:pPr>
        <w:pStyle w:val="BodyText"/>
        <w:tabs>
          <w:tab w:pos="6479" w:val="left" w:leader="none"/>
        </w:tabs>
        <w:spacing w:before="72"/>
        <w:ind w:left="3240"/>
        <w:rPr>
          <w:rFonts w:ascii="Courier New"/>
        </w:rPr>
      </w:pPr>
      <w:r>
        <w:rPr>
          <w:rFonts w:ascii="Courier New"/>
          <w:spacing w:val="-2"/>
        </w:rPr>
        <w:t>language</w:t>
      </w:r>
      <w:r>
        <w:rPr>
          <w:rFonts w:ascii="Courier New"/>
        </w:rPr>
        <w:tab/>
      </w:r>
      <w:r>
        <w:rPr>
          <w:rFonts w:ascii="Courier New"/>
          <w:spacing w:val="-2"/>
        </w:rPr>
        <w:t>fortran</w:t>
      </w:r>
      <w:r>
        <w:rPr>
          <w:spacing w:val="-2"/>
          <w:sz w:val="18"/>
        </w:rPr>
        <w:t>,</w:t>
      </w:r>
      <w:r>
        <w:rPr>
          <w:rFonts w:ascii="Courier New"/>
          <w:spacing w:val="-2"/>
        </w:rPr>
        <w:t>c</w:t>
      </w:r>
    </w:p>
    <w:p>
      <w:pPr>
        <w:tabs>
          <w:tab w:pos="6479" w:val="left" w:leader="none"/>
        </w:tabs>
        <w:spacing w:before="72"/>
        <w:ind w:left="3240" w:right="0" w:firstLine="0"/>
        <w:jc w:val="left"/>
        <w:rPr>
          <w:i/>
          <w:sz w:val="18"/>
        </w:rPr>
      </w:pPr>
      <w:r>
        <w:rPr>
          <w:rFonts w:ascii="Courier New"/>
          <w:spacing w:val="-2"/>
          <w:sz w:val="20"/>
        </w:rPr>
        <w:t>prefix</w:t>
      </w:r>
      <w:r>
        <w:rPr>
          <w:rFonts w:ascii="Courier New"/>
          <w:sz w:val="20"/>
        </w:rPr>
        <w:tab/>
      </w:r>
      <w:r>
        <w:rPr>
          <w:i/>
          <w:sz w:val="18"/>
        </w:rPr>
        <w:t>prefix</w:t>
      </w:r>
      <w:r>
        <w:rPr>
          <w:i/>
          <w:spacing w:val="24"/>
          <w:sz w:val="18"/>
        </w:rPr>
        <w:t> </w:t>
      </w:r>
      <w:r>
        <w:rPr>
          <w:i/>
          <w:spacing w:val="-2"/>
          <w:sz w:val="18"/>
        </w:rPr>
        <w:t>string</w:t>
      </w:r>
    </w:p>
    <w:p>
      <w:pPr>
        <w:tabs>
          <w:tab w:pos="6479" w:val="left" w:leader="none"/>
        </w:tabs>
        <w:spacing w:before="72"/>
        <w:ind w:left="3240" w:right="0" w:firstLine="0"/>
        <w:jc w:val="left"/>
        <w:rPr>
          <w:sz w:val="18"/>
        </w:rPr>
      </w:pPr>
      <w:r>
        <w:rPr>
          <w:rFonts w:ascii="Courier New"/>
          <w:spacing w:val="-2"/>
          <w:sz w:val="20"/>
        </w:rPr>
        <w:t>single/double</w:t>
      </w:r>
      <w:r>
        <w:rPr>
          <w:rFonts w:ascii="Courier New"/>
          <w:sz w:val="20"/>
        </w:rPr>
        <w:tab/>
      </w:r>
      <w:r>
        <w:rPr>
          <w:spacing w:val="-4"/>
          <w:sz w:val="18"/>
        </w:rPr>
        <w:t>none</w:t>
      </w:r>
    </w:p>
    <w:p>
      <w:pPr>
        <w:spacing w:before="77"/>
        <w:ind w:left="3240" w:right="0" w:firstLine="0"/>
        <w:jc w:val="left"/>
        <w:rPr>
          <w:rFonts w:ascii="Arial"/>
          <w:b/>
          <w:sz w:val="16"/>
        </w:rPr>
      </w:pPr>
      <w:r>
        <w:rPr>
          <w:rFonts w:ascii="Arial"/>
          <w:b/>
          <w:sz w:val="16"/>
          <w:u w:val="single"/>
        </w:rPr>
        <w:t>Body</w:t>
      </w:r>
      <w:r>
        <w:rPr>
          <w:rFonts w:ascii="Arial"/>
          <w:b/>
          <w:spacing w:val="-1"/>
          <w:sz w:val="16"/>
          <w:u w:val="single"/>
        </w:rPr>
        <w:t> </w:t>
      </w:r>
      <w:r>
        <w:rPr>
          <w:rFonts w:ascii="Arial"/>
          <w:b/>
          <w:sz w:val="16"/>
          <w:u w:val="single"/>
        </w:rPr>
        <w:t>and</w:t>
      </w:r>
      <w:r>
        <w:rPr>
          <w:rFonts w:ascii="Arial"/>
          <w:b/>
          <w:spacing w:val="-1"/>
          <w:sz w:val="16"/>
          <w:u w:val="single"/>
        </w:rPr>
        <w:t> </w:t>
      </w:r>
      <w:r>
        <w:rPr>
          <w:rFonts w:ascii="Arial"/>
          <w:b/>
          <w:sz w:val="16"/>
          <w:u w:val="single"/>
        </w:rPr>
        <w:t>joint</w:t>
      </w:r>
      <w:r>
        <w:rPr>
          <w:rFonts w:ascii="Arial"/>
          <w:b/>
          <w:spacing w:val="-1"/>
          <w:sz w:val="16"/>
          <w:u w:val="single"/>
        </w:rPr>
        <w:t> </w:t>
      </w:r>
      <w:r>
        <w:rPr>
          <w:rFonts w:ascii="Arial"/>
          <w:b/>
          <w:spacing w:val="-2"/>
          <w:sz w:val="16"/>
          <w:u w:val="single"/>
        </w:rPr>
        <w:t>keywords</w:t>
      </w:r>
    </w:p>
    <w:p>
      <w:pPr>
        <w:tabs>
          <w:tab w:pos="6479" w:val="left" w:leader="none"/>
        </w:tabs>
        <w:spacing w:before="91"/>
        <w:ind w:left="3240" w:right="0" w:firstLine="0"/>
        <w:jc w:val="left"/>
        <w:rPr>
          <w:sz w:val="18"/>
        </w:rPr>
      </w:pPr>
      <w:r>
        <w:rPr>
          <w:rFonts w:ascii="Courier New"/>
          <w:spacing w:val="-4"/>
          <w:sz w:val="20"/>
        </w:rPr>
        <w:t>body</w:t>
      </w:r>
      <w:r>
        <w:rPr>
          <w:rFonts w:ascii="Courier New"/>
          <w:sz w:val="20"/>
        </w:rPr>
        <w:tab/>
      </w:r>
      <w:r>
        <w:rPr>
          <w:i/>
          <w:sz w:val="18"/>
        </w:rPr>
        <w:t>name</w:t>
      </w:r>
      <w:r>
        <w:rPr>
          <w:i/>
          <w:spacing w:val="-3"/>
          <w:sz w:val="18"/>
        </w:rPr>
        <w:t> </w:t>
      </w:r>
      <w:r>
        <w:rPr>
          <w:sz w:val="18"/>
        </w:rPr>
        <w:t>(of </w:t>
      </w:r>
      <w:r>
        <w:rPr>
          <w:spacing w:val="-2"/>
          <w:sz w:val="18"/>
        </w:rPr>
        <w:t>body)</w:t>
      </w:r>
    </w:p>
    <w:p>
      <w:pPr>
        <w:tabs>
          <w:tab w:pos="6479" w:val="left" w:leader="none"/>
        </w:tabs>
        <w:spacing w:before="72"/>
        <w:ind w:left="3240" w:right="0" w:firstLine="0"/>
        <w:jc w:val="left"/>
        <w:rPr>
          <w:i/>
          <w:sz w:val="18"/>
        </w:rPr>
      </w:pPr>
      <w:r>
        <w:rPr>
          <w:rFonts w:ascii="Courier New"/>
          <w:spacing w:val="-4"/>
          <w:sz w:val="20"/>
        </w:rPr>
        <w:t>mass</w:t>
      </w:r>
      <w:r>
        <w:rPr>
          <w:rFonts w:ascii="Courier New"/>
          <w:sz w:val="20"/>
        </w:rPr>
        <w:tab/>
      </w:r>
      <w:r>
        <w:rPr>
          <w:i/>
          <w:sz w:val="18"/>
        </w:rPr>
        <w:t>real</w:t>
      </w:r>
      <w:r>
        <w:rPr>
          <w:i/>
          <w:spacing w:val="-7"/>
          <w:sz w:val="18"/>
        </w:rPr>
        <w:t> </w:t>
      </w:r>
      <w:r>
        <w:rPr>
          <w:i/>
          <w:spacing w:val="-2"/>
          <w:sz w:val="18"/>
        </w:rPr>
        <w:t>number</w:t>
      </w:r>
    </w:p>
    <w:p>
      <w:pPr>
        <w:tabs>
          <w:tab w:pos="6479" w:val="left" w:leader="none"/>
        </w:tabs>
        <w:spacing w:before="59"/>
        <w:ind w:left="3240" w:right="0" w:firstLine="0"/>
        <w:jc w:val="left"/>
        <w:rPr>
          <w:i/>
          <w:sz w:val="18"/>
        </w:rPr>
      </w:pPr>
      <w:r>
        <w:rPr>
          <w:rFonts w:ascii="Courier New" w:hAnsi="Courier New"/>
          <w:spacing w:val="-2"/>
          <w:sz w:val="20"/>
        </w:rPr>
        <w:t>inertia</w:t>
      </w:r>
      <w:r>
        <w:rPr>
          <w:rFonts w:ascii="Courier New" w:hAnsi="Courier New"/>
          <w:sz w:val="20"/>
        </w:rPr>
        <w:tab/>
      </w:r>
      <w:r>
        <w:rPr>
          <w:i/>
          <w:sz w:val="18"/>
        </w:rPr>
        <w:t>3</w:t>
      </w:r>
      <w:r>
        <w:rPr>
          <w:rFonts w:ascii="Symbol" w:hAnsi="Symbol"/>
          <w:sz w:val="18"/>
        </w:rPr>
        <w:t></w:t>
      </w:r>
      <w:r>
        <w:rPr>
          <w:i/>
          <w:sz w:val="18"/>
        </w:rPr>
        <w:t>3</w:t>
      </w:r>
      <w:r>
        <w:rPr>
          <w:i/>
          <w:spacing w:val="-3"/>
          <w:sz w:val="18"/>
        </w:rPr>
        <w:t> </w:t>
      </w:r>
      <w:r>
        <w:rPr>
          <w:i/>
          <w:sz w:val="18"/>
        </w:rPr>
        <w:t>matrix</w:t>
      </w:r>
      <w:r>
        <w:rPr>
          <w:i/>
          <w:spacing w:val="42"/>
          <w:sz w:val="18"/>
        </w:rPr>
        <w:t> </w:t>
      </w:r>
      <w:r>
        <w:rPr>
          <w:sz w:val="18"/>
        </w:rPr>
        <w:t>(3</w:t>
      </w:r>
      <w:r>
        <w:rPr>
          <w:spacing w:val="-1"/>
          <w:sz w:val="18"/>
        </w:rPr>
        <w:t> </w:t>
      </w:r>
      <w:r>
        <w:rPr>
          <w:sz w:val="18"/>
        </w:rPr>
        <w:t>or</w:t>
      </w:r>
      <w:r>
        <w:rPr>
          <w:spacing w:val="-1"/>
          <w:sz w:val="18"/>
        </w:rPr>
        <w:t> </w:t>
      </w:r>
      <w:r>
        <w:rPr>
          <w:sz w:val="18"/>
        </w:rPr>
        <w:t>9</w:t>
      </w:r>
      <w:r>
        <w:rPr>
          <w:spacing w:val="-2"/>
          <w:sz w:val="18"/>
        </w:rPr>
        <w:t> </w:t>
      </w:r>
      <w:r>
        <w:rPr>
          <w:i/>
          <w:sz w:val="18"/>
        </w:rPr>
        <w:t>real</w:t>
      </w:r>
      <w:r>
        <w:rPr>
          <w:i/>
          <w:spacing w:val="-1"/>
          <w:sz w:val="18"/>
        </w:rPr>
        <w:t> </w:t>
      </w:r>
      <w:r>
        <w:rPr>
          <w:i/>
          <w:spacing w:val="-2"/>
          <w:sz w:val="18"/>
        </w:rPr>
        <w:t>numbers)</w:t>
      </w:r>
    </w:p>
    <w:p>
      <w:pPr>
        <w:tabs>
          <w:tab w:pos="6479" w:val="left" w:leader="none"/>
        </w:tabs>
        <w:spacing w:before="72"/>
        <w:ind w:left="3240" w:right="0" w:firstLine="0"/>
        <w:jc w:val="left"/>
        <w:rPr>
          <w:sz w:val="18"/>
        </w:rPr>
      </w:pPr>
      <w:r>
        <w:rPr>
          <w:rFonts w:ascii="Courier New"/>
          <w:sz w:val="20"/>
        </w:rPr>
        <w:t>inboard</w:t>
      </w:r>
      <w:r>
        <w:rPr>
          <w:rFonts w:ascii="Courier New"/>
          <w:spacing w:val="-7"/>
          <w:sz w:val="20"/>
        </w:rPr>
        <w:t> </w:t>
      </w:r>
      <w:r>
        <w:rPr>
          <w:rFonts w:ascii="Courier New"/>
          <w:spacing w:val="-2"/>
          <w:sz w:val="20"/>
        </w:rPr>
        <w:t>(inb)</w:t>
      </w:r>
      <w:r>
        <w:rPr>
          <w:rFonts w:ascii="Courier New"/>
          <w:sz w:val="20"/>
        </w:rPr>
        <w:tab/>
      </w:r>
      <w:r>
        <w:rPr>
          <w:i/>
          <w:sz w:val="18"/>
        </w:rPr>
        <w:t>name</w:t>
      </w:r>
      <w:r>
        <w:rPr>
          <w:i/>
          <w:spacing w:val="-3"/>
          <w:sz w:val="18"/>
        </w:rPr>
        <w:t> </w:t>
      </w:r>
      <w:r>
        <w:rPr>
          <w:sz w:val="18"/>
        </w:rPr>
        <w:t>(of </w:t>
      </w:r>
      <w:r>
        <w:rPr>
          <w:spacing w:val="-2"/>
          <w:sz w:val="18"/>
        </w:rPr>
        <w:t>body)</w:t>
      </w:r>
    </w:p>
    <w:p>
      <w:pPr>
        <w:pStyle w:val="BodyText"/>
        <w:tabs>
          <w:tab w:pos="6479" w:val="left" w:leader="none"/>
        </w:tabs>
        <w:spacing w:line="312" w:lineRule="auto" w:before="73"/>
        <w:ind w:left="6480" w:right="1319" w:hanging="3240"/>
        <w:rPr>
          <w:rFonts w:ascii="Courier New"/>
        </w:rPr>
      </w:pPr>
      <w:r>
        <w:rPr>
          <w:rFonts w:ascii="Courier New"/>
          <w:spacing w:val="-2"/>
        </w:rPr>
        <w:t>joint</w:t>
      </w:r>
      <w:r>
        <w:rPr>
          <w:rFonts w:ascii="Courier New"/>
        </w:rPr>
        <w:tab/>
      </w:r>
      <w:r>
        <w:rPr>
          <w:rFonts w:ascii="Courier New"/>
          <w:spacing w:val="-2"/>
        </w:rPr>
        <w:t>weld,pin,ujoint,gimbal,ball, slider,cylinder,</w:t>
      </w:r>
      <w:r>
        <w:rPr>
          <w:spacing w:val="-2"/>
        </w:rPr>
        <w:t>[</w:t>
      </w:r>
      <w:r>
        <w:rPr>
          <w:rFonts w:ascii="Courier New"/>
          <w:spacing w:val="-2"/>
        </w:rPr>
        <w:t>r</w:t>
      </w:r>
      <w:r>
        <w:rPr>
          <w:spacing w:val="-2"/>
        </w:rPr>
        <w:t>]</w:t>
      </w:r>
      <w:r>
        <w:rPr>
          <w:rFonts w:ascii="Courier New"/>
          <w:spacing w:val="-2"/>
        </w:rPr>
        <w:t>planar, </w:t>
      </w:r>
      <w:r>
        <w:rPr>
          <w:spacing w:val="-2"/>
        </w:rPr>
        <w:t>[</w:t>
      </w:r>
      <w:r>
        <w:rPr>
          <w:rFonts w:ascii="Courier New"/>
          <w:spacing w:val="-2"/>
        </w:rPr>
        <w:t>r</w:t>
      </w:r>
      <w:r>
        <w:rPr>
          <w:spacing w:val="-2"/>
        </w:rPr>
        <w:t>]</w:t>
      </w:r>
      <w:r>
        <w:rPr>
          <w:rFonts w:ascii="Courier New"/>
          <w:spacing w:val="-2"/>
        </w:rPr>
        <w:t>bearing,</w:t>
      </w:r>
      <w:r>
        <w:rPr>
          <w:spacing w:val="-2"/>
        </w:rPr>
        <w:t>[</w:t>
      </w:r>
      <w:r>
        <w:rPr>
          <w:rFonts w:ascii="Courier New"/>
          <w:spacing w:val="-2"/>
        </w:rPr>
        <w:t>r</w:t>
      </w:r>
      <w:r>
        <w:rPr>
          <w:spacing w:val="-2"/>
        </w:rPr>
        <w:t>]</w:t>
      </w:r>
      <w:r>
        <w:rPr>
          <w:rFonts w:ascii="Courier New"/>
          <w:spacing w:val="-2"/>
        </w:rPr>
        <w:t>free,</w:t>
      </w:r>
      <w:r>
        <w:rPr>
          <w:spacing w:val="-2"/>
        </w:rPr>
        <w:t>[</w:t>
      </w:r>
      <w:r>
        <w:rPr>
          <w:rFonts w:ascii="Courier New"/>
          <w:spacing w:val="-2"/>
        </w:rPr>
        <w:t>r</w:t>
      </w:r>
      <w:r>
        <w:rPr>
          <w:spacing w:val="-2"/>
        </w:rPr>
        <w:t>]</w:t>
      </w:r>
      <w:r>
        <w:rPr>
          <w:rFonts w:ascii="Courier New"/>
          <w:spacing w:val="-2"/>
        </w:rPr>
        <w:t>bushing</w:t>
      </w:r>
    </w:p>
    <w:p>
      <w:pPr>
        <w:tabs>
          <w:tab w:pos="6479" w:val="left" w:leader="none"/>
        </w:tabs>
        <w:spacing w:before="13"/>
        <w:ind w:left="3239" w:right="0" w:firstLine="0"/>
        <w:jc w:val="left"/>
        <w:rPr>
          <w:i/>
          <w:sz w:val="18"/>
        </w:rPr>
      </w:pPr>
      <w:r>
        <w:rPr>
          <w:rFonts w:ascii="Courier New"/>
          <w:sz w:val="20"/>
        </w:rPr>
        <w:t>bodytojoint</w:t>
      </w:r>
      <w:r>
        <w:rPr>
          <w:rFonts w:ascii="Courier New"/>
          <w:spacing w:val="-11"/>
          <w:sz w:val="20"/>
        </w:rPr>
        <w:t> </w:t>
      </w:r>
      <w:r>
        <w:rPr>
          <w:rFonts w:ascii="Courier New"/>
          <w:spacing w:val="-2"/>
          <w:sz w:val="20"/>
        </w:rPr>
        <w:t>(btj)</w:t>
      </w:r>
      <w:r>
        <w:rPr>
          <w:rFonts w:ascii="Courier New"/>
          <w:sz w:val="20"/>
        </w:rPr>
        <w:tab/>
      </w:r>
      <w:r>
        <w:rPr>
          <w:i/>
          <w:spacing w:val="-2"/>
          <w:sz w:val="18"/>
        </w:rPr>
        <w:t>vector</w:t>
      </w:r>
    </w:p>
    <w:p>
      <w:pPr>
        <w:tabs>
          <w:tab w:pos="6479" w:val="left" w:leader="none"/>
        </w:tabs>
        <w:spacing w:before="72"/>
        <w:ind w:left="3240" w:right="0" w:firstLine="0"/>
        <w:jc w:val="left"/>
        <w:rPr>
          <w:i/>
          <w:sz w:val="18"/>
        </w:rPr>
      </w:pPr>
      <w:r>
        <w:rPr>
          <w:rFonts w:ascii="Courier New"/>
          <w:sz w:val="20"/>
        </w:rPr>
        <w:t>inbtojoint</w:t>
      </w:r>
      <w:r>
        <w:rPr>
          <w:rFonts w:ascii="Courier New"/>
          <w:spacing w:val="-10"/>
          <w:sz w:val="20"/>
        </w:rPr>
        <w:t> </w:t>
      </w:r>
      <w:r>
        <w:rPr>
          <w:rFonts w:ascii="Courier New"/>
          <w:spacing w:val="-2"/>
          <w:sz w:val="20"/>
        </w:rPr>
        <w:t>(itj)</w:t>
      </w:r>
      <w:r>
        <w:rPr>
          <w:rFonts w:ascii="Courier New"/>
          <w:sz w:val="20"/>
        </w:rPr>
        <w:tab/>
      </w:r>
      <w:r>
        <w:rPr>
          <w:i/>
          <w:spacing w:val="-2"/>
          <w:sz w:val="18"/>
        </w:rPr>
        <w:t>vector</w:t>
      </w:r>
    </w:p>
    <w:p>
      <w:pPr>
        <w:tabs>
          <w:tab w:pos="6479" w:val="left" w:leader="none"/>
        </w:tabs>
        <w:spacing w:before="71"/>
        <w:ind w:left="3240" w:right="0" w:firstLine="0"/>
        <w:jc w:val="left"/>
        <w:rPr>
          <w:i/>
          <w:sz w:val="18"/>
        </w:rPr>
      </w:pPr>
      <w:r>
        <w:rPr>
          <w:rFonts w:ascii="Courier New"/>
          <w:spacing w:val="-5"/>
          <w:sz w:val="20"/>
        </w:rPr>
        <w:t>pin</w:t>
      </w:r>
      <w:r>
        <w:rPr>
          <w:rFonts w:ascii="Courier New"/>
          <w:sz w:val="20"/>
        </w:rPr>
        <w:tab/>
      </w:r>
      <w:r>
        <w:rPr>
          <w:i/>
          <w:spacing w:val="-2"/>
          <w:sz w:val="18"/>
        </w:rPr>
        <w:t>vector</w:t>
      </w:r>
    </w:p>
    <w:p>
      <w:pPr>
        <w:tabs>
          <w:tab w:pos="6479" w:val="left" w:leader="none"/>
        </w:tabs>
        <w:spacing w:before="72"/>
        <w:ind w:left="3240" w:right="0" w:firstLine="0"/>
        <w:jc w:val="left"/>
        <w:rPr>
          <w:sz w:val="18"/>
        </w:rPr>
      </w:pPr>
      <w:r>
        <w:rPr>
          <w:rFonts w:ascii="Courier New"/>
          <w:spacing w:val="-2"/>
          <w:sz w:val="20"/>
        </w:rPr>
        <w:t>prescribed</w:t>
      </w:r>
      <w:r>
        <w:rPr>
          <w:rFonts w:ascii="Courier New"/>
          <w:sz w:val="20"/>
        </w:rPr>
        <w:tab/>
      </w:r>
      <w:r>
        <w:rPr>
          <w:sz w:val="18"/>
        </w:rPr>
        <w:t>none,</w:t>
      </w:r>
      <w:r>
        <w:rPr>
          <w:spacing w:val="-1"/>
          <w:sz w:val="18"/>
        </w:rPr>
        <w:t> </w:t>
      </w:r>
      <w:r>
        <w:rPr>
          <w:sz w:val="18"/>
        </w:rPr>
        <w:t>or</w:t>
      </w:r>
      <w:r>
        <w:rPr>
          <w:spacing w:val="-1"/>
          <w:sz w:val="18"/>
        </w:rPr>
        <w:t> </w:t>
      </w:r>
      <w:r>
        <w:rPr>
          <w:i/>
          <w:sz w:val="18"/>
        </w:rPr>
        <w:t>logical</w:t>
      </w:r>
      <w:r>
        <w:rPr>
          <w:i/>
          <w:spacing w:val="-7"/>
          <w:sz w:val="18"/>
        </w:rPr>
        <w:t> </w:t>
      </w:r>
      <w:r>
        <w:rPr>
          <w:sz w:val="16"/>
        </w:rPr>
        <w:t>(</w:t>
      </w:r>
      <w:r>
        <w:rPr>
          <w:rFonts w:ascii="Courier New"/>
          <w:sz w:val="20"/>
        </w:rPr>
        <w:t>1</w:t>
      </w:r>
      <w:r>
        <w:rPr>
          <w:rFonts w:ascii="Courier New"/>
          <w:spacing w:val="-76"/>
          <w:sz w:val="20"/>
        </w:rPr>
        <w:t> </w:t>
      </w:r>
      <w:r>
        <w:rPr>
          <w:sz w:val="18"/>
        </w:rPr>
        <w:t>or </w:t>
      </w:r>
      <w:r>
        <w:rPr>
          <w:rFonts w:ascii="Courier New"/>
          <w:sz w:val="20"/>
        </w:rPr>
        <w:t>0</w:t>
      </w:r>
      <w:r>
        <w:rPr>
          <w:sz w:val="18"/>
        </w:rPr>
        <w:t>) for</w:t>
      </w:r>
      <w:r>
        <w:rPr>
          <w:spacing w:val="-1"/>
          <w:sz w:val="18"/>
        </w:rPr>
        <w:t> </w:t>
      </w:r>
      <w:r>
        <w:rPr>
          <w:sz w:val="18"/>
        </w:rPr>
        <w:t>each joint </w:t>
      </w:r>
      <w:r>
        <w:rPr>
          <w:spacing w:val="-5"/>
          <w:sz w:val="18"/>
        </w:rPr>
        <w:t>dof</w:t>
      </w:r>
    </w:p>
    <w:p>
      <w:pPr>
        <w:spacing w:before="77"/>
        <w:ind w:left="3240" w:right="0" w:firstLine="0"/>
        <w:jc w:val="left"/>
        <w:rPr>
          <w:rFonts w:ascii="Arial"/>
          <w:b/>
          <w:sz w:val="16"/>
        </w:rPr>
      </w:pPr>
      <w:r>
        <w:rPr>
          <w:rFonts w:ascii="Arial"/>
          <w:b/>
          <w:sz w:val="16"/>
          <w:u w:val="single"/>
        </w:rPr>
        <w:t>Loop</w:t>
      </w:r>
      <w:r>
        <w:rPr>
          <w:rFonts w:ascii="Arial"/>
          <w:b/>
          <w:spacing w:val="-1"/>
          <w:sz w:val="16"/>
          <w:u w:val="single"/>
        </w:rPr>
        <w:t> </w:t>
      </w:r>
      <w:r>
        <w:rPr>
          <w:rFonts w:ascii="Arial"/>
          <w:b/>
          <w:sz w:val="16"/>
          <w:u w:val="single"/>
        </w:rPr>
        <w:t>joint</w:t>
      </w:r>
      <w:r>
        <w:rPr>
          <w:rFonts w:ascii="Arial"/>
          <w:b/>
          <w:spacing w:val="-1"/>
          <w:sz w:val="16"/>
          <w:u w:val="single"/>
        </w:rPr>
        <w:t> </w:t>
      </w:r>
      <w:r>
        <w:rPr>
          <w:rFonts w:ascii="Arial"/>
          <w:b/>
          <w:sz w:val="16"/>
          <w:u w:val="single"/>
        </w:rPr>
        <w:t>only</w:t>
      </w:r>
      <w:r>
        <w:rPr>
          <w:rFonts w:ascii="Arial"/>
          <w:b/>
          <w:spacing w:val="-1"/>
          <w:sz w:val="16"/>
          <w:u w:val="single"/>
        </w:rPr>
        <w:t> </w:t>
      </w:r>
      <w:r>
        <w:rPr>
          <w:rFonts w:ascii="Arial"/>
          <w:b/>
          <w:spacing w:val="-2"/>
          <w:sz w:val="16"/>
          <w:u w:val="single"/>
        </w:rPr>
        <w:t>keywords</w:t>
      </w:r>
    </w:p>
    <w:p>
      <w:pPr>
        <w:tabs>
          <w:tab w:pos="6479" w:val="left" w:leader="none"/>
        </w:tabs>
        <w:spacing w:before="91"/>
        <w:ind w:left="3240" w:right="0" w:firstLine="0"/>
        <w:jc w:val="left"/>
        <w:rPr>
          <w:i/>
          <w:sz w:val="18"/>
        </w:rPr>
      </w:pPr>
      <w:r>
        <w:rPr>
          <w:rFonts w:ascii="Courier New"/>
          <w:spacing w:val="-2"/>
          <w:sz w:val="20"/>
        </w:rPr>
        <w:t>bodypin</w:t>
      </w:r>
      <w:r>
        <w:rPr>
          <w:rFonts w:ascii="Courier New"/>
          <w:sz w:val="20"/>
        </w:rPr>
        <w:tab/>
      </w:r>
      <w:r>
        <w:rPr>
          <w:i/>
          <w:spacing w:val="-2"/>
          <w:sz w:val="18"/>
        </w:rPr>
        <w:t>vector</w:t>
      </w:r>
    </w:p>
    <w:p>
      <w:pPr>
        <w:tabs>
          <w:tab w:pos="6479" w:val="left" w:leader="none"/>
        </w:tabs>
        <w:spacing w:before="72"/>
        <w:ind w:left="3240" w:right="0" w:firstLine="0"/>
        <w:jc w:val="left"/>
        <w:rPr>
          <w:i/>
          <w:sz w:val="18"/>
        </w:rPr>
      </w:pPr>
      <w:r>
        <w:rPr>
          <w:rFonts w:ascii="Courier New"/>
          <w:spacing w:val="-2"/>
          <w:sz w:val="20"/>
        </w:rPr>
        <w:t>inbref</w:t>
      </w:r>
      <w:r>
        <w:rPr>
          <w:rFonts w:ascii="Courier New"/>
          <w:sz w:val="20"/>
        </w:rPr>
        <w:tab/>
      </w:r>
      <w:r>
        <w:rPr>
          <w:i/>
          <w:spacing w:val="-2"/>
          <w:sz w:val="18"/>
        </w:rPr>
        <w:t>vector</w:t>
      </w:r>
    </w:p>
    <w:p>
      <w:pPr>
        <w:tabs>
          <w:tab w:pos="6479" w:val="left" w:leader="none"/>
        </w:tabs>
        <w:spacing w:before="72"/>
        <w:ind w:left="3240" w:right="0" w:firstLine="0"/>
        <w:jc w:val="left"/>
        <w:rPr>
          <w:i/>
          <w:sz w:val="18"/>
        </w:rPr>
      </w:pPr>
      <w:r>
        <w:rPr>
          <w:rFonts w:ascii="Courier New"/>
          <w:spacing w:val="-2"/>
          <w:sz w:val="20"/>
        </w:rPr>
        <w:t>bodyref</w:t>
      </w:r>
      <w:r>
        <w:rPr>
          <w:rFonts w:ascii="Courier New"/>
          <w:sz w:val="20"/>
        </w:rPr>
        <w:tab/>
      </w:r>
      <w:r>
        <w:rPr>
          <w:i/>
          <w:spacing w:val="-2"/>
          <w:sz w:val="18"/>
        </w:rPr>
        <w:t>vector</w:t>
      </w:r>
    </w:p>
    <w:p>
      <w:pPr>
        <w:spacing w:before="77"/>
        <w:ind w:left="3240" w:right="0" w:firstLine="0"/>
        <w:jc w:val="left"/>
        <w:rPr>
          <w:rFonts w:ascii="Arial"/>
          <w:b/>
          <w:sz w:val="16"/>
        </w:rPr>
      </w:pPr>
      <w:r>
        <w:rPr>
          <w:rFonts w:ascii="Arial"/>
          <w:b/>
          <w:sz w:val="16"/>
          <w:u w:val="single"/>
        </w:rPr>
        <w:t>User</w:t>
      </w:r>
      <w:r>
        <w:rPr>
          <w:rFonts w:ascii="Arial"/>
          <w:b/>
          <w:spacing w:val="-2"/>
          <w:sz w:val="16"/>
          <w:u w:val="single"/>
        </w:rPr>
        <w:t> </w:t>
      </w:r>
      <w:r>
        <w:rPr>
          <w:rFonts w:ascii="Arial"/>
          <w:b/>
          <w:sz w:val="16"/>
          <w:u w:val="single"/>
        </w:rPr>
        <w:t>constraint</w:t>
      </w:r>
      <w:r>
        <w:rPr>
          <w:rFonts w:ascii="Arial"/>
          <w:b/>
          <w:spacing w:val="-1"/>
          <w:sz w:val="16"/>
          <w:u w:val="single"/>
        </w:rPr>
        <w:t> </w:t>
      </w:r>
      <w:r>
        <w:rPr>
          <w:rFonts w:ascii="Arial"/>
          <w:b/>
          <w:spacing w:val="-2"/>
          <w:sz w:val="16"/>
          <w:u w:val="single"/>
        </w:rPr>
        <w:t>keywords</w:t>
      </w:r>
    </w:p>
    <w:p>
      <w:pPr>
        <w:tabs>
          <w:tab w:pos="6479" w:val="left" w:leader="none"/>
        </w:tabs>
        <w:spacing w:before="91"/>
        <w:ind w:left="3240" w:right="0" w:firstLine="0"/>
        <w:jc w:val="left"/>
        <w:rPr>
          <w:i/>
          <w:sz w:val="18"/>
        </w:rPr>
      </w:pPr>
      <w:r>
        <w:rPr>
          <w:rFonts w:ascii="Courier New"/>
          <w:spacing w:val="-2"/>
          <w:sz w:val="20"/>
        </w:rPr>
        <w:t>constraint</w:t>
      </w:r>
      <w:r>
        <w:rPr>
          <w:rFonts w:ascii="Courier New"/>
          <w:sz w:val="20"/>
        </w:rPr>
        <w:tab/>
      </w:r>
      <w:r>
        <w:rPr>
          <w:i/>
          <w:spacing w:val="-4"/>
          <w:sz w:val="18"/>
        </w:rPr>
        <w:t>name</w:t>
      </w:r>
    </w:p>
    <w:p>
      <w:pPr>
        <w:tabs>
          <w:tab w:pos="6479" w:val="left" w:leader="none"/>
        </w:tabs>
        <w:spacing w:before="72"/>
        <w:ind w:left="3240" w:right="0" w:firstLine="0"/>
        <w:jc w:val="left"/>
        <w:rPr>
          <w:sz w:val="18"/>
        </w:rPr>
      </w:pPr>
      <w:r>
        <w:rPr>
          <w:rFonts w:ascii="Courier New"/>
          <w:spacing w:val="-2"/>
          <w:sz w:val="20"/>
        </w:rPr>
        <w:t>constraints</w:t>
      </w:r>
      <w:r>
        <w:rPr>
          <w:rFonts w:ascii="Courier New"/>
          <w:sz w:val="20"/>
        </w:rPr>
        <w:tab/>
      </w:r>
      <w:r>
        <w:rPr>
          <w:i/>
          <w:sz w:val="18"/>
        </w:rPr>
        <w:t>integer</w:t>
      </w:r>
      <w:r>
        <w:rPr>
          <w:i/>
          <w:spacing w:val="-4"/>
          <w:sz w:val="18"/>
        </w:rPr>
        <w:t> </w:t>
      </w:r>
      <w:r>
        <w:rPr>
          <w:sz w:val="18"/>
        </w:rPr>
        <w:t>(number</w:t>
      </w:r>
      <w:r>
        <w:rPr>
          <w:spacing w:val="-2"/>
          <w:sz w:val="18"/>
        </w:rPr>
        <w:t> </w:t>
      </w:r>
      <w:r>
        <w:rPr>
          <w:sz w:val="18"/>
        </w:rPr>
        <w:t>of</w:t>
      </w:r>
      <w:r>
        <w:rPr>
          <w:spacing w:val="-3"/>
          <w:sz w:val="18"/>
        </w:rPr>
        <w:t> </w:t>
      </w:r>
      <w:r>
        <w:rPr>
          <w:sz w:val="18"/>
        </w:rPr>
        <w:t>user</w:t>
      </w:r>
      <w:r>
        <w:rPr>
          <w:spacing w:val="-2"/>
          <w:sz w:val="18"/>
        </w:rPr>
        <w:t> constraints)</w:t>
      </w:r>
    </w:p>
    <w:p>
      <w:pPr>
        <w:pStyle w:val="BodyText"/>
      </w:pPr>
    </w:p>
    <w:p>
      <w:pPr>
        <w:pStyle w:val="BodyText"/>
      </w:pPr>
    </w:p>
    <w:p>
      <w:pPr>
        <w:pStyle w:val="BodyText"/>
      </w:pPr>
    </w:p>
    <w:p>
      <w:pPr>
        <w:pStyle w:val="BodyText"/>
        <w:spacing w:before="186"/>
      </w:pPr>
    </w:p>
    <w:p>
      <w:pPr>
        <w:pStyle w:val="Heading8"/>
        <w:numPr>
          <w:ilvl w:val="0"/>
          <w:numId w:val="40"/>
        </w:numPr>
        <w:tabs>
          <w:tab w:pos="3330" w:val="left" w:leader="none"/>
        </w:tabs>
        <w:spacing w:line="240" w:lineRule="auto" w:before="0" w:after="0"/>
        <w:ind w:left="3330" w:right="0" w:hanging="270"/>
        <w:jc w:val="left"/>
      </w:pPr>
      <w:r>
        <w:rPr/>
        <w:t>Joint </w:t>
      </w:r>
      <w:r>
        <w:rPr>
          <w:spacing w:val="-2"/>
        </w:rPr>
        <w:t>Types</w:t>
      </w:r>
    </w:p>
    <w:p>
      <w:pPr>
        <w:pStyle w:val="BodyText"/>
        <w:spacing w:line="232" w:lineRule="auto" w:before="76"/>
        <w:ind w:left="3330" w:right="1096"/>
      </w:pPr>
      <w:r>
        <w:rPr/>
        <w:t>Joint types are keywords which are recognized only after the keyword </w:t>
      </w:r>
      <w:r>
        <w:rPr>
          <w:rFonts w:ascii="Courier New"/>
        </w:rPr>
        <w:t>joint</w:t>
      </w:r>
      <w:r>
        <w:rPr/>
        <w:t>. These</w:t>
      </w:r>
      <w:r>
        <w:rPr>
          <w:spacing w:val="-6"/>
        </w:rPr>
        <w:t> </w:t>
      </w:r>
      <w:r>
        <w:rPr/>
        <w:t>indicate</w:t>
      </w:r>
      <w:r>
        <w:rPr>
          <w:spacing w:val="-6"/>
        </w:rPr>
        <w:t> </w:t>
      </w:r>
      <w:r>
        <w:rPr/>
        <w:t>which</w:t>
      </w:r>
      <w:r>
        <w:rPr>
          <w:spacing w:val="-6"/>
        </w:rPr>
        <w:t> </w:t>
      </w:r>
      <w:r>
        <w:rPr/>
        <w:t>type</w:t>
      </w:r>
      <w:r>
        <w:rPr>
          <w:spacing w:val="-6"/>
        </w:rPr>
        <w:t> </w:t>
      </w:r>
      <w:r>
        <w:rPr/>
        <w:t>of</w:t>
      </w:r>
      <w:r>
        <w:rPr>
          <w:spacing w:val="-6"/>
        </w:rPr>
        <w:t> </w:t>
      </w:r>
      <w:r>
        <w:rPr/>
        <w:t>joint</w:t>
      </w:r>
      <w:r>
        <w:rPr>
          <w:spacing w:val="-6"/>
        </w:rPr>
        <w:t> </w:t>
      </w:r>
      <w:r>
        <w:rPr/>
        <w:t>is</w:t>
      </w:r>
      <w:r>
        <w:rPr>
          <w:spacing w:val="-7"/>
        </w:rPr>
        <w:t> </w:t>
      </w:r>
      <w:r>
        <w:rPr/>
        <w:t>being</w:t>
      </w:r>
      <w:r>
        <w:rPr>
          <w:spacing w:val="-6"/>
        </w:rPr>
        <w:t> </w:t>
      </w:r>
      <w:r>
        <w:rPr/>
        <w:t>defined,</w:t>
      </w:r>
      <w:r>
        <w:rPr>
          <w:spacing w:val="-6"/>
        </w:rPr>
        <w:t> </w:t>
      </w:r>
      <w:r>
        <w:rPr/>
        <w:t>for</w:t>
      </w:r>
      <w:r>
        <w:rPr>
          <w:spacing w:val="-6"/>
        </w:rPr>
        <w:t> </w:t>
      </w:r>
      <w:r>
        <w:rPr/>
        <w:t>example</w:t>
      </w:r>
      <w:r>
        <w:rPr>
          <w:spacing w:val="-7"/>
        </w:rPr>
        <w:t> </w:t>
      </w:r>
      <w:r>
        <w:rPr>
          <w:rFonts w:ascii="Courier New"/>
        </w:rPr>
        <w:t>joint=slider</w:t>
      </w:r>
      <w:r>
        <w:rPr/>
        <w:t>.</w:t>
      </w:r>
    </w:p>
    <w:p>
      <w:pPr>
        <w:pStyle w:val="Heading8"/>
        <w:numPr>
          <w:ilvl w:val="0"/>
          <w:numId w:val="40"/>
        </w:numPr>
        <w:tabs>
          <w:tab w:pos="3330" w:val="left" w:leader="none"/>
        </w:tabs>
        <w:spacing w:line="240" w:lineRule="auto" w:before="54" w:after="0"/>
        <w:ind w:left="3330" w:right="0" w:hanging="270"/>
        <w:jc w:val="left"/>
      </w:pPr>
      <w:r>
        <w:rPr/>
        <w:t>Real </w:t>
      </w:r>
      <w:r>
        <w:rPr>
          <w:spacing w:val="-2"/>
        </w:rPr>
        <w:t>Numbers</w:t>
      </w:r>
    </w:p>
    <w:p>
      <w:pPr>
        <w:pStyle w:val="BodyText"/>
        <w:spacing w:before="71"/>
        <w:ind w:left="3330"/>
      </w:pPr>
      <w:r>
        <w:rPr/>
        <w:t>Real</w:t>
      </w:r>
      <w:r>
        <w:rPr>
          <w:spacing w:val="-4"/>
        </w:rPr>
        <w:t> </w:t>
      </w:r>
      <w:r>
        <w:rPr/>
        <w:t>numbers</w:t>
      </w:r>
      <w:r>
        <w:rPr>
          <w:spacing w:val="-4"/>
        </w:rPr>
        <w:t> </w:t>
      </w:r>
      <w:r>
        <w:rPr/>
        <w:t>(i.e.,</w:t>
      </w:r>
      <w:r>
        <w:rPr>
          <w:spacing w:val="-3"/>
        </w:rPr>
        <w:t> </w:t>
      </w:r>
      <w:r>
        <w:rPr/>
        <w:t>floating</w:t>
      </w:r>
      <w:r>
        <w:rPr>
          <w:spacing w:val="-4"/>
        </w:rPr>
        <w:t> </w:t>
      </w:r>
      <w:r>
        <w:rPr/>
        <w:t>point</w:t>
      </w:r>
      <w:r>
        <w:rPr>
          <w:spacing w:val="-3"/>
        </w:rPr>
        <w:t> </w:t>
      </w:r>
      <w:r>
        <w:rPr/>
        <w:t>numbers)</w:t>
      </w:r>
      <w:r>
        <w:rPr>
          <w:spacing w:val="-4"/>
        </w:rPr>
        <w:t> </w:t>
      </w:r>
      <w:r>
        <w:rPr/>
        <w:t>are</w:t>
      </w:r>
      <w:r>
        <w:rPr>
          <w:spacing w:val="-3"/>
        </w:rPr>
        <w:t> </w:t>
      </w:r>
      <w:r>
        <w:rPr/>
        <w:t>specified</w:t>
      </w:r>
      <w:r>
        <w:rPr>
          <w:spacing w:val="-3"/>
        </w:rPr>
        <w:t> </w:t>
      </w:r>
      <w:r>
        <w:rPr/>
        <w:t>as</w:t>
      </w:r>
      <w:r>
        <w:rPr>
          <w:spacing w:val="-4"/>
        </w:rPr>
        <w:t> </w:t>
      </w:r>
      <w:r>
        <w:rPr>
          <w:spacing w:val="-2"/>
        </w:rPr>
        <w:t>follows:</w:t>
      </w:r>
    </w:p>
    <w:p>
      <w:pPr>
        <w:spacing w:before="10"/>
        <w:ind w:left="3610" w:right="0" w:firstLine="0"/>
        <w:jc w:val="left"/>
        <w:rPr>
          <w:b/>
          <w:sz w:val="20"/>
        </w:rPr>
      </w:pPr>
      <w:r>
        <w:rPr>
          <w:b/>
          <w:spacing w:val="-2"/>
          <w:sz w:val="20"/>
        </w:rPr>
        <w:t>[</w:t>
      </w:r>
      <w:r>
        <w:rPr>
          <w:rFonts w:ascii="Courier New"/>
          <w:spacing w:val="-2"/>
          <w:sz w:val="20"/>
        </w:rPr>
        <w:t>+</w:t>
      </w:r>
      <w:r>
        <w:rPr>
          <w:spacing w:val="-2"/>
          <w:sz w:val="20"/>
        </w:rPr>
        <w:t>|</w:t>
      </w:r>
      <w:r>
        <w:rPr>
          <w:rFonts w:ascii="Courier New"/>
          <w:spacing w:val="-2"/>
          <w:sz w:val="20"/>
        </w:rPr>
        <w:t>-</w:t>
      </w:r>
      <w:r>
        <w:rPr>
          <w:b/>
          <w:spacing w:val="-2"/>
          <w:sz w:val="20"/>
        </w:rPr>
        <w:t>][</w:t>
      </w:r>
      <w:r>
        <w:rPr>
          <w:spacing w:val="-2"/>
          <w:sz w:val="20"/>
        </w:rPr>
        <w:t>&lt;</w:t>
      </w:r>
      <w:r>
        <w:rPr>
          <w:i/>
          <w:spacing w:val="-2"/>
          <w:sz w:val="20"/>
        </w:rPr>
        <w:t>digits</w:t>
      </w:r>
      <w:r>
        <w:rPr>
          <w:spacing w:val="-2"/>
          <w:sz w:val="20"/>
        </w:rPr>
        <w:t>&gt;</w:t>
      </w:r>
      <w:r>
        <w:rPr>
          <w:b/>
          <w:spacing w:val="-2"/>
          <w:sz w:val="20"/>
        </w:rPr>
        <w:t>][</w:t>
      </w:r>
      <w:r>
        <w:rPr>
          <w:rFonts w:ascii="Courier New"/>
          <w:spacing w:val="-2"/>
          <w:sz w:val="20"/>
        </w:rPr>
        <w:t>.</w:t>
      </w:r>
      <w:r>
        <w:rPr>
          <w:rFonts w:ascii="Courier New"/>
          <w:spacing w:val="-54"/>
          <w:sz w:val="20"/>
        </w:rPr>
        <w:t> </w:t>
      </w:r>
      <w:r>
        <w:rPr>
          <w:b/>
          <w:spacing w:val="-2"/>
          <w:sz w:val="20"/>
        </w:rPr>
        <w:t>[</w:t>
      </w:r>
      <w:r>
        <w:rPr>
          <w:spacing w:val="-2"/>
          <w:sz w:val="20"/>
        </w:rPr>
        <w:t>&lt;</w:t>
      </w:r>
      <w:r>
        <w:rPr>
          <w:i/>
          <w:spacing w:val="-2"/>
          <w:sz w:val="20"/>
        </w:rPr>
        <w:t>digits</w:t>
      </w:r>
      <w:r>
        <w:rPr>
          <w:spacing w:val="-2"/>
          <w:sz w:val="20"/>
        </w:rPr>
        <w:t>&gt;</w:t>
      </w:r>
      <w:r>
        <w:rPr>
          <w:b/>
          <w:spacing w:val="-2"/>
          <w:sz w:val="20"/>
        </w:rPr>
        <w:t>]][</w:t>
      </w:r>
      <w:r>
        <w:rPr>
          <w:rFonts w:ascii="Courier New"/>
          <w:spacing w:val="-2"/>
          <w:sz w:val="20"/>
        </w:rPr>
        <w:t>e</w:t>
      </w:r>
      <w:r>
        <w:rPr>
          <w:rFonts w:ascii="Courier New"/>
          <w:spacing w:val="-53"/>
          <w:sz w:val="20"/>
        </w:rPr>
        <w:t> </w:t>
      </w:r>
      <w:r>
        <w:rPr>
          <w:b/>
          <w:spacing w:val="-2"/>
          <w:sz w:val="20"/>
        </w:rPr>
        <w:t>[</w:t>
      </w:r>
      <w:r>
        <w:rPr>
          <w:rFonts w:ascii="Courier New"/>
          <w:spacing w:val="-2"/>
          <w:sz w:val="20"/>
        </w:rPr>
        <w:t>+</w:t>
      </w:r>
      <w:r>
        <w:rPr>
          <w:spacing w:val="-2"/>
          <w:sz w:val="20"/>
        </w:rPr>
        <w:t>|</w:t>
      </w:r>
      <w:r>
        <w:rPr>
          <w:rFonts w:ascii="Courier New"/>
          <w:spacing w:val="-2"/>
          <w:sz w:val="20"/>
        </w:rPr>
        <w:t>-</w:t>
      </w:r>
      <w:r>
        <w:rPr>
          <w:b/>
          <w:spacing w:val="-2"/>
          <w:sz w:val="20"/>
        </w:rPr>
        <w:t>]</w:t>
      </w:r>
      <w:r>
        <w:rPr>
          <w:b/>
          <w:spacing w:val="19"/>
          <w:sz w:val="20"/>
        </w:rPr>
        <w:t> </w:t>
      </w:r>
      <w:r>
        <w:rPr>
          <w:spacing w:val="-2"/>
          <w:sz w:val="20"/>
        </w:rPr>
        <w:t>&lt;</w:t>
      </w:r>
      <w:r>
        <w:rPr>
          <w:i/>
          <w:spacing w:val="-2"/>
          <w:sz w:val="20"/>
        </w:rPr>
        <w:t>digits</w:t>
      </w:r>
      <w:r>
        <w:rPr>
          <w:spacing w:val="-2"/>
          <w:sz w:val="20"/>
        </w:rPr>
        <w:t>&gt;</w:t>
      </w:r>
      <w:r>
        <w:rPr>
          <w:b/>
          <w:spacing w:val="-2"/>
          <w:sz w:val="20"/>
        </w:rPr>
        <w:t>]</w:t>
      </w:r>
    </w:p>
    <w:p>
      <w:pPr>
        <w:pStyle w:val="BodyText"/>
        <w:spacing w:line="232" w:lineRule="auto" w:before="119"/>
        <w:ind w:left="3330" w:right="1096"/>
      </w:pPr>
      <w:r>
        <w:rPr/>
        <w:t>that</w:t>
      </w:r>
      <w:r>
        <w:rPr>
          <w:spacing w:val="-1"/>
        </w:rPr>
        <w:t> </w:t>
      </w:r>
      <w:r>
        <w:rPr/>
        <w:t>is,</w:t>
      </w:r>
      <w:r>
        <w:rPr>
          <w:spacing w:val="-1"/>
        </w:rPr>
        <w:t> </w:t>
      </w:r>
      <w:r>
        <w:rPr/>
        <w:t>an</w:t>
      </w:r>
      <w:r>
        <w:rPr>
          <w:spacing w:val="-1"/>
        </w:rPr>
        <w:t> </w:t>
      </w:r>
      <w:r>
        <w:rPr/>
        <w:t>optional</w:t>
      </w:r>
      <w:r>
        <w:rPr>
          <w:spacing w:val="-1"/>
        </w:rPr>
        <w:t> </w:t>
      </w:r>
      <w:r>
        <w:rPr/>
        <w:t>sign</w:t>
      </w:r>
      <w:r>
        <w:rPr>
          <w:spacing w:val="-1"/>
        </w:rPr>
        <w:t> </w:t>
      </w:r>
      <w:r>
        <w:rPr/>
        <w:t>followed</w:t>
      </w:r>
      <w:r>
        <w:rPr>
          <w:spacing w:val="-1"/>
        </w:rPr>
        <w:t> </w:t>
      </w:r>
      <w:r>
        <w:rPr/>
        <w:t>by</w:t>
      </w:r>
      <w:r>
        <w:rPr>
          <w:spacing w:val="-1"/>
        </w:rPr>
        <w:t> </w:t>
      </w:r>
      <w:r>
        <w:rPr/>
        <w:t>a</w:t>
      </w:r>
      <w:r>
        <w:rPr>
          <w:spacing w:val="-1"/>
        </w:rPr>
        <w:t> </w:t>
      </w:r>
      <w:r>
        <w:rPr/>
        <w:t>number</w:t>
      </w:r>
      <w:r>
        <w:rPr>
          <w:spacing w:val="-1"/>
        </w:rPr>
        <w:t> </w:t>
      </w:r>
      <w:r>
        <w:rPr/>
        <w:t>like</w:t>
      </w:r>
      <w:r>
        <w:rPr>
          <w:spacing w:val="-2"/>
        </w:rPr>
        <w:t> </w:t>
      </w:r>
      <w:r>
        <w:rPr>
          <w:rFonts w:ascii="Courier New" w:hAnsi="Courier New"/>
        </w:rPr>
        <w:t>1</w:t>
      </w:r>
      <w:r>
        <w:rPr/>
        <w:t>,</w:t>
      </w:r>
      <w:r>
        <w:rPr>
          <w:spacing w:val="-1"/>
        </w:rPr>
        <w:t> </w:t>
      </w:r>
      <w:r>
        <w:rPr>
          <w:rFonts w:ascii="Courier New" w:hAnsi="Courier New"/>
        </w:rPr>
        <w:t>1.</w:t>
      </w:r>
      <w:r>
        <w:rPr/>
        <w:t>,</w:t>
      </w:r>
      <w:r>
        <w:rPr>
          <w:spacing w:val="-1"/>
        </w:rPr>
        <w:t> </w:t>
      </w:r>
      <w:r>
        <w:rPr>
          <w:rFonts w:ascii="Courier New" w:hAnsi="Courier New"/>
        </w:rPr>
        <w:t>.1</w:t>
      </w:r>
      <w:r>
        <w:rPr/>
        <w:t>,</w:t>
      </w:r>
      <w:r>
        <w:rPr>
          <w:spacing w:val="-1"/>
        </w:rPr>
        <w:t> </w:t>
      </w:r>
      <w:r>
        <w:rPr/>
        <w:t>or</w:t>
      </w:r>
      <w:r>
        <w:rPr>
          <w:spacing w:val="-1"/>
        </w:rPr>
        <w:t> </w:t>
      </w:r>
      <w:r>
        <w:rPr>
          <w:rFonts w:ascii="Courier New" w:hAnsi="Courier New"/>
        </w:rPr>
        <w:t>1.1</w:t>
      </w:r>
      <w:r>
        <w:rPr/>
        <w:t>,</w:t>
      </w:r>
      <w:r>
        <w:rPr>
          <w:spacing w:val="-1"/>
        </w:rPr>
        <w:t> </w:t>
      </w:r>
      <w:r>
        <w:rPr/>
        <w:t>followed</w:t>
      </w:r>
      <w:r>
        <w:rPr>
          <w:spacing w:val="-1"/>
        </w:rPr>
        <w:t> </w:t>
      </w:r>
      <w:r>
        <w:rPr/>
        <w:t>op-tionally by an exponent.</w:t>
      </w:r>
      <w:r>
        <w:rPr>
          <w:spacing w:val="40"/>
        </w:rPr>
        <w:t> </w:t>
      </w:r>
      <w:r>
        <w:rPr/>
        <w:t>Note that only the letter “</w:t>
      </w:r>
      <w:r>
        <w:rPr>
          <w:rFonts w:ascii="Courier New" w:hAnsi="Courier New"/>
        </w:rPr>
        <w:t>e</w:t>
      </w:r>
      <w:r>
        <w:rPr/>
        <w:t>” (upper or lower case) can be used</w:t>
      </w:r>
      <w:r>
        <w:rPr>
          <w:spacing w:val="-9"/>
        </w:rPr>
        <w:t> </w:t>
      </w:r>
      <w:r>
        <w:rPr/>
        <w:t>to</w:t>
      </w:r>
      <w:r>
        <w:rPr>
          <w:spacing w:val="-9"/>
        </w:rPr>
        <w:t> </w:t>
      </w:r>
      <w:r>
        <w:rPr/>
        <w:t>introduce</w:t>
      </w:r>
      <w:r>
        <w:rPr>
          <w:spacing w:val="-9"/>
        </w:rPr>
        <w:t> </w:t>
      </w:r>
      <w:r>
        <w:rPr/>
        <w:t>the</w:t>
      </w:r>
      <w:r>
        <w:rPr>
          <w:spacing w:val="-9"/>
        </w:rPr>
        <w:t> </w:t>
      </w:r>
      <w:r>
        <w:rPr/>
        <w:t>exponent</w:t>
      </w:r>
      <w:r>
        <w:rPr>
          <w:spacing w:val="-9"/>
        </w:rPr>
        <w:t> </w:t>
      </w:r>
      <w:r>
        <w:rPr/>
        <w:t>—</w:t>
      </w:r>
      <w:r>
        <w:rPr>
          <w:spacing w:val="-9"/>
        </w:rPr>
        <w:t> </w:t>
      </w:r>
      <w:r>
        <w:rPr/>
        <w:t>“</w:t>
      </w:r>
      <w:r>
        <w:rPr>
          <w:rFonts w:ascii="Courier New" w:hAnsi="Courier New"/>
        </w:rPr>
        <w:t>d</w:t>
      </w:r>
      <w:r>
        <w:rPr/>
        <w:t>”</w:t>
      </w:r>
      <w:r>
        <w:rPr>
          <w:spacing w:val="-9"/>
        </w:rPr>
        <w:t> </w:t>
      </w:r>
      <w:r>
        <w:rPr/>
        <w:t>is</w:t>
      </w:r>
      <w:r>
        <w:rPr>
          <w:spacing w:val="-9"/>
        </w:rPr>
        <w:t> </w:t>
      </w:r>
      <w:r>
        <w:rPr/>
        <w:t>not</w:t>
      </w:r>
      <w:r>
        <w:rPr>
          <w:spacing w:val="-9"/>
        </w:rPr>
        <w:t> </w:t>
      </w:r>
      <w:r>
        <w:rPr/>
        <w:t>allowed.</w:t>
      </w:r>
      <w:r>
        <w:rPr>
          <w:spacing w:val="33"/>
        </w:rPr>
        <w:t> </w:t>
      </w:r>
      <w:r>
        <w:rPr/>
        <w:t>Nevertheless,</w:t>
      </w:r>
      <w:r>
        <w:rPr>
          <w:spacing w:val="-9"/>
        </w:rPr>
        <w:t> </w:t>
      </w:r>
      <w:r>
        <w:rPr/>
        <w:t>the</w:t>
      </w:r>
      <w:r>
        <w:rPr>
          <w:spacing w:val="-9"/>
        </w:rPr>
        <w:t> </w:t>
      </w:r>
      <w:r>
        <w:rPr/>
        <w:t>numbers</w:t>
      </w:r>
      <w:r>
        <w:rPr>
          <w:spacing w:val="-9"/>
        </w:rPr>
        <w:t> </w:t>
      </w:r>
      <w:r>
        <w:rPr/>
        <w:t>are interpreted as double precision.</w:t>
      </w:r>
    </w:p>
    <w:p>
      <w:pPr>
        <w:pStyle w:val="BodyText"/>
        <w:spacing w:after="0" w:line="232" w:lineRule="auto"/>
        <w:sectPr>
          <w:pgSz w:w="12240" w:h="15840"/>
          <w:pgMar w:header="819" w:footer="1204" w:top="1300" w:bottom="1400" w:left="720" w:right="360"/>
        </w:sectPr>
      </w:pPr>
    </w:p>
    <w:p>
      <w:pPr>
        <w:pStyle w:val="BodyText"/>
      </w:pPr>
    </w:p>
    <w:p>
      <w:pPr>
        <w:pStyle w:val="BodyText"/>
        <w:spacing w:before="203"/>
      </w:pPr>
    </w:p>
    <w:p>
      <w:pPr>
        <w:pStyle w:val="BodyText"/>
        <w:spacing w:after="0"/>
        <w:sectPr>
          <w:pgSz w:w="12240" w:h="15840"/>
          <w:pgMar w:header="819" w:footer="1204" w:top="1300" w:bottom="1400" w:left="720" w:right="36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2"/>
        <w:rPr>
          <w:sz w:val="16"/>
        </w:rPr>
      </w:pPr>
    </w:p>
    <w:p>
      <w:pPr>
        <w:spacing w:before="1"/>
        <w:ind w:left="820" w:right="0" w:firstLine="0"/>
        <w:jc w:val="left"/>
        <w:rPr>
          <w:rFonts w:ascii="Courier New"/>
          <w:sz w:val="16"/>
        </w:rPr>
      </w:pPr>
      <w:r>
        <w:rPr>
          <w:rFonts w:ascii="Courier New"/>
          <w:sz w:val="16"/>
        </w:rPr>
        <w:t>mass</w:t>
      </w:r>
      <w:r>
        <w:rPr>
          <w:rFonts w:ascii="Courier New"/>
          <w:spacing w:val="-3"/>
          <w:sz w:val="16"/>
        </w:rPr>
        <w:t> </w:t>
      </w:r>
      <w:r>
        <w:rPr>
          <w:rFonts w:ascii="Courier New"/>
          <w:sz w:val="16"/>
        </w:rPr>
        <w:t>=</w:t>
      </w:r>
      <w:r>
        <w:rPr>
          <w:rFonts w:ascii="Courier New"/>
          <w:spacing w:val="-2"/>
          <w:sz w:val="16"/>
        </w:rPr>
        <w:t> </w:t>
      </w:r>
      <w:r>
        <w:rPr>
          <w:rFonts w:ascii="Courier New"/>
          <w:spacing w:val="-10"/>
          <w:sz w:val="16"/>
        </w:rPr>
        <w:t>?</w:t>
      </w:r>
    </w:p>
    <w:p>
      <w:pPr>
        <w:pStyle w:val="BodyText"/>
        <w:spacing w:before="77"/>
        <w:rPr>
          <w:rFonts w:ascii="Courier New"/>
          <w:sz w:val="16"/>
        </w:rPr>
      </w:pPr>
    </w:p>
    <w:p>
      <w:pPr>
        <w:spacing w:before="0"/>
        <w:ind w:left="820" w:right="0" w:firstLine="0"/>
        <w:jc w:val="left"/>
        <w:rPr>
          <w:rFonts w:ascii="Courier New"/>
          <w:sz w:val="16"/>
        </w:rPr>
      </w:pPr>
      <w:r>
        <w:rPr>
          <w:rFonts w:ascii="Courier New"/>
          <w:sz w:val="16"/>
        </w:rPr>
        <w:t>bodytojoint=</w:t>
      </w:r>
      <w:r>
        <w:rPr>
          <w:rFonts w:ascii="Courier New"/>
          <w:spacing w:val="-7"/>
          <w:sz w:val="16"/>
        </w:rPr>
        <w:t> </w:t>
      </w:r>
      <w:r>
        <w:rPr>
          <w:rFonts w:ascii="Courier New"/>
          <w:sz w:val="16"/>
        </w:rPr>
        <w:t>2.5?</w:t>
      </w:r>
      <w:r>
        <w:rPr>
          <w:rFonts w:ascii="Courier New"/>
          <w:spacing w:val="-7"/>
          <w:sz w:val="16"/>
        </w:rPr>
        <w:t> </w:t>
      </w:r>
      <w:r>
        <w:rPr>
          <w:rFonts w:ascii="Courier New"/>
          <w:sz w:val="16"/>
        </w:rPr>
        <w:t>3.72?</w:t>
      </w:r>
      <w:r>
        <w:rPr>
          <w:rFonts w:ascii="Courier New"/>
          <w:spacing w:val="-7"/>
          <w:sz w:val="16"/>
        </w:rPr>
        <w:t> </w:t>
      </w:r>
      <w:r>
        <w:rPr>
          <w:rFonts w:ascii="Courier New"/>
          <w:spacing w:val="-10"/>
          <w:sz w:val="16"/>
        </w:rPr>
        <w:t>0</w:t>
      </w:r>
    </w:p>
    <w:p>
      <w:pPr>
        <w:pStyle w:val="BodyText"/>
        <w:spacing w:before="77"/>
        <w:rPr>
          <w:rFonts w:ascii="Courier New"/>
          <w:sz w:val="16"/>
        </w:rPr>
      </w:pPr>
    </w:p>
    <w:p>
      <w:pPr>
        <w:spacing w:before="0"/>
        <w:ind w:left="820" w:right="0" w:firstLine="0"/>
        <w:jc w:val="left"/>
        <w:rPr>
          <w:rFonts w:ascii="Courier New"/>
          <w:sz w:val="16"/>
        </w:rPr>
      </w:pPr>
      <w:r>
        <w:rPr>
          <w:rFonts w:ascii="Courier New"/>
          <w:sz w:val="16"/>
        </w:rPr>
        <w:t>prescribed</w:t>
      </w:r>
      <w:r>
        <w:rPr>
          <w:rFonts w:ascii="Courier New"/>
          <w:spacing w:val="-6"/>
          <w:sz w:val="16"/>
        </w:rPr>
        <w:t> </w:t>
      </w:r>
      <w:r>
        <w:rPr>
          <w:rFonts w:ascii="Courier New"/>
          <w:sz w:val="16"/>
        </w:rPr>
        <w:t>=</w:t>
      </w:r>
      <w:r>
        <w:rPr>
          <w:rFonts w:ascii="Courier New"/>
          <w:spacing w:val="-5"/>
          <w:sz w:val="16"/>
        </w:rPr>
        <w:t> 1?</w:t>
      </w:r>
    </w:p>
    <w:p>
      <w:pPr>
        <w:pStyle w:val="BodyText"/>
        <w:spacing w:before="78"/>
        <w:rPr>
          <w:rFonts w:ascii="Courier New"/>
          <w:sz w:val="16"/>
        </w:rPr>
      </w:pPr>
    </w:p>
    <w:p>
      <w:pPr>
        <w:spacing w:before="0"/>
        <w:ind w:left="820" w:right="0" w:firstLine="0"/>
        <w:jc w:val="left"/>
        <w:rPr>
          <w:rFonts w:ascii="Courier New"/>
          <w:sz w:val="16"/>
        </w:rPr>
      </w:pPr>
      <w:r>
        <w:rPr>
          <w:rFonts w:ascii="Courier New"/>
          <w:sz w:val="16"/>
        </w:rPr>
        <w:t>inertia</w:t>
      </w:r>
      <w:r>
        <w:rPr>
          <w:rFonts w:ascii="Courier New"/>
          <w:spacing w:val="-3"/>
          <w:sz w:val="16"/>
        </w:rPr>
        <w:t> </w:t>
      </w:r>
      <w:r>
        <w:rPr>
          <w:rFonts w:ascii="Courier New"/>
          <w:sz w:val="16"/>
        </w:rPr>
        <w:t>=</w:t>
      </w:r>
      <w:r>
        <w:rPr>
          <w:rFonts w:ascii="Courier New"/>
          <w:spacing w:val="-2"/>
          <w:sz w:val="16"/>
        </w:rPr>
        <w:t> </w:t>
      </w:r>
      <w:r>
        <w:rPr>
          <w:rFonts w:ascii="Courier New"/>
          <w:sz w:val="16"/>
        </w:rPr>
        <w:t>1.5</w:t>
      </w:r>
      <w:r>
        <w:rPr>
          <w:rFonts w:ascii="Courier New"/>
          <w:spacing w:val="44"/>
          <w:w w:val="150"/>
          <w:sz w:val="16"/>
        </w:rPr>
        <w:t> </w:t>
      </w:r>
      <w:r>
        <w:rPr>
          <w:rFonts w:ascii="Courier New"/>
          <w:sz w:val="16"/>
        </w:rPr>
        <w:t>.5</w:t>
      </w:r>
      <w:r>
        <w:rPr>
          <w:rFonts w:ascii="Courier New"/>
          <w:spacing w:val="43"/>
          <w:w w:val="150"/>
          <w:sz w:val="16"/>
        </w:rPr>
        <w:t> </w:t>
      </w:r>
      <w:r>
        <w:rPr>
          <w:rFonts w:ascii="Courier New"/>
          <w:spacing w:val="-5"/>
          <w:sz w:val="16"/>
        </w:rPr>
        <w:t>.6</w:t>
      </w:r>
    </w:p>
    <w:p>
      <w:pPr>
        <w:pStyle w:val="BodyText"/>
        <w:spacing w:before="77"/>
        <w:rPr>
          <w:rFonts w:ascii="Courier New"/>
          <w:sz w:val="16"/>
        </w:rPr>
      </w:pPr>
    </w:p>
    <w:p>
      <w:pPr>
        <w:tabs>
          <w:tab w:pos="2355" w:val="left" w:leader="none"/>
        </w:tabs>
        <w:spacing w:before="0"/>
        <w:ind w:left="1876" w:right="0" w:firstLine="0"/>
        <w:jc w:val="left"/>
        <w:rPr>
          <w:rFonts w:ascii="Courier New"/>
          <w:sz w:val="16"/>
        </w:rPr>
      </w:pPr>
      <w:r>
        <w:rPr>
          <w:rFonts w:ascii="Courier New"/>
          <w:spacing w:val="-10"/>
          <w:sz w:val="16"/>
        </w:rPr>
        <w:t>?</w:t>
      </w:r>
      <w:r>
        <w:rPr>
          <w:rFonts w:ascii="Courier New"/>
          <w:sz w:val="16"/>
        </w:rPr>
        <w:tab/>
        <w:t>2</w:t>
      </w:r>
      <w:r>
        <w:rPr>
          <w:rFonts w:ascii="Courier New"/>
          <w:spacing w:val="45"/>
          <w:w w:val="150"/>
          <w:sz w:val="16"/>
        </w:rPr>
        <w:t> </w:t>
      </w:r>
      <w:r>
        <w:rPr>
          <w:rFonts w:ascii="Courier New"/>
          <w:spacing w:val="-5"/>
          <w:sz w:val="16"/>
        </w:rPr>
        <w:t>.7</w:t>
      </w:r>
    </w:p>
    <w:p>
      <w:pPr>
        <w:pStyle w:val="BodyText"/>
        <w:spacing w:before="78"/>
        <w:rPr>
          <w:rFonts w:ascii="Courier New"/>
          <w:sz w:val="16"/>
        </w:rPr>
      </w:pPr>
    </w:p>
    <w:p>
      <w:pPr>
        <w:tabs>
          <w:tab w:pos="2355" w:val="left" w:leader="none"/>
          <w:tab w:pos="2739" w:val="left" w:leader="none"/>
        </w:tabs>
        <w:spacing w:before="0"/>
        <w:ind w:left="1876" w:right="0" w:firstLine="0"/>
        <w:jc w:val="left"/>
        <w:rPr>
          <w:rFonts w:ascii="Courier New"/>
          <w:sz w:val="16"/>
        </w:rPr>
      </w:pPr>
      <w:r>
        <w:rPr>
          <w:rFonts w:ascii="Courier New"/>
          <w:spacing w:val="-10"/>
          <w:sz w:val="16"/>
        </w:rPr>
        <w:t>?</w:t>
      </w:r>
      <w:r>
        <w:rPr>
          <w:rFonts w:ascii="Courier New"/>
          <w:sz w:val="16"/>
        </w:rPr>
        <w:tab/>
      </w:r>
      <w:r>
        <w:rPr>
          <w:rFonts w:ascii="Courier New"/>
          <w:spacing w:val="-10"/>
          <w:sz w:val="16"/>
        </w:rPr>
        <w:t>?</w:t>
      </w:r>
      <w:r>
        <w:rPr>
          <w:rFonts w:ascii="Courier New"/>
          <w:sz w:val="16"/>
        </w:rPr>
        <w:tab/>
      </w:r>
      <w:r>
        <w:rPr>
          <w:rFonts w:ascii="Courier New"/>
          <w:spacing w:val="-10"/>
          <w:sz w:val="16"/>
        </w:rPr>
        <w:t>3</w:t>
      </w:r>
    </w:p>
    <w:p>
      <w:pPr>
        <w:pStyle w:val="Heading8"/>
        <w:numPr>
          <w:ilvl w:val="0"/>
          <w:numId w:val="40"/>
        </w:numPr>
        <w:tabs>
          <w:tab w:pos="429" w:val="left" w:leader="none"/>
        </w:tabs>
        <w:spacing w:line="240" w:lineRule="auto" w:before="98" w:after="0"/>
        <w:ind w:left="429" w:right="0" w:hanging="270"/>
        <w:jc w:val="left"/>
      </w:pPr>
      <w:r>
        <w:rPr>
          <w:b w:val="0"/>
        </w:rPr>
        <w:br w:type="column"/>
      </w:r>
      <w:r>
        <w:rPr>
          <w:spacing w:val="-2"/>
        </w:rPr>
        <w:t>Integers</w:t>
      </w:r>
    </w:p>
    <w:p>
      <w:pPr>
        <w:pStyle w:val="BodyText"/>
        <w:spacing w:line="249" w:lineRule="auto" w:before="71"/>
        <w:ind w:left="430" w:right="724"/>
      </w:pPr>
      <w:r>
        <w:rPr/>
        <w:t>Integers</w:t>
      </w:r>
      <w:r>
        <w:rPr>
          <w:spacing w:val="-4"/>
        </w:rPr>
        <w:t> </w:t>
      </w:r>
      <w:r>
        <w:rPr/>
        <w:t>are</w:t>
      </w:r>
      <w:r>
        <w:rPr>
          <w:spacing w:val="-3"/>
        </w:rPr>
        <w:t> </w:t>
      </w:r>
      <w:r>
        <w:rPr/>
        <w:t>simply</w:t>
      </w:r>
      <w:r>
        <w:rPr>
          <w:spacing w:val="-3"/>
        </w:rPr>
        <w:t> </w:t>
      </w:r>
      <w:r>
        <w:rPr/>
        <w:t>strings</w:t>
      </w:r>
      <w:r>
        <w:rPr>
          <w:spacing w:val="-4"/>
        </w:rPr>
        <w:t> </w:t>
      </w:r>
      <w:r>
        <w:rPr/>
        <w:t>of</w:t>
      </w:r>
      <w:r>
        <w:rPr>
          <w:spacing w:val="-3"/>
        </w:rPr>
        <w:t> </w:t>
      </w:r>
      <w:r>
        <w:rPr/>
        <w:t>digits</w:t>
      </w:r>
      <w:r>
        <w:rPr>
          <w:spacing w:val="-4"/>
        </w:rPr>
        <w:t> </w:t>
      </w:r>
      <w:r>
        <w:rPr/>
        <w:t>(unsigned).</w:t>
      </w:r>
      <w:r>
        <w:rPr>
          <w:spacing w:val="40"/>
        </w:rPr>
        <w:t> </w:t>
      </w:r>
      <w:r>
        <w:rPr/>
        <w:t>These</w:t>
      </w:r>
      <w:r>
        <w:rPr>
          <w:spacing w:val="-3"/>
        </w:rPr>
        <w:t> </w:t>
      </w:r>
      <w:r>
        <w:rPr/>
        <w:t>are</w:t>
      </w:r>
      <w:r>
        <w:rPr>
          <w:spacing w:val="-3"/>
        </w:rPr>
        <w:t> </w:t>
      </w:r>
      <w:r>
        <w:rPr/>
        <w:t>used</w:t>
      </w:r>
      <w:r>
        <w:rPr>
          <w:spacing w:val="-3"/>
        </w:rPr>
        <w:t> </w:t>
      </w:r>
      <w:r>
        <w:rPr/>
        <w:t>only</w:t>
      </w:r>
      <w:r>
        <w:rPr>
          <w:spacing w:val="-3"/>
        </w:rPr>
        <w:t> </w:t>
      </w:r>
      <w:r>
        <w:rPr/>
        <w:t>to</w:t>
      </w:r>
      <w:r>
        <w:rPr>
          <w:spacing w:val="-3"/>
        </w:rPr>
        <w:t> </w:t>
      </w:r>
      <w:r>
        <w:rPr/>
        <w:t>provide</w:t>
      </w:r>
      <w:r>
        <w:rPr>
          <w:spacing w:val="-3"/>
        </w:rPr>
        <w:t> </w:t>
      </w:r>
      <w:r>
        <w:rPr/>
        <w:t>the number of user constraints in the system.</w:t>
      </w:r>
    </w:p>
    <w:p>
      <w:pPr>
        <w:pStyle w:val="Heading8"/>
        <w:numPr>
          <w:ilvl w:val="0"/>
          <w:numId w:val="40"/>
        </w:numPr>
        <w:tabs>
          <w:tab w:pos="429" w:val="left" w:leader="none"/>
        </w:tabs>
        <w:spacing w:line="240" w:lineRule="auto" w:before="61" w:after="0"/>
        <w:ind w:left="429" w:right="0" w:hanging="270"/>
        <w:jc w:val="left"/>
      </w:pPr>
      <w:r>
        <w:rPr>
          <w:spacing w:val="-2"/>
        </w:rPr>
        <w:t>Logicals</w:t>
      </w:r>
    </w:p>
    <w:p>
      <w:pPr>
        <w:pStyle w:val="BodyText"/>
        <w:spacing w:line="232" w:lineRule="auto" w:before="76"/>
        <w:ind w:left="430" w:right="724"/>
      </w:pPr>
      <w:r>
        <w:rPr/>
        <w:t>Logicals are represented by the integer </w:t>
      </w:r>
      <w:r>
        <w:rPr>
          <w:rFonts w:ascii="Courier New"/>
        </w:rPr>
        <w:t>1</w:t>
      </w:r>
      <w:r>
        <w:rPr>
          <w:rFonts w:ascii="Courier New"/>
          <w:spacing w:val="-67"/>
        </w:rPr>
        <w:t> </w:t>
      </w:r>
      <w:r>
        <w:rPr/>
        <w:t>(true) and </w:t>
      </w:r>
      <w:r>
        <w:rPr>
          <w:rFonts w:ascii="Courier New"/>
        </w:rPr>
        <w:t>0</w:t>
      </w:r>
      <w:r>
        <w:rPr>
          <w:rFonts w:ascii="Courier New"/>
          <w:spacing w:val="-67"/>
        </w:rPr>
        <w:t> </w:t>
      </w:r>
      <w:r>
        <w:rPr/>
        <w:t>(false).</w:t>
      </w:r>
      <w:r>
        <w:rPr>
          <w:spacing w:val="40"/>
        </w:rPr>
        <w:t> </w:t>
      </w:r>
      <w:r>
        <w:rPr/>
        <w:t>These are used only after</w:t>
      </w:r>
      <w:r>
        <w:rPr>
          <w:spacing w:val="-7"/>
        </w:rPr>
        <w:t> </w:t>
      </w:r>
      <w:r>
        <w:rPr/>
        <w:t>the</w:t>
      </w:r>
      <w:r>
        <w:rPr>
          <w:spacing w:val="-4"/>
        </w:rPr>
        <w:t> </w:t>
      </w:r>
      <w:r>
        <w:rPr>
          <w:rFonts w:ascii="Courier New"/>
        </w:rPr>
        <w:t>prescribed</w:t>
      </w:r>
      <w:r>
        <w:rPr>
          <w:rFonts w:ascii="Courier New"/>
          <w:spacing w:val="-71"/>
        </w:rPr>
        <w:t> </w:t>
      </w:r>
      <w:r>
        <w:rPr/>
        <w:t>keyword</w:t>
      </w:r>
      <w:r>
        <w:rPr>
          <w:spacing w:val="-4"/>
        </w:rPr>
        <w:t> </w:t>
      </w:r>
      <w:r>
        <w:rPr/>
        <w:t>to</w:t>
      </w:r>
      <w:r>
        <w:rPr>
          <w:spacing w:val="-4"/>
        </w:rPr>
        <w:t> </w:t>
      </w:r>
      <w:r>
        <w:rPr/>
        <w:t>say</w:t>
      </w:r>
      <w:r>
        <w:rPr>
          <w:spacing w:val="-4"/>
        </w:rPr>
        <w:t> </w:t>
      </w:r>
      <w:r>
        <w:rPr/>
        <w:t>for</w:t>
      </w:r>
      <w:r>
        <w:rPr>
          <w:spacing w:val="-4"/>
        </w:rPr>
        <w:t> </w:t>
      </w:r>
      <w:r>
        <w:rPr/>
        <w:t>each</w:t>
      </w:r>
      <w:r>
        <w:rPr>
          <w:spacing w:val="-4"/>
        </w:rPr>
        <w:t> </w:t>
      </w:r>
      <w:r>
        <w:rPr/>
        <w:t>hinge</w:t>
      </w:r>
      <w:r>
        <w:rPr>
          <w:spacing w:val="-4"/>
        </w:rPr>
        <w:t> </w:t>
      </w:r>
      <w:r>
        <w:rPr/>
        <w:t>of</w:t>
      </w:r>
      <w:r>
        <w:rPr>
          <w:spacing w:val="-4"/>
        </w:rPr>
        <w:t> </w:t>
      </w:r>
      <w:r>
        <w:rPr/>
        <w:t>a</w:t>
      </w:r>
      <w:r>
        <w:rPr>
          <w:spacing w:val="-4"/>
        </w:rPr>
        <w:t> </w:t>
      </w:r>
      <w:r>
        <w:rPr/>
        <w:t>joint</w:t>
      </w:r>
      <w:r>
        <w:rPr>
          <w:spacing w:val="-4"/>
        </w:rPr>
        <w:t> </w:t>
      </w:r>
      <w:r>
        <w:rPr/>
        <w:t>whether</w:t>
      </w:r>
      <w:r>
        <w:rPr>
          <w:spacing w:val="-4"/>
        </w:rPr>
        <w:t> </w:t>
      </w:r>
      <w:r>
        <w:rPr/>
        <w:t>that</w:t>
      </w:r>
      <w:r>
        <w:rPr>
          <w:spacing w:val="-4"/>
        </w:rPr>
        <w:t> </w:t>
      </w:r>
      <w:r>
        <w:rPr/>
        <w:t>hinge is to follow prescribed motion.</w:t>
      </w:r>
    </w:p>
    <w:p>
      <w:pPr>
        <w:pStyle w:val="Heading8"/>
        <w:numPr>
          <w:ilvl w:val="0"/>
          <w:numId w:val="40"/>
        </w:numPr>
        <w:tabs>
          <w:tab w:pos="429" w:val="left" w:leader="none"/>
        </w:tabs>
        <w:spacing w:line="240" w:lineRule="auto" w:before="71" w:after="0"/>
        <w:ind w:left="429" w:right="0" w:hanging="270"/>
        <w:jc w:val="left"/>
      </w:pPr>
      <w:r>
        <w:rPr/>
        <w:t>Question </w:t>
      </w:r>
      <w:r>
        <w:rPr>
          <w:spacing w:val="-2"/>
        </w:rPr>
        <w:t>Marks</w:t>
      </w:r>
    </w:p>
    <w:p>
      <w:pPr>
        <w:pStyle w:val="BodyText"/>
        <w:spacing w:line="247" w:lineRule="auto" w:before="71"/>
        <w:ind w:left="430" w:right="535"/>
      </w:pPr>
      <w:r>
        <w:rPr/>
        <w:t>Question</w:t>
      </w:r>
      <w:r>
        <w:rPr>
          <w:spacing w:val="-4"/>
        </w:rPr>
        <w:t> </w:t>
      </w:r>
      <w:r>
        <w:rPr/>
        <w:t>marks</w:t>
      </w:r>
      <w:r>
        <w:rPr>
          <w:spacing w:val="-4"/>
        </w:rPr>
        <w:t> </w:t>
      </w:r>
      <w:r>
        <w:rPr/>
        <w:t>are</w:t>
      </w:r>
      <w:r>
        <w:rPr>
          <w:spacing w:val="-4"/>
        </w:rPr>
        <w:t> </w:t>
      </w:r>
      <w:r>
        <w:rPr/>
        <w:t>used</w:t>
      </w:r>
      <w:r>
        <w:rPr>
          <w:spacing w:val="-4"/>
        </w:rPr>
        <w:t> </w:t>
      </w:r>
      <w:r>
        <w:rPr/>
        <w:t>to</w:t>
      </w:r>
      <w:r>
        <w:rPr>
          <w:spacing w:val="-4"/>
        </w:rPr>
        <w:t> </w:t>
      </w:r>
      <w:r>
        <w:rPr/>
        <w:t>indicate</w:t>
      </w:r>
      <w:r>
        <w:rPr>
          <w:spacing w:val="-4"/>
        </w:rPr>
        <w:t> </w:t>
      </w:r>
      <w:r>
        <w:rPr/>
        <w:t>for</w:t>
      </w:r>
      <w:r>
        <w:rPr>
          <w:spacing w:val="-4"/>
        </w:rPr>
        <w:t> </w:t>
      </w:r>
      <w:r>
        <w:rPr/>
        <w:t>a</w:t>
      </w:r>
      <w:r>
        <w:rPr>
          <w:spacing w:val="-4"/>
        </w:rPr>
        <w:t> </w:t>
      </w:r>
      <w:r>
        <w:rPr/>
        <w:t>particular</w:t>
      </w:r>
      <w:r>
        <w:rPr>
          <w:spacing w:val="-4"/>
        </w:rPr>
        <w:t> </w:t>
      </w:r>
      <w:r>
        <w:rPr/>
        <w:t>system</w:t>
      </w:r>
      <w:r>
        <w:rPr>
          <w:spacing w:val="-4"/>
        </w:rPr>
        <w:t> </w:t>
      </w:r>
      <w:r>
        <w:rPr/>
        <w:t>parameter</w:t>
      </w:r>
      <w:r>
        <w:rPr>
          <w:spacing w:val="-4"/>
        </w:rPr>
        <w:t> </w:t>
      </w:r>
      <w:r>
        <w:rPr/>
        <w:t>that</w:t>
      </w:r>
      <w:r>
        <w:rPr>
          <w:spacing w:val="-4"/>
        </w:rPr>
        <w:t> </w:t>
      </w:r>
      <w:r>
        <w:rPr/>
        <w:t>the</w:t>
      </w:r>
      <w:r>
        <w:rPr>
          <w:spacing w:val="-4"/>
        </w:rPr>
        <w:t> </w:t>
      </w:r>
      <w:r>
        <w:rPr/>
        <w:t>gener-ated</w:t>
      </w:r>
      <w:r>
        <w:rPr>
          <w:spacing w:val="-7"/>
        </w:rPr>
        <w:t> </w:t>
      </w:r>
      <w:r>
        <w:rPr/>
        <w:t>equations</w:t>
      </w:r>
      <w:r>
        <w:rPr>
          <w:spacing w:val="-7"/>
        </w:rPr>
        <w:t> </w:t>
      </w:r>
      <w:r>
        <w:rPr/>
        <w:t>should</w:t>
      </w:r>
      <w:r>
        <w:rPr>
          <w:spacing w:val="-7"/>
        </w:rPr>
        <w:t> </w:t>
      </w:r>
      <w:r>
        <w:rPr/>
        <w:t>allow</w:t>
      </w:r>
      <w:r>
        <w:rPr>
          <w:spacing w:val="-7"/>
        </w:rPr>
        <w:t> </w:t>
      </w:r>
      <w:r>
        <w:rPr/>
        <w:t>variation</w:t>
      </w:r>
      <w:r>
        <w:rPr>
          <w:spacing w:val="-7"/>
        </w:rPr>
        <w:t> </w:t>
      </w:r>
      <w:r>
        <w:rPr/>
        <w:t>of</w:t>
      </w:r>
      <w:r>
        <w:rPr>
          <w:spacing w:val="-7"/>
        </w:rPr>
        <w:t> </w:t>
      </w:r>
      <w:r>
        <w:rPr/>
        <w:t>that</w:t>
      </w:r>
      <w:r>
        <w:rPr>
          <w:spacing w:val="-7"/>
        </w:rPr>
        <w:t> </w:t>
      </w:r>
      <w:r>
        <w:rPr/>
        <w:t>parameter</w:t>
      </w:r>
      <w:r>
        <w:rPr>
          <w:spacing w:val="-7"/>
        </w:rPr>
        <w:t> </w:t>
      </w:r>
      <w:r>
        <w:rPr/>
        <w:t>at</w:t>
      </w:r>
      <w:r>
        <w:rPr>
          <w:spacing w:val="-7"/>
        </w:rPr>
        <w:t> </w:t>
      </w:r>
      <w:r>
        <w:rPr/>
        <w:t>run</w:t>
      </w:r>
      <w:r>
        <w:rPr>
          <w:spacing w:val="-7"/>
        </w:rPr>
        <w:t> </w:t>
      </w:r>
      <w:r>
        <w:rPr/>
        <w:t>time.</w:t>
      </w:r>
      <w:r>
        <w:rPr>
          <w:spacing w:val="37"/>
        </w:rPr>
        <w:t> </w:t>
      </w:r>
      <w:r>
        <w:rPr/>
        <w:t>A</w:t>
      </w:r>
      <w:r>
        <w:rPr>
          <w:spacing w:val="-7"/>
        </w:rPr>
        <w:t> </w:t>
      </w:r>
      <w:r>
        <w:rPr/>
        <w:t>question</w:t>
      </w:r>
      <w:r>
        <w:rPr>
          <w:spacing w:val="-7"/>
        </w:rPr>
        <w:t> </w:t>
      </w:r>
      <w:r>
        <w:rPr/>
        <w:t>mark can</w:t>
      </w:r>
      <w:r>
        <w:rPr>
          <w:spacing w:val="-8"/>
        </w:rPr>
        <w:t> </w:t>
      </w:r>
      <w:r>
        <w:rPr/>
        <w:t>be</w:t>
      </w:r>
      <w:r>
        <w:rPr>
          <w:spacing w:val="-8"/>
        </w:rPr>
        <w:t> </w:t>
      </w:r>
      <w:r>
        <w:rPr/>
        <w:t>used</w:t>
      </w:r>
      <w:r>
        <w:rPr>
          <w:spacing w:val="-8"/>
        </w:rPr>
        <w:t> </w:t>
      </w:r>
      <w:r>
        <w:rPr/>
        <w:t>instead</w:t>
      </w:r>
      <w:r>
        <w:rPr>
          <w:spacing w:val="-8"/>
        </w:rPr>
        <w:t> </w:t>
      </w:r>
      <w:r>
        <w:rPr/>
        <w:t>of</w:t>
      </w:r>
      <w:r>
        <w:rPr>
          <w:spacing w:val="-8"/>
        </w:rPr>
        <w:t> </w:t>
      </w:r>
      <w:r>
        <w:rPr/>
        <w:t>or</w:t>
      </w:r>
      <w:r>
        <w:rPr>
          <w:spacing w:val="-8"/>
        </w:rPr>
        <w:t> </w:t>
      </w:r>
      <w:r>
        <w:rPr/>
        <w:t>in</w:t>
      </w:r>
      <w:r>
        <w:rPr>
          <w:spacing w:val="-8"/>
        </w:rPr>
        <w:t> </w:t>
      </w:r>
      <w:r>
        <w:rPr/>
        <w:t>addition</w:t>
      </w:r>
      <w:r>
        <w:rPr>
          <w:spacing w:val="-8"/>
        </w:rPr>
        <w:t> </w:t>
      </w:r>
      <w:r>
        <w:rPr/>
        <w:t>to</w:t>
      </w:r>
      <w:r>
        <w:rPr>
          <w:spacing w:val="-8"/>
        </w:rPr>
        <w:t> </w:t>
      </w:r>
      <w:r>
        <w:rPr/>
        <w:t>the</w:t>
      </w:r>
      <w:r>
        <w:rPr>
          <w:spacing w:val="-8"/>
        </w:rPr>
        <w:t> </w:t>
      </w:r>
      <w:r>
        <w:rPr/>
        <w:t>specification</w:t>
      </w:r>
      <w:r>
        <w:rPr>
          <w:spacing w:val="-8"/>
        </w:rPr>
        <w:t> </w:t>
      </w:r>
      <w:r>
        <w:rPr/>
        <w:t>of</w:t>
      </w:r>
      <w:r>
        <w:rPr>
          <w:spacing w:val="-8"/>
        </w:rPr>
        <w:t> </w:t>
      </w:r>
      <w:r>
        <w:rPr/>
        <w:t>a</w:t>
      </w:r>
      <w:r>
        <w:rPr>
          <w:spacing w:val="-8"/>
        </w:rPr>
        <w:t> </w:t>
      </w:r>
      <w:r>
        <w:rPr/>
        <w:t>real</w:t>
      </w:r>
      <w:r>
        <w:rPr>
          <w:spacing w:val="-8"/>
        </w:rPr>
        <w:t> </w:t>
      </w:r>
      <w:r>
        <w:rPr/>
        <w:t>number</w:t>
      </w:r>
      <w:r>
        <w:rPr>
          <w:spacing w:val="-8"/>
        </w:rPr>
        <w:t> </w:t>
      </w:r>
      <w:r>
        <w:rPr/>
        <w:t>or</w:t>
      </w:r>
      <w:r>
        <w:rPr>
          <w:spacing w:val="-8"/>
        </w:rPr>
        <w:t> </w:t>
      </w:r>
      <w:r>
        <w:rPr/>
        <w:t>a</w:t>
      </w:r>
      <w:r>
        <w:rPr>
          <w:spacing w:val="-8"/>
        </w:rPr>
        <w:t> </w:t>
      </w:r>
      <w:r>
        <w:rPr/>
        <w:t>logical. When</w:t>
      </w:r>
      <w:r>
        <w:rPr>
          <w:spacing w:val="-5"/>
        </w:rPr>
        <w:t> </w:t>
      </w:r>
      <w:r>
        <w:rPr/>
        <w:t>a</w:t>
      </w:r>
      <w:r>
        <w:rPr>
          <w:spacing w:val="-5"/>
        </w:rPr>
        <w:t> </w:t>
      </w:r>
      <w:r>
        <w:rPr/>
        <w:t>value</w:t>
      </w:r>
      <w:r>
        <w:rPr>
          <w:spacing w:val="-5"/>
        </w:rPr>
        <w:t> </w:t>
      </w:r>
      <w:r>
        <w:rPr/>
        <w:t>is</w:t>
      </w:r>
      <w:r>
        <w:rPr>
          <w:spacing w:val="-5"/>
        </w:rPr>
        <w:t> </w:t>
      </w:r>
      <w:r>
        <w:rPr/>
        <w:t>supplied,</w:t>
      </w:r>
      <w:r>
        <w:rPr>
          <w:spacing w:val="-5"/>
        </w:rPr>
        <w:t> </w:t>
      </w:r>
      <w:r>
        <w:rPr/>
        <w:t>the</w:t>
      </w:r>
      <w:r>
        <w:rPr>
          <w:spacing w:val="-5"/>
        </w:rPr>
        <w:t> </w:t>
      </w:r>
      <w:r>
        <w:rPr/>
        <w:t>question</w:t>
      </w:r>
      <w:r>
        <w:rPr>
          <w:spacing w:val="-5"/>
        </w:rPr>
        <w:t> </w:t>
      </w:r>
      <w:r>
        <w:rPr/>
        <w:t>mark</w:t>
      </w:r>
      <w:r>
        <w:rPr>
          <w:spacing w:val="-5"/>
        </w:rPr>
        <w:t> </w:t>
      </w:r>
      <w:r>
        <w:rPr/>
        <w:t>is</w:t>
      </w:r>
      <w:r>
        <w:rPr>
          <w:spacing w:val="-5"/>
        </w:rPr>
        <w:t> </w:t>
      </w:r>
      <w:r>
        <w:rPr/>
        <w:t>placed</w:t>
      </w:r>
      <w:r>
        <w:rPr>
          <w:spacing w:val="-5"/>
        </w:rPr>
        <w:t> </w:t>
      </w:r>
      <w:r>
        <w:rPr/>
        <w:t>immediately</w:t>
      </w:r>
      <w:r>
        <w:rPr>
          <w:spacing w:val="-5"/>
        </w:rPr>
        <w:t> </w:t>
      </w:r>
      <w:r>
        <w:rPr/>
        <w:t>after</w:t>
      </w:r>
      <w:r>
        <w:rPr>
          <w:spacing w:val="-5"/>
        </w:rPr>
        <w:t> </w:t>
      </w:r>
      <w:r>
        <w:rPr/>
        <w:t>the</w:t>
      </w:r>
      <w:r>
        <w:rPr>
          <w:spacing w:val="-5"/>
        </w:rPr>
        <w:t> </w:t>
      </w:r>
      <w:r>
        <w:rPr/>
        <w:t>number, with no intervening spaces, e.g. “</w:t>
      </w:r>
      <w:r>
        <w:rPr>
          <w:rFonts w:ascii="Courier New" w:hAnsi="Courier New"/>
        </w:rPr>
        <w:t>24.2?</w:t>
      </w:r>
      <w:r>
        <w:rPr/>
        <w:t>”.</w:t>
      </w:r>
      <w:r>
        <w:rPr>
          <w:spacing w:val="80"/>
        </w:rPr>
        <w:t> </w:t>
      </w:r>
      <w:r>
        <w:rPr/>
        <w:t>In this</w:t>
      </w:r>
      <w:r>
        <w:rPr>
          <w:spacing w:val="-1"/>
        </w:rPr>
        <w:t> </w:t>
      </w:r>
      <w:r>
        <w:rPr/>
        <w:t>case the value is</w:t>
      </w:r>
      <w:r>
        <w:rPr>
          <w:spacing w:val="-1"/>
        </w:rPr>
        <w:t> </w:t>
      </w:r>
      <w:r>
        <w:rPr/>
        <w:t>a default which can be changed at run time.</w:t>
      </w:r>
    </w:p>
    <w:p>
      <w:pPr>
        <w:pStyle w:val="BodyText"/>
        <w:spacing w:line="249" w:lineRule="auto" w:before="62"/>
        <w:ind w:left="430" w:right="717"/>
        <w:jc w:val="both"/>
      </w:pPr>
      <w:r>
        <w:rPr/>
        <w:t>As</w:t>
      </w:r>
      <w:r>
        <w:rPr>
          <w:spacing w:val="-8"/>
        </w:rPr>
        <w:t> </w:t>
      </w:r>
      <w:r>
        <w:rPr/>
        <w:t>a</w:t>
      </w:r>
      <w:r>
        <w:rPr>
          <w:spacing w:val="-8"/>
        </w:rPr>
        <w:t> </w:t>
      </w:r>
      <w:r>
        <w:rPr/>
        <w:t>special</w:t>
      </w:r>
      <w:r>
        <w:rPr>
          <w:spacing w:val="-8"/>
        </w:rPr>
        <w:t> </w:t>
      </w:r>
      <w:r>
        <w:rPr/>
        <w:t>case</w:t>
      </w:r>
      <w:r>
        <w:rPr>
          <w:spacing w:val="-8"/>
        </w:rPr>
        <w:t> </w:t>
      </w:r>
      <w:r>
        <w:rPr/>
        <w:t>to</w:t>
      </w:r>
      <w:r>
        <w:rPr>
          <w:spacing w:val="-8"/>
        </w:rPr>
        <w:t> </w:t>
      </w:r>
      <w:r>
        <w:rPr/>
        <w:t>avoid</w:t>
      </w:r>
      <w:r>
        <w:rPr>
          <w:spacing w:val="-8"/>
        </w:rPr>
        <w:t> </w:t>
      </w:r>
      <w:r>
        <w:rPr/>
        <w:t>duplicate</w:t>
      </w:r>
      <w:r>
        <w:rPr>
          <w:spacing w:val="-8"/>
        </w:rPr>
        <w:t> </w:t>
      </w:r>
      <w:r>
        <w:rPr/>
        <w:t>entry,</w:t>
      </w:r>
      <w:r>
        <w:rPr>
          <w:spacing w:val="-8"/>
        </w:rPr>
        <w:t> </w:t>
      </w:r>
      <w:r>
        <w:rPr/>
        <w:t>if</w:t>
      </w:r>
      <w:r>
        <w:rPr>
          <w:spacing w:val="-8"/>
        </w:rPr>
        <w:t> </w:t>
      </w:r>
      <w:r>
        <w:rPr/>
        <w:t>a</w:t>
      </w:r>
      <w:r>
        <w:rPr>
          <w:spacing w:val="-8"/>
        </w:rPr>
        <w:t> </w:t>
      </w:r>
      <w:r>
        <w:rPr/>
        <w:t>question</w:t>
      </w:r>
      <w:r>
        <w:rPr>
          <w:spacing w:val="-8"/>
        </w:rPr>
        <w:t> </w:t>
      </w:r>
      <w:r>
        <w:rPr/>
        <w:t>mark</w:t>
      </w:r>
      <w:r>
        <w:rPr>
          <w:spacing w:val="-8"/>
        </w:rPr>
        <w:t> </w:t>
      </w:r>
      <w:r>
        <w:rPr/>
        <w:t>appears</w:t>
      </w:r>
      <w:r>
        <w:rPr>
          <w:spacing w:val="-8"/>
        </w:rPr>
        <w:t> </w:t>
      </w:r>
      <w:r>
        <w:rPr/>
        <w:t>in</w:t>
      </w:r>
      <w:r>
        <w:rPr>
          <w:spacing w:val="-8"/>
        </w:rPr>
        <w:t> </w:t>
      </w:r>
      <w:r>
        <w:rPr/>
        <w:t>an</w:t>
      </w:r>
      <w:r>
        <w:rPr>
          <w:spacing w:val="-8"/>
        </w:rPr>
        <w:t> </w:t>
      </w:r>
      <w:r>
        <w:rPr/>
        <w:t>off-diago-nal position of a full (9 numbers) inertia matrix (which must be symmetric), and the corresponding</w:t>
      </w:r>
      <w:r>
        <w:rPr>
          <w:spacing w:val="-6"/>
        </w:rPr>
        <w:t> </w:t>
      </w:r>
      <w:r>
        <w:rPr/>
        <w:t>symmetric</w:t>
      </w:r>
      <w:r>
        <w:rPr>
          <w:spacing w:val="-6"/>
        </w:rPr>
        <w:t> </w:t>
      </w:r>
      <w:r>
        <w:rPr/>
        <w:t>term</w:t>
      </w:r>
      <w:r>
        <w:rPr>
          <w:spacing w:val="-6"/>
        </w:rPr>
        <w:t> </w:t>
      </w:r>
      <w:r>
        <w:rPr/>
        <w:t>is</w:t>
      </w:r>
      <w:r>
        <w:rPr>
          <w:spacing w:val="-7"/>
        </w:rPr>
        <w:t> </w:t>
      </w:r>
      <w:r>
        <w:rPr/>
        <w:t>not</w:t>
      </w:r>
      <w:r>
        <w:rPr>
          <w:spacing w:val="-6"/>
        </w:rPr>
        <w:t> </w:t>
      </w:r>
      <w:r>
        <w:rPr/>
        <w:t>a</w:t>
      </w:r>
      <w:r>
        <w:rPr>
          <w:spacing w:val="-6"/>
        </w:rPr>
        <w:t> </w:t>
      </w:r>
      <w:r>
        <w:rPr/>
        <w:t>question</w:t>
      </w:r>
      <w:r>
        <w:rPr>
          <w:spacing w:val="-6"/>
        </w:rPr>
        <w:t> </w:t>
      </w:r>
      <w:r>
        <w:rPr/>
        <w:t>mark,</w:t>
      </w:r>
      <w:r>
        <w:rPr>
          <w:spacing w:val="-6"/>
        </w:rPr>
        <w:t> </w:t>
      </w:r>
      <w:r>
        <w:rPr/>
        <w:t>then</w:t>
      </w:r>
      <w:r>
        <w:rPr>
          <w:spacing w:val="-6"/>
        </w:rPr>
        <w:t> </w:t>
      </w:r>
      <w:r>
        <w:rPr/>
        <w:t>the</w:t>
      </w:r>
      <w:r>
        <w:rPr>
          <w:spacing w:val="-6"/>
        </w:rPr>
        <w:t> </w:t>
      </w:r>
      <w:r>
        <w:rPr/>
        <w:t>question</w:t>
      </w:r>
      <w:r>
        <w:rPr>
          <w:spacing w:val="-6"/>
        </w:rPr>
        <w:t> </w:t>
      </w:r>
      <w:r>
        <w:rPr/>
        <w:t>mark</w:t>
      </w:r>
      <w:r>
        <w:rPr>
          <w:spacing w:val="-6"/>
        </w:rPr>
        <w:t> </w:t>
      </w:r>
      <w:r>
        <w:rPr/>
        <w:t>is</w:t>
      </w:r>
      <w:r>
        <w:rPr>
          <w:spacing w:val="-7"/>
        </w:rPr>
        <w:t> </w:t>
      </w:r>
      <w:r>
        <w:rPr/>
        <w:t>sim-ply replaced by the symmetric term — no variability is indicated in that case.</w:t>
      </w:r>
    </w:p>
    <w:p>
      <w:pPr>
        <w:pStyle w:val="Heading8"/>
        <w:numPr>
          <w:ilvl w:val="0"/>
          <w:numId w:val="40"/>
        </w:numPr>
        <w:tabs>
          <w:tab w:pos="429" w:val="left" w:leader="none"/>
        </w:tabs>
        <w:spacing w:line="240" w:lineRule="auto" w:before="62" w:after="0"/>
        <w:ind w:left="429" w:right="0" w:hanging="270"/>
        <w:jc w:val="left"/>
      </w:pPr>
      <w:r>
        <w:rPr/>
        <w:t>Prefix</w:t>
      </w:r>
      <w:r>
        <w:rPr>
          <w:spacing w:val="-2"/>
        </w:rPr>
        <w:t> String</w:t>
      </w:r>
    </w:p>
    <w:p>
      <w:pPr>
        <w:pStyle w:val="BodyText"/>
        <w:spacing w:line="247" w:lineRule="auto" w:before="71"/>
        <w:ind w:left="430" w:right="724" w:hanging="1"/>
      </w:pPr>
      <w:r>
        <w:rPr/>
        <w:t>A prefix string is provided following the keyword </w:t>
      </w:r>
      <w:r>
        <w:rPr>
          <w:rFonts w:ascii="Courier New" w:hAnsi="Courier New"/>
        </w:rPr>
        <w:t>prefix</w:t>
      </w:r>
      <w:r>
        <w:rPr/>
        <w:t>.</w:t>
      </w:r>
      <w:r>
        <w:rPr>
          <w:spacing w:val="40"/>
        </w:rPr>
        <w:t> </w:t>
      </w:r>
      <w:r>
        <w:rPr/>
        <w:t>It defines a string of characters which is to be prepended to the names of all the generated subroutines. The</w:t>
      </w:r>
      <w:r>
        <w:rPr>
          <w:spacing w:val="-9"/>
        </w:rPr>
        <w:t> </w:t>
      </w:r>
      <w:r>
        <w:rPr/>
        <w:t>string</w:t>
      </w:r>
      <w:r>
        <w:rPr>
          <w:spacing w:val="-9"/>
        </w:rPr>
        <w:t> </w:t>
      </w:r>
      <w:r>
        <w:rPr/>
        <w:t>should</w:t>
      </w:r>
      <w:r>
        <w:rPr>
          <w:spacing w:val="-9"/>
        </w:rPr>
        <w:t> </w:t>
      </w:r>
      <w:r>
        <w:rPr/>
        <w:t>be</w:t>
      </w:r>
      <w:r>
        <w:rPr>
          <w:spacing w:val="-9"/>
        </w:rPr>
        <w:t> </w:t>
      </w:r>
      <w:r>
        <w:rPr/>
        <w:t>composed</w:t>
      </w:r>
      <w:r>
        <w:rPr>
          <w:spacing w:val="-9"/>
        </w:rPr>
        <w:t> </w:t>
      </w:r>
      <w:r>
        <w:rPr/>
        <w:t>only</w:t>
      </w:r>
      <w:r>
        <w:rPr>
          <w:spacing w:val="-9"/>
        </w:rPr>
        <w:t> </w:t>
      </w:r>
      <w:r>
        <w:rPr/>
        <w:t>of</w:t>
      </w:r>
      <w:r>
        <w:rPr>
          <w:spacing w:val="-9"/>
        </w:rPr>
        <w:t> </w:t>
      </w:r>
      <w:r>
        <w:rPr/>
        <w:t>characters</w:t>
      </w:r>
      <w:r>
        <w:rPr>
          <w:spacing w:val="-9"/>
        </w:rPr>
        <w:t> </w:t>
      </w:r>
      <w:r>
        <w:rPr/>
        <w:t>which</w:t>
      </w:r>
      <w:r>
        <w:rPr>
          <w:spacing w:val="-9"/>
        </w:rPr>
        <w:t> </w:t>
      </w:r>
      <w:r>
        <w:rPr/>
        <w:t>will</w:t>
      </w:r>
      <w:r>
        <w:rPr>
          <w:spacing w:val="-9"/>
        </w:rPr>
        <w:t> </w:t>
      </w:r>
      <w:r>
        <w:rPr/>
        <w:t>produce</w:t>
      </w:r>
      <w:r>
        <w:rPr>
          <w:spacing w:val="-9"/>
        </w:rPr>
        <w:t> </w:t>
      </w:r>
      <w:r>
        <w:rPr/>
        <w:t>legitimate</w:t>
      </w:r>
      <w:r>
        <w:rPr>
          <w:spacing w:val="-9"/>
        </w:rPr>
        <w:t> </w:t>
      </w:r>
      <w:r>
        <w:rPr/>
        <w:t>rou-tine names in the target language, although SD/FAST will not check.</w:t>
      </w:r>
      <w:r>
        <w:rPr>
          <w:spacing w:val="40"/>
        </w:rPr>
        <w:t> </w:t>
      </w:r>
      <w:r>
        <w:rPr/>
        <w:t>In C, the case (upper</w:t>
      </w:r>
      <w:r>
        <w:rPr>
          <w:spacing w:val="-2"/>
        </w:rPr>
        <w:t> </w:t>
      </w:r>
      <w:r>
        <w:rPr/>
        <w:t>or</w:t>
      </w:r>
      <w:r>
        <w:rPr>
          <w:spacing w:val="-2"/>
        </w:rPr>
        <w:t> </w:t>
      </w:r>
      <w:r>
        <w:rPr/>
        <w:t>lower)</w:t>
      </w:r>
      <w:r>
        <w:rPr>
          <w:spacing w:val="-2"/>
        </w:rPr>
        <w:t> </w:t>
      </w:r>
      <w:r>
        <w:rPr/>
        <w:t>of</w:t>
      </w:r>
      <w:r>
        <w:rPr>
          <w:spacing w:val="-2"/>
        </w:rPr>
        <w:t> </w:t>
      </w:r>
      <w:r>
        <w:rPr/>
        <w:t>the</w:t>
      </w:r>
      <w:r>
        <w:rPr>
          <w:spacing w:val="-2"/>
        </w:rPr>
        <w:t> </w:t>
      </w:r>
      <w:r>
        <w:rPr/>
        <w:t>letters</w:t>
      </w:r>
      <w:r>
        <w:rPr>
          <w:spacing w:val="-2"/>
        </w:rPr>
        <w:t> </w:t>
      </w:r>
      <w:r>
        <w:rPr/>
        <w:t>in</w:t>
      </w:r>
      <w:r>
        <w:rPr>
          <w:spacing w:val="-2"/>
        </w:rPr>
        <w:t> </w:t>
      </w:r>
      <w:r>
        <w:rPr/>
        <w:t>the</w:t>
      </w:r>
      <w:r>
        <w:rPr>
          <w:spacing w:val="-2"/>
        </w:rPr>
        <w:t> </w:t>
      </w:r>
      <w:r>
        <w:rPr/>
        <w:t>string</w:t>
      </w:r>
      <w:r>
        <w:rPr>
          <w:spacing w:val="-2"/>
        </w:rPr>
        <w:t> </w:t>
      </w:r>
      <w:r>
        <w:rPr/>
        <w:t>is</w:t>
      </w:r>
      <w:r>
        <w:rPr>
          <w:spacing w:val="-2"/>
        </w:rPr>
        <w:t> </w:t>
      </w:r>
      <w:r>
        <w:rPr/>
        <w:t>preserved.</w:t>
      </w:r>
      <w:r>
        <w:rPr>
          <w:spacing w:val="40"/>
        </w:rPr>
        <w:t> </w:t>
      </w:r>
      <w:r>
        <w:rPr/>
        <w:t>By</w:t>
      </w:r>
      <w:r>
        <w:rPr>
          <w:spacing w:val="-2"/>
        </w:rPr>
        <w:t> </w:t>
      </w:r>
      <w:r>
        <w:rPr/>
        <w:t>default,</w:t>
      </w:r>
      <w:r>
        <w:rPr>
          <w:spacing w:val="-2"/>
        </w:rPr>
        <w:t> </w:t>
      </w:r>
      <w:r>
        <w:rPr/>
        <w:t>the</w:t>
      </w:r>
      <w:r>
        <w:rPr>
          <w:spacing w:val="-2"/>
        </w:rPr>
        <w:t> </w:t>
      </w:r>
      <w:r>
        <w:rPr/>
        <w:t>prefix</w:t>
      </w:r>
      <w:r>
        <w:rPr>
          <w:spacing w:val="-2"/>
        </w:rPr>
        <w:t> </w:t>
      </w:r>
      <w:r>
        <w:rPr/>
        <w:t>string is “</w:t>
      </w:r>
      <w:r>
        <w:rPr>
          <w:rFonts w:ascii="Courier New" w:hAnsi="Courier New"/>
        </w:rPr>
        <w:t>sd</w:t>
      </w:r>
      <w:r>
        <w:rPr/>
        <w:t>”.</w:t>
      </w:r>
    </w:p>
    <w:p>
      <w:pPr>
        <w:pStyle w:val="Heading8"/>
        <w:numPr>
          <w:ilvl w:val="0"/>
          <w:numId w:val="40"/>
        </w:numPr>
        <w:tabs>
          <w:tab w:pos="429" w:val="left" w:leader="none"/>
        </w:tabs>
        <w:spacing w:line="240" w:lineRule="auto" w:before="44" w:after="0"/>
        <w:ind w:left="429" w:right="0" w:hanging="270"/>
        <w:jc w:val="left"/>
      </w:pPr>
      <w:r>
        <w:rPr>
          <w:spacing w:val="-2"/>
        </w:rPr>
        <w:t>Whitespace</w:t>
      </w:r>
    </w:p>
    <w:p>
      <w:pPr>
        <w:pStyle w:val="BodyText"/>
        <w:spacing w:line="247" w:lineRule="auto" w:before="71"/>
        <w:ind w:left="430" w:right="724"/>
      </w:pPr>
      <w:r>
        <w:rPr/>
        <w:t>Whitespace (blank, newline, tab, and form feed) may appear between any elements in</w:t>
      </w:r>
      <w:r>
        <w:rPr>
          <w:spacing w:val="-4"/>
        </w:rPr>
        <w:t> </w:t>
      </w:r>
      <w:r>
        <w:rPr/>
        <w:t>the</w:t>
      </w:r>
      <w:r>
        <w:rPr>
          <w:spacing w:val="-5"/>
        </w:rPr>
        <w:t> </w:t>
      </w:r>
      <w:r>
        <w:rPr/>
        <w:t>file</w:t>
      </w:r>
      <w:r>
        <w:rPr>
          <w:spacing w:val="-4"/>
        </w:rPr>
        <w:t> </w:t>
      </w:r>
      <w:r>
        <w:rPr/>
        <w:t>without</w:t>
      </w:r>
      <w:r>
        <w:rPr>
          <w:spacing w:val="-4"/>
        </w:rPr>
        <w:t> </w:t>
      </w:r>
      <w:r>
        <w:rPr/>
        <w:t>altering</w:t>
      </w:r>
      <w:r>
        <w:rPr>
          <w:spacing w:val="-4"/>
        </w:rPr>
        <w:t> </w:t>
      </w:r>
      <w:r>
        <w:rPr/>
        <w:t>the</w:t>
      </w:r>
      <w:r>
        <w:rPr>
          <w:spacing w:val="-4"/>
        </w:rPr>
        <w:t> </w:t>
      </w:r>
      <w:r>
        <w:rPr/>
        <w:t>meaning.</w:t>
      </w:r>
      <w:r>
        <w:rPr>
          <w:spacing w:val="40"/>
        </w:rPr>
        <w:t> </w:t>
      </w:r>
      <w:r>
        <w:rPr/>
        <w:t>Whitespace</w:t>
      </w:r>
      <w:r>
        <w:rPr>
          <w:spacing w:val="-4"/>
        </w:rPr>
        <w:t> </w:t>
      </w:r>
      <w:r>
        <w:rPr/>
        <w:t>may</w:t>
      </w:r>
      <w:r>
        <w:rPr>
          <w:spacing w:val="-4"/>
        </w:rPr>
        <w:t> </w:t>
      </w:r>
      <w:r>
        <w:rPr/>
        <w:t>not</w:t>
      </w:r>
      <w:r>
        <w:rPr>
          <w:spacing w:val="-4"/>
        </w:rPr>
        <w:t> </w:t>
      </w:r>
      <w:r>
        <w:rPr/>
        <w:t>appear</w:t>
      </w:r>
      <w:r>
        <w:rPr>
          <w:spacing w:val="-4"/>
        </w:rPr>
        <w:t> </w:t>
      </w:r>
      <w:r>
        <w:rPr/>
        <w:t>inside</w:t>
      </w:r>
      <w:r>
        <w:rPr>
          <w:spacing w:val="-4"/>
        </w:rPr>
        <w:t> </w:t>
      </w:r>
      <w:r>
        <w:rPr/>
        <w:t>any</w:t>
      </w:r>
      <w:r>
        <w:rPr>
          <w:spacing w:val="-4"/>
        </w:rPr>
        <w:t> </w:t>
      </w:r>
      <w:r>
        <w:rPr/>
        <w:t>key-word,</w:t>
      </w:r>
      <w:r>
        <w:rPr>
          <w:spacing w:val="-3"/>
        </w:rPr>
        <w:t> </w:t>
      </w:r>
      <w:r>
        <w:rPr/>
        <w:t>name,</w:t>
      </w:r>
      <w:r>
        <w:rPr>
          <w:spacing w:val="-3"/>
        </w:rPr>
        <w:t> </w:t>
      </w:r>
      <w:r>
        <w:rPr/>
        <w:t>or</w:t>
      </w:r>
      <w:r>
        <w:rPr>
          <w:spacing w:val="-3"/>
        </w:rPr>
        <w:t> </w:t>
      </w:r>
      <w:r>
        <w:rPr/>
        <w:t>number.</w:t>
      </w:r>
      <w:r>
        <w:rPr>
          <w:spacing w:val="40"/>
        </w:rPr>
        <w:t> </w:t>
      </w:r>
      <w:r>
        <w:rPr/>
        <w:t>When</w:t>
      </w:r>
      <w:r>
        <w:rPr>
          <w:spacing w:val="-3"/>
        </w:rPr>
        <w:t> </w:t>
      </w:r>
      <w:r>
        <w:rPr/>
        <w:t>a</w:t>
      </w:r>
      <w:r>
        <w:rPr>
          <w:spacing w:val="-3"/>
        </w:rPr>
        <w:t> </w:t>
      </w:r>
      <w:r>
        <w:rPr/>
        <w:t>variable</w:t>
      </w:r>
      <w:r>
        <w:rPr>
          <w:spacing w:val="-3"/>
        </w:rPr>
        <w:t> </w:t>
      </w:r>
      <w:r>
        <w:rPr/>
        <w:t>parameter</w:t>
      </w:r>
      <w:r>
        <w:rPr>
          <w:spacing w:val="-3"/>
        </w:rPr>
        <w:t> </w:t>
      </w:r>
      <w:r>
        <w:rPr/>
        <w:t>is</w:t>
      </w:r>
      <w:r>
        <w:rPr>
          <w:spacing w:val="-3"/>
        </w:rPr>
        <w:t> </w:t>
      </w:r>
      <w:r>
        <w:rPr/>
        <w:t>specified</w:t>
      </w:r>
      <w:r>
        <w:rPr>
          <w:spacing w:val="-3"/>
        </w:rPr>
        <w:t> </w:t>
      </w:r>
      <w:r>
        <w:rPr/>
        <w:t>with</w:t>
      </w:r>
      <w:r>
        <w:rPr>
          <w:spacing w:val="-3"/>
        </w:rPr>
        <w:t> </w:t>
      </w:r>
      <w:r>
        <w:rPr/>
        <w:t>a</w:t>
      </w:r>
      <w:r>
        <w:rPr>
          <w:spacing w:val="-3"/>
        </w:rPr>
        <w:t> </w:t>
      </w:r>
      <w:r>
        <w:rPr/>
        <w:t>default</w:t>
      </w:r>
      <w:r>
        <w:rPr>
          <w:spacing w:val="-3"/>
        </w:rPr>
        <w:t> </w:t>
      </w:r>
      <w:r>
        <w:rPr/>
        <w:t>(e.g., “</w:t>
      </w:r>
      <w:r>
        <w:rPr>
          <w:rFonts w:ascii="Courier New" w:hAnsi="Courier New"/>
        </w:rPr>
        <w:t>mass=10?</w:t>
      </w:r>
      <w:r>
        <w:rPr/>
        <w:t>”) no whitespace may appear between the number and the question </w:t>
      </w:r>
      <w:r>
        <w:rPr>
          <w:spacing w:val="-2"/>
        </w:rPr>
        <w:t>mark.</w:t>
      </w:r>
    </w:p>
    <w:p>
      <w:pPr>
        <w:pStyle w:val="Heading8"/>
        <w:numPr>
          <w:ilvl w:val="0"/>
          <w:numId w:val="40"/>
        </w:numPr>
        <w:tabs>
          <w:tab w:pos="429" w:val="left" w:leader="none"/>
        </w:tabs>
        <w:spacing w:line="240" w:lineRule="auto" w:before="58" w:after="0"/>
        <w:ind w:left="429" w:right="0" w:hanging="270"/>
        <w:jc w:val="left"/>
      </w:pPr>
      <w:r>
        <w:rPr>
          <w:spacing w:val="-2"/>
        </w:rPr>
        <w:t>Comments</w:t>
      </w:r>
    </w:p>
    <w:p>
      <w:pPr>
        <w:pStyle w:val="BodyText"/>
        <w:spacing w:line="232" w:lineRule="auto" w:before="76"/>
        <w:ind w:left="430" w:right="724"/>
      </w:pPr>
      <w:r>
        <w:rPr/>
        <w:t>Comments</w:t>
      </w:r>
      <w:r>
        <w:rPr>
          <w:spacing w:val="-4"/>
        </w:rPr>
        <w:t> </w:t>
      </w:r>
      <w:r>
        <w:rPr/>
        <w:t>are</w:t>
      </w:r>
      <w:r>
        <w:rPr>
          <w:spacing w:val="-3"/>
        </w:rPr>
        <w:t> </w:t>
      </w:r>
      <w:r>
        <w:rPr/>
        <w:t>introduced</w:t>
      </w:r>
      <w:r>
        <w:rPr>
          <w:spacing w:val="-3"/>
        </w:rPr>
        <w:t> </w:t>
      </w:r>
      <w:r>
        <w:rPr/>
        <w:t>by</w:t>
      </w:r>
      <w:r>
        <w:rPr>
          <w:spacing w:val="-3"/>
        </w:rPr>
        <w:t> </w:t>
      </w:r>
      <w:r>
        <w:rPr/>
        <w:t>the</w:t>
      </w:r>
      <w:r>
        <w:rPr>
          <w:spacing w:val="-3"/>
        </w:rPr>
        <w:t> </w:t>
      </w:r>
      <w:r>
        <w:rPr/>
        <w:t>“</w:t>
      </w:r>
      <w:r>
        <w:rPr>
          <w:rFonts w:ascii="Courier New" w:hAnsi="Courier New"/>
        </w:rPr>
        <w:t>#</w:t>
      </w:r>
      <w:r>
        <w:rPr/>
        <w:t>”</w:t>
      </w:r>
      <w:r>
        <w:rPr>
          <w:spacing w:val="-3"/>
        </w:rPr>
        <w:t> </w:t>
      </w:r>
      <w:r>
        <w:rPr/>
        <w:t>character</w:t>
      </w:r>
      <w:r>
        <w:rPr>
          <w:spacing w:val="-3"/>
        </w:rPr>
        <w:t> </w:t>
      </w:r>
      <w:r>
        <w:rPr/>
        <w:t>and</w:t>
      </w:r>
      <w:r>
        <w:rPr>
          <w:spacing w:val="-3"/>
        </w:rPr>
        <w:t> </w:t>
      </w:r>
      <w:r>
        <w:rPr/>
        <w:t>continue</w:t>
      </w:r>
      <w:r>
        <w:rPr>
          <w:spacing w:val="-3"/>
        </w:rPr>
        <w:t> </w:t>
      </w:r>
      <w:r>
        <w:rPr/>
        <w:t>to</w:t>
      </w:r>
      <w:r>
        <w:rPr>
          <w:spacing w:val="-3"/>
        </w:rPr>
        <w:t> </w:t>
      </w:r>
      <w:r>
        <w:rPr/>
        <w:t>the</w:t>
      </w:r>
      <w:r>
        <w:rPr>
          <w:spacing w:val="-3"/>
        </w:rPr>
        <w:t> </w:t>
      </w:r>
      <w:r>
        <w:rPr/>
        <w:t>end</w:t>
      </w:r>
      <w:r>
        <w:rPr>
          <w:spacing w:val="-3"/>
        </w:rPr>
        <w:t> </w:t>
      </w:r>
      <w:r>
        <w:rPr/>
        <w:t>of</w:t>
      </w:r>
      <w:r>
        <w:rPr>
          <w:spacing w:val="-3"/>
        </w:rPr>
        <w:t> </w:t>
      </w:r>
      <w:r>
        <w:rPr/>
        <w:t>the</w:t>
      </w:r>
      <w:r>
        <w:rPr>
          <w:spacing w:val="-3"/>
        </w:rPr>
        <w:t> </w:t>
      </w:r>
      <w:r>
        <w:rPr/>
        <w:t>line. The meaning of the System Description File is the same as if the “</w:t>
      </w:r>
      <w:r>
        <w:rPr>
          <w:rFonts w:ascii="Courier New" w:hAnsi="Courier New"/>
        </w:rPr>
        <w:t>#</w:t>
      </w:r>
      <w:r>
        <w:rPr/>
        <w:t>” and all the characters following it on the same line were removed.</w:t>
      </w:r>
    </w:p>
    <w:p>
      <w:pPr>
        <w:pStyle w:val="BodyText"/>
        <w:spacing w:after="0" w:line="232" w:lineRule="auto"/>
        <w:sectPr>
          <w:type w:val="continuous"/>
          <w:pgSz w:w="12240" w:h="15840"/>
          <w:pgMar w:header="819" w:footer="1204" w:top="700" w:bottom="280" w:left="720" w:right="360"/>
          <w:cols w:num="2" w:equalWidth="0">
            <w:col w:w="3221" w:space="40"/>
            <w:col w:w="7899"/>
          </w:cols>
        </w:sectPr>
      </w:pPr>
    </w:p>
    <w:p>
      <w:pPr>
        <w:pStyle w:val="BodyText"/>
        <w:spacing w:before="141"/>
      </w:pPr>
    </w:p>
    <w:p>
      <w:pPr>
        <w:pStyle w:val="Heading8"/>
        <w:ind w:left="2706"/>
      </w:pPr>
      <w:r>
        <w:rPr/>
        <w:t>R19.2</w:t>
      </w:r>
      <w:r>
        <w:rPr>
          <w:spacing w:val="31"/>
        </w:rPr>
        <w:t>  </w:t>
      </w:r>
      <w:r>
        <w:rPr/>
        <w:t>System</w:t>
      </w:r>
      <w:r>
        <w:rPr>
          <w:spacing w:val="-2"/>
        </w:rPr>
        <w:t> </w:t>
      </w:r>
      <w:r>
        <w:rPr/>
        <w:t>Description</w:t>
      </w:r>
      <w:r>
        <w:rPr>
          <w:spacing w:val="-2"/>
        </w:rPr>
        <w:t> </w:t>
      </w:r>
      <w:r>
        <w:rPr/>
        <w:t>File</w:t>
      </w:r>
      <w:r>
        <w:rPr>
          <w:spacing w:val="-2"/>
        </w:rPr>
        <w:t> Structure</w:t>
      </w:r>
    </w:p>
    <w:p>
      <w:pPr>
        <w:pStyle w:val="BodyText"/>
        <w:spacing w:line="249" w:lineRule="auto" w:before="91"/>
        <w:ind w:left="3419" w:right="722"/>
      </w:pPr>
      <w:r>
        <w:rPr/>
        <w:t>The SD/FAST System Description File is divided conceptually into four sections, all but</w:t>
      </w:r>
      <w:r>
        <w:rPr>
          <w:spacing w:val="-5"/>
        </w:rPr>
        <w:t> </w:t>
      </w:r>
      <w:r>
        <w:rPr/>
        <w:t>one</w:t>
      </w:r>
      <w:r>
        <w:rPr>
          <w:spacing w:val="-5"/>
        </w:rPr>
        <w:t> </w:t>
      </w:r>
      <w:r>
        <w:rPr/>
        <w:t>of</w:t>
      </w:r>
      <w:r>
        <w:rPr>
          <w:spacing w:val="-5"/>
        </w:rPr>
        <w:t> </w:t>
      </w:r>
      <w:r>
        <w:rPr/>
        <w:t>which</w:t>
      </w:r>
      <w:r>
        <w:rPr>
          <w:spacing w:val="-5"/>
        </w:rPr>
        <w:t> </w:t>
      </w:r>
      <w:r>
        <w:rPr/>
        <w:t>is</w:t>
      </w:r>
      <w:r>
        <w:rPr>
          <w:spacing w:val="-5"/>
        </w:rPr>
        <w:t> </w:t>
      </w:r>
      <w:r>
        <w:rPr/>
        <w:t>optional.</w:t>
      </w:r>
      <w:r>
        <w:rPr>
          <w:spacing w:val="40"/>
        </w:rPr>
        <w:t> </w:t>
      </w:r>
      <w:r>
        <w:rPr/>
        <w:t>The</w:t>
      </w:r>
      <w:r>
        <w:rPr>
          <w:spacing w:val="-5"/>
        </w:rPr>
        <w:t> </w:t>
      </w:r>
      <w:r>
        <w:rPr/>
        <w:t>sections</w:t>
      </w:r>
      <w:r>
        <w:rPr>
          <w:spacing w:val="-5"/>
        </w:rPr>
        <w:t> </w:t>
      </w:r>
      <w:r>
        <w:rPr/>
        <w:t>are</w:t>
      </w:r>
      <w:r>
        <w:rPr>
          <w:spacing w:val="-5"/>
        </w:rPr>
        <w:t> </w:t>
      </w:r>
      <w:r>
        <w:rPr/>
        <w:t>provided</w:t>
      </w:r>
      <w:r>
        <w:rPr>
          <w:spacing w:val="-5"/>
        </w:rPr>
        <w:t> </w:t>
      </w:r>
      <w:r>
        <w:rPr/>
        <w:t>as</w:t>
      </w:r>
      <w:r>
        <w:rPr>
          <w:spacing w:val="-5"/>
        </w:rPr>
        <w:t> </w:t>
      </w:r>
      <w:r>
        <w:rPr/>
        <w:t>shown</w:t>
      </w:r>
      <w:r>
        <w:rPr>
          <w:spacing w:val="-5"/>
        </w:rPr>
        <w:t> </w:t>
      </w:r>
      <w:r>
        <w:rPr/>
        <w:t>below.</w:t>
      </w:r>
      <w:r>
        <w:rPr>
          <w:spacing w:val="40"/>
        </w:rPr>
        <w:t> </w:t>
      </w:r>
      <w:r>
        <w:rPr/>
        <w:t>A</w:t>
      </w:r>
      <w:r>
        <w:rPr>
          <w:spacing w:val="-5"/>
        </w:rPr>
        <w:t> </w:t>
      </w:r>
      <w:r>
        <w:rPr/>
        <w:t>description of each section follows.</w:t>
      </w:r>
    </w:p>
    <w:p>
      <w:pPr>
        <w:pStyle w:val="BodyText"/>
        <w:spacing w:before="143"/>
        <w:ind w:left="3599"/>
        <w:rPr>
          <w:rFonts w:ascii="Courier New"/>
        </w:rPr>
      </w:pPr>
      <w:r>
        <w:rPr>
          <w:rFonts w:ascii="Courier New"/>
        </w:rPr>
        <w:t>[</w:t>
      </w:r>
      <w:r>
        <w:rPr>
          <w:rFonts w:ascii="Courier New"/>
          <w:spacing w:val="-6"/>
        </w:rPr>
        <w:t> </w:t>
      </w:r>
      <w:r>
        <w:rPr>
          <w:rFonts w:ascii="Courier New"/>
        </w:rPr>
        <w:t>&lt;preamble&gt;</w:t>
      </w:r>
      <w:r>
        <w:rPr>
          <w:rFonts w:ascii="Courier New"/>
          <w:spacing w:val="-5"/>
        </w:rPr>
        <w:t> </w:t>
      </w:r>
      <w:r>
        <w:rPr>
          <w:rFonts w:ascii="Courier New"/>
          <w:spacing w:val="-10"/>
        </w:rPr>
        <w:t>]</w:t>
      </w:r>
    </w:p>
    <w:p>
      <w:pPr>
        <w:pStyle w:val="BodyText"/>
        <w:spacing w:line="254" w:lineRule="auto" w:before="13"/>
        <w:ind w:left="3599" w:right="4079"/>
        <w:rPr>
          <w:rFonts w:ascii="Courier New"/>
        </w:rPr>
      </w:pPr>
      <w:r>
        <w:rPr>
          <w:rFonts w:ascii="Courier New"/>
        </w:rPr>
        <w:t>&lt;body</w:t>
      </w:r>
      <w:r>
        <w:rPr>
          <w:rFonts w:ascii="Courier New"/>
          <w:spacing w:val="-10"/>
        </w:rPr>
        <w:t> </w:t>
      </w:r>
      <w:r>
        <w:rPr>
          <w:rFonts w:ascii="Courier New"/>
        </w:rPr>
        <w:t>and</w:t>
      </w:r>
      <w:r>
        <w:rPr>
          <w:rFonts w:ascii="Courier New"/>
          <w:spacing w:val="-10"/>
        </w:rPr>
        <w:t> </w:t>
      </w:r>
      <w:r>
        <w:rPr>
          <w:rFonts w:ascii="Courier New"/>
        </w:rPr>
        <w:t>tree</w:t>
      </w:r>
      <w:r>
        <w:rPr>
          <w:rFonts w:ascii="Courier New"/>
          <w:spacing w:val="-10"/>
        </w:rPr>
        <w:t> </w:t>
      </w:r>
      <w:r>
        <w:rPr>
          <w:rFonts w:ascii="Courier New"/>
        </w:rPr>
        <w:t>joint</w:t>
      </w:r>
      <w:r>
        <w:rPr>
          <w:rFonts w:ascii="Courier New"/>
          <w:spacing w:val="-10"/>
        </w:rPr>
        <w:t> </w:t>
      </w:r>
      <w:r>
        <w:rPr>
          <w:rFonts w:ascii="Courier New"/>
        </w:rPr>
        <w:t>section&gt; [ &lt;loop joint section&gt; ]</w:t>
      </w:r>
    </w:p>
    <w:p>
      <w:pPr>
        <w:pStyle w:val="BodyText"/>
        <w:spacing w:line="226" w:lineRule="exact"/>
        <w:ind w:left="3599"/>
        <w:rPr>
          <w:rFonts w:ascii="Courier New"/>
        </w:rPr>
      </w:pPr>
      <w:r>
        <w:rPr>
          <w:rFonts w:ascii="Courier New"/>
        </w:rPr>
        <w:t>[</w:t>
      </w:r>
      <w:r>
        <w:rPr>
          <w:rFonts w:ascii="Courier New"/>
          <w:spacing w:val="-7"/>
        </w:rPr>
        <w:t> </w:t>
      </w:r>
      <w:r>
        <w:rPr>
          <w:rFonts w:ascii="Courier New"/>
        </w:rPr>
        <w:t>&lt;constraint</w:t>
      </w:r>
      <w:r>
        <w:rPr>
          <w:rFonts w:ascii="Courier New"/>
          <w:spacing w:val="-7"/>
        </w:rPr>
        <w:t> </w:t>
      </w:r>
      <w:r>
        <w:rPr>
          <w:rFonts w:ascii="Courier New"/>
        </w:rPr>
        <w:t>section&gt;</w:t>
      </w:r>
      <w:r>
        <w:rPr>
          <w:rFonts w:ascii="Courier New"/>
          <w:spacing w:val="-6"/>
        </w:rPr>
        <w:t> </w:t>
      </w:r>
      <w:r>
        <w:rPr>
          <w:rFonts w:ascii="Courier New"/>
          <w:spacing w:val="-10"/>
        </w:rPr>
        <w:t>]</w:t>
      </w:r>
    </w:p>
    <w:p>
      <w:pPr>
        <w:pStyle w:val="BodyText"/>
        <w:spacing w:after="0" w:line="226" w:lineRule="exact"/>
        <w:rPr>
          <w:rFonts w:ascii="Courier New"/>
        </w:rPr>
        <w:sectPr>
          <w:type w:val="continuous"/>
          <w:pgSz w:w="12240" w:h="15840"/>
          <w:pgMar w:header="819" w:footer="1204" w:top="700" w:bottom="280" w:left="720" w:right="360"/>
        </w:sectPr>
      </w:pPr>
    </w:p>
    <w:p>
      <w:pPr>
        <w:pStyle w:val="BodyText"/>
        <w:rPr>
          <w:rFonts w:ascii="Courier New"/>
        </w:rPr>
      </w:pPr>
    </w:p>
    <w:p>
      <w:pPr>
        <w:pStyle w:val="BodyText"/>
        <w:rPr>
          <w:rFonts w:ascii="Courier New"/>
        </w:rPr>
      </w:pPr>
    </w:p>
    <w:p>
      <w:pPr>
        <w:pStyle w:val="BodyText"/>
        <w:spacing w:before="81"/>
        <w:rPr>
          <w:rFonts w:ascii="Courier New"/>
        </w:rPr>
      </w:pPr>
    </w:p>
    <w:p>
      <w:pPr>
        <w:pStyle w:val="Heading8"/>
        <w:ind w:left="3060"/>
      </w:pPr>
      <w:r>
        <w:rPr>
          <w:spacing w:val="-2"/>
        </w:rPr>
        <w:t>Preamble</w:t>
      </w:r>
    </w:p>
    <w:p>
      <w:pPr>
        <w:pStyle w:val="BodyText"/>
        <w:spacing w:line="249" w:lineRule="auto" w:before="131"/>
        <w:ind w:left="3060" w:right="1096" w:hanging="1"/>
      </w:pPr>
      <w:r>
        <w:rPr/>
        <w:t>This optional section consists of specifications which affect the system as a whole. There are four possible specifications here: (1) gravity, (2) output language, (3) prefix for</w:t>
      </w:r>
      <w:r>
        <w:rPr>
          <w:spacing w:val="-5"/>
        </w:rPr>
        <w:t> </w:t>
      </w:r>
      <w:r>
        <w:rPr/>
        <w:t>generated</w:t>
      </w:r>
      <w:r>
        <w:rPr>
          <w:spacing w:val="-5"/>
        </w:rPr>
        <w:t> </w:t>
      </w:r>
      <w:r>
        <w:rPr/>
        <w:t>routines,</w:t>
      </w:r>
      <w:r>
        <w:rPr>
          <w:spacing w:val="-5"/>
        </w:rPr>
        <w:t> </w:t>
      </w:r>
      <w:r>
        <w:rPr/>
        <w:t>and</w:t>
      </w:r>
      <w:r>
        <w:rPr>
          <w:spacing w:val="-5"/>
        </w:rPr>
        <w:t> </w:t>
      </w:r>
      <w:r>
        <w:rPr/>
        <w:t>(4)</w:t>
      </w:r>
      <w:r>
        <w:rPr>
          <w:spacing w:val="-5"/>
        </w:rPr>
        <w:t> </w:t>
      </w:r>
      <w:r>
        <w:rPr/>
        <w:t>single</w:t>
      </w:r>
      <w:r>
        <w:rPr>
          <w:spacing w:val="-5"/>
        </w:rPr>
        <w:t> </w:t>
      </w:r>
      <w:r>
        <w:rPr/>
        <w:t>or</w:t>
      </w:r>
      <w:r>
        <w:rPr>
          <w:spacing w:val="-5"/>
        </w:rPr>
        <w:t> </w:t>
      </w:r>
      <w:r>
        <w:rPr/>
        <w:t>double</w:t>
      </w:r>
      <w:r>
        <w:rPr>
          <w:spacing w:val="-5"/>
        </w:rPr>
        <w:t> </w:t>
      </w:r>
      <w:r>
        <w:rPr/>
        <w:t>precision</w:t>
      </w:r>
      <w:r>
        <w:rPr>
          <w:spacing w:val="-5"/>
        </w:rPr>
        <w:t> </w:t>
      </w:r>
      <w:r>
        <w:rPr/>
        <w:t>selection.</w:t>
      </w:r>
      <w:r>
        <w:rPr>
          <w:spacing w:val="40"/>
        </w:rPr>
        <w:t> </w:t>
      </w:r>
      <w:r>
        <w:rPr/>
        <w:t>Except</w:t>
      </w:r>
      <w:r>
        <w:rPr>
          <w:spacing w:val="-5"/>
        </w:rPr>
        <w:t> </w:t>
      </w:r>
      <w:r>
        <w:rPr/>
        <w:t>for</w:t>
      </w:r>
      <w:r>
        <w:rPr>
          <w:spacing w:val="-5"/>
        </w:rPr>
        <w:t> </w:t>
      </w:r>
      <w:r>
        <w:rPr/>
        <w:t>gravity, these</w:t>
      </w:r>
      <w:r>
        <w:rPr>
          <w:spacing w:val="-4"/>
        </w:rPr>
        <w:t> </w:t>
      </w:r>
      <w:r>
        <w:rPr/>
        <w:t>specifications</w:t>
      </w:r>
      <w:r>
        <w:rPr>
          <w:spacing w:val="-4"/>
        </w:rPr>
        <w:t> </w:t>
      </w:r>
      <w:r>
        <w:rPr/>
        <w:t>can</w:t>
      </w:r>
      <w:r>
        <w:rPr>
          <w:spacing w:val="-4"/>
        </w:rPr>
        <w:t> </w:t>
      </w:r>
      <w:r>
        <w:rPr/>
        <w:t>also</w:t>
      </w:r>
      <w:r>
        <w:rPr>
          <w:spacing w:val="-4"/>
        </w:rPr>
        <w:t> </w:t>
      </w:r>
      <w:r>
        <w:rPr/>
        <w:t>be</w:t>
      </w:r>
      <w:r>
        <w:rPr>
          <w:spacing w:val="-4"/>
        </w:rPr>
        <w:t> </w:t>
      </w:r>
      <w:r>
        <w:rPr/>
        <w:t>set</w:t>
      </w:r>
      <w:r>
        <w:rPr>
          <w:spacing w:val="-4"/>
        </w:rPr>
        <w:t> </w:t>
      </w:r>
      <w:r>
        <w:rPr/>
        <w:t>from</w:t>
      </w:r>
      <w:r>
        <w:rPr>
          <w:spacing w:val="-4"/>
        </w:rPr>
        <w:t> </w:t>
      </w:r>
      <w:r>
        <w:rPr/>
        <w:t>the</w:t>
      </w:r>
      <w:r>
        <w:rPr>
          <w:spacing w:val="-4"/>
        </w:rPr>
        <w:t> </w:t>
      </w:r>
      <w:r>
        <w:rPr/>
        <w:t>command</w:t>
      </w:r>
      <w:r>
        <w:rPr>
          <w:spacing w:val="-4"/>
        </w:rPr>
        <w:t> </w:t>
      </w:r>
      <w:r>
        <w:rPr/>
        <w:t>line</w:t>
      </w:r>
      <w:r>
        <w:rPr>
          <w:spacing w:val="-4"/>
        </w:rPr>
        <w:t> </w:t>
      </w:r>
      <w:r>
        <w:rPr/>
        <w:t>when</w:t>
      </w:r>
      <w:r>
        <w:rPr>
          <w:spacing w:val="-5"/>
        </w:rPr>
        <w:t> </w:t>
      </w:r>
      <w:r>
        <w:rPr/>
        <w:t>SD/FAST</w:t>
      </w:r>
      <w:r>
        <w:rPr>
          <w:spacing w:val="-4"/>
        </w:rPr>
        <w:t> </w:t>
      </w:r>
      <w:r>
        <w:rPr/>
        <w:t>is</w:t>
      </w:r>
      <w:r>
        <w:rPr>
          <w:spacing w:val="-4"/>
        </w:rPr>
        <w:t> </w:t>
      </w:r>
      <w:r>
        <w:rPr/>
        <w:t>invoked. </w:t>
      </w:r>
      <w:r>
        <w:rPr>
          <w:spacing w:val="-2"/>
        </w:rPr>
        <w:t>Examples:</w:t>
      </w:r>
    </w:p>
    <w:p>
      <w:pPr>
        <w:pStyle w:val="BodyText"/>
        <w:spacing w:line="254" w:lineRule="auto" w:before="145"/>
        <w:ind w:left="3240" w:right="5343"/>
        <w:rPr>
          <w:rFonts w:ascii="Courier New"/>
        </w:rPr>
      </w:pPr>
      <w:r>
        <w:rPr>
          <w:rFonts w:ascii="Courier New"/>
        </w:rPr>
        <w:t>gravity</w:t>
      </w:r>
      <w:r>
        <w:rPr>
          <w:rFonts w:ascii="Courier New"/>
          <w:spacing w:val="-10"/>
        </w:rPr>
        <w:t> </w:t>
      </w:r>
      <w:r>
        <w:rPr>
          <w:rFonts w:ascii="Courier New"/>
        </w:rPr>
        <w:t>=</w:t>
      </w:r>
      <w:r>
        <w:rPr>
          <w:rFonts w:ascii="Courier New"/>
          <w:spacing w:val="-10"/>
        </w:rPr>
        <w:t> </w:t>
      </w:r>
      <w:r>
        <w:rPr>
          <w:rFonts w:ascii="Courier New"/>
        </w:rPr>
        <w:t>0</w:t>
      </w:r>
      <w:r>
        <w:rPr>
          <w:rFonts w:ascii="Courier New"/>
          <w:spacing w:val="-10"/>
        </w:rPr>
        <w:t> </w:t>
      </w:r>
      <w:r>
        <w:rPr>
          <w:rFonts w:ascii="Courier New"/>
        </w:rPr>
        <w:t>-9.8?</w:t>
      </w:r>
      <w:r>
        <w:rPr>
          <w:rFonts w:ascii="Courier New"/>
          <w:spacing w:val="-10"/>
        </w:rPr>
        <w:t> </w:t>
      </w:r>
      <w:r>
        <w:rPr>
          <w:rFonts w:ascii="Courier New"/>
        </w:rPr>
        <w:t>0 language = c</w:t>
      </w:r>
    </w:p>
    <w:p>
      <w:pPr>
        <w:pStyle w:val="BodyText"/>
        <w:spacing w:line="254" w:lineRule="auto"/>
        <w:ind w:left="3240" w:right="5742"/>
        <w:rPr>
          <w:rFonts w:ascii="Courier New"/>
        </w:rPr>
      </w:pPr>
      <w:r>
        <w:rPr>
          <w:rFonts w:ascii="Courier New"/>
        </w:rPr>
        <w:t>prefix</w:t>
      </w:r>
      <w:r>
        <w:rPr>
          <w:rFonts w:ascii="Courier New"/>
          <w:spacing w:val="-19"/>
        </w:rPr>
        <w:t> </w:t>
      </w:r>
      <w:r>
        <w:rPr>
          <w:rFonts w:ascii="Courier New"/>
        </w:rPr>
        <w:t>=</w:t>
      </w:r>
      <w:r>
        <w:rPr>
          <w:rFonts w:ascii="Courier New"/>
          <w:spacing w:val="-19"/>
        </w:rPr>
        <w:t> </w:t>
      </w:r>
      <w:r>
        <w:rPr>
          <w:rFonts w:ascii="Courier New"/>
        </w:rPr>
        <w:t>mod1 </w:t>
      </w:r>
      <w:r>
        <w:rPr>
          <w:rFonts w:ascii="Courier New"/>
          <w:spacing w:val="-2"/>
        </w:rPr>
        <w:t>single</w:t>
      </w:r>
    </w:p>
    <w:p>
      <w:pPr>
        <w:pStyle w:val="BodyText"/>
        <w:spacing w:line="249" w:lineRule="auto" w:before="219"/>
        <w:ind w:left="3060" w:right="1096"/>
      </w:pPr>
      <w:r>
        <w:rPr/>
        <w:t>Language,</w:t>
      </w:r>
      <w:r>
        <w:rPr>
          <w:spacing w:val="-6"/>
        </w:rPr>
        <w:t> </w:t>
      </w:r>
      <w:r>
        <w:rPr/>
        <w:t>prefix</w:t>
      </w:r>
      <w:r>
        <w:rPr>
          <w:spacing w:val="-6"/>
        </w:rPr>
        <w:t> </w:t>
      </w:r>
      <w:r>
        <w:rPr/>
        <w:t>and</w:t>
      </w:r>
      <w:r>
        <w:rPr>
          <w:spacing w:val="-6"/>
        </w:rPr>
        <w:t> </w:t>
      </w:r>
      <w:r>
        <w:rPr/>
        <w:t>precision</w:t>
      </w:r>
      <w:r>
        <w:rPr>
          <w:spacing w:val="-6"/>
        </w:rPr>
        <w:t> </w:t>
      </w:r>
      <w:r>
        <w:rPr/>
        <w:t>can</w:t>
      </w:r>
      <w:r>
        <w:rPr>
          <w:spacing w:val="-6"/>
        </w:rPr>
        <w:t> </w:t>
      </w:r>
      <w:r>
        <w:rPr/>
        <w:t>also</w:t>
      </w:r>
      <w:r>
        <w:rPr>
          <w:spacing w:val="-6"/>
        </w:rPr>
        <w:t> </w:t>
      </w:r>
      <w:r>
        <w:rPr/>
        <w:t>be</w:t>
      </w:r>
      <w:r>
        <w:rPr>
          <w:spacing w:val="-6"/>
        </w:rPr>
        <w:t> </w:t>
      </w:r>
      <w:r>
        <w:rPr/>
        <w:t>given</w:t>
      </w:r>
      <w:r>
        <w:rPr>
          <w:spacing w:val="-6"/>
        </w:rPr>
        <w:t> </w:t>
      </w:r>
      <w:r>
        <w:rPr/>
        <w:t>on</w:t>
      </w:r>
      <w:r>
        <w:rPr>
          <w:spacing w:val="-6"/>
        </w:rPr>
        <w:t> </w:t>
      </w:r>
      <w:r>
        <w:rPr/>
        <w:t>the</w:t>
      </w:r>
      <w:r>
        <w:rPr>
          <w:spacing w:val="-6"/>
        </w:rPr>
        <w:t> </w:t>
      </w:r>
      <w:r>
        <w:rPr/>
        <w:t>SD/FAST</w:t>
      </w:r>
      <w:r>
        <w:rPr>
          <w:spacing w:val="-6"/>
        </w:rPr>
        <w:t> </w:t>
      </w:r>
      <w:r>
        <w:rPr/>
        <w:t>command</w:t>
      </w:r>
      <w:r>
        <w:rPr>
          <w:spacing w:val="-6"/>
        </w:rPr>
        <w:t> </w:t>
      </w:r>
      <w:r>
        <w:rPr/>
        <w:t>line;</w:t>
      </w:r>
      <w:r>
        <w:rPr>
          <w:spacing w:val="-6"/>
        </w:rPr>
        <w:t> </w:t>
      </w:r>
      <w:r>
        <w:rPr/>
        <w:t>see Section R7.</w:t>
      </w:r>
    </w:p>
    <w:p>
      <w:pPr>
        <w:pStyle w:val="BodyText"/>
        <w:spacing w:before="10"/>
      </w:pPr>
    </w:p>
    <w:p>
      <w:pPr>
        <w:pStyle w:val="Heading8"/>
        <w:spacing w:before="1"/>
        <w:ind w:left="3060"/>
      </w:pPr>
      <w:r>
        <w:rPr/>
        <w:t>Body</w:t>
      </w:r>
      <w:r>
        <w:rPr>
          <w:spacing w:val="-6"/>
        </w:rPr>
        <w:t> </w:t>
      </w:r>
      <w:r>
        <w:rPr/>
        <w:t>And</w:t>
      </w:r>
      <w:r>
        <w:rPr>
          <w:spacing w:val="-5"/>
        </w:rPr>
        <w:t> </w:t>
      </w:r>
      <w:r>
        <w:rPr/>
        <w:t>Tree</w:t>
      </w:r>
      <w:r>
        <w:rPr>
          <w:spacing w:val="-5"/>
        </w:rPr>
        <w:t> </w:t>
      </w:r>
      <w:r>
        <w:rPr/>
        <w:t>Joint</w:t>
      </w:r>
      <w:r>
        <w:rPr>
          <w:spacing w:val="-5"/>
        </w:rPr>
        <w:t> </w:t>
      </w:r>
      <w:r>
        <w:rPr>
          <w:spacing w:val="-2"/>
        </w:rPr>
        <w:t>Section</w:t>
      </w:r>
    </w:p>
    <w:p>
      <w:pPr>
        <w:pStyle w:val="BodyText"/>
        <w:spacing w:line="242" w:lineRule="auto" w:before="130"/>
        <w:ind w:left="3060" w:right="1096"/>
      </w:pPr>
      <w:r>
        <w:rPr/>
        <w:t>Recall</w:t>
      </w:r>
      <w:r>
        <w:rPr>
          <w:spacing w:val="-1"/>
        </w:rPr>
        <w:t> </w:t>
      </w:r>
      <w:r>
        <w:rPr/>
        <w:t>that</w:t>
      </w:r>
      <w:r>
        <w:rPr>
          <w:spacing w:val="-1"/>
        </w:rPr>
        <w:t> </w:t>
      </w:r>
      <w:r>
        <w:rPr/>
        <w:t>the</w:t>
      </w:r>
      <w:r>
        <w:rPr>
          <w:spacing w:val="-1"/>
        </w:rPr>
        <w:t> </w:t>
      </w:r>
      <w:r>
        <w:rPr/>
        <w:t>system</w:t>
      </w:r>
      <w:r>
        <w:rPr>
          <w:spacing w:val="-1"/>
        </w:rPr>
        <w:t> </w:t>
      </w:r>
      <w:r>
        <w:rPr/>
        <w:t>must</w:t>
      </w:r>
      <w:r>
        <w:rPr>
          <w:spacing w:val="-1"/>
        </w:rPr>
        <w:t> </w:t>
      </w:r>
      <w:r>
        <w:rPr/>
        <w:t>be</w:t>
      </w:r>
      <w:r>
        <w:rPr>
          <w:spacing w:val="-1"/>
        </w:rPr>
        <w:t> </w:t>
      </w:r>
      <w:r>
        <w:rPr/>
        <w:t>modeled</w:t>
      </w:r>
      <w:r>
        <w:rPr>
          <w:spacing w:val="-1"/>
        </w:rPr>
        <w:t> </w:t>
      </w:r>
      <w:r>
        <w:rPr/>
        <w:t>as</w:t>
      </w:r>
      <w:r>
        <w:rPr>
          <w:spacing w:val="-2"/>
        </w:rPr>
        <w:t> </w:t>
      </w:r>
      <w:r>
        <w:rPr/>
        <w:t>a</w:t>
      </w:r>
      <w:r>
        <w:rPr>
          <w:spacing w:val="-1"/>
        </w:rPr>
        <w:t> </w:t>
      </w:r>
      <w:r>
        <w:rPr/>
        <w:t>tree</w:t>
      </w:r>
      <w:r>
        <w:rPr>
          <w:spacing w:val="-1"/>
        </w:rPr>
        <w:t> </w:t>
      </w:r>
      <w:r>
        <w:rPr/>
        <w:t>of</w:t>
      </w:r>
      <w:r>
        <w:rPr>
          <w:spacing w:val="-1"/>
        </w:rPr>
        <w:t> </w:t>
      </w:r>
      <w:r>
        <w:rPr/>
        <w:t>bodies</w:t>
      </w:r>
      <w:r>
        <w:rPr>
          <w:spacing w:val="-2"/>
        </w:rPr>
        <w:t> </w:t>
      </w:r>
      <w:r>
        <w:rPr/>
        <w:t>with</w:t>
      </w:r>
      <w:r>
        <w:rPr>
          <w:spacing w:val="-1"/>
        </w:rPr>
        <w:t> </w:t>
      </w:r>
      <w:r>
        <w:rPr/>
        <w:t>a</w:t>
      </w:r>
      <w:r>
        <w:rPr>
          <w:spacing w:val="-1"/>
        </w:rPr>
        <w:t> </w:t>
      </w:r>
      <w:r>
        <w:rPr/>
        <w:t>“root”</w:t>
      </w:r>
      <w:r>
        <w:rPr>
          <w:spacing w:val="-1"/>
        </w:rPr>
        <w:t> </w:t>
      </w:r>
      <w:r>
        <w:rPr/>
        <w:t>at</w:t>
      </w:r>
      <w:r>
        <w:rPr>
          <w:spacing w:val="-2"/>
        </w:rPr>
        <w:t> </w:t>
      </w:r>
      <w:r>
        <w:rPr>
          <w:rFonts w:ascii="Courier New" w:hAnsi="Courier New"/>
        </w:rPr>
        <w:t>$ground</w:t>
      </w:r>
      <w:r>
        <w:rPr/>
        <w:t>, plus</w:t>
      </w:r>
      <w:r>
        <w:rPr>
          <w:spacing w:val="-4"/>
        </w:rPr>
        <w:t> </w:t>
      </w:r>
      <w:r>
        <w:rPr/>
        <w:t>some</w:t>
      </w:r>
      <w:r>
        <w:rPr>
          <w:spacing w:val="-3"/>
        </w:rPr>
        <w:t> </w:t>
      </w:r>
      <w:r>
        <w:rPr/>
        <w:t>loop</w:t>
      </w:r>
      <w:r>
        <w:rPr>
          <w:spacing w:val="-3"/>
        </w:rPr>
        <w:t> </w:t>
      </w:r>
      <w:r>
        <w:rPr/>
        <w:t>joints</w:t>
      </w:r>
      <w:r>
        <w:rPr>
          <w:spacing w:val="-4"/>
        </w:rPr>
        <w:t> </w:t>
      </w:r>
      <w:r>
        <w:rPr/>
        <w:t>(if</w:t>
      </w:r>
      <w:r>
        <w:rPr>
          <w:spacing w:val="-3"/>
        </w:rPr>
        <w:t> </w:t>
      </w:r>
      <w:r>
        <w:rPr/>
        <w:t>needed)</w:t>
      </w:r>
      <w:r>
        <w:rPr>
          <w:spacing w:val="-3"/>
        </w:rPr>
        <w:t> </w:t>
      </w:r>
      <w:r>
        <w:rPr/>
        <w:t>to</w:t>
      </w:r>
      <w:r>
        <w:rPr>
          <w:spacing w:val="-3"/>
        </w:rPr>
        <w:t> </w:t>
      </w:r>
      <w:r>
        <w:rPr/>
        <w:t>produce</w:t>
      </w:r>
      <w:r>
        <w:rPr>
          <w:spacing w:val="-3"/>
        </w:rPr>
        <w:t> </w:t>
      </w:r>
      <w:r>
        <w:rPr/>
        <w:t>closed</w:t>
      </w:r>
      <w:r>
        <w:rPr>
          <w:spacing w:val="-3"/>
        </w:rPr>
        <w:t> </w:t>
      </w:r>
      <w:r>
        <w:rPr/>
        <w:t>topological</w:t>
      </w:r>
      <w:r>
        <w:rPr>
          <w:spacing w:val="-3"/>
        </w:rPr>
        <w:t> </w:t>
      </w:r>
      <w:r>
        <w:rPr/>
        <w:t>loops.</w:t>
      </w:r>
      <w:r>
        <w:rPr>
          <w:spacing w:val="40"/>
        </w:rPr>
        <w:t> </w:t>
      </w:r>
      <w:r>
        <w:rPr/>
        <w:t>In</w:t>
      </w:r>
      <w:r>
        <w:rPr>
          <w:spacing w:val="-3"/>
        </w:rPr>
        <w:t> </w:t>
      </w:r>
      <w:r>
        <w:rPr/>
        <w:t>the</w:t>
      </w:r>
      <w:r>
        <w:rPr>
          <w:spacing w:val="-3"/>
        </w:rPr>
        <w:t> </w:t>
      </w:r>
      <w:r>
        <w:rPr/>
        <w:t>body</w:t>
      </w:r>
      <w:r>
        <w:rPr>
          <w:spacing w:val="-3"/>
        </w:rPr>
        <w:t> </w:t>
      </w:r>
      <w:r>
        <w:rPr/>
        <w:t>and tree</w:t>
      </w:r>
      <w:r>
        <w:rPr>
          <w:spacing w:val="-2"/>
        </w:rPr>
        <w:t> </w:t>
      </w:r>
      <w:r>
        <w:rPr/>
        <w:t>joint</w:t>
      </w:r>
      <w:r>
        <w:rPr>
          <w:spacing w:val="-2"/>
        </w:rPr>
        <w:t> </w:t>
      </w:r>
      <w:r>
        <w:rPr/>
        <w:t>section,</w:t>
      </w:r>
      <w:r>
        <w:rPr>
          <w:spacing w:val="-2"/>
        </w:rPr>
        <w:t> </w:t>
      </w:r>
      <w:r>
        <w:rPr/>
        <w:t>each</w:t>
      </w:r>
      <w:r>
        <w:rPr>
          <w:spacing w:val="-2"/>
        </w:rPr>
        <w:t> </w:t>
      </w:r>
      <w:r>
        <w:rPr/>
        <w:t>of</w:t>
      </w:r>
      <w:r>
        <w:rPr>
          <w:spacing w:val="-2"/>
        </w:rPr>
        <w:t> </w:t>
      </w:r>
      <w:r>
        <w:rPr/>
        <w:t>the</w:t>
      </w:r>
      <w:r>
        <w:rPr>
          <w:spacing w:val="-2"/>
        </w:rPr>
        <w:t> </w:t>
      </w:r>
      <w:r>
        <w:rPr/>
        <w:t>bodies</w:t>
      </w:r>
      <w:r>
        <w:rPr>
          <w:spacing w:val="-3"/>
        </w:rPr>
        <w:t> </w:t>
      </w:r>
      <w:r>
        <w:rPr/>
        <w:t>is</w:t>
      </w:r>
      <w:r>
        <w:rPr>
          <w:spacing w:val="-3"/>
        </w:rPr>
        <w:t> </w:t>
      </w:r>
      <w:r>
        <w:rPr/>
        <w:t>described,</w:t>
      </w:r>
      <w:r>
        <w:rPr>
          <w:spacing w:val="-2"/>
        </w:rPr>
        <w:t> </w:t>
      </w:r>
      <w:r>
        <w:rPr/>
        <w:t>beginning</w:t>
      </w:r>
      <w:r>
        <w:rPr>
          <w:spacing w:val="-2"/>
        </w:rPr>
        <w:t> </w:t>
      </w:r>
      <w:r>
        <w:rPr/>
        <w:t>with</w:t>
      </w:r>
      <w:r>
        <w:rPr>
          <w:spacing w:val="-2"/>
        </w:rPr>
        <w:t> </w:t>
      </w:r>
      <w:r>
        <w:rPr/>
        <w:t>a</w:t>
      </w:r>
      <w:r>
        <w:rPr>
          <w:spacing w:val="-2"/>
        </w:rPr>
        <w:t> </w:t>
      </w:r>
      <w:r>
        <w:rPr/>
        <w:t>body</w:t>
      </w:r>
      <w:r>
        <w:rPr>
          <w:spacing w:val="-2"/>
        </w:rPr>
        <w:t> </w:t>
      </w:r>
      <w:r>
        <w:rPr/>
        <w:t>which</w:t>
      </w:r>
      <w:r>
        <w:rPr>
          <w:spacing w:val="-2"/>
        </w:rPr>
        <w:t> </w:t>
      </w:r>
      <w:r>
        <w:rPr/>
        <w:t>is</w:t>
      </w:r>
      <w:r>
        <w:rPr>
          <w:spacing w:val="-3"/>
        </w:rPr>
        <w:t> </w:t>
      </w:r>
      <w:r>
        <w:rPr/>
        <w:t>con-nected</w:t>
      </w:r>
      <w:r>
        <w:rPr>
          <w:spacing w:val="-1"/>
        </w:rPr>
        <w:t> </w:t>
      </w:r>
      <w:r>
        <w:rPr/>
        <w:t>to</w:t>
      </w:r>
      <w:r>
        <w:rPr>
          <w:spacing w:val="-1"/>
        </w:rPr>
        <w:t> </w:t>
      </w:r>
      <w:r>
        <w:rPr>
          <w:rFonts w:ascii="Courier New" w:hAnsi="Courier New"/>
        </w:rPr>
        <w:t>$ground</w:t>
      </w:r>
      <w:r>
        <w:rPr/>
        <w:t>.</w:t>
      </w:r>
      <w:r>
        <w:rPr>
          <w:spacing w:val="40"/>
        </w:rPr>
        <w:t> </w:t>
      </w:r>
      <w:r>
        <w:rPr/>
        <w:t>(A</w:t>
      </w:r>
      <w:r>
        <w:rPr>
          <w:spacing w:val="-2"/>
        </w:rPr>
        <w:t> </w:t>
      </w:r>
      <w:r>
        <w:rPr/>
        <w:t>free-flying</w:t>
      </w:r>
      <w:r>
        <w:rPr>
          <w:spacing w:val="-1"/>
        </w:rPr>
        <w:t> </w:t>
      </w:r>
      <w:r>
        <w:rPr/>
        <w:t>system,</w:t>
      </w:r>
      <w:r>
        <w:rPr>
          <w:spacing w:val="-1"/>
        </w:rPr>
        <w:t> </w:t>
      </w:r>
      <w:r>
        <w:rPr/>
        <w:t>that</w:t>
      </w:r>
      <w:r>
        <w:rPr>
          <w:spacing w:val="-1"/>
        </w:rPr>
        <w:t> </w:t>
      </w:r>
      <w:r>
        <w:rPr/>
        <w:t>is,</w:t>
      </w:r>
      <w:r>
        <w:rPr>
          <w:spacing w:val="-1"/>
        </w:rPr>
        <w:t> </w:t>
      </w:r>
      <w:r>
        <w:rPr/>
        <w:t>one</w:t>
      </w:r>
      <w:r>
        <w:rPr>
          <w:spacing w:val="-1"/>
        </w:rPr>
        <w:t> </w:t>
      </w:r>
      <w:r>
        <w:rPr/>
        <w:t>which</w:t>
      </w:r>
      <w:r>
        <w:rPr>
          <w:spacing w:val="-1"/>
        </w:rPr>
        <w:t> </w:t>
      </w:r>
      <w:r>
        <w:rPr/>
        <w:t>does</w:t>
      </w:r>
      <w:r>
        <w:rPr>
          <w:spacing w:val="-2"/>
        </w:rPr>
        <w:t> </w:t>
      </w:r>
      <w:r>
        <w:rPr/>
        <w:t>not</w:t>
      </w:r>
      <w:r>
        <w:rPr>
          <w:spacing w:val="-1"/>
        </w:rPr>
        <w:t> </w:t>
      </w:r>
      <w:r>
        <w:rPr/>
        <w:t>specify</w:t>
      </w:r>
      <w:r>
        <w:rPr>
          <w:spacing w:val="-1"/>
        </w:rPr>
        <w:t> </w:t>
      </w:r>
      <w:r>
        <w:rPr/>
        <w:t>a</w:t>
      </w:r>
      <w:r>
        <w:rPr>
          <w:spacing w:val="-1"/>
        </w:rPr>
        <w:t> </w:t>
      </w:r>
      <w:r>
        <w:rPr/>
        <w:t>con-nection</w:t>
      </w:r>
      <w:r>
        <w:rPr>
          <w:spacing w:val="-3"/>
        </w:rPr>
        <w:t> </w:t>
      </w:r>
      <w:r>
        <w:rPr/>
        <w:t>to</w:t>
      </w:r>
      <w:r>
        <w:rPr>
          <w:spacing w:val="-3"/>
        </w:rPr>
        <w:t> </w:t>
      </w:r>
      <w:r>
        <w:rPr>
          <w:rFonts w:ascii="Courier New" w:hAnsi="Courier New"/>
        </w:rPr>
        <w:t>$ground</w:t>
      </w:r>
      <w:r>
        <w:rPr/>
        <w:t>,</w:t>
      </w:r>
      <w:r>
        <w:rPr>
          <w:spacing w:val="-3"/>
        </w:rPr>
        <w:t> </w:t>
      </w:r>
      <w:r>
        <w:rPr/>
        <w:t>has</w:t>
      </w:r>
      <w:r>
        <w:rPr>
          <w:spacing w:val="-4"/>
        </w:rPr>
        <w:t> </w:t>
      </w:r>
      <w:r>
        <w:rPr/>
        <w:t>an</w:t>
      </w:r>
      <w:r>
        <w:rPr>
          <w:spacing w:val="-3"/>
        </w:rPr>
        <w:t> </w:t>
      </w:r>
      <w:r>
        <w:rPr/>
        <w:t>implicit</w:t>
      </w:r>
      <w:r>
        <w:rPr>
          <w:spacing w:val="-3"/>
        </w:rPr>
        <w:t> </w:t>
      </w:r>
      <w:r>
        <w:rPr/>
        <w:t>“free</w:t>
      </w:r>
      <w:r>
        <w:rPr>
          <w:spacing w:val="-3"/>
        </w:rPr>
        <w:t> </w:t>
      </w:r>
      <w:r>
        <w:rPr/>
        <w:t>joint”</w:t>
      </w:r>
      <w:r>
        <w:rPr>
          <w:spacing w:val="-3"/>
        </w:rPr>
        <w:t> </w:t>
      </w:r>
      <w:r>
        <w:rPr/>
        <w:t>connection</w:t>
      </w:r>
      <w:r>
        <w:rPr>
          <w:spacing w:val="-3"/>
        </w:rPr>
        <w:t> </w:t>
      </w:r>
      <w:r>
        <w:rPr/>
        <w:t>to</w:t>
      </w:r>
      <w:r>
        <w:rPr>
          <w:spacing w:val="-3"/>
        </w:rPr>
        <w:t> </w:t>
      </w:r>
      <w:r>
        <w:rPr>
          <w:rFonts w:ascii="Courier New" w:hAnsi="Courier New"/>
        </w:rPr>
        <w:t>$ground</w:t>
      </w:r>
      <w:r>
        <w:rPr/>
        <w:t>.)</w:t>
      </w:r>
      <w:r>
        <w:rPr>
          <w:spacing w:val="40"/>
        </w:rPr>
        <w:t> </w:t>
      </w:r>
      <w:r>
        <w:rPr/>
        <w:t>The</w:t>
      </w:r>
      <w:r>
        <w:rPr>
          <w:spacing w:val="-3"/>
        </w:rPr>
        <w:t> </w:t>
      </w:r>
      <w:r>
        <w:rPr/>
        <w:t>mass and inertia properties are given and the inboard joint type and location are provided. Each body/joint description is entered like this:</w:t>
      </w:r>
    </w:p>
    <w:p>
      <w:pPr>
        <w:tabs>
          <w:tab w:pos="5392" w:val="left" w:leader="none"/>
          <w:tab w:pos="7905" w:val="left" w:leader="none"/>
        </w:tabs>
        <w:spacing w:before="143"/>
        <w:ind w:left="3240" w:right="0" w:firstLine="0"/>
        <w:jc w:val="left"/>
        <w:rPr>
          <w:i/>
          <w:sz w:val="18"/>
        </w:rPr>
      </w:pPr>
      <w:r>
        <w:rPr>
          <w:rFonts w:ascii="Courier New"/>
          <w:sz w:val="20"/>
        </w:rPr>
        <w:t>body</w:t>
      </w:r>
      <w:r>
        <w:rPr>
          <w:rFonts w:ascii="Courier New"/>
          <w:spacing w:val="-3"/>
          <w:sz w:val="20"/>
        </w:rPr>
        <w:t> </w:t>
      </w:r>
      <w:r>
        <w:rPr>
          <w:rFonts w:ascii="Courier New"/>
          <w:sz w:val="20"/>
        </w:rPr>
        <w:t>=</w:t>
      </w:r>
      <w:r>
        <w:rPr>
          <w:rFonts w:ascii="Courier New"/>
          <w:spacing w:val="-2"/>
          <w:sz w:val="20"/>
        </w:rPr>
        <w:t> </w:t>
      </w:r>
      <w:r>
        <w:rPr>
          <w:i/>
          <w:spacing w:val="-2"/>
          <w:sz w:val="18"/>
        </w:rPr>
        <w:t>&lt;bodyname1&gt;</w:t>
      </w:r>
      <w:r>
        <w:rPr>
          <w:i/>
          <w:sz w:val="18"/>
        </w:rPr>
        <w:tab/>
      </w:r>
      <w:r>
        <w:rPr>
          <w:rFonts w:ascii="Courier New"/>
          <w:sz w:val="20"/>
        </w:rPr>
        <w:t>inboard</w:t>
      </w:r>
      <w:r>
        <w:rPr>
          <w:rFonts w:ascii="Courier New"/>
          <w:spacing w:val="-6"/>
          <w:sz w:val="20"/>
        </w:rPr>
        <w:t> </w:t>
      </w:r>
      <w:r>
        <w:rPr>
          <w:rFonts w:ascii="Courier New"/>
          <w:sz w:val="20"/>
        </w:rPr>
        <w:t>=</w:t>
      </w:r>
      <w:r>
        <w:rPr>
          <w:rFonts w:ascii="Courier New"/>
          <w:spacing w:val="-4"/>
          <w:sz w:val="20"/>
        </w:rPr>
        <w:t> </w:t>
      </w:r>
      <w:r>
        <w:rPr>
          <w:i/>
          <w:spacing w:val="-2"/>
          <w:sz w:val="18"/>
        </w:rPr>
        <w:t>&lt;bodyname2&gt;</w:t>
      </w:r>
      <w:r>
        <w:rPr>
          <w:i/>
          <w:sz w:val="18"/>
        </w:rPr>
        <w:tab/>
      </w:r>
      <w:r>
        <w:rPr>
          <w:rFonts w:ascii="Courier New"/>
          <w:sz w:val="20"/>
        </w:rPr>
        <w:t>joint</w:t>
      </w:r>
      <w:r>
        <w:rPr>
          <w:rFonts w:ascii="Courier New"/>
          <w:spacing w:val="-5"/>
          <w:sz w:val="20"/>
        </w:rPr>
        <w:t> </w:t>
      </w:r>
      <w:r>
        <w:rPr>
          <w:rFonts w:ascii="Courier New"/>
          <w:sz w:val="20"/>
        </w:rPr>
        <w:t>=</w:t>
      </w:r>
      <w:r>
        <w:rPr>
          <w:rFonts w:ascii="Courier New"/>
          <w:spacing w:val="-3"/>
          <w:sz w:val="20"/>
        </w:rPr>
        <w:t> </w:t>
      </w:r>
      <w:r>
        <w:rPr>
          <w:i/>
          <w:spacing w:val="-2"/>
          <w:sz w:val="18"/>
        </w:rPr>
        <w:t>&lt;jointtype&gt;</w:t>
      </w:r>
    </w:p>
    <w:p>
      <w:pPr>
        <w:spacing w:line="225" w:lineRule="exact" w:before="12"/>
        <w:ind w:left="3480" w:right="0" w:firstLine="0"/>
        <w:jc w:val="left"/>
        <w:rPr>
          <w:i/>
          <w:sz w:val="18"/>
        </w:rPr>
      </w:pPr>
      <w:r>
        <w:rPr>
          <w:rFonts w:ascii="Courier New"/>
          <w:sz w:val="20"/>
        </w:rPr>
        <w:t>mass</w:t>
      </w:r>
      <w:r>
        <w:rPr>
          <w:rFonts w:ascii="Courier New"/>
          <w:spacing w:val="-3"/>
          <w:sz w:val="20"/>
        </w:rPr>
        <w:t> </w:t>
      </w:r>
      <w:r>
        <w:rPr>
          <w:rFonts w:ascii="Courier New"/>
          <w:sz w:val="20"/>
        </w:rPr>
        <w:t>=</w:t>
      </w:r>
      <w:r>
        <w:rPr>
          <w:rFonts w:ascii="Courier New"/>
          <w:spacing w:val="-2"/>
          <w:sz w:val="20"/>
        </w:rPr>
        <w:t> </w:t>
      </w:r>
      <w:r>
        <w:rPr>
          <w:i/>
          <w:spacing w:val="-2"/>
          <w:sz w:val="18"/>
        </w:rPr>
        <w:t>&lt;real&gt;</w:t>
      </w:r>
    </w:p>
    <w:p>
      <w:pPr>
        <w:tabs>
          <w:tab w:pos="6659" w:val="left" w:leader="none"/>
        </w:tabs>
        <w:spacing w:line="243" w:lineRule="exact" w:before="0"/>
        <w:ind w:left="3480" w:right="0" w:firstLine="0"/>
        <w:jc w:val="left"/>
        <w:rPr>
          <w:i/>
          <w:sz w:val="18"/>
        </w:rPr>
      </w:pPr>
      <w:r>
        <w:rPr>
          <w:rFonts w:ascii="Courier New"/>
          <w:sz w:val="20"/>
        </w:rPr>
        <w:t>inertia</w:t>
      </w:r>
      <w:r>
        <w:rPr>
          <w:rFonts w:ascii="Courier New"/>
          <w:spacing w:val="-14"/>
          <w:sz w:val="20"/>
        </w:rPr>
        <w:t> </w:t>
      </w:r>
      <w:r>
        <w:rPr>
          <w:rFonts w:ascii="Courier New"/>
          <w:sz w:val="20"/>
        </w:rPr>
        <w:t>=</w:t>
      </w:r>
      <w:r>
        <w:rPr>
          <w:rFonts w:ascii="Courier New"/>
          <w:spacing w:val="-13"/>
          <w:sz w:val="20"/>
        </w:rPr>
        <w:t> </w:t>
      </w:r>
      <w:r>
        <w:rPr>
          <w:i/>
          <w:sz w:val="18"/>
        </w:rPr>
        <w:t>&lt;real&gt;&lt;real&gt;&lt;real&gt;</w:t>
      </w:r>
      <w:r>
        <w:rPr>
          <w:i/>
          <w:spacing w:val="76"/>
          <w:sz w:val="18"/>
        </w:rPr>
        <w:t> </w:t>
      </w:r>
      <w:r>
        <w:rPr>
          <w:b/>
          <w:spacing w:val="-10"/>
          <w:sz w:val="20"/>
        </w:rPr>
        <w:t>|</w:t>
      </w:r>
      <w:r>
        <w:rPr>
          <w:b/>
          <w:sz w:val="20"/>
        </w:rPr>
        <w:tab/>
      </w:r>
      <w:r>
        <w:rPr>
          <w:i/>
          <w:spacing w:val="-2"/>
          <w:sz w:val="18"/>
        </w:rPr>
        <w:t>&lt;real&gt;&lt;real&gt;&lt;real&gt;</w:t>
      </w:r>
    </w:p>
    <w:p>
      <w:pPr>
        <w:spacing w:before="12"/>
        <w:ind w:left="6660" w:right="0" w:firstLine="0"/>
        <w:jc w:val="left"/>
        <w:rPr>
          <w:i/>
          <w:sz w:val="18"/>
        </w:rPr>
      </w:pPr>
      <w:r>
        <w:rPr>
          <w:i/>
          <w:spacing w:val="-2"/>
          <w:sz w:val="18"/>
        </w:rPr>
        <w:t>&lt;real&gt;&lt;real&gt;&lt;real&gt;</w:t>
      </w:r>
    </w:p>
    <w:p>
      <w:pPr>
        <w:spacing w:before="33"/>
        <w:ind w:left="6660" w:right="0" w:firstLine="0"/>
        <w:jc w:val="left"/>
        <w:rPr>
          <w:i/>
          <w:sz w:val="18"/>
        </w:rPr>
      </w:pPr>
      <w:r>
        <w:rPr>
          <w:i/>
          <w:spacing w:val="-2"/>
          <w:sz w:val="18"/>
        </w:rPr>
        <w:t>&lt;real&gt;&lt;real&gt;&lt;real&gt;</w:t>
      </w:r>
    </w:p>
    <w:p>
      <w:pPr>
        <w:spacing w:line="242" w:lineRule="auto" w:before="33"/>
        <w:ind w:left="3480" w:right="5305" w:firstLine="0"/>
        <w:jc w:val="both"/>
        <w:rPr>
          <w:b/>
          <w:sz w:val="20"/>
        </w:rPr>
      </w:pPr>
      <w:r>
        <w:rPr>
          <w:rFonts w:ascii="Courier New"/>
          <w:sz w:val="20"/>
        </w:rPr>
        <w:t>bodyToJoint</w:t>
      </w:r>
      <w:r>
        <w:rPr>
          <w:rFonts w:ascii="Courier New"/>
          <w:spacing w:val="-20"/>
          <w:sz w:val="20"/>
        </w:rPr>
        <w:t> </w:t>
      </w:r>
      <w:r>
        <w:rPr>
          <w:rFonts w:ascii="Courier New"/>
          <w:sz w:val="20"/>
        </w:rPr>
        <w:t>=</w:t>
      </w:r>
      <w:r>
        <w:rPr>
          <w:rFonts w:ascii="Courier New"/>
          <w:spacing w:val="-20"/>
          <w:sz w:val="20"/>
        </w:rPr>
        <w:t> </w:t>
      </w:r>
      <w:r>
        <w:rPr>
          <w:i/>
          <w:sz w:val="18"/>
        </w:rPr>
        <w:t>&lt;vector&gt;</w:t>
      </w:r>
      <w:r>
        <w:rPr>
          <w:i/>
          <w:sz w:val="18"/>
        </w:rPr>
        <w:t> </w:t>
      </w:r>
      <w:r>
        <w:rPr>
          <w:rFonts w:ascii="Courier New"/>
          <w:sz w:val="20"/>
        </w:rPr>
        <w:t>inbToJoint</w:t>
      </w:r>
      <w:r>
        <w:rPr>
          <w:rFonts w:ascii="Courier New"/>
          <w:spacing w:val="40"/>
          <w:sz w:val="20"/>
        </w:rPr>
        <w:t> </w:t>
      </w:r>
      <w:r>
        <w:rPr>
          <w:rFonts w:ascii="Courier New"/>
          <w:sz w:val="20"/>
        </w:rPr>
        <w:t>=</w:t>
      </w:r>
      <w:r>
        <w:rPr>
          <w:rFonts w:ascii="Courier New"/>
          <w:spacing w:val="-13"/>
          <w:sz w:val="20"/>
        </w:rPr>
        <w:t> </w:t>
      </w:r>
      <w:r>
        <w:rPr>
          <w:i/>
          <w:sz w:val="18"/>
        </w:rPr>
        <w:t>&lt;vector&gt;</w:t>
      </w:r>
      <w:r>
        <w:rPr>
          <w:i/>
          <w:sz w:val="18"/>
        </w:rPr>
        <w:t> </w:t>
      </w:r>
      <w:r>
        <w:rPr>
          <w:b/>
          <w:sz w:val="20"/>
        </w:rPr>
        <w:t>[</w:t>
      </w:r>
      <w:r>
        <w:rPr>
          <w:rFonts w:ascii="Courier New"/>
          <w:sz w:val="20"/>
        </w:rPr>
        <w:t>pin = </w:t>
      </w:r>
      <w:r>
        <w:rPr>
          <w:i/>
          <w:sz w:val="18"/>
        </w:rPr>
        <w:t>&lt;vector&gt;</w:t>
      </w:r>
      <w:r>
        <w:rPr>
          <w:b/>
          <w:sz w:val="20"/>
        </w:rPr>
        <w:t>]*</w:t>
      </w:r>
    </w:p>
    <w:p>
      <w:pPr>
        <w:spacing w:line="238" w:lineRule="exact" w:before="0"/>
        <w:ind w:left="3480" w:right="0" w:firstLine="0"/>
        <w:jc w:val="both"/>
        <w:rPr>
          <w:b/>
          <w:sz w:val="20"/>
        </w:rPr>
      </w:pPr>
      <w:r>
        <w:rPr>
          <w:b/>
          <w:sz w:val="20"/>
        </w:rPr>
        <w:t>[</w:t>
      </w:r>
      <w:r>
        <w:rPr>
          <w:rFonts w:ascii="Courier New"/>
          <w:sz w:val="20"/>
        </w:rPr>
        <w:t>prescribed</w:t>
      </w:r>
      <w:r>
        <w:rPr>
          <w:rFonts w:ascii="Courier New"/>
          <w:spacing w:val="-4"/>
          <w:sz w:val="20"/>
        </w:rPr>
        <w:t> </w:t>
      </w:r>
      <w:r>
        <w:rPr>
          <w:b/>
          <w:sz w:val="20"/>
        </w:rPr>
        <w:t>[</w:t>
      </w:r>
      <w:r>
        <w:rPr>
          <w:b/>
          <w:spacing w:val="68"/>
          <w:sz w:val="20"/>
        </w:rPr>
        <w:t> </w:t>
      </w:r>
      <w:r>
        <w:rPr>
          <w:rFonts w:ascii="Courier New"/>
          <w:sz w:val="20"/>
        </w:rPr>
        <w:t>=</w:t>
      </w:r>
      <w:r>
        <w:rPr>
          <w:rFonts w:ascii="Courier New"/>
          <w:spacing w:val="-2"/>
          <w:sz w:val="20"/>
        </w:rPr>
        <w:t> </w:t>
      </w:r>
      <w:r>
        <w:rPr>
          <w:b/>
          <w:sz w:val="20"/>
        </w:rPr>
        <w:t>{</w:t>
      </w:r>
      <w:r>
        <w:rPr>
          <w:b/>
          <w:spacing w:val="-1"/>
          <w:sz w:val="20"/>
        </w:rPr>
        <w:t> </w:t>
      </w:r>
      <w:r>
        <w:rPr>
          <w:rFonts w:ascii="Courier New"/>
          <w:sz w:val="20"/>
        </w:rPr>
        <w:t>1</w:t>
      </w:r>
      <w:r>
        <w:rPr>
          <w:rFonts w:ascii="Courier New"/>
          <w:spacing w:val="-71"/>
          <w:sz w:val="20"/>
        </w:rPr>
        <w:t> </w:t>
      </w:r>
      <w:r>
        <w:rPr>
          <w:b/>
          <w:sz w:val="20"/>
        </w:rPr>
        <w:t>|</w:t>
      </w:r>
      <w:r>
        <w:rPr>
          <w:b/>
          <w:spacing w:val="-1"/>
          <w:sz w:val="20"/>
        </w:rPr>
        <w:t> </w:t>
      </w:r>
      <w:r>
        <w:rPr>
          <w:rFonts w:ascii="Courier New"/>
          <w:sz w:val="20"/>
        </w:rPr>
        <w:t>0</w:t>
      </w:r>
      <w:r>
        <w:rPr>
          <w:rFonts w:ascii="Courier New"/>
          <w:spacing w:val="-71"/>
          <w:sz w:val="20"/>
        </w:rPr>
        <w:t> </w:t>
      </w:r>
      <w:r>
        <w:rPr>
          <w:b/>
          <w:sz w:val="20"/>
        </w:rPr>
        <w:t>}*</w:t>
      </w:r>
      <w:r>
        <w:rPr>
          <w:b/>
          <w:spacing w:val="68"/>
          <w:sz w:val="20"/>
        </w:rPr>
        <w:t> </w:t>
      </w:r>
      <w:r>
        <w:rPr>
          <w:b/>
          <w:sz w:val="20"/>
        </w:rPr>
        <w:t>] </w:t>
      </w:r>
      <w:r>
        <w:rPr>
          <w:b/>
          <w:spacing w:val="-10"/>
          <w:sz w:val="20"/>
        </w:rPr>
        <w:t>]</w:t>
      </w:r>
    </w:p>
    <w:p>
      <w:pPr>
        <w:pStyle w:val="BodyText"/>
        <w:spacing w:before="3"/>
        <w:rPr>
          <w:b/>
        </w:rPr>
      </w:pPr>
    </w:p>
    <w:p>
      <w:pPr>
        <w:pStyle w:val="BodyText"/>
        <w:spacing w:line="242" w:lineRule="auto"/>
        <w:ind w:left="3059" w:right="1096"/>
      </w:pPr>
      <w:r>
        <w:rPr/>
        <w:t>The </w:t>
      </w:r>
      <w:r>
        <w:rPr>
          <w:rFonts w:ascii="Courier New"/>
        </w:rPr>
        <w:t>body</w:t>
      </w:r>
      <w:r>
        <w:rPr/>
        <w:t>, </w:t>
      </w:r>
      <w:r>
        <w:rPr>
          <w:rFonts w:ascii="Courier New"/>
        </w:rPr>
        <w:t>inboard</w:t>
      </w:r>
      <w:r>
        <w:rPr/>
        <w:t>, and </w:t>
      </w:r>
      <w:r>
        <w:rPr>
          <w:rFonts w:ascii="Courier New"/>
        </w:rPr>
        <w:t>joint</w:t>
      </w:r>
      <w:r>
        <w:rPr>
          <w:rFonts w:ascii="Courier New"/>
          <w:spacing w:val="-66"/>
        </w:rPr>
        <w:t> </w:t>
      </w:r>
      <w:r>
        <w:rPr/>
        <w:t>parameters should be provided in the order shown (they do not have to be on the same line, however).</w:t>
      </w:r>
      <w:r>
        <w:rPr>
          <w:spacing w:val="40"/>
        </w:rPr>
        <w:t> </w:t>
      </w:r>
      <w:r>
        <w:rPr/>
        <w:t>The remaining parameters</w:t>
      </w:r>
      <w:r>
        <w:rPr>
          <w:spacing w:val="-1"/>
        </w:rPr>
        <w:t> </w:t>
      </w:r>
      <w:r>
        <w:rPr/>
        <w:t>may be listed in any order which is convenient. </w:t>
      </w:r>
      <w:r>
        <w:rPr>
          <w:i/>
        </w:rPr>
        <w:t>&lt;bodyname2&gt;</w:t>
      </w:r>
      <w:r>
        <w:rPr/>
        <w:t>, the name of the inboard body, must</w:t>
      </w:r>
      <w:r>
        <w:rPr>
          <w:spacing w:val="-11"/>
        </w:rPr>
        <w:t> </w:t>
      </w:r>
      <w:r>
        <w:rPr/>
        <w:t>either</w:t>
      </w:r>
      <w:r>
        <w:rPr>
          <w:spacing w:val="-9"/>
        </w:rPr>
        <w:t> </w:t>
      </w:r>
      <w:r>
        <w:rPr/>
        <w:t>be</w:t>
      </w:r>
      <w:r>
        <w:rPr>
          <w:spacing w:val="-9"/>
        </w:rPr>
        <w:t> </w:t>
      </w:r>
      <w:r>
        <w:rPr>
          <w:rFonts w:ascii="Courier New"/>
        </w:rPr>
        <w:t>$ground</w:t>
      </w:r>
      <w:r>
        <w:rPr>
          <w:rFonts w:ascii="Courier New"/>
          <w:spacing w:val="-76"/>
        </w:rPr>
        <w:t> </w:t>
      </w:r>
      <w:r>
        <w:rPr/>
        <w:t>or</w:t>
      </w:r>
      <w:r>
        <w:rPr>
          <w:spacing w:val="-9"/>
        </w:rPr>
        <w:t> </w:t>
      </w:r>
      <w:r>
        <w:rPr/>
        <w:t>the</w:t>
      </w:r>
      <w:r>
        <w:rPr>
          <w:spacing w:val="-9"/>
        </w:rPr>
        <w:t> </w:t>
      </w:r>
      <w:r>
        <w:rPr/>
        <w:t>name</w:t>
      </w:r>
      <w:r>
        <w:rPr>
          <w:spacing w:val="-9"/>
        </w:rPr>
        <w:t> </w:t>
      </w:r>
      <w:r>
        <w:rPr/>
        <w:t>of</w:t>
      </w:r>
      <w:r>
        <w:rPr>
          <w:spacing w:val="-9"/>
        </w:rPr>
        <w:t> </w:t>
      </w:r>
      <w:r>
        <w:rPr/>
        <w:t>a</w:t>
      </w:r>
      <w:r>
        <w:rPr>
          <w:spacing w:val="-9"/>
        </w:rPr>
        <w:t> </w:t>
      </w:r>
      <w:r>
        <w:rPr/>
        <w:t>body</w:t>
      </w:r>
      <w:r>
        <w:rPr>
          <w:spacing w:val="-9"/>
        </w:rPr>
        <w:t> </w:t>
      </w:r>
      <w:r>
        <w:rPr/>
        <w:t>which</w:t>
      </w:r>
      <w:r>
        <w:rPr>
          <w:spacing w:val="-9"/>
        </w:rPr>
        <w:t> </w:t>
      </w:r>
      <w:r>
        <w:rPr/>
        <w:t>was</w:t>
      </w:r>
      <w:r>
        <w:rPr>
          <w:spacing w:val="-9"/>
        </w:rPr>
        <w:t> </w:t>
      </w:r>
      <w:r>
        <w:rPr/>
        <w:t>defined</w:t>
      </w:r>
      <w:r>
        <w:rPr>
          <w:spacing w:val="-9"/>
        </w:rPr>
        <w:t> </w:t>
      </w:r>
      <w:r>
        <w:rPr/>
        <w:t>earlier</w:t>
      </w:r>
      <w:r>
        <w:rPr>
          <w:spacing w:val="-9"/>
        </w:rPr>
        <w:t> </w:t>
      </w:r>
      <w:r>
        <w:rPr/>
        <w:t>in</w:t>
      </w:r>
      <w:r>
        <w:rPr>
          <w:spacing w:val="-9"/>
        </w:rPr>
        <w:t> </w:t>
      </w:r>
      <w:r>
        <w:rPr/>
        <w:t>the</w:t>
      </w:r>
      <w:r>
        <w:rPr>
          <w:spacing w:val="-9"/>
        </w:rPr>
        <w:t> </w:t>
      </w:r>
      <w:r>
        <w:rPr/>
        <w:t>System Description File.</w:t>
      </w:r>
    </w:p>
    <w:p>
      <w:pPr>
        <w:pStyle w:val="BodyText"/>
        <w:spacing w:before="15"/>
      </w:pPr>
    </w:p>
    <w:p>
      <w:pPr>
        <w:pStyle w:val="BodyText"/>
        <w:spacing w:line="243" w:lineRule="exact"/>
        <w:ind w:left="3060"/>
        <w:rPr>
          <w:rFonts w:ascii="Courier New"/>
        </w:rPr>
      </w:pPr>
      <w:r>
        <w:rPr/>
        <w:t>See</w:t>
      </w:r>
      <w:r>
        <w:rPr>
          <w:spacing w:val="-13"/>
        </w:rPr>
        <w:t> </w:t>
      </w:r>
      <w:r>
        <w:rPr/>
        <w:t>Section</w:t>
      </w:r>
      <w:r>
        <w:rPr>
          <w:spacing w:val="-11"/>
        </w:rPr>
        <w:t> </w:t>
      </w:r>
      <w:r>
        <w:rPr/>
        <w:t>R13</w:t>
      </w:r>
      <w:r>
        <w:rPr>
          <w:spacing w:val="-10"/>
        </w:rPr>
        <w:t> </w:t>
      </w:r>
      <w:r>
        <w:rPr/>
        <w:t>for</w:t>
      </w:r>
      <w:r>
        <w:rPr>
          <w:spacing w:val="-11"/>
        </w:rPr>
        <w:t> </w:t>
      </w:r>
      <w:r>
        <w:rPr/>
        <w:t>definitions</w:t>
      </w:r>
      <w:r>
        <w:rPr>
          <w:spacing w:val="-10"/>
        </w:rPr>
        <w:t> </w:t>
      </w:r>
      <w:r>
        <w:rPr/>
        <w:t>and</w:t>
      </w:r>
      <w:r>
        <w:rPr>
          <w:spacing w:val="-11"/>
        </w:rPr>
        <w:t> </w:t>
      </w:r>
      <w:r>
        <w:rPr/>
        <w:t>restrictions</w:t>
      </w:r>
      <w:r>
        <w:rPr>
          <w:spacing w:val="-10"/>
        </w:rPr>
        <w:t> </w:t>
      </w:r>
      <w:r>
        <w:rPr/>
        <w:t>which</w:t>
      </w:r>
      <w:r>
        <w:rPr>
          <w:spacing w:val="-11"/>
        </w:rPr>
        <w:t> </w:t>
      </w:r>
      <w:r>
        <w:rPr/>
        <w:t>apply</w:t>
      </w:r>
      <w:r>
        <w:rPr>
          <w:spacing w:val="-10"/>
        </w:rPr>
        <w:t> </w:t>
      </w:r>
      <w:r>
        <w:rPr/>
        <w:t>to</w:t>
      </w:r>
      <w:r>
        <w:rPr>
          <w:spacing w:val="-10"/>
        </w:rPr>
        <w:t> </w:t>
      </w:r>
      <w:r>
        <w:rPr/>
        <w:t>the</w:t>
      </w:r>
      <w:r>
        <w:rPr>
          <w:spacing w:val="-9"/>
        </w:rPr>
        <w:t> </w:t>
      </w:r>
      <w:r>
        <w:rPr>
          <w:rFonts w:ascii="Courier New"/>
        </w:rPr>
        <w:t>mass</w:t>
      </w:r>
      <w:r>
        <w:rPr>
          <w:rFonts w:ascii="Courier New"/>
          <w:spacing w:val="-78"/>
        </w:rPr>
        <w:t> </w:t>
      </w:r>
      <w:r>
        <w:rPr/>
        <w:t>and</w:t>
      </w:r>
      <w:r>
        <w:rPr>
          <w:spacing w:val="-9"/>
        </w:rPr>
        <w:t> </w:t>
      </w:r>
      <w:r>
        <w:rPr>
          <w:rFonts w:ascii="Courier New"/>
          <w:spacing w:val="-2"/>
        </w:rPr>
        <w:t>inertia</w:t>
      </w:r>
    </w:p>
    <w:p>
      <w:pPr>
        <w:pStyle w:val="BodyText"/>
        <w:spacing w:line="227" w:lineRule="exact"/>
        <w:ind w:left="3060"/>
      </w:pPr>
      <w:r>
        <w:rPr>
          <w:spacing w:val="-2"/>
        </w:rPr>
        <w:t>parameters.</w:t>
      </w:r>
    </w:p>
    <w:p>
      <w:pPr>
        <w:pStyle w:val="BodyText"/>
        <w:spacing w:before="20"/>
      </w:pPr>
    </w:p>
    <w:p>
      <w:pPr>
        <w:pStyle w:val="BodyText"/>
        <w:spacing w:line="249" w:lineRule="auto"/>
        <w:ind w:left="3060" w:right="1077"/>
      </w:pPr>
      <w:r>
        <w:rPr/>
        <w:t>The</w:t>
      </w:r>
      <w:r>
        <w:rPr>
          <w:spacing w:val="-3"/>
        </w:rPr>
        <w:t> </w:t>
      </w:r>
      <w:r>
        <w:rPr/>
        <w:t>number</w:t>
      </w:r>
      <w:r>
        <w:rPr>
          <w:spacing w:val="-3"/>
        </w:rPr>
        <w:t> </w:t>
      </w:r>
      <w:r>
        <w:rPr/>
        <w:t>of</w:t>
      </w:r>
      <w:r>
        <w:rPr>
          <w:spacing w:val="-3"/>
        </w:rPr>
        <w:t> </w:t>
      </w:r>
      <w:r>
        <w:rPr/>
        <w:t>pin</w:t>
      </w:r>
      <w:r>
        <w:rPr>
          <w:spacing w:val="-3"/>
        </w:rPr>
        <w:t> </w:t>
      </w:r>
      <w:r>
        <w:rPr/>
        <w:t>vectors</w:t>
      </w:r>
      <w:r>
        <w:rPr>
          <w:spacing w:val="-3"/>
        </w:rPr>
        <w:t> </w:t>
      </w:r>
      <w:r>
        <w:rPr/>
        <w:t>provided</w:t>
      </w:r>
      <w:r>
        <w:rPr>
          <w:spacing w:val="-3"/>
        </w:rPr>
        <w:t> </w:t>
      </w:r>
      <w:r>
        <w:rPr/>
        <w:t>must</w:t>
      </w:r>
      <w:r>
        <w:rPr>
          <w:spacing w:val="-3"/>
        </w:rPr>
        <w:t> </w:t>
      </w:r>
      <w:r>
        <w:rPr/>
        <w:t>match</w:t>
      </w:r>
      <w:r>
        <w:rPr>
          <w:spacing w:val="-3"/>
        </w:rPr>
        <w:t> </w:t>
      </w:r>
      <w:r>
        <w:rPr/>
        <w:t>the</w:t>
      </w:r>
      <w:r>
        <w:rPr>
          <w:spacing w:val="-3"/>
        </w:rPr>
        <w:t> </w:t>
      </w:r>
      <w:r>
        <w:rPr/>
        <w:t>number</w:t>
      </w:r>
      <w:r>
        <w:rPr>
          <w:spacing w:val="-3"/>
        </w:rPr>
        <w:t> </w:t>
      </w:r>
      <w:r>
        <w:rPr/>
        <w:t>of</w:t>
      </w:r>
      <w:r>
        <w:rPr>
          <w:spacing w:val="-3"/>
        </w:rPr>
        <w:t> </w:t>
      </w:r>
      <w:r>
        <w:rPr/>
        <w:t>axes</w:t>
      </w:r>
      <w:r>
        <w:rPr>
          <w:spacing w:val="-3"/>
        </w:rPr>
        <w:t> </w:t>
      </w:r>
      <w:r>
        <w:rPr/>
        <w:t>in</w:t>
      </w:r>
      <w:r>
        <w:rPr>
          <w:spacing w:val="-3"/>
        </w:rPr>
        <w:t> </w:t>
      </w:r>
      <w:r>
        <w:rPr/>
        <w:t>the</w:t>
      </w:r>
      <w:r>
        <w:rPr>
          <w:spacing w:val="-3"/>
        </w:rPr>
        <w:t> </w:t>
      </w:r>
      <w:r>
        <w:rPr/>
        <w:t>specification of the </w:t>
      </w:r>
      <w:r>
        <w:rPr>
          <w:i/>
        </w:rPr>
        <w:t>&lt;jointtype&gt;</w:t>
      </w:r>
      <w:r>
        <w:rPr>
          <w:i/>
          <w:spacing w:val="-1"/>
        </w:rPr>
        <w:t> </w:t>
      </w:r>
      <w:r>
        <w:rPr/>
        <w:t>being defined.</w:t>
      </w:r>
      <w:r>
        <w:rPr>
          <w:spacing w:val="40"/>
        </w:rPr>
        <w:t> </w:t>
      </w:r>
      <w:r>
        <w:rPr/>
        <w:t>That is, no pins</w:t>
      </w:r>
      <w:r>
        <w:rPr>
          <w:spacing w:val="-1"/>
        </w:rPr>
        <w:t> </w:t>
      </w:r>
      <w:r>
        <w:rPr/>
        <w:t>for a weld or ball joint; one pin for a pin,</w:t>
      </w:r>
      <w:r>
        <w:rPr>
          <w:spacing w:val="-8"/>
        </w:rPr>
        <w:t> </w:t>
      </w:r>
      <w:r>
        <w:rPr/>
        <w:t>slider,</w:t>
      </w:r>
      <w:r>
        <w:rPr>
          <w:spacing w:val="-8"/>
        </w:rPr>
        <w:t> </w:t>
      </w:r>
      <w:r>
        <w:rPr/>
        <w:t>or</w:t>
      </w:r>
      <w:r>
        <w:rPr>
          <w:spacing w:val="-8"/>
        </w:rPr>
        <w:t> </w:t>
      </w:r>
      <w:r>
        <w:rPr/>
        <w:t>cylinder</w:t>
      </w:r>
      <w:r>
        <w:rPr>
          <w:spacing w:val="-8"/>
        </w:rPr>
        <w:t> </w:t>
      </w:r>
      <w:r>
        <w:rPr/>
        <w:t>joint;</w:t>
      </w:r>
      <w:r>
        <w:rPr>
          <w:spacing w:val="-8"/>
        </w:rPr>
        <w:t> </w:t>
      </w:r>
      <w:r>
        <w:rPr/>
        <w:t>two</w:t>
      </w:r>
      <w:r>
        <w:rPr>
          <w:spacing w:val="-8"/>
        </w:rPr>
        <w:t> </w:t>
      </w:r>
      <w:r>
        <w:rPr/>
        <w:t>pins</w:t>
      </w:r>
      <w:r>
        <w:rPr>
          <w:spacing w:val="-8"/>
        </w:rPr>
        <w:t> </w:t>
      </w:r>
      <w:r>
        <w:rPr/>
        <w:t>for</w:t>
      </w:r>
      <w:r>
        <w:rPr>
          <w:spacing w:val="-8"/>
        </w:rPr>
        <w:t> </w:t>
      </w:r>
      <w:r>
        <w:rPr/>
        <w:t>a</w:t>
      </w:r>
      <w:r>
        <w:rPr>
          <w:spacing w:val="-8"/>
        </w:rPr>
        <w:t> </w:t>
      </w:r>
      <w:r>
        <w:rPr/>
        <w:t>U-joint;</w:t>
      </w:r>
      <w:r>
        <w:rPr>
          <w:spacing w:val="-8"/>
        </w:rPr>
        <w:t> </w:t>
      </w:r>
      <w:r>
        <w:rPr/>
        <w:t>and</w:t>
      </w:r>
      <w:r>
        <w:rPr>
          <w:spacing w:val="-8"/>
        </w:rPr>
        <w:t> </w:t>
      </w:r>
      <w:r>
        <w:rPr/>
        <w:t>three</w:t>
      </w:r>
      <w:r>
        <w:rPr>
          <w:spacing w:val="-8"/>
        </w:rPr>
        <w:t> </w:t>
      </w:r>
      <w:r>
        <w:rPr/>
        <w:t>pins</w:t>
      </w:r>
      <w:r>
        <w:rPr>
          <w:spacing w:val="-8"/>
        </w:rPr>
        <w:t> </w:t>
      </w:r>
      <w:r>
        <w:rPr/>
        <w:t>each</w:t>
      </w:r>
      <w:r>
        <w:rPr>
          <w:spacing w:val="-8"/>
        </w:rPr>
        <w:t> </w:t>
      </w:r>
      <w:r>
        <w:rPr/>
        <w:t>for</w:t>
      </w:r>
      <w:r>
        <w:rPr>
          <w:spacing w:val="-8"/>
        </w:rPr>
        <w:t> </w:t>
      </w:r>
      <w:r>
        <w:rPr/>
        <w:t>a</w:t>
      </w:r>
      <w:r>
        <w:rPr>
          <w:spacing w:val="-8"/>
        </w:rPr>
        <w:t> </w:t>
      </w:r>
      <w:r>
        <w:rPr/>
        <w:t>gimbal,</w:t>
      </w:r>
      <w:r>
        <w:rPr>
          <w:spacing w:val="-8"/>
        </w:rPr>
        <w:t> </w:t>
      </w:r>
      <w:r>
        <w:rPr/>
        <w:t>pla-nar,</w:t>
      </w:r>
      <w:r>
        <w:rPr>
          <w:spacing w:val="-5"/>
        </w:rPr>
        <w:t> </w:t>
      </w:r>
      <w:r>
        <w:rPr/>
        <w:t>bearing,</w:t>
      </w:r>
      <w:r>
        <w:rPr>
          <w:spacing w:val="-5"/>
        </w:rPr>
        <w:t> </w:t>
      </w:r>
      <w:r>
        <w:rPr/>
        <w:t>bushing</w:t>
      </w:r>
      <w:r>
        <w:rPr>
          <w:spacing w:val="-5"/>
        </w:rPr>
        <w:t> </w:t>
      </w:r>
      <w:r>
        <w:rPr/>
        <w:t>or</w:t>
      </w:r>
      <w:r>
        <w:rPr>
          <w:spacing w:val="-5"/>
        </w:rPr>
        <w:t> </w:t>
      </w:r>
      <w:r>
        <w:rPr/>
        <w:t>free</w:t>
      </w:r>
      <w:r>
        <w:rPr>
          <w:spacing w:val="-5"/>
        </w:rPr>
        <w:t> </w:t>
      </w:r>
      <w:r>
        <w:rPr/>
        <w:t>(6dof)</w:t>
      </w:r>
      <w:r>
        <w:rPr>
          <w:spacing w:val="-5"/>
        </w:rPr>
        <w:t> </w:t>
      </w:r>
      <w:r>
        <w:rPr/>
        <w:t>joint.</w:t>
      </w:r>
      <w:r>
        <w:rPr>
          <w:spacing w:val="40"/>
        </w:rPr>
        <w:t> </w:t>
      </w:r>
      <w:r>
        <w:rPr/>
        <w:t>In</w:t>
      </w:r>
      <w:r>
        <w:rPr>
          <w:spacing w:val="-5"/>
        </w:rPr>
        <w:t> </w:t>
      </w:r>
      <w:r>
        <w:rPr/>
        <w:t>joints</w:t>
      </w:r>
      <w:r>
        <w:rPr>
          <w:spacing w:val="-5"/>
        </w:rPr>
        <w:t> </w:t>
      </w:r>
      <w:r>
        <w:rPr/>
        <w:t>with</w:t>
      </w:r>
      <w:r>
        <w:rPr>
          <w:spacing w:val="-5"/>
        </w:rPr>
        <w:t> </w:t>
      </w:r>
      <w:r>
        <w:rPr/>
        <w:t>both</w:t>
      </w:r>
      <w:r>
        <w:rPr>
          <w:spacing w:val="-5"/>
        </w:rPr>
        <w:t> </w:t>
      </w:r>
      <w:r>
        <w:rPr/>
        <w:t>translational</w:t>
      </w:r>
      <w:r>
        <w:rPr>
          <w:spacing w:val="-5"/>
        </w:rPr>
        <w:t> </w:t>
      </w:r>
      <w:r>
        <w:rPr/>
        <w:t>and</w:t>
      </w:r>
      <w:r>
        <w:rPr>
          <w:spacing w:val="-5"/>
        </w:rPr>
        <w:t> </w:t>
      </w:r>
      <w:r>
        <w:rPr/>
        <w:t>rotational axes (cylinder, planar, bearing, and bushing), the pins for the sliding axes are defined first unless the joints are reversed.</w:t>
      </w:r>
      <w:r>
        <w:rPr>
          <w:spacing w:val="40"/>
        </w:rPr>
        <w:t> </w:t>
      </w:r>
      <w:r>
        <w:rPr/>
        <w:t>See Section R11 for more information.</w:t>
      </w:r>
    </w:p>
    <w:p>
      <w:pPr>
        <w:pStyle w:val="BodyText"/>
        <w:spacing w:after="0" w:line="249" w:lineRule="auto"/>
        <w:sectPr>
          <w:pgSz w:w="12240" w:h="15840"/>
          <w:pgMar w:header="819" w:footer="1204" w:top="1300" w:bottom="1400" w:left="720" w:right="360"/>
        </w:sectPr>
      </w:pPr>
    </w:p>
    <w:p>
      <w:pPr>
        <w:pStyle w:val="BodyText"/>
      </w:pPr>
    </w:p>
    <w:p>
      <w:pPr>
        <w:pStyle w:val="BodyText"/>
      </w:pPr>
    </w:p>
    <w:p>
      <w:pPr>
        <w:pStyle w:val="BodyText"/>
        <w:spacing w:before="77"/>
      </w:pPr>
    </w:p>
    <w:p>
      <w:pPr>
        <w:pStyle w:val="BodyText"/>
        <w:spacing w:line="232" w:lineRule="auto"/>
        <w:ind w:left="3420" w:right="722"/>
      </w:pPr>
      <w:r>
        <w:rPr/>
        <w:t>If</w:t>
      </w:r>
      <w:r>
        <w:rPr>
          <w:spacing w:val="-9"/>
        </w:rPr>
        <w:t> </w:t>
      </w:r>
      <w:r>
        <w:rPr/>
        <w:t>the</w:t>
      </w:r>
      <w:r>
        <w:rPr>
          <w:spacing w:val="-5"/>
        </w:rPr>
        <w:t> </w:t>
      </w:r>
      <w:r>
        <w:rPr/>
        <w:t>“</w:t>
      </w:r>
      <w:r>
        <w:rPr>
          <w:rFonts w:ascii="Courier New" w:hAnsi="Courier New"/>
        </w:rPr>
        <w:t>=</w:t>
      </w:r>
      <w:r>
        <w:rPr/>
        <w:t>”</w:t>
      </w:r>
      <w:r>
        <w:rPr>
          <w:spacing w:val="-5"/>
        </w:rPr>
        <w:t> </w:t>
      </w:r>
      <w:r>
        <w:rPr/>
        <w:t>appears</w:t>
      </w:r>
      <w:r>
        <w:rPr>
          <w:spacing w:val="-5"/>
        </w:rPr>
        <w:t> </w:t>
      </w:r>
      <w:r>
        <w:rPr/>
        <w:t>after</w:t>
      </w:r>
      <w:r>
        <w:rPr>
          <w:spacing w:val="-5"/>
        </w:rPr>
        <w:t> </w:t>
      </w:r>
      <w:r>
        <w:rPr>
          <w:rFonts w:ascii="Courier New" w:hAnsi="Courier New"/>
        </w:rPr>
        <w:t>prescribed</w:t>
      </w:r>
      <w:r>
        <w:rPr>
          <w:rFonts w:ascii="Courier New" w:hAnsi="Courier New"/>
          <w:spacing w:val="-71"/>
        </w:rPr>
        <w:t> </w:t>
      </w:r>
      <w:r>
        <w:rPr/>
        <w:t>the</w:t>
      </w:r>
      <w:r>
        <w:rPr>
          <w:spacing w:val="-5"/>
        </w:rPr>
        <w:t> </w:t>
      </w:r>
      <w:r>
        <w:rPr/>
        <w:t>number</w:t>
      </w:r>
      <w:r>
        <w:rPr>
          <w:spacing w:val="-5"/>
        </w:rPr>
        <w:t> </w:t>
      </w:r>
      <w:r>
        <w:rPr/>
        <w:t>of</w:t>
      </w:r>
      <w:r>
        <w:rPr>
          <w:spacing w:val="-5"/>
        </w:rPr>
        <w:t> </w:t>
      </w:r>
      <w:r>
        <w:rPr>
          <w:rFonts w:ascii="Courier New" w:hAnsi="Courier New"/>
        </w:rPr>
        <w:t>1</w:t>
      </w:r>
      <w:r>
        <w:rPr/>
        <w:t>’s</w:t>
      </w:r>
      <w:r>
        <w:rPr>
          <w:spacing w:val="-5"/>
        </w:rPr>
        <w:t> </w:t>
      </w:r>
      <w:r>
        <w:rPr/>
        <w:t>and</w:t>
      </w:r>
      <w:r>
        <w:rPr>
          <w:spacing w:val="-5"/>
        </w:rPr>
        <w:t> </w:t>
      </w:r>
      <w:r>
        <w:rPr>
          <w:rFonts w:ascii="Courier New" w:hAnsi="Courier New"/>
        </w:rPr>
        <w:t>0</w:t>
      </w:r>
      <w:r>
        <w:rPr/>
        <w:t>’s</w:t>
      </w:r>
      <w:r>
        <w:rPr>
          <w:spacing w:val="-5"/>
        </w:rPr>
        <w:t> </w:t>
      </w:r>
      <w:r>
        <w:rPr/>
        <w:t>following</w:t>
      </w:r>
      <w:r>
        <w:rPr>
          <w:spacing w:val="-5"/>
        </w:rPr>
        <w:t> </w:t>
      </w:r>
      <w:r>
        <w:rPr/>
        <w:t>it</w:t>
      </w:r>
      <w:r>
        <w:rPr>
          <w:spacing w:val="-5"/>
        </w:rPr>
        <w:t> </w:t>
      </w:r>
      <w:r>
        <w:rPr/>
        <w:t>must</w:t>
      </w:r>
      <w:r>
        <w:rPr>
          <w:spacing w:val="-5"/>
        </w:rPr>
        <w:t> </w:t>
      </w:r>
      <w:r>
        <w:rPr/>
        <w:t>be equal to the number of degrees of freedom provided by the joint being defined.</w:t>
      </w:r>
    </w:p>
    <w:p>
      <w:pPr>
        <w:pStyle w:val="BodyText"/>
        <w:spacing w:before="21"/>
      </w:pPr>
    </w:p>
    <w:p>
      <w:pPr>
        <w:pStyle w:val="Heading8"/>
        <w:ind w:left="3420"/>
      </w:pPr>
      <w:r>
        <w:rPr/>
        <w:t>Loop Joint </w:t>
      </w:r>
      <w:r>
        <w:rPr>
          <w:spacing w:val="-2"/>
        </w:rPr>
        <w:t>Section</w:t>
      </w:r>
    </w:p>
    <w:p>
      <w:pPr>
        <w:pStyle w:val="BodyText"/>
        <w:spacing w:line="249" w:lineRule="auto" w:before="131"/>
        <w:ind w:left="3420" w:right="722" w:hanging="1"/>
      </w:pPr>
      <w:r>
        <w:rPr/>
        <w:t>Loop</w:t>
      </w:r>
      <w:r>
        <w:rPr>
          <w:spacing w:val="-5"/>
        </w:rPr>
        <w:t> </w:t>
      </w:r>
      <w:r>
        <w:rPr/>
        <w:t>joints</w:t>
      </w:r>
      <w:r>
        <w:rPr>
          <w:spacing w:val="-6"/>
        </w:rPr>
        <w:t> </w:t>
      </w:r>
      <w:r>
        <w:rPr/>
        <w:t>are</w:t>
      </w:r>
      <w:r>
        <w:rPr>
          <w:spacing w:val="-5"/>
        </w:rPr>
        <w:t> </w:t>
      </w:r>
      <w:r>
        <w:rPr/>
        <w:t>specified</w:t>
      </w:r>
      <w:r>
        <w:rPr>
          <w:spacing w:val="-5"/>
        </w:rPr>
        <w:t> </w:t>
      </w:r>
      <w:r>
        <w:rPr/>
        <w:t>in</w:t>
      </w:r>
      <w:r>
        <w:rPr>
          <w:spacing w:val="-5"/>
        </w:rPr>
        <w:t> </w:t>
      </w:r>
      <w:r>
        <w:rPr/>
        <w:t>a</w:t>
      </w:r>
      <w:r>
        <w:rPr>
          <w:spacing w:val="-5"/>
        </w:rPr>
        <w:t> </w:t>
      </w:r>
      <w:r>
        <w:rPr/>
        <w:t>manner</w:t>
      </w:r>
      <w:r>
        <w:rPr>
          <w:spacing w:val="-5"/>
        </w:rPr>
        <w:t> </w:t>
      </w:r>
      <w:r>
        <w:rPr/>
        <w:t>similar</w:t>
      </w:r>
      <w:r>
        <w:rPr>
          <w:spacing w:val="-5"/>
        </w:rPr>
        <w:t> </w:t>
      </w:r>
      <w:r>
        <w:rPr/>
        <w:t>to</w:t>
      </w:r>
      <w:r>
        <w:rPr>
          <w:spacing w:val="-5"/>
        </w:rPr>
        <w:t> </w:t>
      </w:r>
      <w:r>
        <w:rPr/>
        <w:t>tree</w:t>
      </w:r>
      <w:r>
        <w:rPr>
          <w:spacing w:val="-5"/>
        </w:rPr>
        <w:t> </w:t>
      </w:r>
      <w:r>
        <w:rPr/>
        <w:t>joints.</w:t>
      </w:r>
      <w:r>
        <w:rPr>
          <w:spacing w:val="40"/>
        </w:rPr>
        <w:t> </w:t>
      </w:r>
      <w:r>
        <w:rPr/>
        <w:t>However,</w:t>
      </w:r>
      <w:r>
        <w:rPr>
          <w:spacing w:val="-5"/>
        </w:rPr>
        <w:t> </w:t>
      </w:r>
      <w:r>
        <w:rPr/>
        <w:t>both</w:t>
      </w:r>
      <w:r>
        <w:rPr>
          <w:spacing w:val="-5"/>
        </w:rPr>
        <w:t> </w:t>
      </w:r>
      <w:r>
        <w:rPr/>
        <w:t>the</w:t>
      </w:r>
      <w:r>
        <w:rPr>
          <w:spacing w:val="-5"/>
        </w:rPr>
        <w:t> </w:t>
      </w:r>
      <w:r>
        <w:rPr/>
        <w:t>inboard and outboard bodies must already have been defined in the tree section, and no mass properties are required or allowed.</w:t>
      </w:r>
    </w:p>
    <w:p>
      <w:pPr>
        <w:tabs>
          <w:tab w:pos="5871" w:val="left" w:leader="none"/>
          <w:tab w:pos="8503" w:val="left" w:leader="none"/>
        </w:tabs>
        <w:spacing w:line="243" w:lineRule="exact" w:before="123"/>
        <w:ind w:left="3600" w:right="0" w:firstLine="0"/>
        <w:jc w:val="left"/>
        <w:rPr>
          <w:i/>
          <w:sz w:val="20"/>
        </w:rPr>
      </w:pPr>
      <w:r>
        <w:rPr>
          <w:rFonts w:ascii="Courier New"/>
          <w:sz w:val="20"/>
        </w:rPr>
        <w:t>body</w:t>
      </w:r>
      <w:r>
        <w:rPr>
          <w:rFonts w:ascii="Courier New"/>
          <w:spacing w:val="-3"/>
          <w:sz w:val="20"/>
        </w:rPr>
        <w:t> </w:t>
      </w:r>
      <w:r>
        <w:rPr>
          <w:rFonts w:ascii="Courier New"/>
          <w:sz w:val="20"/>
        </w:rPr>
        <w:t>=</w:t>
      </w:r>
      <w:r>
        <w:rPr>
          <w:rFonts w:ascii="Courier New"/>
          <w:spacing w:val="-2"/>
          <w:sz w:val="20"/>
        </w:rPr>
        <w:t> </w:t>
      </w:r>
      <w:r>
        <w:rPr>
          <w:i/>
          <w:spacing w:val="-2"/>
          <w:sz w:val="20"/>
        </w:rPr>
        <w:t>&lt;bodyname1&gt;</w:t>
      </w:r>
      <w:r>
        <w:rPr>
          <w:i/>
          <w:sz w:val="20"/>
        </w:rPr>
        <w:tab/>
      </w:r>
      <w:r>
        <w:rPr>
          <w:rFonts w:ascii="Courier New"/>
          <w:sz w:val="20"/>
        </w:rPr>
        <w:t>inboard</w:t>
      </w:r>
      <w:r>
        <w:rPr>
          <w:rFonts w:ascii="Courier New"/>
          <w:spacing w:val="-6"/>
          <w:sz w:val="20"/>
        </w:rPr>
        <w:t> </w:t>
      </w:r>
      <w:r>
        <w:rPr>
          <w:rFonts w:ascii="Courier New"/>
          <w:sz w:val="20"/>
        </w:rPr>
        <w:t>=</w:t>
      </w:r>
      <w:r>
        <w:rPr>
          <w:rFonts w:ascii="Courier New"/>
          <w:spacing w:val="-4"/>
          <w:sz w:val="20"/>
        </w:rPr>
        <w:t> </w:t>
      </w:r>
      <w:r>
        <w:rPr>
          <w:i/>
          <w:spacing w:val="-2"/>
          <w:sz w:val="20"/>
        </w:rPr>
        <w:t>&lt;bodyname2&gt;</w:t>
      </w:r>
      <w:r>
        <w:rPr>
          <w:i/>
          <w:sz w:val="20"/>
        </w:rPr>
        <w:tab/>
      </w:r>
      <w:r>
        <w:rPr>
          <w:rFonts w:ascii="Courier New"/>
          <w:sz w:val="20"/>
        </w:rPr>
        <w:t>joint</w:t>
      </w:r>
      <w:r>
        <w:rPr>
          <w:rFonts w:ascii="Courier New"/>
          <w:spacing w:val="-5"/>
          <w:sz w:val="20"/>
        </w:rPr>
        <w:t> </w:t>
      </w:r>
      <w:r>
        <w:rPr>
          <w:rFonts w:ascii="Courier New"/>
          <w:sz w:val="20"/>
        </w:rPr>
        <w:t>=</w:t>
      </w:r>
      <w:r>
        <w:rPr>
          <w:rFonts w:ascii="Courier New"/>
          <w:spacing w:val="-3"/>
          <w:sz w:val="20"/>
        </w:rPr>
        <w:t> </w:t>
      </w:r>
      <w:r>
        <w:rPr>
          <w:i/>
          <w:spacing w:val="-2"/>
          <w:sz w:val="20"/>
        </w:rPr>
        <w:t>&lt;jointtype&gt;</w:t>
      </w:r>
    </w:p>
    <w:p>
      <w:pPr>
        <w:spacing w:line="232" w:lineRule="auto" w:before="1"/>
        <w:ind w:left="3840" w:right="4660" w:firstLine="0"/>
        <w:jc w:val="left"/>
        <w:rPr>
          <w:b/>
          <w:sz w:val="20"/>
        </w:rPr>
      </w:pPr>
      <w:r>
        <w:rPr>
          <w:rFonts w:ascii="Courier New"/>
          <w:sz w:val="20"/>
        </w:rPr>
        <w:t>bodyToJoint</w:t>
      </w:r>
      <w:r>
        <w:rPr>
          <w:rFonts w:ascii="Courier New"/>
          <w:spacing w:val="-20"/>
          <w:sz w:val="20"/>
        </w:rPr>
        <w:t> </w:t>
      </w:r>
      <w:r>
        <w:rPr>
          <w:rFonts w:ascii="Courier New"/>
          <w:sz w:val="20"/>
        </w:rPr>
        <w:t>=</w:t>
      </w:r>
      <w:r>
        <w:rPr>
          <w:rFonts w:ascii="Courier New"/>
          <w:spacing w:val="-20"/>
          <w:sz w:val="20"/>
        </w:rPr>
        <w:t> </w:t>
      </w:r>
      <w:r>
        <w:rPr>
          <w:i/>
          <w:sz w:val="20"/>
        </w:rPr>
        <w:t>&lt;vector&gt;</w:t>
      </w:r>
      <w:r>
        <w:rPr>
          <w:i/>
          <w:sz w:val="20"/>
        </w:rPr>
        <w:t> </w:t>
      </w:r>
      <w:r>
        <w:rPr>
          <w:rFonts w:ascii="Courier New"/>
          <w:sz w:val="20"/>
        </w:rPr>
        <w:t>inbToJoint</w:t>
      </w:r>
      <w:r>
        <w:rPr>
          <w:rFonts w:ascii="Courier New"/>
          <w:spacing w:val="80"/>
          <w:sz w:val="20"/>
        </w:rPr>
        <w:t> </w:t>
      </w:r>
      <w:r>
        <w:rPr>
          <w:rFonts w:ascii="Courier New"/>
          <w:sz w:val="20"/>
        </w:rPr>
        <w:t>=</w:t>
      </w:r>
      <w:r>
        <w:rPr>
          <w:rFonts w:ascii="Courier New"/>
          <w:spacing w:val="-14"/>
          <w:sz w:val="20"/>
        </w:rPr>
        <w:t> </w:t>
      </w:r>
      <w:r>
        <w:rPr>
          <w:i/>
          <w:sz w:val="20"/>
        </w:rPr>
        <w:t>&lt;vector&gt;</w:t>
      </w:r>
      <w:r>
        <w:rPr>
          <w:i/>
          <w:sz w:val="20"/>
        </w:rPr>
        <w:t> </w:t>
      </w:r>
      <w:r>
        <w:rPr>
          <w:b/>
          <w:sz w:val="20"/>
        </w:rPr>
        <w:t>[</w:t>
      </w:r>
      <w:r>
        <w:rPr>
          <w:rFonts w:ascii="Courier New"/>
          <w:sz w:val="20"/>
        </w:rPr>
        <w:t>pin = </w:t>
      </w:r>
      <w:r>
        <w:rPr>
          <w:i/>
          <w:sz w:val="20"/>
        </w:rPr>
        <w:t>&lt;vector&gt;</w:t>
      </w:r>
      <w:r>
        <w:rPr>
          <w:b/>
          <w:sz w:val="20"/>
        </w:rPr>
        <w:t>] * [</w:t>
      </w:r>
      <w:r>
        <w:rPr>
          <w:rFonts w:ascii="Courier New"/>
          <w:sz w:val="20"/>
        </w:rPr>
        <w:t>bodypin = </w:t>
      </w:r>
      <w:r>
        <w:rPr>
          <w:i/>
          <w:sz w:val="20"/>
        </w:rPr>
        <w:t>&lt;vector&gt;</w:t>
      </w:r>
      <w:r>
        <w:rPr>
          <w:b/>
          <w:sz w:val="20"/>
        </w:rPr>
        <w:t>] [</w:t>
      </w:r>
      <w:r>
        <w:rPr>
          <w:rFonts w:ascii="Courier New"/>
          <w:sz w:val="20"/>
        </w:rPr>
        <w:t>inbref</w:t>
      </w:r>
      <w:r>
        <w:rPr>
          <w:rFonts w:ascii="Courier New"/>
          <w:spacing w:val="80"/>
          <w:sz w:val="20"/>
        </w:rPr>
        <w:t> </w:t>
      </w:r>
      <w:r>
        <w:rPr>
          <w:rFonts w:ascii="Courier New"/>
          <w:sz w:val="20"/>
        </w:rPr>
        <w:t>= </w:t>
      </w:r>
      <w:r>
        <w:rPr>
          <w:i/>
          <w:sz w:val="20"/>
        </w:rPr>
        <w:t>&lt;vector&gt;</w:t>
      </w:r>
      <w:r>
        <w:rPr>
          <w:b/>
          <w:sz w:val="20"/>
        </w:rPr>
        <w:t>] [</w:t>
      </w:r>
      <w:r>
        <w:rPr>
          <w:rFonts w:ascii="Courier New"/>
          <w:sz w:val="20"/>
        </w:rPr>
        <w:t>bodyref = </w:t>
      </w:r>
      <w:r>
        <w:rPr>
          <w:i/>
          <w:sz w:val="20"/>
        </w:rPr>
        <w:t>&lt;vector&gt;</w:t>
      </w:r>
      <w:r>
        <w:rPr>
          <w:b/>
          <w:sz w:val="20"/>
        </w:rPr>
        <w:t>]</w:t>
      </w:r>
    </w:p>
    <w:p>
      <w:pPr>
        <w:spacing w:line="242" w:lineRule="exact" w:before="0"/>
        <w:ind w:left="3820" w:right="0" w:firstLine="0"/>
        <w:jc w:val="left"/>
        <w:rPr>
          <w:b/>
          <w:sz w:val="20"/>
        </w:rPr>
      </w:pPr>
      <w:r>
        <w:rPr>
          <w:b/>
          <w:sz w:val="20"/>
        </w:rPr>
        <w:t>[</w:t>
      </w:r>
      <w:r>
        <w:rPr>
          <w:rFonts w:ascii="Courier New"/>
          <w:sz w:val="20"/>
        </w:rPr>
        <w:t>prescribed</w:t>
      </w:r>
      <w:r>
        <w:rPr>
          <w:rFonts w:ascii="Courier New"/>
          <w:spacing w:val="-4"/>
          <w:sz w:val="20"/>
        </w:rPr>
        <w:t> </w:t>
      </w:r>
      <w:r>
        <w:rPr>
          <w:b/>
          <w:sz w:val="20"/>
        </w:rPr>
        <w:t>[</w:t>
      </w:r>
      <w:r>
        <w:rPr>
          <w:b/>
          <w:spacing w:val="68"/>
          <w:sz w:val="20"/>
        </w:rPr>
        <w:t> </w:t>
      </w:r>
      <w:r>
        <w:rPr>
          <w:rFonts w:ascii="Courier New"/>
          <w:sz w:val="20"/>
        </w:rPr>
        <w:t>=</w:t>
      </w:r>
      <w:r>
        <w:rPr>
          <w:rFonts w:ascii="Courier New"/>
          <w:spacing w:val="-2"/>
          <w:sz w:val="20"/>
        </w:rPr>
        <w:t> </w:t>
      </w:r>
      <w:r>
        <w:rPr>
          <w:b/>
          <w:sz w:val="20"/>
        </w:rPr>
        <w:t>{</w:t>
      </w:r>
      <w:r>
        <w:rPr>
          <w:b/>
          <w:spacing w:val="-1"/>
          <w:sz w:val="20"/>
        </w:rPr>
        <w:t> </w:t>
      </w:r>
      <w:r>
        <w:rPr>
          <w:rFonts w:ascii="Courier New"/>
          <w:sz w:val="20"/>
        </w:rPr>
        <w:t>1</w:t>
      </w:r>
      <w:r>
        <w:rPr>
          <w:rFonts w:ascii="Courier New"/>
          <w:spacing w:val="-71"/>
          <w:sz w:val="20"/>
        </w:rPr>
        <w:t> </w:t>
      </w:r>
      <w:r>
        <w:rPr>
          <w:b/>
          <w:sz w:val="20"/>
        </w:rPr>
        <w:t>|</w:t>
      </w:r>
      <w:r>
        <w:rPr>
          <w:b/>
          <w:spacing w:val="-1"/>
          <w:sz w:val="20"/>
        </w:rPr>
        <w:t> </w:t>
      </w:r>
      <w:r>
        <w:rPr>
          <w:rFonts w:ascii="Courier New"/>
          <w:sz w:val="20"/>
        </w:rPr>
        <w:t>0</w:t>
      </w:r>
      <w:r>
        <w:rPr>
          <w:rFonts w:ascii="Courier New"/>
          <w:spacing w:val="-71"/>
          <w:sz w:val="20"/>
        </w:rPr>
        <w:t> </w:t>
      </w:r>
      <w:r>
        <w:rPr>
          <w:b/>
          <w:sz w:val="20"/>
        </w:rPr>
        <w:t>}*</w:t>
      </w:r>
      <w:r>
        <w:rPr>
          <w:b/>
          <w:spacing w:val="68"/>
          <w:sz w:val="20"/>
        </w:rPr>
        <w:t> </w:t>
      </w:r>
      <w:r>
        <w:rPr>
          <w:b/>
          <w:sz w:val="20"/>
        </w:rPr>
        <w:t>] </w:t>
      </w:r>
      <w:r>
        <w:rPr>
          <w:b/>
          <w:spacing w:val="-10"/>
          <w:sz w:val="20"/>
        </w:rPr>
        <w:t>]</w:t>
      </w:r>
    </w:p>
    <w:p>
      <w:pPr>
        <w:pStyle w:val="BodyText"/>
        <w:spacing w:before="3"/>
        <w:rPr>
          <w:b/>
        </w:rPr>
      </w:pPr>
    </w:p>
    <w:p>
      <w:pPr>
        <w:pStyle w:val="BodyText"/>
        <w:spacing w:line="244" w:lineRule="auto" w:before="1"/>
        <w:ind w:left="3420" w:right="722"/>
      </w:pPr>
      <w:r>
        <w:rPr/>
        <w:t>The </w:t>
      </w:r>
      <w:r>
        <w:rPr>
          <w:rFonts w:ascii="Courier New" w:hAnsi="Courier New"/>
        </w:rPr>
        <w:t>body</w:t>
      </w:r>
      <w:r>
        <w:rPr/>
        <w:t>, </w:t>
      </w:r>
      <w:r>
        <w:rPr>
          <w:rFonts w:ascii="Courier New" w:hAnsi="Courier New"/>
        </w:rPr>
        <w:t>inboard</w:t>
      </w:r>
      <w:r>
        <w:rPr/>
        <w:t>, and </w:t>
      </w:r>
      <w:r>
        <w:rPr>
          <w:rFonts w:ascii="Courier New" w:hAnsi="Courier New"/>
        </w:rPr>
        <w:t>joint</w:t>
      </w:r>
      <w:r>
        <w:rPr>
          <w:rFonts w:ascii="Courier New" w:hAnsi="Courier New"/>
          <w:spacing w:val="-67"/>
        </w:rPr>
        <w:t> </w:t>
      </w:r>
      <w:r>
        <w:rPr/>
        <w:t>parameters should be provided in the order shown (they do not have to be on the same line, however).</w:t>
      </w:r>
      <w:r>
        <w:rPr>
          <w:spacing w:val="40"/>
        </w:rPr>
        <w:t> </w:t>
      </w:r>
      <w:r>
        <w:rPr/>
        <w:t>The remaining parameters</w:t>
      </w:r>
      <w:r>
        <w:rPr>
          <w:spacing w:val="-1"/>
        </w:rPr>
        <w:t> </w:t>
      </w:r>
      <w:r>
        <w:rPr/>
        <w:t>may be listed in any order which is convenient. </w:t>
      </w:r>
      <w:r>
        <w:rPr>
          <w:i/>
        </w:rPr>
        <w:t>&lt;bodyname1&gt;</w:t>
      </w:r>
      <w:r>
        <w:rPr/>
        <w:t>, the name of the “outboard” body,</w:t>
      </w:r>
      <w:r>
        <w:rPr>
          <w:spacing w:val="-10"/>
        </w:rPr>
        <w:t> </w:t>
      </w:r>
      <w:r>
        <w:rPr/>
        <w:t>and</w:t>
      </w:r>
      <w:r>
        <w:rPr>
          <w:spacing w:val="-5"/>
        </w:rPr>
        <w:t> </w:t>
      </w:r>
      <w:r>
        <w:rPr>
          <w:i/>
        </w:rPr>
        <w:t>&lt;bodyname2&gt;</w:t>
      </w:r>
      <w:r>
        <w:rPr/>
        <w:t>,</w:t>
      </w:r>
      <w:r>
        <w:rPr>
          <w:spacing w:val="-6"/>
        </w:rPr>
        <w:t> </w:t>
      </w:r>
      <w:r>
        <w:rPr/>
        <w:t>the</w:t>
      </w:r>
      <w:r>
        <w:rPr>
          <w:spacing w:val="-6"/>
        </w:rPr>
        <w:t> </w:t>
      </w:r>
      <w:r>
        <w:rPr/>
        <w:t>name</w:t>
      </w:r>
      <w:r>
        <w:rPr>
          <w:spacing w:val="-6"/>
        </w:rPr>
        <w:t> </w:t>
      </w:r>
      <w:r>
        <w:rPr/>
        <w:t>of</w:t>
      </w:r>
      <w:r>
        <w:rPr>
          <w:spacing w:val="-6"/>
        </w:rPr>
        <w:t> </w:t>
      </w:r>
      <w:r>
        <w:rPr/>
        <w:t>the</w:t>
      </w:r>
      <w:r>
        <w:rPr>
          <w:spacing w:val="-6"/>
        </w:rPr>
        <w:t> </w:t>
      </w:r>
      <w:r>
        <w:rPr/>
        <w:t>“inboard”</w:t>
      </w:r>
      <w:r>
        <w:rPr>
          <w:spacing w:val="-6"/>
        </w:rPr>
        <w:t> </w:t>
      </w:r>
      <w:r>
        <w:rPr/>
        <w:t>body,</w:t>
      </w:r>
      <w:r>
        <w:rPr>
          <w:spacing w:val="-6"/>
        </w:rPr>
        <w:t> </w:t>
      </w:r>
      <w:r>
        <w:rPr/>
        <w:t>must</w:t>
      </w:r>
      <w:r>
        <w:rPr>
          <w:spacing w:val="-6"/>
        </w:rPr>
        <w:t> </w:t>
      </w:r>
      <w:r>
        <w:rPr/>
        <w:t>either</w:t>
      </w:r>
      <w:r>
        <w:rPr>
          <w:spacing w:val="-6"/>
        </w:rPr>
        <w:t> </w:t>
      </w:r>
      <w:r>
        <w:rPr/>
        <w:t>be</w:t>
      </w:r>
      <w:r>
        <w:rPr>
          <w:spacing w:val="-6"/>
        </w:rPr>
        <w:t> </w:t>
      </w:r>
      <w:r>
        <w:rPr>
          <w:rFonts w:ascii="Courier New" w:hAnsi="Courier New"/>
        </w:rPr>
        <w:t>$ground</w:t>
      </w:r>
      <w:r>
        <w:rPr>
          <w:rFonts w:ascii="Courier New" w:hAnsi="Courier New"/>
          <w:spacing w:val="-71"/>
        </w:rPr>
        <w:t> </w:t>
      </w:r>
      <w:r>
        <w:rPr/>
        <w:t>or the names of bodies which were defined earlier in the tree section of the System De-scription File.</w:t>
      </w:r>
    </w:p>
    <w:p>
      <w:pPr>
        <w:pStyle w:val="BodyText"/>
        <w:spacing w:before="8"/>
      </w:pPr>
    </w:p>
    <w:p>
      <w:pPr>
        <w:pStyle w:val="BodyText"/>
        <w:spacing w:line="244" w:lineRule="auto"/>
        <w:ind w:left="3420" w:right="717"/>
      </w:pPr>
      <w:r>
        <w:rPr/>
        <w:t>The</w:t>
      </w:r>
      <w:r>
        <w:rPr>
          <w:spacing w:val="-2"/>
        </w:rPr>
        <w:t> </w:t>
      </w:r>
      <w:r>
        <w:rPr/>
        <w:t>number</w:t>
      </w:r>
      <w:r>
        <w:rPr>
          <w:spacing w:val="-2"/>
        </w:rPr>
        <w:t> </w:t>
      </w:r>
      <w:r>
        <w:rPr/>
        <w:t>of</w:t>
      </w:r>
      <w:r>
        <w:rPr>
          <w:spacing w:val="-2"/>
        </w:rPr>
        <w:t> </w:t>
      </w:r>
      <w:r>
        <w:rPr/>
        <w:t>pin</w:t>
      </w:r>
      <w:r>
        <w:rPr>
          <w:spacing w:val="-2"/>
        </w:rPr>
        <w:t> </w:t>
      </w:r>
      <w:r>
        <w:rPr/>
        <w:t>vectors</w:t>
      </w:r>
      <w:r>
        <w:rPr>
          <w:spacing w:val="-2"/>
        </w:rPr>
        <w:t> </w:t>
      </w:r>
      <w:r>
        <w:rPr/>
        <w:t>provided</w:t>
      </w:r>
      <w:r>
        <w:rPr>
          <w:spacing w:val="-2"/>
        </w:rPr>
        <w:t> </w:t>
      </w:r>
      <w:r>
        <w:rPr/>
        <w:t>must</w:t>
      </w:r>
      <w:r>
        <w:rPr>
          <w:spacing w:val="-2"/>
        </w:rPr>
        <w:t> </w:t>
      </w:r>
      <w:r>
        <w:rPr/>
        <w:t>match</w:t>
      </w:r>
      <w:r>
        <w:rPr>
          <w:spacing w:val="-2"/>
        </w:rPr>
        <w:t> </w:t>
      </w:r>
      <w:r>
        <w:rPr/>
        <w:t>the</w:t>
      </w:r>
      <w:r>
        <w:rPr>
          <w:spacing w:val="-2"/>
        </w:rPr>
        <w:t> </w:t>
      </w:r>
      <w:r>
        <w:rPr/>
        <w:t>number</w:t>
      </w:r>
      <w:r>
        <w:rPr>
          <w:spacing w:val="-2"/>
        </w:rPr>
        <w:t> </w:t>
      </w:r>
      <w:r>
        <w:rPr/>
        <w:t>of</w:t>
      </w:r>
      <w:r>
        <w:rPr>
          <w:spacing w:val="-2"/>
        </w:rPr>
        <w:t> </w:t>
      </w:r>
      <w:r>
        <w:rPr/>
        <w:t>axes</w:t>
      </w:r>
      <w:r>
        <w:rPr>
          <w:spacing w:val="-2"/>
        </w:rPr>
        <w:t> </w:t>
      </w:r>
      <w:r>
        <w:rPr/>
        <w:t>in</w:t>
      </w:r>
      <w:r>
        <w:rPr>
          <w:spacing w:val="-2"/>
        </w:rPr>
        <w:t> </w:t>
      </w:r>
      <w:r>
        <w:rPr/>
        <w:t>the</w:t>
      </w:r>
      <w:r>
        <w:rPr>
          <w:spacing w:val="-2"/>
        </w:rPr>
        <w:t> </w:t>
      </w:r>
      <w:r>
        <w:rPr/>
        <w:t>specification of the </w:t>
      </w:r>
      <w:r>
        <w:rPr>
          <w:i/>
        </w:rPr>
        <w:t>&lt;jointtype&gt; </w:t>
      </w:r>
      <w:r>
        <w:rPr/>
        <w:t>being defined.</w:t>
      </w:r>
      <w:r>
        <w:rPr>
          <w:spacing w:val="40"/>
        </w:rPr>
        <w:t> </w:t>
      </w:r>
      <w:r>
        <w:rPr/>
        <w:t>The number required is the same as described under tree joints above, except that a weld joint requires one pin.</w:t>
      </w:r>
      <w:r>
        <w:rPr>
          <w:spacing w:val="40"/>
        </w:rPr>
        <w:t> </w:t>
      </w:r>
      <w:r>
        <w:rPr>
          <w:rFonts w:ascii="Courier New"/>
        </w:rPr>
        <w:t>Bodypin</w:t>
      </w:r>
      <w:r>
        <w:rPr/>
        <w:t>, </w:t>
      </w:r>
      <w:r>
        <w:rPr>
          <w:rFonts w:ascii="Courier New"/>
        </w:rPr>
        <w:t>inbref</w:t>
      </w:r>
      <w:r>
        <w:rPr/>
        <w:t>, and </w:t>
      </w:r>
      <w:r>
        <w:rPr>
          <w:rFonts w:ascii="Courier New"/>
        </w:rPr>
        <w:t>bodyref</w:t>
      </w:r>
      <w:r>
        <w:rPr>
          <w:rFonts w:ascii="Courier New"/>
          <w:spacing w:val="-61"/>
        </w:rPr>
        <w:t> </w:t>
      </w:r>
      <w:r>
        <w:rPr/>
        <w:t>may only be specified if allowed by the specification of </w:t>
      </w:r>
      <w:r>
        <w:rPr>
          <w:i/>
        </w:rPr>
        <w:t>&lt;jointtype&gt; </w:t>
      </w:r>
      <w:r>
        <w:rPr/>
        <w:t>when used</w:t>
      </w:r>
      <w:r>
        <w:rPr>
          <w:spacing w:val="-5"/>
        </w:rPr>
        <w:t> </w:t>
      </w:r>
      <w:r>
        <w:rPr/>
        <w:t>as</w:t>
      </w:r>
      <w:r>
        <w:rPr>
          <w:spacing w:val="-5"/>
        </w:rPr>
        <w:t> </w:t>
      </w:r>
      <w:r>
        <w:rPr/>
        <w:t>a</w:t>
      </w:r>
      <w:r>
        <w:rPr>
          <w:spacing w:val="-5"/>
        </w:rPr>
        <w:t> </w:t>
      </w:r>
      <w:r>
        <w:rPr/>
        <w:t>loop</w:t>
      </w:r>
      <w:r>
        <w:rPr>
          <w:spacing w:val="-5"/>
        </w:rPr>
        <w:t> </w:t>
      </w:r>
      <w:r>
        <w:rPr/>
        <w:t>joint.</w:t>
      </w:r>
      <w:r>
        <w:rPr>
          <w:spacing w:val="40"/>
        </w:rPr>
        <w:t> </w:t>
      </w:r>
      <w:r>
        <w:rPr/>
        <w:t>The</w:t>
      </w:r>
      <w:r>
        <w:rPr>
          <w:spacing w:val="-5"/>
        </w:rPr>
        <w:t> </w:t>
      </w:r>
      <w:r>
        <w:rPr>
          <w:i/>
        </w:rPr>
        <w:t>&lt;jointtype&gt;</w:t>
      </w:r>
      <w:r>
        <w:rPr>
          <w:i/>
          <w:spacing w:val="-5"/>
        </w:rPr>
        <w:t> </w:t>
      </w:r>
      <w:r>
        <w:rPr/>
        <w:t>specification</w:t>
      </w:r>
      <w:r>
        <w:rPr>
          <w:spacing w:val="-5"/>
        </w:rPr>
        <w:t> </w:t>
      </w:r>
      <w:r>
        <w:rPr/>
        <w:t>will</w:t>
      </w:r>
      <w:r>
        <w:rPr>
          <w:spacing w:val="-5"/>
        </w:rPr>
        <w:t> </w:t>
      </w:r>
      <w:r>
        <w:rPr/>
        <w:t>also</w:t>
      </w:r>
      <w:r>
        <w:rPr>
          <w:spacing w:val="-5"/>
        </w:rPr>
        <w:t> </w:t>
      </w:r>
      <w:r>
        <w:rPr/>
        <w:t>place</w:t>
      </w:r>
      <w:r>
        <w:rPr>
          <w:spacing w:val="-5"/>
        </w:rPr>
        <w:t> </w:t>
      </w:r>
      <w:r>
        <w:rPr/>
        <w:t>some</w:t>
      </w:r>
      <w:r>
        <w:rPr>
          <w:spacing w:val="-5"/>
        </w:rPr>
        <w:t> </w:t>
      </w:r>
      <w:r>
        <w:rPr/>
        <w:t>perpendiculari-ty restrictions on the various pins and reference lines.</w:t>
      </w:r>
      <w:r>
        <w:rPr>
          <w:spacing w:val="40"/>
        </w:rPr>
        <w:t> </w:t>
      </w:r>
      <w:r>
        <w:rPr/>
        <w:t>See Section R11 for more infor-</w:t>
      </w:r>
      <w:r>
        <w:rPr>
          <w:spacing w:val="-2"/>
        </w:rPr>
        <w:t>mation.</w:t>
      </w:r>
    </w:p>
    <w:p>
      <w:pPr>
        <w:pStyle w:val="BodyText"/>
        <w:spacing w:before="20"/>
      </w:pPr>
    </w:p>
    <w:p>
      <w:pPr>
        <w:pStyle w:val="BodyText"/>
        <w:spacing w:line="232" w:lineRule="auto"/>
        <w:ind w:left="3420" w:right="722"/>
      </w:pPr>
      <w:r>
        <w:rPr/>
        <w:t>If</w:t>
      </w:r>
      <w:r>
        <w:rPr>
          <w:spacing w:val="-9"/>
        </w:rPr>
        <w:t> </w:t>
      </w:r>
      <w:r>
        <w:rPr/>
        <w:t>the</w:t>
      </w:r>
      <w:r>
        <w:rPr>
          <w:spacing w:val="-5"/>
        </w:rPr>
        <w:t> </w:t>
      </w:r>
      <w:r>
        <w:rPr/>
        <w:t>“</w:t>
      </w:r>
      <w:r>
        <w:rPr>
          <w:rFonts w:ascii="Courier New" w:hAnsi="Courier New"/>
        </w:rPr>
        <w:t>=</w:t>
      </w:r>
      <w:r>
        <w:rPr/>
        <w:t>”</w:t>
      </w:r>
      <w:r>
        <w:rPr>
          <w:spacing w:val="-5"/>
        </w:rPr>
        <w:t> </w:t>
      </w:r>
      <w:r>
        <w:rPr/>
        <w:t>appears</w:t>
      </w:r>
      <w:r>
        <w:rPr>
          <w:spacing w:val="-5"/>
        </w:rPr>
        <w:t> </w:t>
      </w:r>
      <w:r>
        <w:rPr/>
        <w:t>after</w:t>
      </w:r>
      <w:r>
        <w:rPr>
          <w:spacing w:val="-5"/>
        </w:rPr>
        <w:t> </w:t>
      </w:r>
      <w:r>
        <w:rPr>
          <w:rFonts w:ascii="Courier New" w:hAnsi="Courier New"/>
        </w:rPr>
        <w:t>prescribed</w:t>
      </w:r>
      <w:r>
        <w:rPr>
          <w:rFonts w:ascii="Courier New" w:hAnsi="Courier New"/>
          <w:spacing w:val="-71"/>
        </w:rPr>
        <w:t> </w:t>
      </w:r>
      <w:r>
        <w:rPr/>
        <w:t>the</w:t>
      </w:r>
      <w:r>
        <w:rPr>
          <w:spacing w:val="-5"/>
        </w:rPr>
        <w:t> </w:t>
      </w:r>
      <w:r>
        <w:rPr/>
        <w:t>number</w:t>
      </w:r>
      <w:r>
        <w:rPr>
          <w:spacing w:val="-5"/>
        </w:rPr>
        <w:t> </w:t>
      </w:r>
      <w:r>
        <w:rPr/>
        <w:t>of</w:t>
      </w:r>
      <w:r>
        <w:rPr>
          <w:spacing w:val="-5"/>
        </w:rPr>
        <w:t> </w:t>
      </w:r>
      <w:r>
        <w:rPr>
          <w:rFonts w:ascii="Courier New" w:hAnsi="Courier New"/>
        </w:rPr>
        <w:t>1</w:t>
      </w:r>
      <w:r>
        <w:rPr/>
        <w:t>’s</w:t>
      </w:r>
      <w:r>
        <w:rPr>
          <w:spacing w:val="-5"/>
        </w:rPr>
        <w:t> </w:t>
      </w:r>
      <w:r>
        <w:rPr/>
        <w:t>and</w:t>
      </w:r>
      <w:r>
        <w:rPr>
          <w:spacing w:val="-5"/>
        </w:rPr>
        <w:t> </w:t>
      </w:r>
      <w:r>
        <w:rPr>
          <w:rFonts w:ascii="Courier New" w:hAnsi="Courier New"/>
        </w:rPr>
        <w:t>0</w:t>
      </w:r>
      <w:r>
        <w:rPr/>
        <w:t>’s</w:t>
      </w:r>
      <w:r>
        <w:rPr>
          <w:spacing w:val="-5"/>
        </w:rPr>
        <w:t> </w:t>
      </w:r>
      <w:r>
        <w:rPr/>
        <w:t>following</w:t>
      </w:r>
      <w:r>
        <w:rPr>
          <w:spacing w:val="-5"/>
        </w:rPr>
        <w:t> </w:t>
      </w:r>
      <w:r>
        <w:rPr/>
        <w:t>it</w:t>
      </w:r>
      <w:r>
        <w:rPr>
          <w:spacing w:val="-5"/>
        </w:rPr>
        <w:t> </w:t>
      </w:r>
      <w:r>
        <w:rPr/>
        <w:t>must</w:t>
      </w:r>
      <w:r>
        <w:rPr>
          <w:spacing w:val="-5"/>
        </w:rPr>
        <w:t> </w:t>
      </w:r>
      <w:r>
        <w:rPr/>
        <w:t>be equal to the number of degrees of freedom provided by the joint being defined.</w:t>
      </w:r>
    </w:p>
    <w:p>
      <w:pPr>
        <w:pStyle w:val="BodyText"/>
        <w:spacing w:before="21"/>
      </w:pPr>
    </w:p>
    <w:p>
      <w:pPr>
        <w:pStyle w:val="Heading8"/>
        <w:ind w:left="3420"/>
      </w:pPr>
      <w:r>
        <w:rPr/>
        <w:t>Constraint </w:t>
      </w:r>
      <w:r>
        <w:rPr>
          <w:spacing w:val="-2"/>
        </w:rPr>
        <w:t>Section</w:t>
      </w:r>
    </w:p>
    <w:p>
      <w:pPr>
        <w:pStyle w:val="BodyText"/>
        <w:spacing w:line="249" w:lineRule="auto" w:before="131"/>
        <w:ind w:left="3420" w:right="763"/>
        <w:jc w:val="both"/>
      </w:pPr>
      <w:r>
        <w:rPr/>
        <w:t>Currently the only type of constraint which may be specified in this</w:t>
      </w:r>
      <w:r>
        <w:rPr>
          <w:spacing w:val="-1"/>
        </w:rPr>
        <w:t> </w:t>
      </w:r>
      <w:r>
        <w:rPr/>
        <w:t>section is</w:t>
      </w:r>
      <w:r>
        <w:rPr>
          <w:spacing w:val="-1"/>
        </w:rPr>
        <w:t> </w:t>
      </w:r>
      <w:r>
        <w:rPr/>
        <w:t>the User Constraint.</w:t>
      </w:r>
      <w:r>
        <w:rPr>
          <w:spacing w:val="40"/>
        </w:rPr>
        <w:t> </w:t>
      </w:r>
      <w:r>
        <w:rPr/>
        <w:t>These</w:t>
      </w:r>
      <w:r>
        <w:rPr>
          <w:spacing w:val="-5"/>
        </w:rPr>
        <w:t> </w:t>
      </w:r>
      <w:r>
        <w:rPr/>
        <w:t>can</w:t>
      </w:r>
      <w:r>
        <w:rPr>
          <w:spacing w:val="-5"/>
        </w:rPr>
        <w:t> </w:t>
      </w:r>
      <w:r>
        <w:rPr/>
        <w:t>be</w:t>
      </w:r>
      <w:r>
        <w:rPr>
          <w:spacing w:val="-5"/>
        </w:rPr>
        <w:t> </w:t>
      </w:r>
      <w:r>
        <w:rPr/>
        <w:t>given</w:t>
      </w:r>
      <w:r>
        <w:rPr>
          <w:spacing w:val="-5"/>
        </w:rPr>
        <w:t> </w:t>
      </w:r>
      <w:r>
        <w:rPr/>
        <w:t>individual</w:t>
      </w:r>
      <w:r>
        <w:rPr>
          <w:spacing w:val="-5"/>
        </w:rPr>
        <w:t> </w:t>
      </w:r>
      <w:r>
        <w:rPr/>
        <w:t>names,</w:t>
      </w:r>
      <w:r>
        <w:rPr>
          <w:spacing w:val="-5"/>
        </w:rPr>
        <w:t> </w:t>
      </w:r>
      <w:r>
        <w:rPr/>
        <w:t>or</w:t>
      </w:r>
      <w:r>
        <w:rPr>
          <w:spacing w:val="-5"/>
        </w:rPr>
        <w:t> </w:t>
      </w:r>
      <w:r>
        <w:rPr/>
        <w:t>you</w:t>
      </w:r>
      <w:r>
        <w:rPr>
          <w:spacing w:val="-5"/>
        </w:rPr>
        <w:t> </w:t>
      </w:r>
      <w:r>
        <w:rPr/>
        <w:t>can</w:t>
      </w:r>
      <w:r>
        <w:rPr>
          <w:spacing w:val="-5"/>
        </w:rPr>
        <w:t> </w:t>
      </w:r>
      <w:r>
        <w:rPr/>
        <w:t>simply</w:t>
      </w:r>
      <w:r>
        <w:rPr>
          <w:spacing w:val="-5"/>
        </w:rPr>
        <w:t> </w:t>
      </w:r>
      <w:r>
        <w:rPr/>
        <w:t>specify</w:t>
      </w:r>
      <w:r>
        <w:rPr>
          <w:spacing w:val="-5"/>
        </w:rPr>
        <w:t> </w:t>
      </w:r>
      <w:r>
        <w:rPr/>
        <w:t>how</w:t>
      </w:r>
      <w:r>
        <w:rPr>
          <w:spacing w:val="-5"/>
        </w:rPr>
        <w:t> </w:t>
      </w:r>
      <w:r>
        <w:rPr/>
        <w:t>many user</w:t>
      </w:r>
      <w:r>
        <w:rPr>
          <w:spacing w:val="-7"/>
        </w:rPr>
        <w:t> </w:t>
      </w:r>
      <w:r>
        <w:rPr/>
        <w:t>constraints</w:t>
      </w:r>
      <w:r>
        <w:rPr>
          <w:spacing w:val="-8"/>
        </w:rPr>
        <w:t> </w:t>
      </w:r>
      <w:r>
        <w:rPr/>
        <w:t>there</w:t>
      </w:r>
      <w:r>
        <w:rPr>
          <w:spacing w:val="-7"/>
        </w:rPr>
        <w:t> </w:t>
      </w:r>
      <w:r>
        <w:rPr/>
        <w:t>are.</w:t>
      </w:r>
      <w:r>
        <w:rPr>
          <w:spacing w:val="37"/>
        </w:rPr>
        <w:t> </w:t>
      </w:r>
      <w:r>
        <w:rPr/>
        <w:t>In</w:t>
      </w:r>
      <w:r>
        <w:rPr>
          <w:spacing w:val="-7"/>
        </w:rPr>
        <w:t> </w:t>
      </w:r>
      <w:r>
        <w:rPr/>
        <w:t>that</w:t>
      </w:r>
      <w:r>
        <w:rPr>
          <w:spacing w:val="-7"/>
        </w:rPr>
        <w:t> </w:t>
      </w:r>
      <w:r>
        <w:rPr/>
        <w:t>case,</w:t>
      </w:r>
      <w:r>
        <w:rPr>
          <w:spacing w:val="-7"/>
        </w:rPr>
        <w:t> </w:t>
      </w:r>
      <w:r>
        <w:rPr/>
        <w:t>SD/FAST</w:t>
      </w:r>
      <w:r>
        <w:rPr>
          <w:spacing w:val="-7"/>
        </w:rPr>
        <w:t> </w:t>
      </w:r>
      <w:r>
        <w:rPr/>
        <w:t>will</w:t>
      </w:r>
      <w:r>
        <w:rPr>
          <w:spacing w:val="-7"/>
        </w:rPr>
        <w:t> </w:t>
      </w:r>
      <w:r>
        <w:rPr/>
        <w:t>choose</w:t>
      </w:r>
      <w:r>
        <w:rPr>
          <w:spacing w:val="-7"/>
        </w:rPr>
        <w:t> </w:t>
      </w:r>
      <w:r>
        <w:rPr/>
        <w:t>names</w:t>
      </w:r>
      <w:r>
        <w:rPr>
          <w:spacing w:val="-8"/>
        </w:rPr>
        <w:t> </w:t>
      </w:r>
      <w:r>
        <w:rPr/>
        <w:t>for</w:t>
      </w:r>
      <w:r>
        <w:rPr>
          <w:spacing w:val="-7"/>
        </w:rPr>
        <w:t> </w:t>
      </w:r>
      <w:r>
        <w:rPr/>
        <w:t>the</w:t>
      </w:r>
      <w:r>
        <w:rPr>
          <w:spacing w:val="-7"/>
        </w:rPr>
        <w:t> </w:t>
      </w:r>
      <w:r>
        <w:rPr/>
        <w:t>constraints, like </w:t>
      </w:r>
      <w:r>
        <w:rPr>
          <w:rFonts w:ascii="Courier New"/>
        </w:rPr>
        <w:t>user_1</w:t>
      </w:r>
      <w:r>
        <w:rPr/>
        <w:t>.</w:t>
      </w:r>
    </w:p>
    <w:p>
      <w:pPr>
        <w:pStyle w:val="BodyText"/>
        <w:spacing w:before="226"/>
        <w:ind w:left="3420"/>
        <w:jc w:val="both"/>
      </w:pPr>
      <w:r>
        <w:rPr/>
        <w:t>The syntax </w:t>
      </w:r>
      <w:r>
        <w:rPr>
          <w:spacing w:val="-5"/>
        </w:rPr>
        <w:t>is:</w:t>
      </w:r>
    </w:p>
    <w:p>
      <w:pPr>
        <w:spacing w:before="130"/>
        <w:ind w:left="4080" w:right="0" w:firstLine="0"/>
        <w:jc w:val="left"/>
        <w:rPr>
          <w:i/>
          <w:sz w:val="20"/>
        </w:rPr>
      </w:pPr>
      <w:r>
        <w:rPr>
          <w:rFonts w:ascii="Courier New"/>
          <w:sz w:val="20"/>
        </w:rPr>
        <w:t>constraint</w:t>
      </w:r>
      <w:r>
        <w:rPr>
          <w:rFonts w:ascii="Courier New"/>
          <w:spacing w:val="-5"/>
          <w:sz w:val="20"/>
        </w:rPr>
        <w:t> </w:t>
      </w:r>
      <w:r>
        <w:rPr>
          <w:rFonts w:ascii="Courier New"/>
          <w:sz w:val="20"/>
        </w:rPr>
        <w:t>=</w:t>
      </w:r>
      <w:r>
        <w:rPr>
          <w:rFonts w:ascii="Courier New"/>
          <w:spacing w:val="-4"/>
          <w:sz w:val="20"/>
        </w:rPr>
        <w:t> </w:t>
      </w:r>
      <w:r>
        <w:rPr>
          <w:i/>
          <w:sz w:val="20"/>
        </w:rPr>
        <w:t>&lt;name&gt;</w:t>
      </w:r>
      <w:r>
        <w:rPr>
          <w:i/>
          <w:spacing w:val="66"/>
          <w:sz w:val="20"/>
        </w:rPr>
        <w:t> </w:t>
      </w:r>
      <w:r>
        <w:rPr>
          <w:b/>
          <w:sz w:val="20"/>
        </w:rPr>
        <w:t>|</w:t>
      </w:r>
      <w:r>
        <w:rPr>
          <w:b/>
          <w:spacing w:val="66"/>
          <w:sz w:val="20"/>
        </w:rPr>
        <w:t> </w:t>
      </w:r>
      <w:r>
        <w:rPr>
          <w:rFonts w:ascii="Courier New"/>
          <w:sz w:val="20"/>
        </w:rPr>
        <w:t>constraints</w:t>
      </w:r>
      <w:r>
        <w:rPr>
          <w:rFonts w:ascii="Courier New"/>
          <w:spacing w:val="-4"/>
          <w:sz w:val="20"/>
        </w:rPr>
        <w:t> </w:t>
      </w:r>
      <w:r>
        <w:rPr>
          <w:rFonts w:ascii="Courier New"/>
          <w:sz w:val="20"/>
        </w:rPr>
        <w:t>=</w:t>
      </w:r>
      <w:r>
        <w:rPr>
          <w:rFonts w:ascii="Courier New"/>
          <w:spacing w:val="-4"/>
          <w:sz w:val="20"/>
        </w:rPr>
        <w:t> </w:t>
      </w:r>
      <w:r>
        <w:rPr>
          <w:i/>
          <w:spacing w:val="-2"/>
          <w:sz w:val="20"/>
        </w:rPr>
        <w:t>&lt;integer&gt;</w:t>
      </w:r>
    </w:p>
    <w:p>
      <w:pPr>
        <w:pStyle w:val="BodyText"/>
        <w:spacing w:before="3"/>
        <w:rPr>
          <w:i/>
        </w:rPr>
      </w:pPr>
    </w:p>
    <w:p>
      <w:pPr>
        <w:pStyle w:val="BodyText"/>
        <w:spacing w:line="242" w:lineRule="auto" w:before="1"/>
        <w:ind w:left="3420" w:right="722"/>
      </w:pPr>
      <w:r>
        <w:rPr/>
        <w:t>These lines may be repeated as many times as necessary.</w:t>
      </w:r>
      <w:r>
        <w:rPr>
          <w:spacing w:val="40"/>
        </w:rPr>
        <w:t> </w:t>
      </w:r>
      <w:r>
        <w:rPr/>
        <w:t>If the </w:t>
      </w:r>
      <w:r>
        <w:rPr>
          <w:rFonts w:ascii="Courier New"/>
        </w:rPr>
        <w:t>constraints=</w:t>
      </w:r>
      <w:r>
        <w:rPr>
          <w:i/>
        </w:rPr>
        <w:t>&lt;integer&gt;</w:t>
      </w:r>
      <w:r>
        <w:rPr>
          <w:i/>
          <w:spacing w:val="-9"/>
        </w:rPr>
        <w:t> </w:t>
      </w:r>
      <w:r>
        <w:rPr/>
        <w:t>form</w:t>
      </w:r>
      <w:r>
        <w:rPr>
          <w:spacing w:val="-9"/>
        </w:rPr>
        <w:t> </w:t>
      </w:r>
      <w:r>
        <w:rPr/>
        <w:t>appears</w:t>
      </w:r>
      <w:r>
        <w:rPr>
          <w:spacing w:val="-9"/>
        </w:rPr>
        <w:t> </w:t>
      </w:r>
      <w:r>
        <w:rPr/>
        <w:t>more</w:t>
      </w:r>
      <w:r>
        <w:rPr>
          <w:spacing w:val="-9"/>
        </w:rPr>
        <w:t> </w:t>
      </w:r>
      <w:r>
        <w:rPr/>
        <w:t>than</w:t>
      </w:r>
      <w:r>
        <w:rPr>
          <w:spacing w:val="-9"/>
        </w:rPr>
        <w:t> </w:t>
      </w:r>
      <w:r>
        <w:rPr/>
        <w:t>once,</w:t>
      </w:r>
      <w:r>
        <w:rPr>
          <w:spacing w:val="-9"/>
        </w:rPr>
        <w:t> </w:t>
      </w:r>
      <w:r>
        <w:rPr/>
        <w:t>the</w:t>
      </w:r>
      <w:r>
        <w:rPr>
          <w:spacing w:val="-9"/>
        </w:rPr>
        <w:t> </w:t>
      </w:r>
      <w:r>
        <w:rPr/>
        <w:t>total</w:t>
      </w:r>
      <w:r>
        <w:rPr>
          <w:spacing w:val="-9"/>
        </w:rPr>
        <w:t> </w:t>
      </w:r>
      <w:r>
        <w:rPr/>
        <w:t>number</w:t>
      </w:r>
      <w:r>
        <w:rPr>
          <w:spacing w:val="-9"/>
        </w:rPr>
        <w:t> </w:t>
      </w:r>
      <w:r>
        <w:rPr/>
        <w:t>of</w:t>
      </w:r>
      <w:r>
        <w:rPr>
          <w:spacing w:val="-9"/>
        </w:rPr>
        <w:t> </w:t>
      </w:r>
      <w:r>
        <w:rPr/>
        <w:t>user</w:t>
      </w:r>
      <w:r>
        <w:rPr>
          <w:spacing w:val="-9"/>
        </w:rPr>
        <w:t> </w:t>
      </w:r>
      <w:r>
        <w:rPr/>
        <w:t>con-straints will be the sum of the specified values.</w:t>
      </w:r>
    </w:p>
    <w:p>
      <w:pPr>
        <w:pStyle w:val="BodyText"/>
        <w:spacing w:after="0" w:line="242" w:lineRule="auto"/>
        <w:sectPr>
          <w:pgSz w:w="12240" w:h="15840"/>
          <w:pgMar w:header="819" w:footer="1204" w:top="1300" w:bottom="1400" w:left="720" w:right="360"/>
        </w:sectPr>
      </w:pPr>
    </w:p>
    <w:p>
      <w:pPr>
        <w:pStyle w:val="BodyText"/>
      </w:pPr>
    </w:p>
    <w:p>
      <w:pPr>
        <w:pStyle w:val="BodyText"/>
        <w:spacing w:before="203"/>
      </w:pPr>
    </w:p>
    <w:p>
      <w:pPr>
        <w:pStyle w:val="BodyText"/>
        <w:spacing w:after="0"/>
        <w:sectPr>
          <w:pgSz w:w="12240" w:h="15840"/>
          <w:pgMar w:header="819" w:footer="1204" w:top="1300" w:bottom="1400" w:left="720" w:right="36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4"/>
        <w:rPr>
          <w:sz w:val="16"/>
        </w:rPr>
      </w:pPr>
    </w:p>
    <w:p>
      <w:pPr>
        <w:spacing w:before="0"/>
        <w:ind w:left="0" w:right="0" w:firstLine="0"/>
        <w:jc w:val="right"/>
        <w:rPr>
          <w:rFonts w:ascii="Arial"/>
          <w:sz w:val="16"/>
        </w:rPr>
      </w:pPr>
      <w:r>
        <w:rPr>
          <w:rFonts w:ascii="Arial"/>
          <w:spacing w:val="-2"/>
          <w:sz w:val="16"/>
        </w:rPr>
        <w:t>preamble</w:t>
      </w: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70"/>
        <w:rPr>
          <w:rFonts w:ascii="Arial"/>
          <w:sz w:val="16"/>
        </w:rPr>
      </w:pPr>
    </w:p>
    <w:p>
      <w:pPr>
        <w:spacing w:before="1"/>
        <w:ind w:left="0" w:right="0" w:firstLine="0"/>
        <w:jc w:val="right"/>
        <w:rPr>
          <w:rFonts w:ascii="Arial"/>
          <w:sz w:val="16"/>
        </w:rPr>
      </w:pPr>
      <w:r>
        <w:rPr>
          <w:rFonts w:ascii="Arial"/>
          <w:sz w:val="16"/>
        </w:rPr>
        <w:t>body</w:t>
      </w:r>
      <w:r>
        <w:rPr>
          <w:rFonts w:ascii="Arial"/>
          <w:spacing w:val="-2"/>
          <w:sz w:val="16"/>
        </w:rPr>
        <w:t> </w:t>
      </w:r>
      <w:r>
        <w:rPr>
          <w:rFonts w:ascii="Arial"/>
          <w:sz w:val="16"/>
        </w:rPr>
        <w:t>and</w:t>
      </w:r>
      <w:r>
        <w:rPr>
          <w:rFonts w:ascii="Arial"/>
          <w:spacing w:val="-2"/>
          <w:sz w:val="16"/>
        </w:rPr>
        <w:t> </w:t>
      </w:r>
      <w:r>
        <w:rPr>
          <w:rFonts w:ascii="Arial"/>
          <w:sz w:val="16"/>
        </w:rPr>
        <w:t>tree</w:t>
      </w:r>
      <w:r>
        <w:rPr>
          <w:rFonts w:ascii="Arial"/>
          <w:spacing w:val="-1"/>
          <w:sz w:val="16"/>
        </w:rPr>
        <w:t> </w:t>
      </w:r>
      <w:r>
        <w:rPr>
          <w:rFonts w:ascii="Arial"/>
          <w:spacing w:val="-2"/>
          <w:sz w:val="16"/>
        </w:rPr>
        <w:t>joints</w:t>
      </w:r>
    </w:p>
    <w:p>
      <w:pPr>
        <w:pStyle w:val="Heading8"/>
        <w:spacing w:before="98"/>
        <w:ind w:left="70"/>
      </w:pPr>
      <w:r>
        <w:rPr>
          <w:b w:val="0"/>
        </w:rPr>
        <w:br w:type="column"/>
      </w:r>
      <w:r>
        <w:rPr/>
        <w:t>R19.3</w:t>
      </w:r>
      <w:r>
        <w:rPr>
          <w:spacing w:val="32"/>
        </w:rPr>
        <w:t>  </w:t>
      </w:r>
      <w:r>
        <w:rPr>
          <w:spacing w:val="-2"/>
        </w:rPr>
        <w:t>Example</w:t>
      </w:r>
    </w:p>
    <w:p>
      <w:pPr>
        <w:pStyle w:val="BodyText"/>
        <w:spacing w:line="249" w:lineRule="auto" w:before="91"/>
        <w:ind w:left="783" w:right="1212"/>
      </w:pPr>
      <w:r>
        <w:rPr/>
        <w:t>The following is an example of a complete SD/FAST System Description File for a four-bar</w:t>
      </w:r>
      <w:r>
        <w:rPr>
          <w:spacing w:val="-4"/>
        </w:rPr>
        <w:t> </w:t>
      </w:r>
      <w:r>
        <w:rPr/>
        <w:t>crank</w:t>
      </w:r>
      <w:r>
        <w:rPr>
          <w:spacing w:val="-4"/>
        </w:rPr>
        <w:t> </w:t>
      </w:r>
      <w:r>
        <w:rPr/>
        <w:t>and</w:t>
      </w:r>
      <w:r>
        <w:rPr>
          <w:spacing w:val="-4"/>
        </w:rPr>
        <w:t> </w:t>
      </w:r>
      <w:r>
        <w:rPr/>
        <w:t>rocker</w:t>
      </w:r>
      <w:r>
        <w:rPr>
          <w:spacing w:val="-4"/>
        </w:rPr>
        <w:t> </w:t>
      </w:r>
      <w:r>
        <w:rPr/>
        <w:t>mechanism.</w:t>
      </w:r>
      <w:r>
        <w:rPr>
          <w:spacing w:val="40"/>
        </w:rPr>
        <w:t> </w:t>
      </w:r>
      <w:r>
        <w:rPr/>
        <w:t>This</w:t>
      </w:r>
      <w:r>
        <w:rPr>
          <w:spacing w:val="-4"/>
        </w:rPr>
        <w:t> </w:t>
      </w:r>
      <w:r>
        <w:rPr/>
        <w:t>file</w:t>
      </w:r>
      <w:r>
        <w:rPr>
          <w:spacing w:val="-4"/>
        </w:rPr>
        <w:t> </w:t>
      </w:r>
      <w:r>
        <w:rPr/>
        <w:t>has</w:t>
      </w:r>
      <w:r>
        <w:rPr>
          <w:spacing w:val="-5"/>
        </w:rPr>
        <w:t> </w:t>
      </w:r>
      <w:r>
        <w:rPr/>
        <w:t>a</w:t>
      </w:r>
      <w:r>
        <w:rPr>
          <w:spacing w:val="-4"/>
        </w:rPr>
        <w:t> </w:t>
      </w:r>
      <w:r>
        <w:rPr/>
        <w:t>preamble,</w:t>
      </w:r>
      <w:r>
        <w:rPr>
          <w:spacing w:val="-4"/>
        </w:rPr>
        <w:t> </w:t>
      </w:r>
      <w:r>
        <w:rPr/>
        <w:t>three</w:t>
      </w:r>
      <w:r>
        <w:rPr>
          <w:spacing w:val="-4"/>
        </w:rPr>
        <w:t> </w:t>
      </w:r>
      <w:r>
        <w:rPr/>
        <w:t>tree</w:t>
      </w:r>
      <w:r>
        <w:rPr>
          <w:spacing w:val="-4"/>
        </w:rPr>
        <w:t> </w:t>
      </w:r>
      <w:r>
        <w:rPr/>
        <w:t>joints</w:t>
      </w:r>
      <w:r>
        <w:rPr>
          <w:spacing w:val="-5"/>
        </w:rPr>
        <w:t> </w:t>
      </w:r>
      <w:r>
        <w:rPr/>
        <w:t>and</w:t>
      </w:r>
      <w:r>
        <w:rPr>
          <w:spacing w:val="-4"/>
        </w:rPr>
        <w:t> </w:t>
      </w:r>
      <w:r>
        <w:rPr/>
        <w:t>a loop joint.</w:t>
      </w:r>
      <w:r>
        <w:rPr>
          <w:spacing w:val="40"/>
        </w:rPr>
        <w:t> </w:t>
      </w:r>
      <w:r>
        <w:rPr/>
        <w:t>There is no constraint section.</w:t>
      </w:r>
    </w:p>
    <w:p>
      <w:pPr>
        <w:spacing w:before="149"/>
        <w:ind w:left="963" w:right="0" w:firstLine="0"/>
        <w:jc w:val="left"/>
        <w:rPr>
          <w:rFonts w:ascii="Courier New"/>
          <w:sz w:val="16"/>
        </w:rPr>
      </w:pPr>
      <w:r>
        <w:rPr>
          <w:rFonts w:ascii="Courier New"/>
          <w:sz w:val="16"/>
        </w:rPr>
        <w:t>#</w:t>
      </w:r>
      <w:r>
        <w:rPr>
          <w:rFonts w:ascii="Courier New"/>
          <w:spacing w:val="-4"/>
          <w:sz w:val="16"/>
        </w:rPr>
        <w:t> </w:t>
      </w:r>
      <w:r>
        <w:rPr>
          <w:rFonts w:ascii="Courier New"/>
          <w:sz w:val="16"/>
        </w:rPr>
        <w:t>A</w:t>
      </w:r>
      <w:r>
        <w:rPr>
          <w:rFonts w:ascii="Courier New"/>
          <w:spacing w:val="-4"/>
          <w:sz w:val="16"/>
        </w:rPr>
        <w:t> </w:t>
      </w:r>
      <w:r>
        <w:rPr>
          <w:rFonts w:ascii="Courier New"/>
          <w:sz w:val="16"/>
        </w:rPr>
        <w:t>4-bar</w:t>
      </w:r>
      <w:r>
        <w:rPr>
          <w:rFonts w:ascii="Courier New"/>
          <w:spacing w:val="-4"/>
          <w:sz w:val="16"/>
        </w:rPr>
        <w:t> </w:t>
      </w:r>
      <w:r>
        <w:rPr>
          <w:rFonts w:ascii="Courier New"/>
          <w:sz w:val="16"/>
        </w:rPr>
        <w:t>linkage</w:t>
      </w:r>
      <w:r>
        <w:rPr>
          <w:rFonts w:ascii="Courier New"/>
          <w:spacing w:val="-4"/>
          <w:sz w:val="16"/>
        </w:rPr>
        <w:t> </w:t>
      </w:r>
      <w:r>
        <w:rPr>
          <w:rFonts w:ascii="Courier New"/>
          <w:sz w:val="16"/>
        </w:rPr>
        <w:t>(crank</w:t>
      </w:r>
      <w:r>
        <w:rPr>
          <w:rFonts w:ascii="Courier New"/>
          <w:spacing w:val="-4"/>
          <w:sz w:val="16"/>
        </w:rPr>
        <w:t> </w:t>
      </w:r>
      <w:r>
        <w:rPr>
          <w:rFonts w:ascii="Courier New"/>
          <w:sz w:val="16"/>
        </w:rPr>
        <w:t>and</w:t>
      </w:r>
      <w:r>
        <w:rPr>
          <w:rFonts w:ascii="Courier New"/>
          <w:spacing w:val="-3"/>
          <w:sz w:val="16"/>
        </w:rPr>
        <w:t> </w:t>
      </w:r>
      <w:r>
        <w:rPr>
          <w:rFonts w:ascii="Courier New"/>
          <w:spacing w:val="-2"/>
          <w:sz w:val="16"/>
        </w:rPr>
        <w:t>rocker)</w:t>
      </w:r>
    </w:p>
    <w:p>
      <w:pPr>
        <w:tabs>
          <w:tab w:pos="5859" w:val="left" w:leader="none"/>
        </w:tabs>
        <w:spacing w:before="19"/>
        <w:ind w:left="963" w:right="0" w:firstLine="0"/>
        <w:jc w:val="left"/>
        <w:rPr>
          <w:rFonts w:ascii="Courier New"/>
          <w:sz w:val="16"/>
        </w:rPr>
      </w:pPr>
      <w:r>
        <w:rPr>
          <w:rFonts w:ascii="Courier New"/>
          <w:spacing w:val="-10"/>
          <w:sz w:val="16"/>
        </w:rPr>
        <w:t>#</w:t>
      </w:r>
      <w:r>
        <w:rPr>
          <w:rFonts w:ascii="Courier New"/>
          <w:sz w:val="16"/>
        </w:rPr>
        <w:tab/>
      </w:r>
      <w:r>
        <w:rPr>
          <w:rFonts w:ascii="Courier New"/>
          <w:spacing w:val="-5"/>
          <w:sz w:val="16"/>
        </w:rPr>
        <w:t>y|</w:t>
      </w:r>
    </w:p>
    <w:p>
      <w:pPr>
        <w:tabs>
          <w:tab w:pos="2787" w:val="left" w:leader="none"/>
          <w:tab w:pos="5955" w:val="left" w:leader="none"/>
        </w:tabs>
        <w:spacing w:before="19"/>
        <w:ind w:left="963" w:right="0" w:firstLine="0"/>
        <w:jc w:val="left"/>
        <w:rPr>
          <w:rFonts w:ascii="Courier New"/>
          <w:sz w:val="16"/>
        </w:rPr>
      </w:pPr>
      <w:r>
        <w:rPr>
          <w:rFonts w:ascii="Courier New"/>
          <w:spacing w:val="-10"/>
          <w:sz w:val="16"/>
        </w:rPr>
        <w:t>#</w:t>
      </w:r>
      <w:r>
        <w:rPr>
          <w:rFonts w:ascii="Courier New"/>
          <w:sz w:val="16"/>
        </w:rPr>
        <w:tab/>
      </w:r>
      <w:r>
        <w:rPr>
          <w:rFonts w:ascii="Courier New"/>
          <w:spacing w:val="-2"/>
          <w:sz w:val="16"/>
        </w:rPr>
        <w:t>connect</w:t>
      </w:r>
      <w:r>
        <w:rPr>
          <w:rFonts w:ascii="Courier New"/>
          <w:sz w:val="16"/>
        </w:rPr>
        <w:tab/>
      </w:r>
      <w:r>
        <w:rPr>
          <w:rFonts w:ascii="Courier New"/>
          <w:spacing w:val="-10"/>
          <w:sz w:val="16"/>
        </w:rPr>
        <w:t>|</w:t>
      </w:r>
    </w:p>
    <w:p>
      <w:pPr>
        <w:tabs>
          <w:tab w:pos="2499" w:val="left" w:leader="none"/>
          <w:tab w:pos="5955" w:val="left" w:leader="none"/>
          <w:tab w:pos="6627" w:val="left" w:leader="none"/>
        </w:tabs>
        <w:spacing w:before="19"/>
        <w:ind w:left="963" w:right="0" w:firstLine="0"/>
        <w:jc w:val="left"/>
        <w:rPr>
          <w:rFonts w:ascii="Courier New"/>
          <w:sz w:val="16"/>
        </w:rPr>
      </w:pPr>
      <w:r>
        <w:rPr>
          <w:rFonts w:ascii="Courier New"/>
          <w:spacing w:val="-10"/>
          <w:sz w:val="16"/>
        </w:rPr>
        <w:t>#</w:t>
      </w:r>
      <w:r>
        <w:rPr>
          <w:rFonts w:ascii="Courier New"/>
          <w:sz w:val="16"/>
        </w:rPr>
        <w:tab/>
      </w:r>
      <w:r>
        <w:rPr>
          <w:rFonts w:ascii="Courier New"/>
          <w:spacing w:val="-2"/>
          <w:sz w:val="16"/>
        </w:rPr>
        <w:t>*------------</w:t>
      </w:r>
      <w:r>
        <w:rPr>
          <w:rFonts w:ascii="Courier New"/>
          <w:spacing w:val="-10"/>
          <w:sz w:val="16"/>
        </w:rPr>
        <w:t>o</w:t>
      </w:r>
      <w:r>
        <w:rPr>
          <w:rFonts w:ascii="Courier New"/>
          <w:sz w:val="16"/>
        </w:rPr>
        <w:tab/>
      </w:r>
      <w:r>
        <w:rPr>
          <w:rFonts w:ascii="Courier New"/>
          <w:spacing w:val="-10"/>
          <w:sz w:val="16"/>
        </w:rPr>
        <w:t>|</w:t>
      </w:r>
      <w:r>
        <w:rPr>
          <w:rFonts w:ascii="Courier New"/>
          <w:sz w:val="16"/>
          <w:u w:val="single"/>
        </w:rPr>
        <w:tab/>
      </w:r>
      <w:r>
        <w:rPr>
          <w:rFonts w:ascii="Courier New"/>
          <w:sz w:val="16"/>
          <w:u w:val="none"/>
        </w:rPr>
        <w:t> x</w:t>
      </w:r>
    </w:p>
    <w:p>
      <w:pPr>
        <w:tabs>
          <w:tab w:pos="3747" w:val="left" w:leader="none"/>
          <w:tab w:pos="5955" w:val="left" w:leader="none"/>
        </w:tabs>
        <w:spacing w:before="18"/>
        <w:ind w:left="963" w:right="0" w:firstLine="0"/>
        <w:jc w:val="left"/>
        <w:rPr>
          <w:rFonts w:ascii="Courier New"/>
          <w:sz w:val="16"/>
        </w:rPr>
      </w:pPr>
      <w:r>
        <w:rPr>
          <w:rFonts w:ascii="Courier New"/>
          <w:spacing w:val="-10"/>
          <w:sz w:val="16"/>
        </w:rPr>
        <w:t>#</w:t>
      </w:r>
      <w:r>
        <w:rPr>
          <w:rFonts w:ascii="Courier New"/>
          <w:sz w:val="16"/>
        </w:rPr>
        <w:tab/>
      </w:r>
      <w:r>
        <w:rPr>
          <w:rFonts w:ascii="Courier New"/>
          <w:spacing w:val="-10"/>
          <w:sz w:val="16"/>
        </w:rPr>
        <w:t>|</w:t>
      </w:r>
      <w:r>
        <w:rPr>
          <w:rFonts w:ascii="Courier New"/>
          <w:sz w:val="16"/>
        </w:rPr>
        <w:tab/>
      </w:r>
      <w:r>
        <w:rPr>
          <w:rFonts w:ascii="Courier New"/>
          <w:spacing w:val="-10"/>
          <w:sz w:val="16"/>
        </w:rPr>
        <w:t>/</w:t>
      </w:r>
    </w:p>
    <w:p>
      <w:pPr>
        <w:tabs>
          <w:tab w:pos="2499" w:val="left" w:leader="none"/>
          <w:tab w:pos="3747" w:val="left" w:leader="none"/>
          <w:tab w:pos="5763" w:val="left" w:leader="none"/>
        </w:tabs>
        <w:spacing w:before="19"/>
        <w:ind w:left="963" w:right="0" w:firstLine="0"/>
        <w:jc w:val="left"/>
        <w:rPr>
          <w:rFonts w:ascii="Courier New"/>
          <w:sz w:val="16"/>
        </w:rPr>
      </w:pPr>
      <w:r>
        <w:rPr>
          <w:rFonts w:ascii="Courier New"/>
          <w:spacing w:val="-10"/>
          <w:sz w:val="16"/>
        </w:rPr>
        <w:t>#</w:t>
      </w:r>
      <w:r>
        <w:rPr>
          <w:rFonts w:ascii="Courier New"/>
          <w:sz w:val="16"/>
        </w:rPr>
        <w:tab/>
      </w:r>
      <w:r>
        <w:rPr>
          <w:rFonts w:ascii="Courier New"/>
          <w:spacing w:val="-10"/>
          <w:sz w:val="16"/>
        </w:rPr>
        <w:t>*</w:t>
      </w:r>
      <w:r>
        <w:rPr>
          <w:rFonts w:ascii="Courier New"/>
          <w:sz w:val="16"/>
        </w:rPr>
        <w:tab/>
        <w:t>|</w:t>
      </w:r>
      <w:r>
        <w:rPr>
          <w:rFonts w:ascii="Courier New"/>
          <w:spacing w:val="-1"/>
          <w:sz w:val="16"/>
        </w:rPr>
        <w:t> </w:t>
      </w:r>
      <w:r>
        <w:rPr>
          <w:rFonts w:ascii="Courier New"/>
          <w:spacing w:val="-2"/>
          <w:sz w:val="16"/>
        </w:rPr>
        <w:t>rocker</w:t>
      </w:r>
      <w:r>
        <w:rPr>
          <w:rFonts w:ascii="Courier New"/>
          <w:sz w:val="16"/>
        </w:rPr>
        <w:tab/>
      </w:r>
      <w:r>
        <w:rPr>
          <w:rFonts w:ascii="Courier New"/>
          <w:spacing w:val="-5"/>
          <w:sz w:val="16"/>
        </w:rPr>
        <w:t>z/</w:t>
      </w:r>
    </w:p>
    <w:p>
      <w:pPr>
        <w:tabs>
          <w:tab w:pos="1923" w:val="left" w:leader="none"/>
          <w:tab w:pos="3747" w:val="left" w:leader="none"/>
        </w:tabs>
        <w:spacing w:before="19"/>
        <w:ind w:left="963" w:right="0" w:firstLine="0"/>
        <w:jc w:val="left"/>
        <w:rPr>
          <w:rFonts w:ascii="Courier New"/>
          <w:sz w:val="16"/>
        </w:rPr>
      </w:pPr>
      <w:r>
        <w:rPr>
          <w:rFonts w:ascii="Courier New"/>
          <w:spacing w:val="-10"/>
          <w:sz w:val="16"/>
        </w:rPr>
        <w:t>#</w:t>
      </w:r>
      <w:r>
        <w:rPr>
          <w:rFonts w:ascii="Courier New"/>
          <w:sz w:val="16"/>
        </w:rPr>
        <w:tab/>
        <w:t>crank</w:t>
      </w:r>
      <w:r>
        <w:rPr>
          <w:rFonts w:ascii="Courier New"/>
          <w:spacing w:val="-5"/>
          <w:sz w:val="16"/>
        </w:rPr>
        <w:t> </w:t>
      </w:r>
      <w:r>
        <w:rPr>
          <w:rFonts w:ascii="Courier New"/>
          <w:spacing w:val="-10"/>
          <w:sz w:val="16"/>
        </w:rPr>
        <w:t>|</w:t>
      </w:r>
      <w:r>
        <w:rPr>
          <w:rFonts w:ascii="Courier New"/>
          <w:sz w:val="16"/>
        </w:rPr>
        <w:tab/>
      </w:r>
      <w:r>
        <w:rPr>
          <w:rFonts w:ascii="Courier New"/>
          <w:spacing w:val="-10"/>
          <w:sz w:val="16"/>
        </w:rPr>
        <w:t>|</w:t>
      </w:r>
    </w:p>
    <w:p>
      <w:pPr>
        <w:tabs>
          <w:tab w:pos="2499" w:val="left" w:leader="none"/>
          <w:tab w:pos="2883" w:val="left" w:leader="none"/>
          <w:tab w:pos="5475" w:val="left" w:leader="none"/>
        </w:tabs>
        <w:spacing w:line="264" w:lineRule="auto" w:before="19"/>
        <w:ind w:left="963" w:right="2063" w:firstLine="0"/>
        <w:jc w:val="left"/>
        <w:rPr>
          <w:rFonts w:ascii="Courier New"/>
          <w:sz w:val="16"/>
        </w:rPr>
      </w:pPr>
      <w:r>
        <w:rPr>
          <w:rFonts w:ascii="Courier New"/>
          <w:spacing w:val="-10"/>
          <w:sz w:val="16"/>
        </w:rPr>
        <w:t>#</w:t>
      </w:r>
      <w:r>
        <w:rPr>
          <w:rFonts w:ascii="Courier New"/>
          <w:sz w:val="16"/>
        </w:rPr>
        <w:tab/>
      </w:r>
      <w:r>
        <w:rPr>
          <w:rFonts w:ascii="Courier New"/>
          <w:spacing w:val="-2"/>
          <w:sz w:val="16"/>
        </w:rPr>
        <w:t>o------------o</w:t>
      </w:r>
      <w:r>
        <w:rPr>
          <w:rFonts w:ascii="Courier New"/>
          <w:sz w:val="16"/>
        </w:rPr>
        <w:tab/>
        <w:t>*</w:t>
      </w:r>
      <w:r>
        <w:rPr>
          <w:rFonts w:ascii="Courier New"/>
          <w:spacing w:val="-14"/>
          <w:sz w:val="16"/>
        </w:rPr>
        <w:t> </w:t>
      </w:r>
      <w:r>
        <w:rPr>
          <w:rFonts w:ascii="Courier New"/>
          <w:sz w:val="16"/>
        </w:rPr>
        <w:t>=</w:t>
      </w:r>
      <w:r>
        <w:rPr>
          <w:rFonts w:ascii="Courier New"/>
          <w:spacing w:val="-14"/>
          <w:sz w:val="16"/>
        </w:rPr>
        <w:t> </w:t>
      </w:r>
      <w:r>
        <w:rPr>
          <w:rFonts w:ascii="Courier New"/>
          <w:sz w:val="16"/>
        </w:rPr>
        <w:t>loop</w:t>
      </w:r>
      <w:r>
        <w:rPr>
          <w:rFonts w:ascii="Courier New"/>
          <w:spacing w:val="-14"/>
          <w:sz w:val="16"/>
        </w:rPr>
        <w:t> </w:t>
      </w:r>
      <w:r>
        <w:rPr>
          <w:rFonts w:ascii="Courier New"/>
          <w:sz w:val="16"/>
        </w:rPr>
        <w:t>joint </w:t>
      </w:r>
      <w:r>
        <w:rPr>
          <w:rFonts w:ascii="Courier New"/>
          <w:spacing w:val="-10"/>
          <w:sz w:val="16"/>
        </w:rPr>
        <w:t>#</w:t>
      </w:r>
      <w:r>
        <w:rPr>
          <w:rFonts w:ascii="Courier New"/>
          <w:sz w:val="16"/>
        </w:rPr>
        <w:tab/>
        <w:tab/>
      </w:r>
      <w:r>
        <w:rPr>
          <w:rFonts w:ascii="Courier New"/>
          <w:spacing w:val="80"/>
          <w:sz w:val="16"/>
          <w:u w:val="single"/>
        </w:rPr>
        <w:t> </w:t>
      </w:r>
      <w:r>
        <w:rPr>
          <w:rFonts w:ascii="Courier New"/>
          <w:sz w:val="16"/>
          <w:u w:val="none"/>
        </w:rPr>
        <w:t>|</w:t>
      </w:r>
      <w:r>
        <w:rPr>
          <w:rFonts w:ascii="Courier New"/>
          <w:spacing w:val="80"/>
          <w:sz w:val="16"/>
          <w:u w:val="single"/>
        </w:rPr>
        <w:t> </w:t>
      </w:r>
    </w:p>
    <w:p>
      <w:pPr>
        <w:tabs>
          <w:tab w:pos="2787" w:val="left" w:leader="none"/>
        </w:tabs>
        <w:spacing w:before="1"/>
        <w:ind w:left="963" w:right="0" w:firstLine="0"/>
        <w:jc w:val="left"/>
        <w:rPr>
          <w:rFonts w:ascii="Courier New"/>
          <w:sz w:val="16"/>
        </w:rPr>
      </w:pPr>
      <w:r>
        <w:rPr>
          <w:rFonts w:ascii="Courier New"/>
          <w:spacing w:val="-10"/>
          <w:sz w:val="16"/>
        </w:rPr>
        <w:t>#</w:t>
      </w:r>
      <w:r>
        <w:rPr>
          <w:rFonts w:ascii="Courier New"/>
          <w:sz w:val="16"/>
        </w:rPr>
        <w:tab/>
      </w:r>
      <w:r>
        <w:rPr>
          <w:rFonts w:ascii="Courier New"/>
          <w:spacing w:val="-2"/>
          <w:sz w:val="16"/>
        </w:rPr>
        <w:t>//////</w:t>
      </w:r>
    </w:p>
    <w:p>
      <w:pPr>
        <w:spacing w:before="19"/>
        <w:ind w:left="963" w:right="0" w:firstLine="0"/>
        <w:jc w:val="left"/>
        <w:rPr>
          <w:rFonts w:ascii="Courier New"/>
          <w:sz w:val="16"/>
        </w:rPr>
      </w:pPr>
      <w:r>
        <w:rPr>
          <w:rFonts w:ascii="Courier New"/>
          <w:spacing w:val="-10"/>
          <w:sz w:val="16"/>
        </w:rPr>
        <w:t>#</w:t>
      </w:r>
    </w:p>
    <w:p>
      <w:pPr>
        <w:spacing w:line="264" w:lineRule="auto" w:before="18"/>
        <w:ind w:left="963" w:right="1847" w:firstLine="0"/>
        <w:jc w:val="left"/>
        <w:rPr>
          <w:rFonts w:ascii="Courier New"/>
          <w:sz w:val="16"/>
        </w:rPr>
      </w:pPr>
      <w:r>
        <w:rPr>
          <w:rFonts w:ascii="Courier New"/>
          <w:sz w:val="16"/>
        </w:rPr>
        <w:t>#</w:t>
      </w:r>
      <w:r>
        <w:rPr>
          <w:rFonts w:ascii="Courier New"/>
          <w:spacing w:val="-4"/>
          <w:sz w:val="16"/>
        </w:rPr>
        <w:t> </w:t>
      </w:r>
      <w:r>
        <w:rPr>
          <w:rFonts w:ascii="Courier New"/>
          <w:sz w:val="16"/>
        </w:rPr>
        <w:t>Reference</w:t>
      </w:r>
      <w:r>
        <w:rPr>
          <w:rFonts w:ascii="Courier New"/>
          <w:spacing w:val="-4"/>
          <w:sz w:val="16"/>
        </w:rPr>
        <w:t> </w:t>
      </w:r>
      <w:r>
        <w:rPr>
          <w:rFonts w:ascii="Courier New"/>
          <w:sz w:val="16"/>
        </w:rPr>
        <w:t>configuration</w:t>
      </w:r>
      <w:r>
        <w:rPr>
          <w:rFonts w:ascii="Courier New"/>
          <w:spacing w:val="-4"/>
          <w:sz w:val="16"/>
        </w:rPr>
        <w:t> </w:t>
      </w:r>
      <w:r>
        <w:rPr>
          <w:rFonts w:ascii="Courier New"/>
          <w:sz w:val="16"/>
        </w:rPr>
        <w:t>is</w:t>
      </w:r>
      <w:r>
        <w:rPr>
          <w:rFonts w:ascii="Courier New"/>
          <w:spacing w:val="-4"/>
          <w:sz w:val="16"/>
        </w:rPr>
        <w:t> </w:t>
      </w:r>
      <w:r>
        <w:rPr>
          <w:rFonts w:ascii="Courier New"/>
          <w:sz w:val="16"/>
        </w:rPr>
        <w:t>as</w:t>
      </w:r>
      <w:r>
        <w:rPr>
          <w:rFonts w:ascii="Courier New"/>
          <w:spacing w:val="-4"/>
          <w:sz w:val="16"/>
        </w:rPr>
        <w:t> </w:t>
      </w:r>
      <w:r>
        <w:rPr>
          <w:rFonts w:ascii="Courier New"/>
          <w:sz w:val="16"/>
        </w:rPr>
        <w:t>shown.</w:t>
      </w:r>
      <w:r>
        <w:rPr>
          <w:rFonts w:ascii="Courier New"/>
          <w:spacing w:val="80"/>
          <w:sz w:val="16"/>
        </w:rPr>
        <w:t> </w:t>
      </w:r>
      <w:r>
        <w:rPr>
          <w:rFonts w:ascii="Courier New"/>
          <w:sz w:val="16"/>
        </w:rPr>
        <w:t>Note</w:t>
      </w:r>
      <w:r>
        <w:rPr>
          <w:rFonts w:ascii="Courier New"/>
          <w:spacing w:val="-4"/>
          <w:sz w:val="16"/>
        </w:rPr>
        <w:t> </w:t>
      </w:r>
      <w:r>
        <w:rPr>
          <w:rFonts w:ascii="Courier New"/>
          <w:sz w:val="16"/>
        </w:rPr>
        <w:t>that</w:t>
      </w:r>
      <w:r>
        <w:rPr>
          <w:rFonts w:ascii="Courier New"/>
          <w:spacing w:val="-4"/>
          <w:sz w:val="16"/>
        </w:rPr>
        <w:t> </w:t>
      </w:r>
      <w:r>
        <w:rPr>
          <w:rFonts w:ascii="Courier New"/>
          <w:sz w:val="16"/>
        </w:rPr>
        <w:t>system</w:t>
      </w:r>
      <w:r>
        <w:rPr>
          <w:rFonts w:ascii="Courier New"/>
          <w:spacing w:val="-4"/>
          <w:sz w:val="16"/>
        </w:rPr>
        <w:t> </w:t>
      </w:r>
      <w:r>
        <w:rPr>
          <w:rFonts w:ascii="Courier New"/>
          <w:sz w:val="16"/>
        </w:rPr>
        <w:t>is</w:t>
      </w:r>
      <w:r>
        <w:rPr>
          <w:rFonts w:ascii="Courier New"/>
          <w:spacing w:val="-4"/>
          <w:sz w:val="16"/>
        </w:rPr>
        <w:t> </w:t>
      </w:r>
      <w:r>
        <w:rPr>
          <w:rFonts w:ascii="Courier New"/>
          <w:sz w:val="16"/>
        </w:rPr>
        <w:t>not # assembled.</w:t>
      </w:r>
      <w:r>
        <w:rPr>
          <w:rFonts w:ascii="Courier New"/>
          <w:spacing w:val="80"/>
          <w:sz w:val="16"/>
        </w:rPr>
        <w:t> </w:t>
      </w:r>
      <w:r>
        <w:rPr>
          <w:rFonts w:ascii="Courier New"/>
          <w:sz w:val="16"/>
        </w:rPr>
        <w:t>All joints, including the loop joint, are pins.</w:t>
      </w:r>
    </w:p>
    <w:p>
      <w:pPr>
        <w:spacing w:before="2"/>
        <w:ind w:left="963" w:right="0" w:firstLine="0"/>
        <w:jc w:val="left"/>
        <w:rPr>
          <w:rFonts w:ascii="Courier New"/>
          <w:sz w:val="16"/>
        </w:rPr>
      </w:pPr>
      <w:r>
        <w:rPr>
          <w:rFonts w:ascii="Courier New"/>
          <w:sz w:val="16"/>
        </w:rPr>
        <w:t>#</w:t>
      </w:r>
      <w:r>
        <w:rPr>
          <w:rFonts w:ascii="Courier New"/>
          <w:spacing w:val="-6"/>
          <w:sz w:val="16"/>
        </w:rPr>
        <w:t> </w:t>
      </w:r>
      <w:r>
        <w:rPr>
          <w:rFonts w:ascii="Courier New"/>
          <w:sz w:val="16"/>
        </w:rPr>
        <w:t>The</w:t>
      </w:r>
      <w:r>
        <w:rPr>
          <w:rFonts w:ascii="Courier New"/>
          <w:spacing w:val="-4"/>
          <w:sz w:val="16"/>
        </w:rPr>
        <w:t> </w:t>
      </w:r>
      <w:r>
        <w:rPr>
          <w:rFonts w:ascii="Courier New"/>
          <w:sz w:val="16"/>
        </w:rPr>
        <w:t>crank</w:t>
      </w:r>
      <w:r>
        <w:rPr>
          <w:rFonts w:ascii="Courier New"/>
          <w:spacing w:val="-3"/>
          <w:sz w:val="16"/>
        </w:rPr>
        <w:t> </w:t>
      </w:r>
      <w:r>
        <w:rPr>
          <w:rFonts w:ascii="Courier New"/>
          <w:sz w:val="16"/>
        </w:rPr>
        <w:t>has</w:t>
      </w:r>
      <w:r>
        <w:rPr>
          <w:rFonts w:ascii="Courier New"/>
          <w:spacing w:val="-4"/>
          <w:sz w:val="16"/>
        </w:rPr>
        <w:t> </w:t>
      </w:r>
      <w:r>
        <w:rPr>
          <w:rFonts w:ascii="Courier New"/>
          <w:sz w:val="16"/>
        </w:rPr>
        <w:t>length</w:t>
      </w:r>
      <w:r>
        <w:rPr>
          <w:rFonts w:ascii="Courier New"/>
          <w:spacing w:val="-3"/>
          <w:sz w:val="16"/>
        </w:rPr>
        <w:t> </w:t>
      </w:r>
      <w:r>
        <w:rPr>
          <w:rFonts w:ascii="Courier New"/>
          <w:sz w:val="16"/>
        </w:rPr>
        <w:t>1,</w:t>
      </w:r>
      <w:r>
        <w:rPr>
          <w:rFonts w:ascii="Courier New"/>
          <w:spacing w:val="-4"/>
          <w:sz w:val="16"/>
        </w:rPr>
        <w:t> </w:t>
      </w:r>
      <w:r>
        <w:rPr>
          <w:rFonts w:ascii="Courier New"/>
          <w:sz w:val="16"/>
        </w:rPr>
        <w:t>the</w:t>
      </w:r>
      <w:r>
        <w:rPr>
          <w:rFonts w:ascii="Courier New"/>
          <w:spacing w:val="-3"/>
          <w:sz w:val="16"/>
        </w:rPr>
        <w:t> </w:t>
      </w:r>
      <w:r>
        <w:rPr>
          <w:rFonts w:ascii="Courier New"/>
          <w:sz w:val="16"/>
        </w:rPr>
        <w:t>rocker</w:t>
      </w:r>
      <w:r>
        <w:rPr>
          <w:rFonts w:ascii="Courier New"/>
          <w:spacing w:val="-4"/>
          <w:sz w:val="16"/>
        </w:rPr>
        <w:t> </w:t>
      </w:r>
      <w:r>
        <w:rPr>
          <w:rFonts w:ascii="Courier New"/>
          <w:sz w:val="16"/>
        </w:rPr>
        <w:t>has</w:t>
      </w:r>
      <w:r>
        <w:rPr>
          <w:rFonts w:ascii="Courier New"/>
          <w:spacing w:val="-3"/>
          <w:sz w:val="16"/>
        </w:rPr>
        <w:t> </w:t>
      </w:r>
      <w:r>
        <w:rPr>
          <w:rFonts w:ascii="Courier New"/>
          <w:sz w:val="16"/>
        </w:rPr>
        <w:t>length</w:t>
      </w:r>
      <w:r>
        <w:rPr>
          <w:rFonts w:ascii="Courier New"/>
          <w:spacing w:val="-4"/>
          <w:sz w:val="16"/>
        </w:rPr>
        <w:t> </w:t>
      </w:r>
      <w:r>
        <w:rPr>
          <w:rFonts w:ascii="Courier New"/>
          <w:sz w:val="16"/>
        </w:rPr>
        <w:t>2,</w:t>
      </w:r>
      <w:r>
        <w:rPr>
          <w:rFonts w:ascii="Courier New"/>
          <w:spacing w:val="-3"/>
          <w:sz w:val="16"/>
        </w:rPr>
        <w:t> </w:t>
      </w:r>
      <w:r>
        <w:rPr>
          <w:rFonts w:ascii="Courier New"/>
          <w:sz w:val="16"/>
        </w:rPr>
        <w:t>and</w:t>
      </w:r>
      <w:r>
        <w:rPr>
          <w:rFonts w:ascii="Courier New"/>
          <w:spacing w:val="-4"/>
          <w:sz w:val="16"/>
        </w:rPr>
        <w:t> </w:t>
      </w:r>
      <w:r>
        <w:rPr>
          <w:rFonts w:ascii="Courier New"/>
          <w:sz w:val="16"/>
        </w:rPr>
        <w:t>the</w:t>
      </w:r>
      <w:r>
        <w:rPr>
          <w:rFonts w:ascii="Courier New"/>
          <w:spacing w:val="-3"/>
          <w:sz w:val="16"/>
        </w:rPr>
        <w:t> </w:t>
      </w:r>
      <w:r>
        <w:rPr>
          <w:rFonts w:ascii="Courier New"/>
          <w:spacing w:val="-2"/>
          <w:sz w:val="16"/>
        </w:rPr>
        <w:t>connecting</w:t>
      </w:r>
    </w:p>
    <w:p>
      <w:pPr>
        <w:spacing w:line="264" w:lineRule="auto" w:before="18"/>
        <w:ind w:left="963" w:right="1078" w:firstLine="0"/>
        <w:jc w:val="left"/>
        <w:rPr>
          <w:rFonts w:ascii="Courier New"/>
          <w:sz w:val="16"/>
        </w:rPr>
      </w:pPr>
      <w:r>
        <w:rPr>
          <w:rFonts w:ascii="Courier New"/>
          <w:sz w:val="16"/>
        </w:rPr>
        <w:t>#</w:t>
      </w:r>
      <w:r>
        <w:rPr>
          <w:rFonts w:ascii="Courier New"/>
          <w:spacing w:val="-3"/>
          <w:sz w:val="16"/>
        </w:rPr>
        <w:t> </w:t>
      </w:r>
      <w:r>
        <w:rPr>
          <w:rFonts w:ascii="Courier New"/>
          <w:sz w:val="16"/>
        </w:rPr>
        <w:t>bar</w:t>
      </w:r>
      <w:r>
        <w:rPr>
          <w:rFonts w:ascii="Courier New"/>
          <w:spacing w:val="-3"/>
          <w:sz w:val="16"/>
        </w:rPr>
        <w:t> </w:t>
      </w:r>
      <w:r>
        <w:rPr>
          <w:rFonts w:ascii="Courier New"/>
          <w:sz w:val="16"/>
        </w:rPr>
        <w:t>and</w:t>
      </w:r>
      <w:r>
        <w:rPr>
          <w:rFonts w:ascii="Courier New"/>
          <w:spacing w:val="-3"/>
          <w:sz w:val="16"/>
        </w:rPr>
        <w:t> </w:t>
      </w:r>
      <w:r>
        <w:rPr>
          <w:rFonts w:ascii="Courier New"/>
          <w:sz w:val="16"/>
        </w:rPr>
        <w:t>ground</w:t>
      </w:r>
      <w:r>
        <w:rPr>
          <w:rFonts w:ascii="Courier New"/>
          <w:spacing w:val="-3"/>
          <w:sz w:val="16"/>
        </w:rPr>
        <w:t> </w:t>
      </w:r>
      <w:r>
        <w:rPr>
          <w:rFonts w:ascii="Courier New"/>
          <w:sz w:val="16"/>
        </w:rPr>
        <w:t>baseline</w:t>
      </w:r>
      <w:r>
        <w:rPr>
          <w:rFonts w:ascii="Courier New"/>
          <w:spacing w:val="-3"/>
          <w:sz w:val="16"/>
        </w:rPr>
        <w:t> </w:t>
      </w:r>
      <w:r>
        <w:rPr>
          <w:rFonts w:ascii="Courier New"/>
          <w:sz w:val="16"/>
        </w:rPr>
        <w:t>each</w:t>
      </w:r>
      <w:r>
        <w:rPr>
          <w:rFonts w:ascii="Courier New"/>
          <w:spacing w:val="-3"/>
          <w:sz w:val="16"/>
        </w:rPr>
        <w:t> </w:t>
      </w:r>
      <w:r>
        <w:rPr>
          <w:rFonts w:ascii="Courier New"/>
          <w:sz w:val="16"/>
        </w:rPr>
        <w:t>have</w:t>
      </w:r>
      <w:r>
        <w:rPr>
          <w:rFonts w:ascii="Courier New"/>
          <w:spacing w:val="-3"/>
          <w:sz w:val="16"/>
        </w:rPr>
        <w:t> </w:t>
      </w:r>
      <w:r>
        <w:rPr>
          <w:rFonts w:ascii="Courier New"/>
          <w:sz w:val="16"/>
        </w:rPr>
        <w:t>length</w:t>
      </w:r>
      <w:r>
        <w:rPr>
          <w:rFonts w:ascii="Courier New"/>
          <w:spacing w:val="-3"/>
          <w:sz w:val="16"/>
        </w:rPr>
        <w:t> </w:t>
      </w:r>
      <w:r>
        <w:rPr>
          <w:rFonts w:ascii="Courier New"/>
          <w:sz w:val="16"/>
        </w:rPr>
        <w:t>3.</w:t>
      </w:r>
      <w:r>
        <w:rPr>
          <w:rFonts w:ascii="Courier New"/>
          <w:spacing w:val="80"/>
          <w:sz w:val="16"/>
        </w:rPr>
        <w:t> </w:t>
      </w:r>
      <w:r>
        <w:rPr>
          <w:rFonts w:ascii="Courier New"/>
          <w:sz w:val="16"/>
        </w:rPr>
        <w:t>The</w:t>
      </w:r>
      <w:r>
        <w:rPr>
          <w:rFonts w:ascii="Courier New"/>
          <w:spacing w:val="-3"/>
          <w:sz w:val="16"/>
        </w:rPr>
        <w:t> </w:t>
      </w:r>
      <w:r>
        <w:rPr>
          <w:rFonts w:ascii="Courier New"/>
          <w:sz w:val="16"/>
        </w:rPr>
        <w:t>crank</w:t>
      </w:r>
      <w:r>
        <w:rPr>
          <w:rFonts w:ascii="Courier New"/>
          <w:spacing w:val="-3"/>
          <w:sz w:val="16"/>
        </w:rPr>
        <w:t> </w:t>
      </w:r>
      <w:r>
        <w:rPr>
          <w:rFonts w:ascii="Courier New"/>
          <w:sz w:val="16"/>
        </w:rPr>
        <w:t>is</w:t>
      </w:r>
      <w:r>
        <w:rPr>
          <w:rFonts w:ascii="Courier New"/>
          <w:spacing w:val="-3"/>
          <w:sz w:val="16"/>
        </w:rPr>
        <w:t> </w:t>
      </w:r>
      <w:r>
        <w:rPr>
          <w:rFonts w:ascii="Courier New"/>
          <w:sz w:val="16"/>
        </w:rPr>
        <w:t>attached</w:t>
      </w:r>
      <w:r>
        <w:rPr>
          <w:rFonts w:ascii="Courier New"/>
          <w:spacing w:val="-3"/>
          <w:sz w:val="16"/>
        </w:rPr>
        <w:t> </w:t>
      </w:r>
      <w:r>
        <w:rPr>
          <w:rFonts w:ascii="Courier New"/>
          <w:sz w:val="16"/>
        </w:rPr>
        <w:t>to # ground at the origin.</w:t>
      </w:r>
    </w:p>
    <w:p>
      <w:pPr>
        <w:spacing w:before="2"/>
        <w:ind w:left="963" w:right="0" w:firstLine="0"/>
        <w:jc w:val="left"/>
        <w:rPr>
          <w:rFonts w:ascii="Courier New"/>
          <w:sz w:val="16"/>
        </w:rPr>
      </w:pPr>
      <w:r>
        <w:rPr>
          <w:rFonts w:ascii="Courier New"/>
          <w:spacing w:val="-10"/>
          <w:sz w:val="16"/>
        </w:rPr>
        <w:t>#</w:t>
      </w:r>
    </w:p>
    <w:p>
      <w:pPr>
        <w:spacing w:before="18"/>
        <w:ind w:left="63" w:right="0" w:firstLine="0"/>
        <w:jc w:val="left"/>
        <w:rPr>
          <w:rFonts w:ascii="Courier New"/>
          <w:sz w:val="16"/>
        </w:rPr>
      </w:pPr>
      <w:r>
        <w:rPr>
          <w:position w:val="-5"/>
        </w:rPr>
        <w:drawing>
          <wp:inline distT="0" distB="0" distL="0" distR="0">
            <wp:extent cx="461010" cy="114300"/>
            <wp:effectExtent l="0" t="0" r="0" b="0"/>
            <wp:docPr id="4032" name="Image 4032"/>
            <wp:cNvGraphicFramePr>
              <a:graphicFrameLocks/>
            </wp:cNvGraphicFramePr>
            <a:graphic>
              <a:graphicData uri="http://schemas.openxmlformats.org/drawingml/2006/picture">
                <pic:pic>
                  <pic:nvPicPr>
                    <pic:cNvPr id="4032" name="Image 4032"/>
                    <pic:cNvPicPr/>
                  </pic:nvPicPr>
                  <pic:blipFill>
                    <a:blip r:embed="rId778" cstate="print"/>
                    <a:stretch>
                      <a:fillRect/>
                    </a:stretch>
                  </pic:blipFill>
                  <pic:spPr>
                    <a:xfrm>
                      <a:off x="0" y="0"/>
                      <a:ext cx="461010" cy="114300"/>
                    </a:xfrm>
                    <a:prstGeom prst="rect">
                      <a:avLst/>
                    </a:prstGeom>
                  </pic:spPr>
                </pic:pic>
              </a:graphicData>
            </a:graphic>
          </wp:inline>
        </w:drawing>
      </w:r>
      <w:r>
        <w:rPr>
          <w:position w:val="-5"/>
        </w:rPr>
      </w:r>
      <w:r>
        <w:rPr>
          <w:spacing w:val="80"/>
          <w:w w:val="150"/>
          <w:sz w:val="20"/>
        </w:rPr>
        <w:t> </w:t>
      </w:r>
      <w:r>
        <w:rPr>
          <w:rFonts w:ascii="Courier New"/>
          <w:sz w:val="16"/>
        </w:rPr>
        <w:t>gravity = 0 -9.8 0</w:t>
      </w:r>
    </w:p>
    <w:p>
      <w:pPr>
        <w:pStyle w:val="BodyText"/>
        <w:spacing w:before="25"/>
        <w:rPr>
          <w:rFonts w:ascii="Courier New"/>
          <w:sz w:val="16"/>
        </w:rPr>
      </w:pPr>
    </w:p>
    <w:p>
      <w:pPr>
        <w:spacing w:before="0"/>
        <w:ind w:left="963" w:right="0" w:firstLine="0"/>
        <w:jc w:val="left"/>
        <w:rPr>
          <w:rFonts w:ascii="Courier New"/>
          <w:sz w:val="16"/>
        </w:rPr>
      </w:pPr>
      <w:r>
        <w:rPr>
          <w:rFonts w:ascii="Courier New"/>
          <w:sz w:val="16"/>
        </w:rPr>
        <mc:AlternateContent>
          <mc:Choice Requires="wps">
            <w:drawing>
              <wp:anchor distT="0" distB="0" distL="0" distR="0" allowOverlap="1" layoutInCell="1" locked="0" behindDoc="0" simplePos="0" relativeHeight="16008192">
                <wp:simplePos x="0" y="0"/>
                <wp:positionH relativeFrom="page">
                  <wp:posOffset>1943100</wp:posOffset>
                </wp:positionH>
                <wp:positionV relativeFrom="paragraph">
                  <wp:posOffset>4995</wp:posOffset>
                </wp:positionV>
                <wp:extent cx="461009" cy="1143000"/>
                <wp:effectExtent l="0" t="0" r="0" b="0"/>
                <wp:wrapNone/>
                <wp:docPr id="4033" name="Group 4033"/>
                <wp:cNvGraphicFramePr>
                  <a:graphicFrameLocks/>
                </wp:cNvGraphicFramePr>
                <a:graphic>
                  <a:graphicData uri="http://schemas.microsoft.com/office/word/2010/wordprocessingGroup">
                    <wpg:wgp>
                      <wpg:cNvPr id="4033" name="Group 4033"/>
                      <wpg:cNvGrpSpPr/>
                      <wpg:grpSpPr>
                        <a:xfrm>
                          <a:off x="0" y="0"/>
                          <a:ext cx="461009" cy="1143000"/>
                          <a:chExt cx="461009" cy="1143000"/>
                        </a:xfrm>
                      </wpg:grpSpPr>
                      <pic:pic>
                        <pic:nvPicPr>
                          <pic:cNvPr id="4034" name="Image 4034"/>
                          <pic:cNvPicPr/>
                        </pic:nvPicPr>
                        <pic:blipFill>
                          <a:blip r:embed="rId779" cstate="print"/>
                          <a:stretch>
                            <a:fillRect/>
                          </a:stretch>
                        </pic:blipFill>
                        <pic:spPr>
                          <a:xfrm>
                            <a:off x="310006" y="394334"/>
                            <a:ext cx="139446" cy="83312"/>
                          </a:xfrm>
                          <a:prstGeom prst="rect">
                            <a:avLst/>
                          </a:prstGeom>
                        </pic:spPr>
                      </pic:pic>
                      <wps:wsp>
                        <wps:cNvPr id="4035" name="Graphic 4035"/>
                        <wps:cNvSpPr/>
                        <wps:spPr>
                          <a:xfrm>
                            <a:off x="0" y="0"/>
                            <a:ext cx="457200" cy="1143000"/>
                          </a:xfrm>
                          <a:custGeom>
                            <a:avLst/>
                            <a:gdLst/>
                            <a:ahLst/>
                            <a:cxnLst/>
                            <a:rect l="l" t="t" r="r" b="b"/>
                            <a:pathLst>
                              <a:path w="457200" h="1143000">
                                <a:moveTo>
                                  <a:pt x="310642" y="435991"/>
                                </a:moveTo>
                                <a:lnTo>
                                  <a:pt x="0" y="435991"/>
                                </a:lnTo>
                              </a:path>
                              <a:path w="457200" h="1143000">
                                <a:moveTo>
                                  <a:pt x="457200" y="1143000"/>
                                </a:moveTo>
                                <a:lnTo>
                                  <a:pt x="45720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3pt;margin-top:.393328pt;width:36.3pt;height:90pt;mso-position-horizontal-relative:page;mso-position-vertical-relative:paragraph;z-index:16008192" id="docshapegroup3209" coordorigin="3060,8" coordsize="726,1800">
                <v:shape style="position:absolute;left:3548;top:628;width:220;height:132" type="#_x0000_t75" id="docshape3210" stroked="false">
                  <v:imagedata r:id="rId779" o:title=""/>
                </v:shape>
                <v:shape style="position:absolute;left:3060;top:7;width:720;height:1800" id="docshape3211" coordorigin="3060,8" coordsize="720,1800" path="m3549,694l3060,694m3780,1808l3780,8e" filled="false" stroked="true" strokeweight=".6pt" strokecolor="#000000">
                  <v:path arrowok="t"/>
                  <v:stroke dashstyle="solid"/>
                </v:shape>
                <w10:wrap type="none"/>
              </v:group>
            </w:pict>
          </mc:Fallback>
        </mc:AlternateContent>
      </w:r>
      <w:r>
        <w:rPr>
          <w:rFonts w:ascii="Courier New"/>
          <w:sz w:val="16"/>
        </w:rPr>
        <w:t>body</w:t>
      </w:r>
      <w:r>
        <w:rPr>
          <w:rFonts w:ascii="Courier New"/>
          <w:spacing w:val="-4"/>
          <w:sz w:val="16"/>
        </w:rPr>
        <w:t> </w:t>
      </w:r>
      <w:r>
        <w:rPr>
          <w:rFonts w:ascii="Courier New"/>
          <w:sz w:val="16"/>
        </w:rPr>
        <w:t>=</w:t>
      </w:r>
      <w:r>
        <w:rPr>
          <w:rFonts w:ascii="Courier New"/>
          <w:spacing w:val="-3"/>
          <w:sz w:val="16"/>
        </w:rPr>
        <w:t> </w:t>
      </w:r>
      <w:r>
        <w:rPr>
          <w:rFonts w:ascii="Courier New"/>
          <w:sz w:val="16"/>
        </w:rPr>
        <w:t>crank</w:t>
      </w:r>
      <w:r>
        <w:rPr>
          <w:rFonts w:ascii="Courier New"/>
          <w:spacing w:val="-4"/>
          <w:sz w:val="16"/>
        </w:rPr>
        <w:t> </w:t>
      </w:r>
      <w:r>
        <w:rPr>
          <w:rFonts w:ascii="Courier New"/>
          <w:sz w:val="16"/>
        </w:rPr>
        <w:t>inb</w:t>
      </w:r>
      <w:r>
        <w:rPr>
          <w:rFonts w:ascii="Courier New"/>
          <w:spacing w:val="-3"/>
          <w:sz w:val="16"/>
        </w:rPr>
        <w:t> </w:t>
      </w:r>
      <w:r>
        <w:rPr>
          <w:rFonts w:ascii="Courier New"/>
          <w:sz w:val="16"/>
        </w:rPr>
        <w:t>=</w:t>
      </w:r>
      <w:r>
        <w:rPr>
          <w:rFonts w:ascii="Courier New"/>
          <w:spacing w:val="-3"/>
          <w:sz w:val="16"/>
        </w:rPr>
        <w:t> </w:t>
      </w:r>
      <w:r>
        <w:rPr>
          <w:rFonts w:ascii="Courier New"/>
          <w:sz w:val="16"/>
        </w:rPr>
        <w:t>$ground</w:t>
      </w:r>
      <w:r>
        <w:rPr>
          <w:rFonts w:ascii="Courier New"/>
          <w:spacing w:val="-4"/>
          <w:sz w:val="16"/>
        </w:rPr>
        <w:t> </w:t>
      </w:r>
      <w:r>
        <w:rPr>
          <w:rFonts w:ascii="Courier New"/>
          <w:sz w:val="16"/>
        </w:rPr>
        <w:t>joint</w:t>
      </w:r>
      <w:r>
        <w:rPr>
          <w:rFonts w:ascii="Courier New"/>
          <w:spacing w:val="-3"/>
          <w:sz w:val="16"/>
        </w:rPr>
        <w:t> </w:t>
      </w:r>
      <w:r>
        <w:rPr>
          <w:rFonts w:ascii="Courier New"/>
          <w:sz w:val="16"/>
        </w:rPr>
        <w:t>=</w:t>
      </w:r>
      <w:r>
        <w:rPr>
          <w:rFonts w:ascii="Courier New"/>
          <w:spacing w:val="-3"/>
          <w:sz w:val="16"/>
        </w:rPr>
        <w:t> </w:t>
      </w:r>
      <w:r>
        <w:rPr>
          <w:rFonts w:ascii="Courier New"/>
          <w:spacing w:val="-5"/>
          <w:sz w:val="16"/>
        </w:rPr>
        <w:t>pin</w:t>
      </w:r>
    </w:p>
    <w:p>
      <w:pPr>
        <w:tabs>
          <w:tab w:pos="4227" w:val="left" w:leader="none"/>
        </w:tabs>
        <w:spacing w:before="19"/>
        <w:ind w:left="1155" w:right="0" w:firstLine="0"/>
        <w:jc w:val="left"/>
        <w:rPr>
          <w:rFonts w:ascii="Courier New"/>
          <w:sz w:val="16"/>
        </w:rPr>
      </w:pPr>
      <w:r>
        <w:rPr>
          <w:rFonts w:ascii="Courier New"/>
          <w:sz w:val="16"/>
        </w:rPr>
        <w:t>mass</w:t>
      </w:r>
      <w:r>
        <w:rPr>
          <w:rFonts w:ascii="Courier New"/>
          <w:spacing w:val="-3"/>
          <w:sz w:val="16"/>
        </w:rPr>
        <w:t> </w:t>
      </w:r>
      <w:r>
        <w:rPr>
          <w:rFonts w:ascii="Courier New"/>
          <w:sz w:val="16"/>
        </w:rPr>
        <w:t>=</w:t>
      </w:r>
      <w:r>
        <w:rPr>
          <w:rFonts w:ascii="Courier New"/>
          <w:spacing w:val="-2"/>
          <w:sz w:val="16"/>
        </w:rPr>
        <w:t> </w:t>
      </w:r>
      <w:r>
        <w:rPr>
          <w:rFonts w:ascii="Courier New"/>
          <w:spacing w:val="-10"/>
          <w:sz w:val="16"/>
        </w:rPr>
        <w:t>1</w:t>
      </w:r>
      <w:r>
        <w:rPr>
          <w:rFonts w:ascii="Courier New"/>
          <w:sz w:val="16"/>
        </w:rPr>
        <w:tab/>
        <w:t>inertia</w:t>
      </w:r>
      <w:r>
        <w:rPr>
          <w:rFonts w:ascii="Courier New"/>
          <w:spacing w:val="-5"/>
          <w:sz w:val="16"/>
        </w:rPr>
        <w:t> </w:t>
      </w:r>
      <w:r>
        <w:rPr>
          <w:rFonts w:ascii="Courier New"/>
          <w:sz w:val="16"/>
        </w:rPr>
        <w:t>=</w:t>
      </w:r>
      <w:r>
        <w:rPr>
          <w:rFonts w:ascii="Courier New"/>
          <w:spacing w:val="-2"/>
          <w:sz w:val="16"/>
        </w:rPr>
        <w:t> </w:t>
      </w:r>
      <w:r>
        <w:rPr>
          <w:rFonts w:ascii="Courier New"/>
          <w:sz w:val="16"/>
        </w:rPr>
        <w:t>1</w:t>
      </w:r>
      <w:r>
        <w:rPr>
          <w:rFonts w:ascii="Courier New"/>
          <w:spacing w:val="-3"/>
          <w:sz w:val="16"/>
        </w:rPr>
        <w:t> </w:t>
      </w:r>
      <w:r>
        <w:rPr>
          <w:rFonts w:ascii="Courier New"/>
          <w:sz w:val="16"/>
        </w:rPr>
        <w:t>0</w:t>
      </w:r>
      <w:r>
        <w:rPr>
          <w:rFonts w:ascii="Courier New"/>
          <w:spacing w:val="-2"/>
          <w:sz w:val="16"/>
        </w:rPr>
        <w:t> </w:t>
      </w:r>
      <w:r>
        <w:rPr>
          <w:rFonts w:ascii="Courier New"/>
          <w:spacing w:val="-10"/>
          <w:sz w:val="16"/>
        </w:rPr>
        <w:t>1</w:t>
      </w:r>
    </w:p>
    <w:p>
      <w:pPr>
        <w:tabs>
          <w:tab w:pos="4227" w:val="left" w:leader="none"/>
          <w:tab w:pos="6435" w:val="left" w:leader="none"/>
        </w:tabs>
        <w:spacing w:line="264" w:lineRule="auto" w:before="19"/>
        <w:ind w:left="963" w:right="1389" w:firstLine="192"/>
        <w:jc w:val="left"/>
        <w:rPr>
          <w:rFonts w:ascii="Courier New"/>
          <w:sz w:val="16"/>
        </w:rPr>
      </w:pPr>
      <w:r>
        <w:rPr>
          <w:rFonts w:ascii="Courier New"/>
          <w:sz w:val="16"/>
        </w:rPr>
        <w:t>bodytojoint = 0 -.5 0</w:t>
        <w:tab/>
        <w:t>inbtojoint = 0 0 0</w:t>
        <w:tab/>
        <w:t>pin</w:t>
      </w:r>
      <w:r>
        <w:rPr>
          <w:rFonts w:ascii="Courier New"/>
          <w:spacing w:val="-10"/>
          <w:sz w:val="16"/>
        </w:rPr>
        <w:t> </w:t>
      </w:r>
      <w:r>
        <w:rPr>
          <w:rFonts w:ascii="Courier New"/>
          <w:sz w:val="16"/>
        </w:rPr>
        <w:t>=</w:t>
      </w:r>
      <w:r>
        <w:rPr>
          <w:rFonts w:ascii="Courier New"/>
          <w:spacing w:val="-10"/>
          <w:sz w:val="16"/>
        </w:rPr>
        <w:t> </w:t>
      </w:r>
      <w:r>
        <w:rPr>
          <w:rFonts w:ascii="Courier New"/>
          <w:sz w:val="16"/>
        </w:rPr>
        <w:t>0</w:t>
      </w:r>
      <w:r>
        <w:rPr>
          <w:rFonts w:ascii="Courier New"/>
          <w:spacing w:val="-10"/>
          <w:sz w:val="16"/>
        </w:rPr>
        <w:t> </w:t>
      </w:r>
      <w:r>
        <w:rPr>
          <w:rFonts w:ascii="Courier New"/>
          <w:sz w:val="16"/>
        </w:rPr>
        <w:t>0</w:t>
      </w:r>
      <w:r>
        <w:rPr>
          <w:rFonts w:ascii="Courier New"/>
          <w:spacing w:val="-10"/>
          <w:sz w:val="16"/>
        </w:rPr>
        <w:t> </w:t>
      </w:r>
      <w:r>
        <w:rPr>
          <w:rFonts w:ascii="Courier New"/>
          <w:sz w:val="16"/>
        </w:rPr>
        <w:t>1 body = rocker inb = $ground joint = pin</w:t>
      </w:r>
    </w:p>
    <w:p>
      <w:pPr>
        <w:tabs>
          <w:tab w:pos="4227" w:val="left" w:leader="none"/>
        </w:tabs>
        <w:spacing w:before="1"/>
        <w:ind w:left="1155" w:right="0" w:firstLine="0"/>
        <w:jc w:val="left"/>
        <w:rPr>
          <w:rFonts w:ascii="Courier New"/>
          <w:sz w:val="16"/>
        </w:rPr>
      </w:pPr>
      <w:r>
        <w:rPr>
          <w:rFonts w:ascii="Courier New"/>
          <w:sz w:val="16"/>
        </w:rPr>
        <w:t>mass</w:t>
      </w:r>
      <w:r>
        <w:rPr>
          <w:rFonts w:ascii="Courier New"/>
          <w:spacing w:val="-3"/>
          <w:sz w:val="16"/>
        </w:rPr>
        <w:t> </w:t>
      </w:r>
      <w:r>
        <w:rPr>
          <w:rFonts w:ascii="Courier New"/>
          <w:sz w:val="16"/>
        </w:rPr>
        <w:t>=</w:t>
      </w:r>
      <w:r>
        <w:rPr>
          <w:rFonts w:ascii="Courier New"/>
          <w:spacing w:val="-2"/>
          <w:sz w:val="16"/>
        </w:rPr>
        <w:t> </w:t>
      </w:r>
      <w:r>
        <w:rPr>
          <w:rFonts w:ascii="Courier New"/>
          <w:spacing w:val="-10"/>
          <w:sz w:val="16"/>
        </w:rPr>
        <w:t>2</w:t>
      </w:r>
      <w:r>
        <w:rPr>
          <w:rFonts w:ascii="Courier New"/>
          <w:sz w:val="16"/>
        </w:rPr>
        <w:tab/>
        <w:t>inertia</w:t>
      </w:r>
      <w:r>
        <w:rPr>
          <w:rFonts w:ascii="Courier New"/>
          <w:spacing w:val="-5"/>
          <w:sz w:val="16"/>
        </w:rPr>
        <w:t> </w:t>
      </w:r>
      <w:r>
        <w:rPr>
          <w:rFonts w:ascii="Courier New"/>
          <w:sz w:val="16"/>
        </w:rPr>
        <w:t>=</w:t>
      </w:r>
      <w:r>
        <w:rPr>
          <w:rFonts w:ascii="Courier New"/>
          <w:spacing w:val="-2"/>
          <w:sz w:val="16"/>
        </w:rPr>
        <w:t> </w:t>
      </w:r>
      <w:r>
        <w:rPr>
          <w:rFonts w:ascii="Courier New"/>
          <w:sz w:val="16"/>
        </w:rPr>
        <w:t>2</w:t>
      </w:r>
      <w:r>
        <w:rPr>
          <w:rFonts w:ascii="Courier New"/>
          <w:spacing w:val="-3"/>
          <w:sz w:val="16"/>
        </w:rPr>
        <w:t> </w:t>
      </w:r>
      <w:r>
        <w:rPr>
          <w:rFonts w:ascii="Courier New"/>
          <w:sz w:val="16"/>
        </w:rPr>
        <w:t>0</w:t>
      </w:r>
      <w:r>
        <w:rPr>
          <w:rFonts w:ascii="Courier New"/>
          <w:spacing w:val="-2"/>
          <w:sz w:val="16"/>
        </w:rPr>
        <w:t> </w:t>
      </w:r>
      <w:r>
        <w:rPr>
          <w:rFonts w:ascii="Courier New"/>
          <w:spacing w:val="-10"/>
          <w:sz w:val="16"/>
        </w:rPr>
        <w:t>2</w:t>
      </w:r>
    </w:p>
    <w:p>
      <w:pPr>
        <w:tabs>
          <w:tab w:pos="4227" w:val="left" w:leader="none"/>
          <w:tab w:pos="6435" w:val="left" w:leader="none"/>
        </w:tabs>
        <w:spacing w:line="264" w:lineRule="auto" w:before="19"/>
        <w:ind w:left="963" w:right="1389" w:firstLine="192"/>
        <w:jc w:val="left"/>
        <w:rPr>
          <w:rFonts w:ascii="Courier New"/>
          <w:sz w:val="16"/>
        </w:rPr>
      </w:pPr>
      <w:r>
        <w:rPr>
          <w:rFonts w:ascii="Courier New"/>
          <w:sz w:val="16"/>
        </w:rPr>
        <w:t>bodytojoint = 0 -1 0</w:t>
        <w:tab/>
        <w:t>inbtojoint = 3 0 0</w:t>
        <w:tab/>
        <w:t>pin</w:t>
      </w:r>
      <w:r>
        <w:rPr>
          <w:rFonts w:ascii="Courier New"/>
          <w:spacing w:val="-10"/>
          <w:sz w:val="16"/>
        </w:rPr>
        <w:t> </w:t>
      </w:r>
      <w:r>
        <w:rPr>
          <w:rFonts w:ascii="Courier New"/>
          <w:sz w:val="16"/>
        </w:rPr>
        <w:t>=</w:t>
      </w:r>
      <w:r>
        <w:rPr>
          <w:rFonts w:ascii="Courier New"/>
          <w:spacing w:val="-10"/>
          <w:sz w:val="16"/>
        </w:rPr>
        <w:t> </w:t>
      </w:r>
      <w:r>
        <w:rPr>
          <w:rFonts w:ascii="Courier New"/>
          <w:sz w:val="16"/>
        </w:rPr>
        <w:t>0</w:t>
      </w:r>
      <w:r>
        <w:rPr>
          <w:rFonts w:ascii="Courier New"/>
          <w:spacing w:val="-10"/>
          <w:sz w:val="16"/>
        </w:rPr>
        <w:t> </w:t>
      </w:r>
      <w:r>
        <w:rPr>
          <w:rFonts w:ascii="Courier New"/>
          <w:sz w:val="16"/>
        </w:rPr>
        <w:t>0</w:t>
      </w:r>
      <w:r>
        <w:rPr>
          <w:rFonts w:ascii="Courier New"/>
          <w:spacing w:val="-10"/>
          <w:sz w:val="16"/>
        </w:rPr>
        <w:t> </w:t>
      </w:r>
      <w:r>
        <w:rPr>
          <w:rFonts w:ascii="Courier New"/>
          <w:sz w:val="16"/>
        </w:rPr>
        <w:t>1 body = connect inb = rocker joint = pin</w:t>
      </w:r>
    </w:p>
    <w:p>
      <w:pPr>
        <w:tabs>
          <w:tab w:pos="4227" w:val="left" w:leader="none"/>
        </w:tabs>
        <w:spacing w:before="1"/>
        <w:ind w:left="1155" w:right="0" w:firstLine="0"/>
        <w:jc w:val="left"/>
        <w:rPr>
          <w:rFonts w:ascii="Courier New"/>
          <w:sz w:val="16"/>
        </w:rPr>
      </w:pPr>
      <w:r>
        <w:rPr>
          <w:rFonts w:ascii="Courier New"/>
          <w:sz w:val="16"/>
        </w:rPr>
        <w:t>mass</w:t>
      </w:r>
      <w:r>
        <w:rPr>
          <w:rFonts w:ascii="Courier New"/>
          <w:spacing w:val="-3"/>
          <w:sz w:val="16"/>
        </w:rPr>
        <w:t> </w:t>
      </w:r>
      <w:r>
        <w:rPr>
          <w:rFonts w:ascii="Courier New"/>
          <w:sz w:val="16"/>
        </w:rPr>
        <w:t>=</w:t>
      </w:r>
      <w:r>
        <w:rPr>
          <w:rFonts w:ascii="Courier New"/>
          <w:spacing w:val="-2"/>
          <w:sz w:val="16"/>
        </w:rPr>
        <w:t> </w:t>
      </w:r>
      <w:r>
        <w:rPr>
          <w:rFonts w:ascii="Courier New"/>
          <w:spacing w:val="-10"/>
          <w:sz w:val="16"/>
        </w:rPr>
        <w:t>3</w:t>
      </w:r>
      <w:r>
        <w:rPr>
          <w:rFonts w:ascii="Courier New"/>
          <w:sz w:val="16"/>
        </w:rPr>
        <w:tab/>
        <w:t>inertia</w:t>
      </w:r>
      <w:r>
        <w:rPr>
          <w:rFonts w:ascii="Courier New"/>
          <w:spacing w:val="-5"/>
          <w:sz w:val="16"/>
        </w:rPr>
        <w:t> </w:t>
      </w:r>
      <w:r>
        <w:rPr>
          <w:rFonts w:ascii="Courier New"/>
          <w:sz w:val="16"/>
        </w:rPr>
        <w:t>=</w:t>
      </w:r>
      <w:r>
        <w:rPr>
          <w:rFonts w:ascii="Courier New"/>
          <w:spacing w:val="-2"/>
          <w:sz w:val="16"/>
        </w:rPr>
        <w:t> </w:t>
      </w:r>
      <w:r>
        <w:rPr>
          <w:rFonts w:ascii="Courier New"/>
          <w:sz w:val="16"/>
        </w:rPr>
        <w:t>0</w:t>
      </w:r>
      <w:r>
        <w:rPr>
          <w:rFonts w:ascii="Courier New"/>
          <w:spacing w:val="-3"/>
          <w:sz w:val="16"/>
        </w:rPr>
        <w:t> </w:t>
      </w:r>
      <w:r>
        <w:rPr>
          <w:rFonts w:ascii="Courier New"/>
          <w:sz w:val="16"/>
        </w:rPr>
        <w:t>3</w:t>
      </w:r>
      <w:r>
        <w:rPr>
          <w:rFonts w:ascii="Courier New"/>
          <w:spacing w:val="-2"/>
          <w:sz w:val="16"/>
        </w:rPr>
        <w:t> </w:t>
      </w:r>
      <w:r>
        <w:rPr>
          <w:rFonts w:ascii="Courier New"/>
          <w:spacing w:val="-10"/>
          <w:sz w:val="16"/>
        </w:rPr>
        <w:t>3</w:t>
      </w:r>
    </w:p>
    <w:p>
      <w:pPr>
        <w:tabs>
          <w:tab w:pos="4227" w:val="left" w:leader="none"/>
          <w:tab w:pos="6435" w:val="left" w:leader="none"/>
        </w:tabs>
        <w:spacing w:before="19"/>
        <w:ind w:left="1155" w:right="0" w:firstLine="0"/>
        <w:jc w:val="left"/>
        <w:rPr>
          <w:rFonts w:ascii="Courier New"/>
          <w:sz w:val="16"/>
        </w:rPr>
      </w:pPr>
      <w:r>
        <w:rPr>
          <w:rFonts w:ascii="Courier New"/>
          <w:sz w:val="16"/>
        </w:rPr>
        <w:t>bodytojoint</w:t>
      </w:r>
      <w:r>
        <w:rPr>
          <w:rFonts w:ascii="Courier New"/>
          <w:spacing w:val="-4"/>
          <w:sz w:val="16"/>
        </w:rPr>
        <w:t> </w:t>
      </w:r>
      <w:r>
        <w:rPr>
          <w:rFonts w:ascii="Courier New"/>
          <w:sz w:val="16"/>
        </w:rPr>
        <w:t>=</w:t>
      </w:r>
      <w:r>
        <w:rPr>
          <w:rFonts w:ascii="Courier New"/>
          <w:spacing w:val="-4"/>
          <w:sz w:val="16"/>
        </w:rPr>
        <w:t> </w:t>
      </w:r>
      <w:r>
        <w:rPr>
          <w:rFonts w:ascii="Courier New"/>
          <w:sz w:val="16"/>
        </w:rPr>
        <w:t>1.5</w:t>
      </w:r>
      <w:r>
        <w:rPr>
          <w:rFonts w:ascii="Courier New"/>
          <w:spacing w:val="-4"/>
          <w:sz w:val="16"/>
        </w:rPr>
        <w:t> </w:t>
      </w:r>
      <w:r>
        <w:rPr>
          <w:rFonts w:ascii="Courier New"/>
          <w:sz w:val="16"/>
        </w:rPr>
        <w:t>0</w:t>
      </w:r>
      <w:r>
        <w:rPr>
          <w:rFonts w:ascii="Courier New"/>
          <w:spacing w:val="-4"/>
          <w:sz w:val="16"/>
        </w:rPr>
        <w:t> </w:t>
      </w:r>
      <w:r>
        <w:rPr>
          <w:rFonts w:ascii="Courier New"/>
          <w:spacing w:val="-10"/>
          <w:sz w:val="16"/>
        </w:rPr>
        <w:t>0</w:t>
      </w:r>
      <w:r>
        <w:rPr>
          <w:rFonts w:ascii="Courier New"/>
          <w:sz w:val="16"/>
        </w:rPr>
        <w:tab/>
        <w:t>inbtojoint</w:t>
      </w:r>
      <w:r>
        <w:rPr>
          <w:rFonts w:ascii="Courier New"/>
          <w:spacing w:val="-6"/>
          <w:sz w:val="16"/>
        </w:rPr>
        <w:t> </w:t>
      </w:r>
      <w:r>
        <w:rPr>
          <w:rFonts w:ascii="Courier New"/>
          <w:sz w:val="16"/>
        </w:rPr>
        <w:t>=</w:t>
      </w:r>
      <w:r>
        <w:rPr>
          <w:rFonts w:ascii="Courier New"/>
          <w:spacing w:val="-3"/>
          <w:sz w:val="16"/>
        </w:rPr>
        <w:t> </w:t>
      </w:r>
      <w:r>
        <w:rPr>
          <w:rFonts w:ascii="Courier New"/>
          <w:sz w:val="16"/>
        </w:rPr>
        <w:t>0</w:t>
      </w:r>
      <w:r>
        <w:rPr>
          <w:rFonts w:ascii="Courier New"/>
          <w:spacing w:val="-3"/>
          <w:sz w:val="16"/>
        </w:rPr>
        <w:t> </w:t>
      </w:r>
      <w:r>
        <w:rPr>
          <w:rFonts w:ascii="Courier New"/>
          <w:sz w:val="16"/>
        </w:rPr>
        <w:t>1</w:t>
      </w:r>
      <w:r>
        <w:rPr>
          <w:rFonts w:ascii="Courier New"/>
          <w:spacing w:val="-3"/>
          <w:sz w:val="16"/>
        </w:rPr>
        <w:t> </w:t>
      </w:r>
      <w:r>
        <w:rPr>
          <w:rFonts w:ascii="Courier New"/>
          <w:spacing w:val="-10"/>
          <w:sz w:val="16"/>
        </w:rPr>
        <w:t>0</w:t>
      </w:r>
      <w:r>
        <w:rPr>
          <w:rFonts w:ascii="Courier New"/>
          <w:sz w:val="16"/>
        </w:rPr>
        <w:tab/>
        <w:t>pin</w:t>
      </w:r>
      <w:r>
        <w:rPr>
          <w:rFonts w:ascii="Courier New"/>
          <w:spacing w:val="-4"/>
          <w:sz w:val="16"/>
        </w:rPr>
        <w:t> </w:t>
      </w:r>
      <w:r>
        <w:rPr>
          <w:rFonts w:ascii="Courier New"/>
          <w:sz w:val="16"/>
        </w:rPr>
        <w:t>=</w:t>
      </w:r>
      <w:r>
        <w:rPr>
          <w:rFonts w:ascii="Courier New"/>
          <w:spacing w:val="-1"/>
          <w:sz w:val="16"/>
        </w:rPr>
        <w:t> </w:t>
      </w:r>
      <w:r>
        <w:rPr>
          <w:rFonts w:ascii="Courier New"/>
          <w:sz w:val="16"/>
        </w:rPr>
        <w:t>0</w:t>
      </w:r>
      <w:r>
        <w:rPr>
          <w:rFonts w:ascii="Courier New"/>
          <w:spacing w:val="-2"/>
          <w:sz w:val="16"/>
        </w:rPr>
        <w:t> </w:t>
      </w:r>
      <w:r>
        <w:rPr>
          <w:rFonts w:ascii="Courier New"/>
          <w:sz w:val="16"/>
        </w:rPr>
        <w:t>0</w:t>
      </w:r>
      <w:r>
        <w:rPr>
          <w:rFonts w:ascii="Courier New"/>
          <w:spacing w:val="-1"/>
          <w:sz w:val="16"/>
        </w:rPr>
        <w:t> </w:t>
      </w:r>
      <w:r>
        <w:rPr>
          <w:rFonts w:ascii="Courier New"/>
          <w:spacing w:val="-10"/>
          <w:sz w:val="16"/>
        </w:rPr>
        <w:t>1</w:t>
      </w:r>
    </w:p>
    <w:p>
      <w:pPr>
        <w:spacing w:after="0"/>
        <w:jc w:val="left"/>
        <w:rPr>
          <w:rFonts w:ascii="Courier New"/>
          <w:sz w:val="16"/>
        </w:rPr>
        <w:sectPr>
          <w:type w:val="continuous"/>
          <w:pgSz w:w="12240" w:h="15840"/>
          <w:pgMar w:header="819" w:footer="1204" w:top="700" w:bottom="280" w:left="720" w:right="360"/>
          <w:cols w:num="2" w:equalWidth="0">
            <w:col w:w="2237" w:space="40"/>
            <w:col w:w="8883"/>
          </w:cols>
        </w:sectPr>
      </w:pPr>
    </w:p>
    <w:p>
      <w:pPr>
        <w:pStyle w:val="BodyText"/>
        <w:spacing w:before="5"/>
        <w:rPr>
          <w:rFonts w:ascii="Courier New"/>
          <w:sz w:val="10"/>
        </w:rPr>
      </w:pPr>
    </w:p>
    <w:p>
      <w:pPr>
        <w:pStyle w:val="BodyText"/>
        <w:spacing w:after="0"/>
        <w:rPr>
          <w:rFonts w:ascii="Courier New"/>
          <w:sz w:val="10"/>
        </w:rPr>
        <w:sectPr>
          <w:type w:val="continuous"/>
          <w:pgSz w:w="12240" w:h="15840"/>
          <w:pgMar w:header="819" w:footer="1204" w:top="700" w:bottom="280" w:left="720" w:right="360"/>
        </w:sectPr>
      </w:pPr>
    </w:p>
    <w:p>
      <w:pPr>
        <w:pStyle w:val="BodyText"/>
        <w:spacing w:before="103"/>
        <w:rPr>
          <w:rFonts w:ascii="Courier New"/>
          <w:sz w:val="16"/>
        </w:rPr>
      </w:pPr>
    </w:p>
    <w:p>
      <w:pPr>
        <w:tabs>
          <w:tab w:pos="2829" w:val="left" w:leader="none"/>
        </w:tabs>
        <w:spacing w:before="0"/>
        <w:ind w:left="1515" w:right="0" w:firstLine="0"/>
        <w:jc w:val="left"/>
        <w:rPr>
          <w:rFonts w:ascii="Arial"/>
          <w:sz w:val="16"/>
        </w:rPr>
      </w:pPr>
      <w:r>
        <w:rPr>
          <w:rFonts w:ascii="Arial"/>
          <w:sz w:val="16"/>
        </w:rPr>
        <w:t>loop joints</w:t>
      </w:r>
      <w:r>
        <w:rPr>
          <w:rFonts w:ascii="Arial"/>
          <w:spacing w:val="59"/>
          <w:sz w:val="16"/>
        </w:rPr>
        <w:t> </w:t>
      </w:r>
      <w:r>
        <w:rPr>
          <w:rFonts w:ascii="Arial"/>
          <w:sz w:val="16"/>
          <w:u w:val="single"/>
        </w:rPr>
        <w:tab/>
      </w:r>
    </w:p>
    <w:p>
      <w:pPr>
        <w:spacing w:before="100"/>
        <w:ind w:left="370" w:right="0" w:firstLine="0"/>
        <w:jc w:val="left"/>
        <w:rPr>
          <w:rFonts w:ascii="Courier New"/>
          <w:sz w:val="16"/>
        </w:rPr>
      </w:pPr>
      <w:r>
        <w:rPr/>
        <w:br w:type="column"/>
      </w:r>
      <w:r>
        <w:rPr>
          <w:rFonts w:ascii="Courier New"/>
          <w:sz w:val="16"/>
        </w:rPr>
        <w:t>#</w:t>
      </w:r>
      <w:r>
        <w:rPr>
          <w:rFonts w:ascii="Courier New"/>
          <w:spacing w:val="-5"/>
          <w:sz w:val="16"/>
        </w:rPr>
        <w:t> </w:t>
      </w:r>
      <w:r>
        <w:rPr>
          <w:rFonts w:ascii="Courier New"/>
          <w:sz w:val="16"/>
        </w:rPr>
        <w:t>This</w:t>
      </w:r>
      <w:r>
        <w:rPr>
          <w:rFonts w:ascii="Courier New"/>
          <w:spacing w:val="-3"/>
          <w:sz w:val="16"/>
        </w:rPr>
        <w:t> </w:t>
      </w:r>
      <w:r>
        <w:rPr>
          <w:rFonts w:ascii="Courier New"/>
          <w:sz w:val="16"/>
        </w:rPr>
        <w:t>is</w:t>
      </w:r>
      <w:r>
        <w:rPr>
          <w:rFonts w:ascii="Courier New"/>
          <w:spacing w:val="-3"/>
          <w:sz w:val="16"/>
        </w:rPr>
        <w:t> </w:t>
      </w:r>
      <w:r>
        <w:rPr>
          <w:rFonts w:ascii="Courier New"/>
          <w:sz w:val="16"/>
        </w:rPr>
        <w:t>the</w:t>
      </w:r>
      <w:r>
        <w:rPr>
          <w:rFonts w:ascii="Courier New"/>
          <w:spacing w:val="-3"/>
          <w:sz w:val="16"/>
        </w:rPr>
        <w:t> </w:t>
      </w:r>
      <w:r>
        <w:rPr>
          <w:rFonts w:ascii="Courier New"/>
          <w:sz w:val="16"/>
        </w:rPr>
        <w:t>loop</w:t>
      </w:r>
      <w:r>
        <w:rPr>
          <w:rFonts w:ascii="Courier New"/>
          <w:spacing w:val="-2"/>
          <w:sz w:val="16"/>
        </w:rPr>
        <w:t> joint.</w:t>
      </w:r>
    </w:p>
    <w:p>
      <w:pPr>
        <w:spacing w:before="19"/>
        <w:ind w:left="370" w:right="0" w:firstLine="0"/>
        <w:jc w:val="left"/>
        <w:rPr>
          <w:rFonts w:ascii="Courier New"/>
          <w:sz w:val="16"/>
        </w:rPr>
      </w:pPr>
      <w:r>
        <w:rPr>
          <w:rFonts w:ascii="Courier New"/>
          <w:sz w:val="16"/>
        </w:rPr>
        <mc:AlternateContent>
          <mc:Choice Requires="wps">
            <w:drawing>
              <wp:anchor distT="0" distB="0" distL="0" distR="0" allowOverlap="1" layoutInCell="1" locked="0" behindDoc="0" simplePos="0" relativeHeight="16008704">
                <wp:simplePos x="0" y="0"/>
                <wp:positionH relativeFrom="page">
                  <wp:posOffset>2253107</wp:posOffset>
                </wp:positionH>
                <wp:positionV relativeFrom="paragraph">
                  <wp:posOffset>-8518</wp:posOffset>
                </wp:positionV>
                <wp:extent cx="151130" cy="228600"/>
                <wp:effectExtent l="0" t="0" r="0" b="0"/>
                <wp:wrapNone/>
                <wp:docPr id="4036" name="Group 4036"/>
                <wp:cNvGraphicFramePr>
                  <a:graphicFrameLocks/>
                </wp:cNvGraphicFramePr>
                <a:graphic>
                  <a:graphicData uri="http://schemas.microsoft.com/office/word/2010/wordprocessingGroup">
                    <wpg:wgp>
                      <wpg:cNvPr id="4036" name="Group 4036"/>
                      <wpg:cNvGrpSpPr/>
                      <wpg:grpSpPr>
                        <a:xfrm>
                          <a:off x="0" y="0"/>
                          <a:ext cx="151130" cy="228600"/>
                          <a:chExt cx="151130" cy="228600"/>
                        </a:xfrm>
                      </wpg:grpSpPr>
                      <pic:pic>
                        <pic:nvPicPr>
                          <pic:cNvPr id="4037" name="Image 4037"/>
                          <pic:cNvPicPr/>
                        </pic:nvPicPr>
                        <pic:blipFill>
                          <a:blip r:embed="rId780" cstate="print"/>
                          <a:stretch>
                            <a:fillRect/>
                          </a:stretch>
                        </pic:blipFill>
                        <pic:spPr>
                          <a:xfrm>
                            <a:off x="0" y="44450"/>
                            <a:ext cx="139446" cy="83185"/>
                          </a:xfrm>
                          <a:prstGeom prst="rect">
                            <a:avLst/>
                          </a:prstGeom>
                        </pic:spPr>
                      </pic:pic>
                      <wps:wsp>
                        <wps:cNvPr id="4038" name="Graphic 4038"/>
                        <wps:cNvSpPr/>
                        <wps:spPr>
                          <a:xfrm>
                            <a:off x="147193" y="0"/>
                            <a:ext cx="1270" cy="228600"/>
                          </a:xfrm>
                          <a:custGeom>
                            <a:avLst/>
                            <a:gdLst/>
                            <a:ahLst/>
                            <a:cxnLst/>
                            <a:rect l="l" t="t" r="r" b="b"/>
                            <a:pathLst>
                              <a:path w="0" h="228600">
                                <a:moveTo>
                                  <a:pt x="0" y="228600"/>
                                </a:moveTo>
                                <a:lnTo>
                                  <a:pt x="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7.410004pt;margin-top:-.670735pt;width:11.9pt;height:18pt;mso-position-horizontal-relative:page;mso-position-vertical-relative:paragraph;z-index:16008704" id="docshapegroup3212" coordorigin="3548,-13" coordsize="238,360">
                <v:shape style="position:absolute;left:3548;top:56;width:220;height:131" type="#_x0000_t75" id="docshape3213" stroked="false">
                  <v:imagedata r:id="rId780" o:title=""/>
                </v:shape>
                <v:line style="position:absolute" from="3780,347" to="3780,-13" stroked="true" strokeweight=".6pt" strokecolor="#000000">
                  <v:stroke dashstyle="solid"/>
                </v:line>
                <w10:wrap type="none"/>
              </v:group>
            </w:pict>
          </mc:Fallback>
        </mc:AlternateContent>
      </w:r>
      <w:r>
        <w:rPr>
          <w:rFonts w:ascii="Courier New"/>
          <w:sz w:val="16"/>
        </w:rPr>
        <w:t>body</w:t>
      </w:r>
      <w:r>
        <w:rPr>
          <w:rFonts w:ascii="Courier New"/>
          <w:spacing w:val="-4"/>
          <w:sz w:val="16"/>
        </w:rPr>
        <w:t> </w:t>
      </w:r>
      <w:r>
        <w:rPr>
          <w:rFonts w:ascii="Courier New"/>
          <w:sz w:val="16"/>
        </w:rPr>
        <w:t>=</w:t>
      </w:r>
      <w:r>
        <w:rPr>
          <w:rFonts w:ascii="Courier New"/>
          <w:spacing w:val="-3"/>
          <w:sz w:val="16"/>
        </w:rPr>
        <w:t> </w:t>
      </w:r>
      <w:r>
        <w:rPr>
          <w:rFonts w:ascii="Courier New"/>
          <w:sz w:val="16"/>
        </w:rPr>
        <w:t>connect</w:t>
      </w:r>
      <w:r>
        <w:rPr>
          <w:rFonts w:ascii="Courier New"/>
          <w:spacing w:val="-4"/>
          <w:sz w:val="16"/>
        </w:rPr>
        <w:t> </w:t>
      </w:r>
      <w:r>
        <w:rPr>
          <w:rFonts w:ascii="Courier New"/>
          <w:sz w:val="16"/>
        </w:rPr>
        <w:t>inb</w:t>
      </w:r>
      <w:r>
        <w:rPr>
          <w:rFonts w:ascii="Courier New"/>
          <w:spacing w:val="-3"/>
          <w:sz w:val="16"/>
        </w:rPr>
        <w:t> </w:t>
      </w:r>
      <w:r>
        <w:rPr>
          <w:rFonts w:ascii="Courier New"/>
          <w:sz w:val="16"/>
        </w:rPr>
        <w:t>=</w:t>
      </w:r>
      <w:r>
        <w:rPr>
          <w:rFonts w:ascii="Courier New"/>
          <w:spacing w:val="-3"/>
          <w:sz w:val="16"/>
        </w:rPr>
        <w:t> </w:t>
      </w:r>
      <w:r>
        <w:rPr>
          <w:rFonts w:ascii="Courier New"/>
          <w:sz w:val="16"/>
        </w:rPr>
        <w:t>crank</w:t>
      </w:r>
      <w:r>
        <w:rPr>
          <w:rFonts w:ascii="Courier New"/>
          <w:spacing w:val="-4"/>
          <w:sz w:val="16"/>
        </w:rPr>
        <w:t> </w:t>
      </w:r>
      <w:r>
        <w:rPr>
          <w:rFonts w:ascii="Courier New"/>
          <w:sz w:val="16"/>
        </w:rPr>
        <w:t>joint</w:t>
      </w:r>
      <w:r>
        <w:rPr>
          <w:rFonts w:ascii="Courier New"/>
          <w:spacing w:val="-3"/>
          <w:sz w:val="16"/>
        </w:rPr>
        <w:t> </w:t>
      </w:r>
      <w:r>
        <w:rPr>
          <w:rFonts w:ascii="Courier New"/>
          <w:sz w:val="16"/>
        </w:rPr>
        <w:t>=</w:t>
      </w:r>
      <w:r>
        <w:rPr>
          <w:rFonts w:ascii="Courier New"/>
          <w:spacing w:val="-3"/>
          <w:sz w:val="16"/>
        </w:rPr>
        <w:t> </w:t>
      </w:r>
      <w:r>
        <w:rPr>
          <w:rFonts w:ascii="Courier New"/>
          <w:spacing w:val="-5"/>
          <w:sz w:val="16"/>
        </w:rPr>
        <w:t>pin</w:t>
      </w:r>
    </w:p>
    <w:p>
      <w:pPr>
        <w:tabs>
          <w:tab w:pos="3634" w:val="left" w:leader="none"/>
          <w:tab w:pos="5842" w:val="left" w:leader="none"/>
        </w:tabs>
        <w:spacing w:before="19"/>
        <w:ind w:left="562" w:right="0" w:firstLine="0"/>
        <w:jc w:val="left"/>
        <w:rPr>
          <w:rFonts w:ascii="Courier New"/>
          <w:sz w:val="16"/>
        </w:rPr>
      </w:pPr>
      <w:r>
        <w:rPr>
          <w:rFonts w:ascii="Courier New"/>
          <w:sz w:val="16"/>
        </w:rPr>
        <w:t>bodytojoint</w:t>
      </w:r>
      <w:r>
        <w:rPr>
          <w:rFonts w:ascii="Courier New"/>
          <w:spacing w:val="-5"/>
          <w:sz w:val="16"/>
        </w:rPr>
        <w:t> </w:t>
      </w:r>
      <w:r>
        <w:rPr>
          <w:rFonts w:ascii="Courier New"/>
          <w:sz w:val="16"/>
        </w:rPr>
        <w:t>=</w:t>
      </w:r>
      <w:r>
        <w:rPr>
          <w:rFonts w:ascii="Courier New"/>
          <w:spacing w:val="-4"/>
          <w:sz w:val="16"/>
        </w:rPr>
        <w:t> </w:t>
      </w:r>
      <w:r>
        <w:rPr>
          <w:rFonts w:ascii="Courier New"/>
          <w:sz w:val="16"/>
        </w:rPr>
        <w:t>-1.5</w:t>
      </w:r>
      <w:r>
        <w:rPr>
          <w:rFonts w:ascii="Courier New"/>
          <w:spacing w:val="-4"/>
          <w:sz w:val="16"/>
        </w:rPr>
        <w:t> </w:t>
      </w:r>
      <w:r>
        <w:rPr>
          <w:rFonts w:ascii="Courier New"/>
          <w:sz w:val="16"/>
        </w:rPr>
        <w:t>0</w:t>
      </w:r>
      <w:r>
        <w:rPr>
          <w:rFonts w:ascii="Courier New"/>
          <w:spacing w:val="-4"/>
          <w:sz w:val="16"/>
        </w:rPr>
        <w:t> </w:t>
      </w:r>
      <w:r>
        <w:rPr>
          <w:rFonts w:ascii="Courier New"/>
          <w:spacing w:val="-10"/>
          <w:sz w:val="16"/>
        </w:rPr>
        <w:t>0</w:t>
      </w:r>
      <w:r>
        <w:rPr>
          <w:rFonts w:ascii="Courier New"/>
          <w:sz w:val="16"/>
        </w:rPr>
        <w:tab/>
        <w:t>inbtojoint</w:t>
      </w:r>
      <w:r>
        <w:rPr>
          <w:rFonts w:ascii="Courier New"/>
          <w:spacing w:val="-6"/>
          <w:sz w:val="16"/>
        </w:rPr>
        <w:t> </w:t>
      </w:r>
      <w:r>
        <w:rPr>
          <w:rFonts w:ascii="Courier New"/>
          <w:sz w:val="16"/>
        </w:rPr>
        <w:t>=</w:t>
      </w:r>
      <w:r>
        <w:rPr>
          <w:rFonts w:ascii="Courier New"/>
          <w:spacing w:val="-3"/>
          <w:sz w:val="16"/>
        </w:rPr>
        <w:t> </w:t>
      </w:r>
      <w:r>
        <w:rPr>
          <w:rFonts w:ascii="Courier New"/>
          <w:sz w:val="16"/>
        </w:rPr>
        <w:t>0</w:t>
      </w:r>
      <w:r>
        <w:rPr>
          <w:rFonts w:ascii="Courier New"/>
          <w:spacing w:val="-4"/>
          <w:sz w:val="16"/>
        </w:rPr>
        <w:t> </w:t>
      </w:r>
      <w:r>
        <w:rPr>
          <w:rFonts w:ascii="Courier New"/>
          <w:sz w:val="16"/>
        </w:rPr>
        <w:t>.5</w:t>
      </w:r>
      <w:r>
        <w:rPr>
          <w:rFonts w:ascii="Courier New"/>
          <w:spacing w:val="-3"/>
          <w:sz w:val="16"/>
        </w:rPr>
        <w:t> </w:t>
      </w:r>
      <w:r>
        <w:rPr>
          <w:rFonts w:ascii="Courier New"/>
          <w:spacing w:val="-10"/>
          <w:sz w:val="16"/>
        </w:rPr>
        <w:t>0</w:t>
      </w:r>
      <w:r>
        <w:rPr>
          <w:rFonts w:ascii="Courier New"/>
          <w:sz w:val="16"/>
        </w:rPr>
        <w:tab/>
        <w:t>pin</w:t>
      </w:r>
      <w:r>
        <w:rPr>
          <w:rFonts w:ascii="Courier New"/>
          <w:spacing w:val="-4"/>
          <w:sz w:val="16"/>
        </w:rPr>
        <w:t> </w:t>
      </w:r>
      <w:r>
        <w:rPr>
          <w:rFonts w:ascii="Courier New"/>
          <w:sz w:val="16"/>
        </w:rPr>
        <w:t>=</w:t>
      </w:r>
      <w:r>
        <w:rPr>
          <w:rFonts w:ascii="Courier New"/>
          <w:spacing w:val="-1"/>
          <w:sz w:val="16"/>
        </w:rPr>
        <w:t> </w:t>
      </w:r>
      <w:r>
        <w:rPr>
          <w:rFonts w:ascii="Courier New"/>
          <w:sz w:val="16"/>
        </w:rPr>
        <w:t>0</w:t>
      </w:r>
      <w:r>
        <w:rPr>
          <w:rFonts w:ascii="Courier New"/>
          <w:spacing w:val="-2"/>
          <w:sz w:val="16"/>
        </w:rPr>
        <w:t> </w:t>
      </w:r>
      <w:r>
        <w:rPr>
          <w:rFonts w:ascii="Courier New"/>
          <w:sz w:val="16"/>
        </w:rPr>
        <w:t>0</w:t>
      </w:r>
      <w:r>
        <w:rPr>
          <w:rFonts w:ascii="Courier New"/>
          <w:spacing w:val="-1"/>
          <w:sz w:val="16"/>
        </w:rPr>
        <w:t> </w:t>
      </w:r>
      <w:r>
        <w:rPr>
          <w:rFonts w:ascii="Courier New"/>
          <w:spacing w:val="-10"/>
          <w:sz w:val="16"/>
        </w:rPr>
        <w:t>1</w:t>
      </w:r>
    </w:p>
    <w:p>
      <w:pPr>
        <w:spacing w:after="0"/>
        <w:jc w:val="left"/>
        <w:rPr>
          <w:rFonts w:ascii="Courier New"/>
          <w:sz w:val="16"/>
        </w:rPr>
        <w:sectPr>
          <w:type w:val="continuous"/>
          <w:pgSz w:w="12240" w:h="15840"/>
          <w:pgMar w:header="819" w:footer="1204" w:top="700" w:bottom="280" w:left="720" w:right="360"/>
          <w:cols w:num="2" w:equalWidth="0">
            <w:col w:w="2830" w:space="40"/>
            <w:col w:w="8290"/>
          </w:cols>
        </w:sectPr>
      </w:pPr>
    </w:p>
    <w:p>
      <w:pPr>
        <w:pStyle w:val="BodyText"/>
        <w:spacing w:before="310"/>
        <w:rPr>
          <w:rFonts w:ascii="Courier New"/>
          <w:sz w:val="36"/>
        </w:rPr>
      </w:pPr>
    </w:p>
    <w:p>
      <w:pPr>
        <w:pStyle w:val="Heading3"/>
        <w:ind w:left="2579"/>
      </w:pPr>
      <w:r>
        <w:rPr/>
        <w:t>R20</w:t>
      </w:r>
      <w:r>
        <w:rPr>
          <w:spacing w:val="72"/>
        </w:rPr>
        <w:t> </w:t>
      </w:r>
      <w:r>
        <w:rPr/>
        <w:t>System</w:t>
      </w:r>
      <w:r>
        <w:rPr>
          <w:spacing w:val="-2"/>
        </w:rPr>
        <w:t> State</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868416">
                <wp:simplePos x="0" y="0"/>
                <wp:positionH relativeFrom="page">
                  <wp:posOffset>914400</wp:posOffset>
                </wp:positionH>
                <wp:positionV relativeFrom="paragraph">
                  <wp:posOffset>47131</wp:posOffset>
                </wp:positionV>
                <wp:extent cx="1600200" cy="1270"/>
                <wp:effectExtent l="0" t="0" r="0" b="0"/>
                <wp:wrapTopAndBottom/>
                <wp:docPr id="4051" name="Graphic 4051"/>
                <wp:cNvGraphicFramePr>
                  <a:graphicFrameLocks/>
                </wp:cNvGraphicFramePr>
                <a:graphic>
                  <a:graphicData uri="http://schemas.microsoft.com/office/word/2010/wordprocessingShape">
                    <wps:wsp>
                      <wps:cNvPr id="4051" name="Graphic 4051"/>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711133pt;width:126pt;height:.1pt;mso-position-horizontal-relative:page;mso-position-vertical-relative:paragraph;z-index:-15448064;mso-wrap-distance-left:0;mso-wrap-distance-right:0" id="docshape3220" coordorigin="1440,74" coordsize="2520,0" path="m3960,74l144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868928">
                <wp:simplePos x="0" y="0"/>
                <wp:positionH relativeFrom="page">
                  <wp:posOffset>2628900</wp:posOffset>
                </wp:positionH>
                <wp:positionV relativeFrom="paragraph">
                  <wp:posOffset>47131</wp:posOffset>
                </wp:positionV>
                <wp:extent cx="4457700" cy="1270"/>
                <wp:effectExtent l="0" t="0" r="0" b="0"/>
                <wp:wrapTopAndBottom/>
                <wp:docPr id="4052" name="Graphic 4052"/>
                <wp:cNvGraphicFramePr>
                  <a:graphicFrameLocks/>
                </wp:cNvGraphicFramePr>
                <a:graphic>
                  <a:graphicData uri="http://schemas.microsoft.com/office/word/2010/wordprocessingShape">
                    <wps:wsp>
                      <wps:cNvPr id="4052" name="Graphic 4052"/>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3.711133pt;width:351pt;height:.1pt;mso-position-horizontal-relative:page;mso-position-vertical-relative:paragraph;z-index:-15447552;mso-wrap-distance-left:0;mso-wrap-distance-right:0" id="docshape3221" coordorigin="4140,74" coordsize="7020,0" path="m11160,74l4140,74e" filled="false" stroked="true" strokeweight=".36pt" strokecolor="#000000">
                <v:path arrowok="t"/>
                <v:stroke dashstyle="solid"/>
                <w10:wrap type="topAndBottom"/>
              </v:shape>
            </w:pict>
          </mc:Fallback>
        </mc:AlternateContent>
      </w:r>
    </w:p>
    <w:p>
      <w:pPr>
        <w:pStyle w:val="BodyText"/>
        <w:spacing w:line="249" w:lineRule="auto" w:before="173"/>
        <w:ind w:left="3420" w:right="717"/>
      </w:pPr>
      <w:r>
        <w:rPr/>
        <w:t>SD/FAST</w:t>
      </w:r>
      <w:r>
        <w:rPr>
          <w:spacing w:val="-3"/>
        </w:rPr>
        <w:t> </w:t>
      </w:r>
      <w:r>
        <w:rPr/>
        <w:t>makes</w:t>
      </w:r>
      <w:r>
        <w:rPr>
          <w:spacing w:val="-3"/>
        </w:rPr>
        <w:t> </w:t>
      </w:r>
      <w:r>
        <w:rPr/>
        <w:t>use</w:t>
      </w:r>
      <w:r>
        <w:rPr>
          <w:spacing w:val="-3"/>
        </w:rPr>
        <w:t> </w:t>
      </w:r>
      <w:r>
        <w:rPr/>
        <w:t>of</w:t>
      </w:r>
      <w:r>
        <w:rPr>
          <w:spacing w:val="-3"/>
        </w:rPr>
        <w:t> </w:t>
      </w:r>
      <w:r>
        <w:rPr/>
        <w:t>a</w:t>
      </w:r>
      <w:r>
        <w:rPr>
          <w:spacing w:val="-3"/>
        </w:rPr>
        <w:t> </w:t>
      </w:r>
      <w:r>
        <w:rPr/>
        <w:t>state</w:t>
      </w:r>
      <w:r>
        <w:rPr>
          <w:spacing w:val="-3"/>
        </w:rPr>
        <w:t> </w:t>
      </w:r>
      <w:r>
        <w:rPr/>
        <w:t>vector</w:t>
      </w:r>
      <w:r>
        <w:rPr>
          <w:spacing w:val="-3"/>
        </w:rPr>
        <w:t> </w:t>
      </w:r>
      <w:r>
        <w:rPr/>
        <w:t>to</w:t>
      </w:r>
      <w:r>
        <w:rPr>
          <w:spacing w:val="-3"/>
        </w:rPr>
        <w:t> </w:t>
      </w:r>
      <w:r>
        <w:rPr/>
        <w:t>represent</w:t>
      </w:r>
      <w:r>
        <w:rPr>
          <w:spacing w:val="-3"/>
        </w:rPr>
        <w:t> </w:t>
      </w:r>
      <w:r>
        <w:rPr/>
        <w:t>the</w:t>
      </w:r>
      <w:r>
        <w:rPr>
          <w:spacing w:val="-3"/>
        </w:rPr>
        <w:t> </w:t>
      </w:r>
      <w:r>
        <w:rPr/>
        <w:t>position</w:t>
      </w:r>
      <w:r>
        <w:rPr>
          <w:spacing w:val="-3"/>
        </w:rPr>
        <w:t> </w:t>
      </w:r>
      <w:r>
        <w:rPr/>
        <w:t>and</w:t>
      </w:r>
      <w:r>
        <w:rPr>
          <w:spacing w:val="-3"/>
        </w:rPr>
        <w:t> </w:t>
      </w:r>
      <w:r>
        <w:rPr/>
        <w:t>velocities</w:t>
      </w:r>
      <w:r>
        <w:rPr>
          <w:spacing w:val="-3"/>
        </w:rPr>
        <w:t> </w:t>
      </w:r>
      <w:r>
        <w:rPr/>
        <w:t>of</w:t>
      </w:r>
      <w:r>
        <w:rPr>
          <w:spacing w:val="-3"/>
        </w:rPr>
        <w:t> </w:t>
      </w:r>
      <w:r>
        <w:rPr/>
        <w:t>a</w:t>
      </w:r>
      <w:r>
        <w:rPr>
          <w:spacing w:val="-3"/>
        </w:rPr>
        <w:t> </w:t>
      </w:r>
      <w:r>
        <w:rPr/>
        <w:t>multi-body system.</w:t>
      </w:r>
      <w:r>
        <w:rPr>
          <w:spacing w:val="40"/>
        </w:rPr>
        <w:t> </w:t>
      </w:r>
      <w:r>
        <w:rPr/>
        <w:t>The elements of the state vector are called generalized coordinates and generalized</w:t>
      </w:r>
      <w:r>
        <w:rPr>
          <w:spacing w:val="-2"/>
        </w:rPr>
        <w:t> </w:t>
      </w:r>
      <w:r>
        <w:rPr/>
        <w:t>speeds.</w:t>
      </w:r>
      <w:r>
        <w:rPr>
          <w:spacing w:val="40"/>
        </w:rPr>
        <w:t> </w:t>
      </w:r>
      <w:r>
        <w:rPr/>
        <w:t>They</w:t>
      </w:r>
      <w:r>
        <w:rPr>
          <w:spacing w:val="-2"/>
        </w:rPr>
        <w:t> </w:t>
      </w:r>
      <w:r>
        <w:rPr/>
        <w:t>are</w:t>
      </w:r>
      <w:r>
        <w:rPr>
          <w:spacing w:val="-2"/>
        </w:rPr>
        <w:t> </w:t>
      </w:r>
      <w:r>
        <w:rPr/>
        <w:t>given</w:t>
      </w:r>
      <w:r>
        <w:rPr>
          <w:spacing w:val="-2"/>
        </w:rPr>
        <w:t> </w:t>
      </w:r>
      <w:r>
        <w:rPr/>
        <w:t>the</w:t>
      </w:r>
      <w:r>
        <w:rPr>
          <w:spacing w:val="-2"/>
        </w:rPr>
        <w:t> </w:t>
      </w:r>
      <w:r>
        <w:rPr/>
        <w:t>symbols</w:t>
      </w:r>
      <w:r>
        <w:rPr>
          <w:spacing w:val="-2"/>
        </w:rPr>
        <w:t> </w:t>
      </w:r>
      <w:r>
        <w:rPr>
          <w:i/>
        </w:rPr>
        <w:t>q</w:t>
      </w:r>
      <w:r>
        <w:rPr>
          <w:i/>
          <w:spacing w:val="-2"/>
        </w:rPr>
        <w:t> </w:t>
      </w:r>
      <w:r>
        <w:rPr/>
        <w:t>and</w:t>
      </w:r>
      <w:r>
        <w:rPr>
          <w:spacing w:val="-1"/>
        </w:rPr>
        <w:t> </w:t>
      </w:r>
      <w:r>
        <w:rPr>
          <w:i/>
        </w:rPr>
        <w:t>u</w:t>
      </w:r>
      <w:r>
        <w:rPr/>
        <w:t>,</w:t>
      </w:r>
      <w:r>
        <w:rPr>
          <w:spacing w:val="-2"/>
        </w:rPr>
        <w:t> </w:t>
      </w:r>
      <w:r>
        <w:rPr/>
        <w:t>respectively.</w:t>
      </w:r>
      <w:r>
        <w:rPr>
          <w:spacing w:val="40"/>
        </w:rPr>
        <w:t> </w:t>
      </w:r>
      <w:r>
        <w:rPr/>
        <w:t>The</w:t>
      </w:r>
      <w:r>
        <w:rPr>
          <w:spacing w:val="-2"/>
        </w:rPr>
        <w:t> </w:t>
      </w:r>
      <w:r>
        <w:rPr/>
        <w:t>generalized coordinates</w:t>
      </w:r>
      <w:r>
        <w:rPr>
          <w:spacing w:val="-6"/>
        </w:rPr>
        <w:t> </w:t>
      </w:r>
      <w:r>
        <w:rPr/>
        <w:t>determine</w:t>
      </w:r>
      <w:r>
        <w:rPr>
          <w:spacing w:val="-6"/>
        </w:rPr>
        <w:t> </w:t>
      </w:r>
      <w:r>
        <w:rPr/>
        <w:t>the</w:t>
      </w:r>
      <w:r>
        <w:rPr>
          <w:spacing w:val="-6"/>
        </w:rPr>
        <w:t> </w:t>
      </w:r>
      <w:r>
        <w:rPr/>
        <w:t>configuration</w:t>
      </w:r>
      <w:r>
        <w:rPr>
          <w:spacing w:val="-6"/>
        </w:rPr>
        <w:t> </w:t>
      </w:r>
      <w:r>
        <w:rPr/>
        <w:t>of</w:t>
      </w:r>
      <w:r>
        <w:rPr>
          <w:spacing w:val="-6"/>
        </w:rPr>
        <w:t> </w:t>
      </w:r>
      <w:r>
        <w:rPr/>
        <w:t>the</w:t>
      </w:r>
      <w:r>
        <w:rPr>
          <w:spacing w:val="-6"/>
        </w:rPr>
        <w:t> </w:t>
      </w:r>
      <w:r>
        <w:rPr/>
        <w:t>multibody</w:t>
      </w:r>
      <w:r>
        <w:rPr>
          <w:spacing w:val="-6"/>
        </w:rPr>
        <w:t> </w:t>
      </w:r>
      <w:r>
        <w:rPr/>
        <w:t>system.</w:t>
      </w:r>
      <w:r>
        <w:rPr>
          <w:spacing w:val="38"/>
        </w:rPr>
        <w:t> </w:t>
      </w:r>
      <w:r>
        <w:rPr/>
        <w:t>The</w:t>
      </w:r>
      <w:r>
        <w:rPr>
          <w:spacing w:val="-6"/>
        </w:rPr>
        <w:t> </w:t>
      </w:r>
      <w:r>
        <w:rPr/>
        <w:t>location</w:t>
      </w:r>
      <w:r>
        <w:rPr>
          <w:spacing w:val="-6"/>
        </w:rPr>
        <w:t> </w:t>
      </w:r>
      <w:r>
        <w:rPr/>
        <w:t>of</w:t>
      </w:r>
      <w:r>
        <w:rPr>
          <w:spacing w:val="-6"/>
        </w:rPr>
        <w:t> </w:t>
      </w:r>
      <w:r>
        <w:rPr/>
        <w:t>every material point in the system can be computed from knowledge of the generalized coor-dinates.</w:t>
      </w:r>
      <w:r>
        <w:rPr>
          <w:spacing w:val="40"/>
        </w:rPr>
        <w:t> </w:t>
      </w:r>
      <w:r>
        <w:rPr/>
        <w:t>In particular, the location of every body’s mass center and the orientation of each body in inertial space is determined by the generalized coordinates.</w:t>
      </w:r>
      <w:r>
        <w:rPr>
          <w:spacing w:val="40"/>
        </w:rPr>
        <w:t> </w:t>
      </w:r>
      <w:r>
        <w:rPr/>
        <w:t>The general-ized speeds determine the motion of the multibody system.</w:t>
      </w:r>
      <w:r>
        <w:rPr>
          <w:spacing w:val="40"/>
        </w:rPr>
        <w:t> </w:t>
      </w:r>
      <w:r>
        <w:rPr/>
        <w:t>Given the configuration of the system, the velocity of every material point in the system is determined by the gen-eralized</w:t>
      </w:r>
      <w:r>
        <w:rPr>
          <w:spacing w:val="-4"/>
        </w:rPr>
        <w:t> </w:t>
      </w:r>
      <w:r>
        <w:rPr/>
        <w:t>speeds.</w:t>
      </w:r>
      <w:r>
        <w:rPr>
          <w:spacing w:val="40"/>
        </w:rPr>
        <w:t> </w:t>
      </w:r>
      <w:r>
        <w:rPr/>
        <w:t>In</w:t>
      </w:r>
      <w:r>
        <w:rPr>
          <w:spacing w:val="-4"/>
        </w:rPr>
        <w:t> </w:t>
      </w:r>
      <w:r>
        <w:rPr/>
        <w:t>particular,</w:t>
      </w:r>
      <w:r>
        <w:rPr>
          <w:spacing w:val="-4"/>
        </w:rPr>
        <w:t> </w:t>
      </w:r>
      <w:r>
        <w:rPr/>
        <w:t>the</w:t>
      </w:r>
      <w:r>
        <w:rPr>
          <w:spacing w:val="-4"/>
        </w:rPr>
        <w:t> </w:t>
      </w:r>
      <w:r>
        <w:rPr/>
        <w:t>linear</w:t>
      </w:r>
      <w:r>
        <w:rPr>
          <w:spacing w:val="-4"/>
        </w:rPr>
        <w:t> </w:t>
      </w:r>
      <w:r>
        <w:rPr/>
        <w:t>velocity</w:t>
      </w:r>
      <w:r>
        <w:rPr>
          <w:spacing w:val="-4"/>
        </w:rPr>
        <w:t> </w:t>
      </w:r>
      <w:r>
        <w:rPr/>
        <w:t>of</w:t>
      </w:r>
      <w:r>
        <w:rPr>
          <w:spacing w:val="-4"/>
        </w:rPr>
        <w:t> </w:t>
      </w:r>
      <w:r>
        <w:rPr/>
        <w:t>every</w:t>
      </w:r>
      <w:r>
        <w:rPr>
          <w:spacing w:val="-4"/>
        </w:rPr>
        <w:t> </w:t>
      </w:r>
      <w:r>
        <w:rPr/>
        <w:t>body</w:t>
      </w:r>
      <w:r>
        <w:rPr>
          <w:spacing w:val="-4"/>
        </w:rPr>
        <w:t> </w:t>
      </w:r>
      <w:r>
        <w:rPr/>
        <w:t>mass</w:t>
      </w:r>
      <w:r>
        <w:rPr>
          <w:spacing w:val="-5"/>
        </w:rPr>
        <w:t> </w:t>
      </w:r>
      <w:r>
        <w:rPr/>
        <w:t>center,</w:t>
      </w:r>
      <w:r>
        <w:rPr>
          <w:spacing w:val="-4"/>
        </w:rPr>
        <w:t> </w:t>
      </w:r>
      <w:r>
        <w:rPr/>
        <w:t>and</w:t>
      </w:r>
      <w:r>
        <w:rPr>
          <w:spacing w:val="-4"/>
        </w:rPr>
        <w:t> </w:t>
      </w:r>
      <w:r>
        <w:rPr/>
        <w:t>the</w:t>
      </w:r>
      <w:r>
        <w:rPr>
          <w:spacing w:val="-4"/>
        </w:rPr>
        <w:t> </w:t>
      </w:r>
      <w:r>
        <w:rPr/>
        <w:t>an-gular velocity of every body is determined by the generalized speeds.</w:t>
      </w:r>
    </w:p>
    <w:p>
      <w:pPr>
        <w:pStyle w:val="BodyText"/>
        <w:spacing w:before="138"/>
      </w:pPr>
    </w:p>
    <w:p>
      <w:pPr>
        <w:pStyle w:val="Heading8"/>
        <w:ind w:left="2706"/>
      </w:pPr>
      <w:r>
        <w:rPr/>
        <w:t>R20.1</w:t>
      </w:r>
      <w:r>
        <w:rPr>
          <w:spacing w:val="29"/>
        </w:rPr>
        <w:t>  </w:t>
      </w:r>
      <w:r>
        <w:rPr/>
        <w:t>Number</w:t>
      </w:r>
      <w:r>
        <w:rPr>
          <w:spacing w:val="-3"/>
        </w:rPr>
        <w:t> </w:t>
      </w:r>
      <w:r>
        <w:rPr/>
        <w:t>of</w:t>
      </w:r>
      <w:r>
        <w:rPr>
          <w:spacing w:val="-3"/>
        </w:rPr>
        <w:t> </w:t>
      </w:r>
      <w:r>
        <w:rPr/>
        <w:t>Coordinates</w:t>
      </w:r>
      <w:r>
        <w:rPr>
          <w:spacing w:val="-3"/>
        </w:rPr>
        <w:t> </w:t>
      </w:r>
      <w:r>
        <w:rPr/>
        <w:t>and</w:t>
      </w:r>
      <w:r>
        <w:rPr>
          <w:spacing w:val="-3"/>
        </w:rPr>
        <w:t> </w:t>
      </w:r>
      <w:r>
        <w:rPr>
          <w:spacing w:val="-2"/>
        </w:rPr>
        <w:t>Speeds</w:t>
      </w:r>
    </w:p>
    <w:p>
      <w:pPr>
        <w:pStyle w:val="BodyText"/>
        <w:spacing w:line="247" w:lineRule="auto" w:before="91"/>
        <w:ind w:left="3420" w:right="722"/>
      </w:pPr>
      <w:r>
        <w:rPr/>
        <w:t>SD/FAST introduces</w:t>
      </w:r>
      <w:r>
        <w:rPr>
          <w:spacing w:val="-1"/>
        </w:rPr>
        <w:t> </w:t>
      </w:r>
      <w:r>
        <w:rPr/>
        <w:t>coordinates</w:t>
      </w:r>
      <w:r>
        <w:rPr>
          <w:spacing w:val="-1"/>
        </w:rPr>
        <w:t> </w:t>
      </w:r>
      <w:r>
        <w:rPr/>
        <w:t>and speeds</w:t>
      </w:r>
      <w:r>
        <w:rPr>
          <w:spacing w:val="-1"/>
        </w:rPr>
        <w:t> </w:t>
      </w:r>
      <w:r>
        <w:rPr/>
        <w:t>that are associated with motion permitted by</w:t>
      </w:r>
      <w:r>
        <w:rPr>
          <w:spacing w:val="-2"/>
        </w:rPr>
        <w:t> </w:t>
      </w:r>
      <w:r>
        <w:rPr/>
        <w:t>the</w:t>
      </w:r>
      <w:r>
        <w:rPr>
          <w:spacing w:val="-2"/>
        </w:rPr>
        <w:t> </w:t>
      </w:r>
      <w:r>
        <w:rPr/>
        <w:t>joints</w:t>
      </w:r>
      <w:r>
        <w:rPr>
          <w:spacing w:val="-3"/>
        </w:rPr>
        <w:t> </w:t>
      </w:r>
      <w:r>
        <w:rPr/>
        <w:t>in</w:t>
      </w:r>
      <w:r>
        <w:rPr>
          <w:spacing w:val="-2"/>
        </w:rPr>
        <w:t> </w:t>
      </w:r>
      <w:r>
        <w:rPr/>
        <w:t>the</w:t>
      </w:r>
      <w:r>
        <w:rPr>
          <w:spacing w:val="-2"/>
        </w:rPr>
        <w:t> </w:t>
      </w:r>
      <w:r>
        <w:rPr/>
        <w:t>system.</w:t>
      </w:r>
      <w:r>
        <w:rPr>
          <w:spacing w:val="40"/>
        </w:rPr>
        <w:t> </w:t>
      </w:r>
      <w:r>
        <w:rPr/>
        <w:t>For</w:t>
      </w:r>
      <w:r>
        <w:rPr>
          <w:spacing w:val="-2"/>
        </w:rPr>
        <w:t> </w:t>
      </w:r>
      <w:r>
        <w:rPr/>
        <w:t>example,</w:t>
      </w:r>
      <w:r>
        <w:rPr>
          <w:spacing w:val="-2"/>
        </w:rPr>
        <w:t> </w:t>
      </w:r>
      <w:r>
        <w:rPr/>
        <w:t>a</w:t>
      </w:r>
      <w:r>
        <w:rPr>
          <w:spacing w:val="-2"/>
        </w:rPr>
        <w:t> </w:t>
      </w:r>
      <w:r>
        <w:rPr/>
        <w:t>pin</w:t>
      </w:r>
      <w:r>
        <w:rPr>
          <w:spacing w:val="-2"/>
        </w:rPr>
        <w:t> </w:t>
      </w:r>
      <w:r>
        <w:rPr/>
        <w:t>joint</w:t>
      </w:r>
      <w:r>
        <w:rPr>
          <w:spacing w:val="-2"/>
        </w:rPr>
        <w:t> </w:t>
      </w:r>
      <w:r>
        <w:rPr/>
        <w:t>permits</w:t>
      </w:r>
      <w:r>
        <w:rPr>
          <w:spacing w:val="-3"/>
        </w:rPr>
        <w:t> </w:t>
      </w:r>
      <w:r>
        <w:rPr/>
        <w:t>one</w:t>
      </w:r>
      <w:r>
        <w:rPr>
          <w:spacing w:val="-2"/>
        </w:rPr>
        <w:t> </w:t>
      </w:r>
      <w:r>
        <w:rPr/>
        <w:t>degree</w:t>
      </w:r>
      <w:r>
        <w:rPr>
          <w:spacing w:val="-2"/>
        </w:rPr>
        <w:t> </w:t>
      </w:r>
      <w:r>
        <w:rPr/>
        <w:t>of</w:t>
      </w:r>
      <w:r>
        <w:rPr>
          <w:spacing w:val="-2"/>
        </w:rPr>
        <w:t> </w:t>
      </w:r>
      <w:r>
        <w:rPr/>
        <w:t>freedom</w:t>
      </w:r>
      <w:r>
        <w:rPr>
          <w:spacing w:val="-2"/>
        </w:rPr>
        <w:t> </w:t>
      </w:r>
      <w:r>
        <w:rPr/>
        <w:t>be-tween</w:t>
      </w:r>
      <w:r>
        <w:rPr>
          <w:spacing w:val="-4"/>
        </w:rPr>
        <w:t> </w:t>
      </w:r>
      <w:r>
        <w:rPr/>
        <w:t>the</w:t>
      </w:r>
      <w:r>
        <w:rPr>
          <w:spacing w:val="-4"/>
        </w:rPr>
        <w:t> </w:t>
      </w:r>
      <w:r>
        <w:rPr/>
        <w:t>connected</w:t>
      </w:r>
      <w:r>
        <w:rPr>
          <w:spacing w:val="-4"/>
        </w:rPr>
        <w:t> </w:t>
      </w:r>
      <w:r>
        <w:rPr/>
        <w:t>bodies,</w:t>
      </w:r>
      <w:r>
        <w:rPr>
          <w:spacing w:val="-4"/>
        </w:rPr>
        <w:t> </w:t>
      </w:r>
      <w:r>
        <w:rPr/>
        <w:t>and</w:t>
      </w:r>
      <w:r>
        <w:rPr>
          <w:spacing w:val="-4"/>
        </w:rPr>
        <w:t> </w:t>
      </w:r>
      <w:r>
        <w:rPr/>
        <w:t>the</w:t>
      </w:r>
      <w:r>
        <w:rPr>
          <w:spacing w:val="-4"/>
        </w:rPr>
        <w:t> </w:t>
      </w:r>
      <w:r>
        <w:rPr/>
        <w:t>joint</w:t>
      </w:r>
      <w:r>
        <w:rPr>
          <w:spacing w:val="-4"/>
        </w:rPr>
        <w:t> </w:t>
      </w:r>
      <w:r>
        <w:rPr/>
        <w:t>rotation</w:t>
      </w:r>
      <w:r>
        <w:rPr>
          <w:spacing w:val="-4"/>
        </w:rPr>
        <w:t> </w:t>
      </w:r>
      <w:r>
        <w:rPr/>
        <w:t>angle</w:t>
      </w:r>
      <w:r>
        <w:rPr>
          <w:spacing w:val="-4"/>
        </w:rPr>
        <w:t> </w:t>
      </w:r>
      <w:r>
        <w:rPr/>
        <w:t>and</w:t>
      </w:r>
      <w:r>
        <w:rPr>
          <w:spacing w:val="-4"/>
        </w:rPr>
        <w:t> </w:t>
      </w:r>
      <w:r>
        <w:rPr/>
        <w:t>rotation</w:t>
      </w:r>
      <w:r>
        <w:rPr>
          <w:spacing w:val="-4"/>
        </w:rPr>
        <w:t> </w:t>
      </w:r>
      <w:r>
        <w:rPr/>
        <w:t>rate</w:t>
      </w:r>
      <w:r>
        <w:rPr>
          <w:spacing w:val="-4"/>
        </w:rPr>
        <w:t> </w:t>
      </w:r>
      <w:r>
        <w:rPr/>
        <w:t>are</w:t>
      </w:r>
      <w:r>
        <w:rPr>
          <w:spacing w:val="-4"/>
        </w:rPr>
        <w:t> </w:t>
      </w:r>
      <w:r>
        <w:rPr/>
        <w:t>part</w:t>
      </w:r>
      <w:r>
        <w:rPr>
          <w:spacing w:val="-4"/>
        </w:rPr>
        <w:t> </w:t>
      </w:r>
      <w:r>
        <w:rPr/>
        <w:t>of</w:t>
      </w:r>
      <w:r>
        <w:rPr>
          <w:spacing w:val="-4"/>
        </w:rPr>
        <w:t> </w:t>
      </w:r>
      <w:r>
        <w:rPr/>
        <w:t>the SD/FAST</w:t>
      </w:r>
      <w:r>
        <w:rPr>
          <w:spacing w:val="-2"/>
        </w:rPr>
        <w:t> </w:t>
      </w:r>
      <w:r>
        <w:rPr/>
        <w:t>state</w:t>
      </w:r>
      <w:r>
        <w:rPr>
          <w:spacing w:val="-2"/>
        </w:rPr>
        <w:t> </w:t>
      </w:r>
      <w:r>
        <w:rPr/>
        <w:t>vector.</w:t>
      </w:r>
      <w:r>
        <w:rPr>
          <w:spacing w:val="40"/>
        </w:rPr>
        <w:t> </w:t>
      </w:r>
      <w:r>
        <w:rPr/>
        <w:t>In</w:t>
      </w:r>
      <w:r>
        <w:rPr>
          <w:spacing w:val="-2"/>
        </w:rPr>
        <w:t> </w:t>
      </w:r>
      <w:r>
        <w:rPr/>
        <w:t>describing</w:t>
      </w:r>
      <w:r>
        <w:rPr>
          <w:spacing w:val="-2"/>
        </w:rPr>
        <w:t> </w:t>
      </w:r>
      <w:r>
        <w:rPr/>
        <w:t>the</w:t>
      </w:r>
      <w:r>
        <w:rPr>
          <w:spacing w:val="-2"/>
        </w:rPr>
        <w:t> </w:t>
      </w:r>
      <w:r>
        <w:rPr/>
        <w:t>multibody</w:t>
      </w:r>
      <w:r>
        <w:rPr>
          <w:spacing w:val="-2"/>
        </w:rPr>
        <w:t> </w:t>
      </w:r>
      <w:r>
        <w:rPr/>
        <w:t>system</w:t>
      </w:r>
      <w:r>
        <w:rPr>
          <w:spacing w:val="-2"/>
        </w:rPr>
        <w:t> </w:t>
      </w:r>
      <w:r>
        <w:rPr/>
        <w:t>to</w:t>
      </w:r>
      <w:r>
        <w:rPr>
          <w:spacing w:val="-2"/>
        </w:rPr>
        <w:t> </w:t>
      </w:r>
      <w:r>
        <w:rPr/>
        <w:t>SD/FAST,</w:t>
      </w:r>
      <w:r>
        <w:rPr>
          <w:spacing w:val="-2"/>
        </w:rPr>
        <w:t> </w:t>
      </w:r>
      <w:r>
        <w:rPr/>
        <w:t>the</w:t>
      </w:r>
      <w:r>
        <w:rPr>
          <w:spacing w:val="-2"/>
        </w:rPr>
        <w:t> </w:t>
      </w:r>
      <w:r>
        <w:rPr/>
        <w:t>user</w:t>
      </w:r>
      <w:r>
        <w:rPr>
          <w:spacing w:val="-2"/>
        </w:rPr>
        <w:t> </w:t>
      </w:r>
      <w:r>
        <w:rPr/>
        <w:t>must specify a spanning tree plus loop closures (see Section R16.1).</w:t>
      </w:r>
      <w:r>
        <w:rPr>
          <w:spacing w:val="40"/>
        </w:rPr>
        <w:t> </w:t>
      </w:r>
      <w:r>
        <w:rPr/>
        <w:t>The joints included in the spanning tree determine the number of generalized coordinates and generalized speeds.</w:t>
      </w:r>
      <w:r>
        <w:rPr>
          <w:spacing w:val="40"/>
        </w:rPr>
        <w:t> </w:t>
      </w:r>
      <w:r>
        <w:rPr/>
        <w:t>The number of coordinates </w:t>
      </w:r>
      <w:r>
        <w:rPr>
          <w:rFonts w:ascii="Courier New"/>
        </w:rPr>
        <w:t>NQ</w:t>
      </w:r>
      <w:r>
        <w:rPr>
          <w:rFonts w:ascii="Courier New"/>
          <w:spacing w:val="-68"/>
        </w:rPr>
        <w:t> </w:t>
      </w:r>
      <w:r>
        <w:rPr/>
        <w:t>is a simple function of the number and type of each joint in the tree system:</w:t>
      </w:r>
    </w:p>
    <w:p>
      <w:pPr>
        <w:spacing w:line="243" w:lineRule="exact" w:before="128"/>
        <w:ind w:left="3600" w:right="0" w:firstLine="0"/>
        <w:jc w:val="left"/>
        <w:rPr>
          <w:rFonts w:ascii="Courier New"/>
          <w:sz w:val="20"/>
        </w:rPr>
      </w:pPr>
      <w:r>
        <w:rPr>
          <w:rFonts w:ascii="Courier New"/>
          <w:sz w:val="20"/>
        </w:rPr>
        <w:t>NQ</w:t>
      </w:r>
      <w:r>
        <w:rPr>
          <w:rFonts w:ascii="Courier New"/>
          <w:spacing w:val="-3"/>
          <w:sz w:val="20"/>
        </w:rPr>
        <w:t> </w:t>
      </w:r>
      <w:r>
        <w:rPr>
          <w:rFonts w:ascii="Courier New"/>
          <w:sz w:val="20"/>
        </w:rPr>
        <w:t>=</w:t>
      </w:r>
      <w:r>
        <w:rPr>
          <w:rFonts w:ascii="Courier New"/>
          <w:spacing w:val="-3"/>
          <w:sz w:val="20"/>
        </w:rPr>
        <w:t> </w:t>
      </w:r>
      <w:r>
        <w:rPr>
          <w:i/>
          <w:sz w:val="20"/>
        </w:rPr>
        <w:t>#</w:t>
      </w:r>
      <w:r>
        <w:rPr>
          <w:i/>
          <w:spacing w:val="-1"/>
          <w:sz w:val="20"/>
        </w:rPr>
        <w:t> </w:t>
      </w:r>
      <w:r>
        <w:rPr>
          <w:i/>
          <w:sz w:val="20"/>
        </w:rPr>
        <w:t>of</w:t>
      </w:r>
      <w:r>
        <w:rPr>
          <w:i/>
          <w:spacing w:val="-1"/>
          <w:sz w:val="20"/>
        </w:rPr>
        <w:t> </w:t>
      </w:r>
      <w:r>
        <w:rPr>
          <w:i/>
          <w:sz w:val="20"/>
        </w:rPr>
        <w:t>pins</w:t>
      </w:r>
      <w:r>
        <w:rPr>
          <w:i/>
          <w:spacing w:val="68"/>
          <w:sz w:val="20"/>
        </w:rPr>
        <w:t> </w:t>
      </w:r>
      <w:r>
        <w:rPr>
          <w:rFonts w:ascii="Courier New"/>
          <w:sz w:val="20"/>
        </w:rPr>
        <w:t>+</w:t>
      </w:r>
      <w:r>
        <w:rPr>
          <w:rFonts w:ascii="Courier New"/>
          <w:spacing w:val="-3"/>
          <w:sz w:val="20"/>
        </w:rPr>
        <w:t> </w:t>
      </w:r>
      <w:r>
        <w:rPr>
          <w:i/>
          <w:sz w:val="20"/>
        </w:rPr>
        <w:t>#</w:t>
      </w:r>
      <w:r>
        <w:rPr>
          <w:i/>
          <w:spacing w:val="-1"/>
          <w:sz w:val="20"/>
        </w:rPr>
        <w:t> </w:t>
      </w:r>
      <w:r>
        <w:rPr>
          <w:i/>
          <w:sz w:val="20"/>
        </w:rPr>
        <w:t>of sliders</w:t>
      </w:r>
      <w:r>
        <w:rPr>
          <w:i/>
          <w:spacing w:val="68"/>
          <w:sz w:val="20"/>
        </w:rPr>
        <w:t> </w:t>
      </w:r>
      <w:r>
        <w:rPr>
          <w:rFonts w:ascii="Courier New"/>
          <w:sz w:val="20"/>
        </w:rPr>
        <w:t>+</w:t>
      </w:r>
      <w:r>
        <w:rPr>
          <w:rFonts w:ascii="Courier New"/>
          <w:spacing w:val="-3"/>
          <w:sz w:val="20"/>
        </w:rPr>
        <w:t> </w:t>
      </w:r>
      <w:r>
        <w:rPr>
          <w:sz w:val="20"/>
        </w:rPr>
        <w:t>2</w:t>
      </w:r>
      <w:r>
        <w:rPr>
          <w:spacing w:val="-1"/>
          <w:sz w:val="20"/>
        </w:rPr>
        <w:t> </w:t>
      </w:r>
      <w:r>
        <w:rPr>
          <w:sz w:val="20"/>
        </w:rPr>
        <w:t>*</w:t>
      </w:r>
      <w:r>
        <w:rPr>
          <w:spacing w:val="-1"/>
          <w:sz w:val="20"/>
        </w:rPr>
        <w:t> </w:t>
      </w:r>
      <w:r>
        <w:rPr>
          <w:i/>
          <w:sz w:val="20"/>
        </w:rPr>
        <w:t>#</w:t>
      </w:r>
      <w:r>
        <w:rPr>
          <w:i/>
          <w:spacing w:val="-1"/>
          <w:sz w:val="20"/>
        </w:rPr>
        <w:t> </w:t>
      </w:r>
      <w:r>
        <w:rPr>
          <w:i/>
          <w:sz w:val="20"/>
        </w:rPr>
        <w:t>of cylinders</w:t>
      </w:r>
      <w:r>
        <w:rPr>
          <w:i/>
          <w:spacing w:val="68"/>
          <w:sz w:val="20"/>
        </w:rPr>
        <w:t> </w:t>
      </w:r>
      <w:r>
        <w:rPr>
          <w:rFonts w:ascii="Courier New"/>
          <w:sz w:val="20"/>
        </w:rPr>
        <w:t>+</w:t>
      </w:r>
      <w:r>
        <w:rPr>
          <w:rFonts w:ascii="Courier New"/>
          <w:spacing w:val="-3"/>
          <w:sz w:val="20"/>
        </w:rPr>
        <w:t> </w:t>
      </w:r>
      <w:r>
        <w:rPr>
          <w:sz w:val="20"/>
        </w:rPr>
        <w:t>2</w:t>
      </w:r>
      <w:r>
        <w:rPr>
          <w:spacing w:val="-1"/>
          <w:sz w:val="20"/>
        </w:rPr>
        <w:t> </w:t>
      </w:r>
      <w:r>
        <w:rPr>
          <w:sz w:val="20"/>
        </w:rPr>
        <w:t>*</w:t>
      </w:r>
      <w:r>
        <w:rPr>
          <w:spacing w:val="-1"/>
          <w:sz w:val="20"/>
        </w:rPr>
        <w:t> </w:t>
      </w:r>
      <w:r>
        <w:rPr>
          <w:i/>
          <w:sz w:val="20"/>
        </w:rPr>
        <w:t>#</w:t>
      </w:r>
      <w:r>
        <w:rPr>
          <w:i/>
          <w:spacing w:val="-1"/>
          <w:sz w:val="20"/>
        </w:rPr>
        <w:t> </w:t>
      </w:r>
      <w:r>
        <w:rPr>
          <w:i/>
          <w:sz w:val="20"/>
        </w:rPr>
        <w:t>of</w:t>
      </w:r>
      <w:r>
        <w:rPr>
          <w:i/>
          <w:spacing w:val="-1"/>
          <w:sz w:val="20"/>
        </w:rPr>
        <w:t> </w:t>
      </w:r>
      <w:r>
        <w:rPr>
          <w:i/>
          <w:sz w:val="20"/>
        </w:rPr>
        <w:t>U-joints</w:t>
      </w:r>
      <w:r>
        <w:rPr>
          <w:i/>
          <w:spacing w:val="69"/>
          <w:sz w:val="20"/>
        </w:rPr>
        <w:t> </w:t>
      </w:r>
      <w:r>
        <w:rPr>
          <w:rFonts w:ascii="Courier New"/>
          <w:spacing w:val="-10"/>
          <w:sz w:val="20"/>
        </w:rPr>
        <w:t>+</w:t>
      </w:r>
    </w:p>
    <w:p>
      <w:pPr>
        <w:spacing w:line="240" w:lineRule="exact" w:before="0"/>
        <w:ind w:left="4200" w:right="0" w:firstLine="0"/>
        <w:jc w:val="left"/>
        <w:rPr>
          <w:i/>
          <w:sz w:val="20"/>
        </w:rPr>
      </w:pPr>
      <w:r>
        <w:rPr>
          <w:sz w:val="20"/>
        </w:rPr>
        <w:t>3</w:t>
      </w:r>
      <w:r>
        <w:rPr>
          <w:spacing w:val="-1"/>
          <w:sz w:val="20"/>
        </w:rPr>
        <w:t> </w:t>
      </w:r>
      <w:r>
        <w:rPr>
          <w:sz w:val="20"/>
        </w:rPr>
        <w:t>*</w:t>
      </w:r>
      <w:r>
        <w:rPr>
          <w:spacing w:val="-1"/>
          <w:sz w:val="20"/>
        </w:rPr>
        <w:t> </w:t>
      </w:r>
      <w:r>
        <w:rPr>
          <w:i/>
          <w:sz w:val="20"/>
        </w:rPr>
        <w:t>#</w:t>
      </w:r>
      <w:r>
        <w:rPr>
          <w:i/>
          <w:spacing w:val="-1"/>
          <w:sz w:val="20"/>
        </w:rPr>
        <w:t> </w:t>
      </w:r>
      <w:r>
        <w:rPr>
          <w:i/>
          <w:sz w:val="20"/>
        </w:rPr>
        <w:t>of</w:t>
      </w:r>
      <w:r>
        <w:rPr>
          <w:i/>
          <w:spacing w:val="-1"/>
          <w:sz w:val="20"/>
        </w:rPr>
        <w:t> </w:t>
      </w:r>
      <w:r>
        <w:rPr>
          <w:i/>
          <w:sz w:val="20"/>
        </w:rPr>
        <w:t>gimbals</w:t>
      </w:r>
      <w:r>
        <w:rPr>
          <w:i/>
          <w:spacing w:val="68"/>
          <w:sz w:val="20"/>
        </w:rPr>
        <w:t> </w:t>
      </w:r>
      <w:r>
        <w:rPr>
          <w:rFonts w:ascii="Courier New"/>
          <w:sz w:val="20"/>
        </w:rPr>
        <w:t>+</w:t>
      </w:r>
      <w:r>
        <w:rPr>
          <w:rFonts w:ascii="Courier New"/>
          <w:spacing w:val="-3"/>
          <w:sz w:val="20"/>
        </w:rPr>
        <w:t> </w:t>
      </w:r>
      <w:r>
        <w:rPr>
          <w:sz w:val="20"/>
        </w:rPr>
        <w:t>3</w:t>
      </w:r>
      <w:r>
        <w:rPr>
          <w:spacing w:val="-1"/>
          <w:sz w:val="20"/>
        </w:rPr>
        <w:t> </w:t>
      </w:r>
      <w:r>
        <w:rPr>
          <w:sz w:val="20"/>
        </w:rPr>
        <w:t>*</w:t>
      </w:r>
      <w:r>
        <w:rPr>
          <w:spacing w:val="-1"/>
          <w:sz w:val="20"/>
        </w:rPr>
        <w:t> </w:t>
      </w:r>
      <w:r>
        <w:rPr>
          <w:i/>
          <w:sz w:val="20"/>
        </w:rPr>
        <w:t># of</w:t>
      </w:r>
      <w:r>
        <w:rPr>
          <w:i/>
          <w:spacing w:val="-1"/>
          <w:sz w:val="20"/>
        </w:rPr>
        <w:t> </w:t>
      </w:r>
      <w:r>
        <w:rPr>
          <w:i/>
          <w:sz w:val="20"/>
        </w:rPr>
        <w:t>planars</w:t>
      </w:r>
      <w:r>
        <w:rPr>
          <w:i/>
          <w:spacing w:val="68"/>
          <w:sz w:val="20"/>
        </w:rPr>
        <w:t> </w:t>
      </w:r>
      <w:r>
        <w:rPr>
          <w:rFonts w:ascii="Courier New"/>
          <w:sz w:val="20"/>
        </w:rPr>
        <w:t>+</w:t>
      </w:r>
      <w:r>
        <w:rPr>
          <w:rFonts w:ascii="Courier New"/>
          <w:spacing w:val="-3"/>
          <w:sz w:val="20"/>
        </w:rPr>
        <w:t> </w:t>
      </w:r>
      <w:r>
        <w:rPr>
          <w:sz w:val="20"/>
        </w:rPr>
        <w:t>4</w:t>
      </w:r>
      <w:r>
        <w:rPr>
          <w:spacing w:val="-1"/>
          <w:sz w:val="20"/>
        </w:rPr>
        <w:t> </w:t>
      </w:r>
      <w:r>
        <w:rPr>
          <w:sz w:val="20"/>
        </w:rPr>
        <w:t>*</w:t>
      </w:r>
      <w:r>
        <w:rPr>
          <w:spacing w:val="-1"/>
          <w:sz w:val="20"/>
        </w:rPr>
        <w:t> </w:t>
      </w:r>
      <w:r>
        <w:rPr>
          <w:i/>
          <w:sz w:val="20"/>
        </w:rPr>
        <w:t>#</w:t>
      </w:r>
      <w:r>
        <w:rPr>
          <w:i/>
          <w:spacing w:val="-1"/>
          <w:sz w:val="20"/>
        </w:rPr>
        <w:t> </w:t>
      </w:r>
      <w:r>
        <w:rPr>
          <w:i/>
          <w:sz w:val="20"/>
        </w:rPr>
        <w:t>of</w:t>
      </w:r>
      <w:r>
        <w:rPr>
          <w:i/>
          <w:spacing w:val="-1"/>
          <w:sz w:val="20"/>
        </w:rPr>
        <w:t> </w:t>
      </w:r>
      <w:r>
        <w:rPr>
          <w:i/>
          <w:sz w:val="20"/>
        </w:rPr>
        <w:t>bearings</w:t>
      </w:r>
      <w:r>
        <w:rPr>
          <w:i/>
          <w:spacing w:val="48"/>
          <w:sz w:val="20"/>
        </w:rPr>
        <w:t> </w:t>
      </w:r>
      <w:r>
        <w:rPr>
          <w:i/>
          <w:spacing w:val="-10"/>
          <w:sz w:val="20"/>
        </w:rPr>
        <w:t>+</w:t>
      </w:r>
    </w:p>
    <w:p>
      <w:pPr>
        <w:spacing w:line="243" w:lineRule="exact" w:before="0"/>
        <w:ind w:left="4200" w:right="0" w:firstLine="0"/>
        <w:jc w:val="left"/>
        <w:rPr>
          <w:i/>
          <w:sz w:val="20"/>
        </w:rPr>
      </w:pPr>
      <w:r>
        <w:rPr>
          <w:sz w:val="20"/>
        </w:rPr>
        <w:t>6</w:t>
      </w:r>
      <w:r>
        <w:rPr>
          <w:spacing w:val="-1"/>
          <w:sz w:val="20"/>
        </w:rPr>
        <w:t> </w:t>
      </w:r>
      <w:r>
        <w:rPr>
          <w:sz w:val="20"/>
        </w:rPr>
        <w:t>*</w:t>
      </w:r>
      <w:r>
        <w:rPr>
          <w:spacing w:val="-1"/>
          <w:sz w:val="20"/>
        </w:rPr>
        <w:t> </w:t>
      </w:r>
      <w:r>
        <w:rPr>
          <w:i/>
          <w:sz w:val="20"/>
        </w:rPr>
        <w:t># of</w:t>
      </w:r>
      <w:r>
        <w:rPr>
          <w:i/>
          <w:spacing w:val="-1"/>
          <w:sz w:val="20"/>
        </w:rPr>
        <w:t> </w:t>
      </w:r>
      <w:r>
        <w:rPr>
          <w:i/>
          <w:sz w:val="20"/>
        </w:rPr>
        <w:t>bushings</w:t>
      </w:r>
      <w:r>
        <w:rPr>
          <w:i/>
          <w:spacing w:val="68"/>
          <w:sz w:val="20"/>
        </w:rPr>
        <w:t> </w:t>
      </w:r>
      <w:r>
        <w:rPr>
          <w:rFonts w:ascii="Courier New"/>
          <w:sz w:val="20"/>
        </w:rPr>
        <w:t>+</w:t>
      </w:r>
      <w:r>
        <w:rPr>
          <w:rFonts w:ascii="Courier New"/>
          <w:spacing w:val="-2"/>
          <w:sz w:val="20"/>
        </w:rPr>
        <w:t> </w:t>
      </w:r>
      <w:r>
        <w:rPr>
          <w:sz w:val="20"/>
        </w:rPr>
        <w:t>4</w:t>
      </w:r>
      <w:r>
        <w:rPr>
          <w:spacing w:val="-1"/>
          <w:sz w:val="20"/>
        </w:rPr>
        <w:t> </w:t>
      </w:r>
      <w:r>
        <w:rPr>
          <w:sz w:val="20"/>
        </w:rPr>
        <w:t>* </w:t>
      </w:r>
      <w:r>
        <w:rPr>
          <w:i/>
          <w:sz w:val="20"/>
        </w:rPr>
        <w:t>#</w:t>
      </w:r>
      <w:r>
        <w:rPr>
          <w:i/>
          <w:spacing w:val="-1"/>
          <w:sz w:val="20"/>
        </w:rPr>
        <w:t> </w:t>
      </w:r>
      <w:r>
        <w:rPr>
          <w:i/>
          <w:sz w:val="20"/>
        </w:rPr>
        <w:t>of</w:t>
      </w:r>
      <w:r>
        <w:rPr>
          <w:i/>
          <w:spacing w:val="-1"/>
          <w:sz w:val="20"/>
        </w:rPr>
        <w:t> </w:t>
      </w:r>
      <w:r>
        <w:rPr>
          <w:i/>
          <w:sz w:val="20"/>
        </w:rPr>
        <w:t>balls</w:t>
      </w:r>
      <w:r>
        <w:rPr>
          <w:i/>
          <w:spacing w:val="69"/>
          <w:sz w:val="20"/>
        </w:rPr>
        <w:t> </w:t>
      </w:r>
      <w:r>
        <w:rPr>
          <w:rFonts w:ascii="Courier New"/>
          <w:sz w:val="20"/>
        </w:rPr>
        <w:t>+</w:t>
      </w:r>
      <w:r>
        <w:rPr>
          <w:rFonts w:ascii="Courier New"/>
          <w:spacing w:val="-3"/>
          <w:sz w:val="20"/>
        </w:rPr>
        <w:t> </w:t>
      </w:r>
      <w:r>
        <w:rPr>
          <w:sz w:val="20"/>
        </w:rPr>
        <w:t>7</w:t>
      </w:r>
      <w:r>
        <w:rPr>
          <w:spacing w:val="-1"/>
          <w:sz w:val="20"/>
        </w:rPr>
        <w:t> </w:t>
      </w:r>
      <w:r>
        <w:rPr>
          <w:sz w:val="20"/>
        </w:rPr>
        <w:t>* </w:t>
      </w:r>
      <w:r>
        <w:rPr>
          <w:i/>
          <w:sz w:val="20"/>
        </w:rPr>
        <w:t>#</w:t>
      </w:r>
      <w:r>
        <w:rPr>
          <w:i/>
          <w:spacing w:val="-1"/>
          <w:sz w:val="20"/>
        </w:rPr>
        <w:t> </w:t>
      </w:r>
      <w:r>
        <w:rPr>
          <w:i/>
          <w:sz w:val="20"/>
        </w:rPr>
        <w:t>of </w:t>
      </w:r>
      <w:r>
        <w:rPr>
          <w:i/>
          <w:spacing w:val="-2"/>
          <w:sz w:val="20"/>
        </w:rPr>
        <w:t>frees</w:t>
      </w:r>
    </w:p>
    <w:p>
      <w:pPr>
        <w:pStyle w:val="BodyText"/>
        <w:spacing w:before="3"/>
        <w:rPr>
          <w:i/>
        </w:rPr>
      </w:pPr>
    </w:p>
    <w:p>
      <w:pPr>
        <w:pStyle w:val="BodyText"/>
        <w:spacing w:line="249" w:lineRule="auto"/>
        <w:ind w:left="3420" w:right="722"/>
      </w:pPr>
      <w:r>
        <w:rPr/>
        <w:t>The</w:t>
      </w:r>
      <w:r>
        <w:rPr>
          <w:spacing w:val="-3"/>
        </w:rPr>
        <w:t> </w:t>
      </w:r>
      <w:r>
        <w:rPr/>
        <w:t>number</w:t>
      </w:r>
      <w:r>
        <w:rPr>
          <w:spacing w:val="-3"/>
        </w:rPr>
        <w:t> </w:t>
      </w:r>
      <w:r>
        <w:rPr/>
        <w:t>of</w:t>
      </w:r>
      <w:r>
        <w:rPr>
          <w:spacing w:val="-3"/>
        </w:rPr>
        <w:t> </w:t>
      </w:r>
      <w:r>
        <w:rPr/>
        <w:t>generalized</w:t>
      </w:r>
      <w:r>
        <w:rPr>
          <w:spacing w:val="-3"/>
        </w:rPr>
        <w:t> </w:t>
      </w:r>
      <w:r>
        <w:rPr/>
        <w:t>speeds</w:t>
      </w:r>
      <w:r>
        <w:rPr>
          <w:spacing w:val="-4"/>
        </w:rPr>
        <w:t> </w:t>
      </w:r>
      <w:r>
        <w:rPr/>
        <w:t>is</w:t>
      </w:r>
      <w:r>
        <w:rPr>
          <w:spacing w:val="-4"/>
        </w:rPr>
        <w:t> </w:t>
      </w:r>
      <w:r>
        <w:rPr/>
        <w:t>a</w:t>
      </w:r>
      <w:r>
        <w:rPr>
          <w:spacing w:val="-3"/>
        </w:rPr>
        <w:t> </w:t>
      </w:r>
      <w:r>
        <w:rPr/>
        <w:t>similar</w:t>
      </w:r>
      <w:r>
        <w:rPr>
          <w:spacing w:val="-3"/>
        </w:rPr>
        <w:t> </w:t>
      </w:r>
      <w:r>
        <w:rPr/>
        <w:t>function</w:t>
      </w:r>
      <w:r>
        <w:rPr>
          <w:spacing w:val="-3"/>
        </w:rPr>
        <w:t> </w:t>
      </w:r>
      <w:r>
        <w:rPr/>
        <w:t>of</w:t>
      </w:r>
      <w:r>
        <w:rPr>
          <w:spacing w:val="-3"/>
        </w:rPr>
        <w:t> </w:t>
      </w:r>
      <w:r>
        <w:rPr/>
        <w:t>the</w:t>
      </w:r>
      <w:r>
        <w:rPr>
          <w:spacing w:val="-3"/>
        </w:rPr>
        <w:t> </w:t>
      </w:r>
      <w:r>
        <w:rPr/>
        <w:t>number</w:t>
      </w:r>
      <w:r>
        <w:rPr>
          <w:spacing w:val="-3"/>
        </w:rPr>
        <w:t> </w:t>
      </w:r>
      <w:r>
        <w:rPr/>
        <w:t>and</w:t>
      </w:r>
      <w:r>
        <w:rPr>
          <w:spacing w:val="-3"/>
        </w:rPr>
        <w:t> </w:t>
      </w:r>
      <w:r>
        <w:rPr/>
        <w:t>type</w:t>
      </w:r>
      <w:r>
        <w:rPr>
          <w:spacing w:val="-3"/>
        </w:rPr>
        <w:t> </w:t>
      </w:r>
      <w:r>
        <w:rPr/>
        <w:t>of</w:t>
      </w:r>
      <w:r>
        <w:rPr>
          <w:spacing w:val="-3"/>
        </w:rPr>
        <w:t> </w:t>
      </w:r>
      <w:r>
        <w:rPr/>
        <w:t>each tree joint:</w:t>
      </w:r>
    </w:p>
    <w:p>
      <w:pPr>
        <w:spacing w:line="243" w:lineRule="exact" w:before="122"/>
        <w:ind w:left="3600" w:right="0" w:firstLine="0"/>
        <w:jc w:val="left"/>
        <w:rPr>
          <w:rFonts w:ascii="Courier New"/>
          <w:sz w:val="20"/>
        </w:rPr>
      </w:pPr>
      <w:r>
        <w:rPr>
          <w:rFonts w:ascii="Courier New"/>
          <w:sz w:val="20"/>
        </w:rPr>
        <w:t>NU</w:t>
      </w:r>
      <w:r>
        <w:rPr>
          <w:rFonts w:ascii="Courier New"/>
          <w:spacing w:val="-3"/>
          <w:sz w:val="20"/>
        </w:rPr>
        <w:t> </w:t>
      </w:r>
      <w:r>
        <w:rPr>
          <w:rFonts w:ascii="Courier New"/>
          <w:sz w:val="20"/>
        </w:rPr>
        <w:t>=</w:t>
      </w:r>
      <w:r>
        <w:rPr>
          <w:rFonts w:ascii="Courier New"/>
          <w:spacing w:val="-3"/>
          <w:sz w:val="20"/>
        </w:rPr>
        <w:t> </w:t>
      </w:r>
      <w:r>
        <w:rPr>
          <w:i/>
          <w:sz w:val="20"/>
        </w:rPr>
        <w:t>#</w:t>
      </w:r>
      <w:r>
        <w:rPr>
          <w:i/>
          <w:spacing w:val="-1"/>
          <w:sz w:val="20"/>
        </w:rPr>
        <w:t> </w:t>
      </w:r>
      <w:r>
        <w:rPr>
          <w:i/>
          <w:sz w:val="20"/>
        </w:rPr>
        <w:t>of</w:t>
      </w:r>
      <w:r>
        <w:rPr>
          <w:i/>
          <w:spacing w:val="-1"/>
          <w:sz w:val="20"/>
        </w:rPr>
        <w:t> </w:t>
      </w:r>
      <w:r>
        <w:rPr>
          <w:i/>
          <w:sz w:val="20"/>
        </w:rPr>
        <w:t>pins</w:t>
      </w:r>
      <w:r>
        <w:rPr>
          <w:i/>
          <w:spacing w:val="68"/>
          <w:sz w:val="20"/>
        </w:rPr>
        <w:t> </w:t>
      </w:r>
      <w:r>
        <w:rPr>
          <w:rFonts w:ascii="Courier New"/>
          <w:sz w:val="20"/>
        </w:rPr>
        <w:t>+</w:t>
      </w:r>
      <w:r>
        <w:rPr>
          <w:rFonts w:ascii="Courier New"/>
          <w:spacing w:val="-3"/>
          <w:sz w:val="20"/>
        </w:rPr>
        <w:t> </w:t>
      </w:r>
      <w:r>
        <w:rPr>
          <w:i/>
          <w:sz w:val="20"/>
        </w:rPr>
        <w:t>#</w:t>
      </w:r>
      <w:r>
        <w:rPr>
          <w:i/>
          <w:spacing w:val="-1"/>
          <w:sz w:val="20"/>
        </w:rPr>
        <w:t> </w:t>
      </w:r>
      <w:r>
        <w:rPr>
          <w:i/>
          <w:sz w:val="20"/>
        </w:rPr>
        <w:t>of sliders</w:t>
      </w:r>
      <w:r>
        <w:rPr>
          <w:i/>
          <w:spacing w:val="68"/>
          <w:sz w:val="20"/>
        </w:rPr>
        <w:t> </w:t>
      </w:r>
      <w:r>
        <w:rPr>
          <w:rFonts w:ascii="Courier New"/>
          <w:sz w:val="20"/>
        </w:rPr>
        <w:t>+</w:t>
      </w:r>
      <w:r>
        <w:rPr>
          <w:rFonts w:ascii="Courier New"/>
          <w:spacing w:val="-3"/>
          <w:sz w:val="20"/>
        </w:rPr>
        <w:t> </w:t>
      </w:r>
      <w:r>
        <w:rPr>
          <w:sz w:val="20"/>
        </w:rPr>
        <w:t>2</w:t>
      </w:r>
      <w:r>
        <w:rPr>
          <w:spacing w:val="-1"/>
          <w:sz w:val="20"/>
        </w:rPr>
        <w:t> </w:t>
      </w:r>
      <w:r>
        <w:rPr>
          <w:sz w:val="20"/>
        </w:rPr>
        <w:t>*</w:t>
      </w:r>
      <w:r>
        <w:rPr>
          <w:spacing w:val="-1"/>
          <w:sz w:val="20"/>
        </w:rPr>
        <w:t> </w:t>
      </w:r>
      <w:r>
        <w:rPr>
          <w:i/>
          <w:sz w:val="20"/>
        </w:rPr>
        <w:t>#</w:t>
      </w:r>
      <w:r>
        <w:rPr>
          <w:i/>
          <w:spacing w:val="-1"/>
          <w:sz w:val="20"/>
        </w:rPr>
        <w:t> </w:t>
      </w:r>
      <w:r>
        <w:rPr>
          <w:i/>
          <w:sz w:val="20"/>
        </w:rPr>
        <w:t>of cylinders</w:t>
      </w:r>
      <w:r>
        <w:rPr>
          <w:i/>
          <w:spacing w:val="68"/>
          <w:sz w:val="20"/>
        </w:rPr>
        <w:t> </w:t>
      </w:r>
      <w:r>
        <w:rPr>
          <w:rFonts w:ascii="Courier New"/>
          <w:sz w:val="20"/>
        </w:rPr>
        <w:t>+</w:t>
      </w:r>
      <w:r>
        <w:rPr>
          <w:rFonts w:ascii="Courier New"/>
          <w:spacing w:val="-3"/>
          <w:sz w:val="20"/>
        </w:rPr>
        <w:t> </w:t>
      </w:r>
      <w:r>
        <w:rPr>
          <w:sz w:val="20"/>
        </w:rPr>
        <w:t>2</w:t>
      </w:r>
      <w:r>
        <w:rPr>
          <w:spacing w:val="-1"/>
          <w:sz w:val="20"/>
        </w:rPr>
        <w:t> </w:t>
      </w:r>
      <w:r>
        <w:rPr>
          <w:sz w:val="20"/>
        </w:rPr>
        <w:t>*</w:t>
      </w:r>
      <w:r>
        <w:rPr>
          <w:spacing w:val="-1"/>
          <w:sz w:val="20"/>
        </w:rPr>
        <w:t> </w:t>
      </w:r>
      <w:r>
        <w:rPr>
          <w:i/>
          <w:sz w:val="20"/>
        </w:rPr>
        <w:t>#</w:t>
      </w:r>
      <w:r>
        <w:rPr>
          <w:i/>
          <w:spacing w:val="-1"/>
          <w:sz w:val="20"/>
        </w:rPr>
        <w:t> </w:t>
      </w:r>
      <w:r>
        <w:rPr>
          <w:i/>
          <w:sz w:val="20"/>
        </w:rPr>
        <w:t>of</w:t>
      </w:r>
      <w:r>
        <w:rPr>
          <w:i/>
          <w:spacing w:val="-1"/>
          <w:sz w:val="20"/>
        </w:rPr>
        <w:t> </w:t>
      </w:r>
      <w:r>
        <w:rPr>
          <w:i/>
          <w:sz w:val="20"/>
        </w:rPr>
        <w:t>U-joints</w:t>
      </w:r>
      <w:r>
        <w:rPr>
          <w:i/>
          <w:spacing w:val="69"/>
          <w:sz w:val="20"/>
        </w:rPr>
        <w:t> </w:t>
      </w:r>
      <w:r>
        <w:rPr>
          <w:rFonts w:ascii="Courier New"/>
          <w:spacing w:val="-10"/>
          <w:sz w:val="20"/>
        </w:rPr>
        <w:t>+</w:t>
      </w:r>
    </w:p>
    <w:p>
      <w:pPr>
        <w:spacing w:line="240" w:lineRule="exact" w:before="0"/>
        <w:ind w:left="4200" w:right="0" w:firstLine="0"/>
        <w:jc w:val="left"/>
        <w:rPr>
          <w:i/>
          <w:sz w:val="20"/>
        </w:rPr>
      </w:pPr>
      <w:r>
        <w:rPr>
          <w:sz w:val="20"/>
        </w:rPr>
        <w:t>3</w:t>
      </w:r>
      <w:r>
        <w:rPr>
          <w:spacing w:val="-1"/>
          <w:sz w:val="20"/>
        </w:rPr>
        <w:t> </w:t>
      </w:r>
      <w:r>
        <w:rPr>
          <w:sz w:val="20"/>
        </w:rPr>
        <w:t>*</w:t>
      </w:r>
      <w:r>
        <w:rPr>
          <w:spacing w:val="-1"/>
          <w:sz w:val="20"/>
        </w:rPr>
        <w:t> </w:t>
      </w:r>
      <w:r>
        <w:rPr>
          <w:i/>
          <w:sz w:val="20"/>
        </w:rPr>
        <w:t>#</w:t>
      </w:r>
      <w:r>
        <w:rPr>
          <w:i/>
          <w:spacing w:val="-1"/>
          <w:sz w:val="20"/>
        </w:rPr>
        <w:t> </w:t>
      </w:r>
      <w:r>
        <w:rPr>
          <w:i/>
          <w:sz w:val="20"/>
        </w:rPr>
        <w:t>of</w:t>
      </w:r>
      <w:r>
        <w:rPr>
          <w:i/>
          <w:spacing w:val="-1"/>
          <w:sz w:val="20"/>
        </w:rPr>
        <w:t> </w:t>
      </w:r>
      <w:r>
        <w:rPr>
          <w:i/>
          <w:sz w:val="20"/>
        </w:rPr>
        <w:t>gimbals</w:t>
      </w:r>
      <w:r>
        <w:rPr>
          <w:i/>
          <w:spacing w:val="68"/>
          <w:sz w:val="20"/>
        </w:rPr>
        <w:t> </w:t>
      </w:r>
      <w:r>
        <w:rPr>
          <w:rFonts w:ascii="Courier New"/>
          <w:sz w:val="20"/>
        </w:rPr>
        <w:t>+</w:t>
      </w:r>
      <w:r>
        <w:rPr>
          <w:rFonts w:ascii="Courier New"/>
          <w:spacing w:val="-3"/>
          <w:sz w:val="20"/>
        </w:rPr>
        <w:t> </w:t>
      </w:r>
      <w:r>
        <w:rPr>
          <w:sz w:val="20"/>
        </w:rPr>
        <w:t>3</w:t>
      </w:r>
      <w:r>
        <w:rPr>
          <w:spacing w:val="-1"/>
          <w:sz w:val="20"/>
        </w:rPr>
        <w:t> </w:t>
      </w:r>
      <w:r>
        <w:rPr>
          <w:sz w:val="20"/>
        </w:rPr>
        <w:t>*</w:t>
      </w:r>
      <w:r>
        <w:rPr>
          <w:spacing w:val="-1"/>
          <w:sz w:val="20"/>
        </w:rPr>
        <w:t> </w:t>
      </w:r>
      <w:r>
        <w:rPr>
          <w:i/>
          <w:sz w:val="20"/>
        </w:rPr>
        <w:t># of</w:t>
      </w:r>
      <w:r>
        <w:rPr>
          <w:i/>
          <w:spacing w:val="-1"/>
          <w:sz w:val="20"/>
        </w:rPr>
        <w:t> </w:t>
      </w:r>
      <w:r>
        <w:rPr>
          <w:i/>
          <w:sz w:val="20"/>
        </w:rPr>
        <w:t>planars</w:t>
      </w:r>
      <w:r>
        <w:rPr>
          <w:i/>
          <w:spacing w:val="68"/>
          <w:sz w:val="20"/>
        </w:rPr>
        <w:t> </w:t>
      </w:r>
      <w:r>
        <w:rPr>
          <w:rFonts w:ascii="Courier New"/>
          <w:sz w:val="20"/>
        </w:rPr>
        <w:t>+</w:t>
      </w:r>
      <w:r>
        <w:rPr>
          <w:rFonts w:ascii="Courier New"/>
          <w:spacing w:val="-3"/>
          <w:sz w:val="20"/>
        </w:rPr>
        <w:t> </w:t>
      </w:r>
      <w:r>
        <w:rPr>
          <w:sz w:val="20"/>
        </w:rPr>
        <w:t>4</w:t>
      </w:r>
      <w:r>
        <w:rPr>
          <w:spacing w:val="-1"/>
          <w:sz w:val="20"/>
        </w:rPr>
        <w:t> </w:t>
      </w:r>
      <w:r>
        <w:rPr>
          <w:sz w:val="20"/>
        </w:rPr>
        <w:t>*</w:t>
      </w:r>
      <w:r>
        <w:rPr>
          <w:spacing w:val="-1"/>
          <w:sz w:val="20"/>
        </w:rPr>
        <w:t> </w:t>
      </w:r>
      <w:r>
        <w:rPr>
          <w:i/>
          <w:sz w:val="20"/>
        </w:rPr>
        <w:t>#</w:t>
      </w:r>
      <w:r>
        <w:rPr>
          <w:i/>
          <w:spacing w:val="-1"/>
          <w:sz w:val="20"/>
        </w:rPr>
        <w:t> </w:t>
      </w:r>
      <w:r>
        <w:rPr>
          <w:i/>
          <w:sz w:val="20"/>
        </w:rPr>
        <w:t>of</w:t>
      </w:r>
      <w:r>
        <w:rPr>
          <w:i/>
          <w:spacing w:val="-1"/>
          <w:sz w:val="20"/>
        </w:rPr>
        <w:t> </w:t>
      </w:r>
      <w:r>
        <w:rPr>
          <w:i/>
          <w:sz w:val="20"/>
        </w:rPr>
        <w:t>bearings</w:t>
      </w:r>
      <w:r>
        <w:rPr>
          <w:i/>
          <w:spacing w:val="48"/>
          <w:sz w:val="20"/>
        </w:rPr>
        <w:t> </w:t>
      </w:r>
      <w:r>
        <w:rPr>
          <w:i/>
          <w:spacing w:val="-10"/>
          <w:sz w:val="20"/>
        </w:rPr>
        <w:t>+</w:t>
      </w:r>
    </w:p>
    <w:p>
      <w:pPr>
        <w:spacing w:line="243" w:lineRule="exact" w:before="0"/>
        <w:ind w:left="4200" w:right="0" w:firstLine="0"/>
        <w:jc w:val="left"/>
        <w:rPr>
          <w:i/>
          <w:sz w:val="20"/>
        </w:rPr>
      </w:pPr>
      <w:r>
        <w:rPr>
          <w:sz w:val="20"/>
        </w:rPr>
        <w:t>6</w:t>
      </w:r>
      <w:r>
        <w:rPr>
          <w:spacing w:val="-1"/>
          <w:sz w:val="20"/>
        </w:rPr>
        <w:t> </w:t>
      </w:r>
      <w:r>
        <w:rPr>
          <w:sz w:val="20"/>
        </w:rPr>
        <w:t>*</w:t>
      </w:r>
      <w:r>
        <w:rPr>
          <w:spacing w:val="-1"/>
          <w:sz w:val="20"/>
        </w:rPr>
        <w:t> </w:t>
      </w:r>
      <w:r>
        <w:rPr>
          <w:i/>
          <w:sz w:val="20"/>
        </w:rPr>
        <w:t># of</w:t>
      </w:r>
      <w:r>
        <w:rPr>
          <w:i/>
          <w:spacing w:val="-1"/>
          <w:sz w:val="20"/>
        </w:rPr>
        <w:t> </w:t>
      </w:r>
      <w:r>
        <w:rPr>
          <w:i/>
          <w:sz w:val="20"/>
        </w:rPr>
        <w:t>bushings</w:t>
      </w:r>
      <w:r>
        <w:rPr>
          <w:i/>
          <w:spacing w:val="68"/>
          <w:sz w:val="20"/>
        </w:rPr>
        <w:t> </w:t>
      </w:r>
      <w:r>
        <w:rPr>
          <w:rFonts w:ascii="Courier New"/>
          <w:sz w:val="20"/>
        </w:rPr>
        <w:t>+</w:t>
      </w:r>
      <w:r>
        <w:rPr>
          <w:rFonts w:ascii="Courier New"/>
          <w:spacing w:val="-2"/>
          <w:sz w:val="20"/>
        </w:rPr>
        <w:t> </w:t>
      </w:r>
      <w:r>
        <w:rPr>
          <w:sz w:val="20"/>
        </w:rPr>
        <w:t>3</w:t>
      </w:r>
      <w:r>
        <w:rPr>
          <w:spacing w:val="-1"/>
          <w:sz w:val="20"/>
        </w:rPr>
        <w:t> </w:t>
      </w:r>
      <w:r>
        <w:rPr>
          <w:sz w:val="20"/>
        </w:rPr>
        <w:t>* </w:t>
      </w:r>
      <w:r>
        <w:rPr>
          <w:i/>
          <w:sz w:val="20"/>
        </w:rPr>
        <w:t>#</w:t>
      </w:r>
      <w:r>
        <w:rPr>
          <w:i/>
          <w:spacing w:val="-1"/>
          <w:sz w:val="20"/>
        </w:rPr>
        <w:t> </w:t>
      </w:r>
      <w:r>
        <w:rPr>
          <w:i/>
          <w:sz w:val="20"/>
        </w:rPr>
        <w:t>of</w:t>
      </w:r>
      <w:r>
        <w:rPr>
          <w:i/>
          <w:spacing w:val="-1"/>
          <w:sz w:val="20"/>
        </w:rPr>
        <w:t> </w:t>
      </w:r>
      <w:r>
        <w:rPr>
          <w:i/>
          <w:sz w:val="20"/>
        </w:rPr>
        <w:t>balls</w:t>
      </w:r>
      <w:r>
        <w:rPr>
          <w:i/>
          <w:spacing w:val="69"/>
          <w:sz w:val="20"/>
        </w:rPr>
        <w:t> </w:t>
      </w:r>
      <w:r>
        <w:rPr>
          <w:rFonts w:ascii="Courier New"/>
          <w:sz w:val="20"/>
        </w:rPr>
        <w:t>+</w:t>
      </w:r>
      <w:r>
        <w:rPr>
          <w:rFonts w:ascii="Courier New"/>
          <w:spacing w:val="-3"/>
          <w:sz w:val="20"/>
        </w:rPr>
        <w:t> </w:t>
      </w:r>
      <w:r>
        <w:rPr>
          <w:sz w:val="20"/>
        </w:rPr>
        <w:t>6</w:t>
      </w:r>
      <w:r>
        <w:rPr>
          <w:spacing w:val="-1"/>
          <w:sz w:val="20"/>
        </w:rPr>
        <w:t> </w:t>
      </w:r>
      <w:r>
        <w:rPr>
          <w:sz w:val="20"/>
        </w:rPr>
        <w:t>* </w:t>
      </w:r>
      <w:r>
        <w:rPr>
          <w:i/>
          <w:sz w:val="20"/>
        </w:rPr>
        <w:t>#</w:t>
      </w:r>
      <w:r>
        <w:rPr>
          <w:i/>
          <w:spacing w:val="-1"/>
          <w:sz w:val="20"/>
        </w:rPr>
        <w:t> </w:t>
      </w:r>
      <w:r>
        <w:rPr>
          <w:i/>
          <w:sz w:val="20"/>
        </w:rPr>
        <w:t>of </w:t>
      </w:r>
      <w:r>
        <w:rPr>
          <w:i/>
          <w:spacing w:val="-2"/>
          <w:sz w:val="20"/>
        </w:rPr>
        <w:t>frees</w:t>
      </w:r>
    </w:p>
    <w:p>
      <w:pPr>
        <w:pStyle w:val="BodyText"/>
        <w:spacing w:before="3"/>
        <w:rPr>
          <w:i/>
        </w:rPr>
      </w:pPr>
    </w:p>
    <w:p>
      <w:pPr>
        <w:pStyle w:val="BodyText"/>
        <w:spacing w:line="249" w:lineRule="auto"/>
        <w:ind w:left="3420" w:right="722"/>
      </w:pPr>
      <w:r>
        <w:rPr/>
        <w:t>Note</w:t>
      </w:r>
      <w:r>
        <w:rPr>
          <w:spacing w:val="-7"/>
        </w:rPr>
        <w:t> </w:t>
      </w:r>
      <w:r>
        <w:rPr/>
        <w:t>that</w:t>
      </w:r>
      <w:r>
        <w:rPr>
          <w:spacing w:val="-7"/>
        </w:rPr>
        <w:t> </w:t>
      </w:r>
      <w:r>
        <w:rPr/>
        <w:t>the</w:t>
      </w:r>
      <w:r>
        <w:rPr>
          <w:spacing w:val="-7"/>
        </w:rPr>
        <w:t> </w:t>
      </w:r>
      <w:r>
        <w:rPr/>
        <w:t>difference</w:t>
      </w:r>
      <w:r>
        <w:rPr>
          <w:spacing w:val="-7"/>
        </w:rPr>
        <w:t> </w:t>
      </w:r>
      <w:r>
        <w:rPr/>
        <w:t>between</w:t>
      </w:r>
      <w:r>
        <w:rPr>
          <w:spacing w:val="-7"/>
        </w:rPr>
        <w:t> </w:t>
      </w:r>
      <w:r>
        <w:rPr/>
        <w:t>the</w:t>
      </w:r>
      <w:r>
        <w:rPr>
          <w:spacing w:val="-7"/>
        </w:rPr>
        <w:t> </w:t>
      </w:r>
      <w:r>
        <w:rPr/>
        <w:t>number</w:t>
      </w:r>
      <w:r>
        <w:rPr>
          <w:spacing w:val="-7"/>
        </w:rPr>
        <w:t> </w:t>
      </w:r>
      <w:r>
        <w:rPr/>
        <w:t>of</w:t>
      </w:r>
      <w:r>
        <w:rPr>
          <w:spacing w:val="-7"/>
        </w:rPr>
        <w:t> </w:t>
      </w:r>
      <w:r>
        <w:rPr/>
        <w:t>coordinates</w:t>
      </w:r>
      <w:r>
        <w:rPr>
          <w:spacing w:val="-7"/>
        </w:rPr>
        <w:t> </w:t>
      </w:r>
      <w:r>
        <w:rPr/>
        <w:t>and</w:t>
      </w:r>
      <w:r>
        <w:rPr>
          <w:spacing w:val="-7"/>
        </w:rPr>
        <w:t> </w:t>
      </w:r>
      <w:r>
        <w:rPr/>
        <w:t>the</w:t>
      </w:r>
      <w:r>
        <w:rPr>
          <w:spacing w:val="-7"/>
        </w:rPr>
        <w:t> </w:t>
      </w:r>
      <w:r>
        <w:rPr/>
        <w:t>number</w:t>
      </w:r>
      <w:r>
        <w:rPr>
          <w:spacing w:val="-7"/>
        </w:rPr>
        <w:t> </w:t>
      </w:r>
      <w:r>
        <w:rPr/>
        <w:t>of</w:t>
      </w:r>
      <w:r>
        <w:rPr>
          <w:spacing w:val="-7"/>
        </w:rPr>
        <w:t> </w:t>
      </w:r>
      <w:r>
        <w:rPr/>
        <w:t>speeds</w:t>
      </w:r>
      <w:r>
        <w:rPr>
          <w:spacing w:val="-7"/>
        </w:rPr>
        <w:t> </w:t>
      </w:r>
      <w:r>
        <w:rPr/>
        <w:t>is due only to ball joints (including ball joints that make up free joints).</w:t>
      </w:r>
      <w:r>
        <w:rPr>
          <w:spacing w:val="40"/>
        </w:rPr>
        <w:t> </w:t>
      </w:r>
      <w:r>
        <w:rPr/>
        <w:t>Ball joints contribute four elements to the coordinate array, but only three elements to the speed array.</w:t>
      </w:r>
      <w:r>
        <w:rPr>
          <w:spacing w:val="80"/>
        </w:rPr>
        <w:t> </w:t>
      </w:r>
      <w:r>
        <w:rPr/>
        <w:t>The coordinates used to describe all joints except ball joints are joint rotation angles for rotational degrees of freedom, and sliding displacements for sliding degrees of</w:t>
      </w:r>
      <w:r>
        <w:rPr>
          <w:spacing w:val="-3"/>
        </w:rPr>
        <w:t> </w:t>
      </w:r>
      <w:r>
        <w:rPr/>
        <w:t>freedom.</w:t>
      </w:r>
      <w:r>
        <w:rPr>
          <w:spacing w:val="40"/>
        </w:rPr>
        <w:t> </w:t>
      </w:r>
      <w:r>
        <w:rPr/>
        <w:t>Ball</w:t>
      </w:r>
      <w:r>
        <w:rPr>
          <w:spacing w:val="-3"/>
        </w:rPr>
        <w:t> </w:t>
      </w:r>
      <w:r>
        <w:rPr/>
        <w:t>joint</w:t>
      </w:r>
      <w:r>
        <w:rPr>
          <w:spacing w:val="-3"/>
        </w:rPr>
        <w:t> </w:t>
      </w:r>
      <w:r>
        <w:rPr/>
        <w:t>orientation</w:t>
      </w:r>
      <w:r>
        <w:rPr>
          <w:spacing w:val="-3"/>
        </w:rPr>
        <w:t> </w:t>
      </w:r>
      <w:r>
        <w:rPr/>
        <w:t>is</w:t>
      </w:r>
      <w:r>
        <w:rPr>
          <w:spacing w:val="-3"/>
        </w:rPr>
        <w:t> </w:t>
      </w:r>
      <w:r>
        <w:rPr/>
        <w:t>described</w:t>
      </w:r>
      <w:r>
        <w:rPr>
          <w:spacing w:val="-3"/>
        </w:rPr>
        <w:t> </w:t>
      </w:r>
      <w:r>
        <w:rPr/>
        <w:t>using</w:t>
      </w:r>
      <w:r>
        <w:rPr>
          <w:spacing w:val="-3"/>
        </w:rPr>
        <w:t> </w:t>
      </w:r>
      <w:r>
        <w:rPr/>
        <w:t>a</w:t>
      </w:r>
      <w:r>
        <w:rPr>
          <w:spacing w:val="-3"/>
        </w:rPr>
        <w:t> </w:t>
      </w:r>
      <w:r>
        <w:rPr/>
        <w:t>set</w:t>
      </w:r>
      <w:r>
        <w:rPr>
          <w:spacing w:val="-3"/>
        </w:rPr>
        <w:t> </w:t>
      </w:r>
      <w:r>
        <w:rPr/>
        <w:t>of</w:t>
      </w:r>
      <w:r>
        <w:rPr>
          <w:spacing w:val="-3"/>
        </w:rPr>
        <w:t> </w:t>
      </w:r>
      <w:r>
        <w:rPr/>
        <w:t>four</w:t>
      </w:r>
      <w:r>
        <w:rPr>
          <w:spacing w:val="-3"/>
        </w:rPr>
        <w:t> </w:t>
      </w:r>
      <w:r>
        <w:rPr/>
        <w:t>Euler</w:t>
      </w:r>
      <w:r>
        <w:rPr>
          <w:spacing w:val="-3"/>
        </w:rPr>
        <w:t> </w:t>
      </w:r>
      <w:r>
        <w:rPr/>
        <w:t>parameters</w:t>
      </w:r>
      <w:r>
        <w:rPr>
          <w:spacing w:val="-3"/>
        </w:rPr>
        <w:t> </w:t>
      </w:r>
      <w:r>
        <w:rPr/>
        <w:t>(see Section</w:t>
      </w:r>
      <w:r>
        <w:rPr>
          <w:spacing w:val="-8"/>
        </w:rPr>
        <w:t> </w:t>
      </w:r>
      <w:r>
        <w:rPr/>
        <w:t>R6).</w:t>
      </w:r>
      <w:r>
        <w:rPr>
          <w:spacing w:val="35"/>
        </w:rPr>
        <w:t> </w:t>
      </w:r>
      <w:r>
        <w:rPr/>
        <w:t>The</w:t>
      </w:r>
      <w:r>
        <w:rPr>
          <w:spacing w:val="-8"/>
        </w:rPr>
        <w:t> </w:t>
      </w:r>
      <w:r>
        <w:rPr/>
        <w:t>speeds</w:t>
      </w:r>
      <w:r>
        <w:rPr>
          <w:spacing w:val="-8"/>
        </w:rPr>
        <w:t> </w:t>
      </w:r>
      <w:r>
        <w:rPr/>
        <w:t>used</w:t>
      </w:r>
      <w:r>
        <w:rPr>
          <w:spacing w:val="-8"/>
        </w:rPr>
        <w:t> </w:t>
      </w:r>
      <w:r>
        <w:rPr/>
        <w:t>to</w:t>
      </w:r>
      <w:r>
        <w:rPr>
          <w:spacing w:val="-8"/>
        </w:rPr>
        <w:t> </w:t>
      </w:r>
      <w:r>
        <w:rPr/>
        <w:t>describe</w:t>
      </w:r>
      <w:r>
        <w:rPr>
          <w:spacing w:val="-8"/>
        </w:rPr>
        <w:t> </w:t>
      </w:r>
      <w:r>
        <w:rPr/>
        <w:t>all</w:t>
      </w:r>
      <w:r>
        <w:rPr>
          <w:spacing w:val="-8"/>
        </w:rPr>
        <w:t> </w:t>
      </w:r>
      <w:r>
        <w:rPr/>
        <w:t>joints</w:t>
      </w:r>
      <w:r>
        <w:rPr>
          <w:spacing w:val="-8"/>
        </w:rPr>
        <w:t> </w:t>
      </w:r>
      <w:r>
        <w:rPr/>
        <w:t>except</w:t>
      </w:r>
      <w:r>
        <w:rPr>
          <w:spacing w:val="-8"/>
        </w:rPr>
        <w:t> </w:t>
      </w:r>
      <w:r>
        <w:rPr/>
        <w:t>balls</w:t>
      </w:r>
      <w:r>
        <w:rPr>
          <w:spacing w:val="-8"/>
        </w:rPr>
        <w:t> </w:t>
      </w:r>
      <w:r>
        <w:rPr/>
        <w:t>are</w:t>
      </w:r>
      <w:r>
        <w:rPr>
          <w:spacing w:val="-8"/>
        </w:rPr>
        <w:t> </w:t>
      </w:r>
      <w:r>
        <w:rPr/>
        <w:t>the</w:t>
      </w:r>
      <w:r>
        <w:rPr>
          <w:spacing w:val="-8"/>
        </w:rPr>
        <w:t> </w:t>
      </w:r>
      <w:r>
        <w:rPr/>
        <w:t>rate</w:t>
      </w:r>
      <w:r>
        <w:rPr>
          <w:spacing w:val="-8"/>
        </w:rPr>
        <w:t> </w:t>
      </w:r>
      <w:r>
        <w:rPr/>
        <w:t>of</w:t>
      </w:r>
      <w:r>
        <w:rPr>
          <w:spacing w:val="-8"/>
        </w:rPr>
        <w:t> </w:t>
      </w:r>
      <w:r>
        <w:rPr/>
        <w:t>change</w:t>
      </w:r>
      <w:r>
        <w:rPr>
          <w:spacing w:val="-8"/>
        </w:rPr>
        <w:t> </w:t>
      </w:r>
      <w:r>
        <w:rPr/>
        <w:t>of the joint coordinates, namely rotation rate and sliding rate.</w:t>
      </w:r>
      <w:r>
        <w:rPr>
          <w:spacing w:val="40"/>
        </w:rPr>
        <w:t> </w:t>
      </w:r>
      <w:r>
        <w:rPr/>
        <w:t>Ball joint motion is described</w:t>
      </w:r>
      <w:r>
        <w:rPr>
          <w:spacing w:val="-6"/>
        </w:rPr>
        <w:t> </w:t>
      </w:r>
      <w:r>
        <w:rPr/>
        <w:t>using</w:t>
      </w:r>
      <w:r>
        <w:rPr>
          <w:spacing w:val="-6"/>
        </w:rPr>
        <w:t> </w:t>
      </w:r>
      <w:r>
        <w:rPr/>
        <w:t>the</w:t>
      </w:r>
      <w:r>
        <w:rPr>
          <w:spacing w:val="-6"/>
        </w:rPr>
        <w:t> </w:t>
      </w:r>
      <w:r>
        <w:rPr/>
        <w:t>three</w:t>
      </w:r>
      <w:r>
        <w:rPr>
          <w:spacing w:val="-6"/>
        </w:rPr>
        <w:t> </w:t>
      </w:r>
      <w:r>
        <w:rPr/>
        <w:t>measure</w:t>
      </w:r>
      <w:r>
        <w:rPr>
          <w:spacing w:val="-6"/>
        </w:rPr>
        <w:t> </w:t>
      </w:r>
      <w:r>
        <w:rPr/>
        <w:t>numbers</w:t>
      </w:r>
      <w:r>
        <w:rPr>
          <w:spacing w:val="-6"/>
        </w:rPr>
        <w:t> </w:t>
      </w:r>
      <w:r>
        <w:rPr/>
        <w:t>of</w:t>
      </w:r>
      <w:r>
        <w:rPr>
          <w:spacing w:val="-6"/>
        </w:rPr>
        <w:t> </w:t>
      </w:r>
      <w:r>
        <w:rPr/>
        <w:t>the</w:t>
      </w:r>
      <w:r>
        <w:rPr>
          <w:spacing w:val="-6"/>
        </w:rPr>
        <w:t> </w:t>
      </w:r>
      <w:r>
        <w:rPr/>
        <w:t>relative</w:t>
      </w:r>
      <w:r>
        <w:rPr>
          <w:spacing w:val="-6"/>
        </w:rPr>
        <w:t> </w:t>
      </w:r>
      <w:r>
        <w:rPr/>
        <w:t>angular</w:t>
      </w:r>
      <w:r>
        <w:rPr>
          <w:spacing w:val="-6"/>
        </w:rPr>
        <w:t> </w:t>
      </w:r>
      <w:r>
        <w:rPr/>
        <w:t>velocity</w:t>
      </w:r>
      <w:r>
        <w:rPr>
          <w:spacing w:val="-6"/>
        </w:rPr>
        <w:t> </w:t>
      </w:r>
      <w:r>
        <w:rPr/>
        <w:t>vector</w:t>
      </w:r>
      <w:r>
        <w:rPr>
          <w:spacing w:val="-6"/>
        </w:rPr>
        <w:t> </w:t>
      </w:r>
      <w:r>
        <w:rPr/>
        <w:t>of</w:t>
      </w:r>
      <w:r>
        <w:rPr>
          <w:spacing w:val="-6"/>
        </w:rPr>
        <w:t> </w:t>
      </w:r>
      <w:r>
        <w:rPr/>
        <w:t>the connected bodies, expressed in the outboard body frame.</w:t>
      </w:r>
    </w:p>
    <w:p>
      <w:pPr>
        <w:pStyle w:val="BodyText"/>
        <w:spacing w:after="0" w:line="249" w:lineRule="auto"/>
        <w:sectPr>
          <w:headerReference w:type="default" r:id="rId781"/>
          <w:headerReference w:type="even" r:id="rId782"/>
          <w:footerReference w:type="default" r:id="rId783"/>
          <w:footerReference w:type="even" r:id="rId784"/>
          <w:pgSz w:w="12240" w:h="15840"/>
          <w:pgMar w:header="819" w:footer="1204" w:top="1300" w:bottom="1400" w:left="720" w:right="360"/>
          <w:pgNumType w:start="113"/>
        </w:sectPr>
      </w:pPr>
    </w:p>
    <w:p>
      <w:pPr>
        <w:pStyle w:val="BodyText"/>
      </w:pPr>
    </w:p>
    <w:p>
      <w:pPr>
        <w:pStyle w:val="BodyText"/>
        <w:spacing w:before="203"/>
      </w:pPr>
    </w:p>
    <w:p>
      <w:pPr>
        <w:pStyle w:val="BodyText"/>
        <w:spacing w:after="0"/>
        <w:sectPr>
          <w:pgSz w:w="12240" w:h="15840"/>
          <w:pgMar w:header="819" w:footer="1204" w:top="1300" w:bottom="1400" w:left="720" w:right="360"/>
        </w:sectPr>
      </w:pPr>
    </w:p>
    <w:p>
      <w:pPr>
        <w:pStyle w:val="BodyText"/>
      </w:pPr>
    </w:p>
    <w:p>
      <w:pPr>
        <w:pStyle w:val="BodyText"/>
      </w:pPr>
    </w:p>
    <w:p>
      <w:pPr>
        <w:pStyle w:val="BodyText"/>
      </w:pPr>
    </w:p>
    <w:p>
      <w:pPr>
        <w:pStyle w:val="BodyText"/>
      </w:pPr>
    </w:p>
    <w:p>
      <w:pPr>
        <w:pStyle w:val="BodyText"/>
      </w:pPr>
    </w:p>
    <w:p>
      <w:pPr>
        <w:pStyle w:val="BodyText"/>
        <w:spacing w:before="43"/>
      </w:pPr>
    </w:p>
    <w:p>
      <w:pPr>
        <w:spacing w:before="0"/>
        <w:ind w:left="2106" w:right="0" w:firstLine="0"/>
        <w:jc w:val="left"/>
        <w:rPr>
          <w:sz w:val="20"/>
        </w:rPr>
      </w:pPr>
      <w:r>
        <w:rPr>
          <w:sz w:val="20"/>
        </w:rPr>
        <mc:AlternateContent>
          <mc:Choice Requires="wps">
            <w:drawing>
              <wp:anchor distT="0" distB="0" distL="0" distR="0" allowOverlap="1" layoutInCell="1" locked="0" behindDoc="0" simplePos="0" relativeHeight="16014848">
                <wp:simplePos x="0" y="0"/>
                <wp:positionH relativeFrom="page">
                  <wp:posOffset>758190</wp:posOffset>
                </wp:positionH>
                <wp:positionV relativeFrom="paragraph">
                  <wp:posOffset>-93245</wp:posOffset>
                </wp:positionV>
                <wp:extent cx="998219" cy="352425"/>
                <wp:effectExtent l="0" t="0" r="0" b="0"/>
                <wp:wrapNone/>
                <wp:docPr id="4053" name="Textbox 4053"/>
                <wp:cNvGraphicFramePr>
                  <a:graphicFrameLocks/>
                </wp:cNvGraphicFramePr>
                <a:graphic>
                  <a:graphicData uri="http://schemas.microsoft.com/office/word/2010/wordprocessingShape">
                    <wps:wsp>
                      <wps:cNvPr id="4053" name="Textbox 4053"/>
                      <wps:cNvSpPr txBox="1"/>
                      <wps:spPr>
                        <a:xfrm>
                          <a:off x="0" y="0"/>
                          <a:ext cx="998219" cy="35242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0"/>
                              <w:gridCol w:w="540"/>
                            </w:tblGrid>
                            <w:tr>
                              <w:trPr>
                                <w:trHeight w:val="525" w:hRule="atLeast"/>
                              </w:trPr>
                              <w:tc>
                                <w:tcPr>
                                  <w:tcW w:w="900" w:type="dxa"/>
                                </w:tcPr>
                                <w:p>
                                  <w:pPr>
                                    <w:pStyle w:val="TableParagraph"/>
                                    <w:spacing w:line="232" w:lineRule="auto" w:before="94"/>
                                    <w:ind w:left="200" w:right="272"/>
                                    <w:rPr>
                                      <w:rFonts w:ascii="Times New Roman"/>
                                      <w:sz w:val="14"/>
                                    </w:rPr>
                                  </w:pPr>
                                  <w:r>
                                    <w:rPr>
                                      <w:rFonts w:ascii="Times New Roman"/>
                                      <w:spacing w:val="-2"/>
                                      <w:sz w:val="14"/>
                                    </w:rPr>
                                    <w:t>Joint</w:t>
                                  </w:r>
                                  <w:r>
                                    <w:rPr>
                                      <w:rFonts w:ascii="Times New Roman"/>
                                      <w:spacing w:val="40"/>
                                      <w:sz w:val="14"/>
                                    </w:rPr>
                                    <w:t> </w:t>
                                  </w:r>
                                  <w:r>
                                    <w:rPr>
                                      <w:rFonts w:ascii="Times New Roman"/>
                                      <w:spacing w:val="-2"/>
                                      <w:sz w:val="14"/>
                                    </w:rPr>
                                    <w:t>Coords</w:t>
                                  </w:r>
                                </w:p>
                              </w:tc>
                              <w:tc>
                                <w:tcPr>
                                  <w:tcW w:w="540" w:type="dxa"/>
                                </w:tcPr>
                                <w:p>
                                  <w:pPr>
                                    <w:pStyle w:val="TableParagraph"/>
                                    <w:spacing w:line="177" w:lineRule="auto" w:before="77"/>
                                    <w:ind w:left="76" w:right="28" w:firstLine="1"/>
                                    <w:rPr>
                                      <w:rFonts w:ascii="Times New Roman"/>
                                      <w:sz w:val="14"/>
                                    </w:rPr>
                                  </w:pPr>
                                  <w:r>
                                    <w:rPr>
                                      <w:rFonts w:ascii="Times New Roman"/>
                                      <w:spacing w:val="-4"/>
                                      <w:sz w:val="14"/>
                                    </w:rPr>
                                    <w:t>4th</w:t>
                                  </w:r>
                                  <w:r>
                                    <w:rPr>
                                      <w:rFonts w:ascii="Times New Roman"/>
                                      <w:spacing w:val="40"/>
                                      <w:sz w:val="14"/>
                                    </w:rPr>
                                    <w:t> </w:t>
                                  </w:r>
                                  <w:r>
                                    <w:rPr>
                                      <w:rFonts w:ascii="Times New Roman"/>
                                      <w:spacing w:val="-4"/>
                                      <w:sz w:val="14"/>
                                    </w:rPr>
                                    <w:t>Euler</w:t>
                                  </w:r>
                                  <w:r>
                                    <w:rPr>
                                      <w:rFonts w:ascii="Times New Roman"/>
                                      <w:spacing w:val="40"/>
                                      <w:sz w:val="14"/>
                                    </w:rPr>
                                    <w:t> </w:t>
                                  </w:r>
                                  <w:r>
                                    <w:rPr>
                                      <w:rFonts w:ascii="Times New Roman"/>
                                      <w:spacing w:val="-2"/>
                                      <w:sz w:val="14"/>
                                    </w:rPr>
                                    <w:t>Params</w:t>
                                  </w:r>
                                </w:p>
                              </w:tc>
                            </w:tr>
                          </w:tbl>
                          <w:p>
                            <w:pPr>
                              <w:pStyle w:val="BodyText"/>
                            </w:pPr>
                          </w:p>
                        </w:txbxContent>
                      </wps:txbx>
                      <wps:bodyPr wrap="square" lIns="0" tIns="0" rIns="0" bIns="0" rtlCol="0">
                        <a:noAutofit/>
                      </wps:bodyPr>
                    </wps:wsp>
                  </a:graphicData>
                </a:graphic>
              </wp:anchor>
            </w:drawing>
          </mc:Choice>
          <mc:Fallback>
            <w:pict>
              <v:shape style="position:absolute;margin-left:59.700001pt;margin-top:-7.342187pt;width:78.6pt;height:27.75pt;mso-position-horizontal-relative:page;mso-position-vertical-relative:paragraph;z-index:16014848" type="#_x0000_t202" id="docshape3222"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0"/>
                        <w:gridCol w:w="540"/>
                      </w:tblGrid>
                      <w:tr>
                        <w:trPr>
                          <w:trHeight w:val="525" w:hRule="atLeast"/>
                        </w:trPr>
                        <w:tc>
                          <w:tcPr>
                            <w:tcW w:w="900" w:type="dxa"/>
                          </w:tcPr>
                          <w:p>
                            <w:pPr>
                              <w:pStyle w:val="TableParagraph"/>
                              <w:spacing w:line="232" w:lineRule="auto" w:before="94"/>
                              <w:ind w:left="200" w:right="272"/>
                              <w:rPr>
                                <w:rFonts w:ascii="Times New Roman"/>
                                <w:sz w:val="14"/>
                              </w:rPr>
                            </w:pPr>
                            <w:r>
                              <w:rPr>
                                <w:rFonts w:ascii="Times New Roman"/>
                                <w:spacing w:val="-2"/>
                                <w:sz w:val="14"/>
                              </w:rPr>
                              <w:t>Joint</w:t>
                            </w:r>
                            <w:r>
                              <w:rPr>
                                <w:rFonts w:ascii="Times New Roman"/>
                                <w:spacing w:val="40"/>
                                <w:sz w:val="14"/>
                              </w:rPr>
                              <w:t> </w:t>
                            </w:r>
                            <w:r>
                              <w:rPr>
                                <w:rFonts w:ascii="Times New Roman"/>
                                <w:spacing w:val="-2"/>
                                <w:sz w:val="14"/>
                              </w:rPr>
                              <w:t>Coords</w:t>
                            </w:r>
                          </w:p>
                        </w:tc>
                        <w:tc>
                          <w:tcPr>
                            <w:tcW w:w="540" w:type="dxa"/>
                          </w:tcPr>
                          <w:p>
                            <w:pPr>
                              <w:pStyle w:val="TableParagraph"/>
                              <w:spacing w:line="177" w:lineRule="auto" w:before="77"/>
                              <w:ind w:left="76" w:right="28" w:firstLine="1"/>
                              <w:rPr>
                                <w:rFonts w:ascii="Times New Roman"/>
                                <w:sz w:val="14"/>
                              </w:rPr>
                            </w:pPr>
                            <w:r>
                              <w:rPr>
                                <w:rFonts w:ascii="Times New Roman"/>
                                <w:spacing w:val="-4"/>
                                <w:sz w:val="14"/>
                              </w:rPr>
                              <w:t>4th</w:t>
                            </w:r>
                            <w:r>
                              <w:rPr>
                                <w:rFonts w:ascii="Times New Roman"/>
                                <w:spacing w:val="40"/>
                                <w:sz w:val="14"/>
                              </w:rPr>
                              <w:t> </w:t>
                            </w:r>
                            <w:r>
                              <w:rPr>
                                <w:rFonts w:ascii="Times New Roman"/>
                                <w:spacing w:val="-4"/>
                                <w:sz w:val="14"/>
                              </w:rPr>
                              <w:t>Euler</w:t>
                            </w:r>
                            <w:r>
                              <w:rPr>
                                <w:rFonts w:ascii="Times New Roman"/>
                                <w:spacing w:val="40"/>
                                <w:sz w:val="14"/>
                              </w:rPr>
                              <w:t> </w:t>
                            </w:r>
                            <w:r>
                              <w:rPr>
                                <w:rFonts w:ascii="Times New Roman"/>
                                <w:spacing w:val="-2"/>
                                <w:sz w:val="14"/>
                              </w:rPr>
                              <w:t>Params</w:t>
                            </w:r>
                          </w:p>
                        </w:tc>
                      </w:tr>
                    </w:tbl>
                    <w:p>
                      <w:pPr>
                        <w:pStyle w:val="BodyText"/>
                      </w:pPr>
                    </w:p>
                  </w:txbxContent>
                </v:textbox>
                <w10:wrap type="none"/>
              </v:shape>
            </w:pict>
          </mc:Fallback>
        </mc:AlternateContent>
      </w:r>
      <w:r>
        <w:rPr>
          <w:i/>
          <w:spacing w:val="-8"/>
          <w:sz w:val="20"/>
        </w:rPr>
        <w:t>q’</w:t>
      </w:r>
      <w:r>
        <w:rPr>
          <w:spacing w:val="-8"/>
          <w:sz w:val="20"/>
        </w:rPr>
        <w:t>s</w:t>
      </w:r>
    </w:p>
    <w:p>
      <w:pPr>
        <w:spacing w:before="180"/>
        <w:ind w:left="544" w:right="0" w:firstLine="0"/>
        <w:jc w:val="left"/>
        <w:rPr>
          <w:rFonts w:ascii="Courier New"/>
          <w:position w:val="2"/>
          <w:sz w:val="16"/>
        </w:rPr>
      </w:pPr>
      <w:r>
        <w:rPr>
          <w:rFonts w:ascii="Courier New"/>
          <w:position w:val="2"/>
          <w:sz w:val="16"/>
        </w:rPr>
        <mc:AlternateContent>
          <mc:Choice Requires="wps">
            <w:drawing>
              <wp:anchor distT="0" distB="0" distL="0" distR="0" allowOverlap="1" layoutInCell="1" locked="0" behindDoc="0" simplePos="0" relativeHeight="16012288">
                <wp:simplePos x="0" y="0"/>
                <wp:positionH relativeFrom="page">
                  <wp:posOffset>1145794</wp:posOffset>
                </wp:positionH>
                <wp:positionV relativeFrom="paragraph">
                  <wp:posOffset>138922</wp:posOffset>
                </wp:positionV>
                <wp:extent cx="223520" cy="73025"/>
                <wp:effectExtent l="0" t="0" r="0" b="0"/>
                <wp:wrapNone/>
                <wp:docPr id="4054" name="Group 4054"/>
                <wp:cNvGraphicFramePr>
                  <a:graphicFrameLocks/>
                </wp:cNvGraphicFramePr>
                <a:graphic>
                  <a:graphicData uri="http://schemas.microsoft.com/office/word/2010/wordprocessingGroup">
                    <wpg:wgp>
                      <wpg:cNvPr id="4054" name="Group 4054"/>
                      <wpg:cNvGrpSpPr/>
                      <wpg:grpSpPr>
                        <a:xfrm>
                          <a:off x="0" y="0"/>
                          <a:ext cx="223520" cy="73025"/>
                          <a:chExt cx="223520" cy="73025"/>
                        </a:xfrm>
                      </wpg:grpSpPr>
                      <wps:wsp>
                        <wps:cNvPr id="4055" name="Graphic 4055"/>
                        <wps:cNvSpPr/>
                        <wps:spPr>
                          <a:xfrm>
                            <a:off x="159765" y="3810"/>
                            <a:ext cx="59690" cy="65405"/>
                          </a:xfrm>
                          <a:custGeom>
                            <a:avLst/>
                            <a:gdLst/>
                            <a:ahLst/>
                            <a:cxnLst/>
                            <a:rect l="l" t="t" r="r" b="b"/>
                            <a:pathLst>
                              <a:path w="59690" h="65405">
                                <a:moveTo>
                                  <a:pt x="59690" y="32511"/>
                                </a:moveTo>
                                <a:lnTo>
                                  <a:pt x="0" y="32511"/>
                                </a:lnTo>
                              </a:path>
                              <a:path w="59690" h="65405">
                                <a:moveTo>
                                  <a:pt x="3175" y="65150"/>
                                </a:moveTo>
                                <a:lnTo>
                                  <a:pt x="59690" y="32511"/>
                                </a:lnTo>
                                <a:lnTo>
                                  <a:pt x="3175" y="0"/>
                                </a:lnTo>
                              </a:path>
                            </a:pathLst>
                          </a:custGeom>
                          <a:ln w="7620">
                            <a:solidFill>
                              <a:srgbClr val="000000"/>
                            </a:solidFill>
                            <a:prstDash val="solid"/>
                          </a:ln>
                        </wps:spPr>
                        <wps:bodyPr wrap="square" lIns="0" tIns="0" rIns="0" bIns="0" rtlCol="0">
                          <a:prstTxWarp prst="textNoShape">
                            <a:avLst/>
                          </a:prstTxWarp>
                          <a:noAutofit/>
                        </wps:bodyPr>
                      </wps:wsp>
                      <wps:wsp>
                        <wps:cNvPr id="4056" name="Graphic 4056"/>
                        <wps:cNvSpPr/>
                        <wps:spPr>
                          <a:xfrm>
                            <a:off x="0" y="36321"/>
                            <a:ext cx="160020" cy="1270"/>
                          </a:xfrm>
                          <a:custGeom>
                            <a:avLst/>
                            <a:gdLst/>
                            <a:ahLst/>
                            <a:cxnLst/>
                            <a:rect l="l" t="t" r="r" b="b"/>
                            <a:pathLst>
                              <a:path w="160020" h="0">
                                <a:moveTo>
                                  <a:pt x="159765" y="0"/>
                                </a:moveTo>
                                <a:lnTo>
                                  <a:pt x="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0.220001pt;margin-top:10.938789pt;width:17.6pt;height:5.75pt;mso-position-horizontal-relative:page;mso-position-vertical-relative:paragraph;z-index:16012288" id="docshapegroup3223" coordorigin="1804,219" coordsize="352,115">
                <v:shape style="position:absolute;left:2056;top:224;width:94;height:103" id="docshape3224" coordorigin="2056,225" coordsize="94,103" path="m2150,276l2056,276m2061,327l2150,276,2061,225e" filled="false" stroked="true" strokeweight=".6pt" strokecolor="#000000">
                  <v:path arrowok="t"/>
                  <v:stroke dashstyle="solid"/>
                </v:shape>
                <v:line style="position:absolute" from="2056,276" to="1804,276" stroked="true" strokeweight=".6pt" strokecolor="#000000">
                  <v:stroke dashstyle="solid"/>
                </v:line>
                <w10:wrap type="none"/>
              </v:group>
            </w:pict>
          </mc:Fallback>
        </mc:AlternateContent>
      </w:r>
      <w:r>
        <w:rPr/>
        <w:drawing>
          <wp:inline distT="0" distB="0" distL="0" distR="0">
            <wp:extent cx="223265" cy="72770"/>
            <wp:effectExtent l="0" t="0" r="0" b="0"/>
            <wp:docPr id="4057" name="Image 4057"/>
            <wp:cNvGraphicFramePr>
              <a:graphicFrameLocks/>
            </wp:cNvGraphicFramePr>
            <a:graphic>
              <a:graphicData uri="http://schemas.openxmlformats.org/drawingml/2006/picture">
                <pic:pic>
                  <pic:nvPicPr>
                    <pic:cNvPr id="4057" name="Image 4057"/>
                    <pic:cNvPicPr/>
                  </pic:nvPicPr>
                  <pic:blipFill>
                    <a:blip r:embed="rId785" cstate="print"/>
                    <a:stretch>
                      <a:fillRect/>
                    </a:stretch>
                  </pic:blipFill>
                  <pic:spPr>
                    <a:xfrm>
                      <a:off x="0" y="0"/>
                      <a:ext cx="223265" cy="72770"/>
                    </a:xfrm>
                    <a:prstGeom prst="rect">
                      <a:avLst/>
                    </a:prstGeom>
                  </pic:spPr>
                </pic:pic>
              </a:graphicData>
            </a:graphic>
          </wp:inline>
        </w:drawing>
      </w:r>
      <w:r>
        <w:rPr/>
      </w:r>
      <w:r>
        <w:rPr>
          <w:rFonts w:ascii="Courier New"/>
          <w:spacing w:val="-5"/>
          <w:position w:val="2"/>
          <w:sz w:val="16"/>
        </w:rPr>
        <w:t>NU</w:t>
      </w:r>
    </w:p>
    <w:p>
      <w:pPr>
        <w:spacing w:before="15"/>
        <w:ind w:left="544" w:right="0" w:firstLine="0"/>
        <w:jc w:val="left"/>
        <w:rPr>
          <w:rFonts w:ascii="Courier New"/>
          <w:sz w:val="16"/>
        </w:rPr>
      </w:pPr>
      <w:r>
        <w:rPr/>
        <w:drawing>
          <wp:inline distT="0" distB="0" distL="0" distR="0">
            <wp:extent cx="392556" cy="72771"/>
            <wp:effectExtent l="0" t="0" r="0" b="0"/>
            <wp:docPr id="4058" name="Image 4058"/>
            <wp:cNvGraphicFramePr>
              <a:graphicFrameLocks/>
            </wp:cNvGraphicFramePr>
            <a:graphic>
              <a:graphicData uri="http://schemas.openxmlformats.org/drawingml/2006/picture">
                <pic:pic>
                  <pic:nvPicPr>
                    <pic:cNvPr id="4058" name="Image 4058"/>
                    <pic:cNvPicPr/>
                  </pic:nvPicPr>
                  <pic:blipFill>
                    <a:blip r:embed="rId786" cstate="print"/>
                    <a:stretch>
                      <a:fillRect/>
                    </a:stretch>
                  </pic:blipFill>
                  <pic:spPr>
                    <a:xfrm>
                      <a:off x="0" y="0"/>
                      <a:ext cx="392556" cy="72771"/>
                    </a:xfrm>
                    <a:prstGeom prst="rect">
                      <a:avLst/>
                    </a:prstGeom>
                  </pic:spPr>
                </pic:pic>
              </a:graphicData>
            </a:graphic>
          </wp:inline>
        </w:drawing>
      </w:r>
      <w:r>
        <w:rPr/>
      </w:r>
      <w:r>
        <w:rPr>
          <w:position w:val="1"/>
          <w:sz w:val="20"/>
        </w:rPr>
        <w:t> </w:t>
      </w:r>
      <w:r>
        <w:rPr>
          <w:rFonts w:ascii="Courier New"/>
          <w:position w:val="1"/>
          <w:sz w:val="16"/>
        </w:rPr>
        <w:t>NQ</w:t>
      </w:r>
      <w:r>
        <w:rPr>
          <w:rFonts w:ascii="Courier New"/>
          <w:spacing w:val="-71"/>
          <w:position w:val="1"/>
          <w:sz w:val="16"/>
        </w:rPr>
        <w:t> </w:t>
      </w:r>
      <w:r>
        <w:rPr>
          <w:rFonts w:ascii="Courier New"/>
          <w:spacing w:val="-77"/>
          <w:sz w:val="16"/>
        </w:rPr>
        <w:drawing>
          <wp:inline distT="0" distB="0" distL="0" distR="0">
            <wp:extent cx="357251" cy="72771"/>
            <wp:effectExtent l="0" t="0" r="0" b="0"/>
            <wp:docPr id="4059" name="Image 4059"/>
            <wp:cNvGraphicFramePr>
              <a:graphicFrameLocks/>
            </wp:cNvGraphicFramePr>
            <a:graphic>
              <a:graphicData uri="http://schemas.openxmlformats.org/drawingml/2006/picture">
                <pic:pic>
                  <pic:nvPicPr>
                    <pic:cNvPr id="4059" name="Image 4059"/>
                    <pic:cNvPicPr/>
                  </pic:nvPicPr>
                  <pic:blipFill>
                    <a:blip r:embed="rId787" cstate="print"/>
                    <a:stretch>
                      <a:fillRect/>
                    </a:stretch>
                  </pic:blipFill>
                  <pic:spPr>
                    <a:xfrm>
                      <a:off x="0" y="0"/>
                      <a:ext cx="357251" cy="72771"/>
                    </a:xfrm>
                    <a:prstGeom prst="rect">
                      <a:avLst/>
                    </a:prstGeom>
                  </pic:spPr>
                </pic:pic>
              </a:graphicData>
            </a:graphic>
          </wp:inline>
        </w:drawing>
      </w:r>
      <w:r>
        <w:rPr>
          <w:rFonts w:ascii="Courier New"/>
          <w:spacing w:val="-77"/>
          <w:sz w:val="16"/>
        </w:rPr>
      </w: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spacing w:before="109"/>
        <w:rPr>
          <w:rFonts w:ascii="Courier New"/>
          <w:sz w:val="16"/>
        </w:rPr>
      </w:pPr>
    </w:p>
    <w:p>
      <w:pPr>
        <w:spacing w:before="0"/>
        <w:ind w:left="2106" w:right="0" w:firstLine="0"/>
        <w:jc w:val="left"/>
        <w:rPr>
          <w:sz w:val="20"/>
        </w:rPr>
      </w:pPr>
      <w:r>
        <w:rPr>
          <w:sz w:val="20"/>
        </w:rPr>
        <mc:AlternateContent>
          <mc:Choice Requires="wps">
            <w:drawing>
              <wp:anchor distT="0" distB="0" distL="0" distR="0" allowOverlap="1" layoutInCell="1" locked="0" behindDoc="0" simplePos="0" relativeHeight="16014336">
                <wp:simplePos x="0" y="0"/>
                <wp:positionH relativeFrom="page">
                  <wp:posOffset>800100</wp:posOffset>
                </wp:positionH>
                <wp:positionV relativeFrom="paragraph">
                  <wp:posOffset>-82470</wp:posOffset>
                </wp:positionV>
                <wp:extent cx="574675" cy="342900"/>
                <wp:effectExtent l="0" t="0" r="0" b="0"/>
                <wp:wrapNone/>
                <wp:docPr id="4060" name="Textbox 4060"/>
                <wp:cNvGraphicFramePr>
                  <a:graphicFrameLocks/>
                </wp:cNvGraphicFramePr>
                <a:graphic>
                  <a:graphicData uri="http://schemas.microsoft.com/office/word/2010/wordprocessingShape">
                    <wps:wsp>
                      <wps:cNvPr id="4060" name="Textbox 4060"/>
                      <wps:cNvSpPr txBox="1"/>
                      <wps:spPr>
                        <a:xfrm>
                          <a:off x="0" y="0"/>
                          <a:ext cx="574675" cy="342900"/>
                        </a:xfrm>
                        <a:prstGeom prst="rect">
                          <a:avLst/>
                        </a:prstGeom>
                        <a:ln w="7619">
                          <a:solidFill>
                            <a:srgbClr val="000000"/>
                          </a:solidFill>
                          <a:prstDash val="solid"/>
                        </a:ln>
                      </wps:spPr>
                      <wps:txbx>
                        <w:txbxContent>
                          <w:p>
                            <w:pPr>
                              <w:spacing w:line="232" w:lineRule="auto" w:before="96"/>
                              <w:ind w:left="262" w:right="150" w:firstLine="0"/>
                              <w:jc w:val="left"/>
                              <w:rPr>
                                <w:sz w:val="14"/>
                              </w:rPr>
                            </w:pPr>
                            <w:r>
                              <w:rPr>
                                <w:spacing w:val="-2"/>
                                <w:sz w:val="14"/>
                              </w:rPr>
                              <w:t>Joint</w:t>
                            </w:r>
                            <w:r>
                              <w:rPr>
                                <w:spacing w:val="40"/>
                                <w:sz w:val="14"/>
                              </w:rPr>
                              <w:t> </w:t>
                            </w:r>
                            <w:r>
                              <w:rPr>
                                <w:spacing w:val="-4"/>
                                <w:sz w:val="14"/>
                              </w:rPr>
                              <w:t>Rates</w:t>
                            </w:r>
                          </w:p>
                        </w:txbxContent>
                      </wps:txbx>
                      <wps:bodyPr wrap="square" lIns="0" tIns="0" rIns="0" bIns="0" rtlCol="0">
                        <a:noAutofit/>
                      </wps:bodyPr>
                    </wps:wsp>
                  </a:graphicData>
                </a:graphic>
              </wp:anchor>
            </w:drawing>
          </mc:Choice>
          <mc:Fallback>
            <w:pict>
              <v:shape style="position:absolute;margin-left:63pt;margin-top:-6.493711pt;width:45.25pt;height:27pt;mso-position-horizontal-relative:page;mso-position-vertical-relative:paragraph;z-index:16014336" type="#_x0000_t202" id="docshape3225" filled="false" stroked="true" strokeweight=".6pt" strokecolor="#000000">
                <v:textbox inset="0,0,0,0">
                  <w:txbxContent>
                    <w:p>
                      <w:pPr>
                        <w:spacing w:line="232" w:lineRule="auto" w:before="96"/>
                        <w:ind w:left="262" w:right="150" w:firstLine="0"/>
                        <w:jc w:val="left"/>
                        <w:rPr>
                          <w:sz w:val="14"/>
                        </w:rPr>
                      </w:pPr>
                      <w:r>
                        <w:rPr>
                          <w:spacing w:val="-2"/>
                          <w:sz w:val="14"/>
                        </w:rPr>
                        <w:t>Joint</w:t>
                      </w:r>
                      <w:r>
                        <w:rPr>
                          <w:spacing w:val="40"/>
                          <w:sz w:val="14"/>
                        </w:rPr>
                        <w:t> </w:t>
                      </w:r>
                      <w:r>
                        <w:rPr>
                          <w:spacing w:val="-4"/>
                          <w:sz w:val="14"/>
                        </w:rPr>
                        <w:t>Rates</w:t>
                      </w:r>
                    </w:p>
                  </w:txbxContent>
                </v:textbox>
                <v:stroke dashstyle="solid"/>
                <w10:wrap type="none"/>
              </v:shape>
            </w:pict>
          </mc:Fallback>
        </mc:AlternateContent>
      </w:r>
      <w:r>
        <w:rPr>
          <w:i/>
          <w:spacing w:val="-8"/>
          <w:sz w:val="20"/>
        </w:rPr>
        <w:t>u’</w:t>
      </w:r>
      <w:r>
        <w:rPr>
          <w:spacing w:val="-8"/>
          <w:sz w:val="20"/>
        </w:rPr>
        <w:t>s</w:t>
      </w:r>
    </w:p>
    <w:p>
      <w:pPr>
        <w:spacing w:before="191"/>
        <w:ind w:left="544" w:right="0" w:firstLine="0"/>
        <w:jc w:val="left"/>
        <w:rPr>
          <w:rFonts w:ascii="Courier New"/>
          <w:position w:val="2"/>
          <w:sz w:val="16"/>
        </w:rPr>
      </w:pPr>
      <w:r>
        <w:rPr>
          <w:rFonts w:ascii="Courier New"/>
          <w:position w:val="2"/>
          <w:sz w:val="16"/>
        </w:rPr>
        <mc:AlternateContent>
          <mc:Choice Requires="wps">
            <w:drawing>
              <wp:anchor distT="0" distB="0" distL="0" distR="0" allowOverlap="1" layoutInCell="1" locked="0" behindDoc="0" simplePos="0" relativeHeight="16012800">
                <wp:simplePos x="0" y="0"/>
                <wp:positionH relativeFrom="page">
                  <wp:posOffset>1145794</wp:posOffset>
                </wp:positionH>
                <wp:positionV relativeFrom="paragraph">
                  <wp:posOffset>145888</wp:posOffset>
                </wp:positionV>
                <wp:extent cx="223520" cy="73025"/>
                <wp:effectExtent l="0" t="0" r="0" b="0"/>
                <wp:wrapNone/>
                <wp:docPr id="4061" name="Group 4061"/>
                <wp:cNvGraphicFramePr>
                  <a:graphicFrameLocks/>
                </wp:cNvGraphicFramePr>
                <a:graphic>
                  <a:graphicData uri="http://schemas.microsoft.com/office/word/2010/wordprocessingGroup">
                    <wpg:wgp>
                      <wpg:cNvPr id="4061" name="Group 4061"/>
                      <wpg:cNvGrpSpPr/>
                      <wpg:grpSpPr>
                        <a:xfrm>
                          <a:off x="0" y="0"/>
                          <a:ext cx="223520" cy="73025"/>
                          <a:chExt cx="223520" cy="73025"/>
                        </a:xfrm>
                      </wpg:grpSpPr>
                      <wps:wsp>
                        <wps:cNvPr id="4062" name="Graphic 4062"/>
                        <wps:cNvSpPr/>
                        <wps:spPr>
                          <a:xfrm>
                            <a:off x="159765" y="3810"/>
                            <a:ext cx="59690" cy="65405"/>
                          </a:xfrm>
                          <a:custGeom>
                            <a:avLst/>
                            <a:gdLst/>
                            <a:ahLst/>
                            <a:cxnLst/>
                            <a:rect l="l" t="t" r="r" b="b"/>
                            <a:pathLst>
                              <a:path w="59690" h="65405">
                                <a:moveTo>
                                  <a:pt x="59690" y="32638"/>
                                </a:moveTo>
                                <a:lnTo>
                                  <a:pt x="0" y="32638"/>
                                </a:lnTo>
                              </a:path>
                              <a:path w="59690" h="65405">
                                <a:moveTo>
                                  <a:pt x="3175" y="65150"/>
                                </a:moveTo>
                                <a:lnTo>
                                  <a:pt x="59690" y="32638"/>
                                </a:lnTo>
                                <a:lnTo>
                                  <a:pt x="3175" y="0"/>
                                </a:lnTo>
                              </a:path>
                            </a:pathLst>
                          </a:custGeom>
                          <a:ln w="7620">
                            <a:solidFill>
                              <a:srgbClr val="000000"/>
                            </a:solidFill>
                            <a:prstDash val="solid"/>
                          </a:ln>
                        </wps:spPr>
                        <wps:bodyPr wrap="square" lIns="0" tIns="0" rIns="0" bIns="0" rtlCol="0">
                          <a:prstTxWarp prst="textNoShape">
                            <a:avLst/>
                          </a:prstTxWarp>
                          <a:noAutofit/>
                        </wps:bodyPr>
                      </wps:wsp>
                      <wps:wsp>
                        <wps:cNvPr id="4063" name="Graphic 4063"/>
                        <wps:cNvSpPr/>
                        <wps:spPr>
                          <a:xfrm>
                            <a:off x="0" y="36448"/>
                            <a:ext cx="160020" cy="1270"/>
                          </a:xfrm>
                          <a:custGeom>
                            <a:avLst/>
                            <a:gdLst/>
                            <a:ahLst/>
                            <a:cxnLst/>
                            <a:rect l="l" t="t" r="r" b="b"/>
                            <a:pathLst>
                              <a:path w="160020" h="0">
                                <a:moveTo>
                                  <a:pt x="159765" y="0"/>
                                </a:moveTo>
                                <a:lnTo>
                                  <a:pt x="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0.220001pt;margin-top:11.487266pt;width:17.6pt;height:5.75pt;mso-position-horizontal-relative:page;mso-position-vertical-relative:paragraph;z-index:16012800" id="docshapegroup3226" coordorigin="1804,230" coordsize="352,115">
                <v:shape style="position:absolute;left:2056;top:235;width:94;height:103" id="docshape3227" coordorigin="2056,236" coordsize="94,103" path="m2150,287l2056,287m2061,338l2150,287,2061,236e" filled="false" stroked="true" strokeweight=".6pt" strokecolor="#000000">
                  <v:path arrowok="t"/>
                  <v:stroke dashstyle="solid"/>
                </v:shape>
                <v:line style="position:absolute" from="2056,287" to="1804,287" stroked="true" strokeweight=".6pt" strokecolor="#000000">
                  <v:stroke dashstyle="solid"/>
                </v:line>
                <w10:wrap type="none"/>
              </v:group>
            </w:pict>
          </mc:Fallback>
        </mc:AlternateContent>
      </w:r>
      <w:r>
        <w:rPr/>
        <w:drawing>
          <wp:inline distT="0" distB="0" distL="0" distR="0">
            <wp:extent cx="223265" cy="72771"/>
            <wp:effectExtent l="0" t="0" r="0" b="0"/>
            <wp:docPr id="4064" name="Image 4064"/>
            <wp:cNvGraphicFramePr>
              <a:graphicFrameLocks/>
            </wp:cNvGraphicFramePr>
            <a:graphic>
              <a:graphicData uri="http://schemas.openxmlformats.org/drawingml/2006/picture">
                <pic:pic>
                  <pic:nvPicPr>
                    <pic:cNvPr id="4064" name="Image 4064"/>
                    <pic:cNvPicPr/>
                  </pic:nvPicPr>
                  <pic:blipFill>
                    <a:blip r:embed="rId788" cstate="print"/>
                    <a:stretch>
                      <a:fillRect/>
                    </a:stretch>
                  </pic:blipFill>
                  <pic:spPr>
                    <a:xfrm>
                      <a:off x="0" y="0"/>
                      <a:ext cx="223265" cy="72771"/>
                    </a:xfrm>
                    <a:prstGeom prst="rect">
                      <a:avLst/>
                    </a:prstGeom>
                  </pic:spPr>
                </pic:pic>
              </a:graphicData>
            </a:graphic>
          </wp:inline>
        </w:drawing>
      </w:r>
      <w:r>
        <w:rPr/>
      </w:r>
      <w:r>
        <w:rPr>
          <w:rFonts w:ascii="Courier New"/>
          <w:spacing w:val="-5"/>
          <w:position w:val="2"/>
          <w:sz w:val="16"/>
        </w:rPr>
        <w:t>NU</w:t>
      </w:r>
    </w:p>
    <w:p>
      <w:pPr>
        <w:pStyle w:val="Heading8"/>
        <w:spacing w:before="98"/>
        <w:ind w:left="0"/>
      </w:pPr>
      <w:r>
        <w:rPr>
          <w:b w:val="0"/>
        </w:rPr>
        <w:br w:type="column"/>
      </w:r>
      <w:r>
        <w:rPr/>
        <w:t>R20.2</w:t>
      </w:r>
      <w:r>
        <w:rPr>
          <w:spacing w:val="30"/>
        </w:rPr>
        <w:t>  </w:t>
      </w:r>
      <w:r>
        <w:rPr/>
        <w:t>Organization</w:t>
      </w:r>
      <w:r>
        <w:rPr>
          <w:spacing w:val="-1"/>
        </w:rPr>
        <w:t> </w:t>
      </w:r>
      <w:r>
        <w:rPr/>
        <w:t>of</w:t>
      </w:r>
      <w:r>
        <w:rPr>
          <w:spacing w:val="-2"/>
        </w:rPr>
        <w:t> </w:t>
      </w:r>
      <w:r>
        <w:rPr/>
        <w:t>the</w:t>
      </w:r>
      <w:r>
        <w:rPr>
          <w:spacing w:val="-2"/>
        </w:rPr>
        <w:t> </w:t>
      </w:r>
      <w:r>
        <w:rPr/>
        <w:t>State</w:t>
      </w:r>
      <w:r>
        <w:rPr>
          <w:spacing w:val="-2"/>
        </w:rPr>
        <w:t> Array</w:t>
      </w:r>
    </w:p>
    <w:p>
      <w:pPr>
        <w:pStyle w:val="BodyText"/>
        <w:spacing w:line="247" w:lineRule="auto" w:before="91"/>
        <w:ind w:left="713" w:right="1060"/>
      </w:pPr>
      <w:r>
        <w:rPr/>
        <w:t>The </w:t>
      </w:r>
      <w:r>
        <w:rPr>
          <w:rFonts w:ascii="Courier New"/>
        </w:rPr>
        <w:t>NQ</w:t>
      </w:r>
      <w:r>
        <w:rPr>
          <w:rFonts w:ascii="Courier New"/>
          <w:spacing w:val="-62"/>
        </w:rPr>
        <w:t> </w:t>
      </w:r>
      <w:r>
        <w:rPr/>
        <w:t>elements in the coordinate state array </w:t>
      </w:r>
      <w:r>
        <w:rPr>
          <w:i/>
        </w:rPr>
        <w:t>q </w:t>
      </w:r>
      <w:r>
        <w:rPr/>
        <w:t>are labelled in the order in which tree joints are defined in the input System Description File. (This is documented for each system in the generated Information File, as</w:t>
      </w:r>
      <w:r>
        <w:rPr>
          <w:spacing w:val="-1"/>
        </w:rPr>
        <w:t> </w:t>
      </w:r>
      <w:r>
        <w:rPr/>
        <w:t>described in Section R9.)</w:t>
      </w:r>
      <w:r>
        <w:rPr>
          <w:spacing w:val="40"/>
        </w:rPr>
        <w:t> </w:t>
      </w:r>
      <w:r>
        <w:rPr/>
        <w:t>The coordinates </w:t>
      </w:r>
      <w:r>
        <w:rPr>
          <w:i/>
        </w:rPr>
        <w:t>q </w:t>
      </w:r>
      <w:r>
        <w:rPr/>
        <w:t>for each joint are ordered after the coordinates for the previous joint, except for ball-containing</w:t>
      </w:r>
      <w:r>
        <w:rPr>
          <w:spacing w:val="-6"/>
        </w:rPr>
        <w:t> </w:t>
      </w:r>
      <w:r>
        <w:rPr/>
        <w:t>joints</w:t>
      </w:r>
      <w:r>
        <w:rPr>
          <w:spacing w:val="-6"/>
        </w:rPr>
        <w:t> </w:t>
      </w:r>
      <w:r>
        <w:rPr/>
        <w:t>(ball,</w:t>
      </w:r>
      <w:r>
        <w:rPr>
          <w:spacing w:val="-6"/>
        </w:rPr>
        <w:t> </w:t>
      </w:r>
      <w:r>
        <w:rPr/>
        <w:t>free,</w:t>
      </w:r>
      <w:r>
        <w:rPr>
          <w:spacing w:val="-6"/>
        </w:rPr>
        <w:t> </w:t>
      </w:r>
      <w:r>
        <w:rPr/>
        <w:t>and</w:t>
      </w:r>
      <w:r>
        <w:rPr>
          <w:spacing w:val="-6"/>
        </w:rPr>
        <w:t> </w:t>
      </w:r>
      <w:r>
        <w:rPr/>
        <w:t>rfree</w:t>
      </w:r>
      <w:r>
        <w:rPr>
          <w:spacing w:val="-6"/>
        </w:rPr>
        <w:t> </w:t>
      </w:r>
      <w:r>
        <w:rPr/>
        <w:t>joints).</w:t>
      </w:r>
      <w:r>
        <w:rPr>
          <w:spacing w:val="39"/>
        </w:rPr>
        <w:t> </w:t>
      </w:r>
      <w:r>
        <w:rPr/>
        <w:t>Ball</w:t>
      </w:r>
      <w:r>
        <w:rPr>
          <w:spacing w:val="-6"/>
        </w:rPr>
        <w:t> </w:t>
      </w:r>
      <w:r>
        <w:rPr/>
        <w:t>joint</w:t>
      </w:r>
      <w:r>
        <w:rPr>
          <w:spacing w:val="-6"/>
        </w:rPr>
        <w:t> </w:t>
      </w:r>
      <w:r>
        <w:rPr/>
        <w:t>coordinates</w:t>
      </w:r>
      <w:r>
        <w:rPr>
          <w:spacing w:val="-6"/>
        </w:rPr>
        <w:t> </w:t>
      </w:r>
      <w:r>
        <w:rPr/>
        <w:t>(four</w:t>
      </w:r>
      <w:r>
        <w:rPr>
          <w:spacing w:val="-6"/>
        </w:rPr>
        <w:t> </w:t>
      </w:r>
      <w:r>
        <w:rPr/>
        <w:t>Euler</w:t>
      </w:r>
      <w:r>
        <w:rPr>
          <w:spacing w:val="-6"/>
        </w:rPr>
        <w:t> </w:t>
      </w:r>
      <w:r>
        <w:rPr/>
        <w:t>parame-ters,</w:t>
      </w:r>
      <w:r>
        <w:rPr>
          <w:spacing w:val="-9"/>
        </w:rPr>
        <w:t> </w:t>
      </w:r>
      <w:r>
        <w:rPr/>
        <w:t>see</w:t>
      </w:r>
      <w:r>
        <w:rPr>
          <w:spacing w:val="-9"/>
        </w:rPr>
        <w:t> </w:t>
      </w:r>
      <w:r>
        <w:rPr/>
        <w:t>Section</w:t>
      </w:r>
      <w:r>
        <w:rPr>
          <w:spacing w:val="-9"/>
        </w:rPr>
        <w:t> </w:t>
      </w:r>
      <w:r>
        <w:rPr/>
        <w:t>R6)</w:t>
      </w:r>
      <w:r>
        <w:rPr>
          <w:spacing w:val="-9"/>
        </w:rPr>
        <w:t> </w:t>
      </w:r>
      <w:r>
        <w:rPr/>
        <w:t>are</w:t>
      </w:r>
      <w:r>
        <w:rPr>
          <w:spacing w:val="-9"/>
        </w:rPr>
        <w:t> </w:t>
      </w:r>
      <w:r>
        <w:rPr/>
        <w:t>split</w:t>
      </w:r>
      <w:r>
        <w:rPr>
          <w:spacing w:val="-9"/>
        </w:rPr>
        <w:t> </w:t>
      </w:r>
      <w:r>
        <w:rPr/>
        <w:t>into</w:t>
      </w:r>
      <w:r>
        <w:rPr>
          <w:spacing w:val="-9"/>
        </w:rPr>
        <w:t> </w:t>
      </w:r>
      <w:r>
        <w:rPr/>
        <w:t>a</w:t>
      </w:r>
      <w:r>
        <w:rPr>
          <w:spacing w:val="-9"/>
        </w:rPr>
        <w:t> </w:t>
      </w:r>
      <w:r>
        <w:rPr/>
        <w:t>group</w:t>
      </w:r>
      <w:r>
        <w:rPr>
          <w:spacing w:val="-9"/>
        </w:rPr>
        <w:t> </w:t>
      </w:r>
      <w:r>
        <w:rPr/>
        <w:t>of</w:t>
      </w:r>
      <w:r>
        <w:rPr>
          <w:spacing w:val="-9"/>
        </w:rPr>
        <w:t> </w:t>
      </w:r>
      <w:r>
        <w:rPr/>
        <w:t>three</w:t>
      </w:r>
      <w:r>
        <w:rPr>
          <w:spacing w:val="-9"/>
        </w:rPr>
        <w:t> </w:t>
      </w:r>
      <w:r>
        <w:rPr/>
        <w:t>elements</w:t>
      </w:r>
      <w:r>
        <w:rPr>
          <w:spacing w:val="-9"/>
        </w:rPr>
        <w:t> </w:t>
      </w:r>
      <w:r>
        <w:rPr/>
        <w:t>and</w:t>
      </w:r>
      <w:r>
        <w:rPr>
          <w:spacing w:val="-9"/>
        </w:rPr>
        <w:t> </w:t>
      </w:r>
      <w:r>
        <w:rPr/>
        <w:t>a</w:t>
      </w:r>
      <w:r>
        <w:rPr>
          <w:spacing w:val="-9"/>
        </w:rPr>
        <w:t> </w:t>
      </w:r>
      <w:r>
        <w:rPr/>
        <w:t>single</w:t>
      </w:r>
      <w:r>
        <w:rPr>
          <w:spacing w:val="-9"/>
        </w:rPr>
        <w:t> </w:t>
      </w:r>
      <w:r>
        <w:rPr/>
        <w:t>scalar.</w:t>
      </w:r>
      <w:r>
        <w:rPr>
          <w:spacing w:val="34"/>
        </w:rPr>
        <w:t> </w:t>
      </w:r>
      <w:r>
        <w:rPr/>
        <w:t>The</w:t>
      </w:r>
      <w:r>
        <w:rPr>
          <w:spacing w:val="-9"/>
        </w:rPr>
        <w:t> </w:t>
      </w:r>
      <w:r>
        <w:rPr/>
        <w:t>first three Euler parameters are placed immediately after the coordinates for the previous joint,</w:t>
      </w:r>
      <w:r>
        <w:rPr>
          <w:spacing w:val="-8"/>
        </w:rPr>
        <w:t> </w:t>
      </w:r>
      <w:r>
        <w:rPr/>
        <w:t>just</w:t>
      </w:r>
      <w:r>
        <w:rPr>
          <w:spacing w:val="-8"/>
        </w:rPr>
        <w:t> </w:t>
      </w:r>
      <w:r>
        <w:rPr/>
        <w:t>as</w:t>
      </w:r>
      <w:r>
        <w:rPr>
          <w:spacing w:val="-8"/>
        </w:rPr>
        <w:t> </w:t>
      </w:r>
      <w:r>
        <w:rPr/>
        <w:t>for</w:t>
      </w:r>
      <w:r>
        <w:rPr>
          <w:spacing w:val="-8"/>
        </w:rPr>
        <w:t> </w:t>
      </w:r>
      <w:r>
        <w:rPr/>
        <w:t>any</w:t>
      </w:r>
      <w:r>
        <w:rPr>
          <w:spacing w:val="-8"/>
        </w:rPr>
        <w:t> </w:t>
      </w:r>
      <w:r>
        <w:rPr/>
        <w:t>other</w:t>
      </w:r>
      <w:r>
        <w:rPr>
          <w:spacing w:val="-8"/>
        </w:rPr>
        <w:t> </w:t>
      </w:r>
      <w:r>
        <w:rPr/>
        <w:t>joint.</w:t>
      </w:r>
      <w:r>
        <w:rPr>
          <w:spacing w:val="36"/>
        </w:rPr>
        <w:t> </w:t>
      </w:r>
      <w:r>
        <w:rPr/>
        <w:t>The</w:t>
      </w:r>
      <w:r>
        <w:rPr>
          <w:spacing w:val="-8"/>
        </w:rPr>
        <w:t> </w:t>
      </w:r>
      <w:r>
        <w:rPr/>
        <w:t>fourth</w:t>
      </w:r>
      <w:r>
        <w:rPr>
          <w:spacing w:val="-8"/>
        </w:rPr>
        <w:t> </w:t>
      </w:r>
      <w:r>
        <w:rPr/>
        <w:t>Euler</w:t>
      </w:r>
      <w:r>
        <w:rPr>
          <w:spacing w:val="-8"/>
        </w:rPr>
        <w:t> </w:t>
      </w:r>
      <w:r>
        <w:rPr/>
        <w:t>parameter</w:t>
      </w:r>
      <w:r>
        <w:rPr>
          <w:spacing w:val="-8"/>
        </w:rPr>
        <w:t> </w:t>
      </w:r>
      <w:r>
        <w:rPr/>
        <w:t>is</w:t>
      </w:r>
      <w:r>
        <w:rPr>
          <w:spacing w:val="-8"/>
        </w:rPr>
        <w:t> </w:t>
      </w:r>
      <w:r>
        <w:rPr/>
        <w:t>grouped</w:t>
      </w:r>
      <w:r>
        <w:rPr>
          <w:spacing w:val="-8"/>
        </w:rPr>
        <w:t> </w:t>
      </w:r>
      <w:r>
        <w:rPr/>
        <w:t>with</w:t>
      </w:r>
      <w:r>
        <w:rPr>
          <w:spacing w:val="-8"/>
        </w:rPr>
        <w:t> </w:t>
      </w:r>
      <w:r>
        <w:rPr/>
        <w:t>all</w:t>
      </w:r>
      <w:r>
        <w:rPr>
          <w:spacing w:val="-8"/>
        </w:rPr>
        <w:t> </w:t>
      </w:r>
      <w:r>
        <w:rPr/>
        <w:t>the</w:t>
      </w:r>
      <w:r>
        <w:rPr>
          <w:spacing w:val="-8"/>
        </w:rPr>
        <w:t> </w:t>
      </w:r>
      <w:r>
        <w:rPr/>
        <w:t>other fourth</w:t>
      </w:r>
      <w:r>
        <w:rPr>
          <w:spacing w:val="-2"/>
        </w:rPr>
        <w:t> </w:t>
      </w:r>
      <w:r>
        <w:rPr/>
        <w:t>Euler</w:t>
      </w:r>
      <w:r>
        <w:rPr>
          <w:spacing w:val="-2"/>
        </w:rPr>
        <w:t> </w:t>
      </w:r>
      <w:r>
        <w:rPr/>
        <w:t>parameters</w:t>
      </w:r>
      <w:r>
        <w:rPr>
          <w:spacing w:val="-3"/>
        </w:rPr>
        <w:t> </w:t>
      </w:r>
      <w:r>
        <w:rPr/>
        <w:t>in</w:t>
      </w:r>
      <w:r>
        <w:rPr>
          <w:spacing w:val="-2"/>
        </w:rPr>
        <w:t> </w:t>
      </w:r>
      <w:r>
        <w:rPr/>
        <w:t>the</w:t>
      </w:r>
      <w:r>
        <w:rPr>
          <w:spacing w:val="-2"/>
        </w:rPr>
        <w:t> </w:t>
      </w:r>
      <w:r>
        <w:rPr/>
        <w:t>system</w:t>
      </w:r>
      <w:r>
        <w:rPr>
          <w:spacing w:val="-2"/>
        </w:rPr>
        <w:t> </w:t>
      </w:r>
      <w:r>
        <w:rPr/>
        <w:t>at</w:t>
      </w:r>
      <w:r>
        <w:rPr>
          <w:spacing w:val="-2"/>
        </w:rPr>
        <w:t> </w:t>
      </w:r>
      <w:r>
        <w:rPr/>
        <w:t>the</w:t>
      </w:r>
      <w:r>
        <w:rPr>
          <w:spacing w:val="-2"/>
        </w:rPr>
        <w:t> </w:t>
      </w:r>
      <w:r>
        <w:rPr/>
        <w:t>end</w:t>
      </w:r>
      <w:r>
        <w:rPr>
          <w:spacing w:val="-2"/>
        </w:rPr>
        <w:t> </w:t>
      </w:r>
      <w:r>
        <w:rPr/>
        <w:t>of</w:t>
      </w:r>
      <w:r>
        <w:rPr>
          <w:spacing w:val="-2"/>
        </w:rPr>
        <w:t> </w:t>
      </w:r>
      <w:r>
        <w:rPr/>
        <w:t>the</w:t>
      </w:r>
      <w:r>
        <w:rPr>
          <w:spacing w:val="-2"/>
        </w:rPr>
        <w:t> </w:t>
      </w:r>
      <w:r>
        <w:rPr/>
        <w:t>coordinate</w:t>
      </w:r>
      <w:r>
        <w:rPr>
          <w:spacing w:val="-2"/>
        </w:rPr>
        <w:t> </w:t>
      </w:r>
      <w:r>
        <w:rPr/>
        <w:t>array.</w:t>
      </w:r>
      <w:r>
        <w:rPr>
          <w:spacing w:val="40"/>
        </w:rPr>
        <w:t> </w:t>
      </w:r>
      <w:r>
        <w:rPr/>
        <w:t>Thus</w:t>
      </w:r>
      <w:r>
        <w:rPr>
          <w:spacing w:val="-3"/>
        </w:rPr>
        <w:t> </w:t>
      </w:r>
      <w:r>
        <w:rPr/>
        <w:t>the</w:t>
      </w:r>
      <w:r>
        <w:rPr>
          <w:spacing w:val="-2"/>
        </w:rPr>
        <w:t> </w:t>
      </w:r>
      <w:r>
        <w:rPr/>
        <w:t>coor-dinate</w:t>
      </w:r>
      <w:r>
        <w:rPr>
          <w:spacing w:val="-8"/>
        </w:rPr>
        <w:t> </w:t>
      </w:r>
      <w:r>
        <w:rPr/>
        <w:t>array</w:t>
      </w:r>
      <w:r>
        <w:rPr>
          <w:spacing w:val="-7"/>
        </w:rPr>
        <w:t> </w:t>
      </w:r>
      <w:r>
        <w:rPr/>
        <w:t>has</w:t>
      </w:r>
      <w:r>
        <w:rPr>
          <w:spacing w:val="-7"/>
        </w:rPr>
        <w:t> </w:t>
      </w:r>
      <w:r>
        <w:rPr/>
        <w:t>in</w:t>
      </w:r>
      <w:r>
        <w:rPr>
          <w:spacing w:val="-7"/>
        </w:rPr>
        <w:t> </w:t>
      </w:r>
      <w:r>
        <w:rPr/>
        <w:t>its</w:t>
      </w:r>
      <w:r>
        <w:rPr>
          <w:spacing w:val="-7"/>
        </w:rPr>
        <w:t> </w:t>
      </w:r>
      <w:r>
        <w:rPr/>
        <w:t>first</w:t>
      </w:r>
      <w:r>
        <w:rPr>
          <w:spacing w:val="-8"/>
        </w:rPr>
        <w:t> </w:t>
      </w:r>
      <w:r>
        <w:rPr>
          <w:rFonts w:ascii="Courier New"/>
        </w:rPr>
        <w:t>NU</w:t>
      </w:r>
      <w:r>
        <w:rPr>
          <w:rFonts w:ascii="Courier New"/>
          <w:spacing w:val="-76"/>
        </w:rPr>
        <w:t> </w:t>
      </w:r>
      <w:r>
        <w:rPr/>
        <w:t>elements</w:t>
      </w:r>
      <w:r>
        <w:rPr>
          <w:spacing w:val="-7"/>
        </w:rPr>
        <w:t> </w:t>
      </w:r>
      <w:r>
        <w:rPr/>
        <w:t>the</w:t>
      </w:r>
      <w:r>
        <w:rPr>
          <w:spacing w:val="-7"/>
        </w:rPr>
        <w:t> </w:t>
      </w:r>
      <w:r>
        <w:rPr/>
        <w:t>first</w:t>
      </w:r>
      <w:r>
        <w:rPr>
          <w:spacing w:val="-7"/>
        </w:rPr>
        <w:t> </w:t>
      </w:r>
      <w:r>
        <w:rPr/>
        <w:t>three</w:t>
      </w:r>
      <w:r>
        <w:rPr>
          <w:spacing w:val="-7"/>
        </w:rPr>
        <w:t> </w:t>
      </w:r>
      <w:r>
        <w:rPr/>
        <w:t>Euler</w:t>
      </w:r>
      <w:r>
        <w:rPr>
          <w:spacing w:val="-7"/>
        </w:rPr>
        <w:t> </w:t>
      </w:r>
      <w:r>
        <w:rPr/>
        <w:t>parameters</w:t>
      </w:r>
      <w:r>
        <w:rPr>
          <w:spacing w:val="-7"/>
        </w:rPr>
        <w:t> </w:t>
      </w:r>
      <w:r>
        <w:rPr/>
        <w:t>for</w:t>
      </w:r>
      <w:r>
        <w:rPr>
          <w:spacing w:val="-7"/>
        </w:rPr>
        <w:t> </w:t>
      </w:r>
      <w:r>
        <w:rPr/>
        <w:t>all</w:t>
      </w:r>
      <w:r>
        <w:rPr>
          <w:spacing w:val="-7"/>
        </w:rPr>
        <w:t> </w:t>
      </w:r>
      <w:r>
        <w:rPr/>
        <w:t>ball</w:t>
      </w:r>
      <w:r>
        <w:rPr>
          <w:spacing w:val="-7"/>
        </w:rPr>
        <w:t> </w:t>
      </w:r>
      <w:r>
        <w:rPr/>
        <w:t>joints, plus all other system coordinates, followed by </w:t>
      </w:r>
      <w:r>
        <w:rPr>
          <w:rFonts w:ascii="Courier New"/>
        </w:rPr>
        <w:t>NQ-NU</w:t>
      </w:r>
      <w:r>
        <w:rPr>
          <w:rFonts w:ascii="Courier New"/>
          <w:spacing w:val="-57"/>
        </w:rPr>
        <w:t> </w:t>
      </w:r>
      <w:r>
        <w:rPr/>
        <w:t>fourth Euler parameters.</w:t>
      </w:r>
    </w:p>
    <w:p>
      <w:pPr>
        <w:pStyle w:val="BodyText"/>
        <w:spacing w:line="247" w:lineRule="auto" w:before="224"/>
        <w:ind w:left="713" w:right="1060"/>
      </w:pPr>
      <w:r>
        <w:rPr/>
        <w:t>The </w:t>
      </w:r>
      <w:r>
        <w:rPr>
          <w:rFonts w:ascii="Courier New"/>
        </w:rPr>
        <w:t>NU</w:t>
      </w:r>
      <w:r>
        <w:rPr>
          <w:rFonts w:ascii="Courier New"/>
          <w:spacing w:val="-61"/>
        </w:rPr>
        <w:t> </w:t>
      </w:r>
      <w:r>
        <w:rPr/>
        <w:t>elements in the speeds state array </w:t>
      </w:r>
      <w:r>
        <w:rPr>
          <w:i/>
        </w:rPr>
        <w:t>u </w:t>
      </w:r>
      <w:r>
        <w:rPr/>
        <w:t>are the collection of generalized speeds, arranged</w:t>
      </w:r>
      <w:r>
        <w:rPr>
          <w:spacing w:val="-1"/>
        </w:rPr>
        <w:t> </w:t>
      </w:r>
      <w:r>
        <w:rPr/>
        <w:t>in</w:t>
      </w:r>
      <w:r>
        <w:rPr>
          <w:spacing w:val="-1"/>
        </w:rPr>
        <w:t> </w:t>
      </w:r>
      <w:r>
        <w:rPr/>
        <w:t>the</w:t>
      </w:r>
      <w:r>
        <w:rPr>
          <w:spacing w:val="-1"/>
        </w:rPr>
        <w:t> </w:t>
      </w:r>
      <w:r>
        <w:rPr/>
        <w:t>same</w:t>
      </w:r>
      <w:r>
        <w:rPr>
          <w:spacing w:val="-1"/>
        </w:rPr>
        <w:t> </w:t>
      </w:r>
      <w:r>
        <w:rPr/>
        <w:t>order</w:t>
      </w:r>
      <w:r>
        <w:rPr>
          <w:spacing w:val="-1"/>
        </w:rPr>
        <w:t> </w:t>
      </w:r>
      <w:r>
        <w:rPr/>
        <w:t>as</w:t>
      </w:r>
      <w:r>
        <w:rPr>
          <w:spacing w:val="-2"/>
        </w:rPr>
        <w:t> </w:t>
      </w:r>
      <w:r>
        <w:rPr/>
        <w:t>the</w:t>
      </w:r>
      <w:r>
        <w:rPr>
          <w:spacing w:val="-1"/>
        </w:rPr>
        <w:t> </w:t>
      </w:r>
      <w:r>
        <w:rPr/>
        <w:t>tree</w:t>
      </w:r>
      <w:r>
        <w:rPr>
          <w:spacing w:val="-1"/>
        </w:rPr>
        <w:t> </w:t>
      </w:r>
      <w:r>
        <w:rPr/>
        <w:t>joints</w:t>
      </w:r>
      <w:r>
        <w:rPr>
          <w:spacing w:val="-2"/>
        </w:rPr>
        <w:t> </w:t>
      </w:r>
      <w:r>
        <w:rPr/>
        <w:t>in</w:t>
      </w:r>
      <w:r>
        <w:rPr>
          <w:spacing w:val="-1"/>
        </w:rPr>
        <w:t> </w:t>
      </w:r>
      <w:r>
        <w:rPr/>
        <w:t>the</w:t>
      </w:r>
      <w:r>
        <w:rPr>
          <w:spacing w:val="-1"/>
        </w:rPr>
        <w:t> </w:t>
      </w:r>
      <w:r>
        <w:rPr/>
        <w:t>System</w:t>
      </w:r>
      <w:r>
        <w:rPr>
          <w:spacing w:val="-1"/>
        </w:rPr>
        <w:t> </w:t>
      </w:r>
      <w:r>
        <w:rPr/>
        <w:t>Description</w:t>
      </w:r>
      <w:r>
        <w:rPr>
          <w:spacing w:val="-1"/>
        </w:rPr>
        <w:t> </w:t>
      </w:r>
      <w:r>
        <w:rPr/>
        <w:t>File.</w:t>
      </w:r>
      <w:r>
        <w:rPr>
          <w:spacing w:val="40"/>
        </w:rPr>
        <w:t> </w:t>
      </w:r>
      <w:r>
        <w:rPr/>
        <w:t>Again,</w:t>
      </w:r>
      <w:r>
        <w:rPr>
          <w:spacing w:val="-1"/>
        </w:rPr>
        <w:t> </w:t>
      </w:r>
      <w:r>
        <w:rPr/>
        <w:t>the generated</w:t>
      </w:r>
      <w:r>
        <w:rPr>
          <w:spacing w:val="-1"/>
        </w:rPr>
        <w:t> </w:t>
      </w:r>
      <w:r>
        <w:rPr/>
        <w:t>Information</w:t>
      </w:r>
      <w:r>
        <w:rPr>
          <w:spacing w:val="-1"/>
        </w:rPr>
        <w:t> </w:t>
      </w:r>
      <w:r>
        <w:rPr/>
        <w:t>File</w:t>
      </w:r>
      <w:r>
        <w:rPr>
          <w:spacing w:val="-1"/>
        </w:rPr>
        <w:t> </w:t>
      </w:r>
      <w:r>
        <w:rPr/>
        <w:t>provides</w:t>
      </w:r>
      <w:r>
        <w:rPr>
          <w:spacing w:val="-2"/>
        </w:rPr>
        <w:t> </w:t>
      </w:r>
      <w:r>
        <w:rPr/>
        <w:t>the</w:t>
      </w:r>
      <w:r>
        <w:rPr>
          <w:spacing w:val="-1"/>
        </w:rPr>
        <w:t> </w:t>
      </w:r>
      <w:r>
        <w:rPr/>
        <w:t>details</w:t>
      </w:r>
      <w:r>
        <w:rPr>
          <w:spacing w:val="-2"/>
        </w:rPr>
        <w:t> </w:t>
      </w:r>
      <w:r>
        <w:rPr/>
        <w:t>for</w:t>
      </w:r>
      <w:r>
        <w:rPr>
          <w:spacing w:val="-1"/>
        </w:rPr>
        <w:t> </w:t>
      </w:r>
      <w:r>
        <w:rPr/>
        <w:t>each</w:t>
      </w:r>
      <w:r>
        <w:rPr>
          <w:spacing w:val="-1"/>
        </w:rPr>
        <w:t> </w:t>
      </w:r>
      <w:r>
        <w:rPr/>
        <w:t>individual</w:t>
      </w:r>
      <w:r>
        <w:rPr>
          <w:spacing w:val="-1"/>
        </w:rPr>
        <w:t> </w:t>
      </w:r>
      <w:r>
        <w:rPr/>
        <w:t>system.</w:t>
      </w:r>
      <w:r>
        <w:rPr>
          <w:spacing w:val="40"/>
        </w:rPr>
        <w:t> </w:t>
      </w:r>
      <w:r>
        <w:rPr/>
        <w:t>Because</w:t>
      </w:r>
      <w:r>
        <w:rPr>
          <w:spacing w:val="-1"/>
        </w:rPr>
        <w:t> </w:t>
      </w:r>
      <w:r>
        <w:rPr/>
        <w:t>of the</w:t>
      </w:r>
      <w:r>
        <w:rPr>
          <w:spacing w:val="-9"/>
        </w:rPr>
        <w:t> </w:t>
      </w:r>
      <w:r>
        <w:rPr/>
        <w:t>splitting</w:t>
      </w:r>
      <w:r>
        <w:rPr>
          <w:spacing w:val="-9"/>
        </w:rPr>
        <w:t> </w:t>
      </w:r>
      <w:r>
        <w:rPr/>
        <w:t>of</w:t>
      </w:r>
      <w:r>
        <w:rPr>
          <w:spacing w:val="-9"/>
        </w:rPr>
        <w:t> </w:t>
      </w:r>
      <w:r>
        <w:rPr/>
        <w:t>the</w:t>
      </w:r>
      <w:r>
        <w:rPr>
          <w:spacing w:val="-9"/>
        </w:rPr>
        <w:t> </w:t>
      </w:r>
      <w:r>
        <w:rPr/>
        <w:t>Euler</w:t>
      </w:r>
      <w:r>
        <w:rPr>
          <w:spacing w:val="-9"/>
        </w:rPr>
        <w:t> </w:t>
      </w:r>
      <w:r>
        <w:rPr/>
        <w:t>parameters</w:t>
      </w:r>
      <w:r>
        <w:rPr>
          <w:spacing w:val="-9"/>
        </w:rPr>
        <w:t> </w:t>
      </w:r>
      <w:r>
        <w:rPr/>
        <w:t>into</w:t>
      </w:r>
      <w:r>
        <w:rPr>
          <w:spacing w:val="-9"/>
        </w:rPr>
        <w:t> </w:t>
      </w:r>
      <w:r>
        <w:rPr/>
        <w:t>two</w:t>
      </w:r>
      <w:r>
        <w:rPr>
          <w:spacing w:val="-9"/>
        </w:rPr>
        <w:t> </w:t>
      </w:r>
      <w:r>
        <w:rPr/>
        <w:t>groups</w:t>
      </w:r>
      <w:r>
        <w:rPr>
          <w:spacing w:val="-9"/>
        </w:rPr>
        <w:t> </w:t>
      </w:r>
      <w:r>
        <w:rPr/>
        <w:t>as</w:t>
      </w:r>
      <w:r>
        <w:rPr>
          <w:spacing w:val="-9"/>
        </w:rPr>
        <w:t> </w:t>
      </w:r>
      <w:r>
        <w:rPr/>
        <w:t>described</w:t>
      </w:r>
      <w:r>
        <w:rPr>
          <w:spacing w:val="-9"/>
        </w:rPr>
        <w:t> </w:t>
      </w:r>
      <w:r>
        <w:rPr/>
        <w:t>above,</w:t>
      </w:r>
      <w:r>
        <w:rPr>
          <w:spacing w:val="-9"/>
        </w:rPr>
        <w:t> </w:t>
      </w:r>
      <w:r>
        <w:rPr/>
        <w:t>the</w:t>
      </w:r>
      <w:r>
        <w:rPr>
          <w:spacing w:val="-9"/>
        </w:rPr>
        <w:t> </w:t>
      </w:r>
      <w:r>
        <w:rPr/>
        <w:t>generalized speeds for a particular joint begin at the</w:t>
      </w:r>
      <w:r>
        <w:rPr>
          <w:spacing w:val="40"/>
        </w:rPr>
        <w:t> </w:t>
      </w:r>
      <w:r>
        <w:rPr/>
        <w:t>same location within the </w:t>
      </w:r>
      <w:r>
        <w:rPr>
          <w:i/>
        </w:rPr>
        <w:t>u </w:t>
      </w:r>
      <w:r>
        <w:rPr/>
        <w:t>array as do the generalized coordinates in the </w:t>
      </w:r>
      <w:r>
        <w:rPr>
          <w:i/>
        </w:rPr>
        <w:t>q </w:t>
      </w:r>
      <w:r>
        <w:rPr/>
        <w:t>array.</w:t>
      </w:r>
    </w:p>
    <w:p>
      <w:pPr>
        <w:pStyle w:val="BodyText"/>
        <w:spacing w:after="0" w:line="247" w:lineRule="auto"/>
        <w:sectPr>
          <w:type w:val="continuous"/>
          <w:pgSz w:w="12240" w:h="15840"/>
          <w:pgMar w:header="819" w:footer="1204" w:top="700" w:bottom="280" w:left="720" w:right="360"/>
          <w:cols w:num="2" w:equalWidth="0">
            <w:col w:w="2341" w:space="6"/>
            <w:col w:w="8813"/>
          </w:cols>
        </w:sectPr>
      </w:pPr>
    </w:p>
    <w:p>
      <w:pPr>
        <w:pStyle w:val="BodyText"/>
        <w:spacing w:before="8"/>
        <w:rPr>
          <w:sz w:val="12"/>
        </w:rPr>
      </w:pPr>
    </w:p>
    <w:p>
      <w:pPr>
        <w:pStyle w:val="BodyText"/>
        <w:spacing w:after="0"/>
        <w:rPr>
          <w:sz w:val="12"/>
        </w:rPr>
        <w:sectPr>
          <w:type w:val="continuous"/>
          <w:pgSz w:w="12240" w:h="15840"/>
          <w:pgMar w:header="819" w:footer="1204" w:top="700" w:bottom="280" w:left="720" w:right="360"/>
        </w:sectPr>
      </w:pPr>
    </w:p>
    <w:p>
      <w:pPr>
        <w:pStyle w:val="BodyText"/>
        <w:rPr>
          <w:sz w:val="16"/>
        </w:rPr>
      </w:pPr>
    </w:p>
    <w:p>
      <w:pPr>
        <w:pStyle w:val="BodyText"/>
        <w:rPr>
          <w:sz w:val="16"/>
        </w:rPr>
      </w:pPr>
    </w:p>
    <w:p>
      <w:pPr>
        <w:pStyle w:val="BodyText"/>
        <w:rPr>
          <w:sz w:val="16"/>
        </w:rPr>
      </w:pPr>
    </w:p>
    <w:p>
      <w:pPr>
        <w:pStyle w:val="BodyText"/>
        <w:spacing w:before="58"/>
        <w:rPr>
          <w:sz w:val="16"/>
        </w:rPr>
      </w:pPr>
    </w:p>
    <w:p>
      <w:pPr>
        <w:spacing w:line="176" w:lineRule="exact" w:before="0"/>
        <w:ind w:left="544" w:right="0" w:firstLine="0"/>
        <w:jc w:val="left"/>
        <w:rPr>
          <w:rFonts w:ascii="Courier New"/>
          <w:position w:val="2"/>
          <w:sz w:val="16"/>
        </w:rPr>
      </w:pPr>
      <w:r>
        <w:rPr>
          <w:rFonts w:ascii="Courier New"/>
          <w:position w:val="2"/>
          <w:sz w:val="16"/>
        </w:rPr>
        <mc:AlternateContent>
          <mc:Choice Requires="wps">
            <w:drawing>
              <wp:anchor distT="0" distB="0" distL="0" distR="0" allowOverlap="1" layoutInCell="1" locked="0" behindDoc="0" simplePos="0" relativeHeight="16015360">
                <wp:simplePos x="0" y="0"/>
                <wp:positionH relativeFrom="page">
                  <wp:posOffset>759587</wp:posOffset>
                </wp:positionH>
                <wp:positionV relativeFrom="paragraph">
                  <wp:posOffset>-354719</wp:posOffset>
                </wp:positionV>
                <wp:extent cx="1568450" cy="352425"/>
                <wp:effectExtent l="0" t="0" r="0" b="0"/>
                <wp:wrapNone/>
                <wp:docPr id="4065" name="Textbox 4065"/>
                <wp:cNvGraphicFramePr>
                  <a:graphicFrameLocks/>
                </wp:cNvGraphicFramePr>
                <a:graphic>
                  <a:graphicData uri="http://schemas.microsoft.com/office/word/2010/wordprocessingShape">
                    <wps:wsp>
                      <wps:cNvPr id="4065" name="Textbox 4065"/>
                      <wps:cNvSpPr txBox="1"/>
                      <wps:spPr>
                        <a:xfrm>
                          <a:off x="0" y="0"/>
                          <a:ext cx="1568450" cy="35242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898"/>
                            </w:tblGrid>
                            <w:tr>
                              <w:trPr>
                                <w:trHeight w:val="525" w:hRule="atLeast"/>
                              </w:trPr>
                              <w:tc>
                                <w:tcPr>
                                  <w:tcW w:w="1440" w:type="dxa"/>
                                </w:tcPr>
                                <w:p>
                                  <w:pPr>
                                    <w:pStyle w:val="TableParagraph"/>
                                    <w:spacing w:before="133"/>
                                    <w:ind w:left="139"/>
                                    <w:jc w:val="center"/>
                                    <w:rPr>
                                      <w:rFonts w:ascii="Times New Roman" w:hAnsi="Times New Roman"/>
                                      <w:sz w:val="20"/>
                                    </w:rPr>
                                  </w:pPr>
                                  <w:r>
                                    <w:rPr>
                                      <w:rFonts w:ascii="Times New Roman" w:hAnsi="Times New Roman"/>
                                      <w:i/>
                                      <w:spacing w:val="-5"/>
                                      <w:sz w:val="20"/>
                                    </w:rPr>
                                    <w:t>q’</w:t>
                                  </w:r>
                                  <w:r>
                                    <w:rPr>
                                      <w:rFonts w:ascii="Times New Roman" w:hAnsi="Times New Roman"/>
                                      <w:spacing w:val="-5"/>
                                      <w:sz w:val="20"/>
                                    </w:rPr>
                                    <w:t>s</w:t>
                                  </w:r>
                                </w:p>
                              </w:tc>
                              <w:tc>
                                <w:tcPr>
                                  <w:tcW w:w="898" w:type="dxa"/>
                                  <w:tcBorders>
                                    <w:right w:val="nil"/>
                                  </w:tcBorders>
                                </w:tcPr>
                                <w:p>
                                  <w:pPr>
                                    <w:pStyle w:val="TableParagraph"/>
                                    <w:spacing w:before="132"/>
                                    <w:ind w:left="59"/>
                                    <w:jc w:val="center"/>
                                    <w:rPr>
                                      <w:rFonts w:ascii="Times New Roman" w:hAnsi="Times New Roman"/>
                                      <w:sz w:val="20"/>
                                    </w:rPr>
                                  </w:pPr>
                                  <w:r>
                                    <w:rPr>
                                      <w:rFonts w:ascii="Times New Roman" w:hAnsi="Times New Roman"/>
                                      <w:i/>
                                      <w:spacing w:val="-5"/>
                                      <w:sz w:val="20"/>
                                    </w:rPr>
                                    <w:t>u’</w:t>
                                  </w:r>
                                  <w:r>
                                    <w:rPr>
                                      <w:rFonts w:ascii="Times New Roman" w:hAnsi="Times New Roman"/>
                                      <w:spacing w:val="-5"/>
                                      <w:sz w:val="20"/>
                                    </w:rPr>
                                    <w:t>s</w:t>
                                  </w:r>
                                </w:p>
                              </w:tc>
                            </w:tr>
                          </w:tbl>
                          <w:p>
                            <w:pPr>
                              <w:pStyle w:val="BodyText"/>
                            </w:pPr>
                          </w:p>
                        </w:txbxContent>
                      </wps:txbx>
                      <wps:bodyPr wrap="square" lIns="0" tIns="0" rIns="0" bIns="0" rtlCol="0">
                        <a:noAutofit/>
                      </wps:bodyPr>
                    </wps:wsp>
                  </a:graphicData>
                </a:graphic>
              </wp:anchor>
            </w:drawing>
          </mc:Choice>
          <mc:Fallback>
            <w:pict>
              <v:shape style="position:absolute;margin-left:59.810001pt;margin-top:-27.930635pt;width:123.5pt;height:27.75pt;mso-position-horizontal-relative:page;mso-position-vertical-relative:paragraph;z-index:16015360" type="#_x0000_t202" id="docshape3228"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898"/>
                      </w:tblGrid>
                      <w:tr>
                        <w:trPr>
                          <w:trHeight w:val="525" w:hRule="atLeast"/>
                        </w:trPr>
                        <w:tc>
                          <w:tcPr>
                            <w:tcW w:w="1440" w:type="dxa"/>
                          </w:tcPr>
                          <w:p>
                            <w:pPr>
                              <w:pStyle w:val="TableParagraph"/>
                              <w:spacing w:before="133"/>
                              <w:ind w:left="139"/>
                              <w:jc w:val="center"/>
                              <w:rPr>
                                <w:rFonts w:ascii="Times New Roman" w:hAnsi="Times New Roman"/>
                                <w:sz w:val="20"/>
                              </w:rPr>
                            </w:pPr>
                            <w:r>
                              <w:rPr>
                                <w:rFonts w:ascii="Times New Roman" w:hAnsi="Times New Roman"/>
                                <w:i/>
                                <w:spacing w:val="-5"/>
                                <w:sz w:val="20"/>
                              </w:rPr>
                              <w:t>q’</w:t>
                            </w:r>
                            <w:r>
                              <w:rPr>
                                <w:rFonts w:ascii="Times New Roman" w:hAnsi="Times New Roman"/>
                                <w:spacing w:val="-5"/>
                                <w:sz w:val="20"/>
                              </w:rPr>
                              <w:t>s</w:t>
                            </w:r>
                          </w:p>
                        </w:tc>
                        <w:tc>
                          <w:tcPr>
                            <w:tcW w:w="898" w:type="dxa"/>
                            <w:tcBorders>
                              <w:right w:val="nil"/>
                            </w:tcBorders>
                          </w:tcPr>
                          <w:p>
                            <w:pPr>
                              <w:pStyle w:val="TableParagraph"/>
                              <w:spacing w:before="132"/>
                              <w:ind w:left="59"/>
                              <w:jc w:val="center"/>
                              <w:rPr>
                                <w:rFonts w:ascii="Times New Roman" w:hAnsi="Times New Roman"/>
                                <w:sz w:val="20"/>
                              </w:rPr>
                            </w:pPr>
                            <w:r>
                              <w:rPr>
                                <w:rFonts w:ascii="Times New Roman" w:hAnsi="Times New Roman"/>
                                <w:i/>
                                <w:spacing w:val="-5"/>
                                <w:sz w:val="20"/>
                              </w:rPr>
                              <w:t>u’</w:t>
                            </w:r>
                            <w:r>
                              <w:rPr>
                                <w:rFonts w:ascii="Times New Roman" w:hAnsi="Times New Roman"/>
                                <w:spacing w:val="-5"/>
                                <w:sz w:val="20"/>
                              </w:rPr>
                              <w:t>s</w:t>
                            </w:r>
                          </w:p>
                        </w:tc>
                      </w:tr>
                    </w:tbl>
                    <w:p>
                      <w:pPr>
                        <w:pStyle w:val="BodyText"/>
                      </w:pPr>
                    </w:p>
                  </w:txbxContent>
                </v:textbox>
                <w10:wrap type="none"/>
              </v:shape>
            </w:pict>
          </mc:Fallback>
        </mc:AlternateContent>
      </w:r>
      <w:r>
        <w:rPr/>
        <w:drawing>
          <wp:inline distT="0" distB="0" distL="0" distR="0">
            <wp:extent cx="392556" cy="72898"/>
            <wp:effectExtent l="0" t="0" r="0" b="0"/>
            <wp:docPr id="4066" name="Image 4066"/>
            <wp:cNvGraphicFramePr>
              <a:graphicFrameLocks/>
            </wp:cNvGraphicFramePr>
            <a:graphic>
              <a:graphicData uri="http://schemas.openxmlformats.org/drawingml/2006/picture">
                <pic:pic>
                  <pic:nvPicPr>
                    <pic:cNvPr id="4066" name="Image 4066"/>
                    <pic:cNvPicPr/>
                  </pic:nvPicPr>
                  <pic:blipFill>
                    <a:blip r:embed="rId789" cstate="print"/>
                    <a:stretch>
                      <a:fillRect/>
                    </a:stretch>
                  </pic:blipFill>
                  <pic:spPr>
                    <a:xfrm>
                      <a:off x="0" y="0"/>
                      <a:ext cx="392556" cy="72898"/>
                    </a:xfrm>
                    <a:prstGeom prst="rect">
                      <a:avLst/>
                    </a:prstGeom>
                  </pic:spPr>
                </pic:pic>
              </a:graphicData>
            </a:graphic>
          </wp:inline>
        </w:drawing>
      </w:r>
      <w:r>
        <w:rPr/>
      </w:r>
      <w:r>
        <w:rPr>
          <w:spacing w:val="-10"/>
          <w:position w:val="2"/>
          <w:sz w:val="20"/>
        </w:rPr>
        <w:t> </w:t>
      </w:r>
      <w:r>
        <w:rPr>
          <w:rFonts w:ascii="Courier New"/>
          <w:spacing w:val="-2"/>
          <w:position w:val="2"/>
          <w:sz w:val="16"/>
        </w:rPr>
        <w:t>NQ</w:t>
      </w:r>
      <w:r>
        <w:rPr>
          <w:rFonts w:ascii="Courier New"/>
          <w:spacing w:val="-77"/>
          <w:position w:val="2"/>
          <w:sz w:val="16"/>
        </w:rPr>
        <w:t> </w:t>
      </w:r>
      <w:r>
        <w:rPr>
          <w:rFonts w:ascii="Courier New"/>
          <w:spacing w:val="-77"/>
          <w:sz w:val="16"/>
        </w:rPr>
        <w:drawing>
          <wp:inline distT="0" distB="0" distL="0" distR="0">
            <wp:extent cx="584199" cy="74168"/>
            <wp:effectExtent l="0" t="0" r="0" b="0"/>
            <wp:docPr id="4067" name="Image 4067"/>
            <wp:cNvGraphicFramePr>
              <a:graphicFrameLocks/>
            </wp:cNvGraphicFramePr>
            <a:graphic>
              <a:graphicData uri="http://schemas.openxmlformats.org/drawingml/2006/picture">
                <pic:pic>
                  <pic:nvPicPr>
                    <pic:cNvPr id="4067" name="Image 4067"/>
                    <pic:cNvPicPr/>
                  </pic:nvPicPr>
                  <pic:blipFill>
                    <a:blip r:embed="rId790" cstate="print"/>
                    <a:stretch>
                      <a:fillRect/>
                    </a:stretch>
                  </pic:blipFill>
                  <pic:spPr>
                    <a:xfrm>
                      <a:off x="0" y="0"/>
                      <a:ext cx="584199" cy="74168"/>
                    </a:xfrm>
                    <a:prstGeom prst="rect">
                      <a:avLst/>
                    </a:prstGeom>
                  </pic:spPr>
                </pic:pic>
              </a:graphicData>
            </a:graphic>
          </wp:inline>
        </w:drawing>
      </w:r>
      <w:r>
        <w:rPr>
          <w:rFonts w:ascii="Courier New"/>
          <w:spacing w:val="-77"/>
          <w:sz w:val="16"/>
        </w:rPr>
      </w:r>
      <w:r>
        <w:rPr>
          <w:rFonts w:ascii="Courier New"/>
          <w:position w:val="2"/>
          <w:sz w:val="16"/>
        </w:rPr>
        <w:t>NU</w:t>
      </w:r>
    </w:p>
    <w:p>
      <w:pPr>
        <w:spacing w:line="202" w:lineRule="exact" w:before="0"/>
        <w:ind w:left="882" w:right="0" w:firstLine="0"/>
        <w:jc w:val="left"/>
        <w:rPr>
          <w:i/>
          <w:sz w:val="18"/>
        </w:rPr>
      </w:pPr>
      <w:r>
        <w:rPr>
          <w:i/>
          <w:sz w:val="18"/>
        </w:rPr>
        <w:t>Composite State </w:t>
      </w:r>
      <w:r>
        <w:rPr>
          <w:i/>
          <w:spacing w:val="-2"/>
          <w:sz w:val="18"/>
        </w:rPr>
        <w:t>Array</w:t>
      </w:r>
    </w:p>
    <w:p>
      <w:pPr>
        <w:pStyle w:val="BodyText"/>
        <w:spacing w:line="242" w:lineRule="auto" w:before="96"/>
        <w:ind w:left="483" w:right="1120"/>
      </w:pPr>
      <w:r>
        <w:rPr/>
        <w:br w:type="column"/>
      </w:r>
      <w:r>
        <w:rPr/>
        <w:t>Low-level SD/FAST-generated routines deal separately with </w:t>
      </w:r>
      <w:r>
        <w:rPr>
          <w:i/>
        </w:rPr>
        <w:t>q</w:t>
      </w:r>
      <w:r>
        <w:rPr/>
        <w:t>’s and </w:t>
      </w:r>
      <w:r>
        <w:rPr>
          <w:i/>
        </w:rPr>
        <w:t>u</w:t>
      </w:r>
      <w:r>
        <w:rPr/>
        <w:t>’s.</w:t>
      </w:r>
      <w:r>
        <w:rPr>
          <w:spacing w:val="40"/>
        </w:rPr>
        <w:t> </w:t>
      </w:r>
      <w:r>
        <w:rPr/>
        <w:t>Some of the higher-level</w:t>
      </w:r>
      <w:r>
        <w:rPr>
          <w:spacing w:val="-13"/>
        </w:rPr>
        <w:t> </w:t>
      </w:r>
      <w:r>
        <w:rPr/>
        <w:t>analysis</w:t>
      </w:r>
      <w:r>
        <w:rPr>
          <w:spacing w:val="-12"/>
        </w:rPr>
        <w:t> </w:t>
      </w:r>
      <w:r>
        <w:rPr/>
        <w:t>routines</w:t>
      </w:r>
      <w:r>
        <w:rPr>
          <w:spacing w:val="-13"/>
        </w:rPr>
        <w:t> </w:t>
      </w:r>
      <w:r>
        <w:rPr/>
        <w:t>(for</w:t>
      </w:r>
      <w:r>
        <w:rPr>
          <w:spacing w:val="-12"/>
        </w:rPr>
        <w:t> </w:t>
      </w:r>
      <w:r>
        <w:rPr/>
        <w:t>example,</w:t>
      </w:r>
      <w:r>
        <w:rPr>
          <w:spacing w:val="-13"/>
        </w:rPr>
        <w:t> </w:t>
      </w:r>
      <w:r>
        <w:rPr>
          <w:rFonts w:ascii="Courier New" w:hAnsi="Courier New"/>
        </w:rPr>
        <w:t>SDASSEMBLE()</w:t>
      </w:r>
      <w:r>
        <w:rPr>
          <w:rFonts w:ascii="Courier New" w:hAnsi="Courier New"/>
          <w:spacing w:val="-78"/>
        </w:rPr>
        <w:t> </w:t>
      </w:r>
      <w:r>
        <w:rPr/>
        <w:t>and</w:t>
      </w:r>
      <w:r>
        <w:rPr>
          <w:spacing w:val="-12"/>
        </w:rPr>
        <w:t> </w:t>
      </w:r>
      <w:r>
        <w:rPr>
          <w:rFonts w:ascii="Courier New" w:hAnsi="Courier New"/>
        </w:rPr>
        <w:t>SDMOTION()</w:t>
      </w:r>
      <w:r>
        <w:rPr/>
        <w:t>)</w:t>
      </w:r>
      <w:r>
        <w:rPr>
          <w:spacing w:val="11"/>
        </w:rPr>
        <w:t> </w:t>
      </w:r>
      <w:r>
        <w:rPr/>
        <w:t>take as</w:t>
      </w:r>
      <w:r>
        <w:rPr>
          <w:spacing w:val="-10"/>
        </w:rPr>
        <w:t> </w:t>
      </w:r>
      <w:r>
        <w:rPr/>
        <w:t>input</w:t>
      </w:r>
      <w:r>
        <w:rPr>
          <w:spacing w:val="-10"/>
        </w:rPr>
        <w:t> </w:t>
      </w:r>
      <w:r>
        <w:rPr/>
        <w:t>a</w:t>
      </w:r>
      <w:r>
        <w:rPr>
          <w:spacing w:val="-10"/>
        </w:rPr>
        <w:t> </w:t>
      </w:r>
      <w:r>
        <w:rPr/>
        <w:t>composite</w:t>
      </w:r>
      <w:r>
        <w:rPr>
          <w:spacing w:val="-10"/>
        </w:rPr>
        <w:t> </w:t>
      </w:r>
      <w:r>
        <w:rPr/>
        <w:t>state</w:t>
      </w:r>
      <w:r>
        <w:rPr>
          <w:spacing w:val="-10"/>
        </w:rPr>
        <w:t> </w:t>
      </w:r>
      <w:r>
        <w:rPr/>
        <w:t>array</w:t>
      </w:r>
      <w:r>
        <w:rPr>
          <w:spacing w:val="-10"/>
        </w:rPr>
        <w:t> </w:t>
      </w:r>
      <w:r>
        <w:rPr/>
        <w:t>which</w:t>
      </w:r>
      <w:r>
        <w:rPr>
          <w:spacing w:val="-10"/>
        </w:rPr>
        <w:t> </w:t>
      </w:r>
      <w:r>
        <w:rPr/>
        <w:t>is</w:t>
      </w:r>
      <w:r>
        <w:rPr>
          <w:spacing w:val="-10"/>
        </w:rPr>
        <w:t> </w:t>
      </w:r>
      <w:r>
        <w:rPr/>
        <w:t>formed</w:t>
      </w:r>
      <w:r>
        <w:rPr>
          <w:spacing w:val="-10"/>
        </w:rPr>
        <w:t> </w:t>
      </w:r>
      <w:r>
        <w:rPr/>
        <w:t>by</w:t>
      </w:r>
      <w:r>
        <w:rPr>
          <w:spacing w:val="-10"/>
        </w:rPr>
        <w:t> </w:t>
      </w:r>
      <w:r>
        <w:rPr/>
        <w:t>simply</w:t>
      </w:r>
      <w:r>
        <w:rPr>
          <w:spacing w:val="-10"/>
        </w:rPr>
        <w:t> </w:t>
      </w:r>
      <w:r>
        <w:rPr/>
        <w:t>concatenating</w:t>
      </w:r>
      <w:r>
        <w:rPr>
          <w:spacing w:val="-10"/>
        </w:rPr>
        <w:t> </w:t>
      </w:r>
      <w:r>
        <w:rPr/>
        <w:t>the</w:t>
      </w:r>
      <w:r>
        <w:rPr>
          <w:spacing w:val="-10"/>
        </w:rPr>
        <w:t> </w:t>
      </w:r>
      <w:r>
        <w:rPr/>
        <w:t>coordinate and</w:t>
      </w:r>
      <w:r>
        <w:rPr>
          <w:spacing w:val="-9"/>
        </w:rPr>
        <w:t> </w:t>
      </w:r>
      <w:r>
        <w:rPr/>
        <w:t>speed</w:t>
      </w:r>
      <w:r>
        <w:rPr>
          <w:spacing w:val="-7"/>
        </w:rPr>
        <w:t> </w:t>
      </w:r>
      <w:r>
        <w:rPr/>
        <w:t>arrays.</w:t>
      </w:r>
      <w:r>
        <w:rPr>
          <w:spacing w:val="38"/>
        </w:rPr>
        <w:t> </w:t>
      </w:r>
      <w:r>
        <w:rPr/>
        <w:t>The</w:t>
      </w:r>
      <w:r>
        <w:rPr>
          <w:spacing w:val="-7"/>
        </w:rPr>
        <w:t> </w:t>
      </w:r>
      <w:r>
        <w:rPr/>
        <w:t>first</w:t>
      </w:r>
      <w:r>
        <w:rPr>
          <w:spacing w:val="-7"/>
        </w:rPr>
        <w:t> </w:t>
      </w:r>
      <w:r>
        <w:rPr>
          <w:rFonts w:ascii="Courier New" w:hAnsi="Courier New"/>
        </w:rPr>
        <w:t>NQ</w:t>
      </w:r>
      <w:r>
        <w:rPr>
          <w:rFonts w:ascii="Courier New" w:hAnsi="Courier New"/>
          <w:spacing w:val="-74"/>
        </w:rPr>
        <w:t> </w:t>
      </w:r>
      <w:r>
        <w:rPr/>
        <w:t>elements</w:t>
      </w:r>
      <w:r>
        <w:rPr>
          <w:spacing w:val="-7"/>
        </w:rPr>
        <w:t> </w:t>
      </w:r>
      <w:r>
        <w:rPr/>
        <w:t>of</w:t>
      </w:r>
      <w:r>
        <w:rPr>
          <w:spacing w:val="-7"/>
        </w:rPr>
        <w:t> </w:t>
      </w:r>
      <w:r>
        <w:rPr/>
        <w:t>the</w:t>
      </w:r>
      <w:r>
        <w:rPr>
          <w:spacing w:val="-7"/>
        </w:rPr>
        <w:t> </w:t>
      </w:r>
      <w:r>
        <w:rPr/>
        <w:t>resulting</w:t>
      </w:r>
      <w:r>
        <w:rPr>
          <w:spacing w:val="-7"/>
        </w:rPr>
        <w:t> </w:t>
      </w:r>
      <w:r>
        <w:rPr/>
        <w:t>array</w:t>
      </w:r>
      <w:r>
        <w:rPr>
          <w:spacing w:val="-7"/>
        </w:rPr>
        <w:t> </w:t>
      </w:r>
      <w:r>
        <w:rPr/>
        <w:t>are</w:t>
      </w:r>
      <w:r>
        <w:rPr>
          <w:spacing w:val="-7"/>
        </w:rPr>
        <w:t> </w:t>
      </w:r>
      <w:r>
        <w:rPr/>
        <w:t>the</w:t>
      </w:r>
      <w:r>
        <w:rPr>
          <w:spacing w:val="-7"/>
        </w:rPr>
        <w:t> </w:t>
      </w:r>
      <w:r>
        <w:rPr/>
        <w:t>coordinates</w:t>
      </w:r>
      <w:r>
        <w:rPr>
          <w:spacing w:val="-6"/>
        </w:rPr>
        <w:t> </w:t>
      </w:r>
      <w:r>
        <w:rPr>
          <w:i/>
        </w:rPr>
        <w:t>q</w:t>
      </w:r>
      <w:r>
        <w:rPr/>
        <w:t>,</w:t>
      </w:r>
      <w:r>
        <w:rPr>
          <w:spacing w:val="-7"/>
        </w:rPr>
        <w:t> </w:t>
      </w:r>
      <w:r>
        <w:rPr/>
        <w:t>and the last </w:t>
      </w:r>
      <w:r>
        <w:rPr>
          <w:rFonts w:ascii="Courier New" w:hAnsi="Courier New"/>
        </w:rPr>
        <w:t>NU</w:t>
      </w:r>
      <w:r>
        <w:rPr>
          <w:rFonts w:ascii="Courier New" w:hAnsi="Courier New"/>
          <w:spacing w:val="-51"/>
        </w:rPr>
        <w:t> </w:t>
      </w:r>
      <w:r>
        <w:rPr/>
        <w:t>elements are the speeds </w:t>
      </w:r>
      <w:r>
        <w:rPr>
          <w:i/>
        </w:rPr>
        <w:t>u</w:t>
      </w:r>
      <w:r>
        <w:rPr/>
        <w:t>.</w:t>
      </w:r>
    </w:p>
    <w:p>
      <w:pPr>
        <w:pStyle w:val="BodyText"/>
        <w:spacing w:after="0" w:line="242" w:lineRule="auto"/>
        <w:sectPr>
          <w:type w:val="continuous"/>
          <w:pgSz w:w="12240" w:h="15840"/>
          <w:pgMar w:header="819" w:footer="1204" w:top="700" w:bottom="280" w:left="720" w:right="360"/>
          <w:cols w:num="2" w:equalWidth="0">
            <w:col w:w="2537" w:space="40"/>
            <w:col w:w="8583"/>
          </w:cols>
        </w:sectPr>
      </w:pPr>
    </w:p>
    <w:p>
      <w:pPr>
        <w:pStyle w:val="BodyText"/>
        <w:spacing w:before="117"/>
      </w:pPr>
    </w:p>
    <w:p>
      <w:pPr>
        <w:pStyle w:val="Heading8"/>
        <w:ind w:left="2346"/>
      </w:pPr>
      <w:r>
        <w:rPr/>
        <mc:AlternateContent>
          <mc:Choice Requires="wps">
            <w:drawing>
              <wp:anchor distT="0" distB="0" distL="0" distR="0" allowOverlap="1" layoutInCell="1" locked="0" behindDoc="0" simplePos="0" relativeHeight="16013312">
                <wp:simplePos x="0" y="0"/>
                <wp:positionH relativeFrom="page">
                  <wp:posOffset>2061591</wp:posOffset>
                </wp:positionH>
                <wp:positionV relativeFrom="paragraph">
                  <wp:posOffset>-522127</wp:posOffset>
                </wp:positionV>
                <wp:extent cx="223520" cy="73025"/>
                <wp:effectExtent l="0" t="0" r="0" b="0"/>
                <wp:wrapNone/>
                <wp:docPr id="4068" name="Group 4068"/>
                <wp:cNvGraphicFramePr>
                  <a:graphicFrameLocks/>
                </wp:cNvGraphicFramePr>
                <a:graphic>
                  <a:graphicData uri="http://schemas.microsoft.com/office/word/2010/wordprocessingGroup">
                    <wpg:wgp>
                      <wpg:cNvPr id="4068" name="Group 4068"/>
                      <wpg:cNvGrpSpPr/>
                      <wpg:grpSpPr>
                        <a:xfrm>
                          <a:off x="0" y="0"/>
                          <a:ext cx="223520" cy="73025"/>
                          <a:chExt cx="223520" cy="73025"/>
                        </a:xfrm>
                      </wpg:grpSpPr>
                      <wps:wsp>
                        <wps:cNvPr id="4069" name="Graphic 4069"/>
                        <wps:cNvSpPr/>
                        <wps:spPr>
                          <a:xfrm>
                            <a:off x="159765" y="3810"/>
                            <a:ext cx="59690" cy="65405"/>
                          </a:xfrm>
                          <a:custGeom>
                            <a:avLst/>
                            <a:gdLst/>
                            <a:ahLst/>
                            <a:cxnLst/>
                            <a:rect l="l" t="t" r="r" b="b"/>
                            <a:pathLst>
                              <a:path w="59690" h="65405">
                                <a:moveTo>
                                  <a:pt x="59690" y="32638"/>
                                </a:moveTo>
                                <a:lnTo>
                                  <a:pt x="0" y="32638"/>
                                </a:lnTo>
                              </a:path>
                              <a:path w="59690" h="65405">
                                <a:moveTo>
                                  <a:pt x="3175" y="65277"/>
                                </a:moveTo>
                                <a:lnTo>
                                  <a:pt x="59690" y="32638"/>
                                </a:lnTo>
                                <a:lnTo>
                                  <a:pt x="3175" y="0"/>
                                </a:lnTo>
                              </a:path>
                            </a:pathLst>
                          </a:custGeom>
                          <a:ln w="7620">
                            <a:solidFill>
                              <a:srgbClr val="000000"/>
                            </a:solidFill>
                            <a:prstDash val="solid"/>
                          </a:ln>
                        </wps:spPr>
                        <wps:bodyPr wrap="square" lIns="0" tIns="0" rIns="0" bIns="0" rtlCol="0">
                          <a:prstTxWarp prst="textNoShape">
                            <a:avLst/>
                          </a:prstTxWarp>
                          <a:noAutofit/>
                        </wps:bodyPr>
                      </wps:wsp>
                      <wps:wsp>
                        <wps:cNvPr id="4070" name="Graphic 4070"/>
                        <wps:cNvSpPr/>
                        <wps:spPr>
                          <a:xfrm>
                            <a:off x="0" y="36448"/>
                            <a:ext cx="160020" cy="1270"/>
                          </a:xfrm>
                          <a:custGeom>
                            <a:avLst/>
                            <a:gdLst/>
                            <a:ahLst/>
                            <a:cxnLst/>
                            <a:rect l="l" t="t" r="r" b="b"/>
                            <a:pathLst>
                              <a:path w="160020" h="0">
                                <a:moveTo>
                                  <a:pt x="159765" y="0"/>
                                </a:moveTo>
                                <a:lnTo>
                                  <a:pt x="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330002pt;margin-top:-41.112381pt;width:17.6pt;height:5.75pt;mso-position-horizontal-relative:page;mso-position-vertical-relative:paragraph;z-index:16013312" id="docshapegroup3229" coordorigin="3247,-822" coordsize="352,115">
                <v:shape style="position:absolute;left:3498;top:-817;width:94;height:103" id="docshape3230" coordorigin="3498,-816" coordsize="94,103" path="m3592,-765l3498,-765m3503,-713l3592,-765,3503,-816e" filled="false" stroked="true" strokeweight=".6pt" strokecolor="#000000">
                  <v:path arrowok="t"/>
                  <v:stroke dashstyle="solid"/>
                </v:shape>
                <v:line style="position:absolute" from="3498,-765" to="3247,-765" stroked="true" strokeweight=".6pt" strokecolor="#000000">
                  <v:stroke dashstyle="solid"/>
                </v:line>
                <w10:wrap type="none"/>
              </v:group>
            </w:pict>
          </mc:Fallback>
        </mc:AlternateContent>
      </w:r>
      <w:r>
        <w:rPr/>
        <w:t>R20.3</w:t>
      </w:r>
      <w:r>
        <w:rPr>
          <w:spacing w:val="31"/>
        </w:rPr>
        <w:t>  </w:t>
      </w:r>
      <w:r>
        <w:rPr/>
        <w:t>Pseudo</w:t>
      </w:r>
      <w:r>
        <w:rPr>
          <w:spacing w:val="-2"/>
        </w:rPr>
        <w:t> </w:t>
      </w:r>
      <w:r>
        <w:rPr/>
        <w:t>States</w:t>
      </w:r>
      <w:r>
        <w:rPr>
          <w:spacing w:val="-2"/>
        </w:rPr>
        <w:t> </w:t>
      </w:r>
      <w:r>
        <w:rPr/>
        <w:t>for</w:t>
      </w:r>
      <w:r>
        <w:rPr>
          <w:spacing w:val="-2"/>
        </w:rPr>
        <w:t> </w:t>
      </w:r>
      <w:r>
        <w:rPr/>
        <w:t>Loop</w:t>
      </w:r>
      <w:r>
        <w:rPr>
          <w:spacing w:val="-2"/>
        </w:rPr>
        <w:t> Joints</w:t>
      </w:r>
    </w:p>
    <w:p>
      <w:pPr>
        <w:pStyle w:val="BodyText"/>
        <w:spacing w:line="240" w:lineRule="atLeast" w:before="41"/>
        <w:ind w:left="3060" w:right="1096"/>
      </w:pPr>
      <w:r>
        <w:rPr/>
        <mc:AlternateContent>
          <mc:Choice Requires="wps">
            <w:drawing>
              <wp:anchor distT="0" distB="0" distL="0" distR="0" allowOverlap="1" layoutInCell="1" locked="0" behindDoc="0" simplePos="0" relativeHeight="16015872">
                <wp:simplePos x="0" y="0"/>
                <wp:positionH relativeFrom="page">
                  <wp:posOffset>758190</wp:posOffset>
                </wp:positionH>
                <wp:positionV relativeFrom="paragraph">
                  <wp:posOffset>144889</wp:posOffset>
                </wp:positionV>
                <wp:extent cx="998219" cy="352425"/>
                <wp:effectExtent l="0" t="0" r="0" b="0"/>
                <wp:wrapNone/>
                <wp:docPr id="4071" name="Textbox 4071"/>
                <wp:cNvGraphicFramePr>
                  <a:graphicFrameLocks/>
                </wp:cNvGraphicFramePr>
                <a:graphic>
                  <a:graphicData uri="http://schemas.microsoft.com/office/word/2010/wordprocessingShape">
                    <wps:wsp>
                      <wps:cNvPr id="4071" name="Textbox 4071"/>
                      <wps:cNvSpPr txBox="1"/>
                      <wps:spPr>
                        <a:xfrm>
                          <a:off x="0" y="0"/>
                          <a:ext cx="998219" cy="35242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0"/>
                              <w:gridCol w:w="540"/>
                            </w:tblGrid>
                            <w:tr>
                              <w:trPr>
                                <w:trHeight w:val="525" w:hRule="atLeast"/>
                              </w:trPr>
                              <w:tc>
                                <w:tcPr>
                                  <w:tcW w:w="900" w:type="dxa"/>
                                </w:tcPr>
                                <w:p>
                                  <w:pPr>
                                    <w:pStyle w:val="TableParagraph"/>
                                    <w:spacing w:line="232" w:lineRule="auto" w:before="94"/>
                                    <w:ind w:left="156" w:right="115"/>
                                    <w:rPr>
                                      <w:rFonts w:ascii="Times New Roman"/>
                                      <w:sz w:val="14"/>
                                    </w:rPr>
                                  </w:pPr>
                                  <w:r>
                                    <w:rPr>
                                      <w:rFonts w:ascii="Times New Roman"/>
                                      <w:sz w:val="14"/>
                                    </w:rPr>
                                    <w:t>Loop</w:t>
                                  </w:r>
                                  <w:r>
                                    <w:rPr>
                                      <w:rFonts w:ascii="Times New Roman"/>
                                      <w:spacing w:val="-9"/>
                                      <w:sz w:val="14"/>
                                    </w:rPr>
                                    <w:t> </w:t>
                                  </w:r>
                                  <w:r>
                                    <w:rPr>
                                      <w:rFonts w:ascii="Times New Roman"/>
                                      <w:sz w:val="14"/>
                                    </w:rPr>
                                    <w:t>Joint</w:t>
                                  </w:r>
                                  <w:r>
                                    <w:rPr>
                                      <w:rFonts w:ascii="Times New Roman"/>
                                      <w:spacing w:val="40"/>
                                      <w:sz w:val="14"/>
                                    </w:rPr>
                                    <w:t> </w:t>
                                  </w:r>
                                  <w:r>
                                    <w:rPr>
                                      <w:rFonts w:ascii="Times New Roman"/>
                                      <w:spacing w:val="-2"/>
                                      <w:sz w:val="14"/>
                                    </w:rPr>
                                    <w:t>Coords</w:t>
                                  </w:r>
                                </w:p>
                              </w:tc>
                              <w:tc>
                                <w:tcPr>
                                  <w:tcW w:w="540" w:type="dxa"/>
                                </w:tcPr>
                                <w:p>
                                  <w:pPr>
                                    <w:pStyle w:val="TableParagraph"/>
                                    <w:spacing w:line="177" w:lineRule="auto" w:before="77"/>
                                    <w:ind w:left="76" w:right="28" w:firstLine="1"/>
                                    <w:rPr>
                                      <w:rFonts w:ascii="Times New Roman"/>
                                      <w:sz w:val="14"/>
                                    </w:rPr>
                                  </w:pPr>
                                  <w:r>
                                    <w:rPr>
                                      <w:rFonts w:ascii="Times New Roman"/>
                                      <w:spacing w:val="-4"/>
                                      <w:sz w:val="14"/>
                                    </w:rPr>
                                    <w:t>4th</w:t>
                                  </w:r>
                                  <w:r>
                                    <w:rPr>
                                      <w:rFonts w:ascii="Times New Roman"/>
                                      <w:spacing w:val="40"/>
                                      <w:sz w:val="14"/>
                                    </w:rPr>
                                    <w:t> </w:t>
                                  </w:r>
                                  <w:r>
                                    <w:rPr>
                                      <w:rFonts w:ascii="Times New Roman"/>
                                      <w:spacing w:val="-4"/>
                                      <w:sz w:val="14"/>
                                    </w:rPr>
                                    <w:t>Euler</w:t>
                                  </w:r>
                                  <w:r>
                                    <w:rPr>
                                      <w:rFonts w:ascii="Times New Roman"/>
                                      <w:spacing w:val="40"/>
                                      <w:sz w:val="14"/>
                                    </w:rPr>
                                    <w:t> </w:t>
                                  </w:r>
                                  <w:r>
                                    <w:rPr>
                                      <w:rFonts w:ascii="Times New Roman"/>
                                      <w:spacing w:val="-2"/>
                                      <w:sz w:val="14"/>
                                    </w:rPr>
                                    <w:t>Params</w:t>
                                  </w:r>
                                </w:p>
                              </w:tc>
                            </w:tr>
                          </w:tbl>
                          <w:p>
                            <w:pPr>
                              <w:pStyle w:val="BodyText"/>
                            </w:pPr>
                          </w:p>
                        </w:txbxContent>
                      </wps:txbx>
                      <wps:bodyPr wrap="square" lIns="0" tIns="0" rIns="0" bIns="0" rtlCol="0">
                        <a:noAutofit/>
                      </wps:bodyPr>
                    </wps:wsp>
                  </a:graphicData>
                </a:graphic>
              </wp:anchor>
            </w:drawing>
          </mc:Choice>
          <mc:Fallback>
            <w:pict>
              <v:shape style="position:absolute;margin-left:59.700001pt;margin-top:11.408594pt;width:78.6pt;height:27.75pt;mso-position-horizontal-relative:page;mso-position-vertical-relative:paragraph;z-index:16015872" type="#_x0000_t202" id="docshape3231"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0"/>
                        <w:gridCol w:w="540"/>
                      </w:tblGrid>
                      <w:tr>
                        <w:trPr>
                          <w:trHeight w:val="525" w:hRule="atLeast"/>
                        </w:trPr>
                        <w:tc>
                          <w:tcPr>
                            <w:tcW w:w="900" w:type="dxa"/>
                          </w:tcPr>
                          <w:p>
                            <w:pPr>
                              <w:pStyle w:val="TableParagraph"/>
                              <w:spacing w:line="232" w:lineRule="auto" w:before="94"/>
                              <w:ind w:left="156" w:right="115"/>
                              <w:rPr>
                                <w:rFonts w:ascii="Times New Roman"/>
                                <w:sz w:val="14"/>
                              </w:rPr>
                            </w:pPr>
                            <w:r>
                              <w:rPr>
                                <w:rFonts w:ascii="Times New Roman"/>
                                <w:sz w:val="14"/>
                              </w:rPr>
                              <w:t>Loop</w:t>
                            </w:r>
                            <w:r>
                              <w:rPr>
                                <w:rFonts w:ascii="Times New Roman"/>
                                <w:spacing w:val="-9"/>
                                <w:sz w:val="14"/>
                              </w:rPr>
                              <w:t> </w:t>
                            </w:r>
                            <w:r>
                              <w:rPr>
                                <w:rFonts w:ascii="Times New Roman"/>
                                <w:sz w:val="14"/>
                              </w:rPr>
                              <w:t>Joint</w:t>
                            </w:r>
                            <w:r>
                              <w:rPr>
                                <w:rFonts w:ascii="Times New Roman"/>
                                <w:spacing w:val="40"/>
                                <w:sz w:val="14"/>
                              </w:rPr>
                              <w:t> </w:t>
                            </w:r>
                            <w:r>
                              <w:rPr>
                                <w:rFonts w:ascii="Times New Roman"/>
                                <w:spacing w:val="-2"/>
                                <w:sz w:val="14"/>
                              </w:rPr>
                              <w:t>Coords</w:t>
                            </w:r>
                          </w:p>
                        </w:tc>
                        <w:tc>
                          <w:tcPr>
                            <w:tcW w:w="540" w:type="dxa"/>
                          </w:tcPr>
                          <w:p>
                            <w:pPr>
                              <w:pStyle w:val="TableParagraph"/>
                              <w:spacing w:line="177" w:lineRule="auto" w:before="77"/>
                              <w:ind w:left="76" w:right="28" w:firstLine="1"/>
                              <w:rPr>
                                <w:rFonts w:ascii="Times New Roman"/>
                                <w:sz w:val="14"/>
                              </w:rPr>
                            </w:pPr>
                            <w:r>
                              <w:rPr>
                                <w:rFonts w:ascii="Times New Roman"/>
                                <w:spacing w:val="-4"/>
                                <w:sz w:val="14"/>
                              </w:rPr>
                              <w:t>4th</w:t>
                            </w:r>
                            <w:r>
                              <w:rPr>
                                <w:rFonts w:ascii="Times New Roman"/>
                                <w:spacing w:val="40"/>
                                <w:sz w:val="14"/>
                              </w:rPr>
                              <w:t> </w:t>
                            </w:r>
                            <w:r>
                              <w:rPr>
                                <w:rFonts w:ascii="Times New Roman"/>
                                <w:spacing w:val="-4"/>
                                <w:sz w:val="14"/>
                              </w:rPr>
                              <w:t>Euler</w:t>
                            </w:r>
                            <w:r>
                              <w:rPr>
                                <w:rFonts w:ascii="Times New Roman"/>
                                <w:spacing w:val="40"/>
                                <w:sz w:val="14"/>
                              </w:rPr>
                              <w:t> </w:t>
                            </w:r>
                            <w:r>
                              <w:rPr>
                                <w:rFonts w:ascii="Times New Roman"/>
                                <w:spacing w:val="-2"/>
                                <w:sz w:val="14"/>
                              </w:rPr>
                              <w:t>Params</w:t>
                            </w:r>
                          </w:p>
                        </w:tc>
                      </w:tr>
                    </w:tbl>
                    <w:p>
                      <w:pPr>
                        <w:pStyle w:val="BodyText"/>
                      </w:pPr>
                    </w:p>
                  </w:txbxContent>
                </v:textbox>
                <w10:wrap type="none"/>
              </v:shape>
            </w:pict>
          </mc:Fallback>
        </mc:AlternateContent>
      </w:r>
      <w:r>
        <w:rPr/>
        <w:t>Only</w:t>
      </w:r>
      <w:r>
        <w:rPr>
          <w:spacing w:val="-5"/>
        </w:rPr>
        <w:t> </w:t>
      </w:r>
      <w:r>
        <w:rPr/>
        <w:t>tree</w:t>
      </w:r>
      <w:r>
        <w:rPr>
          <w:spacing w:val="-5"/>
        </w:rPr>
        <w:t> </w:t>
      </w:r>
      <w:r>
        <w:rPr/>
        <w:t>joints</w:t>
      </w:r>
      <w:r>
        <w:rPr>
          <w:spacing w:val="-6"/>
        </w:rPr>
        <w:t> </w:t>
      </w:r>
      <w:r>
        <w:rPr/>
        <w:t>contribute</w:t>
      </w:r>
      <w:r>
        <w:rPr>
          <w:spacing w:val="-5"/>
        </w:rPr>
        <w:t> </w:t>
      </w:r>
      <w:r>
        <w:rPr/>
        <w:t>elements</w:t>
      </w:r>
      <w:r>
        <w:rPr>
          <w:spacing w:val="-6"/>
        </w:rPr>
        <w:t> </w:t>
      </w:r>
      <w:r>
        <w:rPr/>
        <w:t>of</w:t>
      </w:r>
      <w:r>
        <w:rPr>
          <w:spacing w:val="-5"/>
        </w:rPr>
        <w:t> </w:t>
      </w:r>
      <w:r>
        <w:rPr/>
        <w:t>the</w:t>
      </w:r>
      <w:r>
        <w:rPr>
          <w:spacing w:val="-5"/>
        </w:rPr>
        <w:t> </w:t>
      </w:r>
      <w:r>
        <w:rPr>
          <w:i/>
        </w:rPr>
        <w:t>q</w:t>
      </w:r>
      <w:r>
        <w:rPr>
          <w:i/>
          <w:spacing w:val="-5"/>
        </w:rPr>
        <w:t> </w:t>
      </w:r>
      <w:r>
        <w:rPr/>
        <w:t>and</w:t>
      </w:r>
      <w:r>
        <w:rPr>
          <w:spacing w:val="-5"/>
        </w:rPr>
        <w:t> </w:t>
      </w:r>
      <w:r>
        <w:rPr>
          <w:i/>
        </w:rPr>
        <w:t>u</w:t>
      </w:r>
      <w:r>
        <w:rPr>
          <w:i/>
          <w:spacing w:val="-5"/>
        </w:rPr>
        <w:t> </w:t>
      </w:r>
      <w:r>
        <w:rPr/>
        <w:t>arrays.</w:t>
      </w:r>
      <w:r>
        <w:rPr>
          <w:spacing w:val="40"/>
        </w:rPr>
        <w:t> </w:t>
      </w:r>
      <w:r>
        <w:rPr/>
        <w:t>However,</w:t>
      </w:r>
      <w:r>
        <w:rPr>
          <w:spacing w:val="-5"/>
        </w:rPr>
        <w:t> </w:t>
      </w:r>
      <w:r>
        <w:rPr/>
        <w:t>user</w:t>
      </w:r>
      <w:r>
        <w:rPr>
          <w:spacing w:val="-5"/>
        </w:rPr>
        <w:t> </w:t>
      </w:r>
      <w:r>
        <w:rPr/>
        <w:t>applications may require the same coordinate information for loop joints as for tree joints.</w:t>
      </w:r>
    </w:p>
    <w:p>
      <w:pPr>
        <w:pStyle w:val="BodyText"/>
        <w:spacing w:after="0" w:line="240" w:lineRule="atLeast"/>
        <w:sectPr>
          <w:type w:val="continuous"/>
          <w:pgSz w:w="12240" w:h="15840"/>
          <w:pgMar w:header="819" w:footer="1204" w:top="700" w:bottom="280" w:left="720" w:right="360"/>
        </w:sectPr>
      </w:pPr>
    </w:p>
    <w:p>
      <w:pPr>
        <w:pStyle w:val="BodyText"/>
        <w:spacing w:before="80"/>
        <w:rPr>
          <w:sz w:val="16"/>
        </w:rPr>
      </w:pPr>
    </w:p>
    <w:p>
      <w:pPr>
        <w:spacing w:before="0"/>
        <w:ind w:left="544" w:right="0" w:firstLine="0"/>
        <w:jc w:val="left"/>
        <w:rPr>
          <w:rFonts w:ascii="Courier New"/>
          <w:position w:val="2"/>
          <w:sz w:val="16"/>
        </w:rPr>
      </w:pPr>
      <w:r>
        <w:rPr/>
        <w:drawing>
          <wp:inline distT="0" distB="0" distL="0" distR="0">
            <wp:extent cx="154050" cy="72771"/>
            <wp:effectExtent l="0" t="0" r="0" b="0"/>
            <wp:docPr id="4072" name="Image 4072"/>
            <wp:cNvGraphicFramePr>
              <a:graphicFrameLocks/>
            </wp:cNvGraphicFramePr>
            <a:graphic>
              <a:graphicData uri="http://schemas.openxmlformats.org/drawingml/2006/picture">
                <pic:pic>
                  <pic:nvPicPr>
                    <pic:cNvPr id="4072" name="Image 4072"/>
                    <pic:cNvPicPr/>
                  </pic:nvPicPr>
                  <pic:blipFill>
                    <a:blip r:embed="rId791" cstate="print"/>
                    <a:stretch>
                      <a:fillRect/>
                    </a:stretch>
                  </pic:blipFill>
                  <pic:spPr>
                    <a:xfrm>
                      <a:off x="0" y="0"/>
                      <a:ext cx="154050" cy="72771"/>
                    </a:xfrm>
                    <a:prstGeom prst="rect">
                      <a:avLst/>
                    </a:prstGeom>
                  </pic:spPr>
                </pic:pic>
              </a:graphicData>
            </a:graphic>
          </wp:inline>
        </w:drawing>
      </w:r>
      <w:r>
        <w:rPr/>
      </w:r>
      <w:r>
        <w:rPr>
          <w:spacing w:val="-4"/>
          <w:position w:val="2"/>
          <w:sz w:val="20"/>
        </w:rPr>
        <w:t> </w:t>
      </w:r>
      <w:r>
        <w:rPr>
          <w:rFonts w:ascii="Courier New"/>
          <w:position w:val="2"/>
          <w:sz w:val="16"/>
        </w:rPr>
        <w:t>NLU</w:t>
      </w:r>
    </w:p>
    <w:p>
      <w:pPr>
        <w:pStyle w:val="BodyText"/>
        <w:spacing w:before="10"/>
        <w:rPr>
          <w:rFonts w:ascii="Courier New"/>
          <w:sz w:val="3"/>
        </w:rPr>
      </w:pPr>
    </w:p>
    <w:p>
      <w:pPr>
        <w:spacing w:line="114" w:lineRule="exact"/>
        <w:ind w:left="544" w:right="-15" w:firstLine="0"/>
        <w:rPr>
          <w:rFonts w:ascii="Courier New"/>
          <w:position w:val="-1"/>
          <w:sz w:val="11"/>
        </w:rPr>
      </w:pPr>
      <w:r>
        <w:rPr>
          <w:rFonts w:ascii="Courier New"/>
          <w:position w:val="-1"/>
          <w:sz w:val="11"/>
        </w:rPr>
        <mc:AlternateContent>
          <mc:Choice Requires="wps">
            <w:drawing>
              <wp:inline distT="0" distB="0" distL="0" distR="0">
                <wp:extent cx="351790" cy="73025"/>
                <wp:effectExtent l="9525" t="0" r="635" b="12700"/>
                <wp:docPr id="4073" name="Group 4073"/>
                <wp:cNvGraphicFramePr>
                  <a:graphicFrameLocks/>
                </wp:cNvGraphicFramePr>
                <a:graphic>
                  <a:graphicData uri="http://schemas.microsoft.com/office/word/2010/wordprocessingGroup">
                    <wpg:wgp>
                      <wpg:cNvPr id="4073" name="Group 4073"/>
                      <wpg:cNvGrpSpPr/>
                      <wpg:grpSpPr>
                        <a:xfrm>
                          <a:off x="0" y="0"/>
                          <a:ext cx="351790" cy="73025"/>
                          <a:chExt cx="351790" cy="73025"/>
                        </a:xfrm>
                      </wpg:grpSpPr>
                      <wps:wsp>
                        <wps:cNvPr id="4074" name="Graphic 4074"/>
                        <wps:cNvSpPr/>
                        <wps:spPr>
                          <a:xfrm>
                            <a:off x="3810" y="3810"/>
                            <a:ext cx="59690" cy="65405"/>
                          </a:xfrm>
                          <a:custGeom>
                            <a:avLst/>
                            <a:gdLst/>
                            <a:ahLst/>
                            <a:cxnLst/>
                            <a:rect l="l" t="t" r="r" b="b"/>
                            <a:pathLst>
                              <a:path w="59690" h="65405">
                                <a:moveTo>
                                  <a:pt x="0" y="32512"/>
                                </a:moveTo>
                                <a:lnTo>
                                  <a:pt x="59690" y="32512"/>
                                </a:lnTo>
                              </a:path>
                              <a:path w="59690" h="65405">
                                <a:moveTo>
                                  <a:pt x="56515" y="0"/>
                                </a:moveTo>
                                <a:lnTo>
                                  <a:pt x="0" y="32512"/>
                                </a:lnTo>
                                <a:lnTo>
                                  <a:pt x="56515" y="65150"/>
                                </a:lnTo>
                              </a:path>
                            </a:pathLst>
                          </a:custGeom>
                          <a:ln w="7620">
                            <a:solidFill>
                              <a:srgbClr val="000000"/>
                            </a:solidFill>
                            <a:prstDash val="solid"/>
                          </a:ln>
                        </wps:spPr>
                        <wps:bodyPr wrap="square" lIns="0" tIns="0" rIns="0" bIns="0" rtlCol="0">
                          <a:prstTxWarp prst="textNoShape">
                            <a:avLst/>
                          </a:prstTxWarp>
                          <a:noAutofit/>
                        </wps:bodyPr>
                      </wps:wsp>
                      <wps:wsp>
                        <wps:cNvPr id="4075" name="Graphic 4075"/>
                        <wps:cNvSpPr/>
                        <wps:spPr>
                          <a:xfrm>
                            <a:off x="63500" y="36321"/>
                            <a:ext cx="288290" cy="1270"/>
                          </a:xfrm>
                          <a:custGeom>
                            <a:avLst/>
                            <a:gdLst/>
                            <a:ahLst/>
                            <a:cxnLst/>
                            <a:rect l="l" t="t" r="r" b="b"/>
                            <a:pathLst>
                              <a:path w="288290" h="0">
                                <a:moveTo>
                                  <a:pt x="0" y="0"/>
                                </a:moveTo>
                                <a:lnTo>
                                  <a:pt x="288163"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7pt;height:5.75pt;mso-position-horizontal-relative:char;mso-position-vertical-relative:line" id="docshapegroup3232" coordorigin="0,0" coordsize="554,115">
                <v:shape style="position:absolute;left:6;top:6;width:94;height:103" id="docshape3233" coordorigin="6,6" coordsize="94,103" path="m6,57l100,57m95,6l6,57,95,109e" filled="false" stroked="true" strokeweight=".6pt" strokecolor="#000000">
                  <v:path arrowok="t"/>
                  <v:stroke dashstyle="solid"/>
                </v:shape>
                <v:line style="position:absolute" from="100,57" to="554,57" stroked="true" strokeweight=".6pt" strokecolor="#000000">
                  <v:stroke dashstyle="solid"/>
                </v:line>
              </v:group>
            </w:pict>
          </mc:Fallback>
        </mc:AlternateContent>
      </w:r>
      <w:r>
        <w:rPr>
          <w:rFonts w:ascii="Courier New"/>
          <w:position w:val="-1"/>
          <w:sz w:val="11"/>
        </w:rPr>
      </w: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spacing w:before="127"/>
        <w:rPr>
          <w:rFonts w:ascii="Courier New"/>
          <w:sz w:val="16"/>
        </w:rPr>
      </w:pPr>
    </w:p>
    <w:p>
      <w:pPr>
        <w:spacing w:before="0"/>
        <w:ind w:left="548" w:right="0" w:firstLine="0"/>
        <w:jc w:val="left"/>
        <w:rPr>
          <w:rFonts w:ascii="Courier New"/>
          <w:position w:val="2"/>
          <w:sz w:val="16"/>
        </w:rPr>
      </w:pPr>
      <w:r>
        <w:rPr>
          <w:rFonts w:ascii="Courier New"/>
          <w:position w:val="2"/>
          <w:sz w:val="16"/>
        </w:rPr>
        <mc:AlternateContent>
          <mc:Choice Requires="wps">
            <w:drawing>
              <wp:anchor distT="0" distB="0" distL="0" distR="0" allowOverlap="1" layoutInCell="1" locked="0" behindDoc="0" simplePos="0" relativeHeight="16013824">
                <wp:simplePos x="0" y="0"/>
                <wp:positionH relativeFrom="page">
                  <wp:posOffset>800100</wp:posOffset>
                </wp:positionH>
                <wp:positionV relativeFrom="paragraph">
                  <wp:posOffset>-352518</wp:posOffset>
                </wp:positionV>
                <wp:extent cx="574675" cy="342900"/>
                <wp:effectExtent l="0" t="0" r="0" b="0"/>
                <wp:wrapNone/>
                <wp:docPr id="4076" name="Textbox 4076"/>
                <wp:cNvGraphicFramePr>
                  <a:graphicFrameLocks/>
                </wp:cNvGraphicFramePr>
                <a:graphic>
                  <a:graphicData uri="http://schemas.microsoft.com/office/word/2010/wordprocessingShape">
                    <wps:wsp>
                      <wps:cNvPr id="4076" name="Textbox 4076"/>
                      <wps:cNvSpPr txBox="1"/>
                      <wps:spPr>
                        <a:xfrm>
                          <a:off x="0" y="0"/>
                          <a:ext cx="574675" cy="342900"/>
                        </a:xfrm>
                        <a:prstGeom prst="rect">
                          <a:avLst/>
                        </a:prstGeom>
                        <a:ln w="7619">
                          <a:solidFill>
                            <a:srgbClr val="000000"/>
                          </a:solidFill>
                          <a:prstDash val="solid"/>
                        </a:ln>
                      </wps:spPr>
                      <wps:txbx>
                        <w:txbxContent>
                          <w:p>
                            <w:pPr>
                              <w:spacing w:line="232" w:lineRule="auto" w:before="96"/>
                              <w:ind w:left="129" w:right="150" w:firstLine="0"/>
                              <w:jc w:val="left"/>
                              <w:rPr>
                                <w:sz w:val="14"/>
                              </w:rPr>
                            </w:pPr>
                            <w:r>
                              <w:rPr>
                                <w:sz w:val="14"/>
                              </w:rPr>
                              <w:t>Loop</w:t>
                            </w:r>
                            <w:r>
                              <w:rPr>
                                <w:spacing w:val="-9"/>
                                <w:sz w:val="14"/>
                              </w:rPr>
                              <w:t> </w:t>
                            </w:r>
                            <w:r>
                              <w:rPr>
                                <w:sz w:val="14"/>
                              </w:rPr>
                              <w:t>Joint</w:t>
                            </w:r>
                            <w:r>
                              <w:rPr>
                                <w:spacing w:val="40"/>
                                <w:sz w:val="14"/>
                              </w:rPr>
                              <w:t> </w:t>
                            </w:r>
                            <w:r>
                              <w:rPr>
                                <w:spacing w:val="-4"/>
                                <w:sz w:val="14"/>
                              </w:rPr>
                              <w:t>Rates</w:t>
                            </w:r>
                          </w:p>
                        </w:txbxContent>
                      </wps:txbx>
                      <wps:bodyPr wrap="square" lIns="0" tIns="0" rIns="0" bIns="0" rtlCol="0">
                        <a:noAutofit/>
                      </wps:bodyPr>
                    </wps:wsp>
                  </a:graphicData>
                </a:graphic>
              </wp:anchor>
            </w:drawing>
          </mc:Choice>
          <mc:Fallback>
            <w:pict>
              <v:shape style="position:absolute;margin-left:63pt;margin-top:-27.757343pt;width:45.25pt;height:27pt;mso-position-horizontal-relative:page;mso-position-vertical-relative:paragraph;z-index:16013824" type="#_x0000_t202" id="docshape3234" filled="false" stroked="true" strokeweight=".6pt" strokecolor="#000000">
                <v:textbox inset="0,0,0,0">
                  <w:txbxContent>
                    <w:p>
                      <w:pPr>
                        <w:spacing w:line="232" w:lineRule="auto" w:before="96"/>
                        <w:ind w:left="129" w:right="150" w:firstLine="0"/>
                        <w:jc w:val="left"/>
                        <w:rPr>
                          <w:sz w:val="14"/>
                        </w:rPr>
                      </w:pPr>
                      <w:r>
                        <w:rPr>
                          <w:sz w:val="14"/>
                        </w:rPr>
                        <w:t>Loop</w:t>
                      </w:r>
                      <w:r>
                        <w:rPr>
                          <w:spacing w:val="-9"/>
                          <w:sz w:val="14"/>
                        </w:rPr>
                        <w:t> </w:t>
                      </w:r>
                      <w:r>
                        <w:rPr>
                          <w:sz w:val="14"/>
                        </w:rPr>
                        <w:t>Joint</w:t>
                      </w:r>
                      <w:r>
                        <w:rPr>
                          <w:spacing w:val="40"/>
                          <w:sz w:val="14"/>
                        </w:rPr>
                        <w:t> </w:t>
                      </w:r>
                      <w:r>
                        <w:rPr>
                          <w:spacing w:val="-4"/>
                          <w:sz w:val="14"/>
                        </w:rPr>
                        <w:t>Rates</w:t>
                      </w:r>
                    </w:p>
                  </w:txbxContent>
                </v:textbox>
                <v:stroke dashstyle="solid"/>
                <w10:wrap type="none"/>
              </v:shape>
            </w:pict>
          </mc:Fallback>
        </mc:AlternateContent>
      </w:r>
      <w:r>
        <w:rPr/>
        <w:drawing>
          <wp:inline distT="0" distB="0" distL="0" distR="0">
            <wp:extent cx="154178" cy="72771"/>
            <wp:effectExtent l="0" t="0" r="0" b="0"/>
            <wp:docPr id="4077" name="Image 4077"/>
            <wp:cNvGraphicFramePr>
              <a:graphicFrameLocks/>
            </wp:cNvGraphicFramePr>
            <a:graphic>
              <a:graphicData uri="http://schemas.openxmlformats.org/drawingml/2006/picture">
                <pic:pic>
                  <pic:nvPicPr>
                    <pic:cNvPr id="4077" name="Image 4077"/>
                    <pic:cNvPicPr/>
                  </pic:nvPicPr>
                  <pic:blipFill>
                    <a:blip r:embed="rId792" cstate="print"/>
                    <a:stretch>
                      <a:fillRect/>
                    </a:stretch>
                  </pic:blipFill>
                  <pic:spPr>
                    <a:xfrm>
                      <a:off x="0" y="0"/>
                      <a:ext cx="154178" cy="72771"/>
                    </a:xfrm>
                    <a:prstGeom prst="rect">
                      <a:avLst/>
                    </a:prstGeom>
                  </pic:spPr>
                </pic:pic>
              </a:graphicData>
            </a:graphic>
          </wp:inline>
        </w:drawing>
      </w:r>
      <w:r>
        <w:rPr/>
      </w:r>
      <w:r>
        <w:rPr>
          <w:spacing w:val="-4"/>
          <w:position w:val="2"/>
          <w:sz w:val="20"/>
        </w:rPr>
        <w:t> </w:t>
      </w:r>
      <w:r>
        <w:rPr>
          <w:rFonts w:ascii="Courier New"/>
          <w:position w:val="2"/>
          <w:sz w:val="16"/>
        </w:rPr>
        <w:t>NLU</w:t>
      </w:r>
    </w:p>
    <w:p>
      <w:pPr>
        <w:pStyle w:val="BodyText"/>
        <w:spacing w:before="76"/>
        <w:rPr>
          <w:rFonts w:ascii="Courier New"/>
        </w:rPr>
      </w:pPr>
      <w:r>
        <w:rPr/>
        <w:br w:type="column"/>
      </w:r>
      <w:r>
        <w:rPr>
          <w:rFonts w:ascii="Courier New"/>
        </w:rPr>
      </w:r>
    </w:p>
    <w:p>
      <w:pPr>
        <w:spacing w:line="114" w:lineRule="exact"/>
        <w:ind w:left="-4" w:right="-44" w:firstLine="0"/>
        <w:rPr>
          <w:rFonts w:ascii="Courier New"/>
          <w:position w:val="-1"/>
          <w:sz w:val="11"/>
        </w:rPr>
      </w:pPr>
      <w:r>
        <w:rPr>
          <w:rFonts w:ascii="Courier New"/>
          <w:position w:val="-1"/>
          <w:sz w:val="11"/>
        </w:rPr>
        <mc:AlternateContent>
          <mc:Choice Requires="wps">
            <w:drawing>
              <wp:inline distT="0" distB="0" distL="0" distR="0">
                <wp:extent cx="172720" cy="73025"/>
                <wp:effectExtent l="9525" t="0" r="0" b="12700"/>
                <wp:docPr id="4078" name="Group 4078"/>
                <wp:cNvGraphicFramePr>
                  <a:graphicFrameLocks/>
                </wp:cNvGraphicFramePr>
                <a:graphic>
                  <a:graphicData uri="http://schemas.microsoft.com/office/word/2010/wordprocessingGroup">
                    <wpg:wgp>
                      <wpg:cNvPr id="4078" name="Group 4078"/>
                      <wpg:cNvGrpSpPr/>
                      <wpg:grpSpPr>
                        <a:xfrm>
                          <a:off x="0" y="0"/>
                          <a:ext cx="172720" cy="73025"/>
                          <a:chExt cx="172720" cy="73025"/>
                        </a:xfrm>
                      </wpg:grpSpPr>
                      <wps:wsp>
                        <wps:cNvPr id="4079" name="Graphic 4079"/>
                        <wps:cNvSpPr/>
                        <wps:spPr>
                          <a:xfrm>
                            <a:off x="108965" y="3810"/>
                            <a:ext cx="59690" cy="65405"/>
                          </a:xfrm>
                          <a:custGeom>
                            <a:avLst/>
                            <a:gdLst/>
                            <a:ahLst/>
                            <a:cxnLst/>
                            <a:rect l="l" t="t" r="r" b="b"/>
                            <a:pathLst>
                              <a:path w="59690" h="65405">
                                <a:moveTo>
                                  <a:pt x="59690" y="32512"/>
                                </a:moveTo>
                                <a:lnTo>
                                  <a:pt x="0" y="32512"/>
                                </a:lnTo>
                              </a:path>
                              <a:path w="59690" h="65405">
                                <a:moveTo>
                                  <a:pt x="3175" y="65150"/>
                                </a:moveTo>
                                <a:lnTo>
                                  <a:pt x="59690" y="32512"/>
                                </a:lnTo>
                                <a:lnTo>
                                  <a:pt x="3175" y="0"/>
                                </a:lnTo>
                              </a:path>
                            </a:pathLst>
                          </a:custGeom>
                          <a:ln w="7620">
                            <a:solidFill>
                              <a:srgbClr val="000000"/>
                            </a:solidFill>
                            <a:prstDash val="solid"/>
                          </a:ln>
                        </wps:spPr>
                        <wps:bodyPr wrap="square" lIns="0" tIns="0" rIns="0" bIns="0" rtlCol="0">
                          <a:prstTxWarp prst="textNoShape">
                            <a:avLst/>
                          </a:prstTxWarp>
                          <a:noAutofit/>
                        </wps:bodyPr>
                      </wps:wsp>
                      <wps:wsp>
                        <wps:cNvPr id="4080" name="Graphic 4080"/>
                        <wps:cNvSpPr/>
                        <wps:spPr>
                          <a:xfrm>
                            <a:off x="0" y="36321"/>
                            <a:ext cx="109220" cy="1270"/>
                          </a:xfrm>
                          <a:custGeom>
                            <a:avLst/>
                            <a:gdLst/>
                            <a:ahLst/>
                            <a:cxnLst/>
                            <a:rect l="l" t="t" r="r" b="b"/>
                            <a:pathLst>
                              <a:path w="109220" h="0">
                                <a:moveTo>
                                  <a:pt x="108965" y="0"/>
                                </a:moveTo>
                                <a:lnTo>
                                  <a:pt x="0"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6pt;height:5.75pt;mso-position-horizontal-relative:char;mso-position-vertical-relative:line" id="docshapegroup3235" coordorigin="0,0" coordsize="272,115">
                <v:shape style="position:absolute;left:171;top:6;width:94;height:103" id="docshape3236" coordorigin="172,6" coordsize="94,103" path="m266,57l172,57m177,109l266,57,177,6e" filled="false" stroked="true" strokeweight=".6pt" strokecolor="#000000">
                  <v:path arrowok="t"/>
                  <v:stroke dashstyle="solid"/>
                </v:shape>
                <v:line style="position:absolute" from="172,57" to="0,57" stroked="true" strokeweight=".6pt" strokecolor="#000000">
                  <v:stroke dashstyle="solid"/>
                </v:line>
              </v:group>
            </w:pict>
          </mc:Fallback>
        </mc:AlternateContent>
      </w:r>
      <w:r>
        <w:rPr>
          <w:rFonts w:ascii="Courier New"/>
          <w:position w:val="-1"/>
          <w:sz w:val="11"/>
        </w:rPr>
      </w:r>
    </w:p>
    <w:p>
      <w:pPr>
        <w:spacing w:before="41"/>
        <w:ind w:left="0" w:right="0" w:firstLine="0"/>
        <w:jc w:val="left"/>
        <w:rPr>
          <w:rFonts w:ascii="Courier New"/>
          <w:sz w:val="16"/>
        </w:rPr>
      </w:pPr>
      <w:r>
        <w:rPr>
          <w:rFonts w:ascii="Courier New"/>
          <w:spacing w:val="-5"/>
          <w:sz w:val="16"/>
        </w:rPr>
        <w:t>NLQ</w:t>
      </w: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60"/>
        <w:rPr>
          <w:rFonts w:ascii="Courier New"/>
        </w:rPr>
      </w:pPr>
      <w:r>
        <w:rPr>
          <w:rFonts w:ascii="Courier New"/>
        </w:rPr>
        <mc:AlternateContent>
          <mc:Choice Requires="wps">
            <w:drawing>
              <wp:anchor distT="0" distB="0" distL="0" distR="0" allowOverlap="1" layoutInCell="1" locked="0" behindDoc="1" simplePos="0" relativeHeight="487870464">
                <wp:simplePos x="0" y="0"/>
                <wp:positionH relativeFrom="page">
                  <wp:posOffset>1199388</wp:posOffset>
                </wp:positionH>
                <wp:positionV relativeFrom="paragraph">
                  <wp:posOffset>197802</wp:posOffset>
                </wp:positionV>
                <wp:extent cx="172720" cy="73025"/>
                <wp:effectExtent l="0" t="0" r="0" b="0"/>
                <wp:wrapTopAndBottom/>
                <wp:docPr id="4081" name="Group 4081"/>
                <wp:cNvGraphicFramePr>
                  <a:graphicFrameLocks/>
                </wp:cNvGraphicFramePr>
                <a:graphic>
                  <a:graphicData uri="http://schemas.microsoft.com/office/word/2010/wordprocessingGroup">
                    <wpg:wgp>
                      <wpg:cNvPr id="4081" name="Group 4081"/>
                      <wpg:cNvGrpSpPr/>
                      <wpg:grpSpPr>
                        <a:xfrm>
                          <a:off x="0" y="0"/>
                          <a:ext cx="172720" cy="73025"/>
                          <a:chExt cx="172720" cy="73025"/>
                        </a:xfrm>
                      </wpg:grpSpPr>
                      <wps:wsp>
                        <wps:cNvPr id="4082" name="Graphic 4082"/>
                        <wps:cNvSpPr/>
                        <wps:spPr>
                          <a:xfrm>
                            <a:off x="109093" y="3810"/>
                            <a:ext cx="59690" cy="65405"/>
                          </a:xfrm>
                          <a:custGeom>
                            <a:avLst/>
                            <a:gdLst/>
                            <a:ahLst/>
                            <a:cxnLst/>
                            <a:rect l="l" t="t" r="r" b="b"/>
                            <a:pathLst>
                              <a:path w="59690" h="65405">
                                <a:moveTo>
                                  <a:pt x="59562" y="32511"/>
                                </a:moveTo>
                                <a:lnTo>
                                  <a:pt x="0" y="32511"/>
                                </a:lnTo>
                              </a:path>
                              <a:path w="59690" h="65405">
                                <a:moveTo>
                                  <a:pt x="3175" y="65150"/>
                                </a:moveTo>
                                <a:lnTo>
                                  <a:pt x="59562" y="32511"/>
                                </a:lnTo>
                                <a:lnTo>
                                  <a:pt x="3175" y="0"/>
                                </a:lnTo>
                              </a:path>
                            </a:pathLst>
                          </a:custGeom>
                          <a:ln w="7620">
                            <a:solidFill>
                              <a:srgbClr val="000000"/>
                            </a:solidFill>
                            <a:prstDash val="solid"/>
                          </a:ln>
                        </wps:spPr>
                        <wps:bodyPr wrap="square" lIns="0" tIns="0" rIns="0" bIns="0" rtlCol="0">
                          <a:prstTxWarp prst="textNoShape">
                            <a:avLst/>
                          </a:prstTxWarp>
                          <a:noAutofit/>
                        </wps:bodyPr>
                      </wps:wsp>
                      <wps:wsp>
                        <wps:cNvPr id="4083" name="Graphic 4083"/>
                        <wps:cNvSpPr/>
                        <wps:spPr>
                          <a:xfrm>
                            <a:off x="0" y="36321"/>
                            <a:ext cx="109220" cy="1270"/>
                          </a:xfrm>
                          <a:custGeom>
                            <a:avLst/>
                            <a:gdLst/>
                            <a:ahLst/>
                            <a:cxnLst/>
                            <a:rect l="l" t="t" r="r" b="b"/>
                            <a:pathLst>
                              <a:path w="109220" h="0">
                                <a:moveTo>
                                  <a:pt x="109093" y="0"/>
                                </a:moveTo>
                                <a:lnTo>
                                  <a:pt x="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4.440002pt;margin-top:15.575pt;width:13.6pt;height:5.75pt;mso-position-horizontal-relative:page;mso-position-vertical-relative:paragraph;z-index:-15446016;mso-wrap-distance-left:0;mso-wrap-distance-right:0" id="docshapegroup3237" coordorigin="1889,311" coordsize="272,115">
                <v:shape style="position:absolute;left:2060;top:317;width:94;height:103" id="docshape3238" coordorigin="2061,317" coordsize="94,103" path="m2154,369l2061,369m2066,420l2154,369,2066,317e" filled="false" stroked="true" strokeweight=".6pt" strokecolor="#000000">
                  <v:path arrowok="t"/>
                  <v:stroke dashstyle="solid"/>
                </v:shape>
                <v:line style="position:absolute" from="2061,369" to="1889,369" stroked="true" strokeweight=".6pt" strokecolor="#000000">
                  <v:stroke dashstyle="solid"/>
                </v:line>
                <w10:wrap type="topAndBottom"/>
              </v:group>
            </w:pict>
          </mc:Fallback>
        </mc:AlternateContent>
      </w:r>
    </w:p>
    <w:p>
      <w:pPr>
        <w:spacing w:line="84" w:lineRule="exact" w:before="0"/>
        <w:ind w:left="616" w:right="0" w:firstLine="0"/>
        <w:jc w:val="left"/>
        <w:rPr>
          <w:sz w:val="20"/>
        </w:rPr>
      </w:pPr>
      <w:r>
        <w:rPr/>
        <w:br w:type="column"/>
      </w:r>
      <w:r>
        <w:rPr>
          <w:i/>
          <w:sz w:val="20"/>
        </w:rPr>
        <w:t>loop </w:t>
      </w:r>
      <w:r>
        <w:rPr>
          <w:i/>
          <w:spacing w:val="-8"/>
          <w:sz w:val="20"/>
        </w:rPr>
        <w:t>q’</w:t>
      </w:r>
      <w:r>
        <w:rPr>
          <w:spacing w:val="-8"/>
          <w:sz w:val="20"/>
        </w:rPr>
        <w:t>s</w:t>
      </w:r>
    </w:p>
    <w:p>
      <w:pPr>
        <w:pStyle w:val="BodyText"/>
        <w:spacing w:before="175"/>
      </w:pPr>
    </w:p>
    <w:p>
      <w:pPr>
        <w:spacing w:line="114" w:lineRule="exact"/>
        <w:ind w:left="-10" w:right="0" w:firstLine="0"/>
        <w:rPr>
          <w:position w:val="-1"/>
          <w:sz w:val="11"/>
        </w:rPr>
      </w:pPr>
      <w:r>
        <w:rPr>
          <w:position w:val="-1"/>
          <w:sz w:val="11"/>
        </w:rPr>
        <mc:AlternateContent>
          <mc:Choice Requires="wps">
            <w:drawing>
              <wp:inline distT="0" distB="0" distL="0" distR="0">
                <wp:extent cx="313690" cy="73025"/>
                <wp:effectExtent l="9525" t="0" r="635" b="12700"/>
                <wp:docPr id="4084" name="Group 4084"/>
                <wp:cNvGraphicFramePr>
                  <a:graphicFrameLocks/>
                </wp:cNvGraphicFramePr>
                <a:graphic>
                  <a:graphicData uri="http://schemas.microsoft.com/office/word/2010/wordprocessingGroup">
                    <wpg:wgp>
                      <wpg:cNvPr id="4084" name="Group 4084"/>
                      <wpg:cNvGrpSpPr/>
                      <wpg:grpSpPr>
                        <a:xfrm>
                          <a:off x="0" y="0"/>
                          <a:ext cx="313690" cy="73025"/>
                          <a:chExt cx="313690" cy="73025"/>
                        </a:xfrm>
                      </wpg:grpSpPr>
                      <wps:wsp>
                        <wps:cNvPr id="4085" name="Graphic 4085"/>
                        <wps:cNvSpPr/>
                        <wps:spPr>
                          <a:xfrm>
                            <a:off x="250190" y="3810"/>
                            <a:ext cx="59690" cy="65405"/>
                          </a:xfrm>
                          <a:custGeom>
                            <a:avLst/>
                            <a:gdLst/>
                            <a:ahLst/>
                            <a:cxnLst/>
                            <a:rect l="l" t="t" r="r" b="b"/>
                            <a:pathLst>
                              <a:path w="59690" h="65405">
                                <a:moveTo>
                                  <a:pt x="59562" y="32512"/>
                                </a:moveTo>
                                <a:lnTo>
                                  <a:pt x="0" y="32512"/>
                                </a:lnTo>
                              </a:path>
                              <a:path w="59690" h="65405">
                                <a:moveTo>
                                  <a:pt x="3175" y="65150"/>
                                </a:moveTo>
                                <a:lnTo>
                                  <a:pt x="59562" y="32512"/>
                                </a:lnTo>
                                <a:lnTo>
                                  <a:pt x="3175" y="0"/>
                                </a:lnTo>
                              </a:path>
                            </a:pathLst>
                          </a:custGeom>
                          <a:ln w="7620">
                            <a:solidFill>
                              <a:srgbClr val="000000"/>
                            </a:solidFill>
                            <a:prstDash val="solid"/>
                          </a:ln>
                        </wps:spPr>
                        <wps:bodyPr wrap="square" lIns="0" tIns="0" rIns="0" bIns="0" rtlCol="0">
                          <a:prstTxWarp prst="textNoShape">
                            <a:avLst/>
                          </a:prstTxWarp>
                          <a:noAutofit/>
                        </wps:bodyPr>
                      </wps:wsp>
                      <wps:wsp>
                        <wps:cNvPr id="4086" name="Graphic 4086"/>
                        <wps:cNvSpPr/>
                        <wps:spPr>
                          <a:xfrm>
                            <a:off x="0" y="36321"/>
                            <a:ext cx="250190" cy="1270"/>
                          </a:xfrm>
                          <a:custGeom>
                            <a:avLst/>
                            <a:gdLst/>
                            <a:ahLst/>
                            <a:cxnLst/>
                            <a:rect l="l" t="t" r="r" b="b"/>
                            <a:pathLst>
                              <a:path w="250190" h="0">
                                <a:moveTo>
                                  <a:pt x="250190" y="0"/>
                                </a:moveTo>
                                <a:lnTo>
                                  <a:pt x="0"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7pt;height:5.75pt;mso-position-horizontal-relative:char;mso-position-vertical-relative:line" id="docshapegroup3239" coordorigin="0,0" coordsize="494,115">
                <v:shape style="position:absolute;left:394;top:6;width:94;height:103" id="docshape3240" coordorigin="394,6" coordsize="94,103" path="m488,57l394,57m399,109l488,57,399,6e" filled="false" stroked="true" strokeweight=".6pt" strokecolor="#000000">
                  <v:path arrowok="t"/>
                  <v:stroke dashstyle="solid"/>
                </v:shape>
                <v:line style="position:absolute" from="394,57" to="0,57" stroked="true" strokeweight=".6pt" strokecolor="#000000">
                  <v:stroke dashstyle="solid"/>
                </v:line>
              </v:group>
            </w:pict>
          </mc:Fallback>
        </mc:AlternateContent>
      </w:r>
      <w:r>
        <w:rPr>
          <w:position w:val="-1"/>
          <w:sz w:val="11"/>
        </w:rPr>
      </w:r>
    </w:p>
    <w:p>
      <w:pPr>
        <w:pStyle w:val="BodyText"/>
      </w:pPr>
    </w:p>
    <w:p>
      <w:pPr>
        <w:pStyle w:val="BodyText"/>
      </w:pPr>
    </w:p>
    <w:p>
      <w:pPr>
        <w:pStyle w:val="BodyText"/>
        <w:spacing w:before="99"/>
      </w:pPr>
    </w:p>
    <w:p>
      <w:pPr>
        <w:spacing w:before="0"/>
        <w:ind w:left="616" w:right="0" w:firstLine="0"/>
        <w:jc w:val="left"/>
        <w:rPr>
          <w:sz w:val="20"/>
        </w:rPr>
      </w:pPr>
      <w:r>
        <w:rPr>
          <w:i/>
          <w:sz w:val="20"/>
        </w:rPr>
        <w:t>loop </w:t>
      </w:r>
      <w:r>
        <w:rPr>
          <w:i/>
          <w:spacing w:val="-8"/>
          <w:sz w:val="20"/>
        </w:rPr>
        <w:t>u’</w:t>
      </w:r>
      <w:r>
        <w:rPr>
          <w:spacing w:val="-8"/>
          <w:sz w:val="20"/>
        </w:rPr>
        <w:t>s</w:t>
      </w:r>
    </w:p>
    <w:p>
      <w:pPr>
        <w:pStyle w:val="BodyText"/>
        <w:spacing w:line="247" w:lineRule="auto" w:before="50"/>
        <w:ind w:left="274" w:right="1049"/>
      </w:pPr>
      <w:r>
        <w:rPr/>
        <w:br w:type="column"/>
      </w:r>
      <w:r>
        <w:rPr/>
        <w:t>SD/FAST</w:t>
      </w:r>
      <w:r>
        <w:rPr>
          <w:spacing w:val="-1"/>
        </w:rPr>
        <w:t> </w:t>
      </w:r>
      <w:r>
        <w:rPr/>
        <w:t>provides</w:t>
      </w:r>
      <w:r>
        <w:rPr>
          <w:spacing w:val="-2"/>
        </w:rPr>
        <w:t> </w:t>
      </w:r>
      <w:r>
        <w:rPr/>
        <w:t>the</w:t>
      </w:r>
      <w:r>
        <w:rPr>
          <w:spacing w:val="-1"/>
        </w:rPr>
        <w:t> </w:t>
      </w:r>
      <w:r>
        <w:rPr/>
        <w:t>values</w:t>
      </w:r>
      <w:r>
        <w:rPr>
          <w:spacing w:val="-2"/>
        </w:rPr>
        <w:t> </w:t>
      </w:r>
      <w:r>
        <w:rPr/>
        <w:t>of </w:t>
      </w:r>
      <w:r>
        <w:rPr>
          <w:i/>
        </w:rPr>
        <w:t>pseudo-coordinates </w:t>
      </w:r>
      <w:r>
        <w:rPr/>
        <w:t>and</w:t>
      </w:r>
      <w:r>
        <w:rPr>
          <w:spacing w:val="-1"/>
        </w:rPr>
        <w:t> </w:t>
      </w:r>
      <w:r>
        <w:rPr>
          <w:i/>
        </w:rPr>
        <w:t>pseudo-speeds</w:t>
      </w:r>
      <w:r>
        <w:rPr>
          <w:i/>
          <w:spacing w:val="-2"/>
        </w:rPr>
        <w:t> </w:t>
      </w:r>
      <w:r>
        <w:rPr/>
        <w:t>corresponding to loop joints via the generated routine </w:t>
      </w:r>
      <w:r>
        <w:rPr>
          <w:rFonts w:ascii="Courier New" w:hAnsi="Courier New"/>
        </w:rPr>
        <w:t>SDPSEUDO()</w:t>
      </w:r>
      <w:r>
        <w:rPr/>
        <w:t>, discussed below.</w:t>
      </w:r>
      <w:r>
        <w:rPr>
          <w:spacing w:val="40"/>
        </w:rPr>
        <w:t> </w:t>
      </w:r>
      <w:r>
        <w:rPr/>
        <w:t>The loop </w:t>
      </w:r>
      <w:r>
        <w:rPr>
          <w:i/>
        </w:rPr>
        <w:t>q</w:t>
      </w:r>
      <w:r>
        <w:rPr/>
        <w:t>’s are</w:t>
      </w:r>
      <w:r>
        <w:rPr>
          <w:spacing w:val="-9"/>
        </w:rPr>
        <w:t> </w:t>
      </w:r>
      <w:r>
        <w:rPr/>
        <w:t>organized</w:t>
      </w:r>
      <w:r>
        <w:rPr>
          <w:spacing w:val="-9"/>
        </w:rPr>
        <w:t> </w:t>
      </w:r>
      <w:r>
        <w:rPr/>
        <w:t>similarly</w:t>
      </w:r>
      <w:r>
        <w:rPr>
          <w:spacing w:val="-9"/>
        </w:rPr>
        <w:t> </w:t>
      </w:r>
      <w:r>
        <w:rPr/>
        <w:t>to</w:t>
      </w:r>
      <w:r>
        <w:rPr>
          <w:spacing w:val="-9"/>
        </w:rPr>
        <w:t> </w:t>
      </w:r>
      <w:r>
        <w:rPr/>
        <w:t>the</w:t>
      </w:r>
      <w:r>
        <w:rPr>
          <w:spacing w:val="-9"/>
        </w:rPr>
        <w:t> </w:t>
      </w:r>
      <w:r>
        <w:rPr/>
        <w:t>tree</w:t>
      </w:r>
      <w:r>
        <w:rPr>
          <w:spacing w:val="-9"/>
        </w:rPr>
        <w:t> </w:t>
      </w:r>
      <w:r>
        <w:rPr>
          <w:i/>
        </w:rPr>
        <w:t>q</w:t>
      </w:r>
      <w:r>
        <w:rPr/>
        <w:t>’s,</w:t>
      </w:r>
      <w:r>
        <w:rPr>
          <w:spacing w:val="-9"/>
        </w:rPr>
        <w:t> </w:t>
      </w:r>
      <w:r>
        <w:rPr/>
        <w:t>and</w:t>
      </w:r>
      <w:r>
        <w:rPr>
          <w:spacing w:val="-9"/>
        </w:rPr>
        <w:t> </w:t>
      </w:r>
      <w:r>
        <w:rPr/>
        <w:t>the</w:t>
      </w:r>
      <w:r>
        <w:rPr>
          <w:spacing w:val="-9"/>
        </w:rPr>
        <w:t> </w:t>
      </w:r>
      <w:r>
        <w:rPr/>
        <w:t>loop</w:t>
      </w:r>
      <w:r>
        <w:rPr>
          <w:spacing w:val="-9"/>
        </w:rPr>
        <w:t> </w:t>
      </w:r>
      <w:r>
        <w:rPr>
          <w:i/>
        </w:rPr>
        <w:t>u</w:t>
      </w:r>
      <w:r>
        <w:rPr/>
        <w:t>’s</w:t>
      </w:r>
      <w:r>
        <w:rPr>
          <w:spacing w:val="-9"/>
        </w:rPr>
        <w:t> </w:t>
      </w:r>
      <w:r>
        <w:rPr/>
        <w:t>are</w:t>
      </w:r>
      <w:r>
        <w:rPr>
          <w:spacing w:val="-9"/>
        </w:rPr>
        <w:t> </w:t>
      </w:r>
      <w:r>
        <w:rPr/>
        <w:t>organized</w:t>
      </w:r>
      <w:r>
        <w:rPr>
          <w:spacing w:val="-9"/>
        </w:rPr>
        <w:t> </w:t>
      </w:r>
      <w:r>
        <w:rPr/>
        <w:t>similarly</w:t>
      </w:r>
      <w:r>
        <w:rPr>
          <w:spacing w:val="-9"/>
        </w:rPr>
        <w:t> </w:t>
      </w:r>
      <w:r>
        <w:rPr/>
        <w:t>to</w:t>
      </w:r>
      <w:r>
        <w:rPr>
          <w:spacing w:val="-9"/>
        </w:rPr>
        <w:t> </w:t>
      </w:r>
      <w:r>
        <w:rPr/>
        <w:t>the</w:t>
      </w:r>
      <w:r>
        <w:rPr>
          <w:spacing w:val="-9"/>
        </w:rPr>
        <w:t> </w:t>
      </w:r>
      <w:r>
        <w:rPr/>
        <w:t>tree </w:t>
      </w:r>
      <w:r>
        <w:rPr>
          <w:i/>
        </w:rPr>
        <w:t>u</w:t>
      </w:r>
      <w:r>
        <w:rPr/>
        <w:t>’s.</w:t>
      </w:r>
      <w:r>
        <w:rPr>
          <w:spacing w:val="40"/>
        </w:rPr>
        <w:t> </w:t>
      </w:r>
      <w:r>
        <w:rPr/>
        <w:t>The primary difference between the loop states and the tree states is that the tree states can be assigned initial conditions.</w:t>
      </w:r>
      <w:r>
        <w:rPr>
          <w:spacing w:val="40"/>
        </w:rPr>
        <w:t> </w:t>
      </w:r>
      <w:r>
        <w:rPr/>
        <w:t>The values of the loop </w:t>
      </w:r>
      <w:r>
        <w:rPr>
          <w:i/>
        </w:rPr>
        <w:t>q</w:t>
      </w:r>
      <w:r>
        <w:rPr/>
        <w:t>’s and </w:t>
      </w:r>
      <w:r>
        <w:rPr>
          <w:i/>
        </w:rPr>
        <w:t>u</w:t>
      </w:r>
      <w:r>
        <w:rPr/>
        <w:t>’s are com-pletely determined by the tree variables.</w:t>
      </w:r>
      <w:r>
        <w:rPr>
          <w:spacing w:val="40"/>
        </w:rPr>
        <w:t> </w:t>
      </w:r>
      <w:r>
        <w:rPr/>
        <w:t>In essence, the relative rotation or translation of</w:t>
      </w:r>
      <w:r>
        <w:rPr>
          <w:spacing w:val="-7"/>
        </w:rPr>
        <w:t> </w:t>
      </w:r>
      <w:r>
        <w:rPr/>
        <w:t>all</w:t>
      </w:r>
      <w:r>
        <w:rPr>
          <w:spacing w:val="-7"/>
        </w:rPr>
        <w:t> </w:t>
      </w:r>
      <w:r>
        <w:rPr/>
        <w:t>loop</w:t>
      </w:r>
      <w:r>
        <w:rPr>
          <w:spacing w:val="-7"/>
        </w:rPr>
        <w:t> </w:t>
      </w:r>
      <w:r>
        <w:rPr/>
        <w:t>joints</w:t>
      </w:r>
      <w:r>
        <w:rPr>
          <w:spacing w:val="-7"/>
        </w:rPr>
        <w:t> </w:t>
      </w:r>
      <w:r>
        <w:rPr/>
        <w:t>is</w:t>
      </w:r>
      <w:r>
        <w:rPr>
          <w:spacing w:val="-7"/>
        </w:rPr>
        <w:t> </w:t>
      </w:r>
      <w:r>
        <w:rPr/>
        <w:t>computed</w:t>
      </w:r>
      <w:r>
        <w:rPr>
          <w:spacing w:val="-7"/>
        </w:rPr>
        <w:t> </w:t>
      </w:r>
      <w:r>
        <w:rPr/>
        <w:t>in</w:t>
      </w:r>
      <w:r>
        <w:rPr>
          <w:spacing w:val="-7"/>
        </w:rPr>
        <w:t> </w:t>
      </w:r>
      <w:r>
        <w:rPr/>
        <w:t>terms</w:t>
      </w:r>
      <w:r>
        <w:rPr>
          <w:spacing w:val="-7"/>
        </w:rPr>
        <w:t> </w:t>
      </w:r>
      <w:r>
        <w:rPr/>
        <w:t>of</w:t>
      </w:r>
      <w:r>
        <w:rPr>
          <w:spacing w:val="-7"/>
        </w:rPr>
        <w:t> </w:t>
      </w:r>
      <w:r>
        <w:rPr/>
        <w:t>the</w:t>
      </w:r>
      <w:r>
        <w:rPr>
          <w:spacing w:val="-7"/>
        </w:rPr>
        <w:t> </w:t>
      </w:r>
      <w:r>
        <w:rPr/>
        <w:t>tree</w:t>
      </w:r>
      <w:r>
        <w:rPr>
          <w:spacing w:val="-7"/>
        </w:rPr>
        <w:t> </w:t>
      </w:r>
      <w:r>
        <w:rPr/>
        <w:t>states.</w:t>
      </w:r>
      <w:r>
        <w:rPr>
          <w:spacing w:val="36"/>
        </w:rPr>
        <w:t> </w:t>
      </w:r>
      <w:r>
        <w:rPr/>
        <w:t>The</w:t>
      </w:r>
      <w:r>
        <w:rPr>
          <w:spacing w:val="-7"/>
        </w:rPr>
        <w:t> </w:t>
      </w:r>
      <w:r>
        <w:rPr/>
        <w:t>values</w:t>
      </w:r>
      <w:r>
        <w:rPr>
          <w:spacing w:val="-7"/>
        </w:rPr>
        <w:t> </w:t>
      </w:r>
      <w:r>
        <w:rPr/>
        <w:t>of</w:t>
      </w:r>
      <w:r>
        <w:rPr>
          <w:spacing w:val="-7"/>
        </w:rPr>
        <w:t> </w:t>
      </w:r>
      <w:r>
        <w:rPr/>
        <w:t>the</w:t>
      </w:r>
      <w:r>
        <w:rPr>
          <w:spacing w:val="-7"/>
        </w:rPr>
        <w:t> </w:t>
      </w:r>
      <w:r>
        <w:rPr/>
        <w:t>loop</w:t>
      </w:r>
      <w:r>
        <w:rPr>
          <w:spacing w:val="-7"/>
        </w:rPr>
        <w:t> </w:t>
      </w:r>
      <w:r>
        <w:rPr/>
        <w:t>variables are</w:t>
      </w:r>
      <w:r>
        <w:rPr>
          <w:spacing w:val="-7"/>
        </w:rPr>
        <w:t> </w:t>
      </w:r>
      <w:r>
        <w:rPr/>
        <w:t>then</w:t>
      </w:r>
      <w:r>
        <w:rPr>
          <w:spacing w:val="-7"/>
        </w:rPr>
        <w:t> </w:t>
      </w:r>
      <w:r>
        <w:rPr/>
        <w:t>found</w:t>
      </w:r>
      <w:r>
        <w:rPr>
          <w:spacing w:val="-7"/>
        </w:rPr>
        <w:t> </w:t>
      </w:r>
      <w:r>
        <w:rPr/>
        <w:t>by</w:t>
      </w:r>
      <w:r>
        <w:rPr>
          <w:spacing w:val="-7"/>
        </w:rPr>
        <w:t> </w:t>
      </w:r>
      <w:r>
        <w:rPr/>
        <w:t>decomposing</w:t>
      </w:r>
      <w:r>
        <w:rPr>
          <w:spacing w:val="-7"/>
        </w:rPr>
        <w:t> </w:t>
      </w:r>
      <w:r>
        <w:rPr/>
        <w:t>the</w:t>
      </w:r>
      <w:r>
        <w:rPr>
          <w:spacing w:val="-7"/>
        </w:rPr>
        <w:t> </w:t>
      </w:r>
      <w:r>
        <w:rPr/>
        <w:t>relative</w:t>
      </w:r>
      <w:r>
        <w:rPr>
          <w:spacing w:val="-7"/>
        </w:rPr>
        <w:t> </w:t>
      </w:r>
      <w:r>
        <w:rPr/>
        <w:t>rotation</w:t>
      </w:r>
      <w:r>
        <w:rPr>
          <w:spacing w:val="-7"/>
        </w:rPr>
        <w:t> </w:t>
      </w:r>
      <w:r>
        <w:rPr/>
        <w:t>and</w:t>
      </w:r>
      <w:r>
        <w:rPr>
          <w:spacing w:val="-7"/>
        </w:rPr>
        <w:t> </w:t>
      </w:r>
      <w:r>
        <w:rPr/>
        <w:t>translation</w:t>
      </w:r>
      <w:r>
        <w:rPr>
          <w:spacing w:val="-7"/>
        </w:rPr>
        <w:t> </w:t>
      </w:r>
      <w:r>
        <w:rPr/>
        <w:t>into</w:t>
      </w:r>
      <w:r>
        <w:rPr>
          <w:spacing w:val="-7"/>
        </w:rPr>
        <w:t> </w:t>
      </w:r>
      <w:r>
        <w:rPr/>
        <w:t>a</w:t>
      </w:r>
      <w:r>
        <w:rPr>
          <w:spacing w:val="-7"/>
        </w:rPr>
        <w:t> </w:t>
      </w:r>
      <w:r>
        <w:rPr/>
        <w:t>coordinate</w:t>
      </w:r>
      <w:r>
        <w:rPr>
          <w:spacing w:val="-7"/>
        </w:rPr>
        <w:t> </w:t>
      </w:r>
      <w:r>
        <w:rPr/>
        <w:t>de-</w:t>
      </w:r>
      <w:r>
        <w:rPr>
          <w:spacing w:val="-2"/>
        </w:rPr>
        <w:t>scription.</w:t>
      </w:r>
    </w:p>
    <w:p>
      <w:pPr>
        <w:pStyle w:val="BodyText"/>
        <w:spacing w:line="267" w:lineRule="exact" w:before="197"/>
        <w:ind w:left="274"/>
      </w:pPr>
      <w:r>
        <w:rPr/>
        <w:t>Pseudo-coordinates</w:t>
      </w:r>
      <w:r>
        <w:rPr>
          <w:spacing w:val="-4"/>
        </w:rPr>
        <w:t> </w:t>
      </w:r>
      <w:r>
        <w:rPr/>
        <w:t>for</w:t>
      </w:r>
      <w:r>
        <w:rPr>
          <w:spacing w:val="-2"/>
        </w:rPr>
        <w:t> </w:t>
      </w:r>
      <w:r>
        <w:rPr/>
        <w:t>rotational</w:t>
      </w:r>
      <w:r>
        <w:rPr>
          <w:spacing w:val="-2"/>
        </w:rPr>
        <w:t> </w:t>
      </w:r>
      <w:r>
        <w:rPr/>
        <w:t>loop</w:t>
      </w:r>
      <w:r>
        <w:rPr>
          <w:spacing w:val="-2"/>
        </w:rPr>
        <w:t> </w:t>
      </w:r>
      <w:r>
        <w:rPr/>
        <w:t>joint</w:t>
      </w:r>
      <w:r>
        <w:rPr>
          <w:spacing w:val="-2"/>
        </w:rPr>
        <w:t> </w:t>
      </w:r>
      <w:r>
        <w:rPr/>
        <w:t>axes</w:t>
      </w:r>
      <w:r>
        <w:rPr>
          <w:spacing w:val="-3"/>
        </w:rPr>
        <w:t> </w:t>
      </w:r>
      <w:r>
        <w:rPr/>
        <w:t>are</w:t>
      </w:r>
      <w:r>
        <w:rPr>
          <w:spacing w:val="-3"/>
        </w:rPr>
        <w:t> </w:t>
      </w:r>
      <w:r>
        <w:rPr/>
        <w:t>always</w:t>
      </w:r>
      <w:r>
        <w:rPr>
          <w:spacing w:val="-3"/>
        </w:rPr>
        <w:t> </w:t>
      </w:r>
      <w:r>
        <w:rPr/>
        <w:t>reported</w:t>
      </w:r>
      <w:r>
        <w:rPr>
          <w:spacing w:val="-2"/>
        </w:rPr>
        <w:t> </w:t>
      </w:r>
      <w:r>
        <w:rPr/>
        <w:t>in</w:t>
      </w:r>
      <w:r>
        <w:rPr>
          <w:spacing w:val="-2"/>
        </w:rPr>
        <w:t> </w:t>
      </w:r>
      <w:r>
        <w:rPr/>
        <w:t>the</w:t>
      </w:r>
      <w:r>
        <w:rPr>
          <w:spacing w:val="-2"/>
        </w:rPr>
        <w:t> </w:t>
      </w:r>
      <w:r>
        <w:rPr/>
        <w:t>range</w:t>
      </w:r>
      <w:r>
        <w:rPr>
          <w:spacing w:val="-2"/>
        </w:rPr>
        <w:t> </w:t>
      </w:r>
      <w:r>
        <w:rPr/>
        <w:t>-</w:t>
      </w:r>
      <w:r>
        <w:rPr>
          <w:rFonts w:ascii="Symbol" w:hAnsi="Symbol"/>
          <w:sz w:val="24"/>
        </w:rPr>
        <w:t></w:t>
      </w:r>
      <w:r>
        <w:rPr>
          <w:spacing w:val="-12"/>
          <w:sz w:val="24"/>
        </w:rPr>
        <w:t> </w:t>
      </w:r>
      <w:r>
        <w:rPr>
          <w:spacing w:val="-5"/>
        </w:rPr>
        <w:t>to</w:t>
      </w:r>
    </w:p>
    <w:p>
      <w:pPr>
        <w:pStyle w:val="BodyText"/>
        <w:spacing w:line="240" w:lineRule="exact" w:before="22"/>
        <w:ind w:left="274" w:right="1392"/>
      </w:pPr>
      <w:r>
        <w:rPr>
          <w:rFonts w:ascii="Symbol" w:hAnsi="Symbol"/>
          <w:sz w:val="24"/>
        </w:rPr>
        <w:t></w:t>
      </w:r>
      <w:r>
        <w:rPr/>
        <w:t>,</w:t>
      </w:r>
      <w:r>
        <w:rPr>
          <w:spacing w:val="-4"/>
        </w:rPr>
        <w:t> </w:t>
      </w:r>
      <w:r>
        <w:rPr/>
        <w:t>with</w:t>
      </w:r>
      <w:r>
        <w:rPr>
          <w:spacing w:val="-4"/>
        </w:rPr>
        <w:t> </w:t>
      </w:r>
      <w:r>
        <w:rPr/>
        <w:t>the</w:t>
      </w:r>
      <w:r>
        <w:rPr>
          <w:spacing w:val="-4"/>
        </w:rPr>
        <w:t> </w:t>
      </w:r>
      <w:r>
        <w:rPr/>
        <w:t>exception</w:t>
      </w:r>
      <w:r>
        <w:rPr>
          <w:spacing w:val="-4"/>
        </w:rPr>
        <w:t> </w:t>
      </w:r>
      <w:r>
        <w:rPr/>
        <w:t>of</w:t>
      </w:r>
      <w:r>
        <w:rPr>
          <w:spacing w:val="-4"/>
        </w:rPr>
        <w:t> </w:t>
      </w:r>
      <w:r>
        <w:rPr/>
        <w:t>the</w:t>
      </w:r>
      <w:r>
        <w:rPr>
          <w:spacing w:val="-4"/>
        </w:rPr>
        <w:t> </w:t>
      </w:r>
      <w:r>
        <w:rPr/>
        <w:t>middle</w:t>
      </w:r>
      <w:r>
        <w:rPr>
          <w:spacing w:val="-4"/>
        </w:rPr>
        <w:t> </w:t>
      </w:r>
      <w:r>
        <w:rPr/>
        <w:t>rotational</w:t>
      </w:r>
      <w:r>
        <w:rPr>
          <w:spacing w:val="-4"/>
        </w:rPr>
        <w:t> </w:t>
      </w:r>
      <w:r>
        <w:rPr/>
        <w:t>axis</w:t>
      </w:r>
      <w:r>
        <w:rPr>
          <w:spacing w:val="-4"/>
        </w:rPr>
        <w:t> </w:t>
      </w:r>
      <w:r>
        <w:rPr/>
        <w:t>of</w:t>
      </w:r>
      <w:r>
        <w:rPr>
          <w:spacing w:val="-4"/>
        </w:rPr>
        <w:t> </w:t>
      </w:r>
      <w:r>
        <w:rPr/>
        <w:t>a</w:t>
      </w:r>
      <w:r>
        <w:rPr>
          <w:spacing w:val="-4"/>
        </w:rPr>
        <w:t> </w:t>
      </w:r>
      <w:r>
        <w:rPr/>
        <w:t>loop</w:t>
      </w:r>
      <w:r>
        <w:rPr>
          <w:spacing w:val="-4"/>
        </w:rPr>
        <w:t> </w:t>
      </w:r>
      <w:r>
        <w:rPr/>
        <w:t>gimbal-containing</w:t>
      </w:r>
      <w:r>
        <w:rPr>
          <w:spacing w:val="-4"/>
        </w:rPr>
        <w:t> </w:t>
      </w:r>
      <w:r>
        <w:rPr/>
        <w:t>joint which</w:t>
      </w:r>
      <w:r>
        <w:rPr>
          <w:spacing w:val="-1"/>
        </w:rPr>
        <w:t> </w:t>
      </w:r>
      <w:r>
        <w:rPr/>
        <w:t>is</w:t>
      </w:r>
      <w:r>
        <w:rPr>
          <w:spacing w:val="-2"/>
        </w:rPr>
        <w:t> </w:t>
      </w:r>
      <w:r>
        <w:rPr/>
        <w:t>restricted</w:t>
      </w:r>
      <w:r>
        <w:rPr>
          <w:spacing w:val="-1"/>
        </w:rPr>
        <w:t> </w:t>
      </w:r>
      <w:r>
        <w:rPr/>
        <w:t>to</w:t>
      </w:r>
      <w:r>
        <w:rPr>
          <w:spacing w:val="-1"/>
        </w:rPr>
        <w:t> </w:t>
      </w:r>
      <w:r>
        <w:rPr/>
        <w:t>the</w:t>
      </w:r>
      <w:r>
        <w:rPr>
          <w:spacing w:val="-1"/>
        </w:rPr>
        <w:t> </w:t>
      </w:r>
      <w:r>
        <w:rPr/>
        <w:t>range</w:t>
      </w:r>
      <w:r>
        <w:rPr>
          <w:spacing w:val="-1"/>
        </w:rPr>
        <w:t> </w:t>
      </w:r>
      <w:r>
        <w:rPr/>
        <w:t>-</w:t>
      </w:r>
      <w:r>
        <w:rPr>
          <w:rFonts w:ascii="Symbol" w:hAnsi="Symbol"/>
          <w:sz w:val="24"/>
        </w:rPr>
        <w:t></w:t>
      </w:r>
      <w:r>
        <w:rPr/>
        <w:t>/2</w:t>
      </w:r>
      <w:r>
        <w:rPr>
          <w:spacing w:val="-1"/>
        </w:rPr>
        <w:t> </w:t>
      </w:r>
      <w:r>
        <w:rPr/>
        <w:t>to</w:t>
      </w:r>
      <w:r>
        <w:rPr>
          <w:spacing w:val="-1"/>
        </w:rPr>
        <w:t> </w:t>
      </w:r>
      <w:r>
        <w:rPr>
          <w:rFonts w:ascii="Symbol" w:hAnsi="Symbol"/>
          <w:sz w:val="24"/>
        </w:rPr>
        <w:t></w:t>
      </w:r>
      <w:r>
        <w:rPr/>
        <w:t>/2.</w:t>
      </w:r>
      <w:r>
        <w:rPr>
          <w:spacing w:val="40"/>
        </w:rPr>
        <w:t> </w:t>
      </w:r>
      <w:r>
        <w:rPr/>
        <w:t>To</w:t>
      </w:r>
      <w:r>
        <w:rPr>
          <w:spacing w:val="-1"/>
        </w:rPr>
        <w:t> </w:t>
      </w:r>
      <w:r>
        <w:rPr/>
        <w:t>track</w:t>
      </w:r>
      <w:r>
        <w:rPr>
          <w:spacing w:val="-1"/>
        </w:rPr>
        <w:t> </w:t>
      </w:r>
      <w:r>
        <w:rPr/>
        <w:t>the</w:t>
      </w:r>
      <w:r>
        <w:rPr>
          <w:spacing w:val="-1"/>
        </w:rPr>
        <w:t> </w:t>
      </w:r>
      <w:r>
        <w:rPr/>
        <w:t>actual</w:t>
      </w:r>
      <w:r>
        <w:rPr>
          <w:spacing w:val="-1"/>
        </w:rPr>
        <w:t> </w:t>
      </w:r>
      <w:r>
        <w:rPr/>
        <w:t>number</w:t>
      </w:r>
      <w:r>
        <w:rPr>
          <w:spacing w:val="-1"/>
        </w:rPr>
        <w:t> </w:t>
      </w:r>
      <w:r>
        <w:rPr/>
        <w:t>of</w:t>
      </w:r>
      <w:r>
        <w:rPr>
          <w:spacing w:val="-1"/>
        </w:rPr>
        <w:t> </w:t>
      </w:r>
      <w:r>
        <w:rPr/>
        <w:t>rotations about a loop joint axis, you should integrate the pseudo-coordinate derivatives as described below.</w:t>
      </w:r>
      <w:r>
        <w:rPr>
          <w:spacing w:val="40"/>
        </w:rPr>
        <w:t> </w:t>
      </w:r>
      <w:r>
        <w:rPr/>
        <w:t>In most cases this is unnecessary.</w:t>
      </w:r>
    </w:p>
    <w:p>
      <w:pPr>
        <w:pStyle w:val="BodyText"/>
        <w:spacing w:after="0" w:line="240" w:lineRule="exact"/>
        <w:sectPr>
          <w:type w:val="continuous"/>
          <w:pgSz w:w="12240" w:h="15840"/>
          <w:pgMar w:header="819" w:footer="1204" w:top="700" w:bottom="280" w:left="720" w:right="360"/>
          <w:cols w:num="4" w:equalWidth="0">
            <w:col w:w="1151" w:space="11"/>
            <w:col w:w="289" w:space="40"/>
            <w:col w:w="1256" w:space="39"/>
            <w:col w:w="8374"/>
          </w:cols>
        </w:sectPr>
      </w:pPr>
    </w:p>
    <w:p>
      <w:pPr>
        <w:pStyle w:val="BodyText"/>
      </w:pPr>
    </w:p>
    <w:p>
      <w:pPr>
        <w:pStyle w:val="BodyText"/>
      </w:pPr>
    </w:p>
    <w:p>
      <w:pPr>
        <w:pStyle w:val="BodyText"/>
        <w:spacing w:before="72"/>
      </w:pPr>
    </w:p>
    <w:p>
      <w:pPr>
        <w:pStyle w:val="BodyText"/>
        <w:spacing w:line="249" w:lineRule="auto"/>
        <w:ind w:left="3420" w:right="958"/>
      </w:pPr>
      <w:r>
        <w:rPr/>
        <w:t>There</w:t>
      </w:r>
      <w:r>
        <w:rPr>
          <w:spacing w:val="-4"/>
        </w:rPr>
        <w:t> </w:t>
      </w:r>
      <w:r>
        <w:rPr/>
        <w:t>are</w:t>
      </w:r>
      <w:r>
        <w:rPr>
          <w:spacing w:val="-4"/>
        </w:rPr>
        <w:t> </w:t>
      </w:r>
      <w:r>
        <w:rPr/>
        <w:t>four</w:t>
      </w:r>
      <w:r>
        <w:rPr>
          <w:spacing w:val="-4"/>
        </w:rPr>
        <w:t> </w:t>
      </w:r>
      <w:r>
        <w:rPr/>
        <w:t>SD/FAST-generated</w:t>
      </w:r>
      <w:r>
        <w:rPr>
          <w:spacing w:val="-4"/>
        </w:rPr>
        <w:t> </w:t>
      </w:r>
      <w:r>
        <w:rPr/>
        <w:t>routines</w:t>
      </w:r>
      <w:r>
        <w:rPr>
          <w:spacing w:val="-5"/>
        </w:rPr>
        <w:t> </w:t>
      </w:r>
      <w:r>
        <w:rPr/>
        <w:t>which</w:t>
      </w:r>
      <w:r>
        <w:rPr>
          <w:spacing w:val="-4"/>
        </w:rPr>
        <w:t> </w:t>
      </w:r>
      <w:r>
        <w:rPr/>
        <w:t>deal</w:t>
      </w:r>
      <w:r>
        <w:rPr>
          <w:spacing w:val="-4"/>
        </w:rPr>
        <w:t> </w:t>
      </w:r>
      <w:r>
        <w:rPr/>
        <w:t>explicitly</w:t>
      </w:r>
      <w:r>
        <w:rPr>
          <w:spacing w:val="-4"/>
        </w:rPr>
        <w:t> </w:t>
      </w:r>
      <w:r>
        <w:rPr/>
        <w:t>with</w:t>
      </w:r>
      <w:r>
        <w:rPr>
          <w:spacing w:val="-4"/>
        </w:rPr>
        <w:t> </w:t>
      </w:r>
      <w:r>
        <w:rPr/>
        <w:t>the</w:t>
      </w:r>
      <w:r>
        <w:rPr>
          <w:spacing w:val="-4"/>
        </w:rPr>
        <w:t> </w:t>
      </w:r>
      <w:r>
        <w:rPr/>
        <w:t>loop</w:t>
      </w:r>
      <w:r>
        <w:rPr>
          <w:spacing w:val="-4"/>
        </w:rPr>
        <w:t> </w:t>
      </w:r>
      <w:r>
        <w:rPr/>
        <w:t>joint pseudo-state variables.</w:t>
      </w:r>
    </w:p>
    <w:p>
      <w:pPr>
        <w:pStyle w:val="BodyText"/>
        <w:spacing w:line="254" w:lineRule="auto" w:before="142"/>
        <w:ind w:left="3720" w:right="3599"/>
        <w:rPr>
          <w:rFonts w:ascii="Courier New"/>
        </w:rPr>
      </w:pPr>
      <w:r>
        <w:rPr>
          <w:rFonts w:ascii="Courier New"/>
        </w:rPr>
        <w:t>SUBROUTINE SDPSEUDO(LQ,LU) DOUBLE</w:t>
      </w:r>
      <w:r>
        <w:rPr>
          <w:rFonts w:ascii="Courier New"/>
          <w:spacing w:val="-20"/>
        </w:rPr>
        <w:t> </w:t>
      </w:r>
      <w:r>
        <w:rPr>
          <w:rFonts w:ascii="Courier New"/>
        </w:rPr>
        <w:t>PRECISION</w:t>
      </w:r>
      <w:r>
        <w:rPr>
          <w:rFonts w:ascii="Courier New"/>
          <w:spacing w:val="-20"/>
        </w:rPr>
        <w:t> </w:t>
      </w:r>
      <w:r>
        <w:rPr>
          <w:rFonts w:ascii="Courier New"/>
        </w:rPr>
        <w:t>LQ(NLQ),LU(NLU)</w:t>
      </w:r>
    </w:p>
    <w:p>
      <w:pPr>
        <w:pStyle w:val="BodyText"/>
        <w:spacing w:before="13"/>
        <w:rPr>
          <w:rFonts w:ascii="Courier New"/>
        </w:rPr>
      </w:pPr>
    </w:p>
    <w:p>
      <w:pPr>
        <w:pStyle w:val="BodyText"/>
        <w:spacing w:line="254" w:lineRule="auto"/>
        <w:ind w:left="3720" w:right="3835"/>
        <w:rPr>
          <w:rFonts w:ascii="Courier New"/>
        </w:rPr>
      </w:pPr>
      <w:r>
        <w:rPr>
          <w:rFonts w:ascii="Courier New"/>
        </w:rPr>
        <w:t>SUBROUTINE SDPSQDOT(LQDOT) DOUBLE</w:t>
      </w:r>
      <w:r>
        <w:rPr>
          <w:rFonts w:ascii="Courier New"/>
          <w:spacing w:val="-20"/>
        </w:rPr>
        <w:t> </w:t>
      </w:r>
      <w:r>
        <w:rPr>
          <w:rFonts w:ascii="Courier New"/>
        </w:rPr>
        <w:t>PRECISION</w:t>
      </w:r>
      <w:r>
        <w:rPr>
          <w:rFonts w:ascii="Courier New"/>
          <w:spacing w:val="-20"/>
        </w:rPr>
        <w:t> </w:t>
      </w:r>
      <w:r>
        <w:rPr>
          <w:rFonts w:ascii="Courier New"/>
        </w:rPr>
        <w:t>LQDOT(NLQ)</w:t>
      </w:r>
    </w:p>
    <w:p>
      <w:pPr>
        <w:pStyle w:val="BodyText"/>
        <w:spacing w:before="133"/>
        <w:rPr>
          <w:rFonts w:ascii="Courier New"/>
        </w:rPr>
      </w:pPr>
    </w:p>
    <w:p>
      <w:pPr>
        <w:pStyle w:val="BodyText"/>
        <w:spacing w:line="254" w:lineRule="auto"/>
        <w:ind w:left="3720" w:right="3835"/>
        <w:rPr>
          <w:rFonts w:ascii="Courier New"/>
        </w:rPr>
      </w:pPr>
      <w:r>
        <w:rPr>
          <w:rFonts w:ascii="Courier New"/>
        </w:rPr>
        <w:t>SUBROUTINE SDPSUDOT(LUDOT) DOUBLE</w:t>
      </w:r>
      <w:r>
        <w:rPr>
          <w:rFonts w:ascii="Courier New"/>
          <w:spacing w:val="-20"/>
        </w:rPr>
        <w:t> </w:t>
      </w:r>
      <w:r>
        <w:rPr>
          <w:rFonts w:ascii="Courier New"/>
        </w:rPr>
        <w:t>PRECISION</w:t>
      </w:r>
      <w:r>
        <w:rPr>
          <w:rFonts w:ascii="Courier New"/>
          <w:spacing w:val="-20"/>
        </w:rPr>
        <w:t> </w:t>
      </w:r>
      <w:r>
        <w:rPr>
          <w:rFonts w:ascii="Courier New"/>
        </w:rPr>
        <w:t>LUDOT(NLU)</w:t>
      </w:r>
    </w:p>
    <w:p>
      <w:pPr>
        <w:pStyle w:val="BodyText"/>
        <w:spacing w:before="13"/>
        <w:rPr>
          <w:rFonts w:ascii="Courier New"/>
        </w:rPr>
      </w:pPr>
    </w:p>
    <w:p>
      <w:pPr>
        <w:pStyle w:val="BodyText"/>
        <w:spacing w:line="254" w:lineRule="auto"/>
        <w:ind w:left="3720" w:right="4485"/>
        <w:rPr>
          <w:rFonts w:ascii="Courier New"/>
        </w:rPr>
      </w:pPr>
      <w:r>
        <w:rPr>
          <w:rFonts w:ascii="Courier New"/>
        </w:rPr>
        <w:t>SUBROUTINE</w:t>
      </w:r>
      <w:r>
        <w:rPr>
          <w:rFonts w:ascii="Courier New"/>
          <w:spacing w:val="-32"/>
        </w:rPr>
        <w:t> </w:t>
      </w:r>
      <w:r>
        <w:rPr>
          <w:rFonts w:ascii="Courier New"/>
        </w:rPr>
        <w:t>SDPSSTATE(LQ) DOUBLE</w:t>
      </w:r>
      <w:r>
        <w:rPr>
          <w:rFonts w:ascii="Courier New"/>
          <w:spacing w:val="-8"/>
        </w:rPr>
        <w:t> </w:t>
      </w:r>
      <w:r>
        <w:rPr>
          <w:rFonts w:ascii="Courier New"/>
        </w:rPr>
        <w:t>PRECISION</w:t>
      </w:r>
      <w:r>
        <w:rPr>
          <w:rFonts w:ascii="Courier New"/>
          <w:spacing w:val="-7"/>
        </w:rPr>
        <w:t> </w:t>
      </w:r>
      <w:r>
        <w:rPr>
          <w:rFonts w:ascii="Courier New"/>
          <w:spacing w:val="-2"/>
        </w:rPr>
        <w:t>LQ(NLQ)</w:t>
      </w:r>
    </w:p>
    <w:p>
      <w:pPr>
        <w:pStyle w:val="BodyText"/>
        <w:spacing w:line="232" w:lineRule="auto" w:before="225"/>
        <w:ind w:left="3420" w:right="722"/>
      </w:pPr>
      <w:r>
        <w:rPr>
          <w:rFonts w:ascii="Courier New"/>
        </w:rPr>
        <w:t>SDPSEUDO()</w:t>
      </w:r>
      <w:r>
        <w:rPr>
          <w:rFonts w:ascii="Courier New"/>
          <w:spacing w:val="-77"/>
        </w:rPr>
        <w:t> </w:t>
      </w:r>
      <w:r>
        <w:rPr/>
        <w:t>returns</w:t>
      </w:r>
      <w:r>
        <w:rPr>
          <w:spacing w:val="-13"/>
        </w:rPr>
        <w:t> </w:t>
      </w:r>
      <w:r>
        <w:rPr/>
        <w:t>loop</w:t>
      </w:r>
      <w:r>
        <w:rPr>
          <w:spacing w:val="-12"/>
        </w:rPr>
        <w:t> </w:t>
      </w:r>
      <w:r>
        <w:rPr/>
        <w:t>joint</w:t>
      </w:r>
      <w:r>
        <w:rPr>
          <w:spacing w:val="-12"/>
        </w:rPr>
        <w:t> </w:t>
      </w:r>
      <w:r>
        <w:rPr/>
        <w:t>pseudo-coordinates</w:t>
      </w:r>
      <w:r>
        <w:rPr>
          <w:spacing w:val="-11"/>
        </w:rPr>
        <w:t> </w:t>
      </w:r>
      <w:r>
        <w:rPr/>
        <w:t>in</w:t>
      </w:r>
      <w:r>
        <w:rPr>
          <w:spacing w:val="-10"/>
        </w:rPr>
        <w:t> </w:t>
      </w:r>
      <w:r>
        <w:rPr>
          <w:rFonts w:ascii="Courier New"/>
        </w:rPr>
        <w:t>LQ</w:t>
      </w:r>
      <w:r>
        <w:rPr>
          <w:rFonts w:ascii="Courier New"/>
          <w:spacing w:val="-77"/>
        </w:rPr>
        <w:t> </w:t>
      </w:r>
      <w:r>
        <w:rPr/>
        <w:t>and</w:t>
      </w:r>
      <w:r>
        <w:rPr>
          <w:spacing w:val="-11"/>
        </w:rPr>
        <w:t> </w:t>
      </w:r>
      <w:r>
        <w:rPr>
          <w:rFonts w:ascii="Courier New"/>
        </w:rPr>
        <w:t>LU</w:t>
      </w:r>
      <w:r>
        <w:rPr/>
        <w:t>.</w:t>
      </w:r>
      <w:r>
        <w:rPr>
          <w:spacing w:val="30"/>
        </w:rPr>
        <w:t> </w:t>
      </w:r>
      <w:r>
        <w:rPr/>
        <w:t>These</w:t>
      </w:r>
      <w:r>
        <w:rPr>
          <w:spacing w:val="-11"/>
        </w:rPr>
        <w:t> </w:t>
      </w:r>
      <w:r>
        <w:rPr/>
        <w:t>are</w:t>
      </w:r>
      <w:r>
        <w:rPr>
          <w:spacing w:val="-11"/>
        </w:rPr>
        <w:t> </w:t>
      </w:r>
      <w:r>
        <w:rPr/>
        <w:t>valid</w:t>
      </w:r>
      <w:r>
        <w:rPr>
          <w:spacing w:val="-11"/>
        </w:rPr>
        <w:t> </w:t>
      </w:r>
      <w:r>
        <w:rPr/>
        <w:t>any time after </w:t>
      </w:r>
      <w:r>
        <w:rPr>
          <w:rFonts w:ascii="Courier New"/>
        </w:rPr>
        <w:t>SDSTATE()</w:t>
      </w:r>
      <w:r>
        <w:rPr>
          <w:rFonts w:ascii="Courier New"/>
          <w:spacing w:val="-42"/>
        </w:rPr>
        <w:t> </w:t>
      </w:r>
      <w:r>
        <w:rPr/>
        <w:t>has been called.</w:t>
      </w:r>
    </w:p>
    <w:p>
      <w:pPr>
        <w:pStyle w:val="BodyText"/>
        <w:spacing w:before="10"/>
      </w:pPr>
    </w:p>
    <w:p>
      <w:pPr>
        <w:pStyle w:val="BodyText"/>
        <w:spacing w:line="232" w:lineRule="auto"/>
        <w:ind w:left="3420" w:right="722"/>
      </w:pPr>
      <w:r>
        <w:rPr>
          <w:rFonts w:ascii="Courier New"/>
        </w:rPr>
        <w:t>SDPSQDOT()</w:t>
      </w:r>
      <w:r>
        <w:rPr>
          <w:rFonts w:ascii="Courier New"/>
          <w:spacing w:val="-71"/>
        </w:rPr>
        <w:t> </w:t>
      </w:r>
      <w:r>
        <w:rPr/>
        <w:t>and</w:t>
      </w:r>
      <w:r>
        <w:rPr>
          <w:spacing w:val="-13"/>
        </w:rPr>
        <w:t> </w:t>
      </w:r>
      <w:r>
        <w:rPr>
          <w:rFonts w:ascii="Courier New"/>
        </w:rPr>
        <w:t>SDPSUDOT()</w:t>
      </w:r>
      <w:r>
        <w:rPr>
          <w:rFonts w:ascii="Courier New"/>
          <w:spacing w:val="-71"/>
        </w:rPr>
        <w:t> </w:t>
      </w:r>
      <w:r>
        <w:rPr/>
        <w:t>return</w:t>
      </w:r>
      <w:r>
        <w:rPr>
          <w:spacing w:val="-6"/>
        </w:rPr>
        <w:t> </w:t>
      </w:r>
      <w:r>
        <w:rPr/>
        <w:t>the</w:t>
      </w:r>
      <w:r>
        <w:rPr>
          <w:spacing w:val="-5"/>
        </w:rPr>
        <w:t> </w:t>
      </w:r>
      <w:r>
        <w:rPr/>
        <w:t>derivatives</w:t>
      </w:r>
      <w:r>
        <w:rPr>
          <w:spacing w:val="-6"/>
        </w:rPr>
        <w:t> </w:t>
      </w:r>
      <w:r>
        <w:rPr/>
        <w:t>of</w:t>
      </w:r>
      <w:r>
        <w:rPr>
          <w:spacing w:val="-5"/>
        </w:rPr>
        <w:t> </w:t>
      </w:r>
      <w:r>
        <w:rPr/>
        <w:t>the</w:t>
      </w:r>
      <w:r>
        <w:rPr>
          <w:spacing w:val="-5"/>
        </w:rPr>
        <w:t> </w:t>
      </w:r>
      <w:r>
        <w:rPr/>
        <w:t>loop</w:t>
      </w:r>
      <w:r>
        <w:rPr>
          <w:spacing w:val="-5"/>
        </w:rPr>
        <w:t> </w:t>
      </w:r>
      <w:r>
        <w:rPr/>
        <w:t>joint</w:t>
      </w:r>
      <w:r>
        <w:rPr>
          <w:spacing w:val="-5"/>
        </w:rPr>
        <w:t> </w:t>
      </w:r>
      <w:r>
        <w:rPr/>
        <w:t>pseudo</w:t>
      </w:r>
      <w:r>
        <w:rPr>
          <w:spacing w:val="-5"/>
        </w:rPr>
        <w:t> </w:t>
      </w:r>
      <w:r>
        <w:rPr/>
        <w:t>coor-dinates.</w:t>
      </w:r>
      <w:r>
        <w:rPr>
          <w:spacing w:val="40"/>
        </w:rPr>
        <w:t> </w:t>
      </w:r>
      <w:r>
        <w:rPr>
          <w:rFonts w:ascii="Courier New"/>
        </w:rPr>
        <w:t>SDPSQDOT()</w:t>
      </w:r>
      <w:r>
        <w:rPr>
          <w:rFonts w:ascii="Courier New"/>
          <w:spacing w:val="-58"/>
        </w:rPr>
        <w:t> </w:t>
      </w:r>
      <w:r>
        <w:rPr/>
        <w:t>may be called any time after </w:t>
      </w:r>
      <w:r>
        <w:rPr>
          <w:rFonts w:ascii="Courier New"/>
        </w:rPr>
        <w:t>SDSTATE()</w:t>
      </w:r>
      <w:r>
        <w:rPr>
          <w:rFonts w:ascii="Courier New"/>
          <w:spacing w:val="-58"/>
        </w:rPr>
        <w:t> </w:t>
      </w:r>
      <w:r>
        <w:rPr/>
        <w:t>while </w:t>
      </w:r>
      <w:r>
        <w:rPr>
          <w:rFonts w:ascii="Courier New"/>
        </w:rPr>
        <w:t>SDPSUDOT()</w:t>
      </w:r>
      <w:r>
        <w:rPr>
          <w:rFonts w:ascii="Courier New"/>
          <w:spacing w:val="-54"/>
        </w:rPr>
        <w:t> </w:t>
      </w:r>
      <w:r>
        <w:rPr/>
        <w:t>is callable only after </w:t>
      </w:r>
      <w:r>
        <w:rPr>
          <w:rFonts w:ascii="Courier New"/>
        </w:rPr>
        <w:t>SDDERIV()</w:t>
      </w:r>
      <w:r>
        <w:rPr>
          <w:rFonts w:ascii="Courier New"/>
          <w:spacing w:val="-54"/>
        </w:rPr>
        <w:t> </w:t>
      </w:r>
      <w:r>
        <w:rPr/>
        <w:t>has been called.</w:t>
      </w:r>
    </w:p>
    <w:p>
      <w:pPr>
        <w:pStyle w:val="BodyText"/>
        <w:spacing w:before="9"/>
      </w:pPr>
    </w:p>
    <w:p>
      <w:pPr>
        <w:pStyle w:val="BodyText"/>
        <w:spacing w:line="235" w:lineRule="auto"/>
        <w:ind w:left="3420" w:right="722"/>
      </w:pPr>
      <w:r>
        <w:rPr/>
        <w:t>The pseudo-state variables are organized similarly to the state variables </w:t>
      </w:r>
      <w:r>
        <w:rPr>
          <w:rFonts w:ascii="Courier New" w:hAnsi="Courier New"/>
        </w:rPr>
        <w:t>Q</w:t>
      </w:r>
      <w:r>
        <w:rPr>
          <w:rFonts w:ascii="Courier New" w:hAnsi="Courier New"/>
          <w:spacing w:val="-64"/>
        </w:rPr>
        <w:t> </w:t>
      </w:r>
      <w:r>
        <w:rPr/>
        <w:t>and </w:t>
      </w:r>
      <w:r>
        <w:rPr>
          <w:rFonts w:ascii="Courier New" w:hAnsi="Courier New"/>
        </w:rPr>
        <w:t>U</w:t>
      </w:r>
      <w:r>
        <w:rPr/>
        <w:t>.</w:t>
      </w:r>
      <w:r>
        <w:rPr>
          <w:spacing w:val="40"/>
        </w:rPr>
        <w:t> </w:t>
      </w:r>
      <w:r>
        <w:rPr>
          <w:rFonts w:ascii="Courier New" w:hAnsi="Courier New"/>
        </w:rPr>
        <w:t>LQ </w:t>
      </w:r>
      <w:r>
        <w:rPr/>
        <w:t>contains</w:t>
      </w:r>
      <w:r>
        <w:rPr>
          <w:spacing w:val="-7"/>
        </w:rPr>
        <w:t> </w:t>
      </w:r>
      <w:r>
        <w:rPr/>
        <w:t>the</w:t>
      </w:r>
      <w:r>
        <w:rPr>
          <w:spacing w:val="-7"/>
        </w:rPr>
        <w:t> </w:t>
      </w:r>
      <w:r>
        <w:rPr/>
        <w:t>loop</w:t>
      </w:r>
      <w:r>
        <w:rPr>
          <w:spacing w:val="-7"/>
        </w:rPr>
        <w:t> </w:t>
      </w:r>
      <w:r>
        <w:rPr/>
        <w:t>joints’</w:t>
      </w:r>
      <w:r>
        <w:rPr>
          <w:spacing w:val="-7"/>
        </w:rPr>
        <w:t> </w:t>
      </w:r>
      <w:r>
        <w:rPr/>
        <w:t>hinge</w:t>
      </w:r>
      <w:r>
        <w:rPr>
          <w:spacing w:val="-7"/>
        </w:rPr>
        <w:t> </w:t>
      </w:r>
      <w:r>
        <w:rPr/>
        <w:t>position</w:t>
      </w:r>
      <w:r>
        <w:rPr>
          <w:spacing w:val="-7"/>
        </w:rPr>
        <w:t> </w:t>
      </w:r>
      <w:r>
        <w:rPr/>
        <w:t>coordinates,</w:t>
      </w:r>
      <w:r>
        <w:rPr>
          <w:spacing w:val="-7"/>
        </w:rPr>
        <w:t> </w:t>
      </w:r>
      <w:r>
        <w:rPr/>
        <w:t>with</w:t>
      </w:r>
      <w:r>
        <w:rPr>
          <w:spacing w:val="-7"/>
        </w:rPr>
        <w:t> </w:t>
      </w:r>
      <w:r>
        <w:rPr/>
        <w:t>loop</w:t>
      </w:r>
      <w:r>
        <w:rPr>
          <w:spacing w:val="-7"/>
        </w:rPr>
        <w:t> </w:t>
      </w:r>
      <w:r>
        <w:rPr/>
        <w:t>ball</w:t>
      </w:r>
      <w:r>
        <w:rPr>
          <w:spacing w:val="-7"/>
        </w:rPr>
        <w:t> </w:t>
      </w:r>
      <w:r>
        <w:rPr/>
        <w:t>joints</w:t>
      </w:r>
      <w:r>
        <w:rPr>
          <w:spacing w:val="-7"/>
        </w:rPr>
        <w:t> </w:t>
      </w:r>
      <w:r>
        <w:rPr/>
        <w:t>represented</w:t>
      </w:r>
      <w:r>
        <w:rPr>
          <w:spacing w:val="-7"/>
        </w:rPr>
        <w:t> </w:t>
      </w:r>
      <w:r>
        <w:rPr/>
        <w:t>by four Euler parameters.</w:t>
      </w:r>
      <w:r>
        <w:rPr>
          <w:spacing w:val="40"/>
        </w:rPr>
        <w:t> </w:t>
      </w:r>
      <w:r>
        <w:rPr/>
        <w:t>The fourth Euler parameters are in elements </w:t>
      </w:r>
      <w:r>
        <w:rPr>
          <w:rFonts w:ascii="Courier New" w:hAnsi="Courier New"/>
        </w:rPr>
        <w:t>LQ(NLU+1)</w:t>
      </w:r>
      <w:r>
        <w:rPr>
          <w:rFonts w:ascii="Courier New" w:hAnsi="Courier New"/>
          <w:spacing w:val="-60"/>
        </w:rPr>
        <w:t> </w:t>
      </w:r>
      <w:r>
        <w:rPr/>
        <w:t>to </w:t>
      </w:r>
      <w:r>
        <w:rPr>
          <w:rFonts w:ascii="Courier New" w:hAnsi="Courier New"/>
        </w:rPr>
        <w:t>LQ(NLQ)</w:t>
      </w:r>
      <w:r>
        <w:rPr/>
        <w:t>, while the first three are left in slots of </w:t>
      </w:r>
      <w:r>
        <w:rPr>
          <w:rFonts w:ascii="Courier New" w:hAnsi="Courier New"/>
        </w:rPr>
        <w:t>LQ</w:t>
      </w:r>
      <w:r>
        <w:rPr>
          <w:rFonts w:ascii="Courier New" w:hAnsi="Courier New"/>
          <w:spacing w:val="-67"/>
        </w:rPr>
        <w:t> </w:t>
      </w:r>
      <w:r>
        <w:rPr/>
        <w:t>which correspond to the angular velocity of that same joint in </w:t>
      </w:r>
      <w:r>
        <w:rPr>
          <w:rFonts w:ascii="Courier New" w:hAnsi="Courier New"/>
        </w:rPr>
        <w:t>LU</w:t>
      </w:r>
      <w:r>
        <w:rPr/>
        <w:t>.</w:t>
      </w:r>
      <w:r>
        <w:rPr>
          <w:spacing w:val="40"/>
        </w:rPr>
        <w:t> </w:t>
      </w:r>
      <w:r>
        <w:rPr/>
        <w:t>This way the numbering for </w:t>
      </w:r>
      <w:r>
        <w:rPr>
          <w:rFonts w:ascii="Courier New" w:hAnsi="Courier New"/>
        </w:rPr>
        <w:t>LQ</w:t>
      </w:r>
      <w:r>
        <w:rPr>
          <w:rFonts w:ascii="Courier New" w:hAnsi="Courier New"/>
          <w:spacing w:val="-63"/>
        </w:rPr>
        <w:t> </w:t>
      </w:r>
      <w:r>
        <w:rPr/>
        <w:t>and </w:t>
      </w:r>
      <w:r>
        <w:rPr>
          <w:rFonts w:ascii="Courier New" w:hAnsi="Courier New"/>
        </w:rPr>
        <w:t>LU</w:t>
      </w:r>
      <w:r>
        <w:rPr>
          <w:rFonts w:ascii="Courier New" w:hAnsi="Courier New"/>
          <w:spacing w:val="-63"/>
        </w:rPr>
        <w:t> </w:t>
      </w:r>
      <w:r>
        <w:rPr/>
        <w:t>matches except for the fourth Euler parameters, and </w:t>
      </w:r>
      <w:r>
        <w:rPr>
          <w:rFonts w:ascii="Courier New" w:hAnsi="Courier New"/>
        </w:rPr>
        <w:t>SDINDX()</w:t>
      </w:r>
      <w:r>
        <w:rPr>
          <w:rFonts w:ascii="Courier New" w:hAnsi="Courier New"/>
          <w:spacing w:val="-64"/>
        </w:rPr>
        <w:t> </w:t>
      </w:r>
      <w:r>
        <w:rPr/>
        <w:t>can be used to index both </w:t>
      </w:r>
      <w:r>
        <w:rPr>
          <w:rFonts w:ascii="Courier New" w:hAnsi="Courier New"/>
        </w:rPr>
        <w:t>LQ </w:t>
      </w:r>
      <w:r>
        <w:rPr/>
        <w:t>and </w:t>
      </w:r>
      <w:r>
        <w:rPr>
          <w:rFonts w:ascii="Courier New" w:hAnsi="Courier New"/>
        </w:rPr>
        <w:t>LU</w:t>
      </w:r>
      <w:r>
        <w:rPr>
          <w:rFonts w:ascii="Courier New" w:hAnsi="Courier New"/>
          <w:spacing w:val="-46"/>
        </w:rPr>
        <w:t> </w:t>
      </w:r>
      <w:r>
        <w:rPr/>
        <w:t>in the (</w:t>
      </w:r>
      <w:r>
        <w:rPr>
          <w:i/>
        </w:rPr>
        <w:t>joint</w:t>
      </w:r>
      <w:r>
        <w:rPr/>
        <w:t>, </w:t>
      </w:r>
      <w:r>
        <w:rPr>
          <w:i/>
        </w:rPr>
        <w:t>axis</w:t>
      </w:r>
      <w:r>
        <w:rPr/>
        <w:t>) format.</w:t>
      </w:r>
    </w:p>
    <w:p>
      <w:pPr>
        <w:pStyle w:val="BodyText"/>
        <w:spacing w:before="9"/>
      </w:pPr>
    </w:p>
    <w:p>
      <w:pPr>
        <w:pStyle w:val="BodyText"/>
        <w:spacing w:line="237" w:lineRule="auto" w:before="1"/>
        <w:ind w:left="3420" w:right="722"/>
      </w:pPr>
      <w:r>
        <w:rPr/>
        <w:t>The </w:t>
      </w:r>
      <w:r>
        <w:rPr>
          <w:rFonts w:ascii="Courier New" w:hAnsi="Courier New"/>
        </w:rPr>
        <w:t>LQ</w:t>
      </w:r>
      <w:r>
        <w:rPr/>
        <w:t>’s are calculated from body orientations and do not include any “tumbling” information.</w:t>
      </w:r>
      <w:r>
        <w:rPr>
          <w:spacing w:val="40"/>
        </w:rPr>
        <w:t> </w:t>
      </w:r>
      <w:r>
        <w:rPr/>
        <w:t>Rotational (non-slider, non-ball) </w:t>
      </w:r>
      <w:r>
        <w:rPr>
          <w:rFonts w:ascii="Courier New" w:hAnsi="Courier New"/>
        </w:rPr>
        <w:t>LQ</w:t>
      </w:r>
      <w:r>
        <w:rPr/>
        <w:t>’s will always range between the limits</w:t>
      </w:r>
      <w:r>
        <w:rPr>
          <w:spacing w:val="-3"/>
        </w:rPr>
        <w:t> </w:t>
      </w:r>
      <w:r>
        <w:rPr/>
        <w:t>specified</w:t>
      </w:r>
      <w:r>
        <w:rPr>
          <w:spacing w:val="-3"/>
        </w:rPr>
        <w:t> </w:t>
      </w:r>
      <w:r>
        <w:rPr/>
        <w:t>above</w:t>
      </w:r>
      <w:r>
        <w:rPr>
          <w:spacing w:val="-2"/>
        </w:rPr>
        <w:t> </w:t>
      </w:r>
      <w:r>
        <w:rPr/>
        <w:t>regardless</w:t>
      </w:r>
      <w:r>
        <w:rPr>
          <w:spacing w:val="-3"/>
        </w:rPr>
        <w:t> </w:t>
      </w:r>
      <w:r>
        <w:rPr/>
        <w:t>of</w:t>
      </w:r>
      <w:r>
        <w:rPr>
          <w:spacing w:val="-3"/>
        </w:rPr>
        <w:t> </w:t>
      </w:r>
      <w:r>
        <w:rPr/>
        <w:t>how</w:t>
      </w:r>
      <w:r>
        <w:rPr>
          <w:spacing w:val="-3"/>
        </w:rPr>
        <w:t> </w:t>
      </w:r>
      <w:r>
        <w:rPr/>
        <w:t>many</w:t>
      </w:r>
      <w:r>
        <w:rPr>
          <w:spacing w:val="-3"/>
        </w:rPr>
        <w:t> </w:t>
      </w:r>
      <w:r>
        <w:rPr/>
        <w:t>times</w:t>
      </w:r>
      <w:r>
        <w:rPr>
          <w:spacing w:val="-3"/>
        </w:rPr>
        <w:t> </w:t>
      </w:r>
      <w:r>
        <w:rPr/>
        <w:t>the</w:t>
      </w:r>
      <w:r>
        <w:rPr>
          <w:spacing w:val="-2"/>
        </w:rPr>
        <w:t> </w:t>
      </w:r>
      <w:r>
        <w:rPr/>
        <w:t>joint</w:t>
      </w:r>
      <w:r>
        <w:rPr>
          <w:spacing w:val="-2"/>
        </w:rPr>
        <w:t> </w:t>
      </w:r>
      <w:r>
        <w:rPr/>
        <w:t>may</w:t>
      </w:r>
      <w:r>
        <w:rPr>
          <w:spacing w:val="-3"/>
        </w:rPr>
        <w:t> </w:t>
      </w:r>
      <w:r>
        <w:rPr/>
        <w:t>have</w:t>
      </w:r>
      <w:r>
        <w:rPr>
          <w:spacing w:val="-2"/>
        </w:rPr>
        <w:t> </w:t>
      </w:r>
      <w:r>
        <w:rPr/>
        <w:t>rotated.</w:t>
      </w:r>
      <w:r>
        <w:rPr>
          <w:spacing w:val="40"/>
        </w:rPr>
        <w:t> </w:t>
      </w:r>
      <w:r>
        <w:rPr/>
        <w:t>If</w:t>
      </w:r>
      <w:r>
        <w:rPr>
          <w:spacing w:val="-3"/>
        </w:rPr>
        <w:t> </w:t>
      </w:r>
      <w:r>
        <w:rPr/>
        <w:t>it</w:t>
      </w:r>
      <w:r>
        <w:rPr>
          <w:spacing w:val="-2"/>
        </w:rPr>
        <w:t> </w:t>
      </w:r>
      <w:r>
        <w:rPr/>
        <w:t>is desired</w:t>
      </w:r>
      <w:r>
        <w:rPr>
          <w:spacing w:val="-12"/>
        </w:rPr>
        <w:t> </w:t>
      </w:r>
      <w:r>
        <w:rPr/>
        <w:t>to</w:t>
      </w:r>
      <w:r>
        <w:rPr>
          <w:spacing w:val="-9"/>
        </w:rPr>
        <w:t> </w:t>
      </w:r>
      <w:r>
        <w:rPr/>
        <w:t>track</w:t>
      </w:r>
      <w:r>
        <w:rPr>
          <w:spacing w:val="-9"/>
        </w:rPr>
        <w:t> </w:t>
      </w:r>
      <w:r>
        <w:rPr/>
        <w:t>number</w:t>
      </w:r>
      <w:r>
        <w:rPr>
          <w:spacing w:val="-9"/>
        </w:rPr>
        <w:t> </w:t>
      </w:r>
      <w:r>
        <w:rPr/>
        <w:t>of</w:t>
      </w:r>
      <w:r>
        <w:rPr>
          <w:spacing w:val="-9"/>
        </w:rPr>
        <w:t> </w:t>
      </w:r>
      <w:r>
        <w:rPr/>
        <w:t>rotations,</w:t>
      </w:r>
      <w:r>
        <w:rPr>
          <w:spacing w:val="-9"/>
        </w:rPr>
        <w:t> </w:t>
      </w:r>
      <w:r>
        <w:rPr/>
        <w:t>the</w:t>
      </w:r>
      <w:r>
        <w:rPr>
          <w:spacing w:val="-9"/>
        </w:rPr>
        <w:t> </w:t>
      </w:r>
      <w:r>
        <w:rPr>
          <w:rFonts w:ascii="Courier New" w:hAnsi="Courier New"/>
        </w:rPr>
        <w:t>LQDOT</w:t>
      </w:r>
      <w:r>
        <w:rPr/>
        <w:t>’s</w:t>
      </w:r>
      <w:r>
        <w:rPr>
          <w:spacing w:val="-9"/>
        </w:rPr>
        <w:t> </w:t>
      </w:r>
      <w:r>
        <w:rPr/>
        <w:t>returned</w:t>
      </w:r>
      <w:r>
        <w:rPr>
          <w:spacing w:val="-9"/>
        </w:rPr>
        <w:t> </w:t>
      </w:r>
      <w:r>
        <w:rPr/>
        <w:t>by</w:t>
      </w:r>
      <w:r>
        <w:rPr>
          <w:spacing w:val="-9"/>
        </w:rPr>
        <w:t> </w:t>
      </w:r>
      <w:r>
        <w:rPr>
          <w:rFonts w:ascii="Courier New" w:hAnsi="Courier New"/>
        </w:rPr>
        <w:t>SDPSQDOT()</w:t>
      </w:r>
      <w:r>
        <w:rPr>
          <w:rFonts w:ascii="Courier New" w:hAnsi="Courier New"/>
          <w:spacing w:val="-75"/>
        </w:rPr>
        <w:t> </w:t>
      </w:r>
      <w:r>
        <w:rPr/>
        <w:t>should</w:t>
      </w:r>
      <w:r>
        <w:rPr>
          <w:spacing w:val="-9"/>
        </w:rPr>
        <w:t> </w:t>
      </w:r>
      <w:r>
        <w:rPr/>
        <w:t>be integrated and the resulting </w:t>
      </w:r>
      <w:r>
        <w:rPr>
          <w:rFonts w:ascii="Courier New" w:hAnsi="Courier New"/>
        </w:rPr>
        <w:t>LQ</w:t>
      </w:r>
      <w:r>
        <w:rPr/>
        <w:t>’s reported instead of the </w:t>
      </w:r>
      <w:r>
        <w:rPr>
          <w:rFonts w:ascii="Courier New" w:hAnsi="Courier New"/>
        </w:rPr>
        <w:t>LQ</w:t>
      </w:r>
      <w:r>
        <w:rPr/>
        <w:t>’s returned here.</w:t>
      </w:r>
    </w:p>
    <w:p>
      <w:pPr>
        <w:pStyle w:val="BodyText"/>
        <w:spacing w:before="2"/>
      </w:pPr>
    </w:p>
    <w:p>
      <w:pPr>
        <w:pStyle w:val="BodyText"/>
        <w:spacing w:line="244" w:lineRule="auto"/>
        <w:ind w:left="3419" w:right="722"/>
      </w:pPr>
      <w:r>
        <w:rPr/>
        <w:t>An</w:t>
      </w:r>
      <w:r>
        <w:rPr>
          <w:spacing w:val="-9"/>
        </w:rPr>
        <w:t> </w:t>
      </w:r>
      <w:r>
        <w:rPr/>
        <w:t>optional</w:t>
      </w:r>
      <w:r>
        <w:rPr>
          <w:spacing w:val="-4"/>
        </w:rPr>
        <w:t> </w:t>
      </w:r>
      <w:r>
        <w:rPr/>
        <w:t>call</w:t>
      </w:r>
      <w:r>
        <w:rPr>
          <w:spacing w:val="-4"/>
        </w:rPr>
        <w:t> </w:t>
      </w:r>
      <w:r>
        <w:rPr/>
        <w:t>to</w:t>
      </w:r>
      <w:r>
        <w:rPr>
          <w:spacing w:val="-4"/>
        </w:rPr>
        <w:t> </w:t>
      </w:r>
      <w:r>
        <w:rPr>
          <w:rFonts w:ascii="Courier New" w:hAnsi="Courier New"/>
        </w:rPr>
        <w:t>SDPSSTATE()</w:t>
      </w:r>
      <w:r>
        <w:rPr>
          <w:rFonts w:ascii="Courier New" w:hAnsi="Courier New"/>
          <w:spacing w:val="-71"/>
        </w:rPr>
        <w:t> </w:t>
      </w:r>
      <w:r>
        <w:rPr/>
        <w:t>may</w:t>
      </w:r>
      <w:r>
        <w:rPr>
          <w:spacing w:val="-4"/>
        </w:rPr>
        <w:t> </w:t>
      </w:r>
      <w:r>
        <w:rPr/>
        <w:t>(immediately)</w:t>
      </w:r>
      <w:r>
        <w:rPr>
          <w:spacing w:val="-4"/>
        </w:rPr>
        <w:t> </w:t>
      </w:r>
      <w:r>
        <w:rPr/>
        <w:t>follow</w:t>
      </w:r>
      <w:r>
        <w:rPr>
          <w:spacing w:val="-4"/>
        </w:rPr>
        <w:t> </w:t>
      </w:r>
      <w:r>
        <w:rPr/>
        <w:t>the</w:t>
      </w:r>
      <w:r>
        <w:rPr>
          <w:spacing w:val="-4"/>
        </w:rPr>
        <w:t> </w:t>
      </w:r>
      <w:r>
        <w:rPr>
          <w:rFonts w:ascii="Courier New" w:hAnsi="Courier New"/>
        </w:rPr>
        <w:t>SDSTATE()</w:t>
      </w:r>
      <w:r>
        <w:rPr>
          <w:rFonts w:ascii="Courier New" w:hAnsi="Courier New"/>
          <w:spacing w:val="-71"/>
        </w:rPr>
        <w:t> </w:t>
      </w:r>
      <w:r>
        <w:rPr/>
        <w:t>call</w:t>
      </w:r>
      <w:r>
        <w:rPr>
          <w:spacing w:val="-4"/>
        </w:rPr>
        <w:t> </w:t>
      </w:r>
      <w:r>
        <w:rPr/>
        <w:t>to replace</w:t>
      </w:r>
      <w:r>
        <w:rPr>
          <w:spacing w:val="-13"/>
        </w:rPr>
        <w:t> </w:t>
      </w:r>
      <w:r>
        <w:rPr/>
        <w:t>the</w:t>
      </w:r>
      <w:r>
        <w:rPr>
          <w:spacing w:val="-12"/>
        </w:rPr>
        <w:t> </w:t>
      </w:r>
      <w:r>
        <w:rPr/>
        <w:t>SD/FAST-calculated</w:t>
      </w:r>
      <w:r>
        <w:rPr>
          <w:spacing w:val="-13"/>
        </w:rPr>
        <w:t> </w:t>
      </w:r>
      <w:r>
        <w:rPr/>
        <w:t>values</w:t>
      </w:r>
      <w:r>
        <w:rPr>
          <w:spacing w:val="-12"/>
        </w:rPr>
        <w:t> </w:t>
      </w:r>
      <w:r>
        <w:rPr/>
        <w:t>of</w:t>
      </w:r>
      <w:r>
        <w:rPr>
          <w:spacing w:val="-13"/>
        </w:rPr>
        <w:t> </w:t>
      </w:r>
      <w:r>
        <w:rPr/>
        <w:t>the</w:t>
      </w:r>
      <w:r>
        <w:rPr>
          <w:spacing w:val="-12"/>
        </w:rPr>
        <w:t> </w:t>
      </w:r>
      <w:r>
        <w:rPr/>
        <w:t>loop</w:t>
      </w:r>
      <w:r>
        <w:rPr>
          <w:spacing w:val="-13"/>
        </w:rPr>
        <w:t> </w:t>
      </w:r>
      <w:r>
        <w:rPr>
          <w:i/>
        </w:rPr>
        <w:t>q</w:t>
      </w:r>
      <w:r>
        <w:rPr/>
        <w:t>’s</w:t>
      </w:r>
      <w:r>
        <w:rPr>
          <w:spacing w:val="-12"/>
        </w:rPr>
        <w:t> </w:t>
      </w:r>
      <w:r>
        <w:rPr/>
        <w:t>with</w:t>
      </w:r>
      <w:r>
        <w:rPr>
          <w:spacing w:val="-13"/>
        </w:rPr>
        <w:t> </w:t>
      </w:r>
      <w:r>
        <w:rPr/>
        <w:t>user-calculated</w:t>
      </w:r>
      <w:r>
        <w:rPr>
          <w:spacing w:val="-12"/>
        </w:rPr>
        <w:t> </w:t>
      </w:r>
      <w:r>
        <w:rPr/>
        <w:t>values.</w:t>
      </w:r>
      <w:r>
        <w:rPr>
          <w:spacing w:val="15"/>
        </w:rPr>
        <w:t> </w:t>
      </w:r>
      <w:r>
        <w:rPr/>
        <w:t>This is</w:t>
      </w:r>
      <w:r>
        <w:rPr>
          <w:spacing w:val="-4"/>
        </w:rPr>
        <w:t> </w:t>
      </w:r>
      <w:r>
        <w:rPr/>
        <w:t>needed</w:t>
      </w:r>
      <w:r>
        <w:rPr>
          <w:spacing w:val="-3"/>
        </w:rPr>
        <w:t> </w:t>
      </w:r>
      <w:r>
        <w:rPr/>
        <w:t>only</w:t>
      </w:r>
      <w:r>
        <w:rPr>
          <w:spacing w:val="-3"/>
        </w:rPr>
        <w:t> </w:t>
      </w:r>
      <w:r>
        <w:rPr/>
        <w:t>when</w:t>
      </w:r>
      <w:r>
        <w:rPr>
          <w:spacing w:val="-3"/>
        </w:rPr>
        <w:t> </w:t>
      </w:r>
      <w:r>
        <w:rPr/>
        <w:t>prescribed</w:t>
      </w:r>
      <w:r>
        <w:rPr>
          <w:spacing w:val="-3"/>
        </w:rPr>
        <w:t> </w:t>
      </w:r>
      <w:r>
        <w:rPr/>
        <w:t>motion</w:t>
      </w:r>
      <w:r>
        <w:rPr>
          <w:spacing w:val="-3"/>
        </w:rPr>
        <w:t> </w:t>
      </w:r>
      <w:r>
        <w:rPr/>
        <w:t>is</w:t>
      </w:r>
      <w:r>
        <w:rPr>
          <w:spacing w:val="-4"/>
        </w:rPr>
        <w:t> </w:t>
      </w:r>
      <w:r>
        <w:rPr/>
        <w:t>specified</w:t>
      </w:r>
      <w:r>
        <w:rPr>
          <w:spacing w:val="-3"/>
        </w:rPr>
        <w:t> </w:t>
      </w:r>
      <w:r>
        <w:rPr/>
        <w:t>at</w:t>
      </w:r>
      <w:r>
        <w:rPr>
          <w:spacing w:val="-3"/>
        </w:rPr>
        <w:t> </w:t>
      </w:r>
      <w:r>
        <w:rPr/>
        <w:t>a</w:t>
      </w:r>
      <w:r>
        <w:rPr>
          <w:spacing w:val="-3"/>
        </w:rPr>
        <w:t> </w:t>
      </w:r>
      <w:r>
        <w:rPr/>
        <w:t>rotational</w:t>
      </w:r>
      <w:r>
        <w:rPr>
          <w:spacing w:val="-3"/>
        </w:rPr>
        <w:t> </w:t>
      </w:r>
      <w:r>
        <w:rPr/>
        <w:t>(i.e.,</w:t>
      </w:r>
      <w:r>
        <w:rPr>
          <w:spacing w:val="-3"/>
        </w:rPr>
        <w:t> </w:t>
      </w:r>
      <w:r>
        <w:rPr/>
        <w:t>non-slider,</w:t>
      </w:r>
      <w:r>
        <w:rPr>
          <w:spacing w:val="-3"/>
        </w:rPr>
        <w:t> </w:t>
      </w:r>
      <w:r>
        <w:rPr/>
        <w:t>non-ball)</w:t>
      </w:r>
      <w:r>
        <w:rPr>
          <w:spacing w:val="-4"/>
        </w:rPr>
        <w:t> </w:t>
      </w:r>
      <w:r>
        <w:rPr/>
        <w:t>loop</w:t>
      </w:r>
      <w:r>
        <w:rPr>
          <w:spacing w:val="-4"/>
        </w:rPr>
        <w:t> </w:t>
      </w:r>
      <w:r>
        <w:rPr/>
        <w:t>joint</w:t>
      </w:r>
      <w:r>
        <w:rPr>
          <w:spacing w:val="-4"/>
        </w:rPr>
        <w:t> </w:t>
      </w:r>
      <w:r>
        <w:rPr/>
        <w:t>hinge</w:t>
      </w:r>
      <w:r>
        <w:rPr>
          <w:spacing w:val="-4"/>
        </w:rPr>
        <w:t> </w:t>
      </w:r>
      <w:r>
        <w:rPr/>
        <w:t>and</w:t>
      </w:r>
      <w:r>
        <w:rPr>
          <w:spacing w:val="-4"/>
        </w:rPr>
        <w:t> </w:t>
      </w:r>
      <w:r>
        <w:rPr/>
        <w:t>the</w:t>
      </w:r>
      <w:r>
        <w:rPr>
          <w:spacing w:val="-4"/>
        </w:rPr>
        <w:t> </w:t>
      </w:r>
      <w:r>
        <w:rPr/>
        <w:t>prescribed</w:t>
      </w:r>
      <w:r>
        <w:rPr>
          <w:spacing w:val="-4"/>
        </w:rPr>
        <w:t> </w:t>
      </w:r>
      <w:r>
        <w:rPr/>
        <w:t>motion</w:t>
      </w:r>
      <w:r>
        <w:rPr>
          <w:spacing w:val="-4"/>
        </w:rPr>
        <w:t> </w:t>
      </w:r>
      <w:r>
        <w:rPr/>
        <w:t>is</w:t>
      </w:r>
      <w:r>
        <w:rPr>
          <w:spacing w:val="-5"/>
        </w:rPr>
        <w:t> </w:t>
      </w:r>
      <w:r>
        <w:rPr/>
        <w:t>outside</w:t>
      </w:r>
      <w:r>
        <w:rPr>
          <w:spacing w:val="-4"/>
        </w:rPr>
        <w:t> </w:t>
      </w:r>
      <w:r>
        <w:rPr/>
        <w:t>the</w:t>
      </w:r>
      <w:r>
        <w:rPr>
          <w:spacing w:val="-4"/>
        </w:rPr>
        <w:t> </w:t>
      </w:r>
      <w:r>
        <w:rPr/>
        <w:t>limited</w:t>
      </w:r>
      <w:r>
        <w:rPr>
          <w:spacing w:val="-4"/>
        </w:rPr>
        <w:t> </w:t>
      </w:r>
      <w:r>
        <w:rPr/>
        <w:t>range</w:t>
      </w:r>
      <w:r>
        <w:rPr>
          <w:spacing w:val="-4"/>
        </w:rPr>
        <w:t> </w:t>
      </w:r>
      <w:r>
        <w:rPr/>
        <w:t>returned</w:t>
      </w:r>
      <w:r>
        <w:rPr>
          <w:spacing w:val="-4"/>
        </w:rPr>
        <w:t> </w:t>
      </w:r>
      <w:r>
        <w:rPr/>
        <w:t>by </w:t>
      </w:r>
      <w:r>
        <w:rPr>
          <w:rFonts w:ascii="Courier New" w:hAnsi="Courier New"/>
        </w:rPr>
        <w:t>SDPSEUDO()</w:t>
      </w:r>
      <w:r>
        <w:rPr/>
        <w:t>.</w:t>
      </w:r>
      <w:r>
        <w:rPr>
          <w:spacing w:val="40"/>
        </w:rPr>
        <w:t> </w:t>
      </w:r>
      <w:r>
        <w:rPr/>
        <w:t>Only</w:t>
      </w:r>
      <w:r>
        <w:rPr>
          <w:spacing w:val="-4"/>
        </w:rPr>
        <w:t> </w:t>
      </w:r>
      <w:r>
        <w:rPr/>
        <w:t>the</w:t>
      </w:r>
      <w:r>
        <w:rPr>
          <w:spacing w:val="-4"/>
        </w:rPr>
        <w:t> </w:t>
      </w:r>
      <w:r>
        <w:rPr/>
        <w:t>elements</w:t>
      </w:r>
      <w:r>
        <w:rPr>
          <w:spacing w:val="-4"/>
        </w:rPr>
        <w:t> </w:t>
      </w:r>
      <w:r>
        <w:rPr/>
        <w:t>of</w:t>
      </w:r>
      <w:r>
        <w:rPr>
          <w:spacing w:val="-3"/>
        </w:rPr>
        <w:t> </w:t>
      </w:r>
      <w:r>
        <w:rPr>
          <w:rFonts w:ascii="Courier New" w:hAnsi="Courier New"/>
        </w:rPr>
        <w:t>LQ</w:t>
      </w:r>
      <w:r>
        <w:rPr>
          <w:rFonts w:ascii="Courier New" w:hAnsi="Courier New"/>
          <w:spacing w:val="-72"/>
        </w:rPr>
        <w:t> </w:t>
      </w:r>
      <w:r>
        <w:rPr/>
        <w:t>corresponding</w:t>
      </w:r>
      <w:r>
        <w:rPr>
          <w:spacing w:val="-4"/>
        </w:rPr>
        <w:t> </w:t>
      </w:r>
      <w:r>
        <w:rPr/>
        <w:t>to</w:t>
      </w:r>
      <w:r>
        <w:rPr>
          <w:spacing w:val="-4"/>
        </w:rPr>
        <w:t> </w:t>
      </w:r>
      <w:r>
        <w:rPr/>
        <w:t>prescribed</w:t>
      </w:r>
      <w:r>
        <w:rPr>
          <w:spacing w:val="-4"/>
        </w:rPr>
        <w:t> </w:t>
      </w:r>
      <w:r>
        <w:rPr/>
        <w:t>rotational</w:t>
      </w:r>
      <w:r>
        <w:rPr>
          <w:spacing w:val="-4"/>
        </w:rPr>
        <w:t> </w:t>
      </w:r>
      <w:r>
        <w:rPr/>
        <w:t>hinges need be filled in; the rest are ignored.</w:t>
      </w:r>
      <w:r>
        <w:rPr>
          <w:spacing w:val="40"/>
        </w:rPr>
        <w:t> </w:t>
      </w:r>
      <w:r>
        <w:rPr/>
        <w:t>The correct values for these loop </w:t>
      </w:r>
      <w:r>
        <w:rPr>
          <w:i/>
        </w:rPr>
        <w:t>q</w:t>
      </w:r>
      <w:r>
        <w:rPr/>
        <w:t>’s should be calculated</w:t>
      </w:r>
      <w:r>
        <w:rPr>
          <w:spacing w:val="-13"/>
        </w:rPr>
        <w:t> </w:t>
      </w:r>
      <w:r>
        <w:rPr/>
        <w:t>by</w:t>
      </w:r>
      <w:r>
        <w:rPr>
          <w:spacing w:val="-8"/>
        </w:rPr>
        <w:t> </w:t>
      </w:r>
      <w:r>
        <w:rPr/>
        <w:t>integrating</w:t>
      </w:r>
      <w:r>
        <w:rPr>
          <w:spacing w:val="-9"/>
        </w:rPr>
        <w:t> </w:t>
      </w:r>
      <w:r>
        <w:rPr/>
        <w:t>the</w:t>
      </w:r>
      <w:r>
        <w:rPr>
          <w:spacing w:val="-9"/>
        </w:rPr>
        <w:t> </w:t>
      </w:r>
      <w:r>
        <w:rPr/>
        <w:t>loop</w:t>
      </w:r>
      <w:r>
        <w:rPr>
          <w:spacing w:val="-1"/>
        </w:rPr>
        <w:t> </w:t>
      </w:r>
      <w:r>
        <w:rPr>
          <w:i/>
        </w:rPr>
        <w:t>q</w:t>
      </w:r>
      <w:r>
        <w:rPr/>
        <w:t>˙</w:t>
      </w:r>
      <w:r>
        <w:rPr>
          <w:spacing w:val="-21"/>
        </w:rPr>
        <w:t> </w:t>
      </w:r>
      <w:r>
        <w:rPr/>
        <w:t>’s</w:t>
      </w:r>
      <w:r>
        <w:rPr>
          <w:spacing w:val="-9"/>
        </w:rPr>
        <w:t> </w:t>
      </w:r>
      <w:r>
        <w:rPr/>
        <w:t>returned</w:t>
      </w:r>
      <w:r>
        <w:rPr>
          <w:spacing w:val="-9"/>
        </w:rPr>
        <w:t> </w:t>
      </w:r>
      <w:r>
        <w:rPr/>
        <w:t>by</w:t>
      </w:r>
      <w:r>
        <w:rPr>
          <w:spacing w:val="-9"/>
        </w:rPr>
        <w:t> </w:t>
      </w:r>
      <w:r>
        <w:rPr>
          <w:rFonts w:ascii="Courier New" w:hAnsi="Courier New"/>
        </w:rPr>
        <w:t>SDPSQDOT()</w:t>
      </w:r>
      <w:r>
        <w:rPr/>
        <w:t>.</w:t>
      </w:r>
      <w:r>
        <w:rPr>
          <w:spacing w:val="33"/>
        </w:rPr>
        <w:t> </w:t>
      </w:r>
      <w:r>
        <w:rPr/>
        <w:t>This</w:t>
      </w:r>
      <w:r>
        <w:rPr>
          <w:spacing w:val="-9"/>
        </w:rPr>
        <w:t> </w:t>
      </w:r>
      <w:r>
        <w:rPr/>
        <w:t>is</w:t>
      </w:r>
      <w:r>
        <w:rPr>
          <w:spacing w:val="-9"/>
        </w:rPr>
        <w:t> </w:t>
      </w:r>
      <w:r>
        <w:rPr/>
        <w:t>rarely</w:t>
      </w:r>
      <w:r>
        <w:rPr>
          <w:spacing w:val="-9"/>
        </w:rPr>
        <w:t> </w:t>
      </w:r>
      <w:r>
        <w:rPr/>
        <w:t>neces-sary,</w:t>
      </w:r>
      <w:r>
        <w:rPr>
          <w:spacing w:val="-8"/>
        </w:rPr>
        <w:t> </w:t>
      </w:r>
      <w:r>
        <w:rPr/>
        <w:t>however.</w:t>
      </w:r>
      <w:r>
        <w:rPr>
          <w:spacing w:val="33"/>
        </w:rPr>
        <w:t> </w:t>
      </w:r>
      <w:r>
        <w:rPr/>
        <w:t>In</w:t>
      </w:r>
      <w:r>
        <w:rPr>
          <w:spacing w:val="-8"/>
        </w:rPr>
        <w:t> </w:t>
      </w:r>
      <w:r>
        <w:rPr/>
        <w:t>most</w:t>
      </w:r>
      <w:r>
        <w:rPr>
          <w:spacing w:val="-9"/>
        </w:rPr>
        <w:t> </w:t>
      </w:r>
      <w:r>
        <w:rPr/>
        <w:t>cases</w:t>
      </w:r>
      <w:r>
        <w:rPr>
          <w:spacing w:val="-9"/>
        </w:rPr>
        <w:t> </w:t>
      </w:r>
      <w:r>
        <w:rPr/>
        <w:t>you</w:t>
      </w:r>
      <w:r>
        <w:rPr>
          <w:spacing w:val="-8"/>
        </w:rPr>
        <w:t> </w:t>
      </w:r>
      <w:r>
        <w:rPr/>
        <w:t>can</w:t>
      </w:r>
      <w:r>
        <w:rPr>
          <w:spacing w:val="-9"/>
        </w:rPr>
        <w:t> </w:t>
      </w:r>
      <w:r>
        <w:rPr/>
        <w:t>simply</w:t>
      </w:r>
      <w:r>
        <w:rPr>
          <w:spacing w:val="-8"/>
        </w:rPr>
        <w:t> </w:t>
      </w:r>
      <w:r>
        <w:rPr/>
        <w:t>choose</w:t>
      </w:r>
      <w:r>
        <w:rPr>
          <w:spacing w:val="-9"/>
        </w:rPr>
        <w:t> </w:t>
      </w:r>
      <w:r>
        <w:rPr/>
        <w:t>a</w:t>
      </w:r>
      <w:r>
        <w:rPr>
          <w:spacing w:val="-8"/>
        </w:rPr>
        <w:t> </w:t>
      </w:r>
      <w:r>
        <w:rPr/>
        <w:t>different</w:t>
      </w:r>
      <w:r>
        <w:rPr>
          <w:spacing w:val="-9"/>
        </w:rPr>
        <w:t> </w:t>
      </w:r>
      <w:r>
        <w:rPr/>
        <w:t>joint</w:t>
      </w:r>
      <w:r>
        <w:rPr>
          <w:spacing w:val="-8"/>
        </w:rPr>
        <w:t> </w:t>
      </w:r>
      <w:r>
        <w:rPr/>
        <w:t>as</w:t>
      </w:r>
      <w:r>
        <w:rPr>
          <w:spacing w:val="-9"/>
        </w:rPr>
        <w:t> </w:t>
      </w:r>
      <w:r>
        <w:rPr/>
        <w:t>the</w:t>
      </w:r>
      <w:r>
        <w:rPr>
          <w:spacing w:val="-8"/>
        </w:rPr>
        <w:t> </w:t>
      </w:r>
      <w:r>
        <w:rPr/>
        <w:t>loop</w:t>
      </w:r>
      <w:r>
        <w:rPr>
          <w:spacing w:val="-9"/>
        </w:rPr>
        <w:t> </w:t>
      </w:r>
      <w:r>
        <w:rPr/>
        <w:t>joint</w:t>
      </w:r>
      <w:r>
        <w:rPr>
          <w:spacing w:val="-8"/>
        </w:rPr>
        <w:t> </w:t>
      </w:r>
      <w:r>
        <w:rPr/>
        <w:t>so that you can prescribe motion at a tree joint.</w:t>
      </w:r>
      <w:r>
        <w:rPr>
          <w:spacing w:val="40"/>
        </w:rPr>
        <w:t> </w:t>
      </w:r>
      <w:r>
        <w:rPr/>
        <w:t>Or, just prescribe the joint velocity.</w:t>
      </w:r>
      <w:r>
        <w:rPr>
          <w:spacing w:val="40"/>
        </w:rPr>
        <w:t> </w:t>
      </w:r>
      <w:r>
        <w:rPr/>
        <w:t>See Section R14.</w:t>
      </w:r>
    </w:p>
    <w:p>
      <w:pPr>
        <w:pStyle w:val="BodyText"/>
        <w:spacing w:after="0" w:line="244" w:lineRule="auto"/>
        <w:sectPr>
          <w:pgSz w:w="12240" w:h="15840"/>
          <w:pgMar w:header="819" w:footer="1204" w:top="1300" w:bottom="1400" w:left="720" w:right="360"/>
        </w:sectPr>
      </w:pPr>
    </w:p>
    <w:p>
      <w:pPr>
        <w:pStyle w:val="BodyText"/>
      </w:pPr>
    </w:p>
    <w:p>
      <w:pPr>
        <w:pStyle w:val="BodyText"/>
      </w:pPr>
    </w:p>
    <w:p>
      <w:pPr>
        <w:pStyle w:val="BodyText"/>
        <w:spacing w:before="71"/>
      </w:pPr>
    </w:p>
    <w:p>
      <w:pPr>
        <w:pStyle w:val="Heading8"/>
        <w:ind w:left="503" w:right="4463"/>
        <w:jc w:val="center"/>
      </w:pPr>
      <w:r>
        <w:rPr/>
        <w:t>C </w:t>
      </w:r>
      <w:r>
        <w:rPr>
          <w:spacing w:val="-2"/>
        </w:rPr>
        <w:t>language</w:t>
      </w:r>
    </w:p>
    <w:p>
      <w:pPr>
        <w:pStyle w:val="BodyText"/>
        <w:spacing w:before="151"/>
        <w:ind w:left="3240"/>
        <w:rPr>
          <w:rFonts w:ascii="Courier New"/>
        </w:rPr>
      </w:pPr>
      <w:r>
        <w:rPr>
          <w:rFonts w:ascii="Courier New"/>
          <w:spacing w:val="-2"/>
        </w:rPr>
        <w:t>sdpseudo(lq,lu)</w:t>
      </w:r>
    </w:p>
    <w:p>
      <w:pPr>
        <w:pStyle w:val="BodyText"/>
        <w:spacing w:before="14"/>
        <w:ind w:left="3240"/>
        <w:rPr>
          <w:rFonts w:ascii="Courier New"/>
        </w:rPr>
      </w:pPr>
      <w:r>
        <w:rPr>
          <w:rFonts w:ascii="Courier New"/>
        </w:rPr>
        <w:t>double</w:t>
      </w:r>
      <w:r>
        <w:rPr>
          <w:rFonts w:ascii="Courier New"/>
          <w:spacing w:val="-7"/>
        </w:rPr>
        <w:t> </w:t>
      </w:r>
      <w:r>
        <w:rPr>
          <w:rFonts w:ascii="Courier New"/>
        </w:rPr>
        <w:t>lq[NLQ],</w:t>
      </w:r>
      <w:r>
        <w:rPr>
          <w:rFonts w:ascii="Courier New"/>
          <w:spacing w:val="-7"/>
        </w:rPr>
        <w:t> </w:t>
      </w:r>
      <w:r>
        <w:rPr>
          <w:rFonts w:ascii="Courier New"/>
          <w:spacing w:val="-2"/>
        </w:rPr>
        <w:t>lu[NLU];</w:t>
      </w:r>
    </w:p>
    <w:p>
      <w:pPr>
        <w:pStyle w:val="BodyText"/>
        <w:spacing w:before="26"/>
        <w:rPr>
          <w:rFonts w:ascii="Courier New"/>
        </w:rPr>
      </w:pPr>
    </w:p>
    <w:p>
      <w:pPr>
        <w:pStyle w:val="BodyText"/>
        <w:spacing w:line="254" w:lineRule="auto" w:before="1"/>
        <w:ind w:left="3240" w:right="5742"/>
        <w:rPr>
          <w:rFonts w:ascii="Courier New"/>
        </w:rPr>
      </w:pPr>
      <w:r>
        <w:rPr>
          <w:rFonts w:ascii="Courier New"/>
          <w:spacing w:val="-2"/>
        </w:rPr>
        <w:t>sdpsqdot(lqdot) </w:t>
      </w:r>
      <w:r>
        <w:rPr>
          <w:rFonts w:ascii="Courier New"/>
        </w:rPr>
        <w:t>double</w:t>
      </w:r>
      <w:r>
        <w:rPr>
          <w:rFonts w:ascii="Courier New"/>
          <w:spacing w:val="-32"/>
        </w:rPr>
        <w:t> </w:t>
      </w:r>
      <w:r>
        <w:rPr>
          <w:rFonts w:ascii="Courier New"/>
        </w:rPr>
        <w:t>lqdot[NLQ];</w:t>
      </w:r>
    </w:p>
    <w:p>
      <w:pPr>
        <w:pStyle w:val="BodyText"/>
        <w:spacing w:before="13"/>
        <w:rPr>
          <w:rFonts w:ascii="Courier New"/>
        </w:rPr>
      </w:pPr>
    </w:p>
    <w:p>
      <w:pPr>
        <w:pStyle w:val="BodyText"/>
        <w:spacing w:line="254" w:lineRule="auto"/>
        <w:ind w:left="3240" w:right="5742"/>
        <w:rPr>
          <w:rFonts w:ascii="Courier New"/>
        </w:rPr>
      </w:pPr>
      <w:r>
        <w:rPr>
          <w:rFonts w:ascii="Courier New"/>
          <w:spacing w:val="-2"/>
        </w:rPr>
        <w:t>sdpsudot(ludot) </w:t>
      </w:r>
      <w:r>
        <w:rPr>
          <w:rFonts w:ascii="Courier New"/>
        </w:rPr>
        <w:t>double</w:t>
      </w:r>
      <w:r>
        <w:rPr>
          <w:rFonts w:ascii="Courier New"/>
          <w:spacing w:val="-32"/>
        </w:rPr>
        <w:t> </w:t>
      </w:r>
      <w:r>
        <w:rPr>
          <w:rFonts w:ascii="Courier New"/>
        </w:rPr>
        <w:t>ludot[NLU];</w:t>
      </w:r>
    </w:p>
    <w:p>
      <w:pPr>
        <w:pStyle w:val="BodyText"/>
        <w:spacing w:before="13"/>
        <w:rPr>
          <w:rFonts w:ascii="Courier New"/>
        </w:rPr>
      </w:pPr>
    </w:p>
    <w:p>
      <w:pPr>
        <w:pStyle w:val="BodyText"/>
        <w:spacing w:line="254" w:lineRule="auto"/>
        <w:ind w:left="3240" w:right="5742"/>
        <w:rPr>
          <w:rFonts w:ascii="Courier New"/>
        </w:rPr>
      </w:pPr>
      <w:r>
        <w:rPr>
          <w:rFonts w:ascii="Courier New"/>
          <w:spacing w:val="-2"/>
        </w:rPr>
        <w:t>sdpsstate(lq) </w:t>
      </w:r>
      <w:r>
        <w:rPr>
          <w:rFonts w:ascii="Courier New"/>
        </w:rPr>
        <w:t>double</w:t>
      </w:r>
      <w:r>
        <w:rPr>
          <w:rFonts w:ascii="Courier New"/>
          <w:spacing w:val="-32"/>
        </w:rPr>
        <w:t> </w:t>
      </w:r>
      <w:r>
        <w:rPr>
          <w:rFonts w:ascii="Courier New"/>
        </w:rPr>
        <w:t>lq[NLQ];</w:t>
      </w:r>
    </w:p>
    <w:p>
      <w:pPr>
        <w:pStyle w:val="BodyText"/>
        <w:spacing w:before="112"/>
        <w:rPr>
          <w:rFonts w:ascii="Courier New"/>
        </w:rPr>
      </w:pPr>
    </w:p>
    <w:p>
      <w:pPr>
        <w:pStyle w:val="Heading8"/>
        <w:ind w:left="503" w:right="4403"/>
        <w:jc w:val="center"/>
      </w:pPr>
      <w:r>
        <w:rPr/>
        <w:t>R20.4</w:t>
      </w:r>
      <w:r>
        <w:rPr>
          <w:spacing w:val="27"/>
        </w:rPr>
        <w:t>  </w:t>
      </w:r>
      <w:r>
        <w:rPr/>
        <w:t>Invalid</w:t>
      </w:r>
      <w:r>
        <w:rPr>
          <w:spacing w:val="-3"/>
        </w:rPr>
        <w:t> </w:t>
      </w:r>
      <w:r>
        <w:rPr/>
        <w:t>State</w:t>
      </w:r>
      <w:r>
        <w:rPr>
          <w:spacing w:val="-4"/>
        </w:rPr>
        <w:t> </w:t>
      </w:r>
      <w:r>
        <w:rPr>
          <w:spacing w:val="-2"/>
        </w:rPr>
        <w:t>Arrays</w:t>
      </w:r>
    </w:p>
    <w:p>
      <w:pPr>
        <w:pStyle w:val="BodyText"/>
        <w:spacing w:line="247" w:lineRule="auto" w:before="91"/>
        <w:ind w:left="3060" w:right="1096"/>
      </w:pPr>
      <w:r>
        <w:rPr/>
        <w:t>Normally,</w:t>
      </w:r>
      <w:r>
        <w:rPr>
          <w:spacing w:val="-2"/>
        </w:rPr>
        <w:t> </w:t>
      </w:r>
      <w:r>
        <w:rPr/>
        <w:t>the</w:t>
      </w:r>
      <w:r>
        <w:rPr>
          <w:spacing w:val="-2"/>
        </w:rPr>
        <w:t> </w:t>
      </w:r>
      <w:r>
        <w:rPr/>
        <w:t>generalized</w:t>
      </w:r>
      <w:r>
        <w:rPr>
          <w:spacing w:val="-2"/>
        </w:rPr>
        <w:t> </w:t>
      </w:r>
      <w:r>
        <w:rPr/>
        <w:t>coordinates</w:t>
      </w:r>
      <w:r>
        <w:rPr>
          <w:spacing w:val="-3"/>
        </w:rPr>
        <w:t> </w:t>
      </w:r>
      <w:r>
        <w:rPr/>
        <w:t>and</w:t>
      </w:r>
      <w:r>
        <w:rPr>
          <w:spacing w:val="-2"/>
        </w:rPr>
        <w:t> </w:t>
      </w:r>
      <w:r>
        <w:rPr/>
        <w:t>speeds</w:t>
      </w:r>
      <w:r>
        <w:rPr>
          <w:spacing w:val="-3"/>
        </w:rPr>
        <w:t> </w:t>
      </w:r>
      <w:r>
        <w:rPr/>
        <w:t>in</w:t>
      </w:r>
      <w:r>
        <w:rPr>
          <w:spacing w:val="-2"/>
        </w:rPr>
        <w:t> </w:t>
      </w:r>
      <w:r>
        <w:rPr/>
        <w:t>a</w:t>
      </w:r>
      <w:r>
        <w:rPr>
          <w:spacing w:val="-2"/>
        </w:rPr>
        <w:t> </w:t>
      </w:r>
      <w:r>
        <w:rPr/>
        <w:t>state</w:t>
      </w:r>
      <w:r>
        <w:rPr>
          <w:spacing w:val="-2"/>
        </w:rPr>
        <w:t> </w:t>
      </w:r>
      <w:r>
        <w:rPr/>
        <w:t>array</w:t>
      </w:r>
      <w:r>
        <w:rPr>
          <w:spacing w:val="-2"/>
        </w:rPr>
        <w:t> </w:t>
      </w:r>
      <w:r>
        <w:rPr/>
        <w:t>may</w:t>
      </w:r>
      <w:r>
        <w:rPr>
          <w:spacing w:val="-2"/>
        </w:rPr>
        <w:t> </w:t>
      </w:r>
      <w:r>
        <w:rPr/>
        <w:t>be</w:t>
      </w:r>
      <w:r>
        <w:rPr>
          <w:spacing w:val="-2"/>
        </w:rPr>
        <w:t> </w:t>
      </w:r>
      <w:r>
        <w:rPr/>
        <w:t>set</w:t>
      </w:r>
      <w:r>
        <w:rPr>
          <w:spacing w:val="-2"/>
        </w:rPr>
        <w:t> </w:t>
      </w:r>
      <w:r>
        <w:rPr/>
        <w:t>to</w:t>
      </w:r>
      <w:r>
        <w:rPr>
          <w:spacing w:val="-2"/>
        </w:rPr>
        <w:t> </w:t>
      </w:r>
      <w:r>
        <w:rPr/>
        <w:t>any</w:t>
      </w:r>
      <w:r>
        <w:rPr>
          <w:spacing w:val="-2"/>
        </w:rPr>
        <w:t> </w:t>
      </w:r>
      <w:r>
        <w:rPr/>
        <w:t>nu-merical</w:t>
      </w:r>
      <w:r>
        <w:rPr>
          <w:spacing w:val="-2"/>
        </w:rPr>
        <w:t> </w:t>
      </w:r>
      <w:r>
        <w:rPr/>
        <w:t>values.</w:t>
      </w:r>
      <w:r>
        <w:rPr>
          <w:spacing w:val="40"/>
        </w:rPr>
        <w:t> </w:t>
      </w:r>
      <w:r>
        <w:rPr/>
        <w:t>These</w:t>
      </w:r>
      <w:r>
        <w:rPr>
          <w:spacing w:val="-2"/>
        </w:rPr>
        <w:t> </w:t>
      </w:r>
      <w:r>
        <w:rPr/>
        <w:t>values</w:t>
      </w:r>
      <w:r>
        <w:rPr>
          <w:spacing w:val="-3"/>
        </w:rPr>
        <w:t> </w:t>
      </w:r>
      <w:r>
        <w:rPr/>
        <w:t>might</w:t>
      </w:r>
      <w:r>
        <w:rPr>
          <w:spacing w:val="-2"/>
        </w:rPr>
        <w:t> </w:t>
      </w:r>
      <w:r>
        <w:rPr/>
        <w:t>not</w:t>
      </w:r>
      <w:r>
        <w:rPr>
          <w:spacing w:val="-2"/>
        </w:rPr>
        <w:t> </w:t>
      </w:r>
      <w:r>
        <w:rPr/>
        <w:t>satisfy</w:t>
      </w:r>
      <w:r>
        <w:rPr>
          <w:spacing w:val="-2"/>
        </w:rPr>
        <w:t> </w:t>
      </w:r>
      <w:r>
        <w:rPr/>
        <w:t>system</w:t>
      </w:r>
      <w:r>
        <w:rPr>
          <w:spacing w:val="-2"/>
        </w:rPr>
        <w:t> </w:t>
      </w:r>
      <w:r>
        <w:rPr/>
        <w:t>constraints,</w:t>
      </w:r>
      <w:r>
        <w:rPr>
          <w:spacing w:val="-2"/>
        </w:rPr>
        <w:t> </w:t>
      </w:r>
      <w:r>
        <w:rPr/>
        <w:t>but</w:t>
      </w:r>
      <w:r>
        <w:rPr>
          <w:spacing w:val="-2"/>
        </w:rPr>
        <w:t> </w:t>
      </w:r>
      <w:r>
        <w:rPr/>
        <w:t>they</w:t>
      </w:r>
      <w:r>
        <w:rPr>
          <w:spacing w:val="-2"/>
        </w:rPr>
        <w:t> </w:t>
      </w:r>
      <w:r>
        <w:rPr/>
        <w:t>still</w:t>
      </w:r>
      <w:r>
        <w:rPr>
          <w:spacing w:val="-2"/>
        </w:rPr>
        <w:t> </w:t>
      </w:r>
      <w:r>
        <w:rPr/>
        <w:t>consti-tute</w:t>
      </w:r>
      <w:r>
        <w:rPr>
          <w:spacing w:val="-2"/>
        </w:rPr>
        <w:t> </w:t>
      </w:r>
      <w:r>
        <w:rPr/>
        <w:t>a</w:t>
      </w:r>
      <w:r>
        <w:rPr>
          <w:spacing w:val="-2"/>
        </w:rPr>
        <w:t> </w:t>
      </w:r>
      <w:r>
        <w:rPr/>
        <w:t>legitimate</w:t>
      </w:r>
      <w:r>
        <w:rPr>
          <w:spacing w:val="-2"/>
        </w:rPr>
        <w:t> </w:t>
      </w:r>
      <w:r>
        <w:rPr/>
        <w:t>state</w:t>
      </w:r>
      <w:r>
        <w:rPr>
          <w:spacing w:val="-2"/>
        </w:rPr>
        <w:t> </w:t>
      </w:r>
      <w:r>
        <w:rPr/>
        <w:t>for</w:t>
      </w:r>
      <w:r>
        <w:rPr>
          <w:spacing w:val="-2"/>
        </w:rPr>
        <w:t> </w:t>
      </w:r>
      <w:r>
        <w:rPr/>
        <w:t>passing</w:t>
      </w:r>
      <w:r>
        <w:rPr>
          <w:spacing w:val="-2"/>
        </w:rPr>
        <w:t> </w:t>
      </w:r>
      <w:r>
        <w:rPr/>
        <w:t>in</w:t>
      </w:r>
      <w:r>
        <w:rPr>
          <w:spacing w:val="-2"/>
        </w:rPr>
        <w:t> </w:t>
      </w:r>
      <w:r>
        <w:rPr/>
        <w:t>to</w:t>
      </w:r>
      <w:r>
        <w:rPr>
          <w:spacing w:val="-3"/>
        </w:rPr>
        <w:t> </w:t>
      </w:r>
      <w:r>
        <w:rPr>
          <w:rFonts w:ascii="Courier New"/>
        </w:rPr>
        <w:t>SDSTATE()</w:t>
      </w:r>
      <w:r>
        <w:rPr/>
        <w:t>.</w:t>
      </w:r>
      <w:r>
        <w:rPr>
          <w:spacing w:val="40"/>
        </w:rPr>
        <w:t> </w:t>
      </w:r>
      <w:r>
        <w:rPr/>
        <w:t>(That</w:t>
      </w:r>
      <w:r>
        <w:rPr>
          <w:spacing w:val="-2"/>
        </w:rPr>
        <w:t> </w:t>
      </w:r>
      <w:r>
        <w:rPr/>
        <w:t>is</w:t>
      </w:r>
      <w:r>
        <w:rPr>
          <w:spacing w:val="-3"/>
        </w:rPr>
        <w:t> </w:t>
      </w:r>
      <w:r>
        <w:rPr/>
        <w:t>very</w:t>
      </w:r>
      <w:r>
        <w:rPr>
          <w:spacing w:val="-2"/>
        </w:rPr>
        <w:t> </w:t>
      </w:r>
      <w:r>
        <w:rPr/>
        <w:t>important</w:t>
      </w:r>
      <w:r>
        <w:rPr>
          <w:spacing w:val="-2"/>
        </w:rPr>
        <w:t> </w:t>
      </w:r>
      <w:r>
        <w:rPr/>
        <w:t>when</w:t>
      </w:r>
      <w:r>
        <w:rPr>
          <w:spacing w:val="-2"/>
        </w:rPr>
        <w:t> </w:t>
      </w:r>
      <w:r>
        <w:rPr/>
        <w:t>the type of analysis you are doing is one which tries to find a state which </w:t>
      </w:r>
      <w:r>
        <w:rPr>
          <w:i/>
        </w:rPr>
        <w:t>does </w:t>
      </w:r>
      <w:r>
        <w:rPr/>
        <w:t>satisfy the constraints,</w:t>
      </w:r>
      <w:r>
        <w:rPr>
          <w:spacing w:val="-9"/>
        </w:rPr>
        <w:t> </w:t>
      </w:r>
      <w:r>
        <w:rPr/>
        <w:t>for</w:t>
      </w:r>
      <w:r>
        <w:rPr>
          <w:spacing w:val="-9"/>
        </w:rPr>
        <w:t> </w:t>
      </w:r>
      <w:r>
        <w:rPr/>
        <w:t>example</w:t>
      </w:r>
      <w:r>
        <w:rPr>
          <w:spacing w:val="-9"/>
        </w:rPr>
        <w:t> </w:t>
      </w:r>
      <w:r>
        <w:rPr/>
        <w:t>assembly</w:t>
      </w:r>
      <w:r>
        <w:rPr>
          <w:spacing w:val="-9"/>
        </w:rPr>
        <w:t> </w:t>
      </w:r>
      <w:r>
        <w:rPr/>
        <w:t>analysis.)</w:t>
      </w:r>
      <w:r>
        <w:rPr>
          <w:spacing w:val="33"/>
        </w:rPr>
        <w:t> </w:t>
      </w:r>
      <w:r>
        <w:rPr/>
        <w:t>However,</w:t>
      </w:r>
      <w:r>
        <w:rPr>
          <w:spacing w:val="-9"/>
        </w:rPr>
        <w:t> </w:t>
      </w:r>
      <w:r>
        <w:rPr/>
        <w:t>there</w:t>
      </w:r>
      <w:r>
        <w:rPr>
          <w:spacing w:val="-9"/>
        </w:rPr>
        <w:t> </w:t>
      </w:r>
      <w:r>
        <w:rPr/>
        <w:t>are</w:t>
      </w:r>
      <w:r>
        <w:rPr>
          <w:spacing w:val="-9"/>
        </w:rPr>
        <w:t> </w:t>
      </w:r>
      <w:r>
        <w:rPr/>
        <w:t>three</w:t>
      </w:r>
      <w:r>
        <w:rPr>
          <w:spacing w:val="-9"/>
        </w:rPr>
        <w:t> </w:t>
      </w:r>
      <w:r>
        <w:rPr/>
        <w:t>conditions</w:t>
      </w:r>
      <w:r>
        <w:rPr>
          <w:spacing w:val="-9"/>
        </w:rPr>
        <w:t> </w:t>
      </w:r>
      <w:r>
        <w:rPr/>
        <w:t>which are</w:t>
      </w:r>
      <w:r>
        <w:rPr>
          <w:spacing w:val="-8"/>
        </w:rPr>
        <w:t> </w:t>
      </w:r>
      <w:r>
        <w:rPr/>
        <w:t>considered</w:t>
      </w:r>
      <w:r>
        <w:rPr>
          <w:spacing w:val="-8"/>
        </w:rPr>
        <w:t> </w:t>
      </w:r>
      <w:r>
        <w:rPr/>
        <w:t>an</w:t>
      </w:r>
      <w:r>
        <w:rPr>
          <w:spacing w:val="-8"/>
        </w:rPr>
        <w:t> </w:t>
      </w:r>
      <w:r>
        <w:rPr/>
        <w:t>invalid</w:t>
      </w:r>
      <w:r>
        <w:rPr>
          <w:spacing w:val="-8"/>
        </w:rPr>
        <w:t> </w:t>
      </w:r>
      <w:r>
        <w:rPr/>
        <w:t>state.</w:t>
      </w:r>
      <w:r>
        <w:rPr>
          <w:spacing w:val="34"/>
        </w:rPr>
        <w:t> </w:t>
      </w:r>
      <w:r>
        <w:rPr/>
        <w:t>These</w:t>
      </w:r>
      <w:r>
        <w:rPr>
          <w:spacing w:val="-8"/>
        </w:rPr>
        <w:t> </w:t>
      </w:r>
      <w:r>
        <w:rPr/>
        <w:t>are</w:t>
      </w:r>
      <w:r>
        <w:rPr>
          <w:spacing w:val="-8"/>
        </w:rPr>
        <w:t> </w:t>
      </w:r>
      <w:r>
        <w:rPr/>
        <w:t>(1)gimbal</w:t>
      </w:r>
      <w:r>
        <w:rPr>
          <w:spacing w:val="-8"/>
        </w:rPr>
        <w:t> </w:t>
      </w:r>
      <w:r>
        <w:rPr/>
        <w:t>lock,</w:t>
      </w:r>
      <w:r>
        <w:rPr>
          <w:spacing w:val="-8"/>
        </w:rPr>
        <w:t> </w:t>
      </w:r>
      <w:r>
        <w:rPr/>
        <w:t>(2)</w:t>
      </w:r>
      <w:r>
        <w:rPr>
          <w:spacing w:val="-8"/>
        </w:rPr>
        <w:t> </w:t>
      </w:r>
      <w:r>
        <w:rPr/>
        <w:t>badly</w:t>
      </w:r>
      <w:r>
        <w:rPr>
          <w:spacing w:val="-8"/>
        </w:rPr>
        <w:t> </w:t>
      </w:r>
      <w:r>
        <w:rPr/>
        <w:t>unnormalized</w:t>
      </w:r>
      <w:r>
        <w:rPr>
          <w:spacing w:val="-8"/>
        </w:rPr>
        <w:t> </w:t>
      </w:r>
      <w:r>
        <w:rPr/>
        <w:t>Euler parameters, and (3) singular mass matrix.</w:t>
      </w:r>
      <w:r>
        <w:rPr>
          <w:spacing w:val="40"/>
        </w:rPr>
        <w:t> </w:t>
      </w:r>
      <w:r>
        <w:rPr/>
        <w:t>A state exhibiting either of these conditions cannot be used for further analysis.</w:t>
      </w:r>
    </w:p>
    <w:p>
      <w:pPr>
        <w:pStyle w:val="BodyText"/>
        <w:spacing w:before="23"/>
      </w:pPr>
    </w:p>
    <w:p>
      <w:pPr>
        <w:pStyle w:val="BodyText"/>
        <w:spacing w:line="232" w:lineRule="auto"/>
        <w:ind w:left="3060" w:right="1223"/>
      </w:pPr>
      <w:r>
        <w:rPr/>
        <w:t>The</w:t>
      </w:r>
      <w:r>
        <w:rPr>
          <w:spacing w:val="-6"/>
        </w:rPr>
        <w:t> </w:t>
      </w:r>
      <w:r>
        <w:rPr>
          <w:rFonts w:ascii="Courier New"/>
        </w:rPr>
        <w:t>SDSTATE()</w:t>
      </w:r>
      <w:r>
        <w:rPr>
          <w:rFonts w:ascii="Courier New"/>
          <w:spacing w:val="-71"/>
        </w:rPr>
        <w:t> </w:t>
      </w:r>
      <w:r>
        <w:rPr/>
        <w:t>routine</w:t>
      </w:r>
      <w:r>
        <w:rPr>
          <w:spacing w:val="-3"/>
        </w:rPr>
        <w:t> </w:t>
      </w:r>
      <w:r>
        <w:rPr/>
        <w:t>will</w:t>
      </w:r>
      <w:r>
        <w:rPr>
          <w:spacing w:val="-3"/>
        </w:rPr>
        <w:t> </w:t>
      </w:r>
      <w:r>
        <w:rPr/>
        <w:t>post</w:t>
      </w:r>
      <w:r>
        <w:rPr>
          <w:spacing w:val="-3"/>
        </w:rPr>
        <w:t> </w:t>
      </w:r>
      <w:r>
        <w:rPr/>
        <w:t>an</w:t>
      </w:r>
      <w:r>
        <w:rPr>
          <w:spacing w:val="-3"/>
        </w:rPr>
        <w:t> </w:t>
      </w:r>
      <w:r>
        <w:rPr/>
        <w:t>error</w:t>
      </w:r>
      <w:r>
        <w:rPr>
          <w:spacing w:val="-3"/>
        </w:rPr>
        <w:t> </w:t>
      </w:r>
      <w:r>
        <w:rPr/>
        <w:t>if</w:t>
      </w:r>
      <w:r>
        <w:rPr>
          <w:spacing w:val="-3"/>
        </w:rPr>
        <w:t> </w:t>
      </w:r>
      <w:r>
        <w:rPr/>
        <w:t>either</w:t>
      </w:r>
      <w:r>
        <w:rPr>
          <w:spacing w:val="-3"/>
        </w:rPr>
        <w:t> </w:t>
      </w:r>
      <w:r>
        <w:rPr/>
        <w:t>of</w:t>
      </w:r>
      <w:r>
        <w:rPr>
          <w:spacing w:val="-3"/>
        </w:rPr>
        <w:t> </w:t>
      </w:r>
      <w:r>
        <w:rPr/>
        <w:t>these</w:t>
      </w:r>
      <w:r>
        <w:rPr>
          <w:spacing w:val="-3"/>
        </w:rPr>
        <w:t> </w:t>
      </w:r>
      <w:r>
        <w:rPr/>
        <w:t>conditions</w:t>
      </w:r>
      <w:r>
        <w:rPr>
          <w:spacing w:val="-4"/>
        </w:rPr>
        <w:t> </w:t>
      </w:r>
      <w:r>
        <w:rPr/>
        <w:t>is</w:t>
      </w:r>
      <w:r>
        <w:rPr>
          <w:spacing w:val="-4"/>
        </w:rPr>
        <w:t> </w:t>
      </w:r>
      <w:r>
        <w:rPr/>
        <w:t>detected. See the discussion on that routine in Section R3.2 for more information.</w:t>
      </w:r>
    </w:p>
    <w:p>
      <w:pPr>
        <w:pStyle w:val="BodyText"/>
        <w:spacing w:before="141"/>
      </w:pPr>
    </w:p>
    <w:p>
      <w:pPr>
        <w:pStyle w:val="Heading8"/>
        <w:ind w:left="2346"/>
      </w:pPr>
      <w:r>
        <w:rPr/>
        <w:t>R20.5</w:t>
      </w:r>
      <w:r>
        <w:rPr>
          <w:spacing w:val="30"/>
        </w:rPr>
        <w:t>  </w:t>
      </w:r>
      <w:r>
        <w:rPr/>
        <w:t>Accessing</w:t>
      </w:r>
      <w:r>
        <w:rPr>
          <w:spacing w:val="-1"/>
        </w:rPr>
        <w:t> </w:t>
      </w:r>
      <w:r>
        <w:rPr/>
        <w:t>Elements</w:t>
      </w:r>
      <w:r>
        <w:rPr>
          <w:spacing w:val="-2"/>
        </w:rPr>
        <w:t> </w:t>
      </w:r>
      <w:r>
        <w:rPr/>
        <w:t>of</w:t>
      </w:r>
      <w:r>
        <w:rPr>
          <w:spacing w:val="-2"/>
        </w:rPr>
        <w:t> </w:t>
      </w:r>
      <w:r>
        <w:rPr/>
        <w:t>the</w:t>
      </w:r>
      <w:r>
        <w:rPr>
          <w:spacing w:val="-2"/>
        </w:rPr>
        <w:t> </w:t>
      </w:r>
      <w:r>
        <w:rPr/>
        <w:t>State</w:t>
      </w:r>
      <w:r>
        <w:rPr>
          <w:spacing w:val="-2"/>
        </w:rPr>
        <w:t> Array</w:t>
      </w:r>
    </w:p>
    <w:p>
      <w:pPr>
        <w:pStyle w:val="BodyText"/>
        <w:spacing w:line="249" w:lineRule="auto" w:before="91"/>
        <w:ind w:left="3060" w:right="1096" w:hanging="1"/>
      </w:pPr>
      <w:r>
        <w:rPr/>
        <w:t>The</w:t>
      </w:r>
      <w:r>
        <w:rPr>
          <w:spacing w:val="-4"/>
        </w:rPr>
        <w:t> </w:t>
      </w:r>
      <w:r>
        <w:rPr/>
        <w:t>specific</w:t>
      </w:r>
      <w:r>
        <w:rPr>
          <w:spacing w:val="-4"/>
        </w:rPr>
        <w:t> </w:t>
      </w:r>
      <w:r>
        <w:rPr/>
        <w:t>assignment</w:t>
      </w:r>
      <w:r>
        <w:rPr>
          <w:spacing w:val="-4"/>
        </w:rPr>
        <w:t> </w:t>
      </w:r>
      <w:r>
        <w:rPr/>
        <w:t>of</w:t>
      </w:r>
      <w:r>
        <w:rPr>
          <w:spacing w:val="-4"/>
        </w:rPr>
        <w:t> </w:t>
      </w:r>
      <w:r>
        <w:rPr/>
        <w:t>joint</w:t>
      </w:r>
      <w:r>
        <w:rPr>
          <w:spacing w:val="-4"/>
        </w:rPr>
        <w:t> </w:t>
      </w:r>
      <w:r>
        <w:rPr/>
        <w:t>axis</w:t>
      </w:r>
      <w:r>
        <w:rPr>
          <w:spacing w:val="-5"/>
        </w:rPr>
        <w:t> </w:t>
      </w:r>
      <w:r>
        <w:rPr/>
        <w:t>coordinates</w:t>
      </w:r>
      <w:r>
        <w:rPr>
          <w:spacing w:val="-5"/>
        </w:rPr>
        <w:t> </w:t>
      </w:r>
      <w:r>
        <w:rPr/>
        <w:t>and</w:t>
      </w:r>
      <w:r>
        <w:rPr>
          <w:spacing w:val="-4"/>
        </w:rPr>
        <w:t> </w:t>
      </w:r>
      <w:r>
        <w:rPr/>
        <w:t>speeds</w:t>
      </w:r>
      <w:r>
        <w:rPr>
          <w:spacing w:val="-5"/>
        </w:rPr>
        <w:t> </w:t>
      </w:r>
      <w:r>
        <w:rPr/>
        <w:t>to</w:t>
      </w:r>
      <w:r>
        <w:rPr>
          <w:spacing w:val="-4"/>
        </w:rPr>
        <w:t> </w:t>
      </w:r>
      <w:r>
        <w:rPr/>
        <w:t>elements</w:t>
      </w:r>
      <w:r>
        <w:rPr>
          <w:spacing w:val="-5"/>
        </w:rPr>
        <w:t> </w:t>
      </w:r>
      <w:r>
        <w:rPr/>
        <w:t>of</w:t>
      </w:r>
      <w:r>
        <w:rPr>
          <w:spacing w:val="-4"/>
        </w:rPr>
        <w:t> </w:t>
      </w:r>
      <w:r>
        <w:rPr/>
        <w:t>the</w:t>
      </w:r>
      <w:r>
        <w:rPr>
          <w:spacing w:val="-4"/>
        </w:rPr>
        <w:t> </w:t>
      </w:r>
      <w:r>
        <w:rPr/>
        <w:t>state</w:t>
      </w:r>
      <w:r>
        <w:rPr>
          <w:spacing w:val="-4"/>
        </w:rPr>
        <w:t> </w:t>
      </w:r>
      <w:r>
        <w:rPr/>
        <w:t>ar-ray is</w:t>
      </w:r>
      <w:r>
        <w:rPr>
          <w:spacing w:val="-1"/>
        </w:rPr>
        <w:t> </w:t>
      </w:r>
      <w:r>
        <w:rPr/>
        <w:t>given in the generated Information File for each system (see Section R9).</w:t>
      </w:r>
      <w:r>
        <w:rPr>
          <w:spacing w:val="40"/>
        </w:rPr>
        <w:t> </w:t>
      </w:r>
      <w:r>
        <w:rPr/>
        <w:t>To in-crease program flexibility and clarity, and to reduce the potential for error, we recommend that user programs</w:t>
      </w:r>
      <w:r>
        <w:rPr>
          <w:spacing w:val="-1"/>
        </w:rPr>
        <w:t> </w:t>
      </w:r>
      <w:r>
        <w:rPr/>
        <w:t>not use this</w:t>
      </w:r>
      <w:r>
        <w:rPr>
          <w:spacing w:val="-1"/>
        </w:rPr>
        <w:t> </w:t>
      </w:r>
      <w:r>
        <w:rPr/>
        <w:t>information when accessing individual ele-ments of the state array.</w:t>
      </w:r>
      <w:r>
        <w:rPr>
          <w:spacing w:val="40"/>
        </w:rPr>
        <w:t> </w:t>
      </w:r>
      <w:r>
        <w:rPr/>
        <w:t>Instead, SD/FAST provides an integer function </w:t>
      </w:r>
      <w:r>
        <w:rPr>
          <w:rFonts w:ascii="Courier New"/>
        </w:rPr>
        <w:t>SDINDX() </w:t>
      </w:r>
      <w:r>
        <w:rPr/>
        <w:t>which</w:t>
      </w:r>
      <w:r>
        <w:rPr>
          <w:spacing w:val="-5"/>
        </w:rPr>
        <w:t> </w:t>
      </w:r>
      <w:r>
        <w:rPr/>
        <w:t>maps</w:t>
      </w:r>
      <w:r>
        <w:rPr>
          <w:spacing w:val="-5"/>
        </w:rPr>
        <w:t> </w:t>
      </w:r>
      <w:r>
        <w:rPr/>
        <w:t>a</w:t>
      </w:r>
      <w:r>
        <w:rPr>
          <w:spacing w:val="-5"/>
        </w:rPr>
        <w:t> </w:t>
      </w:r>
      <w:r>
        <w:rPr/>
        <w:t>(</w:t>
      </w:r>
      <w:r>
        <w:rPr>
          <w:i/>
        </w:rPr>
        <w:t>joint</w:t>
      </w:r>
      <w:r>
        <w:rPr>
          <w:i/>
          <w:spacing w:val="-5"/>
        </w:rPr>
        <w:t> </w:t>
      </w:r>
      <w:r>
        <w:rPr>
          <w:i/>
        </w:rPr>
        <w:t>number,</w:t>
      </w:r>
      <w:r>
        <w:rPr>
          <w:i/>
          <w:spacing w:val="-5"/>
        </w:rPr>
        <w:t> </w:t>
      </w:r>
      <w:r>
        <w:rPr>
          <w:i/>
        </w:rPr>
        <w:t>axis</w:t>
      </w:r>
      <w:r>
        <w:rPr>
          <w:i/>
          <w:spacing w:val="-5"/>
        </w:rPr>
        <w:t> </w:t>
      </w:r>
      <w:r>
        <w:rPr>
          <w:i/>
        </w:rPr>
        <w:t>number</w:t>
      </w:r>
      <w:r>
        <w:rPr/>
        <w:t>)</w:t>
      </w:r>
      <w:r>
        <w:rPr>
          <w:spacing w:val="-5"/>
        </w:rPr>
        <w:t> </w:t>
      </w:r>
      <w:r>
        <w:rPr/>
        <w:t>pair</w:t>
      </w:r>
      <w:r>
        <w:rPr>
          <w:spacing w:val="-5"/>
        </w:rPr>
        <w:t> </w:t>
      </w:r>
      <w:r>
        <w:rPr/>
        <w:t>to</w:t>
      </w:r>
      <w:r>
        <w:rPr>
          <w:spacing w:val="-5"/>
        </w:rPr>
        <w:t> </w:t>
      </w:r>
      <w:r>
        <w:rPr/>
        <w:t>a</w:t>
      </w:r>
      <w:r>
        <w:rPr>
          <w:spacing w:val="-5"/>
        </w:rPr>
        <w:t> </w:t>
      </w:r>
      <w:r>
        <w:rPr/>
        <w:t>state</w:t>
      </w:r>
      <w:r>
        <w:rPr>
          <w:spacing w:val="-5"/>
        </w:rPr>
        <w:t> </w:t>
      </w:r>
      <w:r>
        <w:rPr/>
        <w:t>array</w:t>
      </w:r>
      <w:r>
        <w:rPr>
          <w:spacing w:val="-5"/>
        </w:rPr>
        <w:t> </w:t>
      </w:r>
      <w:r>
        <w:rPr/>
        <w:t>index.</w:t>
      </w:r>
      <w:r>
        <w:rPr>
          <w:spacing w:val="40"/>
        </w:rPr>
        <w:t> </w:t>
      </w:r>
      <w:r>
        <w:rPr/>
        <w:t>This</w:t>
      </w:r>
      <w:r>
        <w:rPr>
          <w:spacing w:val="-5"/>
        </w:rPr>
        <w:t> </w:t>
      </w:r>
      <w:r>
        <w:rPr/>
        <w:t>function</w:t>
      </w:r>
      <w:r>
        <w:rPr>
          <w:spacing w:val="-5"/>
        </w:rPr>
        <w:t> </w:t>
      </w:r>
      <w:r>
        <w:rPr/>
        <w:t>can be used directly as an index for the state arrays, so the actual index number does not have</w:t>
      </w:r>
      <w:r>
        <w:rPr>
          <w:spacing w:val="-8"/>
        </w:rPr>
        <w:t> </w:t>
      </w:r>
      <w:r>
        <w:rPr/>
        <w:t>to</w:t>
      </w:r>
      <w:r>
        <w:rPr>
          <w:spacing w:val="-8"/>
        </w:rPr>
        <w:t> </w:t>
      </w:r>
      <w:r>
        <w:rPr/>
        <w:t>appear</w:t>
      </w:r>
      <w:r>
        <w:rPr>
          <w:spacing w:val="-8"/>
        </w:rPr>
        <w:t> </w:t>
      </w:r>
      <w:r>
        <w:rPr/>
        <w:t>in</w:t>
      </w:r>
      <w:r>
        <w:rPr>
          <w:spacing w:val="-8"/>
        </w:rPr>
        <w:t> </w:t>
      </w:r>
      <w:r>
        <w:rPr/>
        <w:t>your</w:t>
      </w:r>
      <w:r>
        <w:rPr>
          <w:spacing w:val="-8"/>
        </w:rPr>
        <w:t> </w:t>
      </w:r>
      <w:r>
        <w:rPr/>
        <w:t>program</w:t>
      </w:r>
      <w:r>
        <w:rPr>
          <w:spacing w:val="-8"/>
        </w:rPr>
        <w:t> </w:t>
      </w:r>
      <w:r>
        <w:rPr/>
        <w:t>at</w:t>
      </w:r>
      <w:r>
        <w:rPr>
          <w:spacing w:val="-8"/>
        </w:rPr>
        <w:t> </w:t>
      </w:r>
      <w:r>
        <w:rPr/>
        <w:t>all.</w:t>
      </w:r>
      <w:r>
        <w:rPr>
          <w:spacing w:val="34"/>
        </w:rPr>
        <w:t> </w:t>
      </w:r>
      <w:r>
        <w:rPr/>
        <w:t>If</w:t>
      </w:r>
      <w:r>
        <w:rPr>
          <w:spacing w:val="-8"/>
        </w:rPr>
        <w:t> </w:t>
      </w:r>
      <w:r>
        <w:rPr/>
        <w:t>the</w:t>
      </w:r>
      <w:r>
        <w:rPr>
          <w:spacing w:val="-8"/>
        </w:rPr>
        <w:t> </w:t>
      </w:r>
      <w:r>
        <w:rPr/>
        <w:t>joint</w:t>
      </w:r>
      <w:r>
        <w:rPr>
          <w:spacing w:val="-8"/>
        </w:rPr>
        <w:t> </w:t>
      </w:r>
      <w:r>
        <w:rPr/>
        <w:t>number</w:t>
      </w:r>
      <w:r>
        <w:rPr>
          <w:spacing w:val="-8"/>
        </w:rPr>
        <w:t> </w:t>
      </w:r>
      <w:r>
        <w:rPr/>
        <w:t>is</w:t>
      </w:r>
      <w:r>
        <w:rPr>
          <w:spacing w:val="-8"/>
        </w:rPr>
        <w:t> </w:t>
      </w:r>
      <w:r>
        <w:rPr/>
        <w:t>provided</w:t>
      </w:r>
      <w:r>
        <w:rPr>
          <w:spacing w:val="-8"/>
        </w:rPr>
        <w:t> </w:t>
      </w:r>
      <w:r>
        <w:rPr/>
        <w:t>using</w:t>
      </w:r>
      <w:r>
        <w:rPr>
          <w:spacing w:val="-8"/>
        </w:rPr>
        <w:t> </w:t>
      </w:r>
      <w:r>
        <w:rPr/>
        <w:t>a</w:t>
      </w:r>
      <w:r>
        <w:rPr>
          <w:spacing w:val="-8"/>
        </w:rPr>
        <w:t> </w:t>
      </w:r>
      <w:r>
        <w:rPr/>
        <w:t>variable</w:t>
      </w:r>
      <w:r>
        <w:rPr>
          <w:spacing w:val="-8"/>
        </w:rPr>
        <w:t> </w:t>
      </w:r>
      <w:r>
        <w:rPr/>
        <w:t>or parameter name rather than as a numerical constant, your program will be easier to maintain if model changes are made.</w:t>
      </w:r>
    </w:p>
    <w:p>
      <w:pPr>
        <w:pStyle w:val="BodyText"/>
        <w:spacing w:line="254" w:lineRule="auto" w:before="132"/>
        <w:ind w:left="3240" w:right="4485"/>
        <w:rPr>
          <w:rFonts w:ascii="Courier New"/>
        </w:rPr>
      </w:pPr>
      <w:r>
        <w:rPr>
          <w:rFonts w:ascii="Courier New"/>
        </w:rPr>
        <w:t>FUNCTION</w:t>
      </w:r>
      <w:r>
        <w:rPr>
          <w:rFonts w:ascii="Courier New"/>
          <w:spacing w:val="-32"/>
        </w:rPr>
        <w:t> </w:t>
      </w:r>
      <w:r>
        <w:rPr>
          <w:rFonts w:ascii="Courier New"/>
        </w:rPr>
        <w:t>SDINDX(JOINT,AXIS) INTEGER JOINT,AXIS,SDINDX</w:t>
      </w:r>
    </w:p>
    <w:p>
      <w:pPr>
        <w:pStyle w:val="BodyText"/>
        <w:spacing w:line="232" w:lineRule="auto" w:before="224"/>
        <w:ind w:left="3060" w:right="1096" w:hanging="1"/>
        <w:rPr>
          <w:rFonts w:ascii="Courier New"/>
        </w:rPr>
      </w:pPr>
      <w:r>
        <w:rPr>
          <w:rFonts w:ascii="Courier New"/>
        </w:rPr>
        <w:t>SDINDX()</w:t>
      </w:r>
      <w:r>
        <w:rPr>
          <w:rFonts w:ascii="Courier New"/>
          <w:spacing w:val="-68"/>
        </w:rPr>
        <w:t> </w:t>
      </w:r>
      <w:r>
        <w:rPr/>
        <w:t>is useful for converting from the (</w:t>
      </w:r>
      <w:r>
        <w:rPr>
          <w:i/>
        </w:rPr>
        <w:t>joint, axis</w:t>
      </w:r>
      <w:r>
        <w:rPr/>
        <w:t>) specification of a coordinate or</w:t>
      </w:r>
      <w:r>
        <w:rPr>
          <w:spacing w:val="-7"/>
        </w:rPr>
        <w:t> </w:t>
      </w:r>
      <w:r>
        <w:rPr/>
        <w:t>speed</w:t>
      </w:r>
      <w:r>
        <w:rPr>
          <w:spacing w:val="-3"/>
        </w:rPr>
        <w:t> </w:t>
      </w:r>
      <w:r>
        <w:rPr/>
        <w:t>to</w:t>
      </w:r>
      <w:r>
        <w:rPr>
          <w:spacing w:val="-3"/>
        </w:rPr>
        <w:t> </w:t>
      </w:r>
      <w:r>
        <w:rPr/>
        <w:t>its</w:t>
      </w:r>
      <w:r>
        <w:rPr>
          <w:spacing w:val="-3"/>
        </w:rPr>
        <w:t> </w:t>
      </w:r>
      <w:r>
        <w:rPr/>
        <w:t>location</w:t>
      </w:r>
      <w:r>
        <w:rPr>
          <w:spacing w:val="-3"/>
        </w:rPr>
        <w:t> </w:t>
      </w:r>
      <w:r>
        <w:rPr/>
        <w:t>in</w:t>
      </w:r>
      <w:r>
        <w:rPr>
          <w:spacing w:val="-3"/>
        </w:rPr>
        <w:t> </w:t>
      </w:r>
      <w:r>
        <w:rPr/>
        <w:t>the</w:t>
      </w:r>
      <w:r>
        <w:rPr>
          <w:spacing w:val="-3"/>
        </w:rPr>
        <w:t> </w:t>
      </w:r>
      <w:r>
        <w:rPr>
          <w:rFonts w:ascii="Courier New"/>
        </w:rPr>
        <w:t>Q</w:t>
      </w:r>
      <w:r>
        <w:rPr/>
        <w:t>,</w:t>
      </w:r>
      <w:r>
        <w:rPr>
          <w:spacing w:val="-3"/>
        </w:rPr>
        <w:t> </w:t>
      </w:r>
      <w:r>
        <w:rPr>
          <w:rFonts w:ascii="Courier New"/>
        </w:rPr>
        <w:t>U</w:t>
      </w:r>
      <w:r>
        <w:rPr/>
        <w:t>,</w:t>
      </w:r>
      <w:r>
        <w:rPr>
          <w:spacing w:val="-3"/>
        </w:rPr>
        <w:t> </w:t>
      </w:r>
      <w:r>
        <w:rPr>
          <w:rFonts w:ascii="Courier New"/>
        </w:rPr>
        <w:t>QDOT</w:t>
      </w:r>
      <w:r>
        <w:rPr>
          <w:rFonts w:ascii="Courier New"/>
          <w:spacing w:val="-71"/>
        </w:rPr>
        <w:t> </w:t>
      </w:r>
      <w:r>
        <w:rPr/>
        <w:t>or</w:t>
      </w:r>
      <w:r>
        <w:rPr>
          <w:spacing w:val="-3"/>
        </w:rPr>
        <w:t> </w:t>
      </w:r>
      <w:r>
        <w:rPr>
          <w:rFonts w:ascii="Courier New"/>
        </w:rPr>
        <w:t>UDOT</w:t>
      </w:r>
      <w:r>
        <w:rPr>
          <w:rFonts w:ascii="Courier New"/>
          <w:spacing w:val="-71"/>
        </w:rPr>
        <w:t> </w:t>
      </w:r>
      <w:r>
        <w:rPr/>
        <w:t>arrays.</w:t>
      </w:r>
      <w:r>
        <w:rPr>
          <w:spacing w:val="40"/>
        </w:rPr>
        <w:t> </w:t>
      </w:r>
      <w:r>
        <w:rPr/>
        <w:t>In</w:t>
      </w:r>
      <w:r>
        <w:rPr>
          <w:spacing w:val="-3"/>
        </w:rPr>
        <w:t> </w:t>
      </w:r>
      <w:r>
        <w:rPr/>
        <w:t>addition,</w:t>
      </w:r>
      <w:r>
        <w:rPr>
          <w:spacing w:val="-3"/>
        </w:rPr>
        <w:t> </w:t>
      </w:r>
      <w:r>
        <w:rPr/>
        <w:t>it</w:t>
      </w:r>
      <w:r>
        <w:rPr>
          <w:spacing w:val="-3"/>
        </w:rPr>
        <w:t> </w:t>
      </w:r>
      <w:r>
        <w:rPr/>
        <w:t>can</w:t>
      </w:r>
      <w:r>
        <w:rPr>
          <w:spacing w:val="-3"/>
        </w:rPr>
        <w:t> </w:t>
      </w:r>
      <w:r>
        <w:rPr/>
        <w:t>be</w:t>
      </w:r>
      <w:r>
        <w:rPr>
          <w:spacing w:val="-3"/>
        </w:rPr>
        <w:t> </w:t>
      </w:r>
      <w:r>
        <w:rPr/>
        <w:t>used</w:t>
      </w:r>
      <w:r>
        <w:rPr>
          <w:spacing w:val="-3"/>
        </w:rPr>
        <w:t> </w:t>
      </w:r>
      <w:r>
        <w:rPr/>
        <w:t>to access elements of a composite </w:t>
      </w:r>
      <w:r>
        <w:rPr>
          <w:rFonts w:ascii="Courier New"/>
        </w:rPr>
        <w:t>STATE</w:t>
      </w:r>
      <w:r>
        <w:rPr>
          <w:rFonts w:ascii="Courier New"/>
          <w:spacing w:val="-63"/>
        </w:rPr>
        <w:t> </w:t>
      </w:r>
      <w:r>
        <w:rPr/>
        <w:t>or </w:t>
      </w:r>
      <w:r>
        <w:rPr>
          <w:rFonts w:ascii="Courier New"/>
        </w:rPr>
        <w:t>DSTATE</w:t>
      </w:r>
      <w:r>
        <w:rPr>
          <w:rFonts w:ascii="Courier New"/>
          <w:spacing w:val="-63"/>
        </w:rPr>
        <w:t> </w:t>
      </w:r>
      <w:r>
        <w:rPr/>
        <w:t>(state derivatives) array.</w:t>
      </w:r>
      <w:r>
        <w:rPr>
          <w:spacing w:val="40"/>
        </w:rPr>
        <w:t> </w:t>
      </w:r>
      <w:r>
        <w:rPr/>
        <w:t>For example, say joint 4 is a U-joint</w:t>
      </w:r>
      <w:r>
        <w:rPr>
          <w:spacing w:val="40"/>
        </w:rPr>
        <w:t> </w:t>
      </w:r>
      <w:r>
        <w:rPr/>
        <w:t>which is the inboard joint of body </w:t>
      </w:r>
      <w:r>
        <w:rPr>
          <w:rFonts w:ascii="Courier New"/>
        </w:rPr>
        <w:t>ANTENNA</w:t>
      </w:r>
      <w:r>
        <w:rPr/>
        <w:t>.</w:t>
      </w:r>
      <w:r>
        <w:rPr>
          <w:spacing w:val="40"/>
        </w:rPr>
        <w:t> </w:t>
      </w:r>
      <w:r>
        <w:rPr/>
        <w:t>The initial</w:t>
      </w:r>
      <w:r>
        <w:rPr>
          <w:spacing w:val="-2"/>
        </w:rPr>
        <w:t> </w:t>
      </w:r>
      <w:r>
        <w:rPr/>
        <w:t>pin</w:t>
      </w:r>
      <w:r>
        <w:rPr>
          <w:spacing w:val="-2"/>
        </w:rPr>
        <w:t> </w:t>
      </w:r>
      <w:r>
        <w:rPr/>
        <w:t>angles</w:t>
      </w:r>
      <w:r>
        <w:rPr>
          <w:spacing w:val="-3"/>
        </w:rPr>
        <w:t> </w:t>
      </w:r>
      <w:r>
        <w:rPr/>
        <w:t>are</w:t>
      </w:r>
      <w:r>
        <w:rPr>
          <w:spacing w:val="-2"/>
        </w:rPr>
        <w:t> </w:t>
      </w:r>
      <w:r>
        <w:rPr/>
        <w:t>1.2</w:t>
      </w:r>
      <w:r>
        <w:rPr>
          <w:spacing w:val="-2"/>
        </w:rPr>
        <w:t> </w:t>
      </w:r>
      <w:r>
        <w:rPr/>
        <w:t>and</w:t>
      </w:r>
      <w:r>
        <w:rPr>
          <w:spacing w:val="-2"/>
        </w:rPr>
        <w:t> </w:t>
      </w:r>
      <w:r>
        <w:rPr/>
        <w:t>1.5</w:t>
      </w:r>
      <w:r>
        <w:rPr>
          <w:spacing w:val="-2"/>
        </w:rPr>
        <w:t> </w:t>
      </w:r>
      <w:r>
        <w:rPr/>
        <w:t>radians</w:t>
      </w:r>
      <w:r>
        <w:rPr>
          <w:spacing w:val="-3"/>
        </w:rPr>
        <w:t> </w:t>
      </w:r>
      <w:r>
        <w:rPr/>
        <w:t>and</w:t>
      </w:r>
      <w:r>
        <w:rPr>
          <w:spacing w:val="-2"/>
        </w:rPr>
        <w:t> </w:t>
      </w:r>
      <w:r>
        <w:rPr/>
        <w:t>the</w:t>
      </w:r>
      <w:r>
        <w:rPr>
          <w:spacing w:val="-2"/>
        </w:rPr>
        <w:t> </w:t>
      </w:r>
      <w:r>
        <w:rPr/>
        <w:t>initial</w:t>
      </w:r>
      <w:r>
        <w:rPr>
          <w:spacing w:val="-2"/>
        </w:rPr>
        <w:t> </w:t>
      </w:r>
      <w:r>
        <w:rPr/>
        <w:t>velocities</w:t>
      </w:r>
      <w:r>
        <w:rPr>
          <w:spacing w:val="-3"/>
        </w:rPr>
        <w:t> </w:t>
      </w:r>
      <w:r>
        <w:rPr/>
        <w:t>are</w:t>
      </w:r>
      <w:r>
        <w:rPr>
          <w:spacing w:val="-2"/>
        </w:rPr>
        <w:t> </w:t>
      </w:r>
      <w:r>
        <w:rPr/>
        <w:t>zero.</w:t>
      </w:r>
      <w:r>
        <w:rPr>
          <w:spacing w:val="40"/>
        </w:rPr>
        <w:t> </w:t>
      </w:r>
      <w:r>
        <w:rPr>
          <w:rFonts w:ascii="Courier New"/>
        </w:rPr>
        <w:t>SDINDX()</w:t>
      </w:r>
    </w:p>
    <w:p>
      <w:pPr>
        <w:pStyle w:val="BodyText"/>
        <w:spacing w:after="0" w:line="232" w:lineRule="auto"/>
        <w:rPr>
          <w:rFonts w:ascii="Courier New"/>
        </w:rPr>
        <w:sectPr>
          <w:pgSz w:w="12240" w:h="15840"/>
          <w:pgMar w:header="819" w:footer="1204" w:top="1300" w:bottom="1400" w:left="720" w:right="360"/>
        </w:sectPr>
      </w:pPr>
    </w:p>
    <w:p>
      <w:pPr>
        <w:pStyle w:val="BodyText"/>
        <w:rPr>
          <w:rFonts w:ascii="Courier New"/>
        </w:rPr>
      </w:pPr>
    </w:p>
    <w:p>
      <w:pPr>
        <w:pStyle w:val="BodyText"/>
        <w:rPr>
          <w:rFonts w:ascii="Courier New"/>
        </w:rPr>
      </w:pPr>
    </w:p>
    <w:p>
      <w:pPr>
        <w:pStyle w:val="BodyText"/>
        <w:spacing w:before="82"/>
        <w:rPr>
          <w:rFonts w:ascii="Courier New"/>
        </w:rPr>
      </w:pPr>
    </w:p>
    <w:p>
      <w:pPr>
        <w:pStyle w:val="BodyText"/>
        <w:spacing w:line="249" w:lineRule="auto"/>
        <w:ind w:left="3420" w:right="722"/>
      </w:pPr>
      <w:r>
        <w:rPr/>
        <w:t>can</w:t>
      </w:r>
      <w:r>
        <w:rPr>
          <w:spacing w:val="-4"/>
        </w:rPr>
        <w:t> </w:t>
      </w:r>
      <w:r>
        <w:rPr/>
        <w:t>be</w:t>
      </w:r>
      <w:r>
        <w:rPr>
          <w:spacing w:val="-4"/>
        </w:rPr>
        <w:t> </w:t>
      </w:r>
      <w:r>
        <w:rPr/>
        <w:t>used</w:t>
      </w:r>
      <w:r>
        <w:rPr>
          <w:spacing w:val="-4"/>
        </w:rPr>
        <w:t> </w:t>
      </w:r>
      <w:r>
        <w:rPr/>
        <w:t>to</w:t>
      </w:r>
      <w:r>
        <w:rPr>
          <w:spacing w:val="-4"/>
        </w:rPr>
        <w:t> </w:t>
      </w:r>
      <w:r>
        <w:rPr/>
        <w:t>initialize</w:t>
      </w:r>
      <w:r>
        <w:rPr>
          <w:spacing w:val="-4"/>
        </w:rPr>
        <w:t> </w:t>
      </w:r>
      <w:r>
        <w:rPr/>
        <w:t>either</w:t>
      </w:r>
      <w:r>
        <w:rPr>
          <w:spacing w:val="-4"/>
        </w:rPr>
        <w:t> </w:t>
      </w:r>
      <w:r>
        <w:rPr/>
        <w:t>individual</w:t>
      </w:r>
      <w:r>
        <w:rPr>
          <w:spacing w:val="-4"/>
        </w:rPr>
        <w:t> </w:t>
      </w:r>
      <w:r>
        <w:rPr/>
        <w:t>coordinate</w:t>
      </w:r>
      <w:r>
        <w:rPr>
          <w:spacing w:val="-4"/>
        </w:rPr>
        <w:t> </w:t>
      </w:r>
      <w:r>
        <w:rPr/>
        <w:t>and</w:t>
      </w:r>
      <w:r>
        <w:rPr>
          <w:spacing w:val="-4"/>
        </w:rPr>
        <w:t> </w:t>
      </w:r>
      <w:r>
        <w:rPr/>
        <w:t>speed</w:t>
      </w:r>
      <w:r>
        <w:rPr>
          <w:spacing w:val="-4"/>
        </w:rPr>
        <w:t> </w:t>
      </w:r>
      <w:r>
        <w:rPr/>
        <w:t>arrays</w:t>
      </w:r>
      <w:r>
        <w:rPr>
          <w:spacing w:val="-5"/>
        </w:rPr>
        <w:t> </w:t>
      </w:r>
      <w:r>
        <w:rPr/>
        <w:t>or</w:t>
      </w:r>
      <w:r>
        <w:rPr>
          <w:spacing w:val="-4"/>
        </w:rPr>
        <w:t> </w:t>
      </w:r>
      <w:r>
        <w:rPr/>
        <w:t>a</w:t>
      </w:r>
      <w:r>
        <w:rPr>
          <w:spacing w:val="-4"/>
        </w:rPr>
        <w:t> </w:t>
      </w:r>
      <w:r>
        <w:rPr/>
        <w:t>composite state array as follows:</w:t>
      </w:r>
    </w:p>
    <w:p>
      <w:pPr>
        <w:spacing w:before="133"/>
        <w:ind w:left="3600" w:right="0" w:firstLine="0"/>
        <w:jc w:val="left"/>
        <w:rPr>
          <w:rFonts w:ascii="Courier New"/>
          <w:sz w:val="16"/>
        </w:rPr>
      </w:pPr>
      <w:r>
        <w:rPr>
          <w:rFonts w:ascii="Courier New"/>
          <w:sz w:val="16"/>
        </w:rPr>
        <w:t>parameter</w:t>
      </w:r>
      <w:r>
        <w:rPr>
          <w:rFonts w:ascii="Courier New"/>
          <w:spacing w:val="-6"/>
          <w:sz w:val="16"/>
        </w:rPr>
        <w:t> </w:t>
      </w:r>
      <w:r>
        <w:rPr>
          <w:rFonts w:ascii="Courier New"/>
          <w:sz w:val="16"/>
        </w:rPr>
        <w:t>(NQ=</w:t>
      </w:r>
      <w:r>
        <w:rPr>
          <w:sz w:val="16"/>
        </w:rPr>
        <w:t>...</w:t>
      </w:r>
      <w:r>
        <w:rPr>
          <w:rFonts w:ascii="Courier New"/>
          <w:sz w:val="16"/>
        </w:rPr>
        <w:t>,</w:t>
      </w:r>
      <w:r>
        <w:rPr>
          <w:rFonts w:ascii="Courier New"/>
          <w:spacing w:val="-6"/>
          <w:sz w:val="16"/>
        </w:rPr>
        <w:t> </w:t>
      </w:r>
      <w:r>
        <w:rPr>
          <w:rFonts w:ascii="Courier New"/>
          <w:sz w:val="16"/>
        </w:rPr>
        <w:t>NU=</w:t>
      </w:r>
      <w:r>
        <w:rPr>
          <w:sz w:val="16"/>
        </w:rPr>
        <w:t>...</w:t>
      </w:r>
      <w:r>
        <w:rPr>
          <w:rFonts w:ascii="Courier New"/>
          <w:sz w:val="16"/>
        </w:rPr>
        <w:t>,</w:t>
      </w:r>
      <w:r>
        <w:rPr>
          <w:rFonts w:ascii="Courier New"/>
          <w:spacing w:val="-6"/>
          <w:sz w:val="16"/>
        </w:rPr>
        <w:t> </w:t>
      </w:r>
      <w:r>
        <w:rPr>
          <w:rFonts w:ascii="Courier New"/>
          <w:spacing w:val="-2"/>
          <w:sz w:val="16"/>
        </w:rPr>
        <w:t>ANTJNT=4)</w:t>
      </w:r>
    </w:p>
    <w:p>
      <w:pPr>
        <w:pStyle w:val="BodyText"/>
        <w:spacing w:before="37"/>
        <w:rPr>
          <w:rFonts w:ascii="Courier New"/>
          <w:sz w:val="16"/>
        </w:rPr>
      </w:pPr>
    </w:p>
    <w:p>
      <w:pPr>
        <w:tabs>
          <w:tab w:pos="7151" w:val="left" w:leader="none"/>
        </w:tabs>
        <w:spacing w:before="0"/>
        <w:ind w:left="3600" w:right="0" w:firstLine="0"/>
        <w:jc w:val="left"/>
        <w:rPr>
          <w:rFonts w:ascii="Courier New"/>
          <w:sz w:val="16"/>
        </w:rPr>
      </w:pPr>
      <w:r>
        <w:rPr>
          <w:rFonts w:ascii="Courier New"/>
          <w:sz w:val="16"/>
        </w:rPr>
        <w:t>q(SDINDX(ANTJNT,1))</w:t>
      </w:r>
      <w:r>
        <w:rPr>
          <w:rFonts w:ascii="Courier New"/>
          <w:spacing w:val="-10"/>
          <w:sz w:val="16"/>
        </w:rPr>
        <w:t> </w:t>
      </w:r>
      <w:r>
        <w:rPr>
          <w:rFonts w:ascii="Courier New"/>
          <w:sz w:val="16"/>
        </w:rPr>
        <w:t>=</w:t>
      </w:r>
      <w:r>
        <w:rPr>
          <w:rFonts w:ascii="Courier New"/>
          <w:spacing w:val="-10"/>
          <w:sz w:val="16"/>
        </w:rPr>
        <w:t> </w:t>
      </w:r>
      <w:r>
        <w:rPr>
          <w:rFonts w:ascii="Courier New"/>
          <w:spacing w:val="-5"/>
          <w:sz w:val="16"/>
        </w:rPr>
        <w:t>1.2</w:t>
      </w:r>
      <w:r>
        <w:rPr>
          <w:rFonts w:ascii="Courier New"/>
          <w:sz w:val="16"/>
        </w:rPr>
        <w:tab/>
        <w:t>state(SDINDX(ANTJNT,1))</w:t>
      </w:r>
      <w:r>
        <w:rPr>
          <w:rFonts w:ascii="Courier New"/>
          <w:spacing w:val="-12"/>
          <w:sz w:val="16"/>
        </w:rPr>
        <w:t> </w:t>
      </w:r>
      <w:r>
        <w:rPr>
          <w:rFonts w:ascii="Courier New"/>
          <w:sz w:val="16"/>
        </w:rPr>
        <w:t>=</w:t>
      </w:r>
      <w:r>
        <w:rPr>
          <w:rFonts w:ascii="Courier New"/>
          <w:spacing w:val="-12"/>
          <w:sz w:val="16"/>
        </w:rPr>
        <w:t> </w:t>
      </w:r>
      <w:r>
        <w:rPr>
          <w:rFonts w:ascii="Courier New"/>
          <w:spacing w:val="-5"/>
          <w:sz w:val="16"/>
        </w:rPr>
        <w:t>1.2</w:t>
      </w:r>
    </w:p>
    <w:p>
      <w:pPr>
        <w:tabs>
          <w:tab w:pos="7151" w:val="left" w:leader="none"/>
        </w:tabs>
        <w:spacing w:before="19"/>
        <w:ind w:left="3600" w:right="0" w:firstLine="0"/>
        <w:jc w:val="left"/>
        <w:rPr>
          <w:rFonts w:ascii="Courier New"/>
          <w:sz w:val="16"/>
        </w:rPr>
      </w:pPr>
      <w:r>
        <w:rPr>
          <w:rFonts w:ascii="Courier New"/>
          <w:sz w:val="16"/>
        </w:rPr>
        <w:t>q(SDINDX(ANTJNT,2))</w:t>
      </w:r>
      <w:r>
        <w:rPr>
          <w:rFonts w:ascii="Courier New"/>
          <w:spacing w:val="-10"/>
          <w:sz w:val="16"/>
        </w:rPr>
        <w:t> </w:t>
      </w:r>
      <w:r>
        <w:rPr>
          <w:rFonts w:ascii="Courier New"/>
          <w:sz w:val="16"/>
        </w:rPr>
        <w:t>=</w:t>
      </w:r>
      <w:r>
        <w:rPr>
          <w:rFonts w:ascii="Courier New"/>
          <w:spacing w:val="-10"/>
          <w:sz w:val="16"/>
        </w:rPr>
        <w:t> </w:t>
      </w:r>
      <w:r>
        <w:rPr>
          <w:rFonts w:ascii="Courier New"/>
          <w:spacing w:val="-5"/>
          <w:sz w:val="16"/>
        </w:rPr>
        <w:t>1.5</w:t>
      </w:r>
      <w:r>
        <w:rPr>
          <w:rFonts w:ascii="Courier New"/>
          <w:sz w:val="16"/>
        </w:rPr>
        <w:tab/>
        <w:t>state(SDINDX(ANTJNT,2))</w:t>
      </w:r>
      <w:r>
        <w:rPr>
          <w:rFonts w:ascii="Courier New"/>
          <w:spacing w:val="-12"/>
          <w:sz w:val="16"/>
        </w:rPr>
        <w:t> </w:t>
      </w:r>
      <w:r>
        <w:rPr>
          <w:rFonts w:ascii="Courier New"/>
          <w:sz w:val="16"/>
        </w:rPr>
        <w:t>=</w:t>
      </w:r>
      <w:r>
        <w:rPr>
          <w:rFonts w:ascii="Courier New"/>
          <w:spacing w:val="-12"/>
          <w:sz w:val="16"/>
        </w:rPr>
        <w:t> </w:t>
      </w:r>
      <w:r>
        <w:rPr>
          <w:rFonts w:ascii="Courier New"/>
          <w:spacing w:val="-5"/>
          <w:sz w:val="16"/>
        </w:rPr>
        <w:t>1.5</w:t>
      </w:r>
    </w:p>
    <w:p>
      <w:pPr>
        <w:tabs>
          <w:tab w:pos="7151" w:val="left" w:leader="none"/>
        </w:tabs>
        <w:spacing w:before="19"/>
        <w:ind w:left="3600" w:right="0" w:firstLine="0"/>
        <w:jc w:val="left"/>
        <w:rPr>
          <w:rFonts w:ascii="Courier New"/>
          <w:sz w:val="16"/>
        </w:rPr>
      </w:pPr>
      <w:r>
        <w:rPr>
          <w:rFonts w:ascii="Courier New"/>
          <w:sz w:val="16"/>
        </w:rPr>
        <w:t>u(SDINDX(ANTJNT,1))</w:t>
      </w:r>
      <w:r>
        <w:rPr>
          <w:rFonts w:ascii="Courier New"/>
          <w:spacing w:val="-10"/>
          <w:sz w:val="16"/>
        </w:rPr>
        <w:t> </w:t>
      </w:r>
      <w:r>
        <w:rPr>
          <w:rFonts w:ascii="Courier New"/>
          <w:sz w:val="16"/>
        </w:rPr>
        <w:t>=</w:t>
      </w:r>
      <w:r>
        <w:rPr>
          <w:rFonts w:ascii="Courier New"/>
          <w:spacing w:val="-10"/>
          <w:sz w:val="16"/>
        </w:rPr>
        <w:t> </w:t>
      </w:r>
      <w:r>
        <w:rPr>
          <w:rFonts w:ascii="Courier New"/>
          <w:spacing w:val="-5"/>
          <w:sz w:val="16"/>
        </w:rPr>
        <w:t>0.</w:t>
      </w:r>
      <w:r>
        <w:rPr>
          <w:rFonts w:ascii="Courier New"/>
          <w:sz w:val="16"/>
        </w:rPr>
        <w:tab/>
        <w:t>state(NQ+SDINDX(ANTJNT,1))</w:t>
      </w:r>
      <w:r>
        <w:rPr>
          <w:rFonts w:ascii="Courier New"/>
          <w:spacing w:val="-14"/>
          <w:sz w:val="16"/>
        </w:rPr>
        <w:t> </w:t>
      </w:r>
      <w:r>
        <w:rPr>
          <w:rFonts w:ascii="Courier New"/>
          <w:sz w:val="16"/>
        </w:rPr>
        <w:t>=</w:t>
      </w:r>
      <w:r>
        <w:rPr>
          <w:rFonts w:ascii="Courier New"/>
          <w:spacing w:val="-13"/>
          <w:sz w:val="16"/>
        </w:rPr>
        <w:t> </w:t>
      </w:r>
      <w:r>
        <w:rPr>
          <w:rFonts w:ascii="Courier New"/>
          <w:spacing w:val="-5"/>
          <w:sz w:val="16"/>
        </w:rPr>
        <w:t>0.</w:t>
      </w:r>
    </w:p>
    <w:p>
      <w:pPr>
        <w:tabs>
          <w:tab w:pos="7151" w:val="left" w:leader="none"/>
        </w:tabs>
        <w:spacing w:before="18"/>
        <w:ind w:left="3600" w:right="0" w:firstLine="0"/>
        <w:jc w:val="left"/>
        <w:rPr>
          <w:rFonts w:ascii="Courier New"/>
          <w:sz w:val="16"/>
        </w:rPr>
      </w:pPr>
      <w:r>
        <w:rPr>
          <w:rFonts w:ascii="Courier New"/>
          <w:sz w:val="16"/>
        </w:rPr>
        <w:t>u(SDINDX(ANTJNT,2))</w:t>
      </w:r>
      <w:r>
        <w:rPr>
          <w:rFonts w:ascii="Courier New"/>
          <w:spacing w:val="-10"/>
          <w:sz w:val="16"/>
        </w:rPr>
        <w:t> </w:t>
      </w:r>
      <w:r>
        <w:rPr>
          <w:rFonts w:ascii="Courier New"/>
          <w:sz w:val="16"/>
        </w:rPr>
        <w:t>=</w:t>
      </w:r>
      <w:r>
        <w:rPr>
          <w:rFonts w:ascii="Courier New"/>
          <w:spacing w:val="-10"/>
          <w:sz w:val="16"/>
        </w:rPr>
        <w:t> </w:t>
      </w:r>
      <w:r>
        <w:rPr>
          <w:rFonts w:ascii="Courier New"/>
          <w:spacing w:val="-5"/>
          <w:sz w:val="16"/>
        </w:rPr>
        <w:t>0.</w:t>
      </w:r>
      <w:r>
        <w:rPr>
          <w:rFonts w:ascii="Courier New"/>
          <w:sz w:val="16"/>
        </w:rPr>
        <w:tab/>
        <w:t>state(NQ+SDINDX(ANTJNT,2))</w:t>
      </w:r>
      <w:r>
        <w:rPr>
          <w:rFonts w:ascii="Courier New"/>
          <w:spacing w:val="-14"/>
          <w:sz w:val="16"/>
        </w:rPr>
        <w:t> </w:t>
      </w:r>
      <w:r>
        <w:rPr>
          <w:rFonts w:ascii="Courier New"/>
          <w:sz w:val="16"/>
        </w:rPr>
        <w:t>=</w:t>
      </w:r>
      <w:r>
        <w:rPr>
          <w:rFonts w:ascii="Courier New"/>
          <w:spacing w:val="-13"/>
          <w:sz w:val="16"/>
        </w:rPr>
        <w:t> </w:t>
      </w:r>
      <w:r>
        <w:rPr>
          <w:rFonts w:ascii="Courier New"/>
          <w:spacing w:val="-5"/>
          <w:sz w:val="16"/>
        </w:rPr>
        <w:t>0.</w:t>
      </w:r>
    </w:p>
    <w:p>
      <w:pPr>
        <w:pStyle w:val="BodyText"/>
        <w:spacing w:before="51"/>
        <w:rPr>
          <w:rFonts w:ascii="Courier New"/>
          <w:sz w:val="16"/>
        </w:rPr>
      </w:pPr>
    </w:p>
    <w:p>
      <w:pPr>
        <w:pStyle w:val="BodyText"/>
        <w:spacing w:line="244" w:lineRule="auto"/>
        <w:ind w:left="3420" w:right="850" w:hanging="1"/>
      </w:pPr>
      <w:r>
        <w:rPr/>
        <w:t>If</w:t>
      </w:r>
      <w:r>
        <w:rPr>
          <w:spacing w:val="-3"/>
        </w:rPr>
        <w:t> </w:t>
      </w:r>
      <w:r>
        <w:rPr/>
        <w:t>the</w:t>
      </w:r>
      <w:r>
        <w:rPr>
          <w:spacing w:val="-3"/>
        </w:rPr>
        <w:t> </w:t>
      </w:r>
      <w:r>
        <w:rPr/>
        <w:t>specified</w:t>
      </w:r>
      <w:r>
        <w:rPr>
          <w:spacing w:val="-3"/>
        </w:rPr>
        <w:t> </w:t>
      </w:r>
      <w:r>
        <w:rPr/>
        <w:t>joint</w:t>
      </w:r>
      <w:r>
        <w:rPr>
          <w:spacing w:val="-3"/>
        </w:rPr>
        <w:t> </w:t>
      </w:r>
      <w:r>
        <w:rPr/>
        <w:t>is</w:t>
      </w:r>
      <w:r>
        <w:rPr>
          <w:spacing w:val="-4"/>
        </w:rPr>
        <w:t> </w:t>
      </w:r>
      <w:r>
        <w:rPr/>
        <w:t>a</w:t>
      </w:r>
      <w:r>
        <w:rPr>
          <w:spacing w:val="-3"/>
        </w:rPr>
        <w:t> </w:t>
      </w:r>
      <w:r>
        <w:rPr/>
        <w:t>ball</w:t>
      </w:r>
      <w:r>
        <w:rPr>
          <w:spacing w:val="-3"/>
        </w:rPr>
        <w:t> </w:t>
      </w:r>
      <w:r>
        <w:rPr/>
        <w:t>or</w:t>
      </w:r>
      <w:r>
        <w:rPr>
          <w:spacing w:val="-3"/>
        </w:rPr>
        <w:t> </w:t>
      </w:r>
      <w:r>
        <w:rPr/>
        <w:t>sixdof</w:t>
      </w:r>
      <w:r>
        <w:rPr>
          <w:spacing w:val="-3"/>
        </w:rPr>
        <w:t> </w:t>
      </w:r>
      <w:r>
        <w:rPr/>
        <w:t>joint,</w:t>
      </w:r>
      <w:r>
        <w:rPr>
          <w:spacing w:val="-3"/>
        </w:rPr>
        <w:t> </w:t>
      </w:r>
      <w:r>
        <w:rPr/>
        <w:t>the</w:t>
      </w:r>
      <w:r>
        <w:rPr>
          <w:spacing w:val="-3"/>
        </w:rPr>
        <w:t> </w:t>
      </w:r>
      <w:r>
        <w:rPr/>
        <w:t>4th</w:t>
      </w:r>
      <w:r>
        <w:rPr>
          <w:spacing w:val="-3"/>
        </w:rPr>
        <w:t> </w:t>
      </w:r>
      <w:r>
        <w:rPr/>
        <w:t>Euler</w:t>
      </w:r>
      <w:r>
        <w:rPr>
          <w:spacing w:val="-3"/>
        </w:rPr>
        <w:t> </w:t>
      </w:r>
      <w:r>
        <w:rPr/>
        <w:t>parameter</w:t>
      </w:r>
      <w:r>
        <w:rPr>
          <w:spacing w:val="-3"/>
        </w:rPr>
        <w:t> </w:t>
      </w:r>
      <w:r>
        <w:rPr/>
        <w:t>can</w:t>
      </w:r>
      <w:r>
        <w:rPr>
          <w:spacing w:val="-3"/>
        </w:rPr>
        <w:t> </w:t>
      </w:r>
      <w:r>
        <w:rPr/>
        <w:t>be</w:t>
      </w:r>
      <w:r>
        <w:rPr>
          <w:spacing w:val="-3"/>
        </w:rPr>
        <w:t> </w:t>
      </w:r>
      <w:r>
        <w:rPr/>
        <w:t>located</w:t>
      </w:r>
      <w:r>
        <w:rPr>
          <w:spacing w:val="-3"/>
        </w:rPr>
        <w:t> </w:t>
      </w:r>
      <w:r>
        <w:rPr/>
        <w:t>by specifying “axis” 4 (for balls) or “axis” 7 (for free joints).</w:t>
      </w:r>
      <w:r>
        <w:rPr>
          <w:spacing w:val="40"/>
        </w:rPr>
        <w:t> </w:t>
      </w:r>
      <w:r>
        <w:rPr>
          <w:rFonts w:ascii="Courier New" w:hAnsi="Courier New"/>
        </w:rPr>
        <w:t>SDINDX()</w:t>
      </w:r>
      <w:r>
        <w:rPr>
          <w:rFonts w:ascii="Courier New" w:hAnsi="Courier New"/>
          <w:spacing w:val="-61"/>
        </w:rPr>
        <w:t> </w:t>
      </w:r>
      <w:r>
        <w:rPr/>
        <w:t>also returns correct indices into the pseudo-state variables </w:t>
      </w:r>
      <w:r>
        <w:rPr>
          <w:rFonts w:ascii="Courier New" w:hAnsi="Courier New"/>
        </w:rPr>
        <w:t>LQ</w:t>
      </w:r>
      <w:r>
        <w:rPr/>
        <w:t>, </w:t>
      </w:r>
      <w:r>
        <w:rPr>
          <w:rFonts w:ascii="Courier New" w:hAnsi="Courier New"/>
        </w:rPr>
        <w:t>LU</w:t>
      </w:r>
      <w:r>
        <w:rPr/>
        <w:t>, </w:t>
      </w:r>
      <w:r>
        <w:rPr>
          <w:rFonts w:ascii="Courier New" w:hAnsi="Courier New"/>
        </w:rPr>
        <w:t>LQDOT</w:t>
      </w:r>
      <w:r>
        <w:rPr>
          <w:rFonts w:ascii="Courier New" w:hAnsi="Courier New"/>
          <w:spacing w:val="-63"/>
        </w:rPr>
        <w:t> </w:t>
      </w:r>
      <w:r>
        <w:rPr/>
        <w:t>and </w:t>
      </w:r>
      <w:r>
        <w:rPr>
          <w:rFonts w:ascii="Courier New" w:hAnsi="Courier New"/>
        </w:rPr>
        <w:t>LUDOT</w:t>
      </w:r>
      <w:r>
        <w:rPr>
          <w:rFonts w:ascii="Courier New" w:hAnsi="Courier New"/>
          <w:spacing w:val="-63"/>
        </w:rPr>
        <w:t> </w:t>
      </w:r>
      <w:r>
        <w:rPr/>
        <w:t>when the passed-in joint is a loop joint.</w:t>
      </w:r>
      <w:r>
        <w:rPr>
          <w:spacing w:val="40"/>
        </w:rPr>
        <w:t> </w:t>
      </w:r>
      <w:r>
        <w:rPr/>
        <w:t>(Loop joints are numbered starting after the last tree joint.) An out-of-range joint or axis number produces an undefined return value and posts an error condition.</w:t>
      </w:r>
    </w:p>
    <w:p>
      <w:pPr>
        <w:pStyle w:val="BodyText"/>
        <w:spacing w:before="128"/>
      </w:pPr>
    </w:p>
    <w:p>
      <w:pPr>
        <w:pStyle w:val="Heading8"/>
        <w:ind w:left="2706"/>
      </w:pPr>
      <w:r>
        <w:rPr/>
        <w:t>R20.6</w:t>
      </w:r>
      <w:r>
        <w:rPr>
          <w:spacing w:val="32"/>
        </w:rPr>
        <w:t>  </w:t>
      </w:r>
      <w:r>
        <w:rPr>
          <w:spacing w:val="-2"/>
        </w:rPr>
        <w:t>Example</w:t>
      </w:r>
    </w:p>
    <w:p>
      <w:pPr>
        <w:pStyle w:val="BodyText"/>
        <w:spacing w:line="247" w:lineRule="auto" w:before="91"/>
        <w:ind w:left="3420" w:right="746"/>
      </w:pPr>
      <w:r>
        <w:rPr/>
        <w:t>Suppose we want to assign initial conditions to the coordinates and speeds of a two-body spacecraft.</w:t>
      </w:r>
      <w:r>
        <w:rPr>
          <w:spacing w:val="40"/>
        </w:rPr>
        <w:t> </w:t>
      </w:r>
      <w:r>
        <w:rPr/>
        <w:t>The system is modeled with a free joint connection between the first body (called </w:t>
      </w:r>
      <w:r>
        <w:rPr>
          <w:rFonts w:ascii="Courier New" w:hAnsi="Courier New"/>
        </w:rPr>
        <w:t>BUS</w:t>
      </w:r>
      <w:r>
        <w:rPr/>
        <w:t>) and ground, plus a pin joint between the second body (called </w:t>
      </w:r>
      <w:r>
        <w:rPr>
          <w:rFonts w:ascii="Courier New" w:hAnsi="Courier New"/>
        </w:rPr>
        <w:t>ROTOR</w:t>
      </w:r>
      <w:r>
        <w:rPr/>
        <w:t>)</w:t>
      </w:r>
      <w:r>
        <w:rPr>
          <w:spacing w:val="-5"/>
        </w:rPr>
        <w:t> </w:t>
      </w:r>
      <w:r>
        <w:rPr/>
        <w:t>and</w:t>
      </w:r>
      <w:r>
        <w:rPr>
          <w:spacing w:val="-5"/>
        </w:rPr>
        <w:t> </w:t>
      </w:r>
      <w:r>
        <w:rPr/>
        <w:t>the</w:t>
      </w:r>
      <w:r>
        <w:rPr>
          <w:spacing w:val="-5"/>
        </w:rPr>
        <w:t> </w:t>
      </w:r>
      <w:r>
        <w:rPr/>
        <w:t>first.</w:t>
      </w:r>
      <w:r>
        <w:rPr>
          <w:spacing w:val="40"/>
        </w:rPr>
        <w:t> </w:t>
      </w:r>
      <w:r>
        <w:rPr/>
        <w:t>From</w:t>
      </w:r>
      <w:r>
        <w:rPr>
          <w:spacing w:val="-5"/>
        </w:rPr>
        <w:t> </w:t>
      </w:r>
      <w:r>
        <w:rPr/>
        <w:t>the</w:t>
      </w:r>
      <w:r>
        <w:rPr>
          <w:spacing w:val="-5"/>
        </w:rPr>
        <w:t> </w:t>
      </w:r>
      <w:r>
        <w:rPr/>
        <w:t>generated</w:t>
      </w:r>
      <w:r>
        <w:rPr>
          <w:spacing w:val="-5"/>
        </w:rPr>
        <w:t> </w:t>
      </w:r>
      <w:r>
        <w:rPr/>
        <w:t>Information</w:t>
      </w:r>
      <w:r>
        <w:rPr>
          <w:spacing w:val="-5"/>
        </w:rPr>
        <w:t> </w:t>
      </w:r>
      <w:r>
        <w:rPr/>
        <w:t>File,</w:t>
      </w:r>
      <w:r>
        <w:rPr>
          <w:spacing w:val="-5"/>
        </w:rPr>
        <w:t> </w:t>
      </w:r>
      <w:r>
        <w:rPr/>
        <w:t>we</w:t>
      </w:r>
      <w:r>
        <w:rPr>
          <w:spacing w:val="-5"/>
        </w:rPr>
        <w:t> </w:t>
      </w:r>
      <w:r>
        <w:rPr/>
        <w:t>would</w:t>
      </w:r>
      <w:r>
        <w:rPr>
          <w:spacing w:val="-5"/>
        </w:rPr>
        <w:t> </w:t>
      </w:r>
      <w:r>
        <w:rPr/>
        <w:t>find</w:t>
      </w:r>
      <w:r>
        <w:rPr>
          <w:spacing w:val="-5"/>
        </w:rPr>
        <w:t> </w:t>
      </w:r>
      <w:r>
        <w:rPr/>
        <w:t>that</w:t>
      </w:r>
      <w:r>
        <w:rPr>
          <w:spacing w:val="-5"/>
        </w:rPr>
        <w:t> </w:t>
      </w:r>
      <w:r>
        <w:rPr/>
        <w:t>the</w:t>
      </w:r>
      <w:r>
        <w:rPr>
          <w:spacing w:val="-5"/>
        </w:rPr>
        <w:t> </w:t>
      </w:r>
      <w:r>
        <w:rPr/>
        <w:t>first three coordinates are sliding displacements, followed by three Euler parameters, fol-lowed</w:t>
      </w:r>
      <w:r>
        <w:rPr>
          <w:spacing w:val="-3"/>
        </w:rPr>
        <w:t> </w:t>
      </w:r>
      <w:r>
        <w:rPr/>
        <w:t>by</w:t>
      </w:r>
      <w:r>
        <w:rPr>
          <w:spacing w:val="-3"/>
        </w:rPr>
        <w:t> </w:t>
      </w:r>
      <w:r>
        <w:rPr/>
        <w:t>the</w:t>
      </w:r>
      <w:r>
        <w:rPr>
          <w:spacing w:val="-3"/>
        </w:rPr>
        <w:t> </w:t>
      </w:r>
      <w:r>
        <w:rPr/>
        <w:t>pin</w:t>
      </w:r>
      <w:r>
        <w:rPr>
          <w:spacing w:val="-3"/>
        </w:rPr>
        <w:t> </w:t>
      </w:r>
      <w:r>
        <w:rPr/>
        <w:t>joint</w:t>
      </w:r>
      <w:r>
        <w:rPr>
          <w:spacing w:val="-3"/>
        </w:rPr>
        <w:t> </w:t>
      </w:r>
      <w:r>
        <w:rPr/>
        <w:t>rotation,</w:t>
      </w:r>
      <w:r>
        <w:rPr>
          <w:spacing w:val="-3"/>
        </w:rPr>
        <w:t> </w:t>
      </w:r>
      <w:r>
        <w:rPr/>
        <w:t>followed</w:t>
      </w:r>
      <w:r>
        <w:rPr>
          <w:spacing w:val="-3"/>
        </w:rPr>
        <w:t> </w:t>
      </w:r>
      <w:r>
        <w:rPr/>
        <w:t>by</w:t>
      </w:r>
      <w:r>
        <w:rPr>
          <w:spacing w:val="-3"/>
        </w:rPr>
        <w:t> </w:t>
      </w:r>
      <w:r>
        <w:rPr/>
        <w:t>the</w:t>
      </w:r>
      <w:r>
        <w:rPr>
          <w:spacing w:val="-3"/>
        </w:rPr>
        <w:t> </w:t>
      </w:r>
      <w:r>
        <w:rPr/>
        <w:t>fourth</w:t>
      </w:r>
      <w:r>
        <w:rPr>
          <w:spacing w:val="-3"/>
        </w:rPr>
        <w:t> </w:t>
      </w:r>
      <w:r>
        <w:rPr/>
        <w:t>Euler</w:t>
      </w:r>
      <w:r>
        <w:rPr>
          <w:spacing w:val="-3"/>
        </w:rPr>
        <w:t> </w:t>
      </w:r>
      <w:r>
        <w:rPr/>
        <w:t>parameter.</w:t>
      </w:r>
      <w:r>
        <w:rPr>
          <w:spacing w:val="40"/>
        </w:rPr>
        <w:t> </w:t>
      </w:r>
      <w:r>
        <w:rPr/>
        <w:t>The</w:t>
      </w:r>
      <w:r>
        <w:rPr>
          <w:spacing w:val="-3"/>
        </w:rPr>
        <w:t> </w:t>
      </w:r>
      <w:r>
        <w:rPr/>
        <w:t>speeds</w:t>
      </w:r>
      <w:r>
        <w:rPr>
          <w:spacing w:val="-3"/>
        </w:rPr>
        <w:t> </w:t>
      </w:r>
      <w:r>
        <w:rPr/>
        <w:t>are three sliding velocities, then three angular velocity components, followed by the pin joint</w:t>
      </w:r>
      <w:r>
        <w:rPr>
          <w:spacing w:val="-7"/>
        </w:rPr>
        <w:t> </w:t>
      </w:r>
      <w:r>
        <w:rPr/>
        <w:t>rotation</w:t>
      </w:r>
      <w:r>
        <w:rPr>
          <w:spacing w:val="-7"/>
        </w:rPr>
        <w:t> </w:t>
      </w:r>
      <w:r>
        <w:rPr/>
        <w:t>rate.</w:t>
      </w:r>
      <w:r>
        <w:rPr>
          <w:spacing w:val="38"/>
        </w:rPr>
        <w:t> </w:t>
      </w:r>
      <w:r>
        <w:rPr/>
        <w:t>The</w:t>
      </w:r>
      <w:r>
        <w:rPr>
          <w:spacing w:val="-7"/>
        </w:rPr>
        <w:t> </w:t>
      </w:r>
      <w:r>
        <w:rPr/>
        <w:t>above</w:t>
      </w:r>
      <w:r>
        <w:rPr>
          <w:spacing w:val="-7"/>
        </w:rPr>
        <w:t> </w:t>
      </w:r>
      <w:r>
        <w:rPr/>
        <w:t>description</w:t>
      </w:r>
      <w:r>
        <w:rPr>
          <w:spacing w:val="-7"/>
        </w:rPr>
        <w:t> </w:t>
      </w:r>
      <w:r>
        <w:rPr/>
        <w:t>is</w:t>
      </w:r>
      <w:r>
        <w:rPr>
          <w:spacing w:val="-7"/>
        </w:rPr>
        <w:t> </w:t>
      </w:r>
      <w:r>
        <w:rPr/>
        <w:t>“canonical”</w:t>
      </w:r>
      <w:r>
        <w:rPr>
          <w:spacing w:val="-7"/>
        </w:rPr>
        <w:t> </w:t>
      </w:r>
      <w:r>
        <w:rPr/>
        <w:t>in</w:t>
      </w:r>
      <w:r>
        <w:rPr>
          <w:spacing w:val="-7"/>
        </w:rPr>
        <w:t> </w:t>
      </w:r>
      <w:r>
        <w:rPr/>
        <w:t>the</w:t>
      </w:r>
      <w:r>
        <w:rPr>
          <w:spacing w:val="-7"/>
        </w:rPr>
        <w:t> </w:t>
      </w:r>
      <w:r>
        <w:rPr/>
        <w:t>sense</w:t>
      </w:r>
      <w:r>
        <w:rPr>
          <w:spacing w:val="-7"/>
        </w:rPr>
        <w:t> </w:t>
      </w:r>
      <w:r>
        <w:rPr/>
        <w:t>that</w:t>
      </w:r>
      <w:r>
        <w:rPr>
          <w:spacing w:val="-6"/>
        </w:rPr>
        <w:t> </w:t>
      </w:r>
      <w:r>
        <w:rPr/>
        <w:t>SD/FAST</w:t>
      </w:r>
      <w:r>
        <w:rPr>
          <w:spacing w:val="-7"/>
        </w:rPr>
        <w:t> </w:t>
      </w:r>
      <w:r>
        <w:rPr/>
        <w:t>will make this choice for any two body spacecraft with a pin joint.</w:t>
      </w:r>
      <w:r>
        <w:rPr>
          <w:spacing w:val="40"/>
        </w:rPr>
        <w:t> </w:t>
      </w:r>
      <w:r>
        <w:rPr/>
        <w:t>There is nothing prob-lem-specific</w:t>
      </w:r>
      <w:r>
        <w:rPr>
          <w:spacing w:val="-5"/>
        </w:rPr>
        <w:t> </w:t>
      </w:r>
      <w:r>
        <w:rPr/>
        <w:t>about</w:t>
      </w:r>
      <w:r>
        <w:rPr>
          <w:spacing w:val="-5"/>
        </w:rPr>
        <w:t> </w:t>
      </w:r>
      <w:r>
        <w:rPr/>
        <w:t>the</w:t>
      </w:r>
      <w:r>
        <w:rPr>
          <w:spacing w:val="-5"/>
        </w:rPr>
        <w:t> </w:t>
      </w:r>
      <w:r>
        <w:rPr/>
        <w:t>order</w:t>
      </w:r>
      <w:r>
        <w:rPr>
          <w:spacing w:val="-5"/>
        </w:rPr>
        <w:t> </w:t>
      </w:r>
      <w:r>
        <w:rPr/>
        <w:t>or</w:t>
      </w:r>
      <w:r>
        <w:rPr>
          <w:spacing w:val="-5"/>
        </w:rPr>
        <w:t> </w:t>
      </w:r>
      <w:r>
        <w:rPr/>
        <w:t>definition</w:t>
      </w:r>
      <w:r>
        <w:rPr>
          <w:spacing w:val="-5"/>
        </w:rPr>
        <w:t> </w:t>
      </w:r>
      <w:r>
        <w:rPr/>
        <w:t>of</w:t>
      </w:r>
      <w:r>
        <w:rPr>
          <w:spacing w:val="-5"/>
        </w:rPr>
        <w:t> </w:t>
      </w:r>
      <w:r>
        <w:rPr/>
        <w:t>the</w:t>
      </w:r>
      <w:r>
        <w:rPr>
          <w:spacing w:val="-5"/>
        </w:rPr>
        <w:t> </w:t>
      </w:r>
      <w:r>
        <w:rPr/>
        <w:t>state</w:t>
      </w:r>
      <w:r>
        <w:rPr>
          <w:spacing w:val="-5"/>
        </w:rPr>
        <w:t> </w:t>
      </w:r>
      <w:r>
        <w:rPr/>
        <w:t>variables</w:t>
      </w:r>
      <w:r>
        <w:rPr>
          <w:spacing w:val="-6"/>
        </w:rPr>
        <w:t> </w:t>
      </w:r>
      <w:r>
        <w:rPr/>
        <w:t>for</w:t>
      </w:r>
      <w:r>
        <w:rPr>
          <w:spacing w:val="-5"/>
        </w:rPr>
        <w:t> </w:t>
      </w:r>
      <w:r>
        <w:rPr/>
        <w:t>such</w:t>
      </w:r>
      <w:r>
        <w:rPr>
          <w:spacing w:val="-5"/>
        </w:rPr>
        <w:t> </w:t>
      </w:r>
      <w:r>
        <w:rPr/>
        <w:t>a</w:t>
      </w:r>
      <w:r>
        <w:rPr>
          <w:spacing w:val="-5"/>
        </w:rPr>
        <w:t> </w:t>
      </w:r>
      <w:r>
        <w:rPr/>
        <w:t>two-body</w:t>
      </w:r>
      <w:r>
        <w:rPr>
          <w:spacing w:val="-5"/>
        </w:rPr>
        <w:t> </w:t>
      </w:r>
      <w:r>
        <w:rPr/>
        <w:t>sys-</w:t>
      </w:r>
      <w:r>
        <w:rPr>
          <w:spacing w:val="-4"/>
        </w:rPr>
        <w:t>tem.</w:t>
      </w:r>
    </w:p>
    <w:p>
      <w:pPr>
        <w:pStyle w:val="BodyText"/>
        <w:spacing w:before="11"/>
      </w:pPr>
    </w:p>
    <w:p>
      <w:pPr>
        <w:pStyle w:val="BodyText"/>
        <w:spacing w:line="242" w:lineRule="auto"/>
        <w:ind w:left="3420" w:right="722"/>
      </w:pPr>
      <w:r>
        <w:rPr/>
        <w:t>The</w:t>
      </w:r>
      <w:r>
        <w:rPr>
          <w:spacing w:val="-7"/>
        </w:rPr>
        <w:t> </w:t>
      </w:r>
      <w:r>
        <w:rPr/>
        <w:t>following</w:t>
      </w:r>
      <w:r>
        <w:rPr>
          <w:spacing w:val="-4"/>
        </w:rPr>
        <w:t> </w:t>
      </w:r>
      <w:r>
        <w:rPr/>
        <w:t>program</w:t>
      </w:r>
      <w:r>
        <w:rPr>
          <w:spacing w:val="-4"/>
        </w:rPr>
        <w:t> </w:t>
      </w:r>
      <w:r>
        <w:rPr/>
        <w:t>fragment</w:t>
      </w:r>
      <w:r>
        <w:rPr>
          <w:spacing w:val="-4"/>
        </w:rPr>
        <w:t> </w:t>
      </w:r>
      <w:r>
        <w:rPr/>
        <w:t>illustrates</w:t>
      </w:r>
      <w:r>
        <w:rPr>
          <w:spacing w:val="-5"/>
        </w:rPr>
        <w:t> </w:t>
      </w:r>
      <w:r>
        <w:rPr/>
        <w:t>how</w:t>
      </w:r>
      <w:r>
        <w:rPr>
          <w:spacing w:val="-5"/>
        </w:rPr>
        <w:t> </w:t>
      </w:r>
      <w:r>
        <w:rPr/>
        <w:t>a</w:t>
      </w:r>
      <w:r>
        <w:rPr>
          <w:spacing w:val="-4"/>
        </w:rPr>
        <w:t> </w:t>
      </w:r>
      <w:r>
        <w:rPr/>
        <w:t>user</w:t>
      </w:r>
      <w:r>
        <w:rPr>
          <w:spacing w:val="-4"/>
        </w:rPr>
        <w:t> </w:t>
      </w:r>
      <w:r>
        <w:rPr/>
        <w:t>program</w:t>
      </w:r>
      <w:r>
        <w:rPr>
          <w:spacing w:val="-4"/>
        </w:rPr>
        <w:t> </w:t>
      </w:r>
      <w:r>
        <w:rPr/>
        <w:t>can</w:t>
      </w:r>
      <w:r>
        <w:rPr>
          <w:spacing w:val="-4"/>
        </w:rPr>
        <w:t> </w:t>
      </w:r>
      <w:r>
        <w:rPr/>
        <w:t>create</w:t>
      </w:r>
      <w:r>
        <w:rPr>
          <w:spacing w:val="-4"/>
        </w:rPr>
        <w:t> </w:t>
      </w:r>
      <w:r>
        <w:rPr/>
        <w:t>the</w:t>
      </w:r>
      <w:r>
        <w:rPr>
          <w:spacing w:val="-5"/>
        </w:rPr>
        <w:t> </w:t>
      </w:r>
      <w:r>
        <w:rPr>
          <w:rFonts w:ascii="Courier New"/>
        </w:rPr>
        <w:t>Q</w:t>
      </w:r>
      <w:r>
        <w:rPr>
          <w:rFonts w:ascii="Courier New"/>
          <w:spacing w:val="-71"/>
        </w:rPr>
        <w:t> </w:t>
      </w:r>
      <w:r>
        <w:rPr/>
        <w:t>and</w:t>
      </w:r>
      <w:r>
        <w:rPr>
          <w:spacing w:val="-4"/>
        </w:rPr>
        <w:t> </w:t>
      </w:r>
      <w:r>
        <w:rPr>
          <w:rFonts w:ascii="Courier New"/>
        </w:rPr>
        <w:t>U </w:t>
      </w:r>
      <w:r>
        <w:rPr/>
        <w:t>array by using the integer function </w:t>
      </w:r>
      <w:r>
        <w:rPr>
          <w:rFonts w:ascii="Courier New"/>
        </w:rPr>
        <w:t>SDINDX()</w:t>
      </w:r>
      <w:r>
        <w:rPr/>
        <w:t>.</w:t>
      </w:r>
      <w:r>
        <w:rPr>
          <w:spacing w:val="40"/>
        </w:rPr>
        <w:t> </w:t>
      </w:r>
      <w:r>
        <w:rPr/>
        <w:t>The initial values of the coordinates and speeds are read in.</w:t>
      </w:r>
      <w:r>
        <w:rPr>
          <w:spacing w:val="40"/>
        </w:rPr>
        <w:t> </w:t>
      </w:r>
      <w:r>
        <w:rPr/>
        <w:t>The orientation read in is provided as Euler angles rather than the required Euler parameters.</w:t>
      </w:r>
      <w:r>
        <w:rPr>
          <w:spacing w:val="40"/>
        </w:rPr>
        <w:t> </w:t>
      </w:r>
      <w:r>
        <w:rPr/>
        <w:t>The Euler angles are converted to Euler parameters by the generated routine </w:t>
      </w:r>
      <w:r>
        <w:rPr>
          <w:rFonts w:ascii="Courier New"/>
        </w:rPr>
        <w:t>SDANG2ST()</w:t>
      </w:r>
      <w:r>
        <w:rPr/>
        <w:t>(see Section R6).</w:t>
      </w:r>
    </w:p>
    <w:p>
      <w:pPr>
        <w:pStyle w:val="BodyText"/>
        <w:spacing w:after="0" w:line="242" w:lineRule="auto"/>
        <w:sectPr>
          <w:pgSz w:w="12240" w:h="15840"/>
          <w:pgMar w:header="819" w:footer="1204" w:top="1300" w:bottom="1400" w:left="720" w:right="360"/>
        </w:sectPr>
      </w:pPr>
    </w:p>
    <w:p>
      <w:pPr>
        <w:pStyle w:val="BodyText"/>
        <w:rPr>
          <w:sz w:val="16"/>
        </w:rPr>
      </w:pPr>
    </w:p>
    <w:p>
      <w:pPr>
        <w:pStyle w:val="BodyText"/>
        <w:rPr>
          <w:sz w:val="16"/>
        </w:rPr>
      </w:pPr>
    </w:p>
    <w:p>
      <w:pPr>
        <w:pStyle w:val="BodyText"/>
        <w:rPr>
          <w:sz w:val="16"/>
        </w:rPr>
      </w:pPr>
    </w:p>
    <w:p>
      <w:pPr>
        <w:pStyle w:val="BodyText"/>
        <w:spacing w:before="53"/>
        <w:rPr>
          <w:sz w:val="16"/>
        </w:rPr>
      </w:pPr>
    </w:p>
    <w:p>
      <w:pPr>
        <w:spacing w:before="0"/>
        <w:ind w:left="3912" w:right="0" w:firstLine="0"/>
        <w:jc w:val="left"/>
        <w:rPr>
          <w:rFonts w:ascii="Courier New"/>
          <w:sz w:val="16"/>
        </w:rPr>
      </w:pPr>
      <w:r>
        <w:rPr>
          <w:rFonts w:ascii="Courier New"/>
          <w:sz w:val="16"/>
        </w:rPr>
        <w:t>parameter</w:t>
      </w:r>
      <w:r>
        <w:rPr>
          <w:rFonts w:ascii="Courier New"/>
          <w:spacing w:val="-9"/>
          <w:sz w:val="16"/>
        </w:rPr>
        <w:t> </w:t>
      </w:r>
      <w:r>
        <w:rPr>
          <w:rFonts w:ascii="Courier New"/>
          <w:spacing w:val="-2"/>
          <w:sz w:val="16"/>
        </w:rPr>
        <w:t>(NQ=8,NU=7,BUS=1,ROTOR=2)</w:t>
      </w:r>
    </w:p>
    <w:p>
      <w:pPr>
        <w:spacing w:line="264" w:lineRule="auto" w:before="19"/>
        <w:ind w:left="3907" w:right="3835" w:firstLine="0"/>
        <w:jc w:val="left"/>
        <w:rPr>
          <w:rFonts w:ascii="Courier New"/>
          <w:sz w:val="16"/>
        </w:rPr>
      </w:pPr>
      <w:r>
        <w:rPr>
          <w:rFonts w:ascii="Courier New"/>
          <w:sz w:val="16"/>
        </w:rPr>
        <w:t>double</w:t>
      </w:r>
      <w:r>
        <w:rPr>
          <w:rFonts w:ascii="Courier New"/>
          <w:spacing w:val="-19"/>
          <w:sz w:val="16"/>
        </w:rPr>
        <w:t> </w:t>
      </w:r>
      <w:r>
        <w:rPr>
          <w:rFonts w:ascii="Courier New"/>
          <w:sz w:val="16"/>
        </w:rPr>
        <w:t>precision</w:t>
      </w:r>
      <w:r>
        <w:rPr>
          <w:rFonts w:ascii="Courier New"/>
          <w:spacing w:val="-19"/>
          <w:sz w:val="16"/>
        </w:rPr>
        <w:t> </w:t>
      </w:r>
      <w:r>
        <w:rPr>
          <w:rFonts w:ascii="Courier New"/>
          <w:sz w:val="16"/>
        </w:rPr>
        <w:t>t,q(NQ),u(NU) integer SDINDX</w:t>
      </w:r>
    </w:p>
    <w:p>
      <w:pPr>
        <w:spacing w:line="264" w:lineRule="auto" w:before="1"/>
        <w:ind w:left="3907" w:right="2826" w:firstLine="0"/>
        <w:jc w:val="left"/>
        <w:rPr>
          <w:rFonts w:ascii="Courier New"/>
          <w:sz w:val="16"/>
        </w:rPr>
      </w:pPr>
      <w:r>
        <w:rPr>
          <w:rFonts w:ascii="Courier New"/>
          <w:sz w:val="16"/>
        </w:rPr>
        <w:t>double</w:t>
      </w:r>
      <w:r>
        <w:rPr>
          <w:rFonts w:ascii="Courier New"/>
          <w:spacing w:val="-19"/>
          <w:sz w:val="16"/>
        </w:rPr>
        <w:t> </w:t>
      </w:r>
      <w:r>
        <w:rPr>
          <w:rFonts w:ascii="Courier New"/>
          <w:sz w:val="16"/>
        </w:rPr>
        <w:t>precision</w:t>
      </w:r>
      <w:r>
        <w:rPr>
          <w:rFonts w:ascii="Courier New"/>
          <w:spacing w:val="-19"/>
          <w:sz w:val="16"/>
        </w:rPr>
        <w:t> </w:t>
      </w:r>
      <w:r>
        <w:rPr>
          <w:rFonts w:ascii="Courier New"/>
          <w:sz w:val="16"/>
        </w:rPr>
        <w:t>x0,y0,z0,th1,th2,th3,phi double</w:t>
      </w:r>
      <w:r>
        <w:rPr>
          <w:rFonts w:ascii="Courier New"/>
          <w:spacing w:val="-8"/>
          <w:sz w:val="16"/>
        </w:rPr>
        <w:t> </w:t>
      </w:r>
      <w:r>
        <w:rPr>
          <w:rFonts w:ascii="Courier New"/>
          <w:sz w:val="16"/>
        </w:rPr>
        <w:t>precision</w:t>
      </w:r>
      <w:r>
        <w:rPr>
          <w:rFonts w:ascii="Courier New"/>
          <w:spacing w:val="-7"/>
          <w:sz w:val="16"/>
        </w:rPr>
        <w:t> </w:t>
      </w:r>
      <w:r>
        <w:rPr>
          <w:rFonts w:ascii="Courier New"/>
          <w:spacing w:val="-2"/>
          <w:sz w:val="16"/>
        </w:rPr>
        <w:t>v1,v2,v3,w1,w2,w3,phidot</w:t>
      </w:r>
    </w:p>
    <w:p>
      <w:pPr>
        <w:pStyle w:val="BodyText"/>
        <w:spacing w:before="20"/>
        <w:rPr>
          <w:rFonts w:ascii="Courier New"/>
          <w:sz w:val="16"/>
        </w:rPr>
      </w:pPr>
    </w:p>
    <w:p>
      <w:pPr>
        <w:spacing w:line="264" w:lineRule="auto" w:before="0"/>
        <w:ind w:left="3907" w:right="3887" w:firstLine="4"/>
        <w:jc w:val="both"/>
        <w:rPr>
          <w:rFonts w:ascii="Courier New"/>
          <w:sz w:val="16"/>
        </w:rPr>
      </w:pPr>
      <w:r>
        <w:rPr>
          <w:rFonts w:ascii="Courier New"/>
          <w:sz w:val="16"/>
        </w:rPr>
        <w:t>read</w:t>
      </w:r>
      <w:r>
        <w:rPr>
          <w:rFonts w:ascii="Courier New"/>
          <w:spacing w:val="-20"/>
          <w:sz w:val="16"/>
        </w:rPr>
        <w:t> </w:t>
      </w:r>
      <w:r>
        <w:rPr>
          <w:rFonts w:ascii="Courier New"/>
          <w:sz w:val="16"/>
        </w:rPr>
        <w:t>(5,*)</w:t>
      </w:r>
      <w:r>
        <w:rPr>
          <w:rFonts w:ascii="Courier New"/>
          <w:spacing w:val="-20"/>
          <w:sz w:val="16"/>
        </w:rPr>
        <w:t> </w:t>
      </w:r>
      <w:r>
        <w:rPr>
          <w:rFonts w:ascii="Courier New"/>
          <w:sz w:val="16"/>
        </w:rPr>
        <w:t>x0,y0,z0,th1,th2,th3,phi read</w:t>
      </w:r>
      <w:r>
        <w:rPr>
          <w:rFonts w:ascii="Courier New"/>
          <w:spacing w:val="-18"/>
          <w:sz w:val="16"/>
        </w:rPr>
        <w:t> </w:t>
      </w:r>
      <w:r>
        <w:rPr>
          <w:rFonts w:ascii="Courier New"/>
          <w:sz w:val="16"/>
        </w:rPr>
        <w:t>(5,*)</w:t>
      </w:r>
      <w:r>
        <w:rPr>
          <w:rFonts w:ascii="Courier New"/>
          <w:spacing w:val="-18"/>
          <w:sz w:val="16"/>
        </w:rPr>
        <w:t> </w:t>
      </w:r>
      <w:r>
        <w:rPr>
          <w:rFonts w:ascii="Courier New"/>
          <w:sz w:val="16"/>
        </w:rPr>
        <w:t>v1,v2,v3,w1,w2,w3,phidot call SDINIT</w:t>
      </w:r>
    </w:p>
    <w:p>
      <w:pPr>
        <w:spacing w:before="2"/>
        <w:ind w:left="3240" w:right="0" w:firstLine="0"/>
        <w:jc w:val="left"/>
        <w:rPr>
          <w:rFonts w:ascii="Courier New"/>
          <w:sz w:val="16"/>
        </w:rPr>
      </w:pPr>
      <w:r>
        <w:rPr>
          <w:rFonts w:ascii="Courier New"/>
          <w:spacing w:val="-10"/>
          <w:sz w:val="16"/>
        </w:rPr>
        <w:t>c</w:t>
      </w:r>
    </w:p>
    <w:p>
      <w:pPr>
        <w:spacing w:line="264" w:lineRule="auto" w:before="19"/>
        <w:ind w:left="3240" w:right="3383" w:firstLine="0"/>
        <w:jc w:val="left"/>
        <w:rPr>
          <w:rFonts w:ascii="Courier New"/>
          <w:sz w:val="16"/>
        </w:rPr>
      </w:pPr>
      <w:r>
        <w:rPr>
          <w:rFonts w:ascii="Courier New"/>
          <w:sz w:val="16"/>
        </w:rPr>
        <w:t>c</w:t>
      </w:r>
      <w:r>
        <w:rPr>
          <w:rFonts w:ascii="Courier New"/>
          <w:spacing w:val="-6"/>
          <w:sz w:val="16"/>
        </w:rPr>
        <w:t> </w:t>
      </w:r>
      <w:r>
        <w:rPr>
          <w:rFonts w:ascii="Courier New"/>
          <w:sz w:val="16"/>
        </w:rPr>
        <w:t>initialize</w:t>
      </w:r>
      <w:r>
        <w:rPr>
          <w:rFonts w:ascii="Courier New"/>
          <w:spacing w:val="-6"/>
          <w:sz w:val="16"/>
        </w:rPr>
        <w:t> </w:t>
      </w:r>
      <w:r>
        <w:rPr>
          <w:rFonts w:ascii="Courier New"/>
          <w:sz w:val="16"/>
        </w:rPr>
        <w:t>the</w:t>
      </w:r>
      <w:r>
        <w:rPr>
          <w:rFonts w:ascii="Courier New"/>
          <w:spacing w:val="-6"/>
          <w:sz w:val="16"/>
        </w:rPr>
        <w:t> </w:t>
      </w:r>
      <w:r>
        <w:rPr>
          <w:rFonts w:ascii="Courier New"/>
          <w:sz w:val="16"/>
        </w:rPr>
        <w:t>coordinate</w:t>
      </w:r>
      <w:r>
        <w:rPr>
          <w:rFonts w:ascii="Courier New"/>
          <w:spacing w:val="-6"/>
          <w:sz w:val="16"/>
        </w:rPr>
        <w:t> </w:t>
      </w:r>
      <w:r>
        <w:rPr>
          <w:rFonts w:ascii="Courier New"/>
          <w:sz w:val="16"/>
        </w:rPr>
        <w:t>array</w:t>
      </w:r>
      <w:r>
        <w:rPr>
          <w:rFonts w:ascii="Courier New"/>
          <w:spacing w:val="-6"/>
          <w:sz w:val="16"/>
        </w:rPr>
        <w:t> </w:t>
      </w:r>
      <w:r>
        <w:rPr>
          <w:rFonts w:ascii="Courier New"/>
          <w:sz w:val="16"/>
        </w:rPr>
        <w:t>q</w:t>
      </w:r>
      <w:r>
        <w:rPr>
          <w:rFonts w:ascii="Courier New"/>
          <w:spacing w:val="-6"/>
          <w:sz w:val="16"/>
        </w:rPr>
        <w:t> </w:t>
      </w:r>
      <w:r>
        <w:rPr>
          <w:rFonts w:ascii="Courier New"/>
          <w:sz w:val="16"/>
        </w:rPr>
        <w:t>and</w:t>
      </w:r>
      <w:r>
        <w:rPr>
          <w:rFonts w:ascii="Courier New"/>
          <w:spacing w:val="-6"/>
          <w:sz w:val="16"/>
        </w:rPr>
        <w:t> </w:t>
      </w:r>
      <w:r>
        <w:rPr>
          <w:rFonts w:ascii="Courier New"/>
          <w:sz w:val="16"/>
        </w:rPr>
        <w:t>convert </w:t>
      </w:r>
      <w:r>
        <w:rPr>
          <w:rFonts w:ascii="Courier New"/>
          <w:spacing w:val="-10"/>
          <w:sz w:val="16"/>
        </w:rPr>
        <w:t>c</w:t>
      </w:r>
    </w:p>
    <w:p>
      <w:pPr>
        <w:spacing w:line="264" w:lineRule="auto" w:before="1"/>
        <w:ind w:left="3907" w:right="4485" w:firstLine="0"/>
        <w:jc w:val="left"/>
        <w:rPr>
          <w:rFonts w:ascii="Courier New"/>
          <w:sz w:val="16"/>
        </w:rPr>
      </w:pPr>
      <w:r>
        <w:rPr>
          <w:rFonts w:ascii="Courier New"/>
          <w:sz w:val="16"/>
        </w:rPr>
        <w:t>q(SDINDX(BUS,1)) = x0 q(SDINDX(BUS,2)) = y0 q(SDINDX(BUS,3)) = z0 q(SDINDX(BUS,4)) = th1 q(SDINDX(BUS,5)) = th2 q(SDINDX(BUS,6)) = th3 q(SDINDX(ROTOR,1))</w:t>
      </w:r>
      <w:r>
        <w:rPr>
          <w:rFonts w:ascii="Courier New"/>
          <w:spacing w:val="-19"/>
          <w:sz w:val="16"/>
        </w:rPr>
        <w:t> </w:t>
      </w:r>
      <w:r>
        <w:rPr>
          <w:rFonts w:ascii="Courier New"/>
          <w:sz w:val="16"/>
        </w:rPr>
        <w:t>=</w:t>
      </w:r>
      <w:r>
        <w:rPr>
          <w:rFonts w:ascii="Courier New"/>
          <w:spacing w:val="-19"/>
          <w:sz w:val="16"/>
        </w:rPr>
        <w:t> </w:t>
      </w:r>
      <w:r>
        <w:rPr>
          <w:rFonts w:ascii="Courier New"/>
          <w:sz w:val="16"/>
        </w:rPr>
        <w:t>phi</w:t>
      </w:r>
    </w:p>
    <w:p>
      <w:pPr>
        <w:spacing w:before="4"/>
        <w:ind w:left="3907" w:right="0" w:firstLine="0"/>
        <w:jc w:val="left"/>
        <w:rPr>
          <w:rFonts w:ascii="Courier New"/>
          <w:sz w:val="16"/>
        </w:rPr>
      </w:pPr>
      <w:r>
        <w:rPr>
          <w:rFonts w:ascii="Courier New"/>
          <w:sz w:val="16"/>
        </w:rPr>
        <w:t>call</w:t>
      </w:r>
      <w:r>
        <w:rPr>
          <w:rFonts w:ascii="Courier New"/>
          <w:spacing w:val="-4"/>
          <w:sz w:val="16"/>
        </w:rPr>
        <w:t> </w:t>
      </w:r>
      <w:r>
        <w:rPr>
          <w:rFonts w:ascii="Courier New"/>
          <w:spacing w:val="-2"/>
          <w:sz w:val="16"/>
        </w:rPr>
        <w:t>SDANG2ST(q,q)</w:t>
      </w:r>
    </w:p>
    <w:p>
      <w:pPr>
        <w:spacing w:before="19"/>
        <w:ind w:left="3240" w:right="0" w:firstLine="0"/>
        <w:jc w:val="left"/>
        <w:rPr>
          <w:rFonts w:ascii="Courier New"/>
          <w:sz w:val="16"/>
        </w:rPr>
      </w:pPr>
      <w:r>
        <w:rPr>
          <w:rFonts w:ascii="Courier New"/>
          <w:spacing w:val="-10"/>
          <w:sz w:val="16"/>
        </w:rPr>
        <w:t>c</w:t>
      </w:r>
    </w:p>
    <w:p>
      <w:pPr>
        <w:spacing w:line="264" w:lineRule="auto" w:before="19"/>
        <w:ind w:left="3240" w:right="5013" w:firstLine="0"/>
        <w:jc w:val="left"/>
        <w:rPr>
          <w:rFonts w:ascii="Courier New"/>
          <w:sz w:val="16"/>
        </w:rPr>
      </w:pPr>
      <w:r>
        <w:rPr>
          <w:rFonts w:ascii="Courier New"/>
          <w:sz w:val="16"/>
        </w:rPr>
        <w:t>c</w:t>
      </w:r>
      <w:r>
        <w:rPr>
          <w:rFonts w:ascii="Courier New"/>
          <w:spacing w:val="-8"/>
          <w:sz w:val="16"/>
        </w:rPr>
        <w:t> </w:t>
      </w:r>
      <w:r>
        <w:rPr>
          <w:rFonts w:ascii="Courier New"/>
          <w:sz w:val="16"/>
        </w:rPr>
        <w:t>initialize</w:t>
      </w:r>
      <w:r>
        <w:rPr>
          <w:rFonts w:ascii="Courier New"/>
          <w:spacing w:val="-8"/>
          <w:sz w:val="16"/>
        </w:rPr>
        <w:t> </w:t>
      </w:r>
      <w:r>
        <w:rPr>
          <w:rFonts w:ascii="Courier New"/>
          <w:sz w:val="16"/>
        </w:rPr>
        <w:t>the</w:t>
      </w:r>
      <w:r>
        <w:rPr>
          <w:rFonts w:ascii="Courier New"/>
          <w:spacing w:val="-8"/>
          <w:sz w:val="16"/>
        </w:rPr>
        <w:t> </w:t>
      </w:r>
      <w:r>
        <w:rPr>
          <w:rFonts w:ascii="Courier New"/>
          <w:sz w:val="16"/>
        </w:rPr>
        <w:t>speed</w:t>
      </w:r>
      <w:r>
        <w:rPr>
          <w:rFonts w:ascii="Courier New"/>
          <w:spacing w:val="-8"/>
          <w:sz w:val="16"/>
        </w:rPr>
        <w:t> </w:t>
      </w:r>
      <w:r>
        <w:rPr>
          <w:rFonts w:ascii="Courier New"/>
          <w:sz w:val="16"/>
        </w:rPr>
        <w:t>array</w:t>
      </w:r>
      <w:r>
        <w:rPr>
          <w:rFonts w:ascii="Courier New"/>
          <w:spacing w:val="-8"/>
          <w:sz w:val="16"/>
        </w:rPr>
        <w:t> </w:t>
      </w:r>
      <w:r>
        <w:rPr>
          <w:rFonts w:ascii="Courier New"/>
          <w:sz w:val="16"/>
        </w:rPr>
        <w:t>u </w:t>
      </w:r>
      <w:r>
        <w:rPr>
          <w:rFonts w:ascii="Courier New"/>
          <w:spacing w:val="-10"/>
          <w:sz w:val="16"/>
        </w:rPr>
        <w:t>c</w:t>
      </w:r>
    </w:p>
    <w:p>
      <w:pPr>
        <w:spacing w:line="264" w:lineRule="auto" w:before="1"/>
        <w:ind w:left="3907" w:right="4485" w:firstLine="0"/>
        <w:jc w:val="left"/>
        <w:rPr>
          <w:rFonts w:ascii="Courier New"/>
          <w:sz w:val="16"/>
        </w:rPr>
      </w:pPr>
      <w:r>
        <w:rPr>
          <w:rFonts w:ascii="Courier New"/>
          <w:sz w:val="16"/>
        </w:rPr>
        <w:t>u(SDINDX(BUS,1)) = v1 u(SDINDX(BUS,2)) = v2 u(SDINDX(BUS,3)) = v3 u(SDINDX(BUS,4)) = w1 u(SDINDX(BUS,5)) = w2 u(SDINDX(BUS,6)) = w3 u(SDINDX(ROTOR,1))</w:t>
      </w:r>
      <w:r>
        <w:rPr>
          <w:rFonts w:ascii="Courier New"/>
          <w:spacing w:val="-19"/>
          <w:sz w:val="16"/>
        </w:rPr>
        <w:t> </w:t>
      </w:r>
      <w:r>
        <w:rPr>
          <w:rFonts w:ascii="Courier New"/>
          <w:sz w:val="16"/>
        </w:rPr>
        <w:t>=</w:t>
      </w:r>
      <w:r>
        <w:rPr>
          <w:rFonts w:ascii="Courier New"/>
          <w:spacing w:val="-19"/>
          <w:sz w:val="16"/>
        </w:rPr>
        <w:t> </w:t>
      </w:r>
      <w:r>
        <w:rPr>
          <w:rFonts w:ascii="Courier New"/>
          <w:sz w:val="16"/>
        </w:rPr>
        <w:t>phidot</w:t>
      </w:r>
    </w:p>
    <w:p>
      <w:pPr>
        <w:pStyle w:val="BodyText"/>
        <w:spacing w:before="23"/>
        <w:rPr>
          <w:rFonts w:ascii="Courier New"/>
          <w:sz w:val="16"/>
        </w:rPr>
      </w:pPr>
    </w:p>
    <w:p>
      <w:pPr>
        <w:spacing w:before="0"/>
        <w:ind w:left="3912" w:right="0" w:firstLine="0"/>
        <w:jc w:val="left"/>
        <w:rPr>
          <w:rFonts w:ascii="Courier New"/>
          <w:sz w:val="16"/>
        </w:rPr>
      </w:pPr>
      <w:r>
        <w:rPr>
          <w:rFonts w:ascii="Courier New"/>
          <w:sz w:val="16"/>
        </w:rPr>
        <w:t>t</w:t>
      </w:r>
      <w:r>
        <w:rPr>
          <w:rFonts w:ascii="Courier New"/>
          <w:spacing w:val="-1"/>
          <w:sz w:val="16"/>
        </w:rPr>
        <w:t> </w:t>
      </w:r>
      <w:r>
        <w:rPr>
          <w:rFonts w:ascii="Courier New"/>
          <w:sz w:val="16"/>
        </w:rPr>
        <w:t>=</w:t>
      </w:r>
      <w:r>
        <w:rPr>
          <w:rFonts w:ascii="Courier New"/>
          <w:spacing w:val="-1"/>
          <w:sz w:val="16"/>
        </w:rPr>
        <w:t> </w:t>
      </w:r>
      <w:r>
        <w:rPr>
          <w:rFonts w:ascii="Courier New"/>
          <w:spacing w:val="-5"/>
          <w:sz w:val="16"/>
        </w:rPr>
        <w:t>0d0</w:t>
      </w:r>
    </w:p>
    <w:p>
      <w:pPr>
        <w:spacing w:before="19"/>
        <w:ind w:left="3907" w:right="0" w:firstLine="0"/>
        <w:jc w:val="left"/>
        <w:rPr>
          <w:rFonts w:ascii="Courier New"/>
          <w:sz w:val="16"/>
        </w:rPr>
      </w:pPr>
      <w:r>
        <w:rPr>
          <w:rFonts w:ascii="Courier New"/>
          <w:sz w:val="16"/>
        </w:rPr>
        <w:t>call</w:t>
      </w:r>
      <w:r>
        <w:rPr>
          <w:rFonts w:ascii="Courier New"/>
          <w:spacing w:val="-4"/>
          <w:sz w:val="16"/>
        </w:rPr>
        <w:t> </w:t>
      </w:r>
      <w:r>
        <w:rPr>
          <w:rFonts w:ascii="Courier New"/>
          <w:spacing w:val="-2"/>
          <w:sz w:val="16"/>
        </w:rPr>
        <w:t>SDSTATE(t,q,u)</w:t>
      </w:r>
    </w:p>
    <w:p>
      <w:pPr>
        <w:spacing w:before="19"/>
        <w:ind w:left="3907" w:right="0" w:firstLine="0"/>
        <w:jc w:val="left"/>
        <w:rPr>
          <w:rFonts w:ascii="Courier New"/>
          <w:sz w:val="16"/>
        </w:rPr>
      </w:pPr>
      <w:r>
        <w:rPr>
          <w:rFonts w:ascii="Courier New"/>
          <w:spacing w:val="-5"/>
          <w:sz w:val="16"/>
        </w:rPr>
        <w:t>...</w:t>
      </w:r>
    </w:p>
    <w:p>
      <w:pPr>
        <w:spacing w:after="0"/>
        <w:jc w:val="left"/>
        <w:rPr>
          <w:rFonts w:ascii="Courier New"/>
          <w:sz w:val="16"/>
        </w:rPr>
        <w:sectPr>
          <w:pgSz w:w="12240" w:h="15840"/>
          <w:pgMar w:header="819" w:footer="1204" w:top="1300" w:bottom="1400" w:left="720" w:right="360"/>
        </w:sectPr>
      </w:pPr>
    </w:p>
    <w:p>
      <w:pPr>
        <w:pStyle w:val="BodyText"/>
        <w:spacing w:before="310"/>
        <w:rPr>
          <w:rFonts w:ascii="Courier New"/>
          <w:sz w:val="36"/>
        </w:rPr>
      </w:pPr>
    </w:p>
    <w:p>
      <w:pPr>
        <w:pStyle w:val="Heading3"/>
        <w:ind w:left="2579"/>
      </w:pPr>
      <w:r>
        <w:rPr/>
        <w:t>R21</w:t>
      </w:r>
      <w:r>
        <w:rPr>
          <w:spacing w:val="76"/>
        </w:rPr>
        <w:t> </w:t>
      </w:r>
      <w:r>
        <w:rPr/>
        <w:t>Units</w:t>
      </w:r>
      <w:r>
        <w:rPr>
          <w:spacing w:val="-2"/>
        </w:rPr>
        <w:t> </w:t>
      </w:r>
      <w:r>
        <w:rPr/>
        <w:t>of</w:t>
      </w:r>
      <w:r>
        <w:rPr>
          <w:spacing w:val="-1"/>
        </w:rPr>
        <w:t> </w:t>
      </w:r>
      <w:r>
        <w:rPr>
          <w:spacing w:val="-2"/>
        </w:rPr>
        <w:t>Measure</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875584">
                <wp:simplePos x="0" y="0"/>
                <wp:positionH relativeFrom="page">
                  <wp:posOffset>914400</wp:posOffset>
                </wp:positionH>
                <wp:positionV relativeFrom="paragraph">
                  <wp:posOffset>47131</wp:posOffset>
                </wp:positionV>
                <wp:extent cx="1600200" cy="1270"/>
                <wp:effectExtent l="0" t="0" r="0" b="0"/>
                <wp:wrapTopAndBottom/>
                <wp:docPr id="4099" name="Graphic 4099"/>
                <wp:cNvGraphicFramePr>
                  <a:graphicFrameLocks/>
                </wp:cNvGraphicFramePr>
                <a:graphic>
                  <a:graphicData uri="http://schemas.microsoft.com/office/word/2010/wordprocessingShape">
                    <wps:wsp>
                      <wps:cNvPr id="4099" name="Graphic 4099"/>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711133pt;width:126pt;height:.1pt;mso-position-horizontal-relative:page;mso-position-vertical-relative:paragraph;z-index:-15440896;mso-wrap-distance-left:0;mso-wrap-distance-right:0" id="docshape3247" coordorigin="1440,74" coordsize="2520,0" path="m3960,74l144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876096">
                <wp:simplePos x="0" y="0"/>
                <wp:positionH relativeFrom="page">
                  <wp:posOffset>2628900</wp:posOffset>
                </wp:positionH>
                <wp:positionV relativeFrom="paragraph">
                  <wp:posOffset>47131</wp:posOffset>
                </wp:positionV>
                <wp:extent cx="4457700" cy="1270"/>
                <wp:effectExtent l="0" t="0" r="0" b="0"/>
                <wp:wrapTopAndBottom/>
                <wp:docPr id="4100" name="Graphic 4100"/>
                <wp:cNvGraphicFramePr>
                  <a:graphicFrameLocks/>
                </wp:cNvGraphicFramePr>
                <a:graphic>
                  <a:graphicData uri="http://schemas.microsoft.com/office/word/2010/wordprocessingShape">
                    <wps:wsp>
                      <wps:cNvPr id="4100" name="Graphic 4100"/>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3.711133pt;width:351pt;height:.1pt;mso-position-horizontal-relative:page;mso-position-vertical-relative:paragraph;z-index:-15440384;mso-wrap-distance-left:0;mso-wrap-distance-right:0" id="docshape3248" coordorigin="4140,74" coordsize="7020,0" path="m11160,74l4140,74e" filled="false" stroked="true" strokeweight=".36pt" strokecolor="#000000">
                <v:path arrowok="t"/>
                <v:stroke dashstyle="solid"/>
                <w10:wrap type="topAndBottom"/>
              </v:shape>
            </w:pict>
          </mc:Fallback>
        </mc:AlternateContent>
      </w:r>
    </w:p>
    <w:p>
      <w:pPr>
        <w:pStyle w:val="BodyText"/>
        <w:spacing w:line="240" w:lineRule="exact" w:before="167"/>
        <w:ind w:left="3420" w:right="722"/>
      </w:pPr>
      <w:r>
        <w:rPr/>
        <w:t>The</w:t>
      </w:r>
      <w:r>
        <w:rPr>
          <w:spacing w:val="-6"/>
        </w:rPr>
        <w:t> </w:t>
      </w:r>
      <w:r>
        <w:rPr/>
        <w:t>equations</w:t>
      </w:r>
      <w:r>
        <w:rPr>
          <w:spacing w:val="-6"/>
        </w:rPr>
        <w:t> </w:t>
      </w:r>
      <w:r>
        <w:rPr/>
        <w:t>of</w:t>
      </w:r>
      <w:r>
        <w:rPr>
          <w:spacing w:val="-6"/>
        </w:rPr>
        <w:t> </w:t>
      </w:r>
      <w:r>
        <w:rPr/>
        <w:t>motion</w:t>
      </w:r>
      <w:r>
        <w:rPr>
          <w:spacing w:val="-6"/>
        </w:rPr>
        <w:t> </w:t>
      </w:r>
      <w:r>
        <w:rPr/>
        <w:t>generated</w:t>
      </w:r>
      <w:r>
        <w:rPr>
          <w:spacing w:val="-6"/>
        </w:rPr>
        <w:t> </w:t>
      </w:r>
      <w:r>
        <w:rPr/>
        <w:t>by</w:t>
      </w:r>
      <w:r>
        <w:rPr>
          <w:spacing w:val="-6"/>
        </w:rPr>
        <w:t> </w:t>
      </w:r>
      <w:r>
        <w:rPr/>
        <w:t>SD/FAST</w:t>
      </w:r>
      <w:r>
        <w:rPr>
          <w:spacing w:val="-6"/>
        </w:rPr>
        <w:t> </w:t>
      </w:r>
      <w:r>
        <w:rPr/>
        <w:t>are</w:t>
      </w:r>
      <w:r>
        <w:rPr>
          <w:spacing w:val="-6"/>
        </w:rPr>
        <w:t> </w:t>
      </w:r>
      <w:r>
        <w:rPr/>
        <w:t>unitless.</w:t>
      </w:r>
      <w:r>
        <w:rPr>
          <w:spacing w:val="39"/>
        </w:rPr>
        <w:t> </w:t>
      </w:r>
      <w:r>
        <w:rPr/>
        <w:t>That</w:t>
      </w:r>
      <w:r>
        <w:rPr>
          <w:spacing w:val="-6"/>
        </w:rPr>
        <w:t> </w:t>
      </w:r>
      <w:r>
        <w:rPr/>
        <w:t>is,</w:t>
      </w:r>
      <w:r>
        <w:rPr>
          <w:spacing w:val="-6"/>
        </w:rPr>
        <w:t> </w:t>
      </w:r>
      <w:r>
        <w:rPr/>
        <w:t>there</w:t>
      </w:r>
      <w:r>
        <w:rPr>
          <w:spacing w:val="-6"/>
        </w:rPr>
        <w:t> </w:t>
      </w:r>
      <w:r>
        <w:rPr/>
        <w:t>is</w:t>
      </w:r>
      <w:r>
        <w:rPr>
          <w:spacing w:val="-6"/>
        </w:rPr>
        <w:t> </w:t>
      </w:r>
      <w:r>
        <w:rPr/>
        <w:t>no</w:t>
      </w:r>
      <w:r>
        <w:rPr>
          <w:spacing w:val="-6"/>
        </w:rPr>
        <w:t> </w:t>
      </w:r>
      <w:r>
        <w:rPr/>
        <w:t>way</w:t>
      </w:r>
      <w:r>
        <w:rPr>
          <w:spacing w:val="-6"/>
        </w:rPr>
        <w:t> </w:t>
      </w:r>
      <w:r>
        <w:rPr/>
        <w:t>to tell from the SD/FAST input System Description File what system of units is being used.</w:t>
      </w:r>
      <w:r>
        <w:rPr>
          <w:spacing w:val="40"/>
        </w:rPr>
        <w:t> </w:t>
      </w:r>
      <w:r>
        <w:rPr/>
        <w:t>The user must use a system which makes dimensional sense (i.e., Newton’s Law is valid!).</w:t>
      </w:r>
      <w:r>
        <w:rPr>
          <w:spacing w:val="40"/>
        </w:rPr>
        <w:t> </w:t>
      </w:r>
      <w:r>
        <w:rPr/>
        <w:t>Common systems of units are SI (meters, kilograms, Newtons, seconds), CGS</w:t>
      </w:r>
      <w:r>
        <w:rPr>
          <w:spacing w:val="-6"/>
        </w:rPr>
        <w:t> </w:t>
      </w:r>
      <w:r>
        <w:rPr/>
        <w:t>(centimeters,</w:t>
      </w:r>
      <w:r>
        <w:rPr>
          <w:spacing w:val="-6"/>
        </w:rPr>
        <w:t> </w:t>
      </w:r>
      <w:r>
        <w:rPr/>
        <w:t>grams,</w:t>
      </w:r>
      <w:r>
        <w:rPr>
          <w:spacing w:val="-6"/>
        </w:rPr>
        <w:t> </w:t>
      </w:r>
      <w:r>
        <w:rPr/>
        <w:t>dynes,</w:t>
      </w:r>
      <w:r>
        <w:rPr>
          <w:spacing w:val="-6"/>
        </w:rPr>
        <w:t> </w:t>
      </w:r>
      <w:r>
        <w:rPr/>
        <w:t>seconds),</w:t>
      </w:r>
      <w:r>
        <w:rPr>
          <w:spacing w:val="-6"/>
        </w:rPr>
        <w:t> </w:t>
      </w:r>
      <w:r>
        <w:rPr/>
        <w:t>English</w:t>
      </w:r>
      <w:r>
        <w:rPr>
          <w:spacing w:val="-6"/>
        </w:rPr>
        <w:t> </w:t>
      </w:r>
      <w:r>
        <w:rPr/>
        <w:t>(feet,</w:t>
      </w:r>
      <w:r>
        <w:rPr>
          <w:spacing w:val="-6"/>
        </w:rPr>
        <w:t> </w:t>
      </w:r>
      <w:r>
        <w:rPr/>
        <w:t>slugs,</w:t>
      </w:r>
      <w:r>
        <w:rPr>
          <w:spacing w:val="-6"/>
        </w:rPr>
        <w:t> </w:t>
      </w:r>
      <w:r>
        <w:rPr/>
        <w:t>pounds,</w:t>
      </w:r>
      <w:r>
        <w:rPr>
          <w:spacing w:val="-6"/>
        </w:rPr>
        <w:t> </w:t>
      </w:r>
      <w:r>
        <w:rPr/>
        <w:t>seconds).</w:t>
      </w:r>
      <w:r>
        <w:rPr>
          <w:spacing w:val="39"/>
        </w:rPr>
        <w:t> </w:t>
      </w:r>
      <w:r>
        <w:rPr/>
        <w:t>Iner-tia</w:t>
      </w:r>
      <w:r>
        <w:rPr>
          <w:spacing w:val="-5"/>
        </w:rPr>
        <w:t> </w:t>
      </w:r>
      <w:r>
        <w:rPr/>
        <w:t>will</w:t>
      </w:r>
      <w:r>
        <w:rPr>
          <w:spacing w:val="-5"/>
        </w:rPr>
        <w:t> </w:t>
      </w:r>
      <w:r>
        <w:rPr/>
        <w:t>then</w:t>
      </w:r>
      <w:r>
        <w:rPr>
          <w:spacing w:val="-6"/>
        </w:rPr>
        <w:t> </w:t>
      </w:r>
      <w:r>
        <w:rPr/>
        <w:t>have</w:t>
      </w:r>
      <w:r>
        <w:rPr>
          <w:spacing w:val="-5"/>
        </w:rPr>
        <w:t> </w:t>
      </w:r>
      <w:r>
        <w:rPr/>
        <w:t>units</w:t>
      </w:r>
      <w:r>
        <w:rPr>
          <w:spacing w:val="-6"/>
        </w:rPr>
        <w:t> </w:t>
      </w:r>
      <w:r>
        <w:rPr/>
        <w:t>of</w:t>
      </w:r>
      <w:r>
        <w:rPr>
          <w:spacing w:val="-5"/>
        </w:rPr>
        <w:t> </w:t>
      </w:r>
      <w:r>
        <w:rPr>
          <w:i/>
        </w:rPr>
        <w:t>mass</w:t>
      </w:r>
      <w:r>
        <w:rPr/>
        <w:t>*</w:t>
      </w:r>
      <w:r>
        <w:rPr>
          <w:i/>
        </w:rPr>
        <w:t>length</w:t>
      </w:r>
      <w:r>
        <w:rPr>
          <w:position w:val="8"/>
          <w:sz w:val="16"/>
        </w:rPr>
        <w:t>2</w:t>
      </w:r>
      <w:r>
        <w:rPr/>
        <w:t>,</w:t>
      </w:r>
      <w:r>
        <w:rPr>
          <w:spacing w:val="-5"/>
        </w:rPr>
        <w:t> </w:t>
      </w:r>
      <w:r>
        <w:rPr/>
        <w:t>torque</w:t>
      </w:r>
      <w:r>
        <w:rPr>
          <w:spacing w:val="-5"/>
        </w:rPr>
        <w:t> </w:t>
      </w:r>
      <w:r>
        <w:rPr/>
        <w:t>is</w:t>
      </w:r>
      <w:r>
        <w:rPr>
          <w:spacing w:val="-6"/>
        </w:rPr>
        <w:t> </w:t>
      </w:r>
      <w:r>
        <w:rPr/>
        <w:t>measured</w:t>
      </w:r>
      <w:r>
        <w:rPr>
          <w:spacing w:val="-5"/>
        </w:rPr>
        <w:t> </w:t>
      </w:r>
      <w:r>
        <w:rPr/>
        <w:t>in</w:t>
      </w:r>
      <w:r>
        <w:rPr>
          <w:spacing w:val="-5"/>
        </w:rPr>
        <w:t> </w:t>
      </w:r>
      <w:r>
        <w:rPr>
          <w:i/>
        </w:rPr>
        <w:t>force</w:t>
      </w:r>
      <w:r>
        <w:rPr/>
        <w:t>*</w:t>
      </w:r>
      <w:r>
        <w:rPr>
          <w:i/>
        </w:rPr>
        <w:t>length</w:t>
      </w:r>
      <w:r>
        <w:rPr/>
        <w:t>,</w:t>
      </w:r>
      <w:r>
        <w:rPr>
          <w:spacing w:val="-6"/>
        </w:rPr>
        <w:t> </w:t>
      </w:r>
      <w:r>
        <w:rPr/>
        <w:t>etc.</w:t>
      </w:r>
      <w:r>
        <w:rPr>
          <w:spacing w:val="39"/>
        </w:rPr>
        <w:t> </w:t>
      </w:r>
      <w:r>
        <w:rPr/>
        <w:t>Gravi-ty at sea level has the value 9.80665 m/s</w:t>
      </w:r>
      <w:r>
        <w:rPr>
          <w:position w:val="8"/>
          <w:sz w:val="16"/>
        </w:rPr>
        <w:t>2</w:t>
      </w:r>
      <w:r>
        <w:rPr/>
        <w:t>, 980.665 cm/s</w:t>
      </w:r>
      <w:r>
        <w:rPr>
          <w:position w:val="8"/>
          <w:sz w:val="16"/>
        </w:rPr>
        <w:t>2</w:t>
      </w:r>
      <w:r>
        <w:rPr/>
        <w:t>, and 32.174 ft/s</w:t>
      </w:r>
      <w:r>
        <w:rPr>
          <w:position w:val="8"/>
          <w:sz w:val="16"/>
        </w:rPr>
        <w:t>2</w:t>
      </w:r>
      <w:r>
        <w:rPr/>
        <w:t>.</w:t>
      </w:r>
    </w:p>
    <w:p>
      <w:pPr>
        <w:pStyle w:val="BodyText"/>
        <w:spacing w:before="16"/>
      </w:pPr>
    </w:p>
    <w:p>
      <w:pPr>
        <w:pStyle w:val="BodyText"/>
        <w:ind w:left="3420"/>
      </w:pPr>
      <w:r>
        <w:rPr/>
        <w:t>Angular</w:t>
      </w:r>
      <w:r>
        <w:rPr>
          <w:spacing w:val="-4"/>
        </w:rPr>
        <w:t> </w:t>
      </w:r>
      <w:r>
        <w:rPr/>
        <w:t>measure</w:t>
      </w:r>
      <w:r>
        <w:rPr>
          <w:spacing w:val="-2"/>
        </w:rPr>
        <w:t> </w:t>
      </w:r>
      <w:r>
        <w:rPr/>
        <w:t>is</w:t>
      </w:r>
      <w:r>
        <w:rPr>
          <w:spacing w:val="-2"/>
        </w:rPr>
        <w:t> </w:t>
      </w:r>
      <w:r>
        <w:rPr/>
        <w:t>always</w:t>
      </w:r>
      <w:r>
        <w:rPr>
          <w:spacing w:val="-3"/>
        </w:rPr>
        <w:t> </w:t>
      </w:r>
      <w:r>
        <w:rPr/>
        <w:t>in</w:t>
      </w:r>
      <w:r>
        <w:rPr>
          <w:spacing w:val="-1"/>
        </w:rPr>
        <w:t> </w:t>
      </w:r>
      <w:r>
        <w:rPr>
          <w:spacing w:val="-2"/>
        </w:rPr>
        <w:t>radians.</w:t>
      </w:r>
    </w:p>
    <w:p>
      <w:pPr>
        <w:pStyle w:val="BodyText"/>
        <w:spacing w:before="12"/>
        <w:rPr>
          <w:sz w:val="36"/>
        </w:rPr>
      </w:pPr>
    </w:p>
    <w:p>
      <w:pPr>
        <w:pStyle w:val="Heading3"/>
        <w:ind w:left="2579"/>
      </w:pPr>
      <w:r>
        <w:rPr/>
        <w:t>R22</w:t>
      </w:r>
      <w:r>
        <w:rPr>
          <w:spacing w:val="75"/>
        </w:rPr>
        <w:t> </w:t>
      </w:r>
      <w:r>
        <w:rPr/>
        <w:t>Usage</w:t>
      </w:r>
      <w:r>
        <w:rPr>
          <w:spacing w:val="-1"/>
        </w:rPr>
        <w:t> </w:t>
      </w:r>
      <w:r>
        <w:rPr>
          <w:spacing w:val="-2"/>
        </w:rPr>
        <w:t>Errors</w:t>
      </w:r>
    </w:p>
    <w:p>
      <w:pPr>
        <w:pStyle w:val="BodyText"/>
        <w:spacing w:before="3"/>
        <w:rPr>
          <w:rFonts w:ascii="Arial"/>
          <w:b/>
          <w:sz w:val="4"/>
        </w:rPr>
      </w:pPr>
      <w:r>
        <w:rPr>
          <w:rFonts w:ascii="Arial"/>
          <w:b/>
          <w:sz w:val="4"/>
        </w:rPr>
        <mc:AlternateContent>
          <mc:Choice Requires="wps">
            <w:drawing>
              <wp:anchor distT="0" distB="0" distL="0" distR="0" allowOverlap="1" layoutInCell="1" locked="0" behindDoc="1" simplePos="0" relativeHeight="487876608">
                <wp:simplePos x="0" y="0"/>
                <wp:positionH relativeFrom="page">
                  <wp:posOffset>914400</wp:posOffset>
                </wp:positionH>
                <wp:positionV relativeFrom="paragraph">
                  <wp:posOffset>46932</wp:posOffset>
                </wp:positionV>
                <wp:extent cx="1600200" cy="1270"/>
                <wp:effectExtent l="0" t="0" r="0" b="0"/>
                <wp:wrapTopAndBottom/>
                <wp:docPr id="4101" name="Graphic 4101"/>
                <wp:cNvGraphicFramePr>
                  <a:graphicFrameLocks/>
                </wp:cNvGraphicFramePr>
                <a:graphic>
                  <a:graphicData uri="http://schemas.microsoft.com/office/word/2010/wordprocessingShape">
                    <wps:wsp>
                      <wps:cNvPr id="4101" name="Graphic 4101"/>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695469pt;width:126pt;height:.1pt;mso-position-horizontal-relative:page;mso-position-vertical-relative:paragraph;z-index:-15439872;mso-wrap-distance-left:0;mso-wrap-distance-right:0" id="docshape3249" coordorigin="1440,74" coordsize="2520,0" path="m3960,74l144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877120">
                <wp:simplePos x="0" y="0"/>
                <wp:positionH relativeFrom="page">
                  <wp:posOffset>2628900</wp:posOffset>
                </wp:positionH>
                <wp:positionV relativeFrom="paragraph">
                  <wp:posOffset>46932</wp:posOffset>
                </wp:positionV>
                <wp:extent cx="4457700" cy="1270"/>
                <wp:effectExtent l="0" t="0" r="0" b="0"/>
                <wp:wrapTopAndBottom/>
                <wp:docPr id="4102" name="Graphic 4102"/>
                <wp:cNvGraphicFramePr>
                  <a:graphicFrameLocks/>
                </wp:cNvGraphicFramePr>
                <a:graphic>
                  <a:graphicData uri="http://schemas.microsoft.com/office/word/2010/wordprocessingShape">
                    <wps:wsp>
                      <wps:cNvPr id="4102" name="Graphic 4102"/>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3.695469pt;width:351pt;height:.1pt;mso-position-horizontal-relative:page;mso-position-vertical-relative:paragraph;z-index:-15439360;mso-wrap-distance-left:0;mso-wrap-distance-right:0" id="docshape3250" coordorigin="4140,74" coordsize="7020,0" path="m11160,74l4140,74e" filled="false" stroked="true" strokeweight=".36pt" strokecolor="#000000">
                <v:path arrowok="t"/>
                <v:stroke dashstyle="solid"/>
                <w10:wrap type="topAndBottom"/>
              </v:shape>
            </w:pict>
          </mc:Fallback>
        </mc:AlternateContent>
      </w:r>
    </w:p>
    <w:p>
      <w:pPr>
        <w:pStyle w:val="BodyText"/>
        <w:spacing w:line="242" w:lineRule="auto" w:before="173"/>
        <w:ind w:left="3419" w:right="719"/>
      </w:pPr>
      <w:r>
        <w:rPr/>
        <w:t>There are a large number of simple errors which can easily be made in the use of the SD/FAST-generated</w:t>
      </w:r>
      <w:r>
        <w:rPr>
          <w:spacing w:val="-1"/>
        </w:rPr>
        <w:t> </w:t>
      </w:r>
      <w:r>
        <w:rPr/>
        <w:t>routines.</w:t>
      </w:r>
      <w:r>
        <w:rPr>
          <w:spacing w:val="40"/>
        </w:rPr>
        <w:t> </w:t>
      </w:r>
      <w:r>
        <w:rPr/>
        <w:t>For</w:t>
      </w:r>
      <w:r>
        <w:rPr>
          <w:spacing w:val="-1"/>
        </w:rPr>
        <w:t> </w:t>
      </w:r>
      <w:r>
        <w:rPr/>
        <w:t>example,</w:t>
      </w:r>
      <w:r>
        <w:rPr>
          <w:spacing w:val="-1"/>
        </w:rPr>
        <w:t> </w:t>
      </w:r>
      <w:r>
        <w:rPr/>
        <w:t>an</w:t>
      </w:r>
      <w:r>
        <w:rPr>
          <w:spacing w:val="-1"/>
        </w:rPr>
        <w:t> </w:t>
      </w:r>
      <w:r>
        <w:rPr/>
        <w:t>illegal</w:t>
      </w:r>
      <w:r>
        <w:rPr>
          <w:spacing w:val="-1"/>
        </w:rPr>
        <w:t> </w:t>
      </w:r>
      <w:r>
        <w:rPr/>
        <w:t>body</w:t>
      </w:r>
      <w:r>
        <w:rPr>
          <w:spacing w:val="-1"/>
        </w:rPr>
        <w:t> </w:t>
      </w:r>
      <w:r>
        <w:rPr/>
        <w:t>number</w:t>
      </w:r>
      <w:r>
        <w:rPr>
          <w:spacing w:val="-1"/>
        </w:rPr>
        <w:t> </w:t>
      </w:r>
      <w:r>
        <w:rPr/>
        <w:t>might</w:t>
      </w:r>
      <w:r>
        <w:rPr>
          <w:spacing w:val="-1"/>
        </w:rPr>
        <w:t> </w:t>
      </w:r>
      <w:r>
        <w:rPr/>
        <w:t>be</w:t>
      </w:r>
      <w:r>
        <w:rPr>
          <w:spacing w:val="-1"/>
        </w:rPr>
        <w:t> </w:t>
      </w:r>
      <w:r>
        <w:rPr/>
        <w:t>passed</w:t>
      </w:r>
      <w:r>
        <w:rPr>
          <w:spacing w:val="-1"/>
        </w:rPr>
        <w:t> </w:t>
      </w:r>
      <w:r>
        <w:rPr/>
        <w:t>to </w:t>
      </w:r>
      <w:r>
        <w:rPr>
          <w:rFonts w:ascii="Courier New"/>
        </w:rPr>
        <w:t>SDPOS()</w:t>
      </w:r>
      <w:r>
        <w:rPr/>
        <w:t>.</w:t>
      </w:r>
      <w:r>
        <w:rPr>
          <w:spacing w:val="36"/>
        </w:rPr>
        <w:t> </w:t>
      </w:r>
      <w:r>
        <w:rPr/>
        <w:t>Or,</w:t>
      </w:r>
      <w:r>
        <w:rPr>
          <w:spacing w:val="-5"/>
        </w:rPr>
        <w:t> </w:t>
      </w:r>
      <w:r>
        <w:rPr/>
        <w:t>a</w:t>
      </w:r>
      <w:r>
        <w:rPr>
          <w:spacing w:val="-5"/>
        </w:rPr>
        <w:t> </w:t>
      </w:r>
      <w:r>
        <w:rPr/>
        <w:t>call</w:t>
      </w:r>
      <w:r>
        <w:rPr>
          <w:spacing w:val="-5"/>
        </w:rPr>
        <w:t> </w:t>
      </w:r>
      <w:r>
        <w:rPr/>
        <w:t>to</w:t>
      </w:r>
      <w:r>
        <w:rPr>
          <w:spacing w:val="-5"/>
        </w:rPr>
        <w:t> </w:t>
      </w:r>
      <w:r>
        <w:rPr>
          <w:rFonts w:ascii="Courier New"/>
        </w:rPr>
        <w:t>SDACC()</w:t>
      </w:r>
      <w:r>
        <w:rPr>
          <w:rFonts w:ascii="Courier New"/>
          <w:spacing w:val="-71"/>
        </w:rPr>
        <w:t> </w:t>
      </w:r>
      <w:r>
        <w:rPr/>
        <w:t>might</w:t>
      </w:r>
      <w:r>
        <w:rPr>
          <w:spacing w:val="-5"/>
        </w:rPr>
        <w:t> </w:t>
      </w:r>
      <w:r>
        <w:rPr/>
        <w:t>be</w:t>
      </w:r>
      <w:r>
        <w:rPr>
          <w:spacing w:val="-5"/>
        </w:rPr>
        <w:t> </w:t>
      </w:r>
      <w:r>
        <w:rPr/>
        <w:t>made</w:t>
      </w:r>
      <w:r>
        <w:rPr>
          <w:spacing w:val="-5"/>
        </w:rPr>
        <w:t> </w:t>
      </w:r>
      <w:r>
        <w:rPr/>
        <w:t>before</w:t>
      </w:r>
      <w:r>
        <w:rPr>
          <w:spacing w:val="-5"/>
        </w:rPr>
        <w:t> </w:t>
      </w:r>
      <w:r>
        <w:rPr/>
        <w:t>the</w:t>
      </w:r>
      <w:r>
        <w:rPr>
          <w:spacing w:val="-5"/>
        </w:rPr>
        <w:t> </w:t>
      </w:r>
      <w:r>
        <w:rPr/>
        <w:t>derivatives</w:t>
      </w:r>
      <w:r>
        <w:rPr>
          <w:spacing w:val="-6"/>
        </w:rPr>
        <w:t> </w:t>
      </w:r>
      <w:r>
        <w:rPr/>
        <w:t>have</w:t>
      </w:r>
      <w:r>
        <w:rPr>
          <w:spacing w:val="-5"/>
        </w:rPr>
        <w:t> </w:t>
      </w:r>
      <w:r>
        <w:rPr/>
        <w:t>been</w:t>
      </w:r>
      <w:r>
        <w:rPr>
          <w:spacing w:val="-5"/>
        </w:rPr>
        <w:t> </w:t>
      </w:r>
      <w:r>
        <w:rPr/>
        <w:t>cal-culated with </w:t>
      </w:r>
      <w:r>
        <w:rPr>
          <w:rFonts w:ascii="Courier New"/>
        </w:rPr>
        <w:t>SDDERIV()</w:t>
      </w:r>
      <w:r>
        <w:rPr/>
        <w:t>.</w:t>
      </w:r>
      <w:r>
        <w:rPr>
          <w:spacing w:val="40"/>
        </w:rPr>
        <w:t> </w:t>
      </w:r>
      <w:r>
        <w:rPr/>
        <w:t>The user might forget to include a call to </w:t>
      </w:r>
      <w:r>
        <w:rPr>
          <w:rFonts w:ascii="Courier New"/>
        </w:rPr>
        <w:t>SDINIT()</w:t>
      </w:r>
      <w:r>
        <w:rPr>
          <w:rFonts w:ascii="Courier New"/>
          <w:spacing w:val="-69"/>
        </w:rPr>
        <w:t> </w:t>
      </w:r>
      <w:r>
        <w:rPr/>
        <w:t>after modifying a system parameter.</w:t>
      </w:r>
    </w:p>
    <w:p>
      <w:pPr>
        <w:pStyle w:val="BodyText"/>
        <w:spacing w:before="15"/>
      </w:pPr>
    </w:p>
    <w:p>
      <w:pPr>
        <w:pStyle w:val="BodyText"/>
        <w:spacing w:line="249" w:lineRule="auto"/>
        <w:ind w:left="3419" w:right="722"/>
      </w:pPr>
      <w:r>
        <w:rPr/>
        <w:t>Most errors of this sort can easily be detected by the SD/FAST routines themselves. Each routine performs some checks to be sure it has been called correctly.</w:t>
      </w:r>
      <w:r>
        <w:rPr>
          <w:spacing w:val="40"/>
        </w:rPr>
        <w:t> </w:t>
      </w:r>
      <w:r>
        <w:rPr/>
        <w:t>If not, the routine “posts” an error notification, which will remain posted until explicitly cleared. (Only the first error posted is remembered, in case there are multiple usage errors.) At some</w:t>
      </w:r>
      <w:r>
        <w:rPr>
          <w:spacing w:val="-11"/>
        </w:rPr>
        <w:t> </w:t>
      </w:r>
      <w:r>
        <w:rPr/>
        <w:t>convenient</w:t>
      </w:r>
      <w:r>
        <w:rPr>
          <w:spacing w:val="-11"/>
        </w:rPr>
        <w:t> </w:t>
      </w:r>
      <w:r>
        <w:rPr/>
        <w:t>point</w:t>
      </w:r>
      <w:r>
        <w:rPr>
          <w:spacing w:val="-11"/>
        </w:rPr>
        <w:t> </w:t>
      </w:r>
      <w:r>
        <w:rPr/>
        <w:t>in</w:t>
      </w:r>
      <w:r>
        <w:rPr>
          <w:spacing w:val="-11"/>
        </w:rPr>
        <w:t> </w:t>
      </w:r>
      <w:r>
        <w:rPr/>
        <w:t>the</w:t>
      </w:r>
      <w:r>
        <w:rPr>
          <w:spacing w:val="-11"/>
        </w:rPr>
        <w:t> </w:t>
      </w:r>
      <w:r>
        <w:rPr/>
        <w:t>user’s</w:t>
      </w:r>
      <w:r>
        <w:rPr>
          <w:spacing w:val="-12"/>
        </w:rPr>
        <w:t> </w:t>
      </w:r>
      <w:r>
        <w:rPr/>
        <w:t>program</w:t>
      </w:r>
      <w:r>
        <w:rPr>
          <w:spacing w:val="-11"/>
        </w:rPr>
        <w:t> </w:t>
      </w:r>
      <w:r>
        <w:rPr/>
        <w:t>(usually</w:t>
      </w:r>
      <w:r>
        <w:rPr>
          <w:spacing w:val="-11"/>
        </w:rPr>
        <w:t> </w:t>
      </w:r>
      <w:r>
        <w:rPr/>
        <w:t>right</w:t>
      </w:r>
      <w:r>
        <w:rPr>
          <w:spacing w:val="-11"/>
        </w:rPr>
        <w:t> </w:t>
      </w:r>
      <w:r>
        <w:rPr/>
        <w:t>at</w:t>
      </w:r>
      <w:r>
        <w:rPr>
          <w:spacing w:val="-11"/>
        </w:rPr>
        <w:t> </w:t>
      </w:r>
      <w:r>
        <w:rPr/>
        <w:t>the</w:t>
      </w:r>
      <w:r>
        <w:rPr>
          <w:spacing w:val="-11"/>
        </w:rPr>
        <w:t> </w:t>
      </w:r>
      <w:r>
        <w:rPr/>
        <w:t>end)</w:t>
      </w:r>
      <w:r>
        <w:rPr>
          <w:spacing w:val="-11"/>
        </w:rPr>
        <w:t> </w:t>
      </w:r>
      <w:r>
        <w:rPr/>
        <w:t>a</w:t>
      </w:r>
      <w:r>
        <w:rPr>
          <w:spacing w:val="-11"/>
        </w:rPr>
        <w:t> </w:t>
      </w:r>
      <w:r>
        <w:rPr/>
        <w:t>call</w:t>
      </w:r>
      <w:r>
        <w:rPr>
          <w:spacing w:val="-11"/>
        </w:rPr>
        <w:t> </w:t>
      </w:r>
      <w:r>
        <w:rPr/>
        <w:t>can</w:t>
      </w:r>
      <w:r>
        <w:rPr>
          <w:spacing w:val="-11"/>
        </w:rPr>
        <w:t> </w:t>
      </w:r>
      <w:r>
        <w:rPr/>
        <w:t>be</w:t>
      </w:r>
      <w:r>
        <w:rPr>
          <w:spacing w:val="-11"/>
        </w:rPr>
        <w:t> </w:t>
      </w:r>
      <w:r>
        <w:rPr/>
        <w:t>made to an SD/FAST routine which will check for a posted error and return or print out the error</w:t>
      </w:r>
      <w:r>
        <w:rPr>
          <w:spacing w:val="-2"/>
        </w:rPr>
        <w:t> </w:t>
      </w:r>
      <w:r>
        <w:rPr/>
        <w:t>message.</w:t>
      </w:r>
      <w:r>
        <w:rPr>
          <w:spacing w:val="40"/>
        </w:rPr>
        <w:t> </w:t>
      </w:r>
      <w:r>
        <w:rPr/>
        <w:t>Should</w:t>
      </w:r>
      <w:r>
        <w:rPr>
          <w:spacing w:val="-2"/>
        </w:rPr>
        <w:t> </w:t>
      </w:r>
      <w:r>
        <w:rPr/>
        <w:t>a</w:t>
      </w:r>
      <w:r>
        <w:rPr>
          <w:spacing w:val="-2"/>
        </w:rPr>
        <w:t> </w:t>
      </w:r>
      <w:r>
        <w:rPr/>
        <w:t>message</w:t>
      </w:r>
      <w:r>
        <w:rPr>
          <w:spacing w:val="-2"/>
        </w:rPr>
        <w:t> </w:t>
      </w:r>
      <w:r>
        <w:rPr/>
        <w:t>be</w:t>
      </w:r>
      <w:r>
        <w:rPr>
          <w:spacing w:val="-2"/>
        </w:rPr>
        <w:t> </w:t>
      </w:r>
      <w:r>
        <w:rPr/>
        <w:t>displayed,</w:t>
      </w:r>
      <w:r>
        <w:rPr>
          <w:spacing w:val="-2"/>
        </w:rPr>
        <w:t> </w:t>
      </w:r>
      <w:r>
        <w:rPr/>
        <w:t>the</w:t>
      </w:r>
      <w:r>
        <w:rPr>
          <w:spacing w:val="-2"/>
        </w:rPr>
        <w:t> </w:t>
      </w:r>
      <w:r>
        <w:rPr/>
        <w:t>programmer</w:t>
      </w:r>
      <w:r>
        <w:rPr>
          <w:spacing w:val="-2"/>
        </w:rPr>
        <w:t> </w:t>
      </w:r>
      <w:r>
        <w:rPr/>
        <w:t>can</w:t>
      </w:r>
      <w:r>
        <w:rPr>
          <w:spacing w:val="-2"/>
        </w:rPr>
        <w:t> </w:t>
      </w:r>
      <w:r>
        <w:rPr/>
        <w:t>use</w:t>
      </w:r>
      <w:r>
        <w:rPr>
          <w:spacing w:val="-2"/>
        </w:rPr>
        <w:t> </w:t>
      </w:r>
      <w:r>
        <w:rPr/>
        <w:t>it</w:t>
      </w:r>
      <w:r>
        <w:rPr>
          <w:spacing w:val="-2"/>
        </w:rPr>
        <w:t> </w:t>
      </w:r>
      <w:r>
        <w:rPr/>
        <w:t>to</w:t>
      </w:r>
      <w:r>
        <w:rPr>
          <w:spacing w:val="-2"/>
        </w:rPr>
        <w:t> </w:t>
      </w:r>
      <w:r>
        <w:rPr/>
        <w:t>locate</w:t>
      </w:r>
      <w:r>
        <w:rPr>
          <w:spacing w:val="-2"/>
        </w:rPr>
        <w:t> </w:t>
      </w:r>
      <w:r>
        <w:rPr/>
        <w:t>the incorrect call and fix it.</w:t>
      </w:r>
    </w:p>
    <w:p>
      <w:pPr>
        <w:pStyle w:val="BodyText"/>
        <w:spacing w:before="16"/>
      </w:pPr>
    </w:p>
    <w:p>
      <w:pPr>
        <w:pStyle w:val="BodyText"/>
        <w:spacing w:line="249" w:lineRule="auto" w:before="1"/>
        <w:ind w:left="3420" w:right="722"/>
      </w:pPr>
      <w:r>
        <w:rPr/>
        <w:t>Note</w:t>
      </w:r>
      <w:r>
        <w:rPr>
          <w:spacing w:val="-2"/>
        </w:rPr>
        <w:t> </w:t>
      </w:r>
      <w:r>
        <w:rPr/>
        <w:t>that</w:t>
      </w:r>
      <w:r>
        <w:rPr>
          <w:spacing w:val="-2"/>
        </w:rPr>
        <w:t> </w:t>
      </w:r>
      <w:r>
        <w:rPr/>
        <w:t>this</w:t>
      </w:r>
      <w:r>
        <w:rPr>
          <w:spacing w:val="-3"/>
        </w:rPr>
        <w:t> </w:t>
      </w:r>
      <w:r>
        <w:rPr/>
        <w:t>error</w:t>
      </w:r>
      <w:r>
        <w:rPr>
          <w:spacing w:val="-2"/>
        </w:rPr>
        <w:t> </w:t>
      </w:r>
      <w:r>
        <w:rPr/>
        <w:t>handling</w:t>
      </w:r>
      <w:r>
        <w:rPr>
          <w:spacing w:val="-2"/>
        </w:rPr>
        <w:t> </w:t>
      </w:r>
      <w:r>
        <w:rPr/>
        <w:t>facility</w:t>
      </w:r>
      <w:r>
        <w:rPr>
          <w:spacing w:val="-2"/>
        </w:rPr>
        <w:t> </w:t>
      </w:r>
      <w:r>
        <w:rPr/>
        <w:t>is</w:t>
      </w:r>
      <w:r>
        <w:rPr>
          <w:spacing w:val="-3"/>
        </w:rPr>
        <w:t> </w:t>
      </w:r>
      <w:r>
        <w:rPr/>
        <w:t>primarily</w:t>
      </w:r>
      <w:r>
        <w:rPr>
          <w:spacing w:val="-2"/>
        </w:rPr>
        <w:t> </w:t>
      </w:r>
      <w:r>
        <w:rPr/>
        <w:t>for</w:t>
      </w:r>
      <w:r>
        <w:rPr>
          <w:spacing w:val="-2"/>
        </w:rPr>
        <w:t> </w:t>
      </w:r>
      <w:r>
        <w:rPr>
          <w:i/>
        </w:rPr>
        <w:t>debugging</w:t>
      </w:r>
      <w:r>
        <w:rPr/>
        <w:t>,</w:t>
      </w:r>
      <w:r>
        <w:rPr>
          <w:spacing w:val="-2"/>
        </w:rPr>
        <w:t> </w:t>
      </w:r>
      <w:r>
        <w:rPr/>
        <w:t>concerned</w:t>
      </w:r>
      <w:r>
        <w:rPr>
          <w:spacing w:val="-2"/>
        </w:rPr>
        <w:t> </w:t>
      </w:r>
      <w:r>
        <w:rPr/>
        <w:t>with</w:t>
      </w:r>
      <w:r>
        <w:rPr>
          <w:spacing w:val="-2"/>
        </w:rPr>
        <w:t> </w:t>
      </w:r>
      <w:r>
        <w:rPr/>
        <w:t>proper usage</w:t>
      </w:r>
      <w:r>
        <w:rPr>
          <w:spacing w:val="-3"/>
        </w:rPr>
        <w:t> </w:t>
      </w:r>
      <w:r>
        <w:rPr/>
        <w:t>of</w:t>
      </w:r>
      <w:r>
        <w:rPr>
          <w:spacing w:val="-3"/>
        </w:rPr>
        <w:t> </w:t>
      </w:r>
      <w:r>
        <w:rPr/>
        <w:t>the</w:t>
      </w:r>
      <w:r>
        <w:rPr>
          <w:spacing w:val="-3"/>
        </w:rPr>
        <w:t> </w:t>
      </w:r>
      <w:r>
        <w:rPr/>
        <w:t>SD/FAST-generated</w:t>
      </w:r>
      <w:r>
        <w:rPr>
          <w:spacing w:val="-3"/>
        </w:rPr>
        <w:t> </w:t>
      </w:r>
      <w:r>
        <w:rPr/>
        <w:t>routines.</w:t>
      </w:r>
      <w:r>
        <w:rPr>
          <w:spacing w:val="40"/>
        </w:rPr>
        <w:t> </w:t>
      </w:r>
      <w:r>
        <w:rPr/>
        <w:t>It</w:t>
      </w:r>
      <w:r>
        <w:rPr>
          <w:spacing w:val="-3"/>
        </w:rPr>
        <w:t> </w:t>
      </w:r>
      <w:r>
        <w:rPr/>
        <w:t>is</w:t>
      </w:r>
      <w:r>
        <w:rPr>
          <w:spacing w:val="-4"/>
        </w:rPr>
        <w:t> </w:t>
      </w:r>
      <w:r>
        <w:rPr/>
        <w:t>not</w:t>
      </w:r>
      <w:r>
        <w:rPr>
          <w:spacing w:val="-3"/>
        </w:rPr>
        <w:t> </w:t>
      </w:r>
      <w:r>
        <w:rPr/>
        <w:t>used</w:t>
      </w:r>
      <w:r>
        <w:rPr>
          <w:spacing w:val="-3"/>
        </w:rPr>
        <w:t> </w:t>
      </w:r>
      <w:r>
        <w:rPr/>
        <w:t>to</w:t>
      </w:r>
      <w:r>
        <w:rPr>
          <w:spacing w:val="-3"/>
        </w:rPr>
        <w:t> </w:t>
      </w:r>
      <w:r>
        <w:rPr/>
        <w:t>detect</w:t>
      </w:r>
      <w:r>
        <w:rPr>
          <w:spacing w:val="-3"/>
        </w:rPr>
        <w:t> </w:t>
      </w:r>
      <w:r>
        <w:rPr/>
        <w:t>run</w:t>
      </w:r>
      <w:r>
        <w:rPr>
          <w:spacing w:val="-3"/>
        </w:rPr>
        <w:t> </w:t>
      </w:r>
      <w:r>
        <w:rPr/>
        <w:t>time</w:t>
      </w:r>
      <w:r>
        <w:rPr>
          <w:spacing w:val="-3"/>
        </w:rPr>
        <w:t> </w:t>
      </w:r>
      <w:r>
        <w:rPr/>
        <w:t>events</w:t>
      </w:r>
      <w:r>
        <w:rPr>
          <w:spacing w:val="-4"/>
        </w:rPr>
        <w:t> </w:t>
      </w:r>
      <w:r>
        <w:rPr/>
        <w:t>such as failure to find a static configuration, system lockup, or constraint violation during integration — these conditions are reported separately by the appropriate routines.</w:t>
      </w:r>
    </w:p>
    <w:p>
      <w:pPr>
        <w:pStyle w:val="BodyText"/>
        <w:spacing w:after="0" w:line="249" w:lineRule="auto"/>
        <w:sectPr>
          <w:headerReference w:type="default" r:id="rId793"/>
          <w:headerReference w:type="even" r:id="rId794"/>
          <w:footerReference w:type="default" r:id="rId795"/>
          <w:footerReference w:type="even" r:id="rId796"/>
          <w:pgSz w:w="12240" w:h="15840"/>
          <w:pgMar w:header="819" w:footer="1204" w:top="1300" w:bottom="1400" w:left="720" w:right="360"/>
          <w:pgNumType w:start="119"/>
        </w:sectPr>
      </w:pPr>
    </w:p>
    <w:p>
      <w:pPr>
        <w:pStyle w:val="BodyText"/>
      </w:pPr>
    </w:p>
    <w:p>
      <w:pPr>
        <w:pStyle w:val="BodyText"/>
      </w:pPr>
    </w:p>
    <w:p>
      <w:pPr>
        <w:pStyle w:val="BodyText"/>
      </w:pPr>
    </w:p>
    <w:p>
      <w:pPr>
        <w:pStyle w:val="BodyText"/>
        <w:spacing w:before="191"/>
      </w:pPr>
    </w:p>
    <w:p>
      <w:pPr>
        <w:spacing w:line="20" w:lineRule="exact"/>
        <w:ind w:left="540" w:right="0" w:firstLine="0"/>
        <w:jc w:val="left"/>
        <w:rPr>
          <w:sz w:val="2"/>
        </w:rPr>
      </w:pPr>
      <w:r>
        <w:rPr>
          <w:sz w:val="2"/>
        </w:rPr>
        <mc:AlternateContent>
          <mc:Choice Requires="wps">
            <w:drawing>
              <wp:inline distT="0" distB="0" distL="0" distR="0">
                <wp:extent cx="1600200" cy="5080"/>
                <wp:effectExtent l="9525" t="0" r="0" b="4445"/>
                <wp:docPr id="4103" name="Group 4103"/>
                <wp:cNvGraphicFramePr>
                  <a:graphicFrameLocks/>
                </wp:cNvGraphicFramePr>
                <a:graphic>
                  <a:graphicData uri="http://schemas.microsoft.com/office/word/2010/wordprocessingGroup">
                    <wpg:wgp>
                      <wpg:cNvPr id="4103" name="Group 4103"/>
                      <wpg:cNvGrpSpPr/>
                      <wpg:grpSpPr>
                        <a:xfrm>
                          <a:off x="0" y="0"/>
                          <a:ext cx="1600200" cy="5080"/>
                          <a:chExt cx="1600200" cy="5080"/>
                        </a:xfrm>
                      </wpg:grpSpPr>
                      <wps:wsp>
                        <wps:cNvPr id="4104" name="Graphic 4104"/>
                        <wps:cNvSpPr/>
                        <wps:spPr>
                          <a:xfrm>
                            <a:off x="0" y="2286"/>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4pt;mso-position-horizontal-relative:char;mso-position-vertical-relative:line" id="docshapegroup3251" coordorigin="0,0" coordsize="2520,8">
                <v:line style="position:absolute" from="2520,4" to="0,4" stroked="true" strokeweight=".36pt" strokecolor="#000000">
                  <v:stroke dashstyle="solid"/>
                </v:line>
              </v:group>
            </w:pict>
          </mc:Fallback>
        </mc:AlternateContent>
      </w:r>
      <w:r>
        <w:rPr>
          <w:sz w:val="2"/>
        </w:rPr>
      </w:r>
      <w:r>
        <w:rPr>
          <w:spacing w:val="152"/>
          <w:sz w:val="2"/>
        </w:rPr>
        <w:t> </w:t>
      </w:r>
      <w:r>
        <w:rPr>
          <w:spacing w:val="152"/>
          <w:sz w:val="2"/>
        </w:rPr>
        <mc:AlternateContent>
          <mc:Choice Requires="wps">
            <w:drawing>
              <wp:inline distT="0" distB="0" distL="0" distR="0">
                <wp:extent cx="4000500" cy="5080"/>
                <wp:effectExtent l="0" t="0" r="0" b="0"/>
                <wp:docPr id="4105" name="Group 4105"/>
                <wp:cNvGraphicFramePr>
                  <a:graphicFrameLocks/>
                </wp:cNvGraphicFramePr>
                <a:graphic>
                  <a:graphicData uri="http://schemas.microsoft.com/office/word/2010/wordprocessingGroup">
                    <wpg:wgp>
                      <wpg:cNvPr id="4105" name="Group 4105"/>
                      <wpg:cNvGrpSpPr/>
                      <wpg:grpSpPr>
                        <a:xfrm>
                          <a:off x="0" y="0"/>
                          <a:ext cx="4000500" cy="5080"/>
                          <a:chExt cx="4000500" cy="5080"/>
                        </a:xfrm>
                      </wpg:grpSpPr>
                      <wps:wsp>
                        <wps:cNvPr id="4106" name="Graphic 4106"/>
                        <wps:cNvSpPr/>
                        <wps:spPr>
                          <a:xfrm>
                            <a:off x="0" y="0"/>
                            <a:ext cx="4000500" cy="5080"/>
                          </a:xfrm>
                          <a:custGeom>
                            <a:avLst/>
                            <a:gdLst/>
                            <a:ahLst/>
                            <a:cxnLst/>
                            <a:rect l="l" t="t" r="r" b="b"/>
                            <a:pathLst>
                              <a:path w="4000500" h="5080">
                                <a:moveTo>
                                  <a:pt x="4000500" y="0"/>
                                </a:moveTo>
                                <a:lnTo>
                                  <a:pt x="0" y="0"/>
                                </a:lnTo>
                                <a:lnTo>
                                  <a:pt x="0" y="4571"/>
                                </a:lnTo>
                                <a:lnTo>
                                  <a:pt x="4000500" y="4571"/>
                                </a:lnTo>
                                <a:lnTo>
                                  <a:pt x="40005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5pt;height:.4pt;mso-position-horizontal-relative:char;mso-position-vertical-relative:line" id="docshapegroup3252" coordorigin="0,0" coordsize="6300,8">
                <v:rect style="position:absolute;left:0;top:0;width:6300;height:8" id="docshape3253" filled="true" fillcolor="#000000" stroked="false">
                  <v:fill type="solid"/>
                </v:rect>
              </v:group>
            </w:pict>
          </mc:Fallback>
        </mc:AlternateContent>
      </w:r>
      <w:r>
        <w:rPr>
          <w:spacing w:val="152"/>
          <w:sz w:val="2"/>
        </w:rPr>
      </w:r>
    </w:p>
    <w:p>
      <w:pPr>
        <w:tabs>
          <w:tab w:pos="3239" w:val="left" w:leader="none"/>
        </w:tabs>
        <w:spacing w:before="76"/>
        <w:ind w:left="540" w:right="0" w:firstLine="0"/>
        <w:jc w:val="left"/>
        <w:rPr>
          <w:rFonts w:ascii="Arial"/>
          <w:sz w:val="18"/>
        </w:rPr>
      </w:pPr>
      <w:r>
        <w:rPr>
          <w:rFonts w:ascii="Arial"/>
          <w:b/>
          <w:spacing w:val="-2"/>
          <w:sz w:val="18"/>
        </w:rPr>
        <w:t>Table</w:t>
      </w:r>
      <w:r>
        <w:rPr>
          <w:rFonts w:ascii="Arial"/>
          <w:b/>
          <w:spacing w:val="-7"/>
          <w:sz w:val="18"/>
        </w:rPr>
        <w:t> </w:t>
      </w:r>
      <w:r>
        <w:rPr>
          <w:rFonts w:ascii="Arial"/>
          <w:b/>
          <w:spacing w:val="-2"/>
          <w:sz w:val="18"/>
        </w:rPr>
        <w:t>R-</w:t>
      </w:r>
      <w:r>
        <w:rPr>
          <w:rFonts w:ascii="Arial"/>
          <w:b/>
          <w:spacing w:val="-10"/>
          <w:sz w:val="18"/>
        </w:rPr>
        <w:t>4</w:t>
      </w:r>
      <w:r>
        <w:rPr>
          <w:rFonts w:ascii="Arial"/>
          <w:b/>
          <w:sz w:val="18"/>
        </w:rPr>
        <w:tab/>
      </w:r>
      <w:r>
        <w:rPr>
          <w:rFonts w:ascii="Arial"/>
          <w:sz w:val="18"/>
        </w:rPr>
        <w:t>SD/FAST</w:t>
      </w:r>
      <w:r>
        <w:rPr>
          <w:rFonts w:ascii="Arial"/>
          <w:spacing w:val="4"/>
          <w:sz w:val="18"/>
        </w:rPr>
        <w:t> </w:t>
      </w:r>
      <w:r>
        <w:rPr>
          <w:rFonts w:ascii="Arial"/>
          <w:sz w:val="18"/>
        </w:rPr>
        <w:t>Usage</w:t>
      </w:r>
      <w:r>
        <w:rPr>
          <w:rFonts w:ascii="Arial"/>
          <w:spacing w:val="5"/>
          <w:sz w:val="18"/>
        </w:rPr>
        <w:t> </w:t>
      </w:r>
      <w:r>
        <w:rPr>
          <w:rFonts w:ascii="Arial"/>
          <w:spacing w:val="-2"/>
          <w:sz w:val="18"/>
        </w:rPr>
        <w:t>Errors</w:t>
      </w:r>
    </w:p>
    <w:p>
      <w:pPr>
        <w:pStyle w:val="BodyText"/>
        <w:spacing w:before="4"/>
        <w:rPr>
          <w:rFonts w:ascii="Arial"/>
          <w:sz w:val="13"/>
        </w:rPr>
      </w:pPr>
      <w:r>
        <w:rPr>
          <w:rFonts w:ascii="Arial"/>
          <w:sz w:val="13"/>
        </w:rPr>
        <mc:AlternateContent>
          <mc:Choice Requires="wps">
            <w:drawing>
              <wp:anchor distT="0" distB="0" distL="0" distR="0" allowOverlap="1" layoutInCell="1" locked="0" behindDoc="1" simplePos="0" relativeHeight="487878656">
                <wp:simplePos x="0" y="0"/>
                <wp:positionH relativeFrom="page">
                  <wp:posOffset>2514600</wp:posOffset>
                </wp:positionH>
                <wp:positionV relativeFrom="paragraph">
                  <wp:posOffset>113041</wp:posOffset>
                </wp:positionV>
                <wp:extent cx="4000500" cy="5080"/>
                <wp:effectExtent l="0" t="0" r="0" b="0"/>
                <wp:wrapTopAndBottom/>
                <wp:docPr id="4107" name="Graphic 4107"/>
                <wp:cNvGraphicFramePr>
                  <a:graphicFrameLocks/>
                </wp:cNvGraphicFramePr>
                <a:graphic>
                  <a:graphicData uri="http://schemas.microsoft.com/office/word/2010/wordprocessingShape">
                    <wps:wsp>
                      <wps:cNvPr id="4107" name="Graphic 4107"/>
                      <wps:cNvSpPr/>
                      <wps:spPr>
                        <a:xfrm>
                          <a:off x="0" y="0"/>
                          <a:ext cx="4000500" cy="5080"/>
                        </a:xfrm>
                        <a:custGeom>
                          <a:avLst/>
                          <a:gdLst/>
                          <a:ahLst/>
                          <a:cxnLst/>
                          <a:rect l="l" t="t" r="r" b="b"/>
                          <a:pathLst>
                            <a:path w="4000500" h="5080">
                              <a:moveTo>
                                <a:pt x="4000500" y="0"/>
                              </a:moveTo>
                              <a:lnTo>
                                <a:pt x="0" y="0"/>
                              </a:lnTo>
                              <a:lnTo>
                                <a:pt x="0" y="4571"/>
                              </a:lnTo>
                              <a:lnTo>
                                <a:pt x="4000500" y="4571"/>
                              </a:lnTo>
                              <a:lnTo>
                                <a:pt x="4000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8pt;margin-top:8.900879pt;width:315pt;height:.36pt;mso-position-horizontal-relative:page;mso-position-vertical-relative:paragraph;z-index:-15437824;mso-wrap-distance-left:0;mso-wrap-distance-right:0" id="docshape3254" filled="true" fillcolor="#000000" stroked="false">
                <v:fill type="solid"/>
                <w10:wrap type="topAndBottom"/>
              </v:rect>
            </w:pict>
          </mc:Fallback>
        </mc:AlternateContent>
      </w:r>
    </w:p>
    <w:p>
      <w:pPr>
        <w:tabs>
          <w:tab w:pos="4679" w:val="left" w:leader="none"/>
        </w:tabs>
        <w:spacing w:before="72"/>
        <w:ind w:left="3240" w:right="0" w:firstLine="0"/>
        <w:jc w:val="left"/>
        <w:rPr>
          <w:rFonts w:ascii="Arial"/>
          <w:b/>
          <w:sz w:val="16"/>
        </w:rPr>
      </w:pPr>
      <w:r>
        <w:rPr>
          <w:rFonts w:ascii="Arial"/>
          <w:b/>
          <w:sz w:val="16"/>
        </w:rPr>
        <w:t>Error</w:t>
      </w:r>
      <w:r>
        <w:rPr>
          <w:rFonts w:ascii="Arial"/>
          <w:b/>
          <w:spacing w:val="-7"/>
          <w:sz w:val="16"/>
        </w:rPr>
        <w:t> </w:t>
      </w:r>
      <w:r>
        <w:rPr>
          <w:rFonts w:ascii="Arial"/>
          <w:b/>
          <w:spacing w:val="-5"/>
          <w:sz w:val="16"/>
        </w:rPr>
        <w:t>No.</w:t>
      </w:r>
      <w:r>
        <w:rPr>
          <w:rFonts w:ascii="Arial"/>
          <w:b/>
          <w:sz w:val="16"/>
        </w:rPr>
        <w:tab/>
      </w:r>
      <w:r>
        <w:rPr>
          <w:rFonts w:ascii="Arial"/>
          <w:b/>
          <w:spacing w:val="-2"/>
          <w:sz w:val="16"/>
        </w:rPr>
        <w:t>Meaning</w:t>
      </w:r>
    </w:p>
    <w:p>
      <w:pPr>
        <w:tabs>
          <w:tab w:pos="4680" w:val="left" w:leader="dot"/>
        </w:tabs>
        <w:spacing w:line="254" w:lineRule="auto" w:before="91"/>
        <w:ind w:left="3240" w:right="3334" w:firstLine="0"/>
        <w:jc w:val="left"/>
        <w:rPr>
          <w:sz w:val="18"/>
        </w:rPr>
      </w:pPr>
      <w:r>
        <w:rPr>
          <w:spacing w:val="-10"/>
          <w:sz w:val="18"/>
        </w:rPr>
        <w:t>1</w:t>
      </w:r>
      <w:r>
        <w:rPr>
          <w:sz w:val="18"/>
        </w:rPr>
        <w:tab/>
        <w:t>a</w:t>
      </w:r>
      <w:r>
        <w:rPr>
          <w:spacing w:val="54"/>
          <w:sz w:val="18"/>
        </w:rPr>
        <w:t>  </w:t>
      </w:r>
      <w:r>
        <w:rPr>
          <w:sz w:val="18"/>
        </w:rPr>
        <w:t>tree</w:t>
      </w:r>
      <w:r>
        <w:rPr>
          <w:spacing w:val="55"/>
          <w:sz w:val="18"/>
        </w:rPr>
        <w:t>  </w:t>
      </w:r>
      <w:r>
        <w:rPr>
          <w:sz w:val="18"/>
        </w:rPr>
        <w:t>joint</w:t>
      </w:r>
      <w:r>
        <w:rPr>
          <w:spacing w:val="54"/>
          <w:sz w:val="18"/>
        </w:rPr>
        <w:t>  </w:t>
      </w:r>
      <w:r>
        <w:rPr>
          <w:sz w:val="18"/>
        </w:rPr>
        <w:t>pin</w:t>
      </w:r>
      <w:r>
        <w:rPr>
          <w:spacing w:val="55"/>
          <w:sz w:val="18"/>
        </w:rPr>
        <w:t>  </w:t>
      </w:r>
      <w:r>
        <w:rPr>
          <w:sz w:val="18"/>
        </w:rPr>
        <w:t>axis</w:t>
      </w:r>
      <w:r>
        <w:rPr>
          <w:spacing w:val="52"/>
          <w:sz w:val="18"/>
        </w:rPr>
        <w:t>  </w:t>
      </w:r>
      <w:r>
        <w:rPr>
          <w:sz w:val="18"/>
        </w:rPr>
        <w:t>was</w:t>
      </w:r>
      <w:r>
        <w:rPr>
          <w:spacing w:val="53"/>
          <w:sz w:val="18"/>
        </w:rPr>
        <w:t>  </w:t>
      </w:r>
      <w:r>
        <w:rPr>
          <w:sz w:val="18"/>
        </w:rPr>
        <w:t>zero</w:t>
      </w:r>
      <w:r>
        <w:rPr>
          <w:spacing w:val="80"/>
          <w:w w:val="150"/>
          <w:sz w:val="18"/>
        </w:rPr>
        <w:t> </w:t>
      </w:r>
      <w:r>
        <w:rPr>
          <w:spacing w:val="-10"/>
          <w:sz w:val="18"/>
        </w:rPr>
        <w:t>2</w:t>
      </w:r>
      <w:r>
        <w:rPr>
          <w:sz w:val="18"/>
        </w:rPr>
        <w:tab/>
        <w:t>the</w:t>
      </w:r>
      <w:r>
        <w:rPr>
          <w:spacing w:val="-5"/>
          <w:sz w:val="18"/>
        </w:rPr>
        <w:t> </w:t>
      </w:r>
      <w:r>
        <w:rPr>
          <w:sz w:val="18"/>
        </w:rPr>
        <w:t>1st</w:t>
      </w:r>
      <w:r>
        <w:rPr>
          <w:spacing w:val="-5"/>
          <w:sz w:val="18"/>
        </w:rPr>
        <w:t> </w:t>
      </w:r>
      <w:r>
        <w:rPr>
          <w:sz w:val="18"/>
        </w:rPr>
        <w:t>inboard</w:t>
      </w:r>
      <w:r>
        <w:rPr>
          <w:spacing w:val="-5"/>
          <w:sz w:val="18"/>
        </w:rPr>
        <w:t> </w:t>
      </w:r>
      <w:r>
        <w:rPr>
          <w:sz w:val="18"/>
        </w:rPr>
        <w:t>pin</w:t>
      </w:r>
      <w:r>
        <w:rPr>
          <w:spacing w:val="-5"/>
          <w:sz w:val="18"/>
        </w:rPr>
        <w:t> </w:t>
      </w:r>
      <w:r>
        <w:rPr>
          <w:sz w:val="18"/>
        </w:rPr>
        <w:t>for</w:t>
      </w:r>
      <w:r>
        <w:rPr>
          <w:spacing w:val="-5"/>
          <w:sz w:val="18"/>
        </w:rPr>
        <w:t> </w:t>
      </w:r>
      <w:r>
        <w:rPr>
          <w:sz w:val="18"/>
        </w:rPr>
        <w:t>a</w:t>
      </w:r>
      <w:r>
        <w:rPr>
          <w:spacing w:val="-5"/>
          <w:sz w:val="18"/>
        </w:rPr>
        <w:t> </w:t>
      </w:r>
      <w:r>
        <w:rPr>
          <w:sz w:val="18"/>
        </w:rPr>
        <w:t>loop</w:t>
      </w:r>
      <w:r>
        <w:rPr>
          <w:spacing w:val="-5"/>
          <w:sz w:val="18"/>
        </w:rPr>
        <w:t> </w:t>
      </w:r>
      <w:r>
        <w:rPr>
          <w:sz w:val="18"/>
        </w:rPr>
        <w:t>joint</w:t>
      </w:r>
      <w:r>
        <w:rPr>
          <w:spacing w:val="-5"/>
          <w:sz w:val="18"/>
        </w:rPr>
        <w:t> </w:t>
      </w:r>
      <w:r>
        <w:rPr>
          <w:sz w:val="18"/>
        </w:rPr>
        <w:t>was</w:t>
      </w:r>
      <w:r>
        <w:rPr>
          <w:spacing w:val="-6"/>
          <w:sz w:val="18"/>
        </w:rPr>
        <w:t> </w:t>
      </w:r>
      <w:r>
        <w:rPr>
          <w:sz w:val="18"/>
        </w:rPr>
        <w:t>zero</w:t>
      </w:r>
    </w:p>
    <w:p>
      <w:pPr>
        <w:pStyle w:val="ListParagraph"/>
        <w:numPr>
          <w:ilvl w:val="0"/>
          <w:numId w:val="41"/>
        </w:numPr>
        <w:tabs>
          <w:tab w:pos="4680" w:val="left" w:leader="dot"/>
        </w:tabs>
        <w:spacing w:line="240" w:lineRule="auto" w:before="2" w:after="0"/>
        <w:ind w:left="4680" w:right="0" w:hanging="1440"/>
        <w:jc w:val="left"/>
        <w:rPr>
          <w:sz w:val="18"/>
        </w:rPr>
      </w:pPr>
      <w:r>
        <w:rPr>
          <w:sz w:val="18"/>
        </w:rPr>
        <w:t>the</w:t>
      </w:r>
      <w:r>
        <w:rPr>
          <w:spacing w:val="-3"/>
          <w:sz w:val="18"/>
        </w:rPr>
        <w:t> </w:t>
      </w:r>
      <w:r>
        <w:rPr>
          <w:sz w:val="18"/>
        </w:rPr>
        <w:t>2nd inboard pin</w:t>
      </w:r>
      <w:r>
        <w:rPr>
          <w:spacing w:val="-1"/>
          <w:sz w:val="18"/>
        </w:rPr>
        <w:t> </w:t>
      </w:r>
      <w:r>
        <w:rPr>
          <w:sz w:val="18"/>
        </w:rPr>
        <w:t>for a loop</w:t>
      </w:r>
      <w:r>
        <w:rPr>
          <w:spacing w:val="-1"/>
          <w:sz w:val="18"/>
        </w:rPr>
        <w:t> </w:t>
      </w:r>
      <w:r>
        <w:rPr>
          <w:sz w:val="18"/>
        </w:rPr>
        <w:t>joint was</w:t>
      </w:r>
      <w:r>
        <w:rPr>
          <w:spacing w:val="-1"/>
          <w:sz w:val="18"/>
        </w:rPr>
        <w:t> </w:t>
      </w:r>
      <w:r>
        <w:rPr>
          <w:spacing w:val="-4"/>
          <w:sz w:val="18"/>
        </w:rPr>
        <w:t>zero</w:t>
      </w:r>
    </w:p>
    <w:p>
      <w:pPr>
        <w:pStyle w:val="ListParagraph"/>
        <w:numPr>
          <w:ilvl w:val="0"/>
          <w:numId w:val="41"/>
        </w:numPr>
        <w:tabs>
          <w:tab w:pos="4680" w:val="left" w:leader="dot"/>
        </w:tabs>
        <w:spacing w:line="240" w:lineRule="auto" w:before="13" w:after="0"/>
        <w:ind w:left="4680" w:right="0" w:hanging="1440"/>
        <w:jc w:val="left"/>
        <w:rPr>
          <w:sz w:val="18"/>
        </w:rPr>
      </w:pPr>
      <w:r>
        <w:rPr>
          <w:sz w:val="18"/>
        </w:rPr>
        <w:t>the</w:t>
      </w:r>
      <w:r>
        <w:rPr>
          <w:spacing w:val="-3"/>
          <w:sz w:val="18"/>
        </w:rPr>
        <w:t> </w:t>
      </w:r>
      <w:r>
        <w:rPr>
          <w:sz w:val="18"/>
        </w:rPr>
        <w:t>3rd inboard pin</w:t>
      </w:r>
      <w:r>
        <w:rPr>
          <w:spacing w:val="-1"/>
          <w:sz w:val="18"/>
        </w:rPr>
        <w:t> </w:t>
      </w:r>
      <w:r>
        <w:rPr>
          <w:sz w:val="18"/>
        </w:rPr>
        <w:t>for a loop</w:t>
      </w:r>
      <w:r>
        <w:rPr>
          <w:spacing w:val="-1"/>
          <w:sz w:val="18"/>
        </w:rPr>
        <w:t> </w:t>
      </w:r>
      <w:r>
        <w:rPr>
          <w:sz w:val="18"/>
        </w:rPr>
        <w:t>joint was</w:t>
      </w:r>
      <w:r>
        <w:rPr>
          <w:spacing w:val="-1"/>
          <w:sz w:val="18"/>
        </w:rPr>
        <w:t> </w:t>
      </w:r>
      <w:r>
        <w:rPr>
          <w:spacing w:val="-4"/>
          <w:sz w:val="18"/>
        </w:rPr>
        <w:t>zero</w:t>
      </w:r>
    </w:p>
    <w:p>
      <w:pPr>
        <w:pStyle w:val="ListParagraph"/>
        <w:numPr>
          <w:ilvl w:val="0"/>
          <w:numId w:val="41"/>
        </w:numPr>
        <w:tabs>
          <w:tab w:pos="4679" w:val="left" w:leader="dot"/>
        </w:tabs>
        <w:spacing w:line="240" w:lineRule="auto" w:before="13" w:after="0"/>
        <w:ind w:left="4679" w:right="0" w:hanging="1439"/>
        <w:jc w:val="left"/>
        <w:rPr>
          <w:sz w:val="18"/>
        </w:rPr>
      </w:pPr>
      <w:r>
        <w:rPr>
          <w:sz w:val="18"/>
        </w:rPr>
        <w:t>an</w:t>
      </w:r>
      <w:r>
        <w:rPr>
          <w:spacing w:val="-1"/>
          <w:sz w:val="18"/>
        </w:rPr>
        <w:t> </w:t>
      </w:r>
      <w:r>
        <w:rPr>
          <w:sz w:val="18"/>
        </w:rPr>
        <w:t>inboard</w:t>
      </w:r>
      <w:r>
        <w:rPr>
          <w:spacing w:val="-1"/>
          <w:sz w:val="18"/>
        </w:rPr>
        <w:t> </w:t>
      </w:r>
      <w:r>
        <w:rPr>
          <w:sz w:val="18"/>
        </w:rPr>
        <w:t>reference line</w:t>
      </w:r>
      <w:r>
        <w:rPr>
          <w:spacing w:val="-1"/>
          <w:sz w:val="18"/>
        </w:rPr>
        <w:t> </w:t>
      </w:r>
      <w:r>
        <w:rPr>
          <w:sz w:val="18"/>
        </w:rPr>
        <w:t>was</w:t>
      </w:r>
      <w:r>
        <w:rPr>
          <w:spacing w:val="-1"/>
          <w:sz w:val="18"/>
        </w:rPr>
        <w:t> </w:t>
      </w:r>
      <w:r>
        <w:rPr>
          <w:spacing w:val="-4"/>
          <w:sz w:val="18"/>
        </w:rPr>
        <w:t>zero</w:t>
      </w:r>
    </w:p>
    <w:p>
      <w:pPr>
        <w:pStyle w:val="ListParagraph"/>
        <w:numPr>
          <w:ilvl w:val="0"/>
          <w:numId w:val="41"/>
        </w:numPr>
        <w:tabs>
          <w:tab w:pos="4680" w:val="left" w:leader="dot"/>
        </w:tabs>
        <w:spacing w:line="240" w:lineRule="auto" w:before="13" w:after="0"/>
        <w:ind w:left="4680" w:right="0" w:hanging="1440"/>
        <w:jc w:val="left"/>
        <w:rPr>
          <w:sz w:val="18"/>
        </w:rPr>
      </w:pPr>
      <w:r>
        <w:rPr>
          <w:sz w:val="18"/>
        </w:rPr>
        <w:t>a</w:t>
      </w:r>
      <w:r>
        <w:rPr>
          <w:spacing w:val="-1"/>
          <w:sz w:val="18"/>
        </w:rPr>
        <w:t> </w:t>
      </w:r>
      <w:r>
        <w:rPr>
          <w:sz w:val="18"/>
        </w:rPr>
        <w:t>set</w:t>
      </w:r>
      <w:r>
        <w:rPr>
          <w:spacing w:val="-1"/>
          <w:sz w:val="18"/>
        </w:rPr>
        <w:t> </w:t>
      </w:r>
      <w:r>
        <w:rPr>
          <w:sz w:val="18"/>
        </w:rPr>
        <w:t>of</w:t>
      </w:r>
      <w:r>
        <w:rPr>
          <w:spacing w:val="-1"/>
          <w:sz w:val="18"/>
        </w:rPr>
        <w:t> </w:t>
      </w:r>
      <w:r>
        <w:rPr>
          <w:sz w:val="18"/>
        </w:rPr>
        <w:t>loop</w:t>
      </w:r>
      <w:r>
        <w:rPr>
          <w:spacing w:val="-1"/>
          <w:sz w:val="18"/>
        </w:rPr>
        <w:t> </w:t>
      </w:r>
      <w:r>
        <w:rPr>
          <w:sz w:val="18"/>
        </w:rPr>
        <w:t>joint axes</w:t>
      </w:r>
      <w:r>
        <w:rPr>
          <w:spacing w:val="-2"/>
          <w:sz w:val="18"/>
        </w:rPr>
        <w:t> </w:t>
      </w:r>
      <w:r>
        <w:rPr>
          <w:sz w:val="18"/>
        </w:rPr>
        <w:t>was</w:t>
      </w:r>
      <w:r>
        <w:rPr>
          <w:spacing w:val="-2"/>
          <w:sz w:val="18"/>
        </w:rPr>
        <w:t> </w:t>
      </w:r>
      <w:r>
        <w:rPr>
          <w:sz w:val="18"/>
        </w:rPr>
        <w:t>not</w:t>
      </w:r>
      <w:r>
        <w:rPr>
          <w:spacing w:val="-1"/>
          <w:sz w:val="18"/>
        </w:rPr>
        <w:t> </w:t>
      </w:r>
      <w:r>
        <w:rPr>
          <w:sz w:val="18"/>
        </w:rPr>
        <w:t>right </w:t>
      </w:r>
      <w:r>
        <w:rPr>
          <w:spacing w:val="-2"/>
          <w:sz w:val="18"/>
        </w:rPr>
        <w:t>handed</w:t>
      </w:r>
    </w:p>
    <w:p>
      <w:pPr>
        <w:pStyle w:val="ListParagraph"/>
        <w:numPr>
          <w:ilvl w:val="0"/>
          <w:numId w:val="41"/>
        </w:numPr>
        <w:tabs>
          <w:tab w:pos="4680" w:val="left" w:leader="dot"/>
        </w:tabs>
        <w:spacing w:line="240" w:lineRule="auto" w:before="13" w:after="0"/>
        <w:ind w:left="4680" w:right="0" w:hanging="1440"/>
        <w:jc w:val="left"/>
        <w:rPr>
          <w:sz w:val="18"/>
        </w:rPr>
      </w:pPr>
      <w:r>
        <w:rPr>
          <w:sz w:val="18"/>
        </w:rPr>
        <w:t>a</w:t>
      </w:r>
      <w:r>
        <w:rPr>
          <w:spacing w:val="-1"/>
          <w:sz w:val="18"/>
        </w:rPr>
        <w:t> </w:t>
      </w:r>
      <w:r>
        <w:rPr>
          <w:sz w:val="18"/>
        </w:rPr>
        <w:t>loop</w:t>
      </w:r>
      <w:r>
        <w:rPr>
          <w:spacing w:val="-1"/>
          <w:sz w:val="18"/>
        </w:rPr>
        <w:t> </w:t>
      </w:r>
      <w:r>
        <w:rPr>
          <w:sz w:val="18"/>
        </w:rPr>
        <w:t>joint bodypin</w:t>
      </w:r>
      <w:r>
        <w:rPr>
          <w:spacing w:val="-1"/>
          <w:sz w:val="18"/>
        </w:rPr>
        <w:t> </w:t>
      </w:r>
      <w:r>
        <w:rPr>
          <w:sz w:val="18"/>
        </w:rPr>
        <w:t>was</w:t>
      </w:r>
      <w:r>
        <w:rPr>
          <w:spacing w:val="-1"/>
          <w:sz w:val="18"/>
        </w:rPr>
        <w:t> </w:t>
      </w:r>
      <w:r>
        <w:rPr>
          <w:spacing w:val="-4"/>
          <w:sz w:val="18"/>
        </w:rPr>
        <w:t>zero</w:t>
      </w:r>
    </w:p>
    <w:p>
      <w:pPr>
        <w:pStyle w:val="ListParagraph"/>
        <w:numPr>
          <w:ilvl w:val="0"/>
          <w:numId w:val="41"/>
        </w:numPr>
        <w:tabs>
          <w:tab w:pos="4680" w:val="left" w:leader="dot"/>
        </w:tabs>
        <w:spacing w:line="240" w:lineRule="auto" w:before="13" w:after="0"/>
        <w:ind w:left="4680" w:right="0" w:hanging="1440"/>
        <w:jc w:val="left"/>
        <w:rPr>
          <w:sz w:val="18"/>
        </w:rPr>
      </w:pPr>
      <w:r>
        <w:rPr>
          <w:sz w:val="18"/>
        </w:rPr>
        <w:t>a</w:t>
      </w:r>
      <w:r>
        <w:rPr>
          <w:spacing w:val="-1"/>
          <w:sz w:val="18"/>
        </w:rPr>
        <w:t> </w:t>
      </w:r>
      <w:r>
        <w:rPr>
          <w:sz w:val="18"/>
        </w:rPr>
        <w:t>loop joint</w:t>
      </w:r>
      <w:r>
        <w:rPr>
          <w:spacing w:val="-1"/>
          <w:sz w:val="18"/>
        </w:rPr>
        <w:t> </w:t>
      </w:r>
      <w:r>
        <w:rPr>
          <w:sz w:val="18"/>
        </w:rPr>
        <w:t>body reference</w:t>
      </w:r>
      <w:r>
        <w:rPr>
          <w:spacing w:val="-1"/>
          <w:sz w:val="18"/>
        </w:rPr>
        <w:t> </w:t>
      </w:r>
      <w:r>
        <w:rPr>
          <w:sz w:val="18"/>
        </w:rPr>
        <w:t>line was</w:t>
      </w:r>
      <w:r>
        <w:rPr>
          <w:spacing w:val="-1"/>
          <w:sz w:val="18"/>
        </w:rPr>
        <w:t> </w:t>
      </w:r>
      <w:r>
        <w:rPr>
          <w:spacing w:val="-4"/>
          <w:sz w:val="18"/>
        </w:rPr>
        <w:t>zero</w:t>
      </w:r>
    </w:p>
    <w:p>
      <w:pPr>
        <w:pStyle w:val="ListParagraph"/>
        <w:numPr>
          <w:ilvl w:val="0"/>
          <w:numId w:val="41"/>
        </w:numPr>
        <w:tabs>
          <w:tab w:pos="4679" w:val="left" w:leader="dot"/>
        </w:tabs>
        <w:spacing w:line="240" w:lineRule="auto" w:before="13" w:after="0"/>
        <w:ind w:left="4679" w:right="0" w:hanging="1439"/>
        <w:jc w:val="left"/>
        <w:rPr>
          <w:sz w:val="18"/>
        </w:rPr>
      </w:pPr>
      <w:r>
        <w:rPr>
          <w:sz w:val="18"/>
        </w:rPr>
        <w:t>1st/2nd</w:t>
      </w:r>
      <w:r>
        <w:rPr>
          <w:spacing w:val="-1"/>
          <w:sz w:val="18"/>
        </w:rPr>
        <w:t> </w:t>
      </w:r>
      <w:r>
        <w:rPr>
          <w:sz w:val="18"/>
        </w:rPr>
        <w:t>pins</w:t>
      </w:r>
      <w:r>
        <w:rPr>
          <w:spacing w:val="-1"/>
          <w:sz w:val="18"/>
        </w:rPr>
        <w:t> </w:t>
      </w:r>
      <w:r>
        <w:rPr>
          <w:sz w:val="18"/>
        </w:rPr>
        <w:t>in</w:t>
      </w:r>
      <w:r>
        <w:rPr>
          <w:spacing w:val="-1"/>
          <w:sz w:val="18"/>
        </w:rPr>
        <w:t> </w:t>
      </w:r>
      <w:r>
        <w:rPr>
          <w:sz w:val="18"/>
        </w:rPr>
        <w:t>a loop</w:t>
      </w:r>
      <w:r>
        <w:rPr>
          <w:spacing w:val="-1"/>
          <w:sz w:val="18"/>
        </w:rPr>
        <w:t> </w:t>
      </w:r>
      <w:r>
        <w:rPr>
          <w:sz w:val="18"/>
        </w:rPr>
        <w:t>joint not </w:t>
      </w:r>
      <w:r>
        <w:rPr>
          <w:spacing w:val="-2"/>
          <w:sz w:val="18"/>
        </w:rPr>
        <w:t>perpendicular</w:t>
      </w:r>
    </w:p>
    <w:p>
      <w:pPr>
        <w:pStyle w:val="ListParagraph"/>
        <w:numPr>
          <w:ilvl w:val="0"/>
          <w:numId w:val="15"/>
        </w:numPr>
        <w:tabs>
          <w:tab w:pos="4679" w:val="left" w:leader="dot"/>
        </w:tabs>
        <w:spacing w:line="240" w:lineRule="auto" w:before="13" w:after="0"/>
        <w:ind w:left="4679" w:right="0" w:hanging="1439"/>
        <w:jc w:val="left"/>
        <w:rPr>
          <w:sz w:val="16"/>
        </w:rPr>
      </w:pPr>
      <w:r>
        <w:rPr>
          <w:sz w:val="18"/>
        </w:rPr>
        <w:t>2nd/3rd</w:t>
      </w:r>
      <w:r>
        <w:rPr>
          <w:spacing w:val="-1"/>
          <w:sz w:val="18"/>
        </w:rPr>
        <w:t> </w:t>
      </w:r>
      <w:r>
        <w:rPr>
          <w:sz w:val="18"/>
        </w:rPr>
        <w:t>pins</w:t>
      </w:r>
      <w:r>
        <w:rPr>
          <w:spacing w:val="-1"/>
          <w:sz w:val="18"/>
        </w:rPr>
        <w:t> </w:t>
      </w:r>
      <w:r>
        <w:rPr>
          <w:sz w:val="18"/>
        </w:rPr>
        <w:t>in</w:t>
      </w:r>
      <w:r>
        <w:rPr>
          <w:spacing w:val="-1"/>
          <w:sz w:val="18"/>
        </w:rPr>
        <w:t> </w:t>
      </w:r>
      <w:r>
        <w:rPr>
          <w:sz w:val="18"/>
        </w:rPr>
        <w:t>a loop</w:t>
      </w:r>
      <w:r>
        <w:rPr>
          <w:spacing w:val="-1"/>
          <w:sz w:val="18"/>
        </w:rPr>
        <w:t> </w:t>
      </w:r>
      <w:r>
        <w:rPr>
          <w:sz w:val="18"/>
        </w:rPr>
        <w:t>joint not </w:t>
      </w:r>
      <w:r>
        <w:rPr>
          <w:spacing w:val="-2"/>
          <w:sz w:val="18"/>
        </w:rPr>
        <w:t>perpendicular</w:t>
      </w:r>
    </w:p>
    <w:p>
      <w:pPr>
        <w:pStyle w:val="ListParagraph"/>
        <w:numPr>
          <w:ilvl w:val="0"/>
          <w:numId w:val="15"/>
        </w:numPr>
        <w:tabs>
          <w:tab w:pos="4679" w:val="left" w:leader="dot"/>
        </w:tabs>
        <w:spacing w:line="240" w:lineRule="auto" w:before="13" w:after="0"/>
        <w:ind w:left="4679" w:right="0" w:hanging="1439"/>
        <w:jc w:val="left"/>
        <w:rPr>
          <w:sz w:val="16"/>
        </w:rPr>
      </w:pPr>
      <w:r>
        <w:rPr>
          <w:sz w:val="18"/>
        </w:rPr>
        <w:t>1st/3rd</w:t>
      </w:r>
      <w:r>
        <w:rPr>
          <w:spacing w:val="-1"/>
          <w:sz w:val="18"/>
        </w:rPr>
        <w:t> </w:t>
      </w:r>
      <w:r>
        <w:rPr>
          <w:sz w:val="18"/>
        </w:rPr>
        <w:t>pins</w:t>
      </w:r>
      <w:r>
        <w:rPr>
          <w:spacing w:val="-1"/>
          <w:sz w:val="18"/>
        </w:rPr>
        <w:t> </w:t>
      </w:r>
      <w:r>
        <w:rPr>
          <w:sz w:val="18"/>
        </w:rPr>
        <w:t>in</w:t>
      </w:r>
      <w:r>
        <w:rPr>
          <w:spacing w:val="-1"/>
          <w:sz w:val="18"/>
        </w:rPr>
        <w:t> </w:t>
      </w:r>
      <w:r>
        <w:rPr>
          <w:sz w:val="18"/>
        </w:rPr>
        <w:t>a loop</w:t>
      </w:r>
      <w:r>
        <w:rPr>
          <w:spacing w:val="-1"/>
          <w:sz w:val="18"/>
        </w:rPr>
        <w:t> </w:t>
      </w:r>
      <w:r>
        <w:rPr>
          <w:sz w:val="18"/>
        </w:rPr>
        <w:t>joint not </w:t>
      </w:r>
      <w:r>
        <w:rPr>
          <w:spacing w:val="-2"/>
          <w:sz w:val="18"/>
        </w:rPr>
        <w:t>perpendicular</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a loop jt pin and inbref were not </w:t>
      </w:r>
      <w:r>
        <w:rPr>
          <w:spacing w:val="-2"/>
          <w:sz w:val="18"/>
        </w:rPr>
        <w:t>perpendicular</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a bodypin and bodyref were not </w:t>
      </w:r>
      <w:r>
        <w:rPr>
          <w:spacing w:val="-2"/>
          <w:sz w:val="18"/>
        </w:rPr>
        <w:t>perpendicular</w:t>
      </w:r>
    </w:p>
    <w:p>
      <w:pPr>
        <w:pStyle w:val="ListParagraph"/>
        <w:numPr>
          <w:ilvl w:val="0"/>
          <w:numId w:val="15"/>
        </w:numPr>
        <w:tabs>
          <w:tab w:pos="4679" w:val="left" w:leader="dot"/>
        </w:tabs>
        <w:spacing w:line="240" w:lineRule="auto" w:before="13" w:after="0"/>
        <w:ind w:left="4679" w:right="0" w:hanging="1439"/>
        <w:jc w:val="left"/>
        <w:rPr>
          <w:sz w:val="16"/>
        </w:rPr>
      </w:pPr>
      <w:r>
        <w:rPr>
          <w:sz w:val="18"/>
        </w:rPr>
        <w:t>Euler</w:t>
      </w:r>
      <w:r>
        <w:rPr>
          <w:spacing w:val="-3"/>
          <w:sz w:val="18"/>
        </w:rPr>
        <w:t> </w:t>
      </w:r>
      <w:r>
        <w:rPr>
          <w:sz w:val="18"/>
        </w:rPr>
        <w:t>parameters</w:t>
      </w:r>
      <w:r>
        <w:rPr>
          <w:spacing w:val="-3"/>
          <w:sz w:val="18"/>
        </w:rPr>
        <w:t> </w:t>
      </w:r>
      <w:r>
        <w:rPr>
          <w:sz w:val="18"/>
        </w:rPr>
        <w:t>were</w:t>
      </w:r>
      <w:r>
        <w:rPr>
          <w:spacing w:val="-2"/>
          <w:sz w:val="18"/>
        </w:rPr>
        <w:t> </w:t>
      </w:r>
      <w:r>
        <w:rPr>
          <w:sz w:val="18"/>
        </w:rPr>
        <w:t>far</w:t>
      </w:r>
      <w:r>
        <w:rPr>
          <w:spacing w:val="-2"/>
          <w:sz w:val="18"/>
        </w:rPr>
        <w:t> </w:t>
      </w:r>
      <w:r>
        <w:rPr>
          <w:sz w:val="18"/>
        </w:rPr>
        <w:t>from</w:t>
      </w:r>
      <w:r>
        <w:rPr>
          <w:spacing w:val="-2"/>
          <w:sz w:val="18"/>
        </w:rPr>
        <w:t> normalized</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illegal</w:t>
      </w:r>
      <w:r>
        <w:rPr>
          <w:spacing w:val="-2"/>
          <w:sz w:val="18"/>
        </w:rPr>
        <w:t> </w:t>
      </w:r>
      <w:r>
        <w:rPr>
          <w:sz w:val="18"/>
        </w:rPr>
        <w:t>body</w:t>
      </w:r>
      <w:r>
        <w:rPr>
          <w:spacing w:val="-2"/>
          <w:sz w:val="18"/>
        </w:rPr>
        <w:t> number</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illegal</w:t>
      </w:r>
      <w:r>
        <w:rPr>
          <w:spacing w:val="-2"/>
          <w:sz w:val="18"/>
        </w:rPr>
        <w:t> </w:t>
      </w:r>
      <w:r>
        <w:rPr>
          <w:sz w:val="18"/>
        </w:rPr>
        <w:t>joint</w:t>
      </w:r>
      <w:r>
        <w:rPr>
          <w:spacing w:val="-2"/>
          <w:sz w:val="18"/>
        </w:rPr>
        <w:t> number</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illegal</w:t>
      </w:r>
      <w:r>
        <w:rPr>
          <w:spacing w:val="-4"/>
          <w:sz w:val="18"/>
        </w:rPr>
        <w:t> </w:t>
      </w:r>
      <w:r>
        <w:rPr>
          <w:sz w:val="18"/>
        </w:rPr>
        <w:t>axis</w:t>
      </w:r>
      <w:r>
        <w:rPr>
          <w:spacing w:val="-4"/>
          <w:sz w:val="18"/>
        </w:rPr>
        <w:t> </w:t>
      </w:r>
      <w:r>
        <w:rPr>
          <w:spacing w:val="-2"/>
          <w:sz w:val="18"/>
        </w:rPr>
        <w:t>number</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illegal</w:t>
      </w:r>
      <w:r>
        <w:rPr>
          <w:spacing w:val="-3"/>
          <w:sz w:val="18"/>
        </w:rPr>
        <w:t> </w:t>
      </w:r>
      <w:r>
        <w:rPr>
          <w:sz w:val="18"/>
        </w:rPr>
        <w:t>axis</w:t>
      </w:r>
      <w:r>
        <w:rPr>
          <w:spacing w:val="-2"/>
          <w:sz w:val="18"/>
        </w:rPr>
        <w:t> </w:t>
      </w:r>
      <w:r>
        <w:rPr>
          <w:sz w:val="18"/>
        </w:rPr>
        <w:t>number</w:t>
      </w:r>
      <w:r>
        <w:rPr>
          <w:spacing w:val="-2"/>
          <w:sz w:val="18"/>
        </w:rPr>
        <w:t> </w:t>
      </w:r>
      <w:r>
        <w:rPr>
          <w:sz w:val="18"/>
        </w:rPr>
        <w:t>for</w:t>
      </w:r>
      <w:r>
        <w:rPr>
          <w:spacing w:val="-3"/>
          <w:sz w:val="18"/>
        </w:rPr>
        <w:t> </w:t>
      </w:r>
      <w:r>
        <w:rPr>
          <w:sz w:val="18"/>
        </w:rPr>
        <w:t>this</w:t>
      </w:r>
      <w:r>
        <w:rPr>
          <w:spacing w:val="-2"/>
          <w:sz w:val="18"/>
        </w:rPr>
        <w:t> joint</w:t>
      </w:r>
    </w:p>
    <w:p>
      <w:pPr>
        <w:pStyle w:val="ListParagraph"/>
        <w:numPr>
          <w:ilvl w:val="0"/>
          <w:numId w:val="15"/>
        </w:numPr>
        <w:tabs>
          <w:tab w:pos="4679" w:val="left" w:leader="dot"/>
        </w:tabs>
        <w:spacing w:line="240" w:lineRule="auto" w:before="13" w:after="0"/>
        <w:ind w:left="4679" w:right="0" w:hanging="1439"/>
        <w:jc w:val="left"/>
        <w:rPr>
          <w:sz w:val="16"/>
        </w:rPr>
      </w:pPr>
      <w:r>
        <w:rPr>
          <w:sz w:val="18"/>
        </w:rPr>
        <w:t>tried</w:t>
      </w:r>
      <w:r>
        <w:rPr>
          <w:spacing w:val="-1"/>
          <w:sz w:val="18"/>
        </w:rPr>
        <w:t> </w:t>
      </w:r>
      <w:r>
        <w:rPr>
          <w:sz w:val="18"/>
        </w:rPr>
        <w:t>to</w:t>
      </w:r>
      <w:r>
        <w:rPr>
          <w:spacing w:val="-1"/>
          <w:sz w:val="18"/>
        </w:rPr>
        <w:t> </w:t>
      </w:r>
      <w:r>
        <w:rPr>
          <w:sz w:val="18"/>
        </w:rPr>
        <w:t>set</w:t>
      </w:r>
      <w:r>
        <w:rPr>
          <w:spacing w:val="-1"/>
          <w:sz w:val="18"/>
        </w:rPr>
        <w:t> </w:t>
      </w:r>
      <w:r>
        <w:rPr>
          <w:sz w:val="18"/>
        </w:rPr>
        <w:t>non-variable</w:t>
      </w:r>
      <w:r>
        <w:rPr>
          <w:spacing w:val="-1"/>
          <w:sz w:val="18"/>
        </w:rPr>
        <w:t> </w:t>
      </w:r>
      <w:r>
        <w:rPr>
          <w:sz w:val="18"/>
        </w:rPr>
        <w:t>(i.e.,</w:t>
      </w:r>
      <w:r>
        <w:rPr>
          <w:spacing w:val="-1"/>
          <w:sz w:val="18"/>
        </w:rPr>
        <w:t> </w:t>
      </w:r>
      <w:r>
        <w:rPr>
          <w:sz w:val="18"/>
        </w:rPr>
        <w:t>non-?) </w:t>
      </w:r>
      <w:r>
        <w:rPr>
          <w:spacing w:val="-2"/>
          <w:sz w:val="18"/>
        </w:rPr>
        <w:t>parameter</w:t>
      </w:r>
    </w:p>
    <w:p>
      <w:pPr>
        <w:pStyle w:val="ListParagraph"/>
        <w:numPr>
          <w:ilvl w:val="0"/>
          <w:numId w:val="15"/>
        </w:numPr>
        <w:tabs>
          <w:tab w:pos="4679" w:val="left" w:leader="dot"/>
        </w:tabs>
        <w:spacing w:line="240" w:lineRule="auto" w:before="13" w:after="0"/>
        <w:ind w:left="4679" w:right="0" w:hanging="1439"/>
        <w:jc w:val="left"/>
        <w:rPr>
          <w:sz w:val="16"/>
        </w:rPr>
      </w:pPr>
      <w:r>
        <w:rPr>
          <w:sz w:val="18"/>
        </w:rPr>
        <w:t>prescribed</w:t>
      </w:r>
      <w:r>
        <w:rPr>
          <w:spacing w:val="-1"/>
          <w:sz w:val="18"/>
        </w:rPr>
        <w:t> </w:t>
      </w:r>
      <w:r>
        <w:rPr>
          <w:sz w:val="18"/>
        </w:rPr>
        <w:t>motion</w:t>
      </w:r>
      <w:r>
        <w:rPr>
          <w:spacing w:val="-1"/>
          <w:sz w:val="18"/>
        </w:rPr>
        <w:t> </w:t>
      </w:r>
      <w:r>
        <w:rPr>
          <w:sz w:val="18"/>
        </w:rPr>
        <w:t>was</w:t>
      </w:r>
      <w:r>
        <w:rPr>
          <w:spacing w:val="-2"/>
          <w:sz w:val="18"/>
        </w:rPr>
        <w:t> </w:t>
      </w:r>
      <w:r>
        <w:rPr>
          <w:sz w:val="18"/>
        </w:rPr>
        <w:t>neither</w:t>
      </w:r>
      <w:r>
        <w:rPr>
          <w:spacing w:val="-1"/>
          <w:sz w:val="18"/>
        </w:rPr>
        <w:t> </w:t>
      </w:r>
      <w:r>
        <w:rPr>
          <w:sz w:val="18"/>
        </w:rPr>
        <w:t>0</w:t>
      </w:r>
      <w:r>
        <w:rPr>
          <w:spacing w:val="-1"/>
          <w:sz w:val="18"/>
        </w:rPr>
        <w:t> </w:t>
      </w:r>
      <w:r>
        <w:rPr>
          <w:sz w:val="18"/>
        </w:rPr>
        <w:t>(off)</w:t>
      </w:r>
      <w:r>
        <w:rPr>
          <w:spacing w:val="-1"/>
          <w:sz w:val="18"/>
        </w:rPr>
        <w:t> </w:t>
      </w:r>
      <w:r>
        <w:rPr>
          <w:sz w:val="18"/>
        </w:rPr>
        <w:t>or</w:t>
      </w:r>
      <w:r>
        <w:rPr>
          <w:spacing w:val="-1"/>
          <w:sz w:val="18"/>
        </w:rPr>
        <w:t> </w:t>
      </w:r>
      <w:r>
        <w:rPr>
          <w:sz w:val="18"/>
        </w:rPr>
        <w:t>1</w:t>
      </w:r>
      <w:r>
        <w:rPr>
          <w:spacing w:val="-1"/>
          <w:sz w:val="18"/>
        </w:rPr>
        <w:t> </w:t>
      </w:r>
      <w:r>
        <w:rPr>
          <w:spacing w:val="-4"/>
          <w:sz w:val="18"/>
        </w:rPr>
        <w:t>(on)</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illegal</w:t>
      </w:r>
      <w:r>
        <w:rPr>
          <w:spacing w:val="-2"/>
          <w:sz w:val="18"/>
        </w:rPr>
        <w:t> </w:t>
      </w:r>
      <w:r>
        <w:rPr>
          <w:sz w:val="18"/>
        </w:rPr>
        <w:t>user</w:t>
      </w:r>
      <w:r>
        <w:rPr>
          <w:spacing w:val="-1"/>
          <w:sz w:val="18"/>
        </w:rPr>
        <w:t> </w:t>
      </w:r>
      <w:r>
        <w:rPr>
          <w:sz w:val="18"/>
        </w:rPr>
        <w:t>constraint</w:t>
      </w:r>
      <w:r>
        <w:rPr>
          <w:spacing w:val="-1"/>
          <w:sz w:val="18"/>
        </w:rPr>
        <w:t> </w:t>
      </w:r>
      <w:r>
        <w:rPr>
          <w:spacing w:val="-2"/>
          <w:sz w:val="18"/>
        </w:rPr>
        <w:t>number</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SDINIT must be called</w:t>
      </w:r>
      <w:r>
        <w:rPr>
          <w:spacing w:val="-2"/>
          <w:sz w:val="18"/>
        </w:rPr>
        <w:t> first</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SDSTATE</w:t>
      </w:r>
      <w:r>
        <w:rPr>
          <w:spacing w:val="-10"/>
          <w:sz w:val="18"/>
        </w:rPr>
        <w:t> </w:t>
      </w:r>
      <w:r>
        <w:rPr>
          <w:sz w:val="18"/>
        </w:rPr>
        <w:t>must</w:t>
      </w:r>
      <w:r>
        <w:rPr>
          <w:spacing w:val="-10"/>
          <w:sz w:val="18"/>
        </w:rPr>
        <w:t> </w:t>
      </w:r>
      <w:r>
        <w:rPr>
          <w:sz w:val="18"/>
        </w:rPr>
        <w:t>be</w:t>
      </w:r>
      <w:r>
        <w:rPr>
          <w:spacing w:val="-9"/>
          <w:sz w:val="18"/>
        </w:rPr>
        <w:t> </w:t>
      </w:r>
      <w:r>
        <w:rPr>
          <w:sz w:val="18"/>
        </w:rPr>
        <w:t>called</w:t>
      </w:r>
      <w:r>
        <w:rPr>
          <w:spacing w:val="-11"/>
          <w:sz w:val="18"/>
        </w:rPr>
        <w:t> </w:t>
      </w:r>
      <w:r>
        <w:rPr>
          <w:spacing w:val="-2"/>
          <w:sz w:val="18"/>
        </w:rPr>
        <w:t>first</w:t>
      </w:r>
    </w:p>
    <w:p>
      <w:pPr>
        <w:pStyle w:val="ListParagraph"/>
        <w:numPr>
          <w:ilvl w:val="0"/>
          <w:numId w:val="15"/>
        </w:numPr>
        <w:tabs>
          <w:tab w:pos="4679" w:val="left" w:leader="dot"/>
        </w:tabs>
        <w:spacing w:line="240" w:lineRule="auto" w:before="13" w:after="0"/>
        <w:ind w:left="4679" w:right="0" w:hanging="1439"/>
        <w:jc w:val="left"/>
        <w:rPr>
          <w:sz w:val="16"/>
        </w:rPr>
      </w:pPr>
      <w:r>
        <w:rPr>
          <w:sz w:val="18"/>
        </w:rPr>
        <w:t>SDDERIV</w:t>
      </w:r>
      <w:r>
        <w:rPr>
          <w:spacing w:val="-5"/>
          <w:sz w:val="18"/>
        </w:rPr>
        <w:t> </w:t>
      </w:r>
      <w:r>
        <w:rPr>
          <w:sz w:val="18"/>
        </w:rPr>
        <w:t>must</w:t>
      </w:r>
      <w:r>
        <w:rPr>
          <w:spacing w:val="-1"/>
          <w:sz w:val="18"/>
        </w:rPr>
        <w:t> </w:t>
      </w:r>
      <w:r>
        <w:rPr>
          <w:sz w:val="18"/>
        </w:rPr>
        <w:t>be</w:t>
      </w:r>
      <w:r>
        <w:rPr>
          <w:spacing w:val="-2"/>
          <w:sz w:val="18"/>
        </w:rPr>
        <w:t> </w:t>
      </w:r>
      <w:r>
        <w:rPr>
          <w:sz w:val="18"/>
        </w:rPr>
        <w:t>called</w:t>
      </w:r>
      <w:r>
        <w:rPr>
          <w:spacing w:val="-1"/>
          <w:sz w:val="18"/>
        </w:rPr>
        <w:t> </w:t>
      </w:r>
      <w:r>
        <w:rPr>
          <w:spacing w:val="-2"/>
          <w:sz w:val="18"/>
        </w:rPr>
        <w:t>first</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a</w:t>
      </w:r>
      <w:r>
        <w:rPr>
          <w:spacing w:val="-1"/>
          <w:sz w:val="18"/>
        </w:rPr>
        <w:t> </w:t>
      </w:r>
      <w:r>
        <w:rPr>
          <w:sz w:val="18"/>
        </w:rPr>
        <w:t>gravity</w:t>
      </w:r>
      <w:r>
        <w:rPr>
          <w:spacing w:val="-1"/>
          <w:sz w:val="18"/>
        </w:rPr>
        <w:t> </w:t>
      </w:r>
      <w:r>
        <w:rPr>
          <w:sz w:val="18"/>
        </w:rPr>
        <w:t>?</w:t>
      </w:r>
      <w:r>
        <w:rPr>
          <w:spacing w:val="-2"/>
          <w:sz w:val="18"/>
        </w:rPr>
        <w:t> </w:t>
      </w:r>
      <w:r>
        <w:rPr>
          <w:sz w:val="18"/>
        </w:rPr>
        <w:t>parameter</w:t>
      </w:r>
      <w:r>
        <w:rPr>
          <w:spacing w:val="-1"/>
          <w:sz w:val="18"/>
        </w:rPr>
        <w:t> </w:t>
      </w:r>
      <w:r>
        <w:rPr>
          <w:sz w:val="18"/>
        </w:rPr>
        <w:t>is</w:t>
      </w:r>
      <w:r>
        <w:rPr>
          <w:spacing w:val="-1"/>
          <w:sz w:val="18"/>
        </w:rPr>
        <w:t> </w:t>
      </w:r>
      <w:r>
        <w:rPr>
          <w:spacing w:val="-2"/>
          <w:sz w:val="18"/>
        </w:rPr>
        <w:t>unspecified</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a</w:t>
      </w:r>
      <w:r>
        <w:rPr>
          <w:spacing w:val="-2"/>
          <w:sz w:val="18"/>
        </w:rPr>
        <w:t> </w:t>
      </w:r>
      <w:r>
        <w:rPr>
          <w:sz w:val="18"/>
        </w:rPr>
        <w:t>?</w:t>
      </w:r>
      <w:r>
        <w:rPr>
          <w:spacing w:val="-1"/>
          <w:sz w:val="18"/>
        </w:rPr>
        <w:t> </w:t>
      </w:r>
      <w:r>
        <w:rPr>
          <w:sz w:val="18"/>
        </w:rPr>
        <w:t>mass</w:t>
      </w:r>
      <w:r>
        <w:rPr>
          <w:spacing w:val="-2"/>
          <w:sz w:val="18"/>
        </w:rPr>
        <w:t> </w:t>
      </w:r>
      <w:r>
        <w:rPr>
          <w:sz w:val="18"/>
        </w:rPr>
        <w:t>is</w:t>
      </w:r>
      <w:r>
        <w:rPr>
          <w:spacing w:val="-1"/>
          <w:sz w:val="18"/>
        </w:rPr>
        <w:t> </w:t>
      </w:r>
      <w:r>
        <w:rPr>
          <w:spacing w:val="-2"/>
          <w:sz w:val="18"/>
        </w:rPr>
        <w:t>unspecified</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a</w:t>
      </w:r>
      <w:r>
        <w:rPr>
          <w:spacing w:val="-1"/>
          <w:sz w:val="18"/>
        </w:rPr>
        <w:t> </w:t>
      </w:r>
      <w:r>
        <w:rPr>
          <w:sz w:val="18"/>
        </w:rPr>
        <w:t>? inertia is</w:t>
      </w:r>
      <w:r>
        <w:rPr>
          <w:spacing w:val="-1"/>
          <w:sz w:val="18"/>
        </w:rPr>
        <w:t> </w:t>
      </w:r>
      <w:r>
        <w:rPr>
          <w:spacing w:val="-2"/>
          <w:sz w:val="18"/>
        </w:rPr>
        <w:t>unspecified</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a</w:t>
      </w:r>
      <w:r>
        <w:rPr>
          <w:spacing w:val="-1"/>
          <w:sz w:val="18"/>
        </w:rPr>
        <w:t> </w:t>
      </w:r>
      <w:r>
        <w:rPr>
          <w:sz w:val="18"/>
        </w:rPr>
        <w:t>? tree jt pin is</w:t>
      </w:r>
      <w:r>
        <w:rPr>
          <w:spacing w:val="-1"/>
          <w:sz w:val="18"/>
        </w:rPr>
        <w:t> </w:t>
      </w:r>
      <w:r>
        <w:rPr>
          <w:spacing w:val="-2"/>
          <w:sz w:val="18"/>
        </w:rPr>
        <w:t>unspecified</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a</w:t>
      </w:r>
      <w:r>
        <w:rPr>
          <w:spacing w:val="-4"/>
          <w:sz w:val="18"/>
        </w:rPr>
        <w:t> </w:t>
      </w:r>
      <w:r>
        <w:rPr>
          <w:sz w:val="18"/>
        </w:rPr>
        <w:t>?</w:t>
      </w:r>
      <w:r>
        <w:rPr>
          <w:spacing w:val="-3"/>
          <w:sz w:val="18"/>
        </w:rPr>
        <w:t> </w:t>
      </w:r>
      <w:r>
        <w:rPr>
          <w:sz w:val="18"/>
        </w:rPr>
        <w:t>tree</w:t>
      </w:r>
      <w:r>
        <w:rPr>
          <w:spacing w:val="-3"/>
          <w:sz w:val="18"/>
        </w:rPr>
        <w:t> </w:t>
      </w:r>
      <w:r>
        <w:rPr>
          <w:sz w:val="18"/>
        </w:rPr>
        <w:t>bodyToJoint</w:t>
      </w:r>
      <w:r>
        <w:rPr>
          <w:spacing w:val="-3"/>
          <w:sz w:val="18"/>
        </w:rPr>
        <w:t> </w:t>
      </w:r>
      <w:r>
        <w:rPr>
          <w:sz w:val="18"/>
        </w:rPr>
        <w:t>vector</w:t>
      </w:r>
      <w:r>
        <w:rPr>
          <w:spacing w:val="-3"/>
          <w:sz w:val="18"/>
        </w:rPr>
        <w:t> </w:t>
      </w:r>
      <w:r>
        <w:rPr>
          <w:sz w:val="18"/>
        </w:rPr>
        <w:t>is</w:t>
      </w:r>
      <w:r>
        <w:rPr>
          <w:spacing w:val="-4"/>
          <w:sz w:val="18"/>
        </w:rPr>
        <w:t> </w:t>
      </w:r>
      <w:r>
        <w:rPr>
          <w:spacing w:val="-2"/>
          <w:sz w:val="18"/>
        </w:rPr>
        <w:t>unspecified</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a</w:t>
      </w:r>
      <w:r>
        <w:rPr>
          <w:spacing w:val="-4"/>
          <w:sz w:val="18"/>
        </w:rPr>
        <w:t> </w:t>
      </w:r>
      <w:r>
        <w:rPr>
          <w:sz w:val="18"/>
        </w:rPr>
        <w:t>?</w:t>
      </w:r>
      <w:r>
        <w:rPr>
          <w:spacing w:val="-3"/>
          <w:sz w:val="18"/>
        </w:rPr>
        <w:t> </w:t>
      </w:r>
      <w:r>
        <w:rPr>
          <w:sz w:val="18"/>
        </w:rPr>
        <w:t>tree</w:t>
      </w:r>
      <w:r>
        <w:rPr>
          <w:spacing w:val="-3"/>
          <w:sz w:val="18"/>
        </w:rPr>
        <w:t> </w:t>
      </w:r>
      <w:r>
        <w:rPr>
          <w:sz w:val="18"/>
        </w:rPr>
        <w:t>inbToJoint</w:t>
      </w:r>
      <w:r>
        <w:rPr>
          <w:spacing w:val="-3"/>
          <w:sz w:val="18"/>
        </w:rPr>
        <w:t> </w:t>
      </w:r>
      <w:r>
        <w:rPr>
          <w:sz w:val="18"/>
        </w:rPr>
        <w:t>vector</w:t>
      </w:r>
      <w:r>
        <w:rPr>
          <w:spacing w:val="-3"/>
          <w:sz w:val="18"/>
        </w:rPr>
        <w:t> </w:t>
      </w:r>
      <w:r>
        <w:rPr>
          <w:sz w:val="18"/>
        </w:rPr>
        <w:t>is</w:t>
      </w:r>
      <w:r>
        <w:rPr>
          <w:spacing w:val="-4"/>
          <w:sz w:val="18"/>
        </w:rPr>
        <w:t> </w:t>
      </w:r>
      <w:r>
        <w:rPr>
          <w:spacing w:val="-2"/>
          <w:sz w:val="18"/>
        </w:rPr>
        <w:t>unspecified</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a</w:t>
      </w:r>
      <w:r>
        <w:rPr>
          <w:spacing w:val="-1"/>
          <w:sz w:val="18"/>
        </w:rPr>
        <w:t> </w:t>
      </w:r>
      <w:r>
        <w:rPr>
          <w:sz w:val="18"/>
        </w:rPr>
        <w:t>?</w:t>
      </w:r>
      <w:r>
        <w:rPr>
          <w:spacing w:val="-1"/>
          <w:sz w:val="18"/>
        </w:rPr>
        <w:t> </w:t>
      </w:r>
      <w:r>
        <w:rPr>
          <w:sz w:val="18"/>
        </w:rPr>
        <w:t>prescribed tree</w:t>
      </w:r>
      <w:r>
        <w:rPr>
          <w:spacing w:val="-1"/>
          <w:sz w:val="18"/>
        </w:rPr>
        <w:t> </w:t>
      </w:r>
      <w:r>
        <w:rPr>
          <w:sz w:val="18"/>
        </w:rPr>
        <w:t>jt axis</w:t>
      </w:r>
      <w:r>
        <w:rPr>
          <w:spacing w:val="-2"/>
          <w:sz w:val="18"/>
        </w:rPr>
        <w:t> </w:t>
      </w:r>
      <w:r>
        <w:rPr>
          <w:sz w:val="18"/>
        </w:rPr>
        <w:t>is</w:t>
      </w:r>
      <w:r>
        <w:rPr>
          <w:spacing w:val="-1"/>
          <w:sz w:val="18"/>
        </w:rPr>
        <w:t> </w:t>
      </w:r>
      <w:r>
        <w:rPr>
          <w:spacing w:val="-2"/>
          <w:sz w:val="18"/>
        </w:rPr>
        <w:t>unspecified</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the</w:t>
      </w:r>
      <w:r>
        <w:rPr>
          <w:spacing w:val="-2"/>
          <w:sz w:val="18"/>
        </w:rPr>
        <w:t> </w:t>
      </w:r>
      <w:r>
        <w:rPr>
          <w:sz w:val="18"/>
        </w:rPr>
        <w:t>stabvel</w:t>
      </w:r>
      <w:r>
        <w:rPr>
          <w:spacing w:val="-1"/>
          <w:sz w:val="18"/>
        </w:rPr>
        <w:t> </w:t>
      </w:r>
      <w:r>
        <w:rPr>
          <w:sz w:val="18"/>
        </w:rPr>
        <w:t>?</w:t>
      </w:r>
      <w:r>
        <w:rPr>
          <w:spacing w:val="-2"/>
          <w:sz w:val="18"/>
        </w:rPr>
        <w:t> </w:t>
      </w:r>
      <w:r>
        <w:rPr>
          <w:sz w:val="18"/>
        </w:rPr>
        <w:t>parameter</w:t>
      </w:r>
      <w:r>
        <w:rPr>
          <w:spacing w:val="-1"/>
          <w:sz w:val="18"/>
        </w:rPr>
        <w:t> </w:t>
      </w:r>
      <w:r>
        <w:rPr>
          <w:sz w:val="18"/>
        </w:rPr>
        <w:t>is</w:t>
      </w:r>
      <w:r>
        <w:rPr>
          <w:spacing w:val="-2"/>
          <w:sz w:val="18"/>
        </w:rPr>
        <w:t> unspecified</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the</w:t>
      </w:r>
      <w:r>
        <w:rPr>
          <w:spacing w:val="-2"/>
          <w:sz w:val="18"/>
        </w:rPr>
        <w:t> </w:t>
      </w:r>
      <w:r>
        <w:rPr>
          <w:sz w:val="18"/>
        </w:rPr>
        <w:t>stabpos</w:t>
      </w:r>
      <w:r>
        <w:rPr>
          <w:spacing w:val="-2"/>
          <w:sz w:val="18"/>
        </w:rPr>
        <w:t> </w:t>
      </w:r>
      <w:r>
        <w:rPr>
          <w:sz w:val="18"/>
        </w:rPr>
        <w:t>?</w:t>
      </w:r>
      <w:r>
        <w:rPr>
          <w:spacing w:val="-2"/>
          <w:sz w:val="18"/>
        </w:rPr>
        <w:t> </w:t>
      </w:r>
      <w:r>
        <w:rPr>
          <w:sz w:val="18"/>
        </w:rPr>
        <w:t>parameter</w:t>
      </w:r>
      <w:r>
        <w:rPr>
          <w:spacing w:val="-1"/>
          <w:sz w:val="18"/>
        </w:rPr>
        <w:t> </w:t>
      </w:r>
      <w:r>
        <w:rPr>
          <w:sz w:val="18"/>
        </w:rPr>
        <w:t>is</w:t>
      </w:r>
      <w:r>
        <w:rPr>
          <w:spacing w:val="-2"/>
          <w:sz w:val="18"/>
        </w:rPr>
        <w:t> unspecified</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a</w:t>
      </w:r>
      <w:r>
        <w:rPr>
          <w:spacing w:val="-1"/>
          <w:sz w:val="18"/>
        </w:rPr>
        <w:t> </w:t>
      </w:r>
      <w:r>
        <w:rPr>
          <w:sz w:val="18"/>
        </w:rPr>
        <w:t>? loop jt inboard pin is</w:t>
      </w:r>
      <w:r>
        <w:rPr>
          <w:spacing w:val="-1"/>
          <w:sz w:val="18"/>
        </w:rPr>
        <w:t> </w:t>
      </w:r>
      <w:r>
        <w:rPr>
          <w:spacing w:val="-2"/>
          <w:sz w:val="18"/>
        </w:rPr>
        <w:t>unspecified</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a</w:t>
      </w:r>
      <w:r>
        <w:rPr>
          <w:spacing w:val="-1"/>
          <w:sz w:val="18"/>
        </w:rPr>
        <w:t> </w:t>
      </w:r>
      <w:r>
        <w:rPr>
          <w:sz w:val="18"/>
        </w:rPr>
        <w:t>? loop jt inbref is</w:t>
      </w:r>
      <w:r>
        <w:rPr>
          <w:spacing w:val="-1"/>
          <w:sz w:val="18"/>
        </w:rPr>
        <w:t> </w:t>
      </w:r>
      <w:r>
        <w:rPr>
          <w:spacing w:val="-2"/>
          <w:sz w:val="18"/>
        </w:rPr>
        <w:t>unspecified</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a</w:t>
      </w:r>
      <w:r>
        <w:rPr>
          <w:spacing w:val="-1"/>
          <w:sz w:val="18"/>
        </w:rPr>
        <w:t> </w:t>
      </w:r>
      <w:r>
        <w:rPr>
          <w:sz w:val="18"/>
        </w:rPr>
        <w:t>? loop jt bodypin is</w:t>
      </w:r>
      <w:r>
        <w:rPr>
          <w:spacing w:val="-1"/>
          <w:sz w:val="18"/>
        </w:rPr>
        <w:t> </w:t>
      </w:r>
      <w:r>
        <w:rPr>
          <w:spacing w:val="-2"/>
          <w:sz w:val="18"/>
        </w:rPr>
        <w:t>unspecified</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a</w:t>
      </w:r>
      <w:r>
        <w:rPr>
          <w:spacing w:val="-1"/>
          <w:sz w:val="18"/>
        </w:rPr>
        <w:t> </w:t>
      </w:r>
      <w:r>
        <w:rPr>
          <w:sz w:val="18"/>
        </w:rPr>
        <w:t>? loop jt bodyref is</w:t>
      </w:r>
      <w:r>
        <w:rPr>
          <w:spacing w:val="-1"/>
          <w:sz w:val="18"/>
        </w:rPr>
        <w:t> </w:t>
      </w:r>
      <w:r>
        <w:rPr>
          <w:spacing w:val="-2"/>
          <w:sz w:val="18"/>
        </w:rPr>
        <w:t>unspecified</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a</w:t>
      </w:r>
      <w:r>
        <w:rPr>
          <w:spacing w:val="-3"/>
          <w:sz w:val="18"/>
        </w:rPr>
        <w:t> </w:t>
      </w:r>
      <w:r>
        <w:rPr>
          <w:sz w:val="18"/>
        </w:rPr>
        <w:t>?</w:t>
      </w:r>
      <w:r>
        <w:rPr>
          <w:spacing w:val="-3"/>
          <w:sz w:val="18"/>
        </w:rPr>
        <w:t> </w:t>
      </w:r>
      <w:r>
        <w:rPr>
          <w:sz w:val="18"/>
        </w:rPr>
        <w:t>loop</w:t>
      </w:r>
      <w:r>
        <w:rPr>
          <w:spacing w:val="-3"/>
          <w:sz w:val="18"/>
        </w:rPr>
        <w:t> </w:t>
      </w:r>
      <w:r>
        <w:rPr>
          <w:sz w:val="18"/>
        </w:rPr>
        <w:t>jt</w:t>
      </w:r>
      <w:r>
        <w:rPr>
          <w:spacing w:val="-2"/>
          <w:sz w:val="18"/>
        </w:rPr>
        <w:t> </w:t>
      </w:r>
      <w:r>
        <w:rPr>
          <w:sz w:val="18"/>
        </w:rPr>
        <w:t>bodyToJoint</w:t>
      </w:r>
      <w:r>
        <w:rPr>
          <w:spacing w:val="-3"/>
          <w:sz w:val="18"/>
        </w:rPr>
        <w:t> </w:t>
      </w:r>
      <w:r>
        <w:rPr>
          <w:sz w:val="18"/>
        </w:rPr>
        <w:t>vector</w:t>
      </w:r>
      <w:r>
        <w:rPr>
          <w:spacing w:val="-3"/>
          <w:sz w:val="18"/>
        </w:rPr>
        <w:t> </w:t>
      </w:r>
      <w:r>
        <w:rPr>
          <w:sz w:val="18"/>
        </w:rPr>
        <w:t>is</w:t>
      </w:r>
      <w:r>
        <w:rPr>
          <w:spacing w:val="-3"/>
          <w:sz w:val="18"/>
        </w:rPr>
        <w:t> </w:t>
      </w:r>
      <w:r>
        <w:rPr>
          <w:spacing w:val="-2"/>
          <w:sz w:val="18"/>
        </w:rPr>
        <w:t>unspecified</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a</w:t>
      </w:r>
      <w:r>
        <w:rPr>
          <w:spacing w:val="-3"/>
          <w:sz w:val="18"/>
        </w:rPr>
        <w:t> </w:t>
      </w:r>
      <w:r>
        <w:rPr>
          <w:sz w:val="18"/>
        </w:rPr>
        <w:t>?</w:t>
      </w:r>
      <w:r>
        <w:rPr>
          <w:spacing w:val="-3"/>
          <w:sz w:val="18"/>
        </w:rPr>
        <w:t> </w:t>
      </w:r>
      <w:r>
        <w:rPr>
          <w:sz w:val="18"/>
        </w:rPr>
        <w:t>loop</w:t>
      </w:r>
      <w:r>
        <w:rPr>
          <w:spacing w:val="-3"/>
          <w:sz w:val="18"/>
        </w:rPr>
        <w:t> </w:t>
      </w:r>
      <w:r>
        <w:rPr>
          <w:sz w:val="18"/>
        </w:rPr>
        <w:t>jt</w:t>
      </w:r>
      <w:r>
        <w:rPr>
          <w:spacing w:val="-2"/>
          <w:sz w:val="18"/>
        </w:rPr>
        <w:t> </w:t>
      </w:r>
      <w:r>
        <w:rPr>
          <w:sz w:val="18"/>
        </w:rPr>
        <w:t>inbToJoint</w:t>
      </w:r>
      <w:r>
        <w:rPr>
          <w:spacing w:val="-3"/>
          <w:sz w:val="18"/>
        </w:rPr>
        <w:t> </w:t>
      </w:r>
      <w:r>
        <w:rPr>
          <w:sz w:val="18"/>
        </w:rPr>
        <w:t>vector</w:t>
      </w:r>
      <w:r>
        <w:rPr>
          <w:spacing w:val="-3"/>
          <w:sz w:val="18"/>
        </w:rPr>
        <w:t> </w:t>
      </w:r>
      <w:r>
        <w:rPr>
          <w:sz w:val="18"/>
        </w:rPr>
        <w:t>is</w:t>
      </w:r>
      <w:r>
        <w:rPr>
          <w:spacing w:val="-3"/>
          <w:sz w:val="18"/>
        </w:rPr>
        <w:t> </w:t>
      </w:r>
      <w:r>
        <w:rPr>
          <w:spacing w:val="-2"/>
          <w:sz w:val="18"/>
        </w:rPr>
        <w:t>unspecified</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a</w:t>
      </w:r>
      <w:r>
        <w:rPr>
          <w:spacing w:val="-1"/>
          <w:sz w:val="18"/>
        </w:rPr>
        <w:t> </w:t>
      </w:r>
      <w:r>
        <w:rPr>
          <w:sz w:val="18"/>
        </w:rPr>
        <w:t>?</w:t>
      </w:r>
      <w:r>
        <w:rPr>
          <w:spacing w:val="-1"/>
          <w:sz w:val="18"/>
        </w:rPr>
        <w:t> </w:t>
      </w:r>
      <w:r>
        <w:rPr>
          <w:sz w:val="18"/>
        </w:rPr>
        <w:t>prescribed loop</w:t>
      </w:r>
      <w:r>
        <w:rPr>
          <w:spacing w:val="-1"/>
          <w:sz w:val="18"/>
        </w:rPr>
        <w:t> </w:t>
      </w:r>
      <w:r>
        <w:rPr>
          <w:sz w:val="18"/>
        </w:rPr>
        <w:t>jt axis</w:t>
      </w:r>
      <w:r>
        <w:rPr>
          <w:spacing w:val="-2"/>
          <w:sz w:val="18"/>
        </w:rPr>
        <w:t> </w:t>
      </w:r>
      <w:r>
        <w:rPr>
          <w:sz w:val="18"/>
        </w:rPr>
        <w:t>is</w:t>
      </w:r>
      <w:r>
        <w:rPr>
          <w:spacing w:val="-1"/>
          <w:sz w:val="18"/>
        </w:rPr>
        <w:t> </w:t>
      </w:r>
      <w:r>
        <w:rPr>
          <w:spacing w:val="-2"/>
          <w:sz w:val="18"/>
        </w:rPr>
        <w:t>unspecified</w:t>
      </w:r>
    </w:p>
    <w:p>
      <w:pPr>
        <w:pStyle w:val="ListParagraph"/>
        <w:numPr>
          <w:ilvl w:val="0"/>
          <w:numId w:val="15"/>
        </w:numPr>
        <w:tabs>
          <w:tab w:pos="4679" w:val="left" w:leader="dot"/>
        </w:tabs>
        <w:spacing w:line="240" w:lineRule="auto" w:before="13" w:after="0"/>
        <w:ind w:left="4679" w:right="0" w:hanging="1439"/>
        <w:jc w:val="left"/>
        <w:rPr>
          <w:sz w:val="16"/>
        </w:rPr>
      </w:pPr>
      <w:r>
        <w:rPr>
          <w:sz w:val="18"/>
        </w:rPr>
        <w:t>Dynamics</w:t>
      </w:r>
      <w:r>
        <w:rPr>
          <w:spacing w:val="-5"/>
          <w:sz w:val="18"/>
        </w:rPr>
        <w:t> </w:t>
      </w:r>
      <w:r>
        <w:rPr>
          <w:sz w:val="18"/>
        </w:rPr>
        <w:t>&amp;</w:t>
      </w:r>
      <w:r>
        <w:rPr>
          <w:spacing w:val="-1"/>
          <w:sz w:val="18"/>
        </w:rPr>
        <w:t> </w:t>
      </w:r>
      <w:r>
        <w:rPr>
          <w:sz w:val="18"/>
        </w:rPr>
        <w:t>Library</w:t>
      </w:r>
      <w:r>
        <w:rPr>
          <w:spacing w:val="-1"/>
          <w:sz w:val="18"/>
        </w:rPr>
        <w:t> </w:t>
      </w:r>
      <w:r>
        <w:rPr>
          <w:sz w:val="18"/>
        </w:rPr>
        <w:t>File</w:t>
      </w:r>
      <w:r>
        <w:rPr>
          <w:spacing w:val="-1"/>
          <w:sz w:val="18"/>
        </w:rPr>
        <w:t> </w:t>
      </w:r>
      <w:r>
        <w:rPr>
          <w:sz w:val="18"/>
        </w:rPr>
        <w:t>serial</w:t>
      </w:r>
      <w:r>
        <w:rPr>
          <w:spacing w:val="-1"/>
          <w:sz w:val="18"/>
        </w:rPr>
        <w:t> </w:t>
      </w:r>
      <w:r>
        <w:rPr>
          <w:sz w:val="18"/>
        </w:rPr>
        <w:t>nos.</w:t>
      </w:r>
      <w:r>
        <w:rPr>
          <w:spacing w:val="-1"/>
          <w:sz w:val="18"/>
        </w:rPr>
        <w:t> </w:t>
      </w:r>
      <w:r>
        <w:rPr>
          <w:spacing w:val="-2"/>
          <w:sz w:val="18"/>
        </w:rPr>
        <w:t>differ</w:t>
      </w:r>
    </w:p>
    <w:p>
      <w:pPr>
        <w:pStyle w:val="ListParagraph"/>
        <w:numPr>
          <w:ilvl w:val="0"/>
          <w:numId w:val="15"/>
        </w:numPr>
        <w:tabs>
          <w:tab w:pos="4679" w:val="left" w:leader="dot"/>
        </w:tabs>
        <w:spacing w:line="240" w:lineRule="auto" w:before="13" w:after="0"/>
        <w:ind w:left="4679" w:right="0" w:hanging="1439"/>
        <w:jc w:val="left"/>
        <w:rPr>
          <w:sz w:val="16"/>
        </w:rPr>
      </w:pPr>
      <w:r>
        <w:rPr>
          <w:sz w:val="18"/>
        </w:rPr>
        <w:t>Dynamics</w:t>
      </w:r>
      <w:r>
        <w:rPr>
          <w:spacing w:val="-4"/>
          <w:sz w:val="18"/>
        </w:rPr>
        <w:t> </w:t>
      </w:r>
      <w:r>
        <w:rPr>
          <w:sz w:val="18"/>
        </w:rPr>
        <w:t>&amp;</w:t>
      </w:r>
      <w:r>
        <w:rPr>
          <w:spacing w:val="-3"/>
          <w:sz w:val="18"/>
        </w:rPr>
        <w:t> </w:t>
      </w:r>
      <w:r>
        <w:rPr>
          <w:sz w:val="18"/>
        </w:rPr>
        <w:t>Analysis</w:t>
      </w:r>
      <w:r>
        <w:rPr>
          <w:spacing w:val="-4"/>
          <w:sz w:val="18"/>
        </w:rPr>
        <w:t> </w:t>
      </w:r>
      <w:r>
        <w:rPr>
          <w:sz w:val="18"/>
        </w:rPr>
        <w:t>File</w:t>
      </w:r>
      <w:r>
        <w:rPr>
          <w:spacing w:val="-3"/>
          <w:sz w:val="18"/>
        </w:rPr>
        <w:t> </w:t>
      </w:r>
      <w:r>
        <w:rPr>
          <w:sz w:val="18"/>
        </w:rPr>
        <w:t>gen.</w:t>
      </w:r>
      <w:r>
        <w:rPr>
          <w:spacing w:val="-4"/>
          <w:sz w:val="18"/>
        </w:rPr>
        <w:t> </w:t>
      </w:r>
      <w:r>
        <w:rPr>
          <w:sz w:val="18"/>
        </w:rPr>
        <w:t>times</w:t>
      </w:r>
      <w:r>
        <w:rPr>
          <w:spacing w:val="-3"/>
          <w:sz w:val="18"/>
        </w:rPr>
        <w:t> </w:t>
      </w:r>
      <w:r>
        <w:rPr>
          <w:spacing w:val="-2"/>
          <w:sz w:val="18"/>
        </w:rPr>
        <w:t>differ</w:t>
      </w:r>
    </w:p>
    <w:p>
      <w:pPr>
        <w:pStyle w:val="ListParagraph"/>
        <w:numPr>
          <w:ilvl w:val="0"/>
          <w:numId w:val="15"/>
        </w:numPr>
        <w:tabs>
          <w:tab w:pos="4679" w:val="left" w:leader="dot"/>
        </w:tabs>
        <w:spacing w:line="240" w:lineRule="auto" w:before="13" w:after="0"/>
        <w:ind w:left="4679" w:right="0" w:hanging="1439"/>
        <w:jc w:val="left"/>
        <w:rPr>
          <w:sz w:val="16"/>
        </w:rPr>
      </w:pPr>
      <w:r>
        <w:rPr>
          <w:sz w:val="18"/>
        </w:rPr>
        <w:t>A</w:t>
      </w:r>
      <w:r>
        <w:rPr>
          <w:spacing w:val="-2"/>
          <w:sz w:val="18"/>
        </w:rPr>
        <w:t> </w:t>
      </w:r>
      <w:r>
        <w:rPr>
          <w:sz w:val="18"/>
        </w:rPr>
        <w:t>tree gimbal joint is</w:t>
      </w:r>
      <w:r>
        <w:rPr>
          <w:spacing w:val="-1"/>
          <w:sz w:val="18"/>
        </w:rPr>
        <w:t> </w:t>
      </w:r>
      <w:r>
        <w:rPr>
          <w:sz w:val="18"/>
        </w:rPr>
        <w:t>in gimbal </w:t>
      </w:r>
      <w:r>
        <w:rPr>
          <w:spacing w:val="-4"/>
          <w:sz w:val="18"/>
        </w:rPr>
        <w:t>lock</w:t>
      </w:r>
    </w:p>
    <w:p>
      <w:pPr>
        <w:pStyle w:val="ListParagraph"/>
        <w:numPr>
          <w:ilvl w:val="0"/>
          <w:numId w:val="15"/>
        </w:numPr>
        <w:tabs>
          <w:tab w:pos="4679" w:val="left" w:leader="dot"/>
        </w:tabs>
        <w:spacing w:line="240" w:lineRule="auto" w:before="13" w:after="0"/>
        <w:ind w:left="4679" w:right="0" w:hanging="1439"/>
        <w:jc w:val="left"/>
        <w:rPr>
          <w:sz w:val="16"/>
        </w:rPr>
      </w:pPr>
      <w:r>
        <w:rPr>
          <w:sz w:val="18"/>
        </w:rPr>
        <w:t>A</w:t>
      </w:r>
      <w:r>
        <w:rPr>
          <w:spacing w:val="-2"/>
          <w:sz w:val="18"/>
        </w:rPr>
        <w:t> </w:t>
      </w:r>
      <w:r>
        <w:rPr>
          <w:sz w:val="18"/>
        </w:rPr>
        <w:t>loop gimbal joint is</w:t>
      </w:r>
      <w:r>
        <w:rPr>
          <w:spacing w:val="-1"/>
          <w:sz w:val="18"/>
        </w:rPr>
        <w:t> </w:t>
      </w:r>
      <w:r>
        <w:rPr>
          <w:sz w:val="18"/>
        </w:rPr>
        <w:t>in gimbal </w:t>
      </w:r>
      <w:r>
        <w:rPr>
          <w:spacing w:val="-4"/>
          <w:sz w:val="18"/>
        </w:rPr>
        <w:t>lock</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Bad tree coordinate </w:t>
      </w:r>
      <w:r>
        <w:rPr>
          <w:spacing w:val="-2"/>
          <w:sz w:val="18"/>
        </w:rPr>
        <w:t>number</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Can’t</w:t>
      </w:r>
      <w:r>
        <w:rPr>
          <w:spacing w:val="-3"/>
          <w:sz w:val="18"/>
        </w:rPr>
        <w:t> </w:t>
      </w:r>
      <w:r>
        <w:rPr>
          <w:sz w:val="18"/>
        </w:rPr>
        <w:t>rotate</w:t>
      </w:r>
      <w:r>
        <w:rPr>
          <w:spacing w:val="-1"/>
          <w:sz w:val="18"/>
        </w:rPr>
        <w:t> </w:t>
      </w:r>
      <w:r>
        <w:rPr>
          <w:sz w:val="18"/>
        </w:rPr>
        <w:t>about</w:t>
      </w:r>
      <w:r>
        <w:rPr>
          <w:spacing w:val="-1"/>
          <w:sz w:val="18"/>
        </w:rPr>
        <w:t> </w:t>
      </w:r>
      <w:r>
        <w:rPr>
          <w:sz w:val="18"/>
        </w:rPr>
        <w:t>a</w:t>
      </w:r>
      <w:r>
        <w:rPr>
          <w:spacing w:val="-1"/>
          <w:sz w:val="18"/>
        </w:rPr>
        <w:t> </w:t>
      </w:r>
      <w:r>
        <w:rPr>
          <w:sz w:val="18"/>
        </w:rPr>
        <w:t>zero </w:t>
      </w:r>
      <w:r>
        <w:rPr>
          <w:spacing w:val="-2"/>
          <w:sz w:val="18"/>
        </w:rPr>
        <w:t>vector</w:t>
      </w:r>
    </w:p>
    <w:p>
      <w:pPr>
        <w:pStyle w:val="ListParagraph"/>
        <w:numPr>
          <w:ilvl w:val="0"/>
          <w:numId w:val="15"/>
        </w:numPr>
        <w:tabs>
          <w:tab w:pos="4680" w:val="left" w:leader="dot"/>
        </w:tabs>
        <w:spacing w:line="240" w:lineRule="auto" w:before="13" w:after="0"/>
        <w:ind w:left="4680" w:right="0" w:hanging="1440"/>
        <w:jc w:val="left"/>
        <w:rPr>
          <w:sz w:val="16"/>
        </w:rPr>
      </w:pPr>
      <w:r>
        <w:rPr>
          <w:sz w:val="18"/>
        </w:rPr>
        <w:t>Singular</w:t>
      </w:r>
      <w:r>
        <w:rPr>
          <w:spacing w:val="-2"/>
          <w:sz w:val="18"/>
        </w:rPr>
        <w:t> </w:t>
      </w:r>
      <w:r>
        <w:rPr>
          <w:sz w:val="18"/>
        </w:rPr>
        <w:t>mass</w:t>
      </w:r>
      <w:r>
        <w:rPr>
          <w:spacing w:val="-2"/>
          <w:sz w:val="18"/>
        </w:rPr>
        <w:t> matrix</w:t>
      </w:r>
    </w:p>
    <w:p>
      <w:pPr>
        <w:pStyle w:val="ListParagraph"/>
        <w:spacing w:after="0" w:line="240" w:lineRule="auto"/>
        <w:jc w:val="left"/>
        <w:rPr>
          <w:sz w:val="16"/>
        </w:rPr>
        <w:sectPr>
          <w:pgSz w:w="12240" w:h="15840"/>
          <w:pgMar w:header="819" w:footer="1204" w:top="1300" w:bottom="1400" w:left="720" w:right="360"/>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
        <w:rPr>
          <w:sz w:val="18"/>
        </w:rPr>
      </w:pPr>
    </w:p>
    <w:p>
      <w:pPr>
        <w:tabs>
          <w:tab w:pos="3679" w:val="left" w:leader="none"/>
        </w:tabs>
        <w:spacing w:before="0"/>
        <w:ind w:left="980" w:right="0" w:firstLine="0"/>
        <w:jc w:val="left"/>
        <w:rPr>
          <w:rFonts w:ascii="Arial"/>
          <w:sz w:val="18"/>
        </w:rPr>
      </w:pPr>
      <w:r>
        <w:rPr>
          <w:rFonts w:ascii="Arial"/>
          <w:sz w:val="18"/>
        </w:rPr>
        <mc:AlternateContent>
          <mc:Choice Requires="wps">
            <w:drawing>
              <wp:anchor distT="0" distB="0" distL="0" distR="0" allowOverlap="1" layoutInCell="1" locked="0" behindDoc="1" simplePos="0" relativeHeight="478718976">
                <wp:simplePos x="0" y="0"/>
                <wp:positionH relativeFrom="page">
                  <wp:posOffset>914400</wp:posOffset>
                </wp:positionH>
                <wp:positionV relativeFrom="paragraph">
                  <wp:posOffset>-280222</wp:posOffset>
                </wp:positionV>
                <wp:extent cx="5901055" cy="4756785"/>
                <wp:effectExtent l="0" t="0" r="0" b="0"/>
                <wp:wrapNone/>
                <wp:docPr id="4120" name="Group 4120"/>
                <wp:cNvGraphicFramePr>
                  <a:graphicFrameLocks/>
                </wp:cNvGraphicFramePr>
                <a:graphic>
                  <a:graphicData uri="http://schemas.microsoft.com/office/word/2010/wordprocessingGroup">
                    <wpg:wgp>
                      <wpg:cNvPr id="4120" name="Group 4120"/>
                      <wpg:cNvGrpSpPr/>
                      <wpg:grpSpPr>
                        <a:xfrm>
                          <a:off x="0" y="0"/>
                          <a:ext cx="5901055" cy="4756785"/>
                          <a:chExt cx="5901055" cy="4756785"/>
                        </a:xfrm>
                      </wpg:grpSpPr>
                      <wps:wsp>
                        <wps:cNvPr id="4121" name="Graphic 4121"/>
                        <wps:cNvSpPr/>
                        <wps:spPr>
                          <a:xfrm>
                            <a:off x="0" y="0"/>
                            <a:ext cx="5901055" cy="4756785"/>
                          </a:xfrm>
                          <a:custGeom>
                            <a:avLst/>
                            <a:gdLst/>
                            <a:ahLst/>
                            <a:cxnLst/>
                            <a:rect l="l" t="t" r="r" b="b"/>
                            <a:pathLst>
                              <a:path w="5901055" h="4756785">
                                <a:moveTo>
                                  <a:pt x="5900674" y="0"/>
                                </a:moveTo>
                                <a:lnTo>
                                  <a:pt x="0" y="0"/>
                                </a:lnTo>
                                <a:lnTo>
                                  <a:pt x="0" y="4756404"/>
                                </a:lnTo>
                                <a:lnTo>
                                  <a:pt x="5900674" y="4756404"/>
                                </a:lnTo>
                                <a:lnTo>
                                  <a:pt x="5900674" y="0"/>
                                </a:lnTo>
                                <a:close/>
                              </a:path>
                            </a:pathLst>
                          </a:custGeom>
                          <a:solidFill>
                            <a:srgbClr val="FFFFFF"/>
                          </a:solidFill>
                        </wps:spPr>
                        <wps:bodyPr wrap="square" lIns="0" tIns="0" rIns="0" bIns="0" rtlCol="0">
                          <a:prstTxWarp prst="textNoShape">
                            <a:avLst/>
                          </a:prstTxWarp>
                          <a:noAutofit/>
                        </wps:bodyPr>
                      </wps:wsp>
                      <wps:wsp>
                        <wps:cNvPr id="4122" name="Graphic 4122"/>
                        <wps:cNvSpPr/>
                        <wps:spPr>
                          <a:xfrm>
                            <a:off x="1879600" y="219709"/>
                            <a:ext cx="4000500" cy="5080"/>
                          </a:xfrm>
                          <a:custGeom>
                            <a:avLst/>
                            <a:gdLst/>
                            <a:ahLst/>
                            <a:cxnLst/>
                            <a:rect l="l" t="t" r="r" b="b"/>
                            <a:pathLst>
                              <a:path w="4000500" h="5080">
                                <a:moveTo>
                                  <a:pt x="4000500" y="0"/>
                                </a:moveTo>
                                <a:lnTo>
                                  <a:pt x="0" y="0"/>
                                </a:lnTo>
                                <a:lnTo>
                                  <a:pt x="0" y="4571"/>
                                </a:lnTo>
                                <a:lnTo>
                                  <a:pt x="4000500" y="4571"/>
                                </a:lnTo>
                                <a:lnTo>
                                  <a:pt x="4000500" y="0"/>
                                </a:lnTo>
                                <a:close/>
                              </a:path>
                            </a:pathLst>
                          </a:custGeom>
                          <a:solidFill>
                            <a:srgbClr val="000000"/>
                          </a:solidFill>
                        </wps:spPr>
                        <wps:bodyPr wrap="square" lIns="0" tIns="0" rIns="0" bIns="0" rtlCol="0">
                          <a:prstTxWarp prst="textNoShape">
                            <a:avLst/>
                          </a:prstTxWarp>
                          <a:noAutofit/>
                        </wps:bodyPr>
                      </wps:wsp>
                      <wps:wsp>
                        <wps:cNvPr id="4123" name="Graphic 4123"/>
                        <wps:cNvSpPr/>
                        <wps:spPr>
                          <a:xfrm>
                            <a:off x="165100" y="221995"/>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wps:wsp>
                        <wps:cNvPr id="4124" name="Graphic 4124"/>
                        <wps:cNvSpPr/>
                        <wps:spPr>
                          <a:xfrm>
                            <a:off x="1879600" y="525144"/>
                            <a:ext cx="4000500" cy="5080"/>
                          </a:xfrm>
                          <a:custGeom>
                            <a:avLst/>
                            <a:gdLst/>
                            <a:ahLst/>
                            <a:cxnLst/>
                            <a:rect l="l" t="t" r="r" b="b"/>
                            <a:pathLst>
                              <a:path w="4000500" h="5080">
                                <a:moveTo>
                                  <a:pt x="4000500" y="0"/>
                                </a:moveTo>
                                <a:lnTo>
                                  <a:pt x="0" y="0"/>
                                </a:lnTo>
                                <a:lnTo>
                                  <a:pt x="0" y="4571"/>
                                </a:lnTo>
                                <a:lnTo>
                                  <a:pt x="4000500" y="4571"/>
                                </a:lnTo>
                                <a:lnTo>
                                  <a:pt x="40005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pt;margin-top:-22.064726pt;width:464.65pt;height:374.55pt;mso-position-horizontal-relative:page;mso-position-vertical-relative:paragraph;z-index:-24597504" id="docshapegroup3261" coordorigin="1440,-441" coordsize="9293,7491">
                <v:rect style="position:absolute;left:1440;top:-442;width:9293;height:7491" id="docshape3262" filled="true" fillcolor="#ffffff" stroked="false">
                  <v:fill type="solid"/>
                </v:rect>
                <v:rect style="position:absolute;left:4400;top:-96;width:6300;height:8" id="docshape3263" filled="true" fillcolor="#000000" stroked="false">
                  <v:fill type="solid"/>
                </v:rect>
                <v:line style="position:absolute" from="4220,-92" to="1700,-92" stroked="true" strokeweight=".36pt" strokecolor="#000000">
                  <v:stroke dashstyle="solid"/>
                </v:line>
                <v:rect style="position:absolute;left:4400;top:385;width:6300;height:8" id="docshape3264" filled="true" fillcolor="#000000" stroked="false">
                  <v:fill type="solid"/>
                </v:rect>
                <w10:wrap type="none"/>
              </v:group>
            </w:pict>
          </mc:Fallback>
        </mc:AlternateContent>
      </w:r>
      <w:r>
        <w:rPr>
          <w:rFonts w:ascii="Arial"/>
          <w:b/>
          <w:spacing w:val="-2"/>
          <w:sz w:val="18"/>
        </w:rPr>
        <w:t>Table</w:t>
      </w:r>
      <w:r>
        <w:rPr>
          <w:rFonts w:ascii="Arial"/>
          <w:b/>
          <w:spacing w:val="-7"/>
          <w:sz w:val="18"/>
        </w:rPr>
        <w:t> </w:t>
      </w:r>
      <w:r>
        <w:rPr>
          <w:rFonts w:ascii="Arial"/>
          <w:b/>
          <w:spacing w:val="-2"/>
          <w:sz w:val="18"/>
        </w:rPr>
        <w:t>R-</w:t>
      </w:r>
      <w:r>
        <w:rPr>
          <w:rFonts w:ascii="Arial"/>
          <w:b/>
          <w:spacing w:val="-10"/>
          <w:sz w:val="18"/>
        </w:rPr>
        <w:t>5</w:t>
      </w:r>
      <w:r>
        <w:rPr>
          <w:rFonts w:ascii="Arial"/>
          <w:b/>
          <w:sz w:val="18"/>
        </w:rPr>
        <w:tab/>
      </w:r>
      <w:r>
        <w:rPr>
          <w:rFonts w:ascii="Arial"/>
          <w:sz w:val="18"/>
        </w:rPr>
        <w:t>SD/FAST</w:t>
      </w:r>
      <w:r>
        <w:rPr>
          <w:rFonts w:ascii="Arial"/>
          <w:spacing w:val="1"/>
          <w:sz w:val="18"/>
        </w:rPr>
        <w:t> </w:t>
      </w:r>
      <w:r>
        <w:rPr>
          <w:rFonts w:ascii="Arial"/>
          <w:sz w:val="18"/>
        </w:rPr>
        <w:t>Routine</w:t>
      </w:r>
      <w:r>
        <w:rPr>
          <w:rFonts w:ascii="Arial"/>
          <w:spacing w:val="4"/>
          <w:sz w:val="18"/>
        </w:rPr>
        <w:t> </w:t>
      </w:r>
      <w:r>
        <w:rPr>
          <w:rFonts w:ascii="Arial"/>
          <w:spacing w:val="-2"/>
          <w:sz w:val="18"/>
        </w:rPr>
        <w:t>Numbers</w:t>
      </w:r>
    </w:p>
    <w:p>
      <w:pPr>
        <w:pStyle w:val="BodyText"/>
        <w:spacing w:before="51"/>
        <w:rPr>
          <w:rFonts w:ascii="Arial"/>
          <w:sz w:val="18"/>
        </w:rPr>
      </w:pPr>
    </w:p>
    <w:p>
      <w:pPr>
        <w:tabs>
          <w:tab w:pos="5119" w:val="left" w:leader="none"/>
          <w:tab w:pos="6919" w:val="left" w:leader="none"/>
          <w:tab w:pos="8539" w:val="left" w:leader="none"/>
        </w:tabs>
        <w:spacing w:before="0"/>
        <w:ind w:left="3680" w:right="0" w:firstLine="0"/>
        <w:jc w:val="left"/>
        <w:rPr>
          <w:rFonts w:ascii="Arial"/>
          <w:b/>
          <w:sz w:val="16"/>
        </w:rPr>
      </w:pPr>
      <w:r>
        <w:rPr>
          <w:rFonts w:ascii="Arial"/>
          <w:b/>
          <w:sz w:val="16"/>
        </w:rPr>
        <w:t>Routine</w:t>
      </w:r>
      <w:r>
        <w:rPr>
          <w:rFonts w:ascii="Arial"/>
          <w:b/>
          <w:spacing w:val="-6"/>
          <w:sz w:val="16"/>
        </w:rPr>
        <w:t> </w:t>
      </w:r>
      <w:r>
        <w:rPr>
          <w:rFonts w:ascii="Arial"/>
          <w:b/>
          <w:spacing w:val="-5"/>
          <w:sz w:val="16"/>
        </w:rPr>
        <w:t>No.</w:t>
      </w:r>
      <w:r>
        <w:rPr>
          <w:rFonts w:ascii="Arial"/>
          <w:b/>
          <w:sz w:val="16"/>
        </w:rPr>
        <w:tab/>
      </w:r>
      <w:r>
        <w:rPr>
          <w:rFonts w:ascii="Arial"/>
          <w:b/>
          <w:spacing w:val="-4"/>
          <w:sz w:val="16"/>
        </w:rPr>
        <w:t>Name</w:t>
      </w:r>
      <w:r>
        <w:rPr>
          <w:rFonts w:ascii="Arial"/>
          <w:b/>
          <w:sz w:val="16"/>
        </w:rPr>
        <w:tab/>
        <w:t>Routine</w:t>
      </w:r>
      <w:r>
        <w:rPr>
          <w:rFonts w:ascii="Arial"/>
          <w:b/>
          <w:spacing w:val="-8"/>
          <w:sz w:val="16"/>
        </w:rPr>
        <w:t> </w:t>
      </w:r>
      <w:r>
        <w:rPr>
          <w:rFonts w:ascii="Arial"/>
          <w:b/>
          <w:spacing w:val="-5"/>
          <w:sz w:val="16"/>
        </w:rPr>
        <w:t>No.</w:t>
      </w:r>
      <w:r>
        <w:rPr>
          <w:rFonts w:ascii="Arial"/>
          <w:b/>
          <w:sz w:val="16"/>
        </w:rPr>
        <w:tab/>
      </w:r>
      <w:r>
        <w:rPr>
          <w:rFonts w:ascii="Arial"/>
          <w:b/>
          <w:spacing w:val="-4"/>
          <w:sz w:val="16"/>
        </w:rPr>
        <w:t>Name</w:t>
      </w:r>
    </w:p>
    <w:p>
      <w:pPr>
        <w:pStyle w:val="ListParagraph"/>
        <w:numPr>
          <w:ilvl w:val="1"/>
          <w:numId w:val="15"/>
        </w:numPr>
        <w:tabs>
          <w:tab w:pos="3798" w:val="left" w:leader="none"/>
          <w:tab w:pos="6918" w:val="left" w:leader="none"/>
          <w:tab w:pos="8538" w:val="left" w:leader="dot"/>
        </w:tabs>
        <w:spacing w:line="182" w:lineRule="exact" w:before="97" w:after="0"/>
        <w:ind w:left="3798" w:right="0" w:hanging="118"/>
        <w:jc w:val="left"/>
        <w:rPr>
          <w:sz w:val="16"/>
        </w:rPr>
      </w:pPr>
      <w:r>
        <w:rPr>
          <w:spacing w:val="-2"/>
          <w:sz w:val="16"/>
        </w:rPr>
        <w:t>.................................SDGRAV</w:t>
      </w:r>
      <w:r>
        <w:rPr>
          <w:sz w:val="16"/>
        </w:rPr>
        <w:tab/>
      </w:r>
      <w:r>
        <w:rPr>
          <w:spacing w:val="-5"/>
          <w:sz w:val="16"/>
        </w:rPr>
        <w:t>32.</w:t>
      </w:r>
      <w:r>
        <w:rPr>
          <w:sz w:val="16"/>
        </w:rPr>
        <w:tab/>
      </w:r>
      <w:r>
        <w:rPr>
          <w:spacing w:val="-2"/>
          <w:sz w:val="16"/>
        </w:rPr>
        <w:t>SDACC</w:t>
      </w:r>
    </w:p>
    <w:p>
      <w:pPr>
        <w:pStyle w:val="ListParagraph"/>
        <w:numPr>
          <w:ilvl w:val="1"/>
          <w:numId w:val="15"/>
        </w:numPr>
        <w:tabs>
          <w:tab w:pos="3798" w:val="left" w:leader="none"/>
          <w:tab w:pos="6918" w:val="left" w:leader="none"/>
          <w:tab w:pos="8538" w:val="left" w:leader="dot"/>
        </w:tabs>
        <w:spacing w:line="180" w:lineRule="exact" w:before="0" w:after="0"/>
        <w:ind w:left="3798" w:right="0" w:hanging="118"/>
        <w:jc w:val="left"/>
        <w:rPr>
          <w:sz w:val="16"/>
        </w:rPr>
      </w:pPr>
      <w:r>
        <w:rPr>
          <w:spacing w:val="-2"/>
          <w:sz w:val="16"/>
        </w:rPr>
        <w:t>.................................SDMASS</w:t>
      </w:r>
      <w:r>
        <w:rPr>
          <w:sz w:val="16"/>
        </w:rPr>
        <w:tab/>
      </w:r>
      <w:r>
        <w:rPr>
          <w:spacing w:val="-5"/>
          <w:sz w:val="16"/>
        </w:rPr>
        <w:t>33.</w:t>
      </w:r>
      <w:r>
        <w:rPr>
          <w:sz w:val="16"/>
        </w:rPr>
        <w:tab/>
      </w:r>
      <w:r>
        <w:rPr>
          <w:spacing w:val="-2"/>
          <w:sz w:val="16"/>
        </w:rPr>
        <w:t>SDANGACC</w:t>
      </w:r>
    </w:p>
    <w:p>
      <w:pPr>
        <w:pStyle w:val="ListParagraph"/>
        <w:numPr>
          <w:ilvl w:val="1"/>
          <w:numId w:val="15"/>
        </w:numPr>
        <w:tabs>
          <w:tab w:pos="3800" w:val="left" w:leader="none"/>
          <w:tab w:pos="6919" w:val="left" w:leader="none"/>
          <w:tab w:pos="8539" w:val="left" w:leader="dot"/>
        </w:tabs>
        <w:spacing w:line="180" w:lineRule="exact" w:before="0" w:after="0"/>
        <w:ind w:left="3800" w:right="0" w:hanging="120"/>
        <w:jc w:val="left"/>
        <w:rPr>
          <w:sz w:val="16"/>
        </w:rPr>
      </w:pPr>
      <w:r>
        <w:rPr>
          <w:spacing w:val="-2"/>
          <w:sz w:val="16"/>
        </w:rPr>
        <w:t>.................................SDINER</w:t>
      </w:r>
      <w:r>
        <w:rPr>
          <w:sz w:val="16"/>
        </w:rPr>
        <w:tab/>
      </w:r>
      <w:r>
        <w:rPr>
          <w:spacing w:val="-5"/>
          <w:sz w:val="16"/>
        </w:rPr>
        <w:t>34.</w:t>
      </w:r>
      <w:r>
        <w:rPr>
          <w:sz w:val="16"/>
        </w:rPr>
        <w:tab/>
      </w:r>
      <w:r>
        <w:rPr>
          <w:spacing w:val="-2"/>
          <w:sz w:val="16"/>
        </w:rPr>
        <w:t>SDMULT</w:t>
      </w:r>
    </w:p>
    <w:p>
      <w:pPr>
        <w:pStyle w:val="ListParagraph"/>
        <w:numPr>
          <w:ilvl w:val="1"/>
          <w:numId w:val="15"/>
        </w:numPr>
        <w:tabs>
          <w:tab w:pos="3798" w:val="left" w:leader="none"/>
          <w:tab w:pos="6918" w:val="left" w:leader="none"/>
          <w:tab w:pos="8538" w:val="left" w:leader="dot"/>
        </w:tabs>
        <w:spacing w:line="180" w:lineRule="exact" w:before="0" w:after="0"/>
        <w:ind w:left="3798" w:right="0" w:hanging="118"/>
        <w:jc w:val="left"/>
        <w:rPr>
          <w:sz w:val="16"/>
        </w:rPr>
      </w:pPr>
      <w:r>
        <w:rPr>
          <w:spacing w:val="-2"/>
          <w:sz w:val="16"/>
        </w:rPr>
        <w:t>.................................SDBTJ</w:t>
      </w:r>
      <w:r>
        <w:rPr>
          <w:sz w:val="16"/>
        </w:rPr>
        <w:tab/>
      </w:r>
      <w:r>
        <w:rPr>
          <w:spacing w:val="-5"/>
          <w:sz w:val="16"/>
        </w:rPr>
        <w:t>35.</w:t>
      </w:r>
      <w:r>
        <w:rPr>
          <w:sz w:val="16"/>
        </w:rPr>
        <w:tab/>
      </w:r>
      <w:r>
        <w:rPr>
          <w:spacing w:val="-2"/>
          <w:sz w:val="16"/>
        </w:rPr>
        <w:t>SDAERR</w:t>
      </w:r>
    </w:p>
    <w:p>
      <w:pPr>
        <w:pStyle w:val="ListParagraph"/>
        <w:numPr>
          <w:ilvl w:val="1"/>
          <w:numId w:val="15"/>
        </w:numPr>
        <w:tabs>
          <w:tab w:pos="3798" w:val="left" w:leader="none"/>
          <w:tab w:pos="6918" w:val="left" w:leader="none"/>
          <w:tab w:pos="8538" w:val="left" w:leader="dot"/>
        </w:tabs>
        <w:spacing w:line="180" w:lineRule="exact" w:before="0" w:after="0"/>
        <w:ind w:left="3798" w:right="0" w:hanging="118"/>
        <w:jc w:val="left"/>
        <w:rPr>
          <w:sz w:val="16"/>
        </w:rPr>
      </w:pPr>
      <w:r>
        <w:rPr>
          <w:spacing w:val="-2"/>
          <w:sz w:val="16"/>
        </w:rPr>
        <w:t>.................................SDITJ</w:t>
      </w:r>
      <w:r>
        <w:rPr>
          <w:sz w:val="16"/>
        </w:rPr>
        <w:tab/>
      </w:r>
      <w:r>
        <w:rPr>
          <w:spacing w:val="-5"/>
          <w:sz w:val="16"/>
        </w:rPr>
        <w:t>36.</w:t>
      </w:r>
      <w:r>
        <w:rPr>
          <w:sz w:val="16"/>
        </w:rPr>
        <w:tab/>
      </w:r>
      <w:r>
        <w:rPr>
          <w:spacing w:val="-2"/>
          <w:sz w:val="16"/>
        </w:rPr>
        <w:t>SDINDX</w:t>
      </w:r>
    </w:p>
    <w:p>
      <w:pPr>
        <w:pStyle w:val="ListParagraph"/>
        <w:numPr>
          <w:ilvl w:val="1"/>
          <w:numId w:val="15"/>
        </w:numPr>
        <w:tabs>
          <w:tab w:pos="3798" w:val="left" w:leader="none"/>
          <w:tab w:pos="6918" w:val="left" w:leader="none"/>
          <w:tab w:pos="8538" w:val="left" w:leader="dot"/>
        </w:tabs>
        <w:spacing w:line="180" w:lineRule="exact" w:before="0" w:after="0"/>
        <w:ind w:left="3798" w:right="0" w:hanging="118"/>
        <w:jc w:val="left"/>
        <w:rPr>
          <w:sz w:val="16"/>
        </w:rPr>
      </w:pPr>
      <w:r>
        <w:rPr>
          <w:spacing w:val="-2"/>
          <w:sz w:val="16"/>
        </w:rPr>
        <w:t>.................................SDPIN</w:t>
      </w:r>
      <w:r>
        <w:rPr>
          <w:sz w:val="16"/>
        </w:rPr>
        <w:tab/>
      </w:r>
      <w:r>
        <w:rPr>
          <w:spacing w:val="-5"/>
          <w:sz w:val="16"/>
        </w:rPr>
        <w:t>37.</w:t>
      </w:r>
      <w:r>
        <w:rPr>
          <w:sz w:val="16"/>
        </w:rPr>
        <w:tab/>
      </w:r>
      <w:r>
        <w:rPr>
          <w:spacing w:val="-2"/>
          <w:sz w:val="16"/>
        </w:rPr>
        <w:t>SDPRES</w:t>
      </w:r>
    </w:p>
    <w:p>
      <w:pPr>
        <w:pStyle w:val="ListParagraph"/>
        <w:numPr>
          <w:ilvl w:val="1"/>
          <w:numId w:val="15"/>
        </w:numPr>
        <w:tabs>
          <w:tab w:pos="3800" w:val="left" w:leader="none"/>
          <w:tab w:pos="6920" w:val="left" w:leader="none"/>
          <w:tab w:pos="8540" w:val="left" w:leader="dot"/>
        </w:tabs>
        <w:spacing w:line="180" w:lineRule="exact" w:before="0" w:after="0"/>
        <w:ind w:left="3800" w:right="0" w:hanging="120"/>
        <w:jc w:val="left"/>
        <w:rPr>
          <w:sz w:val="16"/>
        </w:rPr>
      </w:pPr>
      <w:r>
        <w:rPr>
          <w:spacing w:val="-2"/>
          <w:sz w:val="16"/>
        </w:rPr>
        <w:t>.................................SDINIT</w:t>
      </w:r>
      <w:r>
        <w:rPr>
          <w:sz w:val="16"/>
        </w:rPr>
        <w:tab/>
      </w:r>
      <w:r>
        <w:rPr>
          <w:spacing w:val="-5"/>
          <w:sz w:val="16"/>
        </w:rPr>
        <w:t>38.</w:t>
      </w:r>
      <w:r>
        <w:rPr>
          <w:sz w:val="16"/>
        </w:rPr>
        <w:tab/>
      </w:r>
      <w:r>
        <w:rPr>
          <w:spacing w:val="-2"/>
          <w:sz w:val="16"/>
        </w:rPr>
        <w:t>SDSTAB</w:t>
      </w:r>
    </w:p>
    <w:p>
      <w:pPr>
        <w:pStyle w:val="ListParagraph"/>
        <w:numPr>
          <w:ilvl w:val="1"/>
          <w:numId w:val="15"/>
        </w:numPr>
        <w:tabs>
          <w:tab w:pos="3800" w:val="left" w:leader="none"/>
          <w:tab w:pos="6920" w:val="left" w:leader="none"/>
          <w:tab w:pos="8540" w:val="left" w:leader="dot"/>
        </w:tabs>
        <w:spacing w:line="180" w:lineRule="exact" w:before="0" w:after="0"/>
        <w:ind w:left="3800" w:right="0" w:hanging="120"/>
        <w:jc w:val="left"/>
        <w:rPr>
          <w:sz w:val="16"/>
        </w:rPr>
      </w:pPr>
      <w:r>
        <w:rPr>
          <w:spacing w:val="-2"/>
          <w:sz w:val="16"/>
        </w:rPr>
        <w:t>.................................SDSTATE</w:t>
      </w:r>
      <w:r>
        <w:rPr>
          <w:sz w:val="16"/>
        </w:rPr>
        <w:tab/>
      </w:r>
      <w:r>
        <w:rPr>
          <w:spacing w:val="-5"/>
          <w:sz w:val="16"/>
        </w:rPr>
        <w:t>39.</w:t>
      </w:r>
      <w:r>
        <w:rPr>
          <w:sz w:val="16"/>
        </w:rPr>
        <w:tab/>
      </w:r>
      <w:r>
        <w:rPr>
          <w:spacing w:val="-2"/>
          <w:sz w:val="16"/>
        </w:rPr>
        <w:t>SDGETGRAV</w:t>
      </w:r>
    </w:p>
    <w:p>
      <w:pPr>
        <w:pStyle w:val="ListParagraph"/>
        <w:numPr>
          <w:ilvl w:val="1"/>
          <w:numId w:val="15"/>
        </w:numPr>
        <w:tabs>
          <w:tab w:pos="3800" w:val="left" w:leader="none"/>
          <w:tab w:pos="6920" w:val="left" w:leader="none"/>
          <w:tab w:pos="8540" w:val="left" w:leader="dot"/>
        </w:tabs>
        <w:spacing w:line="180" w:lineRule="exact" w:before="0" w:after="0"/>
        <w:ind w:left="3800" w:right="0" w:hanging="120"/>
        <w:jc w:val="left"/>
        <w:rPr>
          <w:sz w:val="16"/>
        </w:rPr>
      </w:pPr>
      <w:r>
        <w:rPr>
          <w:spacing w:val="-2"/>
          <w:sz w:val="16"/>
        </w:rPr>
        <w:t>.................................SDPSSTATE</w:t>
      </w:r>
      <w:r>
        <w:rPr>
          <w:sz w:val="16"/>
        </w:rPr>
        <w:tab/>
      </w:r>
      <w:r>
        <w:rPr>
          <w:spacing w:val="-5"/>
          <w:sz w:val="16"/>
        </w:rPr>
        <w:t>40.</w:t>
      </w:r>
      <w:r>
        <w:rPr>
          <w:sz w:val="16"/>
        </w:rPr>
        <w:tab/>
      </w:r>
      <w:r>
        <w:rPr>
          <w:spacing w:val="-2"/>
          <w:sz w:val="16"/>
        </w:rPr>
        <w:t>SDGETMASS</w:t>
      </w:r>
    </w:p>
    <w:p>
      <w:pPr>
        <w:pStyle w:val="ListParagraph"/>
        <w:numPr>
          <w:ilvl w:val="0"/>
          <w:numId w:val="42"/>
        </w:numPr>
        <w:tabs>
          <w:tab w:pos="3877" w:val="left" w:leader="none"/>
          <w:tab w:pos="6918" w:val="left" w:leader="none"/>
          <w:tab w:pos="8538" w:val="left" w:leader="dot"/>
        </w:tabs>
        <w:spacing w:line="180" w:lineRule="exact" w:before="0" w:after="0"/>
        <w:ind w:left="3877" w:right="0" w:hanging="197"/>
        <w:jc w:val="left"/>
        <w:rPr>
          <w:sz w:val="16"/>
        </w:rPr>
      </w:pPr>
      <w:r>
        <w:rPr>
          <w:spacing w:val="-2"/>
          <w:sz w:val="16"/>
        </w:rPr>
        <w:t>...............................SDPRESACC</w:t>
      </w:r>
      <w:r>
        <w:rPr>
          <w:sz w:val="16"/>
        </w:rPr>
        <w:tab/>
      </w:r>
      <w:r>
        <w:rPr>
          <w:spacing w:val="-5"/>
          <w:sz w:val="16"/>
        </w:rPr>
        <w:t>41.</w:t>
      </w:r>
      <w:r>
        <w:rPr>
          <w:sz w:val="16"/>
        </w:rPr>
        <w:tab/>
      </w:r>
      <w:r>
        <w:rPr>
          <w:spacing w:val="-2"/>
          <w:sz w:val="16"/>
        </w:rPr>
        <w:t>SDGETINER</w:t>
      </w:r>
    </w:p>
    <w:p>
      <w:pPr>
        <w:pStyle w:val="ListParagraph"/>
        <w:numPr>
          <w:ilvl w:val="0"/>
          <w:numId w:val="42"/>
        </w:numPr>
        <w:tabs>
          <w:tab w:pos="3880" w:val="left" w:leader="none"/>
          <w:tab w:pos="6921" w:val="left" w:leader="none"/>
          <w:tab w:pos="8541" w:val="left" w:leader="dot"/>
        </w:tabs>
        <w:spacing w:line="180" w:lineRule="exact" w:before="0" w:after="0"/>
        <w:ind w:left="3880" w:right="0" w:hanging="200"/>
        <w:jc w:val="left"/>
        <w:rPr>
          <w:sz w:val="16"/>
        </w:rPr>
      </w:pPr>
      <w:r>
        <w:rPr>
          <w:spacing w:val="-2"/>
          <w:sz w:val="16"/>
        </w:rPr>
        <w:t>...............................SDPRESVEL</w:t>
      </w:r>
      <w:r>
        <w:rPr>
          <w:sz w:val="16"/>
        </w:rPr>
        <w:tab/>
      </w:r>
      <w:r>
        <w:rPr>
          <w:spacing w:val="-5"/>
          <w:sz w:val="16"/>
        </w:rPr>
        <w:t>42.</w:t>
      </w:r>
      <w:r>
        <w:rPr>
          <w:sz w:val="16"/>
        </w:rPr>
        <w:tab/>
      </w:r>
      <w:r>
        <w:rPr>
          <w:spacing w:val="-2"/>
          <w:sz w:val="16"/>
        </w:rPr>
        <w:t>SDGETBTJ</w:t>
      </w:r>
    </w:p>
    <w:p>
      <w:pPr>
        <w:pStyle w:val="ListParagraph"/>
        <w:numPr>
          <w:ilvl w:val="0"/>
          <w:numId w:val="42"/>
        </w:numPr>
        <w:tabs>
          <w:tab w:pos="3877" w:val="left" w:leader="none"/>
          <w:tab w:pos="6918" w:val="left" w:leader="none"/>
          <w:tab w:pos="8538" w:val="left" w:leader="dot"/>
        </w:tabs>
        <w:spacing w:line="180" w:lineRule="exact" w:before="0" w:after="0"/>
        <w:ind w:left="3877" w:right="0" w:hanging="197"/>
        <w:jc w:val="left"/>
        <w:rPr>
          <w:sz w:val="16"/>
        </w:rPr>
      </w:pPr>
      <w:r>
        <w:rPr>
          <w:spacing w:val="-2"/>
          <w:sz w:val="16"/>
        </w:rPr>
        <w:t>...............................SDPRESPOS</w:t>
      </w:r>
      <w:r>
        <w:rPr>
          <w:sz w:val="16"/>
        </w:rPr>
        <w:tab/>
      </w:r>
      <w:r>
        <w:rPr>
          <w:spacing w:val="-5"/>
          <w:sz w:val="16"/>
        </w:rPr>
        <w:t>43.</w:t>
      </w:r>
      <w:r>
        <w:rPr>
          <w:sz w:val="16"/>
        </w:rPr>
        <w:tab/>
      </w:r>
      <w:r>
        <w:rPr>
          <w:spacing w:val="-2"/>
          <w:sz w:val="16"/>
        </w:rPr>
        <w:t>SDGETITJ</w:t>
      </w:r>
    </w:p>
    <w:p>
      <w:pPr>
        <w:pStyle w:val="ListParagraph"/>
        <w:numPr>
          <w:ilvl w:val="1"/>
          <w:numId w:val="15"/>
        </w:numPr>
        <w:tabs>
          <w:tab w:pos="3880" w:val="left" w:leader="none"/>
          <w:tab w:pos="6920" w:val="left" w:leader="none"/>
          <w:tab w:pos="8540" w:val="left" w:leader="dot"/>
        </w:tabs>
        <w:spacing w:line="180" w:lineRule="exact" w:before="0" w:after="0"/>
        <w:ind w:left="3880" w:right="0" w:hanging="200"/>
        <w:jc w:val="left"/>
        <w:rPr>
          <w:sz w:val="16"/>
        </w:rPr>
      </w:pPr>
      <w:r>
        <w:rPr>
          <w:spacing w:val="-2"/>
          <w:sz w:val="16"/>
        </w:rPr>
        <w:t>...............................SDHINGET</w:t>
      </w:r>
      <w:r>
        <w:rPr>
          <w:sz w:val="16"/>
        </w:rPr>
        <w:tab/>
      </w:r>
      <w:r>
        <w:rPr>
          <w:spacing w:val="-5"/>
          <w:sz w:val="16"/>
        </w:rPr>
        <w:t>44.</w:t>
      </w:r>
      <w:r>
        <w:rPr>
          <w:sz w:val="16"/>
        </w:rPr>
        <w:tab/>
      </w:r>
      <w:r>
        <w:rPr>
          <w:spacing w:val="-2"/>
          <w:sz w:val="16"/>
        </w:rPr>
        <w:t>SDGETPIN</w:t>
      </w:r>
    </w:p>
    <w:p>
      <w:pPr>
        <w:pStyle w:val="ListParagraph"/>
        <w:numPr>
          <w:ilvl w:val="1"/>
          <w:numId w:val="15"/>
        </w:numPr>
        <w:tabs>
          <w:tab w:pos="3877" w:val="left" w:leader="none"/>
          <w:tab w:pos="6918" w:val="left" w:leader="none"/>
          <w:tab w:pos="8538" w:val="left" w:leader="dot"/>
        </w:tabs>
        <w:spacing w:line="180" w:lineRule="exact" w:before="0" w:after="0"/>
        <w:ind w:left="3877" w:right="0" w:hanging="197"/>
        <w:jc w:val="left"/>
        <w:rPr>
          <w:sz w:val="16"/>
        </w:rPr>
      </w:pPr>
      <w:r>
        <w:rPr>
          <w:spacing w:val="-2"/>
          <w:sz w:val="16"/>
        </w:rPr>
        <w:t>...............................SDPOINTF</w:t>
      </w:r>
      <w:r>
        <w:rPr>
          <w:sz w:val="16"/>
        </w:rPr>
        <w:tab/>
      </w:r>
      <w:r>
        <w:rPr>
          <w:spacing w:val="-5"/>
          <w:sz w:val="16"/>
        </w:rPr>
        <w:t>45.</w:t>
      </w:r>
      <w:r>
        <w:rPr>
          <w:sz w:val="16"/>
        </w:rPr>
        <w:tab/>
      </w:r>
      <w:r>
        <w:rPr>
          <w:spacing w:val="-2"/>
          <w:sz w:val="16"/>
        </w:rPr>
        <w:t>SDGETPRES</w:t>
      </w:r>
    </w:p>
    <w:p>
      <w:pPr>
        <w:pStyle w:val="ListParagraph"/>
        <w:numPr>
          <w:ilvl w:val="1"/>
          <w:numId w:val="15"/>
        </w:numPr>
        <w:tabs>
          <w:tab w:pos="3877" w:val="left" w:leader="none"/>
          <w:tab w:pos="6918" w:val="left" w:leader="none"/>
          <w:tab w:pos="8538" w:val="left" w:leader="dot"/>
        </w:tabs>
        <w:spacing w:line="180" w:lineRule="exact" w:before="0" w:after="0"/>
        <w:ind w:left="3877" w:right="0" w:hanging="197"/>
        <w:jc w:val="left"/>
        <w:rPr>
          <w:sz w:val="16"/>
        </w:rPr>
      </w:pPr>
      <w:r>
        <w:rPr>
          <w:spacing w:val="-2"/>
          <w:sz w:val="16"/>
        </w:rPr>
        <w:t>...............................SDBODYT</w:t>
      </w:r>
      <w:r>
        <w:rPr>
          <w:sz w:val="16"/>
        </w:rPr>
        <w:tab/>
      </w:r>
      <w:r>
        <w:rPr>
          <w:spacing w:val="-5"/>
          <w:sz w:val="16"/>
        </w:rPr>
        <w:t>46.</w:t>
      </w:r>
      <w:r>
        <w:rPr>
          <w:sz w:val="16"/>
        </w:rPr>
        <w:tab/>
      </w:r>
      <w:r>
        <w:rPr>
          <w:spacing w:val="-2"/>
          <w:sz w:val="16"/>
        </w:rPr>
        <w:t>SDGETSTAB</w:t>
      </w:r>
    </w:p>
    <w:p>
      <w:pPr>
        <w:tabs>
          <w:tab w:pos="6918" w:val="left" w:leader="none"/>
          <w:tab w:pos="8538" w:val="left" w:leader="dot"/>
        </w:tabs>
        <w:spacing w:line="180" w:lineRule="exact" w:before="0"/>
        <w:ind w:left="3680" w:right="0" w:firstLine="0"/>
        <w:jc w:val="left"/>
        <w:rPr>
          <w:sz w:val="16"/>
        </w:rPr>
      </w:pPr>
      <w:r>
        <w:rPr>
          <w:spacing w:val="-2"/>
          <w:sz w:val="16"/>
        </w:rPr>
        <w:t>17................................SDDERIV</w:t>
      </w:r>
      <w:r>
        <w:rPr>
          <w:sz w:val="16"/>
        </w:rPr>
        <w:tab/>
      </w:r>
      <w:r>
        <w:rPr>
          <w:spacing w:val="-5"/>
          <w:sz w:val="16"/>
        </w:rPr>
        <w:t>47.</w:t>
      </w:r>
      <w:r>
        <w:rPr>
          <w:sz w:val="16"/>
        </w:rPr>
        <w:tab/>
      </w:r>
      <w:r>
        <w:rPr>
          <w:spacing w:val="-2"/>
          <w:sz w:val="16"/>
        </w:rPr>
        <w:t>SDINFO</w:t>
      </w:r>
    </w:p>
    <w:p>
      <w:pPr>
        <w:tabs>
          <w:tab w:pos="6918" w:val="left" w:leader="none"/>
          <w:tab w:pos="8538" w:val="left" w:leader="dot"/>
        </w:tabs>
        <w:spacing w:line="180" w:lineRule="exact" w:before="0"/>
        <w:ind w:left="3680" w:right="0" w:firstLine="0"/>
        <w:jc w:val="left"/>
        <w:rPr>
          <w:sz w:val="16"/>
        </w:rPr>
      </w:pPr>
      <w:r>
        <w:rPr>
          <w:spacing w:val="-2"/>
          <w:sz w:val="16"/>
        </w:rPr>
        <w:t>16................................SDRESID</w:t>
      </w:r>
      <w:r>
        <w:rPr>
          <w:sz w:val="16"/>
        </w:rPr>
        <w:tab/>
      </w:r>
      <w:r>
        <w:rPr>
          <w:spacing w:val="-5"/>
          <w:sz w:val="16"/>
        </w:rPr>
        <w:t>48.</w:t>
      </w:r>
      <w:r>
        <w:rPr>
          <w:sz w:val="16"/>
        </w:rPr>
        <w:tab/>
      </w:r>
      <w:r>
        <w:rPr>
          <w:spacing w:val="-2"/>
          <w:sz w:val="16"/>
        </w:rPr>
        <w:t>SDJNT</w:t>
      </w:r>
    </w:p>
    <w:p>
      <w:pPr>
        <w:pStyle w:val="ListParagraph"/>
        <w:numPr>
          <w:ilvl w:val="0"/>
          <w:numId w:val="43"/>
        </w:numPr>
        <w:tabs>
          <w:tab w:pos="3877" w:val="left" w:leader="none"/>
          <w:tab w:pos="6918" w:val="left" w:leader="none"/>
          <w:tab w:pos="8538" w:val="left" w:leader="dot"/>
        </w:tabs>
        <w:spacing w:line="180" w:lineRule="exact" w:before="0" w:after="0"/>
        <w:ind w:left="3877" w:right="0" w:hanging="197"/>
        <w:jc w:val="left"/>
        <w:rPr>
          <w:sz w:val="16"/>
        </w:rPr>
      </w:pPr>
      <w:r>
        <w:rPr>
          <w:spacing w:val="-2"/>
          <w:sz w:val="16"/>
        </w:rPr>
        <w:t>...............................SDPSEUDO</w:t>
      </w:r>
      <w:r>
        <w:rPr>
          <w:sz w:val="16"/>
        </w:rPr>
        <w:tab/>
      </w:r>
      <w:r>
        <w:rPr>
          <w:spacing w:val="-5"/>
          <w:sz w:val="16"/>
        </w:rPr>
        <w:t>49.</w:t>
      </w:r>
      <w:r>
        <w:rPr>
          <w:sz w:val="16"/>
        </w:rPr>
        <w:tab/>
      </w:r>
      <w:r>
        <w:rPr>
          <w:spacing w:val="-2"/>
          <w:sz w:val="16"/>
        </w:rPr>
        <w:t>SDCONSB</w:t>
      </w:r>
    </w:p>
    <w:p>
      <w:pPr>
        <w:pStyle w:val="ListParagraph"/>
        <w:numPr>
          <w:ilvl w:val="0"/>
          <w:numId w:val="43"/>
        </w:numPr>
        <w:tabs>
          <w:tab w:pos="3877" w:val="left" w:leader="none"/>
          <w:tab w:pos="6918" w:val="left" w:leader="none"/>
          <w:tab w:pos="8538" w:val="left" w:leader="dot"/>
        </w:tabs>
        <w:spacing w:line="180" w:lineRule="exact" w:before="0" w:after="0"/>
        <w:ind w:left="3877" w:right="0" w:hanging="197"/>
        <w:jc w:val="left"/>
        <w:rPr>
          <w:sz w:val="16"/>
        </w:rPr>
      </w:pPr>
      <w:r>
        <w:rPr>
          <w:spacing w:val="-2"/>
          <w:sz w:val="16"/>
        </w:rPr>
        <w:t>...............................SDMOM</w:t>
      </w:r>
      <w:r>
        <w:rPr>
          <w:sz w:val="16"/>
        </w:rPr>
        <w:tab/>
      </w:r>
      <w:r>
        <w:rPr>
          <w:spacing w:val="-5"/>
          <w:sz w:val="16"/>
        </w:rPr>
        <w:t>50.</w:t>
      </w:r>
      <w:r>
        <w:rPr>
          <w:sz w:val="16"/>
        </w:rPr>
        <w:tab/>
      </w:r>
      <w:r>
        <w:rPr>
          <w:spacing w:val="-2"/>
          <w:sz w:val="16"/>
        </w:rPr>
        <w:t>SDASSEMBLE</w:t>
      </w:r>
    </w:p>
    <w:p>
      <w:pPr>
        <w:pStyle w:val="ListParagraph"/>
        <w:numPr>
          <w:ilvl w:val="0"/>
          <w:numId w:val="43"/>
        </w:numPr>
        <w:tabs>
          <w:tab w:pos="3877" w:val="left" w:leader="none"/>
          <w:tab w:pos="6918" w:val="left" w:leader="none"/>
          <w:tab w:pos="8538" w:val="left" w:leader="dot"/>
        </w:tabs>
        <w:spacing w:line="180" w:lineRule="exact" w:before="0" w:after="0"/>
        <w:ind w:left="3877" w:right="0" w:hanging="197"/>
        <w:jc w:val="left"/>
        <w:rPr>
          <w:sz w:val="16"/>
        </w:rPr>
      </w:pPr>
      <w:r>
        <w:rPr>
          <w:spacing w:val="-2"/>
          <w:sz w:val="16"/>
        </w:rPr>
        <w:t>...............................SDSYS</w:t>
      </w:r>
      <w:r>
        <w:rPr>
          <w:sz w:val="16"/>
        </w:rPr>
        <w:tab/>
      </w:r>
      <w:r>
        <w:rPr>
          <w:spacing w:val="-5"/>
          <w:sz w:val="16"/>
        </w:rPr>
        <w:t>51.</w:t>
      </w:r>
      <w:r>
        <w:rPr>
          <w:sz w:val="16"/>
        </w:rPr>
        <w:tab/>
      </w:r>
      <w:r>
        <w:rPr>
          <w:spacing w:val="-2"/>
          <w:sz w:val="16"/>
        </w:rPr>
        <w:t>SDINITVEL</w:t>
      </w:r>
    </w:p>
    <w:p>
      <w:pPr>
        <w:pStyle w:val="ListParagraph"/>
        <w:numPr>
          <w:ilvl w:val="0"/>
          <w:numId w:val="43"/>
        </w:numPr>
        <w:tabs>
          <w:tab w:pos="3877" w:val="left" w:leader="none"/>
          <w:tab w:pos="6918" w:val="left" w:leader="none"/>
          <w:tab w:pos="8538" w:val="left" w:leader="dot"/>
        </w:tabs>
        <w:spacing w:line="180" w:lineRule="exact" w:before="0" w:after="0"/>
        <w:ind w:left="3877" w:right="0" w:hanging="197"/>
        <w:jc w:val="left"/>
        <w:rPr>
          <w:sz w:val="16"/>
        </w:rPr>
      </w:pPr>
      <w:r>
        <w:rPr>
          <w:spacing w:val="-2"/>
          <w:sz w:val="16"/>
        </w:rPr>
        <w:t>...............................SDPOS</w:t>
      </w:r>
      <w:r>
        <w:rPr>
          <w:sz w:val="16"/>
        </w:rPr>
        <w:tab/>
      </w:r>
      <w:r>
        <w:rPr>
          <w:spacing w:val="-5"/>
          <w:sz w:val="16"/>
        </w:rPr>
        <w:t>52.</w:t>
      </w:r>
      <w:r>
        <w:rPr>
          <w:sz w:val="16"/>
        </w:rPr>
        <w:tab/>
      </w:r>
      <w:r>
        <w:rPr>
          <w:spacing w:val="-2"/>
          <w:sz w:val="16"/>
        </w:rPr>
        <w:t>SDSTATIC</w:t>
      </w:r>
    </w:p>
    <w:p>
      <w:pPr>
        <w:pStyle w:val="ListParagraph"/>
        <w:numPr>
          <w:ilvl w:val="0"/>
          <w:numId w:val="43"/>
        </w:numPr>
        <w:tabs>
          <w:tab w:pos="3877" w:val="left" w:leader="none"/>
          <w:tab w:pos="6919" w:val="left" w:leader="none"/>
          <w:tab w:pos="8539" w:val="left" w:leader="dot"/>
        </w:tabs>
        <w:spacing w:line="180" w:lineRule="exact" w:before="0" w:after="0"/>
        <w:ind w:left="3877" w:right="0" w:hanging="197"/>
        <w:jc w:val="left"/>
        <w:rPr>
          <w:sz w:val="16"/>
        </w:rPr>
      </w:pPr>
      <w:r>
        <w:rPr>
          <w:spacing w:val="-2"/>
          <w:sz w:val="16"/>
        </w:rPr>
        <w:t>...............................SDVEL</w:t>
      </w:r>
      <w:r>
        <w:rPr>
          <w:sz w:val="16"/>
        </w:rPr>
        <w:tab/>
      </w:r>
      <w:r>
        <w:rPr>
          <w:spacing w:val="-5"/>
          <w:sz w:val="16"/>
        </w:rPr>
        <w:t>53.</w:t>
      </w:r>
      <w:r>
        <w:rPr>
          <w:sz w:val="16"/>
        </w:rPr>
        <w:tab/>
      </w:r>
      <w:r>
        <w:rPr>
          <w:spacing w:val="-2"/>
          <w:sz w:val="16"/>
        </w:rPr>
        <w:t>SDSTEADY</w:t>
      </w:r>
    </w:p>
    <w:p>
      <w:pPr>
        <w:pStyle w:val="ListParagraph"/>
        <w:numPr>
          <w:ilvl w:val="0"/>
          <w:numId w:val="43"/>
        </w:numPr>
        <w:tabs>
          <w:tab w:pos="3880" w:val="left" w:leader="none"/>
          <w:tab w:pos="6920" w:val="left" w:leader="none"/>
          <w:tab w:pos="8540" w:val="left" w:leader="dot"/>
        </w:tabs>
        <w:spacing w:line="180" w:lineRule="exact" w:before="0" w:after="0"/>
        <w:ind w:left="3880" w:right="0" w:hanging="200"/>
        <w:jc w:val="left"/>
        <w:rPr>
          <w:sz w:val="16"/>
        </w:rPr>
      </w:pPr>
      <w:r>
        <w:rPr>
          <w:spacing w:val="-2"/>
          <w:sz w:val="16"/>
        </w:rPr>
        <w:t>...............................SDORIENT</w:t>
      </w:r>
      <w:r>
        <w:rPr>
          <w:sz w:val="16"/>
        </w:rPr>
        <w:tab/>
      </w:r>
      <w:r>
        <w:rPr>
          <w:spacing w:val="-5"/>
          <w:sz w:val="16"/>
        </w:rPr>
        <w:t>54.</w:t>
      </w:r>
      <w:r>
        <w:rPr>
          <w:sz w:val="16"/>
        </w:rPr>
        <w:tab/>
      </w:r>
      <w:r>
        <w:rPr>
          <w:spacing w:val="-2"/>
          <w:sz w:val="16"/>
        </w:rPr>
        <w:t>SDMOTION</w:t>
      </w:r>
    </w:p>
    <w:p>
      <w:pPr>
        <w:pStyle w:val="ListParagraph"/>
        <w:numPr>
          <w:ilvl w:val="0"/>
          <w:numId w:val="43"/>
        </w:numPr>
        <w:tabs>
          <w:tab w:pos="3877" w:val="left" w:leader="none"/>
          <w:tab w:pos="6919" w:val="left" w:leader="none"/>
          <w:tab w:pos="8539" w:val="left" w:leader="dot"/>
        </w:tabs>
        <w:spacing w:line="180" w:lineRule="exact" w:before="0" w:after="0"/>
        <w:ind w:left="3877" w:right="0" w:hanging="197"/>
        <w:jc w:val="left"/>
        <w:rPr>
          <w:sz w:val="16"/>
        </w:rPr>
      </w:pPr>
      <w:r>
        <w:rPr>
          <w:spacing w:val="-2"/>
          <w:sz w:val="16"/>
        </w:rPr>
        <w:t>...............................SDANGVEL</w:t>
      </w:r>
      <w:r>
        <w:rPr>
          <w:sz w:val="16"/>
        </w:rPr>
        <w:tab/>
      </w:r>
      <w:r>
        <w:rPr>
          <w:spacing w:val="-5"/>
          <w:sz w:val="16"/>
        </w:rPr>
        <w:t>55.</w:t>
      </w:r>
      <w:r>
        <w:rPr>
          <w:sz w:val="16"/>
        </w:rPr>
        <w:tab/>
      </w:r>
      <w:r>
        <w:rPr>
          <w:spacing w:val="-2"/>
          <w:sz w:val="16"/>
        </w:rPr>
        <w:t>SDFMOTION</w:t>
      </w:r>
    </w:p>
    <w:p>
      <w:pPr>
        <w:pStyle w:val="ListParagraph"/>
        <w:numPr>
          <w:ilvl w:val="0"/>
          <w:numId w:val="43"/>
        </w:numPr>
        <w:tabs>
          <w:tab w:pos="3877" w:val="left" w:leader="none"/>
          <w:tab w:pos="6918" w:val="left" w:leader="none"/>
          <w:tab w:pos="8538" w:val="left" w:leader="dot"/>
        </w:tabs>
        <w:spacing w:line="180" w:lineRule="exact" w:before="0" w:after="0"/>
        <w:ind w:left="3877" w:right="0" w:hanging="197"/>
        <w:jc w:val="left"/>
        <w:rPr>
          <w:sz w:val="16"/>
        </w:rPr>
      </w:pPr>
      <w:r>
        <w:rPr>
          <w:spacing w:val="-2"/>
          <w:sz w:val="16"/>
        </w:rPr>
        <w:t>...............................SDTRANS</w:t>
      </w:r>
      <w:r>
        <w:rPr>
          <w:sz w:val="16"/>
        </w:rPr>
        <w:tab/>
      </w:r>
      <w:r>
        <w:rPr>
          <w:spacing w:val="-5"/>
          <w:sz w:val="16"/>
        </w:rPr>
        <w:t>56.</w:t>
      </w:r>
      <w:r>
        <w:rPr>
          <w:sz w:val="16"/>
        </w:rPr>
        <w:tab/>
      </w:r>
      <w:r>
        <w:rPr>
          <w:spacing w:val="-2"/>
          <w:sz w:val="16"/>
        </w:rPr>
        <w:t>SDEQUIVHT</w:t>
      </w:r>
    </w:p>
    <w:p>
      <w:pPr>
        <w:pStyle w:val="ListParagraph"/>
        <w:numPr>
          <w:ilvl w:val="0"/>
          <w:numId w:val="43"/>
        </w:numPr>
        <w:tabs>
          <w:tab w:pos="3880" w:val="left" w:leader="none"/>
          <w:tab w:pos="6919" w:val="left" w:leader="none"/>
          <w:tab w:pos="8539" w:val="left" w:leader="dot"/>
        </w:tabs>
        <w:spacing w:line="180" w:lineRule="exact" w:before="0" w:after="0"/>
        <w:ind w:left="3880" w:right="0" w:hanging="200"/>
        <w:jc w:val="left"/>
        <w:rPr>
          <w:sz w:val="16"/>
        </w:rPr>
      </w:pPr>
      <w:r>
        <w:rPr>
          <w:spacing w:val="-2"/>
          <w:sz w:val="16"/>
        </w:rPr>
        <w:t>...............................SDPERR</w:t>
      </w:r>
      <w:r>
        <w:rPr>
          <w:sz w:val="16"/>
        </w:rPr>
        <w:tab/>
      </w:r>
      <w:r>
        <w:rPr>
          <w:spacing w:val="-5"/>
          <w:sz w:val="16"/>
        </w:rPr>
        <w:t>57.</w:t>
      </w:r>
      <w:r>
        <w:rPr>
          <w:sz w:val="16"/>
        </w:rPr>
        <w:tab/>
      </w:r>
      <w:r>
        <w:rPr>
          <w:spacing w:val="-2"/>
          <w:sz w:val="16"/>
        </w:rPr>
        <w:t>SDMASSMAT</w:t>
      </w:r>
    </w:p>
    <w:p>
      <w:pPr>
        <w:pStyle w:val="ListParagraph"/>
        <w:numPr>
          <w:ilvl w:val="0"/>
          <w:numId w:val="43"/>
        </w:numPr>
        <w:tabs>
          <w:tab w:pos="3877" w:val="left" w:leader="none"/>
          <w:tab w:pos="6918" w:val="left" w:leader="none"/>
          <w:tab w:pos="8538" w:val="left" w:leader="dot"/>
        </w:tabs>
        <w:spacing w:line="180" w:lineRule="exact" w:before="0" w:after="0"/>
        <w:ind w:left="3877" w:right="0" w:hanging="197"/>
        <w:jc w:val="left"/>
        <w:rPr>
          <w:sz w:val="16"/>
        </w:rPr>
      </w:pPr>
      <w:r>
        <w:rPr>
          <w:spacing w:val="-2"/>
          <w:sz w:val="16"/>
        </w:rPr>
        <w:t>...............................SDVERR</w:t>
      </w:r>
      <w:r>
        <w:rPr>
          <w:sz w:val="16"/>
        </w:rPr>
        <w:tab/>
      </w:r>
      <w:r>
        <w:rPr>
          <w:spacing w:val="-5"/>
          <w:sz w:val="16"/>
        </w:rPr>
        <w:t>58.</w:t>
      </w:r>
      <w:r>
        <w:rPr>
          <w:sz w:val="16"/>
        </w:rPr>
        <w:tab/>
      </w:r>
      <w:r>
        <w:rPr>
          <w:spacing w:val="-2"/>
          <w:sz w:val="16"/>
        </w:rPr>
        <w:t>SDFRCMAT</w:t>
      </w:r>
    </w:p>
    <w:p>
      <w:pPr>
        <w:pStyle w:val="ListParagraph"/>
        <w:numPr>
          <w:ilvl w:val="0"/>
          <w:numId w:val="43"/>
        </w:numPr>
        <w:tabs>
          <w:tab w:pos="3877" w:val="left" w:leader="none"/>
          <w:tab w:pos="6918" w:val="left" w:leader="none"/>
          <w:tab w:pos="8538" w:val="left" w:leader="dot"/>
        </w:tabs>
        <w:spacing w:line="180" w:lineRule="exact" w:before="0" w:after="0"/>
        <w:ind w:left="3877" w:right="0" w:hanging="197"/>
        <w:jc w:val="left"/>
        <w:rPr>
          <w:sz w:val="16"/>
        </w:rPr>
      </w:pPr>
      <w:r>
        <w:rPr>
          <w:spacing w:val="-2"/>
          <w:sz w:val="16"/>
        </w:rPr>
        <w:t>...............................SDPSQDOT</w:t>
      </w:r>
      <w:r>
        <w:rPr>
          <w:sz w:val="16"/>
        </w:rPr>
        <w:tab/>
      </w:r>
      <w:r>
        <w:rPr>
          <w:spacing w:val="-5"/>
          <w:sz w:val="16"/>
        </w:rPr>
        <w:t>59.</w:t>
      </w:r>
      <w:r>
        <w:rPr>
          <w:sz w:val="16"/>
        </w:rPr>
        <w:tab/>
      </w:r>
      <w:r>
        <w:rPr>
          <w:spacing w:val="-2"/>
          <w:sz w:val="16"/>
        </w:rPr>
        <w:t>SDREL2CART</w:t>
      </w:r>
    </w:p>
    <w:p>
      <w:pPr>
        <w:pStyle w:val="ListParagraph"/>
        <w:numPr>
          <w:ilvl w:val="0"/>
          <w:numId w:val="43"/>
        </w:numPr>
        <w:tabs>
          <w:tab w:pos="3877" w:val="left" w:leader="none"/>
          <w:tab w:pos="6918" w:val="left" w:leader="none"/>
          <w:tab w:pos="8538" w:val="left" w:leader="dot"/>
        </w:tabs>
        <w:spacing w:line="180" w:lineRule="exact" w:before="0" w:after="0"/>
        <w:ind w:left="3877" w:right="0" w:hanging="197"/>
        <w:jc w:val="left"/>
        <w:rPr>
          <w:sz w:val="16"/>
        </w:rPr>
      </w:pPr>
      <w:r>
        <w:rPr>
          <w:spacing w:val="-2"/>
          <w:sz w:val="16"/>
        </w:rPr>
        <w:t>...............................SDPSUDOT</w:t>
      </w:r>
      <w:r>
        <w:rPr>
          <w:sz w:val="16"/>
        </w:rPr>
        <w:tab/>
      </w:r>
      <w:r>
        <w:rPr>
          <w:spacing w:val="-5"/>
          <w:sz w:val="16"/>
        </w:rPr>
        <w:t>60.</w:t>
      </w:r>
      <w:r>
        <w:rPr>
          <w:sz w:val="16"/>
        </w:rPr>
        <w:tab/>
      </w:r>
      <w:r>
        <w:rPr>
          <w:spacing w:val="-2"/>
          <w:sz w:val="16"/>
        </w:rPr>
        <w:t>SDCOMPTRQ</w:t>
      </w:r>
    </w:p>
    <w:p>
      <w:pPr>
        <w:pStyle w:val="ListParagraph"/>
        <w:numPr>
          <w:ilvl w:val="0"/>
          <w:numId w:val="43"/>
        </w:numPr>
        <w:tabs>
          <w:tab w:pos="3880" w:val="left" w:leader="none"/>
          <w:tab w:pos="6920" w:val="left" w:leader="none"/>
          <w:tab w:pos="8540" w:val="left" w:leader="dot"/>
        </w:tabs>
        <w:spacing w:line="180" w:lineRule="exact" w:before="0" w:after="0"/>
        <w:ind w:left="3880" w:right="0" w:hanging="200"/>
        <w:jc w:val="left"/>
        <w:rPr>
          <w:sz w:val="16"/>
        </w:rPr>
      </w:pPr>
      <w:r>
        <w:rPr>
          <w:spacing w:val="-2"/>
          <w:sz w:val="16"/>
        </w:rPr>
        <w:t>...............................SDGETHT</w:t>
      </w:r>
      <w:r>
        <w:rPr>
          <w:sz w:val="16"/>
        </w:rPr>
        <w:tab/>
      </w:r>
      <w:r>
        <w:rPr>
          <w:spacing w:val="-5"/>
          <w:sz w:val="16"/>
        </w:rPr>
        <w:t>61.</w:t>
      </w:r>
      <w:r>
        <w:rPr>
          <w:sz w:val="16"/>
        </w:rPr>
        <w:tab/>
      </w:r>
      <w:r>
        <w:rPr>
          <w:spacing w:val="-2"/>
          <w:sz w:val="16"/>
        </w:rPr>
        <w:t>SDFULLTRQ</w:t>
      </w:r>
    </w:p>
    <w:p>
      <w:pPr>
        <w:pStyle w:val="ListParagraph"/>
        <w:numPr>
          <w:ilvl w:val="0"/>
          <w:numId w:val="43"/>
        </w:numPr>
        <w:tabs>
          <w:tab w:pos="3877" w:val="left" w:leader="none"/>
          <w:tab w:pos="6918" w:val="left" w:leader="none"/>
          <w:tab w:pos="8538" w:val="left" w:leader="dot"/>
        </w:tabs>
        <w:spacing w:line="182" w:lineRule="exact" w:before="0" w:after="0"/>
        <w:ind w:left="3877" w:right="0" w:hanging="197"/>
        <w:jc w:val="left"/>
        <w:rPr>
          <w:sz w:val="16"/>
        </w:rPr>
      </w:pPr>
      <w:r>
        <w:rPr>
          <w:spacing w:val="-2"/>
          <w:sz w:val="16"/>
        </w:rPr>
        <w:t>...............................SDREAC</w:t>
      </w:r>
      <w:r>
        <w:rPr>
          <w:sz w:val="16"/>
        </w:rPr>
        <w:tab/>
      </w:r>
      <w:r>
        <w:rPr>
          <w:spacing w:val="-5"/>
          <w:sz w:val="16"/>
        </w:rPr>
        <w:t>62.</w:t>
      </w:r>
      <w:r>
        <w:rPr>
          <w:sz w:val="16"/>
        </w:rPr>
        <w:tab/>
      </w:r>
      <w:r>
        <w:rPr>
          <w:spacing w:val="-2"/>
          <w:sz w:val="16"/>
        </w:rPr>
        <w:t>SDVROT</w:t>
      </w:r>
    </w:p>
    <w:p>
      <w:pPr>
        <w:pStyle w:val="BodyText"/>
      </w:pPr>
    </w:p>
    <w:p>
      <w:pPr>
        <w:pStyle w:val="BodyText"/>
        <w:spacing w:before="226"/>
      </w:pPr>
    </w:p>
    <w:p>
      <w:pPr>
        <w:pStyle w:val="BodyText"/>
        <w:spacing w:line="254" w:lineRule="auto"/>
        <w:ind w:left="3720" w:right="2826"/>
        <w:rPr>
          <w:rFonts w:ascii="Courier New"/>
        </w:rPr>
      </w:pPr>
      <w:r>
        <w:rPr>
          <w:rFonts w:ascii="Courier New"/>
        </w:rPr>
        <w:t>SUBROUTINE</w:t>
      </w:r>
      <w:r>
        <w:rPr>
          <w:rFonts w:ascii="Courier New"/>
          <w:spacing w:val="-32"/>
        </w:rPr>
        <w:t> </w:t>
      </w:r>
      <w:r>
        <w:rPr>
          <w:rFonts w:ascii="Courier New"/>
        </w:rPr>
        <w:t>SDERROR(ROUTINE,ERRNO) INTEGER ROUTINE, ERRNO</w:t>
      </w:r>
    </w:p>
    <w:p>
      <w:pPr>
        <w:pStyle w:val="BodyText"/>
        <w:spacing w:before="13"/>
        <w:rPr>
          <w:rFonts w:ascii="Courier New"/>
        </w:rPr>
      </w:pPr>
    </w:p>
    <w:p>
      <w:pPr>
        <w:pStyle w:val="BodyText"/>
        <w:spacing w:line="254" w:lineRule="auto"/>
        <w:ind w:left="3720" w:right="3592"/>
        <w:rPr>
          <w:rFonts w:ascii="Courier New"/>
        </w:rPr>
      </w:pPr>
      <w:r>
        <w:rPr>
          <w:rFonts w:ascii="Courier New"/>
        </w:rPr>
        <w:t>SUBROUTINE</w:t>
      </w:r>
      <w:r>
        <w:rPr>
          <w:rFonts w:ascii="Courier New"/>
          <w:spacing w:val="-32"/>
        </w:rPr>
        <w:t> </w:t>
      </w:r>
      <w:r>
        <w:rPr>
          <w:rFonts w:ascii="Courier New"/>
        </w:rPr>
        <w:t>SDPRINTERR(FILE) INTEGER FILE</w:t>
      </w:r>
    </w:p>
    <w:p>
      <w:pPr>
        <w:pStyle w:val="BodyText"/>
        <w:spacing w:before="13"/>
        <w:rPr>
          <w:rFonts w:ascii="Courier New"/>
        </w:rPr>
      </w:pPr>
    </w:p>
    <w:p>
      <w:pPr>
        <w:pStyle w:val="BodyText"/>
        <w:ind w:left="3720"/>
        <w:rPr>
          <w:rFonts w:ascii="Courier New"/>
        </w:rPr>
      </w:pPr>
      <w:r>
        <w:rPr>
          <w:rFonts w:ascii="Courier New"/>
        </w:rPr>
        <w:t>SUBROUTINE</w:t>
      </w:r>
      <w:r>
        <w:rPr>
          <w:rFonts w:ascii="Courier New"/>
          <w:spacing w:val="-10"/>
        </w:rPr>
        <w:t> </w:t>
      </w:r>
      <w:r>
        <w:rPr>
          <w:rFonts w:ascii="Courier New"/>
          <w:spacing w:val="-2"/>
        </w:rPr>
        <w:t>SDCLEARERR()</w:t>
      </w:r>
    </w:p>
    <w:p>
      <w:pPr>
        <w:pStyle w:val="BodyText"/>
        <w:spacing w:before="7"/>
        <w:rPr>
          <w:rFonts w:ascii="Courier New"/>
        </w:rPr>
      </w:pPr>
    </w:p>
    <w:p>
      <w:pPr>
        <w:pStyle w:val="BodyText"/>
        <w:spacing w:line="244" w:lineRule="auto"/>
        <w:ind w:left="3420" w:right="722"/>
      </w:pPr>
      <w:r>
        <w:rPr>
          <w:rFonts w:ascii="Courier New"/>
        </w:rPr>
        <w:t>SDERROR()</w:t>
      </w:r>
      <w:r>
        <w:rPr>
          <w:rFonts w:ascii="Courier New"/>
          <w:spacing w:val="-67"/>
        </w:rPr>
        <w:t> </w:t>
      </w:r>
      <w:r>
        <w:rPr/>
        <w:t>sets </w:t>
      </w:r>
      <w:r>
        <w:rPr>
          <w:rFonts w:ascii="Courier New"/>
        </w:rPr>
        <w:t>ERRNO</w:t>
      </w:r>
      <w:r>
        <w:rPr>
          <w:rFonts w:ascii="Courier New"/>
          <w:spacing w:val="-67"/>
        </w:rPr>
        <w:t> </w:t>
      </w:r>
      <w:r>
        <w:rPr/>
        <w:t>to 0 if no usage errors have occurred since the beginning of the program or since the last call to </w:t>
      </w:r>
      <w:r>
        <w:rPr>
          <w:rFonts w:ascii="Courier New"/>
        </w:rPr>
        <w:t>SDCLEARERR().</w:t>
      </w:r>
      <w:r>
        <w:rPr>
          <w:rFonts w:ascii="Courier New"/>
          <w:spacing w:val="-16"/>
        </w:rPr>
        <w:t> </w:t>
      </w:r>
      <w:r>
        <w:rPr/>
        <w:t>Otherwise, it returns the error number</w:t>
      </w:r>
      <w:r>
        <w:rPr>
          <w:spacing w:val="-5"/>
        </w:rPr>
        <w:t> </w:t>
      </w:r>
      <w:r>
        <w:rPr/>
        <w:t>of</w:t>
      </w:r>
      <w:r>
        <w:rPr>
          <w:spacing w:val="-5"/>
        </w:rPr>
        <w:t> </w:t>
      </w:r>
      <w:r>
        <w:rPr/>
        <w:t>the</w:t>
      </w:r>
      <w:r>
        <w:rPr>
          <w:spacing w:val="-5"/>
        </w:rPr>
        <w:t> </w:t>
      </w:r>
      <w:r>
        <w:rPr/>
        <w:t>first</w:t>
      </w:r>
      <w:r>
        <w:rPr>
          <w:spacing w:val="-5"/>
        </w:rPr>
        <w:t> </w:t>
      </w:r>
      <w:r>
        <w:rPr/>
        <w:t>error</w:t>
      </w:r>
      <w:r>
        <w:rPr>
          <w:spacing w:val="-5"/>
        </w:rPr>
        <w:t> </w:t>
      </w:r>
      <w:r>
        <w:rPr/>
        <w:t>which</w:t>
      </w:r>
      <w:r>
        <w:rPr>
          <w:spacing w:val="-5"/>
        </w:rPr>
        <w:t> </w:t>
      </w:r>
      <w:r>
        <w:rPr/>
        <w:t>occurred</w:t>
      </w:r>
      <w:r>
        <w:rPr>
          <w:spacing w:val="-5"/>
        </w:rPr>
        <w:t> </w:t>
      </w:r>
      <w:r>
        <w:rPr/>
        <w:t>and</w:t>
      </w:r>
      <w:r>
        <w:rPr>
          <w:spacing w:val="-5"/>
        </w:rPr>
        <w:t> </w:t>
      </w:r>
      <w:r>
        <w:rPr/>
        <w:t>the</w:t>
      </w:r>
      <w:r>
        <w:rPr>
          <w:spacing w:val="-5"/>
        </w:rPr>
        <w:t> </w:t>
      </w:r>
      <w:r>
        <w:rPr/>
        <w:t>routine</w:t>
      </w:r>
      <w:r>
        <w:rPr>
          <w:spacing w:val="-5"/>
        </w:rPr>
        <w:t> </w:t>
      </w:r>
      <w:r>
        <w:rPr/>
        <w:t>number</w:t>
      </w:r>
      <w:r>
        <w:rPr>
          <w:spacing w:val="-5"/>
        </w:rPr>
        <w:t> </w:t>
      </w:r>
      <w:r>
        <w:rPr/>
        <w:t>of</w:t>
      </w:r>
      <w:r>
        <w:rPr>
          <w:spacing w:val="-5"/>
        </w:rPr>
        <w:t> </w:t>
      </w:r>
      <w:r>
        <w:rPr/>
        <w:t>the</w:t>
      </w:r>
      <w:r>
        <w:rPr>
          <w:spacing w:val="-5"/>
        </w:rPr>
        <w:t> </w:t>
      </w:r>
      <w:r>
        <w:rPr/>
        <w:t>routine</w:t>
      </w:r>
      <w:r>
        <w:rPr>
          <w:spacing w:val="-5"/>
        </w:rPr>
        <w:t> </w:t>
      </w:r>
      <w:r>
        <w:rPr/>
        <w:t>in</w:t>
      </w:r>
      <w:r>
        <w:rPr>
          <w:spacing w:val="-5"/>
        </w:rPr>
        <w:t> </w:t>
      </w:r>
      <w:r>
        <w:rPr/>
        <w:t>which the error was detected.</w:t>
      </w:r>
      <w:r>
        <w:rPr>
          <w:spacing w:val="40"/>
        </w:rPr>
        <w:t> </w:t>
      </w:r>
      <w:r>
        <w:rPr/>
        <w:t>An exhaustive list of the returned error numbers is given in Table R-4.</w:t>
      </w:r>
      <w:r>
        <w:rPr>
          <w:spacing w:val="40"/>
        </w:rPr>
        <w:t> </w:t>
      </w:r>
      <w:r>
        <w:rPr/>
        <w:t>The complete list of routine numbers for the routines that can return errors using this facility is given in Table R-4.</w:t>
      </w:r>
    </w:p>
    <w:p>
      <w:pPr>
        <w:pStyle w:val="BodyText"/>
        <w:spacing w:before="14"/>
      </w:pPr>
    </w:p>
    <w:p>
      <w:pPr>
        <w:pStyle w:val="BodyText"/>
        <w:spacing w:line="232" w:lineRule="auto"/>
        <w:ind w:left="3420" w:right="722" w:hanging="1"/>
      </w:pPr>
      <w:r>
        <w:rPr>
          <w:rFonts w:ascii="Courier New"/>
        </w:rPr>
        <w:t>SDPRINTERR()</w:t>
      </w:r>
      <w:r>
        <w:rPr>
          <w:rFonts w:ascii="Courier New"/>
          <w:spacing w:val="-61"/>
        </w:rPr>
        <w:t> </w:t>
      </w:r>
      <w:r>
        <w:rPr/>
        <w:t>prints the routine name and a description of the error to the file number</w:t>
      </w:r>
      <w:r>
        <w:rPr>
          <w:spacing w:val="-11"/>
        </w:rPr>
        <w:t> </w:t>
      </w:r>
      <w:r>
        <w:rPr/>
        <w:t>indicated</w:t>
      </w:r>
      <w:r>
        <w:rPr>
          <w:spacing w:val="-11"/>
        </w:rPr>
        <w:t> </w:t>
      </w:r>
      <w:r>
        <w:rPr/>
        <w:t>by</w:t>
      </w:r>
      <w:r>
        <w:rPr>
          <w:spacing w:val="-11"/>
        </w:rPr>
        <w:t> </w:t>
      </w:r>
      <w:r>
        <w:rPr/>
        <w:t>its</w:t>
      </w:r>
      <w:r>
        <w:rPr>
          <w:spacing w:val="-11"/>
        </w:rPr>
        <w:t> </w:t>
      </w:r>
      <w:r>
        <w:rPr/>
        <w:t>argument.</w:t>
      </w:r>
      <w:r>
        <w:rPr>
          <w:spacing w:val="29"/>
        </w:rPr>
        <w:t> </w:t>
      </w:r>
      <w:r>
        <w:rPr/>
        <w:t>This</w:t>
      </w:r>
      <w:r>
        <w:rPr>
          <w:spacing w:val="-11"/>
        </w:rPr>
        <w:t> </w:t>
      </w:r>
      <w:r>
        <w:rPr/>
        <w:t>is</w:t>
      </w:r>
      <w:r>
        <w:rPr>
          <w:spacing w:val="-11"/>
        </w:rPr>
        <w:t> </w:t>
      </w:r>
      <w:r>
        <w:rPr/>
        <w:t>the</w:t>
      </w:r>
      <w:r>
        <w:rPr>
          <w:spacing w:val="-11"/>
        </w:rPr>
        <w:t> </w:t>
      </w:r>
      <w:r>
        <w:rPr/>
        <w:t>same</w:t>
      </w:r>
      <w:r>
        <w:rPr>
          <w:spacing w:val="-11"/>
        </w:rPr>
        <w:t> </w:t>
      </w:r>
      <w:r>
        <w:rPr/>
        <w:t>information</w:t>
      </w:r>
      <w:r>
        <w:rPr>
          <w:spacing w:val="-11"/>
        </w:rPr>
        <w:t> </w:t>
      </w:r>
      <w:r>
        <w:rPr/>
        <w:t>as</w:t>
      </w:r>
      <w:r>
        <w:rPr>
          <w:spacing w:val="-11"/>
        </w:rPr>
        <w:t> </w:t>
      </w:r>
      <w:r>
        <w:rPr/>
        <w:t>would</w:t>
      </w:r>
      <w:r>
        <w:rPr>
          <w:spacing w:val="-11"/>
        </w:rPr>
        <w:t> </w:t>
      </w:r>
      <w:r>
        <w:rPr/>
        <w:t>be</w:t>
      </w:r>
      <w:r>
        <w:rPr>
          <w:spacing w:val="-11"/>
        </w:rPr>
        <w:t> </w:t>
      </w:r>
      <w:r>
        <w:rPr/>
        <w:t>returned</w:t>
      </w:r>
      <w:r>
        <w:rPr>
          <w:spacing w:val="-11"/>
        </w:rPr>
        <w:t> </w:t>
      </w:r>
      <w:r>
        <w:rPr/>
        <w:t>by</w:t>
      </w:r>
    </w:p>
    <w:p>
      <w:pPr>
        <w:pStyle w:val="BodyText"/>
        <w:spacing w:after="0" w:line="232" w:lineRule="auto"/>
        <w:sectPr>
          <w:headerReference w:type="default" r:id="rId797"/>
          <w:headerReference w:type="even" r:id="rId798"/>
          <w:footerReference w:type="default" r:id="rId799"/>
          <w:footerReference w:type="even" r:id="rId800"/>
          <w:pgSz w:w="12240" w:h="15840"/>
          <w:pgMar w:header="819" w:footer="1204" w:top="1300" w:bottom="1400" w:left="720" w:right="360"/>
          <w:pgNumType w:start="121"/>
        </w:sectPr>
      </w:pPr>
    </w:p>
    <w:p>
      <w:pPr>
        <w:pStyle w:val="BodyText"/>
      </w:pPr>
    </w:p>
    <w:p>
      <w:pPr>
        <w:pStyle w:val="BodyText"/>
      </w:pPr>
    </w:p>
    <w:p>
      <w:pPr>
        <w:pStyle w:val="BodyText"/>
        <w:spacing w:before="77"/>
      </w:pPr>
    </w:p>
    <w:p>
      <w:pPr>
        <w:pStyle w:val="BodyText"/>
        <w:spacing w:line="232" w:lineRule="auto"/>
        <w:ind w:left="3060" w:right="1096"/>
      </w:pPr>
      <w:r>
        <w:rPr/>
        <w:t>an</w:t>
      </w:r>
      <w:r>
        <w:rPr>
          <w:spacing w:val="-5"/>
        </w:rPr>
        <w:t> </w:t>
      </w:r>
      <w:r>
        <w:rPr>
          <w:rFonts w:ascii="Courier New"/>
        </w:rPr>
        <w:t>SDERROR()</w:t>
      </w:r>
      <w:r>
        <w:rPr>
          <w:rFonts w:ascii="Courier New"/>
          <w:spacing w:val="-71"/>
        </w:rPr>
        <w:t> </w:t>
      </w:r>
      <w:r>
        <w:rPr/>
        <w:t>call,</w:t>
      </w:r>
      <w:r>
        <w:rPr>
          <w:spacing w:val="-3"/>
        </w:rPr>
        <w:t> </w:t>
      </w:r>
      <w:r>
        <w:rPr/>
        <w:t>although</w:t>
      </w:r>
      <w:r>
        <w:rPr>
          <w:spacing w:val="-3"/>
        </w:rPr>
        <w:t> </w:t>
      </w:r>
      <w:r>
        <w:rPr/>
        <w:t>in</w:t>
      </w:r>
      <w:r>
        <w:rPr>
          <w:spacing w:val="-3"/>
        </w:rPr>
        <w:t> </w:t>
      </w:r>
      <w:r>
        <w:rPr/>
        <w:t>a</w:t>
      </w:r>
      <w:r>
        <w:rPr>
          <w:spacing w:val="-3"/>
        </w:rPr>
        <w:t> </w:t>
      </w:r>
      <w:r>
        <w:rPr/>
        <w:t>human-readable</w:t>
      </w:r>
      <w:r>
        <w:rPr>
          <w:spacing w:val="-3"/>
        </w:rPr>
        <w:t> </w:t>
      </w:r>
      <w:r>
        <w:rPr/>
        <w:t>form.</w:t>
      </w:r>
      <w:r>
        <w:rPr>
          <w:spacing w:val="40"/>
        </w:rPr>
        <w:t> </w:t>
      </w:r>
      <w:r>
        <w:rPr/>
        <w:t>If</w:t>
      </w:r>
      <w:r>
        <w:rPr>
          <w:spacing w:val="-3"/>
        </w:rPr>
        <w:t> </w:t>
      </w:r>
      <w:r>
        <w:rPr/>
        <w:t>no</w:t>
      </w:r>
      <w:r>
        <w:rPr>
          <w:spacing w:val="-3"/>
        </w:rPr>
        <w:t> </w:t>
      </w:r>
      <w:r>
        <w:rPr/>
        <w:t>error</w:t>
      </w:r>
      <w:r>
        <w:rPr>
          <w:spacing w:val="-3"/>
        </w:rPr>
        <w:t> </w:t>
      </w:r>
      <w:r>
        <w:rPr/>
        <w:t>has</w:t>
      </w:r>
      <w:r>
        <w:rPr>
          <w:spacing w:val="-4"/>
        </w:rPr>
        <w:t> </w:t>
      </w:r>
      <w:r>
        <w:rPr/>
        <w:t>been</w:t>
      </w:r>
      <w:r>
        <w:rPr>
          <w:spacing w:val="-3"/>
        </w:rPr>
        <w:t> </w:t>
      </w:r>
      <w:r>
        <w:rPr/>
        <w:t>posted, nothing is printed.</w:t>
      </w:r>
    </w:p>
    <w:p>
      <w:pPr>
        <w:pStyle w:val="BodyText"/>
        <w:spacing w:before="27"/>
      </w:pPr>
    </w:p>
    <w:p>
      <w:pPr>
        <w:pStyle w:val="BodyText"/>
        <w:spacing w:line="232" w:lineRule="auto"/>
        <w:ind w:left="3060" w:right="1096"/>
      </w:pPr>
      <w:r>
        <w:rPr>
          <w:rFonts w:ascii="Courier New"/>
        </w:rPr>
        <w:t>SDCLEARERR()</w:t>
      </w:r>
      <w:r>
        <w:rPr>
          <w:rFonts w:ascii="Courier New"/>
          <w:spacing w:val="-21"/>
        </w:rPr>
        <w:t> </w:t>
      </w:r>
      <w:r>
        <w:rPr/>
        <w:t>clears</w:t>
      </w:r>
      <w:r>
        <w:rPr>
          <w:spacing w:val="-9"/>
        </w:rPr>
        <w:t> </w:t>
      </w:r>
      <w:r>
        <w:rPr/>
        <w:t>any</w:t>
      </w:r>
      <w:r>
        <w:rPr>
          <w:spacing w:val="-9"/>
        </w:rPr>
        <w:t> </w:t>
      </w:r>
      <w:r>
        <w:rPr/>
        <w:t>indication</w:t>
      </w:r>
      <w:r>
        <w:rPr>
          <w:spacing w:val="-9"/>
        </w:rPr>
        <w:t> </w:t>
      </w:r>
      <w:r>
        <w:rPr/>
        <w:t>that</w:t>
      </w:r>
      <w:r>
        <w:rPr>
          <w:spacing w:val="-9"/>
        </w:rPr>
        <w:t> </w:t>
      </w:r>
      <w:r>
        <w:rPr/>
        <w:t>an</w:t>
      </w:r>
      <w:r>
        <w:rPr>
          <w:spacing w:val="-9"/>
        </w:rPr>
        <w:t> </w:t>
      </w:r>
      <w:r>
        <w:rPr/>
        <w:t>error</w:t>
      </w:r>
      <w:r>
        <w:rPr>
          <w:spacing w:val="-9"/>
        </w:rPr>
        <w:t> </w:t>
      </w:r>
      <w:r>
        <w:rPr/>
        <w:t>has</w:t>
      </w:r>
      <w:r>
        <w:rPr>
          <w:spacing w:val="-9"/>
        </w:rPr>
        <w:t> </w:t>
      </w:r>
      <w:r>
        <w:rPr/>
        <w:t>occurred,</w:t>
      </w:r>
      <w:r>
        <w:rPr>
          <w:spacing w:val="-9"/>
        </w:rPr>
        <w:t> </w:t>
      </w:r>
      <w:r>
        <w:rPr/>
        <w:t>so</w:t>
      </w:r>
      <w:r>
        <w:rPr>
          <w:spacing w:val="-9"/>
        </w:rPr>
        <w:t> </w:t>
      </w:r>
      <w:r>
        <w:rPr/>
        <w:t>that</w:t>
      </w:r>
      <w:r>
        <w:rPr>
          <w:spacing w:val="-9"/>
        </w:rPr>
        <w:t> </w:t>
      </w:r>
      <w:r>
        <w:rPr/>
        <w:t>the</w:t>
      </w:r>
      <w:r>
        <w:rPr>
          <w:spacing w:val="-9"/>
        </w:rPr>
        <w:t> </w:t>
      </w:r>
      <w:r>
        <w:rPr/>
        <w:t>next</w:t>
      </w:r>
      <w:r>
        <w:rPr>
          <w:spacing w:val="-9"/>
        </w:rPr>
        <w:t> </w:t>
      </w:r>
      <w:r>
        <w:rPr/>
        <w:t>error to occur will be the one reported by </w:t>
      </w:r>
      <w:r>
        <w:rPr>
          <w:rFonts w:ascii="Courier New"/>
        </w:rPr>
        <w:t>SDERROR()</w:t>
      </w:r>
      <w:r>
        <w:rPr>
          <w:rFonts w:ascii="Courier New"/>
          <w:spacing w:val="-58"/>
        </w:rPr>
        <w:t> </w:t>
      </w:r>
      <w:r>
        <w:rPr/>
        <w:t>or </w:t>
      </w:r>
      <w:r>
        <w:rPr>
          <w:rFonts w:ascii="Courier New"/>
        </w:rPr>
        <w:t>SDPRINTERR()</w:t>
      </w:r>
      <w:r>
        <w:rPr/>
        <w:t>.</w:t>
      </w:r>
    </w:p>
    <w:p>
      <w:pPr>
        <w:pStyle w:val="BodyText"/>
        <w:spacing w:before="5"/>
      </w:pPr>
    </w:p>
    <w:p>
      <w:pPr>
        <w:pStyle w:val="BodyText"/>
        <w:spacing w:line="244" w:lineRule="auto"/>
        <w:ind w:left="3060" w:right="1096"/>
      </w:pPr>
      <w:r>
        <w:rPr/>
        <w:t>The</w:t>
      </w:r>
      <w:r>
        <w:rPr>
          <w:spacing w:val="-6"/>
        </w:rPr>
        <w:t> </w:t>
      </w:r>
      <w:r>
        <w:rPr/>
        <w:t>simplest</w:t>
      </w:r>
      <w:r>
        <w:rPr>
          <w:spacing w:val="-5"/>
        </w:rPr>
        <w:t> </w:t>
      </w:r>
      <w:r>
        <w:rPr/>
        <w:t>use</w:t>
      </w:r>
      <w:r>
        <w:rPr>
          <w:spacing w:val="-5"/>
        </w:rPr>
        <w:t> </w:t>
      </w:r>
      <w:r>
        <w:rPr/>
        <w:t>of</w:t>
      </w:r>
      <w:r>
        <w:rPr>
          <w:spacing w:val="-5"/>
        </w:rPr>
        <w:t> </w:t>
      </w:r>
      <w:r>
        <w:rPr/>
        <w:t>this</w:t>
      </w:r>
      <w:r>
        <w:rPr>
          <w:spacing w:val="-5"/>
        </w:rPr>
        <w:t> </w:t>
      </w:r>
      <w:r>
        <w:rPr/>
        <w:t>facility</w:t>
      </w:r>
      <w:r>
        <w:rPr>
          <w:spacing w:val="-5"/>
        </w:rPr>
        <w:t> </w:t>
      </w:r>
      <w:r>
        <w:rPr/>
        <w:t>is</w:t>
      </w:r>
      <w:r>
        <w:rPr>
          <w:spacing w:val="-5"/>
        </w:rPr>
        <w:t> </w:t>
      </w:r>
      <w:r>
        <w:rPr/>
        <w:t>to</w:t>
      </w:r>
      <w:r>
        <w:rPr>
          <w:spacing w:val="-5"/>
        </w:rPr>
        <w:t> </w:t>
      </w:r>
      <w:r>
        <w:rPr/>
        <w:t>place</w:t>
      </w:r>
      <w:r>
        <w:rPr>
          <w:spacing w:val="-5"/>
        </w:rPr>
        <w:t> </w:t>
      </w:r>
      <w:r>
        <w:rPr/>
        <w:t>a</w:t>
      </w:r>
      <w:r>
        <w:rPr>
          <w:spacing w:val="-5"/>
        </w:rPr>
        <w:t> </w:t>
      </w:r>
      <w:r>
        <w:rPr/>
        <w:t>call</w:t>
      </w:r>
      <w:r>
        <w:rPr>
          <w:spacing w:val="-5"/>
        </w:rPr>
        <w:t> </w:t>
      </w:r>
      <w:r>
        <w:rPr/>
        <w:t>to</w:t>
      </w:r>
      <w:r>
        <w:rPr>
          <w:spacing w:val="-5"/>
        </w:rPr>
        <w:t> </w:t>
      </w:r>
      <w:r>
        <w:rPr>
          <w:rFonts w:ascii="Courier New"/>
        </w:rPr>
        <w:t>SDPRINTERR()</w:t>
      </w:r>
      <w:r>
        <w:rPr>
          <w:rFonts w:ascii="Courier New"/>
          <w:spacing w:val="-73"/>
        </w:rPr>
        <w:t> </w:t>
      </w:r>
      <w:r>
        <w:rPr/>
        <w:t>at</w:t>
      </w:r>
      <w:r>
        <w:rPr>
          <w:spacing w:val="-5"/>
        </w:rPr>
        <w:t> </w:t>
      </w:r>
      <w:r>
        <w:rPr/>
        <w:t>the</w:t>
      </w:r>
      <w:r>
        <w:rPr>
          <w:spacing w:val="-5"/>
        </w:rPr>
        <w:t> </w:t>
      </w:r>
      <w:r>
        <w:rPr/>
        <w:t>end</w:t>
      </w:r>
      <w:r>
        <w:rPr>
          <w:spacing w:val="-5"/>
        </w:rPr>
        <w:t> </w:t>
      </w:r>
      <w:r>
        <w:rPr/>
        <w:t>of</w:t>
      </w:r>
      <w:r>
        <w:rPr>
          <w:spacing w:val="-5"/>
        </w:rPr>
        <w:t> </w:t>
      </w:r>
      <w:r>
        <w:rPr/>
        <w:t>your program,</w:t>
      </w:r>
      <w:r>
        <w:rPr>
          <w:spacing w:val="-3"/>
        </w:rPr>
        <w:t> </w:t>
      </w:r>
      <w:r>
        <w:rPr/>
        <w:t>just</w:t>
      </w:r>
      <w:r>
        <w:rPr>
          <w:spacing w:val="-3"/>
        </w:rPr>
        <w:t> </w:t>
      </w:r>
      <w:r>
        <w:rPr/>
        <w:t>before</w:t>
      </w:r>
      <w:r>
        <w:rPr>
          <w:spacing w:val="-3"/>
        </w:rPr>
        <w:t> </w:t>
      </w:r>
      <w:r>
        <w:rPr/>
        <w:t>you</w:t>
      </w:r>
      <w:r>
        <w:rPr>
          <w:spacing w:val="-3"/>
        </w:rPr>
        <w:t> </w:t>
      </w:r>
      <w:r>
        <w:rPr/>
        <w:t>terminate.</w:t>
      </w:r>
      <w:r>
        <w:rPr>
          <w:spacing w:val="40"/>
        </w:rPr>
        <w:t> </w:t>
      </w:r>
      <w:r>
        <w:rPr/>
        <w:t>Or,</w:t>
      </w:r>
      <w:r>
        <w:rPr>
          <w:spacing w:val="-3"/>
        </w:rPr>
        <w:t> </w:t>
      </w:r>
      <w:r>
        <w:rPr/>
        <w:t>you</w:t>
      </w:r>
      <w:r>
        <w:rPr>
          <w:spacing w:val="-3"/>
        </w:rPr>
        <w:t> </w:t>
      </w:r>
      <w:r>
        <w:rPr/>
        <w:t>may</w:t>
      </w:r>
      <w:r>
        <w:rPr>
          <w:spacing w:val="-3"/>
        </w:rPr>
        <w:t> </w:t>
      </w:r>
      <w:r>
        <w:rPr/>
        <w:t>want</w:t>
      </w:r>
      <w:r>
        <w:rPr>
          <w:spacing w:val="-3"/>
        </w:rPr>
        <w:t> </w:t>
      </w:r>
      <w:r>
        <w:rPr/>
        <w:t>to</w:t>
      </w:r>
      <w:r>
        <w:rPr>
          <w:spacing w:val="-3"/>
        </w:rPr>
        <w:t> </w:t>
      </w:r>
      <w:r>
        <w:rPr/>
        <w:t>place</w:t>
      </w:r>
      <w:r>
        <w:rPr>
          <w:spacing w:val="-3"/>
        </w:rPr>
        <w:t> </w:t>
      </w:r>
      <w:r>
        <w:rPr/>
        <w:t>a</w:t>
      </w:r>
      <w:r>
        <w:rPr>
          <w:spacing w:val="-3"/>
        </w:rPr>
        <w:t> </w:t>
      </w:r>
      <w:r>
        <w:rPr/>
        <w:t>call</w:t>
      </w:r>
      <w:r>
        <w:rPr>
          <w:spacing w:val="-3"/>
        </w:rPr>
        <w:t> </w:t>
      </w:r>
      <w:r>
        <w:rPr/>
        <w:t>at</w:t>
      </w:r>
      <w:r>
        <w:rPr>
          <w:spacing w:val="-3"/>
        </w:rPr>
        <w:t> </w:t>
      </w:r>
      <w:r>
        <w:rPr/>
        <w:t>the</w:t>
      </w:r>
      <w:r>
        <w:rPr>
          <w:spacing w:val="-3"/>
        </w:rPr>
        <w:t> </w:t>
      </w:r>
      <w:r>
        <w:rPr/>
        <w:t>end</w:t>
      </w:r>
      <w:r>
        <w:rPr>
          <w:spacing w:val="-3"/>
        </w:rPr>
        <w:t> </w:t>
      </w:r>
      <w:r>
        <w:rPr/>
        <w:t>of</w:t>
      </w:r>
      <w:r>
        <w:rPr>
          <w:spacing w:val="-3"/>
        </w:rPr>
        <w:t> </w:t>
      </w:r>
      <w:r>
        <w:rPr/>
        <w:t>each analysis</w:t>
      </w:r>
      <w:r>
        <w:rPr>
          <w:spacing w:val="-2"/>
        </w:rPr>
        <w:t> </w:t>
      </w:r>
      <w:r>
        <w:rPr/>
        <w:t>you</w:t>
      </w:r>
      <w:r>
        <w:rPr>
          <w:spacing w:val="-1"/>
        </w:rPr>
        <w:t> </w:t>
      </w:r>
      <w:r>
        <w:rPr/>
        <w:t>perform.</w:t>
      </w:r>
      <w:r>
        <w:rPr>
          <w:spacing w:val="40"/>
        </w:rPr>
        <w:t> </w:t>
      </w:r>
      <w:r>
        <w:rPr/>
        <w:t>If</w:t>
      </w:r>
      <w:r>
        <w:rPr>
          <w:spacing w:val="-1"/>
        </w:rPr>
        <w:t> </w:t>
      </w:r>
      <w:r>
        <w:rPr/>
        <w:t>you</w:t>
      </w:r>
      <w:r>
        <w:rPr>
          <w:spacing w:val="-1"/>
        </w:rPr>
        <w:t> </w:t>
      </w:r>
      <w:r>
        <w:rPr/>
        <w:t>have</w:t>
      </w:r>
      <w:r>
        <w:rPr>
          <w:spacing w:val="-1"/>
        </w:rPr>
        <w:t> </w:t>
      </w:r>
      <w:r>
        <w:rPr/>
        <w:t>not</w:t>
      </w:r>
      <w:r>
        <w:rPr>
          <w:spacing w:val="-1"/>
        </w:rPr>
        <w:t> </w:t>
      </w:r>
      <w:r>
        <w:rPr/>
        <w:t>made</w:t>
      </w:r>
      <w:r>
        <w:rPr>
          <w:spacing w:val="-1"/>
        </w:rPr>
        <w:t> </w:t>
      </w:r>
      <w:r>
        <w:rPr/>
        <w:t>any</w:t>
      </w:r>
      <w:r>
        <w:rPr>
          <w:spacing w:val="-1"/>
        </w:rPr>
        <w:t> </w:t>
      </w:r>
      <w:r>
        <w:rPr/>
        <w:t>errors</w:t>
      </w:r>
      <w:r>
        <w:rPr>
          <w:spacing w:val="-2"/>
        </w:rPr>
        <w:t> </w:t>
      </w:r>
      <w:r>
        <w:rPr/>
        <w:t>in</w:t>
      </w:r>
      <w:r>
        <w:rPr>
          <w:spacing w:val="-1"/>
        </w:rPr>
        <w:t> </w:t>
      </w:r>
      <w:r>
        <w:rPr/>
        <w:t>using</w:t>
      </w:r>
      <w:r>
        <w:rPr>
          <w:spacing w:val="-1"/>
        </w:rPr>
        <w:t> </w:t>
      </w:r>
      <w:r>
        <w:rPr/>
        <w:t>the</w:t>
      </w:r>
      <w:r>
        <w:rPr>
          <w:spacing w:val="-1"/>
        </w:rPr>
        <w:t> </w:t>
      </w:r>
      <w:r>
        <w:rPr/>
        <w:t>generated</w:t>
      </w:r>
      <w:r>
        <w:rPr>
          <w:spacing w:val="-1"/>
        </w:rPr>
        <w:t> </w:t>
      </w:r>
      <w:r>
        <w:rPr/>
        <w:t>routines, there</w:t>
      </w:r>
      <w:r>
        <w:rPr>
          <w:spacing w:val="-2"/>
        </w:rPr>
        <w:t> </w:t>
      </w:r>
      <w:r>
        <w:rPr/>
        <w:t>will</w:t>
      </w:r>
      <w:r>
        <w:rPr>
          <w:spacing w:val="-2"/>
        </w:rPr>
        <w:t> </w:t>
      </w:r>
      <w:r>
        <w:rPr/>
        <w:t>be</w:t>
      </w:r>
      <w:r>
        <w:rPr>
          <w:spacing w:val="-2"/>
        </w:rPr>
        <w:t> </w:t>
      </w:r>
      <w:r>
        <w:rPr/>
        <w:t>no</w:t>
      </w:r>
      <w:r>
        <w:rPr>
          <w:spacing w:val="-2"/>
        </w:rPr>
        <w:t> </w:t>
      </w:r>
      <w:r>
        <w:rPr/>
        <w:t>error</w:t>
      </w:r>
      <w:r>
        <w:rPr>
          <w:spacing w:val="-2"/>
        </w:rPr>
        <w:t> </w:t>
      </w:r>
      <w:r>
        <w:rPr/>
        <w:t>reported.</w:t>
      </w:r>
      <w:r>
        <w:rPr>
          <w:spacing w:val="40"/>
        </w:rPr>
        <w:t> </w:t>
      </w:r>
      <w:r>
        <w:rPr/>
        <w:t>If</w:t>
      </w:r>
      <w:r>
        <w:rPr>
          <w:spacing w:val="-2"/>
        </w:rPr>
        <w:t> </w:t>
      </w:r>
      <w:r>
        <w:rPr/>
        <w:t>any</w:t>
      </w:r>
      <w:r>
        <w:rPr>
          <w:spacing w:val="-2"/>
        </w:rPr>
        <w:t> </w:t>
      </w:r>
      <w:r>
        <w:rPr/>
        <w:t>errors</w:t>
      </w:r>
      <w:r>
        <w:rPr>
          <w:spacing w:val="-3"/>
        </w:rPr>
        <w:t> </w:t>
      </w:r>
      <w:r>
        <w:rPr/>
        <w:t>have</w:t>
      </w:r>
      <w:r>
        <w:rPr>
          <w:spacing w:val="-2"/>
        </w:rPr>
        <w:t> </w:t>
      </w:r>
      <w:r>
        <w:rPr/>
        <w:t>been</w:t>
      </w:r>
      <w:r>
        <w:rPr>
          <w:spacing w:val="-2"/>
        </w:rPr>
        <w:t> </w:t>
      </w:r>
      <w:r>
        <w:rPr/>
        <w:t>made,</w:t>
      </w:r>
      <w:r>
        <w:rPr>
          <w:spacing w:val="-2"/>
        </w:rPr>
        <w:t> </w:t>
      </w:r>
      <w:r>
        <w:rPr/>
        <w:t>the</w:t>
      </w:r>
      <w:r>
        <w:rPr>
          <w:spacing w:val="-3"/>
        </w:rPr>
        <w:t> </w:t>
      </w:r>
      <w:r>
        <w:rPr/>
        <w:t>first</w:t>
      </w:r>
      <w:r>
        <w:rPr>
          <w:spacing w:val="-2"/>
        </w:rPr>
        <w:t> </w:t>
      </w:r>
      <w:r>
        <w:rPr/>
        <w:t>one</w:t>
      </w:r>
      <w:r>
        <w:rPr>
          <w:spacing w:val="-2"/>
        </w:rPr>
        <w:t> </w:t>
      </w:r>
      <w:r>
        <w:rPr/>
        <w:t>encountered will be reported.</w:t>
      </w:r>
      <w:r>
        <w:rPr>
          <w:spacing w:val="40"/>
        </w:rPr>
        <w:t> </w:t>
      </w:r>
      <w:r>
        <w:rPr/>
        <w:t>You should then examine your call(s) to the reported routine to see what is wrong.</w:t>
      </w:r>
      <w:r>
        <w:rPr>
          <w:spacing w:val="40"/>
        </w:rPr>
        <w:t> </w:t>
      </w:r>
      <w:r>
        <w:rPr/>
        <w:t>If there are multiple calls, you may have to add additional </w:t>
      </w:r>
      <w:r>
        <w:rPr>
          <w:rFonts w:ascii="Courier New"/>
        </w:rPr>
        <w:t>SDPRINTERR()</w:t>
      </w:r>
      <w:r>
        <w:rPr>
          <w:rFonts w:ascii="Courier New"/>
          <w:spacing w:val="-72"/>
        </w:rPr>
        <w:t> </w:t>
      </w:r>
      <w:r>
        <w:rPr/>
        <w:t>calls</w:t>
      </w:r>
      <w:r>
        <w:rPr>
          <w:spacing w:val="-7"/>
        </w:rPr>
        <w:t> </w:t>
      </w:r>
      <w:r>
        <w:rPr/>
        <w:t>earlier</w:t>
      </w:r>
      <w:r>
        <w:rPr>
          <w:spacing w:val="-5"/>
        </w:rPr>
        <w:t> </w:t>
      </w:r>
      <w:r>
        <w:rPr/>
        <w:t>in</w:t>
      </w:r>
      <w:r>
        <w:rPr>
          <w:spacing w:val="-5"/>
        </w:rPr>
        <w:t> </w:t>
      </w:r>
      <w:r>
        <w:rPr/>
        <w:t>the</w:t>
      </w:r>
      <w:r>
        <w:rPr>
          <w:spacing w:val="-5"/>
        </w:rPr>
        <w:t> </w:t>
      </w:r>
      <w:r>
        <w:rPr/>
        <w:t>program</w:t>
      </w:r>
      <w:r>
        <w:rPr>
          <w:spacing w:val="-5"/>
        </w:rPr>
        <w:t> </w:t>
      </w:r>
      <w:r>
        <w:rPr/>
        <w:t>to</w:t>
      </w:r>
      <w:r>
        <w:rPr>
          <w:spacing w:val="-5"/>
        </w:rPr>
        <w:t> </w:t>
      </w:r>
      <w:r>
        <w:rPr/>
        <w:t>track</w:t>
      </w:r>
      <w:r>
        <w:rPr>
          <w:spacing w:val="-5"/>
        </w:rPr>
        <w:t> </w:t>
      </w:r>
      <w:r>
        <w:rPr/>
        <w:t>down</w:t>
      </w:r>
      <w:r>
        <w:rPr>
          <w:spacing w:val="-5"/>
        </w:rPr>
        <w:t> </w:t>
      </w:r>
      <w:r>
        <w:rPr/>
        <w:t>which</w:t>
      </w:r>
      <w:r>
        <w:rPr>
          <w:spacing w:val="-5"/>
        </w:rPr>
        <w:t> </w:t>
      </w:r>
      <w:r>
        <w:rPr/>
        <w:t>one</w:t>
      </w:r>
      <w:r>
        <w:rPr>
          <w:spacing w:val="-5"/>
        </w:rPr>
        <w:t> </w:t>
      </w:r>
      <w:r>
        <w:rPr/>
        <w:t>is</w:t>
      </w:r>
      <w:r>
        <w:rPr>
          <w:spacing w:val="-5"/>
        </w:rPr>
        <w:t> </w:t>
      </w:r>
      <w:r>
        <w:rPr/>
        <w:t>failing.</w:t>
      </w:r>
      <w:r>
        <w:rPr>
          <w:spacing w:val="40"/>
        </w:rPr>
        <w:t> </w:t>
      </w:r>
      <w:r>
        <w:rPr/>
        <w:t>Once they</w:t>
      </w:r>
      <w:r>
        <w:rPr>
          <w:spacing w:val="-13"/>
        </w:rPr>
        <w:t> </w:t>
      </w:r>
      <w:r>
        <w:rPr/>
        <w:t>have</w:t>
      </w:r>
      <w:r>
        <w:rPr>
          <w:spacing w:val="-12"/>
        </w:rPr>
        <w:t> </w:t>
      </w:r>
      <w:r>
        <w:rPr/>
        <w:t>all</w:t>
      </w:r>
      <w:r>
        <w:rPr>
          <w:spacing w:val="-11"/>
        </w:rPr>
        <w:t> </w:t>
      </w:r>
      <w:r>
        <w:rPr/>
        <w:t>been</w:t>
      </w:r>
      <w:r>
        <w:rPr>
          <w:spacing w:val="-11"/>
        </w:rPr>
        <w:t> </w:t>
      </w:r>
      <w:r>
        <w:rPr/>
        <w:t>fixed,</w:t>
      </w:r>
      <w:r>
        <w:rPr>
          <w:spacing w:val="-11"/>
        </w:rPr>
        <w:t> </w:t>
      </w:r>
      <w:r>
        <w:rPr/>
        <w:t>you</w:t>
      </w:r>
      <w:r>
        <w:rPr>
          <w:spacing w:val="-11"/>
        </w:rPr>
        <w:t> </w:t>
      </w:r>
      <w:r>
        <w:rPr/>
        <w:t>can</w:t>
      </w:r>
      <w:r>
        <w:rPr>
          <w:spacing w:val="-11"/>
        </w:rPr>
        <w:t> </w:t>
      </w:r>
      <w:r>
        <w:rPr/>
        <w:t>go</w:t>
      </w:r>
      <w:r>
        <w:rPr>
          <w:spacing w:val="-11"/>
        </w:rPr>
        <w:t> </w:t>
      </w:r>
      <w:r>
        <w:rPr/>
        <w:t>back</w:t>
      </w:r>
      <w:r>
        <w:rPr>
          <w:spacing w:val="-11"/>
        </w:rPr>
        <w:t> </w:t>
      </w:r>
      <w:r>
        <w:rPr/>
        <w:t>to</w:t>
      </w:r>
      <w:r>
        <w:rPr>
          <w:spacing w:val="-11"/>
        </w:rPr>
        <w:t> </w:t>
      </w:r>
      <w:r>
        <w:rPr/>
        <w:t>having</w:t>
      </w:r>
      <w:r>
        <w:rPr>
          <w:spacing w:val="-11"/>
        </w:rPr>
        <w:t> </w:t>
      </w:r>
      <w:r>
        <w:rPr/>
        <w:t>just</w:t>
      </w:r>
      <w:r>
        <w:rPr>
          <w:spacing w:val="-11"/>
        </w:rPr>
        <w:t> </w:t>
      </w:r>
      <w:r>
        <w:rPr/>
        <w:t>one</w:t>
      </w:r>
      <w:r>
        <w:rPr>
          <w:spacing w:val="-11"/>
        </w:rPr>
        <w:t> </w:t>
      </w:r>
      <w:r>
        <w:rPr>
          <w:rFonts w:ascii="Courier New"/>
        </w:rPr>
        <w:t>SDPRINTERR()</w:t>
      </w:r>
      <w:r>
        <w:rPr>
          <w:rFonts w:ascii="Courier New"/>
          <w:spacing w:val="-77"/>
        </w:rPr>
        <w:t> </w:t>
      </w:r>
      <w:r>
        <w:rPr/>
        <w:t>call</w:t>
      </w:r>
      <w:r>
        <w:rPr>
          <w:spacing w:val="-11"/>
        </w:rPr>
        <w:t> </w:t>
      </w:r>
      <w:r>
        <w:rPr/>
        <w:t>at</w:t>
      </w:r>
      <w:r>
        <w:rPr>
          <w:spacing w:val="-11"/>
        </w:rPr>
        <w:t> </w:t>
      </w:r>
      <w:r>
        <w:rPr/>
        <w:t>the end.</w:t>
      </w:r>
      <w:r>
        <w:rPr>
          <w:spacing w:val="36"/>
        </w:rPr>
        <w:t> </w:t>
      </w:r>
      <w:r>
        <w:rPr/>
        <w:t>You</w:t>
      </w:r>
      <w:r>
        <w:rPr>
          <w:spacing w:val="-7"/>
        </w:rPr>
        <w:t> </w:t>
      </w:r>
      <w:r>
        <w:rPr/>
        <w:t>should</w:t>
      </w:r>
      <w:r>
        <w:rPr>
          <w:spacing w:val="-7"/>
        </w:rPr>
        <w:t> </w:t>
      </w:r>
      <w:r>
        <w:rPr/>
        <w:t>always</w:t>
      </w:r>
      <w:r>
        <w:rPr>
          <w:spacing w:val="-7"/>
        </w:rPr>
        <w:t> </w:t>
      </w:r>
      <w:r>
        <w:rPr/>
        <w:t>leave</w:t>
      </w:r>
      <w:r>
        <w:rPr>
          <w:spacing w:val="-7"/>
        </w:rPr>
        <w:t> </w:t>
      </w:r>
      <w:r>
        <w:rPr/>
        <w:t>in</w:t>
      </w:r>
      <w:r>
        <w:rPr>
          <w:spacing w:val="-7"/>
        </w:rPr>
        <w:t> </w:t>
      </w:r>
      <w:r>
        <w:rPr/>
        <w:t>at</w:t>
      </w:r>
      <w:r>
        <w:rPr>
          <w:spacing w:val="-7"/>
        </w:rPr>
        <w:t> </w:t>
      </w:r>
      <w:r>
        <w:rPr/>
        <w:t>least</w:t>
      </w:r>
      <w:r>
        <w:rPr>
          <w:spacing w:val="-7"/>
        </w:rPr>
        <w:t> </w:t>
      </w:r>
      <w:r>
        <w:rPr/>
        <w:t>this</w:t>
      </w:r>
      <w:r>
        <w:rPr>
          <w:spacing w:val="-7"/>
        </w:rPr>
        <w:t> </w:t>
      </w:r>
      <w:r>
        <w:rPr/>
        <w:t>one</w:t>
      </w:r>
      <w:r>
        <w:rPr>
          <w:spacing w:val="-7"/>
        </w:rPr>
        <w:t> </w:t>
      </w:r>
      <w:r>
        <w:rPr/>
        <w:t>call</w:t>
      </w:r>
      <w:r>
        <w:rPr>
          <w:spacing w:val="-7"/>
        </w:rPr>
        <w:t> </w:t>
      </w:r>
      <w:r>
        <w:rPr/>
        <w:t>to</w:t>
      </w:r>
      <w:r>
        <w:rPr>
          <w:spacing w:val="-7"/>
        </w:rPr>
        <w:t> </w:t>
      </w:r>
      <w:r>
        <w:rPr/>
        <w:t>guard</w:t>
      </w:r>
      <w:r>
        <w:rPr>
          <w:spacing w:val="-7"/>
        </w:rPr>
        <w:t> </w:t>
      </w:r>
      <w:r>
        <w:rPr/>
        <w:t>against</w:t>
      </w:r>
      <w:r>
        <w:rPr>
          <w:spacing w:val="-7"/>
        </w:rPr>
        <w:t> </w:t>
      </w:r>
      <w:r>
        <w:rPr/>
        <w:t>errors</w:t>
      </w:r>
      <w:r>
        <w:rPr>
          <w:spacing w:val="-7"/>
        </w:rPr>
        <w:t> </w:t>
      </w:r>
      <w:r>
        <w:rPr/>
        <w:t>which</w:t>
      </w:r>
      <w:r>
        <w:rPr>
          <w:spacing w:val="-7"/>
        </w:rPr>
        <w:t> </w:t>
      </w:r>
      <w:r>
        <w:rPr/>
        <w:t>may be introduced in the future or which may not have been caught due to unexecuted branches of the program.</w:t>
      </w:r>
    </w:p>
    <w:p>
      <w:pPr>
        <w:pStyle w:val="BodyText"/>
        <w:spacing w:before="19"/>
      </w:pPr>
    </w:p>
    <w:p>
      <w:pPr>
        <w:pStyle w:val="BodyText"/>
        <w:spacing w:line="242" w:lineRule="auto" w:before="1"/>
        <w:ind w:left="3060" w:right="1124"/>
      </w:pPr>
      <w:r>
        <w:rPr>
          <w:rFonts w:ascii="Courier New"/>
        </w:rPr>
        <w:t>SDERROR()</w:t>
      </w:r>
      <w:r>
        <w:rPr>
          <w:rFonts w:ascii="Courier New"/>
          <w:spacing w:val="-61"/>
        </w:rPr>
        <w:t> </w:t>
      </w:r>
      <w:r>
        <w:rPr/>
        <w:t>is used when you want to modify the behavior of your program as a consequence</w:t>
      </w:r>
      <w:r>
        <w:rPr>
          <w:spacing w:val="-5"/>
        </w:rPr>
        <w:t> </w:t>
      </w:r>
      <w:r>
        <w:rPr/>
        <w:t>of</w:t>
      </w:r>
      <w:r>
        <w:rPr>
          <w:spacing w:val="-5"/>
        </w:rPr>
        <w:t> </w:t>
      </w:r>
      <w:r>
        <w:rPr/>
        <w:t>an</w:t>
      </w:r>
      <w:r>
        <w:rPr>
          <w:spacing w:val="-5"/>
        </w:rPr>
        <w:t> </w:t>
      </w:r>
      <w:r>
        <w:rPr/>
        <w:t>error</w:t>
      </w:r>
      <w:r>
        <w:rPr>
          <w:spacing w:val="-5"/>
        </w:rPr>
        <w:t> </w:t>
      </w:r>
      <w:r>
        <w:rPr/>
        <w:t>having</w:t>
      </w:r>
      <w:r>
        <w:rPr>
          <w:spacing w:val="-5"/>
        </w:rPr>
        <w:t> </w:t>
      </w:r>
      <w:r>
        <w:rPr/>
        <w:t>occurred.</w:t>
      </w:r>
      <w:r>
        <w:rPr>
          <w:spacing w:val="40"/>
        </w:rPr>
        <w:t> </w:t>
      </w:r>
      <w:r>
        <w:rPr/>
        <w:t>The</w:t>
      </w:r>
      <w:r>
        <w:rPr>
          <w:spacing w:val="-5"/>
        </w:rPr>
        <w:t> </w:t>
      </w:r>
      <w:r>
        <w:rPr/>
        <w:t>most</w:t>
      </w:r>
      <w:r>
        <w:rPr>
          <w:spacing w:val="-5"/>
        </w:rPr>
        <w:t> </w:t>
      </w:r>
      <w:r>
        <w:rPr/>
        <w:t>common</w:t>
      </w:r>
      <w:r>
        <w:rPr>
          <w:spacing w:val="-5"/>
        </w:rPr>
        <w:t> </w:t>
      </w:r>
      <w:r>
        <w:rPr/>
        <w:t>behavior</w:t>
      </w:r>
      <w:r>
        <w:rPr>
          <w:spacing w:val="-5"/>
        </w:rPr>
        <w:t> </w:t>
      </w:r>
      <w:r>
        <w:rPr/>
        <w:t>modification</w:t>
      </w:r>
      <w:r>
        <w:rPr>
          <w:spacing w:val="-5"/>
        </w:rPr>
        <w:t> </w:t>
      </w:r>
      <w:r>
        <w:rPr/>
        <w:t>is to print out a message and terminate.</w:t>
      </w:r>
    </w:p>
    <w:p>
      <w:pPr>
        <w:pStyle w:val="BodyText"/>
        <w:spacing w:before="15"/>
      </w:pPr>
    </w:p>
    <w:p>
      <w:pPr>
        <w:pStyle w:val="Heading8"/>
        <w:ind w:left="3060"/>
      </w:pPr>
      <w:r>
        <w:rPr/>
        <w:t>C </w:t>
      </w:r>
      <w:r>
        <w:rPr>
          <w:spacing w:val="-2"/>
        </w:rPr>
        <w:t>language</w:t>
      </w:r>
    </w:p>
    <w:p>
      <w:pPr>
        <w:pStyle w:val="BodyText"/>
        <w:spacing w:before="151"/>
        <w:ind w:left="3240"/>
        <w:rPr>
          <w:rFonts w:ascii="Courier New"/>
        </w:rPr>
      </w:pPr>
      <w:r>
        <w:rPr>
          <w:rFonts w:ascii="Courier New"/>
        </w:rPr>
        <w:t>#include</w:t>
      </w:r>
      <w:r>
        <w:rPr>
          <w:rFonts w:ascii="Courier New"/>
          <w:spacing w:val="-8"/>
        </w:rPr>
        <w:t> </w:t>
      </w:r>
      <w:r>
        <w:rPr>
          <w:rFonts w:ascii="Courier New"/>
          <w:spacing w:val="-2"/>
        </w:rPr>
        <w:t>&lt;stdio.h&gt;</w:t>
      </w:r>
    </w:p>
    <w:p>
      <w:pPr>
        <w:pStyle w:val="BodyText"/>
        <w:spacing w:before="27"/>
        <w:rPr>
          <w:rFonts w:ascii="Courier New"/>
        </w:rPr>
      </w:pPr>
    </w:p>
    <w:p>
      <w:pPr>
        <w:pStyle w:val="BodyText"/>
        <w:spacing w:line="254" w:lineRule="auto"/>
        <w:ind w:left="3240" w:right="5742"/>
        <w:rPr>
          <w:rFonts w:ascii="Courier New"/>
        </w:rPr>
      </w:pPr>
      <w:r>
        <w:rPr>
          <w:rFonts w:ascii="Courier New"/>
          <w:spacing w:val="-2"/>
        </w:rPr>
        <w:t>sdprinterr(file) </w:t>
      </w:r>
      <w:r>
        <w:rPr>
          <w:rFonts w:ascii="Courier New"/>
        </w:rPr>
        <w:t>FILE *file;</w:t>
      </w:r>
    </w:p>
    <w:p>
      <w:pPr>
        <w:pStyle w:val="BodyText"/>
        <w:spacing w:before="13"/>
        <w:rPr>
          <w:rFonts w:ascii="Courier New"/>
        </w:rPr>
      </w:pPr>
    </w:p>
    <w:p>
      <w:pPr>
        <w:pStyle w:val="BodyText"/>
        <w:spacing w:line="254" w:lineRule="auto"/>
        <w:ind w:left="3240" w:right="4987"/>
        <w:rPr>
          <w:rFonts w:ascii="Courier New"/>
        </w:rPr>
      </w:pPr>
      <w:r>
        <w:rPr>
          <w:rFonts w:ascii="Courier New"/>
          <w:spacing w:val="-2"/>
        </w:rPr>
        <w:t>sderror(routine,errno) </w:t>
      </w:r>
      <w:r>
        <w:rPr>
          <w:rFonts w:ascii="Courier New"/>
        </w:rPr>
        <w:t>int *routine, *errno;</w:t>
      </w:r>
    </w:p>
    <w:p>
      <w:pPr>
        <w:pStyle w:val="BodyText"/>
        <w:spacing w:before="13"/>
        <w:rPr>
          <w:rFonts w:ascii="Courier New"/>
        </w:rPr>
      </w:pPr>
    </w:p>
    <w:p>
      <w:pPr>
        <w:pStyle w:val="BodyText"/>
        <w:ind w:left="3240"/>
        <w:rPr>
          <w:rFonts w:ascii="Courier New"/>
        </w:rPr>
      </w:pPr>
      <w:r>
        <w:rPr>
          <w:rFonts w:ascii="Courier New"/>
          <w:spacing w:val="-2"/>
        </w:rPr>
        <w:t>sdclearerr();</w:t>
      </w:r>
    </w:p>
    <w:p>
      <w:pPr>
        <w:pStyle w:val="BodyText"/>
        <w:spacing w:after="0"/>
        <w:rPr>
          <w:rFonts w:ascii="Courier New"/>
        </w:rPr>
        <w:sectPr>
          <w:pgSz w:w="12240" w:h="15840"/>
          <w:pgMar w:header="819" w:footer="1204" w:top="1300" w:bottom="1400" w:left="720" w:right="360"/>
        </w:sectPr>
      </w:pPr>
    </w:p>
    <w:p>
      <w:pPr>
        <w:pStyle w:val="BodyText"/>
        <w:spacing w:before="310"/>
        <w:rPr>
          <w:rFonts w:ascii="Courier New"/>
          <w:sz w:val="36"/>
        </w:rPr>
      </w:pPr>
    </w:p>
    <w:p>
      <w:pPr>
        <w:pStyle w:val="Heading3"/>
        <w:ind w:left="2579"/>
      </w:pPr>
      <w:r>
        <w:rPr/>
        <w:t>R23</w:t>
      </w:r>
      <w:r>
        <w:rPr>
          <w:spacing w:val="76"/>
        </w:rPr>
        <w:t> </w:t>
      </w:r>
      <w:r>
        <w:rPr/>
        <w:t>Usage</w:t>
      </w:r>
      <w:r>
        <w:rPr>
          <w:spacing w:val="-1"/>
        </w:rPr>
        <w:t> </w:t>
      </w:r>
      <w:r>
        <w:rPr/>
        <w:t>with</w:t>
      </w:r>
      <w:r>
        <w:rPr>
          <w:spacing w:val="-1"/>
        </w:rPr>
        <w:t> </w:t>
      </w:r>
      <w:r>
        <w:rPr>
          <w:spacing w:val="-4"/>
        </w:rPr>
        <w:t>ACSL</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879680">
                <wp:simplePos x="0" y="0"/>
                <wp:positionH relativeFrom="page">
                  <wp:posOffset>914400</wp:posOffset>
                </wp:positionH>
                <wp:positionV relativeFrom="paragraph">
                  <wp:posOffset>47131</wp:posOffset>
                </wp:positionV>
                <wp:extent cx="1600200" cy="1270"/>
                <wp:effectExtent l="0" t="0" r="0" b="0"/>
                <wp:wrapTopAndBottom/>
                <wp:docPr id="4137" name="Graphic 4137"/>
                <wp:cNvGraphicFramePr>
                  <a:graphicFrameLocks/>
                </wp:cNvGraphicFramePr>
                <a:graphic>
                  <a:graphicData uri="http://schemas.microsoft.com/office/word/2010/wordprocessingShape">
                    <wps:wsp>
                      <wps:cNvPr id="4137" name="Graphic 4137"/>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711133pt;width:126pt;height:.1pt;mso-position-horizontal-relative:page;mso-position-vertical-relative:paragraph;z-index:-15436800;mso-wrap-distance-left:0;mso-wrap-distance-right:0" id="docshape3271" coordorigin="1440,74" coordsize="2520,0" path="m3960,74l144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880192">
                <wp:simplePos x="0" y="0"/>
                <wp:positionH relativeFrom="page">
                  <wp:posOffset>2628900</wp:posOffset>
                </wp:positionH>
                <wp:positionV relativeFrom="paragraph">
                  <wp:posOffset>47131</wp:posOffset>
                </wp:positionV>
                <wp:extent cx="4457700" cy="1270"/>
                <wp:effectExtent l="0" t="0" r="0" b="0"/>
                <wp:wrapTopAndBottom/>
                <wp:docPr id="4138" name="Graphic 4138"/>
                <wp:cNvGraphicFramePr>
                  <a:graphicFrameLocks/>
                </wp:cNvGraphicFramePr>
                <a:graphic>
                  <a:graphicData uri="http://schemas.microsoft.com/office/word/2010/wordprocessingShape">
                    <wps:wsp>
                      <wps:cNvPr id="4138" name="Graphic 4138"/>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3.711133pt;width:351pt;height:.1pt;mso-position-horizontal-relative:page;mso-position-vertical-relative:paragraph;z-index:-15436288;mso-wrap-distance-left:0;mso-wrap-distance-right:0" id="docshape3272" coordorigin="4140,74" coordsize="7020,0" path="m11160,74l4140,74e" filled="false" stroked="true" strokeweight=".36pt" strokecolor="#000000">
                <v:path arrowok="t"/>
                <v:stroke dashstyle="solid"/>
                <w10:wrap type="topAndBottom"/>
              </v:shape>
            </w:pict>
          </mc:Fallback>
        </mc:AlternateContent>
      </w:r>
    </w:p>
    <w:p>
      <w:pPr>
        <w:pStyle w:val="BodyText"/>
        <w:spacing w:line="249" w:lineRule="auto" w:before="173"/>
        <w:ind w:left="3420" w:right="761"/>
      </w:pPr>
      <w:r>
        <w:rPr/>
        <w:t>ACSL</w:t>
      </w:r>
      <w:r>
        <w:rPr>
          <w:spacing w:val="-9"/>
        </w:rPr>
        <w:t> </w:t>
      </w:r>
      <w:r>
        <w:rPr/>
        <w:t>(Advanced</w:t>
      </w:r>
      <w:r>
        <w:rPr>
          <w:spacing w:val="-9"/>
        </w:rPr>
        <w:t> </w:t>
      </w:r>
      <w:r>
        <w:rPr/>
        <w:t>Continuous</w:t>
      </w:r>
      <w:r>
        <w:rPr>
          <w:spacing w:val="-10"/>
        </w:rPr>
        <w:t> </w:t>
      </w:r>
      <w:r>
        <w:rPr/>
        <w:t>Simulation</w:t>
      </w:r>
      <w:r>
        <w:rPr>
          <w:spacing w:val="-9"/>
        </w:rPr>
        <w:t> </w:t>
      </w:r>
      <w:r>
        <w:rPr/>
        <w:t>Language)</w:t>
      </w:r>
      <w:r>
        <w:rPr>
          <w:spacing w:val="-9"/>
        </w:rPr>
        <w:t> </w:t>
      </w:r>
      <w:r>
        <w:rPr/>
        <w:t>is</w:t>
      </w:r>
      <w:r>
        <w:rPr>
          <w:spacing w:val="-10"/>
        </w:rPr>
        <w:t> </w:t>
      </w:r>
      <w:r>
        <w:rPr/>
        <w:t>a</w:t>
      </w:r>
      <w:r>
        <w:rPr>
          <w:spacing w:val="-9"/>
        </w:rPr>
        <w:t> </w:t>
      </w:r>
      <w:r>
        <w:rPr/>
        <w:t>commercial</w:t>
      </w:r>
      <w:r>
        <w:rPr>
          <w:spacing w:val="-9"/>
        </w:rPr>
        <w:t> </w:t>
      </w:r>
      <w:r>
        <w:rPr/>
        <w:t>product</w:t>
      </w:r>
      <w:r>
        <w:rPr>
          <w:spacing w:val="-9"/>
        </w:rPr>
        <w:t> </w:t>
      </w:r>
      <w:r>
        <w:rPr/>
        <w:t>marketed by MGA, Inc.</w:t>
      </w:r>
      <w:r>
        <w:rPr>
          <w:spacing w:val="40"/>
        </w:rPr>
        <w:t> </w:t>
      </w:r>
      <w:r>
        <w:rPr/>
        <w:t>It is just one of many analysis tools which can be used with SD/FAST. Other</w:t>
      </w:r>
      <w:r>
        <w:rPr>
          <w:spacing w:val="-8"/>
        </w:rPr>
        <w:t> </w:t>
      </w:r>
      <w:r>
        <w:rPr/>
        <w:t>popular</w:t>
      </w:r>
      <w:r>
        <w:rPr>
          <w:spacing w:val="-8"/>
        </w:rPr>
        <w:t> </w:t>
      </w:r>
      <w:r>
        <w:rPr/>
        <w:t>analysis</w:t>
      </w:r>
      <w:r>
        <w:rPr>
          <w:spacing w:val="-8"/>
        </w:rPr>
        <w:t> </w:t>
      </w:r>
      <w:r>
        <w:rPr/>
        <w:t>tools</w:t>
      </w:r>
      <w:r>
        <w:rPr>
          <w:spacing w:val="-8"/>
        </w:rPr>
        <w:t> </w:t>
      </w:r>
      <w:r>
        <w:rPr/>
        <w:t>such</w:t>
      </w:r>
      <w:r>
        <w:rPr>
          <w:spacing w:val="-8"/>
        </w:rPr>
        <w:t> </w:t>
      </w:r>
      <w:r>
        <w:rPr/>
        <w:t>as</w:t>
      </w:r>
      <w:r>
        <w:rPr>
          <w:spacing w:val="-8"/>
        </w:rPr>
        <w:t> </w:t>
      </w:r>
      <w:r>
        <w:rPr/>
        <w:t>Matrix-X,</w:t>
      </w:r>
      <w:r>
        <w:rPr>
          <w:spacing w:val="-8"/>
        </w:rPr>
        <w:t> </w:t>
      </w:r>
      <w:r>
        <w:rPr/>
        <w:t>Pro-Matlab,</w:t>
      </w:r>
      <w:r>
        <w:rPr>
          <w:spacing w:val="-8"/>
        </w:rPr>
        <w:t> </w:t>
      </w:r>
      <w:r>
        <w:rPr/>
        <w:t>Simulink,</w:t>
      </w:r>
      <w:r>
        <w:rPr>
          <w:spacing w:val="-8"/>
        </w:rPr>
        <w:t> </w:t>
      </w:r>
      <w:r>
        <w:rPr/>
        <w:t>and</w:t>
      </w:r>
      <w:r>
        <w:rPr>
          <w:spacing w:val="-8"/>
        </w:rPr>
        <w:t> </w:t>
      </w:r>
      <w:r>
        <w:rPr/>
        <w:t>Easy5</w:t>
      </w:r>
      <w:r>
        <w:rPr>
          <w:spacing w:val="-8"/>
        </w:rPr>
        <w:t> </w:t>
      </w:r>
      <w:r>
        <w:rPr/>
        <w:t>can</w:t>
      </w:r>
      <w:r>
        <w:rPr>
          <w:spacing w:val="-8"/>
        </w:rPr>
        <w:t> </w:t>
      </w:r>
      <w:r>
        <w:rPr/>
        <w:t>be used equally as well with SD/FAST.</w:t>
      </w:r>
      <w:r>
        <w:rPr>
          <w:spacing w:val="40"/>
        </w:rPr>
        <w:t> </w:t>
      </w:r>
      <w:r>
        <w:rPr/>
        <w:t>SD/FAST does not contain any special interface to ACSL; rather, SD/FAST is designed to interface easily with other programs.</w:t>
      </w:r>
      <w:r>
        <w:rPr>
          <w:spacing w:val="40"/>
        </w:rPr>
        <w:t> </w:t>
      </w:r>
      <w:r>
        <w:rPr/>
        <w:t>We show</w:t>
      </w:r>
      <w:r>
        <w:rPr>
          <w:spacing w:val="-12"/>
        </w:rPr>
        <w:t> </w:t>
      </w:r>
      <w:r>
        <w:rPr/>
        <w:t>use</w:t>
      </w:r>
      <w:r>
        <w:rPr>
          <w:spacing w:val="-11"/>
        </w:rPr>
        <w:t> </w:t>
      </w:r>
      <w:r>
        <w:rPr/>
        <w:t>with</w:t>
      </w:r>
      <w:r>
        <w:rPr>
          <w:spacing w:val="-11"/>
        </w:rPr>
        <w:t> </w:t>
      </w:r>
      <w:r>
        <w:rPr/>
        <w:t>ACSL</w:t>
      </w:r>
      <w:r>
        <w:rPr>
          <w:spacing w:val="-11"/>
        </w:rPr>
        <w:t> </w:t>
      </w:r>
      <w:r>
        <w:rPr/>
        <w:t>here</w:t>
      </w:r>
      <w:r>
        <w:rPr>
          <w:spacing w:val="-11"/>
        </w:rPr>
        <w:t> </w:t>
      </w:r>
      <w:r>
        <w:rPr/>
        <w:t>since</w:t>
      </w:r>
      <w:r>
        <w:rPr>
          <w:spacing w:val="-11"/>
        </w:rPr>
        <w:t> </w:t>
      </w:r>
      <w:r>
        <w:rPr/>
        <w:t>it</w:t>
      </w:r>
      <w:r>
        <w:rPr>
          <w:spacing w:val="-11"/>
        </w:rPr>
        <w:t> </w:t>
      </w:r>
      <w:r>
        <w:rPr/>
        <w:t>is</w:t>
      </w:r>
      <w:r>
        <w:rPr>
          <w:spacing w:val="-12"/>
        </w:rPr>
        <w:t> </w:t>
      </w:r>
      <w:r>
        <w:rPr/>
        <w:t>one</w:t>
      </w:r>
      <w:r>
        <w:rPr>
          <w:spacing w:val="-11"/>
        </w:rPr>
        <w:t> </w:t>
      </w:r>
      <w:r>
        <w:rPr/>
        <w:t>of</w:t>
      </w:r>
      <w:r>
        <w:rPr>
          <w:spacing w:val="-11"/>
        </w:rPr>
        <w:t> </w:t>
      </w:r>
      <w:r>
        <w:rPr/>
        <w:t>the</w:t>
      </w:r>
      <w:r>
        <w:rPr>
          <w:spacing w:val="-11"/>
        </w:rPr>
        <w:t> </w:t>
      </w:r>
      <w:r>
        <w:rPr/>
        <w:t>more</w:t>
      </w:r>
      <w:r>
        <w:rPr>
          <w:spacing w:val="-11"/>
        </w:rPr>
        <w:t> </w:t>
      </w:r>
      <w:r>
        <w:rPr/>
        <w:t>popular</w:t>
      </w:r>
      <w:r>
        <w:rPr>
          <w:spacing w:val="-11"/>
        </w:rPr>
        <w:t> </w:t>
      </w:r>
      <w:r>
        <w:rPr/>
        <w:t>environments</w:t>
      </w:r>
      <w:r>
        <w:rPr>
          <w:spacing w:val="-12"/>
        </w:rPr>
        <w:t> </w:t>
      </w:r>
      <w:r>
        <w:rPr/>
        <w:t>employed</w:t>
      </w:r>
      <w:r>
        <w:rPr>
          <w:spacing w:val="-11"/>
        </w:rPr>
        <w:t> </w:t>
      </w:r>
      <w:r>
        <w:rPr/>
        <w:t>by SD/FAST users.</w:t>
      </w:r>
      <w:r>
        <w:rPr>
          <w:spacing w:val="40"/>
        </w:rPr>
        <w:t> </w:t>
      </w:r>
      <w:r>
        <w:rPr/>
        <w:t>This can also serve as a suggestive example for use of SD/FAST in other environments, since the interface method is similar.</w:t>
      </w:r>
    </w:p>
    <w:p>
      <w:pPr>
        <w:pStyle w:val="BodyText"/>
        <w:spacing w:before="135"/>
      </w:pPr>
    </w:p>
    <w:p>
      <w:pPr>
        <w:pStyle w:val="Heading8"/>
        <w:ind w:left="2706"/>
      </w:pPr>
      <w:r>
        <w:rPr/>
        <w:t>R23.1</w:t>
      </w:r>
      <w:r>
        <w:rPr>
          <w:spacing w:val="31"/>
        </w:rPr>
        <w:t>  </w:t>
      </w:r>
      <w:r>
        <w:rPr/>
        <w:t>Choice</w:t>
      </w:r>
      <w:r>
        <w:rPr>
          <w:spacing w:val="-1"/>
        </w:rPr>
        <w:t> </w:t>
      </w:r>
      <w:r>
        <w:rPr/>
        <w:t>of</w:t>
      </w:r>
      <w:r>
        <w:rPr>
          <w:spacing w:val="-2"/>
        </w:rPr>
        <w:t> Precision</w:t>
      </w:r>
    </w:p>
    <w:p>
      <w:pPr>
        <w:pStyle w:val="BodyText"/>
        <w:spacing w:line="249" w:lineRule="auto" w:before="91"/>
        <w:ind w:left="3419" w:right="722"/>
      </w:pPr>
      <w:r>
        <w:rPr/>
        <w:t>Please</w:t>
      </w:r>
      <w:r>
        <w:rPr>
          <w:spacing w:val="-10"/>
        </w:rPr>
        <w:t> </w:t>
      </w:r>
      <w:r>
        <w:rPr/>
        <w:t>note</w:t>
      </w:r>
      <w:r>
        <w:rPr>
          <w:spacing w:val="-10"/>
        </w:rPr>
        <w:t> </w:t>
      </w:r>
      <w:r>
        <w:rPr/>
        <w:t>that</w:t>
      </w:r>
      <w:r>
        <w:rPr>
          <w:spacing w:val="-10"/>
        </w:rPr>
        <w:t> </w:t>
      </w:r>
      <w:r>
        <w:rPr/>
        <w:t>we</w:t>
      </w:r>
      <w:r>
        <w:rPr>
          <w:spacing w:val="-10"/>
        </w:rPr>
        <w:t> </w:t>
      </w:r>
      <w:r>
        <w:rPr/>
        <w:t>do</w:t>
      </w:r>
      <w:r>
        <w:rPr>
          <w:spacing w:val="-10"/>
        </w:rPr>
        <w:t> </w:t>
      </w:r>
      <w:r>
        <w:rPr/>
        <w:t>not</w:t>
      </w:r>
      <w:r>
        <w:rPr>
          <w:spacing w:val="-10"/>
        </w:rPr>
        <w:t> </w:t>
      </w:r>
      <w:r>
        <w:rPr/>
        <w:t>recommend</w:t>
      </w:r>
      <w:r>
        <w:rPr>
          <w:spacing w:val="-10"/>
        </w:rPr>
        <w:t> </w:t>
      </w:r>
      <w:r>
        <w:rPr/>
        <w:t>use</w:t>
      </w:r>
      <w:r>
        <w:rPr>
          <w:spacing w:val="-10"/>
        </w:rPr>
        <w:t> </w:t>
      </w:r>
      <w:r>
        <w:rPr/>
        <w:t>of</w:t>
      </w:r>
      <w:r>
        <w:rPr>
          <w:spacing w:val="-10"/>
        </w:rPr>
        <w:t> </w:t>
      </w:r>
      <w:r>
        <w:rPr/>
        <w:t>single</w:t>
      </w:r>
      <w:r>
        <w:rPr>
          <w:spacing w:val="-10"/>
        </w:rPr>
        <w:t> </w:t>
      </w:r>
      <w:r>
        <w:rPr/>
        <w:t>precision</w:t>
      </w:r>
      <w:r>
        <w:rPr>
          <w:spacing w:val="-10"/>
        </w:rPr>
        <w:t> </w:t>
      </w:r>
      <w:r>
        <w:rPr/>
        <w:t>SD/FAST-generated</w:t>
      </w:r>
      <w:r>
        <w:rPr>
          <w:spacing w:val="-10"/>
        </w:rPr>
        <w:t> </w:t>
      </w:r>
      <w:r>
        <w:rPr/>
        <w:t>code on machines whose single precision floating point numbers occupy fewer than 56 bits, especially for systems with constraints.</w:t>
      </w:r>
      <w:r>
        <w:rPr>
          <w:spacing w:val="40"/>
        </w:rPr>
        <w:t> </w:t>
      </w:r>
      <w:r>
        <w:rPr/>
        <w:t>Therefore we suggest that ACSL always be used in double precision mode.</w:t>
      </w:r>
    </w:p>
    <w:p>
      <w:pPr>
        <w:pStyle w:val="BodyText"/>
        <w:spacing w:before="133"/>
      </w:pPr>
    </w:p>
    <w:p>
      <w:pPr>
        <w:pStyle w:val="Heading8"/>
        <w:ind w:left="2706"/>
      </w:pPr>
      <w:r>
        <w:rPr/>
        <w:t>R23.2</w:t>
      </w:r>
      <w:r>
        <w:rPr>
          <w:spacing w:val="35"/>
        </w:rPr>
        <w:t>  </w:t>
      </w:r>
      <w:r>
        <w:rPr/>
        <w:t>Linking SD/FAST</w:t>
      </w:r>
      <w:r>
        <w:rPr>
          <w:spacing w:val="1"/>
        </w:rPr>
        <w:t> </w:t>
      </w:r>
      <w:r>
        <w:rPr/>
        <w:t>Routines to</w:t>
      </w:r>
      <w:r>
        <w:rPr>
          <w:spacing w:val="1"/>
        </w:rPr>
        <w:t> </w:t>
      </w:r>
      <w:r>
        <w:rPr>
          <w:spacing w:val="-4"/>
        </w:rPr>
        <w:t>ACSL</w:t>
      </w:r>
    </w:p>
    <w:p>
      <w:pPr>
        <w:pStyle w:val="BodyText"/>
        <w:spacing w:line="249" w:lineRule="auto" w:before="91"/>
        <w:ind w:left="3419" w:right="722"/>
      </w:pPr>
      <w:r>
        <w:rPr/>
        <w:t>Normally,</w:t>
      </w:r>
      <w:r>
        <w:rPr>
          <w:spacing w:val="-6"/>
        </w:rPr>
        <w:t> </w:t>
      </w:r>
      <w:r>
        <w:rPr/>
        <w:t>you</w:t>
      </w:r>
      <w:r>
        <w:rPr>
          <w:spacing w:val="-6"/>
        </w:rPr>
        <w:t> </w:t>
      </w:r>
      <w:r>
        <w:rPr/>
        <w:t>will</w:t>
      </w:r>
      <w:r>
        <w:rPr>
          <w:spacing w:val="-6"/>
        </w:rPr>
        <w:t> </w:t>
      </w:r>
      <w:r>
        <w:rPr/>
        <w:t>link</w:t>
      </w:r>
      <w:r>
        <w:rPr>
          <w:spacing w:val="-6"/>
        </w:rPr>
        <w:t> </w:t>
      </w:r>
      <w:r>
        <w:rPr/>
        <w:t>your</w:t>
      </w:r>
      <w:r>
        <w:rPr>
          <w:spacing w:val="-6"/>
        </w:rPr>
        <w:t> </w:t>
      </w:r>
      <w:r>
        <w:rPr/>
        <w:t>ACSL</w:t>
      </w:r>
      <w:r>
        <w:rPr>
          <w:spacing w:val="-6"/>
        </w:rPr>
        <w:t> </w:t>
      </w:r>
      <w:r>
        <w:rPr/>
        <w:t>program</w:t>
      </w:r>
      <w:r>
        <w:rPr>
          <w:spacing w:val="-6"/>
        </w:rPr>
        <w:t> </w:t>
      </w:r>
      <w:r>
        <w:rPr/>
        <w:t>with</w:t>
      </w:r>
      <w:r>
        <w:rPr>
          <w:spacing w:val="-6"/>
        </w:rPr>
        <w:t> </w:t>
      </w:r>
      <w:r>
        <w:rPr/>
        <w:t>only</w:t>
      </w:r>
      <w:r>
        <w:rPr>
          <w:spacing w:val="-6"/>
        </w:rPr>
        <w:t> </w:t>
      </w:r>
      <w:r>
        <w:rPr/>
        <w:t>the</w:t>
      </w:r>
      <w:r>
        <w:rPr>
          <w:spacing w:val="-6"/>
        </w:rPr>
        <w:t> </w:t>
      </w:r>
      <w:r>
        <w:rPr/>
        <w:t>SD/FAST-generated</w:t>
      </w:r>
      <w:r>
        <w:rPr>
          <w:spacing w:val="-6"/>
        </w:rPr>
        <w:t> </w:t>
      </w:r>
      <w:r>
        <w:rPr/>
        <w:t>Dy-namics File and Library File, using a command like this (on the Sun):</w:t>
      </w:r>
    </w:p>
    <w:p>
      <w:pPr>
        <w:pStyle w:val="BodyText"/>
        <w:spacing w:before="142"/>
        <w:ind w:left="3959"/>
        <w:rPr>
          <w:rFonts w:ascii="Courier New" w:hAnsi="Courier New"/>
        </w:rPr>
      </w:pPr>
      <w:r>
        <w:rPr>
          <w:rFonts w:ascii="Courier New" w:hAnsi="Courier New"/>
        </w:rPr>
        <w:t>acsl</w:t>
      </w:r>
      <w:r>
        <w:rPr>
          <w:rFonts w:ascii="Courier New" w:hAnsi="Courier New"/>
          <w:spacing w:val="-7"/>
        </w:rPr>
        <w:t> </w:t>
      </w:r>
      <w:r>
        <w:rPr>
          <w:rFonts w:ascii="Courier New" w:hAnsi="Courier New"/>
        </w:rPr>
        <w:t>myprog</w:t>
      </w:r>
      <w:r>
        <w:rPr>
          <w:rFonts w:ascii="Courier New" w:hAnsi="Courier New"/>
          <w:spacing w:val="-7"/>
        </w:rPr>
        <w:t> </w:t>
      </w:r>
      <w:r>
        <w:rPr>
          <w:rFonts w:ascii="Courier New" w:hAnsi="Courier New"/>
        </w:rPr>
        <w:t>-lib</w:t>
      </w:r>
      <w:r>
        <w:rPr>
          <w:rFonts w:ascii="Courier New" w:hAnsi="Courier New"/>
          <w:spacing w:val="-7"/>
        </w:rPr>
        <w:t> </w:t>
      </w:r>
      <w:r>
        <w:rPr>
          <w:rFonts w:ascii="Courier New" w:hAnsi="Courier New"/>
        </w:rPr>
        <w:t>”myprog_dyn.o</w:t>
      </w:r>
      <w:r>
        <w:rPr>
          <w:rFonts w:ascii="Courier New" w:hAnsi="Courier New"/>
          <w:spacing w:val="-6"/>
        </w:rPr>
        <w:t> </w:t>
      </w:r>
      <w:r>
        <w:rPr>
          <w:rFonts w:ascii="Courier New" w:hAnsi="Courier New"/>
          <w:spacing w:val="-2"/>
        </w:rPr>
        <w:t>sdlib.o”</w:t>
      </w:r>
    </w:p>
    <w:p>
      <w:pPr>
        <w:pStyle w:val="BodyText"/>
        <w:spacing w:before="6"/>
        <w:rPr>
          <w:rFonts w:ascii="Courier New"/>
        </w:rPr>
      </w:pPr>
    </w:p>
    <w:p>
      <w:pPr>
        <w:pStyle w:val="BodyText"/>
        <w:spacing w:line="249" w:lineRule="auto"/>
        <w:ind w:left="3419" w:right="1096"/>
      </w:pPr>
      <w:r>
        <w:rPr/>
        <w:t>A</w:t>
      </w:r>
      <w:r>
        <w:rPr>
          <w:spacing w:val="-4"/>
        </w:rPr>
        <w:t> </w:t>
      </w:r>
      <w:r>
        <w:rPr/>
        <w:t>similar</w:t>
      </w:r>
      <w:r>
        <w:rPr>
          <w:spacing w:val="-3"/>
        </w:rPr>
        <w:t> </w:t>
      </w:r>
      <w:r>
        <w:rPr/>
        <w:t>command</w:t>
      </w:r>
      <w:r>
        <w:rPr>
          <w:spacing w:val="-3"/>
        </w:rPr>
        <w:t> </w:t>
      </w:r>
      <w:r>
        <w:rPr/>
        <w:t>would</w:t>
      </w:r>
      <w:r>
        <w:rPr>
          <w:spacing w:val="-3"/>
        </w:rPr>
        <w:t> </w:t>
      </w:r>
      <w:r>
        <w:rPr/>
        <w:t>be</w:t>
      </w:r>
      <w:r>
        <w:rPr>
          <w:spacing w:val="-3"/>
        </w:rPr>
        <w:t> </w:t>
      </w:r>
      <w:r>
        <w:rPr/>
        <w:t>used</w:t>
      </w:r>
      <w:r>
        <w:rPr>
          <w:spacing w:val="-3"/>
        </w:rPr>
        <w:t> </w:t>
      </w:r>
      <w:r>
        <w:rPr/>
        <w:t>on</w:t>
      </w:r>
      <w:r>
        <w:rPr>
          <w:spacing w:val="-3"/>
        </w:rPr>
        <w:t> </w:t>
      </w:r>
      <w:r>
        <w:rPr/>
        <w:t>other</w:t>
      </w:r>
      <w:r>
        <w:rPr>
          <w:spacing w:val="-3"/>
        </w:rPr>
        <w:t> </w:t>
      </w:r>
      <w:r>
        <w:rPr/>
        <w:t>computer</w:t>
      </w:r>
      <w:r>
        <w:rPr>
          <w:spacing w:val="-3"/>
        </w:rPr>
        <w:t> </w:t>
      </w:r>
      <w:r>
        <w:rPr/>
        <w:t>systems.</w:t>
      </w:r>
      <w:r>
        <w:rPr>
          <w:spacing w:val="40"/>
        </w:rPr>
        <w:t> </w:t>
      </w:r>
      <w:r>
        <w:rPr/>
        <w:t>See</w:t>
      </w:r>
      <w:r>
        <w:rPr>
          <w:spacing w:val="-3"/>
        </w:rPr>
        <w:t> </w:t>
      </w:r>
      <w:r>
        <w:rPr/>
        <w:t>your</w:t>
      </w:r>
      <w:r>
        <w:rPr>
          <w:spacing w:val="-3"/>
        </w:rPr>
        <w:t> </w:t>
      </w:r>
      <w:r>
        <w:rPr/>
        <w:t>System Administrator for advice.</w:t>
      </w:r>
    </w:p>
    <w:p>
      <w:pPr>
        <w:pStyle w:val="BodyText"/>
        <w:spacing w:before="12"/>
      </w:pPr>
    </w:p>
    <w:p>
      <w:pPr>
        <w:pStyle w:val="BodyText"/>
        <w:ind w:left="3420" w:right="722"/>
      </w:pPr>
      <w:r>
        <w:rPr/>
        <w:t>If you want to use any of the SD/FAST-generated Simplified Analysis Routines like </w:t>
      </w:r>
      <w:r>
        <w:rPr>
          <w:rFonts w:ascii="Courier New"/>
        </w:rPr>
        <w:t>SDASSEMBLE()</w:t>
      </w:r>
      <w:r>
        <w:rPr>
          <w:rFonts w:ascii="Courier New"/>
          <w:spacing w:val="-76"/>
        </w:rPr>
        <w:t> </w:t>
      </w:r>
      <w:r>
        <w:rPr/>
        <w:t>and</w:t>
      </w:r>
      <w:r>
        <w:rPr>
          <w:spacing w:val="-13"/>
        </w:rPr>
        <w:t> </w:t>
      </w:r>
      <w:r>
        <w:rPr>
          <w:rFonts w:ascii="Courier New"/>
        </w:rPr>
        <w:t>SDINITVEL()</w:t>
      </w:r>
      <w:r>
        <w:rPr/>
        <w:t>,</w:t>
      </w:r>
      <w:r>
        <w:rPr>
          <w:spacing w:val="28"/>
        </w:rPr>
        <w:t> </w:t>
      </w:r>
      <w:r>
        <w:rPr/>
        <w:t>you</w:t>
      </w:r>
      <w:r>
        <w:rPr>
          <w:spacing w:val="-11"/>
        </w:rPr>
        <w:t> </w:t>
      </w:r>
      <w:r>
        <w:rPr/>
        <w:t>should</w:t>
      </w:r>
      <w:r>
        <w:rPr>
          <w:spacing w:val="-11"/>
        </w:rPr>
        <w:t> </w:t>
      </w:r>
      <w:r>
        <w:rPr/>
        <w:t>link</w:t>
      </w:r>
      <w:r>
        <w:rPr>
          <w:spacing w:val="-11"/>
        </w:rPr>
        <w:t> </w:t>
      </w:r>
      <w:r>
        <w:rPr/>
        <w:t>in</w:t>
      </w:r>
      <w:r>
        <w:rPr>
          <w:spacing w:val="-11"/>
        </w:rPr>
        <w:t> </w:t>
      </w:r>
      <w:r>
        <w:rPr/>
        <w:t>the</w:t>
      </w:r>
      <w:r>
        <w:rPr>
          <w:spacing w:val="-11"/>
        </w:rPr>
        <w:t> </w:t>
      </w:r>
      <w:r>
        <w:rPr/>
        <w:t>Simplified</w:t>
      </w:r>
      <w:r>
        <w:rPr>
          <w:spacing w:val="-11"/>
        </w:rPr>
        <w:t> </w:t>
      </w:r>
      <w:r>
        <w:rPr/>
        <w:t>Analysis</w:t>
      </w:r>
      <w:r>
        <w:rPr>
          <w:spacing w:val="-11"/>
        </w:rPr>
        <w:t> </w:t>
      </w:r>
      <w:r>
        <w:rPr/>
        <w:t>File (e.g. </w:t>
      </w:r>
      <w:r>
        <w:rPr>
          <w:rFonts w:ascii="Courier New"/>
        </w:rPr>
        <w:t>myprog_sar.o</w:t>
      </w:r>
      <w:r>
        <w:rPr/>
        <w:t>) as well.</w:t>
      </w:r>
      <w:r>
        <w:rPr>
          <w:spacing w:val="40"/>
        </w:rPr>
        <w:t> </w:t>
      </w:r>
      <w:r>
        <w:rPr/>
        <w:t>Note that these routines expect to be able to access </w:t>
      </w:r>
      <w:r>
        <w:rPr>
          <w:rFonts w:ascii="Courier New"/>
        </w:rPr>
        <w:t>sduforce()</w:t>
      </w:r>
      <w:r>
        <w:rPr>
          <w:rFonts w:ascii="Courier New"/>
          <w:spacing w:val="-77"/>
        </w:rPr>
        <w:t> </w:t>
      </w:r>
      <w:r>
        <w:rPr/>
        <w:t>and</w:t>
      </w:r>
      <w:r>
        <w:rPr>
          <w:spacing w:val="-13"/>
        </w:rPr>
        <w:t> </w:t>
      </w:r>
      <w:r>
        <w:rPr>
          <w:rFonts w:ascii="Courier New"/>
        </w:rPr>
        <w:t>sdumotion()</w:t>
      </w:r>
      <w:r>
        <w:rPr>
          <w:rFonts w:ascii="Courier New"/>
          <w:spacing w:val="-77"/>
        </w:rPr>
        <w:t> </w:t>
      </w:r>
      <w:r>
        <w:rPr/>
        <w:t>user-written</w:t>
      </w:r>
      <w:r>
        <w:rPr>
          <w:spacing w:val="-12"/>
        </w:rPr>
        <w:t> </w:t>
      </w:r>
      <w:r>
        <w:rPr/>
        <w:t>Fortran</w:t>
      </w:r>
      <w:r>
        <w:rPr>
          <w:spacing w:val="-13"/>
        </w:rPr>
        <w:t> </w:t>
      </w:r>
      <w:r>
        <w:rPr/>
        <w:t>routines.</w:t>
      </w:r>
      <w:r>
        <w:rPr>
          <w:spacing w:val="25"/>
        </w:rPr>
        <w:t> </w:t>
      </w:r>
      <w:r>
        <w:rPr/>
        <w:t>That</w:t>
      </w:r>
      <w:r>
        <w:rPr>
          <w:spacing w:val="-12"/>
        </w:rPr>
        <w:t> </w:t>
      </w:r>
      <w:r>
        <w:rPr/>
        <w:t>means</w:t>
      </w:r>
      <w:r>
        <w:rPr>
          <w:spacing w:val="-12"/>
        </w:rPr>
        <w:t> </w:t>
      </w:r>
      <w:r>
        <w:rPr/>
        <w:t>you</w:t>
      </w:r>
      <w:r>
        <w:rPr>
          <w:spacing w:val="-12"/>
        </w:rPr>
        <w:t> </w:t>
      </w:r>
      <w:r>
        <w:rPr/>
        <w:t>will need</w:t>
      </w:r>
      <w:r>
        <w:rPr>
          <w:spacing w:val="-6"/>
        </w:rPr>
        <w:t> </w:t>
      </w:r>
      <w:r>
        <w:rPr/>
        <w:t>to</w:t>
      </w:r>
      <w:r>
        <w:rPr>
          <w:spacing w:val="-6"/>
        </w:rPr>
        <w:t> </w:t>
      </w:r>
      <w:r>
        <w:rPr/>
        <w:t>provide</w:t>
      </w:r>
      <w:r>
        <w:rPr>
          <w:spacing w:val="-6"/>
        </w:rPr>
        <w:t> </w:t>
      </w:r>
      <w:r>
        <w:rPr/>
        <w:t>at</w:t>
      </w:r>
      <w:r>
        <w:rPr>
          <w:spacing w:val="-6"/>
        </w:rPr>
        <w:t> </w:t>
      </w:r>
      <w:r>
        <w:rPr/>
        <w:t>least</w:t>
      </w:r>
      <w:r>
        <w:rPr>
          <w:spacing w:val="-6"/>
        </w:rPr>
        <w:t> </w:t>
      </w:r>
      <w:r>
        <w:rPr/>
        <w:t>stubs</w:t>
      </w:r>
      <w:r>
        <w:rPr>
          <w:spacing w:val="-6"/>
        </w:rPr>
        <w:t> </w:t>
      </w:r>
      <w:r>
        <w:rPr/>
        <w:t>for</w:t>
      </w:r>
      <w:r>
        <w:rPr>
          <w:spacing w:val="-6"/>
        </w:rPr>
        <w:t> </w:t>
      </w:r>
      <w:r>
        <w:rPr/>
        <w:t>these</w:t>
      </w:r>
      <w:r>
        <w:rPr>
          <w:spacing w:val="-6"/>
        </w:rPr>
        <w:t> </w:t>
      </w:r>
      <w:r>
        <w:rPr/>
        <w:t>routines</w:t>
      </w:r>
      <w:r>
        <w:rPr>
          <w:spacing w:val="-6"/>
        </w:rPr>
        <w:t> </w:t>
      </w:r>
      <w:r>
        <w:rPr/>
        <w:t>at</w:t>
      </w:r>
      <w:r>
        <w:rPr>
          <w:spacing w:val="-6"/>
        </w:rPr>
        <w:t> </w:t>
      </w:r>
      <w:r>
        <w:rPr/>
        <w:t>the</w:t>
      </w:r>
      <w:r>
        <w:rPr>
          <w:spacing w:val="-6"/>
        </w:rPr>
        <w:t> </w:t>
      </w:r>
      <w:r>
        <w:rPr/>
        <w:t>end</w:t>
      </w:r>
      <w:r>
        <w:rPr>
          <w:spacing w:val="-6"/>
        </w:rPr>
        <w:t> </w:t>
      </w:r>
      <w:r>
        <w:rPr/>
        <w:t>of</w:t>
      </w:r>
      <w:r>
        <w:rPr>
          <w:spacing w:val="-6"/>
        </w:rPr>
        <w:t> </w:t>
      </w:r>
      <w:r>
        <w:rPr/>
        <w:t>your</w:t>
      </w:r>
      <w:r>
        <w:rPr>
          <w:spacing w:val="-6"/>
        </w:rPr>
        <w:t> </w:t>
      </w:r>
      <w:r>
        <w:rPr/>
        <w:t>ACSL</w:t>
      </w:r>
      <w:r>
        <w:rPr>
          <w:spacing w:val="-6"/>
        </w:rPr>
        <w:t> </w:t>
      </w:r>
      <w:r>
        <w:rPr/>
        <w:t>program</w:t>
      </w:r>
      <w:r>
        <w:rPr>
          <w:spacing w:val="-6"/>
        </w:rPr>
        <w:t> </w:t>
      </w:r>
      <w:r>
        <w:rPr/>
        <w:t>if</w:t>
      </w:r>
      <w:r>
        <w:rPr>
          <w:spacing w:val="-6"/>
        </w:rPr>
        <w:t> </w:t>
      </w:r>
      <w:r>
        <w:rPr/>
        <w:t>you want to link successfully with the Simplified Analysis File.</w:t>
      </w:r>
    </w:p>
    <w:p>
      <w:pPr>
        <w:pStyle w:val="BodyText"/>
        <w:spacing w:before="19"/>
      </w:pPr>
    </w:p>
    <w:p>
      <w:pPr>
        <w:pStyle w:val="BodyText"/>
        <w:spacing w:before="1"/>
        <w:ind w:left="3420" w:right="722"/>
      </w:pPr>
      <w:r>
        <w:rPr/>
        <w:t>Instead of using </w:t>
      </w:r>
      <w:r>
        <w:rPr>
          <w:rFonts w:ascii="Courier New" w:hAnsi="Courier New"/>
        </w:rPr>
        <w:t>SDASSEMBLE()</w:t>
      </w:r>
      <w:r>
        <w:rPr/>
        <w:t>, another way to perform assembly analysis with ACSL is to use its </w:t>
      </w:r>
      <w:r>
        <w:rPr>
          <w:rFonts w:ascii="Courier New" w:hAnsi="Courier New"/>
        </w:rPr>
        <w:t>ANALYZ ’TRIM’</w:t>
      </w:r>
      <w:r>
        <w:rPr>
          <w:rFonts w:ascii="Courier New" w:hAnsi="Courier New"/>
          <w:spacing w:val="-63"/>
        </w:rPr>
        <w:t> </w:t>
      </w:r>
      <w:r>
        <w:rPr/>
        <w:t>feature.</w:t>
      </w:r>
      <w:r>
        <w:rPr>
          <w:spacing w:val="40"/>
        </w:rPr>
        <w:t> </w:t>
      </w:r>
      <w:r>
        <w:rPr/>
        <w:t>In this case, make sure there are no forces</w:t>
      </w:r>
      <w:r>
        <w:rPr>
          <w:spacing w:val="-4"/>
        </w:rPr>
        <w:t> </w:t>
      </w:r>
      <w:r>
        <w:rPr/>
        <w:t>acting</w:t>
      </w:r>
      <w:r>
        <w:rPr>
          <w:spacing w:val="-3"/>
        </w:rPr>
        <w:t> </w:t>
      </w:r>
      <w:r>
        <w:rPr/>
        <w:t>on</w:t>
      </w:r>
      <w:r>
        <w:rPr>
          <w:spacing w:val="-3"/>
        </w:rPr>
        <w:t> </w:t>
      </w:r>
      <w:r>
        <w:rPr/>
        <w:t>the</w:t>
      </w:r>
      <w:r>
        <w:rPr>
          <w:spacing w:val="-3"/>
        </w:rPr>
        <w:t> </w:t>
      </w:r>
      <w:r>
        <w:rPr/>
        <w:t>system</w:t>
      </w:r>
      <w:r>
        <w:rPr>
          <w:spacing w:val="-3"/>
        </w:rPr>
        <w:t> </w:t>
      </w:r>
      <w:r>
        <w:rPr/>
        <w:t>and</w:t>
      </w:r>
      <w:r>
        <w:rPr>
          <w:spacing w:val="-3"/>
        </w:rPr>
        <w:t> </w:t>
      </w:r>
      <w:r>
        <w:rPr/>
        <w:t>that</w:t>
      </w:r>
      <w:r>
        <w:rPr>
          <w:spacing w:val="-3"/>
        </w:rPr>
        <w:t> </w:t>
      </w:r>
      <w:r>
        <w:rPr/>
        <w:t>the</w:t>
      </w:r>
      <w:r>
        <w:rPr>
          <w:spacing w:val="-3"/>
        </w:rPr>
        <w:t> </w:t>
      </w:r>
      <w:r>
        <w:rPr/>
        <w:t>Baumgarte</w:t>
      </w:r>
      <w:r>
        <w:rPr>
          <w:spacing w:val="-3"/>
        </w:rPr>
        <w:t> </w:t>
      </w:r>
      <w:r>
        <w:rPr/>
        <w:t>stabilization</w:t>
      </w:r>
      <w:r>
        <w:rPr>
          <w:spacing w:val="-3"/>
        </w:rPr>
        <w:t> </w:t>
      </w:r>
      <w:r>
        <w:rPr/>
        <w:t>constants</w:t>
      </w:r>
      <w:r>
        <w:rPr>
          <w:spacing w:val="-4"/>
        </w:rPr>
        <w:t> </w:t>
      </w:r>
      <w:r>
        <w:rPr/>
        <w:t>are</w:t>
      </w:r>
      <w:r>
        <w:rPr>
          <w:spacing w:val="-3"/>
        </w:rPr>
        <w:t> </w:t>
      </w:r>
      <w:r>
        <w:rPr/>
        <w:t>non-zero (see</w:t>
      </w:r>
      <w:r>
        <w:rPr>
          <w:spacing w:val="-3"/>
        </w:rPr>
        <w:t> </w:t>
      </w:r>
      <w:r>
        <w:rPr/>
        <w:t>Section</w:t>
      </w:r>
      <w:r>
        <w:rPr>
          <w:spacing w:val="-3"/>
        </w:rPr>
        <w:t> </w:t>
      </w:r>
      <w:r>
        <w:rPr/>
        <w:t>R4.2).</w:t>
      </w:r>
      <w:r>
        <w:rPr>
          <w:spacing w:val="40"/>
        </w:rPr>
        <w:t> </w:t>
      </w:r>
      <w:r>
        <w:rPr/>
        <w:t>Then</w:t>
      </w:r>
      <w:r>
        <w:rPr>
          <w:spacing w:val="-3"/>
        </w:rPr>
        <w:t> </w:t>
      </w:r>
      <w:r>
        <w:rPr/>
        <w:t>the</w:t>
      </w:r>
      <w:r>
        <w:rPr>
          <w:spacing w:val="-3"/>
        </w:rPr>
        <w:t> </w:t>
      </w:r>
      <w:r>
        <w:rPr/>
        <w:t>only</w:t>
      </w:r>
      <w:r>
        <w:rPr>
          <w:spacing w:val="-3"/>
        </w:rPr>
        <w:t> </w:t>
      </w:r>
      <w:r>
        <w:rPr/>
        <w:t>cause</w:t>
      </w:r>
      <w:r>
        <w:rPr>
          <w:spacing w:val="-3"/>
        </w:rPr>
        <w:t> </w:t>
      </w:r>
      <w:r>
        <w:rPr/>
        <w:t>of</w:t>
      </w:r>
      <w:r>
        <w:rPr>
          <w:spacing w:val="-3"/>
        </w:rPr>
        <w:t> </w:t>
      </w:r>
      <w:r>
        <w:rPr/>
        <w:t>accelerations</w:t>
      </w:r>
      <w:r>
        <w:rPr>
          <w:spacing w:val="-4"/>
        </w:rPr>
        <w:t> </w:t>
      </w:r>
      <w:r>
        <w:rPr/>
        <w:t>is</w:t>
      </w:r>
      <w:r>
        <w:rPr>
          <w:spacing w:val="-4"/>
        </w:rPr>
        <w:t> </w:t>
      </w:r>
      <w:r>
        <w:rPr/>
        <w:t>the</w:t>
      </w:r>
      <w:r>
        <w:rPr>
          <w:spacing w:val="-3"/>
        </w:rPr>
        <w:t> </w:t>
      </w:r>
      <w:r>
        <w:rPr/>
        <w:t>Baumgarte</w:t>
      </w:r>
      <w:r>
        <w:rPr>
          <w:spacing w:val="-3"/>
        </w:rPr>
        <w:t> </w:t>
      </w:r>
      <w:r>
        <w:rPr/>
        <w:t>stabilization feedback</w:t>
      </w:r>
      <w:r>
        <w:rPr>
          <w:spacing w:val="-9"/>
        </w:rPr>
        <w:t> </w:t>
      </w:r>
      <w:r>
        <w:rPr/>
        <w:t>constants.</w:t>
      </w:r>
      <w:r>
        <w:rPr>
          <w:spacing w:val="38"/>
        </w:rPr>
        <w:t> </w:t>
      </w:r>
      <w:r>
        <w:rPr>
          <w:rFonts w:ascii="Courier New" w:hAnsi="Courier New"/>
        </w:rPr>
        <w:t>ANALYZ</w:t>
      </w:r>
      <w:r>
        <w:rPr>
          <w:rFonts w:ascii="Courier New" w:hAnsi="Courier New"/>
          <w:spacing w:val="-7"/>
        </w:rPr>
        <w:t> </w:t>
      </w:r>
      <w:r>
        <w:rPr>
          <w:rFonts w:ascii="Courier New" w:hAnsi="Courier New"/>
        </w:rPr>
        <w:t>’TRIM’</w:t>
      </w:r>
      <w:r>
        <w:rPr>
          <w:rFonts w:ascii="Courier New" w:hAnsi="Courier New"/>
          <w:spacing w:val="-74"/>
        </w:rPr>
        <w:t> </w:t>
      </w:r>
      <w:r>
        <w:rPr/>
        <w:t>will</w:t>
      </w:r>
      <w:r>
        <w:rPr>
          <w:spacing w:val="-7"/>
        </w:rPr>
        <w:t> </w:t>
      </w:r>
      <w:r>
        <w:rPr/>
        <w:t>try</w:t>
      </w:r>
      <w:r>
        <w:rPr>
          <w:spacing w:val="-7"/>
        </w:rPr>
        <w:t> </w:t>
      </w:r>
      <w:r>
        <w:rPr/>
        <w:t>to</w:t>
      </w:r>
      <w:r>
        <w:rPr>
          <w:spacing w:val="-7"/>
        </w:rPr>
        <w:t> </w:t>
      </w:r>
      <w:r>
        <w:rPr/>
        <w:t>make</w:t>
      </w:r>
      <w:r>
        <w:rPr>
          <w:spacing w:val="-7"/>
        </w:rPr>
        <w:t> </w:t>
      </w:r>
      <w:r>
        <w:rPr/>
        <w:t>those</w:t>
      </w:r>
      <w:r>
        <w:rPr>
          <w:spacing w:val="-7"/>
        </w:rPr>
        <w:t> </w:t>
      </w:r>
      <w:r>
        <w:rPr/>
        <w:t>accelerations</w:t>
      </w:r>
      <w:r>
        <w:rPr>
          <w:spacing w:val="-7"/>
        </w:rPr>
        <w:t> </w:t>
      </w:r>
      <w:r>
        <w:rPr/>
        <w:t>go</w:t>
      </w:r>
      <w:r>
        <w:rPr>
          <w:spacing w:val="-7"/>
        </w:rPr>
        <w:t> </w:t>
      </w:r>
      <w:r>
        <w:rPr/>
        <w:t>to</w:t>
      </w:r>
      <w:r>
        <w:rPr>
          <w:spacing w:val="-7"/>
        </w:rPr>
        <w:t> </w:t>
      </w:r>
      <w:r>
        <w:rPr/>
        <w:t>zero, which drives the system towards assembly.</w:t>
      </w:r>
    </w:p>
    <w:p>
      <w:pPr>
        <w:pStyle w:val="BodyText"/>
        <w:spacing w:after="0"/>
        <w:sectPr>
          <w:headerReference w:type="default" r:id="rId801"/>
          <w:headerReference w:type="even" r:id="rId802"/>
          <w:footerReference w:type="default" r:id="rId803"/>
          <w:footerReference w:type="even" r:id="rId804"/>
          <w:pgSz w:w="12240" w:h="15840"/>
          <w:pgMar w:header="819" w:footer="1204" w:top="1300" w:bottom="1400" w:left="720" w:right="360"/>
          <w:pgNumType w:start="123"/>
        </w:sectPr>
      </w:pPr>
    </w:p>
    <w:p>
      <w:pPr>
        <w:pStyle w:val="BodyText"/>
      </w:pPr>
    </w:p>
    <w:p>
      <w:pPr>
        <w:pStyle w:val="BodyText"/>
      </w:pPr>
    </w:p>
    <w:p>
      <w:pPr>
        <w:pStyle w:val="BodyText"/>
        <w:spacing w:before="71"/>
      </w:pPr>
    </w:p>
    <w:p>
      <w:pPr>
        <w:pStyle w:val="Heading8"/>
        <w:ind w:left="2346"/>
      </w:pPr>
      <w:r>
        <w:rPr/>
        <w:t>R23.3</w:t>
      </w:r>
      <w:r>
        <w:rPr>
          <w:spacing w:val="27"/>
        </w:rPr>
        <w:t>  </w:t>
      </w:r>
      <w:r>
        <w:rPr/>
        <w:t>ACSL</w:t>
      </w:r>
      <w:r>
        <w:rPr>
          <w:spacing w:val="-5"/>
        </w:rPr>
        <w:t> </w:t>
      </w:r>
      <w:r>
        <w:rPr/>
        <w:t>Program</w:t>
      </w:r>
      <w:r>
        <w:rPr>
          <w:spacing w:val="-4"/>
        </w:rPr>
        <w:t> </w:t>
      </w:r>
      <w:r>
        <w:rPr>
          <w:spacing w:val="-2"/>
        </w:rPr>
        <w:t>Structure</w:t>
      </w:r>
    </w:p>
    <w:p>
      <w:pPr>
        <w:pStyle w:val="BodyText"/>
        <w:spacing w:before="21"/>
        <w:rPr>
          <w:rFonts w:ascii="Arial"/>
          <w:b/>
        </w:rPr>
      </w:pPr>
    </w:p>
    <w:p>
      <w:pPr>
        <w:pStyle w:val="BodyText"/>
        <w:ind w:left="3060"/>
      </w:pPr>
      <w:r>
        <w:rPr/>
        <w:t>Here</w:t>
      </w:r>
      <w:r>
        <w:rPr>
          <w:spacing w:val="-2"/>
        </w:rPr>
        <w:t> </w:t>
      </w:r>
      <w:r>
        <w:rPr/>
        <w:t>is</w:t>
      </w:r>
      <w:r>
        <w:rPr>
          <w:spacing w:val="-2"/>
        </w:rPr>
        <w:t> </w:t>
      </w:r>
      <w:r>
        <w:rPr/>
        <w:t>the</w:t>
      </w:r>
      <w:r>
        <w:rPr>
          <w:spacing w:val="-1"/>
        </w:rPr>
        <w:t> </w:t>
      </w:r>
      <w:r>
        <w:rPr/>
        <w:t>basic</w:t>
      </w:r>
      <w:r>
        <w:rPr>
          <w:spacing w:val="-1"/>
        </w:rPr>
        <w:t> </w:t>
      </w:r>
      <w:r>
        <w:rPr/>
        <w:t>skeleton</w:t>
      </w:r>
      <w:r>
        <w:rPr>
          <w:spacing w:val="-1"/>
        </w:rPr>
        <w:t> </w:t>
      </w:r>
      <w:r>
        <w:rPr/>
        <w:t>for</w:t>
      </w:r>
      <w:r>
        <w:rPr>
          <w:spacing w:val="-1"/>
        </w:rPr>
        <w:t> </w:t>
      </w:r>
      <w:r>
        <w:rPr/>
        <w:t>an</w:t>
      </w:r>
      <w:r>
        <w:rPr>
          <w:spacing w:val="-1"/>
        </w:rPr>
        <w:t> </w:t>
      </w:r>
      <w:r>
        <w:rPr/>
        <w:t>ACSL</w:t>
      </w:r>
      <w:r>
        <w:rPr>
          <w:spacing w:val="-1"/>
        </w:rPr>
        <w:t> </w:t>
      </w:r>
      <w:r>
        <w:rPr/>
        <w:t>program</w:t>
      </w:r>
      <w:r>
        <w:rPr>
          <w:spacing w:val="-1"/>
        </w:rPr>
        <w:t> </w:t>
      </w:r>
      <w:r>
        <w:rPr/>
        <w:t>using</w:t>
      </w:r>
      <w:r>
        <w:rPr>
          <w:spacing w:val="-1"/>
        </w:rPr>
        <w:t> </w:t>
      </w:r>
      <w:r>
        <w:rPr>
          <w:spacing w:val="-2"/>
        </w:rPr>
        <w:t>SD/FAST:</w:t>
      </w:r>
    </w:p>
    <w:p>
      <w:pPr>
        <w:pStyle w:val="BodyText"/>
        <w:spacing w:line="480" w:lineRule="atLeast" w:before="17"/>
        <w:ind w:left="3060" w:right="7253"/>
        <w:rPr>
          <w:rFonts w:ascii="Courier New"/>
        </w:rPr>
      </w:pPr>
      <w:r>
        <w:rPr>
          <w:rFonts w:ascii="Courier New"/>
          <w:spacing w:val="-2"/>
        </w:rPr>
        <w:t>PROGRAM INITIAL</w:t>
      </w:r>
    </w:p>
    <w:p>
      <w:pPr>
        <w:pStyle w:val="ListParagraph"/>
        <w:numPr>
          <w:ilvl w:val="0"/>
          <w:numId w:val="44"/>
        </w:numPr>
        <w:tabs>
          <w:tab w:pos="3330" w:val="left" w:leader="none"/>
          <w:tab w:pos="7199" w:val="left" w:leader="none"/>
        </w:tabs>
        <w:spacing w:line="240" w:lineRule="auto" w:before="53" w:after="0"/>
        <w:ind w:left="3330" w:right="0" w:hanging="270"/>
        <w:jc w:val="left"/>
        <w:rPr>
          <w:sz w:val="20"/>
        </w:rPr>
      </w:pPr>
      <w:r>
        <w:rPr>
          <w:sz w:val="20"/>
        </w:rPr>
        <w:t>set</w:t>
      </w:r>
      <w:r>
        <w:rPr>
          <w:spacing w:val="-2"/>
          <w:sz w:val="20"/>
        </w:rPr>
        <w:t> </w:t>
      </w:r>
      <w:r>
        <w:rPr>
          <w:sz w:val="20"/>
        </w:rPr>
        <w:t>variable</w:t>
      </w:r>
      <w:r>
        <w:rPr>
          <w:spacing w:val="-2"/>
          <w:sz w:val="20"/>
        </w:rPr>
        <w:t> </w:t>
      </w:r>
      <w:r>
        <w:rPr>
          <w:sz w:val="20"/>
        </w:rPr>
        <w:t>system</w:t>
      </w:r>
      <w:r>
        <w:rPr>
          <w:spacing w:val="-1"/>
          <w:sz w:val="20"/>
        </w:rPr>
        <w:t> </w:t>
      </w:r>
      <w:r>
        <w:rPr>
          <w:spacing w:val="-2"/>
          <w:sz w:val="20"/>
        </w:rPr>
        <w:t>parameters</w:t>
      </w:r>
      <w:r>
        <w:rPr>
          <w:sz w:val="20"/>
        </w:rPr>
        <w:tab/>
      </w:r>
      <w:r>
        <w:rPr>
          <w:rFonts w:ascii="Courier New"/>
          <w:spacing w:val="-2"/>
          <w:sz w:val="20"/>
        </w:rPr>
        <w:t>SDMASS</w:t>
      </w:r>
      <w:r>
        <w:rPr>
          <w:spacing w:val="-2"/>
          <w:sz w:val="20"/>
        </w:rPr>
        <w:t>,</w:t>
      </w:r>
      <w:r>
        <w:rPr>
          <w:rFonts w:ascii="Courier New"/>
          <w:spacing w:val="-2"/>
          <w:sz w:val="20"/>
        </w:rPr>
        <w:t>SDPIN</w:t>
      </w:r>
      <w:r>
        <w:rPr>
          <w:spacing w:val="-2"/>
          <w:sz w:val="20"/>
        </w:rPr>
        <w:t>,...</w:t>
      </w:r>
    </w:p>
    <w:p>
      <w:pPr>
        <w:pStyle w:val="ListParagraph"/>
        <w:numPr>
          <w:ilvl w:val="0"/>
          <w:numId w:val="44"/>
        </w:numPr>
        <w:tabs>
          <w:tab w:pos="3330" w:val="left" w:leader="none"/>
          <w:tab w:pos="7199" w:val="left" w:leader="none"/>
        </w:tabs>
        <w:spacing w:line="240" w:lineRule="auto" w:before="53" w:after="0"/>
        <w:ind w:left="3330" w:right="0" w:hanging="270"/>
        <w:jc w:val="left"/>
        <w:rPr>
          <w:rFonts w:ascii="Courier New"/>
          <w:sz w:val="20"/>
        </w:rPr>
      </w:pPr>
      <w:r>
        <w:rPr>
          <w:sz w:val="20"/>
        </w:rPr>
        <w:t>initialize </w:t>
      </w:r>
      <w:r>
        <w:rPr>
          <w:spacing w:val="-2"/>
          <w:sz w:val="20"/>
        </w:rPr>
        <w:t>system</w:t>
      </w:r>
      <w:r>
        <w:rPr>
          <w:sz w:val="20"/>
        </w:rPr>
        <w:tab/>
      </w:r>
      <w:r>
        <w:rPr>
          <w:rFonts w:ascii="Courier New"/>
          <w:spacing w:val="-2"/>
          <w:sz w:val="20"/>
        </w:rPr>
        <w:t>SDINIT</w:t>
      </w:r>
    </w:p>
    <w:p>
      <w:pPr>
        <w:pStyle w:val="ListParagraph"/>
        <w:numPr>
          <w:ilvl w:val="0"/>
          <w:numId w:val="44"/>
        </w:numPr>
        <w:tabs>
          <w:tab w:pos="3330" w:val="left" w:leader="none"/>
          <w:tab w:pos="7199" w:val="left" w:leader="none"/>
        </w:tabs>
        <w:spacing w:line="240" w:lineRule="auto" w:before="54" w:after="0"/>
        <w:ind w:left="3330" w:right="0" w:hanging="270"/>
        <w:jc w:val="left"/>
        <w:rPr>
          <w:rFonts w:ascii="Courier New"/>
          <w:sz w:val="20"/>
        </w:rPr>
      </w:pPr>
      <w:r>
        <w:rPr>
          <w:sz w:val="20"/>
        </w:rPr>
        <w:t>set</w:t>
      </w:r>
      <w:r>
        <w:rPr>
          <w:spacing w:val="-3"/>
          <w:sz w:val="20"/>
        </w:rPr>
        <w:t> </w:t>
      </w:r>
      <w:r>
        <w:rPr>
          <w:sz w:val="20"/>
        </w:rPr>
        <w:t>stabilization</w:t>
      </w:r>
      <w:r>
        <w:rPr>
          <w:spacing w:val="-2"/>
          <w:sz w:val="20"/>
        </w:rPr>
        <w:t> </w:t>
      </w:r>
      <w:r>
        <w:rPr>
          <w:sz w:val="20"/>
        </w:rPr>
        <w:t>parameters</w:t>
      </w:r>
      <w:r>
        <w:rPr>
          <w:spacing w:val="-3"/>
          <w:sz w:val="20"/>
        </w:rPr>
        <w:t> </w:t>
      </w:r>
      <w:r>
        <w:rPr>
          <w:sz w:val="20"/>
        </w:rPr>
        <w:t>if</w:t>
      </w:r>
      <w:r>
        <w:rPr>
          <w:spacing w:val="-2"/>
          <w:sz w:val="20"/>
        </w:rPr>
        <w:t> desired</w:t>
      </w:r>
      <w:r>
        <w:rPr>
          <w:sz w:val="20"/>
        </w:rPr>
        <w:tab/>
      </w:r>
      <w:r>
        <w:rPr>
          <w:rFonts w:ascii="Courier New"/>
          <w:spacing w:val="-2"/>
          <w:sz w:val="20"/>
        </w:rPr>
        <w:t>SDSTAB</w:t>
      </w:r>
    </w:p>
    <w:p>
      <w:pPr>
        <w:pStyle w:val="ListParagraph"/>
        <w:numPr>
          <w:ilvl w:val="0"/>
          <w:numId w:val="44"/>
        </w:numPr>
        <w:tabs>
          <w:tab w:pos="3330" w:val="left" w:leader="none"/>
          <w:tab w:pos="7199" w:val="left" w:leader="none"/>
        </w:tabs>
        <w:spacing w:line="240" w:lineRule="auto" w:before="53" w:after="0"/>
        <w:ind w:left="3330" w:right="0" w:hanging="270"/>
        <w:jc w:val="left"/>
        <w:rPr>
          <w:rFonts w:ascii="Courier New"/>
          <w:sz w:val="20"/>
        </w:rPr>
      </w:pPr>
      <w:r>
        <w:rPr>
          <w:sz w:val="20"/>
        </w:rPr>
        <w:t>perform assembly and initial </w:t>
      </w:r>
      <w:r>
        <w:rPr>
          <w:spacing w:val="-2"/>
          <w:sz w:val="20"/>
        </w:rPr>
        <w:t>velocity</w:t>
      </w:r>
      <w:r>
        <w:rPr>
          <w:sz w:val="20"/>
        </w:rPr>
        <w:tab/>
      </w:r>
      <w:r>
        <w:rPr>
          <w:rFonts w:ascii="Courier New"/>
          <w:spacing w:val="-2"/>
          <w:sz w:val="20"/>
        </w:rPr>
        <w:t>SDASSEMBLE</w:t>
      </w:r>
    </w:p>
    <w:p>
      <w:pPr>
        <w:pStyle w:val="BodyText"/>
        <w:tabs>
          <w:tab w:pos="7199" w:val="left" w:leader="none"/>
        </w:tabs>
        <w:spacing w:line="312" w:lineRule="auto" w:before="53"/>
        <w:ind w:left="3060" w:right="2879" w:firstLine="270"/>
        <w:rPr>
          <w:rFonts w:ascii="Courier New"/>
        </w:rPr>
      </w:pPr>
      <w:r>
        <w:rPr/>
        <w:t>analysis if needed</w:t>
        <w:tab/>
      </w:r>
      <w:r>
        <w:rPr>
          <w:rFonts w:ascii="Courier New"/>
          <w:spacing w:val="-2"/>
        </w:rPr>
        <w:t>SDINITVEL </w:t>
      </w:r>
      <w:r>
        <w:rPr>
          <w:rFonts w:ascii="Courier New"/>
          <w:spacing w:val="-4"/>
        </w:rPr>
        <w:t>END</w:t>
      </w:r>
    </w:p>
    <w:p>
      <w:pPr>
        <w:pStyle w:val="BodyText"/>
        <w:spacing w:before="190"/>
        <w:ind w:left="3060"/>
        <w:rPr>
          <w:rFonts w:ascii="Courier New"/>
        </w:rPr>
      </w:pPr>
      <w:r>
        <w:rPr>
          <w:rFonts w:ascii="Courier New"/>
          <w:spacing w:val="-2"/>
        </w:rPr>
        <w:t>DERIVATIVE</w:t>
      </w:r>
    </w:p>
    <w:p>
      <w:pPr>
        <w:pStyle w:val="ListParagraph"/>
        <w:numPr>
          <w:ilvl w:val="0"/>
          <w:numId w:val="44"/>
        </w:numPr>
        <w:tabs>
          <w:tab w:pos="3330" w:val="left" w:leader="none"/>
          <w:tab w:pos="7199" w:val="left" w:leader="none"/>
        </w:tabs>
        <w:spacing w:line="240" w:lineRule="auto" w:before="53" w:after="0"/>
        <w:ind w:left="3330" w:right="0" w:hanging="270"/>
        <w:jc w:val="left"/>
        <w:rPr>
          <w:sz w:val="20"/>
        </w:rPr>
      </w:pPr>
      <w:r>
        <w:rPr>
          <w:sz w:val="20"/>
        </w:rPr>
        <w:t>compute</w:t>
      </w:r>
      <w:r>
        <w:rPr>
          <w:spacing w:val="-2"/>
          <w:sz w:val="20"/>
        </w:rPr>
        <w:t> </w:t>
      </w:r>
      <w:r>
        <w:rPr>
          <w:sz w:val="20"/>
        </w:rPr>
        <w:t>forces</w:t>
      </w:r>
      <w:r>
        <w:rPr>
          <w:spacing w:val="-3"/>
          <w:sz w:val="20"/>
        </w:rPr>
        <w:t> </w:t>
      </w:r>
      <w:r>
        <w:rPr>
          <w:sz w:val="20"/>
        </w:rPr>
        <w:t>and</w:t>
      </w:r>
      <w:r>
        <w:rPr>
          <w:spacing w:val="-1"/>
          <w:sz w:val="20"/>
        </w:rPr>
        <w:t> </w:t>
      </w:r>
      <w:r>
        <w:rPr>
          <w:spacing w:val="-2"/>
          <w:sz w:val="20"/>
        </w:rPr>
        <w:t>motions</w:t>
      </w:r>
      <w:r>
        <w:rPr>
          <w:sz w:val="20"/>
        </w:rPr>
        <w:tab/>
        <w:t>(ACSL</w:t>
      </w:r>
      <w:r>
        <w:rPr>
          <w:spacing w:val="-10"/>
          <w:sz w:val="20"/>
        </w:rPr>
        <w:t> </w:t>
      </w:r>
      <w:r>
        <w:rPr>
          <w:spacing w:val="-2"/>
          <w:sz w:val="20"/>
        </w:rPr>
        <w:t>code)</w:t>
      </w:r>
    </w:p>
    <w:p>
      <w:pPr>
        <w:pStyle w:val="BodyText"/>
        <w:spacing w:before="40"/>
      </w:pPr>
    </w:p>
    <w:p>
      <w:pPr>
        <w:pStyle w:val="BodyText"/>
        <w:ind w:left="3060"/>
        <w:rPr>
          <w:rFonts w:ascii="Courier New"/>
        </w:rPr>
      </w:pPr>
      <w:r>
        <w:rPr>
          <w:rFonts w:ascii="Courier New"/>
          <w:spacing w:val="-2"/>
        </w:rPr>
        <w:t>PROCEDURAL</w:t>
      </w:r>
    </w:p>
    <w:p>
      <w:pPr>
        <w:pStyle w:val="ListParagraph"/>
        <w:numPr>
          <w:ilvl w:val="0"/>
          <w:numId w:val="44"/>
        </w:numPr>
        <w:tabs>
          <w:tab w:pos="3779" w:val="left" w:leader="none"/>
          <w:tab w:pos="7199" w:val="left" w:leader="none"/>
        </w:tabs>
        <w:spacing w:line="240" w:lineRule="auto" w:before="54" w:after="0"/>
        <w:ind w:left="3779" w:right="0" w:hanging="359"/>
        <w:jc w:val="left"/>
        <w:rPr>
          <w:rFonts w:ascii="Courier New"/>
          <w:sz w:val="20"/>
        </w:rPr>
      </w:pPr>
      <w:r>
        <w:rPr>
          <w:sz w:val="20"/>
        </w:rPr>
        <w:t>set time and </w:t>
      </w:r>
      <w:r>
        <w:rPr>
          <w:spacing w:val="-2"/>
          <w:sz w:val="20"/>
        </w:rPr>
        <w:t>state</w:t>
      </w:r>
      <w:r>
        <w:rPr>
          <w:sz w:val="20"/>
        </w:rPr>
        <w:tab/>
      </w:r>
      <w:r>
        <w:rPr>
          <w:rFonts w:ascii="Courier New"/>
          <w:spacing w:val="-2"/>
          <w:sz w:val="20"/>
        </w:rPr>
        <w:t>SDSTATE</w:t>
      </w:r>
    </w:p>
    <w:p>
      <w:pPr>
        <w:pStyle w:val="ListParagraph"/>
        <w:numPr>
          <w:ilvl w:val="0"/>
          <w:numId w:val="44"/>
        </w:numPr>
        <w:tabs>
          <w:tab w:pos="3779" w:val="left" w:leader="none"/>
          <w:tab w:pos="7199" w:val="left" w:leader="none"/>
        </w:tabs>
        <w:spacing w:line="240" w:lineRule="auto" w:before="53" w:after="0"/>
        <w:ind w:left="3779" w:right="0" w:hanging="359"/>
        <w:jc w:val="left"/>
        <w:rPr>
          <w:rFonts w:ascii="Courier New"/>
          <w:sz w:val="20"/>
        </w:rPr>
      </w:pPr>
      <w:r>
        <w:rPr>
          <w:sz w:val="20"/>
        </w:rPr>
        <w:t>apply </w:t>
      </w:r>
      <w:r>
        <w:rPr>
          <w:spacing w:val="-2"/>
          <w:sz w:val="20"/>
        </w:rPr>
        <w:t>forces</w:t>
      </w:r>
      <w:r>
        <w:rPr>
          <w:sz w:val="20"/>
        </w:rPr>
        <w:tab/>
      </w:r>
      <w:r>
        <w:rPr>
          <w:rFonts w:ascii="Courier New"/>
          <w:spacing w:val="-2"/>
          <w:sz w:val="20"/>
        </w:rPr>
        <w:t>SDHINGET</w:t>
      </w:r>
      <w:r>
        <w:rPr>
          <w:spacing w:val="-2"/>
          <w:sz w:val="20"/>
        </w:rPr>
        <w:t>,</w:t>
      </w:r>
      <w:r>
        <w:rPr>
          <w:rFonts w:ascii="Courier New"/>
          <w:spacing w:val="-2"/>
          <w:sz w:val="20"/>
        </w:rPr>
        <w:t>SDBODYT</w:t>
      </w:r>
      <w:r>
        <w:rPr>
          <w:spacing w:val="-2"/>
          <w:sz w:val="20"/>
        </w:rPr>
        <w:t>,</w:t>
      </w:r>
      <w:r>
        <w:rPr>
          <w:rFonts w:ascii="Courier New"/>
          <w:spacing w:val="-2"/>
          <w:sz w:val="20"/>
        </w:rPr>
        <w:t>SDPOINTF</w:t>
      </w:r>
    </w:p>
    <w:p>
      <w:pPr>
        <w:pStyle w:val="ListParagraph"/>
        <w:numPr>
          <w:ilvl w:val="0"/>
          <w:numId w:val="44"/>
        </w:numPr>
        <w:tabs>
          <w:tab w:pos="3779" w:val="left" w:leader="none"/>
          <w:tab w:pos="7199" w:val="left" w:leader="none"/>
        </w:tabs>
        <w:spacing w:line="240" w:lineRule="auto" w:before="53" w:after="0"/>
        <w:ind w:left="3779" w:right="0" w:hanging="359"/>
        <w:jc w:val="left"/>
        <w:rPr>
          <w:sz w:val="20"/>
        </w:rPr>
      </w:pPr>
      <w:r>
        <w:rPr>
          <w:sz w:val="20"/>
        </w:rPr>
        <w:t>prescribe </w:t>
      </w:r>
      <w:r>
        <w:rPr>
          <w:spacing w:val="-2"/>
          <w:sz w:val="20"/>
        </w:rPr>
        <w:t>motions</w:t>
      </w:r>
      <w:r>
        <w:rPr>
          <w:sz w:val="20"/>
        </w:rPr>
        <w:tab/>
      </w:r>
      <w:r>
        <w:rPr>
          <w:rFonts w:ascii="Courier New"/>
          <w:spacing w:val="-2"/>
          <w:sz w:val="20"/>
        </w:rPr>
        <w:t>SDPRESPOS</w:t>
      </w:r>
      <w:r>
        <w:rPr>
          <w:spacing w:val="-2"/>
          <w:sz w:val="20"/>
        </w:rPr>
        <w:t>,...</w:t>
      </w:r>
    </w:p>
    <w:p>
      <w:pPr>
        <w:pStyle w:val="ListParagraph"/>
        <w:numPr>
          <w:ilvl w:val="0"/>
          <w:numId w:val="44"/>
        </w:numPr>
        <w:tabs>
          <w:tab w:pos="3779" w:val="left" w:leader="none"/>
          <w:tab w:pos="7199" w:val="left" w:leader="none"/>
        </w:tabs>
        <w:spacing w:line="312" w:lineRule="auto" w:before="53" w:after="0"/>
        <w:ind w:left="3060" w:right="3119" w:firstLine="360"/>
        <w:jc w:val="left"/>
        <w:rPr>
          <w:rFonts w:ascii="Courier New"/>
          <w:sz w:val="20"/>
        </w:rPr>
      </w:pPr>
      <w:r>
        <w:rPr>
          <w:sz w:val="20"/>
        </w:rPr>
        <w:t>compute derivatives</w:t>
        <w:tab/>
      </w:r>
      <w:r>
        <w:rPr>
          <w:rFonts w:ascii="Courier New"/>
          <w:spacing w:val="-2"/>
          <w:sz w:val="20"/>
        </w:rPr>
        <w:t>SDDERIV </w:t>
      </w:r>
      <w:r>
        <w:rPr>
          <w:rFonts w:ascii="Courier New"/>
          <w:spacing w:val="-4"/>
          <w:sz w:val="20"/>
        </w:rPr>
        <w:t>END</w:t>
      </w:r>
    </w:p>
    <w:p>
      <w:pPr>
        <w:pStyle w:val="ListParagraph"/>
        <w:numPr>
          <w:ilvl w:val="0"/>
          <w:numId w:val="44"/>
        </w:numPr>
        <w:tabs>
          <w:tab w:pos="3330" w:val="left" w:leader="none"/>
        </w:tabs>
        <w:spacing w:line="312" w:lineRule="auto" w:before="50" w:after="0"/>
        <w:ind w:left="3060" w:right="4927" w:firstLine="0"/>
        <w:jc w:val="left"/>
        <w:rPr>
          <w:rFonts w:ascii="Courier New"/>
          <w:sz w:val="20"/>
        </w:rPr>
      </w:pPr>
      <w:r>
        <w:rPr>
          <w:sz w:val="20"/>
        </w:rPr>
        <w:t>integrate</w:t>
      </w:r>
      <w:r>
        <w:rPr>
          <w:spacing w:val="-13"/>
          <w:sz w:val="20"/>
        </w:rPr>
        <w:t> </w:t>
      </w:r>
      <w:r>
        <w:rPr>
          <w:sz w:val="20"/>
        </w:rPr>
        <w:t>(ACSL</w:t>
      </w:r>
      <w:r>
        <w:rPr>
          <w:spacing w:val="-12"/>
          <w:sz w:val="20"/>
        </w:rPr>
        <w:t> </w:t>
      </w:r>
      <w:r>
        <w:rPr>
          <w:rFonts w:ascii="Courier New"/>
          <w:sz w:val="20"/>
        </w:rPr>
        <w:t>integ</w:t>
      </w:r>
      <w:r>
        <w:rPr>
          <w:rFonts w:ascii="Courier New"/>
          <w:spacing w:val="-71"/>
          <w:sz w:val="20"/>
        </w:rPr>
        <w:t> </w:t>
      </w:r>
      <w:r>
        <w:rPr>
          <w:sz w:val="20"/>
        </w:rPr>
        <w:t>or</w:t>
      </w:r>
      <w:r>
        <w:rPr>
          <w:spacing w:val="-13"/>
          <w:sz w:val="20"/>
        </w:rPr>
        <w:t> </w:t>
      </w:r>
      <w:r>
        <w:rPr>
          <w:rFonts w:ascii="Courier New"/>
          <w:sz w:val="20"/>
        </w:rPr>
        <w:t>intvc</w:t>
      </w:r>
      <w:r>
        <w:rPr>
          <w:sz w:val="20"/>
        </w:rPr>
        <w:t>) </w:t>
      </w:r>
      <w:r>
        <w:rPr>
          <w:rFonts w:ascii="Courier New"/>
          <w:spacing w:val="-4"/>
          <w:sz w:val="20"/>
        </w:rPr>
        <w:t>END</w:t>
      </w:r>
    </w:p>
    <w:p>
      <w:pPr>
        <w:pStyle w:val="BodyText"/>
        <w:spacing w:before="190"/>
        <w:ind w:left="3060"/>
        <w:rPr>
          <w:rFonts w:ascii="Courier New"/>
        </w:rPr>
      </w:pPr>
      <w:r>
        <w:rPr>
          <w:rFonts w:ascii="Courier New"/>
          <w:spacing w:val="-2"/>
        </w:rPr>
        <w:t>TERMINATE</w:t>
      </w:r>
    </w:p>
    <w:p>
      <w:pPr>
        <w:pStyle w:val="ListParagraph"/>
        <w:numPr>
          <w:ilvl w:val="0"/>
          <w:numId w:val="44"/>
        </w:numPr>
        <w:tabs>
          <w:tab w:pos="3330" w:val="left" w:leader="none"/>
          <w:tab w:pos="7199" w:val="left" w:leader="none"/>
        </w:tabs>
        <w:spacing w:line="312" w:lineRule="auto" w:before="53" w:after="0"/>
        <w:ind w:left="3060" w:right="2759" w:firstLine="0"/>
        <w:jc w:val="left"/>
        <w:rPr>
          <w:rFonts w:ascii="Courier New"/>
          <w:sz w:val="20"/>
        </w:rPr>
      </w:pPr>
      <w:r>
        <w:rPr>
          <w:sz w:val="20"/>
        </w:rPr>
        <w:t>check for usage errors</w:t>
        <w:tab/>
      </w:r>
      <w:r>
        <w:rPr>
          <w:rFonts w:ascii="Courier New"/>
          <w:spacing w:val="-2"/>
          <w:sz w:val="20"/>
        </w:rPr>
        <w:t>SDPRINTERR </w:t>
      </w:r>
      <w:r>
        <w:rPr>
          <w:rFonts w:ascii="Courier New"/>
          <w:spacing w:val="-4"/>
          <w:sz w:val="20"/>
        </w:rPr>
        <w:t>END</w:t>
      </w:r>
    </w:p>
    <w:p>
      <w:pPr>
        <w:pStyle w:val="BodyText"/>
        <w:spacing w:before="190"/>
        <w:ind w:left="3060"/>
        <w:rPr>
          <w:rFonts w:ascii="Courier New"/>
        </w:rPr>
      </w:pPr>
      <w:r>
        <w:rPr>
          <w:rFonts w:ascii="Courier New"/>
          <w:spacing w:val="-5"/>
        </w:rPr>
        <w:t>END</w:t>
      </w:r>
    </w:p>
    <w:p>
      <w:pPr>
        <w:pStyle w:val="BodyText"/>
        <w:spacing w:before="6"/>
        <w:rPr>
          <w:rFonts w:ascii="Courier New"/>
        </w:rPr>
      </w:pPr>
    </w:p>
    <w:p>
      <w:pPr>
        <w:pStyle w:val="BodyText"/>
        <w:spacing w:before="1"/>
        <w:ind w:right="354"/>
        <w:jc w:val="center"/>
      </w:pPr>
      <w:r>
        <w:rPr/>
        <w:t>&lt;provide</w:t>
      </w:r>
      <w:r>
        <w:rPr>
          <w:spacing w:val="-2"/>
        </w:rPr>
        <w:t> </w:t>
      </w:r>
      <w:r>
        <w:rPr/>
        <w:t>any</w:t>
      </w:r>
      <w:r>
        <w:rPr>
          <w:spacing w:val="-2"/>
        </w:rPr>
        <w:t> </w:t>
      </w:r>
      <w:r>
        <w:rPr/>
        <w:t>needed</w:t>
      </w:r>
      <w:r>
        <w:rPr>
          <w:spacing w:val="-2"/>
        </w:rPr>
        <w:t> </w:t>
      </w:r>
      <w:r>
        <w:rPr/>
        <w:t>Fortran</w:t>
      </w:r>
      <w:r>
        <w:rPr>
          <w:spacing w:val="-2"/>
        </w:rPr>
        <w:t> </w:t>
      </w:r>
      <w:r>
        <w:rPr/>
        <w:t>code</w:t>
      </w:r>
      <w:r>
        <w:rPr>
          <w:spacing w:val="-1"/>
        </w:rPr>
        <w:t> </w:t>
      </w:r>
      <w:r>
        <w:rPr>
          <w:spacing w:val="-2"/>
        </w:rPr>
        <w:t>here&gt;</w:t>
      </w:r>
    </w:p>
    <w:p>
      <w:pPr>
        <w:pStyle w:val="BodyText"/>
        <w:spacing w:after="0"/>
        <w:jc w:val="center"/>
        <w:sectPr>
          <w:pgSz w:w="12240" w:h="15840"/>
          <w:pgMar w:header="819" w:footer="1204" w:top="1300" w:bottom="1400" w:left="720" w:right="360"/>
        </w:sectPr>
      </w:pPr>
    </w:p>
    <w:p>
      <w:pPr>
        <w:pStyle w:val="BodyText"/>
      </w:pPr>
    </w:p>
    <w:p>
      <w:pPr>
        <w:pStyle w:val="BodyText"/>
      </w:pPr>
    </w:p>
    <w:p>
      <w:pPr>
        <w:pStyle w:val="BodyText"/>
        <w:spacing w:before="71"/>
      </w:pPr>
    </w:p>
    <w:p>
      <w:pPr>
        <w:pStyle w:val="Heading8"/>
        <w:ind w:left="2706"/>
      </w:pPr>
      <w:r>
        <w:rPr/>
        <w:t>R23.4</w:t>
      </w:r>
      <w:r>
        <w:rPr>
          <w:spacing w:val="32"/>
        </w:rPr>
        <w:t>  </w:t>
      </w:r>
      <w:r>
        <w:rPr>
          <w:spacing w:val="-2"/>
        </w:rPr>
        <w:t>Examples</w:t>
      </w:r>
    </w:p>
    <w:p>
      <w:pPr>
        <w:pStyle w:val="BodyText"/>
        <w:spacing w:line="249" w:lineRule="auto" w:before="91"/>
        <w:ind w:left="3420" w:right="722"/>
      </w:pPr>
      <w:r>
        <w:rPr/>
        <w:t>Here</w:t>
      </w:r>
      <w:r>
        <w:rPr>
          <w:spacing w:val="-4"/>
        </w:rPr>
        <w:t> </w:t>
      </w:r>
      <w:r>
        <w:rPr/>
        <w:t>is</w:t>
      </w:r>
      <w:r>
        <w:rPr>
          <w:spacing w:val="-5"/>
        </w:rPr>
        <w:t> </w:t>
      </w:r>
      <w:r>
        <w:rPr/>
        <w:t>an</w:t>
      </w:r>
      <w:r>
        <w:rPr>
          <w:spacing w:val="-4"/>
        </w:rPr>
        <w:t> </w:t>
      </w:r>
      <w:r>
        <w:rPr/>
        <w:t>example</w:t>
      </w:r>
      <w:r>
        <w:rPr>
          <w:spacing w:val="-4"/>
        </w:rPr>
        <w:t> </w:t>
      </w:r>
      <w:r>
        <w:rPr/>
        <w:t>of</w:t>
      </w:r>
      <w:r>
        <w:rPr>
          <w:spacing w:val="-4"/>
        </w:rPr>
        <w:t> </w:t>
      </w:r>
      <w:r>
        <w:rPr/>
        <w:t>a</w:t>
      </w:r>
      <w:r>
        <w:rPr>
          <w:spacing w:val="-4"/>
        </w:rPr>
        <w:t> </w:t>
      </w:r>
      <w:r>
        <w:rPr/>
        <w:t>two-body</w:t>
      </w:r>
      <w:r>
        <w:rPr>
          <w:spacing w:val="-4"/>
        </w:rPr>
        <w:t> </w:t>
      </w:r>
      <w:r>
        <w:rPr/>
        <w:t>spring-mass</w:t>
      </w:r>
      <w:r>
        <w:rPr>
          <w:spacing w:val="-5"/>
        </w:rPr>
        <w:t> </w:t>
      </w:r>
      <w:r>
        <w:rPr/>
        <w:t>system</w:t>
      </w:r>
      <w:r>
        <w:rPr>
          <w:spacing w:val="-4"/>
        </w:rPr>
        <w:t> </w:t>
      </w:r>
      <w:r>
        <w:rPr/>
        <w:t>with</w:t>
      </w:r>
      <w:r>
        <w:rPr>
          <w:spacing w:val="-4"/>
        </w:rPr>
        <w:t> </w:t>
      </w:r>
      <w:r>
        <w:rPr/>
        <w:t>variable</w:t>
      </w:r>
      <w:r>
        <w:rPr>
          <w:spacing w:val="-4"/>
        </w:rPr>
        <w:t> </w:t>
      </w:r>
      <w:r>
        <w:rPr/>
        <w:t>masses.</w:t>
      </w:r>
      <w:r>
        <w:rPr>
          <w:spacing w:val="40"/>
        </w:rPr>
        <w:t> </w:t>
      </w:r>
      <w:r>
        <w:rPr/>
        <w:t>There</w:t>
      </w:r>
      <w:r>
        <w:rPr>
          <w:spacing w:val="-4"/>
        </w:rPr>
        <w:t> </w:t>
      </w:r>
      <w:r>
        <w:rPr/>
        <w:t>are no constraints.</w:t>
      </w:r>
      <w:r>
        <w:rPr>
          <w:spacing w:val="40"/>
        </w:rPr>
        <w:t> </w:t>
      </w:r>
      <w:r>
        <w:rPr/>
        <w:t>This assumes that ACSL is running in double precision mode or the equations have been generated in single precision (but see Section R23.1 above).</w:t>
      </w:r>
    </w:p>
    <w:p>
      <w:pPr>
        <w:spacing w:before="149"/>
        <w:ind w:left="3600" w:right="0" w:firstLine="0"/>
        <w:jc w:val="left"/>
        <w:rPr>
          <w:rFonts w:ascii="Courier New"/>
          <w:sz w:val="16"/>
        </w:rPr>
      </w:pPr>
      <w:r>
        <w:rPr>
          <w:rFonts w:ascii="Courier New"/>
          <w:spacing w:val="-2"/>
          <w:sz w:val="16"/>
        </w:rPr>
        <w:t>PROGRAM</w:t>
      </w:r>
    </w:p>
    <w:p>
      <w:pPr>
        <w:spacing w:line="264" w:lineRule="auto" w:before="19"/>
        <w:ind w:left="3984" w:right="1096" w:firstLine="0"/>
        <w:jc w:val="left"/>
        <w:rPr>
          <w:rFonts w:ascii="Courier New" w:hAnsi="Courier New"/>
          <w:sz w:val="16"/>
        </w:rPr>
      </w:pPr>
      <w:r>
        <w:rPr>
          <w:rFonts w:ascii="Courier New" w:hAnsi="Courier New"/>
          <w:sz w:val="16"/>
        </w:rPr>
        <w:t>’initial masses, spring constants, and simulation stop time’ constant</w:t>
      </w:r>
      <w:r>
        <w:rPr>
          <w:rFonts w:ascii="Courier New" w:hAnsi="Courier New"/>
          <w:spacing w:val="-3"/>
          <w:sz w:val="16"/>
        </w:rPr>
        <w:t> </w:t>
      </w:r>
      <w:r>
        <w:rPr>
          <w:rFonts w:ascii="Courier New" w:hAnsi="Courier New"/>
          <w:sz w:val="16"/>
        </w:rPr>
        <w:t>mass1</w:t>
      </w:r>
      <w:r>
        <w:rPr>
          <w:rFonts w:ascii="Courier New" w:hAnsi="Courier New"/>
          <w:spacing w:val="-3"/>
          <w:sz w:val="16"/>
        </w:rPr>
        <w:t> </w:t>
      </w:r>
      <w:r>
        <w:rPr>
          <w:rFonts w:ascii="Courier New" w:hAnsi="Courier New"/>
          <w:sz w:val="16"/>
        </w:rPr>
        <w:t>=</w:t>
      </w:r>
      <w:r>
        <w:rPr>
          <w:rFonts w:ascii="Courier New" w:hAnsi="Courier New"/>
          <w:spacing w:val="-3"/>
          <w:sz w:val="16"/>
        </w:rPr>
        <w:t> </w:t>
      </w:r>
      <w:r>
        <w:rPr>
          <w:rFonts w:ascii="Courier New" w:hAnsi="Courier New"/>
          <w:sz w:val="16"/>
        </w:rPr>
        <w:t>10.,</w:t>
      </w:r>
      <w:r>
        <w:rPr>
          <w:rFonts w:ascii="Courier New" w:hAnsi="Courier New"/>
          <w:spacing w:val="-3"/>
          <w:sz w:val="16"/>
        </w:rPr>
        <w:t> </w:t>
      </w:r>
      <w:r>
        <w:rPr>
          <w:rFonts w:ascii="Courier New" w:hAnsi="Courier New"/>
          <w:sz w:val="16"/>
        </w:rPr>
        <w:t>mass2</w:t>
      </w:r>
      <w:r>
        <w:rPr>
          <w:rFonts w:ascii="Courier New" w:hAnsi="Courier New"/>
          <w:spacing w:val="-3"/>
          <w:sz w:val="16"/>
        </w:rPr>
        <w:t> </w:t>
      </w:r>
      <w:r>
        <w:rPr>
          <w:rFonts w:ascii="Courier New" w:hAnsi="Courier New"/>
          <w:sz w:val="16"/>
        </w:rPr>
        <w:t>=</w:t>
      </w:r>
      <w:r>
        <w:rPr>
          <w:rFonts w:ascii="Courier New" w:hAnsi="Courier New"/>
          <w:spacing w:val="-3"/>
          <w:sz w:val="16"/>
        </w:rPr>
        <w:t> </w:t>
      </w:r>
      <w:r>
        <w:rPr>
          <w:rFonts w:ascii="Courier New" w:hAnsi="Courier New"/>
          <w:sz w:val="16"/>
        </w:rPr>
        <w:t>10.,</w:t>
      </w:r>
      <w:r>
        <w:rPr>
          <w:rFonts w:ascii="Courier New" w:hAnsi="Courier New"/>
          <w:spacing w:val="-3"/>
          <w:sz w:val="16"/>
        </w:rPr>
        <w:t> </w:t>
      </w:r>
      <w:r>
        <w:rPr>
          <w:rFonts w:ascii="Courier New" w:hAnsi="Courier New"/>
          <w:sz w:val="16"/>
        </w:rPr>
        <w:t>k1</w:t>
      </w:r>
      <w:r>
        <w:rPr>
          <w:rFonts w:ascii="Courier New" w:hAnsi="Courier New"/>
          <w:spacing w:val="-3"/>
          <w:sz w:val="16"/>
        </w:rPr>
        <w:t> </w:t>
      </w:r>
      <w:r>
        <w:rPr>
          <w:rFonts w:ascii="Courier New" w:hAnsi="Courier New"/>
          <w:sz w:val="16"/>
        </w:rPr>
        <w:t>=</w:t>
      </w:r>
      <w:r>
        <w:rPr>
          <w:rFonts w:ascii="Courier New" w:hAnsi="Courier New"/>
          <w:spacing w:val="-3"/>
          <w:sz w:val="16"/>
        </w:rPr>
        <w:t> </w:t>
      </w:r>
      <w:r>
        <w:rPr>
          <w:rFonts w:ascii="Courier New" w:hAnsi="Courier New"/>
          <w:sz w:val="16"/>
        </w:rPr>
        <w:t>5.,</w:t>
      </w:r>
      <w:r>
        <w:rPr>
          <w:rFonts w:ascii="Courier New" w:hAnsi="Courier New"/>
          <w:spacing w:val="-3"/>
          <w:sz w:val="16"/>
        </w:rPr>
        <w:t> </w:t>
      </w:r>
      <w:r>
        <w:rPr>
          <w:rFonts w:ascii="Courier New" w:hAnsi="Courier New"/>
          <w:sz w:val="16"/>
        </w:rPr>
        <w:t>k2</w:t>
      </w:r>
      <w:r>
        <w:rPr>
          <w:rFonts w:ascii="Courier New" w:hAnsi="Courier New"/>
          <w:spacing w:val="-3"/>
          <w:sz w:val="16"/>
        </w:rPr>
        <w:t> </w:t>
      </w:r>
      <w:r>
        <w:rPr>
          <w:rFonts w:ascii="Courier New" w:hAnsi="Courier New"/>
          <w:sz w:val="16"/>
        </w:rPr>
        <w:t>=</w:t>
      </w:r>
      <w:r>
        <w:rPr>
          <w:rFonts w:ascii="Courier New" w:hAnsi="Courier New"/>
          <w:spacing w:val="-3"/>
          <w:sz w:val="16"/>
        </w:rPr>
        <w:t> </w:t>
      </w:r>
      <w:r>
        <w:rPr>
          <w:rFonts w:ascii="Courier New" w:hAnsi="Courier New"/>
          <w:sz w:val="16"/>
        </w:rPr>
        <w:t>5.,</w:t>
      </w:r>
      <w:r>
        <w:rPr>
          <w:rFonts w:ascii="Courier New" w:hAnsi="Courier New"/>
          <w:spacing w:val="-3"/>
          <w:sz w:val="16"/>
        </w:rPr>
        <w:t> </w:t>
      </w:r>
      <w:r>
        <w:rPr>
          <w:rFonts w:ascii="Courier New" w:hAnsi="Courier New"/>
          <w:sz w:val="16"/>
        </w:rPr>
        <w:t>tstop</w:t>
      </w:r>
      <w:r>
        <w:rPr>
          <w:rFonts w:ascii="Courier New" w:hAnsi="Courier New"/>
          <w:spacing w:val="-3"/>
          <w:sz w:val="16"/>
        </w:rPr>
        <w:t> </w:t>
      </w:r>
      <w:r>
        <w:rPr>
          <w:rFonts w:ascii="Courier New" w:hAnsi="Courier New"/>
          <w:sz w:val="16"/>
        </w:rPr>
        <w:t>=</w:t>
      </w:r>
      <w:r>
        <w:rPr>
          <w:rFonts w:ascii="Courier New" w:hAnsi="Courier New"/>
          <w:spacing w:val="-3"/>
          <w:sz w:val="16"/>
        </w:rPr>
        <w:t> </w:t>
      </w:r>
      <w:r>
        <w:rPr>
          <w:rFonts w:ascii="Courier New" w:hAnsi="Courier New"/>
          <w:sz w:val="16"/>
        </w:rPr>
        <w:t>5.</w:t>
      </w:r>
    </w:p>
    <w:p>
      <w:pPr>
        <w:pStyle w:val="BodyText"/>
        <w:spacing w:before="20"/>
        <w:rPr>
          <w:rFonts w:ascii="Courier New"/>
          <w:sz w:val="16"/>
        </w:rPr>
      </w:pPr>
    </w:p>
    <w:p>
      <w:pPr>
        <w:spacing w:before="0"/>
        <w:ind w:left="3600" w:right="0" w:firstLine="0"/>
        <w:jc w:val="left"/>
        <w:rPr>
          <w:rFonts w:ascii="Courier New"/>
          <w:sz w:val="16"/>
        </w:rPr>
      </w:pPr>
      <w:r>
        <w:rPr>
          <w:rFonts w:ascii="Courier New"/>
          <w:spacing w:val="-2"/>
          <w:sz w:val="16"/>
        </w:rPr>
        <w:t>INITIAL</w:t>
      </w:r>
    </w:p>
    <w:p>
      <w:pPr>
        <w:spacing w:line="264" w:lineRule="auto" w:before="19"/>
        <w:ind w:left="3984" w:right="5158" w:firstLine="0"/>
        <w:jc w:val="both"/>
        <w:rPr>
          <w:rFonts w:ascii="Courier New"/>
          <w:sz w:val="16"/>
        </w:rPr>
      </w:pPr>
      <w:r>
        <w:rPr>
          <w:rFonts w:ascii="Courier New"/>
          <w:sz w:val="16"/>
        </w:rPr>
        <w:t>call</w:t>
      </w:r>
      <w:r>
        <w:rPr>
          <w:rFonts w:ascii="Courier New"/>
          <w:spacing w:val="-20"/>
          <w:sz w:val="16"/>
        </w:rPr>
        <w:t> </w:t>
      </w:r>
      <w:r>
        <w:rPr>
          <w:rFonts w:ascii="Courier New"/>
          <w:sz w:val="16"/>
        </w:rPr>
        <w:t>SDMASS(1,</w:t>
      </w:r>
      <w:r>
        <w:rPr>
          <w:rFonts w:ascii="Courier New"/>
          <w:spacing w:val="-20"/>
          <w:sz w:val="16"/>
        </w:rPr>
        <w:t> </w:t>
      </w:r>
      <w:r>
        <w:rPr>
          <w:rFonts w:ascii="Courier New"/>
          <w:sz w:val="16"/>
        </w:rPr>
        <w:t>mass1) call</w:t>
      </w:r>
      <w:r>
        <w:rPr>
          <w:rFonts w:ascii="Courier New"/>
          <w:spacing w:val="-20"/>
          <w:sz w:val="16"/>
        </w:rPr>
        <w:t> </w:t>
      </w:r>
      <w:r>
        <w:rPr>
          <w:rFonts w:ascii="Courier New"/>
          <w:sz w:val="16"/>
        </w:rPr>
        <w:t>SDMASS(2,</w:t>
      </w:r>
      <w:r>
        <w:rPr>
          <w:rFonts w:ascii="Courier New"/>
          <w:spacing w:val="-20"/>
          <w:sz w:val="16"/>
        </w:rPr>
        <w:t> </w:t>
      </w:r>
      <w:r>
        <w:rPr>
          <w:rFonts w:ascii="Courier New"/>
          <w:sz w:val="16"/>
        </w:rPr>
        <w:t>mass2) call SDINIT</w:t>
      </w:r>
    </w:p>
    <w:p>
      <w:pPr>
        <w:spacing w:before="2"/>
        <w:ind w:left="3600" w:right="0" w:firstLine="0"/>
        <w:jc w:val="left"/>
        <w:rPr>
          <w:rFonts w:ascii="Courier New"/>
          <w:sz w:val="16"/>
        </w:rPr>
      </w:pPr>
      <w:r>
        <w:rPr>
          <w:rFonts w:ascii="Courier New"/>
          <w:spacing w:val="-5"/>
          <w:sz w:val="16"/>
        </w:rPr>
        <w:t>END</w:t>
      </w:r>
    </w:p>
    <w:p>
      <w:pPr>
        <w:pStyle w:val="BodyText"/>
        <w:spacing w:before="37"/>
        <w:rPr>
          <w:rFonts w:ascii="Courier New"/>
          <w:sz w:val="16"/>
        </w:rPr>
      </w:pPr>
    </w:p>
    <w:p>
      <w:pPr>
        <w:spacing w:before="0"/>
        <w:ind w:left="3600" w:right="0" w:firstLine="0"/>
        <w:jc w:val="left"/>
        <w:rPr>
          <w:rFonts w:ascii="Courier New"/>
          <w:sz w:val="16"/>
        </w:rPr>
      </w:pPr>
      <w:r>
        <w:rPr>
          <w:rFonts w:ascii="Courier New"/>
          <w:spacing w:val="-2"/>
          <w:sz w:val="16"/>
        </w:rPr>
        <w:t>DERIVATIVE</w:t>
      </w:r>
    </w:p>
    <w:p>
      <w:pPr>
        <w:spacing w:before="19"/>
        <w:ind w:left="3984" w:right="0" w:firstLine="0"/>
        <w:jc w:val="left"/>
        <w:rPr>
          <w:rFonts w:ascii="Courier New"/>
          <w:sz w:val="16"/>
        </w:rPr>
      </w:pPr>
      <w:r>
        <w:rPr>
          <w:rFonts w:ascii="Courier New"/>
          <w:sz w:val="16"/>
        </w:rPr>
        <w:t>real</w:t>
      </w:r>
      <w:r>
        <w:rPr>
          <w:rFonts w:ascii="Courier New"/>
          <w:spacing w:val="-6"/>
          <w:sz w:val="16"/>
        </w:rPr>
        <w:t> </w:t>
      </w:r>
      <w:r>
        <w:rPr>
          <w:rFonts w:ascii="Courier New"/>
          <w:sz w:val="16"/>
        </w:rPr>
        <w:t>qic(2),</w:t>
      </w:r>
      <w:r>
        <w:rPr>
          <w:rFonts w:ascii="Courier New"/>
          <w:spacing w:val="-6"/>
          <w:sz w:val="16"/>
        </w:rPr>
        <w:t> </w:t>
      </w:r>
      <w:r>
        <w:rPr>
          <w:rFonts w:ascii="Courier New"/>
          <w:sz w:val="16"/>
        </w:rPr>
        <w:t>uic(2),</w:t>
      </w:r>
      <w:r>
        <w:rPr>
          <w:rFonts w:ascii="Courier New"/>
          <w:spacing w:val="-6"/>
          <w:sz w:val="16"/>
        </w:rPr>
        <w:t> </w:t>
      </w:r>
      <w:r>
        <w:rPr>
          <w:rFonts w:ascii="Courier New"/>
          <w:sz w:val="16"/>
        </w:rPr>
        <w:t>q(2),</w:t>
      </w:r>
      <w:r>
        <w:rPr>
          <w:rFonts w:ascii="Courier New"/>
          <w:spacing w:val="-6"/>
          <w:sz w:val="16"/>
        </w:rPr>
        <w:t> </w:t>
      </w:r>
      <w:r>
        <w:rPr>
          <w:rFonts w:ascii="Courier New"/>
          <w:sz w:val="16"/>
        </w:rPr>
        <w:t>u(2),</w:t>
      </w:r>
      <w:r>
        <w:rPr>
          <w:rFonts w:ascii="Courier New"/>
          <w:spacing w:val="-6"/>
          <w:sz w:val="16"/>
        </w:rPr>
        <w:t> </w:t>
      </w:r>
      <w:r>
        <w:rPr>
          <w:rFonts w:ascii="Courier New"/>
          <w:sz w:val="16"/>
        </w:rPr>
        <w:t>qdot(2),</w:t>
      </w:r>
      <w:r>
        <w:rPr>
          <w:rFonts w:ascii="Courier New"/>
          <w:spacing w:val="-6"/>
          <w:sz w:val="16"/>
        </w:rPr>
        <w:t> </w:t>
      </w:r>
      <w:r>
        <w:rPr>
          <w:rFonts w:ascii="Courier New"/>
          <w:spacing w:val="-2"/>
          <w:sz w:val="16"/>
        </w:rPr>
        <w:t>udot(2)</w:t>
      </w:r>
    </w:p>
    <w:p>
      <w:pPr>
        <w:tabs>
          <w:tab w:pos="7823" w:val="left" w:leader="none"/>
        </w:tabs>
        <w:spacing w:line="264" w:lineRule="auto" w:before="19"/>
        <w:ind w:left="3984" w:right="1127" w:firstLine="0"/>
        <w:jc w:val="left"/>
        <w:rPr>
          <w:rFonts w:ascii="Courier New" w:hAnsi="Courier New"/>
          <w:sz w:val="16"/>
        </w:rPr>
      </w:pPr>
      <w:r>
        <w:rPr>
          <w:rFonts w:ascii="Courier New" w:hAnsi="Courier New"/>
          <w:sz w:val="16"/>
        </w:rPr>
        <w:t>constant qic = 0.,0.,</w:t>
      </w:r>
      <w:r>
        <w:rPr>
          <w:rFonts w:ascii="Courier New" w:hAnsi="Courier New"/>
          <w:spacing w:val="80"/>
          <w:sz w:val="16"/>
        </w:rPr>
        <w:t> </w:t>
      </w:r>
      <w:r>
        <w:rPr>
          <w:rFonts w:ascii="Courier New" w:hAnsi="Courier New"/>
          <w:sz w:val="16"/>
        </w:rPr>
        <w:t>uic = 1., 1.</w:t>
        <w:tab/>
        <w:t>$ ’initial conditions’ f1 = -k1*q(1)</w:t>
        <w:tab/>
        <w:t>$</w:t>
      </w:r>
      <w:r>
        <w:rPr>
          <w:rFonts w:ascii="Courier New" w:hAnsi="Courier New"/>
          <w:spacing w:val="-13"/>
          <w:sz w:val="16"/>
        </w:rPr>
        <w:t> </w:t>
      </w:r>
      <w:r>
        <w:rPr>
          <w:rFonts w:ascii="Courier New" w:hAnsi="Courier New"/>
          <w:sz w:val="16"/>
        </w:rPr>
        <w:t>’calc.</w:t>
      </w:r>
      <w:r>
        <w:rPr>
          <w:rFonts w:ascii="Courier New" w:hAnsi="Courier New"/>
          <w:spacing w:val="-13"/>
          <w:sz w:val="16"/>
        </w:rPr>
        <w:t> </w:t>
      </w:r>
      <w:r>
        <w:rPr>
          <w:rFonts w:ascii="Courier New" w:hAnsi="Courier New"/>
          <w:sz w:val="16"/>
        </w:rPr>
        <w:t>spring</w:t>
      </w:r>
      <w:r>
        <w:rPr>
          <w:rFonts w:ascii="Courier New" w:hAnsi="Courier New"/>
          <w:spacing w:val="-13"/>
          <w:sz w:val="16"/>
        </w:rPr>
        <w:t> </w:t>
      </w:r>
      <w:r>
        <w:rPr>
          <w:rFonts w:ascii="Courier New" w:hAnsi="Courier New"/>
          <w:sz w:val="16"/>
        </w:rPr>
        <w:t>forces’ f2 = -k2*q(2)</w:t>
      </w:r>
    </w:p>
    <w:p>
      <w:pPr>
        <w:tabs>
          <w:tab w:pos="7823" w:val="left" w:leader="none"/>
        </w:tabs>
        <w:spacing w:line="264" w:lineRule="auto" w:before="2"/>
        <w:ind w:left="4368" w:right="1127" w:hanging="384"/>
        <w:jc w:val="left"/>
        <w:rPr>
          <w:rFonts w:ascii="Courier New" w:hAnsi="Courier New"/>
          <w:sz w:val="16"/>
        </w:rPr>
      </w:pPr>
      <w:r>
        <w:rPr>
          <w:rFonts w:ascii="Courier New" w:hAnsi="Courier New"/>
          <w:spacing w:val="-2"/>
          <w:sz w:val="16"/>
        </w:rPr>
        <w:t>PROCEDURAL(qdot,udot=t,q,u,f1,f2)</w:t>
      </w:r>
      <w:r>
        <w:rPr>
          <w:rFonts w:ascii="Courier New" w:hAnsi="Courier New"/>
          <w:sz w:val="16"/>
        </w:rPr>
        <w:tab/>
        <w:t>$</w:t>
      </w:r>
      <w:r>
        <w:rPr>
          <w:rFonts w:ascii="Courier New" w:hAnsi="Courier New"/>
          <w:spacing w:val="-20"/>
          <w:sz w:val="16"/>
        </w:rPr>
        <w:t> </w:t>
      </w:r>
      <w:r>
        <w:rPr>
          <w:rFonts w:ascii="Courier New" w:hAnsi="Courier New"/>
          <w:sz w:val="16"/>
        </w:rPr>
        <w:t>’compute</w:t>
      </w:r>
      <w:r>
        <w:rPr>
          <w:rFonts w:ascii="Courier New" w:hAnsi="Courier New"/>
          <w:spacing w:val="-20"/>
          <w:sz w:val="16"/>
        </w:rPr>
        <w:t> </w:t>
      </w:r>
      <w:r>
        <w:rPr>
          <w:rFonts w:ascii="Courier New" w:hAnsi="Courier New"/>
          <w:sz w:val="16"/>
        </w:rPr>
        <w:t>derivatives’ call SDSTATE(t,q,u)</w:t>
      </w:r>
    </w:p>
    <w:p>
      <w:pPr>
        <w:spacing w:line="264" w:lineRule="auto" w:before="1"/>
        <w:ind w:left="4368" w:right="4485" w:firstLine="0"/>
        <w:jc w:val="left"/>
        <w:rPr>
          <w:rFonts w:ascii="Courier New"/>
          <w:sz w:val="16"/>
        </w:rPr>
      </w:pPr>
      <w:r>
        <w:rPr>
          <w:rFonts w:ascii="Courier New"/>
          <w:sz w:val="16"/>
        </w:rPr>
        <w:t>call</w:t>
      </w:r>
      <w:r>
        <w:rPr>
          <w:rFonts w:ascii="Courier New"/>
          <w:spacing w:val="-26"/>
          <w:sz w:val="16"/>
        </w:rPr>
        <w:t> </w:t>
      </w:r>
      <w:r>
        <w:rPr>
          <w:rFonts w:ascii="Courier New"/>
          <w:sz w:val="16"/>
        </w:rPr>
        <w:t>SDHINGET(1,1,f1) call</w:t>
      </w:r>
      <w:r>
        <w:rPr>
          <w:rFonts w:ascii="Courier New"/>
          <w:spacing w:val="-4"/>
          <w:sz w:val="16"/>
        </w:rPr>
        <w:t> </w:t>
      </w:r>
      <w:r>
        <w:rPr>
          <w:rFonts w:ascii="Courier New"/>
          <w:spacing w:val="-2"/>
          <w:sz w:val="16"/>
        </w:rPr>
        <w:t>SDHINGET(2,1,f2)</w:t>
      </w:r>
    </w:p>
    <w:p>
      <w:pPr>
        <w:spacing w:before="1"/>
        <w:ind w:left="4368" w:right="0" w:firstLine="0"/>
        <w:jc w:val="left"/>
        <w:rPr>
          <w:rFonts w:ascii="Courier New"/>
          <w:sz w:val="16"/>
        </w:rPr>
      </w:pPr>
      <w:r>
        <w:rPr>
          <w:rFonts w:ascii="Courier New"/>
          <w:sz w:val="16"/>
        </w:rPr>
        <w:t>call</w:t>
      </w:r>
      <w:r>
        <w:rPr>
          <w:rFonts w:ascii="Courier New"/>
          <w:spacing w:val="-4"/>
          <w:sz w:val="16"/>
        </w:rPr>
        <w:t> </w:t>
      </w:r>
      <w:r>
        <w:rPr>
          <w:rFonts w:ascii="Courier New"/>
          <w:spacing w:val="-2"/>
          <w:sz w:val="16"/>
        </w:rPr>
        <w:t>SDDERIV(qdot,udot=)</w:t>
      </w:r>
    </w:p>
    <w:p>
      <w:pPr>
        <w:spacing w:before="19"/>
        <w:ind w:left="3984" w:right="0" w:firstLine="0"/>
        <w:jc w:val="left"/>
        <w:rPr>
          <w:rFonts w:ascii="Courier New"/>
          <w:sz w:val="16"/>
        </w:rPr>
      </w:pPr>
      <w:r>
        <w:rPr>
          <w:rFonts w:ascii="Courier New"/>
          <w:spacing w:val="-5"/>
          <w:sz w:val="16"/>
        </w:rPr>
        <w:t>END</w:t>
      </w:r>
    </w:p>
    <w:p>
      <w:pPr>
        <w:tabs>
          <w:tab w:pos="7823" w:val="left" w:leader="none"/>
        </w:tabs>
        <w:spacing w:line="264" w:lineRule="auto" w:before="19"/>
        <w:ind w:left="3984" w:right="2087" w:firstLine="0"/>
        <w:jc w:val="left"/>
        <w:rPr>
          <w:rFonts w:ascii="Courier New" w:hAnsi="Courier New"/>
          <w:sz w:val="16"/>
        </w:rPr>
      </w:pPr>
      <w:r>
        <w:rPr>
          <w:rFonts w:ascii="Courier New" w:hAnsi="Courier New"/>
          <w:sz w:val="16"/>
        </w:rPr>
        <w:t>u = intvc(udot,uic)</w:t>
        <w:tab/>
        <w:t>$</w:t>
      </w:r>
      <w:r>
        <w:rPr>
          <w:rFonts w:ascii="Courier New" w:hAnsi="Courier New"/>
          <w:spacing w:val="-26"/>
          <w:sz w:val="16"/>
        </w:rPr>
        <w:t> </w:t>
      </w:r>
      <w:r>
        <w:rPr>
          <w:rFonts w:ascii="Courier New" w:hAnsi="Courier New"/>
          <w:sz w:val="16"/>
        </w:rPr>
        <w:t>’integrate’ q = intvc(qdot,qic)</w:t>
      </w:r>
    </w:p>
    <w:p>
      <w:pPr>
        <w:spacing w:before="1"/>
        <w:ind w:left="3984" w:right="0" w:firstLine="0"/>
        <w:jc w:val="left"/>
        <w:rPr>
          <w:rFonts w:ascii="Courier New"/>
          <w:sz w:val="16"/>
        </w:rPr>
      </w:pPr>
      <w:r>
        <w:rPr>
          <w:rFonts w:ascii="Courier New"/>
          <w:sz w:val="16"/>
        </w:rPr>
        <w:t>termt(t</w:t>
      </w:r>
      <w:r>
        <w:rPr>
          <w:rFonts w:ascii="Courier New"/>
          <w:spacing w:val="-6"/>
          <w:sz w:val="16"/>
        </w:rPr>
        <w:t> </w:t>
      </w:r>
      <w:r>
        <w:rPr>
          <w:rFonts w:ascii="Courier New"/>
          <w:sz w:val="16"/>
        </w:rPr>
        <w:t>.ge.</w:t>
      </w:r>
      <w:r>
        <w:rPr>
          <w:rFonts w:ascii="Courier New"/>
          <w:spacing w:val="-5"/>
          <w:sz w:val="16"/>
        </w:rPr>
        <w:t> </w:t>
      </w:r>
      <w:r>
        <w:rPr>
          <w:rFonts w:ascii="Courier New"/>
          <w:spacing w:val="-2"/>
          <w:sz w:val="16"/>
        </w:rPr>
        <w:t>tstop)</w:t>
      </w:r>
    </w:p>
    <w:p>
      <w:pPr>
        <w:spacing w:before="19"/>
        <w:ind w:left="3600" w:right="0" w:firstLine="0"/>
        <w:jc w:val="left"/>
        <w:rPr>
          <w:rFonts w:ascii="Courier New"/>
          <w:sz w:val="16"/>
        </w:rPr>
      </w:pPr>
      <w:r>
        <w:rPr>
          <w:rFonts w:ascii="Courier New"/>
          <w:spacing w:val="-5"/>
          <w:sz w:val="16"/>
        </w:rPr>
        <w:t>END</w:t>
      </w:r>
    </w:p>
    <w:p>
      <w:pPr>
        <w:pStyle w:val="BodyText"/>
        <w:spacing w:before="37"/>
        <w:rPr>
          <w:rFonts w:ascii="Courier New"/>
          <w:sz w:val="16"/>
        </w:rPr>
      </w:pPr>
    </w:p>
    <w:p>
      <w:pPr>
        <w:spacing w:before="0"/>
        <w:ind w:left="3600" w:right="0" w:firstLine="0"/>
        <w:jc w:val="left"/>
        <w:rPr>
          <w:rFonts w:ascii="Courier New"/>
          <w:sz w:val="16"/>
        </w:rPr>
      </w:pPr>
      <w:r>
        <w:rPr>
          <w:rFonts w:ascii="Courier New"/>
          <w:spacing w:val="-2"/>
          <w:sz w:val="16"/>
        </w:rPr>
        <w:t>TERMINAL</w:t>
      </w:r>
    </w:p>
    <w:p>
      <w:pPr>
        <w:spacing w:before="19"/>
        <w:ind w:left="0" w:right="1654" w:firstLine="0"/>
        <w:jc w:val="center"/>
        <w:rPr>
          <w:rFonts w:ascii="Courier New"/>
          <w:sz w:val="16"/>
        </w:rPr>
      </w:pPr>
      <w:r>
        <w:rPr>
          <w:rFonts w:ascii="Courier New"/>
          <w:sz w:val="16"/>
        </w:rPr>
        <w:t>call</w:t>
      </w:r>
      <w:r>
        <w:rPr>
          <w:rFonts w:ascii="Courier New"/>
          <w:spacing w:val="-4"/>
          <w:sz w:val="16"/>
        </w:rPr>
        <w:t> </w:t>
      </w:r>
      <w:r>
        <w:rPr>
          <w:rFonts w:ascii="Courier New"/>
          <w:spacing w:val="-2"/>
          <w:sz w:val="16"/>
        </w:rPr>
        <w:t>SDPRINTERR(6)</w:t>
      </w:r>
    </w:p>
    <w:p>
      <w:pPr>
        <w:spacing w:line="530" w:lineRule="auto" w:before="19"/>
        <w:ind w:left="3600" w:right="7263" w:firstLine="0"/>
        <w:jc w:val="left"/>
        <w:rPr>
          <w:rFonts w:ascii="Courier New"/>
          <w:sz w:val="16"/>
        </w:rPr>
      </w:pPr>
      <w:r>
        <w:rPr>
          <w:rFonts w:ascii="Courier New"/>
          <w:spacing w:val="-4"/>
          <w:sz w:val="16"/>
        </w:rPr>
        <w:t>END </w:t>
      </w:r>
      <w:r>
        <w:rPr>
          <w:rFonts w:ascii="Courier New"/>
          <w:spacing w:val="-5"/>
          <w:sz w:val="16"/>
        </w:rPr>
        <w:t>END</w:t>
      </w:r>
    </w:p>
    <w:p>
      <w:pPr>
        <w:pStyle w:val="BodyText"/>
        <w:spacing w:line="247" w:lineRule="auto" w:before="12"/>
        <w:ind w:left="3420" w:right="761"/>
      </w:pPr>
      <w:r>
        <w:rPr/>
        <w:t>The following more complex example shows use of the Simplified Analysis Routines </w:t>
      </w:r>
      <w:r>
        <w:rPr>
          <w:rFonts w:ascii="Courier New"/>
        </w:rPr>
        <w:t>SDASSEMBLE()</w:t>
      </w:r>
      <w:r>
        <w:rPr>
          <w:rFonts w:ascii="Courier New"/>
          <w:spacing w:val="-67"/>
        </w:rPr>
        <w:t> </w:t>
      </w:r>
      <w:r>
        <w:rPr/>
        <w:t>and </w:t>
      </w:r>
      <w:r>
        <w:rPr>
          <w:rFonts w:ascii="Courier New"/>
        </w:rPr>
        <w:t>SDINITVEL() </w:t>
      </w:r>
      <w:r>
        <w:rPr/>
        <w:t>to set the initial conditions for a motion anal-ysis.</w:t>
      </w:r>
      <w:r>
        <w:rPr>
          <w:spacing w:val="40"/>
        </w:rPr>
        <w:t> </w:t>
      </w:r>
      <w:r>
        <w:rPr/>
        <w:t>In addition, we use the SD/FAST-generated constraint error monitoring routines to</w:t>
      </w:r>
      <w:r>
        <w:rPr>
          <w:spacing w:val="-4"/>
        </w:rPr>
        <w:t> </w:t>
      </w:r>
      <w:r>
        <w:rPr/>
        <w:t>track</w:t>
      </w:r>
      <w:r>
        <w:rPr>
          <w:spacing w:val="-4"/>
        </w:rPr>
        <w:t> </w:t>
      </w:r>
      <w:r>
        <w:rPr/>
        <w:t>the</w:t>
      </w:r>
      <w:r>
        <w:rPr>
          <w:spacing w:val="-4"/>
        </w:rPr>
        <w:t> </w:t>
      </w:r>
      <w:r>
        <w:rPr/>
        <w:t>degree</w:t>
      </w:r>
      <w:r>
        <w:rPr>
          <w:spacing w:val="-4"/>
        </w:rPr>
        <w:t> </w:t>
      </w:r>
      <w:r>
        <w:rPr/>
        <w:t>to</w:t>
      </w:r>
      <w:r>
        <w:rPr>
          <w:spacing w:val="-4"/>
        </w:rPr>
        <w:t> </w:t>
      </w:r>
      <w:r>
        <w:rPr/>
        <w:t>which</w:t>
      </w:r>
      <w:r>
        <w:rPr>
          <w:spacing w:val="-4"/>
        </w:rPr>
        <w:t> </w:t>
      </w:r>
      <w:r>
        <w:rPr/>
        <w:t>constraints</w:t>
      </w:r>
      <w:r>
        <w:rPr>
          <w:spacing w:val="-5"/>
        </w:rPr>
        <w:t> </w:t>
      </w:r>
      <w:r>
        <w:rPr/>
        <w:t>are</w:t>
      </w:r>
      <w:r>
        <w:rPr>
          <w:spacing w:val="-4"/>
        </w:rPr>
        <w:t> </w:t>
      </w:r>
      <w:r>
        <w:rPr/>
        <w:t>violated</w:t>
      </w:r>
      <w:r>
        <w:rPr>
          <w:spacing w:val="-4"/>
        </w:rPr>
        <w:t> </w:t>
      </w:r>
      <w:r>
        <w:rPr/>
        <w:t>during</w:t>
      </w:r>
      <w:r>
        <w:rPr>
          <w:spacing w:val="-4"/>
        </w:rPr>
        <w:t> </w:t>
      </w:r>
      <w:r>
        <w:rPr/>
        <w:t>the</w:t>
      </w:r>
      <w:r>
        <w:rPr>
          <w:spacing w:val="-4"/>
        </w:rPr>
        <w:t> </w:t>
      </w:r>
      <w:r>
        <w:rPr/>
        <w:t>motion</w:t>
      </w:r>
      <w:r>
        <w:rPr>
          <w:spacing w:val="-4"/>
        </w:rPr>
        <w:t> </w:t>
      </w:r>
      <w:r>
        <w:rPr/>
        <w:t>analysis.</w:t>
      </w:r>
      <w:r>
        <w:rPr>
          <w:spacing w:val="40"/>
        </w:rPr>
        <w:t> </w:t>
      </w:r>
      <w:r>
        <w:rPr/>
        <w:t>We</w:t>
      </w:r>
      <w:r>
        <w:rPr>
          <w:spacing w:val="-4"/>
        </w:rPr>
        <w:t> </w:t>
      </w:r>
      <w:r>
        <w:rPr/>
        <w:t>let the Baumgarte stabilization constants be set at runtime.</w:t>
      </w:r>
    </w:p>
    <w:p>
      <w:pPr>
        <w:pStyle w:val="BodyText"/>
        <w:spacing w:before="8"/>
      </w:pPr>
    </w:p>
    <w:p>
      <w:pPr>
        <w:pStyle w:val="BodyText"/>
        <w:spacing w:line="242" w:lineRule="auto"/>
        <w:ind w:left="3420" w:right="722"/>
      </w:pPr>
      <w:r>
        <w:rPr/>
        <w:t>With</w:t>
      </w:r>
      <w:r>
        <w:rPr>
          <w:spacing w:val="-1"/>
        </w:rPr>
        <w:t> </w:t>
      </w:r>
      <w:r>
        <w:rPr/>
        <w:t>the</w:t>
      </w:r>
      <w:r>
        <w:rPr>
          <w:spacing w:val="-1"/>
        </w:rPr>
        <w:t> </w:t>
      </w:r>
      <w:r>
        <w:rPr/>
        <w:t>structure</w:t>
      </w:r>
      <w:r>
        <w:rPr>
          <w:spacing w:val="-1"/>
        </w:rPr>
        <w:t> </w:t>
      </w:r>
      <w:r>
        <w:rPr/>
        <w:t>shown</w:t>
      </w:r>
      <w:r>
        <w:rPr>
          <w:spacing w:val="-1"/>
        </w:rPr>
        <w:t> </w:t>
      </w:r>
      <w:r>
        <w:rPr/>
        <w:t>below,</w:t>
      </w:r>
      <w:r>
        <w:rPr>
          <w:spacing w:val="-1"/>
        </w:rPr>
        <w:t> </w:t>
      </w:r>
      <w:r>
        <w:rPr/>
        <w:t>the</w:t>
      </w:r>
      <w:r>
        <w:rPr>
          <w:spacing w:val="-1"/>
        </w:rPr>
        <w:t> </w:t>
      </w:r>
      <w:r>
        <w:rPr/>
        <w:t>ACSL</w:t>
      </w:r>
      <w:r>
        <w:rPr>
          <w:spacing w:val="-1"/>
        </w:rPr>
        <w:t> </w:t>
      </w:r>
      <w:r>
        <w:rPr/>
        <w:t>user</w:t>
      </w:r>
      <w:r>
        <w:rPr>
          <w:spacing w:val="-1"/>
        </w:rPr>
        <w:t> </w:t>
      </w:r>
      <w:r>
        <w:rPr/>
        <w:t>can</w:t>
      </w:r>
      <w:r>
        <w:rPr>
          <w:spacing w:val="-1"/>
        </w:rPr>
        <w:t> </w:t>
      </w:r>
      <w:r>
        <w:rPr/>
        <w:t>at</w:t>
      </w:r>
      <w:r>
        <w:rPr>
          <w:spacing w:val="-1"/>
        </w:rPr>
        <w:t> </w:t>
      </w:r>
      <w:r>
        <w:rPr/>
        <w:t>runtime</w:t>
      </w:r>
      <w:r>
        <w:rPr>
          <w:spacing w:val="-1"/>
        </w:rPr>
        <w:t> </w:t>
      </w:r>
      <w:r>
        <w:rPr/>
        <w:t>restart</w:t>
      </w:r>
      <w:r>
        <w:rPr>
          <w:spacing w:val="-1"/>
        </w:rPr>
        <w:t> </w:t>
      </w:r>
      <w:r>
        <w:rPr/>
        <w:t>the</w:t>
      </w:r>
      <w:r>
        <w:rPr>
          <w:spacing w:val="-1"/>
        </w:rPr>
        <w:t> </w:t>
      </w:r>
      <w:r>
        <w:rPr/>
        <w:t>motion</w:t>
      </w:r>
      <w:r>
        <w:rPr>
          <w:spacing w:val="-1"/>
        </w:rPr>
        <w:t> </w:t>
      </w:r>
      <w:r>
        <w:rPr/>
        <w:t>anal-ysis using the ACSL </w:t>
      </w:r>
      <w:r>
        <w:rPr>
          <w:rFonts w:ascii="Courier New" w:hAnsi="Courier New"/>
        </w:rPr>
        <w:t>REINIT</w:t>
      </w:r>
      <w:r>
        <w:rPr>
          <w:rFonts w:ascii="Courier New" w:hAnsi="Courier New"/>
          <w:spacing w:val="-69"/>
        </w:rPr>
        <w:t> </w:t>
      </w:r>
      <w:r>
        <w:rPr/>
        <w:t>command, which copies the current state into the initial conditions.</w:t>
      </w:r>
      <w:r>
        <w:rPr>
          <w:spacing w:val="24"/>
        </w:rPr>
        <w:t> </w:t>
      </w:r>
      <w:r>
        <w:rPr/>
        <w:t>Then</w:t>
      </w:r>
      <w:r>
        <w:rPr>
          <w:spacing w:val="-12"/>
        </w:rPr>
        <w:t> </w:t>
      </w:r>
      <w:r>
        <w:rPr/>
        <w:t>the</w:t>
      </w:r>
      <w:r>
        <w:rPr>
          <w:spacing w:val="-12"/>
        </w:rPr>
        <w:t> </w:t>
      </w:r>
      <w:r>
        <w:rPr/>
        <w:t>assembly</w:t>
      </w:r>
      <w:r>
        <w:rPr>
          <w:spacing w:val="-12"/>
        </w:rPr>
        <w:t> </w:t>
      </w:r>
      <w:r>
        <w:rPr/>
        <w:t>and</w:t>
      </w:r>
      <w:r>
        <w:rPr>
          <w:spacing w:val="-12"/>
        </w:rPr>
        <w:t> </w:t>
      </w:r>
      <w:r>
        <w:rPr/>
        <w:t>velocity</w:t>
      </w:r>
      <w:r>
        <w:rPr>
          <w:spacing w:val="-12"/>
        </w:rPr>
        <w:t> </w:t>
      </w:r>
      <w:r>
        <w:rPr/>
        <w:t>analyses</w:t>
      </w:r>
      <w:r>
        <w:rPr>
          <w:spacing w:val="-12"/>
        </w:rPr>
        <w:t> </w:t>
      </w:r>
      <w:r>
        <w:rPr/>
        <w:t>in</w:t>
      </w:r>
      <w:r>
        <w:rPr>
          <w:spacing w:val="-12"/>
        </w:rPr>
        <w:t> </w:t>
      </w:r>
      <w:r>
        <w:rPr/>
        <w:t>the</w:t>
      </w:r>
      <w:r>
        <w:rPr>
          <w:spacing w:val="-12"/>
        </w:rPr>
        <w:t> </w:t>
      </w:r>
      <w:r>
        <w:rPr>
          <w:rFonts w:ascii="Courier New" w:hAnsi="Courier New"/>
        </w:rPr>
        <w:t>INITIAL</w:t>
      </w:r>
      <w:r>
        <w:rPr>
          <w:rFonts w:ascii="Courier New" w:hAnsi="Courier New"/>
          <w:spacing w:val="-78"/>
        </w:rPr>
        <w:t> </w:t>
      </w:r>
      <w:r>
        <w:rPr/>
        <w:t>section</w:t>
      </w:r>
      <w:r>
        <w:rPr>
          <w:spacing w:val="-12"/>
        </w:rPr>
        <w:t> </w:t>
      </w:r>
      <w:r>
        <w:rPr/>
        <w:t>will</w:t>
      </w:r>
      <w:r>
        <w:rPr>
          <w:spacing w:val="-12"/>
        </w:rPr>
        <w:t> </w:t>
      </w:r>
      <w:r>
        <w:rPr/>
        <w:t>serve to</w:t>
      </w:r>
      <w:r>
        <w:rPr>
          <w:spacing w:val="-9"/>
        </w:rPr>
        <w:t> </w:t>
      </w:r>
      <w:r>
        <w:rPr/>
        <w:t>“touch</w:t>
      </w:r>
      <w:r>
        <w:rPr>
          <w:spacing w:val="-9"/>
        </w:rPr>
        <w:t> </w:t>
      </w:r>
      <w:r>
        <w:rPr/>
        <w:t>up”</w:t>
      </w:r>
      <w:r>
        <w:rPr>
          <w:spacing w:val="-9"/>
        </w:rPr>
        <w:t> </w:t>
      </w:r>
      <w:r>
        <w:rPr/>
        <w:t>the</w:t>
      </w:r>
      <w:r>
        <w:rPr>
          <w:spacing w:val="-9"/>
        </w:rPr>
        <w:t> </w:t>
      </w:r>
      <w:r>
        <w:rPr/>
        <w:t>mechanism;</w:t>
      </w:r>
      <w:r>
        <w:rPr>
          <w:spacing w:val="-9"/>
        </w:rPr>
        <w:t> </w:t>
      </w:r>
      <w:r>
        <w:rPr/>
        <w:t>that</w:t>
      </w:r>
      <w:r>
        <w:rPr>
          <w:spacing w:val="-9"/>
        </w:rPr>
        <w:t> </w:t>
      </w:r>
      <w:r>
        <w:rPr/>
        <w:t>is,</w:t>
      </w:r>
      <w:r>
        <w:rPr>
          <w:spacing w:val="-9"/>
        </w:rPr>
        <w:t> </w:t>
      </w:r>
      <w:r>
        <w:rPr/>
        <w:t>they</w:t>
      </w:r>
      <w:r>
        <w:rPr>
          <w:spacing w:val="-9"/>
        </w:rPr>
        <w:t> </w:t>
      </w:r>
      <w:r>
        <w:rPr/>
        <w:t>will</w:t>
      </w:r>
      <w:r>
        <w:rPr>
          <w:spacing w:val="-9"/>
        </w:rPr>
        <w:t> </w:t>
      </w:r>
      <w:r>
        <w:rPr/>
        <w:t>change</w:t>
      </w:r>
      <w:r>
        <w:rPr>
          <w:spacing w:val="-9"/>
        </w:rPr>
        <w:t> </w:t>
      </w:r>
      <w:r>
        <w:rPr/>
        <w:t>the</w:t>
      </w:r>
      <w:r>
        <w:rPr>
          <w:spacing w:val="-9"/>
        </w:rPr>
        <w:t> </w:t>
      </w:r>
      <w:r>
        <w:rPr/>
        <w:t>state</w:t>
      </w:r>
      <w:r>
        <w:rPr>
          <w:spacing w:val="-9"/>
        </w:rPr>
        <w:t> </w:t>
      </w:r>
      <w:r>
        <w:rPr/>
        <w:t>only</w:t>
      </w:r>
      <w:r>
        <w:rPr>
          <w:spacing w:val="-9"/>
        </w:rPr>
        <w:t> </w:t>
      </w:r>
      <w:r>
        <w:rPr/>
        <w:t>enough</w:t>
      </w:r>
      <w:r>
        <w:rPr>
          <w:spacing w:val="-9"/>
        </w:rPr>
        <w:t> </w:t>
      </w:r>
      <w:r>
        <w:rPr/>
        <w:t>to</w:t>
      </w:r>
      <w:r>
        <w:rPr>
          <w:spacing w:val="-9"/>
        </w:rPr>
        <w:t> </w:t>
      </w:r>
      <w:r>
        <w:rPr/>
        <w:t>bring</w:t>
      </w:r>
      <w:r>
        <w:rPr>
          <w:spacing w:val="-9"/>
        </w:rPr>
        <w:t> </w:t>
      </w:r>
      <w:r>
        <w:rPr/>
        <w:t>the constraint errors below the tolerance </w:t>
      </w:r>
      <w:r>
        <w:rPr>
          <w:rFonts w:ascii="Courier New" w:hAnsi="Courier New"/>
        </w:rPr>
        <w:t>INTTOL</w:t>
      </w:r>
      <w:r>
        <w:rPr/>
        <w:t>.</w:t>
      </w:r>
    </w:p>
    <w:p>
      <w:pPr>
        <w:pStyle w:val="BodyText"/>
        <w:spacing w:line="249" w:lineRule="auto" w:before="229"/>
        <w:ind w:left="3420" w:right="763"/>
      </w:pPr>
      <w:r>
        <w:rPr/>
        <w:t>The</w:t>
      </w:r>
      <w:r>
        <w:rPr>
          <w:spacing w:val="-4"/>
        </w:rPr>
        <w:t> </w:t>
      </w:r>
      <w:r>
        <w:rPr/>
        <w:t>system</w:t>
      </w:r>
      <w:r>
        <w:rPr>
          <w:spacing w:val="-4"/>
        </w:rPr>
        <w:t> </w:t>
      </w:r>
      <w:r>
        <w:rPr/>
        <w:t>being</w:t>
      </w:r>
      <w:r>
        <w:rPr>
          <w:spacing w:val="-4"/>
        </w:rPr>
        <w:t> </w:t>
      </w:r>
      <w:r>
        <w:rPr/>
        <w:t>simulated</w:t>
      </w:r>
      <w:r>
        <w:rPr>
          <w:spacing w:val="-4"/>
        </w:rPr>
        <w:t> </w:t>
      </w:r>
      <w:r>
        <w:rPr/>
        <w:t>is</w:t>
      </w:r>
      <w:r>
        <w:rPr>
          <w:spacing w:val="-5"/>
        </w:rPr>
        <w:t> </w:t>
      </w:r>
      <w:r>
        <w:rPr/>
        <w:t>the</w:t>
      </w:r>
      <w:r>
        <w:rPr>
          <w:spacing w:val="-4"/>
        </w:rPr>
        <w:t> </w:t>
      </w:r>
      <w:r>
        <w:rPr/>
        <w:t>four-bar</w:t>
      </w:r>
      <w:r>
        <w:rPr>
          <w:spacing w:val="-4"/>
        </w:rPr>
        <w:t> </w:t>
      </w:r>
      <w:r>
        <w:rPr/>
        <w:t>crank</w:t>
      </w:r>
      <w:r>
        <w:rPr>
          <w:spacing w:val="-4"/>
        </w:rPr>
        <w:t> </w:t>
      </w:r>
      <w:r>
        <w:rPr/>
        <w:t>and</w:t>
      </w:r>
      <w:r>
        <w:rPr>
          <w:spacing w:val="-4"/>
        </w:rPr>
        <w:t> </w:t>
      </w:r>
      <w:r>
        <w:rPr/>
        <w:t>rocker</w:t>
      </w:r>
      <w:r>
        <w:rPr>
          <w:spacing w:val="-4"/>
        </w:rPr>
        <w:t> </w:t>
      </w:r>
      <w:r>
        <w:rPr/>
        <w:t>mechanism</w:t>
      </w:r>
      <w:r>
        <w:rPr>
          <w:spacing w:val="-4"/>
        </w:rPr>
        <w:t> </w:t>
      </w:r>
      <w:r>
        <w:rPr/>
        <w:t>whose</w:t>
      </w:r>
      <w:r>
        <w:rPr>
          <w:spacing w:val="-4"/>
        </w:rPr>
        <w:t> </w:t>
      </w:r>
      <w:r>
        <w:rPr/>
        <w:t>System Description File is shown in Section R19.3 on page R-112.</w:t>
      </w:r>
      <w:r>
        <w:rPr>
          <w:spacing w:val="40"/>
        </w:rPr>
        <w:t> </w:t>
      </w:r>
      <w:r>
        <w:rPr/>
        <w:t>There is a damper at the crank-to-ground</w:t>
      </w:r>
      <w:r>
        <w:rPr>
          <w:spacing w:val="-11"/>
        </w:rPr>
        <w:t> </w:t>
      </w:r>
      <w:r>
        <w:rPr/>
        <w:t>joint.</w:t>
      </w:r>
      <w:r>
        <w:rPr>
          <w:spacing w:val="28"/>
        </w:rPr>
        <w:t> </w:t>
      </w:r>
      <w:r>
        <w:rPr/>
        <w:t>We’re</w:t>
      </w:r>
      <w:r>
        <w:rPr>
          <w:spacing w:val="-11"/>
        </w:rPr>
        <w:t> </w:t>
      </w:r>
      <w:r>
        <w:rPr/>
        <w:t>assuming</w:t>
      </w:r>
      <w:r>
        <w:rPr>
          <w:spacing w:val="-11"/>
        </w:rPr>
        <w:t> </w:t>
      </w:r>
      <w:r>
        <w:rPr/>
        <w:t>that</w:t>
      </w:r>
      <w:r>
        <w:rPr>
          <w:spacing w:val="-11"/>
        </w:rPr>
        <w:t> </w:t>
      </w:r>
      <w:r>
        <w:rPr/>
        <w:t>ACSL</w:t>
      </w:r>
      <w:r>
        <w:rPr>
          <w:spacing w:val="-11"/>
        </w:rPr>
        <w:t> </w:t>
      </w:r>
      <w:r>
        <w:rPr/>
        <w:t>is</w:t>
      </w:r>
      <w:r>
        <w:rPr>
          <w:spacing w:val="-11"/>
        </w:rPr>
        <w:t> </w:t>
      </w:r>
      <w:r>
        <w:rPr/>
        <w:t>running</w:t>
      </w:r>
      <w:r>
        <w:rPr>
          <w:spacing w:val="-11"/>
        </w:rPr>
        <w:t> </w:t>
      </w:r>
      <w:r>
        <w:rPr/>
        <w:t>in</w:t>
      </w:r>
      <w:r>
        <w:rPr>
          <w:spacing w:val="-11"/>
        </w:rPr>
        <w:t> </w:t>
      </w:r>
      <w:r>
        <w:rPr/>
        <w:t>double</w:t>
      </w:r>
      <w:r>
        <w:rPr>
          <w:spacing w:val="-11"/>
        </w:rPr>
        <w:t> </w:t>
      </w:r>
      <w:r>
        <w:rPr/>
        <w:t>precision</w:t>
      </w:r>
      <w:r>
        <w:rPr>
          <w:spacing w:val="-11"/>
        </w:rPr>
        <w:t> </w:t>
      </w:r>
      <w:r>
        <w:rPr/>
        <w:t>mode, or that the SD/FAST routines have been generated in single precision (but see Section R23.1 above).</w:t>
      </w:r>
    </w:p>
    <w:p>
      <w:pPr>
        <w:pStyle w:val="BodyText"/>
        <w:spacing w:after="0" w:line="249" w:lineRule="auto"/>
        <w:sectPr>
          <w:pgSz w:w="12240" w:h="15840"/>
          <w:pgMar w:header="819" w:footer="1204" w:top="1300" w:bottom="1400" w:left="720" w:right="360"/>
        </w:sectPr>
      </w:pPr>
    </w:p>
    <w:p>
      <w:pPr>
        <w:pStyle w:val="BodyText"/>
        <w:rPr>
          <w:sz w:val="16"/>
        </w:rPr>
      </w:pPr>
    </w:p>
    <w:p>
      <w:pPr>
        <w:pStyle w:val="BodyText"/>
        <w:rPr>
          <w:sz w:val="16"/>
        </w:rPr>
      </w:pPr>
    </w:p>
    <w:p>
      <w:pPr>
        <w:pStyle w:val="BodyText"/>
        <w:rPr>
          <w:sz w:val="16"/>
        </w:rPr>
      </w:pPr>
    </w:p>
    <w:p>
      <w:pPr>
        <w:pStyle w:val="BodyText"/>
        <w:spacing w:before="53"/>
        <w:rPr>
          <w:sz w:val="16"/>
        </w:rPr>
      </w:pPr>
    </w:p>
    <w:p>
      <w:pPr>
        <w:spacing w:before="0"/>
        <w:ind w:left="3240" w:right="0" w:firstLine="0"/>
        <w:jc w:val="left"/>
        <w:rPr>
          <w:rFonts w:ascii="Courier New"/>
          <w:sz w:val="16"/>
        </w:rPr>
      </w:pPr>
      <w:r>
        <w:rPr>
          <w:rFonts w:ascii="Courier New"/>
          <w:spacing w:val="-2"/>
          <w:sz w:val="16"/>
        </w:rPr>
        <w:t>PROGRAM</w:t>
      </w:r>
    </w:p>
    <w:p>
      <w:pPr>
        <w:spacing w:before="19"/>
        <w:ind w:left="3528" w:right="0" w:firstLine="0"/>
        <w:jc w:val="left"/>
        <w:rPr>
          <w:rFonts w:ascii="Courier New"/>
          <w:sz w:val="16"/>
        </w:rPr>
      </w:pPr>
      <w:r>
        <w:rPr>
          <w:rFonts w:ascii="Courier New"/>
          <w:sz w:val="16"/>
        </w:rPr>
        <w:t>real</w:t>
      </w:r>
      <w:r>
        <w:rPr>
          <w:rFonts w:ascii="Courier New"/>
          <w:spacing w:val="-6"/>
          <w:sz w:val="16"/>
        </w:rPr>
        <w:t> </w:t>
      </w:r>
      <w:r>
        <w:rPr>
          <w:rFonts w:ascii="Courier New"/>
          <w:sz w:val="16"/>
        </w:rPr>
        <w:t>qic(3),</w:t>
      </w:r>
      <w:r>
        <w:rPr>
          <w:rFonts w:ascii="Courier New"/>
          <w:spacing w:val="-5"/>
          <w:sz w:val="16"/>
        </w:rPr>
        <w:t> </w:t>
      </w:r>
      <w:r>
        <w:rPr>
          <w:rFonts w:ascii="Courier New"/>
          <w:spacing w:val="-2"/>
          <w:sz w:val="16"/>
        </w:rPr>
        <w:t>uic(3)</w:t>
      </w:r>
    </w:p>
    <w:p>
      <w:pPr>
        <w:tabs>
          <w:tab w:pos="6887" w:val="left" w:leader="none"/>
        </w:tabs>
        <w:spacing w:before="18"/>
        <w:ind w:left="3528" w:right="0" w:firstLine="0"/>
        <w:jc w:val="left"/>
        <w:rPr>
          <w:rFonts w:ascii="Courier New" w:hAnsi="Courier New"/>
          <w:sz w:val="16"/>
        </w:rPr>
      </w:pPr>
      <w:r>
        <w:rPr>
          <w:rFonts w:ascii="Courier New" w:hAnsi="Courier New"/>
          <w:sz w:val="16"/>
        </w:rPr>
        <w:t>constant</w:t>
      </w:r>
      <w:r>
        <w:rPr>
          <w:rFonts w:ascii="Courier New" w:hAnsi="Courier New"/>
          <w:spacing w:val="-4"/>
          <w:sz w:val="16"/>
        </w:rPr>
        <w:t> </w:t>
      </w:r>
      <w:r>
        <w:rPr>
          <w:rFonts w:ascii="Courier New" w:hAnsi="Courier New"/>
          <w:sz w:val="16"/>
        </w:rPr>
        <w:t>tstop</w:t>
      </w:r>
      <w:r>
        <w:rPr>
          <w:rFonts w:ascii="Courier New" w:hAnsi="Courier New"/>
          <w:spacing w:val="-4"/>
          <w:sz w:val="16"/>
        </w:rPr>
        <w:t> </w:t>
      </w:r>
      <w:r>
        <w:rPr>
          <w:rFonts w:ascii="Courier New" w:hAnsi="Courier New"/>
          <w:sz w:val="16"/>
        </w:rPr>
        <w:t>=</w:t>
      </w:r>
      <w:r>
        <w:rPr>
          <w:rFonts w:ascii="Courier New" w:hAnsi="Courier New"/>
          <w:spacing w:val="-4"/>
          <w:sz w:val="16"/>
        </w:rPr>
        <w:t> </w:t>
      </w:r>
      <w:r>
        <w:rPr>
          <w:rFonts w:ascii="Courier New" w:hAnsi="Courier New"/>
          <w:sz w:val="16"/>
        </w:rPr>
        <w:t>2.,</w:t>
      </w:r>
      <w:r>
        <w:rPr>
          <w:rFonts w:ascii="Courier New" w:hAnsi="Courier New"/>
          <w:spacing w:val="-4"/>
          <w:sz w:val="16"/>
        </w:rPr>
        <w:t> </w:t>
      </w:r>
      <w:r>
        <w:rPr>
          <w:rFonts w:ascii="Courier New" w:hAnsi="Courier New"/>
          <w:sz w:val="16"/>
        </w:rPr>
        <w:t>damper</w:t>
      </w:r>
      <w:r>
        <w:rPr>
          <w:rFonts w:ascii="Courier New" w:hAnsi="Courier New"/>
          <w:spacing w:val="-4"/>
          <w:sz w:val="16"/>
        </w:rPr>
        <w:t> </w:t>
      </w:r>
      <w:r>
        <w:rPr>
          <w:rFonts w:ascii="Courier New" w:hAnsi="Courier New"/>
          <w:sz w:val="16"/>
        </w:rPr>
        <w:t>=</w:t>
      </w:r>
      <w:r>
        <w:rPr>
          <w:rFonts w:ascii="Courier New" w:hAnsi="Courier New"/>
          <w:spacing w:val="-4"/>
          <w:sz w:val="16"/>
        </w:rPr>
        <w:t> </w:t>
      </w:r>
      <w:r>
        <w:rPr>
          <w:rFonts w:ascii="Courier New" w:hAnsi="Courier New"/>
          <w:spacing w:val="-5"/>
          <w:sz w:val="16"/>
        </w:rPr>
        <w:t>3.</w:t>
      </w:r>
      <w:r>
        <w:rPr>
          <w:rFonts w:ascii="Courier New" w:hAnsi="Courier New"/>
          <w:sz w:val="16"/>
        </w:rPr>
        <w:tab/>
        <w:t>$</w:t>
      </w:r>
      <w:r>
        <w:rPr>
          <w:rFonts w:ascii="Courier New" w:hAnsi="Courier New"/>
          <w:spacing w:val="-6"/>
          <w:sz w:val="16"/>
        </w:rPr>
        <w:t> </w:t>
      </w:r>
      <w:r>
        <w:rPr>
          <w:rFonts w:ascii="Courier New" w:hAnsi="Courier New"/>
          <w:sz w:val="16"/>
        </w:rPr>
        <w:t>’run</w:t>
      </w:r>
      <w:r>
        <w:rPr>
          <w:rFonts w:ascii="Courier New" w:hAnsi="Courier New"/>
          <w:spacing w:val="-3"/>
          <w:sz w:val="16"/>
        </w:rPr>
        <w:t> </w:t>
      </w:r>
      <w:r>
        <w:rPr>
          <w:rFonts w:ascii="Courier New" w:hAnsi="Courier New"/>
          <w:sz w:val="16"/>
        </w:rPr>
        <w:t>time</w:t>
      </w:r>
      <w:r>
        <w:rPr>
          <w:rFonts w:ascii="Courier New" w:hAnsi="Courier New"/>
          <w:spacing w:val="-4"/>
          <w:sz w:val="16"/>
        </w:rPr>
        <w:t> </w:t>
      </w:r>
      <w:r>
        <w:rPr>
          <w:rFonts w:ascii="Courier New" w:hAnsi="Courier New"/>
          <w:sz w:val="16"/>
        </w:rPr>
        <w:t>&amp;</w:t>
      </w:r>
      <w:r>
        <w:rPr>
          <w:rFonts w:ascii="Courier New" w:hAnsi="Courier New"/>
          <w:spacing w:val="-3"/>
          <w:sz w:val="16"/>
        </w:rPr>
        <w:t> </w:t>
      </w:r>
      <w:r>
        <w:rPr>
          <w:rFonts w:ascii="Courier New" w:hAnsi="Courier New"/>
          <w:sz w:val="16"/>
        </w:rPr>
        <w:t>damping</w:t>
      </w:r>
      <w:r>
        <w:rPr>
          <w:rFonts w:ascii="Courier New" w:hAnsi="Courier New"/>
          <w:spacing w:val="-3"/>
          <w:sz w:val="16"/>
        </w:rPr>
        <w:t> </w:t>
      </w:r>
      <w:r>
        <w:rPr>
          <w:rFonts w:ascii="Courier New" w:hAnsi="Courier New"/>
          <w:spacing w:val="-2"/>
          <w:sz w:val="16"/>
        </w:rPr>
        <w:t>constant’</w:t>
      </w:r>
    </w:p>
    <w:p>
      <w:pPr>
        <w:tabs>
          <w:tab w:pos="5927" w:val="left" w:leader="none"/>
        </w:tabs>
        <w:spacing w:line="264" w:lineRule="auto" w:before="179"/>
        <w:ind w:left="3528" w:right="1391" w:firstLine="0"/>
        <w:jc w:val="left"/>
        <w:rPr>
          <w:rFonts w:ascii="Courier New" w:hAnsi="Courier New"/>
          <w:sz w:val="16"/>
        </w:rPr>
      </w:pPr>
      <w:r>
        <w:rPr>
          <w:rFonts w:ascii="Courier New" w:hAnsi="Courier New"/>
          <w:sz w:val="16"/>
        </w:rPr>
        <w:t>’These</w:t>
      </w:r>
      <w:r>
        <w:rPr>
          <w:rFonts w:ascii="Courier New" w:hAnsi="Courier New"/>
          <w:spacing w:val="-5"/>
          <w:sz w:val="16"/>
        </w:rPr>
        <w:t> </w:t>
      </w:r>
      <w:r>
        <w:rPr>
          <w:rFonts w:ascii="Courier New" w:hAnsi="Courier New"/>
          <w:sz w:val="16"/>
        </w:rPr>
        <w:t>are</w:t>
      </w:r>
      <w:r>
        <w:rPr>
          <w:rFonts w:ascii="Courier New" w:hAnsi="Courier New"/>
          <w:spacing w:val="-5"/>
          <w:sz w:val="16"/>
        </w:rPr>
        <w:t> </w:t>
      </w:r>
      <w:r>
        <w:rPr>
          <w:rFonts w:ascii="Courier New" w:hAnsi="Courier New"/>
          <w:sz w:val="16"/>
        </w:rPr>
        <w:t>initial</w:t>
      </w:r>
      <w:r>
        <w:rPr>
          <w:rFonts w:ascii="Courier New" w:hAnsi="Courier New"/>
          <w:spacing w:val="-5"/>
          <w:sz w:val="16"/>
        </w:rPr>
        <w:t> </w:t>
      </w:r>
      <w:r>
        <w:rPr>
          <w:rFonts w:ascii="Courier New" w:hAnsi="Courier New"/>
          <w:sz w:val="16"/>
        </w:rPr>
        <w:t>guesses</w:t>
      </w:r>
      <w:r>
        <w:rPr>
          <w:rFonts w:ascii="Courier New" w:hAnsi="Courier New"/>
          <w:spacing w:val="-5"/>
          <w:sz w:val="16"/>
        </w:rPr>
        <w:t> </w:t>
      </w:r>
      <w:r>
        <w:rPr>
          <w:rFonts w:ascii="Courier New" w:hAnsi="Courier New"/>
          <w:sz w:val="16"/>
        </w:rPr>
        <w:t>at</w:t>
      </w:r>
      <w:r>
        <w:rPr>
          <w:rFonts w:ascii="Courier New" w:hAnsi="Courier New"/>
          <w:spacing w:val="-5"/>
          <w:sz w:val="16"/>
        </w:rPr>
        <w:t> </w:t>
      </w:r>
      <w:r>
        <w:rPr>
          <w:rFonts w:ascii="Courier New" w:hAnsi="Courier New"/>
          <w:sz w:val="16"/>
        </w:rPr>
        <w:t>the</w:t>
      </w:r>
      <w:r>
        <w:rPr>
          <w:rFonts w:ascii="Courier New" w:hAnsi="Courier New"/>
          <w:spacing w:val="-5"/>
          <w:sz w:val="16"/>
        </w:rPr>
        <w:t> </w:t>
      </w:r>
      <w:r>
        <w:rPr>
          <w:rFonts w:ascii="Courier New" w:hAnsi="Courier New"/>
          <w:sz w:val="16"/>
        </w:rPr>
        <w:t>initial</w:t>
      </w:r>
      <w:r>
        <w:rPr>
          <w:rFonts w:ascii="Courier New" w:hAnsi="Courier New"/>
          <w:spacing w:val="-5"/>
          <w:sz w:val="16"/>
        </w:rPr>
        <w:t> </w:t>
      </w:r>
      <w:r>
        <w:rPr>
          <w:rFonts w:ascii="Courier New" w:hAnsi="Courier New"/>
          <w:sz w:val="16"/>
        </w:rPr>
        <w:t>conditions.</w:t>
      </w:r>
      <w:r>
        <w:rPr>
          <w:rFonts w:ascii="Courier New" w:hAnsi="Courier New"/>
          <w:spacing w:val="80"/>
          <w:sz w:val="16"/>
        </w:rPr>
        <w:t> </w:t>
      </w:r>
      <w:r>
        <w:rPr>
          <w:rFonts w:ascii="Courier New" w:hAnsi="Courier New"/>
          <w:sz w:val="16"/>
        </w:rPr>
        <w:t>The</w:t>
      </w:r>
      <w:r>
        <w:rPr>
          <w:rFonts w:ascii="Courier New" w:hAnsi="Courier New"/>
          <w:spacing w:val="-5"/>
          <w:sz w:val="16"/>
        </w:rPr>
        <w:t> </w:t>
      </w:r>
      <w:r>
        <w:rPr>
          <w:rFonts w:ascii="Courier New" w:hAnsi="Courier New"/>
          <w:sz w:val="16"/>
        </w:rPr>
        <w:t>first’ ’must be met; the other two will be adjusted to be compatible.’ constant qic=0.,0.,0.,</w:t>
        <w:tab/>
        <w:t>uic=1., 1., -1.</w:t>
      </w:r>
    </w:p>
    <w:p>
      <w:pPr>
        <w:spacing w:line="264" w:lineRule="auto" w:before="162"/>
        <w:ind w:left="3528" w:right="1391" w:firstLine="0"/>
        <w:jc w:val="both"/>
        <w:rPr>
          <w:rFonts w:ascii="Courier New" w:hAnsi="Courier New"/>
          <w:sz w:val="16"/>
        </w:rPr>
      </w:pPr>
      <w:r>
        <w:rPr>
          <w:rFonts w:ascii="Courier New" w:hAnsi="Courier New"/>
          <w:sz w:val="16"/>
        </w:rPr>
        <w:t>’inttol</w:t>
      </w:r>
      <w:r>
        <w:rPr>
          <w:rFonts w:ascii="Courier New" w:hAnsi="Courier New"/>
          <w:spacing w:val="-5"/>
          <w:sz w:val="16"/>
        </w:rPr>
        <w:t> </w:t>
      </w:r>
      <w:r>
        <w:rPr>
          <w:rFonts w:ascii="Courier New" w:hAnsi="Courier New"/>
          <w:sz w:val="16"/>
        </w:rPr>
        <w:t>is</w:t>
      </w:r>
      <w:r>
        <w:rPr>
          <w:rFonts w:ascii="Courier New" w:hAnsi="Courier New"/>
          <w:spacing w:val="-5"/>
          <w:sz w:val="16"/>
        </w:rPr>
        <w:t> </w:t>
      </w:r>
      <w:r>
        <w:rPr>
          <w:rFonts w:ascii="Courier New" w:hAnsi="Courier New"/>
          <w:sz w:val="16"/>
        </w:rPr>
        <w:t>max</w:t>
      </w:r>
      <w:r>
        <w:rPr>
          <w:rFonts w:ascii="Courier New" w:hAnsi="Courier New"/>
          <w:spacing w:val="-5"/>
          <w:sz w:val="16"/>
        </w:rPr>
        <w:t> </w:t>
      </w:r>
      <w:r>
        <w:rPr>
          <w:rFonts w:ascii="Courier New" w:hAnsi="Courier New"/>
          <w:sz w:val="16"/>
        </w:rPr>
        <w:t>tol</w:t>
      </w:r>
      <w:r>
        <w:rPr>
          <w:rFonts w:ascii="Courier New" w:hAnsi="Courier New"/>
          <w:spacing w:val="-5"/>
          <w:sz w:val="16"/>
        </w:rPr>
        <w:t> </w:t>
      </w:r>
      <w:r>
        <w:rPr>
          <w:rFonts w:ascii="Courier New" w:hAnsi="Courier New"/>
          <w:sz w:val="16"/>
        </w:rPr>
        <w:t>for</w:t>
      </w:r>
      <w:r>
        <w:rPr>
          <w:rFonts w:ascii="Courier New" w:hAnsi="Courier New"/>
          <w:spacing w:val="-5"/>
          <w:sz w:val="16"/>
        </w:rPr>
        <w:t> </w:t>
      </w:r>
      <w:r>
        <w:rPr>
          <w:rFonts w:ascii="Courier New" w:hAnsi="Courier New"/>
          <w:sz w:val="16"/>
        </w:rPr>
        <w:t>constraint</w:t>
      </w:r>
      <w:r>
        <w:rPr>
          <w:rFonts w:ascii="Courier New" w:hAnsi="Courier New"/>
          <w:spacing w:val="-5"/>
          <w:sz w:val="16"/>
        </w:rPr>
        <w:t> </w:t>
      </w:r>
      <w:r>
        <w:rPr>
          <w:rFonts w:ascii="Courier New" w:hAnsi="Courier New"/>
          <w:sz w:val="16"/>
        </w:rPr>
        <w:t>errs</w:t>
      </w:r>
      <w:r>
        <w:rPr>
          <w:rFonts w:ascii="Courier New" w:hAnsi="Courier New"/>
          <w:spacing w:val="-5"/>
          <w:sz w:val="16"/>
        </w:rPr>
        <w:t> </w:t>
      </w:r>
      <w:r>
        <w:rPr>
          <w:rFonts w:ascii="Courier New" w:hAnsi="Courier New"/>
          <w:sz w:val="16"/>
        </w:rPr>
        <w:t>after</w:t>
      </w:r>
      <w:r>
        <w:rPr>
          <w:rFonts w:ascii="Courier New" w:hAnsi="Courier New"/>
          <w:spacing w:val="-5"/>
          <w:sz w:val="16"/>
        </w:rPr>
        <w:t> </w:t>
      </w:r>
      <w:r>
        <w:rPr>
          <w:rFonts w:ascii="Courier New" w:hAnsi="Courier New"/>
          <w:sz w:val="16"/>
        </w:rPr>
        <w:t>assembly</w:t>
      </w:r>
      <w:r>
        <w:rPr>
          <w:rFonts w:ascii="Courier New" w:hAnsi="Courier New"/>
          <w:spacing w:val="-5"/>
          <w:sz w:val="16"/>
        </w:rPr>
        <w:t> </w:t>
      </w:r>
      <w:r>
        <w:rPr>
          <w:rFonts w:ascii="Courier New" w:hAnsi="Courier New"/>
          <w:sz w:val="16"/>
        </w:rPr>
        <w:t>&amp;</w:t>
      </w:r>
      <w:r>
        <w:rPr>
          <w:rFonts w:ascii="Courier New" w:hAnsi="Courier New"/>
          <w:spacing w:val="-5"/>
          <w:sz w:val="16"/>
        </w:rPr>
        <w:t> </w:t>
      </w:r>
      <w:r>
        <w:rPr>
          <w:rFonts w:ascii="Courier New" w:hAnsi="Courier New"/>
          <w:sz w:val="16"/>
        </w:rPr>
        <w:t>velocity’ ’analyses.</w:t>
      </w:r>
      <w:r>
        <w:rPr>
          <w:rFonts w:ascii="Courier New" w:hAnsi="Courier New"/>
          <w:spacing w:val="40"/>
          <w:sz w:val="16"/>
        </w:rPr>
        <w:t> </w:t>
      </w:r>
      <w:r>
        <w:rPr>
          <w:rFonts w:ascii="Courier New" w:hAnsi="Courier New"/>
          <w:sz w:val="16"/>
        </w:rPr>
        <w:t>oktol</w:t>
      </w:r>
      <w:r>
        <w:rPr>
          <w:rFonts w:ascii="Courier New" w:hAnsi="Courier New"/>
          <w:spacing w:val="-5"/>
          <w:sz w:val="16"/>
        </w:rPr>
        <w:t> </w:t>
      </w:r>
      <w:r>
        <w:rPr>
          <w:rFonts w:ascii="Courier New" w:hAnsi="Courier New"/>
          <w:sz w:val="16"/>
        </w:rPr>
        <w:t>says</w:t>
      </w:r>
      <w:r>
        <w:rPr>
          <w:rFonts w:ascii="Courier New" w:hAnsi="Courier New"/>
          <w:spacing w:val="-5"/>
          <w:sz w:val="16"/>
        </w:rPr>
        <w:t> </w:t>
      </w:r>
      <w:r>
        <w:rPr>
          <w:rFonts w:ascii="Courier New" w:hAnsi="Courier New"/>
          <w:sz w:val="16"/>
        </w:rPr>
        <w:t>max</w:t>
      </w:r>
      <w:r>
        <w:rPr>
          <w:rFonts w:ascii="Courier New" w:hAnsi="Courier New"/>
          <w:spacing w:val="-5"/>
          <w:sz w:val="16"/>
        </w:rPr>
        <w:t> </w:t>
      </w:r>
      <w:r>
        <w:rPr>
          <w:rFonts w:ascii="Courier New" w:hAnsi="Courier New"/>
          <w:sz w:val="16"/>
        </w:rPr>
        <w:t>err</w:t>
      </w:r>
      <w:r>
        <w:rPr>
          <w:rFonts w:ascii="Courier New" w:hAnsi="Courier New"/>
          <w:spacing w:val="-5"/>
          <w:sz w:val="16"/>
        </w:rPr>
        <w:t> </w:t>
      </w:r>
      <w:r>
        <w:rPr>
          <w:rFonts w:ascii="Courier New" w:hAnsi="Courier New"/>
          <w:sz w:val="16"/>
        </w:rPr>
        <w:t>tolerated</w:t>
      </w:r>
      <w:r>
        <w:rPr>
          <w:rFonts w:ascii="Courier New" w:hAnsi="Courier New"/>
          <w:spacing w:val="-5"/>
          <w:sz w:val="16"/>
        </w:rPr>
        <w:t> </w:t>
      </w:r>
      <w:r>
        <w:rPr>
          <w:rFonts w:ascii="Courier New" w:hAnsi="Courier New"/>
          <w:sz w:val="16"/>
        </w:rPr>
        <w:t>during</w:t>
      </w:r>
      <w:r>
        <w:rPr>
          <w:rFonts w:ascii="Courier New" w:hAnsi="Courier New"/>
          <w:spacing w:val="-5"/>
          <w:sz w:val="16"/>
        </w:rPr>
        <w:t> </w:t>
      </w:r>
      <w:r>
        <w:rPr>
          <w:rFonts w:ascii="Courier New" w:hAnsi="Courier New"/>
          <w:sz w:val="16"/>
        </w:rPr>
        <w:t>motion</w:t>
      </w:r>
      <w:r>
        <w:rPr>
          <w:rFonts w:ascii="Courier New" w:hAnsi="Courier New"/>
          <w:spacing w:val="-5"/>
          <w:sz w:val="16"/>
        </w:rPr>
        <w:t> </w:t>
      </w:r>
      <w:r>
        <w:rPr>
          <w:rFonts w:ascii="Courier New" w:hAnsi="Courier New"/>
          <w:sz w:val="16"/>
        </w:rPr>
        <w:t>analysis.’ constant inttol=1e-6,</w:t>
      </w:r>
      <w:r>
        <w:rPr>
          <w:rFonts w:ascii="Courier New" w:hAnsi="Courier New"/>
          <w:spacing w:val="40"/>
          <w:sz w:val="16"/>
        </w:rPr>
        <w:t>  </w:t>
      </w:r>
      <w:r>
        <w:rPr>
          <w:rFonts w:ascii="Courier New" w:hAnsi="Courier New"/>
          <w:sz w:val="16"/>
        </w:rPr>
        <w:t>oktol = 1e-4</w:t>
      </w:r>
    </w:p>
    <w:p>
      <w:pPr>
        <w:spacing w:before="162"/>
        <w:ind w:left="3240" w:right="0" w:firstLine="0"/>
        <w:jc w:val="left"/>
        <w:rPr>
          <w:rFonts w:ascii="Courier New"/>
          <w:sz w:val="16"/>
        </w:rPr>
      </w:pPr>
      <w:r>
        <w:rPr>
          <w:rFonts w:ascii="Courier New"/>
          <w:spacing w:val="-2"/>
          <w:sz w:val="16"/>
        </w:rPr>
        <w:t>INITIAL</w:t>
      </w:r>
    </w:p>
    <w:p>
      <w:pPr>
        <w:spacing w:before="19"/>
        <w:ind w:left="3528" w:right="0" w:firstLine="0"/>
        <w:jc w:val="left"/>
        <w:rPr>
          <w:rFonts w:ascii="Courier New"/>
          <w:sz w:val="16"/>
        </w:rPr>
      </w:pPr>
      <w:r>
        <w:rPr>
          <w:rFonts w:ascii="Courier New"/>
          <w:sz w:val="16"/>
        </w:rPr>
        <w:t>real</w:t>
      </w:r>
      <w:r>
        <w:rPr>
          <w:rFonts w:ascii="Courier New"/>
          <w:spacing w:val="-4"/>
          <w:sz w:val="16"/>
        </w:rPr>
        <w:t> </w:t>
      </w:r>
      <w:r>
        <w:rPr>
          <w:rFonts w:ascii="Courier New"/>
          <w:spacing w:val="-2"/>
          <w:sz w:val="16"/>
        </w:rPr>
        <w:t>state(6)</w:t>
      </w:r>
    </w:p>
    <w:p>
      <w:pPr>
        <w:spacing w:before="18"/>
        <w:ind w:left="3528" w:right="0" w:firstLine="0"/>
        <w:jc w:val="left"/>
        <w:rPr>
          <w:rFonts w:ascii="Courier New"/>
          <w:sz w:val="16"/>
        </w:rPr>
      </w:pPr>
      <w:r>
        <w:rPr>
          <w:rFonts w:ascii="Courier New"/>
          <w:sz w:val="16"/>
        </w:rPr>
        <w:t>integer</w:t>
      </w:r>
      <w:r>
        <w:rPr>
          <w:rFonts w:ascii="Courier New"/>
          <w:spacing w:val="-7"/>
          <w:sz w:val="16"/>
        </w:rPr>
        <w:t> </w:t>
      </w:r>
      <w:r>
        <w:rPr>
          <w:rFonts w:ascii="Courier New"/>
          <w:spacing w:val="-2"/>
          <w:sz w:val="16"/>
        </w:rPr>
        <w:t>lock(3),fcnt,err,i</w:t>
      </w:r>
    </w:p>
    <w:p>
      <w:pPr>
        <w:tabs>
          <w:tab w:pos="6119" w:val="left" w:leader="none"/>
          <w:tab w:pos="6791" w:val="left" w:leader="none"/>
        </w:tabs>
        <w:spacing w:before="19"/>
        <w:ind w:left="3528" w:right="0" w:firstLine="0"/>
        <w:jc w:val="left"/>
        <w:rPr>
          <w:rFonts w:ascii="Courier New" w:hAnsi="Courier New"/>
          <w:sz w:val="16"/>
        </w:rPr>
      </w:pPr>
      <w:r>
        <w:rPr>
          <w:rFonts w:ascii="Courier New" w:hAnsi="Courier New"/>
          <w:sz w:val="16"/>
        </w:rPr>
        <w:t>constant</w:t>
      </w:r>
      <w:r>
        <w:rPr>
          <w:rFonts w:ascii="Courier New" w:hAnsi="Courier New"/>
          <w:spacing w:val="-4"/>
          <w:sz w:val="16"/>
        </w:rPr>
        <w:t> </w:t>
      </w:r>
      <w:r>
        <w:rPr>
          <w:rFonts w:ascii="Courier New" w:hAnsi="Courier New"/>
          <w:sz w:val="16"/>
        </w:rPr>
        <w:t>lock</w:t>
      </w:r>
      <w:r>
        <w:rPr>
          <w:rFonts w:ascii="Courier New" w:hAnsi="Courier New"/>
          <w:spacing w:val="-3"/>
          <w:sz w:val="16"/>
        </w:rPr>
        <w:t> </w:t>
      </w:r>
      <w:r>
        <w:rPr>
          <w:rFonts w:ascii="Courier New" w:hAnsi="Courier New"/>
          <w:sz w:val="16"/>
        </w:rPr>
        <w:t>=</w:t>
      </w:r>
      <w:r>
        <w:rPr>
          <w:rFonts w:ascii="Courier New" w:hAnsi="Courier New"/>
          <w:spacing w:val="-4"/>
          <w:sz w:val="16"/>
        </w:rPr>
        <w:t> </w:t>
      </w:r>
      <w:r>
        <w:rPr>
          <w:rFonts w:ascii="Courier New" w:hAnsi="Courier New"/>
          <w:sz w:val="16"/>
        </w:rPr>
        <w:t>1,</w:t>
      </w:r>
      <w:r>
        <w:rPr>
          <w:rFonts w:ascii="Courier New" w:hAnsi="Courier New"/>
          <w:spacing w:val="-3"/>
          <w:sz w:val="16"/>
        </w:rPr>
        <w:t> </w:t>
      </w:r>
      <w:r>
        <w:rPr>
          <w:rFonts w:ascii="Courier New" w:hAnsi="Courier New"/>
          <w:sz w:val="16"/>
        </w:rPr>
        <w:t>0,</w:t>
      </w:r>
      <w:r>
        <w:rPr>
          <w:rFonts w:ascii="Courier New" w:hAnsi="Courier New"/>
          <w:spacing w:val="-3"/>
          <w:sz w:val="16"/>
        </w:rPr>
        <w:t> </w:t>
      </w:r>
      <w:r>
        <w:rPr>
          <w:rFonts w:ascii="Courier New" w:hAnsi="Courier New"/>
          <w:spacing w:val="-5"/>
          <w:sz w:val="16"/>
        </w:rPr>
        <w:t>0,</w:t>
      </w:r>
      <w:r>
        <w:rPr>
          <w:rFonts w:ascii="Courier New" w:hAnsi="Courier New"/>
          <w:sz w:val="16"/>
        </w:rPr>
        <w:tab/>
      </w:r>
      <w:r>
        <w:rPr>
          <w:rFonts w:ascii="Courier New" w:hAnsi="Courier New"/>
          <w:spacing w:val="-4"/>
          <w:sz w:val="16"/>
        </w:rPr>
        <w:t>a=1.</w:t>
      </w:r>
      <w:r>
        <w:rPr>
          <w:rFonts w:ascii="Courier New" w:hAnsi="Courier New"/>
          <w:sz w:val="16"/>
        </w:rPr>
        <w:tab/>
        <w:t>$</w:t>
      </w:r>
      <w:r>
        <w:rPr>
          <w:rFonts w:ascii="Courier New" w:hAnsi="Courier New"/>
          <w:spacing w:val="-6"/>
          <w:sz w:val="16"/>
        </w:rPr>
        <w:t> </w:t>
      </w:r>
      <w:r>
        <w:rPr>
          <w:rFonts w:ascii="Courier New" w:hAnsi="Courier New"/>
          <w:sz w:val="16"/>
        </w:rPr>
        <w:t>’a</w:t>
      </w:r>
      <w:r>
        <w:rPr>
          <w:rFonts w:ascii="Courier New" w:hAnsi="Courier New"/>
          <w:spacing w:val="-3"/>
          <w:sz w:val="16"/>
        </w:rPr>
        <w:t> </w:t>
      </w:r>
      <w:r>
        <w:rPr>
          <w:rFonts w:ascii="Courier New" w:hAnsi="Courier New"/>
          <w:sz w:val="16"/>
        </w:rPr>
        <w:t>is</w:t>
      </w:r>
      <w:r>
        <w:rPr>
          <w:rFonts w:ascii="Courier New" w:hAnsi="Courier New"/>
          <w:spacing w:val="-4"/>
          <w:sz w:val="16"/>
        </w:rPr>
        <w:t> </w:t>
      </w:r>
      <w:r>
        <w:rPr>
          <w:rFonts w:ascii="Courier New" w:hAnsi="Courier New"/>
          <w:sz w:val="16"/>
        </w:rPr>
        <w:t>Baumgarte</w:t>
      </w:r>
      <w:r>
        <w:rPr>
          <w:rFonts w:ascii="Courier New" w:hAnsi="Courier New"/>
          <w:spacing w:val="-3"/>
          <w:sz w:val="16"/>
        </w:rPr>
        <w:t> </w:t>
      </w:r>
      <w:r>
        <w:rPr>
          <w:rFonts w:ascii="Courier New" w:hAnsi="Courier New"/>
          <w:spacing w:val="-2"/>
          <w:sz w:val="16"/>
        </w:rPr>
        <w:t>constant’</w:t>
      </w:r>
    </w:p>
    <w:p>
      <w:pPr>
        <w:spacing w:before="179"/>
        <w:ind w:left="3528" w:right="0" w:firstLine="0"/>
        <w:jc w:val="both"/>
        <w:rPr>
          <w:rFonts w:ascii="Courier New"/>
          <w:sz w:val="16"/>
        </w:rPr>
      </w:pPr>
      <w:r>
        <w:rPr>
          <w:rFonts w:ascii="Courier New"/>
          <w:sz w:val="16"/>
        </w:rPr>
        <w:t>call</w:t>
      </w:r>
      <w:r>
        <w:rPr>
          <w:rFonts w:ascii="Courier New"/>
          <w:spacing w:val="-4"/>
          <w:sz w:val="16"/>
        </w:rPr>
        <w:t> </w:t>
      </w:r>
      <w:r>
        <w:rPr>
          <w:rFonts w:ascii="Courier New"/>
          <w:spacing w:val="-2"/>
          <w:sz w:val="16"/>
        </w:rPr>
        <w:t>SDINIT</w:t>
      </w:r>
    </w:p>
    <w:p>
      <w:pPr>
        <w:spacing w:before="19"/>
        <w:ind w:left="3528" w:right="0" w:firstLine="0"/>
        <w:jc w:val="left"/>
        <w:rPr>
          <w:rFonts w:ascii="Courier New"/>
          <w:sz w:val="16"/>
        </w:rPr>
      </w:pPr>
      <w:r>
        <w:rPr>
          <w:rFonts w:ascii="Courier New"/>
          <w:sz w:val="16"/>
        </w:rPr>
        <w:t>call</w:t>
      </w:r>
      <w:r>
        <w:rPr>
          <w:rFonts w:ascii="Courier New"/>
          <w:spacing w:val="-8"/>
          <w:sz w:val="16"/>
        </w:rPr>
        <w:t> </w:t>
      </w:r>
      <w:r>
        <w:rPr>
          <w:rFonts w:ascii="Courier New"/>
          <w:sz w:val="16"/>
        </w:rPr>
        <w:t>SDSTAB(2.*a,</w:t>
      </w:r>
      <w:r>
        <w:rPr>
          <w:rFonts w:ascii="Courier New"/>
          <w:spacing w:val="-8"/>
          <w:sz w:val="16"/>
        </w:rPr>
        <w:t> </w:t>
      </w:r>
      <w:r>
        <w:rPr>
          <w:rFonts w:ascii="Courier New"/>
          <w:spacing w:val="-4"/>
          <w:sz w:val="16"/>
        </w:rPr>
        <w:t>a*a)</w:t>
      </w:r>
    </w:p>
    <w:p>
      <w:pPr>
        <w:tabs>
          <w:tab w:pos="6791" w:val="left" w:leader="none"/>
        </w:tabs>
        <w:spacing w:line="264" w:lineRule="auto" w:before="178"/>
        <w:ind w:left="3816" w:right="1391" w:hanging="288"/>
        <w:jc w:val="left"/>
        <w:rPr>
          <w:rFonts w:ascii="Courier New" w:hAnsi="Courier New"/>
          <w:sz w:val="16"/>
        </w:rPr>
      </w:pPr>
      <w:r>
        <w:rPr>
          <w:rFonts w:ascii="Courier New" w:hAnsi="Courier New"/>
          <w:sz w:val="16"/>
        </w:rPr>
        <w:t>do 5 i=1,3</w:t>
        <w:tab/>
        <w:t>$</w:t>
      </w:r>
      <w:r>
        <w:rPr>
          <w:rFonts w:ascii="Courier New" w:hAnsi="Courier New"/>
          <w:spacing w:val="-10"/>
          <w:sz w:val="16"/>
        </w:rPr>
        <w:t> </w:t>
      </w:r>
      <w:r>
        <w:rPr>
          <w:rFonts w:ascii="Courier New" w:hAnsi="Courier New"/>
          <w:sz w:val="16"/>
        </w:rPr>
        <w:t>’initialize</w:t>
      </w:r>
      <w:r>
        <w:rPr>
          <w:rFonts w:ascii="Courier New" w:hAnsi="Courier New"/>
          <w:spacing w:val="-10"/>
          <w:sz w:val="16"/>
        </w:rPr>
        <w:t> </w:t>
      </w:r>
      <w:r>
        <w:rPr>
          <w:rFonts w:ascii="Courier New" w:hAnsi="Courier New"/>
          <w:sz w:val="16"/>
        </w:rPr>
        <w:t>state</w:t>
      </w:r>
      <w:r>
        <w:rPr>
          <w:rFonts w:ascii="Courier New" w:hAnsi="Courier New"/>
          <w:spacing w:val="-10"/>
          <w:sz w:val="16"/>
        </w:rPr>
        <w:t> </w:t>
      </w:r>
      <w:r>
        <w:rPr>
          <w:rFonts w:ascii="Courier New" w:hAnsi="Courier New"/>
          <w:sz w:val="16"/>
        </w:rPr>
        <w:t>to</w:t>
      </w:r>
      <w:r>
        <w:rPr>
          <w:rFonts w:ascii="Courier New" w:hAnsi="Courier New"/>
          <w:spacing w:val="-10"/>
          <w:sz w:val="16"/>
        </w:rPr>
        <w:t> </w:t>
      </w:r>
      <w:r>
        <w:rPr>
          <w:rFonts w:ascii="Courier New" w:hAnsi="Courier New"/>
          <w:sz w:val="16"/>
        </w:rPr>
        <w:t>qic,uic’ state(i) = qic(i)</w:t>
      </w:r>
    </w:p>
    <w:p>
      <w:pPr>
        <w:spacing w:before="2"/>
        <w:ind w:left="3336" w:right="0" w:firstLine="0"/>
        <w:jc w:val="left"/>
        <w:rPr>
          <w:rFonts w:ascii="Courier New"/>
          <w:sz w:val="16"/>
        </w:rPr>
      </w:pPr>
      <w:r>
        <w:rPr>
          <w:rFonts w:ascii="Courier New"/>
          <w:sz w:val="16"/>
        </w:rPr>
        <w:t>5</w:t>
      </w:r>
      <w:r>
        <w:rPr>
          <w:rFonts w:ascii="Courier New"/>
          <w:spacing w:val="-4"/>
          <w:sz w:val="16"/>
        </w:rPr>
        <w:t> </w:t>
      </w:r>
      <w:r>
        <w:rPr>
          <w:rFonts w:ascii="Courier New"/>
          <w:sz w:val="16"/>
        </w:rPr>
        <w:t>..</w:t>
      </w:r>
      <w:r>
        <w:rPr>
          <w:rFonts w:ascii="Courier New"/>
          <w:spacing w:val="-3"/>
          <w:sz w:val="16"/>
        </w:rPr>
        <w:t> </w:t>
      </w:r>
      <w:r>
        <w:rPr>
          <w:rFonts w:ascii="Courier New"/>
          <w:sz w:val="16"/>
        </w:rPr>
        <w:t>state(3+i)</w:t>
      </w:r>
      <w:r>
        <w:rPr>
          <w:rFonts w:ascii="Courier New"/>
          <w:spacing w:val="-4"/>
          <w:sz w:val="16"/>
        </w:rPr>
        <w:t> </w:t>
      </w:r>
      <w:r>
        <w:rPr>
          <w:rFonts w:ascii="Courier New"/>
          <w:sz w:val="16"/>
        </w:rPr>
        <w:t>=</w:t>
      </w:r>
      <w:r>
        <w:rPr>
          <w:rFonts w:ascii="Courier New"/>
          <w:spacing w:val="-3"/>
          <w:sz w:val="16"/>
        </w:rPr>
        <w:t> </w:t>
      </w:r>
      <w:r>
        <w:rPr>
          <w:rFonts w:ascii="Courier New"/>
          <w:spacing w:val="-2"/>
          <w:sz w:val="16"/>
        </w:rPr>
        <w:t>uic(i)</w:t>
      </w:r>
    </w:p>
    <w:p>
      <w:pPr>
        <w:spacing w:line="264" w:lineRule="auto" w:before="178"/>
        <w:ind w:left="3528" w:right="2826" w:firstLine="0"/>
        <w:jc w:val="left"/>
        <w:rPr>
          <w:rFonts w:ascii="Courier New"/>
          <w:sz w:val="16"/>
        </w:rPr>
      </w:pPr>
      <w:r>
        <w:rPr>
          <w:rFonts w:ascii="Courier New"/>
          <w:sz w:val="16"/>
        </w:rPr>
        <w:t>call</w:t>
      </w:r>
      <w:r>
        <w:rPr>
          <w:rFonts w:ascii="Courier New"/>
          <w:spacing w:val="-26"/>
          <w:sz w:val="16"/>
        </w:rPr>
        <w:t> </w:t>
      </w:r>
      <w:r>
        <w:rPr>
          <w:rFonts w:ascii="Courier New"/>
          <w:sz w:val="16"/>
        </w:rPr>
        <w:t>SDASSEMBLE(fcnt,err=t,state,lock,inttol,1000) print 10,err,fcnt</w:t>
      </w:r>
    </w:p>
    <w:p>
      <w:pPr>
        <w:spacing w:before="2"/>
        <w:ind w:left="3240" w:right="0" w:firstLine="0"/>
        <w:jc w:val="left"/>
        <w:rPr>
          <w:rFonts w:ascii="Courier New" w:hAnsi="Courier New"/>
          <w:sz w:val="16"/>
        </w:rPr>
      </w:pPr>
      <w:r>
        <w:rPr>
          <w:rFonts w:ascii="Courier New" w:hAnsi="Courier New"/>
          <w:sz w:val="16"/>
        </w:rPr>
        <w:t>10</w:t>
      </w:r>
      <w:r>
        <w:rPr>
          <w:rFonts w:ascii="Courier New" w:hAnsi="Courier New"/>
          <w:spacing w:val="-7"/>
          <w:sz w:val="16"/>
        </w:rPr>
        <w:t> </w:t>
      </w:r>
      <w:r>
        <w:rPr>
          <w:rFonts w:ascii="Courier New" w:hAnsi="Courier New"/>
          <w:sz w:val="16"/>
        </w:rPr>
        <w:t>..</w:t>
      </w:r>
      <w:r>
        <w:rPr>
          <w:rFonts w:ascii="Courier New" w:hAnsi="Courier New"/>
          <w:spacing w:val="-7"/>
          <w:sz w:val="16"/>
        </w:rPr>
        <w:t> </w:t>
      </w:r>
      <w:r>
        <w:rPr>
          <w:rFonts w:ascii="Courier New" w:hAnsi="Courier New"/>
          <w:sz w:val="16"/>
        </w:rPr>
        <w:t>format(’</w:t>
      </w:r>
      <w:r>
        <w:rPr>
          <w:rFonts w:ascii="Courier New" w:hAnsi="Courier New"/>
          <w:spacing w:val="-6"/>
          <w:sz w:val="16"/>
        </w:rPr>
        <w:t> </w:t>
      </w:r>
      <w:r>
        <w:rPr>
          <w:rFonts w:ascii="Courier New" w:hAnsi="Courier New"/>
          <w:sz w:val="16"/>
        </w:rPr>
        <w:t>sdassemble</w:t>
      </w:r>
      <w:r>
        <w:rPr>
          <w:rFonts w:ascii="Courier New" w:hAnsi="Courier New"/>
          <w:spacing w:val="-7"/>
          <w:sz w:val="16"/>
        </w:rPr>
        <w:t> </w:t>
      </w:r>
      <w:r>
        <w:rPr>
          <w:rFonts w:ascii="Courier New" w:hAnsi="Courier New"/>
          <w:sz w:val="16"/>
        </w:rPr>
        <w:t>returned</w:t>
      </w:r>
      <w:r>
        <w:rPr>
          <w:rFonts w:ascii="Courier New" w:hAnsi="Courier New"/>
          <w:spacing w:val="-7"/>
          <w:sz w:val="16"/>
        </w:rPr>
        <w:t> </w:t>
      </w:r>
      <w:r>
        <w:rPr>
          <w:rFonts w:ascii="Courier New" w:hAnsi="Courier New"/>
          <w:sz w:val="16"/>
        </w:rPr>
        <w:t>err=’,i5,’</w:t>
      </w:r>
      <w:r>
        <w:rPr>
          <w:rFonts w:ascii="Courier New" w:hAnsi="Courier New"/>
          <w:spacing w:val="-6"/>
          <w:sz w:val="16"/>
        </w:rPr>
        <w:t> </w:t>
      </w:r>
      <w:r>
        <w:rPr>
          <w:rFonts w:ascii="Courier New" w:hAnsi="Courier New"/>
          <w:spacing w:val="-2"/>
          <w:sz w:val="16"/>
        </w:rPr>
        <w:t>fcnt=’,i5)</w:t>
      </w:r>
    </w:p>
    <w:p>
      <w:pPr>
        <w:spacing w:line="264" w:lineRule="auto" w:before="178"/>
        <w:ind w:left="3528" w:right="2826" w:firstLine="0"/>
        <w:jc w:val="left"/>
        <w:rPr>
          <w:rFonts w:ascii="Courier New"/>
          <w:sz w:val="16"/>
        </w:rPr>
      </w:pPr>
      <w:r>
        <w:rPr>
          <w:rFonts w:ascii="Courier New"/>
          <w:sz w:val="16"/>
        </w:rPr>
        <w:t>call</w:t>
      </w:r>
      <w:r>
        <w:rPr>
          <w:rFonts w:ascii="Courier New"/>
          <w:spacing w:val="-26"/>
          <w:sz w:val="16"/>
        </w:rPr>
        <w:t> </w:t>
      </w:r>
      <w:r>
        <w:rPr>
          <w:rFonts w:ascii="Courier New"/>
          <w:sz w:val="16"/>
        </w:rPr>
        <w:t>SDINITVEL(fcnt,err=t,state,lock,inttol,1000) print 20,err,fcnt</w:t>
      </w:r>
    </w:p>
    <w:p>
      <w:pPr>
        <w:spacing w:before="2"/>
        <w:ind w:left="3240" w:right="0" w:firstLine="0"/>
        <w:jc w:val="left"/>
        <w:rPr>
          <w:rFonts w:ascii="Courier New" w:hAnsi="Courier New"/>
          <w:sz w:val="16"/>
        </w:rPr>
      </w:pPr>
      <w:r>
        <w:rPr>
          <w:rFonts w:ascii="Courier New" w:hAnsi="Courier New"/>
          <w:sz w:val="16"/>
        </w:rPr>
        <w:t>20</w:t>
      </w:r>
      <w:r>
        <w:rPr>
          <w:rFonts w:ascii="Courier New" w:hAnsi="Courier New"/>
          <w:spacing w:val="-7"/>
          <w:sz w:val="16"/>
        </w:rPr>
        <w:t> </w:t>
      </w:r>
      <w:r>
        <w:rPr>
          <w:rFonts w:ascii="Courier New" w:hAnsi="Courier New"/>
          <w:sz w:val="16"/>
        </w:rPr>
        <w:t>..</w:t>
      </w:r>
      <w:r>
        <w:rPr>
          <w:rFonts w:ascii="Courier New" w:hAnsi="Courier New"/>
          <w:spacing w:val="-6"/>
          <w:sz w:val="16"/>
        </w:rPr>
        <w:t> </w:t>
      </w:r>
      <w:r>
        <w:rPr>
          <w:rFonts w:ascii="Courier New" w:hAnsi="Courier New"/>
          <w:sz w:val="16"/>
        </w:rPr>
        <w:t>format(’</w:t>
      </w:r>
      <w:r>
        <w:rPr>
          <w:rFonts w:ascii="Courier New" w:hAnsi="Courier New"/>
          <w:spacing w:val="-7"/>
          <w:sz w:val="16"/>
        </w:rPr>
        <w:t> </w:t>
      </w:r>
      <w:r>
        <w:rPr>
          <w:rFonts w:ascii="Courier New" w:hAnsi="Courier New"/>
          <w:sz w:val="16"/>
        </w:rPr>
        <w:t>sdinitvel</w:t>
      </w:r>
      <w:r>
        <w:rPr>
          <w:rFonts w:ascii="Courier New" w:hAnsi="Courier New"/>
          <w:spacing w:val="-6"/>
          <w:sz w:val="16"/>
        </w:rPr>
        <w:t> </w:t>
      </w:r>
      <w:r>
        <w:rPr>
          <w:rFonts w:ascii="Courier New" w:hAnsi="Courier New"/>
          <w:sz w:val="16"/>
        </w:rPr>
        <w:t>returned</w:t>
      </w:r>
      <w:r>
        <w:rPr>
          <w:rFonts w:ascii="Courier New" w:hAnsi="Courier New"/>
          <w:spacing w:val="-7"/>
          <w:sz w:val="16"/>
        </w:rPr>
        <w:t> </w:t>
      </w:r>
      <w:r>
        <w:rPr>
          <w:rFonts w:ascii="Courier New" w:hAnsi="Courier New"/>
          <w:sz w:val="16"/>
        </w:rPr>
        <w:t>err=’,i5,’</w:t>
      </w:r>
      <w:r>
        <w:rPr>
          <w:rFonts w:ascii="Courier New" w:hAnsi="Courier New"/>
          <w:spacing w:val="-6"/>
          <w:sz w:val="16"/>
        </w:rPr>
        <w:t> </w:t>
      </w:r>
      <w:r>
        <w:rPr>
          <w:rFonts w:ascii="Courier New" w:hAnsi="Courier New"/>
          <w:spacing w:val="-2"/>
          <w:sz w:val="16"/>
        </w:rPr>
        <w:t>fcnt=’,i5)</w:t>
      </w:r>
    </w:p>
    <w:p>
      <w:pPr>
        <w:tabs>
          <w:tab w:pos="6791" w:val="left" w:leader="none"/>
        </w:tabs>
        <w:spacing w:line="264" w:lineRule="auto" w:before="178"/>
        <w:ind w:left="3816" w:right="1391" w:hanging="288"/>
        <w:jc w:val="left"/>
        <w:rPr>
          <w:rFonts w:ascii="Courier New" w:hAnsi="Courier New"/>
          <w:sz w:val="16"/>
        </w:rPr>
      </w:pPr>
      <w:r>
        <w:rPr>
          <w:rFonts w:ascii="Courier New" w:hAnsi="Courier New"/>
          <w:sz w:val="16"/>
        </w:rPr>
        <w:t>do 25 i=1,3</w:t>
        <w:tab/>
        <w:t>$</w:t>
      </w:r>
      <w:r>
        <w:rPr>
          <w:rFonts w:ascii="Courier New" w:hAnsi="Courier New"/>
          <w:spacing w:val="-8"/>
          <w:sz w:val="16"/>
        </w:rPr>
        <w:t> </w:t>
      </w:r>
      <w:r>
        <w:rPr>
          <w:rFonts w:ascii="Courier New" w:hAnsi="Courier New"/>
          <w:sz w:val="16"/>
        </w:rPr>
        <w:t>’set</w:t>
      </w:r>
      <w:r>
        <w:rPr>
          <w:rFonts w:ascii="Courier New" w:hAnsi="Courier New"/>
          <w:spacing w:val="-8"/>
          <w:sz w:val="16"/>
        </w:rPr>
        <w:t> </w:t>
      </w:r>
      <w:r>
        <w:rPr>
          <w:rFonts w:ascii="Courier New" w:hAnsi="Courier New"/>
          <w:sz w:val="16"/>
        </w:rPr>
        <w:t>ICs</w:t>
      </w:r>
      <w:r>
        <w:rPr>
          <w:rFonts w:ascii="Courier New" w:hAnsi="Courier New"/>
          <w:spacing w:val="-8"/>
          <w:sz w:val="16"/>
        </w:rPr>
        <w:t> </w:t>
      </w:r>
      <w:r>
        <w:rPr>
          <w:rFonts w:ascii="Courier New" w:hAnsi="Courier New"/>
          <w:sz w:val="16"/>
        </w:rPr>
        <w:t>to</w:t>
      </w:r>
      <w:r>
        <w:rPr>
          <w:rFonts w:ascii="Courier New" w:hAnsi="Courier New"/>
          <w:spacing w:val="-8"/>
          <w:sz w:val="16"/>
        </w:rPr>
        <w:t> </w:t>
      </w:r>
      <w:r>
        <w:rPr>
          <w:rFonts w:ascii="Courier New" w:hAnsi="Courier New"/>
          <w:sz w:val="16"/>
        </w:rPr>
        <w:t>analysis</w:t>
      </w:r>
      <w:r>
        <w:rPr>
          <w:rFonts w:ascii="Courier New" w:hAnsi="Courier New"/>
          <w:spacing w:val="-8"/>
          <w:sz w:val="16"/>
        </w:rPr>
        <w:t> </w:t>
      </w:r>
      <w:r>
        <w:rPr>
          <w:rFonts w:ascii="Courier New" w:hAnsi="Courier New"/>
          <w:sz w:val="16"/>
        </w:rPr>
        <w:t>results’ qic(i) = state(i)</w:t>
      </w:r>
    </w:p>
    <w:p>
      <w:pPr>
        <w:spacing w:before="2"/>
        <w:ind w:left="3240" w:right="0" w:firstLine="0"/>
        <w:jc w:val="left"/>
        <w:rPr>
          <w:rFonts w:ascii="Courier New"/>
          <w:sz w:val="16"/>
        </w:rPr>
      </w:pPr>
      <w:r>
        <w:rPr>
          <w:rFonts w:ascii="Courier New"/>
          <w:sz w:val="16"/>
        </w:rPr>
        <w:t>25</w:t>
      </w:r>
      <w:r>
        <w:rPr>
          <w:rFonts w:ascii="Courier New"/>
          <w:spacing w:val="-5"/>
          <w:sz w:val="16"/>
        </w:rPr>
        <w:t> </w:t>
      </w:r>
      <w:r>
        <w:rPr>
          <w:rFonts w:ascii="Courier New"/>
          <w:sz w:val="16"/>
        </w:rPr>
        <w:t>..</w:t>
      </w:r>
      <w:r>
        <w:rPr>
          <w:rFonts w:ascii="Courier New"/>
          <w:spacing w:val="-3"/>
          <w:sz w:val="16"/>
        </w:rPr>
        <w:t> </w:t>
      </w:r>
      <w:r>
        <w:rPr>
          <w:rFonts w:ascii="Courier New"/>
          <w:sz w:val="16"/>
        </w:rPr>
        <w:t>uic(i)</w:t>
      </w:r>
      <w:r>
        <w:rPr>
          <w:rFonts w:ascii="Courier New"/>
          <w:spacing w:val="-3"/>
          <w:sz w:val="16"/>
        </w:rPr>
        <w:t> </w:t>
      </w:r>
      <w:r>
        <w:rPr>
          <w:rFonts w:ascii="Courier New"/>
          <w:sz w:val="16"/>
        </w:rPr>
        <w:t>=</w:t>
      </w:r>
      <w:r>
        <w:rPr>
          <w:rFonts w:ascii="Courier New"/>
          <w:spacing w:val="-2"/>
          <w:sz w:val="16"/>
        </w:rPr>
        <w:t> state(3+i)</w:t>
      </w:r>
    </w:p>
    <w:p>
      <w:pPr>
        <w:spacing w:line="264" w:lineRule="auto" w:before="178"/>
        <w:ind w:left="3528" w:right="5742" w:firstLine="0"/>
        <w:jc w:val="left"/>
        <w:rPr>
          <w:rFonts w:ascii="Courier New" w:hAnsi="Courier New"/>
          <w:sz w:val="16"/>
        </w:rPr>
      </w:pPr>
      <w:r>
        <w:rPr>
          <w:rFonts w:ascii="Courier New" w:hAnsi="Courier New"/>
          <w:sz w:val="16"/>
        </w:rPr>
        <w:t>print</w:t>
      </w:r>
      <w:r>
        <w:rPr>
          <w:rFonts w:ascii="Courier New" w:hAnsi="Courier New"/>
          <w:spacing w:val="-26"/>
          <w:sz w:val="16"/>
        </w:rPr>
        <w:t> </w:t>
      </w:r>
      <w:r>
        <w:rPr>
          <w:rFonts w:ascii="Courier New" w:hAnsi="Courier New"/>
          <w:sz w:val="16"/>
        </w:rPr>
        <w:t>30,’qic=’,qic print</w:t>
      </w:r>
      <w:r>
        <w:rPr>
          <w:rFonts w:ascii="Courier New" w:hAnsi="Courier New"/>
          <w:spacing w:val="-5"/>
          <w:sz w:val="16"/>
        </w:rPr>
        <w:t> </w:t>
      </w:r>
      <w:r>
        <w:rPr>
          <w:rFonts w:ascii="Courier New" w:hAnsi="Courier New"/>
          <w:spacing w:val="-2"/>
          <w:sz w:val="16"/>
        </w:rPr>
        <w:t>30,’uic=’,uic</w:t>
      </w:r>
    </w:p>
    <w:p>
      <w:pPr>
        <w:spacing w:line="264" w:lineRule="auto" w:before="2"/>
        <w:ind w:left="3240" w:right="4987" w:firstLine="0"/>
        <w:jc w:val="left"/>
        <w:rPr>
          <w:rFonts w:ascii="Courier New" w:hAnsi="Courier New"/>
          <w:sz w:val="16"/>
        </w:rPr>
      </w:pPr>
      <w:r>
        <w:rPr>
          <w:rFonts w:ascii="Courier New" w:hAnsi="Courier New"/>
          <w:sz w:val="16"/>
        </w:rPr>
        <w:t>30</w:t>
      </w:r>
      <w:r>
        <w:rPr>
          <w:rFonts w:ascii="Courier New" w:hAnsi="Courier New"/>
          <w:spacing w:val="-8"/>
          <w:sz w:val="16"/>
        </w:rPr>
        <w:t> </w:t>
      </w:r>
      <w:r>
        <w:rPr>
          <w:rFonts w:ascii="Courier New" w:hAnsi="Courier New"/>
          <w:sz w:val="16"/>
        </w:rPr>
        <w:t>..</w:t>
      </w:r>
      <w:r>
        <w:rPr>
          <w:rFonts w:ascii="Courier New" w:hAnsi="Courier New"/>
          <w:spacing w:val="-8"/>
          <w:sz w:val="16"/>
        </w:rPr>
        <w:t> </w:t>
      </w:r>
      <w:r>
        <w:rPr>
          <w:rFonts w:ascii="Courier New" w:hAnsi="Courier New"/>
          <w:sz w:val="16"/>
        </w:rPr>
        <w:t>format(’</w:t>
      </w:r>
      <w:r>
        <w:rPr>
          <w:rFonts w:ascii="Courier New" w:hAnsi="Courier New"/>
          <w:spacing w:val="-8"/>
          <w:sz w:val="16"/>
        </w:rPr>
        <w:t> </w:t>
      </w:r>
      <w:r>
        <w:rPr>
          <w:rFonts w:ascii="Courier New" w:hAnsi="Courier New"/>
          <w:sz w:val="16"/>
        </w:rPr>
        <w:t>’,</w:t>
      </w:r>
      <w:r>
        <w:rPr>
          <w:rFonts w:ascii="Courier New" w:hAnsi="Courier New"/>
          <w:spacing w:val="-8"/>
          <w:sz w:val="16"/>
        </w:rPr>
        <w:t> </w:t>
      </w:r>
      <w:r>
        <w:rPr>
          <w:rFonts w:ascii="Courier New" w:hAnsi="Courier New"/>
          <w:sz w:val="16"/>
        </w:rPr>
        <w:t>a5,</w:t>
      </w:r>
      <w:r>
        <w:rPr>
          <w:rFonts w:ascii="Courier New" w:hAnsi="Courier New"/>
          <w:spacing w:val="-8"/>
          <w:sz w:val="16"/>
        </w:rPr>
        <w:t> </w:t>
      </w:r>
      <w:r>
        <w:rPr>
          <w:rFonts w:ascii="Courier New" w:hAnsi="Courier New"/>
          <w:sz w:val="16"/>
        </w:rPr>
        <w:t>3f12.5) </w:t>
      </w:r>
      <w:r>
        <w:rPr>
          <w:rFonts w:ascii="Courier New" w:hAnsi="Courier New"/>
          <w:spacing w:val="-4"/>
          <w:sz w:val="16"/>
        </w:rPr>
        <w:t>END</w:t>
      </w:r>
    </w:p>
    <w:p>
      <w:pPr>
        <w:spacing w:after="0" w:line="264" w:lineRule="auto"/>
        <w:jc w:val="left"/>
        <w:rPr>
          <w:rFonts w:ascii="Courier New" w:hAnsi="Courier New"/>
          <w:sz w:val="16"/>
        </w:rPr>
        <w:sectPr>
          <w:pgSz w:w="12240" w:h="15840"/>
          <w:pgMar w:header="819" w:footer="1204" w:top="1300" w:bottom="1400" w:left="720" w:right="360"/>
        </w:sect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spacing w:before="64"/>
        <w:rPr>
          <w:rFonts w:ascii="Courier New"/>
          <w:sz w:val="16"/>
        </w:rPr>
      </w:pPr>
    </w:p>
    <w:p>
      <w:pPr>
        <w:spacing w:before="0"/>
        <w:ind w:left="3600" w:right="0" w:firstLine="0"/>
        <w:jc w:val="left"/>
        <w:rPr>
          <w:rFonts w:ascii="Courier New"/>
          <w:sz w:val="16"/>
        </w:rPr>
      </w:pPr>
      <w:r>
        <w:rPr>
          <w:rFonts w:ascii="Courier New"/>
          <w:spacing w:val="-2"/>
          <w:sz w:val="16"/>
        </w:rPr>
        <w:t>DERIVATIVE</w:t>
      </w:r>
    </w:p>
    <w:p>
      <w:pPr>
        <w:tabs>
          <w:tab w:pos="6671" w:val="left" w:leader="none"/>
        </w:tabs>
        <w:spacing w:line="264" w:lineRule="auto" w:before="19"/>
        <w:ind w:left="3888" w:right="1991" w:firstLine="0"/>
        <w:jc w:val="left"/>
        <w:rPr>
          <w:rFonts w:ascii="Courier New" w:hAnsi="Courier New"/>
          <w:sz w:val="16"/>
        </w:rPr>
      </w:pPr>
      <w:r>
        <w:rPr>
          <w:rFonts w:ascii="Courier New" w:hAnsi="Courier New"/>
          <w:sz w:val="16"/>
        </w:rPr>
        <w:t>real</w:t>
      </w:r>
      <w:r>
        <w:rPr>
          <w:rFonts w:ascii="Courier New" w:hAnsi="Courier New"/>
          <w:spacing w:val="-6"/>
          <w:sz w:val="16"/>
        </w:rPr>
        <w:t> </w:t>
      </w:r>
      <w:r>
        <w:rPr>
          <w:rFonts w:ascii="Courier New" w:hAnsi="Courier New"/>
          <w:sz w:val="16"/>
        </w:rPr>
        <w:t>q(3),</w:t>
      </w:r>
      <w:r>
        <w:rPr>
          <w:rFonts w:ascii="Courier New" w:hAnsi="Courier New"/>
          <w:spacing w:val="-6"/>
          <w:sz w:val="16"/>
        </w:rPr>
        <w:t> </w:t>
      </w:r>
      <w:r>
        <w:rPr>
          <w:rFonts w:ascii="Courier New" w:hAnsi="Courier New"/>
          <w:sz w:val="16"/>
        </w:rPr>
        <w:t>u(3),</w:t>
      </w:r>
      <w:r>
        <w:rPr>
          <w:rFonts w:ascii="Courier New" w:hAnsi="Courier New"/>
          <w:spacing w:val="-6"/>
          <w:sz w:val="16"/>
        </w:rPr>
        <w:t> </w:t>
      </w:r>
      <w:r>
        <w:rPr>
          <w:rFonts w:ascii="Courier New" w:hAnsi="Courier New"/>
          <w:sz w:val="16"/>
        </w:rPr>
        <w:t>qdot(3),</w:t>
      </w:r>
      <w:r>
        <w:rPr>
          <w:rFonts w:ascii="Courier New" w:hAnsi="Courier New"/>
          <w:spacing w:val="-6"/>
          <w:sz w:val="16"/>
        </w:rPr>
        <w:t> </w:t>
      </w:r>
      <w:r>
        <w:rPr>
          <w:rFonts w:ascii="Courier New" w:hAnsi="Courier New"/>
          <w:sz w:val="16"/>
        </w:rPr>
        <w:t>udot(3),</w:t>
      </w:r>
      <w:r>
        <w:rPr>
          <w:rFonts w:ascii="Courier New" w:hAnsi="Courier New"/>
          <w:spacing w:val="-6"/>
          <w:sz w:val="16"/>
        </w:rPr>
        <w:t> </w:t>
      </w:r>
      <w:r>
        <w:rPr>
          <w:rFonts w:ascii="Courier New" w:hAnsi="Courier New"/>
          <w:sz w:val="16"/>
        </w:rPr>
        <w:t>maxerr,</w:t>
      </w:r>
      <w:r>
        <w:rPr>
          <w:rFonts w:ascii="Courier New" w:hAnsi="Courier New"/>
          <w:spacing w:val="-6"/>
          <w:sz w:val="16"/>
        </w:rPr>
        <w:t> </w:t>
      </w:r>
      <w:r>
        <w:rPr>
          <w:rFonts w:ascii="Courier New" w:hAnsi="Courier New"/>
          <w:sz w:val="16"/>
        </w:rPr>
        <w:t>errs(5),</w:t>
      </w:r>
      <w:r>
        <w:rPr>
          <w:rFonts w:ascii="Courier New" w:hAnsi="Courier New"/>
          <w:spacing w:val="-6"/>
          <w:sz w:val="16"/>
        </w:rPr>
        <w:t> </w:t>
      </w:r>
      <w:r>
        <w:rPr>
          <w:rFonts w:ascii="Courier New" w:hAnsi="Courier New"/>
          <w:sz w:val="16"/>
        </w:rPr>
        <w:t>trq trq = -damper * u(1)</w:t>
        <w:tab/>
        <w:t>$ ’calc. damping torque’</w:t>
      </w:r>
    </w:p>
    <w:p>
      <w:pPr>
        <w:pStyle w:val="BodyText"/>
        <w:spacing w:before="19"/>
        <w:rPr>
          <w:rFonts w:ascii="Courier New"/>
          <w:sz w:val="16"/>
        </w:rPr>
      </w:pPr>
    </w:p>
    <w:p>
      <w:pPr>
        <w:spacing w:before="1"/>
        <w:ind w:left="3888" w:right="0" w:firstLine="0"/>
        <w:jc w:val="left"/>
        <w:rPr>
          <w:rFonts w:ascii="Courier New"/>
          <w:sz w:val="16"/>
        </w:rPr>
      </w:pPr>
      <w:r>
        <w:rPr>
          <w:rFonts w:ascii="Courier New"/>
          <w:spacing w:val="-2"/>
          <w:sz w:val="16"/>
        </w:rPr>
        <w:t>PROCEDURAL(qdot,udot,maxerr=t,q,u,trq)</w:t>
      </w:r>
    </w:p>
    <w:p>
      <w:pPr>
        <w:tabs>
          <w:tab w:pos="6959" w:val="left" w:leader="none"/>
        </w:tabs>
        <w:spacing w:line="264" w:lineRule="auto" w:before="18"/>
        <w:ind w:left="4176" w:right="1990" w:firstLine="0"/>
        <w:jc w:val="left"/>
        <w:rPr>
          <w:rFonts w:ascii="Courier New" w:hAnsi="Courier New"/>
          <w:sz w:val="16"/>
        </w:rPr>
      </w:pPr>
      <w:r>
        <w:rPr>
          <w:rFonts w:ascii="Courier New" w:hAnsi="Courier New"/>
          <w:sz w:val="16"/>
        </w:rPr>
        <w:t>call SDSTATE(t,q,u)</w:t>
        <w:tab/>
        <w:t>$</w:t>
      </w:r>
      <w:r>
        <w:rPr>
          <w:rFonts w:ascii="Courier New" w:hAnsi="Courier New"/>
          <w:spacing w:val="-19"/>
          <w:sz w:val="16"/>
        </w:rPr>
        <w:t> </w:t>
      </w:r>
      <w:r>
        <w:rPr>
          <w:rFonts w:ascii="Courier New" w:hAnsi="Courier New"/>
          <w:sz w:val="16"/>
        </w:rPr>
        <w:t>’compute</w:t>
      </w:r>
      <w:r>
        <w:rPr>
          <w:rFonts w:ascii="Courier New" w:hAnsi="Courier New"/>
          <w:spacing w:val="-19"/>
          <w:sz w:val="16"/>
        </w:rPr>
        <w:t> </w:t>
      </w:r>
      <w:r>
        <w:rPr>
          <w:rFonts w:ascii="Courier New" w:hAnsi="Courier New"/>
          <w:sz w:val="16"/>
        </w:rPr>
        <w:t>derivatives’ call SDHINGET(1,1,trq)</w:t>
      </w:r>
    </w:p>
    <w:p>
      <w:pPr>
        <w:spacing w:before="2"/>
        <w:ind w:left="4176" w:right="0" w:firstLine="0"/>
        <w:jc w:val="left"/>
        <w:rPr>
          <w:rFonts w:ascii="Courier New"/>
          <w:sz w:val="16"/>
        </w:rPr>
      </w:pPr>
      <w:r>
        <w:rPr>
          <w:rFonts w:ascii="Courier New"/>
          <w:sz w:val="16"/>
        </w:rPr>
        <w:t>call</w:t>
      </w:r>
      <w:r>
        <w:rPr>
          <w:rFonts w:ascii="Courier New"/>
          <w:spacing w:val="-4"/>
          <w:sz w:val="16"/>
        </w:rPr>
        <w:t> </w:t>
      </w:r>
      <w:r>
        <w:rPr>
          <w:rFonts w:ascii="Courier New"/>
          <w:spacing w:val="-2"/>
          <w:sz w:val="16"/>
        </w:rPr>
        <w:t>SDDERIV(qdot,udot=)</w:t>
      </w:r>
    </w:p>
    <w:p>
      <w:pPr>
        <w:pStyle w:val="BodyText"/>
        <w:spacing w:before="37"/>
        <w:rPr>
          <w:rFonts w:ascii="Courier New"/>
          <w:sz w:val="16"/>
        </w:rPr>
      </w:pPr>
    </w:p>
    <w:p>
      <w:pPr>
        <w:spacing w:line="264" w:lineRule="auto" w:before="0"/>
        <w:ind w:left="4176" w:right="2826" w:firstLine="0"/>
        <w:jc w:val="left"/>
        <w:rPr>
          <w:rFonts w:ascii="Courier New" w:hAnsi="Courier New"/>
          <w:sz w:val="16"/>
        </w:rPr>
      </w:pPr>
      <w:r>
        <w:rPr>
          <w:rFonts w:ascii="Courier New" w:hAnsi="Courier New"/>
          <w:sz w:val="16"/>
        </w:rPr>
        <w:t>’check</w:t>
      </w:r>
      <w:r>
        <w:rPr>
          <w:rFonts w:ascii="Courier New" w:hAnsi="Courier New"/>
          <w:spacing w:val="-10"/>
          <w:sz w:val="16"/>
        </w:rPr>
        <w:t> </w:t>
      </w:r>
      <w:r>
        <w:rPr>
          <w:rFonts w:ascii="Courier New" w:hAnsi="Courier New"/>
          <w:sz w:val="16"/>
        </w:rPr>
        <w:t>for</w:t>
      </w:r>
      <w:r>
        <w:rPr>
          <w:rFonts w:ascii="Courier New" w:hAnsi="Courier New"/>
          <w:spacing w:val="-10"/>
          <w:sz w:val="16"/>
        </w:rPr>
        <w:t> </w:t>
      </w:r>
      <w:r>
        <w:rPr>
          <w:rFonts w:ascii="Courier New" w:hAnsi="Courier New"/>
          <w:sz w:val="16"/>
        </w:rPr>
        <w:t>excessive</w:t>
      </w:r>
      <w:r>
        <w:rPr>
          <w:rFonts w:ascii="Courier New" w:hAnsi="Courier New"/>
          <w:spacing w:val="-10"/>
          <w:sz w:val="16"/>
        </w:rPr>
        <w:t> </w:t>
      </w:r>
      <w:r>
        <w:rPr>
          <w:rFonts w:ascii="Courier New" w:hAnsi="Courier New"/>
          <w:sz w:val="16"/>
        </w:rPr>
        <w:t>constraint</w:t>
      </w:r>
      <w:r>
        <w:rPr>
          <w:rFonts w:ascii="Courier New" w:hAnsi="Courier New"/>
          <w:spacing w:val="-10"/>
          <w:sz w:val="16"/>
        </w:rPr>
        <w:t> </w:t>
      </w:r>
      <w:r>
        <w:rPr>
          <w:rFonts w:ascii="Courier New" w:hAnsi="Courier New"/>
          <w:sz w:val="16"/>
        </w:rPr>
        <w:t>errors’ maxerr = 0.</w:t>
      </w:r>
    </w:p>
    <w:p>
      <w:pPr>
        <w:spacing w:line="264" w:lineRule="auto" w:before="1"/>
        <w:ind w:left="4176" w:right="5109" w:firstLine="0"/>
        <w:jc w:val="left"/>
        <w:rPr>
          <w:rFonts w:ascii="Courier New"/>
          <w:sz w:val="16"/>
        </w:rPr>
      </w:pPr>
      <w:r>
        <w:rPr>
          <w:rFonts w:ascii="Courier New"/>
          <w:sz w:val="16"/>
        </w:rPr>
        <w:t>call</w:t>
      </w:r>
      <w:r>
        <w:rPr>
          <w:rFonts w:ascii="Courier New"/>
          <w:spacing w:val="-26"/>
          <w:sz w:val="16"/>
        </w:rPr>
        <w:t> </w:t>
      </w:r>
      <w:r>
        <w:rPr>
          <w:rFonts w:ascii="Courier New"/>
          <w:sz w:val="16"/>
        </w:rPr>
        <w:t>SDVERR(errs=) do 40 i=1,5</w:t>
      </w:r>
    </w:p>
    <w:p>
      <w:pPr>
        <w:tabs>
          <w:tab w:pos="4463" w:val="left" w:leader="none"/>
        </w:tabs>
        <w:spacing w:line="264" w:lineRule="auto" w:before="2"/>
        <w:ind w:left="4176" w:right="1799" w:hanging="576"/>
        <w:jc w:val="left"/>
        <w:rPr>
          <w:rFonts w:ascii="Courier New"/>
          <w:sz w:val="16"/>
        </w:rPr>
      </w:pPr>
      <w:r>
        <w:rPr>
          <w:rFonts w:ascii="Courier New"/>
          <w:sz w:val="16"/>
        </w:rPr>
        <w:t>40 ..</w:t>
        <w:tab/>
        <w:tab/>
        <w:t>if</w:t>
      </w:r>
      <w:r>
        <w:rPr>
          <w:rFonts w:ascii="Courier New"/>
          <w:spacing w:val="-7"/>
          <w:sz w:val="16"/>
        </w:rPr>
        <w:t> </w:t>
      </w:r>
      <w:r>
        <w:rPr>
          <w:rFonts w:ascii="Courier New"/>
          <w:sz w:val="16"/>
        </w:rPr>
        <w:t>(abs(errs(i))</w:t>
      </w:r>
      <w:r>
        <w:rPr>
          <w:rFonts w:ascii="Courier New"/>
          <w:spacing w:val="-7"/>
          <w:sz w:val="16"/>
        </w:rPr>
        <w:t> </w:t>
      </w:r>
      <w:r>
        <w:rPr>
          <w:rFonts w:ascii="Courier New"/>
          <w:sz w:val="16"/>
        </w:rPr>
        <w:t>.gt.</w:t>
      </w:r>
      <w:r>
        <w:rPr>
          <w:rFonts w:ascii="Courier New"/>
          <w:spacing w:val="-7"/>
          <w:sz w:val="16"/>
        </w:rPr>
        <w:t> </w:t>
      </w:r>
      <w:r>
        <w:rPr>
          <w:rFonts w:ascii="Courier New"/>
          <w:sz w:val="16"/>
        </w:rPr>
        <w:t>maxerr)</w:t>
      </w:r>
      <w:r>
        <w:rPr>
          <w:rFonts w:ascii="Courier New"/>
          <w:spacing w:val="-7"/>
          <w:sz w:val="16"/>
        </w:rPr>
        <w:t> </w:t>
      </w:r>
      <w:r>
        <w:rPr>
          <w:rFonts w:ascii="Courier New"/>
          <w:sz w:val="16"/>
        </w:rPr>
        <w:t>maxerr</w:t>
      </w:r>
      <w:r>
        <w:rPr>
          <w:rFonts w:ascii="Courier New"/>
          <w:spacing w:val="-7"/>
          <w:sz w:val="16"/>
        </w:rPr>
        <w:t> </w:t>
      </w:r>
      <w:r>
        <w:rPr>
          <w:rFonts w:ascii="Courier New"/>
          <w:sz w:val="16"/>
        </w:rPr>
        <w:t>=</w:t>
      </w:r>
      <w:r>
        <w:rPr>
          <w:rFonts w:ascii="Courier New"/>
          <w:spacing w:val="-7"/>
          <w:sz w:val="16"/>
        </w:rPr>
        <w:t> </w:t>
      </w:r>
      <w:r>
        <w:rPr>
          <w:rFonts w:ascii="Courier New"/>
          <w:sz w:val="16"/>
        </w:rPr>
        <w:t>abs(errs(i)) call SDPERR(errs=)</w:t>
      </w:r>
    </w:p>
    <w:p>
      <w:pPr>
        <w:spacing w:before="1"/>
        <w:ind w:left="4176" w:right="0" w:firstLine="0"/>
        <w:jc w:val="left"/>
        <w:rPr>
          <w:rFonts w:ascii="Courier New"/>
          <w:sz w:val="16"/>
        </w:rPr>
      </w:pPr>
      <w:r>
        <w:rPr>
          <w:rFonts w:ascii="Courier New"/>
          <w:sz w:val="16"/>
        </w:rPr>
        <w:t>do</w:t>
      </w:r>
      <w:r>
        <w:rPr>
          <w:rFonts w:ascii="Courier New"/>
          <w:spacing w:val="-2"/>
          <w:sz w:val="16"/>
        </w:rPr>
        <w:t> </w:t>
      </w:r>
      <w:r>
        <w:rPr>
          <w:rFonts w:ascii="Courier New"/>
          <w:sz w:val="16"/>
        </w:rPr>
        <w:t>50</w:t>
      </w:r>
      <w:r>
        <w:rPr>
          <w:rFonts w:ascii="Courier New"/>
          <w:spacing w:val="-2"/>
          <w:sz w:val="16"/>
        </w:rPr>
        <w:t> i=1,5</w:t>
      </w:r>
    </w:p>
    <w:p>
      <w:pPr>
        <w:tabs>
          <w:tab w:pos="4463" w:val="left" w:leader="none"/>
        </w:tabs>
        <w:spacing w:line="264" w:lineRule="auto" w:before="19"/>
        <w:ind w:left="3888" w:right="1799" w:hanging="288"/>
        <w:jc w:val="left"/>
        <w:rPr>
          <w:rFonts w:ascii="Courier New"/>
          <w:sz w:val="16"/>
        </w:rPr>
      </w:pPr>
      <w:r>
        <w:rPr>
          <w:rFonts w:ascii="Courier New"/>
          <w:sz w:val="16"/>
        </w:rPr>
        <w:t>50 ..</w:t>
        <w:tab/>
        <w:t>if</w:t>
      </w:r>
      <w:r>
        <w:rPr>
          <w:rFonts w:ascii="Courier New"/>
          <w:spacing w:val="-7"/>
          <w:sz w:val="16"/>
        </w:rPr>
        <w:t> </w:t>
      </w:r>
      <w:r>
        <w:rPr>
          <w:rFonts w:ascii="Courier New"/>
          <w:sz w:val="16"/>
        </w:rPr>
        <w:t>(abs(errs(i))</w:t>
      </w:r>
      <w:r>
        <w:rPr>
          <w:rFonts w:ascii="Courier New"/>
          <w:spacing w:val="-7"/>
          <w:sz w:val="16"/>
        </w:rPr>
        <w:t> </w:t>
      </w:r>
      <w:r>
        <w:rPr>
          <w:rFonts w:ascii="Courier New"/>
          <w:sz w:val="16"/>
        </w:rPr>
        <w:t>.gt.</w:t>
      </w:r>
      <w:r>
        <w:rPr>
          <w:rFonts w:ascii="Courier New"/>
          <w:spacing w:val="-7"/>
          <w:sz w:val="16"/>
        </w:rPr>
        <w:t> </w:t>
      </w:r>
      <w:r>
        <w:rPr>
          <w:rFonts w:ascii="Courier New"/>
          <w:sz w:val="16"/>
        </w:rPr>
        <w:t>maxerr)</w:t>
      </w:r>
      <w:r>
        <w:rPr>
          <w:rFonts w:ascii="Courier New"/>
          <w:spacing w:val="-7"/>
          <w:sz w:val="16"/>
        </w:rPr>
        <w:t> </w:t>
      </w:r>
      <w:r>
        <w:rPr>
          <w:rFonts w:ascii="Courier New"/>
          <w:sz w:val="16"/>
        </w:rPr>
        <w:t>maxerr</w:t>
      </w:r>
      <w:r>
        <w:rPr>
          <w:rFonts w:ascii="Courier New"/>
          <w:spacing w:val="-7"/>
          <w:sz w:val="16"/>
        </w:rPr>
        <w:t> </w:t>
      </w:r>
      <w:r>
        <w:rPr>
          <w:rFonts w:ascii="Courier New"/>
          <w:sz w:val="16"/>
        </w:rPr>
        <w:t>=</w:t>
      </w:r>
      <w:r>
        <w:rPr>
          <w:rFonts w:ascii="Courier New"/>
          <w:spacing w:val="-7"/>
          <w:sz w:val="16"/>
        </w:rPr>
        <w:t> </w:t>
      </w:r>
      <w:r>
        <w:rPr>
          <w:rFonts w:ascii="Courier New"/>
          <w:sz w:val="16"/>
        </w:rPr>
        <w:t>abs(errs(i)) </w:t>
      </w:r>
      <w:r>
        <w:rPr>
          <w:rFonts w:ascii="Courier New"/>
          <w:spacing w:val="-4"/>
          <w:sz w:val="16"/>
        </w:rPr>
        <w:t>END</w:t>
      </w:r>
    </w:p>
    <w:p>
      <w:pPr>
        <w:pStyle w:val="BodyText"/>
        <w:spacing w:before="19"/>
        <w:rPr>
          <w:rFonts w:ascii="Courier New"/>
          <w:sz w:val="16"/>
        </w:rPr>
      </w:pPr>
    </w:p>
    <w:p>
      <w:pPr>
        <w:tabs>
          <w:tab w:pos="6671" w:val="left" w:leader="none"/>
        </w:tabs>
        <w:spacing w:line="264" w:lineRule="auto" w:before="1"/>
        <w:ind w:left="3888" w:right="3239" w:firstLine="0"/>
        <w:jc w:val="left"/>
        <w:rPr>
          <w:rFonts w:ascii="Courier New" w:hAnsi="Courier New"/>
          <w:sz w:val="16"/>
        </w:rPr>
      </w:pPr>
      <w:r>
        <w:rPr>
          <w:rFonts w:ascii="Courier New" w:hAnsi="Courier New"/>
          <w:sz w:val="16"/>
        </w:rPr>
        <w:t>u = intvc(udot,uic)</w:t>
        <w:tab/>
        <w:t>$</w:t>
      </w:r>
      <w:r>
        <w:rPr>
          <w:rFonts w:ascii="Courier New" w:hAnsi="Courier New"/>
          <w:spacing w:val="-26"/>
          <w:sz w:val="16"/>
        </w:rPr>
        <w:t> </w:t>
      </w:r>
      <w:r>
        <w:rPr>
          <w:rFonts w:ascii="Courier New" w:hAnsi="Courier New"/>
          <w:sz w:val="16"/>
        </w:rPr>
        <w:t>’integrate’ q = intvc(qdot,qic)</w:t>
      </w:r>
    </w:p>
    <w:p>
      <w:pPr>
        <w:pStyle w:val="BodyText"/>
        <w:spacing w:before="19"/>
        <w:rPr>
          <w:rFonts w:ascii="Courier New"/>
          <w:sz w:val="16"/>
        </w:rPr>
      </w:pPr>
    </w:p>
    <w:p>
      <w:pPr>
        <w:spacing w:before="1"/>
        <w:ind w:left="3888" w:right="0" w:firstLine="0"/>
        <w:jc w:val="left"/>
        <w:rPr>
          <w:rFonts w:ascii="Courier New"/>
          <w:sz w:val="16"/>
        </w:rPr>
      </w:pPr>
      <w:r>
        <w:rPr>
          <w:rFonts w:ascii="Courier New"/>
          <w:sz w:val="16"/>
        </w:rPr>
        <w:t>if</w:t>
      </w:r>
      <w:r>
        <w:rPr>
          <w:rFonts w:ascii="Courier New"/>
          <w:spacing w:val="-5"/>
          <w:sz w:val="16"/>
        </w:rPr>
        <w:t> </w:t>
      </w:r>
      <w:r>
        <w:rPr>
          <w:rFonts w:ascii="Courier New"/>
          <w:sz w:val="16"/>
        </w:rPr>
        <w:t>(maxerr</w:t>
      </w:r>
      <w:r>
        <w:rPr>
          <w:rFonts w:ascii="Courier New"/>
          <w:spacing w:val="-5"/>
          <w:sz w:val="16"/>
        </w:rPr>
        <w:t> </w:t>
      </w:r>
      <w:r>
        <w:rPr>
          <w:rFonts w:ascii="Courier New"/>
          <w:sz w:val="16"/>
        </w:rPr>
        <w:t>.gt.</w:t>
      </w:r>
      <w:r>
        <w:rPr>
          <w:rFonts w:ascii="Courier New"/>
          <w:spacing w:val="-5"/>
          <w:sz w:val="16"/>
        </w:rPr>
        <w:t> </w:t>
      </w:r>
      <w:r>
        <w:rPr>
          <w:rFonts w:ascii="Courier New"/>
          <w:sz w:val="16"/>
        </w:rPr>
        <w:t>oktol)</w:t>
      </w:r>
      <w:r>
        <w:rPr>
          <w:rFonts w:ascii="Courier New"/>
          <w:spacing w:val="-5"/>
          <w:sz w:val="16"/>
        </w:rPr>
        <w:t> </w:t>
      </w:r>
      <w:r>
        <w:rPr>
          <w:rFonts w:ascii="Courier New"/>
          <w:sz w:val="16"/>
        </w:rPr>
        <w:t>print</w:t>
      </w:r>
      <w:r>
        <w:rPr>
          <w:rFonts w:ascii="Courier New"/>
          <w:spacing w:val="-4"/>
          <w:sz w:val="16"/>
        </w:rPr>
        <w:t> </w:t>
      </w:r>
      <w:r>
        <w:rPr>
          <w:rFonts w:ascii="Courier New"/>
          <w:spacing w:val="-2"/>
          <w:sz w:val="16"/>
        </w:rPr>
        <w:t>60,maxerr</w:t>
      </w:r>
    </w:p>
    <w:p>
      <w:pPr>
        <w:spacing w:before="18"/>
        <w:ind w:left="3600" w:right="0" w:firstLine="0"/>
        <w:jc w:val="left"/>
        <w:rPr>
          <w:rFonts w:ascii="Courier New" w:hAnsi="Courier New"/>
          <w:sz w:val="16"/>
        </w:rPr>
      </w:pPr>
      <w:r>
        <w:rPr>
          <w:rFonts w:ascii="Courier New" w:hAnsi="Courier New"/>
          <w:sz w:val="16"/>
        </w:rPr>
        <w:t>60</w:t>
      </w:r>
      <w:r>
        <w:rPr>
          <w:rFonts w:ascii="Courier New" w:hAnsi="Courier New"/>
          <w:spacing w:val="-6"/>
          <w:sz w:val="16"/>
        </w:rPr>
        <w:t> </w:t>
      </w:r>
      <w:r>
        <w:rPr>
          <w:rFonts w:ascii="Courier New" w:hAnsi="Courier New"/>
          <w:sz w:val="16"/>
        </w:rPr>
        <w:t>..</w:t>
      </w:r>
      <w:r>
        <w:rPr>
          <w:rFonts w:ascii="Courier New" w:hAnsi="Courier New"/>
          <w:spacing w:val="-4"/>
          <w:sz w:val="16"/>
        </w:rPr>
        <w:t> </w:t>
      </w:r>
      <w:r>
        <w:rPr>
          <w:rFonts w:ascii="Courier New" w:hAnsi="Courier New"/>
          <w:sz w:val="16"/>
        </w:rPr>
        <w:t>format</w:t>
      </w:r>
      <w:r>
        <w:rPr>
          <w:rFonts w:ascii="Courier New" w:hAnsi="Courier New"/>
          <w:spacing w:val="-4"/>
          <w:sz w:val="16"/>
        </w:rPr>
        <w:t> </w:t>
      </w:r>
      <w:r>
        <w:rPr>
          <w:rFonts w:ascii="Courier New" w:hAnsi="Courier New"/>
          <w:sz w:val="16"/>
        </w:rPr>
        <w:t>(’</w:t>
      </w:r>
      <w:r>
        <w:rPr>
          <w:rFonts w:ascii="Courier New" w:hAnsi="Courier New"/>
          <w:spacing w:val="-4"/>
          <w:sz w:val="16"/>
        </w:rPr>
        <w:t> </w:t>
      </w:r>
      <w:r>
        <w:rPr>
          <w:rFonts w:ascii="Courier New" w:hAnsi="Courier New"/>
          <w:sz w:val="16"/>
        </w:rPr>
        <w:t>max</w:t>
      </w:r>
      <w:r>
        <w:rPr>
          <w:rFonts w:ascii="Courier New" w:hAnsi="Courier New"/>
          <w:spacing w:val="-4"/>
          <w:sz w:val="16"/>
        </w:rPr>
        <w:t> </w:t>
      </w:r>
      <w:r>
        <w:rPr>
          <w:rFonts w:ascii="Courier New" w:hAnsi="Courier New"/>
          <w:sz w:val="16"/>
        </w:rPr>
        <w:t>constraint</w:t>
      </w:r>
      <w:r>
        <w:rPr>
          <w:rFonts w:ascii="Courier New" w:hAnsi="Courier New"/>
          <w:spacing w:val="-4"/>
          <w:sz w:val="16"/>
        </w:rPr>
        <w:t> </w:t>
      </w:r>
      <w:r>
        <w:rPr>
          <w:rFonts w:ascii="Courier New" w:hAnsi="Courier New"/>
          <w:sz w:val="16"/>
        </w:rPr>
        <w:t>error</w:t>
      </w:r>
      <w:r>
        <w:rPr>
          <w:rFonts w:ascii="Courier New" w:hAnsi="Courier New"/>
          <w:spacing w:val="-4"/>
          <w:sz w:val="16"/>
        </w:rPr>
        <w:t> </w:t>
      </w:r>
      <w:r>
        <w:rPr>
          <w:rFonts w:ascii="Courier New" w:hAnsi="Courier New"/>
          <w:sz w:val="16"/>
        </w:rPr>
        <w:t>too</w:t>
      </w:r>
      <w:r>
        <w:rPr>
          <w:rFonts w:ascii="Courier New" w:hAnsi="Courier New"/>
          <w:spacing w:val="-4"/>
          <w:sz w:val="16"/>
        </w:rPr>
        <w:t> </w:t>
      </w:r>
      <w:r>
        <w:rPr>
          <w:rFonts w:ascii="Courier New" w:hAnsi="Courier New"/>
          <w:sz w:val="16"/>
        </w:rPr>
        <w:t>big</w:t>
      </w:r>
      <w:r>
        <w:rPr>
          <w:rFonts w:ascii="Courier New" w:hAnsi="Courier New"/>
          <w:spacing w:val="-4"/>
          <w:sz w:val="16"/>
        </w:rPr>
        <w:t> </w:t>
      </w:r>
      <w:r>
        <w:rPr>
          <w:rFonts w:ascii="Courier New" w:hAnsi="Courier New"/>
          <w:sz w:val="16"/>
        </w:rPr>
        <w:t>=’,</w:t>
      </w:r>
      <w:r>
        <w:rPr>
          <w:rFonts w:ascii="Courier New" w:hAnsi="Courier New"/>
          <w:spacing w:val="-3"/>
          <w:sz w:val="16"/>
        </w:rPr>
        <w:t> </w:t>
      </w:r>
      <w:r>
        <w:rPr>
          <w:rFonts w:ascii="Courier New" w:hAnsi="Courier New"/>
          <w:spacing w:val="-2"/>
          <w:sz w:val="16"/>
        </w:rPr>
        <w:t>f12.5)</w:t>
      </w:r>
    </w:p>
    <w:p>
      <w:pPr>
        <w:pStyle w:val="BodyText"/>
        <w:spacing w:before="38"/>
        <w:rPr>
          <w:rFonts w:ascii="Courier New"/>
          <w:sz w:val="16"/>
        </w:rPr>
      </w:pPr>
    </w:p>
    <w:p>
      <w:pPr>
        <w:spacing w:before="0"/>
        <w:ind w:left="3888" w:right="0" w:firstLine="0"/>
        <w:jc w:val="left"/>
        <w:rPr>
          <w:rFonts w:ascii="Courier New"/>
          <w:sz w:val="16"/>
        </w:rPr>
      </w:pPr>
      <w:r>
        <w:rPr>
          <w:rFonts w:ascii="Courier New"/>
          <w:sz w:val="16"/>
        </w:rPr>
        <w:t>termt((t</w:t>
      </w:r>
      <w:r>
        <w:rPr>
          <w:rFonts w:ascii="Courier New"/>
          <w:spacing w:val="-6"/>
          <w:sz w:val="16"/>
        </w:rPr>
        <w:t> </w:t>
      </w:r>
      <w:r>
        <w:rPr>
          <w:rFonts w:ascii="Courier New"/>
          <w:sz w:val="16"/>
        </w:rPr>
        <w:t>.ge.</w:t>
      </w:r>
      <w:r>
        <w:rPr>
          <w:rFonts w:ascii="Courier New"/>
          <w:spacing w:val="-5"/>
          <w:sz w:val="16"/>
        </w:rPr>
        <w:t> </w:t>
      </w:r>
      <w:r>
        <w:rPr>
          <w:rFonts w:ascii="Courier New"/>
          <w:sz w:val="16"/>
        </w:rPr>
        <w:t>tstop)</w:t>
      </w:r>
      <w:r>
        <w:rPr>
          <w:rFonts w:ascii="Courier New"/>
          <w:spacing w:val="-6"/>
          <w:sz w:val="16"/>
        </w:rPr>
        <w:t> </w:t>
      </w:r>
      <w:r>
        <w:rPr>
          <w:rFonts w:ascii="Courier New"/>
          <w:sz w:val="16"/>
        </w:rPr>
        <w:t>.or.</w:t>
      </w:r>
      <w:r>
        <w:rPr>
          <w:rFonts w:ascii="Courier New"/>
          <w:spacing w:val="-5"/>
          <w:sz w:val="16"/>
        </w:rPr>
        <w:t> </w:t>
      </w:r>
      <w:r>
        <w:rPr>
          <w:rFonts w:ascii="Courier New"/>
          <w:sz w:val="16"/>
        </w:rPr>
        <w:t>(maxerr</w:t>
      </w:r>
      <w:r>
        <w:rPr>
          <w:rFonts w:ascii="Courier New"/>
          <w:spacing w:val="-6"/>
          <w:sz w:val="16"/>
        </w:rPr>
        <w:t> </w:t>
      </w:r>
      <w:r>
        <w:rPr>
          <w:rFonts w:ascii="Courier New"/>
          <w:sz w:val="16"/>
        </w:rPr>
        <w:t>.gt.</w:t>
      </w:r>
      <w:r>
        <w:rPr>
          <w:rFonts w:ascii="Courier New"/>
          <w:spacing w:val="-5"/>
          <w:sz w:val="16"/>
        </w:rPr>
        <w:t> </w:t>
      </w:r>
      <w:r>
        <w:rPr>
          <w:rFonts w:ascii="Courier New"/>
          <w:spacing w:val="-2"/>
          <w:sz w:val="16"/>
        </w:rPr>
        <w:t>oktol))</w:t>
      </w:r>
    </w:p>
    <w:p>
      <w:pPr>
        <w:spacing w:before="19"/>
        <w:ind w:left="3600" w:right="0" w:firstLine="0"/>
        <w:jc w:val="left"/>
        <w:rPr>
          <w:rFonts w:ascii="Courier New"/>
          <w:sz w:val="16"/>
        </w:rPr>
      </w:pPr>
      <w:r>
        <w:rPr>
          <w:rFonts w:ascii="Courier New"/>
          <w:spacing w:val="-5"/>
          <w:sz w:val="16"/>
        </w:rPr>
        <w:t>END</w:t>
      </w:r>
    </w:p>
    <w:p>
      <w:pPr>
        <w:pStyle w:val="BodyText"/>
        <w:spacing w:before="37"/>
        <w:rPr>
          <w:rFonts w:ascii="Courier New"/>
          <w:sz w:val="16"/>
        </w:rPr>
      </w:pPr>
    </w:p>
    <w:p>
      <w:pPr>
        <w:spacing w:before="0"/>
        <w:ind w:left="3600" w:right="0" w:firstLine="0"/>
        <w:jc w:val="left"/>
        <w:rPr>
          <w:rFonts w:ascii="Courier New"/>
          <w:sz w:val="16"/>
        </w:rPr>
      </w:pPr>
      <w:r>
        <w:rPr>
          <w:rFonts w:ascii="Courier New"/>
          <w:spacing w:val="-2"/>
          <w:sz w:val="16"/>
        </w:rPr>
        <w:t>TERMINAL</w:t>
      </w:r>
    </w:p>
    <w:p>
      <w:pPr>
        <w:spacing w:before="19"/>
        <w:ind w:left="3888" w:right="0" w:firstLine="0"/>
        <w:jc w:val="left"/>
        <w:rPr>
          <w:rFonts w:ascii="Courier New"/>
          <w:sz w:val="16"/>
        </w:rPr>
      </w:pPr>
      <w:r>
        <w:rPr>
          <w:rFonts w:ascii="Courier New"/>
          <w:sz w:val="16"/>
        </w:rPr>
        <w:t>call</w:t>
      </w:r>
      <w:r>
        <w:rPr>
          <w:rFonts w:ascii="Courier New"/>
          <w:spacing w:val="-4"/>
          <w:sz w:val="16"/>
        </w:rPr>
        <w:t> </w:t>
      </w:r>
      <w:r>
        <w:rPr>
          <w:rFonts w:ascii="Courier New"/>
          <w:spacing w:val="-2"/>
          <w:sz w:val="16"/>
        </w:rPr>
        <w:t>SDPRINTERR(6)</w:t>
      </w:r>
    </w:p>
    <w:p>
      <w:pPr>
        <w:spacing w:line="530" w:lineRule="auto" w:before="19"/>
        <w:ind w:left="3600" w:right="7263" w:firstLine="0"/>
        <w:jc w:val="left"/>
        <w:rPr>
          <w:rFonts w:ascii="Courier New"/>
          <w:sz w:val="16"/>
        </w:rPr>
      </w:pPr>
      <w:r>
        <w:rPr>
          <w:rFonts w:ascii="Courier New"/>
          <w:spacing w:val="-4"/>
          <w:sz w:val="16"/>
        </w:rPr>
        <w:t>END </w:t>
      </w:r>
      <w:r>
        <w:rPr>
          <w:rFonts w:ascii="Courier New"/>
          <w:spacing w:val="-5"/>
          <w:sz w:val="16"/>
        </w:rPr>
        <w:t>END</w:t>
      </w:r>
    </w:p>
    <w:p>
      <w:pPr>
        <w:spacing w:line="180" w:lineRule="exact" w:before="0"/>
        <w:ind w:left="4272" w:right="0" w:firstLine="0"/>
        <w:jc w:val="left"/>
        <w:rPr>
          <w:rFonts w:ascii="Courier New"/>
          <w:sz w:val="16"/>
        </w:rPr>
      </w:pPr>
      <w:r>
        <w:rPr>
          <w:rFonts w:ascii="Courier New"/>
          <w:sz w:val="16"/>
        </w:rPr>
        <w:t>subroutine</w:t>
      </w:r>
      <w:r>
        <w:rPr>
          <w:rFonts w:ascii="Courier New"/>
          <w:spacing w:val="-10"/>
          <w:sz w:val="16"/>
        </w:rPr>
        <w:t> </w:t>
      </w:r>
      <w:r>
        <w:rPr>
          <w:rFonts w:ascii="Courier New"/>
          <w:spacing w:val="-2"/>
          <w:sz w:val="16"/>
        </w:rPr>
        <w:t>sduforce(t,q,u)</w:t>
      </w:r>
    </w:p>
    <w:p>
      <w:pPr>
        <w:spacing w:line="264" w:lineRule="auto" w:before="18"/>
        <w:ind w:left="3600" w:right="1484" w:firstLine="0"/>
        <w:jc w:val="left"/>
        <w:rPr>
          <w:rFonts w:ascii="Courier New" w:hAnsi="Courier New"/>
          <w:sz w:val="16"/>
        </w:rPr>
      </w:pPr>
      <w:r>
        <w:rPr>
          <w:rFonts w:ascii="Courier New" w:hAnsi="Courier New"/>
          <w:sz w:val="16"/>
        </w:rPr>
        <w:t>c</w:t>
      </w:r>
      <w:r>
        <w:rPr>
          <w:rFonts w:ascii="Courier New" w:hAnsi="Courier New"/>
          <w:spacing w:val="-4"/>
          <w:sz w:val="16"/>
        </w:rPr>
        <w:t> </w:t>
      </w:r>
      <w:r>
        <w:rPr>
          <w:rFonts w:ascii="Courier New" w:hAnsi="Courier New"/>
          <w:sz w:val="16"/>
        </w:rPr>
        <w:t>This</w:t>
      </w:r>
      <w:r>
        <w:rPr>
          <w:rFonts w:ascii="Courier New" w:hAnsi="Courier New"/>
          <w:spacing w:val="-4"/>
          <w:sz w:val="16"/>
        </w:rPr>
        <w:t> </w:t>
      </w:r>
      <w:r>
        <w:rPr>
          <w:rFonts w:ascii="Courier New" w:hAnsi="Courier New"/>
          <w:sz w:val="16"/>
        </w:rPr>
        <w:t>stub</w:t>
      </w:r>
      <w:r>
        <w:rPr>
          <w:rFonts w:ascii="Courier New" w:hAnsi="Courier New"/>
          <w:spacing w:val="-4"/>
          <w:sz w:val="16"/>
        </w:rPr>
        <w:t> </w:t>
      </w:r>
      <w:r>
        <w:rPr>
          <w:rFonts w:ascii="Courier New" w:hAnsi="Courier New"/>
          <w:sz w:val="16"/>
        </w:rPr>
        <w:t>is</w:t>
      </w:r>
      <w:r>
        <w:rPr>
          <w:rFonts w:ascii="Courier New" w:hAnsi="Courier New"/>
          <w:spacing w:val="-4"/>
          <w:sz w:val="16"/>
        </w:rPr>
        <w:t> </w:t>
      </w:r>
      <w:r>
        <w:rPr>
          <w:rFonts w:ascii="Courier New" w:hAnsi="Courier New"/>
          <w:sz w:val="16"/>
        </w:rPr>
        <w:t>present</w:t>
      </w:r>
      <w:r>
        <w:rPr>
          <w:rFonts w:ascii="Courier New" w:hAnsi="Courier New"/>
          <w:spacing w:val="-4"/>
          <w:sz w:val="16"/>
        </w:rPr>
        <w:t> </w:t>
      </w:r>
      <w:r>
        <w:rPr>
          <w:rFonts w:ascii="Courier New" w:hAnsi="Courier New"/>
          <w:sz w:val="16"/>
        </w:rPr>
        <w:t>to</w:t>
      </w:r>
      <w:r>
        <w:rPr>
          <w:rFonts w:ascii="Courier New" w:hAnsi="Courier New"/>
          <w:spacing w:val="-4"/>
          <w:sz w:val="16"/>
        </w:rPr>
        <w:t> </w:t>
      </w:r>
      <w:r>
        <w:rPr>
          <w:rFonts w:ascii="Courier New" w:hAnsi="Courier New"/>
          <w:sz w:val="16"/>
        </w:rPr>
        <w:t>avoid</w:t>
      </w:r>
      <w:r>
        <w:rPr>
          <w:rFonts w:ascii="Courier New" w:hAnsi="Courier New"/>
          <w:spacing w:val="-4"/>
          <w:sz w:val="16"/>
        </w:rPr>
        <w:t> </w:t>
      </w:r>
      <w:r>
        <w:rPr>
          <w:rFonts w:ascii="Courier New" w:hAnsi="Courier New"/>
          <w:sz w:val="16"/>
        </w:rPr>
        <w:t>linker</w:t>
      </w:r>
      <w:r>
        <w:rPr>
          <w:rFonts w:ascii="Courier New" w:hAnsi="Courier New"/>
          <w:spacing w:val="-4"/>
          <w:sz w:val="16"/>
        </w:rPr>
        <w:t> </w:t>
      </w:r>
      <w:r>
        <w:rPr>
          <w:rFonts w:ascii="Courier New" w:hAnsi="Courier New"/>
          <w:sz w:val="16"/>
        </w:rPr>
        <w:t>errors</w:t>
      </w:r>
      <w:r>
        <w:rPr>
          <w:rFonts w:ascii="Courier New" w:hAnsi="Courier New"/>
          <w:spacing w:val="-4"/>
          <w:sz w:val="16"/>
        </w:rPr>
        <w:t> </w:t>
      </w:r>
      <w:r>
        <w:rPr>
          <w:rFonts w:ascii="Courier New" w:hAnsi="Courier New"/>
          <w:sz w:val="16"/>
        </w:rPr>
        <w:t>when</w:t>
      </w:r>
      <w:r>
        <w:rPr>
          <w:rFonts w:ascii="Courier New" w:hAnsi="Courier New"/>
          <w:spacing w:val="-4"/>
          <w:sz w:val="16"/>
        </w:rPr>
        <w:t> </w:t>
      </w:r>
      <w:r>
        <w:rPr>
          <w:rFonts w:ascii="Courier New" w:hAnsi="Courier New"/>
          <w:sz w:val="16"/>
        </w:rPr>
        <w:t>linking</w:t>
      </w:r>
      <w:r>
        <w:rPr>
          <w:rFonts w:ascii="Courier New" w:hAnsi="Courier New"/>
          <w:spacing w:val="-4"/>
          <w:sz w:val="16"/>
        </w:rPr>
        <w:t> </w:t>
      </w:r>
      <w:r>
        <w:rPr>
          <w:rFonts w:ascii="Courier New" w:hAnsi="Courier New"/>
          <w:sz w:val="16"/>
        </w:rPr>
        <w:t>with c the Simplified Analysis Routines in the ‘_sar’ file.</w:t>
      </w:r>
    </w:p>
    <w:p>
      <w:pPr>
        <w:spacing w:line="264" w:lineRule="auto" w:before="2"/>
        <w:ind w:left="4272" w:right="3835" w:firstLine="0"/>
        <w:jc w:val="left"/>
        <w:rPr>
          <w:rFonts w:ascii="Courier New"/>
          <w:sz w:val="16"/>
        </w:rPr>
      </w:pPr>
      <w:r>
        <w:rPr>
          <w:rFonts w:ascii="Courier New"/>
          <w:sz w:val="16"/>
        </w:rPr>
        <w:t>double</w:t>
      </w:r>
      <w:r>
        <w:rPr>
          <w:rFonts w:ascii="Courier New"/>
          <w:spacing w:val="-20"/>
          <w:sz w:val="16"/>
        </w:rPr>
        <w:t> </w:t>
      </w:r>
      <w:r>
        <w:rPr>
          <w:rFonts w:ascii="Courier New"/>
          <w:sz w:val="16"/>
        </w:rPr>
        <w:t>precision</w:t>
      </w:r>
      <w:r>
        <w:rPr>
          <w:rFonts w:ascii="Courier New"/>
          <w:spacing w:val="-20"/>
          <w:sz w:val="16"/>
        </w:rPr>
        <w:t> </w:t>
      </w:r>
      <w:r>
        <w:rPr>
          <w:rFonts w:ascii="Courier New"/>
          <w:sz w:val="16"/>
        </w:rPr>
        <w:t>t,q(3),u(3) </w:t>
      </w:r>
      <w:r>
        <w:rPr>
          <w:rFonts w:ascii="Courier New"/>
          <w:spacing w:val="-2"/>
          <w:sz w:val="16"/>
        </w:rPr>
        <w:t>return</w:t>
      </w:r>
    </w:p>
    <w:p>
      <w:pPr>
        <w:spacing w:before="1"/>
        <w:ind w:left="4272" w:right="0" w:firstLine="0"/>
        <w:jc w:val="left"/>
        <w:rPr>
          <w:rFonts w:ascii="Courier New"/>
          <w:sz w:val="16"/>
        </w:rPr>
      </w:pPr>
      <w:r>
        <w:rPr>
          <w:rFonts w:ascii="Courier New"/>
          <w:spacing w:val="-5"/>
          <w:sz w:val="16"/>
        </w:rPr>
        <w:t>end</w:t>
      </w:r>
    </w:p>
    <w:p>
      <w:pPr>
        <w:spacing w:after="0"/>
        <w:jc w:val="left"/>
        <w:rPr>
          <w:rFonts w:ascii="Courier New"/>
          <w:sz w:val="16"/>
        </w:rPr>
        <w:sectPr>
          <w:pgSz w:w="12240" w:h="15840"/>
          <w:pgMar w:header="819" w:footer="1204" w:top="1300" w:bottom="1400" w:left="720" w:right="360"/>
        </w:sectPr>
      </w:pPr>
    </w:p>
    <w:p>
      <w:pPr>
        <w:pStyle w:val="BodyText"/>
        <w:spacing w:before="310"/>
        <w:rPr>
          <w:rFonts w:ascii="Courier New"/>
          <w:sz w:val="36"/>
        </w:rPr>
      </w:pPr>
    </w:p>
    <w:p>
      <w:pPr>
        <w:pStyle w:val="Heading3"/>
      </w:pPr>
      <w:r>
        <w:rPr/>
        <w:t>R24</w:t>
      </w:r>
      <w:r>
        <w:rPr>
          <w:spacing w:val="73"/>
        </w:rPr>
        <w:t> </w:t>
      </w:r>
      <w:r>
        <w:rPr/>
        <w:t>User</w:t>
      </w:r>
      <w:r>
        <w:rPr>
          <w:spacing w:val="-1"/>
        </w:rPr>
        <w:t> </w:t>
      </w:r>
      <w:r>
        <w:rPr>
          <w:spacing w:val="-2"/>
        </w:rPr>
        <w:t>Constraints</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880704">
                <wp:simplePos x="0" y="0"/>
                <wp:positionH relativeFrom="page">
                  <wp:posOffset>685800</wp:posOffset>
                </wp:positionH>
                <wp:positionV relativeFrom="paragraph">
                  <wp:posOffset>47131</wp:posOffset>
                </wp:positionV>
                <wp:extent cx="1600200" cy="1270"/>
                <wp:effectExtent l="0" t="0" r="0" b="0"/>
                <wp:wrapTopAndBottom/>
                <wp:docPr id="4139" name="Graphic 4139"/>
                <wp:cNvGraphicFramePr>
                  <a:graphicFrameLocks/>
                </wp:cNvGraphicFramePr>
                <a:graphic>
                  <a:graphicData uri="http://schemas.microsoft.com/office/word/2010/wordprocessingShape">
                    <wps:wsp>
                      <wps:cNvPr id="4139" name="Graphic 4139"/>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3.711133pt;width:126pt;height:.1pt;mso-position-horizontal-relative:page;mso-position-vertical-relative:paragraph;z-index:-15435776;mso-wrap-distance-left:0;mso-wrap-distance-right:0" id="docshape3273" coordorigin="1080,74" coordsize="2520,0" path="m3600,74l108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881216">
                <wp:simplePos x="0" y="0"/>
                <wp:positionH relativeFrom="page">
                  <wp:posOffset>2400300</wp:posOffset>
                </wp:positionH>
                <wp:positionV relativeFrom="paragraph">
                  <wp:posOffset>47131</wp:posOffset>
                </wp:positionV>
                <wp:extent cx="4457700" cy="1270"/>
                <wp:effectExtent l="0" t="0" r="0" b="0"/>
                <wp:wrapTopAndBottom/>
                <wp:docPr id="4140" name="Graphic 4140"/>
                <wp:cNvGraphicFramePr>
                  <a:graphicFrameLocks/>
                </wp:cNvGraphicFramePr>
                <a:graphic>
                  <a:graphicData uri="http://schemas.microsoft.com/office/word/2010/wordprocessingShape">
                    <wps:wsp>
                      <wps:cNvPr id="4140" name="Graphic 4140"/>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3.711133pt;width:351pt;height:.1pt;mso-position-horizontal-relative:page;mso-position-vertical-relative:paragraph;z-index:-15435264;mso-wrap-distance-left:0;mso-wrap-distance-right:0" id="docshape3274" coordorigin="3780,74" coordsize="7020,0" path="m10800,74l3780,74e" filled="false" stroked="true" strokeweight=".36pt" strokecolor="#000000">
                <v:path arrowok="t"/>
                <v:stroke dashstyle="solid"/>
                <w10:wrap type="topAndBottom"/>
              </v:shape>
            </w:pict>
          </mc:Fallback>
        </mc:AlternateContent>
      </w:r>
    </w:p>
    <w:p>
      <w:pPr>
        <w:pStyle w:val="BodyText"/>
        <w:spacing w:line="249" w:lineRule="auto" w:before="173"/>
        <w:ind w:left="3060" w:right="1077"/>
      </w:pPr>
      <w:r>
        <w:rPr/>
        <w:t>SD/FAST</w:t>
      </w:r>
      <w:r>
        <w:rPr>
          <w:spacing w:val="-3"/>
        </w:rPr>
        <w:t> </w:t>
      </w:r>
      <w:r>
        <w:rPr/>
        <w:t>implements</w:t>
      </w:r>
      <w:r>
        <w:rPr>
          <w:spacing w:val="-3"/>
        </w:rPr>
        <w:t> </w:t>
      </w:r>
      <w:r>
        <w:rPr/>
        <w:t>two</w:t>
      </w:r>
      <w:r>
        <w:rPr>
          <w:spacing w:val="-3"/>
        </w:rPr>
        <w:t> </w:t>
      </w:r>
      <w:r>
        <w:rPr/>
        <w:t>types</w:t>
      </w:r>
      <w:r>
        <w:rPr>
          <w:spacing w:val="-3"/>
        </w:rPr>
        <w:t> </w:t>
      </w:r>
      <w:r>
        <w:rPr/>
        <w:t>of</w:t>
      </w:r>
      <w:r>
        <w:rPr>
          <w:spacing w:val="-3"/>
        </w:rPr>
        <w:t> </w:t>
      </w:r>
      <w:r>
        <w:rPr/>
        <w:t>constraints</w:t>
      </w:r>
      <w:r>
        <w:rPr>
          <w:spacing w:val="-3"/>
        </w:rPr>
        <w:t> </w:t>
      </w:r>
      <w:r>
        <w:rPr/>
        <w:t>automatically:</w:t>
      </w:r>
      <w:r>
        <w:rPr>
          <w:spacing w:val="-3"/>
        </w:rPr>
        <w:t> </w:t>
      </w:r>
      <w:r>
        <w:rPr/>
        <w:t>loop</w:t>
      </w:r>
      <w:r>
        <w:rPr>
          <w:spacing w:val="-3"/>
        </w:rPr>
        <w:t> </w:t>
      </w:r>
      <w:r>
        <w:rPr/>
        <w:t>joint</w:t>
      </w:r>
      <w:r>
        <w:rPr>
          <w:spacing w:val="-3"/>
        </w:rPr>
        <w:t> </w:t>
      </w:r>
      <w:r>
        <w:rPr/>
        <w:t>constraints</w:t>
      </w:r>
      <w:r>
        <w:rPr>
          <w:spacing w:val="-3"/>
        </w:rPr>
        <w:t> </w:t>
      </w:r>
      <w:r>
        <w:rPr/>
        <w:t>and prescribed motion constraints.</w:t>
      </w:r>
      <w:r>
        <w:rPr>
          <w:spacing w:val="40"/>
        </w:rPr>
        <w:t> </w:t>
      </w:r>
      <w:r>
        <w:rPr/>
        <w:t>In addition to these, it provides a general mechanism called </w:t>
      </w:r>
      <w:r>
        <w:rPr>
          <w:i/>
        </w:rPr>
        <w:t>user constraints </w:t>
      </w:r>
      <w:r>
        <w:rPr/>
        <w:t>by which a user can implement arbitrary constraints.</w:t>
      </w:r>
      <w:r>
        <w:rPr>
          <w:spacing w:val="40"/>
        </w:rPr>
        <w:t> </w:t>
      </w:r>
      <w:r>
        <w:rPr/>
        <w:t>Examples of constraints which can be implemented this way are gears, screws, pulleys, distance constraints,</w:t>
      </w:r>
      <w:r>
        <w:rPr>
          <w:spacing w:val="-8"/>
        </w:rPr>
        <w:t> </w:t>
      </w:r>
      <w:r>
        <w:rPr/>
        <w:t>tracks,</w:t>
      </w:r>
      <w:r>
        <w:rPr>
          <w:spacing w:val="-8"/>
        </w:rPr>
        <w:t> </w:t>
      </w:r>
      <w:r>
        <w:rPr/>
        <w:t>pin-in-slot,</w:t>
      </w:r>
      <w:r>
        <w:rPr>
          <w:spacing w:val="-8"/>
        </w:rPr>
        <w:t> </w:t>
      </w:r>
      <w:r>
        <w:rPr/>
        <w:t>and</w:t>
      </w:r>
      <w:r>
        <w:rPr>
          <w:spacing w:val="-8"/>
        </w:rPr>
        <w:t> </w:t>
      </w:r>
      <w:r>
        <w:rPr/>
        <w:t>roll-without-slipping</w:t>
      </w:r>
      <w:r>
        <w:rPr>
          <w:spacing w:val="-8"/>
        </w:rPr>
        <w:t> </w:t>
      </w:r>
      <w:r>
        <w:rPr/>
        <w:t>constraints.</w:t>
      </w:r>
      <w:r>
        <w:rPr>
          <w:spacing w:val="34"/>
        </w:rPr>
        <w:t> </w:t>
      </w:r>
      <w:r>
        <w:rPr/>
        <w:t>In</w:t>
      </w:r>
      <w:r>
        <w:rPr>
          <w:spacing w:val="-8"/>
        </w:rPr>
        <w:t> </w:t>
      </w:r>
      <w:r>
        <w:rPr/>
        <w:t>general,</w:t>
      </w:r>
      <w:r>
        <w:rPr>
          <w:spacing w:val="-8"/>
        </w:rPr>
        <w:t> </w:t>
      </w:r>
      <w:r>
        <w:rPr/>
        <w:t>any</w:t>
      </w:r>
      <w:r>
        <w:rPr>
          <w:spacing w:val="-8"/>
        </w:rPr>
        <w:t> </w:t>
      </w:r>
      <w:r>
        <w:rPr/>
        <w:t>ho-lonomic</w:t>
      </w:r>
      <w:r>
        <w:rPr>
          <w:spacing w:val="-4"/>
        </w:rPr>
        <w:t> </w:t>
      </w:r>
      <w:r>
        <w:rPr/>
        <w:t>(position)</w:t>
      </w:r>
      <w:r>
        <w:rPr>
          <w:spacing w:val="-4"/>
        </w:rPr>
        <w:t> </w:t>
      </w:r>
      <w:r>
        <w:rPr/>
        <w:t>constraint</w:t>
      </w:r>
      <w:r>
        <w:rPr>
          <w:spacing w:val="-4"/>
        </w:rPr>
        <w:t> </w:t>
      </w:r>
      <w:r>
        <w:rPr/>
        <w:t>or</w:t>
      </w:r>
      <w:r>
        <w:rPr>
          <w:spacing w:val="-4"/>
        </w:rPr>
        <w:t> </w:t>
      </w:r>
      <w:r>
        <w:rPr/>
        <w:t>non-holonomic</w:t>
      </w:r>
      <w:r>
        <w:rPr>
          <w:spacing w:val="-4"/>
        </w:rPr>
        <w:t> </w:t>
      </w:r>
      <w:r>
        <w:rPr/>
        <w:t>(velocity)</w:t>
      </w:r>
      <w:r>
        <w:rPr>
          <w:spacing w:val="-4"/>
        </w:rPr>
        <w:t> </w:t>
      </w:r>
      <w:r>
        <w:rPr/>
        <w:t>constraint</w:t>
      </w:r>
      <w:r>
        <w:rPr>
          <w:spacing w:val="-4"/>
        </w:rPr>
        <w:t> </w:t>
      </w:r>
      <w:r>
        <w:rPr/>
        <w:t>can</w:t>
      </w:r>
      <w:r>
        <w:rPr>
          <w:spacing w:val="-4"/>
        </w:rPr>
        <w:t> </w:t>
      </w:r>
      <w:r>
        <w:rPr/>
        <w:t>be</w:t>
      </w:r>
      <w:r>
        <w:rPr>
          <w:spacing w:val="-4"/>
        </w:rPr>
        <w:t> </w:t>
      </w:r>
      <w:r>
        <w:rPr/>
        <w:t>implement-ed using user constraints.</w:t>
      </w:r>
    </w:p>
    <w:p>
      <w:pPr>
        <w:pStyle w:val="BodyText"/>
        <w:spacing w:before="15"/>
      </w:pPr>
    </w:p>
    <w:p>
      <w:pPr>
        <w:pStyle w:val="BodyText"/>
        <w:spacing w:line="249" w:lineRule="auto" w:before="1"/>
        <w:ind w:left="3060" w:right="1077"/>
      </w:pPr>
      <w:r>
        <w:rPr/>
        <w:t>The method used here allows specification of the constraint in a way in which you can account</w:t>
      </w:r>
      <w:r>
        <w:rPr>
          <w:spacing w:val="-7"/>
        </w:rPr>
        <w:t> </w:t>
      </w:r>
      <w:r>
        <w:rPr/>
        <w:t>for</w:t>
      </w:r>
      <w:r>
        <w:rPr>
          <w:spacing w:val="-7"/>
        </w:rPr>
        <w:t> </w:t>
      </w:r>
      <w:r>
        <w:rPr/>
        <w:t>the</w:t>
      </w:r>
      <w:r>
        <w:rPr>
          <w:spacing w:val="-7"/>
        </w:rPr>
        <w:t> </w:t>
      </w:r>
      <w:r>
        <w:rPr/>
        <w:t>physical</w:t>
      </w:r>
      <w:r>
        <w:rPr>
          <w:spacing w:val="-7"/>
        </w:rPr>
        <w:t> </w:t>
      </w:r>
      <w:r>
        <w:rPr/>
        <w:t>implementation</w:t>
      </w:r>
      <w:r>
        <w:rPr>
          <w:spacing w:val="-7"/>
        </w:rPr>
        <w:t> </w:t>
      </w:r>
      <w:r>
        <w:rPr/>
        <w:t>of</w:t>
      </w:r>
      <w:r>
        <w:rPr>
          <w:spacing w:val="-7"/>
        </w:rPr>
        <w:t> </w:t>
      </w:r>
      <w:r>
        <w:rPr/>
        <w:t>the</w:t>
      </w:r>
      <w:r>
        <w:rPr>
          <w:spacing w:val="-7"/>
        </w:rPr>
        <w:t> </w:t>
      </w:r>
      <w:r>
        <w:rPr/>
        <w:t>constraint.</w:t>
      </w:r>
      <w:r>
        <w:rPr>
          <w:spacing w:val="37"/>
        </w:rPr>
        <w:t> </w:t>
      </w:r>
      <w:r>
        <w:rPr/>
        <w:t>This</w:t>
      </w:r>
      <w:r>
        <w:rPr>
          <w:spacing w:val="-7"/>
        </w:rPr>
        <w:t> </w:t>
      </w:r>
      <w:r>
        <w:rPr/>
        <w:t>allows</w:t>
      </w:r>
      <w:r>
        <w:rPr>
          <w:spacing w:val="-7"/>
        </w:rPr>
        <w:t> </w:t>
      </w:r>
      <w:r>
        <w:rPr/>
        <w:t>correct</w:t>
      </w:r>
      <w:r>
        <w:rPr>
          <w:spacing w:val="-7"/>
        </w:rPr>
        <w:t> </w:t>
      </w:r>
      <w:r>
        <w:rPr/>
        <w:t>computa-tion</w:t>
      </w:r>
      <w:r>
        <w:rPr>
          <w:spacing w:val="-6"/>
        </w:rPr>
        <w:t> </w:t>
      </w:r>
      <w:r>
        <w:rPr/>
        <w:t>of</w:t>
      </w:r>
      <w:r>
        <w:rPr>
          <w:spacing w:val="-6"/>
        </w:rPr>
        <w:t> </w:t>
      </w:r>
      <w:r>
        <w:rPr/>
        <w:t>the</w:t>
      </w:r>
      <w:r>
        <w:rPr>
          <w:spacing w:val="-6"/>
        </w:rPr>
        <w:t> </w:t>
      </w:r>
      <w:r>
        <w:rPr/>
        <w:t>reaction</w:t>
      </w:r>
      <w:r>
        <w:rPr>
          <w:spacing w:val="-6"/>
        </w:rPr>
        <w:t> </w:t>
      </w:r>
      <w:r>
        <w:rPr/>
        <w:t>forces</w:t>
      </w:r>
      <w:r>
        <w:rPr>
          <w:spacing w:val="-7"/>
        </w:rPr>
        <w:t> </w:t>
      </w:r>
      <w:r>
        <w:rPr/>
        <w:t>both</w:t>
      </w:r>
      <w:r>
        <w:rPr>
          <w:spacing w:val="-6"/>
        </w:rPr>
        <w:t> </w:t>
      </w:r>
      <w:r>
        <w:rPr/>
        <w:t>within</w:t>
      </w:r>
      <w:r>
        <w:rPr>
          <w:spacing w:val="-6"/>
        </w:rPr>
        <w:t> </w:t>
      </w:r>
      <w:r>
        <w:rPr/>
        <w:t>the</w:t>
      </w:r>
      <w:r>
        <w:rPr>
          <w:spacing w:val="-6"/>
        </w:rPr>
        <w:t> </w:t>
      </w:r>
      <w:r>
        <w:rPr/>
        <w:t>constraining</w:t>
      </w:r>
      <w:r>
        <w:rPr>
          <w:spacing w:val="-6"/>
        </w:rPr>
        <w:t> </w:t>
      </w:r>
      <w:r>
        <w:rPr/>
        <w:t>components</w:t>
      </w:r>
      <w:r>
        <w:rPr>
          <w:spacing w:val="-7"/>
        </w:rPr>
        <w:t> </w:t>
      </w:r>
      <w:r>
        <w:rPr/>
        <w:t>and</w:t>
      </w:r>
      <w:r>
        <w:rPr>
          <w:spacing w:val="-6"/>
        </w:rPr>
        <w:t> </w:t>
      </w:r>
      <w:r>
        <w:rPr/>
        <w:t>elsewhere</w:t>
      </w:r>
      <w:r>
        <w:rPr>
          <w:spacing w:val="-6"/>
        </w:rPr>
        <w:t> </w:t>
      </w:r>
      <w:r>
        <w:rPr/>
        <w:t>in</w:t>
      </w:r>
      <w:r>
        <w:rPr>
          <w:spacing w:val="-6"/>
        </w:rPr>
        <w:t> </w:t>
      </w:r>
      <w:r>
        <w:rPr/>
        <w:t>the </w:t>
      </w:r>
      <w:r>
        <w:rPr>
          <w:spacing w:val="-2"/>
        </w:rPr>
        <w:t>system.</w:t>
      </w:r>
    </w:p>
    <w:p>
      <w:pPr>
        <w:pStyle w:val="BodyText"/>
        <w:spacing w:line="249" w:lineRule="auto" w:before="203"/>
        <w:ind w:left="3060" w:right="1096"/>
      </w:pPr>
      <w:r>
        <w:rPr/>
        <w:t>The basic idea is that you write (1) a set of routines which, given the current system positions,</w:t>
      </w:r>
      <w:r>
        <w:rPr>
          <w:spacing w:val="-4"/>
        </w:rPr>
        <w:t> </w:t>
      </w:r>
      <w:r>
        <w:rPr/>
        <w:t>velocities,</w:t>
      </w:r>
      <w:r>
        <w:rPr>
          <w:spacing w:val="-4"/>
        </w:rPr>
        <w:t> </w:t>
      </w:r>
      <w:r>
        <w:rPr/>
        <w:t>and</w:t>
      </w:r>
      <w:r>
        <w:rPr>
          <w:spacing w:val="-4"/>
        </w:rPr>
        <w:t> </w:t>
      </w:r>
      <w:r>
        <w:rPr/>
        <w:t>accelerations</w:t>
      </w:r>
      <w:r>
        <w:rPr>
          <w:spacing w:val="-5"/>
        </w:rPr>
        <w:t> </w:t>
      </w:r>
      <w:r>
        <w:rPr/>
        <w:t>can</w:t>
      </w:r>
      <w:r>
        <w:rPr>
          <w:spacing w:val="-4"/>
        </w:rPr>
        <w:t> </w:t>
      </w:r>
      <w:r>
        <w:rPr/>
        <w:t>return</w:t>
      </w:r>
      <w:r>
        <w:rPr>
          <w:spacing w:val="-4"/>
        </w:rPr>
        <w:t> </w:t>
      </w:r>
      <w:r>
        <w:rPr/>
        <w:t>the</w:t>
      </w:r>
      <w:r>
        <w:rPr>
          <w:spacing w:val="-4"/>
        </w:rPr>
        <w:t> </w:t>
      </w:r>
      <w:r>
        <w:rPr/>
        <w:t>error</w:t>
      </w:r>
      <w:r>
        <w:rPr>
          <w:spacing w:val="-4"/>
        </w:rPr>
        <w:t> </w:t>
      </w:r>
      <w:r>
        <w:rPr/>
        <w:t>in</w:t>
      </w:r>
      <w:r>
        <w:rPr>
          <w:spacing w:val="-4"/>
        </w:rPr>
        <w:t> </w:t>
      </w:r>
      <w:r>
        <w:rPr/>
        <w:t>the</w:t>
      </w:r>
      <w:r>
        <w:rPr>
          <w:spacing w:val="-4"/>
        </w:rPr>
        <w:t> </w:t>
      </w:r>
      <w:r>
        <w:rPr/>
        <w:t>position,</w:t>
      </w:r>
      <w:r>
        <w:rPr>
          <w:spacing w:val="-4"/>
        </w:rPr>
        <w:t> </w:t>
      </w:r>
      <w:r>
        <w:rPr/>
        <w:t>velocity</w:t>
      </w:r>
      <w:r>
        <w:rPr>
          <w:spacing w:val="-4"/>
        </w:rPr>
        <w:t> </w:t>
      </w:r>
      <w:r>
        <w:rPr/>
        <w:t>and acceleration user constraints; and (2) a routine which, given the current state and</w:t>
      </w:r>
    </w:p>
    <w:p>
      <w:pPr>
        <w:pStyle w:val="BodyText"/>
        <w:spacing w:before="2"/>
        <w:ind w:left="3060"/>
      </w:pPr>
      <w:r>
        <w:rPr/>
        <w:t>SD/FAST-calculated</w:t>
      </w:r>
      <w:r>
        <w:rPr>
          <w:spacing w:val="-5"/>
        </w:rPr>
        <w:t> </w:t>
      </w:r>
      <w:r>
        <w:rPr/>
        <w:t>Lagrange</w:t>
      </w:r>
      <w:r>
        <w:rPr>
          <w:spacing w:val="-3"/>
        </w:rPr>
        <w:t> </w:t>
      </w:r>
      <w:r>
        <w:rPr/>
        <w:t>multipliers</w:t>
      </w:r>
      <w:r>
        <w:rPr>
          <w:spacing w:val="-3"/>
        </w:rPr>
        <w:t> </w:t>
      </w:r>
      <w:r>
        <w:rPr/>
        <w:t>applies</w:t>
      </w:r>
      <w:r>
        <w:rPr>
          <w:spacing w:val="-4"/>
        </w:rPr>
        <w:t> </w:t>
      </w:r>
      <w:r>
        <w:rPr/>
        <w:t>the</w:t>
      </w:r>
      <w:r>
        <w:rPr>
          <w:spacing w:val="-3"/>
        </w:rPr>
        <w:t> </w:t>
      </w:r>
      <w:r>
        <w:rPr/>
        <w:t>appropriate</w:t>
      </w:r>
      <w:r>
        <w:rPr>
          <w:spacing w:val="-2"/>
        </w:rPr>
        <w:t> </w:t>
      </w:r>
      <w:r>
        <w:rPr/>
        <w:t>forces</w:t>
      </w:r>
      <w:r>
        <w:rPr>
          <w:spacing w:val="-4"/>
        </w:rPr>
        <w:t> </w:t>
      </w:r>
      <w:r>
        <w:rPr/>
        <w:t>to</w:t>
      </w:r>
      <w:r>
        <w:rPr>
          <w:spacing w:val="-3"/>
        </w:rPr>
        <w:t> </w:t>
      </w:r>
      <w:r>
        <w:rPr/>
        <w:t>the</w:t>
      </w:r>
      <w:r>
        <w:rPr>
          <w:spacing w:val="-2"/>
        </w:rPr>
        <w:t> system.</w:t>
      </w:r>
    </w:p>
    <w:p>
      <w:pPr>
        <w:pStyle w:val="BodyText"/>
        <w:spacing w:line="249" w:lineRule="auto" w:before="210"/>
        <w:ind w:left="3060" w:right="1096"/>
      </w:pPr>
      <w:r>
        <w:rPr/>
        <w:t>Although user written, the names of these routines must be exactly as shown below, since</w:t>
      </w:r>
      <w:r>
        <w:rPr>
          <w:spacing w:val="-4"/>
        </w:rPr>
        <w:t> </w:t>
      </w:r>
      <w:r>
        <w:rPr/>
        <w:t>SD/FAST-generated</w:t>
      </w:r>
      <w:r>
        <w:rPr>
          <w:spacing w:val="-4"/>
        </w:rPr>
        <w:t> </w:t>
      </w:r>
      <w:r>
        <w:rPr/>
        <w:t>code</w:t>
      </w:r>
      <w:r>
        <w:rPr>
          <w:spacing w:val="-4"/>
        </w:rPr>
        <w:t> </w:t>
      </w:r>
      <w:r>
        <w:rPr/>
        <w:t>will</w:t>
      </w:r>
      <w:r>
        <w:rPr>
          <w:spacing w:val="-4"/>
        </w:rPr>
        <w:t> </w:t>
      </w:r>
      <w:r>
        <w:rPr/>
        <w:t>call</w:t>
      </w:r>
      <w:r>
        <w:rPr>
          <w:spacing w:val="-4"/>
        </w:rPr>
        <w:t> </w:t>
      </w:r>
      <w:r>
        <w:rPr/>
        <w:t>them</w:t>
      </w:r>
      <w:r>
        <w:rPr>
          <w:spacing w:val="-4"/>
        </w:rPr>
        <w:t> </w:t>
      </w:r>
      <w:r>
        <w:rPr/>
        <w:t>by</w:t>
      </w:r>
      <w:r>
        <w:rPr>
          <w:spacing w:val="-4"/>
        </w:rPr>
        <w:t> </w:t>
      </w:r>
      <w:r>
        <w:rPr/>
        <w:t>these</w:t>
      </w:r>
      <w:r>
        <w:rPr>
          <w:spacing w:val="-4"/>
        </w:rPr>
        <w:t> </w:t>
      </w:r>
      <w:r>
        <w:rPr/>
        <w:t>names.</w:t>
      </w:r>
      <w:r>
        <w:rPr>
          <w:spacing w:val="-4"/>
        </w:rPr>
        <w:t> </w:t>
      </w:r>
      <w:r>
        <w:rPr/>
        <w:t>(If</w:t>
      </w:r>
      <w:r>
        <w:rPr>
          <w:spacing w:val="-4"/>
        </w:rPr>
        <w:t> </w:t>
      </w:r>
      <w:r>
        <w:rPr/>
        <w:t>the</w:t>
      </w:r>
      <w:r>
        <w:rPr>
          <w:spacing w:val="-4"/>
        </w:rPr>
        <w:t> </w:t>
      </w:r>
      <w:r>
        <w:rPr/>
        <w:t>prefix</w:t>
      </w:r>
      <w:r>
        <w:rPr>
          <w:spacing w:val="-4"/>
        </w:rPr>
        <w:t> </w:t>
      </w:r>
      <w:r>
        <w:rPr/>
        <w:t>has</w:t>
      </w:r>
      <w:r>
        <w:rPr>
          <w:spacing w:val="-5"/>
        </w:rPr>
        <w:t> </w:t>
      </w:r>
      <w:r>
        <w:rPr/>
        <w:t>been changed from “</w:t>
      </w:r>
      <w:r>
        <w:rPr>
          <w:rFonts w:ascii="Courier New" w:hAnsi="Courier New"/>
        </w:rPr>
        <w:t>sd</w:t>
      </w:r>
      <w:r>
        <w:rPr/>
        <w:t>” to something else, it should be changed here as well.)</w:t>
      </w:r>
    </w:p>
    <w:p>
      <w:pPr>
        <w:pStyle w:val="BodyText"/>
        <w:spacing w:before="126"/>
        <w:ind w:left="3720"/>
        <w:rPr>
          <w:rFonts w:ascii="Courier New"/>
        </w:rPr>
      </w:pPr>
      <w:r>
        <w:rPr>
          <w:rFonts w:ascii="Courier New"/>
        </w:rPr>
        <w:t>subroutine</w:t>
      </w:r>
      <w:r>
        <w:rPr>
          <w:rFonts w:ascii="Courier New"/>
          <w:spacing w:val="-10"/>
        </w:rPr>
        <w:t> </w:t>
      </w:r>
      <w:r>
        <w:rPr>
          <w:rFonts w:ascii="Courier New"/>
          <w:spacing w:val="-2"/>
        </w:rPr>
        <w:t>sduperr(t,q,errs)</w:t>
      </w:r>
    </w:p>
    <w:p>
      <w:pPr>
        <w:pStyle w:val="BodyText"/>
        <w:spacing w:before="14"/>
        <w:ind w:left="372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t,q(NQ),errs(NUSERC)</w:t>
      </w:r>
    </w:p>
    <w:p>
      <w:pPr>
        <w:pStyle w:val="BodyText"/>
        <w:spacing w:before="26"/>
        <w:rPr>
          <w:rFonts w:ascii="Courier New"/>
        </w:rPr>
      </w:pPr>
    </w:p>
    <w:p>
      <w:pPr>
        <w:pStyle w:val="BodyText"/>
        <w:ind w:left="3720"/>
        <w:rPr>
          <w:rFonts w:ascii="Courier New"/>
        </w:rPr>
      </w:pPr>
      <w:r>
        <w:rPr>
          <w:rFonts w:ascii="Courier New"/>
        </w:rPr>
        <w:t>subroutine</w:t>
      </w:r>
      <w:r>
        <w:rPr>
          <w:rFonts w:ascii="Courier New"/>
          <w:spacing w:val="-10"/>
        </w:rPr>
        <w:t> </w:t>
      </w:r>
      <w:r>
        <w:rPr>
          <w:rFonts w:ascii="Courier New"/>
          <w:spacing w:val="-2"/>
        </w:rPr>
        <w:t>sduverr(t,q,u,errs)</w:t>
      </w:r>
    </w:p>
    <w:p>
      <w:pPr>
        <w:pStyle w:val="BodyText"/>
        <w:spacing w:before="14"/>
        <w:ind w:left="372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t,q(NQ),u(NU),errs(NUSERC)</w:t>
      </w:r>
    </w:p>
    <w:p>
      <w:pPr>
        <w:pStyle w:val="BodyText"/>
        <w:spacing w:before="27"/>
        <w:rPr>
          <w:rFonts w:ascii="Courier New"/>
        </w:rPr>
      </w:pPr>
    </w:p>
    <w:p>
      <w:pPr>
        <w:pStyle w:val="BodyText"/>
        <w:ind w:left="3720"/>
        <w:rPr>
          <w:rFonts w:ascii="Courier New"/>
        </w:rPr>
      </w:pPr>
      <w:r>
        <w:rPr>
          <w:rFonts w:ascii="Courier New"/>
        </w:rPr>
        <w:t>subroutine</w:t>
      </w:r>
      <w:r>
        <w:rPr>
          <w:rFonts w:ascii="Courier New"/>
          <w:spacing w:val="-10"/>
        </w:rPr>
        <w:t> </w:t>
      </w:r>
      <w:r>
        <w:rPr>
          <w:rFonts w:ascii="Courier New"/>
          <w:spacing w:val="-2"/>
        </w:rPr>
        <w:t>sduaerr(t,q,u,udot,errs)</w:t>
      </w:r>
    </w:p>
    <w:p>
      <w:pPr>
        <w:pStyle w:val="BodyText"/>
        <w:spacing w:before="13"/>
        <w:ind w:left="372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t,q(NQ),u(NU),udot(NU),errs(NUSERC)</w:t>
      </w:r>
    </w:p>
    <w:p>
      <w:pPr>
        <w:pStyle w:val="BodyText"/>
        <w:spacing w:before="27"/>
        <w:rPr>
          <w:rFonts w:ascii="Courier New"/>
        </w:rPr>
      </w:pPr>
    </w:p>
    <w:p>
      <w:pPr>
        <w:pStyle w:val="BodyText"/>
        <w:ind w:left="3720"/>
        <w:rPr>
          <w:rFonts w:ascii="Courier New"/>
        </w:rPr>
      </w:pPr>
      <w:r>
        <w:rPr>
          <w:rFonts w:ascii="Courier New"/>
        </w:rPr>
        <w:t>subroutine</w:t>
      </w:r>
      <w:r>
        <w:rPr>
          <w:rFonts w:ascii="Courier New"/>
          <w:spacing w:val="-10"/>
        </w:rPr>
        <w:t> </w:t>
      </w:r>
      <w:r>
        <w:rPr>
          <w:rFonts w:ascii="Courier New"/>
          <w:spacing w:val="-2"/>
        </w:rPr>
        <w:t>sduconsfrc(t,q,u,mults)</w:t>
      </w:r>
    </w:p>
    <w:p>
      <w:pPr>
        <w:pStyle w:val="BodyText"/>
        <w:spacing w:before="14"/>
        <w:ind w:left="3720"/>
        <w:rPr>
          <w:rFonts w:ascii="Courier New"/>
        </w:rPr>
      </w:pPr>
      <w:r>
        <w:rPr>
          <w:rFonts w:ascii="Courier New"/>
        </w:rPr>
        <w:t>double</w:t>
      </w:r>
      <w:r>
        <w:rPr>
          <w:rFonts w:ascii="Courier New"/>
          <w:spacing w:val="-8"/>
        </w:rPr>
        <w:t> </w:t>
      </w:r>
      <w:r>
        <w:rPr>
          <w:rFonts w:ascii="Courier New"/>
        </w:rPr>
        <w:t>precision</w:t>
      </w:r>
      <w:r>
        <w:rPr>
          <w:rFonts w:ascii="Courier New"/>
          <w:spacing w:val="-7"/>
        </w:rPr>
        <w:t> </w:t>
      </w:r>
      <w:r>
        <w:rPr>
          <w:rFonts w:ascii="Courier New"/>
          <w:spacing w:val="-2"/>
        </w:rPr>
        <w:t>t,q(NQ),u(NU),mults(NUSERC)</w:t>
      </w:r>
    </w:p>
    <w:p>
      <w:pPr>
        <w:pStyle w:val="BodyText"/>
        <w:spacing w:line="232" w:lineRule="auto" w:before="118"/>
        <w:ind w:left="3060" w:right="1096"/>
      </w:pPr>
      <w:r>
        <w:rPr/>
        <w:t>The</w:t>
      </w:r>
      <w:r>
        <w:rPr>
          <w:spacing w:val="-10"/>
        </w:rPr>
        <w:t> </w:t>
      </w:r>
      <w:r>
        <w:rPr/>
        <w:t>basic</w:t>
      </w:r>
      <w:r>
        <w:rPr>
          <w:spacing w:val="-4"/>
        </w:rPr>
        <w:t> </w:t>
      </w:r>
      <w:r>
        <w:rPr/>
        <w:t>structure</w:t>
      </w:r>
      <w:r>
        <w:rPr>
          <w:spacing w:val="-4"/>
        </w:rPr>
        <w:t> </w:t>
      </w:r>
      <w:r>
        <w:rPr/>
        <w:t>of</w:t>
      </w:r>
      <w:r>
        <w:rPr>
          <w:spacing w:val="-4"/>
        </w:rPr>
        <w:t> </w:t>
      </w:r>
      <w:r>
        <w:rPr/>
        <w:t>the</w:t>
      </w:r>
      <w:r>
        <w:rPr>
          <w:spacing w:val="-4"/>
        </w:rPr>
        <w:t> </w:t>
      </w:r>
      <w:r>
        <w:rPr>
          <w:rFonts w:ascii="Courier New"/>
        </w:rPr>
        <w:t>sduperr()</w:t>
      </w:r>
      <w:r>
        <w:rPr/>
        <w:t>,</w:t>
      </w:r>
      <w:r>
        <w:rPr>
          <w:spacing w:val="-4"/>
        </w:rPr>
        <w:t> </w:t>
      </w:r>
      <w:r>
        <w:rPr>
          <w:rFonts w:ascii="Courier New"/>
        </w:rPr>
        <w:t>sduverr()</w:t>
      </w:r>
      <w:r>
        <w:rPr>
          <w:rFonts w:ascii="Courier New"/>
          <w:spacing w:val="-71"/>
        </w:rPr>
        <w:t> </w:t>
      </w:r>
      <w:r>
        <w:rPr/>
        <w:t>and</w:t>
      </w:r>
      <w:r>
        <w:rPr>
          <w:spacing w:val="-4"/>
        </w:rPr>
        <w:t> </w:t>
      </w:r>
      <w:r>
        <w:rPr>
          <w:rFonts w:ascii="Courier New"/>
        </w:rPr>
        <w:t>sduaerr()</w:t>
      </w:r>
      <w:r>
        <w:rPr>
          <w:rFonts w:ascii="Courier New"/>
          <w:spacing w:val="-71"/>
        </w:rPr>
        <w:t> </w:t>
      </w:r>
      <w:r>
        <w:rPr/>
        <w:t>routines</w:t>
      </w:r>
      <w:r>
        <w:rPr>
          <w:spacing w:val="-4"/>
        </w:rPr>
        <w:t> </w:t>
      </w:r>
      <w:r>
        <w:rPr/>
        <w:t>is</w:t>
      </w:r>
      <w:r>
        <w:rPr>
          <w:spacing w:val="-4"/>
        </w:rPr>
        <w:t> </w:t>
      </w:r>
      <w:r>
        <w:rPr/>
        <w:t>as </w:t>
      </w:r>
      <w:r>
        <w:rPr>
          <w:spacing w:val="-2"/>
        </w:rPr>
        <w:t>follows:</w:t>
      </w:r>
    </w:p>
    <w:p>
      <w:pPr>
        <w:pStyle w:val="ListParagraph"/>
        <w:numPr>
          <w:ilvl w:val="0"/>
          <w:numId w:val="45"/>
        </w:numPr>
        <w:tabs>
          <w:tab w:pos="3331" w:val="left" w:leader="none"/>
          <w:tab w:pos="7429" w:val="left" w:leader="none"/>
        </w:tabs>
        <w:spacing w:line="240" w:lineRule="auto" w:before="132" w:after="0"/>
        <w:ind w:left="3331" w:right="0" w:hanging="271"/>
        <w:jc w:val="left"/>
        <w:rPr>
          <w:sz w:val="20"/>
        </w:rPr>
      </w:pPr>
      <w:r>
        <w:rPr>
          <w:sz w:val="20"/>
        </w:rPr>
        <w:t>obtain</w:t>
      </w:r>
      <w:r>
        <w:rPr>
          <w:spacing w:val="-3"/>
          <w:sz w:val="20"/>
        </w:rPr>
        <w:t> </w:t>
      </w:r>
      <w:r>
        <w:rPr>
          <w:sz w:val="20"/>
        </w:rPr>
        <w:t>any</w:t>
      </w:r>
      <w:r>
        <w:rPr>
          <w:spacing w:val="-1"/>
          <w:sz w:val="20"/>
        </w:rPr>
        <w:t> </w:t>
      </w:r>
      <w:r>
        <w:rPr>
          <w:sz w:val="20"/>
        </w:rPr>
        <w:t>needed</w:t>
      </w:r>
      <w:r>
        <w:rPr>
          <w:spacing w:val="-1"/>
          <w:sz w:val="20"/>
        </w:rPr>
        <w:t> </w:t>
      </w:r>
      <w:r>
        <w:rPr>
          <w:spacing w:val="-2"/>
          <w:sz w:val="20"/>
        </w:rPr>
        <w:t>information</w:t>
      </w:r>
      <w:r>
        <w:rPr>
          <w:sz w:val="20"/>
        </w:rPr>
        <w:tab/>
      </w:r>
      <w:r>
        <w:rPr>
          <w:rFonts w:ascii="Courier New"/>
          <w:sz w:val="18"/>
        </w:rPr>
        <w:t>SDPOS</w:t>
      </w:r>
      <w:r>
        <w:rPr>
          <w:sz w:val="18"/>
        </w:rPr>
        <w:t>,</w:t>
      </w:r>
      <w:r>
        <w:rPr>
          <w:spacing w:val="-5"/>
          <w:sz w:val="18"/>
        </w:rPr>
        <w:t> </w:t>
      </w:r>
      <w:r>
        <w:rPr>
          <w:rFonts w:ascii="Courier New"/>
          <w:sz w:val="18"/>
        </w:rPr>
        <w:t>SDVEL</w:t>
      </w:r>
      <w:r>
        <w:rPr>
          <w:sz w:val="18"/>
        </w:rPr>
        <w:t>,</w:t>
      </w:r>
      <w:r>
        <w:rPr>
          <w:spacing w:val="-5"/>
          <w:sz w:val="18"/>
        </w:rPr>
        <w:t> </w:t>
      </w:r>
      <w:r>
        <w:rPr>
          <w:rFonts w:ascii="Courier New"/>
          <w:spacing w:val="-2"/>
          <w:sz w:val="18"/>
        </w:rPr>
        <w:t>SDACC</w:t>
      </w:r>
      <w:r>
        <w:rPr>
          <w:spacing w:val="-2"/>
          <w:sz w:val="18"/>
        </w:rPr>
        <w:t>,.</w:t>
      </w:r>
      <w:r>
        <w:rPr>
          <w:spacing w:val="-2"/>
          <w:sz w:val="20"/>
        </w:rPr>
        <w:t>..</w:t>
      </w:r>
    </w:p>
    <w:p>
      <w:pPr>
        <w:pStyle w:val="ListParagraph"/>
        <w:numPr>
          <w:ilvl w:val="0"/>
          <w:numId w:val="45"/>
        </w:numPr>
        <w:tabs>
          <w:tab w:pos="3330" w:val="left" w:leader="none"/>
        </w:tabs>
        <w:spacing w:line="240" w:lineRule="auto" w:before="59" w:after="0"/>
        <w:ind w:left="3330" w:right="0" w:hanging="270"/>
        <w:jc w:val="left"/>
        <w:rPr>
          <w:sz w:val="20"/>
        </w:rPr>
      </w:pPr>
      <w:r>
        <w:rPr>
          <w:sz w:val="20"/>
        </w:rPr>
        <w:t>calculate and return constraint </w:t>
      </w:r>
      <w:r>
        <w:rPr>
          <w:spacing w:val="-2"/>
          <w:sz w:val="20"/>
        </w:rPr>
        <w:t>errors</w:t>
      </w:r>
    </w:p>
    <w:p>
      <w:pPr>
        <w:pStyle w:val="BodyText"/>
        <w:spacing w:before="20"/>
      </w:pPr>
    </w:p>
    <w:p>
      <w:pPr>
        <w:pStyle w:val="BodyText"/>
        <w:ind w:left="3060"/>
      </w:pPr>
      <w:r>
        <w:rPr/>
        <w:t>The</w:t>
      </w:r>
      <w:r>
        <w:rPr>
          <w:spacing w:val="-5"/>
        </w:rPr>
        <w:t> </w:t>
      </w:r>
      <w:r>
        <w:rPr/>
        <w:t>basic</w:t>
      </w:r>
      <w:r>
        <w:rPr>
          <w:spacing w:val="-2"/>
        </w:rPr>
        <w:t> </w:t>
      </w:r>
      <w:r>
        <w:rPr/>
        <w:t>structure</w:t>
      </w:r>
      <w:r>
        <w:rPr>
          <w:spacing w:val="-1"/>
        </w:rPr>
        <w:t> </w:t>
      </w:r>
      <w:r>
        <w:rPr/>
        <w:t>of</w:t>
      </w:r>
      <w:r>
        <w:rPr>
          <w:spacing w:val="-2"/>
        </w:rPr>
        <w:t> </w:t>
      </w:r>
      <w:r>
        <w:rPr/>
        <w:t>the</w:t>
      </w:r>
      <w:r>
        <w:rPr>
          <w:spacing w:val="-2"/>
        </w:rPr>
        <w:t> </w:t>
      </w:r>
      <w:r>
        <w:rPr>
          <w:rFonts w:ascii="Courier New"/>
        </w:rPr>
        <w:t>sduconsfrc()</w:t>
      </w:r>
      <w:r>
        <w:rPr>
          <w:rFonts w:ascii="Courier New"/>
          <w:spacing w:val="-71"/>
        </w:rPr>
        <w:t> </w:t>
      </w:r>
      <w:r>
        <w:rPr/>
        <w:t>routine</w:t>
      </w:r>
      <w:r>
        <w:rPr>
          <w:spacing w:val="-2"/>
        </w:rPr>
        <w:t> </w:t>
      </w:r>
      <w:r>
        <w:rPr/>
        <w:t>is</w:t>
      </w:r>
      <w:r>
        <w:rPr>
          <w:spacing w:val="-2"/>
        </w:rPr>
        <w:t> </w:t>
      </w:r>
      <w:r>
        <w:rPr/>
        <w:t>as</w:t>
      </w:r>
      <w:r>
        <w:rPr>
          <w:spacing w:val="-2"/>
        </w:rPr>
        <w:t> follows:</w:t>
      </w:r>
    </w:p>
    <w:p>
      <w:pPr>
        <w:pStyle w:val="ListParagraph"/>
        <w:numPr>
          <w:ilvl w:val="0"/>
          <w:numId w:val="46"/>
        </w:numPr>
        <w:tabs>
          <w:tab w:pos="3330" w:val="left" w:leader="none"/>
          <w:tab w:pos="7379" w:val="left" w:leader="none"/>
        </w:tabs>
        <w:spacing w:line="240" w:lineRule="auto" w:before="113" w:after="0"/>
        <w:ind w:left="3330" w:right="0" w:hanging="270"/>
        <w:jc w:val="left"/>
        <w:rPr>
          <w:sz w:val="20"/>
        </w:rPr>
      </w:pPr>
      <w:r>
        <w:rPr>
          <w:sz w:val="20"/>
        </w:rPr>
        <w:t>obtain</w:t>
      </w:r>
      <w:r>
        <w:rPr>
          <w:spacing w:val="-3"/>
          <w:sz w:val="20"/>
        </w:rPr>
        <w:t> </w:t>
      </w:r>
      <w:r>
        <w:rPr>
          <w:sz w:val="20"/>
        </w:rPr>
        <w:t>any</w:t>
      </w:r>
      <w:r>
        <w:rPr>
          <w:spacing w:val="-1"/>
          <w:sz w:val="20"/>
        </w:rPr>
        <w:t> </w:t>
      </w:r>
      <w:r>
        <w:rPr>
          <w:sz w:val="20"/>
        </w:rPr>
        <w:t>needed</w:t>
      </w:r>
      <w:r>
        <w:rPr>
          <w:spacing w:val="-1"/>
          <w:sz w:val="20"/>
        </w:rPr>
        <w:t> </w:t>
      </w:r>
      <w:r>
        <w:rPr>
          <w:spacing w:val="-2"/>
          <w:sz w:val="20"/>
        </w:rPr>
        <w:t>information</w:t>
      </w:r>
      <w:r>
        <w:rPr>
          <w:sz w:val="20"/>
        </w:rPr>
        <w:tab/>
      </w:r>
      <w:r>
        <w:rPr>
          <w:rFonts w:ascii="Courier New"/>
          <w:sz w:val="18"/>
        </w:rPr>
        <w:t>SDPOS</w:t>
      </w:r>
      <w:r>
        <w:rPr>
          <w:sz w:val="18"/>
        </w:rPr>
        <w:t>,</w:t>
      </w:r>
      <w:r>
        <w:rPr>
          <w:spacing w:val="-5"/>
          <w:sz w:val="18"/>
        </w:rPr>
        <w:t> </w:t>
      </w:r>
      <w:r>
        <w:rPr>
          <w:rFonts w:ascii="Courier New"/>
          <w:spacing w:val="-2"/>
          <w:sz w:val="18"/>
        </w:rPr>
        <w:t>SDVEL</w:t>
      </w:r>
      <w:r>
        <w:rPr>
          <w:spacing w:val="-2"/>
          <w:sz w:val="18"/>
        </w:rPr>
        <w:t>,.</w:t>
      </w:r>
      <w:r>
        <w:rPr>
          <w:spacing w:val="-2"/>
          <w:sz w:val="20"/>
        </w:rPr>
        <w:t>..</w:t>
      </w:r>
    </w:p>
    <w:p>
      <w:pPr>
        <w:pStyle w:val="ListParagraph"/>
        <w:numPr>
          <w:ilvl w:val="0"/>
          <w:numId w:val="46"/>
        </w:numPr>
        <w:tabs>
          <w:tab w:pos="3330" w:val="left" w:leader="none"/>
          <w:tab w:pos="7379" w:val="left" w:leader="none"/>
        </w:tabs>
        <w:spacing w:line="240" w:lineRule="auto" w:before="60" w:after="0"/>
        <w:ind w:left="3330" w:right="0" w:hanging="270"/>
        <w:jc w:val="left"/>
        <w:rPr>
          <w:rFonts w:ascii="Courier New"/>
          <w:sz w:val="18"/>
        </w:rPr>
      </w:pPr>
      <w:r>
        <w:rPr>
          <w:sz w:val="20"/>
        </w:rPr>
        <w:t>apply hinge torques, point forces, body </w:t>
      </w:r>
      <w:r>
        <w:rPr>
          <w:spacing w:val="-2"/>
          <w:sz w:val="20"/>
        </w:rPr>
        <w:t>torques</w:t>
      </w:r>
      <w:r>
        <w:rPr>
          <w:sz w:val="20"/>
        </w:rPr>
        <w:tab/>
      </w:r>
      <w:r>
        <w:rPr>
          <w:rFonts w:ascii="Courier New"/>
          <w:spacing w:val="-2"/>
          <w:sz w:val="18"/>
        </w:rPr>
        <w:t>SDHINGET</w:t>
      </w:r>
      <w:r>
        <w:rPr>
          <w:spacing w:val="-2"/>
          <w:sz w:val="18"/>
        </w:rPr>
        <w:t>,</w:t>
      </w:r>
      <w:r>
        <w:rPr>
          <w:rFonts w:ascii="Courier New"/>
          <w:spacing w:val="-2"/>
          <w:sz w:val="18"/>
        </w:rPr>
        <w:t>SDPOINTF,SDBODYT</w:t>
      </w:r>
    </w:p>
    <w:p>
      <w:pPr>
        <w:pStyle w:val="BodyText"/>
        <w:spacing w:before="12"/>
        <w:rPr>
          <w:rFonts w:ascii="Courier New"/>
        </w:rPr>
      </w:pPr>
    </w:p>
    <w:p>
      <w:pPr>
        <w:pStyle w:val="BodyText"/>
        <w:spacing w:line="249" w:lineRule="auto"/>
        <w:ind w:left="3060" w:right="1096"/>
      </w:pPr>
      <w:r>
        <w:rPr/>
        <w:t>To</w:t>
      </w:r>
      <w:r>
        <w:rPr>
          <w:spacing w:val="-5"/>
        </w:rPr>
        <w:t> </w:t>
      </w:r>
      <w:r>
        <w:rPr/>
        <w:t>write</w:t>
      </w:r>
      <w:r>
        <w:rPr>
          <w:spacing w:val="-5"/>
        </w:rPr>
        <w:t> </w:t>
      </w:r>
      <w:r>
        <w:rPr/>
        <w:t>a</w:t>
      </w:r>
      <w:r>
        <w:rPr>
          <w:spacing w:val="-5"/>
        </w:rPr>
        <w:t> </w:t>
      </w:r>
      <w:r>
        <w:rPr/>
        <w:t>user</w:t>
      </w:r>
      <w:r>
        <w:rPr>
          <w:spacing w:val="-5"/>
        </w:rPr>
        <w:t> </w:t>
      </w:r>
      <w:r>
        <w:rPr/>
        <w:t>constraint,</w:t>
      </w:r>
      <w:r>
        <w:rPr>
          <w:spacing w:val="-6"/>
        </w:rPr>
        <w:t> </w:t>
      </w:r>
      <w:r>
        <w:rPr/>
        <w:t>first</w:t>
      </w:r>
      <w:r>
        <w:rPr>
          <w:spacing w:val="-5"/>
        </w:rPr>
        <w:t> </w:t>
      </w:r>
      <w:r>
        <w:rPr/>
        <w:t>decide</w:t>
      </w:r>
      <w:r>
        <w:rPr>
          <w:spacing w:val="-5"/>
        </w:rPr>
        <w:t> </w:t>
      </w:r>
      <w:r>
        <w:rPr/>
        <w:t>whether</w:t>
      </w:r>
      <w:r>
        <w:rPr>
          <w:spacing w:val="-5"/>
        </w:rPr>
        <w:t> </w:t>
      </w:r>
      <w:r>
        <w:rPr/>
        <w:t>your</w:t>
      </w:r>
      <w:r>
        <w:rPr>
          <w:spacing w:val="-5"/>
        </w:rPr>
        <w:t> </w:t>
      </w:r>
      <w:r>
        <w:rPr/>
        <w:t>constraint</w:t>
      </w:r>
      <w:r>
        <w:rPr>
          <w:spacing w:val="-5"/>
        </w:rPr>
        <w:t> </w:t>
      </w:r>
      <w:r>
        <w:rPr/>
        <w:t>is</w:t>
      </w:r>
      <w:r>
        <w:rPr>
          <w:spacing w:val="-6"/>
        </w:rPr>
        <w:t> </w:t>
      </w:r>
      <w:r>
        <w:rPr/>
        <w:t>holonomic</w:t>
      </w:r>
      <w:r>
        <w:rPr>
          <w:spacing w:val="-5"/>
        </w:rPr>
        <w:t> </w:t>
      </w:r>
      <w:r>
        <w:rPr/>
        <w:t>(a</w:t>
      </w:r>
      <w:r>
        <w:rPr>
          <w:spacing w:val="-5"/>
        </w:rPr>
        <w:t> </w:t>
      </w:r>
      <w:r>
        <w:rPr/>
        <w:t>position constraint) or non-holonomic (a velocity constraint).</w:t>
      </w:r>
      <w:r>
        <w:rPr>
          <w:spacing w:val="40"/>
        </w:rPr>
        <w:t> </w:t>
      </w:r>
      <w:r>
        <w:rPr/>
        <w:t>For holonomic constraints, you will</w:t>
      </w:r>
      <w:r>
        <w:rPr>
          <w:spacing w:val="-4"/>
        </w:rPr>
        <w:t> </w:t>
      </w:r>
      <w:r>
        <w:rPr/>
        <w:t>need</w:t>
      </w:r>
      <w:r>
        <w:rPr>
          <w:spacing w:val="-4"/>
        </w:rPr>
        <w:t> </w:t>
      </w:r>
      <w:r>
        <w:rPr/>
        <w:t>to</w:t>
      </w:r>
      <w:r>
        <w:rPr>
          <w:spacing w:val="-4"/>
        </w:rPr>
        <w:t> </w:t>
      </w:r>
      <w:r>
        <w:rPr/>
        <w:t>write</w:t>
      </w:r>
      <w:r>
        <w:rPr>
          <w:spacing w:val="-4"/>
        </w:rPr>
        <w:t> </w:t>
      </w:r>
      <w:r>
        <w:rPr/>
        <w:t>constraint</w:t>
      </w:r>
      <w:r>
        <w:rPr>
          <w:spacing w:val="-4"/>
        </w:rPr>
        <w:t> </w:t>
      </w:r>
      <w:r>
        <w:rPr/>
        <w:t>error</w:t>
      </w:r>
      <w:r>
        <w:rPr>
          <w:spacing w:val="-4"/>
        </w:rPr>
        <w:t> </w:t>
      </w:r>
      <w:r>
        <w:rPr/>
        <w:t>equations</w:t>
      </w:r>
      <w:r>
        <w:rPr>
          <w:spacing w:val="-4"/>
        </w:rPr>
        <w:t> </w:t>
      </w:r>
      <w:r>
        <w:rPr/>
        <w:t>for</w:t>
      </w:r>
      <w:r>
        <w:rPr>
          <w:spacing w:val="-4"/>
        </w:rPr>
        <w:t> </w:t>
      </w:r>
      <w:r>
        <w:rPr/>
        <w:t>positions,</w:t>
      </w:r>
      <w:r>
        <w:rPr>
          <w:spacing w:val="-4"/>
        </w:rPr>
        <w:t> </w:t>
      </w:r>
      <w:r>
        <w:rPr/>
        <w:t>velocities,</w:t>
      </w:r>
      <w:r>
        <w:rPr>
          <w:spacing w:val="-4"/>
        </w:rPr>
        <w:t> </w:t>
      </w:r>
      <w:r>
        <w:rPr/>
        <w:t>and</w:t>
      </w:r>
      <w:r>
        <w:rPr>
          <w:spacing w:val="-4"/>
        </w:rPr>
        <w:t> </w:t>
      </w:r>
      <w:r>
        <w:rPr/>
        <w:t>accelerations. For non-holonomic constraints, you can set all the position errors to zero and write</w:t>
      </w:r>
    </w:p>
    <w:p>
      <w:pPr>
        <w:pStyle w:val="BodyText"/>
        <w:spacing w:after="0" w:line="249" w:lineRule="auto"/>
        <w:sectPr>
          <w:pgSz w:w="12240" w:h="15840"/>
          <w:pgMar w:header="819" w:footer="1204" w:top="1300" w:bottom="1400" w:left="720" w:right="360"/>
        </w:sectPr>
      </w:pPr>
    </w:p>
    <w:p>
      <w:pPr>
        <w:pStyle w:val="BodyText"/>
      </w:pPr>
    </w:p>
    <w:p>
      <w:pPr>
        <w:pStyle w:val="BodyText"/>
      </w:pPr>
    </w:p>
    <w:p>
      <w:pPr>
        <w:pStyle w:val="BodyText"/>
        <w:spacing w:before="72"/>
      </w:pPr>
    </w:p>
    <w:p>
      <w:pPr>
        <w:pStyle w:val="BodyText"/>
        <w:spacing w:line="249" w:lineRule="auto"/>
        <w:ind w:left="3420" w:right="722"/>
      </w:pPr>
      <w:r>
        <w:rPr/>
        <w:t>equations only for velocity and acceleration errors.</w:t>
      </w:r>
      <w:r>
        <w:rPr>
          <w:spacing w:val="40"/>
        </w:rPr>
        <w:t> </w:t>
      </w:r>
      <w:r>
        <w:rPr/>
        <w:t>Acceleration error functions must always</w:t>
      </w:r>
      <w:r>
        <w:rPr>
          <w:spacing w:val="-8"/>
        </w:rPr>
        <w:t> </w:t>
      </w:r>
      <w:r>
        <w:rPr/>
        <w:t>be</w:t>
      </w:r>
      <w:r>
        <w:rPr>
          <w:spacing w:val="-8"/>
        </w:rPr>
        <w:t> </w:t>
      </w:r>
      <w:r>
        <w:rPr/>
        <w:t>the</w:t>
      </w:r>
      <w:r>
        <w:rPr>
          <w:spacing w:val="-8"/>
        </w:rPr>
        <w:t> </w:t>
      </w:r>
      <w:r>
        <w:rPr/>
        <w:t>time</w:t>
      </w:r>
      <w:r>
        <w:rPr>
          <w:spacing w:val="-8"/>
        </w:rPr>
        <w:t> </w:t>
      </w:r>
      <w:r>
        <w:rPr/>
        <w:t>derivatives</w:t>
      </w:r>
      <w:r>
        <w:rPr>
          <w:spacing w:val="-8"/>
        </w:rPr>
        <w:t> </w:t>
      </w:r>
      <w:r>
        <w:rPr/>
        <w:t>of</w:t>
      </w:r>
      <w:r>
        <w:rPr>
          <w:spacing w:val="-8"/>
        </w:rPr>
        <w:t> </w:t>
      </w:r>
      <w:r>
        <w:rPr/>
        <w:t>their</w:t>
      </w:r>
      <w:r>
        <w:rPr>
          <w:spacing w:val="-8"/>
        </w:rPr>
        <w:t> </w:t>
      </w:r>
      <w:r>
        <w:rPr/>
        <w:t>corresponding</w:t>
      </w:r>
      <w:r>
        <w:rPr>
          <w:spacing w:val="-8"/>
        </w:rPr>
        <w:t> </w:t>
      </w:r>
      <w:r>
        <w:rPr/>
        <w:t>velocity</w:t>
      </w:r>
      <w:r>
        <w:rPr>
          <w:spacing w:val="-8"/>
        </w:rPr>
        <w:t> </w:t>
      </w:r>
      <w:r>
        <w:rPr/>
        <w:t>error</w:t>
      </w:r>
      <w:r>
        <w:rPr>
          <w:spacing w:val="-8"/>
        </w:rPr>
        <w:t> </w:t>
      </w:r>
      <w:r>
        <w:rPr/>
        <w:t>functions.</w:t>
      </w:r>
      <w:r>
        <w:rPr>
          <w:spacing w:val="36"/>
        </w:rPr>
        <w:t> </w:t>
      </w:r>
      <w:r>
        <w:rPr/>
        <w:t>For</w:t>
      </w:r>
      <w:r>
        <w:rPr>
          <w:spacing w:val="-8"/>
        </w:rPr>
        <w:t> </w:t>
      </w:r>
      <w:r>
        <w:rPr/>
        <w:t>holo-nomic constraints, velocity error functions must also be the time derivatives of their corresponding position error functions.</w:t>
      </w:r>
    </w:p>
    <w:p>
      <w:pPr>
        <w:pStyle w:val="BodyText"/>
        <w:spacing w:before="13"/>
      </w:pPr>
    </w:p>
    <w:p>
      <w:pPr>
        <w:pStyle w:val="BodyText"/>
        <w:ind w:left="3419" w:right="722"/>
        <w:rPr>
          <w:rFonts w:ascii="Courier New"/>
        </w:rPr>
      </w:pPr>
      <w:r>
        <w:rPr/>
        <w:t>You</w:t>
      </w:r>
      <w:r>
        <w:rPr>
          <w:spacing w:val="-9"/>
        </w:rPr>
        <w:t> </w:t>
      </w:r>
      <w:r>
        <w:rPr/>
        <w:t>can</w:t>
      </w:r>
      <w:r>
        <w:rPr>
          <w:spacing w:val="-9"/>
        </w:rPr>
        <w:t> </w:t>
      </w:r>
      <w:r>
        <w:rPr/>
        <w:t>have</w:t>
      </w:r>
      <w:r>
        <w:rPr>
          <w:spacing w:val="-9"/>
        </w:rPr>
        <w:t> </w:t>
      </w:r>
      <w:r>
        <w:rPr/>
        <w:t>both</w:t>
      </w:r>
      <w:r>
        <w:rPr>
          <w:spacing w:val="-9"/>
        </w:rPr>
        <w:t> </w:t>
      </w:r>
      <w:r>
        <w:rPr/>
        <w:t>holonomic</w:t>
      </w:r>
      <w:r>
        <w:rPr>
          <w:spacing w:val="-9"/>
        </w:rPr>
        <w:t> </w:t>
      </w:r>
      <w:r>
        <w:rPr/>
        <w:t>and</w:t>
      </w:r>
      <w:r>
        <w:rPr>
          <w:spacing w:val="-9"/>
        </w:rPr>
        <w:t> </w:t>
      </w:r>
      <w:r>
        <w:rPr/>
        <w:t>non-holonomic</w:t>
      </w:r>
      <w:r>
        <w:rPr>
          <w:spacing w:val="-9"/>
        </w:rPr>
        <w:t> </w:t>
      </w:r>
      <w:r>
        <w:rPr/>
        <w:t>constraints</w:t>
      </w:r>
      <w:r>
        <w:rPr>
          <w:spacing w:val="-9"/>
        </w:rPr>
        <w:t> </w:t>
      </w:r>
      <w:r>
        <w:rPr/>
        <w:t>in</w:t>
      </w:r>
      <w:r>
        <w:rPr>
          <w:spacing w:val="-9"/>
        </w:rPr>
        <w:t> </w:t>
      </w:r>
      <w:r>
        <w:rPr/>
        <w:t>the</w:t>
      </w:r>
      <w:r>
        <w:rPr>
          <w:spacing w:val="-9"/>
        </w:rPr>
        <w:t> </w:t>
      </w:r>
      <w:r>
        <w:rPr/>
        <w:t>same</w:t>
      </w:r>
      <w:r>
        <w:rPr>
          <w:spacing w:val="-9"/>
        </w:rPr>
        <w:t> </w:t>
      </w:r>
      <w:r>
        <w:rPr/>
        <w:t>problem.</w:t>
      </w:r>
      <w:r>
        <w:rPr>
          <w:spacing w:val="33"/>
        </w:rPr>
        <w:t> </w:t>
      </w:r>
      <w:r>
        <w:rPr/>
        <w:t>For holonomic constraints, write your position error function in </w:t>
      </w:r>
      <w:r>
        <w:rPr>
          <w:rFonts w:ascii="Courier New"/>
        </w:rPr>
        <w:t>sduperr() </w:t>
      </w:r>
      <w:r>
        <w:rPr/>
        <w:t>first, then differentiate each error function twice to produce your velocity and acceleration error functions (in </w:t>
      </w:r>
      <w:r>
        <w:rPr>
          <w:rFonts w:ascii="Courier New"/>
        </w:rPr>
        <w:t>sduverr()</w:t>
      </w:r>
      <w:r>
        <w:rPr>
          <w:rFonts w:ascii="Courier New"/>
          <w:spacing w:val="-60"/>
        </w:rPr>
        <w:t> </w:t>
      </w:r>
      <w:r>
        <w:rPr/>
        <w:t>and </w:t>
      </w:r>
      <w:r>
        <w:rPr>
          <w:rFonts w:ascii="Courier New"/>
        </w:rPr>
        <w:t>sduaerr()</w:t>
      </w:r>
      <w:r>
        <w:rPr/>
        <w:t>, resp.).</w:t>
      </w:r>
      <w:r>
        <w:rPr>
          <w:spacing w:val="40"/>
        </w:rPr>
        <w:t> </w:t>
      </w:r>
      <w:r>
        <w:rPr/>
        <w:t>For non-holonomic constraints, set</w:t>
      </w:r>
      <w:r>
        <w:rPr>
          <w:spacing w:val="-8"/>
        </w:rPr>
        <w:t> </w:t>
      </w:r>
      <w:r>
        <w:rPr/>
        <w:t>the</w:t>
      </w:r>
      <w:r>
        <w:rPr>
          <w:spacing w:val="-6"/>
        </w:rPr>
        <w:t> </w:t>
      </w:r>
      <w:r>
        <w:rPr/>
        <w:t>position</w:t>
      </w:r>
      <w:r>
        <w:rPr>
          <w:spacing w:val="-6"/>
        </w:rPr>
        <w:t> </w:t>
      </w:r>
      <w:r>
        <w:rPr/>
        <w:t>errors</w:t>
      </w:r>
      <w:r>
        <w:rPr>
          <w:spacing w:val="-6"/>
        </w:rPr>
        <w:t> </w:t>
      </w:r>
      <w:r>
        <w:rPr/>
        <w:t>in</w:t>
      </w:r>
      <w:r>
        <w:rPr>
          <w:spacing w:val="-6"/>
        </w:rPr>
        <w:t> </w:t>
      </w:r>
      <w:r>
        <w:rPr>
          <w:rFonts w:ascii="Courier New"/>
        </w:rPr>
        <w:t>sduperr()</w:t>
      </w:r>
      <w:r>
        <w:rPr>
          <w:rFonts w:ascii="Courier New"/>
          <w:spacing w:val="-73"/>
        </w:rPr>
        <w:t> </w:t>
      </w:r>
      <w:r>
        <w:rPr/>
        <w:t>to</w:t>
      </w:r>
      <w:r>
        <w:rPr>
          <w:spacing w:val="-6"/>
        </w:rPr>
        <w:t> </w:t>
      </w:r>
      <w:r>
        <w:rPr/>
        <w:t>0.</w:t>
      </w:r>
      <w:r>
        <w:rPr>
          <w:spacing w:val="40"/>
        </w:rPr>
        <w:t> </w:t>
      </w:r>
      <w:r>
        <w:rPr/>
        <w:t>Write</w:t>
      </w:r>
      <w:r>
        <w:rPr>
          <w:spacing w:val="-6"/>
        </w:rPr>
        <w:t> </w:t>
      </w:r>
      <w:r>
        <w:rPr/>
        <w:t>the</w:t>
      </w:r>
      <w:r>
        <w:rPr>
          <w:spacing w:val="-6"/>
        </w:rPr>
        <w:t> </w:t>
      </w:r>
      <w:r>
        <w:rPr/>
        <w:t>velocity</w:t>
      </w:r>
      <w:r>
        <w:rPr>
          <w:spacing w:val="-6"/>
        </w:rPr>
        <w:t> </w:t>
      </w:r>
      <w:r>
        <w:rPr/>
        <w:t>constraint</w:t>
      </w:r>
      <w:r>
        <w:rPr>
          <w:spacing w:val="-6"/>
        </w:rPr>
        <w:t> </w:t>
      </w:r>
      <w:r>
        <w:rPr/>
        <w:t>error</w:t>
      </w:r>
      <w:r>
        <w:rPr>
          <w:spacing w:val="-6"/>
        </w:rPr>
        <w:t> </w:t>
      </w:r>
      <w:r>
        <w:rPr/>
        <w:t>function and put it in </w:t>
      </w:r>
      <w:r>
        <w:rPr>
          <w:rFonts w:ascii="Courier New"/>
        </w:rPr>
        <w:t>sduverr()</w:t>
      </w:r>
      <w:r>
        <w:rPr/>
        <w:t>.</w:t>
      </w:r>
      <w:r>
        <w:rPr>
          <w:spacing w:val="40"/>
        </w:rPr>
        <w:t> </w:t>
      </w:r>
      <w:r>
        <w:rPr/>
        <w:t>Then differentiate once to produce the acceleration error function for </w:t>
      </w:r>
      <w:r>
        <w:rPr>
          <w:rFonts w:ascii="Courier New"/>
        </w:rPr>
        <w:t>sduaerr().</w:t>
      </w:r>
    </w:p>
    <w:p>
      <w:pPr>
        <w:pStyle w:val="BodyText"/>
        <w:rPr>
          <w:rFonts w:ascii="Courier New"/>
        </w:rPr>
      </w:pPr>
    </w:p>
    <w:p>
      <w:pPr>
        <w:pStyle w:val="BodyText"/>
        <w:spacing w:line="242" w:lineRule="auto"/>
        <w:ind w:left="3420" w:right="717"/>
      </w:pPr>
      <w:r>
        <w:rPr/>
        <w:t>For</w:t>
      </w:r>
      <w:r>
        <w:rPr>
          <w:spacing w:val="-6"/>
        </w:rPr>
        <w:t> </w:t>
      </w:r>
      <w:r>
        <w:rPr/>
        <w:t>the</w:t>
      </w:r>
      <w:r>
        <w:rPr>
          <w:spacing w:val="-6"/>
        </w:rPr>
        <w:t> </w:t>
      </w:r>
      <w:r>
        <w:rPr/>
        <w:t>force-application</w:t>
      </w:r>
      <w:r>
        <w:rPr>
          <w:spacing w:val="-6"/>
        </w:rPr>
        <w:t> </w:t>
      </w:r>
      <w:r>
        <w:rPr/>
        <w:t>routine</w:t>
      </w:r>
      <w:r>
        <w:rPr>
          <w:spacing w:val="-6"/>
        </w:rPr>
        <w:t> </w:t>
      </w:r>
      <w:r>
        <w:rPr>
          <w:rFonts w:ascii="Courier New" w:hAnsi="Courier New"/>
        </w:rPr>
        <w:t>sduconsfrc()</w:t>
      </w:r>
      <w:r>
        <w:rPr/>
        <w:t>,</w:t>
      </w:r>
      <w:r>
        <w:rPr>
          <w:spacing w:val="-6"/>
        </w:rPr>
        <w:t> </w:t>
      </w:r>
      <w:r>
        <w:rPr/>
        <w:t>the</w:t>
      </w:r>
      <w:r>
        <w:rPr>
          <w:spacing w:val="-6"/>
        </w:rPr>
        <w:t> </w:t>
      </w:r>
      <w:r>
        <w:rPr/>
        <w:t>meaning</w:t>
      </w:r>
      <w:r>
        <w:rPr>
          <w:spacing w:val="-6"/>
        </w:rPr>
        <w:t> </w:t>
      </w:r>
      <w:r>
        <w:rPr/>
        <w:t>of</w:t>
      </w:r>
      <w:r>
        <w:rPr>
          <w:spacing w:val="-6"/>
        </w:rPr>
        <w:t> </w:t>
      </w:r>
      <w:r>
        <w:rPr/>
        <w:t>the</w:t>
      </w:r>
      <w:r>
        <w:rPr>
          <w:spacing w:val="-6"/>
        </w:rPr>
        <w:t> </w:t>
      </w:r>
      <w:r>
        <w:rPr/>
        <w:t>passed-in</w:t>
      </w:r>
      <w:r>
        <w:rPr>
          <w:spacing w:val="-6"/>
        </w:rPr>
        <w:t> </w:t>
      </w:r>
      <w:r>
        <w:rPr/>
        <w:t>multi-pliers can be obtained by examining your </w:t>
      </w:r>
      <w:r>
        <w:rPr>
          <w:rFonts w:ascii="Courier New" w:hAnsi="Courier New"/>
        </w:rPr>
        <w:t>sduverr()</w:t>
      </w:r>
      <w:r>
        <w:rPr>
          <w:rFonts w:ascii="Courier New" w:hAnsi="Courier New"/>
          <w:spacing w:val="-61"/>
        </w:rPr>
        <w:t> </w:t>
      </w:r>
      <w:r>
        <w:rPr/>
        <w:t>function.</w:t>
      </w:r>
      <w:r>
        <w:rPr>
          <w:spacing w:val="40"/>
        </w:rPr>
        <w:t> </w:t>
      </w:r>
      <w:r>
        <w:rPr/>
        <w:t>In general, a valid velocity constraint error function can be written as a linear function of point velocities, body</w:t>
      </w:r>
      <w:r>
        <w:rPr>
          <w:spacing w:val="-4"/>
        </w:rPr>
        <w:t> </w:t>
      </w:r>
      <w:r>
        <w:rPr/>
        <w:t>angular</w:t>
      </w:r>
      <w:r>
        <w:rPr>
          <w:spacing w:val="-4"/>
        </w:rPr>
        <w:t> </w:t>
      </w:r>
      <w:r>
        <w:rPr/>
        <w:t>velocities,</w:t>
      </w:r>
      <w:r>
        <w:rPr>
          <w:spacing w:val="-4"/>
        </w:rPr>
        <w:t> </w:t>
      </w:r>
      <w:r>
        <w:rPr/>
        <w:t>and</w:t>
      </w:r>
      <w:r>
        <w:rPr>
          <w:spacing w:val="-4"/>
        </w:rPr>
        <w:t> </w:t>
      </w:r>
      <w:r>
        <w:rPr/>
        <w:t>hinge</w:t>
      </w:r>
      <w:r>
        <w:rPr>
          <w:spacing w:val="-4"/>
        </w:rPr>
        <w:t> </w:t>
      </w:r>
      <w:r>
        <w:rPr/>
        <w:t>axis</w:t>
      </w:r>
      <w:r>
        <w:rPr>
          <w:spacing w:val="-4"/>
        </w:rPr>
        <w:t> </w:t>
      </w:r>
      <w:r>
        <w:rPr/>
        <w:t>velocities</w:t>
      </w:r>
      <w:r>
        <w:rPr>
          <w:spacing w:val="-4"/>
        </w:rPr>
        <w:t> </w:t>
      </w:r>
      <w:r>
        <w:rPr/>
        <w:t>(</w:t>
      </w:r>
      <w:r>
        <w:rPr>
          <w:i/>
        </w:rPr>
        <w:t>u</w:t>
      </w:r>
      <w:r>
        <w:rPr/>
        <w:t>’s).</w:t>
      </w:r>
      <w:r>
        <w:rPr>
          <w:spacing w:val="40"/>
        </w:rPr>
        <w:t> </w:t>
      </w:r>
      <w:r>
        <w:rPr/>
        <w:t>That</w:t>
      </w:r>
      <w:r>
        <w:rPr>
          <w:spacing w:val="-4"/>
        </w:rPr>
        <w:t> </w:t>
      </w:r>
      <w:r>
        <w:rPr/>
        <w:t>is,</w:t>
      </w:r>
      <w:r>
        <w:rPr>
          <w:spacing w:val="-4"/>
        </w:rPr>
        <w:t> </w:t>
      </w:r>
      <w:r>
        <w:rPr/>
        <w:t>the</w:t>
      </w:r>
      <w:r>
        <w:rPr>
          <w:spacing w:val="-4"/>
        </w:rPr>
        <w:t> </w:t>
      </w:r>
      <w:r>
        <w:rPr/>
        <w:t>point</w:t>
      </w:r>
      <w:r>
        <w:rPr>
          <w:spacing w:val="-4"/>
        </w:rPr>
        <w:t> </w:t>
      </w:r>
      <w:r>
        <w:rPr/>
        <w:t>velocities</w:t>
      </w:r>
      <w:r>
        <w:rPr>
          <w:spacing w:val="-4"/>
        </w:rPr>
        <w:t> </w:t>
      </w:r>
      <w:r>
        <w:rPr/>
        <w:t>and body</w:t>
      </w:r>
      <w:r>
        <w:rPr>
          <w:spacing w:val="-8"/>
        </w:rPr>
        <w:t> </w:t>
      </w:r>
      <w:r>
        <w:rPr/>
        <w:t>angular</w:t>
      </w:r>
      <w:r>
        <w:rPr>
          <w:spacing w:val="-8"/>
        </w:rPr>
        <w:t> </w:t>
      </w:r>
      <w:r>
        <w:rPr/>
        <w:t>velocities</w:t>
      </w:r>
      <w:r>
        <w:rPr>
          <w:spacing w:val="-8"/>
        </w:rPr>
        <w:t> </w:t>
      </w:r>
      <w:r>
        <w:rPr/>
        <w:t>will</w:t>
      </w:r>
      <w:r>
        <w:rPr>
          <w:spacing w:val="-8"/>
        </w:rPr>
        <w:t> </w:t>
      </w:r>
      <w:r>
        <w:rPr/>
        <w:t>each</w:t>
      </w:r>
      <w:r>
        <w:rPr>
          <w:spacing w:val="-8"/>
        </w:rPr>
        <w:t> </w:t>
      </w:r>
      <w:r>
        <w:rPr/>
        <w:t>appear</w:t>
      </w:r>
      <w:r>
        <w:rPr>
          <w:spacing w:val="-8"/>
        </w:rPr>
        <w:t> </w:t>
      </w:r>
      <w:r>
        <w:rPr/>
        <w:t>dot-multiplied</w:t>
      </w:r>
      <w:r>
        <w:rPr>
          <w:spacing w:val="-8"/>
        </w:rPr>
        <w:t> </w:t>
      </w:r>
      <w:r>
        <w:rPr/>
        <w:t>by</w:t>
      </w:r>
      <w:r>
        <w:rPr>
          <w:spacing w:val="-8"/>
        </w:rPr>
        <w:t> </w:t>
      </w:r>
      <w:r>
        <w:rPr/>
        <w:t>a</w:t>
      </w:r>
      <w:r>
        <w:rPr>
          <w:spacing w:val="-8"/>
        </w:rPr>
        <w:t> </w:t>
      </w:r>
      <w:r>
        <w:rPr/>
        <w:t>vector,</w:t>
      </w:r>
      <w:r>
        <w:rPr>
          <w:spacing w:val="-8"/>
        </w:rPr>
        <w:t> </w:t>
      </w:r>
      <w:r>
        <w:rPr/>
        <w:t>and</w:t>
      </w:r>
      <w:r>
        <w:rPr>
          <w:spacing w:val="-8"/>
        </w:rPr>
        <w:t> </w:t>
      </w:r>
      <w:r>
        <w:rPr/>
        <w:t>the</w:t>
      </w:r>
      <w:r>
        <w:rPr>
          <w:spacing w:val="-8"/>
        </w:rPr>
        <w:t> </w:t>
      </w:r>
      <w:r>
        <w:rPr/>
        <w:t>hinge</w:t>
      </w:r>
      <w:r>
        <w:rPr>
          <w:spacing w:val="-8"/>
        </w:rPr>
        <w:t> </w:t>
      </w:r>
      <w:r>
        <w:rPr/>
        <w:t>veloc-ities</w:t>
      </w:r>
      <w:r>
        <w:rPr>
          <w:spacing w:val="-2"/>
        </w:rPr>
        <w:t> </w:t>
      </w:r>
      <w:r>
        <w:rPr/>
        <w:t>will</w:t>
      </w:r>
      <w:r>
        <w:rPr>
          <w:spacing w:val="-2"/>
        </w:rPr>
        <w:t> </w:t>
      </w:r>
      <w:r>
        <w:rPr/>
        <w:t>appear</w:t>
      </w:r>
      <w:r>
        <w:rPr>
          <w:spacing w:val="-2"/>
        </w:rPr>
        <w:t> </w:t>
      </w:r>
      <w:r>
        <w:rPr/>
        <w:t>multiplied</w:t>
      </w:r>
      <w:r>
        <w:rPr>
          <w:spacing w:val="-2"/>
        </w:rPr>
        <w:t> </w:t>
      </w:r>
      <w:r>
        <w:rPr/>
        <w:t>by</w:t>
      </w:r>
      <w:r>
        <w:rPr>
          <w:spacing w:val="-2"/>
        </w:rPr>
        <w:t> </w:t>
      </w:r>
      <w:r>
        <w:rPr/>
        <w:t>a</w:t>
      </w:r>
      <w:r>
        <w:rPr>
          <w:spacing w:val="-2"/>
        </w:rPr>
        <w:t> </w:t>
      </w:r>
      <w:r>
        <w:rPr/>
        <w:t>scalar.</w:t>
      </w:r>
      <w:r>
        <w:rPr>
          <w:spacing w:val="40"/>
        </w:rPr>
        <w:t> </w:t>
      </w:r>
      <w:r>
        <w:rPr/>
        <w:t>Application</w:t>
      </w:r>
      <w:r>
        <w:rPr>
          <w:spacing w:val="-2"/>
        </w:rPr>
        <w:t> </w:t>
      </w:r>
      <w:r>
        <w:rPr/>
        <w:t>of</w:t>
      </w:r>
      <w:r>
        <w:rPr>
          <w:spacing w:val="-2"/>
        </w:rPr>
        <w:t> </w:t>
      </w:r>
      <w:r>
        <w:rPr/>
        <w:t>suitable</w:t>
      </w:r>
      <w:r>
        <w:rPr>
          <w:spacing w:val="-2"/>
        </w:rPr>
        <w:t> </w:t>
      </w:r>
      <w:r>
        <w:rPr/>
        <w:t>vector</w:t>
      </w:r>
      <w:r>
        <w:rPr>
          <w:spacing w:val="-2"/>
        </w:rPr>
        <w:t> </w:t>
      </w:r>
      <w:r>
        <w:rPr/>
        <w:t>identities</w:t>
      </w:r>
      <w:r>
        <w:rPr>
          <w:spacing w:val="-2"/>
        </w:rPr>
        <w:t> </w:t>
      </w:r>
      <w:r>
        <w:rPr/>
        <w:t>may</w:t>
      </w:r>
      <w:r>
        <w:rPr>
          <w:spacing w:val="-2"/>
        </w:rPr>
        <w:t> </w:t>
      </w:r>
      <w:r>
        <w:rPr/>
        <w:t>be required to get the error function into this form.</w:t>
      </w:r>
      <w:r>
        <w:rPr>
          <w:spacing w:val="40"/>
        </w:rPr>
        <w:t> </w:t>
      </w:r>
      <w:r>
        <w:rPr/>
        <w:t>Once in this form, the </w:t>
      </w:r>
      <w:r>
        <w:rPr>
          <w:rFonts w:ascii="Courier New" w:hAnsi="Courier New"/>
        </w:rPr>
        <w:t>sduverr() </w:t>
      </w:r>
      <w:r>
        <w:rPr/>
        <w:t>equations can be used directly to construct the </w:t>
      </w:r>
      <w:r>
        <w:rPr>
          <w:rFonts w:ascii="Courier New" w:hAnsi="Courier New"/>
        </w:rPr>
        <w:t>sduconsfrc()</w:t>
      </w:r>
      <w:r>
        <w:rPr>
          <w:rFonts w:ascii="Courier New" w:hAnsi="Courier New"/>
          <w:spacing w:val="-59"/>
        </w:rPr>
        <w:t> </w:t>
      </w:r>
      <w:r>
        <w:rPr/>
        <w:t>routine, as follows.</w:t>
      </w:r>
    </w:p>
    <w:p>
      <w:pPr>
        <w:pStyle w:val="BodyText"/>
        <w:spacing w:before="4"/>
      </w:pPr>
    </w:p>
    <w:p>
      <w:pPr>
        <w:pStyle w:val="BodyText"/>
        <w:spacing w:line="244" w:lineRule="auto" w:before="1"/>
        <w:ind w:left="3420" w:right="722"/>
      </w:pPr>
      <w:r>
        <w:rPr/>
        <w:t>For a particular velocity error function, call the associated multiplier passed-in to </w:t>
      </w:r>
      <w:r>
        <w:rPr>
          <w:rFonts w:ascii="Courier New"/>
        </w:rPr>
        <w:t>sduconsfrc()</w:t>
      </w:r>
      <w:r>
        <w:rPr>
          <w:rFonts w:ascii="Courier New"/>
          <w:spacing w:val="-70"/>
        </w:rPr>
        <w:t> </w:t>
      </w:r>
      <w:r>
        <w:rPr>
          <w:i/>
        </w:rPr>
        <w:t>m</w:t>
      </w:r>
      <w:r>
        <w:rPr/>
        <w:t>.</w:t>
      </w:r>
      <w:r>
        <w:rPr>
          <w:spacing w:val="40"/>
        </w:rPr>
        <w:t> </w:t>
      </w:r>
      <w:r>
        <w:rPr/>
        <w:t>Now consider a term of the velocity error function involving the velocity of a point multiplied by some vector </w:t>
      </w:r>
      <w:r>
        <w:rPr>
          <w:b/>
        </w:rPr>
        <w:t>v</w:t>
      </w:r>
      <w:r>
        <w:rPr/>
        <w:t>.</w:t>
      </w:r>
      <w:r>
        <w:rPr>
          <w:spacing w:val="40"/>
        </w:rPr>
        <w:t> </w:t>
      </w:r>
      <w:r>
        <w:rPr/>
        <w:t>For each such term, a call to </w:t>
      </w:r>
      <w:r>
        <w:rPr>
          <w:rFonts w:ascii="Courier New"/>
        </w:rPr>
        <w:t>SDPOINTF()</w:t>
      </w:r>
      <w:r>
        <w:rPr>
          <w:rFonts w:ascii="Courier New"/>
          <w:spacing w:val="-58"/>
        </w:rPr>
        <w:t> </w:t>
      </w:r>
      <w:r>
        <w:rPr/>
        <w:t>should be made in </w:t>
      </w:r>
      <w:r>
        <w:rPr>
          <w:rFonts w:ascii="Courier New"/>
        </w:rPr>
        <w:t>sduconsfrc()</w:t>
      </w:r>
      <w:r>
        <w:rPr>
          <w:rFonts w:ascii="Courier New"/>
          <w:spacing w:val="-58"/>
        </w:rPr>
        <w:t> </w:t>
      </w:r>
      <w:r>
        <w:rPr/>
        <w:t>specifying that point and using </w:t>
      </w:r>
      <w:r>
        <w:rPr>
          <w:i/>
        </w:rPr>
        <w:t>m</w:t>
      </w:r>
      <w:r>
        <w:rPr/>
        <w:t>*</w:t>
      </w:r>
      <w:r>
        <w:rPr>
          <w:b/>
        </w:rPr>
        <w:t>v</w:t>
      </w:r>
      <w:r>
        <w:rPr>
          <w:b/>
          <w:spacing w:val="-2"/>
        </w:rPr>
        <w:t> </w:t>
      </w:r>
      <w:r>
        <w:rPr/>
        <w:t>as</w:t>
      </w:r>
      <w:r>
        <w:rPr>
          <w:spacing w:val="-3"/>
        </w:rPr>
        <w:t> </w:t>
      </w:r>
      <w:r>
        <w:rPr/>
        <w:t>the</w:t>
      </w:r>
      <w:r>
        <w:rPr>
          <w:spacing w:val="-2"/>
        </w:rPr>
        <w:t> </w:t>
      </w:r>
      <w:r>
        <w:rPr/>
        <w:t>force.</w:t>
      </w:r>
      <w:r>
        <w:rPr>
          <w:spacing w:val="40"/>
        </w:rPr>
        <w:t> </w:t>
      </w:r>
      <w:r>
        <w:rPr/>
        <w:t>For</w:t>
      </w:r>
      <w:r>
        <w:rPr>
          <w:spacing w:val="-2"/>
        </w:rPr>
        <w:t> </w:t>
      </w:r>
      <w:r>
        <w:rPr/>
        <w:t>each</w:t>
      </w:r>
      <w:r>
        <w:rPr>
          <w:spacing w:val="-2"/>
        </w:rPr>
        <w:t> </w:t>
      </w:r>
      <w:r>
        <w:rPr/>
        <w:t>term</w:t>
      </w:r>
      <w:r>
        <w:rPr>
          <w:spacing w:val="-2"/>
        </w:rPr>
        <w:t> </w:t>
      </w:r>
      <w:r>
        <w:rPr/>
        <w:t>consisting</w:t>
      </w:r>
      <w:r>
        <w:rPr>
          <w:spacing w:val="-2"/>
        </w:rPr>
        <w:t> </w:t>
      </w:r>
      <w:r>
        <w:rPr/>
        <w:t>of</w:t>
      </w:r>
      <w:r>
        <w:rPr>
          <w:spacing w:val="-2"/>
        </w:rPr>
        <w:t> </w:t>
      </w:r>
      <w:r>
        <w:rPr/>
        <w:t>the</w:t>
      </w:r>
      <w:r>
        <w:rPr>
          <w:spacing w:val="-2"/>
        </w:rPr>
        <w:t> </w:t>
      </w:r>
      <w:r>
        <w:rPr/>
        <w:t>angular</w:t>
      </w:r>
      <w:r>
        <w:rPr>
          <w:spacing w:val="-2"/>
        </w:rPr>
        <w:t> </w:t>
      </w:r>
      <w:r>
        <w:rPr/>
        <w:t>velocity</w:t>
      </w:r>
      <w:r>
        <w:rPr>
          <w:spacing w:val="-2"/>
        </w:rPr>
        <w:t> </w:t>
      </w:r>
      <w:r>
        <w:rPr/>
        <w:t>of</w:t>
      </w:r>
      <w:r>
        <w:rPr>
          <w:spacing w:val="-2"/>
        </w:rPr>
        <w:t> </w:t>
      </w:r>
      <w:r>
        <w:rPr/>
        <w:t>a</w:t>
      </w:r>
      <w:r>
        <w:rPr>
          <w:spacing w:val="-2"/>
        </w:rPr>
        <w:t> </w:t>
      </w:r>
      <w:r>
        <w:rPr/>
        <w:t>body</w:t>
      </w:r>
      <w:r>
        <w:rPr>
          <w:spacing w:val="-2"/>
        </w:rPr>
        <w:t> </w:t>
      </w:r>
      <w:r>
        <w:rPr/>
        <w:t>multiplied by some vector </w:t>
      </w:r>
      <w:r>
        <w:rPr>
          <w:b/>
        </w:rPr>
        <w:t>w</w:t>
      </w:r>
      <w:r>
        <w:rPr/>
        <w:t>, a call to </w:t>
      </w:r>
      <w:r>
        <w:rPr>
          <w:rFonts w:ascii="Courier New"/>
        </w:rPr>
        <w:t>SDBODYT() </w:t>
      </w:r>
      <w:r>
        <w:rPr/>
        <w:t>should be made specifying that body and using </w:t>
      </w:r>
      <w:r>
        <w:rPr>
          <w:i/>
        </w:rPr>
        <w:t>m</w:t>
      </w:r>
      <w:r>
        <w:rPr/>
        <w:t>*</w:t>
      </w:r>
      <w:r>
        <w:rPr>
          <w:b/>
        </w:rPr>
        <w:t>w </w:t>
      </w:r>
      <w:r>
        <w:rPr/>
        <w:t>as the torque.</w:t>
      </w:r>
      <w:r>
        <w:rPr>
          <w:spacing w:val="40"/>
        </w:rPr>
        <w:t> </w:t>
      </w:r>
      <w:r>
        <w:rPr/>
        <w:t>For each term consisting of a hinge velocity multiplied by some scalar </w:t>
      </w:r>
      <w:r>
        <w:rPr>
          <w:i/>
        </w:rPr>
        <w:t>s</w:t>
      </w:r>
      <w:r>
        <w:rPr/>
        <w:t>, call </w:t>
      </w:r>
      <w:r>
        <w:rPr>
          <w:rFonts w:ascii="Courier New"/>
        </w:rPr>
        <w:t>SDHINGET()</w:t>
      </w:r>
      <w:r>
        <w:rPr>
          <w:rFonts w:ascii="Courier New"/>
          <w:spacing w:val="-60"/>
        </w:rPr>
        <w:t> </w:t>
      </w:r>
      <w:r>
        <w:rPr/>
        <w:t>specifying that same hinge and using </w:t>
      </w:r>
      <w:r>
        <w:rPr>
          <w:i/>
        </w:rPr>
        <w:t>m</w:t>
      </w:r>
      <w:r>
        <w:rPr/>
        <w:t>*</w:t>
      </w:r>
      <w:r>
        <w:rPr>
          <w:i/>
        </w:rPr>
        <w:t>s </w:t>
      </w:r>
      <w:r>
        <w:rPr/>
        <w:t>as the torque</w:t>
      </w:r>
      <w:r>
        <w:rPr>
          <w:spacing w:val="-4"/>
        </w:rPr>
        <w:t> </w:t>
      </w:r>
      <w:r>
        <w:rPr/>
        <w:t>(or</w:t>
      </w:r>
      <w:r>
        <w:rPr>
          <w:spacing w:val="-4"/>
        </w:rPr>
        <w:t> </w:t>
      </w:r>
      <w:r>
        <w:rPr/>
        <w:t>force,</w:t>
      </w:r>
      <w:r>
        <w:rPr>
          <w:spacing w:val="-4"/>
        </w:rPr>
        <w:t> </w:t>
      </w:r>
      <w:r>
        <w:rPr/>
        <w:t>in</w:t>
      </w:r>
      <w:r>
        <w:rPr>
          <w:spacing w:val="-4"/>
        </w:rPr>
        <w:t> </w:t>
      </w:r>
      <w:r>
        <w:rPr/>
        <w:t>case</w:t>
      </w:r>
      <w:r>
        <w:rPr>
          <w:spacing w:val="-4"/>
        </w:rPr>
        <w:t> </w:t>
      </w:r>
      <w:r>
        <w:rPr/>
        <w:t>of</w:t>
      </w:r>
      <w:r>
        <w:rPr>
          <w:spacing w:val="-4"/>
        </w:rPr>
        <w:t> </w:t>
      </w:r>
      <w:r>
        <w:rPr/>
        <w:t>a</w:t>
      </w:r>
      <w:r>
        <w:rPr>
          <w:spacing w:val="-4"/>
        </w:rPr>
        <w:t> </w:t>
      </w:r>
      <w:r>
        <w:rPr/>
        <w:t>slider).</w:t>
      </w:r>
      <w:r>
        <w:rPr>
          <w:spacing w:val="40"/>
        </w:rPr>
        <w:t> </w:t>
      </w:r>
      <w:r>
        <w:rPr/>
        <w:t>Be</w:t>
      </w:r>
      <w:r>
        <w:rPr>
          <w:spacing w:val="-4"/>
        </w:rPr>
        <w:t> </w:t>
      </w:r>
      <w:r>
        <w:rPr/>
        <w:t>sure</w:t>
      </w:r>
      <w:r>
        <w:rPr>
          <w:spacing w:val="-4"/>
        </w:rPr>
        <w:t> </w:t>
      </w:r>
      <w:r>
        <w:rPr/>
        <w:t>to</w:t>
      </w:r>
      <w:r>
        <w:rPr>
          <w:spacing w:val="-4"/>
        </w:rPr>
        <w:t> </w:t>
      </w:r>
      <w:r>
        <w:rPr/>
        <w:t>take</w:t>
      </w:r>
      <w:r>
        <w:rPr>
          <w:spacing w:val="-4"/>
        </w:rPr>
        <w:t> </w:t>
      </w:r>
      <w:r>
        <w:rPr/>
        <w:t>signs</w:t>
      </w:r>
      <w:r>
        <w:rPr>
          <w:spacing w:val="-4"/>
        </w:rPr>
        <w:t> </w:t>
      </w:r>
      <w:r>
        <w:rPr/>
        <w:t>into</w:t>
      </w:r>
      <w:r>
        <w:rPr>
          <w:spacing w:val="-4"/>
        </w:rPr>
        <w:t> </w:t>
      </w:r>
      <w:r>
        <w:rPr/>
        <w:t>account</w:t>
      </w:r>
      <w:r>
        <w:rPr>
          <w:spacing w:val="-4"/>
        </w:rPr>
        <w:t> </w:t>
      </w:r>
      <w:r>
        <w:rPr/>
        <w:t>when</w:t>
      </w:r>
      <w:r>
        <w:rPr>
          <w:spacing w:val="-4"/>
        </w:rPr>
        <w:t> </w:t>
      </w:r>
      <w:r>
        <w:rPr/>
        <w:t>producing these</w:t>
      </w:r>
      <w:r>
        <w:rPr>
          <w:spacing w:val="-13"/>
        </w:rPr>
        <w:t> </w:t>
      </w:r>
      <w:r>
        <w:rPr/>
        <w:t>forces.</w:t>
      </w:r>
      <w:r>
        <w:rPr>
          <w:spacing w:val="26"/>
        </w:rPr>
        <w:t> </w:t>
      </w:r>
      <w:r>
        <w:rPr/>
        <w:t>In</w:t>
      </w:r>
      <w:r>
        <w:rPr>
          <w:spacing w:val="-13"/>
        </w:rPr>
        <w:t> </w:t>
      </w:r>
      <w:r>
        <w:rPr/>
        <w:t>most</w:t>
      </w:r>
      <w:r>
        <w:rPr>
          <w:spacing w:val="-12"/>
        </w:rPr>
        <w:t> </w:t>
      </w:r>
      <w:r>
        <w:rPr/>
        <w:t>cases,</w:t>
      </w:r>
      <w:r>
        <w:rPr>
          <w:spacing w:val="-13"/>
        </w:rPr>
        <w:t> </w:t>
      </w:r>
      <w:r>
        <w:rPr/>
        <w:t>these</w:t>
      </w:r>
      <w:r>
        <w:rPr>
          <w:spacing w:val="-12"/>
        </w:rPr>
        <w:t> </w:t>
      </w:r>
      <w:r>
        <w:rPr/>
        <w:t>applied</w:t>
      </w:r>
      <w:r>
        <w:rPr>
          <w:spacing w:val="-13"/>
        </w:rPr>
        <w:t> </w:t>
      </w:r>
      <w:r>
        <w:rPr/>
        <w:t>forces</w:t>
      </w:r>
      <w:r>
        <w:rPr>
          <w:spacing w:val="-12"/>
        </w:rPr>
        <w:t> </w:t>
      </w:r>
      <w:r>
        <w:rPr/>
        <w:t>represent</w:t>
      </w:r>
      <w:r>
        <w:rPr>
          <w:spacing w:val="-13"/>
        </w:rPr>
        <w:t> </w:t>
      </w:r>
      <w:r>
        <w:rPr/>
        <w:t>significant</w:t>
      </w:r>
      <w:r>
        <w:rPr>
          <w:spacing w:val="-12"/>
        </w:rPr>
        <w:t> </w:t>
      </w:r>
      <w:r>
        <w:rPr/>
        <w:t>physical</w:t>
      </w:r>
      <w:r>
        <w:rPr>
          <w:spacing w:val="-13"/>
        </w:rPr>
        <w:t> </w:t>
      </w:r>
      <w:r>
        <w:rPr/>
        <w:t>quantities such as the meshing force of gears or the tension in a rod used to enforce a distance </w:t>
      </w:r>
      <w:r>
        <w:rPr>
          <w:spacing w:val="-2"/>
        </w:rPr>
        <w:t>constraint.</w:t>
      </w:r>
    </w:p>
    <w:p>
      <w:pPr>
        <w:pStyle w:val="BodyText"/>
        <w:spacing w:before="7"/>
      </w:pPr>
    </w:p>
    <w:p>
      <w:pPr>
        <w:pStyle w:val="BodyText"/>
        <w:spacing w:line="249" w:lineRule="auto"/>
        <w:ind w:left="3420" w:right="722"/>
      </w:pPr>
      <w:r>
        <w:rPr/>
        <w:t>The</w:t>
      </w:r>
      <w:r>
        <w:rPr>
          <w:spacing w:val="-11"/>
        </w:rPr>
        <w:t> </w:t>
      </w:r>
      <w:r>
        <w:rPr/>
        <w:t>following</w:t>
      </w:r>
      <w:r>
        <w:rPr>
          <w:spacing w:val="-11"/>
        </w:rPr>
        <w:t> </w:t>
      </w:r>
      <w:r>
        <w:rPr/>
        <w:t>example</w:t>
      </w:r>
      <w:r>
        <w:rPr>
          <w:spacing w:val="-11"/>
        </w:rPr>
        <w:t> </w:t>
      </w:r>
      <w:r>
        <w:rPr/>
        <w:t>may</w:t>
      </w:r>
      <w:r>
        <w:rPr>
          <w:spacing w:val="-11"/>
        </w:rPr>
        <w:t> </w:t>
      </w:r>
      <w:r>
        <w:rPr/>
        <w:t>help</w:t>
      </w:r>
      <w:r>
        <w:rPr>
          <w:spacing w:val="-11"/>
        </w:rPr>
        <w:t> </w:t>
      </w:r>
      <w:r>
        <w:rPr/>
        <w:t>to</w:t>
      </w:r>
      <w:r>
        <w:rPr>
          <w:spacing w:val="-11"/>
        </w:rPr>
        <w:t> </w:t>
      </w:r>
      <w:r>
        <w:rPr/>
        <w:t>clarify</w:t>
      </w:r>
      <w:r>
        <w:rPr>
          <w:spacing w:val="-11"/>
        </w:rPr>
        <w:t> </w:t>
      </w:r>
      <w:r>
        <w:rPr/>
        <w:t>the</w:t>
      </w:r>
      <w:r>
        <w:rPr>
          <w:spacing w:val="-11"/>
        </w:rPr>
        <w:t> </w:t>
      </w:r>
      <w:r>
        <w:rPr/>
        <w:t>above.</w:t>
      </w:r>
      <w:r>
        <w:rPr>
          <w:spacing w:val="29"/>
        </w:rPr>
        <w:t> </w:t>
      </w:r>
      <w:r>
        <w:rPr/>
        <w:t>Further</w:t>
      </w:r>
      <w:r>
        <w:rPr>
          <w:spacing w:val="-11"/>
        </w:rPr>
        <w:t> </w:t>
      </w:r>
      <w:r>
        <w:rPr/>
        <w:t>examples</w:t>
      </w:r>
      <w:r>
        <w:rPr>
          <w:spacing w:val="-11"/>
        </w:rPr>
        <w:t> </w:t>
      </w:r>
      <w:r>
        <w:rPr/>
        <w:t>are</w:t>
      </w:r>
      <w:r>
        <w:rPr>
          <w:spacing w:val="-11"/>
        </w:rPr>
        <w:t> </w:t>
      </w:r>
      <w:r>
        <w:rPr/>
        <w:t>available</w:t>
      </w:r>
      <w:r>
        <w:rPr>
          <w:spacing w:val="-11"/>
        </w:rPr>
        <w:t> </w:t>
      </w:r>
      <w:r>
        <w:rPr/>
        <w:t>as Application Notes.</w:t>
      </w:r>
      <w:r>
        <w:rPr>
          <w:spacing w:val="40"/>
        </w:rPr>
        <w:t> </w:t>
      </w:r>
      <w:r>
        <w:rPr/>
        <w:t>If you are still not sure how to proceed, you may wish to contact Symbolic Dynamics for support.</w:t>
      </w:r>
    </w:p>
    <w:p>
      <w:pPr>
        <w:pStyle w:val="BodyText"/>
        <w:spacing w:after="0" w:line="249" w:lineRule="auto"/>
        <w:sectPr>
          <w:headerReference w:type="default" r:id="rId805"/>
          <w:headerReference w:type="even" r:id="rId806"/>
          <w:footerReference w:type="default" r:id="rId807"/>
          <w:footerReference w:type="even" r:id="rId808"/>
          <w:pgSz w:w="12240" w:h="15840"/>
          <w:pgMar w:header="819" w:footer="1204" w:top="1300" w:bottom="1400" w:left="720" w:right="360"/>
          <w:pgNumType w:start="129"/>
        </w:sectPr>
      </w:pPr>
    </w:p>
    <w:p>
      <w:pPr>
        <w:pStyle w:val="BodyText"/>
      </w:pPr>
    </w:p>
    <w:p>
      <w:pPr>
        <w:pStyle w:val="BodyText"/>
      </w:pPr>
    </w:p>
    <w:p>
      <w:pPr>
        <w:pStyle w:val="BodyText"/>
        <w:spacing w:before="71"/>
      </w:pPr>
    </w:p>
    <w:p>
      <w:pPr>
        <w:pStyle w:val="Heading8"/>
        <w:ind w:left="3060"/>
      </w:pPr>
      <w:r>
        <w:rPr>
          <w:spacing w:val="-2"/>
        </w:rPr>
        <w:t>Example</w:t>
      </w:r>
    </w:p>
    <w:p>
      <w:pPr>
        <w:pStyle w:val="BodyText"/>
        <w:spacing w:line="232" w:lineRule="auto" w:before="136"/>
        <w:ind w:left="3060" w:right="1096"/>
      </w:pPr>
      <w:r>
        <w:rPr/>
        <mc:AlternateContent>
          <mc:Choice Requires="wps">
            <w:drawing>
              <wp:anchor distT="0" distB="0" distL="0" distR="0" allowOverlap="1" layoutInCell="1" locked="0" behindDoc="0" simplePos="0" relativeHeight="16022528">
                <wp:simplePos x="0" y="0"/>
                <wp:positionH relativeFrom="page">
                  <wp:posOffset>903553</wp:posOffset>
                </wp:positionH>
                <wp:positionV relativeFrom="paragraph">
                  <wp:posOffset>105558</wp:posOffset>
                </wp:positionV>
                <wp:extent cx="1325245" cy="2032635"/>
                <wp:effectExtent l="0" t="0" r="0" b="0"/>
                <wp:wrapNone/>
                <wp:docPr id="4153" name="Group 4153"/>
                <wp:cNvGraphicFramePr>
                  <a:graphicFrameLocks/>
                </wp:cNvGraphicFramePr>
                <a:graphic>
                  <a:graphicData uri="http://schemas.microsoft.com/office/word/2010/wordprocessingGroup">
                    <wpg:wgp>
                      <wpg:cNvPr id="4153" name="Group 4153"/>
                      <wpg:cNvGrpSpPr/>
                      <wpg:grpSpPr>
                        <a:xfrm>
                          <a:off x="0" y="0"/>
                          <a:ext cx="1325245" cy="2032635"/>
                          <a:chExt cx="1325245" cy="2032635"/>
                        </a:xfrm>
                      </wpg:grpSpPr>
                      <wps:wsp>
                        <wps:cNvPr id="4154" name="Graphic 4154"/>
                        <wps:cNvSpPr/>
                        <wps:spPr>
                          <a:xfrm>
                            <a:off x="3810" y="3810"/>
                            <a:ext cx="1269365" cy="2007235"/>
                          </a:xfrm>
                          <a:custGeom>
                            <a:avLst/>
                            <a:gdLst/>
                            <a:ahLst/>
                            <a:cxnLst/>
                            <a:rect l="l" t="t" r="r" b="b"/>
                            <a:pathLst>
                              <a:path w="1269365" h="2007235">
                                <a:moveTo>
                                  <a:pt x="313233" y="1976528"/>
                                </a:moveTo>
                                <a:lnTo>
                                  <a:pt x="277825" y="1989232"/>
                                </a:lnTo>
                                <a:lnTo>
                                  <a:pt x="239541" y="1998890"/>
                                </a:lnTo>
                                <a:lnTo>
                                  <a:pt x="199802" y="2005016"/>
                                </a:lnTo>
                                <a:lnTo>
                                  <a:pt x="160029" y="2007126"/>
                                </a:lnTo>
                                <a:lnTo>
                                  <a:pt x="121642" y="2004734"/>
                                </a:lnTo>
                                <a:lnTo>
                                  <a:pt x="54710" y="1984506"/>
                                </a:lnTo>
                                <a:lnTo>
                                  <a:pt x="10374" y="1940452"/>
                                </a:lnTo>
                                <a:lnTo>
                                  <a:pt x="0" y="1868691"/>
                                </a:lnTo>
                                <a:lnTo>
                                  <a:pt x="11100" y="1821207"/>
                                </a:lnTo>
                                <a:lnTo>
                                  <a:pt x="16520" y="1790877"/>
                                </a:lnTo>
                                <a:lnTo>
                                  <a:pt x="16624" y="1755629"/>
                                </a:lnTo>
                                <a:lnTo>
                                  <a:pt x="14355" y="1717801"/>
                                </a:lnTo>
                                <a:lnTo>
                                  <a:pt x="12657" y="1679728"/>
                                </a:lnTo>
                                <a:lnTo>
                                  <a:pt x="22746" y="1612193"/>
                                </a:lnTo>
                                <a:lnTo>
                                  <a:pt x="70441" y="1571714"/>
                                </a:lnTo>
                                <a:lnTo>
                                  <a:pt x="115748" y="1567461"/>
                                </a:lnTo>
                                <a:lnTo>
                                  <a:pt x="155216" y="1568812"/>
                                </a:lnTo>
                                <a:lnTo>
                                  <a:pt x="198648" y="1570225"/>
                                </a:lnTo>
                                <a:lnTo>
                                  <a:pt x="244810" y="1572311"/>
                                </a:lnTo>
                                <a:lnTo>
                                  <a:pt x="292468" y="1575683"/>
                                </a:lnTo>
                                <a:lnTo>
                                  <a:pt x="340387" y="1580951"/>
                                </a:lnTo>
                                <a:lnTo>
                                  <a:pt x="387333" y="1588729"/>
                                </a:lnTo>
                                <a:lnTo>
                                  <a:pt x="432071" y="1599628"/>
                                </a:lnTo>
                                <a:lnTo>
                                  <a:pt x="473367" y="1614259"/>
                                </a:lnTo>
                                <a:lnTo>
                                  <a:pt x="509986" y="1633235"/>
                                </a:lnTo>
                                <a:lnTo>
                                  <a:pt x="540695" y="1657167"/>
                                </a:lnTo>
                                <a:lnTo>
                                  <a:pt x="579443" y="1722347"/>
                                </a:lnTo>
                                <a:lnTo>
                                  <a:pt x="585013" y="1764819"/>
                                </a:lnTo>
                                <a:lnTo>
                                  <a:pt x="580589" y="1802530"/>
                                </a:lnTo>
                                <a:lnTo>
                                  <a:pt x="567455" y="1839440"/>
                                </a:lnTo>
                                <a:lnTo>
                                  <a:pt x="546584" y="1874373"/>
                                </a:lnTo>
                                <a:lnTo>
                                  <a:pt x="518945" y="1906151"/>
                                </a:lnTo>
                                <a:lnTo>
                                  <a:pt x="485511" y="1933598"/>
                                </a:lnTo>
                                <a:lnTo>
                                  <a:pt x="447251" y="1955536"/>
                                </a:lnTo>
                                <a:lnTo>
                                  <a:pt x="405138" y="1970788"/>
                                </a:lnTo>
                                <a:lnTo>
                                  <a:pt x="360141" y="1978178"/>
                                </a:lnTo>
                                <a:lnTo>
                                  <a:pt x="313233" y="1976528"/>
                                </a:lnTo>
                              </a:path>
                              <a:path w="1269365" h="2007235">
                                <a:moveTo>
                                  <a:pt x="644830" y="99849"/>
                                </a:moveTo>
                                <a:lnTo>
                                  <a:pt x="606568" y="113847"/>
                                </a:lnTo>
                                <a:lnTo>
                                  <a:pt x="545674" y="155628"/>
                                </a:lnTo>
                                <a:lnTo>
                                  <a:pt x="504666" y="211431"/>
                                </a:lnTo>
                                <a:lnTo>
                                  <a:pt x="482399" y="276023"/>
                                </a:lnTo>
                                <a:lnTo>
                                  <a:pt x="477729" y="344173"/>
                                </a:lnTo>
                                <a:lnTo>
                                  <a:pt x="481635" y="377947"/>
                                </a:lnTo>
                                <a:lnTo>
                                  <a:pt x="501214" y="441624"/>
                                </a:lnTo>
                                <a:lnTo>
                                  <a:pt x="535529" y="495780"/>
                                </a:lnTo>
                                <a:lnTo>
                                  <a:pt x="583435" y="535181"/>
                                </a:lnTo>
                                <a:lnTo>
                                  <a:pt x="643788" y="554596"/>
                                </a:lnTo>
                                <a:lnTo>
                                  <a:pt x="678274" y="555174"/>
                                </a:lnTo>
                                <a:lnTo>
                                  <a:pt x="715442" y="548794"/>
                                </a:lnTo>
                                <a:lnTo>
                                  <a:pt x="752444" y="543450"/>
                                </a:lnTo>
                                <a:lnTo>
                                  <a:pt x="827219" y="554273"/>
                                </a:lnTo>
                                <a:lnTo>
                                  <a:pt x="864718" y="567553"/>
                                </a:lnTo>
                                <a:lnTo>
                                  <a:pt x="902109" y="584152"/>
                                </a:lnTo>
                                <a:lnTo>
                                  <a:pt x="939253" y="602626"/>
                                </a:lnTo>
                                <a:lnTo>
                                  <a:pt x="976013" y="621531"/>
                                </a:lnTo>
                                <a:lnTo>
                                  <a:pt x="1012253" y="639422"/>
                                </a:lnTo>
                                <a:lnTo>
                                  <a:pt x="1047836" y="654855"/>
                                </a:lnTo>
                                <a:lnTo>
                                  <a:pt x="1082623" y="666387"/>
                                </a:lnTo>
                                <a:lnTo>
                                  <a:pt x="1116477" y="672572"/>
                                </a:lnTo>
                                <a:lnTo>
                                  <a:pt x="1149262" y="671966"/>
                                </a:lnTo>
                                <a:lnTo>
                                  <a:pt x="1211073" y="644605"/>
                                </a:lnTo>
                                <a:lnTo>
                                  <a:pt x="1239825" y="614961"/>
                                </a:lnTo>
                                <a:lnTo>
                                  <a:pt x="1260921" y="579448"/>
                                </a:lnTo>
                                <a:lnTo>
                                  <a:pt x="1268947" y="545469"/>
                                </a:lnTo>
                                <a:lnTo>
                                  <a:pt x="1266526" y="512657"/>
                                </a:lnTo>
                                <a:lnTo>
                                  <a:pt x="1256281" y="480644"/>
                                </a:lnTo>
                                <a:lnTo>
                                  <a:pt x="1240836" y="449063"/>
                                </a:lnTo>
                                <a:lnTo>
                                  <a:pt x="1222813" y="417546"/>
                                </a:lnTo>
                                <a:lnTo>
                                  <a:pt x="1204836" y="385725"/>
                                </a:lnTo>
                                <a:lnTo>
                                  <a:pt x="1189528" y="353234"/>
                                </a:lnTo>
                                <a:lnTo>
                                  <a:pt x="1179512" y="319704"/>
                                </a:lnTo>
                                <a:lnTo>
                                  <a:pt x="1177412" y="284768"/>
                                </a:lnTo>
                                <a:lnTo>
                                  <a:pt x="1185850" y="248058"/>
                                </a:lnTo>
                                <a:lnTo>
                                  <a:pt x="1197086" y="204313"/>
                                </a:lnTo>
                                <a:lnTo>
                                  <a:pt x="1196809" y="163705"/>
                                </a:lnTo>
                                <a:lnTo>
                                  <a:pt x="1186426" y="126636"/>
                                </a:lnTo>
                                <a:lnTo>
                                  <a:pt x="1167346" y="93509"/>
                                </a:lnTo>
                                <a:lnTo>
                                  <a:pt x="1140977" y="64724"/>
                                </a:lnTo>
                                <a:lnTo>
                                  <a:pt x="1108729" y="40683"/>
                                </a:lnTo>
                                <a:lnTo>
                                  <a:pt x="1072010" y="21789"/>
                                </a:lnTo>
                                <a:lnTo>
                                  <a:pt x="1032227" y="8442"/>
                                </a:lnTo>
                                <a:lnTo>
                                  <a:pt x="990790" y="1045"/>
                                </a:lnTo>
                                <a:lnTo>
                                  <a:pt x="949107" y="0"/>
                                </a:lnTo>
                                <a:lnTo>
                                  <a:pt x="908586" y="5707"/>
                                </a:lnTo>
                                <a:lnTo>
                                  <a:pt x="870636" y="18569"/>
                                </a:lnTo>
                                <a:lnTo>
                                  <a:pt x="831022" y="36508"/>
                                </a:lnTo>
                                <a:lnTo>
                                  <a:pt x="786562" y="55610"/>
                                </a:lnTo>
                                <a:lnTo>
                                  <a:pt x="739328" y="73872"/>
                                </a:lnTo>
                                <a:lnTo>
                                  <a:pt x="691393" y="89287"/>
                                </a:lnTo>
                                <a:lnTo>
                                  <a:pt x="644830" y="99849"/>
                                </a:lnTo>
                              </a:path>
                            </a:pathLst>
                          </a:custGeom>
                          <a:ln w="7620">
                            <a:solidFill>
                              <a:srgbClr val="000000"/>
                            </a:solidFill>
                            <a:prstDash val="solid"/>
                          </a:ln>
                        </wps:spPr>
                        <wps:bodyPr wrap="square" lIns="0" tIns="0" rIns="0" bIns="0" rtlCol="0">
                          <a:prstTxWarp prst="textNoShape">
                            <a:avLst/>
                          </a:prstTxWarp>
                          <a:noAutofit/>
                        </wps:bodyPr>
                      </wps:wsp>
                      <pic:pic>
                        <pic:nvPicPr>
                          <pic:cNvPr id="4155" name="Image 4155"/>
                          <pic:cNvPicPr/>
                        </pic:nvPicPr>
                        <pic:blipFill>
                          <a:blip r:embed="rId809" cstate="print"/>
                          <a:stretch>
                            <a:fillRect/>
                          </a:stretch>
                        </pic:blipFill>
                        <pic:spPr>
                          <a:xfrm>
                            <a:off x="190551" y="1504977"/>
                            <a:ext cx="91312" cy="144017"/>
                          </a:xfrm>
                          <a:prstGeom prst="rect">
                            <a:avLst/>
                          </a:prstGeom>
                        </pic:spPr>
                      </pic:pic>
                      <pic:pic>
                        <pic:nvPicPr>
                          <pic:cNvPr id="4156" name="Image 4156"/>
                          <pic:cNvPicPr/>
                        </pic:nvPicPr>
                        <pic:blipFill>
                          <a:blip r:embed="rId810" cstate="print"/>
                          <a:stretch>
                            <a:fillRect/>
                          </a:stretch>
                        </pic:blipFill>
                        <pic:spPr>
                          <a:xfrm>
                            <a:off x="599237" y="399823"/>
                            <a:ext cx="91312" cy="144144"/>
                          </a:xfrm>
                          <a:prstGeom prst="rect">
                            <a:avLst/>
                          </a:prstGeom>
                        </pic:spPr>
                      </pic:pic>
                      <wps:wsp>
                        <wps:cNvPr id="4157" name="Graphic 4157"/>
                        <wps:cNvSpPr/>
                        <wps:spPr>
                          <a:xfrm>
                            <a:off x="244018" y="529109"/>
                            <a:ext cx="393065" cy="990600"/>
                          </a:xfrm>
                          <a:custGeom>
                            <a:avLst/>
                            <a:gdLst/>
                            <a:ahLst/>
                            <a:cxnLst/>
                            <a:rect l="l" t="t" r="r" b="b"/>
                            <a:pathLst>
                              <a:path w="393065" h="990600">
                                <a:moveTo>
                                  <a:pt x="392938" y="0"/>
                                </a:moveTo>
                                <a:lnTo>
                                  <a:pt x="0" y="990600"/>
                                </a:lnTo>
                              </a:path>
                            </a:pathLst>
                          </a:custGeom>
                          <a:ln w="7620">
                            <a:solidFill>
                              <a:srgbClr val="000000"/>
                            </a:solidFill>
                            <a:prstDash val="solid"/>
                          </a:ln>
                        </wps:spPr>
                        <wps:bodyPr wrap="square" lIns="0" tIns="0" rIns="0" bIns="0" rtlCol="0">
                          <a:prstTxWarp prst="textNoShape">
                            <a:avLst/>
                          </a:prstTxWarp>
                          <a:noAutofit/>
                        </wps:bodyPr>
                      </wps:wsp>
                      <wps:wsp>
                        <wps:cNvPr id="4158" name="Textbox 4158"/>
                        <wps:cNvSpPr txBox="1"/>
                        <wps:spPr>
                          <a:xfrm>
                            <a:off x="655752" y="262832"/>
                            <a:ext cx="669290" cy="598805"/>
                          </a:xfrm>
                          <a:prstGeom prst="rect">
                            <a:avLst/>
                          </a:prstGeom>
                        </wps:spPr>
                        <wps:txbx>
                          <w:txbxContent>
                            <w:p>
                              <w:pPr>
                                <w:numPr>
                                  <w:ilvl w:val="0"/>
                                  <w:numId w:val="47"/>
                                </w:numPr>
                                <w:tabs>
                                  <w:tab w:pos="188" w:val="left" w:leader="none"/>
                                </w:tabs>
                                <w:spacing w:before="0"/>
                                <w:ind w:left="188" w:right="0" w:hanging="188"/>
                                <w:jc w:val="left"/>
                                <w:rPr>
                                  <w:rFonts w:ascii="Courier New"/>
                                  <w:sz w:val="20"/>
                                </w:rPr>
                              </w:pPr>
                              <w:r>
                                <w:rPr>
                                  <w:rFonts w:ascii="Courier New"/>
                                  <w:spacing w:val="-5"/>
                                  <w:sz w:val="20"/>
                                </w:rPr>
                                <w:t>pt2</w:t>
                              </w:r>
                            </w:p>
                            <w:p>
                              <w:pPr>
                                <w:spacing w:line="240" w:lineRule="auto" w:before="146"/>
                                <w:rPr>
                                  <w:rFonts w:ascii="Courier New"/>
                                  <w:sz w:val="20"/>
                                </w:rPr>
                              </w:pPr>
                            </w:p>
                            <w:p>
                              <w:pPr>
                                <w:spacing w:line="226" w:lineRule="exact" w:before="0"/>
                                <w:ind w:left="433" w:right="0" w:firstLine="0"/>
                                <w:jc w:val="left"/>
                                <w:rPr>
                                  <w:rFonts w:ascii="Courier New"/>
                                  <w:sz w:val="20"/>
                                </w:rPr>
                              </w:pPr>
                              <w:r>
                                <w:rPr>
                                  <w:rFonts w:ascii="Courier New"/>
                                  <w:spacing w:val="-2"/>
                                  <w:sz w:val="20"/>
                                </w:rPr>
                                <w:t>body2</w:t>
                              </w:r>
                            </w:p>
                          </w:txbxContent>
                        </wps:txbx>
                        <wps:bodyPr wrap="square" lIns="0" tIns="0" rIns="0" bIns="0" rtlCol="0">
                          <a:noAutofit/>
                        </wps:bodyPr>
                      </wps:wsp>
                      <wps:wsp>
                        <wps:cNvPr id="4159" name="Textbox 4159"/>
                        <wps:cNvSpPr txBox="1"/>
                        <wps:spPr>
                          <a:xfrm>
                            <a:off x="500558" y="978378"/>
                            <a:ext cx="89535" cy="144145"/>
                          </a:xfrm>
                          <a:prstGeom prst="rect">
                            <a:avLst/>
                          </a:prstGeom>
                        </wps:spPr>
                        <wps:txbx>
                          <w:txbxContent>
                            <w:p>
                              <w:pPr>
                                <w:spacing w:line="226" w:lineRule="exact" w:before="0"/>
                                <w:ind w:left="0" w:right="0" w:firstLine="0"/>
                                <w:jc w:val="left"/>
                                <w:rPr>
                                  <w:rFonts w:ascii="Courier New"/>
                                  <w:sz w:val="20"/>
                                </w:rPr>
                              </w:pPr>
                              <w:r>
                                <w:rPr>
                                  <w:rFonts w:ascii="Courier New"/>
                                  <w:spacing w:val="-10"/>
                                  <w:sz w:val="20"/>
                                </w:rPr>
                                <w:t>d</w:t>
                              </w:r>
                            </w:p>
                          </w:txbxContent>
                        </wps:txbx>
                        <wps:bodyPr wrap="square" lIns="0" tIns="0" rIns="0" bIns="0" rtlCol="0">
                          <a:noAutofit/>
                        </wps:bodyPr>
                      </wps:wsp>
                      <wps:wsp>
                        <wps:cNvPr id="4160" name="Textbox 4160"/>
                        <wps:cNvSpPr txBox="1"/>
                        <wps:spPr>
                          <a:xfrm>
                            <a:off x="154729" y="1532839"/>
                            <a:ext cx="333375" cy="232410"/>
                          </a:xfrm>
                          <a:prstGeom prst="rect">
                            <a:avLst/>
                          </a:prstGeom>
                        </wps:spPr>
                        <wps:txbx>
                          <w:txbxContent>
                            <w:p>
                              <w:pPr>
                                <w:numPr>
                                  <w:ilvl w:val="0"/>
                                  <w:numId w:val="48"/>
                                </w:numPr>
                                <w:tabs>
                                  <w:tab w:pos="143" w:val="left" w:leader="none"/>
                                </w:tabs>
                                <w:spacing w:before="2"/>
                                <w:ind w:left="143" w:right="0" w:hanging="143"/>
                                <w:jc w:val="left"/>
                                <w:rPr>
                                  <w:rFonts w:ascii="Courier New"/>
                                  <w:sz w:val="20"/>
                                </w:rPr>
                              </w:pPr>
                              <w:r>
                                <w:rPr>
                                  <w:rFonts w:ascii="Courier New"/>
                                  <w:spacing w:val="-5"/>
                                  <w:sz w:val="20"/>
                                </w:rPr>
                                <w:t>pt1</w:t>
                              </w:r>
                            </w:p>
                          </w:txbxContent>
                        </wps:txbx>
                        <wps:bodyPr wrap="square" lIns="0" tIns="0" rIns="0" bIns="0" rtlCol="0">
                          <a:noAutofit/>
                        </wps:bodyPr>
                      </wps:wsp>
                      <wps:wsp>
                        <wps:cNvPr id="4161" name="Textbox 4161"/>
                        <wps:cNvSpPr txBox="1"/>
                        <wps:spPr>
                          <a:xfrm>
                            <a:off x="578155" y="1888460"/>
                            <a:ext cx="393700" cy="144145"/>
                          </a:xfrm>
                          <a:prstGeom prst="rect">
                            <a:avLst/>
                          </a:prstGeom>
                        </wps:spPr>
                        <wps:txbx>
                          <w:txbxContent>
                            <w:p>
                              <w:pPr>
                                <w:spacing w:line="226" w:lineRule="exact" w:before="0"/>
                                <w:ind w:left="0" w:right="0" w:firstLine="0"/>
                                <w:jc w:val="left"/>
                                <w:rPr>
                                  <w:rFonts w:ascii="Courier New"/>
                                  <w:sz w:val="20"/>
                                </w:rPr>
                              </w:pPr>
                              <w:r>
                                <w:rPr>
                                  <w:rFonts w:ascii="Courier New"/>
                                  <w:spacing w:val="-2"/>
                                  <w:sz w:val="20"/>
                                </w:rPr>
                                <w:t>body1</w:t>
                              </w:r>
                            </w:p>
                          </w:txbxContent>
                        </wps:txbx>
                        <wps:bodyPr wrap="square" lIns="0" tIns="0" rIns="0" bIns="0" rtlCol="0">
                          <a:noAutofit/>
                        </wps:bodyPr>
                      </wps:wsp>
                    </wpg:wgp>
                  </a:graphicData>
                </a:graphic>
              </wp:anchor>
            </w:drawing>
          </mc:Choice>
          <mc:Fallback>
            <w:pict>
              <v:group style="position:absolute;margin-left:71.145935pt;margin-top:8.311730pt;width:104.35pt;height:160.050pt;mso-position-horizontal-relative:page;mso-position-vertical-relative:paragraph;z-index:16022528" id="docshapegroup3281" coordorigin="1423,166" coordsize="2087,3201">
                <v:shape style="position:absolute;left:1428;top:172;width:1999;height:3161" id="docshape3282" coordorigin="1429,172" coordsize="1999,3161" path="m1922,3285l1866,3305,1806,3320,1744,3330,1681,3333,1620,3329,1564,3318,1515,3297,1475,3268,1445,3228,1429,3177,1429,3115,1446,3040,1455,2993,1455,2937,1452,2877,1449,2817,1452,2761,1465,2711,1493,2672,1540,2647,1611,2641,1673,2643,1742,2645,1814,2648,1889,2654,1965,2662,2039,2674,2109,2691,2174,2714,2232,2744,2280,2782,2318,2828,2341,2885,2350,2951,2343,3011,2323,3069,2290,3124,2246,3174,2194,3217,2133,3252,2067,3276,1996,3287,1922,3285m2444,329l2384,352,2332,381,2288,417,2252,459,2224,505,2203,555,2189,607,2182,660,2181,714,2187,767,2200,819,2218,868,2242,913,2272,953,2307,987,2348,1015,2393,1035,2443,1046,2497,1047,2556,1036,2614,1028,2673,1032,2732,1045,2791,1066,2850,1092,2908,1121,2966,1151,3023,1179,3079,1204,3134,1222,3187,1231,3239,1230,3289,1217,3336,1187,3381,1141,3415,1085,3427,1031,3423,980,3407,929,3383,879,3355,830,3326,780,3302,729,3286,676,3283,621,3296,563,3314,494,3314,430,3297,372,3267,319,3226,274,3175,236,3117,207,3054,186,2989,174,2924,172,2860,181,2800,201,2738,230,2668,260,2593,289,2518,313,2444,329e" filled="false" stroked="true" strokeweight=".6pt" strokecolor="#000000">
                  <v:path arrowok="t"/>
                  <v:stroke dashstyle="solid"/>
                </v:shape>
                <v:shape style="position:absolute;left:1723;top:2536;width:144;height:227" type="#_x0000_t75" id="docshape3283" stroked="false">
                  <v:imagedata r:id="rId809" o:title=""/>
                </v:shape>
                <v:shape style="position:absolute;left:2366;top:795;width:144;height:227" type="#_x0000_t75" id="docshape3284" stroked="false">
                  <v:imagedata r:id="rId810" o:title=""/>
                </v:shape>
                <v:line style="position:absolute" from="2426,999" to="1807,2559" stroked="true" strokeweight=".6pt" strokecolor="#000000">
                  <v:stroke dashstyle="solid"/>
                </v:line>
                <v:shape style="position:absolute;left:2455;top:580;width:1054;height:943" type="#_x0000_t202" id="docshape3285" filled="false" stroked="false">
                  <v:textbox inset="0,0,0,0">
                    <w:txbxContent>
                      <w:p>
                        <w:pPr>
                          <w:numPr>
                            <w:ilvl w:val="0"/>
                            <w:numId w:val="47"/>
                          </w:numPr>
                          <w:tabs>
                            <w:tab w:pos="188" w:val="left" w:leader="none"/>
                          </w:tabs>
                          <w:spacing w:before="0"/>
                          <w:ind w:left="188" w:right="0" w:hanging="188"/>
                          <w:jc w:val="left"/>
                          <w:rPr>
                            <w:rFonts w:ascii="Courier New"/>
                            <w:sz w:val="20"/>
                          </w:rPr>
                        </w:pPr>
                        <w:r>
                          <w:rPr>
                            <w:rFonts w:ascii="Courier New"/>
                            <w:spacing w:val="-5"/>
                            <w:sz w:val="20"/>
                          </w:rPr>
                          <w:t>pt2</w:t>
                        </w:r>
                      </w:p>
                      <w:p>
                        <w:pPr>
                          <w:spacing w:line="240" w:lineRule="auto" w:before="146"/>
                          <w:rPr>
                            <w:rFonts w:ascii="Courier New"/>
                            <w:sz w:val="20"/>
                          </w:rPr>
                        </w:pPr>
                      </w:p>
                      <w:p>
                        <w:pPr>
                          <w:spacing w:line="226" w:lineRule="exact" w:before="0"/>
                          <w:ind w:left="433" w:right="0" w:firstLine="0"/>
                          <w:jc w:val="left"/>
                          <w:rPr>
                            <w:rFonts w:ascii="Courier New"/>
                            <w:sz w:val="20"/>
                          </w:rPr>
                        </w:pPr>
                        <w:r>
                          <w:rPr>
                            <w:rFonts w:ascii="Courier New"/>
                            <w:spacing w:val="-2"/>
                            <w:sz w:val="20"/>
                          </w:rPr>
                          <w:t>body2</w:t>
                        </w:r>
                      </w:p>
                    </w:txbxContent>
                  </v:textbox>
                  <w10:wrap type="none"/>
                </v:shape>
                <v:shape style="position:absolute;left:2211;top:1706;width:141;height:227" type="#_x0000_t202" id="docshape3286" filled="false" stroked="false">
                  <v:textbox inset="0,0,0,0">
                    <w:txbxContent>
                      <w:p>
                        <w:pPr>
                          <w:spacing w:line="226" w:lineRule="exact" w:before="0"/>
                          <w:ind w:left="0" w:right="0" w:firstLine="0"/>
                          <w:jc w:val="left"/>
                          <w:rPr>
                            <w:rFonts w:ascii="Courier New"/>
                            <w:sz w:val="20"/>
                          </w:rPr>
                        </w:pPr>
                        <w:r>
                          <w:rPr>
                            <w:rFonts w:ascii="Courier New"/>
                            <w:spacing w:val="-10"/>
                            <w:sz w:val="20"/>
                          </w:rPr>
                          <w:t>d</w:t>
                        </w:r>
                      </w:p>
                    </w:txbxContent>
                  </v:textbox>
                  <w10:wrap type="none"/>
                </v:shape>
                <v:shape style="position:absolute;left:1666;top:2580;width:525;height:366" type="#_x0000_t202" id="docshape3287" filled="false" stroked="false">
                  <v:textbox inset="0,0,0,0">
                    <w:txbxContent>
                      <w:p>
                        <w:pPr>
                          <w:numPr>
                            <w:ilvl w:val="0"/>
                            <w:numId w:val="48"/>
                          </w:numPr>
                          <w:tabs>
                            <w:tab w:pos="143" w:val="left" w:leader="none"/>
                          </w:tabs>
                          <w:spacing w:before="2"/>
                          <w:ind w:left="143" w:right="0" w:hanging="143"/>
                          <w:jc w:val="left"/>
                          <w:rPr>
                            <w:rFonts w:ascii="Courier New"/>
                            <w:sz w:val="20"/>
                          </w:rPr>
                        </w:pPr>
                        <w:r>
                          <w:rPr>
                            <w:rFonts w:ascii="Courier New"/>
                            <w:spacing w:val="-5"/>
                            <w:sz w:val="20"/>
                          </w:rPr>
                          <w:t>pt1</w:t>
                        </w:r>
                      </w:p>
                    </w:txbxContent>
                  </v:textbox>
                  <w10:wrap type="none"/>
                </v:shape>
                <v:shape style="position:absolute;left:2333;top:3140;width:620;height:227" type="#_x0000_t202" id="docshape3288" filled="false" stroked="false">
                  <v:textbox inset="0,0,0,0">
                    <w:txbxContent>
                      <w:p>
                        <w:pPr>
                          <w:spacing w:line="226" w:lineRule="exact" w:before="0"/>
                          <w:ind w:left="0" w:right="0" w:firstLine="0"/>
                          <w:jc w:val="left"/>
                          <w:rPr>
                            <w:rFonts w:ascii="Courier New"/>
                            <w:sz w:val="20"/>
                          </w:rPr>
                        </w:pPr>
                        <w:r>
                          <w:rPr>
                            <w:rFonts w:ascii="Courier New"/>
                            <w:spacing w:val="-2"/>
                            <w:sz w:val="20"/>
                          </w:rPr>
                          <w:t>body1</w:t>
                        </w:r>
                      </w:p>
                    </w:txbxContent>
                  </v:textbox>
                  <w10:wrap type="none"/>
                </v:shape>
                <w10:wrap type="none"/>
              </v:group>
            </w:pict>
          </mc:Fallback>
        </mc:AlternateContent>
      </w:r>
      <w:r>
        <w:rPr/>
        <w:t>The</w:t>
      </w:r>
      <w:r>
        <w:rPr>
          <w:spacing w:val="-10"/>
        </w:rPr>
        <w:t> </w:t>
      </w:r>
      <w:r>
        <w:rPr/>
        <w:t>following</w:t>
      </w:r>
      <w:r>
        <w:rPr>
          <w:spacing w:val="-4"/>
        </w:rPr>
        <w:t> </w:t>
      </w:r>
      <w:r>
        <w:rPr/>
        <w:t>example</w:t>
      </w:r>
      <w:r>
        <w:rPr>
          <w:spacing w:val="-4"/>
        </w:rPr>
        <w:t> </w:t>
      </w:r>
      <w:r>
        <w:rPr/>
        <w:t>shows</w:t>
      </w:r>
      <w:r>
        <w:rPr>
          <w:spacing w:val="-5"/>
        </w:rPr>
        <w:t> </w:t>
      </w:r>
      <w:r>
        <w:rPr/>
        <w:t>a</w:t>
      </w:r>
      <w:r>
        <w:rPr>
          <w:spacing w:val="-4"/>
        </w:rPr>
        <w:t> </w:t>
      </w:r>
      <w:r>
        <w:rPr/>
        <w:t>distance</w:t>
      </w:r>
      <w:r>
        <w:rPr>
          <w:spacing w:val="-4"/>
        </w:rPr>
        <w:t> </w:t>
      </w:r>
      <w:r>
        <w:rPr/>
        <w:t>constraint.</w:t>
      </w:r>
      <w:r>
        <w:rPr>
          <w:spacing w:val="40"/>
        </w:rPr>
        <w:t> </w:t>
      </w:r>
      <w:r>
        <w:rPr/>
        <w:t>The</w:t>
      </w:r>
      <w:r>
        <w:rPr>
          <w:spacing w:val="-4"/>
        </w:rPr>
        <w:t> </w:t>
      </w:r>
      <w:r>
        <w:rPr/>
        <w:t>point</w:t>
      </w:r>
      <w:r>
        <w:rPr>
          <w:spacing w:val="-5"/>
        </w:rPr>
        <w:t> </w:t>
      </w:r>
      <w:r>
        <w:rPr>
          <w:rFonts w:ascii="Courier New"/>
        </w:rPr>
        <w:t>pt1</w:t>
      </w:r>
      <w:r>
        <w:rPr>
          <w:rFonts w:ascii="Courier New"/>
          <w:spacing w:val="-71"/>
        </w:rPr>
        <w:t> </w:t>
      </w:r>
      <w:r>
        <w:rPr/>
        <w:t>on</w:t>
      </w:r>
      <w:r>
        <w:rPr>
          <w:spacing w:val="-4"/>
        </w:rPr>
        <w:t> </w:t>
      </w:r>
      <w:r>
        <w:rPr>
          <w:rFonts w:ascii="Courier New"/>
        </w:rPr>
        <w:t>body1</w:t>
      </w:r>
      <w:r>
        <w:rPr>
          <w:rFonts w:ascii="Courier New"/>
          <w:spacing w:val="-71"/>
        </w:rPr>
        <w:t> </w:t>
      </w:r>
      <w:r>
        <w:rPr/>
        <w:t>is</w:t>
      </w:r>
      <w:r>
        <w:rPr>
          <w:spacing w:val="-5"/>
        </w:rPr>
        <w:t> </w:t>
      </w:r>
      <w:r>
        <w:rPr/>
        <w:t>con-strained to remain a distance </w:t>
      </w:r>
      <w:r>
        <w:rPr>
          <w:rFonts w:ascii="Courier New"/>
        </w:rPr>
        <w:t>d</w:t>
      </w:r>
      <w:r>
        <w:rPr>
          <w:rFonts w:ascii="Courier New"/>
          <w:spacing w:val="-62"/>
        </w:rPr>
        <w:t> </w:t>
      </w:r>
      <w:r>
        <w:rPr/>
        <w:t>from point </w:t>
      </w:r>
      <w:r>
        <w:rPr>
          <w:rFonts w:ascii="Courier New"/>
        </w:rPr>
        <w:t>pt2</w:t>
      </w:r>
      <w:r>
        <w:rPr>
          <w:rFonts w:ascii="Courier New"/>
          <w:spacing w:val="-62"/>
        </w:rPr>
        <w:t> </w:t>
      </w:r>
      <w:r>
        <w:rPr/>
        <w:t>on </w:t>
      </w:r>
      <w:r>
        <w:rPr>
          <w:rFonts w:ascii="Courier New"/>
        </w:rPr>
        <w:t>body2</w:t>
      </w:r>
      <w:r>
        <w:rPr/>
        <w:t>.</w:t>
      </w:r>
      <w:r>
        <w:rPr>
          <w:spacing w:val="80"/>
        </w:rPr>
        <w:t> </w:t>
      </w:r>
      <w:r>
        <w:rPr>
          <w:rFonts w:ascii="Courier New"/>
        </w:rPr>
        <w:t>Body1</w:t>
      </w:r>
      <w:r>
        <w:rPr/>
        <w:t>, </w:t>
      </w:r>
      <w:r>
        <w:rPr>
          <w:rFonts w:ascii="Courier New"/>
        </w:rPr>
        <w:t>body2</w:t>
      </w:r>
      <w:r>
        <w:rPr/>
        <w:t>, </w:t>
      </w:r>
      <w:r>
        <w:rPr>
          <w:rFonts w:ascii="Courier New"/>
        </w:rPr>
        <w:t>pt1</w:t>
      </w:r>
      <w:r>
        <w:rPr/>
        <w:t>, </w:t>
      </w:r>
      <w:r>
        <w:rPr>
          <w:rFonts w:ascii="Courier New"/>
        </w:rPr>
        <w:t>pt2</w:t>
      </w:r>
      <w:r>
        <w:rPr/>
        <w:t>, and </w:t>
      </w:r>
      <w:r>
        <w:rPr>
          <w:rFonts w:ascii="Courier New"/>
        </w:rPr>
        <w:t>d</w:t>
      </w:r>
      <w:r>
        <w:rPr>
          <w:rFonts w:ascii="Courier New"/>
          <w:spacing w:val="-46"/>
        </w:rPr>
        <w:t> </w:t>
      </w:r>
      <w:r>
        <w:rPr/>
        <w:t>are passed in common.</w:t>
      </w:r>
    </w:p>
    <w:p>
      <w:pPr>
        <w:spacing w:before="142"/>
        <w:ind w:left="0" w:right="646" w:firstLine="0"/>
        <w:jc w:val="center"/>
        <w:rPr>
          <w:rFonts w:ascii="Courier New"/>
          <w:sz w:val="16"/>
        </w:rPr>
      </w:pPr>
      <w:r>
        <w:rPr>
          <w:rFonts w:ascii="Courier New"/>
          <w:sz w:val="16"/>
        </w:rPr>
        <w:t>subroutine</w:t>
      </w:r>
      <w:r>
        <w:rPr>
          <w:rFonts w:ascii="Courier New"/>
          <w:spacing w:val="-10"/>
          <w:sz w:val="16"/>
        </w:rPr>
        <w:t> </w:t>
      </w:r>
      <w:r>
        <w:rPr>
          <w:rFonts w:ascii="Courier New"/>
          <w:spacing w:val="-2"/>
          <w:sz w:val="16"/>
        </w:rPr>
        <w:t>sduperr(t,q,errs)</w:t>
      </w:r>
    </w:p>
    <w:p>
      <w:pPr>
        <w:pStyle w:val="BodyText"/>
        <w:spacing w:before="38"/>
        <w:rPr>
          <w:rFonts w:ascii="Courier New"/>
          <w:sz w:val="16"/>
        </w:rPr>
      </w:pPr>
    </w:p>
    <w:p>
      <w:pPr>
        <w:spacing w:line="264" w:lineRule="auto" w:before="0"/>
        <w:ind w:left="3240" w:right="2416" w:firstLine="0"/>
        <w:jc w:val="left"/>
        <w:rPr>
          <w:rFonts w:ascii="Courier New"/>
          <w:sz w:val="16"/>
        </w:rPr>
      </w:pPr>
      <w:r>
        <w:rPr>
          <w:rFonts w:ascii="Courier New"/>
          <w:sz w:val="16"/>
        </w:rPr>
        <w:t>c</w:t>
      </w:r>
      <w:r>
        <w:rPr>
          <w:rFonts w:ascii="Courier New"/>
          <w:spacing w:val="-5"/>
          <w:sz w:val="16"/>
        </w:rPr>
        <w:t> </w:t>
      </w:r>
      <w:r>
        <w:rPr>
          <w:rFonts w:ascii="Courier New"/>
          <w:sz w:val="16"/>
        </w:rPr>
        <w:t>This</w:t>
      </w:r>
      <w:r>
        <w:rPr>
          <w:rFonts w:ascii="Courier New"/>
          <w:spacing w:val="-5"/>
          <w:sz w:val="16"/>
        </w:rPr>
        <w:t> </w:t>
      </w:r>
      <w:r>
        <w:rPr>
          <w:rFonts w:ascii="Courier New"/>
          <w:sz w:val="16"/>
        </w:rPr>
        <w:t>routine</w:t>
      </w:r>
      <w:r>
        <w:rPr>
          <w:rFonts w:ascii="Courier New"/>
          <w:spacing w:val="-5"/>
          <w:sz w:val="16"/>
        </w:rPr>
        <w:t> </w:t>
      </w:r>
      <w:r>
        <w:rPr>
          <w:rFonts w:ascii="Courier New"/>
          <w:sz w:val="16"/>
        </w:rPr>
        <w:t>computes</w:t>
      </w:r>
      <w:r>
        <w:rPr>
          <w:rFonts w:ascii="Courier New"/>
          <w:spacing w:val="-5"/>
          <w:sz w:val="16"/>
        </w:rPr>
        <w:t> </w:t>
      </w:r>
      <w:r>
        <w:rPr>
          <w:rFonts w:ascii="Courier New"/>
          <w:sz w:val="16"/>
        </w:rPr>
        <w:t>the</w:t>
      </w:r>
      <w:r>
        <w:rPr>
          <w:rFonts w:ascii="Courier New"/>
          <w:spacing w:val="-5"/>
          <w:sz w:val="16"/>
        </w:rPr>
        <w:t> </w:t>
      </w:r>
      <w:r>
        <w:rPr>
          <w:rFonts w:ascii="Courier New"/>
          <w:sz w:val="16"/>
        </w:rPr>
        <w:t>position</w:t>
      </w:r>
      <w:r>
        <w:rPr>
          <w:rFonts w:ascii="Courier New"/>
          <w:spacing w:val="-5"/>
          <w:sz w:val="16"/>
        </w:rPr>
        <w:t> </w:t>
      </w:r>
      <w:r>
        <w:rPr>
          <w:rFonts w:ascii="Courier New"/>
          <w:sz w:val="16"/>
        </w:rPr>
        <w:t>error</w:t>
      </w:r>
      <w:r>
        <w:rPr>
          <w:rFonts w:ascii="Courier New"/>
          <w:spacing w:val="-5"/>
          <w:sz w:val="16"/>
        </w:rPr>
        <w:t> </w:t>
      </w:r>
      <w:r>
        <w:rPr>
          <w:rFonts w:ascii="Courier New"/>
          <w:sz w:val="16"/>
        </w:rPr>
        <w:t>(perr)</w:t>
      </w:r>
      <w:r>
        <w:rPr>
          <w:rFonts w:ascii="Courier New"/>
          <w:spacing w:val="-5"/>
          <w:sz w:val="16"/>
        </w:rPr>
        <w:t> </w:t>
      </w:r>
      <w:r>
        <w:rPr>
          <w:rFonts w:ascii="Courier New"/>
          <w:sz w:val="16"/>
        </w:rPr>
        <w:t>for</w:t>
      </w:r>
      <w:r>
        <w:rPr>
          <w:rFonts w:ascii="Courier New"/>
          <w:spacing w:val="-5"/>
          <w:sz w:val="16"/>
        </w:rPr>
        <w:t> </w:t>
      </w:r>
      <w:r>
        <w:rPr>
          <w:rFonts w:ascii="Courier New"/>
          <w:sz w:val="16"/>
        </w:rPr>
        <w:t>the c distance constraint. If d is the desired distance and</w:t>
      </w:r>
    </w:p>
    <w:p>
      <w:pPr>
        <w:spacing w:line="264" w:lineRule="auto" w:before="1"/>
        <w:ind w:left="3240" w:right="2826" w:firstLine="0"/>
        <w:jc w:val="left"/>
        <w:rPr>
          <w:rFonts w:ascii="Courier New"/>
          <w:sz w:val="16"/>
        </w:rPr>
      </w:pPr>
      <w:r>
        <w:rPr>
          <w:rFonts w:ascii="Courier New"/>
          <w:sz w:val="16"/>
        </w:rPr>
        <w:t>c</w:t>
      </w:r>
      <w:r>
        <w:rPr>
          <w:rFonts w:ascii="Courier New"/>
          <w:spacing w:val="-4"/>
          <w:sz w:val="16"/>
        </w:rPr>
        <w:t> </w:t>
      </w:r>
      <w:r>
        <w:rPr>
          <w:rFonts w:ascii="Courier New"/>
          <w:sz w:val="16"/>
        </w:rPr>
        <w:t>p1</w:t>
      </w:r>
      <w:r>
        <w:rPr>
          <w:rFonts w:ascii="Courier New"/>
          <w:spacing w:val="-4"/>
          <w:sz w:val="16"/>
        </w:rPr>
        <w:t> </w:t>
      </w:r>
      <w:r>
        <w:rPr>
          <w:rFonts w:ascii="Courier New"/>
          <w:sz w:val="16"/>
        </w:rPr>
        <w:t>and</w:t>
      </w:r>
      <w:r>
        <w:rPr>
          <w:rFonts w:ascii="Courier New"/>
          <w:spacing w:val="-4"/>
          <w:sz w:val="16"/>
        </w:rPr>
        <w:t> </w:t>
      </w:r>
      <w:r>
        <w:rPr>
          <w:rFonts w:ascii="Courier New"/>
          <w:sz w:val="16"/>
        </w:rPr>
        <w:t>p2</w:t>
      </w:r>
      <w:r>
        <w:rPr>
          <w:rFonts w:ascii="Courier New"/>
          <w:spacing w:val="-5"/>
          <w:sz w:val="16"/>
        </w:rPr>
        <w:t> </w:t>
      </w:r>
      <w:r>
        <w:rPr>
          <w:rFonts w:ascii="Courier New"/>
          <w:sz w:val="16"/>
        </w:rPr>
        <w:t>are</w:t>
      </w:r>
      <w:r>
        <w:rPr>
          <w:rFonts w:ascii="Courier New"/>
          <w:spacing w:val="-4"/>
          <w:sz w:val="16"/>
        </w:rPr>
        <w:t> </w:t>
      </w:r>
      <w:r>
        <w:rPr>
          <w:rFonts w:ascii="Courier New"/>
          <w:sz w:val="16"/>
        </w:rPr>
        <w:t>the</w:t>
      </w:r>
      <w:r>
        <w:rPr>
          <w:rFonts w:ascii="Courier New"/>
          <w:spacing w:val="-4"/>
          <w:sz w:val="16"/>
        </w:rPr>
        <w:t> </w:t>
      </w:r>
      <w:r>
        <w:rPr>
          <w:rFonts w:ascii="Courier New"/>
          <w:sz w:val="16"/>
        </w:rPr>
        <w:t>current</w:t>
      </w:r>
      <w:r>
        <w:rPr>
          <w:rFonts w:ascii="Courier New"/>
          <w:spacing w:val="-4"/>
          <w:sz w:val="16"/>
        </w:rPr>
        <w:t> </w:t>
      </w:r>
      <w:r>
        <w:rPr>
          <w:rFonts w:ascii="Courier New"/>
          <w:sz w:val="16"/>
        </w:rPr>
        <w:t>global</w:t>
      </w:r>
      <w:r>
        <w:rPr>
          <w:rFonts w:ascii="Courier New"/>
          <w:spacing w:val="-5"/>
          <w:sz w:val="16"/>
        </w:rPr>
        <w:t> </w:t>
      </w:r>
      <w:r>
        <w:rPr>
          <w:rFonts w:ascii="Courier New"/>
          <w:sz w:val="16"/>
        </w:rPr>
        <w:t>frame</w:t>
      </w:r>
      <w:r>
        <w:rPr>
          <w:rFonts w:ascii="Courier New"/>
          <w:spacing w:val="-4"/>
          <w:sz w:val="16"/>
        </w:rPr>
        <w:t> </w:t>
      </w:r>
      <w:r>
        <w:rPr>
          <w:rFonts w:ascii="Courier New"/>
          <w:sz w:val="16"/>
        </w:rPr>
        <w:t>locations</w:t>
      </w:r>
      <w:r>
        <w:rPr>
          <w:rFonts w:ascii="Courier New"/>
          <w:spacing w:val="-4"/>
          <w:sz w:val="16"/>
        </w:rPr>
        <w:t> </w:t>
      </w:r>
      <w:r>
        <w:rPr>
          <w:rFonts w:ascii="Courier New"/>
          <w:sz w:val="16"/>
        </w:rPr>
        <w:t>of c points pt1 and pt2, then</w:t>
      </w:r>
    </w:p>
    <w:p>
      <w:pPr>
        <w:pStyle w:val="BodyText"/>
        <w:spacing w:before="10"/>
        <w:rPr>
          <w:rFonts w:ascii="Courier New"/>
          <w:sz w:val="8"/>
        </w:rPr>
      </w:pPr>
    </w:p>
    <w:p>
      <w:pPr>
        <w:pStyle w:val="BodyText"/>
        <w:spacing w:after="0"/>
        <w:rPr>
          <w:rFonts w:ascii="Courier New"/>
          <w:sz w:val="8"/>
        </w:rPr>
        <w:sectPr>
          <w:pgSz w:w="12240" w:h="15840"/>
          <w:pgMar w:header="819" w:footer="1204" w:top="1300" w:bottom="1400" w:left="720" w:right="360"/>
        </w:sect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201"/>
        <w:rPr>
          <w:rFonts w:ascii="Courier New"/>
        </w:rPr>
      </w:pPr>
    </w:p>
    <w:p>
      <w:pPr>
        <w:spacing w:before="0"/>
        <w:ind w:left="768" w:right="0" w:firstLine="0"/>
        <w:jc w:val="left"/>
        <w:rPr>
          <w:i/>
          <w:sz w:val="20"/>
        </w:rPr>
      </w:pPr>
      <w:r>
        <w:rPr>
          <w:i/>
          <w:sz w:val="20"/>
        </w:rPr>
        <w:t>A Distance </w:t>
      </w:r>
      <w:r>
        <w:rPr>
          <w:i/>
          <w:spacing w:val="-2"/>
          <w:sz w:val="20"/>
        </w:rPr>
        <w:t>Constraint</w:t>
      </w:r>
    </w:p>
    <w:p>
      <w:pPr>
        <w:tabs>
          <w:tab w:pos="1124" w:val="left" w:leader="none"/>
        </w:tabs>
        <w:spacing w:before="101"/>
        <w:ind w:left="645" w:right="0" w:firstLine="0"/>
        <w:jc w:val="left"/>
        <w:rPr>
          <w:rFonts w:ascii="Courier New"/>
          <w:sz w:val="16"/>
        </w:rPr>
      </w:pPr>
      <w:r>
        <w:rPr/>
        <w:br w:type="column"/>
      </w:r>
      <w:r>
        <w:rPr>
          <w:rFonts w:ascii="Courier New"/>
          <w:spacing w:val="-10"/>
          <w:sz w:val="16"/>
        </w:rPr>
        <w:t>c</w:t>
      </w:r>
      <w:r>
        <w:rPr>
          <w:rFonts w:ascii="Courier New"/>
          <w:sz w:val="16"/>
        </w:rPr>
        <w:tab/>
        <w:t>perr</w:t>
      </w:r>
      <w:r>
        <w:rPr>
          <w:rFonts w:ascii="Courier New"/>
          <w:spacing w:val="-6"/>
          <w:sz w:val="16"/>
        </w:rPr>
        <w:t> </w:t>
      </w:r>
      <w:r>
        <w:rPr>
          <w:rFonts w:ascii="Courier New"/>
          <w:sz w:val="16"/>
        </w:rPr>
        <w:t>=</w:t>
      </w:r>
      <w:r>
        <w:rPr>
          <w:rFonts w:ascii="Courier New"/>
          <w:spacing w:val="-5"/>
          <w:sz w:val="16"/>
        </w:rPr>
        <w:t> </w:t>
      </w:r>
      <w:r>
        <w:rPr>
          <w:rFonts w:ascii="Courier New"/>
          <w:sz w:val="16"/>
        </w:rPr>
        <w:t>((p1-p2)*(p1-p2)</w:t>
      </w:r>
      <w:r>
        <w:rPr>
          <w:rFonts w:ascii="Courier New"/>
          <w:spacing w:val="-6"/>
          <w:sz w:val="16"/>
        </w:rPr>
        <w:t> </w:t>
      </w:r>
      <w:r>
        <w:rPr>
          <w:rFonts w:ascii="Courier New"/>
          <w:sz w:val="16"/>
        </w:rPr>
        <w:t>-</w:t>
      </w:r>
      <w:r>
        <w:rPr>
          <w:rFonts w:ascii="Courier New"/>
          <w:spacing w:val="-5"/>
          <w:sz w:val="16"/>
        </w:rPr>
        <w:t> </w:t>
      </w:r>
      <w:r>
        <w:rPr>
          <w:rFonts w:ascii="Courier New"/>
          <w:spacing w:val="-2"/>
          <w:sz w:val="16"/>
        </w:rPr>
        <w:t>d**2)/2</w:t>
      </w:r>
    </w:p>
    <w:p>
      <w:pPr>
        <w:pStyle w:val="BodyText"/>
        <w:spacing w:before="37"/>
        <w:rPr>
          <w:rFonts w:ascii="Courier New"/>
          <w:sz w:val="16"/>
        </w:rPr>
      </w:pPr>
    </w:p>
    <w:p>
      <w:pPr>
        <w:spacing w:line="264" w:lineRule="auto" w:before="0"/>
        <w:ind w:left="1317" w:right="3659" w:firstLine="0"/>
        <w:jc w:val="left"/>
        <w:rPr>
          <w:rFonts w:ascii="Courier New"/>
          <w:sz w:val="16"/>
        </w:rPr>
      </w:pPr>
      <w:r>
        <w:rPr>
          <w:rFonts w:ascii="Courier New"/>
          <w:sz w:val="16"/>
        </w:rPr>
        <w:t>double</w:t>
      </w:r>
      <w:r>
        <w:rPr>
          <w:rFonts w:ascii="Courier New"/>
          <w:spacing w:val="-20"/>
          <w:sz w:val="16"/>
        </w:rPr>
        <w:t> </w:t>
      </w:r>
      <w:r>
        <w:rPr>
          <w:rFonts w:ascii="Courier New"/>
          <w:sz w:val="16"/>
        </w:rPr>
        <w:t>precision</w:t>
      </w:r>
      <w:r>
        <w:rPr>
          <w:rFonts w:ascii="Courier New"/>
          <w:spacing w:val="-20"/>
          <w:sz w:val="16"/>
        </w:rPr>
        <w:t> </w:t>
      </w:r>
      <w:r>
        <w:rPr>
          <w:rFonts w:ascii="Courier New"/>
          <w:sz w:val="16"/>
        </w:rPr>
        <w:t>t,q(*),errs(1) integer body1,body2,i</w:t>
      </w:r>
    </w:p>
    <w:p>
      <w:pPr>
        <w:spacing w:line="264" w:lineRule="auto" w:before="1"/>
        <w:ind w:left="1317" w:right="2123" w:firstLine="0"/>
        <w:jc w:val="left"/>
        <w:rPr>
          <w:rFonts w:ascii="Courier New"/>
          <w:sz w:val="16"/>
        </w:rPr>
      </w:pPr>
      <w:r>
        <w:rPr>
          <w:rFonts w:ascii="Courier New"/>
          <w:sz w:val="16"/>
        </w:rPr>
        <w:t>double</w:t>
      </w:r>
      <w:r>
        <w:rPr>
          <w:rFonts w:ascii="Courier New"/>
          <w:spacing w:val="-20"/>
          <w:sz w:val="16"/>
        </w:rPr>
        <w:t> </w:t>
      </w:r>
      <w:r>
        <w:rPr>
          <w:rFonts w:ascii="Courier New"/>
          <w:sz w:val="16"/>
        </w:rPr>
        <w:t>precision</w:t>
      </w:r>
      <w:r>
        <w:rPr>
          <w:rFonts w:ascii="Courier New"/>
          <w:spacing w:val="-20"/>
          <w:sz w:val="16"/>
        </w:rPr>
        <w:t> </w:t>
      </w:r>
      <w:r>
        <w:rPr>
          <w:rFonts w:ascii="Courier New"/>
          <w:sz w:val="16"/>
        </w:rPr>
        <w:t>pt1(3),pt2(3),d,p1(3),p2(3),dot common /const/ body1,body2,pt1,pt2,d</w:t>
      </w:r>
    </w:p>
    <w:p>
      <w:pPr>
        <w:pStyle w:val="BodyText"/>
        <w:spacing w:before="20"/>
        <w:rPr>
          <w:rFonts w:ascii="Courier New"/>
          <w:sz w:val="16"/>
        </w:rPr>
      </w:pPr>
    </w:p>
    <w:p>
      <w:pPr>
        <w:spacing w:line="264" w:lineRule="auto" w:before="0"/>
        <w:ind w:left="1317" w:right="4942" w:firstLine="0"/>
        <w:jc w:val="both"/>
        <w:rPr>
          <w:rFonts w:ascii="Courier New"/>
          <w:sz w:val="16"/>
        </w:rPr>
      </w:pPr>
      <w:r>
        <w:rPr>
          <w:rFonts w:ascii="Courier New"/>
          <w:sz w:val="16"/>
        </w:rPr>
        <w:t>call</w:t>
      </w:r>
      <w:r>
        <w:rPr>
          <w:rFonts w:ascii="Courier New"/>
          <w:spacing w:val="-26"/>
          <w:sz w:val="16"/>
        </w:rPr>
        <w:t> </w:t>
      </w:r>
      <w:r>
        <w:rPr>
          <w:rFonts w:ascii="Courier New"/>
          <w:sz w:val="16"/>
        </w:rPr>
        <w:t>SDPOS(body1,pt1,p1) call</w:t>
      </w:r>
      <w:r>
        <w:rPr>
          <w:rFonts w:ascii="Courier New"/>
          <w:spacing w:val="-26"/>
          <w:sz w:val="16"/>
        </w:rPr>
        <w:t> </w:t>
      </w:r>
      <w:r>
        <w:rPr>
          <w:rFonts w:ascii="Courier New"/>
          <w:sz w:val="16"/>
        </w:rPr>
        <w:t>SDPOS(body2,pt2,p2) dot = 0d0</w:t>
      </w:r>
    </w:p>
    <w:p>
      <w:pPr>
        <w:spacing w:before="2"/>
        <w:ind w:left="1317" w:right="0" w:firstLine="0"/>
        <w:jc w:val="both"/>
        <w:rPr>
          <w:rFonts w:ascii="Courier New"/>
          <w:sz w:val="16"/>
        </w:rPr>
      </w:pPr>
      <w:r>
        <w:rPr>
          <w:rFonts w:ascii="Courier New"/>
          <w:sz w:val="16"/>
        </w:rPr>
        <w:t>do</w:t>
      </w:r>
      <w:r>
        <w:rPr>
          <w:rFonts w:ascii="Courier New"/>
          <w:spacing w:val="-2"/>
          <w:sz w:val="16"/>
        </w:rPr>
        <w:t> </w:t>
      </w:r>
      <w:r>
        <w:rPr>
          <w:rFonts w:ascii="Courier New"/>
          <w:sz w:val="16"/>
        </w:rPr>
        <w:t>10</w:t>
      </w:r>
      <w:r>
        <w:rPr>
          <w:rFonts w:ascii="Courier New"/>
          <w:spacing w:val="-2"/>
          <w:sz w:val="16"/>
        </w:rPr>
        <w:t> i=1,3</w:t>
      </w:r>
    </w:p>
    <w:p>
      <w:pPr>
        <w:spacing w:line="264" w:lineRule="auto" w:before="19"/>
        <w:ind w:left="1317" w:right="4175" w:hanging="672"/>
        <w:jc w:val="both"/>
        <w:rPr>
          <w:rFonts w:ascii="Courier New"/>
          <w:sz w:val="16"/>
        </w:rPr>
      </w:pPr>
      <w:r>
        <w:rPr>
          <w:rFonts w:ascii="Courier New"/>
          <w:sz w:val="16"/>
        </w:rPr>
        <w:t>10</w:t>
      </w:r>
      <w:r>
        <w:rPr>
          <w:rFonts w:ascii="Courier New"/>
          <w:spacing w:val="80"/>
          <w:sz w:val="16"/>
        </w:rPr>
        <w:t>  </w:t>
      </w:r>
      <w:r>
        <w:rPr>
          <w:rFonts w:ascii="Courier New"/>
          <w:sz w:val="16"/>
        </w:rPr>
        <w:t>dot</w:t>
      </w:r>
      <w:r>
        <w:rPr>
          <w:rFonts w:ascii="Courier New"/>
          <w:spacing w:val="-4"/>
          <w:sz w:val="16"/>
        </w:rPr>
        <w:t> </w:t>
      </w:r>
      <w:r>
        <w:rPr>
          <w:rFonts w:ascii="Courier New"/>
          <w:sz w:val="16"/>
        </w:rPr>
        <w:t>=</w:t>
      </w:r>
      <w:r>
        <w:rPr>
          <w:rFonts w:ascii="Courier New"/>
          <w:spacing w:val="-4"/>
          <w:sz w:val="16"/>
        </w:rPr>
        <w:t> </w:t>
      </w:r>
      <w:r>
        <w:rPr>
          <w:rFonts w:ascii="Courier New"/>
          <w:sz w:val="16"/>
        </w:rPr>
        <w:t>dot</w:t>
      </w:r>
      <w:r>
        <w:rPr>
          <w:rFonts w:ascii="Courier New"/>
          <w:spacing w:val="-4"/>
          <w:sz w:val="16"/>
        </w:rPr>
        <w:t> </w:t>
      </w:r>
      <w:r>
        <w:rPr>
          <w:rFonts w:ascii="Courier New"/>
          <w:sz w:val="16"/>
        </w:rPr>
        <w:t>+</w:t>
      </w:r>
      <w:r>
        <w:rPr>
          <w:rFonts w:ascii="Courier New"/>
          <w:spacing w:val="-4"/>
          <w:sz w:val="16"/>
        </w:rPr>
        <w:t> </w:t>
      </w:r>
      <w:r>
        <w:rPr>
          <w:rFonts w:ascii="Courier New"/>
          <w:sz w:val="16"/>
        </w:rPr>
        <w:t>(p1(i)-p2(i))**2 errs(1) = 0.5d0*(dot-d**2)</w:t>
      </w:r>
    </w:p>
    <w:p>
      <w:pPr>
        <w:pStyle w:val="BodyText"/>
        <w:spacing w:before="20"/>
        <w:rPr>
          <w:rFonts w:ascii="Courier New"/>
          <w:sz w:val="16"/>
        </w:rPr>
      </w:pPr>
    </w:p>
    <w:p>
      <w:pPr>
        <w:spacing w:line="264" w:lineRule="auto" w:before="0"/>
        <w:ind w:left="1317" w:right="6663" w:firstLine="0"/>
        <w:jc w:val="left"/>
        <w:rPr>
          <w:rFonts w:ascii="Courier New"/>
          <w:sz w:val="16"/>
        </w:rPr>
      </w:pPr>
      <w:r>
        <w:rPr>
          <w:rFonts w:ascii="Courier New"/>
          <w:spacing w:val="-2"/>
          <w:sz w:val="16"/>
        </w:rPr>
        <w:t>return </w:t>
      </w:r>
      <w:r>
        <w:rPr>
          <w:rFonts w:ascii="Courier New"/>
          <w:spacing w:val="-4"/>
          <w:sz w:val="16"/>
        </w:rPr>
        <w:t>end</w:t>
      </w:r>
    </w:p>
    <w:p>
      <w:pPr>
        <w:pStyle w:val="BodyText"/>
        <w:spacing w:before="20"/>
        <w:rPr>
          <w:rFonts w:ascii="Courier New"/>
          <w:sz w:val="16"/>
        </w:rPr>
      </w:pPr>
    </w:p>
    <w:p>
      <w:pPr>
        <w:spacing w:before="0"/>
        <w:ind w:left="1317" w:right="0" w:firstLine="0"/>
        <w:jc w:val="both"/>
        <w:rPr>
          <w:rFonts w:ascii="Courier New"/>
          <w:sz w:val="16"/>
        </w:rPr>
      </w:pPr>
      <w:r>
        <w:rPr>
          <w:rFonts w:ascii="Courier New"/>
          <w:sz w:val="16"/>
        </w:rPr>
        <w:t>subroutine</w:t>
      </w:r>
      <w:r>
        <w:rPr>
          <w:rFonts w:ascii="Courier New"/>
          <w:spacing w:val="-10"/>
          <w:sz w:val="16"/>
        </w:rPr>
        <w:t> </w:t>
      </w:r>
      <w:r>
        <w:rPr>
          <w:rFonts w:ascii="Courier New"/>
          <w:spacing w:val="-2"/>
          <w:sz w:val="16"/>
        </w:rPr>
        <w:t>sduverr(t,q,u,errs)</w:t>
      </w:r>
    </w:p>
    <w:p>
      <w:pPr>
        <w:pStyle w:val="BodyText"/>
        <w:spacing w:before="37"/>
        <w:rPr>
          <w:rFonts w:ascii="Courier New"/>
          <w:sz w:val="16"/>
        </w:rPr>
      </w:pPr>
    </w:p>
    <w:p>
      <w:pPr>
        <w:spacing w:line="264" w:lineRule="auto" w:before="1"/>
        <w:ind w:left="645" w:right="1556" w:firstLine="0"/>
        <w:jc w:val="left"/>
        <w:rPr>
          <w:rFonts w:ascii="Courier New"/>
          <w:sz w:val="16"/>
        </w:rPr>
      </w:pPr>
      <w:r>
        <w:rPr>
          <w:rFonts w:ascii="Courier New"/>
          <w:sz w:val="16"/>
        </w:rPr>
        <w:t>c</w:t>
      </w:r>
      <w:r>
        <w:rPr>
          <w:rFonts w:ascii="Courier New"/>
          <w:spacing w:val="-5"/>
          <w:sz w:val="16"/>
        </w:rPr>
        <w:t> </w:t>
      </w:r>
      <w:r>
        <w:rPr>
          <w:rFonts w:ascii="Courier New"/>
          <w:sz w:val="16"/>
        </w:rPr>
        <w:t>This</w:t>
      </w:r>
      <w:r>
        <w:rPr>
          <w:rFonts w:ascii="Courier New"/>
          <w:spacing w:val="-5"/>
          <w:sz w:val="16"/>
        </w:rPr>
        <w:t> </w:t>
      </w:r>
      <w:r>
        <w:rPr>
          <w:rFonts w:ascii="Courier New"/>
          <w:sz w:val="16"/>
        </w:rPr>
        <w:t>routine</w:t>
      </w:r>
      <w:r>
        <w:rPr>
          <w:rFonts w:ascii="Courier New"/>
          <w:spacing w:val="-5"/>
          <w:sz w:val="16"/>
        </w:rPr>
        <w:t> </w:t>
      </w:r>
      <w:r>
        <w:rPr>
          <w:rFonts w:ascii="Courier New"/>
          <w:sz w:val="16"/>
        </w:rPr>
        <w:t>computes</w:t>
      </w:r>
      <w:r>
        <w:rPr>
          <w:rFonts w:ascii="Courier New"/>
          <w:spacing w:val="-5"/>
          <w:sz w:val="16"/>
        </w:rPr>
        <w:t> </w:t>
      </w:r>
      <w:r>
        <w:rPr>
          <w:rFonts w:ascii="Courier New"/>
          <w:sz w:val="16"/>
        </w:rPr>
        <w:t>the</w:t>
      </w:r>
      <w:r>
        <w:rPr>
          <w:rFonts w:ascii="Courier New"/>
          <w:spacing w:val="-5"/>
          <w:sz w:val="16"/>
        </w:rPr>
        <w:t> </w:t>
      </w:r>
      <w:r>
        <w:rPr>
          <w:rFonts w:ascii="Courier New"/>
          <w:sz w:val="16"/>
        </w:rPr>
        <w:t>velocity</w:t>
      </w:r>
      <w:r>
        <w:rPr>
          <w:rFonts w:ascii="Courier New"/>
          <w:spacing w:val="-5"/>
          <w:sz w:val="16"/>
        </w:rPr>
        <w:t> </w:t>
      </w:r>
      <w:r>
        <w:rPr>
          <w:rFonts w:ascii="Courier New"/>
          <w:sz w:val="16"/>
        </w:rPr>
        <w:t>error</w:t>
      </w:r>
      <w:r>
        <w:rPr>
          <w:rFonts w:ascii="Courier New"/>
          <w:spacing w:val="-5"/>
          <w:sz w:val="16"/>
        </w:rPr>
        <w:t> </w:t>
      </w:r>
      <w:r>
        <w:rPr>
          <w:rFonts w:ascii="Courier New"/>
          <w:sz w:val="16"/>
        </w:rPr>
        <w:t>(verr)</w:t>
      </w:r>
      <w:r>
        <w:rPr>
          <w:rFonts w:ascii="Courier New"/>
          <w:spacing w:val="-5"/>
          <w:sz w:val="16"/>
        </w:rPr>
        <w:t> </w:t>
      </w:r>
      <w:r>
        <w:rPr>
          <w:rFonts w:ascii="Courier New"/>
          <w:sz w:val="16"/>
        </w:rPr>
        <w:t>for</w:t>
      </w:r>
      <w:r>
        <w:rPr>
          <w:rFonts w:ascii="Courier New"/>
          <w:spacing w:val="-5"/>
          <w:sz w:val="16"/>
        </w:rPr>
        <w:t> </w:t>
      </w:r>
      <w:r>
        <w:rPr>
          <w:rFonts w:ascii="Courier New"/>
          <w:sz w:val="16"/>
        </w:rPr>
        <w:t>the</w:t>
      </w:r>
      <w:r>
        <w:rPr>
          <w:rFonts w:ascii="Courier New"/>
          <w:spacing w:val="-5"/>
          <w:sz w:val="16"/>
        </w:rPr>
        <w:t> </w:t>
      </w:r>
      <w:r>
        <w:rPr>
          <w:rFonts w:ascii="Courier New"/>
          <w:sz w:val="16"/>
        </w:rPr>
        <w:t>distance c constraint, which must be the derivative of the position</w:t>
      </w:r>
    </w:p>
    <w:p>
      <w:pPr>
        <w:spacing w:line="264" w:lineRule="auto" w:before="1"/>
        <w:ind w:left="645" w:right="2055" w:firstLine="0"/>
        <w:jc w:val="left"/>
        <w:rPr>
          <w:rFonts w:ascii="Courier New"/>
          <w:sz w:val="16"/>
        </w:rPr>
      </w:pPr>
      <w:r>
        <w:rPr>
          <w:rFonts w:ascii="Courier New"/>
          <w:sz w:val="16"/>
        </w:rPr>
        <w:t>c</w:t>
      </w:r>
      <w:r>
        <w:rPr>
          <w:rFonts w:ascii="Courier New"/>
          <w:spacing w:val="-4"/>
          <w:sz w:val="16"/>
        </w:rPr>
        <w:t> </w:t>
      </w:r>
      <w:r>
        <w:rPr>
          <w:rFonts w:ascii="Courier New"/>
          <w:sz w:val="16"/>
        </w:rPr>
        <w:t>error</w:t>
      </w:r>
      <w:r>
        <w:rPr>
          <w:rFonts w:ascii="Courier New"/>
          <w:spacing w:val="-4"/>
          <w:sz w:val="16"/>
        </w:rPr>
        <w:t> </w:t>
      </w:r>
      <w:r>
        <w:rPr>
          <w:rFonts w:ascii="Courier New"/>
          <w:sz w:val="16"/>
        </w:rPr>
        <w:t>function</w:t>
      </w:r>
      <w:r>
        <w:rPr>
          <w:rFonts w:ascii="Courier New"/>
          <w:spacing w:val="-4"/>
          <w:sz w:val="16"/>
        </w:rPr>
        <w:t> </w:t>
      </w:r>
      <w:r>
        <w:rPr>
          <w:rFonts w:ascii="Courier New"/>
          <w:sz w:val="16"/>
        </w:rPr>
        <w:t>above.</w:t>
      </w:r>
      <w:r>
        <w:rPr>
          <w:rFonts w:ascii="Courier New"/>
          <w:spacing w:val="80"/>
          <w:sz w:val="16"/>
        </w:rPr>
        <w:t> </w:t>
      </w:r>
      <w:r>
        <w:rPr>
          <w:rFonts w:ascii="Courier New"/>
          <w:sz w:val="16"/>
        </w:rPr>
        <w:t>If</w:t>
      </w:r>
      <w:r>
        <w:rPr>
          <w:rFonts w:ascii="Courier New"/>
          <w:spacing w:val="-4"/>
          <w:sz w:val="16"/>
        </w:rPr>
        <w:t> </w:t>
      </w:r>
      <w:r>
        <w:rPr>
          <w:rFonts w:ascii="Courier New"/>
          <w:sz w:val="16"/>
        </w:rPr>
        <w:t>v1</w:t>
      </w:r>
      <w:r>
        <w:rPr>
          <w:rFonts w:ascii="Courier New"/>
          <w:spacing w:val="-4"/>
          <w:sz w:val="16"/>
        </w:rPr>
        <w:t> </w:t>
      </w:r>
      <w:r>
        <w:rPr>
          <w:rFonts w:ascii="Courier New"/>
          <w:sz w:val="16"/>
        </w:rPr>
        <w:t>and</w:t>
      </w:r>
      <w:r>
        <w:rPr>
          <w:rFonts w:ascii="Courier New"/>
          <w:spacing w:val="-4"/>
          <w:sz w:val="16"/>
        </w:rPr>
        <w:t> </w:t>
      </w:r>
      <w:r>
        <w:rPr>
          <w:rFonts w:ascii="Courier New"/>
          <w:sz w:val="16"/>
        </w:rPr>
        <w:t>v2</w:t>
      </w:r>
      <w:r>
        <w:rPr>
          <w:rFonts w:ascii="Courier New"/>
          <w:spacing w:val="-4"/>
          <w:sz w:val="16"/>
        </w:rPr>
        <w:t> </w:t>
      </w:r>
      <w:r>
        <w:rPr>
          <w:rFonts w:ascii="Courier New"/>
          <w:sz w:val="16"/>
        </w:rPr>
        <w:t>are</w:t>
      </w:r>
      <w:r>
        <w:rPr>
          <w:rFonts w:ascii="Courier New"/>
          <w:spacing w:val="80"/>
          <w:sz w:val="16"/>
        </w:rPr>
        <w:t> </w:t>
      </w:r>
      <w:r>
        <w:rPr>
          <w:rFonts w:ascii="Courier New"/>
          <w:sz w:val="16"/>
        </w:rPr>
        <w:t>the</w:t>
      </w:r>
      <w:r>
        <w:rPr>
          <w:rFonts w:ascii="Courier New"/>
          <w:spacing w:val="-4"/>
          <w:sz w:val="16"/>
        </w:rPr>
        <w:t> </w:t>
      </w:r>
      <w:r>
        <w:rPr>
          <w:rFonts w:ascii="Courier New"/>
          <w:sz w:val="16"/>
        </w:rPr>
        <w:t>current</w:t>
      </w:r>
      <w:r>
        <w:rPr>
          <w:rFonts w:ascii="Courier New"/>
          <w:spacing w:val="-4"/>
          <w:sz w:val="16"/>
        </w:rPr>
        <w:t> </w:t>
      </w:r>
      <w:r>
        <w:rPr>
          <w:rFonts w:ascii="Courier New"/>
          <w:sz w:val="16"/>
        </w:rPr>
        <w:t>global c frame velocities of points pt1 and pt2, then</w:t>
      </w:r>
    </w:p>
    <w:p>
      <w:pPr>
        <w:pStyle w:val="BodyText"/>
        <w:spacing w:before="20"/>
        <w:rPr>
          <w:rFonts w:ascii="Courier New"/>
          <w:sz w:val="16"/>
        </w:rPr>
      </w:pPr>
    </w:p>
    <w:p>
      <w:pPr>
        <w:tabs>
          <w:tab w:pos="1124" w:val="left" w:leader="none"/>
        </w:tabs>
        <w:spacing w:before="0"/>
        <w:ind w:left="645" w:right="0" w:firstLine="0"/>
        <w:jc w:val="left"/>
        <w:rPr>
          <w:rFonts w:ascii="Courier New"/>
          <w:sz w:val="16"/>
        </w:rPr>
      </w:pPr>
      <w:r>
        <w:rPr>
          <w:rFonts w:ascii="Courier New"/>
          <w:spacing w:val="-10"/>
          <w:sz w:val="16"/>
        </w:rPr>
        <w:t>c</w:t>
      </w:r>
      <w:r>
        <w:rPr>
          <w:rFonts w:ascii="Courier New"/>
          <w:sz w:val="16"/>
        </w:rPr>
        <w:tab/>
        <w:t>verr</w:t>
      </w:r>
      <w:r>
        <w:rPr>
          <w:rFonts w:ascii="Courier New"/>
          <w:spacing w:val="-9"/>
          <w:sz w:val="16"/>
        </w:rPr>
        <w:t> </w:t>
      </w:r>
      <w:r>
        <w:rPr>
          <w:rFonts w:ascii="Courier New"/>
          <w:sz w:val="16"/>
        </w:rPr>
        <w:t>=</w:t>
      </w:r>
      <w:r>
        <w:rPr>
          <w:rFonts w:ascii="Courier New"/>
          <w:spacing w:val="-8"/>
          <w:sz w:val="16"/>
        </w:rPr>
        <w:t> </w:t>
      </w:r>
      <w:r>
        <w:rPr>
          <w:rFonts w:ascii="Courier New"/>
          <w:sz w:val="16"/>
        </w:rPr>
        <w:t>(v1-v2)*(p1-</w:t>
      </w:r>
      <w:r>
        <w:rPr>
          <w:rFonts w:ascii="Courier New"/>
          <w:spacing w:val="-5"/>
          <w:sz w:val="16"/>
        </w:rPr>
        <w:t>p2)</w:t>
      </w:r>
    </w:p>
    <w:p>
      <w:pPr>
        <w:pStyle w:val="BodyText"/>
        <w:spacing w:before="37"/>
        <w:rPr>
          <w:rFonts w:ascii="Courier New"/>
          <w:sz w:val="16"/>
        </w:rPr>
      </w:pPr>
    </w:p>
    <w:p>
      <w:pPr>
        <w:spacing w:line="264" w:lineRule="auto" w:before="0"/>
        <w:ind w:left="1317" w:right="3659" w:firstLine="0"/>
        <w:jc w:val="left"/>
        <w:rPr>
          <w:rFonts w:ascii="Courier New"/>
          <w:sz w:val="16"/>
        </w:rPr>
      </w:pPr>
      <w:r>
        <w:rPr>
          <w:rFonts w:ascii="Courier New"/>
          <w:sz w:val="16"/>
        </w:rPr>
        <w:t>double</w:t>
      </w:r>
      <w:r>
        <w:rPr>
          <w:rFonts w:ascii="Courier New"/>
          <w:spacing w:val="-20"/>
          <w:sz w:val="16"/>
        </w:rPr>
        <w:t> </w:t>
      </w:r>
      <w:r>
        <w:rPr>
          <w:rFonts w:ascii="Courier New"/>
          <w:sz w:val="16"/>
        </w:rPr>
        <w:t>precision</w:t>
      </w:r>
      <w:r>
        <w:rPr>
          <w:rFonts w:ascii="Courier New"/>
          <w:spacing w:val="-20"/>
          <w:sz w:val="16"/>
        </w:rPr>
        <w:t> </w:t>
      </w:r>
      <w:r>
        <w:rPr>
          <w:rFonts w:ascii="Courier New"/>
          <w:sz w:val="16"/>
        </w:rPr>
        <w:t>t,q(*),u(*),errs(1) integer body1,body2,i</w:t>
      </w:r>
    </w:p>
    <w:p>
      <w:pPr>
        <w:spacing w:line="264" w:lineRule="auto" w:before="2"/>
        <w:ind w:left="1317" w:right="1556" w:firstLine="0"/>
        <w:jc w:val="left"/>
        <w:rPr>
          <w:rFonts w:ascii="Courier New"/>
          <w:sz w:val="16"/>
        </w:rPr>
      </w:pPr>
      <w:r>
        <w:rPr>
          <w:rFonts w:ascii="Courier New"/>
          <w:sz w:val="16"/>
        </w:rPr>
        <w:t>double</w:t>
      </w:r>
      <w:r>
        <w:rPr>
          <w:rFonts w:ascii="Courier New"/>
          <w:spacing w:val="-21"/>
          <w:sz w:val="16"/>
        </w:rPr>
        <w:t> </w:t>
      </w:r>
      <w:r>
        <w:rPr>
          <w:rFonts w:ascii="Courier New"/>
          <w:sz w:val="16"/>
        </w:rPr>
        <w:t>precision</w:t>
      </w:r>
      <w:r>
        <w:rPr>
          <w:rFonts w:ascii="Courier New"/>
          <w:spacing w:val="-21"/>
          <w:sz w:val="16"/>
        </w:rPr>
        <w:t> </w:t>
      </w:r>
      <w:r>
        <w:rPr>
          <w:rFonts w:ascii="Courier New"/>
          <w:sz w:val="16"/>
        </w:rPr>
        <w:t>pt1(3),pt2(3),d,p1(3),p2(3),v1(3),v2(3) common /const/ body1,body2,pt1,pt2,d</w:t>
      </w:r>
    </w:p>
    <w:p>
      <w:pPr>
        <w:pStyle w:val="BodyText"/>
        <w:spacing w:before="19"/>
        <w:rPr>
          <w:rFonts w:ascii="Courier New"/>
          <w:sz w:val="16"/>
        </w:rPr>
      </w:pPr>
    </w:p>
    <w:p>
      <w:pPr>
        <w:spacing w:line="264" w:lineRule="auto" w:before="1"/>
        <w:ind w:left="1317" w:right="4942" w:firstLine="0"/>
        <w:jc w:val="both"/>
        <w:rPr>
          <w:rFonts w:ascii="Courier New"/>
          <w:sz w:val="16"/>
        </w:rPr>
      </w:pPr>
      <w:r>
        <w:rPr>
          <w:rFonts w:ascii="Courier New"/>
          <w:sz w:val="16"/>
        </w:rPr>
        <w:t>call</w:t>
      </w:r>
      <w:r>
        <w:rPr>
          <w:rFonts w:ascii="Courier New"/>
          <w:spacing w:val="-26"/>
          <w:sz w:val="16"/>
        </w:rPr>
        <w:t> </w:t>
      </w:r>
      <w:r>
        <w:rPr>
          <w:rFonts w:ascii="Courier New"/>
          <w:sz w:val="16"/>
        </w:rPr>
        <w:t>SDPOS(body1,pt1,p1) call</w:t>
      </w:r>
      <w:r>
        <w:rPr>
          <w:rFonts w:ascii="Courier New"/>
          <w:spacing w:val="-26"/>
          <w:sz w:val="16"/>
        </w:rPr>
        <w:t> </w:t>
      </w:r>
      <w:r>
        <w:rPr>
          <w:rFonts w:ascii="Courier New"/>
          <w:sz w:val="16"/>
        </w:rPr>
        <w:t>SDPOS(body2,pt2,p2) call</w:t>
      </w:r>
      <w:r>
        <w:rPr>
          <w:rFonts w:ascii="Courier New"/>
          <w:spacing w:val="-26"/>
          <w:sz w:val="16"/>
        </w:rPr>
        <w:t> </w:t>
      </w:r>
      <w:r>
        <w:rPr>
          <w:rFonts w:ascii="Courier New"/>
          <w:sz w:val="16"/>
        </w:rPr>
        <w:t>SDVEL(body1,pt1,v1) call</w:t>
      </w:r>
      <w:r>
        <w:rPr>
          <w:rFonts w:ascii="Courier New"/>
          <w:spacing w:val="-26"/>
          <w:sz w:val="16"/>
        </w:rPr>
        <w:t> </w:t>
      </w:r>
      <w:r>
        <w:rPr>
          <w:rFonts w:ascii="Courier New"/>
          <w:sz w:val="16"/>
        </w:rPr>
        <w:t>SDVEL(body2,pt2,v2) errs(1) = 0d0</w:t>
      </w:r>
    </w:p>
    <w:p>
      <w:pPr>
        <w:spacing w:before="3"/>
        <w:ind w:left="1317" w:right="0" w:firstLine="0"/>
        <w:jc w:val="both"/>
        <w:rPr>
          <w:rFonts w:ascii="Courier New"/>
          <w:sz w:val="16"/>
        </w:rPr>
      </w:pPr>
      <w:r>
        <w:rPr>
          <w:rFonts w:ascii="Courier New"/>
          <w:sz w:val="16"/>
        </w:rPr>
        <w:t>do</w:t>
      </w:r>
      <w:r>
        <w:rPr>
          <w:rFonts w:ascii="Courier New"/>
          <w:spacing w:val="-2"/>
          <w:sz w:val="16"/>
        </w:rPr>
        <w:t> </w:t>
      </w:r>
      <w:r>
        <w:rPr>
          <w:rFonts w:ascii="Courier New"/>
          <w:sz w:val="16"/>
        </w:rPr>
        <w:t>10</w:t>
      </w:r>
      <w:r>
        <w:rPr>
          <w:rFonts w:ascii="Courier New"/>
          <w:spacing w:val="-2"/>
          <w:sz w:val="16"/>
        </w:rPr>
        <w:t> i=1,3</w:t>
      </w:r>
    </w:p>
    <w:p>
      <w:pPr>
        <w:spacing w:before="18"/>
        <w:ind w:left="645" w:right="0" w:firstLine="0"/>
        <w:jc w:val="both"/>
        <w:rPr>
          <w:rFonts w:ascii="Courier New"/>
          <w:sz w:val="16"/>
        </w:rPr>
      </w:pPr>
      <w:r>
        <w:rPr>
          <w:rFonts w:ascii="Courier New"/>
          <w:sz w:val="16"/>
        </w:rPr>
        <w:t>10</w:t>
      </w:r>
      <w:r>
        <w:rPr>
          <w:rFonts w:ascii="Courier New"/>
          <w:spacing w:val="42"/>
          <w:w w:val="150"/>
          <w:sz w:val="16"/>
        </w:rPr>
        <w:t>    </w:t>
      </w:r>
      <w:r>
        <w:rPr>
          <w:rFonts w:ascii="Courier New"/>
          <w:sz w:val="16"/>
        </w:rPr>
        <w:t>errs(1)</w:t>
      </w:r>
      <w:r>
        <w:rPr>
          <w:rFonts w:ascii="Courier New"/>
          <w:spacing w:val="-4"/>
          <w:sz w:val="16"/>
        </w:rPr>
        <w:t> </w:t>
      </w:r>
      <w:r>
        <w:rPr>
          <w:rFonts w:ascii="Courier New"/>
          <w:sz w:val="16"/>
        </w:rPr>
        <w:t>=</w:t>
      </w:r>
      <w:r>
        <w:rPr>
          <w:rFonts w:ascii="Courier New"/>
          <w:spacing w:val="-4"/>
          <w:sz w:val="16"/>
        </w:rPr>
        <w:t> </w:t>
      </w:r>
      <w:r>
        <w:rPr>
          <w:rFonts w:ascii="Courier New"/>
          <w:sz w:val="16"/>
        </w:rPr>
        <w:t>errs(1)</w:t>
      </w:r>
      <w:r>
        <w:rPr>
          <w:rFonts w:ascii="Courier New"/>
          <w:spacing w:val="-4"/>
          <w:sz w:val="16"/>
        </w:rPr>
        <w:t> </w:t>
      </w:r>
      <w:r>
        <w:rPr>
          <w:rFonts w:ascii="Courier New"/>
          <w:sz w:val="16"/>
        </w:rPr>
        <w:t>+</w:t>
      </w:r>
      <w:r>
        <w:rPr>
          <w:rFonts w:ascii="Courier New"/>
          <w:spacing w:val="-4"/>
          <w:sz w:val="16"/>
        </w:rPr>
        <w:t> </w:t>
      </w:r>
      <w:r>
        <w:rPr>
          <w:rFonts w:ascii="Courier New"/>
          <w:sz w:val="16"/>
        </w:rPr>
        <w:t>(v1(i)-v2(i))*(p1(i)-</w:t>
      </w:r>
      <w:r>
        <w:rPr>
          <w:rFonts w:ascii="Courier New"/>
          <w:spacing w:val="-2"/>
          <w:sz w:val="16"/>
        </w:rPr>
        <w:t>p2(i))</w:t>
      </w:r>
    </w:p>
    <w:p>
      <w:pPr>
        <w:pStyle w:val="BodyText"/>
        <w:spacing w:before="38"/>
        <w:rPr>
          <w:rFonts w:ascii="Courier New"/>
          <w:sz w:val="16"/>
        </w:rPr>
      </w:pPr>
    </w:p>
    <w:p>
      <w:pPr>
        <w:spacing w:line="264" w:lineRule="auto" w:before="0"/>
        <w:ind w:left="1413" w:right="6567" w:firstLine="0"/>
        <w:jc w:val="left"/>
        <w:rPr>
          <w:rFonts w:ascii="Courier New"/>
          <w:sz w:val="16"/>
        </w:rPr>
      </w:pPr>
      <w:r>
        <w:rPr>
          <w:rFonts w:ascii="Courier New"/>
          <w:spacing w:val="-2"/>
          <w:sz w:val="16"/>
        </w:rPr>
        <w:t>return </w:t>
      </w:r>
      <w:r>
        <w:rPr>
          <w:rFonts w:ascii="Courier New"/>
          <w:spacing w:val="-4"/>
          <w:sz w:val="16"/>
        </w:rPr>
        <w:t>end</w:t>
      </w:r>
    </w:p>
    <w:p>
      <w:pPr>
        <w:spacing w:after="0" w:line="264" w:lineRule="auto"/>
        <w:jc w:val="left"/>
        <w:rPr>
          <w:rFonts w:ascii="Courier New"/>
          <w:sz w:val="16"/>
        </w:rPr>
        <w:sectPr>
          <w:type w:val="continuous"/>
          <w:pgSz w:w="12240" w:h="15840"/>
          <w:pgMar w:header="819" w:footer="1204" w:top="700" w:bottom="280" w:left="720" w:right="360"/>
          <w:cols w:num="2" w:equalWidth="0">
            <w:col w:w="2555" w:space="40"/>
            <w:col w:w="8565"/>
          </w:cols>
        </w:sectPr>
      </w:pPr>
    </w:p>
    <w:p>
      <w:pPr>
        <w:pStyle w:val="BodyText"/>
        <w:rPr>
          <w:rFonts w:ascii="Courier New"/>
          <w:sz w:val="16"/>
        </w:rPr>
      </w:pPr>
    </w:p>
    <w:p>
      <w:pPr>
        <w:pStyle w:val="BodyText"/>
        <w:rPr>
          <w:rFonts w:ascii="Courier New"/>
          <w:sz w:val="16"/>
        </w:rPr>
      </w:pPr>
    </w:p>
    <w:p>
      <w:pPr>
        <w:pStyle w:val="BodyText"/>
        <w:rPr>
          <w:rFonts w:ascii="Courier New"/>
          <w:sz w:val="16"/>
        </w:rPr>
      </w:pPr>
    </w:p>
    <w:p>
      <w:pPr>
        <w:pStyle w:val="BodyText"/>
        <w:spacing w:before="64"/>
        <w:rPr>
          <w:rFonts w:ascii="Courier New"/>
          <w:sz w:val="16"/>
        </w:rPr>
      </w:pPr>
    </w:p>
    <w:p>
      <w:pPr>
        <w:spacing w:before="0"/>
        <w:ind w:left="4272" w:right="0" w:firstLine="0"/>
        <w:jc w:val="both"/>
        <w:rPr>
          <w:rFonts w:ascii="Courier New"/>
          <w:sz w:val="16"/>
        </w:rPr>
      </w:pPr>
      <w:r>
        <w:rPr>
          <w:rFonts w:ascii="Courier New"/>
          <w:sz w:val="16"/>
        </w:rPr>
        <w:t>subroutine</w:t>
      </w:r>
      <w:r>
        <w:rPr>
          <w:rFonts w:ascii="Courier New"/>
          <w:spacing w:val="-10"/>
          <w:sz w:val="16"/>
        </w:rPr>
        <w:t> </w:t>
      </w:r>
      <w:r>
        <w:rPr>
          <w:rFonts w:ascii="Courier New"/>
          <w:spacing w:val="-2"/>
          <w:sz w:val="16"/>
        </w:rPr>
        <w:t>sduaerr(t,q,u,udot,errs)</w:t>
      </w:r>
    </w:p>
    <w:p>
      <w:pPr>
        <w:pStyle w:val="BodyText"/>
        <w:spacing w:before="37"/>
        <w:rPr>
          <w:rFonts w:ascii="Courier New"/>
          <w:sz w:val="16"/>
        </w:rPr>
      </w:pPr>
    </w:p>
    <w:p>
      <w:pPr>
        <w:spacing w:before="0"/>
        <w:ind w:left="3600" w:right="0" w:firstLine="0"/>
        <w:jc w:val="left"/>
        <w:rPr>
          <w:rFonts w:ascii="Courier New"/>
          <w:sz w:val="16"/>
        </w:rPr>
      </w:pPr>
      <w:r>
        <w:rPr>
          <w:rFonts w:ascii="Courier New"/>
          <w:sz w:val="16"/>
        </w:rPr>
        <w:t>c</w:t>
      </w:r>
      <w:r>
        <w:rPr>
          <w:rFonts w:ascii="Courier New"/>
          <w:spacing w:val="-6"/>
          <w:sz w:val="16"/>
        </w:rPr>
        <w:t> </w:t>
      </w:r>
      <w:r>
        <w:rPr>
          <w:rFonts w:ascii="Courier New"/>
          <w:sz w:val="16"/>
        </w:rPr>
        <w:t>This</w:t>
      </w:r>
      <w:r>
        <w:rPr>
          <w:rFonts w:ascii="Courier New"/>
          <w:spacing w:val="-5"/>
          <w:sz w:val="16"/>
        </w:rPr>
        <w:t> </w:t>
      </w:r>
      <w:r>
        <w:rPr>
          <w:rFonts w:ascii="Courier New"/>
          <w:sz w:val="16"/>
        </w:rPr>
        <w:t>routine</w:t>
      </w:r>
      <w:r>
        <w:rPr>
          <w:rFonts w:ascii="Courier New"/>
          <w:spacing w:val="-6"/>
          <w:sz w:val="16"/>
        </w:rPr>
        <w:t> </w:t>
      </w:r>
      <w:r>
        <w:rPr>
          <w:rFonts w:ascii="Courier New"/>
          <w:sz w:val="16"/>
        </w:rPr>
        <w:t>computes</w:t>
      </w:r>
      <w:r>
        <w:rPr>
          <w:rFonts w:ascii="Courier New"/>
          <w:spacing w:val="-5"/>
          <w:sz w:val="16"/>
        </w:rPr>
        <w:t> </w:t>
      </w:r>
      <w:r>
        <w:rPr>
          <w:rFonts w:ascii="Courier New"/>
          <w:sz w:val="16"/>
        </w:rPr>
        <w:t>the</w:t>
      </w:r>
      <w:r>
        <w:rPr>
          <w:rFonts w:ascii="Courier New"/>
          <w:spacing w:val="-6"/>
          <w:sz w:val="16"/>
        </w:rPr>
        <w:t> </w:t>
      </w:r>
      <w:r>
        <w:rPr>
          <w:rFonts w:ascii="Courier New"/>
          <w:sz w:val="16"/>
        </w:rPr>
        <w:t>acceleration</w:t>
      </w:r>
      <w:r>
        <w:rPr>
          <w:rFonts w:ascii="Courier New"/>
          <w:spacing w:val="-5"/>
          <w:sz w:val="16"/>
        </w:rPr>
        <w:t> </w:t>
      </w:r>
      <w:r>
        <w:rPr>
          <w:rFonts w:ascii="Courier New"/>
          <w:sz w:val="16"/>
        </w:rPr>
        <w:t>error</w:t>
      </w:r>
      <w:r>
        <w:rPr>
          <w:rFonts w:ascii="Courier New"/>
          <w:spacing w:val="-6"/>
          <w:sz w:val="16"/>
        </w:rPr>
        <w:t> </w:t>
      </w:r>
      <w:r>
        <w:rPr>
          <w:rFonts w:ascii="Courier New"/>
          <w:sz w:val="16"/>
        </w:rPr>
        <w:t>(aerr)</w:t>
      </w:r>
      <w:r>
        <w:rPr>
          <w:rFonts w:ascii="Courier New"/>
          <w:spacing w:val="-5"/>
          <w:sz w:val="16"/>
        </w:rPr>
        <w:t> </w:t>
      </w:r>
      <w:r>
        <w:rPr>
          <w:rFonts w:ascii="Courier New"/>
          <w:sz w:val="16"/>
        </w:rPr>
        <w:t>for</w:t>
      </w:r>
      <w:r>
        <w:rPr>
          <w:rFonts w:ascii="Courier New"/>
          <w:spacing w:val="-5"/>
          <w:sz w:val="16"/>
        </w:rPr>
        <w:t> the</w:t>
      </w:r>
    </w:p>
    <w:p>
      <w:pPr>
        <w:spacing w:line="264" w:lineRule="auto" w:before="19"/>
        <w:ind w:left="3600" w:right="1124" w:firstLine="0"/>
        <w:jc w:val="left"/>
        <w:rPr>
          <w:rFonts w:ascii="Courier New"/>
          <w:sz w:val="16"/>
        </w:rPr>
      </w:pPr>
      <w:r>
        <w:rPr>
          <w:rFonts w:ascii="Courier New"/>
          <w:sz w:val="16"/>
        </w:rPr>
        <w:t>c</w:t>
      </w:r>
      <w:r>
        <w:rPr>
          <w:rFonts w:ascii="Courier New"/>
          <w:spacing w:val="-5"/>
          <w:sz w:val="16"/>
        </w:rPr>
        <w:t> </w:t>
      </w:r>
      <w:r>
        <w:rPr>
          <w:rFonts w:ascii="Courier New"/>
          <w:sz w:val="16"/>
        </w:rPr>
        <w:t>distance</w:t>
      </w:r>
      <w:r>
        <w:rPr>
          <w:rFonts w:ascii="Courier New"/>
          <w:spacing w:val="-5"/>
          <w:sz w:val="16"/>
        </w:rPr>
        <w:t> </w:t>
      </w:r>
      <w:r>
        <w:rPr>
          <w:rFonts w:ascii="Courier New"/>
          <w:sz w:val="16"/>
        </w:rPr>
        <w:t>constraint,</w:t>
      </w:r>
      <w:r>
        <w:rPr>
          <w:rFonts w:ascii="Courier New"/>
          <w:spacing w:val="-5"/>
          <w:sz w:val="16"/>
        </w:rPr>
        <w:t> </w:t>
      </w:r>
      <w:r>
        <w:rPr>
          <w:rFonts w:ascii="Courier New"/>
          <w:sz w:val="16"/>
        </w:rPr>
        <w:t>which</w:t>
      </w:r>
      <w:r>
        <w:rPr>
          <w:rFonts w:ascii="Courier New"/>
          <w:spacing w:val="-5"/>
          <w:sz w:val="16"/>
        </w:rPr>
        <w:t> </w:t>
      </w:r>
      <w:r>
        <w:rPr>
          <w:rFonts w:ascii="Courier New"/>
          <w:sz w:val="16"/>
        </w:rPr>
        <w:t>must</w:t>
      </w:r>
      <w:r>
        <w:rPr>
          <w:rFonts w:ascii="Courier New"/>
          <w:spacing w:val="-5"/>
          <w:sz w:val="16"/>
        </w:rPr>
        <w:t> </w:t>
      </w:r>
      <w:r>
        <w:rPr>
          <w:rFonts w:ascii="Courier New"/>
          <w:sz w:val="16"/>
        </w:rPr>
        <w:t>be</w:t>
      </w:r>
      <w:r>
        <w:rPr>
          <w:rFonts w:ascii="Courier New"/>
          <w:spacing w:val="-5"/>
          <w:sz w:val="16"/>
        </w:rPr>
        <w:t> </w:t>
      </w:r>
      <w:r>
        <w:rPr>
          <w:rFonts w:ascii="Courier New"/>
          <w:sz w:val="16"/>
        </w:rPr>
        <w:t>the</w:t>
      </w:r>
      <w:r>
        <w:rPr>
          <w:rFonts w:ascii="Courier New"/>
          <w:spacing w:val="-5"/>
          <w:sz w:val="16"/>
        </w:rPr>
        <w:t> </w:t>
      </w:r>
      <w:r>
        <w:rPr>
          <w:rFonts w:ascii="Courier New"/>
          <w:sz w:val="16"/>
        </w:rPr>
        <w:t>derivative</w:t>
      </w:r>
      <w:r>
        <w:rPr>
          <w:rFonts w:ascii="Courier New"/>
          <w:spacing w:val="-5"/>
          <w:sz w:val="16"/>
        </w:rPr>
        <w:t> </w:t>
      </w:r>
      <w:r>
        <w:rPr>
          <w:rFonts w:ascii="Courier New"/>
          <w:sz w:val="16"/>
        </w:rPr>
        <w:t>of</w:t>
      </w:r>
      <w:r>
        <w:rPr>
          <w:rFonts w:ascii="Courier New"/>
          <w:spacing w:val="-5"/>
          <w:sz w:val="16"/>
        </w:rPr>
        <w:t> </w:t>
      </w:r>
      <w:r>
        <w:rPr>
          <w:rFonts w:ascii="Courier New"/>
          <w:sz w:val="16"/>
        </w:rPr>
        <w:t>the</w:t>
      </w:r>
      <w:r>
        <w:rPr>
          <w:rFonts w:ascii="Courier New"/>
          <w:spacing w:val="-5"/>
          <w:sz w:val="16"/>
        </w:rPr>
        <w:t> </w:t>
      </w:r>
      <w:r>
        <w:rPr>
          <w:rFonts w:ascii="Courier New"/>
          <w:sz w:val="16"/>
        </w:rPr>
        <w:t>velocity c error function above. If a1 and a2 are the current global frame</w:t>
      </w:r>
    </w:p>
    <w:p>
      <w:pPr>
        <w:spacing w:before="1"/>
        <w:ind w:left="3600" w:right="0" w:firstLine="0"/>
        <w:jc w:val="left"/>
        <w:rPr>
          <w:rFonts w:ascii="Courier New"/>
          <w:sz w:val="16"/>
        </w:rPr>
      </w:pPr>
      <w:r>
        <w:rPr>
          <w:rFonts w:ascii="Courier New"/>
          <w:sz w:val="16"/>
        </w:rPr>
        <w:t>c</w:t>
      </w:r>
      <w:r>
        <w:rPr>
          <w:rFonts w:ascii="Courier New"/>
          <w:spacing w:val="-7"/>
          <w:sz w:val="16"/>
        </w:rPr>
        <w:t> </w:t>
      </w:r>
      <w:r>
        <w:rPr>
          <w:rFonts w:ascii="Courier New"/>
          <w:sz w:val="16"/>
        </w:rPr>
        <w:t>accelerations</w:t>
      </w:r>
      <w:r>
        <w:rPr>
          <w:rFonts w:ascii="Courier New"/>
          <w:spacing w:val="-5"/>
          <w:sz w:val="16"/>
        </w:rPr>
        <w:t> </w:t>
      </w:r>
      <w:r>
        <w:rPr>
          <w:rFonts w:ascii="Courier New"/>
          <w:sz w:val="16"/>
        </w:rPr>
        <w:t>of</w:t>
      </w:r>
      <w:r>
        <w:rPr>
          <w:rFonts w:ascii="Courier New"/>
          <w:spacing w:val="-4"/>
          <w:sz w:val="16"/>
        </w:rPr>
        <w:t> </w:t>
      </w:r>
      <w:r>
        <w:rPr>
          <w:rFonts w:ascii="Courier New"/>
          <w:sz w:val="16"/>
        </w:rPr>
        <w:t>points</w:t>
      </w:r>
      <w:r>
        <w:rPr>
          <w:rFonts w:ascii="Courier New"/>
          <w:spacing w:val="-5"/>
          <w:sz w:val="16"/>
        </w:rPr>
        <w:t> </w:t>
      </w:r>
      <w:r>
        <w:rPr>
          <w:rFonts w:ascii="Courier New"/>
          <w:sz w:val="16"/>
        </w:rPr>
        <w:t>pt1</w:t>
      </w:r>
      <w:r>
        <w:rPr>
          <w:rFonts w:ascii="Courier New"/>
          <w:spacing w:val="-4"/>
          <w:sz w:val="16"/>
        </w:rPr>
        <w:t> </w:t>
      </w:r>
      <w:r>
        <w:rPr>
          <w:rFonts w:ascii="Courier New"/>
          <w:sz w:val="16"/>
        </w:rPr>
        <w:t>and</w:t>
      </w:r>
      <w:r>
        <w:rPr>
          <w:rFonts w:ascii="Courier New"/>
          <w:spacing w:val="-5"/>
          <w:sz w:val="16"/>
        </w:rPr>
        <w:t> </w:t>
      </w:r>
      <w:r>
        <w:rPr>
          <w:rFonts w:ascii="Courier New"/>
          <w:sz w:val="16"/>
        </w:rPr>
        <w:t>pt2,</w:t>
      </w:r>
      <w:r>
        <w:rPr>
          <w:rFonts w:ascii="Courier New"/>
          <w:spacing w:val="-4"/>
          <w:sz w:val="16"/>
        </w:rPr>
        <w:t> then</w:t>
      </w:r>
    </w:p>
    <w:p>
      <w:pPr>
        <w:pStyle w:val="BodyText"/>
        <w:spacing w:before="38"/>
        <w:rPr>
          <w:rFonts w:ascii="Courier New"/>
          <w:sz w:val="16"/>
        </w:rPr>
      </w:pPr>
    </w:p>
    <w:p>
      <w:pPr>
        <w:tabs>
          <w:tab w:pos="4079" w:val="left" w:leader="none"/>
        </w:tabs>
        <w:spacing w:before="0"/>
        <w:ind w:left="3600" w:right="0" w:firstLine="0"/>
        <w:jc w:val="left"/>
        <w:rPr>
          <w:rFonts w:ascii="Courier New"/>
          <w:sz w:val="16"/>
        </w:rPr>
      </w:pPr>
      <w:r>
        <w:rPr>
          <w:rFonts w:ascii="Courier New"/>
          <w:spacing w:val="-10"/>
          <w:sz w:val="16"/>
        </w:rPr>
        <w:t>c</w:t>
      </w:r>
      <w:r>
        <w:rPr>
          <w:rFonts w:ascii="Courier New"/>
          <w:sz w:val="16"/>
        </w:rPr>
        <w:tab/>
        <w:t>aerr</w:t>
      </w:r>
      <w:r>
        <w:rPr>
          <w:rFonts w:ascii="Courier New"/>
          <w:spacing w:val="-11"/>
          <w:sz w:val="16"/>
        </w:rPr>
        <w:t> </w:t>
      </w:r>
      <w:r>
        <w:rPr>
          <w:rFonts w:ascii="Courier New"/>
          <w:sz w:val="16"/>
        </w:rPr>
        <w:t>=</w:t>
      </w:r>
      <w:r>
        <w:rPr>
          <w:rFonts w:ascii="Courier New"/>
          <w:spacing w:val="-8"/>
          <w:sz w:val="16"/>
        </w:rPr>
        <w:t> </w:t>
      </w:r>
      <w:r>
        <w:rPr>
          <w:rFonts w:ascii="Courier New"/>
          <w:sz w:val="16"/>
        </w:rPr>
        <w:t>(a1-a2)*(p1-p2)</w:t>
      </w:r>
      <w:r>
        <w:rPr>
          <w:rFonts w:ascii="Courier New"/>
          <w:spacing w:val="-8"/>
          <w:sz w:val="16"/>
        </w:rPr>
        <w:t> </w:t>
      </w:r>
      <w:r>
        <w:rPr>
          <w:rFonts w:ascii="Courier New"/>
          <w:sz w:val="16"/>
        </w:rPr>
        <w:t>+</w:t>
      </w:r>
      <w:r>
        <w:rPr>
          <w:rFonts w:ascii="Courier New"/>
          <w:spacing w:val="-8"/>
          <w:sz w:val="16"/>
        </w:rPr>
        <w:t> </w:t>
      </w:r>
      <w:r>
        <w:rPr>
          <w:rFonts w:ascii="Courier New"/>
          <w:sz w:val="16"/>
        </w:rPr>
        <w:t>(v1-v2)*(v1-</w:t>
      </w:r>
      <w:r>
        <w:rPr>
          <w:rFonts w:ascii="Courier New"/>
          <w:spacing w:val="-5"/>
          <w:sz w:val="16"/>
        </w:rPr>
        <w:t>v2)</w:t>
      </w:r>
    </w:p>
    <w:p>
      <w:pPr>
        <w:pStyle w:val="BodyText"/>
        <w:spacing w:before="37"/>
        <w:rPr>
          <w:rFonts w:ascii="Courier New"/>
          <w:sz w:val="16"/>
        </w:rPr>
      </w:pPr>
    </w:p>
    <w:p>
      <w:pPr>
        <w:spacing w:line="264" w:lineRule="auto" w:before="0"/>
        <w:ind w:left="4272" w:right="2079" w:firstLine="0"/>
        <w:jc w:val="left"/>
        <w:rPr>
          <w:rFonts w:ascii="Courier New"/>
          <w:sz w:val="16"/>
        </w:rPr>
      </w:pPr>
      <w:r>
        <w:rPr>
          <w:rFonts w:ascii="Courier New"/>
          <w:sz w:val="16"/>
        </w:rPr>
        <w:t>double</w:t>
      </w:r>
      <w:r>
        <w:rPr>
          <w:rFonts w:ascii="Courier New"/>
          <w:spacing w:val="-14"/>
          <w:sz w:val="16"/>
        </w:rPr>
        <w:t> </w:t>
      </w:r>
      <w:r>
        <w:rPr>
          <w:rFonts w:ascii="Courier New"/>
          <w:sz w:val="16"/>
        </w:rPr>
        <w:t>precision</w:t>
      </w:r>
      <w:r>
        <w:rPr>
          <w:rFonts w:ascii="Courier New"/>
          <w:spacing w:val="40"/>
          <w:sz w:val="16"/>
        </w:rPr>
        <w:t> </w:t>
      </w:r>
      <w:r>
        <w:rPr>
          <w:rFonts w:ascii="Courier New"/>
          <w:sz w:val="16"/>
        </w:rPr>
        <w:t>t,q(*),u(*),udot(*),errs(1) integer body1,body2,i</w:t>
      </w:r>
    </w:p>
    <w:p>
      <w:pPr>
        <w:spacing w:line="264" w:lineRule="auto" w:before="2"/>
        <w:ind w:left="4272" w:right="2543" w:firstLine="0"/>
        <w:jc w:val="left"/>
        <w:rPr>
          <w:rFonts w:ascii="Courier New"/>
          <w:sz w:val="16"/>
        </w:rPr>
      </w:pPr>
      <w:r>
        <w:rPr>
          <w:rFonts w:ascii="Courier New"/>
          <w:sz w:val="16"/>
        </w:rPr>
        <w:t>double</w:t>
      </w:r>
      <w:r>
        <w:rPr>
          <w:rFonts w:ascii="Courier New"/>
          <w:spacing w:val="-14"/>
          <w:sz w:val="16"/>
        </w:rPr>
        <w:t> </w:t>
      </w:r>
      <w:r>
        <w:rPr>
          <w:rFonts w:ascii="Courier New"/>
          <w:sz w:val="16"/>
        </w:rPr>
        <w:t>precision</w:t>
      </w:r>
      <w:r>
        <w:rPr>
          <w:rFonts w:ascii="Courier New"/>
          <w:spacing w:val="40"/>
          <w:sz w:val="16"/>
        </w:rPr>
        <w:t> </w:t>
      </w:r>
      <w:r>
        <w:rPr>
          <w:rFonts w:ascii="Courier New"/>
          <w:sz w:val="16"/>
        </w:rPr>
        <w:t>pt1(3),pt2(3),d,p1(3),p2(3) double precision</w:t>
      </w:r>
      <w:r>
        <w:rPr>
          <w:rFonts w:ascii="Courier New"/>
          <w:spacing w:val="40"/>
          <w:sz w:val="16"/>
        </w:rPr>
        <w:t> </w:t>
      </w:r>
      <w:r>
        <w:rPr>
          <w:rFonts w:ascii="Courier New"/>
          <w:sz w:val="16"/>
        </w:rPr>
        <w:t>v1(3),v2(3),a1(3),a2(3) common /const/ body1,body2,pt1,pt2,d</w:t>
      </w:r>
    </w:p>
    <w:p>
      <w:pPr>
        <w:pStyle w:val="BodyText"/>
        <w:spacing w:before="20"/>
        <w:rPr>
          <w:rFonts w:ascii="Courier New"/>
          <w:sz w:val="16"/>
        </w:rPr>
      </w:pPr>
    </w:p>
    <w:p>
      <w:pPr>
        <w:spacing w:line="264" w:lineRule="auto" w:before="0"/>
        <w:ind w:left="4272" w:right="4582" w:firstLine="0"/>
        <w:jc w:val="both"/>
        <w:rPr>
          <w:rFonts w:ascii="Courier New"/>
          <w:sz w:val="16"/>
        </w:rPr>
      </w:pPr>
      <w:r>
        <w:rPr>
          <w:rFonts w:ascii="Courier New"/>
          <w:sz w:val="16"/>
        </w:rPr>
        <w:t>call</w:t>
      </w:r>
      <w:r>
        <w:rPr>
          <w:rFonts w:ascii="Courier New"/>
          <w:spacing w:val="-26"/>
          <w:sz w:val="16"/>
        </w:rPr>
        <w:t> </w:t>
      </w:r>
      <w:r>
        <w:rPr>
          <w:rFonts w:ascii="Courier New"/>
          <w:sz w:val="16"/>
        </w:rPr>
        <w:t>SDPOS(body1,pt1,p1) call</w:t>
      </w:r>
      <w:r>
        <w:rPr>
          <w:rFonts w:ascii="Courier New"/>
          <w:spacing w:val="-26"/>
          <w:sz w:val="16"/>
        </w:rPr>
        <w:t> </w:t>
      </w:r>
      <w:r>
        <w:rPr>
          <w:rFonts w:ascii="Courier New"/>
          <w:sz w:val="16"/>
        </w:rPr>
        <w:t>SDPOS(body2,pt2,p2) call</w:t>
      </w:r>
      <w:r>
        <w:rPr>
          <w:rFonts w:ascii="Courier New"/>
          <w:spacing w:val="-26"/>
          <w:sz w:val="16"/>
        </w:rPr>
        <w:t> </w:t>
      </w:r>
      <w:r>
        <w:rPr>
          <w:rFonts w:ascii="Courier New"/>
          <w:sz w:val="16"/>
        </w:rPr>
        <w:t>SDVEL(body1,pt1,v1) call</w:t>
      </w:r>
      <w:r>
        <w:rPr>
          <w:rFonts w:ascii="Courier New"/>
          <w:spacing w:val="-26"/>
          <w:sz w:val="16"/>
        </w:rPr>
        <w:t> </w:t>
      </w:r>
      <w:r>
        <w:rPr>
          <w:rFonts w:ascii="Courier New"/>
          <w:sz w:val="16"/>
        </w:rPr>
        <w:t>SDVEL(body2,pt2,v2) call</w:t>
      </w:r>
      <w:r>
        <w:rPr>
          <w:rFonts w:ascii="Courier New"/>
          <w:spacing w:val="-26"/>
          <w:sz w:val="16"/>
        </w:rPr>
        <w:t> </w:t>
      </w:r>
      <w:r>
        <w:rPr>
          <w:rFonts w:ascii="Courier New"/>
          <w:sz w:val="16"/>
        </w:rPr>
        <w:t>SDACC(body1,pt1,a1) call</w:t>
      </w:r>
      <w:r>
        <w:rPr>
          <w:rFonts w:ascii="Courier New"/>
          <w:spacing w:val="-26"/>
          <w:sz w:val="16"/>
        </w:rPr>
        <w:t> </w:t>
      </w:r>
      <w:r>
        <w:rPr>
          <w:rFonts w:ascii="Courier New"/>
          <w:sz w:val="16"/>
        </w:rPr>
        <w:t>SDACC(body2,pt2,a2) errs(1) = 0d0</w:t>
      </w:r>
    </w:p>
    <w:p>
      <w:pPr>
        <w:spacing w:before="5"/>
        <w:ind w:left="4272" w:right="0" w:firstLine="0"/>
        <w:jc w:val="both"/>
        <w:rPr>
          <w:rFonts w:ascii="Courier New"/>
          <w:sz w:val="16"/>
        </w:rPr>
      </w:pPr>
      <w:r>
        <w:rPr>
          <w:rFonts w:ascii="Courier New"/>
          <w:sz w:val="16"/>
        </w:rPr>
        <w:t>do</w:t>
      </w:r>
      <w:r>
        <w:rPr>
          <w:rFonts w:ascii="Courier New"/>
          <w:spacing w:val="-2"/>
          <w:sz w:val="16"/>
        </w:rPr>
        <w:t> </w:t>
      </w:r>
      <w:r>
        <w:rPr>
          <w:rFonts w:ascii="Courier New"/>
          <w:sz w:val="16"/>
        </w:rPr>
        <w:t>10</w:t>
      </w:r>
      <w:r>
        <w:rPr>
          <w:rFonts w:ascii="Courier New"/>
          <w:spacing w:val="-2"/>
          <w:sz w:val="16"/>
        </w:rPr>
        <w:t> i=1,3</w:t>
      </w:r>
    </w:p>
    <w:p>
      <w:pPr>
        <w:spacing w:before="18"/>
        <w:ind w:left="3600" w:right="0" w:firstLine="0"/>
        <w:jc w:val="both"/>
        <w:rPr>
          <w:rFonts w:ascii="Courier New"/>
          <w:sz w:val="16"/>
        </w:rPr>
      </w:pPr>
      <w:r>
        <w:rPr>
          <w:rFonts w:ascii="Courier New"/>
          <w:sz w:val="16"/>
        </w:rPr>
        <w:t>10</w:t>
      </w:r>
      <w:r>
        <w:rPr>
          <w:rFonts w:ascii="Courier New"/>
          <w:spacing w:val="42"/>
          <w:w w:val="150"/>
          <w:sz w:val="16"/>
        </w:rPr>
        <w:t>    </w:t>
      </w:r>
      <w:r>
        <w:rPr>
          <w:rFonts w:ascii="Courier New"/>
          <w:sz w:val="16"/>
        </w:rPr>
        <w:t>errs(1)</w:t>
      </w:r>
      <w:r>
        <w:rPr>
          <w:rFonts w:ascii="Courier New"/>
          <w:spacing w:val="-4"/>
          <w:sz w:val="16"/>
        </w:rPr>
        <w:t> </w:t>
      </w:r>
      <w:r>
        <w:rPr>
          <w:rFonts w:ascii="Courier New"/>
          <w:sz w:val="16"/>
        </w:rPr>
        <w:t>=</w:t>
      </w:r>
      <w:r>
        <w:rPr>
          <w:rFonts w:ascii="Courier New"/>
          <w:spacing w:val="-4"/>
          <w:sz w:val="16"/>
        </w:rPr>
        <w:t> </w:t>
      </w:r>
      <w:r>
        <w:rPr>
          <w:rFonts w:ascii="Courier New"/>
          <w:sz w:val="16"/>
        </w:rPr>
        <w:t>errs(1)</w:t>
      </w:r>
      <w:r>
        <w:rPr>
          <w:rFonts w:ascii="Courier New"/>
          <w:spacing w:val="-4"/>
          <w:sz w:val="16"/>
        </w:rPr>
        <w:t> </w:t>
      </w:r>
      <w:r>
        <w:rPr>
          <w:rFonts w:ascii="Courier New"/>
          <w:sz w:val="16"/>
        </w:rPr>
        <w:t>+</w:t>
      </w:r>
      <w:r>
        <w:rPr>
          <w:rFonts w:ascii="Courier New"/>
          <w:spacing w:val="-4"/>
          <w:sz w:val="16"/>
        </w:rPr>
        <w:t> </w:t>
      </w:r>
      <w:r>
        <w:rPr>
          <w:rFonts w:ascii="Courier New"/>
          <w:sz w:val="16"/>
        </w:rPr>
        <w:t>(a1(i)-a2(i))*(p1(i)-</w:t>
      </w:r>
      <w:r>
        <w:rPr>
          <w:rFonts w:ascii="Courier New"/>
          <w:spacing w:val="-2"/>
          <w:sz w:val="16"/>
        </w:rPr>
        <w:t>p2(i))</w:t>
      </w:r>
    </w:p>
    <w:p>
      <w:pPr>
        <w:tabs>
          <w:tab w:pos="5519" w:val="left" w:leader="none"/>
        </w:tabs>
        <w:spacing w:before="19"/>
        <w:ind w:left="4176" w:right="0" w:firstLine="0"/>
        <w:jc w:val="both"/>
        <w:rPr>
          <w:rFonts w:ascii="Courier New"/>
          <w:sz w:val="16"/>
        </w:rPr>
      </w:pPr>
      <w:r>
        <w:rPr>
          <w:rFonts w:ascii="Courier New"/>
          <w:spacing w:val="-10"/>
          <w:sz w:val="16"/>
        </w:rPr>
        <w:t>1</w:t>
      </w:r>
      <w:r>
        <w:rPr>
          <w:rFonts w:ascii="Courier New"/>
          <w:sz w:val="16"/>
        </w:rPr>
        <w:tab/>
        <w:t>+</w:t>
      </w:r>
      <w:r>
        <w:rPr>
          <w:rFonts w:ascii="Courier New"/>
          <w:spacing w:val="-8"/>
          <w:sz w:val="16"/>
        </w:rPr>
        <w:t> </w:t>
      </w:r>
      <w:r>
        <w:rPr>
          <w:rFonts w:ascii="Courier New"/>
          <w:sz w:val="16"/>
        </w:rPr>
        <w:t>(v1(i)-</w:t>
      </w:r>
      <w:r>
        <w:rPr>
          <w:rFonts w:ascii="Courier New"/>
          <w:spacing w:val="-2"/>
          <w:sz w:val="16"/>
        </w:rPr>
        <w:t>v2(i))**2</w:t>
      </w:r>
    </w:p>
    <w:p>
      <w:pPr>
        <w:pStyle w:val="BodyText"/>
        <w:spacing w:before="37"/>
        <w:rPr>
          <w:rFonts w:ascii="Courier New"/>
          <w:sz w:val="16"/>
        </w:rPr>
      </w:pPr>
    </w:p>
    <w:p>
      <w:pPr>
        <w:spacing w:line="264" w:lineRule="auto" w:before="1"/>
        <w:ind w:left="4272" w:right="6303" w:firstLine="0"/>
        <w:jc w:val="left"/>
        <w:rPr>
          <w:rFonts w:ascii="Courier New"/>
          <w:sz w:val="16"/>
        </w:rPr>
      </w:pPr>
      <w:r>
        <w:rPr>
          <w:rFonts w:ascii="Courier New"/>
          <w:spacing w:val="-2"/>
          <w:sz w:val="16"/>
        </w:rPr>
        <w:t>return </w:t>
      </w:r>
      <w:r>
        <w:rPr>
          <w:rFonts w:ascii="Courier New"/>
          <w:spacing w:val="-4"/>
          <w:sz w:val="16"/>
        </w:rPr>
        <w:t>end</w:t>
      </w:r>
    </w:p>
    <w:p>
      <w:pPr>
        <w:pStyle w:val="BodyText"/>
        <w:spacing w:before="19"/>
        <w:rPr>
          <w:rFonts w:ascii="Courier New"/>
          <w:sz w:val="16"/>
        </w:rPr>
      </w:pPr>
    </w:p>
    <w:p>
      <w:pPr>
        <w:spacing w:before="1"/>
        <w:ind w:left="4272" w:right="0" w:firstLine="0"/>
        <w:jc w:val="both"/>
        <w:rPr>
          <w:rFonts w:ascii="Courier New"/>
          <w:sz w:val="16"/>
        </w:rPr>
      </w:pPr>
      <w:r>
        <w:rPr>
          <w:rFonts w:ascii="Courier New"/>
          <w:sz w:val="16"/>
        </w:rPr>
        <w:t>subroutine</w:t>
      </w:r>
      <w:r>
        <w:rPr>
          <w:rFonts w:ascii="Courier New"/>
          <w:spacing w:val="-10"/>
          <w:sz w:val="16"/>
        </w:rPr>
        <w:t> </w:t>
      </w:r>
      <w:r>
        <w:rPr>
          <w:rFonts w:ascii="Courier New"/>
          <w:spacing w:val="-2"/>
          <w:sz w:val="16"/>
        </w:rPr>
        <w:t>sduconsfrc(t,q,u,mults)</w:t>
      </w:r>
    </w:p>
    <w:p>
      <w:pPr>
        <w:pStyle w:val="BodyText"/>
        <w:spacing w:before="37"/>
        <w:rPr>
          <w:rFonts w:ascii="Courier New"/>
          <w:sz w:val="16"/>
        </w:rPr>
      </w:pPr>
    </w:p>
    <w:p>
      <w:pPr>
        <w:spacing w:line="264" w:lineRule="auto" w:before="0"/>
        <w:ind w:left="3600" w:right="998" w:firstLine="0"/>
        <w:jc w:val="left"/>
        <w:rPr>
          <w:rFonts w:ascii="Courier New"/>
          <w:sz w:val="16"/>
        </w:rPr>
      </w:pPr>
      <w:r>
        <w:rPr>
          <w:rFonts w:ascii="Courier New"/>
          <w:sz w:val="16"/>
        </w:rPr>
        <w:t>c</w:t>
      </w:r>
      <w:r>
        <w:rPr>
          <w:rFonts w:ascii="Courier New"/>
          <w:spacing w:val="-4"/>
          <w:sz w:val="16"/>
        </w:rPr>
        <w:t> </w:t>
      </w:r>
      <w:r>
        <w:rPr>
          <w:rFonts w:ascii="Courier New"/>
          <w:sz w:val="16"/>
        </w:rPr>
        <w:t>This</w:t>
      </w:r>
      <w:r>
        <w:rPr>
          <w:rFonts w:ascii="Courier New"/>
          <w:spacing w:val="-4"/>
          <w:sz w:val="16"/>
        </w:rPr>
        <w:t> </w:t>
      </w:r>
      <w:r>
        <w:rPr>
          <w:rFonts w:ascii="Courier New"/>
          <w:sz w:val="16"/>
        </w:rPr>
        <w:t>routine</w:t>
      </w:r>
      <w:r>
        <w:rPr>
          <w:rFonts w:ascii="Courier New"/>
          <w:spacing w:val="-4"/>
          <w:sz w:val="16"/>
        </w:rPr>
        <w:t> </w:t>
      </w:r>
      <w:r>
        <w:rPr>
          <w:rFonts w:ascii="Courier New"/>
          <w:sz w:val="16"/>
        </w:rPr>
        <w:t>applies</w:t>
      </w:r>
      <w:r>
        <w:rPr>
          <w:rFonts w:ascii="Courier New"/>
          <w:spacing w:val="-4"/>
          <w:sz w:val="16"/>
        </w:rPr>
        <w:t> </w:t>
      </w:r>
      <w:r>
        <w:rPr>
          <w:rFonts w:ascii="Courier New"/>
          <w:sz w:val="16"/>
        </w:rPr>
        <w:t>appropriate</w:t>
      </w:r>
      <w:r>
        <w:rPr>
          <w:rFonts w:ascii="Courier New"/>
          <w:spacing w:val="-4"/>
          <w:sz w:val="16"/>
        </w:rPr>
        <w:t> </w:t>
      </w:r>
      <w:r>
        <w:rPr>
          <w:rFonts w:ascii="Courier New"/>
          <w:sz w:val="16"/>
        </w:rPr>
        <w:t>forces</w:t>
      </w:r>
      <w:r>
        <w:rPr>
          <w:rFonts w:ascii="Courier New"/>
          <w:spacing w:val="-4"/>
          <w:sz w:val="16"/>
        </w:rPr>
        <w:t> </w:t>
      </w:r>
      <w:r>
        <w:rPr>
          <w:rFonts w:ascii="Courier New"/>
          <w:sz w:val="16"/>
        </w:rPr>
        <w:t>to</w:t>
      </w:r>
      <w:r>
        <w:rPr>
          <w:rFonts w:ascii="Courier New"/>
          <w:spacing w:val="-4"/>
          <w:sz w:val="16"/>
        </w:rPr>
        <w:t> </w:t>
      </w:r>
      <w:r>
        <w:rPr>
          <w:rFonts w:ascii="Courier New"/>
          <w:sz w:val="16"/>
        </w:rPr>
        <w:t>the</w:t>
      </w:r>
      <w:r>
        <w:rPr>
          <w:rFonts w:ascii="Courier New"/>
          <w:spacing w:val="-4"/>
          <w:sz w:val="16"/>
        </w:rPr>
        <w:t> </w:t>
      </w:r>
      <w:r>
        <w:rPr>
          <w:rFonts w:ascii="Courier New"/>
          <w:sz w:val="16"/>
        </w:rPr>
        <w:t>two</w:t>
      </w:r>
      <w:r>
        <w:rPr>
          <w:rFonts w:ascii="Courier New"/>
          <w:spacing w:val="-4"/>
          <w:sz w:val="16"/>
        </w:rPr>
        <w:t> </w:t>
      </w:r>
      <w:r>
        <w:rPr>
          <w:rFonts w:ascii="Courier New"/>
          <w:sz w:val="16"/>
        </w:rPr>
        <w:t>points</w:t>
      </w:r>
      <w:r>
        <w:rPr>
          <w:rFonts w:ascii="Courier New"/>
          <w:spacing w:val="-4"/>
          <w:sz w:val="16"/>
        </w:rPr>
        <w:t> </w:t>
      </w:r>
      <w:r>
        <w:rPr>
          <w:rFonts w:ascii="Courier New"/>
          <w:sz w:val="16"/>
        </w:rPr>
        <w:t>to</w:t>
      </w:r>
      <w:r>
        <w:rPr>
          <w:rFonts w:ascii="Courier New"/>
          <w:spacing w:val="-4"/>
          <w:sz w:val="16"/>
        </w:rPr>
        <w:t> </w:t>
      </w:r>
      <w:r>
        <w:rPr>
          <w:rFonts w:ascii="Courier New"/>
          <w:sz w:val="16"/>
        </w:rPr>
        <w:t>cause c the distance between them to remain as desired.</w:t>
      </w:r>
      <w:r>
        <w:rPr>
          <w:rFonts w:ascii="Courier New"/>
          <w:spacing w:val="80"/>
          <w:sz w:val="16"/>
        </w:rPr>
        <w:t> </w:t>
      </w:r>
      <w:r>
        <w:rPr>
          <w:rFonts w:ascii="Courier New"/>
          <w:sz w:val="16"/>
        </w:rPr>
        <w:t>By inspection of</w:t>
      </w:r>
    </w:p>
    <w:p>
      <w:pPr>
        <w:tabs>
          <w:tab w:pos="4751" w:val="left" w:leader="none"/>
          <w:tab w:pos="6383" w:val="left" w:leader="none"/>
          <w:tab w:pos="6959" w:val="left" w:leader="none"/>
        </w:tabs>
        <w:spacing w:line="264" w:lineRule="auto" w:before="1"/>
        <w:ind w:left="3600" w:right="935" w:firstLine="0"/>
        <w:jc w:val="left"/>
        <w:rPr>
          <w:rFonts w:ascii="Courier New"/>
          <w:sz w:val="16"/>
        </w:rPr>
      </w:pPr>
      <w:r>
        <w:rPr>
          <w:rFonts w:ascii="Courier New"/>
          <w:sz w:val="16"/>
        </w:rPr>
        <w:t>c</w:t>
      </w:r>
      <w:r>
        <w:rPr>
          <w:rFonts w:ascii="Courier New"/>
          <w:spacing w:val="-4"/>
          <w:sz w:val="16"/>
        </w:rPr>
        <w:t> </w:t>
      </w:r>
      <w:r>
        <w:rPr>
          <w:rFonts w:ascii="Courier New"/>
          <w:sz w:val="16"/>
        </w:rPr>
        <w:t>the</w:t>
      </w:r>
      <w:r>
        <w:rPr>
          <w:rFonts w:ascii="Courier New"/>
          <w:spacing w:val="-4"/>
          <w:sz w:val="16"/>
        </w:rPr>
        <w:t> </w:t>
      </w:r>
      <w:r>
        <w:rPr>
          <w:rFonts w:ascii="Courier New"/>
          <w:sz w:val="16"/>
        </w:rPr>
        <w:t>verr</w:t>
      </w:r>
      <w:r>
        <w:rPr>
          <w:rFonts w:ascii="Courier New"/>
          <w:spacing w:val="-4"/>
          <w:sz w:val="16"/>
        </w:rPr>
        <w:t> </w:t>
      </w:r>
      <w:r>
        <w:rPr>
          <w:rFonts w:ascii="Courier New"/>
          <w:sz w:val="16"/>
        </w:rPr>
        <w:t>function</w:t>
      </w:r>
      <w:r>
        <w:rPr>
          <w:rFonts w:ascii="Courier New"/>
          <w:spacing w:val="-4"/>
          <w:sz w:val="16"/>
        </w:rPr>
        <w:t> </w:t>
      </w:r>
      <w:r>
        <w:rPr>
          <w:rFonts w:ascii="Courier New"/>
          <w:sz w:val="16"/>
        </w:rPr>
        <w:t>above,</w:t>
      </w:r>
      <w:r>
        <w:rPr>
          <w:rFonts w:ascii="Courier New"/>
          <w:spacing w:val="-4"/>
          <w:sz w:val="16"/>
        </w:rPr>
        <w:t> </w:t>
      </w:r>
      <w:r>
        <w:rPr>
          <w:rFonts w:ascii="Courier New"/>
          <w:sz w:val="16"/>
        </w:rPr>
        <w:t>we</w:t>
      </w:r>
      <w:r>
        <w:rPr>
          <w:rFonts w:ascii="Courier New"/>
          <w:spacing w:val="-4"/>
          <w:sz w:val="16"/>
        </w:rPr>
        <w:t> </w:t>
      </w:r>
      <w:r>
        <w:rPr>
          <w:rFonts w:ascii="Courier New"/>
          <w:sz w:val="16"/>
        </w:rPr>
        <w:t>see</w:t>
      </w:r>
      <w:r>
        <w:rPr>
          <w:rFonts w:ascii="Courier New"/>
          <w:spacing w:val="-4"/>
          <w:sz w:val="16"/>
        </w:rPr>
        <w:t> </w:t>
      </w:r>
      <w:r>
        <w:rPr>
          <w:rFonts w:ascii="Courier New"/>
          <w:sz w:val="16"/>
        </w:rPr>
        <w:t>the</w:t>
      </w:r>
      <w:r>
        <w:rPr>
          <w:rFonts w:ascii="Courier New"/>
          <w:spacing w:val="-4"/>
          <w:sz w:val="16"/>
        </w:rPr>
        <w:t> </w:t>
      </w:r>
      <w:r>
        <w:rPr>
          <w:rFonts w:ascii="Courier New"/>
          <w:sz w:val="16"/>
        </w:rPr>
        <w:t>terms</w:t>
      </w:r>
      <w:r>
        <w:rPr>
          <w:rFonts w:ascii="Courier New"/>
          <w:spacing w:val="-4"/>
          <w:sz w:val="16"/>
        </w:rPr>
        <w:t> </w:t>
      </w:r>
      <w:r>
        <w:rPr>
          <w:rFonts w:ascii="Courier New"/>
          <w:sz w:val="16"/>
        </w:rPr>
        <w:t>involving</w:t>
      </w:r>
      <w:r>
        <w:rPr>
          <w:rFonts w:ascii="Courier New"/>
          <w:spacing w:val="-4"/>
          <w:sz w:val="16"/>
        </w:rPr>
        <w:t> </w:t>
      </w:r>
      <w:r>
        <w:rPr>
          <w:rFonts w:ascii="Courier New"/>
          <w:sz w:val="16"/>
        </w:rPr>
        <w:t>velocities</w:t>
      </w:r>
      <w:r>
        <w:rPr>
          <w:rFonts w:ascii="Courier New"/>
          <w:spacing w:val="-4"/>
          <w:sz w:val="16"/>
        </w:rPr>
        <w:t> </w:t>
      </w:r>
      <w:r>
        <w:rPr>
          <w:rFonts w:ascii="Courier New"/>
          <w:sz w:val="16"/>
        </w:rPr>
        <w:t>are: </w:t>
      </w:r>
      <w:r>
        <w:rPr>
          <w:rFonts w:ascii="Courier New"/>
          <w:spacing w:val="-10"/>
          <w:sz w:val="16"/>
        </w:rPr>
        <w:t>c</w:t>
      </w:r>
      <w:r>
        <w:rPr>
          <w:rFonts w:ascii="Courier New"/>
          <w:sz w:val="16"/>
        </w:rPr>
        <w:tab/>
      </w:r>
      <w:r>
        <w:rPr>
          <w:rFonts w:ascii="Courier New"/>
          <w:spacing w:val="-2"/>
          <w:sz w:val="16"/>
        </w:rPr>
        <w:t>v1*(p1-p2)</w:t>
      </w:r>
      <w:r>
        <w:rPr>
          <w:rFonts w:ascii="Courier New"/>
          <w:sz w:val="16"/>
        </w:rPr>
        <w:tab/>
      </w:r>
      <w:r>
        <w:rPr>
          <w:rFonts w:ascii="Courier New"/>
          <w:spacing w:val="-4"/>
          <w:sz w:val="16"/>
        </w:rPr>
        <w:t>and</w:t>
      </w:r>
      <w:r>
        <w:rPr>
          <w:rFonts w:ascii="Courier New"/>
          <w:sz w:val="16"/>
        </w:rPr>
        <w:tab/>
      </w:r>
      <w:r>
        <w:rPr>
          <w:rFonts w:ascii="Courier New"/>
          <w:spacing w:val="-2"/>
          <w:sz w:val="16"/>
        </w:rPr>
        <w:t>-v2*(p1-p2)</w:t>
      </w:r>
    </w:p>
    <w:p>
      <w:pPr>
        <w:spacing w:line="264" w:lineRule="auto" w:before="2"/>
        <w:ind w:left="3600" w:right="1484" w:firstLine="0"/>
        <w:jc w:val="left"/>
        <w:rPr>
          <w:rFonts w:ascii="Courier New"/>
          <w:sz w:val="16"/>
        </w:rPr>
      </w:pPr>
      <w:r>
        <w:rPr>
          <w:rFonts w:ascii="Courier New"/>
          <w:sz w:val="16"/>
        </w:rPr>
        <w:t>c</w:t>
      </w:r>
      <w:r>
        <w:rPr>
          <w:rFonts w:ascii="Courier New"/>
          <w:spacing w:val="-4"/>
          <w:sz w:val="16"/>
        </w:rPr>
        <w:t> </w:t>
      </w:r>
      <w:r>
        <w:rPr>
          <w:rFonts w:ascii="Courier New"/>
          <w:sz w:val="16"/>
        </w:rPr>
        <w:t>Thus,</w:t>
      </w:r>
      <w:r>
        <w:rPr>
          <w:rFonts w:ascii="Courier New"/>
          <w:spacing w:val="-4"/>
          <w:sz w:val="16"/>
        </w:rPr>
        <w:t> </w:t>
      </w:r>
      <w:r>
        <w:rPr>
          <w:rFonts w:ascii="Courier New"/>
          <w:sz w:val="16"/>
        </w:rPr>
        <w:t>if</w:t>
      </w:r>
      <w:r>
        <w:rPr>
          <w:rFonts w:ascii="Courier New"/>
          <w:spacing w:val="-4"/>
          <w:sz w:val="16"/>
        </w:rPr>
        <w:t> </w:t>
      </w:r>
      <w:r>
        <w:rPr>
          <w:rFonts w:ascii="Courier New"/>
          <w:sz w:val="16"/>
        </w:rPr>
        <w:t>we</w:t>
      </w:r>
      <w:r>
        <w:rPr>
          <w:rFonts w:ascii="Courier New"/>
          <w:spacing w:val="-4"/>
          <w:sz w:val="16"/>
        </w:rPr>
        <w:t> </w:t>
      </w:r>
      <w:r>
        <w:rPr>
          <w:rFonts w:ascii="Courier New"/>
          <w:sz w:val="16"/>
        </w:rPr>
        <w:t>call</w:t>
      </w:r>
      <w:r>
        <w:rPr>
          <w:rFonts w:ascii="Courier New"/>
          <w:spacing w:val="-4"/>
          <w:sz w:val="16"/>
        </w:rPr>
        <w:t> </w:t>
      </w:r>
      <w:r>
        <w:rPr>
          <w:rFonts w:ascii="Courier New"/>
          <w:sz w:val="16"/>
        </w:rPr>
        <w:t>the</w:t>
      </w:r>
      <w:r>
        <w:rPr>
          <w:rFonts w:ascii="Courier New"/>
          <w:spacing w:val="-4"/>
          <w:sz w:val="16"/>
        </w:rPr>
        <w:t> </w:t>
      </w:r>
      <w:r>
        <w:rPr>
          <w:rFonts w:ascii="Courier New"/>
          <w:sz w:val="16"/>
        </w:rPr>
        <w:t>passed-in</w:t>
      </w:r>
      <w:r>
        <w:rPr>
          <w:rFonts w:ascii="Courier New"/>
          <w:spacing w:val="-4"/>
          <w:sz w:val="16"/>
        </w:rPr>
        <w:t> </w:t>
      </w:r>
      <w:r>
        <w:rPr>
          <w:rFonts w:ascii="Courier New"/>
          <w:sz w:val="16"/>
        </w:rPr>
        <w:t>multiplier</w:t>
      </w:r>
      <w:r>
        <w:rPr>
          <w:rFonts w:ascii="Courier New"/>
          <w:spacing w:val="-4"/>
          <w:sz w:val="16"/>
        </w:rPr>
        <w:t> </w:t>
      </w:r>
      <w:r>
        <w:rPr>
          <w:rFonts w:ascii="Courier New"/>
          <w:sz w:val="16"/>
        </w:rPr>
        <w:t>m,</w:t>
      </w:r>
      <w:r>
        <w:rPr>
          <w:rFonts w:ascii="Courier New"/>
          <w:spacing w:val="-4"/>
          <w:sz w:val="16"/>
        </w:rPr>
        <w:t> </w:t>
      </w:r>
      <w:r>
        <w:rPr>
          <w:rFonts w:ascii="Courier New"/>
          <w:sz w:val="16"/>
        </w:rPr>
        <w:t>the</w:t>
      </w:r>
      <w:r>
        <w:rPr>
          <w:rFonts w:ascii="Courier New"/>
          <w:spacing w:val="-4"/>
          <w:sz w:val="16"/>
        </w:rPr>
        <w:t> </w:t>
      </w:r>
      <w:r>
        <w:rPr>
          <w:rFonts w:ascii="Courier New"/>
          <w:sz w:val="16"/>
        </w:rPr>
        <w:t>forces</w:t>
      </w:r>
      <w:r>
        <w:rPr>
          <w:rFonts w:ascii="Courier New"/>
          <w:spacing w:val="-4"/>
          <w:sz w:val="16"/>
        </w:rPr>
        <w:t> </w:t>
      </w:r>
      <w:r>
        <w:rPr>
          <w:rFonts w:ascii="Courier New"/>
          <w:sz w:val="16"/>
        </w:rPr>
        <w:t>to</w:t>
      </w:r>
      <w:r>
        <w:rPr>
          <w:rFonts w:ascii="Courier New"/>
          <w:spacing w:val="-4"/>
          <w:sz w:val="16"/>
        </w:rPr>
        <w:t> </w:t>
      </w:r>
      <w:r>
        <w:rPr>
          <w:rFonts w:ascii="Courier New"/>
          <w:sz w:val="16"/>
        </w:rPr>
        <w:t>be c applied are:</w:t>
      </w:r>
    </w:p>
    <w:p>
      <w:pPr>
        <w:tabs>
          <w:tab w:pos="4751" w:val="left" w:leader="none"/>
          <w:tab w:pos="6383" w:val="left" w:leader="none"/>
          <w:tab w:pos="7055" w:val="left" w:leader="none"/>
        </w:tabs>
        <w:spacing w:before="1"/>
        <w:ind w:left="3600" w:right="0" w:firstLine="0"/>
        <w:jc w:val="left"/>
        <w:rPr>
          <w:rFonts w:ascii="Courier New"/>
          <w:sz w:val="16"/>
        </w:rPr>
      </w:pPr>
      <w:r>
        <w:rPr>
          <w:rFonts w:ascii="Courier New"/>
          <w:spacing w:val="-10"/>
          <w:sz w:val="16"/>
        </w:rPr>
        <w:t>c</w:t>
      </w:r>
      <w:r>
        <w:rPr>
          <w:rFonts w:ascii="Courier New"/>
          <w:sz w:val="16"/>
        </w:rPr>
        <w:tab/>
        <w:t>f1</w:t>
      </w:r>
      <w:r>
        <w:rPr>
          <w:rFonts w:ascii="Courier New"/>
          <w:spacing w:val="-5"/>
          <w:sz w:val="16"/>
        </w:rPr>
        <w:t> </w:t>
      </w:r>
      <w:r>
        <w:rPr>
          <w:rFonts w:ascii="Courier New"/>
          <w:sz w:val="16"/>
        </w:rPr>
        <w:t>=</w:t>
      </w:r>
      <w:r>
        <w:rPr>
          <w:rFonts w:ascii="Courier New"/>
          <w:spacing w:val="-4"/>
          <w:sz w:val="16"/>
        </w:rPr>
        <w:t> </w:t>
      </w:r>
      <w:r>
        <w:rPr>
          <w:rFonts w:ascii="Courier New"/>
          <w:sz w:val="16"/>
        </w:rPr>
        <w:t>m*(p1-</w:t>
      </w:r>
      <w:r>
        <w:rPr>
          <w:rFonts w:ascii="Courier New"/>
          <w:spacing w:val="-5"/>
          <w:sz w:val="16"/>
        </w:rPr>
        <w:t>p2)</w:t>
      </w:r>
      <w:r>
        <w:rPr>
          <w:rFonts w:ascii="Courier New"/>
          <w:sz w:val="16"/>
        </w:rPr>
        <w:tab/>
      </w:r>
      <w:r>
        <w:rPr>
          <w:rFonts w:ascii="Courier New"/>
          <w:spacing w:val="-5"/>
          <w:sz w:val="16"/>
        </w:rPr>
        <w:t>and</w:t>
      </w:r>
      <w:r>
        <w:rPr>
          <w:rFonts w:ascii="Courier New"/>
          <w:sz w:val="16"/>
        </w:rPr>
        <w:tab/>
        <w:t>f2</w:t>
      </w:r>
      <w:r>
        <w:rPr>
          <w:rFonts w:ascii="Courier New"/>
          <w:spacing w:val="-6"/>
          <w:sz w:val="16"/>
        </w:rPr>
        <w:t> </w:t>
      </w:r>
      <w:r>
        <w:rPr>
          <w:rFonts w:ascii="Courier New"/>
          <w:sz w:val="16"/>
        </w:rPr>
        <w:t>=</w:t>
      </w:r>
      <w:r>
        <w:rPr>
          <w:rFonts w:ascii="Courier New"/>
          <w:spacing w:val="-4"/>
          <w:sz w:val="16"/>
        </w:rPr>
        <w:t> </w:t>
      </w:r>
      <w:r>
        <w:rPr>
          <w:rFonts w:ascii="Courier New"/>
          <w:sz w:val="16"/>
        </w:rPr>
        <w:t>-m*(p1-p2)</w:t>
      </w:r>
      <w:r>
        <w:rPr>
          <w:rFonts w:ascii="Courier New"/>
          <w:spacing w:val="-4"/>
          <w:sz w:val="16"/>
        </w:rPr>
        <w:t> </w:t>
      </w:r>
      <w:r>
        <w:rPr>
          <w:rFonts w:ascii="Courier New"/>
          <w:sz w:val="16"/>
        </w:rPr>
        <w:t>=</w:t>
      </w:r>
      <w:r>
        <w:rPr>
          <w:rFonts w:ascii="Courier New"/>
          <w:spacing w:val="-3"/>
          <w:sz w:val="16"/>
        </w:rPr>
        <w:t> </w:t>
      </w:r>
      <w:r>
        <w:rPr>
          <w:rFonts w:ascii="Courier New"/>
          <w:sz w:val="16"/>
        </w:rPr>
        <w:t>-</w:t>
      </w:r>
      <w:r>
        <w:rPr>
          <w:rFonts w:ascii="Courier New"/>
          <w:spacing w:val="-5"/>
          <w:sz w:val="16"/>
        </w:rPr>
        <w:t>f1</w:t>
      </w:r>
    </w:p>
    <w:p>
      <w:pPr>
        <w:spacing w:line="264" w:lineRule="auto" w:before="19"/>
        <w:ind w:left="3600" w:right="839" w:firstLine="0"/>
        <w:jc w:val="left"/>
        <w:rPr>
          <w:rFonts w:ascii="Courier New"/>
          <w:sz w:val="16"/>
        </w:rPr>
      </w:pPr>
      <w:r>
        <w:rPr>
          <w:rFonts w:ascii="Courier New"/>
          <w:sz w:val="16"/>
        </w:rPr>
        <w:t>c</w:t>
      </w:r>
      <w:r>
        <w:rPr>
          <w:rFonts w:ascii="Courier New"/>
          <w:spacing w:val="-3"/>
          <w:sz w:val="16"/>
        </w:rPr>
        <w:t> </w:t>
      </w:r>
      <w:r>
        <w:rPr>
          <w:rFonts w:ascii="Courier New"/>
          <w:sz w:val="16"/>
        </w:rPr>
        <w:t>f1</w:t>
      </w:r>
      <w:r>
        <w:rPr>
          <w:rFonts w:ascii="Courier New"/>
          <w:spacing w:val="-3"/>
          <w:sz w:val="16"/>
        </w:rPr>
        <w:t> </w:t>
      </w:r>
      <w:r>
        <w:rPr>
          <w:rFonts w:ascii="Courier New"/>
          <w:sz w:val="16"/>
        </w:rPr>
        <w:t>is</w:t>
      </w:r>
      <w:r>
        <w:rPr>
          <w:rFonts w:ascii="Courier New"/>
          <w:spacing w:val="-3"/>
          <w:sz w:val="16"/>
        </w:rPr>
        <w:t> </w:t>
      </w:r>
      <w:r>
        <w:rPr>
          <w:rFonts w:ascii="Courier New"/>
          <w:sz w:val="16"/>
        </w:rPr>
        <w:t>to</w:t>
      </w:r>
      <w:r>
        <w:rPr>
          <w:rFonts w:ascii="Courier New"/>
          <w:spacing w:val="-3"/>
          <w:sz w:val="16"/>
        </w:rPr>
        <w:t> </w:t>
      </w:r>
      <w:r>
        <w:rPr>
          <w:rFonts w:ascii="Courier New"/>
          <w:sz w:val="16"/>
        </w:rPr>
        <w:t>be</w:t>
      </w:r>
      <w:r>
        <w:rPr>
          <w:rFonts w:ascii="Courier New"/>
          <w:spacing w:val="-3"/>
          <w:sz w:val="16"/>
        </w:rPr>
        <w:t> </w:t>
      </w:r>
      <w:r>
        <w:rPr>
          <w:rFonts w:ascii="Courier New"/>
          <w:sz w:val="16"/>
        </w:rPr>
        <w:t>applied</w:t>
      </w:r>
      <w:r>
        <w:rPr>
          <w:rFonts w:ascii="Courier New"/>
          <w:spacing w:val="-3"/>
          <w:sz w:val="16"/>
        </w:rPr>
        <w:t> </w:t>
      </w:r>
      <w:r>
        <w:rPr>
          <w:rFonts w:ascii="Courier New"/>
          <w:sz w:val="16"/>
        </w:rPr>
        <w:t>to</w:t>
      </w:r>
      <w:r>
        <w:rPr>
          <w:rFonts w:ascii="Courier New"/>
          <w:spacing w:val="-3"/>
          <w:sz w:val="16"/>
        </w:rPr>
        <w:t> </w:t>
      </w:r>
      <w:r>
        <w:rPr>
          <w:rFonts w:ascii="Courier New"/>
          <w:sz w:val="16"/>
        </w:rPr>
        <w:t>pt1</w:t>
      </w:r>
      <w:r>
        <w:rPr>
          <w:rFonts w:ascii="Courier New"/>
          <w:spacing w:val="-3"/>
          <w:sz w:val="16"/>
        </w:rPr>
        <w:t> </w:t>
      </w:r>
      <w:r>
        <w:rPr>
          <w:rFonts w:ascii="Courier New"/>
          <w:sz w:val="16"/>
        </w:rPr>
        <w:t>and</w:t>
      </w:r>
      <w:r>
        <w:rPr>
          <w:rFonts w:ascii="Courier New"/>
          <w:spacing w:val="-3"/>
          <w:sz w:val="16"/>
        </w:rPr>
        <w:t> </w:t>
      </w:r>
      <w:r>
        <w:rPr>
          <w:rFonts w:ascii="Courier New"/>
          <w:sz w:val="16"/>
        </w:rPr>
        <w:t>f2</w:t>
      </w:r>
      <w:r>
        <w:rPr>
          <w:rFonts w:ascii="Courier New"/>
          <w:spacing w:val="-3"/>
          <w:sz w:val="16"/>
        </w:rPr>
        <w:t> </w:t>
      </w:r>
      <w:r>
        <w:rPr>
          <w:rFonts w:ascii="Courier New"/>
          <w:sz w:val="16"/>
        </w:rPr>
        <w:t>is</w:t>
      </w:r>
      <w:r>
        <w:rPr>
          <w:rFonts w:ascii="Courier New"/>
          <w:spacing w:val="-3"/>
          <w:sz w:val="16"/>
        </w:rPr>
        <w:t> </w:t>
      </w:r>
      <w:r>
        <w:rPr>
          <w:rFonts w:ascii="Courier New"/>
          <w:sz w:val="16"/>
        </w:rPr>
        <w:t>to</w:t>
      </w:r>
      <w:r>
        <w:rPr>
          <w:rFonts w:ascii="Courier New"/>
          <w:spacing w:val="-3"/>
          <w:sz w:val="16"/>
        </w:rPr>
        <w:t> </w:t>
      </w:r>
      <w:r>
        <w:rPr>
          <w:rFonts w:ascii="Courier New"/>
          <w:sz w:val="16"/>
        </w:rPr>
        <w:t>be</w:t>
      </w:r>
      <w:r>
        <w:rPr>
          <w:rFonts w:ascii="Courier New"/>
          <w:spacing w:val="-3"/>
          <w:sz w:val="16"/>
        </w:rPr>
        <w:t> </w:t>
      </w:r>
      <w:r>
        <w:rPr>
          <w:rFonts w:ascii="Courier New"/>
          <w:sz w:val="16"/>
        </w:rPr>
        <w:t>applied</w:t>
      </w:r>
      <w:r>
        <w:rPr>
          <w:rFonts w:ascii="Courier New"/>
          <w:spacing w:val="-3"/>
          <w:sz w:val="16"/>
        </w:rPr>
        <w:t> </w:t>
      </w:r>
      <w:r>
        <w:rPr>
          <w:rFonts w:ascii="Courier New"/>
          <w:sz w:val="16"/>
        </w:rPr>
        <w:t>to</w:t>
      </w:r>
      <w:r>
        <w:rPr>
          <w:rFonts w:ascii="Courier New"/>
          <w:spacing w:val="-3"/>
          <w:sz w:val="16"/>
        </w:rPr>
        <w:t> </w:t>
      </w:r>
      <w:r>
        <w:rPr>
          <w:rFonts w:ascii="Courier New"/>
          <w:sz w:val="16"/>
        </w:rPr>
        <w:t>pt2.</w:t>
      </w:r>
      <w:r>
        <w:rPr>
          <w:rFonts w:ascii="Courier New"/>
          <w:spacing w:val="-3"/>
          <w:sz w:val="16"/>
        </w:rPr>
        <w:t> </w:t>
      </w:r>
      <w:r>
        <w:rPr>
          <w:rFonts w:ascii="Courier New"/>
          <w:sz w:val="16"/>
        </w:rPr>
        <w:t>Note</w:t>
      </w:r>
      <w:r>
        <w:rPr>
          <w:rFonts w:ascii="Courier New"/>
          <w:spacing w:val="-3"/>
          <w:sz w:val="16"/>
        </w:rPr>
        <w:t> </w:t>
      </w:r>
      <w:r>
        <w:rPr>
          <w:rFonts w:ascii="Courier New"/>
          <w:sz w:val="16"/>
        </w:rPr>
        <w:t>that c these forces are in the global frame and must be converted into the c appropriate body-local frame before being applied.</w:t>
      </w:r>
    </w:p>
    <w:p>
      <w:pPr>
        <w:pStyle w:val="BodyText"/>
        <w:spacing w:before="20"/>
        <w:rPr>
          <w:rFonts w:ascii="Courier New"/>
          <w:sz w:val="16"/>
        </w:rPr>
      </w:pPr>
    </w:p>
    <w:p>
      <w:pPr>
        <w:spacing w:line="264" w:lineRule="auto" w:before="0"/>
        <w:ind w:left="4272" w:right="2826" w:firstLine="0"/>
        <w:jc w:val="left"/>
        <w:rPr>
          <w:rFonts w:ascii="Courier New"/>
          <w:sz w:val="16"/>
        </w:rPr>
      </w:pPr>
      <w:r>
        <w:rPr>
          <w:rFonts w:ascii="Courier New"/>
          <w:sz w:val="16"/>
        </w:rPr>
        <w:t>double</w:t>
      </w:r>
      <w:r>
        <w:rPr>
          <w:rFonts w:ascii="Courier New"/>
          <w:spacing w:val="-14"/>
          <w:sz w:val="16"/>
        </w:rPr>
        <w:t> </w:t>
      </w:r>
      <w:r>
        <w:rPr>
          <w:rFonts w:ascii="Courier New"/>
          <w:sz w:val="16"/>
        </w:rPr>
        <w:t>precision</w:t>
      </w:r>
      <w:r>
        <w:rPr>
          <w:rFonts w:ascii="Courier New"/>
          <w:spacing w:val="40"/>
          <w:sz w:val="16"/>
        </w:rPr>
        <w:t> </w:t>
      </w:r>
      <w:r>
        <w:rPr>
          <w:rFonts w:ascii="Courier New"/>
          <w:sz w:val="16"/>
        </w:rPr>
        <w:t>t,q(*),u(*),mults(1) integer body1,body2,i</w:t>
      </w:r>
    </w:p>
    <w:p>
      <w:pPr>
        <w:spacing w:line="264" w:lineRule="auto" w:before="2"/>
        <w:ind w:left="4272" w:right="1522" w:firstLine="0"/>
        <w:jc w:val="left"/>
        <w:rPr>
          <w:rFonts w:ascii="Courier New"/>
          <w:sz w:val="16"/>
        </w:rPr>
      </w:pPr>
      <w:r>
        <w:rPr>
          <w:rFonts w:ascii="Courier New"/>
          <w:sz w:val="16"/>
        </w:rPr>
        <w:t>double</w:t>
      </w:r>
      <w:r>
        <w:rPr>
          <w:rFonts w:ascii="Courier New"/>
          <w:spacing w:val="-20"/>
          <w:sz w:val="16"/>
        </w:rPr>
        <w:t> </w:t>
      </w:r>
      <w:r>
        <w:rPr>
          <w:rFonts w:ascii="Courier New"/>
          <w:sz w:val="16"/>
        </w:rPr>
        <w:t>precision</w:t>
      </w:r>
      <w:r>
        <w:rPr>
          <w:rFonts w:ascii="Courier New"/>
          <w:spacing w:val="-20"/>
          <w:sz w:val="16"/>
        </w:rPr>
        <w:t> </w:t>
      </w:r>
      <w:r>
        <w:rPr>
          <w:rFonts w:ascii="Courier New"/>
          <w:sz w:val="16"/>
        </w:rPr>
        <w:t>pt1(3),pt2(3),d,p1(3),p2(3),frc(3) common /const/ body1,body2,pt1,pt2,d</w:t>
      </w:r>
    </w:p>
    <w:p>
      <w:pPr>
        <w:pStyle w:val="BodyText"/>
        <w:spacing w:before="19"/>
        <w:rPr>
          <w:rFonts w:ascii="Courier New"/>
          <w:sz w:val="16"/>
        </w:rPr>
      </w:pPr>
    </w:p>
    <w:p>
      <w:pPr>
        <w:spacing w:line="264" w:lineRule="auto" w:before="1"/>
        <w:ind w:left="4272" w:right="4582" w:firstLine="0"/>
        <w:jc w:val="both"/>
        <w:rPr>
          <w:rFonts w:ascii="Courier New"/>
          <w:sz w:val="16"/>
        </w:rPr>
      </w:pPr>
      <w:r>
        <w:rPr>
          <w:rFonts w:ascii="Courier New"/>
          <w:sz w:val="16"/>
        </w:rPr>
        <w:t>call</w:t>
      </w:r>
      <w:r>
        <w:rPr>
          <w:rFonts w:ascii="Courier New"/>
          <w:spacing w:val="-26"/>
          <w:sz w:val="16"/>
        </w:rPr>
        <w:t> </w:t>
      </w:r>
      <w:r>
        <w:rPr>
          <w:rFonts w:ascii="Courier New"/>
          <w:sz w:val="16"/>
        </w:rPr>
        <w:t>SDPOS(body1,pt1,p1) call</w:t>
      </w:r>
      <w:r>
        <w:rPr>
          <w:rFonts w:ascii="Courier New"/>
          <w:spacing w:val="-26"/>
          <w:sz w:val="16"/>
        </w:rPr>
        <w:t> </w:t>
      </w:r>
      <w:r>
        <w:rPr>
          <w:rFonts w:ascii="Courier New"/>
          <w:sz w:val="16"/>
        </w:rPr>
        <w:t>SDPOS(body2,pt2,p2) do 10 i=1,3</w:t>
      </w:r>
    </w:p>
    <w:p>
      <w:pPr>
        <w:spacing w:line="264" w:lineRule="auto" w:before="1"/>
        <w:ind w:left="4272" w:right="3623" w:hanging="672"/>
        <w:jc w:val="both"/>
        <w:rPr>
          <w:rFonts w:ascii="Courier New"/>
          <w:sz w:val="16"/>
        </w:rPr>
      </w:pPr>
      <w:r>
        <w:rPr>
          <w:rFonts w:ascii="Courier New"/>
          <w:sz w:val="16"/>
        </w:rPr>
        <w:t>10</w:t>
      </w:r>
      <w:r>
        <w:rPr>
          <w:rFonts w:ascii="Courier New"/>
          <w:spacing w:val="80"/>
          <w:w w:val="150"/>
          <w:sz w:val="16"/>
        </w:rPr>
        <w:t>  </w:t>
      </w:r>
      <w:r>
        <w:rPr>
          <w:rFonts w:ascii="Courier New"/>
          <w:sz w:val="16"/>
        </w:rPr>
        <w:t>frc(i)</w:t>
      </w:r>
      <w:r>
        <w:rPr>
          <w:rFonts w:ascii="Courier New"/>
          <w:spacing w:val="-5"/>
          <w:sz w:val="16"/>
        </w:rPr>
        <w:t> </w:t>
      </w:r>
      <w:r>
        <w:rPr>
          <w:rFonts w:ascii="Courier New"/>
          <w:sz w:val="16"/>
        </w:rPr>
        <w:t>=</w:t>
      </w:r>
      <w:r>
        <w:rPr>
          <w:rFonts w:ascii="Courier New"/>
          <w:spacing w:val="-5"/>
          <w:sz w:val="16"/>
        </w:rPr>
        <w:t> </w:t>
      </w:r>
      <w:r>
        <w:rPr>
          <w:rFonts w:ascii="Courier New"/>
          <w:sz w:val="16"/>
        </w:rPr>
        <w:t>mults(1)*(p1(i)-p2(i)) call SDTRANS(0,frc,body1,frc)</w:t>
      </w:r>
    </w:p>
    <w:p>
      <w:pPr>
        <w:spacing w:line="264" w:lineRule="auto" w:before="2"/>
        <w:ind w:left="4272" w:right="4198" w:firstLine="0"/>
        <w:jc w:val="both"/>
        <w:rPr>
          <w:rFonts w:ascii="Courier New"/>
          <w:sz w:val="16"/>
        </w:rPr>
      </w:pPr>
      <w:r>
        <w:rPr>
          <w:rFonts w:ascii="Courier New"/>
          <w:sz w:val="16"/>
        </w:rPr>
        <w:t>call</w:t>
      </w:r>
      <w:r>
        <w:rPr>
          <w:rFonts w:ascii="Courier New"/>
          <w:spacing w:val="-26"/>
          <w:sz w:val="16"/>
        </w:rPr>
        <w:t> </w:t>
      </w:r>
      <w:r>
        <w:rPr>
          <w:rFonts w:ascii="Courier New"/>
          <w:sz w:val="16"/>
        </w:rPr>
        <w:t>SDPOINTF(body1,pt1,frc) do 20 i=1,3</w:t>
      </w:r>
    </w:p>
    <w:p>
      <w:pPr>
        <w:spacing w:before="1"/>
        <w:ind w:left="3600" w:right="0" w:firstLine="0"/>
        <w:jc w:val="both"/>
        <w:rPr>
          <w:rFonts w:ascii="Courier New"/>
          <w:sz w:val="16"/>
        </w:rPr>
      </w:pPr>
      <w:r>
        <w:rPr>
          <w:rFonts w:ascii="Courier New"/>
          <w:sz w:val="16"/>
        </w:rPr>
        <w:t>20</w:t>
      </w:r>
      <w:r>
        <w:rPr>
          <w:rFonts w:ascii="Courier New"/>
          <w:spacing w:val="46"/>
          <w:w w:val="150"/>
          <w:sz w:val="16"/>
        </w:rPr>
        <w:t>    </w:t>
      </w:r>
      <w:r>
        <w:rPr>
          <w:rFonts w:ascii="Courier New"/>
          <w:sz w:val="16"/>
        </w:rPr>
        <w:t>frc(i)</w:t>
      </w:r>
      <w:r>
        <w:rPr>
          <w:rFonts w:ascii="Courier New"/>
          <w:spacing w:val="-1"/>
          <w:sz w:val="16"/>
        </w:rPr>
        <w:t> </w:t>
      </w:r>
      <w:r>
        <w:rPr>
          <w:rFonts w:ascii="Courier New"/>
          <w:sz w:val="16"/>
        </w:rPr>
        <w:t>=</w:t>
      </w:r>
      <w:r>
        <w:rPr>
          <w:rFonts w:ascii="Courier New"/>
          <w:spacing w:val="-2"/>
          <w:sz w:val="16"/>
        </w:rPr>
        <w:t> </w:t>
      </w:r>
      <w:r>
        <w:rPr>
          <w:rFonts w:ascii="Courier New"/>
          <w:sz w:val="16"/>
        </w:rPr>
        <w:t>-</w:t>
      </w:r>
      <w:r>
        <w:rPr>
          <w:rFonts w:ascii="Courier New"/>
          <w:spacing w:val="-2"/>
          <w:sz w:val="16"/>
        </w:rPr>
        <w:t>frc(i)</w:t>
      </w:r>
    </w:p>
    <w:p>
      <w:pPr>
        <w:spacing w:line="264" w:lineRule="auto" w:before="19"/>
        <w:ind w:left="4272" w:right="3718" w:firstLine="0"/>
        <w:jc w:val="both"/>
        <w:rPr>
          <w:rFonts w:ascii="Courier New"/>
          <w:sz w:val="16"/>
        </w:rPr>
      </w:pPr>
      <w:r>
        <w:rPr>
          <w:rFonts w:ascii="Courier New"/>
          <w:sz w:val="16"/>
        </w:rPr>
        <w:t>call</w:t>
      </w:r>
      <w:r>
        <w:rPr>
          <w:rFonts w:ascii="Courier New"/>
          <w:spacing w:val="-26"/>
          <w:sz w:val="16"/>
        </w:rPr>
        <w:t> </w:t>
      </w:r>
      <w:r>
        <w:rPr>
          <w:rFonts w:ascii="Courier New"/>
          <w:sz w:val="16"/>
        </w:rPr>
        <w:t>SDTRANS(body1,frc,body2,frc) call SDPOINTF(body2,pt2,frc)</w:t>
      </w:r>
    </w:p>
    <w:p>
      <w:pPr>
        <w:pStyle w:val="BodyText"/>
        <w:spacing w:before="19"/>
        <w:rPr>
          <w:rFonts w:ascii="Courier New"/>
          <w:sz w:val="16"/>
        </w:rPr>
      </w:pPr>
    </w:p>
    <w:p>
      <w:pPr>
        <w:spacing w:line="264" w:lineRule="auto" w:before="1"/>
        <w:ind w:left="4272" w:right="6303" w:firstLine="0"/>
        <w:jc w:val="left"/>
        <w:rPr>
          <w:rFonts w:ascii="Courier New"/>
          <w:sz w:val="16"/>
        </w:rPr>
      </w:pPr>
      <w:r>
        <w:rPr>
          <w:rFonts w:ascii="Courier New"/>
          <w:spacing w:val="-2"/>
          <w:sz w:val="16"/>
        </w:rPr>
        <w:t>return </w:t>
      </w:r>
      <w:r>
        <w:rPr>
          <w:rFonts w:ascii="Courier New"/>
          <w:spacing w:val="-4"/>
          <w:sz w:val="16"/>
        </w:rPr>
        <w:t>end</w:t>
      </w:r>
    </w:p>
    <w:p>
      <w:pPr>
        <w:spacing w:after="0" w:line="264" w:lineRule="auto"/>
        <w:jc w:val="left"/>
        <w:rPr>
          <w:rFonts w:ascii="Courier New"/>
          <w:sz w:val="16"/>
        </w:rPr>
        <w:sectPr>
          <w:pgSz w:w="12240" w:h="15840"/>
          <w:pgMar w:header="819" w:footer="1204" w:top="1300" w:bottom="1400" w:left="720" w:right="360"/>
        </w:sectPr>
      </w:pPr>
    </w:p>
    <w:p>
      <w:pPr>
        <w:pStyle w:val="BodyText"/>
        <w:rPr>
          <w:rFonts w:ascii="Courier New"/>
        </w:rPr>
      </w:pPr>
    </w:p>
    <w:p>
      <w:pPr>
        <w:pStyle w:val="BodyText"/>
        <w:rPr>
          <w:rFonts w:ascii="Courier New"/>
        </w:rPr>
      </w:pPr>
    </w:p>
    <w:p>
      <w:pPr>
        <w:pStyle w:val="BodyText"/>
        <w:spacing w:before="81"/>
        <w:rPr>
          <w:rFonts w:ascii="Courier New"/>
        </w:rPr>
      </w:pPr>
    </w:p>
    <w:p>
      <w:pPr>
        <w:pStyle w:val="Heading8"/>
        <w:ind w:left="3060"/>
      </w:pPr>
      <w:r>
        <w:rPr/>
        <w:t>C </w:t>
      </w:r>
      <w:r>
        <w:rPr>
          <w:spacing w:val="-2"/>
        </w:rPr>
        <w:t>language</w:t>
      </w:r>
    </w:p>
    <w:p>
      <w:pPr>
        <w:pStyle w:val="BodyText"/>
        <w:spacing w:before="161"/>
        <w:rPr>
          <w:rFonts w:ascii="Arial"/>
          <w:b/>
        </w:rPr>
      </w:pPr>
    </w:p>
    <w:p>
      <w:pPr>
        <w:pStyle w:val="BodyText"/>
        <w:spacing w:before="1"/>
        <w:ind w:left="3240"/>
        <w:rPr>
          <w:rFonts w:ascii="Courier New"/>
        </w:rPr>
      </w:pPr>
      <w:r>
        <w:rPr>
          <w:rFonts w:ascii="Courier New"/>
          <w:spacing w:val="-2"/>
        </w:rPr>
        <w:t>sduconsfrc(t,q,u,m)</w:t>
      </w:r>
    </w:p>
    <w:p>
      <w:pPr>
        <w:pStyle w:val="BodyText"/>
        <w:spacing w:before="13"/>
        <w:ind w:left="3240"/>
        <w:rPr>
          <w:rFonts w:ascii="Courier New"/>
        </w:rPr>
      </w:pPr>
      <w:r>
        <w:rPr>
          <w:rFonts w:ascii="Courier New"/>
        </w:rPr>
        <w:t>double</w:t>
      </w:r>
      <w:r>
        <w:rPr>
          <w:rFonts w:ascii="Courier New"/>
          <w:spacing w:val="-6"/>
        </w:rPr>
        <w:t> </w:t>
      </w:r>
      <w:r>
        <w:rPr>
          <w:rFonts w:ascii="Courier New"/>
          <w:spacing w:val="-2"/>
        </w:rPr>
        <w:t>t,q[NQ],u[NU],m[NUSERC];</w:t>
      </w:r>
    </w:p>
    <w:p>
      <w:pPr>
        <w:pStyle w:val="BodyText"/>
        <w:spacing w:before="27"/>
        <w:rPr>
          <w:rFonts w:ascii="Courier New"/>
        </w:rPr>
      </w:pPr>
    </w:p>
    <w:p>
      <w:pPr>
        <w:pStyle w:val="BodyText"/>
        <w:ind w:left="3240"/>
        <w:rPr>
          <w:rFonts w:ascii="Courier New"/>
        </w:rPr>
      </w:pPr>
      <w:r>
        <w:rPr>
          <w:rFonts w:ascii="Courier New"/>
          <w:spacing w:val="-2"/>
        </w:rPr>
        <w:t>sduaerr(t,q,u,udot,errs)</w:t>
      </w:r>
    </w:p>
    <w:p>
      <w:pPr>
        <w:pStyle w:val="BodyText"/>
        <w:spacing w:before="13"/>
        <w:ind w:left="3240"/>
        <w:rPr>
          <w:rFonts w:ascii="Courier New"/>
        </w:rPr>
      </w:pPr>
      <w:r>
        <w:rPr>
          <w:rFonts w:ascii="Courier New"/>
        </w:rPr>
        <w:t>double</w:t>
      </w:r>
      <w:r>
        <w:rPr>
          <w:rFonts w:ascii="Courier New"/>
          <w:spacing w:val="-6"/>
        </w:rPr>
        <w:t> </w:t>
      </w:r>
      <w:r>
        <w:rPr>
          <w:rFonts w:ascii="Courier New"/>
          <w:spacing w:val="-2"/>
        </w:rPr>
        <w:t>t,q[NQ],u[NU],udot[NU],errs[NUSERC];</w:t>
      </w:r>
    </w:p>
    <w:p>
      <w:pPr>
        <w:pStyle w:val="BodyText"/>
        <w:spacing w:before="27"/>
        <w:rPr>
          <w:rFonts w:ascii="Courier New"/>
        </w:rPr>
      </w:pPr>
    </w:p>
    <w:p>
      <w:pPr>
        <w:pStyle w:val="BodyText"/>
        <w:ind w:left="3240"/>
        <w:rPr>
          <w:rFonts w:ascii="Courier New"/>
        </w:rPr>
      </w:pPr>
      <w:r>
        <w:rPr>
          <w:rFonts w:ascii="Courier New"/>
          <w:spacing w:val="-2"/>
        </w:rPr>
        <w:t>sduverr(t,q,u,errs)</w:t>
      </w:r>
    </w:p>
    <w:p>
      <w:pPr>
        <w:pStyle w:val="BodyText"/>
        <w:spacing w:before="14"/>
        <w:ind w:left="3240"/>
        <w:rPr>
          <w:rFonts w:ascii="Courier New"/>
        </w:rPr>
      </w:pPr>
      <w:r>
        <w:rPr>
          <w:rFonts w:ascii="Courier New"/>
        </w:rPr>
        <w:t>double</w:t>
      </w:r>
      <w:r>
        <w:rPr>
          <w:rFonts w:ascii="Courier New"/>
          <w:spacing w:val="-6"/>
        </w:rPr>
        <w:t> </w:t>
      </w:r>
      <w:r>
        <w:rPr>
          <w:rFonts w:ascii="Courier New"/>
          <w:spacing w:val="-2"/>
        </w:rPr>
        <w:t>t,q[NQ],u[NU],errs[NUSERC];</w:t>
      </w:r>
    </w:p>
    <w:p>
      <w:pPr>
        <w:pStyle w:val="BodyText"/>
        <w:spacing w:before="26"/>
        <w:rPr>
          <w:rFonts w:ascii="Courier New"/>
        </w:rPr>
      </w:pPr>
    </w:p>
    <w:p>
      <w:pPr>
        <w:pStyle w:val="BodyText"/>
        <w:ind w:left="3240"/>
        <w:rPr>
          <w:rFonts w:ascii="Courier New"/>
        </w:rPr>
      </w:pPr>
      <w:r>
        <w:rPr>
          <w:rFonts w:ascii="Courier New"/>
          <w:spacing w:val="-2"/>
        </w:rPr>
        <w:t>sduperr(t,q,errs)</w:t>
      </w:r>
    </w:p>
    <w:p>
      <w:pPr>
        <w:pStyle w:val="BodyText"/>
        <w:spacing w:before="14"/>
        <w:ind w:left="3240"/>
        <w:rPr>
          <w:rFonts w:ascii="Courier New"/>
        </w:rPr>
      </w:pPr>
      <w:r>
        <w:rPr>
          <w:rFonts w:ascii="Courier New"/>
        </w:rPr>
        <w:t>double</w:t>
      </w:r>
      <w:r>
        <w:rPr>
          <w:rFonts w:ascii="Courier New"/>
          <w:spacing w:val="-8"/>
        </w:rPr>
        <w:t> </w:t>
      </w:r>
      <w:r>
        <w:rPr>
          <w:rFonts w:ascii="Courier New"/>
          <w:spacing w:val="-2"/>
        </w:rPr>
        <w:t>t,q[NQ],errs[NUSERC];</w:t>
      </w:r>
    </w:p>
    <w:p>
      <w:pPr>
        <w:pStyle w:val="BodyText"/>
        <w:spacing w:after="0"/>
        <w:rPr>
          <w:rFonts w:ascii="Courier New"/>
        </w:rPr>
        <w:sectPr>
          <w:pgSz w:w="12240" w:h="15840"/>
          <w:pgMar w:header="819" w:footer="1204" w:top="1300" w:bottom="1400" w:left="720" w:right="360"/>
        </w:sectPr>
      </w:pPr>
    </w:p>
    <w:p>
      <w:pPr>
        <w:pStyle w:val="BodyText"/>
        <w:spacing w:before="310"/>
        <w:rPr>
          <w:rFonts w:ascii="Courier New"/>
          <w:sz w:val="36"/>
        </w:rPr>
      </w:pPr>
    </w:p>
    <w:p>
      <w:pPr>
        <w:pStyle w:val="Heading3"/>
        <w:ind w:left="2579"/>
      </w:pPr>
      <w:r>
        <w:rPr/>
        <w:t>R25</w:t>
      </w:r>
      <w:r>
        <w:rPr>
          <w:spacing w:val="66"/>
        </w:rPr>
        <w:t> </w:t>
      </w:r>
      <w:r>
        <w:rPr/>
        <w:t>Vector</w:t>
      </w:r>
      <w:r>
        <w:rPr>
          <w:spacing w:val="-7"/>
        </w:rPr>
        <w:t> </w:t>
      </w:r>
      <w:r>
        <w:rPr/>
        <w:t>Library</w:t>
      </w:r>
      <w:r>
        <w:rPr>
          <w:spacing w:val="-6"/>
        </w:rPr>
        <w:t> </w:t>
      </w:r>
      <w:r>
        <w:rPr>
          <w:spacing w:val="-2"/>
        </w:rPr>
        <w:t>Routines</w:t>
      </w:r>
    </w:p>
    <w:p>
      <w:pPr>
        <w:pStyle w:val="BodyText"/>
        <w:spacing w:before="4"/>
        <w:rPr>
          <w:rFonts w:ascii="Arial"/>
          <w:b/>
          <w:sz w:val="4"/>
        </w:rPr>
      </w:pPr>
      <w:r>
        <w:rPr>
          <w:rFonts w:ascii="Arial"/>
          <w:b/>
          <w:sz w:val="4"/>
        </w:rPr>
        <mc:AlternateContent>
          <mc:Choice Requires="wps">
            <w:drawing>
              <wp:anchor distT="0" distB="0" distL="0" distR="0" allowOverlap="1" layoutInCell="1" locked="0" behindDoc="1" simplePos="0" relativeHeight="487882240">
                <wp:simplePos x="0" y="0"/>
                <wp:positionH relativeFrom="page">
                  <wp:posOffset>914400</wp:posOffset>
                </wp:positionH>
                <wp:positionV relativeFrom="paragraph">
                  <wp:posOffset>47131</wp:posOffset>
                </wp:positionV>
                <wp:extent cx="1600200" cy="1270"/>
                <wp:effectExtent l="0" t="0" r="0" b="0"/>
                <wp:wrapTopAndBottom/>
                <wp:docPr id="4174" name="Graphic 4174"/>
                <wp:cNvGraphicFramePr>
                  <a:graphicFrameLocks/>
                </wp:cNvGraphicFramePr>
                <a:graphic>
                  <a:graphicData uri="http://schemas.microsoft.com/office/word/2010/wordprocessingShape">
                    <wps:wsp>
                      <wps:cNvPr id="4174" name="Graphic 4174"/>
                      <wps:cNvSpPr/>
                      <wps:spPr>
                        <a:xfrm>
                          <a:off x="0" y="0"/>
                          <a:ext cx="1600200" cy="1270"/>
                        </a:xfrm>
                        <a:custGeom>
                          <a:avLst/>
                          <a:gdLst/>
                          <a:ahLst/>
                          <a:cxnLst/>
                          <a:rect l="l" t="t" r="r" b="b"/>
                          <a:pathLst>
                            <a:path w="1600200" h="0">
                              <a:moveTo>
                                <a:pt x="1600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711133pt;width:126pt;height:.1pt;mso-position-horizontal-relative:page;mso-position-vertical-relative:paragraph;z-index:-15434240;mso-wrap-distance-left:0;mso-wrap-distance-right:0" id="docshape3295" coordorigin="1440,74" coordsize="2520,0" path="m3960,74l1440,74e" filled="false" stroked="true" strokeweight=".36pt" strokecolor="#000000">
                <v:path arrowok="t"/>
                <v:stroke dashstyle="solid"/>
                <w10:wrap type="topAndBottom"/>
              </v:shape>
            </w:pict>
          </mc:Fallback>
        </mc:AlternateContent>
      </w:r>
      <w:r>
        <w:rPr>
          <w:rFonts w:ascii="Arial"/>
          <w:b/>
          <w:sz w:val="4"/>
        </w:rPr>
        <mc:AlternateContent>
          <mc:Choice Requires="wps">
            <w:drawing>
              <wp:anchor distT="0" distB="0" distL="0" distR="0" allowOverlap="1" layoutInCell="1" locked="0" behindDoc="1" simplePos="0" relativeHeight="487882752">
                <wp:simplePos x="0" y="0"/>
                <wp:positionH relativeFrom="page">
                  <wp:posOffset>2628900</wp:posOffset>
                </wp:positionH>
                <wp:positionV relativeFrom="paragraph">
                  <wp:posOffset>47131</wp:posOffset>
                </wp:positionV>
                <wp:extent cx="4457700" cy="1270"/>
                <wp:effectExtent l="0" t="0" r="0" b="0"/>
                <wp:wrapTopAndBottom/>
                <wp:docPr id="4175" name="Graphic 4175"/>
                <wp:cNvGraphicFramePr>
                  <a:graphicFrameLocks/>
                </wp:cNvGraphicFramePr>
                <a:graphic>
                  <a:graphicData uri="http://schemas.microsoft.com/office/word/2010/wordprocessingShape">
                    <wps:wsp>
                      <wps:cNvPr id="4175" name="Graphic 4175"/>
                      <wps:cNvSpPr/>
                      <wps:spPr>
                        <a:xfrm>
                          <a:off x="0" y="0"/>
                          <a:ext cx="4457700" cy="1270"/>
                        </a:xfrm>
                        <a:custGeom>
                          <a:avLst/>
                          <a:gdLst/>
                          <a:ahLst/>
                          <a:cxnLst/>
                          <a:rect l="l" t="t" r="r" b="b"/>
                          <a:pathLst>
                            <a:path w="4457700" h="0">
                              <a:moveTo>
                                <a:pt x="44577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3.711133pt;width:351pt;height:.1pt;mso-position-horizontal-relative:page;mso-position-vertical-relative:paragraph;z-index:-15433728;mso-wrap-distance-left:0;mso-wrap-distance-right:0" id="docshape3296" coordorigin="4140,74" coordsize="7020,0" path="m11160,74l4140,74e" filled="false" stroked="true" strokeweight=".36pt" strokecolor="#000000">
                <v:path arrowok="t"/>
                <v:stroke dashstyle="solid"/>
                <w10:wrap type="topAndBottom"/>
              </v:shape>
            </w:pict>
          </mc:Fallback>
        </mc:AlternateContent>
      </w:r>
    </w:p>
    <w:p>
      <w:pPr>
        <w:pStyle w:val="BodyText"/>
        <w:spacing w:line="249" w:lineRule="auto" w:before="253"/>
        <w:ind w:left="3420" w:right="722"/>
      </w:pPr>
      <w:r>
        <w:rPr/>
        <w:t>In the SD/FAST Library File is a set of routines for manipulating 3-element vectors. These</w:t>
      </w:r>
      <w:r>
        <w:rPr>
          <w:spacing w:val="-6"/>
        </w:rPr>
        <w:t> </w:t>
      </w:r>
      <w:r>
        <w:rPr/>
        <w:t>routines</w:t>
      </w:r>
      <w:r>
        <w:rPr>
          <w:spacing w:val="-7"/>
        </w:rPr>
        <w:t> </w:t>
      </w:r>
      <w:r>
        <w:rPr/>
        <w:t>are</w:t>
      </w:r>
      <w:r>
        <w:rPr>
          <w:spacing w:val="-6"/>
        </w:rPr>
        <w:t> </w:t>
      </w:r>
      <w:r>
        <w:rPr/>
        <w:t>not</w:t>
      </w:r>
      <w:r>
        <w:rPr>
          <w:spacing w:val="-6"/>
        </w:rPr>
        <w:t> </w:t>
      </w:r>
      <w:r>
        <w:rPr/>
        <w:t>problem-specific</w:t>
      </w:r>
      <w:r>
        <w:rPr>
          <w:spacing w:val="-6"/>
        </w:rPr>
        <w:t> </w:t>
      </w:r>
      <w:r>
        <w:rPr/>
        <w:t>at</w:t>
      </w:r>
      <w:r>
        <w:rPr>
          <w:spacing w:val="-6"/>
        </w:rPr>
        <w:t> </w:t>
      </w:r>
      <w:r>
        <w:rPr/>
        <w:t>all;</w:t>
      </w:r>
      <w:r>
        <w:rPr>
          <w:spacing w:val="-6"/>
        </w:rPr>
        <w:t> </w:t>
      </w:r>
      <w:r>
        <w:rPr/>
        <w:t>they</w:t>
      </w:r>
      <w:r>
        <w:rPr>
          <w:spacing w:val="-6"/>
        </w:rPr>
        <w:t> </w:t>
      </w:r>
      <w:r>
        <w:rPr/>
        <w:t>are</w:t>
      </w:r>
      <w:r>
        <w:rPr>
          <w:spacing w:val="-6"/>
        </w:rPr>
        <w:t> </w:t>
      </w:r>
      <w:r>
        <w:rPr/>
        <w:t>just</w:t>
      </w:r>
      <w:r>
        <w:rPr>
          <w:spacing w:val="-6"/>
        </w:rPr>
        <w:t> </w:t>
      </w:r>
      <w:r>
        <w:rPr/>
        <w:t>generic</w:t>
      </w:r>
      <w:r>
        <w:rPr>
          <w:spacing w:val="-6"/>
        </w:rPr>
        <w:t> </w:t>
      </w:r>
      <w:r>
        <w:rPr/>
        <w:t>vector</w:t>
      </w:r>
      <w:r>
        <w:rPr>
          <w:spacing w:val="-6"/>
        </w:rPr>
        <w:t> </w:t>
      </w:r>
      <w:r>
        <w:rPr/>
        <w:t>manipulation routines which may come in handy while using SD/FAST.</w:t>
      </w:r>
      <w:r>
        <w:rPr>
          <w:spacing w:val="40"/>
        </w:rPr>
        <w:t> </w:t>
      </w:r>
      <w:r>
        <w:rPr/>
        <w:t>There is no requirement to use these routines ever if you prefer to work some other way.</w:t>
      </w:r>
    </w:p>
    <w:p>
      <w:pPr>
        <w:pStyle w:val="BodyText"/>
        <w:spacing w:before="13"/>
      </w:pPr>
    </w:p>
    <w:p>
      <w:pPr>
        <w:pStyle w:val="BodyText"/>
        <w:spacing w:line="244" w:lineRule="auto"/>
        <w:ind w:left="3420" w:right="765"/>
        <w:jc w:val="both"/>
      </w:pPr>
      <w:r>
        <w:rPr/>
        <w:t>In</w:t>
      </w:r>
      <w:r>
        <w:rPr>
          <w:spacing w:val="-6"/>
        </w:rPr>
        <w:t> </w:t>
      </w:r>
      <w:r>
        <w:rPr/>
        <w:t>the</w:t>
      </w:r>
      <w:r>
        <w:rPr>
          <w:spacing w:val="-6"/>
        </w:rPr>
        <w:t> </w:t>
      </w:r>
      <w:r>
        <w:rPr/>
        <w:t>description</w:t>
      </w:r>
      <w:r>
        <w:rPr>
          <w:spacing w:val="-6"/>
        </w:rPr>
        <w:t> </w:t>
      </w:r>
      <w:r>
        <w:rPr/>
        <w:t>below</w:t>
      </w:r>
      <w:r>
        <w:rPr>
          <w:spacing w:val="-6"/>
        </w:rPr>
        <w:t> </w:t>
      </w:r>
      <w:r>
        <w:rPr/>
        <w:t>“</w:t>
      </w:r>
      <w:r>
        <w:rPr>
          <w:rFonts w:ascii="Courier New" w:hAnsi="Courier New"/>
          <w:sz w:val="18"/>
        </w:rPr>
        <w:t>ivec</w:t>
      </w:r>
      <w:r>
        <w:rPr/>
        <w:t>”</w:t>
      </w:r>
      <w:r>
        <w:rPr>
          <w:spacing w:val="-6"/>
        </w:rPr>
        <w:t> </w:t>
      </w:r>
      <w:r>
        <w:rPr/>
        <w:t>indicates</w:t>
      </w:r>
      <w:r>
        <w:rPr>
          <w:spacing w:val="-6"/>
        </w:rPr>
        <w:t> </w:t>
      </w:r>
      <w:r>
        <w:rPr/>
        <w:t>an</w:t>
      </w:r>
      <w:r>
        <w:rPr>
          <w:spacing w:val="-6"/>
        </w:rPr>
        <w:t> </w:t>
      </w:r>
      <w:r>
        <w:rPr/>
        <w:t>input</w:t>
      </w:r>
      <w:r>
        <w:rPr>
          <w:spacing w:val="-6"/>
        </w:rPr>
        <w:t> </w:t>
      </w:r>
      <w:r>
        <w:rPr/>
        <w:t>vector</w:t>
      </w:r>
      <w:r>
        <w:rPr>
          <w:spacing w:val="-6"/>
        </w:rPr>
        <w:t> </w:t>
      </w:r>
      <w:r>
        <w:rPr/>
        <w:t>and</w:t>
      </w:r>
      <w:r>
        <w:rPr>
          <w:spacing w:val="-6"/>
        </w:rPr>
        <w:t> </w:t>
      </w:r>
      <w:r>
        <w:rPr/>
        <w:t>“</w:t>
      </w:r>
      <w:r>
        <w:rPr>
          <w:rFonts w:ascii="Courier New" w:hAnsi="Courier New"/>
          <w:sz w:val="18"/>
        </w:rPr>
        <w:t>ovec</w:t>
      </w:r>
      <w:r>
        <w:rPr/>
        <w:t>”</w:t>
      </w:r>
      <w:r>
        <w:rPr>
          <w:spacing w:val="-6"/>
        </w:rPr>
        <w:t> </w:t>
      </w:r>
      <w:r>
        <w:rPr/>
        <w:t>an</w:t>
      </w:r>
      <w:r>
        <w:rPr>
          <w:spacing w:val="-6"/>
        </w:rPr>
        <w:t> </w:t>
      </w:r>
      <w:r>
        <w:rPr/>
        <w:t>output</w:t>
      </w:r>
      <w:r>
        <w:rPr>
          <w:spacing w:val="-6"/>
        </w:rPr>
        <w:t> </w:t>
      </w:r>
      <w:r>
        <w:rPr/>
        <w:t>vector. For</w:t>
      </w:r>
      <w:r>
        <w:rPr>
          <w:spacing w:val="-6"/>
        </w:rPr>
        <w:t> </w:t>
      </w:r>
      <w:r>
        <w:rPr/>
        <w:t>any</w:t>
      </w:r>
      <w:r>
        <w:rPr>
          <w:spacing w:val="-6"/>
        </w:rPr>
        <w:t> </w:t>
      </w:r>
      <w:r>
        <w:rPr/>
        <w:t>of</w:t>
      </w:r>
      <w:r>
        <w:rPr>
          <w:spacing w:val="-6"/>
        </w:rPr>
        <w:t> </w:t>
      </w:r>
      <w:r>
        <w:rPr/>
        <w:t>these</w:t>
      </w:r>
      <w:r>
        <w:rPr>
          <w:spacing w:val="-6"/>
        </w:rPr>
        <w:t> </w:t>
      </w:r>
      <w:r>
        <w:rPr/>
        <w:t>routines,</w:t>
      </w:r>
      <w:r>
        <w:rPr>
          <w:spacing w:val="-6"/>
        </w:rPr>
        <w:t> </w:t>
      </w:r>
      <w:r>
        <w:rPr/>
        <w:t>the</w:t>
      </w:r>
      <w:r>
        <w:rPr>
          <w:spacing w:val="-6"/>
        </w:rPr>
        <w:t> </w:t>
      </w:r>
      <w:r>
        <w:rPr/>
        <w:t>output</w:t>
      </w:r>
      <w:r>
        <w:rPr>
          <w:spacing w:val="-6"/>
        </w:rPr>
        <w:t> </w:t>
      </w:r>
      <w:r>
        <w:rPr/>
        <w:t>vector</w:t>
      </w:r>
      <w:r>
        <w:rPr>
          <w:spacing w:val="-6"/>
        </w:rPr>
        <w:t> </w:t>
      </w:r>
      <w:r>
        <w:rPr/>
        <w:t>can</w:t>
      </w:r>
      <w:r>
        <w:rPr>
          <w:spacing w:val="-6"/>
        </w:rPr>
        <w:t> </w:t>
      </w:r>
      <w:r>
        <w:rPr/>
        <w:t>be</w:t>
      </w:r>
      <w:r>
        <w:rPr>
          <w:spacing w:val="-6"/>
        </w:rPr>
        <w:t> </w:t>
      </w:r>
      <w:r>
        <w:rPr/>
        <w:t>the</w:t>
      </w:r>
      <w:r>
        <w:rPr>
          <w:spacing w:val="-6"/>
        </w:rPr>
        <w:t> </w:t>
      </w:r>
      <w:r>
        <w:rPr/>
        <w:t>same</w:t>
      </w:r>
      <w:r>
        <w:rPr>
          <w:spacing w:val="-6"/>
        </w:rPr>
        <w:t> </w:t>
      </w:r>
      <w:r>
        <w:rPr/>
        <w:t>Fortran</w:t>
      </w:r>
      <w:r>
        <w:rPr>
          <w:spacing w:val="-6"/>
        </w:rPr>
        <w:t> </w:t>
      </w:r>
      <w:r>
        <w:rPr/>
        <w:t>or</w:t>
      </w:r>
      <w:r>
        <w:rPr>
          <w:spacing w:val="-6"/>
        </w:rPr>
        <w:t> </w:t>
      </w:r>
      <w:r>
        <w:rPr/>
        <w:t>C</w:t>
      </w:r>
      <w:r>
        <w:rPr>
          <w:spacing w:val="-6"/>
        </w:rPr>
        <w:t> </w:t>
      </w:r>
      <w:r>
        <w:rPr/>
        <w:t>array</w:t>
      </w:r>
      <w:r>
        <w:rPr>
          <w:spacing w:val="-6"/>
        </w:rPr>
        <w:t> </w:t>
      </w:r>
      <w:r>
        <w:rPr/>
        <w:t>as</w:t>
      </w:r>
      <w:r>
        <w:rPr>
          <w:spacing w:val="-7"/>
        </w:rPr>
        <w:t> </w:t>
      </w:r>
      <w:r>
        <w:rPr/>
        <w:t>one</w:t>
      </w:r>
      <w:r>
        <w:rPr>
          <w:spacing w:val="-6"/>
        </w:rPr>
        <w:t> </w:t>
      </w:r>
      <w:r>
        <w:rPr/>
        <w:t>of the input vectors with no ill effects.</w:t>
      </w:r>
    </w:p>
    <w:p>
      <w:pPr>
        <w:pStyle w:val="Heading6"/>
        <w:spacing w:before="195"/>
        <w:ind w:left="359"/>
        <w:jc w:val="center"/>
        <w:rPr>
          <w:rFonts w:ascii="Times New Roman"/>
        </w:rPr>
      </w:pPr>
      <w:r>
        <w:rPr>
          <w:rFonts w:ascii="Times New Roman"/>
        </w:rPr>
        <w:t>Vector</w:t>
      </w:r>
      <w:r>
        <w:rPr>
          <w:rFonts w:ascii="Times New Roman"/>
          <w:spacing w:val="-13"/>
        </w:rPr>
        <w:t> </w:t>
      </w:r>
      <w:r>
        <w:rPr>
          <w:rFonts w:ascii="Times New Roman"/>
        </w:rPr>
        <w:t>Library</w:t>
      </w:r>
      <w:r>
        <w:rPr>
          <w:rFonts w:ascii="Times New Roman"/>
          <w:spacing w:val="-12"/>
        </w:rPr>
        <w:t> </w:t>
      </w:r>
      <w:r>
        <w:rPr>
          <w:rFonts w:ascii="Times New Roman"/>
          <w:spacing w:val="-2"/>
        </w:rPr>
        <w:t>Routines</w:t>
      </w:r>
    </w:p>
    <w:p>
      <w:pPr>
        <w:pStyle w:val="BodyText"/>
        <w:spacing w:before="4"/>
        <w:rPr>
          <w:b/>
          <w:sz w:val="12"/>
        </w:rPr>
      </w:pPr>
    </w:p>
    <w:tbl>
      <w:tblPr>
        <w:tblW w:w="0" w:type="auto"/>
        <w:jc w:val="left"/>
        <w:tblInd w:w="7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60"/>
        <w:gridCol w:w="4320"/>
      </w:tblGrid>
      <w:tr>
        <w:trPr>
          <w:trHeight w:val="490" w:hRule="atLeast"/>
        </w:trPr>
        <w:tc>
          <w:tcPr>
            <w:tcW w:w="5760" w:type="dxa"/>
            <w:tcBorders>
              <w:bottom w:val="double" w:sz="6" w:space="0" w:color="000000"/>
            </w:tcBorders>
          </w:tcPr>
          <w:p>
            <w:pPr>
              <w:pStyle w:val="TableParagraph"/>
              <w:spacing w:before="88"/>
              <w:ind w:left="12"/>
              <w:jc w:val="center"/>
              <w:rPr>
                <w:rFonts w:ascii="Times New Roman"/>
                <w:sz w:val="24"/>
              </w:rPr>
            </w:pPr>
            <w:r>
              <w:rPr>
                <w:rFonts w:ascii="Times New Roman"/>
                <w:spacing w:val="-2"/>
                <w:sz w:val="24"/>
              </w:rPr>
              <w:t>Routine</w:t>
            </w:r>
          </w:p>
        </w:tc>
        <w:tc>
          <w:tcPr>
            <w:tcW w:w="4320" w:type="dxa"/>
            <w:tcBorders>
              <w:bottom w:val="double" w:sz="6" w:space="0" w:color="000000"/>
            </w:tcBorders>
          </w:tcPr>
          <w:p>
            <w:pPr>
              <w:pStyle w:val="TableParagraph"/>
              <w:spacing w:before="88"/>
              <w:ind w:left="12"/>
              <w:jc w:val="center"/>
              <w:rPr>
                <w:rFonts w:ascii="Times New Roman"/>
                <w:sz w:val="24"/>
              </w:rPr>
            </w:pPr>
            <w:r>
              <w:rPr>
                <w:rFonts w:ascii="Times New Roman"/>
                <w:spacing w:val="-2"/>
                <w:sz w:val="24"/>
              </w:rPr>
              <w:t>Description</w:t>
            </w:r>
          </w:p>
        </w:tc>
      </w:tr>
      <w:tr>
        <w:trPr>
          <w:trHeight w:val="570" w:hRule="atLeast"/>
        </w:trPr>
        <w:tc>
          <w:tcPr>
            <w:tcW w:w="5760" w:type="dxa"/>
            <w:tcBorders>
              <w:top w:val="double" w:sz="6" w:space="0" w:color="000000"/>
            </w:tcBorders>
          </w:tcPr>
          <w:p>
            <w:pPr>
              <w:pStyle w:val="TableParagraph"/>
              <w:spacing w:before="67"/>
              <w:ind w:left="118"/>
              <w:rPr>
                <w:sz w:val="18"/>
              </w:rPr>
            </w:pPr>
            <w:r>
              <w:rPr>
                <w:sz w:val="18"/>
              </w:rPr>
              <w:t>subroutine</w:t>
            </w:r>
            <w:r>
              <w:rPr>
                <w:spacing w:val="-10"/>
                <w:sz w:val="18"/>
              </w:rPr>
              <w:t> </w:t>
            </w:r>
            <w:r>
              <w:rPr>
                <w:spacing w:val="-2"/>
                <w:sz w:val="18"/>
              </w:rPr>
              <w:t>SDVROT(ivec,rvec,theta,ovec)</w:t>
            </w:r>
          </w:p>
          <w:p>
            <w:pPr>
              <w:pStyle w:val="TableParagraph"/>
              <w:spacing w:before="16"/>
              <w:ind w:left="118"/>
              <w:rPr>
                <w:sz w:val="18"/>
              </w:rPr>
            </w:pPr>
            <w:r>
              <w:rPr>
                <w:sz w:val="18"/>
              </w:rPr>
              <w:t>double</w:t>
            </w:r>
            <w:r>
              <w:rPr>
                <w:spacing w:val="-8"/>
                <w:sz w:val="18"/>
              </w:rPr>
              <w:t> </w:t>
            </w:r>
            <w:r>
              <w:rPr>
                <w:sz w:val="18"/>
              </w:rPr>
              <w:t>precision</w:t>
            </w:r>
            <w:r>
              <w:rPr>
                <w:spacing w:val="-7"/>
                <w:sz w:val="18"/>
              </w:rPr>
              <w:t> </w:t>
            </w:r>
            <w:r>
              <w:rPr>
                <w:spacing w:val="-2"/>
                <w:sz w:val="18"/>
              </w:rPr>
              <w:t>ivec(3),rvec(3),theta,ovec(3)</w:t>
            </w:r>
          </w:p>
        </w:tc>
        <w:tc>
          <w:tcPr>
            <w:tcW w:w="4320" w:type="dxa"/>
            <w:tcBorders>
              <w:top w:val="double" w:sz="6" w:space="0" w:color="000000"/>
            </w:tcBorders>
          </w:tcPr>
          <w:p>
            <w:pPr>
              <w:pStyle w:val="TableParagraph"/>
              <w:spacing w:line="221" w:lineRule="exact" w:before="49"/>
              <w:ind w:left="118"/>
              <w:rPr>
                <w:rFonts w:ascii="Times New Roman"/>
                <w:sz w:val="18"/>
              </w:rPr>
            </w:pPr>
            <w:r>
              <w:rPr>
                <w:rFonts w:ascii="Times New Roman"/>
                <w:sz w:val="18"/>
              </w:rPr>
              <w:t>Rotate</w:t>
            </w:r>
            <w:r>
              <w:rPr>
                <w:rFonts w:ascii="Times New Roman"/>
                <w:spacing w:val="-8"/>
                <w:sz w:val="18"/>
              </w:rPr>
              <w:t> </w:t>
            </w:r>
            <w:r>
              <w:rPr>
                <w:rFonts w:ascii="Times New Roman"/>
                <w:sz w:val="18"/>
              </w:rPr>
              <w:t>a</w:t>
            </w:r>
            <w:r>
              <w:rPr>
                <w:rFonts w:ascii="Times New Roman"/>
                <w:spacing w:val="-5"/>
                <w:sz w:val="18"/>
              </w:rPr>
              <w:t> </w:t>
            </w:r>
            <w:r>
              <w:rPr>
                <w:rFonts w:ascii="Times New Roman"/>
                <w:sz w:val="18"/>
              </w:rPr>
              <w:t>vector</w:t>
            </w:r>
            <w:r>
              <w:rPr>
                <w:rFonts w:ascii="Times New Roman"/>
                <w:spacing w:val="-5"/>
                <w:sz w:val="18"/>
              </w:rPr>
              <w:t> </w:t>
            </w:r>
            <w:r>
              <w:rPr>
                <w:sz w:val="18"/>
              </w:rPr>
              <w:t>ivec</w:t>
            </w:r>
            <w:r>
              <w:rPr>
                <w:spacing w:val="-67"/>
                <w:sz w:val="18"/>
              </w:rPr>
              <w:t> </w:t>
            </w:r>
            <w:r>
              <w:rPr>
                <w:rFonts w:ascii="Times New Roman"/>
                <w:sz w:val="18"/>
              </w:rPr>
              <w:t>around</w:t>
            </w:r>
            <w:r>
              <w:rPr>
                <w:rFonts w:ascii="Times New Roman"/>
                <w:spacing w:val="-6"/>
                <w:sz w:val="18"/>
              </w:rPr>
              <w:t> </w:t>
            </w:r>
            <w:r>
              <w:rPr>
                <w:rFonts w:ascii="Times New Roman"/>
                <w:sz w:val="18"/>
              </w:rPr>
              <w:t>a</w:t>
            </w:r>
            <w:r>
              <w:rPr>
                <w:rFonts w:ascii="Times New Roman"/>
                <w:spacing w:val="-5"/>
                <w:sz w:val="18"/>
              </w:rPr>
              <w:t> </w:t>
            </w:r>
            <w:r>
              <w:rPr>
                <w:rFonts w:ascii="Times New Roman"/>
                <w:sz w:val="18"/>
              </w:rPr>
              <w:t>vector</w:t>
            </w:r>
            <w:r>
              <w:rPr>
                <w:rFonts w:ascii="Times New Roman"/>
                <w:spacing w:val="-5"/>
                <w:sz w:val="18"/>
              </w:rPr>
              <w:t> </w:t>
            </w:r>
            <w:r>
              <w:rPr>
                <w:sz w:val="18"/>
              </w:rPr>
              <w:t>rvec</w:t>
            </w:r>
            <w:r>
              <w:rPr>
                <w:spacing w:val="-67"/>
                <w:sz w:val="18"/>
              </w:rPr>
              <w:t> </w:t>
            </w:r>
            <w:r>
              <w:rPr>
                <w:rFonts w:ascii="Times New Roman"/>
                <w:sz w:val="18"/>
              </w:rPr>
              <w:t>by</w:t>
            </w:r>
            <w:r>
              <w:rPr>
                <w:rFonts w:ascii="Times New Roman"/>
                <w:spacing w:val="-5"/>
                <w:sz w:val="18"/>
              </w:rPr>
              <w:t> </w:t>
            </w:r>
            <w:r>
              <w:rPr>
                <w:rFonts w:ascii="Times New Roman"/>
                <w:sz w:val="18"/>
              </w:rPr>
              <w:t>an</w:t>
            </w:r>
            <w:r>
              <w:rPr>
                <w:rFonts w:ascii="Times New Roman"/>
                <w:spacing w:val="-5"/>
                <w:sz w:val="18"/>
              </w:rPr>
              <w:t> </w:t>
            </w:r>
            <w:r>
              <w:rPr>
                <w:rFonts w:ascii="Times New Roman"/>
                <w:spacing w:val="-2"/>
                <w:sz w:val="18"/>
              </w:rPr>
              <w:t>angle</w:t>
            </w:r>
          </w:p>
          <w:p>
            <w:pPr>
              <w:pStyle w:val="TableParagraph"/>
              <w:spacing w:line="221" w:lineRule="exact"/>
              <w:ind w:left="118"/>
              <w:rPr>
                <w:rFonts w:ascii="Times New Roman"/>
                <w:sz w:val="18"/>
              </w:rPr>
            </w:pPr>
            <w:r>
              <w:rPr>
                <w:sz w:val="18"/>
              </w:rPr>
              <w:t>theta</w:t>
            </w:r>
            <w:r>
              <w:rPr>
                <w:rFonts w:ascii="Times New Roman"/>
                <w:sz w:val="18"/>
              </w:rPr>
              <w:t>,</w:t>
            </w:r>
            <w:r>
              <w:rPr>
                <w:rFonts w:ascii="Times New Roman"/>
                <w:spacing w:val="-4"/>
                <w:sz w:val="18"/>
              </w:rPr>
              <w:t> </w:t>
            </w:r>
            <w:r>
              <w:rPr>
                <w:rFonts w:ascii="Times New Roman"/>
                <w:sz w:val="18"/>
              </w:rPr>
              <w:t>and</w:t>
            </w:r>
            <w:r>
              <w:rPr>
                <w:rFonts w:ascii="Times New Roman"/>
                <w:spacing w:val="-1"/>
                <w:sz w:val="18"/>
              </w:rPr>
              <w:t> </w:t>
            </w:r>
            <w:r>
              <w:rPr>
                <w:rFonts w:ascii="Times New Roman"/>
                <w:sz w:val="18"/>
              </w:rPr>
              <w:t>put</w:t>
            </w:r>
            <w:r>
              <w:rPr>
                <w:rFonts w:ascii="Times New Roman"/>
                <w:spacing w:val="-1"/>
                <w:sz w:val="18"/>
              </w:rPr>
              <w:t> </w:t>
            </w:r>
            <w:r>
              <w:rPr>
                <w:rFonts w:ascii="Times New Roman"/>
                <w:sz w:val="18"/>
              </w:rPr>
              <w:t>the</w:t>
            </w:r>
            <w:r>
              <w:rPr>
                <w:rFonts w:ascii="Times New Roman"/>
                <w:spacing w:val="-1"/>
                <w:sz w:val="18"/>
              </w:rPr>
              <w:t> </w:t>
            </w:r>
            <w:r>
              <w:rPr>
                <w:rFonts w:ascii="Times New Roman"/>
                <w:sz w:val="18"/>
              </w:rPr>
              <w:t>resulting</w:t>
            </w:r>
            <w:r>
              <w:rPr>
                <w:rFonts w:ascii="Times New Roman"/>
                <w:spacing w:val="-1"/>
                <w:sz w:val="18"/>
              </w:rPr>
              <w:t> </w:t>
            </w:r>
            <w:r>
              <w:rPr>
                <w:rFonts w:ascii="Times New Roman"/>
                <w:sz w:val="18"/>
              </w:rPr>
              <w:t>vector</w:t>
            </w:r>
            <w:r>
              <w:rPr>
                <w:rFonts w:ascii="Times New Roman"/>
                <w:spacing w:val="-1"/>
                <w:sz w:val="18"/>
              </w:rPr>
              <w:t> </w:t>
            </w:r>
            <w:r>
              <w:rPr>
                <w:rFonts w:ascii="Times New Roman"/>
                <w:sz w:val="18"/>
              </w:rPr>
              <w:t>in</w:t>
            </w:r>
            <w:r>
              <w:rPr>
                <w:rFonts w:ascii="Times New Roman"/>
                <w:spacing w:val="-2"/>
                <w:sz w:val="18"/>
              </w:rPr>
              <w:t> </w:t>
            </w:r>
            <w:r>
              <w:rPr>
                <w:spacing w:val="-2"/>
                <w:sz w:val="18"/>
              </w:rPr>
              <w:t>ovec</w:t>
            </w:r>
            <w:r>
              <w:rPr>
                <w:rFonts w:ascii="Times New Roman"/>
                <w:spacing w:val="-2"/>
                <w:sz w:val="18"/>
              </w:rPr>
              <w:t>.</w:t>
            </w:r>
          </w:p>
        </w:tc>
      </w:tr>
      <w:tr>
        <w:trPr>
          <w:trHeight w:val="585" w:hRule="atLeast"/>
        </w:trPr>
        <w:tc>
          <w:tcPr>
            <w:tcW w:w="5760" w:type="dxa"/>
          </w:tcPr>
          <w:p>
            <w:pPr>
              <w:pStyle w:val="TableParagraph"/>
              <w:spacing w:before="82"/>
              <w:ind w:left="118"/>
              <w:rPr>
                <w:sz w:val="18"/>
              </w:rPr>
            </w:pPr>
            <w:r>
              <w:rPr>
                <w:sz w:val="18"/>
              </w:rPr>
              <w:t>function</w:t>
            </w:r>
            <w:r>
              <w:rPr>
                <w:spacing w:val="-8"/>
                <w:sz w:val="18"/>
              </w:rPr>
              <w:t> </w:t>
            </w:r>
            <w:r>
              <w:rPr>
                <w:spacing w:val="-2"/>
                <w:sz w:val="18"/>
              </w:rPr>
              <w:t>SDVDOT(vec1,vec2)</w:t>
            </w:r>
          </w:p>
          <w:p>
            <w:pPr>
              <w:pStyle w:val="TableParagraph"/>
              <w:spacing w:before="16"/>
              <w:ind w:left="118"/>
              <w:rPr>
                <w:sz w:val="18"/>
              </w:rPr>
            </w:pPr>
            <w:r>
              <w:rPr>
                <w:sz w:val="18"/>
              </w:rPr>
              <w:t>double</w:t>
            </w:r>
            <w:r>
              <w:rPr>
                <w:spacing w:val="-8"/>
                <w:sz w:val="18"/>
              </w:rPr>
              <w:t> </w:t>
            </w:r>
            <w:r>
              <w:rPr>
                <w:sz w:val="18"/>
              </w:rPr>
              <w:t>precision</w:t>
            </w:r>
            <w:r>
              <w:rPr>
                <w:spacing w:val="-7"/>
                <w:sz w:val="18"/>
              </w:rPr>
              <w:t> </w:t>
            </w:r>
            <w:r>
              <w:rPr>
                <w:spacing w:val="-2"/>
                <w:sz w:val="18"/>
              </w:rPr>
              <w:t>sdvdot,vec1(3),vec2(3)</w:t>
            </w:r>
          </w:p>
        </w:tc>
        <w:tc>
          <w:tcPr>
            <w:tcW w:w="4320" w:type="dxa"/>
          </w:tcPr>
          <w:p>
            <w:pPr>
              <w:pStyle w:val="TableParagraph"/>
              <w:spacing w:before="64"/>
              <w:ind w:left="118"/>
              <w:rPr>
                <w:rFonts w:ascii="Times New Roman"/>
                <w:sz w:val="18"/>
              </w:rPr>
            </w:pPr>
            <w:r>
              <w:rPr>
                <w:rFonts w:ascii="Times New Roman"/>
                <w:sz w:val="18"/>
              </w:rPr>
              <w:t>Compute the dot product</w:t>
            </w:r>
            <w:r>
              <w:rPr>
                <w:rFonts w:ascii="Times New Roman"/>
                <w:spacing w:val="-1"/>
                <w:sz w:val="18"/>
              </w:rPr>
              <w:t> </w:t>
            </w:r>
            <w:r>
              <w:rPr>
                <w:spacing w:val="-2"/>
                <w:sz w:val="18"/>
              </w:rPr>
              <w:t>vec1</w:t>
            </w:r>
            <w:r>
              <w:rPr>
                <w:rFonts w:ascii="Times New Roman"/>
                <w:spacing w:val="-2"/>
                <w:sz w:val="18"/>
              </w:rPr>
              <w:t>*</w:t>
            </w:r>
            <w:r>
              <w:rPr>
                <w:spacing w:val="-2"/>
                <w:sz w:val="18"/>
              </w:rPr>
              <w:t>vec2</w:t>
            </w:r>
            <w:r>
              <w:rPr>
                <w:rFonts w:ascii="Times New Roman"/>
                <w:spacing w:val="-2"/>
                <w:sz w:val="18"/>
              </w:rPr>
              <w:t>.</w:t>
            </w:r>
          </w:p>
        </w:tc>
      </w:tr>
      <w:tr>
        <w:trPr>
          <w:trHeight w:val="585" w:hRule="atLeast"/>
        </w:trPr>
        <w:tc>
          <w:tcPr>
            <w:tcW w:w="5760" w:type="dxa"/>
          </w:tcPr>
          <w:p>
            <w:pPr>
              <w:pStyle w:val="TableParagraph"/>
              <w:spacing w:before="82"/>
              <w:ind w:left="118"/>
              <w:rPr>
                <w:sz w:val="18"/>
              </w:rPr>
            </w:pPr>
            <w:r>
              <w:rPr>
                <w:sz w:val="18"/>
              </w:rPr>
              <w:t>function</w:t>
            </w:r>
            <w:r>
              <w:rPr>
                <w:spacing w:val="-8"/>
                <w:sz w:val="18"/>
              </w:rPr>
              <w:t> </w:t>
            </w:r>
            <w:r>
              <w:rPr>
                <w:spacing w:val="-2"/>
                <w:sz w:val="18"/>
              </w:rPr>
              <w:t>SDVNORM(vec)</w:t>
            </w:r>
          </w:p>
          <w:p>
            <w:pPr>
              <w:pStyle w:val="TableParagraph"/>
              <w:spacing w:before="16"/>
              <w:ind w:left="118"/>
              <w:rPr>
                <w:sz w:val="18"/>
              </w:rPr>
            </w:pPr>
            <w:r>
              <w:rPr>
                <w:sz w:val="18"/>
              </w:rPr>
              <w:t>double</w:t>
            </w:r>
            <w:r>
              <w:rPr>
                <w:spacing w:val="-8"/>
                <w:sz w:val="18"/>
              </w:rPr>
              <w:t> </w:t>
            </w:r>
            <w:r>
              <w:rPr>
                <w:sz w:val="18"/>
              </w:rPr>
              <w:t>precision</w:t>
            </w:r>
            <w:r>
              <w:rPr>
                <w:spacing w:val="-7"/>
                <w:sz w:val="18"/>
              </w:rPr>
              <w:t> </w:t>
            </w:r>
            <w:r>
              <w:rPr>
                <w:spacing w:val="-2"/>
                <w:sz w:val="18"/>
              </w:rPr>
              <w:t>sdvnorm,vec(3)</w:t>
            </w:r>
          </w:p>
        </w:tc>
        <w:tc>
          <w:tcPr>
            <w:tcW w:w="4320" w:type="dxa"/>
          </w:tcPr>
          <w:p>
            <w:pPr>
              <w:pStyle w:val="TableParagraph"/>
              <w:spacing w:before="64"/>
              <w:ind w:left="118"/>
              <w:rPr>
                <w:rFonts w:ascii="Times New Roman"/>
                <w:sz w:val="18"/>
              </w:rPr>
            </w:pPr>
            <w:r>
              <w:rPr>
                <w:rFonts w:ascii="Times New Roman"/>
                <w:sz w:val="18"/>
              </w:rPr>
              <w:t>Compute</w:t>
            </w:r>
            <w:r>
              <w:rPr>
                <w:rFonts w:ascii="Times New Roman"/>
                <w:spacing w:val="-1"/>
                <w:sz w:val="18"/>
              </w:rPr>
              <w:t> </w:t>
            </w:r>
            <w:r>
              <w:rPr>
                <w:rFonts w:ascii="Times New Roman"/>
                <w:sz w:val="18"/>
              </w:rPr>
              <w:t>the norm</w:t>
            </w:r>
            <w:r>
              <w:rPr>
                <w:rFonts w:ascii="Times New Roman"/>
                <w:spacing w:val="-1"/>
                <w:sz w:val="18"/>
              </w:rPr>
              <w:t> </w:t>
            </w:r>
            <w:r>
              <w:rPr>
                <w:rFonts w:ascii="Times New Roman"/>
                <w:sz w:val="18"/>
              </w:rPr>
              <w:t>(length) of</w:t>
            </w:r>
            <w:r>
              <w:rPr>
                <w:rFonts w:ascii="Times New Roman"/>
                <w:spacing w:val="-1"/>
                <w:sz w:val="18"/>
              </w:rPr>
              <w:t> </w:t>
            </w:r>
            <w:r>
              <w:rPr>
                <w:rFonts w:ascii="Times New Roman"/>
                <w:sz w:val="18"/>
              </w:rPr>
              <w:t>vector</w:t>
            </w:r>
            <w:r>
              <w:rPr>
                <w:rFonts w:ascii="Times New Roman"/>
                <w:spacing w:val="-1"/>
                <w:sz w:val="18"/>
              </w:rPr>
              <w:t> </w:t>
            </w:r>
            <w:r>
              <w:rPr>
                <w:spacing w:val="-4"/>
                <w:sz w:val="18"/>
              </w:rPr>
              <w:t>vec</w:t>
            </w:r>
            <w:r>
              <w:rPr>
                <w:rFonts w:ascii="Times New Roman"/>
                <w:spacing w:val="-4"/>
                <w:sz w:val="18"/>
              </w:rPr>
              <w:t>.</w:t>
            </w:r>
          </w:p>
        </w:tc>
      </w:tr>
      <w:tr>
        <w:trPr>
          <w:trHeight w:val="585" w:hRule="atLeast"/>
        </w:trPr>
        <w:tc>
          <w:tcPr>
            <w:tcW w:w="5760" w:type="dxa"/>
          </w:tcPr>
          <w:p>
            <w:pPr>
              <w:pStyle w:val="TableParagraph"/>
              <w:spacing w:line="259" w:lineRule="auto" w:before="82"/>
              <w:ind w:left="118" w:right="1866"/>
              <w:rPr>
                <w:sz w:val="18"/>
              </w:rPr>
            </w:pPr>
            <w:r>
              <w:rPr>
                <w:sz w:val="18"/>
              </w:rPr>
              <w:t>subroutine SDVCOPY(ivec,ovec) double</w:t>
            </w:r>
            <w:r>
              <w:rPr>
                <w:spacing w:val="-19"/>
                <w:sz w:val="18"/>
              </w:rPr>
              <w:t> </w:t>
            </w:r>
            <w:r>
              <w:rPr>
                <w:sz w:val="18"/>
              </w:rPr>
              <w:t>precision</w:t>
            </w:r>
            <w:r>
              <w:rPr>
                <w:spacing w:val="-19"/>
                <w:sz w:val="18"/>
              </w:rPr>
              <w:t> </w:t>
            </w:r>
            <w:r>
              <w:rPr>
                <w:sz w:val="18"/>
              </w:rPr>
              <w:t>ivec(3),ovec(3)</w:t>
            </w:r>
          </w:p>
        </w:tc>
        <w:tc>
          <w:tcPr>
            <w:tcW w:w="4320" w:type="dxa"/>
          </w:tcPr>
          <w:p>
            <w:pPr>
              <w:pStyle w:val="TableParagraph"/>
              <w:spacing w:before="64"/>
              <w:ind w:left="118"/>
              <w:rPr>
                <w:rFonts w:ascii="Times New Roman"/>
                <w:sz w:val="18"/>
              </w:rPr>
            </w:pPr>
            <w:r>
              <w:rPr>
                <w:rFonts w:ascii="Times New Roman"/>
                <w:sz w:val="18"/>
              </w:rPr>
              <w:t>Vector</w:t>
            </w:r>
            <w:r>
              <w:rPr>
                <w:rFonts w:ascii="Times New Roman"/>
                <w:spacing w:val="-14"/>
                <w:sz w:val="18"/>
              </w:rPr>
              <w:t> </w:t>
            </w:r>
            <w:r>
              <w:rPr>
                <w:rFonts w:ascii="Times New Roman"/>
                <w:sz w:val="18"/>
              </w:rPr>
              <w:t>copy.</w:t>
            </w:r>
            <w:r>
              <w:rPr>
                <w:rFonts w:ascii="Times New Roman"/>
                <w:spacing w:val="31"/>
                <w:sz w:val="18"/>
              </w:rPr>
              <w:t> </w:t>
            </w:r>
            <w:r>
              <w:rPr>
                <w:rFonts w:ascii="Times New Roman"/>
                <w:sz w:val="18"/>
              </w:rPr>
              <w:t>Set</w:t>
            </w:r>
            <w:r>
              <w:rPr>
                <w:rFonts w:ascii="Times New Roman"/>
                <w:spacing w:val="-6"/>
                <w:sz w:val="18"/>
              </w:rPr>
              <w:t> </w:t>
            </w:r>
            <w:r>
              <w:rPr>
                <w:sz w:val="18"/>
              </w:rPr>
              <w:t>ovec</w:t>
            </w:r>
            <w:r>
              <w:rPr>
                <w:spacing w:val="-64"/>
                <w:sz w:val="18"/>
              </w:rPr>
              <w:t> </w:t>
            </w:r>
            <w:r>
              <w:rPr>
                <w:rFonts w:ascii="Times New Roman"/>
                <w:sz w:val="18"/>
              </w:rPr>
              <w:t>=</w:t>
            </w:r>
            <w:r>
              <w:rPr>
                <w:rFonts w:ascii="Times New Roman"/>
                <w:spacing w:val="-6"/>
                <w:sz w:val="18"/>
              </w:rPr>
              <w:t> </w:t>
            </w:r>
            <w:r>
              <w:rPr>
                <w:spacing w:val="-2"/>
                <w:sz w:val="18"/>
              </w:rPr>
              <w:t>ivec</w:t>
            </w:r>
            <w:r>
              <w:rPr>
                <w:rFonts w:ascii="Times New Roman"/>
                <w:spacing w:val="-2"/>
                <w:sz w:val="18"/>
              </w:rPr>
              <w:t>.</w:t>
            </w:r>
          </w:p>
        </w:tc>
      </w:tr>
      <w:tr>
        <w:trPr>
          <w:trHeight w:val="585" w:hRule="atLeast"/>
        </w:trPr>
        <w:tc>
          <w:tcPr>
            <w:tcW w:w="5760" w:type="dxa"/>
          </w:tcPr>
          <w:p>
            <w:pPr>
              <w:pStyle w:val="TableParagraph"/>
              <w:spacing w:line="259" w:lineRule="auto" w:before="82"/>
              <w:ind w:left="118" w:right="1866"/>
              <w:rPr>
                <w:sz w:val="18"/>
              </w:rPr>
            </w:pPr>
            <w:r>
              <w:rPr>
                <w:sz w:val="18"/>
              </w:rPr>
              <w:t>subroutine SDVSET(s1,s2,s3,ovec) double</w:t>
            </w:r>
            <w:r>
              <w:rPr>
                <w:spacing w:val="-19"/>
                <w:sz w:val="18"/>
              </w:rPr>
              <w:t> </w:t>
            </w:r>
            <w:r>
              <w:rPr>
                <w:sz w:val="18"/>
              </w:rPr>
              <w:t>precision</w:t>
            </w:r>
            <w:r>
              <w:rPr>
                <w:spacing w:val="-19"/>
                <w:sz w:val="18"/>
              </w:rPr>
              <w:t> </w:t>
            </w:r>
            <w:r>
              <w:rPr>
                <w:sz w:val="18"/>
              </w:rPr>
              <w:t>s1,s2,s3,ovec(3)</w:t>
            </w:r>
          </w:p>
        </w:tc>
        <w:tc>
          <w:tcPr>
            <w:tcW w:w="4320" w:type="dxa"/>
          </w:tcPr>
          <w:p>
            <w:pPr>
              <w:pStyle w:val="TableParagraph"/>
              <w:spacing w:before="64"/>
              <w:ind w:left="118"/>
              <w:rPr>
                <w:rFonts w:ascii="Times New Roman"/>
                <w:sz w:val="18"/>
              </w:rPr>
            </w:pPr>
            <w:r>
              <w:rPr>
                <w:rFonts w:ascii="Times New Roman"/>
                <w:sz w:val="18"/>
              </w:rPr>
              <w:t>Set</w:t>
            </w:r>
            <w:r>
              <w:rPr>
                <w:rFonts w:ascii="Times New Roman"/>
                <w:spacing w:val="-3"/>
                <w:sz w:val="18"/>
              </w:rPr>
              <w:t> </w:t>
            </w:r>
            <w:r>
              <w:rPr>
                <w:sz w:val="18"/>
              </w:rPr>
              <w:t>ovec</w:t>
            </w:r>
            <w:r>
              <w:rPr>
                <w:spacing w:val="-64"/>
                <w:sz w:val="18"/>
              </w:rPr>
              <w:t> </w:t>
            </w:r>
            <w:r>
              <w:rPr>
                <w:rFonts w:ascii="Times New Roman"/>
                <w:sz w:val="18"/>
              </w:rPr>
              <w:t>=</w:t>
            </w:r>
            <w:r>
              <w:rPr>
                <w:rFonts w:ascii="Times New Roman"/>
                <w:spacing w:val="-1"/>
                <w:sz w:val="18"/>
              </w:rPr>
              <w:t> </w:t>
            </w:r>
            <w:r>
              <w:rPr>
                <w:rFonts w:ascii="Times New Roman"/>
                <w:spacing w:val="-2"/>
                <w:sz w:val="18"/>
              </w:rPr>
              <w:t>[</w:t>
            </w:r>
            <w:r>
              <w:rPr>
                <w:spacing w:val="-2"/>
                <w:sz w:val="18"/>
              </w:rPr>
              <w:t>s1</w:t>
            </w:r>
            <w:r>
              <w:rPr>
                <w:rFonts w:ascii="Times New Roman"/>
                <w:spacing w:val="-2"/>
                <w:sz w:val="18"/>
              </w:rPr>
              <w:t>,</w:t>
            </w:r>
            <w:r>
              <w:rPr>
                <w:spacing w:val="-2"/>
                <w:sz w:val="18"/>
              </w:rPr>
              <w:t>s2</w:t>
            </w:r>
            <w:r>
              <w:rPr>
                <w:rFonts w:ascii="Times New Roman"/>
                <w:spacing w:val="-2"/>
                <w:sz w:val="18"/>
              </w:rPr>
              <w:t>,</w:t>
            </w:r>
            <w:r>
              <w:rPr>
                <w:spacing w:val="-2"/>
                <w:sz w:val="18"/>
              </w:rPr>
              <w:t>s3</w:t>
            </w:r>
            <w:r>
              <w:rPr>
                <w:rFonts w:ascii="Times New Roman"/>
                <w:spacing w:val="-2"/>
                <w:sz w:val="18"/>
              </w:rPr>
              <w:t>].</w:t>
            </w:r>
          </w:p>
        </w:tc>
      </w:tr>
      <w:tr>
        <w:trPr>
          <w:trHeight w:val="585" w:hRule="atLeast"/>
        </w:trPr>
        <w:tc>
          <w:tcPr>
            <w:tcW w:w="5760" w:type="dxa"/>
          </w:tcPr>
          <w:p>
            <w:pPr>
              <w:pStyle w:val="TableParagraph"/>
              <w:spacing w:before="82"/>
              <w:ind w:left="118"/>
              <w:rPr>
                <w:sz w:val="18"/>
              </w:rPr>
            </w:pPr>
            <w:r>
              <w:rPr>
                <w:sz w:val="18"/>
              </w:rPr>
              <w:t>subroutine</w:t>
            </w:r>
            <w:r>
              <w:rPr>
                <w:spacing w:val="-10"/>
                <w:sz w:val="18"/>
              </w:rPr>
              <w:t> </w:t>
            </w:r>
            <w:r>
              <w:rPr>
                <w:spacing w:val="-2"/>
                <w:sz w:val="18"/>
              </w:rPr>
              <w:t>SDVADD(vec1,vec2,sum)</w:t>
            </w:r>
          </w:p>
          <w:p>
            <w:pPr>
              <w:pStyle w:val="TableParagraph"/>
              <w:spacing w:before="16"/>
              <w:ind w:left="118"/>
              <w:rPr>
                <w:sz w:val="18"/>
              </w:rPr>
            </w:pPr>
            <w:r>
              <w:rPr>
                <w:sz w:val="18"/>
              </w:rPr>
              <w:t>double</w:t>
            </w:r>
            <w:r>
              <w:rPr>
                <w:spacing w:val="-8"/>
                <w:sz w:val="18"/>
              </w:rPr>
              <w:t> </w:t>
            </w:r>
            <w:r>
              <w:rPr>
                <w:sz w:val="18"/>
              </w:rPr>
              <w:t>precision</w:t>
            </w:r>
            <w:r>
              <w:rPr>
                <w:spacing w:val="-7"/>
                <w:sz w:val="18"/>
              </w:rPr>
              <w:t> </w:t>
            </w:r>
            <w:r>
              <w:rPr>
                <w:spacing w:val="-2"/>
                <w:sz w:val="18"/>
              </w:rPr>
              <w:t>vec1(3),vec2(3),sum(3)</w:t>
            </w:r>
          </w:p>
        </w:tc>
        <w:tc>
          <w:tcPr>
            <w:tcW w:w="4320" w:type="dxa"/>
          </w:tcPr>
          <w:p>
            <w:pPr>
              <w:pStyle w:val="TableParagraph"/>
              <w:spacing w:before="64"/>
              <w:ind w:left="118"/>
              <w:rPr>
                <w:rFonts w:ascii="Times New Roman"/>
                <w:sz w:val="18"/>
              </w:rPr>
            </w:pPr>
            <w:r>
              <w:rPr>
                <w:rFonts w:ascii="Times New Roman"/>
                <w:sz w:val="18"/>
              </w:rPr>
              <w:t>Vector</w:t>
            </w:r>
            <w:r>
              <w:rPr>
                <w:rFonts w:ascii="Times New Roman"/>
                <w:spacing w:val="-10"/>
                <w:sz w:val="18"/>
              </w:rPr>
              <w:t> </w:t>
            </w:r>
            <w:r>
              <w:rPr>
                <w:rFonts w:ascii="Times New Roman"/>
                <w:sz w:val="18"/>
              </w:rPr>
              <w:t>addition.</w:t>
            </w:r>
            <w:r>
              <w:rPr>
                <w:rFonts w:ascii="Times New Roman"/>
                <w:spacing w:val="38"/>
                <w:sz w:val="18"/>
              </w:rPr>
              <w:t> </w:t>
            </w:r>
            <w:r>
              <w:rPr>
                <w:rFonts w:ascii="Times New Roman"/>
                <w:sz w:val="18"/>
              </w:rPr>
              <w:t>Set</w:t>
            </w:r>
            <w:r>
              <w:rPr>
                <w:rFonts w:ascii="Times New Roman"/>
                <w:spacing w:val="-3"/>
                <w:sz w:val="18"/>
              </w:rPr>
              <w:t> </w:t>
            </w:r>
            <w:r>
              <w:rPr>
                <w:sz w:val="18"/>
              </w:rPr>
              <w:t>sum</w:t>
            </w:r>
            <w:r>
              <w:rPr>
                <w:spacing w:val="-64"/>
                <w:sz w:val="18"/>
              </w:rPr>
              <w:t> </w:t>
            </w:r>
            <w:r>
              <w:rPr>
                <w:rFonts w:ascii="Times New Roman"/>
                <w:sz w:val="18"/>
              </w:rPr>
              <w:t>=</w:t>
            </w:r>
            <w:r>
              <w:rPr>
                <w:rFonts w:ascii="Times New Roman"/>
                <w:spacing w:val="-3"/>
                <w:sz w:val="18"/>
              </w:rPr>
              <w:t> </w:t>
            </w:r>
            <w:r>
              <w:rPr>
                <w:sz w:val="18"/>
              </w:rPr>
              <w:t>vec1</w:t>
            </w:r>
            <w:r>
              <w:rPr>
                <w:spacing w:val="-64"/>
                <w:sz w:val="18"/>
              </w:rPr>
              <w:t> </w:t>
            </w:r>
            <w:r>
              <w:rPr>
                <w:rFonts w:ascii="Times New Roman"/>
                <w:sz w:val="18"/>
              </w:rPr>
              <w:t>+</w:t>
            </w:r>
            <w:r>
              <w:rPr>
                <w:rFonts w:ascii="Times New Roman"/>
                <w:spacing w:val="-3"/>
                <w:sz w:val="18"/>
              </w:rPr>
              <w:t> </w:t>
            </w:r>
            <w:r>
              <w:rPr>
                <w:spacing w:val="-2"/>
                <w:sz w:val="18"/>
              </w:rPr>
              <w:t>vec2</w:t>
            </w:r>
            <w:r>
              <w:rPr>
                <w:rFonts w:ascii="Times New Roman"/>
                <w:spacing w:val="-2"/>
                <w:sz w:val="18"/>
              </w:rPr>
              <w:t>.</w:t>
            </w:r>
          </w:p>
        </w:tc>
      </w:tr>
      <w:tr>
        <w:trPr>
          <w:trHeight w:val="585" w:hRule="atLeast"/>
        </w:trPr>
        <w:tc>
          <w:tcPr>
            <w:tcW w:w="5760" w:type="dxa"/>
          </w:tcPr>
          <w:p>
            <w:pPr>
              <w:pStyle w:val="TableParagraph"/>
              <w:spacing w:before="82"/>
              <w:ind w:left="118"/>
              <w:rPr>
                <w:sz w:val="18"/>
              </w:rPr>
            </w:pPr>
            <w:r>
              <w:rPr>
                <w:sz w:val="18"/>
              </w:rPr>
              <w:t>subroutine</w:t>
            </w:r>
            <w:r>
              <w:rPr>
                <w:spacing w:val="-10"/>
                <w:sz w:val="18"/>
              </w:rPr>
              <w:t> </w:t>
            </w:r>
            <w:r>
              <w:rPr>
                <w:spacing w:val="-2"/>
                <w:sz w:val="18"/>
              </w:rPr>
              <w:t>SDVSUB(vec1,vec2,diff)</w:t>
            </w:r>
          </w:p>
          <w:p>
            <w:pPr>
              <w:pStyle w:val="TableParagraph"/>
              <w:spacing w:before="16"/>
              <w:ind w:left="118"/>
              <w:rPr>
                <w:sz w:val="18"/>
              </w:rPr>
            </w:pPr>
            <w:r>
              <w:rPr>
                <w:sz w:val="18"/>
              </w:rPr>
              <w:t>double</w:t>
            </w:r>
            <w:r>
              <w:rPr>
                <w:spacing w:val="-8"/>
                <w:sz w:val="18"/>
              </w:rPr>
              <w:t> </w:t>
            </w:r>
            <w:r>
              <w:rPr>
                <w:sz w:val="18"/>
              </w:rPr>
              <w:t>precision</w:t>
            </w:r>
            <w:r>
              <w:rPr>
                <w:spacing w:val="-7"/>
                <w:sz w:val="18"/>
              </w:rPr>
              <w:t> </w:t>
            </w:r>
            <w:r>
              <w:rPr>
                <w:spacing w:val="-2"/>
                <w:sz w:val="18"/>
              </w:rPr>
              <w:t>vec1(3),vec2(3),diff(3)</w:t>
            </w:r>
          </w:p>
        </w:tc>
        <w:tc>
          <w:tcPr>
            <w:tcW w:w="4320" w:type="dxa"/>
          </w:tcPr>
          <w:p>
            <w:pPr>
              <w:pStyle w:val="TableParagraph"/>
              <w:spacing w:before="64"/>
              <w:ind w:left="118"/>
              <w:rPr>
                <w:rFonts w:ascii="Times New Roman" w:hAnsi="Times New Roman"/>
                <w:sz w:val="18"/>
              </w:rPr>
            </w:pPr>
            <w:r>
              <w:rPr>
                <w:rFonts w:ascii="Times New Roman" w:hAnsi="Times New Roman"/>
                <w:sz w:val="18"/>
              </w:rPr>
              <w:t>Vector</w:t>
            </w:r>
            <w:r>
              <w:rPr>
                <w:rFonts w:ascii="Times New Roman" w:hAnsi="Times New Roman"/>
                <w:spacing w:val="-11"/>
                <w:sz w:val="18"/>
              </w:rPr>
              <w:t> </w:t>
            </w:r>
            <w:r>
              <w:rPr>
                <w:rFonts w:ascii="Times New Roman" w:hAnsi="Times New Roman"/>
                <w:sz w:val="18"/>
              </w:rPr>
              <w:t>subtraction.</w:t>
            </w:r>
            <w:r>
              <w:rPr>
                <w:rFonts w:ascii="Times New Roman" w:hAnsi="Times New Roman"/>
                <w:spacing w:val="39"/>
                <w:sz w:val="18"/>
              </w:rPr>
              <w:t> </w:t>
            </w:r>
            <w:r>
              <w:rPr>
                <w:rFonts w:ascii="Times New Roman" w:hAnsi="Times New Roman"/>
                <w:sz w:val="18"/>
              </w:rPr>
              <w:t>Set</w:t>
            </w:r>
            <w:r>
              <w:rPr>
                <w:rFonts w:ascii="Times New Roman" w:hAnsi="Times New Roman"/>
                <w:spacing w:val="-4"/>
                <w:sz w:val="18"/>
              </w:rPr>
              <w:t> </w:t>
            </w:r>
            <w:r>
              <w:rPr>
                <w:sz w:val="18"/>
              </w:rPr>
              <w:t>diff</w:t>
            </w:r>
            <w:r>
              <w:rPr>
                <w:spacing w:val="-64"/>
                <w:sz w:val="18"/>
              </w:rPr>
              <w:t> </w:t>
            </w:r>
            <w:r>
              <w:rPr>
                <w:rFonts w:ascii="Times New Roman" w:hAnsi="Times New Roman"/>
                <w:sz w:val="18"/>
              </w:rPr>
              <w:t>=</w:t>
            </w:r>
            <w:r>
              <w:rPr>
                <w:rFonts w:ascii="Times New Roman" w:hAnsi="Times New Roman"/>
                <w:spacing w:val="-4"/>
                <w:sz w:val="18"/>
              </w:rPr>
              <w:t> </w:t>
            </w:r>
            <w:r>
              <w:rPr>
                <w:sz w:val="18"/>
              </w:rPr>
              <w:t>vec1</w:t>
            </w:r>
            <w:r>
              <w:rPr>
                <w:spacing w:val="-64"/>
                <w:sz w:val="18"/>
              </w:rPr>
              <w:t> </w:t>
            </w:r>
            <w:r>
              <w:rPr>
                <w:rFonts w:ascii="Times New Roman" w:hAnsi="Times New Roman"/>
                <w:sz w:val="18"/>
              </w:rPr>
              <w:t>–</w:t>
            </w:r>
            <w:r>
              <w:rPr>
                <w:rFonts w:ascii="Times New Roman" w:hAnsi="Times New Roman"/>
                <w:spacing w:val="-3"/>
                <w:sz w:val="18"/>
              </w:rPr>
              <w:t> </w:t>
            </w:r>
            <w:r>
              <w:rPr>
                <w:spacing w:val="-2"/>
                <w:sz w:val="18"/>
              </w:rPr>
              <w:t>vec2</w:t>
            </w:r>
            <w:r>
              <w:rPr>
                <w:rFonts w:ascii="Times New Roman" w:hAnsi="Times New Roman"/>
                <w:spacing w:val="-2"/>
                <w:sz w:val="18"/>
              </w:rPr>
              <w:t>.</w:t>
            </w:r>
          </w:p>
        </w:tc>
      </w:tr>
      <w:tr>
        <w:trPr>
          <w:trHeight w:val="585" w:hRule="atLeast"/>
        </w:trPr>
        <w:tc>
          <w:tcPr>
            <w:tcW w:w="5760" w:type="dxa"/>
          </w:tcPr>
          <w:p>
            <w:pPr>
              <w:pStyle w:val="TableParagraph"/>
              <w:spacing w:line="259" w:lineRule="auto" w:before="82"/>
              <w:ind w:left="118" w:right="1434"/>
              <w:rPr>
                <w:sz w:val="18"/>
              </w:rPr>
            </w:pPr>
            <w:r>
              <w:rPr>
                <w:sz w:val="18"/>
              </w:rPr>
              <w:t>subroutine SDVMUL(sclr,ivec,prod) double</w:t>
            </w:r>
            <w:r>
              <w:rPr>
                <w:spacing w:val="-19"/>
                <w:sz w:val="18"/>
              </w:rPr>
              <w:t> </w:t>
            </w:r>
            <w:r>
              <w:rPr>
                <w:sz w:val="18"/>
              </w:rPr>
              <w:t>precision</w:t>
            </w:r>
            <w:r>
              <w:rPr>
                <w:spacing w:val="-19"/>
                <w:sz w:val="18"/>
              </w:rPr>
              <w:t> </w:t>
            </w:r>
            <w:r>
              <w:rPr>
                <w:sz w:val="18"/>
              </w:rPr>
              <w:t>sclr,ivec(3),prod(3)</w:t>
            </w:r>
          </w:p>
        </w:tc>
        <w:tc>
          <w:tcPr>
            <w:tcW w:w="4320" w:type="dxa"/>
          </w:tcPr>
          <w:p>
            <w:pPr>
              <w:pStyle w:val="TableParagraph"/>
              <w:spacing w:before="64"/>
              <w:ind w:left="118"/>
              <w:rPr>
                <w:rFonts w:ascii="Times New Roman"/>
                <w:sz w:val="18"/>
              </w:rPr>
            </w:pPr>
            <w:r>
              <w:rPr>
                <w:rFonts w:ascii="Times New Roman"/>
                <w:sz w:val="18"/>
              </w:rPr>
              <w:t>Scalar</w:t>
            </w:r>
            <w:r>
              <w:rPr>
                <w:rFonts w:ascii="Times New Roman"/>
                <w:spacing w:val="-7"/>
                <w:sz w:val="18"/>
              </w:rPr>
              <w:t> </w:t>
            </w:r>
            <w:r>
              <w:rPr>
                <w:rFonts w:ascii="Times New Roman"/>
                <w:sz w:val="18"/>
              </w:rPr>
              <w:t>multiply.</w:t>
            </w:r>
            <w:r>
              <w:rPr>
                <w:rFonts w:ascii="Times New Roman"/>
                <w:spacing w:val="40"/>
                <w:sz w:val="18"/>
              </w:rPr>
              <w:t> </w:t>
            </w:r>
            <w:r>
              <w:rPr>
                <w:rFonts w:ascii="Times New Roman"/>
                <w:sz w:val="18"/>
              </w:rPr>
              <w:t>Set</w:t>
            </w:r>
            <w:r>
              <w:rPr>
                <w:rFonts w:ascii="Times New Roman"/>
                <w:spacing w:val="-3"/>
                <w:sz w:val="18"/>
              </w:rPr>
              <w:t> </w:t>
            </w:r>
            <w:r>
              <w:rPr>
                <w:sz w:val="18"/>
              </w:rPr>
              <w:t>prod</w:t>
            </w:r>
            <w:r>
              <w:rPr>
                <w:spacing w:val="-64"/>
                <w:sz w:val="18"/>
              </w:rPr>
              <w:t> </w:t>
            </w:r>
            <w:r>
              <w:rPr>
                <w:rFonts w:ascii="Times New Roman"/>
                <w:sz w:val="18"/>
              </w:rPr>
              <w:t>=</w:t>
            </w:r>
            <w:r>
              <w:rPr>
                <w:rFonts w:ascii="Times New Roman"/>
                <w:spacing w:val="-3"/>
                <w:sz w:val="18"/>
              </w:rPr>
              <w:t> </w:t>
            </w:r>
            <w:r>
              <w:rPr>
                <w:sz w:val="18"/>
              </w:rPr>
              <w:t>sclr</w:t>
            </w:r>
            <w:r>
              <w:rPr>
                <w:spacing w:val="-64"/>
                <w:sz w:val="18"/>
              </w:rPr>
              <w:t> </w:t>
            </w:r>
            <w:r>
              <w:rPr>
                <w:rFonts w:ascii="Times New Roman"/>
                <w:sz w:val="18"/>
              </w:rPr>
              <w:t>*</w:t>
            </w:r>
            <w:r>
              <w:rPr>
                <w:rFonts w:ascii="Times New Roman"/>
                <w:spacing w:val="-2"/>
                <w:sz w:val="18"/>
              </w:rPr>
              <w:t> </w:t>
            </w:r>
            <w:r>
              <w:rPr>
                <w:spacing w:val="-2"/>
                <w:sz w:val="18"/>
              </w:rPr>
              <w:t>ivec</w:t>
            </w:r>
            <w:r>
              <w:rPr>
                <w:rFonts w:ascii="Times New Roman"/>
                <w:spacing w:val="-2"/>
                <w:sz w:val="18"/>
              </w:rPr>
              <w:t>.</w:t>
            </w:r>
          </w:p>
        </w:tc>
      </w:tr>
      <w:tr>
        <w:trPr>
          <w:trHeight w:val="605" w:hRule="atLeast"/>
        </w:trPr>
        <w:tc>
          <w:tcPr>
            <w:tcW w:w="5760" w:type="dxa"/>
          </w:tcPr>
          <w:p>
            <w:pPr>
              <w:pStyle w:val="TableParagraph"/>
              <w:spacing w:line="259" w:lineRule="auto" w:before="82"/>
              <w:ind w:left="118" w:right="550"/>
              <w:rPr>
                <w:sz w:val="18"/>
              </w:rPr>
            </w:pPr>
            <w:r>
              <w:rPr>
                <w:sz w:val="18"/>
              </w:rPr>
              <w:t>subroutine SDVAXPY(sclr,ivec1,ivec2,ovec) double</w:t>
            </w:r>
            <w:r>
              <w:rPr>
                <w:spacing w:val="-20"/>
                <w:sz w:val="18"/>
              </w:rPr>
              <w:t> </w:t>
            </w:r>
            <w:r>
              <w:rPr>
                <w:sz w:val="18"/>
              </w:rPr>
              <w:t>precision</w:t>
            </w:r>
            <w:r>
              <w:rPr>
                <w:spacing w:val="-20"/>
                <w:sz w:val="18"/>
              </w:rPr>
              <w:t> </w:t>
            </w:r>
            <w:r>
              <w:rPr>
                <w:sz w:val="18"/>
              </w:rPr>
              <w:t>sclr,ivec1(3),ivec2(3),ovec(3)</w:t>
            </w:r>
          </w:p>
        </w:tc>
        <w:tc>
          <w:tcPr>
            <w:tcW w:w="4320" w:type="dxa"/>
          </w:tcPr>
          <w:p>
            <w:pPr>
              <w:pStyle w:val="TableParagraph"/>
              <w:spacing w:line="256" w:lineRule="auto" w:before="59"/>
              <w:ind w:left="118" w:right="1157" w:hanging="1"/>
              <w:rPr>
                <w:rFonts w:ascii="Times New Roman" w:hAnsi="Times New Roman"/>
                <w:sz w:val="18"/>
              </w:rPr>
            </w:pPr>
            <w:r>
              <w:rPr>
                <w:rFonts w:ascii="Times New Roman" w:hAnsi="Times New Roman"/>
                <w:sz w:val="18"/>
              </w:rPr>
              <w:t>Scalar</w:t>
            </w:r>
            <w:r>
              <w:rPr>
                <w:rFonts w:ascii="Times New Roman" w:hAnsi="Times New Roman"/>
                <w:spacing w:val="-8"/>
                <w:sz w:val="18"/>
              </w:rPr>
              <w:t> </w:t>
            </w:r>
            <w:r>
              <w:rPr>
                <w:rFonts w:ascii="Times New Roman" w:hAnsi="Times New Roman"/>
                <w:sz w:val="18"/>
              </w:rPr>
              <w:t>multiply</w:t>
            </w:r>
            <w:r>
              <w:rPr>
                <w:rFonts w:ascii="Times New Roman" w:hAnsi="Times New Roman"/>
                <w:spacing w:val="-8"/>
                <w:sz w:val="18"/>
              </w:rPr>
              <w:t> </w:t>
            </w:r>
            <w:r>
              <w:rPr>
                <w:rFonts w:ascii="Times New Roman" w:hAnsi="Times New Roman"/>
                <w:sz w:val="18"/>
              </w:rPr>
              <w:t>and</w:t>
            </w:r>
            <w:r>
              <w:rPr>
                <w:rFonts w:ascii="Times New Roman" w:hAnsi="Times New Roman"/>
                <w:spacing w:val="-8"/>
                <w:sz w:val="18"/>
              </w:rPr>
              <w:t> </w:t>
            </w:r>
            <w:r>
              <w:rPr>
                <w:rFonts w:ascii="Times New Roman" w:hAnsi="Times New Roman"/>
                <w:sz w:val="18"/>
              </w:rPr>
              <w:t>vector</w:t>
            </w:r>
            <w:r>
              <w:rPr>
                <w:rFonts w:ascii="Times New Roman" w:hAnsi="Times New Roman"/>
                <w:spacing w:val="-8"/>
                <w:sz w:val="18"/>
              </w:rPr>
              <w:t> </w:t>
            </w:r>
            <w:r>
              <w:rPr>
                <w:rFonts w:ascii="Times New Roman" w:hAnsi="Times New Roman"/>
                <w:sz w:val="18"/>
              </w:rPr>
              <w:t>add</w:t>
            </w:r>
            <w:r>
              <w:rPr>
                <w:rFonts w:ascii="Times New Roman" w:hAnsi="Times New Roman"/>
                <w:spacing w:val="-8"/>
                <w:sz w:val="18"/>
              </w:rPr>
              <w:t> </w:t>
            </w:r>
            <w:r>
              <w:rPr>
                <w:rFonts w:ascii="Times New Roman" w:hAnsi="Times New Roman"/>
                <w:sz w:val="18"/>
              </w:rPr>
              <w:t>“</w:t>
            </w:r>
            <w:r>
              <w:rPr>
                <w:rFonts w:ascii="Times New Roman" w:hAnsi="Times New Roman"/>
                <w:i/>
                <w:sz w:val="20"/>
              </w:rPr>
              <w:t>a</w:t>
            </w:r>
            <w:r>
              <w:rPr>
                <w:rFonts w:ascii="Times New Roman" w:hAnsi="Times New Roman"/>
                <w:b/>
                <w:sz w:val="20"/>
              </w:rPr>
              <w:t>x</w:t>
            </w:r>
            <w:r>
              <w:rPr>
                <w:rFonts w:ascii="Times New Roman" w:hAnsi="Times New Roman"/>
                <w:sz w:val="18"/>
              </w:rPr>
              <w:t>+</w:t>
            </w:r>
            <w:r>
              <w:rPr>
                <w:rFonts w:ascii="Times New Roman" w:hAnsi="Times New Roman"/>
                <w:b/>
                <w:sz w:val="20"/>
              </w:rPr>
              <w:t>y</w:t>
            </w:r>
            <w:r>
              <w:rPr>
                <w:rFonts w:ascii="Times New Roman" w:hAnsi="Times New Roman"/>
                <w:sz w:val="18"/>
              </w:rPr>
              <w:t>”. Set</w:t>
            </w:r>
            <w:r>
              <w:rPr>
                <w:rFonts w:ascii="Times New Roman" w:hAnsi="Times New Roman"/>
                <w:spacing w:val="-7"/>
                <w:sz w:val="18"/>
              </w:rPr>
              <w:t> </w:t>
            </w:r>
            <w:r>
              <w:rPr>
                <w:sz w:val="18"/>
              </w:rPr>
              <w:t>ovec</w:t>
            </w:r>
            <w:r>
              <w:rPr>
                <w:spacing w:val="-64"/>
                <w:sz w:val="18"/>
              </w:rPr>
              <w:t> </w:t>
            </w:r>
            <w:r>
              <w:rPr>
                <w:rFonts w:ascii="Times New Roman" w:hAnsi="Times New Roman"/>
                <w:sz w:val="18"/>
              </w:rPr>
              <w:t>=</w:t>
            </w:r>
            <w:r>
              <w:rPr>
                <w:rFonts w:ascii="Times New Roman" w:hAnsi="Times New Roman"/>
                <w:spacing w:val="-2"/>
                <w:sz w:val="18"/>
              </w:rPr>
              <w:t> </w:t>
            </w:r>
            <w:r>
              <w:rPr>
                <w:sz w:val="18"/>
              </w:rPr>
              <w:t>sclr</w:t>
            </w:r>
            <w:r>
              <w:rPr>
                <w:spacing w:val="-64"/>
                <w:sz w:val="18"/>
              </w:rPr>
              <w:t> </w:t>
            </w:r>
            <w:r>
              <w:rPr>
                <w:rFonts w:ascii="Times New Roman" w:hAnsi="Times New Roman"/>
                <w:sz w:val="18"/>
              </w:rPr>
              <w:t>*</w:t>
            </w:r>
            <w:r>
              <w:rPr>
                <w:rFonts w:ascii="Times New Roman" w:hAnsi="Times New Roman"/>
                <w:spacing w:val="-1"/>
                <w:sz w:val="18"/>
              </w:rPr>
              <w:t> </w:t>
            </w:r>
            <w:r>
              <w:rPr>
                <w:sz w:val="18"/>
              </w:rPr>
              <w:t>ivec1</w:t>
            </w:r>
            <w:r>
              <w:rPr>
                <w:spacing w:val="-64"/>
                <w:sz w:val="18"/>
              </w:rPr>
              <w:t> </w:t>
            </w:r>
            <w:r>
              <w:rPr>
                <w:rFonts w:ascii="Times New Roman" w:hAnsi="Times New Roman"/>
                <w:sz w:val="18"/>
              </w:rPr>
              <w:t>+</w:t>
            </w:r>
            <w:r>
              <w:rPr>
                <w:rFonts w:ascii="Times New Roman" w:hAnsi="Times New Roman"/>
                <w:spacing w:val="-2"/>
                <w:sz w:val="18"/>
              </w:rPr>
              <w:t> </w:t>
            </w:r>
            <w:r>
              <w:rPr>
                <w:spacing w:val="-2"/>
                <w:sz w:val="18"/>
              </w:rPr>
              <w:t>ivec2</w:t>
            </w:r>
            <w:r>
              <w:rPr>
                <w:rFonts w:ascii="Times New Roman" w:hAnsi="Times New Roman"/>
                <w:spacing w:val="-2"/>
                <w:sz w:val="18"/>
              </w:rPr>
              <w:t>.</w:t>
            </w:r>
          </w:p>
        </w:tc>
      </w:tr>
      <w:tr>
        <w:trPr>
          <w:trHeight w:val="585" w:hRule="atLeast"/>
        </w:trPr>
        <w:tc>
          <w:tcPr>
            <w:tcW w:w="5760" w:type="dxa"/>
          </w:tcPr>
          <w:p>
            <w:pPr>
              <w:pStyle w:val="TableParagraph"/>
              <w:spacing w:line="259" w:lineRule="auto" w:before="82"/>
              <w:ind w:left="118" w:right="1218"/>
              <w:rPr>
                <w:sz w:val="18"/>
              </w:rPr>
            </w:pPr>
            <w:r>
              <w:rPr>
                <w:sz w:val="18"/>
              </w:rPr>
              <w:t>subroutine SDVCROSS(vec1,vec2,ovec) double</w:t>
            </w:r>
            <w:r>
              <w:rPr>
                <w:spacing w:val="-19"/>
                <w:sz w:val="18"/>
              </w:rPr>
              <w:t> </w:t>
            </w:r>
            <w:r>
              <w:rPr>
                <w:sz w:val="18"/>
              </w:rPr>
              <w:t>precision</w:t>
            </w:r>
            <w:r>
              <w:rPr>
                <w:spacing w:val="-19"/>
                <w:sz w:val="18"/>
              </w:rPr>
              <w:t> </w:t>
            </w:r>
            <w:r>
              <w:rPr>
                <w:sz w:val="18"/>
              </w:rPr>
              <w:t>vec1(3),vec2(3),ovec(3)</w:t>
            </w:r>
          </w:p>
        </w:tc>
        <w:tc>
          <w:tcPr>
            <w:tcW w:w="4320" w:type="dxa"/>
          </w:tcPr>
          <w:p>
            <w:pPr>
              <w:pStyle w:val="TableParagraph"/>
              <w:spacing w:before="64"/>
              <w:ind w:left="118"/>
              <w:rPr>
                <w:rFonts w:ascii="Times New Roman"/>
                <w:sz w:val="18"/>
              </w:rPr>
            </w:pPr>
            <w:r>
              <w:rPr>
                <w:rFonts w:ascii="Times New Roman"/>
                <w:sz w:val="18"/>
              </w:rPr>
              <w:t>Cross</w:t>
            </w:r>
            <w:r>
              <w:rPr>
                <w:rFonts w:ascii="Times New Roman"/>
                <w:spacing w:val="-5"/>
                <w:sz w:val="18"/>
              </w:rPr>
              <w:t> </w:t>
            </w:r>
            <w:r>
              <w:rPr>
                <w:rFonts w:ascii="Times New Roman"/>
                <w:spacing w:val="-2"/>
                <w:sz w:val="18"/>
              </w:rPr>
              <w:t>product.</w:t>
            </w:r>
          </w:p>
          <w:p>
            <w:pPr>
              <w:pStyle w:val="TableParagraph"/>
              <w:ind w:left="118"/>
              <w:rPr>
                <w:rFonts w:ascii="Times New Roman" w:hAnsi="Times New Roman"/>
                <w:sz w:val="18"/>
              </w:rPr>
            </w:pPr>
            <w:r>
              <w:rPr>
                <w:rFonts w:ascii="Times New Roman" w:hAnsi="Times New Roman"/>
                <w:sz w:val="18"/>
              </w:rPr>
              <w:t>Set</w:t>
            </w:r>
            <w:r>
              <w:rPr>
                <w:rFonts w:ascii="Times New Roman" w:hAnsi="Times New Roman"/>
                <w:spacing w:val="-6"/>
                <w:sz w:val="18"/>
              </w:rPr>
              <w:t> </w:t>
            </w:r>
            <w:r>
              <w:rPr>
                <w:sz w:val="18"/>
              </w:rPr>
              <w:t>ovec</w:t>
            </w:r>
            <w:r>
              <w:rPr>
                <w:spacing w:val="-64"/>
                <w:sz w:val="18"/>
              </w:rPr>
              <w:t> </w:t>
            </w:r>
            <w:r>
              <w:rPr>
                <w:rFonts w:ascii="Times New Roman" w:hAnsi="Times New Roman"/>
                <w:sz w:val="18"/>
              </w:rPr>
              <w:t>=</w:t>
            </w:r>
            <w:r>
              <w:rPr>
                <w:rFonts w:ascii="Times New Roman" w:hAnsi="Times New Roman"/>
                <w:spacing w:val="-1"/>
                <w:sz w:val="18"/>
              </w:rPr>
              <w:t> </w:t>
            </w:r>
            <w:r>
              <w:rPr>
                <w:sz w:val="18"/>
              </w:rPr>
              <w:t>ivec1</w:t>
            </w:r>
            <w:r>
              <w:rPr>
                <w:spacing w:val="-64"/>
                <w:sz w:val="18"/>
              </w:rPr>
              <w:t> </w:t>
            </w:r>
            <w:r>
              <w:rPr>
                <w:rFonts w:ascii="Symbol" w:hAnsi="Symbol"/>
                <w:sz w:val="18"/>
              </w:rPr>
              <w:t></w:t>
            </w:r>
            <w:r>
              <w:rPr>
                <w:rFonts w:ascii="Times New Roman" w:hAnsi="Times New Roman"/>
                <w:spacing w:val="-1"/>
                <w:sz w:val="18"/>
              </w:rPr>
              <w:t> </w:t>
            </w:r>
            <w:r>
              <w:rPr>
                <w:spacing w:val="-2"/>
                <w:sz w:val="18"/>
              </w:rPr>
              <w:t>ivec2</w:t>
            </w:r>
            <w:r>
              <w:rPr>
                <w:rFonts w:ascii="Times New Roman" w:hAnsi="Times New Roman"/>
                <w:spacing w:val="-2"/>
                <w:sz w:val="18"/>
              </w:rPr>
              <w:t>.</w:t>
            </w:r>
          </w:p>
        </w:tc>
      </w:tr>
    </w:tbl>
    <w:p>
      <w:pPr>
        <w:pStyle w:val="TableParagraph"/>
        <w:spacing w:after="0"/>
        <w:rPr>
          <w:rFonts w:ascii="Times New Roman" w:hAnsi="Times New Roman"/>
          <w:sz w:val="18"/>
        </w:rPr>
        <w:sectPr>
          <w:headerReference w:type="default" r:id="rId811"/>
          <w:headerReference w:type="even" r:id="rId812"/>
          <w:footerReference w:type="default" r:id="rId813"/>
          <w:footerReference w:type="even" r:id="rId814"/>
          <w:pgSz w:w="12240" w:h="15840"/>
          <w:pgMar w:header="819" w:footer="1204" w:top="1300" w:bottom="1400" w:left="720" w:right="360"/>
          <w:pgNumType w:start="133"/>
        </w:sectPr>
      </w:pPr>
    </w:p>
    <w:p>
      <w:pPr>
        <w:pStyle w:val="BodyText"/>
        <w:rPr>
          <w:b/>
        </w:rPr>
      </w:pPr>
    </w:p>
    <w:p>
      <w:pPr>
        <w:pStyle w:val="BodyText"/>
        <w:rPr>
          <w:b/>
        </w:rPr>
      </w:pPr>
    </w:p>
    <w:p>
      <w:pPr>
        <w:pStyle w:val="BodyText"/>
        <w:spacing w:before="71"/>
        <w:rPr>
          <w:b/>
        </w:rPr>
      </w:pPr>
    </w:p>
    <w:p>
      <w:pPr>
        <w:pStyle w:val="Heading8"/>
        <w:ind w:left="3060"/>
      </w:pPr>
      <w:r>
        <w:rPr/>
        <w:t>C </w:t>
      </w:r>
      <w:r>
        <w:rPr>
          <w:spacing w:val="-2"/>
        </w:rPr>
        <w:t>language</w:t>
      </w:r>
    </w:p>
    <w:p>
      <w:pPr>
        <w:pStyle w:val="BodyText"/>
        <w:spacing w:before="151"/>
        <w:ind w:left="3240"/>
        <w:rPr>
          <w:rFonts w:ascii="Courier New"/>
        </w:rPr>
      </w:pPr>
      <w:r>
        <w:rPr>
          <w:rFonts w:ascii="Courier New"/>
          <w:spacing w:val="-2"/>
        </w:rPr>
        <w:t>sdvrot(ivec,rvec,theta,ovec)</w:t>
      </w:r>
    </w:p>
    <w:p>
      <w:pPr>
        <w:pStyle w:val="BodyText"/>
        <w:spacing w:before="14"/>
        <w:ind w:left="3240"/>
        <w:rPr>
          <w:rFonts w:ascii="Courier New"/>
        </w:rPr>
      </w:pPr>
      <w:r>
        <w:rPr>
          <w:rFonts w:ascii="Courier New"/>
        </w:rPr>
        <w:t>double</w:t>
      </w:r>
      <w:r>
        <w:rPr>
          <w:rFonts w:ascii="Courier New"/>
          <w:spacing w:val="-6"/>
        </w:rPr>
        <w:t> </w:t>
      </w:r>
      <w:r>
        <w:rPr>
          <w:rFonts w:ascii="Courier New"/>
          <w:spacing w:val="-2"/>
        </w:rPr>
        <w:t>ivec[3],rvec[3],theta,ovec[3];</w:t>
      </w:r>
    </w:p>
    <w:p>
      <w:pPr>
        <w:pStyle w:val="BodyText"/>
        <w:spacing w:before="26"/>
        <w:rPr>
          <w:rFonts w:ascii="Courier New"/>
        </w:rPr>
      </w:pPr>
    </w:p>
    <w:p>
      <w:pPr>
        <w:pStyle w:val="BodyText"/>
        <w:spacing w:line="254" w:lineRule="auto" w:before="1"/>
        <w:ind w:left="3240" w:right="4485"/>
        <w:rPr>
          <w:rFonts w:ascii="Courier New"/>
        </w:rPr>
      </w:pPr>
      <w:r>
        <w:rPr>
          <w:rFonts w:ascii="Courier New"/>
        </w:rPr>
        <w:t>double</w:t>
      </w:r>
      <w:r>
        <w:rPr>
          <w:rFonts w:ascii="Courier New"/>
          <w:spacing w:val="-32"/>
        </w:rPr>
        <w:t> </w:t>
      </w:r>
      <w:r>
        <w:rPr>
          <w:rFonts w:ascii="Courier New"/>
        </w:rPr>
        <w:t>sdvdot(vec1,vec2) double vec1[3],vec2[3];</w:t>
      </w:r>
    </w:p>
    <w:p>
      <w:pPr>
        <w:pStyle w:val="BodyText"/>
        <w:spacing w:before="13"/>
        <w:rPr>
          <w:rFonts w:ascii="Courier New"/>
        </w:rPr>
      </w:pPr>
    </w:p>
    <w:p>
      <w:pPr>
        <w:pStyle w:val="BodyText"/>
        <w:spacing w:line="254" w:lineRule="auto"/>
        <w:ind w:left="3240" w:right="5343"/>
        <w:rPr>
          <w:rFonts w:ascii="Courier New"/>
        </w:rPr>
      </w:pPr>
      <w:r>
        <w:rPr>
          <w:rFonts w:ascii="Courier New"/>
        </w:rPr>
        <w:t>double</w:t>
      </w:r>
      <w:r>
        <w:rPr>
          <w:rFonts w:ascii="Courier New"/>
          <w:spacing w:val="-32"/>
        </w:rPr>
        <w:t> </w:t>
      </w:r>
      <w:r>
        <w:rPr>
          <w:rFonts w:ascii="Courier New"/>
        </w:rPr>
        <w:t>sdvnorm(vec) double vec[3];</w:t>
      </w:r>
    </w:p>
    <w:p>
      <w:pPr>
        <w:pStyle w:val="BodyText"/>
        <w:spacing w:before="13"/>
        <w:rPr>
          <w:rFonts w:ascii="Courier New"/>
        </w:rPr>
      </w:pPr>
    </w:p>
    <w:p>
      <w:pPr>
        <w:pStyle w:val="BodyText"/>
        <w:spacing w:line="254" w:lineRule="auto"/>
        <w:ind w:left="3240" w:right="5109"/>
        <w:rPr>
          <w:rFonts w:ascii="Courier New"/>
        </w:rPr>
      </w:pPr>
      <w:r>
        <w:rPr>
          <w:rFonts w:ascii="Courier New"/>
          <w:spacing w:val="-2"/>
        </w:rPr>
        <w:t>sdvcopy(ivec,ovec) </w:t>
      </w:r>
      <w:r>
        <w:rPr>
          <w:rFonts w:ascii="Courier New"/>
        </w:rPr>
        <w:t>double</w:t>
      </w:r>
      <w:r>
        <w:rPr>
          <w:rFonts w:ascii="Courier New"/>
          <w:spacing w:val="-32"/>
        </w:rPr>
        <w:t> </w:t>
      </w:r>
      <w:r>
        <w:rPr>
          <w:rFonts w:ascii="Courier New"/>
        </w:rPr>
        <w:t>ivec[3],ovec[3];</w:t>
      </w:r>
    </w:p>
    <w:p>
      <w:pPr>
        <w:pStyle w:val="BodyText"/>
        <w:spacing w:before="13"/>
        <w:rPr>
          <w:rFonts w:ascii="Courier New"/>
        </w:rPr>
      </w:pPr>
    </w:p>
    <w:p>
      <w:pPr>
        <w:pStyle w:val="BodyText"/>
        <w:spacing w:line="254" w:lineRule="auto"/>
        <w:ind w:left="3240" w:right="4987"/>
        <w:rPr>
          <w:rFonts w:ascii="Courier New"/>
        </w:rPr>
      </w:pPr>
      <w:r>
        <w:rPr>
          <w:rFonts w:ascii="Courier New"/>
          <w:spacing w:val="-2"/>
        </w:rPr>
        <w:t>sdvset(s1,s2,s3,ovec) </w:t>
      </w:r>
      <w:r>
        <w:rPr>
          <w:rFonts w:ascii="Courier New"/>
        </w:rPr>
        <w:t>double</w:t>
      </w:r>
      <w:r>
        <w:rPr>
          <w:rFonts w:ascii="Courier New"/>
          <w:spacing w:val="-32"/>
        </w:rPr>
        <w:t> </w:t>
      </w:r>
      <w:r>
        <w:rPr>
          <w:rFonts w:ascii="Courier New"/>
        </w:rPr>
        <w:t>s1,s2,s3,ovec[3];</w:t>
      </w:r>
    </w:p>
    <w:p>
      <w:pPr>
        <w:pStyle w:val="BodyText"/>
        <w:spacing w:before="13"/>
        <w:rPr>
          <w:rFonts w:ascii="Courier New"/>
        </w:rPr>
      </w:pPr>
    </w:p>
    <w:p>
      <w:pPr>
        <w:pStyle w:val="BodyText"/>
        <w:ind w:left="3240"/>
        <w:rPr>
          <w:rFonts w:ascii="Courier New"/>
        </w:rPr>
      </w:pPr>
      <w:r>
        <w:rPr>
          <w:rFonts w:ascii="Courier New"/>
          <w:spacing w:val="-2"/>
        </w:rPr>
        <w:t>sdvadd(vec1,vec2,sum)</w:t>
      </w:r>
    </w:p>
    <w:p>
      <w:pPr>
        <w:pStyle w:val="BodyText"/>
        <w:spacing w:before="14"/>
        <w:ind w:left="3240"/>
        <w:rPr>
          <w:rFonts w:ascii="Courier New"/>
        </w:rPr>
      </w:pPr>
      <w:r>
        <w:rPr>
          <w:rFonts w:ascii="Courier New"/>
        </w:rPr>
        <w:t>double</w:t>
      </w:r>
      <w:r>
        <w:rPr>
          <w:rFonts w:ascii="Courier New"/>
          <w:spacing w:val="-6"/>
        </w:rPr>
        <w:t> </w:t>
      </w:r>
      <w:r>
        <w:rPr>
          <w:rFonts w:ascii="Courier New"/>
          <w:spacing w:val="-2"/>
        </w:rPr>
        <w:t>vec1[3],vec2[3],sum[3];</w:t>
      </w:r>
    </w:p>
    <w:p>
      <w:pPr>
        <w:pStyle w:val="BodyText"/>
        <w:spacing w:before="26"/>
        <w:rPr>
          <w:rFonts w:ascii="Courier New"/>
        </w:rPr>
      </w:pPr>
    </w:p>
    <w:p>
      <w:pPr>
        <w:pStyle w:val="BodyText"/>
        <w:ind w:left="3240"/>
        <w:rPr>
          <w:rFonts w:ascii="Courier New"/>
        </w:rPr>
      </w:pPr>
      <w:r>
        <w:rPr>
          <w:rFonts w:ascii="Courier New"/>
          <w:spacing w:val="-2"/>
        </w:rPr>
        <w:t>sdvsub(vec1,vec2,diff)</w:t>
      </w:r>
    </w:p>
    <w:p>
      <w:pPr>
        <w:pStyle w:val="BodyText"/>
        <w:spacing w:before="14"/>
        <w:ind w:left="3240"/>
        <w:rPr>
          <w:rFonts w:ascii="Courier New"/>
        </w:rPr>
      </w:pPr>
      <w:r>
        <w:rPr>
          <w:rFonts w:ascii="Courier New"/>
        </w:rPr>
        <w:t>double</w:t>
      </w:r>
      <w:r>
        <w:rPr>
          <w:rFonts w:ascii="Courier New"/>
          <w:spacing w:val="-6"/>
        </w:rPr>
        <w:t> </w:t>
      </w:r>
      <w:r>
        <w:rPr>
          <w:rFonts w:ascii="Courier New"/>
          <w:spacing w:val="-2"/>
        </w:rPr>
        <w:t>vec1[3],vec2[3],diff[3];</w:t>
      </w:r>
    </w:p>
    <w:p>
      <w:pPr>
        <w:pStyle w:val="BodyText"/>
        <w:spacing w:before="27"/>
        <w:rPr>
          <w:rFonts w:ascii="Courier New"/>
        </w:rPr>
      </w:pPr>
    </w:p>
    <w:p>
      <w:pPr>
        <w:pStyle w:val="BodyText"/>
        <w:spacing w:line="254" w:lineRule="auto"/>
        <w:ind w:left="3240" w:right="4559"/>
        <w:rPr>
          <w:rFonts w:ascii="Courier New"/>
        </w:rPr>
      </w:pPr>
      <w:r>
        <w:rPr>
          <w:rFonts w:ascii="Courier New"/>
          <w:spacing w:val="-2"/>
        </w:rPr>
        <w:t>sdvmul(sclr,ivec,prod) </w:t>
      </w:r>
      <w:r>
        <w:rPr>
          <w:rFonts w:ascii="Courier New"/>
        </w:rPr>
        <w:t>double</w:t>
      </w:r>
      <w:r>
        <w:rPr>
          <w:rFonts w:ascii="Courier New"/>
          <w:spacing w:val="-32"/>
        </w:rPr>
        <w:t> </w:t>
      </w:r>
      <w:r>
        <w:rPr>
          <w:rFonts w:ascii="Courier New"/>
        </w:rPr>
        <w:t>sclr,ivec[3],prod[3];</w:t>
      </w:r>
    </w:p>
    <w:p>
      <w:pPr>
        <w:pStyle w:val="BodyText"/>
        <w:spacing w:before="13"/>
        <w:rPr>
          <w:rFonts w:ascii="Courier New"/>
        </w:rPr>
      </w:pPr>
    </w:p>
    <w:p>
      <w:pPr>
        <w:pStyle w:val="BodyText"/>
        <w:ind w:left="3240"/>
        <w:rPr>
          <w:rFonts w:ascii="Courier New"/>
        </w:rPr>
      </w:pPr>
      <w:r>
        <w:rPr>
          <w:rFonts w:ascii="Courier New"/>
          <w:spacing w:val="-2"/>
        </w:rPr>
        <w:t>sdvaxpy(sclr,ivec1,ivec2,ovec)</w:t>
      </w:r>
    </w:p>
    <w:p>
      <w:pPr>
        <w:pStyle w:val="BodyText"/>
        <w:spacing w:before="13"/>
        <w:ind w:left="3240"/>
        <w:rPr>
          <w:rFonts w:ascii="Courier New"/>
        </w:rPr>
      </w:pPr>
      <w:r>
        <w:rPr>
          <w:rFonts w:ascii="Courier New"/>
        </w:rPr>
        <w:t>double</w:t>
      </w:r>
      <w:r>
        <w:rPr>
          <w:rFonts w:ascii="Courier New"/>
          <w:spacing w:val="-6"/>
        </w:rPr>
        <w:t> </w:t>
      </w:r>
      <w:r>
        <w:rPr>
          <w:rFonts w:ascii="Courier New"/>
          <w:spacing w:val="-2"/>
        </w:rPr>
        <w:t>sclr,ivec1[3],ivec2[3],ovec[3];</w:t>
      </w:r>
    </w:p>
    <w:p>
      <w:pPr>
        <w:pStyle w:val="BodyText"/>
        <w:spacing w:before="27"/>
        <w:rPr>
          <w:rFonts w:ascii="Courier New"/>
        </w:rPr>
      </w:pPr>
    </w:p>
    <w:p>
      <w:pPr>
        <w:pStyle w:val="BodyText"/>
        <w:ind w:left="3240"/>
        <w:rPr>
          <w:rFonts w:ascii="Courier New"/>
        </w:rPr>
      </w:pPr>
      <w:r>
        <w:rPr>
          <w:rFonts w:ascii="Courier New"/>
          <w:spacing w:val="-2"/>
        </w:rPr>
        <w:t>sdvcross(vec1,vec2,ovec)</w:t>
      </w:r>
    </w:p>
    <w:p>
      <w:pPr>
        <w:pStyle w:val="BodyText"/>
        <w:spacing w:before="14"/>
        <w:ind w:left="3240"/>
        <w:rPr>
          <w:rFonts w:ascii="Courier New"/>
        </w:rPr>
      </w:pPr>
      <w:r>
        <w:rPr>
          <w:rFonts w:ascii="Courier New"/>
        </w:rPr>
        <w:t>double</w:t>
      </w:r>
      <w:r>
        <w:rPr>
          <w:rFonts w:ascii="Courier New"/>
          <w:spacing w:val="-6"/>
        </w:rPr>
        <w:t> </w:t>
      </w:r>
      <w:r>
        <w:rPr>
          <w:rFonts w:ascii="Courier New"/>
          <w:spacing w:val="-2"/>
        </w:rPr>
        <w:t>vec1[3],vec2[3],ovec[3];</w:t>
      </w:r>
    </w:p>
    <w:p>
      <w:pPr>
        <w:pStyle w:val="BodyText"/>
        <w:spacing w:after="0"/>
        <w:rPr>
          <w:rFonts w:ascii="Courier New"/>
        </w:rPr>
        <w:sectPr>
          <w:pgSz w:w="12240" w:h="15840"/>
          <w:pgMar w:header="819" w:footer="1204" w:top="1300" w:bottom="1400" w:left="720" w:right="360"/>
        </w:sectPr>
      </w:pPr>
    </w:p>
    <w:p>
      <w:pPr>
        <w:pStyle w:val="BodyText"/>
        <w:spacing w:before="448"/>
        <w:rPr>
          <w:rFonts w:ascii="Courier New"/>
          <w:sz w:val="48"/>
        </w:rPr>
      </w:pPr>
    </w:p>
    <w:p>
      <w:pPr>
        <w:pStyle w:val="Heading1"/>
        <w:spacing w:line="261" w:lineRule="auto" w:before="0"/>
        <w:ind w:right="2079"/>
      </w:pPr>
      <w:r>
        <w:rPr>
          <w:spacing w:val="-12"/>
        </w:rPr>
        <w:t>SD/FAST</w:t>
      </w:r>
      <w:r>
        <w:rPr>
          <w:spacing w:val="-51"/>
        </w:rPr>
        <w:t> </w:t>
      </w:r>
      <w:r>
        <w:rPr>
          <w:spacing w:val="-12"/>
        </w:rPr>
        <w:t>Quick</w:t>
      </w:r>
      <w:r>
        <w:rPr>
          <w:spacing w:val="-51"/>
        </w:rPr>
        <w:t> </w:t>
      </w:r>
      <w:r>
        <w:rPr>
          <w:spacing w:val="-12"/>
        </w:rPr>
        <w:t>Reference </w:t>
      </w:r>
      <w:r>
        <w:rPr>
          <w:spacing w:val="-2"/>
        </w:rPr>
        <w:t>Guide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0"/>
      </w:pPr>
      <w:r>
        <w:rPr/>
        <mc:AlternateContent>
          <mc:Choice Requires="wps">
            <w:drawing>
              <wp:anchor distT="0" distB="0" distL="0" distR="0" allowOverlap="1" layoutInCell="1" locked="0" behindDoc="1" simplePos="0" relativeHeight="487883264">
                <wp:simplePos x="0" y="0"/>
                <wp:positionH relativeFrom="page">
                  <wp:posOffset>914400</wp:posOffset>
                </wp:positionH>
                <wp:positionV relativeFrom="paragraph">
                  <wp:posOffset>276025</wp:posOffset>
                </wp:positionV>
                <wp:extent cx="6172200" cy="1270"/>
                <wp:effectExtent l="0" t="0" r="0" b="0"/>
                <wp:wrapTopAndBottom/>
                <wp:docPr id="4186" name="Graphic 4186"/>
                <wp:cNvGraphicFramePr>
                  <a:graphicFrameLocks/>
                </wp:cNvGraphicFramePr>
                <a:graphic>
                  <a:graphicData uri="http://schemas.microsoft.com/office/word/2010/wordprocessingShape">
                    <wps:wsp>
                      <wps:cNvPr id="4186" name="Graphic 4186"/>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1.734259pt;width:486pt;height:.1pt;mso-position-horizontal-relative:page;mso-position-vertical-relative:paragraph;z-index:-15433216;mso-wrap-distance-left:0;mso-wrap-distance-right:0" id="docshape3302" coordorigin="1440,435" coordsize="9720,0" path="m11160,435l1440,435e" filled="false" stroked="true" strokeweight="2.04pt" strokecolor="#000000">
                <v:path arrowok="t"/>
                <v:stroke dashstyle="solid"/>
                <w10:wrap type="topAndBottom"/>
              </v:shape>
            </w:pict>
          </mc:Fallback>
        </mc:AlternateContent>
      </w:r>
    </w:p>
    <w:p>
      <w:pPr>
        <w:pStyle w:val="BodyText"/>
        <w:spacing w:line="249" w:lineRule="auto" w:before="187"/>
        <w:ind w:left="3420" w:right="722"/>
      </w:pPr>
      <w:r>
        <w:rPr/>
        <w:t>This</w:t>
      </w:r>
      <w:r>
        <w:rPr>
          <w:spacing w:val="-10"/>
        </w:rPr>
        <w:t> </w:t>
      </w:r>
      <w:r>
        <w:rPr/>
        <w:t>is</w:t>
      </w:r>
      <w:r>
        <w:rPr>
          <w:spacing w:val="-10"/>
        </w:rPr>
        <w:t> </w:t>
      </w:r>
      <w:r>
        <w:rPr/>
        <w:t>a</w:t>
      </w:r>
      <w:r>
        <w:rPr>
          <w:spacing w:val="-10"/>
        </w:rPr>
        <w:t> </w:t>
      </w:r>
      <w:r>
        <w:rPr/>
        <w:t>very</w:t>
      </w:r>
      <w:r>
        <w:rPr>
          <w:spacing w:val="-10"/>
        </w:rPr>
        <w:t> </w:t>
      </w:r>
      <w:r>
        <w:rPr/>
        <w:t>condensed</w:t>
      </w:r>
      <w:r>
        <w:rPr>
          <w:spacing w:val="-10"/>
        </w:rPr>
        <w:t> </w:t>
      </w:r>
      <w:r>
        <w:rPr/>
        <w:t>reference</w:t>
      </w:r>
      <w:r>
        <w:rPr>
          <w:spacing w:val="-10"/>
        </w:rPr>
        <w:t> </w:t>
      </w:r>
      <w:r>
        <w:rPr/>
        <w:t>guide</w:t>
      </w:r>
      <w:r>
        <w:rPr>
          <w:spacing w:val="-10"/>
        </w:rPr>
        <w:t> </w:t>
      </w:r>
      <w:r>
        <w:rPr/>
        <w:t>intended</w:t>
      </w:r>
      <w:r>
        <w:rPr>
          <w:spacing w:val="-10"/>
        </w:rPr>
        <w:t> </w:t>
      </w:r>
      <w:r>
        <w:rPr/>
        <w:t>for</w:t>
      </w:r>
      <w:r>
        <w:rPr>
          <w:spacing w:val="-10"/>
        </w:rPr>
        <w:t> </w:t>
      </w:r>
      <w:r>
        <w:rPr/>
        <w:t>knowledgeable</w:t>
      </w:r>
      <w:r>
        <w:rPr>
          <w:spacing w:val="-10"/>
        </w:rPr>
        <w:t> </w:t>
      </w:r>
      <w:r>
        <w:rPr/>
        <w:t>users.</w:t>
      </w:r>
      <w:r>
        <w:rPr>
          <w:spacing w:val="31"/>
        </w:rPr>
        <w:t> </w:t>
      </w:r>
      <w:r>
        <w:rPr/>
        <w:t>Please</w:t>
      </w:r>
      <w:r>
        <w:rPr>
          <w:spacing w:val="-10"/>
        </w:rPr>
        <w:t> </w:t>
      </w:r>
      <w:r>
        <w:rPr/>
        <w:t>read the referenced sections for details and clarification.</w:t>
      </w:r>
    </w:p>
    <w:p>
      <w:pPr>
        <w:pStyle w:val="BodyText"/>
        <w:spacing w:before="11"/>
      </w:pPr>
    </w:p>
    <w:p>
      <w:pPr>
        <w:pStyle w:val="BodyText"/>
        <w:spacing w:line="249" w:lineRule="auto"/>
        <w:ind w:left="3420" w:right="722"/>
      </w:pPr>
      <w:r>
        <w:rPr/>
        <w:t>You</w:t>
      </w:r>
      <w:r>
        <w:rPr>
          <w:spacing w:val="-9"/>
        </w:rPr>
        <w:t> </w:t>
      </w:r>
      <w:r>
        <w:rPr/>
        <w:t>may</w:t>
      </w:r>
      <w:r>
        <w:rPr>
          <w:spacing w:val="-9"/>
        </w:rPr>
        <w:t> </w:t>
      </w:r>
      <w:r>
        <w:rPr/>
        <w:t>wish</w:t>
      </w:r>
      <w:r>
        <w:rPr>
          <w:spacing w:val="-9"/>
        </w:rPr>
        <w:t> </w:t>
      </w:r>
      <w:r>
        <w:rPr/>
        <w:t>to</w:t>
      </w:r>
      <w:r>
        <w:rPr>
          <w:spacing w:val="-9"/>
        </w:rPr>
        <w:t> </w:t>
      </w:r>
      <w:r>
        <w:rPr/>
        <w:t>photocopy</w:t>
      </w:r>
      <w:r>
        <w:rPr>
          <w:spacing w:val="-9"/>
        </w:rPr>
        <w:t> </w:t>
      </w:r>
      <w:r>
        <w:rPr/>
        <w:t>the</w:t>
      </w:r>
      <w:r>
        <w:rPr>
          <w:spacing w:val="-9"/>
        </w:rPr>
        <w:t> </w:t>
      </w:r>
      <w:r>
        <w:rPr/>
        <w:t>next</w:t>
      </w:r>
      <w:r>
        <w:rPr>
          <w:spacing w:val="-9"/>
        </w:rPr>
        <w:t> </w:t>
      </w:r>
      <w:r>
        <w:rPr/>
        <w:t>four</w:t>
      </w:r>
      <w:r>
        <w:rPr>
          <w:spacing w:val="-9"/>
        </w:rPr>
        <w:t> </w:t>
      </w:r>
      <w:r>
        <w:rPr/>
        <w:t>pages</w:t>
      </w:r>
      <w:r>
        <w:rPr>
          <w:spacing w:val="-9"/>
        </w:rPr>
        <w:t> </w:t>
      </w:r>
      <w:r>
        <w:rPr/>
        <w:t>in</w:t>
      </w:r>
      <w:r>
        <w:rPr>
          <w:spacing w:val="-9"/>
        </w:rPr>
        <w:t> </w:t>
      </w:r>
      <w:r>
        <w:rPr/>
        <w:t>this</w:t>
      </w:r>
      <w:r>
        <w:rPr>
          <w:spacing w:val="-9"/>
        </w:rPr>
        <w:t> </w:t>
      </w:r>
      <w:r>
        <w:rPr/>
        <w:t>section</w:t>
      </w:r>
      <w:r>
        <w:rPr>
          <w:spacing w:val="-9"/>
        </w:rPr>
        <w:t> </w:t>
      </w:r>
      <w:r>
        <w:rPr/>
        <w:t>and</w:t>
      </w:r>
      <w:r>
        <w:rPr>
          <w:spacing w:val="-9"/>
        </w:rPr>
        <w:t> </w:t>
      </w:r>
      <w:r>
        <w:rPr/>
        <w:t>place</w:t>
      </w:r>
      <w:r>
        <w:rPr>
          <w:spacing w:val="-9"/>
        </w:rPr>
        <w:t> </w:t>
      </w:r>
      <w:r>
        <w:rPr/>
        <w:t>them</w:t>
      </w:r>
      <w:r>
        <w:rPr>
          <w:spacing w:val="-9"/>
        </w:rPr>
        <w:t> </w:t>
      </w:r>
      <w:r>
        <w:rPr/>
        <w:t>near</w:t>
      </w:r>
      <w:r>
        <w:rPr>
          <w:spacing w:val="-9"/>
        </w:rPr>
        <w:t> </w:t>
      </w:r>
      <w:r>
        <w:rPr/>
        <w:t>your computer for convenient reference.</w:t>
      </w:r>
    </w:p>
    <w:p>
      <w:pPr>
        <w:pStyle w:val="BodyText"/>
        <w:spacing w:after="0" w:line="249" w:lineRule="auto"/>
        <w:sectPr>
          <w:headerReference w:type="default" r:id="rId815"/>
          <w:headerReference w:type="even" r:id="rId816"/>
          <w:footerReference w:type="default" r:id="rId817"/>
          <w:footerReference w:type="even" r:id="rId818"/>
          <w:pgSz w:w="12240" w:h="15840"/>
          <w:pgMar w:header="660" w:footer="1204" w:top="860" w:bottom="1400" w:left="720" w:right="360"/>
          <w:pgNumType w:start="1"/>
        </w:sectPr>
      </w:pPr>
    </w:p>
    <w:p>
      <w:pPr>
        <w:pStyle w:val="BodyText"/>
      </w:pPr>
    </w:p>
    <w:p>
      <w:pPr>
        <w:pStyle w:val="BodyText"/>
        <w:spacing w:before="192"/>
      </w:pPr>
    </w:p>
    <w:p>
      <w:pPr>
        <w:pStyle w:val="BodyText"/>
        <w:spacing w:after="0"/>
        <w:sectPr>
          <w:pgSz w:w="12240" w:h="15840"/>
          <w:pgMar w:header="819" w:footer="1204" w:top="1300" w:bottom="1400" w:left="720" w:right="36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8"/>
        <w:rPr>
          <w:sz w:val="16"/>
        </w:rPr>
      </w:pPr>
    </w:p>
    <w:p>
      <w:pPr>
        <w:spacing w:line="208" w:lineRule="auto" w:before="0"/>
        <w:ind w:left="1750" w:right="0" w:hanging="18"/>
        <w:jc w:val="right"/>
        <w:rPr>
          <w:rFonts w:ascii="Arial"/>
          <w:sz w:val="16"/>
        </w:rPr>
      </w:pPr>
      <w:r>
        <w:rPr>
          <w:rFonts w:ascii="Arial"/>
          <w:spacing w:val="-2"/>
          <w:sz w:val="16"/>
        </w:rPr>
        <w:t>Preamble (optional)</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05"/>
        <w:rPr>
          <w:rFonts w:ascii="Arial"/>
          <w:sz w:val="16"/>
        </w:rPr>
      </w:pPr>
    </w:p>
    <w:p>
      <w:pPr>
        <w:spacing w:line="208" w:lineRule="auto" w:before="0"/>
        <w:ind w:left="1625" w:right="0" w:firstLine="426"/>
        <w:jc w:val="right"/>
        <w:rPr>
          <w:rFonts w:ascii="Arial"/>
          <w:sz w:val="16"/>
        </w:rPr>
      </w:pPr>
      <w:r>
        <w:rPr>
          <w:rFonts w:ascii="Arial"/>
          <w:spacing w:val="-4"/>
          <w:sz w:val="16"/>
        </w:rPr>
        <w:t>Body</w:t>
      </w:r>
      <w:r>
        <w:rPr>
          <w:rFonts w:ascii="Arial"/>
          <w:spacing w:val="-4"/>
          <w:sz w:val="16"/>
        </w:rPr>
        <w:t> </w:t>
      </w:r>
      <w:r>
        <w:rPr>
          <w:rFonts w:ascii="Arial"/>
          <w:sz w:val="16"/>
        </w:rPr>
        <w:t>(1</w:t>
      </w:r>
      <w:r>
        <w:rPr>
          <w:rFonts w:ascii="Arial"/>
          <w:spacing w:val="-1"/>
          <w:sz w:val="16"/>
        </w:rPr>
        <w:t> </w:t>
      </w:r>
      <w:r>
        <w:rPr>
          <w:rFonts w:ascii="Arial"/>
          <w:sz w:val="16"/>
        </w:rPr>
        <w:t>or </w:t>
      </w:r>
      <w:r>
        <w:rPr>
          <w:rFonts w:ascii="Arial"/>
          <w:spacing w:val="-2"/>
          <w:sz w:val="16"/>
        </w:rPr>
        <w:t>more)</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58"/>
        <w:rPr>
          <w:rFonts w:ascii="Arial"/>
          <w:sz w:val="16"/>
        </w:rPr>
      </w:pPr>
    </w:p>
    <w:p>
      <w:pPr>
        <w:spacing w:line="208" w:lineRule="auto" w:before="0"/>
        <w:ind w:left="1625" w:right="0" w:firstLine="52"/>
        <w:jc w:val="right"/>
        <w:rPr>
          <w:rFonts w:ascii="Arial"/>
          <w:sz w:val="16"/>
        </w:rPr>
      </w:pPr>
      <w:r>
        <w:rPr>
          <w:rFonts w:ascii="Arial"/>
          <w:sz w:val="16"/>
        </w:rPr>
        <w:t>Loop</w:t>
      </w:r>
      <w:r>
        <w:rPr>
          <w:rFonts w:ascii="Arial"/>
          <w:spacing w:val="-12"/>
          <w:sz w:val="16"/>
        </w:rPr>
        <w:t> </w:t>
      </w:r>
      <w:r>
        <w:rPr>
          <w:rFonts w:ascii="Arial"/>
          <w:sz w:val="16"/>
        </w:rPr>
        <w:t>Joint (0</w:t>
      </w:r>
      <w:r>
        <w:rPr>
          <w:rFonts w:ascii="Arial"/>
          <w:spacing w:val="-1"/>
          <w:sz w:val="16"/>
        </w:rPr>
        <w:t> </w:t>
      </w:r>
      <w:r>
        <w:rPr>
          <w:rFonts w:ascii="Arial"/>
          <w:sz w:val="16"/>
        </w:rPr>
        <w:t>or </w:t>
      </w:r>
      <w:r>
        <w:rPr>
          <w:rFonts w:ascii="Arial"/>
          <w:spacing w:val="-2"/>
          <w:sz w:val="16"/>
        </w:rPr>
        <w:t>more)</w:t>
      </w:r>
    </w:p>
    <w:p>
      <w:pPr>
        <w:pStyle w:val="BodyText"/>
        <w:rPr>
          <w:rFonts w:ascii="Arial"/>
          <w:sz w:val="16"/>
        </w:rPr>
      </w:pPr>
    </w:p>
    <w:p>
      <w:pPr>
        <w:pStyle w:val="BodyText"/>
        <w:rPr>
          <w:rFonts w:ascii="Arial"/>
          <w:sz w:val="16"/>
        </w:rPr>
      </w:pPr>
    </w:p>
    <w:p>
      <w:pPr>
        <w:pStyle w:val="BodyText"/>
        <w:spacing w:before="131"/>
        <w:rPr>
          <w:rFonts w:ascii="Arial"/>
          <w:sz w:val="16"/>
        </w:rPr>
      </w:pPr>
    </w:p>
    <w:p>
      <w:pPr>
        <w:spacing w:line="208" w:lineRule="auto" w:before="1"/>
        <w:ind w:left="1625" w:right="0" w:hanging="321"/>
        <w:jc w:val="right"/>
        <w:rPr>
          <w:rFonts w:ascii="Arial"/>
          <w:sz w:val="16"/>
        </w:rPr>
      </w:pPr>
      <w:r>
        <w:rPr>
          <w:rFonts w:ascii="Arial"/>
          <w:sz w:val="16"/>
        </w:rPr>
        <w:t>User</w:t>
      </w:r>
      <w:r>
        <w:rPr>
          <w:rFonts w:ascii="Arial"/>
          <w:spacing w:val="-12"/>
          <w:sz w:val="16"/>
        </w:rPr>
        <w:t> </w:t>
      </w:r>
      <w:r>
        <w:rPr>
          <w:rFonts w:ascii="Arial"/>
          <w:sz w:val="16"/>
        </w:rPr>
        <w:t>Constraint (0</w:t>
      </w:r>
      <w:r>
        <w:rPr>
          <w:rFonts w:ascii="Arial"/>
          <w:spacing w:val="-1"/>
          <w:sz w:val="16"/>
        </w:rPr>
        <w:t> </w:t>
      </w:r>
      <w:r>
        <w:rPr>
          <w:rFonts w:ascii="Arial"/>
          <w:sz w:val="16"/>
        </w:rPr>
        <w:t>or </w:t>
      </w:r>
      <w:r>
        <w:rPr>
          <w:rFonts w:ascii="Arial"/>
          <w:spacing w:val="-2"/>
          <w:sz w:val="16"/>
        </w:rPr>
        <w:t>more)</w:t>
      </w:r>
    </w:p>
    <w:p>
      <w:pPr>
        <w:pStyle w:val="Heading6"/>
        <w:spacing w:line="270" w:lineRule="exact" w:before="98"/>
        <w:ind w:left="102"/>
      </w:pPr>
      <w:r>
        <w:rPr>
          <w:b w:val="0"/>
        </w:rPr>
        <w:br w:type="column"/>
      </w:r>
      <w:r>
        <w:rPr/>
        <w:t>Q1</w:t>
      </w:r>
      <w:r>
        <w:rPr>
          <w:spacing w:val="77"/>
          <w:w w:val="150"/>
        </w:rPr>
        <w:t> </w:t>
      </w:r>
      <w:r>
        <w:rPr/>
        <w:t>Description </w:t>
      </w:r>
      <w:r>
        <w:rPr>
          <w:spacing w:val="-4"/>
        </w:rPr>
        <w:t>File</w:t>
      </w:r>
    </w:p>
    <w:p>
      <w:pPr>
        <w:spacing w:line="270" w:lineRule="exact" w:before="0"/>
        <w:ind w:left="602" w:right="0" w:firstLine="0"/>
        <w:jc w:val="left"/>
        <w:rPr>
          <w:rFonts w:ascii="Arial"/>
          <w:b/>
          <w:sz w:val="24"/>
        </w:rPr>
      </w:pPr>
      <w:r>
        <w:rPr>
          <w:rFonts w:ascii="Arial"/>
          <w:b/>
          <w:sz w:val="24"/>
        </w:rPr>
        <w:t>(See</w:t>
      </w:r>
      <w:r>
        <w:rPr>
          <w:rFonts w:ascii="Arial"/>
          <w:b/>
          <w:spacing w:val="-2"/>
          <w:sz w:val="24"/>
        </w:rPr>
        <w:t> </w:t>
      </w:r>
      <w:r>
        <w:rPr>
          <w:rFonts w:ascii="Arial"/>
          <w:b/>
          <w:sz w:val="24"/>
        </w:rPr>
        <w:t>Section</w:t>
      </w:r>
      <w:r>
        <w:rPr>
          <w:rFonts w:ascii="Arial"/>
          <w:b/>
          <w:spacing w:val="-1"/>
          <w:sz w:val="24"/>
        </w:rPr>
        <w:t> </w:t>
      </w:r>
      <w:r>
        <w:rPr>
          <w:rFonts w:ascii="Arial"/>
          <w:b/>
          <w:sz w:val="24"/>
        </w:rPr>
        <w:t>R19</w:t>
      </w:r>
      <w:r>
        <w:rPr>
          <w:rFonts w:ascii="Arial"/>
          <w:b/>
          <w:spacing w:val="-2"/>
          <w:sz w:val="24"/>
        </w:rPr>
        <w:t> </w:t>
      </w:r>
      <w:r>
        <w:rPr>
          <w:rFonts w:ascii="Arial"/>
          <w:b/>
          <w:sz w:val="24"/>
        </w:rPr>
        <w:t>on</w:t>
      </w:r>
      <w:r>
        <w:rPr>
          <w:rFonts w:ascii="Arial"/>
          <w:b/>
          <w:spacing w:val="-1"/>
          <w:sz w:val="24"/>
        </w:rPr>
        <w:t> </w:t>
      </w:r>
      <w:r>
        <w:rPr>
          <w:rFonts w:ascii="Arial"/>
          <w:b/>
          <w:sz w:val="24"/>
        </w:rPr>
        <w:t>page</w:t>
      </w:r>
      <w:r>
        <w:rPr>
          <w:rFonts w:ascii="Arial"/>
          <w:b/>
          <w:spacing w:val="-1"/>
          <w:sz w:val="24"/>
        </w:rPr>
        <w:t> </w:t>
      </w:r>
      <w:r>
        <w:rPr>
          <w:rFonts w:ascii="Arial"/>
          <w:b/>
          <w:sz w:val="24"/>
        </w:rPr>
        <w:t>R-</w:t>
      </w:r>
      <w:r>
        <w:rPr>
          <w:rFonts w:ascii="Arial"/>
          <w:b/>
          <w:spacing w:val="-4"/>
          <w:sz w:val="24"/>
        </w:rPr>
        <w:t>107)</w:t>
      </w:r>
    </w:p>
    <w:p>
      <w:pPr>
        <w:spacing w:before="160"/>
        <w:ind w:left="782" w:right="0" w:firstLine="0"/>
        <w:jc w:val="left"/>
        <w:rPr>
          <w:rFonts w:ascii="Courier New" w:hAnsi="Courier New"/>
          <w:sz w:val="16"/>
        </w:rPr>
      </w:pPr>
      <w:r>
        <w:rPr>
          <w:rFonts w:ascii="Courier New" w:hAnsi="Courier New"/>
          <w:sz w:val="16"/>
        </w:rPr>
        <w:t>#</w:t>
      </w:r>
      <w:r>
        <w:rPr>
          <w:rFonts w:ascii="Courier New" w:hAnsi="Courier New"/>
          <w:spacing w:val="-6"/>
          <w:sz w:val="16"/>
        </w:rPr>
        <w:t> </w:t>
      </w:r>
      <w:r>
        <w:rPr>
          <w:rFonts w:ascii="Courier New" w:hAnsi="Courier New"/>
          <w:sz w:val="16"/>
        </w:rPr>
        <w:t>Any</w:t>
      </w:r>
      <w:r>
        <w:rPr>
          <w:rFonts w:ascii="Courier New" w:hAnsi="Courier New"/>
          <w:spacing w:val="-4"/>
          <w:sz w:val="16"/>
        </w:rPr>
        <w:t> </w:t>
      </w:r>
      <w:r>
        <w:rPr>
          <w:rFonts w:ascii="Courier New" w:hAnsi="Courier New"/>
          <w:sz w:val="16"/>
        </w:rPr>
        <w:t>text</w:t>
      </w:r>
      <w:r>
        <w:rPr>
          <w:rFonts w:ascii="Courier New" w:hAnsi="Courier New"/>
          <w:spacing w:val="-4"/>
          <w:sz w:val="16"/>
        </w:rPr>
        <w:t> </w:t>
      </w:r>
      <w:r>
        <w:rPr>
          <w:rFonts w:ascii="Courier New" w:hAnsi="Courier New"/>
          <w:sz w:val="16"/>
        </w:rPr>
        <w:t>following</w:t>
      </w:r>
      <w:r>
        <w:rPr>
          <w:rFonts w:ascii="Courier New" w:hAnsi="Courier New"/>
          <w:spacing w:val="-4"/>
          <w:sz w:val="16"/>
        </w:rPr>
        <w:t> </w:t>
      </w:r>
      <w:r>
        <w:rPr>
          <w:rFonts w:ascii="Courier New" w:hAnsi="Courier New"/>
          <w:sz w:val="16"/>
        </w:rPr>
        <w:t>a</w:t>
      </w:r>
      <w:r>
        <w:rPr>
          <w:rFonts w:ascii="Courier New" w:hAnsi="Courier New"/>
          <w:spacing w:val="-3"/>
          <w:sz w:val="16"/>
        </w:rPr>
        <w:t> </w:t>
      </w:r>
      <w:r>
        <w:rPr>
          <w:rFonts w:ascii="Courier New" w:hAnsi="Courier New"/>
          <w:sz w:val="16"/>
        </w:rPr>
        <w:t>‘#’</w:t>
      </w:r>
      <w:r>
        <w:rPr>
          <w:rFonts w:ascii="Courier New" w:hAnsi="Courier New"/>
          <w:spacing w:val="-4"/>
          <w:sz w:val="16"/>
        </w:rPr>
        <w:t> </w:t>
      </w:r>
      <w:r>
        <w:rPr>
          <w:rFonts w:ascii="Courier New" w:hAnsi="Courier New"/>
          <w:sz w:val="16"/>
        </w:rPr>
        <w:t>is</w:t>
      </w:r>
      <w:r>
        <w:rPr>
          <w:rFonts w:ascii="Courier New" w:hAnsi="Courier New"/>
          <w:spacing w:val="-4"/>
          <w:sz w:val="16"/>
        </w:rPr>
        <w:t> </w:t>
      </w:r>
      <w:r>
        <w:rPr>
          <w:rFonts w:ascii="Courier New" w:hAnsi="Courier New"/>
          <w:sz w:val="16"/>
        </w:rPr>
        <w:t>considered</w:t>
      </w:r>
      <w:r>
        <w:rPr>
          <w:rFonts w:ascii="Courier New" w:hAnsi="Courier New"/>
          <w:spacing w:val="-4"/>
          <w:sz w:val="16"/>
        </w:rPr>
        <w:t> </w:t>
      </w:r>
      <w:r>
        <w:rPr>
          <w:rFonts w:ascii="Courier New" w:hAnsi="Courier New"/>
          <w:sz w:val="16"/>
        </w:rPr>
        <w:t>a</w:t>
      </w:r>
      <w:r>
        <w:rPr>
          <w:rFonts w:ascii="Courier New" w:hAnsi="Courier New"/>
          <w:spacing w:val="-3"/>
          <w:sz w:val="16"/>
        </w:rPr>
        <w:t> </w:t>
      </w:r>
      <w:r>
        <w:rPr>
          <w:rFonts w:ascii="Courier New" w:hAnsi="Courier New"/>
          <w:spacing w:val="-2"/>
          <w:sz w:val="16"/>
        </w:rPr>
        <w:t>comment</w:t>
      </w:r>
    </w:p>
    <w:p>
      <w:pPr>
        <w:spacing w:before="12"/>
        <w:ind w:left="974" w:right="0" w:firstLine="0"/>
        <w:jc w:val="left"/>
        <w:rPr>
          <w:b/>
          <w:sz w:val="16"/>
        </w:rPr>
      </w:pPr>
      <w:r>
        <w:rPr>
          <w:b/>
          <w:sz w:val="16"/>
        </w:rPr>
        <mc:AlternateContent>
          <mc:Choice Requires="wps">
            <w:drawing>
              <wp:anchor distT="0" distB="0" distL="0" distR="0" allowOverlap="1" layoutInCell="1" locked="0" behindDoc="0" simplePos="0" relativeHeight="16025088">
                <wp:simplePos x="0" y="0"/>
                <wp:positionH relativeFrom="page">
                  <wp:posOffset>2184400</wp:posOffset>
                </wp:positionH>
                <wp:positionV relativeFrom="paragraph">
                  <wp:posOffset>52331</wp:posOffset>
                </wp:positionV>
                <wp:extent cx="1270" cy="436880"/>
                <wp:effectExtent l="0" t="0" r="0" b="0"/>
                <wp:wrapNone/>
                <wp:docPr id="4187" name="Graphic 4187"/>
                <wp:cNvGraphicFramePr>
                  <a:graphicFrameLocks/>
                </wp:cNvGraphicFramePr>
                <a:graphic>
                  <a:graphicData uri="http://schemas.microsoft.com/office/word/2010/wordprocessingShape">
                    <wps:wsp>
                      <wps:cNvPr id="4187" name="Graphic 4187"/>
                      <wps:cNvSpPr/>
                      <wps:spPr>
                        <a:xfrm>
                          <a:off x="0" y="0"/>
                          <a:ext cx="1270" cy="436880"/>
                        </a:xfrm>
                        <a:custGeom>
                          <a:avLst/>
                          <a:gdLst/>
                          <a:ahLst/>
                          <a:cxnLst/>
                          <a:rect l="l" t="t" r="r" b="b"/>
                          <a:pathLst>
                            <a:path w="0" h="436880">
                              <a:moveTo>
                                <a:pt x="0" y="436625"/>
                              </a:moveTo>
                              <a:lnTo>
                                <a:pt x="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5088" from="172pt,38.500581pt" to="172pt,4.120581pt" stroked="true" strokeweight="1.08pt" strokecolor="#000000">
                <v:stroke dashstyle="solid"/>
                <w10:wrap type="none"/>
              </v:line>
            </w:pict>
          </mc:Fallback>
        </mc:AlternateContent>
      </w:r>
      <w:r>
        <w:rPr>
          <w:b/>
          <w:sz w:val="16"/>
        </w:rPr>
        <w:t>[</w:t>
      </w:r>
      <w:r>
        <w:rPr>
          <w:b/>
          <w:spacing w:val="53"/>
          <w:sz w:val="16"/>
        </w:rPr>
        <w:t> </w:t>
      </w:r>
      <w:r>
        <w:rPr>
          <w:rFonts w:ascii="Courier New"/>
          <w:sz w:val="16"/>
        </w:rPr>
        <w:t>gravity</w:t>
      </w:r>
      <w:r>
        <w:rPr>
          <w:rFonts w:ascii="Courier New"/>
          <w:spacing w:val="-3"/>
          <w:sz w:val="16"/>
        </w:rPr>
        <w:t> </w:t>
      </w:r>
      <w:r>
        <w:rPr>
          <w:rFonts w:ascii="Courier New"/>
          <w:sz w:val="16"/>
        </w:rPr>
        <w:t>=</w:t>
      </w:r>
      <w:r>
        <w:rPr>
          <w:rFonts w:ascii="Courier New"/>
          <w:spacing w:val="-3"/>
          <w:sz w:val="16"/>
        </w:rPr>
        <w:t> </w:t>
      </w:r>
      <w:r>
        <w:rPr>
          <w:i/>
          <w:sz w:val="16"/>
        </w:rPr>
        <w:t>&lt;vector&gt; </w:t>
      </w:r>
      <w:r>
        <w:rPr>
          <w:b/>
          <w:spacing w:val="-10"/>
          <w:sz w:val="16"/>
        </w:rPr>
        <w:t>]</w:t>
      </w:r>
    </w:p>
    <w:p>
      <w:pPr>
        <w:spacing w:line="254" w:lineRule="auto" w:before="13"/>
        <w:ind w:left="974" w:right="5285" w:firstLine="0"/>
        <w:jc w:val="left"/>
        <w:rPr>
          <w:b/>
          <w:sz w:val="16"/>
        </w:rPr>
      </w:pPr>
      <w:r>
        <w:rPr>
          <w:b/>
          <w:sz w:val="16"/>
        </w:rPr>
        <w:t>[</w:t>
      </w:r>
      <w:r>
        <w:rPr>
          <w:b/>
          <w:spacing w:val="40"/>
          <w:sz w:val="16"/>
        </w:rPr>
        <w:t> </w:t>
      </w:r>
      <w:r>
        <w:rPr>
          <w:rFonts w:ascii="Courier New"/>
          <w:sz w:val="16"/>
        </w:rPr>
        <w:t>language</w:t>
      </w:r>
      <w:r>
        <w:rPr>
          <w:rFonts w:ascii="Courier New"/>
          <w:spacing w:val="-7"/>
          <w:sz w:val="16"/>
        </w:rPr>
        <w:t> </w:t>
      </w:r>
      <w:r>
        <w:rPr>
          <w:rFonts w:ascii="Courier New"/>
          <w:sz w:val="16"/>
        </w:rPr>
        <w:t>=</w:t>
      </w:r>
      <w:r>
        <w:rPr>
          <w:rFonts w:ascii="Courier New"/>
          <w:spacing w:val="-7"/>
          <w:sz w:val="16"/>
        </w:rPr>
        <w:t> </w:t>
      </w:r>
      <w:r>
        <w:rPr>
          <w:b/>
          <w:sz w:val="16"/>
        </w:rPr>
        <w:t>{</w:t>
      </w:r>
      <w:r>
        <w:rPr>
          <w:b/>
          <w:spacing w:val="40"/>
          <w:sz w:val="16"/>
        </w:rPr>
        <w:t> </w:t>
      </w:r>
      <w:r>
        <w:rPr>
          <w:rFonts w:ascii="Courier New"/>
          <w:sz w:val="16"/>
        </w:rPr>
        <w:t>fortran</w:t>
      </w:r>
      <w:r>
        <w:rPr>
          <w:rFonts w:ascii="Courier New"/>
          <w:spacing w:val="-57"/>
          <w:sz w:val="16"/>
        </w:rPr>
        <w:t> </w:t>
      </w:r>
      <w:r>
        <w:rPr>
          <w:b/>
          <w:sz w:val="16"/>
        </w:rPr>
        <w:t>|</w:t>
      </w:r>
      <w:r>
        <w:rPr>
          <w:b/>
          <w:spacing w:val="-4"/>
          <w:sz w:val="16"/>
        </w:rPr>
        <w:t> </w:t>
      </w:r>
      <w:r>
        <w:rPr>
          <w:rFonts w:ascii="Courier New"/>
          <w:sz w:val="16"/>
        </w:rPr>
        <w:t>c</w:t>
      </w:r>
      <w:r>
        <w:rPr>
          <w:rFonts w:ascii="Courier New"/>
          <w:spacing w:val="-57"/>
          <w:sz w:val="16"/>
        </w:rPr>
        <w:t> </w:t>
      </w:r>
      <w:r>
        <w:rPr>
          <w:b/>
          <w:sz w:val="16"/>
        </w:rPr>
        <w:t>}</w:t>
      </w:r>
      <w:r>
        <w:rPr>
          <w:b/>
          <w:spacing w:val="-3"/>
          <w:sz w:val="16"/>
        </w:rPr>
        <w:t> </w:t>
      </w:r>
      <w:r>
        <w:rPr>
          <w:b/>
          <w:sz w:val="16"/>
        </w:rPr>
        <w:t>]</w:t>
      </w:r>
      <w:r>
        <w:rPr>
          <w:b/>
          <w:spacing w:val="40"/>
          <w:sz w:val="16"/>
        </w:rPr>
        <w:t> </w:t>
      </w:r>
      <w:r>
        <w:rPr>
          <w:b/>
          <w:sz w:val="16"/>
        </w:rPr>
        <w:t>[</w:t>
      </w:r>
      <w:r>
        <w:rPr>
          <w:b/>
          <w:spacing w:val="40"/>
          <w:sz w:val="16"/>
        </w:rPr>
        <w:t> </w:t>
      </w:r>
      <w:r>
        <w:rPr>
          <w:rFonts w:ascii="Courier New"/>
          <w:sz w:val="16"/>
        </w:rPr>
        <w:t>prefix = </w:t>
      </w:r>
      <w:r>
        <w:rPr>
          <w:i/>
          <w:sz w:val="16"/>
        </w:rPr>
        <w:t>&lt;string&gt; </w:t>
      </w:r>
      <w:r>
        <w:rPr>
          <w:b/>
          <w:sz w:val="16"/>
        </w:rPr>
        <w:t>]</w:t>
      </w:r>
    </w:p>
    <w:p>
      <w:pPr>
        <w:spacing w:before="3"/>
        <w:ind w:left="982" w:right="0" w:firstLine="0"/>
        <w:jc w:val="left"/>
        <w:rPr>
          <w:b/>
          <w:sz w:val="16"/>
        </w:rPr>
      </w:pPr>
      <w:r>
        <w:rPr>
          <w:b/>
          <w:sz w:val="16"/>
        </w:rPr>
        <w:t>[</w:t>
      </w:r>
      <w:r>
        <w:rPr>
          <w:b/>
          <w:spacing w:val="52"/>
          <w:sz w:val="16"/>
        </w:rPr>
        <w:t> </w:t>
      </w:r>
      <w:r>
        <w:rPr>
          <w:rFonts w:ascii="Courier New"/>
          <w:sz w:val="16"/>
        </w:rPr>
        <w:t>single</w:t>
      </w:r>
      <w:r>
        <w:rPr>
          <w:rFonts w:ascii="Courier New"/>
          <w:spacing w:val="21"/>
          <w:sz w:val="16"/>
        </w:rPr>
        <w:t> </w:t>
      </w:r>
      <w:r>
        <w:rPr>
          <w:b/>
          <w:sz w:val="16"/>
        </w:rPr>
        <w:t>|</w:t>
      </w:r>
      <w:r>
        <w:rPr>
          <w:b/>
          <w:spacing w:val="72"/>
          <w:w w:val="150"/>
          <w:sz w:val="16"/>
        </w:rPr>
        <w:t> </w:t>
      </w:r>
      <w:r>
        <w:rPr>
          <w:rFonts w:ascii="Courier New"/>
          <w:sz w:val="16"/>
        </w:rPr>
        <w:t>double</w:t>
      </w:r>
      <w:r>
        <w:rPr>
          <w:rFonts w:ascii="Courier New"/>
          <w:spacing w:val="21"/>
          <w:sz w:val="16"/>
        </w:rPr>
        <w:t> </w:t>
      </w:r>
      <w:r>
        <w:rPr>
          <w:b/>
          <w:spacing w:val="-10"/>
          <w:sz w:val="16"/>
        </w:rPr>
        <w:t>]</w:t>
      </w:r>
    </w:p>
    <w:p>
      <w:pPr>
        <w:pStyle w:val="BodyText"/>
        <w:spacing w:before="38"/>
        <w:rPr>
          <w:b/>
          <w:sz w:val="16"/>
        </w:rPr>
      </w:pPr>
    </w:p>
    <w:p>
      <w:pPr>
        <w:spacing w:before="0"/>
        <w:ind w:left="974" w:right="0" w:firstLine="0"/>
        <w:jc w:val="left"/>
        <w:rPr>
          <w:i/>
          <w:sz w:val="16"/>
        </w:rPr>
      </w:pPr>
      <w:r>
        <w:rPr>
          <w:i/>
          <w:sz w:val="16"/>
        </w:rPr>
        <mc:AlternateContent>
          <mc:Choice Requires="wps">
            <w:drawing>
              <wp:anchor distT="0" distB="0" distL="0" distR="0" allowOverlap="1" layoutInCell="1" locked="0" behindDoc="0" simplePos="0" relativeHeight="16025600">
                <wp:simplePos x="0" y="0"/>
                <wp:positionH relativeFrom="page">
                  <wp:posOffset>2184400</wp:posOffset>
                </wp:positionH>
                <wp:positionV relativeFrom="paragraph">
                  <wp:posOffset>36996</wp:posOffset>
                </wp:positionV>
                <wp:extent cx="1270" cy="1063625"/>
                <wp:effectExtent l="0" t="0" r="0" b="0"/>
                <wp:wrapNone/>
                <wp:docPr id="4188" name="Graphic 4188"/>
                <wp:cNvGraphicFramePr>
                  <a:graphicFrameLocks/>
                </wp:cNvGraphicFramePr>
                <a:graphic>
                  <a:graphicData uri="http://schemas.microsoft.com/office/word/2010/wordprocessingShape">
                    <wps:wsp>
                      <wps:cNvPr id="4188" name="Graphic 4188"/>
                      <wps:cNvSpPr/>
                      <wps:spPr>
                        <a:xfrm>
                          <a:off x="0" y="0"/>
                          <a:ext cx="1270" cy="1063625"/>
                        </a:xfrm>
                        <a:custGeom>
                          <a:avLst/>
                          <a:gdLst/>
                          <a:ahLst/>
                          <a:cxnLst/>
                          <a:rect l="l" t="t" r="r" b="b"/>
                          <a:pathLst>
                            <a:path w="0" h="1063625">
                              <a:moveTo>
                                <a:pt x="0" y="1063625"/>
                              </a:moveTo>
                              <a:lnTo>
                                <a:pt x="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5600" from="172pt,86.663081pt" to="172pt,2.913081pt" stroked="true" strokeweight="1.08pt" strokecolor="#000000">
                <v:stroke dashstyle="solid"/>
                <w10:wrap type="none"/>
              </v:line>
            </w:pict>
          </mc:Fallback>
        </mc:AlternateContent>
      </w:r>
      <w:r>
        <w:rPr>
          <w:rFonts w:ascii="Courier New"/>
          <w:sz w:val="16"/>
        </w:rPr>
        <w:t>body</w:t>
      </w:r>
      <w:r>
        <w:rPr>
          <w:rFonts w:ascii="Courier New"/>
          <w:spacing w:val="-6"/>
          <w:sz w:val="16"/>
        </w:rPr>
        <w:t> </w:t>
      </w:r>
      <w:r>
        <w:rPr>
          <w:rFonts w:ascii="Courier New"/>
          <w:sz w:val="16"/>
        </w:rPr>
        <w:t>=</w:t>
      </w:r>
      <w:r>
        <w:rPr>
          <w:rFonts w:ascii="Courier New"/>
          <w:spacing w:val="-2"/>
          <w:sz w:val="16"/>
        </w:rPr>
        <w:t> </w:t>
      </w:r>
      <w:r>
        <w:rPr>
          <w:i/>
          <w:sz w:val="16"/>
        </w:rPr>
        <w:t>&lt;name&gt;</w:t>
      </w:r>
      <w:r>
        <w:rPr>
          <w:i/>
          <w:spacing w:val="54"/>
          <w:sz w:val="16"/>
        </w:rPr>
        <w:t>  </w:t>
      </w:r>
      <w:r>
        <w:rPr>
          <w:rFonts w:ascii="Courier New"/>
          <w:sz w:val="16"/>
        </w:rPr>
        <w:t>inboard</w:t>
      </w:r>
      <w:r>
        <w:rPr>
          <w:rFonts w:ascii="Courier New"/>
          <w:spacing w:val="-3"/>
          <w:sz w:val="16"/>
        </w:rPr>
        <w:t> </w:t>
      </w:r>
      <w:r>
        <w:rPr>
          <w:rFonts w:ascii="Courier New"/>
          <w:sz w:val="16"/>
        </w:rPr>
        <w:t>=</w:t>
      </w:r>
      <w:r>
        <w:rPr>
          <w:rFonts w:ascii="Courier New"/>
          <w:spacing w:val="-2"/>
          <w:sz w:val="16"/>
        </w:rPr>
        <w:t> </w:t>
      </w:r>
      <w:r>
        <w:rPr>
          <w:b/>
          <w:sz w:val="16"/>
        </w:rPr>
        <w:t>{</w:t>
      </w:r>
      <w:r>
        <w:rPr>
          <w:b/>
          <w:spacing w:val="53"/>
          <w:sz w:val="16"/>
        </w:rPr>
        <w:t> </w:t>
      </w:r>
      <w:r>
        <w:rPr>
          <w:rFonts w:ascii="Courier New"/>
          <w:sz w:val="16"/>
        </w:rPr>
        <w:t>$ground</w:t>
      </w:r>
      <w:r>
        <w:rPr>
          <w:rFonts w:ascii="Courier New"/>
          <w:spacing w:val="-57"/>
          <w:sz w:val="16"/>
        </w:rPr>
        <w:t> </w:t>
      </w:r>
      <w:r>
        <w:rPr>
          <w:b/>
          <w:sz w:val="16"/>
        </w:rPr>
        <w:t>|</w:t>
      </w:r>
      <w:r>
        <w:rPr>
          <w:b/>
          <w:spacing w:val="-2"/>
          <w:sz w:val="16"/>
        </w:rPr>
        <w:t> </w:t>
      </w:r>
      <w:r>
        <w:rPr>
          <w:i/>
          <w:sz w:val="16"/>
        </w:rPr>
        <w:t>&lt;name&gt;</w:t>
      </w:r>
      <w:r>
        <w:rPr>
          <w:i/>
          <w:spacing w:val="-1"/>
          <w:sz w:val="16"/>
        </w:rPr>
        <w:t> </w:t>
      </w:r>
      <w:r>
        <w:rPr>
          <w:b/>
          <w:sz w:val="16"/>
        </w:rPr>
        <w:t>}</w:t>
      </w:r>
      <w:r>
        <w:rPr>
          <w:b/>
          <w:spacing w:val="54"/>
          <w:sz w:val="16"/>
        </w:rPr>
        <w:t>  </w:t>
      </w:r>
      <w:r>
        <w:rPr>
          <w:rFonts w:ascii="Courier New"/>
          <w:sz w:val="16"/>
        </w:rPr>
        <w:t>joint</w:t>
      </w:r>
      <w:r>
        <w:rPr>
          <w:rFonts w:ascii="Courier New"/>
          <w:spacing w:val="-3"/>
          <w:sz w:val="16"/>
        </w:rPr>
        <w:t> </w:t>
      </w:r>
      <w:r>
        <w:rPr>
          <w:rFonts w:ascii="Courier New"/>
          <w:sz w:val="16"/>
        </w:rPr>
        <w:t>=</w:t>
      </w:r>
      <w:r>
        <w:rPr>
          <w:rFonts w:ascii="Courier New"/>
          <w:spacing w:val="-2"/>
          <w:sz w:val="16"/>
        </w:rPr>
        <w:t> </w:t>
      </w:r>
      <w:r>
        <w:rPr>
          <w:i/>
          <w:spacing w:val="-2"/>
          <w:sz w:val="16"/>
        </w:rPr>
        <w:t>&lt;jointtype&gt;</w:t>
      </w:r>
    </w:p>
    <w:p>
      <w:pPr>
        <w:spacing w:before="13"/>
        <w:ind w:left="1166" w:right="0" w:firstLine="0"/>
        <w:jc w:val="left"/>
        <w:rPr>
          <w:i/>
          <w:sz w:val="16"/>
        </w:rPr>
      </w:pPr>
      <w:r>
        <w:rPr>
          <w:rFonts w:ascii="Courier New"/>
          <w:sz w:val="16"/>
        </w:rPr>
        <w:t>mass</w:t>
      </w:r>
      <w:r>
        <w:rPr>
          <w:rFonts w:ascii="Courier New"/>
          <w:spacing w:val="-3"/>
          <w:sz w:val="16"/>
        </w:rPr>
        <w:t> </w:t>
      </w:r>
      <w:r>
        <w:rPr>
          <w:rFonts w:ascii="Courier New"/>
          <w:sz w:val="16"/>
        </w:rPr>
        <w:t>=</w:t>
      </w:r>
      <w:r>
        <w:rPr>
          <w:rFonts w:ascii="Courier New"/>
          <w:spacing w:val="-2"/>
          <w:sz w:val="16"/>
        </w:rPr>
        <w:t> </w:t>
      </w:r>
      <w:r>
        <w:rPr>
          <w:i/>
          <w:spacing w:val="-2"/>
          <w:sz w:val="16"/>
        </w:rPr>
        <w:t>&lt;real&gt;</w:t>
      </w:r>
    </w:p>
    <w:p>
      <w:pPr>
        <w:spacing w:before="13"/>
        <w:ind w:left="1166" w:right="0" w:firstLine="0"/>
        <w:jc w:val="left"/>
        <w:rPr>
          <w:i/>
          <w:sz w:val="16"/>
        </w:rPr>
      </w:pPr>
      <w:r>
        <w:rPr>
          <w:rFonts w:ascii="Courier New"/>
          <w:sz w:val="16"/>
        </w:rPr>
        <w:t>inertia</w:t>
      </w:r>
      <w:r>
        <w:rPr>
          <w:rFonts w:ascii="Courier New"/>
          <w:spacing w:val="-10"/>
          <w:sz w:val="16"/>
        </w:rPr>
        <w:t> </w:t>
      </w:r>
      <w:r>
        <w:rPr>
          <w:rFonts w:ascii="Courier New"/>
          <w:sz w:val="16"/>
        </w:rPr>
        <w:t>=</w:t>
      </w:r>
      <w:r>
        <w:rPr>
          <w:rFonts w:ascii="Courier New"/>
          <w:spacing w:val="-9"/>
          <w:sz w:val="16"/>
        </w:rPr>
        <w:t> </w:t>
      </w:r>
      <w:r>
        <w:rPr>
          <w:b/>
          <w:sz w:val="16"/>
        </w:rPr>
        <w:t>{</w:t>
      </w:r>
      <w:r>
        <w:rPr>
          <w:b/>
          <w:spacing w:val="-4"/>
          <w:sz w:val="16"/>
        </w:rPr>
        <w:t> </w:t>
      </w:r>
      <w:r>
        <w:rPr>
          <w:i/>
          <w:sz w:val="16"/>
        </w:rPr>
        <w:t>&lt;real&gt;&lt;real&gt;&lt;real&gt;</w:t>
      </w:r>
      <w:r>
        <w:rPr>
          <w:i/>
          <w:spacing w:val="64"/>
          <w:w w:val="150"/>
          <w:sz w:val="16"/>
        </w:rPr>
        <w:t> </w:t>
      </w:r>
      <w:r>
        <w:rPr>
          <w:b/>
          <w:sz w:val="16"/>
        </w:rPr>
        <w:t>|</w:t>
      </w:r>
      <w:r>
        <w:rPr>
          <w:b/>
          <w:spacing w:val="-4"/>
          <w:sz w:val="16"/>
        </w:rPr>
        <w:t> </w:t>
      </w:r>
      <w:r>
        <w:rPr>
          <w:i/>
          <w:spacing w:val="-2"/>
          <w:sz w:val="16"/>
        </w:rPr>
        <w:t>&lt;real&gt;&lt;real&gt;&lt;real&gt;</w:t>
      </w:r>
    </w:p>
    <w:p>
      <w:pPr>
        <w:spacing w:before="12"/>
        <w:ind w:left="3840" w:right="0" w:firstLine="0"/>
        <w:jc w:val="left"/>
        <w:rPr>
          <w:i/>
          <w:sz w:val="16"/>
        </w:rPr>
      </w:pPr>
      <w:r>
        <w:rPr>
          <w:i/>
          <w:spacing w:val="-2"/>
          <w:sz w:val="16"/>
        </w:rPr>
        <w:t>&lt;real&gt;&lt;real&gt;&lt;real&gt;</w:t>
      </w:r>
    </w:p>
    <w:p>
      <w:pPr>
        <w:spacing w:before="26"/>
        <w:ind w:left="3840" w:right="0" w:firstLine="0"/>
        <w:jc w:val="left"/>
        <w:rPr>
          <w:b/>
          <w:sz w:val="16"/>
        </w:rPr>
      </w:pPr>
      <w:r>
        <w:rPr>
          <w:i/>
          <w:spacing w:val="-2"/>
          <w:sz w:val="16"/>
        </w:rPr>
        <w:t>&lt;real&gt;&lt;real&gt;&lt;real&gt;</w:t>
      </w:r>
      <w:r>
        <w:rPr>
          <w:i/>
          <w:spacing w:val="7"/>
          <w:sz w:val="16"/>
        </w:rPr>
        <w:t> </w:t>
      </w:r>
      <w:r>
        <w:rPr>
          <w:b/>
          <w:spacing w:val="-10"/>
          <w:sz w:val="16"/>
        </w:rPr>
        <w:t>}</w:t>
      </w:r>
    </w:p>
    <w:p>
      <w:pPr>
        <w:spacing w:before="26"/>
        <w:ind w:left="1166" w:right="0" w:firstLine="0"/>
        <w:jc w:val="left"/>
        <w:rPr>
          <w:i/>
          <w:sz w:val="16"/>
        </w:rPr>
      </w:pPr>
      <w:r>
        <w:rPr>
          <w:rFonts w:ascii="Courier New"/>
          <w:sz w:val="16"/>
        </w:rPr>
        <w:t>bodyToJoint</w:t>
      </w:r>
      <w:r>
        <w:rPr>
          <w:rFonts w:ascii="Courier New"/>
          <w:spacing w:val="-6"/>
          <w:sz w:val="16"/>
        </w:rPr>
        <w:t> </w:t>
      </w:r>
      <w:r>
        <w:rPr>
          <w:rFonts w:ascii="Courier New"/>
          <w:sz w:val="16"/>
        </w:rPr>
        <w:t>=</w:t>
      </w:r>
      <w:r>
        <w:rPr>
          <w:rFonts w:ascii="Courier New"/>
          <w:spacing w:val="-6"/>
          <w:sz w:val="16"/>
        </w:rPr>
        <w:t> </w:t>
      </w:r>
      <w:r>
        <w:rPr>
          <w:i/>
          <w:spacing w:val="-2"/>
          <w:sz w:val="16"/>
        </w:rPr>
        <w:t>&lt;vector&gt;</w:t>
      </w:r>
    </w:p>
    <w:p>
      <w:pPr>
        <w:spacing w:before="13"/>
        <w:ind w:left="1166" w:right="0" w:firstLine="0"/>
        <w:jc w:val="left"/>
        <w:rPr>
          <w:i/>
          <w:sz w:val="16"/>
        </w:rPr>
      </w:pPr>
      <w:r>
        <w:rPr>
          <w:rFonts w:ascii="Courier New"/>
          <w:sz w:val="16"/>
        </w:rPr>
        <w:t>inbToJoint</w:t>
      </w:r>
      <w:r>
        <w:rPr>
          <w:rFonts w:ascii="Courier New"/>
          <w:spacing w:val="38"/>
          <w:w w:val="150"/>
          <w:sz w:val="16"/>
        </w:rPr>
        <w:t> </w:t>
      </w:r>
      <w:r>
        <w:rPr>
          <w:rFonts w:ascii="Courier New"/>
          <w:sz w:val="16"/>
        </w:rPr>
        <w:t>=</w:t>
      </w:r>
      <w:r>
        <w:rPr>
          <w:rFonts w:ascii="Courier New"/>
          <w:spacing w:val="-3"/>
          <w:sz w:val="16"/>
        </w:rPr>
        <w:t> </w:t>
      </w:r>
      <w:r>
        <w:rPr>
          <w:i/>
          <w:spacing w:val="-2"/>
          <w:sz w:val="16"/>
        </w:rPr>
        <w:t>&lt;vector&gt;</w:t>
      </w:r>
    </w:p>
    <w:p>
      <w:pPr>
        <w:spacing w:line="185" w:lineRule="exact" w:before="13"/>
        <w:ind w:left="1070" w:right="0" w:firstLine="0"/>
        <w:jc w:val="left"/>
        <w:rPr>
          <w:b/>
          <w:sz w:val="16"/>
        </w:rPr>
      </w:pPr>
      <w:r>
        <w:rPr>
          <w:b/>
          <w:sz w:val="16"/>
        </w:rPr>
        <w:t>[</w:t>
      </w:r>
      <w:r>
        <w:rPr>
          <w:b/>
          <w:spacing w:val="52"/>
          <w:sz w:val="16"/>
        </w:rPr>
        <w:t> </w:t>
      </w:r>
      <w:r>
        <w:rPr>
          <w:rFonts w:ascii="Courier New"/>
          <w:sz w:val="16"/>
        </w:rPr>
        <w:t>pin</w:t>
      </w:r>
      <w:r>
        <w:rPr>
          <w:rFonts w:ascii="Courier New"/>
          <w:spacing w:val="-2"/>
          <w:sz w:val="16"/>
        </w:rPr>
        <w:t> </w:t>
      </w:r>
      <w:r>
        <w:rPr>
          <w:rFonts w:ascii="Courier New"/>
          <w:sz w:val="16"/>
        </w:rPr>
        <w:t>=</w:t>
      </w:r>
      <w:r>
        <w:rPr>
          <w:rFonts w:ascii="Courier New"/>
          <w:spacing w:val="-1"/>
          <w:sz w:val="16"/>
        </w:rPr>
        <w:t> </w:t>
      </w:r>
      <w:r>
        <w:rPr>
          <w:i/>
          <w:sz w:val="16"/>
        </w:rPr>
        <w:t>&lt;vector&gt; </w:t>
      </w:r>
      <w:r>
        <w:rPr>
          <w:b/>
          <w:spacing w:val="-5"/>
          <w:sz w:val="16"/>
        </w:rPr>
        <w:t>]*</w:t>
      </w:r>
    </w:p>
    <w:p>
      <w:pPr>
        <w:spacing w:line="222" w:lineRule="exact" w:before="0"/>
        <w:ind w:left="1070" w:right="0" w:firstLine="0"/>
        <w:jc w:val="left"/>
        <w:rPr>
          <w:b/>
          <w:sz w:val="16"/>
        </w:rPr>
      </w:pPr>
      <w:r>
        <w:rPr>
          <w:b/>
          <w:sz w:val="16"/>
        </w:rPr>
        <w:t>[</w:t>
      </w:r>
      <w:r>
        <w:rPr>
          <w:b/>
          <w:spacing w:val="52"/>
          <w:sz w:val="16"/>
        </w:rPr>
        <w:t> </w:t>
      </w:r>
      <w:r>
        <w:rPr>
          <w:rFonts w:ascii="Courier New"/>
          <w:sz w:val="16"/>
        </w:rPr>
        <w:t>prescribed</w:t>
      </w:r>
      <w:r>
        <w:rPr>
          <w:rFonts w:ascii="Courier New"/>
          <w:spacing w:val="-2"/>
          <w:sz w:val="16"/>
        </w:rPr>
        <w:t> </w:t>
      </w:r>
      <w:r>
        <w:rPr>
          <w:b/>
          <w:sz w:val="16"/>
        </w:rPr>
        <w:t>[</w:t>
      </w:r>
      <w:r>
        <w:rPr>
          <w:b/>
          <w:spacing w:val="54"/>
          <w:sz w:val="16"/>
        </w:rPr>
        <w:t> </w:t>
      </w:r>
      <w:r>
        <w:rPr>
          <w:rFonts w:ascii="Courier New"/>
          <w:sz w:val="16"/>
        </w:rPr>
        <w:t>=</w:t>
      </w:r>
      <w:r>
        <w:rPr>
          <w:rFonts w:ascii="Courier New"/>
          <w:spacing w:val="-2"/>
          <w:sz w:val="16"/>
        </w:rPr>
        <w:t> </w:t>
      </w:r>
      <w:r>
        <w:rPr>
          <w:b/>
          <w:sz w:val="16"/>
        </w:rPr>
        <w:t>{</w:t>
      </w:r>
      <w:r>
        <w:rPr>
          <w:b/>
          <w:spacing w:val="-1"/>
          <w:sz w:val="16"/>
        </w:rPr>
        <w:t> </w:t>
      </w:r>
      <w:r>
        <w:rPr>
          <w:rFonts w:ascii="Courier New"/>
          <w:sz w:val="16"/>
        </w:rPr>
        <w:t>1</w:t>
      </w:r>
      <w:r>
        <w:rPr>
          <w:rFonts w:ascii="Courier New"/>
          <w:spacing w:val="-57"/>
          <w:sz w:val="16"/>
        </w:rPr>
        <w:t> </w:t>
      </w:r>
      <w:r>
        <w:rPr>
          <w:b/>
          <w:sz w:val="20"/>
        </w:rPr>
        <w:t>[</w:t>
      </w:r>
      <w:r>
        <w:rPr>
          <w:rFonts w:ascii="Courier New"/>
          <w:sz w:val="16"/>
        </w:rPr>
        <w:t>?</w:t>
      </w:r>
      <w:r>
        <w:rPr>
          <w:b/>
          <w:sz w:val="20"/>
        </w:rPr>
        <w:t>]</w:t>
      </w:r>
      <w:r>
        <w:rPr>
          <w:b/>
          <w:spacing w:val="-11"/>
          <w:sz w:val="20"/>
        </w:rPr>
        <w:t> </w:t>
      </w:r>
      <w:r>
        <w:rPr>
          <w:b/>
          <w:sz w:val="16"/>
        </w:rPr>
        <w:t>|</w:t>
      </w:r>
      <w:r>
        <w:rPr>
          <w:b/>
          <w:spacing w:val="-1"/>
          <w:sz w:val="16"/>
        </w:rPr>
        <w:t> </w:t>
      </w:r>
      <w:r>
        <w:rPr>
          <w:rFonts w:ascii="Courier New"/>
          <w:sz w:val="16"/>
        </w:rPr>
        <w:t>0</w:t>
      </w:r>
      <w:r>
        <w:rPr>
          <w:rFonts w:ascii="Courier New"/>
          <w:spacing w:val="-57"/>
          <w:sz w:val="16"/>
        </w:rPr>
        <w:t> </w:t>
      </w:r>
      <w:r>
        <w:rPr>
          <w:b/>
          <w:sz w:val="20"/>
        </w:rPr>
        <w:t>[</w:t>
      </w:r>
      <w:r>
        <w:rPr>
          <w:rFonts w:ascii="Courier New"/>
          <w:sz w:val="16"/>
        </w:rPr>
        <w:t>?</w:t>
      </w:r>
      <w:r>
        <w:rPr>
          <w:b/>
          <w:sz w:val="20"/>
        </w:rPr>
        <w:t>]</w:t>
      </w:r>
      <w:r>
        <w:rPr>
          <w:b/>
          <w:spacing w:val="-11"/>
          <w:sz w:val="20"/>
        </w:rPr>
        <w:t> </w:t>
      </w:r>
      <w:r>
        <w:rPr>
          <w:b/>
          <w:sz w:val="16"/>
        </w:rPr>
        <w:t>|</w:t>
      </w:r>
      <w:r>
        <w:rPr>
          <w:b/>
          <w:spacing w:val="-1"/>
          <w:sz w:val="16"/>
        </w:rPr>
        <w:t> </w:t>
      </w:r>
      <w:r>
        <w:rPr>
          <w:rFonts w:ascii="Courier New"/>
          <w:sz w:val="16"/>
        </w:rPr>
        <w:t>?</w:t>
      </w:r>
      <w:r>
        <w:rPr>
          <w:rFonts w:ascii="Courier New"/>
          <w:spacing w:val="-57"/>
          <w:sz w:val="16"/>
        </w:rPr>
        <w:t> </w:t>
      </w:r>
      <w:r>
        <w:rPr>
          <w:b/>
          <w:sz w:val="16"/>
        </w:rPr>
        <w:t>}*</w:t>
      </w:r>
      <w:r>
        <w:rPr>
          <w:b/>
          <w:spacing w:val="54"/>
          <w:sz w:val="16"/>
        </w:rPr>
        <w:t> </w:t>
      </w:r>
      <w:r>
        <w:rPr>
          <w:b/>
          <w:sz w:val="16"/>
        </w:rPr>
        <w:t>]</w:t>
      </w:r>
      <w:r>
        <w:rPr>
          <w:b/>
          <w:spacing w:val="39"/>
          <w:sz w:val="16"/>
        </w:rPr>
        <w:t> </w:t>
      </w:r>
      <w:r>
        <w:rPr>
          <w:b/>
          <w:spacing w:val="-10"/>
          <w:sz w:val="16"/>
        </w:rPr>
        <w:t>]</w:t>
      </w:r>
    </w:p>
    <w:p>
      <w:pPr>
        <w:pStyle w:val="BodyText"/>
        <w:spacing w:before="38"/>
        <w:rPr>
          <w:b/>
          <w:sz w:val="16"/>
        </w:rPr>
      </w:pPr>
    </w:p>
    <w:p>
      <w:pPr>
        <w:spacing w:before="0"/>
        <w:ind w:left="974" w:right="0" w:firstLine="0"/>
        <w:jc w:val="left"/>
        <w:rPr>
          <w:i/>
          <w:sz w:val="16"/>
        </w:rPr>
      </w:pPr>
      <w:r>
        <w:rPr>
          <w:i/>
          <w:sz w:val="16"/>
        </w:rPr>
        <mc:AlternateContent>
          <mc:Choice Requires="wps">
            <w:drawing>
              <wp:anchor distT="0" distB="0" distL="0" distR="0" allowOverlap="1" layoutInCell="1" locked="0" behindDoc="0" simplePos="0" relativeHeight="16026112">
                <wp:simplePos x="0" y="0"/>
                <wp:positionH relativeFrom="page">
                  <wp:posOffset>2184400</wp:posOffset>
                </wp:positionH>
                <wp:positionV relativeFrom="paragraph">
                  <wp:posOffset>-52846</wp:posOffset>
                </wp:positionV>
                <wp:extent cx="1270" cy="828040"/>
                <wp:effectExtent l="0" t="0" r="0" b="0"/>
                <wp:wrapNone/>
                <wp:docPr id="4189" name="Graphic 4189"/>
                <wp:cNvGraphicFramePr>
                  <a:graphicFrameLocks/>
                </wp:cNvGraphicFramePr>
                <a:graphic>
                  <a:graphicData uri="http://schemas.microsoft.com/office/word/2010/wordprocessingShape">
                    <wps:wsp>
                      <wps:cNvPr id="4189" name="Graphic 4189"/>
                      <wps:cNvSpPr/>
                      <wps:spPr>
                        <a:xfrm>
                          <a:off x="0" y="0"/>
                          <a:ext cx="1270" cy="828040"/>
                        </a:xfrm>
                        <a:custGeom>
                          <a:avLst/>
                          <a:gdLst/>
                          <a:ahLst/>
                          <a:cxnLst/>
                          <a:rect l="l" t="t" r="r" b="b"/>
                          <a:pathLst>
                            <a:path w="0" h="828040">
                              <a:moveTo>
                                <a:pt x="0" y="827786"/>
                              </a:moveTo>
                              <a:lnTo>
                                <a:pt x="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6112" from="172pt,61.018862pt" to="172pt,-4.161138pt" stroked="true" strokeweight="1.08pt" strokecolor="#000000">
                <v:stroke dashstyle="solid"/>
                <w10:wrap type="none"/>
              </v:line>
            </w:pict>
          </mc:Fallback>
        </mc:AlternateContent>
      </w:r>
      <w:r>
        <w:rPr>
          <w:rFonts w:ascii="Courier New"/>
          <w:sz w:val="16"/>
        </w:rPr>
        <w:t>body</w:t>
      </w:r>
      <w:r>
        <w:rPr>
          <w:rFonts w:ascii="Courier New"/>
          <w:spacing w:val="-6"/>
          <w:sz w:val="16"/>
        </w:rPr>
        <w:t> </w:t>
      </w:r>
      <w:r>
        <w:rPr>
          <w:rFonts w:ascii="Courier New"/>
          <w:sz w:val="16"/>
        </w:rPr>
        <w:t>=</w:t>
      </w:r>
      <w:r>
        <w:rPr>
          <w:rFonts w:ascii="Courier New"/>
          <w:spacing w:val="-2"/>
          <w:sz w:val="16"/>
        </w:rPr>
        <w:t> </w:t>
      </w:r>
      <w:r>
        <w:rPr>
          <w:i/>
          <w:sz w:val="16"/>
        </w:rPr>
        <w:t>&lt;name&gt;</w:t>
      </w:r>
      <w:r>
        <w:rPr>
          <w:i/>
          <w:spacing w:val="54"/>
          <w:sz w:val="16"/>
        </w:rPr>
        <w:t>  </w:t>
      </w:r>
      <w:r>
        <w:rPr>
          <w:rFonts w:ascii="Courier New"/>
          <w:sz w:val="16"/>
        </w:rPr>
        <w:t>inboard</w:t>
      </w:r>
      <w:r>
        <w:rPr>
          <w:rFonts w:ascii="Courier New"/>
          <w:spacing w:val="-3"/>
          <w:sz w:val="16"/>
        </w:rPr>
        <w:t> </w:t>
      </w:r>
      <w:r>
        <w:rPr>
          <w:rFonts w:ascii="Courier New"/>
          <w:sz w:val="16"/>
        </w:rPr>
        <w:t>=</w:t>
      </w:r>
      <w:r>
        <w:rPr>
          <w:rFonts w:ascii="Courier New"/>
          <w:spacing w:val="-2"/>
          <w:sz w:val="16"/>
        </w:rPr>
        <w:t> </w:t>
      </w:r>
      <w:r>
        <w:rPr>
          <w:b/>
          <w:sz w:val="16"/>
        </w:rPr>
        <w:t>{</w:t>
      </w:r>
      <w:r>
        <w:rPr>
          <w:b/>
          <w:spacing w:val="53"/>
          <w:sz w:val="16"/>
        </w:rPr>
        <w:t> </w:t>
      </w:r>
      <w:r>
        <w:rPr>
          <w:rFonts w:ascii="Courier New"/>
          <w:sz w:val="16"/>
        </w:rPr>
        <w:t>$ground</w:t>
      </w:r>
      <w:r>
        <w:rPr>
          <w:rFonts w:ascii="Courier New"/>
          <w:spacing w:val="-57"/>
          <w:sz w:val="16"/>
        </w:rPr>
        <w:t> </w:t>
      </w:r>
      <w:r>
        <w:rPr>
          <w:b/>
          <w:sz w:val="16"/>
        </w:rPr>
        <w:t>|</w:t>
      </w:r>
      <w:r>
        <w:rPr>
          <w:b/>
          <w:spacing w:val="-2"/>
          <w:sz w:val="16"/>
        </w:rPr>
        <w:t> </w:t>
      </w:r>
      <w:r>
        <w:rPr>
          <w:i/>
          <w:sz w:val="16"/>
        </w:rPr>
        <w:t>&lt;name&gt;</w:t>
      </w:r>
      <w:r>
        <w:rPr>
          <w:i/>
          <w:spacing w:val="-1"/>
          <w:sz w:val="16"/>
        </w:rPr>
        <w:t> </w:t>
      </w:r>
      <w:r>
        <w:rPr>
          <w:b/>
          <w:sz w:val="16"/>
        </w:rPr>
        <w:t>}</w:t>
      </w:r>
      <w:r>
        <w:rPr>
          <w:b/>
          <w:spacing w:val="54"/>
          <w:sz w:val="16"/>
        </w:rPr>
        <w:t>  </w:t>
      </w:r>
      <w:r>
        <w:rPr>
          <w:rFonts w:ascii="Courier New"/>
          <w:sz w:val="16"/>
        </w:rPr>
        <w:t>joint</w:t>
      </w:r>
      <w:r>
        <w:rPr>
          <w:rFonts w:ascii="Courier New"/>
          <w:spacing w:val="-3"/>
          <w:sz w:val="16"/>
        </w:rPr>
        <w:t> </w:t>
      </w:r>
      <w:r>
        <w:rPr>
          <w:rFonts w:ascii="Courier New"/>
          <w:sz w:val="16"/>
        </w:rPr>
        <w:t>=</w:t>
      </w:r>
      <w:r>
        <w:rPr>
          <w:rFonts w:ascii="Courier New"/>
          <w:spacing w:val="-2"/>
          <w:sz w:val="16"/>
        </w:rPr>
        <w:t> </w:t>
      </w:r>
      <w:r>
        <w:rPr>
          <w:i/>
          <w:spacing w:val="-2"/>
          <w:sz w:val="16"/>
        </w:rPr>
        <w:t>&lt;jointtype&gt;</w:t>
      </w:r>
    </w:p>
    <w:p>
      <w:pPr>
        <w:tabs>
          <w:tab w:pos="3318" w:val="left" w:leader="none"/>
        </w:tabs>
        <w:spacing w:before="13"/>
        <w:ind w:left="1166" w:right="0" w:firstLine="0"/>
        <w:jc w:val="left"/>
        <w:rPr>
          <w:i/>
          <w:sz w:val="16"/>
        </w:rPr>
      </w:pPr>
      <w:r>
        <w:rPr>
          <w:rFonts w:ascii="Courier New"/>
          <w:sz w:val="16"/>
        </w:rPr>
        <w:t>inbToJoint</w:t>
      </w:r>
      <w:r>
        <w:rPr>
          <w:rFonts w:ascii="Courier New"/>
          <w:spacing w:val="-6"/>
          <w:sz w:val="16"/>
        </w:rPr>
        <w:t> </w:t>
      </w:r>
      <w:r>
        <w:rPr>
          <w:rFonts w:ascii="Courier New"/>
          <w:sz w:val="16"/>
        </w:rPr>
        <w:t>=</w:t>
      </w:r>
      <w:r>
        <w:rPr>
          <w:rFonts w:ascii="Courier New"/>
          <w:spacing w:val="-5"/>
          <w:sz w:val="16"/>
        </w:rPr>
        <w:t> </w:t>
      </w:r>
      <w:r>
        <w:rPr>
          <w:i/>
          <w:spacing w:val="-2"/>
          <w:sz w:val="16"/>
        </w:rPr>
        <w:t>&lt;vector&gt;</w:t>
      </w:r>
      <w:r>
        <w:rPr>
          <w:i/>
          <w:sz w:val="16"/>
        </w:rPr>
        <w:tab/>
      </w:r>
      <w:r>
        <w:rPr>
          <w:rFonts w:ascii="Courier New"/>
          <w:sz w:val="16"/>
        </w:rPr>
        <w:t>bodyToJoint</w:t>
      </w:r>
      <w:r>
        <w:rPr>
          <w:rFonts w:ascii="Courier New"/>
          <w:spacing w:val="-8"/>
          <w:sz w:val="16"/>
        </w:rPr>
        <w:t> </w:t>
      </w:r>
      <w:r>
        <w:rPr>
          <w:rFonts w:ascii="Courier New"/>
          <w:sz w:val="16"/>
        </w:rPr>
        <w:t>=</w:t>
      </w:r>
      <w:r>
        <w:rPr>
          <w:rFonts w:ascii="Courier New"/>
          <w:spacing w:val="-6"/>
          <w:sz w:val="16"/>
        </w:rPr>
        <w:t> </w:t>
      </w:r>
      <w:r>
        <w:rPr>
          <w:i/>
          <w:spacing w:val="-2"/>
          <w:sz w:val="16"/>
        </w:rPr>
        <w:t>&lt;vector&gt;</w:t>
      </w:r>
    </w:p>
    <w:p>
      <w:pPr>
        <w:spacing w:before="12"/>
        <w:ind w:left="1070" w:right="0" w:firstLine="0"/>
        <w:jc w:val="left"/>
        <w:rPr>
          <w:b/>
          <w:sz w:val="16"/>
        </w:rPr>
      </w:pPr>
      <w:r>
        <w:rPr>
          <w:b/>
          <w:sz w:val="16"/>
        </w:rPr>
        <w:t>[</w:t>
      </w:r>
      <w:r>
        <w:rPr>
          <w:b/>
          <w:spacing w:val="52"/>
          <w:sz w:val="16"/>
        </w:rPr>
        <w:t> </w:t>
      </w:r>
      <w:r>
        <w:rPr>
          <w:rFonts w:ascii="Courier New"/>
          <w:sz w:val="16"/>
        </w:rPr>
        <w:t>pin</w:t>
      </w:r>
      <w:r>
        <w:rPr>
          <w:rFonts w:ascii="Courier New"/>
          <w:spacing w:val="-2"/>
          <w:sz w:val="16"/>
        </w:rPr>
        <w:t> </w:t>
      </w:r>
      <w:r>
        <w:rPr>
          <w:rFonts w:ascii="Courier New"/>
          <w:sz w:val="16"/>
        </w:rPr>
        <w:t>=</w:t>
      </w:r>
      <w:r>
        <w:rPr>
          <w:rFonts w:ascii="Courier New"/>
          <w:spacing w:val="-1"/>
          <w:sz w:val="16"/>
        </w:rPr>
        <w:t> </w:t>
      </w:r>
      <w:r>
        <w:rPr>
          <w:i/>
          <w:sz w:val="16"/>
        </w:rPr>
        <w:t>&lt;vector&gt; </w:t>
      </w:r>
      <w:r>
        <w:rPr>
          <w:b/>
          <w:sz w:val="16"/>
        </w:rPr>
        <w:t>] </w:t>
      </w:r>
      <w:r>
        <w:rPr>
          <w:b/>
          <w:spacing w:val="-10"/>
          <w:sz w:val="16"/>
        </w:rPr>
        <w:t>*</w:t>
      </w:r>
    </w:p>
    <w:p>
      <w:pPr>
        <w:spacing w:line="254" w:lineRule="auto" w:before="13"/>
        <w:ind w:left="1070" w:right="5811" w:firstLine="0"/>
        <w:jc w:val="left"/>
        <w:rPr>
          <w:b/>
          <w:sz w:val="16"/>
        </w:rPr>
      </w:pPr>
      <w:r>
        <w:rPr>
          <w:b/>
          <w:sz w:val="16"/>
        </w:rPr>
        <w:t>[</w:t>
      </w:r>
      <w:r>
        <w:rPr>
          <w:b/>
          <w:spacing w:val="40"/>
          <w:sz w:val="16"/>
        </w:rPr>
        <w:t> </w:t>
      </w:r>
      <w:r>
        <w:rPr>
          <w:rFonts w:ascii="Courier New"/>
          <w:sz w:val="16"/>
        </w:rPr>
        <w:t>bodypin</w:t>
      </w:r>
      <w:r>
        <w:rPr>
          <w:rFonts w:ascii="Courier New"/>
          <w:spacing w:val="-12"/>
          <w:sz w:val="16"/>
        </w:rPr>
        <w:t> </w:t>
      </w:r>
      <w:r>
        <w:rPr>
          <w:rFonts w:ascii="Courier New"/>
          <w:sz w:val="16"/>
        </w:rPr>
        <w:t>=</w:t>
      </w:r>
      <w:r>
        <w:rPr>
          <w:rFonts w:ascii="Courier New"/>
          <w:spacing w:val="-12"/>
          <w:sz w:val="16"/>
        </w:rPr>
        <w:t> </w:t>
      </w:r>
      <w:r>
        <w:rPr>
          <w:i/>
          <w:sz w:val="16"/>
        </w:rPr>
        <w:t>&lt;vector&gt;</w:t>
      </w:r>
      <w:r>
        <w:rPr>
          <w:i/>
          <w:spacing w:val="-5"/>
          <w:sz w:val="16"/>
        </w:rPr>
        <w:t> </w:t>
      </w:r>
      <w:r>
        <w:rPr>
          <w:b/>
          <w:sz w:val="16"/>
        </w:rPr>
        <w:t>]</w:t>
      </w:r>
      <w:r>
        <w:rPr>
          <w:b/>
          <w:spacing w:val="40"/>
          <w:sz w:val="16"/>
        </w:rPr>
        <w:t> </w:t>
      </w:r>
      <w:r>
        <w:rPr>
          <w:b/>
          <w:sz w:val="16"/>
        </w:rPr>
        <w:t>[</w:t>
      </w:r>
      <w:r>
        <w:rPr>
          <w:b/>
          <w:spacing w:val="40"/>
          <w:sz w:val="16"/>
        </w:rPr>
        <w:t> </w:t>
      </w:r>
      <w:r>
        <w:rPr>
          <w:rFonts w:ascii="Courier New"/>
          <w:sz w:val="16"/>
        </w:rPr>
        <w:t>inbref = </w:t>
      </w:r>
      <w:r>
        <w:rPr>
          <w:i/>
          <w:sz w:val="16"/>
        </w:rPr>
        <w:t>&lt;vector&gt; </w:t>
      </w:r>
      <w:r>
        <w:rPr>
          <w:b/>
          <w:sz w:val="16"/>
        </w:rPr>
        <w:t>]</w:t>
      </w:r>
    </w:p>
    <w:p>
      <w:pPr>
        <w:spacing w:line="185" w:lineRule="exact" w:before="3"/>
        <w:ind w:left="1070" w:right="0" w:firstLine="0"/>
        <w:jc w:val="left"/>
        <w:rPr>
          <w:b/>
          <w:sz w:val="16"/>
        </w:rPr>
      </w:pPr>
      <w:r>
        <w:rPr>
          <w:b/>
          <w:sz w:val="16"/>
        </w:rPr>
        <w:t>[</w:t>
      </w:r>
      <w:r>
        <w:rPr>
          <w:b/>
          <w:spacing w:val="53"/>
          <w:sz w:val="16"/>
        </w:rPr>
        <w:t> </w:t>
      </w:r>
      <w:r>
        <w:rPr>
          <w:rFonts w:ascii="Courier New"/>
          <w:sz w:val="16"/>
        </w:rPr>
        <w:t>bodyref</w:t>
      </w:r>
      <w:r>
        <w:rPr>
          <w:rFonts w:ascii="Courier New"/>
          <w:spacing w:val="-3"/>
          <w:sz w:val="16"/>
        </w:rPr>
        <w:t> </w:t>
      </w:r>
      <w:r>
        <w:rPr>
          <w:rFonts w:ascii="Courier New"/>
          <w:sz w:val="16"/>
        </w:rPr>
        <w:t>=</w:t>
      </w:r>
      <w:r>
        <w:rPr>
          <w:rFonts w:ascii="Courier New"/>
          <w:spacing w:val="-3"/>
          <w:sz w:val="16"/>
        </w:rPr>
        <w:t> </w:t>
      </w:r>
      <w:r>
        <w:rPr>
          <w:i/>
          <w:sz w:val="16"/>
        </w:rPr>
        <w:t>&lt;vector&gt; </w:t>
      </w:r>
      <w:r>
        <w:rPr>
          <w:b/>
          <w:spacing w:val="-10"/>
          <w:sz w:val="16"/>
        </w:rPr>
        <w:t>]</w:t>
      </w:r>
    </w:p>
    <w:p>
      <w:pPr>
        <w:spacing w:line="222" w:lineRule="exact" w:before="0"/>
        <w:ind w:left="1054" w:right="0" w:firstLine="0"/>
        <w:jc w:val="left"/>
        <w:rPr>
          <w:b/>
          <w:sz w:val="16"/>
        </w:rPr>
      </w:pPr>
      <w:r>
        <w:rPr>
          <w:b/>
          <w:sz w:val="16"/>
        </w:rPr>
        <w:t>[</w:t>
      </w:r>
      <w:r>
        <w:rPr>
          <w:b/>
          <w:spacing w:val="52"/>
          <w:sz w:val="16"/>
        </w:rPr>
        <w:t> </w:t>
      </w:r>
      <w:r>
        <w:rPr>
          <w:rFonts w:ascii="Courier New"/>
          <w:sz w:val="16"/>
        </w:rPr>
        <w:t>prescribed</w:t>
      </w:r>
      <w:r>
        <w:rPr>
          <w:rFonts w:ascii="Courier New"/>
          <w:spacing w:val="-2"/>
          <w:sz w:val="16"/>
        </w:rPr>
        <w:t> </w:t>
      </w:r>
      <w:r>
        <w:rPr>
          <w:b/>
          <w:sz w:val="16"/>
        </w:rPr>
        <w:t>[</w:t>
      </w:r>
      <w:r>
        <w:rPr>
          <w:b/>
          <w:spacing w:val="54"/>
          <w:sz w:val="16"/>
        </w:rPr>
        <w:t> </w:t>
      </w:r>
      <w:r>
        <w:rPr>
          <w:rFonts w:ascii="Courier New"/>
          <w:sz w:val="16"/>
        </w:rPr>
        <w:t>=</w:t>
      </w:r>
      <w:r>
        <w:rPr>
          <w:rFonts w:ascii="Courier New"/>
          <w:spacing w:val="-2"/>
          <w:sz w:val="16"/>
        </w:rPr>
        <w:t> </w:t>
      </w:r>
      <w:r>
        <w:rPr>
          <w:b/>
          <w:sz w:val="16"/>
        </w:rPr>
        <w:t>{</w:t>
      </w:r>
      <w:r>
        <w:rPr>
          <w:b/>
          <w:spacing w:val="-1"/>
          <w:sz w:val="16"/>
        </w:rPr>
        <w:t> </w:t>
      </w:r>
      <w:r>
        <w:rPr>
          <w:rFonts w:ascii="Courier New"/>
          <w:sz w:val="16"/>
        </w:rPr>
        <w:t>1</w:t>
      </w:r>
      <w:r>
        <w:rPr>
          <w:rFonts w:ascii="Courier New"/>
          <w:spacing w:val="-57"/>
          <w:sz w:val="16"/>
        </w:rPr>
        <w:t> </w:t>
      </w:r>
      <w:r>
        <w:rPr>
          <w:b/>
          <w:sz w:val="20"/>
        </w:rPr>
        <w:t>[</w:t>
      </w:r>
      <w:r>
        <w:rPr>
          <w:rFonts w:ascii="Courier New"/>
          <w:sz w:val="16"/>
        </w:rPr>
        <w:t>?</w:t>
      </w:r>
      <w:r>
        <w:rPr>
          <w:b/>
          <w:sz w:val="20"/>
        </w:rPr>
        <w:t>]</w:t>
      </w:r>
      <w:r>
        <w:rPr>
          <w:b/>
          <w:spacing w:val="-11"/>
          <w:sz w:val="20"/>
        </w:rPr>
        <w:t> </w:t>
      </w:r>
      <w:r>
        <w:rPr>
          <w:b/>
          <w:sz w:val="16"/>
        </w:rPr>
        <w:t>|</w:t>
      </w:r>
      <w:r>
        <w:rPr>
          <w:b/>
          <w:spacing w:val="-1"/>
          <w:sz w:val="16"/>
        </w:rPr>
        <w:t> </w:t>
      </w:r>
      <w:r>
        <w:rPr>
          <w:rFonts w:ascii="Courier New"/>
          <w:sz w:val="16"/>
        </w:rPr>
        <w:t>0</w:t>
      </w:r>
      <w:r>
        <w:rPr>
          <w:rFonts w:ascii="Courier New"/>
          <w:spacing w:val="-57"/>
          <w:sz w:val="16"/>
        </w:rPr>
        <w:t> </w:t>
      </w:r>
      <w:r>
        <w:rPr>
          <w:b/>
          <w:sz w:val="20"/>
        </w:rPr>
        <w:t>[</w:t>
      </w:r>
      <w:r>
        <w:rPr>
          <w:rFonts w:ascii="Courier New"/>
          <w:sz w:val="16"/>
        </w:rPr>
        <w:t>?</w:t>
      </w:r>
      <w:r>
        <w:rPr>
          <w:b/>
          <w:sz w:val="20"/>
        </w:rPr>
        <w:t>]</w:t>
      </w:r>
      <w:r>
        <w:rPr>
          <w:b/>
          <w:spacing w:val="-11"/>
          <w:sz w:val="20"/>
        </w:rPr>
        <w:t> </w:t>
      </w:r>
      <w:r>
        <w:rPr>
          <w:b/>
          <w:sz w:val="16"/>
        </w:rPr>
        <w:t>|</w:t>
      </w:r>
      <w:r>
        <w:rPr>
          <w:b/>
          <w:spacing w:val="-1"/>
          <w:sz w:val="16"/>
        </w:rPr>
        <w:t> </w:t>
      </w:r>
      <w:r>
        <w:rPr>
          <w:rFonts w:ascii="Courier New"/>
          <w:sz w:val="16"/>
        </w:rPr>
        <w:t>?</w:t>
      </w:r>
      <w:r>
        <w:rPr>
          <w:rFonts w:ascii="Courier New"/>
          <w:spacing w:val="-57"/>
          <w:sz w:val="16"/>
        </w:rPr>
        <w:t> </w:t>
      </w:r>
      <w:r>
        <w:rPr>
          <w:b/>
          <w:sz w:val="16"/>
        </w:rPr>
        <w:t>}*</w:t>
      </w:r>
      <w:r>
        <w:rPr>
          <w:b/>
          <w:spacing w:val="54"/>
          <w:sz w:val="16"/>
        </w:rPr>
        <w:t> </w:t>
      </w:r>
      <w:r>
        <w:rPr>
          <w:b/>
          <w:sz w:val="16"/>
        </w:rPr>
        <w:t>]</w:t>
      </w:r>
      <w:r>
        <w:rPr>
          <w:b/>
          <w:spacing w:val="39"/>
          <w:sz w:val="16"/>
        </w:rPr>
        <w:t> </w:t>
      </w:r>
      <w:r>
        <w:rPr>
          <w:b/>
          <w:spacing w:val="-10"/>
          <w:sz w:val="16"/>
        </w:rPr>
        <w:t>]</w:t>
      </w:r>
    </w:p>
    <w:p>
      <w:pPr>
        <w:spacing w:line="240" w:lineRule="auto"/>
        <w:ind w:left="262" w:right="0" w:firstLine="0"/>
        <w:rPr>
          <w:sz w:val="20"/>
        </w:rPr>
      </w:pPr>
      <w:r>
        <w:rPr>
          <w:sz w:val="20"/>
        </w:rPr>
        <mc:AlternateContent>
          <mc:Choice Requires="wps">
            <w:drawing>
              <wp:inline distT="0" distB="0" distL="0" distR="0">
                <wp:extent cx="13970" cy="181610"/>
                <wp:effectExtent l="0" t="0" r="0" b="8889"/>
                <wp:docPr id="4190" name="Group 4190"/>
                <wp:cNvGraphicFramePr>
                  <a:graphicFrameLocks/>
                </wp:cNvGraphicFramePr>
                <a:graphic>
                  <a:graphicData uri="http://schemas.microsoft.com/office/word/2010/wordprocessingGroup">
                    <wpg:wgp>
                      <wpg:cNvPr id="4190" name="Group 4190"/>
                      <wpg:cNvGrpSpPr/>
                      <wpg:grpSpPr>
                        <a:xfrm>
                          <a:off x="0" y="0"/>
                          <a:ext cx="13970" cy="181610"/>
                          <a:chExt cx="13970" cy="181610"/>
                        </a:xfrm>
                      </wpg:grpSpPr>
                      <wps:wsp>
                        <wps:cNvPr id="4191" name="Graphic 4191"/>
                        <wps:cNvSpPr/>
                        <wps:spPr>
                          <a:xfrm>
                            <a:off x="6858" y="0"/>
                            <a:ext cx="1270" cy="181610"/>
                          </a:xfrm>
                          <a:custGeom>
                            <a:avLst/>
                            <a:gdLst/>
                            <a:ahLst/>
                            <a:cxnLst/>
                            <a:rect l="l" t="t" r="r" b="b"/>
                            <a:pathLst>
                              <a:path w="0" h="181610">
                                <a:moveTo>
                                  <a:pt x="0" y="181355"/>
                                </a:moveTo>
                                <a:lnTo>
                                  <a:pt x="0" y="0"/>
                                </a:lnTo>
                              </a:path>
                            </a:pathLst>
                          </a:custGeom>
                          <a:ln w="137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pt;height:14.3pt;mso-position-horizontal-relative:char;mso-position-vertical-relative:line" id="docshapegroup3303" coordorigin="0,0" coordsize="22,286">
                <v:line style="position:absolute" from="11,286" to="11,0" stroked="true" strokeweight="1.08pt" strokecolor="#000000">
                  <v:stroke dashstyle="solid"/>
                </v:line>
              </v:group>
            </w:pict>
          </mc:Fallback>
        </mc:AlternateContent>
      </w:r>
      <w:r>
        <w:rPr>
          <w:sz w:val="20"/>
        </w:rPr>
      </w:r>
    </w:p>
    <w:p>
      <w:pPr>
        <w:spacing w:before="0"/>
        <w:ind w:left="998" w:right="0" w:firstLine="0"/>
        <w:jc w:val="left"/>
        <w:rPr>
          <w:i/>
          <w:sz w:val="16"/>
        </w:rPr>
      </w:pPr>
      <w:r>
        <w:rPr>
          <w:rFonts w:ascii="Courier New"/>
          <w:sz w:val="16"/>
        </w:rPr>
        <w:t>constraint</w:t>
      </w:r>
      <w:r>
        <w:rPr>
          <w:rFonts w:ascii="Courier New"/>
          <w:spacing w:val="-7"/>
          <w:sz w:val="16"/>
        </w:rPr>
        <w:t> </w:t>
      </w:r>
      <w:r>
        <w:rPr>
          <w:rFonts w:ascii="Courier New"/>
          <w:sz w:val="16"/>
        </w:rPr>
        <w:t>=</w:t>
      </w:r>
      <w:r>
        <w:rPr>
          <w:rFonts w:ascii="Courier New"/>
          <w:spacing w:val="-4"/>
          <w:sz w:val="16"/>
        </w:rPr>
        <w:t> </w:t>
      </w:r>
      <w:r>
        <w:rPr>
          <w:i/>
          <w:sz w:val="16"/>
        </w:rPr>
        <w:t>&lt;name&gt;</w:t>
      </w:r>
      <w:r>
        <w:rPr>
          <w:i/>
          <w:spacing w:val="52"/>
          <w:sz w:val="16"/>
        </w:rPr>
        <w:t> </w:t>
      </w:r>
      <w:r>
        <w:rPr>
          <w:b/>
          <w:sz w:val="16"/>
        </w:rPr>
        <w:t>|</w:t>
      </w:r>
      <w:r>
        <w:rPr>
          <w:b/>
          <w:spacing w:val="52"/>
          <w:sz w:val="16"/>
        </w:rPr>
        <w:t> </w:t>
      </w:r>
      <w:r>
        <w:rPr>
          <w:rFonts w:ascii="Courier New"/>
          <w:sz w:val="16"/>
        </w:rPr>
        <w:t>constraints</w:t>
      </w:r>
      <w:r>
        <w:rPr>
          <w:rFonts w:ascii="Courier New"/>
          <w:spacing w:val="-4"/>
          <w:sz w:val="16"/>
        </w:rPr>
        <w:t> </w:t>
      </w:r>
      <w:r>
        <w:rPr>
          <w:rFonts w:ascii="Courier New"/>
          <w:sz w:val="16"/>
        </w:rPr>
        <w:t>=</w:t>
      </w:r>
      <w:r>
        <w:rPr>
          <w:rFonts w:ascii="Courier New"/>
          <w:spacing w:val="-4"/>
          <w:sz w:val="16"/>
        </w:rPr>
        <w:t> </w:t>
      </w:r>
      <w:r>
        <w:rPr>
          <w:i/>
          <w:spacing w:val="-2"/>
          <w:sz w:val="16"/>
        </w:rPr>
        <w:t>&lt;integer&gt;</w:t>
      </w:r>
    </w:p>
    <w:p>
      <w:pPr>
        <w:pStyle w:val="BodyText"/>
        <w:spacing w:before="60"/>
        <w:rPr>
          <w:i/>
          <w:sz w:val="16"/>
        </w:rPr>
      </w:pPr>
    </w:p>
    <w:p>
      <w:pPr>
        <w:pStyle w:val="BodyText"/>
        <w:tabs>
          <w:tab w:pos="2926" w:val="left" w:leader="none"/>
          <w:tab w:pos="4513" w:val="left" w:leader="none"/>
          <w:tab w:pos="5814" w:val="left" w:leader="none"/>
        </w:tabs>
        <w:spacing w:before="1"/>
        <w:ind w:left="602"/>
      </w:pPr>
      <w:r>
        <w:rPr/>
        <w:t>Notes:</w:t>
      </w:r>
      <w:r>
        <w:rPr>
          <w:spacing w:val="49"/>
        </w:rPr>
        <w:t>  </w:t>
      </w:r>
      <w:r>
        <w:rPr>
          <w:b/>
          <w:spacing w:val="25"/>
        </w:rPr>
        <w:t>[]</w:t>
      </w:r>
      <w:r>
        <w:rPr>
          <w:b/>
          <w:spacing w:val="1"/>
        </w:rPr>
        <w:t> </w:t>
      </w:r>
      <w:r>
        <w:rPr/>
        <w:t>= </w:t>
      </w:r>
      <w:r>
        <w:rPr>
          <w:spacing w:val="-2"/>
        </w:rPr>
        <w:t>optional</w:t>
      </w:r>
      <w:r>
        <w:rPr/>
        <w:tab/>
      </w:r>
      <w:r>
        <w:rPr>
          <w:b/>
          <w:spacing w:val="25"/>
        </w:rPr>
        <w:t>{}</w:t>
      </w:r>
      <w:r>
        <w:rPr>
          <w:b/>
          <w:spacing w:val="-2"/>
        </w:rPr>
        <w:t> </w:t>
      </w:r>
      <w:r>
        <w:rPr/>
        <w:t>= </w:t>
      </w:r>
      <w:r>
        <w:rPr>
          <w:spacing w:val="-2"/>
        </w:rPr>
        <w:t>required</w:t>
      </w:r>
      <w:r>
        <w:rPr/>
        <w:tab/>
      </w:r>
      <w:r>
        <w:rPr>
          <w:b/>
        </w:rPr>
        <w:t>* </w:t>
      </w:r>
      <w:r>
        <w:rPr/>
        <w:t>= </w:t>
      </w:r>
      <w:r>
        <w:rPr>
          <w:spacing w:val="-2"/>
        </w:rPr>
        <w:t>repeat</w:t>
      </w:r>
      <w:r>
        <w:rPr/>
        <w:tab/>
        <w:t>|</w:t>
      </w:r>
      <w:r>
        <w:rPr>
          <w:spacing w:val="-3"/>
        </w:rPr>
        <w:t> </w:t>
      </w:r>
      <w:r>
        <w:rPr/>
        <w:t>= </w:t>
      </w:r>
      <w:r>
        <w:rPr>
          <w:spacing w:val="-2"/>
        </w:rPr>
        <w:t>choice</w:t>
      </w:r>
    </w:p>
    <w:p>
      <w:pPr>
        <w:tabs>
          <w:tab w:pos="5699" w:val="left" w:leader="none"/>
        </w:tabs>
        <w:spacing w:before="40"/>
        <w:ind w:left="1050" w:right="0" w:firstLine="0"/>
        <w:jc w:val="left"/>
        <w:rPr>
          <w:sz w:val="20"/>
        </w:rPr>
      </w:pPr>
      <w:r>
        <w:rPr>
          <w:i/>
          <w:sz w:val="16"/>
        </w:rPr>
        <w:t>&lt;real&gt;</w:t>
      </w:r>
      <w:r>
        <w:rPr>
          <w:i/>
          <w:spacing w:val="-12"/>
          <w:sz w:val="16"/>
        </w:rPr>
        <w:t> </w:t>
      </w:r>
      <w:r>
        <w:rPr>
          <w:b/>
          <w:sz w:val="16"/>
        </w:rPr>
        <w:t>=</w:t>
      </w:r>
      <w:r>
        <w:rPr>
          <w:b/>
          <w:spacing w:val="-6"/>
          <w:sz w:val="16"/>
        </w:rPr>
        <w:t> </w:t>
      </w:r>
      <w:r>
        <w:rPr>
          <w:b/>
          <w:sz w:val="16"/>
        </w:rPr>
        <w:t>[</w:t>
      </w:r>
      <w:r>
        <w:rPr>
          <w:rFonts w:ascii="Courier New"/>
          <w:sz w:val="16"/>
        </w:rPr>
        <w:t>+</w:t>
      </w:r>
      <w:r>
        <w:rPr>
          <w:sz w:val="16"/>
        </w:rPr>
        <w:t>|</w:t>
      </w:r>
      <w:r>
        <w:rPr>
          <w:rFonts w:ascii="Courier New"/>
          <w:sz w:val="16"/>
        </w:rPr>
        <w:t>-</w:t>
      </w:r>
      <w:r>
        <w:rPr>
          <w:b/>
          <w:sz w:val="16"/>
        </w:rPr>
        <w:t>]</w:t>
      </w:r>
      <w:r>
        <w:rPr>
          <w:b/>
          <w:spacing w:val="-3"/>
          <w:sz w:val="16"/>
        </w:rPr>
        <w:t> </w:t>
      </w:r>
      <w:r>
        <w:rPr>
          <w:b/>
          <w:sz w:val="16"/>
        </w:rPr>
        <w:t>[</w:t>
      </w:r>
      <w:r>
        <w:rPr>
          <w:sz w:val="16"/>
        </w:rPr>
        <w:t>&lt;</w:t>
      </w:r>
      <w:r>
        <w:rPr>
          <w:i/>
          <w:sz w:val="16"/>
        </w:rPr>
        <w:t>digits</w:t>
      </w:r>
      <w:r>
        <w:rPr>
          <w:sz w:val="16"/>
        </w:rPr>
        <w:t>&gt;</w:t>
      </w:r>
      <w:r>
        <w:rPr>
          <w:b/>
          <w:sz w:val="16"/>
        </w:rPr>
        <w:t>]</w:t>
      </w:r>
      <w:r>
        <w:rPr>
          <w:b/>
          <w:spacing w:val="-4"/>
          <w:sz w:val="16"/>
        </w:rPr>
        <w:t> </w:t>
      </w:r>
      <w:r>
        <w:rPr>
          <w:b/>
          <w:sz w:val="16"/>
        </w:rPr>
        <w:t>[</w:t>
      </w:r>
      <w:r>
        <w:rPr>
          <w:rFonts w:ascii="Courier New"/>
          <w:sz w:val="16"/>
        </w:rPr>
        <w:t>.</w:t>
      </w:r>
      <w:r>
        <w:rPr>
          <w:rFonts w:ascii="Courier New"/>
          <w:spacing w:val="-57"/>
          <w:sz w:val="16"/>
        </w:rPr>
        <w:t> </w:t>
      </w:r>
      <w:r>
        <w:rPr>
          <w:b/>
          <w:sz w:val="16"/>
        </w:rPr>
        <w:t>[</w:t>
      </w:r>
      <w:r>
        <w:rPr>
          <w:sz w:val="16"/>
        </w:rPr>
        <w:t>&lt;</w:t>
      </w:r>
      <w:r>
        <w:rPr>
          <w:i/>
          <w:sz w:val="16"/>
        </w:rPr>
        <w:t>digits</w:t>
      </w:r>
      <w:r>
        <w:rPr>
          <w:sz w:val="16"/>
        </w:rPr>
        <w:t>&gt;</w:t>
      </w:r>
      <w:r>
        <w:rPr>
          <w:b/>
          <w:sz w:val="16"/>
        </w:rPr>
        <w:t>]</w:t>
      </w:r>
      <w:r>
        <w:rPr>
          <w:b/>
          <w:spacing w:val="-3"/>
          <w:sz w:val="16"/>
        </w:rPr>
        <w:t> </w:t>
      </w:r>
      <w:r>
        <w:rPr>
          <w:b/>
          <w:sz w:val="16"/>
        </w:rPr>
        <w:t>]</w:t>
      </w:r>
      <w:r>
        <w:rPr>
          <w:b/>
          <w:spacing w:val="-3"/>
          <w:sz w:val="16"/>
        </w:rPr>
        <w:t> </w:t>
      </w:r>
      <w:r>
        <w:rPr>
          <w:b/>
          <w:sz w:val="16"/>
        </w:rPr>
        <w:t>[</w:t>
      </w:r>
      <w:r>
        <w:rPr>
          <w:rFonts w:ascii="Courier New"/>
          <w:sz w:val="16"/>
        </w:rPr>
        <w:t>e</w:t>
      </w:r>
      <w:r>
        <w:rPr>
          <w:rFonts w:ascii="Courier New"/>
          <w:spacing w:val="-57"/>
          <w:sz w:val="16"/>
        </w:rPr>
        <w:t> </w:t>
      </w:r>
      <w:r>
        <w:rPr>
          <w:b/>
          <w:sz w:val="16"/>
        </w:rPr>
        <w:t>[</w:t>
      </w:r>
      <w:r>
        <w:rPr>
          <w:rFonts w:ascii="Courier New"/>
          <w:sz w:val="16"/>
        </w:rPr>
        <w:t>+</w:t>
      </w:r>
      <w:r>
        <w:rPr>
          <w:sz w:val="16"/>
        </w:rPr>
        <w:t>|</w:t>
      </w:r>
      <w:r>
        <w:rPr>
          <w:rFonts w:ascii="Courier New"/>
          <w:sz w:val="16"/>
        </w:rPr>
        <w:t>-</w:t>
      </w:r>
      <w:r>
        <w:rPr>
          <w:b/>
          <w:sz w:val="16"/>
        </w:rPr>
        <w:t>]</w:t>
      </w:r>
      <w:r>
        <w:rPr>
          <w:b/>
          <w:spacing w:val="-3"/>
          <w:sz w:val="16"/>
        </w:rPr>
        <w:t> </w:t>
      </w:r>
      <w:r>
        <w:rPr>
          <w:sz w:val="16"/>
        </w:rPr>
        <w:t>&lt;</w:t>
      </w:r>
      <w:r>
        <w:rPr>
          <w:i/>
          <w:sz w:val="16"/>
        </w:rPr>
        <w:t>digits</w:t>
      </w:r>
      <w:r>
        <w:rPr>
          <w:sz w:val="16"/>
        </w:rPr>
        <w:t>&gt;</w:t>
      </w:r>
      <w:r>
        <w:rPr>
          <w:b/>
          <w:sz w:val="16"/>
        </w:rPr>
        <w:t>]</w:t>
      </w:r>
      <w:r>
        <w:rPr>
          <w:b/>
          <w:spacing w:val="-3"/>
          <w:sz w:val="16"/>
        </w:rPr>
        <w:t> </w:t>
      </w:r>
      <w:r>
        <w:rPr>
          <w:b/>
          <w:sz w:val="16"/>
        </w:rPr>
        <w:t>[</w:t>
      </w:r>
      <w:r>
        <w:rPr>
          <w:b/>
          <w:spacing w:val="-4"/>
          <w:sz w:val="16"/>
        </w:rPr>
        <w:t> </w:t>
      </w:r>
      <w:r>
        <w:rPr>
          <w:rFonts w:ascii="Courier New"/>
          <w:sz w:val="16"/>
        </w:rPr>
        <w:t>?</w:t>
      </w:r>
      <w:r>
        <w:rPr>
          <w:rFonts w:ascii="Courier New"/>
          <w:spacing w:val="-57"/>
          <w:sz w:val="16"/>
        </w:rPr>
        <w:t> </w:t>
      </w:r>
      <w:r>
        <w:rPr>
          <w:b/>
          <w:spacing w:val="-10"/>
          <w:sz w:val="16"/>
        </w:rPr>
        <w:t>]</w:t>
      </w:r>
      <w:r>
        <w:rPr>
          <w:b/>
          <w:sz w:val="16"/>
        </w:rPr>
        <w:tab/>
      </w:r>
      <w:r>
        <w:rPr>
          <w:rFonts w:ascii="Courier New"/>
          <w:sz w:val="16"/>
        </w:rPr>
        <w:t>?</w:t>
      </w:r>
      <w:r>
        <w:rPr>
          <w:rFonts w:ascii="Courier New"/>
          <w:spacing w:val="-57"/>
          <w:sz w:val="16"/>
        </w:rPr>
        <w:t> </w:t>
      </w:r>
      <w:r>
        <w:rPr>
          <w:sz w:val="20"/>
        </w:rPr>
        <w:t>= </w:t>
      </w:r>
      <w:r>
        <w:rPr>
          <w:spacing w:val="-2"/>
          <w:sz w:val="20"/>
        </w:rPr>
        <w:t>parameter</w:t>
      </w:r>
    </w:p>
    <w:p>
      <w:pPr>
        <w:spacing w:before="72"/>
        <w:ind w:left="1050" w:right="0" w:firstLine="0"/>
        <w:jc w:val="left"/>
        <w:rPr>
          <w:rFonts w:ascii="Courier New"/>
          <w:sz w:val="16"/>
        </w:rPr>
      </w:pPr>
      <w:r>
        <w:rPr>
          <w:i/>
          <w:sz w:val="16"/>
        </w:rPr>
        <w:t>&lt;jointtype&gt;</w:t>
      </w:r>
      <w:r>
        <w:rPr>
          <w:i/>
          <w:spacing w:val="-3"/>
          <w:sz w:val="16"/>
        </w:rPr>
        <w:t> </w:t>
      </w:r>
      <w:r>
        <w:rPr>
          <w:b/>
          <w:sz w:val="16"/>
        </w:rPr>
        <w:t>=</w:t>
      </w:r>
      <w:r>
        <w:rPr>
          <w:b/>
          <w:spacing w:val="56"/>
          <w:sz w:val="16"/>
        </w:rPr>
        <w:t> </w:t>
      </w:r>
      <w:r>
        <w:rPr>
          <w:rFonts w:ascii="Courier New"/>
          <w:spacing w:val="-2"/>
          <w:sz w:val="16"/>
        </w:rPr>
        <w:t>weld,pin,ujoint,gimbal,ball,slider,cylinder,</w:t>
      </w:r>
      <w:r>
        <w:rPr>
          <w:b/>
          <w:spacing w:val="-2"/>
          <w:sz w:val="16"/>
        </w:rPr>
        <w:t>[</w:t>
      </w:r>
      <w:r>
        <w:rPr>
          <w:rFonts w:ascii="Courier New"/>
          <w:spacing w:val="-2"/>
          <w:sz w:val="16"/>
        </w:rPr>
        <w:t>r</w:t>
      </w:r>
      <w:r>
        <w:rPr>
          <w:b/>
          <w:spacing w:val="-2"/>
          <w:sz w:val="16"/>
        </w:rPr>
        <w:t>]</w:t>
      </w:r>
      <w:r>
        <w:rPr>
          <w:rFonts w:ascii="Courier New"/>
          <w:spacing w:val="-2"/>
          <w:sz w:val="16"/>
        </w:rPr>
        <w:t>planar,</w:t>
      </w:r>
    </w:p>
    <w:p>
      <w:pPr>
        <w:spacing w:before="3"/>
        <w:ind w:left="2042" w:right="0" w:firstLine="0"/>
        <w:jc w:val="left"/>
        <w:rPr>
          <w:rFonts w:ascii="Courier New"/>
          <w:sz w:val="16"/>
        </w:rPr>
      </w:pPr>
      <w:r>
        <w:rPr>
          <w:b/>
          <w:spacing w:val="-2"/>
          <w:sz w:val="16"/>
        </w:rPr>
        <w:t>[</w:t>
      </w:r>
      <w:r>
        <w:rPr>
          <w:rFonts w:ascii="Courier New"/>
          <w:spacing w:val="-2"/>
          <w:sz w:val="16"/>
        </w:rPr>
        <w:t>r</w:t>
      </w:r>
      <w:r>
        <w:rPr>
          <w:b/>
          <w:spacing w:val="-2"/>
          <w:sz w:val="16"/>
        </w:rPr>
        <w:t>]</w:t>
      </w:r>
      <w:r>
        <w:rPr>
          <w:rFonts w:ascii="Courier New"/>
          <w:spacing w:val="-2"/>
          <w:sz w:val="16"/>
        </w:rPr>
        <w:t>bearing,</w:t>
      </w:r>
      <w:r>
        <w:rPr>
          <w:b/>
          <w:spacing w:val="-2"/>
          <w:sz w:val="16"/>
        </w:rPr>
        <w:t>[</w:t>
      </w:r>
      <w:r>
        <w:rPr>
          <w:rFonts w:ascii="Courier New"/>
          <w:spacing w:val="-2"/>
          <w:sz w:val="16"/>
        </w:rPr>
        <w:t>r</w:t>
      </w:r>
      <w:r>
        <w:rPr>
          <w:b/>
          <w:spacing w:val="-2"/>
          <w:sz w:val="16"/>
        </w:rPr>
        <w:t>]</w:t>
      </w:r>
      <w:r>
        <w:rPr>
          <w:rFonts w:ascii="Courier New"/>
          <w:spacing w:val="-2"/>
          <w:sz w:val="16"/>
        </w:rPr>
        <w:t>bushing,</w:t>
      </w:r>
      <w:r>
        <w:rPr>
          <w:b/>
          <w:spacing w:val="-2"/>
          <w:sz w:val="16"/>
        </w:rPr>
        <w:t>[</w:t>
      </w:r>
      <w:r>
        <w:rPr>
          <w:rFonts w:ascii="Courier New"/>
          <w:spacing w:val="-2"/>
          <w:sz w:val="16"/>
        </w:rPr>
        <w:t>r</w:t>
      </w:r>
      <w:r>
        <w:rPr>
          <w:b/>
          <w:spacing w:val="-2"/>
          <w:sz w:val="16"/>
        </w:rPr>
        <w:t>]</w:t>
      </w:r>
      <w:r>
        <w:rPr>
          <w:rFonts w:ascii="Courier New"/>
          <w:spacing w:val="-2"/>
          <w:sz w:val="16"/>
        </w:rPr>
        <w:t>free</w:t>
      </w:r>
    </w:p>
    <w:p>
      <w:pPr>
        <w:spacing w:before="72"/>
        <w:ind w:left="1050" w:right="0" w:firstLine="0"/>
        <w:jc w:val="left"/>
        <w:rPr>
          <w:i/>
          <w:sz w:val="16"/>
        </w:rPr>
      </w:pPr>
      <w:r>
        <w:rPr>
          <w:i/>
          <w:sz w:val="16"/>
        </w:rPr>
        <w:t>&lt;vector&gt;</w:t>
      </w:r>
      <w:r>
        <w:rPr>
          <w:i/>
          <w:spacing w:val="-4"/>
          <w:sz w:val="16"/>
        </w:rPr>
        <w:t> </w:t>
      </w:r>
      <w:r>
        <w:rPr>
          <w:b/>
          <w:sz w:val="16"/>
        </w:rPr>
        <w:t>=</w:t>
      </w:r>
      <w:r>
        <w:rPr>
          <w:b/>
          <w:spacing w:val="-2"/>
          <w:sz w:val="16"/>
        </w:rPr>
        <w:t> </w:t>
      </w:r>
      <w:r>
        <w:rPr>
          <w:i/>
          <w:sz w:val="16"/>
        </w:rPr>
        <w:t>&lt;real&gt;</w:t>
      </w:r>
      <w:r>
        <w:rPr>
          <w:i/>
          <w:spacing w:val="35"/>
          <w:sz w:val="16"/>
        </w:rPr>
        <w:t> </w:t>
      </w:r>
      <w:r>
        <w:rPr>
          <w:i/>
          <w:sz w:val="16"/>
        </w:rPr>
        <w:t>&lt;real&gt;</w:t>
      </w:r>
      <w:r>
        <w:rPr>
          <w:i/>
          <w:spacing w:val="35"/>
          <w:sz w:val="16"/>
        </w:rPr>
        <w:t> </w:t>
      </w:r>
      <w:r>
        <w:rPr>
          <w:i/>
          <w:spacing w:val="-2"/>
          <w:sz w:val="16"/>
        </w:rPr>
        <w:t>&lt;real&gt;</w:t>
      </w:r>
    </w:p>
    <w:p>
      <w:pPr>
        <w:spacing w:before="68"/>
        <w:ind w:left="1050" w:right="0" w:firstLine="0"/>
        <w:jc w:val="left"/>
        <w:rPr>
          <w:sz w:val="18"/>
        </w:rPr>
      </w:pPr>
      <w:r>
        <w:rPr>
          <w:i/>
          <w:sz w:val="16"/>
        </w:rPr>
        <w:t>&lt;name&gt;</w:t>
      </w:r>
      <w:r>
        <w:rPr>
          <w:i/>
          <w:spacing w:val="4"/>
          <w:sz w:val="16"/>
        </w:rPr>
        <w:t> </w:t>
      </w:r>
      <w:r>
        <w:rPr>
          <w:sz w:val="18"/>
        </w:rPr>
        <w:t>= user-chosen sequence up to 32 letters, digits, and _.</w:t>
      </w:r>
      <w:r>
        <w:rPr>
          <w:spacing w:val="45"/>
          <w:sz w:val="18"/>
        </w:rPr>
        <w:t> </w:t>
      </w:r>
      <w:r>
        <w:rPr>
          <w:sz w:val="18"/>
        </w:rPr>
        <w:t>Must start with a </w:t>
      </w:r>
      <w:r>
        <w:rPr>
          <w:spacing w:val="-2"/>
          <w:sz w:val="18"/>
        </w:rPr>
        <w:t>letter.</w:t>
      </w:r>
    </w:p>
    <w:p>
      <w:pPr>
        <w:spacing w:before="63"/>
        <w:ind w:left="1050" w:right="0" w:firstLine="0"/>
        <w:jc w:val="left"/>
        <w:rPr>
          <w:sz w:val="18"/>
        </w:rPr>
      </w:pPr>
      <w:r>
        <w:rPr>
          <w:i/>
          <w:sz w:val="16"/>
        </w:rPr>
        <w:t>&lt;string&gt; </w:t>
      </w:r>
      <w:r>
        <w:rPr>
          <w:sz w:val="18"/>
        </w:rPr>
        <w:t>=</w:t>
      </w:r>
      <w:r>
        <w:rPr>
          <w:spacing w:val="-2"/>
          <w:sz w:val="18"/>
        </w:rPr>
        <w:t> </w:t>
      </w:r>
      <w:r>
        <w:rPr>
          <w:sz w:val="18"/>
        </w:rPr>
        <w:t>user-chosen</w:t>
      </w:r>
      <w:r>
        <w:rPr>
          <w:spacing w:val="-1"/>
          <w:sz w:val="18"/>
        </w:rPr>
        <w:t> </w:t>
      </w:r>
      <w:r>
        <w:rPr>
          <w:sz w:val="18"/>
        </w:rPr>
        <w:t>sequence</w:t>
      </w:r>
      <w:r>
        <w:rPr>
          <w:spacing w:val="-2"/>
          <w:sz w:val="18"/>
        </w:rPr>
        <w:t> </w:t>
      </w:r>
      <w:r>
        <w:rPr>
          <w:sz w:val="18"/>
        </w:rPr>
        <w:t>of</w:t>
      </w:r>
      <w:r>
        <w:rPr>
          <w:spacing w:val="-1"/>
          <w:sz w:val="18"/>
        </w:rPr>
        <w:t> </w:t>
      </w:r>
      <w:r>
        <w:rPr>
          <w:sz w:val="18"/>
        </w:rPr>
        <w:t>characters</w:t>
      </w:r>
      <w:r>
        <w:rPr>
          <w:spacing w:val="-3"/>
          <w:sz w:val="18"/>
        </w:rPr>
        <w:t> </w:t>
      </w:r>
      <w:r>
        <w:rPr>
          <w:sz w:val="18"/>
        </w:rPr>
        <w:t>legal</w:t>
      </w:r>
      <w:r>
        <w:rPr>
          <w:spacing w:val="-1"/>
          <w:sz w:val="18"/>
        </w:rPr>
        <w:t> </w:t>
      </w:r>
      <w:r>
        <w:rPr>
          <w:sz w:val="18"/>
        </w:rPr>
        <w:t>to</w:t>
      </w:r>
      <w:r>
        <w:rPr>
          <w:spacing w:val="-2"/>
          <w:sz w:val="18"/>
        </w:rPr>
        <w:t> </w:t>
      </w:r>
      <w:r>
        <w:rPr>
          <w:sz w:val="18"/>
        </w:rPr>
        <w:t>user’s</w:t>
      </w:r>
      <w:r>
        <w:rPr>
          <w:spacing w:val="-2"/>
          <w:sz w:val="18"/>
        </w:rPr>
        <w:t> compiler.</w:t>
      </w:r>
    </w:p>
    <w:p>
      <w:pPr>
        <w:spacing w:before="63"/>
        <w:ind w:left="1050" w:right="0" w:firstLine="0"/>
        <w:jc w:val="left"/>
        <w:rPr>
          <w:sz w:val="18"/>
        </w:rPr>
      </w:pPr>
      <w:r>
        <w:rPr>
          <w:rFonts w:ascii="Courier New"/>
          <w:sz w:val="18"/>
        </w:rPr>
        <w:t>$ground</w:t>
      </w:r>
      <w:r>
        <w:rPr>
          <w:rFonts w:ascii="Courier New"/>
          <w:spacing w:val="-64"/>
          <w:sz w:val="18"/>
        </w:rPr>
        <w:t> </w:t>
      </w:r>
      <w:r>
        <w:rPr>
          <w:sz w:val="18"/>
        </w:rPr>
        <w:t>=</w:t>
      </w:r>
      <w:r>
        <w:rPr>
          <w:spacing w:val="-2"/>
          <w:sz w:val="18"/>
        </w:rPr>
        <w:t> </w:t>
      </w:r>
      <w:r>
        <w:rPr>
          <w:sz w:val="18"/>
        </w:rPr>
        <w:t>predefined</w:t>
      </w:r>
      <w:r>
        <w:rPr>
          <w:spacing w:val="-1"/>
          <w:sz w:val="18"/>
        </w:rPr>
        <w:t> </w:t>
      </w:r>
      <w:r>
        <w:rPr>
          <w:sz w:val="18"/>
        </w:rPr>
        <w:t>name</w:t>
      </w:r>
      <w:r>
        <w:rPr>
          <w:spacing w:val="-1"/>
          <w:sz w:val="18"/>
        </w:rPr>
        <w:t> </w:t>
      </w:r>
      <w:r>
        <w:rPr>
          <w:sz w:val="18"/>
        </w:rPr>
        <w:t>for</w:t>
      </w:r>
      <w:r>
        <w:rPr>
          <w:spacing w:val="-1"/>
          <w:sz w:val="18"/>
        </w:rPr>
        <w:t> </w:t>
      </w:r>
      <w:r>
        <w:rPr>
          <w:sz w:val="18"/>
        </w:rPr>
        <w:t>inertial</w:t>
      </w:r>
      <w:r>
        <w:rPr>
          <w:spacing w:val="-1"/>
          <w:sz w:val="18"/>
        </w:rPr>
        <w:t> </w:t>
      </w:r>
      <w:r>
        <w:rPr>
          <w:spacing w:val="-2"/>
          <w:sz w:val="18"/>
        </w:rPr>
        <w:t>frame.</w:t>
      </w:r>
    </w:p>
    <w:p>
      <w:pPr>
        <w:pStyle w:val="BodyText"/>
        <w:rPr>
          <w:sz w:val="18"/>
        </w:rPr>
      </w:pPr>
    </w:p>
    <w:p>
      <w:pPr>
        <w:pStyle w:val="BodyText"/>
        <w:spacing w:before="17"/>
        <w:rPr>
          <w:sz w:val="18"/>
        </w:rPr>
      </w:pPr>
    </w:p>
    <w:p>
      <w:pPr>
        <w:pStyle w:val="Heading6"/>
        <w:spacing w:line="270" w:lineRule="exact"/>
        <w:ind w:left="102"/>
      </w:pPr>
      <w:r>
        <w:rPr/>
        <w:t>Q2</w:t>
      </w:r>
      <w:r>
        <w:rPr>
          <w:spacing w:val="76"/>
          <w:w w:val="150"/>
        </w:rPr>
        <w:t> </w:t>
      </w:r>
      <w:r>
        <w:rPr/>
        <w:t>Command</w:t>
      </w:r>
      <w:r>
        <w:rPr>
          <w:spacing w:val="-1"/>
        </w:rPr>
        <w:t> </w:t>
      </w:r>
      <w:r>
        <w:rPr/>
        <w:t>Line</w:t>
      </w:r>
      <w:r>
        <w:rPr>
          <w:spacing w:val="-1"/>
        </w:rPr>
        <w:t> </w:t>
      </w:r>
      <w:r>
        <w:rPr>
          <w:spacing w:val="-2"/>
        </w:rPr>
        <w:t>Options</w:t>
      </w:r>
    </w:p>
    <w:p>
      <w:pPr>
        <w:spacing w:line="270" w:lineRule="exact" w:before="0"/>
        <w:ind w:left="602" w:right="0" w:firstLine="0"/>
        <w:jc w:val="left"/>
        <w:rPr>
          <w:rFonts w:ascii="Arial"/>
          <w:b/>
          <w:sz w:val="24"/>
        </w:rPr>
      </w:pPr>
      <w:r>
        <w:rPr>
          <w:rFonts w:ascii="Arial"/>
          <w:b/>
          <w:sz w:val="24"/>
        </w:rPr>
        <w:t>(See</w:t>
      </w:r>
      <w:r>
        <w:rPr>
          <w:rFonts w:ascii="Arial"/>
          <w:b/>
          <w:spacing w:val="-4"/>
          <w:sz w:val="24"/>
        </w:rPr>
        <w:t> </w:t>
      </w:r>
      <w:r>
        <w:rPr>
          <w:rFonts w:ascii="Arial"/>
          <w:b/>
          <w:sz w:val="24"/>
        </w:rPr>
        <w:t>Section</w:t>
      </w:r>
      <w:r>
        <w:rPr>
          <w:rFonts w:ascii="Arial"/>
          <w:b/>
          <w:spacing w:val="-2"/>
          <w:sz w:val="24"/>
        </w:rPr>
        <w:t> </w:t>
      </w:r>
      <w:r>
        <w:rPr>
          <w:rFonts w:ascii="Arial"/>
          <w:b/>
          <w:sz w:val="24"/>
        </w:rPr>
        <w:t>R7.1</w:t>
      </w:r>
      <w:r>
        <w:rPr>
          <w:rFonts w:ascii="Arial"/>
          <w:b/>
          <w:spacing w:val="-1"/>
          <w:sz w:val="24"/>
        </w:rPr>
        <w:t> </w:t>
      </w:r>
      <w:r>
        <w:rPr>
          <w:rFonts w:ascii="Arial"/>
          <w:b/>
          <w:sz w:val="24"/>
        </w:rPr>
        <w:t>on</w:t>
      </w:r>
      <w:r>
        <w:rPr>
          <w:rFonts w:ascii="Arial"/>
          <w:b/>
          <w:spacing w:val="-2"/>
          <w:sz w:val="24"/>
        </w:rPr>
        <w:t> </w:t>
      </w:r>
      <w:r>
        <w:rPr>
          <w:rFonts w:ascii="Arial"/>
          <w:b/>
          <w:sz w:val="24"/>
        </w:rPr>
        <w:t>page</w:t>
      </w:r>
      <w:r>
        <w:rPr>
          <w:rFonts w:ascii="Arial"/>
          <w:b/>
          <w:spacing w:val="-1"/>
          <w:sz w:val="24"/>
        </w:rPr>
        <w:t> </w:t>
      </w:r>
      <w:r>
        <w:rPr>
          <w:rFonts w:ascii="Arial"/>
          <w:b/>
          <w:sz w:val="24"/>
        </w:rPr>
        <w:t>R-</w:t>
      </w:r>
      <w:r>
        <w:rPr>
          <w:rFonts w:ascii="Arial"/>
          <w:b/>
          <w:spacing w:val="-5"/>
          <w:sz w:val="24"/>
        </w:rPr>
        <w:t>30)</w:t>
      </w:r>
    </w:p>
    <w:p>
      <w:pPr>
        <w:spacing w:line="194" w:lineRule="exact" w:before="143"/>
        <w:ind w:left="782" w:right="0" w:firstLine="0"/>
        <w:jc w:val="left"/>
        <w:rPr>
          <w:b/>
          <w:sz w:val="16"/>
        </w:rPr>
      </w:pPr>
      <w:r>
        <w:rPr>
          <w:rFonts w:ascii="Courier New"/>
          <w:sz w:val="16"/>
        </w:rPr>
        <w:t>sdfast</w:t>
      </w:r>
      <w:r>
        <w:rPr>
          <w:rFonts w:ascii="Courier New"/>
          <w:spacing w:val="-6"/>
          <w:sz w:val="16"/>
        </w:rPr>
        <w:t> </w:t>
      </w:r>
      <w:r>
        <w:rPr>
          <w:b/>
          <w:sz w:val="16"/>
        </w:rPr>
        <w:t>[</w:t>
      </w:r>
      <w:r>
        <w:rPr>
          <w:rFonts w:ascii="Courier New"/>
          <w:sz w:val="16"/>
        </w:rPr>
        <w:t>-snbv</w:t>
      </w:r>
      <w:r>
        <w:rPr>
          <w:b/>
          <w:sz w:val="16"/>
        </w:rPr>
        <w:t>]</w:t>
      </w:r>
      <w:r>
        <w:rPr>
          <w:b/>
          <w:spacing w:val="54"/>
          <w:sz w:val="16"/>
        </w:rPr>
        <w:t> </w:t>
      </w:r>
      <w:r>
        <w:rPr>
          <w:b/>
          <w:sz w:val="16"/>
        </w:rPr>
        <w:t>[</w:t>
      </w:r>
      <w:r>
        <w:rPr>
          <w:rFonts w:ascii="Courier New"/>
          <w:sz w:val="16"/>
        </w:rPr>
        <w:t>-l</w:t>
      </w:r>
      <w:r>
        <w:rPr>
          <w:rFonts w:ascii="Courier New"/>
          <w:spacing w:val="-4"/>
          <w:sz w:val="16"/>
        </w:rPr>
        <w:t> </w:t>
      </w:r>
      <w:r>
        <w:rPr>
          <w:i/>
          <w:sz w:val="16"/>
        </w:rPr>
        <w:t>&lt;language&gt;</w:t>
      </w:r>
      <w:r>
        <w:rPr>
          <w:b/>
          <w:sz w:val="16"/>
        </w:rPr>
        <w:t>]</w:t>
      </w:r>
      <w:r>
        <w:rPr>
          <w:b/>
          <w:spacing w:val="53"/>
          <w:sz w:val="16"/>
        </w:rPr>
        <w:t> </w:t>
      </w:r>
      <w:r>
        <w:rPr>
          <w:b/>
          <w:sz w:val="16"/>
        </w:rPr>
        <w:t>[</w:t>
      </w:r>
      <w:r>
        <w:rPr>
          <w:rFonts w:ascii="Courier New"/>
          <w:sz w:val="16"/>
        </w:rPr>
        <w:t>-p</w:t>
      </w:r>
      <w:r>
        <w:rPr>
          <w:rFonts w:ascii="Courier New"/>
          <w:spacing w:val="-4"/>
          <w:sz w:val="16"/>
        </w:rPr>
        <w:t> </w:t>
      </w:r>
      <w:r>
        <w:rPr>
          <w:i/>
          <w:sz w:val="16"/>
        </w:rPr>
        <w:t>&lt;prefix&gt;</w:t>
      </w:r>
      <w:r>
        <w:rPr>
          <w:b/>
          <w:sz w:val="16"/>
        </w:rPr>
        <w:t>]</w:t>
      </w:r>
      <w:r>
        <w:rPr>
          <w:b/>
          <w:spacing w:val="53"/>
          <w:sz w:val="16"/>
        </w:rPr>
        <w:t> </w:t>
      </w:r>
      <w:r>
        <w:rPr>
          <w:b/>
          <w:sz w:val="16"/>
        </w:rPr>
        <w:t>[</w:t>
      </w:r>
      <w:r>
        <w:rPr>
          <w:rFonts w:ascii="Courier New"/>
          <w:sz w:val="16"/>
        </w:rPr>
        <w:t>-g</w:t>
      </w:r>
      <w:r>
        <w:rPr>
          <w:rFonts w:ascii="Courier New"/>
          <w:spacing w:val="-4"/>
          <w:sz w:val="16"/>
        </w:rPr>
        <w:t> </w:t>
      </w:r>
      <w:r>
        <w:rPr>
          <w:rFonts w:ascii="Courier New"/>
          <w:sz w:val="16"/>
        </w:rPr>
        <w:t>dsile</w:t>
      </w:r>
      <w:r>
        <w:rPr>
          <w:b/>
          <w:sz w:val="16"/>
        </w:rPr>
        <w:t>]</w:t>
      </w:r>
      <w:r>
        <w:rPr>
          <w:b/>
          <w:spacing w:val="53"/>
          <w:sz w:val="16"/>
        </w:rPr>
        <w:t> </w:t>
      </w:r>
      <w:r>
        <w:rPr>
          <w:b/>
          <w:sz w:val="16"/>
        </w:rPr>
        <w:t>[</w:t>
      </w:r>
      <w:r>
        <w:rPr>
          <w:i/>
          <w:sz w:val="16"/>
        </w:rPr>
        <w:t>&lt;infile&gt;</w:t>
      </w:r>
      <w:r>
        <w:rPr>
          <w:i/>
          <w:spacing w:val="53"/>
          <w:sz w:val="16"/>
        </w:rPr>
        <w:t> </w:t>
      </w:r>
      <w:r>
        <w:rPr>
          <w:b/>
          <w:spacing w:val="-2"/>
          <w:sz w:val="16"/>
        </w:rPr>
        <w:t>[</w:t>
      </w:r>
      <w:r>
        <w:rPr>
          <w:i/>
          <w:spacing w:val="-2"/>
          <w:sz w:val="16"/>
        </w:rPr>
        <w:t>&lt;basename&gt;</w:t>
      </w:r>
      <w:r>
        <w:rPr>
          <w:b/>
          <w:spacing w:val="-2"/>
          <w:sz w:val="16"/>
        </w:rPr>
        <w:t>]]</w:t>
      </w:r>
    </w:p>
    <w:p>
      <w:pPr>
        <w:spacing w:line="210" w:lineRule="exact" w:before="0"/>
        <w:ind w:left="1258" w:right="0" w:firstLine="0"/>
        <w:jc w:val="left"/>
        <w:rPr>
          <w:sz w:val="18"/>
        </w:rPr>
      </w:pPr>
      <w:r>
        <w:rPr>
          <w:rFonts w:ascii="Courier New"/>
          <w:sz w:val="16"/>
        </w:rPr>
        <w:t>-s</w:t>
      </w:r>
      <w:r>
        <w:rPr>
          <w:rFonts w:ascii="Courier New"/>
          <w:spacing w:val="44"/>
          <w:w w:val="150"/>
          <w:sz w:val="16"/>
        </w:rPr>
        <w:t> </w:t>
      </w:r>
      <w:r>
        <w:rPr>
          <w:sz w:val="18"/>
        </w:rPr>
        <w:t>single </w:t>
      </w:r>
      <w:r>
        <w:rPr>
          <w:spacing w:val="-2"/>
          <w:sz w:val="18"/>
        </w:rPr>
        <w:t>precision</w:t>
      </w:r>
    </w:p>
    <w:p>
      <w:pPr>
        <w:spacing w:line="210" w:lineRule="exact" w:before="0"/>
        <w:ind w:left="1258" w:right="0" w:firstLine="0"/>
        <w:jc w:val="left"/>
        <w:rPr>
          <w:sz w:val="18"/>
        </w:rPr>
      </w:pPr>
      <w:r>
        <w:rPr>
          <w:rFonts w:ascii="Courier New"/>
          <w:sz w:val="16"/>
        </w:rPr>
        <w:t>-n</w:t>
      </w:r>
      <w:r>
        <w:rPr>
          <w:rFonts w:ascii="Courier New"/>
          <w:spacing w:val="44"/>
          <w:w w:val="150"/>
          <w:sz w:val="16"/>
        </w:rPr>
        <w:t> </w:t>
      </w:r>
      <w:r>
        <w:rPr>
          <w:sz w:val="18"/>
        </w:rPr>
        <w:t>use Order(N) </w:t>
      </w:r>
      <w:r>
        <w:rPr>
          <w:spacing w:val="-2"/>
          <w:sz w:val="18"/>
        </w:rPr>
        <w:t>formulation</w:t>
      </w:r>
    </w:p>
    <w:p>
      <w:pPr>
        <w:spacing w:line="210" w:lineRule="exact" w:before="0"/>
        <w:ind w:left="1258" w:right="0" w:firstLine="0"/>
        <w:jc w:val="left"/>
        <w:rPr>
          <w:sz w:val="18"/>
        </w:rPr>
      </w:pPr>
      <w:r>
        <w:rPr>
          <w:rFonts w:ascii="Courier New"/>
          <w:sz w:val="16"/>
        </w:rPr>
        <w:t>-b</w:t>
      </w:r>
      <w:r>
        <w:rPr>
          <w:rFonts w:ascii="Courier New"/>
          <w:spacing w:val="41"/>
          <w:w w:val="150"/>
          <w:sz w:val="16"/>
        </w:rPr>
        <w:t> </w:t>
      </w:r>
      <w:r>
        <w:rPr>
          <w:sz w:val="18"/>
        </w:rPr>
        <w:t>break up</w:t>
      </w:r>
      <w:r>
        <w:rPr>
          <w:spacing w:val="-1"/>
          <w:sz w:val="18"/>
        </w:rPr>
        <w:t> </w:t>
      </w:r>
      <w:r>
        <w:rPr>
          <w:sz w:val="18"/>
        </w:rPr>
        <w:t>Dynamics</w:t>
      </w:r>
      <w:r>
        <w:rPr>
          <w:spacing w:val="-2"/>
          <w:sz w:val="18"/>
        </w:rPr>
        <w:t> </w:t>
      </w:r>
      <w:r>
        <w:rPr>
          <w:sz w:val="18"/>
        </w:rPr>
        <w:t>file into</w:t>
      </w:r>
      <w:r>
        <w:rPr>
          <w:spacing w:val="-1"/>
          <w:sz w:val="18"/>
        </w:rPr>
        <w:t> </w:t>
      </w:r>
      <w:r>
        <w:rPr>
          <w:sz w:val="18"/>
        </w:rPr>
        <w:t>several</w:t>
      </w:r>
      <w:r>
        <w:rPr>
          <w:spacing w:val="-1"/>
          <w:sz w:val="18"/>
        </w:rPr>
        <w:t> </w:t>
      </w:r>
      <w:r>
        <w:rPr>
          <w:sz w:val="18"/>
        </w:rPr>
        <w:t>smaller </w:t>
      </w:r>
      <w:r>
        <w:rPr>
          <w:spacing w:val="-2"/>
          <w:sz w:val="18"/>
        </w:rPr>
        <w:t>pieces</w:t>
      </w:r>
    </w:p>
    <w:p>
      <w:pPr>
        <w:tabs>
          <w:tab w:pos="3834" w:val="left" w:leader="none"/>
          <w:tab w:pos="4469" w:val="left" w:leader="none"/>
        </w:tabs>
        <w:spacing w:line="213" w:lineRule="exact" w:before="0"/>
        <w:ind w:left="1258" w:right="0" w:firstLine="0"/>
        <w:jc w:val="left"/>
        <w:rPr>
          <w:sz w:val="18"/>
        </w:rPr>
      </w:pPr>
      <w:r>
        <w:rPr>
          <w:rFonts w:ascii="Courier New"/>
          <w:sz w:val="16"/>
        </w:rPr>
        <w:t>-v</w:t>
      </w:r>
      <w:r>
        <w:rPr>
          <w:rFonts w:ascii="Courier New"/>
          <w:spacing w:val="44"/>
          <w:w w:val="150"/>
          <w:sz w:val="16"/>
        </w:rPr>
        <w:t> </w:t>
      </w:r>
      <w:r>
        <w:rPr>
          <w:spacing w:val="-2"/>
          <w:sz w:val="18"/>
        </w:rPr>
        <w:t>verbose</w:t>
      </w:r>
      <w:r>
        <w:rPr>
          <w:sz w:val="18"/>
        </w:rPr>
        <w:tab/>
      </w:r>
      <w:r>
        <w:rPr>
          <w:spacing w:val="-2"/>
          <w:sz w:val="18"/>
        </w:rPr>
        <w:t>(</w:t>
      </w:r>
      <w:r>
        <w:rPr>
          <w:rFonts w:ascii="Courier New"/>
          <w:spacing w:val="-2"/>
          <w:sz w:val="16"/>
        </w:rPr>
        <w:t>-</w:t>
      </w:r>
      <w:r>
        <w:rPr>
          <w:rFonts w:ascii="Courier New"/>
          <w:spacing w:val="-5"/>
          <w:sz w:val="16"/>
        </w:rPr>
        <w:t>vv</w:t>
      </w:r>
      <w:r>
        <w:rPr>
          <w:rFonts w:ascii="Courier New"/>
          <w:sz w:val="16"/>
        </w:rPr>
        <w:tab/>
      </w:r>
      <w:r>
        <w:rPr>
          <w:sz w:val="18"/>
        </w:rPr>
        <w:t>very</w:t>
      </w:r>
      <w:r>
        <w:rPr>
          <w:spacing w:val="-2"/>
          <w:sz w:val="18"/>
        </w:rPr>
        <w:t> </w:t>
      </w:r>
      <w:r>
        <w:rPr>
          <w:sz w:val="18"/>
        </w:rPr>
        <w:t>verbose,</w:t>
      </w:r>
      <w:r>
        <w:rPr>
          <w:spacing w:val="-1"/>
          <w:sz w:val="18"/>
        </w:rPr>
        <w:t> </w:t>
      </w:r>
      <w:r>
        <w:rPr>
          <w:sz w:val="18"/>
        </w:rPr>
        <w:t>also</w:t>
      </w:r>
      <w:r>
        <w:rPr>
          <w:spacing w:val="-1"/>
          <w:sz w:val="18"/>
        </w:rPr>
        <w:t> </w:t>
      </w:r>
      <w:r>
        <w:rPr>
          <w:sz w:val="18"/>
        </w:rPr>
        <w:t>echoes</w:t>
      </w:r>
      <w:r>
        <w:rPr>
          <w:spacing w:val="-1"/>
          <w:sz w:val="18"/>
        </w:rPr>
        <w:t> </w:t>
      </w:r>
      <w:r>
        <w:rPr>
          <w:i/>
          <w:spacing w:val="-2"/>
          <w:sz w:val="16"/>
        </w:rPr>
        <w:t>&lt;infile&gt;</w:t>
      </w:r>
      <w:r>
        <w:rPr>
          <w:spacing w:val="-2"/>
          <w:sz w:val="18"/>
        </w:rPr>
        <w:t>)</w:t>
      </w:r>
    </w:p>
    <w:p>
      <w:pPr>
        <w:spacing w:line="194" w:lineRule="exact" w:before="13"/>
        <w:ind w:left="1258" w:right="0" w:firstLine="0"/>
        <w:jc w:val="left"/>
        <w:rPr>
          <w:b/>
          <w:sz w:val="16"/>
        </w:rPr>
      </w:pPr>
      <w:r>
        <w:rPr>
          <w:rFonts w:ascii="Courier New"/>
          <w:sz w:val="16"/>
        </w:rPr>
        <w:t>-l</w:t>
      </w:r>
      <w:r>
        <w:rPr>
          <w:rFonts w:ascii="Courier New"/>
          <w:spacing w:val="42"/>
          <w:w w:val="150"/>
          <w:sz w:val="16"/>
        </w:rPr>
        <w:t> </w:t>
      </w:r>
      <w:r>
        <w:rPr>
          <w:i/>
          <w:sz w:val="16"/>
        </w:rPr>
        <w:t>&lt;language&gt;</w:t>
      </w:r>
      <w:r>
        <w:rPr>
          <w:i/>
          <w:spacing w:val="53"/>
          <w:sz w:val="16"/>
        </w:rPr>
        <w:t> </w:t>
      </w:r>
      <w:r>
        <w:rPr>
          <w:rFonts w:ascii="Courier New"/>
          <w:sz w:val="16"/>
        </w:rPr>
        <w:t>=</w:t>
      </w:r>
      <w:r>
        <w:rPr>
          <w:rFonts w:ascii="Courier New"/>
          <w:spacing w:val="-2"/>
          <w:sz w:val="16"/>
        </w:rPr>
        <w:t> </w:t>
      </w:r>
      <w:r>
        <w:rPr>
          <w:b/>
          <w:sz w:val="16"/>
        </w:rPr>
        <w:t>{</w:t>
      </w:r>
      <w:r>
        <w:rPr>
          <w:rFonts w:ascii="Courier New"/>
          <w:sz w:val="16"/>
        </w:rPr>
        <w:t>fortran</w:t>
      </w:r>
      <w:r>
        <w:rPr>
          <w:rFonts w:ascii="Courier New"/>
          <w:spacing w:val="-2"/>
          <w:sz w:val="16"/>
        </w:rPr>
        <w:t> </w:t>
      </w:r>
      <w:r>
        <w:rPr>
          <w:b/>
          <w:sz w:val="16"/>
        </w:rPr>
        <w:t>|</w:t>
      </w:r>
      <w:r>
        <w:rPr>
          <w:b/>
          <w:spacing w:val="54"/>
          <w:sz w:val="16"/>
        </w:rPr>
        <w:t> </w:t>
      </w:r>
      <w:r>
        <w:rPr>
          <w:rFonts w:ascii="Courier New"/>
          <w:spacing w:val="-5"/>
          <w:sz w:val="16"/>
        </w:rPr>
        <w:t>c</w:t>
      </w:r>
      <w:r>
        <w:rPr>
          <w:b/>
          <w:spacing w:val="-5"/>
          <w:sz w:val="16"/>
        </w:rPr>
        <w:t>}</w:t>
      </w:r>
    </w:p>
    <w:p>
      <w:pPr>
        <w:spacing w:line="210" w:lineRule="exact" w:before="0"/>
        <w:ind w:left="1258" w:right="0" w:firstLine="0"/>
        <w:jc w:val="left"/>
        <w:rPr>
          <w:sz w:val="18"/>
        </w:rPr>
      </w:pPr>
      <w:r>
        <w:rPr>
          <w:rFonts w:ascii="Courier New" w:hAnsi="Courier New"/>
          <w:sz w:val="16"/>
        </w:rPr>
        <w:t>-p</w:t>
      </w:r>
      <w:r>
        <w:rPr>
          <w:rFonts w:ascii="Courier New" w:hAnsi="Courier New"/>
          <w:spacing w:val="40"/>
          <w:w w:val="150"/>
          <w:sz w:val="16"/>
        </w:rPr>
        <w:t> </w:t>
      </w:r>
      <w:r>
        <w:rPr>
          <w:i/>
          <w:sz w:val="16"/>
        </w:rPr>
        <w:t>&lt;prefix&gt;</w:t>
      </w:r>
      <w:r>
        <w:rPr>
          <w:i/>
          <w:spacing w:val="53"/>
          <w:sz w:val="16"/>
        </w:rPr>
        <w:t> </w:t>
      </w:r>
      <w:r>
        <w:rPr>
          <w:rFonts w:ascii="Courier New" w:hAnsi="Courier New"/>
          <w:sz w:val="16"/>
        </w:rPr>
        <w:t>=</w:t>
      </w:r>
      <w:r>
        <w:rPr>
          <w:rFonts w:ascii="Courier New" w:hAnsi="Courier New"/>
          <w:spacing w:val="-3"/>
          <w:sz w:val="16"/>
        </w:rPr>
        <w:t> </w:t>
      </w:r>
      <w:r>
        <w:rPr>
          <w:sz w:val="18"/>
        </w:rPr>
        <w:t>user-chosen</w:t>
      </w:r>
      <w:r>
        <w:rPr>
          <w:spacing w:val="-1"/>
          <w:sz w:val="18"/>
        </w:rPr>
        <w:t> </w:t>
      </w:r>
      <w:r>
        <w:rPr>
          <w:sz w:val="18"/>
        </w:rPr>
        <w:t>sequence</w:t>
      </w:r>
      <w:r>
        <w:rPr>
          <w:spacing w:val="-1"/>
          <w:sz w:val="18"/>
        </w:rPr>
        <w:t> </w:t>
      </w:r>
      <w:r>
        <w:rPr>
          <w:sz w:val="18"/>
        </w:rPr>
        <w:t>of</w:t>
      </w:r>
      <w:r>
        <w:rPr>
          <w:spacing w:val="-1"/>
          <w:sz w:val="18"/>
        </w:rPr>
        <w:t> </w:t>
      </w:r>
      <w:r>
        <w:rPr>
          <w:sz w:val="18"/>
        </w:rPr>
        <w:t>characters</w:t>
      </w:r>
      <w:r>
        <w:rPr>
          <w:spacing w:val="-2"/>
          <w:sz w:val="18"/>
        </w:rPr>
        <w:t> </w:t>
      </w:r>
      <w:r>
        <w:rPr>
          <w:sz w:val="18"/>
        </w:rPr>
        <w:t>legal</w:t>
      </w:r>
      <w:r>
        <w:rPr>
          <w:spacing w:val="-1"/>
          <w:sz w:val="18"/>
        </w:rPr>
        <w:t> </w:t>
      </w:r>
      <w:r>
        <w:rPr>
          <w:sz w:val="18"/>
        </w:rPr>
        <w:t>to</w:t>
      </w:r>
      <w:r>
        <w:rPr>
          <w:spacing w:val="-1"/>
          <w:sz w:val="18"/>
        </w:rPr>
        <w:t> </w:t>
      </w:r>
      <w:r>
        <w:rPr>
          <w:sz w:val="18"/>
        </w:rPr>
        <w:t>user’s</w:t>
      </w:r>
      <w:r>
        <w:rPr>
          <w:spacing w:val="-1"/>
          <w:sz w:val="18"/>
        </w:rPr>
        <w:t> </w:t>
      </w:r>
      <w:r>
        <w:rPr>
          <w:spacing w:val="-2"/>
          <w:sz w:val="18"/>
        </w:rPr>
        <w:t>compiler.</w:t>
      </w:r>
    </w:p>
    <w:p>
      <w:pPr>
        <w:tabs>
          <w:tab w:pos="4175" w:val="left" w:leader="none"/>
        </w:tabs>
        <w:spacing w:line="210" w:lineRule="exact" w:before="0"/>
        <w:ind w:left="1258" w:right="0" w:firstLine="0"/>
        <w:jc w:val="left"/>
        <w:rPr>
          <w:rFonts w:ascii="Courier New"/>
          <w:sz w:val="16"/>
        </w:rPr>
      </w:pPr>
      <w:r>
        <w:rPr>
          <w:rFonts w:ascii="Courier New"/>
          <w:sz w:val="16"/>
        </w:rPr>
        <w:t>-g</w:t>
      </w:r>
      <w:r>
        <w:rPr>
          <w:rFonts w:ascii="Courier New"/>
          <w:spacing w:val="43"/>
          <w:w w:val="150"/>
          <w:sz w:val="16"/>
        </w:rPr>
        <w:t> </w:t>
      </w:r>
      <w:r>
        <w:rPr>
          <w:sz w:val="18"/>
        </w:rPr>
        <w:t>generate</w:t>
      </w:r>
      <w:r>
        <w:rPr>
          <w:spacing w:val="49"/>
          <w:sz w:val="18"/>
        </w:rPr>
        <w:t> </w:t>
      </w:r>
      <w:r>
        <w:rPr>
          <w:rFonts w:ascii="Courier New"/>
          <w:sz w:val="16"/>
        </w:rPr>
        <w:t>=</w:t>
      </w:r>
      <w:r>
        <w:rPr>
          <w:rFonts w:ascii="Courier New"/>
          <w:spacing w:val="-2"/>
          <w:sz w:val="16"/>
        </w:rPr>
        <w:t> </w:t>
      </w:r>
      <w:r>
        <w:rPr>
          <w:b/>
          <w:sz w:val="16"/>
        </w:rPr>
        <w:t>{ [</w:t>
      </w:r>
      <w:r>
        <w:rPr>
          <w:rFonts w:ascii="Courier New"/>
          <w:sz w:val="16"/>
        </w:rPr>
        <w:t>d</w:t>
      </w:r>
      <w:r>
        <w:rPr>
          <w:b/>
          <w:sz w:val="16"/>
        </w:rPr>
        <w:t>] [</w:t>
      </w:r>
      <w:r>
        <w:rPr>
          <w:rFonts w:ascii="Courier New"/>
          <w:sz w:val="16"/>
        </w:rPr>
        <w:t>s</w:t>
      </w:r>
      <w:r>
        <w:rPr>
          <w:b/>
          <w:sz w:val="16"/>
        </w:rPr>
        <w:t>]</w:t>
      </w:r>
      <w:r>
        <w:rPr>
          <w:b/>
          <w:spacing w:val="-1"/>
          <w:sz w:val="16"/>
        </w:rPr>
        <w:t> </w:t>
      </w:r>
      <w:r>
        <w:rPr>
          <w:b/>
          <w:sz w:val="16"/>
        </w:rPr>
        <w:t>[</w:t>
      </w:r>
      <w:r>
        <w:rPr>
          <w:rFonts w:ascii="Courier New"/>
          <w:sz w:val="16"/>
        </w:rPr>
        <w:t>i</w:t>
      </w:r>
      <w:r>
        <w:rPr>
          <w:b/>
          <w:sz w:val="16"/>
        </w:rPr>
        <w:t>] [</w:t>
      </w:r>
      <w:r>
        <w:rPr>
          <w:rFonts w:ascii="Courier New"/>
          <w:sz w:val="16"/>
        </w:rPr>
        <w:t>l</w:t>
      </w:r>
      <w:r>
        <w:rPr>
          <w:b/>
          <w:sz w:val="16"/>
        </w:rPr>
        <w:t>] | </w:t>
      </w:r>
      <w:r>
        <w:rPr>
          <w:rFonts w:ascii="Courier New"/>
          <w:sz w:val="16"/>
        </w:rPr>
        <w:t>e</w:t>
      </w:r>
      <w:r>
        <w:rPr>
          <w:rFonts w:ascii="Courier New"/>
          <w:spacing w:val="-57"/>
          <w:sz w:val="16"/>
        </w:rPr>
        <w:t> </w:t>
      </w:r>
      <w:r>
        <w:rPr>
          <w:b/>
          <w:spacing w:val="-10"/>
          <w:sz w:val="16"/>
        </w:rPr>
        <w:t>}</w:t>
      </w:r>
      <w:r>
        <w:rPr>
          <w:b/>
          <w:sz w:val="16"/>
        </w:rPr>
        <w:tab/>
      </w:r>
      <w:r>
        <w:rPr>
          <w:rFonts w:ascii="Courier New"/>
          <w:sz w:val="16"/>
        </w:rPr>
        <w:t>(dyn,sar,info,lib)</w:t>
      </w:r>
      <w:r>
        <w:rPr>
          <w:rFonts w:ascii="Courier New"/>
          <w:spacing w:val="-10"/>
          <w:sz w:val="16"/>
        </w:rPr>
        <w:t> </w:t>
      </w:r>
      <w:r>
        <w:rPr>
          <w:rFonts w:ascii="Courier New"/>
          <w:sz w:val="16"/>
        </w:rPr>
        <w:t>or</w:t>
      </w:r>
      <w:r>
        <w:rPr>
          <w:rFonts w:ascii="Courier New"/>
          <w:spacing w:val="-10"/>
          <w:sz w:val="16"/>
        </w:rPr>
        <w:t> </w:t>
      </w:r>
      <w:r>
        <w:rPr>
          <w:rFonts w:ascii="Courier New"/>
          <w:spacing w:val="-2"/>
          <w:sz w:val="16"/>
        </w:rPr>
        <w:t>(everything)</w:t>
      </w:r>
    </w:p>
    <w:p>
      <w:pPr>
        <w:spacing w:line="210" w:lineRule="exact" w:before="0"/>
        <w:ind w:left="1258" w:right="0" w:firstLine="0"/>
        <w:jc w:val="left"/>
        <w:rPr>
          <w:sz w:val="18"/>
        </w:rPr>
      </w:pPr>
      <w:r>
        <w:rPr>
          <w:i/>
          <w:sz w:val="16"/>
        </w:rPr>
        <w:t>&lt;infile&gt;</w:t>
      </w:r>
      <w:r>
        <w:rPr>
          <w:i/>
          <w:spacing w:val="56"/>
          <w:sz w:val="16"/>
        </w:rPr>
        <w:t> </w:t>
      </w:r>
      <w:r>
        <w:rPr>
          <w:rFonts w:ascii="Courier New"/>
          <w:sz w:val="16"/>
        </w:rPr>
        <w:t>=</w:t>
      </w:r>
      <w:r>
        <w:rPr>
          <w:rFonts w:ascii="Courier New"/>
          <w:spacing w:val="-1"/>
          <w:sz w:val="16"/>
        </w:rPr>
        <w:t> </w:t>
      </w:r>
      <w:r>
        <w:rPr>
          <w:sz w:val="18"/>
        </w:rPr>
        <w:t>System Description File name</w:t>
      </w:r>
      <w:r>
        <w:rPr>
          <w:spacing w:val="45"/>
          <w:sz w:val="18"/>
        </w:rPr>
        <w:t> </w:t>
      </w:r>
      <w:r>
        <w:rPr>
          <w:sz w:val="18"/>
        </w:rPr>
        <w:t>(legal file </w:t>
      </w:r>
      <w:r>
        <w:rPr>
          <w:spacing w:val="-2"/>
          <w:sz w:val="18"/>
        </w:rPr>
        <w:t>name)</w:t>
      </w:r>
    </w:p>
    <w:p>
      <w:pPr>
        <w:spacing w:line="213" w:lineRule="exact" w:before="0"/>
        <w:ind w:left="1258" w:right="0" w:firstLine="0"/>
        <w:jc w:val="left"/>
        <w:rPr>
          <w:sz w:val="18"/>
        </w:rPr>
      </w:pPr>
      <w:r>
        <w:rPr>
          <w:i/>
          <w:sz w:val="16"/>
        </w:rPr>
        <w:t>&lt;basename&gt;</w:t>
      </w:r>
      <w:r>
        <w:rPr>
          <w:i/>
          <w:spacing w:val="52"/>
          <w:sz w:val="16"/>
        </w:rPr>
        <w:t> </w:t>
      </w:r>
      <w:r>
        <w:rPr>
          <w:rFonts w:ascii="Courier New"/>
          <w:sz w:val="16"/>
        </w:rPr>
        <w:t>=</w:t>
      </w:r>
      <w:r>
        <w:rPr>
          <w:rFonts w:ascii="Courier New"/>
          <w:spacing w:val="-1"/>
          <w:sz w:val="16"/>
        </w:rPr>
        <w:t> </w:t>
      </w:r>
      <w:r>
        <w:rPr>
          <w:sz w:val="18"/>
        </w:rPr>
        <w:t>Base</w:t>
      </w:r>
      <w:r>
        <w:rPr>
          <w:spacing w:val="-1"/>
          <w:sz w:val="18"/>
        </w:rPr>
        <w:t> </w:t>
      </w:r>
      <w:r>
        <w:rPr>
          <w:sz w:val="18"/>
        </w:rPr>
        <w:t>for output file names</w:t>
      </w:r>
      <w:r>
        <w:rPr>
          <w:spacing w:val="43"/>
          <w:sz w:val="18"/>
        </w:rPr>
        <w:t> </w:t>
      </w:r>
      <w:r>
        <w:rPr>
          <w:sz w:val="18"/>
        </w:rPr>
        <w:t>(any text string part</w:t>
      </w:r>
      <w:r>
        <w:rPr>
          <w:spacing w:val="-1"/>
          <w:sz w:val="18"/>
        </w:rPr>
        <w:t> </w:t>
      </w:r>
      <w:r>
        <w:rPr>
          <w:sz w:val="18"/>
        </w:rPr>
        <w:t>of a legal file </w:t>
      </w:r>
      <w:r>
        <w:rPr>
          <w:spacing w:val="-2"/>
          <w:sz w:val="18"/>
        </w:rPr>
        <w:t>name)</w:t>
      </w:r>
    </w:p>
    <w:p>
      <w:pPr>
        <w:pStyle w:val="BodyText"/>
        <w:spacing w:before="44"/>
        <w:rPr>
          <w:sz w:val="18"/>
        </w:rPr>
      </w:pPr>
    </w:p>
    <w:p>
      <w:pPr>
        <w:pStyle w:val="BodyText"/>
        <w:tabs>
          <w:tab w:pos="2926" w:val="left" w:leader="none"/>
          <w:tab w:pos="4513" w:val="left" w:leader="none"/>
        </w:tabs>
        <w:spacing w:before="1"/>
        <w:ind w:left="602"/>
      </w:pPr>
      <w:r>
        <w:rPr/>
        <w:t>Notes:</w:t>
      </w:r>
      <w:r>
        <w:rPr>
          <w:spacing w:val="49"/>
        </w:rPr>
        <w:t>  </w:t>
      </w:r>
      <w:r>
        <w:rPr>
          <w:b/>
          <w:spacing w:val="25"/>
        </w:rPr>
        <w:t>[]</w:t>
      </w:r>
      <w:r>
        <w:rPr>
          <w:b/>
          <w:spacing w:val="1"/>
        </w:rPr>
        <w:t> </w:t>
      </w:r>
      <w:r>
        <w:rPr/>
        <w:t>= </w:t>
      </w:r>
      <w:r>
        <w:rPr>
          <w:spacing w:val="-2"/>
        </w:rPr>
        <w:t>optional</w:t>
      </w:r>
      <w:r>
        <w:rPr/>
        <w:tab/>
      </w:r>
      <w:r>
        <w:rPr>
          <w:b/>
          <w:spacing w:val="25"/>
        </w:rPr>
        <w:t>{}</w:t>
      </w:r>
      <w:r>
        <w:rPr>
          <w:b/>
          <w:spacing w:val="-2"/>
        </w:rPr>
        <w:t> </w:t>
      </w:r>
      <w:r>
        <w:rPr/>
        <w:t>= </w:t>
      </w:r>
      <w:r>
        <w:rPr>
          <w:spacing w:val="-2"/>
        </w:rPr>
        <w:t>required</w:t>
      </w:r>
      <w:r>
        <w:rPr/>
        <w:tab/>
        <w:t>|</w:t>
      </w:r>
      <w:r>
        <w:rPr>
          <w:spacing w:val="-1"/>
        </w:rPr>
        <w:t> </w:t>
      </w:r>
      <w:r>
        <w:rPr/>
        <w:t>= </w:t>
      </w:r>
      <w:r>
        <w:rPr>
          <w:spacing w:val="-2"/>
        </w:rPr>
        <w:t>choice</w:t>
      </w:r>
    </w:p>
    <w:p>
      <w:pPr>
        <w:pStyle w:val="BodyText"/>
        <w:spacing w:after="0"/>
        <w:sectPr>
          <w:type w:val="continuous"/>
          <w:pgSz w:w="12240" w:h="15840"/>
          <w:pgMar w:header="819" w:footer="1204" w:top="700" w:bottom="280" w:left="720" w:right="360"/>
          <w:cols w:num="2" w:equalWidth="0">
            <w:col w:w="2418" w:space="40"/>
            <w:col w:w="8702"/>
          </w:cols>
        </w:sectPr>
      </w:pPr>
    </w:p>
    <w:p>
      <w:pPr>
        <w:spacing w:before="87"/>
        <w:ind w:left="3420" w:right="0" w:firstLine="0"/>
        <w:jc w:val="left"/>
        <w:rPr>
          <w:rFonts w:ascii="Arial"/>
          <w:b/>
          <w:sz w:val="18"/>
        </w:rPr>
      </w:pPr>
      <w:r>
        <w:rPr>
          <w:rFonts w:ascii="Arial"/>
          <w:b/>
          <w:sz w:val="18"/>
        </w:rPr>
        <w:t>Q3</w:t>
      </w:r>
      <w:r>
        <w:rPr>
          <w:rFonts w:ascii="Arial"/>
          <w:b/>
          <w:spacing w:val="4"/>
          <w:sz w:val="18"/>
        </w:rPr>
        <w:t> </w:t>
      </w:r>
      <w:r>
        <w:rPr>
          <w:rFonts w:ascii="Arial"/>
          <w:b/>
          <w:sz w:val="18"/>
        </w:rPr>
        <w:t>SD/FAST</w:t>
      </w:r>
      <w:r>
        <w:rPr>
          <w:rFonts w:ascii="Arial"/>
          <w:b/>
          <w:spacing w:val="4"/>
          <w:sz w:val="18"/>
        </w:rPr>
        <w:t> </w:t>
      </w:r>
      <w:r>
        <w:rPr>
          <w:rFonts w:ascii="Arial"/>
          <w:b/>
          <w:sz w:val="18"/>
        </w:rPr>
        <w:t>Computational</w:t>
      </w:r>
      <w:r>
        <w:rPr>
          <w:rFonts w:ascii="Arial"/>
          <w:b/>
          <w:spacing w:val="5"/>
          <w:sz w:val="18"/>
        </w:rPr>
        <w:t> </w:t>
      </w:r>
      <w:r>
        <w:rPr>
          <w:rFonts w:ascii="Arial"/>
          <w:b/>
          <w:spacing w:val="-2"/>
          <w:sz w:val="18"/>
        </w:rPr>
        <w:t>Stages</w:t>
      </w:r>
    </w:p>
    <w:p>
      <w:pPr>
        <w:pStyle w:val="BodyText"/>
        <w:spacing w:before="7"/>
        <w:rPr>
          <w:rFonts w:ascii="Arial"/>
          <w:b/>
          <w:sz w:val="10"/>
        </w:rPr>
      </w:pPr>
      <w:r>
        <w:rPr>
          <w:rFonts w:ascii="Arial"/>
          <w:b/>
          <w:sz w:val="10"/>
        </w:rPr>
        <mc:AlternateContent>
          <mc:Choice Requires="wps">
            <w:drawing>
              <wp:anchor distT="0" distB="0" distL="0" distR="0" allowOverlap="1" layoutInCell="1" locked="0" behindDoc="1" simplePos="0" relativeHeight="487885824">
                <wp:simplePos x="0" y="0"/>
                <wp:positionH relativeFrom="page">
                  <wp:posOffset>914400</wp:posOffset>
                </wp:positionH>
                <wp:positionV relativeFrom="paragraph">
                  <wp:posOffset>92975</wp:posOffset>
                </wp:positionV>
                <wp:extent cx="6172200" cy="1270"/>
                <wp:effectExtent l="0" t="0" r="0" b="0"/>
                <wp:wrapTopAndBottom/>
                <wp:docPr id="4192" name="Graphic 4192"/>
                <wp:cNvGraphicFramePr>
                  <a:graphicFrameLocks/>
                </wp:cNvGraphicFramePr>
                <a:graphic>
                  <a:graphicData uri="http://schemas.microsoft.com/office/word/2010/wordprocessingShape">
                    <wps:wsp>
                      <wps:cNvPr id="4192" name="Graphic 419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7.320879pt;width:486pt;height:.1pt;mso-position-horizontal-relative:page;mso-position-vertical-relative:paragraph;z-index:-15430656;mso-wrap-distance-left:0;mso-wrap-distance-right:0" id="docshape3304" coordorigin="1440,146" coordsize="9720,0" path="m11160,146l1440,146e" filled="false" stroked="true" strokeweight=".36pt" strokecolor="#000000">
                <v:path arrowok="t"/>
                <v:stroke dashstyle="solid"/>
                <w10:wrap type="topAndBottom"/>
              </v:shape>
            </w:pict>
          </mc:Fallback>
        </mc:AlternateContent>
      </w:r>
    </w:p>
    <w:p>
      <w:pPr>
        <w:pStyle w:val="BodyText"/>
        <w:spacing w:before="172"/>
        <w:rPr>
          <w:rFonts w:ascii="Arial"/>
          <w:b/>
          <w:sz w:val="24"/>
        </w:rPr>
      </w:pPr>
    </w:p>
    <w:p>
      <w:pPr>
        <w:pStyle w:val="Heading6"/>
        <w:spacing w:line="220" w:lineRule="auto" w:before="1"/>
        <w:ind w:left="3420" w:right="3835" w:hanging="501"/>
      </w:pPr>
      <w:r>
        <w:rPr/>
        <w:t>Q3</w:t>
      </w:r>
      <w:r>
        <w:rPr>
          <w:spacing w:val="80"/>
        </w:rPr>
        <w:t> </w:t>
      </w:r>
      <w:r>
        <w:rPr/>
        <w:t>SD/FAST Computational Stages (See</w:t>
      </w:r>
      <w:r>
        <w:rPr>
          <w:spacing w:val="-4"/>
        </w:rPr>
        <w:t> </w:t>
      </w:r>
      <w:r>
        <w:rPr/>
        <w:t>Section</w:t>
      </w:r>
      <w:r>
        <w:rPr>
          <w:spacing w:val="-2"/>
        </w:rPr>
        <w:t> </w:t>
      </w:r>
      <w:r>
        <w:rPr/>
        <w:t>R3.1</w:t>
      </w:r>
      <w:r>
        <w:rPr>
          <w:spacing w:val="-1"/>
        </w:rPr>
        <w:t> </w:t>
      </w:r>
      <w:r>
        <w:rPr/>
        <w:t>on</w:t>
      </w:r>
      <w:r>
        <w:rPr>
          <w:spacing w:val="-2"/>
        </w:rPr>
        <w:t> </w:t>
      </w:r>
      <w:r>
        <w:rPr/>
        <w:t>page</w:t>
      </w:r>
      <w:r>
        <w:rPr>
          <w:spacing w:val="-1"/>
        </w:rPr>
        <w:t> </w:t>
      </w:r>
      <w:r>
        <w:rPr/>
        <w:t>R-</w:t>
      </w:r>
      <w:r>
        <w:rPr>
          <w:spacing w:val="-5"/>
        </w:rPr>
        <w:t>12)</w:t>
      </w:r>
    </w:p>
    <w:p>
      <w:pPr>
        <w:pStyle w:val="BodyText"/>
        <w:spacing w:line="249" w:lineRule="auto" w:before="126"/>
        <w:ind w:left="3420" w:right="722"/>
      </w:pPr>
      <w:r>
        <w:rPr/>
        <w:t>This diagram below shows the ordering dependencies among the SD/FAST-generated routines.</w:t>
      </w:r>
      <w:r>
        <w:rPr>
          <w:spacing w:val="38"/>
        </w:rPr>
        <w:t> </w:t>
      </w:r>
      <w:r>
        <w:rPr/>
        <w:t>The</w:t>
      </w:r>
      <w:r>
        <w:rPr>
          <w:spacing w:val="-7"/>
        </w:rPr>
        <w:t> </w:t>
      </w:r>
      <w:r>
        <w:rPr/>
        <w:t>individual</w:t>
      </w:r>
      <w:r>
        <w:rPr>
          <w:spacing w:val="-7"/>
        </w:rPr>
        <w:t> </w:t>
      </w:r>
      <w:r>
        <w:rPr/>
        <w:t>routines</w:t>
      </w:r>
      <w:r>
        <w:rPr>
          <w:spacing w:val="-7"/>
        </w:rPr>
        <w:t> </w:t>
      </w:r>
      <w:r>
        <w:rPr/>
        <w:t>which</w:t>
      </w:r>
      <w:r>
        <w:rPr>
          <w:spacing w:val="-7"/>
        </w:rPr>
        <w:t> </w:t>
      </w:r>
      <w:r>
        <w:rPr/>
        <w:t>cause</w:t>
      </w:r>
      <w:r>
        <w:rPr>
          <w:spacing w:val="-7"/>
        </w:rPr>
        <w:t> </w:t>
      </w:r>
      <w:r>
        <w:rPr/>
        <w:t>entry</w:t>
      </w:r>
      <w:r>
        <w:rPr>
          <w:spacing w:val="-7"/>
        </w:rPr>
        <w:t> </w:t>
      </w:r>
      <w:r>
        <w:rPr/>
        <w:t>into</w:t>
      </w:r>
      <w:r>
        <w:rPr>
          <w:spacing w:val="-7"/>
        </w:rPr>
        <w:t> </w:t>
      </w:r>
      <w:r>
        <w:rPr/>
        <w:t>each</w:t>
      </w:r>
      <w:r>
        <w:rPr>
          <w:spacing w:val="-7"/>
        </w:rPr>
        <w:t> </w:t>
      </w:r>
      <w:r>
        <w:rPr/>
        <w:t>of</w:t>
      </w:r>
      <w:r>
        <w:rPr>
          <w:spacing w:val="-7"/>
        </w:rPr>
        <w:t> </w:t>
      </w:r>
      <w:r>
        <w:rPr/>
        <w:t>the</w:t>
      </w:r>
      <w:r>
        <w:rPr>
          <w:spacing w:val="-7"/>
        </w:rPr>
        <w:t> </w:t>
      </w:r>
      <w:r>
        <w:rPr/>
        <w:t>four</w:t>
      </w:r>
      <w:r>
        <w:rPr>
          <w:spacing w:val="-7"/>
        </w:rPr>
        <w:t> </w:t>
      </w:r>
      <w:r>
        <w:rPr/>
        <w:t>computational stages are shown to the left of each stage box.</w:t>
      </w:r>
      <w:r>
        <w:rPr>
          <w:spacing w:val="40"/>
        </w:rPr>
        <w:t> </w:t>
      </w:r>
      <w:r>
        <w:rPr/>
        <w:t>Only routines in certain classes can be called in a given stage.</w:t>
      </w:r>
      <w:r>
        <w:rPr>
          <w:spacing w:val="40"/>
        </w:rPr>
        <w:t> </w:t>
      </w:r>
      <w:r>
        <w:rPr/>
        <w:t>These classes are shown inside each box.</w:t>
      </w:r>
      <w:r>
        <w:rPr>
          <w:spacing w:val="40"/>
        </w:rPr>
        <w:t> </w:t>
      </w:r>
      <w:r>
        <w:rPr/>
        <w:t>Routines in certain classes cause a change to a different stage; these are also shown inside the boxes.</w:t>
      </w:r>
      <w:r>
        <w:rPr>
          <w:spacing w:val="40"/>
        </w:rPr>
        <w:t> </w:t>
      </w:r>
      <w:r>
        <w:rPr/>
        <w:t>The typical computational flow in a simulation is shown by arrows.</w:t>
      </w:r>
      <w:r>
        <w:rPr>
          <w:spacing w:val="40"/>
        </w:rPr>
        <w:t> </w:t>
      </w:r>
      <w:r>
        <w:rPr/>
        <w:t>For a list of the mem-bers</w:t>
      </w:r>
      <w:r>
        <w:rPr>
          <w:spacing w:val="-11"/>
        </w:rPr>
        <w:t> </w:t>
      </w:r>
      <w:r>
        <w:rPr/>
        <w:t>of</w:t>
      </w:r>
      <w:r>
        <w:rPr>
          <w:spacing w:val="-10"/>
        </w:rPr>
        <w:t> </w:t>
      </w:r>
      <w:r>
        <w:rPr/>
        <w:t>each</w:t>
      </w:r>
      <w:r>
        <w:rPr>
          <w:spacing w:val="-10"/>
        </w:rPr>
        <w:t> </w:t>
      </w:r>
      <w:r>
        <w:rPr/>
        <w:t>class,</w:t>
      </w:r>
      <w:r>
        <w:rPr>
          <w:spacing w:val="-10"/>
        </w:rPr>
        <w:t> </w:t>
      </w:r>
      <w:r>
        <w:rPr/>
        <w:t>see</w:t>
      </w:r>
      <w:r>
        <w:rPr>
          <w:spacing w:val="-10"/>
        </w:rPr>
        <w:t> </w:t>
      </w:r>
      <w:r>
        <w:rPr/>
        <w:t>Section</w:t>
      </w:r>
      <w:r>
        <w:rPr>
          <w:spacing w:val="-3"/>
        </w:rPr>
        <w:t> </w:t>
      </w:r>
      <w:r>
        <w:rPr/>
        <w:t>Q4</w:t>
      </w:r>
      <w:r>
        <w:rPr>
          <w:spacing w:val="-10"/>
        </w:rPr>
        <w:t> </w:t>
      </w:r>
      <w:r>
        <w:rPr/>
        <w:t>following.</w:t>
      </w:r>
      <w:r>
        <w:rPr>
          <w:spacing w:val="32"/>
        </w:rPr>
        <w:t> </w:t>
      </w:r>
      <w:r>
        <w:rPr/>
        <w:t>Note</w:t>
      </w:r>
      <w:r>
        <w:rPr>
          <w:spacing w:val="-10"/>
        </w:rPr>
        <w:t> </w:t>
      </w:r>
      <w:r>
        <w:rPr/>
        <w:t>that</w:t>
      </w:r>
      <w:r>
        <w:rPr>
          <w:spacing w:val="-10"/>
        </w:rPr>
        <w:t> </w:t>
      </w:r>
      <w:r>
        <w:rPr/>
        <w:t>routines</w:t>
      </w:r>
      <w:r>
        <w:rPr>
          <w:spacing w:val="-10"/>
        </w:rPr>
        <w:t> </w:t>
      </w:r>
      <w:r>
        <w:rPr/>
        <w:t>in</w:t>
      </w:r>
      <w:r>
        <w:rPr>
          <w:spacing w:val="-10"/>
        </w:rPr>
        <w:t> </w:t>
      </w:r>
      <w:r>
        <w:rPr/>
        <w:t>the</w:t>
      </w:r>
      <w:r>
        <w:rPr>
          <w:spacing w:val="-9"/>
        </w:rPr>
        <w:t> </w:t>
      </w:r>
      <w:r>
        <w:rPr>
          <w:rFonts w:ascii="Arial"/>
        </w:rPr>
        <w:t>Utilities</w:t>
      </w:r>
      <w:r>
        <w:rPr>
          <w:rFonts w:ascii="Arial"/>
          <w:spacing w:val="-14"/>
        </w:rPr>
        <w:t> </w:t>
      </w:r>
      <w:r>
        <w:rPr/>
        <w:t>class</w:t>
      </w:r>
      <w:r>
        <w:rPr>
          <w:spacing w:val="-10"/>
        </w:rPr>
        <w:t> </w:t>
      </w:r>
      <w:r>
        <w:rPr/>
        <w:t>can be</w:t>
      </w:r>
      <w:r>
        <w:rPr>
          <w:spacing w:val="-1"/>
        </w:rPr>
        <w:t> </w:t>
      </w:r>
      <w:r>
        <w:rPr/>
        <w:t>called</w:t>
      </w:r>
      <w:r>
        <w:rPr>
          <w:spacing w:val="-1"/>
        </w:rPr>
        <w:t> </w:t>
      </w:r>
      <w:r>
        <w:rPr/>
        <w:t>any</w:t>
      </w:r>
      <w:r>
        <w:rPr>
          <w:spacing w:val="-1"/>
        </w:rPr>
        <w:t> </w:t>
      </w:r>
      <w:r>
        <w:rPr/>
        <w:t>time,</w:t>
      </w:r>
      <w:r>
        <w:rPr>
          <w:spacing w:val="-1"/>
        </w:rPr>
        <w:t> </w:t>
      </w:r>
      <w:r>
        <w:rPr/>
        <w:t>resulting</w:t>
      </w:r>
      <w:r>
        <w:rPr>
          <w:spacing w:val="-1"/>
        </w:rPr>
        <w:t> </w:t>
      </w:r>
      <w:r>
        <w:rPr/>
        <w:t>in</w:t>
      </w:r>
      <w:r>
        <w:rPr>
          <w:spacing w:val="-1"/>
        </w:rPr>
        <w:t> </w:t>
      </w:r>
      <w:r>
        <w:rPr/>
        <w:t>no</w:t>
      </w:r>
      <w:r>
        <w:rPr>
          <w:spacing w:val="-1"/>
        </w:rPr>
        <w:t> </w:t>
      </w:r>
      <w:r>
        <w:rPr/>
        <w:t>change</w:t>
      </w:r>
      <w:r>
        <w:rPr>
          <w:spacing w:val="-1"/>
        </w:rPr>
        <w:t> </w:t>
      </w:r>
      <w:r>
        <w:rPr/>
        <w:t>of</w:t>
      </w:r>
      <w:r>
        <w:rPr>
          <w:spacing w:val="-1"/>
        </w:rPr>
        <w:t> </w:t>
      </w:r>
      <w:r>
        <w:rPr/>
        <w:t>stage.</w:t>
      </w:r>
      <w:r>
        <w:rPr>
          <w:spacing w:val="40"/>
        </w:rPr>
        <w:t> </w:t>
      </w:r>
      <w:r>
        <w:rPr/>
        <w:t>Routines</w:t>
      </w:r>
      <w:r>
        <w:rPr>
          <w:spacing w:val="-2"/>
        </w:rPr>
        <w:t> </w:t>
      </w:r>
      <w:r>
        <w:rPr/>
        <w:t>in</w:t>
      </w:r>
      <w:r>
        <w:rPr>
          <w:spacing w:val="-1"/>
        </w:rPr>
        <w:t> </w:t>
      </w:r>
      <w:r>
        <w:rPr/>
        <w:t>the</w:t>
      </w:r>
      <w:r>
        <w:rPr>
          <w:spacing w:val="-1"/>
        </w:rPr>
        <w:t> </w:t>
      </w:r>
      <w:r>
        <w:rPr>
          <w:rFonts w:ascii="Arial"/>
        </w:rPr>
        <w:t>Change</w:t>
      </w:r>
      <w:r>
        <w:rPr>
          <w:rFonts w:ascii="Arial"/>
          <w:spacing w:val="-1"/>
        </w:rPr>
        <w:t> </w:t>
      </w:r>
      <w:r>
        <w:rPr>
          <w:rFonts w:ascii="Arial"/>
        </w:rPr>
        <w:t>Parame-ters</w:t>
      </w:r>
      <w:r>
        <w:rPr>
          <w:rFonts w:ascii="Arial"/>
          <w:spacing w:val="-7"/>
        </w:rPr>
        <w:t> </w:t>
      </w:r>
      <w:r>
        <w:rPr/>
        <w:t>class</w:t>
      </w:r>
      <w:r>
        <w:rPr>
          <w:spacing w:val="-2"/>
        </w:rPr>
        <w:t> </w:t>
      </w:r>
      <w:r>
        <w:rPr/>
        <w:t>can</w:t>
      </w:r>
      <w:r>
        <w:rPr>
          <w:spacing w:val="-1"/>
        </w:rPr>
        <w:t> </w:t>
      </w:r>
      <w:r>
        <w:rPr/>
        <w:t>also</w:t>
      </w:r>
      <w:r>
        <w:rPr>
          <w:spacing w:val="-1"/>
        </w:rPr>
        <w:t> </w:t>
      </w:r>
      <w:r>
        <w:rPr/>
        <w:t>be</w:t>
      </w:r>
      <w:r>
        <w:rPr>
          <w:spacing w:val="-1"/>
        </w:rPr>
        <w:t> </w:t>
      </w:r>
      <w:r>
        <w:rPr/>
        <w:t>called</w:t>
      </w:r>
      <w:r>
        <w:rPr>
          <w:spacing w:val="-1"/>
        </w:rPr>
        <w:t> </w:t>
      </w:r>
      <w:r>
        <w:rPr/>
        <w:t>any</w:t>
      </w:r>
      <w:r>
        <w:rPr>
          <w:spacing w:val="-1"/>
        </w:rPr>
        <w:t> </w:t>
      </w:r>
      <w:r>
        <w:rPr/>
        <w:t>time,</w:t>
      </w:r>
      <w:r>
        <w:rPr>
          <w:spacing w:val="-1"/>
        </w:rPr>
        <w:t> </w:t>
      </w:r>
      <w:r>
        <w:rPr/>
        <w:t>but</w:t>
      </w:r>
      <w:r>
        <w:rPr>
          <w:spacing w:val="-1"/>
        </w:rPr>
        <w:t> </w:t>
      </w:r>
      <w:r>
        <w:rPr/>
        <w:t>always</w:t>
      </w:r>
      <w:r>
        <w:rPr>
          <w:spacing w:val="-2"/>
        </w:rPr>
        <w:t> </w:t>
      </w:r>
      <w:r>
        <w:rPr/>
        <w:t>leave</w:t>
      </w:r>
      <w:r>
        <w:rPr>
          <w:spacing w:val="-1"/>
        </w:rPr>
        <w:t> </w:t>
      </w:r>
      <w:r>
        <w:rPr/>
        <w:t>you</w:t>
      </w:r>
      <w:r>
        <w:rPr>
          <w:spacing w:val="-1"/>
        </w:rPr>
        <w:t> </w:t>
      </w:r>
      <w:r>
        <w:rPr/>
        <w:t>in</w:t>
      </w:r>
      <w:r>
        <w:rPr>
          <w:spacing w:val="-1"/>
        </w:rPr>
        <w:t> </w:t>
      </w:r>
      <w:r>
        <w:rPr/>
        <w:t>the</w:t>
      </w:r>
      <w:r>
        <w:rPr>
          <w:spacing w:val="-1"/>
        </w:rPr>
        <w:t> </w:t>
      </w:r>
      <w:r>
        <w:rPr>
          <w:rFonts w:ascii="Arial"/>
          <w:b/>
        </w:rPr>
        <w:t>New</w:t>
      </w:r>
      <w:r>
        <w:rPr>
          <w:rFonts w:ascii="Arial"/>
          <w:b/>
          <w:spacing w:val="-1"/>
        </w:rPr>
        <w:t> </w:t>
      </w:r>
      <w:r>
        <w:rPr>
          <w:rFonts w:ascii="Arial"/>
          <w:b/>
        </w:rPr>
        <w:t>System</w:t>
      </w:r>
      <w:r>
        <w:rPr>
          <w:rFonts w:ascii="Arial"/>
          <w:b/>
          <w:spacing w:val="-7"/>
        </w:rPr>
        <w:t> </w:t>
      </w:r>
      <w:r>
        <w:rPr/>
        <w:t>stage in the diagram.</w:t>
      </w:r>
    </w:p>
    <w:p>
      <w:pPr>
        <w:pStyle w:val="BodyText"/>
        <w:spacing w:before="49"/>
        <w:rPr>
          <w:sz w:val="16"/>
        </w:rPr>
      </w:pPr>
    </w:p>
    <w:p>
      <w:pPr>
        <w:spacing w:before="0"/>
        <w:ind w:left="5523" w:right="2456" w:firstLine="0"/>
        <w:jc w:val="center"/>
        <w:rPr>
          <w:rFonts w:ascii="Arial"/>
          <w:b/>
          <w:sz w:val="16"/>
        </w:rPr>
      </w:pPr>
      <w:r>
        <w:rPr>
          <w:rFonts w:ascii="Arial"/>
          <w:b/>
          <w:spacing w:val="-2"/>
          <w:sz w:val="16"/>
        </w:rPr>
        <w:t>Start</w:t>
      </w:r>
    </w:p>
    <w:p>
      <w:pPr>
        <w:pStyle w:val="BodyText"/>
        <w:rPr>
          <w:rFonts w:ascii="Arial"/>
          <w:b/>
        </w:rPr>
      </w:pPr>
    </w:p>
    <w:p>
      <w:pPr>
        <w:pStyle w:val="BodyText"/>
        <w:spacing w:before="64"/>
        <w:rPr>
          <w:rFonts w:ascii="Arial"/>
          <w:b/>
        </w:rPr>
      </w:pPr>
    </w:p>
    <w:p>
      <w:pPr>
        <w:pStyle w:val="BodyText"/>
        <w:spacing w:after="0"/>
        <w:rPr>
          <w:rFonts w:ascii="Arial"/>
          <w:b/>
        </w:rPr>
        <w:sectPr>
          <w:pgSz w:w="12240" w:h="15840"/>
          <w:pgMar w:header="660" w:footer="1204" w:top="860" w:bottom="1400" w:left="720" w:right="360"/>
        </w:sectPr>
      </w:pPr>
    </w:p>
    <w:p>
      <w:pPr>
        <w:spacing w:line="211" w:lineRule="auto" w:before="114"/>
        <w:ind w:left="2133" w:right="0" w:firstLine="0"/>
        <w:jc w:val="right"/>
        <w:rPr>
          <w:rFonts w:ascii="Courier New"/>
          <w:sz w:val="14"/>
        </w:rPr>
      </w:pPr>
      <w:r>
        <w:rPr>
          <w:rFonts w:ascii="Courier New"/>
          <w:spacing w:val="-2"/>
          <w:sz w:val="14"/>
        </w:rPr>
        <w:t>SDGRAV() SDMASS() SDINER() SDBTJ() SDITJ() SDPIN()</w:t>
      </w:r>
    </w:p>
    <w:p>
      <w:pPr>
        <w:pStyle w:val="Heading8"/>
        <w:spacing w:line="222" w:lineRule="exact" w:before="108"/>
        <w:ind w:left="2054"/>
      </w:pPr>
      <w:r>
        <w:rPr>
          <w:b w:val="0"/>
        </w:rPr>
        <w:br w:type="column"/>
      </w:r>
      <w:r>
        <w:rPr/>
        <w:t>New</w:t>
      </w:r>
      <w:r>
        <w:rPr>
          <w:spacing w:val="-5"/>
        </w:rPr>
        <w:t> </w:t>
      </w:r>
      <w:r>
        <w:rPr>
          <w:spacing w:val="-2"/>
        </w:rPr>
        <w:t>System</w:t>
      </w:r>
    </w:p>
    <w:p>
      <w:pPr>
        <w:pStyle w:val="ListParagraph"/>
        <w:numPr>
          <w:ilvl w:val="0"/>
          <w:numId w:val="49"/>
        </w:numPr>
        <w:tabs>
          <w:tab w:pos="1110" w:val="left" w:leader="none"/>
        </w:tabs>
        <w:spacing w:line="207" w:lineRule="exact" w:before="0" w:after="0"/>
        <w:ind w:left="1110" w:right="0" w:hanging="179"/>
        <w:jc w:val="left"/>
        <w:rPr>
          <w:rFonts w:ascii="Arial" w:hAnsi="Arial"/>
          <w:sz w:val="16"/>
        </w:rPr>
      </w:pPr>
      <w:r>
        <w:rPr>
          <w:rFonts w:ascii="Arial" w:hAnsi="Arial"/>
          <w:sz w:val="16"/>
        </w:rPr>
        <mc:AlternateContent>
          <mc:Choice Requires="wps">
            <w:drawing>
              <wp:anchor distT="0" distB="0" distL="0" distR="0" allowOverlap="1" layoutInCell="1" locked="0" behindDoc="1" simplePos="0" relativeHeight="478726144">
                <wp:simplePos x="0" y="0"/>
                <wp:positionH relativeFrom="page">
                  <wp:posOffset>2529839</wp:posOffset>
                </wp:positionH>
                <wp:positionV relativeFrom="paragraph">
                  <wp:posOffset>-538878</wp:posOffset>
                </wp:positionV>
                <wp:extent cx="3809365" cy="5154930"/>
                <wp:effectExtent l="0" t="0" r="0" b="0"/>
                <wp:wrapNone/>
                <wp:docPr id="4193" name="Group 4193"/>
                <wp:cNvGraphicFramePr>
                  <a:graphicFrameLocks/>
                </wp:cNvGraphicFramePr>
                <a:graphic>
                  <a:graphicData uri="http://schemas.microsoft.com/office/word/2010/wordprocessingGroup">
                    <wpg:wgp>
                      <wpg:cNvPr id="4193" name="Group 4193"/>
                      <wpg:cNvGrpSpPr/>
                      <wpg:grpSpPr>
                        <a:xfrm>
                          <a:off x="0" y="0"/>
                          <a:ext cx="3809365" cy="5154930"/>
                          <a:chExt cx="3809365" cy="5154930"/>
                        </a:xfrm>
                      </wpg:grpSpPr>
                      <wps:wsp>
                        <wps:cNvPr id="4194" name="Graphic 4194"/>
                        <wps:cNvSpPr/>
                        <wps:spPr>
                          <a:xfrm>
                            <a:off x="386968" y="318261"/>
                            <a:ext cx="2656840" cy="4508500"/>
                          </a:xfrm>
                          <a:custGeom>
                            <a:avLst/>
                            <a:gdLst/>
                            <a:ahLst/>
                            <a:cxnLst/>
                            <a:rect l="l" t="t" r="r" b="b"/>
                            <a:pathLst>
                              <a:path w="2656840" h="4508500">
                                <a:moveTo>
                                  <a:pt x="0" y="469900"/>
                                </a:moveTo>
                                <a:lnTo>
                                  <a:pt x="0" y="228600"/>
                                </a:lnTo>
                                <a:lnTo>
                                  <a:pt x="4644" y="182529"/>
                                </a:lnTo>
                                <a:lnTo>
                                  <a:pt x="17964" y="139619"/>
                                </a:lnTo>
                                <a:lnTo>
                                  <a:pt x="39041" y="100788"/>
                                </a:lnTo>
                                <a:lnTo>
                                  <a:pt x="66955" y="66955"/>
                                </a:lnTo>
                                <a:lnTo>
                                  <a:pt x="100788" y="39041"/>
                                </a:lnTo>
                                <a:lnTo>
                                  <a:pt x="139619" y="17964"/>
                                </a:lnTo>
                                <a:lnTo>
                                  <a:pt x="182529" y="4644"/>
                                </a:lnTo>
                                <a:lnTo>
                                  <a:pt x="228600" y="0"/>
                                </a:lnTo>
                                <a:lnTo>
                                  <a:pt x="2400300" y="0"/>
                                </a:lnTo>
                                <a:lnTo>
                                  <a:pt x="2446370" y="4644"/>
                                </a:lnTo>
                                <a:lnTo>
                                  <a:pt x="2489280" y="17964"/>
                                </a:lnTo>
                                <a:lnTo>
                                  <a:pt x="2528111" y="39041"/>
                                </a:lnTo>
                                <a:lnTo>
                                  <a:pt x="2561944" y="66955"/>
                                </a:lnTo>
                                <a:lnTo>
                                  <a:pt x="2589858" y="100788"/>
                                </a:lnTo>
                                <a:lnTo>
                                  <a:pt x="2610935" y="139619"/>
                                </a:lnTo>
                                <a:lnTo>
                                  <a:pt x="2624255" y="182529"/>
                                </a:lnTo>
                                <a:lnTo>
                                  <a:pt x="2628900" y="228600"/>
                                </a:lnTo>
                                <a:lnTo>
                                  <a:pt x="2628900" y="469900"/>
                                </a:lnTo>
                                <a:lnTo>
                                  <a:pt x="2624255" y="515970"/>
                                </a:lnTo>
                                <a:lnTo>
                                  <a:pt x="2610935" y="558880"/>
                                </a:lnTo>
                                <a:lnTo>
                                  <a:pt x="2589858" y="597711"/>
                                </a:lnTo>
                                <a:lnTo>
                                  <a:pt x="2561944" y="631544"/>
                                </a:lnTo>
                                <a:lnTo>
                                  <a:pt x="2528111" y="659458"/>
                                </a:lnTo>
                                <a:lnTo>
                                  <a:pt x="2489280" y="680535"/>
                                </a:lnTo>
                                <a:lnTo>
                                  <a:pt x="2446370" y="693855"/>
                                </a:lnTo>
                                <a:lnTo>
                                  <a:pt x="2400300" y="698500"/>
                                </a:lnTo>
                                <a:lnTo>
                                  <a:pt x="228600" y="698500"/>
                                </a:lnTo>
                                <a:lnTo>
                                  <a:pt x="182529" y="693855"/>
                                </a:lnTo>
                                <a:lnTo>
                                  <a:pt x="139619" y="680535"/>
                                </a:lnTo>
                                <a:lnTo>
                                  <a:pt x="100788" y="659458"/>
                                </a:lnTo>
                                <a:lnTo>
                                  <a:pt x="66955" y="631544"/>
                                </a:lnTo>
                                <a:lnTo>
                                  <a:pt x="39041" y="597711"/>
                                </a:lnTo>
                                <a:lnTo>
                                  <a:pt x="17964" y="558880"/>
                                </a:lnTo>
                                <a:lnTo>
                                  <a:pt x="4644" y="515970"/>
                                </a:lnTo>
                                <a:lnTo>
                                  <a:pt x="0" y="469900"/>
                                </a:lnTo>
                                <a:close/>
                              </a:path>
                              <a:path w="2656840" h="4508500">
                                <a:moveTo>
                                  <a:pt x="0" y="1517141"/>
                                </a:moveTo>
                                <a:lnTo>
                                  <a:pt x="0" y="1279016"/>
                                </a:lnTo>
                                <a:lnTo>
                                  <a:pt x="4644" y="1232946"/>
                                </a:lnTo>
                                <a:lnTo>
                                  <a:pt x="17964" y="1190036"/>
                                </a:lnTo>
                                <a:lnTo>
                                  <a:pt x="39041" y="1151205"/>
                                </a:lnTo>
                                <a:lnTo>
                                  <a:pt x="66955" y="1117372"/>
                                </a:lnTo>
                                <a:lnTo>
                                  <a:pt x="100788" y="1089458"/>
                                </a:lnTo>
                                <a:lnTo>
                                  <a:pt x="139619" y="1068381"/>
                                </a:lnTo>
                                <a:lnTo>
                                  <a:pt x="182529" y="1055061"/>
                                </a:lnTo>
                                <a:lnTo>
                                  <a:pt x="228600" y="1050416"/>
                                </a:lnTo>
                                <a:lnTo>
                                  <a:pt x="2400300" y="1050416"/>
                                </a:lnTo>
                                <a:lnTo>
                                  <a:pt x="2446370" y="1055061"/>
                                </a:lnTo>
                                <a:lnTo>
                                  <a:pt x="2489280" y="1068381"/>
                                </a:lnTo>
                                <a:lnTo>
                                  <a:pt x="2528111" y="1089458"/>
                                </a:lnTo>
                                <a:lnTo>
                                  <a:pt x="2561944" y="1117372"/>
                                </a:lnTo>
                                <a:lnTo>
                                  <a:pt x="2589858" y="1151205"/>
                                </a:lnTo>
                                <a:lnTo>
                                  <a:pt x="2610935" y="1190036"/>
                                </a:lnTo>
                                <a:lnTo>
                                  <a:pt x="2624255" y="1232946"/>
                                </a:lnTo>
                                <a:lnTo>
                                  <a:pt x="2628900" y="1279016"/>
                                </a:lnTo>
                                <a:lnTo>
                                  <a:pt x="2628900" y="1517141"/>
                                </a:lnTo>
                                <a:lnTo>
                                  <a:pt x="2624255" y="1563212"/>
                                </a:lnTo>
                                <a:lnTo>
                                  <a:pt x="2610935" y="1606122"/>
                                </a:lnTo>
                                <a:lnTo>
                                  <a:pt x="2589858" y="1644953"/>
                                </a:lnTo>
                                <a:lnTo>
                                  <a:pt x="2561944" y="1678786"/>
                                </a:lnTo>
                                <a:lnTo>
                                  <a:pt x="2528111" y="1706700"/>
                                </a:lnTo>
                                <a:lnTo>
                                  <a:pt x="2489280" y="1727777"/>
                                </a:lnTo>
                                <a:lnTo>
                                  <a:pt x="2446370" y="1741097"/>
                                </a:lnTo>
                                <a:lnTo>
                                  <a:pt x="2400300" y="1745741"/>
                                </a:lnTo>
                                <a:lnTo>
                                  <a:pt x="228600" y="1745741"/>
                                </a:lnTo>
                                <a:lnTo>
                                  <a:pt x="182529" y="1741097"/>
                                </a:lnTo>
                                <a:lnTo>
                                  <a:pt x="139619" y="1727777"/>
                                </a:lnTo>
                                <a:lnTo>
                                  <a:pt x="100788" y="1706700"/>
                                </a:lnTo>
                                <a:lnTo>
                                  <a:pt x="66955" y="1678786"/>
                                </a:lnTo>
                                <a:lnTo>
                                  <a:pt x="39041" y="1644953"/>
                                </a:lnTo>
                                <a:lnTo>
                                  <a:pt x="17964" y="1606122"/>
                                </a:lnTo>
                                <a:lnTo>
                                  <a:pt x="4644" y="1563212"/>
                                </a:lnTo>
                                <a:lnTo>
                                  <a:pt x="0" y="1517141"/>
                                </a:lnTo>
                                <a:close/>
                              </a:path>
                              <a:path w="2656840" h="4508500">
                                <a:moveTo>
                                  <a:pt x="0" y="2950209"/>
                                </a:moveTo>
                                <a:lnTo>
                                  <a:pt x="0" y="2329306"/>
                                </a:lnTo>
                                <a:lnTo>
                                  <a:pt x="4644" y="2283236"/>
                                </a:lnTo>
                                <a:lnTo>
                                  <a:pt x="17964" y="2240326"/>
                                </a:lnTo>
                                <a:lnTo>
                                  <a:pt x="39041" y="2201495"/>
                                </a:lnTo>
                                <a:lnTo>
                                  <a:pt x="66955" y="2167662"/>
                                </a:lnTo>
                                <a:lnTo>
                                  <a:pt x="100788" y="2139748"/>
                                </a:lnTo>
                                <a:lnTo>
                                  <a:pt x="139619" y="2118671"/>
                                </a:lnTo>
                                <a:lnTo>
                                  <a:pt x="182529" y="2105351"/>
                                </a:lnTo>
                                <a:lnTo>
                                  <a:pt x="228600" y="2100706"/>
                                </a:lnTo>
                                <a:lnTo>
                                  <a:pt x="2400300" y="2100706"/>
                                </a:lnTo>
                                <a:lnTo>
                                  <a:pt x="2446370" y="2105351"/>
                                </a:lnTo>
                                <a:lnTo>
                                  <a:pt x="2489280" y="2118671"/>
                                </a:lnTo>
                                <a:lnTo>
                                  <a:pt x="2528111" y="2139748"/>
                                </a:lnTo>
                                <a:lnTo>
                                  <a:pt x="2561944" y="2167662"/>
                                </a:lnTo>
                                <a:lnTo>
                                  <a:pt x="2589858" y="2201495"/>
                                </a:lnTo>
                                <a:lnTo>
                                  <a:pt x="2610935" y="2240326"/>
                                </a:lnTo>
                                <a:lnTo>
                                  <a:pt x="2624255" y="2283236"/>
                                </a:lnTo>
                                <a:lnTo>
                                  <a:pt x="2628900" y="2329306"/>
                                </a:lnTo>
                                <a:lnTo>
                                  <a:pt x="2628900" y="2950209"/>
                                </a:lnTo>
                                <a:lnTo>
                                  <a:pt x="2624255" y="2996280"/>
                                </a:lnTo>
                                <a:lnTo>
                                  <a:pt x="2610935" y="3039190"/>
                                </a:lnTo>
                                <a:lnTo>
                                  <a:pt x="2589858" y="3078021"/>
                                </a:lnTo>
                                <a:lnTo>
                                  <a:pt x="2561944" y="3111854"/>
                                </a:lnTo>
                                <a:lnTo>
                                  <a:pt x="2528111" y="3139768"/>
                                </a:lnTo>
                                <a:lnTo>
                                  <a:pt x="2489280" y="3160845"/>
                                </a:lnTo>
                                <a:lnTo>
                                  <a:pt x="2446370" y="3174165"/>
                                </a:lnTo>
                                <a:lnTo>
                                  <a:pt x="2400300" y="3178809"/>
                                </a:lnTo>
                                <a:lnTo>
                                  <a:pt x="228600" y="3178809"/>
                                </a:lnTo>
                                <a:lnTo>
                                  <a:pt x="182529" y="3174165"/>
                                </a:lnTo>
                                <a:lnTo>
                                  <a:pt x="139619" y="3160845"/>
                                </a:lnTo>
                                <a:lnTo>
                                  <a:pt x="100788" y="3139768"/>
                                </a:lnTo>
                                <a:lnTo>
                                  <a:pt x="66955" y="3111854"/>
                                </a:lnTo>
                                <a:lnTo>
                                  <a:pt x="39041" y="3078021"/>
                                </a:lnTo>
                                <a:lnTo>
                                  <a:pt x="17964" y="3039190"/>
                                </a:lnTo>
                                <a:lnTo>
                                  <a:pt x="4644" y="2996280"/>
                                </a:lnTo>
                                <a:lnTo>
                                  <a:pt x="0" y="2950209"/>
                                </a:lnTo>
                                <a:close/>
                              </a:path>
                              <a:path w="2656840" h="4508500">
                                <a:moveTo>
                                  <a:pt x="27686" y="4279900"/>
                                </a:moveTo>
                                <a:lnTo>
                                  <a:pt x="27686" y="3771900"/>
                                </a:lnTo>
                                <a:lnTo>
                                  <a:pt x="32330" y="3725829"/>
                                </a:lnTo>
                                <a:lnTo>
                                  <a:pt x="45650" y="3682919"/>
                                </a:lnTo>
                                <a:lnTo>
                                  <a:pt x="66727" y="3644088"/>
                                </a:lnTo>
                                <a:lnTo>
                                  <a:pt x="94641" y="3610255"/>
                                </a:lnTo>
                                <a:lnTo>
                                  <a:pt x="128474" y="3582341"/>
                                </a:lnTo>
                                <a:lnTo>
                                  <a:pt x="167305" y="3561264"/>
                                </a:lnTo>
                                <a:lnTo>
                                  <a:pt x="210215" y="3547944"/>
                                </a:lnTo>
                                <a:lnTo>
                                  <a:pt x="256286" y="3543300"/>
                                </a:lnTo>
                                <a:lnTo>
                                  <a:pt x="2427986" y="3543300"/>
                                </a:lnTo>
                                <a:lnTo>
                                  <a:pt x="2474056" y="3547944"/>
                                </a:lnTo>
                                <a:lnTo>
                                  <a:pt x="2516966" y="3561264"/>
                                </a:lnTo>
                                <a:lnTo>
                                  <a:pt x="2555797" y="3582341"/>
                                </a:lnTo>
                                <a:lnTo>
                                  <a:pt x="2589630" y="3610255"/>
                                </a:lnTo>
                                <a:lnTo>
                                  <a:pt x="2617544" y="3644088"/>
                                </a:lnTo>
                                <a:lnTo>
                                  <a:pt x="2638621" y="3682919"/>
                                </a:lnTo>
                                <a:lnTo>
                                  <a:pt x="2651941" y="3725829"/>
                                </a:lnTo>
                                <a:lnTo>
                                  <a:pt x="2656586" y="3771900"/>
                                </a:lnTo>
                                <a:lnTo>
                                  <a:pt x="2656586" y="4279900"/>
                                </a:lnTo>
                                <a:lnTo>
                                  <a:pt x="2651941" y="4325970"/>
                                </a:lnTo>
                                <a:lnTo>
                                  <a:pt x="2638621" y="4368880"/>
                                </a:lnTo>
                                <a:lnTo>
                                  <a:pt x="2617544" y="4407711"/>
                                </a:lnTo>
                                <a:lnTo>
                                  <a:pt x="2589630" y="4441544"/>
                                </a:lnTo>
                                <a:lnTo>
                                  <a:pt x="2555797" y="4469458"/>
                                </a:lnTo>
                                <a:lnTo>
                                  <a:pt x="2516966" y="4490535"/>
                                </a:lnTo>
                                <a:lnTo>
                                  <a:pt x="2474056" y="4503855"/>
                                </a:lnTo>
                                <a:lnTo>
                                  <a:pt x="2427986" y="4508500"/>
                                </a:lnTo>
                                <a:lnTo>
                                  <a:pt x="256286" y="4508500"/>
                                </a:lnTo>
                                <a:lnTo>
                                  <a:pt x="210215" y="4503855"/>
                                </a:lnTo>
                                <a:lnTo>
                                  <a:pt x="167305" y="4490535"/>
                                </a:lnTo>
                                <a:lnTo>
                                  <a:pt x="128474" y="4469458"/>
                                </a:lnTo>
                                <a:lnTo>
                                  <a:pt x="94641" y="4441544"/>
                                </a:lnTo>
                                <a:lnTo>
                                  <a:pt x="66727" y="4407711"/>
                                </a:lnTo>
                                <a:lnTo>
                                  <a:pt x="45650" y="4368880"/>
                                </a:lnTo>
                                <a:lnTo>
                                  <a:pt x="32330" y="4325970"/>
                                </a:lnTo>
                                <a:lnTo>
                                  <a:pt x="27686" y="4279900"/>
                                </a:lnTo>
                                <a:close/>
                              </a:path>
                            </a:pathLst>
                          </a:custGeom>
                          <a:ln w="7620">
                            <a:solidFill>
                              <a:srgbClr val="000000"/>
                            </a:solidFill>
                            <a:prstDash val="solid"/>
                          </a:ln>
                        </wps:spPr>
                        <wps:bodyPr wrap="square" lIns="0" tIns="0" rIns="0" bIns="0" rtlCol="0">
                          <a:prstTxWarp prst="textNoShape">
                            <a:avLst/>
                          </a:prstTxWarp>
                          <a:noAutofit/>
                        </wps:bodyPr>
                      </wps:wsp>
                      <pic:pic>
                        <pic:nvPicPr>
                          <pic:cNvPr id="4195" name="Image 4195"/>
                          <pic:cNvPicPr/>
                        </pic:nvPicPr>
                        <pic:blipFill>
                          <a:blip r:embed="rId819" cstate="print"/>
                          <a:stretch>
                            <a:fillRect/>
                          </a:stretch>
                        </pic:blipFill>
                        <pic:spPr>
                          <a:xfrm>
                            <a:off x="0" y="2899664"/>
                            <a:ext cx="378968" cy="83185"/>
                          </a:xfrm>
                          <a:prstGeom prst="rect">
                            <a:avLst/>
                          </a:prstGeom>
                        </pic:spPr>
                      </pic:pic>
                      <pic:pic>
                        <pic:nvPicPr>
                          <pic:cNvPr id="4196" name="Image 4196"/>
                          <pic:cNvPicPr/>
                        </pic:nvPicPr>
                        <pic:blipFill>
                          <a:blip r:embed="rId820" cstate="print"/>
                          <a:stretch>
                            <a:fillRect/>
                          </a:stretch>
                        </pic:blipFill>
                        <pic:spPr>
                          <a:xfrm>
                            <a:off x="27686" y="4326382"/>
                            <a:ext cx="378968" cy="83312"/>
                          </a:xfrm>
                          <a:prstGeom prst="rect">
                            <a:avLst/>
                          </a:prstGeom>
                        </pic:spPr>
                      </pic:pic>
                      <pic:pic>
                        <pic:nvPicPr>
                          <pic:cNvPr id="4197" name="Image 4197"/>
                          <pic:cNvPicPr/>
                        </pic:nvPicPr>
                        <pic:blipFill>
                          <a:blip r:embed="rId821" cstate="print"/>
                          <a:stretch>
                            <a:fillRect/>
                          </a:stretch>
                        </pic:blipFill>
                        <pic:spPr>
                          <a:xfrm>
                            <a:off x="0" y="1693798"/>
                            <a:ext cx="378968" cy="83185"/>
                          </a:xfrm>
                          <a:prstGeom prst="rect">
                            <a:avLst/>
                          </a:prstGeom>
                        </pic:spPr>
                      </pic:pic>
                      <pic:pic>
                        <pic:nvPicPr>
                          <pic:cNvPr id="4198" name="Image 4198"/>
                          <pic:cNvPicPr/>
                        </pic:nvPicPr>
                        <pic:blipFill>
                          <a:blip r:embed="rId820" cstate="print"/>
                          <a:stretch>
                            <a:fillRect/>
                          </a:stretch>
                        </pic:blipFill>
                        <pic:spPr>
                          <a:xfrm>
                            <a:off x="0" y="630681"/>
                            <a:ext cx="378968" cy="83312"/>
                          </a:xfrm>
                          <a:prstGeom prst="rect">
                            <a:avLst/>
                          </a:prstGeom>
                        </pic:spPr>
                      </pic:pic>
                      <wps:wsp>
                        <wps:cNvPr id="4199" name="Graphic 4199"/>
                        <wps:cNvSpPr/>
                        <wps:spPr>
                          <a:xfrm>
                            <a:off x="1949069" y="1730120"/>
                            <a:ext cx="1017269" cy="3032760"/>
                          </a:xfrm>
                          <a:custGeom>
                            <a:avLst/>
                            <a:gdLst/>
                            <a:ahLst/>
                            <a:cxnLst/>
                            <a:rect l="l" t="t" r="r" b="b"/>
                            <a:pathLst>
                              <a:path w="1017269" h="3032760">
                                <a:moveTo>
                                  <a:pt x="0" y="63500"/>
                                </a:moveTo>
                                <a:lnTo>
                                  <a:pt x="4990" y="38785"/>
                                </a:lnTo>
                                <a:lnTo>
                                  <a:pt x="18600" y="18600"/>
                                </a:lnTo>
                                <a:lnTo>
                                  <a:pt x="38785" y="4990"/>
                                </a:lnTo>
                                <a:lnTo>
                                  <a:pt x="63500" y="0"/>
                                </a:lnTo>
                                <a:lnTo>
                                  <a:pt x="925702" y="0"/>
                                </a:lnTo>
                                <a:lnTo>
                                  <a:pt x="950417" y="4990"/>
                                </a:lnTo>
                                <a:lnTo>
                                  <a:pt x="970602" y="18600"/>
                                </a:lnTo>
                                <a:lnTo>
                                  <a:pt x="984212" y="38785"/>
                                </a:lnTo>
                                <a:lnTo>
                                  <a:pt x="989202" y="63500"/>
                                </a:lnTo>
                                <a:lnTo>
                                  <a:pt x="984212" y="88214"/>
                                </a:lnTo>
                                <a:lnTo>
                                  <a:pt x="970602" y="108399"/>
                                </a:lnTo>
                                <a:lnTo>
                                  <a:pt x="950417" y="122009"/>
                                </a:lnTo>
                                <a:lnTo>
                                  <a:pt x="925702" y="127000"/>
                                </a:lnTo>
                                <a:lnTo>
                                  <a:pt x="63500" y="127000"/>
                                </a:lnTo>
                                <a:lnTo>
                                  <a:pt x="38785" y="122009"/>
                                </a:lnTo>
                                <a:lnTo>
                                  <a:pt x="18600" y="108399"/>
                                </a:lnTo>
                                <a:lnTo>
                                  <a:pt x="4990" y="88214"/>
                                </a:lnTo>
                                <a:lnTo>
                                  <a:pt x="0" y="63500"/>
                                </a:lnTo>
                                <a:close/>
                              </a:path>
                              <a:path w="1017269" h="3032760">
                                <a:moveTo>
                                  <a:pt x="0" y="1497711"/>
                                </a:moveTo>
                                <a:lnTo>
                                  <a:pt x="4990" y="1472996"/>
                                </a:lnTo>
                                <a:lnTo>
                                  <a:pt x="18600" y="1452811"/>
                                </a:lnTo>
                                <a:lnTo>
                                  <a:pt x="38785" y="1439201"/>
                                </a:lnTo>
                                <a:lnTo>
                                  <a:pt x="63500" y="1434211"/>
                                </a:lnTo>
                                <a:lnTo>
                                  <a:pt x="925702" y="1434211"/>
                                </a:lnTo>
                                <a:lnTo>
                                  <a:pt x="950417" y="1439201"/>
                                </a:lnTo>
                                <a:lnTo>
                                  <a:pt x="970602" y="1452811"/>
                                </a:lnTo>
                                <a:lnTo>
                                  <a:pt x="984212" y="1472996"/>
                                </a:lnTo>
                                <a:lnTo>
                                  <a:pt x="989202" y="1497711"/>
                                </a:lnTo>
                                <a:lnTo>
                                  <a:pt x="984212" y="1522425"/>
                                </a:lnTo>
                                <a:lnTo>
                                  <a:pt x="970602" y="1542610"/>
                                </a:lnTo>
                                <a:lnTo>
                                  <a:pt x="950417" y="1556220"/>
                                </a:lnTo>
                                <a:lnTo>
                                  <a:pt x="925702" y="1561211"/>
                                </a:lnTo>
                                <a:lnTo>
                                  <a:pt x="63500" y="1561211"/>
                                </a:lnTo>
                                <a:lnTo>
                                  <a:pt x="38785" y="1556220"/>
                                </a:lnTo>
                                <a:lnTo>
                                  <a:pt x="18600" y="1542610"/>
                                </a:lnTo>
                                <a:lnTo>
                                  <a:pt x="4990" y="1522425"/>
                                </a:lnTo>
                                <a:lnTo>
                                  <a:pt x="0" y="1497711"/>
                                </a:lnTo>
                                <a:close/>
                              </a:path>
                              <a:path w="1017269" h="3032760">
                                <a:moveTo>
                                  <a:pt x="0" y="1649730"/>
                                </a:moveTo>
                                <a:lnTo>
                                  <a:pt x="4990" y="1625015"/>
                                </a:lnTo>
                                <a:lnTo>
                                  <a:pt x="18600" y="1604830"/>
                                </a:lnTo>
                                <a:lnTo>
                                  <a:pt x="38785" y="1591220"/>
                                </a:lnTo>
                                <a:lnTo>
                                  <a:pt x="63500" y="1586230"/>
                                </a:lnTo>
                                <a:lnTo>
                                  <a:pt x="925702" y="1586230"/>
                                </a:lnTo>
                                <a:lnTo>
                                  <a:pt x="950417" y="1591220"/>
                                </a:lnTo>
                                <a:lnTo>
                                  <a:pt x="970602" y="1604830"/>
                                </a:lnTo>
                                <a:lnTo>
                                  <a:pt x="984212" y="1625015"/>
                                </a:lnTo>
                                <a:lnTo>
                                  <a:pt x="989202" y="1649730"/>
                                </a:lnTo>
                                <a:lnTo>
                                  <a:pt x="984212" y="1674444"/>
                                </a:lnTo>
                                <a:lnTo>
                                  <a:pt x="970602" y="1694629"/>
                                </a:lnTo>
                                <a:lnTo>
                                  <a:pt x="950417" y="1708239"/>
                                </a:lnTo>
                                <a:lnTo>
                                  <a:pt x="925702" y="1713230"/>
                                </a:lnTo>
                                <a:lnTo>
                                  <a:pt x="63500" y="1713230"/>
                                </a:lnTo>
                                <a:lnTo>
                                  <a:pt x="38785" y="1708239"/>
                                </a:lnTo>
                                <a:lnTo>
                                  <a:pt x="18600" y="1694629"/>
                                </a:lnTo>
                                <a:lnTo>
                                  <a:pt x="4990" y="1674444"/>
                                </a:lnTo>
                                <a:lnTo>
                                  <a:pt x="0" y="1649730"/>
                                </a:lnTo>
                                <a:close/>
                              </a:path>
                              <a:path w="1017269" h="3032760">
                                <a:moveTo>
                                  <a:pt x="0" y="218694"/>
                                </a:moveTo>
                                <a:lnTo>
                                  <a:pt x="4990" y="193979"/>
                                </a:lnTo>
                                <a:lnTo>
                                  <a:pt x="18600" y="173794"/>
                                </a:lnTo>
                                <a:lnTo>
                                  <a:pt x="38785" y="160184"/>
                                </a:lnTo>
                                <a:lnTo>
                                  <a:pt x="63500" y="155194"/>
                                </a:lnTo>
                                <a:lnTo>
                                  <a:pt x="925702" y="155194"/>
                                </a:lnTo>
                                <a:lnTo>
                                  <a:pt x="950417" y="160184"/>
                                </a:lnTo>
                                <a:lnTo>
                                  <a:pt x="970602" y="173794"/>
                                </a:lnTo>
                                <a:lnTo>
                                  <a:pt x="984212" y="193979"/>
                                </a:lnTo>
                                <a:lnTo>
                                  <a:pt x="989202" y="218694"/>
                                </a:lnTo>
                                <a:lnTo>
                                  <a:pt x="984212" y="243408"/>
                                </a:lnTo>
                                <a:lnTo>
                                  <a:pt x="970602" y="263593"/>
                                </a:lnTo>
                                <a:lnTo>
                                  <a:pt x="950417" y="277203"/>
                                </a:lnTo>
                                <a:lnTo>
                                  <a:pt x="925702" y="282194"/>
                                </a:lnTo>
                                <a:lnTo>
                                  <a:pt x="63500" y="282194"/>
                                </a:lnTo>
                                <a:lnTo>
                                  <a:pt x="38785" y="277203"/>
                                </a:lnTo>
                                <a:lnTo>
                                  <a:pt x="18600" y="263593"/>
                                </a:lnTo>
                                <a:lnTo>
                                  <a:pt x="4990" y="243408"/>
                                </a:lnTo>
                                <a:lnTo>
                                  <a:pt x="0" y="218694"/>
                                </a:lnTo>
                                <a:close/>
                              </a:path>
                              <a:path w="1017269" h="3032760">
                                <a:moveTo>
                                  <a:pt x="27812" y="2969006"/>
                                </a:moveTo>
                                <a:lnTo>
                                  <a:pt x="32803" y="2944291"/>
                                </a:lnTo>
                                <a:lnTo>
                                  <a:pt x="46413" y="2924106"/>
                                </a:lnTo>
                                <a:lnTo>
                                  <a:pt x="66598" y="2910496"/>
                                </a:lnTo>
                                <a:lnTo>
                                  <a:pt x="91312" y="2905506"/>
                                </a:lnTo>
                                <a:lnTo>
                                  <a:pt x="953388" y="2905506"/>
                                </a:lnTo>
                                <a:lnTo>
                                  <a:pt x="978103" y="2910496"/>
                                </a:lnTo>
                                <a:lnTo>
                                  <a:pt x="998288" y="2924106"/>
                                </a:lnTo>
                                <a:lnTo>
                                  <a:pt x="1011898" y="2944291"/>
                                </a:lnTo>
                                <a:lnTo>
                                  <a:pt x="1016888" y="2969006"/>
                                </a:lnTo>
                                <a:lnTo>
                                  <a:pt x="1011898" y="2993720"/>
                                </a:lnTo>
                                <a:lnTo>
                                  <a:pt x="998288" y="3013905"/>
                                </a:lnTo>
                                <a:lnTo>
                                  <a:pt x="978103" y="3027515"/>
                                </a:lnTo>
                                <a:lnTo>
                                  <a:pt x="953388" y="3032506"/>
                                </a:lnTo>
                                <a:lnTo>
                                  <a:pt x="91312" y="3032506"/>
                                </a:lnTo>
                                <a:lnTo>
                                  <a:pt x="66598" y="3027515"/>
                                </a:lnTo>
                                <a:lnTo>
                                  <a:pt x="46413" y="3013905"/>
                                </a:lnTo>
                                <a:lnTo>
                                  <a:pt x="32803" y="2993720"/>
                                </a:lnTo>
                                <a:lnTo>
                                  <a:pt x="27812" y="2969006"/>
                                </a:lnTo>
                                <a:close/>
                              </a:path>
                            </a:pathLst>
                          </a:custGeom>
                          <a:ln w="7620">
                            <a:solidFill>
                              <a:srgbClr val="000000"/>
                            </a:solidFill>
                            <a:prstDash val="solid"/>
                          </a:ln>
                        </wps:spPr>
                        <wps:bodyPr wrap="square" lIns="0" tIns="0" rIns="0" bIns="0" rtlCol="0">
                          <a:prstTxWarp prst="textNoShape">
                            <a:avLst/>
                          </a:prstTxWarp>
                          <a:noAutofit/>
                        </wps:bodyPr>
                      </wps:wsp>
                      <pic:pic>
                        <pic:nvPicPr>
                          <pic:cNvPr id="4200" name="Image 4200"/>
                          <pic:cNvPicPr/>
                        </pic:nvPicPr>
                        <pic:blipFill>
                          <a:blip r:embed="rId822" cstate="print"/>
                          <a:stretch>
                            <a:fillRect/>
                          </a:stretch>
                        </pic:blipFill>
                        <pic:spPr>
                          <a:xfrm>
                            <a:off x="2404236" y="2276348"/>
                            <a:ext cx="83185" cy="139446"/>
                          </a:xfrm>
                          <a:prstGeom prst="rect">
                            <a:avLst/>
                          </a:prstGeom>
                        </pic:spPr>
                      </pic:pic>
                      <wps:wsp>
                        <wps:cNvPr id="4201" name="Graphic 4201"/>
                        <wps:cNvSpPr/>
                        <wps:spPr>
                          <a:xfrm>
                            <a:off x="2445766" y="2017141"/>
                            <a:ext cx="1270" cy="260350"/>
                          </a:xfrm>
                          <a:custGeom>
                            <a:avLst/>
                            <a:gdLst/>
                            <a:ahLst/>
                            <a:cxnLst/>
                            <a:rect l="l" t="t" r="r" b="b"/>
                            <a:pathLst>
                              <a:path w="0" h="260350">
                                <a:moveTo>
                                  <a:pt x="0" y="259841"/>
                                </a:moveTo>
                                <a:lnTo>
                                  <a:pt x="0" y="0"/>
                                </a:lnTo>
                              </a:path>
                            </a:pathLst>
                          </a:custGeom>
                          <a:ln w="7620">
                            <a:solidFill>
                              <a:srgbClr val="000000"/>
                            </a:solidFill>
                            <a:prstDash val="solid"/>
                          </a:ln>
                        </wps:spPr>
                        <wps:bodyPr wrap="square" lIns="0" tIns="0" rIns="0" bIns="0" rtlCol="0">
                          <a:prstTxWarp prst="textNoShape">
                            <a:avLst/>
                          </a:prstTxWarp>
                          <a:noAutofit/>
                        </wps:bodyPr>
                      </wps:wsp>
                      <pic:pic>
                        <pic:nvPicPr>
                          <pic:cNvPr id="4202" name="Image 4202"/>
                          <pic:cNvPicPr/>
                        </pic:nvPicPr>
                        <pic:blipFill>
                          <a:blip r:embed="rId823" cstate="print"/>
                          <a:stretch>
                            <a:fillRect/>
                          </a:stretch>
                        </pic:blipFill>
                        <pic:spPr>
                          <a:xfrm>
                            <a:off x="2426716" y="3455415"/>
                            <a:ext cx="83312" cy="389128"/>
                          </a:xfrm>
                          <a:prstGeom prst="rect">
                            <a:avLst/>
                          </a:prstGeom>
                        </pic:spPr>
                      </pic:pic>
                      <pic:pic>
                        <pic:nvPicPr>
                          <pic:cNvPr id="4203" name="Image 4203"/>
                          <pic:cNvPicPr/>
                        </pic:nvPicPr>
                        <pic:blipFill>
                          <a:blip r:embed="rId824" cstate="print"/>
                          <a:stretch>
                            <a:fillRect/>
                          </a:stretch>
                        </pic:blipFill>
                        <pic:spPr>
                          <a:xfrm>
                            <a:off x="3017647" y="2910458"/>
                            <a:ext cx="141350" cy="83058"/>
                          </a:xfrm>
                          <a:prstGeom prst="rect">
                            <a:avLst/>
                          </a:prstGeom>
                        </pic:spPr>
                      </pic:pic>
                      <wps:wsp>
                        <wps:cNvPr id="4204" name="Graphic 4204"/>
                        <wps:cNvSpPr/>
                        <wps:spPr>
                          <a:xfrm>
                            <a:off x="1949069" y="835660"/>
                            <a:ext cx="1856105" cy="4315460"/>
                          </a:xfrm>
                          <a:custGeom>
                            <a:avLst/>
                            <a:gdLst/>
                            <a:ahLst/>
                            <a:cxnLst/>
                            <a:rect l="l" t="t" r="r" b="b"/>
                            <a:pathLst>
                              <a:path w="1856105" h="4315460">
                                <a:moveTo>
                                  <a:pt x="496442" y="3928872"/>
                                </a:moveTo>
                                <a:lnTo>
                                  <a:pt x="494492" y="3981631"/>
                                </a:lnTo>
                                <a:lnTo>
                                  <a:pt x="498527" y="4029665"/>
                                </a:lnTo>
                                <a:lnTo>
                                  <a:pt x="508116" y="4073165"/>
                                </a:lnTo>
                                <a:lnTo>
                                  <a:pt x="522828" y="4112328"/>
                                </a:lnTo>
                                <a:lnTo>
                                  <a:pt x="542232" y="4147345"/>
                                </a:lnTo>
                                <a:lnTo>
                                  <a:pt x="565897" y="4178412"/>
                                </a:lnTo>
                                <a:lnTo>
                                  <a:pt x="593392" y="4205723"/>
                                </a:lnTo>
                                <a:lnTo>
                                  <a:pt x="624286" y="4229471"/>
                                </a:lnTo>
                                <a:lnTo>
                                  <a:pt x="658148" y="4249851"/>
                                </a:lnTo>
                                <a:lnTo>
                                  <a:pt x="694547" y="4267057"/>
                                </a:lnTo>
                                <a:lnTo>
                                  <a:pt x="733052" y="4281282"/>
                                </a:lnTo>
                                <a:lnTo>
                                  <a:pt x="773231" y="4292720"/>
                                </a:lnTo>
                                <a:lnTo>
                                  <a:pt x="814655" y="4301567"/>
                                </a:lnTo>
                                <a:lnTo>
                                  <a:pt x="856892" y="4308015"/>
                                </a:lnTo>
                                <a:lnTo>
                                  <a:pt x="899511" y="4312259"/>
                                </a:lnTo>
                                <a:lnTo>
                                  <a:pt x="942080" y="4314492"/>
                                </a:lnTo>
                                <a:lnTo>
                                  <a:pt x="984170" y="4314910"/>
                                </a:lnTo>
                                <a:lnTo>
                                  <a:pt x="1025349" y="4313705"/>
                                </a:lnTo>
                                <a:lnTo>
                                  <a:pt x="1065185" y="4311072"/>
                                </a:lnTo>
                                <a:lnTo>
                                  <a:pt x="1103249" y="4307205"/>
                                </a:lnTo>
                                <a:lnTo>
                                  <a:pt x="1148467" y="4300336"/>
                                </a:lnTo>
                                <a:lnTo>
                                  <a:pt x="1192232" y="4290735"/>
                                </a:lnTo>
                                <a:lnTo>
                                  <a:pt x="1234549" y="4278496"/>
                                </a:lnTo>
                                <a:lnTo>
                                  <a:pt x="1275423" y="4263717"/>
                                </a:lnTo>
                                <a:lnTo>
                                  <a:pt x="1314859" y="4246494"/>
                                </a:lnTo>
                                <a:lnTo>
                                  <a:pt x="1352863" y="4226922"/>
                                </a:lnTo>
                                <a:lnTo>
                                  <a:pt x="1389438" y="4205097"/>
                                </a:lnTo>
                                <a:lnTo>
                                  <a:pt x="1424591" y="4181116"/>
                                </a:lnTo>
                                <a:lnTo>
                                  <a:pt x="1458327" y="4155075"/>
                                </a:lnTo>
                                <a:lnTo>
                                  <a:pt x="1490650" y="4127070"/>
                                </a:lnTo>
                                <a:lnTo>
                                  <a:pt x="1521565" y="4097197"/>
                                </a:lnTo>
                                <a:lnTo>
                                  <a:pt x="1551079" y="4065551"/>
                                </a:lnTo>
                                <a:lnTo>
                                  <a:pt x="1579195" y="4032230"/>
                                </a:lnTo>
                                <a:lnTo>
                                  <a:pt x="1605919" y="3997329"/>
                                </a:lnTo>
                                <a:lnTo>
                                  <a:pt x="1631257" y="3960945"/>
                                </a:lnTo>
                                <a:lnTo>
                                  <a:pt x="1655212" y="3923172"/>
                                </a:lnTo>
                                <a:lnTo>
                                  <a:pt x="1677791" y="3884109"/>
                                </a:lnTo>
                                <a:lnTo>
                                  <a:pt x="1698998" y="3843850"/>
                                </a:lnTo>
                                <a:lnTo>
                                  <a:pt x="1718839" y="3802491"/>
                                </a:lnTo>
                                <a:lnTo>
                                  <a:pt x="1737318" y="3760130"/>
                                </a:lnTo>
                                <a:lnTo>
                                  <a:pt x="1754441" y="3716861"/>
                                </a:lnTo>
                                <a:lnTo>
                                  <a:pt x="1770213" y="3672781"/>
                                </a:lnTo>
                                <a:lnTo>
                                  <a:pt x="1784638" y="3627986"/>
                                </a:lnTo>
                                <a:lnTo>
                                  <a:pt x="1797723" y="3582573"/>
                                </a:lnTo>
                                <a:lnTo>
                                  <a:pt x="1809472" y="3536637"/>
                                </a:lnTo>
                                <a:lnTo>
                                  <a:pt x="1819890" y="3490274"/>
                                </a:lnTo>
                                <a:lnTo>
                                  <a:pt x="1828982" y="3443580"/>
                                </a:lnTo>
                                <a:lnTo>
                                  <a:pt x="1836753" y="3396652"/>
                                </a:lnTo>
                                <a:lnTo>
                                  <a:pt x="1843210" y="3349586"/>
                                </a:lnTo>
                                <a:lnTo>
                                  <a:pt x="1848355" y="3302477"/>
                                </a:lnTo>
                                <a:lnTo>
                                  <a:pt x="1852196" y="3255422"/>
                                </a:lnTo>
                                <a:lnTo>
                                  <a:pt x="1854736" y="3208517"/>
                                </a:lnTo>
                                <a:lnTo>
                                  <a:pt x="1855981" y="3161858"/>
                                </a:lnTo>
                                <a:lnTo>
                                  <a:pt x="1855936" y="3115542"/>
                                </a:lnTo>
                                <a:lnTo>
                                  <a:pt x="1854606" y="3069663"/>
                                </a:lnTo>
                                <a:lnTo>
                                  <a:pt x="1851997" y="3024319"/>
                                </a:lnTo>
                                <a:lnTo>
                                  <a:pt x="1848113" y="2979605"/>
                                </a:lnTo>
                                <a:lnTo>
                                  <a:pt x="1842959" y="2935617"/>
                                </a:lnTo>
                                <a:lnTo>
                                  <a:pt x="1836540" y="2892452"/>
                                </a:lnTo>
                                <a:lnTo>
                                  <a:pt x="1828863" y="2850206"/>
                                </a:lnTo>
                                <a:lnTo>
                                  <a:pt x="1819931" y="2808974"/>
                                </a:lnTo>
                                <a:lnTo>
                                  <a:pt x="1809750" y="2768854"/>
                                </a:lnTo>
                                <a:lnTo>
                                  <a:pt x="1796588" y="2723764"/>
                                </a:lnTo>
                                <a:lnTo>
                                  <a:pt x="1781655" y="2678373"/>
                                </a:lnTo>
                                <a:lnTo>
                                  <a:pt x="1764985" y="2632950"/>
                                </a:lnTo>
                                <a:lnTo>
                                  <a:pt x="1746613" y="2587763"/>
                                </a:lnTo>
                                <a:lnTo>
                                  <a:pt x="1726573" y="2543080"/>
                                </a:lnTo>
                                <a:lnTo>
                                  <a:pt x="1704899" y="2499172"/>
                                </a:lnTo>
                                <a:lnTo>
                                  <a:pt x="1681625" y="2456307"/>
                                </a:lnTo>
                                <a:lnTo>
                                  <a:pt x="1656787" y="2414752"/>
                                </a:lnTo>
                                <a:lnTo>
                                  <a:pt x="1630418" y="2374778"/>
                                </a:lnTo>
                                <a:lnTo>
                                  <a:pt x="1602554" y="2336654"/>
                                </a:lnTo>
                                <a:lnTo>
                                  <a:pt x="1573227" y="2300647"/>
                                </a:lnTo>
                                <a:lnTo>
                                  <a:pt x="1542473" y="2267027"/>
                                </a:lnTo>
                                <a:lnTo>
                                  <a:pt x="1510327" y="2236062"/>
                                </a:lnTo>
                                <a:lnTo>
                                  <a:pt x="1476821" y="2208022"/>
                                </a:lnTo>
                                <a:lnTo>
                                  <a:pt x="1441992" y="2183174"/>
                                </a:lnTo>
                                <a:lnTo>
                                  <a:pt x="1405873" y="2161789"/>
                                </a:lnTo>
                                <a:lnTo>
                                  <a:pt x="1368498" y="2144135"/>
                                </a:lnTo>
                                <a:lnTo>
                                  <a:pt x="1329903" y="2130480"/>
                                </a:lnTo>
                                <a:lnTo>
                                  <a:pt x="1290121" y="2121093"/>
                                </a:lnTo>
                                <a:lnTo>
                                  <a:pt x="1249187" y="2116244"/>
                                </a:lnTo>
                                <a:lnTo>
                                  <a:pt x="1207135" y="2116201"/>
                                </a:lnTo>
                              </a:path>
                              <a:path w="1856105" h="4315460">
                                <a:moveTo>
                                  <a:pt x="0" y="63500"/>
                                </a:moveTo>
                                <a:lnTo>
                                  <a:pt x="4990" y="38785"/>
                                </a:lnTo>
                                <a:lnTo>
                                  <a:pt x="18600" y="18600"/>
                                </a:lnTo>
                                <a:lnTo>
                                  <a:pt x="38785" y="4990"/>
                                </a:lnTo>
                                <a:lnTo>
                                  <a:pt x="63500" y="0"/>
                                </a:lnTo>
                                <a:lnTo>
                                  <a:pt x="925702" y="0"/>
                                </a:lnTo>
                                <a:lnTo>
                                  <a:pt x="950417" y="4990"/>
                                </a:lnTo>
                                <a:lnTo>
                                  <a:pt x="970602" y="18600"/>
                                </a:lnTo>
                                <a:lnTo>
                                  <a:pt x="984212" y="38785"/>
                                </a:lnTo>
                                <a:lnTo>
                                  <a:pt x="989202" y="63500"/>
                                </a:lnTo>
                                <a:lnTo>
                                  <a:pt x="984212" y="88214"/>
                                </a:lnTo>
                                <a:lnTo>
                                  <a:pt x="970602" y="108399"/>
                                </a:lnTo>
                                <a:lnTo>
                                  <a:pt x="950417" y="122009"/>
                                </a:lnTo>
                                <a:lnTo>
                                  <a:pt x="925702" y="127000"/>
                                </a:lnTo>
                                <a:lnTo>
                                  <a:pt x="63500" y="127000"/>
                                </a:lnTo>
                                <a:lnTo>
                                  <a:pt x="38785" y="122009"/>
                                </a:lnTo>
                                <a:lnTo>
                                  <a:pt x="18600" y="108399"/>
                                </a:lnTo>
                                <a:lnTo>
                                  <a:pt x="4990" y="88214"/>
                                </a:lnTo>
                                <a:lnTo>
                                  <a:pt x="0" y="63500"/>
                                </a:lnTo>
                                <a:close/>
                              </a:path>
                            </a:pathLst>
                          </a:custGeom>
                          <a:ln w="7620">
                            <a:solidFill>
                              <a:srgbClr val="000000"/>
                            </a:solidFill>
                            <a:prstDash val="solid"/>
                          </a:ln>
                        </wps:spPr>
                        <wps:bodyPr wrap="square" lIns="0" tIns="0" rIns="0" bIns="0" rtlCol="0">
                          <a:prstTxWarp prst="textNoShape">
                            <a:avLst/>
                          </a:prstTxWarp>
                          <a:noAutofit/>
                        </wps:bodyPr>
                      </wps:wsp>
                      <pic:pic>
                        <pic:nvPicPr>
                          <pic:cNvPr id="4205" name="Image 4205"/>
                          <pic:cNvPicPr/>
                        </pic:nvPicPr>
                        <pic:blipFill>
                          <a:blip r:embed="rId825" cstate="print"/>
                          <a:stretch>
                            <a:fillRect/>
                          </a:stretch>
                        </pic:blipFill>
                        <pic:spPr>
                          <a:xfrm>
                            <a:off x="2407411" y="972947"/>
                            <a:ext cx="83185" cy="385572"/>
                          </a:xfrm>
                          <a:prstGeom prst="rect">
                            <a:avLst/>
                          </a:prstGeom>
                        </pic:spPr>
                      </pic:pic>
                      <wps:wsp>
                        <wps:cNvPr id="4206" name="Graphic 4206"/>
                        <wps:cNvSpPr/>
                        <wps:spPr>
                          <a:xfrm>
                            <a:off x="1976882" y="4485513"/>
                            <a:ext cx="989330" cy="127000"/>
                          </a:xfrm>
                          <a:custGeom>
                            <a:avLst/>
                            <a:gdLst/>
                            <a:ahLst/>
                            <a:cxnLst/>
                            <a:rect l="l" t="t" r="r" b="b"/>
                            <a:pathLst>
                              <a:path w="989330" h="127000">
                                <a:moveTo>
                                  <a:pt x="0" y="63499"/>
                                </a:moveTo>
                                <a:lnTo>
                                  <a:pt x="4990" y="38785"/>
                                </a:lnTo>
                                <a:lnTo>
                                  <a:pt x="18600" y="18600"/>
                                </a:lnTo>
                                <a:lnTo>
                                  <a:pt x="38785" y="4990"/>
                                </a:lnTo>
                                <a:lnTo>
                                  <a:pt x="63500" y="0"/>
                                </a:lnTo>
                                <a:lnTo>
                                  <a:pt x="925576" y="0"/>
                                </a:lnTo>
                                <a:lnTo>
                                  <a:pt x="950290" y="4990"/>
                                </a:lnTo>
                                <a:lnTo>
                                  <a:pt x="970475" y="18600"/>
                                </a:lnTo>
                                <a:lnTo>
                                  <a:pt x="984085" y="38785"/>
                                </a:lnTo>
                                <a:lnTo>
                                  <a:pt x="989076" y="63499"/>
                                </a:lnTo>
                                <a:lnTo>
                                  <a:pt x="984085" y="88214"/>
                                </a:lnTo>
                                <a:lnTo>
                                  <a:pt x="970475" y="108399"/>
                                </a:lnTo>
                                <a:lnTo>
                                  <a:pt x="950290" y="122009"/>
                                </a:lnTo>
                                <a:lnTo>
                                  <a:pt x="925576" y="126999"/>
                                </a:lnTo>
                                <a:lnTo>
                                  <a:pt x="63500" y="126999"/>
                                </a:lnTo>
                                <a:lnTo>
                                  <a:pt x="38785" y="122009"/>
                                </a:lnTo>
                                <a:lnTo>
                                  <a:pt x="18600" y="108399"/>
                                </a:lnTo>
                                <a:lnTo>
                                  <a:pt x="4990" y="88214"/>
                                </a:lnTo>
                                <a:lnTo>
                                  <a:pt x="0" y="63499"/>
                                </a:lnTo>
                                <a:close/>
                              </a:path>
                            </a:pathLst>
                          </a:custGeom>
                          <a:ln w="7620">
                            <a:solidFill>
                              <a:srgbClr val="000000"/>
                            </a:solidFill>
                            <a:prstDash val="solid"/>
                          </a:ln>
                        </wps:spPr>
                        <wps:bodyPr wrap="square" lIns="0" tIns="0" rIns="0" bIns="0" rtlCol="0">
                          <a:prstTxWarp prst="textNoShape">
                            <a:avLst/>
                          </a:prstTxWarp>
                          <a:noAutofit/>
                        </wps:bodyPr>
                      </wps:wsp>
                      <pic:pic>
                        <pic:nvPicPr>
                          <pic:cNvPr id="4207" name="Image 4207"/>
                          <pic:cNvPicPr/>
                        </pic:nvPicPr>
                        <pic:blipFill>
                          <a:blip r:embed="rId826" cstate="print"/>
                          <a:stretch>
                            <a:fillRect/>
                          </a:stretch>
                        </pic:blipFill>
                        <pic:spPr>
                          <a:xfrm>
                            <a:off x="2402332" y="0"/>
                            <a:ext cx="83185" cy="304799"/>
                          </a:xfrm>
                          <a:prstGeom prst="rect">
                            <a:avLst/>
                          </a:prstGeom>
                        </pic:spPr>
                      </pic:pic>
                    </wpg:wgp>
                  </a:graphicData>
                </a:graphic>
              </wp:anchor>
            </w:drawing>
          </mc:Choice>
          <mc:Fallback>
            <w:pict>
              <v:group style="position:absolute;margin-left:199.199997pt;margin-top:-42.431339pt;width:299.95pt;height:405.9pt;mso-position-horizontal-relative:page;mso-position-vertical-relative:paragraph;z-index:-24590336" id="docshapegroup3305" coordorigin="3984,-849" coordsize="5999,8118">
                <v:shape style="position:absolute;left:4593;top:-348;width:4184;height:7100" id="docshape3306" coordorigin="4593,-347" coordsize="4184,7100" path="m4593,393l4593,13,4601,-60,4622,-128,4655,-189,4699,-242,4752,-286,4813,-319,4881,-340,4953,-347,8373,-347,8446,-340,8514,-319,8575,-286,8628,-242,8672,-189,8705,-128,8726,-60,8733,13,8733,393,8726,465,8705,533,8672,594,8628,647,8575,691,8514,724,8446,745,8373,753,4953,753,4881,745,4813,724,4752,691,4699,647,4655,594,4622,533,4601,465,4593,393xm4593,2042l4593,1667,4601,1594,4622,1527,4655,1465,4699,1412,4752,1368,4813,1335,4881,1314,4953,1307,8373,1307,8446,1314,8514,1335,8575,1368,8628,1412,8672,1465,8705,1527,8726,1594,8733,1667,8733,2042,8726,2114,8705,2182,8672,2243,8628,2296,8575,2340,8514,2373,8446,2394,8373,2402,4953,2402,4881,2394,4813,2373,4752,2340,4699,2296,4655,2243,4622,2182,4601,2114,4593,2042xm4593,4299l4593,3321,4601,3248,4622,3181,4655,3119,4699,3066,4752,3022,4813,2989,4881,2968,4953,2961,8373,2961,8446,2968,8514,2989,8575,3022,8628,3066,8672,3119,8705,3181,8726,3248,8733,3321,8733,4299,8726,4371,8705,4439,8672,4500,8628,4553,8575,4597,8514,4630,8446,4651,8373,4659,4953,4659,4881,4651,4813,4630,4752,4597,4699,4553,4655,4500,4622,4439,4601,4371,4593,4299xm4637,6393l4637,5593,4644,5520,4665,5452,4698,5391,4742,5338,4796,5294,4857,5261,4924,5240,4997,5233,8417,5233,8490,5240,8557,5261,8618,5294,8672,5338,8716,5391,8749,5452,8770,5520,8777,5593,8777,6393,8770,6465,8749,6533,8716,6594,8672,6647,8618,6691,8557,6724,8490,6745,8417,6753,4997,6753,4924,6745,4857,6724,4796,6691,4742,6647,4698,6594,4665,6533,4644,6465,4637,6393xe" filled="false" stroked="true" strokeweight=".6pt" strokecolor="#000000">
                  <v:path arrowok="t"/>
                  <v:stroke dashstyle="solid"/>
                </v:shape>
                <v:shape style="position:absolute;left:3984;top:3717;width:597;height:131" type="#_x0000_t75" id="docshape3307" stroked="false">
                  <v:imagedata r:id="rId819" o:title=""/>
                </v:shape>
                <v:shape style="position:absolute;left:4027;top:5964;width:597;height:132" type="#_x0000_t75" id="docshape3308" stroked="false">
                  <v:imagedata r:id="rId820" o:title=""/>
                </v:shape>
                <v:shape style="position:absolute;left:3984;top:1818;width:597;height:131" type="#_x0000_t75" id="docshape3309" stroked="false">
                  <v:imagedata r:id="rId821" o:title=""/>
                </v:shape>
                <v:shape style="position:absolute;left:3984;top:144;width:597;height:132" type="#_x0000_t75" id="docshape3310" stroked="false">
                  <v:imagedata r:id="rId820" o:title=""/>
                </v:shape>
                <v:shape style="position:absolute;left:7053;top:1875;width:1602;height:4776" id="docshape3311" coordorigin="7053,1876" coordsize="1602,4776" path="m7053,1976l7061,1937,7083,1905,7114,1884,7153,1876,8511,1876,8550,1884,8582,1905,8603,1937,8611,1976,8603,2015,8582,2047,8550,2068,8511,2076,7153,2076,7114,2068,7083,2047,7061,2015,7053,1976xm7053,4235l7061,4196,7083,4164,7114,4142,7153,4135,8511,4135,8550,4142,8582,4164,8603,4196,8611,4235,8603,4273,8582,4305,8550,4327,8511,4335,7153,4335,7114,4327,7083,4305,7061,4273,7053,4235xm7053,4474l7061,4435,7083,4403,7114,4382,7153,4374,8511,4374,8550,4382,8582,4403,8603,4435,8611,4474,8603,4513,8582,4545,8550,4566,8511,4574,7153,4574,7114,4566,7083,4545,7061,4513,7053,4474xm7053,2220l7061,2181,7083,2150,7114,2128,7153,2120,8511,2120,8550,2128,8582,2150,8603,2181,8611,2220,8603,2259,8582,2291,8550,2313,8511,2320,7153,2320,7114,2313,7083,2291,7061,2259,7053,2220xm7097,6552l7105,6513,7126,6481,7158,6459,7197,6452,8555,6452,8594,6459,8626,6481,8647,6513,8655,6552,8647,6590,8626,6622,8594,6644,8555,6652,7197,6652,7158,6644,7126,6622,7105,6590,7097,6552xe" filled="false" stroked="true" strokeweight=".6pt" strokecolor="#000000">
                  <v:path arrowok="t"/>
                  <v:stroke dashstyle="solid"/>
                </v:shape>
                <v:shape style="position:absolute;left:7770;top:2736;width:131;height:220" type="#_x0000_t75" id="docshape3312" stroked="false">
                  <v:imagedata r:id="rId822" o:title=""/>
                </v:shape>
                <v:line style="position:absolute" from="7836,2737" to="7836,2328" stroked="true" strokeweight=".6pt" strokecolor="#000000">
                  <v:stroke dashstyle="solid"/>
                </v:line>
                <v:shape style="position:absolute;left:7805;top:4592;width:132;height:613" type="#_x0000_t75" id="docshape3313" stroked="false">
                  <v:imagedata r:id="rId823" o:title=""/>
                </v:shape>
                <v:shape style="position:absolute;left:8736;top:3734;width:223;height:131" type="#_x0000_t75" id="docshape3314" stroked="false">
                  <v:imagedata r:id="rId824" o:title=""/>
                </v:shape>
                <v:shape style="position:absolute;left:7053;top:467;width:2923;height:6796" id="docshape3315" coordorigin="7053,467" coordsize="2923,6796" path="m7835,6655l7832,6738,7838,6813,7854,6882,7877,6943,7907,6999,7945,7048,7988,7091,8037,7128,8090,7160,8147,7187,8208,7210,8271,7228,8336,7241,8403,7252,8470,7258,8537,7262,8603,7263,8668,7261,8731,7256,8791,7250,8862,7240,8931,7224,8998,7205,9062,7182,9124,7155,9184,7124,9241,7090,9297,7052,9350,7011,9401,6967,9450,6920,9496,6870,9540,6817,9582,6762,9622,6705,9660,6646,9696,6584,9729,6521,9760,6456,9789,6389,9816,6321,9841,6251,9864,6181,9884,6109,9903,6037,9919,5964,9934,5890,9946,5816,9956,5742,9964,5668,9970,5594,9974,5520,9976,5447,9976,5374,9974,5301,9970,5230,9964,5160,9956,5090,9946,5022,9933,4956,9919,4891,9903,4828,9883,4757,9859,4685,9833,4614,9804,4543,9772,4472,9738,4403,9702,4336,9663,4270,9621,4207,9577,4147,9531,4090,9482,4037,9432,3989,9379,3945,9324,3905,9267,3872,9209,3844,9148,3822,9085,3808,9021,3800,8954,3800m7053,567l7061,528,7083,497,7114,475,7153,467,8511,467,8550,475,8582,497,8603,528,8611,567,8603,606,8582,638,8550,660,8511,667,7153,667,7114,660,7083,638,7061,606,7053,567xe" filled="false" stroked="true" strokeweight=".6pt" strokecolor="#000000">
                  <v:path arrowok="t"/>
                  <v:stroke dashstyle="solid"/>
                </v:shape>
                <v:shape style="position:absolute;left:7775;top:683;width:131;height:608" type="#_x0000_t75" id="docshape3316" stroked="false">
                  <v:imagedata r:id="rId825" o:title=""/>
                </v:shape>
                <v:shape style="position:absolute;left:7097;top:6215;width:1558;height:200" id="docshape3317" coordorigin="7097,6215" coordsize="1558,200" path="m7097,6315l7105,6276,7126,6244,7158,6223,7197,6215,8555,6215,8594,6223,8626,6244,8647,6276,8655,6315,8647,6354,8626,6386,8594,6407,8555,6415,7197,6415,7158,6407,7126,6386,7105,6354,7097,6315xe" filled="false" stroked="true" strokeweight=".6pt" strokecolor="#000000">
                  <v:path arrowok="t"/>
                  <v:stroke dashstyle="solid"/>
                </v:shape>
                <v:shape style="position:absolute;left:7767;top:-849;width:131;height:480" type="#_x0000_t75" id="docshape3318" stroked="false">
                  <v:imagedata r:id="rId826" o:title=""/>
                </v:shape>
                <w10:wrap type="none"/>
              </v:group>
            </w:pict>
          </mc:Fallback>
        </mc:AlternateContent>
      </w:r>
      <w:r>
        <w:rPr>
          <w:rFonts w:ascii="Arial" w:hAnsi="Arial"/>
          <w:sz w:val="16"/>
        </w:rPr>
        <w:t>Change</w:t>
      </w:r>
      <w:r>
        <w:rPr>
          <w:rFonts w:ascii="Arial" w:hAnsi="Arial"/>
          <w:spacing w:val="-5"/>
          <w:sz w:val="16"/>
        </w:rPr>
        <w:t> </w:t>
      </w:r>
      <w:r>
        <w:rPr>
          <w:rFonts w:ascii="Arial" w:hAnsi="Arial"/>
          <w:spacing w:val="-2"/>
          <w:sz w:val="16"/>
        </w:rPr>
        <w:t>Parameters</w:t>
      </w:r>
    </w:p>
    <w:p>
      <w:pPr>
        <w:pStyle w:val="ListParagraph"/>
        <w:numPr>
          <w:ilvl w:val="0"/>
          <w:numId w:val="49"/>
        </w:numPr>
        <w:tabs>
          <w:tab w:pos="1110" w:val="left" w:leader="none"/>
        </w:tabs>
        <w:spacing w:line="213" w:lineRule="exact" w:before="0" w:after="0"/>
        <w:ind w:left="1110" w:right="0" w:hanging="179"/>
        <w:jc w:val="left"/>
        <w:rPr>
          <w:rFonts w:ascii="Arial" w:hAnsi="Arial"/>
          <w:sz w:val="16"/>
        </w:rPr>
      </w:pPr>
      <w:r>
        <w:rPr>
          <w:rFonts w:ascii="Arial" w:hAnsi="Arial"/>
          <w:spacing w:val="-2"/>
          <w:sz w:val="16"/>
        </w:rPr>
        <w:t>Utilities</w:t>
      </w:r>
    </w:p>
    <w:p>
      <w:pPr>
        <w:pStyle w:val="ListParagraph"/>
        <w:numPr>
          <w:ilvl w:val="0"/>
          <w:numId w:val="49"/>
        </w:numPr>
        <w:tabs>
          <w:tab w:pos="1110" w:val="left" w:leader="none"/>
          <w:tab w:pos="2731" w:val="left" w:leader="none"/>
        </w:tabs>
        <w:spacing w:line="243" w:lineRule="exact" w:before="0" w:after="0"/>
        <w:ind w:left="1110" w:right="0" w:hanging="179"/>
        <w:jc w:val="left"/>
        <w:rPr>
          <w:rFonts w:ascii="Symbol" w:hAnsi="Symbol"/>
          <w:sz w:val="20"/>
        </w:rPr>
      </w:pPr>
      <w:r>
        <w:rPr>
          <w:rFonts w:ascii="Arial" w:hAnsi="Arial"/>
          <w:spacing w:val="-2"/>
          <w:sz w:val="16"/>
        </w:rPr>
        <w:t>Initialize</w:t>
      </w:r>
      <w:r>
        <w:rPr>
          <w:rFonts w:ascii="Arial" w:hAnsi="Arial"/>
          <w:sz w:val="16"/>
        </w:rPr>
        <w:tab/>
      </w:r>
      <w:r>
        <w:rPr>
          <w:rFonts w:ascii="Symbol" w:hAnsi="Symbol"/>
          <w:spacing w:val="-10"/>
          <w:sz w:val="20"/>
        </w:rPr>
        <w:t></w:t>
      </w:r>
    </w:p>
    <w:p>
      <w:pPr>
        <w:pStyle w:val="BodyText"/>
        <w:rPr>
          <w:rFonts w:ascii="Symbol" w:hAnsi="Symbol"/>
          <w:sz w:val="16"/>
        </w:rPr>
      </w:pPr>
      <w:r>
        <w:rPr/>
        <w:br w:type="column"/>
      </w:r>
      <w:r>
        <w:rPr>
          <w:rFonts w:ascii="Symbol" w:hAnsi="Symbol"/>
          <w:sz w:val="16"/>
        </w:rPr>
      </w:r>
    </w:p>
    <w:p>
      <w:pPr>
        <w:pStyle w:val="BodyText"/>
        <w:rPr>
          <w:rFonts w:ascii="Symbol" w:hAnsi="Symbol"/>
          <w:sz w:val="16"/>
        </w:rPr>
      </w:pPr>
    </w:p>
    <w:p>
      <w:pPr>
        <w:pStyle w:val="BodyText"/>
        <w:rPr>
          <w:rFonts w:ascii="Symbol" w:hAnsi="Symbol"/>
          <w:sz w:val="16"/>
        </w:rPr>
      </w:pPr>
    </w:p>
    <w:p>
      <w:pPr>
        <w:pStyle w:val="BodyText"/>
        <w:spacing w:before="8"/>
        <w:rPr>
          <w:rFonts w:ascii="Symbol" w:hAnsi="Symbol"/>
          <w:sz w:val="16"/>
        </w:rPr>
      </w:pPr>
    </w:p>
    <w:p>
      <w:pPr>
        <w:spacing w:before="0"/>
        <w:ind w:left="142" w:right="0" w:firstLine="0"/>
        <w:jc w:val="left"/>
        <w:rPr>
          <w:rFonts w:ascii="Arial"/>
          <w:b/>
          <w:sz w:val="16"/>
        </w:rPr>
      </w:pPr>
      <w:r>
        <w:rPr>
          <w:rFonts w:ascii="Arial"/>
          <w:b/>
          <w:spacing w:val="-2"/>
          <w:sz w:val="16"/>
        </w:rPr>
        <w:t>Initialized</w:t>
      </w:r>
    </w:p>
    <w:p>
      <w:pPr>
        <w:spacing w:after="0"/>
        <w:jc w:val="left"/>
        <w:rPr>
          <w:rFonts w:ascii="Arial"/>
          <w:b/>
          <w:sz w:val="16"/>
        </w:rPr>
        <w:sectPr>
          <w:type w:val="continuous"/>
          <w:pgSz w:w="12240" w:h="15840"/>
          <w:pgMar w:header="660" w:footer="1204" w:top="700" w:bottom="280" w:left="720" w:right="360"/>
          <w:cols w:num="3" w:equalWidth="0">
            <w:col w:w="3262" w:space="40"/>
            <w:col w:w="3230" w:space="39"/>
            <w:col w:w="4589"/>
          </w:cols>
        </w:sectPr>
      </w:pPr>
    </w:p>
    <w:p>
      <w:pPr>
        <w:pStyle w:val="BodyText"/>
        <w:rPr>
          <w:rFonts w:ascii="Arial"/>
          <w:b/>
        </w:rPr>
      </w:pPr>
    </w:p>
    <w:p>
      <w:pPr>
        <w:pStyle w:val="BodyText"/>
        <w:spacing w:before="211"/>
        <w:rPr>
          <w:rFonts w:ascii="Arial"/>
          <w:b/>
        </w:rPr>
      </w:pPr>
    </w:p>
    <w:p>
      <w:pPr>
        <w:pStyle w:val="BodyText"/>
        <w:spacing w:after="0"/>
        <w:rPr>
          <w:rFonts w:ascii="Arial"/>
          <w:b/>
        </w:rPr>
        <w:sectPr>
          <w:type w:val="continuous"/>
          <w:pgSz w:w="12240" w:h="15840"/>
          <w:pgMar w:header="660" w:footer="1204" w:top="700" w:bottom="280" w:left="720" w:right="360"/>
        </w:sectPr>
      </w:pPr>
    </w:p>
    <w:p>
      <w:pPr>
        <w:pStyle w:val="BodyText"/>
        <w:rPr>
          <w:rFonts w:ascii="Arial"/>
          <w:b/>
          <w:sz w:val="14"/>
        </w:rPr>
      </w:pPr>
    </w:p>
    <w:p>
      <w:pPr>
        <w:pStyle w:val="BodyText"/>
        <w:spacing w:before="141"/>
        <w:rPr>
          <w:rFonts w:ascii="Arial"/>
          <w:b/>
          <w:sz w:val="14"/>
        </w:rPr>
      </w:pPr>
    </w:p>
    <w:p>
      <w:pPr>
        <w:spacing w:line="34" w:lineRule="exact" w:before="0"/>
        <w:ind w:left="0" w:right="0" w:firstLine="0"/>
        <w:jc w:val="right"/>
        <w:rPr>
          <w:rFonts w:ascii="Courier New"/>
          <w:sz w:val="14"/>
        </w:rPr>
      </w:pPr>
      <w:r>
        <w:rPr>
          <w:rFonts w:ascii="Courier New"/>
          <w:spacing w:val="-2"/>
          <w:sz w:val="14"/>
        </w:rPr>
        <w:t>SDINIT()</w:t>
      </w:r>
    </w:p>
    <w:p>
      <w:pPr>
        <w:pStyle w:val="BodyText"/>
        <w:spacing w:before="130"/>
        <w:rPr>
          <w:rFonts w:ascii="Courier New"/>
          <w:sz w:val="16"/>
        </w:rPr>
      </w:pPr>
      <w:r>
        <w:rPr/>
        <w:br w:type="column"/>
      </w:r>
      <w:r>
        <w:rPr>
          <w:rFonts w:ascii="Courier New"/>
          <w:sz w:val="16"/>
        </w:rPr>
      </w:r>
    </w:p>
    <w:p>
      <w:pPr>
        <w:pStyle w:val="ListParagraph"/>
        <w:numPr>
          <w:ilvl w:val="0"/>
          <w:numId w:val="49"/>
        </w:numPr>
        <w:tabs>
          <w:tab w:pos="1110" w:val="left" w:leader="none"/>
        </w:tabs>
        <w:spacing w:line="186" w:lineRule="exact" w:before="0" w:after="0"/>
        <w:ind w:left="1110" w:right="0" w:hanging="179"/>
        <w:jc w:val="left"/>
        <w:rPr>
          <w:rFonts w:ascii="Arial" w:hAnsi="Arial"/>
          <w:sz w:val="16"/>
        </w:rPr>
      </w:pPr>
      <w:r>
        <w:rPr>
          <w:rFonts w:ascii="Arial" w:hAnsi="Arial"/>
          <w:spacing w:val="-2"/>
          <w:sz w:val="16"/>
        </w:rPr>
        <w:t>Utilities</w:t>
      </w:r>
    </w:p>
    <w:p>
      <w:pPr>
        <w:pStyle w:val="Heading8"/>
        <w:spacing w:before="98"/>
        <w:ind w:left="517"/>
      </w:pPr>
      <w:r>
        <w:rPr>
          <w:b w:val="0"/>
        </w:rPr>
        <w:br w:type="column"/>
      </w:r>
      <w:r>
        <w:rPr>
          <w:spacing w:val="-2"/>
        </w:rPr>
        <w:t>Initialized</w:t>
      </w:r>
    </w:p>
    <w:p>
      <w:pPr>
        <w:pStyle w:val="Heading8"/>
        <w:spacing w:after="0"/>
        <w:sectPr>
          <w:type w:val="continuous"/>
          <w:pgSz w:w="12240" w:h="15840"/>
          <w:pgMar w:header="660" w:footer="1204" w:top="700" w:bottom="280" w:left="720" w:right="360"/>
          <w:cols w:num="3" w:equalWidth="0">
            <w:col w:w="3263" w:space="40"/>
            <w:col w:w="1627" w:space="39"/>
            <w:col w:w="6191"/>
          </w:cols>
        </w:sectPr>
      </w:pPr>
    </w:p>
    <w:p>
      <w:pPr>
        <w:pStyle w:val="ListParagraph"/>
        <w:numPr>
          <w:ilvl w:val="1"/>
          <w:numId w:val="49"/>
        </w:numPr>
        <w:tabs>
          <w:tab w:pos="179" w:val="left" w:leader="none"/>
        </w:tabs>
        <w:spacing w:line="243" w:lineRule="exact" w:before="1" w:after="0"/>
        <w:ind w:left="179" w:right="0" w:hanging="179"/>
        <w:jc w:val="right"/>
        <w:rPr>
          <w:rFonts w:ascii="Symbol" w:hAnsi="Symbol"/>
          <w:sz w:val="20"/>
        </w:rPr>
      </w:pPr>
      <w:r>
        <w:rPr>
          <w:rFonts w:ascii="Arial" w:hAnsi="Arial"/>
          <w:sz w:val="16"/>
        </w:rPr>
        <w:t>Change</w:t>
      </w:r>
      <w:r>
        <w:rPr>
          <w:rFonts w:ascii="Arial" w:hAnsi="Arial"/>
          <w:spacing w:val="-3"/>
          <w:sz w:val="16"/>
        </w:rPr>
        <w:t> </w:t>
      </w:r>
      <w:r>
        <w:rPr>
          <w:rFonts w:ascii="Arial" w:hAnsi="Arial"/>
          <w:sz w:val="16"/>
        </w:rPr>
        <w:t>Parameters</w:t>
      </w:r>
      <w:r>
        <w:rPr>
          <w:rFonts w:ascii="Arial" w:hAnsi="Arial"/>
          <w:spacing w:val="47"/>
          <w:sz w:val="16"/>
        </w:rPr>
        <w:t>  </w:t>
      </w:r>
      <w:r>
        <w:rPr>
          <w:rFonts w:ascii="Symbol" w:hAnsi="Symbol"/>
          <w:spacing w:val="-10"/>
          <w:sz w:val="20"/>
        </w:rPr>
        <w:t></w:t>
      </w:r>
    </w:p>
    <w:p>
      <w:pPr>
        <w:pStyle w:val="ListParagraph"/>
        <w:numPr>
          <w:ilvl w:val="1"/>
          <w:numId w:val="49"/>
        </w:numPr>
        <w:tabs>
          <w:tab w:pos="179" w:val="left" w:leader="none"/>
        </w:tabs>
        <w:spacing w:line="243" w:lineRule="exact" w:before="0" w:after="0"/>
        <w:ind w:left="179" w:right="0" w:hanging="179"/>
        <w:jc w:val="right"/>
        <w:rPr>
          <w:rFonts w:ascii="Symbol" w:hAnsi="Symbol"/>
          <w:sz w:val="20"/>
        </w:rPr>
      </w:pPr>
      <w:r>
        <w:rPr>
          <w:rFonts w:ascii="Arial" w:hAnsi="Arial"/>
          <w:sz w:val="16"/>
        </w:rPr>
        <w:t>Specify</w:t>
      </w:r>
      <w:r>
        <w:rPr>
          <w:rFonts w:ascii="Arial" w:hAnsi="Arial"/>
          <w:spacing w:val="-1"/>
          <w:sz w:val="16"/>
        </w:rPr>
        <w:t> </w:t>
      </w:r>
      <w:r>
        <w:rPr>
          <w:rFonts w:ascii="Arial" w:hAnsi="Arial"/>
          <w:sz w:val="16"/>
        </w:rPr>
        <w:t>System</w:t>
      </w:r>
      <w:r>
        <w:rPr>
          <w:rFonts w:ascii="Arial" w:hAnsi="Arial"/>
          <w:spacing w:val="-1"/>
          <w:sz w:val="16"/>
        </w:rPr>
        <w:t> </w:t>
      </w:r>
      <w:r>
        <w:rPr>
          <w:rFonts w:ascii="Arial" w:hAnsi="Arial"/>
          <w:sz w:val="16"/>
        </w:rPr>
        <w:t>State</w:t>
      </w:r>
      <w:r>
        <w:rPr>
          <w:rFonts w:ascii="Arial" w:hAnsi="Arial"/>
          <w:spacing w:val="52"/>
          <w:sz w:val="16"/>
        </w:rPr>
        <w:t> </w:t>
      </w:r>
      <w:r>
        <w:rPr>
          <w:rFonts w:ascii="Symbol" w:hAnsi="Symbol"/>
          <w:spacing w:val="-10"/>
          <w:sz w:val="20"/>
        </w:rPr>
        <w:t></w:t>
      </w:r>
    </w:p>
    <w:p>
      <w:pPr>
        <w:spacing w:line="319" w:lineRule="auto" w:before="40"/>
        <w:ind w:left="151" w:right="3359" w:firstLine="231"/>
        <w:jc w:val="left"/>
        <w:rPr>
          <w:rFonts w:ascii="Arial"/>
          <w:b/>
          <w:sz w:val="16"/>
        </w:rPr>
      </w:pPr>
      <w:r>
        <w:rPr/>
        <w:br w:type="column"/>
      </w:r>
      <w:r>
        <w:rPr>
          <w:rFonts w:ascii="Arial"/>
          <w:b/>
          <w:sz w:val="16"/>
        </w:rPr>
        <w:t>New System Kinematics</w:t>
      </w:r>
      <w:r>
        <w:rPr>
          <w:rFonts w:ascii="Arial"/>
          <w:b/>
          <w:spacing w:val="-12"/>
          <w:sz w:val="16"/>
        </w:rPr>
        <w:t> </w:t>
      </w:r>
      <w:r>
        <w:rPr>
          <w:rFonts w:ascii="Arial"/>
          <w:b/>
          <w:sz w:val="16"/>
        </w:rPr>
        <w:t>Ready</w:t>
      </w:r>
    </w:p>
    <w:p>
      <w:pPr>
        <w:spacing w:after="0" w:line="319" w:lineRule="auto"/>
        <w:jc w:val="left"/>
        <w:rPr>
          <w:rFonts w:ascii="Arial"/>
          <w:b/>
          <w:sz w:val="16"/>
        </w:rPr>
        <w:sectPr>
          <w:type w:val="continuous"/>
          <w:pgSz w:w="12240" w:h="15840"/>
          <w:pgMar w:header="660" w:footer="1204" w:top="700" w:bottom="280" w:left="720" w:right="360"/>
          <w:cols w:num="2" w:equalWidth="0">
            <w:col w:w="6231" w:space="40"/>
            <w:col w:w="4889"/>
          </w:cols>
        </w:sectPr>
      </w:pPr>
    </w:p>
    <w:p>
      <w:pPr>
        <w:pStyle w:val="BodyText"/>
        <w:rPr>
          <w:rFonts w:ascii="Arial"/>
          <w:b/>
        </w:rPr>
      </w:pPr>
    </w:p>
    <w:p>
      <w:pPr>
        <w:pStyle w:val="BodyText"/>
        <w:spacing w:before="168"/>
        <w:rPr>
          <w:rFonts w:ascii="Arial"/>
          <w:b/>
        </w:rPr>
      </w:pPr>
    </w:p>
    <w:p>
      <w:pPr>
        <w:pStyle w:val="BodyText"/>
        <w:spacing w:after="0"/>
        <w:rPr>
          <w:rFonts w:ascii="Arial"/>
          <w:b/>
        </w:rPr>
        <w:sectPr>
          <w:type w:val="continuous"/>
          <w:pgSz w:w="12240" w:h="15840"/>
          <w:pgMar w:header="660" w:footer="1204" w:top="700" w:bottom="280" w:left="720" w:right="360"/>
        </w:sectPr>
      </w:pPr>
    </w:p>
    <w:p>
      <w:pPr>
        <w:pStyle w:val="BodyText"/>
        <w:rPr>
          <w:rFonts w:ascii="Arial"/>
          <w:b/>
          <w:sz w:val="14"/>
        </w:rPr>
      </w:pPr>
    </w:p>
    <w:p>
      <w:pPr>
        <w:pStyle w:val="BodyText"/>
        <w:rPr>
          <w:rFonts w:ascii="Arial"/>
          <w:b/>
          <w:sz w:val="14"/>
        </w:rPr>
      </w:pPr>
    </w:p>
    <w:p>
      <w:pPr>
        <w:pStyle w:val="BodyText"/>
        <w:spacing w:before="104"/>
        <w:rPr>
          <w:rFonts w:ascii="Arial"/>
          <w:b/>
          <w:sz w:val="14"/>
        </w:rPr>
      </w:pPr>
    </w:p>
    <w:p>
      <w:pPr>
        <w:spacing w:line="211" w:lineRule="auto" w:before="0"/>
        <w:ind w:left="2253" w:right="0" w:firstLine="252"/>
        <w:jc w:val="right"/>
        <w:rPr>
          <w:rFonts w:ascii="Courier New"/>
          <w:sz w:val="14"/>
        </w:rPr>
      </w:pPr>
      <w:r>
        <w:rPr>
          <w:rFonts w:ascii="Courier New"/>
          <w:spacing w:val="-2"/>
          <w:sz w:val="14"/>
        </w:rPr>
        <w:t>SDSTATE() SDASSEMBLE() SDINITVEL()</w:t>
      </w:r>
    </w:p>
    <w:p>
      <w:pPr>
        <w:pStyle w:val="Heading8"/>
        <w:spacing w:line="222" w:lineRule="exact" w:before="98"/>
        <w:ind w:left="1782"/>
      </w:pPr>
      <w:r>
        <w:rPr>
          <w:b w:val="0"/>
        </w:rPr>
        <w:br w:type="column"/>
      </w:r>
      <w:r>
        <w:rPr/>
        <w:t>Kinematics</w:t>
      </w:r>
      <w:r>
        <w:rPr>
          <w:spacing w:val="-9"/>
        </w:rPr>
        <w:t> </w:t>
      </w:r>
      <w:r>
        <w:rPr>
          <w:spacing w:val="-4"/>
        </w:rPr>
        <w:t>Ready</w:t>
      </w:r>
    </w:p>
    <w:p>
      <w:pPr>
        <w:pStyle w:val="ListParagraph"/>
        <w:numPr>
          <w:ilvl w:val="0"/>
          <w:numId w:val="49"/>
        </w:numPr>
        <w:tabs>
          <w:tab w:pos="1110" w:val="left" w:leader="none"/>
        </w:tabs>
        <w:spacing w:line="207" w:lineRule="exact" w:before="0" w:after="0"/>
        <w:ind w:left="1110" w:right="0" w:hanging="179"/>
        <w:jc w:val="left"/>
        <w:rPr>
          <w:rFonts w:ascii="Arial" w:hAnsi="Arial"/>
          <w:sz w:val="16"/>
        </w:rPr>
      </w:pPr>
      <w:r>
        <w:rPr>
          <w:rFonts w:ascii="Arial" w:hAnsi="Arial"/>
          <w:sz w:val="16"/>
        </w:rPr>
        <w:t>Obtain</w:t>
      </w:r>
      <w:r>
        <w:rPr>
          <w:rFonts w:ascii="Arial" w:hAnsi="Arial"/>
          <w:spacing w:val="-9"/>
          <w:sz w:val="16"/>
        </w:rPr>
        <w:t> </w:t>
      </w:r>
      <w:r>
        <w:rPr>
          <w:rFonts w:ascii="Arial" w:hAnsi="Arial"/>
          <w:sz w:val="16"/>
        </w:rPr>
        <w:t>Position</w:t>
      </w:r>
      <w:r>
        <w:rPr>
          <w:rFonts w:ascii="Arial" w:hAnsi="Arial"/>
          <w:spacing w:val="-8"/>
          <w:sz w:val="16"/>
        </w:rPr>
        <w:t> </w:t>
      </w:r>
      <w:r>
        <w:rPr>
          <w:rFonts w:ascii="Arial" w:hAnsi="Arial"/>
          <w:sz w:val="16"/>
        </w:rPr>
        <w:t>and</w:t>
      </w:r>
      <w:r>
        <w:rPr>
          <w:rFonts w:ascii="Arial" w:hAnsi="Arial"/>
          <w:spacing w:val="-9"/>
          <w:sz w:val="16"/>
        </w:rPr>
        <w:t> </w:t>
      </w:r>
      <w:r>
        <w:rPr>
          <w:rFonts w:ascii="Arial" w:hAnsi="Arial"/>
          <w:sz w:val="16"/>
        </w:rPr>
        <w:t>Velocity</w:t>
      </w:r>
      <w:r>
        <w:rPr>
          <w:rFonts w:ascii="Arial" w:hAnsi="Arial"/>
          <w:spacing w:val="-8"/>
          <w:sz w:val="16"/>
        </w:rPr>
        <w:t> </w:t>
      </w:r>
      <w:r>
        <w:rPr>
          <w:rFonts w:ascii="Arial" w:hAnsi="Arial"/>
          <w:spacing w:val="-2"/>
          <w:sz w:val="16"/>
        </w:rPr>
        <w:t>Information</w:t>
      </w:r>
    </w:p>
    <w:p>
      <w:pPr>
        <w:pStyle w:val="ListParagraph"/>
        <w:numPr>
          <w:ilvl w:val="0"/>
          <w:numId w:val="49"/>
        </w:numPr>
        <w:tabs>
          <w:tab w:pos="1110" w:val="left" w:leader="none"/>
        </w:tabs>
        <w:spacing w:line="200" w:lineRule="exact" w:before="0" w:after="0"/>
        <w:ind w:left="1110" w:right="0" w:hanging="179"/>
        <w:jc w:val="left"/>
        <w:rPr>
          <w:rFonts w:ascii="Arial" w:hAnsi="Arial"/>
          <w:sz w:val="16"/>
        </w:rPr>
      </w:pPr>
      <w:r>
        <w:rPr>
          <w:rFonts w:ascii="Arial" w:hAnsi="Arial"/>
          <w:sz w:val="16"/>
        </w:rPr>
        <w:t>Apply</w:t>
      </w:r>
      <w:r>
        <w:rPr>
          <w:rFonts w:ascii="Arial" w:hAnsi="Arial"/>
          <w:spacing w:val="-3"/>
          <w:sz w:val="16"/>
        </w:rPr>
        <w:t> </w:t>
      </w:r>
      <w:r>
        <w:rPr>
          <w:rFonts w:ascii="Arial" w:hAnsi="Arial"/>
          <w:sz w:val="16"/>
        </w:rPr>
        <w:t>Loads</w:t>
      </w:r>
      <w:r>
        <w:rPr>
          <w:rFonts w:ascii="Arial" w:hAnsi="Arial"/>
          <w:spacing w:val="-1"/>
          <w:sz w:val="16"/>
        </w:rPr>
        <w:t> </w:t>
      </w:r>
      <w:r>
        <w:rPr>
          <w:rFonts w:ascii="Arial" w:hAnsi="Arial"/>
          <w:sz w:val="16"/>
        </w:rPr>
        <w:t>and</w:t>
      </w:r>
      <w:r>
        <w:rPr>
          <w:rFonts w:ascii="Arial" w:hAnsi="Arial"/>
          <w:spacing w:val="-1"/>
          <w:sz w:val="16"/>
        </w:rPr>
        <w:t> </w:t>
      </w:r>
      <w:r>
        <w:rPr>
          <w:rFonts w:ascii="Arial" w:hAnsi="Arial"/>
          <w:sz w:val="16"/>
        </w:rPr>
        <w:t>Prescribed </w:t>
      </w:r>
      <w:r>
        <w:rPr>
          <w:rFonts w:ascii="Arial" w:hAnsi="Arial"/>
          <w:spacing w:val="-2"/>
          <w:sz w:val="16"/>
        </w:rPr>
        <w:t>Motions</w:t>
      </w:r>
    </w:p>
    <w:p>
      <w:pPr>
        <w:pStyle w:val="ListParagraph"/>
        <w:numPr>
          <w:ilvl w:val="0"/>
          <w:numId w:val="49"/>
        </w:numPr>
        <w:tabs>
          <w:tab w:pos="1110" w:val="left" w:leader="none"/>
        </w:tabs>
        <w:spacing w:line="200" w:lineRule="exact" w:before="0" w:after="0"/>
        <w:ind w:left="1110" w:right="0" w:hanging="179"/>
        <w:jc w:val="left"/>
        <w:rPr>
          <w:rFonts w:ascii="Arial" w:hAnsi="Arial"/>
          <w:sz w:val="16"/>
        </w:rPr>
      </w:pPr>
      <w:r>
        <w:rPr>
          <w:rFonts w:ascii="Arial" w:hAnsi="Arial"/>
          <w:sz w:val="16"/>
        </w:rPr>
        <w:t>Specify System </w:t>
      </w:r>
      <w:r>
        <w:rPr>
          <w:rFonts w:ascii="Arial" w:hAnsi="Arial"/>
          <w:spacing w:val="-2"/>
          <w:sz w:val="16"/>
        </w:rPr>
        <w:t>State</w:t>
      </w:r>
    </w:p>
    <w:p>
      <w:pPr>
        <w:pStyle w:val="ListParagraph"/>
        <w:numPr>
          <w:ilvl w:val="0"/>
          <w:numId w:val="49"/>
        </w:numPr>
        <w:tabs>
          <w:tab w:pos="1110" w:val="left" w:leader="none"/>
        </w:tabs>
        <w:spacing w:line="171" w:lineRule="exact" w:before="0" w:after="0"/>
        <w:ind w:left="1110" w:right="0" w:hanging="179"/>
        <w:jc w:val="left"/>
        <w:rPr>
          <w:rFonts w:ascii="Arial" w:hAnsi="Arial"/>
          <w:sz w:val="16"/>
        </w:rPr>
      </w:pPr>
      <w:r>
        <w:rPr>
          <w:rFonts w:ascii="Arial" w:hAnsi="Arial"/>
          <w:spacing w:val="-2"/>
          <w:sz w:val="16"/>
        </w:rPr>
        <w:t>Utilities</w:t>
      </w:r>
    </w:p>
    <w:p>
      <w:pPr>
        <w:pStyle w:val="ListParagraph"/>
        <w:spacing w:after="0" w:line="171" w:lineRule="exact"/>
        <w:jc w:val="left"/>
        <w:rPr>
          <w:rFonts w:ascii="Arial" w:hAnsi="Arial"/>
          <w:sz w:val="16"/>
        </w:rPr>
        <w:sectPr>
          <w:type w:val="continuous"/>
          <w:pgSz w:w="12240" w:h="15840"/>
          <w:pgMar w:header="660" w:footer="1204" w:top="700" w:bottom="280" w:left="720" w:right="360"/>
          <w:cols w:num="2" w:equalWidth="0">
            <w:col w:w="3262" w:space="40"/>
            <w:col w:w="7858"/>
          </w:cols>
        </w:sectPr>
      </w:pPr>
    </w:p>
    <w:p>
      <w:pPr>
        <w:pStyle w:val="ListParagraph"/>
        <w:numPr>
          <w:ilvl w:val="1"/>
          <w:numId w:val="49"/>
        </w:numPr>
        <w:tabs>
          <w:tab w:pos="4412" w:val="left" w:leader="none"/>
          <w:tab w:pos="6653" w:val="left" w:leader="none"/>
        </w:tabs>
        <w:spacing w:line="243" w:lineRule="exact" w:before="1" w:after="0"/>
        <w:ind w:left="4412" w:right="0" w:hanging="179"/>
        <w:jc w:val="left"/>
        <w:rPr>
          <w:rFonts w:ascii="Arial" w:hAnsi="Arial"/>
          <w:b/>
          <w:position w:val="1"/>
          <w:sz w:val="16"/>
        </w:rPr>
      </w:pPr>
      <w:r>
        <w:rPr>
          <w:rFonts w:ascii="Arial" w:hAnsi="Arial"/>
          <w:sz w:val="16"/>
        </w:rPr>
        <w:t>Change</w:t>
      </w:r>
      <w:r>
        <w:rPr>
          <w:rFonts w:ascii="Arial" w:hAnsi="Arial"/>
          <w:spacing w:val="-3"/>
          <w:sz w:val="16"/>
        </w:rPr>
        <w:t> </w:t>
      </w:r>
      <w:r>
        <w:rPr>
          <w:rFonts w:ascii="Arial" w:hAnsi="Arial"/>
          <w:sz w:val="16"/>
        </w:rPr>
        <w:t>Parameters</w:t>
      </w:r>
      <w:r>
        <w:rPr>
          <w:rFonts w:ascii="Arial" w:hAnsi="Arial"/>
          <w:spacing w:val="47"/>
          <w:sz w:val="16"/>
        </w:rPr>
        <w:t>  </w:t>
      </w:r>
      <w:r>
        <w:rPr>
          <w:rFonts w:ascii="Symbol" w:hAnsi="Symbol"/>
          <w:spacing w:val="-10"/>
          <w:sz w:val="20"/>
        </w:rPr>
        <w:t></w:t>
      </w:r>
      <w:r>
        <w:rPr>
          <w:sz w:val="20"/>
        </w:rPr>
        <w:tab/>
      </w:r>
      <w:r>
        <w:rPr>
          <w:rFonts w:ascii="Arial" w:hAnsi="Arial"/>
          <w:b/>
          <w:position w:val="1"/>
          <w:sz w:val="16"/>
        </w:rPr>
        <w:t>New</w:t>
      </w:r>
      <w:r>
        <w:rPr>
          <w:rFonts w:ascii="Arial" w:hAnsi="Arial"/>
          <w:b/>
          <w:spacing w:val="-6"/>
          <w:position w:val="1"/>
          <w:sz w:val="16"/>
        </w:rPr>
        <w:t> </w:t>
      </w:r>
      <w:r>
        <w:rPr>
          <w:rFonts w:ascii="Arial" w:hAnsi="Arial"/>
          <w:b/>
          <w:spacing w:val="-2"/>
          <w:position w:val="1"/>
          <w:sz w:val="16"/>
        </w:rPr>
        <w:t>System</w:t>
      </w:r>
    </w:p>
    <w:p>
      <w:pPr>
        <w:pStyle w:val="ListParagraph"/>
        <w:numPr>
          <w:ilvl w:val="1"/>
          <w:numId w:val="49"/>
        </w:numPr>
        <w:tabs>
          <w:tab w:pos="4412" w:val="left" w:leader="none"/>
          <w:tab w:pos="6488" w:val="left" w:leader="none"/>
        </w:tabs>
        <w:spacing w:line="243" w:lineRule="exact" w:before="0" w:after="0"/>
        <w:ind w:left="4412" w:right="0" w:hanging="179"/>
        <w:jc w:val="left"/>
        <w:rPr>
          <w:rFonts w:ascii="Arial" w:hAnsi="Arial"/>
          <w:b/>
          <w:position w:val="1"/>
          <w:sz w:val="16"/>
        </w:rPr>
      </w:pPr>
      <w:r>
        <w:rPr>
          <w:rFonts w:ascii="Arial" w:hAnsi="Arial"/>
          <w:sz w:val="16"/>
        </w:rPr>
        <w:t>Calculate</w:t>
      </w:r>
      <w:r>
        <w:rPr>
          <w:rFonts w:ascii="Arial" w:hAnsi="Arial"/>
          <w:spacing w:val="-5"/>
          <w:sz w:val="16"/>
        </w:rPr>
        <w:t> </w:t>
      </w:r>
      <w:r>
        <w:rPr>
          <w:rFonts w:ascii="Arial" w:hAnsi="Arial"/>
          <w:sz w:val="16"/>
        </w:rPr>
        <w:t>Derivatives</w:t>
      </w:r>
      <w:r>
        <w:rPr>
          <w:rFonts w:ascii="Arial" w:hAnsi="Arial"/>
          <w:spacing w:val="67"/>
          <w:sz w:val="16"/>
        </w:rPr>
        <w:t> </w:t>
      </w:r>
      <w:r>
        <w:rPr>
          <w:rFonts w:ascii="Symbol" w:hAnsi="Symbol"/>
          <w:spacing w:val="-10"/>
          <w:sz w:val="20"/>
        </w:rPr>
        <w:t></w:t>
      </w:r>
      <w:r>
        <w:rPr>
          <w:sz w:val="20"/>
        </w:rPr>
        <w:tab/>
      </w:r>
      <w:r>
        <w:rPr>
          <w:rFonts w:ascii="Arial" w:hAnsi="Arial"/>
          <w:b/>
          <w:position w:val="1"/>
          <w:sz w:val="16"/>
        </w:rPr>
        <w:t>Dynamics</w:t>
      </w:r>
      <w:r>
        <w:rPr>
          <w:rFonts w:ascii="Arial" w:hAnsi="Arial"/>
          <w:b/>
          <w:spacing w:val="-7"/>
          <w:position w:val="1"/>
          <w:sz w:val="16"/>
        </w:rPr>
        <w:t> </w:t>
      </w:r>
      <w:r>
        <w:rPr>
          <w:rFonts w:ascii="Arial" w:hAnsi="Arial"/>
          <w:b/>
          <w:spacing w:val="-2"/>
          <w:position w:val="1"/>
          <w:sz w:val="16"/>
        </w:rPr>
        <w:t>Ready</w:t>
      </w:r>
    </w:p>
    <w:p>
      <w:pPr>
        <w:pStyle w:val="BodyText"/>
        <w:rPr>
          <w:rFonts w:ascii="Arial"/>
          <w:b/>
        </w:rPr>
      </w:pPr>
    </w:p>
    <w:p>
      <w:pPr>
        <w:pStyle w:val="BodyText"/>
        <w:spacing w:before="229"/>
        <w:rPr>
          <w:rFonts w:ascii="Arial"/>
          <w:b/>
        </w:rPr>
      </w:pPr>
    </w:p>
    <w:p>
      <w:pPr>
        <w:pStyle w:val="BodyText"/>
        <w:spacing w:after="0"/>
        <w:rPr>
          <w:rFonts w:ascii="Arial"/>
          <w:b/>
        </w:rPr>
        <w:sectPr>
          <w:type w:val="continuous"/>
          <w:pgSz w:w="12240" w:h="15840"/>
          <w:pgMar w:header="660" w:footer="1204" w:top="700" w:bottom="280" w:left="720" w:right="360"/>
        </w:sectPr>
      </w:pPr>
    </w:p>
    <w:p>
      <w:pPr>
        <w:pStyle w:val="BodyText"/>
        <w:spacing w:before="137"/>
        <w:rPr>
          <w:rFonts w:ascii="Arial"/>
          <w:b/>
          <w:sz w:val="14"/>
        </w:rPr>
      </w:pPr>
    </w:p>
    <w:p>
      <w:pPr>
        <w:spacing w:line="235" w:lineRule="auto" w:before="0"/>
        <w:ind w:left="2395" w:right="0" w:firstLine="167"/>
        <w:jc w:val="right"/>
        <w:rPr>
          <w:rFonts w:ascii="Courier New"/>
          <w:sz w:val="14"/>
        </w:rPr>
      </w:pPr>
      <w:r>
        <w:rPr>
          <w:rFonts w:ascii="Courier New"/>
          <w:spacing w:val="-2"/>
          <w:sz w:val="14"/>
        </w:rPr>
        <w:t>SDDERIV() SRESID() SDSTATIC() SDSTEADY() SDMOTION() SDFMOTION()</w:t>
      </w:r>
    </w:p>
    <w:p>
      <w:pPr>
        <w:pStyle w:val="Heading8"/>
        <w:spacing w:line="222" w:lineRule="exact" w:before="98"/>
        <w:ind w:left="1828"/>
      </w:pPr>
      <w:r>
        <w:rPr>
          <w:b w:val="0"/>
        </w:rPr>
        <w:br w:type="column"/>
      </w:r>
      <w:r>
        <w:rPr/>
        <w:t>Dynamics</w:t>
      </w:r>
      <w:r>
        <w:rPr>
          <w:spacing w:val="-7"/>
        </w:rPr>
        <w:t> </w:t>
      </w:r>
      <w:r>
        <w:rPr>
          <w:spacing w:val="-4"/>
        </w:rPr>
        <w:t>Ready</w:t>
      </w:r>
    </w:p>
    <w:p>
      <w:pPr>
        <w:pStyle w:val="ListParagraph"/>
        <w:numPr>
          <w:ilvl w:val="0"/>
          <w:numId w:val="49"/>
        </w:numPr>
        <w:tabs>
          <w:tab w:pos="1096" w:val="left" w:leader="none"/>
        </w:tabs>
        <w:spacing w:line="207" w:lineRule="exact" w:before="0" w:after="0"/>
        <w:ind w:left="1096" w:right="0" w:hanging="179"/>
        <w:jc w:val="left"/>
        <w:rPr>
          <w:rFonts w:ascii="Arial" w:hAnsi="Arial"/>
          <w:sz w:val="16"/>
        </w:rPr>
      </w:pPr>
      <w:r>
        <w:rPr>
          <w:rFonts w:ascii="Arial" w:hAnsi="Arial"/>
          <w:sz w:val="16"/>
        </w:rPr>
        <w:t>Obtain</w:t>
      </w:r>
      <w:r>
        <w:rPr>
          <w:rFonts w:ascii="Arial" w:hAnsi="Arial"/>
          <w:spacing w:val="-4"/>
          <w:sz w:val="16"/>
        </w:rPr>
        <w:t> </w:t>
      </w:r>
      <w:r>
        <w:rPr>
          <w:rFonts w:ascii="Arial" w:hAnsi="Arial"/>
          <w:sz w:val="16"/>
        </w:rPr>
        <w:t>Acceleration</w:t>
      </w:r>
      <w:r>
        <w:rPr>
          <w:rFonts w:ascii="Arial" w:hAnsi="Arial"/>
          <w:spacing w:val="-4"/>
          <w:sz w:val="16"/>
        </w:rPr>
        <w:t> </w:t>
      </w:r>
      <w:r>
        <w:rPr>
          <w:rFonts w:ascii="Arial" w:hAnsi="Arial"/>
          <w:sz w:val="16"/>
        </w:rPr>
        <w:t>and</w:t>
      </w:r>
      <w:r>
        <w:rPr>
          <w:rFonts w:ascii="Arial" w:hAnsi="Arial"/>
          <w:spacing w:val="-4"/>
          <w:sz w:val="16"/>
        </w:rPr>
        <w:t> </w:t>
      </w:r>
      <w:r>
        <w:rPr>
          <w:rFonts w:ascii="Arial" w:hAnsi="Arial"/>
          <w:sz w:val="16"/>
        </w:rPr>
        <w:t>Load</w:t>
      </w:r>
      <w:r>
        <w:rPr>
          <w:rFonts w:ascii="Arial" w:hAnsi="Arial"/>
          <w:spacing w:val="-4"/>
          <w:sz w:val="16"/>
        </w:rPr>
        <w:t> </w:t>
      </w:r>
      <w:r>
        <w:rPr>
          <w:rFonts w:ascii="Arial" w:hAnsi="Arial"/>
          <w:spacing w:val="-2"/>
          <w:sz w:val="16"/>
        </w:rPr>
        <w:t>Information</w:t>
      </w:r>
    </w:p>
    <w:p>
      <w:pPr>
        <w:pStyle w:val="ListParagraph"/>
        <w:numPr>
          <w:ilvl w:val="0"/>
          <w:numId w:val="49"/>
        </w:numPr>
        <w:tabs>
          <w:tab w:pos="1096" w:val="left" w:leader="none"/>
        </w:tabs>
        <w:spacing w:line="200" w:lineRule="exact" w:before="0" w:after="0"/>
        <w:ind w:left="1096" w:right="0" w:hanging="179"/>
        <w:jc w:val="left"/>
        <w:rPr>
          <w:rFonts w:ascii="Arial" w:hAnsi="Arial"/>
          <w:sz w:val="16"/>
        </w:rPr>
      </w:pPr>
      <w:r>
        <w:rPr>
          <w:rFonts w:ascii="Arial" w:hAnsi="Arial"/>
          <w:sz w:val="16"/>
        </w:rPr>
        <w:t>Obtain</w:t>
      </w:r>
      <w:r>
        <w:rPr>
          <w:rFonts w:ascii="Arial" w:hAnsi="Arial"/>
          <w:spacing w:val="-9"/>
          <w:sz w:val="16"/>
        </w:rPr>
        <w:t> </w:t>
      </w:r>
      <w:r>
        <w:rPr>
          <w:rFonts w:ascii="Arial" w:hAnsi="Arial"/>
          <w:sz w:val="16"/>
        </w:rPr>
        <w:t>Position</w:t>
      </w:r>
      <w:r>
        <w:rPr>
          <w:rFonts w:ascii="Arial" w:hAnsi="Arial"/>
          <w:spacing w:val="-8"/>
          <w:sz w:val="16"/>
        </w:rPr>
        <w:t> </w:t>
      </w:r>
      <w:r>
        <w:rPr>
          <w:rFonts w:ascii="Arial" w:hAnsi="Arial"/>
          <w:sz w:val="16"/>
        </w:rPr>
        <w:t>and</w:t>
      </w:r>
      <w:r>
        <w:rPr>
          <w:rFonts w:ascii="Arial" w:hAnsi="Arial"/>
          <w:spacing w:val="-9"/>
          <w:sz w:val="16"/>
        </w:rPr>
        <w:t> </w:t>
      </w:r>
      <w:r>
        <w:rPr>
          <w:rFonts w:ascii="Arial" w:hAnsi="Arial"/>
          <w:sz w:val="16"/>
        </w:rPr>
        <w:t>Velocity</w:t>
      </w:r>
      <w:r>
        <w:rPr>
          <w:rFonts w:ascii="Arial" w:hAnsi="Arial"/>
          <w:spacing w:val="-8"/>
          <w:sz w:val="16"/>
        </w:rPr>
        <w:t> </w:t>
      </w:r>
      <w:r>
        <w:rPr>
          <w:rFonts w:ascii="Arial" w:hAnsi="Arial"/>
          <w:spacing w:val="-2"/>
          <w:sz w:val="16"/>
        </w:rPr>
        <w:t>Information</w:t>
      </w:r>
    </w:p>
    <w:p>
      <w:pPr>
        <w:pStyle w:val="ListParagraph"/>
        <w:numPr>
          <w:ilvl w:val="0"/>
          <w:numId w:val="49"/>
        </w:numPr>
        <w:tabs>
          <w:tab w:pos="1096" w:val="left" w:leader="none"/>
        </w:tabs>
        <w:spacing w:line="194" w:lineRule="exact" w:before="0" w:after="0"/>
        <w:ind w:left="1096" w:right="0" w:hanging="179"/>
        <w:jc w:val="left"/>
        <w:rPr>
          <w:rFonts w:ascii="Arial" w:hAnsi="Arial"/>
          <w:sz w:val="16"/>
        </w:rPr>
      </w:pPr>
      <w:r>
        <w:rPr>
          <w:rFonts w:ascii="Arial" w:hAnsi="Arial"/>
          <w:spacing w:val="-2"/>
          <w:sz w:val="16"/>
        </w:rPr>
        <w:t>Utilities</w:t>
      </w:r>
    </w:p>
    <w:p>
      <w:pPr>
        <w:pStyle w:val="ListParagraph"/>
        <w:numPr>
          <w:ilvl w:val="0"/>
          <w:numId w:val="49"/>
        </w:numPr>
        <w:tabs>
          <w:tab w:pos="1096" w:val="left" w:leader="none"/>
          <w:tab w:pos="3337" w:val="left" w:leader="none"/>
        </w:tabs>
        <w:spacing w:line="221" w:lineRule="exact" w:before="0" w:after="0"/>
        <w:ind w:left="1096" w:right="0" w:hanging="179"/>
        <w:jc w:val="left"/>
        <w:rPr>
          <w:rFonts w:ascii="Arial" w:hAnsi="Arial"/>
          <w:b/>
          <w:sz w:val="16"/>
        </w:rPr>
      </w:pPr>
      <w:r>
        <w:rPr>
          <w:rFonts w:ascii="Arial" w:hAnsi="Arial"/>
          <w:sz w:val="16"/>
        </w:rPr>
        <w:t>Change</w:t>
      </w:r>
      <w:r>
        <w:rPr>
          <w:rFonts w:ascii="Arial" w:hAnsi="Arial"/>
          <w:spacing w:val="-3"/>
          <w:sz w:val="16"/>
        </w:rPr>
        <w:t> </w:t>
      </w:r>
      <w:r>
        <w:rPr>
          <w:rFonts w:ascii="Arial" w:hAnsi="Arial"/>
          <w:sz w:val="16"/>
        </w:rPr>
        <w:t>Parameters</w:t>
      </w:r>
      <w:r>
        <w:rPr>
          <w:rFonts w:ascii="Arial" w:hAnsi="Arial"/>
          <w:spacing w:val="47"/>
          <w:sz w:val="16"/>
        </w:rPr>
        <w:t>  </w:t>
      </w:r>
      <w:r>
        <w:rPr>
          <w:rFonts w:ascii="Symbol" w:hAnsi="Symbol"/>
          <w:spacing w:val="-10"/>
          <w:sz w:val="20"/>
        </w:rPr>
        <w:t></w:t>
      </w:r>
      <w:r>
        <w:rPr>
          <w:sz w:val="20"/>
        </w:rPr>
        <w:tab/>
      </w:r>
      <w:r>
        <w:rPr>
          <w:rFonts w:ascii="Arial" w:hAnsi="Arial"/>
          <w:b/>
          <w:sz w:val="16"/>
        </w:rPr>
        <w:t>New</w:t>
      </w:r>
      <w:r>
        <w:rPr>
          <w:rFonts w:ascii="Arial" w:hAnsi="Arial"/>
          <w:b/>
          <w:spacing w:val="-4"/>
          <w:sz w:val="16"/>
        </w:rPr>
        <w:t> </w:t>
      </w:r>
      <w:r>
        <w:rPr>
          <w:rFonts w:ascii="Arial" w:hAnsi="Arial"/>
          <w:b/>
          <w:spacing w:val="-2"/>
          <w:sz w:val="16"/>
        </w:rPr>
        <w:t>System</w:t>
      </w:r>
    </w:p>
    <w:p>
      <w:pPr>
        <w:pStyle w:val="ListParagraph"/>
        <w:numPr>
          <w:ilvl w:val="0"/>
          <w:numId w:val="49"/>
        </w:numPr>
        <w:tabs>
          <w:tab w:pos="1096" w:val="left" w:leader="none"/>
        </w:tabs>
        <w:spacing w:line="242" w:lineRule="exact" w:before="0" w:after="0"/>
        <w:ind w:left="1096" w:right="0" w:hanging="179"/>
        <w:jc w:val="left"/>
        <w:rPr>
          <w:rFonts w:ascii="Arial" w:hAnsi="Arial"/>
          <w:b/>
          <w:sz w:val="16"/>
        </w:rPr>
      </w:pPr>
      <w:r>
        <w:rPr>
          <w:rFonts w:ascii="Arial" w:hAnsi="Arial"/>
          <w:sz w:val="16"/>
        </w:rPr>
        <w:t>Specify</w:t>
      </w:r>
      <w:r>
        <w:rPr>
          <w:rFonts w:ascii="Arial" w:hAnsi="Arial"/>
          <w:spacing w:val="-2"/>
          <w:sz w:val="16"/>
        </w:rPr>
        <w:t> </w:t>
      </w:r>
      <w:r>
        <w:rPr>
          <w:rFonts w:ascii="Arial" w:hAnsi="Arial"/>
          <w:sz w:val="16"/>
        </w:rPr>
        <w:t>System</w:t>
      </w:r>
      <w:r>
        <w:rPr>
          <w:rFonts w:ascii="Arial" w:hAnsi="Arial"/>
          <w:spacing w:val="-1"/>
          <w:sz w:val="16"/>
        </w:rPr>
        <w:t> </w:t>
      </w:r>
      <w:r>
        <w:rPr>
          <w:rFonts w:ascii="Arial" w:hAnsi="Arial"/>
          <w:sz w:val="16"/>
        </w:rPr>
        <w:t>State</w:t>
      </w:r>
      <w:r>
        <w:rPr>
          <w:rFonts w:ascii="Arial" w:hAnsi="Arial"/>
          <w:spacing w:val="51"/>
          <w:sz w:val="16"/>
        </w:rPr>
        <w:t> </w:t>
      </w:r>
      <w:r>
        <w:rPr>
          <w:rFonts w:ascii="Symbol" w:hAnsi="Symbol"/>
          <w:sz w:val="20"/>
        </w:rPr>
        <w:t></w:t>
      </w:r>
      <w:r>
        <w:rPr>
          <w:spacing w:val="42"/>
          <w:sz w:val="20"/>
        </w:rPr>
        <w:t>  </w:t>
      </w:r>
      <w:r>
        <w:rPr>
          <w:rFonts w:ascii="Arial" w:hAnsi="Arial"/>
          <w:b/>
          <w:sz w:val="16"/>
        </w:rPr>
        <w:t>Kinematics </w:t>
      </w:r>
      <w:r>
        <w:rPr>
          <w:rFonts w:ascii="Arial" w:hAnsi="Arial"/>
          <w:b/>
          <w:spacing w:val="-2"/>
          <w:sz w:val="16"/>
        </w:rPr>
        <w:t>Ready</w:t>
      </w:r>
    </w:p>
    <w:p>
      <w:pPr>
        <w:pStyle w:val="ListParagraph"/>
        <w:spacing w:after="0" w:line="242" w:lineRule="exact"/>
        <w:jc w:val="left"/>
        <w:rPr>
          <w:rFonts w:ascii="Arial" w:hAnsi="Arial"/>
          <w:b/>
          <w:sz w:val="16"/>
        </w:rPr>
        <w:sectPr>
          <w:type w:val="continuous"/>
          <w:pgSz w:w="12240" w:h="15840"/>
          <w:pgMar w:header="660" w:footer="1204" w:top="700" w:bottom="280" w:left="720" w:right="360"/>
          <w:cols w:num="2" w:equalWidth="0">
            <w:col w:w="3320" w:space="40"/>
            <w:col w:w="7800"/>
          </w:cols>
        </w:sectPr>
      </w:pPr>
    </w:p>
    <w:p>
      <w:pPr>
        <w:pStyle w:val="BodyText"/>
        <w:spacing w:before="103"/>
        <w:rPr>
          <w:rFonts w:ascii="Arial"/>
          <w:b/>
        </w:rPr>
      </w:pPr>
    </w:p>
    <w:p>
      <w:pPr>
        <w:pStyle w:val="BodyText"/>
        <w:spacing w:after="0"/>
        <w:rPr>
          <w:rFonts w:ascii="Arial"/>
          <w:b/>
        </w:rPr>
        <w:sectPr>
          <w:pgSz w:w="12240" w:h="15840"/>
          <w:pgMar w:header="819" w:footer="1204" w:top="1300" w:bottom="1400" w:left="720" w:right="360"/>
        </w:sectPr>
      </w:pPr>
    </w:p>
    <w:p>
      <w:pPr>
        <w:pStyle w:val="BodyText"/>
        <w:rPr>
          <w:rFonts w:ascii="Arial"/>
          <w:b/>
          <w:sz w:val="16"/>
        </w:rPr>
      </w:pPr>
    </w:p>
    <w:p>
      <w:pPr>
        <w:pStyle w:val="BodyText"/>
        <w:spacing w:before="35"/>
        <w:rPr>
          <w:rFonts w:ascii="Arial"/>
          <w:b/>
          <w:sz w:val="16"/>
        </w:rPr>
      </w:pPr>
    </w:p>
    <w:p>
      <w:pPr>
        <w:spacing w:before="1"/>
        <w:ind w:left="360" w:right="0" w:firstLine="0"/>
        <w:jc w:val="left"/>
        <w:rPr>
          <w:rFonts w:ascii="Arial"/>
          <w:sz w:val="16"/>
        </w:rPr>
      </w:pPr>
      <w:r>
        <w:rPr>
          <w:rFonts w:ascii="Arial"/>
          <w:spacing w:val="-2"/>
          <w:sz w:val="16"/>
        </w:rPr>
        <w:t>dimensions</w:t>
      </w:r>
    </w:p>
    <w:p>
      <w:pPr>
        <w:tabs>
          <w:tab w:pos="1079" w:val="left" w:leader="none"/>
        </w:tabs>
        <w:spacing w:line="152" w:lineRule="exact" w:before="136"/>
        <w:ind w:left="360" w:right="0" w:firstLine="0"/>
        <w:jc w:val="left"/>
        <w:rPr>
          <w:rFonts w:ascii="Arial"/>
          <w:sz w:val="16"/>
        </w:rPr>
      </w:pPr>
      <w:r>
        <w:rPr>
          <w:i/>
          <w:spacing w:val="-5"/>
          <w:sz w:val="16"/>
        </w:rPr>
        <w:t>NC</w:t>
      </w:r>
      <w:r>
        <w:rPr>
          <w:i/>
          <w:sz w:val="16"/>
        </w:rPr>
        <w:tab/>
      </w:r>
      <w:r>
        <w:rPr>
          <w:rFonts w:ascii="Arial"/>
          <w:sz w:val="16"/>
        </w:rPr>
        <w:t>total</w:t>
      </w:r>
      <w:r>
        <w:rPr>
          <w:rFonts w:ascii="Arial"/>
          <w:spacing w:val="-2"/>
          <w:sz w:val="16"/>
        </w:rPr>
        <w:t> </w:t>
      </w:r>
      <w:r>
        <w:rPr>
          <w:rFonts w:ascii="Arial"/>
          <w:sz w:val="16"/>
        </w:rPr>
        <w:t>#</w:t>
      </w:r>
      <w:r>
        <w:rPr>
          <w:rFonts w:ascii="Arial"/>
          <w:spacing w:val="-1"/>
          <w:sz w:val="16"/>
        </w:rPr>
        <w:t> </w:t>
      </w:r>
      <w:r>
        <w:rPr>
          <w:rFonts w:ascii="Arial"/>
          <w:sz w:val="16"/>
        </w:rPr>
        <w:t>of</w:t>
      </w:r>
      <w:r>
        <w:rPr>
          <w:rFonts w:ascii="Arial"/>
          <w:spacing w:val="-1"/>
          <w:sz w:val="16"/>
        </w:rPr>
        <w:t> </w:t>
      </w:r>
      <w:r>
        <w:rPr>
          <w:rFonts w:ascii="Arial"/>
          <w:spacing w:val="-2"/>
          <w:sz w:val="16"/>
        </w:rPr>
        <w:t>constraints</w:t>
      </w:r>
    </w:p>
    <w:p>
      <w:pPr>
        <w:pStyle w:val="Heading6"/>
        <w:spacing w:before="98"/>
        <w:ind w:left="9"/>
      </w:pPr>
      <w:r>
        <w:rPr>
          <w:b w:val="0"/>
        </w:rPr>
        <w:br w:type="column"/>
      </w:r>
      <w:r>
        <w:rPr/>
        <w:t>Q4</w:t>
      </w:r>
      <w:r>
        <w:rPr>
          <w:spacing w:val="28"/>
        </w:rPr>
        <w:t>  </w:t>
      </w:r>
      <w:r>
        <w:rPr/>
        <w:t>SD/FAST</w:t>
      </w:r>
      <w:r>
        <w:rPr>
          <w:spacing w:val="6"/>
        </w:rPr>
        <w:t> </w:t>
      </w:r>
      <w:r>
        <w:rPr>
          <w:spacing w:val="-2"/>
        </w:rPr>
        <w:t>Routines</w:t>
      </w:r>
    </w:p>
    <w:p>
      <w:pPr>
        <w:pStyle w:val="BodyText"/>
        <w:spacing w:line="249" w:lineRule="auto" w:before="17"/>
        <w:ind w:left="509" w:right="939"/>
      </w:pPr>
      <w:r>
        <w:rPr/>
        <w:t>These</w:t>
      </w:r>
      <w:r>
        <w:rPr>
          <w:spacing w:val="-1"/>
        </w:rPr>
        <w:t> </w:t>
      </w:r>
      <w:r>
        <w:rPr/>
        <w:t>are</w:t>
      </w:r>
      <w:r>
        <w:rPr>
          <w:spacing w:val="-1"/>
        </w:rPr>
        <w:t> </w:t>
      </w:r>
      <w:r>
        <w:rPr/>
        <w:t>most</w:t>
      </w:r>
      <w:r>
        <w:rPr>
          <w:spacing w:val="-1"/>
        </w:rPr>
        <w:t> </w:t>
      </w:r>
      <w:r>
        <w:rPr/>
        <w:t>user-callable</w:t>
      </w:r>
      <w:r>
        <w:rPr>
          <w:spacing w:val="-1"/>
        </w:rPr>
        <w:t> </w:t>
      </w:r>
      <w:r>
        <w:rPr/>
        <w:t>routines</w:t>
      </w:r>
      <w:r>
        <w:rPr>
          <w:spacing w:val="-2"/>
        </w:rPr>
        <w:t> </w:t>
      </w:r>
      <w:r>
        <w:rPr/>
        <w:t>generated</w:t>
      </w:r>
      <w:r>
        <w:rPr>
          <w:spacing w:val="-1"/>
        </w:rPr>
        <w:t> </w:t>
      </w:r>
      <w:r>
        <w:rPr/>
        <w:t>by</w:t>
      </w:r>
      <w:r>
        <w:rPr>
          <w:spacing w:val="-1"/>
        </w:rPr>
        <w:t> </w:t>
      </w:r>
      <w:r>
        <w:rPr/>
        <w:t>SD/FAST,</w:t>
      </w:r>
      <w:r>
        <w:rPr>
          <w:spacing w:val="-1"/>
        </w:rPr>
        <w:t> </w:t>
      </w:r>
      <w:r>
        <w:rPr/>
        <w:t>grouped</w:t>
      </w:r>
      <w:r>
        <w:rPr>
          <w:spacing w:val="-1"/>
        </w:rPr>
        <w:t> </w:t>
      </w:r>
      <w:r>
        <w:rPr/>
        <w:t>into</w:t>
      </w:r>
      <w:r>
        <w:rPr>
          <w:spacing w:val="-1"/>
        </w:rPr>
        <w:t> </w:t>
      </w:r>
      <w:r>
        <w:rPr/>
        <w:t>eight</w:t>
      </w:r>
      <w:r>
        <w:rPr>
          <w:spacing w:val="-1"/>
        </w:rPr>
        <w:t> </w:t>
      </w:r>
      <w:r>
        <w:rPr/>
        <w:t>class-es,</w:t>
      </w:r>
      <w:r>
        <w:rPr>
          <w:spacing w:val="-2"/>
        </w:rPr>
        <w:t> </w:t>
      </w:r>
      <w:r>
        <w:rPr/>
        <w:t>followed</w:t>
      </w:r>
      <w:r>
        <w:rPr>
          <w:spacing w:val="-3"/>
        </w:rPr>
        <w:t> </w:t>
      </w:r>
      <w:r>
        <w:rPr/>
        <w:t>by</w:t>
      </w:r>
      <w:r>
        <w:rPr>
          <w:spacing w:val="-2"/>
        </w:rPr>
        <w:t> </w:t>
      </w:r>
      <w:r>
        <w:rPr/>
        <w:t>user-written</w:t>
      </w:r>
      <w:r>
        <w:rPr>
          <w:spacing w:val="-2"/>
        </w:rPr>
        <w:t> </w:t>
      </w:r>
      <w:r>
        <w:rPr/>
        <w:t>routines.</w:t>
      </w:r>
      <w:r>
        <w:rPr>
          <w:spacing w:val="46"/>
        </w:rPr>
        <w:t> </w:t>
      </w:r>
      <w:r>
        <w:rPr/>
        <w:t>Parameters</w:t>
      </w:r>
      <w:r>
        <w:rPr>
          <w:spacing w:val="-2"/>
        </w:rPr>
        <w:t> </w:t>
      </w:r>
      <w:r>
        <w:rPr/>
        <w:t>are</w:t>
      </w:r>
      <w:r>
        <w:rPr>
          <w:spacing w:val="-2"/>
        </w:rPr>
        <w:t> </w:t>
      </w:r>
      <w:r>
        <w:rPr/>
        <w:t>documented</w:t>
      </w:r>
      <w:r>
        <w:rPr>
          <w:spacing w:val="-3"/>
        </w:rPr>
        <w:t> </w:t>
      </w:r>
      <w:r>
        <w:rPr/>
        <w:t>as</w:t>
      </w:r>
      <w:r>
        <w:rPr>
          <w:spacing w:val="-2"/>
        </w:rPr>
        <w:t> </w:t>
      </w:r>
      <w:r>
        <w:rPr/>
        <w:t>shown</w:t>
      </w:r>
      <w:r>
        <w:rPr>
          <w:spacing w:val="-2"/>
        </w:rPr>
        <w:t> </w:t>
      </w:r>
      <w:r>
        <w:rPr/>
        <w:t>in</w:t>
      </w:r>
      <w:r>
        <w:rPr>
          <w:spacing w:val="-2"/>
        </w:rPr>
        <w:t> </w:t>
      </w:r>
      <w:r>
        <w:rPr/>
        <w:t>the</w:t>
      </w:r>
      <w:r>
        <w:rPr>
          <w:spacing w:val="-2"/>
        </w:rPr>
        <w:t> </w:t>
      </w:r>
      <w:r>
        <w:rPr>
          <w:spacing w:val="-4"/>
        </w:rPr>
        <w:t>sam-</w:t>
      </w:r>
    </w:p>
    <w:p>
      <w:pPr>
        <w:pStyle w:val="BodyText"/>
        <w:spacing w:after="0" w:line="249" w:lineRule="auto"/>
        <w:sectPr>
          <w:type w:val="continuous"/>
          <w:pgSz w:w="12240" w:h="15840"/>
          <w:pgMar w:header="819" w:footer="1204" w:top="700" w:bottom="280" w:left="720" w:right="360"/>
          <w:cols w:num="2" w:equalWidth="0">
            <w:col w:w="2511" w:space="40"/>
            <w:col w:w="8609"/>
          </w:cols>
        </w:sectPr>
      </w:pPr>
    </w:p>
    <w:p>
      <w:pPr>
        <w:tabs>
          <w:tab w:pos="1079" w:val="left" w:leader="none"/>
        </w:tabs>
        <w:spacing w:line="208" w:lineRule="auto" w:before="5"/>
        <w:ind w:left="360" w:right="0" w:firstLine="0"/>
        <w:jc w:val="left"/>
        <w:rPr>
          <w:rFonts w:ascii="Arial"/>
          <w:sz w:val="16"/>
        </w:rPr>
      </w:pPr>
      <w:r>
        <w:rPr>
          <w:i/>
          <w:spacing w:val="-4"/>
          <w:sz w:val="16"/>
        </w:rPr>
        <w:t>NEQ</w:t>
      </w:r>
      <w:r>
        <w:rPr>
          <w:i/>
          <w:sz w:val="16"/>
        </w:rPr>
        <w:tab/>
      </w:r>
      <w:r>
        <w:rPr>
          <w:rFonts w:ascii="Arial"/>
          <w:sz w:val="16"/>
        </w:rPr>
        <w:t>#</w:t>
      </w:r>
      <w:r>
        <w:rPr>
          <w:rFonts w:ascii="Arial"/>
          <w:spacing w:val="-12"/>
          <w:sz w:val="16"/>
        </w:rPr>
        <w:t> </w:t>
      </w:r>
      <w:r>
        <w:rPr>
          <w:rFonts w:ascii="Arial"/>
          <w:sz w:val="16"/>
        </w:rPr>
        <w:t>state</w:t>
      </w:r>
      <w:r>
        <w:rPr>
          <w:rFonts w:ascii="Arial"/>
          <w:spacing w:val="-10"/>
          <w:sz w:val="16"/>
        </w:rPr>
        <w:t> </w:t>
      </w:r>
      <w:r>
        <w:rPr>
          <w:rFonts w:ascii="Arial"/>
          <w:sz w:val="16"/>
        </w:rPr>
        <w:t>eqns</w:t>
      </w:r>
      <w:r>
        <w:rPr>
          <w:rFonts w:ascii="Arial"/>
          <w:spacing w:val="-10"/>
          <w:sz w:val="16"/>
        </w:rPr>
        <w:t> </w:t>
      </w:r>
      <w:r>
        <w:rPr>
          <w:rFonts w:ascii="Arial"/>
          <w:sz w:val="16"/>
        </w:rPr>
        <w:t>(=</w:t>
      </w:r>
      <w:r>
        <w:rPr>
          <w:rFonts w:ascii="Arial"/>
          <w:spacing w:val="-12"/>
          <w:sz w:val="16"/>
        </w:rPr>
        <w:t> </w:t>
      </w:r>
      <w:r>
        <w:rPr>
          <w:i/>
          <w:sz w:val="16"/>
        </w:rPr>
        <w:t>NQ</w:t>
      </w:r>
      <w:r>
        <w:rPr>
          <w:rFonts w:ascii="Arial"/>
          <w:sz w:val="16"/>
        </w:rPr>
        <w:t>+</w:t>
      </w:r>
      <w:r>
        <w:rPr>
          <w:i/>
          <w:sz w:val="16"/>
        </w:rPr>
        <w:t>NU</w:t>
      </w:r>
      <w:r>
        <w:rPr>
          <w:rFonts w:ascii="Arial"/>
          <w:sz w:val="16"/>
        </w:rPr>
        <w:t>) </w:t>
      </w:r>
      <w:r>
        <w:rPr>
          <w:i/>
          <w:sz w:val="16"/>
        </w:rPr>
        <w:t>NFUNC</w:t>
      </w:r>
      <w:r>
        <w:rPr>
          <w:i/>
          <w:spacing w:val="40"/>
          <w:sz w:val="16"/>
        </w:rPr>
        <w:t>  </w:t>
      </w:r>
      <w:r>
        <w:rPr>
          <w:rFonts w:ascii="Arial"/>
          <w:sz w:val="16"/>
        </w:rPr>
        <w:t># functions to zero</w:t>
      </w:r>
      <w:r>
        <w:rPr>
          <w:rFonts w:ascii="Arial"/>
          <w:spacing w:val="80"/>
          <w:sz w:val="16"/>
        </w:rPr>
        <w:t> </w:t>
      </w:r>
      <w:r>
        <w:rPr>
          <w:i/>
          <w:spacing w:val="-4"/>
          <w:sz w:val="16"/>
        </w:rPr>
        <w:t>NJNT</w:t>
      </w:r>
      <w:r>
        <w:rPr>
          <w:i/>
          <w:sz w:val="16"/>
        </w:rPr>
        <w:tab/>
      </w:r>
      <w:r>
        <w:rPr>
          <w:rFonts w:ascii="Arial"/>
          <w:sz w:val="16"/>
        </w:rPr>
        <w:t>total # tree &amp; loop jts </w:t>
      </w:r>
      <w:r>
        <w:rPr>
          <w:i/>
          <w:spacing w:val="-4"/>
          <w:sz w:val="16"/>
        </w:rPr>
        <w:t>NLQ</w:t>
      </w:r>
      <w:r>
        <w:rPr>
          <w:i/>
          <w:sz w:val="16"/>
        </w:rPr>
        <w:tab/>
      </w:r>
      <w:r>
        <w:rPr>
          <w:rFonts w:ascii="Arial"/>
          <w:sz w:val="16"/>
        </w:rPr>
        <w:t># loop jnt pos coords lq </w:t>
      </w:r>
      <w:r>
        <w:rPr>
          <w:i/>
          <w:spacing w:val="-5"/>
          <w:sz w:val="16"/>
        </w:rPr>
        <w:t>NLU</w:t>
      </w:r>
      <w:r>
        <w:rPr>
          <w:i/>
          <w:sz w:val="16"/>
        </w:rPr>
        <w:tab/>
      </w:r>
      <w:r>
        <w:rPr>
          <w:rFonts w:ascii="Arial"/>
          <w:sz w:val="16"/>
        </w:rPr>
        <w:t>#</w:t>
      </w:r>
      <w:r>
        <w:rPr>
          <w:rFonts w:ascii="Arial"/>
          <w:spacing w:val="-2"/>
          <w:sz w:val="16"/>
        </w:rPr>
        <w:t> </w:t>
      </w:r>
      <w:r>
        <w:rPr>
          <w:rFonts w:ascii="Arial"/>
          <w:sz w:val="16"/>
        </w:rPr>
        <w:t>loop</w:t>
      </w:r>
      <w:r>
        <w:rPr>
          <w:rFonts w:ascii="Arial"/>
          <w:spacing w:val="-1"/>
          <w:sz w:val="16"/>
        </w:rPr>
        <w:t> </w:t>
      </w:r>
      <w:r>
        <w:rPr>
          <w:rFonts w:ascii="Arial"/>
          <w:sz w:val="16"/>
        </w:rPr>
        <w:t>jnt</w:t>
      </w:r>
      <w:r>
        <w:rPr>
          <w:rFonts w:ascii="Arial"/>
          <w:spacing w:val="-2"/>
          <w:sz w:val="16"/>
        </w:rPr>
        <w:t> </w:t>
      </w:r>
      <w:r>
        <w:rPr>
          <w:rFonts w:ascii="Arial"/>
          <w:sz w:val="16"/>
        </w:rPr>
        <w:t>rate</w:t>
      </w:r>
      <w:r>
        <w:rPr>
          <w:rFonts w:ascii="Arial"/>
          <w:spacing w:val="-1"/>
          <w:sz w:val="16"/>
        </w:rPr>
        <w:t> </w:t>
      </w:r>
      <w:r>
        <w:rPr>
          <w:rFonts w:ascii="Arial"/>
          <w:sz w:val="16"/>
        </w:rPr>
        <w:t>coords</w:t>
      </w:r>
      <w:r>
        <w:rPr>
          <w:rFonts w:ascii="Arial"/>
          <w:spacing w:val="-1"/>
          <w:sz w:val="16"/>
        </w:rPr>
        <w:t> </w:t>
      </w:r>
      <w:r>
        <w:rPr>
          <w:rFonts w:ascii="Arial"/>
          <w:spacing w:val="-7"/>
          <w:sz w:val="16"/>
        </w:rPr>
        <w:t>lu</w:t>
      </w:r>
    </w:p>
    <w:p>
      <w:pPr>
        <w:pStyle w:val="BodyText"/>
        <w:spacing w:line="249" w:lineRule="auto"/>
        <w:ind w:left="245" w:right="1278"/>
        <w:jc w:val="both"/>
      </w:pPr>
      <w:r>
        <w:rPr/>
        <w:br w:type="column"/>
      </w:r>
      <w:r>
        <w:rPr/>
        <w:t>ple</w:t>
      </w:r>
      <w:r>
        <w:rPr>
          <w:spacing w:val="-2"/>
        </w:rPr>
        <w:t> </w:t>
      </w:r>
      <w:r>
        <w:rPr/>
        <w:t>below.</w:t>
      </w:r>
      <w:r>
        <w:rPr>
          <w:spacing w:val="40"/>
        </w:rPr>
        <w:t> </w:t>
      </w:r>
      <w:r>
        <w:rPr/>
        <w:t>Unless</w:t>
      </w:r>
      <w:r>
        <w:rPr>
          <w:spacing w:val="-3"/>
        </w:rPr>
        <w:t> </w:t>
      </w:r>
      <w:r>
        <w:rPr/>
        <w:t>explicitly</w:t>
      </w:r>
      <w:r>
        <w:rPr>
          <w:spacing w:val="-2"/>
        </w:rPr>
        <w:t> </w:t>
      </w:r>
      <w:r>
        <w:rPr/>
        <w:t>indicated,</w:t>
      </w:r>
      <w:r>
        <w:rPr>
          <w:spacing w:val="-2"/>
        </w:rPr>
        <w:t> </w:t>
      </w:r>
      <w:r>
        <w:rPr/>
        <w:t>parameters</w:t>
      </w:r>
      <w:r>
        <w:rPr>
          <w:spacing w:val="-3"/>
        </w:rPr>
        <w:t> </w:t>
      </w:r>
      <w:r>
        <w:rPr/>
        <w:t>are</w:t>
      </w:r>
      <w:r>
        <w:rPr>
          <w:spacing w:val="-2"/>
        </w:rPr>
        <w:t> </w:t>
      </w:r>
      <w:r>
        <w:rPr/>
        <w:t>input</w:t>
      </w:r>
      <w:r>
        <w:rPr>
          <w:spacing w:val="-2"/>
        </w:rPr>
        <w:t> </w:t>
      </w:r>
      <w:r>
        <w:rPr/>
        <w:t>only,</w:t>
      </w:r>
      <w:r>
        <w:rPr>
          <w:spacing w:val="-2"/>
        </w:rPr>
        <w:t> </w:t>
      </w:r>
      <w:r>
        <w:rPr/>
        <w:t>type</w:t>
      </w:r>
      <w:r>
        <w:rPr>
          <w:spacing w:val="-2"/>
        </w:rPr>
        <w:t> </w:t>
      </w:r>
      <w:r>
        <w:rPr/>
        <w:t>real</w:t>
      </w:r>
      <w:r>
        <w:rPr>
          <w:spacing w:val="-2"/>
        </w:rPr>
        <w:t> </w:t>
      </w:r>
      <w:r>
        <w:rPr/>
        <w:t>(single</w:t>
      </w:r>
      <w:r>
        <w:rPr>
          <w:spacing w:val="-2"/>
        </w:rPr>
        <w:t> </w:t>
      </w:r>
      <w:r>
        <w:rPr/>
        <w:t>or double</w:t>
      </w:r>
      <w:r>
        <w:rPr>
          <w:spacing w:val="-4"/>
        </w:rPr>
        <w:t> </w:t>
      </w:r>
      <w:r>
        <w:rPr/>
        <w:t>as</w:t>
      </w:r>
      <w:r>
        <w:rPr>
          <w:spacing w:val="-5"/>
        </w:rPr>
        <w:t> </w:t>
      </w:r>
      <w:r>
        <w:rPr/>
        <w:t>specified</w:t>
      </w:r>
      <w:r>
        <w:rPr>
          <w:spacing w:val="-4"/>
        </w:rPr>
        <w:t> </w:t>
      </w:r>
      <w:r>
        <w:rPr/>
        <w:t>when</w:t>
      </w:r>
      <w:r>
        <w:rPr>
          <w:spacing w:val="-4"/>
        </w:rPr>
        <w:t> </w:t>
      </w:r>
      <w:r>
        <w:rPr/>
        <w:t>generated),</w:t>
      </w:r>
      <w:r>
        <w:rPr>
          <w:spacing w:val="-4"/>
        </w:rPr>
        <w:t> </w:t>
      </w:r>
      <w:r>
        <w:rPr/>
        <w:t>dimension</w:t>
      </w:r>
      <w:r>
        <w:rPr>
          <w:spacing w:val="-4"/>
        </w:rPr>
        <w:t> </w:t>
      </w:r>
      <w:r>
        <w:rPr/>
        <w:t>one</w:t>
      </w:r>
      <w:r>
        <w:rPr>
          <w:spacing w:val="-4"/>
        </w:rPr>
        <w:t> </w:t>
      </w:r>
      <w:r>
        <w:rPr/>
        <w:t>(scalar).</w:t>
      </w:r>
      <w:r>
        <w:rPr>
          <w:spacing w:val="40"/>
        </w:rPr>
        <w:t> </w:t>
      </w:r>
      <w:r>
        <w:rPr/>
        <w:t>A</w:t>
      </w:r>
      <w:r>
        <w:rPr>
          <w:spacing w:val="-5"/>
        </w:rPr>
        <w:t> </w:t>
      </w:r>
      <w:r>
        <w:rPr/>
        <w:t>brief</w:t>
      </w:r>
      <w:r>
        <w:rPr>
          <w:spacing w:val="-4"/>
        </w:rPr>
        <w:t> </w:t>
      </w:r>
      <w:r>
        <w:rPr/>
        <w:t>description</w:t>
      </w:r>
      <w:r>
        <w:rPr>
          <w:spacing w:val="-4"/>
        </w:rPr>
        <w:t> </w:t>
      </w:r>
      <w:r>
        <w:rPr/>
        <w:t>and Reference Section page number is given for each routine.</w:t>
      </w:r>
    </w:p>
    <w:p>
      <w:pPr>
        <w:pStyle w:val="BodyText"/>
        <w:spacing w:after="0" w:line="249" w:lineRule="auto"/>
        <w:jc w:val="both"/>
        <w:sectPr>
          <w:type w:val="continuous"/>
          <w:pgSz w:w="12240" w:h="15840"/>
          <w:pgMar w:header="819" w:footer="1204" w:top="700" w:bottom="280" w:left="720" w:right="360"/>
          <w:cols w:num="2" w:equalWidth="0">
            <w:col w:w="2775" w:space="40"/>
            <w:col w:w="8345"/>
          </w:cols>
        </w:sectPr>
      </w:pPr>
    </w:p>
    <w:p>
      <w:pPr>
        <w:tabs>
          <w:tab w:pos="1079" w:val="left" w:leader="none"/>
        </w:tabs>
        <w:spacing w:line="171" w:lineRule="exact" w:before="0"/>
        <w:ind w:left="360" w:right="0" w:firstLine="0"/>
        <w:jc w:val="left"/>
        <w:rPr>
          <w:rFonts w:ascii="Arial"/>
          <w:sz w:val="16"/>
        </w:rPr>
      </w:pPr>
      <w:r>
        <w:rPr>
          <w:rFonts w:ascii="Arial"/>
          <w:sz w:val="16"/>
        </w:rPr>
        <w:drawing>
          <wp:anchor distT="0" distB="0" distL="0" distR="0" allowOverlap="1" layoutInCell="1" locked="0" behindDoc="1" simplePos="0" relativeHeight="478726656">
            <wp:simplePos x="0" y="0"/>
            <wp:positionH relativeFrom="page">
              <wp:posOffset>2966592</wp:posOffset>
            </wp:positionH>
            <wp:positionV relativeFrom="paragraph">
              <wp:posOffset>140186</wp:posOffset>
            </wp:positionV>
            <wp:extent cx="116840" cy="164718"/>
            <wp:effectExtent l="0" t="0" r="0" b="0"/>
            <wp:wrapNone/>
            <wp:docPr id="4208" name="Image 4208"/>
            <wp:cNvGraphicFramePr>
              <a:graphicFrameLocks/>
            </wp:cNvGraphicFramePr>
            <a:graphic>
              <a:graphicData uri="http://schemas.openxmlformats.org/drawingml/2006/picture">
                <pic:pic>
                  <pic:nvPicPr>
                    <pic:cNvPr id="4208" name="Image 4208"/>
                    <pic:cNvPicPr/>
                  </pic:nvPicPr>
                  <pic:blipFill>
                    <a:blip r:embed="rId827" cstate="print"/>
                    <a:stretch>
                      <a:fillRect/>
                    </a:stretch>
                  </pic:blipFill>
                  <pic:spPr>
                    <a:xfrm>
                      <a:off x="0" y="0"/>
                      <a:ext cx="116840" cy="164718"/>
                    </a:xfrm>
                    <a:prstGeom prst="rect">
                      <a:avLst/>
                    </a:prstGeom>
                  </pic:spPr>
                </pic:pic>
              </a:graphicData>
            </a:graphic>
          </wp:anchor>
        </w:drawing>
      </w:r>
      <w:r>
        <w:rPr>
          <w:rFonts w:ascii="Arial"/>
          <w:sz w:val="16"/>
        </w:rPr>
        <w:drawing>
          <wp:anchor distT="0" distB="0" distL="0" distR="0" allowOverlap="1" layoutInCell="1" locked="0" behindDoc="1" simplePos="0" relativeHeight="478727168">
            <wp:simplePos x="0" y="0"/>
            <wp:positionH relativeFrom="page">
              <wp:posOffset>3759453</wp:posOffset>
            </wp:positionH>
            <wp:positionV relativeFrom="paragraph">
              <wp:posOffset>129899</wp:posOffset>
            </wp:positionV>
            <wp:extent cx="72898" cy="155447"/>
            <wp:effectExtent l="0" t="0" r="0" b="0"/>
            <wp:wrapNone/>
            <wp:docPr id="4209" name="Image 4209"/>
            <wp:cNvGraphicFramePr>
              <a:graphicFrameLocks/>
            </wp:cNvGraphicFramePr>
            <a:graphic>
              <a:graphicData uri="http://schemas.openxmlformats.org/drawingml/2006/picture">
                <pic:pic>
                  <pic:nvPicPr>
                    <pic:cNvPr id="4209" name="Image 4209"/>
                    <pic:cNvPicPr/>
                  </pic:nvPicPr>
                  <pic:blipFill>
                    <a:blip r:embed="rId828" cstate="print"/>
                    <a:stretch>
                      <a:fillRect/>
                    </a:stretch>
                  </pic:blipFill>
                  <pic:spPr>
                    <a:xfrm>
                      <a:off x="0" y="0"/>
                      <a:ext cx="72898" cy="155447"/>
                    </a:xfrm>
                    <a:prstGeom prst="rect">
                      <a:avLst/>
                    </a:prstGeom>
                  </pic:spPr>
                </pic:pic>
              </a:graphicData>
            </a:graphic>
          </wp:anchor>
        </w:drawing>
      </w:r>
      <w:r>
        <w:rPr>
          <w:rFonts w:ascii="Arial"/>
          <w:sz w:val="16"/>
        </w:rPr>
        <w:drawing>
          <wp:anchor distT="0" distB="0" distL="0" distR="0" allowOverlap="1" layoutInCell="1" locked="0" behindDoc="1" simplePos="0" relativeHeight="478727680">
            <wp:simplePos x="0" y="0"/>
            <wp:positionH relativeFrom="page">
              <wp:posOffset>3961384</wp:posOffset>
            </wp:positionH>
            <wp:positionV relativeFrom="paragraph">
              <wp:posOffset>126089</wp:posOffset>
            </wp:positionV>
            <wp:extent cx="207137" cy="147827"/>
            <wp:effectExtent l="0" t="0" r="0" b="0"/>
            <wp:wrapNone/>
            <wp:docPr id="4210" name="Image 4210"/>
            <wp:cNvGraphicFramePr>
              <a:graphicFrameLocks/>
            </wp:cNvGraphicFramePr>
            <a:graphic>
              <a:graphicData uri="http://schemas.openxmlformats.org/drawingml/2006/picture">
                <pic:pic>
                  <pic:nvPicPr>
                    <pic:cNvPr id="4210" name="Image 4210"/>
                    <pic:cNvPicPr/>
                  </pic:nvPicPr>
                  <pic:blipFill>
                    <a:blip r:embed="rId829" cstate="print"/>
                    <a:stretch>
                      <a:fillRect/>
                    </a:stretch>
                  </pic:blipFill>
                  <pic:spPr>
                    <a:xfrm>
                      <a:off x="0" y="0"/>
                      <a:ext cx="207137" cy="147827"/>
                    </a:xfrm>
                    <a:prstGeom prst="rect">
                      <a:avLst/>
                    </a:prstGeom>
                  </pic:spPr>
                </pic:pic>
              </a:graphicData>
            </a:graphic>
          </wp:anchor>
        </w:drawing>
      </w:r>
      <w:r>
        <w:rPr>
          <w:rFonts w:ascii="Arial"/>
          <w:sz w:val="16"/>
        </w:rPr>
        <w:drawing>
          <wp:anchor distT="0" distB="0" distL="0" distR="0" allowOverlap="1" layoutInCell="1" locked="0" behindDoc="0" simplePos="0" relativeHeight="16031232">
            <wp:simplePos x="0" y="0"/>
            <wp:positionH relativeFrom="page">
              <wp:posOffset>4460875</wp:posOffset>
            </wp:positionH>
            <wp:positionV relativeFrom="paragraph">
              <wp:posOffset>128883</wp:posOffset>
            </wp:positionV>
            <wp:extent cx="206756" cy="121792"/>
            <wp:effectExtent l="0" t="0" r="0" b="0"/>
            <wp:wrapNone/>
            <wp:docPr id="4211" name="Image 4211"/>
            <wp:cNvGraphicFramePr>
              <a:graphicFrameLocks/>
            </wp:cNvGraphicFramePr>
            <a:graphic>
              <a:graphicData uri="http://schemas.openxmlformats.org/drawingml/2006/picture">
                <pic:pic>
                  <pic:nvPicPr>
                    <pic:cNvPr id="4211" name="Image 4211"/>
                    <pic:cNvPicPr/>
                  </pic:nvPicPr>
                  <pic:blipFill>
                    <a:blip r:embed="rId830" cstate="print"/>
                    <a:stretch>
                      <a:fillRect/>
                    </a:stretch>
                  </pic:blipFill>
                  <pic:spPr>
                    <a:xfrm>
                      <a:off x="0" y="0"/>
                      <a:ext cx="206756" cy="121792"/>
                    </a:xfrm>
                    <a:prstGeom prst="rect">
                      <a:avLst/>
                    </a:prstGeom>
                  </pic:spPr>
                </pic:pic>
              </a:graphicData>
            </a:graphic>
          </wp:anchor>
        </w:drawing>
      </w:r>
      <w:r>
        <w:rPr>
          <w:i/>
          <w:spacing w:val="-5"/>
          <w:sz w:val="16"/>
        </w:rPr>
        <w:t>NQ</w:t>
      </w:r>
      <w:r>
        <w:rPr>
          <w:i/>
          <w:sz w:val="16"/>
        </w:rPr>
        <w:tab/>
      </w:r>
      <w:r>
        <w:rPr>
          <w:rFonts w:ascii="Arial"/>
          <w:sz w:val="16"/>
        </w:rPr>
        <w:t>#</w:t>
      </w:r>
      <w:r>
        <w:rPr>
          <w:rFonts w:ascii="Arial"/>
          <w:spacing w:val="-1"/>
          <w:sz w:val="16"/>
        </w:rPr>
        <w:t> </w:t>
      </w:r>
      <w:r>
        <w:rPr>
          <w:rFonts w:ascii="Arial"/>
          <w:sz w:val="16"/>
        </w:rPr>
        <w:t>tree</w:t>
      </w:r>
      <w:r>
        <w:rPr>
          <w:rFonts w:ascii="Arial"/>
          <w:spacing w:val="-1"/>
          <w:sz w:val="16"/>
        </w:rPr>
        <w:t> </w:t>
      </w:r>
      <w:r>
        <w:rPr>
          <w:rFonts w:ascii="Arial"/>
          <w:sz w:val="16"/>
        </w:rPr>
        <w:t>jnt pos</w:t>
      </w:r>
      <w:r>
        <w:rPr>
          <w:rFonts w:ascii="Arial"/>
          <w:spacing w:val="-1"/>
          <w:sz w:val="16"/>
        </w:rPr>
        <w:t> </w:t>
      </w:r>
      <w:r>
        <w:rPr>
          <w:rFonts w:ascii="Arial"/>
          <w:sz w:val="16"/>
        </w:rPr>
        <w:t>coords </w:t>
      </w:r>
      <w:r>
        <w:rPr>
          <w:rFonts w:ascii="Arial"/>
          <w:spacing w:val="-10"/>
          <w:sz w:val="16"/>
        </w:rPr>
        <w:t>q</w:t>
      </w:r>
    </w:p>
    <w:p>
      <w:pPr>
        <w:tabs>
          <w:tab w:pos="1079" w:val="left" w:leader="none"/>
        </w:tabs>
        <w:spacing w:line="149" w:lineRule="exact" w:before="0"/>
        <w:ind w:left="360" w:right="0" w:firstLine="0"/>
        <w:jc w:val="left"/>
        <w:rPr>
          <w:rFonts w:ascii="Arial"/>
          <w:sz w:val="16"/>
        </w:rPr>
      </w:pPr>
      <w:r>
        <w:rPr>
          <w:i/>
          <w:spacing w:val="-5"/>
          <w:sz w:val="16"/>
        </w:rPr>
        <w:t>NU</w:t>
      </w:r>
      <w:r>
        <w:rPr>
          <w:i/>
          <w:sz w:val="16"/>
        </w:rPr>
        <w:tab/>
      </w:r>
      <w:r>
        <w:rPr>
          <w:rFonts w:ascii="Arial"/>
          <w:sz w:val="16"/>
        </w:rPr>
        <w:t>#</w:t>
      </w:r>
      <w:r>
        <w:rPr>
          <w:rFonts w:ascii="Arial"/>
          <w:spacing w:val="-2"/>
          <w:sz w:val="16"/>
        </w:rPr>
        <w:t> </w:t>
      </w:r>
      <w:r>
        <w:rPr>
          <w:rFonts w:ascii="Arial"/>
          <w:sz w:val="16"/>
        </w:rPr>
        <w:t>tree</w:t>
      </w:r>
      <w:r>
        <w:rPr>
          <w:rFonts w:ascii="Arial"/>
          <w:spacing w:val="-1"/>
          <w:sz w:val="16"/>
        </w:rPr>
        <w:t> </w:t>
      </w:r>
      <w:r>
        <w:rPr>
          <w:rFonts w:ascii="Arial"/>
          <w:sz w:val="16"/>
        </w:rPr>
        <w:t>jnt</w:t>
      </w:r>
      <w:r>
        <w:rPr>
          <w:rFonts w:ascii="Arial"/>
          <w:spacing w:val="-2"/>
          <w:sz w:val="16"/>
        </w:rPr>
        <w:t> </w:t>
      </w:r>
      <w:r>
        <w:rPr>
          <w:rFonts w:ascii="Arial"/>
          <w:sz w:val="16"/>
        </w:rPr>
        <w:t>rate</w:t>
      </w:r>
      <w:r>
        <w:rPr>
          <w:rFonts w:ascii="Arial"/>
          <w:spacing w:val="-1"/>
          <w:sz w:val="16"/>
        </w:rPr>
        <w:t> </w:t>
      </w:r>
      <w:r>
        <w:rPr>
          <w:rFonts w:ascii="Arial"/>
          <w:sz w:val="16"/>
        </w:rPr>
        <w:t>coords</w:t>
      </w:r>
      <w:r>
        <w:rPr>
          <w:rFonts w:ascii="Arial"/>
          <w:spacing w:val="-1"/>
          <w:sz w:val="16"/>
        </w:rPr>
        <w:t> </w:t>
      </w:r>
      <w:r>
        <w:rPr>
          <w:rFonts w:ascii="Arial"/>
          <w:spacing w:val="-10"/>
          <w:sz w:val="16"/>
        </w:rPr>
        <w:t>u</w:t>
      </w:r>
    </w:p>
    <w:p>
      <w:pPr>
        <w:tabs>
          <w:tab w:pos="1679" w:val="left" w:leader="none"/>
          <w:tab w:pos="3191" w:val="left" w:leader="none"/>
        </w:tabs>
        <w:spacing w:line="199" w:lineRule="exact" w:before="0"/>
        <w:ind w:left="360" w:right="0" w:firstLine="0"/>
        <w:jc w:val="left"/>
        <w:rPr>
          <w:rFonts w:ascii="Arial"/>
          <w:sz w:val="16"/>
        </w:rPr>
      </w:pPr>
      <w:r>
        <w:rPr/>
        <w:br w:type="column"/>
      </w:r>
      <w:r>
        <w:rPr>
          <w:rFonts w:ascii="Arial"/>
          <w:position w:val="1"/>
          <w:sz w:val="16"/>
        </w:rPr>
        <w:t>routine</w:t>
      </w:r>
      <w:r>
        <w:rPr>
          <w:rFonts w:ascii="Arial"/>
          <w:spacing w:val="-8"/>
          <w:position w:val="1"/>
          <w:sz w:val="16"/>
        </w:rPr>
        <w:t> </w:t>
      </w:r>
      <w:r>
        <w:rPr>
          <w:rFonts w:ascii="Arial"/>
          <w:spacing w:val="-4"/>
          <w:position w:val="1"/>
          <w:sz w:val="16"/>
        </w:rPr>
        <w:t>name</w:t>
      </w:r>
      <w:r>
        <w:rPr>
          <w:rFonts w:ascii="Arial"/>
          <w:position w:val="1"/>
          <w:sz w:val="16"/>
        </w:rPr>
        <w:tab/>
      </w:r>
      <w:r>
        <w:rPr>
          <w:rFonts w:ascii="Arial"/>
          <w:position w:val="2"/>
          <w:sz w:val="16"/>
        </w:rPr>
        <w:t>input</w:t>
      </w:r>
      <w:r>
        <w:rPr>
          <w:rFonts w:ascii="Arial"/>
          <w:spacing w:val="-2"/>
          <w:position w:val="2"/>
          <w:sz w:val="16"/>
        </w:rPr>
        <w:t> parameters</w:t>
      </w:r>
      <w:r>
        <w:rPr>
          <w:rFonts w:ascii="Arial"/>
          <w:position w:val="2"/>
          <w:sz w:val="16"/>
        </w:rPr>
        <w:tab/>
      </w:r>
      <w:r>
        <w:rPr>
          <w:i/>
          <w:sz w:val="16"/>
        </w:rPr>
        <w:t>i</w:t>
      </w:r>
      <w:r>
        <w:rPr>
          <w:rFonts w:ascii="Arial"/>
          <w:sz w:val="16"/>
        </w:rPr>
        <w:t>=integer</w:t>
      </w:r>
      <w:r>
        <w:rPr>
          <w:rFonts w:ascii="Arial"/>
          <w:spacing w:val="-3"/>
          <w:sz w:val="16"/>
        </w:rPr>
        <w:t> </w:t>
      </w:r>
      <w:r>
        <w:rPr>
          <w:rFonts w:ascii="Arial"/>
          <w:spacing w:val="-4"/>
          <w:sz w:val="16"/>
        </w:rPr>
        <w:t>type</w:t>
      </w:r>
    </w:p>
    <w:p>
      <w:pPr>
        <w:spacing w:before="4"/>
        <w:ind w:left="360" w:right="0" w:firstLine="0"/>
        <w:jc w:val="left"/>
        <w:rPr>
          <w:rFonts w:ascii="Arial" w:hAnsi="Arial"/>
          <w:sz w:val="16"/>
        </w:rPr>
      </w:pPr>
      <w:r>
        <w:rPr/>
        <w:br w:type="column"/>
      </w:r>
      <w:r>
        <w:rPr>
          <w:rFonts w:ascii="Symbol" w:hAnsi="Symbol"/>
          <w:sz w:val="14"/>
        </w:rPr>
        <w:t></w:t>
      </w:r>
      <w:r>
        <w:rPr>
          <w:rFonts w:ascii="Arial" w:hAnsi="Arial"/>
          <w:sz w:val="16"/>
        </w:rPr>
        <w:t>=output</w:t>
      </w:r>
      <w:r>
        <w:rPr>
          <w:rFonts w:ascii="Arial" w:hAnsi="Arial"/>
          <w:spacing w:val="-1"/>
          <w:sz w:val="16"/>
        </w:rPr>
        <w:t> </w:t>
      </w:r>
      <w:r>
        <w:rPr>
          <w:rFonts w:ascii="Arial" w:hAnsi="Arial"/>
          <w:spacing w:val="-2"/>
          <w:sz w:val="16"/>
        </w:rPr>
        <w:t>parameters</w:t>
      </w:r>
    </w:p>
    <w:p>
      <w:pPr>
        <w:spacing w:after="0"/>
        <w:jc w:val="left"/>
        <w:rPr>
          <w:rFonts w:ascii="Arial" w:hAnsi="Arial"/>
          <w:sz w:val="16"/>
        </w:rPr>
        <w:sectPr>
          <w:type w:val="continuous"/>
          <w:pgSz w:w="12240" w:h="15840"/>
          <w:pgMar w:header="819" w:footer="1204" w:top="700" w:bottom="280" w:left="720" w:right="360"/>
          <w:cols w:num="3" w:equalWidth="0">
            <w:col w:w="2720" w:space="347"/>
            <w:col w:w="4206" w:space="661"/>
            <w:col w:w="3226"/>
          </w:cols>
        </w:sectPr>
      </w:pPr>
    </w:p>
    <w:p>
      <w:pPr>
        <w:tabs>
          <w:tab w:pos="1079" w:val="left" w:leader="none"/>
        </w:tabs>
        <w:spacing w:line="208" w:lineRule="auto" w:before="17"/>
        <w:ind w:left="360" w:right="38" w:firstLine="0"/>
        <w:jc w:val="left"/>
        <w:rPr>
          <w:rFonts w:ascii="Arial"/>
          <w:sz w:val="16"/>
        </w:rPr>
      </w:pPr>
      <w:r>
        <w:rPr>
          <w:rFonts w:ascii="Arial"/>
          <w:sz w:val="16"/>
        </w:rPr>
        <w:drawing>
          <wp:anchor distT="0" distB="0" distL="0" distR="0" allowOverlap="1" layoutInCell="1" locked="0" behindDoc="0" simplePos="0" relativeHeight="16029184">
            <wp:simplePos x="0" y="0"/>
            <wp:positionH relativeFrom="page">
              <wp:posOffset>4518786</wp:posOffset>
            </wp:positionH>
            <wp:positionV relativeFrom="paragraph">
              <wp:posOffset>211605</wp:posOffset>
            </wp:positionV>
            <wp:extent cx="200533" cy="179831"/>
            <wp:effectExtent l="0" t="0" r="0" b="0"/>
            <wp:wrapNone/>
            <wp:docPr id="4212" name="Image 4212"/>
            <wp:cNvGraphicFramePr>
              <a:graphicFrameLocks/>
            </wp:cNvGraphicFramePr>
            <a:graphic>
              <a:graphicData uri="http://schemas.openxmlformats.org/drawingml/2006/picture">
                <pic:pic>
                  <pic:nvPicPr>
                    <pic:cNvPr id="4212" name="Image 4212"/>
                    <pic:cNvPicPr/>
                  </pic:nvPicPr>
                  <pic:blipFill>
                    <a:blip r:embed="rId831" cstate="print"/>
                    <a:stretch>
                      <a:fillRect/>
                    </a:stretch>
                  </pic:blipFill>
                  <pic:spPr>
                    <a:xfrm>
                      <a:off x="0" y="0"/>
                      <a:ext cx="200533" cy="179831"/>
                    </a:xfrm>
                    <a:prstGeom prst="rect">
                      <a:avLst/>
                    </a:prstGeom>
                  </pic:spPr>
                </pic:pic>
              </a:graphicData>
            </a:graphic>
          </wp:anchor>
        </w:drawing>
      </w:r>
      <w:r>
        <w:rPr>
          <w:rFonts w:ascii="Arial"/>
          <w:sz w:val="16"/>
        </w:rPr>
        <mc:AlternateContent>
          <mc:Choice Requires="wps">
            <w:drawing>
              <wp:anchor distT="0" distB="0" distL="0" distR="0" allowOverlap="1" layoutInCell="1" locked="0" behindDoc="0" simplePos="0" relativeHeight="16030720">
                <wp:simplePos x="0" y="0"/>
                <wp:positionH relativeFrom="page">
                  <wp:posOffset>5152897</wp:posOffset>
                </wp:positionH>
                <wp:positionV relativeFrom="paragraph">
                  <wp:posOffset>222908</wp:posOffset>
                </wp:positionV>
                <wp:extent cx="559435" cy="158750"/>
                <wp:effectExtent l="0" t="0" r="0" b="0"/>
                <wp:wrapNone/>
                <wp:docPr id="4213" name="Group 4213"/>
                <wp:cNvGraphicFramePr>
                  <a:graphicFrameLocks/>
                </wp:cNvGraphicFramePr>
                <a:graphic>
                  <a:graphicData uri="http://schemas.microsoft.com/office/word/2010/wordprocessingGroup">
                    <wpg:wgp>
                      <wpg:cNvPr id="4213" name="Group 4213"/>
                      <wpg:cNvGrpSpPr/>
                      <wpg:grpSpPr>
                        <a:xfrm>
                          <a:off x="0" y="0"/>
                          <a:ext cx="559435" cy="158750"/>
                          <a:chExt cx="559435" cy="158750"/>
                        </a:xfrm>
                      </wpg:grpSpPr>
                      <pic:pic>
                        <pic:nvPicPr>
                          <pic:cNvPr id="4214" name="Image 4214"/>
                          <pic:cNvPicPr/>
                        </pic:nvPicPr>
                        <pic:blipFill>
                          <a:blip r:embed="rId832" cstate="print"/>
                          <a:stretch>
                            <a:fillRect/>
                          </a:stretch>
                        </pic:blipFill>
                        <pic:spPr>
                          <a:xfrm>
                            <a:off x="0" y="0"/>
                            <a:ext cx="70231" cy="70992"/>
                          </a:xfrm>
                          <a:prstGeom prst="rect">
                            <a:avLst/>
                          </a:prstGeom>
                        </pic:spPr>
                      </pic:pic>
                      <wps:wsp>
                        <wps:cNvPr id="4215" name="Graphic 4215"/>
                        <wps:cNvSpPr/>
                        <wps:spPr>
                          <a:xfrm>
                            <a:off x="61848" y="36194"/>
                            <a:ext cx="493395" cy="118745"/>
                          </a:xfrm>
                          <a:custGeom>
                            <a:avLst/>
                            <a:gdLst/>
                            <a:ahLst/>
                            <a:cxnLst/>
                            <a:rect l="l" t="t" r="r" b="b"/>
                            <a:pathLst>
                              <a:path w="493395" h="118745">
                                <a:moveTo>
                                  <a:pt x="0" y="0"/>
                                </a:moveTo>
                                <a:lnTo>
                                  <a:pt x="493267" y="118618"/>
                                </a:lnTo>
                              </a:path>
                            </a:pathLst>
                          </a:custGeom>
                          <a:ln w="761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5.73999pt;margin-top:17.551874pt;width:44.05pt;height:12.5pt;mso-position-horizontal-relative:page;mso-position-vertical-relative:paragraph;z-index:16030720" id="docshapegroup3319" coordorigin="8115,351" coordsize="881,250">
                <v:shape style="position:absolute;left:8114;top:351;width:111;height:112" type="#_x0000_t75" id="docshape3320" stroked="false">
                  <v:imagedata r:id="rId832" o:title=""/>
                </v:shape>
                <v:line style="position:absolute" from="8212,408" to="8989,595" stroked="true" strokeweight=".6pt" strokecolor="#000000">
                  <v:stroke dashstyle="solid"/>
                </v:line>
                <w10:wrap type="none"/>
              </v:group>
            </w:pict>
          </mc:Fallback>
        </mc:AlternateContent>
      </w:r>
      <w:r>
        <w:rPr>
          <w:rFonts w:ascii="Arial"/>
          <w:sz w:val="16"/>
        </w:rPr>
        <w:drawing>
          <wp:anchor distT="0" distB="0" distL="0" distR="0" allowOverlap="1" layoutInCell="1" locked="0" behindDoc="0" simplePos="0" relativeHeight="16031744">
            <wp:simplePos x="0" y="0"/>
            <wp:positionH relativeFrom="page">
              <wp:posOffset>5972302</wp:posOffset>
            </wp:positionH>
            <wp:positionV relativeFrom="paragraph">
              <wp:posOffset>233195</wp:posOffset>
            </wp:positionV>
            <wp:extent cx="284225" cy="155447"/>
            <wp:effectExtent l="0" t="0" r="0" b="0"/>
            <wp:wrapNone/>
            <wp:docPr id="4216" name="Image 4216"/>
            <wp:cNvGraphicFramePr>
              <a:graphicFrameLocks/>
            </wp:cNvGraphicFramePr>
            <a:graphic>
              <a:graphicData uri="http://schemas.openxmlformats.org/drawingml/2006/picture">
                <pic:pic>
                  <pic:nvPicPr>
                    <pic:cNvPr id="4216" name="Image 4216"/>
                    <pic:cNvPicPr/>
                  </pic:nvPicPr>
                  <pic:blipFill>
                    <a:blip r:embed="rId833" cstate="print"/>
                    <a:stretch>
                      <a:fillRect/>
                    </a:stretch>
                  </pic:blipFill>
                  <pic:spPr>
                    <a:xfrm>
                      <a:off x="0" y="0"/>
                      <a:ext cx="284225" cy="155447"/>
                    </a:xfrm>
                    <a:prstGeom prst="rect">
                      <a:avLst/>
                    </a:prstGeom>
                  </pic:spPr>
                </pic:pic>
              </a:graphicData>
            </a:graphic>
          </wp:anchor>
        </w:drawing>
      </w:r>
      <w:r>
        <w:rPr>
          <w:rFonts w:ascii="Arial"/>
          <w:sz w:val="16"/>
        </w:rPr>
        <w:drawing>
          <wp:anchor distT="0" distB="0" distL="0" distR="0" allowOverlap="1" layoutInCell="1" locked="0" behindDoc="0" simplePos="0" relativeHeight="16032256">
            <wp:simplePos x="0" y="0"/>
            <wp:positionH relativeFrom="page">
              <wp:posOffset>3368802</wp:posOffset>
            </wp:positionH>
            <wp:positionV relativeFrom="paragraph">
              <wp:posOffset>209700</wp:posOffset>
            </wp:positionV>
            <wp:extent cx="130810" cy="171830"/>
            <wp:effectExtent l="0" t="0" r="0" b="0"/>
            <wp:wrapNone/>
            <wp:docPr id="4217" name="Image 4217"/>
            <wp:cNvGraphicFramePr>
              <a:graphicFrameLocks/>
            </wp:cNvGraphicFramePr>
            <a:graphic>
              <a:graphicData uri="http://schemas.openxmlformats.org/drawingml/2006/picture">
                <pic:pic>
                  <pic:nvPicPr>
                    <pic:cNvPr id="4217" name="Image 4217"/>
                    <pic:cNvPicPr/>
                  </pic:nvPicPr>
                  <pic:blipFill>
                    <a:blip r:embed="rId834" cstate="print"/>
                    <a:stretch>
                      <a:fillRect/>
                    </a:stretch>
                  </pic:blipFill>
                  <pic:spPr>
                    <a:xfrm>
                      <a:off x="0" y="0"/>
                      <a:ext cx="130810" cy="171830"/>
                    </a:xfrm>
                    <a:prstGeom prst="rect">
                      <a:avLst/>
                    </a:prstGeom>
                  </pic:spPr>
                </pic:pic>
              </a:graphicData>
            </a:graphic>
          </wp:anchor>
        </w:drawing>
      </w:r>
      <w:r>
        <w:rPr>
          <w:i/>
          <w:spacing w:val="-4"/>
          <w:sz w:val="16"/>
        </w:rPr>
        <w:t>NUS</w:t>
      </w:r>
      <w:r>
        <w:rPr>
          <w:i/>
          <w:sz w:val="16"/>
        </w:rPr>
        <w:tab/>
      </w:r>
      <w:r>
        <w:rPr>
          <w:rFonts w:ascii="Arial"/>
          <w:sz w:val="16"/>
        </w:rPr>
        <w:t>user-specified length </w:t>
      </w:r>
      <w:r>
        <w:rPr>
          <w:i/>
          <w:sz w:val="16"/>
        </w:rPr>
        <w:t>NUSERC</w:t>
      </w:r>
      <w:r>
        <w:rPr>
          <w:i/>
          <w:spacing w:val="80"/>
          <w:sz w:val="16"/>
        </w:rPr>
        <w:t> </w:t>
      </w:r>
      <w:r>
        <w:rPr>
          <w:rFonts w:ascii="Arial"/>
          <w:sz w:val="16"/>
        </w:rPr>
        <w:t># of user constraints </w:t>
      </w:r>
      <w:r>
        <w:rPr>
          <w:i/>
          <w:spacing w:val="-4"/>
          <w:sz w:val="16"/>
        </w:rPr>
        <w:t>NVAR</w:t>
      </w:r>
      <w:r>
        <w:rPr>
          <w:i/>
          <w:sz w:val="16"/>
        </w:rPr>
        <w:tab/>
      </w:r>
      <w:r>
        <w:rPr>
          <w:rFonts w:ascii="Arial"/>
          <w:sz w:val="16"/>
        </w:rPr>
        <w:t>#</w:t>
      </w:r>
      <w:r>
        <w:rPr>
          <w:rFonts w:ascii="Arial"/>
          <w:spacing w:val="-12"/>
          <w:sz w:val="16"/>
        </w:rPr>
        <w:t> </w:t>
      </w:r>
      <w:r>
        <w:rPr>
          <w:rFonts w:ascii="Arial"/>
          <w:sz w:val="16"/>
        </w:rPr>
        <w:t>variables</w:t>
      </w:r>
      <w:r>
        <w:rPr>
          <w:rFonts w:ascii="Arial"/>
          <w:spacing w:val="-11"/>
          <w:sz w:val="16"/>
        </w:rPr>
        <w:t> </w:t>
      </w:r>
      <w:r>
        <w:rPr>
          <w:rFonts w:ascii="Arial"/>
          <w:sz w:val="16"/>
        </w:rPr>
        <w:t>in</w:t>
      </w:r>
      <w:r>
        <w:rPr>
          <w:rFonts w:ascii="Arial"/>
          <w:spacing w:val="-11"/>
          <w:sz w:val="16"/>
        </w:rPr>
        <w:t> </w:t>
      </w:r>
      <w:r>
        <w:rPr>
          <w:rFonts w:ascii="Arial"/>
          <w:sz w:val="16"/>
        </w:rPr>
        <w:t>functions</w:t>
      </w:r>
    </w:p>
    <w:p>
      <w:pPr>
        <w:pStyle w:val="BodyText"/>
        <w:spacing w:before="53"/>
        <w:ind w:left="360"/>
        <w:rPr>
          <w:i/>
          <w:position w:val="-3"/>
          <w:sz w:val="16"/>
        </w:rPr>
      </w:pPr>
      <w:r>
        <w:rPr/>
        <w:br w:type="column"/>
      </w:r>
      <w:r>
        <w:rPr>
          <w:rFonts w:ascii="Courier New"/>
          <w:spacing w:val="-2"/>
        </w:rPr>
        <w:t>SDSAMPLE</w:t>
      </w:r>
      <w:r>
        <w:rPr>
          <w:rFonts w:ascii="Courier New"/>
          <w:spacing w:val="-48"/>
        </w:rPr>
        <w:t> </w:t>
      </w:r>
      <w:r>
        <w:rPr>
          <w:rFonts w:ascii="Courier New"/>
          <w:spacing w:val="-2"/>
          <w:position w:val="1"/>
        </w:rPr>
        <w:t>(F</w:t>
      </w:r>
      <w:r>
        <w:rPr>
          <w:i/>
          <w:spacing w:val="-2"/>
          <w:position w:val="9"/>
          <w:sz w:val="16"/>
        </w:rPr>
        <w:t>()</w:t>
      </w:r>
      <w:r>
        <w:rPr>
          <w:rFonts w:ascii="Courier New"/>
          <w:spacing w:val="-2"/>
          <w:position w:val="1"/>
        </w:rPr>
        <w:t>,RIN,INTIN</w:t>
      </w:r>
      <w:r>
        <w:rPr>
          <w:i/>
          <w:spacing w:val="-2"/>
          <w:position w:val="9"/>
          <w:sz w:val="16"/>
        </w:rPr>
        <w:t>i</w:t>
      </w:r>
      <w:r>
        <w:rPr>
          <w:rFonts w:ascii="Courier New"/>
          <w:spacing w:val="-2"/>
          <w:position w:val="1"/>
        </w:rPr>
        <w:t>,</w:t>
      </w:r>
      <w:r>
        <w:rPr>
          <w:rFonts w:ascii="MS Gothic"/>
          <w:spacing w:val="-2"/>
          <w:position w:val="1"/>
        </w:rPr>
        <w:t>t</w:t>
      </w:r>
      <w:r>
        <w:rPr>
          <w:rFonts w:ascii="Courier New"/>
          <w:spacing w:val="-2"/>
          <w:position w:val="1"/>
        </w:rPr>
        <w:t>RINOUT</w:t>
      </w:r>
      <w:r>
        <w:rPr>
          <w:i/>
          <w:spacing w:val="-2"/>
          <w:position w:val="-3"/>
          <w:sz w:val="16"/>
        </w:rPr>
        <w:t>N,3</w:t>
      </w:r>
    </w:p>
    <w:p>
      <w:pPr>
        <w:spacing w:before="55"/>
        <w:ind w:left="0" w:right="0" w:firstLine="0"/>
        <w:jc w:val="left"/>
        <w:rPr>
          <w:rFonts w:ascii="Courier New" w:hAnsi="Courier New"/>
          <w:sz w:val="20"/>
        </w:rPr>
      </w:pPr>
      <w:r>
        <w:rPr/>
        <w:br w:type="column"/>
      </w:r>
      <w:r>
        <w:rPr>
          <w:rFonts w:ascii="Courier New" w:hAnsi="Courier New"/>
          <w:spacing w:val="-2"/>
          <w:sz w:val="20"/>
        </w:rPr>
        <w:t>,</w:t>
      </w:r>
      <w:r>
        <w:rPr>
          <w:rFonts w:ascii="Symbol" w:hAnsi="Symbol"/>
          <w:spacing w:val="-2"/>
          <w:sz w:val="18"/>
        </w:rPr>
        <w:t></w:t>
      </w:r>
      <w:r>
        <w:rPr>
          <w:rFonts w:ascii="Courier New" w:hAnsi="Courier New"/>
          <w:spacing w:val="-2"/>
          <w:sz w:val="20"/>
        </w:rPr>
        <w:t>ROUT,</w:t>
      </w:r>
      <w:r>
        <w:rPr>
          <w:rFonts w:ascii="Symbol" w:hAnsi="Symbol"/>
          <w:spacing w:val="-2"/>
          <w:sz w:val="18"/>
        </w:rPr>
        <w:t></w:t>
      </w:r>
      <w:r>
        <w:rPr>
          <w:rFonts w:ascii="Courier New" w:hAnsi="Courier New"/>
          <w:spacing w:val="-2"/>
          <w:sz w:val="20"/>
        </w:rPr>
        <w:t>INTOUT</w:t>
      </w:r>
      <w:r>
        <w:rPr>
          <w:i/>
          <w:spacing w:val="-2"/>
          <w:position w:val="8"/>
          <w:sz w:val="16"/>
        </w:rPr>
        <w:t>i</w:t>
      </w:r>
      <w:r>
        <w:rPr>
          <w:i/>
          <w:spacing w:val="-2"/>
          <w:position w:val="-4"/>
          <w:sz w:val="16"/>
        </w:rPr>
        <w:t>3</w:t>
      </w:r>
      <w:r>
        <w:rPr>
          <w:rFonts w:ascii="Courier New" w:hAnsi="Courier New"/>
          <w:spacing w:val="-2"/>
          <w:sz w:val="20"/>
        </w:rPr>
        <w:t>)</w:t>
      </w:r>
    </w:p>
    <w:p>
      <w:pPr>
        <w:spacing w:after="0"/>
        <w:jc w:val="left"/>
        <w:rPr>
          <w:rFonts w:ascii="Courier New" w:hAnsi="Courier New"/>
          <w:sz w:val="20"/>
        </w:rPr>
        <w:sectPr>
          <w:type w:val="continuous"/>
          <w:pgSz w:w="12240" w:h="15840"/>
          <w:pgMar w:header="819" w:footer="1204" w:top="700" w:bottom="280" w:left="720" w:right="360"/>
          <w:cols w:num="3" w:equalWidth="0">
            <w:col w:w="2741" w:space="573"/>
            <w:col w:w="4133"/>
            <w:col w:w="3714"/>
          </w:cols>
        </w:sectPr>
      </w:pPr>
    </w:p>
    <w:p>
      <w:pPr>
        <w:spacing w:before="90"/>
        <w:ind w:left="3491" w:right="0" w:firstLine="0"/>
        <w:jc w:val="left"/>
        <w:rPr>
          <w:rFonts w:ascii="Arial"/>
          <w:sz w:val="16"/>
        </w:rPr>
      </w:pPr>
      <w:r>
        <w:rPr>
          <w:rFonts w:ascii="Arial"/>
          <w:sz w:val="16"/>
        </w:rPr>
        <w:drawing>
          <wp:anchor distT="0" distB="0" distL="0" distR="0" allowOverlap="1" layoutInCell="1" locked="0" behindDoc="1" simplePos="0" relativeHeight="478728704">
            <wp:simplePos x="0" y="0"/>
            <wp:positionH relativeFrom="page">
              <wp:posOffset>5617845</wp:posOffset>
            </wp:positionH>
            <wp:positionV relativeFrom="paragraph">
              <wp:posOffset>-387649</wp:posOffset>
            </wp:positionV>
            <wp:extent cx="235077" cy="145541"/>
            <wp:effectExtent l="0" t="0" r="0" b="0"/>
            <wp:wrapNone/>
            <wp:docPr id="4218" name="Image 4218"/>
            <wp:cNvGraphicFramePr>
              <a:graphicFrameLocks/>
            </wp:cNvGraphicFramePr>
            <a:graphic>
              <a:graphicData uri="http://schemas.openxmlformats.org/drawingml/2006/picture">
                <pic:pic>
                  <pic:nvPicPr>
                    <pic:cNvPr id="4218" name="Image 4218"/>
                    <pic:cNvPicPr/>
                  </pic:nvPicPr>
                  <pic:blipFill>
                    <a:blip r:embed="rId835" cstate="print"/>
                    <a:stretch>
                      <a:fillRect/>
                    </a:stretch>
                  </pic:blipFill>
                  <pic:spPr>
                    <a:xfrm>
                      <a:off x="0" y="0"/>
                      <a:ext cx="235077" cy="145541"/>
                    </a:xfrm>
                    <a:prstGeom prst="rect">
                      <a:avLst/>
                    </a:prstGeom>
                  </pic:spPr>
                </pic:pic>
              </a:graphicData>
            </a:graphic>
          </wp:anchor>
        </w:drawing>
      </w:r>
      <w:r>
        <w:rPr>
          <w:rFonts w:ascii="Arial"/>
          <w:sz w:val="16"/>
        </w:rPr>
        <w:drawing>
          <wp:anchor distT="0" distB="0" distL="0" distR="0" allowOverlap="1" layoutInCell="1" locked="0" behindDoc="1" simplePos="0" relativeHeight="478729216">
            <wp:simplePos x="0" y="0"/>
            <wp:positionH relativeFrom="page">
              <wp:posOffset>6057010</wp:posOffset>
            </wp:positionH>
            <wp:positionV relativeFrom="paragraph">
              <wp:posOffset>-377743</wp:posOffset>
            </wp:positionV>
            <wp:extent cx="102870" cy="157479"/>
            <wp:effectExtent l="0" t="0" r="0" b="0"/>
            <wp:wrapNone/>
            <wp:docPr id="4219" name="Image 4219"/>
            <wp:cNvGraphicFramePr>
              <a:graphicFrameLocks/>
            </wp:cNvGraphicFramePr>
            <a:graphic>
              <a:graphicData uri="http://schemas.openxmlformats.org/drawingml/2006/picture">
                <pic:pic>
                  <pic:nvPicPr>
                    <pic:cNvPr id="4219" name="Image 4219"/>
                    <pic:cNvPicPr/>
                  </pic:nvPicPr>
                  <pic:blipFill>
                    <a:blip r:embed="rId836" cstate="print"/>
                    <a:stretch>
                      <a:fillRect/>
                    </a:stretch>
                  </pic:blipFill>
                  <pic:spPr>
                    <a:xfrm>
                      <a:off x="0" y="0"/>
                      <a:ext cx="102870" cy="157479"/>
                    </a:xfrm>
                    <a:prstGeom prst="rect">
                      <a:avLst/>
                    </a:prstGeom>
                  </pic:spPr>
                </pic:pic>
              </a:graphicData>
            </a:graphic>
          </wp:anchor>
        </w:drawing>
      </w:r>
      <w:r>
        <w:rPr>
          <w:i/>
          <w:sz w:val="16"/>
        </w:rPr>
        <w:t>()</w:t>
      </w:r>
      <w:r>
        <w:rPr>
          <w:rFonts w:ascii="Arial"/>
          <w:sz w:val="16"/>
        </w:rPr>
        <w:t>=callable</w:t>
      </w:r>
      <w:r>
        <w:rPr>
          <w:rFonts w:ascii="Arial"/>
          <w:spacing w:val="-8"/>
          <w:sz w:val="16"/>
        </w:rPr>
        <w:t> </w:t>
      </w:r>
      <w:r>
        <w:rPr>
          <w:rFonts w:ascii="Arial"/>
          <w:sz w:val="16"/>
        </w:rPr>
        <w:t>function</w:t>
      </w:r>
      <w:r>
        <w:rPr>
          <w:rFonts w:ascii="Arial"/>
          <w:spacing w:val="-8"/>
          <w:sz w:val="16"/>
        </w:rPr>
        <w:t> </w:t>
      </w:r>
      <w:r>
        <w:rPr>
          <w:rFonts w:ascii="Arial"/>
          <w:spacing w:val="-2"/>
          <w:sz w:val="16"/>
        </w:rPr>
        <w:t>parameter</w:t>
      </w:r>
    </w:p>
    <w:p>
      <w:pPr>
        <w:spacing w:before="80"/>
        <w:ind w:left="315" w:right="0" w:firstLine="0"/>
        <w:jc w:val="left"/>
        <w:rPr>
          <w:rFonts w:ascii="Arial"/>
          <w:sz w:val="16"/>
        </w:rPr>
      </w:pPr>
      <w:r>
        <w:rPr/>
        <w:br w:type="column"/>
      </w:r>
      <w:r>
        <w:rPr>
          <w:rFonts w:ascii="MS Gothic"/>
          <w:sz w:val="16"/>
        </w:rPr>
        <w:t>t</w:t>
      </w:r>
      <w:r>
        <w:rPr>
          <w:rFonts w:ascii="Arial"/>
          <w:sz w:val="16"/>
        </w:rPr>
        <w:t>=input/output</w:t>
      </w:r>
      <w:r>
        <w:rPr>
          <w:rFonts w:ascii="Arial"/>
          <w:spacing w:val="-9"/>
          <w:sz w:val="16"/>
        </w:rPr>
        <w:t> </w:t>
      </w:r>
      <w:r>
        <w:rPr>
          <w:rFonts w:ascii="Arial"/>
          <w:spacing w:val="-2"/>
          <w:sz w:val="16"/>
        </w:rPr>
        <w:t>parameter</w:t>
      </w:r>
    </w:p>
    <w:p>
      <w:pPr>
        <w:spacing w:before="94"/>
        <w:ind w:left="507" w:right="0" w:firstLine="0"/>
        <w:jc w:val="left"/>
        <w:rPr>
          <w:rFonts w:ascii="Arial"/>
          <w:sz w:val="16"/>
        </w:rPr>
      </w:pPr>
      <w:r>
        <w:rPr/>
        <w:br w:type="column"/>
      </w:r>
      <w:r>
        <w:rPr>
          <w:rFonts w:ascii="Arial"/>
          <w:spacing w:val="-2"/>
          <w:sz w:val="16"/>
        </w:rPr>
        <w:t>dimensions</w:t>
      </w:r>
    </w:p>
    <w:p>
      <w:pPr>
        <w:spacing w:after="0"/>
        <w:jc w:val="left"/>
        <w:rPr>
          <w:rFonts w:ascii="Arial"/>
          <w:sz w:val="16"/>
        </w:rPr>
        <w:sectPr>
          <w:type w:val="continuous"/>
          <w:pgSz w:w="12240" w:h="15840"/>
          <w:pgMar w:header="819" w:footer="1204" w:top="700" w:bottom="280" w:left="720" w:right="360"/>
          <w:cols w:num="3" w:equalWidth="0">
            <w:col w:w="5612" w:space="40"/>
            <w:col w:w="2092" w:space="39"/>
            <w:col w:w="3377"/>
          </w:cols>
        </w:sectPr>
      </w:pPr>
    </w:p>
    <w:p>
      <w:pPr>
        <w:pStyle w:val="BodyText"/>
        <w:spacing w:before="7"/>
        <w:rPr>
          <w:rFonts w:ascii="Arial"/>
          <w:sz w:val="9"/>
        </w:rPr>
      </w:pPr>
    </w:p>
    <w:p>
      <w:pPr>
        <w:pStyle w:val="BodyText"/>
        <w:spacing w:after="0"/>
        <w:rPr>
          <w:rFonts w:ascii="Arial"/>
          <w:sz w:val="9"/>
        </w:rPr>
        <w:sectPr>
          <w:type w:val="continuous"/>
          <w:pgSz w:w="12240" w:h="15840"/>
          <w:pgMar w:header="819" w:footer="1204" w:top="700" w:bottom="280" w:left="720" w:right="360"/>
        </w:sectPr>
      </w:pPr>
    </w:p>
    <w:p>
      <w:pPr>
        <w:pStyle w:val="BodyText"/>
        <w:rPr>
          <w:rFonts w:ascii="Arial"/>
        </w:rPr>
      </w:pPr>
    </w:p>
    <w:p>
      <w:pPr>
        <w:pStyle w:val="BodyText"/>
        <w:spacing w:before="125"/>
        <w:rPr>
          <w:rFonts w:ascii="Arial"/>
        </w:rPr>
      </w:pPr>
    </w:p>
    <w:p>
      <w:pPr>
        <w:pStyle w:val="BodyText"/>
        <w:ind w:right="22"/>
        <w:jc w:val="right"/>
        <w:rPr>
          <w:rFonts w:ascii="Arial"/>
        </w:rPr>
      </w:pPr>
      <w:r>
        <w:rPr>
          <w:rFonts w:ascii="Arial"/>
        </w:rPr>
        <w:t>Change</w:t>
      </w:r>
      <w:r>
        <w:rPr>
          <w:rFonts w:ascii="Arial"/>
          <w:spacing w:val="-5"/>
        </w:rPr>
        <w:t> </w:t>
      </w:r>
      <w:r>
        <w:rPr>
          <w:rFonts w:ascii="Arial"/>
          <w:spacing w:val="-2"/>
        </w:rPr>
        <w:t>Parameters</w:t>
      </w:r>
    </w:p>
    <w:p>
      <w:pPr>
        <w:pStyle w:val="BodyText"/>
        <w:rPr>
          <w:rFonts w:ascii="Arial"/>
        </w:rPr>
      </w:pPr>
    </w:p>
    <w:p>
      <w:pPr>
        <w:pStyle w:val="BodyText"/>
        <w:rPr>
          <w:rFonts w:ascii="Arial"/>
        </w:rPr>
      </w:pPr>
    </w:p>
    <w:p>
      <w:pPr>
        <w:pStyle w:val="BodyText"/>
        <w:spacing w:before="27"/>
        <w:rPr>
          <w:rFonts w:ascii="Arial"/>
        </w:rPr>
      </w:pPr>
    </w:p>
    <w:p>
      <w:pPr>
        <w:pStyle w:val="BodyText"/>
        <w:ind w:right="11"/>
        <w:jc w:val="right"/>
        <w:rPr>
          <w:rFonts w:ascii="Arial"/>
        </w:rPr>
      </w:pPr>
      <w:r>
        <w:rPr>
          <w:rFonts w:ascii="Arial"/>
          <w:spacing w:val="-2"/>
        </w:rPr>
        <w:t>Initialize</w:t>
      </w:r>
    </w:p>
    <w:p>
      <w:pPr>
        <w:pStyle w:val="BodyText"/>
        <w:rPr>
          <w:rFonts w:ascii="Arial"/>
        </w:rPr>
      </w:pPr>
    </w:p>
    <w:p>
      <w:pPr>
        <w:pStyle w:val="BodyText"/>
        <w:spacing w:before="154"/>
        <w:rPr>
          <w:rFonts w:ascii="Arial"/>
        </w:rPr>
      </w:pPr>
    </w:p>
    <w:p>
      <w:pPr>
        <w:pStyle w:val="BodyText"/>
        <w:jc w:val="right"/>
        <w:rPr>
          <w:rFonts w:ascii="Arial"/>
        </w:rPr>
      </w:pPr>
      <w:r>
        <w:rPr>
          <w:rFonts w:ascii="Arial"/>
        </w:rPr>
        <w:t>Specify System </w:t>
      </w:r>
      <w:r>
        <w:rPr>
          <w:rFonts w:ascii="Arial"/>
          <w:spacing w:val="-2"/>
        </w:rPr>
        <w:t>State</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26"/>
        <w:rPr>
          <w:rFonts w:ascii="Arial"/>
        </w:rPr>
      </w:pPr>
    </w:p>
    <w:p>
      <w:pPr>
        <w:pStyle w:val="BodyText"/>
        <w:ind w:right="19"/>
        <w:jc w:val="right"/>
        <w:rPr>
          <w:rFonts w:ascii="Arial"/>
        </w:rPr>
      </w:pPr>
      <w:r>
        <w:rPr>
          <w:rFonts w:ascii="Arial"/>
        </w:rPr>
        <w:t>Calculate</w:t>
      </w:r>
      <w:r>
        <w:rPr>
          <w:rFonts w:ascii="Arial"/>
          <w:spacing w:val="-8"/>
        </w:rPr>
        <w:t> </w:t>
      </w:r>
      <w:r>
        <w:rPr>
          <w:rFonts w:ascii="Arial"/>
          <w:spacing w:val="-2"/>
        </w:rPr>
        <w:t>Derivatives</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98"/>
        <w:rPr>
          <w:rFonts w:ascii="Arial"/>
        </w:rPr>
      </w:pPr>
    </w:p>
    <w:p>
      <w:pPr>
        <w:pStyle w:val="BodyText"/>
        <w:spacing w:line="208" w:lineRule="auto"/>
        <w:ind w:left="975" w:right="33" w:firstLine="233"/>
        <w:jc w:val="right"/>
        <w:rPr>
          <w:rFonts w:ascii="Arial"/>
        </w:rPr>
      </w:pPr>
      <w:r>
        <w:rPr>
          <w:rFonts w:ascii="Arial"/>
        </w:rPr>
        <w:t>Apply</w:t>
      </w:r>
      <w:r>
        <w:rPr>
          <w:rFonts w:ascii="Arial"/>
          <w:spacing w:val="-14"/>
        </w:rPr>
        <w:t> </w:t>
      </w:r>
      <w:r>
        <w:rPr>
          <w:rFonts w:ascii="Arial"/>
        </w:rPr>
        <w:t>Loads</w:t>
      </w:r>
      <w:r>
        <w:rPr>
          <w:rFonts w:ascii="Arial"/>
          <w:spacing w:val="-14"/>
        </w:rPr>
        <w:t> </w:t>
      </w:r>
      <w:r>
        <w:rPr>
          <w:rFonts w:ascii="Arial"/>
        </w:rPr>
        <w:t>and Prescribed</w:t>
      </w:r>
      <w:r>
        <w:rPr>
          <w:rFonts w:ascii="Arial"/>
          <w:spacing w:val="-9"/>
        </w:rPr>
        <w:t> </w:t>
      </w:r>
      <w:r>
        <w:rPr>
          <w:rFonts w:ascii="Arial"/>
          <w:spacing w:val="-2"/>
        </w:rPr>
        <w:t>Motions</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85"/>
        <w:rPr>
          <w:rFonts w:ascii="Arial"/>
        </w:rPr>
      </w:pPr>
    </w:p>
    <w:p>
      <w:pPr>
        <w:pStyle w:val="BodyText"/>
        <w:spacing w:line="208" w:lineRule="auto" w:before="1"/>
        <w:ind w:left="966" w:firstLine="22"/>
        <w:jc w:val="right"/>
        <w:rPr>
          <w:rFonts w:ascii="Arial"/>
        </w:rPr>
      </w:pPr>
      <w:r>
        <w:rPr>
          <w:rFonts w:ascii="Arial"/>
        </w:rPr>
        <w:t>Obtain</w:t>
      </w:r>
      <w:r>
        <w:rPr>
          <w:rFonts w:ascii="Arial"/>
          <w:spacing w:val="-14"/>
        </w:rPr>
        <w:t> </w:t>
      </w:r>
      <w:r>
        <w:rPr>
          <w:rFonts w:ascii="Arial"/>
        </w:rPr>
        <w:t>Position</w:t>
      </w:r>
      <w:r>
        <w:rPr>
          <w:rFonts w:ascii="Arial"/>
          <w:spacing w:val="-14"/>
        </w:rPr>
        <w:t> </w:t>
      </w:r>
      <w:r>
        <w:rPr>
          <w:rFonts w:ascii="Arial"/>
        </w:rPr>
        <w:t>and Velocity </w:t>
      </w:r>
      <w:r>
        <w:rPr>
          <w:rFonts w:ascii="Arial"/>
          <w:spacing w:val="-2"/>
        </w:rPr>
        <w:t>Information</w:t>
      </w:r>
    </w:p>
    <w:p>
      <w:pPr>
        <w:tabs>
          <w:tab w:pos="4065" w:val="left" w:leader="none"/>
        </w:tabs>
        <w:spacing w:line="241" w:lineRule="exact" w:before="100"/>
        <w:ind w:left="465" w:right="0" w:firstLine="0"/>
        <w:jc w:val="left"/>
        <w:rPr>
          <w:rFonts w:ascii="Arial"/>
          <w:sz w:val="16"/>
        </w:rPr>
      </w:pPr>
      <w:r>
        <w:rPr/>
        <w:br w:type="column"/>
      </w:r>
      <w:r>
        <w:rPr>
          <w:rFonts w:ascii="Courier New"/>
          <w:sz w:val="16"/>
        </w:rPr>
        <w:t>SDBTJ</w:t>
      </w:r>
      <w:r>
        <w:rPr>
          <w:rFonts w:ascii="Courier New"/>
          <w:spacing w:val="-5"/>
          <w:sz w:val="16"/>
        </w:rPr>
        <w:t> </w:t>
      </w:r>
      <w:r>
        <w:rPr>
          <w:rFonts w:ascii="Courier New"/>
          <w:spacing w:val="-2"/>
          <w:sz w:val="16"/>
        </w:rPr>
        <w:t>(JOINT</w:t>
      </w:r>
      <w:r>
        <w:rPr>
          <w:i/>
          <w:spacing w:val="-2"/>
          <w:position w:val="6"/>
          <w:sz w:val="13"/>
        </w:rPr>
        <w:t>i</w:t>
      </w:r>
      <w:r>
        <w:rPr>
          <w:rFonts w:ascii="Courier New"/>
          <w:spacing w:val="-2"/>
          <w:sz w:val="16"/>
        </w:rPr>
        <w:t>,BODYTOJOINT</w:t>
      </w:r>
      <w:r>
        <w:rPr>
          <w:i/>
          <w:spacing w:val="-2"/>
          <w:position w:val="-3"/>
          <w:sz w:val="13"/>
        </w:rPr>
        <w:t>3</w:t>
      </w:r>
      <w:r>
        <w:rPr>
          <w:rFonts w:ascii="Courier New"/>
          <w:spacing w:val="-2"/>
          <w:sz w:val="16"/>
        </w:rPr>
        <w:t>)</w:t>
      </w:r>
      <w:r>
        <w:rPr>
          <w:rFonts w:ascii="Courier New"/>
          <w:sz w:val="16"/>
        </w:rPr>
        <w:tab/>
      </w:r>
      <w:r>
        <w:rPr>
          <w:rFonts w:ascii="Arial"/>
          <w:sz w:val="16"/>
        </w:rPr>
        <w:t>Set</w:t>
      </w:r>
      <w:r>
        <w:rPr>
          <w:rFonts w:ascii="Arial"/>
          <w:spacing w:val="-5"/>
          <w:sz w:val="16"/>
        </w:rPr>
        <w:t> </w:t>
      </w:r>
      <w:r>
        <w:rPr>
          <w:rFonts w:ascii="Arial"/>
          <w:sz w:val="16"/>
        </w:rPr>
        <w:t>loc.</w:t>
      </w:r>
      <w:r>
        <w:rPr>
          <w:rFonts w:ascii="Arial"/>
          <w:spacing w:val="-2"/>
          <w:sz w:val="16"/>
        </w:rPr>
        <w:t> </w:t>
      </w:r>
      <w:r>
        <w:rPr>
          <w:rFonts w:ascii="Arial"/>
          <w:sz w:val="16"/>
        </w:rPr>
        <w:t>of</w:t>
      </w:r>
      <w:r>
        <w:rPr>
          <w:rFonts w:ascii="Arial"/>
          <w:spacing w:val="-2"/>
          <w:sz w:val="16"/>
        </w:rPr>
        <w:t> </w:t>
      </w:r>
      <w:r>
        <w:rPr>
          <w:rFonts w:ascii="Arial"/>
          <w:sz w:val="16"/>
        </w:rPr>
        <w:t>outboard</w:t>
      </w:r>
      <w:r>
        <w:rPr>
          <w:rFonts w:ascii="Arial"/>
          <w:spacing w:val="-2"/>
          <w:sz w:val="16"/>
        </w:rPr>
        <w:t> </w:t>
      </w:r>
      <w:r>
        <w:rPr>
          <w:rFonts w:ascii="Arial"/>
          <w:sz w:val="16"/>
        </w:rPr>
        <w:t>hinge</w:t>
      </w:r>
      <w:r>
        <w:rPr>
          <w:rFonts w:ascii="Arial"/>
          <w:spacing w:val="-2"/>
          <w:sz w:val="16"/>
        </w:rPr>
        <w:t> </w:t>
      </w:r>
      <w:r>
        <w:rPr>
          <w:rFonts w:ascii="Arial"/>
          <w:sz w:val="16"/>
        </w:rPr>
        <w:t>point,</w:t>
      </w:r>
      <w:r>
        <w:rPr>
          <w:rFonts w:ascii="Arial"/>
          <w:spacing w:val="-2"/>
          <w:sz w:val="16"/>
        </w:rPr>
        <w:t> </w:t>
      </w:r>
      <w:r>
        <w:rPr>
          <w:rFonts w:ascii="Arial"/>
          <w:sz w:val="16"/>
        </w:rPr>
        <w:t>R-</w:t>
      </w:r>
      <w:r>
        <w:rPr>
          <w:rFonts w:ascii="Arial"/>
          <w:spacing w:val="-5"/>
          <w:sz w:val="16"/>
        </w:rPr>
        <w:t>93</w:t>
      </w:r>
    </w:p>
    <w:p>
      <w:pPr>
        <w:tabs>
          <w:tab w:pos="4065" w:val="left" w:leader="none"/>
        </w:tabs>
        <w:spacing w:line="186" w:lineRule="exact" w:before="0"/>
        <w:ind w:left="465"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6032768">
                <wp:simplePos x="0" y="0"/>
                <wp:positionH relativeFrom="page">
                  <wp:posOffset>2286000</wp:posOffset>
                </wp:positionH>
                <wp:positionV relativeFrom="paragraph">
                  <wp:posOffset>-98520</wp:posOffset>
                </wp:positionV>
                <wp:extent cx="1270" cy="706755"/>
                <wp:effectExtent l="0" t="0" r="0" b="0"/>
                <wp:wrapNone/>
                <wp:docPr id="4220" name="Graphic 4220"/>
                <wp:cNvGraphicFramePr>
                  <a:graphicFrameLocks/>
                </wp:cNvGraphicFramePr>
                <a:graphic>
                  <a:graphicData uri="http://schemas.microsoft.com/office/word/2010/wordprocessingShape">
                    <wps:wsp>
                      <wps:cNvPr id="4220" name="Graphic 4220"/>
                      <wps:cNvSpPr/>
                      <wps:spPr>
                        <a:xfrm>
                          <a:off x="0" y="0"/>
                          <a:ext cx="1270" cy="706755"/>
                        </a:xfrm>
                        <a:custGeom>
                          <a:avLst/>
                          <a:gdLst/>
                          <a:ahLst/>
                          <a:cxnLst/>
                          <a:rect l="l" t="t" r="r" b="b"/>
                          <a:pathLst>
                            <a:path w="0" h="706755">
                              <a:moveTo>
                                <a:pt x="0" y="706500"/>
                              </a:moveTo>
                              <a:lnTo>
                                <a:pt x="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2768" from="180pt,47.872488pt" to="180pt,-7.757512pt" stroked="true" strokeweight="1.08pt" strokecolor="#000000">
                <v:stroke dashstyle="solid"/>
                <w10:wrap type="none"/>
              </v:line>
            </w:pict>
          </mc:Fallback>
        </mc:AlternateContent>
      </w:r>
      <w:r>
        <w:rPr>
          <w:rFonts w:ascii="Courier New"/>
          <w:spacing w:val="-2"/>
          <w:sz w:val="16"/>
        </w:rPr>
        <w:t>SDGRAV(GRAV</w:t>
      </w:r>
      <w:r>
        <w:rPr>
          <w:i/>
          <w:spacing w:val="-2"/>
          <w:position w:val="-3"/>
          <w:sz w:val="13"/>
        </w:rPr>
        <w:t>3</w:t>
      </w:r>
      <w:r>
        <w:rPr>
          <w:rFonts w:ascii="Courier New"/>
          <w:spacing w:val="-2"/>
          <w:sz w:val="16"/>
        </w:rPr>
        <w:t>)</w:t>
      </w:r>
      <w:r>
        <w:rPr>
          <w:rFonts w:ascii="Courier New"/>
          <w:sz w:val="16"/>
        </w:rPr>
        <w:tab/>
      </w:r>
      <w:r>
        <w:rPr>
          <w:rFonts w:ascii="Arial"/>
          <w:spacing w:val="-2"/>
          <w:sz w:val="16"/>
        </w:rPr>
        <w:t>Set gravity,</w:t>
      </w:r>
      <w:r>
        <w:rPr>
          <w:rFonts w:ascii="Arial"/>
          <w:sz w:val="16"/>
        </w:rPr>
        <w:t> </w:t>
      </w:r>
      <w:r>
        <w:rPr>
          <w:rFonts w:ascii="Arial"/>
          <w:spacing w:val="-2"/>
          <w:sz w:val="16"/>
        </w:rPr>
        <w:t>R-</w:t>
      </w:r>
      <w:r>
        <w:rPr>
          <w:rFonts w:ascii="Arial"/>
          <w:spacing w:val="-10"/>
          <w:sz w:val="16"/>
        </w:rPr>
        <w:t>9</w:t>
      </w:r>
    </w:p>
    <w:p>
      <w:pPr>
        <w:tabs>
          <w:tab w:pos="4065" w:val="left" w:leader="none"/>
        </w:tabs>
        <w:spacing w:line="194" w:lineRule="auto" w:before="0"/>
        <w:ind w:left="465" w:right="1765" w:firstLine="0"/>
        <w:jc w:val="left"/>
        <w:rPr>
          <w:rFonts w:ascii="Arial"/>
          <w:sz w:val="16"/>
        </w:rPr>
      </w:pPr>
      <w:r>
        <w:rPr>
          <w:rFonts w:ascii="Courier New"/>
          <w:sz w:val="16"/>
        </w:rPr>
        <w:t>SDINER(BODY</w:t>
      </w:r>
      <w:r>
        <w:rPr>
          <w:i/>
          <w:position w:val="6"/>
          <w:sz w:val="13"/>
        </w:rPr>
        <w:t>i</w:t>
      </w:r>
      <w:r>
        <w:rPr>
          <w:rFonts w:ascii="Courier New"/>
          <w:sz w:val="16"/>
        </w:rPr>
        <w:t>, INERTIA</w:t>
      </w:r>
      <w:r>
        <w:rPr>
          <w:i/>
          <w:position w:val="-3"/>
          <w:sz w:val="13"/>
        </w:rPr>
        <w:t>3,3</w:t>
      </w:r>
      <w:r>
        <w:rPr>
          <w:rFonts w:ascii="Courier New"/>
          <w:sz w:val="16"/>
        </w:rPr>
        <w:t>)</w:t>
        <w:tab/>
      </w:r>
      <w:r>
        <w:rPr>
          <w:rFonts w:ascii="Arial"/>
          <w:sz w:val="16"/>
        </w:rPr>
        <w:t>Set inertia matrix for a body, R-93 </w:t>
      </w:r>
      <w:r>
        <w:rPr>
          <w:rFonts w:ascii="Courier New"/>
          <w:sz w:val="16"/>
        </w:rPr>
        <w:t>SDITJ (JOINT</w:t>
      </w:r>
      <w:r>
        <w:rPr>
          <w:i/>
          <w:position w:val="6"/>
          <w:sz w:val="13"/>
        </w:rPr>
        <w:t>i</w:t>
      </w:r>
      <w:r>
        <w:rPr>
          <w:rFonts w:ascii="Courier New"/>
          <w:sz w:val="16"/>
        </w:rPr>
        <w:t>,INBTOJOINT</w:t>
      </w:r>
      <w:r>
        <w:rPr>
          <w:i/>
          <w:position w:val="-3"/>
          <w:sz w:val="13"/>
        </w:rPr>
        <w:t>3</w:t>
      </w:r>
      <w:r>
        <w:rPr>
          <w:rFonts w:ascii="Courier New"/>
          <w:sz w:val="16"/>
        </w:rPr>
        <w:t>)</w:t>
        <w:tab/>
      </w:r>
      <w:r>
        <w:rPr>
          <w:rFonts w:ascii="Arial"/>
          <w:sz w:val="16"/>
        </w:rPr>
        <w:t>Set</w:t>
      </w:r>
      <w:r>
        <w:rPr>
          <w:rFonts w:ascii="Arial"/>
          <w:spacing w:val="-7"/>
          <w:sz w:val="16"/>
        </w:rPr>
        <w:t> </w:t>
      </w:r>
      <w:r>
        <w:rPr>
          <w:rFonts w:ascii="Arial"/>
          <w:sz w:val="16"/>
        </w:rPr>
        <w:t>loc.</w:t>
      </w:r>
      <w:r>
        <w:rPr>
          <w:rFonts w:ascii="Arial"/>
          <w:spacing w:val="-7"/>
          <w:sz w:val="16"/>
        </w:rPr>
        <w:t> </w:t>
      </w:r>
      <w:r>
        <w:rPr>
          <w:rFonts w:ascii="Arial"/>
          <w:sz w:val="16"/>
        </w:rPr>
        <w:t>of</w:t>
      </w:r>
      <w:r>
        <w:rPr>
          <w:rFonts w:ascii="Arial"/>
          <w:spacing w:val="-7"/>
          <w:sz w:val="16"/>
        </w:rPr>
        <w:t> </w:t>
      </w:r>
      <w:r>
        <w:rPr>
          <w:rFonts w:ascii="Arial"/>
          <w:sz w:val="16"/>
        </w:rPr>
        <w:t>inboard</w:t>
      </w:r>
      <w:r>
        <w:rPr>
          <w:rFonts w:ascii="Arial"/>
          <w:spacing w:val="-7"/>
          <w:sz w:val="16"/>
        </w:rPr>
        <w:t> </w:t>
      </w:r>
      <w:r>
        <w:rPr>
          <w:rFonts w:ascii="Arial"/>
          <w:sz w:val="16"/>
        </w:rPr>
        <w:t>hinge</w:t>
      </w:r>
      <w:r>
        <w:rPr>
          <w:rFonts w:ascii="Arial"/>
          <w:spacing w:val="-7"/>
          <w:sz w:val="16"/>
        </w:rPr>
        <w:t> </w:t>
      </w:r>
      <w:r>
        <w:rPr>
          <w:rFonts w:ascii="Arial"/>
          <w:sz w:val="16"/>
        </w:rPr>
        <w:t>point,</w:t>
      </w:r>
      <w:r>
        <w:rPr>
          <w:rFonts w:ascii="Arial"/>
          <w:spacing w:val="-7"/>
          <w:sz w:val="16"/>
        </w:rPr>
        <w:t> </w:t>
      </w:r>
      <w:r>
        <w:rPr>
          <w:rFonts w:ascii="Arial"/>
          <w:sz w:val="16"/>
        </w:rPr>
        <w:t>R-93 </w:t>
      </w:r>
      <w:r>
        <w:rPr>
          <w:rFonts w:ascii="Courier New"/>
          <w:sz w:val="16"/>
        </w:rPr>
        <w:t>SDMASS(BODY</w:t>
      </w:r>
      <w:r>
        <w:rPr>
          <w:i/>
          <w:position w:val="6"/>
          <w:sz w:val="13"/>
        </w:rPr>
        <w:t>i</w:t>
      </w:r>
      <w:r>
        <w:rPr>
          <w:rFonts w:ascii="Courier New"/>
          <w:sz w:val="16"/>
        </w:rPr>
        <w:t>, MASS)</w:t>
        <w:tab/>
      </w:r>
      <w:r>
        <w:rPr>
          <w:rFonts w:ascii="Arial"/>
          <w:sz w:val="16"/>
        </w:rPr>
        <w:t>Set mass for a body, R-93</w:t>
      </w:r>
    </w:p>
    <w:p>
      <w:pPr>
        <w:tabs>
          <w:tab w:pos="4065" w:val="left" w:leader="none"/>
        </w:tabs>
        <w:spacing w:line="240" w:lineRule="auto" w:before="0"/>
        <w:ind w:left="465" w:right="0" w:firstLine="0"/>
        <w:jc w:val="left"/>
        <w:rPr>
          <w:rFonts w:ascii="Arial"/>
          <w:sz w:val="16"/>
        </w:rPr>
      </w:pPr>
      <w:r>
        <w:rPr>
          <w:rFonts w:ascii="Courier New"/>
          <w:sz w:val="16"/>
        </w:rPr>
        <w:t>SDPIN</w:t>
      </w:r>
      <w:r>
        <w:rPr>
          <w:rFonts w:ascii="Courier New"/>
          <w:spacing w:val="-5"/>
          <w:sz w:val="16"/>
        </w:rPr>
        <w:t> </w:t>
      </w:r>
      <w:r>
        <w:rPr>
          <w:rFonts w:ascii="Courier New"/>
          <w:spacing w:val="-2"/>
          <w:sz w:val="16"/>
        </w:rPr>
        <w:t>(JOINT</w:t>
      </w:r>
      <w:r>
        <w:rPr>
          <w:i/>
          <w:spacing w:val="-2"/>
          <w:position w:val="6"/>
          <w:sz w:val="13"/>
        </w:rPr>
        <w:t>i</w:t>
      </w:r>
      <w:r>
        <w:rPr>
          <w:rFonts w:ascii="Courier New"/>
          <w:spacing w:val="-2"/>
          <w:sz w:val="16"/>
        </w:rPr>
        <w:t>,PINNO</w:t>
      </w:r>
      <w:r>
        <w:rPr>
          <w:i/>
          <w:spacing w:val="-2"/>
          <w:position w:val="6"/>
          <w:sz w:val="13"/>
        </w:rPr>
        <w:t>i</w:t>
      </w:r>
      <w:r>
        <w:rPr>
          <w:rFonts w:ascii="Courier New"/>
          <w:spacing w:val="-2"/>
          <w:sz w:val="16"/>
        </w:rPr>
        <w:t>,PIN</w:t>
      </w:r>
      <w:r>
        <w:rPr>
          <w:i/>
          <w:spacing w:val="-2"/>
          <w:position w:val="-3"/>
          <w:sz w:val="13"/>
        </w:rPr>
        <w:t>3</w:t>
      </w:r>
      <w:r>
        <w:rPr>
          <w:rFonts w:ascii="Courier New"/>
          <w:spacing w:val="-2"/>
          <w:sz w:val="16"/>
        </w:rPr>
        <w:t>)</w:t>
      </w:r>
      <w:r>
        <w:rPr>
          <w:rFonts w:ascii="Courier New"/>
          <w:sz w:val="16"/>
        </w:rPr>
        <w:tab/>
      </w:r>
      <w:r>
        <w:rPr>
          <w:rFonts w:ascii="Arial"/>
          <w:sz w:val="16"/>
        </w:rPr>
        <w:t>Set joint axis orientation, R-</w:t>
      </w:r>
      <w:r>
        <w:rPr>
          <w:rFonts w:ascii="Arial"/>
          <w:spacing w:val="-5"/>
          <w:sz w:val="16"/>
        </w:rPr>
        <w:t>93</w:t>
      </w:r>
    </w:p>
    <w:p>
      <w:pPr>
        <w:tabs>
          <w:tab w:pos="4065" w:val="left" w:leader="none"/>
        </w:tabs>
        <w:spacing w:before="164"/>
        <w:ind w:left="465"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6033280">
                <wp:simplePos x="0" y="0"/>
                <wp:positionH relativeFrom="page">
                  <wp:posOffset>2286000</wp:posOffset>
                </wp:positionH>
                <wp:positionV relativeFrom="paragraph">
                  <wp:posOffset>81144</wp:posOffset>
                </wp:positionV>
                <wp:extent cx="1270" cy="137160"/>
                <wp:effectExtent l="0" t="0" r="0" b="0"/>
                <wp:wrapNone/>
                <wp:docPr id="4221" name="Graphic 4221"/>
                <wp:cNvGraphicFramePr>
                  <a:graphicFrameLocks/>
                </wp:cNvGraphicFramePr>
                <a:graphic>
                  <a:graphicData uri="http://schemas.microsoft.com/office/word/2010/wordprocessingShape">
                    <wps:wsp>
                      <wps:cNvPr id="4221" name="Graphic 4221"/>
                      <wps:cNvSpPr/>
                      <wps:spPr>
                        <a:xfrm>
                          <a:off x="0" y="0"/>
                          <a:ext cx="1270" cy="137160"/>
                        </a:xfrm>
                        <a:custGeom>
                          <a:avLst/>
                          <a:gdLst/>
                          <a:ahLst/>
                          <a:cxnLst/>
                          <a:rect l="l" t="t" r="r" b="b"/>
                          <a:pathLst>
                            <a:path w="0" h="137160">
                              <a:moveTo>
                                <a:pt x="0" y="137160"/>
                              </a:moveTo>
                              <a:lnTo>
                                <a:pt x="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3280" from="180pt,17.189347pt" to="180pt,6.389347pt" stroked="true" strokeweight="1.08pt" strokecolor="#000000">
                <v:stroke dashstyle="solid"/>
                <w10:wrap type="none"/>
              </v:line>
            </w:pict>
          </mc:Fallback>
        </mc:AlternateContent>
      </w:r>
      <w:r>
        <w:rPr>
          <w:rFonts w:ascii="Courier New"/>
          <w:sz w:val="16"/>
        </w:rPr>
        <w:t>SDINIT</w:t>
      </w:r>
      <w:r>
        <w:rPr>
          <w:rFonts w:ascii="Courier New"/>
          <w:spacing w:val="-6"/>
          <w:sz w:val="16"/>
        </w:rPr>
        <w:t> </w:t>
      </w:r>
      <w:r>
        <w:rPr>
          <w:rFonts w:ascii="Courier New"/>
          <w:spacing w:val="-5"/>
          <w:sz w:val="16"/>
        </w:rPr>
        <w:t>()</w:t>
      </w:r>
      <w:r>
        <w:rPr>
          <w:rFonts w:ascii="Courier New"/>
          <w:sz w:val="16"/>
        </w:rPr>
        <w:tab/>
      </w:r>
      <w:r>
        <w:rPr>
          <w:rFonts w:ascii="Arial"/>
          <w:sz w:val="16"/>
        </w:rPr>
        <w:t>Init.</w:t>
      </w:r>
      <w:r>
        <w:rPr>
          <w:rFonts w:ascii="Arial"/>
          <w:spacing w:val="-3"/>
          <w:sz w:val="16"/>
        </w:rPr>
        <w:t> </w:t>
      </w:r>
      <w:r>
        <w:rPr>
          <w:rFonts w:ascii="Arial"/>
          <w:sz w:val="16"/>
        </w:rPr>
        <w:t>at</w:t>
      </w:r>
      <w:r>
        <w:rPr>
          <w:rFonts w:ascii="Arial"/>
          <w:spacing w:val="-1"/>
          <w:sz w:val="16"/>
        </w:rPr>
        <w:t> </w:t>
      </w:r>
      <w:r>
        <w:rPr>
          <w:rFonts w:ascii="Arial"/>
          <w:sz w:val="16"/>
        </w:rPr>
        <w:t>start</w:t>
      </w:r>
      <w:r>
        <w:rPr>
          <w:rFonts w:ascii="Arial"/>
          <w:spacing w:val="-1"/>
          <w:sz w:val="16"/>
        </w:rPr>
        <w:t> </w:t>
      </w:r>
      <w:r>
        <w:rPr>
          <w:rFonts w:ascii="Arial"/>
          <w:sz w:val="16"/>
        </w:rPr>
        <w:t>or</w:t>
      </w:r>
      <w:r>
        <w:rPr>
          <w:rFonts w:ascii="Arial"/>
          <w:spacing w:val="-1"/>
          <w:sz w:val="16"/>
        </w:rPr>
        <w:t> </w:t>
      </w:r>
      <w:r>
        <w:rPr>
          <w:rFonts w:ascii="Arial"/>
          <w:sz w:val="16"/>
        </w:rPr>
        <w:t>after</w:t>
      </w:r>
      <w:r>
        <w:rPr>
          <w:rFonts w:ascii="Arial"/>
          <w:spacing w:val="-1"/>
          <w:sz w:val="16"/>
        </w:rPr>
        <w:t> </w:t>
      </w:r>
      <w:r>
        <w:rPr>
          <w:rFonts w:ascii="Arial"/>
          <w:sz w:val="16"/>
        </w:rPr>
        <w:t>param.</w:t>
      </w:r>
      <w:r>
        <w:rPr>
          <w:rFonts w:ascii="Arial"/>
          <w:spacing w:val="-1"/>
          <w:sz w:val="16"/>
        </w:rPr>
        <w:t> </w:t>
      </w:r>
      <w:r>
        <w:rPr>
          <w:rFonts w:ascii="Arial"/>
          <w:sz w:val="16"/>
        </w:rPr>
        <w:t>change, R-</w:t>
      </w:r>
      <w:r>
        <w:rPr>
          <w:rFonts w:ascii="Arial"/>
          <w:spacing w:val="-5"/>
          <w:sz w:val="16"/>
        </w:rPr>
        <w:t>13</w:t>
      </w:r>
    </w:p>
    <w:p>
      <w:pPr>
        <w:pStyle w:val="BodyText"/>
        <w:spacing w:before="21"/>
        <w:rPr>
          <w:rFonts w:ascii="Arial"/>
          <w:sz w:val="16"/>
        </w:rPr>
      </w:pPr>
    </w:p>
    <w:p>
      <w:pPr>
        <w:tabs>
          <w:tab w:pos="4065" w:val="left" w:leader="none"/>
        </w:tabs>
        <w:spacing w:line="210" w:lineRule="exact" w:before="0"/>
        <w:ind w:left="465"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6033792">
                <wp:simplePos x="0" y="0"/>
                <wp:positionH relativeFrom="page">
                  <wp:posOffset>2286000</wp:posOffset>
                </wp:positionH>
                <wp:positionV relativeFrom="paragraph">
                  <wp:posOffset>16813</wp:posOffset>
                </wp:positionV>
                <wp:extent cx="1270" cy="661035"/>
                <wp:effectExtent l="0" t="0" r="0" b="0"/>
                <wp:wrapNone/>
                <wp:docPr id="4222" name="Graphic 4222"/>
                <wp:cNvGraphicFramePr>
                  <a:graphicFrameLocks/>
                </wp:cNvGraphicFramePr>
                <a:graphic>
                  <a:graphicData uri="http://schemas.microsoft.com/office/word/2010/wordprocessingShape">
                    <wps:wsp>
                      <wps:cNvPr id="4222" name="Graphic 4222"/>
                      <wps:cNvSpPr/>
                      <wps:spPr>
                        <a:xfrm>
                          <a:off x="0" y="0"/>
                          <a:ext cx="1270" cy="661035"/>
                        </a:xfrm>
                        <a:custGeom>
                          <a:avLst/>
                          <a:gdLst/>
                          <a:ahLst/>
                          <a:cxnLst/>
                          <a:rect l="l" t="t" r="r" b="b"/>
                          <a:pathLst>
                            <a:path w="0" h="661035">
                              <a:moveTo>
                                <a:pt x="0" y="660526"/>
                              </a:moveTo>
                              <a:lnTo>
                                <a:pt x="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3792" from="180pt,53.333878pt" to="180pt,1.323878pt" stroked="true" strokeweight="1.08pt" strokecolor="#000000">
                <v:stroke dashstyle="solid"/>
                <w10:wrap type="none"/>
              </v:line>
            </w:pict>
          </mc:Fallback>
        </mc:AlternateContent>
      </w:r>
      <w:r>
        <w:rPr>
          <w:rFonts w:ascii="Courier New"/>
          <w:spacing w:val="-2"/>
          <w:sz w:val="16"/>
        </w:rPr>
        <w:t>SDSTATE(T,Q</w:t>
      </w:r>
      <w:r>
        <w:rPr>
          <w:i/>
          <w:spacing w:val="-2"/>
          <w:position w:val="-3"/>
          <w:sz w:val="13"/>
        </w:rPr>
        <w:t>NQ</w:t>
      </w:r>
      <w:r>
        <w:rPr>
          <w:rFonts w:ascii="Courier New"/>
          <w:spacing w:val="-2"/>
          <w:sz w:val="16"/>
        </w:rPr>
        <w:t>,U</w:t>
      </w:r>
      <w:r>
        <w:rPr>
          <w:i/>
          <w:spacing w:val="-2"/>
          <w:position w:val="-3"/>
          <w:sz w:val="13"/>
        </w:rPr>
        <w:t>NU</w:t>
      </w:r>
      <w:r>
        <w:rPr>
          <w:rFonts w:ascii="Courier New"/>
          <w:spacing w:val="-2"/>
          <w:sz w:val="16"/>
        </w:rPr>
        <w:t>)</w:t>
      </w:r>
      <w:r>
        <w:rPr>
          <w:rFonts w:ascii="Courier New"/>
          <w:sz w:val="16"/>
        </w:rPr>
        <w:tab/>
      </w:r>
      <w:r>
        <w:rPr>
          <w:rFonts w:ascii="Arial"/>
          <w:sz w:val="16"/>
        </w:rPr>
        <w:t>Specify</w:t>
      </w:r>
      <w:r>
        <w:rPr>
          <w:rFonts w:ascii="Arial"/>
          <w:spacing w:val="-3"/>
          <w:sz w:val="16"/>
        </w:rPr>
        <w:t> </w:t>
      </w:r>
      <w:r>
        <w:rPr>
          <w:rFonts w:ascii="Arial"/>
          <w:sz w:val="16"/>
        </w:rPr>
        <w:t>time</w:t>
      </w:r>
      <w:r>
        <w:rPr>
          <w:rFonts w:ascii="Arial"/>
          <w:spacing w:val="-3"/>
          <w:sz w:val="16"/>
        </w:rPr>
        <w:t> </w:t>
      </w:r>
      <w:r>
        <w:rPr>
          <w:rFonts w:ascii="Arial"/>
          <w:sz w:val="16"/>
        </w:rPr>
        <w:t>and</w:t>
      </w:r>
      <w:r>
        <w:rPr>
          <w:rFonts w:ascii="Arial"/>
          <w:spacing w:val="-3"/>
          <w:sz w:val="16"/>
        </w:rPr>
        <w:t> </w:t>
      </w:r>
      <w:r>
        <w:rPr>
          <w:rFonts w:ascii="Arial"/>
          <w:sz w:val="16"/>
        </w:rPr>
        <w:t>system</w:t>
      </w:r>
      <w:r>
        <w:rPr>
          <w:rFonts w:ascii="Arial"/>
          <w:spacing w:val="-3"/>
          <w:sz w:val="16"/>
        </w:rPr>
        <w:t> </w:t>
      </w:r>
      <w:r>
        <w:rPr>
          <w:rFonts w:ascii="Arial"/>
          <w:sz w:val="16"/>
        </w:rPr>
        <w:t>state,</w:t>
      </w:r>
      <w:r>
        <w:rPr>
          <w:rFonts w:ascii="Arial"/>
          <w:spacing w:val="-2"/>
          <w:sz w:val="16"/>
        </w:rPr>
        <w:t> </w:t>
      </w:r>
      <w:r>
        <w:rPr>
          <w:rFonts w:ascii="Arial"/>
          <w:sz w:val="16"/>
        </w:rPr>
        <w:t>R-</w:t>
      </w:r>
      <w:r>
        <w:rPr>
          <w:rFonts w:ascii="Arial"/>
          <w:spacing w:val="-5"/>
          <w:sz w:val="16"/>
        </w:rPr>
        <w:t>13</w:t>
      </w:r>
    </w:p>
    <w:p>
      <w:pPr>
        <w:tabs>
          <w:tab w:pos="4065" w:val="left" w:leader="none"/>
        </w:tabs>
        <w:spacing w:line="176" w:lineRule="exact" w:before="0"/>
        <w:ind w:left="465" w:right="0" w:firstLine="0"/>
        <w:jc w:val="left"/>
        <w:rPr>
          <w:rFonts w:ascii="Arial" w:hAnsi="Arial"/>
          <w:sz w:val="16"/>
        </w:rPr>
      </w:pPr>
      <w:r>
        <w:rPr>
          <w:rFonts w:ascii="Courier New" w:hAnsi="Courier New"/>
          <w:spacing w:val="-2"/>
          <w:sz w:val="16"/>
        </w:rPr>
        <w:t>SDASSEMBLE</w:t>
      </w:r>
      <w:r>
        <w:rPr>
          <w:rFonts w:ascii="Courier New" w:hAnsi="Courier New"/>
          <w:sz w:val="16"/>
        </w:rPr>
        <w:tab/>
      </w:r>
      <w:r>
        <w:rPr>
          <w:rFonts w:ascii="Arial" w:hAnsi="Arial"/>
          <w:sz w:val="16"/>
        </w:rPr>
        <w:t>Adj.</w:t>
      </w:r>
      <w:r>
        <w:rPr>
          <w:rFonts w:ascii="Arial" w:hAnsi="Arial"/>
          <w:spacing w:val="-7"/>
          <w:sz w:val="16"/>
        </w:rPr>
        <w:t> </w:t>
      </w:r>
      <w:r>
        <w:rPr>
          <w:rFonts w:ascii="Arial" w:hAnsi="Arial"/>
          <w:sz w:val="16"/>
        </w:rPr>
        <w:t>q’s</w:t>
      </w:r>
      <w:r>
        <w:rPr>
          <w:rFonts w:ascii="Arial" w:hAnsi="Arial"/>
          <w:spacing w:val="-4"/>
          <w:sz w:val="16"/>
        </w:rPr>
        <w:t> </w:t>
      </w:r>
      <w:r>
        <w:rPr>
          <w:rFonts w:ascii="Arial" w:hAnsi="Arial"/>
          <w:sz w:val="16"/>
        </w:rPr>
        <w:t>to</w:t>
      </w:r>
      <w:r>
        <w:rPr>
          <w:rFonts w:ascii="Arial" w:hAnsi="Arial"/>
          <w:spacing w:val="-4"/>
          <w:sz w:val="16"/>
        </w:rPr>
        <w:t> </w:t>
      </w:r>
      <w:r>
        <w:rPr>
          <w:rFonts w:ascii="Arial" w:hAnsi="Arial"/>
          <w:sz w:val="16"/>
        </w:rPr>
        <w:t>satisfy</w:t>
      </w:r>
      <w:r>
        <w:rPr>
          <w:rFonts w:ascii="Arial" w:hAnsi="Arial"/>
          <w:spacing w:val="-4"/>
          <w:sz w:val="16"/>
        </w:rPr>
        <w:t> </w:t>
      </w:r>
      <w:r>
        <w:rPr>
          <w:rFonts w:ascii="Arial" w:hAnsi="Arial"/>
          <w:sz w:val="16"/>
        </w:rPr>
        <w:t>position</w:t>
      </w:r>
      <w:r>
        <w:rPr>
          <w:rFonts w:ascii="Arial" w:hAnsi="Arial"/>
          <w:spacing w:val="-4"/>
          <w:sz w:val="16"/>
        </w:rPr>
        <w:t> </w:t>
      </w:r>
      <w:r>
        <w:rPr>
          <w:rFonts w:ascii="Arial" w:hAnsi="Arial"/>
          <w:sz w:val="16"/>
        </w:rPr>
        <w:t>constraints,</w:t>
      </w:r>
      <w:r>
        <w:rPr>
          <w:rFonts w:ascii="Arial" w:hAnsi="Arial"/>
          <w:spacing w:val="-4"/>
          <w:sz w:val="16"/>
        </w:rPr>
        <w:t> </w:t>
      </w:r>
      <w:r>
        <w:rPr>
          <w:rFonts w:ascii="Arial" w:hAnsi="Arial"/>
          <w:sz w:val="16"/>
        </w:rPr>
        <w:t>R-</w:t>
      </w:r>
      <w:r>
        <w:rPr>
          <w:rFonts w:ascii="Arial" w:hAnsi="Arial"/>
          <w:spacing w:val="-5"/>
          <w:sz w:val="16"/>
        </w:rPr>
        <w:t>99</w:t>
      </w:r>
    </w:p>
    <w:p>
      <w:pPr>
        <w:spacing w:line="236" w:lineRule="exact" w:before="0"/>
        <w:ind w:left="657" w:right="0" w:firstLine="0"/>
        <w:jc w:val="left"/>
        <w:rPr>
          <w:rFonts w:ascii="Courier New" w:hAnsi="Courier New"/>
          <w:sz w:val="16"/>
        </w:rPr>
      </w:pPr>
      <w:r>
        <w:rPr>
          <w:rFonts w:ascii="Courier New" w:hAnsi="Courier New"/>
          <w:spacing w:val="-2"/>
          <w:sz w:val="16"/>
        </w:rPr>
        <w:t>(T,</w:t>
      </w:r>
      <w:r>
        <w:rPr>
          <w:rFonts w:ascii="MS Gothic" w:hAnsi="MS Gothic"/>
          <w:spacing w:val="-2"/>
          <w:sz w:val="16"/>
        </w:rPr>
        <w:t>t</w:t>
      </w:r>
      <w:r>
        <w:rPr>
          <w:rFonts w:ascii="Courier New" w:hAnsi="Courier New"/>
          <w:spacing w:val="-2"/>
          <w:sz w:val="16"/>
        </w:rPr>
        <w:t>STATE</w:t>
      </w:r>
      <w:r>
        <w:rPr>
          <w:i/>
          <w:spacing w:val="-2"/>
          <w:position w:val="-3"/>
          <w:sz w:val="13"/>
        </w:rPr>
        <w:t>NEQ</w:t>
      </w:r>
      <w:r>
        <w:rPr>
          <w:rFonts w:ascii="Courier New" w:hAnsi="Courier New"/>
          <w:spacing w:val="-2"/>
          <w:sz w:val="16"/>
        </w:rPr>
        <w:t>,LOCK</w:t>
      </w:r>
      <w:r>
        <w:rPr>
          <w:i/>
          <w:spacing w:val="-2"/>
          <w:position w:val="6"/>
          <w:sz w:val="13"/>
        </w:rPr>
        <w:t>i</w:t>
      </w:r>
      <w:r>
        <w:rPr>
          <w:i/>
          <w:spacing w:val="-2"/>
          <w:position w:val="-3"/>
          <w:sz w:val="13"/>
        </w:rPr>
        <w:t>NU</w:t>
      </w:r>
      <w:r>
        <w:rPr>
          <w:rFonts w:ascii="Courier New" w:hAnsi="Courier New"/>
          <w:spacing w:val="-2"/>
          <w:sz w:val="16"/>
        </w:rPr>
        <w:t>,TOL,MAXEVALS</w:t>
      </w:r>
      <w:r>
        <w:rPr>
          <w:i/>
          <w:spacing w:val="-2"/>
          <w:position w:val="6"/>
          <w:sz w:val="13"/>
        </w:rPr>
        <w:t>i</w:t>
      </w:r>
      <w:r>
        <w:rPr>
          <w:rFonts w:ascii="Courier New" w:hAnsi="Courier New"/>
          <w:spacing w:val="-2"/>
          <w:sz w:val="16"/>
        </w:rPr>
        <w:t>,</w:t>
      </w:r>
      <w:r>
        <w:rPr>
          <w:rFonts w:ascii="Symbol" w:hAnsi="Symbol"/>
          <w:spacing w:val="-2"/>
          <w:sz w:val="14"/>
        </w:rPr>
        <w:t></w:t>
      </w:r>
      <w:r>
        <w:rPr>
          <w:rFonts w:ascii="Courier New" w:hAnsi="Courier New"/>
          <w:spacing w:val="-2"/>
          <w:sz w:val="16"/>
        </w:rPr>
        <w:t>FCNT</w:t>
      </w:r>
      <w:r>
        <w:rPr>
          <w:i/>
          <w:spacing w:val="-2"/>
          <w:position w:val="6"/>
          <w:sz w:val="13"/>
        </w:rPr>
        <w:t>i</w:t>
      </w:r>
      <w:r>
        <w:rPr>
          <w:rFonts w:ascii="Courier New" w:hAnsi="Courier New"/>
          <w:spacing w:val="-2"/>
          <w:sz w:val="16"/>
        </w:rPr>
        <w:t>,</w:t>
      </w:r>
      <w:r>
        <w:rPr>
          <w:rFonts w:ascii="Symbol" w:hAnsi="Symbol"/>
          <w:spacing w:val="-2"/>
          <w:sz w:val="14"/>
        </w:rPr>
        <w:t></w:t>
      </w:r>
      <w:r>
        <w:rPr>
          <w:rFonts w:ascii="Courier New" w:hAnsi="Courier New"/>
          <w:spacing w:val="-2"/>
          <w:sz w:val="16"/>
        </w:rPr>
        <w:t>ERR</w:t>
      </w:r>
      <w:r>
        <w:rPr>
          <w:i/>
          <w:spacing w:val="-2"/>
          <w:position w:val="6"/>
          <w:sz w:val="13"/>
        </w:rPr>
        <w:t>i</w:t>
      </w:r>
      <w:r>
        <w:rPr>
          <w:rFonts w:ascii="Courier New" w:hAnsi="Courier New"/>
          <w:spacing w:val="-2"/>
          <w:sz w:val="16"/>
        </w:rPr>
        <w:t>)</w:t>
      </w:r>
    </w:p>
    <w:p>
      <w:pPr>
        <w:tabs>
          <w:tab w:pos="4065" w:val="left" w:leader="none"/>
        </w:tabs>
        <w:spacing w:line="184" w:lineRule="exact" w:before="4"/>
        <w:ind w:left="465" w:right="0" w:firstLine="0"/>
        <w:jc w:val="left"/>
        <w:rPr>
          <w:rFonts w:ascii="Arial" w:hAnsi="Arial"/>
          <w:sz w:val="16"/>
        </w:rPr>
      </w:pPr>
      <w:r>
        <w:rPr>
          <w:rFonts w:ascii="Courier New" w:hAnsi="Courier New"/>
          <w:spacing w:val="-2"/>
          <w:sz w:val="16"/>
        </w:rPr>
        <w:t>SDINITVEL</w:t>
      </w:r>
      <w:r>
        <w:rPr>
          <w:rFonts w:ascii="Courier New" w:hAnsi="Courier New"/>
          <w:sz w:val="16"/>
        </w:rPr>
        <w:tab/>
      </w:r>
      <w:r>
        <w:rPr>
          <w:rFonts w:ascii="Arial" w:hAnsi="Arial"/>
          <w:sz w:val="16"/>
        </w:rPr>
        <w:t>Adj.</w:t>
      </w:r>
      <w:r>
        <w:rPr>
          <w:rFonts w:ascii="Arial" w:hAnsi="Arial"/>
          <w:spacing w:val="-6"/>
          <w:sz w:val="16"/>
        </w:rPr>
        <w:t> </w:t>
      </w:r>
      <w:r>
        <w:rPr>
          <w:rFonts w:ascii="Arial" w:hAnsi="Arial"/>
          <w:sz w:val="16"/>
        </w:rPr>
        <w:t>u’s</w:t>
      </w:r>
      <w:r>
        <w:rPr>
          <w:rFonts w:ascii="Arial" w:hAnsi="Arial"/>
          <w:spacing w:val="-4"/>
          <w:sz w:val="16"/>
        </w:rPr>
        <w:t> </w:t>
      </w:r>
      <w:r>
        <w:rPr>
          <w:rFonts w:ascii="Arial" w:hAnsi="Arial"/>
          <w:sz w:val="16"/>
        </w:rPr>
        <w:t>to</w:t>
      </w:r>
      <w:r>
        <w:rPr>
          <w:rFonts w:ascii="Arial" w:hAnsi="Arial"/>
          <w:spacing w:val="-3"/>
          <w:sz w:val="16"/>
        </w:rPr>
        <w:t> </w:t>
      </w:r>
      <w:r>
        <w:rPr>
          <w:rFonts w:ascii="Arial" w:hAnsi="Arial"/>
          <w:sz w:val="16"/>
        </w:rPr>
        <w:t>satisfy</w:t>
      </w:r>
      <w:r>
        <w:rPr>
          <w:rFonts w:ascii="Arial" w:hAnsi="Arial"/>
          <w:spacing w:val="-4"/>
          <w:sz w:val="16"/>
        </w:rPr>
        <w:t> </w:t>
      </w:r>
      <w:r>
        <w:rPr>
          <w:rFonts w:ascii="Arial" w:hAnsi="Arial"/>
          <w:sz w:val="16"/>
        </w:rPr>
        <w:t>velocity</w:t>
      </w:r>
      <w:r>
        <w:rPr>
          <w:rFonts w:ascii="Arial" w:hAnsi="Arial"/>
          <w:spacing w:val="-4"/>
          <w:sz w:val="16"/>
        </w:rPr>
        <w:t> </w:t>
      </w:r>
      <w:r>
        <w:rPr>
          <w:rFonts w:ascii="Arial" w:hAnsi="Arial"/>
          <w:sz w:val="16"/>
        </w:rPr>
        <w:t>constraints,</w:t>
      </w:r>
      <w:r>
        <w:rPr>
          <w:rFonts w:ascii="Arial" w:hAnsi="Arial"/>
          <w:spacing w:val="-3"/>
          <w:sz w:val="16"/>
        </w:rPr>
        <w:t> </w:t>
      </w:r>
      <w:r>
        <w:rPr>
          <w:rFonts w:ascii="Arial" w:hAnsi="Arial"/>
          <w:sz w:val="16"/>
        </w:rPr>
        <w:t>R-</w:t>
      </w:r>
      <w:r>
        <w:rPr>
          <w:rFonts w:ascii="Arial" w:hAnsi="Arial"/>
          <w:spacing w:val="-5"/>
          <w:sz w:val="16"/>
        </w:rPr>
        <w:t>100</w:t>
      </w:r>
    </w:p>
    <w:p>
      <w:pPr>
        <w:spacing w:line="236" w:lineRule="exact" w:before="0"/>
        <w:ind w:left="657" w:right="0" w:firstLine="0"/>
        <w:jc w:val="left"/>
        <w:rPr>
          <w:rFonts w:ascii="Courier New" w:hAnsi="Courier New"/>
          <w:sz w:val="16"/>
        </w:rPr>
      </w:pPr>
      <w:r>
        <w:rPr>
          <w:rFonts w:ascii="Courier New" w:hAnsi="Courier New"/>
          <w:spacing w:val="-2"/>
          <w:sz w:val="16"/>
        </w:rPr>
        <w:t>(T,</w:t>
      </w:r>
      <w:r>
        <w:rPr>
          <w:rFonts w:ascii="MS Gothic" w:hAnsi="MS Gothic"/>
          <w:spacing w:val="-2"/>
          <w:sz w:val="16"/>
        </w:rPr>
        <w:t>t</w:t>
      </w:r>
      <w:r>
        <w:rPr>
          <w:rFonts w:ascii="Courier New" w:hAnsi="Courier New"/>
          <w:spacing w:val="-2"/>
          <w:sz w:val="16"/>
        </w:rPr>
        <w:t>STATE</w:t>
      </w:r>
      <w:r>
        <w:rPr>
          <w:i/>
          <w:spacing w:val="-2"/>
          <w:position w:val="-3"/>
          <w:sz w:val="13"/>
        </w:rPr>
        <w:t>NEQ</w:t>
      </w:r>
      <w:r>
        <w:rPr>
          <w:rFonts w:ascii="Courier New" w:hAnsi="Courier New"/>
          <w:spacing w:val="-2"/>
          <w:sz w:val="16"/>
        </w:rPr>
        <w:t>,LOCK</w:t>
      </w:r>
      <w:r>
        <w:rPr>
          <w:i/>
          <w:spacing w:val="-2"/>
          <w:position w:val="6"/>
          <w:sz w:val="13"/>
        </w:rPr>
        <w:t>i</w:t>
      </w:r>
      <w:r>
        <w:rPr>
          <w:i/>
          <w:spacing w:val="-2"/>
          <w:position w:val="-3"/>
          <w:sz w:val="13"/>
        </w:rPr>
        <w:t>NU</w:t>
      </w:r>
      <w:r>
        <w:rPr>
          <w:rFonts w:ascii="Courier New" w:hAnsi="Courier New"/>
          <w:spacing w:val="-2"/>
          <w:sz w:val="16"/>
        </w:rPr>
        <w:t>,TOL,MAXEVALS</w:t>
      </w:r>
      <w:r>
        <w:rPr>
          <w:i/>
          <w:spacing w:val="-2"/>
          <w:position w:val="6"/>
          <w:sz w:val="13"/>
        </w:rPr>
        <w:t>i</w:t>
      </w:r>
      <w:r>
        <w:rPr>
          <w:rFonts w:ascii="Courier New" w:hAnsi="Courier New"/>
          <w:spacing w:val="-2"/>
          <w:sz w:val="16"/>
        </w:rPr>
        <w:t>,</w:t>
      </w:r>
      <w:r>
        <w:rPr>
          <w:rFonts w:ascii="Symbol" w:hAnsi="Symbol"/>
          <w:spacing w:val="-2"/>
          <w:sz w:val="14"/>
        </w:rPr>
        <w:t></w:t>
      </w:r>
      <w:r>
        <w:rPr>
          <w:rFonts w:ascii="Courier New" w:hAnsi="Courier New"/>
          <w:spacing w:val="-2"/>
          <w:sz w:val="16"/>
        </w:rPr>
        <w:t>FCNT</w:t>
      </w:r>
      <w:r>
        <w:rPr>
          <w:i/>
          <w:spacing w:val="-2"/>
          <w:position w:val="6"/>
          <w:sz w:val="13"/>
        </w:rPr>
        <w:t>i</w:t>
      </w:r>
      <w:r>
        <w:rPr>
          <w:rFonts w:ascii="Courier New" w:hAnsi="Courier New"/>
          <w:spacing w:val="-2"/>
          <w:sz w:val="16"/>
        </w:rPr>
        <w:t>,</w:t>
      </w:r>
      <w:r>
        <w:rPr>
          <w:rFonts w:ascii="Symbol" w:hAnsi="Symbol"/>
          <w:spacing w:val="-2"/>
          <w:sz w:val="14"/>
        </w:rPr>
        <w:t></w:t>
      </w:r>
      <w:r>
        <w:rPr>
          <w:rFonts w:ascii="Courier New" w:hAnsi="Courier New"/>
          <w:spacing w:val="-2"/>
          <w:sz w:val="16"/>
        </w:rPr>
        <w:t>ERR</w:t>
      </w:r>
      <w:r>
        <w:rPr>
          <w:i/>
          <w:spacing w:val="-2"/>
          <w:position w:val="6"/>
          <w:sz w:val="13"/>
        </w:rPr>
        <w:t>i</w:t>
      </w:r>
      <w:r>
        <w:rPr>
          <w:rFonts w:ascii="Courier New" w:hAnsi="Courier New"/>
          <w:spacing w:val="-2"/>
          <w:sz w:val="16"/>
        </w:rPr>
        <w:t>)</w:t>
      </w:r>
    </w:p>
    <w:p>
      <w:pPr>
        <w:pStyle w:val="BodyText"/>
        <w:spacing w:before="4"/>
        <w:rPr>
          <w:rFonts w:ascii="Courier New"/>
          <w:sz w:val="16"/>
        </w:rPr>
      </w:pPr>
    </w:p>
    <w:p>
      <w:pPr>
        <w:tabs>
          <w:tab w:pos="4065" w:val="left" w:leader="none"/>
        </w:tabs>
        <w:spacing w:line="210" w:lineRule="exact" w:before="0"/>
        <w:ind w:left="465" w:right="0" w:firstLine="0"/>
        <w:jc w:val="left"/>
        <w:rPr>
          <w:rFonts w:ascii="Arial" w:hAnsi="Arial"/>
          <w:sz w:val="16"/>
        </w:rPr>
      </w:pPr>
      <w:r>
        <w:rPr>
          <w:rFonts w:ascii="Arial" w:hAnsi="Arial"/>
          <w:sz w:val="16"/>
        </w:rPr>
        <mc:AlternateContent>
          <mc:Choice Requires="wps">
            <w:drawing>
              <wp:anchor distT="0" distB="0" distL="0" distR="0" allowOverlap="1" layoutInCell="1" locked="0" behindDoc="0" simplePos="0" relativeHeight="16034304">
                <wp:simplePos x="0" y="0"/>
                <wp:positionH relativeFrom="page">
                  <wp:posOffset>2286000</wp:posOffset>
                </wp:positionH>
                <wp:positionV relativeFrom="paragraph">
                  <wp:posOffset>18195</wp:posOffset>
                </wp:positionV>
                <wp:extent cx="1270" cy="1445260"/>
                <wp:effectExtent l="0" t="0" r="0" b="0"/>
                <wp:wrapNone/>
                <wp:docPr id="4223" name="Graphic 4223"/>
                <wp:cNvGraphicFramePr>
                  <a:graphicFrameLocks/>
                </wp:cNvGraphicFramePr>
                <a:graphic>
                  <a:graphicData uri="http://schemas.microsoft.com/office/word/2010/wordprocessingShape">
                    <wps:wsp>
                      <wps:cNvPr id="4223" name="Graphic 4223"/>
                      <wps:cNvSpPr/>
                      <wps:spPr>
                        <a:xfrm>
                          <a:off x="0" y="0"/>
                          <a:ext cx="1270" cy="1445260"/>
                        </a:xfrm>
                        <a:custGeom>
                          <a:avLst/>
                          <a:gdLst/>
                          <a:ahLst/>
                          <a:cxnLst/>
                          <a:rect l="l" t="t" r="r" b="b"/>
                          <a:pathLst>
                            <a:path w="0" h="1445260">
                              <a:moveTo>
                                <a:pt x="0" y="1445260"/>
                              </a:moveTo>
                              <a:lnTo>
                                <a:pt x="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4304" from="180pt,115.232745pt" to="180pt,1.432745pt" stroked="true" strokeweight="1.08pt" strokecolor="#000000">
                <v:stroke dashstyle="solid"/>
                <w10:wrap type="none"/>
              </v:line>
            </w:pict>
          </mc:Fallback>
        </mc:AlternateContent>
      </w:r>
      <w:r>
        <w:rPr>
          <w:rFonts w:ascii="Courier New" w:hAnsi="Courier New"/>
          <w:spacing w:val="-2"/>
          <w:sz w:val="16"/>
        </w:rPr>
        <w:t>SDDERIV(</w:t>
      </w:r>
      <w:r>
        <w:rPr>
          <w:rFonts w:ascii="Symbol" w:hAnsi="Symbol"/>
          <w:spacing w:val="-2"/>
          <w:sz w:val="14"/>
        </w:rPr>
        <w:t></w:t>
      </w:r>
      <w:r>
        <w:rPr>
          <w:rFonts w:ascii="Courier New" w:hAnsi="Courier New"/>
          <w:spacing w:val="-2"/>
          <w:sz w:val="16"/>
        </w:rPr>
        <w:t>QDOT</w:t>
      </w:r>
      <w:r>
        <w:rPr>
          <w:i/>
          <w:spacing w:val="-2"/>
          <w:position w:val="-3"/>
          <w:sz w:val="13"/>
        </w:rPr>
        <w:t>NQ</w:t>
      </w:r>
      <w:r>
        <w:rPr>
          <w:rFonts w:ascii="Courier New" w:hAnsi="Courier New"/>
          <w:spacing w:val="-2"/>
          <w:sz w:val="16"/>
        </w:rPr>
        <w:t>,</w:t>
      </w:r>
      <w:r>
        <w:rPr>
          <w:rFonts w:ascii="Symbol" w:hAnsi="Symbol"/>
          <w:spacing w:val="-2"/>
          <w:sz w:val="14"/>
        </w:rPr>
        <w:t></w:t>
      </w:r>
      <w:r>
        <w:rPr>
          <w:rFonts w:ascii="Courier New" w:hAnsi="Courier New"/>
          <w:spacing w:val="-2"/>
          <w:sz w:val="16"/>
        </w:rPr>
        <w:t>UDOT</w:t>
      </w:r>
      <w:r>
        <w:rPr>
          <w:i/>
          <w:spacing w:val="-2"/>
          <w:position w:val="-3"/>
          <w:sz w:val="13"/>
        </w:rPr>
        <w:t>NU</w:t>
      </w:r>
      <w:r>
        <w:rPr>
          <w:rFonts w:ascii="Courier New" w:hAnsi="Courier New"/>
          <w:spacing w:val="-2"/>
          <w:sz w:val="16"/>
        </w:rPr>
        <w:t>)</w:t>
      </w:r>
      <w:r>
        <w:rPr>
          <w:rFonts w:ascii="Courier New" w:hAnsi="Courier New"/>
          <w:sz w:val="16"/>
        </w:rPr>
        <w:tab/>
      </w:r>
      <w:r>
        <w:rPr>
          <w:rFonts w:ascii="Arial" w:hAnsi="Arial"/>
          <w:sz w:val="16"/>
        </w:rPr>
        <w:t>Calculate</w:t>
      </w:r>
      <w:r>
        <w:rPr>
          <w:rFonts w:ascii="Arial" w:hAnsi="Arial"/>
          <w:spacing w:val="-8"/>
          <w:sz w:val="16"/>
        </w:rPr>
        <w:t> </w:t>
      </w:r>
      <w:r>
        <w:rPr>
          <w:rFonts w:ascii="Arial" w:hAnsi="Arial"/>
          <w:sz w:val="16"/>
        </w:rPr>
        <w:t>state</w:t>
      </w:r>
      <w:r>
        <w:rPr>
          <w:rFonts w:ascii="Arial" w:hAnsi="Arial"/>
          <w:spacing w:val="-8"/>
          <w:sz w:val="16"/>
        </w:rPr>
        <w:t> </w:t>
      </w:r>
      <w:r>
        <w:rPr>
          <w:rFonts w:ascii="Arial" w:hAnsi="Arial"/>
          <w:sz w:val="16"/>
        </w:rPr>
        <w:t>derivatives,</w:t>
      </w:r>
      <w:r>
        <w:rPr>
          <w:rFonts w:ascii="Arial" w:hAnsi="Arial"/>
          <w:spacing w:val="-8"/>
          <w:sz w:val="16"/>
        </w:rPr>
        <w:t> </w:t>
      </w:r>
      <w:r>
        <w:rPr>
          <w:rFonts w:ascii="Arial" w:hAnsi="Arial"/>
          <w:sz w:val="16"/>
        </w:rPr>
        <w:t>R-</w:t>
      </w:r>
      <w:r>
        <w:rPr>
          <w:rFonts w:ascii="Arial" w:hAnsi="Arial"/>
          <w:spacing w:val="-5"/>
          <w:sz w:val="16"/>
        </w:rPr>
        <w:t>15</w:t>
      </w:r>
    </w:p>
    <w:p>
      <w:pPr>
        <w:tabs>
          <w:tab w:pos="4065" w:val="left" w:leader="none"/>
        </w:tabs>
        <w:spacing w:line="190" w:lineRule="exact" w:before="0"/>
        <w:ind w:left="465" w:right="0" w:firstLine="0"/>
        <w:jc w:val="left"/>
        <w:rPr>
          <w:rFonts w:ascii="Arial"/>
          <w:sz w:val="16"/>
        </w:rPr>
      </w:pPr>
      <w:r>
        <w:rPr>
          <w:rFonts w:ascii="Courier New"/>
          <w:spacing w:val="-2"/>
          <w:sz w:val="16"/>
        </w:rPr>
        <w:t>SDRESID</w:t>
      </w:r>
      <w:r>
        <w:rPr>
          <w:rFonts w:ascii="Courier New"/>
          <w:sz w:val="16"/>
        </w:rPr>
        <w:tab/>
      </w:r>
      <w:r>
        <w:rPr>
          <w:rFonts w:ascii="Arial"/>
          <w:sz w:val="16"/>
        </w:rPr>
        <w:t>Calc.</w:t>
      </w:r>
      <w:r>
        <w:rPr>
          <w:rFonts w:ascii="Arial"/>
          <w:spacing w:val="-5"/>
          <w:sz w:val="16"/>
        </w:rPr>
        <w:t> </w:t>
      </w:r>
      <w:r>
        <w:rPr>
          <w:rFonts w:ascii="Arial"/>
          <w:sz w:val="16"/>
        </w:rPr>
        <w:t>err.</w:t>
      </w:r>
      <w:r>
        <w:rPr>
          <w:rFonts w:ascii="Arial"/>
          <w:spacing w:val="-2"/>
          <w:sz w:val="16"/>
        </w:rPr>
        <w:t> </w:t>
      </w:r>
      <w:r>
        <w:rPr>
          <w:rFonts w:ascii="Arial"/>
          <w:sz w:val="16"/>
        </w:rPr>
        <w:t>in</w:t>
      </w:r>
      <w:r>
        <w:rPr>
          <w:rFonts w:ascii="Arial"/>
          <w:spacing w:val="-3"/>
          <w:sz w:val="16"/>
        </w:rPr>
        <w:t> </w:t>
      </w:r>
      <w:r>
        <w:rPr>
          <w:rFonts w:ascii="Arial"/>
          <w:sz w:val="16"/>
        </w:rPr>
        <w:t>DAE</w:t>
      </w:r>
      <w:r>
        <w:rPr>
          <w:rFonts w:ascii="Arial"/>
          <w:spacing w:val="-2"/>
          <w:sz w:val="16"/>
        </w:rPr>
        <w:t> </w:t>
      </w:r>
      <w:r>
        <w:rPr>
          <w:rFonts w:ascii="Arial"/>
          <w:sz w:val="16"/>
        </w:rPr>
        <w:t>est.</w:t>
      </w:r>
      <w:r>
        <w:rPr>
          <w:rFonts w:ascii="Arial"/>
          <w:spacing w:val="-3"/>
          <w:sz w:val="16"/>
        </w:rPr>
        <w:t> </w:t>
      </w:r>
      <w:r>
        <w:rPr>
          <w:rFonts w:ascii="Arial"/>
          <w:sz w:val="16"/>
        </w:rPr>
        <w:t>of</w:t>
      </w:r>
      <w:r>
        <w:rPr>
          <w:rFonts w:ascii="Arial"/>
          <w:spacing w:val="-2"/>
          <w:sz w:val="16"/>
        </w:rPr>
        <w:t> </w:t>
      </w:r>
      <w:r>
        <w:rPr>
          <w:rFonts w:ascii="Arial"/>
          <w:sz w:val="16"/>
        </w:rPr>
        <w:t>derivs</w:t>
      </w:r>
      <w:r>
        <w:rPr>
          <w:rFonts w:ascii="Arial"/>
          <w:spacing w:val="-3"/>
          <w:sz w:val="16"/>
        </w:rPr>
        <w:t> </w:t>
      </w:r>
      <w:r>
        <w:rPr>
          <w:rFonts w:ascii="Arial"/>
          <w:sz w:val="16"/>
        </w:rPr>
        <w:t>&amp;</w:t>
      </w:r>
      <w:r>
        <w:rPr>
          <w:rFonts w:ascii="Arial"/>
          <w:spacing w:val="-2"/>
          <w:sz w:val="16"/>
        </w:rPr>
        <w:t> </w:t>
      </w:r>
      <w:r>
        <w:rPr>
          <w:rFonts w:ascii="Arial"/>
          <w:sz w:val="16"/>
        </w:rPr>
        <w:t>mults,</w:t>
      </w:r>
      <w:r>
        <w:rPr>
          <w:rFonts w:ascii="Arial"/>
          <w:spacing w:val="-2"/>
          <w:sz w:val="16"/>
        </w:rPr>
        <w:t> </w:t>
      </w:r>
      <w:r>
        <w:rPr>
          <w:rFonts w:ascii="Arial"/>
          <w:sz w:val="16"/>
        </w:rPr>
        <w:t>R-</w:t>
      </w:r>
      <w:r>
        <w:rPr>
          <w:rFonts w:ascii="Arial"/>
          <w:spacing w:val="-5"/>
          <w:sz w:val="16"/>
        </w:rPr>
        <w:t>15</w:t>
      </w:r>
    </w:p>
    <w:p>
      <w:pPr>
        <w:spacing w:before="13"/>
        <w:ind w:left="657" w:right="0" w:firstLine="0"/>
        <w:jc w:val="left"/>
        <w:rPr>
          <w:rFonts w:ascii="Courier New" w:hAnsi="Courier New"/>
          <w:sz w:val="16"/>
        </w:rPr>
      </w:pPr>
      <w:r>
        <w:rPr>
          <w:rFonts w:ascii="Courier New" w:hAnsi="Courier New"/>
          <w:spacing w:val="-2"/>
          <w:sz w:val="16"/>
        </w:rPr>
        <w:t>(QDOT</w:t>
      </w:r>
      <w:r>
        <w:rPr>
          <w:i/>
          <w:spacing w:val="-2"/>
          <w:position w:val="-3"/>
          <w:sz w:val="13"/>
        </w:rPr>
        <w:t>NQ</w:t>
      </w:r>
      <w:r>
        <w:rPr>
          <w:rFonts w:ascii="Courier New" w:hAnsi="Courier New"/>
          <w:spacing w:val="-2"/>
          <w:sz w:val="16"/>
        </w:rPr>
        <w:t>,UDOT</w:t>
      </w:r>
      <w:r>
        <w:rPr>
          <w:i/>
          <w:spacing w:val="-2"/>
          <w:position w:val="-3"/>
          <w:sz w:val="13"/>
        </w:rPr>
        <w:t>NU</w:t>
      </w:r>
      <w:r>
        <w:rPr>
          <w:rFonts w:ascii="Courier New" w:hAnsi="Courier New"/>
          <w:spacing w:val="-2"/>
          <w:sz w:val="16"/>
        </w:rPr>
        <w:t>,MULT</w:t>
      </w:r>
      <w:r>
        <w:rPr>
          <w:i/>
          <w:spacing w:val="-2"/>
          <w:position w:val="-3"/>
          <w:sz w:val="13"/>
        </w:rPr>
        <w:t>NC</w:t>
      </w:r>
      <w:r>
        <w:rPr>
          <w:rFonts w:ascii="Courier New" w:hAnsi="Courier New"/>
          <w:spacing w:val="-2"/>
          <w:sz w:val="16"/>
        </w:rPr>
        <w:t>,</w:t>
      </w:r>
      <w:r>
        <w:rPr>
          <w:rFonts w:ascii="Symbol" w:hAnsi="Symbol"/>
          <w:spacing w:val="-2"/>
          <w:sz w:val="14"/>
        </w:rPr>
        <w:t></w:t>
      </w:r>
      <w:r>
        <w:rPr>
          <w:rFonts w:ascii="Courier New" w:hAnsi="Courier New"/>
          <w:spacing w:val="-2"/>
          <w:sz w:val="16"/>
        </w:rPr>
        <w:t>RESID</w:t>
      </w:r>
      <w:r>
        <w:rPr>
          <w:i/>
          <w:spacing w:val="-2"/>
          <w:position w:val="-3"/>
          <w:sz w:val="13"/>
        </w:rPr>
        <w:t>NQ+NU+NC</w:t>
      </w:r>
      <w:r>
        <w:rPr>
          <w:rFonts w:ascii="Courier New" w:hAnsi="Courier New"/>
          <w:spacing w:val="-2"/>
          <w:sz w:val="16"/>
        </w:rPr>
        <w:t>)</w:t>
      </w:r>
    </w:p>
    <w:p>
      <w:pPr>
        <w:tabs>
          <w:tab w:pos="4065" w:val="left" w:leader="none"/>
        </w:tabs>
        <w:spacing w:line="184" w:lineRule="exact" w:before="4"/>
        <w:ind w:left="465" w:right="0" w:firstLine="0"/>
        <w:jc w:val="left"/>
        <w:rPr>
          <w:rFonts w:ascii="Arial" w:hAnsi="Arial"/>
          <w:sz w:val="16"/>
        </w:rPr>
      </w:pPr>
      <w:r>
        <w:rPr>
          <w:rFonts w:ascii="Courier New" w:hAnsi="Courier New"/>
          <w:spacing w:val="-2"/>
          <w:sz w:val="16"/>
        </w:rPr>
        <w:t>SDSTATIC</w:t>
      </w:r>
      <w:r>
        <w:rPr>
          <w:rFonts w:ascii="Courier New" w:hAnsi="Courier New"/>
          <w:sz w:val="16"/>
        </w:rPr>
        <w:tab/>
      </w:r>
      <w:r>
        <w:rPr>
          <w:rFonts w:ascii="Arial" w:hAnsi="Arial"/>
          <w:sz w:val="16"/>
        </w:rPr>
        <w:t>Adj.</w:t>
      </w:r>
      <w:r>
        <w:rPr>
          <w:rFonts w:ascii="Arial" w:hAnsi="Arial"/>
          <w:spacing w:val="-6"/>
          <w:sz w:val="16"/>
        </w:rPr>
        <w:t> </w:t>
      </w:r>
      <w:r>
        <w:rPr>
          <w:rFonts w:ascii="Arial" w:hAnsi="Arial"/>
          <w:sz w:val="16"/>
        </w:rPr>
        <w:t>q’s</w:t>
      </w:r>
      <w:r>
        <w:rPr>
          <w:rFonts w:ascii="Arial" w:hAnsi="Arial"/>
          <w:spacing w:val="-3"/>
          <w:sz w:val="16"/>
        </w:rPr>
        <w:t> </w:t>
      </w:r>
      <w:r>
        <w:rPr>
          <w:rFonts w:ascii="Arial" w:hAnsi="Arial"/>
          <w:sz w:val="16"/>
        </w:rPr>
        <w:t>to</w:t>
      </w:r>
      <w:r>
        <w:rPr>
          <w:rFonts w:ascii="Arial" w:hAnsi="Arial"/>
          <w:spacing w:val="-3"/>
          <w:sz w:val="16"/>
        </w:rPr>
        <w:t> </w:t>
      </w:r>
      <w:r>
        <w:rPr>
          <w:rFonts w:ascii="Arial" w:hAnsi="Arial"/>
          <w:sz w:val="16"/>
        </w:rPr>
        <w:t>find</w:t>
      </w:r>
      <w:r>
        <w:rPr>
          <w:rFonts w:ascii="Arial" w:hAnsi="Arial"/>
          <w:spacing w:val="-3"/>
          <w:sz w:val="16"/>
        </w:rPr>
        <w:t> </w:t>
      </w:r>
      <w:r>
        <w:rPr>
          <w:rFonts w:ascii="Arial" w:hAnsi="Arial"/>
          <w:sz w:val="16"/>
        </w:rPr>
        <w:t>static</w:t>
      </w:r>
      <w:r>
        <w:rPr>
          <w:rFonts w:ascii="Arial" w:hAnsi="Arial"/>
          <w:spacing w:val="-3"/>
          <w:sz w:val="16"/>
        </w:rPr>
        <w:t> </w:t>
      </w:r>
      <w:r>
        <w:rPr>
          <w:rFonts w:ascii="Arial" w:hAnsi="Arial"/>
          <w:sz w:val="16"/>
        </w:rPr>
        <w:t>configuration,</w:t>
      </w:r>
      <w:r>
        <w:rPr>
          <w:rFonts w:ascii="Arial" w:hAnsi="Arial"/>
          <w:spacing w:val="-3"/>
          <w:sz w:val="16"/>
        </w:rPr>
        <w:t> </w:t>
      </w:r>
      <w:r>
        <w:rPr>
          <w:rFonts w:ascii="Arial" w:hAnsi="Arial"/>
          <w:sz w:val="16"/>
        </w:rPr>
        <w:t>R-</w:t>
      </w:r>
      <w:r>
        <w:rPr>
          <w:rFonts w:ascii="Arial" w:hAnsi="Arial"/>
          <w:spacing w:val="-5"/>
          <w:sz w:val="16"/>
        </w:rPr>
        <w:t>101</w:t>
      </w:r>
    </w:p>
    <w:p>
      <w:pPr>
        <w:spacing w:line="236" w:lineRule="exact" w:before="0"/>
        <w:ind w:left="657" w:right="0" w:firstLine="0"/>
        <w:jc w:val="left"/>
        <w:rPr>
          <w:rFonts w:ascii="Courier New" w:hAnsi="Courier New"/>
          <w:sz w:val="16"/>
        </w:rPr>
      </w:pPr>
      <w:r>
        <w:rPr>
          <w:rFonts w:ascii="Courier New" w:hAnsi="Courier New"/>
          <w:spacing w:val="-2"/>
          <w:sz w:val="16"/>
        </w:rPr>
        <w:t>(T,</w:t>
      </w:r>
      <w:r>
        <w:rPr>
          <w:rFonts w:ascii="MS Gothic" w:hAnsi="MS Gothic"/>
          <w:spacing w:val="-2"/>
          <w:sz w:val="16"/>
        </w:rPr>
        <w:t>t</w:t>
      </w:r>
      <w:r>
        <w:rPr>
          <w:rFonts w:ascii="Courier New" w:hAnsi="Courier New"/>
          <w:spacing w:val="-2"/>
          <w:sz w:val="16"/>
        </w:rPr>
        <w:t>STATE</w:t>
      </w:r>
      <w:r>
        <w:rPr>
          <w:i/>
          <w:spacing w:val="-2"/>
          <w:position w:val="-3"/>
          <w:sz w:val="13"/>
        </w:rPr>
        <w:t>NEQ</w:t>
      </w:r>
      <w:r>
        <w:rPr>
          <w:rFonts w:ascii="Courier New" w:hAnsi="Courier New"/>
          <w:spacing w:val="-2"/>
          <w:sz w:val="16"/>
        </w:rPr>
        <w:t>,LOCK</w:t>
      </w:r>
      <w:r>
        <w:rPr>
          <w:i/>
          <w:spacing w:val="-2"/>
          <w:position w:val="6"/>
          <w:sz w:val="13"/>
        </w:rPr>
        <w:t>i</w:t>
      </w:r>
      <w:r>
        <w:rPr>
          <w:i/>
          <w:spacing w:val="-2"/>
          <w:position w:val="-3"/>
          <w:sz w:val="13"/>
        </w:rPr>
        <w:t>NU</w:t>
      </w:r>
      <w:r>
        <w:rPr>
          <w:rFonts w:ascii="Courier New" w:hAnsi="Courier New"/>
          <w:spacing w:val="-2"/>
          <w:sz w:val="16"/>
        </w:rPr>
        <w:t>,CTOL,TOL,MAXEVALS</w:t>
      </w:r>
      <w:r>
        <w:rPr>
          <w:i/>
          <w:spacing w:val="-2"/>
          <w:position w:val="6"/>
          <w:sz w:val="13"/>
        </w:rPr>
        <w:t>i</w:t>
      </w:r>
      <w:r>
        <w:rPr>
          <w:rFonts w:ascii="Courier New" w:hAnsi="Courier New"/>
          <w:spacing w:val="-2"/>
          <w:sz w:val="16"/>
        </w:rPr>
        <w:t>,</w:t>
      </w:r>
      <w:r>
        <w:rPr>
          <w:rFonts w:ascii="Symbol" w:hAnsi="Symbol"/>
          <w:spacing w:val="-2"/>
          <w:sz w:val="14"/>
        </w:rPr>
        <w:t></w:t>
      </w:r>
      <w:r>
        <w:rPr>
          <w:rFonts w:ascii="Courier New" w:hAnsi="Courier New"/>
          <w:spacing w:val="-2"/>
          <w:sz w:val="16"/>
        </w:rPr>
        <w:t>FCNT</w:t>
      </w:r>
      <w:r>
        <w:rPr>
          <w:i/>
          <w:spacing w:val="-2"/>
          <w:position w:val="6"/>
          <w:sz w:val="13"/>
        </w:rPr>
        <w:t>i</w:t>
      </w:r>
      <w:r>
        <w:rPr>
          <w:rFonts w:ascii="Courier New" w:hAnsi="Courier New"/>
          <w:spacing w:val="-2"/>
          <w:sz w:val="16"/>
        </w:rPr>
        <w:t>,</w:t>
      </w:r>
      <w:r>
        <w:rPr>
          <w:rFonts w:ascii="Symbol" w:hAnsi="Symbol"/>
          <w:spacing w:val="-2"/>
          <w:sz w:val="14"/>
        </w:rPr>
        <w:t></w:t>
      </w:r>
      <w:r>
        <w:rPr>
          <w:rFonts w:ascii="Courier New" w:hAnsi="Courier New"/>
          <w:spacing w:val="-2"/>
          <w:sz w:val="16"/>
        </w:rPr>
        <w:t>ERR</w:t>
      </w:r>
      <w:r>
        <w:rPr>
          <w:i/>
          <w:spacing w:val="-2"/>
          <w:position w:val="6"/>
          <w:sz w:val="13"/>
        </w:rPr>
        <w:t>i</w:t>
      </w:r>
      <w:r>
        <w:rPr>
          <w:rFonts w:ascii="Courier New" w:hAnsi="Courier New"/>
          <w:spacing w:val="-2"/>
          <w:sz w:val="16"/>
        </w:rPr>
        <w:t>)</w:t>
      </w:r>
    </w:p>
    <w:p>
      <w:pPr>
        <w:tabs>
          <w:tab w:pos="4065" w:val="left" w:leader="none"/>
        </w:tabs>
        <w:spacing w:line="184" w:lineRule="exact" w:before="4"/>
        <w:ind w:left="465" w:right="0" w:firstLine="0"/>
        <w:jc w:val="left"/>
        <w:rPr>
          <w:rFonts w:ascii="Arial" w:hAnsi="Arial"/>
          <w:sz w:val="16"/>
        </w:rPr>
      </w:pPr>
      <w:r>
        <w:rPr>
          <w:rFonts w:ascii="Courier New" w:hAnsi="Courier New"/>
          <w:spacing w:val="-2"/>
          <w:sz w:val="16"/>
        </w:rPr>
        <w:t>SDSTEADY</w:t>
      </w:r>
      <w:r>
        <w:rPr>
          <w:rFonts w:ascii="Courier New" w:hAnsi="Courier New"/>
          <w:sz w:val="16"/>
        </w:rPr>
        <w:tab/>
      </w:r>
      <w:r>
        <w:rPr>
          <w:rFonts w:ascii="Arial" w:hAnsi="Arial"/>
          <w:sz w:val="16"/>
        </w:rPr>
        <w:t>Adj.</w:t>
      </w:r>
      <w:r>
        <w:rPr>
          <w:rFonts w:ascii="Arial" w:hAnsi="Arial"/>
          <w:spacing w:val="-6"/>
          <w:sz w:val="16"/>
        </w:rPr>
        <w:t> </w:t>
      </w:r>
      <w:r>
        <w:rPr>
          <w:rFonts w:ascii="Arial" w:hAnsi="Arial"/>
          <w:sz w:val="16"/>
        </w:rPr>
        <w:t>q’s</w:t>
      </w:r>
      <w:r>
        <w:rPr>
          <w:rFonts w:ascii="Arial" w:hAnsi="Arial"/>
          <w:spacing w:val="-4"/>
          <w:sz w:val="16"/>
        </w:rPr>
        <w:t> </w:t>
      </w:r>
      <w:r>
        <w:rPr>
          <w:rFonts w:ascii="Arial" w:hAnsi="Arial"/>
          <w:sz w:val="16"/>
        </w:rPr>
        <w:t>and</w:t>
      </w:r>
      <w:r>
        <w:rPr>
          <w:rFonts w:ascii="Arial" w:hAnsi="Arial"/>
          <w:spacing w:val="-3"/>
          <w:sz w:val="16"/>
        </w:rPr>
        <w:t> </w:t>
      </w:r>
      <w:r>
        <w:rPr>
          <w:rFonts w:ascii="Arial" w:hAnsi="Arial"/>
          <w:sz w:val="16"/>
        </w:rPr>
        <w:t>u’s</w:t>
      </w:r>
      <w:r>
        <w:rPr>
          <w:rFonts w:ascii="Arial" w:hAnsi="Arial"/>
          <w:spacing w:val="-4"/>
          <w:sz w:val="16"/>
        </w:rPr>
        <w:t> </w:t>
      </w:r>
      <w:r>
        <w:rPr>
          <w:rFonts w:ascii="Arial" w:hAnsi="Arial"/>
          <w:sz w:val="16"/>
        </w:rPr>
        <w:t>to</w:t>
      </w:r>
      <w:r>
        <w:rPr>
          <w:rFonts w:ascii="Arial" w:hAnsi="Arial"/>
          <w:spacing w:val="-4"/>
          <w:sz w:val="16"/>
        </w:rPr>
        <w:t> </w:t>
      </w:r>
      <w:r>
        <w:rPr>
          <w:rFonts w:ascii="Arial" w:hAnsi="Arial"/>
          <w:sz w:val="16"/>
        </w:rPr>
        <w:t>find</w:t>
      </w:r>
      <w:r>
        <w:rPr>
          <w:rFonts w:ascii="Arial" w:hAnsi="Arial"/>
          <w:spacing w:val="-3"/>
          <w:sz w:val="16"/>
        </w:rPr>
        <w:t> </w:t>
      </w:r>
      <w:r>
        <w:rPr>
          <w:rFonts w:ascii="Arial" w:hAnsi="Arial"/>
          <w:sz w:val="16"/>
        </w:rPr>
        <w:t>steady</w:t>
      </w:r>
      <w:r>
        <w:rPr>
          <w:rFonts w:ascii="Arial" w:hAnsi="Arial"/>
          <w:spacing w:val="-4"/>
          <w:sz w:val="16"/>
        </w:rPr>
        <w:t> </w:t>
      </w:r>
      <w:r>
        <w:rPr>
          <w:rFonts w:ascii="Arial" w:hAnsi="Arial"/>
          <w:sz w:val="16"/>
        </w:rPr>
        <w:t>config.,</w:t>
      </w:r>
      <w:r>
        <w:rPr>
          <w:rFonts w:ascii="Arial" w:hAnsi="Arial"/>
          <w:spacing w:val="-3"/>
          <w:sz w:val="16"/>
        </w:rPr>
        <w:t> </w:t>
      </w:r>
      <w:r>
        <w:rPr>
          <w:rFonts w:ascii="Arial" w:hAnsi="Arial"/>
          <w:sz w:val="16"/>
        </w:rPr>
        <w:t>R-</w:t>
      </w:r>
      <w:r>
        <w:rPr>
          <w:rFonts w:ascii="Arial" w:hAnsi="Arial"/>
          <w:spacing w:val="-5"/>
          <w:sz w:val="16"/>
        </w:rPr>
        <w:t>102</w:t>
      </w:r>
    </w:p>
    <w:p>
      <w:pPr>
        <w:spacing w:line="236" w:lineRule="exact" w:before="0"/>
        <w:ind w:left="657" w:right="0" w:firstLine="0"/>
        <w:jc w:val="left"/>
        <w:rPr>
          <w:rFonts w:ascii="Courier New" w:hAnsi="Courier New"/>
          <w:sz w:val="16"/>
        </w:rPr>
      </w:pPr>
      <w:r>
        <w:rPr>
          <w:rFonts w:ascii="Courier New" w:hAnsi="Courier New"/>
          <w:spacing w:val="-2"/>
          <w:sz w:val="16"/>
        </w:rPr>
        <w:t>(T,</w:t>
      </w:r>
      <w:r>
        <w:rPr>
          <w:rFonts w:ascii="MS Gothic" w:hAnsi="MS Gothic"/>
          <w:spacing w:val="-2"/>
          <w:sz w:val="16"/>
        </w:rPr>
        <w:t>t</w:t>
      </w:r>
      <w:r>
        <w:rPr>
          <w:rFonts w:ascii="Courier New" w:hAnsi="Courier New"/>
          <w:spacing w:val="-2"/>
          <w:sz w:val="16"/>
        </w:rPr>
        <w:t>STATE</w:t>
      </w:r>
      <w:r>
        <w:rPr>
          <w:i/>
          <w:spacing w:val="-2"/>
          <w:position w:val="-3"/>
          <w:sz w:val="13"/>
        </w:rPr>
        <w:t>NEQ</w:t>
      </w:r>
      <w:r>
        <w:rPr>
          <w:rFonts w:ascii="Courier New" w:hAnsi="Courier New"/>
          <w:spacing w:val="-2"/>
          <w:sz w:val="16"/>
        </w:rPr>
        <w:t>,LOCK</w:t>
      </w:r>
      <w:r>
        <w:rPr>
          <w:i/>
          <w:spacing w:val="-2"/>
          <w:position w:val="6"/>
          <w:sz w:val="13"/>
        </w:rPr>
        <w:t>i</w:t>
      </w:r>
      <w:r>
        <w:rPr>
          <w:i/>
          <w:spacing w:val="-2"/>
          <w:position w:val="-3"/>
          <w:sz w:val="13"/>
        </w:rPr>
        <w:t>2*NU</w:t>
      </w:r>
      <w:r>
        <w:rPr>
          <w:rFonts w:ascii="Courier New" w:hAnsi="Courier New"/>
          <w:spacing w:val="-2"/>
          <w:sz w:val="16"/>
        </w:rPr>
        <w:t>,CTOL,TOL,MAXEVALS</w:t>
      </w:r>
      <w:r>
        <w:rPr>
          <w:i/>
          <w:spacing w:val="-2"/>
          <w:position w:val="6"/>
          <w:sz w:val="13"/>
        </w:rPr>
        <w:t>i</w:t>
      </w:r>
      <w:r>
        <w:rPr>
          <w:rFonts w:ascii="Courier New" w:hAnsi="Courier New"/>
          <w:spacing w:val="-2"/>
          <w:sz w:val="16"/>
        </w:rPr>
        <w:t>,</w:t>
      </w:r>
      <w:r>
        <w:rPr>
          <w:rFonts w:ascii="Symbol" w:hAnsi="Symbol"/>
          <w:spacing w:val="-2"/>
          <w:sz w:val="14"/>
        </w:rPr>
        <w:t></w:t>
      </w:r>
      <w:r>
        <w:rPr>
          <w:rFonts w:ascii="Courier New" w:hAnsi="Courier New"/>
          <w:spacing w:val="-2"/>
          <w:sz w:val="16"/>
        </w:rPr>
        <w:t>FCNT</w:t>
      </w:r>
      <w:r>
        <w:rPr>
          <w:i/>
          <w:spacing w:val="-2"/>
          <w:position w:val="6"/>
          <w:sz w:val="13"/>
        </w:rPr>
        <w:t>i</w:t>
      </w:r>
      <w:r>
        <w:rPr>
          <w:rFonts w:ascii="Courier New" w:hAnsi="Courier New"/>
          <w:spacing w:val="-2"/>
          <w:sz w:val="16"/>
        </w:rPr>
        <w:t>,</w:t>
      </w:r>
      <w:r>
        <w:rPr>
          <w:rFonts w:ascii="Symbol" w:hAnsi="Symbol"/>
          <w:spacing w:val="-2"/>
          <w:sz w:val="14"/>
        </w:rPr>
        <w:t></w:t>
      </w:r>
      <w:r>
        <w:rPr>
          <w:rFonts w:ascii="Courier New" w:hAnsi="Courier New"/>
          <w:spacing w:val="-2"/>
          <w:sz w:val="16"/>
        </w:rPr>
        <w:t>ERR</w:t>
      </w:r>
      <w:r>
        <w:rPr>
          <w:i/>
          <w:spacing w:val="-2"/>
          <w:position w:val="6"/>
          <w:sz w:val="13"/>
        </w:rPr>
        <w:t>i</w:t>
      </w:r>
      <w:r>
        <w:rPr>
          <w:rFonts w:ascii="Courier New" w:hAnsi="Courier New"/>
          <w:spacing w:val="-2"/>
          <w:sz w:val="16"/>
        </w:rPr>
        <w:t>)</w:t>
      </w:r>
    </w:p>
    <w:p>
      <w:pPr>
        <w:tabs>
          <w:tab w:pos="4065" w:val="left" w:leader="none"/>
        </w:tabs>
        <w:spacing w:line="184" w:lineRule="exact" w:before="3"/>
        <w:ind w:left="465" w:right="0" w:firstLine="0"/>
        <w:jc w:val="left"/>
        <w:rPr>
          <w:rFonts w:ascii="Arial"/>
          <w:sz w:val="16"/>
        </w:rPr>
      </w:pPr>
      <w:r>
        <w:rPr>
          <w:rFonts w:ascii="Courier New"/>
          <w:spacing w:val="-2"/>
          <w:sz w:val="16"/>
        </w:rPr>
        <w:t>SDMOTION</w:t>
      </w:r>
      <w:r>
        <w:rPr>
          <w:rFonts w:ascii="Courier New"/>
          <w:sz w:val="16"/>
        </w:rPr>
        <w:tab/>
      </w:r>
      <w:r>
        <w:rPr>
          <w:rFonts w:ascii="Arial"/>
          <w:sz w:val="16"/>
        </w:rPr>
        <w:t>Integrate</w:t>
      </w:r>
      <w:r>
        <w:rPr>
          <w:rFonts w:ascii="Arial"/>
          <w:spacing w:val="-3"/>
          <w:sz w:val="16"/>
        </w:rPr>
        <w:t> </w:t>
      </w:r>
      <w:r>
        <w:rPr>
          <w:rFonts w:ascii="Arial"/>
          <w:sz w:val="16"/>
        </w:rPr>
        <w:t>state</w:t>
      </w:r>
      <w:r>
        <w:rPr>
          <w:rFonts w:ascii="Arial"/>
          <w:spacing w:val="-3"/>
          <w:sz w:val="16"/>
        </w:rPr>
        <w:t> </w:t>
      </w:r>
      <w:r>
        <w:rPr>
          <w:rFonts w:ascii="Arial"/>
          <w:sz w:val="16"/>
        </w:rPr>
        <w:t>from</w:t>
      </w:r>
      <w:r>
        <w:rPr>
          <w:rFonts w:ascii="Arial"/>
          <w:spacing w:val="-3"/>
          <w:sz w:val="16"/>
        </w:rPr>
        <w:t> </w:t>
      </w:r>
      <w:r>
        <w:rPr>
          <w:rFonts w:ascii="Arial"/>
          <w:sz w:val="16"/>
        </w:rPr>
        <w:t>t</w:t>
      </w:r>
      <w:r>
        <w:rPr>
          <w:rFonts w:ascii="Arial"/>
          <w:spacing w:val="-3"/>
          <w:sz w:val="16"/>
        </w:rPr>
        <w:t> </w:t>
      </w:r>
      <w:r>
        <w:rPr>
          <w:rFonts w:ascii="Arial"/>
          <w:sz w:val="16"/>
        </w:rPr>
        <w:t>to</w:t>
      </w:r>
      <w:r>
        <w:rPr>
          <w:rFonts w:ascii="Arial"/>
          <w:spacing w:val="-3"/>
          <w:sz w:val="16"/>
        </w:rPr>
        <w:t> </w:t>
      </w:r>
      <w:r>
        <w:rPr>
          <w:rFonts w:ascii="Arial"/>
          <w:sz w:val="16"/>
        </w:rPr>
        <w:t>t+dt,</w:t>
      </w:r>
      <w:r>
        <w:rPr>
          <w:rFonts w:ascii="Arial"/>
          <w:spacing w:val="-2"/>
          <w:sz w:val="16"/>
        </w:rPr>
        <w:t> </w:t>
      </w:r>
      <w:r>
        <w:rPr>
          <w:rFonts w:ascii="Arial"/>
          <w:sz w:val="16"/>
        </w:rPr>
        <w:t>R-</w:t>
      </w:r>
      <w:r>
        <w:rPr>
          <w:rFonts w:ascii="Arial"/>
          <w:spacing w:val="-5"/>
          <w:sz w:val="16"/>
        </w:rPr>
        <w:t>104</w:t>
      </w:r>
    </w:p>
    <w:p>
      <w:pPr>
        <w:spacing w:line="236" w:lineRule="exact" w:before="0"/>
        <w:ind w:left="657" w:right="0" w:firstLine="0"/>
        <w:jc w:val="left"/>
        <w:rPr>
          <w:rFonts w:ascii="Courier New" w:hAnsi="Courier New"/>
          <w:sz w:val="16"/>
        </w:rPr>
      </w:pPr>
      <w:r>
        <w:rPr>
          <w:rFonts w:ascii="Courier New" w:hAnsi="Courier New"/>
          <w:spacing w:val="-2"/>
          <w:sz w:val="16"/>
        </w:rPr>
        <w:t>(</w:t>
      </w:r>
      <w:r>
        <w:rPr>
          <w:rFonts w:ascii="MS Gothic" w:hAnsi="MS Gothic"/>
          <w:spacing w:val="-2"/>
          <w:sz w:val="16"/>
        </w:rPr>
        <w:t>t</w:t>
      </w:r>
      <w:r>
        <w:rPr>
          <w:rFonts w:ascii="Courier New" w:hAnsi="Courier New"/>
          <w:spacing w:val="-2"/>
          <w:sz w:val="16"/>
        </w:rPr>
        <w:t>T,</w:t>
      </w:r>
      <w:r>
        <w:rPr>
          <w:rFonts w:ascii="MS Gothic" w:hAnsi="MS Gothic"/>
          <w:spacing w:val="-2"/>
          <w:sz w:val="16"/>
        </w:rPr>
        <w:t>t</w:t>
      </w:r>
      <w:r>
        <w:rPr>
          <w:rFonts w:ascii="Courier New" w:hAnsi="Courier New"/>
          <w:spacing w:val="-2"/>
          <w:sz w:val="16"/>
        </w:rPr>
        <w:t>STATE</w:t>
      </w:r>
      <w:r>
        <w:rPr>
          <w:i/>
          <w:spacing w:val="-2"/>
          <w:position w:val="-3"/>
          <w:sz w:val="13"/>
        </w:rPr>
        <w:t>NEQ</w:t>
      </w:r>
      <w:r>
        <w:rPr>
          <w:rFonts w:ascii="Courier New" w:hAnsi="Courier New"/>
          <w:spacing w:val="-2"/>
          <w:sz w:val="16"/>
        </w:rPr>
        <w:t>,</w:t>
      </w:r>
      <w:r>
        <w:rPr>
          <w:rFonts w:ascii="MS Gothic" w:hAnsi="MS Gothic"/>
          <w:spacing w:val="-2"/>
          <w:sz w:val="16"/>
        </w:rPr>
        <w:t>t</w:t>
      </w:r>
      <w:r>
        <w:rPr>
          <w:rFonts w:ascii="Courier New" w:hAnsi="Courier New"/>
          <w:spacing w:val="-2"/>
          <w:sz w:val="16"/>
        </w:rPr>
        <w:t>DSTATE</w:t>
      </w:r>
      <w:r>
        <w:rPr>
          <w:i/>
          <w:spacing w:val="-2"/>
          <w:position w:val="-3"/>
          <w:sz w:val="13"/>
        </w:rPr>
        <w:t>NEQ</w:t>
      </w:r>
      <w:r>
        <w:rPr>
          <w:rFonts w:ascii="Courier New" w:hAnsi="Courier New"/>
          <w:spacing w:val="-2"/>
          <w:sz w:val="16"/>
        </w:rPr>
        <w:t>,DT,CTOL,TOL,</w:t>
      </w:r>
      <w:r>
        <w:rPr>
          <w:rFonts w:ascii="MS Gothic" w:hAnsi="MS Gothic"/>
          <w:spacing w:val="-2"/>
          <w:sz w:val="16"/>
        </w:rPr>
        <w:t>t</w:t>
      </w:r>
      <w:r>
        <w:rPr>
          <w:rFonts w:ascii="Courier New" w:hAnsi="Courier New"/>
          <w:spacing w:val="-2"/>
          <w:sz w:val="16"/>
        </w:rPr>
        <w:t>FLAG</w:t>
      </w:r>
      <w:r>
        <w:rPr>
          <w:i/>
          <w:spacing w:val="-2"/>
          <w:position w:val="6"/>
          <w:sz w:val="13"/>
        </w:rPr>
        <w:t>i</w:t>
      </w:r>
      <w:r>
        <w:rPr>
          <w:rFonts w:ascii="Courier New" w:hAnsi="Courier New"/>
          <w:spacing w:val="-2"/>
          <w:sz w:val="16"/>
        </w:rPr>
        <w:t>,</w:t>
      </w:r>
      <w:r>
        <w:rPr>
          <w:rFonts w:ascii="Symbol" w:hAnsi="Symbol"/>
          <w:spacing w:val="-2"/>
          <w:sz w:val="14"/>
        </w:rPr>
        <w:t></w:t>
      </w:r>
      <w:r>
        <w:rPr>
          <w:rFonts w:ascii="Courier New" w:hAnsi="Courier New"/>
          <w:spacing w:val="-2"/>
          <w:sz w:val="16"/>
        </w:rPr>
        <w:t>ERR</w:t>
      </w:r>
      <w:r>
        <w:rPr>
          <w:i/>
          <w:spacing w:val="-2"/>
          <w:position w:val="6"/>
          <w:sz w:val="13"/>
        </w:rPr>
        <w:t>i</w:t>
      </w:r>
      <w:r>
        <w:rPr>
          <w:rFonts w:ascii="Courier New" w:hAnsi="Courier New"/>
          <w:spacing w:val="-2"/>
          <w:sz w:val="16"/>
        </w:rPr>
        <w:t>)</w:t>
      </w:r>
    </w:p>
    <w:p>
      <w:pPr>
        <w:tabs>
          <w:tab w:pos="4065" w:val="left" w:leader="none"/>
        </w:tabs>
        <w:spacing w:line="184" w:lineRule="exact" w:before="4"/>
        <w:ind w:left="465" w:right="0" w:firstLine="0"/>
        <w:jc w:val="left"/>
        <w:rPr>
          <w:rFonts w:ascii="Arial"/>
          <w:sz w:val="16"/>
        </w:rPr>
      </w:pPr>
      <w:r>
        <w:rPr>
          <w:rFonts w:ascii="Courier New"/>
          <w:spacing w:val="-2"/>
          <w:sz w:val="16"/>
        </w:rPr>
        <w:t>SDFMOTION</w:t>
      </w:r>
      <w:r>
        <w:rPr>
          <w:rFonts w:ascii="Courier New"/>
          <w:sz w:val="16"/>
        </w:rPr>
        <w:tab/>
      </w:r>
      <w:r>
        <w:rPr>
          <w:rFonts w:ascii="Arial"/>
          <w:sz w:val="16"/>
        </w:rPr>
        <w:t>Integ.</w:t>
      </w:r>
      <w:r>
        <w:rPr>
          <w:rFonts w:ascii="Arial"/>
          <w:spacing w:val="-5"/>
          <w:sz w:val="16"/>
        </w:rPr>
        <w:t> </w:t>
      </w:r>
      <w:r>
        <w:rPr>
          <w:rFonts w:ascii="Arial"/>
          <w:sz w:val="16"/>
        </w:rPr>
        <w:t>state</w:t>
      </w:r>
      <w:r>
        <w:rPr>
          <w:rFonts w:ascii="Arial"/>
          <w:spacing w:val="-2"/>
          <w:sz w:val="16"/>
        </w:rPr>
        <w:t> </w:t>
      </w:r>
      <w:r>
        <w:rPr>
          <w:rFonts w:ascii="Arial"/>
          <w:sz w:val="16"/>
        </w:rPr>
        <w:t>from</w:t>
      </w:r>
      <w:r>
        <w:rPr>
          <w:rFonts w:ascii="Arial"/>
          <w:spacing w:val="-3"/>
          <w:sz w:val="16"/>
        </w:rPr>
        <w:t> </w:t>
      </w:r>
      <w:r>
        <w:rPr>
          <w:rFonts w:ascii="Arial"/>
          <w:sz w:val="16"/>
        </w:rPr>
        <w:t>t</w:t>
      </w:r>
      <w:r>
        <w:rPr>
          <w:rFonts w:ascii="Arial"/>
          <w:spacing w:val="-2"/>
          <w:sz w:val="16"/>
        </w:rPr>
        <w:t> </w:t>
      </w:r>
      <w:r>
        <w:rPr>
          <w:rFonts w:ascii="Arial"/>
          <w:sz w:val="16"/>
        </w:rPr>
        <w:t>to</w:t>
      </w:r>
      <w:r>
        <w:rPr>
          <w:rFonts w:ascii="Arial"/>
          <w:spacing w:val="-3"/>
          <w:sz w:val="16"/>
        </w:rPr>
        <w:t> </w:t>
      </w:r>
      <w:r>
        <w:rPr>
          <w:rFonts w:ascii="Arial"/>
          <w:sz w:val="16"/>
        </w:rPr>
        <w:t>t+dt</w:t>
      </w:r>
      <w:r>
        <w:rPr>
          <w:rFonts w:ascii="Arial"/>
          <w:spacing w:val="-2"/>
          <w:sz w:val="16"/>
        </w:rPr>
        <w:t> </w:t>
      </w:r>
      <w:r>
        <w:rPr>
          <w:rFonts w:ascii="Arial"/>
          <w:sz w:val="16"/>
        </w:rPr>
        <w:t>w/</w:t>
      </w:r>
      <w:r>
        <w:rPr>
          <w:rFonts w:ascii="Arial"/>
          <w:spacing w:val="-4"/>
          <w:sz w:val="16"/>
        </w:rPr>
        <w:t> </w:t>
      </w:r>
      <w:r>
        <w:rPr>
          <w:rFonts w:ascii="Arial"/>
          <w:sz w:val="16"/>
        </w:rPr>
        <w:t>fixed</w:t>
      </w:r>
      <w:r>
        <w:rPr>
          <w:rFonts w:ascii="Arial"/>
          <w:spacing w:val="-2"/>
          <w:sz w:val="16"/>
        </w:rPr>
        <w:t> </w:t>
      </w:r>
      <w:r>
        <w:rPr>
          <w:rFonts w:ascii="Arial"/>
          <w:sz w:val="16"/>
        </w:rPr>
        <w:t>step,</w:t>
      </w:r>
      <w:r>
        <w:rPr>
          <w:rFonts w:ascii="Arial"/>
          <w:spacing w:val="-2"/>
          <w:sz w:val="16"/>
        </w:rPr>
        <w:t> </w:t>
      </w:r>
      <w:r>
        <w:rPr>
          <w:rFonts w:ascii="Arial"/>
          <w:sz w:val="16"/>
        </w:rPr>
        <w:t>R-</w:t>
      </w:r>
      <w:r>
        <w:rPr>
          <w:rFonts w:ascii="Arial"/>
          <w:spacing w:val="-5"/>
          <w:sz w:val="16"/>
        </w:rPr>
        <w:t>104</w:t>
      </w:r>
    </w:p>
    <w:p>
      <w:pPr>
        <w:spacing w:line="236" w:lineRule="exact" w:before="0"/>
        <w:ind w:left="657" w:right="0" w:firstLine="0"/>
        <w:jc w:val="left"/>
        <w:rPr>
          <w:rFonts w:ascii="Courier New" w:hAnsi="Courier New"/>
          <w:sz w:val="16"/>
        </w:rPr>
      </w:pPr>
      <w:r>
        <w:rPr>
          <w:rFonts w:ascii="Courier New" w:hAnsi="Courier New"/>
          <w:spacing w:val="-2"/>
          <w:sz w:val="16"/>
        </w:rPr>
        <w:t>(</w:t>
      </w:r>
      <w:r>
        <w:rPr>
          <w:rFonts w:ascii="MS Gothic" w:hAnsi="MS Gothic"/>
          <w:spacing w:val="-2"/>
          <w:sz w:val="16"/>
        </w:rPr>
        <w:t>t</w:t>
      </w:r>
      <w:r>
        <w:rPr>
          <w:rFonts w:ascii="Courier New" w:hAnsi="Courier New"/>
          <w:spacing w:val="-2"/>
          <w:sz w:val="16"/>
        </w:rPr>
        <w:t>T,</w:t>
      </w:r>
      <w:r>
        <w:rPr>
          <w:rFonts w:ascii="MS Gothic" w:hAnsi="MS Gothic"/>
          <w:spacing w:val="-2"/>
          <w:sz w:val="16"/>
        </w:rPr>
        <w:t>t</w:t>
      </w:r>
      <w:r>
        <w:rPr>
          <w:rFonts w:ascii="Courier New" w:hAnsi="Courier New"/>
          <w:spacing w:val="-2"/>
          <w:sz w:val="16"/>
        </w:rPr>
        <w:t>STATE</w:t>
      </w:r>
      <w:r>
        <w:rPr>
          <w:i/>
          <w:spacing w:val="-2"/>
          <w:position w:val="-3"/>
          <w:sz w:val="13"/>
        </w:rPr>
        <w:t>NEQ</w:t>
      </w:r>
      <w:r>
        <w:rPr>
          <w:rFonts w:ascii="Courier New" w:hAnsi="Courier New"/>
          <w:spacing w:val="-2"/>
          <w:sz w:val="16"/>
        </w:rPr>
        <w:t>,</w:t>
      </w:r>
      <w:r>
        <w:rPr>
          <w:rFonts w:ascii="MS Gothic" w:hAnsi="MS Gothic"/>
          <w:spacing w:val="-2"/>
          <w:sz w:val="16"/>
        </w:rPr>
        <w:t>t</w:t>
      </w:r>
      <w:r>
        <w:rPr>
          <w:rFonts w:ascii="Courier New" w:hAnsi="Courier New"/>
          <w:spacing w:val="-2"/>
          <w:sz w:val="16"/>
        </w:rPr>
        <w:t>DSTATE</w:t>
      </w:r>
      <w:r>
        <w:rPr>
          <w:i/>
          <w:spacing w:val="-2"/>
          <w:position w:val="-3"/>
          <w:sz w:val="13"/>
        </w:rPr>
        <w:t>NEQ</w:t>
      </w:r>
      <w:r>
        <w:rPr>
          <w:rFonts w:ascii="Courier New" w:hAnsi="Courier New"/>
          <w:spacing w:val="-2"/>
          <w:sz w:val="16"/>
        </w:rPr>
        <w:t>,DT,CTOL,</w:t>
      </w:r>
      <w:r>
        <w:rPr>
          <w:rFonts w:ascii="MS Gothic" w:hAnsi="MS Gothic"/>
          <w:spacing w:val="-2"/>
          <w:sz w:val="16"/>
        </w:rPr>
        <w:t>t</w:t>
      </w:r>
      <w:r>
        <w:rPr>
          <w:rFonts w:ascii="Courier New" w:hAnsi="Courier New"/>
          <w:spacing w:val="-2"/>
          <w:sz w:val="16"/>
        </w:rPr>
        <w:t>FLAG</w:t>
      </w:r>
      <w:r>
        <w:rPr>
          <w:i/>
          <w:spacing w:val="-2"/>
          <w:position w:val="6"/>
          <w:sz w:val="13"/>
        </w:rPr>
        <w:t>i</w:t>
      </w:r>
      <w:r>
        <w:rPr>
          <w:rFonts w:ascii="Courier New" w:hAnsi="Courier New"/>
          <w:spacing w:val="-2"/>
          <w:sz w:val="16"/>
        </w:rPr>
        <w:t>,</w:t>
      </w:r>
      <w:r>
        <w:rPr>
          <w:rFonts w:ascii="Symbol" w:hAnsi="Symbol"/>
          <w:spacing w:val="-2"/>
          <w:sz w:val="14"/>
        </w:rPr>
        <w:t></w:t>
      </w:r>
      <w:r>
        <w:rPr>
          <w:rFonts w:ascii="Courier New" w:hAnsi="Courier New"/>
          <w:spacing w:val="-2"/>
          <w:sz w:val="16"/>
        </w:rPr>
        <w:t>ERREST,</w:t>
      </w:r>
      <w:r>
        <w:rPr>
          <w:rFonts w:ascii="Symbol" w:hAnsi="Symbol"/>
          <w:spacing w:val="-2"/>
          <w:sz w:val="14"/>
        </w:rPr>
        <w:t></w:t>
      </w:r>
      <w:r>
        <w:rPr>
          <w:rFonts w:ascii="Courier New" w:hAnsi="Courier New"/>
          <w:spacing w:val="-2"/>
          <w:sz w:val="16"/>
        </w:rPr>
        <w:t>ERR</w:t>
      </w:r>
      <w:r>
        <w:rPr>
          <w:i/>
          <w:spacing w:val="-2"/>
          <w:position w:val="6"/>
          <w:sz w:val="13"/>
        </w:rPr>
        <w:t>i</w:t>
      </w:r>
      <w:r>
        <w:rPr>
          <w:rFonts w:ascii="Courier New" w:hAnsi="Courier New"/>
          <w:spacing w:val="-2"/>
          <w:sz w:val="16"/>
        </w:rPr>
        <w:t>)</w:t>
      </w:r>
    </w:p>
    <w:p>
      <w:pPr>
        <w:tabs>
          <w:tab w:pos="4065" w:val="left" w:leader="none"/>
        </w:tabs>
        <w:spacing w:line="226" w:lineRule="exact" w:before="154"/>
        <w:ind w:left="465"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6034816">
                <wp:simplePos x="0" y="0"/>
                <wp:positionH relativeFrom="page">
                  <wp:posOffset>2286000</wp:posOffset>
                </wp:positionH>
                <wp:positionV relativeFrom="paragraph">
                  <wp:posOffset>150156</wp:posOffset>
                </wp:positionV>
                <wp:extent cx="1270" cy="862330"/>
                <wp:effectExtent l="0" t="0" r="0" b="0"/>
                <wp:wrapNone/>
                <wp:docPr id="4224" name="Graphic 4224"/>
                <wp:cNvGraphicFramePr>
                  <a:graphicFrameLocks/>
                </wp:cNvGraphicFramePr>
                <a:graphic>
                  <a:graphicData uri="http://schemas.microsoft.com/office/word/2010/wordprocessingShape">
                    <wps:wsp>
                      <wps:cNvPr id="4224" name="Graphic 4224"/>
                      <wps:cNvSpPr/>
                      <wps:spPr>
                        <a:xfrm>
                          <a:off x="0" y="0"/>
                          <a:ext cx="1270" cy="862330"/>
                        </a:xfrm>
                        <a:custGeom>
                          <a:avLst/>
                          <a:gdLst/>
                          <a:ahLst/>
                          <a:cxnLst/>
                          <a:rect l="l" t="t" r="r" b="b"/>
                          <a:pathLst>
                            <a:path w="0" h="862330">
                              <a:moveTo>
                                <a:pt x="0" y="862075"/>
                              </a:moveTo>
                              <a:lnTo>
                                <a:pt x="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4816" from="180pt,79.703315pt" to="180pt,11.823315pt" stroked="true" strokeweight="1.08pt" strokecolor="#000000">
                <v:stroke dashstyle="solid"/>
                <w10:wrap type="none"/>
              </v:line>
            </w:pict>
          </mc:Fallback>
        </mc:AlternateContent>
      </w:r>
      <w:r>
        <w:rPr>
          <w:rFonts w:ascii="Courier New"/>
          <w:sz w:val="16"/>
        </w:rPr>
        <w:t>SDBODYT</w:t>
      </w:r>
      <w:r>
        <w:rPr>
          <w:rFonts w:ascii="Courier New"/>
          <w:spacing w:val="39"/>
          <w:w w:val="150"/>
          <w:sz w:val="16"/>
        </w:rPr>
        <w:t> </w:t>
      </w:r>
      <w:r>
        <w:rPr>
          <w:rFonts w:ascii="Courier New"/>
          <w:spacing w:val="-2"/>
          <w:sz w:val="16"/>
        </w:rPr>
        <w:t>(BODY</w:t>
      </w:r>
      <w:r>
        <w:rPr>
          <w:i/>
          <w:spacing w:val="-2"/>
          <w:position w:val="6"/>
          <w:sz w:val="13"/>
        </w:rPr>
        <w:t>i</w:t>
      </w:r>
      <w:r>
        <w:rPr>
          <w:rFonts w:ascii="Courier New"/>
          <w:spacing w:val="-2"/>
          <w:sz w:val="16"/>
        </w:rPr>
        <w:t>,TORQUE</w:t>
      </w:r>
      <w:r>
        <w:rPr>
          <w:i/>
          <w:spacing w:val="-2"/>
          <w:position w:val="-3"/>
          <w:sz w:val="13"/>
        </w:rPr>
        <w:t>3</w:t>
      </w:r>
      <w:r>
        <w:rPr>
          <w:rFonts w:ascii="Courier New"/>
          <w:spacing w:val="-2"/>
          <w:sz w:val="16"/>
        </w:rPr>
        <w:t>)</w:t>
      </w:r>
      <w:r>
        <w:rPr>
          <w:rFonts w:ascii="Courier New"/>
          <w:sz w:val="16"/>
        </w:rPr>
        <w:tab/>
      </w:r>
      <w:r>
        <w:rPr>
          <w:rFonts w:ascii="Arial"/>
          <w:sz w:val="16"/>
        </w:rPr>
        <w:t>Apply</w:t>
      </w:r>
      <w:r>
        <w:rPr>
          <w:rFonts w:ascii="Arial"/>
          <w:spacing w:val="-8"/>
          <w:sz w:val="16"/>
        </w:rPr>
        <w:t> </w:t>
      </w:r>
      <w:r>
        <w:rPr>
          <w:rFonts w:ascii="Arial"/>
          <w:sz w:val="16"/>
        </w:rPr>
        <w:t>body-fixed</w:t>
      </w:r>
      <w:r>
        <w:rPr>
          <w:rFonts w:ascii="Arial"/>
          <w:spacing w:val="-6"/>
          <w:sz w:val="16"/>
        </w:rPr>
        <w:t> </w:t>
      </w:r>
      <w:r>
        <w:rPr>
          <w:rFonts w:ascii="Arial"/>
          <w:sz w:val="16"/>
        </w:rPr>
        <w:t>torque,</w:t>
      </w:r>
      <w:r>
        <w:rPr>
          <w:rFonts w:ascii="Arial"/>
          <w:spacing w:val="-5"/>
          <w:sz w:val="16"/>
        </w:rPr>
        <w:t> </w:t>
      </w:r>
      <w:r>
        <w:rPr>
          <w:rFonts w:ascii="Arial"/>
          <w:sz w:val="16"/>
        </w:rPr>
        <w:t>R-</w:t>
      </w:r>
      <w:r>
        <w:rPr>
          <w:rFonts w:ascii="Arial"/>
          <w:spacing w:val="-5"/>
          <w:sz w:val="16"/>
        </w:rPr>
        <w:t>10</w:t>
      </w:r>
    </w:p>
    <w:p>
      <w:pPr>
        <w:tabs>
          <w:tab w:pos="4065" w:val="left" w:leader="none"/>
        </w:tabs>
        <w:spacing w:line="206" w:lineRule="auto" w:before="0"/>
        <w:ind w:left="465" w:right="1281" w:firstLine="0"/>
        <w:jc w:val="left"/>
        <w:rPr>
          <w:rFonts w:ascii="Arial"/>
          <w:sz w:val="16"/>
        </w:rPr>
      </w:pPr>
      <w:r>
        <w:rPr>
          <w:rFonts w:ascii="Courier New"/>
          <w:sz w:val="16"/>
        </w:rPr>
        <w:t>SDHINGET (JOINT</w:t>
      </w:r>
      <w:r>
        <w:rPr>
          <w:i/>
          <w:position w:val="6"/>
          <w:sz w:val="13"/>
        </w:rPr>
        <w:t>i</w:t>
      </w:r>
      <w:r>
        <w:rPr>
          <w:rFonts w:ascii="Courier New"/>
          <w:sz w:val="16"/>
        </w:rPr>
        <w:t>,AXIS</w:t>
      </w:r>
      <w:r>
        <w:rPr>
          <w:i/>
          <w:position w:val="6"/>
          <w:sz w:val="13"/>
        </w:rPr>
        <w:t>i</w:t>
      </w:r>
      <w:r>
        <w:rPr>
          <w:rFonts w:ascii="Courier New"/>
          <w:sz w:val="16"/>
        </w:rPr>
        <w:t>,TORQUE)</w:t>
        <w:tab/>
      </w:r>
      <w:r>
        <w:rPr>
          <w:rFonts w:ascii="Arial"/>
          <w:sz w:val="16"/>
        </w:rPr>
        <w:t>Apply</w:t>
      </w:r>
      <w:r>
        <w:rPr>
          <w:rFonts w:ascii="Arial"/>
          <w:spacing w:val="-7"/>
          <w:sz w:val="16"/>
        </w:rPr>
        <w:t> </w:t>
      </w:r>
      <w:r>
        <w:rPr>
          <w:rFonts w:ascii="Arial"/>
          <w:sz w:val="16"/>
        </w:rPr>
        <w:t>joint</w:t>
      </w:r>
      <w:r>
        <w:rPr>
          <w:rFonts w:ascii="Arial"/>
          <w:spacing w:val="-7"/>
          <w:sz w:val="16"/>
        </w:rPr>
        <w:t> </w:t>
      </w:r>
      <w:r>
        <w:rPr>
          <w:rFonts w:ascii="Arial"/>
          <w:sz w:val="16"/>
        </w:rPr>
        <w:t>axis</w:t>
      </w:r>
      <w:r>
        <w:rPr>
          <w:rFonts w:ascii="Arial"/>
          <w:spacing w:val="-7"/>
          <w:sz w:val="16"/>
        </w:rPr>
        <w:t> </w:t>
      </w:r>
      <w:r>
        <w:rPr>
          <w:rFonts w:ascii="Arial"/>
          <w:sz w:val="16"/>
        </w:rPr>
        <w:t>load</w:t>
      </w:r>
      <w:r>
        <w:rPr>
          <w:rFonts w:ascii="Arial"/>
          <w:spacing w:val="-7"/>
          <w:sz w:val="16"/>
        </w:rPr>
        <w:t> </w:t>
      </w:r>
      <w:r>
        <w:rPr>
          <w:rFonts w:ascii="Arial"/>
          <w:sz w:val="16"/>
        </w:rPr>
        <w:t>(force</w:t>
      </w:r>
      <w:r>
        <w:rPr>
          <w:rFonts w:ascii="Arial"/>
          <w:spacing w:val="-7"/>
          <w:sz w:val="16"/>
        </w:rPr>
        <w:t> </w:t>
      </w:r>
      <w:r>
        <w:rPr>
          <w:rFonts w:ascii="Arial"/>
          <w:sz w:val="16"/>
        </w:rPr>
        <w:t>or</w:t>
      </w:r>
      <w:r>
        <w:rPr>
          <w:rFonts w:ascii="Arial"/>
          <w:spacing w:val="-7"/>
          <w:sz w:val="16"/>
        </w:rPr>
        <w:t> </w:t>
      </w:r>
      <w:r>
        <w:rPr>
          <w:rFonts w:ascii="Arial"/>
          <w:sz w:val="16"/>
        </w:rPr>
        <w:t>torque),</w:t>
      </w:r>
      <w:r>
        <w:rPr>
          <w:rFonts w:ascii="Arial"/>
          <w:spacing w:val="-7"/>
          <w:sz w:val="16"/>
        </w:rPr>
        <w:t> </w:t>
      </w:r>
      <w:r>
        <w:rPr>
          <w:rFonts w:ascii="Arial"/>
          <w:sz w:val="16"/>
        </w:rPr>
        <w:t>R-10 </w:t>
      </w:r>
      <w:r>
        <w:rPr>
          <w:rFonts w:ascii="Courier New"/>
          <w:sz w:val="16"/>
        </w:rPr>
        <w:t>SDPOINTF (BODY</w:t>
      </w:r>
      <w:r>
        <w:rPr>
          <w:i/>
          <w:position w:val="6"/>
          <w:sz w:val="13"/>
        </w:rPr>
        <w:t>i</w:t>
      </w:r>
      <w:r>
        <w:rPr>
          <w:rFonts w:ascii="Courier New"/>
          <w:sz w:val="16"/>
        </w:rPr>
        <w:t>,POINT</w:t>
      </w:r>
      <w:r>
        <w:rPr>
          <w:i/>
          <w:position w:val="-3"/>
          <w:sz w:val="13"/>
        </w:rPr>
        <w:t>3</w:t>
      </w:r>
      <w:r>
        <w:rPr>
          <w:rFonts w:ascii="Courier New"/>
          <w:sz w:val="16"/>
        </w:rPr>
        <w:t>,FORCE</w:t>
      </w:r>
      <w:r>
        <w:rPr>
          <w:i/>
          <w:position w:val="-3"/>
          <w:sz w:val="13"/>
        </w:rPr>
        <w:t>3</w:t>
      </w:r>
      <w:r>
        <w:rPr>
          <w:rFonts w:ascii="Courier New"/>
          <w:sz w:val="16"/>
        </w:rPr>
        <w:t>)</w:t>
        <w:tab/>
      </w:r>
      <w:r>
        <w:rPr>
          <w:rFonts w:ascii="Arial"/>
          <w:sz w:val="16"/>
        </w:rPr>
        <w:t>Apply</w:t>
      </w:r>
      <w:r>
        <w:rPr>
          <w:rFonts w:ascii="Arial"/>
          <w:spacing w:val="-5"/>
          <w:sz w:val="16"/>
        </w:rPr>
        <w:t> </w:t>
      </w:r>
      <w:r>
        <w:rPr>
          <w:rFonts w:ascii="Arial"/>
          <w:sz w:val="16"/>
        </w:rPr>
        <w:t>body-fixed</w:t>
      </w:r>
      <w:r>
        <w:rPr>
          <w:rFonts w:ascii="Arial"/>
          <w:spacing w:val="-5"/>
          <w:sz w:val="16"/>
        </w:rPr>
        <w:t> </w:t>
      </w:r>
      <w:r>
        <w:rPr>
          <w:rFonts w:ascii="Arial"/>
          <w:sz w:val="16"/>
        </w:rPr>
        <w:t>force</w:t>
      </w:r>
      <w:r>
        <w:rPr>
          <w:rFonts w:ascii="Arial"/>
          <w:spacing w:val="-5"/>
          <w:sz w:val="16"/>
        </w:rPr>
        <w:t> </w:t>
      </w:r>
      <w:r>
        <w:rPr>
          <w:rFonts w:ascii="Arial"/>
          <w:sz w:val="16"/>
        </w:rPr>
        <w:t>to</w:t>
      </w:r>
      <w:r>
        <w:rPr>
          <w:rFonts w:ascii="Arial"/>
          <w:spacing w:val="-5"/>
          <w:sz w:val="16"/>
        </w:rPr>
        <w:t> </w:t>
      </w:r>
      <w:r>
        <w:rPr>
          <w:rFonts w:ascii="Arial"/>
          <w:sz w:val="16"/>
        </w:rPr>
        <w:t>pt.</w:t>
      </w:r>
      <w:r>
        <w:rPr>
          <w:rFonts w:ascii="Arial"/>
          <w:spacing w:val="-5"/>
          <w:sz w:val="16"/>
        </w:rPr>
        <w:t> </w:t>
      </w:r>
      <w:r>
        <w:rPr>
          <w:rFonts w:ascii="Arial"/>
          <w:sz w:val="16"/>
        </w:rPr>
        <w:t>on</w:t>
      </w:r>
      <w:r>
        <w:rPr>
          <w:rFonts w:ascii="Arial"/>
          <w:spacing w:val="-5"/>
          <w:sz w:val="16"/>
        </w:rPr>
        <w:t> </w:t>
      </w:r>
      <w:r>
        <w:rPr>
          <w:rFonts w:ascii="Arial"/>
          <w:sz w:val="16"/>
        </w:rPr>
        <w:t>body,</w:t>
      </w:r>
      <w:r>
        <w:rPr>
          <w:rFonts w:ascii="Arial"/>
          <w:spacing w:val="-5"/>
          <w:sz w:val="16"/>
        </w:rPr>
        <w:t> </w:t>
      </w:r>
      <w:r>
        <w:rPr>
          <w:rFonts w:ascii="Arial"/>
          <w:sz w:val="16"/>
        </w:rPr>
        <w:t>R-10 </w:t>
      </w:r>
      <w:r>
        <w:rPr>
          <w:rFonts w:ascii="Courier New"/>
          <w:spacing w:val="-2"/>
          <w:sz w:val="16"/>
        </w:rPr>
        <w:t>SDPRESACC(JOINT</w:t>
      </w:r>
      <w:r>
        <w:rPr>
          <w:i/>
          <w:spacing w:val="-2"/>
          <w:position w:val="6"/>
          <w:sz w:val="13"/>
        </w:rPr>
        <w:t>i</w:t>
      </w:r>
      <w:r>
        <w:rPr>
          <w:rFonts w:ascii="Courier New"/>
          <w:spacing w:val="-2"/>
          <w:sz w:val="16"/>
        </w:rPr>
        <w:t>,AXIS</w:t>
      </w:r>
      <w:r>
        <w:rPr>
          <w:i/>
          <w:spacing w:val="-2"/>
          <w:position w:val="6"/>
          <w:sz w:val="13"/>
        </w:rPr>
        <w:t>i</w:t>
      </w:r>
      <w:r>
        <w:rPr>
          <w:rFonts w:ascii="Courier New"/>
          <w:spacing w:val="-2"/>
          <w:sz w:val="16"/>
        </w:rPr>
        <w:t>,ACCEL)</w:t>
      </w:r>
      <w:r>
        <w:rPr>
          <w:rFonts w:ascii="Courier New"/>
          <w:sz w:val="16"/>
        </w:rPr>
        <w:tab/>
      </w:r>
      <w:r>
        <w:rPr>
          <w:rFonts w:ascii="Arial"/>
          <w:sz w:val="16"/>
        </w:rPr>
        <w:t>Prescribe joint axis acceleration, R-77 </w:t>
      </w:r>
      <w:r>
        <w:rPr>
          <w:rFonts w:ascii="Courier New"/>
          <w:spacing w:val="-2"/>
          <w:sz w:val="16"/>
        </w:rPr>
        <w:t>SDPRESVEL(JOINT</w:t>
      </w:r>
      <w:r>
        <w:rPr>
          <w:i/>
          <w:spacing w:val="-2"/>
          <w:position w:val="6"/>
          <w:sz w:val="13"/>
        </w:rPr>
        <w:t>i</w:t>
      </w:r>
      <w:r>
        <w:rPr>
          <w:rFonts w:ascii="Courier New"/>
          <w:spacing w:val="-2"/>
          <w:sz w:val="16"/>
        </w:rPr>
        <w:t>,AXIS</w:t>
      </w:r>
      <w:r>
        <w:rPr>
          <w:i/>
          <w:spacing w:val="-2"/>
          <w:position w:val="6"/>
          <w:sz w:val="13"/>
        </w:rPr>
        <w:t>i</w:t>
      </w:r>
      <w:r>
        <w:rPr>
          <w:rFonts w:ascii="Courier New"/>
          <w:spacing w:val="-2"/>
          <w:sz w:val="16"/>
        </w:rPr>
        <w:t>,VEL)</w:t>
      </w:r>
      <w:r>
        <w:rPr>
          <w:rFonts w:ascii="Courier New"/>
          <w:sz w:val="16"/>
        </w:rPr>
        <w:tab/>
      </w:r>
      <w:r>
        <w:rPr>
          <w:rFonts w:ascii="Arial"/>
          <w:sz w:val="16"/>
        </w:rPr>
        <w:t>Prescribe joint axis velocity, R-77 </w:t>
      </w:r>
      <w:r>
        <w:rPr>
          <w:rFonts w:ascii="Courier New"/>
          <w:spacing w:val="-2"/>
          <w:sz w:val="16"/>
        </w:rPr>
        <w:t>SDPRESPOS(JOINT</w:t>
      </w:r>
      <w:r>
        <w:rPr>
          <w:i/>
          <w:spacing w:val="-2"/>
          <w:position w:val="6"/>
          <w:sz w:val="13"/>
        </w:rPr>
        <w:t>i</w:t>
      </w:r>
      <w:r>
        <w:rPr>
          <w:rFonts w:ascii="Courier New"/>
          <w:spacing w:val="-2"/>
          <w:sz w:val="16"/>
        </w:rPr>
        <w:t>,AXIS</w:t>
      </w:r>
      <w:r>
        <w:rPr>
          <w:i/>
          <w:spacing w:val="-2"/>
          <w:position w:val="6"/>
          <w:sz w:val="13"/>
        </w:rPr>
        <w:t>i</w:t>
      </w:r>
      <w:r>
        <w:rPr>
          <w:rFonts w:ascii="Courier New"/>
          <w:spacing w:val="-2"/>
          <w:sz w:val="16"/>
        </w:rPr>
        <w:t>,POS)</w:t>
      </w:r>
      <w:r>
        <w:rPr>
          <w:rFonts w:ascii="Courier New"/>
          <w:sz w:val="16"/>
        </w:rPr>
        <w:tab/>
      </w:r>
      <w:r>
        <w:rPr>
          <w:rFonts w:ascii="Arial"/>
          <w:sz w:val="16"/>
        </w:rPr>
        <w:t>Prescribe joint axis position, R-77</w:t>
      </w:r>
    </w:p>
    <w:p>
      <w:pPr>
        <w:tabs>
          <w:tab w:pos="4065" w:val="left" w:leader="none"/>
        </w:tabs>
        <w:spacing w:line="202" w:lineRule="exact" w:before="0"/>
        <w:ind w:left="465" w:right="0" w:firstLine="0"/>
        <w:jc w:val="left"/>
        <w:rPr>
          <w:rFonts w:ascii="Arial" w:hAnsi="Arial"/>
          <w:sz w:val="16"/>
        </w:rPr>
      </w:pPr>
      <w:r>
        <w:rPr>
          <w:rFonts w:ascii="Courier New" w:hAnsi="Courier New"/>
          <w:spacing w:val="-2"/>
          <w:sz w:val="16"/>
        </w:rPr>
        <w:t>SDPSSTATE(LQ</w:t>
      </w:r>
      <w:r>
        <w:rPr>
          <w:i/>
          <w:spacing w:val="-2"/>
          <w:position w:val="-3"/>
          <w:sz w:val="13"/>
        </w:rPr>
        <w:t>NLQ</w:t>
      </w:r>
      <w:r>
        <w:rPr>
          <w:rFonts w:ascii="Courier New" w:hAnsi="Courier New"/>
          <w:spacing w:val="-2"/>
          <w:sz w:val="16"/>
        </w:rPr>
        <w:t>)</w:t>
      </w:r>
      <w:r>
        <w:rPr>
          <w:rFonts w:ascii="Courier New" w:hAnsi="Courier New"/>
          <w:sz w:val="16"/>
        </w:rPr>
        <w:tab/>
      </w:r>
      <w:r>
        <w:rPr>
          <w:rFonts w:ascii="Arial" w:hAnsi="Arial"/>
          <w:sz w:val="16"/>
        </w:rPr>
        <w:t>Repl.</w:t>
      </w:r>
      <w:r>
        <w:rPr>
          <w:rFonts w:ascii="Arial" w:hAnsi="Arial"/>
          <w:spacing w:val="-7"/>
          <w:sz w:val="16"/>
        </w:rPr>
        <w:t> </w:t>
      </w:r>
      <w:r>
        <w:rPr>
          <w:rFonts w:ascii="Arial" w:hAnsi="Arial"/>
          <w:sz w:val="16"/>
        </w:rPr>
        <w:t>pres.</w:t>
      </w:r>
      <w:r>
        <w:rPr>
          <w:rFonts w:ascii="Arial" w:hAnsi="Arial"/>
          <w:spacing w:val="-6"/>
          <w:sz w:val="16"/>
        </w:rPr>
        <w:t> </w:t>
      </w:r>
      <w:r>
        <w:rPr>
          <w:rFonts w:ascii="Arial" w:hAnsi="Arial"/>
          <w:sz w:val="16"/>
        </w:rPr>
        <w:t>lq’s</w:t>
      </w:r>
      <w:r>
        <w:rPr>
          <w:rFonts w:ascii="Arial" w:hAnsi="Arial"/>
          <w:spacing w:val="-6"/>
          <w:sz w:val="16"/>
        </w:rPr>
        <w:t> </w:t>
      </w:r>
      <w:r>
        <w:rPr>
          <w:rFonts w:ascii="Arial" w:hAnsi="Arial"/>
          <w:sz w:val="16"/>
        </w:rPr>
        <w:t>with</w:t>
      </w:r>
      <w:r>
        <w:rPr>
          <w:rFonts w:ascii="Arial" w:hAnsi="Arial"/>
          <w:spacing w:val="-6"/>
          <w:sz w:val="16"/>
        </w:rPr>
        <w:t> </w:t>
      </w:r>
      <w:r>
        <w:rPr>
          <w:rFonts w:ascii="Arial" w:hAnsi="Arial"/>
          <w:sz w:val="16"/>
        </w:rPr>
        <w:t>integrated</w:t>
      </w:r>
      <w:r>
        <w:rPr>
          <w:rFonts w:ascii="Arial" w:hAnsi="Arial"/>
          <w:spacing w:val="-6"/>
          <w:sz w:val="16"/>
        </w:rPr>
        <w:t> </w:t>
      </w:r>
      <w:r>
        <w:rPr>
          <w:rFonts w:ascii="Arial" w:hAnsi="Arial"/>
          <w:sz w:val="16"/>
        </w:rPr>
        <w:t>values,</w:t>
      </w:r>
      <w:r>
        <w:rPr>
          <w:rFonts w:ascii="Arial" w:hAnsi="Arial"/>
          <w:spacing w:val="-6"/>
          <w:sz w:val="16"/>
        </w:rPr>
        <w:t> </w:t>
      </w:r>
      <w:r>
        <w:rPr>
          <w:rFonts w:ascii="Arial" w:hAnsi="Arial"/>
          <w:sz w:val="16"/>
        </w:rPr>
        <w:t>R-</w:t>
      </w:r>
      <w:r>
        <w:rPr>
          <w:rFonts w:ascii="Arial" w:hAnsi="Arial"/>
          <w:spacing w:val="-5"/>
          <w:sz w:val="16"/>
        </w:rPr>
        <w:t>114</w:t>
      </w:r>
    </w:p>
    <w:p>
      <w:pPr>
        <w:tabs>
          <w:tab w:pos="4065" w:val="left" w:leader="none"/>
        </w:tabs>
        <w:spacing w:line="211" w:lineRule="auto" w:before="164"/>
        <w:ind w:left="465" w:right="1106" w:firstLine="0"/>
        <w:jc w:val="both"/>
        <w:rPr>
          <w:rFonts w:ascii="Arial" w:hAnsi="Arial"/>
          <w:sz w:val="16"/>
        </w:rPr>
      </w:pPr>
      <w:r>
        <w:rPr>
          <w:rFonts w:ascii="Arial" w:hAnsi="Arial"/>
          <w:sz w:val="16"/>
        </w:rPr>
        <mc:AlternateContent>
          <mc:Choice Requires="wps">
            <w:drawing>
              <wp:anchor distT="0" distB="0" distL="0" distR="0" allowOverlap="1" layoutInCell="1" locked="0" behindDoc="0" simplePos="0" relativeHeight="16035328">
                <wp:simplePos x="0" y="0"/>
                <wp:positionH relativeFrom="page">
                  <wp:posOffset>2286000</wp:posOffset>
                </wp:positionH>
                <wp:positionV relativeFrom="paragraph">
                  <wp:posOffset>164946</wp:posOffset>
                </wp:positionV>
                <wp:extent cx="1270" cy="1315085"/>
                <wp:effectExtent l="0" t="0" r="0" b="0"/>
                <wp:wrapNone/>
                <wp:docPr id="4225" name="Graphic 4225"/>
                <wp:cNvGraphicFramePr>
                  <a:graphicFrameLocks/>
                </wp:cNvGraphicFramePr>
                <a:graphic>
                  <a:graphicData uri="http://schemas.microsoft.com/office/word/2010/wordprocessingShape">
                    <wps:wsp>
                      <wps:cNvPr id="4225" name="Graphic 4225"/>
                      <wps:cNvSpPr/>
                      <wps:spPr>
                        <a:xfrm>
                          <a:off x="0" y="0"/>
                          <a:ext cx="1270" cy="1315085"/>
                        </a:xfrm>
                        <a:custGeom>
                          <a:avLst/>
                          <a:gdLst/>
                          <a:ahLst/>
                          <a:cxnLst/>
                          <a:rect l="l" t="t" r="r" b="b"/>
                          <a:pathLst>
                            <a:path w="0" h="1315085">
                              <a:moveTo>
                                <a:pt x="0" y="1314831"/>
                              </a:moveTo>
                              <a:lnTo>
                                <a:pt x="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5328" from="180pt,116.517918pt" to="180pt,12.987918pt" stroked="true" strokeweight="1.08pt" strokecolor="#000000">
                <v:stroke dashstyle="solid"/>
                <w10:wrap type="none"/>
              </v:line>
            </w:pict>
          </mc:Fallback>
        </mc:AlternateContent>
      </w:r>
      <w:r>
        <w:rPr>
          <w:rFonts w:ascii="Courier New" w:hAnsi="Courier New"/>
          <w:sz w:val="16"/>
        </w:rPr>
        <w:t>SDANGVEL (BODY</w:t>
      </w:r>
      <w:r>
        <w:rPr>
          <w:i/>
          <w:position w:val="6"/>
          <w:sz w:val="13"/>
        </w:rPr>
        <w:t>i</w:t>
      </w:r>
      <w:r>
        <w:rPr>
          <w:rFonts w:ascii="Courier New" w:hAnsi="Courier New"/>
          <w:sz w:val="16"/>
        </w:rPr>
        <w:t>,</w:t>
      </w:r>
      <w:r>
        <w:rPr>
          <w:rFonts w:ascii="Symbol" w:hAnsi="Symbol"/>
          <w:sz w:val="14"/>
        </w:rPr>
        <w:t></w:t>
      </w:r>
      <w:r>
        <w:rPr>
          <w:rFonts w:ascii="Courier New" w:hAnsi="Courier New"/>
          <w:sz w:val="16"/>
        </w:rPr>
        <w:t>ANGVEL</w:t>
      </w:r>
      <w:r>
        <w:rPr>
          <w:i/>
          <w:position w:val="-3"/>
          <w:sz w:val="13"/>
        </w:rPr>
        <w:t>3</w:t>
      </w:r>
      <w:r>
        <w:rPr>
          <w:rFonts w:ascii="Courier New" w:hAnsi="Courier New"/>
          <w:sz w:val="16"/>
        </w:rPr>
        <w:t>)</w:t>
        <w:tab/>
      </w:r>
      <w:r>
        <w:rPr>
          <w:rFonts w:ascii="Arial" w:hAnsi="Arial"/>
          <w:sz w:val="16"/>
        </w:rPr>
        <w:t>Inertial</w:t>
      </w:r>
      <w:r>
        <w:rPr>
          <w:rFonts w:ascii="Arial" w:hAnsi="Arial"/>
          <w:spacing w:val="-1"/>
          <w:sz w:val="16"/>
        </w:rPr>
        <w:t> </w:t>
      </w:r>
      <w:r>
        <w:rPr>
          <w:rFonts w:ascii="Arial" w:hAnsi="Arial"/>
          <w:sz w:val="16"/>
        </w:rPr>
        <w:t>angular</w:t>
      </w:r>
      <w:r>
        <w:rPr>
          <w:rFonts w:ascii="Arial" w:hAnsi="Arial"/>
          <w:spacing w:val="-1"/>
          <w:sz w:val="16"/>
        </w:rPr>
        <w:t> </w:t>
      </w:r>
      <w:r>
        <w:rPr>
          <w:rFonts w:ascii="Arial" w:hAnsi="Arial"/>
          <w:sz w:val="16"/>
        </w:rPr>
        <w:t>velocity,</w:t>
      </w:r>
      <w:r>
        <w:rPr>
          <w:rFonts w:ascii="Arial" w:hAnsi="Arial"/>
          <w:spacing w:val="-1"/>
          <w:sz w:val="16"/>
        </w:rPr>
        <w:t> </w:t>
      </w:r>
      <w:r>
        <w:rPr>
          <w:rFonts w:ascii="Arial" w:hAnsi="Arial"/>
          <w:sz w:val="16"/>
        </w:rPr>
        <w:t>in</w:t>
      </w:r>
      <w:r>
        <w:rPr>
          <w:rFonts w:ascii="Arial" w:hAnsi="Arial"/>
          <w:spacing w:val="-1"/>
          <w:sz w:val="16"/>
        </w:rPr>
        <w:t> </w:t>
      </w:r>
      <w:r>
        <w:rPr>
          <w:rFonts w:ascii="Arial" w:hAnsi="Arial"/>
          <w:sz w:val="16"/>
        </w:rPr>
        <w:t>body</w:t>
      </w:r>
      <w:r>
        <w:rPr>
          <w:rFonts w:ascii="Arial" w:hAnsi="Arial"/>
          <w:spacing w:val="-1"/>
          <w:sz w:val="16"/>
        </w:rPr>
        <w:t> </w:t>
      </w:r>
      <w:r>
        <w:rPr>
          <w:rFonts w:ascii="Arial" w:hAnsi="Arial"/>
          <w:sz w:val="16"/>
        </w:rPr>
        <w:t>frame,</w:t>
      </w:r>
      <w:r>
        <w:rPr>
          <w:rFonts w:ascii="Arial" w:hAnsi="Arial"/>
          <w:spacing w:val="40"/>
          <w:sz w:val="16"/>
        </w:rPr>
        <w:t> </w:t>
      </w:r>
      <w:r>
        <w:rPr>
          <w:rFonts w:ascii="Arial" w:hAnsi="Arial"/>
          <w:sz w:val="16"/>
        </w:rPr>
        <w:t>R-70 </w:t>
      </w:r>
      <w:r>
        <w:rPr>
          <w:rFonts w:ascii="Courier New" w:hAnsi="Courier New"/>
          <w:sz w:val="16"/>
        </w:rPr>
        <w:t>SDMOM</w:t>
      </w:r>
      <w:r>
        <w:rPr>
          <w:rFonts w:ascii="Courier New" w:hAnsi="Courier New"/>
          <w:spacing w:val="40"/>
          <w:sz w:val="16"/>
        </w:rPr>
        <w:t>  </w:t>
      </w:r>
      <w:r>
        <w:rPr>
          <w:rFonts w:ascii="Courier New" w:hAnsi="Courier New"/>
          <w:sz w:val="16"/>
        </w:rPr>
        <w:t>(</w:t>
      </w:r>
      <w:r>
        <w:rPr>
          <w:rFonts w:ascii="Symbol" w:hAnsi="Symbol"/>
          <w:sz w:val="14"/>
        </w:rPr>
        <w:t></w:t>
      </w:r>
      <w:r>
        <w:rPr>
          <w:rFonts w:ascii="Courier New" w:hAnsi="Courier New"/>
          <w:sz w:val="16"/>
        </w:rPr>
        <w:t>LM</w:t>
      </w:r>
      <w:r>
        <w:rPr>
          <w:i/>
          <w:position w:val="-3"/>
          <w:sz w:val="13"/>
        </w:rPr>
        <w:t>3</w:t>
      </w:r>
      <w:r>
        <w:rPr>
          <w:rFonts w:ascii="Courier New" w:hAnsi="Courier New"/>
          <w:sz w:val="16"/>
        </w:rPr>
        <w:t>,</w:t>
      </w:r>
      <w:r>
        <w:rPr>
          <w:rFonts w:ascii="Symbol" w:hAnsi="Symbol"/>
          <w:sz w:val="14"/>
        </w:rPr>
        <w:t></w:t>
      </w:r>
      <w:r>
        <w:rPr>
          <w:rFonts w:ascii="Courier New" w:hAnsi="Courier New"/>
          <w:sz w:val="16"/>
        </w:rPr>
        <w:t>AM</w:t>
      </w:r>
      <w:r>
        <w:rPr>
          <w:i/>
          <w:position w:val="-3"/>
          <w:sz w:val="13"/>
        </w:rPr>
        <w:t>3</w:t>
      </w:r>
      <w:r>
        <w:rPr>
          <w:rFonts w:ascii="Courier New" w:hAnsi="Courier New"/>
          <w:sz w:val="16"/>
        </w:rPr>
        <w:t>,</w:t>
      </w:r>
      <w:r>
        <w:rPr>
          <w:rFonts w:ascii="Symbol" w:hAnsi="Symbol"/>
          <w:sz w:val="14"/>
        </w:rPr>
        <w:t></w:t>
      </w:r>
      <w:r>
        <w:rPr>
          <w:rFonts w:ascii="Courier New" w:hAnsi="Courier New"/>
          <w:sz w:val="16"/>
        </w:rPr>
        <w:t>KE)</w:t>
        <w:tab/>
      </w:r>
      <w:r>
        <w:rPr>
          <w:rFonts w:ascii="Arial" w:hAnsi="Arial"/>
          <w:sz w:val="16"/>
        </w:rPr>
        <w:t>Inertial</w:t>
      </w:r>
      <w:r>
        <w:rPr>
          <w:rFonts w:ascii="Arial" w:hAnsi="Arial"/>
          <w:spacing w:val="-1"/>
          <w:sz w:val="16"/>
        </w:rPr>
        <w:t> </w:t>
      </w:r>
      <w:r>
        <w:rPr>
          <w:rFonts w:ascii="Arial" w:hAnsi="Arial"/>
          <w:sz w:val="16"/>
        </w:rPr>
        <w:t>linear</w:t>
      </w:r>
      <w:r>
        <w:rPr>
          <w:rFonts w:ascii="Arial" w:hAnsi="Arial"/>
          <w:spacing w:val="-1"/>
          <w:sz w:val="16"/>
        </w:rPr>
        <w:t> </w:t>
      </w:r>
      <w:r>
        <w:rPr>
          <w:rFonts w:ascii="Arial" w:hAnsi="Arial"/>
          <w:sz w:val="16"/>
        </w:rPr>
        <w:t>&amp;</w:t>
      </w:r>
      <w:r>
        <w:rPr>
          <w:rFonts w:ascii="Arial" w:hAnsi="Arial"/>
          <w:spacing w:val="-1"/>
          <w:sz w:val="16"/>
        </w:rPr>
        <w:t> </w:t>
      </w:r>
      <w:r>
        <w:rPr>
          <w:rFonts w:ascii="Arial" w:hAnsi="Arial"/>
          <w:sz w:val="16"/>
        </w:rPr>
        <w:t>ang.</w:t>
      </w:r>
      <w:r>
        <w:rPr>
          <w:rFonts w:ascii="Arial" w:hAnsi="Arial"/>
          <w:spacing w:val="-1"/>
          <w:sz w:val="16"/>
        </w:rPr>
        <w:t> </w:t>
      </w:r>
      <w:r>
        <w:rPr>
          <w:rFonts w:ascii="Arial" w:hAnsi="Arial"/>
          <w:sz w:val="16"/>
        </w:rPr>
        <w:t>mom.,</w:t>
      </w:r>
      <w:r>
        <w:rPr>
          <w:rFonts w:ascii="Arial" w:hAnsi="Arial"/>
          <w:spacing w:val="-1"/>
          <w:sz w:val="16"/>
        </w:rPr>
        <w:t> </w:t>
      </w:r>
      <w:r>
        <w:rPr>
          <w:rFonts w:ascii="Arial" w:hAnsi="Arial"/>
          <w:sz w:val="16"/>
        </w:rPr>
        <w:t>kin.</w:t>
      </w:r>
      <w:r>
        <w:rPr>
          <w:rFonts w:ascii="Arial" w:hAnsi="Arial"/>
          <w:spacing w:val="-1"/>
          <w:sz w:val="16"/>
        </w:rPr>
        <w:t> </w:t>
      </w:r>
      <w:r>
        <w:rPr>
          <w:rFonts w:ascii="Arial" w:hAnsi="Arial"/>
          <w:sz w:val="16"/>
        </w:rPr>
        <w:t>energy,</w:t>
      </w:r>
      <w:r>
        <w:rPr>
          <w:rFonts w:ascii="Arial" w:hAnsi="Arial"/>
          <w:spacing w:val="-1"/>
          <w:sz w:val="16"/>
        </w:rPr>
        <w:t> </w:t>
      </w:r>
      <w:r>
        <w:rPr>
          <w:rFonts w:ascii="Arial" w:hAnsi="Arial"/>
          <w:sz w:val="16"/>
        </w:rPr>
        <w:t>R-71 </w:t>
      </w:r>
      <w:r>
        <w:rPr>
          <w:rFonts w:ascii="Courier New" w:hAnsi="Courier New"/>
          <w:sz w:val="16"/>
        </w:rPr>
        <w:t>SDORIENT (BODY</w:t>
      </w:r>
      <w:r>
        <w:rPr>
          <w:i/>
          <w:position w:val="6"/>
          <w:sz w:val="13"/>
        </w:rPr>
        <w:t>i</w:t>
      </w:r>
      <w:r>
        <w:rPr>
          <w:rFonts w:ascii="Courier New" w:hAnsi="Courier New"/>
          <w:sz w:val="16"/>
        </w:rPr>
        <w:t>,</w:t>
      </w:r>
      <w:r>
        <w:rPr>
          <w:rFonts w:ascii="Symbol" w:hAnsi="Symbol"/>
          <w:sz w:val="14"/>
        </w:rPr>
        <w:t></w:t>
      </w:r>
      <w:r>
        <w:rPr>
          <w:rFonts w:ascii="Courier New" w:hAnsi="Courier New"/>
          <w:sz w:val="16"/>
        </w:rPr>
        <w:t>DIRCOS</w:t>
      </w:r>
      <w:r>
        <w:rPr>
          <w:i/>
          <w:position w:val="-3"/>
          <w:sz w:val="13"/>
        </w:rPr>
        <w:t>3,3</w:t>
      </w:r>
      <w:r>
        <w:rPr>
          <w:rFonts w:ascii="Courier New" w:hAnsi="Courier New"/>
          <w:sz w:val="16"/>
        </w:rPr>
        <w:t>)</w:t>
        <w:tab/>
      </w:r>
      <w:r>
        <w:rPr>
          <w:rFonts w:ascii="Arial" w:hAnsi="Arial"/>
          <w:sz w:val="16"/>
        </w:rPr>
        <w:t>Body</w:t>
      </w:r>
      <w:r>
        <w:rPr>
          <w:rFonts w:ascii="Arial" w:hAnsi="Arial"/>
          <w:spacing w:val="-7"/>
          <w:sz w:val="16"/>
        </w:rPr>
        <w:t> </w:t>
      </w:r>
      <w:r>
        <w:rPr>
          <w:rFonts w:ascii="Arial" w:hAnsi="Arial"/>
          <w:sz w:val="16"/>
        </w:rPr>
        <w:t>orientation</w:t>
      </w:r>
      <w:r>
        <w:rPr>
          <w:rFonts w:ascii="Arial" w:hAnsi="Arial"/>
          <w:spacing w:val="-7"/>
          <w:sz w:val="16"/>
        </w:rPr>
        <w:t> </w:t>
      </w:r>
      <w:r>
        <w:rPr>
          <w:rFonts w:ascii="Arial" w:hAnsi="Arial"/>
          <w:sz w:val="16"/>
        </w:rPr>
        <w:t>with</w:t>
      </w:r>
      <w:r>
        <w:rPr>
          <w:rFonts w:ascii="Arial" w:hAnsi="Arial"/>
          <w:spacing w:val="-7"/>
          <w:sz w:val="16"/>
        </w:rPr>
        <w:t> </w:t>
      </w:r>
      <w:r>
        <w:rPr>
          <w:rFonts w:ascii="Arial" w:hAnsi="Arial"/>
          <w:sz w:val="16"/>
        </w:rPr>
        <w:t>respect</w:t>
      </w:r>
      <w:r>
        <w:rPr>
          <w:rFonts w:ascii="Arial" w:hAnsi="Arial"/>
          <w:spacing w:val="-7"/>
          <w:sz w:val="16"/>
        </w:rPr>
        <w:t> </w:t>
      </w:r>
      <w:r>
        <w:rPr>
          <w:rFonts w:ascii="Arial" w:hAnsi="Arial"/>
          <w:sz w:val="16"/>
        </w:rPr>
        <w:t>to</w:t>
      </w:r>
      <w:r>
        <w:rPr>
          <w:rFonts w:ascii="Arial" w:hAnsi="Arial"/>
          <w:spacing w:val="-7"/>
          <w:sz w:val="16"/>
        </w:rPr>
        <w:t> </w:t>
      </w:r>
      <w:r>
        <w:rPr>
          <w:rFonts w:ascii="Arial" w:hAnsi="Arial"/>
          <w:sz w:val="16"/>
        </w:rPr>
        <w:t>ground,</w:t>
      </w:r>
      <w:r>
        <w:rPr>
          <w:rFonts w:ascii="Arial" w:hAnsi="Arial"/>
          <w:spacing w:val="-7"/>
          <w:sz w:val="16"/>
        </w:rPr>
        <w:t> </w:t>
      </w:r>
      <w:r>
        <w:rPr>
          <w:rFonts w:ascii="Arial" w:hAnsi="Arial"/>
          <w:sz w:val="16"/>
        </w:rPr>
        <w:t>R-70 </w:t>
      </w:r>
      <w:r>
        <w:rPr>
          <w:rFonts w:ascii="Courier New" w:hAnsi="Courier New"/>
          <w:sz w:val="16"/>
        </w:rPr>
        <w:t>SDPERR</w:t>
      </w:r>
      <w:r>
        <w:rPr>
          <w:rFonts w:ascii="Courier New" w:hAnsi="Courier New"/>
          <w:spacing w:val="80"/>
          <w:w w:val="150"/>
          <w:sz w:val="16"/>
        </w:rPr>
        <w:t> </w:t>
      </w:r>
      <w:r>
        <w:rPr>
          <w:rFonts w:ascii="Courier New" w:hAnsi="Courier New"/>
          <w:sz w:val="16"/>
        </w:rPr>
        <w:t>(</w:t>
      </w:r>
      <w:r>
        <w:rPr>
          <w:rFonts w:ascii="Symbol" w:hAnsi="Symbol"/>
          <w:sz w:val="14"/>
        </w:rPr>
        <w:t></w:t>
      </w:r>
      <w:r>
        <w:rPr>
          <w:rFonts w:ascii="Courier New" w:hAnsi="Courier New"/>
          <w:sz w:val="16"/>
        </w:rPr>
        <w:t>PERRS</w:t>
      </w:r>
      <w:r>
        <w:rPr>
          <w:i/>
          <w:position w:val="-3"/>
          <w:sz w:val="13"/>
        </w:rPr>
        <w:t>NC</w:t>
      </w:r>
      <w:r>
        <w:rPr>
          <w:rFonts w:ascii="Courier New" w:hAnsi="Courier New"/>
          <w:sz w:val="16"/>
        </w:rPr>
        <w:t>)</w:t>
        <w:tab/>
      </w:r>
      <w:r>
        <w:rPr>
          <w:rFonts w:ascii="Arial" w:hAnsi="Arial"/>
          <w:sz w:val="16"/>
        </w:rPr>
        <w:t>Position constraint errors, R-18</w:t>
      </w:r>
    </w:p>
    <w:p>
      <w:pPr>
        <w:spacing w:line="204" w:lineRule="auto" w:before="0"/>
        <w:ind w:left="465" w:right="0" w:firstLine="0"/>
        <w:jc w:val="both"/>
        <w:rPr>
          <w:rFonts w:ascii="Arial" w:hAnsi="Arial"/>
          <w:sz w:val="16"/>
        </w:rPr>
      </w:pPr>
      <w:r>
        <w:rPr>
          <w:rFonts w:ascii="Courier New" w:hAnsi="Courier New"/>
          <w:sz w:val="16"/>
        </w:rPr>
        <w:t>SDPOS</w:t>
      </w:r>
      <w:r>
        <w:rPr>
          <w:rFonts w:ascii="Courier New" w:hAnsi="Courier New"/>
          <w:spacing w:val="40"/>
          <w:w w:val="150"/>
          <w:sz w:val="16"/>
        </w:rPr>
        <w:t>  </w:t>
      </w:r>
      <w:r>
        <w:rPr>
          <w:rFonts w:ascii="Courier New" w:hAnsi="Courier New"/>
          <w:sz w:val="16"/>
        </w:rPr>
        <w:t>(BODY</w:t>
      </w:r>
      <w:r>
        <w:rPr>
          <w:i/>
          <w:position w:val="6"/>
          <w:sz w:val="13"/>
        </w:rPr>
        <w:t>i</w:t>
      </w:r>
      <w:r>
        <w:rPr>
          <w:rFonts w:ascii="Courier New" w:hAnsi="Courier New"/>
          <w:sz w:val="16"/>
        </w:rPr>
        <w:t>,POINT</w:t>
      </w:r>
      <w:r>
        <w:rPr>
          <w:i/>
          <w:position w:val="-3"/>
          <w:sz w:val="13"/>
        </w:rPr>
        <w:t>3</w:t>
      </w:r>
      <w:r>
        <w:rPr>
          <w:rFonts w:ascii="Courier New" w:hAnsi="Courier New"/>
          <w:sz w:val="16"/>
        </w:rPr>
        <w:t>,</w:t>
      </w:r>
      <w:r>
        <w:rPr>
          <w:rFonts w:ascii="Symbol" w:hAnsi="Symbol"/>
          <w:sz w:val="14"/>
        </w:rPr>
        <w:t></w:t>
      </w:r>
      <w:r>
        <w:rPr>
          <w:rFonts w:ascii="Courier New" w:hAnsi="Courier New"/>
          <w:sz w:val="16"/>
        </w:rPr>
        <w:t>LOC</w:t>
      </w:r>
      <w:r>
        <w:rPr>
          <w:i/>
          <w:position w:val="-3"/>
          <w:sz w:val="13"/>
        </w:rPr>
        <w:t>3</w:t>
      </w:r>
      <w:r>
        <w:rPr>
          <w:rFonts w:ascii="Courier New" w:hAnsi="Courier New"/>
          <w:sz w:val="16"/>
        </w:rPr>
        <w:t>)</w:t>
      </w:r>
      <w:r>
        <w:rPr>
          <w:rFonts w:ascii="Courier New" w:hAnsi="Courier New"/>
          <w:spacing w:val="41"/>
          <w:w w:val="150"/>
          <w:sz w:val="16"/>
        </w:rPr>
        <w:t>     </w:t>
      </w:r>
      <w:r>
        <w:rPr>
          <w:rFonts w:ascii="Arial" w:hAnsi="Arial"/>
          <w:sz w:val="16"/>
        </w:rPr>
        <w:t>Inertial</w:t>
      </w:r>
      <w:r>
        <w:rPr>
          <w:rFonts w:ascii="Arial" w:hAnsi="Arial"/>
          <w:spacing w:val="1"/>
          <w:sz w:val="16"/>
        </w:rPr>
        <w:t> </w:t>
      </w:r>
      <w:r>
        <w:rPr>
          <w:rFonts w:ascii="Arial" w:hAnsi="Arial"/>
          <w:sz w:val="16"/>
        </w:rPr>
        <w:t>position</w:t>
      </w:r>
      <w:r>
        <w:rPr>
          <w:rFonts w:ascii="Arial" w:hAnsi="Arial"/>
          <w:spacing w:val="-2"/>
          <w:sz w:val="16"/>
        </w:rPr>
        <w:t> </w:t>
      </w:r>
      <w:r>
        <w:rPr>
          <w:rFonts w:ascii="Arial" w:hAnsi="Arial"/>
          <w:sz w:val="16"/>
        </w:rPr>
        <w:t>of</w:t>
      </w:r>
      <w:r>
        <w:rPr>
          <w:rFonts w:ascii="Arial" w:hAnsi="Arial"/>
          <w:spacing w:val="-2"/>
          <w:sz w:val="16"/>
        </w:rPr>
        <w:t> </w:t>
      </w:r>
      <w:r>
        <w:rPr>
          <w:rFonts w:ascii="Arial" w:hAnsi="Arial"/>
          <w:sz w:val="16"/>
        </w:rPr>
        <w:t>any</w:t>
      </w:r>
      <w:r>
        <w:rPr>
          <w:rFonts w:ascii="Arial" w:hAnsi="Arial"/>
          <w:spacing w:val="-1"/>
          <w:sz w:val="16"/>
        </w:rPr>
        <w:t> </w:t>
      </w:r>
      <w:r>
        <w:rPr>
          <w:rFonts w:ascii="Arial" w:hAnsi="Arial"/>
          <w:sz w:val="16"/>
        </w:rPr>
        <w:t>point</w:t>
      </w:r>
      <w:r>
        <w:rPr>
          <w:rFonts w:ascii="Arial" w:hAnsi="Arial"/>
          <w:spacing w:val="-2"/>
          <w:sz w:val="16"/>
        </w:rPr>
        <w:t> </w:t>
      </w:r>
      <w:r>
        <w:rPr>
          <w:rFonts w:ascii="Arial" w:hAnsi="Arial"/>
          <w:sz w:val="16"/>
        </w:rPr>
        <w:t>on</w:t>
      </w:r>
      <w:r>
        <w:rPr>
          <w:rFonts w:ascii="Arial" w:hAnsi="Arial"/>
          <w:spacing w:val="-1"/>
          <w:sz w:val="16"/>
        </w:rPr>
        <w:t> </w:t>
      </w:r>
      <w:r>
        <w:rPr>
          <w:rFonts w:ascii="Arial" w:hAnsi="Arial"/>
          <w:sz w:val="16"/>
        </w:rPr>
        <w:t>body,</w:t>
      </w:r>
      <w:r>
        <w:rPr>
          <w:rFonts w:ascii="Arial" w:hAnsi="Arial"/>
          <w:spacing w:val="-2"/>
          <w:sz w:val="16"/>
        </w:rPr>
        <w:t> </w:t>
      </w:r>
      <w:r>
        <w:rPr>
          <w:rFonts w:ascii="Arial" w:hAnsi="Arial"/>
          <w:sz w:val="16"/>
        </w:rPr>
        <w:t>R-</w:t>
      </w:r>
      <w:r>
        <w:rPr>
          <w:rFonts w:ascii="Arial" w:hAnsi="Arial"/>
          <w:spacing w:val="-5"/>
          <w:sz w:val="16"/>
        </w:rPr>
        <w:t>70</w:t>
      </w:r>
    </w:p>
    <w:p>
      <w:pPr>
        <w:tabs>
          <w:tab w:pos="4065" w:val="left" w:leader="none"/>
        </w:tabs>
        <w:spacing w:line="204" w:lineRule="exact" w:before="0"/>
        <w:ind w:left="465" w:right="0" w:firstLine="0"/>
        <w:jc w:val="left"/>
        <w:rPr>
          <w:rFonts w:ascii="Arial" w:hAnsi="Arial"/>
          <w:sz w:val="16"/>
        </w:rPr>
      </w:pPr>
      <w:r>
        <w:rPr>
          <w:rFonts w:ascii="Courier New" w:hAnsi="Courier New"/>
          <w:sz w:val="16"/>
        </w:rPr>
        <w:t>SDPSEUDO</w:t>
      </w:r>
      <w:r>
        <w:rPr>
          <w:rFonts w:ascii="Courier New" w:hAnsi="Courier New"/>
          <w:spacing w:val="-8"/>
          <w:sz w:val="16"/>
        </w:rPr>
        <w:t> </w:t>
      </w:r>
      <w:r>
        <w:rPr>
          <w:rFonts w:ascii="Courier New" w:hAnsi="Courier New"/>
          <w:spacing w:val="-2"/>
          <w:sz w:val="16"/>
        </w:rPr>
        <w:t>(</w:t>
      </w:r>
      <w:r>
        <w:rPr>
          <w:rFonts w:ascii="Symbol" w:hAnsi="Symbol"/>
          <w:spacing w:val="-2"/>
          <w:sz w:val="14"/>
        </w:rPr>
        <w:t></w:t>
      </w:r>
      <w:r>
        <w:rPr>
          <w:rFonts w:ascii="Courier New" w:hAnsi="Courier New"/>
          <w:spacing w:val="-2"/>
          <w:sz w:val="16"/>
        </w:rPr>
        <w:t>LQ</w:t>
      </w:r>
      <w:r>
        <w:rPr>
          <w:i/>
          <w:spacing w:val="-2"/>
          <w:position w:val="-3"/>
          <w:sz w:val="13"/>
        </w:rPr>
        <w:t>NLQ</w:t>
      </w:r>
      <w:r>
        <w:rPr>
          <w:rFonts w:ascii="Courier New" w:hAnsi="Courier New"/>
          <w:spacing w:val="-2"/>
          <w:sz w:val="16"/>
        </w:rPr>
        <w:t>,</w:t>
      </w:r>
      <w:r>
        <w:rPr>
          <w:rFonts w:ascii="Symbol" w:hAnsi="Symbol"/>
          <w:spacing w:val="-2"/>
          <w:sz w:val="14"/>
        </w:rPr>
        <w:t></w:t>
      </w:r>
      <w:r>
        <w:rPr>
          <w:rFonts w:ascii="Courier New" w:hAnsi="Courier New"/>
          <w:spacing w:val="-2"/>
          <w:sz w:val="16"/>
        </w:rPr>
        <w:t>LU</w:t>
      </w:r>
      <w:r>
        <w:rPr>
          <w:i/>
          <w:spacing w:val="-2"/>
          <w:position w:val="-3"/>
          <w:sz w:val="13"/>
        </w:rPr>
        <w:t>NLU</w:t>
      </w:r>
      <w:r>
        <w:rPr>
          <w:rFonts w:ascii="Courier New" w:hAnsi="Courier New"/>
          <w:spacing w:val="-2"/>
          <w:sz w:val="16"/>
        </w:rPr>
        <w:t>)</w:t>
      </w:r>
      <w:r>
        <w:rPr>
          <w:rFonts w:ascii="Courier New" w:hAnsi="Courier New"/>
          <w:sz w:val="16"/>
        </w:rPr>
        <w:tab/>
      </w:r>
      <w:r>
        <w:rPr>
          <w:rFonts w:ascii="Arial" w:hAnsi="Arial"/>
          <w:sz w:val="16"/>
        </w:rPr>
        <w:t>Return</w:t>
      </w:r>
      <w:r>
        <w:rPr>
          <w:rFonts w:ascii="Arial" w:hAnsi="Arial"/>
          <w:spacing w:val="-8"/>
          <w:sz w:val="16"/>
        </w:rPr>
        <w:t> </w:t>
      </w:r>
      <w:r>
        <w:rPr>
          <w:rFonts w:ascii="Arial" w:hAnsi="Arial"/>
          <w:sz w:val="16"/>
        </w:rPr>
        <w:t>pseudo-state</w:t>
      </w:r>
      <w:r>
        <w:rPr>
          <w:rFonts w:ascii="Arial" w:hAnsi="Arial"/>
          <w:spacing w:val="-8"/>
          <w:sz w:val="16"/>
        </w:rPr>
        <w:t> </w:t>
      </w:r>
      <w:r>
        <w:rPr>
          <w:rFonts w:ascii="Arial" w:hAnsi="Arial"/>
          <w:sz w:val="16"/>
        </w:rPr>
        <w:t>variables,</w:t>
      </w:r>
      <w:r>
        <w:rPr>
          <w:rFonts w:ascii="Arial" w:hAnsi="Arial"/>
          <w:spacing w:val="-7"/>
          <w:sz w:val="16"/>
        </w:rPr>
        <w:t> </w:t>
      </w:r>
      <w:r>
        <w:rPr>
          <w:rFonts w:ascii="Arial" w:hAnsi="Arial"/>
          <w:sz w:val="16"/>
        </w:rPr>
        <w:t>R-</w:t>
      </w:r>
      <w:r>
        <w:rPr>
          <w:rFonts w:ascii="Arial" w:hAnsi="Arial"/>
          <w:spacing w:val="-5"/>
          <w:sz w:val="16"/>
        </w:rPr>
        <w:t>114</w:t>
      </w:r>
    </w:p>
    <w:p>
      <w:pPr>
        <w:tabs>
          <w:tab w:pos="1329" w:val="left" w:leader="none"/>
          <w:tab w:pos="4065" w:val="left" w:leader="none"/>
        </w:tabs>
        <w:spacing w:line="206" w:lineRule="auto" w:before="0"/>
        <w:ind w:left="465" w:right="1095" w:firstLine="0"/>
        <w:jc w:val="left"/>
        <w:rPr>
          <w:rFonts w:ascii="Arial" w:hAnsi="Arial"/>
          <w:sz w:val="16"/>
        </w:rPr>
      </w:pPr>
      <w:r>
        <w:rPr>
          <w:rFonts w:ascii="Courier New" w:hAnsi="Courier New"/>
          <w:sz w:val="16"/>
        </w:rPr>
        <w:t>SDPSQDOT (</w:t>
      </w:r>
      <w:r>
        <w:rPr>
          <w:rFonts w:ascii="Symbol" w:hAnsi="Symbol"/>
          <w:sz w:val="14"/>
        </w:rPr>
        <w:t></w:t>
      </w:r>
      <w:r>
        <w:rPr>
          <w:rFonts w:ascii="Courier New" w:hAnsi="Courier New"/>
          <w:sz w:val="16"/>
        </w:rPr>
        <w:t>LQDOT</w:t>
      </w:r>
      <w:r>
        <w:rPr>
          <w:i/>
          <w:position w:val="-3"/>
          <w:sz w:val="13"/>
        </w:rPr>
        <w:t>NLQ</w:t>
      </w:r>
      <w:r>
        <w:rPr>
          <w:rFonts w:ascii="Courier New" w:hAnsi="Courier New"/>
          <w:sz w:val="16"/>
        </w:rPr>
        <w:t>)</w:t>
        <w:tab/>
      </w:r>
      <w:r>
        <w:rPr>
          <w:rFonts w:ascii="Arial" w:hAnsi="Arial"/>
          <w:sz w:val="16"/>
        </w:rPr>
        <w:t>Return pseudo-q derivatives, R-114</w:t>
      </w:r>
      <w:r>
        <w:rPr>
          <w:rFonts w:ascii="Arial" w:hAnsi="Arial"/>
          <w:spacing w:val="40"/>
          <w:sz w:val="16"/>
        </w:rPr>
        <w:t> </w:t>
      </w:r>
      <w:r>
        <w:rPr>
          <w:rFonts w:ascii="Courier New" w:hAnsi="Courier New"/>
          <w:sz w:val="16"/>
        </w:rPr>
        <w:t>SDTRANS</w:t>
      </w:r>
      <w:r>
        <w:rPr>
          <w:rFonts w:ascii="Courier New" w:hAnsi="Courier New"/>
          <w:spacing w:val="61"/>
          <w:sz w:val="16"/>
        </w:rPr>
        <w:t> </w:t>
      </w:r>
      <w:r>
        <w:rPr>
          <w:rFonts w:ascii="Courier New" w:hAnsi="Courier New"/>
          <w:sz w:val="16"/>
        </w:rPr>
        <w:t>(FRBODY</w:t>
      </w:r>
      <w:r>
        <w:rPr>
          <w:i/>
          <w:position w:val="6"/>
          <w:sz w:val="13"/>
        </w:rPr>
        <w:t>i</w:t>
      </w:r>
      <w:r>
        <w:rPr>
          <w:rFonts w:ascii="Courier New" w:hAnsi="Courier New"/>
          <w:sz w:val="16"/>
        </w:rPr>
        <w:t>,FVEC</w:t>
      </w:r>
      <w:r>
        <w:rPr>
          <w:i/>
          <w:position w:val="-3"/>
          <w:sz w:val="13"/>
        </w:rPr>
        <w:t>3</w:t>
      </w:r>
      <w:r>
        <w:rPr>
          <w:rFonts w:ascii="Courier New" w:hAnsi="Courier New"/>
          <w:sz w:val="16"/>
        </w:rPr>
        <w:t>,TOBODY</w:t>
      </w:r>
      <w:r>
        <w:rPr>
          <w:i/>
          <w:position w:val="6"/>
          <w:sz w:val="13"/>
        </w:rPr>
        <w:t>i</w:t>
      </w:r>
      <w:r>
        <w:rPr>
          <w:rFonts w:ascii="Courier New" w:hAnsi="Courier New"/>
          <w:sz w:val="16"/>
        </w:rPr>
        <w:t>,</w:t>
      </w:r>
      <w:r>
        <w:rPr>
          <w:rFonts w:ascii="Symbol" w:hAnsi="Symbol"/>
          <w:sz w:val="14"/>
        </w:rPr>
        <w:t></w:t>
      </w:r>
      <w:r>
        <w:rPr>
          <w:rFonts w:ascii="Courier New" w:hAnsi="Courier New"/>
          <w:sz w:val="16"/>
        </w:rPr>
        <w:t>TVEC</w:t>
      </w:r>
      <w:r>
        <w:rPr>
          <w:i/>
          <w:position w:val="-3"/>
          <w:sz w:val="13"/>
        </w:rPr>
        <w:t>3</w:t>
      </w:r>
      <w:r>
        <w:rPr>
          <w:rFonts w:ascii="Courier New" w:hAnsi="Courier New"/>
          <w:sz w:val="16"/>
        </w:rPr>
        <w:t>)</w:t>
      </w:r>
      <w:r>
        <w:rPr>
          <w:rFonts w:ascii="Courier New" w:hAnsi="Courier New"/>
          <w:spacing w:val="-25"/>
          <w:sz w:val="16"/>
        </w:rPr>
        <w:t> </w:t>
      </w:r>
      <w:r>
        <w:rPr>
          <w:rFonts w:ascii="Arial" w:hAnsi="Arial"/>
          <w:sz w:val="16"/>
        </w:rPr>
        <w:t>Xform</w:t>
      </w:r>
      <w:r>
        <w:rPr>
          <w:rFonts w:ascii="Arial" w:hAnsi="Arial"/>
          <w:spacing w:val="-6"/>
          <w:sz w:val="16"/>
        </w:rPr>
        <w:t> </w:t>
      </w:r>
      <w:r>
        <w:rPr>
          <w:rFonts w:ascii="Arial" w:hAnsi="Arial"/>
          <w:sz w:val="16"/>
        </w:rPr>
        <w:t>vector</w:t>
      </w:r>
      <w:r>
        <w:rPr>
          <w:rFonts w:ascii="Arial" w:hAnsi="Arial"/>
          <w:spacing w:val="-6"/>
          <w:sz w:val="16"/>
        </w:rPr>
        <w:t> </w:t>
      </w:r>
      <w:r>
        <w:rPr>
          <w:rFonts w:ascii="Arial" w:hAnsi="Arial"/>
          <w:sz w:val="16"/>
        </w:rPr>
        <w:t>from</w:t>
      </w:r>
      <w:r>
        <w:rPr>
          <w:rFonts w:ascii="Arial" w:hAnsi="Arial"/>
          <w:spacing w:val="-6"/>
          <w:sz w:val="16"/>
        </w:rPr>
        <w:t> </w:t>
      </w:r>
      <w:r>
        <w:rPr>
          <w:rFonts w:ascii="Arial" w:hAnsi="Arial"/>
          <w:sz w:val="16"/>
        </w:rPr>
        <w:t>one</w:t>
      </w:r>
      <w:r>
        <w:rPr>
          <w:rFonts w:ascii="Arial" w:hAnsi="Arial"/>
          <w:spacing w:val="-6"/>
          <w:sz w:val="16"/>
        </w:rPr>
        <w:t> </w:t>
      </w:r>
      <w:r>
        <w:rPr>
          <w:rFonts w:ascii="Arial" w:hAnsi="Arial"/>
          <w:sz w:val="16"/>
        </w:rPr>
        <w:t>frame</w:t>
      </w:r>
      <w:r>
        <w:rPr>
          <w:rFonts w:ascii="Arial" w:hAnsi="Arial"/>
          <w:spacing w:val="-6"/>
          <w:sz w:val="16"/>
        </w:rPr>
        <w:t> </w:t>
      </w:r>
      <w:r>
        <w:rPr>
          <w:rFonts w:ascii="Arial" w:hAnsi="Arial"/>
          <w:sz w:val="16"/>
        </w:rPr>
        <w:t>to</w:t>
      </w:r>
      <w:r>
        <w:rPr>
          <w:rFonts w:ascii="Arial" w:hAnsi="Arial"/>
          <w:spacing w:val="-6"/>
          <w:sz w:val="16"/>
        </w:rPr>
        <w:t> </w:t>
      </w:r>
      <w:r>
        <w:rPr>
          <w:rFonts w:ascii="Arial" w:hAnsi="Arial"/>
          <w:sz w:val="16"/>
        </w:rPr>
        <w:t>another,</w:t>
      </w:r>
      <w:r>
        <w:rPr>
          <w:rFonts w:ascii="Arial" w:hAnsi="Arial"/>
          <w:spacing w:val="-6"/>
          <w:sz w:val="16"/>
        </w:rPr>
        <w:t> </w:t>
      </w:r>
      <w:r>
        <w:rPr>
          <w:rFonts w:ascii="Arial" w:hAnsi="Arial"/>
          <w:sz w:val="16"/>
        </w:rPr>
        <w:t>R-72 </w:t>
      </w:r>
      <w:r>
        <w:rPr>
          <w:rFonts w:ascii="Courier New" w:hAnsi="Courier New"/>
          <w:spacing w:val="-2"/>
          <w:sz w:val="16"/>
        </w:rPr>
        <w:t>SDSYS</w:t>
      </w:r>
      <w:r>
        <w:rPr>
          <w:rFonts w:ascii="Courier New" w:hAnsi="Courier New"/>
          <w:sz w:val="16"/>
        </w:rPr>
        <w:tab/>
      </w:r>
      <w:r>
        <w:rPr>
          <w:rFonts w:ascii="Courier New" w:hAnsi="Courier New"/>
          <w:spacing w:val="-2"/>
          <w:sz w:val="16"/>
        </w:rPr>
        <w:t>(</w:t>
      </w:r>
      <w:r>
        <w:rPr>
          <w:rFonts w:ascii="Symbol" w:hAnsi="Symbol"/>
          <w:spacing w:val="-2"/>
          <w:sz w:val="14"/>
        </w:rPr>
        <w:t></w:t>
      </w:r>
      <w:r>
        <w:rPr>
          <w:rFonts w:ascii="Courier New" w:hAnsi="Courier New"/>
          <w:spacing w:val="-2"/>
          <w:sz w:val="16"/>
        </w:rPr>
        <w:t>MTOT,</w:t>
      </w:r>
      <w:r>
        <w:rPr>
          <w:rFonts w:ascii="Symbol" w:hAnsi="Symbol"/>
          <w:spacing w:val="-2"/>
          <w:sz w:val="14"/>
        </w:rPr>
        <w:t></w:t>
      </w:r>
      <w:r>
        <w:rPr>
          <w:rFonts w:ascii="Courier New" w:hAnsi="Courier New"/>
          <w:spacing w:val="-2"/>
          <w:sz w:val="16"/>
        </w:rPr>
        <w:t>CM</w:t>
      </w:r>
      <w:r>
        <w:rPr>
          <w:i/>
          <w:spacing w:val="-2"/>
          <w:position w:val="-3"/>
          <w:sz w:val="13"/>
        </w:rPr>
        <w:t>3</w:t>
      </w:r>
      <w:r>
        <w:rPr>
          <w:rFonts w:ascii="Courier New" w:hAnsi="Courier New"/>
          <w:spacing w:val="-2"/>
          <w:sz w:val="16"/>
        </w:rPr>
        <w:t>,</w:t>
      </w:r>
      <w:r>
        <w:rPr>
          <w:rFonts w:ascii="Symbol" w:hAnsi="Symbol"/>
          <w:spacing w:val="-2"/>
          <w:sz w:val="14"/>
        </w:rPr>
        <w:t></w:t>
      </w:r>
      <w:r>
        <w:rPr>
          <w:rFonts w:ascii="Courier New" w:hAnsi="Courier New"/>
          <w:spacing w:val="-2"/>
          <w:sz w:val="16"/>
        </w:rPr>
        <w:t>ICM</w:t>
      </w:r>
      <w:r>
        <w:rPr>
          <w:i/>
          <w:spacing w:val="-2"/>
          <w:position w:val="-3"/>
          <w:sz w:val="13"/>
        </w:rPr>
        <w:t>3,3</w:t>
      </w:r>
      <w:r>
        <w:rPr>
          <w:rFonts w:ascii="Courier New" w:hAnsi="Courier New"/>
          <w:spacing w:val="-2"/>
          <w:sz w:val="16"/>
        </w:rPr>
        <w:t>)</w:t>
      </w:r>
      <w:r>
        <w:rPr>
          <w:rFonts w:ascii="Courier New" w:hAnsi="Courier New"/>
          <w:sz w:val="16"/>
        </w:rPr>
        <w:tab/>
      </w:r>
      <w:r>
        <w:rPr>
          <w:rFonts w:ascii="Arial" w:hAnsi="Arial"/>
          <w:sz w:val="16"/>
        </w:rPr>
        <w:t>System</w:t>
      </w:r>
      <w:r>
        <w:rPr>
          <w:rFonts w:ascii="Arial" w:hAnsi="Arial"/>
          <w:spacing w:val="-2"/>
          <w:sz w:val="16"/>
        </w:rPr>
        <w:t> </w:t>
      </w:r>
      <w:r>
        <w:rPr>
          <w:rFonts w:ascii="Arial" w:hAnsi="Arial"/>
          <w:sz w:val="16"/>
        </w:rPr>
        <w:t>mass,</w:t>
      </w:r>
      <w:r>
        <w:rPr>
          <w:rFonts w:ascii="Arial" w:hAnsi="Arial"/>
          <w:spacing w:val="-2"/>
          <w:sz w:val="16"/>
        </w:rPr>
        <w:t> </w:t>
      </w:r>
      <w:r>
        <w:rPr>
          <w:rFonts w:ascii="Arial" w:hAnsi="Arial"/>
          <w:sz w:val="16"/>
        </w:rPr>
        <w:t>ctr.</w:t>
      </w:r>
      <w:r>
        <w:rPr>
          <w:rFonts w:ascii="Arial" w:hAnsi="Arial"/>
          <w:spacing w:val="-2"/>
          <w:sz w:val="16"/>
        </w:rPr>
        <w:t> </w:t>
      </w:r>
      <w:r>
        <w:rPr>
          <w:rFonts w:ascii="Arial" w:hAnsi="Arial"/>
          <w:sz w:val="16"/>
        </w:rPr>
        <w:t>of</w:t>
      </w:r>
      <w:r>
        <w:rPr>
          <w:rFonts w:ascii="Arial" w:hAnsi="Arial"/>
          <w:spacing w:val="-2"/>
          <w:sz w:val="16"/>
        </w:rPr>
        <w:t> </w:t>
      </w:r>
      <w:r>
        <w:rPr>
          <w:rFonts w:ascii="Arial" w:hAnsi="Arial"/>
          <w:sz w:val="16"/>
        </w:rPr>
        <w:t>mass,</w:t>
      </w:r>
      <w:r>
        <w:rPr>
          <w:rFonts w:ascii="Arial" w:hAnsi="Arial"/>
          <w:spacing w:val="-2"/>
          <w:sz w:val="16"/>
        </w:rPr>
        <w:t> </w:t>
      </w:r>
      <w:r>
        <w:rPr>
          <w:rFonts w:ascii="Arial" w:hAnsi="Arial"/>
          <w:sz w:val="16"/>
        </w:rPr>
        <w:t>inertia</w:t>
      </w:r>
      <w:r>
        <w:rPr>
          <w:rFonts w:ascii="Arial" w:hAnsi="Arial"/>
          <w:spacing w:val="-2"/>
          <w:sz w:val="16"/>
        </w:rPr>
        <w:t> </w:t>
      </w:r>
      <w:r>
        <w:rPr>
          <w:rFonts w:ascii="Arial" w:hAnsi="Arial"/>
          <w:sz w:val="16"/>
        </w:rPr>
        <w:t>mat.,</w:t>
      </w:r>
      <w:r>
        <w:rPr>
          <w:rFonts w:ascii="Arial" w:hAnsi="Arial"/>
          <w:spacing w:val="-2"/>
          <w:sz w:val="16"/>
        </w:rPr>
        <w:t> </w:t>
      </w:r>
      <w:r>
        <w:rPr>
          <w:rFonts w:ascii="Arial" w:hAnsi="Arial"/>
          <w:sz w:val="16"/>
        </w:rPr>
        <w:t>R-71 </w:t>
      </w:r>
      <w:r>
        <w:rPr>
          <w:rFonts w:ascii="Courier New" w:hAnsi="Courier New"/>
          <w:spacing w:val="-2"/>
          <w:sz w:val="16"/>
        </w:rPr>
        <w:t>SDVEL</w:t>
      </w:r>
      <w:r>
        <w:rPr>
          <w:rFonts w:ascii="Courier New" w:hAnsi="Courier New"/>
          <w:sz w:val="16"/>
        </w:rPr>
        <w:tab/>
      </w:r>
      <w:r>
        <w:rPr>
          <w:rFonts w:ascii="Courier New" w:hAnsi="Courier New"/>
          <w:spacing w:val="-2"/>
          <w:sz w:val="16"/>
        </w:rPr>
        <w:t>(BODY</w:t>
      </w:r>
      <w:r>
        <w:rPr>
          <w:i/>
          <w:spacing w:val="-2"/>
          <w:position w:val="6"/>
          <w:sz w:val="13"/>
        </w:rPr>
        <w:t>i</w:t>
      </w:r>
      <w:r>
        <w:rPr>
          <w:rFonts w:ascii="Courier New" w:hAnsi="Courier New"/>
          <w:spacing w:val="-2"/>
          <w:sz w:val="16"/>
        </w:rPr>
        <w:t>,POINT</w:t>
      </w:r>
      <w:r>
        <w:rPr>
          <w:i/>
          <w:spacing w:val="-2"/>
          <w:position w:val="-3"/>
          <w:sz w:val="13"/>
        </w:rPr>
        <w:t>3</w:t>
      </w:r>
      <w:r>
        <w:rPr>
          <w:rFonts w:ascii="Courier New" w:hAnsi="Courier New"/>
          <w:spacing w:val="-2"/>
          <w:sz w:val="16"/>
        </w:rPr>
        <w:t>,</w:t>
      </w:r>
      <w:r>
        <w:rPr>
          <w:rFonts w:ascii="Symbol" w:hAnsi="Symbol"/>
          <w:spacing w:val="-2"/>
          <w:sz w:val="14"/>
        </w:rPr>
        <w:t></w:t>
      </w:r>
      <w:r>
        <w:rPr>
          <w:rFonts w:ascii="Courier New" w:hAnsi="Courier New"/>
          <w:spacing w:val="-2"/>
          <w:sz w:val="16"/>
        </w:rPr>
        <w:t>VEL</w:t>
      </w:r>
      <w:r>
        <w:rPr>
          <w:i/>
          <w:spacing w:val="-2"/>
          <w:position w:val="-3"/>
          <w:sz w:val="13"/>
        </w:rPr>
        <w:t>3</w:t>
      </w:r>
      <w:r>
        <w:rPr>
          <w:rFonts w:ascii="Courier New" w:hAnsi="Courier New"/>
          <w:spacing w:val="-2"/>
          <w:sz w:val="16"/>
        </w:rPr>
        <w:t>)</w:t>
      </w:r>
      <w:r>
        <w:rPr>
          <w:rFonts w:ascii="Courier New" w:hAnsi="Courier New"/>
          <w:sz w:val="16"/>
        </w:rPr>
        <w:tab/>
      </w:r>
      <w:r>
        <w:rPr>
          <w:rFonts w:ascii="Arial" w:hAnsi="Arial"/>
          <w:sz w:val="16"/>
        </w:rPr>
        <w:t>Inertial velocity of any point on body, R-70 </w:t>
      </w:r>
      <w:r>
        <w:rPr>
          <w:rFonts w:ascii="Courier New" w:hAnsi="Courier New"/>
          <w:spacing w:val="-2"/>
          <w:sz w:val="16"/>
        </w:rPr>
        <w:t>SDVERR</w:t>
      </w:r>
      <w:r>
        <w:rPr>
          <w:rFonts w:ascii="Courier New" w:hAnsi="Courier New"/>
          <w:sz w:val="16"/>
        </w:rPr>
        <w:tab/>
      </w:r>
      <w:r>
        <w:rPr>
          <w:rFonts w:ascii="Courier New" w:hAnsi="Courier New"/>
          <w:spacing w:val="-2"/>
          <w:sz w:val="16"/>
        </w:rPr>
        <w:t>(</w:t>
      </w:r>
      <w:r>
        <w:rPr>
          <w:rFonts w:ascii="Symbol" w:hAnsi="Symbol"/>
          <w:spacing w:val="-2"/>
          <w:sz w:val="14"/>
        </w:rPr>
        <w:t></w:t>
      </w:r>
      <w:r>
        <w:rPr>
          <w:rFonts w:ascii="Courier New" w:hAnsi="Courier New"/>
          <w:spacing w:val="-2"/>
          <w:sz w:val="16"/>
        </w:rPr>
        <w:t>VERRS</w:t>
      </w:r>
      <w:r>
        <w:rPr>
          <w:i/>
          <w:spacing w:val="-2"/>
          <w:position w:val="-3"/>
          <w:sz w:val="13"/>
        </w:rPr>
        <w:t>NC</w:t>
      </w:r>
      <w:r>
        <w:rPr>
          <w:rFonts w:ascii="Courier New" w:hAnsi="Courier New"/>
          <w:spacing w:val="-2"/>
          <w:sz w:val="16"/>
        </w:rPr>
        <w:t>)</w:t>
      </w:r>
      <w:r>
        <w:rPr>
          <w:rFonts w:ascii="Courier New" w:hAnsi="Courier New"/>
          <w:sz w:val="16"/>
        </w:rPr>
        <w:tab/>
      </w:r>
      <w:r>
        <w:rPr>
          <w:rFonts w:ascii="Arial" w:hAnsi="Arial"/>
          <w:sz w:val="16"/>
        </w:rPr>
        <w:t>Velocity constraint errors, R-18</w:t>
      </w:r>
    </w:p>
    <w:p>
      <w:pPr>
        <w:spacing w:after="0" w:line="206" w:lineRule="auto"/>
        <w:jc w:val="left"/>
        <w:rPr>
          <w:rFonts w:ascii="Arial" w:hAnsi="Arial"/>
          <w:sz w:val="16"/>
        </w:rPr>
        <w:sectPr>
          <w:type w:val="continuous"/>
          <w:pgSz w:w="12240" w:h="15840"/>
          <w:pgMar w:header="819" w:footer="1204" w:top="700" w:bottom="280" w:left="720" w:right="360"/>
          <w:cols w:num="2" w:equalWidth="0">
            <w:col w:w="2735" w:space="40"/>
            <w:col w:w="8385"/>
          </w:cols>
        </w:sectPr>
      </w:pPr>
    </w:p>
    <w:p>
      <w:pPr>
        <w:pStyle w:val="BodyText"/>
        <w:rPr>
          <w:rFonts w:ascii="Arial"/>
        </w:rPr>
      </w:pPr>
    </w:p>
    <w:p>
      <w:pPr>
        <w:pStyle w:val="BodyText"/>
        <w:spacing w:before="181"/>
        <w:rPr>
          <w:rFonts w:ascii="Arial"/>
        </w:rPr>
      </w:pPr>
    </w:p>
    <w:p>
      <w:pPr>
        <w:pStyle w:val="BodyText"/>
        <w:spacing w:after="0"/>
        <w:rPr>
          <w:rFonts w:ascii="Arial"/>
        </w:rPr>
        <w:sectPr>
          <w:headerReference w:type="default" r:id="rId837"/>
          <w:headerReference w:type="even" r:id="rId838"/>
          <w:footerReference w:type="default" r:id="rId839"/>
          <w:footerReference w:type="even" r:id="rId840"/>
          <w:pgSz w:w="12240" w:h="15840"/>
          <w:pgMar w:header="819" w:footer="1204" w:top="1300" w:bottom="1400" w:left="720" w:right="360"/>
          <w:pgNumType w:start="5"/>
        </w:sectPr>
      </w:pPr>
    </w:p>
    <w:p>
      <w:pPr>
        <w:pStyle w:val="BodyText"/>
        <w:rPr>
          <w:rFonts w:ascii="Arial"/>
        </w:rPr>
      </w:pPr>
    </w:p>
    <w:p>
      <w:pPr>
        <w:pStyle w:val="BodyText"/>
        <w:rPr>
          <w:rFonts w:ascii="Arial"/>
        </w:rPr>
      </w:pPr>
    </w:p>
    <w:p>
      <w:pPr>
        <w:pStyle w:val="BodyText"/>
        <w:spacing w:before="21"/>
        <w:rPr>
          <w:rFonts w:ascii="Arial"/>
        </w:rPr>
      </w:pPr>
    </w:p>
    <w:p>
      <w:pPr>
        <w:pStyle w:val="BodyText"/>
        <w:spacing w:line="208" w:lineRule="auto"/>
        <w:ind w:left="1557" w:hanging="634"/>
        <w:rPr>
          <w:rFonts w:ascii="Arial"/>
        </w:rPr>
      </w:pPr>
      <w:r>
        <w:rPr>
          <w:rFonts w:ascii="Arial"/>
        </w:rPr>
        <w:t>Obtain</w:t>
      </w:r>
      <w:r>
        <w:rPr>
          <w:rFonts w:ascii="Arial"/>
          <w:spacing w:val="-14"/>
        </w:rPr>
        <w:t> </w:t>
      </w:r>
      <w:r>
        <w:rPr>
          <w:rFonts w:ascii="Arial"/>
        </w:rPr>
        <w:t>Acceleration</w:t>
      </w:r>
      <w:r>
        <w:rPr>
          <w:rFonts w:ascii="Arial"/>
          <w:spacing w:val="-14"/>
        </w:rPr>
        <w:t> </w:t>
      </w:r>
      <w:r>
        <w:rPr>
          <w:rFonts w:ascii="Arial"/>
        </w:rPr>
        <w:t>and Load</w:t>
      </w:r>
      <w:r>
        <w:rPr>
          <w:rFonts w:ascii="Arial"/>
          <w:spacing w:val="-5"/>
        </w:rPr>
        <w:t> </w:t>
      </w:r>
      <w:r>
        <w:rPr>
          <w:rFonts w:ascii="Arial"/>
          <w:spacing w:val="-2"/>
        </w:rPr>
        <w:t>Information</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69"/>
        <w:rPr>
          <w:rFonts w:ascii="Arial"/>
        </w:rPr>
      </w:pPr>
    </w:p>
    <w:p>
      <w:pPr>
        <w:pStyle w:val="BodyText"/>
        <w:jc w:val="right"/>
        <w:rPr>
          <w:rFonts w:ascii="Arial"/>
        </w:rPr>
      </w:pPr>
      <w:r>
        <w:rPr>
          <w:rFonts w:ascii="Arial"/>
        </w:rPr>
        <w:t>Utility </w:t>
      </w:r>
      <w:r>
        <w:rPr>
          <w:rFonts w:ascii="Arial"/>
          <w:spacing w:val="-2"/>
        </w:rPr>
        <w:t>Routines</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7"/>
        <w:rPr>
          <w:rFonts w:ascii="Arial"/>
        </w:rPr>
      </w:pPr>
    </w:p>
    <w:p>
      <w:pPr>
        <w:pStyle w:val="BodyText"/>
        <w:ind w:right="13"/>
        <w:jc w:val="right"/>
        <w:rPr>
          <w:rFonts w:ascii="Arial"/>
        </w:rPr>
      </w:pPr>
      <w:r>
        <w:rPr>
          <w:rFonts w:ascii="Arial"/>
        </w:rPr>
        <w:t>User-Written</w:t>
      </w:r>
      <w:r>
        <w:rPr>
          <w:rFonts w:ascii="Arial"/>
          <w:spacing w:val="-13"/>
        </w:rPr>
        <w:t> </w:t>
      </w:r>
      <w:r>
        <w:rPr>
          <w:rFonts w:ascii="Arial"/>
          <w:spacing w:val="-2"/>
        </w:rPr>
        <w:t>Routines</w:t>
      </w:r>
    </w:p>
    <w:p>
      <w:pPr>
        <w:tabs>
          <w:tab w:pos="1361" w:val="left" w:leader="none"/>
          <w:tab w:pos="4097" w:val="left" w:leader="none"/>
        </w:tabs>
        <w:spacing w:line="211" w:lineRule="auto" w:before="114"/>
        <w:ind w:left="497" w:right="822" w:firstLine="0"/>
        <w:jc w:val="left"/>
        <w:rPr>
          <w:rFonts w:ascii="Arial" w:hAnsi="Arial"/>
          <w:sz w:val="16"/>
        </w:rPr>
      </w:pPr>
      <w:r>
        <w:rPr/>
        <w:br w:type="column"/>
      </w:r>
      <w:r>
        <w:rPr>
          <w:rFonts w:ascii="Courier New" w:hAnsi="Courier New"/>
          <w:spacing w:val="-2"/>
          <w:sz w:val="16"/>
        </w:rPr>
        <w:t>SDACC</w:t>
      </w:r>
      <w:r>
        <w:rPr>
          <w:rFonts w:ascii="Courier New" w:hAnsi="Courier New"/>
          <w:sz w:val="16"/>
        </w:rPr>
        <w:tab/>
      </w:r>
      <w:r>
        <w:rPr>
          <w:rFonts w:ascii="Courier New" w:hAnsi="Courier New"/>
          <w:spacing w:val="-2"/>
          <w:sz w:val="16"/>
        </w:rPr>
        <w:t>(BODY</w:t>
      </w:r>
      <w:r>
        <w:rPr>
          <w:i/>
          <w:spacing w:val="-2"/>
          <w:position w:val="6"/>
          <w:sz w:val="13"/>
        </w:rPr>
        <w:t>i</w:t>
      </w:r>
      <w:r>
        <w:rPr>
          <w:rFonts w:ascii="Courier New" w:hAnsi="Courier New"/>
          <w:spacing w:val="-2"/>
          <w:sz w:val="16"/>
        </w:rPr>
        <w:t>,POINT</w:t>
      </w:r>
      <w:r>
        <w:rPr>
          <w:i/>
          <w:spacing w:val="-2"/>
          <w:position w:val="-3"/>
          <w:sz w:val="13"/>
        </w:rPr>
        <w:t>3</w:t>
      </w:r>
      <w:r>
        <w:rPr>
          <w:rFonts w:ascii="Courier New" w:hAnsi="Courier New"/>
          <w:spacing w:val="-2"/>
          <w:sz w:val="16"/>
        </w:rPr>
        <w:t>,</w:t>
      </w:r>
      <w:r>
        <w:rPr>
          <w:rFonts w:ascii="Symbol" w:hAnsi="Symbol"/>
          <w:spacing w:val="-2"/>
          <w:sz w:val="14"/>
        </w:rPr>
        <w:t></w:t>
      </w:r>
      <w:r>
        <w:rPr>
          <w:rFonts w:ascii="Courier New" w:hAnsi="Courier New"/>
          <w:spacing w:val="-2"/>
          <w:sz w:val="16"/>
        </w:rPr>
        <w:t>ACC</w:t>
      </w:r>
      <w:r>
        <w:rPr>
          <w:i/>
          <w:spacing w:val="-2"/>
          <w:position w:val="-3"/>
          <w:sz w:val="13"/>
        </w:rPr>
        <w:t>3</w:t>
      </w:r>
      <w:r>
        <w:rPr>
          <w:rFonts w:ascii="Courier New" w:hAnsi="Courier New"/>
          <w:spacing w:val="-2"/>
          <w:sz w:val="16"/>
        </w:rPr>
        <w:t>)</w:t>
      </w:r>
      <w:r>
        <w:rPr>
          <w:rFonts w:ascii="Courier New" w:hAnsi="Courier New"/>
          <w:sz w:val="16"/>
        </w:rPr>
        <w:tab/>
      </w:r>
      <w:r>
        <w:rPr>
          <w:rFonts w:ascii="Arial" w:hAnsi="Arial"/>
          <w:sz w:val="16"/>
        </w:rPr>
        <w:t>Inertial accel. of any point on body, R-70 </w:t>
      </w:r>
      <w:r>
        <w:rPr>
          <w:rFonts w:ascii="Courier New" w:hAnsi="Courier New"/>
          <w:spacing w:val="-2"/>
          <w:sz w:val="16"/>
        </w:rPr>
        <w:t>SDAERR</w:t>
      </w:r>
      <w:r>
        <w:rPr>
          <w:rFonts w:ascii="Courier New" w:hAnsi="Courier New"/>
          <w:sz w:val="16"/>
        </w:rPr>
        <w:tab/>
      </w:r>
      <w:r>
        <w:rPr>
          <w:rFonts w:ascii="Courier New" w:hAnsi="Courier New"/>
          <w:spacing w:val="-2"/>
          <w:sz w:val="16"/>
        </w:rPr>
        <w:t>(</w:t>
      </w:r>
      <w:r>
        <w:rPr>
          <w:rFonts w:ascii="Symbol" w:hAnsi="Symbol"/>
          <w:spacing w:val="-2"/>
          <w:sz w:val="14"/>
        </w:rPr>
        <w:t></w:t>
      </w:r>
      <w:r>
        <w:rPr>
          <w:rFonts w:ascii="Courier New" w:hAnsi="Courier New"/>
          <w:spacing w:val="-2"/>
          <w:sz w:val="16"/>
        </w:rPr>
        <w:t>AERRS</w:t>
      </w:r>
      <w:r>
        <w:rPr>
          <w:i/>
          <w:spacing w:val="-2"/>
          <w:position w:val="-3"/>
          <w:sz w:val="13"/>
        </w:rPr>
        <w:t>NC</w:t>
      </w:r>
      <w:r>
        <w:rPr>
          <w:rFonts w:ascii="Courier New" w:hAnsi="Courier New"/>
          <w:spacing w:val="-2"/>
          <w:sz w:val="16"/>
        </w:rPr>
        <w:t>)</w:t>
      </w:r>
      <w:r>
        <w:rPr>
          <w:rFonts w:ascii="Courier New" w:hAnsi="Courier New"/>
          <w:sz w:val="16"/>
        </w:rPr>
        <w:tab/>
      </w:r>
      <w:r>
        <w:rPr>
          <w:rFonts w:ascii="Arial" w:hAnsi="Arial"/>
          <w:sz w:val="16"/>
        </w:rPr>
        <w:t>Acceleration constraint errors, R-18 </w:t>
      </w:r>
      <w:r>
        <w:rPr>
          <w:rFonts w:ascii="Courier New" w:hAnsi="Courier New"/>
          <w:sz w:val="16"/>
        </w:rPr>
        <w:t>SDANGACC (BODY</w:t>
      </w:r>
      <w:r>
        <w:rPr>
          <w:i/>
          <w:position w:val="6"/>
          <w:sz w:val="13"/>
        </w:rPr>
        <w:t>i</w:t>
      </w:r>
      <w:r>
        <w:rPr>
          <w:rFonts w:ascii="Courier New" w:hAnsi="Courier New"/>
          <w:sz w:val="16"/>
        </w:rPr>
        <w:t>,</w:t>
      </w:r>
      <w:r>
        <w:rPr>
          <w:rFonts w:ascii="Symbol" w:hAnsi="Symbol"/>
          <w:sz w:val="14"/>
        </w:rPr>
        <w:t></w:t>
      </w:r>
      <w:r>
        <w:rPr>
          <w:rFonts w:ascii="Courier New" w:hAnsi="Courier New"/>
          <w:sz w:val="16"/>
        </w:rPr>
        <w:t>ANGACC</w:t>
      </w:r>
      <w:r>
        <w:rPr>
          <w:i/>
          <w:position w:val="-3"/>
          <w:sz w:val="13"/>
        </w:rPr>
        <w:t>3</w:t>
      </w:r>
      <w:r>
        <w:rPr>
          <w:rFonts w:ascii="Courier New" w:hAnsi="Courier New"/>
          <w:sz w:val="16"/>
        </w:rPr>
        <w:t>)</w:t>
        <w:tab/>
      </w:r>
      <w:r>
        <w:rPr>
          <w:rFonts w:ascii="Arial" w:hAnsi="Arial"/>
          <w:sz w:val="16"/>
        </w:rPr>
        <w:t>Inertial angular accel. in body frame, R-70 </w:t>
      </w:r>
      <w:r>
        <w:rPr>
          <w:rFonts w:ascii="Courier New" w:hAnsi="Courier New"/>
          <w:sz w:val="16"/>
        </w:rPr>
        <w:t>SDGETHT</w:t>
      </w:r>
      <w:r>
        <w:rPr>
          <w:rFonts w:ascii="Courier New" w:hAnsi="Courier New"/>
          <w:spacing w:val="40"/>
          <w:sz w:val="16"/>
        </w:rPr>
        <w:t> </w:t>
      </w:r>
      <w:r>
        <w:rPr>
          <w:rFonts w:ascii="Courier New" w:hAnsi="Courier New"/>
          <w:sz w:val="16"/>
        </w:rPr>
        <w:t>(JOINT</w:t>
      </w:r>
      <w:r>
        <w:rPr>
          <w:i/>
          <w:position w:val="6"/>
          <w:sz w:val="13"/>
        </w:rPr>
        <w:t>i</w:t>
      </w:r>
      <w:r>
        <w:rPr>
          <w:rFonts w:ascii="Courier New" w:hAnsi="Courier New"/>
          <w:sz w:val="16"/>
        </w:rPr>
        <w:t>,AXIS</w:t>
      </w:r>
      <w:r>
        <w:rPr>
          <w:i/>
          <w:position w:val="6"/>
          <w:sz w:val="13"/>
        </w:rPr>
        <w:t>i</w:t>
      </w:r>
      <w:r>
        <w:rPr>
          <w:rFonts w:ascii="Courier New" w:hAnsi="Courier New"/>
          <w:sz w:val="16"/>
        </w:rPr>
        <w:t>,</w:t>
      </w:r>
      <w:r>
        <w:rPr>
          <w:rFonts w:ascii="Symbol" w:hAnsi="Symbol"/>
          <w:sz w:val="14"/>
        </w:rPr>
        <w:t></w:t>
      </w:r>
      <w:r>
        <w:rPr>
          <w:rFonts w:ascii="Courier New" w:hAnsi="Courier New"/>
          <w:sz w:val="16"/>
        </w:rPr>
        <w:t>HINGET)</w:t>
        <w:tab/>
      </w:r>
      <w:r>
        <w:rPr>
          <w:rFonts w:ascii="Arial" w:hAnsi="Arial"/>
          <w:sz w:val="16"/>
        </w:rPr>
        <w:t>Get applied or computed hinge load, R-46 </w:t>
      </w:r>
      <w:r>
        <w:rPr>
          <w:rFonts w:ascii="Courier New" w:hAnsi="Courier New"/>
          <w:spacing w:val="-2"/>
          <w:sz w:val="16"/>
        </w:rPr>
        <w:t>SDMULT</w:t>
      </w:r>
      <w:r>
        <w:rPr>
          <w:rFonts w:ascii="Courier New" w:hAnsi="Courier New"/>
          <w:sz w:val="16"/>
        </w:rPr>
        <w:tab/>
        <w:t>(</w:t>
      </w:r>
      <w:r>
        <w:rPr>
          <w:rFonts w:ascii="Symbol" w:hAnsi="Symbol"/>
          <w:sz w:val="14"/>
        </w:rPr>
        <w:t></w:t>
      </w:r>
      <w:r>
        <w:rPr>
          <w:rFonts w:ascii="Courier New" w:hAnsi="Courier New"/>
          <w:sz w:val="16"/>
        </w:rPr>
        <w:t>MULTS</w:t>
      </w:r>
      <w:r>
        <w:rPr>
          <w:i/>
          <w:position w:val="-3"/>
          <w:sz w:val="13"/>
        </w:rPr>
        <w:t>NC</w:t>
      </w:r>
      <w:r>
        <w:rPr>
          <w:rFonts w:ascii="Courier New" w:hAnsi="Courier New"/>
          <w:sz w:val="16"/>
        </w:rPr>
        <w:t>,</w:t>
      </w:r>
      <w:r>
        <w:rPr>
          <w:rFonts w:ascii="Symbol" w:hAnsi="Symbol"/>
          <w:sz w:val="14"/>
        </w:rPr>
        <w:t></w:t>
      </w:r>
      <w:r>
        <w:rPr>
          <w:rFonts w:ascii="Courier New" w:hAnsi="Courier New"/>
          <w:sz w:val="16"/>
        </w:rPr>
        <w:t>RANK</w:t>
      </w:r>
      <w:r>
        <w:rPr>
          <w:i/>
          <w:position w:val="6"/>
          <w:sz w:val="13"/>
        </w:rPr>
        <w:t>i</w:t>
      </w:r>
      <w:r>
        <w:rPr>
          <w:rFonts w:ascii="Courier New" w:hAnsi="Courier New"/>
          <w:sz w:val="16"/>
        </w:rPr>
        <w:t>,</w:t>
      </w:r>
      <w:r>
        <w:rPr>
          <w:rFonts w:ascii="Symbol" w:hAnsi="Symbol"/>
          <w:sz w:val="14"/>
        </w:rPr>
        <w:t></w:t>
      </w:r>
      <w:r>
        <w:rPr>
          <w:rFonts w:ascii="Courier New" w:hAnsi="Courier New"/>
          <w:sz w:val="16"/>
        </w:rPr>
        <w:t>MULTMAP</w:t>
      </w:r>
      <w:r>
        <w:rPr>
          <w:i/>
          <w:position w:val="6"/>
          <w:sz w:val="13"/>
        </w:rPr>
        <w:t>i</w:t>
      </w:r>
      <w:r>
        <w:rPr>
          <w:i/>
          <w:position w:val="-3"/>
          <w:sz w:val="13"/>
        </w:rPr>
        <w:t>NC</w:t>
      </w:r>
      <w:r>
        <w:rPr>
          <w:rFonts w:ascii="Courier New" w:hAnsi="Courier New"/>
          <w:sz w:val="16"/>
        </w:rPr>
        <w:t>)</w:t>
      </w:r>
      <w:r>
        <w:rPr>
          <w:rFonts w:ascii="Courier New" w:hAnsi="Courier New"/>
          <w:spacing w:val="40"/>
          <w:sz w:val="16"/>
        </w:rPr>
        <w:t> </w:t>
      </w:r>
      <w:r>
        <w:rPr>
          <w:rFonts w:ascii="Arial" w:hAnsi="Arial"/>
          <w:sz w:val="16"/>
        </w:rPr>
        <w:t>Constraint multiplier information, R-22 </w:t>
      </w:r>
      <w:r>
        <w:rPr>
          <w:rFonts w:ascii="Courier New" w:hAnsi="Courier New"/>
          <w:sz w:val="16"/>
        </w:rPr>
        <w:t>SDPSUDOT (</w:t>
      </w:r>
      <w:r>
        <w:rPr>
          <w:rFonts w:ascii="Symbol" w:hAnsi="Symbol"/>
          <w:sz w:val="14"/>
        </w:rPr>
        <w:t></w:t>
      </w:r>
      <w:r>
        <w:rPr>
          <w:rFonts w:ascii="Courier New" w:hAnsi="Courier New"/>
          <w:sz w:val="16"/>
        </w:rPr>
        <w:t>LUDOT</w:t>
      </w:r>
      <w:r>
        <w:rPr>
          <w:i/>
          <w:position w:val="-3"/>
          <w:sz w:val="13"/>
        </w:rPr>
        <w:t>NLU</w:t>
      </w:r>
      <w:r>
        <w:rPr>
          <w:rFonts w:ascii="Courier New" w:hAnsi="Courier New"/>
          <w:sz w:val="16"/>
        </w:rPr>
        <w:t>)</w:t>
        <w:tab/>
      </w:r>
      <w:r>
        <w:rPr>
          <w:rFonts w:ascii="Arial" w:hAnsi="Arial"/>
          <w:sz w:val="16"/>
        </w:rPr>
        <w:t>Return pseudo-u derivatives, R-114</w:t>
      </w:r>
      <w:r>
        <w:rPr>
          <w:rFonts w:ascii="Arial" w:hAnsi="Arial"/>
          <w:spacing w:val="80"/>
          <w:sz w:val="16"/>
        </w:rPr>
        <w:t> </w:t>
      </w:r>
      <w:r>
        <w:rPr>
          <w:rFonts w:ascii="Courier New" w:hAnsi="Courier New"/>
          <w:spacing w:val="-2"/>
          <w:sz w:val="16"/>
        </w:rPr>
        <w:t>SDREAC</w:t>
      </w:r>
      <w:r>
        <w:rPr>
          <w:rFonts w:ascii="Courier New" w:hAnsi="Courier New"/>
          <w:sz w:val="16"/>
        </w:rPr>
        <w:tab/>
      </w:r>
      <w:r>
        <w:rPr>
          <w:rFonts w:ascii="Courier New" w:hAnsi="Courier New"/>
          <w:spacing w:val="-2"/>
          <w:sz w:val="16"/>
        </w:rPr>
        <w:t>(</w:t>
      </w:r>
      <w:r>
        <w:rPr>
          <w:rFonts w:ascii="Symbol" w:hAnsi="Symbol"/>
          <w:spacing w:val="-2"/>
          <w:sz w:val="14"/>
        </w:rPr>
        <w:t></w:t>
      </w:r>
      <w:r>
        <w:rPr>
          <w:rFonts w:ascii="Courier New" w:hAnsi="Courier New"/>
          <w:spacing w:val="-2"/>
          <w:sz w:val="16"/>
        </w:rPr>
        <w:t>FORCES</w:t>
      </w:r>
      <w:r>
        <w:rPr>
          <w:i/>
          <w:spacing w:val="-2"/>
          <w:position w:val="-3"/>
          <w:sz w:val="13"/>
        </w:rPr>
        <w:t>NJNT,3</w:t>
      </w:r>
      <w:r>
        <w:rPr>
          <w:rFonts w:ascii="Courier New" w:hAnsi="Courier New"/>
          <w:spacing w:val="-2"/>
          <w:sz w:val="16"/>
        </w:rPr>
        <w:t>,</w:t>
      </w:r>
      <w:r>
        <w:rPr>
          <w:rFonts w:ascii="Symbol" w:hAnsi="Symbol"/>
          <w:spacing w:val="-2"/>
          <w:sz w:val="14"/>
        </w:rPr>
        <w:t></w:t>
      </w:r>
      <w:r>
        <w:rPr>
          <w:rFonts w:ascii="Courier New" w:hAnsi="Courier New"/>
          <w:spacing w:val="-2"/>
          <w:sz w:val="16"/>
        </w:rPr>
        <w:t>TORQUES</w:t>
      </w:r>
      <w:r>
        <w:rPr>
          <w:i/>
          <w:spacing w:val="-2"/>
          <w:position w:val="-3"/>
          <w:sz w:val="13"/>
        </w:rPr>
        <w:t>NJNT,3</w:t>
      </w:r>
      <w:r>
        <w:rPr>
          <w:rFonts w:ascii="Courier New" w:hAnsi="Courier New"/>
          <w:spacing w:val="-2"/>
          <w:sz w:val="16"/>
        </w:rPr>
        <w:t>)</w:t>
      </w:r>
      <w:r>
        <w:rPr>
          <w:rFonts w:ascii="Courier New" w:hAnsi="Courier New"/>
          <w:sz w:val="16"/>
        </w:rPr>
        <w:tab/>
      </w:r>
      <w:r>
        <w:rPr>
          <w:rFonts w:ascii="Arial" w:hAnsi="Arial"/>
          <w:sz w:val="16"/>
        </w:rPr>
        <w:t>Outb.</w:t>
      </w:r>
      <w:r>
        <w:rPr>
          <w:rFonts w:ascii="Arial" w:hAnsi="Arial"/>
          <w:spacing w:val="-9"/>
          <w:sz w:val="16"/>
        </w:rPr>
        <w:t> </w:t>
      </w:r>
      <w:r>
        <w:rPr>
          <w:rFonts w:ascii="Arial" w:hAnsi="Arial"/>
          <w:sz w:val="16"/>
        </w:rPr>
        <w:t>body</w:t>
      </w:r>
      <w:r>
        <w:rPr>
          <w:rFonts w:ascii="Arial" w:hAnsi="Arial"/>
          <w:spacing w:val="-9"/>
          <w:sz w:val="16"/>
        </w:rPr>
        <w:t> </w:t>
      </w:r>
      <w:r>
        <w:rPr>
          <w:rFonts w:ascii="Arial" w:hAnsi="Arial"/>
          <w:sz w:val="16"/>
        </w:rPr>
        <w:t>reaction</w:t>
      </w:r>
      <w:r>
        <w:rPr>
          <w:rFonts w:ascii="Arial" w:hAnsi="Arial"/>
          <w:spacing w:val="-9"/>
          <w:sz w:val="16"/>
        </w:rPr>
        <w:t> </w:t>
      </w:r>
      <w:r>
        <w:rPr>
          <w:rFonts w:ascii="Arial" w:hAnsi="Arial"/>
          <w:sz w:val="16"/>
        </w:rPr>
        <w:t>loads,</w:t>
      </w:r>
      <w:r>
        <w:rPr>
          <w:rFonts w:ascii="Arial" w:hAnsi="Arial"/>
          <w:spacing w:val="-9"/>
          <w:sz w:val="16"/>
        </w:rPr>
        <w:t> </w:t>
      </w:r>
      <w:r>
        <w:rPr>
          <w:rFonts w:ascii="Arial" w:hAnsi="Arial"/>
          <w:sz w:val="16"/>
        </w:rPr>
        <w:t>body</w:t>
      </w:r>
      <w:r>
        <w:rPr>
          <w:rFonts w:ascii="Arial" w:hAnsi="Arial"/>
          <w:spacing w:val="-9"/>
          <w:sz w:val="16"/>
        </w:rPr>
        <w:t> </w:t>
      </w:r>
      <w:r>
        <w:rPr>
          <w:rFonts w:ascii="Arial" w:hAnsi="Arial"/>
          <w:sz w:val="16"/>
        </w:rPr>
        <w:t>frame,</w:t>
      </w:r>
      <w:r>
        <w:rPr>
          <w:rFonts w:ascii="Arial" w:hAnsi="Arial"/>
          <w:spacing w:val="-9"/>
          <w:sz w:val="16"/>
        </w:rPr>
        <w:t> </w:t>
      </w:r>
      <w:r>
        <w:rPr>
          <w:rFonts w:ascii="Arial" w:hAnsi="Arial"/>
          <w:sz w:val="16"/>
        </w:rPr>
        <w:t>R-45</w:t>
      </w:r>
    </w:p>
    <w:p>
      <w:pPr>
        <w:tabs>
          <w:tab w:pos="4097" w:val="left" w:leader="none"/>
        </w:tabs>
        <w:spacing w:line="210" w:lineRule="exact" w:before="153"/>
        <w:ind w:left="497" w:right="0" w:firstLine="0"/>
        <w:jc w:val="left"/>
        <w:rPr>
          <w:rFonts w:ascii="Arial" w:hAnsi="Arial"/>
          <w:sz w:val="16"/>
        </w:rPr>
      </w:pPr>
      <w:r>
        <w:rPr>
          <w:rFonts w:ascii="Arial" w:hAnsi="Arial"/>
          <w:sz w:val="16"/>
        </w:rPr>
        <mc:AlternateContent>
          <mc:Choice Requires="wps">
            <w:drawing>
              <wp:anchor distT="0" distB="0" distL="0" distR="0" allowOverlap="1" layoutInCell="1" locked="0" behindDoc="0" simplePos="0" relativeHeight="16035840">
                <wp:simplePos x="0" y="0"/>
                <wp:positionH relativeFrom="page">
                  <wp:posOffset>2514600</wp:posOffset>
                </wp:positionH>
                <wp:positionV relativeFrom="paragraph">
                  <wp:posOffset>-885497</wp:posOffset>
                </wp:positionV>
                <wp:extent cx="1270" cy="834390"/>
                <wp:effectExtent l="0" t="0" r="0" b="0"/>
                <wp:wrapNone/>
                <wp:docPr id="4238" name="Graphic 4238"/>
                <wp:cNvGraphicFramePr>
                  <a:graphicFrameLocks/>
                </wp:cNvGraphicFramePr>
                <a:graphic>
                  <a:graphicData uri="http://schemas.microsoft.com/office/word/2010/wordprocessingShape">
                    <wps:wsp>
                      <wps:cNvPr id="4238" name="Graphic 4238"/>
                      <wps:cNvSpPr/>
                      <wps:spPr>
                        <a:xfrm>
                          <a:off x="0" y="0"/>
                          <a:ext cx="1270" cy="834390"/>
                        </a:xfrm>
                        <a:custGeom>
                          <a:avLst/>
                          <a:gdLst/>
                          <a:ahLst/>
                          <a:cxnLst/>
                          <a:rect l="l" t="t" r="r" b="b"/>
                          <a:pathLst>
                            <a:path w="0" h="834390">
                              <a:moveTo>
                                <a:pt x="0" y="833881"/>
                              </a:moveTo>
                              <a:lnTo>
                                <a:pt x="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5840" from="198pt,-4.064236pt" to="198pt,-69.724236pt" stroked="true" strokeweight="1.08pt" strokecolor="#000000">
                <v:stroke dashstyle="solid"/>
                <w10:wrap type="none"/>
              </v:line>
            </w:pict>
          </mc:Fallback>
        </mc:AlternateContent>
      </w:r>
      <w:r>
        <w:rPr>
          <w:rFonts w:ascii="Arial" w:hAnsi="Arial"/>
          <w:sz w:val="16"/>
        </w:rPr>
        <mc:AlternateContent>
          <mc:Choice Requires="wps">
            <w:drawing>
              <wp:anchor distT="0" distB="0" distL="0" distR="0" allowOverlap="1" layoutInCell="1" locked="0" behindDoc="0" simplePos="0" relativeHeight="16036352">
                <wp:simplePos x="0" y="0"/>
                <wp:positionH relativeFrom="page">
                  <wp:posOffset>2514600</wp:posOffset>
                </wp:positionH>
                <wp:positionV relativeFrom="paragraph">
                  <wp:posOffset>140916</wp:posOffset>
                </wp:positionV>
                <wp:extent cx="1270" cy="4786630"/>
                <wp:effectExtent l="0" t="0" r="0" b="0"/>
                <wp:wrapNone/>
                <wp:docPr id="4239" name="Graphic 4239"/>
                <wp:cNvGraphicFramePr>
                  <a:graphicFrameLocks/>
                </wp:cNvGraphicFramePr>
                <a:graphic>
                  <a:graphicData uri="http://schemas.microsoft.com/office/word/2010/wordprocessingShape">
                    <wps:wsp>
                      <wps:cNvPr id="4239" name="Graphic 4239"/>
                      <wps:cNvSpPr/>
                      <wps:spPr>
                        <a:xfrm>
                          <a:off x="0" y="0"/>
                          <a:ext cx="1270" cy="4786630"/>
                        </a:xfrm>
                        <a:custGeom>
                          <a:avLst/>
                          <a:gdLst/>
                          <a:ahLst/>
                          <a:cxnLst/>
                          <a:rect l="l" t="t" r="r" b="b"/>
                          <a:pathLst>
                            <a:path w="0" h="4786630">
                              <a:moveTo>
                                <a:pt x="0" y="4786248"/>
                              </a:moveTo>
                              <a:lnTo>
                                <a:pt x="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6352" from="198pt,387.965761pt" to="198pt,11.095761pt" stroked="true" strokeweight="1.08pt" strokecolor="#000000">
                <v:stroke dashstyle="solid"/>
                <w10:wrap type="none"/>
              </v:line>
            </w:pict>
          </mc:Fallback>
        </mc:AlternateContent>
      </w:r>
      <w:r>
        <w:rPr>
          <w:rFonts w:ascii="Courier New" w:hAnsi="Courier New"/>
          <w:sz w:val="16"/>
        </w:rPr>
        <w:t>SDANG2DC</w:t>
      </w:r>
      <w:r>
        <w:rPr>
          <w:rFonts w:ascii="Courier New" w:hAnsi="Courier New"/>
          <w:spacing w:val="-8"/>
          <w:sz w:val="16"/>
        </w:rPr>
        <w:t> </w:t>
      </w:r>
      <w:r>
        <w:rPr>
          <w:rFonts w:ascii="Courier New" w:hAnsi="Courier New"/>
          <w:spacing w:val="-2"/>
          <w:sz w:val="16"/>
        </w:rPr>
        <w:t>(A1,A2,A3,</w:t>
      </w:r>
      <w:r>
        <w:rPr>
          <w:rFonts w:ascii="Symbol" w:hAnsi="Symbol"/>
          <w:spacing w:val="-2"/>
          <w:sz w:val="14"/>
        </w:rPr>
        <w:t></w:t>
      </w:r>
      <w:r>
        <w:rPr>
          <w:rFonts w:ascii="Courier New" w:hAnsi="Courier New"/>
          <w:spacing w:val="-2"/>
          <w:sz w:val="16"/>
        </w:rPr>
        <w:t>DIRCOS</w:t>
      </w:r>
      <w:r>
        <w:rPr>
          <w:i/>
          <w:spacing w:val="-2"/>
          <w:position w:val="-3"/>
          <w:sz w:val="13"/>
        </w:rPr>
        <w:t>3,3</w:t>
      </w:r>
      <w:r>
        <w:rPr>
          <w:rFonts w:ascii="Courier New" w:hAnsi="Courier New"/>
          <w:spacing w:val="-2"/>
          <w:sz w:val="16"/>
        </w:rPr>
        <w:t>)</w:t>
      </w:r>
      <w:r>
        <w:rPr>
          <w:rFonts w:ascii="Courier New" w:hAnsi="Courier New"/>
          <w:sz w:val="16"/>
        </w:rPr>
        <w:tab/>
      </w:r>
      <w:r>
        <w:rPr>
          <w:rFonts w:ascii="Arial" w:hAnsi="Arial"/>
          <w:sz w:val="16"/>
        </w:rPr>
        <w:t>Cnvt.</w:t>
      </w:r>
      <w:r>
        <w:rPr>
          <w:rFonts w:ascii="Arial" w:hAnsi="Arial"/>
          <w:spacing w:val="-6"/>
          <w:sz w:val="16"/>
        </w:rPr>
        <w:t> </w:t>
      </w:r>
      <w:r>
        <w:rPr>
          <w:rFonts w:ascii="Arial" w:hAnsi="Arial"/>
          <w:sz w:val="16"/>
        </w:rPr>
        <w:t>1-2-3</w:t>
      </w:r>
      <w:r>
        <w:rPr>
          <w:rFonts w:ascii="Arial" w:hAnsi="Arial"/>
          <w:spacing w:val="-3"/>
          <w:sz w:val="16"/>
        </w:rPr>
        <w:t> </w:t>
      </w:r>
      <w:r>
        <w:rPr>
          <w:rFonts w:ascii="Arial" w:hAnsi="Arial"/>
          <w:sz w:val="16"/>
        </w:rPr>
        <w:t>Euler</w:t>
      </w:r>
      <w:r>
        <w:rPr>
          <w:rFonts w:ascii="Arial" w:hAnsi="Arial"/>
          <w:spacing w:val="-4"/>
          <w:sz w:val="16"/>
        </w:rPr>
        <w:t> </w:t>
      </w:r>
      <w:r>
        <w:rPr>
          <w:rFonts w:ascii="Arial" w:hAnsi="Arial"/>
          <w:sz w:val="16"/>
        </w:rPr>
        <w:t>angles</w:t>
      </w:r>
      <w:r>
        <w:rPr>
          <w:rFonts w:ascii="Arial" w:hAnsi="Arial"/>
          <w:spacing w:val="-3"/>
          <w:sz w:val="16"/>
        </w:rPr>
        <w:t> </w:t>
      </w:r>
      <w:r>
        <w:rPr>
          <w:rFonts w:ascii="Arial" w:hAnsi="Arial"/>
          <w:sz w:val="16"/>
        </w:rPr>
        <w:t>to</w:t>
      </w:r>
      <w:r>
        <w:rPr>
          <w:rFonts w:ascii="Arial" w:hAnsi="Arial"/>
          <w:spacing w:val="-4"/>
          <w:sz w:val="16"/>
        </w:rPr>
        <w:t> </w:t>
      </w:r>
      <w:r>
        <w:rPr>
          <w:rFonts w:ascii="Arial" w:hAnsi="Arial"/>
          <w:sz w:val="16"/>
        </w:rPr>
        <w:t>dir.</w:t>
      </w:r>
      <w:r>
        <w:rPr>
          <w:rFonts w:ascii="Arial" w:hAnsi="Arial"/>
          <w:spacing w:val="-3"/>
          <w:sz w:val="16"/>
        </w:rPr>
        <w:t> </w:t>
      </w:r>
      <w:r>
        <w:rPr>
          <w:rFonts w:ascii="Arial" w:hAnsi="Arial"/>
          <w:sz w:val="16"/>
        </w:rPr>
        <w:t>cos.,</w:t>
      </w:r>
      <w:r>
        <w:rPr>
          <w:rFonts w:ascii="Arial" w:hAnsi="Arial"/>
          <w:spacing w:val="-3"/>
          <w:sz w:val="16"/>
        </w:rPr>
        <w:t> </w:t>
      </w:r>
      <w:r>
        <w:rPr>
          <w:rFonts w:ascii="Arial" w:hAnsi="Arial"/>
          <w:sz w:val="16"/>
        </w:rPr>
        <w:t>R-</w:t>
      </w:r>
      <w:r>
        <w:rPr>
          <w:rFonts w:ascii="Arial" w:hAnsi="Arial"/>
          <w:spacing w:val="-5"/>
          <w:sz w:val="16"/>
        </w:rPr>
        <w:t>72</w:t>
      </w:r>
    </w:p>
    <w:p>
      <w:pPr>
        <w:tabs>
          <w:tab w:pos="4097" w:val="left" w:leader="none"/>
        </w:tabs>
        <w:spacing w:line="202" w:lineRule="exact" w:before="0"/>
        <w:ind w:left="497" w:right="0" w:firstLine="0"/>
        <w:jc w:val="left"/>
        <w:rPr>
          <w:rFonts w:ascii="Arial" w:hAnsi="Arial"/>
          <w:sz w:val="16"/>
        </w:rPr>
      </w:pPr>
      <w:r>
        <w:rPr>
          <w:rFonts w:ascii="Courier New" w:hAnsi="Courier New"/>
          <w:sz w:val="16"/>
        </w:rPr>
        <w:t>SDANG2ST</w:t>
      </w:r>
      <w:r>
        <w:rPr>
          <w:rFonts w:ascii="Courier New" w:hAnsi="Courier New"/>
          <w:spacing w:val="-8"/>
          <w:sz w:val="16"/>
        </w:rPr>
        <w:t> </w:t>
      </w:r>
      <w:r>
        <w:rPr>
          <w:rFonts w:ascii="Courier New" w:hAnsi="Courier New"/>
          <w:spacing w:val="-2"/>
          <w:sz w:val="16"/>
        </w:rPr>
        <w:t>(STANG</w:t>
      </w:r>
      <w:r>
        <w:rPr>
          <w:i/>
          <w:spacing w:val="-2"/>
          <w:position w:val="-3"/>
          <w:sz w:val="13"/>
        </w:rPr>
        <w:t>NU</w:t>
      </w:r>
      <w:r>
        <w:rPr>
          <w:rFonts w:ascii="Courier New" w:hAnsi="Courier New"/>
          <w:spacing w:val="-2"/>
          <w:sz w:val="16"/>
        </w:rPr>
        <w:t>,</w:t>
      </w:r>
      <w:r>
        <w:rPr>
          <w:rFonts w:ascii="Symbol" w:hAnsi="Symbol"/>
          <w:spacing w:val="-2"/>
          <w:sz w:val="14"/>
        </w:rPr>
        <w:t></w:t>
      </w:r>
      <w:r>
        <w:rPr>
          <w:rFonts w:ascii="Courier New" w:hAnsi="Courier New"/>
          <w:spacing w:val="-2"/>
          <w:sz w:val="16"/>
        </w:rPr>
        <w:t>ST</w:t>
      </w:r>
      <w:r>
        <w:rPr>
          <w:i/>
          <w:spacing w:val="-2"/>
          <w:position w:val="-3"/>
          <w:sz w:val="13"/>
        </w:rPr>
        <w:t>NQ</w:t>
      </w:r>
      <w:r>
        <w:rPr>
          <w:rFonts w:ascii="Courier New" w:hAnsi="Courier New"/>
          <w:spacing w:val="-2"/>
          <w:sz w:val="16"/>
        </w:rPr>
        <w:t>)</w:t>
      </w:r>
      <w:r>
        <w:rPr>
          <w:rFonts w:ascii="Courier New" w:hAnsi="Courier New"/>
          <w:sz w:val="16"/>
        </w:rPr>
        <w:tab/>
      </w:r>
      <w:r>
        <w:rPr>
          <w:rFonts w:ascii="Arial" w:hAnsi="Arial"/>
          <w:sz w:val="16"/>
        </w:rPr>
        <w:t>Cnvt.</w:t>
      </w:r>
      <w:r>
        <w:rPr>
          <w:rFonts w:ascii="Arial" w:hAnsi="Arial"/>
          <w:spacing w:val="-5"/>
          <w:sz w:val="16"/>
        </w:rPr>
        <w:t> </w:t>
      </w:r>
      <w:r>
        <w:rPr>
          <w:rFonts w:ascii="Arial" w:hAnsi="Arial"/>
          <w:sz w:val="16"/>
        </w:rPr>
        <w:t>Euler</w:t>
      </w:r>
      <w:r>
        <w:rPr>
          <w:rFonts w:ascii="Arial" w:hAnsi="Arial"/>
          <w:spacing w:val="-2"/>
          <w:sz w:val="16"/>
        </w:rPr>
        <w:t> </w:t>
      </w:r>
      <w:r>
        <w:rPr>
          <w:rFonts w:ascii="Arial" w:hAnsi="Arial"/>
          <w:sz w:val="16"/>
        </w:rPr>
        <w:t>angles</w:t>
      </w:r>
      <w:r>
        <w:rPr>
          <w:rFonts w:ascii="Arial" w:hAnsi="Arial"/>
          <w:spacing w:val="-2"/>
          <w:sz w:val="16"/>
        </w:rPr>
        <w:t> </w:t>
      </w:r>
      <w:r>
        <w:rPr>
          <w:rFonts w:ascii="Arial" w:hAnsi="Arial"/>
          <w:sz w:val="16"/>
        </w:rPr>
        <w:t>in</w:t>
      </w:r>
      <w:r>
        <w:rPr>
          <w:rFonts w:ascii="Arial" w:hAnsi="Arial"/>
          <w:spacing w:val="-3"/>
          <w:sz w:val="16"/>
        </w:rPr>
        <w:t> </w:t>
      </w:r>
      <w:r>
        <w:rPr>
          <w:rFonts w:ascii="Arial" w:hAnsi="Arial"/>
          <w:sz w:val="16"/>
        </w:rPr>
        <w:t>state</w:t>
      </w:r>
      <w:r>
        <w:rPr>
          <w:rFonts w:ascii="Arial" w:hAnsi="Arial"/>
          <w:spacing w:val="-2"/>
          <w:sz w:val="16"/>
        </w:rPr>
        <w:t> </w:t>
      </w:r>
      <w:r>
        <w:rPr>
          <w:rFonts w:ascii="Arial" w:hAnsi="Arial"/>
          <w:sz w:val="16"/>
        </w:rPr>
        <w:t>to</w:t>
      </w:r>
      <w:r>
        <w:rPr>
          <w:rFonts w:ascii="Arial" w:hAnsi="Arial"/>
          <w:spacing w:val="-2"/>
          <w:sz w:val="16"/>
        </w:rPr>
        <w:t> </w:t>
      </w:r>
      <w:r>
        <w:rPr>
          <w:rFonts w:ascii="Arial" w:hAnsi="Arial"/>
          <w:sz w:val="16"/>
        </w:rPr>
        <w:t>quats,</w:t>
      </w:r>
      <w:r>
        <w:rPr>
          <w:rFonts w:ascii="Arial" w:hAnsi="Arial"/>
          <w:spacing w:val="-2"/>
          <w:sz w:val="16"/>
        </w:rPr>
        <w:t> </w:t>
      </w:r>
      <w:r>
        <w:rPr>
          <w:rFonts w:ascii="Arial" w:hAnsi="Arial"/>
          <w:sz w:val="16"/>
        </w:rPr>
        <w:t>R-</w:t>
      </w:r>
      <w:r>
        <w:rPr>
          <w:rFonts w:ascii="Arial" w:hAnsi="Arial"/>
          <w:spacing w:val="-5"/>
          <w:sz w:val="16"/>
        </w:rPr>
        <w:t>27</w:t>
      </w:r>
    </w:p>
    <w:p>
      <w:pPr>
        <w:tabs>
          <w:tab w:pos="4097" w:val="left" w:leader="none"/>
        </w:tabs>
        <w:spacing w:line="176" w:lineRule="exact" w:before="0"/>
        <w:ind w:left="497" w:right="0" w:firstLine="0"/>
        <w:jc w:val="left"/>
        <w:rPr>
          <w:rFonts w:ascii="Arial"/>
          <w:sz w:val="16"/>
        </w:rPr>
      </w:pPr>
      <w:r>
        <w:rPr>
          <w:rFonts w:ascii="Courier New"/>
          <w:spacing w:val="-2"/>
          <w:sz w:val="16"/>
        </w:rPr>
        <w:t>SDCLEARERR()</w:t>
      </w:r>
      <w:r>
        <w:rPr>
          <w:rFonts w:ascii="Courier New"/>
          <w:sz w:val="16"/>
        </w:rPr>
        <w:tab/>
      </w:r>
      <w:r>
        <w:rPr>
          <w:rFonts w:ascii="Arial"/>
          <w:sz w:val="16"/>
        </w:rPr>
        <w:t>Clear</w:t>
      </w:r>
      <w:r>
        <w:rPr>
          <w:rFonts w:ascii="Arial"/>
          <w:spacing w:val="-3"/>
          <w:sz w:val="16"/>
        </w:rPr>
        <w:t> </w:t>
      </w:r>
      <w:r>
        <w:rPr>
          <w:rFonts w:ascii="Arial"/>
          <w:sz w:val="16"/>
        </w:rPr>
        <w:t>posted</w:t>
      </w:r>
      <w:r>
        <w:rPr>
          <w:rFonts w:ascii="Arial"/>
          <w:spacing w:val="-2"/>
          <w:sz w:val="16"/>
        </w:rPr>
        <w:t> </w:t>
      </w:r>
      <w:r>
        <w:rPr>
          <w:rFonts w:ascii="Arial"/>
          <w:sz w:val="16"/>
        </w:rPr>
        <w:t>usage</w:t>
      </w:r>
      <w:r>
        <w:rPr>
          <w:rFonts w:ascii="Arial"/>
          <w:spacing w:val="-3"/>
          <w:sz w:val="16"/>
        </w:rPr>
        <w:t> </w:t>
      </w:r>
      <w:r>
        <w:rPr>
          <w:rFonts w:ascii="Arial"/>
          <w:sz w:val="16"/>
        </w:rPr>
        <w:t>error</w:t>
      </w:r>
      <w:r>
        <w:rPr>
          <w:rFonts w:ascii="Arial"/>
          <w:spacing w:val="-2"/>
          <w:sz w:val="16"/>
        </w:rPr>
        <w:t> </w:t>
      </w:r>
      <w:r>
        <w:rPr>
          <w:rFonts w:ascii="Arial"/>
          <w:sz w:val="16"/>
        </w:rPr>
        <w:t>(if</w:t>
      </w:r>
      <w:r>
        <w:rPr>
          <w:rFonts w:ascii="Arial"/>
          <w:spacing w:val="-3"/>
          <w:sz w:val="16"/>
        </w:rPr>
        <w:t> </w:t>
      </w:r>
      <w:r>
        <w:rPr>
          <w:rFonts w:ascii="Arial"/>
          <w:sz w:val="16"/>
        </w:rPr>
        <w:t>any),</w:t>
      </w:r>
      <w:r>
        <w:rPr>
          <w:rFonts w:ascii="Arial"/>
          <w:spacing w:val="-2"/>
          <w:sz w:val="16"/>
        </w:rPr>
        <w:t> </w:t>
      </w:r>
      <w:r>
        <w:rPr>
          <w:rFonts w:ascii="Arial"/>
          <w:sz w:val="16"/>
        </w:rPr>
        <w:t>R-</w:t>
      </w:r>
      <w:r>
        <w:rPr>
          <w:rFonts w:ascii="Arial"/>
          <w:spacing w:val="-5"/>
          <w:sz w:val="16"/>
        </w:rPr>
        <w:t>119</w:t>
      </w:r>
    </w:p>
    <w:p>
      <w:pPr>
        <w:tabs>
          <w:tab w:pos="1361" w:val="left" w:leader="none"/>
          <w:tab w:pos="4097" w:val="left" w:leader="none"/>
        </w:tabs>
        <w:spacing w:line="220" w:lineRule="auto" w:before="0"/>
        <w:ind w:left="497" w:right="936" w:firstLine="0"/>
        <w:jc w:val="left"/>
        <w:rPr>
          <w:rFonts w:ascii="Arial" w:hAnsi="Arial"/>
          <w:sz w:val="16"/>
        </w:rPr>
      </w:pPr>
      <w:r>
        <w:rPr>
          <w:rFonts w:ascii="Courier New" w:hAnsi="Courier New"/>
          <w:spacing w:val="-2"/>
          <w:sz w:val="16"/>
        </w:rPr>
        <w:t>SDCONS</w:t>
      </w:r>
      <w:r>
        <w:rPr>
          <w:rFonts w:ascii="Courier New" w:hAnsi="Courier New"/>
          <w:sz w:val="16"/>
        </w:rPr>
        <w:tab/>
      </w:r>
      <w:r>
        <w:rPr>
          <w:rFonts w:ascii="Courier New" w:hAnsi="Courier New"/>
          <w:spacing w:val="-2"/>
          <w:sz w:val="16"/>
        </w:rPr>
        <w:t>(CONSNO</w:t>
      </w:r>
      <w:r>
        <w:rPr>
          <w:i/>
          <w:spacing w:val="-2"/>
          <w:position w:val="6"/>
          <w:sz w:val="13"/>
        </w:rPr>
        <w:t>i</w:t>
      </w:r>
      <w:r>
        <w:rPr>
          <w:rFonts w:ascii="Courier New" w:hAnsi="Courier New"/>
          <w:spacing w:val="-2"/>
          <w:sz w:val="16"/>
        </w:rPr>
        <w:t>,</w:t>
      </w:r>
      <w:r>
        <w:rPr>
          <w:rFonts w:ascii="Symbol" w:hAnsi="Symbol"/>
          <w:spacing w:val="-2"/>
          <w:sz w:val="14"/>
        </w:rPr>
        <w:t></w:t>
      </w:r>
      <w:r>
        <w:rPr>
          <w:rFonts w:ascii="Courier New" w:hAnsi="Courier New"/>
          <w:spacing w:val="-2"/>
          <w:sz w:val="16"/>
        </w:rPr>
        <w:t>INFO</w:t>
      </w:r>
      <w:r>
        <w:rPr>
          <w:i/>
          <w:spacing w:val="-2"/>
          <w:position w:val="6"/>
          <w:sz w:val="13"/>
        </w:rPr>
        <w:t>i</w:t>
      </w:r>
      <w:r>
        <w:rPr>
          <w:i/>
          <w:spacing w:val="-2"/>
          <w:position w:val="-3"/>
          <w:sz w:val="13"/>
        </w:rPr>
        <w:t>50</w:t>
      </w:r>
      <w:r>
        <w:rPr>
          <w:rFonts w:ascii="Courier New" w:hAnsi="Courier New"/>
          <w:spacing w:val="-2"/>
          <w:sz w:val="16"/>
        </w:rPr>
        <w:t>)</w:t>
      </w:r>
      <w:r>
        <w:rPr>
          <w:rFonts w:ascii="Courier New" w:hAnsi="Courier New"/>
          <w:sz w:val="16"/>
        </w:rPr>
        <w:tab/>
      </w:r>
      <w:r>
        <w:rPr>
          <w:rFonts w:ascii="Arial" w:hAnsi="Arial"/>
          <w:sz w:val="16"/>
        </w:rPr>
        <w:t>Get info. about a constraint, R-95 </w:t>
      </w:r>
      <w:r>
        <w:rPr>
          <w:rFonts w:ascii="Courier New" w:hAnsi="Courier New"/>
          <w:sz w:val="16"/>
        </w:rPr>
        <w:t>SDDC2ANG (DIRCOS</w:t>
      </w:r>
      <w:r>
        <w:rPr>
          <w:i/>
          <w:position w:val="-3"/>
          <w:sz w:val="13"/>
        </w:rPr>
        <w:t>3,3</w:t>
      </w:r>
      <w:r>
        <w:rPr>
          <w:rFonts w:ascii="Courier New" w:hAnsi="Courier New"/>
          <w:sz w:val="16"/>
        </w:rPr>
        <w:t>,</w:t>
      </w:r>
      <w:r>
        <w:rPr>
          <w:rFonts w:ascii="Symbol" w:hAnsi="Symbol"/>
          <w:sz w:val="14"/>
        </w:rPr>
        <w:t></w:t>
      </w:r>
      <w:r>
        <w:rPr>
          <w:rFonts w:ascii="Courier New" w:hAnsi="Courier New"/>
          <w:sz w:val="16"/>
        </w:rPr>
        <w:t>A1,</w:t>
      </w:r>
      <w:r>
        <w:rPr>
          <w:rFonts w:ascii="Symbol" w:hAnsi="Symbol"/>
          <w:sz w:val="14"/>
        </w:rPr>
        <w:t></w:t>
      </w:r>
      <w:r>
        <w:rPr>
          <w:rFonts w:ascii="Courier New" w:hAnsi="Courier New"/>
          <w:sz w:val="16"/>
        </w:rPr>
        <w:t>A2,</w:t>
      </w:r>
      <w:r>
        <w:rPr>
          <w:rFonts w:ascii="Symbol" w:hAnsi="Symbol"/>
          <w:sz w:val="14"/>
        </w:rPr>
        <w:t></w:t>
      </w:r>
      <w:r>
        <w:rPr>
          <w:rFonts w:ascii="Courier New" w:hAnsi="Courier New"/>
          <w:sz w:val="16"/>
        </w:rPr>
        <w:t>A3)</w:t>
        <w:tab/>
      </w:r>
      <w:r>
        <w:rPr>
          <w:rFonts w:ascii="Arial" w:hAnsi="Arial"/>
          <w:sz w:val="16"/>
        </w:rPr>
        <w:t>Cnvt. dir. cos. to 1-2-3 Euler angles, R-72 </w:t>
      </w:r>
      <w:r>
        <w:rPr>
          <w:rFonts w:ascii="Courier New" w:hAnsi="Courier New"/>
          <w:spacing w:val="-2"/>
          <w:sz w:val="16"/>
        </w:rPr>
        <w:t>SDDC2QUAT(DIRCOS</w:t>
      </w:r>
      <w:r>
        <w:rPr>
          <w:i/>
          <w:spacing w:val="-2"/>
          <w:position w:val="-3"/>
          <w:sz w:val="13"/>
        </w:rPr>
        <w:t>3,3</w:t>
      </w:r>
      <w:r>
        <w:rPr>
          <w:rFonts w:ascii="Courier New" w:hAnsi="Courier New"/>
          <w:spacing w:val="-2"/>
          <w:sz w:val="16"/>
        </w:rPr>
        <w:t>,</w:t>
      </w:r>
      <w:r>
        <w:rPr>
          <w:rFonts w:ascii="Symbol" w:hAnsi="Symbol"/>
          <w:spacing w:val="-2"/>
          <w:sz w:val="14"/>
        </w:rPr>
        <w:t></w:t>
      </w:r>
      <w:r>
        <w:rPr>
          <w:rFonts w:ascii="Courier New" w:hAnsi="Courier New"/>
          <w:spacing w:val="-2"/>
          <w:sz w:val="16"/>
        </w:rPr>
        <w:t>E1,</w:t>
      </w:r>
      <w:r>
        <w:rPr>
          <w:rFonts w:ascii="Symbol" w:hAnsi="Symbol"/>
          <w:spacing w:val="-2"/>
          <w:sz w:val="14"/>
        </w:rPr>
        <w:t></w:t>
      </w:r>
      <w:r>
        <w:rPr>
          <w:rFonts w:ascii="Courier New" w:hAnsi="Courier New"/>
          <w:spacing w:val="-2"/>
          <w:sz w:val="16"/>
        </w:rPr>
        <w:t>E2,</w:t>
      </w:r>
      <w:r>
        <w:rPr>
          <w:rFonts w:ascii="Symbol" w:hAnsi="Symbol"/>
          <w:spacing w:val="-2"/>
          <w:sz w:val="14"/>
        </w:rPr>
        <w:t></w:t>
      </w:r>
      <w:r>
        <w:rPr>
          <w:rFonts w:ascii="Courier New" w:hAnsi="Courier New"/>
          <w:spacing w:val="-2"/>
          <w:sz w:val="16"/>
        </w:rPr>
        <w:t>E3,</w:t>
      </w:r>
      <w:r>
        <w:rPr>
          <w:rFonts w:ascii="Symbol" w:hAnsi="Symbol"/>
          <w:spacing w:val="-2"/>
          <w:sz w:val="14"/>
        </w:rPr>
        <w:t></w:t>
      </w:r>
      <w:r>
        <w:rPr>
          <w:rFonts w:ascii="Courier New" w:hAnsi="Courier New"/>
          <w:spacing w:val="-2"/>
          <w:sz w:val="16"/>
        </w:rPr>
        <w:t>E4)</w:t>
      </w:r>
      <w:r>
        <w:rPr>
          <w:rFonts w:ascii="Courier New" w:hAnsi="Courier New"/>
          <w:sz w:val="16"/>
        </w:rPr>
        <w:tab/>
      </w:r>
      <w:r>
        <w:rPr>
          <w:rFonts w:ascii="Arial" w:hAnsi="Arial"/>
          <w:sz w:val="16"/>
        </w:rPr>
        <w:t>Cnvt.</w:t>
      </w:r>
      <w:r>
        <w:rPr>
          <w:rFonts w:ascii="Arial" w:hAnsi="Arial"/>
          <w:spacing w:val="-8"/>
          <w:sz w:val="16"/>
        </w:rPr>
        <w:t> </w:t>
      </w:r>
      <w:r>
        <w:rPr>
          <w:rFonts w:ascii="Arial" w:hAnsi="Arial"/>
          <w:sz w:val="16"/>
        </w:rPr>
        <w:t>direction</w:t>
      </w:r>
      <w:r>
        <w:rPr>
          <w:rFonts w:ascii="Arial" w:hAnsi="Arial"/>
          <w:spacing w:val="-9"/>
          <w:sz w:val="16"/>
        </w:rPr>
        <w:t> </w:t>
      </w:r>
      <w:r>
        <w:rPr>
          <w:rFonts w:ascii="Arial" w:hAnsi="Arial"/>
          <w:sz w:val="16"/>
        </w:rPr>
        <w:t>cosine</w:t>
      </w:r>
      <w:r>
        <w:rPr>
          <w:rFonts w:ascii="Arial" w:hAnsi="Arial"/>
          <w:spacing w:val="-8"/>
          <w:sz w:val="16"/>
        </w:rPr>
        <w:t> </w:t>
      </w:r>
      <w:r>
        <w:rPr>
          <w:rFonts w:ascii="Arial" w:hAnsi="Arial"/>
          <w:sz w:val="16"/>
        </w:rPr>
        <w:t>to</w:t>
      </w:r>
      <w:r>
        <w:rPr>
          <w:rFonts w:ascii="Arial" w:hAnsi="Arial"/>
          <w:spacing w:val="-9"/>
          <w:sz w:val="16"/>
        </w:rPr>
        <w:t> </w:t>
      </w:r>
      <w:r>
        <w:rPr>
          <w:rFonts w:ascii="Arial" w:hAnsi="Arial"/>
          <w:sz w:val="16"/>
        </w:rPr>
        <w:t>quaternions,</w:t>
      </w:r>
      <w:r>
        <w:rPr>
          <w:rFonts w:ascii="Arial" w:hAnsi="Arial"/>
          <w:spacing w:val="-8"/>
          <w:sz w:val="16"/>
        </w:rPr>
        <w:t> </w:t>
      </w:r>
      <w:r>
        <w:rPr>
          <w:rFonts w:ascii="Arial" w:hAnsi="Arial"/>
          <w:sz w:val="16"/>
        </w:rPr>
        <w:t>R-72</w:t>
      </w:r>
    </w:p>
    <w:p>
      <w:pPr>
        <w:tabs>
          <w:tab w:pos="4097" w:val="left" w:leader="none"/>
        </w:tabs>
        <w:spacing w:line="184" w:lineRule="exact" w:before="0"/>
        <w:ind w:left="497" w:right="0" w:firstLine="0"/>
        <w:jc w:val="left"/>
        <w:rPr>
          <w:rFonts w:ascii="Arial" w:hAnsi="Arial"/>
          <w:sz w:val="16"/>
        </w:rPr>
      </w:pPr>
      <w:r>
        <w:rPr>
          <w:rFonts w:ascii="Courier New" w:hAnsi="Courier New"/>
          <w:sz w:val="16"/>
        </w:rPr>
        <w:t>SDERROR</w:t>
      </w:r>
      <w:r>
        <w:rPr>
          <w:rFonts w:ascii="Courier New" w:hAnsi="Courier New"/>
          <w:spacing w:val="39"/>
          <w:w w:val="150"/>
          <w:sz w:val="16"/>
        </w:rPr>
        <w:t> </w:t>
      </w:r>
      <w:r>
        <w:rPr>
          <w:rFonts w:ascii="Courier New" w:hAnsi="Courier New"/>
          <w:spacing w:val="-2"/>
          <w:sz w:val="16"/>
        </w:rPr>
        <w:t>(</w:t>
      </w:r>
      <w:r>
        <w:rPr>
          <w:rFonts w:ascii="Symbol" w:hAnsi="Symbol"/>
          <w:spacing w:val="-2"/>
          <w:sz w:val="14"/>
        </w:rPr>
        <w:t></w:t>
      </w:r>
      <w:r>
        <w:rPr>
          <w:rFonts w:ascii="Courier New" w:hAnsi="Courier New"/>
          <w:spacing w:val="-2"/>
          <w:sz w:val="16"/>
        </w:rPr>
        <w:t>ROUTINE</w:t>
      </w:r>
      <w:r>
        <w:rPr>
          <w:i/>
          <w:spacing w:val="-2"/>
          <w:position w:val="6"/>
          <w:sz w:val="13"/>
        </w:rPr>
        <w:t>i</w:t>
      </w:r>
      <w:r>
        <w:rPr>
          <w:rFonts w:ascii="Courier New" w:hAnsi="Courier New"/>
          <w:spacing w:val="-2"/>
          <w:sz w:val="16"/>
        </w:rPr>
        <w:t>,</w:t>
      </w:r>
      <w:r>
        <w:rPr>
          <w:rFonts w:ascii="Symbol" w:hAnsi="Symbol"/>
          <w:spacing w:val="-2"/>
          <w:sz w:val="14"/>
        </w:rPr>
        <w:t></w:t>
      </w:r>
      <w:r>
        <w:rPr>
          <w:rFonts w:ascii="Courier New" w:hAnsi="Courier New"/>
          <w:spacing w:val="-2"/>
          <w:sz w:val="16"/>
        </w:rPr>
        <w:t>ERRNO</w:t>
      </w:r>
      <w:r>
        <w:rPr>
          <w:i/>
          <w:spacing w:val="-2"/>
          <w:position w:val="6"/>
          <w:sz w:val="13"/>
        </w:rPr>
        <w:t>i</w:t>
      </w:r>
      <w:r>
        <w:rPr>
          <w:rFonts w:ascii="Courier New" w:hAnsi="Courier New"/>
          <w:spacing w:val="-2"/>
          <w:sz w:val="16"/>
        </w:rPr>
        <w:t>)</w:t>
      </w:r>
      <w:r>
        <w:rPr>
          <w:rFonts w:ascii="Courier New" w:hAnsi="Courier New"/>
          <w:sz w:val="16"/>
        </w:rPr>
        <w:tab/>
      </w:r>
      <w:r>
        <w:rPr>
          <w:rFonts w:ascii="Arial" w:hAnsi="Arial"/>
          <w:sz w:val="16"/>
        </w:rPr>
        <w:t>Return</w:t>
      </w:r>
      <w:r>
        <w:rPr>
          <w:rFonts w:ascii="Arial" w:hAnsi="Arial"/>
          <w:spacing w:val="-3"/>
          <w:sz w:val="16"/>
        </w:rPr>
        <w:t> </w:t>
      </w:r>
      <w:r>
        <w:rPr>
          <w:rFonts w:ascii="Arial" w:hAnsi="Arial"/>
          <w:sz w:val="16"/>
        </w:rPr>
        <w:t>posted</w:t>
      </w:r>
      <w:r>
        <w:rPr>
          <w:rFonts w:ascii="Arial" w:hAnsi="Arial"/>
          <w:spacing w:val="-3"/>
          <w:sz w:val="16"/>
        </w:rPr>
        <w:t> </w:t>
      </w:r>
      <w:r>
        <w:rPr>
          <w:rFonts w:ascii="Arial" w:hAnsi="Arial"/>
          <w:sz w:val="16"/>
        </w:rPr>
        <w:t>usage</w:t>
      </w:r>
      <w:r>
        <w:rPr>
          <w:rFonts w:ascii="Arial" w:hAnsi="Arial"/>
          <w:spacing w:val="-3"/>
          <w:sz w:val="16"/>
        </w:rPr>
        <w:t> </w:t>
      </w:r>
      <w:r>
        <w:rPr>
          <w:rFonts w:ascii="Arial" w:hAnsi="Arial"/>
          <w:sz w:val="16"/>
        </w:rPr>
        <w:t>error</w:t>
      </w:r>
      <w:r>
        <w:rPr>
          <w:rFonts w:ascii="Arial" w:hAnsi="Arial"/>
          <w:spacing w:val="-3"/>
          <w:sz w:val="16"/>
        </w:rPr>
        <w:t> </w:t>
      </w:r>
      <w:r>
        <w:rPr>
          <w:rFonts w:ascii="Arial" w:hAnsi="Arial"/>
          <w:sz w:val="16"/>
        </w:rPr>
        <w:t>no.</w:t>
      </w:r>
      <w:r>
        <w:rPr>
          <w:rFonts w:ascii="Arial" w:hAnsi="Arial"/>
          <w:spacing w:val="-3"/>
          <w:sz w:val="16"/>
        </w:rPr>
        <w:t> </w:t>
      </w:r>
      <w:r>
        <w:rPr>
          <w:rFonts w:ascii="Arial" w:hAnsi="Arial"/>
          <w:sz w:val="16"/>
        </w:rPr>
        <w:t>(if</w:t>
      </w:r>
      <w:r>
        <w:rPr>
          <w:rFonts w:ascii="Arial" w:hAnsi="Arial"/>
          <w:spacing w:val="-3"/>
          <w:sz w:val="16"/>
        </w:rPr>
        <w:t> </w:t>
      </w:r>
      <w:r>
        <w:rPr>
          <w:rFonts w:ascii="Arial" w:hAnsi="Arial"/>
          <w:sz w:val="16"/>
        </w:rPr>
        <w:t>any),</w:t>
      </w:r>
      <w:r>
        <w:rPr>
          <w:rFonts w:ascii="Arial" w:hAnsi="Arial"/>
          <w:spacing w:val="-2"/>
          <w:sz w:val="16"/>
        </w:rPr>
        <w:t> </w:t>
      </w:r>
      <w:r>
        <w:rPr>
          <w:rFonts w:ascii="Arial" w:hAnsi="Arial"/>
          <w:sz w:val="16"/>
        </w:rPr>
        <w:t>R-</w:t>
      </w:r>
      <w:r>
        <w:rPr>
          <w:rFonts w:ascii="Arial" w:hAnsi="Arial"/>
          <w:spacing w:val="-5"/>
          <w:sz w:val="16"/>
        </w:rPr>
        <w:t>119</w:t>
      </w:r>
    </w:p>
    <w:p>
      <w:pPr>
        <w:tabs>
          <w:tab w:pos="4097" w:val="left" w:leader="none"/>
        </w:tabs>
        <w:spacing w:line="201" w:lineRule="auto" w:before="21"/>
        <w:ind w:left="689" w:right="1449" w:hanging="192"/>
        <w:jc w:val="left"/>
        <w:rPr>
          <w:rFonts w:ascii="Courier New" w:hAnsi="Courier New"/>
          <w:sz w:val="16"/>
        </w:rPr>
      </w:pPr>
      <w:r>
        <w:rPr>
          <w:rFonts w:ascii="Courier New" w:hAnsi="Courier New"/>
          <w:spacing w:val="-2"/>
          <w:sz w:val="16"/>
        </w:rPr>
        <w:t>SDFINTEG</w:t>
      </w:r>
      <w:r>
        <w:rPr>
          <w:rFonts w:ascii="Courier New" w:hAnsi="Courier New"/>
          <w:sz w:val="16"/>
        </w:rPr>
        <w:tab/>
      </w:r>
      <w:r>
        <w:rPr>
          <w:rFonts w:ascii="Arial" w:hAnsi="Arial"/>
          <w:sz w:val="16"/>
        </w:rPr>
        <w:t>Fixed-step RK4 integrator, R-37</w:t>
      </w:r>
      <w:r>
        <w:rPr>
          <w:rFonts w:ascii="Arial" w:hAnsi="Arial"/>
          <w:spacing w:val="40"/>
          <w:sz w:val="16"/>
        </w:rPr>
        <w:t> </w:t>
      </w:r>
      <w:r>
        <w:rPr>
          <w:rFonts w:ascii="Courier New" w:hAnsi="Courier New"/>
          <w:spacing w:val="-2"/>
          <w:sz w:val="16"/>
        </w:rPr>
        <w:t>(F</w:t>
      </w:r>
      <w:r>
        <w:rPr>
          <w:i/>
          <w:spacing w:val="-2"/>
          <w:position w:val="6"/>
          <w:sz w:val="13"/>
        </w:rPr>
        <w:t>(</w:t>
      </w:r>
      <w:r>
        <w:rPr>
          <w:i/>
          <w:spacing w:val="-7"/>
          <w:position w:val="6"/>
          <w:sz w:val="13"/>
        </w:rPr>
        <w:t> </w:t>
      </w:r>
      <w:r>
        <w:rPr>
          <w:i/>
          <w:spacing w:val="-2"/>
          <w:position w:val="6"/>
          <w:sz w:val="13"/>
        </w:rPr>
        <w:t>)</w:t>
      </w:r>
      <w:r>
        <w:rPr>
          <w:rFonts w:ascii="Courier New" w:hAnsi="Courier New"/>
          <w:spacing w:val="-2"/>
          <w:sz w:val="16"/>
        </w:rPr>
        <w:t>,</w:t>
      </w:r>
      <w:r>
        <w:rPr>
          <w:rFonts w:ascii="MS Gothic" w:hAnsi="MS Gothic"/>
          <w:spacing w:val="-2"/>
          <w:sz w:val="16"/>
        </w:rPr>
        <w:t>t</w:t>
      </w:r>
      <w:r>
        <w:rPr>
          <w:rFonts w:ascii="Courier New" w:hAnsi="Courier New"/>
          <w:spacing w:val="-2"/>
          <w:sz w:val="16"/>
        </w:rPr>
        <w:t>T,</w:t>
      </w:r>
      <w:r>
        <w:rPr>
          <w:rFonts w:ascii="MS Gothic" w:hAnsi="MS Gothic"/>
          <w:spacing w:val="-2"/>
          <w:sz w:val="16"/>
        </w:rPr>
        <w:t>t</w:t>
      </w:r>
      <w:r>
        <w:rPr>
          <w:rFonts w:ascii="Courier New" w:hAnsi="Courier New"/>
          <w:spacing w:val="-2"/>
          <w:sz w:val="16"/>
        </w:rPr>
        <w:t>Y</w:t>
      </w:r>
      <w:r>
        <w:rPr>
          <w:i/>
          <w:spacing w:val="-2"/>
          <w:position w:val="-3"/>
          <w:sz w:val="13"/>
        </w:rPr>
        <w:t>NEQ</w:t>
      </w:r>
      <w:r>
        <w:rPr>
          <w:rFonts w:ascii="Courier New" w:hAnsi="Courier New"/>
          <w:spacing w:val="-2"/>
          <w:sz w:val="16"/>
        </w:rPr>
        <w:t>,</w:t>
      </w:r>
      <w:r>
        <w:rPr>
          <w:rFonts w:ascii="MS Gothic" w:hAnsi="MS Gothic"/>
          <w:spacing w:val="-2"/>
          <w:sz w:val="16"/>
        </w:rPr>
        <w:t>t</w:t>
      </w:r>
      <w:r>
        <w:rPr>
          <w:rFonts w:ascii="Courier New" w:hAnsi="Courier New"/>
          <w:spacing w:val="-2"/>
          <w:sz w:val="16"/>
        </w:rPr>
        <w:t>DY</w:t>
      </w:r>
      <w:r>
        <w:rPr>
          <w:i/>
          <w:spacing w:val="-2"/>
          <w:position w:val="-3"/>
          <w:sz w:val="13"/>
        </w:rPr>
        <w:t>NEQ</w:t>
      </w:r>
      <w:r>
        <w:rPr>
          <w:rFonts w:ascii="Courier New" w:hAnsi="Courier New"/>
          <w:spacing w:val="-2"/>
          <w:sz w:val="16"/>
        </w:rPr>
        <w:t>,</w:t>
      </w:r>
      <w:r>
        <w:rPr>
          <w:rFonts w:ascii="MS Gothic" w:hAnsi="MS Gothic"/>
          <w:spacing w:val="-2"/>
          <w:sz w:val="16"/>
        </w:rPr>
        <w:t>t</w:t>
      </w:r>
      <w:r>
        <w:rPr>
          <w:rFonts w:ascii="Courier New" w:hAnsi="Courier New"/>
          <w:spacing w:val="-2"/>
          <w:sz w:val="16"/>
        </w:rPr>
        <w:t>PARAM</w:t>
      </w:r>
      <w:r>
        <w:rPr>
          <w:i/>
          <w:spacing w:val="-2"/>
          <w:position w:val="-3"/>
          <w:sz w:val="13"/>
        </w:rPr>
        <w:t>NUS</w:t>
      </w:r>
      <w:r>
        <w:rPr>
          <w:rFonts w:ascii="Courier New" w:hAnsi="Courier New"/>
          <w:spacing w:val="-2"/>
          <w:sz w:val="16"/>
        </w:rPr>
        <w:t>,DT,NEQ</w:t>
      </w:r>
      <w:r>
        <w:rPr>
          <w:i/>
          <w:spacing w:val="-2"/>
          <w:position w:val="6"/>
          <w:sz w:val="13"/>
        </w:rPr>
        <w:t>i</w:t>
      </w:r>
      <w:r>
        <w:rPr>
          <w:rFonts w:ascii="Courier New" w:hAnsi="Courier New"/>
          <w:spacing w:val="-2"/>
          <w:sz w:val="16"/>
        </w:rPr>
        <w:t>,WORK</w:t>
      </w:r>
      <w:r>
        <w:rPr>
          <w:i/>
          <w:spacing w:val="-2"/>
          <w:position w:val="-3"/>
          <w:sz w:val="13"/>
        </w:rPr>
        <w:t>4*NEQ</w:t>
      </w:r>
      <w:r>
        <w:rPr>
          <w:rFonts w:ascii="Courier New" w:hAnsi="Courier New"/>
          <w:spacing w:val="-2"/>
          <w:sz w:val="16"/>
        </w:rPr>
        <w:t>,</w:t>
      </w:r>
      <w:r>
        <w:rPr>
          <w:rFonts w:ascii="Symbol" w:hAnsi="Symbol"/>
          <w:spacing w:val="-2"/>
          <w:sz w:val="14"/>
        </w:rPr>
        <w:t></w:t>
      </w:r>
      <w:r>
        <w:rPr>
          <w:rFonts w:ascii="Courier New" w:hAnsi="Courier New"/>
          <w:spacing w:val="-2"/>
          <w:sz w:val="16"/>
        </w:rPr>
        <w:t>ERREST,</w:t>
      </w:r>
      <w:r>
        <w:rPr>
          <w:rFonts w:ascii="Symbol" w:hAnsi="Symbol"/>
          <w:spacing w:val="-2"/>
          <w:sz w:val="14"/>
        </w:rPr>
        <w:t></w:t>
      </w:r>
      <w:r>
        <w:rPr>
          <w:rFonts w:ascii="Courier New" w:hAnsi="Courier New"/>
          <w:spacing w:val="-2"/>
          <w:sz w:val="16"/>
        </w:rPr>
        <w:t>FSTATUS</w:t>
      </w:r>
      <w:r>
        <w:rPr>
          <w:i/>
          <w:spacing w:val="-2"/>
          <w:position w:val="6"/>
          <w:sz w:val="13"/>
        </w:rPr>
        <w:t>i</w:t>
      </w:r>
      <w:r>
        <w:rPr>
          <w:rFonts w:ascii="Courier New" w:hAnsi="Courier New"/>
          <w:spacing w:val="-2"/>
          <w:sz w:val="16"/>
        </w:rPr>
        <w:t>) F(T,Y</w:t>
      </w:r>
      <w:r>
        <w:rPr>
          <w:i/>
          <w:spacing w:val="-2"/>
          <w:position w:val="-3"/>
          <w:sz w:val="13"/>
        </w:rPr>
        <w:t>NEQ</w:t>
      </w:r>
      <w:r>
        <w:rPr>
          <w:rFonts w:ascii="Courier New" w:hAnsi="Courier New"/>
          <w:spacing w:val="-2"/>
          <w:sz w:val="16"/>
        </w:rPr>
        <w:t>,</w:t>
      </w:r>
      <w:r>
        <w:rPr>
          <w:rFonts w:ascii="Symbol" w:hAnsi="Symbol"/>
          <w:spacing w:val="-2"/>
          <w:sz w:val="14"/>
        </w:rPr>
        <w:t></w:t>
      </w:r>
      <w:r>
        <w:rPr>
          <w:rFonts w:ascii="Courier New" w:hAnsi="Courier New"/>
          <w:spacing w:val="-2"/>
          <w:sz w:val="16"/>
        </w:rPr>
        <w:t>DY</w:t>
      </w:r>
      <w:r>
        <w:rPr>
          <w:i/>
          <w:spacing w:val="-2"/>
          <w:position w:val="-3"/>
          <w:sz w:val="13"/>
        </w:rPr>
        <w:t>NEQ</w:t>
      </w:r>
      <w:r>
        <w:rPr>
          <w:rFonts w:ascii="Courier New" w:hAnsi="Courier New"/>
          <w:spacing w:val="-2"/>
          <w:sz w:val="16"/>
        </w:rPr>
        <w:t>,</w:t>
      </w:r>
      <w:r>
        <w:rPr>
          <w:rFonts w:ascii="MS Gothic" w:hAnsi="MS Gothic"/>
          <w:spacing w:val="-2"/>
          <w:sz w:val="16"/>
        </w:rPr>
        <w:t>t</w:t>
      </w:r>
      <w:r>
        <w:rPr>
          <w:rFonts w:ascii="Courier New" w:hAnsi="Courier New"/>
          <w:spacing w:val="-2"/>
          <w:sz w:val="16"/>
        </w:rPr>
        <w:t>PARAM</w:t>
      </w:r>
      <w:r>
        <w:rPr>
          <w:i/>
          <w:spacing w:val="-2"/>
          <w:position w:val="-3"/>
          <w:sz w:val="13"/>
        </w:rPr>
        <w:t>NUS</w:t>
      </w:r>
      <w:r>
        <w:rPr>
          <w:rFonts w:ascii="Courier New" w:hAnsi="Courier New"/>
          <w:spacing w:val="-2"/>
          <w:sz w:val="16"/>
        </w:rPr>
        <w:t>,</w:t>
      </w:r>
      <w:r>
        <w:rPr>
          <w:rFonts w:ascii="Symbol" w:hAnsi="Symbol"/>
          <w:spacing w:val="-2"/>
          <w:sz w:val="14"/>
        </w:rPr>
        <w:t></w:t>
      </w:r>
      <w:r>
        <w:rPr>
          <w:rFonts w:ascii="Courier New" w:hAnsi="Courier New"/>
          <w:spacing w:val="-2"/>
          <w:sz w:val="16"/>
        </w:rPr>
        <w:t>STATUS</w:t>
      </w:r>
      <w:r>
        <w:rPr>
          <w:i/>
          <w:spacing w:val="-2"/>
          <w:position w:val="6"/>
          <w:sz w:val="13"/>
        </w:rPr>
        <w:t>i</w:t>
      </w:r>
      <w:r>
        <w:rPr>
          <w:rFonts w:ascii="Courier New" w:hAnsi="Courier New"/>
          <w:spacing w:val="-2"/>
          <w:sz w:val="16"/>
        </w:rPr>
        <w:t>)</w:t>
      </w:r>
    </w:p>
    <w:p>
      <w:pPr>
        <w:tabs>
          <w:tab w:pos="4097" w:val="left" w:leader="none"/>
        </w:tabs>
        <w:spacing w:line="208" w:lineRule="auto" w:before="0"/>
        <w:ind w:left="497" w:right="0" w:firstLine="0"/>
        <w:jc w:val="left"/>
        <w:rPr>
          <w:rFonts w:ascii="Arial" w:hAnsi="Arial"/>
          <w:sz w:val="16"/>
        </w:rPr>
      </w:pPr>
      <w:r>
        <w:rPr>
          <w:rFonts w:ascii="Courier New" w:hAnsi="Courier New"/>
          <w:sz w:val="16"/>
        </w:rPr>
        <w:t>SDGETBTJ</w:t>
      </w:r>
      <w:r>
        <w:rPr>
          <w:rFonts w:ascii="Courier New" w:hAnsi="Courier New"/>
          <w:spacing w:val="-8"/>
          <w:sz w:val="16"/>
        </w:rPr>
        <w:t> </w:t>
      </w:r>
      <w:r>
        <w:rPr>
          <w:rFonts w:ascii="Courier New" w:hAnsi="Courier New"/>
          <w:spacing w:val="-2"/>
          <w:sz w:val="16"/>
        </w:rPr>
        <w:t>(JOINT</w:t>
      </w:r>
      <w:r>
        <w:rPr>
          <w:i/>
          <w:spacing w:val="-2"/>
          <w:position w:val="6"/>
          <w:sz w:val="13"/>
        </w:rPr>
        <w:t>i</w:t>
      </w:r>
      <w:r>
        <w:rPr>
          <w:rFonts w:ascii="Courier New" w:hAnsi="Courier New"/>
          <w:spacing w:val="-2"/>
          <w:sz w:val="16"/>
        </w:rPr>
        <w:t>,</w:t>
      </w:r>
      <w:r>
        <w:rPr>
          <w:rFonts w:ascii="Symbol" w:hAnsi="Symbol"/>
          <w:spacing w:val="-2"/>
          <w:sz w:val="14"/>
        </w:rPr>
        <w:t></w:t>
      </w:r>
      <w:r>
        <w:rPr>
          <w:rFonts w:ascii="Courier New" w:hAnsi="Courier New"/>
          <w:spacing w:val="-2"/>
          <w:sz w:val="16"/>
        </w:rPr>
        <w:t>BODYTOJT</w:t>
      </w:r>
      <w:r>
        <w:rPr>
          <w:i/>
          <w:spacing w:val="-2"/>
          <w:position w:val="-3"/>
          <w:sz w:val="13"/>
        </w:rPr>
        <w:t>3</w:t>
      </w:r>
      <w:r>
        <w:rPr>
          <w:rFonts w:ascii="Courier New" w:hAnsi="Courier New"/>
          <w:spacing w:val="-2"/>
          <w:sz w:val="16"/>
        </w:rPr>
        <w:t>)</w:t>
      </w:r>
      <w:r>
        <w:rPr>
          <w:rFonts w:ascii="Courier New" w:hAnsi="Courier New"/>
          <w:sz w:val="16"/>
        </w:rPr>
        <w:tab/>
      </w:r>
      <w:r>
        <w:rPr>
          <w:rFonts w:ascii="Arial" w:hAnsi="Arial"/>
          <w:sz w:val="16"/>
        </w:rPr>
        <w:t>Get</w:t>
      </w:r>
      <w:r>
        <w:rPr>
          <w:rFonts w:ascii="Arial" w:hAnsi="Arial"/>
          <w:spacing w:val="-5"/>
          <w:sz w:val="16"/>
        </w:rPr>
        <w:t> </w:t>
      </w:r>
      <w:r>
        <w:rPr>
          <w:rFonts w:ascii="Arial" w:hAnsi="Arial"/>
          <w:sz w:val="16"/>
        </w:rPr>
        <w:t>loc.</w:t>
      </w:r>
      <w:r>
        <w:rPr>
          <w:rFonts w:ascii="Arial" w:hAnsi="Arial"/>
          <w:spacing w:val="-2"/>
          <w:sz w:val="16"/>
        </w:rPr>
        <w:t> </w:t>
      </w:r>
      <w:r>
        <w:rPr>
          <w:rFonts w:ascii="Arial" w:hAnsi="Arial"/>
          <w:sz w:val="16"/>
        </w:rPr>
        <w:t>of</w:t>
      </w:r>
      <w:r>
        <w:rPr>
          <w:rFonts w:ascii="Arial" w:hAnsi="Arial"/>
          <w:spacing w:val="-2"/>
          <w:sz w:val="16"/>
        </w:rPr>
        <w:t> </w:t>
      </w:r>
      <w:r>
        <w:rPr>
          <w:rFonts w:ascii="Arial" w:hAnsi="Arial"/>
          <w:sz w:val="16"/>
        </w:rPr>
        <w:t>outboard</w:t>
      </w:r>
      <w:r>
        <w:rPr>
          <w:rFonts w:ascii="Arial" w:hAnsi="Arial"/>
          <w:spacing w:val="-2"/>
          <w:sz w:val="16"/>
        </w:rPr>
        <w:t> </w:t>
      </w:r>
      <w:r>
        <w:rPr>
          <w:rFonts w:ascii="Arial" w:hAnsi="Arial"/>
          <w:sz w:val="16"/>
        </w:rPr>
        <w:t>hinge</w:t>
      </w:r>
      <w:r>
        <w:rPr>
          <w:rFonts w:ascii="Arial" w:hAnsi="Arial"/>
          <w:spacing w:val="-2"/>
          <w:sz w:val="16"/>
        </w:rPr>
        <w:t> </w:t>
      </w:r>
      <w:r>
        <w:rPr>
          <w:rFonts w:ascii="Arial" w:hAnsi="Arial"/>
          <w:sz w:val="16"/>
        </w:rPr>
        <w:t>point,</w:t>
      </w:r>
      <w:r>
        <w:rPr>
          <w:rFonts w:ascii="Arial" w:hAnsi="Arial"/>
          <w:spacing w:val="-2"/>
          <w:sz w:val="16"/>
        </w:rPr>
        <w:t> </w:t>
      </w:r>
      <w:r>
        <w:rPr>
          <w:rFonts w:ascii="Arial" w:hAnsi="Arial"/>
          <w:sz w:val="16"/>
        </w:rPr>
        <w:t>R-</w:t>
      </w:r>
      <w:r>
        <w:rPr>
          <w:rFonts w:ascii="Arial" w:hAnsi="Arial"/>
          <w:spacing w:val="-5"/>
          <w:sz w:val="16"/>
        </w:rPr>
        <w:t>94</w:t>
      </w:r>
    </w:p>
    <w:p>
      <w:pPr>
        <w:tabs>
          <w:tab w:pos="4097" w:val="left" w:leader="none"/>
        </w:tabs>
        <w:spacing w:line="194" w:lineRule="auto" w:before="0"/>
        <w:ind w:left="497" w:right="1232" w:firstLine="0"/>
        <w:jc w:val="left"/>
        <w:rPr>
          <w:rFonts w:ascii="Arial" w:hAnsi="Arial"/>
          <w:sz w:val="16"/>
        </w:rPr>
      </w:pPr>
      <w:r>
        <w:rPr>
          <w:rFonts w:ascii="Courier New" w:hAnsi="Courier New"/>
          <w:spacing w:val="-2"/>
          <w:sz w:val="16"/>
        </w:rPr>
        <w:t>SDGETGRAV(</w:t>
      </w:r>
      <w:r>
        <w:rPr>
          <w:rFonts w:ascii="Symbol" w:hAnsi="Symbol"/>
          <w:spacing w:val="-2"/>
          <w:sz w:val="14"/>
        </w:rPr>
        <w:t></w:t>
      </w:r>
      <w:r>
        <w:rPr>
          <w:rFonts w:ascii="Courier New" w:hAnsi="Courier New"/>
          <w:spacing w:val="-2"/>
          <w:sz w:val="16"/>
        </w:rPr>
        <w:t>GRAV</w:t>
      </w:r>
      <w:r>
        <w:rPr>
          <w:i/>
          <w:spacing w:val="-2"/>
          <w:position w:val="-3"/>
          <w:sz w:val="13"/>
        </w:rPr>
        <w:t>3</w:t>
      </w:r>
      <w:r>
        <w:rPr>
          <w:rFonts w:ascii="Courier New" w:hAnsi="Courier New"/>
          <w:spacing w:val="-2"/>
          <w:sz w:val="16"/>
        </w:rPr>
        <w:t>)</w:t>
      </w:r>
      <w:r>
        <w:rPr>
          <w:rFonts w:ascii="Courier New" w:hAnsi="Courier New"/>
          <w:sz w:val="16"/>
        </w:rPr>
        <w:tab/>
      </w:r>
      <w:r>
        <w:rPr>
          <w:rFonts w:ascii="Arial" w:hAnsi="Arial"/>
          <w:sz w:val="16"/>
        </w:rPr>
        <w:t>Get</w:t>
      </w:r>
      <w:r>
        <w:rPr>
          <w:rFonts w:ascii="Arial" w:hAnsi="Arial"/>
          <w:spacing w:val="-10"/>
          <w:sz w:val="16"/>
        </w:rPr>
        <w:t> </w:t>
      </w:r>
      <w:r>
        <w:rPr>
          <w:rFonts w:ascii="Arial" w:hAnsi="Arial"/>
          <w:sz w:val="16"/>
        </w:rPr>
        <w:t>current</w:t>
      </w:r>
      <w:r>
        <w:rPr>
          <w:rFonts w:ascii="Arial" w:hAnsi="Arial"/>
          <w:spacing w:val="-10"/>
          <w:sz w:val="16"/>
        </w:rPr>
        <w:t> </w:t>
      </w:r>
      <w:r>
        <w:rPr>
          <w:rFonts w:ascii="Arial" w:hAnsi="Arial"/>
          <w:sz w:val="16"/>
        </w:rPr>
        <w:t>value</w:t>
      </w:r>
      <w:r>
        <w:rPr>
          <w:rFonts w:ascii="Arial" w:hAnsi="Arial"/>
          <w:spacing w:val="-10"/>
          <w:sz w:val="16"/>
        </w:rPr>
        <w:t> </w:t>
      </w:r>
      <w:r>
        <w:rPr>
          <w:rFonts w:ascii="Arial" w:hAnsi="Arial"/>
          <w:sz w:val="16"/>
        </w:rPr>
        <w:t>of</w:t>
      </w:r>
      <w:r>
        <w:rPr>
          <w:rFonts w:ascii="Arial" w:hAnsi="Arial"/>
          <w:spacing w:val="-10"/>
          <w:sz w:val="16"/>
        </w:rPr>
        <w:t> </w:t>
      </w:r>
      <w:r>
        <w:rPr>
          <w:rFonts w:ascii="Arial" w:hAnsi="Arial"/>
          <w:sz w:val="16"/>
        </w:rPr>
        <w:t>gravity</w:t>
      </w:r>
      <w:r>
        <w:rPr>
          <w:rFonts w:ascii="Arial" w:hAnsi="Arial"/>
          <w:spacing w:val="-10"/>
          <w:sz w:val="16"/>
        </w:rPr>
        <w:t> </w:t>
      </w:r>
      <w:r>
        <w:rPr>
          <w:rFonts w:ascii="Arial" w:hAnsi="Arial"/>
          <w:sz w:val="16"/>
        </w:rPr>
        <w:t>vector,</w:t>
      </w:r>
      <w:r>
        <w:rPr>
          <w:rFonts w:ascii="Arial" w:hAnsi="Arial"/>
          <w:spacing w:val="-10"/>
          <w:sz w:val="16"/>
        </w:rPr>
        <w:t> </w:t>
      </w:r>
      <w:r>
        <w:rPr>
          <w:rFonts w:ascii="Arial" w:hAnsi="Arial"/>
          <w:sz w:val="16"/>
        </w:rPr>
        <w:t>R-9 </w:t>
      </w:r>
      <w:r>
        <w:rPr>
          <w:rFonts w:ascii="Courier New" w:hAnsi="Courier New"/>
          <w:sz w:val="16"/>
        </w:rPr>
        <w:t>SDGETINER(BODY</w:t>
      </w:r>
      <w:r>
        <w:rPr>
          <w:i/>
          <w:position w:val="6"/>
          <w:sz w:val="13"/>
        </w:rPr>
        <w:t>i</w:t>
      </w:r>
      <w:r>
        <w:rPr>
          <w:rFonts w:ascii="Courier New" w:hAnsi="Courier New"/>
          <w:sz w:val="16"/>
        </w:rPr>
        <w:t>, </w:t>
      </w:r>
      <w:r>
        <w:rPr>
          <w:rFonts w:ascii="Symbol" w:hAnsi="Symbol"/>
          <w:sz w:val="14"/>
        </w:rPr>
        <w:t></w:t>
      </w:r>
      <w:r>
        <w:rPr>
          <w:rFonts w:ascii="Courier New" w:hAnsi="Courier New"/>
          <w:sz w:val="16"/>
        </w:rPr>
        <w:t>INERTIA</w:t>
      </w:r>
      <w:r>
        <w:rPr>
          <w:i/>
          <w:position w:val="-3"/>
          <w:sz w:val="13"/>
        </w:rPr>
        <w:t>3,3</w:t>
      </w:r>
      <w:r>
        <w:rPr>
          <w:rFonts w:ascii="Courier New" w:hAnsi="Courier New"/>
          <w:sz w:val="16"/>
        </w:rPr>
        <w:t>)</w:t>
        <w:tab/>
      </w:r>
      <w:r>
        <w:rPr>
          <w:rFonts w:ascii="Arial" w:hAnsi="Arial"/>
          <w:sz w:val="16"/>
        </w:rPr>
        <w:t>Get a body’s inertia matrix, R-94 </w:t>
      </w:r>
      <w:r>
        <w:rPr>
          <w:rFonts w:ascii="Courier New" w:hAnsi="Courier New"/>
          <w:sz w:val="16"/>
        </w:rPr>
        <w:t>SDGETITJ (JOINT</w:t>
      </w:r>
      <w:r>
        <w:rPr>
          <w:i/>
          <w:position w:val="6"/>
          <w:sz w:val="13"/>
        </w:rPr>
        <w:t>i</w:t>
      </w:r>
      <w:r>
        <w:rPr>
          <w:rFonts w:ascii="Courier New" w:hAnsi="Courier New"/>
          <w:sz w:val="16"/>
        </w:rPr>
        <w:t>,</w:t>
      </w:r>
      <w:r>
        <w:rPr>
          <w:rFonts w:ascii="Symbol" w:hAnsi="Symbol"/>
          <w:sz w:val="14"/>
        </w:rPr>
        <w:t></w:t>
      </w:r>
      <w:r>
        <w:rPr>
          <w:rFonts w:ascii="Courier New" w:hAnsi="Courier New"/>
          <w:sz w:val="16"/>
        </w:rPr>
        <w:t>INBTOJT</w:t>
      </w:r>
      <w:r>
        <w:rPr>
          <w:i/>
          <w:position w:val="-3"/>
          <w:sz w:val="13"/>
        </w:rPr>
        <w:t>3</w:t>
      </w:r>
      <w:r>
        <w:rPr>
          <w:rFonts w:ascii="Courier New" w:hAnsi="Courier New"/>
          <w:sz w:val="16"/>
        </w:rPr>
        <w:t>)</w:t>
        <w:tab/>
      </w:r>
      <w:r>
        <w:rPr>
          <w:rFonts w:ascii="Arial" w:hAnsi="Arial"/>
          <w:sz w:val="16"/>
        </w:rPr>
        <w:t>Get loc. of inboard hinge point, R-94 </w:t>
      </w:r>
      <w:r>
        <w:rPr>
          <w:rFonts w:ascii="Courier New" w:hAnsi="Courier New"/>
          <w:sz w:val="16"/>
        </w:rPr>
        <w:t>SDGETMASS(BODY</w:t>
      </w:r>
      <w:r>
        <w:rPr>
          <w:i/>
          <w:position w:val="6"/>
          <w:sz w:val="13"/>
        </w:rPr>
        <w:t>i</w:t>
      </w:r>
      <w:r>
        <w:rPr>
          <w:rFonts w:ascii="Courier New" w:hAnsi="Courier New"/>
          <w:sz w:val="16"/>
        </w:rPr>
        <w:t>, </w:t>
      </w:r>
      <w:r>
        <w:rPr>
          <w:rFonts w:ascii="Symbol" w:hAnsi="Symbol"/>
          <w:sz w:val="14"/>
        </w:rPr>
        <w:t></w:t>
      </w:r>
      <w:r>
        <w:rPr>
          <w:rFonts w:ascii="Courier New" w:hAnsi="Courier New"/>
          <w:sz w:val="16"/>
        </w:rPr>
        <w:t>MASS)</w:t>
        <w:tab/>
      </w:r>
      <w:r>
        <w:rPr>
          <w:rFonts w:ascii="Arial" w:hAnsi="Arial"/>
          <w:sz w:val="16"/>
        </w:rPr>
        <w:t>Get a body’s mass, R-94</w:t>
      </w:r>
    </w:p>
    <w:p>
      <w:pPr>
        <w:tabs>
          <w:tab w:pos="4097" w:val="left" w:leader="none"/>
        </w:tabs>
        <w:spacing w:line="156" w:lineRule="auto" w:before="0"/>
        <w:ind w:left="497" w:right="0" w:firstLine="0"/>
        <w:jc w:val="left"/>
        <w:rPr>
          <w:rFonts w:ascii="Arial" w:hAnsi="Arial"/>
          <w:sz w:val="16"/>
        </w:rPr>
      </w:pPr>
      <w:r>
        <w:rPr>
          <w:rFonts w:ascii="Courier New" w:hAnsi="Courier New"/>
          <w:sz w:val="16"/>
        </w:rPr>
        <w:t>SDGETPIN</w:t>
      </w:r>
      <w:r>
        <w:rPr>
          <w:rFonts w:ascii="Courier New" w:hAnsi="Courier New"/>
          <w:spacing w:val="-8"/>
          <w:sz w:val="16"/>
        </w:rPr>
        <w:t> </w:t>
      </w:r>
      <w:r>
        <w:rPr>
          <w:rFonts w:ascii="Courier New" w:hAnsi="Courier New"/>
          <w:spacing w:val="-2"/>
          <w:sz w:val="16"/>
        </w:rPr>
        <w:t>(JOINT</w:t>
      </w:r>
      <w:r>
        <w:rPr>
          <w:i/>
          <w:spacing w:val="-2"/>
          <w:position w:val="6"/>
          <w:sz w:val="13"/>
        </w:rPr>
        <w:t>i</w:t>
      </w:r>
      <w:r>
        <w:rPr>
          <w:rFonts w:ascii="Courier New" w:hAnsi="Courier New"/>
          <w:spacing w:val="-2"/>
          <w:sz w:val="16"/>
        </w:rPr>
        <w:t>,PINNO</w:t>
      </w:r>
      <w:r>
        <w:rPr>
          <w:i/>
          <w:spacing w:val="-2"/>
          <w:position w:val="6"/>
          <w:sz w:val="13"/>
        </w:rPr>
        <w:t>i</w:t>
      </w:r>
      <w:r>
        <w:rPr>
          <w:rFonts w:ascii="Courier New" w:hAnsi="Courier New"/>
          <w:spacing w:val="-2"/>
          <w:sz w:val="16"/>
        </w:rPr>
        <w:t>,</w:t>
      </w:r>
      <w:r>
        <w:rPr>
          <w:rFonts w:ascii="Symbol" w:hAnsi="Symbol"/>
          <w:spacing w:val="-2"/>
          <w:sz w:val="14"/>
        </w:rPr>
        <w:t></w:t>
      </w:r>
      <w:r>
        <w:rPr>
          <w:rFonts w:ascii="Courier New" w:hAnsi="Courier New"/>
          <w:spacing w:val="-2"/>
          <w:sz w:val="16"/>
        </w:rPr>
        <w:t>PIN</w:t>
      </w:r>
      <w:r>
        <w:rPr>
          <w:i/>
          <w:spacing w:val="-2"/>
          <w:position w:val="-3"/>
          <w:sz w:val="13"/>
        </w:rPr>
        <w:t>3</w:t>
      </w:r>
      <w:r>
        <w:rPr>
          <w:rFonts w:ascii="Courier New" w:hAnsi="Courier New"/>
          <w:spacing w:val="-2"/>
          <w:sz w:val="16"/>
        </w:rPr>
        <w:t>)</w:t>
      </w:r>
      <w:r>
        <w:rPr>
          <w:rFonts w:ascii="Courier New" w:hAnsi="Courier New"/>
          <w:sz w:val="16"/>
        </w:rPr>
        <w:tab/>
      </w:r>
      <w:r>
        <w:rPr>
          <w:rFonts w:ascii="Arial" w:hAnsi="Arial"/>
          <w:sz w:val="16"/>
        </w:rPr>
        <w:t>Get</w:t>
      </w:r>
      <w:r>
        <w:rPr>
          <w:rFonts w:ascii="Arial" w:hAnsi="Arial"/>
          <w:spacing w:val="-3"/>
          <w:sz w:val="16"/>
        </w:rPr>
        <w:t> </w:t>
      </w:r>
      <w:r>
        <w:rPr>
          <w:rFonts w:ascii="Arial" w:hAnsi="Arial"/>
          <w:sz w:val="16"/>
        </w:rPr>
        <w:t>joint</w:t>
      </w:r>
      <w:r>
        <w:rPr>
          <w:rFonts w:ascii="Arial" w:hAnsi="Arial"/>
          <w:spacing w:val="-1"/>
          <w:sz w:val="16"/>
        </w:rPr>
        <w:t> </w:t>
      </w:r>
      <w:r>
        <w:rPr>
          <w:rFonts w:ascii="Arial" w:hAnsi="Arial"/>
          <w:sz w:val="16"/>
        </w:rPr>
        <w:t>axis</w:t>
      </w:r>
      <w:r>
        <w:rPr>
          <w:rFonts w:ascii="Arial" w:hAnsi="Arial"/>
          <w:spacing w:val="-1"/>
          <w:sz w:val="16"/>
        </w:rPr>
        <w:t> </w:t>
      </w:r>
      <w:r>
        <w:rPr>
          <w:rFonts w:ascii="Arial" w:hAnsi="Arial"/>
          <w:sz w:val="16"/>
        </w:rPr>
        <w:t>orientation,</w:t>
      </w:r>
      <w:r>
        <w:rPr>
          <w:rFonts w:ascii="Arial" w:hAnsi="Arial"/>
          <w:spacing w:val="-1"/>
          <w:sz w:val="16"/>
        </w:rPr>
        <w:t> </w:t>
      </w:r>
      <w:r>
        <w:rPr>
          <w:rFonts w:ascii="Arial" w:hAnsi="Arial"/>
          <w:sz w:val="16"/>
        </w:rPr>
        <w:t>R-</w:t>
      </w:r>
      <w:r>
        <w:rPr>
          <w:rFonts w:ascii="Arial" w:hAnsi="Arial"/>
          <w:spacing w:val="-5"/>
          <w:sz w:val="16"/>
        </w:rPr>
        <w:t>94</w:t>
      </w:r>
    </w:p>
    <w:p>
      <w:pPr>
        <w:tabs>
          <w:tab w:pos="4097" w:val="left" w:leader="none"/>
        </w:tabs>
        <w:spacing w:line="206" w:lineRule="exact" w:before="0"/>
        <w:ind w:left="497" w:right="0" w:firstLine="0"/>
        <w:jc w:val="left"/>
        <w:rPr>
          <w:rFonts w:ascii="Arial" w:hAnsi="Arial"/>
          <w:sz w:val="16"/>
        </w:rPr>
      </w:pPr>
      <w:r>
        <w:rPr>
          <w:rFonts w:ascii="Courier New" w:hAnsi="Courier New"/>
          <w:spacing w:val="-2"/>
          <w:sz w:val="16"/>
        </w:rPr>
        <w:t>SDGETPRES(JOINT</w:t>
      </w:r>
      <w:r>
        <w:rPr>
          <w:i/>
          <w:spacing w:val="-2"/>
          <w:position w:val="6"/>
          <w:sz w:val="13"/>
        </w:rPr>
        <w:t>i</w:t>
      </w:r>
      <w:r>
        <w:rPr>
          <w:rFonts w:ascii="Courier New" w:hAnsi="Courier New"/>
          <w:spacing w:val="-2"/>
          <w:sz w:val="16"/>
        </w:rPr>
        <w:t>,AXIS</w:t>
      </w:r>
      <w:r>
        <w:rPr>
          <w:i/>
          <w:spacing w:val="-2"/>
          <w:position w:val="6"/>
          <w:sz w:val="13"/>
        </w:rPr>
        <w:t>i</w:t>
      </w:r>
      <w:r>
        <w:rPr>
          <w:rFonts w:ascii="Courier New" w:hAnsi="Courier New"/>
          <w:spacing w:val="-2"/>
          <w:sz w:val="16"/>
        </w:rPr>
        <w:t>,</w:t>
      </w:r>
      <w:r>
        <w:rPr>
          <w:rFonts w:ascii="Symbol" w:hAnsi="Symbol"/>
          <w:spacing w:val="-2"/>
          <w:sz w:val="14"/>
        </w:rPr>
        <w:t></w:t>
      </w:r>
      <w:r>
        <w:rPr>
          <w:rFonts w:ascii="Courier New" w:hAnsi="Courier New"/>
          <w:spacing w:val="-2"/>
          <w:sz w:val="16"/>
        </w:rPr>
        <w:t>PRES</w:t>
      </w:r>
      <w:r>
        <w:rPr>
          <w:i/>
          <w:spacing w:val="-2"/>
          <w:position w:val="6"/>
          <w:sz w:val="13"/>
        </w:rPr>
        <w:t>i</w:t>
      </w:r>
      <w:r>
        <w:rPr>
          <w:rFonts w:ascii="Courier New" w:hAnsi="Courier New"/>
          <w:spacing w:val="-2"/>
          <w:sz w:val="16"/>
        </w:rPr>
        <w:t>)</w:t>
      </w:r>
      <w:r>
        <w:rPr>
          <w:rFonts w:ascii="Courier New" w:hAnsi="Courier New"/>
          <w:sz w:val="16"/>
        </w:rPr>
        <w:tab/>
      </w:r>
      <w:r>
        <w:rPr>
          <w:rFonts w:ascii="Arial" w:hAnsi="Arial"/>
          <w:sz w:val="16"/>
        </w:rPr>
        <w:t>Find</w:t>
      </w:r>
      <w:r>
        <w:rPr>
          <w:rFonts w:ascii="Arial" w:hAnsi="Arial"/>
          <w:spacing w:val="-5"/>
          <w:sz w:val="16"/>
        </w:rPr>
        <w:t> </w:t>
      </w:r>
      <w:r>
        <w:rPr>
          <w:rFonts w:ascii="Arial" w:hAnsi="Arial"/>
          <w:sz w:val="16"/>
        </w:rPr>
        <w:t>out</w:t>
      </w:r>
      <w:r>
        <w:rPr>
          <w:rFonts w:ascii="Arial" w:hAnsi="Arial"/>
          <w:spacing w:val="-2"/>
          <w:sz w:val="16"/>
        </w:rPr>
        <w:t> </w:t>
      </w:r>
      <w:r>
        <w:rPr>
          <w:rFonts w:ascii="Arial" w:hAnsi="Arial"/>
          <w:sz w:val="16"/>
        </w:rPr>
        <w:t>if</w:t>
      </w:r>
      <w:r>
        <w:rPr>
          <w:rFonts w:ascii="Arial" w:hAnsi="Arial"/>
          <w:spacing w:val="-2"/>
          <w:sz w:val="16"/>
        </w:rPr>
        <w:t> </w:t>
      </w:r>
      <w:r>
        <w:rPr>
          <w:rFonts w:ascii="Arial" w:hAnsi="Arial"/>
          <w:sz w:val="16"/>
        </w:rPr>
        <w:t>prescribed</w:t>
      </w:r>
      <w:r>
        <w:rPr>
          <w:rFonts w:ascii="Arial" w:hAnsi="Arial"/>
          <w:spacing w:val="-2"/>
          <w:sz w:val="16"/>
        </w:rPr>
        <w:t> </w:t>
      </w:r>
      <w:r>
        <w:rPr>
          <w:rFonts w:ascii="Arial" w:hAnsi="Arial"/>
          <w:sz w:val="16"/>
        </w:rPr>
        <w:t>motion</w:t>
      </w:r>
      <w:r>
        <w:rPr>
          <w:rFonts w:ascii="Arial" w:hAnsi="Arial"/>
          <w:spacing w:val="-3"/>
          <w:sz w:val="16"/>
        </w:rPr>
        <w:t> </w:t>
      </w:r>
      <w:r>
        <w:rPr>
          <w:rFonts w:ascii="Arial" w:hAnsi="Arial"/>
          <w:sz w:val="16"/>
        </w:rPr>
        <w:t>on</w:t>
      </w:r>
      <w:r>
        <w:rPr>
          <w:rFonts w:ascii="Arial" w:hAnsi="Arial"/>
          <w:spacing w:val="-2"/>
          <w:sz w:val="16"/>
        </w:rPr>
        <w:t> </w:t>
      </w:r>
      <w:r>
        <w:rPr>
          <w:rFonts w:ascii="Arial" w:hAnsi="Arial"/>
          <w:sz w:val="16"/>
        </w:rPr>
        <w:t>or</w:t>
      </w:r>
      <w:r>
        <w:rPr>
          <w:rFonts w:ascii="Arial" w:hAnsi="Arial"/>
          <w:spacing w:val="-2"/>
          <w:sz w:val="16"/>
        </w:rPr>
        <w:t> </w:t>
      </w:r>
      <w:r>
        <w:rPr>
          <w:rFonts w:ascii="Arial" w:hAnsi="Arial"/>
          <w:sz w:val="16"/>
        </w:rPr>
        <w:t>off,</w:t>
      </w:r>
      <w:r>
        <w:rPr>
          <w:rFonts w:ascii="Arial" w:hAnsi="Arial"/>
          <w:spacing w:val="-2"/>
          <w:sz w:val="16"/>
        </w:rPr>
        <w:t> </w:t>
      </w:r>
      <w:r>
        <w:rPr>
          <w:rFonts w:ascii="Arial" w:hAnsi="Arial"/>
          <w:sz w:val="16"/>
        </w:rPr>
        <w:t>R-</w:t>
      </w:r>
      <w:r>
        <w:rPr>
          <w:rFonts w:ascii="Arial" w:hAnsi="Arial"/>
          <w:spacing w:val="-5"/>
          <w:sz w:val="16"/>
        </w:rPr>
        <w:t>77</w:t>
      </w:r>
    </w:p>
    <w:p>
      <w:pPr>
        <w:tabs>
          <w:tab w:pos="4097" w:val="left" w:leader="none"/>
        </w:tabs>
        <w:spacing w:line="184" w:lineRule="exact" w:before="0"/>
        <w:ind w:left="497" w:right="0" w:firstLine="0"/>
        <w:jc w:val="left"/>
        <w:rPr>
          <w:rFonts w:ascii="Arial" w:hAnsi="Arial"/>
          <w:sz w:val="16"/>
        </w:rPr>
      </w:pPr>
      <w:r>
        <w:rPr>
          <w:rFonts w:ascii="Courier New" w:hAnsi="Courier New"/>
          <w:spacing w:val="-2"/>
          <w:sz w:val="16"/>
        </w:rPr>
        <w:t>SDGETSTAB(</w:t>
      </w:r>
      <w:r>
        <w:rPr>
          <w:rFonts w:ascii="Symbol" w:hAnsi="Symbol"/>
          <w:spacing w:val="-2"/>
          <w:sz w:val="14"/>
        </w:rPr>
        <w:t></w:t>
      </w:r>
      <w:r>
        <w:rPr>
          <w:rFonts w:ascii="Courier New" w:hAnsi="Courier New"/>
          <w:spacing w:val="-2"/>
          <w:sz w:val="16"/>
        </w:rPr>
        <w:t>VEL,</w:t>
      </w:r>
      <w:r>
        <w:rPr>
          <w:rFonts w:ascii="Symbol" w:hAnsi="Symbol"/>
          <w:spacing w:val="-2"/>
          <w:sz w:val="14"/>
        </w:rPr>
        <w:t></w:t>
      </w:r>
      <w:r>
        <w:rPr>
          <w:rFonts w:ascii="Courier New" w:hAnsi="Courier New"/>
          <w:spacing w:val="-2"/>
          <w:sz w:val="16"/>
        </w:rPr>
        <w:t>POS)</w:t>
      </w:r>
      <w:r>
        <w:rPr>
          <w:rFonts w:ascii="Courier New" w:hAnsi="Courier New"/>
          <w:sz w:val="16"/>
        </w:rPr>
        <w:tab/>
      </w:r>
      <w:r>
        <w:rPr>
          <w:rFonts w:ascii="Arial" w:hAnsi="Arial"/>
          <w:sz w:val="16"/>
        </w:rPr>
        <w:t>Get current Baumgarte constants, R-</w:t>
      </w:r>
      <w:r>
        <w:rPr>
          <w:rFonts w:ascii="Arial" w:hAnsi="Arial"/>
          <w:spacing w:val="-5"/>
          <w:sz w:val="16"/>
        </w:rPr>
        <w:t>19</w:t>
      </w:r>
    </w:p>
    <w:p>
      <w:pPr>
        <w:tabs>
          <w:tab w:pos="1351" w:val="left" w:leader="none"/>
          <w:tab w:pos="4097" w:val="left" w:leader="none"/>
        </w:tabs>
        <w:spacing w:line="202" w:lineRule="exact" w:before="0"/>
        <w:ind w:left="413" w:right="0" w:firstLine="0"/>
        <w:jc w:val="left"/>
        <w:rPr>
          <w:rFonts w:ascii="Arial" w:hAnsi="Arial"/>
          <w:sz w:val="16"/>
        </w:rPr>
      </w:pPr>
      <w:r>
        <w:rPr>
          <w:rFonts w:ascii="Symbol" w:hAnsi="Symbol"/>
          <w:spacing w:val="-2"/>
          <w:sz w:val="14"/>
        </w:rPr>
        <w:t></w:t>
      </w:r>
      <w:r>
        <w:rPr>
          <w:rFonts w:ascii="Courier New" w:hAnsi="Courier New"/>
          <w:spacing w:val="-2"/>
          <w:sz w:val="16"/>
        </w:rPr>
        <w:t>SDINDX</w:t>
      </w:r>
      <w:r>
        <w:rPr>
          <w:i/>
          <w:spacing w:val="-2"/>
          <w:position w:val="6"/>
          <w:sz w:val="13"/>
        </w:rPr>
        <w:t>i</w:t>
      </w:r>
      <w:r>
        <w:rPr>
          <w:i/>
          <w:position w:val="6"/>
          <w:sz w:val="13"/>
        </w:rPr>
        <w:tab/>
      </w:r>
      <w:r>
        <w:rPr>
          <w:rFonts w:ascii="Courier New" w:hAnsi="Courier New"/>
          <w:spacing w:val="-2"/>
          <w:sz w:val="16"/>
        </w:rPr>
        <w:t>(JOINT</w:t>
      </w:r>
      <w:r>
        <w:rPr>
          <w:i/>
          <w:spacing w:val="-2"/>
          <w:position w:val="6"/>
          <w:sz w:val="13"/>
        </w:rPr>
        <w:t>i</w:t>
      </w:r>
      <w:r>
        <w:rPr>
          <w:rFonts w:ascii="Courier New" w:hAnsi="Courier New"/>
          <w:spacing w:val="-2"/>
          <w:sz w:val="16"/>
        </w:rPr>
        <w:t>,AXIS</w:t>
      </w:r>
      <w:r>
        <w:rPr>
          <w:i/>
          <w:spacing w:val="-2"/>
          <w:position w:val="6"/>
          <w:sz w:val="13"/>
        </w:rPr>
        <w:t>i</w:t>
      </w:r>
      <w:r>
        <w:rPr>
          <w:rFonts w:ascii="Courier New" w:hAnsi="Courier New"/>
          <w:spacing w:val="-2"/>
          <w:sz w:val="16"/>
        </w:rPr>
        <w:t>)</w:t>
      </w:r>
      <w:r>
        <w:rPr>
          <w:rFonts w:ascii="Courier New" w:hAnsi="Courier New"/>
          <w:sz w:val="16"/>
        </w:rPr>
        <w:tab/>
      </w:r>
      <w:r>
        <w:rPr>
          <w:rFonts w:ascii="Arial" w:hAnsi="Arial"/>
          <w:sz w:val="16"/>
        </w:rPr>
        <w:t>Function</w:t>
      </w:r>
      <w:r>
        <w:rPr>
          <w:rFonts w:ascii="Arial" w:hAnsi="Arial"/>
          <w:spacing w:val="-2"/>
          <w:sz w:val="16"/>
        </w:rPr>
        <w:t> </w:t>
      </w:r>
      <w:r>
        <w:rPr>
          <w:rFonts w:ascii="Arial" w:hAnsi="Arial"/>
          <w:sz w:val="16"/>
        </w:rPr>
        <w:t>returning</w:t>
      </w:r>
      <w:r>
        <w:rPr>
          <w:rFonts w:ascii="Arial" w:hAnsi="Arial"/>
          <w:spacing w:val="-1"/>
          <w:sz w:val="16"/>
        </w:rPr>
        <w:t> </w:t>
      </w:r>
      <w:r>
        <w:rPr>
          <w:rFonts w:ascii="Arial" w:hAnsi="Arial"/>
          <w:sz w:val="16"/>
        </w:rPr>
        <w:t>q</w:t>
      </w:r>
      <w:r>
        <w:rPr>
          <w:rFonts w:ascii="Arial" w:hAnsi="Arial"/>
          <w:spacing w:val="-1"/>
          <w:sz w:val="16"/>
        </w:rPr>
        <w:t> </w:t>
      </w:r>
      <w:r>
        <w:rPr>
          <w:rFonts w:ascii="Arial" w:hAnsi="Arial"/>
          <w:sz w:val="16"/>
        </w:rPr>
        <w:t>or</w:t>
      </w:r>
      <w:r>
        <w:rPr>
          <w:rFonts w:ascii="Arial" w:hAnsi="Arial"/>
          <w:spacing w:val="-2"/>
          <w:sz w:val="16"/>
        </w:rPr>
        <w:t> </w:t>
      </w:r>
      <w:r>
        <w:rPr>
          <w:rFonts w:ascii="Arial" w:hAnsi="Arial"/>
          <w:sz w:val="16"/>
        </w:rPr>
        <w:t>u</w:t>
      </w:r>
      <w:r>
        <w:rPr>
          <w:rFonts w:ascii="Arial" w:hAnsi="Arial"/>
          <w:spacing w:val="-1"/>
          <w:sz w:val="16"/>
        </w:rPr>
        <w:t> </w:t>
      </w:r>
      <w:r>
        <w:rPr>
          <w:rFonts w:ascii="Arial" w:hAnsi="Arial"/>
          <w:sz w:val="16"/>
        </w:rPr>
        <w:t>indx</w:t>
      </w:r>
      <w:r>
        <w:rPr>
          <w:rFonts w:ascii="Arial" w:hAnsi="Arial"/>
          <w:spacing w:val="-1"/>
          <w:sz w:val="16"/>
        </w:rPr>
        <w:t> </w:t>
      </w:r>
      <w:r>
        <w:rPr>
          <w:rFonts w:ascii="Arial" w:hAnsi="Arial"/>
          <w:sz w:val="16"/>
        </w:rPr>
        <w:t>of</w:t>
      </w:r>
      <w:r>
        <w:rPr>
          <w:rFonts w:ascii="Arial" w:hAnsi="Arial"/>
          <w:spacing w:val="-2"/>
          <w:sz w:val="16"/>
        </w:rPr>
        <w:t> </w:t>
      </w:r>
      <w:r>
        <w:rPr>
          <w:rFonts w:ascii="Arial" w:hAnsi="Arial"/>
          <w:sz w:val="16"/>
        </w:rPr>
        <w:t>jt</w:t>
      </w:r>
      <w:r>
        <w:rPr>
          <w:rFonts w:ascii="Arial" w:hAnsi="Arial"/>
          <w:spacing w:val="-1"/>
          <w:sz w:val="16"/>
        </w:rPr>
        <w:t> </w:t>
      </w:r>
      <w:r>
        <w:rPr>
          <w:rFonts w:ascii="Arial" w:hAnsi="Arial"/>
          <w:sz w:val="16"/>
        </w:rPr>
        <w:t>axis,</w:t>
      </w:r>
      <w:r>
        <w:rPr>
          <w:rFonts w:ascii="Arial" w:hAnsi="Arial"/>
          <w:spacing w:val="-1"/>
          <w:sz w:val="16"/>
        </w:rPr>
        <w:t> </w:t>
      </w:r>
      <w:r>
        <w:rPr>
          <w:rFonts w:ascii="Arial" w:hAnsi="Arial"/>
          <w:sz w:val="16"/>
        </w:rPr>
        <w:t>R-</w:t>
      </w:r>
      <w:r>
        <w:rPr>
          <w:rFonts w:ascii="Arial" w:hAnsi="Arial"/>
          <w:spacing w:val="-5"/>
          <w:sz w:val="16"/>
        </w:rPr>
        <w:t>116</w:t>
      </w:r>
    </w:p>
    <w:p>
      <w:pPr>
        <w:tabs>
          <w:tab w:pos="1361" w:val="left" w:leader="none"/>
          <w:tab w:pos="4097" w:val="left" w:leader="none"/>
        </w:tabs>
        <w:spacing w:line="206" w:lineRule="auto" w:before="0"/>
        <w:ind w:left="497" w:right="875" w:firstLine="0"/>
        <w:jc w:val="left"/>
        <w:rPr>
          <w:rFonts w:ascii="Arial" w:hAnsi="Arial"/>
          <w:sz w:val="16"/>
        </w:rPr>
      </w:pPr>
      <w:r>
        <w:rPr>
          <w:rFonts w:ascii="Courier New" w:hAnsi="Courier New"/>
          <w:spacing w:val="-2"/>
          <w:sz w:val="16"/>
        </w:rPr>
        <w:t>SDINFO</w:t>
      </w:r>
      <w:r>
        <w:rPr>
          <w:rFonts w:ascii="Courier New" w:hAnsi="Courier New"/>
          <w:sz w:val="16"/>
        </w:rPr>
        <w:tab/>
      </w:r>
      <w:r>
        <w:rPr>
          <w:rFonts w:ascii="Courier New" w:hAnsi="Courier New"/>
          <w:spacing w:val="-2"/>
          <w:sz w:val="16"/>
        </w:rPr>
        <w:t>(</w:t>
      </w:r>
      <w:r>
        <w:rPr>
          <w:rFonts w:ascii="Symbol" w:hAnsi="Symbol"/>
          <w:spacing w:val="-2"/>
          <w:sz w:val="14"/>
        </w:rPr>
        <w:t></w:t>
      </w:r>
      <w:r>
        <w:rPr>
          <w:rFonts w:ascii="Courier New" w:hAnsi="Courier New"/>
          <w:spacing w:val="-2"/>
          <w:sz w:val="16"/>
        </w:rPr>
        <w:t>INFO</w:t>
      </w:r>
      <w:r>
        <w:rPr>
          <w:i/>
          <w:spacing w:val="-2"/>
          <w:position w:val="6"/>
          <w:sz w:val="13"/>
        </w:rPr>
        <w:t>i</w:t>
      </w:r>
      <w:r>
        <w:rPr>
          <w:i/>
          <w:spacing w:val="-2"/>
          <w:position w:val="-3"/>
          <w:sz w:val="13"/>
        </w:rPr>
        <w:t>50</w:t>
      </w:r>
      <w:r>
        <w:rPr>
          <w:rFonts w:ascii="Courier New" w:hAnsi="Courier New"/>
          <w:spacing w:val="-2"/>
          <w:sz w:val="16"/>
        </w:rPr>
        <w:t>)</w:t>
      </w:r>
      <w:r>
        <w:rPr>
          <w:rFonts w:ascii="Courier New" w:hAnsi="Courier New"/>
          <w:sz w:val="16"/>
        </w:rPr>
        <w:tab/>
      </w:r>
      <w:r>
        <w:rPr>
          <w:rFonts w:ascii="Arial" w:hAnsi="Arial"/>
          <w:sz w:val="16"/>
        </w:rPr>
        <w:t>Get general info. about system, R-95 </w:t>
      </w:r>
      <w:r>
        <w:rPr>
          <w:rFonts w:ascii="Courier New" w:hAnsi="Courier New"/>
          <w:spacing w:val="-2"/>
          <w:sz w:val="16"/>
        </w:rPr>
        <w:t>SDJNT</w:t>
      </w:r>
      <w:r>
        <w:rPr>
          <w:rFonts w:ascii="Courier New" w:hAnsi="Courier New"/>
          <w:sz w:val="16"/>
        </w:rPr>
        <w:tab/>
      </w:r>
      <w:r>
        <w:rPr>
          <w:rFonts w:ascii="Courier New" w:hAnsi="Courier New"/>
          <w:spacing w:val="-2"/>
          <w:sz w:val="16"/>
        </w:rPr>
        <w:t>(JOINT</w:t>
      </w:r>
      <w:r>
        <w:rPr>
          <w:i/>
          <w:spacing w:val="-2"/>
          <w:position w:val="6"/>
          <w:sz w:val="13"/>
        </w:rPr>
        <w:t>i</w:t>
      </w:r>
      <w:r>
        <w:rPr>
          <w:rFonts w:ascii="Courier New" w:hAnsi="Courier New"/>
          <w:spacing w:val="-2"/>
          <w:sz w:val="16"/>
        </w:rPr>
        <w:t>,</w:t>
      </w:r>
      <w:r>
        <w:rPr>
          <w:rFonts w:ascii="Symbol" w:hAnsi="Symbol"/>
          <w:spacing w:val="-2"/>
          <w:sz w:val="14"/>
        </w:rPr>
        <w:t></w:t>
      </w:r>
      <w:r>
        <w:rPr>
          <w:rFonts w:ascii="Courier New" w:hAnsi="Courier New"/>
          <w:spacing w:val="-2"/>
          <w:sz w:val="16"/>
        </w:rPr>
        <w:t>INFO</w:t>
      </w:r>
      <w:r>
        <w:rPr>
          <w:i/>
          <w:spacing w:val="-2"/>
          <w:position w:val="6"/>
          <w:sz w:val="13"/>
        </w:rPr>
        <w:t>i</w:t>
      </w:r>
      <w:r>
        <w:rPr>
          <w:i/>
          <w:spacing w:val="-2"/>
          <w:position w:val="-3"/>
          <w:sz w:val="13"/>
        </w:rPr>
        <w:t>50</w:t>
      </w:r>
      <w:r>
        <w:rPr>
          <w:rFonts w:ascii="Courier New" w:hAnsi="Courier New"/>
          <w:spacing w:val="-2"/>
          <w:sz w:val="16"/>
        </w:rPr>
        <w:t>,</w:t>
      </w:r>
      <w:r>
        <w:rPr>
          <w:rFonts w:ascii="Symbol" w:hAnsi="Symbol"/>
          <w:spacing w:val="-2"/>
          <w:sz w:val="14"/>
        </w:rPr>
        <w:t></w:t>
      </w:r>
      <w:r>
        <w:rPr>
          <w:rFonts w:ascii="Courier New" w:hAnsi="Courier New"/>
          <w:spacing w:val="-2"/>
          <w:sz w:val="16"/>
        </w:rPr>
        <w:t>SLIDER</w:t>
      </w:r>
      <w:r>
        <w:rPr>
          <w:i/>
          <w:spacing w:val="-2"/>
          <w:position w:val="6"/>
          <w:sz w:val="13"/>
        </w:rPr>
        <w:t>i</w:t>
      </w:r>
      <w:r>
        <w:rPr>
          <w:i/>
          <w:spacing w:val="-2"/>
          <w:position w:val="-3"/>
          <w:sz w:val="13"/>
        </w:rPr>
        <w:t>6</w:t>
      </w:r>
      <w:r>
        <w:rPr>
          <w:rFonts w:ascii="Courier New" w:hAnsi="Courier New"/>
          <w:spacing w:val="-2"/>
          <w:sz w:val="16"/>
        </w:rPr>
        <w:t>)</w:t>
      </w:r>
      <w:r>
        <w:rPr>
          <w:rFonts w:ascii="Courier New" w:hAnsi="Courier New"/>
          <w:sz w:val="16"/>
        </w:rPr>
        <w:tab/>
      </w:r>
      <w:r>
        <w:rPr>
          <w:rFonts w:ascii="Arial" w:hAnsi="Arial"/>
          <w:sz w:val="16"/>
        </w:rPr>
        <w:t>Get information about a joint, R-95 </w:t>
      </w:r>
      <w:r>
        <w:rPr>
          <w:rFonts w:ascii="Courier New" w:hAnsi="Courier New"/>
          <w:spacing w:val="-2"/>
          <w:sz w:val="16"/>
        </w:rPr>
        <w:t>SDLSSLV</w:t>
      </w:r>
      <w:r>
        <w:rPr>
          <w:rFonts w:ascii="Courier New" w:hAnsi="Courier New"/>
          <w:sz w:val="16"/>
        </w:rPr>
        <w:tab/>
        <w:tab/>
      </w:r>
      <w:r>
        <w:rPr>
          <w:rFonts w:ascii="Arial" w:hAnsi="Arial"/>
          <w:sz w:val="16"/>
        </w:rPr>
        <w:t>Linear</w:t>
      </w:r>
      <w:r>
        <w:rPr>
          <w:rFonts w:ascii="Arial" w:hAnsi="Arial"/>
          <w:spacing w:val="-12"/>
          <w:sz w:val="16"/>
        </w:rPr>
        <w:t> </w:t>
      </w:r>
      <w:r>
        <w:rPr>
          <w:rFonts w:ascii="Arial" w:hAnsi="Arial"/>
          <w:sz w:val="16"/>
        </w:rPr>
        <w:t>equations</w:t>
      </w:r>
      <w:r>
        <w:rPr>
          <w:rFonts w:ascii="Arial" w:hAnsi="Arial"/>
          <w:spacing w:val="-11"/>
          <w:sz w:val="16"/>
        </w:rPr>
        <w:t> </w:t>
      </w:r>
      <w:r>
        <w:rPr>
          <w:rFonts w:ascii="Arial" w:hAnsi="Arial"/>
          <w:sz w:val="16"/>
        </w:rPr>
        <w:t>least-squares</w:t>
      </w:r>
      <w:r>
        <w:rPr>
          <w:rFonts w:ascii="Arial" w:hAnsi="Arial"/>
          <w:spacing w:val="-11"/>
          <w:sz w:val="16"/>
        </w:rPr>
        <w:t> </w:t>
      </w:r>
      <w:r>
        <w:rPr>
          <w:rFonts w:ascii="Arial" w:hAnsi="Arial"/>
          <w:sz w:val="16"/>
        </w:rPr>
        <w:t>solver,</w:t>
      </w:r>
      <w:r>
        <w:rPr>
          <w:rFonts w:ascii="Arial" w:hAnsi="Arial"/>
          <w:spacing w:val="-11"/>
          <w:sz w:val="16"/>
        </w:rPr>
        <w:t> </w:t>
      </w:r>
      <w:r>
        <w:rPr>
          <w:rFonts w:ascii="Arial" w:hAnsi="Arial"/>
          <w:sz w:val="16"/>
        </w:rPr>
        <w:t>R-</w:t>
      </w:r>
      <w:r>
        <w:rPr>
          <w:rFonts w:ascii="Arial" w:hAnsi="Arial"/>
          <w:sz w:val="16"/>
        </w:rPr>
        <w:t>40</w:t>
      </w:r>
    </w:p>
    <w:p>
      <w:pPr>
        <w:spacing w:line="153" w:lineRule="auto" w:before="0"/>
        <w:ind w:left="689" w:right="0" w:firstLine="0"/>
        <w:jc w:val="left"/>
        <w:rPr>
          <w:rFonts w:ascii="Courier New"/>
          <w:sz w:val="16"/>
        </w:rPr>
      </w:pPr>
      <w:r>
        <w:rPr>
          <w:rFonts w:ascii="Courier New"/>
          <w:spacing w:val="-2"/>
          <w:sz w:val="16"/>
        </w:rPr>
        <w:t>(NR</w:t>
      </w:r>
      <w:r>
        <w:rPr>
          <w:i/>
          <w:spacing w:val="-2"/>
          <w:position w:val="6"/>
          <w:sz w:val="13"/>
        </w:rPr>
        <w:t>i</w:t>
      </w:r>
      <w:r>
        <w:rPr>
          <w:rFonts w:ascii="Courier New"/>
          <w:spacing w:val="-2"/>
          <w:sz w:val="16"/>
        </w:rPr>
        <w:t>,NC</w:t>
      </w:r>
      <w:r>
        <w:rPr>
          <w:i/>
          <w:spacing w:val="-2"/>
          <w:position w:val="6"/>
          <w:sz w:val="13"/>
        </w:rPr>
        <w:t>i</w:t>
      </w:r>
      <w:r>
        <w:rPr>
          <w:rFonts w:ascii="Courier New"/>
          <w:spacing w:val="-2"/>
          <w:sz w:val="16"/>
        </w:rPr>
        <w:t>,NRA</w:t>
      </w:r>
      <w:r>
        <w:rPr>
          <w:i/>
          <w:spacing w:val="-2"/>
          <w:position w:val="6"/>
          <w:sz w:val="13"/>
        </w:rPr>
        <w:t>i</w:t>
      </w:r>
      <w:r>
        <w:rPr>
          <w:rFonts w:ascii="Courier New"/>
          <w:spacing w:val="-2"/>
          <w:sz w:val="16"/>
        </w:rPr>
        <w:t>,NCA</w:t>
      </w:r>
      <w:r>
        <w:rPr>
          <w:i/>
          <w:spacing w:val="-2"/>
          <w:position w:val="6"/>
          <w:sz w:val="13"/>
        </w:rPr>
        <w:t>i</w:t>
      </w:r>
      <w:r>
        <w:rPr>
          <w:rFonts w:ascii="Courier New"/>
          <w:spacing w:val="-2"/>
          <w:sz w:val="16"/>
        </w:rPr>
        <w:t>,NDES</w:t>
      </w:r>
      <w:r>
        <w:rPr>
          <w:i/>
          <w:spacing w:val="-2"/>
          <w:position w:val="6"/>
          <w:sz w:val="13"/>
        </w:rPr>
        <w:t>i</w:t>
      </w:r>
      <w:r>
        <w:rPr>
          <w:rFonts w:ascii="Courier New"/>
          <w:spacing w:val="-2"/>
          <w:sz w:val="16"/>
        </w:rPr>
        <w:t>,MAPR</w:t>
      </w:r>
      <w:r>
        <w:rPr>
          <w:i/>
          <w:spacing w:val="-2"/>
          <w:position w:val="6"/>
          <w:sz w:val="13"/>
        </w:rPr>
        <w:t>i</w:t>
      </w:r>
      <w:r>
        <w:rPr>
          <w:i/>
          <w:spacing w:val="-2"/>
          <w:position w:val="-3"/>
          <w:sz w:val="13"/>
        </w:rPr>
        <w:t>NRA</w:t>
      </w:r>
      <w:r>
        <w:rPr>
          <w:rFonts w:ascii="Courier New"/>
          <w:spacing w:val="-2"/>
          <w:sz w:val="16"/>
        </w:rPr>
        <w:t>,MAPC</w:t>
      </w:r>
      <w:r>
        <w:rPr>
          <w:i/>
          <w:spacing w:val="-2"/>
          <w:position w:val="6"/>
          <w:sz w:val="13"/>
        </w:rPr>
        <w:t>i</w:t>
      </w:r>
      <w:r>
        <w:rPr>
          <w:i/>
          <w:spacing w:val="-2"/>
          <w:position w:val="-3"/>
          <w:sz w:val="13"/>
        </w:rPr>
        <w:t>NCA</w:t>
      </w:r>
      <w:r>
        <w:rPr>
          <w:rFonts w:ascii="Courier New"/>
          <w:spacing w:val="-2"/>
          <w:sz w:val="16"/>
        </w:rPr>
        <w:t>,TOL,</w:t>
      </w:r>
    </w:p>
    <w:p>
      <w:pPr>
        <w:spacing w:line="217" w:lineRule="exact" w:before="0"/>
        <w:ind w:left="785" w:right="0" w:firstLine="0"/>
        <w:jc w:val="left"/>
        <w:rPr>
          <w:rFonts w:ascii="Courier New" w:hAnsi="Courier New"/>
          <w:position w:val="4"/>
          <w:sz w:val="16"/>
        </w:rPr>
      </w:pPr>
      <w:r>
        <w:rPr>
          <w:rFonts w:ascii="Courier New" w:hAnsi="Courier New"/>
          <w:spacing w:val="-2"/>
          <w:position w:val="4"/>
          <w:sz w:val="16"/>
        </w:rPr>
        <w:t>DW</w:t>
      </w:r>
      <w:r>
        <w:rPr>
          <w:i/>
          <w:spacing w:val="-2"/>
          <w:sz w:val="13"/>
        </w:rPr>
        <w:t>2*(NRA+NCA)**2</w:t>
      </w:r>
      <w:r>
        <w:rPr>
          <w:rFonts w:ascii="Courier New" w:hAnsi="Courier New"/>
          <w:spacing w:val="-2"/>
          <w:position w:val="4"/>
          <w:sz w:val="16"/>
        </w:rPr>
        <w:t>,RW</w:t>
      </w:r>
      <w:r>
        <w:rPr>
          <w:i/>
          <w:spacing w:val="-2"/>
          <w:sz w:val="13"/>
        </w:rPr>
        <w:t>4*(NRA+NCA)</w:t>
      </w:r>
      <w:r>
        <w:rPr>
          <w:rFonts w:ascii="Courier New" w:hAnsi="Courier New"/>
          <w:spacing w:val="-2"/>
          <w:position w:val="4"/>
          <w:sz w:val="16"/>
        </w:rPr>
        <w:t>,IW</w:t>
      </w:r>
      <w:r>
        <w:rPr>
          <w:i/>
          <w:spacing w:val="-2"/>
          <w:position w:val="10"/>
          <w:sz w:val="13"/>
        </w:rPr>
        <w:t>i</w:t>
      </w:r>
      <w:r>
        <w:rPr>
          <w:i/>
          <w:spacing w:val="-2"/>
          <w:sz w:val="13"/>
        </w:rPr>
        <w:t>3*(NRA+NCA)</w:t>
      </w:r>
      <w:r>
        <w:rPr>
          <w:rFonts w:ascii="Courier New" w:hAnsi="Courier New"/>
          <w:spacing w:val="-2"/>
          <w:position w:val="4"/>
          <w:sz w:val="16"/>
        </w:rPr>
        <w:t>,W</w:t>
      </w:r>
      <w:r>
        <w:rPr>
          <w:i/>
          <w:spacing w:val="-2"/>
          <w:sz w:val="13"/>
        </w:rPr>
        <w:t>NR,NC</w:t>
      </w:r>
      <w:r>
        <w:rPr>
          <w:rFonts w:ascii="Courier New" w:hAnsi="Courier New"/>
          <w:spacing w:val="-2"/>
          <w:position w:val="4"/>
          <w:sz w:val="16"/>
        </w:rPr>
        <w:t>,B</w:t>
      </w:r>
      <w:r>
        <w:rPr>
          <w:i/>
          <w:spacing w:val="-2"/>
          <w:sz w:val="13"/>
        </w:rPr>
        <w:t>NR</w:t>
      </w:r>
      <w:r>
        <w:rPr>
          <w:rFonts w:ascii="Courier New" w:hAnsi="Courier New"/>
          <w:spacing w:val="-2"/>
          <w:position w:val="4"/>
          <w:sz w:val="16"/>
        </w:rPr>
        <w:t>,</w:t>
      </w:r>
      <w:r>
        <w:rPr>
          <w:rFonts w:ascii="Symbol" w:hAnsi="Symbol"/>
          <w:spacing w:val="-2"/>
          <w:position w:val="4"/>
          <w:sz w:val="14"/>
        </w:rPr>
        <w:t></w:t>
      </w:r>
      <w:r>
        <w:rPr>
          <w:rFonts w:ascii="Courier New" w:hAnsi="Courier New"/>
          <w:spacing w:val="-2"/>
          <w:position w:val="4"/>
          <w:sz w:val="16"/>
        </w:rPr>
        <w:t>X</w:t>
      </w:r>
      <w:r>
        <w:rPr>
          <w:i/>
          <w:spacing w:val="-2"/>
          <w:sz w:val="13"/>
        </w:rPr>
        <w:t>NC</w:t>
      </w:r>
      <w:r>
        <w:rPr>
          <w:rFonts w:ascii="Courier New" w:hAnsi="Courier New"/>
          <w:spacing w:val="-2"/>
          <w:position w:val="4"/>
          <w:sz w:val="16"/>
        </w:rPr>
        <w:t>)</w:t>
      </w:r>
    </w:p>
    <w:p>
      <w:pPr>
        <w:tabs>
          <w:tab w:pos="1361" w:val="left" w:leader="none"/>
          <w:tab w:pos="4097" w:val="left" w:leader="none"/>
        </w:tabs>
        <w:spacing w:line="201" w:lineRule="auto" w:before="0"/>
        <w:ind w:left="497" w:right="759" w:firstLine="0"/>
        <w:jc w:val="left"/>
        <w:rPr>
          <w:rFonts w:ascii="Arial" w:hAnsi="Arial"/>
          <w:sz w:val="16"/>
        </w:rPr>
      </w:pPr>
      <w:r>
        <w:rPr>
          <w:rFonts w:ascii="Courier New" w:hAnsi="Courier New"/>
          <w:sz w:val="16"/>
        </w:rPr>
        <w:t>SDNORMST (ST</w:t>
      </w:r>
      <w:r>
        <w:rPr>
          <w:i/>
          <w:position w:val="-3"/>
          <w:sz w:val="13"/>
        </w:rPr>
        <w:t>NQ</w:t>
      </w:r>
      <w:r>
        <w:rPr>
          <w:rFonts w:ascii="Courier New" w:hAnsi="Courier New"/>
          <w:sz w:val="16"/>
        </w:rPr>
        <w:t>,</w:t>
      </w:r>
      <w:r>
        <w:rPr>
          <w:rFonts w:ascii="Symbol" w:hAnsi="Symbol"/>
          <w:sz w:val="14"/>
        </w:rPr>
        <w:t></w:t>
      </w:r>
      <w:r>
        <w:rPr>
          <w:rFonts w:ascii="Courier New" w:hAnsi="Courier New"/>
          <w:sz w:val="16"/>
        </w:rPr>
        <w:t>NORMST</w:t>
      </w:r>
      <w:r>
        <w:rPr>
          <w:i/>
          <w:position w:val="-3"/>
          <w:sz w:val="13"/>
        </w:rPr>
        <w:t>NQ</w:t>
      </w:r>
      <w:r>
        <w:rPr>
          <w:rFonts w:ascii="Courier New" w:hAnsi="Courier New"/>
          <w:sz w:val="16"/>
        </w:rPr>
        <w:t>)</w:t>
        <w:tab/>
      </w:r>
      <w:r>
        <w:rPr>
          <w:rFonts w:ascii="Arial" w:hAnsi="Arial"/>
          <w:sz w:val="16"/>
        </w:rPr>
        <w:t>Normalize quaternions in state, R-28</w:t>
      </w:r>
      <w:r>
        <w:rPr>
          <w:rFonts w:ascii="Arial" w:hAnsi="Arial"/>
          <w:spacing w:val="40"/>
          <w:sz w:val="16"/>
        </w:rPr>
        <w:t> </w:t>
      </w:r>
      <w:r>
        <w:rPr>
          <w:rFonts w:ascii="Courier New" w:hAnsi="Courier New"/>
          <w:spacing w:val="-2"/>
          <w:sz w:val="16"/>
        </w:rPr>
        <w:t>SDPRES</w:t>
      </w:r>
      <w:r>
        <w:rPr>
          <w:rFonts w:ascii="Courier New" w:hAnsi="Courier New"/>
          <w:sz w:val="16"/>
        </w:rPr>
        <w:tab/>
      </w:r>
      <w:r>
        <w:rPr>
          <w:rFonts w:ascii="Courier New" w:hAnsi="Courier New"/>
          <w:spacing w:val="-2"/>
          <w:sz w:val="16"/>
        </w:rPr>
        <w:t>(JOINT</w:t>
      </w:r>
      <w:r>
        <w:rPr>
          <w:i/>
          <w:spacing w:val="-2"/>
          <w:position w:val="6"/>
          <w:sz w:val="13"/>
        </w:rPr>
        <w:t>i</w:t>
      </w:r>
      <w:r>
        <w:rPr>
          <w:rFonts w:ascii="Courier New" w:hAnsi="Courier New"/>
          <w:spacing w:val="-2"/>
          <w:sz w:val="16"/>
        </w:rPr>
        <w:t>,AXIS</w:t>
      </w:r>
      <w:r>
        <w:rPr>
          <w:i/>
          <w:spacing w:val="-2"/>
          <w:position w:val="6"/>
          <w:sz w:val="13"/>
        </w:rPr>
        <w:t>i</w:t>
      </w:r>
      <w:r>
        <w:rPr>
          <w:rFonts w:ascii="Courier New" w:hAnsi="Courier New"/>
          <w:spacing w:val="-2"/>
          <w:sz w:val="16"/>
        </w:rPr>
        <w:t>,PRES</w:t>
      </w:r>
      <w:r>
        <w:rPr>
          <w:i/>
          <w:spacing w:val="-2"/>
          <w:position w:val="6"/>
          <w:sz w:val="13"/>
        </w:rPr>
        <w:t>i</w:t>
      </w:r>
      <w:r>
        <w:rPr>
          <w:rFonts w:ascii="Courier New" w:hAnsi="Courier New"/>
          <w:spacing w:val="-2"/>
          <w:sz w:val="16"/>
        </w:rPr>
        <w:t>)</w:t>
      </w:r>
      <w:r>
        <w:rPr>
          <w:rFonts w:ascii="Courier New" w:hAnsi="Courier New"/>
          <w:sz w:val="16"/>
        </w:rPr>
        <w:tab/>
      </w:r>
      <w:r>
        <w:rPr>
          <w:rFonts w:ascii="Arial" w:hAnsi="Arial"/>
          <w:sz w:val="16"/>
        </w:rPr>
        <w:t>Turn prescribed motion on or off, R-77 </w:t>
      </w:r>
      <w:r>
        <w:rPr>
          <w:rFonts w:ascii="Courier New" w:hAnsi="Courier New"/>
          <w:spacing w:val="-2"/>
          <w:sz w:val="16"/>
        </w:rPr>
        <w:t>SDPRINTERR(FILE</w:t>
      </w:r>
      <w:r>
        <w:rPr>
          <w:i/>
          <w:spacing w:val="-2"/>
          <w:position w:val="6"/>
          <w:sz w:val="13"/>
        </w:rPr>
        <w:t>i</w:t>
      </w:r>
      <w:r>
        <w:rPr>
          <w:rFonts w:ascii="Courier New" w:hAnsi="Courier New"/>
          <w:spacing w:val="-2"/>
          <w:sz w:val="16"/>
        </w:rPr>
        <w:t>)</w:t>
      </w:r>
      <w:r>
        <w:rPr>
          <w:rFonts w:ascii="Courier New" w:hAnsi="Courier New"/>
          <w:sz w:val="16"/>
        </w:rPr>
        <w:tab/>
      </w:r>
      <w:r>
        <w:rPr>
          <w:rFonts w:ascii="Arial" w:hAnsi="Arial"/>
          <w:sz w:val="16"/>
        </w:rPr>
        <w:t>Print</w:t>
      </w:r>
      <w:r>
        <w:rPr>
          <w:rFonts w:ascii="Arial" w:hAnsi="Arial"/>
          <w:spacing w:val="-6"/>
          <w:sz w:val="16"/>
        </w:rPr>
        <w:t> </w:t>
      </w:r>
      <w:r>
        <w:rPr>
          <w:rFonts w:ascii="Arial" w:hAnsi="Arial"/>
          <w:sz w:val="16"/>
        </w:rPr>
        <w:t>posted</w:t>
      </w:r>
      <w:r>
        <w:rPr>
          <w:rFonts w:ascii="Arial" w:hAnsi="Arial"/>
          <w:spacing w:val="-6"/>
          <w:sz w:val="16"/>
        </w:rPr>
        <w:t> </w:t>
      </w:r>
      <w:r>
        <w:rPr>
          <w:rFonts w:ascii="Arial" w:hAnsi="Arial"/>
          <w:sz w:val="16"/>
        </w:rPr>
        <w:t>usage</w:t>
      </w:r>
      <w:r>
        <w:rPr>
          <w:rFonts w:ascii="Arial" w:hAnsi="Arial"/>
          <w:spacing w:val="-6"/>
          <w:sz w:val="16"/>
        </w:rPr>
        <w:t> </w:t>
      </w:r>
      <w:r>
        <w:rPr>
          <w:rFonts w:ascii="Arial" w:hAnsi="Arial"/>
          <w:sz w:val="16"/>
        </w:rPr>
        <w:t>error</w:t>
      </w:r>
      <w:r>
        <w:rPr>
          <w:rFonts w:ascii="Arial" w:hAnsi="Arial"/>
          <w:spacing w:val="-6"/>
          <w:sz w:val="16"/>
        </w:rPr>
        <w:t> </w:t>
      </w:r>
      <w:r>
        <w:rPr>
          <w:rFonts w:ascii="Arial" w:hAnsi="Arial"/>
          <w:sz w:val="16"/>
        </w:rPr>
        <w:t>(if</w:t>
      </w:r>
      <w:r>
        <w:rPr>
          <w:rFonts w:ascii="Arial" w:hAnsi="Arial"/>
          <w:spacing w:val="-6"/>
          <w:sz w:val="16"/>
        </w:rPr>
        <w:t> </w:t>
      </w:r>
      <w:r>
        <w:rPr>
          <w:rFonts w:ascii="Arial" w:hAnsi="Arial"/>
          <w:sz w:val="16"/>
        </w:rPr>
        <w:t>any)</w:t>
      </w:r>
      <w:r>
        <w:rPr>
          <w:rFonts w:ascii="Arial" w:hAnsi="Arial"/>
          <w:spacing w:val="-6"/>
          <w:sz w:val="16"/>
        </w:rPr>
        <w:t> </w:t>
      </w:r>
      <w:r>
        <w:rPr>
          <w:rFonts w:ascii="Arial" w:hAnsi="Arial"/>
          <w:sz w:val="16"/>
        </w:rPr>
        <w:t>to</w:t>
      </w:r>
      <w:r>
        <w:rPr>
          <w:rFonts w:ascii="Arial" w:hAnsi="Arial"/>
          <w:spacing w:val="-6"/>
          <w:sz w:val="16"/>
        </w:rPr>
        <w:t> </w:t>
      </w:r>
      <w:r>
        <w:rPr>
          <w:rFonts w:ascii="Arial" w:hAnsi="Arial"/>
          <w:sz w:val="16"/>
        </w:rPr>
        <w:t>file,</w:t>
      </w:r>
      <w:r>
        <w:rPr>
          <w:rFonts w:ascii="Arial" w:hAnsi="Arial"/>
          <w:spacing w:val="-6"/>
          <w:sz w:val="16"/>
        </w:rPr>
        <w:t> </w:t>
      </w:r>
      <w:r>
        <w:rPr>
          <w:rFonts w:ascii="Arial" w:hAnsi="Arial"/>
          <w:sz w:val="16"/>
        </w:rPr>
        <w:t>R-119</w:t>
      </w:r>
    </w:p>
    <w:p>
      <w:pPr>
        <w:tabs>
          <w:tab w:pos="4097" w:val="left" w:leader="none"/>
        </w:tabs>
        <w:spacing w:line="208" w:lineRule="exact" w:before="0"/>
        <w:ind w:left="497" w:right="0" w:firstLine="0"/>
        <w:jc w:val="left"/>
        <w:rPr>
          <w:rFonts w:ascii="Arial" w:hAnsi="Arial"/>
          <w:sz w:val="16"/>
        </w:rPr>
      </w:pPr>
      <w:r>
        <w:rPr>
          <w:rFonts w:ascii="Courier New" w:hAnsi="Courier New"/>
          <w:spacing w:val="-2"/>
          <w:sz w:val="16"/>
        </w:rPr>
        <w:t>SDQUAT2DC(E1,E2,E3,E4,</w:t>
      </w:r>
      <w:r>
        <w:rPr>
          <w:rFonts w:ascii="Symbol" w:hAnsi="Symbol"/>
          <w:spacing w:val="-2"/>
          <w:sz w:val="14"/>
        </w:rPr>
        <w:t></w:t>
      </w:r>
      <w:r>
        <w:rPr>
          <w:rFonts w:ascii="Courier New" w:hAnsi="Courier New"/>
          <w:spacing w:val="-2"/>
          <w:sz w:val="16"/>
        </w:rPr>
        <w:t>DIRCOS</w:t>
      </w:r>
      <w:r>
        <w:rPr>
          <w:i/>
          <w:spacing w:val="-2"/>
          <w:position w:val="-3"/>
          <w:sz w:val="13"/>
        </w:rPr>
        <w:t>3,3</w:t>
      </w:r>
      <w:r>
        <w:rPr>
          <w:rFonts w:ascii="Courier New" w:hAnsi="Courier New"/>
          <w:spacing w:val="-2"/>
          <w:sz w:val="16"/>
        </w:rPr>
        <w:t>)</w:t>
      </w:r>
      <w:r>
        <w:rPr>
          <w:rFonts w:ascii="Courier New" w:hAnsi="Courier New"/>
          <w:sz w:val="16"/>
        </w:rPr>
        <w:tab/>
      </w:r>
      <w:r>
        <w:rPr>
          <w:rFonts w:ascii="Arial" w:hAnsi="Arial"/>
          <w:sz w:val="16"/>
        </w:rPr>
        <w:t>Cnvt.</w:t>
      </w:r>
      <w:r>
        <w:rPr>
          <w:rFonts w:ascii="Arial" w:hAnsi="Arial"/>
          <w:spacing w:val="-4"/>
          <w:sz w:val="16"/>
        </w:rPr>
        <w:t> </w:t>
      </w:r>
      <w:r>
        <w:rPr>
          <w:rFonts w:ascii="Arial" w:hAnsi="Arial"/>
          <w:sz w:val="16"/>
        </w:rPr>
        <w:t>quaternions</w:t>
      </w:r>
      <w:r>
        <w:rPr>
          <w:rFonts w:ascii="Arial" w:hAnsi="Arial"/>
          <w:spacing w:val="-4"/>
          <w:sz w:val="16"/>
        </w:rPr>
        <w:t> </w:t>
      </w:r>
      <w:r>
        <w:rPr>
          <w:rFonts w:ascii="Arial" w:hAnsi="Arial"/>
          <w:sz w:val="16"/>
        </w:rPr>
        <w:t>to</w:t>
      </w:r>
      <w:r>
        <w:rPr>
          <w:rFonts w:ascii="Arial" w:hAnsi="Arial"/>
          <w:spacing w:val="-4"/>
          <w:sz w:val="16"/>
        </w:rPr>
        <w:t> </w:t>
      </w:r>
      <w:r>
        <w:rPr>
          <w:rFonts w:ascii="Arial" w:hAnsi="Arial"/>
          <w:sz w:val="16"/>
        </w:rPr>
        <w:t>direction</w:t>
      </w:r>
      <w:r>
        <w:rPr>
          <w:rFonts w:ascii="Arial" w:hAnsi="Arial"/>
          <w:spacing w:val="-4"/>
          <w:sz w:val="16"/>
        </w:rPr>
        <w:t> </w:t>
      </w:r>
      <w:r>
        <w:rPr>
          <w:rFonts w:ascii="Arial" w:hAnsi="Arial"/>
          <w:sz w:val="16"/>
        </w:rPr>
        <w:t>cosine,</w:t>
      </w:r>
      <w:r>
        <w:rPr>
          <w:rFonts w:ascii="Arial" w:hAnsi="Arial"/>
          <w:spacing w:val="-4"/>
          <w:sz w:val="16"/>
        </w:rPr>
        <w:t> </w:t>
      </w:r>
      <w:r>
        <w:rPr>
          <w:rFonts w:ascii="Arial" w:hAnsi="Arial"/>
          <w:sz w:val="16"/>
        </w:rPr>
        <w:t>R-</w:t>
      </w:r>
      <w:r>
        <w:rPr>
          <w:rFonts w:ascii="Arial" w:hAnsi="Arial"/>
          <w:spacing w:val="-5"/>
          <w:sz w:val="16"/>
        </w:rPr>
        <w:t>72</w:t>
      </w:r>
    </w:p>
    <w:p>
      <w:pPr>
        <w:tabs>
          <w:tab w:pos="4097" w:val="left" w:leader="none"/>
        </w:tabs>
        <w:spacing w:line="176" w:lineRule="exact" w:before="0"/>
        <w:ind w:left="497" w:right="0" w:firstLine="0"/>
        <w:jc w:val="left"/>
        <w:rPr>
          <w:rFonts w:ascii="Arial"/>
          <w:sz w:val="16"/>
        </w:rPr>
      </w:pPr>
      <w:r>
        <w:rPr>
          <w:rFonts w:ascii="Courier New"/>
          <w:spacing w:val="-2"/>
          <w:sz w:val="16"/>
        </w:rPr>
        <w:t>SDROOT</w:t>
      </w:r>
      <w:r>
        <w:rPr>
          <w:rFonts w:ascii="Courier New"/>
          <w:sz w:val="16"/>
        </w:rPr>
        <w:tab/>
      </w:r>
      <w:r>
        <w:rPr>
          <w:rFonts w:ascii="Arial"/>
          <w:sz w:val="16"/>
        </w:rPr>
        <w:t>Nonlinear</w:t>
      </w:r>
      <w:r>
        <w:rPr>
          <w:rFonts w:ascii="Arial"/>
          <w:spacing w:val="-8"/>
          <w:sz w:val="16"/>
        </w:rPr>
        <w:t> </w:t>
      </w:r>
      <w:r>
        <w:rPr>
          <w:rFonts w:ascii="Arial"/>
          <w:sz w:val="16"/>
        </w:rPr>
        <w:t>equations</w:t>
      </w:r>
      <w:r>
        <w:rPr>
          <w:rFonts w:ascii="Arial"/>
          <w:spacing w:val="-5"/>
          <w:sz w:val="16"/>
        </w:rPr>
        <w:t> </w:t>
      </w:r>
      <w:r>
        <w:rPr>
          <w:rFonts w:ascii="Arial"/>
          <w:sz w:val="16"/>
        </w:rPr>
        <w:t>solver,</w:t>
      </w:r>
      <w:r>
        <w:rPr>
          <w:rFonts w:ascii="Arial"/>
          <w:spacing w:val="-5"/>
          <w:sz w:val="16"/>
        </w:rPr>
        <w:t> </w:t>
      </w:r>
      <w:r>
        <w:rPr>
          <w:rFonts w:ascii="Arial"/>
          <w:sz w:val="16"/>
        </w:rPr>
        <w:t>R-</w:t>
      </w:r>
      <w:r>
        <w:rPr>
          <w:rFonts w:ascii="Arial"/>
          <w:spacing w:val="-5"/>
          <w:sz w:val="16"/>
        </w:rPr>
        <w:t>39</w:t>
      </w:r>
    </w:p>
    <w:p>
      <w:pPr>
        <w:spacing w:line="201" w:lineRule="auto" w:before="0"/>
        <w:ind w:left="785" w:right="0" w:hanging="96"/>
        <w:jc w:val="left"/>
        <w:rPr>
          <w:rFonts w:ascii="Courier New"/>
          <w:position w:val="4"/>
          <w:sz w:val="16"/>
        </w:rPr>
      </w:pPr>
      <w:r>
        <w:rPr>
          <w:rFonts w:ascii="Courier New"/>
          <w:spacing w:val="-2"/>
          <w:sz w:val="16"/>
        </w:rPr>
        <w:t>(F</w:t>
      </w:r>
      <w:r>
        <w:rPr>
          <w:i/>
          <w:spacing w:val="-2"/>
          <w:position w:val="6"/>
          <w:sz w:val="13"/>
        </w:rPr>
        <w:t>(</w:t>
      </w:r>
      <w:r>
        <w:rPr>
          <w:i/>
          <w:spacing w:val="-7"/>
          <w:position w:val="6"/>
          <w:sz w:val="13"/>
        </w:rPr>
        <w:t> </w:t>
      </w:r>
      <w:r>
        <w:rPr>
          <w:i/>
          <w:spacing w:val="-2"/>
          <w:position w:val="6"/>
          <w:sz w:val="13"/>
        </w:rPr>
        <w:t>)</w:t>
      </w:r>
      <w:r>
        <w:rPr>
          <w:rFonts w:ascii="Courier New"/>
          <w:spacing w:val="-2"/>
          <w:sz w:val="16"/>
        </w:rPr>
        <w:t>,</w:t>
      </w:r>
      <w:r>
        <w:rPr>
          <w:rFonts w:ascii="MS Gothic"/>
          <w:spacing w:val="-2"/>
          <w:sz w:val="16"/>
        </w:rPr>
        <w:t>t</w:t>
      </w:r>
      <w:r>
        <w:rPr>
          <w:rFonts w:ascii="Courier New"/>
          <w:spacing w:val="-2"/>
          <w:sz w:val="16"/>
        </w:rPr>
        <w:t>VARS</w:t>
      </w:r>
      <w:r>
        <w:rPr>
          <w:i/>
          <w:spacing w:val="-2"/>
          <w:position w:val="-3"/>
          <w:sz w:val="13"/>
        </w:rPr>
        <w:t>NVAR</w:t>
      </w:r>
      <w:r>
        <w:rPr>
          <w:rFonts w:ascii="Courier New"/>
          <w:spacing w:val="-2"/>
          <w:sz w:val="16"/>
        </w:rPr>
        <w:t>,</w:t>
      </w:r>
      <w:r>
        <w:rPr>
          <w:rFonts w:ascii="MS Gothic"/>
          <w:spacing w:val="-2"/>
          <w:sz w:val="16"/>
        </w:rPr>
        <w:t>t</w:t>
      </w:r>
      <w:r>
        <w:rPr>
          <w:rFonts w:ascii="Courier New"/>
          <w:spacing w:val="-2"/>
          <w:sz w:val="16"/>
        </w:rPr>
        <w:t>PARAM</w:t>
      </w:r>
      <w:r>
        <w:rPr>
          <w:i/>
          <w:spacing w:val="-2"/>
          <w:position w:val="-3"/>
          <w:sz w:val="13"/>
        </w:rPr>
        <w:t>NUS</w:t>
      </w:r>
      <w:r>
        <w:rPr>
          <w:rFonts w:ascii="Courier New"/>
          <w:spacing w:val="-2"/>
          <w:sz w:val="16"/>
        </w:rPr>
        <w:t>,NFUNC</w:t>
      </w:r>
      <w:r>
        <w:rPr>
          <w:i/>
          <w:spacing w:val="-2"/>
          <w:position w:val="6"/>
          <w:sz w:val="13"/>
        </w:rPr>
        <w:t>i</w:t>
      </w:r>
      <w:r>
        <w:rPr>
          <w:rFonts w:ascii="Courier New"/>
          <w:spacing w:val="-2"/>
          <w:sz w:val="16"/>
        </w:rPr>
        <w:t>,NVAR</w:t>
      </w:r>
      <w:r>
        <w:rPr>
          <w:i/>
          <w:spacing w:val="-2"/>
          <w:position w:val="6"/>
          <w:sz w:val="13"/>
        </w:rPr>
        <w:t>i</w:t>
      </w:r>
      <w:r>
        <w:rPr>
          <w:rFonts w:ascii="Courier New"/>
          <w:spacing w:val="-2"/>
          <w:sz w:val="16"/>
        </w:rPr>
        <w:t>,NDES</w:t>
      </w:r>
      <w:r>
        <w:rPr>
          <w:i/>
          <w:spacing w:val="-2"/>
          <w:position w:val="6"/>
          <w:sz w:val="13"/>
        </w:rPr>
        <w:t>i</w:t>
      </w:r>
      <w:r>
        <w:rPr>
          <w:rFonts w:ascii="Courier New"/>
          <w:spacing w:val="-2"/>
          <w:sz w:val="16"/>
        </w:rPr>
        <w:t>,LOCK</w:t>
      </w:r>
      <w:r>
        <w:rPr>
          <w:i/>
          <w:spacing w:val="-2"/>
          <w:position w:val="6"/>
          <w:sz w:val="13"/>
        </w:rPr>
        <w:t>i</w:t>
      </w:r>
      <w:r>
        <w:rPr>
          <w:i/>
          <w:spacing w:val="-2"/>
          <w:position w:val="-3"/>
          <w:sz w:val="13"/>
        </w:rPr>
        <w:t>NVAR</w:t>
      </w:r>
      <w:r>
        <w:rPr>
          <w:rFonts w:ascii="Courier New"/>
          <w:spacing w:val="-2"/>
          <w:sz w:val="16"/>
        </w:rPr>
        <w:t>,RTOL,DTOL,MAXEVAL</w:t>
      </w:r>
      <w:r>
        <w:rPr>
          <w:i/>
          <w:spacing w:val="-2"/>
          <w:position w:val="6"/>
          <w:sz w:val="13"/>
        </w:rPr>
        <w:t>i</w:t>
      </w:r>
      <w:r>
        <w:rPr>
          <w:rFonts w:ascii="Courier New"/>
          <w:spacing w:val="-2"/>
          <w:sz w:val="16"/>
        </w:rPr>
        <w:t>, </w:t>
      </w:r>
      <w:r>
        <w:rPr>
          <w:rFonts w:ascii="Courier New"/>
          <w:spacing w:val="-2"/>
          <w:position w:val="4"/>
          <w:sz w:val="16"/>
        </w:rPr>
        <w:t>JW</w:t>
      </w:r>
      <w:r>
        <w:rPr>
          <w:i/>
          <w:spacing w:val="-2"/>
          <w:sz w:val="13"/>
        </w:rPr>
        <w:t>NFUNC*NVAR</w:t>
      </w:r>
      <w:r>
        <w:rPr>
          <w:rFonts w:ascii="Courier New"/>
          <w:spacing w:val="-2"/>
          <w:position w:val="4"/>
          <w:sz w:val="16"/>
        </w:rPr>
        <w:t>,DW</w:t>
      </w:r>
      <w:r>
        <w:rPr>
          <w:i/>
          <w:spacing w:val="-2"/>
          <w:sz w:val="13"/>
        </w:rPr>
        <w:t>2*(NFUNC+NVAR)**2</w:t>
      </w:r>
      <w:r>
        <w:rPr>
          <w:rFonts w:ascii="Courier New"/>
          <w:spacing w:val="-2"/>
          <w:position w:val="4"/>
          <w:sz w:val="16"/>
        </w:rPr>
        <w:t>,RW</w:t>
      </w:r>
      <w:r>
        <w:rPr>
          <w:i/>
          <w:spacing w:val="-2"/>
          <w:sz w:val="13"/>
        </w:rPr>
        <w:t>9*(NFUNC+NVAR)</w:t>
      </w:r>
      <w:r>
        <w:rPr>
          <w:rFonts w:ascii="Courier New"/>
          <w:spacing w:val="-2"/>
          <w:position w:val="4"/>
          <w:sz w:val="16"/>
        </w:rPr>
        <w:t>,IW</w:t>
      </w:r>
      <w:r>
        <w:rPr>
          <w:i/>
          <w:spacing w:val="-2"/>
          <w:position w:val="10"/>
          <w:sz w:val="13"/>
        </w:rPr>
        <w:t>i</w:t>
      </w:r>
      <w:r>
        <w:rPr>
          <w:i/>
          <w:spacing w:val="-2"/>
          <w:sz w:val="13"/>
        </w:rPr>
        <w:t>4*(NFUNC+NVAR)</w:t>
      </w:r>
      <w:r>
        <w:rPr>
          <w:rFonts w:ascii="Courier New"/>
          <w:spacing w:val="-2"/>
          <w:position w:val="4"/>
          <w:sz w:val="16"/>
        </w:rPr>
        <w:t>,</w:t>
      </w:r>
    </w:p>
    <w:p>
      <w:pPr>
        <w:spacing w:line="187" w:lineRule="auto" w:before="0"/>
        <w:ind w:left="785" w:right="0" w:firstLine="0"/>
        <w:jc w:val="left"/>
        <w:rPr>
          <w:rFonts w:ascii="Courier New" w:hAnsi="Courier New"/>
          <w:sz w:val="16"/>
        </w:rPr>
      </w:pPr>
      <w:r>
        <w:rPr>
          <w:rFonts w:ascii="Symbol" w:hAnsi="Symbol"/>
          <w:spacing w:val="-2"/>
          <w:sz w:val="14"/>
        </w:rPr>
        <w:t></w:t>
      </w:r>
      <w:r>
        <w:rPr>
          <w:rFonts w:ascii="Courier New" w:hAnsi="Courier New"/>
          <w:spacing w:val="-2"/>
          <w:sz w:val="16"/>
        </w:rPr>
        <w:t>FRET</w:t>
      </w:r>
      <w:r>
        <w:rPr>
          <w:i/>
          <w:spacing w:val="-2"/>
          <w:position w:val="-3"/>
          <w:sz w:val="13"/>
        </w:rPr>
        <w:t>NFUNC</w:t>
      </w:r>
      <w:r>
        <w:rPr>
          <w:rFonts w:ascii="Courier New" w:hAnsi="Courier New"/>
          <w:spacing w:val="-2"/>
          <w:sz w:val="16"/>
        </w:rPr>
        <w:t>,</w:t>
      </w:r>
      <w:r>
        <w:rPr>
          <w:rFonts w:ascii="Symbol" w:hAnsi="Symbol"/>
          <w:spacing w:val="-2"/>
          <w:sz w:val="14"/>
        </w:rPr>
        <w:t></w:t>
      </w:r>
      <w:r>
        <w:rPr>
          <w:rFonts w:ascii="Courier New" w:hAnsi="Courier New"/>
          <w:spacing w:val="-2"/>
          <w:sz w:val="16"/>
        </w:rPr>
        <w:t>FCNT</w:t>
      </w:r>
      <w:r>
        <w:rPr>
          <w:i/>
          <w:spacing w:val="-2"/>
          <w:position w:val="6"/>
          <w:sz w:val="13"/>
        </w:rPr>
        <w:t>i</w:t>
      </w:r>
      <w:r>
        <w:rPr>
          <w:rFonts w:ascii="Courier New" w:hAnsi="Courier New"/>
          <w:spacing w:val="-2"/>
          <w:sz w:val="16"/>
        </w:rPr>
        <w:t>,</w:t>
      </w:r>
      <w:r>
        <w:rPr>
          <w:rFonts w:ascii="Symbol" w:hAnsi="Symbol"/>
          <w:spacing w:val="-2"/>
          <w:sz w:val="14"/>
        </w:rPr>
        <w:t></w:t>
      </w:r>
      <w:r>
        <w:rPr>
          <w:rFonts w:ascii="Courier New" w:hAnsi="Courier New"/>
          <w:spacing w:val="-2"/>
          <w:sz w:val="16"/>
        </w:rPr>
        <w:t>ERR</w:t>
      </w:r>
      <w:r>
        <w:rPr>
          <w:i/>
          <w:spacing w:val="-2"/>
          <w:position w:val="6"/>
          <w:sz w:val="13"/>
        </w:rPr>
        <w:t>i</w:t>
      </w:r>
      <w:r>
        <w:rPr>
          <w:rFonts w:ascii="Courier New" w:hAnsi="Courier New"/>
          <w:spacing w:val="-2"/>
          <w:sz w:val="16"/>
        </w:rPr>
        <w:t>)</w:t>
      </w:r>
    </w:p>
    <w:p>
      <w:pPr>
        <w:spacing w:line="208" w:lineRule="exact" w:before="0"/>
        <w:ind w:left="689" w:right="0" w:firstLine="0"/>
        <w:jc w:val="left"/>
        <w:rPr>
          <w:rFonts w:ascii="Courier New" w:hAnsi="Courier New"/>
          <w:sz w:val="16"/>
        </w:rPr>
      </w:pPr>
      <w:r>
        <w:rPr>
          <w:rFonts w:ascii="Courier New" w:hAnsi="Courier New"/>
          <w:spacing w:val="-2"/>
          <w:sz w:val="16"/>
        </w:rPr>
        <w:t>F(VARS</w:t>
      </w:r>
      <w:r>
        <w:rPr>
          <w:i/>
          <w:spacing w:val="-2"/>
          <w:position w:val="-3"/>
          <w:sz w:val="13"/>
        </w:rPr>
        <w:t>NVAR</w:t>
      </w:r>
      <w:r>
        <w:rPr>
          <w:rFonts w:ascii="Courier New" w:hAnsi="Courier New"/>
          <w:spacing w:val="-2"/>
          <w:sz w:val="16"/>
        </w:rPr>
        <w:t>,</w:t>
      </w:r>
      <w:r>
        <w:rPr>
          <w:rFonts w:ascii="MS Gothic" w:hAnsi="MS Gothic"/>
          <w:spacing w:val="-2"/>
          <w:sz w:val="16"/>
        </w:rPr>
        <w:t>t</w:t>
      </w:r>
      <w:r>
        <w:rPr>
          <w:rFonts w:ascii="Courier New" w:hAnsi="Courier New"/>
          <w:spacing w:val="-2"/>
          <w:sz w:val="16"/>
        </w:rPr>
        <w:t>PARAM</w:t>
      </w:r>
      <w:r>
        <w:rPr>
          <w:i/>
          <w:spacing w:val="-2"/>
          <w:position w:val="-3"/>
          <w:sz w:val="13"/>
        </w:rPr>
        <w:t>NUS</w:t>
      </w:r>
      <w:r>
        <w:rPr>
          <w:rFonts w:ascii="Courier New" w:hAnsi="Courier New"/>
          <w:spacing w:val="-2"/>
          <w:sz w:val="16"/>
        </w:rPr>
        <w:t>,</w:t>
      </w:r>
      <w:r>
        <w:rPr>
          <w:rFonts w:ascii="Symbol" w:hAnsi="Symbol"/>
          <w:spacing w:val="-2"/>
          <w:sz w:val="14"/>
        </w:rPr>
        <w:t></w:t>
      </w:r>
      <w:r>
        <w:rPr>
          <w:rFonts w:ascii="Courier New" w:hAnsi="Courier New"/>
          <w:spacing w:val="-2"/>
          <w:sz w:val="16"/>
        </w:rPr>
        <w:t>RESID</w:t>
      </w:r>
      <w:r>
        <w:rPr>
          <w:i/>
          <w:spacing w:val="-2"/>
          <w:position w:val="-3"/>
          <w:sz w:val="13"/>
        </w:rPr>
        <w:t>NFUNC</w:t>
      </w:r>
      <w:r>
        <w:rPr>
          <w:rFonts w:ascii="Courier New" w:hAnsi="Courier New"/>
          <w:spacing w:val="-2"/>
          <w:sz w:val="16"/>
        </w:rPr>
        <w:t>)</w:t>
      </w:r>
    </w:p>
    <w:p>
      <w:pPr>
        <w:tabs>
          <w:tab w:pos="4097" w:val="left" w:leader="none"/>
        </w:tabs>
        <w:spacing w:line="202" w:lineRule="exact" w:before="0"/>
        <w:ind w:left="497" w:right="0" w:firstLine="0"/>
        <w:jc w:val="left"/>
        <w:rPr>
          <w:rFonts w:ascii="Arial" w:hAnsi="Arial"/>
          <w:sz w:val="16"/>
        </w:rPr>
      </w:pPr>
      <w:r>
        <w:rPr>
          <w:rFonts w:ascii="Courier New" w:hAnsi="Courier New"/>
          <w:sz w:val="16"/>
        </w:rPr>
        <w:t>SDST2ANG</w:t>
      </w:r>
      <w:r>
        <w:rPr>
          <w:rFonts w:ascii="Courier New" w:hAnsi="Courier New"/>
          <w:spacing w:val="-8"/>
          <w:sz w:val="16"/>
        </w:rPr>
        <w:t> </w:t>
      </w:r>
      <w:r>
        <w:rPr>
          <w:rFonts w:ascii="Courier New" w:hAnsi="Courier New"/>
          <w:spacing w:val="-2"/>
          <w:sz w:val="16"/>
        </w:rPr>
        <w:t>(ST</w:t>
      </w:r>
      <w:r>
        <w:rPr>
          <w:i/>
          <w:spacing w:val="-2"/>
          <w:position w:val="-3"/>
          <w:sz w:val="13"/>
        </w:rPr>
        <w:t>NQ</w:t>
      </w:r>
      <w:r>
        <w:rPr>
          <w:rFonts w:ascii="Courier New" w:hAnsi="Courier New"/>
          <w:spacing w:val="-2"/>
          <w:sz w:val="16"/>
        </w:rPr>
        <w:t>,</w:t>
      </w:r>
      <w:r>
        <w:rPr>
          <w:rFonts w:ascii="Symbol" w:hAnsi="Symbol"/>
          <w:spacing w:val="-2"/>
          <w:sz w:val="14"/>
        </w:rPr>
        <w:t></w:t>
      </w:r>
      <w:r>
        <w:rPr>
          <w:rFonts w:ascii="Courier New" w:hAnsi="Courier New"/>
          <w:spacing w:val="-2"/>
          <w:sz w:val="16"/>
        </w:rPr>
        <w:t>STANG</w:t>
      </w:r>
      <w:r>
        <w:rPr>
          <w:i/>
          <w:spacing w:val="-2"/>
          <w:position w:val="-3"/>
          <w:sz w:val="13"/>
        </w:rPr>
        <w:t>NU</w:t>
      </w:r>
      <w:r>
        <w:rPr>
          <w:rFonts w:ascii="Courier New" w:hAnsi="Courier New"/>
          <w:spacing w:val="-2"/>
          <w:sz w:val="16"/>
        </w:rPr>
        <w:t>)</w:t>
      </w:r>
      <w:r>
        <w:rPr>
          <w:rFonts w:ascii="Courier New" w:hAnsi="Courier New"/>
          <w:sz w:val="16"/>
        </w:rPr>
        <w:tab/>
      </w:r>
      <w:r>
        <w:rPr>
          <w:rFonts w:ascii="Arial" w:hAnsi="Arial"/>
          <w:sz w:val="16"/>
        </w:rPr>
        <w:t>Cnvt.</w:t>
      </w:r>
      <w:r>
        <w:rPr>
          <w:rFonts w:ascii="Arial" w:hAnsi="Arial"/>
          <w:spacing w:val="-5"/>
          <w:sz w:val="16"/>
        </w:rPr>
        <w:t> </w:t>
      </w:r>
      <w:r>
        <w:rPr>
          <w:rFonts w:ascii="Arial" w:hAnsi="Arial"/>
          <w:sz w:val="16"/>
        </w:rPr>
        <w:t>quats</w:t>
      </w:r>
      <w:r>
        <w:rPr>
          <w:rFonts w:ascii="Arial" w:hAnsi="Arial"/>
          <w:spacing w:val="-2"/>
          <w:sz w:val="16"/>
        </w:rPr>
        <w:t> </w:t>
      </w:r>
      <w:r>
        <w:rPr>
          <w:rFonts w:ascii="Arial" w:hAnsi="Arial"/>
          <w:sz w:val="16"/>
        </w:rPr>
        <w:t>in</w:t>
      </w:r>
      <w:r>
        <w:rPr>
          <w:rFonts w:ascii="Arial" w:hAnsi="Arial"/>
          <w:spacing w:val="-2"/>
          <w:sz w:val="16"/>
        </w:rPr>
        <w:t> </w:t>
      </w:r>
      <w:r>
        <w:rPr>
          <w:rFonts w:ascii="Arial" w:hAnsi="Arial"/>
          <w:sz w:val="16"/>
        </w:rPr>
        <w:t>state</w:t>
      </w:r>
      <w:r>
        <w:rPr>
          <w:rFonts w:ascii="Arial" w:hAnsi="Arial"/>
          <w:spacing w:val="-3"/>
          <w:sz w:val="16"/>
        </w:rPr>
        <w:t> </w:t>
      </w:r>
      <w:r>
        <w:rPr>
          <w:rFonts w:ascii="Arial" w:hAnsi="Arial"/>
          <w:sz w:val="16"/>
        </w:rPr>
        <w:t>to</w:t>
      </w:r>
      <w:r>
        <w:rPr>
          <w:rFonts w:ascii="Arial" w:hAnsi="Arial"/>
          <w:spacing w:val="-2"/>
          <w:sz w:val="16"/>
        </w:rPr>
        <w:t> </w:t>
      </w:r>
      <w:r>
        <w:rPr>
          <w:rFonts w:ascii="Arial" w:hAnsi="Arial"/>
          <w:sz w:val="16"/>
        </w:rPr>
        <w:t>Euler</w:t>
      </w:r>
      <w:r>
        <w:rPr>
          <w:rFonts w:ascii="Arial" w:hAnsi="Arial"/>
          <w:spacing w:val="-2"/>
          <w:sz w:val="16"/>
        </w:rPr>
        <w:t> </w:t>
      </w:r>
      <w:r>
        <w:rPr>
          <w:rFonts w:ascii="Arial" w:hAnsi="Arial"/>
          <w:sz w:val="16"/>
        </w:rPr>
        <w:t>angles,</w:t>
      </w:r>
      <w:r>
        <w:rPr>
          <w:rFonts w:ascii="Arial" w:hAnsi="Arial"/>
          <w:spacing w:val="-2"/>
          <w:sz w:val="16"/>
        </w:rPr>
        <w:t> </w:t>
      </w:r>
      <w:r>
        <w:rPr>
          <w:rFonts w:ascii="Arial" w:hAnsi="Arial"/>
          <w:sz w:val="16"/>
        </w:rPr>
        <w:t>R-</w:t>
      </w:r>
      <w:r>
        <w:rPr>
          <w:rFonts w:ascii="Arial" w:hAnsi="Arial"/>
          <w:spacing w:val="-5"/>
          <w:sz w:val="16"/>
        </w:rPr>
        <w:t>27</w:t>
      </w:r>
    </w:p>
    <w:p>
      <w:pPr>
        <w:tabs>
          <w:tab w:pos="1361" w:val="left" w:leader="none"/>
          <w:tab w:pos="4097" w:val="left" w:leader="none"/>
        </w:tabs>
        <w:spacing w:line="190" w:lineRule="exact" w:before="0"/>
        <w:ind w:left="497" w:right="0" w:firstLine="0"/>
        <w:jc w:val="left"/>
        <w:rPr>
          <w:rFonts w:ascii="Arial"/>
          <w:sz w:val="16"/>
        </w:rPr>
      </w:pPr>
      <w:r>
        <w:rPr>
          <w:rFonts w:ascii="Courier New"/>
          <w:spacing w:val="-2"/>
          <w:sz w:val="16"/>
        </w:rPr>
        <w:t>SDSTAB</w:t>
      </w:r>
      <w:r>
        <w:rPr>
          <w:rFonts w:ascii="Courier New"/>
          <w:sz w:val="16"/>
        </w:rPr>
        <w:tab/>
      </w:r>
      <w:r>
        <w:rPr>
          <w:rFonts w:ascii="Courier New"/>
          <w:spacing w:val="-2"/>
          <w:sz w:val="16"/>
        </w:rPr>
        <w:t>(VEL,POS)</w:t>
      </w:r>
      <w:r>
        <w:rPr>
          <w:rFonts w:ascii="Courier New"/>
          <w:sz w:val="16"/>
        </w:rPr>
        <w:tab/>
      </w:r>
      <w:r>
        <w:rPr>
          <w:rFonts w:ascii="Arial"/>
          <w:sz w:val="16"/>
        </w:rPr>
        <w:t>Set Baumgarte constants, R-</w:t>
      </w:r>
      <w:r>
        <w:rPr>
          <w:rFonts w:ascii="Arial"/>
          <w:spacing w:val="-5"/>
          <w:sz w:val="16"/>
        </w:rPr>
        <w:t>19</w:t>
      </w:r>
    </w:p>
    <w:p>
      <w:pPr>
        <w:tabs>
          <w:tab w:pos="4097" w:val="left" w:leader="none"/>
        </w:tabs>
        <w:spacing w:line="184" w:lineRule="exact" w:before="0"/>
        <w:ind w:left="497" w:right="0" w:firstLine="0"/>
        <w:jc w:val="left"/>
        <w:rPr>
          <w:rFonts w:ascii="Arial"/>
          <w:sz w:val="16"/>
        </w:rPr>
      </w:pPr>
      <w:r>
        <w:rPr>
          <w:rFonts w:ascii="Courier New"/>
          <w:spacing w:val="-2"/>
          <w:sz w:val="16"/>
        </w:rPr>
        <w:t>SDVINTEG</w:t>
      </w:r>
      <w:r>
        <w:rPr>
          <w:rFonts w:ascii="Courier New"/>
          <w:sz w:val="16"/>
        </w:rPr>
        <w:tab/>
      </w:r>
      <w:r>
        <w:rPr>
          <w:rFonts w:ascii="Arial"/>
          <w:spacing w:val="-2"/>
          <w:sz w:val="16"/>
        </w:rPr>
        <w:t>Variable-step</w:t>
      </w:r>
      <w:r>
        <w:rPr>
          <w:rFonts w:ascii="Arial"/>
          <w:spacing w:val="5"/>
          <w:sz w:val="16"/>
        </w:rPr>
        <w:t> </w:t>
      </w:r>
      <w:r>
        <w:rPr>
          <w:rFonts w:ascii="Arial"/>
          <w:spacing w:val="-2"/>
          <w:sz w:val="16"/>
        </w:rPr>
        <w:t>RK4</w:t>
      </w:r>
      <w:r>
        <w:rPr>
          <w:rFonts w:ascii="Arial"/>
          <w:spacing w:val="5"/>
          <w:sz w:val="16"/>
        </w:rPr>
        <w:t> </w:t>
      </w:r>
      <w:r>
        <w:rPr>
          <w:rFonts w:ascii="Arial"/>
          <w:spacing w:val="-2"/>
          <w:sz w:val="16"/>
        </w:rPr>
        <w:t>integrator,</w:t>
      </w:r>
      <w:r>
        <w:rPr>
          <w:rFonts w:ascii="Arial"/>
          <w:spacing w:val="5"/>
          <w:sz w:val="16"/>
        </w:rPr>
        <w:t> </w:t>
      </w:r>
      <w:r>
        <w:rPr>
          <w:rFonts w:ascii="Arial"/>
          <w:spacing w:val="-2"/>
          <w:sz w:val="16"/>
        </w:rPr>
        <w:t>R-</w:t>
      </w:r>
      <w:r>
        <w:rPr>
          <w:rFonts w:ascii="Arial"/>
          <w:spacing w:val="-5"/>
          <w:sz w:val="16"/>
        </w:rPr>
        <w:t>35</w:t>
      </w:r>
    </w:p>
    <w:p>
      <w:pPr>
        <w:spacing w:line="194" w:lineRule="auto" w:before="0"/>
        <w:ind w:left="689" w:right="822" w:firstLine="0"/>
        <w:jc w:val="left"/>
        <w:rPr>
          <w:rFonts w:ascii="Courier New" w:hAnsi="Courier New"/>
          <w:sz w:val="16"/>
        </w:rPr>
      </w:pPr>
      <w:r>
        <w:rPr>
          <w:rFonts w:ascii="Courier New" w:hAnsi="Courier New"/>
          <w:spacing w:val="-2"/>
          <w:sz w:val="16"/>
        </w:rPr>
        <w:t>(F</w:t>
      </w:r>
      <w:r>
        <w:rPr>
          <w:i/>
          <w:spacing w:val="-2"/>
          <w:position w:val="6"/>
          <w:sz w:val="13"/>
        </w:rPr>
        <w:t>(</w:t>
      </w:r>
      <w:r>
        <w:rPr>
          <w:i/>
          <w:spacing w:val="-7"/>
          <w:position w:val="6"/>
          <w:sz w:val="13"/>
        </w:rPr>
        <w:t> </w:t>
      </w:r>
      <w:r>
        <w:rPr>
          <w:i/>
          <w:spacing w:val="-2"/>
          <w:position w:val="6"/>
          <w:sz w:val="13"/>
        </w:rPr>
        <w:t>)</w:t>
      </w:r>
      <w:r>
        <w:rPr>
          <w:rFonts w:ascii="Courier New" w:hAnsi="Courier New"/>
          <w:spacing w:val="-2"/>
          <w:sz w:val="16"/>
        </w:rPr>
        <w:t>,</w:t>
      </w:r>
      <w:r>
        <w:rPr>
          <w:rFonts w:ascii="MS Gothic" w:hAnsi="MS Gothic"/>
          <w:spacing w:val="-2"/>
          <w:sz w:val="16"/>
        </w:rPr>
        <w:t>t</w:t>
      </w:r>
      <w:r>
        <w:rPr>
          <w:rFonts w:ascii="Courier New" w:hAnsi="Courier New"/>
          <w:spacing w:val="-2"/>
          <w:sz w:val="16"/>
        </w:rPr>
        <w:t>T,</w:t>
      </w:r>
      <w:r>
        <w:rPr>
          <w:rFonts w:ascii="MS Gothic" w:hAnsi="MS Gothic"/>
          <w:spacing w:val="-2"/>
          <w:sz w:val="16"/>
        </w:rPr>
        <w:t>t</w:t>
      </w:r>
      <w:r>
        <w:rPr>
          <w:rFonts w:ascii="Courier New" w:hAnsi="Courier New"/>
          <w:spacing w:val="-2"/>
          <w:sz w:val="16"/>
        </w:rPr>
        <w:t>Y</w:t>
      </w:r>
      <w:r>
        <w:rPr>
          <w:i/>
          <w:spacing w:val="-2"/>
          <w:position w:val="-3"/>
          <w:sz w:val="13"/>
        </w:rPr>
        <w:t>NEQ</w:t>
      </w:r>
      <w:r>
        <w:rPr>
          <w:rFonts w:ascii="Courier New" w:hAnsi="Courier New"/>
          <w:spacing w:val="-2"/>
          <w:sz w:val="16"/>
        </w:rPr>
        <w:t>,</w:t>
      </w:r>
      <w:r>
        <w:rPr>
          <w:rFonts w:ascii="MS Gothic" w:hAnsi="MS Gothic"/>
          <w:spacing w:val="-2"/>
          <w:sz w:val="16"/>
        </w:rPr>
        <w:t>t</w:t>
      </w:r>
      <w:r>
        <w:rPr>
          <w:rFonts w:ascii="Courier New" w:hAnsi="Courier New"/>
          <w:spacing w:val="-2"/>
          <w:sz w:val="16"/>
        </w:rPr>
        <w:t>DY</w:t>
      </w:r>
      <w:r>
        <w:rPr>
          <w:i/>
          <w:spacing w:val="-2"/>
          <w:position w:val="-3"/>
          <w:sz w:val="13"/>
        </w:rPr>
        <w:t>NEQ</w:t>
      </w:r>
      <w:r>
        <w:rPr>
          <w:rFonts w:ascii="Courier New" w:hAnsi="Courier New"/>
          <w:spacing w:val="-2"/>
          <w:sz w:val="16"/>
        </w:rPr>
        <w:t>,</w:t>
      </w:r>
      <w:r>
        <w:rPr>
          <w:rFonts w:ascii="MS Gothic" w:hAnsi="MS Gothic"/>
          <w:spacing w:val="-2"/>
          <w:sz w:val="16"/>
        </w:rPr>
        <w:t>t</w:t>
      </w:r>
      <w:r>
        <w:rPr>
          <w:rFonts w:ascii="Courier New" w:hAnsi="Courier New"/>
          <w:spacing w:val="-2"/>
          <w:sz w:val="16"/>
        </w:rPr>
        <w:t>PARAM</w:t>
      </w:r>
      <w:r>
        <w:rPr>
          <w:i/>
          <w:spacing w:val="-2"/>
          <w:position w:val="-3"/>
          <w:sz w:val="13"/>
        </w:rPr>
        <w:t>NUS</w:t>
      </w:r>
      <w:r>
        <w:rPr>
          <w:rFonts w:ascii="Courier New" w:hAnsi="Courier New"/>
          <w:spacing w:val="-2"/>
          <w:sz w:val="16"/>
        </w:rPr>
        <w:t>,DT,</w:t>
      </w:r>
      <w:r>
        <w:rPr>
          <w:rFonts w:ascii="MS Gothic" w:hAnsi="MS Gothic"/>
          <w:spacing w:val="-2"/>
          <w:sz w:val="16"/>
        </w:rPr>
        <w:t>t</w:t>
      </w:r>
      <w:r>
        <w:rPr>
          <w:rFonts w:ascii="Courier New" w:hAnsi="Courier New"/>
          <w:spacing w:val="-2"/>
          <w:sz w:val="16"/>
        </w:rPr>
        <w:t>STEP,NEQ</w:t>
      </w:r>
      <w:r>
        <w:rPr>
          <w:i/>
          <w:spacing w:val="-2"/>
          <w:position w:val="6"/>
          <w:sz w:val="13"/>
        </w:rPr>
        <w:t>i</w:t>
      </w:r>
      <w:r>
        <w:rPr>
          <w:rFonts w:ascii="Courier New" w:hAnsi="Courier New"/>
          <w:spacing w:val="-2"/>
          <w:sz w:val="16"/>
        </w:rPr>
        <w:t>,TOL,WORK</w:t>
      </w:r>
      <w:r>
        <w:rPr>
          <w:i/>
          <w:spacing w:val="-2"/>
          <w:position w:val="-3"/>
          <w:sz w:val="13"/>
        </w:rPr>
        <w:t>6*NEQ</w:t>
      </w:r>
      <w:r>
        <w:rPr>
          <w:rFonts w:ascii="Courier New" w:hAnsi="Courier New"/>
          <w:spacing w:val="-2"/>
          <w:sz w:val="16"/>
        </w:rPr>
        <w:t>,</w:t>
      </w:r>
      <w:r>
        <w:rPr>
          <w:rFonts w:ascii="Symbol" w:hAnsi="Symbol"/>
          <w:spacing w:val="-2"/>
          <w:sz w:val="14"/>
        </w:rPr>
        <w:t></w:t>
      </w:r>
      <w:r>
        <w:rPr>
          <w:rFonts w:ascii="Courier New" w:hAnsi="Courier New"/>
          <w:spacing w:val="-2"/>
          <w:sz w:val="16"/>
        </w:rPr>
        <w:t>ERR</w:t>
      </w:r>
      <w:r>
        <w:rPr>
          <w:i/>
          <w:spacing w:val="-2"/>
          <w:position w:val="6"/>
          <w:sz w:val="13"/>
        </w:rPr>
        <w:t>i</w:t>
      </w:r>
      <w:r>
        <w:rPr>
          <w:rFonts w:ascii="Courier New" w:hAnsi="Courier New"/>
          <w:spacing w:val="-2"/>
          <w:sz w:val="16"/>
        </w:rPr>
        <w:t>,</w:t>
      </w:r>
      <w:r>
        <w:rPr>
          <w:rFonts w:ascii="Symbol" w:hAnsi="Symbol"/>
          <w:spacing w:val="-2"/>
          <w:sz w:val="14"/>
        </w:rPr>
        <w:t></w:t>
      </w:r>
      <w:r>
        <w:rPr>
          <w:rFonts w:ascii="Courier New" w:hAnsi="Courier New"/>
          <w:spacing w:val="-2"/>
          <w:sz w:val="16"/>
        </w:rPr>
        <w:t>WHICH</w:t>
      </w:r>
      <w:r>
        <w:rPr>
          <w:i/>
          <w:spacing w:val="-2"/>
          <w:position w:val="6"/>
          <w:sz w:val="13"/>
        </w:rPr>
        <w:t>i</w:t>
      </w:r>
      <w:r>
        <w:rPr>
          <w:rFonts w:ascii="Courier New" w:hAnsi="Courier New"/>
          <w:spacing w:val="-2"/>
          <w:sz w:val="16"/>
        </w:rPr>
        <w:t>) F(T,Y</w:t>
      </w:r>
      <w:r>
        <w:rPr>
          <w:i/>
          <w:spacing w:val="-2"/>
          <w:position w:val="-3"/>
          <w:sz w:val="13"/>
        </w:rPr>
        <w:t>NEQ</w:t>
      </w:r>
      <w:r>
        <w:rPr>
          <w:rFonts w:ascii="Courier New" w:hAnsi="Courier New"/>
          <w:spacing w:val="-2"/>
          <w:sz w:val="16"/>
        </w:rPr>
        <w:t>,</w:t>
      </w:r>
      <w:r>
        <w:rPr>
          <w:rFonts w:ascii="Symbol" w:hAnsi="Symbol"/>
          <w:spacing w:val="-2"/>
          <w:sz w:val="14"/>
        </w:rPr>
        <w:t></w:t>
      </w:r>
      <w:r>
        <w:rPr>
          <w:rFonts w:ascii="Courier New" w:hAnsi="Courier New"/>
          <w:spacing w:val="-2"/>
          <w:sz w:val="16"/>
        </w:rPr>
        <w:t>DY</w:t>
      </w:r>
      <w:r>
        <w:rPr>
          <w:i/>
          <w:spacing w:val="-2"/>
          <w:position w:val="-3"/>
          <w:sz w:val="13"/>
        </w:rPr>
        <w:t>NEQ</w:t>
      </w:r>
      <w:r>
        <w:rPr>
          <w:rFonts w:ascii="Courier New" w:hAnsi="Courier New"/>
          <w:spacing w:val="-2"/>
          <w:sz w:val="16"/>
        </w:rPr>
        <w:t>,</w:t>
      </w:r>
      <w:r>
        <w:rPr>
          <w:rFonts w:ascii="MS Gothic" w:hAnsi="MS Gothic"/>
          <w:spacing w:val="-2"/>
          <w:sz w:val="16"/>
        </w:rPr>
        <w:t>t</w:t>
      </w:r>
      <w:r>
        <w:rPr>
          <w:rFonts w:ascii="Courier New" w:hAnsi="Courier New"/>
          <w:spacing w:val="-2"/>
          <w:sz w:val="16"/>
        </w:rPr>
        <w:t>PARAM</w:t>
      </w:r>
      <w:r>
        <w:rPr>
          <w:i/>
          <w:spacing w:val="-2"/>
          <w:position w:val="-3"/>
          <w:sz w:val="13"/>
        </w:rPr>
        <w:t>NUS</w:t>
      </w:r>
      <w:r>
        <w:rPr>
          <w:rFonts w:ascii="Courier New" w:hAnsi="Courier New"/>
          <w:spacing w:val="-2"/>
          <w:sz w:val="16"/>
        </w:rPr>
        <w:t>,</w:t>
      </w:r>
      <w:r>
        <w:rPr>
          <w:rFonts w:ascii="Symbol" w:hAnsi="Symbol"/>
          <w:spacing w:val="-2"/>
          <w:sz w:val="14"/>
        </w:rPr>
        <w:t></w:t>
      </w:r>
      <w:r>
        <w:rPr>
          <w:rFonts w:ascii="Courier New" w:hAnsi="Courier New"/>
          <w:spacing w:val="-2"/>
          <w:sz w:val="16"/>
        </w:rPr>
        <w:t>STATUS</w:t>
      </w:r>
      <w:r>
        <w:rPr>
          <w:i/>
          <w:spacing w:val="-2"/>
          <w:position w:val="6"/>
          <w:sz w:val="13"/>
        </w:rPr>
        <w:t>i</w:t>
      </w:r>
      <w:r>
        <w:rPr>
          <w:rFonts w:ascii="Courier New" w:hAnsi="Courier New"/>
          <w:spacing w:val="-2"/>
          <w:sz w:val="16"/>
        </w:rPr>
        <w:t>)</w:t>
      </w:r>
    </w:p>
    <w:p>
      <w:pPr>
        <w:pStyle w:val="BodyText"/>
        <w:rPr>
          <w:rFonts w:ascii="Courier New"/>
          <w:sz w:val="16"/>
        </w:rPr>
      </w:pPr>
    </w:p>
    <w:p>
      <w:pPr>
        <w:pStyle w:val="BodyText"/>
        <w:spacing w:before="23"/>
        <w:rPr>
          <w:rFonts w:ascii="Courier New"/>
          <w:sz w:val="16"/>
        </w:rPr>
      </w:pPr>
    </w:p>
    <w:p>
      <w:pPr>
        <w:tabs>
          <w:tab w:pos="4097" w:val="left" w:leader="none"/>
        </w:tabs>
        <w:spacing w:line="220" w:lineRule="auto" w:before="0"/>
        <w:ind w:left="497" w:right="902" w:firstLine="0"/>
        <w:jc w:val="left"/>
        <w:rPr>
          <w:rFonts w:ascii="Arial" w:hAnsi="Arial"/>
          <w:sz w:val="16"/>
        </w:rPr>
      </w:pPr>
      <w:r>
        <w:rPr>
          <w:rFonts w:ascii="Arial" w:hAnsi="Arial"/>
          <w:sz w:val="16"/>
        </w:rPr>
        <mc:AlternateContent>
          <mc:Choice Requires="wps">
            <w:drawing>
              <wp:anchor distT="0" distB="0" distL="0" distR="0" allowOverlap="1" layoutInCell="1" locked="0" behindDoc="0" simplePos="0" relativeHeight="16036864">
                <wp:simplePos x="0" y="0"/>
                <wp:positionH relativeFrom="page">
                  <wp:posOffset>2514600</wp:posOffset>
                </wp:positionH>
                <wp:positionV relativeFrom="paragraph">
                  <wp:posOffset>30860</wp:posOffset>
                </wp:positionV>
                <wp:extent cx="1270" cy="1235075"/>
                <wp:effectExtent l="0" t="0" r="0" b="0"/>
                <wp:wrapNone/>
                <wp:docPr id="4240" name="Graphic 4240"/>
                <wp:cNvGraphicFramePr>
                  <a:graphicFrameLocks/>
                </wp:cNvGraphicFramePr>
                <a:graphic>
                  <a:graphicData uri="http://schemas.microsoft.com/office/word/2010/wordprocessingShape">
                    <wps:wsp>
                      <wps:cNvPr id="4240" name="Graphic 4240"/>
                      <wps:cNvSpPr/>
                      <wps:spPr>
                        <a:xfrm>
                          <a:off x="0" y="0"/>
                          <a:ext cx="1270" cy="1235075"/>
                        </a:xfrm>
                        <a:custGeom>
                          <a:avLst/>
                          <a:gdLst/>
                          <a:ahLst/>
                          <a:cxnLst/>
                          <a:rect l="l" t="t" r="r" b="b"/>
                          <a:pathLst>
                            <a:path w="0" h="1235075">
                              <a:moveTo>
                                <a:pt x="0" y="1234693"/>
                              </a:moveTo>
                              <a:lnTo>
                                <a:pt x="0" y="0"/>
                              </a:lnTo>
                            </a:path>
                          </a:pathLst>
                        </a:custGeom>
                        <a:ln w="137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6864" from="198pt,99.649974pt" to="198pt,2.429974pt" stroked="true" strokeweight="1.08pt" strokecolor="#000000">
                <v:stroke dashstyle="solid"/>
                <w10:wrap type="none"/>
              </v:line>
            </w:pict>
          </mc:Fallback>
        </mc:AlternateContent>
      </w:r>
      <w:r>
        <w:rPr>
          <w:rFonts w:ascii="Courier New" w:hAnsi="Courier New"/>
          <w:sz w:val="16"/>
        </w:rPr>
        <w:t>sduaerr</w:t>
      </w:r>
      <w:r>
        <w:rPr>
          <w:rFonts w:ascii="Courier New" w:hAnsi="Courier New"/>
          <w:spacing w:val="40"/>
          <w:sz w:val="16"/>
        </w:rPr>
        <w:t> </w:t>
      </w:r>
      <w:r>
        <w:rPr>
          <w:rFonts w:ascii="Courier New" w:hAnsi="Courier New"/>
          <w:sz w:val="16"/>
        </w:rPr>
        <w:t>(T,Q</w:t>
      </w:r>
      <w:r>
        <w:rPr>
          <w:i/>
          <w:position w:val="-3"/>
          <w:sz w:val="13"/>
        </w:rPr>
        <w:t>NQ</w:t>
      </w:r>
      <w:r>
        <w:rPr>
          <w:rFonts w:ascii="Courier New" w:hAnsi="Courier New"/>
          <w:sz w:val="16"/>
        </w:rPr>
        <w:t>,U</w:t>
      </w:r>
      <w:r>
        <w:rPr>
          <w:i/>
          <w:position w:val="-3"/>
          <w:sz w:val="13"/>
        </w:rPr>
        <w:t>NU</w:t>
      </w:r>
      <w:r>
        <w:rPr>
          <w:rFonts w:ascii="Courier New" w:hAnsi="Courier New"/>
          <w:sz w:val="16"/>
        </w:rPr>
        <w:t>,UDOT</w:t>
      </w:r>
      <w:r>
        <w:rPr>
          <w:i/>
          <w:position w:val="-3"/>
          <w:sz w:val="13"/>
        </w:rPr>
        <w:t>NU</w:t>
      </w:r>
      <w:r>
        <w:rPr>
          <w:rFonts w:ascii="Courier New" w:hAnsi="Courier New"/>
          <w:sz w:val="16"/>
        </w:rPr>
        <w:t>,</w:t>
      </w:r>
      <w:r>
        <w:rPr>
          <w:rFonts w:ascii="Symbol" w:hAnsi="Symbol"/>
          <w:sz w:val="14"/>
        </w:rPr>
        <w:t></w:t>
      </w:r>
      <w:r>
        <w:rPr>
          <w:rFonts w:ascii="Courier New" w:hAnsi="Courier New"/>
          <w:sz w:val="16"/>
        </w:rPr>
        <w:t>ERRS</w:t>
      </w:r>
      <w:r>
        <w:rPr>
          <w:i/>
          <w:position w:val="-3"/>
          <w:sz w:val="13"/>
        </w:rPr>
        <w:t>NUSERC</w:t>
      </w:r>
      <w:r>
        <w:rPr>
          <w:rFonts w:ascii="Courier New" w:hAnsi="Courier New"/>
          <w:sz w:val="16"/>
        </w:rPr>
        <w:t>)</w:t>
      </w:r>
      <w:r>
        <w:rPr>
          <w:rFonts w:ascii="Arial" w:hAnsi="Arial"/>
          <w:sz w:val="16"/>
        </w:rPr>
        <w:t>Calc. user accel. constraint errors, R-128 </w:t>
      </w:r>
      <w:r>
        <w:rPr>
          <w:rFonts w:ascii="Courier New" w:hAnsi="Courier New"/>
          <w:spacing w:val="-2"/>
          <w:sz w:val="16"/>
        </w:rPr>
        <w:t>sduconsfrc(T,Q</w:t>
      </w:r>
      <w:r>
        <w:rPr>
          <w:i/>
          <w:spacing w:val="-2"/>
          <w:position w:val="-3"/>
          <w:sz w:val="13"/>
        </w:rPr>
        <w:t>NQ</w:t>
      </w:r>
      <w:r>
        <w:rPr>
          <w:rFonts w:ascii="Courier New" w:hAnsi="Courier New"/>
          <w:spacing w:val="-2"/>
          <w:sz w:val="16"/>
        </w:rPr>
        <w:t>,U</w:t>
      </w:r>
      <w:r>
        <w:rPr>
          <w:i/>
          <w:spacing w:val="-2"/>
          <w:position w:val="-3"/>
          <w:sz w:val="13"/>
        </w:rPr>
        <w:t>NU</w:t>
      </w:r>
      <w:r>
        <w:rPr>
          <w:rFonts w:ascii="Courier New" w:hAnsi="Courier New"/>
          <w:spacing w:val="-2"/>
          <w:sz w:val="16"/>
        </w:rPr>
        <w:t>,MULT</w:t>
      </w:r>
      <w:r>
        <w:rPr>
          <w:i/>
          <w:spacing w:val="-2"/>
          <w:position w:val="-3"/>
          <w:sz w:val="13"/>
        </w:rPr>
        <w:t>NUSERC</w:t>
      </w:r>
      <w:r>
        <w:rPr>
          <w:rFonts w:ascii="Courier New" w:hAnsi="Courier New"/>
          <w:spacing w:val="-2"/>
          <w:sz w:val="16"/>
        </w:rPr>
        <w:t>)</w:t>
      </w:r>
      <w:r>
        <w:rPr>
          <w:rFonts w:ascii="Courier New" w:hAnsi="Courier New"/>
          <w:sz w:val="16"/>
        </w:rPr>
        <w:tab/>
      </w:r>
      <w:r>
        <w:rPr>
          <w:rFonts w:ascii="Arial" w:hAnsi="Arial"/>
          <w:sz w:val="16"/>
        </w:rPr>
        <w:t>Apply</w:t>
      </w:r>
      <w:r>
        <w:rPr>
          <w:rFonts w:ascii="Arial" w:hAnsi="Arial"/>
          <w:spacing w:val="-9"/>
          <w:sz w:val="16"/>
        </w:rPr>
        <w:t> </w:t>
      </w:r>
      <w:r>
        <w:rPr>
          <w:rFonts w:ascii="Arial" w:hAnsi="Arial"/>
          <w:sz w:val="16"/>
        </w:rPr>
        <w:t>user</w:t>
      </w:r>
      <w:r>
        <w:rPr>
          <w:rFonts w:ascii="Arial" w:hAnsi="Arial"/>
          <w:spacing w:val="-9"/>
          <w:sz w:val="16"/>
        </w:rPr>
        <w:t> </w:t>
      </w:r>
      <w:r>
        <w:rPr>
          <w:rFonts w:ascii="Arial" w:hAnsi="Arial"/>
          <w:sz w:val="16"/>
        </w:rPr>
        <w:t>constraint</w:t>
      </w:r>
      <w:r>
        <w:rPr>
          <w:rFonts w:ascii="Arial" w:hAnsi="Arial"/>
          <w:spacing w:val="-9"/>
          <w:sz w:val="16"/>
        </w:rPr>
        <w:t> </w:t>
      </w:r>
      <w:r>
        <w:rPr>
          <w:rFonts w:ascii="Arial" w:hAnsi="Arial"/>
          <w:sz w:val="16"/>
        </w:rPr>
        <w:t>reaction</w:t>
      </w:r>
      <w:r>
        <w:rPr>
          <w:rFonts w:ascii="Arial" w:hAnsi="Arial"/>
          <w:spacing w:val="-9"/>
          <w:sz w:val="16"/>
        </w:rPr>
        <w:t> </w:t>
      </w:r>
      <w:r>
        <w:rPr>
          <w:rFonts w:ascii="Arial" w:hAnsi="Arial"/>
          <w:sz w:val="16"/>
        </w:rPr>
        <w:t>loads,</w:t>
      </w:r>
      <w:r>
        <w:rPr>
          <w:rFonts w:ascii="Arial" w:hAnsi="Arial"/>
          <w:spacing w:val="-9"/>
          <w:sz w:val="16"/>
        </w:rPr>
        <w:t> </w:t>
      </w:r>
      <w:r>
        <w:rPr>
          <w:rFonts w:ascii="Arial" w:hAnsi="Arial"/>
          <w:sz w:val="16"/>
        </w:rPr>
        <w:t>R-128 </w:t>
      </w:r>
      <w:r>
        <w:rPr>
          <w:rFonts w:ascii="Courier New" w:hAnsi="Courier New"/>
          <w:spacing w:val="-2"/>
          <w:sz w:val="16"/>
        </w:rPr>
        <w:t>sduderiv</w:t>
      </w:r>
      <w:r>
        <w:rPr>
          <w:rFonts w:ascii="Courier New" w:hAnsi="Courier New"/>
          <w:sz w:val="16"/>
        </w:rPr>
        <w:tab/>
      </w:r>
      <w:r>
        <w:rPr>
          <w:rFonts w:ascii="Arial" w:hAnsi="Arial"/>
          <w:sz w:val="16"/>
        </w:rPr>
        <w:t>Calculate derivatives for integrator, R-85</w:t>
      </w:r>
    </w:p>
    <w:p>
      <w:pPr>
        <w:spacing w:line="215" w:lineRule="exact" w:before="0"/>
        <w:ind w:left="689" w:right="0" w:firstLine="0"/>
        <w:jc w:val="left"/>
        <w:rPr>
          <w:rFonts w:ascii="Courier New" w:hAnsi="Courier New"/>
          <w:sz w:val="16"/>
        </w:rPr>
      </w:pPr>
      <w:r>
        <w:rPr>
          <w:rFonts w:ascii="Courier New" w:hAnsi="Courier New"/>
          <w:spacing w:val="-2"/>
          <w:sz w:val="16"/>
        </w:rPr>
        <w:t>(T,Y</w:t>
      </w:r>
      <w:r>
        <w:rPr>
          <w:i/>
          <w:spacing w:val="-2"/>
          <w:position w:val="-3"/>
          <w:sz w:val="13"/>
        </w:rPr>
        <w:t>NEQ</w:t>
      </w:r>
      <w:r>
        <w:rPr>
          <w:rFonts w:ascii="Courier New" w:hAnsi="Courier New"/>
          <w:spacing w:val="-2"/>
          <w:sz w:val="16"/>
        </w:rPr>
        <w:t>,</w:t>
      </w:r>
      <w:r>
        <w:rPr>
          <w:rFonts w:ascii="Symbol" w:hAnsi="Symbol"/>
          <w:spacing w:val="-2"/>
          <w:sz w:val="14"/>
        </w:rPr>
        <w:t></w:t>
      </w:r>
      <w:r>
        <w:rPr>
          <w:rFonts w:ascii="Courier New" w:hAnsi="Courier New"/>
          <w:spacing w:val="-2"/>
          <w:sz w:val="16"/>
        </w:rPr>
        <w:t>DY</w:t>
      </w:r>
      <w:r>
        <w:rPr>
          <w:i/>
          <w:spacing w:val="-2"/>
          <w:position w:val="-3"/>
          <w:sz w:val="13"/>
        </w:rPr>
        <w:t>NEQ</w:t>
      </w:r>
      <w:r>
        <w:rPr>
          <w:rFonts w:ascii="Courier New" w:hAnsi="Courier New"/>
          <w:spacing w:val="-2"/>
          <w:sz w:val="16"/>
        </w:rPr>
        <w:t>,</w:t>
      </w:r>
      <w:r>
        <w:rPr>
          <w:rFonts w:ascii="MS Gothic" w:hAnsi="MS Gothic"/>
          <w:spacing w:val="-2"/>
          <w:sz w:val="16"/>
        </w:rPr>
        <w:t>t</w:t>
      </w:r>
      <w:r>
        <w:rPr>
          <w:rFonts w:ascii="Courier New" w:hAnsi="Courier New"/>
          <w:spacing w:val="-2"/>
          <w:sz w:val="16"/>
        </w:rPr>
        <w:t>PARAM</w:t>
      </w:r>
      <w:r>
        <w:rPr>
          <w:i/>
          <w:spacing w:val="-2"/>
          <w:position w:val="-3"/>
          <w:sz w:val="13"/>
        </w:rPr>
        <w:t>NUS</w:t>
      </w:r>
      <w:r>
        <w:rPr>
          <w:rFonts w:ascii="Courier New" w:hAnsi="Courier New"/>
          <w:spacing w:val="-2"/>
          <w:sz w:val="16"/>
        </w:rPr>
        <w:t>,</w:t>
      </w:r>
      <w:r>
        <w:rPr>
          <w:rFonts w:ascii="Symbol" w:hAnsi="Symbol"/>
          <w:spacing w:val="-2"/>
          <w:sz w:val="14"/>
        </w:rPr>
        <w:t></w:t>
      </w:r>
      <w:r>
        <w:rPr>
          <w:rFonts w:ascii="Courier New" w:hAnsi="Courier New"/>
          <w:spacing w:val="-2"/>
          <w:sz w:val="16"/>
        </w:rPr>
        <w:t>STATUS</w:t>
      </w:r>
      <w:r>
        <w:rPr>
          <w:i/>
          <w:spacing w:val="-2"/>
          <w:position w:val="6"/>
          <w:sz w:val="13"/>
        </w:rPr>
        <w:t>i</w:t>
      </w:r>
      <w:r>
        <w:rPr>
          <w:rFonts w:ascii="Courier New" w:hAnsi="Courier New"/>
          <w:spacing w:val="-2"/>
          <w:sz w:val="16"/>
        </w:rPr>
        <w:t>)</w:t>
      </w:r>
    </w:p>
    <w:p>
      <w:pPr>
        <w:tabs>
          <w:tab w:pos="4097" w:val="left" w:leader="none"/>
        </w:tabs>
        <w:spacing w:line="185" w:lineRule="exact" w:before="0"/>
        <w:ind w:left="497" w:right="0" w:firstLine="0"/>
        <w:jc w:val="left"/>
        <w:rPr>
          <w:rFonts w:ascii="Arial"/>
          <w:sz w:val="16"/>
        </w:rPr>
      </w:pPr>
      <w:r>
        <w:rPr>
          <w:rFonts w:ascii="Courier New"/>
          <w:spacing w:val="-2"/>
          <w:sz w:val="16"/>
        </w:rPr>
        <w:t>sdueval</w:t>
      </w:r>
      <w:r>
        <w:rPr>
          <w:rFonts w:ascii="Courier New"/>
          <w:sz w:val="16"/>
        </w:rPr>
        <w:tab/>
      </w:r>
      <w:r>
        <w:rPr>
          <w:rFonts w:ascii="Arial"/>
          <w:sz w:val="16"/>
        </w:rPr>
        <w:t>Evaluate</w:t>
      </w:r>
      <w:r>
        <w:rPr>
          <w:rFonts w:ascii="Arial"/>
          <w:spacing w:val="-6"/>
          <w:sz w:val="16"/>
        </w:rPr>
        <w:t> </w:t>
      </w:r>
      <w:r>
        <w:rPr>
          <w:rFonts w:ascii="Arial"/>
          <w:sz w:val="16"/>
        </w:rPr>
        <w:t>residual</w:t>
      </w:r>
      <w:r>
        <w:rPr>
          <w:rFonts w:ascii="Arial"/>
          <w:spacing w:val="-5"/>
          <w:sz w:val="16"/>
        </w:rPr>
        <w:t> </w:t>
      </w:r>
      <w:r>
        <w:rPr>
          <w:rFonts w:ascii="Arial"/>
          <w:sz w:val="16"/>
        </w:rPr>
        <w:t>error</w:t>
      </w:r>
      <w:r>
        <w:rPr>
          <w:rFonts w:ascii="Arial"/>
          <w:spacing w:val="-6"/>
          <w:sz w:val="16"/>
        </w:rPr>
        <w:t> </w:t>
      </w:r>
      <w:r>
        <w:rPr>
          <w:rFonts w:ascii="Arial"/>
          <w:sz w:val="16"/>
        </w:rPr>
        <w:t>for</w:t>
      </w:r>
      <w:r>
        <w:rPr>
          <w:rFonts w:ascii="Arial"/>
          <w:spacing w:val="-5"/>
          <w:sz w:val="16"/>
        </w:rPr>
        <w:t> </w:t>
      </w:r>
      <w:r>
        <w:rPr>
          <w:rFonts w:ascii="Arial"/>
          <w:sz w:val="16"/>
        </w:rPr>
        <w:t>root</w:t>
      </w:r>
      <w:r>
        <w:rPr>
          <w:rFonts w:ascii="Arial"/>
          <w:spacing w:val="-6"/>
          <w:sz w:val="16"/>
        </w:rPr>
        <w:t> </w:t>
      </w:r>
      <w:r>
        <w:rPr>
          <w:rFonts w:ascii="Arial"/>
          <w:sz w:val="16"/>
        </w:rPr>
        <w:t>finder,</w:t>
      </w:r>
      <w:r>
        <w:rPr>
          <w:rFonts w:ascii="Arial"/>
          <w:spacing w:val="-5"/>
          <w:sz w:val="16"/>
        </w:rPr>
        <w:t> </w:t>
      </w:r>
      <w:r>
        <w:rPr>
          <w:rFonts w:ascii="Arial"/>
          <w:sz w:val="16"/>
        </w:rPr>
        <w:t>R-</w:t>
      </w:r>
      <w:r>
        <w:rPr>
          <w:rFonts w:ascii="Arial"/>
          <w:spacing w:val="-5"/>
          <w:sz w:val="16"/>
        </w:rPr>
        <w:t>87</w:t>
      </w:r>
    </w:p>
    <w:p>
      <w:pPr>
        <w:spacing w:line="218" w:lineRule="exact" w:before="0"/>
        <w:ind w:left="689" w:right="0" w:firstLine="0"/>
        <w:jc w:val="left"/>
        <w:rPr>
          <w:rFonts w:ascii="Courier New" w:hAnsi="Courier New"/>
          <w:sz w:val="16"/>
        </w:rPr>
      </w:pPr>
      <w:r>
        <w:rPr>
          <w:rFonts w:ascii="Courier New" w:hAnsi="Courier New"/>
          <w:spacing w:val="-2"/>
          <w:sz w:val="16"/>
        </w:rPr>
        <w:t>(VARS</w:t>
      </w:r>
      <w:r>
        <w:rPr>
          <w:i/>
          <w:spacing w:val="-2"/>
          <w:position w:val="-3"/>
          <w:sz w:val="13"/>
        </w:rPr>
        <w:t>NVAR</w:t>
      </w:r>
      <w:r>
        <w:rPr>
          <w:rFonts w:ascii="Courier New" w:hAnsi="Courier New"/>
          <w:spacing w:val="-2"/>
          <w:sz w:val="16"/>
        </w:rPr>
        <w:t>,</w:t>
      </w:r>
      <w:r>
        <w:rPr>
          <w:rFonts w:ascii="MS Gothic" w:hAnsi="MS Gothic"/>
          <w:spacing w:val="-2"/>
          <w:sz w:val="16"/>
        </w:rPr>
        <w:t>t</w:t>
      </w:r>
      <w:r>
        <w:rPr>
          <w:rFonts w:ascii="Courier New" w:hAnsi="Courier New"/>
          <w:spacing w:val="-2"/>
          <w:sz w:val="16"/>
        </w:rPr>
        <w:t>PARAM</w:t>
      </w:r>
      <w:r>
        <w:rPr>
          <w:i/>
          <w:spacing w:val="-2"/>
          <w:position w:val="-3"/>
          <w:sz w:val="13"/>
        </w:rPr>
        <w:t>NUS</w:t>
      </w:r>
      <w:r>
        <w:rPr>
          <w:rFonts w:ascii="Courier New" w:hAnsi="Courier New"/>
          <w:spacing w:val="-2"/>
          <w:sz w:val="16"/>
        </w:rPr>
        <w:t>,</w:t>
      </w:r>
      <w:r>
        <w:rPr>
          <w:rFonts w:ascii="Symbol" w:hAnsi="Symbol"/>
          <w:spacing w:val="-2"/>
          <w:sz w:val="14"/>
        </w:rPr>
        <w:t></w:t>
      </w:r>
      <w:r>
        <w:rPr>
          <w:rFonts w:ascii="Courier New" w:hAnsi="Courier New"/>
          <w:spacing w:val="-2"/>
          <w:sz w:val="16"/>
        </w:rPr>
        <w:t>RESID</w:t>
      </w:r>
      <w:r>
        <w:rPr>
          <w:i/>
          <w:spacing w:val="-2"/>
          <w:position w:val="-3"/>
          <w:sz w:val="13"/>
        </w:rPr>
        <w:t>NFUNC</w:t>
      </w:r>
      <w:r>
        <w:rPr>
          <w:rFonts w:ascii="Courier New" w:hAnsi="Courier New"/>
          <w:spacing w:val="-2"/>
          <w:sz w:val="16"/>
        </w:rPr>
        <w:t>)</w:t>
      </w:r>
    </w:p>
    <w:p>
      <w:pPr>
        <w:tabs>
          <w:tab w:pos="4097" w:val="left" w:leader="none"/>
        </w:tabs>
        <w:spacing w:line="202" w:lineRule="exact" w:before="0"/>
        <w:ind w:left="497" w:right="0" w:firstLine="0"/>
        <w:jc w:val="left"/>
        <w:rPr>
          <w:rFonts w:ascii="Arial"/>
          <w:sz w:val="16"/>
        </w:rPr>
      </w:pPr>
      <w:r>
        <w:rPr>
          <w:rFonts w:ascii="Courier New"/>
          <w:sz w:val="16"/>
        </w:rPr>
        <w:t>sduforce</w:t>
      </w:r>
      <w:r>
        <w:rPr>
          <w:rFonts w:ascii="Courier New"/>
          <w:spacing w:val="-8"/>
          <w:sz w:val="16"/>
        </w:rPr>
        <w:t> </w:t>
      </w:r>
      <w:r>
        <w:rPr>
          <w:rFonts w:ascii="Courier New"/>
          <w:spacing w:val="-2"/>
          <w:sz w:val="16"/>
        </w:rPr>
        <w:t>(T,Q</w:t>
      </w:r>
      <w:r>
        <w:rPr>
          <w:i/>
          <w:spacing w:val="-2"/>
          <w:position w:val="-3"/>
          <w:sz w:val="13"/>
        </w:rPr>
        <w:t>NQ</w:t>
      </w:r>
      <w:r>
        <w:rPr>
          <w:rFonts w:ascii="Courier New"/>
          <w:spacing w:val="-2"/>
          <w:sz w:val="16"/>
        </w:rPr>
        <w:t>,U</w:t>
      </w:r>
      <w:r>
        <w:rPr>
          <w:i/>
          <w:spacing w:val="-2"/>
          <w:position w:val="-3"/>
          <w:sz w:val="13"/>
        </w:rPr>
        <w:t>NU</w:t>
      </w:r>
      <w:r>
        <w:rPr>
          <w:rFonts w:ascii="Courier New"/>
          <w:spacing w:val="-2"/>
          <w:sz w:val="16"/>
        </w:rPr>
        <w:t>)</w:t>
      </w:r>
      <w:r>
        <w:rPr>
          <w:rFonts w:ascii="Courier New"/>
          <w:sz w:val="16"/>
        </w:rPr>
        <w:tab/>
      </w:r>
      <w:r>
        <w:rPr>
          <w:rFonts w:ascii="Arial"/>
          <w:sz w:val="16"/>
        </w:rPr>
        <w:t>Apply</w:t>
      </w:r>
      <w:r>
        <w:rPr>
          <w:rFonts w:ascii="Arial"/>
          <w:spacing w:val="-5"/>
          <w:sz w:val="16"/>
        </w:rPr>
        <w:t> </w:t>
      </w:r>
      <w:r>
        <w:rPr>
          <w:rFonts w:ascii="Arial"/>
          <w:sz w:val="16"/>
        </w:rPr>
        <w:t>forces</w:t>
      </w:r>
      <w:r>
        <w:rPr>
          <w:rFonts w:ascii="Arial"/>
          <w:spacing w:val="-3"/>
          <w:sz w:val="16"/>
        </w:rPr>
        <w:t> </w:t>
      </w:r>
      <w:r>
        <w:rPr>
          <w:rFonts w:ascii="Arial"/>
          <w:sz w:val="16"/>
        </w:rPr>
        <w:t>and</w:t>
      </w:r>
      <w:r>
        <w:rPr>
          <w:rFonts w:ascii="Arial"/>
          <w:spacing w:val="-3"/>
          <w:sz w:val="16"/>
        </w:rPr>
        <w:t> </w:t>
      </w:r>
      <w:r>
        <w:rPr>
          <w:rFonts w:ascii="Arial"/>
          <w:sz w:val="16"/>
        </w:rPr>
        <w:t>torques,</w:t>
      </w:r>
      <w:r>
        <w:rPr>
          <w:rFonts w:ascii="Arial"/>
          <w:spacing w:val="-3"/>
          <w:sz w:val="16"/>
        </w:rPr>
        <w:t> </w:t>
      </w:r>
      <w:r>
        <w:rPr>
          <w:rFonts w:ascii="Arial"/>
          <w:sz w:val="16"/>
        </w:rPr>
        <w:t>R-</w:t>
      </w:r>
      <w:r>
        <w:rPr>
          <w:rFonts w:ascii="Arial"/>
          <w:spacing w:val="-5"/>
          <w:sz w:val="16"/>
        </w:rPr>
        <w:t>83</w:t>
      </w:r>
    </w:p>
    <w:p>
      <w:pPr>
        <w:tabs>
          <w:tab w:pos="4097" w:val="left" w:leader="none"/>
        </w:tabs>
        <w:spacing w:line="202" w:lineRule="exact" w:before="0"/>
        <w:ind w:left="497" w:right="0" w:firstLine="0"/>
        <w:jc w:val="left"/>
        <w:rPr>
          <w:rFonts w:ascii="Arial"/>
          <w:sz w:val="16"/>
        </w:rPr>
      </w:pPr>
      <w:r>
        <w:rPr>
          <w:rFonts w:ascii="Courier New"/>
          <w:spacing w:val="-2"/>
          <w:sz w:val="16"/>
        </w:rPr>
        <w:t>sdumotion(T,Q</w:t>
      </w:r>
      <w:r>
        <w:rPr>
          <w:i/>
          <w:spacing w:val="-2"/>
          <w:position w:val="-3"/>
          <w:sz w:val="13"/>
        </w:rPr>
        <w:t>NQ</w:t>
      </w:r>
      <w:r>
        <w:rPr>
          <w:rFonts w:ascii="Courier New"/>
          <w:spacing w:val="-2"/>
          <w:sz w:val="16"/>
        </w:rPr>
        <w:t>,U</w:t>
      </w:r>
      <w:r>
        <w:rPr>
          <w:i/>
          <w:spacing w:val="-2"/>
          <w:position w:val="-3"/>
          <w:sz w:val="13"/>
        </w:rPr>
        <w:t>NU</w:t>
      </w:r>
      <w:r>
        <w:rPr>
          <w:rFonts w:ascii="Courier New"/>
          <w:spacing w:val="-2"/>
          <w:sz w:val="16"/>
        </w:rPr>
        <w:t>)</w:t>
      </w:r>
      <w:r>
        <w:rPr>
          <w:rFonts w:ascii="Courier New"/>
          <w:sz w:val="16"/>
        </w:rPr>
        <w:tab/>
      </w:r>
      <w:r>
        <w:rPr>
          <w:rFonts w:ascii="Arial"/>
          <w:sz w:val="16"/>
        </w:rPr>
        <w:t>Apply</w:t>
      </w:r>
      <w:r>
        <w:rPr>
          <w:rFonts w:ascii="Arial"/>
          <w:spacing w:val="-4"/>
          <w:sz w:val="16"/>
        </w:rPr>
        <w:t> </w:t>
      </w:r>
      <w:r>
        <w:rPr>
          <w:rFonts w:ascii="Arial"/>
          <w:sz w:val="16"/>
        </w:rPr>
        <w:t>prescribed</w:t>
      </w:r>
      <w:r>
        <w:rPr>
          <w:rFonts w:ascii="Arial"/>
          <w:spacing w:val="-2"/>
          <w:sz w:val="16"/>
        </w:rPr>
        <w:t> </w:t>
      </w:r>
      <w:r>
        <w:rPr>
          <w:rFonts w:ascii="Arial"/>
          <w:sz w:val="16"/>
        </w:rPr>
        <w:t>motions,</w:t>
      </w:r>
      <w:r>
        <w:rPr>
          <w:rFonts w:ascii="Arial"/>
          <w:spacing w:val="-2"/>
          <w:sz w:val="16"/>
        </w:rPr>
        <w:t> </w:t>
      </w:r>
      <w:r>
        <w:rPr>
          <w:rFonts w:ascii="Arial"/>
          <w:sz w:val="16"/>
        </w:rPr>
        <w:t>R-</w:t>
      </w:r>
      <w:r>
        <w:rPr>
          <w:rFonts w:ascii="Arial"/>
          <w:spacing w:val="-5"/>
          <w:sz w:val="16"/>
        </w:rPr>
        <w:t>84</w:t>
      </w:r>
    </w:p>
    <w:p>
      <w:pPr>
        <w:tabs>
          <w:tab w:pos="4097" w:val="left" w:leader="none"/>
        </w:tabs>
        <w:spacing w:line="202" w:lineRule="exact" w:before="0"/>
        <w:ind w:left="497" w:right="0" w:firstLine="0"/>
        <w:jc w:val="left"/>
        <w:rPr>
          <w:rFonts w:ascii="Arial" w:hAnsi="Arial"/>
          <w:sz w:val="16"/>
        </w:rPr>
      </w:pPr>
      <w:r>
        <w:rPr>
          <w:rFonts w:ascii="Courier New" w:hAnsi="Courier New"/>
          <w:sz w:val="16"/>
        </w:rPr>
        <w:t>sduperr</w:t>
      </w:r>
      <w:r>
        <w:rPr>
          <w:rFonts w:ascii="Courier New" w:hAnsi="Courier New"/>
          <w:spacing w:val="39"/>
          <w:w w:val="150"/>
          <w:sz w:val="16"/>
        </w:rPr>
        <w:t> </w:t>
      </w:r>
      <w:r>
        <w:rPr>
          <w:rFonts w:ascii="Courier New" w:hAnsi="Courier New"/>
          <w:spacing w:val="-2"/>
          <w:sz w:val="16"/>
        </w:rPr>
        <w:t>(T,Q</w:t>
      </w:r>
      <w:r>
        <w:rPr>
          <w:i/>
          <w:spacing w:val="-2"/>
          <w:position w:val="-3"/>
          <w:sz w:val="13"/>
        </w:rPr>
        <w:t>NQ</w:t>
      </w:r>
      <w:r>
        <w:rPr>
          <w:rFonts w:ascii="Courier New" w:hAnsi="Courier New"/>
          <w:spacing w:val="-2"/>
          <w:sz w:val="16"/>
        </w:rPr>
        <w:t>,</w:t>
      </w:r>
      <w:r>
        <w:rPr>
          <w:rFonts w:ascii="Symbol" w:hAnsi="Symbol"/>
          <w:spacing w:val="-2"/>
          <w:sz w:val="14"/>
        </w:rPr>
        <w:t></w:t>
      </w:r>
      <w:r>
        <w:rPr>
          <w:rFonts w:ascii="Courier New" w:hAnsi="Courier New"/>
          <w:spacing w:val="-2"/>
          <w:sz w:val="16"/>
        </w:rPr>
        <w:t>ERRS</w:t>
      </w:r>
      <w:r>
        <w:rPr>
          <w:i/>
          <w:spacing w:val="-2"/>
          <w:position w:val="-3"/>
          <w:sz w:val="13"/>
        </w:rPr>
        <w:t>NUSERC</w:t>
      </w:r>
      <w:r>
        <w:rPr>
          <w:rFonts w:ascii="Courier New" w:hAnsi="Courier New"/>
          <w:spacing w:val="-2"/>
          <w:sz w:val="16"/>
        </w:rPr>
        <w:t>)</w:t>
      </w:r>
      <w:r>
        <w:rPr>
          <w:rFonts w:ascii="Courier New" w:hAnsi="Courier New"/>
          <w:sz w:val="16"/>
        </w:rPr>
        <w:tab/>
      </w:r>
      <w:r>
        <w:rPr>
          <w:rFonts w:ascii="Arial" w:hAnsi="Arial"/>
          <w:sz w:val="16"/>
        </w:rPr>
        <w:t>Calc.</w:t>
      </w:r>
      <w:r>
        <w:rPr>
          <w:rFonts w:ascii="Arial" w:hAnsi="Arial"/>
          <w:spacing w:val="-5"/>
          <w:sz w:val="16"/>
        </w:rPr>
        <w:t> </w:t>
      </w:r>
      <w:r>
        <w:rPr>
          <w:rFonts w:ascii="Arial" w:hAnsi="Arial"/>
          <w:sz w:val="16"/>
        </w:rPr>
        <w:t>user</w:t>
      </w:r>
      <w:r>
        <w:rPr>
          <w:rFonts w:ascii="Arial" w:hAnsi="Arial"/>
          <w:spacing w:val="-3"/>
          <w:sz w:val="16"/>
        </w:rPr>
        <w:t> </w:t>
      </w:r>
      <w:r>
        <w:rPr>
          <w:rFonts w:ascii="Arial" w:hAnsi="Arial"/>
          <w:sz w:val="16"/>
        </w:rPr>
        <w:t>position</w:t>
      </w:r>
      <w:r>
        <w:rPr>
          <w:rFonts w:ascii="Arial" w:hAnsi="Arial"/>
          <w:spacing w:val="-3"/>
          <w:sz w:val="16"/>
        </w:rPr>
        <w:t> </w:t>
      </w:r>
      <w:r>
        <w:rPr>
          <w:rFonts w:ascii="Arial" w:hAnsi="Arial"/>
          <w:sz w:val="16"/>
        </w:rPr>
        <w:t>constraint</w:t>
      </w:r>
      <w:r>
        <w:rPr>
          <w:rFonts w:ascii="Arial" w:hAnsi="Arial"/>
          <w:spacing w:val="-3"/>
          <w:sz w:val="16"/>
        </w:rPr>
        <w:t> </w:t>
      </w:r>
      <w:r>
        <w:rPr>
          <w:rFonts w:ascii="Arial" w:hAnsi="Arial"/>
          <w:sz w:val="16"/>
        </w:rPr>
        <w:t>errors,</w:t>
      </w:r>
      <w:r>
        <w:rPr>
          <w:rFonts w:ascii="Arial" w:hAnsi="Arial"/>
          <w:spacing w:val="-2"/>
          <w:sz w:val="16"/>
        </w:rPr>
        <w:t> </w:t>
      </w:r>
      <w:r>
        <w:rPr>
          <w:rFonts w:ascii="Arial" w:hAnsi="Arial"/>
          <w:sz w:val="16"/>
        </w:rPr>
        <w:t>R-</w:t>
      </w:r>
      <w:r>
        <w:rPr>
          <w:rFonts w:ascii="Arial" w:hAnsi="Arial"/>
          <w:spacing w:val="-5"/>
          <w:sz w:val="16"/>
        </w:rPr>
        <w:t>128</w:t>
      </w:r>
    </w:p>
    <w:p>
      <w:pPr>
        <w:tabs>
          <w:tab w:pos="4097" w:val="left" w:leader="none"/>
        </w:tabs>
        <w:spacing w:line="210" w:lineRule="exact" w:before="0"/>
        <w:ind w:left="497" w:right="0" w:firstLine="0"/>
        <w:jc w:val="left"/>
        <w:rPr>
          <w:rFonts w:ascii="Arial" w:hAnsi="Arial"/>
          <w:sz w:val="16"/>
        </w:rPr>
      </w:pPr>
      <w:r>
        <w:rPr>
          <w:rFonts w:ascii="Courier New" w:hAnsi="Courier New"/>
          <w:sz w:val="16"/>
        </w:rPr>
        <w:t>sduverr</w:t>
      </w:r>
      <w:r>
        <w:rPr>
          <w:rFonts w:ascii="Courier New" w:hAnsi="Courier New"/>
          <w:spacing w:val="39"/>
          <w:w w:val="150"/>
          <w:sz w:val="16"/>
        </w:rPr>
        <w:t> </w:t>
      </w:r>
      <w:r>
        <w:rPr>
          <w:rFonts w:ascii="Courier New" w:hAnsi="Courier New"/>
          <w:spacing w:val="-2"/>
          <w:sz w:val="16"/>
        </w:rPr>
        <w:t>(T,Q</w:t>
      </w:r>
      <w:r>
        <w:rPr>
          <w:i/>
          <w:spacing w:val="-2"/>
          <w:position w:val="-3"/>
          <w:sz w:val="13"/>
        </w:rPr>
        <w:t>NQ</w:t>
      </w:r>
      <w:r>
        <w:rPr>
          <w:rFonts w:ascii="Courier New" w:hAnsi="Courier New"/>
          <w:spacing w:val="-2"/>
          <w:sz w:val="16"/>
        </w:rPr>
        <w:t>,U</w:t>
      </w:r>
      <w:r>
        <w:rPr>
          <w:i/>
          <w:spacing w:val="-2"/>
          <w:position w:val="-3"/>
          <w:sz w:val="13"/>
        </w:rPr>
        <w:t>NU</w:t>
      </w:r>
      <w:r>
        <w:rPr>
          <w:rFonts w:ascii="Courier New" w:hAnsi="Courier New"/>
          <w:spacing w:val="-2"/>
          <w:sz w:val="16"/>
        </w:rPr>
        <w:t>,</w:t>
      </w:r>
      <w:r>
        <w:rPr>
          <w:rFonts w:ascii="Symbol" w:hAnsi="Symbol"/>
          <w:spacing w:val="-2"/>
          <w:sz w:val="14"/>
        </w:rPr>
        <w:t></w:t>
      </w:r>
      <w:r>
        <w:rPr>
          <w:rFonts w:ascii="Courier New" w:hAnsi="Courier New"/>
          <w:spacing w:val="-2"/>
          <w:sz w:val="16"/>
        </w:rPr>
        <w:t>ERRS</w:t>
      </w:r>
      <w:r>
        <w:rPr>
          <w:i/>
          <w:spacing w:val="-2"/>
          <w:position w:val="-3"/>
          <w:sz w:val="13"/>
        </w:rPr>
        <w:t>NUSERC</w:t>
      </w:r>
      <w:r>
        <w:rPr>
          <w:rFonts w:ascii="Courier New" w:hAnsi="Courier New"/>
          <w:spacing w:val="-2"/>
          <w:sz w:val="16"/>
        </w:rPr>
        <w:t>)</w:t>
      </w:r>
      <w:r>
        <w:rPr>
          <w:rFonts w:ascii="Courier New" w:hAnsi="Courier New"/>
          <w:sz w:val="16"/>
        </w:rPr>
        <w:tab/>
      </w:r>
      <w:r>
        <w:rPr>
          <w:rFonts w:ascii="Arial" w:hAnsi="Arial"/>
          <w:sz w:val="16"/>
        </w:rPr>
        <w:t>Calc.</w:t>
      </w:r>
      <w:r>
        <w:rPr>
          <w:rFonts w:ascii="Arial" w:hAnsi="Arial"/>
          <w:spacing w:val="-5"/>
          <w:sz w:val="16"/>
        </w:rPr>
        <w:t> </w:t>
      </w:r>
      <w:r>
        <w:rPr>
          <w:rFonts w:ascii="Arial" w:hAnsi="Arial"/>
          <w:sz w:val="16"/>
        </w:rPr>
        <w:t>user</w:t>
      </w:r>
      <w:r>
        <w:rPr>
          <w:rFonts w:ascii="Arial" w:hAnsi="Arial"/>
          <w:spacing w:val="-2"/>
          <w:sz w:val="16"/>
        </w:rPr>
        <w:t> </w:t>
      </w:r>
      <w:r>
        <w:rPr>
          <w:rFonts w:ascii="Arial" w:hAnsi="Arial"/>
          <w:sz w:val="16"/>
        </w:rPr>
        <w:t>velocity</w:t>
      </w:r>
      <w:r>
        <w:rPr>
          <w:rFonts w:ascii="Arial" w:hAnsi="Arial"/>
          <w:spacing w:val="-3"/>
          <w:sz w:val="16"/>
        </w:rPr>
        <w:t> </w:t>
      </w:r>
      <w:r>
        <w:rPr>
          <w:rFonts w:ascii="Arial" w:hAnsi="Arial"/>
          <w:sz w:val="16"/>
        </w:rPr>
        <w:t>constraint</w:t>
      </w:r>
      <w:r>
        <w:rPr>
          <w:rFonts w:ascii="Arial" w:hAnsi="Arial"/>
          <w:spacing w:val="-2"/>
          <w:sz w:val="16"/>
        </w:rPr>
        <w:t> </w:t>
      </w:r>
      <w:r>
        <w:rPr>
          <w:rFonts w:ascii="Arial" w:hAnsi="Arial"/>
          <w:sz w:val="16"/>
        </w:rPr>
        <w:t>errors,</w:t>
      </w:r>
      <w:r>
        <w:rPr>
          <w:rFonts w:ascii="Arial" w:hAnsi="Arial"/>
          <w:spacing w:val="-2"/>
          <w:sz w:val="16"/>
        </w:rPr>
        <w:t> </w:t>
      </w:r>
      <w:r>
        <w:rPr>
          <w:rFonts w:ascii="Arial" w:hAnsi="Arial"/>
          <w:sz w:val="16"/>
        </w:rPr>
        <w:t>R-</w:t>
      </w:r>
      <w:r>
        <w:rPr>
          <w:rFonts w:ascii="Arial" w:hAnsi="Arial"/>
          <w:spacing w:val="-5"/>
          <w:sz w:val="16"/>
        </w:rPr>
        <w:t>128</w:t>
      </w:r>
    </w:p>
    <w:p>
      <w:pPr>
        <w:spacing w:after="0" w:line="210" w:lineRule="exact"/>
        <w:jc w:val="left"/>
        <w:rPr>
          <w:rFonts w:ascii="Arial" w:hAnsi="Arial"/>
          <w:sz w:val="16"/>
        </w:rPr>
        <w:sectPr>
          <w:type w:val="continuous"/>
          <w:pgSz w:w="12240" w:h="15840"/>
          <w:pgMar w:header="819" w:footer="1204" w:top="700" w:bottom="280" w:left="720" w:right="360"/>
          <w:cols w:num="2" w:equalWidth="0">
            <w:col w:w="3063" w:space="40"/>
            <w:col w:w="8057"/>
          </w:cols>
        </w:sectPr>
      </w:pPr>
    </w:p>
    <w:p>
      <w:pPr>
        <w:pStyle w:val="BodyText"/>
        <w:spacing w:before="4"/>
        <w:rPr>
          <w:rFonts w:ascii="Arial"/>
          <w:sz w:val="17"/>
        </w:rPr>
      </w:pPr>
    </w:p>
    <w:p>
      <w:pPr>
        <w:pStyle w:val="BodyText"/>
        <w:spacing w:after="0"/>
        <w:rPr>
          <w:rFonts w:ascii="Arial"/>
          <w:sz w:val="17"/>
        </w:rPr>
        <w:sectPr>
          <w:pgSz w:w="12240" w:h="15840"/>
          <w:pgMar w:header="819" w:footer="1204" w:top="1300" w:bottom="1400" w:left="720" w:right="360"/>
        </w:sectPr>
      </w:pPr>
    </w:p>
    <w:p>
      <w:pPr>
        <w:pStyle w:val="BodyText"/>
        <w:spacing w:before="439"/>
        <w:rPr>
          <w:rFonts w:ascii="Arial"/>
          <w:sz w:val="48"/>
        </w:rPr>
      </w:pPr>
    </w:p>
    <w:p>
      <w:pPr>
        <w:pStyle w:val="Heading2"/>
        <w:rPr>
          <w:i/>
        </w:rPr>
      </w:pPr>
      <w:r>
        <w:rPr>
          <w:i/>
          <w:spacing w:val="-2"/>
        </w:rPr>
        <w:t>Index</w:t>
      </w:r>
    </w:p>
    <w:p>
      <w:pPr>
        <w:pStyle w:val="BodyText"/>
        <w:spacing w:before="3"/>
        <w:rPr>
          <w:i/>
          <w:sz w:val="19"/>
        </w:rPr>
      </w:pPr>
      <w:r>
        <w:rPr>
          <w:i/>
          <w:sz w:val="19"/>
        </w:rPr>
        <mc:AlternateContent>
          <mc:Choice Requires="wps">
            <w:drawing>
              <wp:anchor distT="0" distB="0" distL="0" distR="0" allowOverlap="1" layoutInCell="1" locked="0" behindDoc="1" simplePos="0" relativeHeight="487896576">
                <wp:simplePos x="0" y="0"/>
                <wp:positionH relativeFrom="page">
                  <wp:posOffset>2628900</wp:posOffset>
                </wp:positionH>
                <wp:positionV relativeFrom="paragraph">
                  <wp:posOffset>156015</wp:posOffset>
                </wp:positionV>
                <wp:extent cx="1143000" cy="1270"/>
                <wp:effectExtent l="0" t="0" r="0" b="0"/>
                <wp:wrapTopAndBottom/>
                <wp:docPr id="4251" name="Graphic 4251"/>
                <wp:cNvGraphicFramePr>
                  <a:graphicFrameLocks/>
                </wp:cNvGraphicFramePr>
                <a:graphic>
                  <a:graphicData uri="http://schemas.microsoft.com/office/word/2010/wordprocessingShape">
                    <wps:wsp>
                      <wps:cNvPr id="4251" name="Graphic 4251"/>
                      <wps:cNvSpPr/>
                      <wps:spPr>
                        <a:xfrm>
                          <a:off x="0" y="0"/>
                          <a:ext cx="1143000" cy="1270"/>
                        </a:xfrm>
                        <a:custGeom>
                          <a:avLst/>
                          <a:gdLst/>
                          <a:ahLst/>
                          <a:cxnLst/>
                          <a:rect l="l" t="t" r="r" b="b"/>
                          <a:pathLst>
                            <a:path w="1143000" h="0">
                              <a:moveTo>
                                <a:pt x="11430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pt;margin-top:12.284687pt;width:90pt;height:.1pt;mso-position-horizontal-relative:page;mso-position-vertical-relative:paragraph;z-index:-15419904;mso-wrap-distance-left:0;mso-wrap-distance-right:0" id="docshape3332" coordorigin="4140,246" coordsize="1800,0" path="m5940,246l4140,246e" filled="false" stroked="true" strokeweight=".36pt" strokecolor="#000000">
                <v:path arrowok="t"/>
                <v:stroke dashstyle="solid"/>
                <w10:wrap type="topAndBottom"/>
              </v:shape>
            </w:pict>
          </mc:Fallback>
        </mc:AlternateConten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22"/>
        <w:rPr>
          <w:i/>
        </w:rPr>
      </w:pPr>
      <w:r>
        <w:rPr>
          <w:i/>
        </w:rPr>
        <mc:AlternateContent>
          <mc:Choice Requires="wps">
            <w:drawing>
              <wp:anchor distT="0" distB="0" distL="0" distR="0" allowOverlap="1" layoutInCell="1" locked="0" behindDoc="1" simplePos="0" relativeHeight="487897088">
                <wp:simplePos x="0" y="0"/>
                <wp:positionH relativeFrom="page">
                  <wp:posOffset>914400</wp:posOffset>
                </wp:positionH>
                <wp:positionV relativeFrom="paragraph">
                  <wp:posOffset>239097</wp:posOffset>
                </wp:positionV>
                <wp:extent cx="6172200" cy="1270"/>
                <wp:effectExtent l="0" t="0" r="0" b="0"/>
                <wp:wrapTopAndBottom/>
                <wp:docPr id="4252" name="Graphic 4252"/>
                <wp:cNvGraphicFramePr>
                  <a:graphicFrameLocks/>
                </wp:cNvGraphicFramePr>
                <a:graphic>
                  <a:graphicData uri="http://schemas.microsoft.com/office/word/2010/wordprocessingShape">
                    <wps:wsp>
                      <wps:cNvPr id="4252" name="Graphic 4252"/>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826601pt;width:486pt;height:.1pt;mso-position-horizontal-relative:page;mso-position-vertical-relative:paragraph;z-index:-15419392;mso-wrap-distance-left:0;mso-wrap-distance-right:0" id="docshape3333" coordorigin="1440,377" coordsize="9720,0" path="m11160,377l1440,377e" filled="false" stroked="true" strokeweight="2.04pt" strokecolor="#000000">
                <v:path arrowok="t"/>
                <v:stroke dashstyle="solid"/>
                <w10:wrap type="topAndBottom"/>
              </v:shape>
            </w:pict>
          </mc:Fallback>
        </mc:AlternateContent>
      </w:r>
    </w:p>
    <w:p>
      <w:pPr>
        <w:pStyle w:val="BodyText"/>
        <w:spacing w:before="10"/>
        <w:rPr>
          <w:i/>
          <w:sz w:val="11"/>
        </w:rPr>
      </w:pPr>
    </w:p>
    <w:p>
      <w:pPr>
        <w:pStyle w:val="BodyText"/>
        <w:spacing w:after="0"/>
        <w:rPr>
          <w:i/>
          <w:sz w:val="11"/>
        </w:rPr>
        <w:sectPr>
          <w:headerReference w:type="default" r:id="rId841"/>
          <w:headerReference w:type="even" r:id="rId842"/>
          <w:footerReference w:type="default" r:id="rId843"/>
          <w:footerReference w:type="even" r:id="rId844"/>
          <w:pgSz w:w="12240" w:h="15840"/>
          <w:pgMar w:header="660" w:footer="1204" w:top="860" w:bottom="1400" w:left="720" w:right="360"/>
        </w:sectPr>
      </w:pPr>
    </w:p>
    <w:p>
      <w:pPr>
        <w:spacing w:before="96"/>
        <w:ind w:left="3420" w:right="0" w:firstLine="0"/>
        <w:jc w:val="left"/>
        <w:rPr>
          <w:sz w:val="18"/>
        </w:rPr>
      </w:pPr>
      <w:r>
        <w:rPr>
          <w:rFonts w:ascii="Courier New"/>
          <w:sz w:val="18"/>
        </w:rPr>
        <w:t>$ground</w:t>
      </w:r>
      <w:r>
        <w:rPr>
          <w:rFonts w:ascii="Courier New"/>
          <w:spacing w:val="-23"/>
          <w:sz w:val="18"/>
        </w:rPr>
        <w:t> </w:t>
      </w:r>
      <w:r>
        <w:rPr>
          <w:sz w:val="18"/>
        </w:rPr>
        <w:t>T-27,</w:t>
      </w:r>
      <w:r>
        <w:rPr>
          <w:spacing w:val="-2"/>
          <w:sz w:val="18"/>
        </w:rPr>
        <w:t> </w:t>
      </w:r>
      <w:r>
        <w:rPr>
          <w:sz w:val="18"/>
        </w:rPr>
        <w:t>R-</w:t>
      </w:r>
      <w:r>
        <w:rPr>
          <w:spacing w:val="-5"/>
          <w:sz w:val="18"/>
        </w:rPr>
        <w:t>110</w:t>
      </w:r>
    </w:p>
    <w:p>
      <w:pPr>
        <w:spacing w:line="194" w:lineRule="exact" w:before="157"/>
        <w:ind w:left="3420" w:right="0" w:firstLine="0"/>
        <w:jc w:val="left"/>
        <w:rPr>
          <w:rFonts w:ascii="Arial"/>
          <w:b/>
          <w:sz w:val="18"/>
        </w:rPr>
      </w:pPr>
      <w:r>
        <w:rPr>
          <w:rFonts w:ascii="Arial"/>
          <w:b/>
          <w:spacing w:val="-10"/>
          <w:sz w:val="18"/>
        </w:rPr>
        <w:t>A</w:t>
      </w:r>
    </w:p>
    <w:p>
      <w:pPr>
        <w:spacing w:line="190" w:lineRule="exact" w:before="0"/>
        <w:ind w:left="3420" w:right="0" w:firstLine="0"/>
        <w:jc w:val="left"/>
        <w:rPr>
          <w:sz w:val="18"/>
        </w:rPr>
      </w:pPr>
      <w:r>
        <w:rPr>
          <w:sz w:val="18"/>
        </w:rPr>
        <w:t>absolute error</w:t>
      </w:r>
      <w:r>
        <w:rPr>
          <w:spacing w:val="45"/>
          <w:sz w:val="18"/>
        </w:rPr>
        <w:t> </w:t>
      </w:r>
      <w:r>
        <w:rPr>
          <w:sz w:val="18"/>
        </w:rPr>
        <w:t>R-</w:t>
      </w:r>
      <w:r>
        <w:rPr>
          <w:spacing w:val="-5"/>
          <w:sz w:val="18"/>
        </w:rPr>
        <w:t>36</w:t>
      </w:r>
    </w:p>
    <w:p>
      <w:pPr>
        <w:spacing w:line="232" w:lineRule="auto" w:before="1"/>
        <w:ind w:left="3420" w:right="0" w:firstLine="0"/>
        <w:jc w:val="left"/>
        <w:rPr>
          <w:sz w:val="18"/>
        </w:rPr>
      </w:pPr>
      <w:r>
        <w:rPr>
          <w:sz w:val="18"/>
        </w:rPr>
        <w:t>acceleration</w:t>
      </w:r>
      <w:r>
        <w:rPr>
          <w:spacing w:val="-7"/>
          <w:sz w:val="18"/>
        </w:rPr>
        <w:t> </w:t>
      </w:r>
      <w:r>
        <w:rPr>
          <w:sz w:val="18"/>
        </w:rPr>
        <w:t>of</w:t>
      </w:r>
      <w:r>
        <w:rPr>
          <w:spacing w:val="-7"/>
          <w:sz w:val="18"/>
        </w:rPr>
        <w:t> </w:t>
      </w:r>
      <w:r>
        <w:rPr>
          <w:sz w:val="18"/>
        </w:rPr>
        <w:t>a</w:t>
      </w:r>
      <w:r>
        <w:rPr>
          <w:spacing w:val="-7"/>
          <w:sz w:val="18"/>
        </w:rPr>
        <w:t> </w:t>
      </w:r>
      <w:r>
        <w:rPr>
          <w:sz w:val="18"/>
        </w:rPr>
        <w:t>point,</w:t>
      </w:r>
      <w:r>
        <w:rPr>
          <w:spacing w:val="-7"/>
          <w:sz w:val="18"/>
        </w:rPr>
        <w:t> </w:t>
      </w:r>
      <w:r>
        <w:rPr>
          <w:sz w:val="18"/>
        </w:rPr>
        <w:t>obtaining</w:t>
      </w:r>
      <w:r>
        <w:rPr>
          <w:spacing w:val="32"/>
          <w:sz w:val="18"/>
        </w:rPr>
        <w:t> </w:t>
      </w:r>
      <w:r>
        <w:rPr>
          <w:sz w:val="18"/>
        </w:rPr>
        <w:t>R-</w:t>
      </w:r>
      <w:r>
        <w:rPr>
          <w:sz w:val="18"/>
        </w:rPr>
        <w:t>70 accuracy of solution</w:t>
      </w:r>
      <w:r>
        <w:rPr>
          <w:spacing w:val="40"/>
          <w:sz w:val="18"/>
        </w:rPr>
        <w:t> </w:t>
      </w:r>
      <w:r>
        <w:rPr>
          <w:sz w:val="18"/>
        </w:rPr>
        <w:t>R-104</w:t>
      </w:r>
    </w:p>
    <w:p>
      <w:pPr>
        <w:spacing w:line="232" w:lineRule="auto" w:before="0"/>
        <w:ind w:left="3420" w:right="406" w:firstLine="0"/>
        <w:jc w:val="left"/>
        <w:rPr>
          <w:sz w:val="18"/>
        </w:rPr>
      </w:pPr>
      <w:r>
        <w:rPr>
          <w:sz w:val="18"/>
        </w:rPr>
        <w:t>ACSL,</w:t>
      </w:r>
      <w:r>
        <w:rPr>
          <w:spacing w:val="-8"/>
          <w:sz w:val="18"/>
        </w:rPr>
        <w:t> </w:t>
      </w:r>
      <w:r>
        <w:rPr>
          <w:sz w:val="18"/>
        </w:rPr>
        <w:t>using</w:t>
      </w:r>
      <w:r>
        <w:rPr>
          <w:spacing w:val="-8"/>
          <w:sz w:val="18"/>
        </w:rPr>
        <w:t> </w:t>
      </w:r>
      <w:r>
        <w:rPr>
          <w:sz w:val="18"/>
        </w:rPr>
        <w:t>SD/FAST</w:t>
      </w:r>
      <w:r>
        <w:rPr>
          <w:spacing w:val="-8"/>
          <w:sz w:val="18"/>
        </w:rPr>
        <w:t> </w:t>
      </w:r>
      <w:r>
        <w:rPr>
          <w:sz w:val="18"/>
        </w:rPr>
        <w:t>with</w:t>
      </w:r>
      <w:r>
        <w:rPr>
          <w:spacing w:val="29"/>
          <w:sz w:val="18"/>
        </w:rPr>
        <w:t> </w:t>
      </w:r>
      <w:r>
        <w:rPr>
          <w:sz w:val="18"/>
        </w:rPr>
        <w:t>R-</w:t>
      </w:r>
      <w:r>
        <w:rPr>
          <w:sz w:val="18"/>
        </w:rPr>
        <w:t>123 actuator model</w:t>
      </w:r>
      <w:r>
        <w:rPr>
          <w:spacing w:val="40"/>
          <w:sz w:val="18"/>
        </w:rPr>
        <w:t> </w:t>
      </w:r>
      <w:r>
        <w:rPr>
          <w:sz w:val="18"/>
        </w:rPr>
        <w:t>T-64</w:t>
      </w:r>
    </w:p>
    <w:p>
      <w:pPr>
        <w:spacing w:line="232" w:lineRule="auto" w:before="0"/>
        <w:ind w:left="3420" w:right="1712" w:firstLine="0"/>
        <w:jc w:val="left"/>
        <w:rPr>
          <w:sz w:val="18"/>
        </w:rPr>
      </w:pPr>
      <w:r>
        <w:rPr>
          <w:sz w:val="18"/>
        </w:rPr>
        <w:t>actuator</w:t>
      </w:r>
      <w:r>
        <w:rPr>
          <w:spacing w:val="-12"/>
          <w:sz w:val="18"/>
        </w:rPr>
        <w:t> </w:t>
      </w:r>
      <w:r>
        <w:rPr>
          <w:sz w:val="18"/>
        </w:rPr>
        <w:t>sizing</w:t>
      </w:r>
      <w:r>
        <w:rPr>
          <w:spacing w:val="20"/>
          <w:sz w:val="18"/>
        </w:rPr>
        <w:t> </w:t>
      </w:r>
      <w:r>
        <w:rPr>
          <w:sz w:val="18"/>
        </w:rPr>
        <w:t>R-</w:t>
      </w:r>
      <w:r>
        <w:rPr>
          <w:sz w:val="18"/>
        </w:rPr>
        <w:t>46 </w:t>
      </w:r>
      <w:r>
        <w:rPr>
          <w:spacing w:val="-2"/>
          <w:sz w:val="18"/>
        </w:rPr>
        <w:t>analysis</w:t>
      </w:r>
    </w:p>
    <w:p>
      <w:pPr>
        <w:spacing w:line="232" w:lineRule="auto" w:before="0"/>
        <w:ind w:left="3600" w:right="406" w:firstLine="0"/>
        <w:jc w:val="left"/>
        <w:rPr>
          <w:sz w:val="18"/>
        </w:rPr>
      </w:pPr>
      <w:r>
        <w:rPr>
          <w:sz w:val="18"/>
        </w:rPr>
        <w:t>assembly</w:t>
      </w:r>
      <w:r>
        <w:rPr>
          <w:spacing w:val="40"/>
          <w:sz w:val="18"/>
        </w:rPr>
        <w:t> </w:t>
      </w:r>
      <w:r>
        <w:rPr>
          <w:sz w:val="18"/>
        </w:rPr>
        <w:t>T-73, T-85, R-7, R-99 assembly,</w:t>
      </w:r>
      <w:r>
        <w:rPr>
          <w:spacing w:val="-10"/>
          <w:sz w:val="18"/>
        </w:rPr>
        <w:t> </w:t>
      </w:r>
      <w:r>
        <w:rPr>
          <w:sz w:val="18"/>
        </w:rPr>
        <w:t>effect</w:t>
      </w:r>
      <w:r>
        <w:rPr>
          <w:spacing w:val="-10"/>
          <w:sz w:val="18"/>
        </w:rPr>
        <w:t> </w:t>
      </w:r>
      <w:r>
        <w:rPr>
          <w:sz w:val="18"/>
        </w:rPr>
        <w:t>of</w:t>
      </w:r>
      <w:r>
        <w:rPr>
          <w:spacing w:val="-10"/>
          <w:sz w:val="18"/>
        </w:rPr>
        <w:t> </w:t>
      </w:r>
      <w:r>
        <w:rPr>
          <w:sz w:val="18"/>
        </w:rPr>
        <w:t>prescribed</w:t>
      </w:r>
      <w:r>
        <w:rPr>
          <w:spacing w:val="-10"/>
          <w:sz w:val="18"/>
        </w:rPr>
        <w:t> </w:t>
      </w:r>
      <w:r>
        <w:rPr>
          <w:sz w:val="18"/>
        </w:rPr>
        <w:t>motion</w:t>
      </w:r>
    </w:p>
    <w:p>
      <w:pPr>
        <w:spacing w:line="232" w:lineRule="auto" w:before="0"/>
        <w:ind w:left="3600" w:right="1693" w:firstLine="360"/>
        <w:jc w:val="left"/>
        <w:rPr>
          <w:sz w:val="18"/>
        </w:rPr>
      </w:pPr>
      <w:r>
        <w:rPr>
          <w:sz w:val="18"/>
        </w:rPr>
        <w:t>on</w:t>
      </w:r>
      <w:r>
        <w:rPr>
          <w:spacing w:val="40"/>
          <w:sz w:val="18"/>
        </w:rPr>
        <w:t> </w:t>
      </w:r>
      <w:r>
        <w:rPr>
          <w:sz w:val="18"/>
        </w:rPr>
        <w:t>R-78 design</w:t>
      </w:r>
      <w:r>
        <w:rPr>
          <w:spacing w:val="-12"/>
          <w:sz w:val="18"/>
        </w:rPr>
        <w:t> </w:t>
      </w:r>
      <w:r>
        <w:rPr>
          <w:sz w:val="18"/>
        </w:rPr>
        <w:t>studies</w:t>
      </w:r>
      <w:r>
        <w:rPr>
          <w:spacing w:val="19"/>
          <w:sz w:val="18"/>
        </w:rPr>
        <w:t> </w:t>
      </w:r>
      <w:r>
        <w:rPr>
          <w:sz w:val="18"/>
        </w:rPr>
        <w:t>T-</w:t>
      </w:r>
      <w:r>
        <w:rPr>
          <w:sz w:val="18"/>
        </w:rPr>
        <w:t>56</w:t>
      </w:r>
    </w:p>
    <w:p>
      <w:pPr>
        <w:spacing w:line="232" w:lineRule="auto" w:before="0"/>
        <w:ind w:left="3600" w:right="651" w:firstLine="0"/>
        <w:jc w:val="left"/>
        <w:rPr>
          <w:sz w:val="18"/>
        </w:rPr>
      </w:pPr>
      <w:r>
        <w:rPr>
          <w:sz w:val="18"/>
        </w:rPr>
        <w:t>different methods of</w:t>
      </w:r>
      <w:r>
        <w:rPr>
          <w:spacing w:val="40"/>
          <w:sz w:val="18"/>
        </w:rPr>
        <w:t> </w:t>
      </w:r>
      <w:r>
        <w:rPr>
          <w:sz w:val="18"/>
        </w:rPr>
        <w:t>T-14 dynamic</w:t>
      </w:r>
      <w:r>
        <w:rPr>
          <w:spacing w:val="30"/>
          <w:sz w:val="18"/>
        </w:rPr>
        <w:t> </w:t>
      </w:r>
      <w:r>
        <w:rPr>
          <w:sz w:val="18"/>
        </w:rPr>
        <w:t>T-90,</w:t>
      </w:r>
      <w:r>
        <w:rPr>
          <w:spacing w:val="-8"/>
          <w:sz w:val="18"/>
        </w:rPr>
        <w:t> </w:t>
      </w:r>
      <w:r>
        <w:rPr>
          <w:sz w:val="18"/>
        </w:rPr>
        <w:t>T-98,</w:t>
      </w:r>
      <w:r>
        <w:rPr>
          <w:spacing w:val="-8"/>
          <w:sz w:val="18"/>
        </w:rPr>
        <w:t> </w:t>
      </w:r>
      <w:r>
        <w:rPr>
          <w:sz w:val="18"/>
        </w:rPr>
        <w:t>R-4,</w:t>
      </w:r>
      <w:r>
        <w:rPr>
          <w:spacing w:val="-8"/>
          <w:sz w:val="18"/>
        </w:rPr>
        <w:t> </w:t>
      </w:r>
      <w:r>
        <w:rPr>
          <w:sz w:val="18"/>
        </w:rPr>
        <w:t>R-</w:t>
      </w:r>
      <w:r>
        <w:rPr>
          <w:sz w:val="18"/>
        </w:rPr>
        <w:t>104</w:t>
      </w:r>
    </w:p>
    <w:p>
      <w:pPr>
        <w:spacing w:line="232" w:lineRule="auto" w:before="0"/>
        <w:ind w:left="3600" w:right="982" w:firstLine="0"/>
        <w:jc w:val="left"/>
        <w:rPr>
          <w:sz w:val="18"/>
        </w:rPr>
      </w:pPr>
      <w:r>
        <w:rPr>
          <w:sz w:val="18"/>
        </w:rPr>
        <w:t>information</w:t>
      </w:r>
      <w:r>
        <w:rPr>
          <w:spacing w:val="-12"/>
          <w:sz w:val="18"/>
        </w:rPr>
        <w:t> </w:t>
      </w:r>
      <w:r>
        <w:rPr>
          <w:sz w:val="18"/>
        </w:rPr>
        <w:t>available</w:t>
      </w:r>
      <w:r>
        <w:rPr>
          <w:spacing w:val="20"/>
          <w:sz w:val="18"/>
        </w:rPr>
        <w:t> </w:t>
      </w:r>
      <w:r>
        <w:rPr>
          <w:sz w:val="18"/>
        </w:rPr>
        <w:t>T-</w:t>
      </w:r>
      <w:r>
        <w:rPr>
          <w:sz w:val="18"/>
        </w:rPr>
        <w:t>14 initial conditions</w:t>
      </w:r>
      <w:r>
        <w:rPr>
          <w:spacing w:val="40"/>
          <w:sz w:val="18"/>
        </w:rPr>
        <w:t> </w:t>
      </w:r>
      <w:r>
        <w:rPr>
          <w:sz w:val="18"/>
        </w:rPr>
        <w:t>R-7</w:t>
      </w:r>
    </w:p>
    <w:p>
      <w:pPr>
        <w:spacing w:line="232" w:lineRule="auto" w:before="0"/>
        <w:ind w:left="3600" w:right="0" w:firstLine="0"/>
        <w:jc w:val="left"/>
        <w:rPr>
          <w:sz w:val="18"/>
        </w:rPr>
      </w:pPr>
      <w:r>
        <w:rPr>
          <w:sz w:val="18"/>
        </w:rPr>
        <w:t>inverse</w:t>
      </w:r>
      <w:r>
        <w:rPr>
          <w:spacing w:val="-7"/>
          <w:sz w:val="18"/>
        </w:rPr>
        <w:t> </w:t>
      </w:r>
      <w:r>
        <w:rPr>
          <w:sz w:val="18"/>
        </w:rPr>
        <w:t>dynamic</w:t>
      </w:r>
      <w:r>
        <w:rPr>
          <w:spacing w:val="32"/>
          <w:sz w:val="18"/>
        </w:rPr>
        <w:t> </w:t>
      </w:r>
      <w:r>
        <w:rPr>
          <w:sz w:val="18"/>
        </w:rPr>
        <w:t>T-58,</w:t>
      </w:r>
      <w:r>
        <w:rPr>
          <w:spacing w:val="-7"/>
          <w:sz w:val="18"/>
        </w:rPr>
        <w:t> </w:t>
      </w:r>
      <w:r>
        <w:rPr>
          <w:sz w:val="18"/>
        </w:rPr>
        <w:t>T-89,</w:t>
      </w:r>
      <w:r>
        <w:rPr>
          <w:spacing w:val="-7"/>
          <w:sz w:val="18"/>
        </w:rPr>
        <w:t> </w:t>
      </w:r>
      <w:r>
        <w:rPr>
          <w:sz w:val="18"/>
        </w:rPr>
        <w:t>R-5,</w:t>
      </w:r>
      <w:r>
        <w:rPr>
          <w:spacing w:val="-7"/>
          <w:sz w:val="18"/>
        </w:rPr>
        <w:t> </w:t>
      </w:r>
      <w:r>
        <w:rPr>
          <w:sz w:val="18"/>
        </w:rPr>
        <w:t>R-</w:t>
      </w:r>
      <w:r>
        <w:rPr>
          <w:sz w:val="18"/>
        </w:rPr>
        <w:t>46 inverse static</w:t>
      </w:r>
      <w:r>
        <w:rPr>
          <w:spacing w:val="40"/>
          <w:sz w:val="18"/>
        </w:rPr>
        <w:t> </w:t>
      </w:r>
      <w:r>
        <w:rPr>
          <w:sz w:val="18"/>
        </w:rPr>
        <w:t>R-6, R-88</w:t>
      </w:r>
    </w:p>
    <w:p>
      <w:pPr>
        <w:spacing w:line="232" w:lineRule="auto" w:before="0"/>
        <w:ind w:left="3600" w:right="0" w:firstLine="0"/>
        <w:jc w:val="left"/>
        <w:rPr>
          <w:sz w:val="18"/>
        </w:rPr>
      </w:pPr>
      <w:r>
        <w:rPr>
          <w:sz w:val="18"/>
        </w:rPr>
        <w:t>mechanical</w:t>
      </w:r>
      <w:r>
        <w:rPr>
          <w:spacing w:val="-8"/>
          <w:sz w:val="18"/>
        </w:rPr>
        <w:t> </w:t>
      </w:r>
      <w:r>
        <w:rPr>
          <w:sz w:val="18"/>
        </w:rPr>
        <w:t>advantage</w:t>
      </w:r>
      <w:r>
        <w:rPr>
          <w:spacing w:val="30"/>
          <w:sz w:val="18"/>
        </w:rPr>
        <w:t> </w:t>
      </w:r>
      <w:r>
        <w:rPr>
          <w:sz w:val="18"/>
        </w:rPr>
        <w:t>T-89,</w:t>
      </w:r>
      <w:r>
        <w:rPr>
          <w:spacing w:val="-8"/>
          <w:sz w:val="18"/>
        </w:rPr>
        <w:t> </w:t>
      </w:r>
      <w:r>
        <w:rPr>
          <w:sz w:val="18"/>
        </w:rPr>
        <w:t>T-96,</w:t>
      </w:r>
      <w:r>
        <w:rPr>
          <w:spacing w:val="-8"/>
          <w:sz w:val="18"/>
        </w:rPr>
        <w:t> </w:t>
      </w:r>
      <w:r>
        <w:rPr>
          <w:sz w:val="18"/>
        </w:rPr>
        <w:t>R-</w:t>
      </w:r>
      <w:r>
        <w:rPr>
          <w:sz w:val="18"/>
        </w:rPr>
        <w:t>8 mechanism</w:t>
      </w:r>
      <w:r>
        <w:rPr>
          <w:spacing w:val="40"/>
          <w:sz w:val="18"/>
        </w:rPr>
        <w:t> </w:t>
      </w:r>
      <w:r>
        <w:rPr>
          <w:sz w:val="18"/>
        </w:rPr>
        <w:t>T-72, R-8</w:t>
      </w:r>
    </w:p>
    <w:p>
      <w:pPr>
        <w:spacing w:line="232" w:lineRule="auto" w:before="0"/>
        <w:ind w:left="3600" w:right="982" w:firstLine="0"/>
        <w:jc w:val="left"/>
        <w:rPr>
          <w:sz w:val="18"/>
        </w:rPr>
      </w:pPr>
      <w:r>
        <w:rPr>
          <w:sz w:val="18"/>
        </w:rPr>
        <w:t>motion,</w:t>
      </w:r>
      <w:r>
        <w:rPr>
          <w:spacing w:val="-12"/>
          <w:sz w:val="18"/>
        </w:rPr>
        <w:t> </w:t>
      </w:r>
      <w:r>
        <w:rPr>
          <w:sz w:val="18"/>
        </w:rPr>
        <w:t>see</w:t>
      </w:r>
      <w:r>
        <w:rPr>
          <w:spacing w:val="-11"/>
          <w:sz w:val="18"/>
        </w:rPr>
        <w:t> </w:t>
      </w:r>
      <w:r>
        <w:rPr>
          <w:sz w:val="18"/>
        </w:rPr>
        <w:t>analysis,</w:t>
      </w:r>
      <w:r>
        <w:rPr>
          <w:spacing w:val="-11"/>
          <w:sz w:val="18"/>
        </w:rPr>
        <w:t> </w:t>
      </w:r>
      <w:r>
        <w:rPr>
          <w:sz w:val="18"/>
        </w:rPr>
        <w:t>dynamic static</w:t>
      </w:r>
      <w:r>
        <w:rPr>
          <w:spacing w:val="40"/>
          <w:sz w:val="18"/>
        </w:rPr>
        <w:t> </w:t>
      </w:r>
      <w:r>
        <w:rPr>
          <w:sz w:val="18"/>
        </w:rPr>
        <w:t>R-6, R-98, R-101 steady motion</w:t>
      </w:r>
      <w:r>
        <w:rPr>
          <w:spacing w:val="40"/>
          <w:sz w:val="18"/>
        </w:rPr>
        <w:t> </w:t>
      </w:r>
      <w:r>
        <w:rPr>
          <w:sz w:val="18"/>
        </w:rPr>
        <w:t>R-6, R-102 transmission angle</w:t>
      </w:r>
      <w:r>
        <w:rPr>
          <w:spacing w:val="40"/>
          <w:sz w:val="18"/>
        </w:rPr>
        <w:t> </w:t>
      </w:r>
      <w:r>
        <w:rPr>
          <w:sz w:val="18"/>
        </w:rPr>
        <w:t>R-8</w:t>
      </w:r>
    </w:p>
    <w:p>
      <w:pPr>
        <w:spacing w:line="232" w:lineRule="auto" w:before="0"/>
        <w:ind w:left="3600" w:right="1845" w:firstLine="0"/>
        <w:jc w:val="left"/>
        <w:rPr>
          <w:sz w:val="18"/>
        </w:rPr>
      </w:pPr>
      <w:r>
        <w:rPr>
          <w:sz w:val="18"/>
        </w:rPr>
        <w:t>types</w:t>
      </w:r>
      <w:r>
        <w:rPr>
          <w:spacing w:val="-8"/>
          <w:sz w:val="18"/>
        </w:rPr>
        <w:t> </w:t>
      </w:r>
      <w:r>
        <w:rPr>
          <w:sz w:val="18"/>
        </w:rPr>
        <w:t>of</w:t>
      </w:r>
      <w:r>
        <w:rPr>
          <w:spacing w:val="31"/>
          <w:sz w:val="18"/>
        </w:rPr>
        <w:t> </w:t>
      </w:r>
      <w:r>
        <w:rPr>
          <w:sz w:val="18"/>
        </w:rPr>
        <w:t>T-5,</w:t>
      </w:r>
      <w:r>
        <w:rPr>
          <w:spacing w:val="-7"/>
          <w:sz w:val="18"/>
        </w:rPr>
        <w:t> </w:t>
      </w:r>
      <w:r>
        <w:rPr>
          <w:sz w:val="18"/>
        </w:rPr>
        <w:t>R-4 user written</w:t>
      </w:r>
      <w:r>
        <w:rPr>
          <w:spacing w:val="45"/>
          <w:sz w:val="18"/>
        </w:rPr>
        <w:t> </w:t>
      </w:r>
      <w:r>
        <w:rPr>
          <w:sz w:val="18"/>
        </w:rPr>
        <w:t>T-</w:t>
      </w:r>
      <w:r>
        <w:rPr>
          <w:spacing w:val="-5"/>
          <w:sz w:val="18"/>
        </w:rPr>
        <w:t>16</w:t>
      </w:r>
    </w:p>
    <w:p>
      <w:pPr>
        <w:spacing w:line="197" w:lineRule="exact" w:before="0"/>
        <w:ind w:left="3600" w:right="0" w:firstLine="0"/>
        <w:jc w:val="left"/>
        <w:rPr>
          <w:sz w:val="18"/>
        </w:rPr>
      </w:pPr>
      <w:r>
        <w:rPr>
          <w:sz w:val="18"/>
        </w:rPr>
        <w:t>velocity</w:t>
      </w:r>
      <w:r>
        <w:rPr>
          <w:spacing w:val="45"/>
          <w:sz w:val="18"/>
        </w:rPr>
        <w:t> </w:t>
      </w:r>
      <w:r>
        <w:rPr>
          <w:sz w:val="18"/>
        </w:rPr>
        <w:t>T-74, T-86, R-7, R-</w:t>
      </w:r>
      <w:r>
        <w:rPr>
          <w:spacing w:val="-5"/>
          <w:sz w:val="18"/>
        </w:rPr>
        <w:t>100</w:t>
      </w:r>
    </w:p>
    <w:p>
      <w:pPr>
        <w:spacing w:line="232" w:lineRule="auto" w:before="0"/>
        <w:ind w:left="3960" w:right="406" w:hanging="360"/>
        <w:jc w:val="left"/>
        <w:rPr>
          <w:sz w:val="18"/>
        </w:rPr>
      </w:pPr>
      <w:r>
        <w:rPr>
          <w:sz w:val="18"/>
        </w:rPr>
        <w:t>velocity,</w:t>
      </w:r>
      <w:r>
        <w:rPr>
          <w:spacing w:val="-10"/>
          <w:sz w:val="18"/>
        </w:rPr>
        <w:t> </w:t>
      </w:r>
      <w:r>
        <w:rPr>
          <w:sz w:val="18"/>
        </w:rPr>
        <w:t>effect</w:t>
      </w:r>
      <w:r>
        <w:rPr>
          <w:spacing w:val="-10"/>
          <w:sz w:val="18"/>
        </w:rPr>
        <w:t> </w:t>
      </w:r>
      <w:r>
        <w:rPr>
          <w:sz w:val="18"/>
        </w:rPr>
        <w:t>of</w:t>
      </w:r>
      <w:r>
        <w:rPr>
          <w:spacing w:val="-10"/>
          <w:sz w:val="18"/>
        </w:rPr>
        <w:t> </w:t>
      </w:r>
      <w:r>
        <w:rPr>
          <w:sz w:val="18"/>
        </w:rPr>
        <w:t>prescribed</w:t>
      </w:r>
      <w:r>
        <w:rPr>
          <w:spacing w:val="-10"/>
          <w:sz w:val="18"/>
        </w:rPr>
        <w:t> </w:t>
      </w:r>
      <w:r>
        <w:rPr>
          <w:sz w:val="18"/>
        </w:rPr>
        <w:t>motion on</w:t>
      </w:r>
      <w:r>
        <w:rPr>
          <w:spacing w:val="40"/>
          <w:sz w:val="18"/>
        </w:rPr>
        <w:t> </w:t>
      </w:r>
      <w:r>
        <w:rPr>
          <w:sz w:val="18"/>
        </w:rPr>
        <w:t>R-78</w:t>
      </w:r>
    </w:p>
    <w:p>
      <w:pPr>
        <w:spacing w:line="232" w:lineRule="auto" w:before="0"/>
        <w:ind w:left="3600" w:right="0" w:firstLine="0"/>
        <w:jc w:val="left"/>
        <w:rPr>
          <w:sz w:val="18"/>
        </w:rPr>
      </w:pPr>
      <w:r>
        <w:rPr>
          <w:sz w:val="18"/>
        </w:rPr>
        <w:t>with</w:t>
      </w:r>
      <w:r>
        <w:rPr>
          <w:spacing w:val="-8"/>
          <w:sz w:val="18"/>
        </w:rPr>
        <w:t> </w:t>
      </w:r>
      <w:r>
        <w:rPr>
          <w:sz w:val="18"/>
        </w:rPr>
        <w:t>external</w:t>
      </w:r>
      <w:r>
        <w:rPr>
          <w:spacing w:val="-8"/>
          <w:sz w:val="18"/>
        </w:rPr>
        <w:t> </w:t>
      </w:r>
      <w:r>
        <w:rPr>
          <w:sz w:val="18"/>
        </w:rPr>
        <w:t>code</w:t>
      </w:r>
      <w:r>
        <w:rPr>
          <w:spacing w:val="-8"/>
          <w:sz w:val="18"/>
        </w:rPr>
        <w:t> </w:t>
      </w:r>
      <w:r>
        <w:rPr>
          <w:sz w:val="18"/>
        </w:rPr>
        <w:t>and</w:t>
      </w:r>
      <w:r>
        <w:rPr>
          <w:spacing w:val="-8"/>
          <w:sz w:val="18"/>
        </w:rPr>
        <w:t> </w:t>
      </w:r>
      <w:r>
        <w:rPr>
          <w:sz w:val="18"/>
        </w:rPr>
        <w:t>libraries</w:t>
      </w:r>
      <w:r>
        <w:rPr>
          <w:spacing w:val="33"/>
          <w:sz w:val="18"/>
        </w:rPr>
        <w:t> </w:t>
      </w:r>
      <w:r>
        <w:rPr>
          <w:sz w:val="18"/>
        </w:rPr>
        <w:t>T-16,</w:t>
      </w:r>
      <w:r>
        <w:rPr>
          <w:spacing w:val="-8"/>
          <w:sz w:val="18"/>
        </w:rPr>
        <w:t> </w:t>
      </w:r>
      <w:r>
        <w:rPr>
          <w:sz w:val="18"/>
        </w:rPr>
        <w:t>R-</w:t>
      </w:r>
      <w:r>
        <w:rPr>
          <w:sz w:val="18"/>
        </w:rPr>
        <w:t>34 with General Analysis Routines</w:t>
      </w:r>
      <w:r>
        <w:rPr>
          <w:spacing w:val="40"/>
          <w:sz w:val="18"/>
        </w:rPr>
        <w:t> </w:t>
      </w:r>
      <w:r>
        <w:rPr>
          <w:sz w:val="18"/>
        </w:rPr>
        <w:t>R-82</w:t>
      </w:r>
    </w:p>
    <w:p>
      <w:pPr>
        <w:spacing w:line="200" w:lineRule="exact" w:before="0"/>
        <w:ind w:left="3600" w:right="0" w:firstLine="0"/>
        <w:jc w:val="left"/>
        <w:rPr>
          <w:sz w:val="18"/>
        </w:rPr>
      </w:pPr>
      <w:r>
        <w:rPr>
          <w:sz w:val="18"/>
        </w:rPr>
        <w:t>with</w:t>
      </w:r>
      <w:r>
        <w:rPr>
          <w:spacing w:val="-3"/>
          <w:sz w:val="18"/>
        </w:rPr>
        <w:t> </w:t>
      </w:r>
      <w:r>
        <w:rPr>
          <w:sz w:val="18"/>
        </w:rPr>
        <w:t>Simplified</w:t>
      </w:r>
      <w:r>
        <w:rPr>
          <w:spacing w:val="-3"/>
          <w:sz w:val="18"/>
        </w:rPr>
        <w:t> </w:t>
      </w:r>
      <w:r>
        <w:rPr>
          <w:sz w:val="18"/>
        </w:rPr>
        <w:t>Analysis</w:t>
      </w:r>
      <w:r>
        <w:rPr>
          <w:spacing w:val="-4"/>
          <w:sz w:val="18"/>
        </w:rPr>
        <w:t> </w:t>
      </w:r>
      <w:r>
        <w:rPr>
          <w:sz w:val="18"/>
        </w:rPr>
        <w:t>Routines</w:t>
      </w:r>
      <w:r>
        <w:rPr>
          <w:spacing w:val="40"/>
          <w:sz w:val="18"/>
        </w:rPr>
        <w:t> </w:t>
      </w:r>
      <w:r>
        <w:rPr>
          <w:sz w:val="18"/>
        </w:rPr>
        <w:t>R-</w:t>
      </w:r>
      <w:r>
        <w:rPr>
          <w:spacing w:val="-5"/>
          <w:sz w:val="18"/>
        </w:rPr>
        <w:t>80</w:t>
      </w:r>
    </w:p>
    <w:p>
      <w:pPr>
        <w:spacing w:line="232" w:lineRule="auto" w:before="101"/>
        <w:ind w:left="679" w:right="1604" w:hanging="360"/>
        <w:jc w:val="left"/>
        <w:rPr>
          <w:sz w:val="18"/>
        </w:rPr>
      </w:pPr>
      <w:r>
        <w:rPr/>
        <w:br w:type="column"/>
      </w:r>
      <w:r>
        <w:rPr>
          <w:sz w:val="18"/>
        </w:rPr>
        <w:t>angular</w:t>
      </w:r>
      <w:r>
        <w:rPr>
          <w:spacing w:val="-10"/>
          <w:sz w:val="18"/>
        </w:rPr>
        <w:t> </w:t>
      </w:r>
      <w:r>
        <w:rPr>
          <w:sz w:val="18"/>
        </w:rPr>
        <w:t>acceleration</w:t>
      </w:r>
      <w:r>
        <w:rPr>
          <w:spacing w:val="-10"/>
          <w:sz w:val="18"/>
        </w:rPr>
        <w:t> </w:t>
      </w:r>
      <w:r>
        <w:rPr>
          <w:sz w:val="18"/>
        </w:rPr>
        <w:t>of</w:t>
      </w:r>
      <w:r>
        <w:rPr>
          <w:spacing w:val="-10"/>
          <w:sz w:val="18"/>
        </w:rPr>
        <w:t> </w:t>
      </w:r>
      <w:r>
        <w:rPr>
          <w:sz w:val="18"/>
        </w:rPr>
        <w:t>a</w:t>
      </w:r>
      <w:r>
        <w:rPr>
          <w:spacing w:val="-10"/>
          <w:sz w:val="18"/>
        </w:rPr>
        <w:t> </w:t>
      </w:r>
      <w:r>
        <w:rPr>
          <w:sz w:val="18"/>
        </w:rPr>
        <w:t>body, obtaining</w:t>
      </w:r>
      <w:r>
        <w:rPr>
          <w:spacing w:val="40"/>
          <w:sz w:val="18"/>
        </w:rPr>
        <w:t> </w:t>
      </w:r>
      <w:r>
        <w:rPr>
          <w:sz w:val="18"/>
        </w:rPr>
        <w:t>R-70</w:t>
      </w:r>
    </w:p>
    <w:p>
      <w:pPr>
        <w:spacing w:line="197" w:lineRule="exact" w:before="0"/>
        <w:ind w:left="319" w:right="0" w:firstLine="0"/>
        <w:jc w:val="left"/>
        <w:rPr>
          <w:sz w:val="18"/>
        </w:rPr>
      </w:pPr>
      <w:r>
        <w:rPr>
          <w:sz w:val="18"/>
        </w:rPr>
        <w:t>angular momentum, system</w:t>
      </w:r>
      <w:r>
        <w:rPr>
          <w:spacing w:val="45"/>
          <w:sz w:val="18"/>
        </w:rPr>
        <w:t> </w:t>
      </w:r>
      <w:r>
        <w:rPr>
          <w:sz w:val="18"/>
        </w:rPr>
        <w:t>R-</w:t>
      </w:r>
      <w:r>
        <w:rPr>
          <w:spacing w:val="-5"/>
          <w:sz w:val="18"/>
        </w:rPr>
        <w:t>71</w:t>
      </w:r>
    </w:p>
    <w:p>
      <w:pPr>
        <w:spacing w:line="232" w:lineRule="auto" w:before="1"/>
        <w:ind w:left="319" w:right="546" w:firstLine="0"/>
        <w:jc w:val="left"/>
        <w:rPr>
          <w:sz w:val="18"/>
        </w:rPr>
      </w:pPr>
      <w:r>
        <w:rPr>
          <w:sz w:val="18"/>
        </w:rPr>
        <w:t>angular</w:t>
      </w:r>
      <w:r>
        <w:rPr>
          <w:spacing w:val="-6"/>
          <w:sz w:val="18"/>
        </w:rPr>
        <w:t> </w:t>
      </w:r>
      <w:r>
        <w:rPr>
          <w:sz w:val="18"/>
        </w:rPr>
        <w:t>velocity</w:t>
      </w:r>
      <w:r>
        <w:rPr>
          <w:spacing w:val="-6"/>
          <w:sz w:val="18"/>
        </w:rPr>
        <w:t> </w:t>
      </w:r>
      <w:r>
        <w:rPr>
          <w:sz w:val="18"/>
        </w:rPr>
        <w:t>of</w:t>
      </w:r>
      <w:r>
        <w:rPr>
          <w:spacing w:val="-6"/>
          <w:sz w:val="18"/>
        </w:rPr>
        <w:t> </w:t>
      </w:r>
      <w:r>
        <w:rPr>
          <w:sz w:val="18"/>
        </w:rPr>
        <w:t>a</w:t>
      </w:r>
      <w:r>
        <w:rPr>
          <w:spacing w:val="-6"/>
          <w:sz w:val="18"/>
        </w:rPr>
        <w:t> </w:t>
      </w:r>
      <w:r>
        <w:rPr>
          <w:sz w:val="18"/>
        </w:rPr>
        <w:t>body,</w:t>
      </w:r>
      <w:r>
        <w:rPr>
          <w:spacing w:val="-6"/>
          <w:sz w:val="18"/>
        </w:rPr>
        <w:t> </w:t>
      </w:r>
      <w:r>
        <w:rPr>
          <w:sz w:val="18"/>
        </w:rPr>
        <w:t>obtaining</w:t>
      </w:r>
      <w:r>
        <w:rPr>
          <w:spacing w:val="34"/>
          <w:sz w:val="18"/>
        </w:rPr>
        <w:t> </w:t>
      </w:r>
      <w:r>
        <w:rPr>
          <w:sz w:val="18"/>
        </w:rPr>
        <w:t>R-</w:t>
      </w:r>
      <w:r>
        <w:rPr>
          <w:sz w:val="18"/>
        </w:rPr>
        <w:t>70 animation</w:t>
      </w:r>
      <w:r>
        <w:rPr>
          <w:spacing w:val="40"/>
          <w:sz w:val="18"/>
        </w:rPr>
        <w:t> </w:t>
      </w:r>
      <w:r>
        <w:rPr>
          <w:sz w:val="18"/>
        </w:rPr>
        <w:t>T-16</w:t>
      </w:r>
    </w:p>
    <w:p>
      <w:pPr>
        <w:spacing w:line="232" w:lineRule="auto" w:before="0"/>
        <w:ind w:left="319" w:right="2364" w:firstLine="0"/>
        <w:jc w:val="left"/>
        <w:rPr>
          <w:sz w:val="18"/>
        </w:rPr>
      </w:pPr>
      <w:r>
        <w:rPr>
          <w:sz w:val="18"/>
        </w:rPr>
        <w:t>applied loads</w:t>
      </w:r>
      <w:r>
        <w:rPr>
          <w:spacing w:val="40"/>
          <w:sz w:val="18"/>
        </w:rPr>
        <w:t> </w:t>
      </w:r>
      <w:r>
        <w:rPr>
          <w:sz w:val="18"/>
        </w:rPr>
        <w:t>R-9</w:t>
      </w:r>
      <w:r>
        <w:rPr>
          <w:spacing w:val="40"/>
          <w:sz w:val="18"/>
        </w:rPr>
        <w:t> </w:t>
      </w:r>
      <w:r>
        <w:rPr>
          <w:sz w:val="18"/>
        </w:rPr>
        <w:t>array</w:t>
      </w:r>
      <w:r>
        <w:rPr>
          <w:spacing w:val="-12"/>
          <w:sz w:val="18"/>
        </w:rPr>
        <w:t> </w:t>
      </w:r>
      <w:r>
        <w:rPr>
          <w:sz w:val="18"/>
        </w:rPr>
        <w:t>dimensions</w:t>
      </w:r>
      <w:r>
        <w:rPr>
          <w:spacing w:val="19"/>
          <w:sz w:val="18"/>
        </w:rPr>
        <w:t> </w:t>
      </w:r>
      <w:r>
        <w:rPr>
          <w:sz w:val="18"/>
        </w:rPr>
        <w:t>R-43</w:t>
      </w:r>
    </w:p>
    <w:p>
      <w:pPr>
        <w:spacing w:line="232" w:lineRule="auto" w:before="0"/>
        <w:ind w:left="319" w:right="676" w:firstLine="0"/>
        <w:jc w:val="left"/>
        <w:rPr>
          <w:sz w:val="18"/>
        </w:rPr>
      </w:pPr>
      <w:r>
        <w:rPr>
          <w:sz w:val="18"/>
        </w:rPr>
        <w:t>assembly</w:t>
      </w:r>
      <w:r>
        <w:rPr>
          <w:spacing w:val="-10"/>
          <w:sz w:val="18"/>
        </w:rPr>
        <w:t> </w:t>
      </w:r>
      <w:r>
        <w:rPr>
          <w:sz w:val="18"/>
        </w:rPr>
        <w:t>analysis,</w:t>
      </w:r>
      <w:r>
        <w:rPr>
          <w:spacing w:val="-10"/>
          <w:sz w:val="18"/>
        </w:rPr>
        <w:t> </w:t>
      </w:r>
      <w:r>
        <w:rPr>
          <w:sz w:val="18"/>
        </w:rPr>
        <w:t>see</w:t>
      </w:r>
      <w:r>
        <w:rPr>
          <w:spacing w:val="-10"/>
          <w:sz w:val="18"/>
        </w:rPr>
        <w:t> </w:t>
      </w:r>
      <w:r>
        <w:rPr>
          <w:sz w:val="18"/>
        </w:rPr>
        <w:t>analysis,</w:t>
      </w:r>
      <w:r>
        <w:rPr>
          <w:spacing w:val="-10"/>
          <w:sz w:val="18"/>
        </w:rPr>
        <w:t> </w:t>
      </w:r>
      <w:r>
        <w:rPr>
          <w:sz w:val="18"/>
        </w:rPr>
        <w:t>assembly attitude control</w:t>
      </w:r>
      <w:r>
        <w:rPr>
          <w:spacing w:val="40"/>
          <w:sz w:val="18"/>
        </w:rPr>
        <w:t> </w:t>
      </w:r>
      <w:r>
        <w:rPr>
          <w:sz w:val="18"/>
        </w:rPr>
        <w:t>T-47, T-62</w:t>
      </w:r>
    </w:p>
    <w:p>
      <w:pPr>
        <w:spacing w:line="194" w:lineRule="exact" w:before="170"/>
        <w:ind w:left="319" w:right="0" w:firstLine="0"/>
        <w:jc w:val="left"/>
        <w:rPr>
          <w:rFonts w:ascii="Arial"/>
          <w:b/>
          <w:sz w:val="18"/>
        </w:rPr>
      </w:pPr>
      <w:r>
        <w:rPr>
          <w:rFonts w:ascii="Arial"/>
          <w:b/>
          <w:spacing w:val="-10"/>
          <w:sz w:val="18"/>
        </w:rPr>
        <w:t>B</w:t>
      </w:r>
    </w:p>
    <w:p>
      <w:pPr>
        <w:spacing w:line="232" w:lineRule="auto" w:before="0"/>
        <w:ind w:left="319" w:right="1059" w:firstLine="0"/>
        <w:jc w:val="left"/>
        <w:rPr>
          <w:sz w:val="18"/>
        </w:rPr>
      </w:pPr>
      <w:r>
        <w:rPr>
          <w:sz w:val="18"/>
        </w:rPr>
        <w:t>ball bearings, see joints, bearing</w:t>
      </w:r>
      <w:r>
        <w:rPr>
          <w:spacing w:val="40"/>
          <w:sz w:val="18"/>
        </w:rPr>
        <w:t> </w:t>
      </w:r>
      <w:r>
        <w:rPr>
          <w:sz w:val="18"/>
        </w:rPr>
        <w:t>R-64 ball-and-socket</w:t>
      </w:r>
      <w:r>
        <w:rPr>
          <w:spacing w:val="-10"/>
          <w:sz w:val="18"/>
        </w:rPr>
        <w:t> </w:t>
      </w:r>
      <w:r>
        <w:rPr>
          <w:sz w:val="18"/>
        </w:rPr>
        <w:t>joint,</w:t>
      </w:r>
      <w:r>
        <w:rPr>
          <w:spacing w:val="-10"/>
          <w:sz w:val="18"/>
        </w:rPr>
        <w:t> </w:t>
      </w:r>
      <w:r>
        <w:rPr>
          <w:sz w:val="18"/>
        </w:rPr>
        <w:t>see</w:t>
      </w:r>
      <w:r>
        <w:rPr>
          <w:spacing w:val="-10"/>
          <w:sz w:val="18"/>
        </w:rPr>
        <w:t> </w:t>
      </w:r>
      <w:r>
        <w:rPr>
          <w:sz w:val="18"/>
        </w:rPr>
        <w:t>joints,</w:t>
      </w:r>
      <w:r>
        <w:rPr>
          <w:spacing w:val="-10"/>
          <w:sz w:val="18"/>
        </w:rPr>
        <w:t> </w:t>
      </w:r>
      <w:r>
        <w:rPr>
          <w:sz w:val="18"/>
        </w:rPr>
        <w:t>ball-</w:t>
      </w:r>
      <w:r>
        <w:rPr>
          <w:sz w:val="18"/>
        </w:rPr>
        <w:t>and-</w:t>
      </w:r>
    </w:p>
    <w:p>
      <w:pPr>
        <w:spacing w:line="197" w:lineRule="exact" w:before="0"/>
        <w:ind w:left="679" w:right="0" w:firstLine="0"/>
        <w:jc w:val="left"/>
        <w:rPr>
          <w:sz w:val="18"/>
        </w:rPr>
      </w:pPr>
      <w:r>
        <w:rPr>
          <w:spacing w:val="-2"/>
          <w:sz w:val="18"/>
        </w:rPr>
        <w:t>socket</w:t>
      </w:r>
    </w:p>
    <w:p>
      <w:pPr>
        <w:spacing w:line="232" w:lineRule="auto" w:before="0"/>
        <w:ind w:left="319" w:right="676" w:firstLine="0"/>
        <w:jc w:val="left"/>
        <w:rPr>
          <w:sz w:val="18"/>
        </w:rPr>
      </w:pPr>
      <w:r>
        <w:rPr>
          <w:sz w:val="18"/>
        </w:rPr>
        <w:t>basename,</w:t>
      </w:r>
      <w:r>
        <w:rPr>
          <w:spacing w:val="-7"/>
          <w:sz w:val="18"/>
        </w:rPr>
        <w:t> </w:t>
      </w:r>
      <w:r>
        <w:rPr>
          <w:sz w:val="18"/>
        </w:rPr>
        <w:t>specifying</w:t>
      </w:r>
      <w:r>
        <w:rPr>
          <w:spacing w:val="-7"/>
          <w:sz w:val="18"/>
        </w:rPr>
        <w:t> </w:t>
      </w:r>
      <w:r>
        <w:rPr>
          <w:sz w:val="18"/>
        </w:rPr>
        <w:t>on</w:t>
      </w:r>
      <w:r>
        <w:rPr>
          <w:spacing w:val="-7"/>
          <w:sz w:val="18"/>
        </w:rPr>
        <w:t> </w:t>
      </w:r>
      <w:r>
        <w:rPr>
          <w:sz w:val="18"/>
        </w:rPr>
        <w:t>command</w:t>
      </w:r>
      <w:r>
        <w:rPr>
          <w:spacing w:val="-7"/>
          <w:sz w:val="18"/>
        </w:rPr>
        <w:t> </w:t>
      </w:r>
      <w:r>
        <w:rPr>
          <w:sz w:val="18"/>
        </w:rPr>
        <w:t>line</w:t>
      </w:r>
      <w:r>
        <w:rPr>
          <w:spacing w:val="32"/>
          <w:sz w:val="18"/>
        </w:rPr>
        <w:t> </w:t>
      </w:r>
      <w:r>
        <w:rPr>
          <w:sz w:val="18"/>
        </w:rPr>
        <w:t>R-</w:t>
      </w:r>
      <w:r>
        <w:rPr>
          <w:sz w:val="18"/>
        </w:rPr>
        <w:t>31 Baumgarte stabilization, see constraints, sta-</w:t>
      </w:r>
    </w:p>
    <w:p>
      <w:pPr>
        <w:spacing w:line="197" w:lineRule="exact" w:before="0"/>
        <w:ind w:left="679" w:right="0" w:firstLine="0"/>
        <w:jc w:val="left"/>
        <w:rPr>
          <w:sz w:val="18"/>
        </w:rPr>
      </w:pPr>
      <w:r>
        <w:rPr>
          <w:sz w:val="18"/>
        </w:rPr>
        <w:t>bilization </w:t>
      </w:r>
      <w:r>
        <w:rPr>
          <w:spacing w:val="-5"/>
          <w:sz w:val="18"/>
        </w:rPr>
        <w:t>of</w:t>
      </w:r>
    </w:p>
    <w:p>
      <w:pPr>
        <w:spacing w:line="232" w:lineRule="auto" w:before="0"/>
        <w:ind w:left="319" w:right="1466" w:firstLine="0"/>
        <w:jc w:val="left"/>
        <w:rPr>
          <w:sz w:val="18"/>
        </w:rPr>
      </w:pPr>
      <w:r>
        <w:rPr>
          <w:sz w:val="18"/>
        </w:rPr>
        <w:t>Baumgarte, J.</w:t>
      </w:r>
      <w:r>
        <w:rPr>
          <w:spacing w:val="40"/>
          <w:sz w:val="18"/>
        </w:rPr>
        <w:t> </w:t>
      </w:r>
      <w:r>
        <w:rPr>
          <w:sz w:val="18"/>
        </w:rPr>
        <w:t>T-19, T-74, R-19 beam,lumped</w:t>
      </w:r>
      <w:r>
        <w:rPr>
          <w:spacing w:val="-8"/>
          <w:sz w:val="18"/>
        </w:rPr>
        <w:t> </w:t>
      </w:r>
      <w:r>
        <w:rPr>
          <w:sz w:val="18"/>
        </w:rPr>
        <w:t>mass</w:t>
      </w:r>
      <w:r>
        <w:rPr>
          <w:spacing w:val="-9"/>
          <w:sz w:val="18"/>
        </w:rPr>
        <w:t> </w:t>
      </w:r>
      <w:r>
        <w:rPr>
          <w:sz w:val="18"/>
        </w:rPr>
        <w:t>model</w:t>
      </w:r>
      <w:r>
        <w:rPr>
          <w:spacing w:val="-8"/>
          <w:sz w:val="18"/>
        </w:rPr>
        <w:t> </w:t>
      </w:r>
      <w:r>
        <w:rPr>
          <w:sz w:val="18"/>
        </w:rPr>
        <w:t>of</w:t>
      </w:r>
      <w:r>
        <w:rPr>
          <w:spacing w:val="30"/>
          <w:sz w:val="18"/>
        </w:rPr>
        <w:t> </w:t>
      </w:r>
      <w:r>
        <w:rPr>
          <w:sz w:val="18"/>
        </w:rPr>
        <w:t>T-</w:t>
      </w:r>
      <w:r>
        <w:rPr>
          <w:sz w:val="18"/>
        </w:rPr>
        <w:t>60 bearing joint, see joints, bearing bearing loads, see reaction loads belt and pulley</w:t>
      </w:r>
      <w:r>
        <w:rPr>
          <w:spacing w:val="40"/>
          <w:sz w:val="18"/>
        </w:rPr>
        <w:t> </w:t>
      </w:r>
      <w:r>
        <w:rPr>
          <w:sz w:val="18"/>
        </w:rPr>
        <w:t>T-5, R-128</w:t>
      </w:r>
    </w:p>
    <w:p>
      <w:pPr>
        <w:spacing w:line="198" w:lineRule="exact" w:before="0"/>
        <w:ind w:left="319" w:right="0" w:firstLine="0"/>
        <w:jc w:val="left"/>
        <w:rPr>
          <w:sz w:val="18"/>
        </w:rPr>
      </w:pPr>
      <w:r>
        <w:rPr>
          <w:sz w:val="18"/>
        </w:rPr>
        <w:t>bifurcation of mechanism motion</w:t>
      </w:r>
      <w:r>
        <w:rPr>
          <w:spacing w:val="45"/>
          <w:sz w:val="18"/>
        </w:rPr>
        <w:t> </w:t>
      </w:r>
      <w:r>
        <w:rPr>
          <w:sz w:val="18"/>
        </w:rPr>
        <w:t>T-75, T-</w:t>
      </w:r>
      <w:r>
        <w:rPr>
          <w:spacing w:val="-5"/>
          <w:sz w:val="18"/>
        </w:rPr>
        <w:t>90</w:t>
      </w:r>
    </w:p>
    <w:p>
      <w:pPr>
        <w:spacing w:after="0" w:line="198" w:lineRule="exact"/>
        <w:jc w:val="left"/>
        <w:rPr>
          <w:sz w:val="18"/>
        </w:rPr>
        <w:sectPr>
          <w:type w:val="continuous"/>
          <w:pgSz w:w="12240" w:h="15840"/>
          <w:pgMar w:header="660" w:footer="1204" w:top="700" w:bottom="280" w:left="720" w:right="360"/>
          <w:cols w:num="2" w:equalWidth="0">
            <w:col w:w="6750" w:space="40"/>
            <w:col w:w="4370"/>
          </w:cols>
        </w:sectPr>
      </w:pPr>
    </w:p>
    <w:p>
      <w:pPr>
        <w:pStyle w:val="BodyText"/>
      </w:pPr>
    </w:p>
    <w:p>
      <w:pPr>
        <w:pStyle w:val="BodyText"/>
        <w:spacing w:before="211"/>
      </w:pPr>
    </w:p>
    <w:p>
      <w:pPr>
        <w:pStyle w:val="BodyText"/>
        <w:spacing w:after="0"/>
        <w:sectPr>
          <w:pgSz w:w="12240" w:h="15840"/>
          <w:pgMar w:header="819" w:footer="1204" w:top="1300" w:bottom="1400" w:left="720" w:right="360"/>
        </w:sectPr>
      </w:pPr>
    </w:p>
    <w:p>
      <w:pPr>
        <w:spacing w:line="203" w:lineRule="exact" w:before="96"/>
        <w:ind w:left="3060" w:right="0" w:firstLine="0"/>
        <w:jc w:val="left"/>
        <w:rPr>
          <w:sz w:val="18"/>
        </w:rPr>
      </w:pPr>
      <w:r>
        <w:rPr>
          <w:spacing w:val="-2"/>
          <w:sz w:val="18"/>
        </w:rPr>
        <w:t>bodies</w:t>
      </w:r>
    </w:p>
    <w:p>
      <w:pPr>
        <w:spacing w:line="232" w:lineRule="auto" w:before="2"/>
        <w:ind w:left="3600" w:right="45" w:hanging="360"/>
        <w:jc w:val="left"/>
        <w:rPr>
          <w:sz w:val="18"/>
        </w:rPr>
      </w:pPr>
      <w:r>
        <w:rPr>
          <w:sz w:val="18"/>
        </w:rPr>
        <w:t>angular</w:t>
      </w:r>
      <w:r>
        <w:rPr>
          <w:spacing w:val="-10"/>
          <w:sz w:val="18"/>
        </w:rPr>
        <w:t> </w:t>
      </w:r>
      <w:r>
        <w:rPr>
          <w:sz w:val="18"/>
        </w:rPr>
        <w:t>velocity</w:t>
      </w:r>
      <w:r>
        <w:rPr>
          <w:spacing w:val="-10"/>
          <w:sz w:val="18"/>
        </w:rPr>
        <w:t> </w:t>
      </w:r>
      <w:r>
        <w:rPr>
          <w:sz w:val="18"/>
        </w:rPr>
        <w:t>and</w:t>
      </w:r>
      <w:r>
        <w:rPr>
          <w:spacing w:val="-10"/>
          <w:sz w:val="18"/>
        </w:rPr>
        <w:t> </w:t>
      </w:r>
      <w:r>
        <w:rPr>
          <w:sz w:val="18"/>
        </w:rPr>
        <w:t>angular</w:t>
      </w:r>
      <w:r>
        <w:rPr>
          <w:spacing w:val="-10"/>
          <w:sz w:val="18"/>
        </w:rPr>
        <w:t> </w:t>
      </w:r>
      <w:r>
        <w:rPr>
          <w:sz w:val="18"/>
        </w:rPr>
        <w:t>acceleration of</w:t>
      </w:r>
      <w:r>
        <w:rPr>
          <w:spacing w:val="40"/>
          <w:sz w:val="18"/>
        </w:rPr>
        <w:t> </w:t>
      </w:r>
      <w:r>
        <w:rPr>
          <w:sz w:val="18"/>
        </w:rPr>
        <w:t>R-70</w:t>
      </w:r>
    </w:p>
    <w:p>
      <w:pPr>
        <w:spacing w:line="232" w:lineRule="auto" w:before="0"/>
        <w:ind w:left="3240" w:right="1113" w:firstLine="0"/>
        <w:jc w:val="left"/>
        <w:rPr>
          <w:sz w:val="18"/>
        </w:rPr>
      </w:pPr>
      <w:r>
        <w:rPr>
          <w:sz w:val="18"/>
        </w:rPr>
        <w:t>flexible</w:t>
      </w:r>
      <w:r>
        <w:rPr>
          <w:spacing w:val="40"/>
          <w:sz w:val="18"/>
        </w:rPr>
        <w:t> </w:t>
      </w:r>
      <w:r>
        <w:rPr>
          <w:sz w:val="18"/>
        </w:rPr>
        <w:t>T-11, T-60</w:t>
      </w:r>
      <w:r>
        <w:rPr>
          <w:spacing w:val="40"/>
          <w:sz w:val="18"/>
        </w:rPr>
        <w:t> </w:t>
      </w:r>
      <w:r>
        <w:rPr>
          <w:sz w:val="18"/>
        </w:rPr>
        <w:t>inboard</w:t>
      </w:r>
      <w:r>
        <w:rPr>
          <w:spacing w:val="-10"/>
          <w:sz w:val="18"/>
        </w:rPr>
        <w:t> </w:t>
      </w:r>
      <w:r>
        <w:rPr>
          <w:sz w:val="18"/>
        </w:rPr>
        <w:t>and</w:t>
      </w:r>
      <w:r>
        <w:rPr>
          <w:spacing w:val="-10"/>
          <w:sz w:val="18"/>
        </w:rPr>
        <w:t> </w:t>
      </w:r>
      <w:r>
        <w:rPr>
          <w:sz w:val="18"/>
        </w:rPr>
        <w:t>outboard</w:t>
      </w:r>
      <w:r>
        <w:rPr>
          <w:spacing w:val="26"/>
          <w:sz w:val="18"/>
        </w:rPr>
        <w:t> </w:t>
      </w:r>
      <w:r>
        <w:rPr>
          <w:sz w:val="18"/>
        </w:rPr>
        <w:t>R-</w:t>
      </w:r>
      <w:r>
        <w:rPr>
          <w:sz w:val="18"/>
        </w:rPr>
        <w:t>50</w:t>
      </w:r>
    </w:p>
    <w:p>
      <w:pPr>
        <w:spacing w:line="232" w:lineRule="auto" w:before="0"/>
        <w:ind w:left="3600" w:right="0" w:hanging="360"/>
        <w:jc w:val="left"/>
        <w:rPr>
          <w:sz w:val="18"/>
        </w:rPr>
      </w:pPr>
      <w:r>
        <w:rPr>
          <w:sz w:val="18"/>
        </w:rPr>
        <w:t>location,velocity</w:t>
      </w:r>
      <w:r>
        <w:rPr>
          <w:spacing w:val="-11"/>
          <w:sz w:val="18"/>
        </w:rPr>
        <w:t> </w:t>
      </w:r>
      <w:r>
        <w:rPr>
          <w:sz w:val="18"/>
        </w:rPr>
        <w:t>and</w:t>
      </w:r>
      <w:r>
        <w:rPr>
          <w:spacing w:val="-11"/>
          <w:sz w:val="18"/>
        </w:rPr>
        <w:t> </w:t>
      </w:r>
      <w:r>
        <w:rPr>
          <w:sz w:val="18"/>
        </w:rPr>
        <w:t>acceleration</w:t>
      </w:r>
      <w:r>
        <w:rPr>
          <w:spacing w:val="-11"/>
          <w:sz w:val="18"/>
        </w:rPr>
        <w:t> </w:t>
      </w:r>
      <w:r>
        <w:rPr>
          <w:sz w:val="18"/>
        </w:rPr>
        <w:t>of</w:t>
      </w:r>
      <w:r>
        <w:rPr>
          <w:spacing w:val="-11"/>
          <w:sz w:val="18"/>
        </w:rPr>
        <w:t> </w:t>
      </w:r>
      <w:r>
        <w:rPr>
          <w:sz w:val="18"/>
        </w:rPr>
        <w:t>points on</w:t>
      </w:r>
      <w:r>
        <w:rPr>
          <w:spacing w:val="40"/>
          <w:sz w:val="18"/>
        </w:rPr>
        <w:t> </w:t>
      </w:r>
      <w:r>
        <w:rPr>
          <w:sz w:val="18"/>
        </w:rPr>
        <w:t>R-70</w:t>
      </w:r>
    </w:p>
    <w:p>
      <w:pPr>
        <w:spacing w:line="232" w:lineRule="auto" w:before="0"/>
        <w:ind w:left="3240" w:right="688" w:firstLine="0"/>
        <w:jc w:val="left"/>
        <w:rPr>
          <w:sz w:val="18"/>
        </w:rPr>
      </w:pPr>
      <w:r>
        <w:rPr>
          <w:sz w:val="18"/>
        </w:rPr>
        <w:t>massless</w:t>
      </w:r>
      <w:r>
        <w:rPr>
          <w:spacing w:val="-11"/>
          <w:sz w:val="18"/>
        </w:rPr>
        <w:t> </w:t>
      </w:r>
      <w:r>
        <w:rPr>
          <w:sz w:val="18"/>
        </w:rPr>
        <w:t>and</w:t>
      </w:r>
      <w:r>
        <w:rPr>
          <w:spacing w:val="-10"/>
          <w:sz w:val="18"/>
        </w:rPr>
        <w:t> </w:t>
      </w:r>
      <w:r>
        <w:rPr>
          <w:sz w:val="18"/>
        </w:rPr>
        <w:t>inertialess</w:t>
      </w:r>
      <w:r>
        <w:rPr>
          <w:spacing w:val="26"/>
          <w:sz w:val="18"/>
        </w:rPr>
        <w:t> </w:t>
      </w:r>
      <w:r>
        <w:rPr>
          <w:sz w:val="18"/>
        </w:rPr>
        <w:t>R-75 numbering of</w:t>
      </w:r>
    </w:p>
    <w:p>
      <w:pPr>
        <w:spacing w:line="197" w:lineRule="exact" w:before="0"/>
        <w:ind w:left="3240" w:right="0" w:firstLine="0"/>
        <w:jc w:val="left"/>
        <w:rPr>
          <w:sz w:val="18"/>
        </w:rPr>
      </w:pPr>
      <w:r>
        <w:rPr>
          <w:sz w:val="18"/>
        </w:rPr>
        <w:t>orientation of</w:t>
      </w:r>
      <w:r>
        <w:rPr>
          <w:spacing w:val="45"/>
          <w:sz w:val="18"/>
        </w:rPr>
        <w:t> </w:t>
      </w:r>
      <w:r>
        <w:rPr>
          <w:sz w:val="18"/>
        </w:rPr>
        <w:t>R-</w:t>
      </w:r>
      <w:r>
        <w:rPr>
          <w:spacing w:val="-5"/>
          <w:sz w:val="18"/>
        </w:rPr>
        <w:t>70</w:t>
      </w:r>
    </w:p>
    <w:p>
      <w:pPr>
        <w:spacing w:line="232" w:lineRule="auto" w:before="0"/>
        <w:ind w:left="3600" w:right="688" w:hanging="360"/>
        <w:jc w:val="left"/>
        <w:rPr>
          <w:sz w:val="18"/>
        </w:rPr>
      </w:pPr>
      <w:r>
        <w:rPr>
          <w:sz w:val="18"/>
        </w:rPr>
        <w:t>specifying</w:t>
      </w:r>
      <w:r>
        <w:rPr>
          <w:spacing w:val="-12"/>
          <w:sz w:val="18"/>
        </w:rPr>
        <w:t> </w:t>
      </w:r>
      <w:r>
        <w:rPr>
          <w:sz w:val="18"/>
        </w:rPr>
        <w:t>in</w:t>
      </w:r>
      <w:r>
        <w:rPr>
          <w:spacing w:val="-11"/>
          <w:sz w:val="18"/>
        </w:rPr>
        <w:t> </w:t>
      </w:r>
      <w:r>
        <w:rPr>
          <w:sz w:val="18"/>
        </w:rPr>
        <w:t>System</w:t>
      </w:r>
      <w:r>
        <w:rPr>
          <w:spacing w:val="-11"/>
          <w:sz w:val="18"/>
        </w:rPr>
        <w:t> </w:t>
      </w:r>
      <w:r>
        <w:rPr>
          <w:sz w:val="18"/>
        </w:rPr>
        <w:t>Description File</w:t>
      </w:r>
      <w:r>
        <w:rPr>
          <w:spacing w:val="40"/>
          <w:sz w:val="18"/>
        </w:rPr>
        <w:t> </w:t>
      </w:r>
      <w:r>
        <w:rPr>
          <w:sz w:val="18"/>
        </w:rPr>
        <w:t>R-110</w:t>
      </w:r>
    </w:p>
    <w:p>
      <w:pPr>
        <w:spacing w:line="232" w:lineRule="auto" w:before="0"/>
        <w:ind w:left="3060" w:right="1112" w:firstLine="180"/>
        <w:jc w:val="both"/>
        <w:rPr>
          <w:sz w:val="18"/>
        </w:rPr>
      </w:pPr>
      <w:r>
        <w:rPr>
          <w:sz w:val="18"/>
        </w:rPr>
        <w:t>specifying</w:t>
      </w:r>
      <w:r>
        <w:rPr>
          <w:spacing w:val="-10"/>
          <w:sz w:val="18"/>
        </w:rPr>
        <w:t> </w:t>
      </w:r>
      <w:r>
        <w:rPr>
          <w:sz w:val="18"/>
        </w:rPr>
        <w:t>names</w:t>
      </w:r>
      <w:r>
        <w:rPr>
          <w:spacing w:val="-11"/>
          <w:sz w:val="18"/>
        </w:rPr>
        <w:t> </w:t>
      </w:r>
      <w:r>
        <w:rPr>
          <w:sz w:val="18"/>
        </w:rPr>
        <w:t>of</w:t>
      </w:r>
      <w:r>
        <w:rPr>
          <w:spacing w:val="26"/>
          <w:sz w:val="18"/>
        </w:rPr>
        <w:t> </w:t>
      </w:r>
      <w:r>
        <w:rPr>
          <w:sz w:val="18"/>
        </w:rPr>
        <w:t>R-</w:t>
      </w:r>
      <w:r>
        <w:rPr>
          <w:sz w:val="18"/>
        </w:rPr>
        <w:t>107 body frame, see frames, body </w:t>
      </w:r>
      <w:r>
        <w:rPr>
          <w:rFonts w:ascii="Courier New"/>
          <w:sz w:val="18"/>
        </w:rPr>
        <w:t>body</w:t>
      </w:r>
      <w:r>
        <w:rPr>
          <w:rFonts w:ascii="Courier New"/>
          <w:spacing w:val="-34"/>
          <w:sz w:val="18"/>
        </w:rPr>
        <w:t> </w:t>
      </w:r>
      <w:r>
        <w:rPr>
          <w:sz w:val="18"/>
        </w:rPr>
        <w:t>keyword</w:t>
      </w:r>
      <w:r>
        <w:rPr>
          <w:spacing w:val="40"/>
          <w:sz w:val="18"/>
        </w:rPr>
        <w:t> </w:t>
      </w:r>
      <w:r>
        <w:rPr>
          <w:sz w:val="18"/>
        </w:rPr>
        <w:t>R-110</w:t>
      </w:r>
    </w:p>
    <w:p>
      <w:pPr>
        <w:spacing w:line="181" w:lineRule="exact" w:before="0"/>
        <w:ind w:left="3060" w:right="0" w:firstLine="0"/>
        <w:jc w:val="left"/>
        <w:rPr>
          <w:sz w:val="18"/>
        </w:rPr>
      </w:pPr>
      <w:r>
        <w:rPr>
          <w:sz w:val="18"/>
        </w:rPr>
        <w:t>body paragraph</w:t>
      </w:r>
      <w:r>
        <w:rPr>
          <w:spacing w:val="45"/>
          <w:sz w:val="18"/>
        </w:rPr>
        <w:t> </w:t>
      </w:r>
      <w:r>
        <w:rPr>
          <w:sz w:val="18"/>
        </w:rPr>
        <w:t>T-</w:t>
      </w:r>
      <w:r>
        <w:rPr>
          <w:spacing w:val="-5"/>
          <w:sz w:val="18"/>
        </w:rPr>
        <w:t>31</w:t>
      </w:r>
    </w:p>
    <w:p>
      <w:pPr>
        <w:spacing w:line="223" w:lineRule="auto" w:before="3"/>
        <w:ind w:left="3060" w:right="688" w:firstLine="0"/>
        <w:jc w:val="left"/>
        <w:rPr>
          <w:sz w:val="18"/>
        </w:rPr>
      </w:pPr>
      <w:r>
        <w:rPr>
          <w:sz w:val="18"/>
        </w:rPr>
        <w:t>body to joint vector</w:t>
      </w:r>
      <w:r>
        <w:rPr>
          <w:spacing w:val="40"/>
          <w:sz w:val="18"/>
        </w:rPr>
        <w:t> </w:t>
      </w:r>
      <w:r>
        <w:rPr>
          <w:sz w:val="18"/>
        </w:rPr>
        <w:t>R-51 </w:t>
      </w:r>
      <w:r>
        <w:rPr>
          <w:rFonts w:ascii="Courier New"/>
          <w:sz w:val="18"/>
        </w:rPr>
        <w:t>bodypin</w:t>
      </w:r>
      <w:r>
        <w:rPr>
          <w:rFonts w:ascii="Courier New"/>
          <w:spacing w:val="-64"/>
          <w:sz w:val="18"/>
        </w:rPr>
        <w:t> </w:t>
      </w:r>
      <w:r>
        <w:rPr>
          <w:sz w:val="18"/>
        </w:rPr>
        <w:t>keyword</w:t>
      </w:r>
      <w:r>
        <w:rPr>
          <w:spacing w:val="12"/>
          <w:sz w:val="18"/>
        </w:rPr>
        <w:t> </w:t>
      </w:r>
      <w:r>
        <w:rPr>
          <w:sz w:val="18"/>
        </w:rPr>
        <w:t>R-111 </w:t>
      </w:r>
      <w:r>
        <w:rPr>
          <w:rFonts w:ascii="Courier New"/>
          <w:sz w:val="18"/>
        </w:rPr>
        <w:t>bodyref</w:t>
      </w:r>
      <w:r>
        <w:rPr>
          <w:rFonts w:ascii="Courier New"/>
          <w:spacing w:val="-64"/>
          <w:sz w:val="18"/>
        </w:rPr>
        <w:t> </w:t>
      </w:r>
      <w:r>
        <w:rPr>
          <w:sz w:val="18"/>
        </w:rPr>
        <w:t>keyword</w:t>
      </w:r>
      <w:r>
        <w:rPr>
          <w:spacing w:val="38"/>
          <w:sz w:val="18"/>
        </w:rPr>
        <w:t> </w:t>
      </w:r>
      <w:r>
        <w:rPr>
          <w:sz w:val="18"/>
        </w:rPr>
        <w:t>R-</w:t>
      </w:r>
      <w:r>
        <w:rPr>
          <w:spacing w:val="-5"/>
          <w:sz w:val="18"/>
        </w:rPr>
        <w:t>111</w:t>
      </w:r>
    </w:p>
    <w:p>
      <w:pPr>
        <w:spacing w:line="184" w:lineRule="exact" w:before="0"/>
        <w:ind w:left="3060" w:right="0" w:firstLine="0"/>
        <w:jc w:val="left"/>
        <w:rPr>
          <w:sz w:val="18"/>
        </w:rPr>
      </w:pPr>
      <w:r>
        <w:rPr>
          <w:sz w:val="18"/>
        </w:rPr>
        <w:t>branches</w:t>
      </w:r>
      <w:r>
        <w:rPr>
          <w:spacing w:val="-4"/>
          <w:sz w:val="18"/>
        </w:rPr>
        <w:t> </w:t>
      </w:r>
      <w:r>
        <w:rPr>
          <w:sz w:val="18"/>
        </w:rPr>
        <w:t>of</w:t>
      </w:r>
      <w:r>
        <w:rPr>
          <w:spacing w:val="-1"/>
          <w:sz w:val="18"/>
        </w:rPr>
        <w:t> </w:t>
      </w:r>
      <w:r>
        <w:rPr>
          <w:sz w:val="18"/>
        </w:rPr>
        <w:t>a</w:t>
      </w:r>
      <w:r>
        <w:rPr>
          <w:spacing w:val="-1"/>
          <w:sz w:val="18"/>
        </w:rPr>
        <w:t> </w:t>
      </w:r>
      <w:r>
        <w:rPr>
          <w:sz w:val="18"/>
        </w:rPr>
        <w:t>mechanism</w:t>
      </w:r>
      <w:r>
        <w:rPr>
          <w:spacing w:val="43"/>
          <w:sz w:val="18"/>
        </w:rPr>
        <w:t> </w:t>
      </w:r>
      <w:r>
        <w:rPr>
          <w:sz w:val="18"/>
        </w:rPr>
        <w:t>T-74,</w:t>
      </w:r>
      <w:r>
        <w:rPr>
          <w:spacing w:val="-1"/>
          <w:sz w:val="18"/>
        </w:rPr>
        <w:t> </w:t>
      </w:r>
      <w:r>
        <w:rPr>
          <w:sz w:val="18"/>
        </w:rPr>
        <w:t>T-76,</w:t>
      </w:r>
      <w:r>
        <w:rPr>
          <w:spacing w:val="-1"/>
          <w:sz w:val="18"/>
        </w:rPr>
        <w:t> </w:t>
      </w:r>
      <w:r>
        <w:rPr>
          <w:sz w:val="18"/>
        </w:rPr>
        <w:t>T-</w:t>
      </w:r>
      <w:r>
        <w:rPr>
          <w:spacing w:val="-5"/>
          <w:sz w:val="18"/>
        </w:rPr>
        <w:t>88</w:t>
      </w:r>
    </w:p>
    <w:p>
      <w:pPr>
        <w:spacing w:line="200" w:lineRule="exact" w:before="0"/>
        <w:ind w:left="3060" w:right="0" w:firstLine="0"/>
        <w:jc w:val="left"/>
        <w:rPr>
          <w:sz w:val="18"/>
        </w:rPr>
      </w:pPr>
      <w:r>
        <w:rPr>
          <w:sz w:val="18"/>
        </w:rPr>
        <w:t>Brenan, K.E.</w:t>
      </w:r>
      <w:r>
        <w:rPr>
          <w:spacing w:val="45"/>
          <w:sz w:val="18"/>
        </w:rPr>
        <w:t> </w:t>
      </w:r>
      <w:r>
        <w:rPr>
          <w:sz w:val="18"/>
        </w:rPr>
        <w:t>R-15, R-</w:t>
      </w:r>
      <w:r>
        <w:rPr>
          <w:spacing w:val="-5"/>
          <w:sz w:val="18"/>
        </w:rPr>
        <w:t>20</w:t>
      </w:r>
    </w:p>
    <w:p>
      <w:pPr>
        <w:spacing w:line="200" w:lineRule="exact" w:before="0"/>
        <w:ind w:left="3060" w:right="0" w:firstLine="0"/>
        <w:jc w:val="left"/>
        <w:rPr>
          <w:sz w:val="18"/>
        </w:rPr>
      </w:pPr>
      <w:r>
        <w:rPr>
          <w:sz w:val="18"/>
        </w:rPr>
        <w:t>Bryant</w:t>
      </w:r>
      <w:r>
        <w:rPr>
          <w:spacing w:val="-2"/>
          <w:sz w:val="18"/>
        </w:rPr>
        <w:t> </w:t>
      </w:r>
      <w:r>
        <w:rPr>
          <w:sz w:val="18"/>
        </w:rPr>
        <w:t>angles</w:t>
      </w:r>
      <w:r>
        <w:rPr>
          <w:spacing w:val="42"/>
          <w:sz w:val="18"/>
        </w:rPr>
        <w:t> </w:t>
      </w:r>
      <w:r>
        <w:rPr>
          <w:sz w:val="18"/>
        </w:rPr>
        <w:t>R-</w:t>
      </w:r>
      <w:r>
        <w:rPr>
          <w:spacing w:val="-5"/>
          <w:sz w:val="18"/>
        </w:rPr>
        <w:t>28</w:t>
      </w:r>
    </w:p>
    <w:p>
      <w:pPr>
        <w:spacing w:line="203" w:lineRule="exact" w:before="0"/>
        <w:ind w:left="3060" w:right="0" w:firstLine="0"/>
        <w:jc w:val="left"/>
        <w:rPr>
          <w:sz w:val="18"/>
        </w:rPr>
      </w:pPr>
      <w:r>
        <w:rPr>
          <w:sz w:val="18"/>
        </w:rPr>
        <w:t>bushing joint, see joints, </w:t>
      </w:r>
      <w:r>
        <w:rPr>
          <w:spacing w:val="-2"/>
          <w:sz w:val="18"/>
        </w:rPr>
        <w:t>bushing</w:t>
      </w:r>
    </w:p>
    <w:p>
      <w:pPr>
        <w:spacing w:line="194" w:lineRule="exact" w:before="173"/>
        <w:ind w:left="3060" w:right="0" w:firstLine="0"/>
        <w:jc w:val="left"/>
        <w:rPr>
          <w:rFonts w:ascii="Arial"/>
          <w:b/>
          <w:sz w:val="18"/>
        </w:rPr>
      </w:pPr>
      <w:r>
        <w:rPr>
          <w:rFonts w:ascii="Arial"/>
          <w:b/>
          <w:spacing w:val="-10"/>
          <w:sz w:val="18"/>
        </w:rPr>
        <w:t>C</w:t>
      </w:r>
    </w:p>
    <w:p>
      <w:pPr>
        <w:spacing w:line="232" w:lineRule="auto" w:before="0"/>
        <w:ind w:left="3060" w:right="1201" w:firstLine="0"/>
        <w:jc w:val="left"/>
        <w:rPr>
          <w:sz w:val="18"/>
        </w:rPr>
      </w:pPr>
      <w:r>
        <w:rPr>
          <w:sz w:val="18"/>
        </w:rPr>
        <w:t>Campbell,</w:t>
      </w:r>
      <w:r>
        <w:rPr>
          <w:spacing w:val="-10"/>
          <w:sz w:val="18"/>
        </w:rPr>
        <w:t> </w:t>
      </w:r>
      <w:r>
        <w:rPr>
          <w:sz w:val="18"/>
        </w:rPr>
        <w:t>S.L.</w:t>
      </w:r>
      <w:r>
        <w:rPr>
          <w:spacing w:val="26"/>
          <w:sz w:val="18"/>
        </w:rPr>
        <w:t> </w:t>
      </w:r>
      <w:r>
        <w:rPr>
          <w:sz w:val="18"/>
        </w:rPr>
        <w:t>R-15,</w:t>
      </w:r>
      <w:r>
        <w:rPr>
          <w:spacing w:val="-10"/>
          <w:sz w:val="18"/>
        </w:rPr>
        <w:t> </w:t>
      </w:r>
      <w:r>
        <w:rPr>
          <w:sz w:val="18"/>
        </w:rPr>
        <w:t>R-</w:t>
      </w:r>
      <w:r>
        <w:rPr>
          <w:sz w:val="18"/>
        </w:rPr>
        <w:t>20 cams</w:t>
      </w:r>
      <w:r>
        <w:rPr>
          <w:spacing w:val="40"/>
          <w:sz w:val="18"/>
        </w:rPr>
        <w:t> </w:t>
      </w:r>
      <w:r>
        <w:rPr>
          <w:sz w:val="18"/>
        </w:rPr>
        <w:t>T-4</w:t>
      </w:r>
    </w:p>
    <w:p>
      <w:pPr>
        <w:spacing w:line="232" w:lineRule="auto" w:before="0"/>
        <w:ind w:left="3060" w:right="1201" w:firstLine="0"/>
        <w:jc w:val="left"/>
        <w:rPr>
          <w:sz w:val="18"/>
        </w:rPr>
      </w:pPr>
      <w:r>
        <w:rPr>
          <w:sz w:val="18"/>
        </w:rPr>
        <w:t>center</w:t>
      </w:r>
      <w:r>
        <w:rPr>
          <w:spacing w:val="-8"/>
          <w:sz w:val="18"/>
        </w:rPr>
        <w:t> </w:t>
      </w:r>
      <w:r>
        <w:rPr>
          <w:sz w:val="18"/>
        </w:rPr>
        <w:t>of</w:t>
      </w:r>
      <w:r>
        <w:rPr>
          <w:spacing w:val="-8"/>
          <w:sz w:val="18"/>
        </w:rPr>
        <w:t> </w:t>
      </w:r>
      <w:r>
        <w:rPr>
          <w:sz w:val="18"/>
        </w:rPr>
        <w:t>mass,</w:t>
      </w:r>
      <w:r>
        <w:rPr>
          <w:spacing w:val="-8"/>
          <w:sz w:val="18"/>
        </w:rPr>
        <w:t> </w:t>
      </w:r>
      <w:r>
        <w:rPr>
          <w:sz w:val="18"/>
        </w:rPr>
        <w:t>system</w:t>
      </w:r>
      <w:r>
        <w:rPr>
          <w:spacing w:val="30"/>
          <w:sz w:val="18"/>
        </w:rPr>
        <w:t> </w:t>
      </w:r>
      <w:r>
        <w:rPr>
          <w:sz w:val="18"/>
        </w:rPr>
        <w:t>R-</w:t>
      </w:r>
      <w:r>
        <w:rPr>
          <w:sz w:val="18"/>
        </w:rPr>
        <w:t>71 closed-loop topology</w:t>
      </w:r>
      <w:r>
        <w:rPr>
          <w:spacing w:val="40"/>
          <w:sz w:val="18"/>
        </w:rPr>
        <w:t> </w:t>
      </w:r>
      <w:r>
        <w:rPr>
          <w:sz w:val="18"/>
        </w:rPr>
        <w:t>T-71 command</w:t>
      </w:r>
      <w:r>
        <w:rPr>
          <w:spacing w:val="-2"/>
          <w:sz w:val="18"/>
        </w:rPr>
        <w:t> </w:t>
      </w:r>
      <w:r>
        <w:rPr>
          <w:sz w:val="18"/>
        </w:rPr>
        <w:t>line</w:t>
      </w:r>
      <w:r>
        <w:rPr>
          <w:spacing w:val="-2"/>
          <w:sz w:val="18"/>
        </w:rPr>
        <w:t> </w:t>
      </w:r>
      <w:r>
        <w:rPr>
          <w:sz w:val="18"/>
        </w:rPr>
        <w:t>options</w:t>
      </w:r>
      <w:r>
        <w:rPr>
          <w:spacing w:val="40"/>
          <w:sz w:val="18"/>
        </w:rPr>
        <w:t> </w:t>
      </w:r>
      <w:r>
        <w:rPr>
          <w:sz w:val="18"/>
        </w:rPr>
        <w:t>R-30</w:t>
      </w:r>
    </w:p>
    <w:p>
      <w:pPr>
        <w:spacing w:line="196" w:lineRule="exact" w:before="0"/>
        <w:ind w:left="3240" w:right="0" w:firstLine="0"/>
        <w:jc w:val="left"/>
        <w:rPr>
          <w:sz w:val="18"/>
        </w:rPr>
      </w:pPr>
      <w:r>
        <w:rPr>
          <w:sz w:val="18"/>
        </w:rPr>
        <w:t>quick reference</w:t>
      </w:r>
      <w:r>
        <w:rPr>
          <w:spacing w:val="45"/>
          <w:sz w:val="18"/>
        </w:rPr>
        <w:t> </w:t>
      </w:r>
      <w:r>
        <w:rPr>
          <w:sz w:val="18"/>
        </w:rPr>
        <w:t>Q-</w:t>
      </w:r>
      <w:r>
        <w:rPr>
          <w:spacing w:val="-10"/>
          <w:sz w:val="18"/>
        </w:rPr>
        <w:t>2</w:t>
      </w:r>
    </w:p>
    <w:p>
      <w:pPr>
        <w:spacing w:line="232" w:lineRule="auto" w:before="0"/>
        <w:ind w:left="3060" w:right="86" w:firstLine="0"/>
        <w:jc w:val="both"/>
        <w:rPr>
          <w:sz w:val="18"/>
        </w:rPr>
      </w:pPr>
      <w:r>
        <w:rPr>
          <w:sz w:val="18"/>
        </w:rPr>
        <w:t>comments,</w:t>
      </w:r>
      <w:r>
        <w:rPr>
          <w:spacing w:val="-7"/>
          <w:sz w:val="18"/>
        </w:rPr>
        <w:t> </w:t>
      </w:r>
      <w:r>
        <w:rPr>
          <w:sz w:val="18"/>
        </w:rPr>
        <w:t>in</w:t>
      </w:r>
      <w:r>
        <w:rPr>
          <w:spacing w:val="-7"/>
          <w:sz w:val="18"/>
        </w:rPr>
        <w:t> </w:t>
      </w:r>
      <w:r>
        <w:rPr>
          <w:sz w:val="18"/>
        </w:rPr>
        <w:t>System</w:t>
      </w:r>
      <w:r>
        <w:rPr>
          <w:spacing w:val="-7"/>
          <w:sz w:val="18"/>
        </w:rPr>
        <w:t> </w:t>
      </w:r>
      <w:r>
        <w:rPr>
          <w:sz w:val="18"/>
        </w:rPr>
        <w:t>Description</w:t>
      </w:r>
      <w:r>
        <w:rPr>
          <w:spacing w:val="-7"/>
          <w:sz w:val="18"/>
        </w:rPr>
        <w:t> </w:t>
      </w:r>
      <w:r>
        <w:rPr>
          <w:sz w:val="18"/>
        </w:rPr>
        <w:t>File</w:t>
      </w:r>
      <w:r>
        <w:rPr>
          <w:spacing w:val="32"/>
          <w:sz w:val="18"/>
        </w:rPr>
        <w:t> </w:t>
      </w:r>
      <w:r>
        <w:rPr>
          <w:sz w:val="18"/>
        </w:rPr>
        <w:t>T-</w:t>
      </w:r>
      <w:r>
        <w:rPr>
          <w:sz w:val="18"/>
        </w:rPr>
        <w:t>31 compatible velocities, see analysis, velocity computational stages</w:t>
      </w:r>
      <w:r>
        <w:rPr>
          <w:spacing w:val="40"/>
          <w:sz w:val="18"/>
        </w:rPr>
        <w:t> </w:t>
      </w:r>
      <w:r>
        <w:rPr>
          <w:sz w:val="18"/>
        </w:rPr>
        <w:t>R-12</w:t>
      </w:r>
    </w:p>
    <w:p>
      <w:pPr>
        <w:spacing w:line="196" w:lineRule="exact" w:before="0"/>
        <w:ind w:left="3240" w:right="0" w:firstLine="0"/>
        <w:jc w:val="both"/>
        <w:rPr>
          <w:sz w:val="18"/>
        </w:rPr>
      </w:pPr>
      <w:r>
        <w:rPr>
          <w:sz w:val="18"/>
        </w:rPr>
        <w:t>quick reference</w:t>
      </w:r>
      <w:r>
        <w:rPr>
          <w:spacing w:val="45"/>
          <w:sz w:val="18"/>
        </w:rPr>
        <w:t> </w:t>
      </w:r>
      <w:r>
        <w:rPr>
          <w:sz w:val="18"/>
        </w:rPr>
        <w:t>Q-</w:t>
      </w:r>
      <w:r>
        <w:rPr>
          <w:spacing w:val="-10"/>
          <w:sz w:val="18"/>
        </w:rPr>
        <w:t>3</w:t>
      </w:r>
    </w:p>
    <w:p>
      <w:pPr>
        <w:spacing w:line="232" w:lineRule="auto" w:before="0"/>
        <w:ind w:left="3420" w:right="0" w:hanging="360"/>
        <w:jc w:val="left"/>
        <w:rPr>
          <w:sz w:val="18"/>
        </w:rPr>
      </w:pPr>
      <w:r>
        <w:rPr>
          <w:sz w:val="18"/>
        </w:rPr>
        <w:t>computed</w:t>
      </w:r>
      <w:r>
        <w:rPr>
          <w:spacing w:val="-8"/>
          <w:sz w:val="18"/>
        </w:rPr>
        <w:t> </w:t>
      </w:r>
      <w:r>
        <w:rPr>
          <w:sz w:val="18"/>
        </w:rPr>
        <w:t>torques,</w:t>
      </w:r>
      <w:r>
        <w:rPr>
          <w:spacing w:val="-8"/>
          <w:sz w:val="18"/>
        </w:rPr>
        <w:t> </w:t>
      </w:r>
      <w:r>
        <w:rPr>
          <w:sz w:val="18"/>
        </w:rPr>
        <w:t>see</w:t>
      </w:r>
      <w:r>
        <w:rPr>
          <w:spacing w:val="-8"/>
          <w:sz w:val="18"/>
        </w:rPr>
        <w:t> </w:t>
      </w:r>
      <w:r>
        <w:rPr>
          <w:sz w:val="18"/>
        </w:rPr>
        <w:t>loads,</w:t>
      </w:r>
      <w:r>
        <w:rPr>
          <w:spacing w:val="-8"/>
          <w:sz w:val="18"/>
        </w:rPr>
        <w:t> </w:t>
      </w:r>
      <w:r>
        <w:rPr>
          <w:sz w:val="18"/>
        </w:rPr>
        <w:t>computed</w:t>
      </w:r>
      <w:r>
        <w:rPr>
          <w:spacing w:val="-8"/>
          <w:sz w:val="18"/>
        </w:rPr>
        <w:t> </w:t>
      </w:r>
      <w:r>
        <w:rPr>
          <w:sz w:val="18"/>
        </w:rPr>
        <w:t>hinge </w:t>
      </w:r>
      <w:r>
        <w:rPr>
          <w:spacing w:val="-2"/>
          <w:sz w:val="18"/>
        </w:rPr>
        <w:t>loads</w:t>
      </w:r>
    </w:p>
    <w:p>
      <w:pPr>
        <w:spacing w:line="197" w:lineRule="exact" w:before="0"/>
        <w:ind w:left="3060" w:right="0" w:firstLine="0"/>
        <w:jc w:val="left"/>
        <w:rPr>
          <w:sz w:val="18"/>
        </w:rPr>
      </w:pPr>
      <w:r>
        <w:rPr>
          <w:sz w:val="18"/>
        </w:rPr>
        <w:t>consistency</w:t>
      </w:r>
      <w:r>
        <w:rPr>
          <w:spacing w:val="-3"/>
          <w:sz w:val="18"/>
        </w:rPr>
        <w:t> </w:t>
      </w:r>
      <w:r>
        <w:rPr>
          <w:sz w:val="18"/>
        </w:rPr>
        <w:t>of</w:t>
      </w:r>
      <w:r>
        <w:rPr>
          <w:spacing w:val="-1"/>
          <w:sz w:val="18"/>
        </w:rPr>
        <w:t> </w:t>
      </w:r>
      <w:r>
        <w:rPr>
          <w:sz w:val="18"/>
        </w:rPr>
        <w:t>units</w:t>
      </w:r>
      <w:r>
        <w:rPr>
          <w:spacing w:val="43"/>
          <w:sz w:val="18"/>
        </w:rPr>
        <w:t> </w:t>
      </w:r>
      <w:r>
        <w:rPr>
          <w:sz w:val="18"/>
        </w:rPr>
        <w:t>T-</w:t>
      </w:r>
      <w:r>
        <w:rPr>
          <w:spacing w:val="-5"/>
          <w:sz w:val="18"/>
        </w:rPr>
        <w:t>29</w:t>
      </w:r>
    </w:p>
    <w:p>
      <w:pPr>
        <w:spacing w:line="200" w:lineRule="exact" w:before="0"/>
        <w:ind w:left="3060" w:right="0" w:firstLine="0"/>
        <w:jc w:val="left"/>
        <w:rPr>
          <w:sz w:val="18"/>
        </w:rPr>
      </w:pPr>
      <w:r>
        <w:rPr>
          <w:sz w:val="18"/>
        </w:rPr>
        <w:t>constrained</w:t>
      </w:r>
      <w:r>
        <w:rPr>
          <w:spacing w:val="-2"/>
          <w:sz w:val="18"/>
        </w:rPr>
        <w:t> </w:t>
      </w:r>
      <w:r>
        <w:rPr>
          <w:sz w:val="18"/>
        </w:rPr>
        <w:t>mechanical</w:t>
      </w:r>
      <w:r>
        <w:rPr>
          <w:spacing w:val="-1"/>
          <w:sz w:val="18"/>
        </w:rPr>
        <w:t> </w:t>
      </w:r>
      <w:r>
        <w:rPr>
          <w:sz w:val="18"/>
        </w:rPr>
        <w:t>systems</w:t>
      </w:r>
      <w:r>
        <w:rPr>
          <w:spacing w:val="42"/>
          <w:sz w:val="18"/>
        </w:rPr>
        <w:t> </w:t>
      </w:r>
      <w:r>
        <w:rPr>
          <w:sz w:val="18"/>
        </w:rPr>
        <w:t>T-</w:t>
      </w:r>
      <w:r>
        <w:rPr>
          <w:spacing w:val="-5"/>
          <w:sz w:val="18"/>
        </w:rPr>
        <w:t>71</w:t>
      </w:r>
    </w:p>
    <w:p>
      <w:pPr>
        <w:spacing w:line="219" w:lineRule="exact" w:before="0"/>
        <w:ind w:left="3060" w:right="0" w:firstLine="0"/>
        <w:jc w:val="left"/>
        <w:rPr>
          <w:sz w:val="18"/>
        </w:rPr>
      </w:pPr>
      <w:r>
        <w:rPr>
          <w:rFonts w:ascii="Courier New"/>
          <w:sz w:val="18"/>
        </w:rPr>
        <w:t>constraint</w:t>
      </w:r>
      <w:r>
        <w:rPr>
          <w:rFonts w:ascii="Courier New"/>
          <w:spacing w:val="-64"/>
          <w:sz w:val="18"/>
        </w:rPr>
        <w:t> </w:t>
      </w:r>
      <w:r>
        <w:rPr>
          <w:sz w:val="18"/>
        </w:rPr>
        <w:t>keyword</w:t>
      </w:r>
      <w:r>
        <w:rPr>
          <w:spacing w:val="35"/>
          <w:sz w:val="18"/>
        </w:rPr>
        <w:t> </w:t>
      </w:r>
      <w:r>
        <w:rPr>
          <w:sz w:val="18"/>
        </w:rPr>
        <w:t>R-</w:t>
      </w:r>
      <w:r>
        <w:rPr>
          <w:spacing w:val="-5"/>
          <w:sz w:val="18"/>
        </w:rPr>
        <w:t>111</w:t>
      </w:r>
    </w:p>
    <w:p>
      <w:pPr>
        <w:spacing w:line="232" w:lineRule="auto" w:before="101"/>
        <w:ind w:left="545" w:right="2821" w:hanging="180"/>
        <w:jc w:val="left"/>
        <w:rPr>
          <w:sz w:val="18"/>
        </w:rPr>
      </w:pPr>
      <w:r>
        <w:rPr/>
        <w:br w:type="column"/>
      </w:r>
      <w:r>
        <w:rPr>
          <w:sz w:val="18"/>
        </w:rPr>
        <w:t>constraints</w:t>
      </w:r>
      <w:r>
        <w:rPr>
          <w:spacing w:val="13"/>
          <w:sz w:val="18"/>
        </w:rPr>
        <w:t> </w:t>
      </w:r>
      <w:r>
        <w:rPr>
          <w:sz w:val="18"/>
        </w:rPr>
        <w:t>R-17 active</w:t>
      </w:r>
      <w:r>
        <w:rPr>
          <w:spacing w:val="40"/>
          <w:sz w:val="18"/>
        </w:rPr>
        <w:t> </w:t>
      </w:r>
      <w:r>
        <w:rPr>
          <w:sz w:val="18"/>
        </w:rPr>
        <w:t>T-77</w:t>
      </w:r>
    </w:p>
    <w:p>
      <w:pPr>
        <w:spacing w:line="232" w:lineRule="auto" w:before="0"/>
        <w:ind w:left="905" w:right="1912" w:hanging="360"/>
        <w:jc w:val="left"/>
        <w:rPr>
          <w:sz w:val="18"/>
        </w:rPr>
      </w:pPr>
      <w:r>
        <w:rPr>
          <w:sz w:val="18"/>
        </w:rPr>
        <w:t>choosing</w:t>
      </w:r>
      <w:r>
        <w:rPr>
          <w:spacing w:val="-12"/>
          <w:sz w:val="18"/>
        </w:rPr>
        <w:t> </w:t>
      </w:r>
      <w:r>
        <w:rPr>
          <w:sz w:val="18"/>
        </w:rPr>
        <w:t>feedback</w:t>
      </w:r>
      <w:r>
        <w:rPr>
          <w:spacing w:val="-11"/>
          <w:sz w:val="18"/>
        </w:rPr>
        <w:t> </w:t>
      </w:r>
      <w:r>
        <w:rPr>
          <w:sz w:val="18"/>
        </w:rPr>
        <w:t>constants</w:t>
      </w:r>
      <w:r>
        <w:rPr>
          <w:spacing w:val="-11"/>
          <w:sz w:val="18"/>
        </w:rPr>
        <w:t> </w:t>
      </w:r>
      <w:r>
        <w:rPr>
          <w:sz w:val="18"/>
        </w:rPr>
        <w:t>for stabilization</w:t>
      </w:r>
      <w:r>
        <w:rPr>
          <w:spacing w:val="40"/>
          <w:sz w:val="18"/>
        </w:rPr>
        <w:t> </w:t>
      </w:r>
      <w:r>
        <w:rPr>
          <w:sz w:val="18"/>
        </w:rPr>
        <w:t>R-20</w:t>
      </w:r>
    </w:p>
    <w:p>
      <w:pPr>
        <w:spacing w:line="232" w:lineRule="auto" w:before="0"/>
        <w:ind w:left="545" w:right="1912" w:firstLine="0"/>
        <w:jc w:val="left"/>
        <w:rPr>
          <w:sz w:val="18"/>
        </w:rPr>
      </w:pPr>
      <w:r>
        <w:rPr>
          <w:sz w:val="18"/>
        </w:rPr>
        <w:t>desired</w:t>
      </w:r>
      <w:r>
        <w:rPr>
          <w:spacing w:val="-10"/>
          <w:sz w:val="18"/>
        </w:rPr>
        <w:t> </w:t>
      </w:r>
      <w:r>
        <w:rPr>
          <w:sz w:val="18"/>
        </w:rPr>
        <w:t>vs.</w:t>
      </w:r>
      <w:r>
        <w:rPr>
          <w:spacing w:val="-10"/>
          <w:sz w:val="18"/>
        </w:rPr>
        <w:t> </w:t>
      </w:r>
      <w:r>
        <w:rPr>
          <w:sz w:val="18"/>
        </w:rPr>
        <w:t>required</w:t>
      </w:r>
      <w:r>
        <w:rPr>
          <w:spacing w:val="26"/>
          <w:sz w:val="18"/>
        </w:rPr>
        <w:t> </w:t>
      </w:r>
      <w:r>
        <w:rPr>
          <w:sz w:val="18"/>
        </w:rPr>
        <w:t>T-</w:t>
      </w:r>
      <w:r>
        <w:rPr>
          <w:sz w:val="18"/>
        </w:rPr>
        <w:t>73 different types</w:t>
      </w:r>
      <w:r>
        <w:rPr>
          <w:spacing w:val="40"/>
          <w:sz w:val="18"/>
        </w:rPr>
        <w:t> </w:t>
      </w:r>
      <w:r>
        <w:rPr>
          <w:sz w:val="18"/>
        </w:rPr>
        <w:t>T-13</w:t>
      </w:r>
    </w:p>
    <w:p>
      <w:pPr>
        <w:spacing w:line="232" w:lineRule="auto" w:before="0"/>
        <w:ind w:left="545" w:right="1601" w:firstLine="0"/>
        <w:jc w:val="left"/>
        <w:rPr>
          <w:sz w:val="18"/>
        </w:rPr>
      </w:pPr>
      <w:r>
        <w:rPr>
          <w:sz w:val="18"/>
        </w:rPr>
        <w:t>drift,</w:t>
      </w:r>
      <w:r>
        <w:rPr>
          <w:spacing w:val="-10"/>
          <w:sz w:val="18"/>
        </w:rPr>
        <w:t> </w:t>
      </w:r>
      <w:r>
        <w:rPr>
          <w:sz w:val="18"/>
        </w:rPr>
        <w:t>see</w:t>
      </w:r>
      <w:r>
        <w:rPr>
          <w:spacing w:val="-10"/>
          <w:sz w:val="18"/>
        </w:rPr>
        <w:t> </w:t>
      </w:r>
      <w:r>
        <w:rPr>
          <w:sz w:val="18"/>
        </w:rPr>
        <w:t>constraints,</w:t>
      </w:r>
      <w:r>
        <w:rPr>
          <w:spacing w:val="-10"/>
          <w:sz w:val="18"/>
        </w:rPr>
        <w:t> </w:t>
      </w:r>
      <w:r>
        <w:rPr>
          <w:sz w:val="18"/>
        </w:rPr>
        <w:t>stabilization</w:t>
      </w:r>
      <w:r>
        <w:rPr>
          <w:spacing w:val="-10"/>
          <w:sz w:val="18"/>
        </w:rPr>
        <w:t> </w:t>
      </w:r>
      <w:r>
        <w:rPr>
          <w:sz w:val="18"/>
        </w:rPr>
        <w:t>of holonomic</w:t>
      </w:r>
      <w:r>
        <w:rPr>
          <w:spacing w:val="-7"/>
          <w:sz w:val="18"/>
        </w:rPr>
        <w:t> </w:t>
      </w:r>
      <w:r>
        <w:rPr>
          <w:sz w:val="18"/>
        </w:rPr>
        <w:t>and</w:t>
      </w:r>
      <w:r>
        <w:rPr>
          <w:spacing w:val="-7"/>
          <w:sz w:val="18"/>
        </w:rPr>
        <w:t> </w:t>
      </w:r>
      <w:r>
        <w:rPr>
          <w:sz w:val="18"/>
        </w:rPr>
        <w:t>nonholonomic</w:t>
      </w:r>
      <w:r>
        <w:rPr>
          <w:spacing w:val="31"/>
          <w:sz w:val="18"/>
        </w:rPr>
        <w:t> </w:t>
      </w:r>
      <w:r>
        <w:rPr>
          <w:sz w:val="18"/>
        </w:rPr>
        <w:t>R-17 inconsistent</w:t>
      </w:r>
      <w:r>
        <w:rPr>
          <w:spacing w:val="40"/>
          <w:sz w:val="18"/>
        </w:rPr>
        <w:t> </w:t>
      </w:r>
      <w:r>
        <w:rPr>
          <w:sz w:val="18"/>
        </w:rPr>
        <w:t>T-76, R-23 inconsistent, detection of</w:t>
      </w:r>
      <w:r>
        <w:rPr>
          <w:spacing w:val="40"/>
          <w:sz w:val="18"/>
        </w:rPr>
        <w:t> </w:t>
      </w:r>
      <w:r>
        <w:rPr>
          <w:sz w:val="18"/>
        </w:rPr>
        <w:t>R-19 multiplier initialization</w:t>
      </w:r>
      <w:r>
        <w:rPr>
          <w:spacing w:val="40"/>
          <w:sz w:val="18"/>
        </w:rPr>
        <w:t> </w:t>
      </w:r>
      <w:r>
        <w:rPr>
          <w:sz w:val="18"/>
        </w:rPr>
        <w:t>R-16 multipliers</w:t>
      </w:r>
      <w:r>
        <w:rPr>
          <w:spacing w:val="40"/>
          <w:sz w:val="18"/>
        </w:rPr>
        <w:t> </w:t>
      </w:r>
      <w:r>
        <w:rPr>
          <w:sz w:val="18"/>
        </w:rPr>
        <w:t>R-16, R-18, R-22</w:t>
      </w:r>
    </w:p>
    <w:p>
      <w:pPr>
        <w:spacing w:line="232" w:lineRule="auto" w:before="0"/>
        <w:ind w:left="545" w:right="681" w:firstLine="0"/>
        <w:jc w:val="left"/>
        <w:rPr>
          <w:sz w:val="18"/>
        </w:rPr>
      </w:pPr>
      <w:r>
        <w:rPr>
          <w:sz w:val="18"/>
        </w:rPr>
        <w:t>number</w:t>
      </w:r>
      <w:r>
        <w:rPr>
          <w:spacing w:val="-8"/>
          <w:sz w:val="18"/>
        </w:rPr>
        <w:t> </w:t>
      </w:r>
      <w:r>
        <w:rPr>
          <w:sz w:val="18"/>
        </w:rPr>
        <w:t>of</w:t>
      </w:r>
      <w:r>
        <w:rPr>
          <w:spacing w:val="-8"/>
          <w:sz w:val="18"/>
        </w:rPr>
        <w:t> </w:t>
      </w:r>
      <w:r>
        <w:rPr>
          <w:sz w:val="18"/>
        </w:rPr>
        <w:t>independent,</w:t>
      </w:r>
      <w:r>
        <w:rPr>
          <w:spacing w:val="-8"/>
          <w:sz w:val="18"/>
        </w:rPr>
        <w:t> </w:t>
      </w:r>
      <w:r>
        <w:rPr>
          <w:sz w:val="18"/>
        </w:rPr>
        <w:t>obtaining</w:t>
      </w:r>
      <w:r>
        <w:rPr>
          <w:spacing w:val="29"/>
          <w:sz w:val="18"/>
        </w:rPr>
        <w:t> </w:t>
      </w:r>
      <w:r>
        <w:rPr>
          <w:sz w:val="18"/>
        </w:rPr>
        <w:t>R-</w:t>
      </w:r>
      <w:r>
        <w:rPr>
          <w:sz w:val="18"/>
        </w:rPr>
        <w:t>23 numerical behavior of</w:t>
      </w:r>
      <w:r>
        <w:rPr>
          <w:spacing w:val="40"/>
          <w:sz w:val="18"/>
        </w:rPr>
        <w:t> </w:t>
      </w:r>
      <w:r>
        <w:rPr>
          <w:sz w:val="18"/>
        </w:rPr>
        <w:t>R-18</w:t>
      </w:r>
    </w:p>
    <w:p>
      <w:pPr>
        <w:spacing w:line="197" w:lineRule="exact" w:before="0"/>
        <w:ind w:left="545" w:right="0" w:firstLine="0"/>
        <w:jc w:val="left"/>
        <w:rPr>
          <w:sz w:val="18"/>
        </w:rPr>
      </w:pPr>
      <w:r>
        <w:rPr>
          <w:sz w:val="18"/>
        </w:rPr>
        <w:t>position</w:t>
      </w:r>
      <w:r>
        <w:rPr>
          <w:spacing w:val="45"/>
          <w:sz w:val="18"/>
        </w:rPr>
        <w:t> </w:t>
      </w:r>
      <w:r>
        <w:rPr>
          <w:sz w:val="18"/>
        </w:rPr>
        <w:t>R-</w:t>
      </w:r>
      <w:r>
        <w:rPr>
          <w:spacing w:val="-5"/>
          <w:sz w:val="18"/>
        </w:rPr>
        <w:t>17</w:t>
      </w:r>
    </w:p>
    <w:p>
      <w:pPr>
        <w:spacing w:line="200" w:lineRule="exact" w:before="0"/>
        <w:ind w:left="545" w:right="0" w:firstLine="0"/>
        <w:jc w:val="left"/>
        <w:rPr>
          <w:sz w:val="18"/>
        </w:rPr>
      </w:pPr>
      <w:r>
        <w:rPr>
          <w:sz w:val="18"/>
        </w:rPr>
        <w:t>redundant</w:t>
      </w:r>
      <w:r>
        <w:rPr>
          <w:spacing w:val="45"/>
          <w:sz w:val="18"/>
        </w:rPr>
        <w:t> </w:t>
      </w:r>
      <w:r>
        <w:rPr>
          <w:sz w:val="18"/>
        </w:rPr>
        <w:t>T-77, T-94, R-</w:t>
      </w:r>
      <w:r>
        <w:rPr>
          <w:spacing w:val="-5"/>
          <w:sz w:val="18"/>
        </w:rPr>
        <w:t>21</w:t>
      </w:r>
    </w:p>
    <w:p>
      <w:pPr>
        <w:spacing w:line="232" w:lineRule="auto" w:before="0"/>
        <w:ind w:left="545" w:right="681" w:firstLine="0"/>
        <w:jc w:val="left"/>
        <w:rPr>
          <w:sz w:val="18"/>
        </w:rPr>
      </w:pPr>
      <w:r>
        <w:rPr>
          <w:sz w:val="18"/>
        </w:rPr>
        <w:t>redundant,</w:t>
      </w:r>
      <w:r>
        <w:rPr>
          <w:spacing w:val="-7"/>
          <w:sz w:val="18"/>
        </w:rPr>
        <w:t> </w:t>
      </w:r>
      <w:r>
        <w:rPr>
          <w:sz w:val="18"/>
        </w:rPr>
        <w:t>effect</w:t>
      </w:r>
      <w:r>
        <w:rPr>
          <w:spacing w:val="-7"/>
          <w:sz w:val="18"/>
        </w:rPr>
        <w:t> </w:t>
      </w:r>
      <w:r>
        <w:rPr>
          <w:sz w:val="18"/>
        </w:rPr>
        <w:t>on</w:t>
      </w:r>
      <w:r>
        <w:rPr>
          <w:spacing w:val="-7"/>
          <w:sz w:val="18"/>
        </w:rPr>
        <w:t> </w:t>
      </w:r>
      <w:r>
        <w:rPr>
          <w:sz w:val="18"/>
        </w:rPr>
        <w:t>reaction</w:t>
      </w:r>
      <w:r>
        <w:rPr>
          <w:spacing w:val="-7"/>
          <w:sz w:val="18"/>
        </w:rPr>
        <w:t> </w:t>
      </w:r>
      <w:r>
        <w:rPr>
          <w:sz w:val="18"/>
        </w:rPr>
        <w:t>loads</w:t>
      </w:r>
      <w:r>
        <w:rPr>
          <w:spacing w:val="32"/>
          <w:sz w:val="18"/>
        </w:rPr>
        <w:t> </w:t>
      </w:r>
      <w:r>
        <w:rPr>
          <w:sz w:val="18"/>
        </w:rPr>
        <w:t>R-</w:t>
      </w:r>
      <w:r>
        <w:rPr>
          <w:sz w:val="18"/>
        </w:rPr>
        <w:t>22 specifying in System Description</w:t>
      </w:r>
    </w:p>
    <w:p>
      <w:pPr>
        <w:spacing w:line="197" w:lineRule="exact" w:before="0"/>
        <w:ind w:left="905" w:right="0" w:firstLine="0"/>
        <w:jc w:val="left"/>
        <w:rPr>
          <w:sz w:val="18"/>
        </w:rPr>
      </w:pPr>
      <w:r>
        <w:rPr>
          <w:sz w:val="18"/>
        </w:rPr>
        <w:t>File</w:t>
      </w:r>
      <w:r>
        <w:rPr>
          <w:spacing w:val="45"/>
          <w:sz w:val="18"/>
        </w:rPr>
        <w:t> </w:t>
      </w:r>
      <w:r>
        <w:rPr>
          <w:sz w:val="18"/>
        </w:rPr>
        <w:t>R-</w:t>
      </w:r>
      <w:r>
        <w:rPr>
          <w:spacing w:val="-5"/>
          <w:sz w:val="18"/>
        </w:rPr>
        <w:t>111</w:t>
      </w:r>
    </w:p>
    <w:p>
      <w:pPr>
        <w:spacing w:line="225" w:lineRule="auto" w:before="0"/>
        <w:ind w:left="545" w:right="1161" w:firstLine="0"/>
        <w:jc w:val="left"/>
        <w:rPr>
          <w:sz w:val="18"/>
        </w:rPr>
      </w:pPr>
      <w:r>
        <w:rPr>
          <w:sz w:val="18"/>
        </w:rPr>
        <w:t>stabilization of</w:t>
      </w:r>
      <w:r>
        <w:rPr>
          <w:spacing w:val="40"/>
          <w:sz w:val="18"/>
        </w:rPr>
        <w:t> </w:t>
      </w:r>
      <w:r>
        <w:rPr>
          <w:sz w:val="18"/>
        </w:rPr>
        <w:t>T-75, R-19, R-104 stabilization of Euler parameters</w:t>
      </w:r>
      <w:r>
        <w:rPr>
          <w:spacing w:val="40"/>
          <w:sz w:val="18"/>
        </w:rPr>
        <w:t> </w:t>
      </w:r>
      <w:r>
        <w:rPr>
          <w:sz w:val="18"/>
        </w:rPr>
        <w:t>R-20 stabilization</w:t>
      </w:r>
      <w:r>
        <w:rPr>
          <w:spacing w:val="-8"/>
          <w:sz w:val="18"/>
        </w:rPr>
        <w:t> </w:t>
      </w:r>
      <w:r>
        <w:rPr>
          <w:sz w:val="18"/>
        </w:rPr>
        <w:t>of</w:t>
      </w:r>
      <w:r>
        <w:rPr>
          <w:spacing w:val="-8"/>
          <w:sz w:val="18"/>
        </w:rPr>
        <w:t> </w:t>
      </w:r>
      <w:r>
        <w:rPr>
          <w:sz w:val="18"/>
        </w:rPr>
        <w:t>prescribed</w:t>
      </w:r>
      <w:r>
        <w:rPr>
          <w:spacing w:val="-8"/>
          <w:sz w:val="18"/>
        </w:rPr>
        <w:t> </w:t>
      </w:r>
      <w:r>
        <w:rPr>
          <w:sz w:val="18"/>
        </w:rPr>
        <w:t>motion</w:t>
      </w:r>
      <w:r>
        <w:rPr>
          <w:spacing w:val="30"/>
          <w:sz w:val="18"/>
        </w:rPr>
        <w:t> </w:t>
      </w:r>
      <w:r>
        <w:rPr>
          <w:sz w:val="18"/>
        </w:rPr>
        <w:t>R-</w:t>
      </w:r>
      <w:r>
        <w:rPr>
          <w:sz w:val="18"/>
        </w:rPr>
        <w:t>78 stabilization of, in </w:t>
      </w:r>
      <w:r>
        <w:rPr>
          <w:rFonts w:ascii="Courier New"/>
          <w:sz w:val="18"/>
        </w:rPr>
        <w:t>SDDERIV() </w:t>
      </w:r>
      <w:r>
        <w:rPr>
          <w:sz w:val="18"/>
        </w:rPr>
        <w:t>R-15 stabilization of, in </w:t>
      </w:r>
      <w:r>
        <w:rPr>
          <w:rFonts w:ascii="Courier New"/>
          <w:sz w:val="18"/>
        </w:rPr>
        <w:t>SDRESID() </w:t>
      </w:r>
      <w:r>
        <w:rPr>
          <w:sz w:val="18"/>
        </w:rPr>
        <w:t>R-16 user specified</w:t>
      </w:r>
      <w:r>
        <w:rPr>
          <w:spacing w:val="40"/>
          <w:sz w:val="18"/>
        </w:rPr>
        <w:t> </w:t>
      </w:r>
      <w:r>
        <w:rPr>
          <w:sz w:val="18"/>
        </w:rPr>
        <w:t>R-128</w:t>
      </w:r>
    </w:p>
    <w:p>
      <w:pPr>
        <w:spacing w:line="232" w:lineRule="auto" w:before="0"/>
        <w:ind w:left="545" w:right="2821" w:firstLine="0"/>
        <w:jc w:val="left"/>
        <w:rPr>
          <w:sz w:val="18"/>
        </w:rPr>
      </w:pPr>
      <w:r>
        <w:rPr>
          <w:sz w:val="18"/>
        </w:rPr>
        <w:t>uses of</w:t>
      </w:r>
      <w:r>
        <w:rPr>
          <w:spacing w:val="40"/>
          <w:sz w:val="18"/>
        </w:rPr>
        <w:t> </w:t>
      </w:r>
      <w:r>
        <w:rPr>
          <w:sz w:val="18"/>
        </w:rPr>
        <w:t>T-5 velocity</w:t>
      </w:r>
      <w:r>
        <w:rPr>
          <w:spacing w:val="13"/>
          <w:sz w:val="18"/>
        </w:rPr>
        <w:t> </w:t>
      </w:r>
      <w:r>
        <w:rPr>
          <w:sz w:val="18"/>
        </w:rPr>
        <w:t>R-</w:t>
      </w:r>
      <w:r>
        <w:rPr>
          <w:sz w:val="18"/>
        </w:rPr>
        <w:t>17</w:t>
      </w:r>
    </w:p>
    <w:p>
      <w:pPr>
        <w:spacing w:line="232" w:lineRule="auto" w:before="0"/>
        <w:ind w:left="365" w:right="1912" w:firstLine="180"/>
        <w:jc w:val="left"/>
        <w:rPr>
          <w:sz w:val="18"/>
        </w:rPr>
      </w:pPr>
      <w:r>
        <w:rPr>
          <w:sz w:val="18"/>
        </w:rPr>
        <w:t>violation</w:t>
      </w:r>
      <w:r>
        <w:rPr>
          <w:spacing w:val="-8"/>
          <w:sz w:val="18"/>
        </w:rPr>
        <w:t> </w:t>
      </w:r>
      <w:r>
        <w:rPr>
          <w:sz w:val="18"/>
        </w:rPr>
        <w:t>of</w:t>
      </w:r>
      <w:r>
        <w:rPr>
          <w:spacing w:val="29"/>
          <w:sz w:val="18"/>
        </w:rPr>
        <w:t> </w:t>
      </w:r>
      <w:r>
        <w:rPr>
          <w:sz w:val="18"/>
        </w:rPr>
        <w:t>T-67,</w:t>
      </w:r>
      <w:r>
        <w:rPr>
          <w:spacing w:val="-8"/>
          <w:sz w:val="18"/>
        </w:rPr>
        <w:t> </w:t>
      </w:r>
      <w:r>
        <w:rPr>
          <w:sz w:val="18"/>
        </w:rPr>
        <w:t>T-74,</w:t>
      </w:r>
      <w:r>
        <w:rPr>
          <w:spacing w:val="-8"/>
          <w:sz w:val="18"/>
        </w:rPr>
        <w:t> </w:t>
      </w:r>
      <w:r>
        <w:rPr>
          <w:sz w:val="18"/>
        </w:rPr>
        <w:t>R-</w:t>
      </w:r>
      <w:r>
        <w:rPr>
          <w:sz w:val="18"/>
        </w:rPr>
        <w:t>18 control systems</w:t>
      </w:r>
    </w:p>
    <w:p>
      <w:pPr>
        <w:spacing w:line="232" w:lineRule="auto" w:before="0"/>
        <w:ind w:left="545" w:right="1912" w:firstLine="0"/>
        <w:jc w:val="left"/>
        <w:rPr>
          <w:sz w:val="18"/>
        </w:rPr>
      </w:pPr>
      <w:r>
        <w:rPr>
          <w:sz w:val="18"/>
        </w:rPr>
        <w:t>actuator model example</w:t>
      </w:r>
      <w:r>
        <w:rPr>
          <w:spacing w:val="40"/>
          <w:sz w:val="18"/>
        </w:rPr>
        <w:t> </w:t>
      </w:r>
      <w:r>
        <w:rPr>
          <w:sz w:val="18"/>
        </w:rPr>
        <w:t>T-64 example of</w:t>
      </w:r>
      <w:r>
        <w:rPr>
          <w:spacing w:val="40"/>
          <w:sz w:val="18"/>
        </w:rPr>
        <w:t> </w:t>
      </w:r>
      <w:r>
        <w:rPr>
          <w:sz w:val="18"/>
        </w:rPr>
        <w:t>T-47, T-62 modeling</w:t>
      </w:r>
      <w:r>
        <w:rPr>
          <w:spacing w:val="-12"/>
          <w:sz w:val="18"/>
        </w:rPr>
        <w:t> </w:t>
      </w:r>
      <w:r>
        <w:rPr>
          <w:sz w:val="18"/>
        </w:rPr>
        <w:t>high-bandwidth</w:t>
      </w:r>
      <w:r>
        <w:rPr>
          <w:spacing w:val="20"/>
          <w:sz w:val="18"/>
        </w:rPr>
        <w:t> </w:t>
      </w:r>
      <w:r>
        <w:rPr>
          <w:sz w:val="18"/>
        </w:rPr>
        <w:t>T-</w:t>
      </w:r>
      <w:r>
        <w:rPr>
          <w:sz w:val="18"/>
        </w:rPr>
        <w:t>58 modeling of</w:t>
      </w:r>
      <w:r>
        <w:rPr>
          <w:spacing w:val="40"/>
          <w:sz w:val="18"/>
        </w:rPr>
        <w:t> </w:t>
      </w:r>
      <w:r>
        <w:rPr>
          <w:sz w:val="18"/>
        </w:rPr>
        <w:t>R-98</w:t>
      </w:r>
    </w:p>
    <w:p>
      <w:pPr>
        <w:spacing w:line="195" w:lineRule="exact" w:before="0"/>
        <w:ind w:left="545" w:right="0" w:firstLine="0"/>
        <w:jc w:val="left"/>
        <w:rPr>
          <w:sz w:val="18"/>
        </w:rPr>
      </w:pPr>
      <w:r>
        <w:rPr>
          <w:sz w:val="18"/>
        </w:rPr>
        <w:t>pointing error</w:t>
      </w:r>
      <w:r>
        <w:rPr>
          <w:spacing w:val="45"/>
          <w:sz w:val="18"/>
        </w:rPr>
        <w:t> </w:t>
      </w:r>
      <w:r>
        <w:rPr>
          <w:sz w:val="18"/>
        </w:rPr>
        <w:t>T-</w:t>
      </w:r>
      <w:r>
        <w:rPr>
          <w:spacing w:val="-5"/>
          <w:sz w:val="18"/>
        </w:rPr>
        <w:t>68</w:t>
      </w:r>
    </w:p>
    <w:p>
      <w:pPr>
        <w:spacing w:line="232" w:lineRule="auto" w:before="0"/>
        <w:ind w:left="905" w:right="982" w:hanging="360"/>
        <w:jc w:val="left"/>
        <w:rPr>
          <w:sz w:val="18"/>
        </w:rPr>
      </w:pPr>
      <w:r>
        <w:rPr>
          <w:sz w:val="18"/>
        </w:rPr>
        <w:t>proportional-derivative</w:t>
      </w:r>
      <w:r>
        <w:rPr>
          <w:spacing w:val="-9"/>
          <w:sz w:val="18"/>
        </w:rPr>
        <w:t> </w:t>
      </w:r>
      <w:r>
        <w:rPr>
          <w:sz w:val="18"/>
        </w:rPr>
        <w:t>control</w:t>
      </w:r>
      <w:r>
        <w:rPr>
          <w:spacing w:val="-10"/>
          <w:sz w:val="18"/>
        </w:rPr>
        <w:t> </w:t>
      </w:r>
      <w:r>
        <w:rPr>
          <w:sz w:val="18"/>
        </w:rPr>
        <w:t>example</w:t>
      </w:r>
      <w:r>
        <w:rPr>
          <w:spacing w:val="26"/>
          <w:sz w:val="18"/>
        </w:rPr>
        <w:t> </w:t>
      </w:r>
      <w:r>
        <w:rPr>
          <w:sz w:val="18"/>
        </w:rPr>
        <w:t>T-</w:t>
      </w:r>
      <w:r>
        <w:rPr>
          <w:spacing w:val="-6"/>
          <w:sz w:val="18"/>
        </w:rPr>
        <w:t>64</w:t>
      </w:r>
    </w:p>
    <w:p>
      <w:pPr>
        <w:spacing w:line="232" w:lineRule="auto" w:before="0"/>
        <w:ind w:left="365" w:right="2546" w:firstLine="180"/>
        <w:jc w:val="left"/>
        <w:rPr>
          <w:sz w:val="18"/>
        </w:rPr>
      </w:pPr>
      <w:r>
        <w:rPr>
          <w:sz w:val="18"/>
        </w:rPr>
        <w:t>sensor</w:t>
      </w:r>
      <w:r>
        <w:rPr>
          <w:spacing w:val="-12"/>
          <w:sz w:val="18"/>
        </w:rPr>
        <w:t> </w:t>
      </w:r>
      <w:r>
        <w:rPr>
          <w:sz w:val="18"/>
        </w:rPr>
        <w:t>models</w:t>
      </w:r>
      <w:r>
        <w:rPr>
          <w:spacing w:val="19"/>
          <w:sz w:val="18"/>
        </w:rPr>
        <w:t> </w:t>
      </w:r>
      <w:r>
        <w:rPr>
          <w:sz w:val="18"/>
        </w:rPr>
        <w:t>T-</w:t>
      </w:r>
      <w:r>
        <w:rPr>
          <w:sz w:val="18"/>
        </w:rPr>
        <w:t>62 </w:t>
      </w:r>
      <w:r>
        <w:rPr>
          <w:spacing w:val="-2"/>
          <w:sz w:val="18"/>
        </w:rPr>
        <w:t>conventions</w:t>
      </w:r>
    </w:p>
    <w:p>
      <w:pPr>
        <w:spacing w:line="197" w:lineRule="exact" w:before="0"/>
        <w:ind w:left="545" w:right="0" w:firstLine="0"/>
        <w:jc w:val="left"/>
        <w:rPr>
          <w:sz w:val="18"/>
        </w:rPr>
      </w:pPr>
      <w:r>
        <w:rPr>
          <w:sz w:val="18"/>
        </w:rPr>
        <w:t>manual</w:t>
      </w:r>
      <w:r>
        <w:rPr>
          <w:spacing w:val="45"/>
          <w:sz w:val="18"/>
        </w:rPr>
        <w:t> </w:t>
      </w:r>
      <w:r>
        <w:rPr>
          <w:spacing w:val="-10"/>
          <w:sz w:val="18"/>
        </w:rPr>
        <w:t>x</w:t>
      </w:r>
    </w:p>
    <w:p>
      <w:pPr>
        <w:spacing w:line="232" w:lineRule="auto" w:before="0"/>
        <w:ind w:left="365" w:right="1912" w:firstLine="180"/>
        <w:jc w:val="left"/>
        <w:rPr>
          <w:sz w:val="18"/>
        </w:rPr>
      </w:pPr>
      <w:r>
        <w:rPr>
          <w:sz w:val="18"/>
        </w:rPr>
        <w:t>reference section</w:t>
      </w:r>
      <w:r>
        <w:rPr>
          <w:spacing w:val="40"/>
          <w:sz w:val="18"/>
        </w:rPr>
        <w:t> </w:t>
      </w:r>
      <w:r>
        <w:rPr>
          <w:sz w:val="18"/>
        </w:rPr>
        <w:t>R-1 coordinate</w:t>
      </w:r>
      <w:r>
        <w:rPr>
          <w:spacing w:val="-12"/>
          <w:sz w:val="18"/>
        </w:rPr>
        <w:t> </w:t>
      </w:r>
      <w:r>
        <w:rPr>
          <w:sz w:val="18"/>
        </w:rPr>
        <w:t>frames,</w:t>
      </w:r>
      <w:r>
        <w:rPr>
          <w:spacing w:val="-11"/>
          <w:sz w:val="18"/>
        </w:rPr>
        <w:t> </w:t>
      </w:r>
      <w:r>
        <w:rPr>
          <w:sz w:val="18"/>
        </w:rPr>
        <w:t>see</w:t>
      </w:r>
      <w:r>
        <w:rPr>
          <w:spacing w:val="-11"/>
          <w:sz w:val="18"/>
        </w:rPr>
        <w:t> </w:t>
      </w:r>
      <w:r>
        <w:rPr>
          <w:sz w:val="18"/>
        </w:rPr>
        <w:t>frames</w:t>
      </w:r>
    </w:p>
    <w:p>
      <w:pPr>
        <w:spacing w:line="232" w:lineRule="auto" w:before="0"/>
        <w:ind w:left="545" w:right="1161" w:hanging="180"/>
        <w:jc w:val="left"/>
        <w:rPr>
          <w:sz w:val="18"/>
        </w:rPr>
      </w:pPr>
      <w:r>
        <w:rPr>
          <w:sz w:val="18"/>
        </w:rPr>
        <w:t>coordinates,</w:t>
      </w:r>
      <w:r>
        <w:rPr>
          <w:spacing w:val="-10"/>
          <w:sz w:val="18"/>
        </w:rPr>
        <w:t> </w:t>
      </w:r>
      <w:r>
        <w:rPr>
          <w:sz w:val="18"/>
        </w:rPr>
        <w:t>generalized</w:t>
      </w:r>
      <w:r>
        <w:rPr>
          <w:spacing w:val="26"/>
          <w:sz w:val="18"/>
        </w:rPr>
        <w:t> </w:t>
      </w:r>
      <w:r>
        <w:rPr>
          <w:sz w:val="18"/>
        </w:rPr>
        <w:t>T-28,</w:t>
      </w:r>
      <w:r>
        <w:rPr>
          <w:spacing w:val="-10"/>
          <w:sz w:val="18"/>
        </w:rPr>
        <w:t> </w:t>
      </w:r>
      <w:r>
        <w:rPr>
          <w:sz w:val="18"/>
        </w:rPr>
        <w:t>R-</w:t>
      </w:r>
      <w:r>
        <w:rPr>
          <w:sz w:val="18"/>
        </w:rPr>
        <w:t>113 assignment to joint axes</w:t>
      </w:r>
      <w:r>
        <w:rPr>
          <w:spacing w:val="40"/>
          <w:sz w:val="18"/>
        </w:rPr>
        <w:t> </w:t>
      </w:r>
      <w:r>
        <w:rPr>
          <w:sz w:val="18"/>
        </w:rPr>
        <w:t>R-42 initialization of</w:t>
      </w:r>
      <w:r>
        <w:rPr>
          <w:spacing w:val="40"/>
          <w:sz w:val="18"/>
        </w:rPr>
        <w:t> </w:t>
      </w:r>
      <w:r>
        <w:rPr>
          <w:sz w:val="18"/>
        </w:rPr>
        <w:t>R-116</w:t>
      </w:r>
    </w:p>
    <w:p>
      <w:pPr>
        <w:spacing w:line="196" w:lineRule="exact" w:before="0"/>
        <w:ind w:left="545" w:right="0" w:firstLine="0"/>
        <w:jc w:val="left"/>
        <w:rPr>
          <w:sz w:val="18"/>
        </w:rPr>
      </w:pPr>
      <w:r>
        <w:rPr>
          <w:sz w:val="18"/>
        </w:rPr>
        <w:t>zero position</w:t>
      </w:r>
      <w:r>
        <w:rPr>
          <w:spacing w:val="45"/>
          <w:sz w:val="18"/>
        </w:rPr>
        <w:t> </w:t>
      </w:r>
      <w:r>
        <w:rPr>
          <w:sz w:val="18"/>
        </w:rPr>
        <w:t>R-</w:t>
      </w:r>
      <w:r>
        <w:rPr>
          <w:spacing w:val="-5"/>
          <w:sz w:val="18"/>
        </w:rPr>
        <w:t>90</w:t>
      </w:r>
    </w:p>
    <w:p>
      <w:pPr>
        <w:spacing w:line="232" w:lineRule="auto" w:before="0"/>
        <w:ind w:left="545" w:right="1368" w:hanging="180"/>
        <w:jc w:val="left"/>
        <w:rPr>
          <w:sz w:val="18"/>
        </w:rPr>
      </w:pPr>
      <w:r>
        <w:rPr>
          <w:sz w:val="18"/>
        </w:rPr>
        <w:t>crank</w:t>
      </w:r>
      <w:r>
        <w:rPr>
          <w:spacing w:val="-7"/>
          <w:sz w:val="18"/>
        </w:rPr>
        <w:t> </w:t>
      </w:r>
      <w:r>
        <w:rPr>
          <w:sz w:val="18"/>
        </w:rPr>
        <w:t>and</w:t>
      </w:r>
      <w:r>
        <w:rPr>
          <w:spacing w:val="-7"/>
          <w:sz w:val="18"/>
        </w:rPr>
        <w:t> </w:t>
      </w:r>
      <w:r>
        <w:rPr>
          <w:sz w:val="18"/>
        </w:rPr>
        <w:t>rocker</w:t>
      </w:r>
      <w:r>
        <w:rPr>
          <w:spacing w:val="-7"/>
          <w:sz w:val="18"/>
        </w:rPr>
        <w:t> </w:t>
      </w:r>
      <w:r>
        <w:rPr>
          <w:sz w:val="18"/>
        </w:rPr>
        <w:t>mechanism</w:t>
      </w:r>
      <w:r>
        <w:rPr>
          <w:spacing w:val="32"/>
          <w:sz w:val="18"/>
        </w:rPr>
        <w:t> </w:t>
      </w:r>
      <w:r>
        <w:rPr>
          <w:sz w:val="18"/>
        </w:rPr>
        <w:t>T-6,</w:t>
      </w:r>
      <w:r>
        <w:rPr>
          <w:spacing w:val="-7"/>
          <w:sz w:val="18"/>
        </w:rPr>
        <w:t> </w:t>
      </w:r>
      <w:r>
        <w:rPr>
          <w:sz w:val="18"/>
        </w:rPr>
        <w:t>R-</w:t>
      </w:r>
      <w:r>
        <w:rPr>
          <w:sz w:val="18"/>
        </w:rPr>
        <w:t>112 in ACSL</w:t>
      </w:r>
      <w:r>
        <w:rPr>
          <w:spacing w:val="40"/>
          <w:sz w:val="18"/>
        </w:rPr>
        <w:t> </w:t>
      </w:r>
      <w:r>
        <w:rPr>
          <w:sz w:val="18"/>
        </w:rPr>
        <w:t>R-125</w:t>
      </w:r>
    </w:p>
    <w:p>
      <w:pPr>
        <w:spacing w:line="200" w:lineRule="exact" w:before="0"/>
        <w:ind w:left="365" w:right="0" w:firstLine="0"/>
        <w:jc w:val="left"/>
        <w:rPr>
          <w:sz w:val="18"/>
        </w:rPr>
      </w:pPr>
      <w:r>
        <w:rPr>
          <w:sz w:val="18"/>
        </w:rPr>
        <w:t>cylinder joint, see joints, </w:t>
      </w:r>
      <w:r>
        <w:rPr>
          <w:spacing w:val="-2"/>
          <w:sz w:val="18"/>
        </w:rPr>
        <w:t>cylinder</w:t>
      </w:r>
    </w:p>
    <w:p>
      <w:pPr>
        <w:spacing w:line="194" w:lineRule="exact" w:before="167"/>
        <w:ind w:left="365" w:right="0" w:firstLine="0"/>
        <w:jc w:val="left"/>
        <w:rPr>
          <w:rFonts w:ascii="Arial"/>
          <w:b/>
          <w:sz w:val="18"/>
        </w:rPr>
      </w:pPr>
      <w:r>
        <w:rPr>
          <w:rFonts w:ascii="Arial"/>
          <w:b/>
          <w:spacing w:val="-10"/>
          <w:sz w:val="18"/>
        </w:rPr>
        <w:t>D</w:t>
      </w:r>
    </w:p>
    <w:p>
      <w:pPr>
        <w:spacing w:line="190" w:lineRule="exact" w:before="0"/>
        <w:ind w:left="365" w:right="0" w:firstLine="0"/>
        <w:jc w:val="left"/>
        <w:rPr>
          <w:sz w:val="18"/>
        </w:rPr>
      </w:pPr>
      <w:r>
        <w:rPr>
          <w:sz w:val="18"/>
        </w:rPr>
        <w:t>DAE formulation</w:t>
      </w:r>
      <w:r>
        <w:rPr>
          <w:spacing w:val="45"/>
          <w:sz w:val="18"/>
        </w:rPr>
        <w:t> </w:t>
      </w:r>
      <w:r>
        <w:rPr>
          <w:sz w:val="18"/>
        </w:rPr>
        <w:t>R-15, R-</w:t>
      </w:r>
      <w:r>
        <w:rPr>
          <w:spacing w:val="-5"/>
          <w:sz w:val="18"/>
        </w:rPr>
        <w:t>77</w:t>
      </w:r>
    </w:p>
    <w:p>
      <w:pPr>
        <w:spacing w:line="232" w:lineRule="auto" w:before="2"/>
        <w:ind w:left="365" w:right="1601" w:firstLine="0"/>
        <w:jc w:val="left"/>
        <w:rPr>
          <w:sz w:val="18"/>
        </w:rPr>
      </w:pPr>
      <w:r>
        <w:rPr>
          <w:sz w:val="18"/>
        </w:rPr>
        <w:t>DAE</w:t>
      </w:r>
      <w:r>
        <w:rPr>
          <w:spacing w:val="-10"/>
          <w:sz w:val="18"/>
        </w:rPr>
        <w:t> </w:t>
      </w:r>
      <w:r>
        <w:rPr>
          <w:sz w:val="18"/>
        </w:rPr>
        <w:t>integration,</w:t>
      </w:r>
      <w:r>
        <w:rPr>
          <w:spacing w:val="-10"/>
          <w:sz w:val="18"/>
        </w:rPr>
        <w:t> </w:t>
      </w:r>
      <w:r>
        <w:rPr>
          <w:sz w:val="18"/>
        </w:rPr>
        <w:t>see</w:t>
      </w:r>
      <w:r>
        <w:rPr>
          <w:spacing w:val="-10"/>
          <w:sz w:val="18"/>
        </w:rPr>
        <w:t> </w:t>
      </w:r>
      <w:r>
        <w:rPr>
          <w:sz w:val="18"/>
        </w:rPr>
        <w:t>integration,</w:t>
      </w:r>
      <w:r>
        <w:rPr>
          <w:spacing w:val="-10"/>
          <w:sz w:val="18"/>
        </w:rPr>
        <w:t> </w:t>
      </w:r>
      <w:r>
        <w:rPr>
          <w:sz w:val="18"/>
        </w:rPr>
        <w:t>DAE damping</w:t>
      </w:r>
      <w:r>
        <w:rPr>
          <w:spacing w:val="40"/>
          <w:sz w:val="18"/>
        </w:rPr>
        <w:t> </w:t>
      </w:r>
      <w:r>
        <w:rPr>
          <w:sz w:val="18"/>
        </w:rPr>
        <w:t>T-6, R-6, R-83</w:t>
      </w:r>
    </w:p>
    <w:p>
      <w:pPr>
        <w:spacing w:line="232" w:lineRule="auto" w:before="0"/>
        <w:ind w:left="365" w:right="2821" w:firstLine="0"/>
        <w:jc w:val="left"/>
        <w:rPr>
          <w:sz w:val="18"/>
        </w:rPr>
      </w:pPr>
      <w:r>
        <w:rPr>
          <w:sz w:val="18"/>
        </w:rPr>
        <w:t>dashpot,</w:t>
      </w:r>
      <w:r>
        <w:rPr>
          <w:spacing w:val="-12"/>
          <w:sz w:val="18"/>
        </w:rPr>
        <w:t> </w:t>
      </w:r>
      <w:r>
        <w:rPr>
          <w:sz w:val="18"/>
        </w:rPr>
        <w:t>see</w:t>
      </w:r>
      <w:r>
        <w:rPr>
          <w:spacing w:val="-11"/>
          <w:sz w:val="18"/>
        </w:rPr>
        <w:t> </w:t>
      </w:r>
      <w:r>
        <w:rPr>
          <w:sz w:val="18"/>
        </w:rPr>
        <w:t>damping DASSL</w:t>
      </w:r>
      <w:r>
        <w:rPr>
          <w:spacing w:val="40"/>
          <w:sz w:val="18"/>
        </w:rPr>
        <w:t> </w:t>
      </w:r>
      <w:r>
        <w:rPr>
          <w:sz w:val="18"/>
        </w:rPr>
        <w:t>R-16</w:t>
      </w:r>
    </w:p>
    <w:p>
      <w:pPr>
        <w:spacing w:line="232" w:lineRule="auto" w:before="0"/>
        <w:ind w:left="365" w:right="2546" w:firstLine="0"/>
        <w:jc w:val="left"/>
        <w:rPr>
          <w:sz w:val="18"/>
        </w:rPr>
      </w:pPr>
      <w:r>
        <w:rPr>
          <w:sz w:val="18"/>
        </w:rPr>
        <w:t>deadband</w:t>
      </w:r>
      <w:r>
        <w:rPr>
          <w:spacing w:val="40"/>
          <w:sz w:val="18"/>
        </w:rPr>
        <w:t> </w:t>
      </w:r>
      <w:r>
        <w:rPr>
          <w:sz w:val="18"/>
        </w:rPr>
        <w:t>T-63 debugging</w:t>
      </w:r>
      <w:r>
        <w:rPr>
          <w:spacing w:val="19"/>
          <w:sz w:val="18"/>
        </w:rPr>
        <w:t> </w:t>
      </w:r>
      <w:r>
        <w:rPr>
          <w:sz w:val="18"/>
        </w:rPr>
        <w:t>R-38,</w:t>
      </w:r>
      <w:r>
        <w:rPr>
          <w:spacing w:val="-12"/>
          <w:sz w:val="18"/>
        </w:rPr>
        <w:t> </w:t>
      </w:r>
      <w:r>
        <w:rPr>
          <w:sz w:val="18"/>
        </w:rPr>
        <w:t>R-</w:t>
      </w:r>
      <w:r>
        <w:rPr>
          <w:sz w:val="18"/>
        </w:rPr>
        <w:t>119 degrees</w:t>
      </w:r>
      <w:r>
        <w:rPr>
          <w:spacing w:val="-3"/>
          <w:sz w:val="18"/>
        </w:rPr>
        <w:t> </w:t>
      </w:r>
      <w:r>
        <w:rPr>
          <w:sz w:val="18"/>
        </w:rPr>
        <w:t>of</w:t>
      </w:r>
      <w:r>
        <w:rPr>
          <w:spacing w:val="-1"/>
          <w:sz w:val="18"/>
        </w:rPr>
        <w:t> </w:t>
      </w:r>
      <w:r>
        <w:rPr>
          <w:sz w:val="18"/>
        </w:rPr>
        <w:t>freedom</w:t>
      </w:r>
      <w:r>
        <w:rPr>
          <w:spacing w:val="42"/>
          <w:sz w:val="18"/>
        </w:rPr>
        <w:t> </w:t>
      </w:r>
      <w:r>
        <w:rPr>
          <w:sz w:val="18"/>
        </w:rPr>
        <w:t>R-</w:t>
      </w:r>
      <w:r>
        <w:rPr>
          <w:spacing w:val="-10"/>
          <w:sz w:val="18"/>
        </w:rPr>
        <w:t>4</w:t>
      </w:r>
    </w:p>
    <w:p>
      <w:pPr>
        <w:spacing w:line="200" w:lineRule="exact" w:before="0"/>
        <w:ind w:left="545" w:right="0" w:firstLine="0"/>
        <w:jc w:val="left"/>
        <w:rPr>
          <w:sz w:val="18"/>
        </w:rPr>
      </w:pPr>
      <w:r>
        <w:rPr>
          <w:sz w:val="18"/>
        </w:rPr>
        <w:t>idle or passive</w:t>
      </w:r>
      <w:r>
        <w:rPr>
          <w:spacing w:val="45"/>
          <w:sz w:val="18"/>
        </w:rPr>
        <w:t> </w:t>
      </w:r>
      <w:r>
        <w:rPr>
          <w:sz w:val="18"/>
        </w:rPr>
        <w:t>T-</w:t>
      </w:r>
      <w:r>
        <w:rPr>
          <w:spacing w:val="-5"/>
          <w:sz w:val="18"/>
        </w:rPr>
        <w:t>76</w:t>
      </w:r>
    </w:p>
    <w:p>
      <w:pPr>
        <w:spacing w:after="0" w:line="200" w:lineRule="exact"/>
        <w:jc w:val="left"/>
        <w:rPr>
          <w:sz w:val="18"/>
        </w:rPr>
        <w:sectPr>
          <w:type w:val="continuous"/>
          <w:pgSz w:w="12240" w:h="15840"/>
          <w:pgMar w:header="819" w:footer="1204" w:top="700" w:bottom="280" w:left="720" w:right="360"/>
          <w:cols w:num="2" w:equalWidth="0">
            <w:col w:w="6344" w:space="40"/>
            <w:col w:w="4776"/>
          </w:cols>
        </w:sectPr>
      </w:pPr>
    </w:p>
    <w:p>
      <w:pPr>
        <w:pStyle w:val="BodyText"/>
      </w:pPr>
    </w:p>
    <w:p>
      <w:pPr>
        <w:pStyle w:val="BodyText"/>
        <w:spacing w:before="211"/>
      </w:pPr>
    </w:p>
    <w:p>
      <w:pPr>
        <w:pStyle w:val="BodyText"/>
        <w:spacing w:after="0"/>
        <w:sectPr>
          <w:headerReference w:type="default" r:id="rId845"/>
          <w:headerReference w:type="even" r:id="rId846"/>
          <w:footerReference w:type="default" r:id="rId847"/>
          <w:footerReference w:type="even" r:id="rId848"/>
          <w:pgSz w:w="12240" w:h="15840"/>
          <w:pgMar w:header="819" w:footer="1204" w:top="1300" w:bottom="1400" w:left="720" w:right="360"/>
        </w:sectPr>
      </w:pPr>
    </w:p>
    <w:p>
      <w:pPr>
        <w:spacing w:line="232" w:lineRule="auto" w:before="101"/>
        <w:ind w:left="3780" w:right="0" w:hanging="360"/>
        <w:jc w:val="left"/>
        <w:rPr>
          <w:sz w:val="18"/>
        </w:rPr>
      </w:pPr>
      <w:r>
        <w:rPr>
          <w:sz w:val="18"/>
        </w:rPr>
        <w:t>dependent</w:t>
      </w:r>
      <w:r>
        <w:rPr>
          <w:spacing w:val="-10"/>
          <w:sz w:val="18"/>
        </w:rPr>
        <w:t> </w:t>
      </w:r>
      <w:r>
        <w:rPr>
          <w:sz w:val="18"/>
        </w:rPr>
        <w:t>constraints,</w:t>
      </w:r>
      <w:r>
        <w:rPr>
          <w:spacing w:val="-10"/>
          <w:sz w:val="18"/>
        </w:rPr>
        <w:t> </w:t>
      </w:r>
      <w:r>
        <w:rPr>
          <w:sz w:val="18"/>
        </w:rPr>
        <w:t>see</w:t>
      </w:r>
      <w:r>
        <w:rPr>
          <w:spacing w:val="-10"/>
          <w:sz w:val="18"/>
        </w:rPr>
        <w:t> </w:t>
      </w:r>
      <w:r>
        <w:rPr>
          <w:sz w:val="18"/>
        </w:rPr>
        <w:t>constraints,</w:t>
      </w:r>
      <w:r>
        <w:rPr>
          <w:spacing w:val="-10"/>
          <w:sz w:val="18"/>
        </w:rPr>
        <w:t> </w:t>
      </w:r>
      <w:r>
        <w:rPr>
          <w:sz w:val="18"/>
        </w:rPr>
        <w:t>redun-</w:t>
      </w:r>
      <w:r>
        <w:rPr>
          <w:spacing w:val="-4"/>
          <w:sz w:val="18"/>
        </w:rPr>
        <w:t>dant</w:t>
      </w:r>
    </w:p>
    <w:p>
      <w:pPr>
        <w:spacing w:line="232" w:lineRule="auto" w:before="0"/>
        <w:ind w:left="3420" w:right="512" w:firstLine="0"/>
        <w:jc w:val="left"/>
        <w:rPr>
          <w:sz w:val="18"/>
        </w:rPr>
      </w:pPr>
      <w:r>
        <w:rPr>
          <w:sz w:val="18"/>
        </w:rPr>
        <w:t>design</w:t>
      </w:r>
      <w:r>
        <w:rPr>
          <w:spacing w:val="-7"/>
          <w:sz w:val="18"/>
        </w:rPr>
        <w:t> </w:t>
      </w:r>
      <w:r>
        <w:rPr>
          <w:sz w:val="18"/>
        </w:rPr>
        <w:t>studies</w:t>
      </w:r>
      <w:r>
        <w:rPr>
          <w:spacing w:val="32"/>
          <w:sz w:val="18"/>
        </w:rPr>
        <w:t> </w:t>
      </w:r>
      <w:r>
        <w:rPr>
          <w:sz w:val="18"/>
        </w:rPr>
        <w:t>T-56,</w:t>
      </w:r>
      <w:r>
        <w:rPr>
          <w:spacing w:val="-7"/>
          <w:sz w:val="18"/>
        </w:rPr>
        <w:t> </w:t>
      </w:r>
      <w:r>
        <w:rPr>
          <w:sz w:val="18"/>
        </w:rPr>
        <w:t>T-90,</w:t>
      </w:r>
      <w:r>
        <w:rPr>
          <w:spacing w:val="-7"/>
          <w:sz w:val="18"/>
        </w:rPr>
        <w:t> </w:t>
      </w:r>
      <w:r>
        <w:rPr>
          <w:sz w:val="18"/>
        </w:rPr>
        <w:t>T-104,</w:t>
      </w:r>
      <w:r>
        <w:rPr>
          <w:spacing w:val="-7"/>
          <w:sz w:val="18"/>
        </w:rPr>
        <w:t> </w:t>
      </w:r>
      <w:r>
        <w:rPr>
          <w:sz w:val="18"/>
        </w:rPr>
        <w:t>R-</w:t>
      </w:r>
      <w:r>
        <w:rPr>
          <w:sz w:val="18"/>
        </w:rPr>
        <w:t>8 design studies, see also analysis</w:t>
      </w:r>
      <w:r>
        <w:rPr>
          <w:spacing w:val="40"/>
          <w:sz w:val="18"/>
        </w:rPr>
        <w:t> </w:t>
      </w:r>
      <w:r>
        <w:rPr>
          <w:sz w:val="18"/>
        </w:rPr>
        <w:t>design variables</w:t>
      </w:r>
      <w:r>
        <w:rPr>
          <w:spacing w:val="40"/>
          <w:sz w:val="18"/>
        </w:rPr>
        <w:t> </w:t>
      </w:r>
      <w:r>
        <w:rPr>
          <w:sz w:val="18"/>
        </w:rPr>
        <w:t>R-8</w:t>
      </w:r>
    </w:p>
    <w:p>
      <w:pPr>
        <w:spacing w:line="196" w:lineRule="exact" w:before="0"/>
        <w:ind w:left="3600" w:right="0" w:firstLine="0"/>
        <w:jc w:val="left"/>
        <w:rPr>
          <w:sz w:val="18"/>
        </w:rPr>
      </w:pPr>
      <w:r>
        <w:rPr>
          <w:sz w:val="18"/>
        </w:rPr>
        <w:t>how</w:t>
      </w:r>
      <w:r>
        <w:rPr>
          <w:spacing w:val="-2"/>
          <w:sz w:val="18"/>
        </w:rPr>
        <w:t> </w:t>
      </w:r>
      <w:r>
        <w:rPr>
          <w:sz w:val="18"/>
        </w:rPr>
        <w:t>to specify</w:t>
      </w:r>
      <w:r>
        <w:rPr>
          <w:spacing w:val="44"/>
          <w:sz w:val="18"/>
        </w:rPr>
        <w:t> </w:t>
      </w:r>
      <w:r>
        <w:rPr>
          <w:sz w:val="18"/>
        </w:rPr>
        <w:t>R-</w:t>
      </w:r>
      <w:r>
        <w:rPr>
          <w:spacing w:val="-5"/>
          <w:sz w:val="18"/>
        </w:rPr>
        <w:t>109</w:t>
      </w:r>
    </w:p>
    <w:p>
      <w:pPr>
        <w:spacing w:line="232" w:lineRule="auto" w:before="0"/>
        <w:ind w:left="3420" w:right="0" w:firstLine="180"/>
        <w:jc w:val="left"/>
        <w:rPr>
          <w:sz w:val="18"/>
        </w:rPr>
      </w:pPr>
      <w:r>
        <w:rPr>
          <w:sz w:val="18"/>
        </w:rPr>
        <w:t>spring stiffness as a design variable</w:t>
      </w:r>
      <w:r>
        <w:rPr>
          <w:spacing w:val="40"/>
          <w:sz w:val="18"/>
        </w:rPr>
        <w:t> </w:t>
      </w:r>
      <w:r>
        <w:rPr>
          <w:sz w:val="18"/>
        </w:rPr>
        <w:t>R-88 </w:t>
      </w:r>
      <w:r>
        <w:rPr>
          <w:spacing w:val="-2"/>
          <w:sz w:val="18"/>
        </w:rPr>
        <w:t>differential-algebraic equation integration, </w:t>
      </w:r>
      <w:r>
        <w:rPr>
          <w:spacing w:val="-2"/>
          <w:sz w:val="18"/>
        </w:rPr>
        <w:t>see</w:t>
      </w:r>
    </w:p>
    <w:p>
      <w:pPr>
        <w:spacing w:line="232" w:lineRule="auto" w:before="0"/>
        <w:ind w:left="3420" w:right="1398" w:firstLine="360"/>
        <w:jc w:val="left"/>
        <w:rPr>
          <w:sz w:val="18"/>
        </w:rPr>
      </w:pPr>
      <w:r>
        <w:rPr>
          <w:sz w:val="18"/>
        </w:rPr>
        <w:t>integration, DAE dimensions,</w:t>
      </w:r>
      <w:r>
        <w:rPr>
          <w:spacing w:val="-12"/>
          <w:sz w:val="18"/>
        </w:rPr>
        <w:t> </w:t>
      </w:r>
      <w:r>
        <w:rPr>
          <w:sz w:val="18"/>
        </w:rPr>
        <w:t>array</w:t>
      </w:r>
      <w:r>
        <w:rPr>
          <w:spacing w:val="20"/>
          <w:sz w:val="18"/>
        </w:rPr>
        <w:t> </w:t>
      </w:r>
      <w:r>
        <w:rPr>
          <w:sz w:val="18"/>
        </w:rPr>
        <w:t>R-</w:t>
      </w:r>
      <w:r>
        <w:rPr>
          <w:sz w:val="18"/>
        </w:rPr>
        <w:t>43 direction cosines</w:t>
      </w:r>
    </w:p>
    <w:p>
      <w:pPr>
        <w:spacing w:line="232" w:lineRule="auto" w:before="0"/>
        <w:ind w:left="3600" w:right="0" w:firstLine="0"/>
        <w:jc w:val="left"/>
        <w:rPr>
          <w:sz w:val="18"/>
        </w:rPr>
      </w:pPr>
      <w:r>
        <w:rPr>
          <w:sz w:val="18"/>
        </w:rPr>
        <w:t>converting to/from Euler angles</w:t>
      </w:r>
      <w:r>
        <w:rPr>
          <w:spacing w:val="40"/>
          <w:sz w:val="18"/>
        </w:rPr>
        <w:t> </w:t>
      </w:r>
      <w:r>
        <w:rPr>
          <w:sz w:val="18"/>
        </w:rPr>
        <w:t>R-72 converting</w:t>
      </w:r>
      <w:r>
        <w:rPr>
          <w:spacing w:val="-8"/>
          <w:sz w:val="18"/>
        </w:rPr>
        <w:t> </w:t>
      </w:r>
      <w:r>
        <w:rPr>
          <w:sz w:val="18"/>
        </w:rPr>
        <w:t>to/from</w:t>
      </w:r>
      <w:r>
        <w:rPr>
          <w:spacing w:val="-8"/>
          <w:sz w:val="18"/>
        </w:rPr>
        <w:t> </w:t>
      </w:r>
      <w:r>
        <w:rPr>
          <w:sz w:val="18"/>
        </w:rPr>
        <w:t>Euler</w:t>
      </w:r>
      <w:r>
        <w:rPr>
          <w:spacing w:val="-8"/>
          <w:sz w:val="18"/>
        </w:rPr>
        <w:t> </w:t>
      </w:r>
      <w:r>
        <w:rPr>
          <w:sz w:val="18"/>
        </w:rPr>
        <w:t>parameters</w:t>
      </w:r>
      <w:r>
        <w:rPr>
          <w:spacing w:val="30"/>
          <w:sz w:val="18"/>
        </w:rPr>
        <w:t> </w:t>
      </w:r>
      <w:r>
        <w:rPr>
          <w:sz w:val="18"/>
        </w:rPr>
        <w:t>R-72</w:t>
      </w:r>
    </w:p>
    <w:p>
      <w:pPr>
        <w:spacing w:line="232" w:lineRule="auto" w:before="0"/>
        <w:ind w:left="3420" w:right="1398" w:firstLine="0"/>
        <w:jc w:val="left"/>
        <w:rPr>
          <w:sz w:val="18"/>
        </w:rPr>
      </w:pPr>
      <w:r>
        <w:rPr>
          <w:sz w:val="18"/>
        </w:rPr>
        <w:t>discontinuities</w:t>
      </w:r>
      <w:r>
        <w:rPr>
          <w:spacing w:val="40"/>
          <w:sz w:val="18"/>
        </w:rPr>
        <w:t> </w:t>
      </w:r>
      <w:r>
        <w:rPr>
          <w:sz w:val="18"/>
        </w:rPr>
        <w:t>R-36 distance</w:t>
      </w:r>
      <w:r>
        <w:rPr>
          <w:spacing w:val="-12"/>
          <w:sz w:val="18"/>
        </w:rPr>
        <w:t> </w:t>
      </w:r>
      <w:r>
        <w:rPr>
          <w:sz w:val="18"/>
        </w:rPr>
        <w:t>constraint</w:t>
      </w:r>
      <w:r>
        <w:rPr>
          <w:spacing w:val="20"/>
          <w:sz w:val="18"/>
        </w:rPr>
        <w:t> </w:t>
      </w:r>
      <w:r>
        <w:rPr>
          <w:sz w:val="18"/>
        </w:rPr>
        <w:t>R-</w:t>
      </w:r>
      <w:r>
        <w:rPr>
          <w:sz w:val="18"/>
        </w:rPr>
        <w:t>130</w:t>
      </w:r>
    </w:p>
    <w:p>
      <w:pPr>
        <w:spacing w:line="232" w:lineRule="auto" w:before="0"/>
        <w:ind w:left="3780" w:right="0" w:hanging="360"/>
        <w:jc w:val="left"/>
        <w:rPr>
          <w:sz w:val="18"/>
        </w:rPr>
      </w:pPr>
      <w:r>
        <w:rPr>
          <w:sz w:val="18"/>
        </w:rPr>
        <w:t>double</w:t>
      </w:r>
      <w:r>
        <w:rPr>
          <w:spacing w:val="-7"/>
          <w:sz w:val="18"/>
        </w:rPr>
        <w:t> </w:t>
      </w:r>
      <w:r>
        <w:rPr>
          <w:sz w:val="18"/>
        </w:rPr>
        <w:t>crank</w:t>
      </w:r>
      <w:r>
        <w:rPr>
          <w:spacing w:val="-7"/>
          <w:sz w:val="18"/>
        </w:rPr>
        <w:t> </w:t>
      </w:r>
      <w:r>
        <w:rPr>
          <w:sz w:val="18"/>
        </w:rPr>
        <w:t>mechanism,</w:t>
      </w:r>
      <w:r>
        <w:rPr>
          <w:spacing w:val="-7"/>
          <w:sz w:val="18"/>
        </w:rPr>
        <w:t> </w:t>
      </w:r>
      <w:r>
        <w:rPr>
          <w:sz w:val="18"/>
        </w:rPr>
        <w:t>see</w:t>
      </w:r>
      <w:r>
        <w:rPr>
          <w:spacing w:val="-7"/>
          <w:sz w:val="18"/>
        </w:rPr>
        <w:t> </w:t>
      </w:r>
      <w:r>
        <w:rPr>
          <w:sz w:val="18"/>
        </w:rPr>
        <w:t>crank</w:t>
      </w:r>
      <w:r>
        <w:rPr>
          <w:spacing w:val="-7"/>
          <w:sz w:val="18"/>
        </w:rPr>
        <w:t> </w:t>
      </w:r>
      <w:r>
        <w:rPr>
          <w:sz w:val="18"/>
        </w:rPr>
        <w:t>and</w:t>
      </w:r>
      <w:r>
        <w:rPr>
          <w:spacing w:val="-7"/>
          <w:sz w:val="18"/>
        </w:rPr>
        <w:t> </w:t>
      </w:r>
      <w:r>
        <w:rPr>
          <w:sz w:val="18"/>
        </w:rPr>
        <w:t>rock-er mechanism</w:t>
      </w:r>
    </w:p>
    <w:p>
      <w:pPr>
        <w:spacing w:line="232" w:lineRule="auto" w:before="0"/>
        <w:ind w:left="3420" w:right="0" w:firstLine="0"/>
        <w:jc w:val="left"/>
        <w:rPr>
          <w:sz w:val="18"/>
        </w:rPr>
      </w:pPr>
      <w:r>
        <w:rPr>
          <w:sz w:val="18"/>
        </w:rPr>
        <w:t>dynamic analysis, see analysis, dynamic dynamic</w:t>
      </w:r>
      <w:r>
        <w:rPr>
          <w:spacing w:val="-10"/>
          <w:sz w:val="18"/>
        </w:rPr>
        <w:t> </w:t>
      </w:r>
      <w:r>
        <w:rPr>
          <w:sz w:val="18"/>
        </w:rPr>
        <w:t>equilibrium</w:t>
      </w:r>
      <w:r>
        <w:rPr>
          <w:spacing w:val="-10"/>
          <w:sz w:val="18"/>
        </w:rPr>
        <w:t> </w:t>
      </w:r>
      <w:r>
        <w:rPr>
          <w:sz w:val="18"/>
        </w:rPr>
        <w:t>analysis,</w:t>
      </w:r>
      <w:r>
        <w:rPr>
          <w:spacing w:val="-10"/>
          <w:sz w:val="18"/>
        </w:rPr>
        <w:t> </w:t>
      </w:r>
      <w:r>
        <w:rPr>
          <w:sz w:val="18"/>
        </w:rPr>
        <w:t>see</w:t>
      </w:r>
      <w:r>
        <w:rPr>
          <w:spacing w:val="-10"/>
          <w:sz w:val="18"/>
        </w:rPr>
        <w:t> </w:t>
      </w:r>
      <w:r>
        <w:rPr>
          <w:sz w:val="18"/>
        </w:rPr>
        <w:t>analysis,</w:t>
      </w:r>
    </w:p>
    <w:p>
      <w:pPr>
        <w:spacing w:line="197" w:lineRule="exact" w:before="0"/>
        <w:ind w:left="3780" w:right="0" w:firstLine="0"/>
        <w:jc w:val="left"/>
        <w:rPr>
          <w:sz w:val="18"/>
        </w:rPr>
      </w:pPr>
      <w:r>
        <w:rPr>
          <w:sz w:val="18"/>
        </w:rPr>
        <w:t>steady </w:t>
      </w:r>
      <w:r>
        <w:rPr>
          <w:spacing w:val="-2"/>
          <w:sz w:val="18"/>
        </w:rPr>
        <w:t>motion</w:t>
      </w:r>
    </w:p>
    <w:p>
      <w:pPr>
        <w:spacing w:line="232" w:lineRule="auto" w:before="0"/>
        <w:ind w:left="3420" w:right="601" w:firstLine="0"/>
        <w:jc w:val="left"/>
        <w:rPr>
          <w:sz w:val="18"/>
        </w:rPr>
      </w:pPr>
      <w:r>
        <w:rPr>
          <w:sz w:val="18"/>
        </w:rPr>
        <w:t>dynamical</w:t>
      </w:r>
      <w:r>
        <w:rPr>
          <w:spacing w:val="-8"/>
          <w:sz w:val="18"/>
        </w:rPr>
        <w:t> </w:t>
      </w:r>
      <w:r>
        <w:rPr>
          <w:sz w:val="18"/>
        </w:rPr>
        <w:t>equations</w:t>
      </w:r>
      <w:r>
        <w:rPr>
          <w:spacing w:val="-9"/>
          <w:sz w:val="18"/>
        </w:rPr>
        <w:t> </w:t>
      </w:r>
      <w:r>
        <w:rPr>
          <w:sz w:val="18"/>
        </w:rPr>
        <w:t>of</w:t>
      </w:r>
      <w:r>
        <w:rPr>
          <w:spacing w:val="-8"/>
          <w:sz w:val="18"/>
        </w:rPr>
        <w:t> </w:t>
      </w:r>
      <w:r>
        <w:rPr>
          <w:sz w:val="18"/>
        </w:rPr>
        <w:t>motion</w:t>
      </w:r>
      <w:r>
        <w:rPr>
          <w:spacing w:val="30"/>
          <w:sz w:val="18"/>
        </w:rPr>
        <w:t> </w:t>
      </w:r>
      <w:r>
        <w:rPr>
          <w:sz w:val="18"/>
        </w:rPr>
        <w:t>R-4 Dynamics File</w:t>
      </w:r>
      <w:r>
        <w:rPr>
          <w:spacing w:val="40"/>
          <w:sz w:val="18"/>
        </w:rPr>
        <w:t> </w:t>
      </w:r>
      <w:r>
        <w:rPr>
          <w:sz w:val="18"/>
        </w:rPr>
        <w:t>R-32</w:t>
      </w:r>
    </w:p>
    <w:p>
      <w:pPr>
        <w:spacing w:line="194" w:lineRule="exact" w:before="166"/>
        <w:ind w:left="3420" w:right="0" w:firstLine="0"/>
        <w:jc w:val="left"/>
        <w:rPr>
          <w:rFonts w:ascii="Arial"/>
          <w:b/>
          <w:sz w:val="18"/>
        </w:rPr>
      </w:pPr>
      <w:r>
        <w:rPr>
          <w:rFonts w:ascii="Arial"/>
          <w:b/>
          <w:spacing w:val="-10"/>
          <w:sz w:val="18"/>
        </w:rPr>
        <w:t>E</w:t>
      </w:r>
    </w:p>
    <w:p>
      <w:pPr>
        <w:spacing w:line="232" w:lineRule="auto" w:before="0"/>
        <w:ind w:left="3420" w:right="601" w:firstLine="0"/>
        <w:jc w:val="left"/>
        <w:rPr>
          <w:sz w:val="18"/>
        </w:rPr>
      </w:pPr>
      <w:r>
        <w:rPr>
          <w:sz w:val="18"/>
        </w:rPr>
        <w:t>efficiency of equations</w:t>
      </w:r>
      <w:r>
        <w:rPr>
          <w:spacing w:val="40"/>
          <w:sz w:val="18"/>
        </w:rPr>
        <w:t> </w:t>
      </w:r>
      <w:r>
        <w:rPr>
          <w:sz w:val="18"/>
        </w:rPr>
        <w:t>R-90 equation</w:t>
      </w:r>
      <w:r>
        <w:rPr>
          <w:spacing w:val="-10"/>
          <w:sz w:val="18"/>
        </w:rPr>
        <w:t> </w:t>
      </w:r>
      <w:r>
        <w:rPr>
          <w:sz w:val="18"/>
        </w:rPr>
        <w:t>solving,</w:t>
      </w:r>
      <w:r>
        <w:rPr>
          <w:spacing w:val="-10"/>
          <w:sz w:val="18"/>
        </w:rPr>
        <w:t> </w:t>
      </w:r>
      <w:r>
        <w:rPr>
          <w:sz w:val="18"/>
        </w:rPr>
        <w:t>see</w:t>
      </w:r>
      <w:r>
        <w:rPr>
          <w:spacing w:val="-10"/>
          <w:sz w:val="18"/>
        </w:rPr>
        <w:t> </w:t>
      </w:r>
      <w:r>
        <w:rPr>
          <w:sz w:val="18"/>
        </w:rPr>
        <w:t>root</w:t>
      </w:r>
      <w:r>
        <w:rPr>
          <w:spacing w:val="-10"/>
          <w:sz w:val="18"/>
        </w:rPr>
        <w:t> </w:t>
      </w:r>
      <w:r>
        <w:rPr>
          <w:sz w:val="18"/>
        </w:rPr>
        <w:t>finding equations of motion</w:t>
      </w:r>
      <w:r>
        <w:rPr>
          <w:spacing w:val="40"/>
          <w:sz w:val="18"/>
        </w:rPr>
        <w:t> </w:t>
      </w:r>
      <w:r>
        <w:rPr>
          <w:sz w:val="18"/>
        </w:rPr>
        <w:t>R-4</w:t>
      </w:r>
    </w:p>
    <w:p>
      <w:pPr>
        <w:spacing w:line="232" w:lineRule="auto" w:before="0"/>
        <w:ind w:left="3420" w:right="149" w:firstLine="0"/>
        <w:jc w:val="left"/>
        <w:rPr>
          <w:sz w:val="18"/>
        </w:rPr>
      </w:pPr>
      <w:r>
        <w:rPr>
          <w:sz w:val="18"/>
        </w:rPr>
        <w:t>equilibrium</w:t>
      </w:r>
      <w:r>
        <w:rPr>
          <w:spacing w:val="-10"/>
          <w:sz w:val="18"/>
        </w:rPr>
        <w:t> </w:t>
      </w:r>
      <w:r>
        <w:rPr>
          <w:sz w:val="18"/>
        </w:rPr>
        <w:t>analysis,</w:t>
      </w:r>
      <w:r>
        <w:rPr>
          <w:spacing w:val="-10"/>
          <w:sz w:val="18"/>
        </w:rPr>
        <w:t> </w:t>
      </w:r>
      <w:r>
        <w:rPr>
          <w:sz w:val="18"/>
        </w:rPr>
        <w:t>see</w:t>
      </w:r>
      <w:r>
        <w:rPr>
          <w:spacing w:val="-10"/>
          <w:sz w:val="18"/>
        </w:rPr>
        <w:t> </w:t>
      </w:r>
      <w:r>
        <w:rPr>
          <w:sz w:val="18"/>
        </w:rPr>
        <w:t>analysis,</w:t>
      </w:r>
      <w:r>
        <w:rPr>
          <w:spacing w:val="-10"/>
          <w:sz w:val="18"/>
        </w:rPr>
        <w:t> </w:t>
      </w:r>
      <w:r>
        <w:rPr>
          <w:sz w:val="18"/>
        </w:rPr>
        <w:t>static error codes, table of</w:t>
      </w:r>
      <w:r>
        <w:rPr>
          <w:spacing w:val="40"/>
          <w:sz w:val="18"/>
        </w:rPr>
        <w:t> </w:t>
      </w:r>
      <w:r>
        <w:rPr>
          <w:sz w:val="18"/>
        </w:rPr>
        <w:t>R-120</w:t>
      </w:r>
    </w:p>
    <w:p>
      <w:pPr>
        <w:spacing w:line="232" w:lineRule="auto" w:before="0"/>
        <w:ind w:left="3420" w:right="1398" w:firstLine="0"/>
        <w:jc w:val="left"/>
        <w:rPr>
          <w:sz w:val="18"/>
        </w:rPr>
      </w:pPr>
      <w:r>
        <w:rPr>
          <w:sz w:val="18"/>
        </w:rPr>
        <w:t>error</w:t>
      </w:r>
      <w:r>
        <w:rPr>
          <w:spacing w:val="-12"/>
          <w:sz w:val="18"/>
        </w:rPr>
        <w:t> </w:t>
      </w:r>
      <w:r>
        <w:rPr>
          <w:sz w:val="18"/>
        </w:rPr>
        <w:t>handling</w:t>
      </w:r>
      <w:r>
        <w:rPr>
          <w:spacing w:val="20"/>
          <w:sz w:val="18"/>
        </w:rPr>
        <w:t> </w:t>
      </w:r>
      <w:r>
        <w:rPr>
          <w:sz w:val="18"/>
        </w:rPr>
        <w:t>R-</w:t>
      </w:r>
      <w:r>
        <w:rPr>
          <w:sz w:val="18"/>
        </w:rPr>
        <w:t>119 Euler angles</w:t>
      </w:r>
      <w:r>
        <w:rPr>
          <w:spacing w:val="40"/>
          <w:sz w:val="18"/>
        </w:rPr>
        <w:t> </w:t>
      </w:r>
      <w:r>
        <w:rPr>
          <w:sz w:val="18"/>
        </w:rPr>
        <w:t>R-27</w:t>
      </w:r>
    </w:p>
    <w:p>
      <w:pPr>
        <w:spacing w:line="232" w:lineRule="auto" w:before="0"/>
        <w:ind w:left="3600" w:right="0" w:firstLine="0"/>
        <w:jc w:val="left"/>
        <w:rPr>
          <w:sz w:val="18"/>
        </w:rPr>
      </w:pPr>
      <w:r>
        <w:rPr>
          <w:sz w:val="18"/>
        </w:rPr>
        <w:t>converting</w:t>
      </w:r>
      <w:r>
        <w:rPr>
          <w:spacing w:val="-8"/>
          <w:sz w:val="18"/>
        </w:rPr>
        <w:t> </w:t>
      </w:r>
      <w:r>
        <w:rPr>
          <w:sz w:val="18"/>
        </w:rPr>
        <w:t>to/from</w:t>
      </w:r>
      <w:r>
        <w:rPr>
          <w:spacing w:val="-8"/>
          <w:sz w:val="18"/>
        </w:rPr>
        <w:t> </w:t>
      </w:r>
      <w:r>
        <w:rPr>
          <w:sz w:val="18"/>
        </w:rPr>
        <w:t>direction</w:t>
      </w:r>
      <w:r>
        <w:rPr>
          <w:spacing w:val="-8"/>
          <w:sz w:val="18"/>
        </w:rPr>
        <w:t> </w:t>
      </w:r>
      <w:r>
        <w:rPr>
          <w:sz w:val="18"/>
        </w:rPr>
        <w:t>cosines</w:t>
      </w:r>
      <w:r>
        <w:rPr>
          <w:spacing w:val="30"/>
          <w:sz w:val="18"/>
        </w:rPr>
        <w:t> </w:t>
      </w:r>
      <w:r>
        <w:rPr>
          <w:sz w:val="18"/>
        </w:rPr>
        <w:t>R-</w:t>
      </w:r>
      <w:r>
        <w:rPr>
          <w:sz w:val="18"/>
        </w:rPr>
        <w:t>72 converting to/from Euler parameters in</w:t>
      </w:r>
    </w:p>
    <w:p>
      <w:pPr>
        <w:spacing w:line="232" w:lineRule="auto" w:before="0"/>
        <w:ind w:left="3420" w:right="1398" w:firstLine="540"/>
        <w:jc w:val="left"/>
        <w:rPr>
          <w:sz w:val="18"/>
        </w:rPr>
      </w:pPr>
      <w:r>
        <w:rPr>
          <w:sz w:val="18"/>
        </w:rPr>
        <w:t>state</w:t>
      </w:r>
      <w:r>
        <w:rPr>
          <w:spacing w:val="-12"/>
          <w:sz w:val="18"/>
        </w:rPr>
        <w:t> </w:t>
      </w:r>
      <w:r>
        <w:rPr>
          <w:sz w:val="18"/>
        </w:rPr>
        <w:t>vector</w:t>
      </w:r>
      <w:r>
        <w:rPr>
          <w:spacing w:val="20"/>
          <w:sz w:val="18"/>
        </w:rPr>
        <w:t> </w:t>
      </w:r>
      <w:r>
        <w:rPr>
          <w:sz w:val="18"/>
        </w:rPr>
        <w:t>R-</w:t>
      </w:r>
      <w:r>
        <w:rPr>
          <w:sz w:val="18"/>
        </w:rPr>
        <w:t>27 Euler parameters</w:t>
      </w:r>
      <w:r>
        <w:rPr>
          <w:spacing w:val="40"/>
          <w:sz w:val="18"/>
        </w:rPr>
        <w:t> </w:t>
      </w:r>
      <w:r>
        <w:rPr>
          <w:sz w:val="18"/>
        </w:rPr>
        <w:t>R-27</w:t>
      </w:r>
    </w:p>
    <w:p>
      <w:pPr>
        <w:spacing w:line="232" w:lineRule="auto" w:before="0"/>
        <w:ind w:left="3600" w:right="0" w:firstLine="0"/>
        <w:jc w:val="left"/>
        <w:rPr>
          <w:sz w:val="18"/>
        </w:rPr>
      </w:pPr>
      <w:r>
        <w:rPr>
          <w:sz w:val="18"/>
        </w:rPr>
        <w:t>converting</w:t>
      </w:r>
      <w:r>
        <w:rPr>
          <w:spacing w:val="-8"/>
          <w:sz w:val="18"/>
        </w:rPr>
        <w:t> </w:t>
      </w:r>
      <w:r>
        <w:rPr>
          <w:sz w:val="18"/>
        </w:rPr>
        <w:t>to/from</w:t>
      </w:r>
      <w:r>
        <w:rPr>
          <w:spacing w:val="-8"/>
          <w:sz w:val="18"/>
        </w:rPr>
        <w:t> </w:t>
      </w:r>
      <w:r>
        <w:rPr>
          <w:sz w:val="18"/>
        </w:rPr>
        <w:t>direction</w:t>
      </w:r>
      <w:r>
        <w:rPr>
          <w:spacing w:val="-8"/>
          <w:sz w:val="18"/>
        </w:rPr>
        <w:t> </w:t>
      </w:r>
      <w:r>
        <w:rPr>
          <w:sz w:val="18"/>
        </w:rPr>
        <w:t>cosines</w:t>
      </w:r>
      <w:r>
        <w:rPr>
          <w:spacing w:val="30"/>
          <w:sz w:val="18"/>
        </w:rPr>
        <w:t> </w:t>
      </w:r>
      <w:r>
        <w:rPr>
          <w:sz w:val="18"/>
        </w:rPr>
        <w:t>R-</w:t>
      </w:r>
      <w:r>
        <w:rPr>
          <w:sz w:val="18"/>
        </w:rPr>
        <w:t>72 converting to/from Euler angles in state</w:t>
      </w:r>
    </w:p>
    <w:p>
      <w:pPr>
        <w:spacing w:line="232" w:lineRule="auto" w:before="0"/>
        <w:ind w:left="3600" w:right="1398" w:firstLine="360"/>
        <w:jc w:val="left"/>
        <w:rPr>
          <w:sz w:val="18"/>
        </w:rPr>
      </w:pPr>
      <w:r>
        <w:rPr>
          <w:sz w:val="18"/>
        </w:rPr>
        <w:t>vector</w:t>
      </w:r>
      <w:r>
        <w:rPr>
          <w:spacing w:val="40"/>
          <w:sz w:val="18"/>
        </w:rPr>
        <w:t> </w:t>
      </w:r>
      <w:r>
        <w:rPr>
          <w:sz w:val="18"/>
        </w:rPr>
        <w:t>R-27 definition of</w:t>
      </w:r>
      <w:r>
        <w:rPr>
          <w:spacing w:val="40"/>
          <w:sz w:val="18"/>
        </w:rPr>
        <w:t> </w:t>
      </w:r>
      <w:r>
        <w:rPr>
          <w:sz w:val="18"/>
        </w:rPr>
        <w:t>R-27 initialization</w:t>
      </w:r>
      <w:r>
        <w:rPr>
          <w:spacing w:val="-12"/>
          <w:sz w:val="18"/>
        </w:rPr>
        <w:t> </w:t>
      </w:r>
      <w:r>
        <w:rPr>
          <w:sz w:val="18"/>
        </w:rPr>
        <w:t>of</w:t>
      </w:r>
      <w:r>
        <w:rPr>
          <w:spacing w:val="20"/>
          <w:sz w:val="18"/>
        </w:rPr>
        <w:t> </w:t>
      </w:r>
      <w:r>
        <w:rPr>
          <w:sz w:val="18"/>
        </w:rPr>
        <w:t>R-</w:t>
      </w:r>
      <w:r>
        <w:rPr>
          <w:sz w:val="18"/>
        </w:rPr>
        <w:t>27</w:t>
      </w:r>
    </w:p>
    <w:p>
      <w:pPr>
        <w:spacing w:line="232" w:lineRule="auto" w:before="0"/>
        <w:ind w:left="3600" w:right="938" w:firstLine="0"/>
        <w:jc w:val="left"/>
        <w:rPr>
          <w:sz w:val="18"/>
        </w:rPr>
      </w:pPr>
      <w:r>
        <w:rPr>
          <w:sz w:val="18"/>
        </w:rPr>
        <w:t>location</w:t>
      </w:r>
      <w:r>
        <w:rPr>
          <w:spacing w:val="-8"/>
          <w:sz w:val="18"/>
        </w:rPr>
        <w:t> </w:t>
      </w:r>
      <w:r>
        <w:rPr>
          <w:sz w:val="18"/>
        </w:rPr>
        <w:t>in</w:t>
      </w:r>
      <w:r>
        <w:rPr>
          <w:spacing w:val="-8"/>
          <w:sz w:val="18"/>
        </w:rPr>
        <w:t> </w:t>
      </w:r>
      <w:r>
        <w:rPr>
          <w:sz w:val="18"/>
        </w:rPr>
        <w:t>state</w:t>
      </w:r>
      <w:r>
        <w:rPr>
          <w:spacing w:val="-8"/>
          <w:sz w:val="18"/>
        </w:rPr>
        <w:t> </w:t>
      </w:r>
      <w:r>
        <w:rPr>
          <w:sz w:val="18"/>
        </w:rPr>
        <w:t>vector</w:t>
      </w:r>
      <w:r>
        <w:rPr>
          <w:spacing w:val="30"/>
          <w:sz w:val="18"/>
        </w:rPr>
        <w:t> </w:t>
      </w:r>
      <w:r>
        <w:rPr>
          <w:sz w:val="18"/>
        </w:rPr>
        <w:t>R-</w:t>
      </w:r>
      <w:r>
        <w:rPr>
          <w:sz w:val="18"/>
        </w:rPr>
        <w:t>114 normalizing</w:t>
      </w:r>
      <w:r>
        <w:rPr>
          <w:spacing w:val="40"/>
          <w:sz w:val="18"/>
        </w:rPr>
        <w:t> </w:t>
      </w:r>
      <w:r>
        <w:rPr>
          <w:sz w:val="18"/>
        </w:rPr>
        <w:t>R-28 stabilization of</w:t>
      </w:r>
      <w:r>
        <w:rPr>
          <w:spacing w:val="40"/>
          <w:sz w:val="18"/>
        </w:rPr>
        <w:t> </w:t>
      </w:r>
      <w:r>
        <w:rPr>
          <w:sz w:val="18"/>
        </w:rPr>
        <w:t>R-20, R-29 unnormalized</w:t>
      </w:r>
      <w:r>
        <w:rPr>
          <w:spacing w:val="40"/>
          <w:sz w:val="18"/>
        </w:rPr>
        <w:t> </w:t>
      </w:r>
      <w:r>
        <w:rPr>
          <w:sz w:val="18"/>
        </w:rPr>
        <w:t>R-14, R-116</w:t>
      </w:r>
    </w:p>
    <w:p>
      <w:pPr>
        <w:spacing w:line="232" w:lineRule="auto" w:before="0"/>
        <w:ind w:left="3420" w:right="0" w:firstLine="0"/>
        <w:jc w:val="left"/>
        <w:rPr>
          <w:sz w:val="18"/>
        </w:rPr>
      </w:pPr>
      <w:r>
        <w:rPr>
          <w:sz w:val="18"/>
        </w:rPr>
        <w:t>excess</w:t>
      </w:r>
      <w:r>
        <w:rPr>
          <w:spacing w:val="-10"/>
          <w:sz w:val="18"/>
        </w:rPr>
        <w:t> </w:t>
      </w:r>
      <w:r>
        <w:rPr>
          <w:sz w:val="18"/>
        </w:rPr>
        <w:t>constraints,</w:t>
      </w:r>
      <w:r>
        <w:rPr>
          <w:spacing w:val="-10"/>
          <w:sz w:val="18"/>
        </w:rPr>
        <w:t> </w:t>
      </w:r>
      <w:r>
        <w:rPr>
          <w:sz w:val="18"/>
        </w:rPr>
        <w:t>see</w:t>
      </w:r>
      <w:r>
        <w:rPr>
          <w:spacing w:val="-10"/>
          <w:sz w:val="18"/>
        </w:rPr>
        <w:t> </w:t>
      </w:r>
      <w:r>
        <w:rPr>
          <w:sz w:val="18"/>
        </w:rPr>
        <w:t>constraints,</w:t>
      </w:r>
      <w:r>
        <w:rPr>
          <w:spacing w:val="-10"/>
          <w:sz w:val="18"/>
        </w:rPr>
        <w:t> </w:t>
      </w:r>
      <w:r>
        <w:rPr>
          <w:sz w:val="18"/>
        </w:rPr>
        <w:t>redundant executing SD/FAST</w:t>
      </w:r>
      <w:r>
        <w:rPr>
          <w:spacing w:val="40"/>
          <w:sz w:val="18"/>
        </w:rPr>
        <w:t> </w:t>
      </w:r>
      <w:r>
        <w:rPr>
          <w:sz w:val="18"/>
        </w:rPr>
        <w:t>T-32, R-30</w:t>
      </w:r>
    </w:p>
    <w:p>
      <w:pPr>
        <w:spacing w:line="200" w:lineRule="exact" w:before="0"/>
        <w:ind w:left="3420" w:right="0" w:firstLine="0"/>
        <w:jc w:val="left"/>
        <w:rPr>
          <w:sz w:val="18"/>
        </w:rPr>
      </w:pPr>
      <w:r>
        <w:rPr>
          <w:sz w:val="18"/>
        </w:rPr>
        <w:t>external function usage in Fortran</w:t>
      </w:r>
      <w:r>
        <w:rPr>
          <w:spacing w:val="45"/>
          <w:sz w:val="18"/>
        </w:rPr>
        <w:t> </w:t>
      </w:r>
      <w:r>
        <w:rPr>
          <w:sz w:val="18"/>
        </w:rPr>
        <w:t>T-</w:t>
      </w:r>
      <w:r>
        <w:rPr>
          <w:spacing w:val="-5"/>
          <w:sz w:val="18"/>
        </w:rPr>
        <w:t>86</w:t>
      </w:r>
    </w:p>
    <w:p>
      <w:pPr>
        <w:spacing w:line="194" w:lineRule="exact" w:before="149"/>
        <w:ind w:left="3420" w:right="0" w:firstLine="0"/>
        <w:jc w:val="left"/>
        <w:rPr>
          <w:rFonts w:ascii="Arial"/>
          <w:b/>
          <w:sz w:val="18"/>
        </w:rPr>
      </w:pPr>
      <w:r>
        <w:rPr>
          <w:rFonts w:ascii="Arial"/>
          <w:b/>
          <w:spacing w:val="-10"/>
          <w:sz w:val="18"/>
        </w:rPr>
        <w:t>F</w:t>
      </w:r>
    </w:p>
    <w:p>
      <w:pPr>
        <w:spacing w:line="190" w:lineRule="exact" w:before="0"/>
        <w:ind w:left="3420" w:right="0" w:firstLine="0"/>
        <w:jc w:val="left"/>
        <w:rPr>
          <w:sz w:val="18"/>
        </w:rPr>
      </w:pPr>
      <w:r>
        <w:rPr>
          <w:spacing w:val="-2"/>
          <w:sz w:val="18"/>
        </w:rPr>
        <w:t>files</w:t>
      </w:r>
    </w:p>
    <w:p>
      <w:pPr>
        <w:spacing w:line="232" w:lineRule="auto" w:before="1"/>
        <w:ind w:left="3600" w:right="1478" w:firstLine="0"/>
        <w:jc w:val="left"/>
        <w:rPr>
          <w:sz w:val="18"/>
        </w:rPr>
      </w:pPr>
      <w:r>
        <w:rPr>
          <w:sz w:val="18"/>
        </w:rPr>
        <w:t>generated</w:t>
      </w:r>
      <w:r>
        <w:rPr>
          <w:spacing w:val="13"/>
          <w:sz w:val="18"/>
        </w:rPr>
        <w:t> </w:t>
      </w:r>
      <w:r>
        <w:rPr>
          <w:sz w:val="18"/>
        </w:rPr>
        <w:t>R-</w:t>
      </w:r>
      <w:r>
        <w:rPr>
          <w:sz w:val="18"/>
        </w:rPr>
        <w:t>32 naming</w:t>
      </w:r>
      <w:r>
        <w:rPr>
          <w:spacing w:val="40"/>
          <w:sz w:val="18"/>
        </w:rPr>
        <w:t> </w:t>
      </w:r>
      <w:r>
        <w:rPr>
          <w:sz w:val="18"/>
        </w:rPr>
        <w:t>R-31</w:t>
      </w:r>
    </w:p>
    <w:p>
      <w:pPr>
        <w:spacing w:line="197" w:lineRule="exact" w:before="0"/>
        <w:ind w:left="3600" w:right="0" w:firstLine="0"/>
        <w:jc w:val="left"/>
        <w:rPr>
          <w:sz w:val="18"/>
        </w:rPr>
      </w:pPr>
      <w:r>
        <w:rPr>
          <w:sz w:val="18"/>
        </w:rPr>
        <w:t>specifying which to generate</w:t>
      </w:r>
      <w:r>
        <w:rPr>
          <w:spacing w:val="45"/>
          <w:sz w:val="18"/>
        </w:rPr>
        <w:t> </w:t>
      </w:r>
      <w:r>
        <w:rPr>
          <w:sz w:val="18"/>
        </w:rPr>
        <w:t>R-</w:t>
      </w:r>
      <w:r>
        <w:rPr>
          <w:spacing w:val="-5"/>
          <w:sz w:val="18"/>
        </w:rPr>
        <w:t>31</w:t>
      </w:r>
    </w:p>
    <w:p>
      <w:pPr>
        <w:spacing w:line="232" w:lineRule="auto" w:before="2"/>
        <w:ind w:left="3420" w:right="149" w:firstLine="180"/>
        <w:jc w:val="left"/>
        <w:rPr>
          <w:sz w:val="18"/>
        </w:rPr>
      </w:pPr>
      <w:r>
        <w:rPr>
          <w:sz w:val="18"/>
        </w:rPr>
        <w:t>table</w:t>
      </w:r>
      <w:r>
        <w:rPr>
          <w:spacing w:val="-6"/>
          <w:sz w:val="18"/>
        </w:rPr>
        <w:t> </w:t>
      </w:r>
      <w:r>
        <w:rPr>
          <w:sz w:val="18"/>
        </w:rPr>
        <w:t>of</w:t>
      </w:r>
      <w:r>
        <w:rPr>
          <w:spacing w:val="-6"/>
          <w:sz w:val="18"/>
        </w:rPr>
        <w:t> </w:t>
      </w:r>
      <w:r>
        <w:rPr>
          <w:sz w:val="18"/>
        </w:rPr>
        <w:t>suffixes</w:t>
      </w:r>
      <w:r>
        <w:rPr>
          <w:spacing w:val="-7"/>
          <w:sz w:val="18"/>
        </w:rPr>
        <w:t> </w:t>
      </w:r>
      <w:r>
        <w:rPr>
          <w:sz w:val="18"/>
        </w:rPr>
        <w:t>for</w:t>
      </w:r>
      <w:r>
        <w:rPr>
          <w:spacing w:val="-6"/>
          <w:sz w:val="18"/>
        </w:rPr>
        <w:t> </w:t>
      </w:r>
      <w:r>
        <w:rPr>
          <w:sz w:val="18"/>
        </w:rPr>
        <w:t>generated</w:t>
      </w:r>
      <w:r>
        <w:rPr>
          <w:spacing w:val="-6"/>
          <w:sz w:val="18"/>
        </w:rPr>
        <w:t> </w:t>
      </w:r>
      <w:r>
        <w:rPr>
          <w:sz w:val="18"/>
        </w:rPr>
        <w:t>files</w:t>
      </w:r>
      <w:r>
        <w:rPr>
          <w:spacing w:val="34"/>
          <w:sz w:val="18"/>
        </w:rPr>
        <w:t> </w:t>
      </w:r>
      <w:r>
        <w:rPr>
          <w:sz w:val="18"/>
        </w:rPr>
        <w:t>R-32 fixed-step integrator, see integration, </w:t>
      </w:r>
      <w:r>
        <w:rPr>
          <w:spacing w:val="-2"/>
          <w:sz w:val="18"/>
        </w:rPr>
        <w:t>fixed-</w:t>
      </w:r>
    </w:p>
    <w:p>
      <w:pPr>
        <w:spacing w:line="197" w:lineRule="exact" w:before="0"/>
        <w:ind w:left="3780" w:right="0" w:firstLine="0"/>
        <w:jc w:val="left"/>
        <w:rPr>
          <w:sz w:val="18"/>
        </w:rPr>
      </w:pPr>
      <w:r>
        <w:rPr>
          <w:spacing w:val="-4"/>
          <w:sz w:val="18"/>
        </w:rPr>
        <w:t>step</w:t>
      </w:r>
    </w:p>
    <w:p>
      <w:pPr>
        <w:spacing w:line="232" w:lineRule="auto" w:before="1"/>
        <w:ind w:left="3420" w:right="1206" w:firstLine="0"/>
        <w:jc w:val="left"/>
        <w:rPr>
          <w:sz w:val="18"/>
        </w:rPr>
      </w:pPr>
      <w:r>
        <w:rPr>
          <w:sz w:val="18"/>
        </w:rPr>
        <w:t>Fleischer, G. E.</w:t>
      </w:r>
      <w:r>
        <w:rPr>
          <w:spacing w:val="40"/>
          <w:sz w:val="18"/>
        </w:rPr>
        <w:t> </w:t>
      </w:r>
      <w:r>
        <w:rPr>
          <w:sz w:val="18"/>
        </w:rPr>
        <w:t>T-47 flexible</w:t>
      </w:r>
      <w:r>
        <w:rPr>
          <w:spacing w:val="-10"/>
          <w:sz w:val="18"/>
        </w:rPr>
        <w:t> </w:t>
      </w:r>
      <w:r>
        <w:rPr>
          <w:sz w:val="18"/>
        </w:rPr>
        <w:t>bodies</w:t>
      </w:r>
      <w:r>
        <w:rPr>
          <w:spacing w:val="26"/>
          <w:sz w:val="18"/>
        </w:rPr>
        <w:t> </w:t>
      </w:r>
      <w:r>
        <w:rPr>
          <w:sz w:val="18"/>
        </w:rPr>
        <w:t>T-11,</w:t>
      </w:r>
      <w:r>
        <w:rPr>
          <w:spacing w:val="-10"/>
          <w:sz w:val="18"/>
        </w:rPr>
        <w:t> </w:t>
      </w:r>
      <w:r>
        <w:rPr>
          <w:sz w:val="18"/>
        </w:rPr>
        <w:t>T-</w:t>
      </w:r>
      <w:r>
        <w:rPr>
          <w:sz w:val="18"/>
        </w:rPr>
        <w:t>48</w:t>
      </w:r>
    </w:p>
    <w:p>
      <w:pPr>
        <w:spacing w:line="232" w:lineRule="auto" w:before="0"/>
        <w:ind w:left="3420" w:right="938" w:firstLine="180"/>
        <w:jc w:val="left"/>
        <w:rPr>
          <w:sz w:val="18"/>
        </w:rPr>
      </w:pPr>
      <w:r>
        <w:rPr>
          <w:sz w:val="18"/>
        </w:rPr>
        <w:t>lumped</w:t>
      </w:r>
      <w:r>
        <w:rPr>
          <w:spacing w:val="-10"/>
          <w:sz w:val="18"/>
        </w:rPr>
        <w:t> </w:t>
      </w:r>
      <w:r>
        <w:rPr>
          <w:sz w:val="18"/>
        </w:rPr>
        <w:t>mass</w:t>
      </w:r>
      <w:r>
        <w:rPr>
          <w:spacing w:val="-10"/>
          <w:sz w:val="18"/>
        </w:rPr>
        <w:t> </w:t>
      </w:r>
      <w:r>
        <w:rPr>
          <w:sz w:val="18"/>
        </w:rPr>
        <w:t>model</w:t>
      </w:r>
      <w:r>
        <w:rPr>
          <w:spacing w:val="26"/>
          <w:sz w:val="18"/>
        </w:rPr>
        <w:t> </w:t>
      </w:r>
      <w:r>
        <w:rPr>
          <w:sz w:val="18"/>
        </w:rPr>
        <w:t>T-</w:t>
      </w:r>
      <w:r>
        <w:rPr>
          <w:sz w:val="18"/>
        </w:rPr>
        <w:t>60 forces, see loads</w:t>
      </w:r>
    </w:p>
    <w:p>
      <w:pPr>
        <w:spacing w:line="203" w:lineRule="exact" w:before="96"/>
        <w:ind w:left="353" w:right="0" w:firstLine="0"/>
        <w:jc w:val="left"/>
        <w:rPr>
          <w:sz w:val="18"/>
        </w:rPr>
      </w:pPr>
      <w:r>
        <w:rPr/>
        <w:br w:type="column"/>
      </w:r>
      <w:r>
        <w:rPr>
          <w:spacing w:val="-2"/>
          <w:sz w:val="18"/>
        </w:rPr>
        <w:t>Fortran</w:t>
      </w:r>
    </w:p>
    <w:p>
      <w:pPr>
        <w:spacing w:line="232" w:lineRule="auto" w:before="2"/>
        <w:ind w:left="533" w:right="1748" w:firstLine="0"/>
        <w:jc w:val="left"/>
        <w:rPr>
          <w:sz w:val="18"/>
        </w:rPr>
      </w:pPr>
      <w:r>
        <w:rPr>
          <w:sz w:val="18"/>
        </w:rPr>
        <w:t>ANSI standard</w:t>
      </w:r>
      <w:r>
        <w:rPr>
          <w:spacing w:val="40"/>
          <w:sz w:val="18"/>
        </w:rPr>
        <w:t> </w:t>
      </w:r>
      <w:r>
        <w:rPr>
          <w:sz w:val="18"/>
        </w:rPr>
        <w:t>T-18 common blocks</w:t>
      </w:r>
      <w:r>
        <w:rPr>
          <w:spacing w:val="40"/>
          <w:sz w:val="18"/>
        </w:rPr>
        <w:t> </w:t>
      </w:r>
      <w:r>
        <w:rPr>
          <w:sz w:val="18"/>
        </w:rPr>
        <w:t>T-38 external</w:t>
      </w:r>
      <w:r>
        <w:rPr>
          <w:spacing w:val="-10"/>
          <w:sz w:val="18"/>
        </w:rPr>
        <w:t> </w:t>
      </w:r>
      <w:r>
        <w:rPr>
          <w:sz w:val="18"/>
        </w:rPr>
        <w:t>function</w:t>
      </w:r>
      <w:r>
        <w:rPr>
          <w:spacing w:val="-10"/>
          <w:sz w:val="18"/>
        </w:rPr>
        <w:t> </w:t>
      </w:r>
      <w:r>
        <w:rPr>
          <w:sz w:val="18"/>
        </w:rPr>
        <w:t>usage</w:t>
      </w:r>
      <w:r>
        <w:rPr>
          <w:spacing w:val="26"/>
          <w:sz w:val="18"/>
        </w:rPr>
        <w:t> </w:t>
      </w:r>
      <w:r>
        <w:rPr>
          <w:sz w:val="18"/>
        </w:rPr>
        <w:t>T-</w:t>
      </w:r>
      <w:r>
        <w:rPr>
          <w:sz w:val="18"/>
        </w:rPr>
        <w:t>86 reentrant routines</w:t>
      </w:r>
      <w:r>
        <w:rPr>
          <w:spacing w:val="40"/>
          <w:sz w:val="18"/>
        </w:rPr>
        <w:t> </w:t>
      </w:r>
      <w:r>
        <w:rPr>
          <w:sz w:val="18"/>
        </w:rPr>
        <w:t>T-104</w:t>
      </w:r>
    </w:p>
    <w:p>
      <w:pPr>
        <w:spacing w:line="232" w:lineRule="auto" w:before="0"/>
        <w:ind w:left="713" w:right="881" w:hanging="360"/>
        <w:jc w:val="left"/>
        <w:rPr>
          <w:sz w:val="18"/>
        </w:rPr>
      </w:pPr>
      <w:r>
        <w:rPr>
          <w:sz w:val="18"/>
        </w:rPr>
        <w:t>four-bar</w:t>
      </w:r>
      <w:r>
        <w:rPr>
          <w:spacing w:val="-8"/>
          <w:sz w:val="18"/>
        </w:rPr>
        <w:t> </w:t>
      </w:r>
      <w:r>
        <w:rPr>
          <w:sz w:val="18"/>
        </w:rPr>
        <w:t>mechanism,</w:t>
      </w:r>
      <w:r>
        <w:rPr>
          <w:spacing w:val="-8"/>
          <w:sz w:val="18"/>
        </w:rPr>
        <w:t> </w:t>
      </w:r>
      <w:r>
        <w:rPr>
          <w:sz w:val="18"/>
        </w:rPr>
        <w:t>see</w:t>
      </w:r>
      <w:r>
        <w:rPr>
          <w:spacing w:val="-8"/>
          <w:sz w:val="18"/>
        </w:rPr>
        <w:t> </w:t>
      </w:r>
      <w:r>
        <w:rPr>
          <w:sz w:val="18"/>
        </w:rPr>
        <w:t>crank</w:t>
      </w:r>
      <w:r>
        <w:rPr>
          <w:spacing w:val="-8"/>
          <w:sz w:val="18"/>
        </w:rPr>
        <w:t> </w:t>
      </w:r>
      <w:r>
        <w:rPr>
          <w:sz w:val="18"/>
        </w:rPr>
        <w:t>and</w:t>
      </w:r>
      <w:r>
        <w:rPr>
          <w:spacing w:val="-8"/>
          <w:sz w:val="18"/>
        </w:rPr>
        <w:t> </w:t>
      </w:r>
      <w:r>
        <w:rPr>
          <w:sz w:val="18"/>
        </w:rPr>
        <w:t>rocker </w:t>
      </w:r>
      <w:r>
        <w:rPr>
          <w:spacing w:val="-2"/>
          <w:sz w:val="18"/>
        </w:rPr>
        <w:t>mechanism</w:t>
      </w:r>
    </w:p>
    <w:p>
      <w:pPr>
        <w:spacing w:line="197" w:lineRule="exact" w:before="0"/>
        <w:ind w:left="353" w:right="0" w:firstLine="0"/>
        <w:jc w:val="left"/>
        <w:rPr>
          <w:sz w:val="18"/>
        </w:rPr>
      </w:pPr>
      <w:r>
        <w:rPr>
          <w:spacing w:val="-2"/>
          <w:sz w:val="18"/>
        </w:rPr>
        <w:t>frames</w:t>
      </w:r>
    </w:p>
    <w:p>
      <w:pPr>
        <w:spacing w:line="200" w:lineRule="exact" w:before="0"/>
        <w:ind w:left="533" w:right="0" w:firstLine="0"/>
        <w:jc w:val="left"/>
        <w:rPr>
          <w:sz w:val="18"/>
        </w:rPr>
      </w:pPr>
      <w:r>
        <w:rPr>
          <w:sz w:val="18"/>
        </w:rPr>
        <w:t>body</w:t>
      </w:r>
      <w:r>
        <w:rPr>
          <w:spacing w:val="45"/>
          <w:sz w:val="18"/>
        </w:rPr>
        <w:t> </w:t>
      </w:r>
      <w:r>
        <w:rPr>
          <w:sz w:val="18"/>
        </w:rPr>
        <w:t>T-</w:t>
      </w:r>
      <w:r>
        <w:rPr>
          <w:spacing w:val="-5"/>
          <w:sz w:val="18"/>
        </w:rPr>
        <w:t>28</w:t>
      </w:r>
    </w:p>
    <w:p>
      <w:pPr>
        <w:spacing w:line="232" w:lineRule="auto" w:before="0"/>
        <w:ind w:left="533" w:right="881" w:firstLine="0"/>
        <w:jc w:val="left"/>
        <w:rPr>
          <w:sz w:val="18"/>
        </w:rPr>
      </w:pPr>
      <w:r>
        <w:rPr>
          <w:sz w:val="18"/>
        </w:rPr>
        <w:t>choice</w:t>
      </w:r>
      <w:r>
        <w:rPr>
          <w:spacing w:val="-7"/>
          <w:sz w:val="18"/>
        </w:rPr>
        <w:t> </w:t>
      </w:r>
      <w:r>
        <w:rPr>
          <w:sz w:val="18"/>
        </w:rPr>
        <w:t>of</w:t>
      </w:r>
      <w:r>
        <w:rPr>
          <w:spacing w:val="-7"/>
          <w:sz w:val="18"/>
        </w:rPr>
        <w:t> </w:t>
      </w:r>
      <w:r>
        <w:rPr>
          <w:sz w:val="18"/>
        </w:rPr>
        <w:t>inertial</w:t>
      </w:r>
      <w:r>
        <w:rPr>
          <w:spacing w:val="-7"/>
          <w:sz w:val="18"/>
        </w:rPr>
        <w:t> </w:t>
      </w:r>
      <w:r>
        <w:rPr>
          <w:sz w:val="18"/>
        </w:rPr>
        <w:t>reference</w:t>
      </w:r>
      <w:r>
        <w:rPr>
          <w:spacing w:val="-7"/>
          <w:sz w:val="18"/>
        </w:rPr>
        <w:t> </w:t>
      </w:r>
      <w:r>
        <w:rPr>
          <w:sz w:val="18"/>
        </w:rPr>
        <w:t>frame</w:t>
      </w:r>
      <w:r>
        <w:rPr>
          <w:spacing w:val="32"/>
          <w:sz w:val="18"/>
        </w:rPr>
        <w:t> </w:t>
      </w:r>
      <w:r>
        <w:rPr>
          <w:sz w:val="18"/>
        </w:rPr>
        <w:t>R-</w:t>
      </w:r>
      <w:r>
        <w:rPr>
          <w:sz w:val="18"/>
        </w:rPr>
        <w:t>75 ground (inertial frame)</w:t>
      </w:r>
      <w:r>
        <w:rPr>
          <w:spacing w:val="40"/>
          <w:sz w:val="18"/>
        </w:rPr>
        <w:t> </w:t>
      </w:r>
      <w:r>
        <w:rPr>
          <w:sz w:val="18"/>
        </w:rPr>
        <w:t>R-75</w:t>
      </w:r>
    </w:p>
    <w:p>
      <w:pPr>
        <w:spacing w:line="232" w:lineRule="auto" w:before="0"/>
        <w:ind w:left="533" w:right="881" w:firstLine="0"/>
        <w:jc w:val="left"/>
        <w:rPr>
          <w:sz w:val="18"/>
        </w:rPr>
      </w:pPr>
      <w:r>
        <w:rPr>
          <w:sz w:val="18"/>
        </w:rPr>
        <w:t>origin of ground frame</w:t>
      </w:r>
      <w:r>
        <w:rPr>
          <w:spacing w:val="40"/>
          <w:sz w:val="18"/>
        </w:rPr>
        <w:t> </w:t>
      </w:r>
      <w:r>
        <w:rPr>
          <w:sz w:val="18"/>
        </w:rPr>
        <w:t>T-39 transforming</w:t>
      </w:r>
      <w:r>
        <w:rPr>
          <w:spacing w:val="-10"/>
          <w:sz w:val="18"/>
        </w:rPr>
        <w:t> </w:t>
      </w:r>
      <w:r>
        <w:rPr>
          <w:sz w:val="18"/>
        </w:rPr>
        <w:t>vectors</w:t>
      </w:r>
      <w:r>
        <w:rPr>
          <w:spacing w:val="-10"/>
          <w:sz w:val="18"/>
        </w:rPr>
        <w:t> </w:t>
      </w:r>
      <w:r>
        <w:rPr>
          <w:sz w:val="18"/>
        </w:rPr>
        <w:t>between</w:t>
      </w:r>
      <w:r>
        <w:rPr>
          <w:spacing w:val="26"/>
          <w:sz w:val="18"/>
        </w:rPr>
        <w:t> </w:t>
      </w:r>
      <w:r>
        <w:rPr>
          <w:sz w:val="18"/>
        </w:rPr>
        <w:t>R-72</w:t>
      </w:r>
    </w:p>
    <w:p>
      <w:pPr>
        <w:spacing w:line="232" w:lineRule="auto" w:before="0"/>
        <w:ind w:left="353" w:right="2193" w:firstLine="0"/>
        <w:jc w:val="left"/>
        <w:rPr>
          <w:sz w:val="18"/>
        </w:rPr>
      </w:pPr>
      <w:r>
        <w:rPr>
          <w:sz w:val="18"/>
        </w:rPr>
        <w:t>free joint, see joints, free free-flying</w:t>
      </w:r>
      <w:r>
        <w:rPr>
          <w:spacing w:val="-12"/>
          <w:sz w:val="18"/>
        </w:rPr>
        <w:t> </w:t>
      </w:r>
      <w:r>
        <w:rPr>
          <w:sz w:val="18"/>
        </w:rPr>
        <w:t>system</w:t>
      </w:r>
      <w:r>
        <w:rPr>
          <w:spacing w:val="20"/>
          <w:sz w:val="18"/>
        </w:rPr>
        <w:t> </w:t>
      </w:r>
      <w:r>
        <w:rPr>
          <w:sz w:val="18"/>
        </w:rPr>
        <w:t>R-</w:t>
      </w:r>
      <w:r>
        <w:rPr>
          <w:sz w:val="18"/>
        </w:rPr>
        <w:t>110 friction</w:t>
      </w:r>
      <w:r>
        <w:rPr>
          <w:spacing w:val="40"/>
          <w:sz w:val="18"/>
        </w:rPr>
        <w:t> </w:t>
      </w:r>
      <w:r>
        <w:rPr>
          <w:sz w:val="18"/>
        </w:rPr>
        <w:t>R-14</w:t>
      </w:r>
    </w:p>
    <w:p>
      <w:pPr>
        <w:spacing w:line="200" w:lineRule="exact" w:before="0"/>
        <w:ind w:left="353" w:right="0" w:firstLine="0"/>
        <w:jc w:val="left"/>
        <w:rPr>
          <w:sz w:val="18"/>
        </w:rPr>
      </w:pPr>
      <w:r>
        <w:rPr>
          <w:sz w:val="18"/>
        </w:rPr>
        <w:t>function generation</w:t>
      </w:r>
      <w:r>
        <w:rPr>
          <w:spacing w:val="45"/>
          <w:sz w:val="18"/>
        </w:rPr>
        <w:t> </w:t>
      </w:r>
      <w:r>
        <w:rPr>
          <w:sz w:val="18"/>
        </w:rPr>
        <w:t>R-</w:t>
      </w:r>
      <w:r>
        <w:rPr>
          <w:spacing w:val="-10"/>
          <w:sz w:val="18"/>
        </w:rPr>
        <w:t>8</w:t>
      </w:r>
    </w:p>
    <w:p>
      <w:pPr>
        <w:spacing w:line="194" w:lineRule="exact" w:before="167"/>
        <w:ind w:left="353" w:right="0" w:firstLine="0"/>
        <w:jc w:val="left"/>
        <w:rPr>
          <w:rFonts w:ascii="Arial"/>
          <w:b/>
          <w:sz w:val="18"/>
        </w:rPr>
      </w:pPr>
      <w:r>
        <w:rPr>
          <w:rFonts w:ascii="Arial"/>
          <w:b/>
          <w:spacing w:val="-10"/>
          <w:sz w:val="18"/>
        </w:rPr>
        <w:t>G</w:t>
      </w:r>
    </w:p>
    <w:p>
      <w:pPr>
        <w:spacing w:line="190" w:lineRule="exact" w:before="0"/>
        <w:ind w:left="353" w:right="0" w:firstLine="0"/>
        <w:jc w:val="left"/>
        <w:rPr>
          <w:sz w:val="18"/>
        </w:rPr>
      </w:pPr>
      <w:r>
        <w:rPr>
          <w:sz w:val="18"/>
        </w:rPr>
        <w:t>gears</w:t>
      </w:r>
      <w:r>
        <w:rPr>
          <w:spacing w:val="42"/>
          <w:sz w:val="18"/>
        </w:rPr>
        <w:t> </w:t>
      </w:r>
      <w:r>
        <w:rPr>
          <w:sz w:val="18"/>
        </w:rPr>
        <w:t>T-5,</w:t>
      </w:r>
      <w:r>
        <w:rPr>
          <w:spacing w:val="-1"/>
          <w:sz w:val="18"/>
        </w:rPr>
        <w:t> </w:t>
      </w:r>
      <w:r>
        <w:rPr>
          <w:sz w:val="18"/>
        </w:rPr>
        <w:t>R-17,</w:t>
      </w:r>
      <w:r>
        <w:rPr>
          <w:spacing w:val="-1"/>
          <w:sz w:val="18"/>
        </w:rPr>
        <w:t> </w:t>
      </w:r>
      <w:r>
        <w:rPr>
          <w:sz w:val="18"/>
        </w:rPr>
        <w:t>R-</w:t>
      </w:r>
      <w:r>
        <w:rPr>
          <w:spacing w:val="-5"/>
          <w:sz w:val="18"/>
        </w:rPr>
        <w:t>128</w:t>
      </w:r>
    </w:p>
    <w:p>
      <w:pPr>
        <w:spacing w:line="232" w:lineRule="auto" w:before="2"/>
        <w:ind w:left="533" w:right="1431" w:hanging="180"/>
        <w:jc w:val="left"/>
        <w:rPr>
          <w:sz w:val="18"/>
        </w:rPr>
      </w:pPr>
      <w:r>
        <w:rPr>
          <w:sz w:val="18"/>
        </w:rPr>
        <w:t>General</w:t>
      </w:r>
      <w:r>
        <w:rPr>
          <w:spacing w:val="-10"/>
          <w:sz w:val="18"/>
        </w:rPr>
        <w:t> </w:t>
      </w:r>
      <w:r>
        <w:rPr>
          <w:sz w:val="18"/>
        </w:rPr>
        <w:t>Analysis</w:t>
      </w:r>
      <w:r>
        <w:rPr>
          <w:spacing w:val="-11"/>
          <w:sz w:val="18"/>
        </w:rPr>
        <w:t> </w:t>
      </w:r>
      <w:r>
        <w:rPr>
          <w:sz w:val="18"/>
        </w:rPr>
        <w:t>Routines</w:t>
      </w:r>
      <w:r>
        <w:rPr>
          <w:spacing w:val="26"/>
          <w:sz w:val="18"/>
        </w:rPr>
        <w:t> </w:t>
      </w:r>
      <w:r>
        <w:rPr>
          <w:sz w:val="18"/>
        </w:rPr>
        <w:t>R-34 example usage</w:t>
      </w:r>
      <w:r>
        <w:rPr>
          <w:spacing w:val="40"/>
          <w:sz w:val="18"/>
        </w:rPr>
        <w:t> </w:t>
      </w:r>
      <w:r>
        <w:rPr>
          <w:sz w:val="18"/>
        </w:rPr>
        <w:t>T-65 programming with</w:t>
      </w:r>
      <w:r>
        <w:rPr>
          <w:spacing w:val="40"/>
          <w:sz w:val="18"/>
        </w:rPr>
        <w:t> </w:t>
      </w:r>
      <w:r>
        <w:rPr>
          <w:sz w:val="18"/>
        </w:rPr>
        <w:t>R-82 summary</w:t>
      </w:r>
      <w:r>
        <w:rPr>
          <w:spacing w:val="40"/>
          <w:sz w:val="18"/>
        </w:rPr>
        <w:t> </w:t>
      </w:r>
      <w:r>
        <w:rPr>
          <w:sz w:val="18"/>
        </w:rPr>
        <w:t>T-15</w:t>
      </w:r>
    </w:p>
    <w:p>
      <w:pPr>
        <w:spacing w:line="232" w:lineRule="auto" w:before="0"/>
        <w:ind w:left="713" w:right="276" w:hanging="360"/>
        <w:jc w:val="left"/>
        <w:rPr>
          <w:sz w:val="18"/>
        </w:rPr>
      </w:pPr>
      <w:r>
        <w:rPr>
          <w:sz w:val="18"/>
        </w:rPr>
        <w:t>generalized</w:t>
      </w:r>
      <w:r>
        <w:rPr>
          <w:spacing w:val="-10"/>
          <w:sz w:val="18"/>
        </w:rPr>
        <w:t> </w:t>
      </w:r>
      <w:r>
        <w:rPr>
          <w:sz w:val="18"/>
        </w:rPr>
        <w:t>coordinates,</w:t>
      </w:r>
      <w:r>
        <w:rPr>
          <w:spacing w:val="-10"/>
          <w:sz w:val="18"/>
        </w:rPr>
        <w:t> </w:t>
      </w:r>
      <w:r>
        <w:rPr>
          <w:sz w:val="18"/>
        </w:rPr>
        <w:t>see</w:t>
      </w:r>
      <w:r>
        <w:rPr>
          <w:spacing w:val="-10"/>
          <w:sz w:val="18"/>
        </w:rPr>
        <w:t> </w:t>
      </w:r>
      <w:r>
        <w:rPr>
          <w:sz w:val="18"/>
        </w:rPr>
        <w:t>coordinates,</w:t>
      </w:r>
      <w:r>
        <w:rPr>
          <w:spacing w:val="-10"/>
          <w:sz w:val="18"/>
        </w:rPr>
        <w:t> </w:t>
      </w:r>
      <w:r>
        <w:rPr>
          <w:sz w:val="18"/>
        </w:rPr>
        <w:t>gen-</w:t>
      </w:r>
      <w:r>
        <w:rPr>
          <w:spacing w:val="-2"/>
          <w:sz w:val="18"/>
        </w:rPr>
        <w:t>eralized</w:t>
      </w:r>
    </w:p>
    <w:p>
      <w:pPr>
        <w:spacing w:line="232" w:lineRule="auto" w:before="0"/>
        <w:ind w:left="353" w:right="881" w:firstLine="0"/>
        <w:jc w:val="left"/>
        <w:rPr>
          <w:sz w:val="18"/>
        </w:rPr>
      </w:pPr>
      <w:r>
        <w:rPr>
          <w:sz w:val="18"/>
        </w:rPr>
        <w:t>generalized</w:t>
      </w:r>
      <w:r>
        <w:rPr>
          <w:spacing w:val="-10"/>
          <w:sz w:val="18"/>
        </w:rPr>
        <w:t> </w:t>
      </w:r>
      <w:r>
        <w:rPr>
          <w:sz w:val="18"/>
        </w:rPr>
        <w:t>speeds,</w:t>
      </w:r>
      <w:r>
        <w:rPr>
          <w:spacing w:val="-10"/>
          <w:sz w:val="18"/>
        </w:rPr>
        <w:t> </w:t>
      </w:r>
      <w:r>
        <w:rPr>
          <w:sz w:val="18"/>
        </w:rPr>
        <w:t>see</w:t>
      </w:r>
      <w:r>
        <w:rPr>
          <w:spacing w:val="-10"/>
          <w:sz w:val="18"/>
        </w:rPr>
        <w:t> </w:t>
      </w:r>
      <w:r>
        <w:rPr>
          <w:sz w:val="18"/>
        </w:rPr>
        <w:t>speeds,</w:t>
      </w:r>
      <w:r>
        <w:rPr>
          <w:spacing w:val="-10"/>
          <w:sz w:val="18"/>
        </w:rPr>
        <w:t> </w:t>
      </w:r>
      <w:r>
        <w:rPr>
          <w:sz w:val="18"/>
        </w:rPr>
        <w:t>generalized generated code</w:t>
      </w:r>
    </w:p>
    <w:p>
      <w:pPr>
        <w:spacing w:line="232" w:lineRule="auto" w:before="0"/>
        <w:ind w:left="893" w:right="1748" w:hanging="360"/>
        <w:jc w:val="left"/>
        <w:rPr>
          <w:sz w:val="18"/>
        </w:rPr>
      </w:pPr>
      <w:r>
        <w:rPr>
          <w:sz w:val="18"/>
        </w:rPr>
        <w:t>changing</w:t>
      </w:r>
      <w:r>
        <w:rPr>
          <w:spacing w:val="-12"/>
          <w:sz w:val="18"/>
        </w:rPr>
        <w:t> </w:t>
      </w:r>
      <w:r>
        <w:rPr>
          <w:sz w:val="18"/>
        </w:rPr>
        <w:t>names</w:t>
      </w:r>
      <w:r>
        <w:rPr>
          <w:spacing w:val="-11"/>
          <w:sz w:val="18"/>
        </w:rPr>
        <w:t> </w:t>
      </w:r>
      <w:r>
        <w:rPr>
          <w:sz w:val="18"/>
        </w:rPr>
        <w:t>of</w:t>
      </w:r>
      <w:r>
        <w:rPr>
          <w:spacing w:val="-11"/>
          <w:sz w:val="18"/>
        </w:rPr>
        <w:t> </w:t>
      </w:r>
      <w:r>
        <w:rPr>
          <w:sz w:val="18"/>
        </w:rPr>
        <w:t>generated routines</w:t>
      </w:r>
      <w:r>
        <w:rPr>
          <w:spacing w:val="40"/>
          <w:sz w:val="18"/>
        </w:rPr>
        <w:t> </w:t>
      </w:r>
      <w:r>
        <w:rPr>
          <w:sz w:val="18"/>
        </w:rPr>
        <w:t>R-109</w:t>
      </w:r>
    </w:p>
    <w:p>
      <w:pPr>
        <w:spacing w:line="197" w:lineRule="exact" w:before="0"/>
        <w:ind w:left="533" w:right="0" w:firstLine="0"/>
        <w:jc w:val="left"/>
        <w:rPr>
          <w:sz w:val="18"/>
        </w:rPr>
      </w:pPr>
      <w:r>
        <w:rPr>
          <w:sz w:val="18"/>
        </w:rPr>
        <w:t>features</w:t>
      </w:r>
      <w:r>
        <w:rPr>
          <w:spacing w:val="38"/>
          <w:sz w:val="18"/>
        </w:rPr>
        <w:t> </w:t>
      </w:r>
      <w:r>
        <w:rPr>
          <w:sz w:val="18"/>
        </w:rPr>
        <w:t>T-</w:t>
      </w:r>
      <w:r>
        <w:rPr>
          <w:spacing w:val="-5"/>
          <w:sz w:val="18"/>
        </w:rPr>
        <w:t>18</w:t>
      </w:r>
    </w:p>
    <w:p>
      <w:pPr>
        <w:spacing w:line="200" w:lineRule="exact" w:before="0"/>
        <w:ind w:left="533" w:right="0" w:firstLine="0"/>
        <w:jc w:val="left"/>
        <w:rPr>
          <w:sz w:val="18"/>
        </w:rPr>
      </w:pPr>
      <w:r>
        <w:rPr>
          <w:sz w:val="18"/>
        </w:rPr>
        <w:t>quick reference</w:t>
      </w:r>
      <w:r>
        <w:rPr>
          <w:spacing w:val="45"/>
          <w:sz w:val="18"/>
        </w:rPr>
        <w:t> </w:t>
      </w:r>
      <w:r>
        <w:rPr>
          <w:sz w:val="18"/>
        </w:rPr>
        <w:t>Q-</w:t>
      </w:r>
      <w:r>
        <w:rPr>
          <w:spacing w:val="-10"/>
          <w:sz w:val="18"/>
        </w:rPr>
        <w:t>4</w:t>
      </w:r>
    </w:p>
    <w:p>
      <w:pPr>
        <w:spacing w:line="232" w:lineRule="auto" w:before="0"/>
        <w:ind w:left="353" w:right="881" w:firstLine="180"/>
        <w:jc w:val="left"/>
        <w:rPr>
          <w:sz w:val="18"/>
        </w:rPr>
      </w:pPr>
      <w:r>
        <w:rPr>
          <w:sz w:val="18"/>
        </w:rPr>
        <w:t>routine</w:t>
      </w:r>
      <w:r>
        <w:rPr>
          <w:spacing w:val="-8"/>
          <w:sz w:val="18"/>
        </w:rPr>
        <w:t> </w:t>
      </w:r>
      <w:r>
        <w:rPr>
          <w:sz w:val="18"/>
        </w:rPr>
        <w:t>numbers,</w:t>
      </w:r>
      <w:r>
        <w:rPr>
          <w:spacing w:val="-8"/>
          <w:sz w:val="18"/>
        </w:rPr>
        <w:t> </w:t>
      </w:r>
      <w:r>
        <w:rPr>
          <w:sz w:val="18"/>
        </w:rPr>
        <w:t>table</w:t>
      </w:r>
      <w:r>
        <w:rPr>
          <w:spacing w:val="-8"/>
          <w:sz w:val="18"/>
        </w:rPr>
        <w:t> </w:t>
      </w:r>
      <w:r>
        <w:rPr>
          <w:sz w:val="18"/>
        </w:rPr>
        <w:t>of</w:t>
      </w:r>
      <w:r>
        <w:rPr>
          <w:spacing w:val="30"/>
          <w:sz w:val="18"/>
        </w:rPr>
        <w:t> </w:t>
      </w:r>
      <w:r>
        <w:rPr>
          <w:sz w:val="18"/>
        </w:rPr>
        <w:t>R-</w:t>
      </w:r>
      <w:r>
        <w:rPr>
          <w:sz w:val="18"/>
        </w:rPr>
        <w:t>121 generated files</w:t>
      </w:r>
      <w:r>
        <w:rPr>
          <w:spacing w:val="40"/>
          <w:sz w:val="18"/>
        </w:rPr>
        <w:t> </w:t>
      </w:r>
      <w:r>
        <w:rPr>
          <w:sz w:val="18"/>
        </w:rPr>
        <w:t>R-32</w:t>
      </w:r>
    </w:p>
    <w:p>
      <w:pPr>
        <w:spacing w:line="232" w:lineRule="auto" w:before="0"/>
        <w:ind w:left="353" w:right="1307" w:firstLine="0"/>
        <w:jc w:val="left"/>
        <w:rPr>
          <w:sz w:val="18"/>
        </w:rPr>
      </w:pPr>
      <w:r>
        <w:rPr>
          <w:sz w:val="18"/>
        </w:rPr>
        <w:t>geometry, acceptable system</w:t>
      </w:r>
      <w:r>
        <w:rPr>
          <w:spacing w:val="40"/>
          <w:sz w:val="18"/>
        </w:rPr>
        <w:t> </w:t>
      </w:r>
      <w:r>
        <w:rPr>
          <w:sz w:val="18"/>
        </w:rPr>
        <w:t>T-10 gimbal joint, see joints, gimbal</w:t>
      </w:r>
      <w:r>
        <w:rPr>
          <w:spacing w:val="40"/>
          <w:sz w:val="18"/>
        </w:rPr>
        <w:t> </w:t>
      </w:r>
      <w:r>
        <w:rPr>
          <w:sz w:val="18"/>
        </w:rPr>
        <w:t>gimbal</w:t>
      </w:r>
      <w:r>
        <w:rPr>
          <w:spacing w:val="-7"/>
          <w:sz w:val="18"/>
        </w:rPr>
        <w:t> </w:t>
      </w:r>
      <w:r>
        <w:rPr>
          <w:sz w:val="18"/>
        </w:rPr>
        <w:t>lock</w:t>
      </w:r>
      <w:r>
        <w:rPr>
          <w:spacing w:val="32"/>
          <w:sz w:val="18"/>
        </w:rPr>
        <w:t> </w:t>
      </w:r>
      <w:r>
        <w:rPr>
          <w:sz w:val="18"/>
        </w:rPr>
        <w:t>R-14,</w:t>
      </w:r>
      <w:r>
        <w:rPr>
          <w:spacing w:val="-7"/>
          <w:sz w:val="18"/>
        </w:rPr>
        <w:t> </w:t>
      </w:r>
      <w:r>
        <w:rPr>
          <w:sz w:val="18"/>
        </w:rPr>
        <w:t>R-27,</w:t>
      </w:r>
      <w:r>
        <w:rPr>
          <w:spacing w:val="-7"/>
          <w:sz w:val="18"/>
        </w:rPr>
        <w:t> </w:t>
      </w:r>
      <w:r>
        <w:rPr>
          <w:sz w:val="18"/>
        </w:rPr>
        <w:t>R-62,</w:t>
      </w:r>
      <w:r>
        <w:rPr>
          <w:spacing w:val="-7"/>
          <w:sz w:val="18"/>
        </w:rPr>
        <w:t> </w:t>
      </w:r>
      <w:r>
        <w:rPr>
          <w:sz w:val="18"/>
        </w:rPr>
        <w:t>R-</w:t>
      </w:r>
      <w:r>
        <w:rPr>
          <w:sz w:val="18"/>
        </w:rPr>
        <w:t>116 global variables</w:t>
      </w:r>
      <w:r>
        <w:rPr>
          <w:spacing w:val="40"/>
          <w:sz w:val="18"/>
        </w:rPr>
        <w:t> </w:t>
      </w:r>
      <w:r>
        <w:rPr>
          <w:sz w:val="18"/>
        </w:rPr>
        <w:t>T-38</w:t>
      </w:r>
    </w:p>
    <w:p>
      <w:pPr>
        <w:spacing w:line="195" w:lineRule="exact" w:before="0"/>
        <w:ind w:left="353" w:right="0" w:firstLine="0"/>
        <w:jc w:val="left"/>
        <w:rPr>
          <w:sz w:val="18"/>
        </w:rPr>
      </w:pPr>
      <w:r>
        <w:rPr>
          <w:sz w:val="18"/>
        </w:rPr>
        <w:t>graphics</w:t>
      </w:r>
      <w:r>
        <w:rPr>
          <w:spacing w:val="38"/>
          <w:sz w:val="18"/>
        </w:rPr>
        <w:t> </w:t>
      </w:r>
      <w:r>
        <w:rPr>
          <w:sz w:val="18"/>
        </w:rPr>
        <w:t>T-</w:t>
      </w:r>
      <w:r>
        <w:rPr>
          <w:spacing w:val="-5"/>
          <w:sz w:val="18"/>
        </w:rPr>
        <w:t>16</w:t>
      </w:r>
    </w:p>
    <w:p>
      <w:pPr>
        <w:spacing w:line="232" w:lineRule="auto" w:before="0"/>
        <w:ind w:left="533" w:right="1748" w:hanging="180"/>
        <w:jc w:val="left"/>
        <w:rPr>
          <w:sz w:val="18"/>
        </w:rPr>
      </w:pPr>
      <w:r>
        <w:rPr>
          <w:sz w:val="18"/>
        </w:rPr>
        <w:t>gravity</w:t>
      </w:r>
      <w:r>
        <w:rPr>
          <w:spacing w:val="26"/>
          <w:sz w:val="18"/>
        </w:rPr>
        <w:t> </w:t>
      </w:r>
      <w:r>
        <w:rPr>
          <w:sz w:val="18"/>
        </w:rPr>
        <w:t>T-30,</w:t>
      </w:r>
      <w:r>
        <w:rPr>
          <w:spacing w:val="-10"/>
          <w:sz w:val="18"/>
        </w:rPr>
        <w:t> </w:t>
      </w:r>
      <w:r>
        <w:rPr>
          <w:sz w:val="18"/>
        </w:rPr>
        <w:t>T-31,</w:t>
      </w:r>
      <w:r>
        <w:rPr>
          <w:spacing w:val="-10"/>
          <w:sz w:val="18"/>
        </w:rPr>
        <w:t> </w:t>
      </w:r>
      <w:r>
        <w:rPr>
          <w:sz w:val="18"/>
        </w:rPr>
        <w:t>R-</w:t>
      </w:r>
      <w:r>
        <w:rPr>
          <w:sz w:val="18"/>
        </w:rPr>
        <w:t>9 compensation</w:t>
      </w:r>
      <w:r>
        <w:rPr>
          <w:spacing w:val="40"/>
          <w:sz w:val="18"/>
        </w:rPr>
        <w:t> </w:t>
      </w:r>
      <w:r>
        <w:rPr>
          <w:sz w:val="18"/>
        </w:rPr>
        <w:t>R-24</w:t>
      </w:r>
    </w:p>
    <w:p>
      <w:pPr>
        <w:spacing w:line="232" w:lineRule="auto" w:before="0"/>
        <w:ind w:left="893" w:right="1431" w:hanging="360"/>
        <w:jc w:val="left"/>
        <w:rPr>
          <w:sz w:val="18"/>
        </w:rPr>
      </w:pPr>
      <w:r>
        <w:rPr>
          <w:sz w:val="18"/>
        </w:rPr>
        <w:t>specifying</w:t>
      </w:r>
      <w:r>
        <w:rPr>
          <w:spacing w:val="-12"/>
          <w:sz w:val="18"/>
        </w:rPr>
        <w:t> </w:t>
      </w:r>
      <w:r>
        <w:rPr>
          <w:sz w:val="18"/>
        </w:rPr>
        <w:t>in</w:t>
      </w:r>
      <w:r>
        <w:rPr>
          <w:spacing w:val="-11"/>
          <w:sz w:val="18"/>
        </w:rPr>
        <w:t> </w:t>
      </w:r>
      <w:r>
        <w:rPr>
          <w:sz w:val="18"/>
        </w:rPr>
        <w:t>System</w:t>
      </w:r>
      <w:r>
        <w:rPr>
          <w:spacing w:val="-11"/>
          <w:sz w:val="18"/>
        </w:rPr>
        <w:t> </w:t>
      </w:r>
      <w:r>
        <w:rPr>
          <w:sz w:val="18"/>
        </w:rPr>
        <w:t>Description File</w:t>
      </w:r>
      <w:r>
        <w:rPr>
          <w:spacing w:val="40"/>
          <w:sz w:val="18"/>
        </w:rPr>
        <w:t> </w:t>
      </w:r>
      <w:r>
        <w:rPr>
          <w:sz w:val="18"/>
        </w:rPr>
        <w:t>R-110</w:t>
      </w:r>
    </w:p>
    <w:p>
      <w:pPr>
        <w:spacing w:line="197" w:lineRule="exact" w:before="0"/>
        <w:ind w:left="533" w:right="0" w:firstLine="0"/>
        <w:jc w:val="left"/>
        <w:rPr>
          <w:sz w:val="18"/>
        </w:rPr>
      </w:pPr>
      <w:r>
        <w:rPr>
          <w:sz w:val="18"/>
        </w:rPr>
        <w:t>value of gravitational constant</w:t>
      </w:r>
      <w:r>
        <w:rPr>
          <w:spacing w:val="45"/>
          <w:sz w:val="18"/>
        </w:rPr>
        <w:t> </w:t>
      </w:r>
      <w:r>
        <w:rPr>
          <w:sz w:val="18"/>
        </w:rPr>
        <w:t>R-</w:t>
      </w:r>
      <w:r>
        <w:rPr>
          <w:spacing w:val="-5"/>
          <w:sz w:val="18"/>
        </w:rPr>
        <w:t>119</w:t>
      </w:r>
    </w:p>
    <w:p>
      <w:pPr>
        <w:spacing w:line="208" w:lineRule="exact" w:before="0"/>
        <w:ind w:left="353" w:right="0" w:firstLine="0"/>
        <w:jc w:val="left"/>
        <w:rPr>
          <w:sz w:val="18"/>
        </w:rPr>
      </w:pPr>
      <w:r>
        <w:rPr>
          <w:rFonts w:ascii="Courier New"/>
          <w:sz w:val="18"/>
        </w:rPr>
        <w:t>gravity</w:t>
      </w:r>
      <w:r>
        <w:rPr>
          <w:rFonts w:ascii="Courier New"/>
          <w:spacing w:val="-64"/>
          <w:sz w:val="18"/>
        </w:rPr>
        <w:t> </w:t>
      </w:r>
      <w:r>
        <w:rPr>
          <w:sz w:val="18"/>
        </w:rPr>
        <w:t>keyword</w:t>
      </w:r>
      <w:r>
        <w:rPr>
          <w:spacing w:val="39"/>
          <w:sz w:val="18"/>
        </w:rPr>
        <w:t> </w:t>
      </w:r>
      <w:r>
        <w:rPr>
          <w:sz w:val="18"/>
        </w:rPr>
        <w:t>T-</w:t>
      </w:r>
      <w:r>
        <w:rPr>
          <w:spacing w:val="-5"/>
          <w:sz w:val="18"/>
        </w:rPr>
        <w:t>31</w:t>
      </w:r>
    </w:p>
    <w:p>
      <w:pPr>
        <w:spacing w:line="216" w:lineRule="auto" w:before="0"/>
        <w:ind w:left="353" w:right="2193" w:firstLine="0"/>
        <w:jc w:val="left"/>
        <w:rPr>
          <w:sz w:val="18"/>
        </w:rPr>
      </w:pPr>
      <w:r>
        <w:rPr>
          <w:rFonts w:ascii="Courier New"/>
          <w:sz w:val="18"/>
        </w:rPr>
        <w:t>$ground</w:t>
      </w:r>
      <w:r>
        <w:rPr>
          <w:rFonts w:ascii="Courier New"/>
          <w:spacing w:val="-27"/>
          <w:sz w:val="18"/>
        </w:rPr>
        <w:t> </w:t>
      </w:r>
      <w:r>
        <w:rPr>
          <w:sz w:val="18"/>
        </w:rPr>
        <w:t>T-27,</w:t>
      </w:r>
      <w:r>
        <w:rPr>
          <w:spacing w:val="-12"/>
          <w:sz w:val="18"/>
        </w:rPr>
        <w:t> </w:t>
      </w:r>
      <w:r>
        <w:rPr>
          <w:sz w:val="18"/>
        </w:rPr>
        <w:t>R-110 ground</w:t>
      </w:r>
      <w:r>
        <w:rPr>
          <w:spacing w:val="40"/>
          <w:sz w:val="18"/>
        </w:rPr>
        <w:t> </w:t>
      </w:r>
      <w:r>
        <w:rPr>
          <w:sz w:val="18"/>
        </w:rPr>
        <w:t>R-75</w:t>
      </w:r>
    </w:p>
    <w:p>
      <w:pPr>
        <w:spacing w:line="232" w:lineRule="auto" w:before="0"/>
        <w:ind w:left="353" w:right="1431" w:firstLine="0"/>
        <w:jc w:val="left"/>
        <w:rPr>
          <w:sz w:val="18"/>
        </w:rPr>
      </w:pPr>
      <w:r>
        <w:rPr>
          <w:sz w:val="18"/>
        </w:rPr>
        <w:t>ground</w:t>
      </w:r>
      <w:r>
        <w:rPr>
          <w:spacing w:val="-10"/>
          <w:sz w:val="18"/>
        </w:rPr>
        <w:t> </w:t>
      </w:r>
      <w:r>
        <w:rPr>
          <w:sz w:val="18"/>
        </w:rPr>
        <w:t>frame,</w:t>
      </w:r>
      <w:r>
        <w:rPr>
          <w:spacing w:val="-10"/>
          <w:sz w:val="18"/>
        </w:rPr>
        <w:t> </w:t>
      </w:r>
      <w:r>
        <w:rPr>
          <w:sz w:val="18"/>
        </w:rPr>
        <w:t>see</w:t>
      </w:r>
      <w:r>
        <w:rPr>
          <w:spacing w:val="-10"/>
          <w:sz w:val="18"/>
        </w:rPr>
        <w:t> </w:t>
      </w:r>
      <w:r>
        <w:rPr>
          <w:sz w:val="18"/>
        </w:rPr>
        <w:t>frames,</w:t>
      </w:r>
      <w:r>
        <w:rPr>
          <w:spacing w:val="-10"/>
          <w:sz w:val="18"/>
        </w:rPr>
        <w:t> </w:t>
      </w:r>
      <w:r>
        <w:rPr>
          <w:sz w:val="18"/>
        </w:rPr>
        <w:t>ground gyroscope</w:t>
      </w:r>
      <w:r>
        <w:rPr>
          <w:spacing w:val="40"/>
          <w:sz w:val="18"/>
        </w:rPr>
        <w:t> </w:t>
      </w:r>
      <w:r>
        <w:rPr>
          <w:sz w:val="18"/>
        </w:rPr>
        <w:t>T-48, T-62</w:t>
      </w:r>
    </w:p>
    <w:p>
      <w:pPr>
        <w:spacing w:line="194" w:lineRule="exact" w:before="173"/>
        <w:ind w:left="353" w:right="0" w:firstLine="0"/>
        <w:jc w:val="left"/>
        <w:rPr>
          <w:rFonts w:ascii="Arial"/>
          <w:b/>
          <w:sz w:val="18"/>
        </w:rPr>
      </w:pPr>
      <w:r>
        <w:rPr>
          <w:rFonts w:ascii="Arial"/>
          <w:b/>
          <w:spacing w:val="-10"/>
          <w:sz w:val="18"/>
        </w:rPr>
        <w:t>H</w:t>
      </w:r>
    </w:p>
    <w:p>
      <w:pPr>
        <w:spacing w:line="232" w:lineRule="auto" w:before="0"/>
        <w:ind w:left="353" w:right="1748" w:firstLine="0"/>
        <w:jc w:val="left"/>
        <w:rPr>
          <w:sz w:val="18"/>
        </w:rPr>
      </w:pPr>
      <w:r>
        <w:rPr>
          <w:sz w:val="18"/>
        </w:rPr>
        <w:t>hinge</w:t>
      </w:r>
      <w:r>
        <w:rPr>
          <w:spacing w:val="-10"/>
          <w:sz w:val="18"/>
        </w:rPr>
        <w:t> </w:t>
      </w:r>
      <w:r>
        <w:rPr>
          <w:sz w:val="18"/>
        </w:rPr>
        <w:t>joint,</w:t>
      </w:r>
      <w:r>
        <w:rPr>
          <w:spacing w:val="-10"/>
          <w:sz w:val="18"/>
        </w:rPr>
        <w:t> </w:t>
      </w:r>
      <w:r>
        <w:rPr>
          <w:sz w:val="18"/>
        </w:rPr>
        <w:t>see</w:t>
      </w:r>
      <w:r>
        <w:rPr>
          <w:spacing w:val="-10"/>
          <w:sz w:val="18"/>
        </w:rPr>
        <w:t> </w:t>
      </w:r>
      <w:r>
        <w:rPr>
          <w:sz w:val="18"/>
        </w:rPr>
        <w:t>joints,</w:t>
      </w:r>
      <w:r>
        <w:rPr>
          <w:spacing w:val="-10"/>
          <w:sz w:val="18"/>
        </w:rPr>
        <w:t> </w:t>
      </w:r>
      <w:r>
        <w:rPr>
          <w:sz w:val="18"/>
        </w:rPr>
        <w:t>pin Hollars, M.G.</w:t>
      </w:r>
      <w:r>
        <w:rPr>
          <w:spacing w:val="40"/>
          <w:sz w:val="18"/>
        </w:rPr>
        <w:t> </w:t>
      </w:r>
      <w:r>
        <w:rPr>
          <w:sz w:val="18"/>
        </w:rPr>
        <w:t>ii</w:t>
      </w:r>
    </w:p>
    <w:p>
      <w:pPr>
        <w:spacing w:line="232" w:lineRule="auto" w:before="0"/>
        <w:ind w:left="353" w:right="276" w:firstLine="0"/>
        <w:jc w:val="left"/>
        <w:rPr>
          <w:sz w:val="18"/>
        </w:rPr>
      </w:pPr>
      <w:r>
        <w:rPr>
          <w:sz w:val="18"/>
        </w:rPr>
        <w:t>holonomic</w:t>
      </w:r>
      <w:r>
        <w:rPr>
          <w:spacing w:val="-10"/>
          <w:sz w:val="18"/>
        </w:rPr>
        <w:t> </w:t>
      </w:r>
      <w:r>
        <w:rPr>
          <w:sz w:val="18"/>
        </w:rPr>
        <w:t>constraint,</w:t>
      </w:r>
      <w:r>
        <w:rPr>
          <w:spacing w:val="-10"/>
          <w:sz w:val="18"/>
        </w:rPr>
        <w:t> </w:t>
      </w:r>
      <w:r>
        <w:rPr>
          <w:sz w:val="18"/>
        </w:rPr>
        <w:t>see</w:t>
      </w:r>
      <w:r>
        <w:rPr>
          <w:spacing w:val="-10"/>
          <w:sz w:val="18"/>
        </w:rPr>
        <w:t> </w:t>
      </w:r>
      <w:r>
        <w:rPr>
          <w:sz w:val="18"/>
        </w:rPr>
        <w:t>position</w:t>
      </w:r>
      <w:r>
        <w:rPr>
          <w:spacing w:val="-10"/>
          <w:sz w:val="18"/>
        </w:rPr>
        <w:t> </w:t>
      </w:r>
      <w:r>
        <w:rPr>
          <w:sz w:val="18"/>
        </w:rPr>
        <w:t>constraint Hooke’s joint, see joints, universal</w:t>
      </w:r>
    </w:p>
    <w:p>
      <w:pPr>
        <w:spacing w:line="194" w:lineRule="exact" w:before="163"/>
        <w:ind w:left="353" w:right="0" w:firstLine="0"/>
        <w:jc w:val="left"/>
        <w:rPr>
          <w:rFonts w:ascii="Arial"/>
          <w:b/>
          <w:sz w:val="18"/>
        </w:rPr>
      </w:pPr>
      <w:r>
        <w:rPr>
          <w:rFonts w:ascii="Arial"/>
          <w:b/>
          <w:spacing w:val="-10"/>
          <w:sz w:val="18"/>
        </w:rPr>
        <w:t>I</w:t>
      </w:r>
    </w:p>
    <w:p>
      <w:pPr>
        <w:spacing w:line="232" w:lineRule="auto" w:before="0"/>
        <w:ind w:left="353" w:right="1748" w:firstLine="0"/>
        <w:jc w:val="left"/>
        <w:rPr>
          <w:sz w:val="18"/>
        </w:rPr>
      </w:pPr>
      <w:r>
        <w:rPr>
          <w:sz w:val="18"/>
        </w:rPr>
        <w:t>idle</w:t>
      </w:r>
      <w:r>
        <w:rPr>
          <w:spacing w:val="-8"/>
          <w:sz w:val="18"/>
        </w:rPr>
        <w:t> </w:t>
      </w:r>
      <w:r>
        <w:rPr>
          <w:sz w:val="18"/>
        </w:rPr>
        <w:t>degrees</w:t>
      </w:r>
      <w:r>
        <w:rPr>
          <w:spacing w:val="-9"/>
          <w:sz w:val="18"/>
        </w:rPr>
        <w:t> </w:t>
      </w:r>
      <w:r>
        <w:rPr>
          <w:sz w:val="18"/>
        </w:rPr>
        <w:t>of</w:t>
      </w:r>
      <w:r>
        <w:rPr>
          <w:spacing w:val="-8"/>
          <w:sz w:val="18"/>
        </w:rPr>
        <w:t> </w:t>
      </w:r>
      <w:r>
        <w:rPr>
          <w:sz w:val="18"/>
        </w:rPr>
        <w:t>freedom</w:t>
      </w:r>
      <w:r>
        <w:rPr>
          <w:spacing w:val="30"/>
          <w:sz w:val="18"/>
        </w:rPr>
        <w:t> </w:t>
      </w:r>
      <w:r>
        <w:rPr>
          <w:sz w:val="18"/>
        </w:rPr>
        <w:t>T-76 impulses</w:t>
      </w:r>
      <w:r>
        <w:rPr>
          <w:spacing w:val="40"/>
          <w:sz w:val="18"/>
        </w:rPr>
        <w:t> </w:t>
      </w:r>
      <w:r>
        <w:rPr>
          <w:sz w:val="18"/>
        </w:rPr>
        <w:t>R-36</w:t>
      </w:r>
    </w:p>
    <w:p>
      <w:pPr>
        <w:spacing w:line="216" w:lineRule="exact" w:before="0"/>
        <w:ind w:left="353" w:right="0" w:firstLine="0"/>
        <w:jc w:val="left"/>
        <w:rPr>
          <w:sz w:val="18"/>
        </w:rPr>
      </w:pPr>
      <w:r>
        <w:rPr>
          <w:rFonts w:ascii="Courier New"/>
          <w:sz w:val="18"/>
        </w:rPr>
        <w:t>inb</w:t>
      </w:r>
      <w:r>
        <w:rPr>
          <w:rFonts w:ascii="Courier New"/>
          <w:spacing w:val="-64"/>
          <w:sz w:val="18"/>
        </w:rPr>
        <w:t> </w:t>
      </w:r>
      <w:r>
        <w:rPr>
          <w:sz w:val="18"/>
        </w:rPr>
        <w:t>keyword</w:t>
      </w:r>
      <w:r>
        <w:rPr>
          <w:spacing w:val="42"/>
          <w:sz w:val="18"/>
        </w:rPr>
        <w:t> </w:t>
      </w:r>
      <w:r>
        <w:rPr>
          <w:sz w:val="18"/>
        </w:rPr>
        <w:t>T-</w:t>
      </w:r>
      <w:r>
        <w:rPr>
          <w:spacing w:val="-5"/>
          <w:sz w:val="18"/>
        </w:rPr>
        <w:t>32</w:t>
      </w:r>
    </w:p>
    <w:p>
      <w:pPr>
        <w:spacing w:after="0" w:line="216" w:lineRule="exact"/>
        <w:jc w:val="left"/>
        <w:rPr>
          <w:sz w:val="18"/>
        </w:rPr>
        <w:sectPr>
          <w:type w:val="continuous"/>
          <w:pgSz w:w="12240" w:h="15840"/>
          <w:pgMar w:header="819" w:footer="1204" w:top="700" w:bottom="280" w:left="720" w:right="360"/>
          <w:cols w:num="2" w:equalWidth="0">
            <w:col w:w="6716" w:space="40"/>
            <w:col w:w="4404"/>
          </w:cols>
        </w:sectPr>
      </w:pPr>
    </w:p>
    <w:p>
      <w:pPr>
        <w:pStyle w:val="BodyText"/>
      </w:pPr>
    </w:p>
    <w:p>
      <w:pPr>
        <w:pStyle w:val="BodyText"/>
        <w:spacing w:before="211"/>
      </w:pPr>
    </w:p>
    <w:p>
      <w:pPr>
        <w:pStyle w:val="BodyText"/>
        <w:spacing w:after="0"/>
        <w:sectPr>
          <w:pgSz w:w="12240" w:h="15840"/>
          <w:pgMar w:header="819" w:footer="1204" w:top="1300" w:bottom="1400" w:left="720" w:right="360"/>
        </w:sectPr>
      </w:pPr>
    </w:p>
    <w:p>
      <w:pPr>
        <w:spacing w:line="225" w:lineRule="auto" w:before="106"/>
        <w:ind w:left="3060" w:right="1065" w:firstLine="0"/>
        <w:jc w:val="left"/>
        <w:rPr>
          <w:sz w:val="18"/>
        </w:rPr>
      </w:pPr>
      <w:r>
        <w:rPr>
          <w:sz w:val="18"/>
        </w:rPr>
        <w:t>inboard body</w:t>
      </w:r>
      <w:r>
        <w:rPr>
          <w:spacing w:val="40"/>
          <w:sz w:val="18"/>
        </w:rPr>
        <w:t> </w:t>
      </w:r>
      <w:r>
        <w:rPr>
          <w:sz w:val="18"/>
        </w:rPr>
        <w:t>T-32, R-50 </w:t>
      </w:r>
      <w:r>
        <w:rPr>
          <w:rFonts w:ascii="Courier New"/>
          <w:sz w:val="18"/>
        </w:rPr>
        <w:t>inboard</w:t>
      </w:r>
      <w:r>
        <w:rPr>
          <w:rFonts w:ascii="Courier New"/>
          <w:spacing w:val="-48"/>
          <w:sz w:val="18"/>
        </w:rPr>
        <w:t> </w:t>
      </w:r>
      <w:r>
        <w:rPr>
          <w:sz w:val="18"/>
        </w:rPr>
        <w:t>keyword</w:t>
      </w:r>
      <w:r>
        <w:rPr>
          <w:spacing w:val="40"/>
          <w:sz w:val="18"/>
        </w:rPr>
        <w:t> </w:t>
      </w:r>
      <w:r>
        <w:rPr>
          <w:sz w:val="18"/>
        </w:rPr>
        <w:t>R-110 inboard</w:t>
      </w:r>
      <w:r>
        <w:rPr>
          <w:spacing w:val="-8"/>
          <w:sz w:val="18"/>
        </w:rPr>
        <w:t> </w:t>
      </w:r>
      <w:r>
        <w:rPr>
          <w:sz w:val="18"/>
        </w:rPr>
        <w:t>to</w:t>
      </w:r>
      <w:r>
        <w:rPr>
          <w:spacing w:val="-8"/>
          <w:sz w:val="18"/>
        </w:rPr>
        <w:t> </w:t>
      </w:r>
      <w:r>
        <w:rPr>
          <w:sz w:val="18"/>
        </w:rPr>
        <w:t>joint</w:t>
      </w:r>
      <w:r>
        <w:rPr>
          <w:spacing w:val="-8"/>
          <w:sz w:val="18"/>
        </w:rPr>
        <w:t> </w:t>
      </w:r>
      <w:r>
        <w:rPr>
          <w:sz w:val="18"/>
        </w:rPr>
        <w:t>vector</w:t>
      </w:r>
      <w:r>
        <w:rPr>
          <w:spacing w:val="30"/>
          <w:sz w:val="18"/>
        </w:rPr>
        <w:t> </w:t>
      </w:r>
      <w:r>
        <w:rPr>
          <w:sz w:val="18"/>
        </w:rPr>
        <w:t>R-</w:t>
      </w:r>
      <w:r>
        <w:rPr>
          <w:sz w:val="18"/>
        </w:rPr>
        <w:t>51 </w:t>
      </w:r>
      <w:r>
        <w:rPr>
          <w:rFonts w:ascii="Courier New"/>
          <w:sz w:val="18"/>
        </w:rPr>
        <w:t>inbref</w:t>
      </w:r>
      <w:r>
        <w:rPr>
          <w:rFonts w:ascii="Courier New"/>
          <w:spacing w:val="-34"/>
          <w:sz w:val="18"/>
        </w:rPr>
        <w:t> </w:t>
      </w:r>
      <w:r>
        <w:rPr>
          <w:sz w:val="18"/>
        </w:rPr>
        <w:t>keyword</w:t>
      </w:r>
      <w:r>
        <w:rPr>
          <w:spacing w:val="40"/>
          <w:sz w:val="18"/>
        </w:rPr>
        <w:t> </w:t>
      </w:r>
      <w:r>
        <w:rPr>
          <w:sz w:val="18"/>
        </w:rPr>
        <w:t>R-111</w:t>
      </w:r>
    </w:p>
    <w:p>
      <w:pPr>
        <w:spacing w:line="185" w:lineRule="exact" w:before="0"/>
        <w:ind w:left="3060" w:right="0" w:firstLine="0"/>
        <w:jc w:val="left"/>
        <w:rPr>
          <w:sz w:val="18"/>
        </w:rPr>
      </w:pPr>
      <w:r>
        <w:rPr>
          <w:sz w:val="18"/>
        </w:rPr>
        <w:t>inconsistent constraints, see constraints, </w:t>
      </w:r>
      <w:r>
        <w:rPr>
          <w:spacing w:val="-5"/>
          <w:sz w:val="18"/>
        </w:rPr>
        <w:t>in-</w:t>
      </w:r>
    </w:p>
    <w:p>
      <w:pPr>
        <w:spacing w:line="232" w:lineRule="auto" w:before="2"/>
        <w:ind w:left="3060" w:right="1932" w:firstLine="360"/>
        <w:jc w:val="left"/>
        <w:rPr>
          <w:sz w:val="18"/>
        </w:rPr>
      </w:pPr>
      <w:r>
        <w:rPr>
          <w:spacing w:val="-2"/>
          <w:sz w:val="18"/>
        </w:rPr>
        <w:t>consistent </w:t>
      </w:r>
      <w:r>
        <w:rPr>
          <w:sz w:val="18"/>
        </w:rPr>
        <w:t>inertia</w:t>
      </w:r>
      <w:r>
        <w:rPr>
          <w:spacing w:val="40"/>
          <w:sz w:val="18"/>
        </w:rPr>
        <w:t> </w:t>
      </w:r>
      <w:r>
        <w:rPr>
          <w:sz w:val="18"/>
        </w:rPr>
        <w:t>T-29</w:t>
      </w:r>
    </w:p>
    <w:p>
      <w:pPr>
        <w:spacing w:line="232" w:lineRule="auto" w:before="0"/>
        <w:ind w:left="3240" w:right="566" w:firstLine="0"/>
        <w:jc w:val="left"/>
        <w:rPr>
          <w:sz w:val="18"/>
        </w:rPr>
      </w:pPr>
      <w:r>
        <w:rPr>
          <w:sz w:val="18"/>
        </w:rPr>
        <w:t>definition</w:t>
      </w:r>
      <w:r>
        <w:rPr>
          <w:spacing w:val="-8"/>
          <w:sz w:val="18"/>
        </w:rPr>
        <w:t> </w:t>
      </w:r>
      <w:r>
        <w:rPr>
          <w:sz w:val="18"/>
        </w:rPr>
        <w:t>of</w:t>
      </w:r>
      <w:r>
        <w:rPr>
          <w:spacing w:val="-8"/>
          <w:sz w:val="18"/>
        </w:rPr>
        <w:t> </w:t>
      </w:r>
      <w:r>
        <w:rPr>
          <w:sz w:val="18"/>
        </w:rPr>
        <w:t>inertia</w:t>
      </w:r>
      <w:r>
        <w:rPr>
          <w:spacing w:val="-8"/>
          <w:sz w:val="18"/>
        </w:rPr>
        <w:t> </w:t>
      </w:r>
      <w:r>
        <w:rPr>
          <w:sz w:val="18"/>
        </w:rPr>
        <w:t>matrix</w:t>
      </w:r>
      <w:r>
        <w:rPr>
          <w:spacing w:val="30"/>
          <w:sz w:val="18"/>
        </w:rPr>
        <w:t> </w:t>
      </w:r>
      <w:r>
        <w:rPr>
          <w:sz w:val="18"/>
        </w:rPr>
        <w:t>R-</w:t>
      </w:r>
      <w:r>
        <w:rPr>
          <w:sz w:val="18"/>
        </w:rPr>
        <w:t>74 how to specify</w:t>
      </w:r>
      <w:r>
        <w:rPr>
          <w:spacing w:val="40"/>
          <w:sz w:val="18"/>
        </w:rPr>
        <w:t> </w:t>
      </w:r>
      <w:r>
        <w:rPr>
          <w:sz w:val="18"/>
        </w:rPr>
        <w:t>T-32</w:t>
      </w:r>
    </w:p>
    <w:p>
      <w:pPr>
        <w:spacing w:line="232" w:lineRule="auto" w:before="0"/>
        <w:ind w:left="3240" w:right="1065" w:firstLine="0"/>
        <w:jc w:val="left"/>
        <w:rPr>
          <w:sz w:val="18"/>
        </w:rPr>
      </w:pPr>
      <w:r>
        <w:rPr>
          <w:sz w:val="18"/>
        </w:rPr>
        <w:t>inertialess</w:t>
      </w:r>
      <w:r>
        <w:rPr>
          <w:spacing w:val="-12"/>
          <w:sz w:val="18"/>
        </w:rPr>
        <w:t> </w:t>
      </w:r>
      <w:r>
        <w:rPr>
          <w:sz w:val="18"/>
        </w:rPr>
        <w:t>bodies</w:t>
      </w:r>
      <w:r>
        <w:rPr>
          <w:spacing w:val="19"/>
          <w:sz w:val="18"/>
        </w:rPr>
        <w:t> </w:t>
      </w:r>
      <w:r>
        <w:rPr>
          <w:sz w:val="18"/>
        </w:rPr>
        <w:t>R-75 products of</w:t>
      </w:r>
      <w:r>
        <w:rPr>
          <w:spacing w:val="40"/>
          <w:sz w:val="18"/>
        </w:rPr>
        <w:t> </w:t>
      </w:r>
      <w:r>
        <w:rPr>
          <w:sz w:val="18"/>
        </w:rPr>
        <w:t>R-74</w:t>
      </w:r>
    </w:p>
    <w:p>
      <w:pPr>
        <w:spacing w:line="232" w:lineRule="auto" w:before="0"/>
        <w:ind w:left="3600" w:right="566" w:hanging="360"/>
        <w:jc w:val="left"/>
        <w:rPr>
          <w:sz w:val="18"/>
        </w:rPr>
      </w:pPr>
      <w:r>
        <w:rPr>
          <w:sz w:val="18"/>
        </w:rPr>
        <w:t>specifying</w:t>
      </w:r>
      <w:r>
        <w:rPr>
          <w:spacing w:val="-12"/>
          <w:sz w:val="18"/>
        </w:rPr>
        <w:t> </w:t>
      </w:r>
      <w:r>
        <w:rPr>
          <w:sz w:val="18"/>
        </w:rPr>
        <w:t>in</w:t>
      </w:r>
      <w:r>
        <w:rPr>
          <w:spacing w:val="-11"/>
          <w:sz w:val="18"/>
        </w:rPr>
        <w:t> </w:t>
      </w:r>
      <w:r>
        <w:rPr>
          <w:sz w:val="18"/>
        </w:rPr>
        <w:t>System</w:t>
      </w:r>
      <w:r>
        <w:rPr>
          <w:spacing w:val="-11"/>
          <w:sz w:val="18"/>
        </w:rPr>
        <w:t> </w:t>
      </w:r>
      <w:r>
        <w:rPr>
          <w:sz w:val="18"/>
        </w:rPr>
        <w:t>Description File</w:t>
      </w:r>
      <w:r>
        <w:rPr>
          <w:spacing w:val="40"/>
          <w:sz w:val="18"/>
        </w:rPr>
        <w:t> </w:t>
      </w:r>
      <w:r>
        <w:rPr>
          <w:sz w:val="18"/>
        </w:rPr>
        <w:t>R-110</w:t>
      </w:r>
    </w:p>
    <w:p>
      <w:pPr>
        <w:spacing w:line="223" w:lineRule="auto" w:before="0"/>
        <w:ind w:left="3060" w:right="1065" w:firstLine="180"/>
        <w:jc w:val="left"/>
        <w:rPr>
          <w:sz w:val="18"/>
        </w:rPr>
      </w:pPr>
      <w:r>
        <w:rPr>
          <w:sz w:val="18"/>
        </w:rPr>
        <w:t>system</w:t>
      </w:r>
      <w:r>
        <w:rPr>
          <w:spacing w:val="-10"/>
          <w:sz w:val="18"/>
        </w:rPr>
        <w:t> </w:t>
      </w:r>
      <w:r>
        <w:rPr>
          <w:sz w:val="18"/>
        </w:rPr>
        <w:t>inertia</w:t>
      </w:r>
      <w:r>
        <w:rPr>
          <w:spacing w:val="-10"/>
          <w:sz w:val="18"/>
        </w:rPr>
        <w:t> </w:t>
      </w:r>
      <w:r>
        <w:rPr>
          <w:sz w:val="18"/>
        </w:rPr>
        <w:t>matrix</w:t>
      </w:r>
      <w:r>
        <w:rPr>
          <w:spacing w:val="26"/>
          <w:sz w:val="18"/>
        </w:rPr>
        <w:t> </w:t>
      </w:r>
      <w:r>
        <w:rPr>
          <w:sz w:val="18"/>
        </w:rPr>
        <w:t>R-</w:t>
      </w:r>
      <w:r>
        <w:rPr>
          <w:sz w:val="18"/>
        </w:rPr>
        <w:t>71 </w:t>
      </w:r>
      <w:r>
        <w:rPr>
          <w:rFonts w:ascii="Courier New"/>
          <w:sz w:val="18"/>
        </w:rPr>
        <w:t>inertia</w:t>
      </w:r>
      <w:r>
        <w:rPr>
          <w:rFonts w:ascii="Courier New"/>
          <w:spacing w:val="-34"/>
          <w:sz w:val="18"/>
        </w:rPr>
        <w:t> </w:t>
      </w:r>
      <w:r>
        <w:rPr>
          <w:sz w:val="18"/>
        </w:rPr>
        <w:t>keyword</w:t>
      </w:r>
      <w:r>
        <w:rPr>
          <w:spacing w:val="40"/>
          <w:sz w:val="18"/>
        </w:rPr>
        <w:t> </w:t>
      </w:r>
      <w:r>
        <w:rPr>
          <w:sz w:val="18"/>
        </w:rPr>
        <w:t>T-32 inertia matrix</w:t>
      </w:r>
      <w:r>
        <w:rPr>
          <w:spacing w:val="40"/>
          <w:sz w:val="18"/>
        </w:rPr>
        <w:t> </w:t>
      </w:r>
      <w:r>
        <w:rPr>
          <w:sz w:val="18"/>
        </w:rPr>
        <w:t>T-30, R-74</w:t>
      </w:r>
    </w:p>
    <w:p>
      <w:pPr>
        <w:spacing w:line="232" w:lineRule="auto" w:before="1"/>
        <w:ind w:left="3600" w:right="566" w:hanging="360"/>
        <w:jc w:val="left"/>
        <w:rPr>
          <w:sz w:val="18"/>
        </w:rPr>
      </w:pPr>
      <w:r>
        <w:rPr>
          <w:sz w:val="18"/>
        </w:rPr>
        <w:t>avoiding</w:t>
      </w:r>
      <w:r>
        <w:rPr>
          <w:spacing w:val="-12"/>
          <w:sz w:val="18"/>
        </w:rPr>
        <w:t> </w:t>
      </w:r>
      <w:r>
        <w:rPr>
          <w:sz w:val="18"/>
        </w:rPr>
        <w:t>entering</w:t>
      </w:r>
      <w:r>
        <w:rPr>
          <w:spacing w:val="-11"/>
          <w:sz w:val="18"/>
        </w:rPr>
        <w:t> </w:t>
      </w:r>
      <w:r>
        <w:rPr>
          <w:sz w:val="18"/>
        </w:rPr>
        <w:t>symmetric</w:t>
      </w:r>
      <w:r>
        <w:rPr>
          <w:spacing w:val="-11"/>
          <w:sz w:val="18"/>
        </w:rPr>
        <w:t> </w:t>
      </w:r>
      <w:r>
        <w:rPr>
          <w:sz w:val="18"/>
        </w:rPr>
        <w:t>terms twice</w:t>
      </w:r>
      <w:r>
        <w:rPr>
          <w:spacing w:val="40"/>
          <w:sz w:val="18"/>
        </w:rPr>
        <w:t> </w:t>
      </w:r>
      <w:r>
        <w:rPr>
          <w:sz w:val="18"/>
        </w:rPr>
        <w:t>R-109</w:t>
      </w:r>
    </w:p>
    <w:p>
      <w:pPr>
        <w:spacing w:line="232" w:lineRule="auto" w:before="0"/>
        <w:ind w:left="3240" w:right="1065" w:firstLine="0"/>
        <w:jc w:val="left"/>
        <w:rPr>
          <w:sz w:val="18"/>
        </w:rPr>
      </w:pPr>
      <w:r>
        <w:rPr>
          <w:sz w:val="18"/>
        </w:rPr>
        <w:t>sign</w:t>
      </w:r>
      <w:r>
        <w:rPr>
          <w:spacing w:val="-12"/>
          <w:sz w:val="18"/>
        </w:rPr>
        <w:t> </w:t>
      </w:r>
      <w:r>
        <w:rPr>
          <w:sz w:val="18"/>
        </w:rPr>
        <w:t>conventions</w:t>
      </w:r>
      <w:r>
        <w:rPr>
          <w:spacing w:val="19"/>
          <w:sz w:val="18"/>
        </w:rPr>
        <w:t> </w:t>
      </w:r>
      <w:r>
        <w:rPr>
          <w:sz w:val="18"/>
        </w:rPr>
        <w:t>R-74 system</w:t>
      </w:r>
      <w:r>
        <w:rPr>
          <w:spacing w:val="40"/>
          <w:sz w:val="18"/>
        </w:rPr>
        <w:t> </w:t>
      </w:r>
      <w:r>
        <w:rPr>
          <w:sz w:val="18"/>
        </w:rPr>
        <w:t>R-71</w:t>
      </w:r>
    </w:p>
    <w:p>
      <w:pPr>
        <w:spacing w:line="232" w:lineRule="auto" w:before="0"/>
        <w:ind w:left="3060" w:right="566" w:firstLine="0"/>
        <w:jc w:val="left"/>
        <w:rPr>
          <w:sz w:val="18"/>
        </w:rPr>
      </w:pPr>
      <w:r>
        <w:rPr>
          <w:sz w:val="18"/>
        </w:rPr>
        <w:t>inertial</w:t>
      </w:r>
      <w:r>
        <w:rPr>
          <w:spacing w:val="-10"/>
          <w:sz w:val="18"/>
        </w:rPr>
        <w:t> </w:t>
      </w:r>
      <w:r>
        <w:rPr>
          <w:sz w:val="18"/>
        </w:rPr>
        <w:t>frame,</w:t>
      </w:r>
      <w:r>
        <w:rPr>
          <w:spacing w:val="-10"/>
          <w:sz w:val="18"/>
        </w:rPr>
        <w:t> </w:t>
      </w:r>
      <w:r>
        <w:rPr>
          <w:sz w:val="18"/>
        </w:rPr>
        <w:t>see</w:t>
      </w:r>
      <w:r>
        <w:rPr>
          <w:spacing w:val="-10"/>
          <w:sz w:val="18"/>
        </w:rPr>
        <w:t> </w:t>
      </w:r>
      <w:r>
        <w:rPr>
          <w:sz w:val="18"/>
        </w:rPr>
        <w:t>frames,</w:t>
      </w:r>
      <w:r>
        <w:rPr>
          <w:spacing w:val="-10"/>
          <w:sz w:val="18"/>
        </w:rPr>
        <w:t> </w:t>
      </w:r>
      <w:r>
        <w:rPr>
          <w:sz w:val="18"/>
        </w:rPr>
        <w:t>ground inertialess bodies</w:t>
      </w:r>
      <w:r>
        <w:rPr>
          <w:spacing w:val="40"/>
          <w:sz w:val="18"/>
        </w:rPr>
        <w:t> </w:t>
      </w:r>
      <w:r>
        <w:rPr>
          <w:sz w:val="18"/>
        </w:rPr>
        <w:t>R-75</w:t>
      </w:r>
    </w:p>
    <w:p>
      <w:pPr>
        <w:spacing w:line="232" w:lineRule="auto" w:before="0"/>
        <w:ind w:left="3060" w:right="566" w:firstLine="0"/>
        <w:jc w:val="left"/>
        <w:rPr>
          <w:sz w:val="18"/>
        </w:rPr>
      </w:pPr>
      <w:r>
        <w:rPr>
          <w:sz w:val="18"/>
        </w:rPr>
        <w:t>infinite acceleration</w:t>
      </w:r>
      <w:r>
        <w:rPr>
          <w:spacing w:val="40"/>
          <w:sz w:val="18"/>
        </w:rPr>
        <w:t> </w:t>
      </w:r>
      <w:r>
        <w:rPr>
          <w:sz w:val="18"/>
        </w:rPr>
        <w:t>R-75 Information</w:t>
      </w:r>
      <w:r>
        <w:rPr>
          <w:spacing w:val="-8"/>
          <w:sz w:val="18"/>
        </w:rPr>
        <w:t> </w:t>
      </w:r>
      <w:r>
        <w:rPr>
          <w:sz w:val="18"/>
        </w:rPr>
        <w:t>File</w:t>
      </w:r>
      <w:r>
        <w:rPr>
          <w:spacing w:val="30"/>
          <w:sz w:val="18"/>
        </w:rPr>
        <w:t> </w:t>
      </w:r>
      <w:r>
        <w:rPr>
          <w:sz w:val="18"/>
        </w:rPr>
        <w:t>T-35,</w:t>
      </w:r>
      <w:r>
        <w:rPr>
          <w:spacing w:val="-8"/>
          <w:sz w:val="18"/>
        </w:rPr>
        <w:t> </w:t>
      </w:r>
      <w:r>
        <w:rPr>
          <w:sz w:val="18"/>
        </w:rPr>
        <w:t>R-32,</w:t>
      </w:r>
      <w:r>
        <w:rPr>
          <w:spacing w:val="-8"/>
          <w:sz w:val="18"/>
        </w:rPr>
        <w:t> </w:t>
      </w:r>
      <w:r>
        <w:rPr>
          <w:sz w:val="18"/>
        </w:rPr>
        <w:t>R-</w:t>
      </w:r>
      <w:r>
        <w:rPr>
          <w:sz w:val="18"/>
        </w:rPr>
        <w:t>42 initial conditions</w:t>
      </w:r>
      <w:r>
        <w:rPr>
          <w:spacing w:val="40"/>
          <w:sz w:val="18"/>
        </w:rPr>
        <w:t> </w:t>
      </w:r>
      <w:r>
        <w:rPr>
          <w:sz w:val="18"/>
        </w:rPr>
        <w:t>R-5</w:t>
      </w:r>
    </w:p>
    <w:p>
      <w:pPr>
        <w:spacing w:line="232" w:lineRule="auto" w:before="0"/>
        <w:ind w:left="3420" w:right="0" w:hanging="360"/>
        <w:jc w:val="left"/>
        <w:rPr>
          <w:sz w:val="18"/>
        </w:rPr>
      </w:pPr>
      <w:r>
        <w:rPr>
          <w:sz w:val="18"/>
        </w:rPr>
        <w:t>initial</w:t>
      </w:r>
      <w:r>
        <w:rPr>
          <w:spacing w:val="-8"/>
          <w:sz w:val="18"/>
        </w:rPr>
        <w:t> </w:t>
      </w:r>
      <w:r>
        <w:rPr>
          <w:sz w:val="18"/>
        </w:rPr>
        <w:t>conditions</w:t>
      </w:r>
      <w:r>
        <w:rPr>
          <w:spacing w:val="-9"/>
          <w:sz w:val="18"/>
        </w:rPr>
        <w:t> </w:t>
      </w:r>
      <w:r>
        <w:rPr>
          <w:sz w:val="18"/>
        </w:rPr>
        <w:t>analysis,</w:t>
      </w:r>
      <w:r>
        <w:rPr>
          <w:spacing w:val="-8"/>
          <w:sz w:val="18"/>
        </w:rPr>
        <w:t> </w:t>
      </w:r>
      <w:r>
        <w:rPr>
          <w:sz w:val="18"/>
        </w:rPr>
        <w:t>see</w:t>
      </w:r>
      <w:r>
        <w:rPr>
          <w:spacing w:val="-8"/>
          <w:sz w:val="18"/>
        </w:rPr>
        <w:t> </w:t>
      </w:r>
      <w:r>
        <w:rPr>
          <w:sz w:val="18"/>
        </w:rPr>
        <w:t>analysis,</w:t>
      </w:r>
      <w:r>
        <w:rPr>
          <w:spacing w:val="-8"/>
          <w:sz w:val="18"/>
        </w:rPr>
        <w:t> </w:t>
      </w:r>
      <w:r>
        <w:rPr>
          <w:sz w:val="18"/>
        </w:rPr>
        <w:t>as-sembly and see analysis, velocity</w:t>
      </w:r>
    </w:p>
    <w:p>
      <w:pPr>
        <w:spacing w:line="232" w:lineRule="auto" w:before="0"/>
        <w:ind w:left="3420" w:right="0" w:hanging="360"/>
        <w:jc w:val="left"/>
        <w:rPr>
          <w:sz w:val="18"/>
        </w:rPr>
      </w:pPr>
      <w:r>
        <w:rPr>
          <w:sz w:val="18"/>
        </w:rPr>
        <w:t>initial</w:t>
      </w:r>
      <w:r>
        <w:rPr>
          <w:spacing w:val="-12"/>
          <w:sz w:val="18"/>
        </w:rPr>
        <w:t> </w:t>
      </w:r>
      <w:r>
        <w:rPr>
          <w:sz w:val="18"/>
        </w:rPr>
        <w:t>configuration</w:t>
      </w:r>
      <w:r>
        <w:rPr>
          <w:spacing w:val="-11"/>
          <w:sz w:val="18"/>
        </w:rPr>
        <w:t> </w:t>
      </w:r>
      <w:r>
        <w:rPr>
          <w:sz w:val="18"/>
        </w:rPr>
        <w:t>vs.</w:t>
      </w:r>
      <w:r>
        <w:rPr>
          <w:spacing w:val="-11"/>
          <w:sz w:val="18"/>
        </w:rPr>
        <w:t> </w:t>
      </w:r>
      <w:r>
        <w:rPr>
          <w:sz w:val="18"/>
        </w:rPr>
        <w:t>reference configuration</w:t>
      </w:r>
      <w:r>
        <w:rPr>
          <w:spacing w:val="40"/>
          <w:sz w:val="18"/>
        </w:rPr>
        <w:t> </w:t>
      </w:r>
      <w:r>
        <w:rPr>
          <w:sz w:val="18"/>
        </w:rPr>
        <w:t>T-80</w:t>
      </w:r>
    </w:p>
    <w:p>
      <w:pPr>
        <w:spacing w:line="232" w:lineRule="auto" w:before="0"/>
        <w:ind w:left="3420" w:right="0" w:hanging="360"/>
        <w:jc w:val="left"/>
        <w:rPr>
          <w:sz w:val="18"/>
        </w:rPr>
      </w:pPr>
      <w:r>
        <w:rPr>
          <w:sz w:val="18"/>
        </w:rPr>
        <w:t>initial</w:t>
      </w:r>
      <w:r>
        <w:rPr>
          <w:spacing w:val="-10"/>
          <w:sz w:val="18"/>
        </w:rPr>
        <w:t> </w:t>
      </w:r>
      <w:r>
        <w:rPr>
          <w:sz w:val="18"/>
        </w:rPr>
        <w:t>constraint</w:t>
      </w:r>
      <w:r>
        <w:rPr>
          <w:spacing w:val="-10"/>
          <w:sz w:val="18"/>
        </w:rPr>
        <w:t> </w:t>
      </w:r>
      <w:r>
        <w:rPr>
          <w:sz w:val="18"/>
        </w:rPr>
        <w:t>enforcement,</w:t>
      </w:r>
      <w:r>
        <w:rPr>
          <w:spacing w:val="-10"/>
          <w:sz w:val="18"/>
        </w:rPr>
        <w:t> </w:t>
      </w:r>
      <w:r>
        <w:rPr>
          <w:sz w:val="18"/>
        </w:rPr>
        <w:t>see</w:t>
      </w:r>
      <w:r>
        <w:rPr>
          <w:spacing w:val="-10"/>
          <w:sz w:val="18"/>
        </w:rPr>
        <w:t> </w:t>
      </w:r>
      <w:r>
        <w:rPr>
          <w:sz w:val="18"/>
        </w:rPr>
        <w:t>analysis, assembly and see analysis, velocity</w:t>
      </w:r>
    </w:p>
    <w:p>
      <w:pPr>
        <w:spacing w:line="232" w:lineRule="auto" w:before="0"/>
        <w:ind w:left="3060" w:right="0" w:firstLine="0"/>
        <w:jc w:val="left"/>
        <w:rPr>
          <w:sz w:val="18"/>
        </w:rPr>
      </w:pPr>
      <w:r>
        <w:rPr>
          <w:sz w:val="18"/>
        </w:rPr>
        <w:t>initial</w:t>
      </w:r>
      <w:r>
        <w:rPr>
          <w:spacing w:val="-8"/>
          <w:sz w:val="18"/>
        </w:rPr>
        <w:t> </w:t>
      </w:r>
      <w:r>
        <w:rPr>
          <w:sz w:val="18"/>
        </w:rPr>
        <w:t>velocity</w:t>
      </w:r>
      <w:r>
        <w:rPr>
          <w:spacing w:val="-8"/>
          <w:sz w:val="18"/>
        </w:rPr>
        <w:t> </w:t>
      </w:r>
      <w:r>
        <w:rPr>
          <w:sz w:val="18"/>
        </w:rPr>
        <w:t>analysis,</w:t>
      </w:r>
      <w:r>
        <w:rPr>
          <w:spacing w:val="-8"/>
          <w:sz w:val="18"/>
        </w:rPr>
        <w:t> </w:t>
      </w:r>
      <w:r>
        <w:rPr>
          <w:sz w:val="18"/>
        </w:rPr>
        <w:t>see</w:t>
      </w:r>
      <w:r>
        <w:rPr>
          <w:spacing w:val="-8"/>
          <w:sz w:val="18"/>
        </w:rPr>
        <w:t> </w:t>
      </w:r>
      <w:r>
        <w:rPr>
          <w:sz w:val="18"/>
        </w:rPr>
        <w:t>analysis,</w:t>
      </w:r>
      <w:r>
        <w:rPr>
          <w:spacing w:val="-8"/>
          <w:sz w:val="18"/>
        </w:rPr>
        <w:t> </w:t>
      </w:r>
      <w:r>
        <w:rPr>
          <w:sz w:val="18"/>
        </w:rPr>
        <w:t>velocity initialization</w:t>
      </w:r>
      <w:r>
        <w:rPr>
          <w:spacing w:val="40"/>
          <w:sz w:val="18"/>
        </w:rPr>
        <w:t> </w:t>
      </w:r>
      <w:r>
        <w:rPr>
          <w:sz w:val="18"/>
        </w:rPr>
        <w:t>R-13</w:t>
      </w:r>
    </w:p>
    <w:p>
      <w:pPr>
        <w:spacing w:line="197" w:lineRule="exact" w:before="0"/>
        <w:ind w:left="3240" w:right="0" w:firstLine="0"/>
        <w:jc w:val="left"/>
        <w:rPr>
          <w:sz w:val="18"/>
        </w:rPr>
      </w:pPr>
      <w:r>
        <w:rPr>
          <w:sz w:val="18"/>
        </w:rPr>
        <w:t>of</w:t>
      </w:r>
      <w:r>
        <w:rPr>
          <w:spacing w:val="-3"/>
          <w:sz w:val="18"/>
        </w:rPr>
        <w:t> </w:t>
      </w:r>
      <w:r>
        <w:rPr>
          <w:sz w:val="18"/>
        </w:rPr>
        <w:t>constraint</w:t>
      </w:r>
      <w:r>
        <w:rPr>
          <w:spacing w:val="-2"/>
          <w:sz w:val="18"/>
        </w:rPr>
        <w:t> </w:t>
      </w:r>
      <w:r>
        <w:rPr>
          <w:sz w:val="18"/>
        </w:rPr>
        <w:t>multipliers</w:t>
      </w:r>
      <w:r>
        <w:rPr>
          <w:spacing w:val="40"/>
          <w:sz w:val="18"/>
        </w:rPr>
        <w:t> </w:t>
      </w:r>
      <w:r>
        <w:rPr>
          <w:sz w:val="18"/>
        </w:rPr>
        <w:t>R-</w:t>
      </w:r>
      <w:r>
        <w:rPr>
          <w:spacing w:val="-5"/>
          <w:sz w:val="18"/>
        </w:rPr>
        <w:t>16</w:t>
      </w:r>
    </w:p>
    <w:p>
      <w:pPr>
        <w:spacing w:line="232" w:lineRule="auto" w:before="0"/>
        <w:ind w:left="3240" w:right="410" w:firstLine="0"/>
        <w:jc w:val="left"/>
        <w:rPr>
          <w:sz w:val="18"/>
        </w:rPr>
      </w:pPr>
      <w:r>
        <w:rPr>
          <w:sz w:val="18"/>
        </w:rPr>
        <w:t>of</w:t>
      </w:r>
      <w:r>
        <w:rPr>
          <w:spacing w:val="-8"/>
          <w:sz w:val="18"/>
        </w:rPr>
        <w:t> </w:t>
      </w:r>
      <w:r>
        <w:rPr>
          <w:sz w:val="18"/>
        </w:rPr>
        <w:t>derivatives</w:t>
      </w:r>
      <w:r>
        <w:rPr>
          <w:spacing w:val="-9"/>
          <w:sz w:val="18"/>
        </w:rPr>
        <w:t> </w:t>
      </w:r>
      <w:r>
        <w:rPr>
          <w:sz w:val="18"/>
        </w:rPr>
        <w:t>for</w:t>
      </w:r>
      <w:r>
        <w:rPr>
          <w:spacing w:val="-8"/>
          <w:sz w:val="18"/>
        </w:rPr>
        <w:t> </w:t>
      </w:r>
      <w:r>
        <w:rPr>
          <w:sz w:val="18"/>
        </w:rPr>
        <w:t>integration</w:t>
      </w:r>
      <w:r>
        <w:rPr>
          <w:spacing w:val="30"/>
          <w:sz w:val="18"/>
        </w:rPr>
        <w:t> </w:t>
      </w:r>
      <w:r>
        <w:rPr>
          <w:sz w:val="18"/>
        </w:rPr>
        <w:t>R-104 of Euler parameters</w:t>
      </w:r>
      <w:r>
        <w:rPr>
          <w:spacing w:val="40"/>
          <w:sz w:val="18"/>
        </w:rPr>
        <w:t> </w:t>
      </w:r>
      <w:r>
        <w:rPr>
          <w:sz w:val="18"/>
        </w:rPr>
        <w:t>R-27</w:t>
      </w:r>
    </w:p>
    <w:p>
      <w:pPr>
        <w:spacing w:line="197" w:lineRule="exact" w:before="0"/>
        <w:ind w:left="3240" w:right="0" w:firstLine="0"/>
        <w:jc w:val="left"/>
        <w:rPr>
          <w:sz w:val="18"/>
        </w:rPr>
      </w:pPr>
      <w:r>
        <w:rPr>
          <w:sz w:val="18"/>
        </w:rPr>
        <w:t>of</w:t>
      </w:r>
      <w:r>
        <w:rPr>
          <w:spacing w:val="-2"/>
          <w:sz w:val="18"/>
        </w:rPr>
        <w:t> </w:t>
      </w:r>
      <w:r>
        <w:rPr>
          <w:sz w:val="18"/>
        </w:rPr>
        <w:t>models</w:t>
      </w:r>
      <w:r>
        <w:rPr>
          <w:spacing w:val="42"/>
          <w:sz w:val="18"/>
        </w:rPr>
        <w:t> </w:t>
      </w:r>
      <w:r>
        <w:rPr>
          <w:sz w:val="18"/>
        </w:rPr>
        <w:t>R-</w:t>
      </w:r>
      <w:r>
        <w:rPr>
          <w:spacing w:val="-5"/>
          <w:sz w:val="18"/>
        </w:rPr>
        <w:t>13</w:t>
      </w:r>
    </w:p>
    <w:p>
      <w:pPr>
        <w:spacing w:line="232" w:lineRule="auto" w:before="0"/>
        <w:ind w:left="3240" w:right="92" w:firstLine="0"/>
        <w:jc w:val="left"/>
        <w:rPr>
          <w:sz w:val="18"/>
        </w:rPr>
      </w:pPr>
      <w:r>
        <w:rPr>
          <w:sz w:val="18"/>
        </w:rPr>
        <w:t>of</w:t>
      </w:r>
      <w:r>
        <w:rPr>
          <w:spacing w:val="-6"/>
          <w:sz w:val="18"/>
        </w:rPr>
        <w:t> </w:t>
      </w:r>
      <w:r>
        <w:rPr>
          <w:sz w:val="18"/>
        </w:rPr>
        <w:t>multipliers</w:t>
      </w:r>
      <w:r>
        <w:rPr>
          <w:spacing w:val="-7"/>
          <w:sz w:val="18"/>
        </w:rPr>
        <w:t> </w:t>
      </w:r>
      <w:r>
        <w:rPr>
          <w:sz w:val="18"/>
        </w:rPr>
        <w:t>for</w:t>
      </w:r>
      <w:r>
        <w:rPr>
          <w:spacing w:val="-6"/>
          <w:sz w:val="18"/>
        </w:rPr>
        <w:t> </w:t>
      </w:r>
      <w:r>
        <w:rPr>
          <w:sz w:val="18"/>
        </w:rPr>
        <w:t>DAE</w:t>
      </w:r>
      <w:r>
        <w:rPr>
          <w:spacing w:val="-6"/>
          <w:sz w:val="18"/>
        </w:rPr>
        <w:t> </w:t>
      </w:r>
      <w:r>
        <w:rPr>
          <w:sz w:val="18"/>
        </w:rPr>
        <w:t>integration</w:t>
      </w:r>
      <w:r>
        <w:rPr>
          <w:spacing w:val="33"/>
          <w:sz w:val="18"/>
        </w:rPr>
        <w:t> </w:t>
      </w:r>
      <w:r>
        <w:rPr>
          <w:sz w:val="18"/>
        </w:rPr>
        <w:t>R-16 of state vector</w:t>
      </w:r>
      <w:r>
        <w:rPr>
          <w:spacing w:val="40"/>
          <w:sz w:val="18"/>
        </w:rPr>
        <w:t> </w:t>
      </w:r>
      <w:r>
        <w:rPr>
          <w:sz w:val="18"/>
        </w:rPr>
        <w:t>R-116</w:t>
      </w:r>
    </w:p>
    <w:p>
      <w:pPr>
        <w:spacing w:line="197" w:lineRule="exact" w:before="0"/>
        <w:ind w:left="3060" w:right="0" w:firstLine="0"/>
        <w:jc w:val="left"/>
        <w:rPr>
          <w:sz w:val="18"/>
        </w:rPr>
      </w:pPr>
      <w:r>
        <w:rPr>
          <w:sz w:val="18"/>
        </w:rPr>
        <w:t>in-plane </w:t>
      </w:r>
      <w:r>
        <w:rPr>
          <w:spacing w:val="-2"/>
          <w:sz w:val="18"/>
        </w:rPr>
        <w:t>loads</w:t>
      </w:r>
    </w:p>
    <w:p>
      <w:pPr>
        <w:spacing w:line="232" w:lineRule="auto" w:before="0"/>
        <w:ind w:left="3060" w:right="1685" w:firstLine="180"/>
        <w:jc w:val="left"/>
        <w:rPr>
          <w:sz w:val="18"/>
        </w:rPr>
      </w:pPr>
      <w:r>
        <w:rPr>
          <w:sz w:val="18"/>
        </w:rPr>
        <w:t>see loads, in-plane integration</w:t>
      </w:r>
      <w:r>
        <w:rPr>
          <w:spacing w:val="45"/>
          <w:sz w:val="18"/>
        </w:rPr>
        <w:t> </w:t>
      </w:r>
      <w:r>
        <w:rPr>
          <w:sz w:val="18"/>
        </w:rPr>
        <w:t>R-5, R-</w:t>
      </w:r>
      <w:r>
        <w:rPr>
          <w:spacing w:val="-5"/>
          <w:sz w:val="18"/>
        </w:rPr>
        <w:t>34</w:t>
      </w:r>
    </w:p>
    <w:p>
      <w:pPr>
        <w:spacing w:line="197" w:lineRule="exact" w:before="0"/>
        <w:ind w:left="3240" w:right="0" w:firstLine="0"/>
        <w:jc w:val="left"/>
        <w:rPr>
          <w:sz w:val="18"/>
        </w:rPr>
      </w:pPr>
      <w:r>
        <w:rPr>
          <w:sz w:val="18"/>
        </w:rPr>
        <w:t>DAE</w:t>
      </w:r>
      <w:r>
        <w:rPr>
          <w:spacing w:val="44"/>
          <w:sz w:val="18"/>
        </w:rPr>
        <w:t> </w:t>
      </w:r>
      <w:r>
        <w:rPr>
          <w:sz w:val="18"/>
        </w:rPr>
        <w:t>R-15, R-20, R-</w:t>
      </w:r>
      <w:r>
        <w:rPr>
          <w:spacing w:val="-5"/>
          <w:sz w:val="18"/>
        </w:rPr>
        <w:t>79</w:t>
      </w:r>
    </w:p>
    <w:p>
      <w:pPr>
        <w:spacing w:line="232" w:lineRule="auto" w:before="0"/>
        <w:ind w:left="3600" w:right="0" w:hanging="360"/>
        <w:jc w:val="left"/>
        <w:rPr>
          <w:sz w:val="18"/>
        </w:rPr>
      </w:pPr>
      <w:r>
        <w:rPr>
          <w:sz w:val="18"/>
        </w:rPr>
        <w:t>differential-algebraic</w:t>
      </w:r>
      <w:r>
        <w:rPr>
          <w:spacing w:val="-12"/>
          <w:sz w:val="18"/>
        </w:rPr>
        <w:t> </w:t>
      </w:r>
      <w:r>
        <w:rPr>
          <w:sz w:val="18"/>
        </w:rPr>
        <w:t>equations,</w:t>
      </w:r>
      <w:r>
        <w:rPr>
          <w:spacing w:val="-11"/>
          <w:sz w:val="18"/>
        </w:rPr>
        <w:t> </w:t>
      </w:r>
      <w:r>
        <w:rPr>
          <w:sz w:val="18"/>
        </w:rPr>
        <w:t>see</w:t>
      </w:r>
      <w:r>
        <w:rPr>
          <w:spacing w:val="-11"/>
          <w:sz w:val="18"/>
        </w:rPr>
        <w:t> </w:t>
      </w:r>
      <w:r>
        <w:rPr>
          <w:sz w:val="18"/>
        </w:rPr>
        <w:t>inte-gration, DAE</w:t>
      </w:r>
    </w:p>
    <w:p>
      <w:pPr>
        <w:spacing w:line="232" w:lineRule="auto" w:before="0"/>
        <w:ind w:left="3240" w:right="1932" w:firstLine="0"/>
        <w:jc w:val="left"/>
        <w:rPr>
          <w:sz w:val="18"/>
        </w:rPr>
      </w:pPr>
      <w:r>
        <w:rPr>
          <w:sz w:val="18"/>
        </w:rPr>
        <w:t>errors</w:t>
      </w:r>
      <w:r>
        <w:rPr>
          <w:spacing w:val="40"/>
          <w:sz w:val="18"/>
        </w:rPr>
        <w:t> </w:t>
      </w:r>
      <w:r>
        <w:rPr>
          <w:sz w:val="18"/>
        </w:rPr>
        <w:t>R-36 fixed-step</w:t>
      </w:r>
      <w:r>
        <w:rPr>
          <w:spacing w:val="13"/>
          <w:sz w:val="18"/>
        </w:rPr>
        <w:t> </w:t>
      </w:r>
      <w:r>
        <w:rPr>
          <w:sz w:val="18"/>
        </w:rPr>
        <w:t>R-</w:t>
      </w:r>
      <w:r>
        <w:rPr>
          <w:sz w:val="18"/>
        </w:rPr>
        <w:t>37</w:t>
      </w:r>
    </w:p>
    <w:p>
      <w:pPr>
        <w:spacing w:line="232" w:lineRule="auto" w:before="0"/>
        <w:ind w:left="3240" w:right="566" w:firstLine="0"/>
        <w:jc w:val="left"/>
        <w:rPr>
          <w:sz w:val="18"/>
        </w:rPr>
      </w:pPr>
      <w:r>
        <w:rPr>
          <w:sz w:val="18"/>
        </w:rPr>
        <w:t>fixed-step,</w:t>
      </w:r>
      <w:r>
        <w:rPr>
          <w:spacing w:val="-8"/>
          <w:sz w:val="18"/>
        </w:rPr>
        <w:t> </w:t>
      </w:r>
      <w:r>
        <w:rPr>
          <w:sz w:val="18"/>
        </w:rPr>
        <w:t>when</w:t>
      </w:r>
      <w:r>
        <w:rPr>
          <w:spacing w:val="-8"/>
          <w:sz w:val="18"/>
        </w:rPr>
        <w:t> </w:t>
      </w:r>
      <w:r>
        <w:rPr>
          <w:sz w:val="18"/>
        </w:rPr>
        <w:t>to</w:t>
      </w:r>
      <w:r>
        <w:rPr>
          <w:spacing w:val="-8"/>
          <w:sz w:val="18"/>
        </w:rPr>
        <w:t> </w:t>
      </w:r>
      <w:r>
        <w:rPr>
          <w:sz w:val="18"/>
        </w:rPr>
        <w:t>use</w:t>
      </w:r>
      <w:r>
        <w:rPr>
          <w:spacing w:val="30"/>
          <w:sz w:val="18"/>
        </w:rPr>
        <w:t> </w:t>
      </w:r>
      <w:r>
        <w:rPr>
          <w:sz w:val="18"/>
        </w:rPr>
        <w:t>R-</w:t>
      </w:r>
      <w:r>
        <w:rPr>
          <w:sz w:val="18"/>
        </w:rPr>
        <w:t>38 lockup detection</w:t>
      </w:r>
      <w:r>
        <w:rPr>
          <w:spacing w:val="40"/>
          <w:sz w:val="18"/>
        </w:rPr>
        <w:t> </w:t>
      </w:r>
      <w:r>
        <w:rPr>
          <w:sz w:val="18"/>
        </w:rPr>
        <w:t>R-36</w:t>
      </w:r>
    </w:p>
    <w:p>
      <w:pPr>
        <w:spacing w:line="232" w:lineRule="auto" w:before="0"/>
        <w:ind w:left="3240" w:right="1464" w:firstLine="0"/>
        <w:jc w:val="left"/>
        <w:rPr>
          <w:sz w:val="18"/>
        </w:rPr>
      </w:pPr>
      <w:r>
        <w:rPr>
          <w:sz w:val="18"/>
        </w:rPr>
        <w:t>of</w:t>
      </w:r>
      <w:r>
        <w:rPr>
          <w:spacing w:val="-10"/>
          <w:sz w:val="18"/>
        </w:rPr>
        <w:t> </w:t>
      </w:r>
      <w:r>
        <w:rPr>
          <w:sz w:val="18"/>
        </w:rPr>
        <w:t>stiff</w:t>
      </w:r>
      <w:r>
        <w:rPr>
          <w:spacing w:val="-10"/>
          <w:sz w:val="18"/>
        </w:rPr>
        <w:t> </w:t>
      </w:r>
      <w:r>
        <w:rPr>
          <w:sz w:val="18"/>
        </w:rPr>
        <w:t>systems</w:t>
      </w:r>
      <w:r>
        <w:rPr>
          <w:spacing w:val="26"/>
          <w:sz w:val="18"/>
        </w:rPr>
        <w:t> </w:t>
      </w:r>
      <w:r>
        <w:rPr>
          <w:sz w:val="18"/>
        </w:rPr>
        <w:t>R-</w:t>
      </w:r>
      <w:r>
        <w:rPr>
          <w:sz w:val="18"/>
        </w:rPr>
        <w:t>34 of user states</w:t>
      </w:r>
      <w:r>
        <w:rPr>
          <w:spacing w:val="40"/>
          <w:sz w:val="18"/>
        </w:rPr>
        <w:t> </w:t>
      </w:r>
      <w:r>
        <w:rPr>
          <w:sz w:val="18"/>
        </w:rPr>
        <w:t>T-66</w:t>
      </w:r>
    </w:p>
    <w:p>
      <w:pPr>
        <w:spacing w:line="232" w:lineRule="auto" w:before="0"/>
        <w:ind w:left="3240" w:right="1065" w:firstLine="0"/>
        <w:jc w:val="left"/>
        <w:rPr>
          <w:sz w:val="18"/>
        </w:rPr>
      </w:pPr>
      <w:r>
        <w:rPr>
          <w:sz w:val="18"/>
        </w:rPr>
        <w:t>over</w:t>
      </w:r>
      <w:r>
        <w:rPr>
          <w:spacing w:val="-12"/>
          <w:sz w:val="18"/>
        </w:rPr>
        <w:t> </w:t>
      </w:r>
      <w:r>
        <w:rPr>
          <w:sz w:val="18"/>
        </w:rPr>
        <w:t>discontinuities</w:t>
      </w:r>
      <w:r>
        <w:rPr>
          <w:spacing w:val="20"/>
          <w:sz w:val="18"/>
        </w:rPr>
        <w:t> </w:t>
      </w:r>
      <w:r>
        <w:rPr>
          <w:sz w:val="18"/>
        </w:rPr>
        <w:t>R-36 over impulses</w:t>
      </w:r>
      <w:r>
        <w:rPr>
          <w:spacing w:val="40"/>
          <w:sz w:val="18"/>
        </w:rPr>
        <w:t> </w:t>
      </w:r>
      <w:r>
        <w:rPr>
          <w:sz w:val="18"/>
        </w:rPr>
        <w:t>R-36 program loop</w:t>
      </w:r>
      <w:r>
        <w:rPr>
          <w:spacing w:val="40"/>
          <w:sz w:val="18"/>
        </w:rPr>
        <w:t> </w:t>
      </w:r>
      <w:r>
        <w:rPr>
          <w:sz w:val="18"/>
        </w:rPr>
        <w:t>T-68 tolerance</w:t>
      </w:r>
      <w:r>
        <w:rPr>
          <w:spacing w:val="40"/>
          <w:sz w:val="18"/>
        </w:rPr>
        <w:t> </w:t>
      </w:r>
      <w:r>
        <w:rPr>
          <w:sz w:val="18"/>
        </w:rPr>
        <w:t>R-36</w:t>
      </w:r>
    </w:p>
    <w:p>
      <w:pPr>
        <w:spacing w:line="195" w:lineRule="exact" w:before="0"/>
        <w:ind w:left="3240" w:right="0" w:firstLine="0"/>
        <w:jc w:val="left"/>
        <w:rPr>
          <w:sz w:val="18"/>
        </w:rPr>
      </w:pPr>
      <w:r>
        <w:rPr>
          <w:sz w:val="18"/>
        </w:rPr>
        <w:t>variable-step</w:t>
      </w:r>
      <w:r>
        <w:rPr>
          <w:spacing w:val="31"/>
          <w:sz w:val="18"/>
        </w:rPr>
        <w:t> </w:t>
      </w:r>
      <w:r>
        <w:rPr>
          <w:sz w:val="18"/>
        </w:rPr>
        <w:t>R-</w:t>
      </w:r>
      <w:r>
        <w:rPr>
          <w:spacing w:val="-5"/>
          <w:sz w:val="18"/>
        </w:rPr>
        <w:t>35</w:t>
      </w:r>
    </w:p>
    <w:p>
      <w:pPr>
        <w:spacing w:line="200" w:lineRule="exact" w:before="0"/>
        <w:ind w:left="3240" w:right="0" w:firstLine="0"/>
        <w:jc w:val="left"/>
        <w:rPr>
          <w:sz w:val="18"/>
        </w:rPr>
      </w:pPr>
      <w:r>
        <w:rPr>
          <w:sz w:val="18"/>
        </w:rPr>
        <w:t>with</w:t>
      </w:r>
      <w:r>
        <w:rPr>
          <w:spacing w:val="-3"/>
          <w:sz w:val="18"/>
        </w:rPr>
        <w:t> </w:t>
      </w:r>
      <w:r>
        <w:rPr>
          <w:sz w:val="18"/>
        </w:rPr>
        <w:t>General</w:t>
      </w:r>
      <w:r>
        <w:rPr>
          <w:spacing w:val="-3"/>
          <w:sz w:val="18"/>
        </w:rPr>
        <w:t> </w:t>
      </w:r>
      <w:r>
        <w:rPr>
          <w:sz w:val="18"/>
        </w:rPr>
        <w:t>Analysis</w:t>
      </w:r>
      <w:r>
        <w:rPr>
          <w:spacing w:val="-4"/>
          <w:sz w:val="18"/>
        </w:rPr>
        <w:t> </w:t>
      </w:r>
      <w:r>
        <w:rPr>
          <w:sz w:val="18"/>
        </w:rPr>
        <w:t>Routines</w:t>
      </w:r>
      <w:r>
        <w:rPr>
          <w:spacing w:val="40"/>
          <w:sz w:val="18"/>
        </w:rPr>
        <w:t> </w:t>
      </w:r>
      <w:r>
        <w:rPr>
          <w:sz w:val="18"/>
        </w:rPr>
        <w:t>T-</w:t>
      </w:r>
      <w:r>
        <w:rPr>
          <w:spacing w:val="-5"/>
          <w:sz w:val="18"/>
        </w:rPr>
        <w:t>66,</w:t>
      </w:r>
    </w:p>
    <w:p>
      <w:pPr>
        <w:spacing w:line="200" w:lineRule="exact" w:before="0"/>
        <w:ind w:left="3600" w:right="0" w:firstLine="0"/>
        <w:jc w:val="left"/>
        <w:rPr>
          <w:sz w:val="18"/>
        </w:rPr>
      </w:pPr>
      <w:r>
        <w:rPr>
          <w:sz w:val="18"/>
        </w:rPr>
        <w:t>R-</w:t>
      </w:r>
      <w:r>
        <w:rPr>
          <w:spacing w:val="-5"/>
          <w:sz w:val="18"/>
        </w:rPr>
        <w:t>34</w:t>
      </w:r>
    </w:p>
    <w:p>
      <w:pPr>
        <w:spacing w:line="203" w:lineRule="exact" w:before="0"/>
        <w:ind w:left="3240" w:right="0" w:firstLine="0"/>
        <w:jc w:val="left"/>
        <w:rPr>
          <w:sz w:val="18"/>
        </w:rPr>
      </w:pPr>
      <w:r>
        <w:rPr>
          <w:sz w:val="18"/>
        </w:rPr>
        <w:t>with</w:t>
      </w:r>
      <w:r>
        <w:rPr>
          <w:spacing w:val="-3"/>
          <w:sz w:val="18"/>
        </w:rPr>
        <w:t> </w:t>
      </w:r>
      <w:r>
        <w:rPr>
          <w:sz w:val="18"/>
        </w:rPr>
        <w:t>Simplified</w:t>
      </w:r>
      <w:r>
        <w:rPr>
          <w:spacing w:val="-3"/>
          <w:sz w:val="18"/>
        </w:rPr>
        <w:t> </w:t>
      </w:r>
      <w:r>
        <w:rPr>
          <w:sz w:val="18"/>
        </w:rPr>
        <w:t>Analysis</w:t>
      </w:r>
      <w:r>
        <w:rPr>
          <w:spacing w:val="-4"/>
          <w:sz w:val="18"/>
        </w:rPr>
        <w:t> </w:t>
      </w:r>
      <w:r>
        <w:rPr>
          <w:sz w:val="18"/>
        </w:rPr>
        <w:t>Routines</w:t>
      </w:r>
      <w:r>
        <w:rPr>
          <w:spacing w:val="40"/>
          <w:sz w:val="18"/>
        </w:rPr>
        <w:t> </w:t>
      </w:r>
      <w:r>
        <w:rPr>
          <w:sz w:val="18"/>
        </w:rPr>
        <w:t>R-</w:t>
      </w:r>
      <w:r>
        <w:rPr>
          <w:spacing w:val="-5"/>
          <w:sz w:val="18"/>
        </w:rPr>
        <w:t>104</w:t>
      </w:r>
    </w:p>
    <w:p>
      <w:pPr>
        <w:spacing w:line="232" w:lineRule="auto" w:before="101"/>
        <w:ind w:left="364" w:right="979" w:firstLine="0"/>
        <w:jc w:val="left"/>
        <w:rPr>
          <w:sz w:val="18"/>
        </w:rPr>
      </w:pPr>
      <w:r>
        <w:rPr/>
        <w:br w:type="column"/>
      </w:r>
      <w:r>
        <w:rPr>
          <w:sz w:val="18"/>
        </w:rPr>
        <w:t>invalid</w:t>
      </w:r>
      <w:r>
        <w:rPr>
          <w:spacing w:val="-7"/>
          <w:sz w:val="18"/>
        </w:rPr>
        <w:t> </w:t>
      </w:r>
      <w:r>
        <w:rPr>
          <w:sz w:val="18"/>
        </w:rPr>
        <w:t>state</w:t>
      </w:r>
      <w:r>
        <w:rPr>
          <w:spacing w:val="-7"/>
          <w:sz w:val="18"/>
        </w:rPr>
        <w:t> </w:t>
      </w:r>
      <w:r>
        <w:rPr>
          <w:sz w:val="18"/>
        </w:rPr>
        <w:t>vector,</w:t>
      </w:r>
      <w:r>
        <w:rPr>
          <w:spacing w:val="-7"/>
          <w:sz w:val="18"/>
        </w:rPr>
        <w:t> </w:t>
      </w:r>
      <w:r>
        <w:rPr>
          <w:sz w:val="18"/>
        </w:rPr>
        <w:t>see</w:t>
      </w:r>
      <w:r>
        <w:rPr>
          <w:spacing w:val="-7"/>
          <w:sz w:val="18"/>
        </w:rPr>
        <w:t> </w:t>
      </w:r>
      <w:r>
        <w:rPr>
          <w:sz w:val="18"/>
        </w:rPr>
        <w:t>state</w:t>
      </w:r>
      <w:r>
        <w:rPr>
          <w:spacing w:val="-7"/>
          <w:sz w:val="18"/>
        </w:rPr>
        <w:t> </w:t>
      </w:r>
      <w:r>
        <w:rPr>
          <w:sz w:val="18"/>
        </w:rPr>
        <w:t>vector,</w:t>
      </w:r>
      <w:r>
        <w:rPr>
          <w:spacing w:val="-7"/>
          <w:sz w:val="18"/>
        </w:rPr>
        <w:t> </w:t>
      </w:r>
      <w:r>
        <w:rPr>
          <w:sz w:val="18"/>
        </w:rPr>
        <w:t>invalid inverse dynamic analysis, see analysis, in-</w:t>
      </w:r>
    </w:p>
    <w:p>
      <w:pPr>
        <w:spacing w:line="197" w:lineRule="exact" w:before="0"/>
        <w:ind w:left="724" w:right="0" w:firstLine="0"/>
        <w:jc w:val="left"/>
        <w:rPr>
          <w:sz w:val="18"/>
        </w:rPr>
      </w:pPr>
      <w:r>
        <w:rPr>
          <w:sz w:val="18"/>
        </w:rPr>
        <w:t>verse </w:t>
      </w:r>
      <w:r>
        <w:rPr>
          <w:spacing w:val="-2"/>
          <w:sz w:val="18"/>
        </w:rPr>
        <w:t>dynamic</w:t>
      </w:r>
    </w:p>
    <w:p>
      <w:pPr>
        <w:spacing w:line="232" w:lineRule="auto" w:before="2"/>
        <w:ind w:left="724" w:right="979" w:hanging="360"/>
        <w:jc w:val="left"/>
        <w:rPr>
          <w:sz w:val="18"/>
        </w:rPr>
      </w:pPr>
      <w:r>
        <w:rPr>
          <w:sz w:val="18"/>
        </w:rPr>
        <w:t>inverse</w:t>
      </w:r>
      <w:r>
        <w:rPr>
          <w:spacing w:val="-8"/>
          <w:sz w:val="18"/>
        </w:rPr>
        <w:t> </w:t>
      </w:r>
      <w:r>
        <w:rPr>
          <w:sz w:val="18"/>
        </w:rPr>
        <w:t>static</w:t>
      </w:r>
      <w:r>
        <w:rPr>
          <w:spacing w:val="-8"/>
          <w:sz w:val="18"/>
        </w:rPr>
        <w:t> </w:t>
      </w:r>
      <w:r>
        <w:rPr>
          <w:sz w:val="18"/>
        </w:rPr>
        <w:t>analysis,</w:t>
      </w:r>
      <w:r>
        <w:rPr>
          <w:spacing w:val="-8"/>
          <w:sz w:val="18"/>
        </w:rPr>
        <w:t> </w:t>
      </w:r>
      <w:r>
        <w:rPr>
          <w:sz w:val="18"/>
        </w:rPr>
        <w:t>see</w:t>
      </w:r>
      <w:r>
        <w:rPr>
          <w:spacing w:val="-8"/>
          <w:sz w:val="18"/>
        </w:rPr>
        <w:t> </w:t>
      </w:r>
      <w:r>
        <w:rPr>
          <w:sz w:val="18"/>
        </w:rPr>
        <w:t>analysis,</w:t>
      </w:r>
      <w:r>
        <w:rPr>
          <w:spacing w:val="-8"/>
          <w:sz w:val="18"/>
        </w:rPr>
        <w:t> </w:t>
      </w:r>
      <w:r>
        <w:rPr>
          <w:sz w:val="18"/>
        </w:rPr>
        <w:t>inverse </w:t>
      </w:r>
      <w:r>
        <w:rPr>
          <w:spacing w:val="-2"/>
          <w:sz w:val="18"/>
        </w:rPr>
        <w:t>static</w:t>
      </w:r>
    </w:p>
    <w:p>
      <w:pPr>
        <w:spacing w:line="194" w:lineRule="exact" w:before="172"/>
        <w:ind w:left="364" w:right="0" w:firstLine="0"/>
        <w:jc w:val="left"/>
        <w:rPr>
          <w:rFonts w:ascii="Arial"/>
          <w:b/>
          <w:sz w:val="18"/>
        </w:rPr>
      </w:pPr>
      <w:r>
        <w:rPr>
          <w:rFonts w:ascii="Arial"/>
          <w:b/>
          <w:spacing w:val="-10"/>
          <w:sz w:val="18"/>
        </w:rPr>
        <w:t>J</w:t>
      </w:r>
    </w:p>
    <w:p>
      <w:pPr>
        <w:spacing w:line="190" w:lineRule="exact" w:before="0"/>
        <w:ind w:left="364" w:right="0" w:firstLine="0"/>
        <w:jc w:val="left"/>
        <w:rPr>
          <w:sz w:val="18"/>
        </w:rPr>
      </w:pPr>
      <w:r>
        <w:rPr>
          <w:sz w:val="18"/>
        </w:rPr>
        <w:t>Jacobian, system</w:t>
      </w:r>
      <w:r>
        <w:rPr>
          <w:spacing w:val="45"/>
          <w:sz w:val="18"/>
        </w:rPr>
        <w:t> </w:t>
      </w:r>
      <w:r>
        <w:rPr>
          <w:sz w:val="18"/>
        </w:rPr>
        <w:t>R-</w:t>
      </w:r>
      <w:r>
        <w:rPr>
          <w:spacing w:val="-5"/>
          <w:sz w:val="18"/>
        </w:rPr>
        <w:t>26</w:t>
      </w:r>
    </w:p>
    <w:p>
      <w:pPr>
        <w:spacing w:line="225" w:lineRule="auto" w:before="7"/>
        <w:ind w:left="364" w:right="2041" w:firstLine="0"/>
        <w:jc w:val="left"/>
        <w:rPr>
          <w:sz w:val="18"/>
        </w:rPr>
      </w:pPr>
      <w:r>
        <w:rPr>
          <w:sz w:val="18"/>
        </w:rPr>
        <w:t>Jet</w:t>
      </w:r>
      <w:r>
        <w:rPr>
          <w:spacing w:val="-10"/>
          <w:sz w:val="18"/>
        </w:rPr>
        <w:t> </w:t>
      </w:r>
      <w:r>
        <w:rPr>
          <w:sz w:val="18"/>
        </w:rPr>
        <w:t>Propulsion</w:t>
      </w:r>
      <w:r>
        <w:rPr>
          <w:spacing w:val="-10"/>
          <w:sz w:val="18"/>
        </w:rPr>
        <w:t> </w:t>
      </w:r>
      <w:r>
        <w:rPr>
          <w:sz w:val="18"/>
        </w:rPr>
        <w:t>Laboratory</w:t>
      </w:r>
      <w:r>
        <w:rPr>
          <w:spacing w:val="26"/>
          <w:sz w:val="18"/>
        </w:rPr>
        <w:t> </w:t>
      </w:r>
      <w:r>
        <w:rPr>
          <w:sz w:val="18"/>
        </w:rPr>
        <w:t>T-</w:t>
      </w:r>
      <w:r>
        <w:rPr>
          <w:sz w:val="18"/>
        </w:rPr>
        <w:t>47 </w:t>
      </w:r>
      <w:r>
        <w:rPr>
          <w:rFonts w:ascii="Courier New"/>
          <w:sz w:val="18"/>
        </w:rPr>
        <w:t>joint</w:t>
      </w:r>
      <w:r>
        <w:rPr>
          <w:rFonts w:ascii="Courier New"/>
          <w:spacing w:val="-64"/>
          <w:sz w:val="18"/>
        </w:rPr>
        <w:t> </w:t>
      </w:r>
      <w:r>
        <w:rPr>
          <w:sz w:val="18"/>
        </w:rPr>
        <w:t>keyword</w:t>
      </w:r>
      <w:r>
        <w:rPr>
          <w:spacing w:val="28"/>
          <w:sz w:val="18"/>
        </w:rPr>
        <w:t> </w:t>
      </w:r>
      <w:r>
        <w:rPr>
          <w:sz w:val="18"/>
        </w:rPr>
        <w:t>R-108,</w:t>
      </w:r>
      <w:r>
        <w:rPr>
          <w:spacing w:val="-6"/>
          <w:sz w:val="18"/>
        </w:rPr>
        <w:t> </w:t>
      </w:r>
      <w:r>
        <w:rPr>
          <w:sz w:val="18"/>
        </w:rPr>
        <w:t>R-110 joint loads, see reaction loads </w:t>
      </w:r>
      <w:r>
        <w:rPr>
          <w:spacing w:val="-2"/>
          <w:sz w:val="18"/>
        </w:rPr>
        <w:t>joints</w:t>
      </w:r>
    </w:p>
    <w:p>
      <w:pPr>
        <w:spacing w:line="200" w:lineRule="exact" w:before="0"/>
        <w:ind w:left="544" w:right="0" w:firstLine="0"/>
        <w:jc w:val="left"/>
        <w:rPr>
          <w:sz w:val="18"/>
        </w:rPr>
      </w:pPr>
      <w:r>
        <w:rPr>
          <w:sz w:val="18"/>
        </w:rPr>
        <w:t>axes, specifying</w:t>
      </w:r>
      <w:r>
        <w:rPr>
          <w:spacing w:val="45"/>
          <w:sz w:val="18"/>
        </w:rPr>
        <w:t> </w:t>
      </w:r>
      <w:r>
        <w:rPr>
          <w:sz w:val="18"/>
        </w:rPr>
        <w:t>R-</w:t>
      </w:r>
      <w:r>
        <w:rPr>
          <w:spacing w:val="-5"/>
          <w:sz w:val="18"/>
        </w:rPr>
        <w:t>52</w:t>
      </w:r>
    </w:p>
    <w:p>
      <w:pPr>
        <w:spacing w:line="232" w:lineRule="auto" w:before="2"/>
        <w:ind w:left="904" w:right="1656" w:hanging="360"/>
        <w:jc w:val="left"/>
        <w:rPr>
          <w:sz w:val="18"/>
        </w:rPr>
      </w:pPr>
      <w:r>
        <w:rPr>
          <w:sz w:val="18"/>
        </w:rPr>
        <w:t>ball</w:t>
      </w:r>
      <w:r>
        <w:rPr>
          <w:spacing w:val="-10"/>
          <w:sz w:val="18"/>
        </w:rPr>
        <w:t> </w:t>
      </w:r>
      <w:r>
        <w:rPr>
          <w:sz w:val="18"/>
        </w:rPr>
        <w:t>joint,</w:t>
      </w:r>
      <w:r>
        <w:rPr>
          <w:spacing w:val="-10"/>
          <w:sz w:val="18"/>
        </w:rPr>
        <w:t> </w:t>
      </w:r>
      <w:r>
        <w:rPr>
          <w:sz w:val="18"/>
        </w:rPr>
        <w:t>meaning</w:t>
      </w:r>
      <w:r>
        <w:rPr>
          <w:spacing w:val="-10"/>
          <w:sz w:val="18"/>
        </w:rPr>
        <w:t> </w:t>
      </w:r>
      <w:r>
        <w:rPr>
          <w:sz w:val="18"/>
        </w:rPr>
        <w:t>of</w:t>
      </w:r>
      <w:r>
        <w:rPr>
          <w:spacing w:val="-10"/>
          <w:sz w:val="18"/>
        </w:rPr>
        <w:t> </w:t>
      </w:r>
      <w:r>
        <w:rPr>
          <w:sz w:val="18"/>
        </w:rPr>
        <w:t>coordinates for</w:t>
      </w:r>
      <w:r>
        <w:rPr>
          <w:spacing w:val="40"/>
          <w:sz w:val="18"/>
        </w:rPr>
        <w:t> </w:t>
      </w:r>
      <w:r>
        <w:rPr>
          <w:sz w:val="18"/>
        </w:rPr>
        <w:t>R-113</w:t>
      </w:r>
    </w:p>
    <w:p>
      <w:pPr>
        <w:spacing w:line="232" w:lineRule="auto" w:before="0"/>
        <w:ind w:left="544" w:right="2041" w:firstLine="0"/>
        <w:jc w:val="left"/>
        <w:rPr>
          <w:sz w:val="18"/>
        </w:rPr>
      </w:pPr>
      <w:r>
        <w:rPr>
          <w:sz w:val="18"/>
        </w:rPr>
        <w:t>ball-and-socket</w:t>
      </w:r>
      <w:r>
        <w:rPr>
          <w:spacing w:val="-12"/>
          <w:sz w:val="18"/>
        </w:rPr>
        <w:t> </w:t>
      </w:r>
      <w:r>
        <w:rPr>
          <w:sz w:val="18"/>
        </w:rPr>
        <w:t>joint</w:t>
      </w:r>
      <w:r>
        <w:rPr>
          <w:spacing w:val="20"/>
          <w:sz w:val="18"/>
        </w:rPr>
        <w:t> </w:t>
      </w:r>
      <w:r>
        <w:rPr>
          <w:sz w:val="18"/>
        </w:rPr>
        <w:t>R-</w:t>
      </w:r>
      <w:r>
        <w:rPr>
          <w:sz w:val="18"/>
        </w:rPr>
        <w:t>63 bearing joint</w:t>
      </w:r>
      <w:r>
        <w:rPr>
          <w:spacing w:val="40"/>
          <w:sz w:val="18"/>
        </w:rPr>
        <w:t> </w:t>
      </w:r>
      <w:r>
        <w:rPr>
          <w:sz w:val="18"/>
        </w:rPr>
        <w:t>R-64</w:t>
      </w:r>
    </w:p>
    <w:p>
      <w:pPr>
        <w:spacing w:line="197" w:lineRule="exact" w:before="0"/>
        <w:ind w:left="544" w:right="0" w:firstLine="0"/>
        <w:jc w:val="left"/>
        <w:rPr>
          <w:sz w:val="18"/>
        </w:rPr>
      </w:pPr>
      <w:r>
        <w:rPr>
          <w:sz w:val="18"/>
        </w:rPr>
        <w:t>building</w:t>
      </w:r>
      <w:r>
        <w:rPr>
          <w:spacing w:val="-2"/>
          <w:sz w:val="18"/>
        </w:rPr>
        <w:t> </w:t>
      </w:r>
      <w:r>
        <w:rPr>
          <w:sz w:val="18"/>
        </w:rPr>
        <w:t>custom</w:t>
      </w:r>
      <w:r>
        <w:rPr>
          <w:spacing w:val="-1"/>
          <w:sz w:val="18"/>
        </w:rPr>
        <w:t> </w:t>
      </w:r>
      <w:r>
        <w:rPr>
          <w:sz w:val="18"/>
        </w:rPr>
        <w:t>joints</w:t>
      </w:r>
      <w:r>
        <w:rPr>
          <w:spacing w:val="43"/>
          <w:sz w:val="18"/>
        </w:rPr>
        <w:t> </w:t>
      </w:r>
      <w:r>
        <w:rPr>
          <w:sz w:val="18"/>
        </w:rPr>
        <w:t>R-</w:t>
      </w:r>
      <w:r>
        <w:rPr>
          <w:spacing w:val="-5"/>
          <w:sz w:val="18"/>
        </w:rPr>
        <w:t>75</w:t>
      </w:r>
    </w:p>
    <w:p>
      <w:pPr>
        <w:spacing w:line="232" w:lineRule="auto" w:before="0"/>
        <w:ind w:left="544" w:right="1656" w:firstLine="0"/>
        <w:jc w:val="left"/>
        <w:rPr>
          <w:sz w:val="18"/>
        </w:rPr>
      </w:pPr>
      <w:r>
        <w:rPr>
          <w:sz w:val="18"/>
        </w:rPr>
        <w:t>built-in</w:t>
      </w:r>
      <w:r>
        <w:rPr>
          <w:spacing w:val="-8"/>
          <w:sz w:val="18"/>
        </w:rPr>
        <w:t> </w:t>
      </w:r>
      <w:r>
        <w:rPr>
          <w:sz w:val="18"/>
        </w:rPr>
        <w:t>types,</w:t>
      </w:r>
      <w:r>
        <w:rPr>
          <w:spacing w:val="-8"/>
          <w:sz w:val="18"/>
        </w:rPr>
        <w:t> </w:t>
      </w:r>
      <w:r>
        <w:rPr>
          <w:sz w:val="18"/>
        </w:rPr>
        <w:t>group</w:t>
      </w:r>
      <w:r>
        <w:rPr>
          <w:spacing w:val="-8"/>
          <w:sz w:val="18"/>
        </w:rPr>
        <w:t> </w:t>
      </w:r>
      <w:r>
        <w:rPr>
          <w:sz w:val="18"/>
        </w:rPr>
        <w:t>picture</w:t>
      </w:r>
      <w:r>
        <w:rPr>
          <w:spacing w:val="30"/>
          <w:sz w:val="18"/>
        </w:rPr>
        <w:t> </w:t>
      </w:r>
      <w:r>
        <w:rPr>
          <w:sz w:val="18"/>
        </w:rPr>
        <w:t>T-</w:t>
      </w:r>
      <w:r>
        <w:rPr>
          <w:sz w:val="18"/>
        </w:rPr>
        <w:t>12 bushing joint</w:t>
      </w:r>
      <w:r>
        <w:rPr>
          <w:spacing w:val="40"/>
          <w:sz w:val="18"/>
        </w:rPr>
        <w:t> </w:t>
      </w:r>
      <w:r>
        <w:rPr>
          <w:sz w:val="18"/>
        </w:rPr>
        <w:t>R-66</w:t>
      </w:r>
    </w:p>
    <w:p>
      <w:pPr>
        <w:spacing w:line="197" w:lineRule="exact" w:before="0"/>
        <w:ind w:left="544" w:right="0" w:firstLine="0"/>
        <w:jc w:val="left"/>
        <w:rPr>
          <w:sz w:val="18"/>
        </w:rPr>
      </w:pPr>
      <w:r>
        <w:rPr>
          <w:sz w:val="18"/>
        </w:rPr>
        <w:t>cylinder joint</w:t>
      </w:r>
      <w:r>
        <w:rPr>
          <w:spacing w:val="45"/>
          <w:sz w:val="18"/>
        </w:rPr>
        <w:t> </w:t>
      </w:r>
      <w:r>
        <w:rPr>
          <w:sz w:val="18"/>
        </w:rPr>
        <w:t>R-</w:t>
      </w:r>
      <w:r>
        <w:rPr>
          <w:spacing w:val="-5"/>
          <w:sz w:val="18"/>
        </w:rPr>
        <w:t>56</w:t>
      </w:r>
    </w:p>
    <w:p>
      <w:pPr>
        <w:spacing w:line="232" w:lineRule="auto" w:before="1"/>
        <w:ind w:left="904" w:right="1032" w:hanging="360"/>
        <w:jc w:val="left"/>
        <w:rPr>
          <w:sz w:val="18"/>
        </w:rPr>
      </w:pPr>
      <w:r>
        <w:rPr>
          <w:sz w:val="18"/>
        </w:rPr>
        <w:t>free</w:t>
      </w:r>
      <w:r>
        <w:rPr>
          <w:spacing w:val="-8"/>
          <w:sz w:val="18"/>
        </w:rPr>
        <w:t> </w:t>
      </w:r>
      <w:r>
        <w:rPr>
          <w:sz w:val="18"/>
        </w:rPr>
        <w:t>(sixdof)</w:t>
      </w:r>
      <w:r>
        <w:rPr>
          <w:spacing w:val="-8"/>
          <w:sz w:val="18"/>
        </w:rPr>
        <w:t> </w:t>
      </w:r>
      <w:r>
        <w:rPr>
          <w:sz w:val="18"/>
        </w:rPr>
        <w:t>joint,</w:t>
      </w:r>
      <w:r>
        <w:rPr>
          <w:spacing w:val="-8"/>
          <w:sz w:val="18"/>
        </w:rPr>
        <w:t> </w:t>
      </w:r>
      <w:r>
        <w:rPr>
          <w:sz w:val="18"/>
        </w:rPr>
        <w:t>meaning</w:t>
      </w:r>
      <w:r>
        <w:rPr>
          <w:spacing w:val="-8"/>
          <w:sz w:val="18"/>
        </w:rPr>
        <w:t> </w:t>
      </w:r>
      <w:r>
        <w:rPr>
          <w:sz w:val="18"/>
        </w:rPr>
        <w:t>of</w:t>
      </w:r>
      <w:r>
        <w:rPr>
          <w:spacing w:val="-8"/>
          <w:sz w:val="18"/>
        </w:rPr>
        <w:t> </w:t>
      </w:r>
      <w:r>
        <w:rPr>
          <w:sz w:val="18"/>
        </w:rPr>
        <w:t>coordinates for</w:t>
      </w:r>
      <w:r>
        <w:rPr>
          <w:spacing w:val="40"/>
          <w:sz w:val="18"/>
        </w:rPr>
        <w:t> </w:t>
      </w:r>
      <w:r>
        <w:rPr>
          <w:sz w:val="18"/>
        </w:rPr>
        <w:t>R-113</w:t>
      </w:r>
    </w:p>
    <w:p>
      <w:pPr>
        <w:spacing w:line="232" w:lineRule="auto" w:before="0"/>
        <w:ind w:left="544" w:right="2611" w:firstLine="0"/>
        <w:jc w:val="left"/>
        <w:rPr>
          <w:sz w:val="18"/>
        </w:rPr>
      </w:pPr>
      <w:r>
        <w:rPr>
          <w:sz w:val="18"/>
        </w:rPr>
        <w:t>free joint</w:t>
      </w:r>
      <w:r>
        <w:rPr>
          <w:spacing w:val="40"/>
          <w:sz w:val="18"/>
        </w:rPr>
        <w:t> </w:t>
      </w:r>
      <w:r>
        <w:rPr>
          <w:sz w:val="18"/>
        </w:rPr>
        <w:t>R-67 geometry of</w:t>
      </w:r>
      <w:r>
        <w:rPr>
          <w:spacing w:val="40"/>
          <w:sz w:val="18"/>
        </w:rPr>
        <w:t> </w:t>
      </w:r>
      <w:r>
        <w:rPr>
          <w:sz w:val="18"/>
        </w:rPr>
        <w:t>R-51 gimbal joint</w:t>
      </w:r>
      <w:r>
        <w:rPr>
          <w:spacing w:val="40"/>
          <w:sz w:val="18"/>
        </w:rPr>
        <w:t> </w:t>
      </w:r>
      <w:r>
        <w:rPr>
          <w:sz w:val="18"/>
        </w:rPr>
        <w:t>R-61 hinge points</w:t>
      </w:r>
      <w:r>
        <w:rPr>
          <w:spacing w:val="40"/>
          <w:sz w:val="18"/>
        </w:rPr>
        <w:t> </w:t>
      </w:r>
      <w:r>
        <w:rPr>
          <w:sz w:val="18"/>
        </w:rPr>
        <w:t>R-51 how</w:t>
      </w:r>
      <w:r>
        <w:rPr>
          <w:spacing w:val="-10"/>
          <w:sz w:val="18"/>
        </w:rPr>
        <w:t> </w:t>
      </w:r>
      <w:r>
        <w:rPr>
          <w:sz w:val="18"/>
        </w:rPr>
        <w:t>to</w:t>
      </w:r>
      <w:r>
        <w:rPr>
          <w:spacing w:val="-10"/>
          <w:sz w:val="18"/>
        </w:rPr>
        <w:t> </w:t>
      </w:r>
      <w:r>
        <w:rPr>
          <w:sz w:val="18"/>
        </w:rPr>
        <w:t>specify</w:t>
      </w:r>
      <w:r>
        <w:rPr>
          <w:spacing w:val="26"/>
          <w:sz w:val="18"/>
        </w:rPr>
        <w:t> </w:t>
      </w:r>
      <w:r>
        <w:rPr>
          <w:sz w:val="18"/>
        </w:rPr>
        <w:t>R-</w:t>
      </w:r>
      <w:r>
        <w:rPr>
          <w:sz w:val="18"/>
        </w:rPr>
        <w:t>50</w:t>
      </w:r>
    </w:p>
    <w:p>
      <w:pPr>
        <w:spacing w:line="232" w:lineRule="auto" w:before="0"/>
        <w:ind w:left="544" w:right="2041" w:firstLine="0"/>
        <w:jc w:val="left"/>
        <w:rPr>
          <w:sz w:val="18"/>
        </w:rPr>
      </w:pPr>
      <w:r>
        <w:rPr>
          <w:sz w:val="18"/>
        </w:rPr>
        <w:t>locking</w:t>
      </w:r>
      <w:r>
        <w:rPr>
          <w:spacing w:val="26"/>
          <w:sz w:val="18"/>
        </w:rPr>
        <w:t> </w:t>
      </w:r>
      <w:r>
        <w:rPr>
          <w:sz w:val="18"/>
        </w:rPr>
        <w:t>T-74,</w:t>
      </w:r>
      <w:r>
        <w:rPr>
          <w:spacing w:val="-10"/>
          <w:sz w:val="18"/>
        </w:rPr>
        <w:t> </w:t>
      </w:r>
      <w:r>
        <w:rPr>
          <w:sz w:val="18"/>
        </w:rPr>
        <w:t>R-78,</w:t>
      </w:r>
      <w:r>
        <w:rPr>
          <w:spacing w:val="-10"/>
          <w:sz w:val="18"/>
        </w:rPr>
        <w:t> </w:t>
      </w:r>
      <w:r>
        <w:rPr>
          <w:sz w:val="18"/>
        </w:rPr>
        <w:t>R-</w:t>
      </w:r>
      <w:r>
        <w:rPr>
          <w:sz w:val="18"/>
        </w:rPr>
        <w:t>111 number of equations</w:t>
      </w:r>
      <w:r>
        <w:rPr>
          <w:spacing w:val="40"/>
          <w:sz w:val="18"/>
        </w:rPr>
        <w:t> </w:t>
      </w:r>
      <w:r>
        <w:rPr>
          <w:sz w:val="18"/>
        </w:rPr>
        <w:t>R-17 numbering of</w:t>
      </w:r>
      <w:r>
        <w:rPr>
          <w:spacing w:val="40"/>
          <w:sz w:val="18"/>
        </w:rPr>
        <w:t> </w:t>
      </w:r>
      <w:r>
        <w:rPr>
          <w:sz w:val="18"/>
        </w:rPr>
        <w:t>R-53 parameters of</w:t>
      </w:r>
      <w:r>
        <w:rPr>
          <w:spacing w:val="40"/>
          <w:sz w:val="18"/>
        </w:rPr>
        <w:t> </w:t>
      </w:r>
      <w:r>
        <w:rPr>
          <w:sz w:val="18"/>
        </w:rPr>
        <w:t>R-51</w:t>
      </w:r>
    </w:p>
    <w:p>
      <w:pPr>
        <w:spacing w:line="195" w:lineRule="exact" w:before="0"/>
        <w:ind w:left="544" w:right="0" w:firstLine="0"/>
        <w:jc w:val="left"/>
        <w:rPr>
          <w:sz w:val="18"/>
        </w:rPr>
      </w:pPr>
      <w:r>
        <w:rPr>
          <w:sz w:val="18"/>
        </w:rPr>
        <w:t>pin joint</w:t>
      </w:r>
      <w:r>
        <w:rPr>
          <w:spacing w:val="45"/>
          <w:sz w:val="18"/>
        </w:rPr>
        <w:t> </w:t>
      </w:r>
      <w:r>
        <w:rPr>
          <w:sz w:val="18"/>
        </w:rPr>
        <w:t>R-</w:t>
      </w:r>
      <w:r>
        <w:rPr>
          <w:spacing w:val="-5"/>
          <w:sz w:val="18"/>
        </w:rPr>
        <w:t>53</w:t>
      </w:r>
    </w:p>
    <w:p>
      <w:pPr>
        <w:spacing w:line="232" w:lineRule="auto" w:before="0"/>
        <w:ind w:left="544" w:right="2441" w:firstLine="0"/>
        <w:jc w:val="left"/>
        <w:rPr>
          <w:sz w:val="18"/>
        </w:rPr>
      </w:pPr>
      <w:r>
        <w:rPr>
          <w:sz w:val="18"/>
        </w:rPr>
        <w:t>pins,</w:t>
      </w:r>
      <w:r>
        <w:rPr>
          <w:spacing w:val="-10"/>
          <w:sz w:val="18"/>
        </w:rPr>
        <w:t> </w:t>
      </w:r>
      <w:r>
        <w:rPr>
          <w:sz w:val="18"/>
        </w:rPr>
        <w:t>number</w:t>
      </w:r>
      <w:r>
        <w:rPr>
          <w:spacing w:val="-10"/>
          <w:sz w:val="18"/>
        </w:rPr>
        <w:t> </w:t>
      </w:r>
      <w:r>
        <w:rPr>
          <w:sz w:val="18"/>
        </w:rPr>
        <w:t>of</w:t>
      </w:r>
      <w:r>
        <w:rPr>
          <w:spacing w:val="26"/>
          <w:sz w:val="18"/>
        </w:rPr>
        <w:t> </w:t>
      </w:r>
      <w:r>
        <w:rPr>
          <w:sz w:val="18"/>
        </w:rPr>
        <w:t>R-</w:t>
      </w:r>
      <w:r>
        <w:rPr>
          <w:sz w:val="18"/>
        </w:rPr>
        <w:t>110 planar joint</w:t>
      </w:r>
      <w:r>
        <w:rPr>
          <w:spacing w:val="40"/>
          <w:sz w:val="18"/>
        </w:rPr>
        <w:t> </w:t>
      </w:r>
      <w:r>
        <w:rPr>
          <w:sz w:val="18"/>
        </w:rPr>
        <w:t>R-59 relative angles</w:t>
      </w:r>
      <w:r>
        <w:rPr>
          <w:spacing w:val="40"/>
          <w:sz w:val="18"/>
        </w:rPr>
        <w:t> </w:t>
      </w:r>
      <w:r>
        <w:rPr>
          <w:sz w:val="18"/>
        </w:rPr>
        <w:t>T-80 screw joint</w:t>
      </w:r>
      <w:r>
        <w:rPr>
          <w:spacing w:val="40"/>
          <w:sz w:val="18"/>
        </w:rPr>
        <w:t> </w:t>
      </w:r>
      <w:r>
        <w:rPr>
          <w:sz w:val="18"/>
        </w:rPr>
        <w:t>R-128</w:t>
      </w:r>
    </w:p>
    <w:p>
      <w:pPr>
        <w:spacing w:line="195" w:lineRule="exact" w:before="0"/>
        <w:ind w:left="544" w:right="0" w:firstLine="0"/>
        <w:jc w:val="left"/>
        <w:rPr>
          <w:sz w:val="18"/>
        </w:rPr>
      </w:pPr>
      <w:r>
        <w:rPr>
          <w:sz w:val="18"/>
        </w:rPr>
        <w:t>setting</w:t>
      </w:r>
      <w:r>
        <w:rPr>
          <w:spacing w:val="-2"/>
          <w:sz w:val="18"/>
        </w:rPr>
        <w:t> </w:t>
      </w:r>
      <w:r>
        <w:rPr>
          <w:sz w:val="18"/>
        </w:rPr>
        <w:t>zero</w:t>
      </w:r>
      <w:r>
        <w:rPr>
          <w:spacing w:val="-2"/>
          <w:sz w:val="18"/>
        </w:rPr>
        <w:t> </w:t>
      </w:r>
      <w:r>
        <w:rPr>
          <w:sz w:val="18"/>
        </w:rPr>
        <w:t>positions</w:t>
      </w:r>
      <w:r>
        <w:rPr>
          <w:spacing w:val="41"/>
          <w:sz w:val="18"/>
        </w:rPr>
        <w:t> </w:t>
      </w:r>
      <w:r>
        <w:rPr>
          <w:sz w:val="18"/>
        </w:rPr>
        <w:t>R-</w:t>
      </w:r>
      <w:r>
        <w:rPr>
          <w:spacing w:val="-5"/>
          <w:sz w:val="18"/>
        </w:rPr>
        <w:t>49</w:t>
      </w:r>
    </w:p>
    <w:p>
      <w:pPr>
        <w:spacing w:line="232" w:lineRule="auto" w:before="0"/>
        <w:ind w:left="544" w:right="1656" w:firstLine="0"/>
        <w:jc w:val="left"/>
        <w:rPr>
          <w:sz w:val="18"/>
        </w:rPr>
      </w:pPr>
      <w:r>
        <w:rPr>
          <w:sz w:val="18"/>
        </w:rPr>
        <w:t>six</w:t>
      </w:r>
      <w:r>
        <w:rPr>
          <w:spacing w:val="-10"/>
          <w:sz w:val="18"/>
        </w:rPr>
        <w:t> </w:t>
      </w:r>
      <w:r>
        <w:rPr>
          <w:sz w:val="18"/>
        </w:rPr>
        <w:t>degree-of-freedom</w:t>
      </w:r>
      <w:r>
        <w:rPr>
          <w:spacing w:val="-10"/>
          <w:sz w:val="18"/>
        </w:rPr>
        <w:t> </w:t>
      </w:r>
      <w:r>
        <w:rPr>
          <w:sz w:val="18"/>
        </w:rPr>
        <w:t>joint</w:t>
      </w:r>
      <w:r>
        <w:rPr>
          <w:spacing w:val="26"/>
          <w:sz w:val="18"/>
        </w:rPr>
        <w:t> </w:t>
      </w:r>
      <w:r>
        <w:rPr>
          <w:sz w:val="18"/>
        </w:rPr>
        <w:t>T-</w:t>
      </w:r>
      <w:r>
        <w:rPr>
          <w:sz w:val="18"/>
        </w:rPr>
        <w:t>50 slider joint</w:t>
      </w:r>
      <w:r>
        <w:rPr>
          <w:spacing w:val="40"/>
          <w:sz w:val="18"/>
        </w:rPr>
        <w:t> </w:t>
      </w:r>
      <w:r>
        <w:rPr>
          <w:sz w:val="18"/>
        </w:rPr>
        <w:t>R-55</w:t>
      </w:r>
    </w:p>
    <w:p>
      <w:pPr>
        <w:spacing w:line="232" w:lineRule="auto" w:before="0"/>
        <w:ind w:left="904" w:right="1656" w:hanging="360"/>
        <w:jc w:val="left"/>
        <w:rPr>
          <w:sz w:val="18"/>
        </w:rPr>
      </w:pPr>
      <w:r>
        <w:rPr>
          <w:sz w:val="18"/>
        </w:rPr>
        <w:t>specifying</w:t>
      </w:r>
      <w:r>
        <w:rPr>
          <w:spacing w:val="-12"/>
          <w:sz w:val="18"/>
        </w:rPr>
        <w:t> </w:t>
      </w:r>
      <w:r>
        <w:rPr>
          <w:sz w:val="18"/>
        </w:rPr>
        <w:t>in</w:t>
      </w:r>
      <w:r>
        <w:rPr>
          <w:spacing w:val="-11"/>
          <w:sz w:val="18"/>
        </w:rPr>
        <w:t> </w:t>
      </w:r>
      <w:r>
        <w:rPr>
          <w:sz w:val="18"/>
        </w:rPr>
        <w:t>System</w:t>
      </w:r>
      <w:r>
        <w:rPr>
          <w:spacing w:val="-11"/>
          <w:sz w:val="18"/>
        </w:rPr>
        <w:t> </w:t>
      </w:r>
      <w:r>
        <w:rPr>
          <w:sz w:val="18"/>
        </w:rPr>
        <w:t>Description File</w:t>
      </w:r>
      <w:r>
        <w:rPr>
          <w:spacing w:val="40"/>
          <w:sz w:val="18"/>
        </w:rPr>
        <w:t> </w:t>
      </w:r>
      <w:r>
        <w:rPr>
          <w:sz w:val="18"/>
        </w:rPr>
        <w:t>R-110</w:t>
      </w:r>
    </w:p>
    <w:p>
      <w:pPr>
        <w:spacing w:line="232" w:lineRule="auto" w:before="0"/>
        <w:ind w:left="544" w:right="2611" w:firstLine="0"/>
        <w:jc w:val="left"/>
        <w:rPr>
          <w:sz w:val="18"/>
        </w:rPr>
      </w:pPr>
      <w:r>
        <w:rPr>
          <w:sz w:val="18"/>
        </w:rPr>
        <w:t>supported</w:t>
      </w:r>
      <w:r>
        <w:rPr>
          <w:spacing w:val="-12"/>
          <w:sz w:val="18"/>
        </w:rPr>
        <w:t> </w:t>
      </w:r>
      <w:r>
        <w:rPr>
          <w:sz w:val="18"/>
        </w:rPr>
        <w:t>types</w:t>
      </w:r>
      <w:r>
        <w:rPr>
          <w:spacing w:val="19"/>
          <w:sz w:val="18"/>
        </w:rPr>
        <w:t> </w:t>
      </w:r>
      <w:r>
        <w:rPr>
          <w:sz w:val="18"/>
        </w:rPr>
        <w:t>T-</w:t>
      </w:r>
      <w:r>
        <w:rPr>
          <w:sz w:val="18"/>
        </w:rPr>
        <w:t>10 tree vs. loop</w:t>
      </w:r>
      <w:r>
        <w:rPr>
          <w:spacing w:val="40"/>
          <w:sz w:val="18"/>
        </w:rPr>
        <w:t> </w:t>
      </w:r>
      <w:r>
        <w:rPr>
          <w:sz w:val="18"/>
        </w:rPr>
        <w:t>R-49</w:t>
      </w:r>
    </w:p>
    <w:p>
      <w:pPr>
        <w:spacing w:line="232" w:lineRule="auto" w:before="0"/>
        <w:ind w:left="544" w:right="2041" w:firstLine="0"/>
        <w:jc w:val="left"/>
        <w:rPr>
          <w:sz w:val="18"/>
        </w:rPr>
      </w:pPr>
      <w:r>
        <w:rPr>
          <w:sz w:val="18"/>
        </w:rPr>
        <w:t>universal</w:t>
      </w:r>
      <w:r>
        <w:rPr>
          <w:spacing w:val="-10"/>
          <w:sz w:val="18"/>
        </w:rPr>
        <w:t> </w:t>
      </w:r>
      <w:r>
        <w:rPr>
          <w:sz w:val="18"/>
        </w:rPr>
        <w:t>joint</w:t>
      </w:r>
      <w:r>
        <w:rPr>
          <w:spacing w:val="-10"/>
          <w:sz w:val="18"/>
        </w:rPr>
        <w:t> </w:t>
      </w:r>
      <w:r>
        <w:rPr>
          <w:sz w:val="18"/>
        </w:rPr>
        <w:t>(U-joint)</w:t>
      </w:r>
      <w:r>
        <w:rPr>
          <w:spacing w:val="26"/>
          <w:sz w:val="18"/>
        </w:rPr>
        <w:t> </w:t>
      </w:r>
      <w:r>
        <w:rPr>
          <w:sz w:val="18"/>
        </w:rPr>
        <w:t>R-</w:t>
      </w:r>
      <w:r>
        <w:rPr>
          <w:sz w:val="18"/>
        </w:rPr>
        <w:t>58 weld joint</w:t>
      </w:r>
      <w:r>
        <w:rPr>
          <w:spacing w:val="40"/>
          <w:sz w:val="18"/>
        </w:rPr>
        <w:t> </w:t>
      </w:r>
      <w:r>
        <w:rPr>
          <w:sz w:val="18"/>
        </w:rPr>
        <w:t>R-68</w:t>
      </w:r>
    </w:p>
    <w:p>
      <w:pPr>
        <w:spacing w:line="200" w:lineRule="exact" w:before="0"/>
        <w:ind w:left="544" w:right="0" w:firstLine="0"/>
        <w:jc w:val="left"/>
        <w:rPr>
          <w:sz w:val="18"/>
        </w:rPr>
      </w:pPr>
      <w:r>
        <w:rPr>
          <w:sz w:val="18"/>
        </w:rPr>
        <w:t>weld,</w:t>
      </w:r>
      <w:r>
        <w:rPr>
          <w:spacing w:val="-3"/>
          <w:sz w:val="18"/>
        </w:rPr>
        <w:t> </w:t>
      </w:r>
      <w:r>
        <w:rPr>
          <w:sz w:val="18"/>
        </w:rPr>
        <w:t>use</w:t>
      </w:r>
      <w:r>
        <w:rPr>
          <w:spacing w:val="-1"/>
          <w:sz w:val="18"/>
        </w:rPr>
        <w:t> </w:t>
      </w:r>
      <w:r>
        <w:rPr>
          <w:sz w:val="18"/>
        </w:rPr>
        <w:t>in breaking</w:t>
      </w:r>
      <w:r>
        <w:rPr>
          <w:spacing w:val="-1"/>
          <w:sz w:val="18"/>
        </w:rPr>
        <w:t> </w:t>
      </w:r>
      <w:r>
        <w:rPr>
          <w:sz w:val="18"/>
        </w:rPr>
        <w:t>loops</w:t>
      </w:r>
      <w:r>
        <w:rPr>
          <w:spacing w:val="44"/>
          <w:sz w:val="18"/>
        </w:rPr>
        <w:t> </w:t>
      </w:r>
      <w:r>
        <w:rPr>
          <w:sz w:val="18"/>
        </w:rPr>
        <w:t>R-</w:t>
      </w:r>
      <w:r>
        <w:rPr>
          <w:spacing w:val="-5"/>
          <w:sz w:val="18"/>
        </w:rPr>
        <w:t>90</w:t>
      </w:r>
    </w:p>
    <w:p>
      <w:pPr>
        <w:spacing w:line="194" w:lineRule="exact" w:before="165"/>
        <w:ind w:left="364" w:right="0" w:firstLine="0"/>
        <w:jc w:val="left"/>
        <w:rPr>
          <w:rFonts w:ascii="Arial"/>
          <w:b/>
          <w:sz w:val="18"/>
        </w:rPr>
      </w:pPr>
      <w:r>
        <w:rPr>
          <w:rFonts w:ascii="Arial"/>
          <w:b/>
          <w:spacing w:val="-10"/>
          <w:sz w:val="18"/>
        </w:rPr>
        <w:t>K</w:t>
      </w:r>
    </w:p>
    <w:p>
      <w:pPr>
        <w:spacing w:line="232" w:lineRule="auto" w:before="0"/>
        <w:ind w:left="364" w:right="1656" w:firstLine="0"/>
        <w:jc w:val="left"/>
        <w:rPr>
          <w:sz w:val="18"/>
        </w:rPr>
      </w:pPr>
      <w:r>
        <w:rPr>
          <w:sz w:val="18"/>
        </w:rPr>
        <w:t>Kane,</w:t>
      </w:r>
      <w:r>
        <w:rPr>
          <w:spacing w:val="-7"/>
          <w:sz w:val="18"/>
        </w:rPr>
        <w:t> </w:t>
      </w:r>
      <w:r>
        <w:rPr>
          <w:sz w:val="18"/>
        </w:rPr>
        <w:t>T.R.</w:t>
      </w:r>
      <w:r>
        <w:rPr>
          <w:spacing w:val="32"/>
          <w:sz w:val="18"/>
        </w:rPr>
        <w:t> </w:t>
      </w:r>
      <w:r>
        <w:rPr>
          <w:sz w:val="18"/>
        </w:rPr>
        <w:t>T-11,</w:t>
      </w:r>
      <w:r>
        <w:rPr>
          <w:spacing w:val="-7"/>
          <w:sz w:val="18"/>
        </w:rPr>
        <w:t> </w:t>
      </w:r>
      <w:r>
        <w:rPr>
          <w:sz w:val="18"/>
        </w:rPr>
        <w:t>T-28,</w:t>
      </w:r>
      <w:r>
        <w:rPr>
          <w:spacing w:val="-7"/>
          <w:sz w:val="18"/>
        </w:rPr>
        <w:t> </w:t>
      </w:r>
      <w:r>
        <w:rPr>
          <w:sz w:val="18"/>
        </w:rPr>
        <w:t>R-27,</w:t>
      </w:r>
      <w:r>
        <w:rPr>
          <w:spacing w:val="-7"/>
          <w:sz w:val="18"/>
        </w:rPr>
        <w:t> </w:t>
      </w:r>
      <w:r>
        <w:rPr>
          <w:sz w:val="18"/>
        </w:rPr>
        <w:t>R-</w:t>
      </w:r>
      <w:r>
        <w:rPr>
          <w:sz w:val="18"/>
        </w:rPr>
        <w:t>76 Kang, D.</w:t>
      </w:r>
      <w:r>
        <w:rPr>
          <w:spacing w:val="40"/>
          <w:sz w:val="18"/>
        </w:rPr>
        <w:t> </w:t>
      </w:r>
      <w:r>
        <w:rPr>
          <w:sz w:val="18"/>
        </w:rPr>
        <w:t>T-12</w:t>
      </w:r>
    </w:p>
    <w:p>
      <w:pPr>
        <w:spacing w:line="232" w:lineRule="auto" w:before="0"/>
        <w:ind w:left="724" w:right="1396" w:hanging="360"/>
        <w:jc w:val="left"/>
        <w:rPr>
          <w:sz w:val="18"/>
        </w:rPr>
      </w:pPr>
      <w:r>
        <w:rPr>
          <w:sz w:val="18"/>
        </w:rPr>
        <w:t>keywords,</w:t>
      </w:r>
      <w:r>
        <w:rPr>
          <w:spacing w:val="-10"/>
          <w:sz w:val="18"/>
        </w:rPr>
        <w:t> </w:t>
      </w:r>
      <w:r>
        <w:rPr>
          <w:sz w:val="18"/>
        </w:rPr>
        <w:t>table</w:t>
      </w:r>
      <w:r>
        <w:rPr>
          <w:spacing w:val="-10"/>
          <w:sz w:val="18"/>
        </w:rPr>
        <w:t> </w:t>
      </w:r>
      <w:r>
        <w:rPr>
          <w:sz w:val="18"/>
        </w:rPr>
        <w:t>of</w:t>
      </w:r>
      <w:r>
        <w:rPr>
          <w:spacing w:val="-10"/>
          <w:sz w:val="18"/>
        </w:rPr>
        <w:t> </w:t>
      </w:r>
      <w:r>
        <w:rPr>
          <w:sz w:val="18"/>
        </w:rPr>
        <w:t>System</w:t>
      </w:r>
      <w:r>
        <w:rPr>
          <w:spacing w:val="-10"/>
          <w:sz w:val="18"/>
        </w:rPr>
        <w:t> </w:t>
      </w:r>
      <w:r>
        <w:rPr>
          <w:sz w:val="18"/>
        </w:rPr>
        <w:t>Description File</w:t>
      </w:r>
      <w:r>
        <w:rPr>
          <w:spacing w:val="40"/>
          <w:sz w:val="18"/>
        </w:rPr>
        <w:t> </w:t>
      </w:r>
      <w:r>
        <w:rPr>
          <w:sz w:val="18"/>
        </w:rPr>
        <w:t>R-108</w:t>
      </w:r>
    </w:p>
    <w:p>
      <w:pPr>
        <w:spacing w:line="232" w:lineRule="auto" w:before="0"/>
        <w:ind w:left="724" w:right="979" w:hanging="360"/>
        <w:jc w:val="left"/>
        <w:rPr>
          <w:sz w:val="18"/>
        </w:rPr>
      </w:pPr>
      <w:r>
        <w:rPr>
          <w:sz w:val="18"/>
        </w:rPr>
        <w:t>kinematic</w:t>
      </w:r>
      <w:r>
        <w:rPr>
          <w:spacing w:val="-8"/>
          <w:sz w:val="18"/>
        </w:rPr>
        <w:t> </w:t>
      </w:r>
      <w:r>
        <w:rPr>
          <w:sz w:val="18"/>
        </w:rPr>
        <w:t>analysis,</w:t>
      </w:r>
      <w:r>
        <w:rPr>
          <w:spacing w:val="-8"/>
          <w:sz w:val="18"/>
        </w:rPr>
        <w:t> </w:t>
      </w:r>
      <w:r>
        <w:rPr>
          <w:sz w:val="18"/>
        </w:rPr>
        <w:t>see</w:t>
      </w:r>
      <w:r>
        <w:rPr>
          <w:spacing w:val="-8"/>
          <w:sz w:val="18"/>
        </w:rPr>
        <w:t> </w:t>
      </w:r>
      <w:r>
        <w:rPr>
          <w:sz w:val="18"/>
        </w:rPr>
        <w:t>analysis,</w:t>
      </w:r>
      <w:r>
        <w:rPr>
          <w:spacing w:val="-8"/>
          <w:sz w:val="18"/>
        </w:rPr>
        <w:t> </w:t>
      </w:r>
      <w:r>
        <w:rPr>
          <w:sz w:val="18"/>
        </w:rPr>
        <w:t>inverse</w:t>
      </w:r>
      <w:r>
        <w:rPr>
          <w:spacing w:val="-8"/>
          <w:sz w:val="18"/>
        </w:rPr>
        <w:t> </w:t>
      </w:r>
      <w:r>
        <w:rPr>
          <w:sz w:val="18"/>
        </w:rPr>
        <w:t>dy-</w:t>
      </w:r>
      <w:r>
        <w:rPr>
          <w:spacing w:val="-2"/>
          <w:sz w:val="18"/>
        </w:rPr>
        <w:t>namic</w:t>
      </w:r>
    </w:p>
    <w:p>
      <w:pPr>
        <w:spacing w:line="232" w:lineRule="auto" w:before="0"/>
        <w:ind w:left="364" w:right="1396" w:firstLine="0"/>
        <w:jc w:val="left"/>
        <w:rPr>
          <w:sz w:val="18"/>
        </w:rPr>
      </w:pPr>
      <w:r>
        <w:rPr>
          <w:sz w:val="18"/>
        </w:rPr>
        <w:t>kinematic</w:t>
      </w:r>
      <w:r>
        <w:rPr>
          <w:spacing w:val="-10"/>
          <w:sz w:val="18"/>
        </w:rPr>
        <w:t> </w:t>
      </w:r>
      <w:r>
        <w:rPr>
          <w:sz w:val="18"/>
        </w:rPr>
        <w:t>information,</w:t>
      </w:r>
      <w:r>
        <w:rPr>
          <w:spacing w:val="-10"/>
          <w:sz w:val="18"/>
        </w:rPr>
        <w:t> </w:t>
      </w:r>
      <w:r>
        <w:rPr>
          <w:sz w:val="18"/>
        </w:rPr>
        <w:t>obtaining</w:t>
      </w:r>
      <w:r>
        <w:rPr>
          <w:spacing w:val="26"/>
          <w:sz w:val="18"/>
        </w:rPr>
        <w:t> </w:t>
      </w:r>
      <w:r>
        <w:rPr>
          <w:sz w:val="18"/>
        </w:rPr>
        <w:t>R-</w:t>
      </w:r>
      <w:r>
        <w:rPr>
          <w:sz w:val="18"/>
        </w:rPr>
        <w:t>70 kinematics computations</w:t>
      </w:r>
      <w:r>
        <w:rPr>
          <w:spacing w:val="40"/>
          <w:sz w:val="18"/>
        </w:rPr>
        <w:t> </w:t>
      </w:r>
      <w:r>
        <w:rPr>
          <w:sz w:val="18"/>
        </w:rPr>
        <w:t>R-13 kinematics, see also prescribed motion kinetic energy, system</w:t>
      </w:r>
      <w:r>
        <w:rPr>
          <w:spacing w:val="40"/>
          <w:sz w:val="18"/>
        </w:rPr>
        <w:t> </w:t>
      </w:r>
      <w:r>
        <w:rPr>
          <w:sz w:val="18"/>
        </w:rPr>
        <w:t>R-71</w:t>
      </w:r>
    </w:p>
    <w:p>
      <w:pPr>
        <w:spacing w:after="0" w:line="232" w:lineRule="auto"/>
        <w:jc w:val="left"/>
        <w:rPr>
          <w:sz w:val="18"/>
        </w:rPr>
        <w:sectPr>
          <w:type w:val="continuous"/>
          <w:pgSz w:w="12240" w:h="15840"/>
          <w:pgMar w:header="819" w:footer="1204" w:top="700" w:bottom="280" w:left="720" w:right="360"/>
          <w:cols w:num="2" w:equalWidth="0">
            <w:col w:w="6345" w:space="40"/>
            <w:col w:w="4775"/>
          </w:cols>
        </w:sectPr>
      </w:pPr>
    </w:p>
    <w:p>
      <w:pPr>
        <w:pStyle w:val="BodyText"/>
      </w:pPr>
    </w:p>
    <w:p>
      <w:pPr>
        <w:pStyle w:val="BodyText"/>
        <w:spacing w:before="208"/>
      </w:pPr>
    </w:p>
    <w:p>
      <w:pPr>
        <w:pStyle w:val="BodyText"/>
        <w:spacing w:after="0"/>
        <w:sectPr>
          <w:headerReference w:type="default" r:id="rId849"/>
          <w:headerReference w:type="even" r:id="rId850"/>
          <w:footerReference w:type="default" r:id="rId851"/>
          <w:footerReference w:type="even" r:id="rId852"/>
          <w:pgSz w:w="12240" w:h="15840"/>
          <w:pgMar w:header="819" w:footer="1204" w:top="1300" w:bottom="1400" w:left="720" w:right="360"/>
          <w:pgNumType w:start="11"/>
        </w:sectPr>
      </w:pPr>
    </w:p>
    <w:p>
      <w:pPr>
        <w:spacing w:line="194" w:lineRule="exact" w:before="99"/>
        <w:ind w:left="3420" w:right="0" w:firstLine="0"/>
        <w:jc w:val="left"/>
        <w:rPr>
          <w:rFonts w:ascii="Arial"/>
          <w:b/>
          <w:sz w:val="18"/>
        </w:rPr>
      </w:pPr>
      <w:r>
        <w:rPr>
          <w:rFonts w:ascii="Arial"/>
          <w:b/>
          <w:spacing w:val="-10"/>
          <w:sz w:val="18"/>
        </w:rPr>
        <w:t>L</w:t>
      </w:r>
    </w:p>
    <w:p>
      <w:pPr>
        <w:spacing w:line="232" w:lineRule="auto" w:before="0"/>
        <w:ind w:left="3780" w:right="0" w:hanging="360"/>
        <w:jc w:val="left"/>
        <w:rPr>
          <w:sz w:val="18"/>
        </w:rPr>
      </w:pPr>
      <w:r>
        <w:rPr>
          <w:sz w:val="18"/>
        </w:rPr>
        <w:t>Lagrange</w:t>
      </w:r>
      <w:r>
        <w:rPr>
          <w:spacing w:val="-10"/>
          <w:sz w:val="18"/>
        </w:rPr>
        <w:t> </w:t>
      </w:r>
      <w:r>
        <w:rPr>
          <w:sz w:val="18"/>
        </w:rPr>
        <w:t>multipliers,</w:t>
      </w:r>
      <w:r>
        <w:rPr>
          <w:spacing w:val="-10"/>
          <w:sz w:val="18"/>
        </w:rPr>
        <w:t> </w:t>
      </w:r>
      <w:r>
        <w:rPr>
          <w:sz w:val="18"/>
        </w:rPr>
        <w:t>see</w:t>
      </w:r>
      <w:r>
        <w:rPr>
          <w:spacing w:val="-10"/>
          <w:sz w:val="18"/>
        </w:rPr>
        <w:t> </w:t>
      </w:r>
      <w:r>
        <w:rPr>
          <w:sz w:val="18"/>
        </w:rPr>
        <w:t>constraints,</w:t>
      </w:r>
      <w:r>
        <w:rPr>
          <w:spacing w:val="-10"/>
          <w:sz w:val="18"/>
        </w:rPr>
        <w:t> </w:t>
      </w:r>
      <w:r>
        <w:rPr>
          <w:sz w:val="18"/>
        </w:rPr>
        <w:t>multi-</w:t>
      </w:r>
      <w:r>
        <w:rPr>
          <w:spacing w:val="-2"/>
          <w:sz w:val="18"/>
        </w:rPr>
        <w:t>pliers</w:t>
      </w:r>
    </w:p>
    <w:p>
      <w:pPr>
        <w:spacing w:line="197" w:lineRule="exact" w:before="0"/>
        <w:ind w:left="3420" w:right="0" w:firstLine="0"/>
        <w:jc w:val="left"/>
        <w:rPr>
          <w:sz w:val="18"/>
        </w:rPr>
      </w:pPr>
      <w:r>
        <w:rPr>
          <w:sz w:val="18"/>
        </w:rPr>
        <w:t>language, </w:t>
      </w:r>
      <w:r>
        <w:rPr>
          <w:spacing w:val="-2"/>
          <w:sz w:val="18"/>
        </w:rPr>
        <w:t>output</w:t>
      </w:r>
    </w:p>
    <w:p>
      <w:pPr>
        <w:spacing w:line="232" w:lineRule="auto" w:before="0"/>
        <w:ind w:left="3960" w:right="651" w:hanging="360"/>
        <w:jc w:val="left"/>
        <w:rPr>
          <w:sz w:val="18"/>
        </w:rPr>
      </w:pPr>
      <w:r>
        <w:rPr>
          <w:sz w:val="18"/>
        </w:rPr>
        <w:t>specifying</w:t>
      </w:r>
      <w:r>
        <w:rPr>
          <w:spacing w:val="-12"/>
          <w:sz w:val="18"/>
        </w:rPr>
        <w:t> </w:t>
      </w:r>
      <w:r>
        <w:rPr>
          <w:sz w:val="18"/>
        </w:rPr>
        <w:t>in</w:t>
      </w:r>
      <w:r>
        <w:rPr>
          <w:spacing w:val="-11"/>
          <w:sz w:val="18"/>
        </w:rPr>
        <w:t> </w:t>
      </w:r>
      <w:r>
        <w:rPr>
          <w:sz w:val="18"/>
        </w:rPr>
        <w:t>System</w:t>
      </w:r>
      <w:r>
        <w:rPr>
          <w:spacing w:val="-11"/>
          <w:sz w:val="18"/>
        </w:rPr>
        <w:t> </w:t>
      </w:r>
      <w:r>
        <w:rPr>
          <w:sz w:val="18"/>
        </w:rPr>
        <w:t>Description File</w:t>
      </w:r>
      <w:r>
        <w:rPr>
          <w:spacing w:val="40"/>
          <w:sz w:val="18"/>
        </w:rPr>
        <w:t> </w:t>
      </w:r>
      <w:r>
        <w:rPr>
          <w:sz w:val="18"/>
        </w:rPr>
        <w:t>R-110</w:t>
      </w:r>
    </w:p>
    <w:p>
      <w:pPr>
        <w:spacing w:line="232" w:lineRule="auto" w:before="0"/>
        <w:ind w:left="3420" w:right="406" w:firstLine="180"/>
        <w:jc w:val="left"/>
        <w:rPr>
          <w:sz w:val="18"/>
        </w:rPr>
      </w:pPr>
      <w:r>
        <w:rPr>
          <w:sz w:val="18"/>
        </w:rPr>
        <w:t>specifying on command line</w:t>
      </w:r>
      <w:r>
        <w:rPr>
          <w:spacing w:val="40"/>
          <w:sz w:val="18"/>
        </w:rPr>
        <w:t> </w:t>
      </w:r>
      <w:r>
        <w:rPr>
          <w:sz w:val="18"/>
        </w:rPr>
        <w:t>R-30 least squares equation solving</w:t>
      </w:r>
      <w:r>
        <w:rPr>
          <w:spacing w:val="40"/>
          <w:sz w:val="18"/>
        </w:rPr>
        <w:t> </w:t>
      </w:r>
      <w:r>
        <w:rPr>
          <w:sz w:val="18"/>
        </w:rPr>
        <w:t>R-40 Levinson,</w:t>
      </w:r>
      <w:r>
        <w:rPr>
          <w:spacing w:val="-7"/>
          <w:sz w:val="18"/>
        </w:rPr>
        <w:t> </w:t>
      </w:r>
      <w:r>
        <w:rPr>
          <w:sz w:val="18"/>
        </w:rPr>
        <w:t>D.A.</w:t>
      </w:r>
      <w:r>
        <w:rPr>
          <w:spacing w:val="31"/>
          <w:sz w:val="18"/>
        </w:rPr>
        <w:t> </w:t>
      </w:r>
      <w:r>
        <w:rPr>
          <w:sz w:val="18"/>
        </w:rPr>
        <w:t>T-11,</w:t>
      </w:r>
      <w:r>
        <w:rPr>
          <w:spacing w:val="-7"/>
          <w:sz w:val="18"/>
        </w:rPr>
        <w:t> </w:t>
      </w:r>
      <w:r>
        <w:rPr>
          <w:sz w:val="18"/>
        </w:rPr>
        <w:t>T-28,</w:t>
      </w:r>
      <w:r>
        <w:rPr>
          <w:spacing w:val="-7"/>
          <w:sz w:val="18"/>
        </w:rPr>
        <w:t> </w:t>
      </w:r>
      <w:r>
        <w:rPr>
          <w:sz w:val="18"/>
        </w:rPr>
        <w:t>R-27,</w:t>
      </w:r>
      <w:r>
        <w:rPr>
          <w:spacing w:val="-7"/>
          <w:sz w:val="18"/>
        </w:rPr>
        <w:t> </w:t>
      </w:r>
      <w:r>
        <w:rPr>
          <w:sz w:val="18"/>
        </w:rPr>
        <w:t>R-</w:t>
      </w:r>
      <w:r>
        <w:rPr>
          <w:sz w:val="18"/>
        </w:rPr>
        <w:t>76</w:t>
      </w:r>
    </w:p>
    <w:p>
      <w:pPr>
        <w:spacing w:line="232" w:lineRule="auto" w:before="0"/>
        <w:ind w:left="3420" w:right="1214" w:firstLine="0"/>
        <w:jc w:val="left"/>
        <w:rPr>
          <w:sz w:val="18"/>
        </w:rPr>
      </w:pPr>
      <w:r>
        <w:rPr>
          <w:sz w:val="18"/>
        </w:rPr>
        <w:t>Library</w:t>
      </w:r>
      <w:r>
        <w:rPr>
          <w:spacing w:val="-8"/>
          <w:sz w:val="18"/>
        </w:rPr>
        <w:t> </w:t>
      </w:r>
      <w:r>
        <w:rPr>
          <w:sz w:val="18"/>
        </w:rPr>
        <w:t>File</w:t>
      </w:r>
      <w:r>
        <w:rPr>
          <w:spacing w:val="30"/>
          <w:sz w:val="18"/>
        </w:rPr>
        <w:t> </w:t>
      </w:r>
      <w:r>
        <w:rPr>
          <w:sz w:val="18"/>
        </w:rPr>
        <w:t>T-26,</w:t>
      </w:r>
      <w:r>
        <w:rPr>
          <w:spacing w:val="-8"/>
          <w:sz w:val="18"/>
        </w:rPr>
        <w:t> </w:t>
      </w:r>
      <w:r>
        <w:rPr>
          <w:sz w:val="18"/>
        </w:rPr>
        <w:t>R-1,</w:t>
      </w:r>
      <w:r>
        <w:rPr>
          <w:spacing w:val="-8"/>
          <w:sz w:val="18"/>
        </w:rPr>
        <w:t> </w:t>
      </w:r>
      <w:r>
        <w:rPr>
          <w:sz w:val="18"/>
        </w:rPr>
        <w:t>R-</w:t>
      </w:r>
      <w:r>
        <w:rPr>
          <w:sz w:val="18"/>
        </w:rPr>
        <w:t>32 licensing SD/FAST</w:t>
      </w:r>
      <w:r>
        <w:rPr>
          <w:spacing w:val="40"/>
          <w:sz w:val="18"/>
        </w:rPr>
        <w:t> </w:t>
      </w:r>
      <w:r>
        <w:rPr>
          <w:sz w:val="18"/>
        </w:rPr>
        <w:t>ii</w:t>
      </w:r>
      <w:r>
        <w:rPr>
          <w:spacing w:val="40"/>
          <w:sz w:val="18"/>
        </w:rPr>
        <w:t> </w:t>
      </w:r>
      <w:r>
        <w:rPr>
          <w:sz w:val="18"/>
        </w:rPr>
        <w:t>Likins, P.W.</w:t>
      </w:r>
      <w:r>
        <w:rPr>
          <w:spacing w:val="40"/>
          <w:sz w:val="18"/>
        </w:rPr>
        <w:t> </w:t>
      </w:r>
      <w:r>
        <w:rPr>
          <w:sz w:val="18"/>
        </w:rPr>
        <w:t>T-47, R-27</w:t>
      </w:r>
    </w:p>
    <w:p>
      <w:pPr>
        <w:spacing w:line="196" w:lineRule="exact" w:before="0"/>
        <w:ind w:left="3420" w:right="0" w:firstLine="0"/>
        <w:jc w:val="left"/>
        <w:rPr>
          <w:sz w:val="18"/>
        </w:rPr>
      </w:pPr>
      <w:r>
        <w:rPr>
          <w:sz w:val="18"/>
        </w:rPr>
        <w:t>limits</w:t>
      </w:r>
      <w:r>
        <w:rPr>
          <w:spacing w:val="40"/>
          <w:sz w:val="18"/>
        </w:rPr>
        <w:t> </w:t>
      </w:r>
      <w:r>
        <w:rPr>
          <w:sz w:val="18"/>
        </w:rPr>
        <w:t>T-</w:t>
      </w:r>
      <w:r>
        <w:rPr>
          <w:spacing w:val="-5"/>
          <w:sz w:val="18"/>
        </w:rPr>
        <w:t>11</w:t>
      </w:r>
    </w:p>
    <w:p>
      <w:pPr>
        <w:spacing w:line="232" w:lineRule="auto" w:before="0"/>
        <w:ind w:left="3420" w:right="982" w:firstLine="0"/>
        <w:jc w:val="left"/>
        <w:rPr>
          <w:sz w:val="18"/>
        </w:rPr>
      </w:pPr>
      <w:r>
        <w:rPr>
          <w:sz w:val="18"/>
        </w:rPr>
        <w:t>linear</w:t>
      </w:r>
      <w:r>
        <w:rPr>
          <w:spacing w:val="-10"/>
          <w:sz w:val="18"/>
        </w:rPr>
        <w:t> </w:t>
      </w:r>
      <w:r>
        <w:rPr>
          <w:sz w:val="18"/>
        </w:rPr>
        <w:t>momentum,</w:t>
      </w:r>
      <w:r>
        <w:rPr>
          <w:spacing w:val="-10"/>
          <w:sz w:val="18"/>
        </w:rPr>
        <w:t> </w:t>
      </w:r>
      <w:r>
        <w:rPr>
          <w:sz w:val="18"/>
        </w:rPr>
        <w:t>system</w:t>
      </w:r>
      <w:r>
        <w:rPr>
          <w:spacing w:val="26"/>
          <w:sz w:val="18"/>
        </w:rPr>
        <w:t> </w:t>
      </w:r>
      <w:r>
        <w:rPr>
          <w:sz w:val="18"/>
        </w:rPr>
        <w:t>R-</w:t>
      </w:r>
      <w:r>
        <w:rPr>
          <w:sz w:val="18"/>
        </w:rPr>
        <w:t>71 Liu, D.</w:t>
      </w:r>
      <w:r>
        <w:rPr>
          <w:spacing w:val="40"/>
          <w:sz w:val="18"/>
        </w:rPr>
        <w:t> </w:t>
      </w:r>
      <w:r>
        <w:rPr>
          <w:sz w:val="18"/>
        </w:rPr>
        <w:t>T-12</w:t>
      </w:r>
    </w:p>
    <w:p>
      <w:pPr>
        <w:spacing w:line="197" w:lineRule="exact" w:before="0"/>
        <w:ind w:left="3420" w:right="0" w:firstLine="0"/>
        <w:jc w:val="left"/>
        <w:rPr>
          <w:sz w:val="18"/>
        </w:rPr>
      </w:pPr>
      <w:r>
        <w:rPr>
          <w:sz w:val="18"/>
        </w:rPr>
        <w:t>loads</w:t>
      </w:r>
      <w:r>
        <w:rPr>
          <w:spacing w:val="41"/>
          <w:sz w:val="18"/>
        </w:rPr>
        <w:t> </w:t>
      </w:r>
      <w:r>
        <w:rPr>
          <w:sz w:val="18"/>
        </w:rPr>
        <w:t>R-</w:t>
      </w:r>
      <w:r>
        <w:rPr>
          <w:spacing w:val="-10"/>
          <w:sz w:val="18"/>
        </w:rPr>
        <w:t>9</w:t>
      </w:r>
    </w:p>
    <w:p>
      <w:pPr>
        <w:spacing w:line="232" w:lineRule="auto" w:before="0"/>
        <w:ind w:left="3600" w:right="1117" w:firstLine="0"/>
        <w:jc w:val="both"/>
        <w:rPr>
          <w:sz w:val="18"/>
        </w:rPr>
      </w:pPr>
      <w:r>
        <w:rPr>
          <w:sz w:val="18"/>
        </w:rPr>
        <w:t>ball joint, applying at</w:t>
      </w:r>
      <w:r>
        <w:rPr>
          <w:spacing w:val="40"/>
          <w:sz w:val="18"/>
        </w:rPr>
        <w:t> </w:t>
      </w:r>
      <w:r>
        <w:rPr>
          <w:sz w:val="18"/>
        </w:rPr>
        <w:t>R-11 computed</w:t>
      </w:r>
      <w:r>
        <w:rPr>
          <w:spacing w:val="-10"/>
          <w:sz w:val="18"/>
        </w:rPr>
        <w:t> </w:t>
      </w:r>
      <w:r>
        <w:rPr>
          <w:sz w:val="18"/>
        </w:rPr>
        <w:t>hinge</w:t>
      </w:r>
      <w:r>
        <w:rPr>
          <w:spacing w:val="-10"/>
          <w:sz w:val="18"/>
        </w:rPr>
        <w:t> </w:t>
      </w:r>
      <w:r>
        <w:rPr>
          <w:sz w:val="18"/>
        </w:rPr>
        <w:t>loads</w:t>
      </w:r>
      <w:r>
        <w:rPr>
          <w:spacing w:val="26"/>
          <w:sz w:val="18"/>
        </w:rPr>
        <w:t> </w:t>
      </w:r>
      <w:r>
        <w:rPr>
          <w:sz w:val="18"/>
        </w:rPr>
        <w:t>R-</w:t>
      </w:r>
      <w:r>
        <w:rPr>
          <w:sz w:val="18"/>
        </w:rPr>
        <w:t>46 examples of</w:t>
      </w:r>
      <w:r>
        <w:rPr>
          <w:spacing w:val="40"/>
          <w:sz w:val="18"/>
        </w:rPr>
        <w:t> </w:t>
      </w:r>
      <w:r>
        <w:rPr>
          <w:sz w:val="18"/>
        </w:rPr>
        <w:t>T-4</w:t>
      </w:r>
    </w:p>
    <w:p>
      <w:pPr>
        <w:spacing w:line="232" w:lineRule="auto" w:before="0"/>
        <w:ind w:left="3600" w:right="1712" w:firstLine="0"/>
        <w:jc w:val="left"/>
        <w:rPr>
          <w:sz w:val="18"/>
        </w:rPr>
      </w:pPr>
      <w:r>
        <w:rPr>
          <w:sz w:val="18"/>
        </w:rPr>
        <w:t>general</w:t>
      </w:r>
      <w:r>
        <w:rPr>
          <w:spacing w:val="13"/>
          <w:sz w:val="18"/>
        </w:rPr>
        <w:t> </w:t>
      </w:r>
      <w:r>
        <w:rPr>
          <w:sz w:val="18"/>
        </w:rPr>
        <w:t>R-</w:t>
      </w:r>
      <w:r>
        <w:rPr>
          <w:sz w:val="18"/>
        </w:rPr>
        <w:t>10 gravity</w:t>
      </w:r>
      <w:r>
        <w:rPr>
          <w:spacing w:val="40"/>
          <w:sz w:val="18"/>
        </w:rPr>
        <w:t> </w:t>
      </w:r>
      <w:r>
        <w:rPr>
          <w:sz w:val="18"/>
        </w:rPr>
        <w:t>R-9</w:t>
      </w:r>
    </w:p>
    <w:p>
      <w:pPr>
        <w:spacing w:line="232" w:lineRule="auto" w:before="0"/>
        <w:ind w:left="3600" w:right="1402" w:firstLine="0"/>
        <w:jc w:val="left"/>
        <w:rPr>
          <w:sz w:val="18"/>
        </w:rPr>
      </w:pPr>
      <w:r>
        <w:rPr>
          <w:sz w:val="18"/>
        </w:rPr>
        <w:t>hinge,</w:t>
      </w:r>
      <w:r>
        <w:rPr>
          <w:spacing w:val="-10"/>
          <w:sz w:val="18"/>
        </w:rPr>
        <w:t> </w:t>
      </w:r>
      <w:r>
        <w:rPr>
          <w:sz w:val="18"/>
        </w:rPr>
        <w:t>applying</w:t>
      </w:r>
      <w:r>
        <w:rPr>
          <w:spacing w:val="-10"/>
          <w:sz w:val="18"/>
        </w:rPr>
        <w:t> </w:t>
      </w:r>
      <w:r>
        <w:rPr>
          <w:sz w:val="18"/>
        </w:rPr>
        <w:t>at</w:t>
      </w:r>
      <w:r>
        <w:rPr>
          <w:spacing w:val="26"/>
          <w:sz w:val="18"/>
        </w:rPr>
        <w:t> </w:t>
      </w:r>
      <w:r>
        <w:rPr>
          <w:sz w:val="18"/>
        </w:rPr>
        <w:t>R-</w:t>
      </w:r>
      <w:r>
        <w:rPr>
          <w:sz w:val="18"/>
        </w:rPr>
        <w:t>10 in-plane</w:t>
      </w:r>
      <w:r>
        <w:rPr>
          <w:spacing w:val="40"/>
          <w:sz w:val="18"/>
        </w:rPr>
        <w:t> </w:t>
      </w:r>
      <w:r>
        <w:rPr>
          <w:sz w:val="18"/>
        </w:rPr>
        <w:t>T-77, T-82</w:t>
      </w:r>
    </w:p>
    <w:p>
      <w:pPr>
        <w:spacing w:line="232" w:lineRule="auto" w:before="0"/>
        <w:ind w:left="3600" w:right="819" w:firstLine="0"/>
        <w:jc w:val="left"/>
        <w:rPr>
          <w:sz w:val="18"/>
        </w:rPr>
      </w:pPr>
      <w:r>
        <w:rPr>
          <w:sz w:val="18"/>
        </w:rPr>
        <w:t>joint axis, see loads, hinge</w:t>
      </w:r>
      <w:r>
        <w:rPr>
          <w:spacing w:val="40"/>
          <w:sz w:val="18"/>
        </w:rPr>
        <w:t> </w:t>
      </w:r>
      <w:r>
        <w:rPr>
          <w:sz w:val="18"/>
        </w:rPr>
        <w:t>point, applying at</w:t>
      </w:r>
      <w:r>
        <w:rPr>
          <w:spacing w:val="40"/>
          <w:sz w:val="18"/>
        </w:rPr>
        <w:t> </w:t>
      </w:r>
      <w:r>
        <w:rPr>
          <w:sz w:val="18"/>
        </w:rPr>
        <w:t>R-10 programming</w:t>
      </w:r>
      <w:r>
        <w:rPr>
          <w:spacing w:val="40"/>
          <w:sz w:val="18"/>
        </w:rPr>
        <w:t> </w:t>
      </w:r>
      <w:r>
        <w:rPr>
          <w:sz w:val="18"/>
        </w:rPr>
        <w:t>R-80, R-83 reaction, see reaction loads torques,</w:t>
      </w:r>
      <w:r>
        <w:rPr>
          <w:spacing w:val="-8"/>
          <w:sz w:val="18"/>
        </w:rPr>
        <w:t> </w:t>
      </w:r>
      <w:r>
        <w:rPr>
          <w:sz w:val="18"/>
        </w:rPr>
        <w:t>applying</w:t>
      </w:r>
      <w:r>
        <w:rPr>
          <w:spacing w:val="-8"/>
          <w:sz w:val="18"/>
        </w:rPr>
        <w:t> </w:t>
      </w:r>
      <w:r>
        <w:rPr>
          <w:sz w:val="18"/>
        </w:rPr>
        <w:t>on</w:t>
      </w:r>
      <w:r>
        <w:rPr>
          <w:spacing w:val="-8"/>
          <w:sz w:val="18"/>
        </w:rPr>
        <w:t> </w:t>
      </w:r>
      <w:r>
        <w:rPr>
          <w:sz w:val="18"/>
        </w:rPr>
        <w:t>body</w:t>
      </w:r>
      <w:r>
        <w:rPr>
          <w:spacing w:val="30"/>
          <w:sz w:val="18"/>
        </w:rPr>
        <w:t> </w:t>
      </w:r>
      <w:r>
        <w:rPr>
          <w:sz w:val="18"/>
        </w:rPr>
        <w:t>R-</w:t>
      </w:r>
      <w:r>
        <w:rPr>
          <w:sz w:val="18"/>
        </w:rPr>
        <w:t>10 ways to apply</w:t>
      </w:r>
      <w:r>
        <w:rPr>
          <w:spacing w:val="40"/>
          <w:sz w:val="18"/>
        </w:rPr>
        <w:t> </w:t>
      </w:r>
      <w:r>
        <w:rPr>
          <w:sz w:val="18"/>
        </w:rPr>
        <w:t>T-12, R-9</w:t>
      </w:r>
    </w:p>
    <w:p>
      <w:pPr>
        <w:spacing w:line="232" w:lineRule="auto" w:before="0"/>
        <w:ind w:left="3420" w:right="651" w:firstLine="0"/>
        <w:jc w:val="left"/>
        <w:rPr>
          <w:sz w:val="18"/>
        </w:rPr>
      </w:pPr>
      <w:r>
        <w:rPr>
          <w:sz w:val="18"/>
        </w:rPr>
        <w:t>local frame, see frames, body location</w:t>
      </w:r>
      <w:r>
        <w:rPr>
          <w:spacing w:val="-7"/>
          <w:sz w:val="18"/>
        </w:rPr>
        <w:t> </w:t>
      </w:r>
      <w:r>
        <w:rPr>
          <w:sz w:val="18"/>
        </w:rPr>
        <w:t>of</w:t>
      </w:r>
      <w:r>
        <w:rPr>
          <w:spacing w:val="-7"/>
          <w:sz w:val="18"/>
        </w:rPr>
        <w:t> </w:t>
      </w:r>
      <w:r>
        <w:rPr>
          <w:sz w:val="18"/>
        </w:rPr>
        <w:t>a</w:t>
      </w:r>
      <w:r>
        <w:rPr>
          <w:spacing w:val="-7"/>
          <w:sz w:val="18"/>
        </w:rPr>
        <w:t> </w:t>
      </w:r>
      <w:r>
        <w:rPr>
          <w:sz w:val="18"/>
        </w:rPr>
        <w:t>point,</w:t>
      </w:r>
      <w:r>
        <w:rPr>
          <w:spacing w:val="-7"/>
          <w:sz w:val="18"/>
        </w:rPr>
        <w:t> </w:t>
      </w:r>
      <w:r>
        <w:rPr>
          <w:sz w:val="18"/>
        </w:rPr>
        <w:t>obtaining</w:t>
      </w:r>
      <w:r>
        <w:rPr>
          <w:spacing w:val="32"/>
          <w:sz w:val="18"/>
        </w:rPr>
        <w:t> </w:t>
      </w:r>
      <w:r>
        <w:rPr>
          <w:sz w:val="18"/>
        </w:rPr>
        <w:t>R-</w:t>
      </w:r>
      <w:r>
        <w:rPr>
          <w:sz w:val="18"/>
        </w:rPr>
        <w:t>70 locking a prescribed joint</w:t>
      </w:r>
      <w:r>
        <w:rPr>
          <w:spacing w:val="40"/>
          <w:sz w:val="18"/>
        </w:rPr>
        <w:t> </w:t>
      </w:r>
      <w:r>
        <w:rPr>
          <w:sz w:val="18"/>
        </w:rPr>
        <w:t>T-60</w:t>
      </w:r>
    </w:p>
    <w:p>
      <w:pPr>
        <w:spacing w:line="196" w:lineRule="exact" w:before="0"/>
        <w:ind w:left="3420" w:right="0" w:firstLine="0"/>
        <w:jc w:val="left"/>
        <w:rPr>
          <w:sz w:val="18"/>
        </w:rPr>
      </w:pPr>
      <w:r>
        <w:rPr>
          <w:sz w:val="18"/>
        </w:rPr>
        <w:t>locking</w:t>
      </w:r>
      <w:r>
        <w:rPr>
          <w:spacing w:val="-1"/>
          <w:sz w:val="18"/>
        </w:rPr>
        <w:t> </w:t>
      </w:r>
      <w:r>
        <w:rPr>
          <w:sz w:val="18"/>
        </w:rPr>
        <w:t>and</w:t>
      </w:r>
      <w:r>
        <w:rPr>
          <w:spacing w:val="-1"/>
          <w:sz w:val="18"/>
        </w:rPr>
        <w:t> </w:t>
      </w:r>
      <w:r>
        <w:rPr>
          <w:sz w:val="18"/>
        </w:rPr>
        <w:t>unlocking</w:t>
      </w:r>
      <w:r>
        <w:rPr>
          <w:spacing w:val="-1"/>
          <w:sz w:val="18"/>
        </w:rPr>
        <w:t> </w:t>
      </w:r>
      <w:r>
        <w:rPr>
          <w:sz w:val="18"/>
        </w:rPr>
        <w:t>joints</w:t>
      </w:r>
      <w:r>
        <w:rPr>
          <w:spacing w:val="43"/>
          <w:sz w:val="18"/>
        </w:rPr>
        <w:t> </w:t>
      </w:r>
      <w:r>
        <w:rPr>
          <w:sz w:val="18"/>
        </w:rPr>
        <w:t>T-74, R-</w:t>
      </w:r>
      <w:r>
        <w:rPr>
          <w:spacing w:val="-5"/>
          <w:sz w:val="18"/>
        </w:rPr>
        <w:t>78,</w:t>
      </w:r>
    </w:p>
    <w:p>
      <w:pPr>
        <w:spacing w:line="200" w:lineRule="exact" w:before="0"/>
        <w:ind w:left="3780" w:right="0" w:firstLine="0"/>
        <w:jc w:val="left"/>
        <w:rPr>
          <w:sz w:val="18"/>
        </w:rPr>
      </w:pPr>
      <w:r>
        <w:rPr>
          <w:sz w:val="18"/>
        </w:rPr>
        <w:t>R-</w:t>
      </w:r>
      <w:r>
        <w:rPr>
          <w:spacing w:val="-5"/>
          <w:sz w:val="18"/>
        </w:rPr>
        <w:t>111</w:t>
      </w:r>
    </w:p>
    <w:p>
      <w:pPr>
        <w:spacing w:line="232" w:lineRule="auto" w:before="0"/>
        <w:ind w:left="3420" w:right="0" w:firstLine="0"/>
        <w:jc w:val="left"/>
        <w:rPr>
          <w:sz w:val="18"/>
        </w:rPr>
      </w:pPr>
      <w:r>
        <w:rPr>
          <w:sz w:val="18"/>
        </w:rPr>
        <w:t>lockup</w:t>
      </w:r>
      <w:r>
        <w:rPr>
          <w:spacing w:val="-8"/>
          <w:sz w:val="18"/>
        </w:rPr>
        <w:t> </w:t>
      </w:r>
      <w:r>
        <w:rPr>
          <w:sz w:val="18"/>
        </w:rPr>
        <w:t>of</w:t>
      </w:r>
      <w:r>
        <w:rPr>
          <w:spacing w:val="-8"/>
          <w:sz w:val="18"/>
        </w:rPr>
        <w:t> </w:t>
      </w:r>
      <w:r>
        <w:rPr>
          <w:sz w:val="18"/>
        </w:rPr>
        <w:t>mechanism</w:t>
      </w:r>
      <w:r>
        <w:rPr>
          <w:spacing w:val="33"/>
          <w:sz w:val="18"/>
        </w:rPr>
        <w:t> </w:t>
      </w:r>
      <w:r>
        <w:rPr>
          <w:sz w:val="18"/>
        </w:rPr>
        <w:t>T-76,</w:t>
      </w:r>
      <w:r>
        <w:rPr>
          <w:spacing w:val="-8"/>
          <w:sz w:val="18"/>
        </w:rPr>
        <w:t> </w:t>
      </w:r>
      <w:r>
        <w:rPr>
          <w:sz w:val="18"/>
        </w:rPr>
        <w:t>R-19,</w:t>
      </w:r>
      <w:r>
        <w:rPr>
          <w:spacing w:val="-8"/>
          <w:sz w:val="18"/>
        </w:rPr>
        <w:t> </w:t>
      </w:r>
      <w:r>
        <w:rPr>
          <w:sz w:val="18"/>
        </w:rPr>
        <w:t>R-23,</w:t>
      </w:r>
      <w:r>
        <w:rPr>
          <w:spacing w:val="-8"/>
          <w:sz w:val="18"/>
        </w:rPr>
        <w:t> </w:t>
      </w:r>
      <w:r>
        <w:rPr>
          <w:sz w:val="18"/>
        </w:rPr>
        <w:t>R-</w:t>
      </w:r>
      <w:r>
        <w:rPr>
          <w:sz w:val="18"/>
        </w:rPr>
        <w:t>36 loop joints</w:t>
      </w:r>
      <w:r>
        <w:rPr>
          <w:spacing w:val="40"/>
          <w:sz w:val="18"/>
        </w:rPr>
        <w:t> </w:t>
      </w:r>
      <w:r>
        <w:rPr>
          <w:sz w:val="18"/>
        </w:rPr>
        <w:t>T-72, R-49</w:t>
      </w:r>
    </w:p>
    <w:p>
      <w:pPr>
        <w:spacing w:line="197" w:lineRule="exact" w:before="0"/>
        <w:ind w:left="3600" w:right="0" w:firstLine="0"/>
        <w:jc w:val="left"/>
        <w:rPr>
          <w:sz w:val="18"/>
        </w:rPr>
      </w:pPr>
      <w:r>
        <w:rPr>
          <w:sz w:val="18"/>
        </w:rPr>
        <w:t>how</w:t>
      </w:r>
      <w:r>
        <w:rPr>
          <w:spacing w:val="-3"/>
          <w:sz w:val="18"/>
        </w:rPr>
        <w:t> </w:t>
      </w:r>
      <w:r>
        <w:rPr>
          <w:sz w:val="18"/>
        </w:rPr>
        <w:t>to</w:t>
      </w:r>
      <w:r>
        <w:rPr>
          <w:spacing w:val="-1"/>
          <w:sz w:val="18"/>
        </w:rPr>
        <w:t> </w:t>
      </w:r>
      <w:r>
        <w:rPr>
          <w:sz w:val="18"/>
        </w:rPr>
        <w:t>cut</w:t>
      </w:r>
      <w:r>
        <w:rPr>
          <w:spacing w:val="-1"/>
          <w:sz w:val="18"/>
        </w:rPr>
        <w:t> </w:t>
      </w:r>
      <w:r>
        <w:rPr>
          <w:sz w:val="18"/>
        </w:rPr>
        <w:t>loops</w:t>
      </w:r>
      <w:r>
        <w:rPr>
          <w:spacing w:val="43"/>
          <w:sz w:val="18"/>
        </w:rPr>
        <w:t> </w:t>
      </w:r>
      <w:r>
        <w:rPr>
          <w:sz w:val="18"/>
        </w:rPr>
        <w:t>R-</w:t>
      </w:r>
      <w:r>
        <w:rPr>
          <w:spacing w:val="-5"/>
          <w:sz w:val="18"/>
        </w:rPr>
        <w:t>50</w:t>
      </w:r>
    </w:p>
    <w:p>
      <w:pPr>
        <w:spacing w:line="232" w:lineRule="auto" w:before="0"/>
        <w:ind w:left="3600" w:right="632" w:firstLine="0"/>
        <w:jc w:val="left"/>
        <w:rPr>
          <w:sz w:val="18"/>
        </w:rPr>
      </w:pPr>
      <w:r>
        <w:rPr>
          <w:sz w:val="18"/>
        </w:rPr>
        <w:t>in quick-return mechanism</w:t>
      </w:r>
      <w:r>
        <w:rPr>
          <w:spacing w:val="40"/>
          <w:sz w:val="18"/>
        </w:rPr>
        <w:t> </w:t>
      </w:r>
      <w:r>
        <w:rPr>
          <w:sz w:val="18"/>
        </w:rPr>
        <w:t>T-80 prescribed</w:t>
      </w:r>
      <w:r>
        <w:rPr>
          <w:spacing w:val="-8"/>
          <w:sz w:val="18"/>
        </w:rPr>
        <w:t> </w:t>
      </w:r>
      <w:r>
        <w:rPr>
          <w:sz w:val="18"/>
        </w:rPr>
        <w:t>motion</w:t>
      </w:r>
      <w:r>
        <w:rPr>
          <w:spacing w:val="-8"/>
          <w:sz w:val="18"/>
        </w:rPr>
        <w:t> </w:t>
      </w:r>
      <w:r>
        <w:rPr>
          <w:sz w:val="18"/>
        </w:rPr>
        <w:t>applied</w:t>
      </w:r>
      <w:r>
        <w:rPr>
          <w:spacing w:val="-8"/>
          <w:sz w:val="18"/>
        </w:rPr>
        <w:t> </w:t>
      </w:r>
      <w:r>
        <w:rPr>
          <w:sz w:val="18"/>
        </w:rPr>
        <w:t>to</w:t>
      </w:r>
      <w:r>
        <w:rPr>
          <w:spacing w:val="30"/>
          <w:sz w:val="18"/>
        </w:rPr>
        <w:t> </w:t>
      </w:r>
      <w:r>
        <w:rPr>
          <w:sz w:val="18"/>
        </w:rPr>
        <w:t>R-</w:t>
      </w:r>
      <w:r>
        <w:rPr>
          <w:sz w:val="18"/>
        </w:rPr>
        <w:t>78 pseudo-coordinates</w:t>
      </w:r>
      <w:r>
        <w:rPr>
          <w:spacing w:val="40"/>
          <w:sz w:val="18"/>
        </w:rPr>
        <w:t> </w:t>
      </w:r>
      <w:r>
        <w:rPr>
          <w:sz w:val="18"/>
        </w:rPr>
        <w:t>R-49, R-114 restrictions</w:t>
      </w:r>
      <w:r>
        <w:rPr>
          <w:spacing w:val="40"/>
          <w:sz w:val="18"/>
        </w:rPr>
        <w:t> </w:t>
      </w:r>
      <w:r>
        <w:rPr>
          <w:sz w:val="18"/>
        </w:rPr>
        <w:t>R-49</w:t>
      </w:r>
    </w:p>
    <w:p>
      <w:pPr>
        <w:spacing w:line="232" w:lineRule="auto" w:before="0"/>
        <w:ind w:left="3600" w:right="406" w:firstLine="0"/>
        <w:jc w:val="left"/>
        <w:rPr>
          <w:sz w:val="18"/>
        </w:rPr>
      </w:pPr>
      <w:r>
        <w:rPr>
          <w:sz w:val="18"/>
        </w:rPr>
        <w:t>setting pin parameters</w:t>
      </w:r>
      <w:r>
        <w:rPr>
          <w:spacing w:val="40"/>
          <w:sz w:val="18"/>
        </w:rPr>
        <w:t> </w:t>
      </w:r>
      <w:r>
        <w:rPr>
          <w:sz w:val="18"/>
        </w:rPr>
        <w:t>R-94 specifying</w:t>
      </w:r>
      <w:r>
        <w:rPr>
          <w:spacing w:val="-12"/>
          <w:sz w:val="18"/>
        </w:rPr>
        <w:t> </w:t>
      </w:r>
      <w:r>
        <w:rPr>
          <w:sz w:val="18"/>
        </w:rPr>
        <w:t>in</w:t>
      </w:r>
      <w:r>
        <w:rPr>
          <w:spacing w:val="-11"/>
          <w:sz w:val="18"/>
        </w:rPr>
        <w:t> </w:t>
      </w:r>
      <w:r>
        <w:rPr>
          <w:sz w:val="18"/>
        </w:rPr>
        <w:t>System</w:t>
      </w:r>
      <w:r>
        <w:rPr>
          <w:spacing w:val="-11"/>
          <w:sz w:val="18"/>
        </w:rPr>
        <w:t> </w:t>
      </w:r>
      <w:r>
        <w:rPr>
          <w:sz w:val="18"/>
        </w:rPr>
        <w:t>Description</w:t>
      </w:r>
    </w:p>
    <w:p>
      <w:pPr>
        <w:spacing w:line="232" w:lineRule="auto" w:before="0"/>
        <w:ind w:left="3600" w:right="1402" w:firstLine="360"/>
        <w:jc w:val="left"/>
        <w:rPr>
          <w:sz w:val="18"/>
        </w:rPr>
      </w:pPr>
      <w:r>
        <w:rPr>
          <w:sz w:val="18"/>
        </w:rPr>
        <w:t>File</w:t>
      </w:r>
      <w:r>
        <w:rPr>
          <w:spacing w:val="40"/>
          <w:sz w:val="18"/>
        </w:rPr>
        <w:t> </w:t>
      </w:r>
      <w:r>
        <w:rPr>
          <w:sz w:val="18"/>
        </w:rPr>
        <w:t>R-111 stabilization</w:t>
      </w:r>
      <w:r>
        <w:rPr>
          <w:spacing w:val="-12"/>
          <w:sz w:val="18"/>
        </w:rPr>
        <w:t> </w:t>
      </w:r>
      <w:r>
        <w:rPr>
          <w:sz w:val="18"/>
        </w:rPr>
        <w:t>of</w:t>
      </w:r>
      <w:r>
        <w:rPr>
          <w:spacing w:val="20"/>
          <w:sz w:val="18"/>
        </w:rPr>
        <w:t> </w:t>
      </w:r>
      <w:r>
        <w:rPr>
          <w:sz w:val="18"/>
        </w:rPr>
        <w:t>T-</w:t>
      </w:r>
      <w:r>
        <w:rPr>
          <w:sz w:val="18"/>
        </w:rPr>
        <w:t>74</w:t>
      </w:r>
    </w:p>
    <w:p>
      <w:pPr>
        <w:spacing w:line="197" w:lineRule="exact" w:before="0"/>
        <w:ind w:left="3420" w:right="0" w:firstLine="0"/>
        <w:jc w:val="left"/>
        <w:rPr>
          <w:sz w:val="18"/>
        </w:rPr>
      </w:pPr>
      <w:r>
        <w:rPr>
          <w:spacing w:val="-2"/>
          <w:sz w:val="18"/>
        </w:rPr>
        <w:t>loops</w:t>
      </w:r>
    </w:p>
    <w:p>
      <w:pPr>
        <w:spacing w:line="200" w:lineRule="exact" w:before="0"/>
        <w:ind w:left="3600" w:right="0" w:firstLine="0"/>
        <w:jc w:val="left"/>
        <w:rPr>
          <w:sz w:val="18"/>
        </w:rPr>
      </w:pPr>
      <w:r>
        <w:rPr>
          <w:sz w:val="18"/>
        </w:rPr>
        <w:t>breaking</w:t>
      </w:r>
      <w:r>
        <w:rPr>
          <w:spacing w:val="45"/>
          <w:sz w:val="18"/>
        </w:rPr>
        <w:t> </w:t>
      </w:r>
      <w:r>
        <w:rPr>
          <w:sz w:val="18"/>
        </w:rPr>
        <w:t>T-72, T-79, R-50, R-75, R-</w:t>
      </w:r>
      <w:r>
        <w:rPr>
          <w:spacing w:val="-5"/>
          <w:sz w:val="18"/>
        </w:rPr>
        <w:t>90,</w:t>
      </w:r>
    </w:p>
    <w:p>
      <w:pPr>
        <w:spacing w:line="200" w:lineRule="exact" w:before="0"/>
        <w:ind w:left="3960" w:right="0" w:firstLine="0"/>
        <w:jc w:val="left"/>
        <w:rPr>
          <w:sz w:val="18"/>
        </w:rPr>
      </w:pPr>
      <w:r>
        <w:rPr>
          <w:sz w:val="18"/>
        </w:rPr>
        <w:t>R-</w:t>
      </w:r>
      <w:r>
        <w:rPr>
          <w:spacing w:val="-5"/>
          <w:sz w:val="18"/>
        </w:rPr>
        <w:t>92</w:t>
      </w:r>
    </w:p>
    <w:p>
      <w:pPr>
        <w:spacing w:line="203" w:lineRule="exact" w:before="0"/>
        <w:ind w:left="3600" w:right="0" w:firstLine="0"/>
        <w:jc w:val="left"/>
        <w:rPr>
          <w:sz w:val="18"/>
        </w:rPr>
      </w:pPr>
      <w:r>
        <w:rPr>
          <w:sz w:val="18"/>
        </w:rPr>
        <w:t>closing</w:t>
      </w:r>
      <w:r>
        <w:rPr>
          <w:spacing w:val="-3"/>
          <w:sz w:val="18"/>
        </w:rPr>
        <w:t> </w:t>
      </w:r>
      <w:r>
        <w:rPr>
          <w:sz w:val="18"/>
        </w:rPr>
        <w:t>with</w:t>
      </w:r>
      <w:r>
        <w:rPr>
          <w:spacing w:val="-1"/>
          <w:sz w:val="18"/>
        </w:rPr>
        <w:t> </w:t>
      </w:r>
      <w:r>
        <w:rPr>
          <w:sz w:val="18"/>
        </w:rPr>
        <w:t>weld</w:t>
      </w:r>
      <w:r>
        <w:rPr>
          <w:spacing w:val="-1"/>
          <w:sz w:val="18"/>
        </w:rPr>
        <w:t> </w:t>
      </w:r>
      <w:r>
        <w:rPr>
          <w:sz w:val="18"/>
        </w:rPr>
        <w:t>joints</w:t>
      </w:r>
      <w:r>
        <w:rPr>
          <w:spacing w:val="43"/>
          <w:sz w:val="18"/>
        </w:rPr>
        <w:t> </w:t>
      </w:r>
      <w:r>
        <w:rPr>
          <w:sz w:val="18"/>
        </w:rPr>
        <w:t>T-</w:t>
      </w:r>
      <w:r>
        <w:rPr>
          <w:spacing w:val="-5"/>
          <w:sz w:val="18"/>
        </w:rPr>
        <w:t>73</w:t>
      </w:r>
    </w:p>
    <w:p>
      <w:pPr>
        <w:spacing w:line="194" w:lineRule="exact" w:before="153"/>
        <w:ind w:left="3420" w:right="0" w:firstLine="0"/>
        <w:jc w:val="left"/>
        <w:rPr>
          <w:rFonts w:ascii="Arial"/>
          <w:b/>
          <w:sz w:val="18"/>
        </w:rPr>
      </w:pPr>
      <w:r>
        <w:rPr>
          <w:rFonts w:ascii="Arial"/>
          <w:b/>
          <w:spacing w:val="-10"/>
          <w:sz w:val="18"/>
        </w:rPr>
        <w:t>M</w:t>
      </w:r>
    </w:p>
    <w:p>
      <w:pPr>
        <w:spacing w:line="190" w:lineRule="exact" w:before="0"/>
        <w:ind w:left="3420" w:right="0" w:firstLine="0"/>
        <w:jc w:val="left"/>
        <w:rPr>
          <w:sz w:val="18"/>
        </w:rPr>
      </w:pPr>
      <w:r>
        <w:rPr>
          <w:sz w:val="18"/>
        </w:rPr>
        <w:t>mass</w:t>
      </w:r>
      <w:r>
        <w:rPr>
          <w:spacing w:val="41"/>
          <w:sz w:val="18"/>
        </w:rPr>
        <w:t> </w:t>
      </w:r>
      <w:r>
        <w:rPr>
          <w:sz w:val="18"/>
        </w:rPr>
        <w:t>T-</w:t>
      </w:r>
      <w:r>
        <w:rPr>
          <w:spacing w:val="-5"/>
          <w:sz w:val="18"/>
        </w:rPr>
        <w:t>29</w:t>
      </w:r>
    </w:p>
    <w:p>
      <w:pPr>
        <w:spacing w:line="232" w:lineRule="auto" w:before="1"/>
        <w:ind w:left="3600" w:right="651" w:firstLine="0"/>
        <w:jc w:val="left"/>
        <w:rPr>
          <w:sz w:val="18"/>
        </w:rPr>
      </w:pPr>
      <w:r>
        <w:rPr>
          <w:sz w:val="18"/>
        </w:rPr>
        <w:t>excessive</w:t>
      </w:r>
      <w:r>
        <w:rPr>
          <w:spacing w:val="-10"/>
          <w:sz w:val="18"/>
        </w:rPr>
        <w:t> </w:t>
      </w:r>
      <w:r>
        <w:rPr>
          <w:sz w:val="18"/>
        </w:rPr>
        <w:t>dynamic</w:t>
      </w:r>
      <w:r>
        <w:rPr>
          <w:spacing w:val="-10"/>
          <w:sz w:val="18"/>
        </w:rPr>
        <w:t> </w:t>
      </w:r>
      <w:r>
        <w:rPr>
          <w:sz w:val="18"/>
        </w:rPr>
        <w:t>range</w:t>
      </w:r>
      <w:r>
        <w:rPr>
          <w:spacing w:val="26"/>
          <w:sz w:val="18"/>
        </w:rPr>
        <w:t> </w:t>
      </w:r>
      <w:r>
        <w:rPr>
          <w:sz w:val="18"/>
        </w:rPr>
        <w:t>R-</w:t>
      </w:r>
      <w:r>
        <w:rPr>
          <w:sz w:val="18"/>
        </w:rPr>
        <w:t>74 heterogenous system</w:t>
      </w:r>
      <w:r>
        <w:rPr>
          <w:spacing w:val="40"/>
          <w:sz w:val="18"/>
        </w:rPr>
        <w:t> </w:t>
      </w:r>
      <w:r>
        <w:rPr>
          <w:sz w:val="18"/>
        </w:rPr>
        <w:t>R-74 massless bodies</w:t>
      </w:r>
      <w:r>
        <w:rPr>
          <w:spacing w:val="40"/>
          <w:sz w:val="18"/>
        </w:rPr>
        <w:t> </w:t>
      </w:r>
      <w:r>
        <w:rPr>
          <w:sz w:val="18"/>
        </w:rPr>
        <w:t>R-75</w:t>
      </w:r>
    </w:p>
    <w:p>
      <w:pPr>
        <w:spacing w:line="232" w:lineRule="auto" w:before="0"/>
        <w:ind w:left="3960" w:right="651" w:hanging="360"/>
        <w:jc w:val="left"/>
        <w:rPr>
          <w:sz w:val="18"/>
        </w:rPr>
      </w:pPr>
      <w:r>
        <w:rPr>
          <w:sz w:val="18"/>
        </w:rPr>
        <w:t>specifying</w:t>
      </w:r>
      <w:r>
        <w:rPr>
          <w:spacing w:val="-12"/>
          <w:sz w:val="18"/>
        </w:rPr>
        <w:t> </w:t>
      </w:r>
      <w:r>
        <w:rPr>
          <w:sz w:val="18"/>
        </w:rPr>
        <w:t>in</w:t>
      </w:r>
      <w:r>
        <w:rPr>
          <w:spacing w:val="-11"/>
          <w:sz w:val="18"/>
        </w:rPr>
        <w:t> </w:t>
      </w:r>
      <w:r>
        <w:rPr>
          <w:sz w:val="18"/>
        </w:rPr>
        <w:t>System</w:t>
      </w:r>
      <w:r>
        <w:rPr>
          <w:spacing w:val="-11"/>
          <w:sz w:val="18"/>
        </w:rPr>
        <w:t> </w:t>
      </w:r>
      <w:r>
        <w:rPr>
          <w:sz w:val="18"/>
        </w:rPr>
        <w:t>Description File</w:t>
      </w:r>
      <w:r>
        <w:rPr>
          <w:spacing w:val="40"/>
          <w:sz w:val="18"/>
        </w:rPr>
        <w:t> </w:t>
      </w:r>
      <w:r>
        <w:rPr>
          <w:sz w:val="18"/>
        </w:rPr>
        <w:t>R-110</w:t>
      </w:r>
    </w:p>
    <w:p>
      <w:pPr>
        <w:spacing w:line="232" w:lineRule="auto" w:before="0"/>
        <w:ind w:left="3600" w:right="982" w:firstLine="0"/>
        <w:jc w:val="left"/>
        <w:rPr>
          <w:sz w:val="18"/>
        </w:rPr>
      </w:pPr>
      <w:r>
        <w:rPr>
          <w:sz w:val="18"/>
        </w:rPr>
        <w:t>system</w:t>
      </w:r>
      <w:r>
        <w:rPr>
          <w:spacing w:val="-8"/>
          <w:sz w:val="18"/>
        </w:rPr>
        <w:t> </w:t>
      </w:r>
      <w:r>
        <w:rPr>
          <w:sz w:val="18"/>
        </w:rPr>
        <w:t>center</w:t>
      </w:r>
      <w:r>
        <w:rPr>
          <w:spacing w:val="-8"/>
          <w:sz w:val="18"/>
        </w:rPr>
        <w:t> </w:t>
      </w:r>
      <w:r>
        <w:rPr>
          <w:sz w:val="18"/>
        </w:rPr>
        <w:t>of</w:t>
      </w:r>
      <w:r>
        <w:rPr>
          <w:spacing w:val="-8"/>
          <w:sz w:val="18"/>
        </w:rPr>
        <w:t> </w:t>
      </w:r>
      <w:r>
        <w:rPr>
          <w:sz w:val="18"/>
        </w:rPr>
        <w:t>mass</w:t>
      </w:r>
      <w:r>
        <w:rPr>
          <w:spacing w:val="30"/>
          <w:sz w:val="18"/>
        </w:rPr>
        <w:t> </w:t>
      </w:r>
      <w:r>
        <w:rPr>
          <w:sz w:val="18"/>
        </w:rPr>
        <w:t>R-</w:t>
      </w:r>
      <w:r>
        <w:rPr>
          <w:sz w:val="18"/>
        </w:rPr>
        <w:t>71 total system</w:t>
      </w:r>
      <w:r>
        <w:rPr>
          <w:spacing w:val="40"/>
          <w:sz w:val="18"/>
        </w:rPr>
        <w:t> </w:t>
      </w:r>
      <w:r>
        <w:rPr>
          <w:sz w:val="18"/>
        </w:rPr>
        <w:t>R-71</w:t>
      </w:r>
    </w:p>
    <w:p>
      <w:pPr>
        <w:spacing w:line="216" w:lineRule="exact" w:before="0"/>
        <w:ind w:left="3420" w:right="0" w:firstLine="0"/>
        <w:jc w:val="left"/>
        <w:rPr>
          <w:sz w:val="18"/>
        </w:rPr>
      </w:pPr>
      <w:r>
        <w:rPr>
          <w:rFonts w:ascii="Courier New"/>
          <w:sz w:val="18"/>
        </w:rPr>
        <w:t>mass</w:t>
      </w:r>
      <w:r>
        <w:rPr>
          <w:rFonts w:ascii="Courier New"/>
          <w:spacing w:val="-64"/>
          <w:sz w:val="18"/>
        </w:rPr>
        <w:t> </w:t>
      </w:r>
      <w:r>
        <w:rPr>
          <w:sz w:val="18"/>
        </w:rPr>
        <w:t>keyword</w:t>
      </w:r>
      <w:r>
        <w:rPr>
          <w:spacing w:val="41"/>
          <w:sz w:val="18"/>
        </w:rPr>
        <w:t> </w:t>
      </w:r>
      <w:r>
        <w:rPr>
          <w:sz w:val="18"/>
        </w:rPr>
        <w:t>T-</w:t>
      </w:r>
      <w:r>
        <w:rPr>
          <w:spacing w:val="-5"/>
          <w:sz w:val="18"/>
        </w:rPr>
        <w:t>32</w:t>
      </w:r>
    </w:p>
    <w:p>
      <w:pPr>
        <w:spacing w:line="203" w:lineRule="exact" w:before="99"/>
        <w:ind w:left="319" w:right="0" w:firstLine="0"/>
        <w:jc w:val="left"/>
        <w:rPr>
          <w:sz w:val="18"/>
        </w:rPr>
      </w:pPr>
      <w:r>
        <w:rPr/>
        <w:br w:type="column"/>
      </w:r>
      <w:r>
        <w:rPr>
          <w:sz w:val="18"/>
        </w:rPr>
        <w:t>mass</w:t>
      </w:r>
      <w:r>
        <w:rPr>
          <w:spacing w:val="-4"/>
          <w:sz w:val="18"/>
        </w:rPr>
        <w:t> </w:t>
      </w:r>
      <w:r>
        <w:rPr>
          <w:spacing w:val="-2"/>
          <w:sz w:val="18"/>
        </w:rPr>
        <w:t>matrix</w:t>
      </w:r>
    </w:p>
    <w:p>
      <w:pPr>
        <w:spacing w:line="232" w:lineRule="auto" w:before="2"/>
        <w:ind w:left="499" w:right="1604" w:firstLine="0"/>
        <w:jc w:val="left"/>
        <w:rPr>
          <w:sz w:val="18"/>
        </w:rPr>
      </w:pPr>
      <w:r>
        <w:rPr>
          <w:sz w:val="18"/>
        </w:rPr>
        <w:t>obtaining</w:t>
      </w:r>
      <w:r>
        <w:rPr>
          <w:spacing w:val="-12"/>
          <w:sz w:val="18"/>
        </w:rPr>
        <w:t> </w:t>
      </w:r>
      <w:r>
        <w:rPr>
          <w:sz w:val="18"/>
        </w:rPr>
        <w:t>explicitly</w:t>
      </w:r>
      <w:r>
        <w:rPr>
          <w:spacing w:val="20"/>
          <w:sz w:val="18"/>
        </w:rPr>
        <w:t> </w:t>
      </w:r>
      <w:r>
        <w:rPr>
          <w:sz w:val="18"/>
        </w:rPr>
        <w:t>R-</w:t>
      </w:r>
      <w:r>
        <w:rPr>
          <w:sz w:val="18"/>
        </w:rPr>
        <w:t>25 singular</w:t>
      </w:r>
      <w:r>
        <w:rPr>
          <w:spacing w:val="40"/>
          <w:sz w:val="18"/>
        </w:rPr>
        <w:t> </w:t>
      </w:r>
      <w:r>
        <w:rPr>
          <w:sz w:val="18"/>
        </w:rPr>
        <w:t>R-14</w:t>
      </w:r>
    </w:p>
    <w:p>
      <w:pPr>
        <w:spacing w:line="232" w:lineRule="auto" w:before="0"/>
        <w:ind w:left="319" w:right="1466" w:firstLine="180"/>
        <w:jc w:val="left"/>
        <w:rPr>
          <w:sz w:val="18"/>
        </w:rPr>
      </w:pPr>
      <w:r>
        <w:rPr>
          <w:sz w:val="18"/>
        </w:rPr>
        <w:t>with</w:t>
      </w:r>
      <w:r>
        <w:rPr>
          <w:spacing w:val="-10"/>
          <w:sz w:val="18"/>
        </w:rPr>
        <w:t> </w:t>
      </w:r>
      <w:r>
        <w:rPr>
          <w:sz w:val="18"/>
        </w:rPr>
        <w:t>Order(N)</w:t>
      </w:r>
      <w:r>
        <w:rPr>
          <w:spacing w:val="-10"/>
          <w:sz w:val="18"/>
        </w:rPr>
        <w:t> </w:t>
      </w:r>
      <w:r>
        <w:rPr>
          <w:sz w:val="18"/>
        </w:rPr>
        <w:t>formulation</w:t>
      </w:r>
      <w:r>
        <w:rPr>
          <w:spacing w:val="26"/>
          <w:sz w:val="18"/>
        </w:rPr>
        <w:t> </w:t>
      </w:r>
      <w:r>
        <w:rPr>
          <w:sz w:val="18"/>
        </w:rPr>
        <w:t>R-</w:t>
      </w:r>
      <w:r>
        <w:rPr>
          <w:sz w:val="18"/>
        </w:rPr>
        <w:t>25 mass properties</w:t>
      </w:r>
      <w:r>
        <w:rPr>
          <w:spacing w:val="40"/>
          <w:sz w:val="18"/>
        </w:rPr>
        <w:t> </w:t>
      </w:r>
      <w:r>
        <w:rPr>
          <w:sz w:val="18"/>
        </w:rPr>
        <w:t>T-29, R-74 massless bodies</w:t>
      </w:r>
      <w:r>
        <w:rPr>
          <w:spacing w:val="40"/>
          <w:sz w:val="18"/>
        </w:rPr>
        <w:t> </w:t>
      </w:r>
      <w:r>
        <w:rPr>
          <w:sz w:val="18"/>
        </w:rPr>
        <w:t>R-75</w:t>
      </w:r>
    </w:p>
    <w:p>
      <w:pPr>
        <w:spacing w:line="232" w:lineRule="auto" w:before="0"/>
        <w:ind w:left="499" w:right="1406" w:firstLine="0"/>
        <w:jc w:val="left"/>
        <w:rPr>
          <w:sz w:val="18"/>
        </w:rPr>
      </w:pPr>
      <w:r>
        <w:rPr>
          <w:sz w:val="18"/>
        </w:rPr>
        <w:t>creating</w:t>
      </w:r>
      <w:r>
        <w:rPr>
          <w:spacing w:val="-8"/>
          <w:sz w:val="18"/>
        </w:rPr>
        <w:t> </w:t>
      </w:r>
      <w:r>
        <w:rPr>
          <w:sz w:val="18"/>
        </w:rPr>
        <w:t>custom</w:t>
      </w:r>
      <w:r>
        <w:rPr>
          <w:spacing w:val="-8"/>
          <w:sz w:val="18"/>
        </w:rPr>
        <w:t> </w:t>
      </w:r>
      <w:r>
        <w:rPr>
          <w:sz w:val="18"/>
        </w:rPr>
        <w:t>joints</w:t>
      </w:r>
      <w:r>
        <w:rPr>
          <w:spacing w:val="-9"/>
          <w:sz w:val="18"/>
        </w:rPr>
        <w:t> </w:t>
      </w:r>
      <w:r>
        <w:rPr>
          <w:sz w:val="18"/>
        </w:rPr>
        <w:t>with</w:t>
      </w:r>
      <w:r>
        <w:rPr>
          <w:spacing w:val="30"/>
          <w:sz w:val="18"/>
        </w:rPr>
        <w:t> </w:t>
      </w:r>
      <w:r>
        <w:rPr>
          <w:sz w:val="18"/>
        </w:rPr>
        <w:t>R-</w:t>
      </w:r>
      <w:r>
        <w:rPr>
          <w:sz w:val="18"/>
        </w:rPr>
        <w:t>48 when allowed</w:t>
      </w:r>
      <w:r>
        <w:rPr>
          <w:spacing w:val="40"/>
          <w:sz w:val="18"/>
        </w:rPr>
        <w:t> </w:t>
      </w:r>
      <w:r>
        <w:rPr>
          <w:sz w:val="18"/>
        </w:rPr>
        <w:t>R-75</w:t>
      </w:r>
    </w:p>
    <w:p>
      <w:pPr>
        <w:spacing w:line="232" w:lineRule="auto" w:before="0"/>
        <w:ind w:left="679" w:right="676" w:hanging="360"/>
        <w:jc w:val="left"/>
        <w:rPr>
          <w:sz w:val="18"/>
        </w:rPr>
      </w:pPr>
      <w:r>
        <w:rPr>
          <w:sz w:val="18"/>
        </w:rPr>
        <w:t>mechanical</w:t>
      </w:r>
      <w:r>
        <w:rPr>
          <w:spacing w:val="-10"/>
          <w:sz w:val="18"/>
        </w:rPr>
        <w:t> </w:t>
      </w:r>
      <w:r>
        <w:rPr>
          <w:sz w:val="18"/>
        </w:rPr>
        <w:t>advantage,</w:t>
      </w:r>
      <w:r>
        <w:rPr>
          <w:spacing w:val="-10"/>
          <w:sz w:val="18"/>
        </w:rPr>
        <w:t> </w:t>
      </w:r>
      <w:r>
        <w:rPr>
          <w:sz w:val="18"/>
        </w:rPr>
        <w:t>see</w:t>
      </w:r>
      <w:r>
        <w:rPr>
          <w:spacing w:val="-10"/>
          <w:sz w:val="18"/>
        </w:rPr>
        <w:t> </w:t>
      </w:r>
      <w:r>
        <w:rPr>
          <w:sz w:val="18"/>
        </w:rPr>
        <w:t>analysis,</w:t>
      </w:r>
      <w:r>
        <w:rPr>
          <w:spacing w:val="-10"/>
          <w:sz w:val="18"/>
        </w:rPr>
        <w:t> </w:t>
      </w:r>
      <w:r>
        <w:rPr>
          <w:sz w:val="18"/>
        </w:rPr>
        <w:t>mechani-cal advantage</w:t>
      </w:r>
    </w:p>
    <w:p>
      <w:pPr>
        <w:spacing w:line="232" w:lineRule="auto" w:before="0"/>
        <w:ind w:left="319" w:right="676" w:firstLine="0"/>
        <w:jc w:val="left"/>
        <w:rPr>
          <w:sz w:val="18"/>
        </w:rPr>
      </w:pPr>
      <w:r>
        <w:rPr>
          <w:sz w:val="18"/>
        </w:rPr>
        <w:t>mechanism</w:t>
      </w:r>
      <w:r>
        <w:rPr>
          <w:spacing w:val="-10"/>
          <w:sz w:val="18"/>
        </w:rPr>
        <w:t> </w:t>
      </w:r>
      <w:r>
        <w:rPr>
          <w:sz w:val="18"/>
        </w:rPr>
        <w:t>analysis,</w:t>
      </w:r>
      <w:r>
        <w:rPr>
          <w:spacing w:val="-10"/>
          <w:sz w:val="18"/>
        </w:rPr>
        <w:t> </w:t>
      </w:r>
      <w:r>
        <w:rPr>
          <w:sz w:val="18"/>
        </w:rPr>
        <w:t>see</w:t>
      </w:r>
      <w:r>
        <w:rPr>
          <w:spacing w:val="-10"/>
          <w:sz w:val="18"/>
        </w:rPr>
        <w:t> </w:t>
      </w:r>
      <w:r>
        <w:rPr>
          <w:sz w:val="18"/>
        </w:rPr>
        <w:t>analysis,</w:t>
      </w:r>
      <w:r>
        <w:rPr>
          <w:spacing w:val="-10"/>
          <w:sz w:val="18"/>
        </w:rPr>
        <w:t> </w:t>
      </w:r>
      <w:r>
        <w:rPr>
          <w:sz w:val="18"/>
        </w:rPr>
        <w:t>mechanism </w:t>
      </w:r>
      <w:r>
        <w:rPr>
          <w:spacing w:val="-2"/>
          <w:sz w:val="18"/>
        </w:rPr>
        <w:t>mechanisms</w:t>
      </w:r>
    </w:p>
    <w:p>
      <w:pPr>
        <w:spacing w:line="232" w:lineRule="auto" w:before="0"/>
        <w:ind w:left="499" w:right="2056" w:firstLine="0"/>
        <w:jc w:val="left"/>
        <w:rPr>
          <w:sz w:val="18"/>
        </w:rPr>
      </w:pPr>
      <w:r>
        <w:rPr>
          <w:sz w:val="18"/>
        </w:rPr>
        <w:t>active</w:t>
      </w:r>
      <w:r>
        <w:rPr>
          <w:spacing w:val="-12"/>
          <w:sz w:val="18"/>
        </w:rPr>
        <w:t> </w:t>
      </w:r>
      <w:r>
        <w:rPr>
          <w:sz w:val="18"/>
        </w:rPr>
        <w:t>constraints</w:t>
      </w:r>
      <w:r>
        <w:rPr>
          <w:spacing w:val="19"/>
          <w:sz w:val="18"/>
        </w:rPr>
        <w:t> </w:t>
      </w:r>
      <w:r>
        <w:rPr>
          <w:sz w:val="18"/>
        </w:rPr>
        <w:t>T-77 bifurcation</w:t>
      </w:r>
      <w:r>
        <w:rPr>
          <w:spacing w:val="36"/>
          <w:sz w:val="18"/>
        </w:rPr>
        <w:t> </w:t>
      </w:r>
      <w:r>
        <w:rPr>
          <w:sz w:val="18"/>
        </w:rPr>
        <w:t>T-75,</w:t>
      </w:r>
      <w:r>
        <w:rPr>
          <w:spacing w:val="-5"/>
          <w:sz w:val="18"/>
        </w:rPr>
        <w:t> </w:t>
      </w:r>
      <w:r>
        <w:rPr>
          <w:sz w:val="18"/>
        </w:rPr>
        <w:t>T-90 branching</w:t>
      </w:r>
      <w:r>
        <w:rPr>
          <w:spacing w:val="40"/>
          <w:sz w:val="18"/>
        </w:rPr>
        <w:t> </w:t>
      </w:r>
      <w:r>
        <w:rPr>
          <w:sz w:val="18"/>
        </w:rPr>
        <w:t>T-76 examples of</w:t>
      </w:r>
      <w:r>
        <w:rPr>
          <w:spacing w:val="40"/>
          <w:sz w:val="18"/>
        </w:rPr>
        <w:t> </w:t>
      </w:r>
      <w:r>
        <w:rPr>
          <w:sz w:val="18"/>
        </w:rPr>
        <w:t>T-3</w:t>
      </w:r>
    </w:p>
    <w:p>
      <w:pPr>
        <w:spacing w:line="232" w:lineRule="auto" w:before="0"/>
        <w:ind w:left="499" w:right="1604" w:firstLine="0"/>
        <w:jc w:val="left"/>
        <w:rPr>
          <w:sz w:val="18"/>
        </w:rPr>
      </w:pPr>
      <w:r>
        <w:rPr>
          <w:sz w:val="18"/>
        </w:rPr>
        <w:t>idle degrees of freedom</w:t>
      </w:r>
      <w:r>
        <w:rPr>
          <w:spacing w:val="40"/>
          <w:sz w:val="18"/>
        </w:rPr>
        <w:t> </w:t>
      </w:r>
      <w:r>
        <w:rPr>
          <w:sz w:val="18"/>
        </w:rPr>
        <w:t>T-76 improper assembly</w:t>
      </w:r>
      <w:r>
        <w:rPr>
          <w:spacing w:val="40"/>
          <w:sz w:val="18"/>
        </w:rPr>
        <w:t> </w:t>
      </w:r>
      <w:r>
        <w:rPr>
          <w:sz w:val="18"/>
        </w:rPr>
        <w:t>T-76 incompatible</w:t>
      </w:r>
      <w:r>
        <w:rPr>
          <w:spacing w:val="-12"/>
          <w:sz w:val="18"/>
        </w:rPr>
        <w:t> </w:t>
      </w:r>
      <w:r>
        <w:rPr>
          <w:sz w:val="18"/>
        </w:rPr>
        <w:t>constraints</w:t>
      </w:r>
      <w:r>
        <w:rPr>
          <w:spacing w:val="20"/>
          <w:sz w:val="18"/>
        </w:rPr>
        <w:t> </w:t>
      </w:r>
      <w:r>
        <w:rPr>
          <w:sz w:val="18"/>
        </w:rPr>
        <w:t>T-76 lockup</w:t>
      </w:r>
      <w:r>
        <w:rPr>
          <w:spacing w:val="40"/>
          <w:sz w:val="18"/>
        </w:rPr>
        <w:t> </w:t>
      </w:r>
      <w:r>
        <w:rPr>
          <w:sz w:val="18"/>
        </w:rPr>
        <w:t>T-76</w:t>
      </w:r>
    </w:p>
    <w:p>
      <w:pPr>
        <w:spacing w:line="232" w:lineRule="auto" w:before="0"/>
        <w:ind w:left="499" w:right="1077" w:firstLine="0"/>
        <w:jc w:val="left"/>
        <w:rPr>
          <w:sz w:val="18"/>
        </w:rPr>
      </w:pPr>
      <w:r>
        <w:rPr>
          <w:sz w:val="18"/>
        </w:rPr>
        <w:t>passive</w:t>
      </w:r>
      <w:r>
        <w:rPr>
          <w:spacing w:val="-8"/>
          <w:sz w:val="18"/>
        </w:rPr>
        <w:t> </w:t>
      </w:r>
      <w:r>
        <w:rPr>
          <w:sz w:val="18"/>
        </w:rPr>
        <w:t>degrees</w:t>
      </w:r>
      <w:r>
        <w:rPr>
          <w:spacing w:val="-9"/>
          <w:sz w:val="18"/>
        </w:rPr>
        <w:t> </w:t>
      </w:r>
      <w:r>
        <w:rPr>
          <w:sz w:val="18"/>
        </w:rPr>
        <w:t>of</w:t>
      </w:r>
      <w:r>
        <w:rPr>
          <w:spacing w:val="-8"/>
          <w:sz w:val="18"/>
        </w:rPr>
        <w:t> </w:t>
      </w:r>
      <w:r>
        <w:rPr>
          <w:sz w:val="18"/>
        </w:rPr>
        <w:t>freedom</w:t>
      </w:r>
      <w:r>
        <w:rPr>
          <w:spacing w:val="30"/>
          <w:sz w:val="18"/>
        </w:rPr>
        <w:t> </w:t>
      </w:r>
      <w:r>
        <w:rPr>
          <w:sz w:val="18"/>
        </w:rPr>
        <w:t>T-76 planar</w:t>
      </w:r>
      <w:r>
        <w:rPr>
          <w:spacing w:val="40"/>
          <w:sz w:val="18"/>
        </w:rPr>
        <w:t> </w:t>
      </w:r>
      <w:r>
        <w:rPr>
          <w:sz w:val="18"/>
        </w:rPr>
        <w:t>R-22</w:t>
      </w:r>
    </w:p>
    <w:p>
      <w:pPr>
        <w:spacing w:line="232" w:lineRule="auto" w:before="0"/>
        <w:ind w:left="499" w:right="1846" w:firstLine="0"/>
        <w:jc w:val="left"/>
        <w:rPr>
          <w:sz w:val="18"/>
        </w:rPr>
      </w:pPr>
      <w:r>
        <w:rPr>
          <w:sz w:val="18"/>
        </w:rPr>
        <w:t>quick-return</w:t>
      </w:r>
      <w:r>
        <w:rPr>
          <w:spacing w:val="40"/>
          <w:sz w:val="18"/>
        </w:rPr>
        <w:t> </w:t>
      </w:r>
      <w:r>
        <w:rPr>
          <w:sz w:val="18"/>
        </w:rPr>
        <w:t>T-78 redundant</w:t>
      </w:r>
      <w:r>
        <w:rPr>
          <w:spacing w:val="-12"/>
          <w:sz w:val="18"/>
        </w:rPr>
        <w:t> </w:t>
      </w:r>
      <w:r>
        <w:rPr>
          <w:sz w:val="18"/>
        </w:rPr>
        <w:t>constraints</w:t>
      </w:r>
      <w:r>
        <w:rPr>
          <w:spacing w:val="19"/>
          <w:sz w:val="18"/>
        </w:rPr>
        <w:t> </w:t>
      </w:r>
      <w:r>
        <w:rPr>
          <w:sz w:val="18"/>
        </w:rPr>
        <w:t>T-77 stabilization of</w:t>
      </w:r>
      <w:r>
        <w:rPr>
          <w:spacing w:val="40"/>
          <w:sz w:val="18"/>
        </w:rPr>
        <w:t> </w:t>
      </w:r>
      <w:r>
        <w:rPr>
          <w:sz w:val="18"/>
        </w:rPr>
        <w:t>T-74</w:t>
      </w:r>
    </w:p>
    <w:p>
      <w:pPr>
        <w:spacing w:line="232" w:lineRule="auto" w:before="0"/>
        <w:ind w:left="319" w:right="2625" w:firstLine="0"/>
        <w:jc w:val="left"/>
        <w:rPr>
          <w:sz w:val="18"/>
        </w:rPr>
      </w:pPr>
      <w:r>
        <w:rPr>
          <w:sz w:val="18"/>
        </w:rPr>
        <w:t>mobility</w:t>
      </w:r>
      <w:r>
        <w:rPr>
          <w:spacing w:val="13"/>
          <w:sz w:val="18"/>
        </w:rPr>
        <w:t> </w:t>
      </w:r>
      <w:r>
        <w:rPr>
          <w:sz w:val="18"/>
        </w:rPr>
        <w:t>R-</w:t>
      </w:r>
      <w:r>
        <w:rPr>
          <w:sz w:val="18"/>
        </w:rPr>
        <w:t>4 </w:t>
      </w:r>
      <w:r>
        <w:rPr>
          <w:spacing w:val="-2"/>
          <w:sz w:val="18"/>
        </w:rPr>
        <w:t>models</w:t>
      </w:r>
    </w:p>
    <w:p>
      <w:pPr>
        <w:spacing w:line="232" w:lineRule="auto" w:before="0"/>
        <w:ind w:left="499" w:right="1604" w:firstLine="0"/>
        <w:jc w:val="left"/>
        <w:rPr>
          <w:sz w:val="18"/>
        </w:rPr>
      </w:pPr>
      <w:r>
        <w:rPr>
          <w:sz w:val="18"/>
        </w:rPr>
        <w:t>acceptable</w:t>
      </w:r>
      <w:r>
        <w:rPr>
          <w:spacing w:val="-10"/>
          <w:sz w:val="18"/>
        </w:rPr>
        <w:t> </w:t>
      </w:r>
      <w:r>
        <w:rPr>
          <w:sz w:val="18"/>
        </w:rPr>
        <w:t>types</w:t>
      </w:r>
      <w:r>
        <w:rPr>
          <w:spacing w:val="26"/>
          <w:sz w:val="18"/>
        </w:rPr>
        <w:t> </w:t>
      </w:r>
      <w:r>
        <w:rPr>
          <w:sz w:val="18"/>
        </w:rPr>
        <w:t>T-2,</w:t>
      </w:r>
      <w:r>
        <w:rPr>
          <w:spacing w:val="-10"/>
          <w:sz w:val="18"/>
        </w:rPr>
        <w:t> </w:t>
      </w:r>
      <w:r>
        <w:rPr>
          <w:sz w:val="18"/>
        </w:rPr>
        <w:t>T-</w:t>
      </w:r>
      <w:r>
        <w:rPr>
          <w:sz w:val="18"/>
        </w:rPr>
        <w:t>10 initialization of</w:t>
      </w:r>
      <w:r>
        <w:rPr>
          <w:spacing w:val="40"/>
          <w:sz w:val="18"/>
        </w:rPr>
        <w:t> </w:t>
      </w:r>
      <w:r>
        <w:rPr>
          <w:sz w:val="18"/>
        </w:rPr>
        <w:t>R-13</w:t>
      </w:r>
    </w:p>
    <w:p>
      <w:pPr>
        <w:spacing w:line="232" w:lineRule="auto" w:before="0"/>
        <w:ind w:left="319" w:right="1406" w:firstLine="0"/>
        <w:jc w:val="left"/>
        <w:rPr>
          <w:sz w:val="18"/>
        </w:rPr>
      </w:pPr>
      <w:r>
        <w:rPr>
          <w:sz w:val="18"/>
        </w:rPr>
        <w:t>moment</w:t>
      </w:r>
      <w:r>
        <w:rPr>
          <w:spacing w:val="-7"/>
          <w:sz w:val="18"/>
        </w:rPr>
        <w:t> </w:t>
      </w:r>
      <w:r>
        <w:rPr>
          <w:sz w:val="18"/>
        </w:rPr>
        <w:t>of</w:t>
      </w:r>
      <w:r>
        <w:rPr>
          <w:spacing w:val="-7"/>
          <w:sz w:val="18"/>
        </w:rPr>
        <w:t> </w:t>
      </w:r>
      <w:r>
        <w:rPr>
          <w:sz w:val="18"/>
        </w:rPr>
        <w:t>inertia,</w:t>
      </w:r>
      <w:r>
        <w:rPr>
          <w:spacing w:val="-7"/>
          <w:sz w:val="18"/>
        </w:rPr>
        <w:t> </w:t>
      </w:r>
      <w:r>
        <w:rPr>
          <w:sz w:val="18"/>
        </w:rPr>
        <w:t>see</w:t>
      </w:r>
      <w:r>
        <w:rPr>
          <w:spacing w:val="-7"/>
          <w:sz w:val="18"/>
        </w:rPr>
        <w:t> </w:t>
      </w:r>
      <w:r>
        <w:rPr>
          <w:sz w:val="18"/>
        </w:rPr>
        <w:t>inertia</w:t>
      </w:r>
      <w:r>
        <w:rPr>
          <w:spacing w:val="32"/>
          <w:sz w:val="18"/>
        </w:rPr>
        <w:t> </w:t>
      </w:r>
      <w:r>
        <w:rPr>
          <w:sz w:val="18"/>
        </w:rPr>
        <w:t>R-</w:t>
      </w:r>
      <w:r>
        <w:rPr>
          <w:sz w:val="18"/>
        </w:rPr>
        <w:t>74 momentum wheels</w:t>
      </w:r>
      <w:r>
        <w:rPr>
          <w:spacing w:val="40"/>
          <w:sz w:val="18"/>
        </w:rPr>
        <w:t> </w:t>
      </w:r>
      <w:r>
        <w:rPr>
          <w:sz w:val="18"/>
        </w:rPr>
        <w:t>T-58 momentum, system</w:t>
      </w:r>
      <w:r>
        <w:rPr>
          <w:spacing w:val="40"/>
          <w:sz w:val="18"/>
        </w:rPr>
        <w:t> </w:t>
      </w:r>
      <w:r>
        <w:rPr>
          <w:sz w:val="18"/>
        </w:rPr>
        <w:t>R-71</w:t>
      </w:r>
    </w:p>
    <w:p>
      <w:pPr>
        <w:spacing w:line="232" w:lineRule="auto" w:before="0"/>
        <w:ind w:left="319" w:right="1059" w:firstLine="0"/>
        <w:jc w:val="left"/>
        <w:rPr>
          <w:sz w:val="18"/>
        </w:rPr>
      </w:pPr>
      <w:r>
        <w:rPr>
          <w:sz w:val="18"/>
        </w:rPr>
        <w:t>motion analysis, see dynamic analysis motion,</w:t>
      </w:r>
      <w:r>
        <w:rPr>
          <w:spacing w:val="-10"/>
          <w:sz w:val="18"/>
        </w:rPr>
        <w:t> </w:t>
      </w:r>
      <w:r>
        <w:rPr>
          <w:sz w:val="18"/>
        </w:rPr>
        <w:t>prescribed</w:t>
      </w:r>
      <w:r>
        <w:rPr>
          <w:spacing w:val="-10"/>
          <w:sz w:val="18"/>
        </w:rPr>
        <w:t> </w:t>
      </w:r>
      <w:r>
        <w:rPr>
          <w:sz w:val="18"/>
        </w:rPr>
        <w:t>see</w:t>
      </w:r>
      <w:r>
        <w:rPr>
          <w:spacing w:val="-10"/>
          <w:sz w:val="18"/>
        </w:rPr>
        <w:t> </w:t>
      </w:r>
      <w:r>
        <w:rPr>
          <w:sz w:val="18"/>
        </w:rPr>
        <w:t>prescribed</w:t>
      </w:r>
      <w:r>
        <w:rPr>
          <w:spacing w:val="-10"/>
          <w:sz w:val="18"/>
        </w:rPr>
        <w:t> </w:t>
      </w:r>
      <w:r>
        <w:rPr>
          <w:sz w:val="18"/>
        </w:rPr>
        <w:t>motion motor controller</w:t>
      </w:r>
      <w:r>
        <w:rPr>
          <w:spacing w:val="40"/>
          <w:sz w:val="18"/>
        </w:rPr>
        <w:t> </w:t>
      </w:r>
      <w:r>
        <w:rPr>
          <w:sz w:val="18"/>
        </w:rPr>
        <w:t>T-64</w:t>
      </w:r>
    </w:p>
    <w:p>
      <w:pPr>
        <w:spacing w:line="200" w:lineRule="exact" w:before="0"/>
        <w:ind w:left="319" w:right="0" w:firstLine="0"/>
        <w:jc w:val="left"/>
        <w:rPr>
          <w:sz w:val="18"/>
        </w:rPr>
      </w:pPr>
      <w:r>
        <w:rPr>
          <w:sz w:val="18"/>
        </w:rPr>
        <w:t>multipliers, see constraints, </w:t>
      </w:r>
      <w:r>
        <w:rPr>
          <w:spacing w:val="-2"/>
          <w:sz w:val="18"/>
        </w:rPr>
        <w:t>multipliers</w:t>
      </w:r>
    </w:p>
    <w:p>
      <w:pPr>
        <w:spacing w:line="194" w:lineRule="exact" w:before="148"/>
        <w:ind w:left="319" w:right="0" w:firstLine="0"/>
        <w:jc w:val="left"/>
        <w:rPr>
          <w:rFonts w:ascii="Arial"/>
          <w:b/>
          <w:sz w:val="18"/>
        </w:rPr>
      </w:pPr>
      <w:r>
        <w:rPr>
          <w:rFonts w:ascii="Arial"/>
          <w:b/>
          <w:spacing w:val="-10"/>
          <w:sz w:val="18"/>
        </w:rPr>
        <w:t>N</w:t>
      </w:r>
    </w:p>
    <w:p>
      <w:pPr>
        <w:spacing w:line="190" w:lineRule="exact" w:before="0"/>
        <w:ind w:left="319" w:right="0" w:firstLine="0"/>
        <w:jc w:val="left"/>
        <w:rPr>
          <w:sz w:val="18"/>
        </w:rPr>
      </w:pPr>
      <w:r>
        <w:rPr>
          <w:sz w:val="18"/>
        </w:rPr>
        <w:t>names, </w:t>
      </w:r>
      <w:r>
        <w:rPr>
          <w:spacing w:val="-2"/>
          <w:sz w:val="18"/>
        </w:rPr>
        <w:t>changing</w:t>
      </w:r>
    </w:p>
    <w:p>
      <w:pPr>
        <w:spacing w:line="232" w:lineRule="auto" w:before="1"/>
        <w:ind w:left="499" w:right="1604" w:firstLine="0"/>
        <w:jc w:val="left"/>
        <w:rPr>
          <w:sz w:val="18"/>
        </w:rPr>
      </w:pPr>
      <w:r>
        <w:rPr>
          <w:sz w:val="18"/>
        </w:rPr>
        <w:t>generated</w:t>
      </w:r>
      <w:r>
        <w:rPr>
          <w:spacing w:val="-12"/>
          <w:sz w:val="18"/>
        </w:rPr>
        <w:t> </w:t>
      </w:r>
      <w:r>
        <w:rPr>
          <w:sz w:val="18"/>
        </w:rPr>
        <w:t>routines</w:t>
      </w:r>
      <w:r>
        <w:rPr>
          <w:spacing w:val="19"/>
          <w:sz w:val="18"/>
        </w:rPr>
        <w:t> </w:t>
      </w:r>
      <w:r>
        <w:rPr>
          <w:sz w:val="18"/>
        </w:rPr>
        <w:t>R-</w:t>
      </w:r>
      <w:r>
        <w:rPr>
          <w:sz w:val="18"/>
        </w:rPr>
        <w:t>110 output files</w:t>
      </w:r>
      <w:r>
        <w:rPr>
          <w:spacing w:val="40"/>
          <w:sz w:val="18"/>
        </w:rPr>
        <w:t> </w:t>
      </w:r>
      <w:r>
        <w:rPr>
          <w:sz w:val="18"/>
        </w:rPr>
        <w:t>R-31</w:t>
      </w:r>
    </w:p>
    <w:p>
      <w:pPr>
        <w:spacing w:line="204" w:lineRule="exact" w:before="0"/>
        <w:ind w:left="319" w:right="0" w:firstLine="0"/>
        <w:jc w:val="left"/>
        <w:rPr>
          <w:sz w:val="18"/>
        </w:rPr>
      </w:pPr>
      <w:r>
        <w:rPr>
          <w:rFonts w:ascii="Courier New"/>
          <w:sz w:val="18"/>
        </w:rPr>
        <w:t>NBOD</w:t>
      </w:r>
      <w:r>
        <w:rPr>
          <w:rFonts w:ascii="Courier New"/>
          <w:spacing w:val="-22"/>
          <w:sz w:val="18"/>
        </w:rPr>
        <w:t> </w:t>
      </w:r>
      <w:r>
        <w:rPr>
          <w:sz w:val="18"/>
        </w:rPr>
        <w:t>R-</w:t>
      </w:r>
      <w:r>
        <w:rPr>
          <w:spacing w:val="-10"/>
          <w:sz w:val="18"/>
        </w:rPr>
        <w:t>2</w:t>
      </w:r>
    </w:p>
    <w:p>
      <w:pPr>
        <w:spacing w:line="200" w:lineRule="exact" w:before="0"/>
        <w:ind w:left="319" w:right="0" w:firstLine="0"/>
        <w:jc w:val="left"/>
        <w:rPr>
          <w:sz w:val="18"/>
        </w:rPr>
      </w:pPr>
      <w:r>
        <w:rPr>
          <w:rFonts w:ascii="Courier New"/>
          <w:sz w:val="18"/>
        </w:rPr>
        <w:t>NC</w:t>
      </w:r>
      <w:r>
        <w:rPr>
          <w:rFonts w:ascii="Courier New"/>
          <w:spacing w:val="-20"/>
          <w:sz w:val="18"/>
        </w:rPr>
        <w:t> </w:t>
      </w:r>
      <w:r>
        <w:rPr>
          <w:sz w:val="18"/>
        </w:rPr>
        <w:t>R-</w:t>
      </w:r>
      <w:r>
        <w:rPr>
          <w:spacing w:val="-10"/>
          <w:sz w:val="18"/>
        </w:rPr>
        <w:t>2</w:t>
      </w:r>
    </w:p>
    <w:p>
      <w:pPr>
        <w:spacing w:line="232" w:lineRule="auto" w:before="0"/>
        <w:ind w:left="319" w:right="546" w:firstLine="0"/>
        <w:jc w:val="left"/>
        <w:rPr>
          <w:sz w:val="18"/>
        </w:rPr>
      </w:pPr>
      <w:r>
        <w:rPr>
          <w:sz w:val="18"/>
        </w:rPr>
        <w:t>Newton, Isaac</w:t>
      </w:r>
      <w:r>
        <w:rPr>
          <w:spacing w:val="40"/>
          <w:sz w:val="18"/>
        </w:rPr>
        <w:t> </w:t>
      </w:r>
      <w:r>
        <w:rPr>
          <w:sz w:val="18"/>
        </w:rPr>
        <w:t>R-4, R-18, R-45, R-46 Newtonian</w:t>
      </w:r>
      <w:r>
        <w:rPr>
          <w:spacing w:val="-10"/>
          <w:sz w:val="18"/>
        </w:rPr>
        <w:t> </w:t>
      </w:r>
      <w:r>
        <w:rPr>
          <w:sz w:val="18"/>
        </w:rPr>
        <w:t>reference</w:t>
      </w:r>
      <w:r>
        <w:rPr>
          <w:spacing w:val="-10"/>
          <w:sz w:val="18"/>
        </w:rPr>
        <w:t> </w:t>
      </w:r>
      <w:r>
        <w:rPr>
          <w:sz w:val="18"/>
        </w:rPr>
        <w:t>frame,</w:t>
      </w:r>
      <w:r>
        <w:rPr>
          <w:spacing w:val="-10"/>
          <w:sz w:val="18"/>
        </w:rPr>
        <w:t> </w:t>
      </w:r>
      <w:r>
        <w:rPr>
          <w:sz w:val="18"/>
        </w:rPr>
        <w:t>see</w:t>
      </w:r>
      <w:r>
        <w:rPr>
          <w:spacing w:val="-10"/>
          <w:sz w:val="18"/>
        </w:rPr>
        <w:t> </w:t>
      </w:r>
      <w:r>
        <w:rPr>
          <w:sz w:val="18"/>
        </w:rPr>
        <w:t>frames,</w:t>
      </w:r>
    </w:p>
    <w:p>
      <w:pPr>
        <w:spacing w:line="220" w:lineRule="auto" w:before="1"/>
        <w:ind w:left="319" w:right="3173" w:firstLine="360"/>
        <w:jc w:val="left"/>
        <w:rPr>
          <w:sz w:val="18"/>
        </w:rPr>
      </w:pPr>
      <w:r>
        <w:rPr>
          <w:spacing w:val="-2"/>
          <w:sz w:val="18"/>
        </w:rPr>
        <w:t>ground </w:t>
      </w:r>
      <w:r>
        <w:rPr>
          <w:rFonts w:ascii="Courier New"/>
          <w:sz w:val="18"/>
        </w:rPr>
        <w:t>NJNT </w:t>
      </w:r>
      <w:r>
        <w:rPr>
          <w:sz w:val="18"/>
        </w:rPr>
        <w:t>R-2 </w:t>
      </w:r>
      <w:r>
        <w:rPr>
          <w:rFonts w:ascii="Courier New"/>
          <w:sz w:val="18"/>
        </w:rPr>
        <w:t>NLQ </w:t>
      </w:r>
      <w:r>
        <w:rPr>
          <w:sz w:val="18"/>
        </w:rPr>
        <w:t>R-2 </w:t>
      </w:r>
      <w:r>
        <w:rPr>
          <w:rFonts w:ascii="Courier New"/>
          <w:sz w:val="18"/>
        </w:rPr>
        <w:t>NLU </w:t>
      </w:r>
      <w:r>
        <w:rPr>
          <w:sz w:val="18"/>
        </w:rPr>
        <w:t>R-2</w:t>
      </w:r>
    </w:p>
    <w:p>
      <w:pPr>
        <w:spacing w:line="183" w:lineRule="exact" w:before="0"/>
        <w:ind w:left="319" w:right="0" w:firstLine="0"/>
        <w:jc w:val="left"/>
        <w:rPr>
          <w:sz w:val="18"/>
        </w:rPr>
      </w:pPr>
      <w:r>
        <w:rPr>
          <w:sz w:val="18"/>
        </w:rPr>
        <w:t>nonholonomic constraint, see velocity </w:t>
      </w:r>
      <w:r>
        <w:rPr>
          <w:spacing w:val="-4"/>
          <w:sz w:val="18"/>
        </w:rPr>
        <w:t>con-</w:t>
      </w:r>
    </w:p>
    <w:p>
      <w:pPr>
        <w:spacing w:line="200" w:lineRule="exact" w:before="0"/>
        <w:ind w:left="679" w:right="0" w:firstLine="0"/>
        <w:jc w:val="left"/>
        <w:rPr>
          <w:sz w:val="18"/>
        </w:rPr>
      </w:pPr>
      <w:r>
        <w:rPr>
          <w:spacing w:val="-2"/>
          <w:sz w:val="18"/>
        </w:rPr>
        <w:t>straint</w:t>
      </w:r>
    </w:p>
    <w:p>
      <w:pPr>
        <w:spacing w:line="232" w:lineRule="auto" w:before="2"/>
        <w:ind w:left="679" w:right="676" w:hanging="360"/>
        <w:jc w:val="left"/>
        <w:rPr>
          <w:sz w:val="18"/>
        </w:rPr>
      </w:pPr>
      <w:r>
        <w:rPr>
          <w:sz w:val="18"/>
        </w:rPr>
        <w:t>nonlinear</w:t>
      </w:r>
      <w:r>
        <w:rPr>
          <w:spacing w:val="-7"/>
          <w:sz w:val="18"/>
        </w:rPr>
        <w:t> </w:t>
      </w:r>
      <w:r>
        <w:rPr>
          <w:sz w:val="18"/>
        </w:rPr>
        <w:t>root</w:t>
      </w:r>
      <w:r>
        <w:rPr>
          <w:spacing w:val="-7"/>
          <w:sz w:val="18"/>
        </w:rPr>
        <w:t> </w:t>
      </w:r>
      <w:r>
        <w:rPr>
          <w:sz w:val="18"/>
        </w:rPr>
        <w:t>finding,</w:t>
      </w:r>
      <w:r>
        <w:rPr>
          <w:spacing w:val="-7"/>
          <w:sz w:val="18"/>
        </w:rPr>
        <w:t> </w:t>
      </w:r>
      <w:r>
        <w:rPr>
          <w:sz w:val="18"/>
        </w:rPr>
        <w:t>see</w:t>
      </w:r>
      <w:r>
        <w:rPr>
          <w:spacing w:val="-7"/>
          <w:sz w:val="18"/>
        </w:rPr>
        <w:t> </w:t>
      </w:r>
      <w:r>
        <w:rPr>
          <w:sz w:val="18"/>
        </w:rPr>
        <w:t>root</w:t>
      </w:r>
      <w:r>
        <w:rPr>
          <w:spacing w:val="-7"/>
          <w:sz w:val="18"/>
        </w:rPr>
        <w:t> </w:t>
      </w:r>
      <w:r>
        <w:rPr>
          <w:sz w:val="18"/>
        </w:rPr>
        <w:t>finding,</w:t>
      </w:r>
      <w:r>
        <w:rPr>
          <w:spacing w:val="-7"/>
          <w:sz w:val="18"/>
        </w:rPr>
        <w:t> </w:t>
      </w:r>
      <w:r>
        <w:rPr>
          <w:sz w:val="18"/>
        </w:rPr>
        <w:t>non-</w:t>
      </w:r>
      <w:r>
        <w:rPr>
          <w:spacing w:val="-2"/>
          <w:sz w:val="18"/>
        </w:rPr>
        <w:t>linear</w:t>
      </w:r>
    </w:p>
    <w:p>
      <w:pPr>
        <w:spacing w:line="197" w:lineRule="exact" w:before="0"/>
        <w:ind w:left="319" w:right="0" w:firstLine="0"/>
        <w:jc w:val="left"/>
        <w:rPr>
          <w:sz w:val="18"/>
        </w:rPr>
      </w:pPr>
      <w:r>
        <w:rPr>
          <w:sz w:val="18"/>
        </w:rPr>
        <w:t>normalized</w:t>
      </w:r>
      <w:r>
        <w:rPr>
          <w:spacing w:val="-2"/>
          <w:sz w:val="18"/>
        </w:rPr>
        <w:t> </w:t>
      </w:r>
      <w:r>
        <w:rPr>
          <w:sz w:val="18"/>
        </w:rPr>
        <w:t>unit</w:t>
      </w:r>
      <w:r>
        <w:rPr>
          <w:spacing w:val="-1"/>
          <w:sz w:val="18"/>
        </w:rPr>
        <w:t> </w:t>
      </w:r>
      <w:r>
        <w:rPr>
          <w:sz w:val="18"/>
        </w:rPr>
        <w:t>vectors</w:t>
      </w:r>
      <w:r>
        <w:rPr>
          <w:spacing w:val="42"/>
          <w:sz w:val="18"/>
        </w:rPr>
        <w:t> </w:t>
      </w:r>
      <w:r>
        <w:rPr>
          <w:sz w:val="18"/>
        </w:rPr>
        <w:t>T-</w:t>
      </w:r>
      <w:r>
        <w:rPr>
          <w:spacing w:val="-5"/>
          <w:sz w:val="18"/>
        </w:rPr>
        <w:t>29</w:t>
      </w:r>
    </w:p>
    <w:p>
      <w:pPr>
        <w:spacing w:line="208" w:lineRule="exact" w:before="0"/>
        <w:ind w:left="319" w:right="0" w:firstLine="0"/>
        <w:jc w:val="left"/>
        <w:rPr>
          <w:sz w:val="18"/>
        </w:rPr>
      </w:pPr>
      <w:r>
        <w:rPr>
          <w:rFonts w:ascii="Courier New"/>
          <w:sz w:val="18"/>
        </w:rPr>
        <w:t>NQ</w:t>
      </w:r>
      <w:r>
        <w:rPr>
          <w:rFonts w:ascii="Courier New"/>
          <w:spacing w:val="-20"/>
          <w:sz w:val="18"/>
        </w:rPr>
        <w:t> </w:t>
      </w:r>
      <w:r>
        <w:rPr>
          <w:sz w:val="18"/>
        </w:rPr>
        <w:t>R-</w:t>
      </w:r>
      <w:r>
        <w:rPr>
          <w:spacing w:val="-10"/>
          <w:sz w:val="18"/>
        </w:rPr>
        <w:t>2</w:t>
      </w:r>
    </w:p>
    <w:p>
      <w:pPr>
        <w:spacing w:line="200" w:lineRule="exact" w:before="0"/>
        <w:ind w:left="319" w:right="0" w:firstLine="0"/>
        <w:jc w:val="left"/>
        <w:rPr>
          <w:sz w:val="18"/>
        </w:rPr>
      </w:pPr>
      <w:r>
        <w:rPr>
          <w:rFonts w:ascii="Courier New"/>
          <w:sz w:val="18"/>
        </w:rPr>
        <w:t>NU</w:t>
      </w:r>
      <w:r>
        <w:rPr>
          <w:rFonts w:ascii="Courier New"/>
          <w:spacing w:val="-20"/>
          <w:sz w:val="18"/>
        </w:rPr>
        <w:t> </w:t>
      </w:r>
      <w:r>
        <w:rPr>
          <w:sz w:val="18"/>
        </w:rPr>
        <w:t>R-</w:t>
      </w:r>
      <w:r>
        <w:rPr>
          <w:spacing w:val="-10"/>
          <w:sz w:val="18"/>
        </w:rPr>
        <w:t>2</w:t>
      </w:r>
    </w:p>
    <w:p>
      <w:pPr>
        <w:spacing w:line="232" w:lineRule="auto" w:before="0"/>
        <w:ind w:left="319" w:right="676" w:firstLine="0"/>
        <w:jc w:val="left"/>
        <w:rPr>
          <w:sz w:val="18"/>
        </w:rPr>
      </w:pPr>
      <w:r>
        <w:rPr>
          <w:sz w:val="18"/>
        </w:rPr>
        <w:t>numbering, of bodies and joints</w:t>
      </w:r>
      <w:r>
        <w:rPr>
          <w:spacing w:val="40"/>
          <w:sz w:val="18"/>
        </w:rPr>
        <w:t> </w:t>
      </w:r>
      <w:r>
        <w:rPr>
          <w:sz w:val="18"/>
        </w:rPr>
        <w:t>R-53 numbers,</w:t>
      </w:r>
      <w:r>
        <w:rPr>
          <w:spacing w:val="-10"/>
          <w:sz w:val="18"/>
        </w:rPr>
        <w:t> </w:t>
      </w:r>
      <w:r>
        <w:rPr>
          <w:sz w:val="18"/>
        </w:rPr>
        <w:t>entering</w:t>
      </w:r>
      <w:r>
        <w:rPr>
          <w:spacing w:val="-10"/>
          <w:sz w:val="18"/>
        </w:rPr>
        <w:t> </w:t>
      </w:r>
      <w:r>
        <w:rPr>
          <w:sz w:val="18"/>
        </w:rPr>
        <w:t>in</w:t>
      </w:r>
      <w:r>
        <w:rPr>
          <w:spacing w:val="-10"/>
          <w:sz w:val="18"/>
        </w:rPr>
        <w:t> </w:t>
      </w:r>
      <w:r>
        <w:rPr>
          <w:sz w:val="18"/>
        </w:rPr>
        <w:t>System</w:t>
      </w:r>
      <w:r>
        <w:rPr>
          <w:spacing w:val="-10"/>
          <w:sz w:val="18"/>
        </w:rPr>
        <w:t> </w:t>
      </w:r>
      <w:r>
        <w:rPr>
          <w:sz w:val="18"/>
        </w:rPr>
        <w:t>Description</w:t>
      </w:r>
    </w:p>
    <w:p>
      <w:pPr>
        <w:spacing w:line="197" w:lineRule="exact" w:before="0"/>
        <w:ind w:left="679" w:right="0" w:firstLine="0"/>
        <w:jc w:val="left"/>
        <w:rPr>
          <w:sz w:val="18"/>
        </w:rPr>
      </w:pPr>
      <w:r>
        <w:rPr>
          <w:sz w:val="18"/>
        </w:rPr>
        <w:t>File</w:t>
      </w:r>
      <w:r>
        <w:rPr>
          <w:spacing w:val="45"/>
          <w:sz w:val="18"/>
        </w:rPr>
        <w:t> </w:t>
      </w:r>
      <w:r>
        <w:rPr>
          <w:sz w:val="18"/>
        </w:rPr>
        <w:t>R-</w:t>
      </w:r>
      <w:r>
        <w:rPr>
          <w:spacing w:val="-5"/>
          <w:sz w:val="18"/>
        </w:rPr>
        <w:t>108</w:t>
      </w:r>
    </w:p>
    <w:p>
      <w:pPr>
        <w:spacing w:line="203" w:lineRule="exact" w:before="0"/>
        <w:ind w:left="319" w:right="0" w:firstLine="0"/>
        <w:jc w:val="left"/>
        <w:rPr>
          <w:sz w:val="18"/>
        </w:rPr>
      </w:pPr>
      <w:r>
        <w:rPr>
          <w:sz w:val="18"/>
        </w:rPr>
        <w:t>numerical integration, see </w:t>
      </w:r>
      <w:r>
        <w:rPr>
          <w:spacing w:val="-2"/>
          <w:sz w:val="18"/>
        </w:rPr>
        <w:t>integration</w:t>
      </w:r>
    </w:p>
    <w:p>
      <w:pPr>
        <w:spacing w:after="0" w:line="203" w:lineRule="exact"/>
        <w:jc w:val="left"/>
        <w:rPr>
          <w:sz w:val="18"/>
        </w:rPr>
        <w:sectPr>
          <w:type w:val="continuous"/>
          <w:pgSz w:w="12240" w:h="15840"/>
          <w:pgMar w:header="819" w:footer="1204" w:top="700" w:bottom="280" w:left="720" w:right="360"/>
          <w:cols w:num="2" w:equalWidth="0">
            <w:col w:w="6750" w:space="40"/>
            <w:col w:w="4370"/>
          </w:cols>
        </w:sectPr>
      </w:pPr>
    </w:p>
    <w:p>
      <w:pPr>
        <w:pStyle w:val="BodyText"/>
      </w:pPr>
    </w:p>
    <w:p>
      <w:pPr>
        <w:pStyle w:val="BodyText"/>
        <w:spacing w:before="211"/>
      </w:pPr>
    </w:p>
    <w:p>
      <w:pPr>
        <w:pStyle w:val="BodyText"/>
        <w:spacing w:after="0"/>
        <w:sectPr>
          <w:pgSz w:w="12240" w:h="15840"/>
          <w:pgMar w:header="819" w:footer="1204" w:top="1300" w:bottom="1400" w:left="720" w:right="360"/>
        </w:sectPr>
      </w:pPr>
    </w:p>
    <w:p>
      <w:pPr>
        <w:spacing w:line="203" w:lineRule="exact" w:before="96"/>
        <w:ind w:left="3060" w:right="0" w:firstLine="0"/>
        <w:jc w:val="left"/>
        <w:rPr>
          <w:sz w:val="18"/>
        </w:rPr>
      </w:pPr>
      <w:r>
        <w:rPr>
          <w:sz w:val="18"/>
        </w:rPr>
        <w:t>numerical</w:t>
      </w:r>
      <w:r>
        <w:rPr>
          <w:spacing w:val="-2"/>
          <w:sz w:val="18"/>
        </w:rPr>
        <w:t> </w:t>
      </w:r>
      <w:r>
        <w:rPr>
          <w:sz w:val="18"/>
        </w:rPr>
        <w:t>problems</w:t>
      </w:r>
      <w:r>
        <w:rPr>
          <w:spacing w:val="41"/>
          <w:sz w:val="18"/>
        </w:rPr>
        <w:t> </w:t>
      </w:r>
      <w:r>
        <w:rPr>
          <w:sz w:val="18"/>
        </w:rPr>
        <w:t>R-18,</w:t>
      </w:r>
      <w:r>
        <w:rPr>
          <w:spacing w:val="-1"/>
          <w:sz w:val="18"/>
        </w:rPr>
        <w:t> </w:t>
      </w:r>
      <w:r>
        <w:rPr>
          <w:sz w:val="18"/>
        </w:rPr>
        <w:t>R-</w:t>
      </w:r>
      <w:r>
        <w:rPr>
          <w:spacing w:val="-5"/>
          <w:sz w:val="18"/>
        </w:rPr>
        <w:t>75</w:t>
      </w:r>
    </w:p>
    <w:p>
      <w:pPr>
        <w:spacing w:line="219" w:lineRule="exact" w:before="0"/>
        <w:ind w:left="3060" w:right="0" w:firstLine="0"/>
        <w:jc w:val="left"/>
        <w:rPr>
          <w:sz w:val="18"/>
        </w:rPr>
      </w:pPr>
      <w:r>
        <w:rPr>
          <w:rFonts w:ascii="Courier New"/>
          <w:sz w:val="18"/>
        </w:rPr>
        <w:t>NUSERC</w:t>
      </w:r>
      <w:r>
        <w:rPr>
          <w:rFonts w:ascii="Courier New"/>
          <w:spacing w:val="-24"/>
          <w:sz w:val="18"/>
        </w:rPr>
        <w:t> </w:t>
      </w:r>
      <w:r>
        <w:rPr>
          <w:sz w:val="18"/>
        </w:rPr>
        <w:t>R-</w:t>
      </w:r>
      <w:r>
        <w:rPr>
          <w:spacing w:val="-10"/>
          <w:sz w:val="18"/>
        </w:rPr>
        <w:t>2</w:t>
      </w:r>
    </w:p>
    <w:p>
      <w:pPr>
        <w:spacing w:line="194" w:lineRule="exact" w:before="157"/>
        <w:ind w:left="3060" w:right="0" w:firstLine="0"/>
        <w:jc w:val="left"/>
        <w:rPr>
          <w:rFonts w:ascii="Arial"/>
          <w:b/>
          <w:sz w:val="18"/>
        </w:rPr>
      </w:pPr>
      <w:r>
        <w:rPr>
          <w:rFonts w:ascii="Arial"/>
          <w:b/>
          <w:spacing w:val="-10"/>
          <w:sz w:val="18"/>
        </w:rPr>
        <w:t>O</w:t>
      </w:r>
    </w:p>
    <w:p>
      <w:pPr>
        <w:spacing w:line="232" w:lineRule="auto" w:before="0"/>
        <w:ind w:left="3060" w:right="1360" w:firstLine="0"/>
        <w:jc w:val="left"/>
        <w:rPr>
          <w:sz w:val="18"/>
        </w:rPr>
      </w:pPr>
      <w:r>
        <w:rPr>
          <w:sz w:val="18"/>
        </w:rPr>
        <w:t>open-loop</w:t>
      </w:r>
      <w:r>
        <w:rPr>
          <w:spacing w:val="-12"/>
          <w:sz w:val="18"/>
        </w:rPr>
        <w:t> </w:t>
      </w:r>
      <w:r>
        <w:rPr>
          <w:sz w:val="18"/>
        </w:rPr>
        <w:t>systems</w:t>
      </w:r>
      <w:r>
        <w:rPr>
          <w:spacing w:val="20"/>
          <w:sz w:val="18"/>
        </w:rPr>
        <w:t> </w:t>
      </w:r>
      <w:r>
        <w:rPr>
          <w:sz w:val="18"/>
        </w:rPr>
        <w:t>T-</w:t>
      </w:r>
      <w:r>
        <w:rPr>
          <w:sz w:val="18"/>
        </w:rPr>
        <w:t>72 optimization</w:t>
      </w:r>
      <w:r>
        <w:rPr>
          <w:spacing w:val="40"/>
          <w:sz w:val="18"/>
        </w:rPr>
        <w:t> </w:t>
      </w:r>
      <w:r>
        <w:rPr>
          <w:sz w:val="18"/>
        </w:rPr>
        <w:t>R-8 ordering SD/FAST</w:t>
      </w:r>
      <w:r>
        <w:rPr>
          <w:spacing w:val="40"/>
          <w:sz w:val="18"/>
        </w:rPr>
        <w:t> </w:t>
      </w:r>
      <w:r>
        <w:rPr>
          <w:sz w:val="18"/>
        </w:rPr>
        <w:t>ii</w:t>
      </w:r>
    </w:p>
    <w:p>
      <w:pPr>
        <w:spacing w:line="232" w:lineRule="auto" w:before="0"/>
        <w:ind w:left="3060" w:right="0" w:firstLine="0"/>
        <w:jc w:val="left"/>
        <w:rPr>
          <w:sz w:val="18"/>
        </w:rPr>
      </w:pPr>
      <w:r>
        <w:rPr>
          <w:sz w:val="18"/>
        </w:rPr>
        <w:t>orientation angles, see Euler angles orientation</w:t>
      </w:r>
      <w:r>
        <w:rPr>
          <w:spacing w:val="-7"/>
          <w:sz w:val="18"/>
        </w:rPr>
        <w:t> </w:t>
      </w:r>
      <w:r>
        <w:rPr>
          <w:sz w:val="18"/>
        </w:rPr>
        <w:t>of</w:t>
      </w:r>
      <w:r>
        <w:rPr>
          <w:spacing w:val="-7"/>
          <w:sz w:val="18"/>
        </w:rPr>
        <w:t> </w:t>
      </w:r>
      <w:r>
        <w:rPr>
          <w:sz w:val="18"/>
        </w:rPr>
        <w:t>a</w:t>
      </w:r>
      <w:r>
        <w:rPr>
          <w:spacing w:val="-7"/>
          <w:sz w:val="18"/>
        </w:rPr>
        <w:t> </w:t>
      </w:r>
      <w:r>
        <w:rPr>
          <w:sz w:val="18"/>
        </w:rPr>
        <w:t>body,</w:t>
      </w:r>
      <w:r>
        <w:rPr>
          <w:spacing w:val="-7"/>
          <w:sz w:val="18"/>
        </w:rPr>
        <w:t> </w:t>
      </w:r>
      <w:r>
        <w:rPr>
          <w:sz w:val="18"/>
        </w:rPr>
        <w:t>obtaining</w:t>
      </w:r>
      <w:r>
        <w:rPr>
          <w:spacing w:val="32"/>
          <w:sz w:val="18"/>
        </w:rPr>
        <w:t> </w:t>
      </w:r>
      <w:r>
        <w:rPr>
          <w:sz w:val="18"/>
        </w:rPr>
        <w:t>R-</w:t>
      </w:r>
      <w:r>
        <w:rPr>
          <w:sz w:val="18"/>
        </w:rPr>
        <w:t>70</w:t>
      </w:r>
    </w:p>
    <w:p>
      <w:pPr>
        <w:spacing w:line="232" w:lineRule="auto" w:before="0"/>
        <w:ind w:left="3420" w:right="0" w:hanging="360"/>
        <w:jc w:val="left"/>
        <w:rPr>
          <w:sz w:val="18"/>
        </w:rPr>
      </w:pPr>
      <w:r>
        <w:rPr>
          <w:sz w:val="18"/>
        </w:rPr>
        <w:t>origin</w:t>
      </w:r>
      <w:r>
        <w:rPr>
          <w:spacing w:val="-6"/>
          <w:sz w:val="18"/>
        </w:rPr>
        <w:t> </w:t>
      </w:r>
      <w:r>
        <w:rPr>
          <w:sz w:val="18"/>
        </w:rPr>
        <w:t>of</w:t>
      </w:r>
      <w:r>
        <w:rPr>
          <w:spacing w:val="-6"/>
          <w:sz w:val="18"/>
        </w:rPr>
        <w:t> </w:t>
      </w:r>
      <w:r>
        <w:rPr>
          <w:sz w:val="18"/>
        </w:rPr>
        <w:t>ground</w:t>
      </w:r>
      <w:r>
        <w:rPr>
          <w:spacing w:val="-6"/>
          <w:sz w:val="18"/>
        </w:rPr>
        <w:t> </w:t>
      </w:r>
      <w:r>
        <w:rPr>
          <w:sz w:val="18"/>
        </w:rPr>
        <w:t>frame,</w:t>
      </w:r>
      <w:r>
        <w:rPr>
          <w:spacing w:val="-6"/>
          <w:sz w:val="18"/>
        </w:rPr>
        <w:t> </w:t>
      </w:r>
      <w:r>
        <w:rPr>
          <w:sz w:val="18"/>
        </w:rPr>
        <w:t>see</w:t>
      </w:r>
      <w:r>
        <w:rPr>
          <w:spacing w:val="-6"/>
          <w:sz w:val="18"/>
        </w:rPr>
        <w:t> </w:t>
      </w:r>
      <w:r>
        <w:rPr>
          <w:sz w:val="18"/>
        </w:rPr>
        <w:t>frames,</w:t>
      </w:r>
      <w:r>
        <w:rPr>
          <w:spacing w:val="-6"/>
          <w:sz w:val="18"/>
        </w:rPr>
        <w:t> </w:t>
      </w:r>
      <w:r>
        <w:rPr>
          <w:sz w:val="18"/>
        </w:rPr>
        <w:t>origin</w:t>
      </w:r>
      <w:r>
        <w:rPr>
          <w:spacing w:val="-6"/>
          <w:sz w:val="18"/>
        </w:rPr>
        <w:t> </w:t>
      </w:r>
      <w:r>
        <w:rPr>
          <w:sz w:val="18"/>
        </w:rPr>
        <w:t>of ground frame</w:t>
      </w:r>
    </w:p>
    <w:p>
      <w:pPr>
        <w:spacing w:line="197" w:lineRule="exact" w:before="0"/>
        <w:ind w:left="3060" w:right="0" w:firstLine="0"/>
        <w:jc w:val="left"/>
        <w:rPr>
          <w:sz w:val="18"/>
        </w:rPr>
      </w:pPr>
      <w:r>
        <w:rPr>
          <w:sz w:val="18"/>
        </w:rPr>
        <w:t>outboard body</w:t>
      </w:r>
      <w:r>
        <w:rPr>
          <w:spacing w:val="44"/>
          <w:sz w:val="18"/>
        </w:rPr>
        <w:t> </w:t>
      </w:r>
      <w:r>
        <w:rPr>
          <w:sz w:val="18"/>
        </w:rPr>
        <w:t>R-</w:t>
      </w:r>
      <w:r>
        <w:rPr>
          <w:spacing w:val="-5"/>
          <w:sz w:val="18"/>
        </w:rPr>
        <w:t>50</w:t>
      </w:r>
    </w:p>
    <w:p>
      <w:pPr>
        <w:spacing w:line="232" w:lineRule="auto" w:before="0"/>
        <w:ind w:left="3060" w:right="0" w:firstLine="0"/>
        <w:jc w:val="left"/>
        <w:rPr>
          <w:sz w:val="18"/>
        </w:rPr>
      </w:pPr>
      <w:r>
        <w:rPr>
          <w:sz w:val="18"/>
        </w:rPr>
        <w:t>output language, see language, output overconstrained</w:t>
      </w:r>
      <w:r>
        <w:rPr>
          <w:spacing w:val="-10"/>
          <w:sz w:val="18"/>
        </w:rPr>
        <w:t> </w:t>
      </w:r>
      <w:r>
        <w:rPr>
          <w:sz w:val="18"/>
        </w:rPr>
        <w:t>system,</w:t>
      </w:r>
      <w:r>
        <w:rPr>
          <w:spacing w:val="-10"/>
          <w:sz w:val="18"/>
        </w:rPr>
        <w:t> </w:t>
      </w:r>
      <w:r>
        <w:rPr>
          <w:sz w:val="18"/>
        </w:rPr>
        <w:t>see</w:t>
      </w:r>
      <w:r>
        <w:rPr>
          <w:spacing w:val="-10"/>
          <w:sz w:val="18"/>
        </w:rPr>
        <w:t> </w:t>
      </w:r>
      <w:r>
        <w:rPr>
          <w:sz w:val="18"/>
        </w:rPr>
        <w:t>constraints,</w:t>
      </w:r>
      <w:r>
        <w:rPr>
          <w:spacing w:val="-10"/>
          <w:sz w:val="18"/>
        </w:rPr>
        <w:t> </w:t>
      </w:r>
      <w:r>
        <w:rPr>
          <w:sz w:val="18"/>
        </w:rPr>
        <w:t>re-</w:t>
      </w:r>
    </w:p>
    <w:p>
      <w:pPr>
        <w:spacing w:line="200" w:lineRule="exact" w:before="0"/>
        <w:ind w:left="3420" w:right="0" w:firstLine="0"/>
        <w:jc w:val="left"/>
        <w:rPr>
          <w:sz w:val="18"/>
        </w:rPr>
      </w:pPr>
      <w:r>
        <w:rPr>
          <w:spacing w:val="-2"/>
          <w:sz w:val="18"/>
        </w:rPr>
        <w:t>dundant</w:t>
      </w:r>
    </w:p>
    <w:p>
      <w:pPr>
        <w:spacing w:line="194" w:lineRule="exact" w:before="162"/>
        <w:ind w:left="3060" w:right="0" w:firstLine="0"/>
        <w:jc w:val="left"/>
        <w:rPr>
          <w:rFonts w:ascii="Arial"/>
          <w:b/>
          <w:sz w:val="18"/>
        </w:rPr>
      </w:pPr>
      <w:r>
        <w:rPr>
          <w:rFonts w:ascii="Arial"/>
          <w:b/>
          <w:spacing w:val="-10"/>
          <w:sz w:val="18"/>
        </w:rPr>
        <w:t>P</w:t>
      </w:r>
    </w:p>
    <w:p>
      <w:pPr>
        <w:spacing w:line="232" w:lineRule="auto" w:before="0"/>
        <w:ind w:left="3060" w:right="1360" w:firstLine="0"/>
        <w:jc w:val="left"/>
        <w:rPr>
          <w:sz w:val="18"/>
        </w:rPr>
      </w:pPr>
      <w:r>
        <w:rPr>
          <w:sz w:val="18"/>
        </w:rPr>
        <w:t>parameter</w:t>
      </w:r>
      <w:r>
        <w:rPr>
          <w:spacing w:val="-12"/>
          <w:sz w:val="18"/>
        </w:rPr>
        <w:t> </w:t>
      </w:r>
      <w:r>
        <w:rPr>
          <w:sz w:val="18"/>
        </w:rPr>
        <w:t>sweep</w:t>
      </w:r>
      <w:r>
        <w:rPr>
          <w:spacing w:val="20"/>
          <w:sz w:val="18"/>
        </w:rPr>
        <w:t> </w:t>
      </w:r>
      <w:r>
        <w:rPr>
          <w:sz w:val="18"/>
        </w:rPr>
        <w:t>R-</w:t>
      </w:r>
      <w:r>
        <w:rPr>
          <w:sz w:val="18"/>
        </w:rPr>
        <w:t>8 </w:t>
      </w:r>
      <w:r>
        <w:rPr>
          <w:spacing w:val="-2"/>
          <w:sz w:val="18"/>
        </w:rPr>
        <w:t>parameters</w:t>
      </w:r>
    </w:p>
    <w:p>
      <w:pPr>
        <w:spacing w:line="232" w:lineRule="auto" w:before="0"/>
        <w:ind w:left="3240" w:right="577" w:firstLine="0"/>
        <w:jc w:val="left"/>
        <w:rPr>
          <w:sz w:val="18"/>
        </w:rPr>
      </w:pPr>
      <w:r>
        <w:rPr>
          <w:sz w:val="18"/>
        </w:rPr>
        <w:t>changing value of</w:t>
      </w:r>
      <w:r>
        <w:rPr>
          <w:spacing w:val="40"/>
          <w:sz w:val="18"/>
        </w:rPr>
        <w:t> </w:t>
      </w:r>
      <w:r>
        <w:rPr>
          <w:sz w:val="18"/>
        </w:rPr>
        <w:t>R-93</w:t>
      </w:r>
      <w:r>
        <w:rPr>
          <w:spacing w:val="40"/>
          <w:sz w:val="18"/>
        </w:rPr>
        <w:t> </w:t>
      </w:r>
      <w:r>
        <w:rPr>
          <w:sz w:val="18"/>
        </w:rPr>
        <w:t>obtaining values of</w:t>
      </w:r>
      <w:r>
        <w:rPr>
          <w:spacing w:val="40"/>
          <w:sz w:val="18"/>
        </w:rPr>
        <w:t> </w:t>
      </w:r>
      <w:r>
        <w:rPr>
          <w:sz w:val="18"/>
        </w:rPr>
        <w:t>R-94</w:t>
      </w:r>
      <w:r>
        <w:rPr>
          <w:spacing w:val="40"/>
          <w:sz w:val="18"/>
        </w:rPr>
        <w:t> </w:t>
      </w:r>
      <w:r>
        <w:rPr>
          <w:sz w:val="18"/>
        </w:rPr>
        <w:t>question</w:t>
      </w:r>
      <w:r>
        <w:rPr>
          <w:spacing w:val="-8"/>
          <w:sz w:val="18"/>
        </w:rPr>
        <w:t> </w:t>
      </w:r>
      <w:r>
        <w:rPr>
          <w:sz w:val="18"/>
        </w:rPr>
        <w:t>mark</w:t>
      </w:r>
      <w:r>
        <w:rPr>
          <w:spacing w:val="30"/>
          <w:sz w:val="18"/>
        </w:rPr>
        <w:t> </w:t>
      </w:r>
      <w:r>
        <w:rPr>
          <w:sz w:val="18"/>
        </w:rPr>
        <w:t>T-50,</w:t>
      </w:r>
      <w:r>
        <w:rPr>
          <w:spacing w:val="-8"/>
          <w:sz w:val="18"/>
        </w:rPr>
        <w:t> </w:t>
      </w:r>
      <w:r>
        <w:rPr>
          <w:sz w:val="18"/>
        </w:rPr>
        <w:t>R-93,</w:t>
      </w:r>
      <w:r>
        <w:rPr>
          <w:spacing w:val="-8"/>
          <w:sz w:val="18"/>
        </w:rPr>
        <w:t> </w:t>
      </w:r>
      <w:r>
        <w:rPr>
          <w:sz w:val="18"/>
        </w:rPr>
        <w:t>R-109 system</w:t>
      </w:r>
      <w:r>
        <w:rPr>
          <w:spacing w:val="40"/>
          <w:sz w:val="18"/>
        </w:rPr>
        <w:t> </w:t>
      </w:r>
      <w:r>
        <w:rPr>
          <w:sz w:val="18"/>
        </w:rPr>
        <w:t>R-93</w:t>
      </w:r>
    </w:p>
    <w:p>
      <w:pPr>
        <w:spacing w:line="232" w:lineRule="auto" w:before="0"/>
        <w:ind w:left="3060" w:right="1360" w:firstLine="180"/>
        <w:jc w:val="left"/>
        <w:rPr>
          <w:sz w:val="18"/>
        </w:rPr>
      </w:pPr>
      <w:r>
        <w:rPr>
          <w:sz w:val="18"/>
        </w:rPr>
        <w:t>table</w:t>
      </w:r>
      <w:r>
        <w:rPr>
          <w:spacing w:val="-9"/>
          <w:sz w:val="18"/>
        </w:rPr>
        <w:t> </w:t>
      </w:r>
      <w:r>
        <w:rPr>
          <w:sz w:val="18"/>
        </w:rPr>
        <w:t>of</w:t>
      </w:r>
      <w:r>
        <w:rPr>
          <w:spacing w:val="-9"/>
          <w:sz w:val="18"/>
        </w:rPr>
        <w:t> </w:t>
      </w:r>
      <w:r>
        <w:rPr>
          <w:sz w:val="18"/>
        </w:rPr>
        <w:t>system</w:t>
      </w:r>
      <w:r>
        <w:rPr>
          <w:spacing w:val="27"/>
          <w:sz w:val="18"/>
        </w:rPr>
        <w:t> </w:t>
      </w:r>
      <w:r>
        <w:rPr>
          <w:sz w:val="18"/>
        </w:rPr>
        <w:t>R-</w:t>
      </w:r>
      <w:r>
        <w:rPr>
          <w:sz w:val="18"/>
        </w:rPr>
        <w:t>2 parts, see bodies</w:t>
      </w:r>
    </w:p>
    <w:p>
      <w:pPr>
        <w:spacing w:line="232" w:lineRule="auto" w:before="0"/>
        <w:ind w:left="3060" w:right="577" w:firstLine="0"/>
        <w:jc w:val="left"/>
        <w:rPr>
          <w:sz w:val="18"/>
        </w:rPr>
      </w:pPr>
      <w:r>
        <w:rPr>
          <w:sz w:val="18"/>
        </w:rPr>
        <w:t>passive</w:t>
      </w:r>
      <w:r>
        <w:rPr>
          <w:spacing w:val="-8"/>
          <w:sz w:val="18"/>
        </w:rPr>
        <w:t> </w:t>
      </w:r>
      <w:r>
        <w:rPr>
          <w:sz w:val="18"/>
        </w:rPr>
        <w:t>degrees</w:t>
      </w:r>
      <w:r>
        <w:rPr>
          <w:spacing w:val="-8"/>
          <w:sz w:val="18"/>
        </w:rPr>
        <w:t> </w:t>
      </w:r>
      <w:r>
        <w:rPr>
          <w:sz w:val="18"/>
        </w:rPr>
        <w:t>of</w:t>
      </w:r>
      <w:r>
        <w:rPr>
          <w:spacing w:val="-8"/>
          <w:sz w:val="18"/>
        </w:rPr>
        <w:t> </w:t>
      </w:r>
      <w:r>
        <w:rPr>
          <w:sz w:val="18"/>
        </w:rPr>
        <w:t>freedom</w:t>
      </w:r>
      <w:r>
        <w:rPr>
          <w:spacing w:val="30"/>
          <w:sz w:val="18"/>
        </w:rPr>
        <w:t> </w:t>
      </w:r>
      <w:r>
        <w:rPr>
          <w:sz w:val="18"/>
        </w:rPr>
        <w:t>T-</w:t>
      </w:r>
      <w:r>
        <w:rPr>
          <w:sz w:val="18"/>
        </w:rPr>
        <w:t>76 path generation</w:t>
      </w:r>
      <w:r>
        <w:rPr>
          <w:spacing w:val="40"/>
          <w:sz w:val="18"/>
        </w:rPr>
        <w:t> </w:t>
      </w:r>
      <w:r>
        <w:rPr>
          <w:sz w:val="18"/>
        </w:rPr>
        <w:t>R-8</w:t>
      </w:r>
    </w:p>
    <w:p>
      <w:pPr>
        <w:spacing w:line="232" w:lineRule="auto" w:before="0"/>
        <w:ind w:left="3060" w:right="1360" w:firstLine="0"/>
        <w:jc w:val="left"/>
        <w:rPr>
          <w:sz w:val="18"/>
        </w:rPr>
      </w:pPr>
      <w:r>
        <w:rPr>
          <w:sz w:val="18"/>
        </w:rPr>
        <w:t>pendulum</w:t>
      </w:r>
      <w:r>
        <w:rPr>
          <w:spacing w:val="40"/>
          <w:sz w:val="18"/>
        </w:rPr>
        <w:t> </w:t>
      </w:r>
      <w:r>
        <w:rPr>
          <w:sz w:val="18"/>
        </w:rPr>
        <w:t>T-25, R-88 performance</w:t>
      </w:r>
      <w:r>
        <w:rPr>
          <w:spacing w:val="40"/>
          <w:sz w:val="18"/>
        </w:rPr>
        <w:t> </w:t>
      </w:r>
      <w:r>
        <w:rPr>
          <w:sz w:val="18"/>
        </w:rPr>
        <w:t>R-90 Petzold,</w:t>
      </w:r>
      <w:r>
        <w:rPr>
          <w:spacing w:val="-10"/>
          <w:sz w:val="18"/>
        </w:rPr>
        <w:t> </w:t>
      </w:r>
      <w:r>
        <w:rPr>
          <w:sz w:val="18"/>
        </w:rPr>
        <w:t>L.R.</w:t>
      </w:r>
      <w:r>
        <w:rPr>
          <w:spacing w:val="26"/>
          <w:sz w:val="18"/>
        </w:rPr>
        <w:t> </w:t>
      </w:r>
      <w:r>
        <w:rPr>
          <w:sz w:val="18"/>
        </w:rPr>
        <w:t>R-15,</w:t>
      </w:r>
      <w:r>
        <w:rPr>
          <w:spacing w:val="-10"/>
          <w:sz w:val="18"/>
        </w:rPr>
        <w:t> </w:t>
      </w:r>
      <w:r>
        <w:rPr>
          <w:sz w:val="18"/>
        </w:rPr>
        <w:t>R-</w:t>
      </w:r>
      <w:r>
        <w:rPr>
          <w:sz w:val="18"/>
        </w:rPr>
        <w:t>20</w:t>
      </w:r>
    </w:p>
    <w:p>
      <w:pPr>
        <w:spacing w:line="196" w:lineRule="exact" w:before="0"/>
        <w:ind w:left="3060" w:right="0" w:firstLine="0"/>
        <w:jc w:val="left"/>
        <w:rPr>
          <w:sz w:val="18"/>
        </w:rPr>
      </w:pPr>
      <w:r>
        <w:rPr>
          <w:sz w:val="18"/>
        </w:rPr>
        <w:t>Phillips, J.</w:t>
      </w:r>
      <w:r>
        <w:rPr>
          <w:spacing w:val="44"/>
          <w:sz w:val="18"/>
        </w:rPr>
        <w:t> </w:t>
      </w:r>
      <w:r>
        <w:rPr>
          <w:sz w:val="18"/>
        </w:rPr>
        <w:t>R-</w:t>
      </w:r>
      <w:r>
        <w:rPr>
          <w:spacing w:val="-5"/>
          <w:sz w:val="18"/>
        </w:rPr>
        <w:t>22</w:t>
      </w:r>
    </w:p>
    <w:p>
      <w:pPr>
        <w:spacing w:line="225" w:lineRule="auto" w:before="0"/>
        <w:ind w:left="3060" w:right="1359" w:firstLine="0"/>
        <w:jc w:val="left"/>
        <w:rPr>
          <w:sz w:val="18"/>
        </w:rPr>
      </w:pPr>
      <w:r>
        <w:rPr>
          <w:sz w:val="18"/>
        </w:rPr>
        <w:t>pin joint, see joints, pin </w:t>
      </w:r>
      <w:r>
        <w:rPr>
          <w:rFonts w:ascii="Courier New"/>
          <w:sz w:val="18"/>
        </w:rPr>
        <w:t>pin</w:t>
      </w:r>
      <w:r>
        <w:rPr>
          <w:rFonts w:ascii="Courier New"/>
          <w:spacing w:val="-34"/>
          <w:sz w:val="18"/>
        </w:rPr>
        <w:t> </w:t>
      </w:r>
      <w:r>
        <w:rPr>
          <w:sz w:val="18"/>
        </w:rPr>
        <w:t>keyword</w:t>
      </w:r>
      <w:r>
        <w:rPr>
          <w:spacing w:val="40"/>
          <w:sz w:val="18"/>
        </w:rPr>
        <w:t> </w:t>
      </w:r>
      <w:r>
        <w:rPr>
          <w:sz w:val="18"/>
        </w:rPr>
        <w:t>R-110</w:t>
      </w:r>
      <w:r>
        <w:rPr>
          <w:spacing w:val="40"/>
          <w:sz w:val="18"/>
        </w:rPr>
        <w:t> </w:t>
      </w:r>
      <w:r>
        <w:rPr>
          <w:sz w:val="18"/>
        </w:rPr>
        <w:t>pin,</w:t>
      </w:r>
      <w:r>
        <w:rPr>
          <w:spacing w:val="-8"/>
          <w:sz w:val="18"/>
        </w:rPr>
        <w:t> </w:t>
      </w:r>
      <w:r>
        <w:rPr>
          <w:sz w:val="18"/>
        </w:rPr>
        <w:t>see</w:t>
      </w:r>
      <w:r>
        <w:rPr>
          <w:spacing w:val="-8"/>
          <w:sz w:val="18"/>
        </w:rPr>
        <w:t> </w:t>
      </w:r>
      <w:r>
        <w:rPr>
          <w:sz w:val="18"/>
        </w:rPr>
        <w:t>joints,</w:t>
      </w:r>
      <w:r>
        <w:rPr>
          <w:spacing w:val="-8"/>
          <w:sz w:val="18"/>
        </w:rPr>
        <w:t> </w:t>
      </w:r>
      <w:r>
        <w:rPr>
          <w:sz w:val="18"/>
        </w:rPr>
        <w:t>axes</w:t>
      </w:r>
      <w:r>
        <w:rPr>
          <w:spacing w:val="30"/>
          <w:sz w:val="18"/>
        </w:rPr>
        <w:t> </w:t>
      </w:r>
      <w:r>
        <w:rPr>
          <w:sz w:val="18"/>
        </w:rPr>
        <w:t>R-52 pitch angle</w:t>
      </w:r>
      <w:r>
        <w:rPr>
          <w:spacing w:val="40"/>
          <w:sz w:val="18"/>
        </w:rPr>
        <w:t> </w:t>
      </w:r>
      <w:r>
        <w:rPr>
          <w:sz w:val="18"/>
        </w:rPr>
        <w:t>R-27, R-52</w:t>
      </w:r>
    </w:p>
    <w:p>
      <w:pPr>
        <w:spacing w:line="232" w:lineRule="auto" w:before="0"/>
        <w:ind w:left="3060" w:right="845" w:firstLine="0"/>
        <w:jc w:val="left"/>
        <w:rPr>
          <w:sz w:val="18"/>
        </w:rPr>
      </w:pPr>
      <w:r>
        <w:rPr>
          <w:sz w:val="18"/>
        </w:rPr>
        <w:t>planar</w:t>
      </w:r>
      <w:r>
        <w:rPr>
          <w:spacing w:val="-10"/>
          <w:sz w:val="18"/>
        </w:rPr>
        <w:t> </w:t>
      </w:r>
      <w:r>
        <w:rPr>
          <w:sz w:val="18"/>
        </w:rPr>
        <w:t>joint,</w:t>
      </w:r>
      <w:r>
        <w:rPr>
          <w:spacing w:val="-10"/>
          <w:sz w:val="18"/>
        </w:rPr>
        <w:t> </w:t>
      </w:r>
      <w:r>
        <w:rPr>
          <w:sz w:val="18"/>
        </w:rPr>
        <w:t>see</w:t>
      </w:r>
      <w:r>
        <w:rPr>
          <w:spacing w:val="-10"/>
          <w:sz w:val="18"/>
        </w:rPr>
        <w:t> </w:t>
      </w:r>
      <w:r>
        <w:rPr>
          <w:sz w:val="18"/>
        </w:rPr>
        <w:t>joints,</w:t>
      </w:r>
      <w:r>
        <w:rPr>
          <w:spacing w:val="-10"/>
          <w:sz w:val="18"/>
        </w:rPr>
        <w:t> </w:t>
      </w:r>
      <w:r>
        <w:rPr>
          <w:sz w:val="18"/>
        </w:rPr>
        <w:t>planar planar mechanisms</w:t>
      </w:r>
      <w:r>
        <w:rPr>
          <w:spacing w:val="40"/>
          <w:sz w:val="18"/>
        </w:rPr>
        <w:t> </w:t>
      </w:r>
      <w:r>
        <w:rPr>
          <w:sz w:val="18"/>
        </w:rPr>
        <w:t>R-22 plotting</w:t>
      </w:r>
      <w:r>
        <w:rPr>
          <w:spacing w:val="40"/>
          <w:sz w:val="18"/>
        </w:rPr>
        <w:t> </w:t>
      </w:r>
      <w:r>
        <w:rPr>
          <w:sz w:val="18"/>
        </w:rPr>
        <w:t>T-8, T-16</w:t>
      </w:r>
    </w:p>
    <w:p>
      <w:pPr>
        <w:spacing w:line="196" w:lineRule="exact" w:before="0"/>
        <w:ind w:left="3060" w:right="0" w:firstLine="0"/>
        <w:jc w:val="left"/>
        <w:rPr>
          <w:sz w:val="18"/>
        </w:rPr>
      </w:pPr>
      <w:r>
        <w:rPr>
          <w:sz w:val="18"/>
        </w:rPr>
        <w:t>pointing error</w:t>
      </w:r>
      <w:r>
        <w:rPr>
          <w:spacing w:val="45"/>
          <w:sz w:val="18"/>
        </w:rPr>
        <w:t> </w:t>
      </w:r>
      <w:r>
        <w:rPr>
          <w:sz w:val="18"/>
        </w:rPr>
        <w:t>T-</w:t>
      </w:r>
      <w:r>
        <w:rPr>
          <w:spacing w:val="-5"/>
          <w:sz w:val="18"/>
        </w:rPr>
        <w:t>68</w:t>
      </w:r>
    </w:p>
    <w:p>
      <w:pPr>
        <w:spacing w:line="232" w:lineRule="auto" w:before="0"/>
        <w:ind w:left="3240" w:right="577" w:hanging="180"/>
        <w:jc w:val="left"/>
        <w:rPr>
          <w:sz w:val="18"/>
        </w:rPr>
      </w:pPr>
      <w:r>
        <w:rPr>
          <w:sz w:val="18"/>
        </w:rPr>
        <w:t>position</w:t>
      </w:r>
      <w:r>
        <w:rPr>
          <w:spacing w:val="-12"/>
          <w:sz w:val="18"/>
        </w:rPr>
        <w:t> </w:t>
      </w:r>
      <w:r>
        <w:rPr>
          <w:sz w:val="18"/>
        </w:rPr>
        <w:t>analysis,</w:t>
      </w:r>
      <w:r>
        <w:rPr>
          <w:spacing w:val="-11"/>
          <w:sz w:val="18"/>
        </w:rPr>
        <w:t> </w:t>
      </w:r>
      <w:r>
        <w:rPr>
          <w:sz w:val="18"/>
        </w:rPr>
        <w:t>see</w:t>
      </w:r>
      <w:r>
        <w:rPr>
          <w:spacing w:val="-11"/>
          <w:sz w:val="18"/>
        </w:rPr>
        <w:t> </w:t>
      </w:r>
      <w:r>
        <w:rPr>
          <w:sz w:val="18"/>
        </w:rPr>
        <w:t>analysis </w:t>
      </w:r>
      <w:r>
        <w:rPr>
          <w:spacing w:val="-2"/>
          <w:sz w:val="18"/>
        </w:rPr>
        <w:t>assembly</w:t>
      </w:r>
    </w:p>
    <w:p>
      <w:pPr>
        <w:spacing w:line="197" w:lineRule="exact" w:before="0"/>
        <w:ind w:left="3060" w:right="0" w:firstLine="0"/>
        <w:jc w:val="left"/>
        <w:rPr>
          <w:sz w:val="18"/>
        </w:rPr>
      </w:pPr>
      <w:r>
        <w:rPr>
          <w:sz w:val="18"/>
        </w:rPr>
        <w:t>position constraint</w:t>
      </w:r>
      <w:r>
        <w:rPr>
          <w:spacing w:val="45"/>
          <w:sz w:val="18"/>
        </w:rPr>
        <w:t> </w:t>
      </w:r>
      <w:r>
        <w:rPr>
          <w:sz w:val="18"/>
        </w:rPr>
        <w:t>R-</w:t>
      </w:r>
      <w:r>
        <w:rPr>
          <w:spacing w:val="-5"/>
          <w:sz w:val="18"/>
        </w:rPr>
        <w:t>17</w:t>
      </w:r>
    </w:p>
    <w:p>
      <w:pPr>
        <w:spacing w:line="232" w:lineRule="auto" w:before="0"/>
        <w:ind w:left="3060" w:right="0" w:firstLine="0"/>
        <w:jc w:val="left"/>
        <w:rPr>
          <w:sz w:val="18"/>
        </w:rPr>
      </w:pPr>
      <w:r>
        <w:rPr>
          <w:sz w:val="18"/>
        </w:rPr>
        <w:t>preamble,</w:t>
      </w:r>
      <w:r>
        <w:rPr>
          <w:spacing w:val="-7"/>
          <w:sz w:val="18"/>
        </w:rPr>
        <w:t> </w:t>
      </w:r>
      <w:r>
        <w:rPr>
          <w:sz w:val="18"/>
        </w:rPr>
        <w:t>of</w:t>
      </w:r>
      <w:r>
        <w:rPr>
          <w:spacing w:val="-7"/>
          <w:sz w:val="18"/>
        </w:rPr>
        <w:t> </w:t>
      </w:r>
      <w:r>
        <w:rPr>
          <w:sz w:val="18"/>
        </w:rPr>
        <w:t>System</w:t>
      </w:r>
      <w:r>
        <w:rPr>
          <w:spacing w:val="-7"/>
          <w:sz w:val="18"/>
        </w:rPr>
        <w:t> </w:t>
      </w:r>
      <w:r>
        <w:rPr>
          <w:sz w:val="18"/>
        </w:rPr>
        <w:t>Description</w:t>
      </w:r>
      <w:r>
        <w:rPr>
          <w:spacing w:val="-7"/>
          <w:sz w:val="18"/>
        </w:rPr>
        <w:t> </w:t>
      </w:r>
      <w:r>
        <w:rPr>
          <w:sz w:val="18"/>
        </w:rPr>
        <w:t>File</w:t>
      </w:r>
      <w:r>
        <w:rPr>
          <w:spacing w:val="32"/>
          <w:sz w:val="18"/>
        </w:rPr>
        <w:t> </w:t>
      </w:r>
      <w:r>
        <w:rPr>
          <w:sz w:val="18"/>
        </w:rPr>
        <w:t>T-</w:t>
      </w:r>
      <w:r>
        <w:rPr>
          <w:sz w:val="18"/>
        </w:rPr>
        <w:t>31 </w:t>
      </w:r>
      <w:r>
        <w:rPr>
          <w:spacing w:val="-2"/>
          <w:sz w:val="18"/>
        </w:rPr>
        <w:t>precision</w:t>
      </w:r>
    </w:p>
    <w:p>
      <w:pPr>
        <w:spacing w:line="232" w:lineRule="auto" w:before="0"/>
        <w:ind w:left="3240" w:right="1627" w:firstLine="0"/>
        <w:jc w:val="left"/>
        <w:rPr>
          <w:sz w:val="18"/>
        </w:rPr>
      </w:pPr>
      <w:r>
        <w:rPr>
          <w:sz w:val="18"/>
        </w:rPr>
        <w:t>double</w:t>
      </w:r>
      <w:r>
        <w:rPr>
          <w:spacing w:val="13"/>
          <w:sz w:val="18"/>
        </w:rPr>
        <w:t> </w:t>
      </w:r>
      <w:r>
        <w:rPr>
          <w:sz w:val="18"/>
        </w:rPr>
        <w:t>R-</w:t>
      </w:r>
      <w:r>
        <w:rPr>
          <w:sz w:val="18"/>
        </w:rPr>
        <w:t>108 single</w:t>
      </w:r>
      <w:r>
        <w:rPr>
          <w:spacing w:val="40"/>
          <w:sz w:val="18"/>
        </w:rPr>
        <w:t> </w:t>
      </w:r>
      <w:r>
        <w:rPr>
          <w:sz w:val="18"/>
        </w:rPr>
        <w:t>T-31</w:t>
      </w:r>
    </w:p>
    <w:p>
      <w:pPr>
        <w:spacing w:line="232" w:lineRule="auto" w:before="0"/>
        <w:ind w:left="3600" w:right="0" w:hanging="360"/>
        <w:jc w:val="left"/>
        <w:rPr>
          <w:sz w:val="18"/>
        </w:rPr>
      </w:pPr>
      <w:r>
        <w:rPr>
          <w:sz w:val="18"/>
        </w:rPr>
        <w:t>single,</w:t>
      </w:r>
      <w:r>
        <w:rPr>
          <w:spacing w:val="-10"/>
          <w:sz w:val="18"/>
        </w:rPr>
        <w:t> </w:t>
      </w:r>
      <w:r>
        <w:rPr>
          <w:sz w:val="18"/>
        </w:rPr>
        <w:t>specifying</w:t>
      </w:r>
      <w:r>
        <w:rPr>
          <w:spacing w:val="-10"/>
          <w:sz w:val="18"/>
        </w:rPr>
        <w:t> </w:t>
      </w:r>
      <w:r>
        <w:rPr>
          <w:sz w:val="18"/>
        </w:rPr>
        <w:t>in</w:t>
      </w:r>
      <w:r>
        <w:rPr>
          <w:spacing w:val="-10"/>
          <w:sz w:val="18"/>
        </w:rPr>
        <w:t> </w:t>
      </w:r>
      <w:r>
        <w:rPr>
          <w:sz w:val="18"/>
        </w:rPr>
        <w:t>System</w:t>
      </w:r>
      <w:r>
        <w:rPr>
          <w:spacing w:val="-10"/>
          <w:sz w:val="18"/>
        </w:rPr>
        <w:t> </w:t>
      </w:r>
      <w:r>
        <w:rPr>
          <w:sz w:val="18"/>
        </w:rPr>
        <w:t>Description File</w:t>
      </w:r>
      <w:r>
        <w:rPr>
          <w:spacing w:val="40"/>
          <w:sz w:val="18"/>
        </w:rPr>
        <w:t> </w:t>
      </w:r>
      <w:r>
        <w:rPr>
          <w:sz w:val="18"/>
        </w:rPr>
        <w:t>R-110</w:t>
      </w:r>
    </w:p>
    <w:p>
      <w:pPr>
        <w:spacing w:line="225" w:lineRule="auto" w:before="0"/>
        <w:ind w:left="3060" w:right="1340" w:firstLine="180"/>
        <w:jc w:val="left"/>
        <w:rPr>
          <w:sz w:val="18"/>
        </w:rPr>
      </w:pPr>
      <w:r>
        <w:rPr>
          <w:sz w:val="18"/>
        </w:rPr>
        <w:t>with ACSL</w:t>
      </w:r>
      <w:r>
        <w:rPr>
          <w:spacing w:val="40"/>
          <w:sz w:val="18"/>
        </w:rPr>
        <w:t> </w:t>
      </w:r>
      <w:r>
        <w:rPr>
          <w:sz w:val="18"/>
        </w:rPr>
        <w:t>R-123 </w:t>
      </w:r>
      <w:r>
        <w:rPr>
          <w:rFonts w:ascii="Courier New"/>
          <w:sz w:val="18"/>
        </w:rPr>
        <w:t>prefix</w:t>
      </w:r>
      <w:r>
        <w:rPr>
          <w:rFonts w:ascii="Courier New"/>
          <w:spacing w:val="-64"/>
          <w:sz w:val="18"/>
        </w:rPr>
        <w:t> </w:t>
      </w:r>
      <w:r>
        <w:rPr>
          <w:sz w:val="18"/>
        </w:rPr>
        <w:t>keyword</w:t>
      </w:r>
      <w:r>
        <w:rPr>
          <w:spacing w:val="12"/>
          <w:sz w:val="18"/>
        </w:rPr>
        <w:t> </w:t>
      </w:r>
      <w:r>
        <w:rPr>
          <w:sz w:val="18"/>
        </w:rPr>
        <w:t>R-</w:t>
      </w:r>
      <w:r>
        <w:rPr>
          <w:sz w:val="18"/>
        </w:rPr>
        <w:t>109 prefix string</w:t>
      </w:r>
      <w:r>
        <w:rPr>
          <w:spacing w:val="40"/>
          <w:sz w:val="18"/>
        </w:rPr>
        <w:t> </w:t>
      </w:r>
      <w:r>
        <w:rPr>
          <w:sz w:val="18"/>
        </w:rPr>
        <w:t>R-109 prefix, external name</w:t>
      </w:r>
    </w:p>
    <w:p>
      <w:pPr>
        <w:spacing w:line="232" w:lineRule="auto" w:before="0"/>
        <w:ind w:left="3600" w:right="577" w:hanging="360"/>
        <w:jc w:val="left"/>
        <w:rPr>
          <w:sz w:val="18"/>
        </w:rPr>
      </w:pPr>
      <w:r>
        <w:rPr>
          <w:sz w:val="18"/>
        </w:rPr>
        <w:t>specifying</w:t>
      </w:r>
      <w:r>
        <w:rPr>
          <w:spacing w:val="-12"/>
          <w:sz w:val="18"/>
        </w:rPr>
        <w:t> </w:t>
      </w:r>
      <w:r>
        <w:rPr>
          <w:sz w:val="18"/>
        </w:rPr>
        <w:t>in</w:t>
      </w:r>
      <w:r>
        <w:rPr>
          <w:spacing w:val="-11"/>
          <w:sz w:val="18"/>
        </w:rPr>
        <w:t> </w:t>
      </w:r>
      <w:r>
        <w:rPr>
          <w:sz w:val="18"/>
        </w:rPr>
        <w:t>System</w:t>
      </w:r>
      <w:r>
        <w:rPr>
          <w:spacing w:val="-11"/>
          <w:sz w:val="18"/>
        </w:rPr>
        <w:t> </w:t>
      </w:r>
      <w:r>
        <w:rPr>
          <w:sz w:val="18"/>
        </w:rPr>
        <w:t>Description File</w:t>
      </w:r>
      <w:r>
        <w:rPr>
          <w:spacing w:val="40"/>
          <w:sz w:val="18"/>
        </w:rPr>
        <w:t> </w:t>
      </w:r>
      <w:r>
        <w:rPr>
          <w:sz w:val="18"/>
        </w:rPr>
        <w:t>R-110</w:t>
      </w:r>
    </w:p>
    <w:p>
      <w:pPr>
        <w:spacing w:line="197" w:lineRule="exact" w:before="0"/>
        <w:ind w:left="3240" w:right="0" w:firstLine="0"/>
        <w:jc w:val="left"/>
        <w:rPr>
          <w:sz w:val="18"/>
        </w:rPr>
      </w:pPr>
      <w:r>
        <w:rPr>
          <w:sz w:val="18"/>
        </w:rPr>
        <w:t>specifying on command line</w:t>
      </w:r>
      <w:r>
        <w:rPr>
          <w:spacing w:val="45"/>
          <w:sz w:val="18"/>
        </w:rPr>
        <w:t> </w:t>
      </w:r>
      <w:r>
        <w:rPr>
          <w:sz w:val="18"/>
        </w:rPr>
        <w:t>R-</w:t>
      </w:r>
      <w:r>
        <w:rPr>
          <w:spacing w:val="-5"/>
          <w:sz w:val="18"/>
        </w:rPr>
        <w:t>30</w:t>
      </w:r>
    </w:p>
    <w:p>
      <w:pPr>
        <w:spacing w:line="216" w:lineRule="auto" w:before="9"/>
        <w:ind w:left="3240" w:right="577" w:hanging="180"/>
        <w:jc w:val="left"/>
        <w:rPr>
          <w:sz w:val="18"/>
        </w:rPr>
      </w:pPr>
      <w:r>
        <w:rPr>
          <w:rFonts w:ascii="Courier New"/>
          <w:sz w:val="18"/>
        </w:rPr>
        <w:t>prescribed</w:t>
      </w:r>
      <w:r>
        <w:rPr>
          <w:rFonts w:ascii="Courier New"/>
          <w:spacing w:val="-64"/>
          <w:sz w:val="18"/>
        </w:rPr>
        <w:t> </w:t>
      </w:r>
      <w:r>
        <w:rPr>
          <w:sz w:val="18"/>
        </w:rPr>
        <w:t>keyword</w:t>
      </w:r>
      <w:r>
        <w:rPr>
          <w:spacing w:val="12"/>
          <w:sz w:val="18"/>
        </w:rPr>
        <w:t> </w:t>
      </w:r>
      <w:r>
        <w:rPr>
          <w:sz w:val="18"/>
        </w:rPr>
        <w:t>R-111 example of</w:t>
      </w:r>
      <w:r>
        <w:rPr>
          <w:spacing w:val="40"/>
          <w:sz w:val="18"/>
        </w:rPr>
        <w:t> </w:t>
      </w:r>
      <w:r>
        <w:rPr>
          <w:sz w:val="18"/>
        </w:rPr>
        <w:t>T-50</w:t>
      </w:r>
    </w:p>
    <w:p>
      <w:pPr>
        <w:spacing w:line="232" w:lineRule="auto" w:before="101"/>
        <w:ind w:left="615" w:right="2225" w:hanging="180"/>
        <w:jc w:val="left"/>
        <w:rPr>
          <w:sz w:val="18"/>
        </w:rPr>
      </w:pPr>
      <w:r>
        <w:rPr/>
        <w:br w:type="column"/>
      </w:r>
      <w:r>
        <w:rPr>
          <w:sz w:val="18"/>
        </w:rPr>
        <w:t>prescribed</w:t>
      </w:r>
      <w:r>
        <w:rPr>
          <w:spacing w:val="-10"/>
          <w:sz w:val="18"/>
        </w:rPr>
        <w:t> </w:t>
      </w:r>
      <w:r>
        <w:rPr>
          <w:sz w:val="18"/>
        </w:rPr>
        <w:t>motion</w:t>
      </w:r>
      <w:r>
        <w:rPr>
          <w:spacing w:val="25"/>
          <w:sz w:val="18"/>
        </w:rPr>
        <w:t> </w:t>
      </w:r>
      <w:r>
        <w:rPr>
          <w:sz w:val="18"/>
        </w:rPr>
        <w:t>R-5,</w:t>
      </w:r>
      <w:r>
        <w:rPr>
          <w:spacing w:val="-10"/>
          <w:sz w:val="18"/>
        </w:rPr>
        <w:t> </w:t>
      </w:r>
      <w:r>
        <w:rPr>
          <w:sz w:val="18"/>
        </w:rPr>
        <w:t>R-</w:t>
      </w:r>
      <w:r>
        <w:rPr>
          <w:sz w:val="18"/>
        </w:rPr>
        <w:t>77 at loop joints</w:t>
      </w:r>
      <w:r>
        <w:rPr>
          <w:spacing w:val="40"/>
          <w:sz w:val="18"/>
        </w:rPr>
        <w:t> </w:t>
      </w:r>
      <w:r>
        <w:rPr>
          <w:sz w:val="18"/>
        </w:rPr>
        <w:t>R-78</w:t>
      </w:r>
    </w:p>
    <w:p>
      <w:pPr>
        <w:spacing w:line="232" w:lineRule="auto" w:before="0"/>
        <w:ind w:left="615" w:right="1473" w:firstLine="0"/>
        <w:jc w:val="left"/>
        <w:rPr>
          <w:sz w:val="18"/>
        </w:rPr>
      </w:pPr>
      <w:r>
        <w:rPr>
          <w:sz w:val="18"/>
        </w:rPr>
        <w:t>causing mechanism lockup</w:t>
      </w:r>
      <w:r>
        <w:rPr>
          <w:spacing w:val="40"/>
          <w:sz w:val="18"/>
        </w:rPr>
        <w:t> </w:t>
      </w:r>
      <w:r>
        <w:rPr>
          <w:sz w:val="18"/>
        </w:rPr>
        <w:t>T-76 causing</w:t>
      </w:r>
      <w:r>
        <w:rPr>
          <w:spacing w:val="-7"/>
          <w:sz w:val="18"/>
        </w:rPr>
        <w:t> </w:t>
      </w:r>
      <w:r>
        <w:rPr>
          <w:sz w:val="18"/>
        </w:rPr>
        <w:t>zero</w:t>
      </w:r>
      <w:r>
        <w:rPr>
          <w:spacing w:val="-7"/>
          <w:sz w:val="18"/>
        </w:rPr>
        <w:t> </w:t>
      </w:r>
      <w:r>
        <w:rPr>
          <w:sz w:val="18"/>
        </w:rPr>
        <w:t>degrees</w:t>
      </w:r>
      <w:r>
        <w:rPr>
          <w:spacing w:val="-8"/>
          <w:sz w:val="18"/>
        </w:rPr>
        <w:t> </w:t>
      </w:r>
      <w:r>
        <w:rPr>
          <w:sz w:val="18"/>
        </w:rPr>
        <w:t>of</w:t>
      </w:r>
      <w:r>
        <w:rPr>
          <w:spacing w:val="-7"/>
          <w:sz w:val="18"/>
        </w:rPr>
        <w:t> </w:t>
      </w:r>
      <w:r>
        <w:rPr>
          <w:sz w:val="18"/>
        </w:rPr>
        <w:t>freedom</w:t>
      </w:r>
      <w:r>
        <w:rPr>
          <w:spacing w:val="32"/>
          <w:sz w:val="18"/>
        </w:rPr>
        <w:t> </w:t>
      </w:r>
      <w:r>
        <w:rPr>
          <w:sz w:val="18"/>
        </w:rPr>
        <w:t>T-78 computed hinge loads</w:t>
      </w:r>
      <w:r>
        <w:rPr>
          <w:spacing w:val="40"/>
          <w:sz w:val="18"/>
        </w:rPr>
        <w:t> </w:t>
      </w:r>
      <w:r>
        <w:rPr>
          <w:sz w:val="18"/>
        </w:rPr>
        <w:t>R-47</w:t>
      </w:r>
      <w:r>
        <w:rPr>
          <w:spacing w:val="80"/>
          <w:sz w:val="18"/>
        </w:rPr>
        <w:t> </w:t>
      </w:r>
      <w:r>
        <w:rPr>
          <w:sz w:val="18"/>
        </w:rPr>
        <w:t>constraint errors</w:t>
      </w:r>
      <w:r>
        <w:rPr>
          <w:spacing w:val="40"/>
          <w:sz w:val="18"/>
        </w:rPr>
        <w:t> </w:t>
      </w:r>
      <w:r>
        <w:rPr>
          <w:sz w:val="18"/>
        </w:rPr>
        <w:t>R-19</w:t>
      </w:r>
    </w:p>
    <w:p>
      <w:pPr>
        <w:spacing w:line="232" w:lineRule="auto" w:before="0"/>
        <w:ind w:left="615" w:right="2225" w:firstLine="0"/>
        <w:jc w:val="left"/>
        <w:rPr>
          <w:sz w:val="18"/>
        </w:rPr>
      </w:pPr>
      <w:r>
        <w:rPr>
          <w:sz w:val="18"/>
        </w:rPr>
        <w:t>example of</w:t>
      </w:r>
      <w:r>
        <w:rPr>
          <w:spacing w:val="40"/>
          <w:sz w:val="18"/>
        </w:rPr>
        <w:t> </w:t>
      </w:r>
      <w:r>
        <w:rPr>
          <w:sz w:val="18"/>
        </w:rPr>
        <w:t>T-58 programming</w:t>
      </w:r>
      <w:r>
        <w:rPr>
          <w:spacing w:val="40"/>
          <w:sz w:val="18"/>
        </w:rPr>
        <w:t> </w:t>
      </w:r>
      <w:r>
        <w:rPr>
          <w:sz w:val="18"/>
        </w:rPr>
        <w:t>R-84 stabilization</w:t>
      </w:r>
      <w:r>
        <w:rPr>
          <w:spacing w:val="-10"/>
          <w:sz w:val="18"/>
        </w:rPr>
        <w:t> </w:t>
      </w:r>
      <w:r>
        <w:rPr>
          <w:sz w:val="18"/>
        </w:rPr>
        <w:t>of</w:t>
      </w:r>
      <w:r>
        <w:rPr>
          <w:spacing w:val="26"/>
          <w:sz w:val="18"/>
        </w:rPr>
        <w:t> </w:t>
      </w:r>
      <w:r>
        <w:rPr>
          <w:sz w:val="18"/>
        </w:rPr>
        <w:t>R-78,</w:t>
      </w:r>
      <w:r>
        <w:rPr>
          <w:spacing w:val="-10"/>
          <w:sz w:val="18"/>
        </w:rPr>
        <w:t> </w:t>
      </w:r>
      <w:r>
        <w:rPr>
          <w:sz w:val="18"/>
        </w:rPr>
        <w:t>R-</w:t>
      </w:r>
      <w:r>
        <w:rPr>
          <w:sz w:val="18"/>
        </w:rPr>
        <w:t>85</w:t>
      </w:r>
    </w:p>
    <w:p>
      <w:pPr>
        <w:spacing w:line="232" w:lineRule="auto" w:before="0"/>
        <w:ind w:left="615" w:right="1686" w:firstLine="0"/>
        <w:jc w:val="left"/>
        <w:rPr>
          <w:sz w:val="18"/>
        </w:rPr>
      </w:pPr>
      <w:r>
        <w:rPr>
          <w:sz w:val="18"/>
        </w:rPr>
        <w:t>turning</w:t>
      </w:r>
      <w:r>
        <w:rPr>
          <w:spacing w:val="-7"/>
          <w:sz w:val="18"/>
        </w:rPr>
        <w:t> </w:t>
      </w:r>
      <w:r>
        <w:rPr>
          <w:sz w:val="18"/>
        </w:rPr>
        <w:t>on</w:t>
      </w:r>
      <w:r>
        <w:rPr>
          <w:spacing w:val="-7"/>
          <w:sz w:val="18"/>
        </w:rPr>
        <w:t> </w:t>
      </w:r>
      <w:r>
        <w:rPr>
          <w:sz w:val="18"/>
        </w:rPr>
        <w:t>and</w:t>
      </w:r>
      <w:r>
        <w:rPr>
          <w:spacing w:val="-7"/>
          <w:sz w:val="18"/>
        </w:rPr>
        <w:t> </w:t>
      </w:r>
      <w:r>
        <w:rPr>
          <w:sz w:val="18"/>
        </w:rPr>
        <w:t>off</w:t>
      </w:r>
      <w:r>
        <w:rPr>
          <w:spacing w:val="32"/>
          <w:sz w:val="18"/>
        </w:rPr>
        <w:t> </w:t>
      </w:r>
      <w:r>
        <w:rPr>
          <w:sz w:val="18"/>
        </w:rPr>
        <w:t>R-78,</w:t>
      </w:r>
      <w:r>
        <w:rPr>
          <w:spacing w:val="-7"/>
          <w:sz w:val="18"/>
        </w:rPr>
        <w:t> </w:t>
      </w:r>
      <w:r>
        <w:rPr>
          <w:sz w:val="18"/>
        </w:rPr>
        <w:t>R-</w:t>
      </w:r>
      <w:r>
        <w:rPr>
          <w:sz w:val="18"/>
        </w:rPr>
        <w:t>111 uses of</w:t>
      </w:r>
      <w:r>
        <w:rPr>
          <w:spacing w:val="40"/>
          <w:sz w:val="18"/>
        </w:rPr>
        <w:t> </w:t>
      </w:r>
      <w:r>
        <w:rPr>
          <w:sz w:val="18"/>
        </w:rPr>
        <w:t>T-4</w:t>
      </w:r>
    </w:p>
    <w:p>
      <w:pPr>
        <w:spacing w:line="197" w:lineRule="exact" w:before="0"/>
        <w:ind w:left="435" w:right="0" w:firstLine="0"/>
        <w:jc w:val="left"/>
        <w:rPr>
          <w:sz w:val="18"/>
        </w:rPr>
      </w:pPr>
      <w:r>
        <w:rPr>
          <w:sz w:val="18"/>
        </w:rPr>
        <w:t>prismatic joint, see joints, </w:t>
      </w:r>
      <w:r>
        <w:rPr>
          <w:spacing w:val="-2"/>
          <w:sz w:val="18"/>
        </w:rPr>
        <w:t>slider</w:t>
      </w:r>
    </w:p>
    <w:p>
      <w:pPr>
        <w:spacing w:line="232" w:lineRule="auto" w:before="0"/>
        <w:ind w:left="435" w:right="1190" w:firstLine="0"/>
        <w:jc w:val="left"/>
        <w:rPr>
          <w:sz w:val="18"/>
        </w:rPr>
      </w:pPr>
      <w:r>
        <w:rPr>
          <w:sz w:val="18"/>
        </w:rPr>
        <w:t>products</w:t>
      </w:r>
      <w:r>
        <w:rPr>
          <w:spacing w:val="-8"/>
          <w:sz w:val="18"/>
        </w:rPr>
        <w:t> </w:t>
      </w:r>
      <w:r>
        <w:rPr>
          <w:sz w:val="18"/>
        </w:rPr>
        <w:t>of</w:t>
      </w:r>
      <w:r>
        <w:rPr>
          <w:spacing w:val="-7"/>
          <w:sz w:val="18"/>
        </w:rPr>
        <w:t> </w:t>
      </w:r>
      <w:r>
        <w:rPr>
          <w:sz w:val="18"/>
        </w:rPr>
        <w:t>inertia,</w:t>
      </w:r>
      <w:r>
        <w:rPr>
          <w:spacing w:val="-7"/>
          <w:sz w:val="18"/>
        </w:rPr>
        <w:t> </w:t>
      </w:r>
      <w:r>
        <w:rPr>
          <w:sz w:val="18"/>
        </w:rPr>
        <w:t>see</w:t>
      </w:r>
      <w:r>
        <w:rPr>
          <w:spacing w:val="-7"/>
          <w:sz w:val="18"/>
        </w:rPr>
        <w:t> </w:t>
      </w:r>
      <w:r>
        <w:rPr>
          <w:sz w:val="18"/>
        </w:rPr>
        <w:t>inertia,</w:t>
      </w:r>
      <w:r>
        <w:rPr>
          <w:spacing w:val="-7"/>
          <w:sz w:val="18"/>
        </w:rPr>
        <w:t> </w:t>
      </w:r>
      <w:r>
        <w:rPr>
          <w:sz w:val="18"/>
        </w:rPr>
        <w:t>products</w:t>
      </w:r>
      <w:r>
        <w:rPr>
          <w:spacing w:val="-8"/>
          <w:sz w:val="18"/>
        </w:rPr>
        <w:t> </w:t>
      </w:r>
      <w:r>
        <w:rPr>
          <w:sz w:val="18"/>
        </w:rPr>
        <w:t>of program structure</w:t>
      </w:r>
      <w:r>
        <w:rPr>
          <w:spacing w:val="40"/>
          <w:sz w:val="18"/>
        </w:rPr>
        <w:t> </w:t>
      </w:r>
      <w:r>
        <w:rPr>
          <w:sz w:val="18"/>
        </w:rPr>
        <w:t>R-80</w:t>
      </w:r>
    </w:p>
    <w:p>
      <w:pPr>
        <w:spacing w:line="197" w:lineRule="exact" w:before="0"/>
        <w:ind w:left="615" w:right="0" w:firstLine="0"/>
        <w:jc w:val="left"/>
        <w:rPr>
          <w:sz w:val="18"/>
        </w:rPr>
      </w:pPr>
      <w:r>
        <w:rPr>
          <w:sz w:val="18"/>
        </w:rPr>
        <w:t>with ACSL</w:t>
      </w:r>
      <w:r>
        <w:rPr>
          <w:spacing w:val="45"/>
          <w:sz w:val="18"/>
        </w:rPr>
        <w:t> </w:t>
      </w:r>
      <w:r>
        <w:rPr>
          <w:sz w:val="18"/>
        </w:rPr>
        <w:t>R-</w:t>
      </w:r>
      <w:r>
        <w:rPr>
          <w:spacing w:val="-5"/>
          <w:sz w:val="18"/>
        </w:rPr>
        <w:t>124</w:t>
      </w:r>
    </w:p>
    <w:p>
      <w:pPr>
        <w:spacing w:line="232" w:lineRule="auto" w:before="0"/>
        <w:ind w:left="615" w:right="1190" w:firstLine="0"/>
        <w:jc w:val="left"/>
        <w:rPr>
          <w:sz w:val="18"/>
        </w:rPr>
      </w:pPr>
      <w:r>
        <w:rPr>
          <w:sz w:val="18"/>
        </w:rPr>
        <w:t>with General Analysis Routines</w:t>
      </w:r>
      <w:r>
        <w:rPr>
          <w:spacing w:val="40"/>
          <w:sz w:val="18"/>
        </w:rPr>
        <w:t> </w:t>
      </w:r>
      <w:r>
        <w:rPr>
          <w:sz w:val="18"/>
        </w:rPr>
        <w:t>R-82 with</w:t>
      </w:r>
      <w:r>
        <w:rPr>
          <w:spacing w:val="-8"/>
          <w:sz w:val="18"/>
        </w:rPr>
        <w:t> </w:t>
      </w:r>
      <w:r>
        <w:rPr>
          <w:sz w:val="18"/>
        </w:rPr>
        <w:t>Simplififed</w:t>
      </w:r>
      <w:r>
        <w:rPr>
          <w:spacing w:val="-8"/>
          <w:sz w:val="18"/>
        </w:rPr>
        <w:t> </w:t>
      </w:r>
      <w:r>
        <w:rPr>
          <w:sz w:val="18"/>
        </w:rPr>
        <w:t>Analysis</w:t>
      </w:r>
      <w:r>
        <w:rPr>
          <w:spacing w:val="-9"/>
          <w:sz w:val="18"/>
        </w:rPr>
        <w:t> </w:t>
      </w:r>
      <w:r>
        <w:rPr>
          <w:sz w:val="18"/>
        </w:rPr>
        <w:t>Routines</w:t>
      </w:r>
      <w:r>
        <w:rPr>
          <w:spacing w:val="29"/>
          <w:sz w:val="18"/>
        </w:rPr>
        <w:t> </w:t>
      </w:r>
      <w:r>
        <w:rPr>
          <w:sz w:val="18"/>
        </w:rPr>
        <w:t>R-80</w:t>
      </w:r>
    </w:p>
    <w:p>
      <w:pPr>
        <w:spacing w:line="197" w:lineRule="exact" w:before="0"/>
        <w:ind w:left="435" w:right="0" w:firstLine="0"/>
        <w:jc w:val="left"/>
        <w:rPr>
          <w:sz w:val="18"/>
        </w:rPr>
      </w:pPr>
      <w:r>
        <w:rPr>
          <w:spacing w:val="-2"/>
          <w:sz w:val="18"/>
        </w:rPr>
        <w:t>programming</w:t>
      </w:r>
    </w:p>
    <w:p>
      <w:pPr>
        <w:spacing w:line="232" w:lineRule="auto" w:before="0"/>
        <w:ind w:left="615" w:right="2225" w:firstLine="0"/>
        <w:jc w:val="left"/>
        <w:rPr>
          <w:sz w:val="18"/>
        </w:rPr>
      </w:pPr>
      <w:r>
        <w:rPr>
          <w:sz w:val="18"/>
        </w:rPr>
        <w:t>derivative</w:t>
      </w:r>
      <w:r>
        <w:rPr>
          <w:spacing w:val="-12"/>
          <w:sz w:val="18"/>
        </w:rPr>
        <w:t> </w:t>
      </w:r>
      <w:r>
        <w:rPr>
          <w:sz w:val="18"/>
        </w:rPr>
        <w:t>routine</w:t>
      </w:r>
      <w:r>
        <w:rPr>
          <w:spacing w:val="19"/>
          <w:sz w:val="18"/>
        </w:rPr>
        <w:t> </w:t>
      </w:r>
      <w:r>
        <w:rPr>
          <w:sz w:val="18"/>
        </w:rPr>
        <w:t>R-</w:t>
      </w:r>
      <w:r>
        <w:rPr>
          <w:sz w:val="18"/>
        </w:rPr>
        <w:t>85 loads</w:t>
      </w:r>
      <w:r>
        <w:rPr>
          <w:spacing w:val="40"/>
          <w:sz w:val="18"/>
        </w:rPr>
        <w:t> </w:t>
      </w:r>
      <w:r>
        <w:rPr>
          <w:sz w:val="18"/>
        </w:rPr>
        <w:t>R-83</w:t>
      </w:r>
    </w:p>
    <w:p>
      <w:pPr>
        <w:spacing w:line="232" w:lineRule="auto" w:before="0"/>
        <w:ind w:left="615" w:right="1588" w:firstLine="0"/>
        <w:jc w:val="left"/>
        <w:rPr>
          <w:sz w:val="18"/>
        </w:rPr>
      </w:pPr>
      <w:r>
        <w:rPr>
          <w:sz w:val="18"/>
        </w:rPr>
        <w:t>prescribed motion</w:t>
      </w:r>
      <w:r>
        <w:rPr>
          <w:spacing w:val="40"/>
          <w:sz w:val="18"/>
        </w:rPr>
        <w:t> </w:t>
      </w:r>
      <w:r>
        <w:rPr>
          <w:sz w:val="18"/>
        </w:rPr>
        <w:t>R-84 recommendations</w:t>
      </w:r>
      <w:r>
        <w:rPr>
          <w:spacing w:val="40"/>
          <w:sz w:val="18"/>
        </w:rPr>
        <w:t> </w:t>
      </w:r>
      <w:r>
        <w:rPr>
          <w:sz w:val="18"/>
        </w:rPr>
        <w:t>R-2, R-44 residual</w:t>
      </w:r>
      <w:r>
        <w:rPr>
          <w:spacing w:val="-7"/>
          <w:sz w:val="18"/>
        </w:rPr>
        <w:t> </w:t>
      </w:r>
      <w:r>
        <w:rPr>
          <w:sz w:val="18"/>
        </w:rPr>
        <w:t>routine</w:t>
      </w:r>
      <w:r>
        <w:rPr>
          <w:spacing w:val="-7"/>
          <w:sz w:val="18"/>
        </w:rPr>
        <w:t> </w:t>
      </w:r>
      <w:r>
        <w:rPr>
          <w:sz w:val="18"/>
        </w:rPr>
        <w:t>for</w:t>
      </w:r>
      <w:r>
        <w:rPr>
          <w:spacing w:val="-7"/>
          <w:sz w:val="18"/>
        </w:rPr>
        <w:t> </w:t>
      </w:r>
      <w:r>
        <w:rPr>
          <w:sz w:val="18"/>
        </w:rPr>
        <w:t>root</w:t>
      </w:r>
      <w:r>
        <w:rPr>
          <w:spacing w:val="-7"/>
          <w:sz w:val="18"/>
        </w:rPr>
        <w:t> </w:t>
      </w:r>
      <w:r>
        <w:rPr>
          <w:sz w:val="18"/>
        </w:rPr>
        <w:t>finder</w:t>
      </w:r>
      <w:r>
        <w:rPr>
          <w:spacing w:val="32"/>
          <w:sz w:val="18"/>
        </w:rPr>
        <w:t> </w:t>
      </w:r>
      <w:r>
        <w:rPr>
          <w:sz w:val="18"/>
        </w:rPr>
        <w:t>R-</w:t>
      </w:r>
      <w:r>
        <w:rPr>
          <w:sz w:val="18"/>
        </w:rPr>
        <w:t>87</w:t>
      </w:r>
    </w:p>
    <w:p>
      <w:pPr>
        <w:spacing w:line="232" w:lineRule="auto" w:before="0"/>
        <w:ind w:left="615" w:right="1190" w:firstLine="0"/>
        <w:jc w:val="left"/>
        <w:rPr>
          <w:sz w:val="18"/>
        </w:rPr>
      </w:pPr>
      <w:r>
        <w:rPr>
          <w:sz w:val="18"/>
        </w:rPr>
        <w:t>with General Analysis Routines</w:t>
      </w:r>
      <w:r>
        <w:rPr>
          <w:spacing w:val="40"/>
          <w:sz w:val="18"/>
        </w:rPr>
        <w:t> </w:t>
      </w:r>
      <w:r>
        <w:rPr>
          <w:sz w:val="18"/>
        </w:rPr>
        <w:t>R-82 with</w:t>
      </w:r>
      <w:r>
        <w:rPr>
          <w:spacing w:val="-8"/>
          <w:sz w:val="18"/>
        </w:rPr>
        <w:t> </w:t>
      </w:r>
      <w:r>
        <w:rPr>
          <w:sz w:val="18"/>
        </w:rPr>
        <w:t>Simplified</w:t>
      </w:r>
      <w:r>
        <w:rPr>
          <w:spacing w:val="-8"/>
          <w:sz w:val="18"/>
        </w:rPr>
        <w:t> </w:t>
      </w:r>
      <w:r>
        <w:rPr>
          <w:sz w:val="18"/>
        </w:rPr>
        <w:t>Analysis</w:t>
      </w:r>
      <w:r>
        <w:rPr>
          <w:spacing w:val="-9"/>
          <w:sz w:val="18"/>
        </w:rPr>
        <w:t> </w:t>
      </w:r>
      <w:r>
        <w:rPr>
          <w:sz w:val="18"/>
        </w:rPr>
        <w:t>Routines</w:t>
      </w:r>
      <w:r>
        <w:rPr>
          <w:spacing w:val="30"/>
          <w:sz w:val="18"/>
        </w:rPr>
        <w:t> </w:t>
      </w:r>
      <w:r>
        <w:rPr>
          <w:sz w:val="18"/>
        </w:rPr>
        <w:t>R-80</w:t>
      </w:r>
    </w:p>
    <w:p>
      <w:pPr>
        <w:spacing w:line="232" w:lineRule="auto" w:before="0"/>
        <w:ind w:left="615" w:right="1440" w:hanging="180"/>
        <w:jc w:val="left"/>
        <w:rPr>
          <w:sz w:val="18"/>
        </w:rPr>
      </w:pPr>
      <w:r>
        <w:rPr>
          <w:sz w:val="18"/>
        </w:rPr>
        <w:t>pseudo-coordinates</w:t>
      </w:r>
      <w:r>
        <w:rPr>
          <w:spacing w:val="25"/>
          <w:sz w:val="18"/>
        </w:rPr>
        <w:t> </w:t>
      </w:r>
      <w:r>
        <w:rPr>
          <w:sz w:val="18"/>
        </w:rPr>
        <w:t>T-73,</w:t>
      </w:r>
      <w:r>
        <w:rPr>
          <w:spacing w:val="-10"/>
          <w:sz w:val="18"/>
        </w:rPr>
        <w:t> </w:t>
      </w:r>
      <w:r>
        <w:rPr>
          <w:sz w:val="18"/>
        </w:rPr>
        <w:t>R-49,</w:t>
      </w:r>
      <w:r>
        <w:rPr>
          <w:spacing w:val="-10"/>
          <w:sz w:val="18"/>
        </w:rPr>
        <w:t> </w:t>
      </w:r>
      <w:r>
        <w:rPr>
          <w:sz w:val="18"/>
        </w:rPr>
        <w:t>R-114 assignment to joint axes</w:t>
      </w:r>
      <w:r>
        <w:rPr>
          <w:spacing w:val="40"/>
          <w:sz w:val="18"/>
        </w:rPr>
        <w:t> </w:t>
      </w:r>
      <w:r>
        <w:rPr>
          <w:sz w:val="18"/>
        </w:rPr>
        <w:t>R-42 avoiding</w:t>
      </w:r>
      <w:r>
        <w:rPr>
          <w:spacing w:val="40"/>
          <w:sz w:val="18"/>
        </w:rPr>
        <w:t> </w:t>
      </w:r>
      <w:r>
        <w:rPr>
          <w:sz w:val="18"/>
        </w:rPr>
        <w:t>R-49</w:t>
      </w:r>
    </w:p>
    <w:p>
      <w:pPr>
        <w:spacing w:line="232" w:lineRule="auto" w:before="0"/>
        <w:ind w:left="615" w:right="2225" w:firstLine="0"/>
        <w:jc w:val="left"/>
        <w:rPr>
          <w:sz w:val="18"/>
        </w:rPr>
      </w:pPr>
      <w:r>
        <w:rPr>
          <w:sz w:val="18"/>
        </w:rPr>
        <w:t>limited</w:t>
      </w:r>
      <w:r>
        <w:rPr>
          <w:spacing w:val="-10"/>
          <w:sz w:val="18"/>
        </w:rPr>
        <w:t> </w:t>
      </w:r>
      <w:r>
        <w:rPr>
          <w:sz w:val="18"/>
        </w:rPr>
        <w:t>range</w:t>
      </w:r>
      <w:r>
        <w:rPr>
          <w:spacing w:val="-10"/>
          <w:sz w:val="18"/>
        </w:rPr>
        <w:t> </w:t>
      </w:r>
      <w:r>
        <w:rPr>
          <w:sz w:val="18"/>
        </w:rPr>
        <w:t>of</w:t>
      </w:r>
      <w:r>
        <w:rPr>
          <w:spacing w:val="26"/>
          <w:sz w:val="18"/>
        </w:rPr>
        <w:t> </w:t>
      </w:r>
      <w:r>
        <w:rPr>
          <w:sz w:val="18"/>
        </w:rPr>
        <w:t>R-</w:t>
      </w:r>
      <w:r>
        <w:rPr>
          <w:sz w:val="18"/>
        </w:rPr>
        <w:t>114 reference lines</w:t>
      </w:r>
      <w:r>
        <w:rPr>
          <w:spacing w:val="40"/>
          <w:sz w:val="18"/>
        </w:rPr>
        <w:t> </w:t>
      </w:r>
      <w:r>
        <w:rPr>
          <w:sz w:val="18"/>
        </w:rPr>
        <w:t>R-53</w:t>
      </w:r>
    </w:p>
    <w:p>
      <w:pPr>
        <w:spacing w:line="232" w:lineRule="auto" w:before="0"/>
        <w:ind w:left="435" w:right="2225" w:firstLine="0"/>
        <w:jc w:val="left"/>
        <w:rPr>
          <w:sz w:val="18"/>
        </w:rPr>
      </w:pPr>
      <w:r>
        <w:rPr>
          <w:sz w:val="18"/>
        </w:rPr>
        <w:t>pulleys,</w:t>
      </w:r>
      <w:r>
        <w:rPr>
          <w:spacing w:val="-10"/>
          <w:sz w:val="18"/>
        </w:rPr>
        <w:t> </w:t>
      </w:r>
      <w:r>
        <w:rPr>
          <w:sz w:val="18"/>
        </w:rPr>
        <w:t>see</w:t>
      </w:r>
      <w:r>
        <w:rPr>
          <w:spacing w:val="-10"/>
          <w:sz w:val="18"/>
        </w:rPr>
        <w:t> </w:t>
      </w:r>
      <w:r>
        <w:rPr>
          <w:sz w:val="18"/>
        </w:rPr>
        <w:t>belt</w:t>
      </w:r>
      <w:r>
        <w:rPr>
          <w:spacing w:val="-10"/>
          <w:sz w:val="18"/>
        </w:rPr>
        <w:t> </w:t>
      </w:r>
      <w:r>
        <w:rPr>
          <w:sz w:val="18"/>
        </w:rPr>
        <w:t>and</w:t>
      </w:r>
      <w:r>
        <w:rPr>
          <w:spacing w:val="-10"/>
          <w:sz w:val="18"/>
        </w:rPr>
        <w:t> </w:t>
      </w:r>
      <w:r>
        <w:rPr>
          <w:sz w:val="18"/>
        </w:rPr>
        <w:t>pulley purchasing SD/FAST</w:t>
      </w:r>
      <w:r>
        <w:rPr>
          <w:spacing w:val="40"/>
          <w:sz w:val="18"/>
        </w:rPr>
        <w:t> </w:t>
      </w:r>
      <w:r>
        <w:rPr>
          <w:sz w:val="18"/>
        </w:rPr>
        <w:t>ii</w:t>
      </w:r>
    </w:p>
    <w:p>
      <w:pPr>
        <w:spacing w:line="194" w:lineRule="exact" w:before="161"/>
        <w:ind w:left="435" w:right="0" w:firstLine="0"/>
        <w:jc w:val="left"/>
        <w:rPr>
          <w:rFonts w:ascii="Arial"/>
          <w:b/>
          <w:sz w:val="18"/>
        </w:rPr>
      </w:pPr>
      <w:r>
        <w:rPr>
          <w:rFonts w:ascii="Arial"/>
          <w:b/>
          <w:spacing w:val="-10"/>
          <w:sz w:val="18"/>
        </w:rPr>
        <w:t>Q</w:t>
      </w:r>
    </w:p>
    <w:p>
      <w:pPr>
        <w:spacing w:line="232" w:lineRule="auto" w:before="0"/>
        <w:ind w:left="435" w:right="1351" w:firstLine="0"/>
        <w:jc w:val="left"/>
        <w:rPr>
          <w:sz w:val="18"/>
        </w:rPr>
      </w:pPr>
      <w:r>
        <w:rPr>
          <w:sz w:val="18"/>
        </w:rPr>
        <w:t>quaternions, see Euler parameters</w:t>
      </w:r>
      <w:r>
        <w:rPr>
          <w:spacing w:val="40"/>
          <w:sz w:val="18"/>
        </w:rPr>
        <w:t> </w:t>
      </w:r>
      <w:r>
        <w:rPr>
          <w:sz w:val="18"/>
        </w:rPr>
        <w:t>question</w:t>
      </w:r>
      <w:r>
        <w:rPr>
          <w:spacing w:val="-10"/>
          <w:sz w:val="18"/>
        </w:rPr>
        <w:t> </w:t>
      </w:r>
      <w:r>
        <w:rPr>
          <w:sz w:val="18"/>
        </w:rPr>
        <w:t>mark</w:t>
      </w:r>
      <w:r>
        <w:rPr>
          <w:spacing w:val="-10"/>
          <w:sz w:val="18"/>
        </w:rPr>
        <w:t> </w:t>
      </w:r>
      <w:r>
        <w:rPr>
          <w:sz w:val="18"/>
        </w:rPr>
        <w:t>parameters,</w:t>
      </w:r>
      <w:r>
        <w:rPr>
          <w:spacing w:val="-10"/>
          <w:sz w:val="18"/>
        </w:rPr>
        <w:t> </w:t>
      </w:r>
      <w:r>
        <w:rPr>
          <w:sz w:val="18"/>
        </w:rPr>
        <w:t>see</w:t>
      </w:r>
      <w:r>
        <w:rPr>
          <w:spacing w:val="-10"/>
          <w:sz w:val="18"/>
        </w:rPr>
        <w:t> </w:t>
      </w:r>
      <w:r>
        <w:rPr>
          <w:sz w:val="18"/>
        </w:rPr>
        <w:t>parameters,</w:t>
      </w:r>
    </w:p>
    <w:p>
      <w:pPr>
        <w:spacing w:line="197" w:lineRule="exact" w:before="0"/>
        <w:ind w:left="795" w:right="0" w:firstLine="0"/>
        <w:jc w:val="left"/>
        <w:rPr>
          <w:sz w:val="18"/>
        </w:rPr>
      </w:pPr>
      <w:r>
        <w:rPr>
          <w:sz w:val="18"/>
        </w:rPr>
        <w:t>question </w:t>
      </w:r>
      <w:r>
        <w:rPr>
          <w:spacing w:val="-4"/>
          <w:sz w:val="18"/>
        </w:rPr>
        <w:t>mark</w:t>
      </w:r>
    </w:p>
    <w:p>
      <w:pPr>
        <w:spacing w:line="203" w:lineRule="exact" w:before="0"/>
        <w:ind w:left="435" w:right="0" w:firstLine="0"/>
        <w:jc w:val="left"/>
        <w:rPr>
          <w:sz w:val="18"/>
        </w:rPr>
      </w:pPr>
      <w:r>
        <w:rPr>
          <w:sz w:val="18"/>
        </w:rPr>
        <w:t>quick-return mechanism</w:t>
      </w:r>
      <w:r>
        <w:rPr>
          <w:spacing w:val="45"/>
          <w:sz w:val="18"/>
        </w:rPr>
        <w:t> </w:t>
      </w:r>
      <w:r>
        <w:rPr>
          <w:sz w:val="18"/>
        </w:rPr>
        <w:t>T-71, T-</w:t>
      </w:r>
      <w:r>
        <w:rPr>
          <w:spacing w:val="-5"/>
          <w:sz w:val="18"/>
        </w:rPr>
        <w:t>78</w:t>
      </w:r>
    </w:p>
    <w:p>
      <w:pPr>
        <w:spacing w:line="194" w:lineRule="exact" w:before="164"/>
        <w:ind w:left="435" w:right="0" w:firstLine="0"/>
        <w:jc w:val="left"/>
        <w:rPr>
          <w:rFonts w:ascii="Arial"/>
          <w:b/>
          <w:sz w:val="18"/>
        </w:rPr>
      </w:pPr>
      <w:r>
        <w:rPr>
          <w:rFonts w:ascii="Arial"/>
          <w:b/>
          <w:spacing w:val="-10"/>
          <w:sz w:val="18"/>
        </w:rPr>
        <w:t>R</w:t>
      </w:r>
    </w:p>
    <w:p>
      <w:pPr>
        <w:spacing w:line="232" w:lineRule="auto" w:before="0"/>
        <w:ind w:left="0" w:right="2939" w:firstLine="0"/>
        <w:jc w:val="right"/>
        <w:rPr>
          <w:sz w:val="18"/>
        </w:rPr>
      </w:pPr>
      <w:r>
        <w:rPr>
          <w:sz w:val="18"/>
        </w:rPr>
        <w:t>rack</w:t>
      </w:r>
      <w:r>
        <w:rPr>
          <w:spacing w:val="-10"/>
          <w:sz w:val="18"/>
        </w:rPr>
        <w:t> </w:t>
      </w:r>
      <w:r>
        <w:rPr>
          <w:sz w:val="18"/>
        </w:rPr>
        <w:t>and</w:t>
      </w:r>
      <w:r>
        <w:rPr>
          <w:spacing w:val="-10"/>
          <w:sz w:val="18"/>
        </w:rPr>
        <w:t> </w:t>
      </w:r>
      <w:r>
        <w:rPr>
          <w:sz w:val="18"/>
        </w:rPr>
        <w:t>pinion</w:t>
      </w:r>
      <w:r>
        <w:rPr>
          <w:spacing w:val="25"/>
          <w:sz w:val="18"/>
        </w:rPr>
        <w:t> </w:t>
      </w:r>
      <w:r>
        <w:rPr>
          <w:sz w:val="18"/>
        </w:rPr>
        <w:t>T-</w:t>
      </w:r>
      <w:r>
        <w:rPr>
          <w:sz w:val="18"/>
        </w:rPr>
        <w:t>5 reaction</w:t>
      </w:r>
      <w:r>
        <w:rPr>
          <w:spacing w:val="-2"/>
          <w:sz w:val="18"/>
        </w:rPr>
        <w:t> </w:t>
      </w:r>
      <w:r>
        <w:rPr>
          <w:sz w:val="18"/>
        </w:rPr>
        <w:t>loads</w:t>
      </w:r>
      <w:r>
        <w:rPr>
          <w:spacing w:val="43"/>
          <w:sz w:val="18"/>
        </w:rPr>
        <w:t> </w:t>
      </w:r>
      <w:r>
        <w:rPr>
          <w:sz w:val="18"/>
        </w:rPr>
        <w:t>R-</w:t>
      </w:r>
      <w:r>
        <w:rPr>
          <w:spacing w:val="-5"/>
          <w:sz w:val="18"/>
        </w:rPr>
        <w:t>45</w:t>
      </w:r>
    </w:p>
    <w:p>
      <w:pPr>
        <w:spacing w:line="197" w:lineRule="exact" w:before="0"/>
        <w:ind w:left="0" w:right="2883" w:firstLine="0"/>
        <w:jc w:val="right"/>
        <w:rPr>
          <w:sz w:val="18"/>
        </w:rPr>
      </w:pPr>
      <w:r>
        <w:rPr>
          <w:sz w:val="18"/>
        </w:rPr>
        <w:t>definition of</w:t>
      </w:r>
      <w:r>
        <w:rPr>
          <w:spacing w:val="45"/>
          <w:sz w:val="18"/>
        </w:rPr>
        <w:t> </w:t>
      </w:r>
      <w:r>
        <w:rPr>
          <w:sz w:val="18"/>
        </w:rPr>
        <w:t>R-</w:t>
      </w:r>
      <w:r>
        <w:rPr>
          <w:spacing w:val="-5"/>
          <w:sz w:val="18"/>
        </w:rPr>
        <w:t>45</w:t>
      </w:r>
    </w:p>
    <w:p>
      <w:pPr>
        <w:spacing w:line="232" w:lineRule="auto" w:before="0"/>
        <w:ind w:left="975" w:right="1686" w:hanging="360"/>
        <w:jc w:val="left"/>
        <w:rPr>
          <w:sz w:val="18"/>
        </w:rPr>
      </w:pPr>
      <w:r>
        <w:rPr>
          <w:sz w:val="18"/>
        </w:rPr>
        <w:t>non-uniqueness</w:t>
      </w:r>
      <w:r>
        <w:rPr>
          <w:spacing w:val="-12"/>
          <w:sz w:val="18"/>
        </w:rPr>
        <w:t> </w:t>
      </w:r>
      <w:r>
        <w:rPr>
          <w:sz w:val="18"/>
        </w:rPr>
        <w:t>due</w:t>
      </w:r>
      <w:r>
        <w:rPr>
          <w:spacing w:val="-11"/>
          <w:sz w:val="18"/>
        </w:rPr>
        <w:t> </w:t>
      </w:r>
      <w:r>
        <w:rPr>
          <w:sz w:val="18"/>
        </w:rPr>
        <w:t>to</w:t>
      </w:r>
      <w:r>
        <w:rPr>
          <w:spacing w:val="-11"/>
          <w:sz w:val="18"/>
        </w:rPr>
        <w:t> </w:t>
      </w:r>
      <w:r>
        <w:rPr>
          <w:sz w:val="18"/>
        </w:rPr>
        <w:t>redundant constraints</w:t>
      </w:r>
      <w:r>
        <w:rPr>
          <w:spacing w:val="40"/>
          <w:sz w:val="18"/>
        </w:rPr>
        <w:t> </w:t>
      </w:r>
      <w:r>
        <w:rPr>
          <w:sz w:val="18"/>
        </w:rPr>
        <w:t>T-77, R-22</w:t>
      </w:r>
    </w:p>
    <w:p>
      <w:pPr>
        <w:spacing w:line="232" w:lineRule="auto" w:before="0"/>
        <w:ind w:left="435" w:right="2510" w:firstLine="180"/>
        <w:jc w:val="left"/>
        <w:rPr>
          <w:sz w:val="18"/>
        </w:rPr>
      </w:pPr>
      <w:r>
        <w:rPr>
          <w:sz w:val="18"/>
        </w:rPr>
        <w:t>on inboard body</w:t>
      </w:r>
      <w:r>
        <w:rPr>
          <w:spacing w:val="40"/>
          <w:sz w:val="18"/>
        </w:rPr>
        <w:t> </w:t>
      </w:r>
      <w:r>
        <w:rPr>
          <w:sz w:val="18"/>
        </w:rPr>
        <w:t>R-46 real time simulation</w:t>
      </w:r>
      <w:r>
        <w:rPr>
          <w:spacing w:val="45"/>
          <w:sz w:val="18"/>
        </w:rPr>
        <w:t> </w:t>
      </w:r>
      <w:r>
        <w:rPr>
          <w:sz w:val="18"/>
        </w:rPr>
        <w:t>R-</w:t>
      </w:r>
      <w:r>
        <w:rPr>
          <w:spacing w:val="-5"/>
          <w:sz w:val="18"/>
        </w:rPr>
        <w:t>38</w:t>
      </w:r>
    </w:p>
    <w:p>
      <w:pPr>
        <w:spacing w:line="232" w:lineRule="auto" w:before="0"/>
        <w:ind w:left="795" w:right="982" w:hanging="360"/>
        <w:jc w:val="left"/>
        <w:rPr>
          <w:sz w:val="18"/>
        </w:rPr>
      </w:pPr>
      <w:r>
        <w:rPr>
          <w:sz w:val="18"/>
        </w:rPr>
        <w:t>redundant</w:t>
      </w:r>
      <w:r>
        <w:rPr>
          <w:spacing w:val="-10"/>
          <w:sz w:val="18"/>
        </w:rPr>
        <w:t> </w:t>
      </w:r>
      <w:r>
        <w:rPr>
          <w:sz w:val="18"/>
        </w:rPr>
        <w:t>constraints,</w:t>
      </w:r>
      <w:r>
        <w:rPr>
          <w:spacing w:val="-10"/>
          <w:sz w:val="18"/>
        </w:rPr>
        <w:t> </w:t>
      </w:r>
      <w:r>
        <w:rPr>
          <w:sz w:val="18"/>
        </w:rPr>
        <w:t>see</w:t>
      </w:r>
      <w:r>
        <w:rPr>
          <w:spacing w:val="-10"/>
          <w:sz w:val="18"/>
        </w:rPr>
        <w:t> </w:t>
      </w:r>
      <w:r>
        <w:rPr>
          <w:sz w:val="18"/>
        </w:rPr>
        <w:t>constraints,</w:t>
      </w:r>
      <w:r>
        <w:rPr>
          <w:spacing w:val="-10"/>
          <w:sz w:val="18"/>
        </w:rPr>
        <w:t> </w:t>
      </w:r>
      <w:r>
        <w:rPr>
          <w:sz w:val="18"/>
        </w:rPr>
        <w:t>redun-</w:t>
      </w:r>
      <w:r>
        <w:rPr>
          <w:spacing w:val="-4"/>
          <w:sz w:val="18"/>
        </w:rPr>
        <w:t>dant</w:t>
      </w:r>
    </w:p>
    <w:p>
      <w:pPr>
        <w:spacing w:line="197" w:lineRule="exact" w:before="0"/>
        <w:ind w:left="435" w:right="0" w:firstLine="0"/>
        <w:jc w:val="left"/>
        <w:rPr>
          <w:sz w:val="18"/>
        </w:rPr>
      </w:pPr>
      <w:r>
        <w:rPr>
          <w:sz w:val="18"/>
        </w:rPr>
        <w:t>reentrant</w:t>
      </w:r>
      <w:r>
        <w:rPr>
          <w:spacing w:val="-3"/>
          <w:sz w:val="18"/>
        </w:rPr>
        <w:t> </w:t>
      </w:r>
      <w:r>
        <w:rPr>
          <w:sz w:val="18"/>
        </w:rPr>
        <w:t>routines</w:t>
      </w:r>
      <w:r>
        <w:rPr>
          <w:spacing w:val="41"/>
          <w:sz w:val="18"/>
        </w:rPr>
        <w:t> </w:t>
      </w:r>
      <w:r>
        <w:rPr>
          <w:sz w:val="18"/>
        </w:rPr>
        <w:t>T-</w:t>
      </w:r>
      <w:r>
        <w:rPr>
          <w:spacing w:val="-5"/>
          <w:sz w:val="18"/>
        </w:rPr>
        <w:t>104</w:t>
      </w:r>
    </w:p>
    <w:p>
      <w:pPr>
        <w:spacing w:line="232" w:lineRule="auto" w:before="0"/>
        <w:ind w:left="795" w:right="982" w:hanging="360"/>
        <w:jc w:val="left"/>
        <w:rPr>
          <w:sz w:val="18"/>
        </w:rPr>
      </w:pPr>
      <w:r>
        <w:rPr>
          <w:sz w:val="18"/>
        </w:rPr>
        <w:t>reference</w:t>
      </w:r>
      <w:r>
        <w:rPr>
          <w:spacing w:val="-7"/>
          <w:sz w:val="18"/>
        </w:rPr>
        <w:t> </w:t>
      </w:r>
      <w:r>
        <w:rPr>
          <w:sz w:val="18"/>
        </w:rPr>
        <w:t>configuration</w:t>
      </w:r>
      <w:r>
        <w:rPr>
          <w:spacing w:val="32"/>
          <w:sz w:val="18"/>
        </w:rPr>
        <w:t> </w:t>
      </w:r>
      <w:r>
        <w:rPr>
          <w:sz w:val="18"/>
        </w:rPr>
        <w:t>T-26,</w:t>
      </w:r>
      <w:r>
        <w:rPr>
          <w:spacing w:val="-7"/>
          <w:sz w:val="18"/>
        </w:rPr>
        <w:t> </w:t>
      </w:r>
      <w:r>
        <w:rPr>
          <w:sz w:val="18"/>
        </w:rPr>
        <w:t>T-48,</w:t>
      </w:r>
      <w:r>
        <w:rPr>
          <w:spacing w:val="-7"/>
          <w:sz w:val="18"/>
        </w:rPr>
        <w:t> </w:t>
      </w:r>
      <w:r>
        <w:rPr>
          <w:sz w:val="18"/>
        </w:rPr>
        <w:t>T-73,</w:t>
      </w:r>
      <w:r>
        <w:rPr>
          <w:spacing w:val="-7"/>
          <w:sz w:val="18"/>
        </w:rPr>
        <w:t> </w:t>
      </w:r>
      <w:r>
        <w:rPr>
          <w:sz w:val="18"/>
        </w:rPr>
        <w:t>T-80, R-90</w:t>
      </w:r>
    </w:p>
    <w:p>
      <w:pPr>
        <w:spacing w:line="232" w:lineRule="auto" w:before="0"/>
        <w:ind w:left="615" w:right="2095" w:firstLine="0"/>
        <w:jc w:val="left"/>
        <w:rPr>
          <w:sz w:val="18"/>
        </w:rPr>
      </w:pPr>
      <w:r>
        <w:rPr>
          <w:sz w:val="18"/>
        </w:rPr>
        <w:t>effect</w:t>
      </w:r>
      <w:r>
        <w:rPr>
          <w:spacing w:val="-4"/>
          <w:sz w:val="18"/>
        </w:rPr>
        <w:t> </w:t>
      </w:r>
      <w:r>
        <w:rPr>
          <w:sz w:val="18"/>
        </w:rPr>
        <w:t>on</w:t>
      </w:r>
      <w:r>
        <w:rPr>
          <w:spacing w:val="-4"/>
          <w:sz w:val="18"/>
        </w:rPr>
        <w:t> </w:t>
      </w:r>
      <w:r>
        <w:rPr>
          <w:sz w:val="18"/>
        </w:rPr>
        <w:t>inertia</w:t>
      </w:r>
      <w:r>
        <w:rPr>
          <w:spacing w:val="-4"/>
          <w:sz w:val="18"/>
        </w:rPr>
        <w:t> </w:t>
      </w:r>
      <w:r>
        <w:rPr>
          <w:sz w:val="18"/>
        </w:rPr>
        <w:t>matrix</w:t>
      </w:r>
      <w:r>
        <w:rPr>
          <w:spacing w:val="38"/>
          <w:sz w:val="18"/>
        </w:rPr>
        <w:t> </w:t>
      </w:r>
      <w:r>
        <w:rPr>
          <w:sz w:val="18"/>
        </w:rPr>
        <w:t>R-74 effect on performance</w:t>
      </w:r>
      <w:r>
        <w:rPr>
          <w:spacing w:val="40"/>
          <w:sz w:val="18"/>
        </w:rPr>
        <w:t> </w:t>
      </w:r>
      <w:r>
        <w:rPr>
          <w:sz w:val="18"/>
        </w:rPr>
        <w:t>R-91 vs. initial configuration</w:t>
      </w:r>
      <w:r>
        <w:rPr>
          <w:spacing w:val="45"/>
          <w:sz w:val="18"/>
        </w:rPr>
        <w:t> </w:t>
      </w:r>
      <w:r>
        <w:rPr>
          <w:sz w:val="18"/>
        </w:rPr>
        <w:t>T-</w:t>
      </w:r>
      <w:r>
        <w:rPr>
          <w:spacing w:val="-5"/>
          <w:sz w:val="18"/>
        </w:rPr>
        <w:t>80</w:t>
      </w:r>
    </w:p>
    <w:p>
      <w:pPr>
        <w:spacing w:line="232" w:lineRule="auto" w:before="0"/>
        <w:ind w:left="435" w:right="2510" w:firstLine="0"/>
        <w:jc w:val="left"/>
        <w:rPr>
          <w:sz w:val="18"/>
        </w:rPr>
      </w:pPr>
      <w:r>
        <w:rPr>
          <w:sz w:val="18"/>
        </w:rPr>
        <w:t>reference lines</w:t>
      </w:r>
      <w:r>
        <w:rPr>
          <w:spacing w:val="40"/>
          <w:sz w:val="18"/>
        </w:rPr>
        <w:t> </w:t>
      </w:r>
      <w:r>
        <w:rPr>
          <w:sz w:val="18"/>
        </w:rPr>
        <w:t>R-53 relative error</w:t>
      </w:r>
      <w:r>
        <w:rPr>
          <w:spacing w:val="40"/>
          <w:sz w:val="18"/>
        </w:rPr>
        <w:t> </w:t>
      </w:r>
      <w:r>
        <w:rPr>
          <w:sz w:val="18"/>
        </w:rPr>
        <w:t>R-36 relative</w:t>
      </w:r>
      <w:r>
        <w:rPr>
          <w:spacing w:val="-10"/>
          <w:sz w:val="18"/>
        </w:rPr>
        <w:t> </w:t>
      </w:r>
      <w:r>
        <w:rPr>
          <w:sz w:val="18"/>
        </w:rPr>
        <w:t>joint</w:t>
      </w:r>
      <w:r>
        <w:rPr>
          <w:spacing w:val="-10"/>
          <w:sz w:val="18"/>
        </w:rPr>
        <w:t> </w:t>
      </w:r>
      <w:r>
        <w:rPr>
          <w:sz w:val="18"/>
        </w:rPr>
        <w:t>angles</w:t>
      </w:r>
      <w:r>
        <w:rPr>
          <w:spacing w:val="26"/>
          <w:sz w:val="18"/>
        </w:rPr>
        <w:t> </w:t>
      </w:r>
      <w:r>
        <w:rPr>
          <w:sz w:val="18"/>
        </w:rPr>
        <w:t>T-</w:t>
      </w:r>
      <w:r>
        <w:rPr>
          <w:sz w:val="18"/>
        </w:rPr>
        <w:t>80</w:t>
      </w:r>
    </w:p>
    <w:p>
      <w:pPr>
        <w:spacing w:line="232" w:lineRule="auto" w:before="0"/>
        <w:ind w:left="435" w:right="2225" w:firstLine="0"/>
        <w:jc w:val="left"/>
        <w:rPr>
          <w:sz w:val="18"/>
        </w:rPr>
      </w:pPr>
      <w:r>
        <w:rPr>
          <w:sz w:val="18"/>
        </w:rPr>
        <w:t>revolute</w:t>
      </w:r>
      <w:r>
        <w:rPr>
          <w:spacing w:val="-10"/>
          <w:sz w:val="18"/>
        </w:rPr>
        <w:t> </w:t>
      </w:r>
      <w:r>
        <w:rPr>
          <w:sz w:val="18"/>
        </w:rPr>
        <w:t>joint,</w:t>
      </w:r>
      <w:r>
        <w:rPr>
          <w:spacing w:val="-10"/>
          <w:sz w:val="18"/>
        </w:rPr>
        <w:t> </w:t>
      </w:r>
      <w:r>
        <w:rPr>
          <w:sz w:val="18"/>
        </w:rPr>
        <w:t>see</w:t>
      </w:r>
      <w:r>
        <w:rPr>
          <w:spacing w:val="-10"/>
          <w:sz w:val="18"/>
        </w:rPr>
        <w:t> </w:t>
      </w:r>
      <w:r>
        <w:rPr>
          <w:sz w:val="18"/>
        </w:rPr>
        <w:t>joints,</w:t>
      </w:r>
      <w:r>
        <w:rPr>
          <w:spacing w:val="-10"/>
          <w:sz w:val="18"/>
        </w:rPr>
        <w:t> </w:t>
      </w:r>
      <w:r>
        <w:rPr>
          <w:sz w:val="18"/>
        </w:rPr>
        <w:t>pin RK4, see integration</w:t>
      </w:r>
    </w:p>
    <w:p>
      <w:pPr>
        <w:spacing w:after="0" w:line="232" w:lineRule="auto"/>
        <w:jc w:val="left"/>
        <w:rPr>
          <w:sz w:val="18"/>
        </w:rPr>
        <w:sectPr>
          <w:type w:val="continuous"/>
          <w:pgSz w:w="12240" w:h="15840"/>
          <w:pgMar w:header="819" w:footer="1204" w:top="700" w:bottom="280" w:left="720" w:right="360"/>
          <w:cols w:num="2" w:equalWidth="0">
            <w:col w:w="6275" w:space="40"/>
            <w:col w:w="4845"/>
          </w:cols>
        </w:sectPr>
      </w:pPr>
    </w:p>
    <w:p>
      <w:pPr>
        <w:pStyle w:val="BodyText"/>
      </w:pPr>
    </w:p>
    <w:p>
      <w:pPr>
        <w:pStyle w:val="BodyText"/>
        <w:spacing w:before="211"/>
      </w:pPr>
    </w:p>
    <w:p>
      <w:pPr>
        <w:pStyle w:val="BodyText"/>
        <w:spacing w:after="0"/>
        <w:sectPr>
          <w:pgSz w:w="12240" w:h="15840"/>
          <w:pgMar w:header="819" w:footer="1204" w:top="1300" w:bottom="1400" w:left="720" w:right="360"/>
        </w:sectPr>
      </w:pPr>
    </w:p>
    <w:p>
      <w:pPr>
        <w:spacing w:line="203" w:lineRule="exact" w:before="96"/>
        <w:ind w:left="3420" w:right="0" w:firstLine="0"/>
        <w:jc w:val="left"/>
        <w:rPr>
          <w:sz w:val="18"/>
        </w:rPr>
      </w:pPr>
      <w:r>
        <w:rPr>
          <w:sz w:val="18"/>
        </w:rPr>
        <w:t>Roadmap</w:t>
      </w:r>
      <w:r>
        <w:rPr>
          <w:spacing w:val="45"/>
          <w:sz w:val="18"/>
        </w:rPr>
        <w:t> </w:t>
      </w:r>
      <w:r>
        <w:rPr>
          <w:sz w:val="18"/>
        </w:rPr>
        <w:t>T-33, T-35, T-81, R-</w:t>
      </w:r>
      <w:r>
        <w:rPr>
          <w:spacing w:val="-5"/>
          <w:sz w:val="18"/>
        </w:rPr>
        <w:t>42</w:t>
      </w:r>
    </w:p>
    <w:p>
      <w:pPr>
        <w:spacing w:line="232" w:lineRule="auto" w:before="2"/>
        <w:ind w:left="3420" w:right="1514" w:firstLine="180"/>
        <w:jc w:val="left"/>
        <w:rPr>
          <w:sz w:val="18"/>
        </w:rPr>
      </w:pPr>
      <w:r>
        <w:rPr>
          <w:sz w:val="18"/>
        </w:rPr>
        <w:t>example of</w:t>
      </w:r>
      <w:r>
        <w:rPr>
          <w:spacing w:val="40"/>
          <w:sz w:val="18"/>
        </w:rPr>
        <w:t> </w:t>
      </w:r>
      <w:r>
        <w:rPr>
          <w:sz w:val="18"/>
        </w:rPr>
        <w:t>T-50 roll</w:t>
      </w:r>
      <w:r>
        <w:rPr>
          <w:spacing w:val="-10"/>
          <w:sz w:val="18"/>
        </w:rPr>
        <w:t> </w:t>
      </w:r>
      <w:r>
        <w:rPr>
          <w:sz w:val="18"/>
        </w:rPr>
        <w:t>angle</w:t>
      </w:r>
      <w:r>
        <w:rPr>
          <w:spacing w:val="26"/>
          <w:sz w:val="18"/>
        </w:rPr>
        <w:t> </w:t>
      </w:r>
      <w:r>
        <w:rPr>
          <w:sz w:val="18"/>
        </w:rPr>
        <w:t>R-27,</w:t>
      </w:r>
      <w:r>
        <w:rPr>
          <w:spacing w:val="-10"/>
          <w:sz w:val="18"/>
        </w:rPr>
        <w:t> </w:t>
      </w:r>
      <w:r>
        <w:rPr>
          <w:sz w:val="18"/>
        </w:rPr>
        <w:t>R-</w:t>
      </w:r>
      <w:r>
        <w:rPr>
          <w:sz w:val="18"/>
        </w:rPr>
        <w:t>52</w:t>
      </w:r>
    </w:p>
    <w:p>
      <w:pPr>
        <w:spacing w:line="232" w:lineRule="auto" w:before="0"/>
        <w:ind w:left="3420" w:right="1087" w:firstLine="0"/>
        <w:jc w:val="left"/>
        <w:rPr>
          <w:sz w:val="18"/>
        </w:rPr>
      </w:pPr>
      <w:r>
        <w:rPr>
          <w:sz w:val="18"/>
        </w:rPr>
        <w:t>rolling</w:t>
      </w:r>
      <w:r>
        <w:rPr>
          <w:spacing w:val="-12"/>
          <w:sz w:val="18"/>
        </w:rPr>
        <w:t> </w:t>
      </w:r>
      <w:r>
        <w:rPr>
          <w:sz w:val="18"/>
        </w:rPr>
        <w:t>constraints</w:t>
      </w:r>
      <w:r>
        <w:rPr>
          <w:spacing w:val="19"/>
          <w:sz w:val="18"/>
        </w:rPr>
        <w:t> </w:t>
      </w:r>
      <w:r>
        <w:rPr>
          <w:sz w:val="18"/>
        </w:rPr>
        <w:t>R-128 root finding</w:t>
      </w:r>
    </w:p>
    <w:p>
      <w:pPr>
        <w:spacing w:line="232" w:lineRule="auto" w:before="0"/>
        <w:ind w:left="3600" w:right="1514" w:firstLine="0"/>
        <w:jc w:val="left"/>
        <w:rPr>
          <w:sz w:val="18"/>
        </w:rPr>
      </w:pPr>
      <w:r>
        <w:rPr>
          <w:sz w:val="18"/>
        </w:rPr>
        <w:t>example</w:t>
      </w:r>
      <w:r>
        <w:rPr>
          <w:spacing w:val="-12"/>
          <w:sz w:val="18"/>
        </w:rPr>
        <w:t> </w:t>
      </w:r>
      <w:r>
        <w:rPr>
          <w:sz w:val="18"/>
        </w:rPr>
        <w:t>of</w:t>
      </w:r>
      <w:r>
        <w:rPr>
          <w:spacing w:val="20"/>
          <w:sz w:val="18"/>
        </w:rPr>
        <w:t> </w:t>
      </w:r>
      <w:r>
        <w:rPr>
          <w:sz w:val="18"/>
        </w:rPr>
        <w:t>R-</w:t>
      </w:r>
      <w:r>
        <w:rPr>
          <w:sz w:val="18"/>
        </w:rPr>
        <w:t>89 linear</w:t>
      </w:r>
      <w:r>
        <w:rPr>
          <w:spacing w:val="40"/>
          <w:sz w:val="18"/>
        </w:rPr>
        <w:t> </w:t>
      </w:r>
      <w:r>
        <w:rPr>
          <w:sz w:val="18"/>
        </w:rPr>
        <w:t>R-40</w:t>
      </w:r>
    </w:p>
    <w:p>
      <w:pPr>
        <w:spacing w:line="232" w:lineRule="auto" w:before="0"/>
        <w:ind w:left="3600" w:right="369" w:firstLine="0"/>
        <w:jc w:val="left"/>
        <w:rPr>
          <w:sz w:val="18"/>
        </w:rPr>
      </w:pPr>
      <w:r>
        <w:rPr>
          <w:sz w:val="18"/>
        </w:rPr>
        <w:t>nonlinear</w:t>
      </w:r>
      <w:r>
        <w:rPr>
          <w:spacing w:val="40"/>
          <w:sz w:val="18"/>
        </w:rPr>
        <w:t> </w:t>
      </w:r>
      <w:r>
        <w:rPr>
          <w:sz w:val="18"/>
        </w:rPr>
        <w:t>T-101, R-39 programming</w:t>
      </w:r>
      <w:r>
        <w:rPr>
          <w:spacing w:val="-10"/>
          <w:sz w:val="18"/>
        </w:rPr>
        <w:t> </w:t>
      </w:r>
      <w:r>
        <w:rPr>
          <w:sz w:val="18"/>
        </w:rPr>
        <w:t>residual</w:t>
      </w:r>
      <w:r>
        <w:rPr>
          <w:spacing w:val="-10"/>
          <w:sz w:val="18"/>
        </w:rPr>
        <w:t> </w:t>
      </w:r>
      <w:r>
        <w:rPr>
          <w:sz w:val="18"/>
        </w:rPr>
        <w:t>routine</w:t>
      </w:r>
      <w:r>
        <w:rPr>
          <w:spacing w:val="26"/>
          <w:sz w:val="18"/>
        </w:rPr>
        <w:t> </w:t>
      </w:r>
      <w:r>
        <w:rPr>
          <w:sz w:val="18"/>
        </w:rPr>
        <w:t>R-</w:t>
      </w:r>
      <w:r>
        <w:rPr>
          <w:sz w:val="18"/>
        </w:rPr>
        <w:t>87</w:t>
      </w:r>
    </w:p>
    <w:p>
      <w:pPr>
        <w:spacing w:line="232" w:lineRule="auto" w:before="0"/>
        <w:ind w:left="3420" w:right="946" w:firstLine="0"/>
        <w:jc w:val="left"/>
        <w:rPr>
          <w:sz w:val="18"/>
        </w:rPr>
      </w:pPr>
      <w:r>
        <w:rPr>
          <w:sz w:val="18"/>
        </w:rPr>
        <w:t>Rosenthal, D.E.</w:t>
      </w:r>
      <w:r>
        <w:rPr>
          <w:spacing w:val="40"/>
          <w:sz w:val="18"/>
        </w:rPr>
        <w:t> </w:t>
      </w:r>
      <w:r>
        <w:rPr>
          <w:sz w:val="18"/>
        </w:rPr>
        <w:t>ii, T-22 rotational joint, see joints, pin Runge-Kutta, see integration running</w:t>
      </w:r>
      <w:r>
        <w:rPr>
          <w:spacing w:val="-10"/>
          <w:sz w:val="18"/>
        </w:rPr>
        <w:t> </w:t>
      </w:r>
      <w:r>
        <w:rPr>
          <w:sz w:val="18"/>
        </w:rPr>
        <w:t>SD/FAST</w:t>
      </w:r>
      <w:r>
        <w:rPr>
          <w:spacing w:val="26"/>
          <w:sz w:val="18"/>
        </w:rPr>
        <w:t> </w:t>
      </w:r>
      <w:r>
        <w:rPr>
          <w:sz w:val="18"/>
        </w:rPr>
        <w:t>T-32,</w:t>
      </w:r>
      <w:r>
        <w:rPr>
          <w:spacing w:val="-10"/>
          <w:sz w:val="18"/>
        </w:rPr>
        <w:t> </w:t>
      </w:r>
      <w:r>
        <w:rPr>
          <w:sz w:val="18"/>
        </w:rPr>
        <w:t>R-</w:t>
      </w:r>
      <w:r>
        <w:rPr>
          <w:sz w:val="18"/>
        </w:rPr>
        <w:t>30</w:t>
      </w:r>
    </w:p>
    <w:p>
      <w:pPr>
        <w:spacing w:line="194" w:lineRule="exact" w:before="165"/>
        <w:ind w:left="3420" w:right="0" w:firstLine="0"/>
        <w:jc w:val="left"/>
        <w:rPr>
          <w:rFonts w:ascii="Arial"/>
          <w:b/>
          <w:sz w:val="18"/>
        </w:rPr>
      </w:pPr>
      <w:r>
        <w:rPr>
          <w:rFonts w:ascii="Arial"/>
          <w:b/>
          <w:spacing w:val="-10"/>
          <w:sz w:val="18"/>
        </w:rPr>
        <w:t>S</w:t>
      </w:r>
    </w:p>
    <w:p>
      <w:pPr>
        <w:spacing w:line="225" w:lineRule="auto" w:before="0"/>
        <w:ind w:left="3420" w:right="1779" w:firstLine="0"/>
        <w:jc w:val="left"/>
        <w:rPr>
          <w:sz w:val="18"/>
        </w:rPr>
      </w:pPr>
      <w:r>
        <w:rPr>
          <w:sz w:val="18"/>
        </w:rPr>
        <w:t>scanner</w:t>
      </w:r>
      <w:r>
        <w:rPr>
          <w:spacing w:val="40"/>
          <w:sz w:val="18"/>
        </w:rPr>
        <w:t> </w:t>
      </w:r>
      <w:r>
        <w:rPr>
          <w:sz w:val="18"/>
        </w:rPr>
        <w:t>T-48 screw</w:t>
      </w:r>
      <w:r>
        <w:rPr>
          <w:spacing w:val="-12"/>
          <w:sz w:val="18"/>
        </w:rPr>
        <w:t> </w:t>
      </w:r>
      <w:r>
        <w:rPr>
          <w:sz w:val="18"/>
        </w:rPr>
        <w:t>joint</w:t>
      </w:r>
      <w:r>
        <w:rPr>
          <w:spacing w:val="20"/>
          <w:sz w:val="18"/>
        </w:rPr>
        <w:t> </w:t>
      </w:r>
      <w:r>
        <w:rPr>
          <w:sz w:val="18"/>
        </w:rPr>
        <w:t>R-</w:t>
      </w:r>
      <w:r>
        <w:rPr>
          <w:sz w:val="18"/>
        </w:rPr>
        <w:t>128 </w:t>
      </w:r>
      <w:r>
        <w:rPr>
          <w:rFonts w:ascii="Courier New"/>
          <w:sz w:val="18"/>
        </w:rPr>
        <w:t>SDACC() </w:t>
      </w:r>
      <w:r>
        <w:rPr>
          <w:sz w:val="18"/>
        </w:rPr>
        <w:t>R-70 </w:t>
      </w:r>
      <w:r>
        <w:rPr>
          <w:rFonts w:ascii="Courier New"/>
          <w:sz w:val="18"/>
        </w:rPr>
        <w:t>SDAERR()</w:t>
      </w:r>
      <w:r>
        <w:rPr>
          <w:rFonts w:ascii="Courier New"/>
          <w:spacing w:val="-29"/>
          <w:sz w:val="18"/>
        </w:rPr>
        <w:t> </w:t>
      </w:r>
      <w:r>
        <w:rPr>
          <w:sz w:val="18"/>
        </w:rPr>
        <w:t>R-18</w:t>
      </w:r>
    </w:p>
    <w:p>
      <w:pPr>
        <w:spacing w:line="216" w:lineRule="auto" w:before="0"/>
        <w:ind w:left="3420" w:right="535" w:firstLine="0"/>
        <w:jc w:val="left"/>
        <w:rPr>
          <w:sz w:val="18"/>
        </w:rPr>
      </w:pPr>
      <w:r>
        <w:rPr>
          <w:rFonts w:ascii="Courier New"/>
          <w:sz w:val="18"/>
        </w:rPr>
        <w:t>SDANG2DC() </w:t>
      </w:r>
      <w:r>
        <w:rPr>
          <w:sz w:val="18"/>
        </w:rPr>
        <w:t>R-72</w:t>
      </w:r>
      <w:r>
        <w:rPr>
          <w:sz w:val="18"/>
        </w:rPr>
        <w:t> </w:t>
      </w:r>
      <w:r>
        <w:rPr>
          <w:rFonts w:ascii="Courier New"/>
          <w:sz w:val="18"/>
        </w:rPr>
        <w:t>SDANG2ST() </w:t>
      </w:r>
      <w:r>
        <w:rPr>
          <w:sz w:val="18"/>
        </w:rPr>
        <w:t>T-53, R-28 </w:t>
      </w:r>
      <w:r>
        <w:rPr>
          <w:rFonts w:ascii="Courier New"/>
          <w:sz w:val="18"/>
        </w:rPr>
        <w:t>SDANGACC() </w:t>
      </w:r>
      <w:r>
        <w:rPr>
          <w:sz w:val="18"/>
        </w:rPr>
        <w:t>R-70 </w:t>
      </w:r>
      <w:r>
        <w:rPr>
          <w:rFonts w:ascii="Courier New"/>
          <w:sz w:val="18"/>
        </w:rPr>
        <w:t>SDANGVEL() </w:t>
      </w:r>
      <w:r>
        <w:rPr>
          <w:sz w:val="18"/>
        </w:rPr>
        <w:t>T-91, R-70 </w:t>
      </w:r>
      <w:r>
        <w:rPr>
          <w:rFonts w:ascii="Courier New"/>
          <w:sz w:val="18"/>
        </w:rPr>
        <w:t>SDASSEMBLE()</w:t>
      </w:r>
      <w:r>
        <w:rPr>
          <w:rFonts w:ascii="Courier New"/>
          <w:spacing w:val="-27"/>
          <w:sz w:val="18"/>
        </w:rPr>
        <w:t> </w:t>
      </w:r>
      <w:r>
        <w:rPr>
          <w:sz w:val="18"/>
        </w:rPr>
        <w:t>T-73,</w:t>
      </w:r>
      <w:r>
        <w:rPr>
          <w:spacing w:val="-12"/>
          <w:sz w:val="18"/>
        </w:rPr>
        <w:t> </w:t>
      </w:r>
      <w:r>
        <w:rPr>
          <w:sz w:val="18"/>
        </w:rPr>
        <w:t>T-85,</w:t>
      </w:r>
      <w:r>
        <w:rPr>
          <w:spacing w:val="-11"/>
          <w:sz w:val="18"/>
        </w:rPr>
        <w:t> </w:t>
      </w:r>
      <w:r>
        <w:rPr>
          <w:sz w:val="18"/>
        </w:rPr>
        <w:t>R-99 </w:t>
      </w:r>
      <w:r>
        <w:rPr>
          <w:rFonts w:ascii="Courier New"/>
          <w:sz w:val="18"/>
        </w:rPr>
        <w:t>SDBODYT() </w:t>
      </w:r>
      <w:r>
        <w:rPr>
          <w:sz w:val="18"/>
        </w:rPr>
        <w:t>R-10</w:t>
      </w:r>
    </w:p>
    <w:p>
      <w:pPr>
        <w:spacing w:line="216" w:lineRule="auto" w:before="0"/>
        <w:ind w:left="3419" w:right="946" w:firstLine="0"/>
        <w:jc w:val="left"/>
        <w:rPr>
          <w:sz w:val="18"/>
        </w:rPr>
      </w:pPr>
      <w:r>
        <w:rPr>
          <w:rFonts w:ascii="Courier New"/>
          <w:sz w:val="18"/>
        </w:rPr>
        <w:t>SDBTJ() </w:t>
      </w:r>
      <w:r>
        <w:rPr>
          <w:sz w:val="18"/>
        </w:rPr>
        <w:t>R-93 </w:t>
      </w:r>
      <w:r>
        <w:rPr>
          <w:rFonts w:ascii="Courier New"/>
          <w:sz w:val="18"/>
        </w:rPr>
        <w:t>SDCLEARERR() </w:t>
      </w:r>
      <w:r>
        <w:rPr>
          <w:sz w:val="18"/>
        </w:rPr>
        <w:t>R-121 </w:t>
      </w:r>
      <w:r>
        <w:rPr>
          <w:rFonts w:ascii="Courier New"/>
          <w:sz w:val="18"/>
        </w:rPr>
        <w:t>SDCOMPTRQ() </w:t>
      </w:r>
      <w:r>
        <w:rPr>
          <w:sz w:val="18"/>
        </w:rPr>
        <w:t>R-25 </w:t>
      </w:r>
      <w:r>
        <w:rPr>
          <w:rFonts w:ascii="Courier New"/>
          <w:sz w:val="18"/>
        </w:rPr>
        <w:t>SDCONS() </w:t>
      </w:r>
      <w:r>
        <w:rPr>
          <w:sz w:val="18"/>
        </w:rPr>
        <w:t>R-96 </w:t>
      </w:r>
      <w:r>
        <w:rPr>
          <w:rFonts w:ascii="Courier New"/>
          <w:sz w:val="18"/>
        </w:rPr>
        <w:t>SDDC2ANG() </w:t>
      </w:r>
      <w:r>
        <w:rPr>
          <w:sz w:val="18"/>
        </w:rPr>
        <w:t>R-72 </w:t>
      </w:r>
      <w:r>
        <w:rPr>
          <w:rFonts w:ascii="Courier New"/>
          <w:sz w:val="18"/>
        </w:rPr>
        <w:t>SDDC2QUAT() </w:t>
      </w:r>
      <w:r>
        <w:rPr>
          <w:sz w:val="18"/>
        </w:rPr>
        <w:t>R-72 </w:t>
      </w:r>
      <w:r>
        <w:rPr>
          <w:rFonts w:ascii="Courier New"/>
          <w:sz w:val="18"/>
        </w:rPr>
        <w:t>SDDERIV() </w:t>
      </w:r>
      <w:r>
        <w:rPr>
          <w:sz w:val="18"/>
        </w:rPr>
        <w:t>T-91, R-15 </w:t>
      </w:r>
      <w:r>
        <w:rPr>
          <w:rFonts w:ascii="Courier New"/>
          <w:sz w:val="18"/>
        </w:rPr>
        <w:t>SDEQUIVHT() </w:t>
      </w:r>
      <w:r>
        <w:rPr>
          <w:sz w:val="18"/>
        </w:rPr>
        <w:t>R-24 </w:t>
      </w:r>
      <w:r>
        <w:rPr>
          <w:rFonts w:ascii="Courier New"/>
          <w:sz w:val="18"/>
        </w:rPr>
        <w:t>SDERROR() </w:t>
      </w:r>
      <w:r>
        <w:rPr>
          <w:sz w:val="18"/>
        </w:rPr>
        <w:t>R-121 </w:t>
      </w:r>
      <w:r>
        <w:rPr>
          <w:rFonts w:ascii="Courier New"/>
          <w:sz w:val="18"/>
        </w:rPr>
        <w:t>SDFINTEG() </w:t>
      </w:r>
      <w:r>
        <w:rPr>
          <w:sz w:val="18"/>
        </w:rPr>
        <w:t>R-37 </w:t>
      </w:r>
      <w:r>
        <w:rPr>
          <w:rFonts w:ascii="Courier New"/>
          <w:sz w:val="18"/>
        </w:rPr>
        <w:t>SDFMOTION() </w:t>
      </w:r>
      <w:r>
        <w:rPr>
          <w:sz w:val="18"/>
        </w:rPr>
        <w:t>R-104 </w:t>
      </w:r>
      <w:r>
        <w:rPr>
          <w:rFonts w:ascii="Courier New"/>
          <w:sz w:val="18"/>
        </w:rPr>
        <w:t>SDFRCMAT() </w:t>
      </w:r>
      <w:r>
        <w:rPr>
          <w:sz w:val="18"/>
        </w:rPr>
        <w:t>R-25 </w:t>
      </w:r>
      <w:r>
        <w:rPr>
          <w:rFonts w:ascii="Courier New"/>
          <w:sz w:val="18"/>
        </w:rPr>
        <w:t>SDFULLTRQ() </w:t>
      </w:r>
      <w:r>
        <w:rPr>
          <w:sz w:val="18"/>
        </w:rPr>
        <w:t>R-25 </w:t>
      </w:r>
      <w:r>
        <w:rPr>
          <w:rFonts w:ascii="Courier New"/>
          <w:sz w:val="18"/>
        </w:rPr>
        <w:t>SDGETBTJ() </w:t>
      </w:r>
      <w:r>
        <w:rPr>
          <w:sz w:val="18"/>
        </w:rPr>
        <w:t>R-94 </w:t>
      </w:r>
      <w:r>
        <w:rPr>
          <w:rFonts w:ascii="Courier New"/>
          <w:sz w:val="18"/>
        </w:rPr>
        <w:t>SDGETGRAV() </w:t>
      </w:r>
      <w:r>
        <w:rPr>
          <w:sz w:val="18"/>
        </w:rPr>
        <w:t>R-9 </w:t>
      </w:r>
      <w:r>
        <w:rPr>
          <w:rFonts w:ascii="Courier New"/>
          <w:sz w:val="18"/>
        </w:rPr>
        <w:t>SDGETHT() </w:t>
      </w:r>
      <w:r>
        <w:rPr>
          <w:sz w:val="18"/>
        </w:rPr>
        <w:t>T-94, R-46 </w:t>
      </w:r>
      <w:r>
        <w:rPr>
          <w:rFonts w:ascii="Courier New"/>
          <w:sz w:val="18"/>
        </w:rPr>
        <w:t>SDGETINER() </w:t>
      </w:r>
      <w:r>
        <w:rPr>
          <w:sz w:val="18"/>
        </w:rPr>
        <w:t>R-94 </w:t>
      </w:r>
      <w:r>
        <w:rPr>
          <w:rFonts w:ascii="Courier New"/>
          <w:sz w:val="18"/>
        </w:rPr>
        <w:t>SDGETITJ() </w:t>
      </w:r>
      <w:r>
        <w:rPr>
          <w:sz w:val="18"/>
        </w:rPr>
        <w:t>R-95 </w:t>
      </w:r>
      <w:r>
        <w:rPr>
          <w:rFonts w:ascii="Courier New"/>
          <w:sz w:val="18"/>
        </w:rPr>
        <w:t>SDGETMASS() </w:t>
      </w:r>
      <w:r>
        <w:rPr>
          <w:sz w:val="18"/>
        </w:rPr>
        <w:t>R-94 </w:t>
      </w:r>
      <w:r>
        <w:rPr>
          <w:rFonts w:ascii="Courier New"/>
          <w:sz w:val="18"/>
        </w:rPr>
        <w:t>SDGETPIN() </w:t>
      </w:r>
      <w:r>
        <w:rPr>
          <w:sz w:val="18"/>
        </w:rPr>
        <w:t>R-95 </w:t>
      </w:r>
      <w:r>
        <w:rPr>
          <w:rFonts w:ascii="Courier New"/>
          <w:sz w:val="18"/>
        </w:rPr>
        <w:t>SDGETPRES()</w:t>
      </w:r>
      <w:r>
        <w:rPr>
          <w:rFonts w:ascii="Courier New"/>
          <w:spacing w:val="-27"/>
          <w:sz w:val="18"/>
        </w:rPr>
        <w:t> </w:t>
      </w:r>
      <w:r>
        <w:rPr>
          <w:sz w:val="18"/>
        </w:rPr>
        <w:t>T-84,</w:t>
      </w:r>
      <w:r>
        <w:rPr>
          <w:spacing w:val="-12"/>
          <w:sz w:val="18"/>
        </w:rPr>
        <w:t> </w:t>
      </w:r>
      <w:r>
        <w:rPr>
          <w:sz w:val="18"/>
        </w:rPr>
        <w:t>R-78 </w:t>
      </w:r>
      <w:r>
        <w:rPr>
          <w:rFonts w:ascii="Courier New"/>
          <w:sz w:val="18"/>
        </w:rPr>
        <w:t>SDGETSTAB() </w:t>
      </w:r>
      <w:r>
        <w:rPr>
          <w:sz w:val="18"/>
        </w:rPr>
        <w:t>R-21 </w:t>
      </w:r>
      <w:r>
        <w:rPr>
          <w:rFonts w:ascii="Courier New"/>
          <w:sz w:val="18"/>
        </w:rPr>
        <w:t>SDGRAV() </w:t>
      </w:r>
      <w:r>
        <w:rPr>
          <w:sz w:val="18"/>
        </w:rPr>
        <w:t>R-9</w:t>
      </w:r>
    </w:p>
    <w:p>
      <w:pPr>
        <w:spacing w:line="163" w:lineRule="exact" w:before="0"/>
        <w:ind w:left="3419" w:right="0" w:firstLine="0"/>
        <w:jc w:val="left"/>
        <w:rPr>
          <w:sz w:val="18"/>
        </w:rPr>
      </w:pPr>
      <w:r>
        <w:rPr>
          <w:rFonts w:ascii="Courier New"/>
          <w:sz w:val="18"/>
        </w:rPr>
        <w:t>SDHINGET()</w:t>
      </w:r>
      <w:r>
        <w:rPr>
          <w:rFonts w:ascii="Courier New"/>
          <w:spacing w:val="-24"/>
          <w:sz w:val="18"/>
        </w:rPr>
        <w:t> </w:t>
      </w:r>
      <w:r>
        <w:rPr>
          <w:sz w:val="18"/>
        </w:rPr>
        <w:t>T-64,</w:t>
      </w:r>
      <w:r>
        <w:rPr>
          <w:spacing w:val="-2"/>
          <w:sz w:val="18"/>
        </w:rPr>
        <w:t> </w:t>
      </w:r>
      <w:r>
        <w:rPr>
          <w:sz w:val="18"/>
        </w:rPr>
        <w:t>T-84,</w:t>
      </w:r>
      <w:r>
        <w:rPr>
          <w:spacing w:val="-2"/>
          <w:sz w:val="18"/>
        </w:rPr>
        <w:t> </w:t>
      </w:r>
      <w:r>
        <w:rPr>
          <w:sz w:val="18"/>
        </w:rPr>
        <w:t>R-</w:t>
      </w:r>
      <w:r>
        <w:rPr>
          <w:spacing w:val="-5"/>
          <w:sz w:val="18"/>
        </w:rPr>
        <w:t>10</w:t>
      </w:r>
    </w:p>
    <w:p>
      <w:pPr>
        <w:spacing w:line="200" w:lineRule="exact" w:before="0"/>
        <w:ind w:left="3420" w:right="0" w:firstLine="0"/>
        <w:jc w:val="left"/>
        <w:rPr>
          <w:sz w:val="18"/>
        </w:rPr>
      </w:pPr>
      <w:r>
        <w:rPr>
          <w:rFonts w:ascii="Courier New"/>
          <w:sz w:val="18"/>
        </w:rPr>
        <w:t>SDINDX()</w:t>
      </w:r>
      <w:r>
        <w:rPr>
          <w:rFonts w:ascii="Courier New"/>
          <w:spacing w:val="-22"/>
          <w:sz w:val="18"/>
        </w:rPr>
        <w:t> </w:t>
      </w:r>
      <w:r>
        <w:rPr>
          <w:sz w:val="18"/>
        </w:rPr>
        <w:t>T-51,</w:t>
      </w:r>
      <w:r>
        <w:rPr>
          <w:spacing w:val="-1"/>
          <w:sz w:val="18"/>
        </w:rPr>
        <w:t> </w:t>
      </w:r>
      <w:r>
        <w:rPr>
          <w:sz w:val="18"/>
        </w:rPr>
        <w:t>T-61,</w:t>
      </w:r>
      <w:r>
        <w:rPr>
          <w:spacing w:val="-1"/>
          <w:sz w:val="18"/>
        </w:rPr>
        <w:t> </w:t>
      </w:r>
      <w:r>
        <w:rPr>
          <w:sz w:val="18"/>
        </w:rPr>
        <w:t>T-83,</w:t>
      </w:r>
      <w:r>
        <w:rPr>
          <w:spacing w:val="-1"/>
          <w:sz w:val="18"/>
        </w:rPr>
        <w:t> </w:t>
      </w:r>
      <w:r>
        <w:rPr>
          <w:sz w:val="18"/>
        </w:rPr>
        <w:t>T-91,</w:t>
      </w:r>
      <w:r>
        <w:rPr>
          <w:spacing w:val="-1"/>
          <w:sz w:val="18"/>
        </w:rPr>
        <w:t> </w:t>
      </w:r>
      <w:r>
        <w:rPr>
          <w:sz w:val="18"/>
        </w:rPr>
        <w:t>R-</w:t>
      </w:r>
      <w:r>
        <w:rPr>
          <w:spacing w:val="-5"/>
          <w:sz w:val="18"/>
        </w:rPr>
        <w:t>116</w:t>
      </w:r>
    </w:p>
    <w:p>
      <w:pPr>
        <w:spacing w:line="216" w:lineRule="auto" w:before="0"/>
        <w:ind w:left="3420" w:right="1087" w:firstLine="0"/>
        <w:jc w:val="left"/>
        <w:rPr>
          <w:sz w:val="18"/>
        </w:rPr>
      </w:pPr>
      <w:r>
        <w:rPr>
          <w:rFonts w:ascii="Courier New"/>
          <w:sz w:val="18"/>
        </w:rPr>
        <w:t>SDINER() </w:t>
      </w:r>
      <w:r>
        <w:rPr>
          <w:sz w:val="18"/>
        </w:rPr>
        <w:t>R-93 </w:t>
      </w:r>
      <w:r>
        <w:rPr>
          <w:rFonts w:ascii="Courier New"/>
          <w:sz w:val="18"/>
        </w:rPr>
        <w:t>SDINFO() </w:t>
      </w:r>
      <w:r>
        <w:rPr>
          <w:sz w:val="18"/>
        </w:rPr>
        <w:t>R-96 </w:t>
      </w:r>
      <w:r>
        <w:rPr>
          <w:rFonts w:ascii="Courier New"/>
          <w:sz w:val="18"/>
        </w:rPr>
        <w:t>SDINIT()</w:t>
      </w:r>
      <w:r>
        <w:rPr>
          <w:rFonts w:ascii="Courier New"/>
          <w:spacing w:val="-27"/>
          <w:sz w:val="18"/>
        </w:rPr>
        <w:t> </w:t>
      </w:r>
      <w:r>
        <w:rPr>
          <w:sz w:val="18"/>
        </w:rPr>
        <w:t>T-87,</w:t>
      </w:r>
      <w:r>
        <w:rPr>
          <w:spacing w:val="-12"/>
          <w:sz w:val="18"/>
        </w:rPr>
        <w:t> </w:t>
      </w:r>
      <w:r>
        <w:rPr>
          <w:sz w:val="18"/>
        </w:rPr>
        <w:t>R-13</w:t>
      </w:r>
    </w:p>
    <w:p>
      <w:pPr>
        <w:spacing w:line="192" w:lineRule="exact" w:before="0"/>
        <w:ind w:left="3420" w:right="0" w:firstLine="0"/>
        <w:jc w:val="left"/>
        <w:rPr>
          <w:sz w:val="18"/>
        </w:rPr>
      </w:pPr>
      <w:r>
        <w:rPr>
          <w:rFonts w:ascii="Courier New"/>
          <w:sz w:val="18"/>
        </w:rPr>
        <w:t>SDINITVEL()</w:t>
      </w:r>
      <w:r>
        <w:rPr>
          <w:rFonts w:ascii="Courier New"/>
          <w:spacing w:val="-24"/>
          <w:sz w:val="18"/>
        </w:rPr>
        <w:t> </w:t>
      </w:r>
      <w:r>
        <w:rPr>
          <w:sz w:val="18"/>
        </w:rPr>
        <w:t>T-74,</w:t>
      </w:r>
      <w:r>
        <w:rPr>
          <w:spacing w:val="-3"/>
          <w:sz w:val="18"/>
        </w:rPr>
        <w:t> </w:t>
      </w:r>
      <w:r>
        <w:rPr>
          <w:sz w:val="18"/>
        </w:rPr>
        <w:t>T-86,</w:t>
      </w:r>
      <w:r>
        <w:rPr>
          <w:spacing w:val="-2"/>
          <w:sz w:val="18"/>
        </w:rPr>
        <w:t> </w:t>
      </w:r>
      <w:r>
        <w:rPr>
          <w:sz w:val="18"/>
        </w:rPr>
        <w:t>R-</w:t>
      </w:r>
      <w:r>
        <w:rPr>
          <w:spacing w:val="-5"/>
          <w:sz w:val="18"/>
        </w:rPr>
        <w:t>100</w:t>
      </w:r>
    </w:p>
    <w:p>
      <w:pPr>
        <w:spacing w:line="200" w:lineRule="exact" w:before="0"/>
        <w:ind w:left="3419" w:right="0" w:firstLine="0"/>
        <w:jc w:val="left"/>
        <w:rPr>
          <w:sz w:val="18"/>
        </w:rPr>
      </w:pPr>
      <w:r>
        <w:rPr>
          <w:rFonts w:ascii="Courier New"/>
          <w:sz w:val="18"/>
        </w:rPr>
        <w:t>SDITJ()</w:t>
      </w:r>
      <w:r>
        <w:rPr>
          <w:rFonts w:ascii="Courier New"/>
          <w:spacing w:val="-25"/>
          <w:sz w:val="18"/>
        </w:rPr>
        <w:t> </w:t>
      </w:r>
      <w:r>
        <w:rPr>
          <w:sz w:val="18"/>
        </w:rPr>
        <w:t>R-</w:t>
      </w:r>
      <w:r>
        <w:rPr>
          <w:spacing w:val="-7"/>
          <w:sz w:val="18"/>
        </w:rPr>
        <w:t>93</w:t>
      </w:r>
    </w:p>
    <w:p>
      <w:pPr>
        <w:spacing w:line="200" w:lineRule="exact" w:before="0"/>
        <w:ind w:left="3419" w:right="0" w:firstLine="0"/>
        <w:jc w:val="left"/>
        <w:rPr>
          <w:sz w:val="18"/>
        </w:rPr>
      </w:pPr>
      <w:r>
        <w:rPr>
          <w:rFonts w:ascii="Courier New"/>
          <w:sz w:val="18"/>
        </w:rPr>
        <w:t>SDJNT()</w:t>
      </w:r>
      <w:r>
        <w:rPr>
          <w:rFonts w:ascii="Courier New"/>
          <w:spacing w:val="-25"/>
          <w:sz w:val="18"/>
        </w:rPr>
        <w:t> </w:t>
      </w:r>
      <w:r>
        <w:rPr>
          <w:sz w:val="18"/>
        </w:rPr>
        <w:t>R-</w:t>
      </w:r>
      <w:r>
        <w:rPr>
          <w:spacing w:val="-7"/>
          <w:sz w:val="18"/>
        </w:rPr>
        <w:t>96</w:t>
      </w:r>
    </w:p>
    <w:p>
      <w:pPr>
        <w:spacing w:line="216" w:lineRule="auto" w:before="0"/>
        <w:ind w:left="3419" w:right="946" w:firstLine="0"/>
        <w:jc w:val="left"/>
        <w:rPr>
          <w:sz w:val="18"/>
        </w:rPr>
      </w:pPr>
      <w:r>
        <w:rPr>
          <w:rFonts w:ascii="Courier New"/>
          <w:sz w:val="18"/>
        </w:rPr>
        <w:t>sdlib.f</w:t>
      </w:r>
      <w:r>
        <w:rPr>
          <w:rFonts w:ascii="Courier New"/>
          <w:spacing w:val="-34"/>
          <w:sz w:val="18"/>
        </w:rPr>
        <w:t> </w:t>
      </w:r>
      <w:r>
        <w:rPr>
          <w:sz w:val="18"/>
        </w:rPr>
        <w:t>file</w:t>
      </w:r>
      <w:r>
        <w:rPr>
          <w:spacing w:val="40"/>
          <w:sz w:val="18"/>
        </w:rPr>
        <w:t> </w:t>
      </w:r>
      <w:r>
        <w:rPr>
          <w:sz w:val="18"/>
        </w:rPr>
        <w:t>T-26 </w:t>
      </w:r>
      <w:r>
        <w:rPr>
          <w:rFonts w:ascii="Courier New"/>
          <w:sz w:val="18"/>
        </w:rPr>
        <w:t>SDLSSLV() </w:t>
      </w:r>
      <w:r>
        <w:rPr>
          <w:sz w:val="18"/>
        </w:rPr>
        <w:t>R-40 </w:t>
      </w:r>
      <w:r>
        <w:rPr>
          <w:rFonts w:ascii="Courier New"/>
          <w:sz w:val="18"/>
        </w:rPr>
        <w:t>SDMASS() </w:t>
      </w:r>
      <w:r>
        <w:rPr>
          <w:sz w:val="18"/>
        </w:rPr>
        <w:t>R-93 </w:t>
      </w:r>
      <w:r>
        <w:rPr>
          <w:rFonts w:ascii="Courier New"/>
          <w:sz w:val="18"/>
        </w:rPr>
        <w:t>SDMASSMAT()</w:t>
      </w:r>
      <w:r>
        <w:rPr>
          <w:rFonts w:ascii="Courier New"/>
          <w:spacing w:val="-27"/>
          <w:sz w:val="18"/>
        </w:rPr>
        <w:t> </w:t>
      </w:r>
      <w:r>
        <w:rPr>
          <w:sz w:val="18"/>
        </w:rPr>
        <w:t>R-25,</w:t>
      </w:r>
      <w:r>
        <w:rPr>
          <w:spacing w:val="-12"/>
          <w:sz w:val="18"/>
        </w:rPr>
        <w:t> </w:t>
      </w:r>
      <w:r>
        <w:rPr>
          <w:sz w:val="18"/>
        </w:rPr>
        <w:t>R-26</w:t>
      </w:r>
    </w:p>
    <w:p>
      <w:pPr>
        <w:spacing w:line="211" w:lineRule="exact" w:before="96"/>
        <w:ind w:left="485" w:right="0" w:firstLine="0"/>
        <w:jc w:val="left"/>
        <w:rPr>
          <w:sz w:val="18"/>
        </w:rPr>
      </w:pPr>
      <w:r>
        <w:rPr/>
        <w:br w:type="column"/>
      </w:r>
      <w:r>
        <w:rPr>
          <w:rFonts w:ascii="Courier New"/>
          <w:sz w:val="18"/>
        </w:rPr>
        <w:t>SDMOM()</w:t>
      </w:r>
      <w:r>
        <w:rPr>
          <w:rFonts w:ascii="Courier New"/>
          <w:spacing w:val="-25"/>
          <w:sz w:val="18"/>
        </w:rPr>
        <w:t> </w:t>
      </w:r>
      <w:r>
        <w:rPr>
          <w:sz w:val="18"/>
        </w:rPr>
        <w:t>R-</w:t>
      </w:r>
      <w:r>
        <w:rPr>
          <w:spacing w:val="-7"/>
          <w:sz w:val="18"/>
        </w:rPr>
        <w:t>71</w:t>
      </w:r>
    </w:p>
    <w:p>
      <w:pPr>
        <w:spacing w:line="216" w:lineRule="auto" w:before="4"/>
        <w:ind w:left="485" w:right="1442" w:firstLine="0"/>
        <w:jc w:val="left"/>
        <w:rPr>
          <w:sz w:val="18"/>
        </w:rPr>
      </w:pPr>
      <w:r>
        <w:rPr>
          <w:rFonts w:ascii="Courier New"/>
          <w:sz w:val="18"/>
        </w:rPr>
        <w:t>SDMOTION()</w:t>
      </w:r>
      <w:r>
        <w:rPr>
          <w:rFonts w:ascii="Courier New"/>
          <w:spacing w:val="-27"/>
          <w:sz w:val="18"/>
        </w:rPr>
        <w:t> </w:t>
      </w:r>
      <w:r>
        <w:rPr>
          <w:sz w:val="18"/>
        </w:rPr>
        <w:t>T-76,</w:t>
      </w:r>
      <w:r>
        <w:rPr>
          <w:spacing w:val="-12"/>
          <w:sz w:val="18"/>
        </w:rPr>
        <w:t> </w:t>
      </w:r>
      <w:r>
        <w:rPr>
          <w:sz w:val="18"/>
        </w:rPr>
        <w:t>T-99,</w:t>
      </w:r>
      <w:r>
        <w:rPr>
          <w:spacing w:val="-11"/>
          <w:sz w:val="18"/>
        </w:rPr>
        <w:t> </w:t>
      </w:r>
      <w:r>
        <w:rPr>
          <w:sz w:val="18"/>
        </w:rPr>
        <w:t>R-104 </w:t>
      </w:r>
      <w:r>
        <w:rPr>
          <w:rFonts w:ascii="Courier New"/>
          <w:sz w:val="18"/>
        </w:rPr>
        <w:t>SDMULT() </w:t>
      </w:r>
      <w:r>
        <w:rPr>
          <w:sz w:val="18"/>
        </w:rPr>
        <w:t>T-81, T-94, R-23 </w:t>
      </w:r>
      <w:r>
        <w:rPr>
          <w:rFonts w:ascii="Courier New"/>
          <w:sz w:val="18"/>
        </w:rPr>
        <w:t>SDNORMST() </w:t>
      </w:r>
      <w:r>
        <w:rPr>
          <w:sz w:val="18"/>
        </w:rPr>
        <w:t>R-29 </w:t>
      </w:r>
      <w:r>
        <w:rPr>
          <w:rFonts w:ascii="Courier New"/>
          <w:sz w:val="18"/>
        </w:rPr>
        <w:t>SDORIENT() </w:t>
      </w:r>
      <w:r>
        <w:rPr>
          <w:sz w:val="18"/>
        </w:rPr>
        <w:t>T-63, R-70 </w:t>
      </w:r>
      <w:r>
        <w:rPr>
          <w:rFonts w:ascii="Courier New"/>
          <w:sz w:val="18"/>
        </w:rPr>
        <w:t>SDPERR() </w:t>
      </w:r>
      <w:r>
        <w:rPr>
          <w:sz w:val="18"/>
        </w:rPr>
        <w:t>R-18</w:t>
      </w:r>
    </w:p>
    <w:p>
      <w:pPr>
        <w:spacing w:line="216" w:lineRule="auto" w:before="0"/>
        <w:ind w:left="485" w:right="1970" w:firstLine="0"/>
        <w:jc w:val="left"/>
        <w:rPr>
          <w:sz w:val="18"/>
        </w:rPr>
      </w:pPr>
      <w:r>
        <w:rPr>
          <w:rFonts w:ascii="Courier New"/>
          <w:sz w:val="18"/>
        </w:rPr>
        <w:t>SDPIN() </w:t>
      </w:r>
      <w:r>
        <w:rPr>
          <w:sz w:val="18"/>
        </w:rPr>
        <w:t>R-93 </w:t>
      </w:r>
      <w:r>
        <w:rPr>
          <w:rFonts w:ascii="Courier New"/>
          <w:sz w:val="18"/>
        </w:rPr>
        <w:t>SDPOINTF() </w:t>
      </w:r>
      <w:r>
        <w:rPr>
          <w:sz w:val="18"/>
        </w:rPr>
        <w:t>T-83, R-10 </w:t>
      </w:r>
      <w:r>
        <w:rPr>
          <w:rFonts w:ascii="Courier New"/>
          <w:sz w:val="18"/>
        </w:rPr>
        <w:t>SDPOS() </w:t>
      </w:r>
      <w:r>
        <w:rPr>
          <w:sz w:val="18"/>
        </w:rPr>
        <w:t>R-70 </w:t>
      </w:r>
      <w:r>
        <w:rPr>
          <w:rFonts w:ascii="Courier New"/>
          <w:sz w:val="18"/>
        </w:rPr>
        <w:t>SDPRES() </w:t>
      </w:r>
      <w:r>
        <w:rPr>
          <w:sz w:val="18"/>
        </w:rPr>
        <w:t>T-87, R-78 </w:t>
      </w:r>
      <w:r>
        <w:rPr>
          <w:rFonts w:ascii="Courier New"/>
          <w:sz w:val="18"/>
        </w:rPr>
        <w:t>SDPRESACC()</w:t>
      </w:r>
      <w:r>
        <w:rPr>
          <w:rFonts w:ascii="Courier New"/>
          <w:spacing w:val="-27"/>
          <w:sz w:val="18"/>
        </w:rPr>
        <w:t> </w:t>
      </w:r>
      <w:r>
        <w:rPr>
          <w:sz w:val="18"/>
        </w:rPr>
        <w:t>T-59,</w:t>
      </w:r>
      <w:r>
        <w:rPr>
          <w:spacing w:val="-12"/>
          <w:sz w:val="18"/>
        </w:rPr>
        <w:t> </w:t>
      </w:r>
      <w:r>
        <w:rPr>
          <w:sz w:val="18"/>
        </w:rPr>
        <w:t>R-77 </w:t>
      </w:r>
      <w:r>
        <w:rPr>
          <w:rFonts w:ascii="Courier New"/>
          <w:sz w:val="18"/>
        </w:rPr>
        <w:t>SDPRESPOS()</w:t>
      </w:r>
      <w:r>
        <w:rPr>
          <w:rFonts w:ascii="Courier New"/>
          <w:spacing w:val="-27"/>
          <w:sz w:val="18"/>
        </w:rPr>
        <w:t> </w:t>
      </w:r>
      <w:r>
        <w:rPr>
          <w:sz w:val="18"/>
        </w:rPr>
        <w:t>T-59,</w:t>
      </w:r>
      <w:r>
        <w:rPr>
          <w:spacing w:val="-12"/>
          <w:sz w:val="18"/>
        </w:rPr>
        <w:t> </w:t>
      </w:r>
      <w:r>
        <w:rPr>
          <w:sz w:val="18"/>
        </w:rPr>
        <w:t>R-77 </w:t>
      </w:r>
      <w:r>
        <w:rPr>
          <w:rFonts w:ascii="Courier New"/>
          <w:sz w:val="18"/>
        </w:rPr>
        <w:t>SDPRESVEL()</w:t>
      </w:r>
      <w:r>
        <w:rPr>
          <w:rFonts w:ascii="Courier New"/>
          <w:spacing w:val="-26"/>
          <w:sz w:val="18"/>
        </w:rPr>
        <w:t> </w:t>
      </w:r>
      <w:r>
        <w:rPr>
          <w:sz w:val="18"/>
        </w:rPr>
        <w:t>T-59,</w:t>
      </w:r>
      <w:r>
        <w:rPr>
          <w:spacing w:val="-3"/>
          <w:sz w:val="18"/>
        </w:rPr>
        <w:t> </w:t>
      </w:r>
      <w:r>
        <w:rPr>
          <w:sz w:val="18"/>
        </w:rPr>
        <w:t>R-</w:t>
      </w:r>
      <w:r>
        <w:rPr>
          <w:spacing w:val="-5"/>
          <w:sz w:val="18"/>
        </w:rPr>
        <w:t>77</w:t>
      </w:r>
    </w:p>
    <w:p>
      <w:pPr>
        <w:spacing w:line="216" w:lineRule="auto" w:before="0"/>
        <w:ind w:left="485" w:right="1658" w:firstLine="0"/>
        <w:jc w:val="left"/>
        <w:rPr>
          <w:sz w:val="18"/>
        </w:rPr>
      </w:pPr>
      <w:r>
        <w:rPr>
          <w:rFonts w:ascii="Courier New"/>
          <w:sz w:val="18"/>
        </w:rPr>
        <w:t>SDPRINTERR()</w:t>
      </w:r>
      <w:r>
        <w:rPr>
          <w:rFonts w:ascii="Courier New"/>
          <w:spacing w:val="-27"/>
          <w:sz w:val="18"/>
        </w:rPr>
        <w:t> </w:t>
      </w:r>
      <w:r>
        <w:rPr>
          <w:sz w:val="18"/>
        </w:rPr>
        <w:t>T-105,</w:t>
      </w:r>
      <w:r>
        <w:rPr>
          <w:spacing w:val="-12"/>
          <w:sz w:val="18"/>
        </w:rPr>
        <w:t> </w:t>
      </w:r>
      <w:r>
        <w:rPr>
          <w:sz w:val="18"/>
        </w:rPr>
        <w:t>R-121 </w:t>
      </w:r>
      <w:r>
        <w:rPr>
          <w:rFonts w:ascii="Courier New"/>
          <w:sz w:val="18"/>
        </w:rPr>
        <w:t>SDPSEUDO() </w:t>
      </w:r>
      <w:r>
        <w:rPr>
          <w:sz w:val="18"/>
        </w:rPr>
        <w:t>R-115 </w:t>
      </w:r>
      <w:r>
        <w:rPr>
          <w:rFonts w:ascii="Courier New"/>
          <w:sz w:val="18"/>
        </w:rPr>
        <w:t>SDPSQDOT() </w:t>
      </w:r>
      <w:r>
        <w:rPr>
          <w:sz w:val="18"/>
        </w:rPr>
        <w:t>R-115 </w:t>
      </w:r>
      <w:r>
        <w:rPr>
          <w:rFonts w:ascii="Courier New"/>
          <w:sz w:val="18"/>
        </w:rPr>
        <w:t>SDPSSTATE() </w:t>
      </w:r>
      <w:r>
        <w:rPr>
          <w:sz w:val="18"/>
        </w:rPr>
        <w:t>R-115 </w:t>
      </w:r>
      <w:r>
        <w:rPr>
          <w:rFonts w:ascii="Courier New"/>
          <w:sz w:val="18"/>
        </w:rPr>
        <w:t>SDPSUDOT() </w:t>
      </w:r>
      <w:r>
        <w:rPr>
          <w:sz w:val="18"/>
        </w:rPr>
        <w:t>R-115 </w:t>
      </w:r>
      <w:r>
        <w:rPr>
          <w:rFonts w:ascii="Courier New"/>
          <w:sz w:val="18"/>
        </w:rPr>
        <w:t>SDQUAT2DC() </w:t>
      </w:r>
      <w:r>
        <w:rPr>
          <w:sz w:val="18"/>
        </w:rPr>
        <w:t>R-72 </w:t>
      </w:r>
      <w:r>
        <w:rPr>
          <w:rFonts w:ascii="Courier New"/>
          <w:sz w:val="18"/>
        </w:rPr>
        <w:t>SDREAC() </w:t>
      </w:r>
      <w:r>
        <w:rPr>
          <w:sz w:val="18"/>
        </w:rPr>
        <w:t>T-94, R-45 </w:t>
      </w:r>
      <w:r>
        <w:rPr>
          <w:rFonts w:ascii="Courier New"/>
          <w:sz w:val="18"/>
        </w:rPr>
        <w:t>SDRESID() </w:t>
      </w:r>
      <w:r>
        <w:rPr>
          <w:sz w:val="18"/>
        </w:rPr>
        <w:t>R-15, R-20 </w:t>
      </w:r>
      <w:r>
        <w:rPr>
          <w:rFonts w:ascii="Courier New"/>
          <w:sz w:val="18"/>
        </w:rPr>
        <w:t>SDROOT() </w:t>
      </w:r>
      <w:r>
        <w:rPr>
          <w:sz w:val="18"/>
        </w:rPr>
        <w:t>T-104, R-39 </w:t>
      </w:r>
      <w:r>
        <w:rPr>
          <w:rFonts w:ascii="Courier New"/>
          <w:sz w:val="18"/>
        </w:rPr>
        <w:t>SDST2ANG() </w:t>
      </w:r>
      <w:r>
        <w:rPr>
          <w:sz w:val="18"/>
        </w:rPr>
        <w:t>R-28 </w:t>
      </w:r>
      <w:r>
        <w:rPr>
          <w:rFonts w:ascii="Courier New"/>
          <w:sz w:val="18"/>
        </w:rPr>
        <w:t>SDSTAB() </w:t>
      </w:r>
      <w:r>
        <w:rPr>
          <w:sz w:val="18"/>
        </w:rPr>
        <w:t>R-21</w:t>
      </w:r>
    </w:p>
    <w:p>
      <w:pPr>
        <w:spacing w:line="180" w:lineRule="exact" w:before="0"/>
        <w:ind w:left="485" w:right="0" w:firstLine="0"/>
        <w:jc w:val="left"/>
        <w:rPr>
          <w:sz w:val="18"/>
        </w:rPr>
      </w:pPr>
      <w:r>
        <w:rPr>
          <w:rFonts w:ascii="Courier New"/>
          <w:sz w:val="18"/>
        </w:rPr>
        <w:t>SDSTATE()</w:t>
      </w:r>
      <w:r>
        <w:rPr>
          <w:rFonts w:ascii="Courier New"/>
          <w:spacing w:val="-27"/>
          <w:sz w:val="18"/>
        </w:rPr>
        <w:t> </w:t>
      </w:r>
      <w:r>
        <w:rPr>
          <w:sz w:val="18"/>
        </w:rPr>
        <w:t>R-</w:t>
      </w:r>
      <w:r>
        <w:rPr>
          <w:spacing w:val="-5"/>
          <w:sz w:val="18"/>
        </w:rPr>
        <w:t>13</w:t>
      </w:r>
    </w:p>
    <w:p>
      <w:pPr>
        <w:spacing w:line="216" w:lineRule="auto" w:before="0"/>
        <w:ind w:left="485" w:right="1970" w:firstLine="0"/>
        <w:jc w:val="left"/>
        <w:rPr>
          <w:sz w:val="18"/>
        </w:rPr>
      </w:pPr>
      <w:r>
        <w:rPr>
          <w:rFonts w:ascii="Courier New"/>
          <w:sz w:val="18"/>
        </w:rPr>
        <w:t>SDSTATIC() </w:t>
      </w:r>
      <w:r>
        <w:rPr>
          <w:sz w:val="18"/>
        </w:rPr>
        <w:t>R-101 </w:t>
      </w:r>
      <w:r>
        <w:rPr>
          <w:rFonts w:ascii="Courier New"/>
          <w:sz w:val="18"/>
        </w:rPr>
        <w:t>SDSTEADY() </w:t>
      </w:r>
      <w:r>
        <w:rPr>
          <w:sz w:val="18"/>
        </w:rPr>
        <w:t>R-102 </w:t>
      </w:r>
      <w:r>
        <w:rPr>
          <w:rFonts w:ascii="Courier New"/>
          <w:sz w:val="18"/>
        </w:rPr>
        <w:t>SDSYS() </w:t>
      </w:r>
      <w:r>
        <w:rPr>
          <w:sz w:val="18"/>
        </w:rPr>
        <w:t>R-71 </w:t>
      </w:r>
      <w:r>
        <w:rPr>
          <w:rFonts w:ascii="Courier New"/>
          <w:sz w:val="18"/>
        </w:rPr>
        <w:t>SDTRANS()</w:t>
      </w:r>
      <w:r>
        <w:rPr>
          <w:rFonts w:ascii="Courier New"/>
          <w:spacing w:val="-27"/>
          <w:sz w:val="18"/>
        </w:rPr>
        <w:t> </w:t>
      </w:r>
      <w:r>
        <w:rPr>
          <w:sz w:val="18"/>
        </w:rPr>
        <w:t>T-94,</w:t>
      </w:r>
      <w:r>
        <w:rPr>
          <w:spacing w:val="-12"/>
          <w:sz w:val="18"/>
        </w:rPr>
        <w:t> </w:t>
      </w:r>
      <w:r>
        <w:rPr>
          <w:sz w:val="18"/>
        </w:rPr>
        <w:t>R-72</w:t>
      </w:r>
    </w:p>
    <w:p>
      <w:pPr>
        <w:spacing w:line="216" w:lineRule="auto" w:before="0"/>
        <w:ind w:left="485" w:right="1550" w:firstLine="0"/>
        <w:jc w:val="left"/>
        <w:rPr>
          <w:sz w:val="18"/>
        </w:rPr>
      </w:pPr>
      <w:r>
        <w:rPr>
          <w:rFonts w:ascii="Courier New"/>
          <w:sz w:val="18"/>
        </w:rPr>
        <w:t>sduaerr() </w:t>
      </w:r>
      <w:r>
        <w:rPr>
          <w:sz w:val="18"/>
        </w:rPr>
        <w:t>R-128 </w:t>
      </w:r>
      <w:r>
        <w:rPr>
          <w:rFonts w:ascii="Courier New"/>
          <w:sz w:val="18"/>
        </w:rPr>
        <w:t>sduconsfrc() </w:t>
      </w:r>
      <w:r>
        <w:rPr>
          <w:sz w:val="18"/>
        </w:rPr>
        <w:t>R-128 </w:t>
      </w:r>
      <w:r>
        <w:rPr>
          <w:rFonts w:ascii="Courier New"/>
          <w:sz w:val="18"/>
        </w:rPr>
        <w:t>sduderiv() </w:t>
      </w:r>
      <w:r>
        <w:rPr>
          <w:sz w:val="18"/>
        </w:rPr>
        <w:t>T-66, R-85 </w:t>
      </w:r>
      <w:r>
        <w:rPr>
          <w:rFonts w:ascii="Courier New"/>
          <w:sz w:val="18"/>
        </w:rPr>
        <w:t>sdueval() </w:t>
      </w:r>
      <w:r>
        <w:rPr>
          <w:sz w:val="18"/>
        </w:rPr>
        <w:t>R-87 </w:t>
      </w:r>
      <w:r>
        <w:rPr>
          <w:rFonts w:ascii="Courier New"/>
          <w:sz w:val="18"/>
        </w:rPr>
        <w:t>sduforce()</w:t>
      </w:r>
      <w:r>
        <w:rPr>
          <w:rFonts w:ascii="Courier New"/>
          <w:spacing w:val="-27"/>
          <w:sz w:val="18"/>
        </w:rPr>
        <w:t> </w:t>
      </w:r>
      <w:r>
        <w:rPr>
          <w:sz w:val="18"/>
        </w:rPr>
        <w:t>T-65,</w:t>
      </w:r>
      <w:r>
        <w:rPr>
          <w:spacing w:val="-12"/>
          <w:sz w:val="18"/>
        </w:rPr>
        <w:t> </w:t>
      </w:r>
      <w:r>
        <w:rPr>
          <w:sz w:val="18"/>
        </w:rPr>
        <w:t>T-83,</w:t>
      </w:r>
      <w:r>
        <w:rPr>
          <w:spacing w:val="-11"/>
          <w:sz w:val="18"/>
        </w:rPr>
        <w:t> </w:t>
      </w:r>
      <w:r>
        <w:rPr>
          <w:sz w:val="18"/>
        </w:rPr>
        <w:t>R-83</w:t>
      </w:r>
    </w:p>
    <w:p>
      <w:pPr>
        <w:spacing w:line="189" w:lineRule="exact" w:before="0"/>
        <w:ind w:left="485" w:right="0" w:firstLine="0"/>
        <w:jc w:val="left"/>
        <w:rPr>
          <w:sz w:val="18"/>
        </w:rPr>
      </w:pPr>
      <w:r>
        <w:rPr>
          <w:rFonts w:ascii="Courier New"/>
          <w:sz w:val="18"/>
        </w:rPr>
        <w:t>sdumotion()</w:t>
      </w:r>
      <w:r>
        <w:rPr>
          <w:rFonts w:ascii="Courier New"/>
          <w:spacing w:val="-23"/>
          <w:sz w:val="18"/>
        </w:rPr>
        <w:t> </w:t>
      </w:r>
      <w:r>
        <w:rPr>
          <w:sz w:val="18"/>
        </w:rPr>
        <w:t>T-59,</w:t>
      </w:r>
      <w:r>
        <w:rPr>
          <w:spacing w:val="-2"/>
          <w:sz w:val="18"/>
        </w:rPr>
        <w:t> </w:t>
      </w:r>
      <w:r>
        <w:rPr>
          <w:sz w:val="18"/>
        </w:rPr>
        <w:t>T-83,</w:t>
      </w:r>
      <w:r>
        <w:rPr>
          <w:spacing w:val="-2"/>
          <w:sz w:val="18"/>
        </w:rPr>
        <w:t> </w:t>
      </w:r>
      <w:r>
        <w:rPr>
          <w:sz w:val="18"/>
        </w:rPr>
        <w:t>T-91,</w:t>
      </w:r>
      <w:r>
        <w:rPr>
          <w:spacing w:val="-2"/>
          <w:sz w:val="18"/>
        </w:rPr>
        <w:t> </w:t>
      </w:r>
      <w:r>
        <w:rPr>
          <w:sz w:val="18"/>
        </w:rPr>
        <w:t>R-</w:t>
      </w:r>
      <w:r>
        <w:rPr>
          <w:spacing w:val="-5"/>
          <w:sz w:val="18"/>
        </w:rPr>
        <w:t>84</w:t>
      </w:r>
    </w:p>
    <w:p>
      <w:pPr>
        <w:spacing w:line="216" w:lineRule="auto" w:before="0"/>
        <w:ind w:left="485" w:right="2078" w:firstLine="0"/>
        <w:jc w:val="left"/>
        <w:rPr>
          <w:sz w:val="18"/>
        </w:rPr>
      </w:pPr>
      <w:r>
        <w:rPr>
          <w:rFonts w:ascii="Courier New"/>
          <w:sz w:val="18"/>
        </w:rPr>
        <w:t>sduperr() </w:t>
      </w:r>
      <w:r>
        <w:rPr>
          <w:sz w:val="18"/>
        </w:rPr>
        <w:t>R-128 </w:t>
      </w:r>
      <w:r>
        <w:rPr>
          <w:rFonts w:ascii="Courier New"/>
          <w:sz w:val="18"/>
        </w:rPr>
        <w:t>sduverr() </w:t>
      </w:r>
      <w:r>
        <w:rPr>
          <w:sz w:val="18"/>
        </w:rPr>
        <w:t>R-128 </w:t>
      </w:r>
      <w:r>
        <w:rPr>
          <w:rFonts w:ascii="Courier New"/>
          <w:sz w:val="18"/>
        </w:rPr>
        <w:t>SDVADD </w:t>
      </w:r>
      <w:r>
        <w:rPr>
          <w:sz w:val="18"/>
        </w:rPr>
        <w:t>R-133</w:t>
      </w:r>
      <w:r>
        <w:rPr>
          <w:spacing w:val="40"/>
          <w:sz w:val="18"/>
        </w:rPr>
        <w:t> </w:t>
      </w:r>
      <w:r>
        <w:rPr>
          <w:rFonts w:ascii="Courier New"/>
          <w:sz w:val="18"/>
        </w:rPr>
        <w:t>SDVAXPY </w:t>
      </w:r>
      <w:r>
        <w:rPr>
          <w:sz w:val="18"/>
        </w:rPr>
        <w:t>R-133 </w:t>
      </w:r>
      <w:r>
        <w:rPr>
          <w:rFonts w:ascii="Courier New"/>
          <w:sz w:val="18"/>
        </w:rPr>
        <w:t>SDVCOPY </w:t>
      </w:r>
      <w:r>
        <w:rPr>
          <w:sz w:val="18"/>
        </w:rPr>
        <w:t>R-133 </w:t>
      </w:r>
      <w:r>
        <w:rPr>
          <w:rFonts w:ascii="Courier New"/>
          <w:sz w:val="18"/>
        </w:rPr>
        <w:t>SDVCROSS </w:t>
      </w:r>
      <w:r>
        <w:rPr>
          <w:sz w:val="18"/>
        </w:rPr>
        <w:t>R-133 </w:t>
      </w:r>
      <w:r>
        <w:rPr>
          <w:rFonts w:ascii="Courier New"/>
          <w:sz w:val="18"/>
        </w:rPr>
        <w:t>SDVDOT </w:t>
      </w:r>
      <w:r>
        <w:rPr>
          <w:sz w:val="18"/>
        </w:rPr>
        <w:t>R-133</w:t>
      </w:r>
      <w:r>
        <w:rPr>
          <w:spacing w:val="40"/>
          <w:sz w:val="18"/>
        </w:rPr>
        <w:t> </w:t>
      </w:r>
      <w:r>
        <w:rPr>
          <w:rFonts w:ascii="Courier New"/>
          <w:sz w:val="18"/>
        </w:rPr>
        <w:t>SDVEL() </w:t>
      </w:r>
      <w:r>
        <w:rPr>
          <w:sz w:val="18"/>
        </w:rPr>
        <w:t>R-70 </w:t>
      </w:r>
      <w:r>
        <w:rPr>
          <w:rFonts w:ascii="Courier New"/>
          <w:sz w:val="18"/>
        </w:rPr>
        <w:t>SDVERR() </w:t>
      </w:r>
      <w:r>
        <w:rPr>
          <w:sz w:val="18"/>
        </w:rPr>
        <w:t>R-18 </w:t>
      </w:r>
      <w:r>
        <w:rPr>
          <w:rFonts w:ascii="Courier New"/>
          <w:sz w:val="18"/>
        </w:rPr>
        <w:t>SDVINTEG()</w:t>
      </w:r>
      <w:r>
        <w:rPr>
          <w:rFonts w:ascii="Courier New"/>
          <w:spacing w:val="-27"/>
          <w:sz w:val="18"/>
        </w:rPr>
        <w:t> </w:t>
      </w:r>
      <w:r>
        <w:rPr>
          <w:sz w:val="18"/>
        </w:rPr>
        <w:t>T-76,</w:t>
      </w:r>
      <w:r>
        <w:rPr>
          <w:spacing w:val="-12"/>
          <w:sz w:val="18"/>
        </w:rPr>
        <w:t> </w:t>
      </w:r>
      <w:r>
        <w:rPr>
          <w:sz w:val="18"/>
        </w:rPr>
        <w:t>R-35 </w:t>
      </w:r>
      <w:r>
        <w:rPr>
          <w:rFonts w:ascii="Courier New"/>
          <w:sz w:val="18"/>
        </w:rPr>
        <w:t>SDVMUL </w:t>
      </w:r>
      <w:r>
        <w:rPr>
          <w:sz w:val="18"/>
        </w:rPr>
        <w:t>R-133</w:t>
      </w:r>
      <w:r>
        <w:rPr>
          <w:spacing w:val="40"/>
          <w:sz w:val="18"/>
        </w:rPr>
        <w:t> </w:t>
      </w:r>
      <w:r>
        <w:rPr>
          <w:rFonts w:ascii="Courier New"/>
          <w:sz w:val="18"/>
        </w:rPr>
        <w:t>SDVNORM </w:t>
      </w:r>
      <w:r>
        <w:rPr>
          <w:sz w:val="18"/>
        </w:rPr>
        <w:t>R-133</w:t>
      </w:r>
      <w:r>
        <w:rPr>
          <w:spacing w:val="40"/>
          <w:sz w:val="18"/>
        </w:rPr>
        <w:t> </w:t>
      </w:r>
      <w:r>
        <w:rPr>
          <w:rFonts w:ascii="Courier New"/>
          <w:sz w:val="18"/>
        </w:rPr>
        <w:t>SDVROT </w:t>
      </w:r>
      <w:r>
        <w:rPr>
          <w:sz w:val="18"/>
        </w:rPr>
        <w:t>R-133</w:t>
      </w:r>
    </w:p>
    <w:p>
      <w:pPr>
        <w:spacing w:line="178" w:lineRule="exact" w:before="0"/>
        <w:ind w:left="485" w:right="0" w:firstLine="0"/>
        <w:jc w:val="left"/>
        <w:rPr>
          <w:sz w:val="18"/>
        </w:rPr>
      </w:pPr>
      <w:r>
        <w:rPr>
          <w:rFonts w:ascii="Courier New"/>
          <w:sz w:val="18"/>
        </w:rPr>
        <w:t>SDVSET</w:t>
      </w:r>
      <w:r>
        <w:rPr>
          <w:rFonts w:ascii="Courier New"/>
          <w:spacing w:val="-24"/>
          <w:sz w:val="18"/>
        </w:rPr>
        <w:t> </w:t>
      </w:r>
      <w:r>
        <w:rPr>
          <w:sz w:val="18"/>
        </w:rPr>
        <w:t>R-</w:t>
      </w:r>
      <w:r>
        <w:rPr>
          <w:spacing w:val="-5"/>
          <w:sz w:val="18"/>
        </w:rPr>
        <w:t>133</w:t>
      </w:r>
    </w:p>
    <w:p>
      <w:pPr>
        <w:spacing w:line="200" w:lineRule="exact" w:before="0"/>
        <w:ind w:left="485" w:right="0" w:firstLine="0"/>
        <w:jc w:val="left"/>
        <w:rPr>
          <w:sz w:val="18"/>
        </w:rPr>
      </w:pPr>
      <w:r>
        <w:rPr>
          <w:rFonts w:ascii="Courier New"/>
          <w:sz w:val="18"/>
        </w:rPr>
        <w:t>SDVSUB</w:t>
      </w:r>
      <w:r>
        <w:rPr>
          <w:rFonts w:ascii="Courier New"/>
          <w:spacing w:val="-24"/>
          <w:sz w:val="18"/>
        </w:rPr>
        <w:t> </w:t>
      </w:r>
      <w:r>
        <w:rPr>
          <w:sz w:val="18"/>
        </w:rPr>
        <w:t>R-</w:t>
      </w:r>
      <w:r>
        <w:rPr>
          <w:spacing w:val="-5"/>
          <w:sz w:val="18"/>
        </w:rPr>
        <w:t>133</w:t>
      </w:r>
    </w:p>
    <w:p>
      <w:pPr>
        <w:spacing w:line="192" w:lineRule="exact" w:before="0"/>
        <w:ind w:left="485" w:right="0" w:firstLine="0"/>
        <w:jc w:val="left"/>
        <w:rPr>
          <w:sz w:val="18"/>
        </w:rPr>
      </w:pPr>
      <w:r>
        <w:rPr>
          <w:sz w:val="18"/>
        </w:rPr>
        <w:t>sensitivity</w:t>
      </w:r>
      <w:r>
        <w:rPr>
          <w:spacing w:val="45"/>
          <w:sz w:val="18"/>
        </w:rPr>
        <w:t> </w:t>
      </w:r>
      <w:r>
        <w:rPr>
          <w:sz w:val="18"/>
        </w:rPr>
        <w:t>R-</w:t>
      </w:r>
      <w:r>
        <w:rPr>
          <w:spacing w:val="-10"/>
          <w:sz w:val="18"/>
        </w:rPr>
        <w:t>8</w:t>
      </w:r>
    </w:p>
    <w:p>
      <w:pPr>
        <w:spacing w:line="232" w:lineRule="auto" w:before="0"/>
        <w:ind w:left="485" w:right="611" w:firstLine="0"/>
        <w:jc w:val="left"/>
        <w:rPr>
          <w:sz w:val="18"/>
        </w:rPr>
      </w:pPr>
      <w:r>
        <w:rPr>
          <w:sz w:val="18"/>
        </w:rPr>
        <w:t>sensor,</w:t>
      </w:r>
      <w:r>
        <w:rPr>
          <w:spacing w:val="-7"/>
          <w:sz w:val="18"/>
        </w:rPr>
        <w:t> </w:t>
      </w:r>
      <w:r>
        <w:rPr>
          <w:sz w:val="18"/>
        </w:rPr>
        <w:t>see</w:t>
      </w:r>
      <w:r>
        <w:rPr>
          <w:spacing w:val="-7"/>
          <w:sz w:val="18"/>
        </w:rPr>
        <w:t> </w:t>
      </w:r>
      <w:r>
        <w:rPr>
          <w:sz w:val="18"/>
        </w:rPr>
        <w:t>gyroscope</w:t>
      </w:r>
      <w:r>
        <w:rPr>
          <w:spacing w:val="-7"/>
          <w:sz w:val="18"/>
        </w:rPr>
        <w:t> </w:t>
      </w:r>
      <w:r>
        <w:rPr>
          <w:sz w:val="18"/>
        </w:rPr>
        <w:t>and</w:t>
      </w:r>
      <w:r>
        <w:rPr>
          <w:spacing w:val="-7"/>
          <w:sz w:val="18"/>
        </w:rPr>
        <w:t> </w:t>
      </w:r>
      <w:r>
        <w:rPr>
          <w:sz w:val="18"/>
        </w:rPr>
        <w:t>see</w:t>
      </w:r>
      <w:r>
        <w:rPr>
          <w:spacing w:val="-7"/>
          <w:sz w:val="18"/>
        </w:rPr>
        <w:t> </w:t>
      </w:r>
      <w:r>
        <w:rPr>
          <w:sz w:val="18"/>
        </w:rPr>
        <w:t>control</w:t>
      </w:r>
      <w:r>
        <w:rPr>
          <w:spacing w:val="-7"/>
          <w:sz w:val="18"/>
        </w:rPr>
        <w:t> </w:t>
      </w:r>
      <w:r>
        <w:rPr>
          <w:sz w:val="18"/>
        </w:rPr>
        <w:t>systems shaft bearing, see joints, bearing</w:t>
      </w:r>
      <w:r>
        <w:rPr>
          <w:spacing w:val="40"/>
          <w:sz w:val="18"/>
        </w:rPr>
        <w:t> </w:t>
      </w:r>
      <w:r>
        <w:rPr>
          <w:sz w:val="18"/>
        </w:rPr>
        <w:t>R-64 Sherman, M.A.</w:t>
      </w:r>
      <w:r>
        <w:rPr>
          <w:spacing w:val="40"/>
          <w:sz w:val="18"/>
        </w:rPr>
        <w:t> </w:t>
      </w:r>
      <w:r>
        <w:rPr>
          <w:sz w:val="18"/>
        </w:rPr>
        <w:t>ii, T-22</w:t>
      </w:r>
    </w:p>
    <w:p>
      <w:pPr>
        <w:spacing w:line="200" w:lineRule="exact" w:before="0"/>
        <w:ind w:left="485" w:right="0" w:firstLine="0"/>
        <w:jc w:val="left"/>
        <w:rPr>
          <w:sz w:val="18"/>
        </w:rPr>
      </w:pPr>
      <w:r>
        <w:rPr>
          <w:sz w:val="18"/>
        </w:rPr>
        <w:t>Simplified</w:t>
      </w:r>
      <w:r>
        <w:rPr>
          <w:spacing w:val="-2"/>
          <w:sz w:val="18"/>
        </w:rPr>
        <w:t> </w:t>
      </w:r>
      <w:r>
        <w:rPr>
          <w:sz w:val="18"/>
        </w:rPr>
        <w:t>Analysis</w:t>
      </w:r>
      <w:r>
        <w:rPr>
          <w:spacing w:val="-3"/>
          <w:sz w:val="18"/>
        </w:rPr>
        <w:t> </w:t>
      </w:r>
      <w:r>
        <w:rPr>
          <w:sz w:val="18"/>
        </w:rPr>
        <w:t>File</w:t>
      </w:r>
      <w:r>
        <w:rPr>
          <w:spacing w:val="42"/>
          <w:sz w:val="18"/>
        </w:rPr>
        <w:t> </w:t>
      </w:r>
      <w:r>
        <w:rPr>
          <w:sz w:val="18"/>
        </w:rPr>
        <w:t>R-</w:t>
      </w:r>
      <w:r>
        <w:rPr>
          <w:spacing w:val="-5"/>
          <w:sz w:val="18"/>
        </w:rPr>
        <w:t>32</w:t>
      </w:r>
    </w:p>
    <w:p>
      <w:pPr>
        <w:spacing w:after="0" w:line="200" w:lineRule="exact"/>
        <w:jc w:val="left"/>
        <w:rPr>
          <w:sz w:val="18"/>
        </w:rPr>
        <w:sectPr>
          <w:type w:val="continuous"/>
          <w:pgSz w:w="12240" w:h="15840"/>
          <w:pgMar w:header="819" w:footer="1204" w:top="700" w:bottom="280" w:left="720" w:right="360"/>
          <w:cols w:num="2" w:equalWidth="0">
            <w:col w:w="6584" w:space="40"/>
            <w:col w:w="4536"/>
          </w:cols>
        </w:sectPr>
      </w:pPr>
    </w:p>
    <w:p>
      <w:pPr>
        <w:pStyle w:val="BodyText"/>
      </w:pPr>
    </w:p>
    <w:p>
      <w:pPr>
        <w:pStyle w:val="BodyText"/>
        <w:spacing w:before="211"/>
      </w:pPr>
    </w:p>
    <w:p>
      <w:pPr>
        <w:pStyle w:val="BodyText"/>
        <w:spacing w:after="0"/>
        <w:sectPr>
          <w:headerReference w:type="even" r:id="rId853"/>
          <w:headerReference w:type="default" r:id="rId854"/>
          <w:footerReference w:type="even" r:id="rId855"/>
          <w:footerReference w:type="default" r:id="rId856"/>
          <w:pgSz w:w="12240" w:h="15840"/>
          <w:pgMar w:header="819" w:footer="1204" w:top="1300" w:bottom="1400" w:left="720" w:right="360"/>
          <w:pgNumType w:start="14"/>
        </w:sectPr>
      </w:pPr>
    </w:p>
    <w:p>
      <w:pPr>
        <w:spacing w:line="203" w:lineRule="exact" w:before="96"/>
        <w:ind w:left="3060" w:right="0" w:firstLine="0"/>
        <w:jc w:val="left"/>
        <w:rPr>
          <w:sz w:val="18"/>
        </w:rPr>
      </w:pPr>
      <w:r>
        <w:rPr>
          <w:sz w:val="18"/>
        </w:rPr>
        <w:t>Simplified</w:t>
      </w:r>
      <w:r>
        <w:rPr>
          <w:spacing w:val="-3"/>
          <w:sz w:val="18"/>
        </w:rPr>
        <w:t> </w:t>
      </w:r>
      <w:r>
        <w:rPr>
          <w:sz w:val="18"/>
        </w:rPr>
        <w:t>Analysis</w:t>
      </w:r>
      <w:r>
        <w:rPr>
          <w:spacing w:val="-4"/>
          <w:sz w:val="18"/>
        </w:rPr>
        <w:t> </w:t>
      </w:r>
      <w:r>
        <w:rPr>
          <w:sz w:val="18"/>
        </w:rPr>
        <w:t>Routines</w:t>
      </w:r>
      <w:r>
        <w:rPr>
          <w:spacing w:val="39"/>
          <w:sz w:val="18"/>
        </w:rPr>
        <w:t> </w:t>
      </w:r>
      <w:r>
        <w:rPr>
          <w:sz w:val="18"/>
        </w:rPr>
        <w:t>T-34,</w:t>
      </w:r>
      <w:r>
        <w:rPr>
          <w:spacing w:val="-2"/>
          <w:sz w:val="18"/>
        </w:rPr>
        <w:t> </w:t>
      </w:r>
      <w:r>
        <w:rPr>
          <w:sz w:val="18"/>
        </w:rPr>
        <w:t>T-</w:t>
      </w:r>
      <w:r>
        <w:rPr>
          <w:spacing w:val="-5"/>
          <w:sz w:val="18"/>
        </w:rPr>
        <w:t>83,</w:t>
      </w:r>
    </w:p>
    <w:p>
      <w:pPr>
        <w:spacing w:line="200" w:lineRule="exact" w:before="0"/>
        <w:ind w:left="3420" w:right="0" w:firstLine="0"/>
        <w:jc w:val="left"/>
        <w:rPr>
          <w:sz w:val="18"/>
        </w:rPr>
      </w:pPr>
      <w:r>
        <w:rPr>
          <w:sz w:val="18"/>
        </w:rPr>
        <w:t>R-80, R-</w:t>
      </w:r>
      <w:r>
        <w:rPr>
          <w:spacing w:val="-5"/>
          <w:sz w:val="18"/>
        </w:rPr>
        <w:t>98</w:t>
      </w:r>
    </w:p>
    <w:p>
      <w:pPr>
        <w:spacing w:line="200" w:lineRule="exact" w:before="0"/>
        <w:ind w:left="3240" w:right="0" w:firstLine="0"/>
        <w:jc w:val="left"/>
        <w:rPr>
          <w:sz w:val="18"/>
        </w:rPr>
      </w:pPr>
      <w:r>
        <w:rPr>
          <w:sz w:val="18"/>
        </w:rPr>
        <w:t>assembly</w:t>
      </w:r>
      <w:r>
        <w:rPr>
          <w:spacing w:val="-3"/>
          <w:sz w:val="18"/>
        </w:rPr>
        <w:t> </w:t>
      </w:r>
      <w:r>
        <w:rPr>
          <w:sz w:val="18"/>
        </w:rPr>
        <w:t>analysis</w:t>
      </w:r>
      <w:r>
        <w:rPr>
          <w:spacing w:val="41"/>
          <w:sz w:val="18"/>
        </w:rPr>
        <w:t> </w:t>
      </w:r>
      <w:r>
        <w:rPr>
          <w:sz w:val="18"/>
        </w:rPr>
        <w:t>R-</w:t>
      </w:r>
      <w:r>
        <w:rPr>
          <w:spacing w:val="-5"/>
          <w:sz w:val="18"/>
        </w:rPr>
        <w:t>99</w:t>
      </w:r>
    </w:p>
    <w:p>
      <w:pPr>
        <w:spacing w:line="232" w:lineRule="auto" w:before="2"/>
        <w:ind w:left="3240" w:right="366" w:firstLine="0"/>
        <w:jc w:val="left"/>
        <w:rPr>
          <w:sz w:val="18"/>
        </w:rPr>
      </w:pPr>
      <w:r>
        <w:rPr>
          <w:sz w:val="18"/>
        </w:rPr>
        <w:t>dynamic</w:t>
      </w:r>
      <w:r>
        <w:rPr>
          <w:spacing w:val="-10"/>
          <w:sz w:val="18"/>
        </w:rPr>
        <w:t> </w:t>
      </w:r>
      <w:r>
        <w:rPr>
          <w:sz w:val="18"/>
        </w:rPr>
        <w:t>(motion)</w:t>
      </w:r>
      <w:r>
        <w:rPr>
          <w:spacing w:val="-10"/>
          <w:sz w:val="18"/>
        </w:rPr>
        <w:t> </w:t>
      </w:r>
      <w:r>
        <w:rPr>
          <w:sz w:val="18"/>
        </w:rPr>
        <w:t>analysis</w:t>
      </w:r>
      <w:r>
        <w:rPr>
          <w:spacing w:val="26"/>
          <w:sz w:val="18"/>
        </w:rPr>
        <w:t> </w:t>
      </w:r>
      <w:r>
        <w:rPr>
          <w:sz w:val="18"/>
        </w:rPr>
        <w:t>R-</w:t>
      </w:r>
      <w:r>
        <w:rPr>
          <w:sz w:val="18"/>
        </w:rPr>
        <w:t>104 example of usage</w:t>
      </w:r>
      <w:r>
        <w:rPr>
          <w:spacing w:val="40"/>
          <w:sz w:val="18"/>
        </w:rPr>
        <w:t> </w:t>
      </w:r>
      <w:r>
        <w:rPr>
          <w:sz w:val="18"/>
        </w:rPr>
        <w:t>R-81 programming with</w:t>
      </w:r>
      <w:r>
        <w:rPr>
          <w:spacing w:val="40"/>
          <w:sz w:val="18"/>
        </w:rPr>
        <w:t> </w:t>
      </w:r>
      <w:r>
        <w:rPr>
          <w:sz w:val="18"/>
        </w:rPr>
        <w:t>R-80</w:t>
      </w:r>
    </w:p>
    <w:p>
      <w:pPr>
        <w:spacing w:line="196" w:lineRule="exact" w:before="0"/>
        <w:ind w:left="3240" w:right="0" w:firstLine="0"/>
        <w:jc w:val="left"/>
        <w:rPr>
          <w:sz w:val="18"/>
        </w:rPr>
      </w:pPr>
      <w:r>
        <w:rPr>
          <w:sz w:val="18"/>
        </w:rPr>
        <w:t>static</w:t>
      </w:r>
      <w:r>
        <w:rPr>
          <w:spacing w:val="-3"/>
          <w:sz w:val="18"/>
        </w:rPr>
        <w:t> </w:t>
      </w:r>
      <w:r>
        <w:rPr>
          <w:sz w:val="18"/>
        </w:rPr>
        <w:t>analysis</w:t>
      </w:r>
      <w:r>
        <w:rPr>
          <w:spacing w:val="41"/>
          <w:sz w:val="18"/>
        </w:rPr>
        <w:t> </w:t>
      </w:r>
      <w:r>
        <w:rPr>
          <w:sz w:val="18"/>
        </w:rPr>
        <w:t>R-</w:t>
      </w:r>
      <w:r>
        <w:rPr>
          <w:spacing w:val="-5"/>
          <w:sz w:val="18"/>
        </w:rPr>
        <w:t>101</w:t>
      </w:r>
    </w:p>
    <w:p>
      <w:pPr>
        <w:spacing w:line="232" w:lineRule="auto" w:before="1"/>
        <w:ind w:left="3240" w:right="366" w:firstLine="0"/>
        <w:jc w:val="left"/>
        <w:rPr>
          <w:sz w:val="18"/>
        </w:rPr>
      </w:pPr>
      <w:r>
        <w:rPr>
          <w:sz w:val="18"/>
        </w:rPr>
        <w:t>steady</w:t>
      </w:r>
      <w:r>
        <w:rPr>
          <w:spacing w:val="-10"/>
          <w:sz w:val="18"/>
        </w:rPr>
        <w:t> </w:t>
      </w:r>
      <w:r>
        <w:rPr>
          <w:sz w:val="18"/>
        </w:rPr>
        <w:t>motion</w:t>
      </w:r>
      <w:r>
        <w:rPr>
          <w:spacing w:val="-10"/>
          <w:sz w:val="18"/>
        </w:rPr>
        <w:t> </w:t>
      </w:r>
      <w:r>
        <w:rPr>
          <w:sz w:val="18"/>
        </w:rPr>
        <w:t>analysis</w:t>
      </w:r>
      <w:r>
        <w:rPr>
          <w:spacing w:val="26"/>
          <w:sz w:val="18"/>
        </w:rPr>
        <w:t> </w:t>
      </w:r>
      <w:r>
        <w:rPr>
          <w:sz w:val="18"/>
        </w:rPr>
        <w:t>R-</w:t>
      </w:r>
      <w:r>
        <w:rPr>
          <w:sz w:val="18"/>
        </w:rPr>
        <w:t>102 summary</w:t>
      </w:r>
      <w:r>
        <w:rPr>
          <w:spacing w:val="40"/>
          <w:sz w:val="18"/>
        </w:rPr>
        <w:t> </w:t>
      </w:r>
      <w:r>
        <w:rPr>
          <w:sz w:val="18"/>
        </w:rPr>
        <w:t>T-14</w:t>
      </w:r>
    </w:p>
    <w:p>
      <w:pPr>
        <w:spacing w:line="232" w:lineRule="auto" w:before="0"/>
        <w:ind w:left="3060" w:right="515" w:firstLine="180"/>
        <w:jc w:val="left"/>
        <w:rPr>
          <w:sz w:val="18"/>
        </w:rPr>
      </w:pPr>
      <w:r>
        <w:rPr>
          <w:sz w:val="18"/>
        </w:rPr>
        <w:t>velocity analysis</w:t>
      </w:r>
      <w:r>
        <w:rPr>
          <w:spacing w:val="40"/>
          <w:sz w:val="18"/>
        </w:rPr>
        <w:t> </w:t>
      </w:r>
      <w:r>
        <w:rPr>
          <w:sz w:val="18"/>
        </w:rPr>
        <w:t>R-100</w:t>
      </w:r>
      <w:r>
        <w:rPr>
          <w:spacing w:val="40"/>
          <w:sz w:val="18"/>
        </w:rPr>
        <w:t> </w:t>
      </w:r>
      <w:r>
        <w:rPr>
          <w:sz w:val="18"/>
        </w:rPr>
        <w:t>simulation</w:t>
      </w:r>
      <w:r>
        <w:rPr>
          <w:spacing w:val="-10"/>
          <w:sz w:val="18"/>
        </w:rPr>
        <w:t> </w:t>
      </w:r>
      <w:r>
        <w:rPr>
          <w:sz w:val="18"/>
        </w:rPr>
        <w:t>environment</w:t>
      </w:r>
      <w:r>
        <w:rPr>
          <w:spacing w:val="26"/>
          <w:sz w:val="18"/>
        </w:rPr>
        <w:t> </w:t>
      </w:r>
      <w:r>
        <w:rPr>
          <w:sz w:val="18"/>
        </w:rPr>
        <w:t>T-33,</w:t>
      </w:r>
      <w:r>
        <w:rPr>
          <w:spacing w:val="-10"/>
          <w:sz w:val="18"/>
        </w:rPr>
        <w:t> </w:t>
      </w:r>
      <w:r>
        <w:rPr>
          <w:sz w:val="18"/>
        </w:rPr>
        <w:t>R-</w:t>
      </w:r>
      <w:r>
        <w:rPr>
          <w:sz w:val="18"/>
        </w:rPr>
        <w:t>123 simulation language</w:t>
      </w:r>
      <w:r>
        <w:rPr>
          <w:spacing w:val="40"/>
          <w:sz w:val="18"/>
        </w:rPr>
        <w:t> </w:t>
      </w:r>
      <w:r>
        <w:rPr>
          <w:sz w:val="18"/>
        </w:rPr>
        <w:t>R-123 simulation, see analysis, dynamic </w:t>
      </w:r>
      <w:r>
        <w:rPr>
          <w:rFonts w:ascii="Courier New"/>
          <w:sz w:val="18"/>
        </w:rPr>
        <w:t>single</w:t>
      </w:r>
      <w:r>
        <w:rPr>
          <w:rFonts w:ascii="Courier New"/>
          <w:spacing w:val="-34"/>
          <w:sz w:val="18"/>
        </w:rPr>
        <w:t> </w:t>
      </w:r>
      <w:r>
        <w:rPr>
          <w:sz w:val="18"/>
        </w:rPr>
        <w:t>keyword</w:t>
      </w:r>
      <w:r>
        <w:rPr>
          <w:spacing w:val="40"/>
          <w:sz w:val="18"/>
        </w:rPr>
        <w:t> </w:t>
      </w:r>
      <w:r>
        <w:rPr>
          <w:sz w:val="18"/>
        </w:rPr>
        <w:t>T-31</w:t>
      </w:r>
    </w:p>
    <w:p>
      <w:pPr>
        <w:spacing w:line="179" w:lineRule="exact" w:before="0"/>
        <w:ind w:left="3060" w:right="0" w:firstLine="0"/>
        <w:jc w:val="left"/>
        <w:rPr>
          <w:sz w:val="18"/>
        </w:rPr>
      </w:pPr>
      <w:r>
        <w:rPr>
          <w:sz w:val="18"/>
        </w:rPr>
        <w:t>sinusoidal prescribed motion</w:t>
      </w:r>
      <w:r>
        <w:rPr>
          <w:spacing w:val="45"/>
          <w:sz w:val="18"/>
        </w:rPr>
        <w:t> </w:t>
      </w:r>
      <w:r>
        <w:rPr>
          <w:sz w:val="18"/>
        </w:rPr>
        <w:t>T-</w:t>
      </w:r>
      <w:r>
        <w:rPr>
          <w:spacing w:val="-5"/>
          <w:sz w:val="18"/>
        </w:rPr>
        <w:t>59</w:t>
      </w:r>
    </w:p>
    <w:p>
      <w:pPr>
        <w:spacing w:line="232" w:lineRule="auto" w:before="0"/>
        <w:ind w:left="3060" w:right="981" w:firstLine="0"/>
        <w:jc w:val="left"/>
        <w:rPr>
          <w:sz w:val="18"/>
        </w:rPr>
      </w:pPr>
      <w:r>
        <w:rPr>
          <w:sz w:val="18"/>
        </w:rPr>
        <w:t>sixdof</w:t>
      </w:r>
      <w:r>
        <w:rPr>
          <w:spacing w:val="-10"/>
          <w:sz w:val="18"/>
        </w:rPr>
        <w:t> </w:t>
      </w:r>
      <w:r>
        <w:rPr>
          <w:sz w:val="18"/>
        </w:rPr>
        <w:t>joint,</w:t>
      </w:r>
      <w:r>
        <w:rPr>
          <w:spacing w:val="-10"/>
          <w:sz w:val="18"/>
        </w:rPr>
        <w:t> </w:t>
      </w:r>
      <w:r>
        <w:rPr>
          <w:sz w:val="18"/>
        </w:rPr>
        <w:t>see</w:t>
      </w:r>
      <w:r>
        <w:rPr>
          <w:spacing w:val="-10"/>
          <w:sz w:val="18"/>
        </w:rPr>
        <w:t> </w:t>
      </w:r>
      <w:r>
        <w:rPr>
          <w:sz w:val="18"/>
        </w:rPr>
        <w:t>joints,</w:t>
      </w:r>
      <w:r>
        <w:rPr>
          <w:spacing w:val="-10"/>
          <w:sz w:val="18"/>
        </w:rPr>
        <w:t> </w:t>
      </w:r>
      <w:r>
        <w:rPr>
          <w:sz w:val="18"/>
        </w:rPr>
        <w:t>free slew maneuver</w:t>
      </w:r>
      <w:r>
        <w:rPr>
          <w:spacing w:val="40"/>
          <w:sz w:val="18"/>
        </w:rPr>
        <w:t> </w:t>
      </w:r>
      <w:r>
        <w:rPr>
          <w:sz w:val="18"/>
        </w:rPr>
        <w:t>T-51</w:t>
      </w:r>
    </w:p>
    <w:p>
      <w:pPr>
        <w:spacing w:line="232" w:lineRule="auto" w:before="0"/>
        <w:ind w:left="3060" w:right="981" w:firstLine="0"/>
        <w:jc w:val="left"/>
        <w:rPr>
          <w:sz w:val="18"/>
        </w:rPr>
      </w:pPr>
      <w:r>
        <w:rPr>
          <w:sz w:val="18"/>
        </w:rPr>
        <w:t>slider</w:t>
      </w:r>
      <w:r>
        <w:rPr>
          <w:spacing w:val="-10"/>
          <w:sz w:val="18"/>
        </w:rPr>
        <w:t> </w:t>
      </w:r>
      <w:r>
        <w:rPr>
          <w:sz w:val="18"/>
        </w:rPr>
        <w:t>joints,</w:t>
      </w:r>
      <w:r>
        <w:rPr>
          <w:spacing w:val="-10"/>
          <w:sz w:val="18"/>
        </w:rPr>
        <w:t> </w:t>
      </w:r>
      <w:r>
        <w:rPr>
          <w:sz w:val="18"/>
        </w:rPr>
        <w:t>see</w:t>
      </w:r>
      <w:r>
        <w:rPr>
          <w:spacing w:val="-10"/>
          <w:sz w:val="18"/>
        </w:rPr>
        <w:t> </w:t>
      </w:r>
      <w:r>
        <w:rPr>
          <w:sz w:val="18"/>
        </w:rPr>
        <w:t>joints,</w:t>
      </w:r>
      <w:r>
        <w:rPr>
          <w:spacing w:val="-10"/>
          <w:sz w:val="18"/>
        </w:rPr>
        <w:t> </w:t>
      </w:r>
      <w:r>
        <w:rPr>
          <w:sz w:val="18"/>
        </w:rPr>
        <w:t>slider slots</w:t>
      </w:r>
      <w:r>
        <w:rPr>
          <w:spacing w:val="40"/>
          <w:sz w:val="18"/>
        </w:rPr>
        <w:t> </w:t>
      </w:r>
      <w:r>
        <w:rPr>
          <w:sz w:val="18"/>
        </w:rPr>
        <w:t>R-128</w:t>
      </w:r>
    </w:p>
    <w:p>
      <w:pPr>
        <w:spacing w:line="197" w:lineRule="exact" w:before="0"/>
        <w:ind w:left="3060" w:right="0" w:firstLine="0"/>
        <w:jc w:val="left"/>
        <w:rPr>
          <w:sz w:val="18"/>
        </w:rPr>
      </w:pPr>
      <w:r>
        <w:rPr>
          <w:sz w:val="18"/>
        </w:rPr>
        <w:t>solution accuracy</w:t>
      </w:r>
      <w:r>
        <w:rPr>
          <w:spacing w:val="45"/>
          <w:sz w:val="18"/>
        </w:rPr>
        <w:t> </w:t>
      </w:r>
      <w:r>
        <w:rPr>
          <w:sz w:val="18"/>
        </w:rPr>
        <w:t>R-</w:t>
      </w:r>
      <w:r>
        <w:rPr>
          <w:spacing w:val="-5"/>
          <w:sz w:val="18"/>
        </w:rPr>
        <w:t>104</w:t>
      </w:r>
    </w:p>
    <w:p>
      <w:pPr>
        <w:spacing w:line="232" w:lineRule="auto" w:before="0"/>
        <w:ind w:left="3060" w:right="366" w:firstLine="0"/>
        <w:jc w:val="left"/>
        <w:rPr>
          <w:sz w:val="18"/>
        </w:rPr>
      </w:pPr>
      <w:r>
        <w:rPr>
          <w:sz w:val="18"/>
        </w:rPr>
        <w:t>solving</w:t>
      </w:r>
      <w:r>
        <w:rPr>
          <w:spacing w:val="-10"/>
          <w:sz w:val="18"/>
        </w:rPr>
        <w:t> </w:t>
      </w:r>
      <w:r>
        <w:rPr>
          <w:sz w:val="18"/>
        </w:rPr>
        <w:t>equations,</w:t>
      </w:r>
      <w:r>
        <w:rPr>
          <w:spacing w:val="-10"/>
          <w:sz w:val="18"/>
        </w:rPr>
        <w:t> </w:t>
      </w:r>
      <w:r>
        <w:rPr>
          <w:sz w:val="18"/>
        </w:rPr>
        <w:t>see</w:t>
      </w:r>
      <w:r>
        <w:rPr>
          <w:spacing w:val="-10"/>
          <w:sz w:val="18"/>
        </w:rPr>
        <w:t> </w:t>
      </w:r>
      <w:r>
        <w:rPr>
          <w:sz w:val="18"/>
        </w:rPr>
        <w:t>root</w:t>
      </w:r>
      <w:r>
        <w:rPr>
          <w:spacing w:val="-10"/>
          <w:sz w:val="18"/>
        </w:rPr>
        <w:t> </w:t>
      </w:r>
      <w:r>
        <w:rPr>
          <w:sz w:val="18"/>
        </w:rPr>
        <w:t>finding spacecraft</w:t>
      </w:r>
      <w:r>
        <w:rPr>
          <w:spacing w:val="40"/>
          <w:sz w:val="18"/>
        </w:rPr>
        <w:t> </w:t>
      </w:r>
      <w:r>
        <w:rPr>
          <w:sz w:val="18"/>
        </w:rPr>
        <w:t>T-47</w:t>
      </w:r>
    </w:p>
    <w:p>
      <w:pPr>
        <w:spacing w:line="232" w:lineRule="auto" w:before="0"/>
        <w:ind w:left="3060" w:right="1268" w:firstLine="0"/>
        <w:jc w:val="left"/>
        <w:rPr>
          <w:sz w:val="18"/>
        </w:rPr>
      </w:pPr>
      <w:r>
        <w:rPr>
          <w:sz w:val="18"/>
        </w:rPr>
        <w:t>spanning tree</w:t>
      </w:r>
      <w:r>
        <w:rPr>
          <w:spacing w:val="40"/>
          <w:sz w:val="18"/>
        </w:rPr>
        <w:t> </w:t>
      </w:r>
      <w:r>
        <w:rPr>
          <w:sz w:val="18"/>
        </w:rPr>
        <w:t>R-90</w:t>
      </w:r>
      <w:r>
        <w:rPr>
          <w:spacing w:val="40"/>
          <w:sz w:val="18"/>
        </w:rPr>
        <w:t> </w:t>
      </w:r>
      <w:r>
        <w:rPr>
          <w:sz w:val="18"/>
        </w:rPr>
        <w:t>speeds,</w:t>
      </w:r>
      <w:r>
        <w:rPr>
          <w:spacing w:val="-12"/>
          <w:sz w:val="18"/>
        </w:rPr>
        <w:t> </w:t>
      </w:r>
      <w:r>
        <w:rPr>
          <w:sz w:val="18"/>
        </w:rPr>
        <w:t>generalized</w:t>
      </w:r>
      <w:r>
        <w:rPr>
          <w:spacing w:val="20"/>
          <w:sz w:val="18"/>
        </w:rPr>
        <w:t> </w:t>
      </w:r>
      <w:r>
        <w:rPr>
          <w:sz w:val="18"/>
        </w:rPr>
        <w:t>R-</w:t>
      </w:r>
      <w:r>
        <w:rPr>
          <w:sz w:val="18"/>
        </w:rPr>
        <w:t>113</w:t>
      </w:r>
    </w:p>
    <w:p>
      <w:pPr>
        <w:spacing w:line="232" w:lineRule="auto" w:before="0"/>
        <w:ind w:left="3060" w:right="0" w:firstLine="0"/>
        <w:jc w:val="left"/>
        <w:rPr>
          <w:sz w:val="18"/>
        </w:rPr>
      </w:pPr>
      <w:r>
        <w:rPr>
          <w:sz w:val="18"/>
        </w:rPr>
        <w:t>spherical</w:t>
      </w:r>
      <w:r>
        <w:rPr>
          <w:spacing w:val="-10"/>
          <w:sz w:val="18"/>
        </w:rPr>
        <w:t> </w:t>
      </w:r>
      <w:r>
        <w:rPr>
          <w:sz w:val="18"/>
        </w:rPr>
        <w:t>joint,</w:t>
      </w:r>
      <w:r>
        <w:rPr>
          <w:spacing w:val="-10"/>
          <w:sz w:val="18"/>
        </w:rPr>
        <w:t> </w:t>
      </w:r>
      <w:r>
        <w:rPr>
          <w:sz w:val="18"/>
        </w:rPr>
        <w:t>see</w:t>
      </w:r>
      <w:r>
        <w:rPr>
          <w:spacing w:val="-10"/>
          <w:sz w:val="18"/>
        </w:rPr>
        <w:t> </w:t>
      </w:r>
      <w:r>
        <w:rPr>
          <w:sz w:val="18"/>
        </w:rPr>
        <w:t>joints,</w:t>
      </w:r>
      <w:r>
        <w:rPr>
          <w:spacing w:val="-10"/>
          <w:sz w:val="18"/>
        </w:rPr>
        <w:t> </w:t>
      </w:r>
      <w:r>
        <w:rPr>
          <w:sz w:val="18"/>
        </w:rPr>
        <w:t>ball-and-</w:t>
      </w:r>
      <w:r>
        <w:rPr>
          <w:sz w:val="18"/>
        </w:rPr>
        <w:t>socket </w:t>
      </w:r>
      <w:r>
        <w:rPr>
          <w:spacing w:val="-2"/>
          <w:sz w:val="18"/>
        </w:rPr>
        <w:t>spring</w:t>
      </w:r>
    </w:p>
    <w:p>
      <w:pPr>
        <w:spacing w:line="232" w:lineRule="auto" w:before="0"/>
        <w:ind w:left="3240" w:right="37" w:firstLine="0"/>
        <w:jc w:val="left"/>
        <w:rPr>
          <w:sz w:val="18"/>
        </w:rPr>
      </w:pPr>
      <w:r>
        <w:rPr>
          <w:sz w:val="18"/>
        </w:rPr>
        <w:t>between</w:t>
      </w:r>
      <w:r>
        <w:rPr>
          <w:spacing w:val="-7"/>
          <w:sz w:val="18"/>
        </w:rPr>
        <w:t> </w:t>
      </w:r>
      <w:r>
        <w:rPr>
          <w:sz w:val="18"/>
        </w:rPr>
        <w:t>two</w:t>
      </w:r>
      <w:r>
        <w:rPr>
          <w:spacing w:val="-7"/>
          <w:sz w:val="18"/>
        </w:rPr>
        <w:t> </w:t>
      </w:r>
      <w:r>
        <w:rPr>
          <w:sz w:val="18"/>
        </w:rPr>
        <w:t>points,</w:t>
      </w:r>
      <w:r>
        <w:rPr>
          <w:spacing w:val="-7"/>
          <w:sz w:val="18"/>
        </w:rPr>
        <w:t> </w:t>
      </w:r>
      <w:r>
        <w:rPr>
          <w:sz w:val="18"/>
        </w:rPr>
        <w:t>example</w:t>
      </w:r>
      <w:r>
        <w:rPr>
          <w:spacing w:val="-7"/>
          <w:sz w:val="18"/>
        </w:rPr>
        <w:t> </w:t>
      </w:r>
      <w:r>
        <w:rPr>
          <w:sz w:val="18"/>
        </w:rPr>
        <w:t>of</w:t>
      </w:r>
      <w:r>
        <w:rPr>
          <w:spacing w:val="32"/>
          <w:sz w:val="18"/>
        </w:rPr>
        <w:t> </w:t>
      </w:r>
      <w:r>
        <w:rPr>
          <w:sz w:val="18"/>
        </w:rPr>
        <w:t>R-</w:t>
      </w:r>
      <w:r>
        <w:rPr>
          <w:sz w:val="18"/>
        </w:rPr>
        <w:t>83 zero length</w:t>
      </w:r>
      <w:r>
        <w:rPr>
          <w:spacing w:val="40"/>
          <w:sz w:val="18"/>
        </w:rPr>
        <w:t> </w:t>
      </w:r>
      <w:r>
        <w:rPr>
          <w:sz w:val="18"/>
        </w:rPr>
        <w:t>R-83</w:t>
      </w:r>
    </w:p>
    <w:p>
      <w:pPr>
        <w:spacing w:line="232" w:lineRule="auto" w:before="0"/>
        <w:ind w:left="3060" w:right="0" w:firstLine="0"/>
        <w:jc w:val="left"/>
        <w:rPr>
          <w:sz w:val="18"/>
        </w:rPr>
      </w:pPr>
      <w:r>
        <w:rPr>
          <w:sz w:val="18"/>
        </w:rPr>
        <w:t>spring-mass system example</w:t>
      </w:r>
      <w:r>
        <w:rPr>
          <w:spacing w:val="40"/>
          <w:sz w:val="18"/>
        </w:rPr>
        <w:t> </w:t>
      </w:r>
      <w:r>
        <w:rPr>
          <w:sz w:val="18"/>
        </w:rPr>
        <w:t>R-125 stabilization</w:t>
      </w:r>
      <w:r>
        <w:rPr>
          <w:spacing w:val="-10"/>
          <w:sz w:val="18"/>
        </w:rPr>
        <w:t> </w:t>
      </w:r>
      <w:r>
        <w:rPr>
          <w:sz w:val="18"/>
        </w:rPr>
        <w:t>of</w:t>
      </w:r>
      <w:r>
        <w:rPr>
          <w:spacing w:val="-10"/>
          <w:sz w:val="18"/>
        </w:rPr>
        <w:t> </w:t>
      </w:r>
      <w:r>
        <w:rPr>
          <w:sz w:val="18"/>
        </w:rPr>
        <w:t>constraints,</w:t>
      </w:r>
      <w:r>
        <w:rPr>
          <w:spacing w:val="-10"/>
          <w:sz w:val="18"/>
        </w:rPr>
        <w:t> </w:t>
      </w:r>
      <w:r>
        <w:rPr>
          <w:sz w:val="18"/>
        </w:rPr>
        <w:t>see</w:t>
      </w:r>
      <w:r>
        <w:rPr>
          <w:spacing w:val="-10"/>
          <w:sz w:val="18"/>
        </w:rPr>
        <w:t> </w:t>
      </w:r>
      <w:r>
        <w:rPr>
          <w:sz w:val="18"/>
        </w:rPr>
        <w:t>constraints,</w:t>
      </w:r>
    </w:p>
    <w:p>
      <w:pPr>
        <w:spacing w:line="223" w:lineRule="auto" w:before="0"/>
        <w:ind w:left="3060" w:right="1768" w:firstLine="360"/>
        <w:jc w:val="left"/>
        <w:rPr>
          <w:sz w:val="18"/>
        </w:rPr>
      </w:pPr>
      <w:r>
        <w:rPr>
          <w:sz w:val="18"/>
        </w:rPr>
        <w:t>stabilization</w:t>
      </w:r>
      <w:r>
        <w:rPr>
          <w:spacing w:val="-12"/>
          <w:sz w:val="18"/>
        </w:rPr>
        <w:t> </w:t>
      </w:r>
      <w:r>
        <w:rPr>
          <w:sz w:val="18"/>
        </w:rPr>
        <w:t>of </w:t>
      </w:r>
      <w:r>
        <w:rPr>
          <w:rFonts w:ascii="Courier New"/>
          <w:sz w:val="18"/>
        </w:rPr>
        <w:t>STABPOS </w:t>
      </w:r>
      <w:r>
        <w:rPr>
          <w:sz w:val="18"/>
        </w:rPr>
        <w:t>R-19 </w:t>
      </w:r>
      <w:r>
        <w:rPr>
          <w:rFonts w:ascii="Courier New"/>
          <w:sz w:val="18"/>
        </w:rPr>
        <w:t>STABVEL </w:t>
      </w:r>
      <w:r>
        <w:rPr>
          <w:sz w:val="18"/>
        </w:rPr>
        <w:t>R-19</w:t>
      </w:r>
    </w:p>
    <w:p>
      <w:pPr>
        <w:spacing w:line="184" w:lineRule="exact" w:before="0"/>
        <w:ind w:left="3060" w:right="0" w:firstLine="0"/>
        <w:jc w:val="left"/>
        <w:rPr>
          <w:sz w:val="18"/>
        </w:rPr>
      </w:pPr>
      <w:r>
        <w:rPr>
          <w:sz w:val="18"/>
        </w:rPr>
        <w:t>stages, computational</w:t>
      </w:r>
      <w:r>
        <w:rPr>
          <w:spacing w:val="45"/>
          <w:sz w:val="18"/>
        </w:rPr>
        <w:t> </w:t>
      </w:r>
      <w:r>
        <w:rPr>
          <w:sz w:val="18"/>
        </w:rPr>
        <w:t>R-</w:t>
      </w:r>
      <w:r>
        <w:rPr>
          <w:spacing w:val="-5"/>
          <w:sz w:val="18"/>
        </w:rPr>
        <w:t>12</w:t>
      </w:r>
    </w:p>
    <w:p>
      <w:pPr>
        <w:spacing w:line="232" w:lineRule="auto" w:before="1"/>
        <w:ind w:left="3060" w:right="981" w:firstLine="0"/>
        <w:jc w:val="left"/>
        <w:rPr>
          <w:sz w:val="18"/>
        </w:rPr>
      </w:pPr>
      <w:r>
        <w:rPr>
          <w:sz w:val="18"/>
        </w:rPr>
        <w:t>state array, see state vector State</w:t>
      </w:r>
      <w:r>
        <w:rPr>
          <w:spacing w:val="-8"/>
          <w:sz w:val="18"/>
        </w:rPr>
        <w:t> </w:t>
      </w:r>
      <w:r>
        <w:rPr>
          <w:sz w:val="18"/>
        </w:rPr>
        <w:t>Index</w:t>
      </w:r>
      <w:r>
        <w:rPr>
          <w:spacing w:val="-8"/>
          <w:sz w:val="18"/>
        </w:rPr>
        <w:t> </w:t>
      </w:r>
      <w:r>
        <w:rPr>
          <w:sz w:val="18"/>
        </w:rPr>
        <w:t>Map</w:t>
      </w:r>
      <w:r>
        <w:rPr>
          <w:spacing w:val="30"/>
          <w:sz w:val="18"/>
        </w:rPr>
        <w:t> </w:t>
      </w:r>
      <w:r>
        <w:rPr>
          <w:sz w:val="18"/>
        </w:rPr>
        <w:t>T-35,</w:t>
      </w:r>
      <w:r>
        <w:rPr>
          <w:spacing w:val="-8"/>
          <w:sz w:val="18"/>
        </w:rPr>
        <w:t> </w:t>
      </w:r>
      <w:r>
        <w:rPr>
          <w:sz w:val="18"/>
        </w:rPr>
        <w:t>R-</w:t>
      </w:r>
      <w:r>
        <w:rPr>
          <w:sz w:val="18"/>
        </w:rPr>
        <w:t>42</w:t>
      </w:r>
    </w:p>
    <w:p>
      <w:pPr>
        <w:spacing w:line="232" w:lineRule="auto" w:before="0"/>
        <w:ind w:left="3060" w:right="1768" w:firstLine="180"/>
        <w:jc w:val="left"/>
        <w:rPr>
          <w:sz w:val="18"/>
        </w:rPr>
      </w:pPr>
      <w:r>
        <w:rPr>
          <w:sz w:val="18"/>
        </w:rPr>
        <w:t>example</w:t>
      </w:r>
      <w:r>
        <w:rPr>
          <w:spacing w:val="-12"/>
          <w:sz w:val="18"/>
        </w:rPr>
        <w:t> </w:t>
      </w:r>
      <w:r>
        <w:rPr>
          <w:sz w:val="18"/>
        </w:rPr>
        <w:t>of</w:t>
      </w:r>
      <w:r>
        <w:rPr>
          <w:spacing w:val="20"/>
          <w:sz w:val="18"/>
        </w:rPr>
        <w:t> </w:t>
      </w:r>
      <w:r>
        <w:rPr>
          <w:sz w:val="18"/>
        </w:rPr>
        <w:t>T-</w:t>
      </w:r>
      <w:r>
        <w:rPr>
          <w:sz w:val="18"/>
        </w:rPr>
        <w:t>50 state vector</w:t>
      </w:r>
      <w:r>
        <w:rPr>
          <w:spacing w:val="40"/>
          <w:sz w:val="18"/>
        </w:rPr>
        <w:t> </w:t>
      </w:r>
      <w:r>
        <w:rPr>
          <w:sz w:val="18"/>
        </w:rPr>
        <w:t>R-4</w:t>
      </w:r>
    </w:p>
    <w:p>
      <w:pPr>
        <w:spacing w:line="232" w:lineRule="auto" w:before="0"/>
        <w:ind w:left="3240" w:right="981" w:firstLine="0"/>
        <w:jc w:val="left"/>
        <w:rPr>
          <w:sz w:val="18"/>
        </w:rPr>
      </w:pPr>
      <w:r>
        <w:rPr>
          <w:sz w:val="18"/>
        </w:rPr>
        <w:t>coordinate</w:t>
      </w:r>
      <w:r>
        <w:rPr>
          <w:spacing w:val="-12"/>
          <w:sz w:val="18"/>
        </w:rPr>
        <w:t> </w:t>
      </w:r>
      <w:r>
        <w:rPr>
          <w:sz w:val="18"/>
        </w:rPr>
        <w:t>locations</w:t>
      </w:r>
      <w:r>
        <w:rPr>
          <w:spacing w:val="20"/>
          <w:sz w:val="18"/>
        </w:rPr>
        <w:t> </w:t>
      </w:r>
      <w:r>
        <w:rPr>
          <w:sz w:val="18"/>
        </w:rPr>
        <w:t>R-42 indexing of</w:t>
      </w:r>
      <w:r>
        <w:rPr>
          <w:spacing w:val="40"/>
          <w:sz w:val="18"/>
        </w:rPr>
        <w:t> </w:t>
      </w:r>
      <w:r>
        <w:rPr>
          <w:sz w:val="18"/>
        </w:rPr>
        <w:t>R-116 initialization of</w:t>
      </w:r>
      <w:r>
        <w:rPr>
          <w:spacing w:val="40"/>
          <w:sz w:val="18"/>
        </w:rPr>
        <w:t> </w:t>
      </w:r>
      <w:r>
        <w:rPr>
          <w:sz w:val="18"/>
        </w:rPr>
        <w:t>R-116 invalid</w:t>
      </w:r>
      <w:r>
        <w:rPr>
          <w:spacing w:val="40"/>
          <w:sz w:val="18"/>
        </w:rPr>
        <w:t> </w:t>
      </w:r>
      <w:r>
        <w:rPr>
          <w:sz w:val="18"/>
        </w:rPr>
        <w:t>R-14, R-116 organization of</w:t>
      </w:r>
      <w:r>
        <w:rPr>
          <w:spacing w:val="40"/>
          <w:sz w:val="18"/>
        </w:rPr>
        <w:t> </w:t>
      </w:r>
      <w:r>
        <w:rPr>
          <w:sz w:val="18"/>
        </w:rPr>
        <w:t>R-114 specifying</w:t>
      </w:r>
      <w:r>
        <w:rPr>
          <w:spacing w:val="40"/>
          <w:sz w:val="18"/>
        </w:rPr>
        <w:t> </w:t>
      </w:r>
      <w:r>
        <w:rPr>
          <w:sz w:val="18"/>
        </w:rPr>
        <w:t>R-14</w:t>
      </w:r>
    </w:p>
    <w:p>
      <w:pPr>
        <w:spacing w:line="232" w:lineRule="auto" w:before="0"/>
        <w:ind w:left="3060" w:right="741" w:firstLine="0"/>
        <w:jc w:val="left"/>
        <w:rPr>
          <w:sz w:val="18"/>
        </w:rPr>
      </w:pPr>
      <w:r>
        <w:rPr>
          <w:sz w:val="18"/>
        </w:rPr>
        <w:t>state, system, see state vector static</w:t>
      </w:r>
      <w:r>
        <w:rPr>
          <w:spacing w:val="-10"/>
          <w:sz w:val="18"/>
        </w:rPr>
        <w:t> </w:t>
      </w:r>
      <w:r>
        <w:rPr>
          <w:sz w:val="18"/>
        </w:rPr>
        <w:t>analysis,</w:t>
      </w:r>
      <w:r>
        <w:rPr>
          <w:spacing w:val="-10"/>
          <w:sz w:val="18"/>
        </w:rPr>
        <w:t> </w:t>
      </w:r>
      <w:r>
        <w:rPr>
          <w:sz w:val="18"/>
        </w:rPr>
        <w:t>see</w:t>
      </w:r>
      <w:r>
        <w:rPr>
          <w:spacing w:val="-10"/>
          <w:sz w:val="18"/>
        </w:rPr>
        <w:t> </w:t>
      </w:r>
      <w:r>
        <w:rPr>
          <w:sz w:val="18"/>
        </w:rPr>
        <w:t>analysis,</w:t>
      </w:r>
      <w:r>
        <w:rPr>
          <w:spacing w:val="-10"/>
          <w:sz w:val="18"/>
        </w:rPr>
        <w:t> </w:t>
      </w:r>
      <w:r>
        <w:rPr>
          <w:sz w:val="18"/>
        </w:rPr>
        <w:t>static</w:t>
      </w:r>
    </w:p>
    <w:p>
      <w:pPr>
        <w:spacing w:line="232" w:lineRule="auto" w:before="0"/>
        <w:ind w:left="3420" w:right="0" w:hanging="360"/>
        <w:jc w:val="left"/>
        <w:rPr>
          <w:sz w:val="18"/>
        </w:rPr>
      </w:pPr>
      <w:r>
        <w:rPr>
          <w:sz w:val="18"/>
        </w:rPr>
        <w:t>steady</w:t>
      </w:r>
      <w:r>
        <w:rPr>
          <w:spacing w:val="-8"/>
          <w:sz w:val="18"/>
        </w:rPr>
        <w:t> </w:t>
      </w:r>
      <w:r>
        <w:rPr>
          <w:sz w:val="18"/>
        </w:rPr>
        <w:t>motion</w:t>
      </w:r>
      <w:r>
        <w:rPr>
          <w:spacing w:val="-8"/>
          <w:sz w:val="18"/>
        </w:rPr>
        <w:t> </w:t>
      </w:r>
      <w:r>
        <w:rPr>
          <w:sz w:val="18"/>
        </w:rPr>
        <w:t>analysis,</w:t>
      </w:r>
      <w:r>
        <w:rPr>
          <w:spacing w:val="-8"/>
          <w:sz w:val="18"/>
        </w:rPr>
        <w:t> </w:t>
      </w:r>
      <w:r>
        <w:rPr>
          <w:sz w:val="18"/>
        </w:rPr>
        <w:t>see</w:t>
      </w:r>
      <w:r>
        <w:rPr>
          <w:spacing w:val="-8"/>
          <w:sz w:val="18"/>
        </w:rPr>
        <w:t> </w:t>
      </w:r>
      <w:r>
        <w:rPr>
          <w:sz w:val="18"/>
        </w:rPr>
        <w:t>analysis,</w:t>
      </w:r>
      <w:r>
        <w:rPr>
          <w:spacing w:val="-8"/>
          <w:sz w:val="18"/>
        </w:rPr>
        <w:t> </w:t>
      </w:r>
      <w:r>
        <w:rPr>
          <w:sz w:val="18"/>
        </w:rPr>
        <w:t>steady </w:t>
      </w:r>
      <w:r>
        <w:rPr>
          <w:spacing w:val="-2"/>
          <w:sz w:val="18"/>
        </w:rPr>
        <w:t>motion</w:t>
      </w:r>
    </w:p>
    <w:p>
      <w:pPr>
        <w:spacing w:line="232" w:lineRule="auto" w:before="0"/>
        <w:ind w:left="3240" w:right="1546" w:hanging="180"/>
        <w:jc w:val="left"/>
        <w:rPr>
          <w:sz w:val="18"/>
        </w:rPr>
      </w:pPr>
      <w:r>
        <w:rPr>
          <w:sz w:val="18"/>
        </w:rPr>
        <w:t>stiff systems integration</w:t>
      </w:r>
      <w:r>
        <w:rPr>
          <w:spacing w:val="-12"/>
          <w:sz w:val="18"/>
        </w:rPr>
        <w:t> </w:t>
      </w:r>
      <w:r>
        <w:rPr>
          <w:sz w:val="18"/>
        </w:rPr>
        <w:t>of</w:t>
      </w:r>
      <w:r>
        <w:rPr>
          <w:spacing w:val="20"/>
          <w:sz w:val="18"/>
        </w:rPr>
        <w:t> </w:t>
      </w:r>
      <w:r>
        <w:rPr>
          <w:sz w:val="18"/>
        </w:rPr>
        <w:t>R-</w:t>
      </w:r>
      <w:r>
        <w:rPr>
          <w:sz w:val="18"/>
        </w:rPr>
        <w:t>34 test for</w:t>
      </w:r>
      <w:r>
        <w:rPr>
          <w:spacing w:val="40"/>
          <w:sz w:val="18"/>
        </w:rPr>
        <w:t> </w:t>
      </w:r>
      <w:r>
        <w:rPr>
          <w:sz w:val="18"/>
        </w:rPr>
        <w:t>R-34</w:t>
      </w:r>
    </w:p>
    <w:p>
      <w:pPr>
        <w:spacing w:line="196" w:lineRule="exact" w:before="0"/>
        <w:ind w:left="3060" w:right="0" w:firstLine="0"/>
        <w:jc w:val="left"/>
        <w:rPr>
          <w:sz w:val="18"/>
        </w:rPr>
      </w:pPr>
      <w:r>
        <w:rPr>
          <w:sz w:val="18"/>
        </w:rPr>
        <w:t>support, technical</w:t>
      </w:r>
      <w:r>
        <w:rPr>
          <w:spacing w:val="45"/>
          <w:sz w:val="18"/>
        </w:rPr>
        <w:t> </w:t>
      </w:r>
      <w:r>
        <w:rPr>
          <w:spacing w:val="-5"/>
          <w:sz w:val="18"/>
        </w:rPr>
        <w:t>ii</w:t>
      </w:r>
    </w:p>
    <w:p>
      <w:pPr>
        <w:spacing w:line="200" w:lineRule="exact" w:before="0"/>
        <w:ind w:left="3060" w:right="0" w:firstLine="0"/>
        <w:jc w:val="left"/>
        <w:rPr>
          <w:sz w:val="18"/>
        </w:rPr>
      </w:pPr>
      <w:r>
        <w:rPr>
          <w:sz w:val="18"/>
        </w:rPr>
        <w:t>symbol manipulation</w:t>
      </w:r>
      <w:r>
        <w:rPr>
          <w:spacing w:val="45"/>
          <w:sz w:val="18"/>
        </w:rPr>
        <w:t> </w:t>
      </w:r>
      <w:r>
        <w:rPr>
          <w:sz w:val="18"/>
        </w:rPr>
        <w:t>T-22, T-</w:t>
      </w:r>
      <w:r>
        <w:rPr>
          <w:spacing w:val="-5"/>
          <w:sz w:val="18"/>
        </w:rPr>
        <w:t>28</w:t>
      </w:r>
    </w:p>
    <w:p>
      <w:pPr>
        <w:spacing w:line="203" w:lineRule="exact" w:before="0"/>
        <w:ind w:left="3060" w:right="0" w:firstLine="0"/>
        <w:jc w:val="left"/>
        <w:rPr>
          <w:sz w:val="18"/>
        </w:rPr>
      </w:pPr>
      <w:r>
        <w:rPr>
          <w:sz w:val="18"/>
        </w:rPr>
        <w:t>syntax, System Description File</w:t>
      </w:r>
      <w:r>
        <w:rPr>
          <w:spacing w:val="45"/>
          <w:sz w:val="18"/>
        </w:rPr>
        <w:t> </w:t>
      </w:r>
      <w:r>
        <w:rPr>
          <w:sz w:val="18"/>
        </w:rPr>
        <w:t>R-107, Q-</w:t>
      </w:r>
      <w:r>
        <w:rPr>
          <w:spacing w:val="-10"/>
          <w:sz w:val="18"/>
        </w:rPr>
        <w:t>2</w:t>
      </w:r>
    </w:p>
    <w:p>
      <w:pPr>
        <w:spacing w:line="232" w:lineRule="auto" w:before="101"/>
        <w:ind w:left="618" w:right="1484" w:hanging="180"/>
        <w:jc w:val="left"/>
        <w:rPr>
          <w:sz w:val="18"/>
        </w:rPr>
      </w:pPr>
      <w:r>
        <w:rPr/>
        <w:br w:type="column"/>
      </w:r>
      <w:r>
        <w:rPr>
          <w:sz w:val="18"/>
        </w:rPr>
        <w:t>System</w:t>
      </w:r>
      <w:r>
        <w:rPr>
          <w:spacing w:val="-8"/>
          <w:sz w:val="18"/>
        </w:rPr>
        <w:t> </w:t>
      </w:r>
      <w:r>
        <w:rPr>
          <w:sz w:val="18"/>
        </w:rPr>
        <w:t>Description</w:t>
      </w:r>
      <w:r>
        <w:rPr>
          <w:spacing w:val="-8"/>
          <w:sz w:val="18"/>
        </w:rPr>
        <w:t> </w:t>
      </w:r>
      <w:r>
        <w:rPr>
          <w:sz w:val="18"/>
        </w:rPr>
        <w:t>File</w:t>
      </w:r>
      <w:r>
        <w:rPr>
          <w:spacing w:val="30"/>
          <w:sz w:val="18"/>
        </w:rPr>
        <w:t> </w:t>
      </w:r>
      <w:r>
        <w:rPr>
          <w:sz w:val="18"/>
        </w:rPr>
        <w:t>T-30,</w:t>
      </w:r>
      <w:r>
        <w:rPr>
          <w:spacing w:val="-8"/>
          <w:sz w:val="18"/>
        </w:rPr>
        <w:t> </w:t>
      </w:r>
      <w:r>
        <w:rPr>
          <w:sz w:val="18"/>
        </w:rPr>
        <w:t>R-</w:t>
      </w:r>
      <w:r>
        <w:rPr>
          <w:sz w:val="18"/>
        </w:rPr>
        <w:t>107 comments in</w:t>
      </w:r>
      <w:r>
        <w:rPr>
          <w:spacing w:val="40"/>
          <w:sz w:val="18"/>
        </w:rPr>
        <w:t> </w:t>
      </w:r>
      <w:r>
        <w:rPr>
          <w:sz w:val="18"/>
        </w:rPr>
        <w:t>T-31</w:t>
      </w:r>
    </w:p>
    <w:p>
      <w:pPr>
        <w:spacing w:line="232" w:lineRule="auto" w:before="0"/>
        <w:ind w:left="618" w:right="2326" w:firstLine="0"/>
        <w:jc w:val="left"/>
        <w:rPr>
          <w:sz w:val="18"/>
        </w:rPr>
      </w:pPr>
      <w:r>
        <w:rPr>
          <w:sz w:val="18"/>
        </w:rPr>
        <w:t>example</w:t>
      </w:r>
      <w:r>
        <w:rPr>
          <w:spacing w:val="-10"/>
          <w:sz w:val="18"/>
        </w:rPr>
        <w:t> </w:t>
      </w:r>
      <w:r>
        <w:rPr>
          <w:sz w:val="18"/>
        </w:rPr>
        <w:t>of</w:t>
      </w:r>
      <w:r>
        <w:rPr>
          <w:spacing w:val="26"/>
          <w:sz w:val="18"/>
        </w:rPr>
        <w:t> </w:t>
      </w:r>
      <w:r>
        <w:rPr>
          <w:sz w:val="18"/>
        </w:rPr>
        <w:t>T-49,</w:t>
      </w:r>
      <w:r>
        <w:rPr>
          <w:spacing w:val="-10"/>
          <w:sz w:val="18"/>
        </w:rPr>
        <w:t> </w:t>
      </w:r>
      <w:r>
        <w:rPr>
          <w:sz w:val="18"/>
        </w:rPr>
        <w:t>R-</w:t>
      </w:r>
      <w:r>
        <w:rPr>
          <w:sz w:val="18"/>
        </w:rPr>
        <w:t>112 features</w:t>
      </w:r>
      <w:r>
        <w:rPr>
          <w:spacing w:val="40"/>
          <w:sz w:val="18"/>
        </w:rPr>
        <w:t> </w:t>
      </w:r>
      <w:r>
        <w:rPr>
          <w:sz w:val="18"/>
        </w:rPr>
        <w:t>T-17</w:t>
      </w:r>
    </w:p>
    <w:p>
      <w:pPr>
        <w:spacing w:line="232" w:lineRule="auto" w:before="0"/>
        <w:ind w:left="618" w:right="2326" w:firstLine="0"/>
        <w:jc w:val="left"/>
        <w:rPr>
          <w:sz w:val="18"/>
        </w:rPr>
      </w:pPr>
      <w:r>
        <w:rPr>
          <w:sz w:val="18"/>
        </w:rPr>
        <w:t>keywords</w:t>
      </w:r>
      <w:r>
        <w:rPr>
          <w:spacing w:val="-12"/>
          <w:sz w:val="18"/>
        </w:rPr>
        <w:t> </w:t>
      </w:r>
      <w:r>
        <w:rPr>
          <w:sz w:val="18"/>
        </w:rPr>
        <w:t>table</w:t>
      </w:r>
      <w:r>
        <w:rPr>
          <w:spacing w:val="19"/>
          <w:sz w:val="18"/>
        </w:rPr>
        <w:t> </w:t>
      </w:r>
      <w:r>
        <w:rPr>
          <w:sz w:val="18"/>
        </w:rPr>
        <w:t>R-108 quick reference</w:t>
      </w:r>
      <w:r>
        <w:rPr>
          <w:spacing w:val="40"/>
          <w:sz w:val="18"/>
        </w:rPr>
        <w:t> </w:t>
      </w:r>
      <w:r>
        <w:rPr>
          <w:sz w:val="18"/>
        </w:rPr>
        <w:t>Q-2</w:t>
      </w:r>
    </w:p>
    <w:p>
      <w:pPr>
        <w:spacing w:line="232" w:lineRule="auto" w:before="0"/>
        <w:ind w:left="438" w:right="1484" w:firstLine="180"/>
        <w:jc w:val="left"/>
        <w:rPr>
          <w:sz w:val="18"/>
        </w:rPr>
      </w:pPr>
      <w:r>
        <w:rPr>
          <w:sz w:val="18"/>
        </w:rPr>
        <w:t>specifying</w:t>
      </w:r>
      <w:r>
        <w:rPr>
          <w:spacing w:val="-8"/>
          <w:sz w:val="18"/>
        </w:rPr>
        <w:t> </w:t>
      </w:r>
      <w:r>
        <w:rPr>
          <w:sz w:val="18"/>
        </w:rPr>
        <w:t>on</w:t>
      </w:r>
      <w:r>
        <w:rPr>
          <w:spacing w:val="-8"/>
          <w:sz w:val="18"/>
        </w:rPr>
        <w:t> </w:t>
      </w:r>
      <w:r>
        <w:rPr>
          <w:sz w:val="18"/>
        </w:rPr>
        <w:t>command</w:t>
      </w:r>
      <w:r>
        <w:rPr>
          <w:spacing w:val="-8"/>
          <w:sz w:val="18"/>
        </w:rPr>
        <w:t> </w:t>
      </w:r>
      <w:r>
        <w:rPr>
          <w:sz w:val="18"/>
        </w:rPr>
        <w:t>line</w:t>
      </w:r>
      <w:r>
        <w:rPr>
          <w:spacing w:val="30"/>
          <w:sz w:val="18"/>
        </w:rPr>
        <w:t> </w:t>
      </w:r>
      <w:r>
        <w:rPr>
          <w:sz w:val="18"/>
        </w:rPr>
        <w:t>R-</w:t>
      </w:r>
      <w:r>
        <w:rPr>
          <w:sz w:val="18"/>
        </w:rPr>
        <w:t>31 System Parameters</w:t>
      </w:r>
    </w:p>
    <w:p>
      <w:pPr>
        <w:spacing w:line="197" w:lineRule="exact" w:before="0"/>
        <w:ind w:left="618" w:right="0" w:firstLine="0"/>
        <w:jc w:val="left"/>
        <w:rPr>
          <w:sz w:val="18"/>
        </w:rPr>
      </w:pPr>
      <w:r>
        <w:rPr>
          <w:sz w:val="18"/>
        </w:rPr>
        <w:t>example of</w:t>
      </w:r>
      <w:r>
        <w:rPr>
          <w:spacing w:val="45"/>
          <w:sz w:val="18"/>
        </w:rPr>
        <w:t> </w:t>
      </w:r>
      <w:r>
        <w:rPr>
          <w:sz w:val="18"/>
        </w:rPr>
        <w:t>T-</w:t>
      </w:r>
      <w:r>
        <w:rPr>
          <w:spacing w:val="-5"/>
          <w:sz w:val="18"/>
        </w:rPr>
        <w:t>51</w:t>
      </w:r>
    </w:p>
    <w:p>
      <w:pPr>
        <w:spacing w:line="232" w:lineRule="auto" w:before="0"/>
        <w:ind w:left="438" w:right="2326" w:firstLine="180"/>
        <w:jc w:val="left"/>
        <w:rPr>
          <w:sz w:val="18"/>
        </w:rPr>
      </w:pPr>
      <w:r>
        <w:rPr>
          <w:sz w:val="18"/>
        </w:rPr>
        <w:t>in Information File</w:t>
      </w:r>
      <w:r>
        <w:rPr>
          <w:spacing w:val="40"/>
          <w:sz w:val="18"/>
        </w:rPr>
        <w:t> </w:t>
      </w:r>
      <w:r>
        <w:rPr>
          <w:sz w:val="18"/>
        </w:rPr>
        <w:t>R-43 system</w:t>
      </w:r>
      <w:r>
        <w:rPr>
          <w:spacing w:val="-10"/>
          <w:sz w:val="18"/>
        </w:rPr>
        <w:t> </w:t>
      </w:r>
      <w:r>
        <w:rPr>
          <w:sz w:val="18"/>
        </w:rPr>
        <w:t>state,</w:t>
      </w:r>
      <w:r>
        <w:rPr>
          <w:spacing w:val="-10"/>
          <w:sz w:val="18"/>
        </w:rPr>
        <w:t> </w:t>
      </w:r>
      <w:r>
        <w:rPr>
          <w:sz w:val="18"/>
        </w:rPr>
        <w:t>see</w:t>
      </w:r>
      <w:r>
        <w:rPr>
          <w:spacing w:val="-10"/>
          <w:sz w:val="18"/>
        </w:rPr>
        <w:t> </w:t>
      </w:r>
      <w:r>
        <w:rPr>
          <w:sz w:val="18"/>
        </w:rPr>
        <w:t>state</w:t>
      </w:r>
      <w:r>
        <w:rPr>
          <w:spacing w:val="-10"/>
          <w:sz w:val="18"/>
        </w:rPr>
        <w:t> </w:t>
      </w:r>
      <w:r>
        <w:rPr>
          <w:sz w:val="18"/>
        </w:rPr>
        <w:t>vector system topology</w:t>
      </w:r>
      <w:r>
        <w:rPr>
          <w:spacing w:val="40"/>
          <w:sz w:val="18"/>
        </w:rPr>
        <w:t> </w:t>
      </w:r>
      <w:r>
        <w:rPr>
          <w:sz w:val="18"/>
        </w:rPr>
        <w:t>T-29</w:t>
      </w:r>
    </w:p>
    <w:p>
      <w:pPr>
        <w:spacing w:line="232" w:lineRule="auto" w:before="0"/>
        <w:ind w:left="438" w:right="2153" w:firstLine="180"/>
        <w:jc w:val="left"/>
        <w:rPr>
          <w:sz w:val="18"/>
        </w:rPr>
      </w:pPr>
      <w:r>
        <w:rPr>
          <w:sz w:val="18"/>
        </w:rPr>
        <w:t>generated table of</w:t>
      </w:r>
      <w:r>
        <w:rPr>
          <w:spacing w:val="40"/>
          <w:sz w:val="18"/>
        </w:rPr>
        <w:t> </w:t>
      </w:r>
      <w:r>
        <w:rPr>
          <w:sz w:val="18"/>
        </w:rPr>
        <w:t>R-42 systems, examples of</w:t>
      </w:r>
      <w:r>
        <w:rPr>
          <w:spacing w:val="40"/>
          <w:sz w:val="18"/>
        </w:rPr>
        <w:t> </w:t>
      </w:r>
      <w:r>
        <w:rPr>
          <w:sz w:val="18"/>
        </w:rPr>
        <w:t>T-3 system-wide</w:t>
      </w:r>
      <w:r>
        <w:rPr>
          <w:spacing w:val="-12"/>
          <w:sz w:val="18"/>
        </w:rPr>
        <w:t> </w:t>
      </w:r>
      <w:r>
        <w:rPr>
          <w:sz w:val="18"/>
        </w:rPr>
        <w:t>information</w:t>
      </w:r>
      <w:r>
        <w:rPr>
          <w:spacing w:val="20"/>
          <w:sz w:val="18"/>
        </w:rPr>
        <w:t> </w:t>
      </w:r>
      <w:r>
        <w:rPr>
          <w:sz w:val="18"/>
        </w:rPr>
        <w:t>R-</w:t>
      </w:r>
      <w:r>
        <w:rPr>
          <w:sz w:val="18"/>
        </w:rPr>
        <w:t>71</w:t>
      </w:r>
    </w:p>
    <w:p>
      <w:pPr>
        <w:spacing w:line="194" w:lineRule="exact" w:before="167"/>
        <w:ind w:left="438" w:right="0" w:firstLine="0"/>
        <w:jc w:val="left"/>
        <w:rPr>
          <w:rFonts w:ascii="Arial"/>
          <w:b/>
          <w:sz w:val="18"/>
        </w:rPr>
      </w:pPr>
      <w:r>
        <w:rPr>
          <w:rFonts w:ascii="Arial"/>
          <w:b/>
          <w:spacing w:val="-10"/>
          <w:sz w:val="18"/>
        </w:rPr>
        <w:t>T</w:t>
      </w:r>
    </w:p>
    <w:p>
      <w:pPr>
        <w:spacing w:line="232" w:lineRule="auto" w:before="0"/>
        <w:ind w:left="438" w:right="2749" w:firstLine="0"/>
        <w:jc w:val="left"/>
        <w:rPr>
          <w:sz w:val="18"/>
        </w:rPr>
      </w:pPr>
      <w:r>
        <w:rPr>
          <w:sz w:val="18"/>
        </w:rPr>
        <w:t>technical support</w:t>
      </w:r>
      <w:r>
        <w:rPr>
          <w:spacing w:val="40"/>
          <w:sz w:val="18"/>
        </w:rPr>
        <w:t> </w:t>
      </w:r>
      <w:r>
        <w:rPr>
          <w:sz w:val="18"/>
        </w:rPr>
        <w:t>ii thrusters</w:t>
      </w:r>
      <w:r>
        <w:rPr>
          <w:spacing w:val="18"/>
          <w:sz w:val="18"/>
        </w:rPr>
        <w:t> </w:t>
      </w:r>
      <w:r>
        <w:rPr>
          <w:sz w:val="18"/>
        </w:rPr>
        <w:t>T-48,</w:t>
      </w:r>
      <w:r>
        <w:rPr>
          <w:spacing w:val="-12"/>
          <w:sz w:val="18"/>
        </w:rPr>
        <w:t> </w:t>
      </w:r>
      <w:r>
        <w:rPr>
          <w:sz w:val="18"/>
        </w:rPr>
        <w:t>T-63</w:t>
      </w:r>
    </w:p>
    <w:p>
      <w:pPr>
        <w:spacing w:line="232" w:lineRule="auto" w:before="0"/>
        <w:ind w:left="438" w:right="1484" w:firstLine="0"/>
        <w:jc w:val="left"/>
        <w:rPr>
          <w:sz w:val="18"/>
        </w:rPr>
      </w:pPr>
      <w:r>
        <w:rPr>
          <w:sz w:val="18"/>
        </w:rPr>
        <w:t>tolerance</w:t>
      </w:r>
      <w:r>
        <w:rPr>
          <w:spacing w:val="-12"/>
          <w:sz w:val="18"/>
        </w:rPr>
        <w:t> </w:t>
      </w:r>
      <w:r>
        <w:rPr>
          <w:sz w:val="18"/>
        </w:rPr>
        <w:t>analysis,</w:t>
      </w:r>
      <w:r>
        <w:rPr>
          <w:spacing w:val="-11"/>
          <w:sz w:val="18"/>
        </w:rPr>
        <w:t> </w:t>
      </w:r>
      <w:r>
        <w:rPr>
          <w:sz w:val="18"/>
        </w:rPr>
        <w:t>see</w:t>
      </w:r>
      <w:r>
        <w:rPr>
          <w:spacing w:val="-11"/>
          <w:sz w:val="18"/>
        </w:rPr>
        <w:t> </w:t>
      </w:r>
      <w:r>
        <w:rPr>
          <w:sz w:val="18"/>
        </w:rPr>
        <w:t>sensitivity </w:t>
      </w:r>
      <w:r>
        <w:rPr>
          <w:spacing w:val="-2"/>
          <w:sz w:val="18"/>
        </w:rPr>
        <w:t>topology</w:t>
      </w:r>
    </w:p>
    <w:p>
      <w:pPr>
        <w:spacing w:line="232" w:lineRule="auto" w:before="0"/>
        <w:ind w:left="618" w:right="1160" w:firstLine="0"/>
        <w:jc w:val="left"/>
        <w:rPr>
          <w:sz w:val="18"/>
        </w:rPr>
      </w:pPr>
      <w:r>
        <w:rPr>
          <w:sz w:val="18"/>
        </w:rPr>
        <w:t>acceptable system topology</w:t>
      </w:r>
      <w:r>
        <w:rPr>
          <w:spacing w:val="40"/>
          <w:sz w:val="18"/>
        </w:rPr>
        <w:t> </w:t>
      </w:r>
      <w:r>
        <w:rPr>
          <w:sz w:val="18"/>
        </w:rPr>
        <w:t>T-10 generated</w:t>
      </w:r>
      <w:r>
        <w:rPr>
          <w:spacing w:val="-7"/>
          <w:sz w:val="18"/>
        </w:rPr>
        <w:t> </w:t>
      </w:r>
      <w:r>
        <w:rPr>
          <w:sz w:val="18"/>
        </w:rPr>
        <w:t>table</w:t>
      </w:r>
      <w:r>
        <w:rPr>
          <w:spacing w:val="-7"/>
          <w:sz w:val="18"/>
        </w:rPr>
        <w:t> </w:t>
      </w:r>
      <w:r>
        <w:rPr>
          <w:sz w:val="18"/>
        </w:rPr>
        <w:t>of</w:t>
      </w:r>
      <w:r>
        <w:rPr>
          <w:spacing w:val="-7"/>
          <w:sz w:val="18"/>
        </w:rPr>
        <w:t> </w:t>
      </w:r>
      <w:r>
        <w:rPr>
          <w:sz w:val="18"/>
        </w:rPr>
        <w:t>system</w:t>
      </w:r>
      <w:r>
        <w:rPr>
          <w:spacing w:val="-7"/>
          <w:sz w:val="18"/>
        </w:rPr>
        <w:t> </w:t>
      </w:r>
      <w:r>
        <w:rPr>
          <w:sz w:val="18"/>
        </w:rPr>
        <w:t>topology</w:t>
      </w:r>
      <w:r>
        <w:rPr>
          <w:spacing w:val="32"/>
          <w:sz w:val="18"/>
        </w:rPr>
        <w:t> </w:t>
      </w:r>
      <w:r>
        <w:rPr>
          <w:sz w:val="18"/>
        </w:rPr>
        <w:t>R-</w:t>
      </w:r>
      <w:r>
        <w:rPr>
          <w:sz w:val="18"/>
        </w:rPr>
        <w:t>42 obtain topological information</w:t>
      </w:r>
      <w:r>
        <w:rPr>
          <w:spacing w:val="40"/>
          <w:sz w:val="18"/>
        </w:rPr>
        <w:t> </w:t>
      </w:r>
      <w:r>
        <w:rPr>
          <w:sz w:val="18"/>
        </w:rPr>
        <w:t>R-95 system</w:t>
      </w:r>
      <w:r>
        <w:rPr>
          <w:spacing w:val="40"/>
          <w:sz w:val="18"/>
        </w:rPr>
        <w:t> </w:t>
      </w:r>
      <w:r>
        <w:rPr>
          <w:sz w:val="18"/>
        </w:rPr>
        <w:t>T-29</w:t>
      </w:r>
    </w:p>
    <w:p>
      <w:pPr>
        <w:spacing w:line="232" w:lineRule="auto" w:before="0"/>
        <w:ind w:left="438" w:right="2749" w:firstLine="0"/>
        <w:jc w:val="left"/>
        <w:rPr>
          <w:sz w:val="18"/>
        </w:rPr>
      </w:pPr>
      <w:r>
        <w:rPr>
          <w:sz w:val="18"/>
        </w:rPr>
        <w:t>torques,</w:t>
      </w:r>
      <w:r>
        <w:rPr>
          <w:spacing w:val="-12"/>
          <w:sz w:val="18"/>
        </w:rPr>
        <w:t> </w:t>
      </w:r>
      <w:r>
        <w:rPr>
          <w:sz w:val="18"/>
        </w:rPr>
        <w:t>see</w:t>
      </w:r>
      <w:r>
        <w:rPr>
          <w:spacing w:val="-11"/>
          <w:sz w:val="18"/>
        </w:rPr>
        <w:t> </w:t>
      </w:r>
      <w:r>
        <w:rPr>
          <w:sz w:val="18"/>
        </w:rPr>
        <w:t>loads tracks</w:t>
      </w:r>
      <w:r>
        <w:rPr>
          <w:spacing w:val="40"/>
          <w:sz w:val="18"/>
        </w:rPr>
        <w:t> </w:t>
      </w:r>
      <w:r>
        <w:rPr>
          <w:sz w:val="18"/>
        </w:rPr>
        <w:t>T-5</w:t>
      </w:r>
    </w:p>
    <w:p>
      <w:pPr>
        <w:spacing w:line="232" w:lineRule="auto" w:before="0"/>
        <w:ind w:left="438" w:right="1484" w:firstLine="0"/>
        <w:jc w:val="left"/>
        <w:rPr>
          <w:sz w:val="18"/>
        </w:rPr>
      </w:pPr>
      <w:r>
        <w:rPr>
          <w:sz w:val="18"/>
        </w:rPr>
        <w:t>translational</w:t>
      </w:r>
      <w:r>
        <w:rPr>
          <w:spacing w:val="-10"/>
          <w:sz w:val="18"/>
        </w:rPr>
        <w:t> </w:t>
      </w:r>
      <w:r>
        <w:rPr>
          <w:sz w:val="18"/>
        </w:rPr>
        <w:t>joint,</w:t>
      </w:r>
      <w:r>
        <w:rPr>
          <w:spacing w:val="-10"/>
          <w:sz w:val="18"/>
        </w:rPr>
        <w:t> </w:t>
      </w:r>
      <w:r>
        <w:rPr>
          <w:sz w:val="18"/>
        </w:rPr>
        <w:t>see</w:t>
      </w:r>
      <w:r>
        <w:rPr>
          <w:spacing w:val="-10"/>
          <w:sz w:val="18"/>
        </w:rPr>
        <w:t> </w:t>
      </w:r>
      <w:r>
        <w:rPr>
          <w:sz w:val="18"/>
        </w:rPr>
        <w:t>joints,</w:t>
      </w:r>
      <w:r>
        <w:rPr>
          <w:spacing w:val="-10"/>
          <w:sz w:val="18"/>
        </w:rPr>
        <w:t> </w:t>
      </w:r>
      <w:r>
        <w:rPr>
          <w:sz w:val="18"/>
        </w:rPr>
        <w:t>slider transmission angle</w:t>
      </w:r>
      <w:r>
        <w:rPr>
          <w:spacing w:val="40"/>
          <w:sz w:val="18"/>
        </w:rPr>
        <w:t> </w:t>
      </w:r>
      <w:r>
        <w:rPr>
          <w:sz w:val="18"/>
        </w:rPr>
        <w:t>R-8</w:t>
      </w:r>
    </w:p>
    <w:p>
      <w:pPr>
        <w:spacing w:line="232" w:lineRule="auto" w:before="0"/>
        <w:ind w:left="438" w:right="2326" w:firstLine="0"/>
        <w:jc w:val="left"/>
        <w:rPr>
          <w:sz w:val="18"/>
        </w:rPr>
      </w:pPr>
      <w:r>
        <w:rPr>
          <w:sz w:val="18"/>
        </w:rPr>
        <w:t>tree, spanning</w:t>
      </w:r>
      <w:r>
        <w:rPr>
          <w:spacing w:val="40"/>
          <w:sz w:val="18"/>
        </w:rPr>
        <w:t> </w:t>
      </w:r>
      <w:r>
        <w:rPr>
          <w:sz w:val="18"/>
        </w:rPr>
        <w:t>R-90 tumbling</w:t>
      </w:r>
      <w:r>
        <w:rPr>
          <w:spacing w:val="19"/>
          <w:sz w:val="18"/>
        </w:rPr>
        <w:t> </w:t>
      </w:r>
      <w:r>
        <w:rPr>
          <w:sz w:val="18"/>
        </w:rPr>
        <w:t>R-27,</w:t>
      </w:r>
      <w:r>
        <w:rPr>
          <w:spacing w:val="-12"/>
          <w:sz w:val="18"/>
        </w:rPr>
        <w:t> </w:t>
      </w:r>
      <w:r>
        <w:rPr>
          <w:sz w:val="18"/>
        </w:rPr>
        <w:t>R-</w:t>
      </w:r>
      <w:r>
        <w:rPr>
          <w:sz w:val="18"/>
        </w:rPr>
        <w:t>115</w:t>
      </w:r>
    </w:p>
    <w:p>
      <w:pPr>
        <w:spacing w:line="194" w:lineRule="exact" w:before="155"/>
        <w:ind w:left="438" w:right="0" w:firstLine="0"/>
        <w:jc w:val="left"/>
        <w:rPr>
          <w:rFonts w:ascii="Arial"/>
          <w:b/>
          <w:sz w:val="18"/>
        </w:rPr>
      </w:pPr>
      <w:r>
        <w:rPr>
          <w:rFonts w:ascii="Arial"/>
          <w:b/>
          <w:spacing w:val="-10"/>
          <w:sz w:val="18"/>
        </w:rPr>
        <w:t>U</w:t>
      </w:r>
    </w:p>
    <w:p>
      <w:pPr>
        <w:spacing w:line="232" w:lineRule="auto" w:before="0"/>
        <w:ind w:left="438" w:right="1826" w:firstLine="0"/>
        <w:jc w:val="left"/>
        <w:rPr>
          <w:sz w:val="18"/>
        </w:rPr>
      </w:pPr>
      <w:r>
        <w:rPr>
          <w:sz w:val="18"/>
        </w:rPr>
        <w:t>U-joint, see joints, universal unassembled configuration</w:t>
      </w:r>
      <w:r>
        <w:rPr>
          <w:spacing w:val="40"/>
          <w:sz w:val="18"/>
        </w:rPr>
        <w:t> </w:t>
      </w:r>
      <w:r>
        <w:rPr>
          <w:sz w:val="18"/>
        </w:rPr>
        <w:t>T-79 unit vector normalization</w:t>
      </w:r>
      <w:r>
        <w:rPr>
          <w:spacing w:val="40"/>
          <w:sz w:val="18"/>
        </w:rPr>
        <w:t> </w:t>
      </w:r>
      <w:r>
        <w:rPr>
          <w:sz w:val="18"/>
        </w:rPr>
        <w:t>T-29 units of measure</w:t>
      </w:r>
      <w:r>
        <w:rPr>
          <w:spacing w:val="40"/>
          <w:sz w:val="18"/>
        </w:rPr>
        <w:t> </w:t>
      </w:r>
      <w:r>
        <w:rPr>
          <w:sz w:val="18"/>
        </w:rPr>
        <w:t>T-29, R-119 universal</w:t>
      </w:r>
      <w:r>
        <w:rPr>
          <w:spacing w:val="-10"/>
          <w:sz w:val="18"/>
        </w:rPr>
        <w:t> </w:t>
      </w:r>
      <w:r>
        <w:rPr>
          <w:sz w:val="18"/>
        </w:rPr>
        <w:t>joint,</w:t>
      </w:r>
      <w:r>
        <w:rPr>
          <w:spacing w:val="-10"/>
          <w:sz w:val="18"/>
        </w:rPr>
        <w:t> </w:t>
      </w:r>
      <w:r>
        <w:rPr>
          <w:sz w:val="18"/>
        </w:rPr>
        <w:t>see</w:t>
      </w:r>
      <w:r>
        <w:rPr>
          <w:spacing w:val="-10"/>
          <w:sz w:val="18"/>
        </w:rPr>
        <w:t> </w:t>
      </w:r>
      <w:r>
        <w:rPr>
          <w:sz w:val="18"/>
        </w:rPr>
        <w:t>joints,</w:t>
      </w:r>
      <w:r>
        <w:rPr>
          <w:spacing w:val="-10"/>
          <w:sz w:val="18"/>
        </w:rPr>
        <w:t> </w:t>
      </w:r>
      <w:r>
        <w:rPr>
          <w:sz w:val="18"/>
        </w:rPr>
        <w:t>universal usage errors</w:t>
      </w:r>
      <w:r>
        <w:rPr>
          <w:spacing w:val="40"/>
          <w:sz w:val="18"/>
        </w:rPr>
        <w:t> </w:t>
      </w:r>
      <w:r>
        <w:rPr>
          <w:sz w:val="18"/>
        </w:rPr>
        <w:t>R-119</w:t>
      </w:r>
    </w:p>
    <w:p>
      <w:pPr>
        <w:spacing w:line="194" w:lineRule="exact" w:before="0"/>
        <w:ind w:left="438" w:right="0" w:firstLine="0"/>
        <w:jc w:val="left"/>
        <w:rPr>
          <w:sz w:val="18"/>
        </w:rPr>
      </w:pPr>
      <w:r>
        <w:rPr>
          <w:sz w:val="18"/>
        </w:rPr>
        <w:t>user</w:t>
      </w:r>
      <w:r>
        <w:rPr>
          <w:spacing w:val="-4"/>
          <w:sz w:val="18"/>
        </w:rPr>
        <w:t> </w:t>
      </w:r>
      <w:r>
        <w:rPr>
          <w:sz w:val="18"/>
        </w:rPr>
        <w:t>constraints</w:t>
      </w:r>
      <w:r>
        <w:rPr>
          <w:spacing w:val="39"/>
          <w:sz w:val="18"/>
        </w:rPr>
        <w:t> </w:t>
      </w:r>
      <w:r>
        <w:rPr>
          <w:sz w:val="18"/>
        </w:rPr>
        <w:t>R-</w:t>
      </w:r>
      <w:r>
        <w:rPr>
          <w:spacing w:val="-5"/>
          <w:sz w:val="18"/>
        </w:rPr>
        <w:t>128</w:t>
      </w:r>
    </w:p>
    <w:p>
      <w:pPr>
        <w:spacing w:line="232" w:lineRule="auto" w:before="0"/>
        <w:ind w:left="618" w:right="1484" w:firstLine="0"/>
        <w:jc w:val="left"/>
        <w:rPr>
          <w:sz w:val="18"/>
        </w:rPr>
      </w:pPr>
      <w:r>
        <w:rPr>
          <w:sz w:val="18"/>
        </w:rPr>
        <w:t>distance</w:t>
      </w:r>
      <w:r>
        <w:rPr>
          <w:spacing w:val="-10"/>
          <w:sz w:val="18"/>
        </w:rPr>
        <w:t> </w:t>
      </w:r>
      <w:r>
        <w:rPr>
          <w:sz w:val="18"/>
        </w:rPr>
        <w:t>constraint</w:t>
      </w:r>
      <w:r>
        <w:rPr>
          <w:spacing w:val="-10"/>
          <w:sz w:val="18"/>
        </w:rPr>
        <w:t> </w:t>
      </w:r>
      <w:r>
        <w:rPr>
          <w:sz w:val="18"/>
        </w:rPr>
        <w:t>example</w:t>
      </w:r>
      <w:r>
        <w:rPr>
          <w:spacing w:val="26"/>
          <w:sz w:val="18"/>
        </w:rPr>
        <w:t> </w:t>
      </w:r>
      <w:r>
        <w:rPr>
          <w:sz w:val="18"/>
        </w:rPr>
        <w:t>R-</w:t>
      </w:r>
      <w:r>
        <w:rPr>
          <w:sz w:val="18"/>
        </w:rPr>
        <w:t>130 specifying in System Description</w:t>
      </w:r>
    </w:p>
    <w:p>
      <w:pPr>
        <w:spacing w:line="197" w:lineRule="exact" w:before="0"/>
        <w:ind w:left="978" w:right="0" w:firstLine="0"/>
        <w:jc w:val="left"/>
        <w:rPr>
          <w:sz w:val="18"/>
        </w:rPr>
      </w:pPr>
      <w:r>
        <w:rPr>
          <w:sz w:val="18"/>
        </w:rPr>
        <w:t>File</w:t>
      </w:r>
      <w:r>
        <w:rPr>
          <w:spacing w:val="45"/>
          <w:sz w:val="18"/>
        </w:rPr>
        <w:t> </w:t>
      </w:r>
      <w:r>
        <w:rPr>
          <w:sz w:val="18"/>
        </w:rPr>
        <w:t>R-</w:t>
      </w:r>
      <w:r>
        <w:rPr>
          <w:spacing w:val="-5"/>
          <w:sz w:val="18"/>
        </w:rPr>
        <w:t>111</w:t>
      </w:r>
    </w:p>
    <w:p>
      <w:pPr>
        <w:spacing w:line="200" w:lineRule="exact" w:before="0"/>
        <w:ind w:left="618" w:right="0" w:firstLine="0"/>
        <w:jc w:val="left"/>
        <w:rPr>
          <w:sz w:val="18"/>
        </w:rPr>
      </w:pPr>
      <w:r>
        <w:rPr>
          <w:sz w:val="18"/>
        </w:rPr>
        <w:t>with DAE integration</w:t>
      </w:r>
      <w:r>
        <w:rPr>
          <w:spacing w:val="45"/>
          <w:sz w:val="18"/>
        </w:rPr>
        <w:t> </w:t>
      </w:r>
      <w:r>
        <w:rPr>
          <w:sz w:val="18"/>
        </w:rPr>
        <w:t>R-</w:t>
      </w:r>
      <w:r>
        <w:rPr>
          <w:spacing w:val="-5"/>
          <w:sz w:val="18"/>
        </w:rPr>
        <w:t>16</w:t>
      </w:r>
    </w:p>
    <w:p>
      <w:pPr>
        <w:spacing w:line="232" w:lineRule="auto" w:before="0"/>
        <w:ind w:left="438" w:right="1484" w:firstLine="180"/>
        <w:jc w:val="left"/>
        <w:rPr>
          <w:sz w:val="18"/>
        </w:rPr>
      </w:pPr>
      <w:r>
        <w:rPr>
          <w:sz w:val="18"/>
        </w:rPr>
        <w:t>with</w:t>
      </w:r>
      <w:r>
        <w:rPr>
          <w:spacing w:val="-8"/>
          <w:sz w:val="18"/>
        </w:rPr>
        <w:t> </w:t>
      </w:r>
      <w:r>
        <w:rPr>
          <w:sz w:val="18"/>
        </w:rPr>
        <w:t>General</w:t>
      </w:r>
      <w:r>
        <w:rPr>
          <w:spacing w:val="-8"/>
          <w:sz w:val="18"/>
        </w:rPr>
        <w:t> </w:t>
      </w:r>
      <w:r>
        <w:rPr>
          <w:sz w:val="18"/>
        </w:rPr>
        <w:t>Analysis</w:t>
      </w:r>
      <w:r>
        <w:rPr>
          <w:spacing w:val="-9"/>
          <w:sz w:val="18"/>
        </w:rPr>
        <w:t> </w:t>
      </w:r>
      <w:r>
        <w:rPr>
          <w:sz w:val="18"/>
        </w:rPr>
        <w:t>Routines</w:t>
      </w:r>
      <w:r>
        <w:rPr>
          <w:spacing w:val="30"/>
          <w:sz w:val="18"/>
        </w:rPr>
        <w:t> </w:t>
      </w:r>
      <w:r>
        <w:rPr>
          <w:sz w:val="18"/>
        </w:rPr>
        <w:t>R-82 user state integration, see integration user-written routines</w:t>
      </w:r>
    </w:p>
    <w:p>
      <w:pPr>
        <w:spacing w:line="216" w:lineRule="auto" w:before="3"/>
        <w:ind w:left="618" w:right="2385" w:firstLine="0"/>
        <w:jc w:val="left"/>
        <w:rPr>
          <w:sz w:val="18"/>
        </w:rPr>
      </w:pPr>
      <w:r>
        <w:rPr>
          <w:rFonts w:ascii="Courier New"/>
          <w:sz w:val="18"/>
        </w:rPr>
        <w:t>sduaerr() </w:t>
      </w:r>
      <w:r>
        <w:rPr>
          <w:sz w:val="18"/>
        </w:rPr>
        <w:t>R-128 </w:t>
      </w:r>
      <w:r>
        <w:rPr>
          <w:rFonts w:ascii="Courier New"/>
          <w:sz w:val="18"/>
        </w:rPr>
        <w:t>sduconsfrc()</w:t>
      </w:r>
      <w:r>
        <w:rPr>
          <w:rFonts w:ascii="Courier New"/>
          <w:spacing w:val="-29"/>
          <w:sz w:val="18"/>
        </w:rPr>
        <w:t> </w:t>
      </w:r>
      <w:r>
        <w:rPr>
          <w:sz w:val="18"/>
        </w:rPr>
        <w:t>R-128 </w:t>
      </w:r>
      <w:r>
        <w:rPr>
          <w:rFonts w:ascii="Courier New"/>
          <w:sz w:val="18"/>
        </w:rPr>
        <w:t>sduderiv() </w:t>
      </w:r>
      <w:r>
        <w:rPr>
          <w:sz w:val="18"/>
        </w:rPr>
        <w:t>R-85 </w:t>
      </w:r>
      <w:r>
        <w:rPr>
          <w:rFonts w:ascii="Courier New"/>
          <w:sz w:val="18"/>
        </w:rPr>
        <w:t>sdueval() </w:t>
      </w:r>
      <w:r>
        <w:rPr>
          <w:sz w:val="18"/>
        </w:rPr>
        <w:t>R-87 </w:t>
      </w:r>
      <w:r>
        <w:rPr>
          <w:rFonts w:ascii="Courier New"/>
          <w:sz w:val="18"/>
        </w:rPr>
        <w:t>sduforce() </w:t>
      </w:r>
      <w:r>
        <w:rPr>
          <w:sz w:val="18"/>
        </w:rPr>
        <w:t>R-83 </w:t>
      </w:r>
      <w:r>
        <w:rPr>
          <w:rFonts w:ascii="Courier New"/>
          <w:sz w:val="18"/>
        </w:rPr>
        <w:t>sdumotion() </w:t>
      </w:r>
      <w:r>
        <w:rPr>
          <w:sz w:val="18"/>
        </w:rPr>
        <w:t>R-84 </w:t>
      </w:r>
      <w:r>
        <w:rPr>
          <w:rFonts w:ascii="Courier New"/>
          <w:sz w:val="18"/>
        </w:rPr>
        <w:t>sduperr() </w:t>
      </w:r>
      <w:r>
        <w:rPr>
          <w:sz w:val="18"/>
        </w:rPr>
        <w:t>R-128 </w:t>
      </w:r>
      <w:r>
        <w:rPr>
          <w:rFonts w:ascii="Courier New"/>
          <w:sz w:val="18"/>
        </w:rPr>
        <w:t>sduverr() </w:t>
      </w:r>
      <w:r>
        <w:rPr>
          <w:sz w:val="18"/>
        </w:rPr>
        <w:t>R-128</w:t>
      </w:r>
    </w:p>
    <w:p>
      <w:pPr>
        <w:spacing w:line="194" w:lineRule="exact" w:before="153"/>
        <w:ind w:left="438" w:right="0" w:firstLine="0"/>
        <w:jc w:val="left"/>
        <w:rPr>
          <w:rFonts w:ascii="Arial"/>
          <w:b/>
          <w:sz w:val="18"/>
        </w:rPr>
      </w:pPr>
      <w:r>
        <w:rPr>
          <w:rFonts w:ascii="Arial"/>
          <w:b/>
          <w:spacing w:val="-10"/>
          <w:sz w:val="18"/>
        </w:rPr>
        <w:t>V</w:t>
      </w:r>
    </w:p>
    <w:p>
      <w:pPr>
        <w:spacing w:line="232" w:lineRule="auto" w:before="0"/>
        <w:ind w:left="798" w:right="1160" w:hanging="360"/>
        <w:jc w:val="left"/>
        <w:rPr>
          <w:sz w:val="18"/>
        </w:rPr>
      </w:pPr>
      <w:r>
        <w:rPr>
          <w:sz w:val="18"/>
        </w:rPr>
        <w:t>variable-step</w:t>
      </w:r>
      <w:r>
        <w:rPr>
          <w:spacing w:val="-10"/>
          <w:sz w:val="18"/>
        </w:rPr>
        <w:t> </w:t>
      </w:r>
      <w:r>
        <w:rPr>
          <w:sz w:val="18"/>
        </w:rPr>
        <w:t>integrator,</w:t>
      </w:r>
      <w:r>
        <w:rPr>
          <w:spacing w:val="-10"/>
          <w:sz w:val="18"/>
        </w:rPr>
        <w:t> </w:t>
      </w:r>
      <w:r>
        <w:rPr>
          <w:sz w:val="18"/>
        </w:rPr>
        <w:t>see</w:t>
      </w:r>
      <w:r>
        <w:rPr>
          <w:spacing w:val="-10"/>
          <w:sz w:val="18"/>
        </w:rPr>
        <w:t> </w:t>
      </w:r>
      <w:r>
        <w:rPr>
          <w:sz w:val="18"/>
        </w:rPr>
        <w:t>integration,</w:t>
      </w:r>
      <w:r>
        <w:rPr>
          <w:spacing w:val="-10"/>
          <w:sz w:val="18"/>
        </w:rPr>
        <w:t> </w:t>
      </w:r>
      <w:r>
        <w:rPr>
          <w:sz w:val="18"/>
        </w:rPr>
        <w:t>vari-</w:t>
      </w:r>
      <w:r>
        <w:rPr>
          <w:spacing w:val="-2"/>
          <w:sz w:val="18"/>
        </w:rPr>
        <w:t>able-step</w:t>
      </w:r>
    </w:p>
    <w:p>
      <w:pPr>
        <w:spacing w:line="200" w:lineRule="exact" w:before="0"/>
        <w:ind w:left="438" w:right="0" w:firstLine="0"/>
        <w:jc w:val="left"/>
        <w:rPr>
          <w:sz w:val="18"/>
        </w:rPr>
      </w:pPr>
      <w:r>
        <w:rPr>
          <w:sz w:val="18"/>
        </w:rPr>
        <w:t>vector</w:t>
      </w:r>
      <w:r>
        <w:rPr>
          <w:spacing w:val="-2"/>
          <w:sz w:val="18"/>
        </w:rPr>
        <w:t> </w:t>
      </w:r>
      <w:r>
        <w:rPr>
          <w:sz w:val="18"/>
        </w:rPr>
        <w:t>library</w:t>
      </w:r>
      <w:r>
        <w:rPr>
          <w:spacing w:val="-2"/>
          <w:sz w:val="18"/>
        </w:rPr>
        <w:t> </w:t>
      </w:r>
      <w:r>
        <w:rPr>
          <w:sz w:val="18"/>
        </w:rPr>
        <w:t>routines</w:t>
      </w:r>
      <w:r>
        <w:rPr>
          <w:spacing w:val="42"/>
          <w:sz w:val="18"/>
        </w:rPr>
        <w:t> </w:t>
      </w:r>
      <w:r>
        <w:rPr>
          <w:sz w:val="18"/>
        </w:rPr>
        <w:t>R-</w:t>
      </w:r>
      <w:r>
        <w:rPr>
          <w:spacing w:val="-5"/>
          <w:sz w:val="18"/>
        </w:rPr>
        <w:t>133</w:t>
      </w:r>
    </w:p>
    <w:p>
      <w:pPr>
        <w:spacing w:after="0" w:line="200" w:lineRule="exact"/>
        <w:jc w:val="left"/>
        <w:rPr>
          <w:sz w:val="18"/>
        </w:rPr>
        <w:sectPr>
          <w:type w:val="continuous"/>
          <w:pgSz w:w="12240" w:h="15840"/>
          <w:pgMar w:header="819" w:footer="1204" w:top="700" w:bottom="280" w:left="720" w:right="360"/>
          <w:cols w:num="2" w:equalWidth="0">
            <w:col w:w="6271" w:space="40"/>
            <w:col w:w="4849"/>
          </w:cols>
        </w:sectPr>
      </w:pPr>
    </w:p>
    <w:p>
      <w:pPr>
        <w:pStyle w:val="BodyText"/>
        <w:rPr>
          <w:sz w:val="18"/>
        </w:rPr>
      </w:pPr>
    </w:p>
    <w:p>
      <w:pPr>
        <w:pStyle w:val="BodyText"/>
        <w:rPr>
          <w:sz w:val="18"/>
        </w:rPr>
      </w:pPr>
    </w:p>
    <w:p>
      <w:pPr>
        <w:pStyle w:val="BodyText"/>
        <w:spacing w:before="151"/>
        <w:rPr>
          <w:sz w:val="18"/>
        </w:rPr>
      </w:pPr>
    </w:p>
    <w:p>
      <w:pPr>
        <w:spacing w:line="232" w:lineRule="auto" w:before="0"/>
        <w:ind w:left="3420" w:right="4485" w:firstLine="0"/>
        <w:jc w:val="left"/>
        <w:rPr>
          <w:sz w:val="18"/>
        </w:rPr>
      </w:pPr>
      <w:r>
        <w:rPr>
          <w:sz w:val="18"/>
        </w:rPr>
        <w:t>vectors,</w:t>
      </w:r>
      <w:r>
        <w:rPr>
          <w:spacing w:val="-8"/>
          <w:sz w:val="18"/>
        </w:rPr>
        <w:t> </w:t>
      </w:r>
      <w:r>
        <w:rPr>
          <w:sz w:val="18"/>
        </w:rPr>
        <w:t>transforming</w:t>
      </w:r>
      <w:r>
        <w:rPr>
          <w:spacing w:val="-8"/>
          <w:sz w:val="18"/>
        </w:rPr>
        <w:t> </w:t>
      </w:r>
      <w:r>
        <w:rPr>
          <w:sz w:val="18"/>
        </w:rPr>
        <w:t>between</w:t>
      </w:r>
      <w:r>
        <w:rPr>
          <w:spacing w:val="-8"/>
          <w:sz w:val="18"/>
        </w:rPr>
        <w:t> </w:t>
      </w:r>
      <w:r>
        <w:rPr>
          <w:sz w:val="18"/>
        </w:rPr>
        <w:t>frames</w:t>
      </w:r>
      <w:r>
        <w:rPr>
          <w:spacing w:val="30"/>
          <w:sz w:val="18"/>
        </w:rPr>
        <w:t> </w:t>
      </w:r>
      <w:r>
        <w:rPr>
          <w:sz w:val="18"/>
        </w:rPr>
        <w:t>R-</w:t>
      </w:r>
      <w:r>
        <w:rPr>
          <w:sz w:val="18"/>
        </w:rPr>
        <w:t>72 velocity analysis, see analysis, velocity velocity constraint</w:t>
      </w:r>
      <w:r>
        <w:rPr>
          <w:spacing w:val="40"/>
          <w:sz w:val="18"/>
        </w:rPr>
        <w:t> </w:t>
      </w:r>
      <w:r>
        <w:rPr>
          <w:sz w:val="18"/>
        </w:rPr>
        <w:t>R-17</w:t>
      </w:r>
    </w:p>
    <w:p>
      <w:pPr>
        <w:spacing w:line="232" w:lineRule="auto" w:before="0"/>
        <w:ind w:left="3420" w:right="4987" w:firstLine="0"/>
        <w:jc w:val="left"/>
        <w:rPr>
          <w:sz w:val="18"/>
        </w:rPr>
      </w:pPr>
      <w:r>
        <w:rPr>
          <w:sz w:val="18"/>
        </w:rPr>
        <w:t>velocity</w:t>
      </w:r>
      <w:r>
        <w:rPr>
          <w:spacing w:val="-7"/>
          <w:sz w:val="18"/>
        </w:rPr>
        <w:t> </w:t>
      </w:r>
      <w:r>
        <w:rPr>
          <w:sz w:val="18"/>
        </w:rPr>
        <w:t>of</w:t>
      </w:r>
      <w:r>
        <w:rPr>
          <w:spacing w:val="-7"/>
          <w:sz w:val="18"/>
        </w:rPr>
        <w:t> </w:t>
      </w:r>
      <w:r>
        <w:rPr>
          <w:sz w:val="18"/>
        </w:rPr>
        <w:t>a</w:t>
      </w:r>
      <w:r>
        <w:rPr>
          <w:spacing w:val="-7"/>
          <w:sz w:val="18"/>
        </w:rPr>
        <w:t> </w:t>
      </w:r>
      <w:r>
        <w:rPr>
          <w:sz w:val="18"/>
        </w:rPr>
        <w:t>point,</w:t>
      </w:r>
      <w:r>
        <w:rPr>
          <w:spacing w:val="-7"/>
          <w:sz w:val="18"/>
        </w:rPr>
        <w:t> </w:t>
      </w:r>
      <w:r>
        <w:rPr>
          <w:sz w:val="18"/>
        </w:rPr>
        <w:t>obtaining</w:t>
      </w:r>
      <w:r>
        <w:rPr>
          <w:spacing w:val="32"/>
          <w:sz w:val="18"/>
        </w:rPr>
        <w:t> </w:t>
      </w:r>
      <w:r>
        <w:rPr>
          <w:sz w:val="18"/>
        </w:rPr>
        <w:t>R-</w:t>
      </w:r>
      <w:r>
        <w:rPr>
          <w:sz w:val="18"/>
        </w:rPr>
        <w:t>70 viscous damping, see damping visualization</w:t>
      </w:r>
      <w:r>
        <w:rPr>
          <w:spacing w:val="40"/>
          <w:sz w:val="18"/>
        </w:rPr>
        <w:t> </w:t>
      </w:r>
      <w:r>
        <w:rPr>
          <w:sz w:val="18"/>
        </w:rPr>
        <w:t>T-16</w:t>
      </w:r>
    </w:p>
    <w:p>
      <w:pPr>
        <w:spacing w:line="194" w:lineRule="exact" w:before="170"/>
        <w:ind w:left="3420" w:right="0" w:firstLine="0"/>
        <w:jc w:val="left"/>
        <w:rPr>
          <w:rFonts w:ascii="Arial"/>
          <w:b/>
          <w:sz w:val="18"/>
        </w:rPr>
      </w:pPr>
      <w:r>
        <w:rPr>
          <w:rFonts w:ascii="Arial"/>
          <w:b/>
          <w:spacing w:val="-10"/>
          <w:sz w:val="18"/>
        </w:rPr>
        <w:t>W</w:t>
      </w:r>
    </w:p>
    <w:p>
      <w:pPr>
        <w:spacing w:line="190" w:lineRule="exact" w:before="0"/>
        <w:ind w:left="3420" w:right="0" w:firstLine="0"/>
        <w:jc w:val="left"/>
        <w:rPr>
          <w:sz w:val="18"/>
        </w:rPr>
      </w:pPr>
      <w:r>
        <w:rPr>
          <w:sz w:val="18"/>
        </w:rPr>
        <w:t>weld joint, see joints, </w:t>
      </w:r>
      <w:r>
        <w:rPr>
          <w:spacing w:val="-4"/>
          <w:sz w:val="18"/>
        </w:rPr>
        <w:t>weld</w:t>
      </w:r>
    </w:p>
    <w:p>
      <w:pPr>
        <w:spacing w:line="203" w:lineRule="exact" w:before="0"/>
        <w:ind w:left="3420" w:right="0" w:firstLine="0"/>
        <w:jc w:val="left"/>
        <w:rPr>
          <w:sz w:val="18"/>
        </w:rPr>
      </w:pPr>
      <w:r>
        <w:rPr>
          <w:sz w:val="18"/>
        </w:rPr>
        <w:t>weld</w:t>
      </w:r>
      <w:r>
        <w:rPr>
          <w:spacing w:val="-1"/>
          <w:sz w:val="18"/>
        </w:rPr>
        <w:t> </w:t>
      </w:r>
      <w:r>
        <w:rPr>
          <w:sz w:val="18"/>
        </w:rPr>
        <w:t>joint,</w:t>
      </w:r>
      <w:r>
        <w:rPr>
          <w:spacing w:val="-1"/>
          <w:sz w:val="18"/>
        </w:rPr>
        <w:t> </w:t>
      </w:r>
      <w:r>
        <w:rPr>
          <w:sz w:val="18"/>
        </w:rPr>
        <w:t>using to</w:t>
      </w:r>
      <w:r>
        <w:rPr>
          <w:spacing w:val="-1"/>
          <w:sz w:val="18"/>
        </w:rPr>
        <w:t> </w:t>
      </w:r>
      <w:r>
        <w:rPr>
          <w:sz w:val="18"/>
        </w:rPr>
        <w:t>close loops</w:t>
      </w:r>
      <w:r>
        <w:rPr>
          <w:spacing w:val="44"/>
          <w:sz w:val="18"/>
        </w:rPr>
        <w:t> </w:t>
      </w:r>
      <w:r>
        <w:rPr>
          <w:sz w:val="18"/>
        </w:rPr>
        <w:t>T-</w:t>
      </w:r>
      <w:r>
        <w:rPr>
          <w:spacing w:val="-5"/>
          <w:sz w:val="18"/>
        </w:rPr>
        <w:t>73</w:t>
      </w:r>
    </w:p>
    <w:p>
      <w:pPr>
        <w:spacing w:line="194" w:lineRule="exact" w:before="172"/>
        <w:ind w:left="3420" w:right="0" w:firstLine="0"/>
        <w:jc w:val="left"/>
        <w:rPr>
          <w:rFonts w:ascii="Arial"/>
          <w:b/>
          <w:sz w:val="18"/>
        </w:rPr>
      </w:pPr>
      <w:r>
        <w:rPr>
          <w:rFonts w:ascii="Arial"/>
          <w:b/>
          <w:spacing w:val="-10"/>
          <w:sz w:val="18"/>
        </w:rPr>
        <w:t>Y</w:t>
      </w:r>
    </w:p>
    <w:p>
      <w:pPr>
        <w:spacing w:line="232" w:lineRule="auto" w:before="0"/>
        <w:ind w:left="3420" w:right="5742" w:firstLine="0"/>
        <w:jc w:val="left"/>
        <w:rPr>
          <w:sz w:val="18"/>
        </w:rPr>
      </w:pPr>
      <w:r>
        <w:rPr>
          <w:sz w:val="18"/>
        </w:rPr>
        <w:t>yaw</w:t>
      </w:r>
      <w:r>
        <w:rPr>
          <w:spacing w:val="-11"/>
          <w:sz w:val="18"/>
        </w:rPr>
        <w:t> </w:t>
      </w:r>
      <w:r>
        <w:rPr>
          <w:sz w:val="18"/>
        </w:rPr>
        <w:t>angle</w:t>
      </w:r>
      <w:r>
        <w:rPr>
          <w:spacing w:val="26"/>
          <w:sz w:val="18"/>
        </w:rPr>
        <w:t> </w:t>
      </w:r>
      <w:r>
        <w:rPr>
          <w:sz w:val="18"/>
        </w:rPr>
        <w:t>R-27,</w:t>
      </w:r>
      <w:r>
        <w:rPr>
          <w:spacing w:val="-10"/>
          <w:sz w:val="18"/>
        </w:rPr>
        <w:t> </w:t>
      </w:r>
      <w:r>
        <w:rPr>
          <w:sz w:val="18"/>
        </w:rPr>
        <w:t>R-</w:t>
      </w:r>
      <w:r>
        <w:rPr>
          <w:sz w:val="18"/>
        </w:rPr>
        <w:t>52 Yocum, J.</w:t>
      </w:r>
      <w:r>
        <w:rPr>
          <w:spacing w:val="40"/>
          <w:sz w:val="18"/>
        </w:rPr>
        <w:t> </w:t>
      </w:r>
      <w:r>
        <w:rPr>
          <w:sz w:val="18"/>
        </w:rPr>
        <w:t>T-12</w:t>
      </w:r>
    </w:p>
    <w:p>
      <w:pPr>
        <w:spacing w:line="194" w:lineRule="exact" w:before="165"/>
        <w:ind w:left="3420" w:right="0" w:firstLine="0"/>
        <w:jc w:val="left"/>
        <w:rPr>
          <w:rFonts w:ascii="Arial"/>
          <w:b/>
          <w:sz w:val="18"/>
        </w:rPr>
      </w:pPr>
      <w:r>
        <w:rPr>
          <w:rFonts w:ascii="Arial"/>
          <w:b/>
          <w:spacing w:val="-10"/>
          <w:sz w:val="18"/>
        </w:rPr>
        <w:t>Z</w:t>
      </w:r>
    </w:p>
    <w:p>
      <w:pPr>
        <w:spacing w:line="232" w:lineRule="auto" w:before="0"/>
        <w:ind w:left="3780" w:right="4485" w:hanging="360"/>
        <w:jc w:val="left"/>
        <w:rPr>
          <w:sz w:val="18"/>
        </w:rPr>
      </w:pPr>
      <w:r>
        <w:rPr>
          <w:sz w:val="18"/>
        </w:rPr>
        <w:t>zero</w:t>
      </w:r>
      <w:r>
        <w:rPr>
          <w:spacing w:val="-10"/>
          <w:sz w:val="18"/>
        </w:rPr>
        <w:t> </w:t>
      </w:r>
      <w:r>
        <w:rPr>
          <w:sz w:val="18"/>
        </w:rPr>
        <w:t>configuration,</w:t>
      </w:r>
      <w:r>
        <w:rPr>
          <w:spacing w:val="-10"/>
          <w:sz w:val="18"/>
        </w:rPr>
        <w:t> </w:t>
      </w:r>
      <w:r>
        <w:rPr>
          <w:sz w:val="18"/>
        </w:rPr>
        <w:t>see</w:t>
      </w:r>
      <w:r>
        <w:rPr>
          <w:spacing w:val="-10"/>
          <w:sz w:val="18"/>
        </w:rPr>
        <w:t> </w:t>
      </w:r>
      <w:r>
        <w:rPr>
          <w:sz w:val="18"/>
        </w:rPr>
        <w:t>reference</w:t>
      </w:r>
      <w:r>
        <w:rPr>
          <w:spacing w:val="-10"/>
          <w:sz w:val="18"/>
        </w:rPr>
        <w:t> </w:t>
      </w:r>
      <w:r>
        <w:rPr>
          <w:sz w:val="18"/>
        </w:rPr>
        <w:t>configura-</w:t>
      </w:r>
      <w:r>
        <w:rPr>
          <w:spacing w:val="-4"/>
          <w:sz w:val="18"/>
        </w:rPr>
        <w:t>tion</w:t>
      </w:r>
    </w:p>
    <w:p>
      <w:pPr>
        <w:spacing w:line="232" w:lineRule="auto" w:before="0"/>
        <w:ind w:left="3420" w:right="5358" w:firstLine="0"/>
        <w:jc w:val="left"/>
        <w:rPr>
          <w:sz w:val="18"/>
        </w:rPr>
      </w:pPr>
      <w:r>
        <w:rPr>
          <w:sz w:val="18"/>
        </w:rPr>
        <w:t>zero</w:t>
      </w:r>
      <w:r>
        <w:rPr>
          <w:spacing w:val="-8"/>
          <w:sz w:val="18"/>
        </w:rPr>
        <w:t> </w:t>
      </w:r>
      <w:r>
        <w:rPr>
          <w:sz w:val="18"/>
        </w:rPr>
        <w:t>DOF</w:t>
      </w:r>
      <w:r>
        <w:rPr>
          <w:spacing w:val="-9"/>
          <w:sz w:val="18"/>
        </w:rPr>
        <w:t> </w:t>
      </w:r>
      <w:r>
        <w:rPr>
          <w:sz w:val="18"/>
        </w:rPr>
        <w:t>joint,</w:t>
      </w:r>
      <w:r>
        <w:rPr>
          <w:spacing w:val="-8"/>
          <w:sz w:val="18"/>
        </w:rPr>
        <w:t> </w:t>
      </w:r>
      <w:r>
        <w:rPr>
          <w:sz w:val="18"/>
        </w:rPr>
        <w:t>see</w:t>
      </w:r>
      <w:r>
        <w:rPr>
          <w:spacing w:val="-8"/>
          <w:sz w:val="18"/>
        </w:rPr>
        <w:t> </w:t>
      </w:r>
      <w:r>
        <w:rPr>
          <w:sz w:val="18"/>
        </w:rPr>
        <w:t>joints,</w:t>
      </w:r>
      <w:r>
        <w:rPr>
          <w:spacing w:val="-8"/>
          <w:sz w:val="18"/>
        </w:rPr>
        <w:t> </w:t>
      </w:r>
      <w:r>
        <w:rPr>
          <w:sz w:val="18"/>
        </w:rPr>
        <w:t>weld zero finding, see root finding zero mass, see massless bodies</w:t>
      </w:r>
    </w:p>
    <w:sectPr>
      <w:pgSz w:w="12240" w:h="15840"/>
      <w:pgMar w:header="819" w:footer="1204" w:top="1300" w:bottom="140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entury Gothic">
    <w:altName w:val="Century Gothic"/>
    <w:charset w:val="0"/>
    <w:family w:val="swiss"/>
    <w:pitch w:val="variable"/>
  </w:font>
  <w:font w:name="Courier New">
    <w:altName w:val="Courier New"/>
    <w:charset w:val="0"/>
    <w:family w:val="modern"/>
    <w:pitch w:val="fixed"/>
  </w:font>
  <w:font w:name="Arial">
    <w:altName w:val="Arial"/>
    <w:charset w:val="0"/>
    <w:family w:val="swiss"/>
    <w:pitch w:val="variable"/>
  </w:font>
  <w:font w:name="Symbol">
    <w:altName w:val="Symbol"/>
    <w:charset w:val="2"/>
    <w:family w:val="roman"/>
    <w:pitch w:val="variable"/>
  </w:font>
  <w:font w:name="MS Gothic">
    <w:altName w:val="MS Gothic"/>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27648">
              <wp:simplePos x="0" y="0"/>
              <wp:positionH relativeFrom="page">
                <wp:posOffset>647700</wp:posOffset>
              </wp:positionH>
              <wp:positionV relativeFrom="page">
                <wp:posOffset>9162195</wp:posOffset>
              </wp:positionV>
              <wp:extent cx="145415" cy="17145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45415" cy="171450"/>
                      </a:xfrm>
                      <a:prstGeom prst="rect">
                        <a:avLst/>
                      </a:prstGeom>
                    </wps:spPr>
                    <wps:txbx>
                      <w:txbxContent>
                        <w:p>
                          <w:pPr>
                            <w:spacing w:before="18"/>
                            <w:ind w:left="60" w:right="0" w:firstLine="0"/>
                            <w:jc w:val="left"/>
                            <w:rPr>
                              <w:rFonts w:ascii="Arial"/>
                              <w:i/>
                              <w:sz w:val="20"/>
                            </w:rPr>
                          </w:pPr>
                          <w:r>
                            <w:rPr>
                              <w:rFonts w:ascii="Arial"/>
                              <w:i/>
                              <w:spacing w:val="-5"/>
                              <w:sz w:val="20"/>
                            </w:rPr>
                            <w:fldChar w:fldCharType="begin"/>
                          </w:r>
                          <w:r>
                            <w:rPr>
                              <w:rFonts w:ascii="Arial"/>
                              <w:i/>
                              <w:spacing w:val="-5"/>
                              <w:sz w:val="20"/>
                            </w:rPr>
                            <w:instrText> PAGE  \* roman </w:instrText>
                          </w:r>
                          <w:r>
                            <w:rPr>
                              <w:rFonts w:ascii="Arial"/>
                              <w:i/>
                              <w:spacing w:val="-5"/>
                              <w:sz w:val="20"/>
                            </w:rPr>
                            <w:fldChar w:fldCharType="separate"/>
                          </w:r>
                          <w:r>
                            <w:rPr>
                              <w:rFonts w:ascii="Arial"/>
                              <w:i/>
                              <w:spacing w:val="-5"/>
                              <w:sz w:val="20"/>
                            </w:rPr>
                            <w:t>ii</w:t>
                          </w:r>
                          <w:r>
                            <w:rPr>
                              <w:rFonts w:ascii="Arial"/>
                              <w:i/>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pt;margin-top:721.432678pt;width:11.45pt;height:13.5pt;mso-position-horizontal-relative:page;mso-position-vertical-relative:page;z-index:-24888832" type="#_x0000_t202" id="docshape4" filled="false" stroked="false">
              <v:textbox inset="0,0,0,0">
                <w:txbxContent>
                  <w:p>
                    <w:pPr>
                      <w:spacing w:before="18"/>
                      <w:ind w:left="60" w:right="0" w:firstLine="0"/>
                      <w:jc w:val="left"/>
                      <w:rPr>
                        <w:rFonts w:ascii="Arial"/>
                        <w:i/>
                        <w:sz w:val="20"/>
                      </w:rPr>
                    </w:pPr>
                    <w:r>
                      <w:rPr>
                        <w:rFonts w:ascii="Arial"/>
                        <w:i/>
                        <w:spacing w:val="-5"/>
                        <w:sz w:val="20"/>
                      </w:rPr>
                      <w:fldChar w:fldCharType="begin"/>
                    </w:r>
                    <w:r>
                      <w:rPr>
                        <w:rFonts w:ascii="Arial"/>
                        <w:i/>
                        <w:spacing w:val="-5"/>
                        <w:sz w:val="20"/>
                      </w:rPr>
                      <w:instrText> PAGE  \* roman </w:instrText>
                    </w:r>
                    <w:r>
                      <w:rPr>
                        <w:rFonts w:ascii="Arial"/>
                        <w:i/>
                        <w:spacing w:val="-5"/>
                        <w:sz w:val="20"/>
                      </w:rPr>
                      <w:fldChar w:fldCharType="separate"/>
                    </w:r>
                    <w:r>
                      <w:rPr>
                        <w:rFonts w:ascii="Arial"/>
                        <w:i/>
                        <w:spacing w:val="-5"/>
                        <w:sz w:val="20"/>
                      </w:rPr>
                      <w:t>ii</w:t>
                    </w:r>
                    <w:r>
                      <w:rPr>
                        <w:rFonts w:ascii="Arial"/>
                        <w:i/>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428160">
              <wp:simplePos x="0" y="0"/>
              <wp:positionH relativeFrom="page">
                <wp:posOffset>2959100</wp:posOffset>
              </wp:positionH>
              <wp:positionV relativeFrom="page">
                <wp:posOffset>9162195</wp:posOffset>
              </wp:positionV>
              <wp:extent cx="1684020" cy="17145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3pt;margin-top:721.432678pt;width:132.6pt;height:13.5pt;mso-position-horizontal-relative:page;mso-position-vertical-relative:page;z-index:-24888320" type="#_x0000_t202" id="docshape5"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28672">
              <wp:simplePos x="0" y="0"/>
              <wp:positionH relativeFrom="page">
                <wp:posOffset>914400</wp:posOffset>
              </wp:positionH>
              <wp:positionV relativeFrom="page">
                <wp:posOffset>9118345</wp:posOffset>
              </wp:positionV>
              <wp:extent cx="617220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87808"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29184">
              <wp:simplePos x="0" y="0"/>
              <wp:positionH relativeFrom="page">
                <wp:posOffset>3200400</wp:posOffset>
              </wp:positionH>
              <wp:positionV relativeFrom="page">
                <wp:posOffset>9162195</wp:posOffset>
              </wp:positionV>
              <wp:extent cx="1684020" cy="1714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2pt;margin-top:721.432678pt;width:132.6pt;height:13.5pt;mso-position-horizontal-relative:page;mso-position-vertical-relative:page;z-index:-24887296" type="#_x0000_t202" id="docshape6"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429696">
              <wp:simplePos x="0" y="0"/>
              <wp:positionH relativeFrom="page">
                <wp:posOffset>6963918</wp:posOffset>
              </wp:positionH>
              <wp:positionV relativeFrom="page">
                <wp:posOffset>9162195</wp:posOffset>
              </wp:positionV>
              <wp:extent cx="173990" cy="17145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3990" cy="171450"/>
                      </a:xfrm>
                      <a:prstGeom prst="rect">
                        <a:avLst/>
                      </a:prstGeom>
                    </wps:spPr>
                    <wps:txbx>
                      <w:txbxContent>
                        <w:p>
                          <w:pPr>
                            <w:spacing w:before="18"/>
                            <w:ind w:left="60" w:right="0" w:firstLine="0"/>
                            <w:jc w:val="left"/>
                            <w:rPr>
                              <w:rFonts w:ascii="Arial"/>
                              <w:i/>
                              <w:sz w:val="20"/>
                            </w:rPr>
                          </w:pPr>
                          <w:r>
                            <w:rPr>
                              <w:rFonts w:ascii="Arial"/>
                              <w:i/>
                              <w:spacing w:val="-5"/>
                              <w:sz w:val="20"/>
                            </w:rPr>
                            <w:fldChar w:fldCharType="begin"/>
                          </w:r>
                          <w:r>
                            <w:rPr>
                              <w:rFonts w:ascii="Arial"/>
                              <w:i/>
                              <w:spacing w:val="-5"/>
                              <w:sz w:val="20"/>
                            </w:rPr>
                            <w:instrText> PAGE  \* roman </w:instrText>
                          </w:r>
                          <w:r>
                            <w:rPr>
                              <w:rFonts w:ascii="Arial"/>
                              <w:i/>
                              <w:spacing w:val="-5"/>
                              <w:sz w:val="20"/>
                            </w:rPr>
                            <w:fldChar w:fldCharType="separate"/>
                          </w:r>
                          <w:r>
                            <w:rPr>
                              <w:rFonts w:ascii="Arial"/>
                              <w:i/>
                              <w:spacing w:val="-5"/>
                              <w:sz w:val="20"/>
                            </w:rPr>
                            <w:t>iii</w:t>
                          </w:r>
                          <w:r>
                            <w:rPr>
                              <w:rFonts w:ascii="Arial"/>
                              <w:i/>
                              <w:spacing w:val="-5"/>
                              <w:sz w:val="20"/>
                            </w:rPr>
                            <w:fldChar w:fldCharType="end"/>
                          </w:r>
                        </w:p>
                      </w:txbxContent>
                    </wps:txbx>
                    <wps:bodyPr wrap="square" lIns="0" tIns="0" rIns="0" bIns="0" rtlCol="0">
                      <a:noAutofit/>
                    </wps:bodyPr>
                  </wps:wsp>
                </a:graphicData>
              </a:graphic>
            </wp:anchor>
          </w:drawing>
        </mc:Choice>
        <mc:Fallback>
          <w:pict>
            <v:shape style="position:absolute;margin-left:548.340027pt;margin-top:721.432678pt;width:13.7pt;height:13.5pt;mso-position-horizontal-relative:page;mso-position-vertical-relative:page;z-index:-24886784" type="#_x0000_t202" id="docshape7" filled="false" stroked="false">
              <v:textbox inset="0,0,0,0">
                <w:txbxContent>
                  <w:p>
                    <w:pPr>
                      <w:spacing w:before="18"/>
                      <w:ind w:left="60" w:right="0" w:firstLine="0"/>
                      <w:jc w:val="left"/>
                      <w:rPr>
                        <w:rFonts w:ascii="Arial"/>
                        <w:i/>
                        <w:sz w:val="20"/>
                      </w:rPr>
                    </w:pPr>
                    <w:r>
                      <w:rPr>
                        <w:rFonts w:ascii="Arial"/>
                        <w:i/>
                        <w:spacing w:val="-5"/>
                        <w:sz w:val="20"/>
                      </w:rPr>
                      <w:fldChar w:fldCharType="begin"/>
                    </w:r>
                    <w:r>
                      <w:rPr>
                        <w:rFonts w:ascii="Arial"/>
                        <w:i/>
                        <w:spacing w:val="-5"/>
                        <w:sz w:val="20"/>
                      </w:rPr>
                      <w:instrText> PAGE  \* roman </w:instrText>
                    </w:r>
                    <w:r>
                      <w:rPr>
                        <w:rFonts w:ascii="Arial"/>
                        <w:i/>
                        <w:spacing w:val="-5"/>
                        <w:sz w:val="20"/>
                      </w:rPr>
                      <w:fldChar w:fldCharType="separate"/>
                    </w:r>
                    <w:r>
                      <w:rPr>
                        <w:rFonts w:ascii="Arial"/>
                        <w:i/>
                        <w:spacing w:val="-5"/>
                        <w:sz w:val="20"/>
                      </w:rPr>
                      <w:t>iii</w:t>
                    </w:r>
                    <w:r>
                      <w:rPr>
                        <w:rFonts w:ascii="Arial"/>
                        <w:i/>
                        <w:spacing w:val="-5"/>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32256">
              <wp:simplePos x="0" y="0"/>
              <wp:positionH relativeFrom="page">
                <wp:posOffset>685800</wp:posOffset>
              </wp:positionH>
              <wp:positionV relativeFrom="page">
                <wp:posOffset>9118345</wp:posOffset>
              </wp:positionV>
              <wp:extent cx="617220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84224"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32768">
              <wp:simplePos x="0" y="0"/>
              <wp:positionH relativeFrom="page">
                <wp:posOffset>647700</wp:posOffset>
              </wp:positionH>
              <wp:positionV relativeFrom="page">
                <wp:posOffset>9162195</wp:posOffset>
              </wp:positionV>
              <wp:extent cx="199390" cy="17145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9390" cy="171450"/>
                      </a:xfrm>
                      <a:prstGeom prst="rect">
                        <a:avLst/>
                      </a:prstGeom>
                    </wps:spPr>
                    <wps:txbx>
                      <w:txbxContent>
                        <w:p>
                          <w:pPr>
                            <w:spacing w:before="18"/>
                            <w:ind w:left="60" w:right="0" w:firstLine="0"/>
                            <w:jc w:val="left"/>
                            <w:rPr>
                              <w:rFonts w:ascii="Arial"/>
                              <w:i/>
                              <w:sz w:val="20"/>
                            </w:rPr>
                          </w:pPr>
                          <w:r>
                            <w:rPr>
                              <w:rFonts w:ascii="Arial"/>
                              <w:i/>
                              <w:spacing w:val="-4"/>
                              <w:sz w:val="20"/>
                            </w:rPr>
                            <w:fldChar w:fldCharType="begin"/>
                          </w:r>
                          <w:r>
                            <w:rPr>
                              <w:rFonts w:ascii="Arial"/>
                              <w:i/>
                              <w:spacing w:val="-4"/>
                              <w:sz w:val="20"/>
                            </w:rPr>
                            <w:instrText> PAGE  \* roman </w:instrText>
                          </w:r>
                          <w:r>
                            <w:rPr>
                              <w:rFonts w:ascii="Arial"/>
                              <w:i/>
                              <w:spacing w:val="-4"/>
                              <w:sz w:val="20"/>
                            </w:rPr>
                            <w:fldChar w:fldCharType="separate"/>
                          </w:r>
                          <w:r>
                            <w:rPr>
                              <w:rFonts w:ascii="Arial"/>
                              <w:i/>
                              <w:spacing w:val="-4"/>
                              <w:sz w:val="20"/>
                            </w:rPr>
                            <w:t>viii</w:t>
                          </w:r>
                          <w:r>
                            <w:rPr>
                              <w:rFonts w:ascii="Arial"/>
                              <w:i/>
                              <w:spacing w:val="-4"/>
                              <w:sz w:val="20"/>
                            </w:rPr>
                            <w:fldChar w:fldCharType="end"/>
                          </w:r>
                        </w:p>
                      </w:txbxContent>
                    </wps:txbx>
                    <wps:bodyPr wrap="square" lIns="0" tIns="0" rIns="0" bIns="0" rtlCol="0">
                      <a:noAutofit/>
                    </wps:bodyPr>
                  </wps:wsp>
                </a:graphicData>
              </a:graphic>
            </wp:anchor>
          </w:drawing>
        </mc:Choice>
        <mc:Fallback>
          <w:pict>
            <v:shape style="position:absolute;margin-left:51pt;margin-top:721.432678pt;width:15.7pt;height:13.5pt;mso-position-horizontal-relative:page;mso-position-vertical-relative:page;z-index:-24883712" type="#_x0000_t202" id="docshape11" filled="false" stroked="false">
              <v:textbox inset="0,0,0,0">
                <w:txbxContent>
                  <w:p>
                    <w:pPr>
                      <w:spacing w:before="18"/>
                      <w:ind w:left="60" w:right="0" w:firstLine="0"/>
                      <w:jc w:val="left"/>
                      <w:rPr>
                        <w:rFonts w:ascii="Arial"/>
                        <w:i/>
                        <w:sz w:val="20"/>
                      </w:rPr>
                    </w:pPr>
                    <w:r>
                      <w:rPr>
                        <w:rFonts w:ascii="Arial"/>
                        <w:i/>
                        <w:spacing w:val="-4"/>
                        <w:sz w:val="20"/>
                      </w:rPr>
                      <w:fldChar w:fldCharType="begin"/>
                    </w:r>
                    <w:r>
                      <w:rPr>
                        <w:rFonts w:ascii="Arial"/>
                        <w:i/>
                        <w:spacing w:val="-4"/>
                        <w:sz w:val="20"/>
                      </w:rPr>
                      <w:instrText> PAGE  \* roman </w:instrText>
                    </w:r>
                    <w:r>
                      <w:rPr>
                        <w:rFonts w:ascii="Arial"/>
                        <w:i/>
                        <w:spacing w:val="-4"/>
                        <w:sz w:val="20"/>
                      </w:rPr>
                      <w:fldChar w:fldCharType="separate"/>
                    </w:r>
                    <w:r>
                      <w:rPr>
                        <w:rFonts w:ascii="Arial"/>
                        <w:i/>
                        <w:spacing w:val="-4"/>
                        <w:sz w:val="20"/>
                      </w:rPr>
                      <w:t>viii</w:t>
                    </w:r>
                    <w:r>
                      <w:rPr>
                        <w:rFonts w:ascii="Arial"/>
                        <w:i/>
                        <w:spacing w:val="-4"/>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433280">
              <wp:simplePos x="0" y="0"/>
              <wp:positionH relativeFrom="page">
                <wp:posOffset>2959100</wp:posOffset>
              </wp:positionH>
              <wp:positionV relativeFrom="page">
                <wp:posOffset>9162195</wp:posOffset>
              </wp:positionV>
              <wp:extent cx="1684020" cy="17145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3pt;margin-top:721.432678pt;width:132.6pt;height:13.5pt;mso-position-horizontal-relative:page;mso-position-vertical-relative:page;z-index:-24883200" type="#_x0000_t202" id="docshape12"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33792">
              <wp:simplePos x="0" y="0"/>
              <wp:positionH relativeFrom="page">
                <wp:posOffset>914400</wp:posOffset>
              </wp:positionH>
              <wp:positionV relativeFrom="page">
                <wp:posOffset>9118345</wp:posOffset>
              </wp:positionV>
              <wp:extent cx="617220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82688"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34304">
              <wp:simplePos x="0" y="0"/>
              <wp:positionH relativeFrom="page">
                <wp:posOffset>3200400</wp:posOffset>
              </wp:positionH>
              <wp:positionV relativeFrom="page">
                <wp:posOffset>9162195</wp:posOffset>
              </wp:positionV>
              <wp:extent cx="1684020" cy="17145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2pt;margin-top:721.432678pt;width:132.6pt;height:13.5pt;mso-position-horizontal-relative:page;mso-position-vertical-relative:page;z-index:-24882176" type="#_x0000_t202" id="docshape13"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434816">
              <wp:simplePos x="0" y="0"/>
              <wp:positionH relativeFrom="page">
                <wp:posOffset>6954011</wp:posOffset>
              </wp:positionH>
              <wp:positionV relativeFrom="page">
                <wp:posOffset>9162195</wp:posOffset>
              </wp:positionV>
              <wp:extent cx="183515" cy="17145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83515" cy="171450"/>
                      </a:xfrm>
                      <a:prstGeom prst="rect">
                        <a:avLst/>
                      </a:prstGeom>
                    </wps:spPr>
                    <wps:txbx>
                      <w:txbxContent>
                        <w:p>
                          <w:pPr>
                            <w:spacing w:before="18"/>
                            <w:ind w:left="20" w:right="0" w:firstLine="0"/>
                            <w:jc w:val="left"/>
                            <w:rPr>
                              <w:rFonts w:ascii="Arial"/>
                              <w:i/>
                              <w:sz w:val="20"/>
                            </w:rPr>
                          </w:pPr>
                          <w:r>
                            <w:rPr>
                              <w:rFonts w:ascii="Arial"/>
                              <w:i/>
                              <w:spacing w:val="-5"/>
                              <w:sz w:val="20"/>
                            </w:rPr>
                            <w:fldChar w:fldCharType="begin"/>
                          </w:r>
                          <w:r>
                            <w:rPr>
                              <w:rFonts w:ascii="Arial"/>
                              <w:i/>
                              <w:spacing w:val="-5"/>
                              <w:sz w:val="20"/>
                            </w:rPr>
                            <w:instrText> PAGE  \* roman </w:instrText>
                          </w:r>
                          <w:r>
                            <w:rPr>
                              <w:rFonts w:ascii="Arial"/>
                              <w:i/>
                              <w:spacing w:val="-5"/>
                              <w:sz w:val="20"/>
                            </w:rPr>
                            <w:fldChar w:fldCharType="separate"/>
                          </w:r>
                          <w:r>
                            <w:rPr>
                              <w:rFonts w:ascii="Arial"/>
                              <w:i/>
                              <w:spacing w:val="-5"/>
                              <w:sz w:val="20"/>
                            </w:rPr>
                            <w:t>vii</w:t>
                          </w:r>
                          <w:r>
                            <w:rPr>
                              <w:rFonts w:ascii="Arial"/>
                              <w:i/>
                              <w:spacing w:val="-5"/>
                              <w:sz w:val="20"/>
                            </w:rPr>
                            <w:fldChar w:fldCharType="end"/>
                          </w:r>
                        </w:p>
                      </w:txbxContent>
                    </wps:txbx>
                    <wps:bodyPr wrap="square" lIns="0" tIns="0" rIns="0" bIns="0" rtlCol="0">
                      <a:noAutofit/>
                    </wps:bodyPr>
                  </wps:wsp>
                </a:graphicData>
              </a:graphic>
            </wp:anchor>
          </w:drawing>
        </mc:Choice>
        <mc:Fallback>
          <w:pict>
            <v:shape style="position:absolute;margin-left:547.559998pt;margin-top:721.432678pt;width:14.45pt;height:13.5pt;mso-position-horizontal-relative:page;mso-position-vertical-relative:page;z-index:-24881664" type="#_x0000_t202" id="docshape14" filled="false" stroked="false">
              <v:textbox inset="0,0,0,0">
                <w:txbxContent>
                  <w:p>
                    <w:pPr>
                      <w:spacing w:before="18"/>
                      <w:ind w:left="20" w:right="0" w:firstLine="0"/>
                      <w:jc w:val="left"/>
                      <w:rPr>
                        <w:rFonts w:ascii="Arial"/>
                        <w:i/>
                        <w:sz w:val="20"/>
                      </w:rPr>
                    </w:pPr>
                    <w:r>
                      <w:rPr>
                        <w:rFonts w:ascii="Arial"/>
                        <w:i/>
                        <w:spacing w:val="-5"/>
                        <w:sz w:val="20"/>
                      </w:rPr>
                      <w:fldChar w:fldCharType="begin"/>
                    </w:r>
                    <w:r>
                      <w:rPr>
                        <w:rFonts w:ascii="Arial"/>
                        <w:i/>
                        <w:spacing w:val="-5"/>
                        <w:sz w:val="20"/>
                      </w:rPr>
                      <w:instrText> PAGE  \* roman </w:instrText>
                    </w:r>
                    <w:r>
                      <w:rPr>
                        <w:rFonts w:ascii="Arial"/>
                        <w:i/>
                        <w:spacing w:val="-5"/>
                        <w:sz w:val="20"/>
                      </w:rPr>
                      <w:fldChar w:fldCharType="separate"/>
                    </w:r>
                    <w:r>
                      <w:rPr>
                        <w:rFonts w:ascii="Arial"/>
                        <w:i/>
                        <w:spacing w:val="-5"/>
                        <w:sz w:val="20"/>
                      </w:rPr>
                      <w:t>vii</w:t>
                    </w:r>
                    <w:r>
                      <w:rPr>
                        <w:rFonts w:ascii="Arial"/>
                        <w:i/>
                        <w:spacing w:val="-5"/>
                        <w:sz w:val="2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40448">
              <wp:simplePos x="0" y="0"/>
              <wp:positionH relativeFrom="page">
                <wp:posOffset>914400</wp:posOffset>
              </wp:positionH>
              <wp:positionV relativeFrom="page">
                <wp:posOffset>9118345</wp:posOffset>
              </wp:positionV>
              <wp:extent cx="6172200"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76032"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40960">
              <wp:simplePos x="0" y="0"/>
              <wp:positionH relativeFrom="page">
                <wp:posOffset>3186176</wp:posOffset>
              </wp:positionH>
              <wp:positionV relativeFrom="page">
                <wp:posOffset>9162195</wp:posOffset>
              </wp:positionV>
              <wp:extent cx="1684020" cy="17145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0.880005pt;margin-top:721.432678pt;width:132.6pt;height:13.5pt;mso-position-horizontal-relative:page;mso-position-vertical-relative:page;z-index:-24875520" type="#_x0000_t202" id="docshape22"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441472">
              <wp:simplePos x="0" y="0"/>
              <wp:positionH relativeFrom="page">
                <wp:posOffset>6956806</wp:posOffset>
              </wp:positionH>
              <wp:positionV relativeFrom="page">
                <wp:posOffset>9162195</wp:posOffset>
              </wp:positionV>
              <wp:extent cx="180975" cy="17145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80975" cy="171450"/>
                      </a:xfrm>
                      <a:prstGeom prst="rect">
                        <a:avLst/>
                      </a:prstGeom>
                    </wps:spPr>
                    <wps:txbx>
                      <w:txbxContent>
                        <w:p>
                          <w:pPr>
                            <w:spacing w:before="18"/>
                            <w:ind w:left="60" w:right="0" w:firstLine="0"/>
                            <w:jc w:val="left"/>
                            <w:rPr>
                              <w:rFonts w:ascii="Arial"/>
                              <w:i/>
                              <w:sz w:val="20"/>
                            </w:rPr>
                          </w:pPr>
                          <w:r>
                            <w:rPr>
                              <w:rFonts w:ascii="Arial"/>
                              <w:i/>
                              <w:spacing w:val="-5"/>
                              <w:sz w:val="20"/>
                            </w:rPr>
                            <w:fldChar w:fldCharType="begin"/>
                          </w:r>
                          <w:r>
                            <w:rPr>
                              <w:rFonts w:ascii="Arial"/>
                              <w:i/>
                              <w:spacing w:val="-5"/>
                              <w:sz w:val="20"/>
                            </w:rPr>
                            <w:instrText> PAGE  \* roman </w:instrText>
                          </w:r>
                          <w:r>
                            <w:rPr>
                              <w:rFonts w:ascii="Arial"/>
                              <w:i/>
                              <w:spacing w:val="-5"/>
                              <w:sz w:val="20"/>
                            </w:rPr>
                            <w:fldChar w:fldCharType="separate"/>
                          </w:r>
                          <w:r>
                            <w:rPr>
                              <w:rFonts w:ascii="Arial"/>
                              <w:i/>
                              <w:spacing w:val="-5"/>
                              <w:sz w:val="20"/>
                            </w:rPr>
                            <w:t>ix</w:t>
                          </w:r>
                          <w:r>
                            <w:rPr>
                              <w:rFonts w:ascii="Arial"/>
                              <w:i/>
                              <w:spacing w:val="-5"/>
                              <w:sz w:val="20"/>
                            </w:rPr>
                            <w:fldChar w:fldCharType="end"/>
                          </w:r>
                        </w:p>
                      </w:txbxContent>
                    </wps:txbx>
                    <wps:bodyPr wrap="square" lIns="0" tIns="0" rIns="0" bIns="0" rtlCol="0">
                      <a:noAutofit/>
                    </wps:bodyPr>
                  </wps:wsp>
                </a:graphicData>
              </a:graphic>
            </wp:anchor>
          </w:drawing>
        </mc:Choice>
        <mc:Fallback>
          <w:pict>
            <v:shape style="position:absolute;margin-left:547.780029pt;margin-top:721.432678pt;width:14.25pt;height:13.5pt;mso-position-horizontal-relative:page;mso-position-vertical-relative:page;z-index:-24875008" type="#_x0000_t202" id="docshape23" filled="false" stroked="false">
              <v:textbox inset="0,0,0,0">
                <w:txbxContent>
                  <w:p>
                    <w:pPr>
                      <w:spacing w:before="18"/>
                      <w:ind w:left="60" w:right="0" w:firstLine="0"/>
                      <w:jc w:val="left"/>
                      <w:rPr>
                        <w:rFonts w:ascii="Arial"/>
                        <w:i/>
                        <w:sz w:val="20"/>
                      </w:rPr>
                    </w:pPr>
                    <w:r>
                      <w:rPr>
                        <w:rFonts w:ascii="Arial"/>
                        <w:i/>
                        <w:spacing w:val="-5"/>
                        <w:sz w:val="20"/>
                      </w:rPr>
                      <w:fldChar w:fldCharType="begin"/>
                    </w:r>
                    <w:r>
                      <w:rPr>
                        <w:rFonts w:ascii="Arial"/>
                        <w:i/>
                        <w:spacing w:val="-5"/>
                        <w:sz w:val="20"/>
                      </w:rPr>
                      <w:instrText> PAGE  \* roman </w:instrText>
                    </w:r>
                    <w:r>
                      <w:rPr>
                        <w:rFonts w:ascii="Arial"/>
                        <w:i/>
                        <w:spacing w:val="-5"/>
                        <w:sz w:val="20"/>
                      </w:rPr>
                      <w:fldChar w:fldCharType="separate"/>
                    </w:r>
                    <w:r>
                      <w:rPr>
                        <w:rFonts w:ascii="Arial"/>
                        <w:i/>
                        <w:spacing w:val="-5"/>
                        <w:sz w:val="20"/>
                      </w:rPr>
                      <w:t>ix</w:t>
                    </w:r>
                    <w:r>
                      <w:rPr>
                        <w:rFonts w:ascii="Arial"/>
                        <w:i/>
                        <w:spacing w:val="-5"/>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41984">
              <wp:simplePos x="0" y="0"/>
              <wp:positionH relativeFrom="page">
                <wp:posOffset>685800</wp:posOffset>
              </wp:positionH>
              <wp:positionV relativeFrom="page">
                <wp:posOffset>9118345</wp:posOffset>
              </wp:positionV>
              <wp:extent cx="617220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74496"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42496">
              <wp:simplePos x="0" y="0"/>
              <wp:positionH relativeFrom="page">
                <wp:posOffset>647700</wp:posOffset>
              </wp:positionH>
              <wp:positionV relativeFrom="page">
                <wp:posOffset>9162195</wp:posOffset>
              </wp:positionV>
              <wp:extent cx="152400" cy="17145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52400" cy="171450"/>
                      </a:xfrm>
                      <a:prstGeom prst="rect">
                        <a:avLst/>
                      </a:prstGeom>
                    </wps:spPr>
                    <wps:txbx>
                      <w:txbxContent>
                        <w:p>
                          <w:pPr>
                            <w:spacing w:before="18"/>
                            <w:ind w:left="60" w:right="0" w:firstLine="0"/>
                            <w:jc w:val="left"/>
                            <w:rPr>
                              <w:rFonts w:ascii="Arial"/>
                              <w:i/>
                              <w:sz w:val="20"/>
                            </w:rPr>
                          </w:pPr>
                          <w:r>
                            <w:rPr>
                              <w:rFonts w:ascii="Arial"/>
                              <w:i/>
                              <w:spacing w:val="-10"/>
                              <w:sz w:val="20"/>
                            </w:rPr>
                            <w:fldChar w:fldCharType="begin"/>
                          </w:r>
                          <w:r>
                            <w:rPr>
                              <w:rFonts w:ascii="Arial"/>
                              <w:i/>
                              <w:spacing w:val="-10"/>
                              <w:sz w:val="20"/>
                            </w:rPr>
                            <w:instrText> PAGE  \* roman </w:instrText>
                          </w:r>
                          <w:r>
                            <w:rPr>
                              <w:rFonts w:ascii="Arial"/>
                              <w:i/>
                              <w:spacing w:val="-10"/>
                              <w:sz w:val="20"/>
                            </w:rPr>
                            <w:fldChar w:fldCharType="separate"/>
                          </w:r>
                          <w:r>
                            <w:rPr>
                              <w:rFonts w:ascii="Arial"/>
                              <w:i/>
                              <w:spacing w:val="-10"/>
                              <w:sz w:val="20"/>
                            </w:rPr>
                            <w:t>x</w:t>
                          </w:r>
                          <w:r>
                            <w:rPr>
                              <w:rFonts w:ascii="Arial"/>
                              <w:i/>
                              <w:spacing w:val="-10"/>
                              <w:sz w:val="20"/>
                            </w:rPr>
                            <w:fldChar w:fldCharType="end"/>
                          </w:r>
                        </w:p>
                      </w:txbxContent>
                    </wps:txbx>
                    <wps:bodyPr wrap="square" lIns="0" tIns="0" rIns="0" bIns="0" rtlCol="0">
                      <a:noAutofit/>
                    </wps:bodyPr>
                  </wps:wsp>
                </a:graphicData>
              </a:graphic>
            </wp:anchor>
          </w:drawing>
        </mc:Choice>
        <mc:Fallback>
          <w:pict>
            <v:shape style="position:absolute;margin-left:51pt;margin-top:721.432678pt;width:12pt;height:13.5pt;mso-position-horizontal-relative:page;mso-position-vertical-relative:page;z-index:-24873984" type="#_x0000_t202" id="docshape24" filled="false" stroked="false">
              <v:textbox inset="0,0,0,0">
                <w:txbxContent>
                  <w:p>
                    <w:pPr>
                      <w:spacing w:before="18"/>
                      <w:ind w:left="60" w:right="0" w:firstLine="0"/>
                      <w:jc w:val="left"/>
                      <w:rPr>
                        <w:rFonts w:ascii="Arial"/>
                        <w:i/>
                        <w:sz w:val="20"/>
                      </w:rPr>
                    </w:pPr>
                    <w:r>
                      <w:rPr>
                        <w:rFonts w:ascii="Arial"/>
                        <w:i/>
                        <w:spacing w:val="-10"/>
                        <w:sz w:val="20"/>
                      </w:rPr>
                      <w:fldChar w:fldCharType="begin"/>
                    </w:r>
                    <w:r>
                      <w:rPr>
                        <w:rFonts w:ascii="Arial"/>
                        <w:i/>
                        <w:spacing w:val="-10"/>
                        <w:sz w:val="20"/>
                      </w:rPr>
                      <w:instrText> PAGE  \* roman </w:instrText>
                    </w:r>
                    <w:r>
                      <w:rPr>
                        <w:rFonts w:ascii="Arial"/>
                        <w:i/>
                        <w:spacing w:val="-10"/>
                        <w:sz w:val="20"/>
                      </w:rPr>
                      <w:fldChar w:fldCharType="separate"/>
                    </w:r>
                    <w:r>
                      <w:rPr>
                        <w:rFonts w:ascii="Arial"/>
                        <w:i/>
                        <w:spacing w:val="-10"/>
                        <w:sz w:val="20"/>
                      </w:rPr>
                      <w:t>x</w:t>
                    </w:r>
                    <w:r>
                      <w:rPr>
                        <w:rFonts w:ascii="Arial"/>
                        <w:i/>
                        <w:spacing w:val="-1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443008">
              <wp:simplePos x="0" y="0"/>
              <wp:positionH relativeFrom="page">
                <wp:posOffset>3073400</wp:posOffset>
              </wp:positionH>
              <wp:positionV relativeFrom="page">
                <wp:posOffset>9162195</wp:posOffset>
              </wp:positionV>
              <wp:extent cx="1684020" cy="17145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42pt;margin-top:721.432678pt;width:132.6pt;height:13.5pt;mso-position-horizontal-relative:page;mso-position-vertical-relative:page;z-index:-24873472" type="#_x0000_t202" id="docshape25"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45568">
              <wp:simplePos x="0" y="0"/>
              <wp:positionH relativeFrom="page">
                <wp:posOffset>914400</wp:posOffset>
              </wp:positionH>
              <wp:positionV relativeFrom="page">
                <wp:posOffset>9118345</wp:posOffset>
              </wp:positionV>
              <wp:extent cx="6172200"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70912"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46080">
              <wp:simplePos x="0" y="0"/>
              <wp:positionH relativeFrom="page">
                <wp:posOffset>3188461</wp:posOffset>
              </wp:positionH>
              <wp:positionV relativeFrom="page">
                <wp:posOffset>9162195</wp:posOffset>
              </wp:positionV>
              <wp:extent cx="1684020" cy="17145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059998pt;margin-top:721.432678pt;width:132.6pt;height:13.5pt;mso-position-horizontal-relative:page;mso-position-vertical-relative:page;z-index:-24870400" type="#_x0000_t202" id="docshape45"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446592">
              <wp:simplePos x="0" y="0"/>
              <wp:positionH relativeFrom="page">
                <wp:posOffset>6883625</wp:posOffset>
              </wp:positionH>
              <wp:positionV relativeFrom="page">
                <wp:posOffset>9162195</wp:posOffset>
              </wp:positionV>
              <wp:extent cx="254000" cy="17145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5400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1</w:t>
                          </w:r>
                          <w:r>
                            <w:rPr>
                              <w:rFonts w:ascii="Arial"/>
                              <w:b/>
                              <w:spacing w:val="-10"/>
                              <w:sz w:val="20"/>
                            </w:rPr>
                            <w:fldChar w:fldCharType="end"/>
                          </w:r>
                        </w:p>
                      </w:txbxContent>
                    </wps:txbx>
                    <wps:bodyPr wrap="square" lIns="0" tIns="0" rIns="0" bIns="0" rtlCol="0">
                      <a:noAutofit/>
                    </wps:bodyPr>
                  </wps:wsp>
                </a:graphicData>
              </a:graphic>
            </wp:anchor>
          </w:drawing>
        </mc:Choice>
        <mc:Fallback>
          <w:pict>
            <v:shape style="position:absolute;margin-left:542.017761pt;margin-top:721.432678pt;width:20pt;height:13.5pt;mso-position-horizontal-relative:page;mso-position-vertical-relative:page;z-index:-24869888" type="#_x0000_t202" id="docshape46"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1</w:t>
                    </w:r>
                    <w:r>
                      <w:rPr>
                        <w:rFonts w:ascii="Arial"/>
                        <w:b/>
                        <w:spacing w:val="-10"/>
                        <w:sz w:val="2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47104">
              <wp:simplePos x="0" y="0"/>
              <wp:positionH relativeFrom="page">
                <wp:posOffset>685800</wp:posOffset>
              </wp:positionH>
              <wp:positionV relativeFrom="page">
                <wp:posOffset>9118345</wp:posOffset>
              </wp:positionV>
              <wp:extent cx="6172200"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69376"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47616">
              <wp:simplePos x="0" y="0"/>
              <wp:positionH relativeFrom="page">
                <wp:posOffset>673100</wp:posOffset>
              </wp:positionH>
              <wp:positionV relativeFrom="page">
                <wp:posOffset>9162195</wp:posOffset>
              </wp:positionV>
              <wp:extent cx="287020" cy="17145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870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2.6pt;height:13.5pt;mso-position-horizontal-relative:page;mso-position-vertical-relative:page;z-index:-24868864" type="#_x0000_t202" id="docshape47"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448128">
              <wp:simplePos x="0" y="0"/>
              <wp:positionH relativeFrom="page">
                <wp:posOffset>2959003</wp:posOffset>
              </wp:positionH>
              <wp:positionV relativeFrom="page">
                <wp:posOffset>9162195</wp:posOffset>
              </wp:positionV>
              <wp:extent cx="1684020" cy="17145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432pt;margin-top:721.432678pt;width:132.6pt;height:13.5pt;mso-position-horizontal-relative:page;mso-position-vertical-relative:page;z-index:-24868352" type="#_x0000_t202" id="docshape48"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51712">
              <wp:simplePos x="0" y="0"/>
              <wp:positionH relativeFrom="page">
                <wp:posOffset>914400</wp:posOffset>
              </wp:positionH>
              <wp:positionV relativeFrom="page">
                <wp:posOffset>9118345</wp:posOffset>
              </wp:positionV>
              <wp:extent cx="6172200"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64768"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52224">
              <wp:simplePos x="0" y="0"/>
              <wp:positionH relativeFrom="page">
                <wp:posOffset>3188461</wp:posOffset>
              </wp:positionH>
              <wp:positionV relativeFrom="page">
                <wp:posOffset>9162195</wp:posOffset>
              </wp:positionV>
              <wp:extent cx="1684020" cy="17145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059998pt;margin-top:721.432678pt;width:132.6pt;height:13.5pt;mso-position-horizontal-relative:page;mso-position-vertical-relative:page;z-index:-24864256" type="#_x0000_t202" id="docshape57"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452736">
              <wp:simplePos x="0" y="0"/>
              <wp:positionH relativeFrom="page">
                <wp:posOffset>6883625</wp:posOffset>
              </wp:positionH>
              <wp:positionV relativeFrom="page">
                <wp:posOffset>9162195</wp:posOffset>
              </wp:positionV>
              <wp:extent cx="254000" cy="17145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5400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3</w:t>
                          </w:r>
                          <w:r>
                            <w:rPr>
                              <w:rFonts w:ascii="Arial"/>
                              <w:b/>
                              <w:spacing w:val="-10"/>
                              <w:sz w:val="20"/>
                            </w:rPr>
                            <w:fldChar w:fldCharType="end"/>
                          </w:r>
                        </w:p>
                      </w:txbxContent>
                    </wps:txbx>
                    <wps:bodyPr wrap="square" lIns="0" tIns="0" rIns="0" bIns="0" rtlCol="0">
                      <a:noAutofit/>
                    </wps:bodyPr>
                  </wps:wsp>
                </a:graphicData>
              </a:graphic>
            </wp:anchor>
          </w:drawing>
        </mc:Choice>
        <mc:Fallback>
          <w:pict>
            <v:shape style="position:absolute;margin-left:542.017761pt;margin-top:721.432678pt;width:20pt;height:13.5pt;mso-position-horizontal-relative:page;mso-position-vertical-relative:page;z-index:-24863744" type="#_x0000_t202" id="docshape58"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3</w:t>
                    </w:r>
                    <w:r>
                      <w:rPr>
                        <w:rFonts w:ascii="Arial"/>
                        <w:b/>
                        <w:spacing w:val="-10"/>
                        <w:sz w:val="20"/>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53248">
              <wp:simplePos x="0" y="0"/>
              <wp:positionH relativeFrom="page">
                <wp:posOffset>685800</wp:posOffset>
              </wp:positionH>
              <wp:positionV relativeFrom="page">
                <wp:posOffset>9118345</wp:posOffset>
              </wp:positionV>
              <wp:extent cx="6172200"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63232"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53760">
              <wp:simplePos x="0" y="0"/>
              <wp:positionH relativeFrom="page">
                <wp:posOffset>673100</wp:posOffset>
              </wp:positionH>
              <wp:positionV relativeFrom="page">
                <wp:posOffset>9162195</wp:posOffset>
              </wp:positionV>
              <wp:extent cx="254000" cy="17145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5400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4</w:t>
                          </w:r>
                          <w:r>
                            <w:rPr>
                              <w:rFonts w:ascii="Arial"/>
                              <w:b/>
                              <w:spacing w:val="-10"/>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0pt;height:13.5pt;mso-position-horizontal-relative:page;mso-position-vertical-relative:page;z-index:-24862720" type="#_x0000_t202" id="docshape59"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4</w:t>
                    </w:r>
                    <w:r>
                      <w:rPr>
                        <w:rFonts w:ascii="Arial"/>
                        <w:b/>
                        <w:spacing w:val="-1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454272">
              <wp:simplePos x="0" y="0"/>
              <wp:positionH relativeFrom="page">
                <wp:posOffset>2959016</wp:posOffset>
              </wp:positionH>
              <wp:positionV relativeFrom="page">
                <wp:posOffset>9162195</wp:posOffset>
              </wp:positionV>
              <wp:extent cx="1684020" cy="17145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6"/>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3423pt;margin-top:721.432678pt;width:132.6pt;height:13.5pt;mso-position-horizontal-relative:page;mso-position-vertical-relative:page;z-index:-24862208" type="#_x0000_t202" id="docshape60"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6"/>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57856">
              <wp:simplePos x="0" y="0"/>
              <wp:positionH relativeFrom="page">
                <wp:posOffset>914400</wp:posOffset>
              </wp:positionH>
              <wp:positionV relativeFrom="page">
                <wp:posOffset>9118345</wp:posOffset>
              </wp:positionV>
              <wp:extent cx="6172200" cy="1270"/>
              <wp:effectExtent l="0" t="0" r="0" b="0"/>
              <wp:wrapNone/>
              <wp:docPr id="640" name="Graphic 640"/>
              <wp:cNvGraphicFramePr>
                <a:graphicFrameLocks/>
              </wp:cNvGraphicFramePr>
              <a:graphic>
                <a:graphicData uri="http://schemas.microsoft.com/office/word/2010/wordprocessingShape">
                  <wps:wsp>
                    <wps:cNvPr id="640" name="Graphic 64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58624"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58368">
              <wp:simplePos x="0" y="0"/>
              <wp:positionH relativeFrom="page">
                <wp:posOffset>3188461</wp:posOffset>
              </wp:positionH>
              <wp:positionV relativeFrom="page">
                <wp:posOffset>9162195</wp:posOffset>
              </wp:positionV>
              <wp:extent cx="1684020" cy="171450"/>
              <wp:effectExtent l="0" t="0" r="0" b="0"/>
              <wp:wrapNone/>
              <wp:docPr id="641" name="Textbox 641"/>
              <wp:cNvGraphicFramePr>
                <a:graphicFrameLocks/>
              </wp:cNvGraphicFramePr>
              <a:graphic>
                <a:graphicData uri="http://schemas.microsoft.com/office/word/2010/wordprocessingShape">
                  <wps:wsp>
                    <wps:cNvPr id="641" name="Textbox 641"/>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059998pt;margin-top:721.432678pt;width:132.6pt;height:13.5pt;mso-position-horizontal-relative:page;mso-position-vertical-relative:page;z-index:-24858112" type="#_x0000_t202" id="docshape569"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458880">
              <wp:simplePos x="0" y="0"/>
              <wp:positionH relativeFrom="page">
                <wp:posOffset>6883625</wp:posOffset>
              </wp:positionH>
              <wp:positionV relativeFrom="page">
                <wp:posOffset>9162195</wp:posOffset>
              </wp:positionV>
              <wp:extent cx="254000" cy="171450"/>
              <wp:effectExtent l="0" t="0" r="0" b="0"/>
              <wp:wrapNone/>
              <wp:docPr id="642" name="Textbox 642"/>
              <wp:cNvGraphicFramePr>
                <a:graphicFrameLocks/>
              </wp:cNvGraphicFramePr>
              <a:graphic>
                <a:graphicData uri="http://schemas.microsoft.com/office/word/2010/wordprocessingShape">
                  <wps:wsp>
                    <wps:cNvPr id="642" name="Textbox 642"/>
                    <wps:cNvSpPr txBox="1"/>
                    <wps:spPr>
                      <a:xfrm>
                        <a:off x="0" y="0"/>
                        <a:ext cx="25400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7</w:t>
                          </w:r>
                          <w:r>
                            <w:rPr>
                              <w:rFonts w:ascii="Arial"/>
                              <w:b/>
                              <w:spacing w:val="-10"/>
                              <w:sz w:val="20"/>
                            </w:rPr>
                            <w:fldChar w:fldCharType="end"/>
                          </w:r>
                        </w:p>
                      </w:txbxContent>
                    </wps:txbx>
                    <wps:bodyPr wrap="square" lIns="0" tIns="0" rIns="0" bIns="0" rtlCol="0">
                      <a:noAutofit/>
                    </wps:bodyPr>
                  </wps:wsp>
                </a:graphicData>
              </a:graphic>
            </wp:anchor>
          </w:drawing>
        </mc:Choice>
        <mc:Fallback>
          <w:pict>
            <v:shape style="position:absolute;margin-left:542.017761pt;margin-top:721.432678pt;width:20pt;height:13.5pt;mso-position-horizontal-relative:page;mso-position-vertical-relative:page;z-index:-24857600" type="#_x0000_t202" id="docshape570"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7</w:t>
                    </w:r>
                    <w:r>
                      <w:rPr>
                        <w:rFonts w:ascii="Arial"/>
                        <w:b/>
                        <w:spacing w:val="-10"/>
                        <w:sz w:val="20"/>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59392">
              <wp:simplePos x="0" y="0"/>
              <wp:positionH relativeFrom="page">
                <wp:posOffset>685800</wp:posOffset>
              </wp:positionH>
              <wp:positionV relativeFrom="page">
                <wp:posOffset>9118345</wp:posOffset>
              </wp:positionV>
              <wp:extent cx="6172200" cy="1270"/>
              <wp:effectExtent l="0" t="0" r="0" b="0"/>
              <wp:wrapNone/>
              <wp:docPr id="643" name="Graphic 643"/>
              <wp:cNvGraphicFramePr>
                <a:graphicFrameLocks/>
              </wp:cNvGraphicFramePr>
              <a:graphic>
                <a:graphicData uri="http://schemas.microsoft.com/office/word/2010/wordprocessingShape">
                  <wps:wsp>
                    <wps:cNvPr id="643" name="Graphic 64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57088"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59904">
              <wp:simplePos x="0" y="0"/>
              <wp:positionH relativeFrom="page">
                <wp:posOffset>673100</wp:posOffset>
              </wp:positionH>
              <wp:positionV relativeFrom="page">
                <wp:posOffset>9162195</wp:posOffset>
              </wp:positionV>
              <wp:extent cx="254000" cy="171450"/>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a:off x="0" y="0"/>
                        <a:ext cx="25400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8</w:t>
                          </w:r>
                          <w:r>
                            <w:rPr>
                              <w:rFonts w:ascii="Arial"/>
                              <w:b/>
                              <w:spacing w:val="-10"/>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0pt;height:13.5pt;mso-position-horizontal-relative:page;mso-position-vertical-relative:page;z-index:-24856576" type="#_x0000_t202" id="docshape571"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8</w:t>
                    </w:r>
                    <w:r>
                      <w:rPr>
                        <w:rFonts w:ascii="Arial"/>
                        <w:b/>
                        <w:spacing w:val="-1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460416">
              <wp:simplePos x="0" y="0"/>
              <wp:positionH relativeFrom="page">
                <wp:posOffset>2959016</wp:posOffset>
              </wp:positionH>
              <wp:positionV relativeFrom="page">
                <wp:posOffset>9162195</wp:posOffset>
              </wp:positionV>
              <wp:extent cx="1684020" cy="171450"/>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6"/>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3423pt;margin-top:721.432678pt;width:132.6pt;height:13.5pt;mso-position-horizontal-relative:page;mso-position-vertical-relative:page;z-index:-24856064" type="#_x0000_t202" id="docshape572"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6"/>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64000">
              <wp:simplePos x="0" y="0"/>
              <wp:positionH relativeFrom="page">
                <wp:posOffset>914400</wp:posOffset>
              </wp:positionH>
              <wp:positionV relativeFrom="page">
                <wp:posOffset>9118345</wp:posOffset>
              </wp:positionV>
              <wp:extent cx="6172200" cy="1270"/>
              <wp:effectExtent l="0" t="0" r="0" b="0"/>
              <wp:wrapNone/>
              <wp:docPr id="686" name="Graphic 686"/>
              <wp:cNvGraphicFramePr>
                <a:graphicFrameLocks/>
              </wp:cNvGraphicFramePr>
              <a:graphic>
                <a:graphicData uri="http://schemas.microsoft.com/office/word/2010/wordprocessingShape">
                  <wps:wsp>
                    <wps:cNvPr id="686" name="Graphic 68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52480"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64512">
              <wp:simplePos x="0" y="0"/>
              <wp:positionH relativeFrom="page">
                <wp:posOffset>3188461</wp:posOffset>
              </wp:positionH>
              <wp:positionV relativeFrom="page">
                <wp:posOffset>9162195</wp:posOffset>
              </wp:positionV>
              <wp:extent cx="1684020" cy="171450"/>
              <wp:effectExtent l="0" t="0" r="0" b="0"/>
              <wp:wrapNone/>
              <wp:docPr id="687" name="Textbox 687"/>
              <wp:cNvGraphicFramePr>
                <a:graphicFrameLocks/>
              </wp:cNvGraphicFramePr>
              <a:graphic>
                <a:graphicData uri="http://schemas.microsoft.com/office/word/2010/wordprocessingShape">
                  <wps:wsp>
                    <wps:cNvPr id="687" name="Textbox 687"/>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059998pt;margin-top:721.432678pt;width:132.6pt;height:13.5pt;mso-position-horizontal-relative:page;mso-position-vertical-relative:page;z-index:-24851968" type="#_x0000_t202" id="docshape598"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465024">
              <wp:simplePos x="0" y="0"/>
              <wp:positionH relativeFrom="page">
                <wp:posOffset>6883625</wp:posOffset>
              </wp:positionH>
              <wp:positionV relativeFrom="page">
                <wp:posOffset>9162195</wp:posOffset>
              </wp:positionV>
              <wp:extent cx="254000" cy="171450"/>
              <wp:effectExtent l="0" t="0" r="0" b="0"/>
              <wp:wrapNone/>
              <wp:docPr id="688" name="Textbox 688"/>
              <wp:cNvGraphicFramePr>
                <a:graphicFrameLocks/>
              </wp:cNvGraphicFramePr>
              <a:graphic>
                <a:graphicData uri="http://schemas.microsoft.com/office/word/2010/wordprocessingShape">
                  <wps:wsp>
                    <wps:cNvPr id="688" name="Textbox 688"/>
                    <wps:cNvSpPr txBox="1"/>
                    <wps:spPr>
                      <a:xfrm>
                        <a:off x="0" y="0"/>
                        <a:ext cx="25400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9</w:t>
                          </w:r>
                          <w:r>
                            <w:rPr>
                              <w:rFonts w:ascii="Arial"/>
                              <w:b/>
                              <w:spacing w:val="-10"/>
                              <w:sz w:val="20"/>
                            </w:rPr>
                            <w:fldChar w:fldCharType="end"/>
                          </w:r>
                        </w:p>
                      </w:txbxContent>
                    </wps:txbx>
                    <wps:bodyPr wrap="square" lIns="0" tIns="0" rIns="0" bIns="0" rtlCol="0">
                      <a:noAutofit/>
                    </wps:bodyPr>
                  </wps:wsp>
                </a:graphicData>
              </a:graphic>
            </wp:anchor>
          </w:drawing>
        </mc:Choice>
        <mc:Fallback>
          <w:pict>
            <v:shape style="position:absolute;margin-left:542.017761pt;margin-top:721.432678pt;width:20pt;height:13.5pt;mso-position-horizontal-relative:page;mso-position-vertical-relative:page;z-index:-24851456" type="#_x0000_t202" id="docshape599"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9</w:t>
                    </w:r>
                    <w:r>
                      <w:rPr>
                        <w:rFonts w:ascii="Arial"/>
                        <w:b/>
                        <w:spacing w:val="-10"/>
                        <w:sz w:val="20"/>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65536">
              <wp:simplePos x="0" y="0"/>
              <wp:positionH relativeFrom="page">
                <wp:posOffset>685800</wp:posOffset>
              </wp:positionH>
              <wp:positionV relativeFrom="page">
                <wp:posOffset>9118345</wp:posOffset>
              </wp:positionV>
              <wp:extent cx="6172200" cy="1270"/>
              <wp:effectExtent l="0" t="0" r="0" b="0"/>
              <wp:wrapNone/>
              <wp:docPr id="689" name="Graphic 689"/>
              <wp:cNvGraphicFramePr>
                <a:graphicFrameLocks/>
              </wp:cNvGraphicFramePr>
              <a:graphic>
                <a:graphicData uri="http://schemas.microsoft.com/office/word/2010/wordprocessingShape">
                  <wps:wsp>
                    <wps:cNvPr id="689" name="Graphic 68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50944"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66048">
              <wp:simplePos x="0" y="0"/>
              <wp:positionH relativeFrom="page">
                <wp:posOffset>673100</wp:posOffset>
              </wp:positionH>
              <wp:positionV relativeFrom="page">
                <wp:posOffset>9162195</wp:posOffset>
              </wp:positionV>
              <wp:extent cx="325120" cy="171450"/>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5.6pt;height:13.5pt;mso-position-horizontal-relative:page;mso-position-vertical-relative:page;z-index:-24850432" type="#_x0000_t202" id="docshape600"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466560">
              <wp:simplePos x="0" y="0"/>
              <wp:positionH relativeFrom="page">
                <wp:posOffset>2959003</wp:posOffset>
              </wp:positionH>
              <wp:positionV relativeFrom="page">
                <wp:posOffset>9162195</wp:posOffset>
              </wp:positionV>
              <wp:extent cx="1684020" cy="171450"/>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432pt;margin-top:721.432678pt;width:132.6pt;height:13.5pt;mso-position-horizontal-relative:page;mso-position-vertical-relative:page;z-index:-24849920" type="#_x0000_t202" id="docshape601"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70144">
              <wp:simplePos x="0" y="0"/>
              <wp:positionH relativeFrom="page">
                <wp:posOffset>914400</wp:posOffset>
              </wp:positionH>
              <wp:positionV relativeFrom="page">
                <wp:posOffset>9118345</wp:posOffset>
              </wp:positionV>
              <wp:extent cx="6172200" cy="1270"/>
              <wp:effectExtent l="0" t="0" r="0" b="0"/>
              <wp:wrapNone/>
              <wp:docPr id="703" name="Graphic 703"/>
              <wp:cNvGraphicFramePr>
                <a:graphicFrameLocks/>
              </wp:cNvGraphicFramePr>
              <a:graphic>
                <a:graphicData uri="http://schemas.microsoft.com/office/word/2010/wordprocessingShape">
                  <wps:wsp>
                    <wps:cNvPr id="703" name="Graphic 70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46336"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70656">
              <wp:simplePos x="0" y="0"/>
              <wp:positionH relativeFrom="page">
                <wp:posOffset>3188461</wp:posOffset>
              </wp:positionH>
              <wp:positionV relativeFrom="page">
                <wp:posOffset>9162195</wp:posOffset>
              </wp:positionV>
              <wp:extent cx="1684020" cy="171450"/>
              <wp:effectExtent l="0" t="0" r="0" b="0"/>
              <wp:wrapNone/>
              <wp:docPr id="704" name="Textbox 704"/>
              <wp:cNvGraphicFramePr>
                <a:graphicFrameLocks/>
              </wp:cNvGraphicFramePr>
              <a:graphic>
                <a:graphicData uri="http://schemas.microsoft.com/office/word/2010/wordprocessingShape">
                  <wps:wsp>
                    <wps:cNvPr id="704" name="Textbox 704"/>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059998pt;margin-top:721.432678pt;width:132.6pt;height:13.5pt;mso-position-horizontal-relative:page;mso-position-vertical-relative:page;z-index:-24845824" type="#_x0000_t202" id="docshape609"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471168">
              <wp:simplePos x="0" y="0"/>
              <wp:positionH relativeFrom="page">
                <wp:posOffset>6813013</wp:posOffset>
              </wp:positionH>
              <wp:positionV relativeFrom="page">
                <wp:posOffset>9162195</wp:posOffset>
              </wp:positionV>
              <wp:extent cx="325120" cy="171450"/>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11</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6.457764pt;margin-top:721.432678pt;width:25.6pt;height:13.5pt;mso-position-horizontal-relative:page;mso-position-vertical-relative:page;z-index:-24845312" type="#_x0000_t202" id="docshape610"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11</w:t>
                    </w:r>
                    <w:r>
                      <w:rPr>
                        <w:rFonts w:ascii="Arial"/>
                        <w:b/>
                        <w:spacing w:val="-5"/>
                        <w:sz w:val="20"/>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71680">
              <wp:simplePos x="0" y="0"/>
              <wp:positionH relativeFrom="page">
                <wp:posOffset>685800</wp:posOffset>
              </wp:positionH>
              <wp:positionV relativeFrom="page">
                <wp:posOffset>9118345</wp:posOffset>
              </wp:positionV>
              <wp:extent cx="6172200" cy="1270"/>
              <wp:effectExtent l="0" t="0" r="0" b="0"/>
              <wp:wrapNone/>
              <wp:docPr id="706" name="Graphic 706"/>
              <wp:cNvGraphicFramePr>
                <a:graphicFrameLocks/>
              </wp:cNvGraphicFramePr>
              <a:graphic>
                <a:graphicData uri="http://schemas.microsoft.com/office/word/2010/wordprocessingShape">
                  <wps:wsp>
                    <wps:cNvPr id="706" name="Graphic 70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44800"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72192">
              <wp:simplePos x="0" y="0"/>
              <wp:positionH relativeFrom="page">
                <wp:posOffset>673100</wp:posOffset>
              </wp:positionH>
              <wp:positionV relativeFrom="page">
                <wp:posOffset>9162195</wp:posOffset>
              </wp:positionV>
              <wp:extent cx="325120" cy="171450"/>
              <wp:effectExtent l="0" t="0" r="0" b="0"/>
              <wp:wrapNone/>
              <wp:docPr id="707" name="Textbox 707"/>
              <wp:cNvGraphicFramePr>
                <a:graphicFrameLocks/>
              </wp:cNvGraphicFramePr>
              <a:graphic>
                <a:graphicData uri="http://schemas.microsoft.com/office/word/2010/wordprocessingShape">
                  <wps:wsp>
                    <wps:cNvPr id="707" name="Textbox 707"/>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12</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5.6pt;height:13.5pt;mso-position-horizontal-relative:page;mso-position-vertical-relative:page;z-index:-24844288" type="#_x0000_t202" id="docshape611"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12</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472704">
              <wp:simplePos x="0" y="0"/>
              <wp:positionH relativeFrom="page">
                <wp:posOffset>2959003</wp:posOffset>
              </wp:positionH>
              <wp:positionV relativeFrom="page">
                <wp:posOffset>9162195</wp:posOffset>
              </wp:positionV>
              <wp:extent cx="1684020" cy="171450"/>
              <wp:effectExtent l="0" t="0" r="0" b="0"/>
              <wp:wrapNone/>
              <wp:docPr id="708" name="Textbox 708"/>
              <wp:cNvGraphicFramePr>
                <a:graphicFrameLocks/>
              </wp:cNvGraphicFramePr>
              <a:graphic>
                <a:graphicData uri="http://schemas.microsoft.com/office/word/2010/wordprocessingShape">
                  <wps:wsp>
                    <wps:cNvPr id="708" name="Textbox 708"/>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432pt;margin-top:721.432678pt;width:132.6pt;height:13.5pt;mso-position-horizontal-relative:page;mso-position-vertical-relative:page;z-index:-24843776" type="#_x0000_t202" id="docshape612"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76288">
              <wp:simplePos x="0" y="0"/>
              <wp:positionH relativeFrom="page">
                <wp:posOffset>914400</wp:posOffset>
              </wp:positionH>
              <wp:positionV relativeFrom="page">
                <wp:posOffset>9118345</wp:posOffset>
              </wp:positionV>
              <wp:extent cx="6172200" cy="1270"/>
              <wp:effectExtent l="0" t="0" r="0" b="0"/>
              <wp:wrapNone/>
              <wp:docPr id="1137" name="Graphic 1137"/>
              <wp:cNvGraphicFramePr>
                <a:graphicFrameLocks/>
              </wp:cNvGraphicFramePr>
              <a:graphic>
                <a:graphicData uri="http://schemas.microsoft.com/office/word/2010/wordprocessingShape">
                  <wps:wsp>
                    <wps:cNvPr id="1137" name="Graphic 113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40192"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76800">
              <wp:simplePos x="0" y="0"/>
              <wp:positionH relativeFrom="page">
                <wp:posOffset>3188461</wp:posOffset>
              </wp:positionH>
              <wp:positionV relativeFrom="page">
                <wp:posOffset>9162195</wp:posOffset>
              </wp:positionV>
              <wp:extent cx="1684020" cy="171450"/>
              <wp:effectExtent l="0" t="0" r="0" b="0"/>
              <wp:wrapNone/>
              <wp:docPr id="1138" name="Textbox 1138"/>
              <wp:cNvGraphicFramePr>
                <a:graphicFrameLocks/>
              </wp:cNvGraphicFramePr>
              <a:graphic>
                <a:graphicData uri="http://schemas.microsoft.com/office/word/2010/wordprocessingShape">
                  <wps:wsp>
                    <wps:cNvPr id="1138" name="Textbox 1138"/>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059998pt;margin-top:721.432678pt;width:132.6pt;height:13.5pt;mso-position-horizontal-relative:page;mso-position-vertical-relative:page;z-index:-24839680" type="#_x0000_t202" id="docshape991"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477312">
              <wp:simplePos x="0" y="0"/>
              <wp:positionH relativeFrom="page">
                <wp:posOffset>6813013</wp:posOffset>
              </wp:positionH>
              <wp:positionV relativeFrom="page">
                <wp:posOffset>9162195</wp:posOffset>
              </wp:positionV>
              <wp:extent cx="325120" cy="171450"/>
              <wp:effectExtent l="0" t="0" r="0" b="0"/>
              <wp:wrapNone/>
              <wp:docPr id="1139" name="Textbox 1139"/>
              <wp:cNvGraphicFramePr>
                <a:graphicFrameLocks/>
              </wp:cNvGraphicFramePr>
              <a:graphic>
                <a:graphicData uri="http://schemas.microsoft.com/office/word/2010/wordprocessingShape">
                  <wps:wsp>
                    <wps:cNvPr id="1139" name="Textbox 1139"/>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21</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6.457764pt;margin-top:721.432678pt;width:25.6pt;height:13.5pt;mso-position-horizontal-relative:page;mso-position-vertical-relative:page;z-index:-24839168" type="#_x0000_t202" id="docshape992"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21</w:t>
                    </w:r>
                    <w:r>
                      <w:rPr>
                        <w:rFonts w:ascii="Arial"/>
                        <w:b/>
                        <w:spacing w:val="-5"/>
                        <w:sz w:val="20"/>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77824">
              <wp:simplePos x="0" y="0"/>
              <wp:positionH relativeFrom="page">
                <wp:posOffset>685800</wp:posOffset>
              </wp:positionH>
              <wp:positionV relativeFrom="page">
                <wp:posOffset>9118345</wp:posOffset>
              </wp:positionV>
              <wp:extent cx="6172200" cy="1270"/>
              <wp:effectExtent l="0" t="0" r="0" b="0"/>
              <wp:wrapNone/>
              <wp:docPr id="1140" name="Graphic 1140"/>
              <wp:cNvGraphicFramePr>
                <a:graphicFrameLocks/>
              </wp:cNvGraphicFramePr>
              <a:graphic>
                <a:graphicData uri="http://schemas.microsoft.com/office/word/2010/wordprocessingShape">
                  <wps:wsp>
                    <wps:cNvPr id="1140" name="Graphic 114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38656"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78336">
              <wp:simplePos x="0" y="0"/>
              <wp:positionH relativeFrom="page">
                <wp:posOffset>673100</wp:posOffset>
              </wp:positionH>
              <wp:positionV relativeFrom="page">
                <wp:posOffset>9162195</wp:posOffset>
              </wp:positionV>
              <wp:extent cx="325120" cy="171450"/>
              <wp:effectExtent l="0" t="0" r="0" b="0"/>
              <wp:wrapNone/>
              <wp:docPr id="1141" name="Textbox 1141"/>
              <wp:cNvGraphicFramePr>
                <a:graphicFrameLocks/>
              </wp:cNvGraphicFramePr>
              <a:graphic>
                <a:graphicData uri="http://schemas.microsoft.com/office/word/2010/wordprocessingShape">
                  <wps:wsp>
                    <wps:cNvPr id="1141" name="Textbox 1141"/>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22</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5.6pt;height:13.5pt;mso-position-horizontal-relative:page;mso-position-vertical-relative:page;z-index:-24838144" type="#_x0000_t202" id="docshape993"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22</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478848">
              <wp:simplePos x="0" y="0"/>
              <wp:positionH relativeFrom="page">
                <wp:posOffset>2959003</wp:posOffset>
              </wp:positionH>
              <wp:positionV relativeFrom="page">
                <wp:posOffset>9162195</wp:posOffset>
              </wp:positionV>
              <wp:extent cx="1684020" cy="171450"/>
              <wp:effectExtent l="0" t="0" r="0" b="0"/>
              <wp:wrapNone/>
              <wp:docPr id="1142" name="Textbox 1142"/>
              <wp:cNvGraphicFramePr>
                <a:graphicFrameLocks/>
              </wp:cNvGraphicFramePr>
              <a:graphic>
                <a:graphicData uri="http://schemas.microsoft.com/office/word/2010/wordprocessingShape">
                  <wps:wsp>
                    <wps:cNvPr id="1142" name="Textbox 1142"/>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432pt;margin-top:721.432678pt;width:132.6pt;height:13.5pt;mso-position-horizontal-relative:page;mso-position-vertical-relative:page;z-index:-24837632" type="#_x0000_t202" id="docshape994"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81408">
              <wp:simplePos x="0" y="0"/>
              <wp:positionH relativeFrom="page">
                <wp:posOffset>914400</wp:posOffset>
              </wp:positionH>
              <wp:positionV relativeFrom="page">
                <wp:posOffset>9118345</wp:posOffset>
              </wp:positionV>
              <wp:extent cx="6172200" cy="1270"/>
              <wp:effectExtent l="0" t="0" r="0" b="0"/>
              <wp:wrapNone/>
              <wp:docPr id="1216" name="Graphic 1216"/>
              <wp:cNvGraphicFramePr>
                <a:graphicFrameLocks/>
              </wp:cNvGraphicFramePr>
              <a:graphic>
                <a:graphicData uri="http://schemas.microsoft.com/office/word/2010/wordprocessingShape">
                  <wps:wsp>
                    <wps:cNvPr id="1216" name="Graphic 121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35072"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81920">
              <wp:simplePos x="0" y="0"/>
              <wp:positionH relativeFrom="page">
                <wp:posOffset>3187700</wp:posOffset>
              </wp:positionH>
              <wp:positionV relativeFrom="page">
                <wp:posOffset>9162195</wp:posOffset>
              </wp:positionV>
              <wp:extent cx="1684020" cy="171450"/>
              <wp:effectExtent l="0" t="0" r="0" b="0"/>
              <wp:wrapNone/>
              <wp:docPr id="1217" name="Textbox 1217"/>
              <wp:cNvGraphicFramePr>
                <a:graphicFrameLocks/>
              </wp:cNvGraphicFramePr>
              <a:graphic>
                <a:graphicData uri="http://schemas.microsoft.com/office/word/2010/wordprocessingShape">
                  <wps:wsp>
                    <wps:cNvPr id="1217" name="Textbox 1217"/>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834560" type="#_x0000_t202" id="docshape1057"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482432">
              <wp:simplePos x="0" y="0"/>
              <wp:positionH relativeFrom="page">
                <wp:posOffset>6813013</wp:posOffset>
              </wp:positionH>
              <wp:positionV relativeFrom="page">
                <wp:posOffset>9162195</wp:posOffset>
              </wp:positionV>
              <wp:extent cx="325120" cy="171450"/>
              <wp:effectExtent l="0" t="0" r="0" b="0"/>
              <wp:wrapNone/>
              <wp:docPr id="1218" name="Textbox 1218"/>
              <wp:cNvGraphicFramePr>
                <a:graphicFrameLocks/>
              </wp:cNvGraphicFramePr>
              <a:graphic>
                <a:graphicData uri="http://schemas.microsoft.com/office/word/2010/wordprocessingShape">
                  <wps:wsp>
                    <wps:cNvPr id="1218" name="Textbox 1218"/>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25</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6.457764pt;margin-top:721.432678pt;width:25.6pt;height:13.5pt;mso-position-horizontal-relative:page;mso-position-vertical-relative:page;z-index:-24834048" type="#_x0000_t202" id="docshape1058"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25</w:t>
                    </w:r>
                    <w:r>
                      <w:rPr>
                        <w:rFonts w:ascii="Arial"/>
                        <w:b/>
                        <w:spacing w:val="-5"/>
                        <w:sz w:val="20"/>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82944">
              <wp:simplePos x="0" y="0"/>
              <wp:positionH relativeFrom="page">
                <wp:posOffset>685800</wp:posOffset>
              </wp:positionH>
              <wp:positionV relativeFrom="page">
                <wp:posOffset>9118345</wp:posOffset>
              </wp:positionV>
              <wp:extent cx="6172200" cy="1270"/>
              <wp:effectExtent l="0" t="0" r="0" b="0"/>
              <wp:wrapNone/>
              <wp:docPr id="1219" name="Graphic 1219"/>
              <wp:cNvGraphicFramePr>
                <a:graphicFrameLocks/>
              </wp:cNvGraphicFramePr>
              <a:graphic>
                <a:graphicData uri="http://schemas.microsoft.com/office/word/2010/wordprocessingShape">
                  <wps:wsp>
                    <wps:cNvPr id="1219" name="Graphic 121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33536"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83456">
              <wp:simplePos x="0" y="0"/>
              <wp:positionH relativeFrom="page">
                <wp:posOffset>673100</wp:posOffset>
              </wp:positionH>
              <wp:positionV relativeFrom="page">
                <wp:posOffset>9162195</wp:posOffset>
              </wp:positionV>
              <wp:extent cx="325120" cy="171450"/>
              <wp:effectExtent l="0" t="0" r="0" b="0"/>
              <wp:wrapNone/>
              <wp:docPr id="1220" name="Textbox 1220"/>
              <wp:cNvGraphicFramePr>
                <a:graphicFrameLocks/>
              </wp:cNvGraphicFramePr>
              <a:graphic>
                <a:graphicData uri="http://schemas.microsoft.com/office/word/2010/wordprocessingShape">
                  <wps:wsp>
                    <wps:cNvPr id="1220" name="Textbox 1220"/>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26</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5.6pt;height:13.5pt;mso-position-horizontal-relative:page;mso-position-vertical-relative:page;z-index:-24833024" type="#_x0000_t202" id="docshape1059"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26</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483968">
              <wp:simplePos x="0" y="0"/>
              <wp:positionH relativeFrom="page">
                <wp:posOffset>2959003</wp:posOffset>
              </wp:positionH>
              <wp:positionV relativeFrom="page">
                <wp:posOffset>9162195</wp:posOffset>
              </wp:positionV>
              <wp:extent cx="1684020" cy="171450"/>
              <wp:effectExtent l="0" t="0" r="0" b="0"/>
              <wp:wrapNone/>
              <wp:docPr id="1221" name="Textbox 1221"/>
              <wp:cNvGraphicFramePr>
                <a:graphicFrameLocks/>
              </wp:cNvGraphicFramePr>
              <a:graphic>
                <a:graphicData uri="http://schemas.microsoft.com/office/word/2010/wordprocessingShape">
                  <wps:wsp>
                    <wps:cNvPr id="1221" name="Textbox 1221"/>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432pt;margin-top:721.432678pt;width:132.6pt;height:13.5pt;mso-position-horizontal-relative:page;mso-position-vertical-relative:page;z-index:-24832512" type="#_x0000_t202" id="docshape1060"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87552">
              <wp:simplePos x="0" y="0"/>
              <wp:positionH relativeFrom="page">
                <wp:posOffset>914400</wp:posOffset>
              </wp:positionH>
              <wp:positionV relativeFrom="page">
                <wp:posOffset>9118345</wp:posOffset>
              </wp:positionV>
              <wp:extent cx="6172200" cy="1270"/>
              <wp:effectExtent l="0" t="0" r="0" b="0"/>
              <wp:wrapNone/>
              <wp:docPr id="1234" name="Graphic 1234"/>
              <wp:cNvGraphicFramePr>
                <a:graphicFrameLocks/>
              </wp:cNvGraphicFramePr>
              <a:graphic>
                <a:graphicData uri="http://schemas.microsoft.com/office/word/2010/wordprocessingShape">
                  <wps:wsp>
                    <wps:cNvPr id="1234" name="Graphic 123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28928"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88064">
              <wp:simplePos x="0" y="0"/>
              <wp:positionH relativeFrom="page">
                <wp:posOffset>3187700</wp:posOffset>
              </wp:positionH>
              <wp:positionV relativeFrom="page">
                <wp:posOffset>9162195</wp:posOffset>
              </wp:positionV>
              <wp:extent cx="1684020" cy="171450"/>
              <wp:effectExtent l="0" t="0" r="0" b="0"/>
              <wp:wrapNone/>
              <wp:docPr id="1235" name="Textbox 1235"/>
              <wp:cNvGraphicFramePr>
                <a:graphicFrameLocks/>
              </wp:cNvGraphicFramePr>
              <a:graphic>
                <a:graphicData uri="http://schemas.microsoft.com/office/word/2010/wordprocessingShape">
                  <wps:wsp>
                    <wps:cNvPr id="1235" name="Textbox 1235"/>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828416" type="#_x0000_t202" id="docshape1069"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488576">
              <wp:simplePos x="0" y="0"/>
              <wp:positionH relativeFrom="page">
                <wp:posOffset>6813013</wp:posOffset>
              </wp:positionH>
              <wp:positionV relativeFrom="page">
                <wp:posOffset>9162195</wp:posOffset>
              </wp:positionV>
              <wp:extent cx="325120" cy="171450"/>
              <wp:effectExtent l="0" t="0" r="0" b="0"/>
              <wp:wrapNone/>
              <wp:docPr id="1236" name="Textbox 1236"/>
              <wp:cNvGraphicFramePr>
                <a:graphicFrameLocks/>
              </wp:cNvGraphicFramePr>
              <a:graphic>
                <a:graphicData uri="http://schemas.microsoft.com/office/word/2010/wordprocessingShape">
                  <wps:wsp>
                    <wps:cNvPr id="1236" name="Textbox 1236"/>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27</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6.457764pt;margin-top:721.432678pt;width:25.6pt;height:13.5pt;mso-position-horizontal-relative:page;mso-position-vertical-relative:page;z-index:-24827904" type="#_x0000_t202" id="docshape1070"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27</w:t>
                    </w:r>
                    <w:r>
                      <w:rPr>
                        <w:rFonts w:ascii="Arial"/>
                        <w:b/>
                        <w:spacing w:val="-5"/>
                        <w:sz w:val="20"/>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89088">
              <wp:simplePos x="0" y="0"/>
              <wp:positionH relativeFrom="page">
                <wp:posOffset>685800</wp:posOffset>
              </wp:positionH>
              <wp:positionV relativeFrom="page">
                <wp:posOffset>9118345</wp:posOffset>
              </wp:positionV>
              <wp:extent cx="6172200" cy="1270"/>
              <wp:effectExtent l="0" t="0" r="0" b="0"/>
              <wp:wrapNone/>
              <wp:docPr id="1237" name="Graphic 1237"/>
              <wp:cNvGraphicFramePr>
                <a:graphicFrameLocks/>
              </wp:cNvGraphicFramePr>
              <a:graphic>
                <a:graphicData uri="http://schemas.microsoft.com/office/word/2010/wordprocessingShape">
                  <wps:wsp>
                    <wps:cNvPr id="1237" name="Graphic 123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27392"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89600">
              <wp:simplePos x="0" y="0"/>
              <wp:positionH relativeFrom="page">
                <wp:posOffset>673100</wp:posOffset>
              </wp:positionH>
              <wp:positionV relativeFrom="page">
                <wp:posOffset>9162195</wp:posOffset>
              </wp:positionV>
              <wp:extent cx="325120" cy="171450"/>
              <wp:effectExtent l="0" t="0" r="0" b="0"/>
              <wp:wrapNone/>
              <wp:docPr id="1238" name="Textbox 1238"/>
              <wp:cNvGraphicFramePr>
                <a:graphicFrameLocks/>
              </wp:cNvGraphicFramePr>
              <a:graphic>
                <a:graphicData uri="http://schemas.microsoft.com/office/word/2010/wordprocessingShape">
                  <wps:wsp>
                    <wps:cNvPr id="1238" name="Textbox 1238"/>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28</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5.6pt;height:13.5pt;mso-position-horizontal-relative:page;mso-position-vertical-relative:page;z-index:-24826880" type="#_x0000_t202" id="docshape1071"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28</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490112">
              <wp:simplePos x="0" y="0"/>
              <wp:positionH relativeFrom="page">
                <wp:posOffset>2959003</wp:posOffset>
              </wp:positionH>
              <wp:positionV relativeFrom="page">
                <wp:posOffset>9162195</wp:posOffset>
              </wp:positionV>
              <wp:extent cx="1684020" cy="171450"/>
              <wp:effectExtent l="0" t="0" r="0" b="0"/>
              <wp:wrapNone/>
              <wp:docPr id="1239" name="Textbox 1239"/>
              <wp:cNvGraphicFramePr>
                <a:graphicFrameLocks/>
              </wp:cNvGraphicFramePr>
              <a:graphic>
                <a:graphicData uri="http://schemas.microsoft.com/office/word/2010/wordprocessingShape">
                  <wps:wsp>
                    <wps:cNvPr id="1239" name="Textbox 1239"/>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432pt;margin-top:721.432678pt;width:132.6pt;height:13.5pt;mso-position-horizontal-relative:page;mso-position-vertical-relative:page;z-index:-24826368" type="#_x0000_t202" id="docshape1072"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93696">
              <wp:simplePos x="0" y="0"/>
              <wp:positionH relativeFrom="page">
                <wp:posOffset>914400</wp:posOffset>
              </wp:positionH>
              <wp:positionV relativeFrom="page">
                <wp:posOffset>9118345</wp:posOffset>
              </wp:positionV>
              <wp:extent cx="6172200" cy="1270"/>
              <wp:effectExtent l="0" t="0" r="0" b="0"/>
              <wp:wrapNone/>
              <wp:docPr id="1349" name="Graphic 1349"/>
              <wp:cNvGraphicFramePr>
                <a:graphicFrameLocks/>
              </wp:cNvGraphicFramePr>
              <a:graphic>
                <a:graphicData uri="http://schemas.microsoft.com/office/word/2010/wordprocessingShape">
                  <wps:wsp>
                    <wps:cNvPr id="1349" name="Graphic 134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22784"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94208">
              <wp:simplePos x="0" y="0"/>
              <wp:positionH relativeFrom="page">
                <wp:posOffset>3187700</wp:posOffset>
              </wp:positionH>
              <wp:positionV relativeFrom="page">
                <wp:posOffset>9162195</wp:posOffset>
              </wp:positionV>
              <wp:extent cx="1684020" cy="171450"/>
              <wp:effectExtent l="0" t="0" r="0" b="0"/>
              <wp:wrapNone/>
              <wp:docPr id="1350" name="Textbox 1350"/>
              <wp:cNvGraphicFramePr>
                <a:graphicFrameLocks/>
              </wp:cNvGraphicFramePr>
              <a:graphic>
                <a:graphicData uri="http://schemas.microsoft.com/office/word/2010/wordprocessingShape">
                  <wps:wsp>
                    <wps:cNvPr id="1350" name="Textbox 1350"/>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822272" type="#_x0000_t202" id="docshape1161"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494720">
              <wp:simplePos x="0" y="0"/>
              <wp:positionH relativeFrom="page">
                <wp:posOffset>6813013</wp:posOffset>
              </wp:positionH>
              <wp:positionV relativeFrom="page">
                <wp:posOffset>9162195</wp:posOffset>
              </wp:positionV>
              <wp:extent cx="325120" cy="171450"/>
              <wp:effectExtent l="0" t="0" r="0" b="0"/>
              <wp:wrapNone/>
              <wp:docPr id="1351" name="Textbox 1351"/>
              <wp:cNvGraphicFramePr>
                <a:graphicFrameLocks/>
              </wp:cNvGraphicFramePr>
              <a:graphic>
                <a:graphicData uri="http://schemas.microsoft.com/office/word/2010/wordprocessingShape">
                  <wps:wsp>
                    <wps:cNvPr id="1351" name="Textbox 1351"/>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31</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6.457764pt;margin-top:721.432678pt;width:25.6pt;height:13.5pt;mso-position-horizontal-relative:page;mso-position-vertical-relative:page;z-index:-24821760" type="#_x0000_t202" id="docshape1162"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31</w:t>
                    </w:r>
                    <w:r>
                      <w:rPr>
                        <w:rFonts w:ascii="Arial"/>
                        <w:b/>
                        <w:spacing w:val="-5"/>
                        <w:sz w:val="20"/>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95232">
              <wp:simplePos x="0" y="0"/>
              <wp:positionH relativeFrom="page">
                <wp:posOffset>685800</wp:posOffset>
              </wp:positionH>
              <wp:positionV relativeFrom="page">
                <wp:posOffset>9118345</wp:posOffset>
              </wp:positionV>
              <wp:extent cx="6172200" cy="1270"/>
              <wp:effectExtent l="0" t="0" r="0" b="0"/>
              <wp:wrapNone/>
              <wp:docPr id="1352" name="Graphic 1352"/>
              <wp:cNvGraphicFramePr>
                <a:graphicFrameLocks/>
              </wp:cNvGraphicFramePr>
              <a:graphic>
                <a:graphicData uri="http://schemas.microsoft.com/office/word/2010/wordprocessingShape">
                  <wps:wsp>
                    <wps:cNvPr id="1352" name="Graphic 135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21248"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95744">
              <wp:simplePos x="0" y="0"/>
              <wp:positionH relativeFrom="page">
                <wp:posOffset>673100</wp:posOffset>
              </wp:positionH>
              <wp:positionV relativeFrom="page">
                <wp:posOffset>9162195</wp:posOffset>
              </wp:positionV>
              <wp:extent cx="325120" cy="171450"/>
              <wp:effectExtent l="0" t="0" r="0" b="0"/>
              <wp:wrapNone/>
              <wp:docPr id="1353" name="Textbox 1353"/>
              <wp:cNvGraphicFramePr>
                <a:graphicFrameLocks/>
              </wp:cNvGraphicFramePr>
              <a:graphic>
                <a:graphicData uri="http://schemas.microsoft.com/office/word/2010/wordprocessingShape">
                  <wps:wsp>
                    <wps:cNvPr id="1353" name="Textbox 1353"/>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32</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5.6pt;height:13.5pt;mso-position-horizontal-relative:page;mso-position-vertical-relative:page;z-index:-24820736" type="#_x0000_t202" id="docshape1163"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32</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496256">
              <wp:simplePos x="0" y="0"/>
              <wp:positionH relativeFrom="page">
                <wp:posOffset>2959003</wp:posOffset>
              </wp:positionH>
              <wp:positionV relativeFrom="page">
                <wp:posOffset>9162195</wp:posOffset>
              </wp:positionV>
              <wp:extent cx="1684020" cy="171450"/>
              <wp:effectExtent l="0" t="0" r="0" b="0"/>
              <wp:wrapNone/>
              <wp:docPr id="1354" name="Textbox 1354"/>
              <wp:cNvGraphicFramePr>
                <a:graphicFrameLocks/>
              </wp:cNvGraphicFramePr>
              <a:graphic>
                <a:graphicData uri="http://schemas.microsoft.com/office/word/2010/wordprocessingShape">
                  <wps:wsp>
                    <wps:cNvPr id="1354" name="Textbox 1354"/>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432pt;margin-top:721.432678pt;width:132.6pt;height:13.5pt;mso-position-horizontal-relative:page;mso-position-vertical-relative:page;z-index:-24820224" type="#_x0000_t202" id="docshape1164"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99840">
              <wp:simplePos x="0" y="0"/>
              <wp:positionH relativeFrom="page">
                <wp:posOffset>914400</wp:posOffset>
              </wp:positionH>
              <wp:positionV relativeFrom="page">
                <wp:posOffset>9118345</wp:posOffset>
              </wp:positionV>
              <wp:extent cx="6172200" cy="1270"/>
              <wp:effectExtent l="0" t="0" r="0" b="0"/>
              <wp:wrapNone/>
              <wp:docPr id="1387" name="Graphic 1387"/>
              <wp:cNvGraphicFramePr>
                <a:graphicFrameLocks/>
              </wp:cNvGraphicFramePr>
              <a:graphic>
                <a:graphicData uri="http://schemas.microsoft.com/office/word/2010/wordprocessingShape">
                  <wps:wsp>
                    <wps:cNvPr id="1387" name="Graphic 138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16640"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00352">
              <wp:simplePos x="0" y="0"/>
              <wp:positionH relativeFrom="page">
                <wp:posOffset>3187700</wp:posOffset>
              </wp:positionH>
              <wp:positionV relativeFrom="page">
                <wp:posOffset>9162195</wp:posOffset>
              </wp:positionV>
              <wp:extent cx="1684020" cy="171450"/>
              <wp:effectExtent l="0" t="0" r="0" b="0"/>
              <wp:wrapNone/>
              <wp:docPr id="1388" name="Textbox 1388"/>
              <wp:cNvGraphicFramePr>
                <a:graphicFrameLocks/>
              </wp:cNvGraphicFramePr>
              <a:graphic>
                <a:graphicData uri="http://schemas.microsoft.com/office/word/2010/wordprocessingShape">
                  <wps:wsp>
                    <wps:cNvPr id="1388" name="Textbox 1388"/>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816128" type="#_x0000_t202" id="docshape1188"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500864">
              <wp:simplePos x="0" y="0"/>
              <wp:positionH relativeFrom="page">
                <wp:posOffset>6813013</wp:posOffset>
              </wp:positionH>
              <wp:positionV relativeFrom="page">
                <wp:posOffset>9162195</wp:posOffset>
              </wp:positionV>
              <wp:extent cx="325120" cy="171450"/>
              <wp:effectExtent l="0" t="0" r="0" b="0"/>
              <wp:wrapNone/>
              <wp:docPr id="1389" name="Textbox 1389"/>
              <wp:cNvGraphicFramePr>
                <a:graphicFrameLocks/>
              </wp:cNvGraphicFramePr>
              <a:graphic>
                <a:graphicData uri="http://schemas.microsoft.com/office/word/2010/wordprocessingShape">
                  <wps:wsp>
                    <wps:cNvPr id="1389" name="Textbox 1389"/>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33</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6.457764pt;margin-top:721.432678pt;width:25.6pt;height:13.5pt;mso-position-horizontal-relative:page;mso-position-vertical-relative:page;z-index:-24815616" type="#_x0000_t202" id="docshape1189"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33</w:t>
                    </w:r>
                    <w:r>
                      <w:rPr>
                        <w:rFonts w:ascii="Arial"/>
                        <w:b/>
                        <w:spacing w:val="-5"/>
                        <w:sz w:val="20"/>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01376">
              <wp:simplePos x="0" y="0"/>
              <wp:positionH relativeFrom="page">
                <wp:posOffset>685800</wp:posOffset>
              </wp:positionH>
              <wp:positionV relativeFrom="page">
                <wp:posOffset>9118345</wp:posOffset>
              </wp:positionV>
              <wp:extent cx="6172200" cy="1270"/>
              <wp:effectExtent l="0" t="0" r="0" b="0"/>
              <wp:wrapNone/>
              <wp:docPr id="1390" name="Graphic 1390"/>
              <wp:cNvGraphicFramePr>
                <a:graphicFrameLocks/>
              </wp:cNvGraphicFramePr>
              <a:graphic>
                <a:graphicData uri="http://schemas.microsoft.com/office/word/2010/wordprocessingShape">
                  <wps:wsp>
                    <wps:cNvPr id="1390" name="Graphic 139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15104"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01888">
              <wp:simplePos x="0" y="0"/>
              <wp:positionH relativeFrom="page">
                <wp:posOffset>673100</wp:posOffset>
              </wp:positionH>
              <wp:positionV relativeFrom="page">
                <wp:posOffset>9162195</wp:posOffset>
              </wp:positionV>
              <wp:extent cx="325120" cy="171450"/>
              <wp:effectExtent l="0" t="0" r="0" b="0"/>
              <wp:wrapNone/>
              <wp:docPr id="1391" name="Textbox 1391"/>
              <wp:cNvGraphicFramePr>
                <a:graphicFrameLocks/>
              </wp:cNvGraphicFramePr>
              <a:graphic>
                <a:graphicData uri="http://schemas.microsoft.com/office/word/2010/wordprocessingShape">
                  <wps:wsp>
                    <wps:cNvPr id="1391" name="Textbox 1391"/>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34</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5.6pt;height:13.5pt;mso-position-horizontal-relative:page;mso-position-vertical-relative:page;z-index:-24814592" type="#_x0000_t202" id="docshape1190"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34</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502400">
              <wp:simplePos x="0" y="0"/>
              <wp:positionH relativeFrom="page">
                <wp:posOffset>2959003</wp:posOffset>
              </wp:positionH>
              <wp:positionV relativeFrom="page">
                <wp:posOffset>9162195</wp:posOffset>
              </wp:positionV>
              <wp:extent cx="1684020" cy="171450"/>
              <wp:effectExtent l="0" t="0" r="0" b="0"/>
              <wp:wrapNone/>
              <wp:docPr id="1392" name="Textbox 1392"/>
              <wp:cNvGraphicFramePr>
                <a:graphicFrameLocks/>
              </wp:cNvGraphicFramePr>
              <a:graphic>
                <a:graphicData uri="http://schemas.microsoft.com/office/word/2010/wordprocessingShape">
                  <wps:wsp>
                    <wps:cNvPr id="1392" name="Textbox 1392"/>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432pt;margin-top:721.432678pt;width:132.6pt;height:13.5pt;mso-position-horizontal-relative:page;mso-position-vertical-relative:page;z-index:-24814080" type="#_x0000_t202" id="docshape1191"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05984">
              <wp:simplePos x="0" y="0"/>
              <wp:positionH relativeFrom="page">
                <wp:posOffset>914400</wp:posOffset>
              </wp:positionH>
              <wp:positionV relativeFrom="page">
                <wp:posOffset>9118345</wp:posOffset>
              </wp:positionV>
              <wp:extent cx="6172200" cy="1270"/>
              <wp:effectExtent l="0" t="0" r="0" b="0"/>
              <wp:wrapNone/>
              <wp:docPr id="1403" name="Graphic 1403"/>
              <wp:cNvGraphicFramePr>
                <a:graphicFrameLocks/>
              </wp:cNvGraphicFramePr>
              <a:graphic>
                <a:graphicData uri="http://schemas.microsoft.com/office/word/2010/wordprocessingShape">
                  <wps:wsp>
                    <wps:cNvPr id="1403" name="Graphic 140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10496"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06496">
              <wp:simplePos x="0" y="0"/>
              <wp:positionH relativeFrom="page">
                <wp:posOffset>3187700</wp:posOffset>
              </wp:positionH>
              <wp:positionV relativeFrom="page">
                <wp:posOffset>9162195</wp:posOffset>
              </wp:positionV>
              <wp:extent cx="1684020" cy="171450"/>
              <wp:effectExtent l="0" t="0" r="0" b="0"/>
              <wp:wrapNone/>
              <wp:docPr id="1404" name="Textbox 1404"/>
              <wp:cNvGraphicFramePr>
                <a:graphicFrameLocks/>
              </wp:cNvGraphicFramePr>
              <a:graphic>
                <a:graphicData uri="http://schemas.microsoft.com/office/word/2010/wordprocessingShape">
                  <wps:wsp>
                    <wps:cNvPr id="1404" name="Textbox 1404"/>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809984" type="#_x0000_t202" id="docshape1197"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507008">
              <wp:simplePos x="0" y="0"/>
              <wp:positionH relativeFrom="page">
                <wp:posOffset>6813013</wp:posOffset>
              </wp:positionH>
              <wp:positionV relativeFrom="page">
                <wp:posOffset>9162195</wp:posOffset>
              </wp:positionV>
              <wp:extent cx="325120" cy="171450"/>
              <wp:effectExtent l="0" t="0" r="0" b="0"/>
              <wp:wrapNone/>
              <wp:docPr id="1405" name="Textbox 1405"/>
              <wp:cNvGraphicFramePr>
                <a:graphicFrameLocks/>
              </wp:cNvGraphicFramePr>
              <a:graphic>
                <a:graphicData uri="http://schemas.microsoft.com/office/word/2010/wordprocessingShape">
                  <wps:wsp>
                    <wps:cNvPr id="1405" name="Textbox 1405"/>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35</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6.457764pt;margin-top:721.432678pt;width:25.6pt;height:13.5pt;mso-position-horizontal-relative:page;mso-position-vertical-relative:page;z-index:-24809472" type="#_x0000_t202" id="docshape1198"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35</w:t>
                    </w:r>
                    <w:r>
                      <w:rPr>
                        <w:rFonts w:ascii="Arial"/>
                        <w:b/>
                        <w:spacing w:val="-5"/>
                        <w:sz w:val="20"/>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07520">
              <wp:simplePos x="0" y="0"/>
              <wp:positionH relativeFrom="page">
                <wp:posOffset>685800</wp:posOffset>
              </wp:positionH>
              <wp:positionV relativeFrom="page">
                <wp:posOffset>9118345</wp:posOffset>
              </wp:positionV>
              <wp:extent cx="6172200" cy="1270"/>
              <wp:effectExtent l="0" t="0" r="0" b="0"/>
              <wp:wrapNone/>
              <wp:docPr id="1406" name="Graphic 1406"/>
              <wp:cNvGraphicFramePr>
                <a:graphicFrameLocks/>
              </wp:cNvGraphicFramePr>
              <a:graphic>
                <a:graphicData uri="http://schemas.microsoft.com/office/word/2010/wordprocessingShape">
                  <wps:wsp>
                    <wps:cNvPr id="1406" name="Graphic 140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08960"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08032">
              <wp:simplePos x="0" y="0"/>
              <wp:positionH relativeFrom="page">
                <wp:posOffset>673100</wp:posOffset>
              </wp:positionH>
              <wp:positionV relativeFrom="page">
                <wp:posOffset>9162195</wp:posOffset>
              </wp:positionV>
              <wp:extent cx="325120" cy="171450"/>
              <wp:effectExtent l="0" t="0" r="0" b="0"/>
              <wp:wrapNone/>
              <wp:docPr id="1407" name="Textbox 1407"/>
              <wp:cNvGraphicFramePr>
                <a:graphicFrameLocks/>
              </wp:cNvGraphicFramePr>
              <a:graphic>
                <a:graphicData uri="http://schemas.microsoft.com/office/word/2010/wordprocessingShape">
                  <wps:wsp>
                    <wps:cNvPr id="1407" name="Textbox 1407"/>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36</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5.6pt;height:13.5pt;mso-position-horizontal-relative:page;mso-position-vertical-relative:page;z-index:-24808448" type="#_x0000_t202" id="docshape1199"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36</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508544">
              <wp:simplePos x="0" y="0"/>
              <wp:positionH relativeFrom="page">
                <wp:posOffset>2959003</wp:posOffset>
              </wp:positionH>
              <wp:positionV relativeFrom="page">
                <wp:posOffset>9162195</wp:posOffset>
              </wp:positionV>
              <wp:extent cx="1684020" cy="171450"/>
              <wp:effectExtent l="0" t="0" r="0" b="0"/>
              <wp:wrapNone/>
              <wp:docPr id="1408" name="Textbox 1408"/>
              <wp:cNvGraphicFramePr>
                <a:graphicFrameLocks/>
              </wp:cNvGraphicFramePr>
              <a:graphic>
                <a:graphicData uri="http://schemas.microsoft.com/office/word/2010/wordprocessingShape">
                  <wps:wsp>
                    <wps:cNvPr id="1408" name="Textbox 1408"/>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432pt;margin-top:721.432678pt;width:132.6pt;height:13.5pt;mso-position-horizontal-relative:page;mso-position-vertical-relative:page;z-index:-24807936" type="#_x0000_t202" id="docshape1200"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12128">
              <wp:simplePos x="0" y="0"/>
              <wp:positionH relativeFrom="page">
                <wp:posOffset>914400</wp:posOffset>
              </wp:positionH>
              <wp:positionV relativeFrom="page">
                <wp:posOffset>9118345</wp:posOffset>
              </wp:positionV>
              <wp:extent cx="6172200" cy="1270"/>
              <wp:effectExtent l="0" t="0" r="0" b="0"/>
              <wp:wrapNone/>
              <wp:docPr id="1508" name="Graphic 1508"/>
              <wp:cNvGraphicFramePr>
                <a:graphicFrameLocks/>
              </wp:cNvGraphicFramePr>
              <a:graphic>
                <a:graphicData uri="http://schemas.microsoft.com/office/word/2010/wordprocessingShape">
                  <wps:wsp>
                    <wps:cNvPr id="1508" name="Graphic 1508"/>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04352"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12640">
              <wp:simplePos x="0" y="0"/>
              <wp:positionH relativeFrom="page">
                <wp:posOffset>3187700</wp:posOffset>
              </wp:positionH>
              <wp:positionV relativeFrom="page">
                <wp:posOffset>9162195</wp:posOffset>
              </wp:positionV>
              <wp:extent cx="1684020" cy="171450"/>
              <wp:effectExtent l="0" t="0" r="0" b="0"/>
              <wp:wrapNone/>
              <wp:docPr id="1509" name="Textbox 1509"/>
              <wp:cNvGraphicFramePr>
                <a:graphicFrameLocks/>
              </wp:cNvGraphicFramePr>
              <a:graphic>
                <a:graphicData uri="http://schemas.microsoft.com/office/word/2010/wordprocessingShape">
                  <wps:wsp>
                    <wps:cNvPr id="1509" name="Textbox 1509"/>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803840" type="#_x0000_t202" id="docshape1274"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513152">
              <wp:simplePos x="0" y="0"/>
              <wp:positionH relativeFrom="page">
                <wp:posOffset>6813013</wp:posOffset>
              </wp:positionH>
              <wp:positionV relativeFrom="page">
                <wp:posOffset>9162195</wp:posOffset>
              </wp:positionV>
              <wp:extent cx="325120" cy="171450"/>
              <wp:effectExtent l="0" t="0" r="0" b="0"/>
              <wp:wrapNone/>
              <wp:docPr id="1510" name="Textbox 1510"/>
              <wp:cNvGraphicFramePr>
                <a:graphicFrameLocks/>
              </wp:cNvGraphicFramePr>
              <a:graphic>
                <a:graphicData uri="http://schemas.microsoft.com/office/word/2010/wordprocessingShape">
                  <wps:wsp>
                    <wps:cNvPr id="1510" name="Textbox 1510"/>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41</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6.457764pt;margin-top:721.432678pt;width:25.6pt;height:13.5pt;mso-position-horizontal-relative:page;mso-position-vertical-relative:page;z-index:-24803328" type="#_x0000_t202" id="docshape1275"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41</w:t>
                    </w:r>
                    <w:r>
                      <w:rPr>
                        <w:rFonts w:ascii="Arial"/>
                        <w:b/>
                        <w:spacing w:val="-5"/>
                        <w:sz w:val="20"/>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13664">
              <wp:simplePos x="0" y="0"/>
              <wp:positionH relativeFrom="page">
                <wp:posOffset>685800</wp:posOffset>
              </wp:positionH>
              <wp:positionV relativeFrom="page">
                <wp:posOffset>9118345</wp:posOffset>
              </wp:positionV>
              <wp:extent cx="6172200" cy="1270"/>
              <wp:effectExtent l="0" t="0" r="0" b="0"/>
              <wp:wrapNone/>
              <wp:docPr id="1511" name="Graphic 1511"/>
              <wp:cNvGraphicFramePr>
                <a:graphicFrameLocks/>
              </wp:cNvGraphicFramePr>
              <a:graphic>
                <a:graphicData uri="http://schemas.microsoft.com/office/word/2010/wordprocessingShape">
                  <wps:wsp>
                    <wps:cNvPr id="1511" name="Graphic 1511"/>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02816"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14176">
              <wp:simplePos x="0" y="0"/>
              <wp:positionH relativeFrom="page">
                <wp:posOffset>673100</wp:posOffset>
              </wp:positionH>
              <wp:positionV relativeFrom="page">
                <wp:posOffset>9162195</wp:posOffset>
              </wp:positionV>
              <wp:extent cx="325120" cy="171450"/>
              <wp:effectExtent l="0" t="0" r="0" b="0"/>
              <wp:wrapNone/>
              <wp:docPr id="1512" name="Textbox 1512"/>
              <wp:cNvGraphicFramePr>
                <a:graphicFrameLocks/>
              </wp:cNvGraphicFramePr>
              <a:graphic>
                <a:graphicData uri="http://schemas.microsoft.com/office/word/2010/wordprocessingShape">
                  <wps:wsp>
                    <wps:cNvPr id="1512" name="Textbox 1512"/>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42</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5.6pt;height:13.5pt;mso-position-horizontal-relative:page;mso-position-vertical-relative:page;z-index:-24802304" type="#_x0000_t202" id="docshape1276"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42</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514688">
              <wp:simplePos x="0" y="0"/>
              <wp:positionH relativeFrom="page">
                <wp:posOffset>2959003</wp:posOffset>
              </wp:positionH>
              <wp:positionV relativeFrom="page">
                <wp:posOffset>9162195</wp:posOffset>
              </wp:positionV>
              <wp:extent cx="1684020" cy="171450"/>
              <wp:effectExtent l="0" t="0" r="0" b="0"/>
              <wp:wrapNone/>
              <wp:docPr id="1513" name="Textbox 1513"/>
              <wp:cNvGraphicFramePr>
                <a:graphicFrameLocks/>
              </wp:cNvGraphicFramePr>
              <a:graphic>
                <a:graphicData uri="http://schemas.microsoft.com/office/word/2010/wordprocessingShape">
                  <wps:wsp>
                    <wps:cNvPr id="1513" name="Textbox 1513"/>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432pt;margin-top:721.432678pt;width:132.6pt;height:13.5pt;mso-position-horizontal-relative:page;mso-position-vertical-relative:page;z-index:-24801792" type="#_x0000_t202" id="docshape1277"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17248">
              <wp:simplePos x="0" y="0"/>
              <wp:positionH relativeFrom="page">
                <wp:posOffset>914400</wp:posOffset>
              </wp:positionH>
              <wp:positionV relativeFrom="page">
                <wp:posOffset>9118345</wp:posOffset>
              </wp:positionV>
              <wp:extent cx="6172200" cy="1270"/>
              <wp:effectExtent l="0" t="0" r="0" b="0"/>
              <wp:wrapNone/>
              <wp:docPr id="1645" name="Graphic 1645"/>
              <wp:cNvGraphicFramePr>
                <a:graphicFrameLocks/>
              </wp:cNvGraphicFramePr>
              <a:graphic>
                <a:graphicData uri="http://schemas.microsoft.com/office/word/2010/wordprocessingShape">
                  <wps:wsp>
                    <wps:cNvPr id="1645" name="Graphic 164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99232"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17760">
              <wp:simplePos x="0" y="0"/>
              <wp:positionH relativeFrom="page">
                <wp:posOffset>3187700</wp:posOffset>
              </wp:positionH>
              <wp:positionV relativeFrom="page">
                <wp:posOffset>9162195</wp:posOffset>
              </wp:positionV>
              <wp:extent cx="1684020" cy="171450"/>
              <wp:effectExtent l="0" t="0" r="0" b="0"/>
              <wp:wrapNone/>
              <wp:docPr id="1646" name="Textbox 1646"/>
              <wp:cNvGraphicFramePr>
                <a:graphicFrameLocks/>
              </wp:cNvGraphicFramePr>
              <a:graphic>
                <a:graphicData uri="http://schemas.microsoft.com/office/word/2010/wordprocessingShape">
                  <wps:wsp>
                    <wps:cNvPr id="1646" name="Textbox 1646"/>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798720" type="#_x0000_t202" id="docshape1379"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518272">
              <wp:simplePos x="0" y="0"/>
              <wp:positionH relativeFrom="page">
                <wp:posOffset>6813013</wp:posOffset>
              </wp:positionH>
              <wp:positionV relativeFrom="page">
                <wp:posOffset>9162195</wp:posOffset>
              </wp:positionV>
              <wp:extent cx="325120" cy="171450"/>
              <wp:effectExtent l="0" t="0" r="0" b="0"/>
              <wp:wrapNone/>
              <wp:docPr id="1647" name="Textbox 1647"/>
              <wp:cNvGraphicFramePr>
                <a:graphicFrameLocks/>
              </wp:cNvGraphicFramePr>
              <a:graphic>
                <a:graphicData uri="http://schemas.microsoft.com/office/word/2010/wordprocessingShape">
                  <wps:wsp>
                    <wps:cNvPr id="1647" name="Textbox 1647"/>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47</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6.457764pt;margin-top:721.432678pt;width:25.6pt;height:13.5pt;mso-position-horizontal-relative:page;mso-position-vertical-relative:page;z-index:-24798208" type="#_x0000_t202" id="docshape1380"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47</w:t>
                    </w:r>
                    <w:r>
                      <w:rPr>
                        <w:rFonts w:ascii="Arial"/>
                        <w:b/>
                        <w:spacing w:val="-5"/>
                        <w:sz w:val="20"/>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18784">
              <wp:simplePos x="0" y="0"/>
              <wp:positionH relativeFrom="page">
                <wp:posOffset>685800</wp:posOffset>
              </wp:positionH>
              <wp:positionV relativeFrom="page">
                <wp:posOffset>9118345</wp:posOffset>
              </wp:positionV>
              <wp:extent cx="6172200" cy="1270"/>
              <wp:effectExtent l="0" t="0" r="0" b="0"/>
              <wp:wrapNone/>
              <wp:docPr id="1648" name="Graphic 1648"/>
              <wp:cNvGraphicFramePr>
                <a:graphicFrameLocks/>
              </wp:cNvGraphicFramePr>
              <a:graphic>
                <a:graphicData uri="http://schemas.microsoft.com/office/word/2010/wordprocessingShape">
                  <wps:wsp>
                    <wps:cNvPr id="1648" name="Graphic 1648"/>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97696"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19296">
              <wp:simplePos x="0" y="0"/>
              <wp:positionH relativeFrom="page">
                <wp:posOffset>673100</wp:posOffset>
              </wp:positionH>
              <wp:positionV relativeFrom="page">
                <wp:posOffset>9162195</wp:posOffset>
              </wp:positionV>
              <wp:extent cx="325120" cy="171450"/>
              <wp:effectExtent l="0" t="0" r="0" b="0"/>
              <wp:wrapNone/>
              <wp:docPr id="1649" name="Textbox 1649"/>
              <wp:cNvGraphicFramePr>
                <a:graphicFrameLocks/>
              </wp:cNvGraphicFramePr>
              <a:graphic>
                <a:graphicData uri="http://schemas.microsoft.com/office/word/2010/wordprocessingShape">
                  <wps:wsp>
                    <wps:cNvPr id="1649" name="Textbox 1649"/>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48</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5.6pt;height:13.5pt;mso-position-horizontal-relative:page;mso-position-vertical-relative:page;z-index:-24797184" type="#_x0000_t202" id="docshape1381"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48</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519808">
              <wp:simplePos x="0" y="0"/>
              <wp:positionH relativeFrom="page">
                <wp:posOffset>2959003</wp:posOffset>
              </wp:positionH>
              <wp:positionV relativeFrom="page">
                <wp:posOffset>9162195</wp:posOffset>
              </wp:positionV>
              <wp:extent cx="1684020" cy="171450"/>
              <wp:effectExtent l="0" t="0" r="0" b="0"/>
              <wp:wrapNone/>
              <wp:docPr id="1650" name="Textbox 1650"/>
              <wp:cNvGraphicFramePr>
                <a:graphicFrameLocks/>
              </wp:cNvGraphicFramePr>
              <a:graphic>
                <a:graphicData uri="http://schemas.microsoft.com/office/word/2010/wordprocessingShape">
                  <wps:wsp>
                    <wps:cNvPr id="1650" name="Textbox 1650"/>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432pt;margin-top:721.432678pt;width:132.6pt;height:13.5pt;mso-position-horizontal-relative:page;mso-position-vertical-relative:page;z-index:-24796672" type="#_x0000_t202" id="docshape1382"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23392">
              <wp:simplePos x="0" y="0"/>
              <wp:positionH relativeFrom="page">
                <wp:posOffset>914400</wp:posOffset>
              </wp:positionH>
              <wp:positionV relativeFrom="page">
                <wp:posOffset>9118345</wp:posOffset>
              </wp:positionV>
              <wp:extent cx="6172200" cy="1270"/>
              <wp:effectExtent l="0" t="0" r="0" b="0"/>
              <wp:wrapNone/>
              <wp:docPr id="1759" name="Graphic 1759"/>
              <wp:cNvGraphicFramePr>
                <a:graphicFrameLocks/>
              </wp:cNvGraphicFramePr>
              <a:graphic>
                <a:graphicData uri="http://schemas.microsoft.com/office/word/2010/wordprocessingShape">
                  <wps:wsp>
                    <wps:cNvPr id="1759" name="Graphic 175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93088"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23904">
              <wp:simplePos x="0" y="0"/>
              <wp:positionH relativeFrom="page">
                <wp:posOffset>3187700</wp:posOffset>
              </wp:positionH>
              <wp:positionV relativeFrom="page">
                <wp:posOffset>9162195</wp:posOffset>
              </wp:positionV>
              <wp:extent cx="1684020" cy="171450"/>
              <wp:effectExtent l="0" t="0" r="0" b="0"/>
              <wp:wrapNone/>
              <wp:docPr id="1760" name="Textbox 1760"/>
              <wp:cNvGraphicFramePr>
                <a:graphicFrameLocks/>
              </wp:cNvGraphicFramePr>
              <a:graphic>
                <a:graphicData uri="http://schemas.microsoft.com/office/word/2010/wordprocessingShape">
                  <wps:wsp>
                    <wps:cNvPr id="1760" name="Textbox 1760"/>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792576" type="#_x0000_t202" id="docshape1467"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524416">
              <wp:simplePos x="0" y="0"/>
              <wp:positionH relativeFrom="page">
                <wp:posOffset>6813013</wp:posOffset>
              </wp:positionH>
              <wp:positionV relativeFrom="page">
                <wp:posOffset>9162195</wp:posOffset>
              </wp:positionV>
              <wp:extent cx="325120" cy="171450"/>
              <wp:effectExtent l="0" t="0" r="0" b="0"/>
              <wp:wrapNone/>
              <wp:docPr id="1761" name="Textbox 1761"/>
              <wp:cNvGraphicFramePr>
                <a:graphicFrameLocks/>
              </wp:cNvGraphicFramePr>
              <a:graphic>
                <a:graphicData uri="http://schemas.microsoft.com/office/word/2010/wordprocessingShape">
                  <wps:wsp>
                    <wps:cNvPr id="1761" name="Textbox 1761"/>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51</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6.457764pt;margin-top:721.432678pt;width:25.6pt;height:13.5pt;mso-position-horizontal-relative:page;mso-position-vertical-relative:page;z-index:-24792064" type="#_x0000_t202" id="docshape1468"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51</w:t>
                    </w:r>
                    <w:r>
                      <w:rPr>
                        <w:rFonts w:ascii="Arial"/>
                        <w:b/>
                        <w:spacing w:val="-5"/>
                        <w:sz w:val="20"/>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24928">
              <wp:simplePos x="0" y="0"/>
              <wp:positionH relativeFrom="page">
                <wp:posOffset>685800</wp:posOffset>
              </wp:positionH>
              <wp:positionV relativeFrom="page">
                <wp:posOffset>9118345</wp:posOffset>
              </wp:positionV>
              <wp:extent cx="6172200" cy="1270"/>
              <wp:effectExtent l="0" t="0" r="0" b="0"/>
              <wp:wrapNone/>
              <wp:docPr id="1762" name="Graphic 1762"/>
              <wp:cNvGraphicFramePr>
                <a:graphicFrameLocks/>
              </wp:cNvGraphicFramePr>
              <a:graphic>
                <a:graphicData uri="http://schemas.microsoft.com/office/word/2010/wordprocessingShape">
                  <wps:wsp>
                    <wps:cNvPr id="1762" name="Graphic 176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91552"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25440">
              <wp:simplePos x="0" y="0"/>
              <wp:positionH relativeFrom="page">
                <wp:posOffset>673100</wp:posOffset>
              </wp:positionH>
              <wp:positionV relativeFrom="page">
                <wp:posOffset>9162195</wp:posOffset>
              </wp:positionV>
              <wp:extent cx="325120" cy="171450"/>
              <wp:effectExtent l="0" t="0" r="0" b="0"/>
              <wp:wrapNone/>
              <wp:docPr id="1763" name="Textbox 1763"/>
              <wp:cNvGraphicFramePr>
                <a:graphicFrameLocks/>
              </wp:cNvGraphicFramePr>
              <a:graphic>
                <a:graphicData uri="http://schemas.microsoft.com/office/word/2010/wordprocessingShape">
                  <wps:wsp>
                    <wps:cNvPr id="1763" name="Textbox 1763"/>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52</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5.6pt;height:13.5pt;mso-position-horizontal-relative:page;mso-position-vertical-relative:page;z-index:-24791040" type="#_x0000_t202" id="docshape1469"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52</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525952">
              <wp:simplePos x="0" y="0"/>
              <wp:positionH relativeFrom="page">
                <wp:posOffset>2959003</wp:posOffset>
              </wp:positionH>
              <wp:positionV relativeFrom="page">
                <wp:posOffset>9162195</wp:posOffset>
              </wp:positionV>
              <wp:extent cx="1684020" cy="171450"/>
              <wp:effectExtent l="0" t="0" r="0" b="0"/>
              <wp:wrapNone/>
              <wp:docPr id="1764" name="Textbox 1764"/>
              <wp:cNvGraphicFramePr>
                <a:graphicFrameLocks/>
              </wp:cNvGraphicFramePr>
              <a:graphic>
                <a:graphicData uri="http://schemas.microsoft.com/office/word/2010/wordprocessingShape">
                  <wps:wsp>
                    <wps:cNvPr id="1764" name="Textbox 1764"/>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432pt;margin-top:721.432678pt;width:132.6pt;height:13.5pt;mso-position-horizontal-relative:page;mso-position-vertical-relative:page;z-index:-24790528" type="#_x0000_t202" id="docshape1470"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29536">
              <wp:simplePos x="0" y="0"/>
              <wp:positionH relativeFrom="page">
                <wp:posOffset>914400</wp:posOffset>
              </wp:positionH>
              <wp:positionV relativeFrom="page">
                <wp:posOffset>9118345</wp:posOffset>
              </wp:positionV>
              <wp:extent cx="6172200" cy="1270"/>
              <wp:effectExtent l="0" t="0" r="0" b="0"/>
              <wp:wrapNone/>
              <wp:docPr id="1822" name="Graphic 1822"/>
              <wp:cNvGraphicFramePr>
                <a:graphicFrameLocks/>
              </wp:cNvGraphicFramePr>
              <a:graphic>
                <a:graphicData uri="http://schemas.microsoft.com/office/word/2010/wordprocessingShape">
                  <wps:wsp>
                    <wps:cNvPr id="1822" name="Graphic 182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86944"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30048">
              <wp:simplePos x="0" y="0"/>
              <wp:positionH relativeFrom="page">
                <wp:posOffset>3187700</wp:posOffset>
              </wp:positionH>
              <wp:positionV relativeFrom="page">
                <wp:posOffset>9162195</wp:posOffset>
              </wp:positionV>
              <wp:extent cx="1684020" cy="171450"/>
              <wp:effectExtent l="0" t="0" r="0" b="0"/>
              <wp:wrapNone/>
              <wp:docPr id="1823" name="Textbox 1823"/>
              <wp:cNvGraphicFramePr>
                <a:graphicFrameLocks/>
              </wp:cNvGraphicFramePr>
              <a:graphic>
                <a:graphicData uri="http://schemas.microsoft.com/office/word/2010/wordprocessingShape">
                  <wps:wsp>
                    <wps:cNvPr id="1823" name="Textbox 1823"/>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786432" type="#_x0000_t202" id="docshape1501"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530560">
              <wp:simplePos x="0" y="0"/>
              <wp:positionH relativeFrom="page">
                <wp:posOffset>6813013</wp:posOffset>
              </wp:positionH>
              <wp:positionV relativeFrom="page">
                <wp:posOffset>9162195</wp:posOffset>
              </wp:positionV>
              <wp:extent cx="325120" cy="171450"/>
              <wp:effectExtent l="0" t="0" r="0" b="0"/>
              <wp:wrapNone/>
              <wp:docPr id="1824" name="Textbox 1824"/>
              <wp:cNvGraphicFramePr>
                <a:graphicFrameLocks/>
              </wp:cNvGraphicFramePr>
              <a:graphic>
                <a:graphicData uri="http://schemas.microsoft.com/office/word/2010/wordprocessingShape">
                  <wps:wsp>
                    <wps:cNvPr id="1824" name="Textbox 1824"/>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59</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6.457764pt;margin-top:721.432678pt;width:25.6pt;height:13.5pt;mso-position-horizontal-relative:page;mso-position-vertical-relative:page;z-index:-24785920" type="#_x0000_t202" id="docshape1502"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59</w:t>
                    </w:r>
                    <w:r>
                      <w:rPr>
                        <w:rFonts w:ascii="Arial"/>
                        <w:b/>
                        <w:spacing w:val="-5"/>
                        <w:sz w:val="20"/>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31072">
              <wp:simplePos x="0" y="0"/>
              <wp:positionH relativeFrom="page">
                <wp:posOffset>685800</wp:posOffset>
              </wp:positionH>
              <wp:positionV relativeFrom="page">
                <wp:posOffset>9118345</wp:posOffset>
              </wp:positionV>
              <wp:extent cx="6172200" cy="1270"/>
              <wp:effectExtent l="0" t="0" r="0" b="0"/>
              <wp:wrapNone/>
              <wp:docPr id="1825" name="Graphic 1825"/>
              <wp:cNvGraphicFramePr>
                <a:graphicFrameLocks/>
              </wp:cNvGraphicFramePr>
              <a:graphic>
                <a:graphicData uri="http://schemas.microsoft.com/office/word/2010/wordprocessingShape">
                  <wps:wsp>
                    <wps:cNvPr id="1825" name="Graphic 182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85408"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31584">
              <wp:simplePos x="0" y="0"/>
              <wp:positionH relativeFrom="page">
                <wp:posOffset>673100</wp:posOffset>
              </wp:positionH>
              <wp:positionV relativeFrom="page">
                <wp:posOffset>9162195</wp:posOffset>
              </wp:positionV>
              <wp:extent cx="325120" cy="171450"/>
              <wp:effectExtent l="0" t="0" r="0" b="0"/>
              <wp:wrapNone/>
              <wp:docPr id="1826" name="Textbox 1826"/>
              <wp:cNvGraphicFramePr>
                <a:graphicFrameLocks/>
              </wp:cNvGraphicFramePr>
              <a:graphic>
                <a:graphicData uri="http://schemas.microsoft.com/office/word/2010/wordprocessingShape">
                  <wps:wsp>
                    <wps:cNvPr id="1826" name="Textbox 1826"/>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5.6pt;height:13.5pt;mso-position-horizontal-relative:page;mso-position-vertical-relative:page;z-index:-24784896" type="#_x0000_t202" id="docshape1503"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60</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532096">
              <wp:simplePos x="0" y="0"/>
              <wp:positionH relativeFrom="page">
                <wp:posOffset>2959003</wp:posOffset>
              </wp:positionH>
              <wp:positionV relativeFrom="page">
                <wp:posOffset>9162195</wp:posOffset>
              </wp:positionV>
              <wp:extent cx="1684020" cy="171450"/>
              <wp:effectExtent l="0" t="0" r="0" b="0"/>
              <wp:wrapNone/>
              <wp:docPr id="1827" name="Textbox 1827"/>
              <wp:cNvGraphicFramePr>
                <a:graphicFrameLocks/>
              </wp:cNvGraphicFramePr>
              <a:graphic>
                <a:graphicData uri="http://schemas.microsoft.com/office/word/2010/wordprocessingShape">
                  <wps:wsp>
                    <wps:cNvPr id="1827" name="Textbox 1827"/>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432pt;margin-top:721.432678pt;width:132.6pt;height:13.5pt;mso-position-horizontal-relative:page;mso-position-vertical-relative:page;z-index:-24784384" type="#_x0000_t202" id="docshape1504"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35680">
              <wp:simplePos x="0" y="0"/>
              <wp:positionH relativeFrom="page">
                <wp:posOffset>914400</wp:posOffset>
              </wp:positionH>
              <wp:positionV relativeFrom="page">
                <wp:posOffset>9118345</wp:posOffset>
              </wp:positionV>
              <wp:extent cx="6172200" cy="1270"/>
              <wp:effectExtent l="0" t="0" r="0" b="0"/>
              <wp:wrapNone/>
              <wp:docPr id="1837" name="Graphic 1837"/>
              <wp:cNvGraphicFramePr>
                <a:graphicFrameLocks/>
              </wp:cNvGraphicFramePr>
              <a:graphic>
                <a:graphicData uri="http://schemas.microsoft.com/office/word/2010/wordprocessingShape">
                  <wps:wsp>
                    <wps:cNvPr id="1837" name="Graphic 183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80800"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36192">
              <wp:simplePos x="0" y="0"/>
              <wp:positionH relativeFrom="page">
                <wp:posOffset>3187700</wp:posOffset>
              </wp:positionH>
              <wp:positionV relativeFrom="page">
                <wp:posOffset>9162195</wp:posOffset>
              </wp:positionV>
              <wp:extent cx="1684020" cy="171450"/>
              <wp:effectExtent l="0" t="0" r="0" b="0"/>
              <wp:wrapNone/>
              <wp:docPr id="1838" name="Textbox 1838"/>
              <wp:cNvGraphicFramePr>
                <a:graphicFrameLocks/>
              </wp:cNvGraphicFramePr>
              <a:graphic>
                <a:graphicData uri="http://schemas.microsoft.com/office/word/2010/wordprocessingShape">
                  <wps:wsp>
                    <wps:cNvPr id="1838" name="Textbox 1838"/>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780288" type="#_x0000_t202" id="docshape1510"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536704">
              <wp:simplePos x="0" y="0"/>
              <wp:positionH relativeFrom="page">
                <wp:posOffset>6813013</wp:posOffset>
              </wp:positionH>
              <wp:positionV relativeFrom="page">
                <wp:posOffset>9162195</wp:posOffset>
              </wp:positionV>
              <wp:extent cx="325120" cy="171450"/>
              <wp:effectExtent l="0" t="0" r="0" b="0"/>
              <wp:wrapNone/>
              <wp:docPr id="1839" name="Textbox 1839"/>
              <wp:cNvGraphicFramePr>
                <a:graphicFrameLocks/>
              </wp:cNvGraphicFramePr>
              <a:graphic>
                <a:graphicData uri="http://schemas.microsoft.com/office/word/2010/wordprocessingShape">
                  <wps:wsp>
                    <wps:cNvPr id="1839" name="Textbox 1839"/>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61</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6.457764pt;margin-top:721.432678pt;width:25.6pt;height:13.5pt;mso-position-horizontal-relative:page;mso-position-vertical-relative:page;z-index:-24779776" type="#_x0000_t202" id="docshape1511"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61</w:t>
                    </w:r>
                    <w:r>
                      <w:rPr>
                        <w:rFonts w:ascii="Arial"/>
                        <w:b/>
                        <w:spacing w:val="-5"/>
                        <w:sz w:val="20"/>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37216">
              <wp:simplePos x="0" y="0"/>
              <wp:positionH relativeFrom="page">
                <wp:posOffset>685800</wp:posOffset>
              </wp:positionH>
              <wp:positionV relativeFrom="page">
                <wp:posOffset>9118345</wp:posOffset>
              </wp:positionV>
              <wp:extent cx="6172200" cy="1270"/>
              <wp:effectExtent l="0" t="0" r="0" b="0"/>
              <wp:wrapNone/>
              <wp:docPr id="1840" name="Graphic 1840"/>
              <wp:cNvGraphicFramePr>
                <a:graphicFrameLocks/>
              </wp:cNvGraphicFramePr>
              <a:graphic>
                <a:graphicData uri="http://schemas.microsoft.com/office/word/2010/wordprocessingShape">
                  <wps:wsp>
                    <wps:cNvPr id="1840" name="Graphic 184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79264"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37728">
              <wp:simplePos x="0" y="0"/>
              <wp:positionH relativeFrom="page">
                <wp:posOffset>673100</wp:posOffset>
              </wp:positionH>
              <wp:positionV relativeFrom="page">
                <wp:posOffset>9162195</wp:posOffset>
              </wp:positionV>
              <wp:extent cx="325120" cy="171450"/>
              <wp:effectExtent l="0" t="0" r="0" b="0"/>
              <wp:wrapNone/>
              <wp:docPr id="1841" name="Textbox 1841"/>
              <wp:cNvGraphicFramePr>
                <a:graphicFrameLocks/>
              </wp:cNvGraphicFramePr>
              <a:graphic>
                <a:graphicData uri="http://schemas.microsoft.com/office/word/2010/wordprocessingShape">
                  <wps:wsp>
                    <wps:cNvPr id="1841" name="Textbox 1841"/>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62</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5.6pt;height:13.5pt;mso-position-horizontal-relative:page;mso-position-vertical-relative:page;z-index:-24778752" type="#_x0000_t202" id="docshape1512"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62</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538240">
              <wp:simplePos x="0" y="0"/>
              <wp:positionH relativeFrom="page">
                <wp:posOffset>2959003</wp:posOffset>
              </wp:positionH>
              <wp:positionV relativeFrom="page">
                <wp:posOffset>9162195</wp:posOffset>
              </wp:positionV>
              <wp:extent cx="1684020" cy="171450"/>
              <wp:effectExtent l="0" t="0" r="0" b="0"/>
              <wp:wrapNone/>
              <wp:docPr id="1842" name="Textbox 1842"/>
              <wp:cNvGraphicFramePr>
                <a:graphicFrameLocks/>
              </wp:cNvGraphicFramePr>
              <a:graphic>
                <a:graphicData uri="http://schemas.microsoft.com/office/word/2010/wordprocessingShape">
                  <wps:wsp>
                    <wps:cNvPr id="1842" name="Textbox 1842"/>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432pt;margin-top:721.432678pt;width:132.6pt;height:13.5pt;mso-position-horizontal-relative:page;mso-position-vertical-relative:page;z-index:-24778240" type="#_x0000_t202" id="docshape1513"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41824">
              <wp:simplePos x="0" y="0"/>
              <wp:positionH relativeFrom="page">
                <wp:posOffset>914400</wp:posOffset>
              </wp:positionH>
              <wp:positionV relativeFrom="page">
                <wp:posOffset>9118345</wp:posOffset>
              </wp:positionV>
              <wp:extent cx="6172200" cy="1270"/>
              <wp:effectExtent l="0" t="0" r="0" b="0"/>
              <wp:wrapNone/>
              <wp:docPr id="1904" name="Graphic 1904"/>
              <wp:cNvGraphicFramePr>
                <a:graphicFrameLocks/>
              </wp:cNvGraphicFramePr>
              <a:graphic>
                <a:graphicData uri="http://schemas.microsoft.com/office/word/2010/wordprocessingShape">
                  <wps:wsp>
                    <wps:cNvPr id="1904" name="Graphic 190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74656"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42336">
              <wp:simplePos x="0" y="0"/>
              <wp:positionH relativeFrom="page">
                <wp:posOffset>3187700</wp:posOffset>
              </wp:positionH>
              <wp:positionV relativeFrom="page">
                <wp:posOffset>9162195</wp:posOffset>
              </wp:positionV>
              <wp:extent cx="1684020" cy="171450"/>
              <wp:effectExtent l="0" t="0" r="0" b="0"/>
              <wp:wrapNone/>
              <wp:docPr id="1905" name="Textbox 1905"/>
              <wp:cNvGraphicFramePr>
                <a:graphicFrameLocks/>
              </wp:cNvGraphicFramePr>
              <a:graphic>
                <a:graphicData uri="http://schemas.microsoft.com/office/word/2010/wordprocessingShape">
                  <wps:wsp>
                    <wps:cNvPr id="1905" name="Textbox 1905"/>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774144" type="#_x0000_t202" id="docshape1564"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542848">
              <wp:simplePos x="0" y="0"/>
              <wp:positionH relativeFrom="page">
                <wp:posOffset>6813013</wp:posOffset>
              </wp:positionH>
              <wp:positionV relativeFrom="page">
                <wp:posOffset>9162195</wp:posOffset>
              </wp:positionV>
              <wp:extent cx="325120" cy="171450"/>
              <wp:effectExtent l="0" t="0" r="0" b="0"/>
              <wp:wrapNone/>
              <wp:docPr id="1906" name="Textbox 1906"/>
              <wp:cNvGraphicFramePr>
                <a:graphicFrameLocks/>
              </wp:cNvGraphicFramePr>
              <a:graphic>
                <a:graphicData uri="http://schemas.microsoft.com/office/word/2010/wordprocessingShape">
                  <wps:wsp>
                    <wps:cNvPr id="1906" name="Textbox 1906"/>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63</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6.457764pt;margin-top:721.432678pt;width:25.6pt;height:13.5pt;mso-position-horizontal-relative:page;mso-position-vertical-relative:page;z-index:-24773632" type="#_x0000_t202" id="docshape1565"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63</w:t>
                    </w:r>
                    <w:r>
                      <w:rPr>
                        <w:rFonts w:ascii="Arial"/>
                        <w:b/>
                        <w:spacing w:val="-5"/>
                        <w:sz w:val="20"/>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43360">
              <wp:simplePos x="0" y="0"/>
              <wp:positionH relativeFrom="page">
                <wp:posOffset>685800</wp:posOffset>
              </wp:positionH>
              <wp:positionV relativeFrom="page">
                <wp:posOffset>9118345</wp:posOffset>
              </wp:positionV>
              <wp:extent cx="6172200" cy="1270"/>
              <wp:effectExtent l="0" t="0" r="0" b="0"/>
              <wp:wrapNone/>
              <wp:docPr id="1907" name="Graphic 1907"/>
              <wp:cNvGraphicFramePr>
                <a:graphicFrameLocks/>
              </wp:cNvGraphicFramePr>
              <a:graphic>
                <a:graphicData uri="http://schemas.microsoft.com/office/word/2010/wordprocessingShape">
                  <wps:wsp>
                    <wps:cNvPr id="1907" name="Graphic 190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73120"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43872">
              <wp:simplePos x="0" y="0"/>
              <wp:positionH relativeFrom="page">
                <wp:posOffset>673100</wp:posOffset>
              </wp:positionH>
              <wp:positionV relativeFrom="page">
                <wp:posOffset>9162195</wp:posOffset>
              </wp:positionV>
              <wp:extent cx="325120" cy="171450"/>
              <wp:effectExtent l="0" t="0" r="0" b="0"/>
              <wp:wrapNone/>
              <wp:docPr id="1908" name="Textbox 1908"/>
              <wp:cNvGraphicFramePr>
                <a:graphicFrameLocks/>
              </wp:cNvGraphicFramePr>
              <a:graphic>
                <a:graphicData uri="http://schemas.microsoft.com/office/word/2010/wordprocessingShape">
                  <wps:wsp>
                    <wps:cNvPr id="1908" name="Textbox 1908"/>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64</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5.6pt;height:13.5pt;mso-position-horizontal-relative:page;mso-position-vertical-relative:page;z-index:-24772608" type="#_x0000_t202" id="docshape1566"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64</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544384">
              <wp:simplePos x="0" y="0"/>
              <wp:positionH relativeFrom="page">
                <wp:posOffset>2959003</wp:posOffset>
              </wp:positionH>
              <wp:positionV relativeFrom="page">
                <wp:posOffset>9162195</wp:posOffset>
              </wp:positionV>
              <wp:extent cx="1684020" cy="171450"/>
              <wp:effectExtent l="0" t="0" r="0" b="0"/>
              <wp:wrapNone/>
              <wp:docPr id="1909" name="Textbox 1909"/>
              <wp:cNvGraphicFramePr>
                <a:graphicFrameLocks/>
              </wp:cNvGraphicFramePr>
              <a:graphic>
                <a:graphicData uri="http://schemas.microsoft.com/office/word/2010/wordprocessingShape">
                  <wps:wsp>
                    <wps:cNvPr id="1909" name="Textbox 1909"/>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432pt;margin-top:721.432678pt;width:132.6pt;height:13.5pt;mso-position-horizontal-relative:page;mso-position-vertical-relative:page;z-index:-24772096" type="#_x0000_t202" id="docshape1567"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47968">
              <wp:simplePos x="0" y="0"/>
              <wp:positionH relativeFrom="page">
                <wp:posOffset>914400</wp:posOffset>
              </wp:positionH>
              <wp:positionV relativeFrom="page">
                <wp:posOffset>9118345</wp:posOffset>
              </wp:positionV>
              <wp:extent cx="6172200" cy="1270"/>
              <wp:effectExtent l="0" t="0" r="0" b="0"/>
              <wp:wrapNone/>
              <wp:docPr id="1916" name="Graphic 1916"/>
              <wp:cNvGraphicFramePr>
                <a:graphicFrameLocks/>
              </wp:cNvGraphicFramePr>
              <a:graphic>
                <a:graphicData uri="http://schemas.microsoft.com/office/word/2010/wordprocessingShape">
                  <wps:wsp>
                    <wps:cNvPr id="1916" name="Graphic 191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68512"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48480">
              <wp:simplePos x="0" y="0"/>
              <wp:positionH relativeFrom="page">
                <wp:posOffset>3187700</wp:posOffset>
              </wp:positionH>
              <wp:positionV relativeFrom="page">
                <wp:posOffset>9162195</wp:posOffset>
              </wp:positionV>
              <wp:extent cx="1684020" cy="171450"/>
              <wp:effectExtent l="0" t="0" r="0" b="0"/>
              <wp:wrapNone/>
              <wp:docPr id="1917" name="Textbox 1917"/>
              <wp:cNvGraphicFramePr>
                <a:graphicFrameLocks/>
              </wp:cNvGraphicFramePr>
              <a:graphic>
                <a:graphicData uri="http://schemas.microsoft.com/office/word/2010/wordprocessingShape">
                  <wps:wsp>
                    <wps:cNvPr id="1917" name="Textbox 1917"/>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768000" type="#_x0000_t202" id="docshape1570"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548992">
              <wp:simplePos x="0" y="0"/>
              <wp:positionH relativeFrom="page">
                <wp:posOffset>6813013</wp:posOffset>
              </wp:positionH>
              <wp:positionV relativeFrom="page">
                <wp:posOffset>9162195</wp:posOffset>
              </wp:positionV>
              <wp:extent cx="325120" cy="171450"/>
              <wp:effectExtent l="0" t="0" r="0" b="0"/>
              <wp:wrapNone/>
              <wp:docPr id="1918" name="Textbox 1918"/>
              <wp:cNvGraphicFramePr>
                <a:graphicFrameLocks/>
              </wp:cNvGraphicFramePr>
              <a:graphic>
                <a:graphicData uri="http://schemas.microsoft.com/office/word/2010/wordprocessingShape">
                  <wps:wsp>
                    <wps:cNvPr id="1918" name="Textbox 1918"/>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65</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6.457764pt;margin-top:721.432678pt;width:25.6pt;height:13.5pt;mso-position-horizontal-relative:page;mso-position-vertical-relative:page;z-index:-24767488" type="#_x0000_t202" id="docshape1571"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65</w:t>
                    </w:r>
                    <w:r>
                      <w:rPr>
                        <w:rFonts w:ascii="Arial"/>
                        <w:b/>
                        <w:spacing w:val="-5"/>
                        <w:sz w:val="20"/>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49504">
              <wp:simplePos x="0" y="0"/>
              <wp:positionH relativeFrom="page">
                <wp:posOffset>685800</wp:posOffset>
              </wp:positionH>
              <wp:positionV relativeFrom="page">
                <wp:posOffset>9118345</wp:posOffset>
              </wp:positionV>
              <wp:extent cx="6172200" cy="1270"/>
              <wp:effectExtent l="0" t="0" r="0" b="0"/>
              <wp:wrapNone/>
              <wp:docPr id="1919" name="Graphic 1919"/>
              <wp:cNvGraphicFramePr>
                <a:graphicFrameLocks/>
              </wp:cNvGraphicFramePr>
              <a:graphic>
                <a:graphicData uri="http://schemas.microsoft.com/office/word/2010/wordprocessingShape">
                  <wps:wsp>
                    <wps:cNvPr id="1919" name="Graphic 191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66976"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50016">
              <wp:simplePos x="0" y="0"/>
              <wp:positionH relativeFrom="page">
                <wp:posOffset>673100</wp:posOffset>
              </wp:positionH>
              <wp:positionV relativeFrom="page">
                <wp:posOffset>9162195</wp:posOffset>
              </wp:positionV>
              <wp:extent cx="325120" cy="171450"/>
              <wp:effectExtent l="0" t="0" r="0" b="0"/>
              <wp:wrapNone/>
              <wp:docPr id="1920" name="Textbox 1920"/>
              <wp:cNvGraphicFramePr>
                <a:graphicFrameLocks/>
              </wp:cNvGraphicFramePr>
              <a:graphic>
                <a:graphicData uri="http://schemas.microsoft.com/office/word/2010/wordprocessingShape">
                  <wps:wsp>
                    <wps:cNvPr id="1920" name="Textbox 1920"/>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66</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5.6pt;height:13.5pt;mso-position-horizontal-relative:page;mso-position-vertical-relative:page;z-index:-24766464" type="#_x0000_t202" id="docshape1572"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66</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550528">
              <wp:simplePos x="0" y="0"/>
              <wp:positionH relativeFrom="page">
                <wp:posOffset>2959003</wp:posOffset>
              </wp:positionH>
              <wp:positionV relativeFrom="page">
                <wp:posOffset>9162195</wp:posOffset>
              </wp:positionV>
              <wp:extent cx="1684020" cy="171450"/>
              <wp:effectExtent l="0" t="0" r="0" b="0"/>
              <wp:wrapNone/>
              <wp:docPr id="1921" name="Textbox 1921"/>
              <wp:cNvGraphicFramePr>
                <a:graphicFrameLocks/>
              </wp:cNvGraphicFramePr>
              <a:graphic>
                <a:graphicData uri="http://schemas.microsoft.com/office/word/2010/wordprocessingShape">
                  <wps:wsp>
                    <wps:cNvPr id="1921" name="Textbox 1921"/>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432pt;margin-top:721.432678pt;width:132.6pt;height:13.5pt;mso-position-horizontal-relative:page;mso-position-vertical-relative:page;z-index:-24765952" type="#_x0000_t202" id="docshape1573"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53088">
              <wp:simplePos x="0" y="0"/>
              <wp:positionH relativeFrom="page">
                <wp:posOffset>914400</wp:posOffset>
              </wp:positionH>
              <wp:positionV relativeFrom="page">
                <wp:posOffset>9118345</wp:posOffset>
              </wp:positionV>
              <wp:extent cx="6172200" cy="1270"/>
              <wp:effectExtent l="0" t="0" r="0" b="0"/>
              <wp:wrapNone/>
              <wp:docPr id="1931" name="Graphic 1931"/>
              <wp:cNvGraphicFramePr>
                <a:graphicFrameLocks/>
              </wp:cNvGraphicFramePr>
              <a:graphic>
                <a:graphicData uri="http://schemas.microsoft.com/office/word/2010/wordprocessingShape">
                  <wps:wsp>
                    <wps:cNvPr id="1931" name="Graphic 1931"/>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63392"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53600">
              <wp:simplePos x="0" y="0"/>
              <wp:positionH relativeFrom="page">
                <wp:posOffset>3187700</wp:posOffset>
              </wp:positionH>
              <wp:positionV relativeFrom="page">
                <wp:posOffset>9162195</wp:posOffset>
              </wp:positionV>
              <wp:extent cx="1684020" cy="171450"/>
              <wp:effectExtent l="0" t="0" r="0" b="0"/>
              <wp:wrapNone/>
              <wp:docPr id="1932" name="Textbox 1932"/>
              <wp:cNvGraphicFramePr>
                <a:graphicFrameLocks/>
              </wp:cNvGraphicFramePr>
              <a:graphic>
                <a:graphicData uri="http://schemas.microsoft.com/office/word/2010/wordprocessingShape">
                  <wps:wsp>
                    <wps:cNvPr id="1932" name="Textbox 1932"/>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762880" type="#_x0000_t202" id="docshape1579"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554112">
              <wp:simplePos x="0" y="0"/>
              <wp:positionH relativeFrom="page">
                <wp:posOffset>6813013</wp:posOffset>
              </wp:positionH>
              <wp:positionV relativeFrom="page">
                <wp:posOffset>9162195</wp:posOffset>
              </wp:positionV>
              <wp:extent cx="325120" cy="171450"/>
              <wp:effectExtent l="0" t="0" r="0" b="0"/>
              <wp:wrapNone/>
              <wp:docPr id="1933" name="Textbox 1933"/>
              <wp:cNvGraphicFramePr>
                <a:graphicFrameLocks/>
              </wp:cNvGraphicFramePr>
              <a:graphic>
                <a:graphicData uri="http://schemas.microsoft.com/office/word/2010/wordprocessingShape">
                  <wps:wsp>
                    <wps:cNvPr id="1933" name="Textbox 1933"/>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71</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6.457764pt;margin-top:721.432678pt;width:25.6pt;height:13.5pt;mso-position-horizontal-relative:page;mso-position-vertical-relative:page;z-index:-24762368" type="#_x0000_t202" id="docshape1580"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71</w:t>
                    </w:r>
                    <w:r>
                      <w:rPr>
                        <w:rFonts w:ascii="Arial"/>
                        <w:b/>
                        <w:spacing w:val="-5"/>
                        <w:sz w:val="20"/>
                      </w:rPr>
                      <w:fldChar w:fldCharType="end"/>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54624">
              <wp:simplePos x="0" y="0"/>
              <wp:positionH relativeFrom="page">
                <wp:posOffset>685800</wp:posOffset>
              </wp:positionH>
              <wp:positionV relativeFrom="page">
                <wp:posOffset>9118345</wp:posOffset>
              </wp:positionV>
              <wp:extent cx="6172200" cy="1270"/>
              <wp:effectExtent l="0" t="0" r="0" b="0"/>
              <wp:wrapNone/>
              <wp:docPr id="1934" name="Graphic 1934"/>
              <wp:cNvGraphicFramePr>
                <a:graphicFrameLocks/>
              </wp:cNvGraphicFramePr>
              <a:graphic>
                <a:graphicData uri="http://schemas.microsoft.com/office/word/2010/wordprocessingShape">
                  <wps:wsp>
                    <wps:cNvPr id="1934" name="Graphic 193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61856"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55136">
              <wp:simplePos x="0" y="0"/>
              <wp:positionH relativeFrom="page">
                <wp:posOffset>673100</wp:posOffset>
              </wp:positionH>
              <wp:positionV relativeFrom="page">
                <wp:posOffset>9162195</wp:posOffset>
              </wp:positionV>
              <wp:extent cx="357505" cy="171450"/>
              <wp:effectExtent l="0" t="0" r="0" b="0"/>
              <wp:wrapNone/>
              <wp:docPr id="1935" name="Textbox 1935"/>
              <wp:cNvGraphicFramePr>
                <a:graphicFrameLocks/>
              </wp:cNvGraphicFramePr>
              <a:graphic>
                <a:graphicData uri="http://schemas.microsoft.com/office/word/2010/wordprocessingShape">
                  <wps:wsp>
                    <wps:cNvPr id="1935" name="Textbox 1935"/>
                    <wps:cNvSpPr txBox="1"/>
                    <wps:spPr>
                      <a:xfrm>
                        <a:off x="0" y="0"/>
                        <a:ext cx="357505"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8.15pt;height:13.5pt;mso-position-horizontal-relative:page;mso-position-vertical-relative:page;z-index:-24761344" type="#_x0000_t202" id="docshape1581"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100</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555648">
              <wp:simplePos x="0" y="0"/>
              <wp:positionH relativeFrom="page">
                <wp:posOffset>2958978</wp:posOffset>
              </wp:positionH>
              <wp:positionV relativeFrom="page">
                <wp:posOffset>9162195</wp:posOffset>
              </wp:positionV>
              <wp:extent cx="1684020" cy="171450"/>
              <wp:effectExtent l="0" t="0" r="0" b="0"/>
              <wp:wrapNone/>
              <wp:docPr id="1936" name="Textbox 1936"/>
              <wp:cNvGraphicFramePr>
                <a:graphicFrameLocks/>
              </wp:cNvGraphicFramePr>
              <a:graphic>
                <a:graphicData uri="http://schemas.microsoft.com/office/word/2010/wordprocessingShape">
                  <wps:wsp>
                    <wps:cNvPr id="1936" name="Textbox 1936"/>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0433pt;margin-top:721.432678pt;width:132.6pt;height:13.5pt;mso-position-horizontal-relative:page;mso-position-vertical-relative:page;z-index:-24760832" type="#_x0000_t202" id="docshape1582"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59232">
              <wp:simplePos x="0" y="0"/>
              <wp:positionH relativeFrom="page">
                <wp:posOffset>914400</wp:posOffset>
              </wp:positionH>
              <wp:positionV relativeFrom="page">
                <wp:posOffset>9118345</wp:posOffset>
              </wp:positionV>
              <wp:extent cx="6172200" cy="1270"/>
              <wp:effectExtent l="0" t="0" r="0" b="0"/>
              <wp:wrapNone/>
              <wp:docPr id="1997" name="Graphic 1997"/>
              <wp:cNvGraphicFramePr>
                <a:graphicFrameLocks/>
              </wp:cNvGraphicFramePr>
              <a:graphic>
                <a:graphicData uri="http://schemas.microsoft.com/office/word/2010/wordprocessingShape">
                  <wps:wsp>
                    <wps:cNvPr id="1997" name="Graphic 199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57248"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59744">
              <wp:simplePos x="0" y="0"/>
              <wp:positionH relativeFrom="page">
                <wp:posOffset>3187700</wp:posOffset>
              </wp:positionH>
              <wp:positionV relativeFrom="page">
                <wp:posOffset>9162195</wp:posOffset>
              </wp:positionV>
              <wp:extent cx="1684020" cy="171450"/>
              <wp:effectExtent l="0" t="0" r="0" b="0"/>
              <wp:wrapNone/>
              <wp:docPr id="1998" name="Textbox 1998"/>
              <wp:cNvGraphicFramePr>
                <a:graphicFrameLocks/>
              </wp:cNvGraphicFramePr>
              <a:graphic>
                <a:graphicData uri="http://schemas.microsoft.com/office/word/2010/wordprocessingShape">
                  <wps:wsp>
                    <wps:cNvPr id="1998" name="Textbox 1998"/>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756736" type="#_x0000_t202" id="docshape1635"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560256">
              <wp:simplePos x="0" y="0"/>
              <wp:positionH relativeFrom="page">
                <wp:posOffset>6813013</wp:posOffset>
              </wp:positionH>
              <wp:positionV relativeFrom="page">
                <wp:posOffset>9162195</wp:posOffset>
              </wp:positionV>
              <wp:extent cx="325120" cy="171450"/>
              <wp:effectExtent l="0" t="0" r="0" b="0"/>
              <wp:wrapNone/>
              <wp:docPr id="1999" name="Textbox 1999"/>
              <wp:cNvGraphicFramePr>
                <a:graphicFrameLocks/>
              </wp:cNvGraphicFramePr>
              <a:graphic>
                <a:graphicData uri="http://schemas.microsoft.com/office/word/2010/wordprocessingShape">
                  <wps:wsp>
                    <wps:cNvPr id="1999" name="Textbox 1999"/>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73</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6.457764pt;margin-top:721.432678pt;width:25.6pt;height:13.5pt;mso-position-horizontal-relative:page;mso-position-vertical-relative:page;z-index:-24756224" type="#_x0000_t202" id="docshape1636"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73</w:t>
                    </w:r>
                    <w:r>
                      <w:rPr>
                        <w:rFonts w:ascii="Arial"/>
                        <w:b/>
                        <w:spacing w:val="-5"/>
                        <w:sz w:val="20"/>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60768">
              <wp:simplePos x="0" y="0"/>
              <wp:positionH relativeFrom="page">
                <wp:posOffset>685800</wp:posOffset>
              </wp:positionH>
              <wp:positionV relativeFrom="page">
                <wp:posOffset>9118345</wp:posOffset>
              </wp:positionV>
              <wp:extent cx="6172200" cy="1270"/>
              <wp:effectExtent l="0" t="0" r="0" b="0"/>
              <wp:wrapNone/>
              <wp:docPr id="2000" name="Graphic 2000"/>
              <wp:cNvGraphicFramePr>
                <a:graphicFrameLocks/>
              </wp:cNvGraphicFramePr>
              <a:graphic>
                <a:graphicData uri="http://schemas.microsoft.com/office/word/2010/wordprocessingShape">
                  <wps:wsp>
                    <wps:cNvPr id="2000" name="Graphic 200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55712"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61280">
              <wp:simplePos x="0" y="0"/>
              <wp:positionH relativeFrom="page">
                <wp:posOffset>673100</wp:posOffset>
              </wp:positionH>
              <wp:positionV relativeFrom="page">
                <wp:posOffset>9162195</wp:posOffset>
              </wp:positionV>
              <wp:extent cx="325120" cy="171450"/>
              <wp:effectExtent l="0" t="0" r="0" b="0"/>
              <wp:wrapNone/>
              <wp:docPr id="2001" name="Textbox 2001"/>
              <wp:cNvGraphicFramePr>
                <a:graphicFrameLocks/>
              </wp:cNvGraphicFramePr>
              <a:graphic>
                <a:graphicData uri="http://schemas.microsoft.com/office/word/2010/wordprocessingShape">
                  <wps:wsp>
                    <wps:cNvPr id="2001" name="Textbox 2001"/>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74</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5.6pt;height:13.5pt;mso-position-horizontal-relative:page;mso-position-vertical-relative:page;z-index:-24755200" type="#_x0000_t202" id="docshape1637"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74</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561792">
              <wp:simplePos x="0" y="0"/>
              <wp:positionH relativeFrom="page">
                <wp:posOffset>2959003</wp:posOffset>
              </wp:positionH>
              <wp:positionV relativeFrom="page">
                <wp:posOffset>9162195</wp:posOffset>
              </wp:positionV>
              <wp:extent cx="1684020" cy="171450"/>
              <wp:effectExtent l="0" t="0" r="0" b="0"/>
              <wp:wrapNone/>
              <wp:docPr id="2002" name="Textbox 2002"/>
              <wp:cNvGraphicFramePr>
                <a:graphicFrameLocks/>
              </wp:cNvGraphicFramePr>
              <a:graphic>
                <a:graphicData uri="http://schemas.microsoft.com/office/word/2010/wordprocessingShape">
                  <wps:wsp>
                    <wps:cNvPr id="2002" name="Textbox 2002"/>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432pt;margin-top:721.432678pt;width:132.6pt;height:13.5pt;mso-position-horizontal-relative:page;mso-position-vertical-relative:page;z-index:-24754688" type="#_x0000_t202" id="docshape1638"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65376">
              <wp:simplePos x="0" y="0"/>
              <wp:positionH relativeFrom="page">
                <wp:posOffset>914400</wp:posOffset>
              </wp:positionH>
              <wp:positionV relativeFrom="page">
                <wp:posOffset>9118345</wp:posOffset>
              </wp:positionV>
              <wp:extent cx="6172200" cy="1270"/>
              <wp:effectExtent l="0" t="0" r="0" b="0"/>
              <wp:wrapNone/>
              <wp:docPr id="2380" name="Graphic 2380"/>
              <wp:cNvGraphicFramePr>
                <a:graphicFrameLocks/>
              </wp:cNvGraphicFramePr>
              <a:graphic>
                <a:graphicData uri="http://schemas.microsoft.com/office/word/2010/wordprocessingShape">
                  <wps:wsp>
                    <wps:cNvPr id="2380" name="Graphic 238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51104"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65888">
              <wp:simplePos x="0" y="0"/>
              <wp:positionH relativeFrom="page">
                <wp:posOffset>3187700</wp:posOffset>
              </wp:positionH>
              <wp:positionV relativeFrom="page">
                <wp:posOffset>9162195</wp:posOffset>
              </wp:positionV>
              <wp:extent cx="1684020" cy="171450"/>
              <wp:effectExtent l="0" t="0" r="0" b="0"/>
              <wp:wrapNone/>
              <wp:docPr id="2381" name="Textbox 2381"/>
              <wp:cNvGraphicFramePr>
                <a:graphicFrameLocks/>
              </wp:cNvGraphicFramePr>
              <a:graphic>
                <a:graphicData uri="http://schemas.microsoft.com/office/word/2010/wordprocessingShape">
                  <wps:wsp>
                    <wps:cNvPr id="2381" name="Textbox 2381"/>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750592" type="#_x0000_t202" id="docshape1986"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566400">
              <wp:simplePos x="0" y="0"/>
              <wp:positionH relativeFrom="page">
                <wp:posOffset>6813013</wp:posOffset>
              </wp:positionH>
              <wp:positionV relativeFrom="page">
                <wp:posOffset>9162195</wp:posOffset>
              </wp:positionV>
              <wp:extent cx="325120" cy="171450"/>
              <wp:effectExtent l="0" t="0" r="0" b="0"/>
              <wp:wrapNone/>
              <wp:docPr id="2382" name="Textbox 2382"/>
              <wp:cNvGraphicFramePr>
                <a:graphicFrameLocks/>
              </wp:cNvGraphicFramePr>
              <a:graphic>
                <a:graphicData uri="http://schemas.microsoft.com/office/word/2010/wordprocessingShape">
                  <wps:wsp>
                    <wps:cNvPr id="2382" name="Textbox 2382"/>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79</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6.457764pt;margin-top:721.432678pt;width:25.6pt;height:13.5pt;mso-position-horizontal-relative:page;mso-position-vertical-relative:page;z-index:-24750080" type="#_x0000_t202" id="docshape1987"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79</w:t>
                    </w:r>
                    <w:r>
                      <w:rPr>
                        <w:rFonts w:ascii="Arial"/>
                        <w:b/>
                        <w:spacing w:val="-5"/>
                        <w:sz w:val="20"/>
                      </w:rPr>
                      <w:fldChar w:fldCharType="end"/>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66912">
              <wp:simplePos x="0" y="0"/>
              <wp:positionH relativeFrom="page">
                <wp:posOffset>685800</wp:posOffset>
              </wp:positionH>
              <wp:positionV relativeFrom="page">
                <wp:posOffset>9118345</wp:posOffset>
              </wp:positionV>
              <wp:extent cx="6172200" cy="1270"/>
              <wp:effectExtent l="0" t="0" r="0" b="0"/>
              <wp:wrapNone/>
              <wp:docPr id="2383" name="Graphic 2383"/>
              <wp:cNvGraphicFramePr>
                <a:graphicFrameLocks/>
              </wp:cNvGraphicFramePr>
              <a:graphic>
                <a:graphicData uri="http://schemas.microsoft.com/office/word/2010/wordprocessingShape">
                  <wps:wsp>
                    <wps:cNvPr id="2383" name="Graphic 238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49568"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67424">
              <wp:simplePos x="0" y="0"/>
              <wp:positionH relativeFrom="page">
                <wp:posOffset>673100</wp:posOffset>
              </wp:positionH>
              <wp:positionV relativeFrom="page">
                <wp:posOffset>9162195</wp:posOffset>
              </wp:positionV>
              <wp:extent cx="325120" cy="171450"/>
              <wp:effectExtent l="0" t="0" r="0" b="0"/>
              <wp:wrapNone/>
              <wp:docPr id="2384" name="Textbox 2384"/>
              <wp:cNvGraphicFramePr>
                <a:graphicFrameLocks/>
              </wp:cNvGraphicFramePr>
              <a:graphic>
                <a:graphicData uri="http://schemas.microsoft.com/office/word/2010/wordprocessingShape">
                  <wps:wsp>
                    <wps:cNvPr id="2384" name="Textbox 2384"/>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80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5.6pt;height:13.5pt;mso-position-horizontal-relative:page;mso-position-vertical-relative:page;z-index:-24749056" type="#_x0000_t202" id="docshape1988"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80</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567936">
              <wp:simplePos x="0" y="0"/>
              <wp:positionH relativeFrom="page">
                <wp:posOffset>2959003</wp:posOffset>
              </wp:positionH>
              <wp:positionV relativeFrom="page">
                <wp:posOffset>9162195</wp:posOffset>
              </wp:positionV>
              <wp:extent cx="1684020" cy="171450"/>
              <wp:effectExtent l="0" t="0" r="0" b="0"/>
              <wp:wrapNone/>
              <wp:docPr id="2385" name="Textbox 2385"/>
              <wp:cNvGraphicFramePr>
                <a:graphicFrameLocks/>
              </wp:cNvGraphicFramePr>
              <a:graphic>
                <a:graphicData uri="http://schemas.microsoft.com/office/word/2010/wordprocessingShape">
                  <wps:wsp>
                    <wps:cNvPr id="2385" name="Textbox 2385"/>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432pt;margin-top:721.432678pt;width:132.6pt;height:13.5pt;mso-position-horizontal-relative:page;mso-position-vertical-relative:page;z-index:-24748544" type="#_x0000_t202" id="docshape1989"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71520">
              <wp:simplePos x="0" y="0"/>
              <wp:positionH relativeFrom="page">
                <wp:posOffset>914400</wp:posOffset>
              </wp:positionH>
              <wp:positionV relativeFrom="page">
                <wp:posOffset>9118345</wp:posOffset>
              </wp:positionV>
              <wp:extent cx="6172200" cy="1270"/>
              <wp:effectExtent l="0" t="0" r="0" b="0"/>
              <wp:wrapNone/>
              <wp:docPr id="2610" name="Graphic 2610"/>
              <wp:cNvGraphicFramePr>
                <a:graphicFrameLocks/>
              </wp:cNvGraphicFramePr>
              <a:graphic>
                <a:graphicData uri="http://schemas.microsoft.com/office/word/2010/wordprocessingShape">
                  <wps:wsp>
                    <wps:cNvPr id="2610" name="Graphic 261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44960"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72032">
              <wp:simplePos x="0" y="0"/>
              <wp:positionH relativeFrom="page">
                <wp:posOffset>3187700</wp:posOffset>
              </wp:positionH>
              <wp:positionV relativeFrom="page">
                <wp:posOffset>9162195</wp:posOffset>
              </wp:positionV>
              <wp:extent cx="1684020" cy="171450"/>
              <wp:effectExtent l="0" t="0" r="0" b="0"/>
              <wp:wrapNone/>
              <wp:docPr id="2611" name="Textbox 2611"/>
              <wp:cNvGraphicFramePr>
                <a:graphicFrameLocks/>
              </wp:cNvGraphicFramePr>
              <a:graphic>
                <a:graphicData uri="http://schemas.microsoft.com/office/word/2010/wordprocessingShape">
                  <wps:wsp>
                    <wps:cNvPr id="2611" name="Textbox 2611"/>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744448" type="#_x0000_t202" id="docshape2185"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572544">
              <wp:simplePos x="0" y="0"/>
              <wp:positionH relativeFrom="page">
                <wp:posOffset>6742401</wp:posOffset>
              </wp:positionH>
              <wp:positionV relativeFrom="page">
                <wp:posOffset>9162195</wp:posOffset>
              </wp:positionV>
              <wp:extent cx="395605" cy="171450"/>
              <wp:effectExtent l="0" t="0" r="0" b="0"/>
              <wp:wrapNone/>
              <wp:docPr id="2612" name="Textbox 2612"/>
              <wp:cNvGraphicFramePr>
                <a:graphicFrameLocks/>
              </wp:cNvGraphicFramePr>
              <a:graphic>
                <a:graphicData uri="http://schemas.microsoft.com/office/word/2010/wordprocessingShape">
                  <wps:wsp>
                    <wps:cNvPr id="2612" name="Textbox 2612"/>
                    <wps:cNvSpPr txBox="1"/>
                    <wps:spPr>
                      <a:xfrm>
                        <a:off x="0" y="0"/>
                        <a:ext cx="395605"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101</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0.897766pt;margin-top:721.432678pt;width:31.15pt;height:13.5pt;mso-position-horizontal-relative:page;mso-position-vertical-relative:page;z-index:-24743936" type="#_x0000_t202" id="docshape2186"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101</w:t>
                    </w:r>
                    <w:r>
                      <w:rPr>
                        <w:rFonts w:ascii="Arial"/>
                        <w:b/>
                        <w:spacing w:val="-5"/>
                        <w:sz w:val="20"/>
                      </w:rPr>
                      <w:fldChar w:fldCharType="end"/>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73056">
              <wp:simplePos x="0" y="0"/>
              <wp:positionH relativeFrom="page">
                <wp:posOffset>685800</wp:posOffset>
              </wp:positionH>
              <wp:positionV relativeFrom="page">
                <wp:posOffset>9118345</wp:posOffset>
              </wp:positionV>
              <wp:extent cx="6172200" cy="1270"/>
              <wp:effectExtent l="0" t="0" r="0" b="0"/>
              <wp:wrapNone/>
              <wp:docPr id="2613" name="Graphic 2613"/>
              <wp:cNvGraphicFramePr>
                <a:graphicFrameLocks/>
              </wp:cNvGraphicFramePr>
              <a:graphic>
                <a:graphicData uri="http://schemas.microsoft.com/office/word/2010/wordprocessingShape">
                  <wps:wsp>
                    <wps:cNvPr id="2613" name="Graphic 261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43424"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73568">
              <wp:simplePos x="0" y="0"/>
              <wp:positionH relativeFrom="page">
                <wp:posOffset>673100</wp:posOffset>
              </wp:positionH>
              <wp:positionV relativeFrom="page">
                <wp:posOffset>9162195</wp:posOffset>
              </wp:positionV>
              <wp:extent cx="325120" cy="171450"/>
              <wp:effectExtent l="0" t="0" r="0" b="0"/>
              <wp:wrapNone/>
              <wp:docPr id="2614" name="Textbox 2614"/>
              <wp:cNvGraphicFramePr>
                <a:graphicFrameLocks/>
              </wp:cNvGraphicFramePr>
              <a:graphic>
                <a:graphicData uri="http://schemas.microsoft.com/office/word/2010/wordprocessingShape">
                  <wps:wsp>
                    <wps:cNvPr id="2614" name="Textbox 2614"/>
                    <wps:cNvSpPr txBox="1"/>
                    <wps:spPr>
                      <a:xfrm>
                        <a:off x="0" y="0"/>
                        <a:ext cx="325120" cy="171450"/>
                      </a:xfrm>
                      <a:prstGeom prst="rect">
                        <a:avLst/>
                      </a:prstGeom>
                    </wps:spPr>
                    <wps:txbx>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90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5.6pt;height:13.5pt;mso-position-horizontal-relative:page;mso-position-vertical-relative:page;z-index:-24742912" type="#_x0000_t202" id="docshape2187" filled="false" stroked="false">
              <v:textbox inset="0,0,0,0">
                <w:txbxContent>
                  <w:p>
                    <w:pPr>
                      <w:spacing w:before="18"/>
                      <w:ind w:left="20" w:right="0" w:firstLine="0"/>
                      <w:jc w:val="left"/>
                      <w:rPr>
                        <w:rFonts w:ascii="Arial"/>
                        <w:b/>
                        <w:sz w:val="20"/>
                      </w:rPr>
                    </w:pPr>
                    <w:r>
                      <w:rPr>
                        <w:rFonts w:ascii="Arial"/>
                        <w:b/>
                        <w:spacing w:val="-2"/>
                        <w:sz w:val="20"/>
                      </w:rPr>
                      <w:t>T-</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90</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574080">
              <wp:simplePos x="0" y="0"/>
              <wp:positionH relativeFrom="page">
                <wp:posOffset>2959003</wp:posOffset>
              </wp:positionH>
              <wp:positionV relativeFrom="page">
                <wp:posOffset>9162195</wp:posOffset>
              </wp:positionV>
              <wp:extent cx="1684020" cy="171450"/>
              <wp:effectExtent l="0" t="0" r="0" b="0"/>
              <wp:wrapNone/>
              <wp:docPr id="2615" name="Textbox 2615"/>
              <wp:cNvGraphicFramePr>
                <a:graphicFrameLocks/>
              </wp:cNvGraphicFramePr>
              <a:graphic>
                <a:graphicData uri="http://schemas.microsoft.com/office/word/2010/wordprocessingShape">
                  <wps:wsp>
                    <wps:cNvPr id="2615" name="Textbox 2615"/>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432pt;margin-top:721.432678pt;width:132.6pt;height:13.5pt;mso-position-horizontal-relative:page;mso-position-vertical-relative:page;z-index:-24742400" type="#_x0000_t202" id="docshape2188"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76640">
              <wp:simplePos x="0" y="0"/>
              <wp:positionH relativeFrom="page">
                <wp:posOffset>914400</wp:posOffset>
              </wp:positionH>
              <wp:positionV relativeFrom="page">
                <wp:posOffset>9118345</wp:posOffset>
              </wp:positionV>
              <wp:extent cx="6172200" cy="1270"/>
              <wp:effectExtent l="0" t="0" r="0" b="0"/>
              <wp:wrapNone/>
              <wp:docPr id="2704" name="Graphic 2704"/>
              <wp:cNvGraphicFramePr>
                <a:graphicFrameLocks/>
              </wp:cNvGraphicFramePr>
              <a:graphic>
                <a:graphicData uri="http://schemas.microsoft.com/office/word/2010/wordprocessingShape">
                  <wps:wsp>
                    <wps:cNvPr id="2704" name="Graphic 270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39840"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77152">
              <wp:simplePos x="0" y="0"/>
              <wp:positionH relativeFrom="page">
                <wp:posOffset>3187700</wp:posOffset>
              </wp:positionH>
              <wp:positionV relativeFrom="page">
                <wp:posOffset>9162195</wp:posOffset>
              </wp:positionV>
              <wp:extent cx="1684020" cy="171450"/>
              <wp:effectExtent l="0" t="0" r="0" b="0"/>
              <wp:wrapNone/>
              <wp:docPr id="2705" name="Textbox 2705"/>
              <wp:cNvGraphicFramePr>
                <a:graphicFrameLocks/>
              </wp:cNvGraphicFramePr>
              <a:graphic>
                <a:graphicData uri="http://schemas.microsoft.com/office/word/2010/wordprocessingShape">
                  <wps:wsp>
                    <wps:cNvPr id="2705" name="Textbox 2705"/>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739328" type="#_x0000_t202" id="docshape2249"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577664">
              <wp:simplePos x="0" y="0"/>
              <wp:positionH relativeFrom="page">
                <wp:posOffset>6869528</wp:posOffset>
              </wp:positionH>
              <wp:positionV relativeFrom="page">
                <wp:posOffset>9162195</wp:posOffset>
              </wp:positionV>
              <wp:extent cx="268605" cy="171450"/>
              <wp:effectExtent l="0" t="0" r="0" b="0"/>
              <wp:wrapNone/>
              <wp:docPr id="2706" name="Textbox 2706"/>
              <wp:cNvGraphicFramePr>
                <a:graphicFrameLocks/>
              </wp:cNvGraphicFramePr>
              <a:graphic>
                <a:graphicData uri="http://schemas.microsoft.com/office/word/2010/wordprocessingShape">
                  <wps:wsp>
                    <wps:cNvPr id="2706" name="Textbox 2706"/>
                    <wps:cNvSpPr txBox="1"/>
                    <wps:spPr>
                      <a:xfrm>
                        <a:off x="0" y="0"/>
                        <a:ext cx="26860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12"/>
                              <w:sz w:val="20"/>
                            </w:rPr>
                            <w:fldChar w:fldCharType="begin"/>
                          </w:r>
                          <w:r>
                            <w:rPr>
                              <w:rFonts w:ascii="Arial"/>
                              <w:b/>
                              <w:spacing w:val="-12"/>
                              <w:sz w:val="20"/>
                            </w:rPr>
                            <w:instrText> PAGE </w:instrText>
                          </w:r>
                          <w:r>
                            <w:rPr>
                              <w:rFonts w:ascii="Arial"/>
                              <w:b/>
                              <w:spacing w:val="-12"/>
                              <w:sz w:val="20"/>
                            </w:rPr>
                            <w:fldChar w:fldCharType="separate"/>
                          </w:r>
                          <w:r>
                            <w:rPr>
                              <w:rFonts w:ascii="Arial"/>
                              <w:b/>
                              <w:spacing w:val="-12"/>
                              <w:sz w:val="20"/>
                            </w:rPr>
                            <w:t>1</w:t>
                          </w:r>
                          <w:r>
                            <w:rPr>
                              <w:rFonts w:ascii="Arial"/>
                              <w:b/>
                              <w:spacing w:val="-12"/>
                              <w:sz w:val="20"/>
                            </w:rPr>
                            <w:fldChar w:fldCharType="end"/>
                          </w:r>
                        </w:p>
                      </w:txbxContent>
                    </wps:txbx>
                    <wps:bodyPr wrap="square" lIns="0" tIns="0" rIns="0" bIns="0" rtlCol="0">
                      <a:noAutofit/>
                    </wps:bodyPr>
                  </wps:wsp>
                </a:graphicData>
              </a:graphic>
            </wp:anchor>
          </w:drawing>
        </mc:Choice>
        <mc:Fallback>
          <w:pict>
            <v:shape style="position:absolute;margin-left:540.907776pt;margin-top:721.432678pt;width:21.15pt;height:13.5pt;mso-position-horizontal-relative:page;mso-position-vertical-relative:page;z-index:-24738816" type="#_x0000_t202" id="docshape2250"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12"/>
                        <w:sz w:val="20"/>
                      </w:rPr>
                      <w:fldChar w:fldCharType="begin"/>
                    </w:r>
                    <w:r>
                      <w:rPr>
                        <w:rFonts w:ascii="Arial"/>
                        <w:b/>
                        <w:spacing w:val="-12"/>
                        <w:sz w:val="20"/>
                      </w:rPr>
                      <w:instrText> PAGE </w:instrText>
                    </w:r>
                    <w:r>
                      <w:rPr>
                        <w:rFonts w:ascii="Arial"/>
                        <w:b/>
                        <w:spacing w:val="-12"/>
                        <w:sz w:val="20"/>
                      </w:rPr>
                      <w:fldChar w:fldCharType="separate"/>
                    </w:r>
                    <w:r>
                      <w:rPr>
                        <w:rFonts w:ascii="Arial"/>
                        <w:b/>
                        <w:spacing w:val="-12"/>
                        <w:sz w:val="20"/>
                      </w:rPr>
                      <w:t>1</w:t>
                    </w:r>
                    <w:r>
                      <w:rPr>
                        <w:rFonts w:ascii="Arial"/>
                        <w:b/>
                        <w:spacing w:val="-12"/>
                        <w:sz w:val="20"/>
                      </w:rPr>
                      <w:fldChar w:fldCharType="end"/>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78176">
              <wp:simplePos x="0" y="0"/>
              <wp:positionH relativeFrom="page">
                <wp:posOffset>685800</wp:posOffset>
              </wp:positionH>
              <wp:positionV relativeFrom="page">
                <wp:posOffset>9118345</wp:posOffset>
              </wp:positionV>
              <wp:extent cx="6172200" cy="1270"/>
              <wp:effectExtent l="0" t="0" r="0" b="0"/>
              <wp:wrapNone/>
              <wp:docPr id="2707" name="Graphic 2707"/>
              <wp:cNvGraphicFramePr>
                <a:graphicFrameLocks/>
              </wp:cNvGraphicFramePr>
              <a:graphic>
                <a:graphicData uri="http://schemas.microsoft.com/office/word/2010/wordprocessingShape">
                  <wps:wsp>
                    <wps:cNvPr id="2707" name="Graphic 270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38304"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78688">
              <wp:simplePos x="0" y="0"/>
              <wp:positionH relativeFrom="page">
                <wp:posOffset>673100</wp:posOffset>
              </wp:positionH>
              <wp:positionV relativeFrom="page">
                <wp:posOffset>9162195</wp:posOffset>
              </wp:positionV>
              <wp:extent cx="371475" cy="171450"/>
              <wp:effectExtent l="0" t="0" r="0" b="0"/>
              <wp:wrapNone/>
              <wp:docPr id="2708" name="Textbox 2708"/>
              <wp:cNvGraphicFramePr>
                <a:graphicFrameLocks/>
              </wp:cNvGraphicFramePr>
              <a:graphic>
                <a:graphicData uri="http://schemas.microsoft.com/office/word/2010/wordprocessingShape">
                  <wps:wsp>
                    <wps:cNvPr id="2708" name="Textbox 2708"/>
                    <wps:cNvSpPr txBox="1"/>
                    <wps:spPr>
                      <a:xfrm>
                        <a:off x="0" y="0"/>
                        <a:ext cx="37147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9.25pt;height:13.5pt;mso-position-horizontal-relative:page;mso-position-vertical-relative:page;z-index:-24737792" type="#_x0000_t202" id="docshape2251"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100</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579200">
              <wp:simplePos x="0" y="0"/>
              <wp:positionH relativeFrom="page">
                <wp:posOffset>2959020</wp:posOffset>
              </wp:positionH>
              <wp:positionV relativeFrom="page">
                <wp:posOffset>9162195</wp:posOffset>
              </wp:positionV>
              <wp:extent cx="1684020" cy="171450"/>
              <wp:effectExtent l="0" t="0" r="0" b="0"/>
              <wp:wrapNone/>
              <wp:docPr id="2709" name="Textbox 2709"/>
              <wp:cNvGraphicFramePr>
                <a:graphicFrameLocks/>
              </wp:cNvGraphicFramePr>
              <a:graphic>
                <a:graphicData uri="http://schemas.microsoft.com/office/word/2010/wordprocessingShape">
                  <wps:wsp>
                    <wps:cNvPr id="2709" name="Textbox 2709"/>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3713pt;margin-top:721.432678pt;width:132.6pt;height:13.5pt;mso-position-horizontal-relative:page;mso-position-vertical-relative:page;z-index:-24737280" type="#_x0000_t202" id="docshape2252"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82784">
              <wp:simplePos x="0" y="0"/>
              <wp:positionH relativeFrom="page">
                <wp:posOffset>914400</wp:posOffset>
              </wp:positionH>
              <wp:positionV relativeFrom="page">
                <wp:posOffset>9118345</wp:posOffset>
              </wp:positionV>
              <wp:extent cx="6172200" cy="1270"/>
              <wp:effectExtent l="0" t="0" r="0" b="0"/>
              <wp:wrapNone/>
              <wp:docPr id="2726" name="Graphic 2726"/>
              <wp:cNvGraphicFramePr>
                <a:graphicFrameLocks/>
              </wp:cNvGraphicFramePr>
              <a:graphic>
                <a:graphicData uri="http://schemas.microsoft.com/office/word/2010/wordprocessingShape">
                  <wps:wsp>
                    <wps:cNvPr id="2726" name="Graphic 272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33696"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83296">
              <wp:simplePos x="0" y="0"/>
              <wp:positionH relativeFrom="page">
                <wp:posOffset>3187700</wp:posOffset>
              </wp:positionH>
              <wp:positionV relativeFrom="page">
                <wp:posOffset>9162195</wp:posOffset>
              </wp:positionV>
              <wp:extent cx="1684020" cy="171450"/>
              <wp:effectExtent l="0" t="0" r="0" b="0"/>
              <wp:wrapNone/>
              <wp:docPr id="2727" name="Textbox 2727"/>
              <wp:cNvGraphicFramePr>
                <a:graphicFrameLocks/>
              </wp:cNvGraphicFramePr>
              <a:graphic>
                <a:graphicData uri="http://schemas.microsoft.com/office/word/2010/wordprocessingShape">
                  <wps:wsp>
                    <wps:cNvPr id="2727" name="Textbox 2727"/>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733184" type="#_x0000_t202" id="docshape2263"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583808">
              <wp:simplePos x="0" y="0"/>
              <wp:positionH relativeFrom="page">
                <wp:posOffset>6869528</wp:posOffset>
              </wp:positionH>
              <wp:positionV relativeFrom="page">
                <wp:posOffset>9162195</wp:posOffset>
              </wp:positionV>
              <wp:extent cx="268605" cy="171450"/>
              <wp:effectExtent l="0" t="0" r="0" b="0"/>
              <wp:wrapNone/>
              <wp:docPr id="2728" name="Textbox 2728"/>
              <wp:cNvGraphicFramePr>
                <a:graphicFrameLocks/>
              </wp:cNvGraphicFramePr>
              <a:graphic>
                <a:graphicData uri="http://schemas.microsoft.com/office/word/2010/wordprocessingShape">
                  <wps:wsp>
                    <wps:cNvPr id="2728" name="Textbox 2728"/>
                    <wps:cNvSpPr txBox="1"/>
                    <wps:spPr>
                      <a:xfrm>
                        <a:off x="0" y="0"/>
                        <a:ext cx="26860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12"/>
                              <w:sz w:val="20"/>
                            </w:rPr>
                            <w:fldChar w:fldCharType="begin"/>
                          </w:r>
                          <w:r>
                            <w:rPr>
                              <w:rFonts w:ascii="Arial"/>
                              <w:b/>
                              <w:spacing w:val="-12"/>
                              <w:sz w:val="20"/>
                            </w:rPr>
                            <w:instrText> PAGE </w:instrText>
                          </w:r>
                          <w:r>
                            <w:rPr>
                              <w:rFonts w:ascii="Arial"/>
                              <w:b/>
                              <w:spacing w:val="-12"/>
                              <w:sz w:val="20"/>
                            </w:rPr>
                            <w:fldChar w:fldCharType="separate"/>
                          </w:r>
                          <w:r>
                            <w:rPr>
                              <w:rFonts w:ascii="Arial"/>
                              <w:b/>
                              <w:spacing w:val="-12"/>
                              <w:sz w:val="20"/>
                            </w:rPr>
                            <w:t>5</w:t>
                          </w:r>
                          <w:r>
                            <w:rPr>
                              <w:rFonts w:ascii="Arial"/>
                              <w:b/>
                              <w:spacing w:val="-12"/>
                              <w:sz w:val="20"/>
                            </w:rPr>
                            <w:fldChar w:fldCharType="end"/>
                          </w:r>
                        </w:p>
                      </w:txbxContent>
                    </wps:txbx>
                    <wps:bodyPr wrap="square" lIns="0" tIns="0" rIns="0" bIns="0" rtlCol="0">
                      <a:noAutofit/>
                    </wps:bodyPr>
                  </wps:wsp>
                </a:graphicData>
              </a:graphic>
            </wp:anchor>
          </w:drawing>
        </mc:Choice>
        <mc:Fallback>
          <w:pict>
            <v:shape style="position:absolute;margin-left:540.907776pt;margin-top:721.432678pt;width:21.15pt;height:13.5pt;mso-position-horizontal-relative:page;mso-position-vertical-relative:page;z-index:-24732672" type="#_x0000_t202" id="docshape2264"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12"/>
                        <w:sz w:val="20"/>
                      </w:rPr>
                      <w:fldChar w:fldCharType="begin"/>
                    </w:r>
                    <w:r>
                      <w:rPr>
                        <w:rFonts w:ascii="Arial"/>
                        <w:b/>
                        <w:spacing w:val="-12"/>
                        <w:sz w:val="20"/>
                      </w:rPr>
                      <w:instrText> PAGE </w:instrText>
                    </w:r>
                    <w:r>
                      <w:rPr>
                        <w:rFonts w:ascii="Arial"/>
                        <w:b/>
                        <w:spacing w:val="-12"/>
                        <w:sz w:val="20"/>
                      </w:rPr>
                      <w:fldChar w:fldCharType="separate"/>
                    </w:r>
                    <w:r>
                      <w:rPr>
                        <w:rFonts w:ascii="Arial"/>
                        <w:b/>
                        <w:spacing w:val="-12"/>
                        <w:sz w:val="20"/>
                      </w:rPr>
                      <w:t>5</w:t>
                    </w:r>
                    <w:r>
                      <w:rPr>
                        <w:rFonts w:ascii="Arial"/>
                        <w:b/>
                        <w:spacing w:val="-12"/>
                        <w:sz w:val="20"/>
                      </w:rPr>
                      <w:fldChar w:fldCharType="end"/>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84320">
              <wp:simplePos x="0" y="0"/>
              <wp:positionH relativeFrom="page">
                <wp:posOffset>685800</wp:posOffset>
              </wp:positionH>
              <wp:positionV relativeFrom="page">
                <wp:posOffset>9118345</wp:posOffset>
              </wp:positionV>
              <wp:extent cx="6172200" cy="1270"/>
              <wp:effectExtent l="0" t="0" r="0" b="0"/>
              <wp:wrapNone/>
              <wp:docPr id="2729" name="Graphic 2729"/>
              <wp:cNvGraphicFramePr>
                <a:graphicFrameLocks/>
              </wp:cNvGraphicFramePr>
              <a:graphic>
                <a:graphicData uri="http://schemas.microsoft.com/office/word/2010/wordprocessingShape">
                  <wps:wsp>
                    <wps:cNvPr id="2729" name="Graphic 272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32160"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84832">
              <wp:simplePos x="0" y="0"/>
              <wp:positionH relativeFrom="page">
                <wp:posOffset>673100</wp:posOffset>
              </wp:positionH>
              <wp:positionV relativeFrom="page">
                <wp:posOffset>9162195</wp:posOffset>
              </wp:positionV>
              <wp:extent cx="268605" cy="171450"/>
              <wp:effectExtent l="0" t="0" r="0" b="0"/>
              <wp:wrapNone/>
              <wp:docPr id="2730" name="Textbox 2730"/>
              <wp:cNvGraphicFramePr>
                <a:graphicFrameLocks/>
              </wp:cNvGraphicFramePr>
              <a:graphic>
                <a:graphicData uri="http://schemas.microsoft.com/office/word/2010/wordprocessingShape">
                  <wps:wsp>
                    <wps:cNvPr id="2730" name="Textbox 2730"/>
                    <wps:cNvSpPr txBox="1"/>
                    <wps:spPr>
                      <a:xfrm>
                        <a:off x="0" y="0"/>
                        <a:ext cx="26860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12"/>
                              <w:sz w:val="20"/>
                            </w:rPr>
                            <w:fldChar w:fldCharType="begin"/>
                          </w:r>
                          <w:r>
                            <w:rPr>
                              <w:rFonts w:ascii="Arial"/>
                              <w:b/>
                              <w:spacing w:val="-12"/>
                              <w:sz w:val="20"/>
                            </w:rPr>
                            <w:instrText> PAGE </w:instrText>
                          </w:r>
                          <w:r>
                            <w:rPr>
                              <w:rFonts w:ascii="Arial"/>
                              <w:b/>
                              <w:spacing w:val="-12"/>
                              <w:sz w:val="20"/>
                            </w:rPr>
                            <w:fldChar w:fldCharType="separate"/>
                          </w:r>
                          <w:r>
                            <w:rPr>
                              <w:rFonts w:ascii="Arial"/>
                              <w:b/>
                              <w:spacing w:val="-12"/>
                              <w:sz w:val="20"/>
                            </w:rPr>
                            <w:t>6</w:t>
                          </w:r>
                          <w:r>
                            <w:rPr>
                              <w:rFonts w:ascii="Arial"/>
                              <w:b/>
                              <w:spacing w:val="-12"/>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1.15pt;height:13.5pt;mso-position-horizontal-relative:page;mso-position-vertical-relative:page;z-index:-24731648" type="#_x0000_t202" id="docshape2265"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12"/>
                        <w:sz w:val="20"/>
                      </w:rPr>
                      <w:fldChar w:fldCharType="begin"/>
                    </w:r>
                    <w:r>
                      <w:rPr>
                        <w:rFonts w:ascii="Arial"/>
                        <w:b/>
                        <w:spacing w:val="-12"/>
                        <w:sz w:val="20"/>
                      </w:rPr>
                      <w:instrText> PAGE </w:instrText>
                    </w:r>
                    <w:r>
                      <w:rPr>
                        <w:rFonts w:ascii="Arial"/>
                        <w:b/>
                        <w:spacing w:val="-12"/>
                        <w:sz w:val="20"/>
                      </w:rPr>
                      <w:fldChar w:fldCharType="separate"/>
                    </w:r>
                    <w:r>
                      <w:rPr>
                        <w:rFonts w:ascii="Arial"/>
                        <w:b/>
                        <w:spacing w:val="-12"/>
                        <w:sz w:val="20"/>
                      </w:rPr>
                      <w:t>6</w:t>
                    </w:r>
                    <w:r>
                      <w:rPr>
                        <w:rFonts w:ascii="Arial"/>
                        <w:b/>
                        <w:spacing w:val="-12"/>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585344">
              <wp:simplePos x="0" y="0"/>
              <wp:positionH relativeFrom="page">
                <wp:posOffset>2959058</wp:posOffset>
              </wp:positionH>
              <wp:positionV relativeFrom="page">
                <wp:posOffset>9162195</wp:posOffset>
              </wp:positionV>
              <wp:extent cx="1684020" cy="171450"/>
              <wp:effectExtent l="0" t="0" r="0" b="0"/>
              <wp:wrapNone/>
              <wp:docPr id="2731" name="Textbox 2731"/>
              <wp:cNvGraphicFramePr>
                <a:graphicFrameLocks/>
              </wp:cNvGraphicFramePr>
              <a:graphic>
                <a:graphicData uri="http://schemas.microsoft.com/office/word/2010/wordprocessingShape">
                  <wps:wsp>
                    <wps:cNvPr id="2731" name="Textbox 2731"/>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6"/>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6704pt;margin-top:721.432678pt;width:132.6pt;height:13.5pt;mso-position-horizontal-relative:page;mso-position-vertical-relative:page;z-index:-24731136" type="#_x0000_t202" id="docshape2266"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6"/>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88928">
              <wp:simplePos x="0" y="0"/>
              <wp:positionH relativeFrom="page">
                <wp:posOffset>914400</wp:posOffset>
              </wp:positionH>
              <wp:positionV relativeFrom="page">
                <wp:posOffset>9118345</wp:posOffset>
              </wp:positionV>
              <wp:extent cx="6172200" cy="1270"/>
              <wp:effectExtent l="0" t="0" r="0" b="0"/>
              <wp:wrapNone/>
              <wp:docPr id="2738" name="Graphic 2738"/>
              <wp:cNvGraphicFramePr>
                <a:graphicFrameLocks/>
              </wp:cNvGraphicFramePr>
              <a:graphic>
                <a:graphicData uri="http://schemas.microsoft.com/office/word/2010/wordprocessingShape">
                  <wps:wsp>
                    <wps:cNvPr id="2738" name="Graphic 2738"/>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27552"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89440">
              <wp:simplePos x="0" y="0"/>
              <wp:positionH relativeFrom="page">
                <wp:posOffset>3187700</wp:posOffset>
              </wp:positionH>
              <wp:positionV relativeFrom="page">
                <wp:posOffset>9162195</wp:posOffset>
              </wp:positionV>
              <wp:extent cx="1684020" cy="171450"/>
              <wp:effectExtent l="0" t="0" r="0" b="0"/>
              <wp:wrapNone/>
              <wp:docPr id="2739" name="Textbox 2739"/>
              <wp:cNvGraphicFramePr>
                <a:graphicFrameLocks/>
              </wp:cNvGraphicFramePr>
              <a:graphic>
                <a:graphicData uri="http://schemas.microsoft.com/office/word/2010/wordprocessingShape">
                  <wps:wsp>
                    <wps:cNvPr id="2739" name="Textbox 2739"/>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727040" type="#_x0000_t202" id="docshape2269"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589952">
              <wp:simplePos x="0" y="0"/>
              <wp:positionH relativeFrom="page">
                <wp:posOffset>6798916</wp:posOffset>
              </wp:positionH>
              <wp:positionV relativeFrom="page">
                <wp:posOffset>9162195</wp:posOffset>
              </wp:positionV>
              <wp:extent cx="339090" cy="171450"/>
              <wp:effectExtent l="0" t="0" r="0" b="0"/>
              <wp:wrapNone/>
              <wp:docPr id="2740" name="Textbox 2740"/>
              <wp:cNvGraphicFramePr>
                <a:graphicFrameLocks/>
              </wp:cNvGraphicFramePr>
              <a:graphic>
                <a:graphicData uri="http://schemas.microsoft.com/office/word/2010/wordprocessingShape">
                  <wps:wsp>
                    <wps:cNvPr id="2740" name="Textbox 2740"/>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11</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5.347778pt;margin-top:721.432678pt;width:26.7pt;height:13.5pt;mso-position-horizontal-relative:page;mso-position-vertical-relative:page;z-index:-24726528" type="#_x0000_t202" id="docshape2270"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11</w:t>
                    </w:r>
                    <w:r>
                      <w:rPr>
                        <w:rFonts w:ascii="Arial"/>
                        <w:b/>
                        <w:spacing w:val="-5"/>
                        <w:sz w:val="20"/>
                      </w:rPr>
                      <w:fldChar w:fldCharType="end"/>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90464">
              <wp:simplePos x="0" y="0"/>
              <wp:positionH relativeFrom="page">
                <wp:posOffset>685800</wp:posOffset>
              </wp:positionH>
              <wp:positionV relativeFrom="page">
                <wp:posOffset>9118345</wp:posOffset>
              </wp:positionV>
              <wp:extent cx="6172200" cy="1270"/>
              <wp:effectExtent l="0" t="0" r="0" b="0"/>
              <wp:wrapNone/>
              <wp:docPr id="2741" name="Graphic 2741"/>
              <wp:cNvGraphicFramePr>
                <a:graphicFrameLocks/>
              </wp:cNvGraphicFramePr>
              <a:graphic>
                <a:graphicData uri="http://schemas.microsoft.com/office/word/2010/wordprocessingShape">
                  <wps:wsp>
                    <wps:cNvPr id="2741" name="Graphic 2741"/>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26016"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90976">
              <wp:simplePos x="0" y="0"/>
              <wp:positionH relativeFrom="page">
                <wp:posOffset>673100</wp:posOffset>
              </wp:positionH>
              <wp:positionV relativeFrom="page">
                <wp:posOffset>9162195</wp:posOffset>
              </wp:positionV>
              <wp:extent cx="339090" cy="171450"/>
              <wp:effectExtent l="0" t="0" r="0" b="0"/>
              <wp:wrapNone/>
              <wp:docPr id="2742" name="Textbox 2742"/>
              <wp:cNvGraphicFramePr>
                <a:graphicFrameLocks/>
              </wp:cNvGraphicFramePr>
              <a:graphic>
                <a:graphicData uri="http://schemas.microsoft.com/office/word/2010/wordprocessingShape">
                  <wps:wsp>
                    <wps:cNvPr id="2742" name="Textbox 2742"/>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6.7pt;height:13.5pt;mso-position-horizontal-relative:page;mso-position-vertical-relative:page;z-index:-24725504" type="#_x0000_t202" id="docshape2271"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591488">
              <wp:simplePos x="0" y="0"/>
              <wp:positionH relativeFrom="page">
                <wp:posOffset>2959045</wp:posOffset>
              </wp:positionH>
              <wp:positionV relativeFrom="page">
                <wp:posOffset>9162195</wp:posOffset>
              </wp:positionV>
              <wp:extent cx="1684020" cy="171450"/>
              <wp:effectExtent l="0" t="0" r="0" b="0"/>
              <wp:wrapNone/>
              <wp:docPr id="2743" name="Textbox 2743"/>
              <wp:cNvGraphicFramePr>
                <a:graphicFrameLocks/>
              </wp:cNvGraphicFramePr>
              <a:graphic>
                <a:graphicData uri="http://schemas.microsoft.com/office/word/2010/wordprocessingShape">
                  <wps:wsp>
                    <wps:cNvPr id="2743" name="Textbox 2743"/>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5712pt;margin-top:721.432678pt;width:132.6pt;height:13.5pt;mso-position-horizontal-relative:page;mso-position-vertical-relative:page;z-index:-24724992" type="#_x0000_t202" id="docshape2272"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95072">
              <wp:simplePos x="0" y="0"/>
              <wp:positionH relativeFrom="page">
                <wp:posOffset>914400</wp:posOffset>
              </wp:positionH>
              <wp:positionV relativeFrom="page">
                <wp:posOffset>9118345</wp:posOffset>
              </wp:positionV>
              <wp:extent cx="6172200" cy="1270"/>
              <wp:effectExtent l="0" t="0" r="0" b="0"/>
              <wp:wrapNone/>
              <wp:docPr id="2774" name="Graphic 2774"/>
              <wp:cNvGraphicFramePr>
                <a:graphicFrameLocks/>
              </wp:cNvGraphicFramePr>
              <a:graphic>
                <a:graphicData uri="http://schemas.microsoft.com/office/word/2010/wordprocessingShape">
                  <wps:wsp>
                    <wps:cNvPr id="2774" name="Graphic 277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21408"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95584">
              <wp:simplePos x="0" y="0"/>
              <wp:positionH relativeFrom="page">
                <wp:posOffset>3187700</wp:posOffset>
              </wp:positionH>
              <wp:positionV relativeFrom="page">
                <wp:posOffset>9162195</wp:posOffset>
              </wp:positionV>
              <wp:extent cx="1684020" cy="171450"/>
              <wp:effectExtent l="0" t="0" r="0" b="0"/>
              <wp:wrapNone/>
              <wp:docPr id="2775" name="Textbox 2775"/>
              <wp:cNvGraphicFramePr>
                <a:graphicFrameLocks/>
              </wp:cNvGraphicFramePr>
              <a:graphic>
                <a:graphicData uri="http://schemas.microsoft.com/office/word/2010/wordprocessingShape">
                  <wps:wsp>
                    <wps:cNvPr id="2775" name="Textbox 2775"/>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720896" type="#_x0000_t202" id="docshape2295"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596096">
              <wp:simplePos x="0" y="0"/>
              <wp:positionH relativeFrom="page">
                <wp:posOffset>6798916</wp:posOffset>
              </wp:positionH>
              <wp:positionV relativeFrom="page">
                <wp:posOffset>9162195</wp:posOffset>
              </wp:positionV>
              <wp:extent cx="339090" cy="171450"/>
              <wp:effectExtent l="0" t="0" r="0" b="0"/>
              <wp:wrapNone/>
              <wp:docPr id="2776" name="Textbox 2776"/>
              <wp:cNvGraphicFramePr>
                <a:graphicFrameLocks/>
              </wp:cNvGraphicFramePr>
              <a:graphic>
                <a:graphicData uri="http://schemas.microsoft.com/office/word/2010/wordprocessingShape">
                  <wps:wsp>
                    <wps:cNvPr id="2776" name="Textbox 2776"/>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13</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5.347778pt;margin-top:721.432678pt;width:26.7pt;height:13.5pt;mso-position-horizontal-relative:page;mso-position-vertical-relative:page;z-index:-24720384" type="#_x0000_t202" id="docshape2296"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13</w:t>
                    </w:r>
                    <w:r>
                      <w:rPr>
                        <w:rFonts w:ascii="Arial"/>
                        <w:b/>
                        <w:spacing w:val="-5"/>
                        <w:sz w:val="20"/>
                      </w:rPr>
                      <w:fldChar w:fldCharType="end"/>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96608">
              <wp:simplePos x="0" y="0"/>
              <wp:positionH relativeFrom="page">
                <wp:posOffset>685800</wp:posOffset>
              </wp:positionH>
              <wp:positionV relativeFrom="page">
                <wp:posOffset>9118345</wp:posOffset>
              </wp:positionV>
              <wp:extent cx="6172200" cy="1270"/>
              <wp:effectExtent l="0" t="0" r="0" b="0"/>
              <wp:wrapNone/>
              <wp:docPr id="2777" name="Graphic 2777"/>
              <wp:cNvGraphicFramePr>
                <a:graphicFrameLocks/>
              </wp:cNvGraphicFramePr>
              <a:graphic>
                <a:graphicData uri="http://schemas.microsoft.com/office/word/2010/wordprocessingShape">
                  <wps:wsp>
                    <wps:cNvPr id="2777" name="Graphic 277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19872"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97120">
              <wp:simplePos x="0" y="0"/>
              <wp:positionH relativeFrom="page">
                <wp:posOffset>673100</wp:posOffset>
              </wp:positionH>
              <wp:positionV relativeFrom="page">
                <wp:posOffset>9162195</wp:posOffset>
              </wp:positionV>
              <wp:extent cx="339090" cy="171450"/>
              <wp:effectExtent l="0" t="0" r="0" b="0"/>
              <wp:wrapNone/>
              <wp:docPr id="2778" name="Textbox 2778"/>
              <wp:cNvGraphicFramePr>
                <a:graphicFrameLocks/>
              </wp:cNvGraphicFramePr>
              <a:graphic>
                <a:graphicData uri="http://schemas.microsoft.com/office/word/2010/wordprocessingShape">
                  <wps:wsp>
                    <wps:cNvPr id="2778" name="Textbox 2778"/>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14</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6.7pt;height:13.5pt;mso-position-horizontal-relative:page;mso-position-vertical-relative:page;z-index:-24719360" type="#_x0000_t202" id="docshape2297"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14</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597632">
              <wp:simplePos x="0" y="0"/>
              <wp:positionH relativeFrom="page">
                <wp:posOffset>2959045</wp:posOffset>
              </wp:positionH>
              <wp:positionV relativeFrom="page">
                <wp:posOffset>9162195</wp:posOffset>
              </wp:positionV>
              <wp:extent cx="1684020" cy="171450"/>
              <wp:effectExtent l="0" t="0" r="0" b="0"/>
              <wp:wrapNone/>
              <wp:docPr id="2779" name="Textbox 2779"/>
              <wp:cNvGraphicFramePr>
                <a:graphicFrameLocks/>
              </wp:cNvGraphicFramePr>
              <a:graphic>
                <a:graphicData uri="http://schemas.microsoft.com/office/word/2010/wordprocessingShape">
                  <wps:wsp>
                    <wps:cNvPr id="2779" name="Textbox 2779"/>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5712pt;margin-top:721.432678pt;width:132.6pt;height:13.5pt;mso-position-horizontal-relative:page;mso-position-vertical-relative:page;z-index:-24718848" type="#_x0000_t202" id="docshape2298"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01216">
              <wp:simplePos x="0" y="0"/>
              <wp:positionH relativeFrom="page">
                <wp:posOffset>914400</wp:posOffset>
              </wp:positionH>
              <wp:positionV relativeFrom="page">
                <wp:posOffset>9118345</wp:posOffset>
              </wp:positionV>
              <wp:extent cx="6172200" cy="1270"/>
              <wp:effectExtent l="0" t="0" r="0" b="0"/>
              <wp:wrapNone/>
              <wp:docPr id="2787" name="Graphic 2787"/>
              <wp:cNvGraphicFramePr>
                <a:graphicFrameLocks/>
              </wp:cNvGraphicFramePr>
              <a:graphic>
                <a:graphicData uri="http://schemas.microsoft.com/office/word/2010/wordprocessingShape">
                  <wps:wsp>
                    <wps:cNvPr id="2787" name="Graphic 278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15264"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01728">
              <wp:simplePos x="0" y="0"/>
              <wp:positionH relativeFrom="page">
                <wp:posOffset>3187700</wp:posOffset>
              </wp:positionH>
              <wp:positionV relativeFrom="page">
                <wp:posOffset>9162195</wp:posOffset>
              </wp:positionV>
              <wp:extent cx="1684020" cy="171450"/>
              <wp:effectExtent l="0" t="0" r="0" b="0"/>
              <wp:wrapNone/>
              <wp:docPr id="2788" name="Textbox 2788"/>
              <wp:cNvGraphicFramePr>
                <a:graphicFrameLocks/>
              </wp:cNvGraphicFramePr>
              <a:graphic>
                <a:graphicData uri="http://schemas.microsoft.com/office/word/2010/wordprocessingShape">
                  <wps:wsp>
                    <wps:cNvPr id="2788" name="Textbox 2788"/>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714752" type="#_x0000_t202" id="docshape2302"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602240">
              <wp:simplePos x="0" y="0"/>
              <wp:positionH relativeFrom="page">
                <wp:posOffset>6798916</wp:posOffset>
              </wp:positionH>
              <wp:positionV relativeFrom="page">
                <wp:posOffset>9162195</wp:posOffset>
              </wp:positionV>
              <wp:extent cx="339090" cy="171450"/>
              <wp:effectExtent l="0" t="0" r="0" b="0"/>
              <wp:wrapNone/>
              <wp:docPr id="2789" name="Textbox 2789"/>
              <wp:cNvGraphicFramePr>
                <a:graphicFrameLocks/>
              </wp:cNvGraphicFramePr>
              <a:graphic>
                <a:graphicData uri="http://schemas.microsoft.com/office/word/2010/wordprocessingShape">
                  <wps:wsp>
                    <wps:cNvPr id="2789" name="Textbox 2789"/>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17</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5.347778pt;margin-top:721.432678pt;width:26.7pt;height:13.5pt;mso-position-horizontal-relative:page;mso-position-vertical-relative:page;z-index:-24714240" type="#_x0000_t202" id="docshape2303"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17</w:t>
                    </w:r>
                    <w:r>
                      <w:rPr>
                        <w:rFonts w:ascii="Arial"/>
                        <w:b/>
                        <w:spacing w:val="-5"/>
                        <w:sz w:val="20"/>
                      </w:rPr>
                      <w:fldChar w:fldCharType="end"/>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02752">
              <wp:simplePos x="0" y="0"/>
              <wp:positionH relativeFrom="page">
                <wp:posOffset>685800</wp:posOffset>
              </wp:positionH>
              <wp:positionV relativeFrom="page">
                <wp:posOffset>9118345</wp:posOffset>
              </wp:positionV>
              <wp:extent cx="6172200" cy="1270"/>
              <wp:effectExtent l="0" t="0" r="0" b="0"/>
              <wp:wrapNone/>
              <wp:docPr id="2790" name="Graphic 2790"/>
              <wp:cNvGraphicFramePr>
                <a:graphicFrameLocks/>
              </wp:cNvGraphicFramePr>
              <a:graphic>
                <a:graphicData uri="http://schemas.microsoft.com/office/word/2010/wordprocessingShape">
                  <wps:wsp>
                    <wps:cNvPr id="2790" name="Graphic 279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13728"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03264">
              <wp:simplePos x="0" y="0"/>
              <wp:positionH relativeFrom="page">
                <wp:posOffset>673100</wp:posOffset>
              </wp:positionH>
              <wp:positionV relativeFrom="page">
                <wp:posOffset>9162195</wp:posOffset>
              </wp:positionV>
              <wp:extent cx="339090" cy="171450"/>
              <wp:effectExtent l="0" t="0" r="0" b="0"/>
              <wp:wrapNone/>
              <wp:docPr id="2791" name="Textbox 2791"/>
              <wp:cNvGraphicFramePr>
                <a:graphicFrameLocks/>
              </wp:cNvGraphicFramePr>
              <a:graphic>
                <a:graphicData uri="http://schemas.microsoft.com/office/word/2010/wordprocessingShape">
                  <wps:wsp>
                    <wps:cNvPr id="2791" name="Textbox 2791"/>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18</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6.7pt;height:13.5pt;mso-position-horizontal-relative:page;mso-position-vertical-relative:page;z-index:-24713216" type="#_x0000_t202" id="docshape2304"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18</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603776">
              <wp:simplePos x="0" y="0"/>
              <wp:positionH relativeFrom="page">
                <wp:posOffset>2959045</wp:posOffset>
              </wp:positionH>
              <wp:positionV relativeFrom="page">
                <wp:posOffset>9162195</wp:posOffset>
              </wp:positionV>
              <wp:extent cx="1684020" cy="171450"/>
              <wp:effectExtent l="0" t="0" r="0" b="0"/>
              <wp:wrapNone/>
              <wp:docPr id="2792" name="Textbox 2792"/>
              <wp:cNvGraphicFramePr>
                <a:graphicFrameLocks/>
              </wp:cNvGraphicFramePr>
              <a:graphic>
                <a:graphicData uri="http://schemas.microsoft.com/office/word/2010/wordprocessingShape">
                  <wps:wsp>
                    <wps:cNvPr id="2792" name="Textbox 2792"/>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5712pt;margin-top:721.432678pt;width:132.6pt;height:13.5pt;mso-position-horizontal-relative:page;mso-position-vertical-relative:page;z-index:-24712704" type="#_x0000_t202" id="docshape2305"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07360">
              <wp:simplePos x="0" y="0"/>
              <wp:positionH relativeFrom="page">
                <wp:posOffset>914400</wp:posOffset>
              </wp:positionH>
              <wp:positionV relativeFrom="page">
                <wp:posOffset>9118345</wp:posOffset>
              </wp:positionV>
              <wp:extent cx="6172200" cy="1270"/>
              <wp:effectExtent l="0" t="0" r="0" b="0"/>
              <wp:wrapNone/>
              <wp:docPr id="2807" name="Graphic 2807"/>
              <wp:cNvGraphicFramePr>
                <a:graphicFrameLocks/>
              </wp:cNvGraphicFramePr>
              <a:graphic>
                <a:graphicData uri="http://schemas.microsoft.com/office/word/2010/wordprocessingShape">
                  <wps:wsp>
                    <wps:cNvPr id="2807" name="Graphic 280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09120"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07872">
              <wp:simplePos x="0" y="0"/>
              <wp:positionH relativeFrom="page">
                <wp:posOffset>3187700</wp:posOffset>
              </wp:positionH>
              <wp:positionV relativeFrom="page">
                <wp:posOffset>9162195</wp:posOffset>
              </wp:positionV>
              <wp:extent cx="1684020" cy="171450"/>
              <wp:effectExtent l="0" t="0" r="0" b="0"/>
              <wp:wrapNone/>
              <wp:docPr id="2808" name="Textbox 2808"/>
              <wp:cNvGraphicFramePr>
                <a:graphicFrameLocks/>
              </wp:cNvGraphicFramePr>
              <a:graphic>
                <a:graphicData uri="http://schemas.microsoft.com/office/word/2010/wordprocessingShape">
                  <wps:wsp>
                    <wps:cNvPr id="2808" name="Textbox 2808"/>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708608" type="#_x0000_t202" id="docshape2316"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608384">
              <wp:simplePos x="0" y="0"/>
              <wp:positionH relativeFrom="page">
                <wp:posOffset>6798916</wp:posOffset>
              </wp:positionH>
              <wp:positionV relativeFrom="page">
                <wp:posOffset>9162195</wp:posOffset>
              </wp:positionV>
              <wp:extent cx="339090" cy="171450"/>
              <wp:effectExtent l="0" t="0" r="0" b="0"/>
              <wp:wrapNone/>
              <wp:docPr id="2809" name="Textbox 2809"/>
              <wp:cNvGraphicFramePr>
                <a:graphicFrameLocks/>
              </wp:cNvGraphicFramePr>
              <a:graphic>
                <a:graphicData uri="http://schemas.microsoft.com/office/word/2010/wordprocessingShape">
                  <wps:wsp>
                    <wps:cNvPr id="2809" name="Textbox 2809"/>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25</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5.347778pt;margin-top:721.432678pt;width:26.7pt;height:13.5pt;mso-position-horizontal-relative:page;mso-position-vertical-relative:page;z-index:-24708096" type="#_x0000_t202" id="docshape2317"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25</w:t>
                    </w:r>
                    <w:r>
                      <w:rPr>
                        <w:rFonts w:ascii="Arial"/>
                        <w:b/>
                        <w:spacing w:val="-5"/>
                        <w:sz w:val="20"/>
                      </w:rPr>
                      <w:fldChar w:fldCharType="end"/>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08896">
              <wp:simplePos x="0" y="0"/>
              <wp:positionH relativeFrom="page">
                <wp:posOffset>685800</wp:posOffset>
              </wp:positionH>
              <wp:positionV relativeFrom="page">
                <wp:posOffset>9118345</wp:posOffset>
              </wp:positionV>
              <wp:extent cx="6172200" cy="1270"/>
              <wp:effectExtent l="0" t="0" r="0" b="0"/>
              <wp:wrapNone/>
              <wp:docPr id="2810" name="Graphic 2810"/>
              <wp:cNvGraphicFramePr>
                <a:graphicFrameLocks/>
              </wp:cNvGraphicFramePr>
              <a:graphic>
                <a:graphicData uri="http://schemas.microsoft.com/office/word/2010/wordprocessingShape">
                  <wps:wsp>
                    <wps:cNvPr id="2810" name="Graphic 281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07584"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09408">
              <wp:simplePos x="0" y="0"/>
              <wp:positionH relativeFrom="page">
                <wp:posOffset>673100</wp:posOffset>
              </wp:positionH>
              <wp:positionV relativeFrom="page">
                <wp:posOffset>9162195</wp:posOffset>
              </wp:positionV>
              <wp:extent cx="339090" cy="171450"/>
              <wp:effectExtent l="0" t="0" r="0" b="0"/>
              <wp:wrapNone/>
              <wp:docPr id="2811" name="Textbox 2811"/>
              <wp:cNvGraphicFramePr>
                <a:graphicFrameLocks/>
              </wp:cNvGraphicFramePr>
              <a:graphic>
                <a:graphicData uri="http://schemas.microsoft.com/office/word/2010/wordprocessingShape">
                  <wps:wsp>
                    <wps:cNvPr id="2811" name="Textbox 2811"/>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26</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6.7pt;height:13.5pt;mso-position-horizontal-relative:page;mso-position-vertical-relative:page;z-index:-24707072" type="#_x0000_t202" id="docshape2318"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26</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609920">
              <wp:simplePos x="0" y="0"/>
              <wp:positionH relativeFrom="page">
                <wp:posOffset>2959045</wp:posOffset>
              </wp:positionH>
              <wp:positionV relativeFrom="page">
                <wp:posOffset>9162195</wp:posOffset>
              </wp:positionV>
              <wp:extent cx="1684020" cy="171450"/>
              <wp:effectExtent l="0" t="0" r="0" b="0"/>
              <wp:wrapNone/>
              <wp:docPr id="2812" name="Textbox 2812"/>
              <wp:cNvGraphicFramePr>
                <a:graphicFrameLocks/>
              </wp:cNvGraphicFramePr>
              <a:graphic>
                <a:graphicData uri="http://schemas.microsoft.com/office/word/2010/wordprocessingShape">
                  <wps:wsp>
                    <wps:cNvPr id="2812" name="Textbox 2812"/>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5712pt;margin-top:721.432678pt;width:132.6pt;height:13.5pt;mso-position-horizontal-relative:page;mso-position-vertical-relative:page;z-index:-24706560" type="#_x0000_t202" id="docshape2319"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13504">
              <wp:simplePos x="0" y="0"/>
              <wp:positionH relativeFrom="page">
                <wp:posOffset>914400</wp:posOffset>
              </wp:positionH>
              <wp:positionV relativeFrom="page">
                <wp:posOffset>9118345</wp:posOffset>
              </wp:positionV>
              <wp:extent cx="6172200" cy="1270"/>
              <wp:effectExtent l="0" t="0" r="0" b="0"/>
              <wp:wrapNone/>
              <wp:docPr id="2819" name="Graphic 2819"/>
              <wp:cNvGraphicFramePr>
                <a:graphicFrameLocks/>
              </wp:cNvGraphicFramePr>
              <a:graphic>
                <a:graphicData uri="http://schemas.microsoft.com/office/word/2010/wordprocessingShape">
                  <wps:wsp>
                    <wps:cNvPr id="2819" name="Graphic 281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02976"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14016">
              <wp:simplePos x="0" y="0"/>
              <wp:positionH relativeFrom="page">
                <wp:posOffset>3187700</wp:posOffset>
              </wp:positionH>
              <wp:positionV relativeFrom="page">
                <wp:posOffset>9162195</wp:posOffset>
              </wp:positionV>
              <wp:extent cx="1684020" cy="171450"/>
              <wp:effectExtent l="0" t="0" r="0" b="0"/>
              <wp:wrapNone/>
              <wp:docPr id="2820" name="Textbox 2820"/>
              <wp:cNvGraphicFramePr>
                <a:graphicFrameLocks/>
              </wp:cNvGraphicFramePr>
              <a:graphic>
                <a:graphicData uri="http://schemas.microsoft.com/office/word/2010/wordprocessingShape">
                  <wps:wsp>
                    <wps:cNvPr id="2820" name="Textbox 2820"/>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702464" type="#_x0000_t202" id="docshape2322"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614528">
              <wp:simplePos x="0" y="0"/>
              <wp:positionH relativeFrom="page">
                <wp:posOffset>6798916</wp:posOffset>
              </wp:positionH>
              <wp:positionV relativeFrom="page">
                <wp:posOffset>9162195</wp:posOffset>
              </wp:positionV>
              <wp:extent cx="339090" cy="171450"/>
              <wp:effectExtent l="0" t="0" r="0" b="0"/>
              <wp:wrapNone/>
              <wp:docPr id="2821" name="Textbox 2821"/>
              <wp:cNvGraphicFramePr>
                <a:graphicFrameLocks/>
              </wp:cNvGraphicFramePr>
              <a:graphic>
                <a:graphicData uri="http://schemas.microsoft.com/office/word/2010/wordprocessingShape">
                  <wps:wsp>
                    <wps:cNvPr id="2821" name="Textbox 2821"/>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27</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5.347778pt;margin-top:721.432678pt;width:26.7pt;height:13.5pt;mso-position-horizontal-relative:page;mso-position-vertical-relative:page;z-index:-24701952" type="#_x0000_t202" id="docshape2323"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27</w:t>
                    </w:r>
                    <w:r>
                      <w:rPr>
                        <w:rFonts w:ascii="Arial"/>
                        <w:b/>
                        <w:spacing w:val="-5"/>
                        <w:sz w:val="20"/>
                      </w:rPr>
                      <w:fldChar w:fldCharType="end"/>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15040">
              <wp:simplePos x="0" y="0"/>
              <wp:positionH relativeFrom="page">
                <wp:posOffset>685800</wp:posOffset>
              </wp:positionH>
              <wp:positionV relativeFrom="page">
                <wp:posOffset>9118345</wp:posOffset>
              </wp:positionV>
              <wp:extent cx="6172200" cy="1270"/>
              <wp:effectExtent l="0" t="0" r="0" b="0"/>
              <wp:wrapNone/>
              <wp:docPr id="2822" name="Graphic 2822"/>
              <wp:cNvGraphicFramePr>
                <a:graphicFrameLocks/>
              </wp:cNvGraphicFramePr>
              <a:graphic>
                <a:graphicData uri="http://schemas.microsoft.com/office/word/2010/wordprocessingShape">
                  <wps:wsp>
                    <wps:cNvPr id="2822" name="Graphic 282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01440"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15552">
              <wp:simplePos x="0" y="0"/>
              <wp:positionH relativeFrom="page">
                <wp:posOffset>673100</wp:posOffset>
              </wp:positionH>
              <wp:positionV relativeFrom="page">
                <wp:posOffset>9162195</wp:posOffset>
              </wp:positionV>
              <wp:extent cx="339090" cy="171450"/>
              <wp:effectExtent l="0" t="0" r="0" b="0"/>
              <wp:wrapNone/>
              <wp:docPr id="2823" name="Textbox 2823"/>
              <wp:cNvGraphicFramePr>
                <a:graphicFrameLocks/>
              </wp:cNvGraphicFramePr>
              <a:graphic>
                <a:graphicData uri="http://schemas.microsoft.com/office/word/2010/wordprocessingShape">
                  <wps:wsp>
                    <wps:cNvPr id="2823" name="Textbox 2823"/>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28</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6.7pt;height:13.5pt;mso-position-horizontal-relative:page;mso-position-vertical-relative:page;z-index:-24700928" type="#_x0000_t202" id="docshape2324"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28</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616064">
              <wp:simplePos x="0" y="0"/>
              <wp:positionH relativeFrom="page">
                <wp:posOffset>2959045</wp:posOffset>
              </wp:positionH>
              <wp:positionV relativeFrom="page">
                <wp:posOffset>9162195</wp:posOffset>
              </wp:positionV>
              <wp:extent cx="1684020" cy="171450"/>
              <wp:effectExtent l="0" t="0" r="0" b="0"/>
              <wp:wrapNone/>
              <wp:docPr id="2824" name="Textbox 2824"/>
              <wp:cNvGraphicFramePr>
                <a:graphicFrameLocks/>
              </wp:cNvGraphicFramePr>
              <a:graphic>
                <a:graphicData uri="http://schemas.microsoft.com/office/word/2010/wordprocessingShape">
                  <wps:wsp>
                    <wps:cNvPr id="2824" name="Textbox 2824"/>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5712pt;margin-top:721.432678pt;width:132.6pt;height:13.5pt;mso-position-horizontal-relative:page;mso-position-vertical-relative:page;z-index:-24700416" type="#_x0000_t202" id="docshape2325"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19648">
              <wp:simplePos x="0" y="0"/>
              <wp:positionH relativeFrom="page">
                <wp:posOffset>914400</wp:posOffset>
              </wp:positionH>
              <wp:positionV relativeFrom="page">
                <wp:posOffset>9118345</wp:posOffset>
              </wp:positionV>
              <wp:extent cx="6172200" cy="1270"/>
              <wp:effectExtent l="0" t="0" r="0" b="0"/>
              <wp:wrapNone/>
              <wp:docPr id="2837" name="Graphic 2837"/>
              <wp:cNvGraphicFramePr>
                <a:graphicFrameLocks/>
              </wp:cNvGraphicFramePr>
              <a:graphic>
                <a:graphicData uri="http://schemas.microsoft.com/office/word/2010/wordprocessingShape">
                  <wps:wsp>
                    <wps:cNvPr id="2837" name="Graphic 283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96832"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20160">
              <wp:simplePos x="0" y="0"/>
              <wp:positionH relativeFrom="page">
                <wp:posOffset>3187700</wp:posOffset>
              </wp:positionH>
              <wp:positionV relativeFrom="page">
                <wp:posOffset>9162195</wp:posOffset>
              </wp:positionV>
              <wp:extent cx="1684020" cy="171450"/>
              <wp:effectExtent l="0" t="0" r="0" b="0"/>
              <wp:wrapNone/>
              <wp:docPr id="2838" name="Textbox 2838"/>
              <wp:cNvGraphicFramePr>
                <a:graphicFrameLocks/>
              </wp:cNvGraphicFramePr>
              <a:graphic>
                <a:graphicData uri="http://schemas.microsoft.com/office/word/2010/wordprocessingShape">
                  <wps:wsp>
                    <wps:cNvPr id="2838" name="Textbox 2838"/>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696320" type="#_x0000_t202" id="docshape2334"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620672">
              <wp:simplePos x="0" y="0"/>
              <wp:positionH relativeFrom="page">
                <wp:posOffset>6798916</wp:posOffset>
              </wp:positionH>
              <wp:positionV relativeFrom="page">
                <wp:posOffset>9162195</wp:posOffset>
              </wp:positionV>
              <wp:extent cx="339090" cy="171450"/>
              <wp:effectExtent l="0" t="0" r="0" b="0"/>
              <wp:wrapNone/>
              <wp:docPr id="2839" name="Textbox 2839"/>
              <wp:cNvGraphicFramePr>
                <a:graphicFrameLocks/>
              </wp:cNvGraphicFramePr>
              <a:graphic>
                <a:graphicData uri="http://schemas.microsoft.com/office/word/2010/wordprocessingShape">
                  <wps:wsp>
                    <wps:cNvPr id="2839" name="Textbox 2839"/>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31</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5.347778pt;margin-top:721.432678pt;width:26.7pt;height:13.5pt;mso-position-horizontal-relative:page;mso-position-vertical-relative:page;z-index:-24695808" type="#_x0000_t202" id="docshape2335"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31</w:t>
                    </w:r>
                    <w:r>
                      <w:rPr>
                        <w:rFonts w:ascii="Arial"/>
                        <w:b/>
                        <w:spacing w:val="-5"/>
                        <w:sz w:val="20"/>
                      </w:rPr>
                      <w:fldChar w:fldCharType="end"/>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21184">
              <wp:simplePos x="0" y="0"/>
              <wp:positionH relativeFrom="page">
                <wp:posOffset>685800</wp:posOffset>
              </wp:positionH>
              <wp:positionV relativeFrom="page">
                <wp:posOffset>9118345</wp:posOffset>
              </wp:positionV>
              <wp:extent cx="6172200" cy="1270"/>
              <wp:effectExtent l="0" t="0" r="0" b="0"/>
              <wp:wrapNone/>
              <wp:docPr id="2840" name="Graphic 2840"/>
              <wp:cNvGraphicFramePr>
                <a:graphicFrameLocks/>
              </wp:cNvGraphicFramePr>
              <a:graphic>
                <a:graphicData uri="http://schemas.microsoft.com/office/word/2010/wordprocessingShape">
                  <wps:wsp>
                    <wps:cNvPr id="2840" name="Graphic 284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95296"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21696">
              <wp:simplePos x="0" y="0"/>
              <wp:positionH relativeFrom="page">
                <wp:posOffset>673100</wp:posOffset>
              </wp:positionH>
              <wp:positionV relativeFrom="page">
                <wp:posOffset>9162195</wp:posOffset>
              </wp:positionV>
              <wp:extent cx="339090" cy="171450"/>
              <wp:effectExtent l="0" t="0" r="0" b="0"/>
              <wp:wrapNone/>
              <wp:docPr id="2841" name="Textbox 2841"/>
              <wp:cNvGraphicFramePr>
                <a:graphicFrameLocks/>
              </wp:cNvGraphicFramePr>
              <a:graphic>
                <a:graphicData uri="http://schemas.microsoft.com/office/word/2010/wordprocessingShape">
                  <wps:wsp>
                    <wps:cNvPr id="2841" name="Textbox 2841"/>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32</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6.7pt;height:13.5pt;mso-position-horizontal-relative:page;mso-position-vertical-relative:page;z-index:-24694784" type="#_x0000_t202" id="docshape2336"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32</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622208">
              <wp:simplePos x="0" y="0"/>
              <wp:positionH relativeFrom="page">
                <wp:posOffset>2959045</wp:posOffset>
              </wp:positionH>
              <wp:positionV relativeFrom="page">
                <wp:posOffset>9162195</wp:posOffset>
              </wp:positionV>
              <wp:extent cx="1684020" cy="171450"/>
              <wp:effectExtent l="0" t="0" r="0" b="0"/>
              <wp:wrapNone/>
              <wp:docPr id="2842" name="Textbox 2842"/>
              <wp:cNvGraphicFramePr>
                <a:graphicFrameLocks/>
              </wp:cNvGraphicFramePr>
              <a:graphic>
                <a:graphicData uri="http://schemas.microsoft.com/office/word/2010/wordprocessingShape">
                  <wps:wsp>
                    <wps:cNvPr id="2842" name="Textbox 2842"/>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5712pt;margin-top:721.432678pt;width:132.6pt;height:13.5pt;mso-position-horizontal-relative:page;mso-position-vertical-relative:page;z-index:-24694272" type="#_x0000_t202" id="docshape2337"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25792">
              <wp:simplePos x="0" y="0"/>
              <wp:positionH relativeFrom="page">
                <wp:posOffset>914400</wp:posOffset>
              </wp:positionH>
              <wp:positionV relativeFrom="page">
                <wp:posOffset>9118345</wp:posOffset>
              </wp:positionV>
              <wp:extent cx="6172200" cy="1270"/>
              <wp:effectExtent l="0" t="0" r="0" b="0"/>
              <wp:wrapNone/>
              <wp:docPr id="2856" name="Graphic 2856"/>
              <wp:cNvGraphicFramePr>
                <a:graphicFrameLocks/>
              </wp:cNvGraphicFramePr>
              <a:graphic>
                <a:graphicData uri="http://schemas.microsoft.com/office/word/2010/wordprocessingShape">
                  <wps:wsp>
                    <wps:cNvPr id="2856" name="Graphic 285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90688"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26304">
              <wp:simplePos x="0" y="0"/>
              <wp:positionH relativeFrom="page">
                <wp:posOffset>3187700</wp:posOffset>
              </wp:positionH>
              <wp:positionV relativeFrom="page">
                <wp:posOffset>9162195</wp:posOffset>
              </wp:positionV>
              <wp:extent cx="1684020" cy="171450"/>
              <wp:effectExtent l="0" t="0" r="0" b="0"/>
              <wp:wrapNone/>
              <wp:docPr id="2857" name="Textbox 2857"/>
              <wp:cNvGraphicFramePr>
                <a:graphicFrameLocks/>
              </wp:cNvGraphicFramePr>
              <a:graphic>
                <a:graphicData uri="http://schemas.microsoft.com/office/word/2010/wordprocessingShape">
                  <wps:wsp>
                    <wps:cNvPr id="2857" name="Textbox 2857"/>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690176" type="#_x0000_t202" id="docshape2346"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626816">
              <wp:simplePos x="0" y="0"/>
              <wp:positionH relativeFrom="page">
                <wp:posOffset>6798916</wp:posOffset>
              </wp:positionH>
              <wp:positionV relativeFrom="page">
                <wp:posOffset>9162195</wp:posOffset>
              </wp:positionV>
              <wp:extent cx="339090" cy="171450"/>
              <wp:effectExtent l="0" t="0" r="0" b="0"/>
              <wp:wrapNone/>
              <wp:docPr id="2858" name="Textbox 2858"/>
              <wp:cNvGraphicFramePr>
                <a:graphicFrameLocks/>
              </wp:cNvGraphicFramePr>
              <a:graphic>
                <a:graphicData uri="http://schemas.microsoft.com/office/word/2010/wordprocessingShape">
                  <wps:wsp>
                    <wps:cNvPr id="2858" name="Textbox 2858"/>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35</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5.347778pt;margin-top:721.432678pt;width:26.7pt;height:13.5pt;mso-position-horizontal-relative:page;mso-position-vertical-relative:page;z-index:-24689664" type="#_x0000_t202" id="docshape2347"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35</w:t>
                    </w:r>
                    <w:r>
                      <w:rPr>
                        <w:rFonts w:ascii="Arial"/>
                        <w:b/>
                        <w:spacing w:val="-5"/>
                        <w:sz w:val="20"/>
                      </w:rPr>
                      <w:fldChar w:fldCharType="end"/>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27328">
              <wp:simplePos x="0" y="0"/>
              <wp:positionH relativeFrom="page">
                <wp:posOffset>685800</wp:posOffset>
              </wp:positionH>
              <wp:positionV relativeFrom="page">
                <wp:posOffset>9118345</wp:posOffset>
              </wp:positionV>
              <wp:extent cx="6172200" cy="1270"/>
              <wp:effectExtent l="0" t="0" r="0" b="0"/>
              <wp:wrapNone/>
              <wp:docPr id="2859" name="Graphic 2859"/>
              <wp:cNvGraphicFramePr>
                <a:graphicFrameLocks/>
              </wp:cNvGraphicFramePr>
              <a:graphic>
                <a:graphicData uri="http://schemas.microsoft.com/office/word/2010/wordprocessingShape">
                  <wps:wsp>
                    <wps:cNvPr id="2859" name="Graphic 285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89152"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27840">
              <wp:simplePos x="0" y="0"/>
              <wp:positionH relativeFrom="page">
                <wp:posOffset>673100</wp:posOffset>
              </wp:positionH>
              <wp:positionV relativeFrom="page">
                <wp:posOffset>9162195</wp:posOffset>
              </wp:positionV>
              <wp:extent cx="339090" cy="171450"/>
              <wp:effectExtent l="0" t="0" r="0" b="0"/>
              <wp:wrapNone/>
              <wp:docPr id="2860" name="Textbox 2860"/>
              <wp:cNvGraphicFramePr>
                <a:graphicFrameLocks/>
              </wp:cNvGraphicFramePr>
              <a:graphic>
                <a:graphicData uri="http://schemas.microsoft.com/office/word/2010/wordprocessingShape">
                  <wps:wsp>
                    <wps:cNvPr id="2860" name="Textbox 2860"/>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36</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6.7pt;height:13.5pt;mso-position-horizontal-relative:page;mso-position-vertical-relative:page;z-index:-24688640" type="#_x0000_t202" id="docshape2348"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36</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628352">
              <wp:simplePos x="0" y="0"/>
              <wp:positionH relativeFrom="page">
                <wp:posOffset>2959045</wp:posOffset>
              </wp:positionH>
              <wp:positionV relativeFrom="page">
                <wp:posOffset>9162195</wp:posOffset>
              </wp:positionV>
              <wp:extent cx="1684020" cy="171450"/>
              <wp:effectExtent l="0" t="0" r="0" b="0"/>
              <wp:wrapNone/>
              <wp:docPr id="2861" name="Textbox 2861"/>
              <wp:cNvGraphicFramePr>
                <a:graphicFrameLocks/>
              </wp:cNvGraphicFramePr>
              <a:graphic>
                <a:graphicData uri="http://schemas.microsoft.com/office/word/2010/wordprocessingShape">
                  <wps:wsp>
                    <wps:cNvPr id="2861" name="Textbox 2861"/>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5712pt;margin-top:721.432678pt;width:132.6pt;height:13.5pt;mso-position-horizontal-relative:page;mso-position-vertical-relative:page;z-index:-24688128" type="#_x0000_t202" id="docshape2349"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31936">
              <wp:simplePos x="0" y="0"/>
              <wp:positionH relativeFrom="page">
                <wp:posOffset>914400</wp:posOffset>
              </wp:positionH>
              <wp:positionV relativeFrom="page">
                <wp:posOffset>9118345</wp:posOffset>
              </wp:positionV>
              <wp:extent cx="6172200" cy="1270"/>
              <wp:effectExtent l="0" t="0" r="0" b="0"/>
              <wp:wrapNone/>
              <wp:docPr id="2876" name="Graphic 2876"/>
              <wp:cNvGraphicFramePr>
                <a:graphicFrameLocks/>
              </wp:cNvGraphicFramePr>
              <a:graphic>
                <a:graphicData uri="http://schemas.microsoft.com/office/word/2010/wordprocessingShape">
                  <wps:wsp>
                    <wps:cNvPr id="2876" name="Graphic 287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84544"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32448">
              <wp:simplePos x="0" y="0"/>
              <wp:positionH relativeFrom="page">
                <wp:posOffset>3187700</wp:posOffset>
              </wp:positionH>
              <wp:positionV relativeFrom="page">
                <wp:posOffset>9162195</wp:posOffset>
              </wp:positionV>
              <wp:extent cx="1684020" cy="171450"/>
              <wp:effectExtent l="0" t="0" r="0" b="0"/>
              <wp:wrapNone/>
              <wp:docPr id="2877" name="Textbox 2877"/>
              <wp:cNvGraphicFramePr>
                <a:graphicFrameLocks/>
              </wp:cNvGraphicFramePr>
              <a:graphic>
                <a:graphicData uri="http://schemas.microsoft.com/office/word/2010/wordprocessingShape">
                  <wps:wsp>
                    <wps:cNvPr id="2877" name="Textbox 2877"/>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684032" type="#_x0000_t202" id="docshape2357"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632960">
              <wp:simplePos x="0" y="0"/>
              <wp:positionH relativeFrom="page">
                <wp:posOffset>6798916</wp:posOffset>
              </wp:positionH>
              <wp:positionV relativeFrom="page">
                <wp:posOffset>9162195</wp:posOffset>
              </wp:positionV>
              <wp:extent cx="339090" cy="171450"/>
              <wp:effectExtent l="0" t="0" r="0" b="0"/>
              <wp:wrapNone/>
              <wp:docPr id="2878" name="Textbox 2878"/>
              <wp:cNvGraphicFramePr>
                <a:graphicFrameLocks/>
              </wp:cNvGraphicFramePr>
              <a:graphic>
                <a:graphicData uri="http://schemas.microsoft.com/office/word/2010/wordprocessingShape">
                  <wps:wsp>
                    <wps:cNvPr id="2878" name="Textbox 2878"/>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43</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5.347778pt;margin-top:721.432678pt;width:26.7pt;height:13.5pt;mso-position-horizontal-relative:page;mso-position-vertical-relative:page;z-index:-24683520" type="#_x0000_t202" id="docshape2358"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43</w:t>
                    </w:r>
                    <w:r>
                      <w:rPr>
                        <w:rFonts w:ascii="Arial"/>
                        <w:b/>
                        <w:spacing w:val="-5"/>
                        <w:sz w:val="20"/>
                      </w:rPr>
                      <w:fldChar w:fldCharType="end"/>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33472">
              <wp:simplePos x="0" y="0"/>
              <wp:positionH relativeFrom="page">
                <wp:posOffset>685800</wp:posOffset>
              </wp:positionH>
              <wp:positionV relativeFrom="page">
                <wp:posOffset>9118345</wp:posOffset>
              </wp:positionV>
              <wp:extent cx="6172200" cy="1270"/>
              <wp:effectExtent l="0" t="0" r="0" b="0"/>
              <wp:wrapNone/>
              <wp:docPr id="2879" name="Graphic 2879"/>
              <wp:cNvGraphicFramePr>
                <a:graphicFrameLocks/>
              </wp:cNvGraphicFramePr>
              <a:graphic>
                <a:graphicData uri="http://schemas.microsoft.com/office/word/2010/wordprocessingShape">
                  <wps:wsp>
                    <wps:cNvPr id="2879" name="Graphic 287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83008"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33984">
              <wp:simplePos x="0" y="0"/>
              <wp:positionH relativeFrom="page">
                <wp:posOffset>673100</wp:posOffset>
              </wp:positionH>
              <wp:positionV relativeFrom="page">
                <wp:posOffset>9162195</wp:posOffset>
              </wp:positionV>
              <wp:extent cx="339090" cy="171450"/>
              <wp:effectExtent l="0" t="0" r="0" b="0"/>
              <wp:wrapNone/>
              <wp:docPr id="2880" name="Textbox 2880"/>
              <wp:cNvGraphicFramePr>
                <a:graphicFrameLocks/>
              </wp:cNvGraphicFramePr>
              <a:graphic>
                <a:graphicData uri="http://schemas.microsoft.com/office/word/2010/wordprocessingShape">
                  <wps:wsp>
                    <wps:cNvPr id="2880" name="Textbox 2880"/>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44</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6.7pt;height:13.5pt;mso-position-horizontal-relative:page;mso-position-vertical-relative:page;z-index:-24682496" type="#_x0000_t202" id="docshape2359"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44</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634496">
              <wp:simplePos x="0" y="0"/>
              <wp:positionH relativeFrom="page">
                <wp:posOffset>2959045</wp:posOffset>
              </wp:positionH>
              <wp:positionV relativeFrom="page">
                <wp:posOffset>9162195</wp:posOffset>
              </wp:positionV>
              <wp:extent cx="1684020" cy="171450"/>
              <wp:effectExtent l="0" t="0" r="0" b="0"/>
              <wp:wrapNone/>
              <wp:docPr id="2881" name="Textbox 2881"/>
              <wp:cNvGraphicFramePr>
                <a:graphicFrameLocks/>
              </wp:cNvGraphicFramePr>
              <a:graphic>
                <a:graphicData uri="http://schemas.microsoft.com/office/word/2010/wordprocessingShape">
                  <wps:wsp>
                    <wps:cNvPr id="2881" name="Textbox 2881"/>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5712pt;margin-top:721.432678pt;width:132.6pt;height:13.5pt;mso-position-horizontal-relative:page;mso-position-vertical-relative:page;z-index:-24681984" type="#_x0000_t202" id="docshape2360"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38080">
              <wp:simplePos x="0" y="0"/>
              <wp:positionH relativeFrom="page">
                <wp:posOffset>914400</wp:posOffset>
              </wp:positionH>
              <wp:positionV relativeFrom="page">
                <wp:posOffset>9118345</wp:posOffset>
              </wp:positionV>
              <wp:extent cx="6172200" cy="1270"/>
              <wp:effectExtent l="0" t="0" r="0" b="0"/>
              <wp:wrapNone/>
              <wp:docPr id="2890" name="Graphic 2890"/>
              <wp:cNvGraphicFramePr>
                <a:graphicFrameLocks/>
              </wp:cNvGraphicFramePr>
              <a:graphic>
                <a:graphicData uri="http://schemas.microsoft.com/office/word/2010/wordprocessingShape">
                  <wps:wsp>
                    <wps:cNvPr id="2890" name="Graphic 289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78400"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38592">
              <wp:simplePos x="0" y="0"/>
              <wp:positionH relativeFrom="page">
                <wp:posOffset>3187700</wp:posOffset>
              </wp:positionH>
              <wp:positionV relativeFrom="page">
                <wp:posOffset>9162195</wp:posOffset>
              </wp:positionV>
              <wp:extent cx="1684020" cy="171450"/>
              <wp:effectExtent l="0" t="0" r="0" b="0"/>
              <wp:wrapNone/>
              <wp:docPr id="2891" name="Textbox 2891"/>
              <wp:cNvGraphicFramePr>
                <a:graphicFrameLocks/>
              </wp:cNvGraphicFramePr>
              <a:graphic>
                <a:graphicData uri="http://schemas.microsoft.com/office/word/2010/wordprocessingShape">
                  <wps:wsp>
                    <wps:cNvPr id="2891" name="Textbox 2891"/>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677888" type="#_x0000_t202" id="docshape2364"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639104">
              <wp:simplePos x="0" y="0"/>
              <wp:positionH relativeFrom="page">
                <wp:posOffset>6798916</wp:posOffset>
              </wp:positionH>
              <wp:positionV relativeFrom="page">
                <wp:posOffset>9162195</wp:posOffset>
              </wp:positionV>
              <wp:extent cx="339090" cy="171450"/>
              <wp:effectExtent l="0" t="0" r="0" b="0"/>
              <wp:wrapNone/>
              <wp:docPr id="2892" name="Textbox 2892"/>
              <wp:cNvGraphicFramePr>
                <a:graphicFrameLocks/>
              </wp:cNvGraphicFramePr>
              <a:graphic>
                <a:graphicData uri="http://schemas.microsoft.com/office/word/2010/wordprocessingShape">
                  <wps:wsp>
                    <wps:cNvPr id="2892" name="Textbox 2892"/>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45</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5.347778pt;margin-top:721.432678pt;width:26.7pt;height:13.5pt;mso-position-horizontal-relative:page;mso-position-vertical-relative:page;z-index:-24677376" type="#_x0000_t202" id="docshape2365"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45</w:t>
                    </w:r>
                    <w:r>
                      <w:rPr>
                        <w:rFonts w:ascii="Arial"/>
                        <w:b/>
                        <w:spacing w:val="-5"/>
                        <w:sz w:val="20"/>
                      </w:rPr>
                      <w:fldChar w:fldCharType="end"/>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39616">
              <wp:simplePos x="0" y="0"/>
              <wp:positionH relativeFrom="page">
                <wp:posOffset>685800</wp:posOffset>
              </wp:positionH>
              <wp:positionV relativeFrom="page">
                <wp:posOffset>9118345</wp:posOffset>
              </wp:positionV>
              <wp:extent cx="6172200" cy="1270"/>
              <wp:effectExtent l="0" t="0" r="0" b="0"/>
              <wp:wrapNone/>
              <wp:docPr id="2893" name="Graphic 2893"/>
              <wp:cNvGraphicFramePr>
                <a:graphicFrameLocks/>
              </wp:cNvGraphicFramePr>
              <a:graphic>
                <a:graphicData uri="http://schemas.microsoft.com/office/word/2010/wordprocessingShape">
                  <wps:wsp>
                    <wps:cNvPr id="2893" name="Graphic 289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76864"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40128">
              <wp:simplePos x="0" y="0"/>
              <wp:positionH relativeFrom="page">
                <wp:posOffset>673100</wp:posOffset>
              </wp:positionH>
              <wp:positionV relativeFrom="page">
                <wp:posOffset>9162195</wp:posOffset>
              </wp:positionV>
              <wp:extent cx="339090" cy="171450"/>
              <wp:effectExtent l="0" t="0" r="0" b="0"/>
              <wp:wrapNone/>
              <wp:docPr id="2894" name="Textbox 2894"/>
              <wp:cNvGraphicFramePr>
                <a:graphicFrameLocks/>
              </wp:cNvGraphicFramePr>
              <a:graphic>
                <a:graphicData uri="http://schemas.microsoft.com/office/word/2010/wordprocessingShape">
                  <wps:wsp>
                    <wps:cNvPr id="2894" name="Textbox 2894"/>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46</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6.7pt;height:13.5pt;mso-position-horizontal-relative:page;mso-position-vertical-relative:page;z-index:-24676352" type="#_x0000_t202" id="docshape2366"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46</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640640">
              <wp:simplePos x="0" y="0"/>
              <wp:positionH relativeFrom="page">
                <wp:posOffset>2959045</wp:posOffset>
              </wp:positionH>
              <wp:positionV relativeFrom="page">
                <wp:posOffset>9162195</wp:posOffset>
              </wp:positionV>
              <wp:extent cx="1684020" cy="171450"/>
              <wp:effectExtent l="0" t="0" r="0" b="0"/>
              <wp:wrapNone/>
              <wp:docPr id="2895" name="Textbox 2895"/>
              <wp:cNvGraphicFramePr>
                <a:graphicFrameLocks/>
              </wp:cNvGraphicFramePr>
              <a:graphic>
                <a:graphicData uri="http://schemas.microsoft.com/office/word/2010/wordprocessingShape">
                  <wps:wsp>
                    <wps:cNvPr id="2895" name="Textbox 2895"/>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5712pt;margin-top:721.432678pt;width:132.6pt;height:13.5pt;mso-position-horizontal-relative:page;mso-position-vertical-relative:page;z-index:-24675840" type="#_x0000_t202" id="docshape2367"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44224">
              <wp:simplePos x="0" y="0"/>
              <wp:positionH relativeFrom="page">
                <wp:posOffset>914400</wp:posOffset>
              </wp:positionH>
              <wp:positionV relativeFrom="page">
                <wp:posOffset>9118345</wp:posOffset>
              </wp:positionV>
              <wp:extent cx="6172200" cy="1270"/>
              <wp:effectExtent l="0" t="0" r="0" b="0"/>
              <wp:wrapNone/>
              <wp:docPr id="2922" name="Graphic 2922"/>
              <wp:cNvGraphicFramePr>
                <a:graphicFrameLocks/>
              </wp:cNvGraphicFramePr>
              <a:graphic>
                <a:graphicData uri="http://schemas.microsoft.com/office/word/2010/wordprocessingShape">
                  <wps:wsp>
                    <wps:cNvPr id="2922" name="Graphic 292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72256"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44736">
              <wp:simplePos x="0" y="0"/>
              <wp:positionH relativeFrom="page">
                <wp:posOffset>3187700</wp:posOffset>
              </wp:positionH>
              <wp:positionV relativeFrom="page">
                <wp:posOffset>9162195</wp:posOffset>
              </wp:positionV>
              <wp:extent cx="1684020" cy="171450"/>
              <wp:effectExtent l="0" t="0" r="0" b="0"/>
              <wp:wrapNone/>
              <wp:docPr id="2923" name="Textbox 2923"/>
              <wp:cNvGraphicFramePr>
                <a:graphicFrameLocks/>
              </wp:cNvGraphicFramePr>
              <a:graphic>
                <a:graphicData uri="http://schemas.microsoft.com/office/word/2010/wordprocessingShape">
                  <wps:wsp>
                    <wps:cNvPr id="2923" name="Textbox 2923"/>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671744" type="#_x0000_t202" id="docshape2387"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645248">
              <wp:simplePos x="0" y="0"/>
              <wp:positionH relativeFrom="page">
                <wp:posOffset>6798916</wp:posOffset>
              </wp:positionH>
              <wp:positionV relativeFrom="page">
                <wp:posOffset>9162195</wp:posOffset>
              </wp:positionV>
              <wp:extent cx="339090" cy="171450"/>
              <wp:effectExtent l="0" t="0" r="0" b="0"/>
              <wp:wrapNone/>
              <wp:docPr id="2924" name="Textbox 2924"/>
              <wp:cNvGraphicFramePr>
                <a:graphicFrameLocks/>
              </wp:cNvGraphicFramePr>
              <a:graphic>
                <a:graphicData uri="http://schemas.microsoft.com/office/word/2010/wordprocessingShape">
                  <wps:wsp>
                    <wps:cNvPr id="2924" name="Textbox 2924"/>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49</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5.347778pt;margin-top:721.432678pt;width:26.7pt;height:13.5pt;mso-position-horizontal-relative:page;mso-position-vertical-relative:page;z-index:-24671232" type="#_x0000_t202" id="docshape2388"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49</w:t>
                    </w:r>
                    <w:r>
                      <w:rPr>
                        <w:rFonts w:ascii="Arial"/>
                        <w:b/>
                        <w:spacing w:val="-5"/>
                        <w:sz w:val="20"/>
                      </w:rPr>
                      <w:fldChar w:fldCharType="end"/>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45760">
              <wp:simplePos x="0" y="0"/>
              <wp:positionH relativeFrom="page">
                <wp:posOffset>685800</wp:posOffset>
              </wp:positionH>
              <wp:positionV relativeFrom="page">
                <wp:posOffset>9118345</wp:posOffset>
              </wp:positionV>
              <wp:extent cx="6172200" cy="1270"/>
              <wp:effectExtent l="0" t="0" r="0" b="0"/>
              <wp:wrapNone/>
              <wp:docPr id="2925" name="Graphic 2925"/>
              <wp:cNvGraphicFramePr>
                <a:graphicFrameLocks/>
              </wp:cNvGraphicFramePr>
              <a:graphic>
                <a:graphicData uri="http://schemas.microsoft.com/office/word/2010/wordprocessingShape">
                  <wps:wsp>
                    <wps:cNvPr id="2925" name="Graphic 292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70720"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46272">
              <wp:simplePos x="0" y="0"/>
              <wp:positionH relativeFrom="page">
                <wp:posOffset>673100</wp:posOffset>
              </wp:positionH>
              <wp:positionV relativeFrom="page">
                <wp:posOffset>9162195</wp:posOffset>
              </wp:positionV>
              <wp:extent cx="339090" cy="171450"/>
              <wp:effectExtent l="0" t="0" r="0" b="0"/>
              <wp:wrapNone/>
              <wp:docPr id="2926" name="Textbox 2926"/>
              <wp:cNvGraphicFramePr>
                <a:graphicFrameLocks/>
              </wp:cNvGraphicFramePr>
              <a:graphic>
                <a:graphicData uri="http://schemas.microsoft.com/office/word/2010/wordprocessingShape">
                  <wps:wsp>
                    <wps:cNvPr id="2926" name="Textbox 2926"/>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6.7pt;height:13.5pt;mso-position-horizontal-relative:page;mso-position-vertical-relative:page;z-index:-24670208" type="#_x0000_t202" id="docshape2389"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50</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646784">
              <wp:simplePos x="0" y="0"/>
              <wp:positionH relativeFrom="page">
                <wp:posOffset>2959045</wp:posOffset>
              </wp:positionH>
              <wp:positionV relativeFrom="page">
                <wp:posOffset>9162195</wp:posOffset>
              </wp:positionV>
              <wp:extent cx="1684020" cy="171450"/>
              <wp:effectExtent l="0" t="0" r="0" b="0"/>
              <wp:wrapNone/>
              <wp:docPr id="2927" name="Textbox 2927"/>
              <wp:cNvGraphicFramePr>
                <a:graphicFrameLocks/>
              </wp:cNvGraphicFramePr>
              <a:graphic>
                <a:graphicData uri="http://schemas.microsoft.com/office/word/2010/wordprocessingShape">
                  <wps:wsp>
                    <wps:cNvPr id="2927" name="Textbox 2927"/>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5712pt;margin-top:721.432678pt;width:132.6pt;height:13.5pt;mso-position-horizontal-relative:page;mso-position-vertical-relative:page;z-index:-24669696" type="#_x0000_t202" id="docshape2390"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50368">
              <wp:simplePos x="0" y="0"/>
              <wp:positionH relativeFrom="page">
                <wp:posOffset>914400</wp:posOffset>
              </wp:positionH>
              <wp:positionV relativeFrom="page">
                <wp:posOffset>9118345</wp:posOffset>
              </wp:positionV>
              <wp:extent cx="6172200" cy="1270"/>
              <wp:effectExtent l="0" t="0" r="0" b="0"/>
              <wp:wrapNone/>
              <wp:docPr id="3875" name="Graphic 3875"/>
              <wp:cNvGraphicFramePr>
                <a:graphicFrameLocks/>
              </wp:cNvGraphicFramePr>
              <a:graphic>
                <a:graphicData uri="http://schemas.microsoft.com/office/word/2010/wordprocessingShape">
                  <wps:wsp>
                    <wps:cNvPr id="3875" name="Graphic 387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66112"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50880">
              <wp:simplePos x="0" y="0"/>
              <wp:positionH relativeFrom="page">
                <wp:posOffset>3187700</wp:posOffset>
              </wp:positionH>
              <wp:positionV relativeFrom="page">
                <wp:posOffset>9162195</wp:posOffset>
              </wp:positionV>
              <wp:extent cx="1684020" cy="171450"/>
              <wp:effectExtent l="0" t="0" r="0" b="0"/>
              <wp:wrapNone/>
              <wp:docPr id="3876" name="Textbox 3876"/>
              <wp:cNvGraphicFramePr>
                <a:graphicFrameLocks/>
              </wp:cNvGraphicFramePr>
              <a:graphic>
                <a:graphicData uri="http://schemas.microsoft.com/office/word/2010/wordprocessingShape">
                  <wps:wsp>
                    <wps:cNvPr id="3876" name="Textbox 3876"/>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665600" type="#_x0000_t202" id="docshape3107"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651392">
              <wp:simplePos x="0" y="0"/>
              <wp:positionH relativeFrom="page">
                <wp:posOffset>6798916</wp:posOffset>
              </wp:positionH>
              <wp:positionV relativeFrom="page">
                <wp:posOffset>9162195</wp:posOffset>
              </wp:positionV>
              <wp:extent cx="339090" cy="171450"/>
              <wp:effectExtent l="0" t="0" r="0" b="0"/>
              <wp:wrapNone/>
              <wp:docPr id="3877" name="Textbox 3877"/>
              <wp:cNvGraphicFramePr>
                <a:graphicFrameLocks/>
              </wp:cNvGraphicFramePr>
              <a:graphic>
                <a:graphicData uri="http://schemas.microsoft.com/office/word/2010/wordprocessingShape">
                  <wps:wsp>
                    <wps:cNvPr id="3877" name="Textbox 3877"/>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71</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5.347778pt;margin-top:721.432678pt;width:26.7pt;height:13.5pt;mso-position-horizontal-relative:page;mso-position-vertical-relative:page;z-index:-24665088" type="#_x0000_t202" id="docshape3108"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71</w:t>
                    </w:r>
                    <w:r>
                      <w:rPr>
                        <w:rFonts w:ascii="Arial"/>
                        <w:b/>
                        <w:spacing w:val="-5"/>
                        <w:sz w:val="20"/>
                      </w:rPr>
                      <w:fldChar w:fldCharType="end"/>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51904">
              <wp:simplePos x="0" y="0"/>
              <wp:positionH relativeFrom="page">
                <wp:posOffset>685800</wp:posOffset>
              </wp:positionH>
              <wp:positionV relativeFrom="page">
                <wp:posOffset>9118345</wp:posOffset>
              </wp:positionV>
              <wp:extent cx="6172200" cy="1270"/>
              <wp:effectExtent l="0" t="0" r="0" b="0"/>
              <wp:wrapNone/>
              <wp:docPr id="3878" name="Graphic 3878"/>
              <wp:cNvGraphicFramePr>
                <a:graphicFrameLocks/>
              </wp:cNvGraphicFramePr>
              <a:graphic>
                <a:graphicData uri="http://schemas.microsoft.com/office/word/2010/wordprocessingShape">
                  <wps:wsp>
                    <wps:cNvPr id="3878" name="Graphic 3878"/>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64576"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52416">
              <wp:simplePos x="0" y="0"/>
              <wp:positionH relativeFrom="page">
                <wp:posOffset>673100</wp:posOffset>
              </wp:positionH>
              <wp:positionV relativeFrom="page">
                <wp:posOffset>9162195</wp:posOffset>
              </wp:positionV>
              <wp:extent cx="339090" cy="171450"/>
              <wp:effectExtent l="0" t="0" r="0" b="0"/>
              <wp:wrapNone/>
              <wp:docPr id="3879" name="Textbox 3879"/>
              <wp:cNvGraphicFramePr>
                <a:graphicFrameLocks/>
              </wp:cNvGraphicFramePr>
              <a:graphic>
                <a:graphicData uri="http://schemas.microsoft.com/office/word/2010/wordprocessingShape">
                  <wps:wsp>
                    <wps:cNvPr id="3879" name="Textbox 3879"/>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72</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6.7pt;height:13.5pt;mso-position-horizontal-relative:page;mso-position-vertical-relative:page;z-index:-24664064" type="#_x0000_t202" id="docshape3109"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72</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652928">
              <wp:simplePos x="0" y="0"/>
              <wp:positionH relativeFrom="page">
                <wp:posOffset>2959045</wp:posOffset>
              </wp:positionH>
              <wp:positionV relativeFrom="page">
                <wp:posOffset>9162195</wp:posOffset>
              </wp:positionV>
              <wp:extent cx="1684020" cy="171450"/>
              <wp:effectExtent l="0" t="0" r="0" b="0"/>
              <wp:wrapNone/>
              <wp:docPr id="3880" name="Textbox 3880"/>
              <wp:cNvGraphicFramePr>
                <a:graphicFrameLocks/>
              </wp:cNvGraphicFramePr>
              <a:graphic>
                <a:graphicData uri="http://schemas.microsoft.com/office/word/2010/wordprocessingShape">
                  <wps:wsp>
                    <wps:cNvPr id="3880" name="Textbox 3880"/>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5712pt;margin-top:721.432678pt;width:132.6pt;height:13.5pt;mso-position-horizontal-relative:page;mso-position-vertical-relative:page;z-index:-24663552" type="#_x0000_t202" id="docshape3110"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56512">
              <wp:simplePos x="0" y="0"/>
              <wp:positionH relativeFrom="page">
                <wp:posOffset>914400</wp:posOffset>
              </wp:positionH>
              <wp:positionV relativeFrom="page">
                <wp:posOffset>9118345</wp:posOffset>
              </wp:positionV>
              <wp:extent cx="6172200" cy="1270"/>
              <wp:effectExtent l="0" t="0" r="0" b="0"/>
              <wp:wrapNone/>
              <wp:docPr id="3914" name="Graphic 3914"/>
              <wp:cNvGraphicFramePr>
                <a:graphicFrameLocks/>
              </wp:cNvGraphicFramePr>
              <a:graphic>
                <a:graphicData uri="http://schemas.microsoft.com/office/word/2010/wordprocessingShape">
                  <wps:wsp>
                    <wps:cNvPr id="3914" name="Graphic 391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59968"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57024">
              <wp:simplePos x="0" y="0"/>
              <wp:positionH relativeFrom="page">
                <wp:posOffset>3187700</wp:posOffset>
              </wp:positionH>
              <wp:positionV relativeFrom="page">
                <wp:posOffset>9162195</wp:posOffset>
              </wp:positionV>
              <wp:extent cx="1684020" cy="171450"/>
              <wp:effectExtent l="0" t="0" r="0" b="0"/>
              <wp:wrapNone/>
              <wp:docPr id="3915" name="Textbox 3915"/>
              <wp:cNvGraphicFramePr>
                <a:graphicFrameLocks/>
              </wp:cNvGraphicFramePr>
              <a:graphic>
                <a:graphicData uri="http://schemas.microsoft.com/office/word/2010/wordprocessingShape">
                  <wps:wsp>
                    <wps:cNvPr id="3915" name="Textbox 3915"/>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659456" type="#_x0000_t202" id="docshape3135"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657536">
              <wp:simplePos x="0" y="0"/>
              <wp:positionH relativeFrom="page">
                <wp:posOffset>6798916</wp:posOffset>
              </wp:positionH>
              <wp:positionV relativeFrom="page">
                <wp:posOffset>9162195</wp:posOffset>
              </wp:positionV>
              <wp:extent cx="339090" cy="171450"/>
              <wp:effectExtent l="0" t="0" r="0" b="0"/>
              <wp:wrapNone/>
              <wp:docPr id="3916" name="Textbox 3916"/>
              <wp:cNvGraphicFramePr>
                <a:graphicFrameLocks/>
              </wp:cNvGraphicFramePr>
              <a:graphic>
                <a:graphicData uri="http://schemas.microsoft.com/office/word/2010/wordprocessingShape">
                  <wps:wsp>
                    <wps:cNvPr id="3916" name="Textbox 3916"/>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75</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5.347778pt;margin-top:721.432678pt;width:26.7pt;height:13.5pt;mso-position-horizontal-relative:page;mso-position-vertical-relative:page;z-index:-24658944" type="#_x0000_t202" id="docshape3136"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75</w:t>
                    </w:r>
                    <w:r>
                      <w:rPr>
                        <w:rFonts w:ascii="Arial"/>
                        <w:b/>
                        <w:spacing w:val="-5"/>
                        <w:sz w:val="20"/>
                      </w:rPr>
                      <w:fldChar w:fldCharType="end"/>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58048">
              <wp:simplePos x="0" y="0"/>
              <wp:positionH relativeFrom="page">
                <wp:posOffset>685800</wp:posOffset>
              </wp:positionH>
              <wp:positionV relativeFrom="page">
                <wp:posOffset>9118345</wp:posOffset>
              </wp:positionV>
              <wp:extent cx="6172200" cy="1270"/>
              <wp:effectExtent l="0" t="0" r="0" b="0"/>
              <wp:wrapNone/>
              <wp:docPr id="3917" name="Graphic 3917"/>
              <wp:cNvGraphicFramePr>
                <a:graphicFrameLocks/>
              </wp:cNvGraphicFramePr>
              <a:graphic>
                <a:graphicData uri="http://schemas.microsoft.com/office/word/2010/wordprocessingShape">
                  <wps:wsp>
                    <wps:cNvPr id="3917" name="Graphic 391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58432"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58560">
              <wp:simplePos x="0" y="0"/>
              <wp:positionH relativeFrom="page">
                <wp:posOffset>673100</wp:posOffset>
              </wp:positionH>
              <wp:positionV relativeFrom="page">
                <wp:posOffset>9162195</wp:posOffset>
              </wp:positionV>
              <wp:extent cx="339090" cy="171450"/>
              <wp:effectExtent l="0" t="0" r="0" b="0"/>
              <wp:wrapNone/>
              <wp:docPr id="3918" name="Textbox 3918"/>
              <wp:cNvGraphicFramePr>
                <a:graphicFrameLocks/>
              </wp:cNvGraphicFramePr>
              <a:graphic>
                <a:graphicData uri="http://schemas.microsoft.com/office/word/2010/wordprocessingShape">
                  <wps:wsp>
                    <wps:cNvPr id="3918" name="Textbox 3918"/>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76</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6.7pt;height:13.5pt;mso-position-horizontal-relative:page;mso-position-vertical-relative:page;z-index:-24657920" type="#_x0000_t202" id="docshape3137"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76</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659072">
              <wp:simplePos x="0" y="0"/>
              <wp:positionH relativeFrom="page">
                <wp:posOffset>2959045</wp:posOffset>
              </wp:positionH>
              <wp:positionV relativeFrom="page">
                <wp:posOffset>9162195</wp:posOffset>
              </wp:positionV>
              <wp:extent cx="1684020" cy="171450"/>
              <wp:effectExtent l="0" t="0" r="0" b="0"/>
              <wp:wrapNone/>
              <wp:docPr id="3919" name="Textbox 3919"/>
              <wp:cNvGraphicFramePr>
                <a:graphicFrameLocks/>
              </wp:cNvGraphicFramePr>
              <a:graphic>
                <a:graphicData uri="http://schemas.microsoft.com/office/word/2010/wordprocessingShape">
                  <wps:wsp>
                    <wps:cNvPr id="3919" name="Textbox 3919"/>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5712pt;margin-top:721.432678pt;width:132.6pt;height:13.5pt;mso-position-horizontal-relative:page;mso-position-vertical-relative:page;z-index:-24657408" type="#_x0000_t202" id="docshape3138"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62656">
              <wp:simplePos x="0" y="0"/>
              <wp:positionH relativeFrom="page">
                <wp:posOffset>914400</wp:posOffset>
              </wp:positionH>
              <wp:positionV relativeFrom="page">
                <wp:posOffset>9118345</wp:posOffset>
              </wp:positionV>
              <wp:extent cx="6172200" cy="1270"/>
              <wp:effectExtent l="0" t="0" r="0" b="0"/>
              <wp:wrapNone/>
              <wp:docPr id="3926" name="Graphic 3926"/>
              <wp:cNvGraphicFramePr>
                <a:graphicFrameLocks/>
              </wp:cNvGraphicFramePr>
              <a:graphic>
                <a:graphicData uri="http://schemas.microsoft.com/office/word/2010/wordprocessingShape">
                  <wps:wsp>
                    <wps:cNvPr id="3926" name="Graphic 392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53824"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63168">
              <wp:simplePos x="0" y="0"/>
              <wp:positionH relativeFrom="page">
                <wp:posOffset>3187700</wp:posOffset>
              </wp:positionH>
              <wp:positionV relativeFrom="page">
                <wp:posOffset>9162195</wp:posOffset>
              </wp:positionV>
              <wp:extent cx="1684020" cy="171450"/>
              <wp:effectExtent l="0" t="0" r="0" b="0"/>
              <wp:wrapNone/>
              <wp:docPr id="3927" name="Textbox 3927"/>
              <wp:cNvGraphicFramePr>
                <a:graphicFrameLocks/>
              </wp:cNvGraphicFramePr>
              <a:graphic>
                <a:graphicData uri="http://schemas.microsoft.com/office/word/2010/wordprocessingShape">
                  <wps:wsp>
                    <wps:cNvPr id="3927" name="Textbox 3927"/>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653312" type="#_x0000_t202" id="docshape3141"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663680">
              <wp:simplePos x="0" y="0"/>
              <wp:positionH relativeFrom="page">
                <wp:posOffset>6798916</wp:posOffset>
              </wp:positionH>
              <wp:positionV relativeFrom="page">
                <wp:posOffset>9162195</wp:posOffset>
              </wp:positionV>
              <wp:extent cx="339090" cy="171450"/>
              <wp:effectExtent l="0" t="0" r="0" b="0"/>
              <wp:wrapNone/>
              <wp:docPr id="3928" name="Textbox 3928"/>
              <wp:cNvGraphicFramePr>
                <a:graphicFrameLocks/>
              </wp:cNvGraphicFramePr>
              <a:graphic>
                <a:graphicData uri="http://schemas.microsoft.com/office/word/2010/wordprocessingShape">
                  <wps:wsp>
                    <wps:cNvPr id="3928" name="Textbox 3928"/>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77</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5.347778pt;margin-top:721.432678pt;width:26.7pt;height:13.5pt;mso-position-horizontal-relative:page;mso-position-vertical-relative:page;z-index:-24652800" type="#_x0000_t202" id="docshape3142"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77</w:t>
                    </w:r>
                    <w:r>
                      <w:rPr>
                        <w:rFonts w:ascii="Arial"/>
                        <w:b/>
                        <w:spacing w:val="-5"/>
                        <w:sz w:val="20"/>
                      </w:rPr>
                      <w:fldChar w:fldCharType="end"/>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64192">
              <wp:simplePos x="0" y="0"/>
              <wp:positionH relativeFrom="page">
                <wp:posOffset>685800</wp:posOffset>
              </wp:positionH>
              <wp:positionV relativeFrom="page">
                <wp:posOffset>9118345</wp:posOffset>
              </wp:positionV>
              <wp:extent cx="6172200" cy="1270"/>
              <wp:effectExtent l="0" t="0" r="0" b="0"/>
              <wp:wrapNone/>
              <wp:docPr id="3929" name="Graphic 3929"/>
              <wp:cNvGraphicFramePr>
                <a:graphicFrameLocks/>
              </wp:cNvGraphicFramePr>
              <a:graphic>
                <a:graphicData uri="http://schemas.microsoft.com/office/word/2010/wordprocessingShape">
                  <wps:wsp>
                    <wps:cNvPr id="3929" name="Graphic 392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52288"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64704">
              <wp:simplePos x="0" y="0"/>
              <wp:positionH relativeFrom="page">
                <wp:posOffset>673100</wp:posOffset>
              </wp:positionH>
              <wp:positionV relativeFrom="page">
                <wp:posOffset>9162195</wp:posOffset>
              </wp:positionV>
              <wp:extent cx="339090" cy="171450"/>
              <wp:effectExtent l="0" t="0" r="0" b="0"/>
              <wp:wrapNone/>
              <wp:docPr id="3930" name="Textbox 3930"/>
              <wp:cNvGraphicFramePr>
                <a:graphicFrameLocks/>
              </wp:cNvGraphicFramePr>
              <a:graphic>
                <a:graphicData uri="http://schemas.microsoft.com/office/word/2010/wordprocessingShape">
                  <wps:wsp>
                    <wps:cNvPr id="3930" name="Textbox 3930"/>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78</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6.7pt;height:13.5pt;mso-position-horizontal-relative:page;mso-position-vertical-relative:page;z-index:-24651776" type="#_x0000_t202" id="docshape3143"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78</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665216">
              <wp:simplePos x="0" y="0"/>
              <wp:positionH relativeFrom="page">
                <wp:posOffset>2959045</wp:posOffset>
              </wp:positionH>
              <wp:positionV relativeFrom="page">
                <wp:posOffset>9162195</wp:posOffset>
              </wp:positionV>
              <wp:extent cx="1684020" cy="171450"/>
              <wp:effectExtent l="0" t="0" r="0" b="0"/>
              <wp:wrapNone/>
              <wp:docPr id="3931" name="Textbox 3931"/>
              <wp:cNvGraphicFramePr>
                <a:graphicFrameLocks/>
              </wp:cNvGraphicFramePr>
              <a:graphic>
                <a:graphicData uri="http://schemas.microsoft.com/office/word/2010/wordprocessingShape">
                  <wps:wsp>
                    <wps:cNvPr id="3931" name="Textbox 3931"/>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5712pt;margin-top:721.432678pt;width:132.6pt;height:13.5pt;mso-position-horizontal-relative:page;mso-position-vertical-relative:page;z-index:-24651264" type="#_x0000_t202" id="docshape3144"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68800">
              <wp:simplePos x="0" y="0"/>
              <wp:positionH relativeFrom="page">
                <wp:posOffset>914400</wp:posOffset>
              </wp:positionH>
              <wp:positionV relativeFrom="page">
                <wp:posOffset>9118345</wp:posOffset>
              </wp:positionV>
              <wp:extent cx="6172200" cy="1270"/>
              <wp:effectExtent l="0" t="0" r="0" b="0"/>
              <wp:wrapNone/>
              <wp:docPr id="3942" name="Graphic 3942"/>
              <wp:cNvGraphicFramePr>
                <a:graphicFrameLocks/>
              </wp:cNvGraphicFramePr>
              <a:graphic>
                <a:graphicData uri="http://schemas.microsoft.com/office/word/2010/wordprocessingShape">
                  <wps:wsp>
                    <wps:cNvPr id="3942" name="Graphic 394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47680"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69312">
              <wp:simplePos x="0" y="0"/>
              <wp:positionH relativeFrom="page">
                <wp:posOffset>3187700</wp:posOffset>
              </wp:positionH>
              <wp:positionV relativeFrom="page">
                <wp:posOffset>9162195</wp:posOffset>
              </wp:positionV>
              <wp:extent cx="1684020" cy="171450"/>
              <wp:effectExtent l="0" t="0" r="0" b="0"/>
              <wp:wrapNone/>
              <wp:docPr id="3943" name="Textbox 3943"/>
              <wp:cNvGraphicFramePr>
                <a:graphicFrameLocks/>
              </wp:cNvGraphicFramePr>
              <a:graphic>
                <a:graphicData uri="http://schemas.microsoft.com/office/word/2010/wordprocessingShape">
                  <wps:wsp>
                    <wps:cNvPr id="3943" name="Textbox 3943"/>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647168" type="#_x0000_t202" id="docshape3151"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669824">
              <wp:simplePos x="0" y="0"/>
              <wp:positionH relativeFrom="page">
                <wp:posOffset>6798916</wp:posOffset>
              </wp:positionH>
              <wp:positionV relativeFrom="page">
                <wp:posOffset>9162195</wp:posOffset>
              </wp:positionV>
              <wp:extent cx="339090" cy="171450"/>
              <wp:effectExtent l="0" t="0" r="0" b="0"/>
              <wp:wrapNone/>
              <wp:docPr id="3944" name="Textbox 3944"/>
              <wp:cNvGraphicFramePr>
                <a:graphicFrameLocks/>
              </wp:cNvGraphicFramePr>
              <a:graphic>
                <a:graphicData uri="http://schemas.microsoft.com/office/word/2010/wordprocessingShape">
                  <wps:wsp>
                    <wps:cNvPr id="3944" name="Textbox 3944"/>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81</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5.347778pt;margin-top:721.432678pt;width:26.7pt;height:13.5pt;mso-position-horizontal-relative:page;mso-position-vertical-relative:page;z-index:-24646656" type="#_x0000_t202" id="docshape3152"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81</w:t>
                    </w:r>
                    <w:r>
                      <w:rPr>
                        <w:rFonts w:ascii="Arial"/>
                        <w:b/>
                        <w:spacing w:val="-5"/>
                        <w:sz w:val="20"/>
                      </w:rPr>
                      <w:fldChar w:fldCharType="end"/>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70336">
              <wp:simplePos x="0" y="0"/>
              <wp:positionH relativeFrom="page">
                <wp:posOffset>685800</wp:posOffset>
              </wp:positionH>
              <wp:positionV relativeFrom="page">
                <wp:posOffset>9118345</wp:posOffset>
              </wp:positionV>
              <wp:extent cx="6172200" cy="1270"/>
              <wp:effectExtent l="0" t="0" r="0" b="0"/>
              <wp:wrapNone/>
              <wp:docPr id="3945" name="Graphic 3945"/>
              <wp:cNvGraphicFramePr>
                <a:graphicFrameLocks/>
              </wp:cNvGraphicFramePr>
              <a:graphic>
                <a:graphicData uri="http://schemas.microsoft.com/office/word/2010/wordprocessingShape">
                  <wps:wsp>
                    <wps:cNvPr id="3945" name="Graphic 394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46144"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70848">
              <wp:simplePos x="0" y="0"/>
              <wp:positionH relativeFrom="page">
                <wp:posOffset>673100</wp:posOffset>
              </wp:positionH>
              <wp:positionV relativeFrom="page">
                <wp:posOffset>9162195</wp:posOffset>
              </wp:positionV>
              <wp:extent cx="339090" cy="171450"/>
              <wp:effectExtent l="0" t="0" r="0" b="0"/>
              <wp:wrapNone/>
              <wp:docPr id="3946" name="Textbox 3946"/>
              <wp:cNvGraphicFramePr>
                <a:graphicFrameLocks/>
              </wp:cNvGraphicFramePr>
              <a:graphic>
                <a:graphicData uri="http://schemas.microsoft.com/office/word/2010/wordprocessingShape">
                  <wps:wsp>
                    <wps:cNvPr id="3946" name="Textbox 3946"/>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82</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6.7pt;height:13.5pt;mso-position-horizontal-relative:page;mso-position-vertical-relative:page;z-index:-24645632" type="#_x0000_t202" id="docshape3153"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82</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671360">
              <wp:simplePos x="0" y="0"/>
              <wp:positionH relativeFrom="page">
                <wp:posOffset>2959045</wp:posOffset>
              </wp:positionH>
              <wp:positionV relativeFrom="page">
                <wp:posOffset>9162195</wp:posOffset>
              </wp:positionV>
              <wp:extent cx="1684020" cy="171450"/>
              <wp:effectExtent l="0" t="0" r="0" b="0"/>
              <wp:wrapNone/>
              <wp:docPr id="3947" name="Textbox 3947"/>
              <wp:cNvGraphicFramePr>
                <a:graphicFrameLocks/>
              </wp:cNvGraphicFramePr>
              <a:graphic>
                <a:graphicData uri="http://schemas.microsoft.com/office/word/2010/wordprocessingShape">
                  <wps:wsp>
                    <wps:cNvPr id="3947" name="Textbox 3947"/>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5712pt;margin-top:721.432678pt;width:132.6pt;height:13.5pt;mso-position-horizontal-relative:page;mso-position-vertical-relative:page;z-index:-24645120" type="#_x0000_t202" id="docshape3154"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74944">
              <wp:simplePos x="0" y="0"/>
              <wp:positionH relativeFrom="page">
                <wp:posOffset>914400</wp:posOffset>
              </wp:positionH>
              <wp:positionV relativeFrom="page">
                <wp:posOffset>9118345</wp:posOffset>
              </wp:positionV>
              <wp:extent cx="6172200" cy="1270"/>
              <wp:effectExtent l="0" t="0" r="0" b="0"/>
              <wp:wrapNone/>
              <wp:docPr id="3956" name="Graphic 3956"/>
              <wp:cNvGraphicFramePr>
                <a:graphicFrameLocks/>
              </wp:cNvGraphicFramePr>
              <a:graphic>
                <a:graphicData uri="http://schemas.microsoft.com/office/word/2010/wordprocessingShape">
                  <wps:wsp>
                    <wps:cNvPr id="3956" name="Graphic 395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41536"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75456">
              <wp:simplePos x="0" y="0"/>
              <wp:positionH relativeFrom="page">
                <wp:posOffset>3187700</wp:posOffset>
              </wp:positionH>
              <wp:positionV relativeFrom="page">
                <wp:posOffset>9162195</wp:posOffset>
              </wp:positionV>
              <wp:extent cx="1684020" cy="171450"/>
              <wp:effectExtent l="0" t="0" r="0" b="0"/>
              <wp:wrapNone/>
              <wp:docPr id="3957" name="Textbox 3957"/>
              <wp:cNvGraphicFramePr>
                <a:graphicFrameLocks/>
              </wp:cNvGraphicFramePr>
              <a:graphic>
                <a:graphicData uri="http://schemas.microsoft.com/office/word/2010/wordprocessingShape">
                  <wps:wsp>
                    <wps:cNvPr id="3957" name="Textbox 3957"/>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641024" type="#_x0000_t202" id="docshape3159"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675968">
              <wp:simplePos x="0" y="0"/>
              <wp:positionH relativeFrom="page">
                <wp:posOffset>6798916</wp:posOffset>
              </wp:positionH>
              <wp:positionV relativeFrom="page">
                <wp:posOffset>9162195</wp:posOffset>
              </wp:positionV>
              <wp:extent cx="339090" cy="171450"/>
              <wp:effectExtent l="0" t="0" r="0" b="0"/>
              <wp:wrapNone/>
              <wp:docPr id="3958" name="Textbox 3958"/>
              <wp:cNvGraphicFramePr>
                <a:graphicFrameLocks/>
              </wp:cNvGraphicFramePr>
              <a:graphic>
                <a:graphicData uri="http://schemas.microsoft.com/office/word/2010/wordprocessingShape">
                  <wps:wsp>
                    <wps:cNvPr id="3958" name="Textbox 3958"/>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91</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5.347778pt;margin-top:721.432678pt;width:26.7pt;height:13.5pt;mso-position-horizontal-relative:page;mso-position-vertical-relative:page;z-index:-24640512" type="#_x0000_t202" id="docshape3160"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91</w:t>
                    </w:r>
                    <w:r>
                      <w:rPr>
                        <w:rFonts w:ascii="Arial"/>
                        <w:b/>
                        <w:spacing w:val="-5"/>
                        <w:sz w:val="20"/>
                      </w:rPr>
                      <w:fldChar w:fldCharType="end"/>
                    </w: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76480">
              <wp:simplePos x="0" y="0"/>
              <wp:positionH relativeFrom="page">
                <wp:posOffset>685800</wp:posOffset>
              </wp:positionH>
              <wp:positionV relativeFrom="page">
                <wp:posOffset>9118345</wp:posOffset>
              </wp:positionV>
              <wp:extent cx="6172200" cy="1270"/>
              <wp:effectExtent l="0" t="0" r="0" b="0"/>
              <wp:wrapNone/>
              <wp:docPr id="3959" name="Graphic 3959"/>
              <wp:cNvGraphicFramePr>
                <a:graphicFrameLocks/>
              </wp:cNvGraphicFramePr>
              <a:graphic>
                <a:graphicData uri="http://schemas.microsoft.com/office/word/2010/wordprocessingShape">
                  <wps:wsp>
                    <wps:cNvPr id="3959" name="Graphic 395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40000"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76992">
              <wp:simplePos x="0" y="0"/>
              <wp:positionH relativeFrom="page">
                <wp:posOffset>673100</wp:posOffset>
              </wp:positionH>
              <wp:positionV relativeFrom="page">
                <wp:posOffset>9162195</wp:posOffset>
              </wp:positionV>
              <wp:extent cx="339090" cy="171450"/>
              <wp:effectExtent l="0" t="0" r="0" b="0"/>
              <wp:wrapNone/>
              <wp:docPr id="3960" name="Textbox 3960"/>
              <wp:cNvGraphicFramePr>
                <a:graphicFrameLocks/>
              </wp:cNvGraphicFramePr>
              <a:graphic>
                <a:graphicData uri="http://schemas.microsoft.com/office/word/2010/wordprocessingShape">
                  <wps:wsp>
                    <wps:cNvPr id="3960" name="Textbox 3960"/>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92</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6.7pt;height:13.5pt;mso-position-horizontal-relative:page;mso-position-vertical-relative:page;z-index:-24639488" type="#_x0000_t202" id="docshape3161"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92</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677504">
              <wp:simplePos x="0" y="0"/>
              <wp:positionH relativeFrom="page">
                <wp:posOffset>2959045</wp:posOffset>
              </wp:positionH>
              <wp:positionV relativeFrom="page">
                <wp:posOffset>9162195</wp:posOffset>
              </wp:positionV>
              <wp:extent cx="1684020" cy="171450"/>
              <wp:effectExtent l="0" t="0" r="0" b="0"/>
              <wp:wrapNone/>
              <wp:docPr id="3961" name="Textbox 3961"/>
              <wp:cNvGraphicFramePr>
                <a:graphicFrameLocks/>
              </wp:cNvGraphicFramePr>
              <a:graphic>
                <a:graphicData uri="http://schemas.microsoft.com/office/word/2010/wordprocessingShape">
                  <wps:wsp>
                    <wps:cNvPr id="3961" name="Textbox 3961"/>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5712pt;margin-top:721.432678pt;width:132.6pt;height:13.5pt;mso-position-horizontal-relative:page;mso-position-vertical-relative:page;z-index:-24638976" type="#_x0000_t202" id="docshape3162"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81088">
              <wp:simplePos x="0" y="0"/>
              <wp:positionH relativeFrom="page">
                <wp:posOffset>914400</wp:posOffset>
              </wp:positionH>
              <wp:positionV relativeFrom="page">
                <wp:posOffset>9118345</wp:posOffset>
              </wp:positionV>
              <wp:extent cx="6172200" cy="1270"/>
              <wp:effectExtent l="0" t="0" r="0" b="0"/>
              <wp:wrapNone/>
              <wp:docPr id="3969" name="Graphic 3969"/>
              <wp:cNvGraphicFramePr>
                <a:graphicFrameLocks/>
              </wp:cNvGraphicFramePr>
              <a:graphic>
                <a:graphicData uri="http://schemas.microsoft.com/office/word/2010/wordprocessingShape">
                  <wps:wsp>
                    <wps:cNvPr id="3969" name="Graphic 396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35392"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81600">
              <wp:simplePos x="0" y="0"/>
              <wp:positionH relativeFrom="page">
                <wp:posOffset>3187700</wp:posOffset>
              </wp:positionH>
              <wp:positionV relativeFrom="page">
                <wp:posOffset>9162195</wp:posOffset>
              </wp:positionV>
              <wp:extent cx="1684020" cy="171450"/>
              <wp:effectExtent l="0" t="0" r="0" b="0"/>
              <wp:wrapNone/>
              <wp:docPr id="3970" name="Textbox 3970"/>
              <wp:cNvGraphicFramePr>
                <a:graphicFrameLocks/>
              </wp:cNvGraphicFramePr>
              <a:graphic>
                <a:graphicData uri="http://schemas.microsoft.com/office/word/2010/wordprocessingShape">
                  <wps:wsp>
                    <wps:cNvPr id="3970" name="Textbox 3970"/>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634880" type="#_x0000_t202" id="docshape3166"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682112">
              <wp:simplePos x="0" y="0"/>
              <wp:positionH relativeFrom="page">
                <wp:posOffset>6798916</wp:posOffset>
              </wp:positionH>
              <wp:positionV relativeFrom="page">
                <wp:posOffset>9162195</wp:posOffset>
              </wp:positionV>
              <wp:extent cx="339090" cy="171450"/>
              <wp:effectExtent l="0" t="0" r="0" b="0"/>
              <wp:wrapNone/>
              <wp:docPr id="3971" name="Textbox 3971"/>
              <wp:cNvGraphicFramePr>
                <a:graphicFrameLocks/>
              </wp:cNvGraphicFramePr>
              <a:graphic>
                <a:graphicData uri="http://schemas.microsoft.com/office/word/2010/wordprocessingShape">
                  <wps:wsp>
                    <wps:cNvPr id="3971" name="Textbox 3971"/>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93</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5.347778pt;margin-top:721.432678pt;width:26.7pt;height:13.5pt;mso-position-horizontal-relative:page;mso-position-vertical-relative:page;z-index:-24634368" type="#_x0000_t202" id="docshape3167"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93</w:t>
                    </w:r>
                    <w:r>
                      <w:rPr>
                        <w:rFonts w:ascii="Arial"/>
                        <w:b/>
                        <w:spacing w:val="-5"/>
                        <w:sz w:val="20"/>
                      </w:rPr>
                      <w:fldChar w:fldCharType="end"/>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82624">
              <wp:simplePos x="0" y="0"/>
              <wp:positionH relativeFrom="page">
                <wp:posOffset>685800</wp:posOffset>
              </wp:positionH>
              <wp:positionV relativeFrom="page">
                <wp:posOffset>9118345</wp:posOffset>
              </wp:positionV>
              <wp:extent cx="6172200" cy="1270"/>
              <wp:effectExtent l="0" t="0" r="0" b="0"/>
              <wp:wrapNone/>
              <wp:docPr id="3972" name="Graphic 3972"/>
              <wp:cNvGraphicFramePr>
                <a:graphicFrameLocks/>
              </wp:cNvGraphicFramePr>
              <a:graphic>
                <a:graphicData uri="http://schemas.microsoft.com/office/word/2010/wordprocessingShape">
                  <wps:wsp>
                    <wps:cNvPr id="3972" name="Graphic 397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33856"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83136">
              <wp:simplePos x="0" y="0"/>
              <wp:positionH relativeFrom="page">
                <wp:posOffset>673100</wp:posOffset>
              </wp:positionH>
              <wp:positionV relativeFrom="page">
                <wp:posOffset>9162195</wp:posOffset>
              </wp:positionV>
              <wp:extent cx="339090" cy="171450"/>
              <wp:effectExtent l="0" t="0" r="0" b="0"/>
              <wp:wrapNone/>
              <wp:docPr id="3973" name="Textbox 3973"/>
              <wp:cNvGraphicFramePr>
                <a:graphicFrameLocks/>
              </wp:cNvGraphicFramePr>
              <a:graphic>
                <a:graphicData uri="http://schemas.microsoft.com/office/word/2010/wordprocessingShape">
                  <wps:wsp>
                    <wps:cNvPr id="3973" name="Textbox 3973"/>
                    <wps:cNvSpPr txBox="1"/>
                    <wps:spPr>
                      <a:xfrm>
                        <a:off x="0" y="0"/>
                        <a:ext cx="339090"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94</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6.7pt;height:13.5pt;mso-position-horizontal-relative:page;mso-position-vertical-relative:page;z-index:-24633344" type="#_x0000_t202" id="docshape3168"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94</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683648">
              <wp:simplePos x="0" y="0"/>
              <wp:positionH relativeFrom="page">
                <wp:posOffset>2959045</wp:posOffset>
              </wp:positionH>
              <wp:positionV relativeFrom="page">
                <wp:posOffset>9162195</wp:posOffset>
              </wp:positionV>
              <wp:extent cx="1684020" cy="171450"/>
              <wp:effectExtent l="0" t="0" r="0" b="0"/>
              <wp:wrapNone/>
              <wp:docPr id="3974" name="Textbox 3974"/>
              <wp:cNvGraphicFramePr>
                <a:graphicFrameLocks/>
              </wp:cNvGraphicFramePr>
              <a:graphic>
                <a:graphicData uri="http://schemas.microsoft.com/office/word/2010/wordprocessingShape">
                  <wps:wsp>
                    <wps:cNvPr id="3974" name="Textbox 3974"/>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5712pt;margin-top:721.432678pt;width:132.6pt;height:13.5pt;mso-position-horizontal-relative:page;mso-position-vertical-relative:page;z-index:-24632832" type="#_x0000_t202" id="docshape3169"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87232">
              <wp:simplePos x="0" y="0"/>
              <wp:positionH relativeFrom="page">
                <wp:posOffset>914400</wp:posOffset>
              </wp:positionH>
              <wp:positionV relativeFrom="page">
                <wp:posOffset>9118345</wp:posOffset>
              </wp:positionV>
              <wp:extent cx="6172200" cy="1270"/>
              <wp:effectExtent l="0" t="0" r="0" b="0"/>
              <wp:wrapNone/>
              <wp:docPr id="3985" name="Graphic 3985"/>
              <wp:cNvGraphicFramePr>
                <a:graphicFrameLocks/>
              </wp:cNvGraphicFramePr>
              <a:graphic>
                <a:graphicData uri="http://schemas.microsoft.com/office/word/2010/wordprocessingShape">
                  <wps:wsp>
                    <wps:cNvPr id="3985" name="Graphic 398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29248"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87744">
              <wp:simplePos x="0" y="0"/>
              <wp:positionH relativeFrom="page">
                <wp:posOffset>3187700</wp:posOffset>
              </wp:positionH>
              <wp:positionV relativeFrom="page">
                <wp:posOffset>9162195</wp:posOffset>
              </wp:positionV>
              <wp:extent cx="1684020" cy="171450"/>
              <wp:effectExtent l="0" t="0" r="0" b="0"/>
              <wp:wrapNone/>
              <wp:docPr id="3986" name="Textbox 3986"/>
              <wp:cNvGraphicFramePr>
                <a:graphicFrameLocks/>
              </wp:cNvGraphicFramePr>
              <a:graphic>
                <a:graphicData uri="http://schemas.microsoft.com/office/word/2010/wordprocessingShape">
                  <wps:wsp>
                    <wps:cNvPr id="3986" name="Textbox 3986"/>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628736" type="#_x0000_t202" id="docshape3176"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688256">
              <wp:simplePos x="0" y="0"/>
              <wp:positionH relativeFrom="page">
                <wp:posOffset>6728304</wp:posOffset>
              </wp:positionH>
              <wp:positionV relativeFrom="page">
                <wp:posOffset>9162195</wp:posOffset>
              </wp:positionV>
              <wp:extent cx="409575" cy="171450"/>
              <wp:effectExtent l="0" t="0" r="0" b="0"/>
              <wp:wrapNone/>
              <wp:docPr id="3987" name="Textbox 3987"/>
              <wp:cNvGraphicFramePr>
                <a:graphicFrameLocks/>
              </wp:cNvGraphicFramePr>
              <a:graphic>
                <a:graphicData uri="http://schemas.microsoft.com/office/word/2010/wordprocessingShape">
                  <wps:wsp>
                    <wps:cNvPr id="3987" name="Textbox 3987"/>
                    <wps:cNvSpPr txBox="1"/>
                    <wps:spPr>
                      <a:xfrm>
                        <a:off x="0" y="0"/>
                        <a:ext cx="40957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101</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29.787781pt;margin-top:721.432678pt;width:32.25pt;height:13.5pt;mso-position-horizontal-relative:page;mso-position-vertical-relative:page;z-index:-24628224" type="#_x0000_t202" id="docshape3177"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101</w:t>
                    </w:r>
                    <w:r>
                      <w:rPr>
                        <w:rFonts w:ascii="Arial"/>
                        <w:b/>
                        <w:spacing w:val="-5"/>
                        <w:sz w:val="20"/>
                      </w:rPr>
                      <w:fldChar w:fldCharType="end"/>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88768">
              <wp:simplePos x="0" y="0"/>
              <wp:positionH relativeFrom="page">
                <wp:posOffset>685800</wp:posOffset>
              </wp:positionH>
              <wp:positionV relativeFrom="page">
                <wp:posOffset>9118345</wp:posOffset>
              </wp:positionV>
              <wp:extent cx="6172200" cy="1270"/>
              <wp:effectExtent l="0" t="0" r="0" b="0"/>
              <wp:wrapNone/>
              <wp:docPr id="3988" name="Graphic 3988"/>
              <wp:cNvGraphicFramePr>
                <a:graphicFrameLocks/>
              </wp:cNvGraphicFramePr>
              <a:graphic>
                <a:graphicData uri="http://schemas.microsoft.com/office/word/2010/wordprocessingShape">
                  <wps:wsp>
                    <wps:cNvPr id="3988" name="Graphic 3988"/>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27712"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89280">
              <wp:simplePos x="0" y="0"/>
              <wp:positionH relativeFrom="page">
                <wp:posOffset>673100</wp:posOffset>
              </wp:positionH>
              <wp:positionV relativeFrom="page">
                <wp:posOffset>9162195</wp:posOffset>
              </wp:positionV>
              <wp:extent cx="409575" cy="171450"/>
              <wp:effectExtent l="0" t="0" r="0" b="0"/>
              <wp:wrapNone/>
              <wp:docPr id="3989" name="Textbox 3989"/>
              <wp:cNvGraphicFramePr>
                <a:graphicFrameLocks/>
              </wp:cNvGraphicFramePr>
              <a:graphic>
                <a:graphicData uri="http://schemas.microsoft.com/office/word/2010/wordprocessingShape">
                  <wps:wsp>
                    <wps:cNvPr id="3989" name="Textbox 3989"/>
                    <wps:cNvSpPr txBox="1"/>
                    <wps:spPr>
                      <a:xfrm>
                        <a:off x="0" y="0"/>
                        <a:ext cx="40957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32.25pt;height:13.5pt;mso-position-horizontal-relative:page;mso-position-vertical-relative:page;z-index:-24627200" type="#_x0000_t202" id="docshape3178"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100</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689792">
              <wp:simplePos x="0" y="0"/>
              <wp:positionH relativeFrom="page">
                <wp:posOffset>2959020</wp:posOffset>
              </wp:positionH>
              <wp:positionV relativeFrom="page">
                <wp:posOffset>9162195</wp:posOffset>
              </wp:positionV>
              <wp:extent cx="1684020" cy="171450"/>
              <wp:effectExtent l="0" t="0" r="0" b="0"/>
              <wp:wrapNone/>
              <wp:docPr id="3990" name="Textbox 3990"/>
              <wp:cNvGraphicFramePr>
                <a:graphicFrameLocks/>
              </wp:cNvGraphicFramePr>
              <a:graphic>
                <a:graphicData uri="http://schemas.microsoft.com/office/word/2010/wordprocessingShape">
                  <wps:wsp>
                    <wps:cNvPr id="3990" name="Textbox 3990"/>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3713pt;margin-top:721.432678pt;width:132.6pt;height:13.5pt;mso-position-horizontal-relative:page;mso-position-vertical-relative:page;z-index:-24626688" type="#_x0000_t202" id="docshape3179"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93376">
              <wp:simplePos x="0" y="0"/>
              <wp:positionH relativeFrom="page">
                <wp:posOffset>914400</wp:posOffset>
              </wp:positionH>
              <wp:positionV relativeFrom="page">
                <wp:posOffset>9118345</wp:posOffset>
              </wp:positionV>
              <wp:extent cx="6172200" cy="1270"/>
              <wp:effectExtent l="0" t="0" r="0" b="0"/>
              <wp:wrapNone/>
              <wp:docPr id="4019" name="Graphic 4019"/>
              <wp:cNvGraphicFramePr>
                <a:graphicFrameLocks/>
              </wp:cNvGraphicFramePr>
              <a:graphic>
                <a:graphicData uri="http://schemas.microsoft.com/office/word/2010/wordprocessingShape">
                  <wps:wsp>
                    <wps:cNvPr id="4019" name="Graphic 401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23104"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93888">
              <wp:simplePos x="0" y="0"/>
              <wp:positionH relativeFrom="page">
                <wp:posOffset>3187700</wp:posOffset>
              </wp:positionH>
              <wp:positionV relativeFrom="page">
                <wp:posOffset>9162195</wp:posOffset>
              </wp:positionV>
              <wp:extent cx="1684020" cy="171450"/>
              <wp:effectExtent l="0" t="0" r="0" b="0"/>
              <wp:wrapNone/>
              <wp:docPr id="4020" name="Textbox 4020"/>
              <wp:cNvGraphicFramePr>
                <a:graphicFrameLocks/>
              </wp:cNvGraphicFramePr>
              <a:graphic>
                <a:graphicData uri="http://schemas.microsoft.com/office/word/2010/wordprocessingShape">
                  <wps:wsp>
                    <wps:cNvPr id="4020" name="Textbox 4020"/>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622592" type="#_x0000_t202" id="docshape3199"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694400">
              <wp:simplePos x="0" y="0"/>
              <wp:positionH relativeFrom="page">
                <wp:posOffset>6728304</wp:posOffset>
              </wp:positionH>
              <wp:positionV relativeFrom="page">
                <wp:posOffset>9162195</wp:posOffset>
              </wp:positionV>
              <wp:extent cx="409575" cy="171450"/>
              <wp:effectExtent l="0" t="0" r="0" b="0"/>
              <wp:wrapNone/>
              <wp:docPr id="4021" name="Textbox 4021"/>
              <wp:cNvGraphicFramePr>
                <a:graphicFrameLocks/>
              </wp:cNvGraphicFramePr>
              <a:graphic>
                <a:graphicData uri="http://schemas.microsoft.com/office/word/2010/wordprocessingShape">
                  <wps:wsp>
                    <wps:cNvPr id="4021" name="Textbox 4021"/>
                    <wps:cNvSpPr txBox="1"/>
                    <wps:spPr>
                      <a:xfrm>
                        <a:off x="0" y="0"/>
                        <a:ext cx="40957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107</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29.787781pt;margin-top:721.432678pt;width:32.25pt;height:13.5pt;mso-position-horizontal-relative:page;mso-position-vertical-relative:page;z-index:-24622080" type="#_x0000_t202" id="docshape3200"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107</w:t>
                    </w:r>
                    <w:r>
                      <w:rPr>
                        <w:rFonts w:ascii="Arial"/>
                        <w:b/>
                        <w:spacing w:val="-5"/>
                        <w:sz w:val="20"/>
                      </w:rPr>
                      <w:fldChar w:fldCharType="end"/>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94912">
              <wp:simplePos x="0" y="0"/>
              <wp:positionH relativeFrom="page">
                <wp:posOffset>685800</wp:posOffset>
              </wp:positionH>
              <wp:positionV relativeFrom="page">
                <wp:posOffset>9118345</wp:posOffset>
              </wp:positionV>
              <wp:extent cx="6172200" cy="1270"/>
              <wp:effectExtent l="0" t="0" r="0" b="0"/>
              <wp:wrapNone/>
              <wp:docPr id="4022" name="Graphic 4022"/>
              <wp:cNvGraphicFramePr>
                <a:graphicFrameLocks/>
              </wp:cNvGraphicFramePr>
              <a:graphic>
                <a:graphicData uri="http://schemas.microsoft.com/office/word/2010/wordprocessingShape">
                  <wps:wsp>
                    <wps:cNvPr id="4022" name="Graphic 402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21568"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95424">
              <wp:simplePos x="0" y="0"/>
              <wp:positionH relativeFrom="page">
                <wp:posOffset>673100</wp:posOffset>
              </wp:positionH>
              <wp:positionV relativeFrom="page">
                <wp:posOffset>9162195</wp:posOffset>
              </wp:positionV>
              <wp:extent cx="409575" cy="171450"/>
              <wp:effectExtent l="0" t="0" r="0" b="0"/>
              <wp:wrapNone/>
              <wp:docPr id="4023" name="Textbox 4023"/>
              <wp:cNvGraphicFramePr>
                <a:graphicFrameLocks/>
              </wp:cNvGraphicFramePr>
              <a:graphic>
                <a:graphicData uri="http://schemas.microsoft.com/office/word/2010/wordprocessingShape">
                  <wps:wsp>
                    <wps:cNvPr id="4023" name="Textbox 4023"/>
                    <wps:cNvSpPr txBox="1"/>
                    <wps:spPr>
                      <a:xfrm>
                        <a:off x="0" y="0"/>
                        <a:ext cx="40957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108</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32.25pt;height:13.5pt;mso-position-horizontal-relative:page;mso-position-vertical-relative:page;z-index:-24621056" type="#_x0000_t202" id="docshape3201"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108</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695936">
              <wp:simplePos x="0" y="0"/>
              <wp:positionH relativeFrom="page">
                <wp:posOffset>2959020</wp:posOffset>
              </wp:positionH>
              <wp:positionV relativeFrom="page">
                <wp:posOffset>9162195</wp:posOffset>
              </wp:positionV>
              <wp:extent cx="1684020" cy="171450"/>
              <wp:effectExtent l="0" t="0" r="0" b="0"/>
              <wp:wrapNone/>
              <wp:docPr id="4024" name="Textbox 4024"/>
              <wp:cNvGraphicFramePr>
                <a:graphicFrameLocks/>
              </wp:cNvGraphicFramePr>
              <a:graphic>
                <a:graphicData uri="http://schemas.microsoft.com/office/word/2010/wordprocessingShape">
                  <wps:wsp>
                    <wps:cNvPr id="4024" name="Textbox 4024"/>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3713pt;margin-top:721.432678pt;width:132.6pt;height:13.5pt;mso-position-horizontal-relative:page;mso-position-vertical-relative:page;z-index:-24620544" type="#_x0000_t202" id="docshape3202"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99520">
              <wp:simplePos x="0" y="0"/>
              <wp:positionH relativeFrom="page">
                <wp:posOffset>914400</wp:posOffset>
              </wp:positionH>
              <wp:positionV relativeFrom="page">
                <wp:posOffset>9118345</wp:posOffset>
              </wp:positionV>
              <wp:extent cx="6172200" cy="1270"/>
              <wp:effectExtent l="0" t="0" r="0" b="0"/>
              <wp:wrapNone/>
              <wp:docPr id="4045" name="Graphic 4045"/>
              <wp:cNvGraphicFramePr>
                <a:graphicFrameLocks/>
              </wp:cNvGraphicFramePr>
              <a:graphic>
                <a:graphicData uri="http://schemas.microsoft.com/office/word/2010/wordprocessingShape">
                  <wps:wsp>
                    <wps:cNvPr id="4045" name="Graphic 404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16960"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00032">
              <wp:simplePos x="0" y="0"/>
              <wp:positionH relativeFrom="page">
                <wp:posOffset>3187700</wp:posOffset>
              </wp:positionH>
              <wp:positionV relativeFrom="page">
                <wp:posOffset>9162195</wp:posOffset>
              </wp:positionV>
              <wp:extent cx="1684020" cy="171450"/>
              <wp:effectExtent l="0" t="0" r="0" b="0"/>
              <wp:wrapNone/>
              <wp:docPr id="4046" name="Textbox 4046"/>
              <wp:cNvGraphicFramePr>
                <a:graphicFrameLocks/>
              </wp:cNvGraphicFramePr>
              <a:graphic>
                <a:graphicData uri="http://schemas.microsoft.com/office/word/2010/wordprocessingShape">
                  <wps:wsp>
                    <wps:cNvPr id="4046" name="Textbox 4046"/>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616448" type="#_x0000_t202" id="docshape3216"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700544">
              <wp:simplePos x="0" y="0"/>
              <wp:positionH relativeFrom="page">
                <wp:posOffset>6728304</wp:posOffset>
              </wp:positionH>
              <wp:positionV relativeFrom="page">
                <wp:posOffset>9162195</wp:posOffset>
              </wp:positionV>
              <wp:extent cx="409575" cy="171450"/>
              <wp:effectExtent l="0" t="0" r="0" b="0"/>
              <wp:wrapNone/>
              <wp:docPr id="4047" name="Textbox 4047"/>
              <wp:cNvGraphicFramePr>
                <a:graphicFrameLocks/>
              </wp:cNvGraphicFramePr>
              <a:graphic>
                <a:graphicData uri="http://schemas.microsoft.com/office/word/2010/wordprocessingShape">
                  <wps:wsp>
                    <wps:cNvPr id="4047" name="Textbox 4047"/>
                    <wps:cNvSpPr txBox="1"/>
                    <wps:spPr>
                      <a:xfrm>
                        <a:off x="0" y="0"/>
                        <a:ext cx="40957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113</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29.787781pt;margin-top:721.432678pt;width:32.25pt;height:13.5pt;mso-position-horizontal-relative:page;mso-position-vertical-relative:page;z-index:-24615936" type="#_x0000_t202" id="docshape3217"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113</w:t>
                    </w:r>
                    <w:r>
                      <w:rPr>
                        <w:rFonts w:ascii="Arial"/>
                        <w:b/>
                        <w:spacing w:val="-5"/>
                        <w:sz w:val="20"/>
                      </w:rPr>
                      <w:fldChar w:fldCharType="end"/>
                    </w:r>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01056">
              <wp:simplePos x="0" y="0"/>
              <wp:positionH relativeFrom="page">
                <wp:posOffset>685800</wp:posOffset>
              </wp:positionH>
              <wp:positionV relativeFrom="page">
                <wp:posOffset>9118345</wp:posOffset>
              </wp:positionV>
              <wp:extent cx="6172200" cy="1270"/>
              <wp:effectExtent l="0" t="0" r="0" b="0"/>
              <wp:wrapNone/>
              <wp:docPr id="4048" name="Graphic 4048"/>
              <wp:cNvGraphicFramePr>
                <a:graphicFrameLocks/>
              </wp:cNvGraphicFramePr>
              <a:graphic>
                <a:graphicData uri="http://schemas.microsoft.com/office/word/2010/wordprocessingShape">
                  <wps:wsp>
                    <wps:cNvPr id="4048" name="Graphic 4048"/>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15424"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01568">
              <wp:simplePos x="0" y="0"/>
              <wp:positionH relativeFrom="page">
                <wp:posOffset>673100</wp:posOffset>
              </wp:positionH>
              <wp:positionV relativeFrom="page">
                <wp:posOffset>9162195</wp:posOffset>
              </wp:positionV>
              <wp:extent cx="409575" cy="171450"/>
              <wp:effectExtent l="0" t="0" r="0" b="0"/>
              <wp:wrapNone/>
              <wp:docPr id="4049" name="Textbox 4049"/>
              <wp:cNvGraphicFramePr>
                <a:graphicFrameLocks/>
              </wp:cNvGraphicFramePr>
              <a:graphic>
                <a:graphicData uri="http://schemas.microsoft.com/office/word/2010/wordprocessingShape">
                  <wps:wsp>
                    <wps:cNvPr id="4049" name="Textbox 4049"/>
                    <wps:cNvSpPr txBox="1"/>
                    <wps:spPr>
                      <a:xfrm>
                        <a:off x="0" y="0"/>
                        <a:ext cx="40957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114</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32.25pt;height:13.5pt;mso-position-horizontal-relative:page;mso-position-vertical-relative:page;z-index:-24614912" type="#_x0000_t202" id="docshape3218"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114</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702080">
              <wp:simplePos x="0" y="0"/>
              <wp:positionH relativeFrom="page">
                <wp:posOffset>2959020</wp:posOffset>
              </wp:positionH>
              <wp:positionV relativeFrom="page">
                <wp:posOffset>9162195</wp:posOffset>
              </wp:positionV>
              <wp:extent cx="1684020" cy="171450"/>
              <wp:effectExtent l="0" t="0" r="0" b="0"/>
              <wp:wrapNone/>
              <wp:docPr id="4050" name="Textbox 4050"/>
              <wp:cNvGraphicFramePr>
                <a:graphicFrameLocks/>
              </wp:cNvGraphicFramePr>
              <a:graphic>
                <a:graphicData uri="http://schemas.microsoft.com/office/word/2010/wordprocessingShape">
                  <wps:wsp>
                    <wps:cNvPr id="4050" name="Textbox 4050"/>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3713pt;margin-top:721.432678pt;width:132.6pt;height:13.5pt;mso-position-horizontal-relative:page;mso-position-vertical-relative:page;z-index:-24614400" type="#_x0000_t202" id="docshape3219"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05664">
              <wp:simplePos x="0" y="0"/>
              <wp:positionH relativeFrom="page">
                <wp:posOffset>914400</wp:posOffset>
              </wp:positionH>
              <wp:positionV relativeFrom="page">
                <wp:posOffset>9118345</wp:posOffset>
              </wp:positionV>
              <wp:extent cx="6172200" cy="1270"/>
              <wp:effectExtent l="0" t="0" r="0" b="0"/>
              <wp:wrapNone/>
              <wp:docPr id="4093" name="Graphic 4093"/>
              <wp:cNvGraphicFramePr>
                <a:graphicFrameLocks/>
              </wp:cNvGraphicFramePr>
              <a:graphic>
                <a:graphicData uri="http://schemas.microsoft.com/office/word/2010/wordprocessingShape">
                  <wps:wsp>
                    <wps:cNvPr id="4093" name="Graphic 409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10816"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06176">
              <wp:simplePos x="0" y="0"/>
              <wp:positionH relativeFrom="page">
                <wp:posOffset>3187700</wp:posOffset>
              </wp:positionH>
              <wp:positionV relativeFrom="page">
                <wp:posOffset>9162195</wp:posOffset>
              </wp:positionV>
              <wp:extent cx="1684020" cy="171450"/>
              <wp:effectExtent l="0" t="0" r="0" b="0"/>
              <wp:wrapNone/>
              <wp:docPr id="4094" name="Textbox 4094"/>
              <wp:cNvGraphicFramePr>
                <a:graphicFrameLocks/>
              </wp:cNvGraphicFramePr>
              <a:graphic>
                <a:graphicData uri="http://schemas.microsoft.com/office/word/2010/wordprocessingShape">
                  <wps:wsp>
                    <wps:cNvPr id="4094" name="Textbox 4094"/>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610304" type="#_x0000_t202" id="docshape3243"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706688">
              <wp:simplePos x="0" y="0"/>
              <wp:positionH relativeFrom="page">
                <wp:posOffset>6728304</wp:posOffset>
              </wp:positionH>
              <wp:positionV relativeFrom="page">
                <wp:posOffset>9162195</wp:posOffset>
              </wp:positionV>
              <wp:extent cx="409575" cy="171450"/>
              <wp:effectExtent l="0" t="0" r="0" b="0"/>
              <wp:wrapNone/>
              <wp:docPr id="4095" name="Textbox 4095"/>
              <wp:cNvGraphicFramePr>
                <a:graphicFrameLocks/>
              </wp:cNvGraphicFramePr>
              <a:graphic>
                <a:graphicData uri="http://schemas.microsoft.com/office/word/2010/wordprocessingShape">
                  <wps:wsp>
                    <wps:cNvPr id="4095" name="Textbox 4095"/>
                    <wps:cNvSpPr txBox="1"/>
                    <wps:spPr>
                      <a:xfrm>
                        <a:off x="0" y="0"/>
                        <a:ext cx="40957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119</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29.787781pt;margin-top:721.432678pt;width:32.25pt;height:13.5pt;mso-position-horizontal-relative:page;mso-position-vertical-relative:page;z-index:-24609792" type="#_x0000_t202" id="docshape3244"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119</w:t>
                    </w:r>
                    <w:r>
                      <w:rPr>
                        <w:rFonts w:ascii="Arial"/>
                        <w:b/>
                        <w:spacing w:val="-5"/>
                        <w:sz w:val="20"/>
                      </w:rPr>
                      <w:fldChar w:fldCharType="end"/>
                    </w:r>
                  </w:p>
                </w:txbxContent>
              </v:textbox>
              <w10:wrap type="none"/>
            </v:shape>
          </w:pict>
        </mc:Fallback>
      </mc:AlternateContent>
    </w: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07200">
              <wp:simplePos x="0" y="0"/>
              <wp:positionH relativeFrom="page">
                <wp:posOffset>685800</wp:posOffset>
              </wp:positionH>
              <wp:positionV relativeFrom="page">
                <wp:posOffset>9118345</wp:posOffset>
              </wp:positionV>
              <wp:extent cx="6172200" cy="1270"/>
              <wp:effectExtent l="0" t="0" r="0" b="0"/>
              <wp:wrapNone/>
              <wp:docPr id="4096" name="Graphic 4096"/>
              <wp:cNvGraphicFramePr>
                <a:graphicFrameLocks/>
              </wp:cNvGraphicFramePr>
              <a:graphic>
                <a:graphicData uri="http://schemas.microsoft.com/office/word/2010/wordprocessingShape">
                  <wps:wsp>
                    <wps:cNvPr id="4096" name="Graphic 409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09280"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07712">
              <wp:simplePos x="0" y="0"/>
              <wp:positionH relativeFrom="page">
                <wp:posOffset>673100</wp:posOffset>
              </wp:positionH>
              <wp:positionV relativeFrom="page">
                <wp:posOffset>9162195</wp:posOffset>
              </wp:positionV>
              <wp:extent cx="409575" cy="171450"/>
              <wp:effectExtent l="0" t="0" r="0" b="0"/>
              <wp:wrapNone/>
              <wp:docPr id="4097" name="Textbox 4097"/>
              <wp:cNvGraphicFramePr>
                <a:graphicFrameLocks/>
              </wp:cNvGraphicFramePr>
              <a:graphic>
                <a:graphicData uri="http://schemas.microsoft.com/office/word/2010/wordprocessingShape">
                  <wps:wsp>
                    <wps:cNvPr id="4097" name="Textbox 4097"/>
                    <wps:cNvSpPr txBox="1"/>
                    <wps:spPr>
                      <a:xfrm>
                        <a:off x="0" y="0"/>
                        <a:ext cx="40957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120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32.25pt;height:13.5pt;mso-position-horizontal-relative:page;mso-position-vertical-relative:page;z-index:-24608768" type="#_x0000_t202" id="docshape3245"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120</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708224">
              <wp:simplePos x="0" y="0"/>
              <wp:positionH relativeFrom="page">
                <wp:posOffset>2959020</wp:posOffset>
              </wp:positionH>
              <wp:positionV relativeFrom="page">
                <wp:posOffset>9162195</wp:posOffset>
              </wp:positionV>
              <wp:extent cx="1684020" cy="171450"/>
              <wp:effectExtent l="0" t="0" r="0" b="0"/>
              <wp:wrapNone/>
              <wp:docPr id="4098" name="Textbox 4098"/>
              <wp:cNvGraphicFramePr>
                <a:graphicFrameLocks/>
              </wp:cNvGraphicFramePr>
              <a:graphic>
                <a:graphicData uri="http://schemas.microsoft.com/office/word/2010/wordprocessingShape">
                  <wps:wsp>
                    <wps:cNvPr id="4098" name="Textbox 4098"/>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3713pt;margin-top:721.432678pt;width:132.6pt;height:13.5pt;mso-position-horizontal-relative:page;mso-position-vertical-relative:page;z-index:-24608256" type="#_x0000_t202" id="docshape3246"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11808">
              <wp:simplePos x="0" y="0"/>
              <wp:positionH relativeFrom="page">
                <wp:posOffset>914400</wp:posOffset>
              </wp:positionH>
              <wp:positionV relativeFrom="page">
                <wp:posOffset>9118345</wp:posOffset>
              </wp:positionV>
              <wp:extent cx="6172200" cy="1270"/>
              <wp:effectExtent l="0" t="0" r="0" b="0"/>
              <wp:wrapNone/>
              <wp:docPr id="4114" name="Graphic 4114"/>
              <wp:cNvGraphicFramePr>
                <a:graphicFrameLocks/>
              </wp:cNvGraphicFramePr>
              <a:graphic>
                <a:graphicData uri="http://schemas.microsoft.com/office/word/2010/wordprocessingShape">
                  <wps:wsp>
                    <wps:cNvPr id="4114" name="Graphic 411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04672"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12320">
              <wp:simplePos x="0" y="0"/>
              <wp:positionH relativeFrom="page">
                <wp:posOffset>3187700</wp:posOffset>
              </wp:positionH>
              <wp:positionV relativeFrom="page">
                <wp:posOffset>9162195</wp:posOffset>
              </wp:positionV>
              <wp:extent cx="1684020" cy="171450"/>
              <wp:effectExtent l="0" t="0" r="0" b="0"/>
              <wp:wrapNone/>
              <wp:docPr id="4115" name="Textbox 4115"/>
              <wp:cNvGraphicFramePr>
                <a:graphicFrameLocks/>
              </wp:cNvGraphicFramePr>
              <a:graphic>
                <a:graphicData uri="http://schemas.microsoft.com/office/word/2010/wordprocessingShape">
                  <wps:wsp>
                    <wps:cNvPr id="4115" name="Textbox 4115"/>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604160" type="#_x0000_t202" id="docshape3257"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712832">
              <wp:simplePos x="0" y="0"/>
              <wp:positionH relativeFrom="page">
                <wp:posOffset>6728304</wp:posOffset>
              </wp:positionH>
              <wp:positionV relativeFrom="page">
                <wp:posOffset>9162195</wp:posOffset>
              </wp:positionV>
              <wp:extent cx="409575" cy="171450"/>
              <wp:effectExtent l="0" t="0" r="0" b="0"/>
              <wp:wrapNone/>
              <wp:docPr id="4116" name="Textbox 4116"/>
              <wp:cNvGraphicFramePr>
                <a:graphicFrameLocks/>
              </wp:cNvGraphicFramePr>
              <a:graphic>
                <a:graphicData uri="http://schemas.microsoft.com/office/word/2010/wordprocessingShape">
                  <wps:wsp>
                    <wps:cNvPr id="4116" name="Textbox 4116"/>
                    <wps:cNvSpPr txBox="1"/>
                    <wps:spPr>
                      <a:xfrm>
                        <a:off x="0" y="0"/>
                        <a:ext cx="40957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121</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29.787781pt;margin-top:721.432678pt;width:32.25pt;height:13.5pt;mso-position-horizontal-relative:page;mso-position-vertical-relative:page;z-index:-24603648" type="#_x0000_t202" id="docshape3258"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121</w:t>
                    </w:r>
                    <w:r>
                      <w:rPr>
                        <w:rFonts w:ascii="Arial"/>
                        <w:b/>
                        <w:spacing w:val="-5"/>
                        <w:sz w:val="20"/>
                      </w:rPr>
                      <w:fldChar w:fldCharType="end"/>
                    </w:r>
                  </w:p>
                </w:txbxContent>
              </v:textbox>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13344">
              <wp:simplePos x="0" y="0"/>
              <wp:positionH relativeFrom="page">
                <wp:posOffset>685800</wp:posOffset>
              </wp:positionH>
              <wp:positionV relativeFrom="page">
                <wp:posOffset>9118345</wp:posOffset>
              </wp:positionV>
              <wp:extent cx="6172200" cy="1270"/>
              <wp:effectExtent l="0" t="0" r="0" b="0"/>
              <wp:wrapNone/>
              <wp:docPr id="4117" name="Graphic 4117"/>
              <wp:cNvGraphicFramePr>
                <a:graphicFrameLocks/>
              </wp:cNvGraphicFramePr>
              <a:graphic>
                <a:graphicData uri="http://schemas.microsoft.com/office/word/2010/wordprocessingShape">
                  <wps:wsp>
                    <wps:cNvPr id="4117" name="Graphic 411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03136"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13856">
              <wp:simplePos x="0" y="0"/>
              <wp:positionH relativeFrom="page">
                <wp:posOffset>673100</wp:posOffset>
              </wp:positionH>
              <wp:positionV relativeFrom="page">
                <wp:posOffset>9162195</wp:posOffset>
              </wp:positionV>
              <wp:extent cx="409575" cy="171450"/>
              <wp:effectExtent l="0" t="0" r="0" b="0"/>
              <wp:wrapNone/>
              <wp:docPr id="4118" name="Textbox 4118"/>
              <wp:cNvGraphicFramePr>
                <a:graphicFrameLocks/>
              </wp:cNvGraphicFramePr>
              <a:graphic>
                <a:graphicData uri="http://schemas.microsoft.com/office/word/2010/wordprocessingShape">
                  <wps:wsp>
                    <wps:cNvPr id="4118" name="Textbox 4118"/>
                    <wps:cNvSpPr txBox="1"/>
                    <wps:spPr>
                      <a:xfrm>
                        <a:off x="0" y="0"/>
                        <a:ext cx="40957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122</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32.25pt;height:13.5pt;mso-position-horizontal-relative:page;mso-position-vertical-relative:page;z-index:-24602624" type="#_x0000_t202" id="docshape3259"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122</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714368">
              <wp:simplePos x="0" y="0"/>
              <wp:positionH relativeFrom="page">
                <wp:posOffset>2959020</wp:posOffset>
              </wp:positionH>
              <wp:positionV relativeFrom="page">
                <wp:posOffset>9162195</wp:posOffset>
              </wp:positionV>
              <wp:extent cx="1684020" cy="171450"/>
              <wp:effectExtent l="0" t="0" r="0" b="0"/>
              <wp:wrapNone/>
              <wp:docPr id="4119" name="Textbox 4119"/>
              <wp:cNvGraphicFramePr>
                <a:graphicFrameLocks/>
              </wp:cNvGraphicFramePr>
              <a:graphic>
                <a:graphicData uri="http://schemas.microsoft.com/office/word/2010/wordprocessingShape">
                  <wps:wsp>
                    <wps:cNvPr id="4119" name="Textbox 4119"/>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3713pt;margin-top:721.432678pt;width:132.6pt;height:13.5pt;mso-position-horizontal-relative:page;mso-position-vertical-relative:page;z-index:-24602112" type="#_x0000_t202" id="docshape3260"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17952">
              <wp:simplePos x="0" y="0"/>
              <wp:positionH relativeFrom="page">
                <wp:posOffset>914400</wp:posOffset>
              </wp:positionH>
              <wp:positionV relativeFrom="page">
                <wp:posOffset>9118345</wp:posOffset>
              </wp:positionV>
              <wp:extent cx="6172200" cy="1270"/>
              <wp:effectExtent l="0" t="0" r="0" b="0"/>
              <wp:wrapNone/>
              <wp:docPr id="4131" name="Graphic 4131"/>
              <wp:cNvGraphicFramePr>
                <a:graphicFrameLocks/>
              </wp:cNvGraphicFramePr>
              <a:graphic>
                <a:graphicData uri="http://schemas.microsoft.com/office/word/2010/wordprocessingShape">
                  <wps:wsp>
                    <wps:cNvPr id="4131" name="Graphic 4131"/>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98528"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18464">
              <wp:simplePos x="0" y="0"/>
              <wp:positionH relativeFrom="page">
                <wp:posOffset>3187700</wp:posOffset>
              </wp:positionH>
              <wp:positionV relativeFrom="page">
                <wp:posOffset>9162195</wp:posOffset>
              </wp:positionV>
              <wp:extent cx="1684020" cy="171450"/>
              <wp:effectExtent l="0" t="0" r="0" b="0"/>
              <wp:wrapNone/>
              <wp:docPr id="4132" name="Textbox 4132"/>
              <wp:cNvGraphicFramePr>
                <a:graphicFrameLocks/>
              </wp:cNvGraphicFramePr>
              <a:graphic>
                <a:graphicData uri="http://schemas.microsoft.com/office/word/2010/wordprocessingShape">
                  <wps:wsp>
                    <wps:cNvPr id="4132" name="Textbox 4132"/>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598016" type="#_x0000_t202" id="docshape3267"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718976">
              <wp:simplePos x="0" y="0"/>
              <wp:positionH relativeFrom="page">
                <wp:posOffset>6728304</wp:posOffset>
              </wp:positionH>
              <wp:positionV relativeFrom="page">
                <wp:posOffset>9162195</wp:posOffset>
              </wp:positionV>
              <wp:extent cx="409575" cy="171450"/>
              <wp:effectExtent l="0" t="0" r="0" b="0"/>
              <wp:wrapNone/>
              <wp:docPr id="4133" name="Textbox 4133"/>
              <wp:cNvGraphicFramePr>
                <a:graphicFrameLocks/>
              </wp:cNvGraphicFramePr>
              <a:graphic>
                <a:graphicData uri="http://schemas.microsoft.com/office/word/2010/wordprocessingShape">
                  <wps:wsp>
                    <wps:cNvPr id="4133" name="Textbox 4133"/>
                    <wps:cNvSpPr txBox="1"/>
                    <wps:spPr>
                      <a:xfrm>
                        <a:off x="0" y="0"/>
                        <a:ext cx="40957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123</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29.787781pt;margin-top:721.432678pt;width:32.25pt;height:13.5pt;mso-position-horizontal-relative:page;mso-position-vertical-relative:page;z-index:-24597504" type="#_x0000_t202" id="docshape3268"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123</w:t>
                    </w:r>
                    <w:r>
                      <w:rPr>
                        <w:rFonts w:ascii="Arial"/>
                        <w:b/>
                        <w:spacing w:val="-5"/>
                        <w:sz w:val="20"/>
                      </w:rPr>
                      <w:fldChar w:fldCharType="end"/>
                    </w:r>
                  </w:p>
                </w:txbxContent>
              </v:textbox>
              <w10:wrap type="none"/>
            </v:shape>
          </w:pict>
        </mc:Fallback>
      </mc:AlternateContent>
    </w: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19488">
              <wp:simplePos x="0" y="0"/>
              <wp:positionH relativeFrom="page">
                <wp:posOffset>685800</wp:posOffset>
              </wp:positionH>
              <wp:positionV relativeFrom="page">
                <wp:posOffset>9118345</wp:posOffset>
              </wp:positionV>
              <wp:extent cx="6172200" cy="1270"/>
              <wp:effectExtent l="0" t="0" r="0" b="0"/>
              <wp:wrapNone/>
              <wp:docPr id="4134" name="Graphic 4134"/>
              <wp:cNvGraphicFramePr>
                <a:graphicFrameLocks/>
              </wp:cNvGraphicFramePr>
              <a:graphic>
                <a:graphicData uri="http://schemas.microsoft.com/office/word/2010/wordprocessingShape">
                  <wps:wsp>
                    <wps:cNvPr id="4134" name="Graphic 413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96992"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20000">
              <wp:simplePos x="0" y="0"/>
              <wp:positionH relativeFrom="page">
                <wp:posOffset>673100</wp:posOffset>
              </wp:positionH>
              <wp:positionV relativeFrom="page">
                <wp:posOffset>9162195</wp:posOffset>
              </wp:positionV>
              <wp:extent cx="409575" cy="171450"/>
              <wp:effectExtent l="0" t="0" r="0" b="0"/>
              <wp:wrapNone/>
              <wp:docPr id="4135" name="Textbox 4135"/>
              <wp:cNvGraphicFramePr>
                <a:graphicFrameLocks/>
              </wp:cNvGraphicFramePr>
              <a:graphic>
                <a:graphicData uri="http://schemas.microsoft.com/office/word/2010/wordprocessingShape">
                  <wps:wsp>
                    <wps:cNvPr id="4135" name="Textbox 4135"/>
                    <wps:cNvSpPr txBox="1"/>
                    <wps:spPr>
                      <a:xfrm>
                        <a:off x="0" y="0"/>
                        <a:ext cx="40957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124</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32.25pt;height:13.5pt;mso-position-horizontal-relative:page;mso-position-vertical-relative:page;z-index:-24596480" type="#_x0000_t202" id="docshape3269"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124</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720512">
              <wp:simplePos x="0" y="0"/>
              <wp:positionH relativeFrom="page">
                <wp:posOffset>2959020</wp:posOffset>
              </wp:positionH>
              <wp:positionV relativeFrom="page">
                <wp:posOffset>9162195</wp:posOffset>
              </wp:positionV>
              <wp:extent cx="1684020" cy="171450"/>
              <wp:effectExtent l="0" t="0" r="0" b="0"/>
              <wp:wrapNone/>
              <wp:docPr id="4136" name="Textbox 4136"/>
              <wp:cNvGraphicFramePr>
                <a:graphicFrameLocks/>
              </wp:cNvGraphicFramePr>
              <a:graphic>
                <a:graphicData uri="http://schemas.microsoft.com/office/word/2010/wordprocessingShape">
                  <wps:wsp>
                    <wps:cNvPr id="4136" name="Textbox 4136"/>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3713pt;margin-top:721.432678pt;width:132.6pt;height:13.5pt;mso-position-horizontal-relative:page;mso-position-vertical-relative:page;z-index:-24595968" type="#_x0000_t202" id="docshape3270"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24096">
              <wp:simplePos x="0" y="0"/>
              <wp:positionH relativeFrom="page">
                <wp:posOffset>914400</wp:posOffset>
              </wp:positionH>
              <wp:positionV relativeFrom="page">
                <wp:posOffset>9118345</wp:posOffset>
              </wp:positionV>
              <wp:extent cx="6172200" cy="1270"/>
              <wp:effectExtent l="0" t="0" r="0" b="0"/>
              <wp:wrapNone/>
              <wp:docPr id="4147" name="Graphic 4147"/>
              <wp:cNvGraphicFramePr>
                <a:graphicFrameLocks/>
              </wp:cNvGraphicFramePr>
              <a:graphic>
                <a:graphicData uri="http://schemas.microsoft.com/office/word/2010/wordprocessingShape">
                  <wps:wsp>
                    <wps:cNvPr id="4147" name="Graphic 414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92384"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24608">
              <wp:simplePos x="0" y="0"/>
              <wp:positionH relativeFrom="page">
                <wp:posOffset>3187700</wp:posOffset>
              </wp:positionH>
              <wp:positionV relativeFrom="page">
                <wp:posOffset>9162195</wp:posOffset>
              </wp:positionV>
              <wp:extent cx="1684020" cy="171450"/>
              <wp:effectExtent l="0" t="0" r="0" b="0"/>
              <wp:wrapNone/>
              <wp:docPr id="4148" name="Textbox 4148"/>
              <wp:cNvGraphicFramePr>
                <a:graphicFrameLocks/>
              </wp:cNvGraphicFramePr>
              <a:graphic>
                <a:graphicData uri="http://schemas.microsoft.com/office/word/2010/wordprocessingShape">
                  <wps:wsp>
                    <wps:cNvPr id="4148" name="Textbox 4148"/>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591872" type="#_x0000_t202" id="docshape3277"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725120">
              <wp:simplePos x="0" y="0"/>
              <wp:positionH relativeFrom="page">
                <wp:posOffset>6728304</wp:posOffset>
              </wp:positionH>
              <wp:positionV relativeFrom="page">
                <wp:posOffset>9162195</wp:posOffset>
              </wp:positionV>
              <wp:extent cx="409575" cy="171450"/>
              <wp:effectExtent l="0" t="0" r="0" b="0"/>
              <wp:wrapNone/>
              <wp:docPr id="4149" name="Textbox 4149"/>
              <wp:cNvGraphicFramePr>
                <a:graphicFrameLocks/>
              </wp:cNvGraphicFramePr>
              <a:graphic>
                <a:graphicData uri="http://schemas.microsoft.com/office/word/2010/wordprocessingShape">
                  <wps:wsp>
                    <wps:cNvPr id="4149" name="Textbox 4149"/>
                    <wps:cNvSpPr txBox="1"/>
                    <wps:spPr>
                      <a:xfrm>
                        <a:off x="0" y="0"/>
                        <a:ext cx="40957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129</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29.787781pt;margin-top:721.432678pt;width:32.25pt;height:13.5pt;mso-position-horizontal-relative:page;mso-position-vertical-relative:page;z-index:-24591360" type="#_x0000_t202" id="docshape3278"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129</w:t>
                    </w:r>
                    <w:r>
                      <w:rPr>
                        <w:rFonts w:ascii="Arial"/>
                        <w:b/>
                        <w:spacing w:val="-5"/>
                        <w:sz w:val="20"/>
                      </w:rPr>
                      <w:fldChar w:fldCharType="end"/>
                    </w:r>
                  </w:p>
                </w:txbxContent>
              </v:textbox>
              <w10:wrap type="none"/>
            </v:shape>
          </w:pict>
        </mc:Fallback>
      </mc:AlternateContent>
    </w: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25632">
              <wp:simplePos x="0" y="0"/>
              <wp:positionH relativeFrom="page">
                <wp:posOffset>685800</wp:posOffset>
              </wp:positionH>
              <wp:positionV relativeFrom="page">
                <wp:posOffset>9118345</wp:posOffset>
              </wp:positionV>
              <wp:extent cx="6172200" cy="1270"/>
              <wp:effectExtent l="0" t="0" r="0" b="0"/>
              <wp:wrapNone/>
              <wp:docPr id="4150" name="Graphic 4150"/>
              <wp:cNvGraphicFramePr>
                <a:graphicFrameLocks/>
              </wp:cNvGraphicFramePr>
              <a:graphic>
                <a:graphicData uri="http://schemas.microsoft.com/office/word/2010/wordprocessingShape">
                  <wps:wsp>
                    <wps:cNvPr id="4150" name="Graphic 415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90848"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26144">
              <wp:simplePos x="0" y="0"/>
              <wp:positionH relativeFrom="page">
                <wp:posOffset>673100</wp:posOffset>
              </wp:positionH>
              <wp:positionV relativeFrom="page">
                <wp:posOffset>9162195</wp:posOffset>
              </wp:positionV>
              <wp:extent cx="409575" cy="171450"/>
              <wp:effectExtent l="0" t="0" r="0" b="0"/>
              <wp:wrapNone/>
              <wp:docPr id="4151" name="Textbox 4151"/>
              <wp:cNvGraphicFramePr>
                <a:graphicFrameLocks/>
              </wp:cNvGraphicFramePr>
              <a:graphic>
                <a:graphicData uri="http://schemas.microsoft.com/office/word/2010/wordprocessingShape">
                  <wps:wsp>
                    <wps:cNvPr id="4151" name="Textbox 4151"/>
                    <wps:cNvSpPr txBox="1"/>
                    <wps:spPr>
                      <a:xfrm>
                        <a:off x="0" y="0"/>
                        <a:ext cx="40957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130</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32.25pt;height:13.5pt;mso-position-horizontal-relative:page;mso-position-vertical-relative:page;z-index:-24590336" type="#_x0000_t202" id="docshape3279"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130</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726656">
              <wp:simplePos x="0" y="0"/>
              <wp:positionH relativeFrom="page">
                <wp:posOffset>2959020</wp:posOffset>
              </wp:positionH>
              <wp:positionV relativeFrom="page">
                <wp:posOffset>9162195</wp:posOffset>
              </wp:positionV>
              <wp:extent cx="1684020" cy="171450"/>
              <wp:effectExtent l="0" t="0" r="0" b="0"/>
              <wp:wrapNone/>
              <wp:docPr id="4152" name="Textbox 4152"/>
              <wp:cNvGraphicFramePr>
                <a:graphicFrameLocks/>
              </wp:cNvGraphicFramePr>
              <a:graphic>
                <a:graphicData uri="http://schemas.microsoft.com/office/word/2010/wordprocessingShape">
                  <wps:wsp>
                    <wps:cNvPr id="4152" name="Textbox 4152"/>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3713pt;margin-top:721.432678pt;width:132.6pt;height:13.5pt;mso-position-horizontal-relative:page;mso-position-vertical-relative:page;z-index:-24589824" type="#_x0000_t202" id="docshape3280"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30240">
              <wp:simplePos x="0" y="0"/>
              <wp:positionH relativeFrom="page">
                <wp:posOffset>914400</wp:posOffset>
              </wp:positionH>
              <wp:positionV relativeFrom="page">
                <wp:posOffset>9118345</wp:posOffset>
              </wp:positionV>
              <wp:extent cx="6172200" cy="1270"/>
              <wp:effectExtent l="0" t="0" r="0" b="0"/>
              <wp:wrapNone/>
              <wp:docPr id="4168" name="Graphic 4168"/>
              <wp:cNvGraphicFramePr>
                <a:graphicFrameLocks/>
              </wp:cNvGraphicFramePr>
              <a:graphic>
                <a:graphicData uri="http://schemas.microsoft.com/office/word/2010/wordprocessingShape">
                  <wps:wsp>
                    <wps:cNvPr id="4168" name="Graphic 4168"/>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86240"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30752">
              <wp:simplePos x="0" y="0"/>
              <wp:positionH relativeFrom="page">
                <wp:posOffset>3187700</wp:posOffset>
              </wp:positionH>
              <wp:positionV relativeFrom="page">
                <wp:posOffset>9162195</wp:posOffset>
              </wp:positionV>
              <wp:extent cx="1684020" cy="171450"/>
              <wp:effectExtent l="0" t="0" r="0" b="0"/>
              <wp:wrapNone/>
              <wp:docPr id="4169" name="Textbox 4169"/>
              <wp:cNvGraphicFramePr>
                <a:graphicFrameLocks/>
              </wp:cNvGraphicFramePr>
              <a:graphic>
                <a:graphicData uri="http://schemas.microsoft.com/office/word/2010/wordprocessingShape">
                  <wps:wsp>
                    <wps:cNvPr id="4169" name="Textbox 4169"/>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585728" type="#_x0000_t202" id="docshape3291"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731264">
              <wp:simplePos x="0" y="0"/>
              <wp:positionH relativeFrom="page">
                <wp:posOffset>6728304</wp:posOffset>
              </wp:positionH>
              <wp:positionV relativeFrom="page">
                <wp:posOffset>9162195</wp:posOffset>
              </wp:positionV>
              <wp:extent cx="409575" cy="171450"/>
              <wp:effectExtent l="0" t="0" r="0" b="0"/>
              <wp:wrapNone/>
              <wp:docPr id="4170" name="Textbox 4170"/>
              <wp:cNvGraphicFramePr>
                <a:graphicFrameLocks/>
              </wp:cNvGraphicFramePr>
              <a:graphic>
                <a:graphicData uri="http://schemas.microsoft.com/office/word/2010/wordprocessingShape">
                  <wps:wsp>
                    <wps:cNvPr id="4170" name="Textbox 4170"/>
                    <wps:cNvSpPr txBox="1"/>
                    <wps:spPr>
                      <a:xfrm>
                        <a:off x="0" y="0"/>
                        <a:ext cx="40957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133</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29.787781pt;margin-top:721.432678pt;width:32.25pt;height:13.5pt;mso-position-horizontal-relative:page;mso-position-vertical-relative:page;z-index:-24585216" type="#_x0000_t202" id="docshape3292"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133</w:t>
                    </w:r>
                    <w:r>
                      <w:rPr>
                        <w:rFonts w:ascii="Arial"/>
                        <w:b/>
                        <w:spacing w:val="-5"/>
                        <w:sz w:val="20"/>
                      </w:rPr>
                      <w:fldChar w:fldCharType="end"/>
                    </w:r>
                  </w:p>
                </w:txbxContent>
              </v:textbox>
              <w10:wrap type="none"/>
            </v:shape>
          </w:pict>
        </mc:Fallback>
      </mc:AlternateContent>
    </w: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31776">
              <wp:simplePos x="0" y="0"/>
              <wp:positionH relativeFrom="page">
                <wp:posOffset>685800</wp:posOffset>
              </wp:positionH>
              <wp:positionV relativeFrom="page">
                <wp:posOffset>9118345</wp:posOffset>
              </wp:positionV>
              <wp:extent cx="6172200" cy="1270"/>
              <wp:effectExtent l="0" t="0" r="0" b="0"/>
              <wp:wrapNone/>
              <wp:docPr id="4171" name="Graphic 4171"/>
              <wp:cNvGraphicFramePr>
                <a:graphicFrameLocks/>
              </wp:cNvGraphicFramePr>
              <a:graphic>
                <a:graphicData uri="http://schemas.microsoft.com/office/word/2010/wordprocessingShape">
                  <wps:wsp>
                    <wps:cNvPr id="4171" name="Graphic 4171"/>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84704"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32288">
              <wp:simplePos x="0" y="0"/>
              <wp:positionH relativeFrom="page">
                <wp:posOffset>673100</wp:posOffset>
              </wp:positionH>
              <wp:positionV relativeFrom="page">
                <wp:posOffset>9162195</wp:posOffset>
              </wp:positionV>
              <wp:extent cx="409575" cy="171450"/>
              <wp:effectExtent l="0" t="0" r="0" b="0"/>
              <wp:wrapNone/>
              <wp:docPr id="4172" name="Textbox 4172"/>
              <wp:cNvGraphicFramePr>
                <a:graphicFrameLocks/>
              </wp:cNvGraphicFramePr>
              <a:graphic>
                <a:graphicData uri="http://schemas.microsoft.com/office/word/2010/wordprocessingShape">
                  <wps:wsp>
                    <wps:cNvPr id="4172" name="Textbox 4172"/>
                    <wps:cNvSpPr txBox="1"/>
                    <wps:spPr>
                      <a:xfrm>
                        <a:off x="0" y="0"/>
                        <a:ext cx="409575" cy="171450"/>
                      </a:xfrm>
                      <a:prstGeom prst="rect">
                        <a:avLst/>
                      </a:prstGeom>
                    </wps:spPr>
                    <wps:txbx>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134</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32.25pt;height:13.5pt;mso-position-horizontal-relative:page;mso-position-vertical-relative:page;z-index:-24584192" type="#_x0000_t202" id="docshape3293" filled="false" stroked="false">
              <v:textbox inset="0,0,0,0">
                <w:txbxContent>
                  <w:p>
                    <w:pPr>
                      <w:spacing w:before="18"/>
                      <w:ind w:left="20" w:right="0" w:firstLine="0"/>
                      <w:jc w:val="left"/>
                      <w:rPr>
                        <w:rFonts w:ascii="Arial"/>
                        <w:b/>
                        <w:sz w:val="20"/>
                      </w:rPr>
                    </w:pPr>
                    <w:r>
                      <w:rPr>
                        <w:rFonts w:ascii="Arial"/>
                        <w:b/>
                        <w:spacing w:val="-2"/>
                        <w:sz w:val="20"/>
                      </w:rPr>
                      <w:t>R-</w:t>
                    </w: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134</w:t>
                    </w:r>
                    <w:r>
                      <w:rPr>
                        <w:rFonts w:ascii="Arial"/>
                        <w:b/>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732800">
              <wp:simplePos x="0" y="0"/>
              <wp:positionH relativeFrom="page">
                <wp:posOffset>2959020</wp:posOffset>
              </wp:positionH>
              <wp:positionV relativeFrom="page">
                <wp:posOffset>9162195</wp:posOffset>
              </wp:positionV>
              <wp:extent cx="1684020" cy="171450"/>
              <wp:effectExtent l="0" t="0" r="0" b="0"/>
              <wp:wrapNone/>
              <wp:docPr id="4173" name="Textbox 4173"/>
              <wp:cNvGraphicFramePr>
                <a:graphicFrameLocks/>
              </wp:cNvGraphicFramePr>
              <a:graphic>
                <a:graphicData uri="http://schemas.microsoft.com/office/word/2010/wordprocessingShape">
                  <wps:wsp>
                    <wps:cNvPr id="4173" name="Textbox 4173"/>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3713pt;margin-top:721.432678pt;width:132.6pt;height:13.5pt;mso-position-horizontal-relative:page;mso-position-vertical-relative:page;z-index:-24583680" type="#_x0000_t202" id="docshape3294"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1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35360">
              <wp:simplePos x="0" y="0"/>
              <wp:positionH relativeFrom="page">
                <wp:posOffset>914400</wp:posOffset>
              </wp:positionH>
              <wp:positionV relativeFrom="page">
                <wp:posOffset>9118345</wp:posOffset>
              </wp:positionV>
              <wp:extent cx="6172200" cy="1270"/>
              <wp:effectExtent l="0" t="0" r="0" b="0"/>
              <wp:wrapNone/>
              <wp:docPr id="4180" name="Graphic 4180"/>
              <wp:cNvGraphicFramePr>
                <a:graphicFrameLocks/>
              </wp:cNvGraphicFramePr>
              <a:graphic>
                <a:graphicData uri="http://schemas.microsoft.com/office/word/2010/wordprocessingShape">
                  <wps:wsp>
                    <wps:cNvPr id="4180" name="Graphic 418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81120"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35872">
              <wp:simplePos x="0" y="0"/>
              <wp:positionH relativeFrom="page">
                <wp:posOffset>3188461</wp:posOffset>
              </wp:positionH>
              <wp:positionV relativeFrom="page">
                <wp:posOffset>9162195</wp:posOffset>
              </wp:positionV>
              <wp:extent cx="1684020" cy="171450"/>
              <wp:effectExtent l="0" t="0" r="0" b="0"/>
              <wp:wrapNone/>
              <wp:docPr id="4181" name="Textbox 4181"/>
              <wp:cNvGraphicFramePr>
                <a:graphicFrameLocks/>
              </wp:cNvGraphicFramePr>
              <a:graphic>
                <a:graphicData uri="http://schemas.microsoft.com/office/word/2010/wordprocessingShape">
                  <wps:wsp>
                    <wps:cNvPr id="4181" name="Textbox 4181"/>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059998pt;margin-top:721.432678pt;width:132.6pt;height:13.5pt;mso-position-horizontal-relative:page;mso-position-vertical-relative:page;z-index:-24580608" type="#_x0000_t202" id="docshape3298"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736384">
              <wp:simplePos x="0" y="0"/>
              <wp:positionH relativeFrom="page">
                <wp:posOffset>6862416</wp:posOffset>
              </wp:positionH>
              <wp:positionV relativeFrom="page">
                <wp:posOffset>9162195</wp:posOffset>
              </wp:positionV>
              <wp:extent cx="275590" cy="171450"/>
              <wp:effectExtent l="0" t="0" r="0" b="0"/>
              <wp:wrapNone/>
              <wp:docPr id="4182" name="Textbox 4182"/>
              <wp:cNvGraphicFramePr>
                <a:graphicFrameLocks/>
              </wp:cNvGraphicFramePr>
              <a:graphic>
                <a:graphicData uri="http://schemas.microsoft.com/office/word/2010/wordprocessingShape">
                  <wps:wsp>
                    <wps:cNvPr id="4182" name="Textbox 4182"/>
                    <wps:cNvSpPr txBox="1"/>
                    <wps:spPr>
                      <a:xfrm>
                        <a:off x="0" y="0"/>
                        <a:ext cx="275590" cy="171450"/>
                      </a:xfrm>
                      <a:prstGeom prst="rect">
                        <a:avLst/>
                      </a:prstGeom>
                    </wps:spPr>
                    <wps:txbx>
                      <w:txbxContent>
                        <w:p>
                          <w:pPr>
                            <w:spacing w:before="18"/>
                            <w:ind w:left="20" w:right="0" w:firstLine="0"/>
                            <w:jc w:val="left"/>
                            <w:rPr>
                              <w:rFonts w:ascii="Arial"/>
                              <w:b/>
                              <w:sz w:val="20"/>
                            </w:rPr>
                          </w:pPr>
                          <w:r>
                            <w:rPr>
                              <w:rFonts w:ascii="Arial"/>
                              <w:b/>
                              <w:spacing w:val="-2"/>
                              <w:sz w:val="20"/>
                            </w:rPr>
                            <w:t>Q-</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1</w:t>
                          </w:r>
                          <w:r>
                            <w:rPr>
                              <w:rFonts w:ascii="Arial"/>
                              <w:b/>
                              <w:spacing w:val="-10"/>
                              <w:sz w:val="20"/>
                            </w:rPr>
                            <w:fldChar w:fldCharType="end"/>
                          </w:r>
                        </w:p>
                      </w:txbxContent>
                    </wps:txbx>
                    <wps:bodyPr wrap="square" lIns="0" tIns="0" rIns="0" bIns="0" rtlCol="0">
                      <a:noAutofit/>
                    </wps:bodyPr>
                  </wps:wsp>
                </a:graphicData>
              </a:graphic>
            </wp:anchor>
          </w:drawing>
        </mc:Choice>
        <mc:Fallback>
          <w:pict>
            <v:shape style="position:absolute;margin-left:540.347778pt;margin-top:721.432678pt;width:21.7pt;height:13.5pt;mso-position-horizontal-relative:page;mso-position-vertical-relative:page;z-index:-24580096" type="#_x0000_t202" id="docshape3299" filled="false" stroked="false">
              <v:textbox inset="0,0,0,0">
                <w:txbxContent>
                  <w:p>
                    <w:pPr>
                      <w:spacing w:before="18"/>
                      <w:ind w:left="20" w:right="0" w:firstLine="0"/>
                      <w:jc w:val="left"/>
                      <w:rPr>
                        <w:rFonts w:ascii="Arial"/>
                        <w:b/>
                        <w:sz w:val="20"/>
                      </w:rPr>
                    </w:pPr>
                    <w:r>
                      <w:rPr>
                        <w:rFonts w:ascii="Arial"/>
                        <w:b/>
                        <w:spacing w:val="-2"/>
                        <w:sz w:val="20"/>
                      </w:rPr>
                      <w:t>Q-</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1</w:t>
                    </w:r>
                    <w:r>
                      <w:rPr>
                        <w:rFonts w:ascii="Arial"/>
                        <w:b/>
                        <w:spacing w:val="-10"/>
                        <w:sz w:val="20"/>
                      </w:rPr>
                      <w:fldChar w:fldCharType="end"/>
                    </w:r>
                  </w:p>
                </w:txbxContent>
              </v:textbox>
              <w10:wrap type="none"/>
            </v:shape>
          </w:pict>
        </mc:Fallback>
      </mc:AlternateContent>
    </w: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36896">
              <wp:simplePos x="0" y="0"/>
              <wp:positionH relativeFrom="page">
                <wp:posOffset>685800</wp:posOffset>
              </wp:positionH>
              <wp:positionV relativeFrom="page">
                <wp:posOffset>9118345</wp:posOffset>
              </wp:positionV>
              <wp:extent cx="6172200" cy="1270"/>
              <wp:effectExtent l="0" t="0" r="0" b="0"/>
              <wp:wrapNone/>
              <wp:docPr id="4183" name="Graphic 4183"/>
              <wp:cNvGraphicFramePr>
                <a:graphicFrameLocks/>
              </wp:cNvGraphicFramePr>
              <a:graphic>
                <a:graphicData uri="http://schemas.microsoft.com/office/word/2010/wordprocessingShape">
                  <wps:wsp>
                    <wps:cNvPr id="4183" name="Graphic 418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79584"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37408">
              <wp:simplePos x="0" y="0"/>
              <wp:positionH relativeFrom="page">
                <wp:posOffset>673100</wp:posOffset>
              </wp:positionH>
              <wp:positionV relativeFrom="page">
                <wp:posOffset>9162195</wp:posOffset>
              </wp:positionV>
              <wp:extent cx="275590" cy="171450"/>
              <wp:effectExtent l="0" t="0" r="0" b="0"/>
              <wp:wrapNone/>
              <wp:docPr id="4184" name="Textbox 4184"/>
              <wp:cNvGraphicFramePr>
                <a:graphicFrameLocks/>
              </wp:cNvGraphicFramePr>
              <a:graphic>
                <a:graphicData uri="http://schemas.microsoft.com/office/word/2010/wordprocessingShape">
                  <wps:wsp>
                    <wps:cNvPr id="4184" name="Textbox 4184"/>
                    <wps:cNvSpPr txBox="1"/>
                    <wps:spPr>
                      <a:xfrm>
                        <a:off x="0" y="0"/>
                        <a:ext cx="275590" cy="171450"/>
                      </a:xfrm>
                      <a:prstGeom prst="rect">
                        <a:avLst/>
                      </a:prstGeom>
                    </wps:spPr>
                    <wps:txbx>
                      <w:txbxContent>
                        <w:p>
                          <w:pPr>
                            <w:spacing w:before="18"/>
                            <w:ind w:left="20" w:right="0" w:firstLine="0"/>
                            <w:jc w:val="left"/>
                            <w:rPr>
                              <w:rFonts w:ascii="Arial"/>
                              <w:b/>
                              <w:sz w:val="20"/>
                            </w:rPr>
                          </w:pPr>
                          <w:r>
                            <w:rPr>
                              <w:rFonts w:ascii="Arial"/>
                              <w:b/>
                              <w:spacing w:val="-2"/>
                              <w:sz w:val="20"/>
                            </w:rPr>
                            <w:t>Q-</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2</w:t>
                          </w:r>
                          <w:r>
                            <w:rPr>
                              <w:rFonts w:ascii="Arial"/>
                              <w:b/>
                              <w:spacing w:val="-10"/>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1.7pt;height:13.5pt;mso-position-horizontal-relative:page;mso-position-vertical-relative:page;z-index:-24579072" type="#_x0000_t202" id="docshape3300" filled="false" stroked="false">
              <v:textbox inset="0,0,0,0">
                <w:txbxContent>
                  <w:p>
                    <w:pPr>
                      <w:spacing w:before="18"/>
                      <w:ind w:left="20" w:right="0" w:firstLine="0"/>
                      <w:jc w:val="left"/>
                      <w:rPr>
                        <w:rFonts w:ascii="Arial"/>
                        <w:b/>
                        <w:sz w:val="20"/>
                      </w:rPr>
                    </w:pPr>
                    <w:r>
                      <w:rPr>
                        <w:rFonts w:ascii="Arial"/>
                        <w:b/>
                        <w:spacing w:val="-2"/>
                        <w:sz w:val="20"/>
                      </w:rPr>
                      <w:t>Q-</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2</w:t>
                    </w:r>
                    <w:r>
                      <w:rPr>
                        <w:rFonts w:ascii="Arial"/>
                        <w:b/>
                        <w:spacing w:val="-1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737920">
              <wp:simplePos x="0" y="0"/>
              <wp:positionH relativeFrom="page">
                <wp:posOffset>2959015</wp:posOffset>
              </wp:positionH>
              <wp:positionV relativeFrom="page">
                <wp:posOffset>9162195</wp:posOffset>
              </wp:positionV>
              <wp:extent cx="1684020" cy="171450"/>
              <wp:effectExtent l="0" t="0" r="0" b="0"/>
              <wp:wrapNone/>
              <wp:docPr id="4185" name="Textbox 4185"/>
              <wp:cNvGraphicFramePr>
                <a:graphicFrameLocks/>
              </wp:cNvGraphicFramePr>
              <a:graphic>
                <a:graphicData uri="http://schemas.microsoft.com/office/word/2010/wordprocessingShape">
                  <wps:wsp>
                    <wps:cNvPr id="4185" name="Textbox 4185"/>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6"/>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3347pt;margin-top:721.432678pt;width:132.6pt;height:13.5pt;mso-position-horizontal-relative:page;mso-position-vertical-relative:page;z-index:-24578560" type="#_x0000_t202" id="docshape3301"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6"/>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1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41504">
              <wp:simplePos x="0" y="0"/>
              <wp:positionH relativeFrom="page">
                <wp:posOffset>914400</wp:posOffset>
              </wp:positionH>
              <wp:positionV relativeFrom="page">
                <wp:posOffset>9118345</wp:posOffset>
              </wp:positionV>
              <wp:extent cx="6172200" cy="1270"/>
              <wp:effectExtent l="0" t="0" r="0" b="0"/>
              <wp:wrapNone/>
              <wp:docPr id="4232" name="Graphic 4232"/>
              <wp:cNvGraphicFramePr>
                <a:graphicFrameLocks/>
              </wp:cNvGraphicFramePr>
              <a:graphic>
                <a:graphicData uri="http://schemas.microsoft.com/office/word/2010/wordprocessingShape">
                  <wps:wsp>
                    <wps:cNvPr id="4232" name="Graphic 423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74976"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42016">
              <wp:simplePos x="0" y="0"/>
              <wp:positionH relativeFrom="page">
                <wp:posOffset>3188461</wp:posOffset>
              </wp:positionH>
              <wp:positionV relativeFrom="page">
                <wp:posOffset>9162195</wp:posOffset>
              </wp:positionV>
              <wp:extent cx="1684020" cy="171450"/>
              <wp:effectExtent l="0" t="0" r="0" b="0"/>
              <wp:wrapNone/>
              <wp:docPr id="4233" name="Textbox 4233"/>
              <wp:cNvGraphicFramePr>
                <a:graphicFrameLocks/>
              </wp:cNvGraphicFramePr>
              <a:graphic>
                <a:graphicData uri="http://schemas.microsoft.com/office/word/2010/wordprocessingShape">
                  <wps:wsp>
                    <wps:cNvPr id="4233" name="Textbox 4233"/>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059998pt;margin-top:721.432678pt;width:132.6pt;height:13.5pt;mso-position-horizontal-relative:page;mso-position-vertical-relative:page;z-index:-24574464" type="#_x0000_t202" id="docshape3323"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742528">
              <wp:simplePos x="0" y="0"/>
              <wp:positionH relativeFrom="page">
                <wp:posOffset>6862416</wp:posOffset>
              </wp:positionH>
              <wp:positionV relativeFrom="page">
                <wp:posOffset>9162195</wp:posOffset>
              </wp:positionV>
              <wp:extent cx="275590" cy="171450"/>
              <wp:effectExtent l="0" t="0" r="0" b="0"/>
              <wp:wrapNone/>
              <wp:docPr id="4234" name="Textbox 4234"/>
              <wp:cNvGraphicFramePr>
                <a:graphicFrameLocks/>
              </wp:cNvGraphicFramePr>
              <a:graphic>
                <a:graphicData uri="http://schemas.microsoft.com/office/word/2010/wordprocessingShape">
                  <wps:wsp>
                    <wps:cNvPr id="4234" name="Textbox 4234"/>
                    <wps:cNvSpPr txBox="1"/>
                    <wps:spPr>
                      <a:xfrm>
                        <a:off x="0" y="0"/>
                        <a:ext cx="275590" cy="171450"/>
                      </a:xfrm>
                      <a:prstGeom prst="rect">
                        <a:avLst/>
                      </a:prstGeom>
                    </wps:spPr>
                    <wps:txbx>
                      <w:txbxContent>
                        <w:p>
                          <w:pPr>
                            <w:spacing w:before="18"/>
                            <w:ind w:left="20" w:right="0" w:firstLine="0"/>
                            <w:jc w:val="left"/>
                            <w:rPr>
                              <w:rFonts w:ascii="Arial"/>
                              <w:b/>
                              <w:sz w:val="20"/>
                            </w:rPr>
                          </w:pPr>
                          <w:r>
                            <w:rPr>
                              <w:rFonts w:ascii="Arial"/>
                              <w:b/>
                              <w:spacing w:val="-2"/>
                              <w:sz w:val="20"/>
                            </w:rPr>
                            <w:t>Q-</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5</w:t>
                          </w:r>
                          <w:r>
                            <w:rPr>
                              <w:rFonts w:ascii="Arial"/>
                              <w:b/>
                              <w:spacing w:val="-10"/>
                              <w:sz w:val="20"/>
                            </w:rPr>
                            <w:fldChar w:fldCharType="end"/>
                          </w:r>
                        </w:p>
                      </w:txbxContent>
                    </wps:txbx>
                    <wps:bodyPr wrap="square" lIns="0" tIns="0" rIns="0" bIns="0" rtlCol="0">
                      <a:noAutofit/>
                    </wps:bodyPr>
                  </wps:wsp>
                </a:graphicData>
              </a:graphic>
            </wp:anchor>
          </w:drawing>
        </mc:Choice>
        <mc:Fallback>
          <w:pict>
            <v:shape style="position:absolute;margin-left:540.347778pt;margin-top:721.432678pt;width:21.7pt;height:13.5pt;mso-position-horizontal-relative:page;mso-position-vertical-relative:page;z-index:-24573952" type="#_x0000_t202" id="docshape3324" filled="false" stroked="false">
              <v:textbox inset="0,0,0,0">
                <w:txbxContent>
                  <w:p>
                    <w:pPr>
                      <w:spacing w:before="18"/>
                      <w:ind w:left="20" w:right="0" w:firstLine="0"/>
                      <w:jc w:val="left"/>
                      <w:rPr>
                        <w:rFonts w:ascii="Arial"/>
                        <w:b/>
                        <w:sz w:val="20"/>
                      </w:rPr>
                    </w:pPr>
                    <w:r>
                      <w:rPr>
                        <w:rFonts w:ascii="Arial"/>
                        <w:b/>
                        <w:spacing w:val="-2"/>
                        <w:sz w:val="20"/>
                      </w:rPr>
                      <w:t>Q-</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5</w:t>
                    </w:r>
                    <w:r>
                      <w:rPr>
                        <w:rFonts w:ascii="Arial"/>
                        <w:b/>
                        <w:spacing w:val="-10"/>
                        <w:sz w:val="20"/>
                      </w:rPr>
                      <w:fldChar w:fldCharType="end"/>
                    </w:r>
                  </w:p>
                </w:txbxContent>
              </v:textbox>
              <w10:wrap type="none"/>
            </v:shape>
          </w:pict>
        </mc:Fallback>
      </mc:AlternateContent>
    </w:r>
  </w:p>
</w:ftr>
</file>

<file path=word/footer1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43040">
              <wp:simplePos x="0" y="0"/>
              <wp:positionH relativeFrom="page">
                <wp:posOffset>685800</wp:posOffset>
              </wp:positionH>
              <wp:positionV relativeFrom="page">
                <wp:posOffset>9118345</wp:posOffset>
              </wp:positionV>
              <wp:extent cx="6172200" cy="1270"/>
              <wp:effectExtent l="0" t="0" r="0" b="0"/>
              <wp:wrapNone/>
              <wp:docPr id="4235" name="Graphic 4235"/>
              <wp:cNvGraphicFramePr>
                <a:graphicFrameLocks/>
              </wp:cNvGraphicFramePr>
              <a:graphic>
                <a:graphicData uri="http://schemas.microsoft.com/office/word/2010/wordprocessingShape">
                  <wps:wsp>
                    <wps:cNvPr id="4235" name="Graphic 423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73440"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43552">
              <wp:simplePos x="0" y="0"/>
              <wp:positionH relativeFrom="page">
                <wp:posOffset>673100</wp:posOffset>
              </wp:positionH>
              <wp:positionV relativeFrom="page">
                <wp:posOffset>9162195</wp:posOffset>
              </wp:positionV>
              <wp:extent cx="275590" cy="171450"/>
              <wp:effectExtent l="0" t="0" r="0" b="0"/>
              <wp:wrapNone/>
              <wp:docPr id="4236" name="Textbox 4236"/>
              <wp:cNvGraphicFramePr>
                <a:graphicFrameLocks/>
              </wp:cNvGraphicFramePr>
              <a:graphic>
                <a:graphicData uri="http://schemas.microsoft.com/office/word/2010/wordprocessingShape">
                  <wps:wsp>
                    <wps:cNvPr id="4236" name="Textbox 4236"/>
                    <wps:cNvSpPr txBox="1"/>
                    <wps:spPr>
                      <a:xfrm>
                        <a:off x="0" y="0"/>
                        <a:ext cx="275590" cy="171450"/>
                      </a:xfrm>
                      <a:prstGeom prst="rect">
                        <a:avLst/>
                      </a:prstGeom>
                    </wps:spPr>
                    <wps:txbx>
                      <w:txbxContent>
                        <w:p>
                          <w:pPr>
                            <w:spacing w:before="18"/>
                            <w:ind w:left="20" w:right="0" w:firstLine="0"/>
                            <w:jc w:val="left"/>
                            <w:rPr>
                              <w:rFonts w:ascii="Arial"/>
                              <w:b/>
                              <w:sz w:val="20"/>
                            </w:rPr>
                          </w:pPr>
                          <w:r>
                            <w:rPr>
                              <w:rFonts w:ascii="Arial"/>
                              <w:b/>
                              <w:spacing w:val="-2"/>
                              <w:sz w:val="20"/>
                            </w:rPr>
                            <w:t>Q-</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6</w:t>
                          </w:r>
                          <w:r>
                            <w:rPr>
                              <w:rFonts w:ascii="Arial"/>
                              <w:b/>
                              <w:spacing w:val="-10"/>
                              <w:sz w:val="20"/>
                            </w:rPr>
                            <w:fldChar w:fldCharType="end"/>
                          </w:r>
                        </w:p>
                      </w:txbxContent>
                    </wps:txbx>
                    <wps:bodyPr wrap="square" lIns="0" tIns="0" rIns="0" bIns="0" rtlCol="0">
                      <a:noAutofit/>
                    </wps:bodyPr>
                  </wps:wsp>
                </a:graphicData>
              </a:graphic>
            </wp:anchor>
          </w:drawing>
        </mc:Choice>
        <mc:Fallback>
          <w:pict>
            <v:shape style="position:absolute;margin-left:53pt;margin-top:721.432678pt;width:21.7pt;height:13.5pt;mso-position-horizontal-relative:page;mso-position-vertical-relative:page;z-index:-24572928" type="#_x0000_t202" id="docshape3325" filled="false" stroked="false">
              <v:textbox inset="0,0,0,0">
                <w:txbxContent>
                  <w:p>
                    <w:pPr>
                      <w:spacing w:before="18"/>
                      <w:ind w:left="20" w:right="0" w:firstLine="0"/>
                      <w:jc w:val="left"/>
                      <w:rPr>
                        <w:rFonts w:ascii="Arial"/>
                        <w:b/>
                        <w:sz w:val="20"/>
                      </w:rPr>
                    </w:pPr>
                    <w:r>
                      <w:rPr>
                        <w:rFonts w:ascii="Arial"/>
                        <w:b/>
                        <w:spacing w:val="-2"/>
                        <w:sz w:val="20"/>
                      </w:rPr>
                      <w:t>Q-</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6</w:t>
                    </w:r>
                    <w:r>
                      <w:rPr>
                        <w:rFonts w:ascii="Arial"/>
                        <w:b/>
                        <w:spacing w:val="-10"/>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8744064">
              <wp:simplePos x="0" y="0"/>
              <wp:positionH relativeFrom="page">
                <wp:posOffset>2959015</wp:posOffset>
              </wp:positionH>
              <wp:positionV relativeFrom="page">
                <wp:posOffset>9162195</wp:posOffset>
              </wp:positionV>
              <wp:extent cx="1684020" cy="171450"/>
              <wp:effectExtent l="0" t="0" r="0" b="0"/>
              <wp:wrapNone/>
              <wp:docPr id="4237" name="Textbox 4237"/>
              <wp:cNvGraphicFramePr>
                <a:graphicFrameLocks/>
              </wp:cNvGraphicFramePr>
              <a:graphic>
                <a:graphicData uri="http://schemas.microsoft.com/office/word/2010/wordprocessingShape">
                  <wps:wsp>
                    <wps:cNvPr id="4237" name="Textbox 4237"/>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6"/>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3347pt;margin-top:721.432678pt;width:132.6pt;height:13.5pt;mso-position-horizontal-relative:page;mso-position-vertical-relative:page;z-index:-24572416" type="#_x0000_t202" id="docshape3326"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6"/>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1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46624">
              <wp:simplePos x="0" y="0"/>
              <wp:positionH relativeFrom="page">
                <wp:posOffset>914400</wp:posOffset>
              </wp:positionH>
              <wp:positionV relativeFrom="page">
                <wp:posOffset>9118345</wp:posOffset>
              </wp:positionV>
              <wp:extent cx="6172200" cy="1270"/>
              <wp:effectExtent l="0" t="0" r="0" b="0"/>
              <wp:wrapNone/>
              <wp:docPr id="4245" name="Graphic 4245"/>
              <wp:cNvGraphicFramePr>
                <a:graphicFrameLocks/>
              </wp:cNvGraphicFramePr>
              <a:graphic>
                <a:graphicData uri="http://schemas.microsoft.com/office/word/2010/wordprocessingShape">
                  <wps:wsp>
                    <wps:cNvPr id="4245" name="Graphic 424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69856"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47136">
              <wp:simplePos x="0" y="0"/>
              <wp:positionH relativeFrom="page">
                <wp:posOffset>3187700</wp:posOffset>
              </wp:positionH>
              <wp:positionV relativeFrom="page">
                <wp:posOffset>9162195</wp:posOffset>
              </wp:positionV>
              <wp:extent cx="1684020" cy="171450"/>
              <wp:effectExtent l="0" t="0" r="0" b="0"/>
              <wp:wrapNone/>
              <wp:docPr id="4246" name="Textbox 4246"/>
              <wp:cNvGraphicFramePr>
                <a:graphicFrameLocks/>
              </wp:cNvGraphicFramePr>
              <a:graphic>
                <a:graphicData uri="http://schemas.microsoft.com/office/word/2010/wordprocessingShape">
                  <wps:wsp>
                    <wps:cNvPr id="4246" name="Textbox 4246"/>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569344" type="#_x0000_t202" id="docshape3328"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747648">
              <wp:simplePos x="0" y="0"/>
              <wp:positionH relativeFrom="page">
                <wp:posOffset>6925916</wp:posOffset>
              </wp:positionH>
              <wp:positionV relativeFrom="page">
                <wp:posOffset>9162195</wp:posOffset>
              </wp:positionV>
              <wp:extent cx="173990" cy="171450"/>
              <wp:effectExtent l="0" t="0" r="0" b="0"/>
              <wp:wrapNone/>
              <wp:docPr id="4247" name="Textbox 4247"/>
              <wp:cNvGraphicFramePr>
                <a:graphicFrameLocks/>
              </wp:cNvGraphicFramePr>
              <a:graphic>
                <a:graphicData uri="http://schemas.microsoft.com/office/word/2010/wordprocessingShape">
                  <wps:wsp>
                    <wps:cNvPr id="4247" name="Textbox 4247"/>
                    <wps:cNvSpPr txBox="1"/>
                    <wps:spPr>
                      <a:xfrm>
                        <a:off x="0" y="0"/>
                        <a:ext cx="173990" cy="171450"/>
                      </a:xfrm>
                      <a:prstGeom prst="rect">
                        <a:avLst/>
                      </a:prstGeom>
                    </wps:spPr>
                    <wps:txbx>
                      <w:txbxContent>
                        <w:p>
                          <w:pPr>
                            <w:spacing w:before="18"/>
                            <w:ind w:left="20" w:right="0" w:firstLine="0"/>
                            <w:jc w:val="left"/>
                            <w:rPr>
                              <w:rFonts w:ascii="Arial"/>
                              <w:b/>
                              <w:sz w:val="20"/>
                            </w:rPr>
                          </w:pPr>
                          <w:r>
                            <w:rPr>
                              <w:rFonts w:ascii="Arial"/>
                              <w:b/>
                              <w:spacing w:val="-2"/>
                              <w:sz w:val="20"/>
                            </w:rPr>
                            <w:t>I-</w:t>
                          </w:r>
                          <w:r>
                            <w:rPr>
                              <w:rFonts w:ascii="Arial"/>
                              <w:b/>
                              <w:spacing w:val="-12"/>
                              <w:sz w:val="20"/>
                            </w:rPr>
                            <w:t>7</w:t>
                          </w:r>
                        </w:p>
                      </w:txbxContent>
                    </wps:txbx>
                    <wps:bodyPr wrap="square" lIns="0" tIns="0" rIns="0" bIns="0" rtlCol="0">
                      <a:noAutofit/>
                    </wps:bodyPr>
                  </wps:wsp>
                </a:graphicData>
              </a:graphic>
            </wp:anchor>
          </w:drawing>
        </mc:Choice>
        <mc:Fallback>
          <w:pict>
            <v:shape style="position:absolute;margin-left:545.347778pt;margin-top:721.432678pt;width:13.7pt;height:13.5pt;mso-position-horizontal-relative:page;mso-position-vertical-relative:page;z-index:-24568832" type="#_x0000_t202" id="docshape3329" filled="false" stroked="false">
              <v:textbox inset="0,0,0,0">
                <w:txbxContent>
                  <w:p>
                    <w:pPr>
                      <w:spacing w:before="18"/>
                      <w:ind w:left="20" w:right="0" w:firstLine="0"/>
                      <w:jc w:val="left"/>
                      <w:rPr>
                        <w:rFonts w:ascii="Arial"/>
                        <w:b/>
                        <w:sz w:val="20"/>
                      </w:rPr>
                    </w:pPr>
                    <w:r>
                      <w:rPr>
                        <w:rFonts w:ascii="Arial"/>
                        <w:b/>
                        <w:spacing w:val="-2"/>
                        <w:sz w:val="20"/>
                      </w:rPr>
                      <w:t>I-</w:t>
                    </w:r>
                    <w:r>
                      <w:rPr>
                        <w:rFonts w:ascii="Arial"/>
                        <w:b/>
                        <w:spacing w:val="-12"/>
                        <w:sz w:val="20"/>
                      </w:rPr>
                      <w:t>7</w:t>
                    </w:r>
                  </w:p>
                </w:txbxContent>
              </v:textbox>
              <w10:wrap type="none"/>
            </v:shape>
          </w:pict>
        </mc:Fallback>
      </mc:AlternateContent>
    </w:r>
  </w:p>
</w:ftr>
</file>

<file path=word/footer1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48160">
              <wp:simplePos x="0" y="0"/>
              <wp:positionH relativeFrom="page">
                <wp:posOffset>685800</wp:posOffset>
              </wp:positionH>
              <wp:positionV relativeFrom="page">
                <wp:posOffset>9118345</wp:posOffset>
              </wp:positionV>
              <wp:extent cx="6172200" cy="1270"/>
              <wp:effectExtent l="0" t="0" r="0" b="0"/>
              <wp:wrapNone/>
              <wp:docPr id="4248" name="Graphic 4248"/>
              <wp:cNvGraphicFramePr>
                <a:graphicFrameLocks/>
              </wp:cNvGraphicFramePr>
              <a:graphic>
                <a:graphicData uri="http://schemas.microsoft.com/office/word/2010/wordprocessingShape">
                  <wps:wsp>
                    <wps:cNvPr id="4248" name="Graphic 4248"/>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68320"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48672">
              <wp:simplePos x="0" y="0"/>
              <wp:positionH relativeFrom="page">
                <wp:posOffset>673100</wp:posOffset>
              </wp:positionH>
              <wp:positionV relativeFrom="page">
                <wp:posOffset>9162195</wp:posOffset>
              </wp:positionV>
              <wp:extent cx="173990" cy="171450"/>
              <wp:effectExtent l="0" t="0" r="0" b="0"/>
              <wp:wrapNone/>
              <wp:docPr id="4249" name="Textbox 4249"/>
              <wp:cNvGraphicFramePr>
                <a:graphicFrameLocks/>
              </wp:cNvGraphicFramePr>
              <a:graphic>
                <a:graphicData uri="http://schemas.microsoft.com/office/word/2010/wordprocessingShape">
                  <wps:wsp>
                    <wps:cNvPr id="4249" name="Textbox 4249"/>
                    <wps:cNvSpPr txBox="1"/>
                    <wps:spPr>
                      <a:xfrm>
                        <a:off x="0" y="0"/>
                        <a:ext cx="173990" cy="171450"/>
                      </a:xfrm>
                      <a:prstGeom prst="rect">
                        <a:avLst/>
                      </a:prstGeom>
                    </wps:spPr>
                    <wps:txbx>
                      <w:txbxContent>
                        <w:p>
                          <w:pPr>
                            <w:spacing w:before="18"/>
                            <w:ind w:left="20" w:right="0" w:firstLine="0"/>
                            <w:jc w:val="left"/>
                            <w:rPr>
                              <w:rFonts w:ascii="Arial"/>
                              <w:b/>
                              <w:sz w:val="20"/>
                            </w:rPr>
                          </w:pPr>
                          <w:r>
                            <w:rPr>
                              <w:rFonts w:ascii="Arial"/>
                              <w:b/>
                              <w:spacing w:val="-2"/>
                              <w:sz w:val="20"/>
                            </w:rPr>
                            <w:t>I-</w:t>
                          </w:r>
                          <w:r>
                            <w:rPr>
                              <w:rFonts w:ascii="Arial"/>
                              <w:b/>
                              <w:spacing w:val="-12"/>
                              <w:sz w:val="20"/>
                            </w:rPr>
                            <w:t>8</w:t>
                          </w:r>
                        </w:p>
                      </w:txbxContent>
                    </wps:txbx>
                    <wps:bodyPr wrap="square" lIns="0" tIns="0" rIns="0" bIns="0" rtlCol="0">
                      <a:noAutofit/>
                    </wps:bodyPr>
                  </wps:wsp>
                </a:graphicData>
              </a:graphic>
            </wp:anchor>
          </w:drawing>
        </mc:Choice>
        <mc:Fallback>
          <w:pict>
            <v:shape style="position:absolute;margin-left:53pt;margin-top:721.432678pt;width:13.7pt;height:13.5pt;mso-position-horizontal-relative:page;mso-position-vertical-relative:page;z-index:-24567808" type="#_x0000_t202" id="docshape3330" filled="false" stroked="false">
              <v:textbox inset="0,0,0,0">
                <w:txbxContent>
                  <w:p>
                    <w:pPr>
                      <w:spacing w:before="18"/>
                      <w:ind w:left="20" w:right="0" w:firstLine="0"/>
                      <w:jc w:val="left"/>
                      <w:rPr>
                        <w:rFonts w:ascii="Arial"/>
                        <w:b/>
                        <w:sz w:val="20"/>
                      </w:rPr>
                    </w:pPr>
                    <w:r>
                      <w:rPr>
                        <w:rFonts w:ascii="Arial"/>
                        <w:b/>
                        <w:spacing w:val="-2"/>
                        <w:sz w:val="20"/>
                      </w:rPr>
                      <w:t>I-</w:t>
                    </w:r>
                    <w:r>
                      <w:rPr>
                        <w:rFonts w:ascii="Arial"/>
                        <w:b/>
                        <w:spacing w:val="-12"/>
                        <w:sz w:val="20"/>
                      </w:rPr>
                      <w:t>8</w:t>
                    </w:r>
                  </w:p>
                </w:txbxContent>
              </v:textbox>
              <w10:wrap type="none"/>
            </v:shape>
          </w:pict>
        </mc:Fallback>
      </mc:AlternateContent>
    </w:r>
    <w:r>
      <w:rPr/>
      <mc:AlternateContent>
        <mc:Choice Requires="wps">
          <w:drawing>
            <wp:anchor distT="0" distB="0" distL="0" distR="0" allowOverlap="1" layoutInCell="1" locked="0" behindDoc="1" simplePos="0" relativeHeight="478749184">
              <wp:simplePos x="0" y="0"/>
              <wp:positionH relativeFrom="page">
                <wp:posOffset>2959015</wp:posOffset>
              </wp:positionH>
              <wp:positionV relativeFrom="page">
                <wp:posOffset>9162195</wp:posOffset>
              </wp:positionV>
              <wp:extent cx="1684020" cy="171450"/>
              <wp:effectExtent l="0" t="0" r="0" b="0"/>
              <wp:wrapNone/>
              <wp:docPr id="4250" name="Textbox 4250"/>
              <wp:cNvGraphicFramePr>
                <a:graphicFrameLocks/>
              </wp:cNvGraphicFramePr>
              <a:graphic>
                <a:graphicData uri="http://schemas.microsoft.com/office/word/2010/wordprocessingShape">
                  <wps:wsp>
                    <wps:cNvPr id="4250" name="Textbox 4250"/>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6"/>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3347pt;margin-top:721.432678pt;width:132.6pt;height:13.5pt;mso-position-horizontal-relative:page;mso-position-vertical-relative:page;z-index:-24567296" type="#_x0000_t202" id="docshape3331"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6"/>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1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52768">
              <wp:simplePos x="0" y="0"/>
              <wp:positionH relativeFrom="page">
                <wp:posOffset>914400</wp:posOffset>
              </wp:positionH>
              <wp:positionV relativeFrom="page">
                <wp:posOffset>9118345</wp:posOffset>
              </wp:positionV>
              <wp:extent cx="6172200" cy="1270"/>
              <wp:effectExtent l="0" t="0" r="0" b="0"/>
              <wp:wrapNone/>
              <wp:docPr id="4259" name="Graphic 4259"/>
              <wp:cNvGraphicFramePr>
                <a:graphicFrameLocks/>
              </wp:cNvGraphicFramePr>
              <a:graphic>
                <a:graphicData uri="http://schemas.microsoft.com/office/word/2010/wordprocessingShape">
                  <wps:wsp>
                    <wps:cNvPr id="4259" name="Graphic 425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63712"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53280">
              <wp:simplePos x="0" y="0"/>
              <wp:positionH relativeFrom="page">
                <wp:posOffset>3187700</wp:posOffset>
              </wp:positionH>
              <wp:positionV relativeFrom="page">
                <wp:posOffset>9162195</wp:posOffset>
              </wp:positionV>
              <wp:extent cx="1684020" cy="171450"/>
              <wp:effectExtent l="0" t="0" r="0" b="0"/>
              <wp:wrapNone/>
              <wp:docPr id="4260" name="Textbox 4260"/>
              <wp:cNvGraphicFramePr>
                <a:graphicFrameLocks/>
              </wp:cNvGraphicFramePr>
              <a:graphic>
                <a:graphicData uri="http://schemas.microsoft.com/office/word/2010/wordprocessingShape">
                  <wps:wsp>
                    <wps:cNvPr id="4260" name="Textbox 4260"/>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563200" type="#_x0000_t202" id="docshape3336"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753792">
              <wp:simplePos x="0" y="0"/>
              <wp:positionH relativeFrom="page">
                <wp:posOffset>6925916</wp:posOffset>
              </wp:positionH>
              <wp:positionV relativeFrom="page">
                <wp:posOffset>9162195</wp:posOffset>
              </wp:positionV>
              <wp:extent cx="173990" cy="171450"/>
              <wp:effectExtent l="0" t="0" r="0" b="0"/>
              <wp:wrapNone/>
              <wp:docPr id="4261" name="Textbox 4261"/>
              <wp:cNvGraphicFramePr>
                <a:graphicFrameLocks/>
              </wp:cNvGraphicFramePr>
              <a:graphic>
                <a:graphicData uri="http://schemas.microsoft.com/office/word/2010/wordprocessingShape">
                  <wps:wsp>
                    <wps:cNvPr id="4261" name="Textbox 4261"/>
                    <wps:cNvSpPr txBox="1"/>
                    <wps:spPr>
                      <a:xfrm>
                        <a:off x="0" y="0"/>
                        <a:ext cx="173990" cy="171450"/>
                      </a:xfrm>
                      <a:prstGeom prst="rect">
                        <a:avLst/>
                      </a:prstGeom>
                    </wps:spPr>
                    <wps:txbx>
                      <w:txbxContent>
                        <w:p>
                          <w:pPr>
                            <w:spacing w:before="18"/>
                            <w:ind w:left="20" w:right="0" w:firstLine="0"/>
                            <w:jc w:val="left"/>
                            <w:rPr>
                              <w:rFonts w:ascii="Arial"/>
                              <w:b/>
                              <w:sz w:val="20"/>
                            </w:rPr>
                          </w:pPr>
                          <w:r>
                            <w:rPr>
                              <w:rFonts w:ascii="Arial"/>
                              <w:b/>
                              <w:spacing w:val="-2"/>
                              <w:sz w:val="20"/>
                            </w:rPr>
                            <w:t>I-</w:t>
                          </w:r>
                          <w:r>
                            <w:rPr>
                              <w:rFonts w:ascii="Arial"/>
                              <w:b/>
                              <w:spacing w:val="-12"/>
                              <w:sz w:val="20"/>
                            </w:rPr>
                            <w:t>9</w:t>
                          </w:r>
                        </w:p>
                      </w:txbxContent>
                    </wps:txbx>
                    <wps:bodyPr wrap="square" lIns="0" tIns="0" rIns="0" bIns="0" rtlCol="0">
                      <a:noAutofit/>
                    </wps:bodyPr>
                  </wps:wsp>
                </a:graphicData>
              </a:graphic>
            </wp:anchor>
          </w:drawing>
        </mc:Choice>
        <mc:Fallback>
          <w:pict>
            <v:shape style="position:absolute;margin-left:545.347778pt;margin-top:721.432678pt;width:13.7pt;height:13.5pt;mso-position-horizontal-relative:page;mso-position-vertical-relative:page;z-index:-24562688" type="#_x0000_t202" id="docshape3337" filled="false" stroked="false">
              <v:textbox inset="0,0,0,0">
                <w:txbxContent>
                  <w:p>
                    <w:pPr>
                      <w:spacing w:before="18"/>
                      <w:ind w:left="20" w:right="0" w:firstLine="0"/>
                      <w:jc w:val="left"/>
                      <w:rPr>
                        <w:rFonts w:ascii="Arial"/>
                        <w:b/>
                        <w:sz w:val="20"/>
                      </w:rPr>
                    </w:pPr>
                    <w:r>
                      <w:rPr>
                        <w:rFonts w:ascii="Arial"/>
                        <w:b/>
                        <w:spacing w:val="-2"/>
                        <w:sz w:val="20"/>
                      </w:rPr>
                      <w:t>I-</w:t>
                    </w:r>
                    <w:r>
                      <w:rPr>
                        <w:rFonts w:ascii="Arial"/>
                        <w:b/>
                        <w:spacing w:val="-12"/>
                        <w:sz w:val="20"/>
                      </w:rPr>
                      <w:t>9</w:t>
                    </w:r>
                  </w:p>
                </w:txbxContent>
              </v:textbox>
              <w10:wrap type="none"/>
            </v:shape>
          </w:pict>
        </mc:Fallback>
      </mc:AlternateContent>
    </w:r>
  </w:p>
</w:ftr>
</file>

<file path=word/footer1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54304">
              <wp:simplePos x="0" y="0"/>
              <wp:positionH relativeFrom="page">
                <wp:posOffset>685800</wp:posOffset>
              </wp:positionH>
              <wp:positionV relativeFrom="page">
                <wp:posOffset>9118345</wp:posOffset>
              </wp:positionV>
              <wp:extent cx="6172200" cy="1270"/>
              <wp:effectExtent l="0" t="0" r="0" b="0"/>
              <wp:wrapNone/>
              <wp:docPr id="4262" name="Graphic 4262"/>
              <wp:cNvGraphicFramePr>
                <a:graphicFrameLocks/>
              </wp:cNvGraphicFramePr>
              <a:graphic>
                <a:graphicData uri="http://schemas.microsoft.com/office/word/2010/wordprocessingShape">
                  <wps:wsp>
                    <wps:cNvPr id="4262" name="Graphic 426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62176"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54816">
              <wp:simplePos x="0" y="0"/>
              <wp:positionH relativeFrom="page">
                <wp:posOffset>673100</wp:posOffset>
              </wp:positionH>
              <wp:positionV relativeFrom="page">
                <wp:posOffset>9162195</wp:posOffset>
              </wp:positionV>
              <wp:extent cx="244475" cy="171450"/>
              <wp:effectExtent l="0" t="0" r="0" b="0"/>
              <wp:wrapNone/>
              <wp:docPr id="4263" name="Textbox 4263"/>
              <wp:cNvGraphicFramePr>
                <a:graphicFrameLocks/>
              </wp:cNvGraphicFramePr>
              <a:graphic>
                <a:graphicData uri="http://schemas.microsoft.com/office/word/2010/wordprocessingShape">
                  <wps:wsp>
                    <wps:cNvPr id="4263" name="Textbox 4263"/>
                    <wps:cNvSpPr txBox="1"/>
                    <wps:spPr>
                      <a:xfrm>
                        <a:off x="0" y="0"/>
                        <a:ext cx="244475" cy="171450"/>
                      </a:xfrm>
                      <a:prstGeom prst="rect">
                        <a:avLst/>
                      </a:prstGeom>
                    </wps:spPr>
                    <wps:txbx>
                      <w:txbxContent>
                        <w:p>
                          <w:pPr>
                            <w:spacing w:before="18"/>
                            <w:ind w:left="20" w:right="0" w:firstLine="0"/>
                            <w:jc w:val="left"/>
                            <w:rPr>
                              <w:rFonts w:ascii="Arial"/>
                              <w:b/>
                              <w:sz w:val="20"/>
                            </w:rPr>
                          </w:pPr>
                          <w:r>
                            <w:rPr>
                              <w:rFonts w:ascii="Arial"/>
                              <w:b/>
                              <w:spacing w:val="-2"/>
                              <w:sz w:val="20"/>
                            </w:rPr>
                            <w:t>I-</w:t>
                          </w:r>
                          <w:r>
                            <w:rPr>
                              <w:rFonts w:ascii="Arial"/>
                              <w:b/>
                              <w:spacing w:val="-7"/>
                              <w:sz w:val="20"/>
                            </w:rPr>
                            <w:t>10</w:t>
                          </w:r>
                        </w:p>
                      </w:txbxContent>
                    </wps:txbx>
                    <wps:bodyPr wrap="square" lIns="0" tIns="0" rIns="0" bIns="0" rtlCol="0">
                      <a:noAutofit/>
                    </wps:bodyPr>
                  </wps:wsp>
                </a:graphicData>
              </a:graphic>
            </wp:anchor>
          </w:drawing>
        </mc:Choice>
        <mc:Fallback>
          <w:pict>
            <v:shape style="position:absolute;margin-left:53pt;margin-top:721.432678pt;width:19.25pt;height:13.5pt;mso-position-horizontal-relative:page;mso-position-vertical-relative:page;z-index:-24561664" type="#_x0000_t202" id="docshape3338" filled="false" stroked="false">
              <v:textbox inset="0,0,0,0">
                <w:txbxContent>
                  <w:p>
                    <w:pPr>
                      <w:spacing w:before="18"/>
                      <w:ind w:left="20" w:right="0" w:firstLine="0"/>
                      <w:jc w:val="left"/>
                      <w:rPr>
                        <w:rFonts w:ascii="Arial"/>
                        <w:b/>
                        <w:sz w:val="20"/>
                      </w:rPr>
                    </w:pPr>
                    <w:r>
                      <w:rPr>
                        <w:rFonts w:ascii="Arial"/>
                        <w:b/>
                        <w:spacing w:val="-2"/>
                        <w:sz w:val="20"/>
                      </w:rPr>
                      <w:t>I-</w:t>
                    </w:r>
                    <w:r>
                      <w:rPr>
                        <w:rFonts w:ascii="Arial"/>
                        <w:b/>
                        <w:spacing w:val="-7"/>
                        <w:sz w:val="20"/>
                      </w:rPr>
                      <w:t>10</w:t>
                    </w:r>
                  </w:p>
                </w:txbxContent>
              </v:textbox>
              <w10:wrap type="none"/>
            </v:shape>
          </w:pict>
        </mc:Fallback>
      </mc:AlternateContent>
    </w:r>
    <w:r>
      <w:rPr/>
      <mc:AlternateContent>
        <mc:Choice Requires="wps">
          <w:drawing>
            <wp:anchor distT="0" distB="0" distL="0" distR="0" allowOverlap="1" layoutInCell="1" locked="0" behindDoc="1" simplePos="0" relativeHeight="478755328">
              <wp:simplePos x="0" y="0"/>
              <wp:positionH relativeFrom="page">
                <wp:posOffset>2959002</wp:posOffset>
              </wp:positionH>
              <wp:positionV relativeFrom="page">
                <wp:posOffset>9162195</wp:posOffset>
              </wp:positionV>
              <wp:extent cx="1684020" cy="171450"/>
              <wp:effectExtent l="0" t="0" r="0" b="0"/>
              <wp:wrapNone/>
              <wp:docPr id="4264" name="Textbox 4264"/>
              <wp:cNvGraphicFramePr>
                <a:graphicFrameLocks/>
              </wp:cNvGraphicFramePr>
              <a:graphic>
                <a:graphicData uri="http://schemas.microsoft.com/office/word/2010/wordprocessingShape">
                  <wps:wsp>
                    <wps:cNvPr id="4264" name="Textbox 4264"/>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355pt;margin-top:721.432678pt;width:132.6pt;height:13.5pt;mso-position-horizontal-relative:page;mso-position-vertical-relative:page;z-index:-24561152" type="#_x0000_t202" id="docshape3339"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1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58912">
              <wp:simplePos x="0" y="0"/>
              <wp:positionH relativeFrom="page">
                <wp:posOffset>914400</wp:posOffset>
              </wp:positionH>
              <wp:positionV relativeFrom="page">
                <wp:posOffset>9118345</wp:posOffset>
              </wp:positionV>
              <wp:extent cx="6172200" cy="1270"/>
              <wp:effectExtent l="0" t="0" r="0" b="0"/>
              <wp:wrapNone/>
              <wp:docPr id="4271" name="Graphic 4271"/>
              <wp:cNvGraphicFramePr>
                <a:graphicFrameLocks/>
              </wp:cNvGraphicFramePr>
              <a:graphic>
                <a:graphicData uri="http://schemas.microsoft.com/office/word/2010/wordprocessingShape">
                  <wps:wsp>
                    <wps:cNvPr id="4271" name="Graphic 4271"/>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57568"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59424">
              <wp:simplePos x="0" y="0"/>
              <wp:positionH relativeFrom="page">
                <wp:posOffset>3187700</wp:posOffset>
              </wp:positionH>
              <wp:positionV relativeFrom="page">
                <wp:posOffset>9162195</wp:posOffset>
              </wp:positionV>
              <wp:extent cx="1684020" cy="171450"/>
              <wp:effectExtent l="0" t="0" r="0" b="0"/>
              <wp:wrapNone/>
              <wp:docPr id="4272" name="Textbox 4272"/>
              <wp:cNvGraphicFramePr>
                <a:graphicFrameLocks/>
              </wp:cNvGraphicFramePr>
              <a:graphic>
                <a:graphicData uri="http://schemas.microsoft.com/office/word/2010/wordprocessingShape">
                  <wps:wsp>
                    <wps:cNvPr id="4272" name="Textbox 4272"/>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557056" type="#_x0000_t202" id="docshape3342"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759936">
              <wp:simplePos x="0" y="0"/>
              <wp:positionH relativeFrom="page">
                <wp:posOffset>6855304</wp:posOffset>
              </wp:positionH>
              <wp:positionV relativeFrom="page">
                <wp:posOffset>9162195</wp:posOffset>
              </wp:positionV>
              <wp:extent cx="282575" cy="171450"/>
              <wp:effectExtent l="0" t="0" r="0" b="0"/>
              <wp:wrapNone/>
              <wp:docPr id="4273" name="Textbox 4273"/>
              <wp:cNvGraphicFramePr>
                <a:graphicFrameLocks/>
              </wp:cNvGraphicFramePr>
              <a:graphic>
                <a:graphicData uri="http://schemas.microsoft.com/office/word/2010/wordprocessingShape">
                  <wps:wsp>
                    <wps:cNvPr id="4273" name="Textbox 4273"/>
                    <wps:cNvSpPr txBox="1"/>
                    <wps:spPr>
                      <a:xfrm>
                        <a:off x="0" y="0"/>
                        <a:ext cx="282575" cy="171450"/>
                      </a:xfrm>
                      <a:prstGeom prst="rect">
                        <a:avLst/>
                      </a:prstGeom>
                    </wps:spPr>
                    <wps:txbx>
                      <w:txbxContent>
                        <w:p>
                          <w:pPr>
                            <w:spacing w:before="18"/>
                            <w:ind w:left="20" w:right="0" w:firstLine="0"/>
                            <w:jc w:val="left"/>
                            <w:rPr>
                              <w:rFonts w:ascii="Arial"/>
                              <w:b/>
                              <w:sz w:val="20"/>
                            </w:rPr>
                          </w:pPr>
                          <w:r>
                            <w:rPr>
                              <w:rFonts w:ascii="Arial"/>
                              <w:b/>
                              <w:spacing w:val="-2"/>
                              <w:sz w:val="20"/>
                            </w:rPr>
                            <w:t>I-</w:t>
                          </w:r>
                          <w:r>
                            <w:rPr>
                              <w:rFonts w:ascii="Arial"/>
                              <w:b/>
                              <w:spacing w:val="-7"/>
                              <w:sz w:val="20"/>
                            </w:rPr>
                            <w:fldChar w:fldCharType="begin"/>
                          </w:r>
                          <w:r>
                            <w:rPr>
                              <w:rFonts w:ascii="Arial"/>
                              <w:b/>
                              <w:spacing w:val="-7"/>
                              <w:sz w:val="20"/>
                            </w:rPr>
                            <w:instrText> PAGE </w:instrText>
                          </w:r>
                          <w:r>
                            <w:rPr>
                              <w:rFonts w:ascii="Arial"/>
                              <w:b/>
                              <w:spacing w:val="-7"/>
                              <w:sz w:val="20"/>
                            </w:rPr>
                            <w:fldChar w:fldCharType="separate"/>
                          </w:r>
                          <w:r>
                            <w:rPr>
                              <w:rFonts w:ascii="Arial"/>
                              <w:b/>
                              <w:spacing w:val="-7"/>
                              <w:sz w:val="20"/>
                            </w:rPr>
                            <w:t>11</w:t>
                          </w:r>
                          <w:r>
                            <w:rPr>
                              <w:rFonts w:ascii="Arial"/>
                              <w:b/>
                              <w:spacing w:val="-7"/>
                              <w:sz w:val="20"/>
                            </w:rPr>
                            <w:fldChar w:fldCharType="end"/>
                          </w:r>
                        </w:p>
                      </w:txbxContent>
                    </wps:txbx>
                    <wps:bodyPr wrap="square" lIns="0" tIns="0" rIns="0" bIns="0" rtlCol="0">
                      <a:noAutofit/>
                    </wps:bodyPr>
                  </wps:wsp>
                </a:graphicData>
              </a:graphic>
            </wp:anchor>
          </w:drawing>
        </mc:Choice>
        <mc:Fallback>
          <w:pict>
            <v:shape style="position:absolute;margin-left:539.787781pt;margin-top:721.432678pt;width:22.25pt;height:13.5pt;mso-position-horizontal-relative:page;mso-position-vertical-relative:page;z-index:-24556544" type="#_x0000_t202" id="docshape3343" filled="false" stroked="false">
              <v:textbox inset="0,0,0,0">
                <w:txbxContent>
                  <w:p>
                    <w:pPr>
                      <w:spacing w:before="18"/>
                      <w:ind w:left="20" w:right="0" w:firstLine="0"/>
                      <w:jc w:val="left"/>
                      <w:rPr>
                        <w:rFonts w:ascii="Arial"/>
                        <w:b/>
                        <w:sz w:val="20"/>
                      </w:rPr>
                    </w:pPr>
                    <w:r>
                      <w:rPr>
                        <w:rFonts w:ascii="Arial"/>
                        <w:b/>
                        <w:spacing w:val="-2"/>
                        <w:sz w:val="20"/>
                      </w:rPr>
                      <w:t>I-</w:t>
                    </w:r>
                    <w:r>
                      <w:rPr>
                        <w:rFonts w:ascii="Arial"/>
                        <w:b/>
                        <w:spacing w:val="-7"/>
                        <w:sz w:val="20"/>
                      </w:rPr>
                      <w:fldChar w:fldCharType="begin"/>
                    </w:r>
                    <w:r>
                      <w:rPr>
                        <w:rFonts w:ascii="Arial"/>
                        <w:b/>
                        <w:spacing w:val="-7"/>
                        <w:sz w:val="20"/>
                      </w:rPr>
                      <w:instrText> PAGE </w:instrText>
                    </w:r>
                    <w:r>
                      <w:rPr>
                        <w:rFonts w:ascii="Arial"/>
                        <w:b/>
                        <w:spacing w:val="-7"/>
                        <w:sz w:val="20"/>
                      </w:rPr>
                      <w:fldChar w:fldCharType="separate"/>
                    </w:r>
                    <w:r>
                      <w:rPr>
                        <w:rFonts w:ascii="Arial"/>
                        <w:b/>
                        <w:spacing w:val="-7"/>
                        <w:sz w:val="20"/>
                      </w:rPr>
                      <w:t>11</w:t>
                    </w:r>
                    <w:r>
                      <w:rPr>
                        <w:rFonts w:ascii="Arial"/>
                        <w:b/>
                        <w:spacing w:val="-7"/>
                        <w:sz w:val="20"/>
                      </w:rPr>
                      <w:fldChar w:fldCharType="end"/>
                    </w:r>
                  </w:p>
                </w:txbxContent>
              </v:textbox>
              <w10:wrap type="none"/>
            </v:shape>
          </w:pict>
        </mc:Fallback>
      </mc:AlternateContent>
    </w:r>
  </w:p>
</w:ftr>
</file>

<file path=word/footer1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60448">
              <wp:simplePos x="0" y="0"/>
              <wp:positionH relativeFrom="page">
                <wp:posOffset>685800</wp:posOffset>
              </wp:positionH>
              <wp:positionV relativeFrom="page">
                <wp:posOffset>9118345</wp:posOffset>
              </wp:positionV>
              <wp:extent cx="6172200" cy="1270"/>
              <wp:effectExtent l="0" t="0" r="0" b="0"/>
              <wp:wrapNone/>
              <wp:docPr id="4274" name="Graphic 4274"/>
              <wp:cNvGraphicFramePr>
                <a:graphicFrameLocks/>
              </wp:cNvGraphicFramePr>
              <a:graphic>
                <a:graphicData uri="http://schemas.microsoft.com/office/word/2010/wordprocessingShape">
                  <wps:wsp>
                    <wps:cNvPr id="4274" name="Graphic 427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56032"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60960">
              <wp:simplePos x="0" y="0"/>
              <wp:positionH relativeFrom="page">
                <wp:posOffset>673100</wp:posOffset>
              </wp:positionH>
              <wp:positionV relativeFrom="page">
                <wp:posOffset>9162195</wp:posOffset>
              </wp:positionV>
              <wp:extent cx="244475" cy="171450"/>
              <wp:effectExtent l="0" t="0" r="0" b="0"/>
              <wp:wrapNone/>
              <wp:docPr id="4275" name="Textbox 4275"/>
              <wp:cNvGraphicFramePr>
                <a:graphicFrameLocks/>
              </wp:cNvGraphicFramePr>
              <a:graphic>
                <a:graphicData uri="http://schemas.microsoft.com/office/word/2010/wordprocessingShape">
                  <wps:wsp>
                    <wps:cNvPr id="4275" name="Textbox 4275"/>
                    <wps:cNvSpPr txBox="1"/>
                    <wps:spPr>
                      <a:xfrm>
                        <a:off x="0" y="0"/>
                        <a:ext cx="244475" cy="171450"/>
                      </a:xfrm>
                      <a:prstGeom prst="rect">
                        <a:avLst/>
                      </a:prstGeom>
                    </wps:spPr>
                    <wps:txbx>
                      <w:txbxContent>
                        <w:p>
                          <w:pPr>
                            <w:spacing w:before="18"/>
                            <w:ind w:left="20" w:right="0" w:firstLine="0"/>
                            <w:jc w:val="left"/>
                            <w:rPr>
                              <w:rFonts w:ascii="Arial"/>
                              <w:b/>
                              <w:sz w:val="20"/>
                            </w:rPr>
                          </w:pPr>
                          <w:r>
                            <w:rPr>
                              <w:rFonts w:ascii="Arial"/>
                              <w:b/>
                              <w:spacing w:val="-2"/>
                              <w:sz w:val="20"/>
                            </w:rPr>
                            <w:t>I-</w:t>
                          </w:r>
                          <w:r>
                            <w:rPr>
                              <w:rFonts w:ascii="Arial"/>
                              <w:b/>
                              <w:spacing w:val="-7"/>
                              <w:sz w:val="20"/>
                            </w:rPr>
                            <w:t>12</w:t>
                          </w:r>
                        </w:p>
                      </w:txbxContent>
                    </wps:txbx>
                    <wps:bodyPr wrap="square" lIns="0" tIns="0" rIns="0" bIns="0" rtlCol="0">
                      <a:noAutofit/>
                    </wps:bodyPr>
                  </wps:wsp>
                </a:graphicData>
              </a:graphic>
            </wp:anchor>
          </w:drawing>
        </mc:Choice>
        <mc:Fallback>
          <w:pict>
            <v:shape style="position:absolute;margin-left:53pt;margin-top:721.432678pt;width:19.25pt;height:13.5pt;mso-position-horizontal-relative:page;mso-position-vertical-relative:page;z-index:-24555520" type="#_x0000_t202" id="docshape3344" filled="false" stroked="false">
              <v:textbox inset="0,0,0,0">
                <w:txbxContent>
                  <w:p>
                    <w:pPr>
                      <w:spacing w:before="18"/>
                      <w:ind w:left="20" w:right="0" w:firstLine="0"/>
                      <w:jc w:val="left"/>
                      <w:rPr>
                        <w:rFonts w:ascii="Arial"/>
                        <w:b/>
                        <w:sz w:val="20"/>
                      </w:rPr>
                    </w:pPr>
                    <w:r>
                      <w:rPr>
                        <w:rFonts w:ascii="Arial"/>
                        <w:b/>
                        <w:spacing w:val="-2"/>
                        <w:sz w:val="20"/>
                      </w:rPr>
                      <w:t>I-</w:t>
                    </w:r>
                    <w:r>
                      <w:rPr>
                        <w:rFonts w:ascii="Arial"/>
                        <w:b/>
                        <w:spacing w:val="-7"/>
                        <w:sz w:val="20"/>
                      </w:rPr>
                      <w:t>12</w:t>
                    </w:r>
                  </w:p>
                </w:txbxContent>
              </v:textbox>
              <w10:wrap type="none"/>
            </v:shape>
          </w:pict>
        </mc:Fallback>
      </mc:AlternateContent>
    </w:r>
    <w:r>
      <w:rPr/>
      <mc:AlternateContent>
        <mc:Choice Requires="wps">
          <w:drawing>
            <wp:anchor distT="0" distB="0" distL="0" distR="0" allowOverlap="1" layoutInCell="1" locked="0" behindDoc="1" simplePos="0" relativeHeight="478761472">
              <wp:simplePos x="0" y="0"/>
              <wp:positionH relativeFrom="page">
                <wp:posOffset>2959002</wp:posOffset>
              </wp:positionH>
              <wp:positionV relativeFrom="page">
                <wp:posOffset>9162195</wp:posOffset>
              </wp:positionV>
              <wp:extent cx="1684020" cy="171450"/>
              <wp:effectExtent l="0" t="0" r="0" b="0"/>
              <wp:wrapNone/>
              <wp:docPr id="4276" name="Textbox 4276"/>
              <wp:cNvGraphicFramePr>
                <a:graphicFrameLocks/>
              </wp:cNvGraphicFramePr>
              <a:graphic>
                <a:graphicData uri="http://schemas.microsoft.com/office/word/2010/wordprocessingShape">
                  <wps:wsp>
                    <wps:cNvPr id="4276" name="Textbox 4276"/>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355pt;margin-top:721.432678pt;width:132.6pt;height:13.5pt;mso-position-horizontal-relative:page;mso-position-vertical-relative:page;z-index:-24555008" type="#_x0000_t202" id="docshape3345"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1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65056">
              <wp:simplePos x="0" y="0"/>
              <wp:positionH relativeFrom="page">
                <wp:posOffset>685800</wp:posOffset>
              </wp:positionH>
              <wp:positionV relativeFrom="page">
                <wp:posOffset>9118345</wp:posOffset>
              </wp:positionV>
              <wp:extent cx="6172200" cy="1270"/>
              <wp:effectExtent l="0" t="0" r="0" b="0"/>
              <wp:wrapNone/>
              <wp:docPr id="4283" name="Graphic 4283"/>
              <wp:cNvGraphicFramePr>
                <a:graphicFrameLocks/>
              </wp:cNvGraphicFramePr>
              <a:graphic>
                <a:graphicData uri="http://schemas.microsoft.com/office/word/2010/wordprocessingShape">
                  <wps:wsp>
                    <wps:cNvPr id="4283" name="Graphic 428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51424" from="540pt,717.97998pt" to="54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65568">
              <wp:simplePos x="0" y="0"/>
              <wp:positionH relativeFrom="page">
                <wp:posOffset>673100</wp:posOffset>
              </wp:positionH>
              <wp:positionV relativeFrom="page">
                <wp:posOffset>9162195</wp:posOffset>
              </wp:positionV>
              <wp:extent cx="244475" cy="171450"/>
              <wp:effectExtent l="0" t="0" r="0" b="0"/>
              <wp:wrapNone/>
              <wp:docPr id="4284" name="Textbox 4284"/>
              <wp:cNvGraphicFramePr>
                <a:graphicFrameLocks/>
              </wp:cNvGraphicFramePr>
              <a:graphic>
                <a:graphicData uri="http://schemas.microsoft.com/office/word/2010/wordprocessingShape">
                  <wps:wsp>
                    <wps:cNvPr id="4284" name="Textbox 4284"/>
                    <wps:cNvSpPr txBox="1"/>
                    <wps:spPr>
                      <a:xfrm>
                        <a:off x="0" y="0"/>
                        <a:ext cx="244475" cy="171450"/>
                      </a:xfrm>
                      <a:prstGeom prst="rect">
                        <a:avLst/>
                      </a:prstGeom>
                    </wps:spPr>
                    <wps:txbx>
                      <w:txbxContent>
                        <w:p>
                          <w:pPr>
                            <w:spacing w:before="18"/>
                            <w:ind w:left="20" w:right="0" w:firstLine="0"/>
                            <w:jc w:val="left"/>
                            <w:rPr>
                              <w:rFonts w:ascii="Arial"/>
                              <w:b/>
                              <w:sz w:val="20"/>
                            </w:rPr>
                          </w:pPr>
                          <w:r>
                            <w:rPr>
                              <w:rFonts w:ascii="Arial"/>
                              <w:b/>
                              <w:spacing w:val="-2"/>
                              <w:sz w:val="20"/>
                            </w:rPr>
                            <w:t>I-</w:t>
                          </w:r>
                          <w:r>
                            <w:rPr>
                              <w:rFonts w:ascii="Arial"/>
                              <w:b/>
                              <w:spacing w:val="-7"/>
                              <w:sz w:val="20"/>
                            </w:rPr>
                            <w:t>14</w:t>
                          </w:r>
                        </w:p>
                      </w:txbxContent>
                    </wps:txbx>
                    <wps:bodyPr wrap="square" lIns="0" tIns="0" rIns="0" bIns="0" rtlCol="0">
                      <a:noAutofit/>
                    </wps:bodyPr>
                  </wps:wsp>
                </a:graphicData>
              </a:graphic>
            </wp:anchor>
          </w:drawing>
        </mc:Choice>
        <mc:Fallback>
          <w:pict>
            <v:shape style="position:absolute;margin-left:53pt;margin-top:721.432678pt;width:19.25pt;height:13.5pt;mso-position-horizontal-relative:page;mso-position-vertical-relative:page;z-index:-24550912" type="#_x0000_t202" id="docshape3348" filled="false" stroked="false">
              <v:textbox inset="0,0,0,0">
                <w:txbxContent>
                  <w:p>
                    <w:pPr>
                      <w:spacing w:before="18"/>
                      <w:ind w:left="20" w:right="0" w:firstLine="0"/>
                      <w:jc w:val="left"/>
                      <w:rPr>
                        <w:rFonts w:ascii="Arial"/>
                        <w:b/>
                        <w:sz w:val="20"/>
                      </w:rPr>
                    </w:pPr>
                    <w:r>
                      <w:rPr>
                        <w:rFonts w:ascii="Arial"/>
                        <w:b/>
                        <w:spacing w:val="-2"/>
                        <w:sz w:val="20"/>
                      </w:rPr>
                      <w:t>I-</w:t>
                    </w:r>
                    <w:r>
                      <w:rPr>
                        <w:rFonts w:ascii="Arial"/>
                        <w:b/>
                        <w:spacing w:val="-7"/>
                        <w:sz w:val="20"/>
                      </w:rPr>
                      <w:t>14</w:t>
                    </w:r>
                  </w:p>
                </w:txbxContent>
              </v:textbox>
              <w10:wrap type="none"/>
            </v:shape>
          </w:pict>
        </mc:Fallback>
      </mc:AlternateContent>
    </w:r>
    <w:r>
      <w:rPr/>
      <mc:AlternateContent>
        <mc:Choice Requires="wps">
          <w:drawing>
            <wp:anchor distT="0" distB="0" distL="0" distR="0" allowOverlap="1" layoutInCell="1" locked="0" behindDoc="1" simplePos="0" relativeHeight="478766080">
              <wp:simplePos x="0" y="0"/>
              <wp:positionH relativeFrom="page">
                <wp:posOffset>2959002</wp:posOffset>
              </wp:positionH>
              <wp:positionV relativeFrom="page">
                <wp:posOffset>9162195</wp:posOffset>
              </wp:positionV>
              <wp:extent cx="1684020" cy="171450"/>
              <wp:effectExtent l="0" t="0" r="0" b="0"/>
              <wp:wrapNone/>
              <wp:docPr id="4285" name="Textbox 4285"/>
              <wp:cNvGraphicFramePr>
                <a:graphicFrameLocks/>
              </wp:cNvGraphicFramePr>
              <a:graphic>
                <a:graphicData uri="http://schemas.microsoft.com/office/word/2010/wordprocessingShape">
                  <wps:wsp>
                    <wps:cNvPr id="4285" name="Textbox 4285"/>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32.992355pt;margin-top:721.432678pt;width:132.6pt;height:13.5pt;mso-position-horizontal-relative:page;mso-position-vertical-relative:page;z-index:-24550400" type="#_x0000_t202" id="docshape3349"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p>
</w:ftr>
</file>

<file path=word/footer1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66592">
              <wp:simplePos x="0" y="0"/>
              <wp:positionH relativeFrom="page">
                <wp:posOffset>914400</wp:posOffset>
              </wp:positionH>
              <wp:positionV relativeFrom="page">
                <wp:posOffset>9118345</wp:posOffset>
              </wp:positionV>
              <wp:extent cx="6172200" cy="1270"/>
              <wp:effectExtent l="0" t="0" r="0" b="0"/>
              <wp:wrapNone/>
              <wp:docPr id="4286" name="Graphic 4286"/>
              <wp:cNvGraphicFramePr>
                <a:graphicFrameLocks/>
              </wp:cNvGraphicFramePr>
              <a:graphic>
                <a:graphicData uri="http://schemas.microsoft.com/office/word/2010/wordprocessingShape">
                  <wps:wsp>
                    <wps:cNvPr id="4286" name="Graphic 428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49888" from="558pt,717.97998pt" to="72pt,717.97998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67104">
              <wp:simplePos x="0" y="0"/>
              <wp:positionH relativeFrom="page">
                <wp:posOffset>3187700</wp:posOffset>
              </wp:positionH>
              <wp:positionV relativeFrom="page">
                <wp:posOffset>9162195</wp:posOffset>
              </wp:positionV>
              <wp:extent cx="1684020" cy="171450"/>
              <wp:effectExtent l="0" t="0" r="0" b="0"/>
              <wp:wrapNone/>
              <wp:docPr id="4287" name="Textbox 4287"/>
              <wp:cNvGraphicFramePr>
                <a:graphicFrameLocks/>
              </wp:cNvGraphicFramePr>
              <a:graphic>
                <a:graphicData uri="http://schemas.microsoft.com/office/word/2010/wordprocessingShape">
                  <wps:wsp>
                    <wps:cNvPr id="4287" name="Textbox 4287"/>
                    <wps:cNvSpPr txBox="1"/>
                    <wps:spPr>
                      <a:xfrm>
                        <a:off x="0" y="0"/>
                        <a:ext cx="1684020" cy="171450"/>
                      </a:xfrm>
                      <a:prstGeom prst="rect">
                        <a:avLst/>
                      </a:prstGeom>
                    </wps:spPr>
                    <wps:txbx>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wps:txbx>
                    <wps:bodyPr wrap="square" lIns="0" tIns="0" rIns="0" bIns="0" rtlCol="0">
                      <a:noAutofit/>
                    </wps:bodyPr>
                  </wps:wsp>
                </a:graphicData>
              </a:graphic>
            </wp:anchor>
          </w:drawing>
        </mc:Choice>
        <mc:Fallback>
          <w:pict>
            <v:shape style="position:absolute;margin-left:251pt;margin-top:721.432678pt;width:132.6pt;height:13.5pt;mso-position-horizontal-relative:page;mso-position-vertical-relative:page;z-index:-24549376" type="#_x0000_t202" id="docshape3350" filled="false" stroked="false">
              <v:textbox inset="0,0,0,0">
                <w:txbxContent>
                  <w:p>
                    <w:pPr>
                      <w:spacing w:before="18"/>
                      <w:ind w:left="20" w:right="0" w:firstLine="0"/>
                      <w:jc w:val="left"/>
                      <w:rPr>
                        <w:rFonts w:ascii="Arial" w:hAnsi="Arial"/>
                        <w:b/>
                        <w:sz w:val="20"/>
                      </w:rPr>
                    </w:pPr>
                    <w:r>
                      <w:rPr>
                        <w:rFonts w:ascii="Arial" w:hAnsi="Arial"/>
                        <w:b/>
                        <w:sz w:val="20"/>
                      </w:rPr>
                      <w:t>SD/FAST</w:t>
                    </w:r>
                    <w:r>
                      <w:rPr>
                        <w:rFonts w:ascii="Arial" w:hAnsi="Arial"/>
                        <w:b/>
                        <w:spacing w:val="15"/>
                        <w:sz w:val="20"/>
                      </w:rPr>
                      <w:t> </w:t>
                    </w:r>
                    <w:r>
                      <w:rPr>
                        <w:rFonts w:ascii="Arial" w:hAnsi="Arial"/>
                        <w:b/>
                        <w:sz w:val="20"/>
                      </w:rPr>
                      <w:t>USER’S</w:t>
                    </w:r>
                    <w:r>
                      <w:rPr>
                        <w:rFonts w:ascii="Arial" w:hAnsi="Arial"/>
                        <w:b/>
                        <w:spacing w:val="16"/>
                        <w:sz w:val="20"/>
                      </w:rPr>
                      <w:t> </w:t>
                    </w:r>
                    <w:r>
                      <w:rPr>
                        <w:rFonts w:ascii="Arial" w:hAnsi="Arial"/>
                        <w:b/>
                        <w:spacing w:val="-2"/>
                        <w:sz w:val="20"/>
                      </w:rPr>
                      <w:t>MANUAL</w:t>
                    </w:r>
                  </w:p>
                </w:txbxContent>
              </v:textbox>
              <w10:wrap type="none"/>
            </v:shape>
          </w:pict>
        </mc:Fallback>
      </mc:AlternateContent>
    </w:r>
    <w:r>
      <w:rPr/>
      <mc:AlternateContent>
        <mc:Choice Requires="wps">
          <w:drawing>
            <wp:anchor distT="0" distB="0" distL="0" distR="0" allowOverlap="1" layoutInCell="1" locked="0" behindDoc="1" simplePos="0" relativeHeight="478767616">
              <wp:simplePos x="0" y="0"/>
              <wp:positionH relativeFrom="page">
                <wp:posOffset>6855304</wp:posOffset>
              </wp:positionH>
              <wp:positionV relativeFrom="page">
                <wp:posOffset>9162195</wp:posOffset>
              </wp:positionV>
              <wp:extent cx="282575" cy="171450"/>
              <wp:effectExtent l="0" t="0" r="0" b="0"/>
              <wp:wrapNone/>
              <wp:docPr id="4288" name="Textbox 4288"/>
              <wp:cNvGraphicFramePr>
                <a:graphicFrameLocks/>
              </wp:cNvGraphicFramePr>
              <a:graphic>
                <a:graphicData uri="http://schemas.microsoft.com/office/word/2010/wordprocessingShape">
                  <wps:wsp>
                    <wps:cNvPr id="4288" name="Textbox 4288"/>
                    <wps:cNvSpPr txBox="1"/>
                    <wps:spPr>
                      <a:xfrm>
                        <a:off x="0" y="0"/>
                        <a:ext cx="282575" cy="171450"/>
                      </a:xfrm>
                      <a:prstGeom prst="rect">
                        <a:avLst/>
                      </a:prstGeom>
                    </wps:spPr>
                    <wps:txbx>
                      <w:txbxContent>
                        <w:p>
                          <w:pPr>
                            <w:spacing w:before="18"/>
                            <w:ind w:left="20" w:right="0" w:firstLine="0"/>
                            <w:jc w:val="left"/>
                            <w:rPr>
                              <w:rFonts w:ascii="Arial"/>
                              <w:b/>
                              <w:sz w:val="20"/>
                            </w:rPr>
                          </w:pPr>
                          <w:r>
                            <w:rPr>
                              <w:rFonts w:ascii="Arial"/>
                              <w:b/>
                              <w:spacing w:val="-2"/>
                              <w:sz w:val="20"/>
                            </w:rPr>
                            <w:t>I-</w:t>
                          </w:r>
                          <w:r>
                            <w:rPr>
                              <w:rFonts w:ascii="Arial"/>
                              <w:b/>
                              <w:spacing w:val="-7"/>
                              <w:sz w:val="20"/>
                            </w:rPr>
                            <w:fldChar w:fldCharType="begin"/>
                          </w:r>
                          <w:r>
                            <w:rPr>
                              <w:rFonts w:ascii="Arial"/>
                              <w:b/>
                              <w:spacing w:val="-7"/>
                              <w:sz w:val="20"/>
                            </w:rPr>
                            <w:instrText> PAGE </w:instrText>
                          </w:r>
                          <w:r>
                            <w:rPr>
                              <w:rFonts w:ascii="Arial"/>
                              <w:b/>
                              <w:spacing w:val="-7"/>
                              <w:sz w:val="20"/>
                            </w:rPr>
                            <w:fldChar w:fldCharType="separate"/>
                          </w:r>
                          <w:r>
                            <w:rPr>
                              <w:rFonts w:ascii="Arial"/>
                              <w:b/>
                              <w:spacing w:val="-7"/>
                              <w:sz w:val="20"/>
                            </w:rPr>
                            <w:t>15</w:t>
                          </w:r>
                          <w:r>
                            <w:rPr>
                              <w:rFonts w:ascii="Arial"/>
                              <w:b/>
                              <w:spacing w:val="-7"/>
                              <w:sz w:val="20"/>
                            </w:rPr>
                            <w:fldChar w:fldCharType="end"/>
                          </w:r>
                        </w:p>
                      </w:txbxContent>
                    </wps:txbx>
                    <wps:bodyPr wrap="square" lIns="0" tIns="0" rIns="0" bIns="0" rtlCol="0">
                      <a:noAutofit/>
                    </wps:bodyPr>
                  </wps:wsp>
                </a:graphicData>
              </a:graphic>
            </wp:anchor>
          </w:drawing>
        </mc:Choice>
        <mc:Fallback>
          <w:pict>
            <v:shape style="position:absolute;margin-left:539.787781pt;margin-top:721.432678pt;width:22.25pt;height:13.5pt;mso-position-horizontal-relative:page;mso-position-vertical-relative:page;z-index:-24548864" type="#_x0000_t202" id="docshape3351" filled="false" stroked="false">
              <v:textbox inset="0,0,0,0">
                <w:txbxContent>
                  <w:p>
                    <w:pPr>
                      <w:spacing w:before="18"/>
                      <w:ind w:left="20" w:right="0" w:firstLine="0"/>
                      <w:jc w:val="left"/>
                      <w:rPr>
                        <w:rFonts w:ascii="Arial"/>
                        <w:b/>
                        <w:sz w:val="20"/>
                      </w:rPr>
                    </w:pPr>
                    <w:r>
                      <w:rPr>
                        <w:rFonts w:ascii="Arial"/>
                        <w:b/>
                        <w:spacing w:val="-2"/>
                        <w:sz w:val="20"/>
                      </w:rPr>
                      <w:t>I-</w:t>
                    </w:r>
                    <w:r>
                      <w:rPr>
                        <w:rFonts w:ascii="Arial"/>
                        <w:b/>
                        <w:spacing w:val="-7"/>
                        <w:sz w:val="20"/>
                      </w:rPr>
                      <w:fldChar w:fldCharType="begin"/>
                    </w:r>
                    <w:r>
                      <w:rPr>
                        <w:rFonts w:ascii="Arial"/>
                        <w:b/>
                        <w:spacing w:val="-7"/>
                        <w:sz w:val="20"/>
                      </w:rPr>
                      <w:instrText> PAGE </w:instrText>
                    </w:r>
                    <w:r>
                      <w:rPr>
                        <w:rFonts w:ascii="Arial"/>
                        <w:b/>
                        <w:spacing w:val="-7"/>
                        <w:sz w:val="20"/>
                      </w:rPr>
                      <w:fldChar w:fldCharType="separate"/>
                    </w:r>
                    <w:r>
                      <w:rPr>
                        <w:rFonts w:ascii="Arial"/>
                        <w:b/>
                        <w:spacing w:val="-7"/>
                        <w:sz w:val="20"/>
                      </w:rPr>
                      <w:t>15</w:t>
                    </w:r>
                    <w:r>
                      <w:rPr>
                        <w:rFonts w:ascii="Arial"/>
                        <w:b/>
                        <w:spacing w:val="-7"/>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30208">
              <wp:simplePos x="0" y="0"/>
              <wp:positionH relativeFrom="page">
                <wp:posOffset>914400</wp:posOffset>
              </wp:positionH>
              <wp:positionV relativeFrom="page">
                <wp:posOffset>533145</wp:posOffset>
              </wp:positionV>
              <wp:extent cx="617220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86272" from="558pt,41.98pt" to="72pt,41.98pt" stroked="true" strokeweight="2.04pt" strokecolor="#000000">
              <v:stroke dashstyle="solid"/>
              <w10:wrap type="none"/>
            </v:lin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30720">
              <wp:simplePos x="0" y="0"/>
              <wp:positionH relativeFrom="page">
                <wp:posOffset>685800</wp:posOffset>
              </wp:positionH>
              <wp:positionV relativeFrom="page">
                <wp:posOffset>533145</wp:posOffset>
              </wp:positionV>
              <wp:extent cx="617220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85760"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31232">
              <wp:simplePos x="0" y="0"/>
              <wp:positionH relativeFrom="page">
                <wp:posOffset>685800</wp:posOffset>
              </wp:positionH>
              <wp:positionV relativeFrom="page">
                <wp:posOffset>825753</wp:posOffset>
              </wp:positionV>
              <wp:extent cx="617220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85248"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31744">
              <wp:simplePos x="0" y="0"/>
              <wp:positionH relativeFrom="page">
                <wp:posOffset>2387600</wp:posOffset>
              </wp:positionH>
              <wp:positionV relativeFrom="page">
                <wp:posOffset>590173</wp:posOffset>
              </wp:positionV>
              <wp:extent cx="520700" cy="15684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20700" cy="156845"/>
                      </a:xfrm>
                      <a:prstGeom prst="rect">
                        <a:avLst/>
                      </a:prstGeom>
                    </wps:spPr>
                    <wps:txbx>
                      <w:txbxContent>
                        <w:p>
                          <w:pPr>
                            <w:spacing w:before="18"/>
                            <w:ind w:left="20" w:right="0" w:firstLine="0"/>
                            <w:jc w:val="left"/>
                            <w:rPr>
                              <w:rFonts w:ascii="Arial"/>
                              <w:b/>
                              <w:sz w:val="18"/>
                            </w:rPr>
                          </w:pPr>
                          <w:r>
                            <w:rPr>
                              <w:rFonts w:ascii="Arial"/>
                              <w:b/>
                              <w:spacing w:val="-2"/>
                              <w:sz w:val="18"/>
                            </w:rPr>
                            <w:t>Contents</w:t>
                          </w:r>
                        </w:p>
                      </w:txbxContent>
                    </wps:txbx>
                    <wps:bodyPr wrap="square" lIns="0" tIns="0" rIns="0" bIns="0" rtlCol="0">
                      <a:noAutofit/>
                    </wps:bodyPr>
                  </wps:wsp>
                </a:graphicData>
              </a:graphic>
            </wp:anchor>
          </w:drawing>
        </mc:Choice>
        <mc:Fallback>
          <w:pict>
            <v:shape style="position:absolute;margin-left:188pt;margin-top:46.47039pt;width:41pt;height:12.35pt;mso-position-horizontal-relative:page;mso-position-vertical-relative:page;z-index:-24884736" type="#_x0000_t202" id="docshape8" filled="false" stroked="false">
              <v:textbox inset="0,0,0,0">
                <w:txbxContent>
                  <w:p>
                    <w:pPr>
                      <w:spacing w:before="18"/>
                      <w:ind w:left="20" w:right="0" w:firstLine="0"/>
                      <w:jc w:val="left"/>
                      <w:rPr>
                        <w:rFonts w:ascii="Arial"/>
                        <w:b/>
                        <w:sz w:val="18"/>
                      </w:rPr>
                    </w:pPr>
                    <w:r>
                      <w:rPr>
                        <w:rFonts w:ascii="Arial"/>
                        <w:b/>
                        <w:spacing w:val="-2"/>
                        <w:sz w:val="18"/>
                      </w:rPr>
                      <w:t>Contents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35328">
              <wp:simplePos x="0" y="0"/>
              <wp:positionH relativeFrom="page">
                <wp:posOffset>914400</wp:posOffset>
              </wp:positionH>
              <wp:positionV relativeFrom="page">
                <wp:posOffset>533145</wp:posOffset>
              </wp:positionV>
              <wp:extent cx="617220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81152"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35840">
              <wp:simplePos x="0" y="0"/>
              <wp:positionH relativeFrom="page">
                <wp:posOffset>914400</wp:posOffset>
              </wp:positionH>
              <wp:positionV relativeFrom="page">
                <wp:posOffset>825753</wp:posOffset>
              </wp:positionV>
              <wp:extent cx="617220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80640"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36352">
              <wp:simplePos x="0" y="0"/>
              <wp:positionH relativeFrom="page">
                <wp:posOffset>2616200</wp:posOffset>
              </wp:positionH>
              <wp:positionV relativeFrom="page">
                <wp:posOffset>590173</wp:posOffset>
              </wp:positionV>
              <wp:extent cx="520700" cy="15684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20700" cy="156845"/>
                      </a:xfrm>
                      <a:prstGeom prst="rect">
                        <a:avLst/>
                      </a:prstGeom>
                    </wps:spPr>
                    <wps:txbx>
                      <w:txbxContent>
                        <w:p>
                          <w:pPr>
                            <w:spacing w:before="18"/>
                            <w:ind w:left="20" w:right="0" w:firstLine="0"/>
                            <w:jc w:val="left"/>
                            <w:rPr>
                              <w:rFonts w:ascii="Arial"/>
                              <w:b/>
                              <w:sz w:val="18"/>
                            </w:rPr>
                          </w:pPr>
                          <w:r>
                            <w:rPr>
                              <w:rFonts w:ascii="Arial"/>
                              <w:b/>
                              <w:spacing w:val="-2"/>
                              <w:sz w:val="18"/>
                            </w:rPr>
                            <w:t>Contents</w:t>
                          </w:r>
                        </w:p>
                      </w:txbxContent>
                    </wps:txbx>
                    <wps:bodyPr wrap="square" lIns="0" tIns="0" rIns="0" bIns="0" rtlCol="0">
                      <a:noAutofit/>
                    </wps:bodyPr>
                  </wps:wsp>
                </a:graphicData>
              </a:graphic>
            </wp:anchor>
          </w:drawing>
        </mc:Choice>
        <mc:Fallback>
          <w:pict>
            <v:shape style="position:absolute;margin-left:206pt;margin-top:46.47039pt;width:41pt;height:12.35pt;mso-position-horizontal-relative:page;mso-position-vertical-relative:page;z-index:-24880128" type="#_x0000_t202" id="docshape15" filled="false" stroked="false">
              <v:textbox inset="0,0,0,0">
                <w:txbxContent>
                  <w:p>
                    <w:pPr>
                      <w:spacing w:before="18"/>
                      <w:ind w:left="20" w:right="0" w:firstLine="0"/>
                      <w:jc w:val="left"/>
                      <w:rPr>
                        <w:rFonts w:ascii="Arial"/>
                        <w:b/>
                        <w:sz w:val="18"/>
                      </w:rPr>
                    </w:pPr>
                    <w:r>
                      <w:rPr>
                        <w:rFonts w:ascii="Arial"/>
                        <w:b/>
                        <w:spacing w:val="-2"/>
                        <w:sz w:val="18"/>
                      </w:rPr>
                      <w:t>Contents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36864">
              <wp:simplePos x="0" y="0"/>
              <wp:positionH relativeFrom="page">
                <wp:posOffset>685800</wp:posOffset>
              </wp:positionH>
              <wp:positionV relativeFrom="page">
                <wp:posOffset>533145</wp:posOffset>
              </wp:positionV>
              <wp:extent cx="617220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79616"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37376">
              <wp:simplePos x="0" y="0"/>
              <wp:positionH relativeFrom="page">
                <wp:posOffset>685800</wp:posOffset>
              </wp:positionH>
              <wp:positionV relativeFrom="page">
                <wp:posOffset>825753</wp:posOffset>
              </wp:positionV>
              <wp:extent cx="617220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79104"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37888">
              <wp:simplePos x="0" y="0"/>
              <wp:positionH relativeFrom="page">
                <wp:posOffset>2387600</wp:posOffset>
              </wp:positionH>
              <wp:positionV relativeFrom="page">
                <wp:posOffset>590173</wp:posOffset>
              </wp:positionV>
              <wp:extent cx="520700" cy="15684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520700" cy="156845"/>
                      </a:xfrm>
                      <a:prstGeom prst="rect">
                        <a:avLst/>
                      </a:prstGeom>
                    </wps:spPr>
                    <wps:txbx>
                      <w:txbxContent>
                        <w:p>
                          <w:pPr>
                            <w:spacing w:before="18"/>
                            <w:ind w:left="20" w:right="0" w:firstLine="0"/>
                            <w:jc w:val="left"/>
                            <w:rPr>
                              <w:rFonts w:ascii="Arial"/>
                              <w:b/>
                              <w:sz w:val="18"/>
                            </w:rPr>
                          </w:pPr>
                          <w:r>
                            <w:rPr>
                              <w:rFonts w:ascii="Arial"/>
                              <w:b/>
                              <w:spacing w:val="-2"/>
                              <w:sz w:val="18"/>
                            </w:rPr>
                            <w:t>Contents</w:t>
                          </w:r>
                        </w:p>
                      </w:txbxContent>
                    </wps:txbx>
                    <wps:bodyPr wrap="square" lIns="0" tIns="0" rIns="0" bIns="0" rtlCol="0">
                      <a:noAutofit/>
                    </wps:bodyPr>
                  </wps:wsp>
                </a:graphicData>
              </a:graphic>
            </wp:anchor>
          </w:drawing>
        </mc:Choice>
        <mc:Fallback>
          <w:pict>
            <v:shape style="position:absolute;margin-left:188pt;margin-top:46.47039pt;width:41pt;height:12.35pt;mso-position-horizontal-relative:page;mso-position-vertical-relative:page;z-index:-24878592" type="#_x0000_t202" id="docshape16" filled="false" stroked="false">
              <v:textbox inset="0,0,0,0">
                <w:txbxContent>
                  <w:p>
                    <w:pPr>
                      <w:spacing w:before="18"/>
                      <w:ind w:left="20" w:right="0" w:firstLine="0"/>
                      <w:jc w:val="left"/>
                      <w:rPr>
                        <w:rFonts w:ascii="Arial"/>
                        <w:b/>
                        <w:sz w:val="18"/>
                      </w:rPr>
                    </w:pPr>
                    <w:r>
                      <w:rPr>
                        <w:rFonts w:ascii="Arial"/>
                        <w:b/>
                        <w:spacing w:val="-2"/>
                        <w:sz w:val="18"/>
                      </w:rPr>
                      <w:t>Contents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38400">
              <wp:simplePos x="0" y="0"/>
              <wp:positionH relativeFrom="page">
                <wp:posOffset>914400</wp:posOffset>
              </wp:positionH>
              <wp:positionV relativeFrom="page">
                <wp:posOffset>533145</wp:posOffset>
              </wp:positionV>
              <wp:extent cx="617220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78080" from="558pt,41.98pt" to="72pt,41.98pt" stroked="true" strokeweight="2.04pt" strokecolor="#000000">
              <v:stroke dashstyle="solid"/>
              <w10:wrap type="none"/>
            </v:lin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38912">
              <wp:simplePos x="0" y="0"/>
              <wp:positionH relativeFrom="page">
                <wp:posOffset>685800</wp:posOffset>
              </wp:positionH>
              <wp:positionV relativeFrom="page">
                <wp:posOffset>533145</wp:posOffset>
              </wp:positionV>
              <wp:extent cx="617220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77568"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39424">
              <wp:simplePos x="0" y="0"/>
              <wp:positionH relativeFrom="page">
                <wp:posOffset>685800</wp:posOffset>
              </wp:positionH>
              <wp:positionV relativeFrom="page">
                <wp:posOffset>825753</wp:posOffset>
              </wp:positionV>
              <wp:extent cx="617220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77056"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39936">
              <wp:simplePos x="0" y="0"/>
              <wp:positionH relativeFrom="page">
                <wp:posOffset>2387600</wp:posOffset>
              </wp:positionH>
              <wp:positionV relativeFrom="page">
                <wp:posOffset>590173</wp:posOffset>
              </wp:positionV>
              <wp:extent cx="438784" cy="15684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438784" cy="156845"/>
                      </a:xfrm>
                      <a:prstGeom prst="rect">
                        <a:avLst/>
                      </a:prstGeom>
                    </wps:spPr>
                    <wps:txbx>
                      <w:txbxContent>
                        <w:p>
                          <w:pPr>
                            <w:spacing w:before="18"/>
                            <w:ind w:left="20" w:right="0" w:firstLine="0"/>
                            <w:jc w:val="left"/>
                            <w:rPr>
                              <w:rFonts w:ascii="Arial"/>
                              <w:b/>
                              <w:sz w:val="18"/>
                            </w:rPr>
                          </w:pPr>
                          <w:r>
                            <w:rPr>
                              <w:rFonts w:ascii="Arial"/>
                              <w:b/>
                              <w:spacing w:val="-2"/>
                              <w:sz w:val="18"/>
                            </w:rPr>
                            <w:t>Preface</w:t>
                          </w:r>
                        </w:p>
                      </w:txbxContent>
                    </wps:txbx>
                    <wps:bodyPr wrap="square" lIns="0" tIns="0" rIns="0" bIns="0" rtlCol="0">
                      <a:noAutofit/>
                    </wps:bodyPr>
                  </wps:wsp>
                </a:graphicData>
              </a:graphic>
            </wp:anchor>
          </w:drawing>
        </mc:Choice>
        <mc:Fallback>
          <w:pict>
            <v:shape style="position:absolute;margin-left:188pt;margin-top:46.47039pt;width:34.550pt;height:12.35pt;mso-position-horizontal-relative:page;mso-position-vertical-relative:page;z-index:-24876544" type="#_x0000_t202" id="docshape21" filled="false" stroked="false">
              <v:textbox inset="0,0,0,0">
                <w:txbxContent>
                  <w:p>
                    <w:pPr>
                      <w:spacing w:before="18"/>
                      <w:ind w:left="20" w:right="0" w:firstLine="0"/>
                      <w:jc w:val="left"/>
                      <w:rPr>
                        <w:rFonts w:ascii="Arial"/>
                        <w:b/>
                        <w:sz w:val="18"/>
                      </w:rPr>
                    </w:pPr>
                    <w:r>
                      <w:rPr>
                        <w:rFonts w:ascii="Arial"/>
                        <w:b/>
                        <w:spacing w:val="-2"/>
                        <w:sz w:val="18"/>
                      </w:rPr>
                      <w:t>Preface</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43520">
              <wp:simplePos x="0" y="0"/>
              <wp:positionH relativeFrom="page">
                <wp:posOffset>914400</wp:posOffset>
              </wp:positionH>
              <wp:positionV relativeFrom="page">
                <wp:posOffset>533145</wp:posOffset>
              </wp:positionV>
              <wp:extent cx="6172200"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72960" from="558pt,41.98pt" to="72pt,41.98pt" stroked="true" strokeweight="2.04pt" strokecolor="#000000">
              <v:stroke dashstyle="solid"/>
              <w10:wrap type="none"/>
            </v:lin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44032">
              <wp:simplePos x="0" y="0"/>
              <wp:positionH relativeFrom="page">
                <wp:posOffset>685800</wp:posOffset>
              </wp:positionH>
              <wp:positionV relativeFrom="page">
                <wp:posOffset>533145</wp:posOffset>
              </wp:positionV>
              <wp:extent cx="6172200"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72448"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44544">
              <wp:simplePos x="0" y="0"/>
              <wp:positionH relativeFrom="page">
                <wp:posOffset>685800</wp:posOffset>
              </wp:positionH>
              <wp:positionV relativeFrom="page">
                <wp:posOffset>825753</wp:posOffset>
              </wp:positionV>
              <wp:extent cx="6172200"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71936"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45056">
              <wp:simplePos x="0" y="0"/>
              <wp:positionH relativeFrom="page">
                <wp:posOffset>1539366</wp:posOffset>
              </wp:positionH>
              <wp:positionV relativeFrom="page">
                <wp:posOffset>578391</wp:posOffset>
              </wp:positionV>
              <wp:extent cx="2030730" cy="17145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030730"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1</w:t>
                          </w:r>
                          <w:r>
                            <w:rPr>
                              <w:rFonts w:ascii="Arial"/>
                              <w:i/>
                              <w:sz w:val="20"/>
                            </w:rPr>
                            <w:tab/>
                          </w:r>
                          <w:r>
                            <w:rPr>
                              <w:rFonts w:ascii="Arial"/>
                              <w:b/>
                              <w:sz w:val="18"/>
                            </w:rPr>
                            <w:t>Introducing</w:t>
                          </w:r>
                          <w:r>
                            <w:rPr>
                              <w:rFonts w:ascii="Arial"/>
                              <w:b/>
                              <w:spacing w:val="-9"/>
                              <w:sz w:val="18"/>
                            </w:rPr>
                            <w:t> </w:t>
                          </w:r>
                          <w:r>
                            <w:rPr>
                              <w:rFonts w:ascii="Arial"/>
                              <w:b/>
                              <w:spacing w:val="-2"/>
                              <w:sz w:val="18"/>
                            </w:rPr>
                            <w:t>SD/FAST</w:t>
                          </w:r>
                        </w:p>
                      </w:txbxContent>
                    </wps:txbx>
                    <wps:bodyPr wrap="square" lIns="0" tIns="0" rIns="0" bIns="0" rtlCol="0">
                      <a:noAutofit/>
                    </wps:bodyPr>
                  </wps:wsp>
                </a:graphicData>
              </a:graphic>
            </wp:anchor>
          </w:drawing>
        </mc:Choice>
        <mc:Fallback>
          <w:pict>
            <v:shape style="position:absolute;margin-left:121.209999pt;margin-top:45.542656pt;width:159.9pt;height:13.5pt;mso-position-horizontal-relative:page;mso-position-vertical-relative:page;z-index:-24871424" type="#_x0000_t202" id="docshape44"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1</w:t>
                    </w:r>
                    <w:r>
                      <w:rPr>
                        <w:rFonts w:ascii="Arial"/>
                        <w:i/>
                        <w:sz w:val="20"/>
                      </w:rPr>
                      <w:tab/>
                    </w:r>
                    <w:r>
                      <w:rPr>
                        <w:rFonts w:ascii="Arial"/>
                        <w:b/>
                        <w:sz w:val="18"/>
                      </w:rPr>
                      <w:t>Introducing</w:t>
                    </w:r>
                    <w:r>
                      <w:rPr>
                        <w:rFonts w:ascii="Arial"/>
                        <w:b/>
                        <w:spacing w:val="-9"/>
                        <w:sz w:val="18"/>
                      </w:rPr>
                      <w:t> </w:t>
                    </w:r>
                    <w:r>
                      <w:rPr>
                        <w:rFonts w:ascii="Arial"/>
                        <w:b/>
                        <w:spacing w:val="-2"/>
                        <w:sz w:val="18"/>
                      </w:rPr>
                      <w:t>SD/FAST</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48640">
              <wp:simplePos x="0" y="0"/>
              <wp:positionH relativeFrom="page">
                <wp:posOffset>914400</wp:posOffset>
              </wp:positionH>
              <wp:positionV relativeFrom="page">
                <wp:posOffset>533145</wp:posOffset>
              </wp:positionV>
              <wp:extent cx="6172200"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67840"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49152">
              <wp:simplePos x="0" y="0"/>
              <wp:positionH relativeFrom="page">
                <wp:posOffset>914400</wp:posOffset>
              </wp:positionH>
              <wp:positionV relativeFrom="page">
                <wp:posOffset>825753</wp:posOffset>
              </wp:positionV>
              <wp:extent cx="6172200"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67328"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49664">
              <wp:simplePos x="0" y="0"/>
              <wp:positionH relativeFrom="page">
                <wp:posOffset>2616200</wp:posOffset>
              </wp:positionH>
              <wp:positionV relativeFrom="page">
                <wp:posOffset>590173</wp:posOffset>
              </wp:positionV>
              <wp:extent cx="1623060" cy="15684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623060" cy="156845"/>
                      </a:xfrm>
                      <a:prstGeom prst="rect">
                        <a:avLst/>
                      </a:prstGeom>
                    </wps:spPr>
                    <wps:txbx>
                      <w:txbxContent>
                        <w:p>
                          <w:pPr>
                            <w:spacing w:before="18"/>
                            <w:ind w:left="20" w:right="0" w:firstLine="0"/>
                            <w:jc w:val="left"/>
                            <w:rPr>
                              <w:rFonts w:ascii="Arial"/>
                              <w:b/>
                              <w:sz w:val="18"/>
                            </w:rPr>
                          </w:pPr>
                          <w:r>
                            <w:rPr>
                              <w:rFonts w:ascii="Arial"/>
                              <w:b/>
                              <w:sz w:val="18"/>
                            </w:rPr>
                            <w:t>T1.2</w:t>
                          </w:r>
                          <w:r>
                            <w:rPr>
                              <w:rFonts w:ascii="Arial"/>
                              <w:b/>
                              <w:spacing w:val="-5"/>
                              <w:sz w:val="18"/>
                            </w:rPr>
                            <w:t> </w:t>
                          </w:r>
                          <w:r>
                            <w:rPr>
                              <w:rFonts w:ascii="Arial"/>
                              <w:b/>
                              <w:sz w:val="18"/>
                            </w:rPr>
                            <w:t>Applications</w:t>
                          </w:r>
                          <w:r>
                            <w:rPr>
                              <w:rFonts w:ascii="Arial"/>
                              <w:b/>
                              <w:spacing w:val="-5"/>
                              <w:sz w:val="18"/>
                            </w:rPr>
                            <w:t> </w:t>
                          </w:r>
                          <w:r>
                            <w:rPr>
                              <w:rFonts w:ascii="Arial"/>
                              <w:b/>
                              <w:sz w:val="18"/>
                            </w:rPr>
                            <w:t>of</w:t>
                          </w:r>
                          <w:r>
                            <w:rPr>
                              <w:rFonts w:ascii="Arial"/>
                              <w:b/>
                              <w:spacing w:val="-4"/>
                              <w:sz w:val="18"/>
                            </w:rPr>
                            <w:t> </w:t>
                          </w:r>
                          <w:r>
                            <w:rPr>
                              <w:rFonts w:ascii="Arial"/>
                              <w:b/>
                              <w:spacing w:val="-2"/>
                              <w:sz w:val="18"/>
                            </w:rPr>
                            <w:t>SD/FAST</w:t>
                          </w:r>
                        </w:p>
                      </w:txbxContent>
                    </wps:txbx>
                    <wps:bodyPr wrap="square" lIns="0" tIns="0" rIns="0" bIns="0" rtlCol="0">
                      <a:noAutofit/>
                    </wps:bodyPr>
                  </wps:wsp>
                </a:graphicData>
              </a:graphic>
            </wp:anchor>
          </w:drawing>
        </mc:Choice>
        <mc:Fallback>
          <w:pict>
            <v:shape style="position:absolute;margin-left:206pt;margin-top:46.47039pt;width:127.8pt;height:12.35pt;mso-position-horizontal-relative:page;mso-position-vertical-relative:page;z-index:-24866816" type="#_x0000_t202" id="docshape55" filled="false" stroked="false">
              <v:textbox inset="0,0,0,0">
                <w:txbxContent>
                  <w:p>
                    <w:pPr>
                      <w:spacing w:before="18"/>
                      <w:ind w:left="20" w:right="0" w:firstLine="0"/>
                      <w:jc w:val="left"/>
                      <w:rPr>
                        <w:rFonts w:ascii="Arial"/>
                        <w:b/>
                        <w:sz w:val="18"/>
                      </w:rPr>
                    </w:pPr>
                    <w:r>
                      <w:rPr>
                        <w:rFonts w:ascii="Arial"/>
                        <w:b/>
                        <w:sz w:val="18"/>
                      </w:rPr>
                      <w:t>T1.2</w:t>
                    </w:r>
                    <w:r>
                      <w:rPr>
                        <w:rFonts w:ascii="Arial"/>
                        <w:b/>
                        <w:spacing w:val="-5"/>
                        <w:sz w:val="18"/>
                      </w:rPr>
                      <w:t> </w:t>
                    </w:r>
                    <w:r>
                      <w:rPr>
                        <w:rFonts w:ascii="Arial"/>
                        <w:b/>
                        <w:sz w:val="18"/>
                      </w:rPr>
                      <w:t>Applications</w:t>
                    </w:r>
                    <w:r>
                      <w:rPr>
                        <w:rFonts w:ascii="Arial"/>
                        <w:b/>
                        <w:spacing w:val="-5"/>
                        <w:sz w:val="18"/>
                      </w:rPr>
                      <w:t> </w:t>
                    </w:r>
                    <w:r>
                      <w:rPr>
                        <w:rFonts w:ascii="Arial"/>
                        <w:b/>
                        <w:sz w:val="18"/>
                      </w:rPr>
                      <w:t>of</w:t>
                    </w:r>
                    <w:r>
                      <w:rPr>
                        <w:rFonts w:ascii="Arial"/>
                        <w:b/>
                        <w:spacing w:val="-4"/>
                        <w:sz w:val="18"/>
                      </w:rPr>
                      <w:t> </w:t>
                    </w:r>
                    <w:r>
                      <w:rPr>
                        <w:rFonts w:ascii="Arial"/>
                        <w:b/>
                        <w:spacing w:val="-2"/>
                        <w:sz w:val="18"/>
                      </w:rPr>
                      <w:t>SD/FAST</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50176">
              <wp:simplePos x="0" y="0"/>
              <wp:positionH relativeFrom="page">
                <wp:posOffset>685800</wp:posOffset>
              </wp:positionH>
              <wp:positionV relativeFrom="page">
                <wp:posOffset>533145</wp:posOffset>
              </wp:positionV>
              <wp:extent cx="6172200" cy="127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66304"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50688">
              <wp:simplePos x="0" y="0"/>
              <wp:positionH relativeFrom="page">
                <wp:posOffset>685800</wp:posOffset>
              </wp:positionH>
              <wp:positionV relativeFrom="page">
                <wp:posOffset>825753</wp:posOffset>
              </wp:positionV>
              <wp:extent cx="6172200"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65792"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51200">
              <wp:simplePos x="0" y="0"/>
              <wp:positionH relativeFrom="page">
                <wp:posOffset>1539366</wp:posOffset>
              </wp:positionH>
              <wp:positionV relativeFrom="page">
                <wp:posOffset>578391</wp:posOffset>
              </wp:positionV>
              <wp:extent cx="2030730" cy="17145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030730"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1</w:t>
                          </w:r>
                          <w:r>
                            <w:rPr>
                              <w:rFonts w:ascii="Arial"/>
                              <w:i/>
                              <w:sz w:val="20"/>
                            </w:rPr>
                            <w:tab/>
                          </w:r>
                          <w:r>
                            <w:rPr>
                              <w:rFonts w:ascii="Arial"/>
                              <w:b/>
                              <w:sz w:val="18"/>
                            </w:rPr>
                            <w:t>Introducing</w:t>
                          </w:r>
                          <w:r>
                            <w:rPr>
                              <w:rFonts w:ascii="Arial"/>
                              <w:b/>
                              <w:spacing w:val="-9"/>
                              <w:sz w:val="18"/>
                            </w:rPr>
                            <w:t> </w:t>
                          </w:r>
                          <w:r>
                            <w:rPr>
                              <w:rFonts w:ascii="Arial"/>
                              <w:b/>
                              <w:spacing w:val="-2"/>
                              <w:sz w:val="18"/>
                            </w:rPr>
                            <w:t>SD/FAST</w:t>
                          </w:r>
                        </w:p>
                      </w:txbxContent>
                    </wps:txbx>
                    <wps:bodyPr wrap="square" lIns="0" tIns="0" rIns="0" bIns="0" rtlCol="0">
                      <a:noAutofit/>
                    </wps:bodyPr>
                  </wps:wsp>
                </a:graphicData>
              </a:graphic>
            </wp:anchor>
          </w:drawing>
        </mc:Choice>
        <mc:Fallback>
          <w:pict>
            <v:shape style="position:absolute;margin-left:121.209999pt;margin-top:45.542656pt;width:159.9pt;height:13.5pt;mso-position-horizontal-relative:page;mso-position-vertical-relative:page;z-index:-24865280" type="#_x0000_t202" id="docshape56"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1</w:t>
                    </w:r>
                    <w:r>
                      <w:rPr>
                        <w:rFonts w:ascii="Arial"/>
                        <w:i/>
                        <w:sz w:val="20"/>
                      </w:rPr>
                      <w:tab/>
                    </w:r>
                    <w:r>
                      <w:rPr>
                        <w:rFonts w:ascii="Arial"/>
                        <w:b/>
                        <w:sz w:val="18"/>
                      </w:rPr>
                      <w:t>Introducing</w:t>
                    </w:r>
                    <w:r>
                      <w:rPr>
                        <w:rFonts w:ascii="Arial"/>
                        <w:b/>
                        <w:spacing w:val="-9"/>
                        <w:sz w:val="18"/>
                      </w:rPr>
                      <w:t> </w:t>
                    </w:r>
                    <w:r>
                      <w:rPr>
                        <w:rFonts w:ascii="Arial"/>
                        <w:b/>
                        <w:spacing w:val="-2"/>
                        <w:sz w:val="18"/>
                      </w:rPr>
                      <w:t>SD/FAST</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54784">
              <wp:simplePos x="0" y="0"/>
              <wp:positionH relativeFrom="page">
                <wp:posOffset>914400</wp:posOffset>
              </wp:positionH>
              <wp:positionV relativeFrom="page">
                <wp:posOffset>533145</wp:posOffset>
              </wp:positionV>
              <wp:extent cx="6172200" cy="1270"/>
              <wp:effectExtent l="0" t="0" r="0" b="0"/>
              <wp:wrapNone/>
              <wp:docPr id="634" name="Graphic 634"/>
              <wp:cNvGraphicFramePr>
                <a:graphicFrameLocks/>
              </wp:cNvGraphicFramePr>
              <a:graphic>
                <a:graphicData uri="http://schemas.microsoft.com/office/word/2010/wordprocessingShape">
                  <wps:wsp>
                    <wps:cNvPr id="634" name="Graphic 634"/>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61696"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55296">
              <wp:simplePos x="0" y="0"/>
              <wp:positionH relativeFrom="page">
                <wp:posOffset>914400</wp:posOffset>
              </wp:positionH>
              <wp:positionV relativeFrom="page">
                <wp:posOffset>825753</wp:posOffset>
              </wp:positionV>
              <wp:extent cx="6172200" cy="1270"/>
              <wp:effectExtent l="0" t="0" r="0" b="0"/>
              <wp:wrapNone/>
              <wp:docPr id="635" name="Graphic 635"/>
              <wp:cNvGraphicFramePr>
                <a:graphicFrameLocks/>
              </wp:cNvGraphicFramePr>
              <a:graphic>
                <a:graphicData uri="http://schemas.microsoft.com/office/word/2010/wordprocessingShape">
                  <wps:wsp>
                    <wps:cNvPr id="635" name="Graphic 63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61184"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55808">
              <wp:simplePos x="0" y="0"/>
              <wp:positionH relativeFrom="page">
                <wp:posOffset>2616200</wp:posOffset>
              </wp:positionH>
              <wp:positionV relativeFrom="page">
                <wp:posOffset>590173</wp:posOffset>
              </wp:positionV>
              <wp:extent cx="1276985" cy="156845"/>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a:off x="0" y="0"/>
                        <a:ext cx="1276985" cy="156845"/>
                      </a:xfrm>
                      <a:prstGeom prst="rect">
                        <a:avLst/>
                      </a:prstGeom>
                    </wps:spPr>
                    <wps:txbx>
                      <w:txbxContent>
                        <w:p>
                          <w:pPr>
                            <w:spacing w:before="18"/>
                            <w:ind w:left="20" w:right="0" w:firstLine="0"/>
                            <w:jc w:val="left"/>
                            <w:rPr>
                              <w:rFonts w:ascii="Arial"/>
                              <w:b/>
                              <w:sz w:val="18"/>
                            </w:rPr>
                          </w:pPr>
                          <w:r>
                            <w:rPr>
                              <w:rFonts w:ascii="Arial"/>
                              <w:b/>
                              <w:sz w:val="18"/>
                            </w:rPr>
                            <w:t>T1.3</w:t>
                          </w:r>
                          <w:r>
                            <w:rPr>
                              <w:rFonts w:ascii="Arial"/>
                              <w:b/>
                              <w:spacing w:val="-3"/>
                              <w:sz w:val="18"/>
                            </w:rPr>
                            <w:t> </w:t>
                          </w:r>
                          <w:r>
                            <w:rPr>
                              <w:rFonts w:ascii="Arial"/>
                              <w:b/>
                              <w:sz w:val="18"/>
                            </w:rPr>
                            <w:t>A</w:t>
                          </w:r>
                          <w:r>
                            <w:rPr>
                              <w:rFonts w:ascii="Arial"/>
                              <w:b/>
                              <w:spacing w:val="-3"/>
                              <w:sz w:val="18"/>
                            </w:rPr>
                            <w:t> </w:t>
                          </w:r>
                          <w:r>
                            <w:rPr>
                              <w:rFonts w:ascii="Arial"/>
                              <w:b/>
                              <w:sz w:val="18"/>
                            </w:rPr>
                            <w:t>Simple</w:t>
                          </w:r>
                          <w:r>
                            <w:rPr>
                              <w:rFonts w:ascii="Arial"/>
                              <w:b/>
                              <w:spacing w:val="-2"/>
                              <w:sz w:val="18"/>
                            </w:rPr>
                            <w:t> Example</w:t>
                          </w:r>
                        </w:p>
                      </w:txbxContent>
                    </wps:txbx>
                    <wps:bodyPr wrap="square" lIns="0" tIns="0" rIns="0" bIns="0" rtlCol="0">
                      <a:noAutofit/>
                    </wps:bodyPr>
                  </wps:wsp>
                </a:graphicData>
              </a:graphic>
            </wp:anchor>
          </w:drawing>
        </mc:Choice>
        <mc:Fallback>
          <w:pict>
            <v:shape style="position:absolute;margin-left:206pt;margin-top:46.47039pt;width:100.55pt;height:12.35pt;mso-position-horizontal-relative:page;mso-position-vertical-relative:page;z-index:-24860672" type="#_x0000_t202" id="docshape567" filled="false" stroked="false">
              <v:textbox inset="0,0,0,0">
                <w:txbxContent>
                  <w:p>
                    <w:pPr>
                      <w:spacing w:before="18"/>
                      <w:ind w:left="20" w:right="0" w:firstLine="0"/>
                      <w:jc w:val="left"/>
                      <w:rPr>
                        <w:rFonts w:ascii="Arial"/>
                        <w:b/>
                        <w:sz w:val="18"/>
                      </w:rPr>
                    </w:pPr>
                    <w:r>
                      <w:rPr>
                        <w:rFonts w:ascii="Arial"/>
                        <w:b/>
                        <w:sz w:val="18"/>
                      </w:rPr>
                      <w:t>T1.3</w:t>
                    </w:r>
                    <w:r>
                      <w:rPr>
                        <w:rFonts w:ascii="Arial"/>
                        <w:b/>
                        <w:spacing w:val="-3"/>
                        <w:sz w:val="18"/>
                      </w:rPr>
                      <w:t> </w:t>
                    </w:r>
                    <w:r>
                      <w:rPr>
                        <w:rFonts w:ascii="Arial"/>
                        <w:b/>
                        <w:sz w:val="18"/>
                      </w:rPr>
                      <w:t>A</w:t>
                    </w:r>
                    <w:r>
                      <w:rPr>
                        <w:rFonts w:ascii="Arial"/>
                        <w:b/>
                        <w:spacing w:val="-3"/>
                        <w:sz w:val="18"/>
                      </w:rPr>
                      <w:t> </w:t>
                    </w:r>
                    <w:r>
                      <w:rPr>
                        <w:rFonts w:ascii="Arial"/>
                        <w:b/>
                        <w:sz w:val="18"/>
                      </w:rPr>
                      <w:t>Simple</w:t>
                    </w:r>
                    <w:r>
                      <w:rPr>
                        <w:rFonts w:ascii="Arial"/>
                        <w:b/>
                        <w:spacing w:val="-2"/>
                        <w:sz w:val="18"/>
                      </w:rPr>
                      <w:t> Example</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56320">
              <wp:simplePos x="0" y="0"/>
              <wp:positionH relativeFrom="page">
                <wp:posOffset>685800</wp:posOffset>
              </wp:positionH>
              <wp:positionV relativeFrom="page">
                <wp:posOffset>533145</wp:posOffset>
              </wp:positionV>
              <wp:extent cx="6172200" cy="1270"/>
              <wp:effectExtent l="0" t="0" r="0" b="0"/>
              <wp:wrapNone/>
              <wp:docPr id="637" name="Graphic 637"/>
              <wp:cNvGraphicFramePr>
                <a:graphicFrameLocks/>
              </wp:cNvGraphicFramePr>
              <a:graphic>
                <a:graphicData uri="http://schemas.microsoft.com/office/word/2010/wordprocessingShape">
                  <wps:wsp>
                    <wps:cNvPr id="637" name="Graphic 637"/>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60160"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56832">
              <wp:simplePos x="0" y="0"/>
              <wp:positionH relativeFrom="page">
                <wp:posOffset>685800</wp:posOffset>
              </wp:positionH>
              <wp:positionV relativeFrom="page">
                <wp:posOffset>825753</wp:posOffset>
              </wp:positionV>
              <wp:extent cx="6172200" cy="1270"/>
              <wp:effectExtent l="0" t="0" r="0" b="0"/>
              <wp:wrapNone/>
              <wp:docPr id="638" name="Graphic 638"/>
              <wp:cNvGraphicFramePr>
                <a:graphicFrameLocks/>
              </wp:cNvGraphicFramePr>
              <a:graphic>
                <a:graphicData uri="http://schemas.microsoft.com/office/word/2010/wordprocessingShape">
                  <wps:wsp>
                    <wps:cNvPr id="638" name="Graphic 638"/>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59648"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57344">
              <wp:simplePos x="0" y="0"/>
              <wp:positionH relativeFrom="page">
                <wp:posOffset>1539366</wp:posOffset>
              </wp:positionH>
              <wp:positionV relativeFrom="page">
                <wp:posOffset>578391</wp:posOffset>
              </wp:positionV>
              <wp:extent cx="2030730" cy="171450"/>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a:off x="0" y="0"/>
                        <a:ext cx="2030730"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1</w:t>
                          </w:r>
                          <w:r>
                            <w:rPr>
                              <w:rFonts w:ascii="Arial"/>
                              <w:i/>
                              <w:sz w:val="20"/>
                            </w:rPr>
                            <w:tab/>
                          </w:r>
                          <w:r>
                            <w:rPr>
                              <w:rFonts w:ascii="Arial"/>
                              <w:b/>
                              <w:sz w:val="18"/>
                            </w:rPr>
                            <w:t>Introducing</w:t>
                          </w:r>
                          <w:r>
                            <w:rPr>
                              <w:rFonts w:ascii="Arial"/>
                              <w:b/>
                              <w:spacing w:val="-9"/>
                              <w:sz w:val="18"/>
                            </w:rPr>
                            <w:t> </w:t>
                          </w:r>
                          <w:r>
                            <w:rPr>
                              <w:rFonts w:ascii="Arial"/>
                              <w:b/>
                              <w:spacing w:val="-2"/>
                              <w:sz w:val="18"/>
                            </w:rPr>
                            <w:t>SD/FAST</w:t>
                          </w:r>
                        </w:p>
                      </w:txbxContent>
                    </wps:txbx>
                    <wps:bodyPr wrap="square" lIns="0" tIns="0" rIns="0" bIns="0" rtlCol="0">
                      <a:noAutofit/>
                    </wps:bodyPr>
                  </wps:wsp>
                </a:graphicData>
              </a:graphic>
            </wp:anchor>
          </w:drawing>
        </mc:Choice>
        <mc:Fallback>
          <w:pict>
            <v:shape style="position:absolute;margin-left:121.209999pt;margin-top:45.542656pt;width:159.9pt;height:13.5pt;mso-position-horizontal-relative:page;mso-position-vertical-relative:page;z-index:-24859136" type="#_x0000_t202" id="docshape568"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1</w:t>
                    </w:r>
                    <w:r>
                      <w:rPr>
                        <w:rFonts w:ascii="Arial"/>
                        <w:i/>
                        <w:sz w:val="20"/>
                      </w:rPr>
                      <w:tab/>
                    </w:r>
                    <w:r>
                      <w:rPr>
                        <w:rFonts w:ascii="Arial"/>
                        <w:b/>
                        <w:sz w:val="18"/>
                      </w:rPr>
                      <w:t>Introducing</w:t>
                    </w:r>
                    <w:r>
                      <w:rPr>
                        <w:rFonts w:ascii="Arial"/>
                        <w:b/>
                        <w:spacing w:val="-9"/>
                        <w:sz w:val="18"/>
                      </w:rPr>
                      <w:t> </w:t>
                    </w:r>
                    <w:r>
                      <w:rPr>
                        <w:rFonts w:ascii="Arial"/>
                        <w:b/>
                        <w:spacing w:val="-2"/>
                        <w:sz w:val="18"/>
                      </w:rPr>
                      <w:t>SD/FAST</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60928">
              <wp:simplePos x="0" y="0"/>
              <wp:positionH relativeFrom="page">
                <wp:posOffset>914400</wp:posOffset>
              </wp:positionH>
              <wp:positionV relativeFrom="page">
                <wp:posOffset>533145</wp:posOffset>
              </wp:positionV>
              <wp:extent cx="6172200" cy="1270"/>
              <wp:effectExtent l="0" t="0" r="0" b="0"/>
              <wp:wrapNone/>
              <wp:docPr id="680" name="Graphic 680"/>
              <wp:cNvGraphicFramePr>
                <a:graphicFrameLocks/>
              </wp:cNvGraphicFramePr>
              <a:graphic>
                <a:graphicData uri="http://schemas.microsoft.com/office/word/2010/wordprocessingShape">
                  <wps:wsp>
                    <wps:cNvPr id="680" name="Graphic 680"/>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55552"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61440">
              <wp:simplePos x="0" y="0"/>
              <wp:positionH relativeFrom="page">
                <wp:posOffset>914400</wp:posOffset>
              </wp:positionH>
              <wp:positionV relativeFrom="page">
                <wp:posOffset>825753</wp:posOffset>
              </wp:positionV>
              <wp:extent cx="6172200" cy="1270"/>
              <wp:effectExtent l="0" t="0" r="0" b="0"/>
              <wp:wrapNone/>
              <wp:docPr id="681" name="Graphic 681"/>
              <wp:cNvGraphicFramePr>
                <a:graphicFrameLocks/>
              </wp:cNvGraphicFramePr>
              <a:graphic>
                <a:graphicData uri="http://schemas.microsoft.com/office/word/2010/wordprocessingShape">
                  <wps:wsp>
                    <wps:cNvPr id="681" name="Graphic 681"/>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55040"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61952">
              <wp:simplePos x="0" y="0"/>
              <wp:positionH relativeFrom="page">
                <wp:posOffset>2616200</wp:posOffset>
              </wp:positionH>
              <wp:positionV relativeFrom="page">
                <wp:posOffset>590173</wp:posOffset>
              </wp:positionV>
              <wp:extent cx="1922145" cy="156845"/>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a:off x="0" y="0"/>
                        <a:ext cx="1922145" cy="156845"/>
                      </a:xfrm>
                      <a:prstGeom prst="rect">
                        <a:avLst/>
                      </a:prstGeom>
                    </wps:spPr>
                    <wps:txbx>
                      <w:txbxContent>
                        <w:p>
                          <w:pPr>
                            <w:spacing w:before="18"/>
                            <w:ind w:left="20" w:right="0" w:firstLine="0"/>
                            <w:jc w:val="left"/>
                            <w:rPr>
                              <w:rFonts w:ascii="Arial"/>
                              <w:b/>
                              <w:sz w:val="18"/>
                            </w:rPr>
                          </w:pPr>
                          <w:r>
                            <w:rPr>
                              <w:rFonts w:ascii="Arial"/>
                              <w:b/>
                              <w:sz w:val="18"/>
                            </w:rPr>
                            <w:t>T1.4</w:t>
                          </w:r>
                          <w:r>
                            <w:rPr>
                              <w:rFonts w:ascii="Arial"/>
                              <w:b/>
                              <w:spacing w:val="-2"/>
                              <w:sz w:val="18"/>
                            </w:rPr>
                            <w:t> </w:t>
                          </w:r>
                          <w:r>
                            <w:rPr>
                              <w:rFonts w:ascii="Arial"/>
                              <w:b/>
                              <w:sz w:val="18"/>
                            </w:rPr>
                            <w:t>Skills</w:t>
                          </w:r>
                          <w:r>
                            <w:rPr>
                              <w:rFonts w:ascii="Arial"/>
                              <w:b/>
                              <w:spacing w:val="-2"/>
                              <w:sz w:val="18"/>
                            </w:rPr>
                            <w:t> </w:t>
                          </w:r>
                          <w:r>
                            <w:rPr>
                              <w:rFonts w:ascii="Arial"/>
                              <w:b/>
                              <w:sz w:val="18"/>
                            </w:rPr>
                            <w:t>Needed</w:t>
                          </w:r>
                          <w:r>
                            <w:rPr>
                              <w:rFonts w:ascii="Arial"/>
                              <w:b/>
                              <w:spacing w:val="-2"/>
                              <w:sz w:val="18"/>
                            </w:rPr>
                            <w:t> </w:t>
                          </w:r>
                          <w:r>
                            <w:rPr>
                              <w:rFonts w:ascii="Arial"/>
                              <w:b/>
                              <w:sz w:val="18"/>
                            </w:rPr>
                            <w:t>to</w:t>
                          </w:r>
                          <w:r>
                            <w:rPr>
                              <w:rFonts w:ascii="Arial"/>
                              <w:b/>
                              <w:spacing w:val="-2"/>
                              <w:sz w:val="18"/>
                            </w:rPr>
                            <w:t> </w:t>
                          </w:r>
                          <w:r>
                            <w:rPr>
                              <w:rFonts w:ascii="Arial"/>
                              <w:b/>
                              <w:sz w:val="18"/>
                            </w:rPr>
                            <w:t>Use</w:t>
                          </w:r>
                          <w:r>
                            <w:rPr>
                              <w:rFonts w:ascii="Arial"/>
                              <w:b/>
                              <w:spacing w:val="-2"/>
                              <w:sz w:val="18"/>
                            </w:rPr>
                            <w:t> SD/FAST</w:t>
                          </w:r>
                        </w:p>
                      </w:txbxContent>
                    </wps:txbx>
                    <wps:bodyPr wrap="square" lIns="0" tIns="0" rIns="0" bIns="0" rtlCol="0">
                      <a:noAutofit/>
                    </wps:bodyPr>
                  </wps:wsp>
                </a:graphicData>
              </a:graphic>
            </wp:anchor>
          </w:drawing>
        </mc:Choice>
        <mc:Fallback>
          <w:pict>
            <v:shape style="position:absolute;margin-left:206pt;margin-top:46.47039pt;width:151.35pt;height:12.35pt;mso-position-horizontal-relative:page;mso-position-vertical-relative:page;z-index:-24854528" type="#_x0000_t202" id="docshape596" filled="false" stroked="false">
              <v:textbox inset="0,0,0,0">
                <w:txbxContent>
                  <w:p>
                    <w:pPr>
                      <w:spacing w:before="18"/>
                      <w:ind w:left="20" w:right="0" w:firstLine="0"/>
                      <w:jc w:val="left"/>
                      <w:rPr>
                        <w:rFonts w:ascii="Arial"/>
                        <w:b/>
                        <w:sz w:val="18"/>
                      </w:rPr>
                    </w:pPr>
                    <w:r>
                      <w:rPr>
                        <w:rFonts w:ascii="Arial"/>
                        <w:b/>
                        <w:sz w:val="18"/>
                      </w:rPr>
                      <w:t>T1.4</w:t>
                    </w:r>
                    <w:r>
                      <w:rPr>
                        <w:rFonts w:ascii="Arial"/>
                        <w:b/>
                        <w:spacing w:val="-2"/>
                        <w:sz w:val="18"/>
                      </w:rPr>
                      <w:t> </w:t>
                    </w:r>
                    <w:r>
                      <w:rPr>
                        <w:rFonts w:ascii="Arial"/>
                        <w:b/>
                        <w:sz w:val="18"/>
                      </w:rPr>
                      <w:t>Skills</w:t>
                    </w:r>
                    <w:r>
                      <w:rPr>
                        <w:rFonts w:ascii="Arial"/>
                        <w:b/>
                        <w:spacing w:val="-2"/>
                        <w:sz w:val="18"/>
                      </w:rPr>
                      <w:t> </w:t>
                    </w:r>
                    <w:r>
                      <w:rPr>
                        <w:rFonts w:ascii="Arial"/>
                        <w:b/>
                        <w:sz w:val="18"/>
                      </w:rPr>
                      <w:t>Needed</w:t>
                    </w:r>
                    <w:r>
                      <w:rPr>
                        <w:rFonts w:ascii="Arial"/>
                        <w:b/>
                        <w:spacing w:val="-2"/>
                        <w:sz w:val="18"/>
                      </w:rPr>
                      <w:t> </w:t>
                    </w:r>
                    <w:r>
                      <w:rPr>
                        <w:rFonts w:ascii="Arial"/>
                        <w:b/>
                        <w:sz w:val="18"/>
                      </w:rPr>
                      <w:t>to</w:t>
                    </w:r>
                    <w:r>
                      <w:rPr>
                        <w:rFonts w:ascii="Arial"/>
                        <w:b/>
                        <w:spacing w:val="-2"/>
                        <w:sz w:val="18"/>
                      </w:rPr>
                      <w:t> </w:t>
                    </w:r>
                    <w:r>
                      <w:rPr>
                        <w:rFonts w:ascii="Arial"/>
                        <w:b/>
                        <w:sz w:val="18"/>
                      </w:rPr>
                      <w:t>Use</w:t>
                    </w:r>
                    <w:r>
                      <w:rPr>
                        <w:rFonts w:ascii="Arial"/>
                        <w:b/>
                        <w:spacing w:val="-2"/>
                        <w:sz w:val="18"/>
                      </w:rPr>
                      <w:t> SD/FAST</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62464">
              <wp:simplePos x="0" y="0"/>
              <wp:positionH relativeFrom="page">
                <wp:posOffset>685800</wp:posOffset>
              </wp:positionH>
              <wp:positionV relativeFrom="page">
                <wp:posOffset>533145</wp:posOffset>
              </wp:positionV>
              <wp:extent cx="6172200" cy="1270"/>
              <wp:effectExtent l="0" t="0" r="0" b="0"/>
              <wp:wrapNone/>
              <wp:docPr id="683" name="Graphic 683"/>
              <wp:cNvGraphicFramePr>
                <a:graphicFrameLocks/>
              </wp:cNvGraphicFramePr>
              <a:graphic>
                <a:graphicData uri="http://schemas.microsoft.com/office/word/2010/wordprocessingShape">
                  <wps:wsp>
                    <wps:cNvPr id="683" name="Graphic 683"/>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54016"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62976">
              <wp:simplePos x="0" y="0"/>
              <wp:positionH relativeFrom="page">
                <wp:posOffset>685800</wp:posOffset>
              </wp:positionH>
              <wp:positionV relativeFrom="page">
                <wp:posOffset>825753</wp:posOffset>
              </wp:positionV>
              <wp:extent cx="6172200" cy="1270"/>
              <wp:effectExtent l="0" t="0" r="0" b="0"/>
              <wp:wrapNone/>
              <wp:docPr id="684" name="Graphic 684"/>
              <wp:cNvGraphicFramePr>
                <a:graphicFrameLocks/>
              </wp:cNvGraphicFramePr>
              <a:graphic>
                <a:graphicData uri="http://schemas.microsoft.com/office/word/2010/wordprocessingShape">
                  <wps:wsp>
                    <wps:cNvPr id="684" name="Graphic 68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53504"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63488">
              <wp:simplePos x="0" y="0"/>
              <wp:positionH relativeFrom="page">
                <wp:posOffset>1539366</wp:posOffset>
              </wp:positionH>
              <wp:positionV relativeFrom="page">
                <wp:posOffset>578391</wp:posOffset>
              </wp:positionV>
              <wp:extent cx="2030730" cy="171450"/>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2030730"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1</w:t>
                          </w:r>
                          <w:r>
                            <w:rPr>
                              <w:rFonts w:ascii="Arial"/>
                              <w:i/>
                              <w:sz w:val="20"/>
                            </w:rPr>
                            <w:tab/>
                          </w:r>
                          <w:r>
                            <w:rPr>
                              <w:rFonts w:ascii="Arial"/>
                              <w:b/>
                              <w:sz w:val="18"/>
                            </w:rPr>
                            <w:t>Introducing</w:t>
                          </w:r>
                          <w:r>
                            <w:rPr>
                              <w:rFonts w:ascii="Arial"/>
                              <w:b/>
                              <w:spacing w:val="-9"/>
                              <w:sz w:val="18"/>
                            </w:rPr>
                            <w:t> </w:t>
                          </w:r>
                          <w:r>
                            <w:rPr>
                              <w:rFonts w:ascii="Arial"/>
                              <w:b/>
                              <w:spacing w:val="-2"/>
                              <w:sz w:val="18"/>
                            </w:rPr>
                            <w:t>SD/FAST</w:t>
                          </w:r>
                        </w:p>
                      </w:txbxContent>
                    </wps:txbx>
                    <wps:bodyPr wrap="square" lIns="0" tIns="0" rIns="0" bIns="0" rtlCol="0">
                      <a:noAutofit/>
                    </wps:bodyPr>
                  </wps:wsp>
                </a:graphicData>
              </a:graphic>
            </wp:anchor>
          </w:drawing>
        </mc:Choice>
        <mc:Fallback>
          <w:pict>
            <v:shape style="position:absolute;margin-left:121.209999pt;margin-top:45.542656pt;width:159.9pt;height:13.5pt;mso-position-horizontal-relative:page;mso-position-vertical-relative:page;z-index:-24852992" type="#_x0000_t202" id="docshape597"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1</w:t>
                    </w:r>
                    <w:r>
                      <w:rPr>
                        <w:rFonts w:ascii="Arial"/>
                        <w:i/>
                        <w:sz w:val="20"/>
                      </w:rPr>
                      <w:tab/>
                    </w:r>
                    <w:r>
                      <w:rPr>
                        <w:rFonts w:ascii="Arial"/>
                        <w:b/>
                        <w:sz w:val="18"/>
                      </w:rPr>
                      <w:t>Introducing</w:t>
                    </w:r>
                    <w:r>
                      <w:rPr>
                        <w:rFonts w:ascii="Arial"/>
                        <w:b/>
                        <w:spacing w:val="-9"/>
                        <w:sz w:val="18"/>
                      </w:rPr>
                      <w:t> </w:t>
                    </w:r>
                    <w:r>
                      <w:rPr>
                        <w:rFonts w:ascii="Arial"/>
                        <w:b/>
                        <w:spacing w:val="-2"/>
                        <w:sz w:val="18"/>
                      </w:rPr>
                      <w:t>SD/FAST</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67072">
              <wp:simplePos x="0" y="0"/>
              <wp:positionH relativeFrom="page">
                <wp:posOffset>914400</wp:posOffset>
              </wp:positionH>
              <wp:positionV relativeFrom="page">
                <wp:posOffset>533145</wp:posOffset>
              </wp:positionV>
              <wp:extent cx="6172200" cy="1270"/>
              <wp:effectExtent l="0" t="0" r="0" b="0"/>
              <wp:wrapNone/>
              <wp:docPr id="697" name="Graphic 697"/>
              <wp:cNvGraphicFramePr>
                <a:graphicFrameLocks/>
              </wp:cNvGraphicFramePr>
              <a:graphic>
                <a:graphicData uri="http://schemas.microsoft.com/office/word/2010/wordprocessingShape">
                  <wps:wsp>
                    <wps:cNvPr id="697" name="Graphic 697"/>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49408"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67584">
              <wp:simplePos x="0" y="0"/>
              <wp:positionH relativeFrom="page">
                <wp:posOffset>914400</wp:posOffset>
              </wp:positionH>
              <wp:positionV relativeFrom="page">
                <wp:posOffset>825753</wp:posOffset>
              </wp:positionV>
              <wp:extent cx="6172200" cy="1270"/>
              <wp:effectExtent l="0" t="0" r="0" b="0"/>
              <wp:wrapNone/>
              <wp:docPr id="698" name="Graphic 698"/>
              <wp:cNvGraphicFramePr>
                <a:graphicFrameLocks/>
              </wp:cNvGraphicFramePr>
              <a:graphic>
                <a:graphicData uri="http://schemas.microsoft.com/office/word/2010/wordprocessingShape">
                  <wps:wsp>
                    <wps:cNvPr id="698" name="Graphic 698"/>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48896"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68096">
              <wp:simplePos x="0" y="0"/>
              <wp:positionH relativeFrom="page">
                <wp:posOffset>2616200</wp:posOffset>
              </wp:positionH>
              <wp:positionV relativeFrom="page">
                <wp:posOffset>590173</wp:posOffset>
              </wp:positionV>
              <wp:extent cx="1667510" cy="156845"/>
              <wp:effectExtent l="0" t="0" r="0" b="0"/>
              <wp:wrapNone/>
              <wp:docPr id="699" name="Textbox 699"/>
              <wp:cNvGraphicFramePr>
                <a:graphicFrameLocks/>
              </wp:cNvGraphicFramePr>
              <a:graphic>
                <a:graphicData uri="http://schemas.microsoft.com/office/word/2010/wordprocessingShape">
                  <wps:wsp>
                    <wps:cNvPr id="699" name="Textbox 699"/>
                    <wps:cNvSpPr txBox="1"/>
                    <wps:spPr>
                      <a:xfrm>
                        <a:off x="0" y="0"/>
                        <a:ext cx="1667510" cy="156845"/>
                      </a:xfrm>
                      <a:prstGeom prst="rect">
                        <a:avLst/>
                      </a:prstGeom>
                    </wps:spPr>
                    <wps:txbx>
                      <w:txbxContent>
                        <w:p>
                          <w:pPr>
                            <w:spacing w:before="18"/>
                            <w:ind w:left="20" w:right="0" w:firstLine="0"/>
                            <w:jc w:val="left"/>
                            <w:rPr>
                              <w:rFonts w:ascii="Arial"/>
                              <w:b/>
                              <w:sz w:val="18"/>
                            </w:rPr>
                          </w:pPr>
                          <w:r>
                            <w:rPr>
                              <w:rFonts w:ascii="Arial"/>
                              <w:b/>
                              <w:sz w:val="18"/>
                            </w:rPr>
                            <w:t>T1.5</w:t>
                          </w:r>
                          <w:r>
                            <w:rPr>
                              <w:rFonts w:ascii="Arial"/>
                              <w:b/>
                              <w:spacing w:val="-3"/>
                              <w:sz w:val="18"/>
                            </w:rPr>
                            <w:t> </w:t>
                          </w:r>
                          <w:r>
                            <w:rPr>
                              <w:rFonts w:ascii="Arial"/>
                              <w:b/>
                              <w:sz w:val="18"/>
                            </w:rPr>
                            <w:t>The</w:t>
                          </w:r>
                          <w:r>
                            <w:rPr>
                              <w:rFonts w:ascii="Arial"/>
                              <w:b/>
                              <w:spacing w:val="-3"/>
                              <w:sz w:val="18"/>
                            </w:rPr>
                            <w:t> </w:t>
                          </w:r>
                          <w:r>
                            <w:rPr>
                              <w:rFonts w:ascii="Arial"/>
                              <w:b/>
                              <w:sz w:val="18"/>
                            </w:rPr>
                            <w:t>Features</w:t>
                          </w:r>
                          <w:r>
                            <w:rPr>
                              <w:rFonts w:ascii="Arial"/>
                              <w:b/>
                              <w:spacing w:val="-3"/>
                              <w:sz w:val="18"/>
                            </w:rPr>
                            <w:t> </w:t>
                          </w:r>
                          <w:r>
                            <w:rPr>
                              <w:rFonts w:ascii="Arial"/>
                              <w:b/>
                              <w:sz w:val="18"/>
                            </w:rPr>
                            <w:t>of</w:t>
                          </w:r>
                          <w:r>
                            <w:rPr>
                              <w:rFonts w:ascii="Arial"/>
                              <w:b/>
                              <w:spacing w:val="-3"/>
                              <w:sz w:val="18"/>
                            </w:rPr>
                            <w:t> </w:t>
                          </w:r>
                          <w:r>
                            <w:rPr>
                              <w:rFonts w:ascii="Arial"/>
                              <w:b/>
                              <w:spacing w:val="-2"/>
                              <w:sz w:val="18"/>
                            </w:rPr>
                            <w:t>SD/FAST</w:t>
                          </w:r>
                        </w:p>
                      </w:txbxContent>
                    </wps:txbx>
                    <wps:bodyPr wrap="square" lIns="0" tIns="0" rIns="0" bIns="0" rtlCol="0">
                      <a:noAutofit/>
                    </wps:bodyPr>
                  </wps:wsp>
                </a:graphicData>
              </a:graphic>
            </wp:anchor>
          </w:drawing>
        </mc:Choice>
        <mc:Fallback>
          <w:pict>
            <v:shape style="position:absolute;margin-left:206pt;margin-top:46.47039pt;width:131.3pt;height:12.35pt;mso-position-horizontal-relative:page;mso-position-vertical-relative:page;z-index:-24848384" type="#_x0000_t202" id="docshape607" filled="false" stroked="false">
              <v:textbox inset="0,0,0,0">
                <w:txbxContent>
                  <w:p>
                    <w:pPr>
                      <w:spacing w:before="18"/>
                      <w:ind w:left="20" w:right="0" w:firstLine="0"/>
                      <w:jc w:val="left"/>
                      <w:rPr>
                        <w:rFonts w:ascii="Arial"/>
                        <w:b/>
                        <w:sz w:val="18"/>
                      </w:rPr>
                    </w:pPr>
                    <w:r>
                      <w:rPr>
                        <w:rFonts w:ascii="Arial"/>
                        <w:b/>
                        <w:sz w:val="18"/>
                      </w:rPr>
                      <w:t>T1.5</w:t>
                    </w:r>
                    <w:r>
                      <w:rPr>
                        <w:rFonts w:ascii="Arial"/>
                        <w:b/>
                        <w:spacing w:val="-3"/>
                        <w:sz w:val="18"/>
                      </w:rPr>
                      <w:t> </w:t>
                    </w:r>
                    <w:r>
                      <w:rPr>
                        <w:rFonts w:ascii="Arial"/>
                        <w:b/>
                        <w:sz w:val="18"/>
                      </w:rPr>
                      <w:t>The</w:t>
                    </w:r>
                    <w:r>
                      <w:rPr>
                        <w:rFonts w:ascii="Arial"/>
                        <w:b/>
                        <w:spacing w:val="-3"/>
                        <w:sz w:val="18"/>
                      </w:rPr>
                      <w:t> </w:t>
                    </w:r>
                    <w:r>
                      <w:rPr>
                        <w:rFonts w:ascii="Arial"/>
                        <w:b/>
                        <w:sz w:val="18"/>
                      </w:rPr>
                      <w:t>Features</w:t>
                    </w:r>
                    <w:r>
                      <w:rPr>
                        <w:rFonts w:ascii="Arial"/>
                        <w:b/>
                        <w:spacing w:val="-3"/>
                        <w:sz w:val="18"/>
                      </w:rPr>
                      <w:t> </w:t>
                    </w:r>
                    <w:r>
                      <w:rPr>
                        <w:rFonts w:ascii="Arial"/>
                        <w:b/>
                        <w:sz w:val="18"/>
                      </w:rPr>
                      <w:t>of</w:t>
                    </w:r>
                    <w:r>
                      <w:rPr>
                        <w:rFonts w:ascii="Arial"/>
                        <w:b/>
                        <w:spacing w:val="-3"/>
                        <w:sz w:val="18"/>
                      </w:rPr>
                      <w:t> </w:t>
                    </w:r>
                    <w:r>
                      <w:rPr>
                        <w:rFonts w:ascii="Arial"/>
                        <w:b/>
                        <w:spacing w:val="-2"/>
                        <w:sz w:val="18"/>
                      </w:rPr>
                      <w:t>SD/FAST</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68608">
              <wp:simplePos x="0" y="0"/>
              <wp:positionH relativeFrom="page">
                <wp:posOffset>685800</wp:posOffset>
              </wp:positionH>
              <wp:positionV relativeFrom="page">
                <wp:posOffset>533145</wp:posOffset>
              </wp:positionV>
              <wp:extent cx="6172200" cy="1270"/>
              <wp:effectExtent l="0" t="0" r="0" b="0"/>
              <wp:wrapNone/>
              <wp:docPr id="700" name="Graphic 700"/>
              <wp:cNvGraphicFramePr>
                <a:graphicFrameLocks/>
              </wp:cNvGraphicFramePr>
              <a:graphic>
                <a:graphicData uri="http://schemas.microsoft.com/office/word/2010/wordprocessingShape">
                  <wps:wsp>
                    <wps:cNvPr id="700" name="Graphic 700"/>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47872"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69120">
              <wp:simplePos x="0" y="0"/>
              <wp:positionH relativeFrom="page">
                <wp:posOffset>685800</wp:posOffset>
              </wp:positionH>
              <wp:positionV relativeFrom="page">
                <wp:posOffset>825753</wp:posOffset>
              </wp:positionV>
              <wp:extent cx="6172200" cy="1270"/>
              <wp:effectExtent l="0" t="0" r="0" b="0"/>
              <wp:wrapNone/>
              <wp:docPr id="701" name="Graphic 701"/>
              <wp:cNvGraphicFramePr>
                <a:graphicFrameLocks/>
              </wp:cNvGraphicFramePr>
              <a:graphic>
                <a:graphicData uri="http://schemas.microsoft.com/office/word/2010/wordprocessingShape">
                  <wps:wsp>
                    <wps:cNvPr id="701" name="Graphic 701"/>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47360"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69632">
              <wp:simplePos x="0" y="0"/>
              <wp:positionH relativeFrom="page">
                <wp:posOffset>1539366</wp:posOffset>
              </wp:positionH>
              <wp:positionV relativeFrom="page">
                <wp:posOffset>578391</wp:posOffset>
              </wp:positionV>
              <wp:extent cx="2030730" cy="171450"/>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a:off x="0" y="0"/>
                        <a:ext cx="2030730"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1</w:t>
                          </w:r>
                          <w:r>
                            <w:rPr>
                              <w:rFonts w:ascii="Arial"/>
                              <w:i/>
                              <w:sz w:val="20"/>
                            </w:rPr>
                            <w:tab/>
                          </w:r>
                          <w:r>
                            <w:rPr>
                              <w:rFonts w:ascii="Arial"/>
                              <w:b/>
                              <w:sz w:val="18"/>
                            </w:rPr>
                            <w:t>Introducing</w:t>
                          </w:r>
                          <w:r>
                            <w:rPr>
                              <w:rFonts w:ascii="Arial"/>
                              <w:b/>
                              <w:spacing w:val="-9"/>
                              <w:sz w:val="18"/>
                            </w:rPr>
                            <w:t> </w:t>
                          </w:r>
                          <w:r>
                            <w:rPr>
                              <w:rFonts w:ascii="Arial"/>
                              <w:b/>
                              <w:spacing w:val="-2"/>
                              <w:sz w:val="18"/>
                            </w:rPr>
                            <w:t>SD/FAST</w:t>
                          </w:r>
                        </w:p>
                      </w:txbxContent>
                    </wps:txbx>
                    <wps:bodyPr wrap="square" lIns="0" tIns="0" rIns="0" bIns="0" rtlCol="0">
                      <a:noAutofit/>
                    </wps:bodyPr>
                  </wps:wsp>
                </a:graphicData>
              </a:graphic>
            </wp:anchor>
          </w:drawing>
        </mc:Choice>
        <mc:Fallback>
          <w:pict>
            <v:shape style="position:absolute;margin-left:121.209999pt;margin-top:45.542656pt;width:159.9pt;height:13.5pt;mso-position-horizontal-relative:page;mso-position-vertical-relative:page;z-index:-24846848" type="#_x0000_t202" id="docshape608"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1</w:t>
                    </w:r>
                    <w:r>
                      <w:rPr>
                        <w:rFonts w:ascii="Arial"/>
                        <w:i/>
                        <w:sz w:val="20"/>
                      </w:rPr>
                      <w:tab/>
                    </w:r>
                    <w:r>
                      <w:rPr>
                        <w:rFonts w:ascii="Arial"/>
                        <w:b/>
                        <w:sz w:val="18"/>
                      </w:rPr>
                      <w:t>Introducing</w:t>
                    </w:r>
                    <w:r>
                      <w:rPr>
                        <w:rFonts w:ascii="Arial"/>
                        <w:b/>
                        <w:spacing w:val="-9"/>
                        <w:sz w:val="18"/>
                      </w:rPr>
                      <w:t> </w:t>
                    </w:r>
                    <w:r>
                      <w:rPr>
                        <w:rFonts w:ascii="Arial"/>
                        <w:b/>
                        <w:spacing w:val="-2"/>
                        <w:sz w:val="18"/>
                      </w:rPr>
                      <w:t>SD/FAST</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73216">
              <wp:simplePos x="0" y="0"/>
              <wp:positionH relativeFrom="page">
                <wp:posOffset>914400</wp:posOffset>
              </wp:positionH>
              <wp:positionV relativeFrom="page">
                <wp:posOffset>533145</wp:posOffset>
              </wp:positionV>
              <wp:extent cx="6172200" cy="1270"/>
              <wp:effectExtent l="0" t="0" r="0" b="0"/>
              <wp:wrapNone/>
              <wp:docPr id="1131" name="Graphic 1131"/>
              <wp:cNvGraphicFramePr>
                <a:graphicFrameLocks/>
              </wp:cNvGraphicFramePr>
              <a:graphic>
                <a:graphicData uri="http://schemas.microsoft.com/office/word/2010/wordprocessingShape">
                  <wps:wsp>
                    <wps:cNvPr id="1131" name="Graphic 113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43264"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73728">
              <wp:simplePos x="0" y="0"/>
              <wp:positionH relativeFrom="page">
                <wp:posOffset>914400</wp:posOffset>
              </wp:positionH>
              <wp:positionV relativeFrom="page">
                <wp:posOffset>825753</wp:posOffset>
              </wp:positionV>
              <wp:extent cx="6172200" cy="1270"/>
              <wp:effectExtent l="0" t="0" r="0" b="0"/>
              <wp:wrapNone/>
              <wp:docPr id="1132" name="Graphic 1132"/>
              <wp:cNvGraphicFramePr>
                <a:graphicFrameLocks/>
              </wp:cNvGraphicFramePr>
              <a:graphic>
                <a:graphicData uri="http://schemas.microsoft.com/office/word/2010/wordprocessingShape">
                  <wps:wsp>
                    <wps:cNvPr id="1132" name="Graphic 113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42752"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74240">
              <wp:simplePos x="0" y="0"/>
              <wp:positionH relativeFrom="page">
                <wp:posOffset>2616200</wp:posOffset>
              </wp:positionH>
              <wp:positionV relativeFrom="page">
                <wp:posOffset>590173</wp:posOffset>
              </wp:positionV>
              <wp:extent cx="1134110" cy="156845"/>
              <wp:effectExtent l="0" t="0" r="0" b="0"/>
              <wp:wrapNone/>
              <wp:docPr id="1133" name="Textbox 1133"/>
              <wp:cNvGraphicFramePr>
                <a:graphicFrameLocks/>
              </wp:cNvGraphicFramePr>
              <a:graphic>
                <a:graphicData uri="http://schemas.microsoft.com/office/word/2010/wordprocessingShape">
                  <wps:wsp>
                    <wps:cNvPr id="1133" name="Textbox 1133"/>
                    <wps:cNvSpPr txBox="1"/>
                    <wps:spPr>
                      <a:xfrm>
                        <a:off x="0" y="0"/>
                        <a:ext cx="1134110" cy="156845"/>
                      </a:xfrm>
                      <a:prstGeom prst="rect">
                        <a:avLst/>
                      </a:prstGeom>
                    </wps:spPr>
                    <wps:txbx>
                      <w:txbxContent>
                        <w:p>
                          <w:pPr>
                            <w:spacing w:before="18"/>
                            <w:ind w:left="20" w:right="0" w:firstLine="0"/>
                            <w:jc w:val="left"/>
                            <w:rPr>
                              <w:rFonts w:ascii="Arial"/>
                              <w:b/>
                              <w:sz w:val="18"/>
                            </w:rPr>
                          </w:pPr>
                          <w:r>
                            <w:rPr>
                              <w:rFonts w:ascii="Arial"/>
                              <w:b/>
                              <w:sz w:val="18"/>
                            </w:rPr>
                            <w:t>T1.6</w:t>
                          </w:r>
                          <w:r>
                            <w:rPr>
                              <w:rFonts w:ascii="Arial"/>
                              <w:b/>
                              <w:spacing w:val="-2"/>
                              <w:sz w:val="18"/>
                            </w:rPr>
                            <w:t> </w:t>
                          </w:r>
                          <w:r>
                            <w:rPr>
                              <w:rFonts w:ascii="Arial"/>
                              <w:b/>
                              <w:sz w:val="18"/>
                            </w:rPr>
                            <w:t>Using</w:t>
                          </w:r>
                          <w:r>
                            <w:rPr>
                              <w:rFonts w:ascii="Arial"/>
                              <w:b/>
                              <w:spacing w:val="-1"/>
                              <w:sz w:val="18"/>
                            </w:rPr>
                            <w:t> </w:t>
                          </w:r>
                          <w:r>
                            <w:rPr>
                              <w:rFonts w:ascii="Arial"/>
                              <w:b/>
                              <w:spacing w:val="-2"/>
                              <w:sz w:val="18"/>
                            </w:rPr>
                            <w:t>SD/FAST</w:t>
                          </w:r>
                        </w:p>
                      </w:txbxContent>
                    </wps:txbx>
                    <wps:bodyPr wrap="square" lIns="0" tIns="0" rIns="0" bIns="0" rtlCol="0">
                      <a:noAutofit/>
                    </wps:bodyPr>
                  </wps:wsp>
                </a:graphicData>
              </a:graphic>
            </wp:anchor>
          </w:drawing>
        </mc:Choice>
        <mc:Fallback>
          <w:pict>
            <v:shape style="position:absolute;margin-left:206pt;margin-top:46.47039pt;width:89.3pt;height:12.35pt;mso-position-horizontal-relative:page;mso-position-vertical-relative:page;z-index:-24842240" type="#_x0000_t202" id="docshape989" filled="false" stroked="false">
              <v:textbox inset="0,0,0,0">
                <w:txbxContent>
                  <w:p>
                    <w:pPr>
                      <w:spacing w:before="18"/>
                      <w:ind w:left="20" w:right="0" w:firstLine="0"/>
                      <w:jc w:val="left"/>
                      <w:rPr>
                        <w:rFonts w:ascii="Arial"/>
                        <w:b/>
                        <w:sz w:val="18"/>
                      </w:rPr>
                    </w:pPr>
                    <w:r>
                      <w:rPr>
                        <w:rFonts w:ascii="Arial"/>
                        <w:b/>
                        <w:sz w:val="18"/>
                      </w:rPr>
                      <w:t>T1.6</w:t>
                    </w:r>
                    <w:r>
                      <w:rPr>
                        <w:rFonts w:ascii="Arial"/>
                        <w:b/>
                        <w:spacing w:val="-2"/>
                        <w:sz w:val="18"/>
                      </w:rPr>
                      <w:t> </w:t>
                    </w:r>
                    <w:r>
                      <w:rPr>
                        <w:rFonts w:ascii="Arial"/>
                        <w:b/>
                        <w:sz w:val="18"/>
                      </w:rPr>
                      <w:t>Using</w:t>
                    </w:r>
                    <w:r>
                      <w:rPr>
                        <w:rFonts w:ascii="Arial"/>
                        <w:b/>
                        <w:spacing w:val="-1"/>
                        <w:sz w:val="18"/>
                      </w:rPr>
                      <w:t> </w:t>
                    </w:r>
                    <w:r>
                      <w:rPr>
                        <w:rFonts w:ascii="Arial"/>
                        <w:b/>
                        <w:spacing w:val="-2"/>
                        <w:sz w:val="18"/>
                      </w:rPr>
                      <w:t>SD/FAST</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74752">
              <wp:simplePos x="0" y="0"/>
              <wp:positionH relativeFrom="page">
                <wp:posOffset>685800</wp:posOffset>
              </wp:positionH>
              <wp:positionV relativeFrom="page">
                <wp:posOffset>533145</wp:posOffset>
              </wp:positionV>
              <wp:extent cx="6172200" cy="1270"/>
              <wp:effectExtent l="0" t="0" r="0" b="0"/>
              <wp:wrapNone/>
              <wp:docPr id="1134" name="Graphic 1134"/>
              <wp:cNvGraphicFramePr>
                <a:graphicFrameLocks/>
              </wp:cNvGraphicFramePr>
              <a:graphic>
                <a:graphicData uri="http://schemas.microsoft.com/office/word/2010/wordprocessingShape">
                  <wps:wsp>
                    <wps:cNvPr id="1134" name="Graphic 1134"/>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41728"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75264">
              <wp:simplePos x="0" y="0"/>
              <wp:positionH relativeFrom="page">
                <wp:posOffset>685800</wp:posOffset>
              </wp:positionH>
              <wp:positionV relativeFrom="page">
                <wp:posOffset>825753</wp:posOffset>
              </wp:positionV>
              <wp:extent cx="6172200" cy="1270"/>
              <wp:effectExtent l="0" t="0" r="0" b="0"/>
              <wp:wrapNone/>
              <wp:docPr id="1135" name="Graphic 1135"/>
              <wp:cNvGraphicFramePr>
                <a:graphicFrameLocks/>
              </wp:cNvGraphicFramePr>
              <a:graphic>
                <a:graphicData uri="http://schemas.microsoft.com/office/word/2010/wordprocessingShape">
                  <wps:wsp>
                    <wps:cNvPr id="1135" name="Graphic 113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41216"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75776">
              <wp:simplePos x="0" y="0"/>
              <wp:positionH relativeFrom="page">
                <wp:posOffset>1539366</wp:posOffset>
              </wp:positionH>
              <wp:positionV relativeFrom="page">
                <wp:posOffset>578391</wp:posOffset>
              </wp:positionV>
              <wp:extent cx="2030730" cy="171450"/>
              <wp:effectExtent l="0" t="0" r="0" b="0"/>
              <wp:wrapNone/>
              <wp:docPr id="1136" name="Textbox 1136"/>
              <wp:cNvGraphicFramePr>
                <a:graphicFrameLocks/>
              </wp:cNvGraphicFramePr>
              <a:graphic>
                <a:graphicData uri="http://schemas.microsoft.com/office/word/2010/wordprocessingShape">
                  <wps:wsp>
                    <wps:cNvPr id="1136" name="Textbox 1136"/>
                    <wps:cNvSpPr txBox="1"/>
                    <wps:spPr>
                      <a:xfrm>
                        <a:off x="0" y="0"/>
                        <a:ext cx="2030730"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1</w:t>
                          </w:r>
                          <w:r>
                            <w:rPr>
                              <w:rFonts w:ascii="Arial"/>
                              <w:i/>
                              <w:sz w:val="20"/>
                            </w:rPr>
                            <w:tab/>
                          </w:r>
                          <w:r>
                            <w:rPr>
                              <w:rFonts w:ascii="Arial"/>
                              <w:b/>
                              <w:sz w:val="18"/>
                            </w:rPr>
                            <w:t>Introducing</w:t>
                          </w:r>
                          <w:r>
                            <w:rPr>
                              <w:rFonts w:ascii="Arial"/>
                              <w:b/>
                              <w:spacing w:val="-9"/>
                              <w:sz w:val="18"/>
                            </w:rPr>
                            <w:t> </w:t>
                          </w:r>
                          <w:r>
                            <w:rPr>
                              <w:rFonts w:ascii="Arial"/>
                              <w:b/>
                              <w:spacing w:val="-2"/>
                              <w:sz w:val="18"/>
                            </w:rPr>
                            <w:t>SD/FAST</w:t>
                          </w:r>
                        </w:p>
                      </w:txbxContent>
                    </wps:txbx>
                    <wps:bodyPr wrap="square" lIns="0" tIns="0" rIns="0" bIns="0" rtlCol="0">
                      <a:noAutofit/>
                    </wps:bodyPr>
                  </wps:wsp>
                </a:graphicData>
              </a:graphic>
            </wp:anchor>
          </w:drawing>
        </mc:Choice>
        <mc:Fallback>
          <w:pict>
            <v:shape style="position:absolute;margin-left:121.209999pt;margin-top:45.542656pt;width:159.9pt;height:13.5pt;mso-position-horizontal-relative:page;mso-position-vertical-relative:page;z-index:-24840704" type="#_x0000_t202" id="docshape990"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1</w:t>
                    </w:r>
                    <w:r>
                      <w:rPr>
                        <w:rFonts w:ascii="Arial"/>
                        <w:i/>
                        <w:sz w:val="20"/>
                      </w:rPr>
                      <w:tab/>
                    </w:r>
                    <w:r>
                      <w:rPr>
                        <w:rFonts w:ascii="Arial"/>
                        <w:b/>
                        <w:sz w:val="18"/>
                      </w:rPr>
                      <w:t>Introducing</w:t>
                    </w:r>
                    <w:r>
                      <w:rPr>
                        <w:rFonts w:ascii="Arial"/>
                        <w:b/>
                        <w:spacing w:val="-9"/>
                        <w:sz w:val="18"/>
                      </w:rPr>
                      <w:t> </w:t>
                    </w:r>
                    <w:r>
                      <w:rPr>
                        <w:rFonts w:ascii="Arial"/>
                        <w:b/>
                        <w:spacing w:val="-2"/>
                        <w:sz w:val="18"/>
                      </w:rPr>
                      <w:t>SD/FAST</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79360">
              <wp:simplePos x="0" y="0"/>
              <wp:positionH relativeFrom="page">
                <wp:posOffset>914400</wp:posOffset>
              </wp:positionH>
              <wp:positionV relativeFrom="page">
                <wp:posOffset>533145</wp:posOffset>
              </wp:positionV>
              <wp:extent cx="6172200" cy="1270"/>
              <wp:effectExtent l="0" t="0" r="0" b="0"/>
              <wp:wrapNone/>
              <wp:docPr id="1212" name="Graphic 1212"/>
              <wp:cNvGraphicFramePr>
                <a:graphicFrameLocks/>
              </wp:cNvGraphicFramePr>
              <a:graphic>
                <a:graphicData uri="http://schemas.microsoft.com/office/word/2010/wordprocessingShape">
                  <wps:wsp>
                    <wps:cNvPr id="1212" name="Graphic 1212"/>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37120" from="558pt,41.98pt" to="72pt,41.98pt" stroked="true" strokeweight="2.04pt" strokecolor="#000000">
              <v:stroke dashstyle="solid"/>
              <w10:wrap type="none"/>
            </v:lin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79872">
              <wp:simplePos x="0" y="0"/>
              <wp:positionH relativeFrom="page">
                <wp:posOffset>685800</wp:posOffset>
              </wp:positionH>
              <wp:positionV relativeFrom="page">
                <wp:posOffset>533145</wp:posOffset>
              </wp:positionV>
              <wp:extent cx="6172200" cy="1270"/>
              <wp:effectExtent l="0" t="0" r="0" b="0"/>
              <wp:wrapNone/>
              <wp:docPr id="1213" name="Graphic 1213"/>
              <wp:cNvGraphicFramePr>
                <a:graphicFrameLocks/>
              </wp:cNvGraphicFramePr>
              <a:graphic>
                <a:graphicData uri="http://schemas.microsoft.com/office/word/2010/wordprocessingShape">
                  <wps:wsp>
                    <wps:cNvPr id="1213" name="Graphic 1213"/>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36608"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80384">
              <wp:simplePos x="0" y="0"/>
              <wp:positionH relativeFrom="page">
                <wp:posOffset>685800</wp:posOffset>
              </wp:positionH>
              <wp:positionV relativeFrom="page">
                <wp:posOffset>825753</wp:posOffset>
              </wp:positionV>
              <wp:extent cx="6172200" cy="1270"/>
              <wp:effectExtent l="0" t="0" r="0" b="0"/>
              <wp:wrapNone/>
              <wp:docPr id="1214" name="Graphic 1214"/>
              <wp:cNvGraphicFramePr>
                <a:graphicFrameLocks/>
              </wp:cNvGraphicFramePr>
              <a:graphic>
                <a:graphicData uri="http://schemas.microsoft.com/office/word/2010/wordprocessingShape">
                  <wps:wsp>
                    <wps:cNvPr id="1214" name="Graphic 121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36096"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80896">
              <wp:simplePos x="0" y="0"/>
              <wp:positionH relativeFrom="page">
                <wp:posOffset>1539366</wp:posOffset>
              </wp:positionH>
              <wp:positionV relativeFrom="page">
                <wp:posOffset>578391</wp:posOffset>
              </wp:positionV>
              <wp:extent cx="1829435" cy="171450"/>
              <wp:effectExtent l="0" t="0" r="0" b="0"/>
              <wp:wrapNone/>
              <wp:docPr id="1215" name="Textbox 1215"/>
              <wp:cNvGraphicFramePr>
                <a:graphicFrameLocks/>
              </wp:cNvGraphicFramePr>
              <a:graphic>
                <a:graphicData uri="http://schemas.microsoft.com/office/word/2010/wordprocessingShape">
                  <wps:wsp>
                    <wps:cNvPr id="1215" name="Textbox 1215"/>
                    <wps:cNvSpPr txBox="1"/>
                    <wps:spPr>
                      <a:xfrm>
                        <a:off x="0" y="0"/>
                        <a:ext cx="1829435"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2</w:t>
                          </w:r>
                          <w:r>
                            <w:rPr>
                              <w:rFonts w:ascii="Arial"/>
                              <w:i/>
                              <w:sz w:val="20"/>
                            </w:rPr>
                            <w:tab/>
                          </w:r>
                          <w:r>
                            <w:rPr>
                              <w:rFonts w:ascii="Arial"/>
                              <w:b/>
                              <w:sz w:val="18"/>
                            </w:rPr>
                            <w:t>Simple</w:t>
                          </w:r>
                          <w:r>
                            <w:rPr>
                              <w:rFonts w:ascii="Arial"/>
                              <w:b/>
                              <w:spacing w:val="-5"/>
                              <w:sz w:val="18"/>
                            </w:rPr>
                            <w:t> </w:t>
                          </w:r>
                          <w:r>
                            <w:rPr>
                              <w:rFonts w:ascii="Arial"/>
                              <w:b/>
                              <w:spacing w:val="-2"/>
                              <w:sz w:val="18"/>
                            </w:rPr>
                            <w:t>Pendulum</w:t>
                          </w:r>
                        </w:p>
                      </w:txbxContent>
                    </wps:txbx>
                    <wps:bodyPr wrap="square" lIns="0" tIns="0" rIns="0" bIns="0" rtlCol="0">
                      <a:noAutofit/>
                    </wps:bodyPr>
                  </wps:wsp>
                </a:graphicData>
              </a:graphic>
            </wp:anchor>
          </w:drawing>
        </mc:Choice>
        <mc:Fallback>
          <w:pict>
            <v:shape style="position:absolute;margin-left:121.209999pt;margin-top:45.542656pt;width:144.050pt;height:13.5pt;mso-position-horizontal-relative:page;mso-position-vertical-relative:page;z-index:-24835584" type="#_x0000_t202" id="docshape1056"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2</w:t>
                    </w:r>
                    <w:r>
                      <w:rPr>
                        <w:rFonts w:ascii="Arial"/>
                        <w:i/>
                        <w:sz w:val="20"/>
                      </w:rPr>
                      <w:tab/>
                    </w:r>
                    <w:r>
                      <w:rPr>
                        <w:rFonts w:ascii="Arial"/>
                        <w:b/>
                        <w:sz w:val="18"/>
                      </w:rPr>
                      <w:t>Simple</w:t>
                    </w:r>
                    <w:r>
                      <w:rPr>
                        <w:rFonts w:ascii="Arial"/>
                        <w:b/>
                        <w:spacing w:val="-5"/>
                        <w:sz w:val="18"/>
                      </w:rPr>
                      <w:t> </w:t>
                    </w:r>
                    <w:r>
                      <w:rPr>
                        <w:rFonts w:ascii="Arial"/>
                        <w:b/>
                        <w:spacing w:val="-2"/>
                        <w:sz w:val="18"/>
                      </w:rPr>
                      <w:t>Pendulum</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84480">
              <wp:simplePos x="0" y="0"/>
              <wp:positionH relativeFrom="page">
                <wp:posOffset>914400</wp:posOffset>
              </wp:positionH>
              <wp:positionV relativeFrom="page">
                <wp:posOffset>533145</wp:posOffset>
              </wp:positionV>
              <wp:extent cx="6172200" cy="1270"/>
              <wp:effectExtent l="0" t="0" r="0" b="0"/>
              <wp:wrapNone/>
              <wp:docPr id="1228" name="Graphic 1228"/>
              <wp:cNvGraphicFramePr>
                <a:graphicFrameLocks/>
              </wp:cNvGraphicFramePr>
              <a:graphic>
                <a:graphicData uri="http://schemas.microsoft.com/office/word/2010/wordprocessingShape">
                  <wps:wsp>
                    <wps:cNvPr id="1228" name="Graphic 1228"/>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32000"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84992">
              <wp:simplePos x="0" y="0"/>
              <wp:positionH relativeFrom="page">
                <wp:posOffset>914400</wp:posOffset>
              </wp:positionH>
              <wp:positionV relativeFrom="page">
                <wp:posOffset>825753</wp:posOffset>
              </wp:positionV>
              <wp:extent cx="6172200" cy="1270"/>
              <wp:effectExtent l="0" t="0" r="0" b="0"/>
              <wp:wrapNone/>
              <wp:docPr id="1229" name="Graphic 1229"/>
              <wp:cNvGraphicFramePr>
                <a:graphicFrameLocks/>
              </wp:cNvGraphicFramePr>
              <a:graphic>
                <a:graphicData uri="http://schemas.microsoft.com/office/word/2010/wordprocessingShape">
                  <wps:wsp>
                    <wps:cNvPr id="1229" name="Graphic 122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31488"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85504">
              <wp:simplePos x="0" y="0"/>
              <wp:positionH relativeFrom="page">
                <wp:posOffset>2616200</wp:posOffset>
              </wp:positionH>
              <wp:positionV relativeFrom="page">
                <wp:posOffset>590173</wp:posOffset>
              </wp:positionV>
              <wp:extent cx="1090930" cy="156845"/>
              <wp:effectExtent l="0" t="0" r="0" b="0"/>
              <wp:wrapNone/>
              <wp:docPr id="1230" name="Textbox 1230"/>
              <wp:cNvGraphicFramePr>
                <a:graphicFrameLocks/>
              </wp:cNvGraphicFramePr>
              <a:graphic>
                <a:graphicData uri="http://schemas.microsoft.com/office/word/2010/wordprocessingShape">
                  <wps:wsp>
                    <wps:cNvPr id="1230" name="Textbox 1230"/>
                    <wps:cNvSpPr txBox="1"/>
                    <wps:spPr>
                      <a:xfrm>
                        <a:off x="0" y="0"/>
                        <a:ext cx="1090930" cy="156845"/>
                      </a:xfrm>
                      <a:prstGeom prst="rect">
                        <a:avLst/>
                      </a:prstGeom>
                    </wps:spPr>
                    <wps:txbx>
                      <w:txbxContent>
                        <w:p>
                          <w:pPr>
                            <w:spacing w:before="18"/>
                            <w:ind w:left="20" w:right="0" w:firstLine="0"/>
                            <w:jc w:val="left"/>
                            <w:rPr>
                              <w:rFonts w:ascii="Arial"/>
                              <w:b/>
                              <w:sz w:val="18"/>
                            </w:rPr>
                          </w:pPr>
                          <w:r>
                            <w:rPr>
                              <w:rFonts w:ascii="Arial"/>
                              <w:b/>
                              <w:sz w:val="18"/>
                            </w:rPr>
                            <w:t>T2.2</w:t>
                          </w:r>
                          <w:r>
                            <w:rPr>
                              <w:rFonts w:ascii="Arial"/>
                              <w:b/>
                              <w:spacing w:val="-4"/>
                              <w:sz w:val="18"/>
                            </w:rPr>
                            <w:t> </w:t>
                          </w:r>
                          <w:r>
                            <w:rPr>
                              <w:rFonts w:ascii="Arial"/>
                              <w:b/>
                              <w:sz w:val="18"/>
                            </w:rPr>
                            <w:t>Develop</w:t>
                          </w:r>
                          <w:r>
                            <w:rPr>
                              <w:rFonts w:ascii="Arial"/>
                              <w:b/>
                              <w:spacing w:val="-3"/>
                              <w:sz w:val="18"/>
                            </w:rPr>
                            <w:t> </w:t>
                          </w:r>
                          <w:r>
                            <w:rPr>
                              <w:rFonts w:ascii="Arial"/>
                              <w:b/>
                              <w:spacing w:val="-2"/>
                              <w:sz w:val="18"/>
                            </w:rPr>
                            <w:t>Model</w:t>
                          </w:r>
                        </w:p>
                      </w:txbxContent>
                    </wps:txbx>
                    <wps:bodyPr wrap="square" lIns="0" tIns="0" rIns="0" bIns="0" rtlCol="0">
                      <a:noAutofit/>
                    </wps:bodyPr>
                  </wps:wsp>
                </a:graphicData>
              </a:graphic>
            </wp:anchor>
          </w:drawing>
        </mc:Choice>
        <mc:Fallback>
          <w:pict>
            <v:shape style="position:absolute;margin-left:206pt;margin-top:46.47039pt;width:85.9pt;height:12.35pt;mso-position-horizontal-relative:page;mso-position-vertical-relative:page;z-index:-24830976" type="#_x0000_t202" id="docshape1067" filled="false" stroked="false">
              <v:textbox inset="0,0,0,0">
                <w:txbxContent>
                  <w:p>
                    <w:pPr>
                      <w:spacing w:before="18"/>
                      <w:ind w:left="20" w:right="0" w:firstLine="0"/>
                      <w:jc w:val="left"/>
                      <w:rPr>
                        <w:rFonts w:ascii="Arial"/>
                        <w:b/>
                        <w:sz w:val="18"/>
                      </w:rPr>
                    </w:pPr>
                    <w:r>
                      <w:rPr>
                        <w:rFonts w:ascii="Arial"/>
                        <w:b/>
                        <w:sz w:val="18"/>
                      </w:rPr>
                      <w:t>T2.2</w:t>
                    </w:r>
                    <w:r>
                      <w:rPr>
                        <w:rFonts w:ascii="Arial"/>
                        <w:b/>
                        <w:spacing w:val="-4"/>
                        <w:sz w:val="18"/>
                      </w:rPr>
                      <w:t> </w:t>
                    </w:r>
                    <w:r>
                      <w:rPr>
                        <w:rFonts w:ascii="Arial"/>
                        <w:b/>
                        <w:sz w:val="18"/>
                      </w:rPr>
                      <w:t>Develop</w:t>
                    </w:r>
                    <w:r>
                      <w:rPr>
                        <w:rFonts w:ascii="Arial"/>
                        <w:b/>
                        <w:spacing w:val="-3"/>
                        <w:sz w:val="18"/>
                      </w:rPr>
                      <w:t> </w:t>
                    </w:r>
                    <w:r>
                      <w:rPr>
                        <w:rFonts w:ascii="Arial"/>
                        <w:b/>
                        <w:spacing w:val="-2"/>
                        <w:sz w:val="18"/>
                      </w:rPr>
                      <w:t>Model</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86016">
              <wp:simplePos x="0" y="0"/>
              <wp:positionH relativeFrom="page">
                <wp:posOffset>685800</wp:posOffset>
              </wp:positionH>
              <wp:positionV relativeFrom="page">
                <wp:posOffset>533145</wp:posOffset>
              </wp:positionV>
              <wp:extent cx="6172200" cy="1270"/>
              <wp:effectExtent l="0" t="0" r="0" b="0"/>
              <wp:wrapNone/>
              <wp:docPr id="1231" name="Graphic 1231"/>
              <wp:cNvGraphicFramePr>
                <a:graphicFrameLocks/>
              </wp:cNvGraphicFramePr>
              <a:graphic>
                <a:graphicData uri="http://schemas.microsoft.com/office/word/2010/wordprocessingShape">
                  <wps:wsp>
                    <wps:cNvPr id="1231" name="Graphic 123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30464"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86528">
              <wp:simplePos x="0" y="0"/>
              <wp:positionH relativeFrom="page">
                <wp:posOffset>685800</wp:posOffset>
              </wp:positionH>
              <wp:positionV relativeFrom="page">
                <wp:posOffset>825753</wp:posOffset>
              </wp:positionV>
              <wp:extent cx="6172200" cy="1270"/>
              <wp:effectExtent l="0" t="0" r="0" b="0"/>
              <wp:wrapNone/>
              <wp:docPr id="1232" name="Graphic 1232"/>
              <wp:cNvGraphicFramePr>
                <a:graphicFrameLocks/>
              </wp:cNvGraphicFramePr>
              <a:graphic>
                <a:graphicData uri="http://schemas.microsoft.com/office/word/2010/wordprocessingShape">
                  <wps:wsp>
                    <wps:cNvPr id="1232" name="Graphic 123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29952"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87040">
              <wp:simplePos x="0" y="0"/>
              <wp:positionH relativeFrom="page">
                <wp:posOffset>1539366</wp:posOffset>
              </wp:positionH>
              <wp:positionV relativeFrom="page">
                <wp:posOffset>578391</wp:posOffset>
              </wp:positionV>
              <wp:extent cx="1829435" cy="171450"/>
              <wp:effectExtent l="0" t="0" r="0" b="0"/>
              <wp:wrapNone/>
              <wp:docPr id="1233" name="Textbox 1233"/>
              <wp:cNvGraphicFramePr>
                <a:graphicFrameLocks/>
              </wp:cNvGraphicFramePr>
              <a:graphic>
                <a:graphicData uri="http://schemas.microsoft.com/office/word/2010/wordprocessingShape">
                  <wps:wsp>
                    <wps:cNvPr id="1233" name="Textbox 1233"/>
                    <wps:cNvSpPr txBox="1"/>
                    <wps:spPr>
                      <a:xfrm>
                        <a:off x="0" y="0"/>
                        <a:ext cx="1829435"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2</w:t>
                          </w:r>
                          <w:r>
                            <w:rPr>
                              <w:rFonts w:ascii="Arial"/>
                              <w:i/>
                              <w:sz w:val="20"/>
                            </w:rPr>
                            <w:tab/>
                          </w:r>
                          <w:r>
                            <w:rPr>
                              <w:rFonts w:ascii="Arial"/>
                              <w:b/>
                              <w:sz w:val="18"/>
                            </w:rPr>
                            <w:t>Simple</w:t>
                          </w:r>
                          <w:r>
                            <w:rPr>
                              <w:rFonts w:ascii="Arial"/>
                              <w:b/>
                              <w:spacing w:val="-5"/>
                              <w:sz w:val="18"/>
                            </w:rPr>
                            <w:t> </w:t>
                          </w:r>
                          <w:r>
                            <w:rPr>
                              <w:rFonts w:ascii="Arial"/>
                              <w:b/>
                              <w:spacing w:val="-2"/>
                              <w:sz w:val="18"/>
                            </w:rPr>
                            <w:t>Pendulum</w:t>
                          </w:r>
                        </w:p>
                      </w:txbxContent>
                    </wps:txbx>
                    <wps:bodyPr wrap="square" lIns="0" tIns="0" rIns="0" bIns="0" rtlCol="0">
                      <a:noAutofit/>
                    </wps:bodyPr>
                  </wps:wsp>
                </a:graphicData>
              </a:graphic>
            </wp:anchor>
          </w:drawing>
        </mc:Choice>
        <mc:Fallback>
          <w:pict>
            <v:shape style="position:absolute;margin-left:121.209999pt;margin-top:45.542656pt;width:144.050pt;height:13.5pt;mso-position-horizontal-relative:page;mso-position-vertical-relative:page;z-index:-24829440" type="#_x0000_t202" id="docshape1068"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2</w:t>
                    </w:r>
                    <w:r>
                      <w:rPr>
                        <w:rFonts w:ascii="Arial"/>
                        <w:i/>
                        <w:sz w:val="20"/>
                      </w:rPr>
                      <w:tab/>
                    </w:r>
                    <w:r>
                      <w:rPr>
                        <w:rFonts w:ascii="Arial"/>
                        <w:b/>
                        <w:sz w:val="18"/>
                      </w:rPr>
                      <w:t>Simple</w:t>
                    </w:r>
                    <w:r>
                      <w:rPr>
                        <w:rFonts w:ascii="Arial"/>
                        <w:b/>
                        <w:spacing w:val="-5"/>
                        <w:sz w:val="18"/>
                      </w:rPr>
                      <w:t> </w:t>
                    </w:r>
                    <w:r>
                      <w:rPr>
                        <w:rFonts w:ascii="Arial"/>
                        <w:b/>
                        <w:spacing w:val="-2"/>
                        <w:sz w:val="18"/>
                      </w:rPr>
                      <w:t>Pendulum</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90624">
              <wp:simplePos x="0" y="0"/>
              <wp:positionH relativeFrom="page">
                <wp:posOffset>914400</wp:posOffset>
              </wp:positionH>
              <wp:positionV relativeFrom="page">
                <wp:posOffset>533145</wp:posOffset>
              </wp:positionV>
              <wp:extent cx="6172200" cy="1270"/>
              <wp:effectExtent l="0" t="0" r="0" b="0"/>
              <wp:wrapNone/>
              <wp:docPr id="1343" name="Graphic 1343"/>
              <wp:cNvGraphicFramePr>
                <a:graphicFrameLocks/>
              </wp:cNvGraphicFramePr>
              <a:graphic>
                <a:graphicData uri="http://schemas.microsoft.com/office/word/2010/wordprocessingShape">
                  <wps:wsp>
                    <wps:cNvPr id="1343" name="Graphic 1343"/>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25856"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91136">
              <wp:simplePos x="0" y="0"/>
              <wp:positionH relativeFrom="page">
                <wp:posOffset>914400</wp:posOffset>
              </wp:positionH>
              <wp:positionV relativeFrom="page">
                <wp:posOffset>825753</wp:posOffset>
              </wp:positionV>
              <wp:extent cx="6172200" cy="1270"/>
              <wp:effectExtent l="0" t="0" r="0" b="0"/>
              <wp:wrapNone/>
              <wp:docPr id="1344" name="Graphic 1344"/>
              <wp:cNvGraphicFramePr>
                <a:graphicFrameLocks/>
              </wp:cNvGraphicFramePr>
              <a:graphic>
                <a:graphicData uri="http://schemas.microsoft.com/office/word/2010/wordprocessingShape">
                  <wps:wsp>
                    <wps:cNvPr id="1344" name="Graphic 134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25344"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91648">
              <wp:simplePos x="0" y="0"/>
              <wp:positionH relativeFrom="page">
                <wp:posOffset>2616200</wp:posOffset>
              </wp:positionH>
              <wp:positionV relativeFrom="page">
                <wp:posOffset>590173</wp:posOffset>
              </wp:positionV>
              <wp:extent cx="1899285" cy="156845"/>
              <wp:effectExtent l="0" t="0" r="0" b="0"/>
              <wp:wrapNone/>
              <wp:docPr id="1345" name="Textbox 1345"/>
              <wp:cNvGraphicFramePr>
                <a:graphicFrameLocks/>
              </wp:cNvGraphicFramePr>
              <a:graphic>
                <a:graphicData uri="http://schemas.microsoft.com/office/word/2010/wordprocessingShape">
                  <wps:wsp>
                    <wps:cNvPr id="1345" name="Textbox 1345"/>
                    <wps:cNvSpPr txBox="1"/>
                    <wps:spPr>
                      <a:xfrm>
                        <a:off x="0" y="0"/>
                        <a:ext cx="1899285" cy="156845"/>
                      </a:xfrm>
                      <a:prstGeom prst="rect">
                        <a:avLst/>
                      </a:prstGeom>
                    </wps:spPr>
                    <wps:txbx>
                      <w:txbxContent>
                        <w:p>
                          <w:pPr>
                            <w:spacing w:before="18"/>
                            <w:ind w:left="20" w:right="0" w:firstLine="0"/>
                            <w:jc w:val="left"/>
                            <w:rPr>
                              <w:rFonts w:ascii="Arial"/>
                              <w:b/>
                              <w:sz w:val="18"/>
                            </w:rPr>
                          </w:pPr>
                          <w:r>
                            <w:rPr>
                              <w:rFonts w:ascii="Arial"/>
                              <w:b/>
                              <w:sz w:val="18"/>
                            </w:rPr>
                            <w:t>T2.3</w:t>
                          </w:r>
                          <w:r>
                            <w:rPr>
                              <w:rFonts w:ascii="Arial"/>
                              <w:b/>
                              <w:spacing w:val="-3"/>
                              <w:sz w:val="18"/>
                            </w:rPr>
                            <w:t> </w:t>
                          </w:r>
                          <w:r>
                            <w:rPr>
                              <w:rFonts w:ascii="Arial"/>
                              <w:b/>
                              <w:sz w:val="18"/>
                            </w:rPr>
                            <w:t>Write</w:t>
                          </w:r>
                          <w:r>
                            <w:rPr>
                              <w:rFonts w:ascii="Arial"/>
                              <w:b/>
                              <w:spacing w:val="-3"/>
                              <w:sz w:val="18"/>
                            </w:rPr>
                            <w:t> </w:t>
                          </w:r>
                          <w:r>
                            <w:rPr>
                              <w:rFonts w:ascii="Arial"/>
                              <w:b/>
                              <w:sz w:val="18"/>
                            </w:rPr>
                            <w:t>System</w:t>
                          </w:r>
                          <w:r>
                            <w:rPr>
                              <w:rFonts w:ascii="Arial"/>
                              <w:b/>
                              <w:spacing w:val="-3"/>
                              <w:sz w:val="18"/>
                            </w:rPr>
                            <w:t> </w:t>
                          </w:r>
                          <w:r>
                            <w:rPr>
                              <w:rFonts w:ascii="Arial"/>
                              <w:b/>
                              <w:sz w:val="18"/>
                            </w:rPr>
                            <w:t>Description</w:t>
                          </w:r>
                          <w:r>
                            <w:rPr>
                              <w:rFonts w:ascii="Arial"/>
                              <w:b/>
                              <w:spacing w:val="-3"/>
                              <w:sz w:val="18"/>
                            </w:rPr>
                            <w:t> </w:t>
                          </w:r>
                          <w:r>
                            <w:rPr>
                              <w:rFonts w:ascii="Arial"/>
                              <w:b/>
                              <w:spacing w:val="-4"/>
                              <w:sz w:val="18"/>
                            </w:rPr>
                            <w:t>File</w:t>
                          </w:r>
                        </w:p>
                      </w:txbxContent>
                    </wps:txbx>
                    <wps:bodyPr wrap="square" lIns="0" tIns="0" rIns="0" bIns="0" rtlCol="0">
                      <a:noAutofit/>
                    </wps:bodyPr>
                  </wps:wsp>
                </a:graphicData>
              </a:graphic>
            </wp:anchor>
          </w:drawing>
        </mc:Choice>
        <mc:Fallback>
          <w:pict>
            <v:shape style="position:absolute;margin-left:206pt;margin-top:46.47039pt;width:149.550pt;height:12.35pt;mso-position-horizontal-relative:page;mso-position-vertical-relative:page;z-index:-24824832" type="#_x0000_t202" id="docshape1159" filled="false" stroked="false">
              <v:textbox inset="0,0,0,0">
                <w:txbxContent>
                  <w:p>
                    <w:pPr>
                      <w:spacing w:before="18"/>
                      <w:ind w:left="20" w:right="0" w:firstLine="0"/>
                      <w:jc w:val="left"/>
                      <w:rPr>
                        <w:rFonts w:ascii="Arial"/>
                        <w:b/>
                        <w:sz w:val="18"/>
                      </w:rPr>
                    </w:pPr>
                    <w:r>
                      <w:rPr>
                        <w:rFonts w:ascii="Arial"/>
                        <w:b/>
                        <w:sz w:val="18"/>
                      </w:rPr>
                      <w:t>T2.3</w:t>
                    </w:r>
                    <w:r>
                      <w:rPr>
                        <w:rFonts w:ascii="Arial"/>
                        <w:b/>
                        <w:spacing w:val="-3"/>
                        <w:sz w:val="18"/>
                      </w:rPr>
                      <w:t> </w:t>
                    </w:r>
                    <w:r>
                      <w:rPr>
                        <w:rFonts w:ascii="Arial"/>
                        <w:b/>
                        <w:sz w:val="18"/>
                      </w:rPr>
                      <w:t>Write</w:t>
                    </w:r>
                    <w:r>
                      <w:rPr>
                        <w:rFonts w:ascii="Arial"/>
                        <w:b/>
                        <w:spacing w:val="-3"/>
                        <w:sz w:val="18"/>
                      </w:rPr>
                      <w:t> </w:t>
                    </w:r>
                    <w:r>
                      <w:rPr>
                        <w:rFonts w:ascii="Arial"/>
                        <w:b/>
                        <w:sz w:val="18"/>
                      </w:rPr>
                      <w:t>System</w:t>
                    </w:r>
                    <w:r>
                      <w:rPr>
                        <w:rFonts w:ascii="Arial"/>
                        <w:b/>
                        <w:spacing w:val="-3"/>
                        <w:sz w:val="18"/>
                      </w:rPr>
                      <w:t> </w:t>
                    </w:r>
                    <w:r>
                      <w:rPr>
                        <w:rFonts w:ascii="Arial"/>
                        <w:b/>
                        <w:sz w:val="18"/>
                      </w:rPr>
                      <w:t>Description</w:t>
                    </w:r>
                    <w:r>
                      <w:rPr>
                        <w:rFonts w:ascii="Arial"/>
                        <w:b/>
                        <w:spacing w:val="-3"/>
                        <w:sz w:val="18"/>
                      </w:rPr>
                      <w:t> </w:t>
                    </w:r>
                    <w:r>
                      <w:rPr>
                        <w:rFonts w:ascii="Arial"/>
                        <w:b/>
                        <w:spacing w:val="-4"/>
                        <w:sz w:val="18"/>
                      </w:rPr>
                      <w:t>File</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92160">
              <wp:simplePos x="0" y="0"/>
              <wp:positionH relativeFrom="page">
                <wp:posOffset>685800</wp:posOffset>
              </wp:positionH>
              <wp:positionV relativeFrom="page">
                <wp:posOffset>533145</wp:posOffset>
              </wp:positionV>
              <wp:extent cx="6172200" cy="1270"/>
              <wp:effectExtent l="0" t="0" r="0" b="0"/>
              <wp:wrapNone/>
              <wp:docPr id="1346" name="Graphic 1346"/>
              <wp:cNvGraphicFramePr>
                <a:graphicFrameLocks/>
              </wp:cNvGraphicFramePr>
              <a:graphic>
                <a:graphicData uri="http://schemas.microsoft.com/office/word/2010/wordprocessingShape">
                  <wps:wsp>
                    <wps:cNvPr id="1346" name="Graphic 1346"/>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24320"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92672">
              <wp:simplePos x="0" y="0"/>
              <wp:positionH relativeFrom="page">
                <wp:posOffset>685800</wp:posOffset>
              </wp:positionH>
              <wp:positionV relativeFrom="page">
                <wp:posOffset>825753</wp:posOffset>
              </wp:positionV>
              <wp:extent cx="6172200" cy="1270"/>
              <wp:effectExtent l="0" t="0" r="0" b="0"/>
              <wp:wrapNone/>
              <wp:docPr id="1347" name="Graphic 1347"/>
              <wp:cNvGraphicFramePr>
                <a:graphicFrameLocks/>
              </wp:cNvGraphicFramePr>
              <a:graphic>
                <a:graphicData uri="http://schemas.microsoft.com/office/word/2010/wordprocessingShape">
                  <wps:wsp>
                    <wps:cNvPr id="1347" name="Graphic 134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23808"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93184">
              <wp:simplePos x="0" y="0"/>
              <wp:positionH relativeFrom="page">
                <wp:posOffset>1539366</wp:posOffset>
              </wp:positionH>
              <wp:positionV relativeFrom="page">
                <wp:posOffset>578391</wp:posOffset>
              </wp:positionV>
              <wp:extent cx="1829435" cy="171450"/>
              <wp:effectExtent l="0" t="0" r="0" b="0"/>
              <wp:wrapNone/>
              <wp:docPr id="1348" name="Textbox 1348"/>
              <wp:cNvGraphicFramePr>
                <a:graphicFrameLocks/>
              </wp:cNvGraphicFramePr>
              <a:graphic>
                <a:graphicData uri="http://schemas.microsoft.com/office/word/2010/wordprocessingShape">
                  <wps:wsp>
                    <wps:cNvPr id="1348" name="Textbox 1348"/>
                    <wps:cNvSpPr txBox="1"/>
                    <wps:spPr>
                      <a:xfrm>
                        <a:off x="0" y="0"/>
                        <a:ext cx="1829435"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2</w:t>
                          </w:r>
                          <w:r>
                            <w:rPr>
                              <w:rFonts w:ascii="Arial"/>
                              <w:i/>
                              <w:sz w:val="20"/>
                            </w:rPr>
                            <w:tab/>
                          </w:r>
                          <w:r>
                            <w:rPr>
                              <w:rFonts w:ascii="Arial"/>
                              <w:b/>
                              <w:sz w:val="18"/>
                            </w:rPr>
                            <w:t>Simple</w:t>
                          </w:r>
                          <w:r>
                            <w:rPr>
                              <w:rFonts w:ascii="Arial"/>
                              <w:b/>
                              <w:spacing w:val="-5"/>
                              <w:sz w:val="18"/>
                            </w:rPr>
                            <w:t> </w:t>
                          </w:r>
                          <w:r>
                            <w:rPr>
                              <w:rFonts w:ascii="Arial"/>
                              <w:b/>
                              <w:spacing w:val="-2"/>
                              <w:sz w:val="18"/>
                            </w:rPr>
                            <w:t>Pendulum</w:t>
                          </w:r>
                        </w:p>
                      </w:txbxContent>
                    </wps:txbx>
                    <wps:bodyPr wrap="square" lIns="0" tIns="0" rIns="0" bIns="0" rtlCol="0">
                      <a:noAutofit/>
                    </wps:bodyPr>
                  </wps:wsp>
                </a:graphicData>
              </a:graphic>
            </wp:anchor>
          </w:drawing>
        </mc:Choice>
        <mc:Fallback>
          <w:pict>
            <v:shape style="position:absolute;margin-left:121.209999pt;margin-top:45.542656pt;width:144.050pt;height:13.5pt;mso-position-horizontal-relative:page;mso-position-vertical-relative:page;z-index:-24823296" type="#_x0000_t202" id="docshape1160"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2</w:t>
                    </w:r>
                    <w:r>
                      <w:rPr>
                        <w:rFonts w:ascii="Arial"/>
                        <w:i/>
                        <w:sz w:val="20"/>
                      </w:rPr>
                      <w:tab/>
                    </w:r>
                    <w:r>
                      <w:rPr>
                        <w:rFonts w:ascii="Arial"/>
                        <w:b/>
                        <w:sz w:val="18"/>
                      </w:rPr>
                      <w:t>Simple</w:t>
                    </w:r>
                    <w:r>
                      <w:rPr>
                        <w:rFonts w:ascii="Arial"/>
                        <w:b/>
                        <w:spacing w:val="-5"/>
                        <w:sz w:val="18"/>
                      </w:rPr>
                      <w:t> </w:t>
                    </w:r>
                    <w:r>
                      <w:rPr>
                        <w:rFonts w:ascii="Arial"/>
                        <w:b/>
                        <w:spacing w:val="-2"/>
                        <w:sz w:val="18"/>
                      </w:rPr>
                      <w:t>Pendulum</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96768">
              <wp:simplePos x="0" y="0"/>
              <wp:positionH relativeFrom="page">
                <wp:posOffset>914400</wp:posOffset>
              </wp:positionH>
              <wp:positionV relativeFrom="page">
                <wp:posOffset>533145</wp:posOffset>
              </wp:positionV>
              <wp:extent cx="6172200" cy="1270"/>
              <wp:effectExtent l="0" t="0" r="0" b="0"/>
              <wp:wrapNone/>
              <wp:docPr id="1381" name="Graphic 1381"/>
              <wp:cNvGraphicFramePr>
                <a:graphicFrameLocks/>
              </wp:cNvGraphicFramePr>
              <a:graphic>
                <a:graphicData uri="http://schemas.microsoft.com/office/word/2010/wordprocessingShape">
                  <wps:wsp>
                    <wps:cNvPr id="1381" name="Graphic 138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19712"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97280">
              <wp:simplePos x="0" y="0"/>
              <wp:positionH relativeFrom="page">
                <wp:posOffset>914400</wp:posOffset>
              </wp:positionH>
              <wp:positionV relativeFrom="page">
                <wp:posOffset>825753</wp:posOffset>
              </wp:positionV>
              <wp:extent cx="6172200" cy="1270"/>
              <wp:effectExtent l="0" t="0" r="0" b="0"/>
              <wp:wrapNone/>
              <wp:docPr id="1382" name="Graphic 1382"/>
              <wp:cNvGraphicFramePr>
                <a:graphicFrameLocks/>
              </wp:cNvGraphicFramePr>
              <a:graphic>
                <a:graphicData uri="http://schemas.microsoft.com/office/word/2010/wordprocessingShape">
                  <wps:wsp>
                    <wps:cNvPr id="1382" name="Graphic 138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19200"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97792">
              <wp:simplePos x="0" y="0"/>
              <wp:positionH relativeFrom="page">
                <wp:posOffset>2616200</wp:posOffset>
              </wp:positionH>
              <wp:positionV relativeFrom="page">
                <wp:posOffset>590173</wp:posOffset>
              </wp:positionV>
              <wp:extent cx="1038860" cy="156845"/>
              <wp:effectExtent l="0" t="0" r="0" b="0"/>
              <wp:wrapNone/>
              <wp:docPr id="1383" name="Textbox 1383"/>
              <wp:cNvGraphicFramePr>
                <a:graphicFrameLocks/>
              </wp:cNvGraphicFramePr>
              <a:graphic>
                <a:graphicData uri="http://schemas.microsoft.com/office/word/2010/wordprocessingShape">
                  <wps:wsp>
                    <wps:cNvPr id="1383" name="Textbox 1383"/>
                    <wps:cNvSpPr txBox="1"/>
                    <wps:spPr>
                      <a:xfrm>
                        <a:off x="0" y="0"/>
                        <a:ext cx="1038860" cy="156845"/>
                      </a:xfrm>
                      <a:prstGeom prst="rect">
                        <a:avLst/>
                      </a:prstGeom>
                    </wps:spPr>
                    <wps:txbx>
                      <w:txbxContent>
                        <w:p>
                          <w:pPr>
                            <w:spacing w:before="18"/>
                            <w:ind w:left="20" w:right="0" w:firstLine="0"/>
                            <w:jc w:val="left"/>
                            <w:rPr>
                              <w:rFonts w:ascii="Arial"/>
                              <w:b/>
                              <w:sz w:val="18"/>
                            </w:rPr>
                          </w:pPr>
                          <w:r>
                            <w:rPr>
                              <w:rFonts w:ascii="Arial"/>
                              <w:b/>
                              <w:sz w:val="18"/>
                            </w:rPr>
                            <w:t>T2.4</w:t>
                          </w:r>
                          <w:r>
                            <w:rPr>
                              <w:rFonts w:ascii="Arial"/>
                              <w:b/>
                              <w:spacing w:val="-2"/>
                              <w:sz w:val="18"/>
                            </w:rPr>
                            <w:t> </w:t>
                          </w:r>
                          <w:r>
                            <w:rPr>
                              <w:rFonts w:ascii="Arial"/>
                              <w:b/>
                              <w:sz w:val="18"/>
                            </w:rPr>
                            <w:t>Run</w:t>
                          </w:r>
                          <w:r>
                            <w:rPr>
                              <w:rFonts w:ascii="Arial"/>
                              <w:b/>
                              <w:spacing w:val="-1"/>
                              <w:sz w:val="18"/>
                            </w:rPr>
                            <w:t> </w:t>
                          </w:r>
                          <w:r>
                            <w:rPr>
                              <w:rFonts w:ascii="Arial"/>
                              <w:b/>
                              <w:spacing w:val="-2"/>
                              <w:sz w:val="18"/>
                            </w:rPr>
                            <w:t>SD/FAST</w:t>
                          </w:r>
                        </w:p>
                      </w:txbxContent>
                    </wps:txbx>
                    <wps:bodyPr wrap="square" lIns="0" tIns="0" rIns="0" bIns="0" rtlCol="0">
                      <a:noAutofit/>
                    </wps:bodyPr>
                  </wps:wsp>
                </a:graphicData>
              </a:graphic>
            </wp:anchor>
          </w:drawing>
        </mc:Choice>
        <mc:Fallback>
          <w:pict>
            <v:shape style="position:absolute;margin-left:206pt;margin-top:46.47039pt;width:81.8pt;height:12.35pt;mso-position-horizontal-relative:page;mso-position-vertical-relative:page;z-index:-24818688" type="#_x0000_t202" id="docshape1186" filled="false" stroked="false">
              <v:textbox inset="0,0,0,0">
                <w:txbxContent>
                  <w:p>
                    <w:pPr>
                      <w:spacing w:before="18"/>
                      <w:ind w:left="20" w:right="0" w:firstLine="0"/>
                      <w:jc w:val="left"/>
                      <w:rPr>
                        <w:rFonts w:ascii="Arial"/>
                        <w:b/>
                        <w:sz w:val="18"/>
                      </w:rPr>
                    </w:pPr>
                    <w:r>
                      <w:rPr>
                        <w:rFonts w:ascii="Arial"/>
                        <w:b/>
                        <w:sz w:val="18"/>
                      </w:rPr>
                      <w:t>T2.4</w:t>
                    </w:r>
                    <w:r>
                      <w:rPr>
                        <w:rFonts w:ascii="Arial"/>
                        <w:b/>
                        <w:spacing w:val="-2"/>
                        <w:sz w:val="18"/>
                      </w:rPr>
                      <w:t> </w:t>
                    </w:r>
                    <w:r>
                      <w:rPr>
                        <w:rFonts w:ascii="Arial"/>
                        <w:b/>
                        <w:sz w:val="18"/>
                      </w:rPr>
                      <w:t>Run</w:t>
                    </w:r>
                    <w:r>
                      <w:rPr>
                        <w:rFonts w:ascii="Arial"/>
                        <w:b/>
                        <w:spacing w:val="-1"/>
                        <w:sz w:val="18"/>
                      </w:rPr>
                      <w:t> </w:t>
                    </w:r>
                    <w:r>
                      <w:rPr>
                        <w:rFonts w:ascii="Arial"/>
                        <w:b/>
                        <w:spacing w:val="-2"/>
                        <w:sz w:val="18"/>
                      </w:rPr>
                      <w:t>SD/FAST</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498304">
              <wp:simplePos x="0" y="0"/>
              <wp:positionH relativeFrom="page">
                <wp:posOffset>685800</wp:posOffset>
              </wp:positionH>
              <wp:positionV relativeFrom="page">
                <wp:posOffset>533145</wp:posOffset>
              </wp:positionV>
              <wp:extent cx="6172200" cy="1270"/>
              <wp:effectExtent l="0" t="0" r="0" b="0"/>
              <wp:wrapNone/>
              <wp:docPr id="1384" name="Graphic 1384"/>
              <wp:cNvGraphicFramePr>
                <a:graphicFrameLocks/>
              </wp:cNvGraphicFramePr>
              <a:graphic>
                <a:graphicData uri="http://schemas.microsoft.com/office/word/2010/wordprocessingShape">
                  <wps:wsp>
                    <wps:cNvPr id="1384" name="Graphic 1384"/>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18176"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498816">
              <wp:simplePos x="0" y="0"/>
              <wp:positionH relativeFrom="page">
                <wp:posOffset>685800</wp:posOffset>
              </wp:positionH>
              <wp:positionV relativeFrom="page">
                <wp:posOffset>825753</wp:posOffset>
              </wp:positionV>
              <wp:extent cx="6172200" cy="1270"/>
              <wp:effectExtent l="0" t="0" r="0" b="0"/>
              <wp:wrapNone/>
              <wp:docPr id="1385" name="Graphic 1385"/>
              <wp:cNvGraphicFramePr>
                <a:graphicFrameLocks/>
              </wp:cNvGraphicFramePr>
              <a:graphic>
                <a:graphicData uri="http://schemas.microsoft.com/office/word/2010/wordprocessingShape">
                  <wps:wsp>
                    <wps:cNvPr id="1385" name="Graphic 138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17664"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499328">
              <wp:simplePos x="0" y="0"/>
              <wp:positionH relativeFrom="page">
                <wp:posOffset>1539366</wp:posOffset>
              </wp:positionH>
              <wp:positionV relativeFrom="page">
                <wp:posOffset>578391</wp:posOffset>
              </wp:positionV>
              <wp:extent cx="1829435" cy="171450"/>
              <wp:effectExtent l="0" t="0" r="0" b="0"/>
              <wp:wrapNone/>
              <wp:docPr id="1386" name="Textbox 1386"/>
              <wp:cNvGraphicFramePr>
                <a:graphicFrameLocks/>
              </wp:cNvGraphicFramePr>
              <a:graphic>
                <a:graphicData uri="http://schemas.microsoft.com/office/word/2010/wordprocessingShape">
                  <wps:wsp>
                    <wps:cNvPr id="1386" name="Textbox 1386"/>
                    <wps:cNvSpPr txBox="1"/>
                    <wps:spPr>
                      <a:xfrm>
                        <a:off x="0" y="0"/>
                        <a:ext cx="1829435"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2</w:t>
                          </w:r>
                          <w:r>
                            <w:rPr>
                              <w:rFonts w:ascii="Arial"/>
                              <w:i/>
                              <w:sz w:val="20"/>
                            </w:rPr>
                            <w:tab/>
                          </w:r>
                          <w:r>
                            <w:rPr>
                              <w:rFonts w:ascii="Arial"/>
                              <w:b/>
                              <w:sz w:val="18"/>
                            </w:rPr>
                            <w:t>Simple</w:t>
                          </w:r>
                          <w:r>
                            <w:rPr>
                              <w:rFonts w:ascii="Arial"/>
                              <w:b/>
                              <w:spacing w:val="-5"/>
                              <w:sz w:val="18"/>
                            </w:rPr>
                            <w:t> </w:t>
                          </w:r>
                          <w:r>
                            <w:rPr>
                              <w:rFonts w:ascii="Arial"/>
                              <w:b/>
                              <w:spacing w:val="-2"/>
                              <w:sz w:val="18"/>
                            </w:rPr>
                            <w:t>Pendulum</w:t>
                          </w:r>
                        </w:p>
                      </w:txbxContent>
                    </wps:txbx>
                    <wps:bodyPr wrap="square" lIns="0" tIns="0" rIns="0" bIns="0" rtlCol="0">
                      <a:noAutofit/>
                    </wps:bodyPr>
                  </wps:wsp>
                </a:graphicData>
              </a:graphic>
            </wp:anchor>
          </w:drawing>
        </mc:Choice>
        <mc:Fallback>
          <w:pict>
            <v:shape style="position:absolute;margin-left:121.209999pt;margin-top:45.542656pt;width:144.050pt;height:13.5pt;mso-position-horizontal-relative:page;mso-position-vertical-relative:page;z-index:-24817152" type="#_x0000_t202" id="docshape1187"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2</w:t>
                    </w:r>
                    <w:r>
                      <w:rPr>
                        <w:rFonts w:ascii="Arial"/>
                        <w:i/>
                        <w:sz w:val="20"/>
                      </w:rPr>
                      <w:tab/>
                    </w:r>
                    <w:r>
                      <w:rPr>
                        <w:rFonts w:ascii="Arial"/>
                        <w:b/>
                        <w:sz w:val="18"/>
                      </w:rPr>
                      <w:t>Simple</w:t>
                    </w:r>
                    <w:r>
                      <w:rPr>
                        <w:rFonts w:ascii="Arial"/>
                        <w:b/>
                        <w:spacing w:val="-5"/>
                        <w:sz w:val="18"/>
                      </w:rPr>
                      <w:t> </w:t>
                    </w:r>
                    <w:r>
                      <w:rPr>
                        <w:rFonts w:ascii="Arial"/>
                        <w:b/>
                        <w:spacing w:val="-2"/>
                        <w:sz w:val="18"/>
                      </w:rPr>
                      <w:t>Pendulum</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02912">
              <wp:simplePos x="0" y="0"/>
              <wp:positionH relativeFrom="page">
                <wp:posOffset>914400</wp:posOffset>
              </wp:positionH>
              <wp:positionV relativeFrom="page">
                <wp:posOffset>533145</wp:posOffset>
              </wp:positionV>
              <wp:extent cx="6172200" cy="1270"/>
              <wp:effectExtent l="0" t="0" r="0" b="0"/>
              <wp:wrapNone/>
              <wp:docPr id="1397" name="Graphic 1397"/>
              <wp:cNvGraphicFramePr>
                <a:graphicFrameLocks/>
              </wp:cNvGraphicFramePr>
              <a:graphic>
                <a:graphicData uri="http://schemas.microsoft.com/office/word/2010/wordprocessingShape">
                  <wps:wsp>
                    <wps:cNvPr id="1397" name="Graphic 1397"/>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13568"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03424">
              <wp:simplePos x="0" y="0"/>
              <wp:positionH relativeFrom="page">
                <wp:posOffset>914400</wp:posOffset>
              </wp:positionH>
              <wp:positionV relativeFrom="page">
                <wp:posOffset>825753</wp:posOffset>
              </wp:positionV>
              <wp:extent cx="6172200" cy="1270"/>
              <wp:effectExtent l="0" t="0" r="0" b="0"/>
              <wp:wrapNone/>
              <wp:docPr id="1398" name="Graphic 1398"/>
              <wp:cNvGraphicFramePr>
                <a:graphicFrameLocks/>
              </wp:cNvGraphicFramePr>
              <a:graphic>
                <a:graphicData uri="http://schemas.microsoft.com/office/word/2010/wordprocessingShape">
                  <wps:wsp>
                    <wps:cNvPr id="1398" name="Graphic 1398"/>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13056"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03936">
              <wp:simplePos x="0" y="0"/>
              <wp:positionH relativeFrom="page">
                <wp:posOffset>2616200</wp:posOffset>
              </wp:positionH>
              <wp:positionV relativeFrom="page">
                <wp:posOffset>590173</wp:posOffset>
              </wp:positionV>
              <wp:extent cx="1255395" cy="156845"/>
              <wp:effectExtent l="0" t="0" r="0" b="0"/>
              <wp:wrapNone/>
              <wp:docPr id="1399" name="Textbox 1399"/>
              <wp:cNvGraphicFramePr>
                <a:graphicFrameLocks/>
              </wp:cNvGraphicFramePr>
              <a:graphic>
                <a:graphicData uri="http://schemas.microsoft.com/office/word/2010/wordprocessingShape">
                  <wps:wsp>
                    <wps:cNvPr id="1399" name="Textbox 1399"/>
                    <wps:cNvSpPr txBox="1"/>
                    <wps:spPr>
                      <a:xfrm>
                        <a:off x="0" y="0"/>
                        <a:ext cx="1255395" cy="156845"/>
                      </a:xfrm>
                      <a:prstGeom prst="rect">
                        <a:avLst/>
                      </a:prstGeom>
                    </wps:spPr>
                    <wps:txbx>
                      <w:txbxContent>
                        <w:p>
                          <w:pPr>
                            <w:spacing w:before="18"/>
                            <w:ind w:left="20" w:right="0" w:firstLine="0"/>
                            <w:jc w:val="left"/>
                            <w:rPr>
                              <w:rFonts w:ascii="Arial"/>
                              <w:b/>
                              <w:sz w:val="18"/>
                            </w:rPr>
                          </w:pPr>
                          <w:r>
                            <w:rPr>
                              <w:rFonts w:ascii="Arial"/>
                              <w:b/>
                              <w:sz w:val="18"/>
                            </w:rPr>
                            <w:t>T2.5</w:t>
                          </w:r>
                          <w:r>
                            <w:rPr>
                              <w:rFonts w:ascii="Arial"/>
                              <w:b/>
                              <w:spacing w:val="-4"/>
                              <w:sz w:val="18"/>
                            </w:rPr>
                            <w:t> </w:t>
                          </w:r>
                          <w:r>
                            <w:rPr>
                              <w:rFonts w:ascii="Arial"/>
                              <w:b/>
                              <w:sz w:val="18"/>
                            </w:rPr>
                            <w:t>Create</w:t>
                          </w:r>
                          <w:r>
                            <w:rPr>
                              <w:rFonts w:ascii="Arial"/>
                              <w:b/>
                              <w:spacing w:val="-4"/>
                              <w:sz w:val="18"/>
                            </w:rPr>
                            <w:t> </w:t>
                          </w:r>
                          <w:r>
                            <w:rPr>
                              <w:rFonts w:ascii="Arial"/>
                              <w:b/>
                              <w:spacing w:val="-2"/>
                              <w:sz w:val="18"/>
                            </w:rPr>
                            <w:t>Simulation</w:t>
                          </w:r>
                        </w:p>
                      </w:txbxContent>
                    </wps:txbx>
                    <wps:bodyPr wrap="square" lIns="0" tIns="0" rIns="0" bIns="0" rtlCol="0">
                      <a:noAutofit/>
                    </wps:bodyPr>
                  </wps:wsp>
                </a:graphicData>
              </a:graphic>
            </wp:anchor>
          </w:drawing>
        </mc:Choice>
        <mc:Fallback>
          <w:pict>
            <v:shape style="position:absolute;margin-left:206pt;margin-top:46.47039pt;width:98.85pt;height:12.35pt;mso-position-horizontal-relative:page;mso-position-vertical-relative:page;z-index:-24812544" type="#_x0000_t202" id="docshape1195" filled="false" stroked="false">
              <v:textbox inset="0,0,0,0">
                <w:txbxContent>
                  <w:p>
                    <w:pPr>
                      <w:spacing w:before="18"/>
                      <w:ind w:left="20" w:right="0" w:firstLine="0"/>
                      <w:jc w:val="left"/>
                      <w:rPr>
                        <w:rFonts w:ascii="Arial"/>
                        <w:b/>
                        <w:sz w:val="18"/>
                      </w:rPr>
                    </w:pPr>
                    <w:r>
                      <w:rPr>
                        <w:rFonts w:ascii="Arial"/>
                        <w:b/>
                        <w:sz w:val="18"/>
                      </w:rPr>
                      <w:t>T2.5</w:t>
                    </w:r>
                    <w:r>
                      <w:rPr>
                        <w:rFonts w:ascii="Arial"/>
                        <w:b/>
                        <w:spacing w:val="-4"/>
                        <w:sz w:val="18"/>
                      </w:rPr>
                      <w:t> </w:t>
                    </w:r>
                    <w:r>
                      <w:rPr>
                        <w:rFonts w:ascii="Arial"/>
                        <w:b/>
                        <w:sz w:val="18"/>
                      </w:rPr>
                      <w:t>Create</w:t>
                    </w:r>
                    <w:r>
                      <w:rPr>
                        <w:rFonts w:ascii="Arial"/>
                        <w:b/>
                        <w:spacing w:val="-4"/>
                        <w:sz w:val="18"/>
                      </w:rPr>
                      <w:t> </w:t>
                    </w:r>
                    <w:r>
                      <w:rPr>
                        <w:rFonts w:ascii="Arial"/>
                        <w:b/>
                        <w:spacing w:val="-2"/>
                        <w:sz w:val="18"/>
                      </w:rPr>
                      <w:t>Simulation</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04448">
              <wp:simplePos x="0" y="0"/>
              <wp:positionH relativeFrom="page">
                <wp:posOffset>685800</wp:posOffset>
              </wp:positionH>
              <wp:positionV relativeFrom="page">
                <wp:posOffset>533145</wp:posOffset>
              </wp:positionV>
              <wp:extent cx="6172200" cy="1270"/>
              <wp:effectExtent l="0" t="0" r="0" b="0"/>
              <wp:wrapNone/>
              <wp:docPr id="1400" name="Graphic 1400"/>
              <wp:cNvGraphicFramePr>
                <a:graphicFrameLocks/>
              </wp:cNvGraphicFramePr>
              <a:graphic>
                <a:graphicData uri="http://schemas.microsoft.com/office/word/2010/wordprocessingShape">
                  <wps:wsp>
                    <wps:cNvPr id="1400" name="Graphic 1400"/>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12032"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04960">
              <wp:simplePos x="0" y="0"/>
              <wp:positionH relativeFrom="page">
                <wp:posOffset>685800</wp:posOffset>
              </wp:positionH>
              <wp:positionV relativeFrom="page">
                <wp:posOffset>825753</wp:posOffset>
              </wp:positionV>
              <wp:extent cx="6172200" cy="1270"/>
              <wp:effectExtent l="0" t="0" r="0" b="0"/>
              <wp:wrapNone/>
              <wp:docPr id="1401" name="Graphic 1401"/>
              <wp:cNvGraphicFramePr>
                <a:graphicFrameLocks/>
              </wp:cNvGraphicFramePr>
              <a:graphic>
                <a:graphicData uri="http://schemas.microsoft.com/office/word/2010/wordprocessingShape">
                  <wps:wsp>
                    <wps:cNvPr id="1401" name="Graphic 1401"/>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11520"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05472">
              <wp:simplePos x="0" y="0"/>
              <wp:positionH relativeFrom="page">
                <wp:posOffset>1539366</wp:posOffset>
              </wp:positionH>
              <wp:positionV relativeFrom="page">
                <wp:posOffset>578391</wp:posOffset>
              </wp:positionV>
              <wp:extent cx="1829435" cy="171450"/>
              <wp:effectExtent l="0" t="0" r="0" b="0"/>
              <wp:wrapNone/>
              <wp:docPr id="1402" name="Textbox 1402"/>
              <wp:cNvGraphicFramePr>
                <a:graphicFrameLocks/>
              </wp:cNvGraphicFramePr>
              <a:graphic>
                <a:graphicData uri="http://schemas.microsoft.com/office/word/2010/wordprocessingShape">
                  <wps:wsp>
                    <wps:cNvPr id="1402" name="Textbox 1402"/>
                    <wps:cNvSpPr txBox="1"/>
                    <wps:spPr>
                      <a:xfrm>
                        <a:off x="0" y="0"/>
                        <a:ext cx="1829435"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2</w:t>
                          </w:r>
                          <w:r>
                            <w:rPr>
                              <w:rFonts w:ascii="Arial"/>
                              <w:i/>
                              <w:sz w:val="20"/>
                            </w:rPr>
                            <w:tab/>
                          </w:r>
                          <w:r>
                            <w:rPr>
                              <w:rFonts w:ascii="Arial"/>
                              <w:b/>
                              <w:sz w:val="18"/>
                            </w:rPr>
                            <w:t>Simple</w:t>
                          </w:r>
                          <w:r>
                            <w:rPr>
                              <w:rFonts w:ascii="Arial"/>
                              <w:b/>
                              <w:spacing w:val="-5"/>
                              <w:sz w:val="18"/>
                            </w:rPr>
                            <w:t> </w:t>
                          </w:r>
                          <w:r>
                            <w:rPr>
                              <w:rFonts w:ascii="Arial"/>
                              <w:b/>
                              <w:spacing w:val="-2"/>
                              <w:sz w:val="18"/>
                            </w:rPr>
                            <w:t>Pendulum</w:t>
                          </w:r>
                        </w:p>
                      </w:txbxContent>
                    </wps:txbx>
                    <wps:bodyPr wrap="square" lIns="0" tIns="0" rIns="0" bIns="0" rtlCol="0">
                      <a:noAutofit/>
                    </wps:bodyPr>
                  </wps:wsp>
                </a:graphicData>
              </a:graphic>
            </wp:anchor>
          </w:drawing>
        </mc:Choice>
        <mc:Fallback>
          <w:pict>
            <v:shape style="position:absolute;margin-left:121.209999pt;margin-top:45.542656pt;width:144.050pt;height:13.5pt;mso-position-horizontal-relative:page;mso-position-vertical-relative:page;z-index:-24811008" type="#_x0000_t202" id="docshape1196"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2</w:t>
                    </w:r>
                    <w:r>
                      <w:rPr>
                        <w:rFonts w:ascii="Arial"/>
                        <w:i/>
                        <w:sz w:val="20"/>
                      </w:rPr>
                      <w:tab/>
                    </w:r>
                    <w:r>
                      <w:rPr>
                        <w:rFonts w:ascii="Arial"/>
                        <w:b/>
                        <w:sz w:val="18"/>
                      </w:rPr>
                      <w:t>Simple</w:t>
                    </w:r>
                    <w:r>
                      <w:rPr>
                        <w:rFonts w:ascii="Arial"/>
                        <w:b/>
                        <w:spacing w:val="-5"/>
                        <w:sz w:val="18"/>
                      </w:rPr>
                      <w:t> </w:t>
                    </w:r>
                    <w:r>
                      <w:rPr>
                        <w:rFonts w:ascii="Arial"/>
                        <w:b/>
                        <w:spacing w:val="-2"/>
                        <w:sz w:val="18"/>
                      </w:rPr>
                      <w:t>Pendulum</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09056">
              <wp:simplePos x="0" y="0"/>
              <wp:positionH relativeFrom="page">
                <wp:posOffset>914400</wp:posOffset>
              </wp:positionH>
              <wp:positionV relativeFrom="page">
                <wp:posOffset>533145</wp:posOffset>
              </wp:positionV>
              <wp:extent cx="6172200" cy="1270"/>
              <wp:effectExtent l="0" t="0" r="0" b="0"/>
              <wp:wrapNone/>
              <wp:docPr id="1502" name="Graphic 1502"/>
              <wp:cNvGraphicFramePr>
                <a:graphicFrameLocks/>
              </wp:cNvGraphicFramePr>
              <a:graphic>
                <a:graphicData uri="http://schemas.microsoft.com/office/word/2010/wordprocessingShape">
                  <wps:wsp>
                    <wps:cNvPr id="1502" name="Graphic 1502"/>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07424"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09568">
              <wp:simplePos x="0" y="0"/>
              <wp:positionH relativeFrom="page">
                <wp:posOffset>914400</wp:posOffset>
              </wp:positionH>
              <wp:positionV relativeFrom="page">
                <wp:posOffset>825753</wp:posOffset>
              </wp:positionV>
              <wp:extent cx="6172200" cy="1270"/>
              <wp:effectExtent l="0" t="0" r="0" b="0"/>
              <wp:wrapNone/>
              <wp:docPr id="1503" name="Graphic 1503"/>
              <wp:cNvGraphicFramePr>
                <a:graphicFrameLocks/>
              </wp:cNvGraphicFramePr>
              <a:graphic>
                <a:graphicData uri="http://schemas.microsoft.com/office/word/2010/wordprocessingShape">
                  <wps:wsp>
                    <wps:cNvPr id="1503" name="Graphic 150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06912"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10080">
              <wp:simplePos x="0" y="0"/>
              <wp:positionH relativeFrom="page">
                <wp:posOffset>2616200</wp:posOffset>
              </wp:positionH>
              <wp:positionV relativeFrom="page">
                <wp:posOffset>590173</wp:posOffset>
              </wp:positionV>
              <wp:extent cx="1792605" cy="156845"/>
              <wp:effectExtent l="0" t="0" r="0" b="0"/>
              <wp:wrapNone/>
              <wp:docPr id="1504" name="Textbox 1504"/>
              <wp:cNvGraphicFramePr>
                <a:graphicFrameLocks/>
              </wp:cNvGraphicFramePr>
              <a:graphic>
                <a:graphicData uri="http://schemas.microsoft.com/office/word/2010/wordprocessingShape">
                  <wps:wsp>
                    <wps:cNvPr id="1504" name="Textbox 1504"/>
                    <wps:cNvSpPr txBox="1"/>
                    <wps:spPr>
                      <a:xfrm>
                        <a:off x="0" y="0"/>
                        <a:ext cx="1792605" cy="156845"/>
                      </a:xfrm>
                      <a:prstGeom prst="rect">
                        <a:avLst/>
                      </a:prstGeom>
                    </wps:spPr>
                    <wps:txbx>
                      <w:txbxContent>
                        <w:p>
                          <w:pPr>
                            <w:spacing w:before="18"/>
                            <w:ind w:left="20" w:right="0" w:firstLine="0"/>
                            <w:jc w:val="left"/>
                            <w:rPr>
                              <w:rFonts w:ascii="Arial"/>
                              <w:b/>
                              <w:sz w:val="18"/>
                            </w:rPr>
                          </w:pPr>
                          <w:r>
                            <w:rPr>
                              <w:rFonts w:ascii="Arial"/>
                              <w:b/>
                              <w:sz w:val="18"/>
                            </w:rPr>
                            <w:t>T2.6</w:t>
                          </w:r>
                          <w:r>
                            <w:rPr>
                              <w:rFonts w:ascii="Arial"/>
                              <w:b/>
                              <w:spacing w:val="-3"/>
                              <w:sz w:val="18"/>
                            </w:rPr>
                            <w:t> </w:t>
                          </w:r>
                          <w:r>
                            <w:rPr>
                              <w:rFonts w:ascii="Arial"/>
                              <w:b/>
                              <w:sz w:val="18"/>
                            </w:rPr>
                            <w:t>Run</w:t>
                          </w:r>
                          <w:r>
                            <w:rPr>
                              <w:rFonts w:ascii="Arial"/>
                              <w:b/>
                              <w:spacing w:val="-2"/>
                              <w:sz w:val="18"/>
                            </w:rPr>
                            <w:t> </w:t>
                          </w:r>
                          <w:r>
                            <w:rPr>
                              <w:rFonts w:ascii="Arial"/>
                              <w:b/>
                              <w:sz w:val="18"/>
                            </w:rPr>
                            <w:t>Analyses</w:t>
                          </w:r>
                          <w:r>
                            <w:rPr>
                              <w:rFonts w:ascii="Arial"/>
                              <w:b/>
                              <w:spacing w:val="-2"/>
                              <w:sz w:val="18"/>
                            </w:rPr>
                            <w:t> </w:t>
                          </w:r>
                          <w:r>
                            <w:rPr>
                              <w:rFonts w:ascii="Arial"/>
                              <w:b/>
                              <w:sz w:val="18"/>
                            </w:rPr>
                            <w:t>on</w:t>
                          </w:r>
                          <w:r>
                            <w:rPr>
                              <w:rFonts w:ascii="Arial"/>
                              <w:b/>
                              <w:spacing w:val="-2"/>
                              <w:sz w:val="18"/>
                            </w:rPr>
                            <w:t> Pendulum</w:t>
                          </w:r>
                        </w:p>
                      </w:txbxContent>
                    </wps:txbx>
                    <wps:bodyPr wrap="square" lIns="0" tIns="0" rIns="0" bIns="0" rtlCol="0">
                      <a:noAutofit/>
                    </wps:bodyPr>
                  </wps:wsp>
                </a:graphicData>
              </a:graphic>
            </wp:anchor>
          </w:drawing>
        </mc:Choice>
        <mc:Fallback>
          <w:pict>
            <v:shape style="position:absolute;margin-left:206pt;margin-top:46.47039pt;width:141.15pt;height:12.35pt;mso-position-horizontal-relative:page;mso-position-vertical-relative:page;z-index:-24806400" type="#_x0000_t202" id="docshape1272" filled="false" stroked="false">
              <v:textbox inset="0,0,0,0">
                <w:txbxContent>
                  <w:p>
                    <w:pPr>
                      <w:spacing w:before="18"/>
                      <w:ind w:left="20" w:right="0" w:firstLine="0"/>
                      <w:jc w:val="left"/>
                      <w:rPr>
                        <w:rFonts w:ascii="Arial"/>
                        <w:b/>
                        <w:sz w:val="18"/>
                      </w:rPr>
                    </w:pPr>
                    <w:r>
                      <w:rPr>
                        <w:rFonts w:ascii="Arial"/>
                        <w:b/>
                        <w:sz w:val="18"/>
                      </w:rPr>
                      <w:t>T2.6</w:t>
                    </w:r>
                    <w:r>
                      <w:rPr>
                        <w:rFonts w:ascii="Arial"/>
                        <w:b/>
                        <w:spacing w:val="-3"/>
                        <w:sz w:val="18"/>
                      </w:rPr>
                      <w:t> </w:t>
                    </w:r>
                    <w:r>
                      <w:rPr>
                        <w:rFonts w:ascii="Arial"/>
                        <w:b/>
                        <w:sz w:val="18"/>
                      </w:rPr>
                      <w:t>Run</w:t>
                    </w:r>
                    <w:r>
                      <w:rPr>
                        <w:rFonts w:ascii="Arial"/>
                        <w:b/>
                        <w:spacing w:val="-2"/>
                        <w:sz w:val="18"/>
                      </w:rPr>
                      <w:t> </w:t>
                    </w:r>
                    <w:r>
                      <w:rPr>
                        <w:rFonts w:ascii="Arial"/>
                        <w:b/>
                        <w:sz w:val="18"/>
                      </w:rPr>
                      <w:t>Analyses</w:t>
                    </w:r>
                    <w:r>
                      <w:rPr>
                        <w:rFonts w:ascii="Arial"/>
                        <w:b/>
                        <w:spacing w:val="-2"/>
                        <w:sz w:val="18"/>
                      </w:rPr>
                      <w:t> </w:t>
                    </w:r>
                    <w:r>
                      <w:rPr>
                        <w:rFonts w:ascii="Arial"/>
                        <w:b/>
                        <w:sz w:val="18"/>
                      </w:rPr>
                      <w:t>on</w:t>
                    </w:r>
                    <w:r>
                      <w:rPr>
                        <w:rFonts w:ascii="Arial"/>
                        <w:b/>
                        <w:spacing w:val="-2"/>
                        <w:sz w:val="18"/>
                      </w:rPr>
                      <w:t> Pendulum</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10592">
              <wp:simplePos x="0" y="0"/>
              <wp:positionH relativeFrom="page">
                <wp:posOffset>685800</wp:posOffset>
              </wp:positionH>
              <wp:positionV relativeFrom="page">
                <wp:posOffset>533145</wp:posOffset>
              </wp:positionV>
              <wp:extent cx="6172200" cy="1270"/>
              <wp:effectExtent l="0" t="0" r="0" b="0"/>
              <wp:wrapNone/>
              <wp:docPr id="1505" name="Graphic 1505"/>
              <wp:cNvGraphicFramePr>
                <a:graphicFrameLocks/>
              </wp:cNvGraphicFramePr>
              <a:graphic>
                <a:graphicData uri="http://schemas.microsoft.com/office/word/2010/wordprocessingShape">
                  <wps:wsp>
                    <wps:cNvPr id="1505" name="Graphic 1505"/>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05888"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11104">
              <wp:simplePos x="0" y="0"/>
              <wp:positionH relativeFrom="page">
                <wp:posOffset>685800</wp:posOffset>
              </wp:positionH>
              <wp:positionV relativeFrom="page">
                <wp:posOffset>825753</wp:posOffset>
              </wp:positionV>
              <wp:extent cx="6172200" cy="1270"/>
              <wp:effectExtent l="0" t="0" r="0" b="0"/>
              <wp:wrapNone/>
              <wp:docPr id="1506" name="Graphic 1506"/>
              <wp:cNvGraphicFramePr>
                <a:graphicFrameLocks/>
              </wp:cNvGraphicFramePr>
              <a:graphic>
                <a:graphicData uri="http://schemas.microsoft.com/office/word/2010/wordprocessingShape">
                  <wps:wsp>
                    <wps:cNvPr id="1506" name="Graphic 150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05376"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11616">
              <wp:simplePos x="0" y="0"/>
              <wp:positionH relativeFrom="page">
                <wp:posOffset>1539366</wp:posOffset>
              </wp:positionH>
              <wp:positionV relativeFrom="page">
                <wp:posOffset>578391</wp:posOffset>
              </wp:positionV>
              <wp:extent cx="1829435" cy="171450"/>
              <wp:effectExtent l="0" t="0" r="0" b="0"/>
              <wp:wrapNone/>
              <wp:docPr id="1507" name="Textbox 1507"/>
              <wp:cNvGraphicFramePr>
                <a:graphicFrameLocks/>
              </wp:cNvGraphicFramePr>
              <a:graphic>
                <a:graphicData uri="http://schemas.microsoft.com/office/word/2010/wordprocessingShape">
                  <wps:wsp>
                    <wps:cNvPr id="1507" name="Textbox 1507"/>
                    <wps:cNvSpPr txBox="1"/>
                    <wps:spPr>
                      <a:xfrm>
                        <a:off x="0" y="0"/>
                        <a:ext cx="1829435"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2</w:t>
                          </w:r>
                          <w:r>
                            <w:rPr>
                              <w:rFonts w:ascii="Arial"/>
                              <w:i/>
                              <w:sz w:val="20"/>
                            </w:rPr>
                            <w:tab/>
                          </w:r>
                          <w:r>
                            <w:rPr>
                              <w:rFonts w:ascii="Arial"/>
                              <w:b/>
                              <w:sz w:val="18"/>
                            </w:rPr>
                            <w:t>Simple</w:t>
                          </w:r>
                          <w:r>
                            <w:rPr>
                              <w:rFonts w:ascii="Arial"/>
                              <w:b/>
                              <w:spacing w:val="-5"/>
                              <w:sz w:val="18"/>
                            </w:rPr>
                            <w:t> </w:t>
                          </w:r>
                          <w:r>
                            <w:rPr>
                              <w:rFonts w:ascii="Arial"/>
                              <w:b/>
                              <w:spacing w:val="-2"/>
                              <w:sz w:val="18"/>
                            </w:rPr>
                            <w:t>Pendulum</w:t>
                          </w:r>
                        </w:p>
                      </w:txbxContent>
                    </wps:txbx>
                    <wps:bodyPr wrap="square" lIns="0" tIns="0" rIns="0" bIns="0" rtlCol="0">
                      <a:noAutofit/>
                    </wps:bodyPr>
                  </wps:wsp>
                </a:graphicData>
              </a:graphic>
            </wp:anchor>
          </w:drawing>
        </mc:Choice>
        <mc:Fallback>
          <w:pict>
            <v:shape style="position:absolute;margin-left:121.209999pt;margin-top:45.542656pt;width:144.050pt;height:13.5pt;mso-position-horizontal-relative:page;mso-position-vertical-relative:page;z-index:-24804864" type="#_x0000_t202" id="docshape1273"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2</w:t>
                    </w:r>
                    <w:r>
                      <w:rPr>
                        <w:rFonts w:ascii="Arial"/>
                        <w:i/>
                        <w:sz w:val="20"/>
                      </w:rPr>
                      <w:tab/>
                    </w:r>
                    <w:r>
                      <w:rPr>
                        <w:rFonts w:ascii="Arial"/>
                        <w:b/>
                        <w:sz w:val="18"/>
                      </w:rPr>
                      <w:t>Simple</w:t>
                    </w:r>
                    <w:r>
                      <w:rPr>
                        <w:rFonts w:ascii="Arial"/>
                        <w:b/>
                        <w:spacing w:val="-5"/>
                        <w:sz w:val="18"/>
                      </w:rPr>
                      <w:t> </w:t>
                    </w:r>
                    <w:r>
                      <w:rPr>
                        <w:rFonts w:ascii="Arial"/>
                        <w:b/>
                        <w:spacing w:val="-2"/>
                        <w:sz w:val="18"/>
                      </w:rPr>
                      <w:t>Pendulum</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15200">
              <wp:simplePos x="0" y="0"/>
              <wp:positionH relativeFrom="page">
                <wp:posOffset>914400</wp:posOffset>
              </wp:positionH>
              <wp:positionV relativeFrom="page">
                <wp:posOffset>533145</wp:posOffset>
              </wp:positionV>
              <wp:extent cx="6172200" cy="1270"/>
              <wp:effectExtent l="0" t="0" r="0" b="0"/>
              <wp:wrapNone/>
              <wp:docPr id="1641" name="Graphic 1641"/>
              <wp:cNvGraphicFramePr>
                <a:graphicFrameLocks/>
              </wp:cNvGraphicFramePr>
              <a:graphic>
                <a:graphicData uri="http://schemas.microsoft.com/office/word/2010/wordprocessingShape">
                  <wps:wsp>
                    <wps:cNvPr id="1641" name="Graphic 164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01280" from="558pt,41.98pt" to="72pt,41.98pt" stroked="true" strokeweight="2.04pt" strokecolor="#000000">
              <v:stroke dashstyle="solid"/>
              <w10:wrap type="none"/>
            </v:lin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15712">
              <wp:simplePos x="0" y="0"/>
              <wp:positionH relativeFrom="page">
                <wp:posOffset>685800</wp:posOffset>
              </wp:positionH>
              <wp:positionV relativeFrom="page">
                <wp:posOffset>533145</wp:posOffset>
              </wp:positionV>
              <wp:extent cx="6172200" cy="1270"/>
              <wp:effectExtent l="0" t="0" r="0" b="0"/>
              <wp:wrapNone/>
              <wp:docPr id="1642" name="Graphic 1642"/>
              <wp:cNvGraphicFramePr>
                <a:graphicFrameLocks/>
              </wp:cNvGraphicFramePr>
              <a:graphic>
                <a:graphicData uri="http://schemas.microsoft.com/office/word/2010/wordprocessingShape">
                  <wps:wsp>
                    <wps:cNvPr id="1642" name="Graphic 1642"/>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00768"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16224">
              <wp:simplePos x="0" y="0"/>
              <wp:positionH relativeFrom="page">
                <wp:posOffset>685800</wp:posOffset>
              </wp:positionH>
              <wp:positionV relativeFrom="page">
                <wp:posOffset>825753</wp:posOffset>
              </wp:positionV>
              <wp:extent cx="6172200" cy="1270"/>
              <wp:effectExtent l="0" t="0" r="0" b="0"/>
              <wp:wrapNone/>
              <wp:docPr id="1643" name="Graphic 1643"/>
              <wp:cNvGraphicFramePr>
                <a:graphicFrameLocks/>
              </wp:cNvGraphicFramePr>
              <a:graphic>
                <a:graphicData uri="http://schemas.microsoft.com/office/word/2010/wordprocessingShape">
                  <wps:wsp>
                    <wps:cNvPr id="1643" name="Graphic 164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800256"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16736">
              <wp:simplePos x="0" y="0"/>
              <wp:positionH relativeFrom="page">
                <wp:posOffset>1539366</wp:posOffset>
              </wp:positionH>
              <wp:positionV relativeFrom="page">
                <wp:posOffset>578391</wp:posOffset>
              </wp:positionV>
              <wp:extent cx="1920239" cy="171450"/>
              <wp:effectExtent l="0" t="0" r="0" b="0"/>
              <wp:wrapNone/>
              <wp:docPr id="1644" name="Textbox 1644"/>
              <wp:cNvGraphicFramePr>
                <a:graphicFrameLocks/>
              </wp:cNvGraphicFramePr>
              <a:graphic>
                <a:graphicData uri="http://schemas.microsoft.com/office/word/2010/wordprocessingShape">
                  <wps:wsp>
                    <wps:cNvPr id="1644" name="Textbox 1644"/>
                    <wps:cNvSpPr txBox="1"/>
                    <wps:spPr>
                      <a:xfrm>
                        <a:off x="0" y="0"/>
                        <a:ext cx="1920239"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3</w:t>
                          </w:r>
                          <w:r>
                            <w:rPr>
                              <w:rFonts w:ascii="Arial"/>
                              <w:i/>
                              <w:sz w:val="20"/>
                            </w:rPr>
                            <w:tab/>
                          </w:r>
                          <w:r>
                            <w:rPr>
                              <w:rFonts w:ascii="Arial"/>
                              <w:b/>
                              <w:sz w:val="18"/>
                            </w:rPr>
                            <w:t>Slewing</w:t>
                          </w:r>
                          <w:r>
                            <w:rPr>
                              <w:rFonts w:ascii="Arial"/>
                              <w:b/>
                              <w:spacing w:val="-5"/>
                              <w:sz w:val="18"/>
                            </w:rPr>
                            <w:t> </w:t>
                          </w:r>
                          <w:r>
                            <w:rPr>
                              <w:rFonts w:ascii="Arial"/>
                              <w:b/>
                              <w:spacing w:val="-2"/>
                              <w:sz w:val="18"/>
                            </w:rPr>
                            <w:t>Spacecraft</w:t>
                          </w:r>
                        </w:p>
                      </w:txbxContent>
                    </wps:txbx>
                    <wps:bodyPr wrap="square" lIns="0" tIns="0" rIns="0" bIns="0" rtlCol="0">
                      <a:noAutofit/>
                    </wps:bodyPr>
                  </wps:wsp>
                </a:graphicData>
              </a:graphic>
            </wp:anchor>
          </w:drawing>
        </mc:Choice>
        <mc:Fallback>
          <w:pict>
            <v:shape style="position:absolute;margin-left:121.209999pt;margin-top:45.542656pt;width:151.2pt;height:13.5pt;mso-position-horizontal-relative:page;mso-position-vertical-relative:page;z-index:-24799744" type="#_x0000_t202" id="docshape1378"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3</w:t>
                    </w:r>
                    <w:r>
                      <w:rPr>
                        <w:rFonts w:ascii="Arial"/>
                        <w:i/>
                        <w:sz w:val="20"/>
                      </w:rPr>
                      <w:tab/>
                    </w:r>
                    <w:r>
                      <w:rPr>
                        <w:rFonts w:ascii="Arial"/>
                        <w:b/>
                        <w:sz w:val="18"/>
                      </w:rPr>
                      <w:t>Slewing</w:t>
                    </w:r>
                    <w:r>
                      <w:rPr>
                        <w:rFonts w:ascii="Arial"/>
                        <w:b/>
                        <w:spacing w:val="-5"/>
                        <w:sz w:val="18"/>
                      </w:rPr>
                      <w:t> </w:t>
                    </w:r>
                    <w:r>
                      <w:rPr>
                        <w:rFonts w:ascii="Arial"/>
                        <w:b/>
                        <w:spacing w:val="-2"/>
                        <w:sz w:val="18"/>
                      </w:rPr>
                      <w:t>Spacecraft</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20320">
              <wp:simplePos x="0" y="0"/>
              <wp:positionH relativeFrom="page">
                <wp:posOffset>914400</wp:posOffset>
              </wp:positionH>
              <wp:positionV relativeFrom="page">
                <wp:posOffset>533145</wp:posOffset>
              </wp:positionV>
              <wp:extent cx="6172200" cy="1270"/>
              <wp:effectExtent l="0" t="0" r="0" b="0"/>
              <wp:wrapNone/>
              <wp:docPr id="1753" name="Graphic 1753"/>
              <wp:cNvGraphicFramePr>
                <a:graphicFrameLocks/>
              </wp:cNvGraphicFramePr>
              <a:graphic>
                <a:graphicData uri="http://schemas.microsoft.com/office/word/2010/wordprocessingShape">
                  <wps:wsp>
                    <wps:cNvPr id="1753" name="Graphic 1753"/>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96160"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20832">
              <wp:simplePos x="0" y="0"/>
              <wp:positionH relativeFrom="page">
                <wp:posOffset>914400</wp:posOffset>
              </wp:positionH>
              <wp:positionV relativeFrom="page">
                <wp:posOffset>825753</wp:posOffset>
              </wp:positionV>
              <wp:extent cx="6172200" cy="1270"/>
              <wp:effectExtent l="0" t="0" r="0" b="0"/>
              <wp:wrapNone/>
              <wp:docPr id="1754" name="Graphic 1754"/>
              <wp:cNvGraphicFramePr>
                <a:graphicFrameLocks/>
              </wp:cNvGraphicFramePr>
              <a:graphic>
                <a:graphicData uri="http://schemas.microsoft.com/office/word/2010/wordprocessingShape">
                  <wps:wsp>
                    <wps:cNvPr id="1754" name="Graphic 175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95648"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21344">
              <wp:simplePos x="0" y="0"/>
              <wp:positionH relativeFrom="page">
                <wp:posOffset>2616200</wp:posOffset>
              </wp:positionH>
              <wp:positionV relativeFrom="page">
                <wp:posOffset>590173</wp:posOffset>
              </wp:positionV>
              <wp:extent cx="1781810" cy="156845"/>
              <wp:effectExtent l="0" t="0" r="0" b="0"/>
              <wp:wrapNone/>
              <wp:docPr id="1755" name="Textbox 1755"/>
              <wp:cNvGraphicFramePr>
                <a:graphicFrameLocks/>
              </wp:cNvGraphicFramePr>
              <a:graphic>
                <a:graphicData uri="http://schemas.microsoft.com/office/word/2010/wordprocessingShape">
                  <wps:wsp>
                    <wps:cNvPr id="1755" name="Textbox 1755"/>
                    <wps:cNvSpPr txBox="1"/>
                    <wps:spPr>
                      <a:xfrm>
                        <a:off x="0" y="0"/>
                        <a:ext cx="1781810" cy="156845"/>
                      </a:xfrm>
                      <a:prstGeom prst="rect">
                        <a:avLst/>
                      </a:prstGeom>
                    </wps:spPr>
                    <wps:txbx>
                      <w:txbxContent>
                        <w:p>
                          <w:pPr>
                            <w:spacing w:before="18"/>
                            <w:ind w:left="20" w:right="0" w:firstLine="0"/>
                            <w:jc w:val="left"/>
                            <w:rPr>
                              <w:rFonts w:ascii="Arial"/>
                              <w:b/>
                              <w:sz w:val="18"/>
                            </w:rPr>
                          </w:pPr>
                          <w:r>
                            <w:rPr>
                              <w:rFonts w:ascii="Arial"/>
                              <w:b/>
                              <w:sz w:val="18"/>
                            </w:rPr>
                            <w:t>T3.2</w:t>
                          </w:r>
                          <w:r>
                            <w:rPr>
                              <w:rFonts w:ascii="Arial"/>
                              <w:b/>
                              <w:spacing w:val="-4"/>
                              <w:sz w:val="18"/>
                            </w:rPr>
                            <w:t> </w:t>
                          </w:r>
                          <w:r>
                            <w:rPr>
                              <w:rFonts w:ascii="Arial"/>
                              <w:b/>
                              <w:sz w:val="18"/>
                            </w:rPr>
                            <w:t>Analyses</w:t>
                          </w:r>
                          <w:r>
                            <w:rPr>
                              <w:rFonts w:ascii="Arial"/>
                              <w:b/>
                              <w:spacing w:val="-3"/>
                              <w:sz w:val="18"/>
                            </w:rPr>
                            <w:t> </w:t>
                          </w:r>
                          <w:r>
                            <w:rPr>
                              <w:rFonts w:ascii="Arial"/>
                              <w:b/>
                              <w:sz w:val="18"/>
                            </w:rPr>
                            <w:t>of</w:t>
                          </w:r>
                          <w:r>
                            <w:rPr>
                              <w:rFonts w:ascii="Arial"/>
                              <w:b/>
                              <w:spacing w:val="-4"/>
                              <w:sz w:val="18"/>
                            </w:rPr>
                            <w:t> </w:t>
                          </w:r>
                          <w:r>
                            <w:rPr>
                              <w:rFonts w:ascii="Arial"/>
                              <w:b/>
                              <w:sz w:val="18"/>
                            </w:rPr>
                            <w:t>Slew</w:t>
                          </w:r>
                          <w:r>
                            <w:rPr>
                              <w:rFonts w:ascii="Arial"/>
                              <w:b/>
                              <w:spacing w:val="-3"/>
                              <w:sz w:val="18"/>
                            </w:rPr>
                            <w:t> </w:t>
                          </w:r>
                          <w:r>
                            <w:rPr>
                              <w:rFonts w:ascii="Arial"/>
                              <w:b/>
                              <w:spacing w:val="-2"/>
                              <w:sz w:val="18"/>
                            </w:rPr>
                            <w:t>Maneuver</w:t>
                          </w:r>
                        </w:p>
                      </w:txbxContent>
                    </wps:txbx>
                    <wps:bodyPr wrap="square" lIns="0" tIns="0" rIns="0" bIns="0" rtlCol="0">
                      <a:noAutofit/>
                    </wps:bodyPr>
                  </wps:wsp>
                </a:graphicData>
              </a:graphic>
            </wp:anchor>
          </w:drawing>
        </mc:Choice>
        <mc:Fallback>
          <w:pict>
            <v:shape style="position:absolute;margin-left:206pt;margin-top:46.47039pt;width:140.3pt;height:12.35pt;mso-position-horizontal-relative:page;mso-position-vertical-relative:page;z-index:-24795136" type="#_x0000_t202" id="docshape1465" filled="false" stroked="false">
              <v:textbox inset="0,0,0,0">
                <w:txbxContent>
                  <w:p>
                    <w:pPr>
                      <w:spacing w:before="18"/>
                      <w:ind w:left="20" w:right="0" w:firstLine="0"/>
                      <w:jc w:val="left"/>
                      <w:rPr>
                        <w:rFonts w:ascii="Arial"/>
                        <w:b/>
                        <w:sz w:val="18"/>
                      </w:rPr>
                    </w:pPr>
                    <w:r>
                      <w:rPr>
                        <w:rFonts w:ascii="Arial"/>
                        <w:b/>
                        <w:sz w:val="18"/>
                      </w:rPr>
                      <w:t>T3.2</w:t>
                    </w:r>
                    <w:r>
                      <w:rPr>
                        <w:rFonts w:ascii="Arial"/>
                        <w:b/>
                        <w:spacing w:val="-4"/>
                        <w:sz w:val="18"/>
                      </w:rPr>
                      <w:t> </w:t>
                    </w:r>
                    <w:r>
                      <w:rPr>
                        <w:rFonts w:ascii="Arial"/>
                        <w:b/>
                        <w:sz w:val="18"/>
                      </w:rPr>
                      <w:t>Analyses</w:t>
                    </w:r>
                    <w:r>
                      <w:rPr>
                        <w:rFonts w:ascii="Arial"/>
                        <w:b/>
                        <w:spacing w:val="-3"/>
                        <w:sz w:val="18"/>
                      </w:rPr>
                      <w:t> </w:t>
                    </w:r>
                    <w:r>
                      <w:rPr>
                        <w:rFonts w:ascii="Arial"/>
                        <w:b/>
                        <w:sz w:val="18"/>
                      </w:rPr>
                      <w:t>of</w:t>
                    </w:r>
                    <w:r>
                      <w:rPr>
                        <w:rFonts w:ascii="Arial"/>
                        <w:b/>
                        <w:spacing w:val="-4"/>
                        <w:sz w:val="18"/>
                      </w:rPr>
                      <w:t> </w:t>
                    </w:r>
                    <w:r>
                      <w:rPr>
                        <w:rFonts w:ascii="Arial"/>
                        <w:b/>
                        <w:sz w:val="18"/>
                      </w:rPr>
                      <w:t>Slew</w:t>
                    </w:r>
                    <w:r>
                      <w:rPr>
                        <w:rFonts w:ascii="Arial"/>
                        <w:b/>
                        <w:spacing w:val="-3"/>
                        <w:sz w:val="18"/>
                      </w:rPr>
                      <w:t> </w:t>
                    </w:r>
                    <w:r>
                      <w:rPr>
                        <w:rFonts w:ascii="Arial"/>
                        <w:b/>
                        <w:spacing w:val="-2"/>
                        <w:sz w:val="18"/>
                      </w:rPr>
                      <w:t>Maneuver</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21856">
              <wp:simplePos x="0" y="0"/>
              <wp:positionH relativeFrom="page">
                <wp:posOffset>685800</wp:posOffset>
              </wp:positionH>
              <wp:positionV relativeFrom="page">
                <wp:posOffset>533145</wp:posOffset>
              </wp:positionV>
              <wp:extent cx="6172200" cy="1270"/>
              <wp:effectExtent l="0" t="0" r="0" b="0"/>
              <wp:wrapNone/>
              <wp:docPr id="1756" name="Graphic 1756"/>
              <wp:cNvGraphicFramePr>
                <a:graphicFrameLocks/>
              </wp:cNvGraphicFramePr>
              <a:graphic>
                <a:graphicData uri="http://schemas.microsoft.com/office/word/2010/wordprocessingShape">
                  <wps:wsp>
                    <wps:cNvPr id="1756" name="Graphic 1756"/>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94624"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22368">
              <wp:simplePos x="0" y="0"/>
              <wp:positionH relativeFrom="page">
                <wp:posOffset>685800</wp:posOffset>
              </wp:positionH>
              <wp:positionV relativeFrom="page">
                <wp:posOffset>825753</wp:posOffset>
              </wp:positionV>
              <wp:extent cx="6172200" cy="1270"/>
              <wp:effectExtent l="0" t="0" r="0" b="0"/>
              <wp:wrapNone/>
              <wp:docPr id="1757" name="Graphic 1757"/>
              <wp:cNvGraphicFramePr>
                <a:graphicFrameLocks/>
              </wp:cNvGraphicFramePr>
              <a:graphic>
                <a:graphicData uri="http://schemas.microsoft.com/office/word/2010/wordprocessingShape">
                  <wps:wsp>
                    <wps:cNvPr id="1757" name="Graphic 175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94112"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22880">
              <wp:simplePos x="0" y="0"/>
              <wp:positionH relativeFrom="page">
                <wp:posOffset>1539366</wp:posOffset>
              </wp:positionH>
              <wp:positionV relativeFrom="page">
                <wp:posOffset>578391</wp:posOffset>
              </wp:positionV>
              <wp:extent cx="1920239" cy="171450"/>
              <wp:effectExtent l="0" t="0" r="0" b="0"/>
              <wp:wrapNone/>
              <wp:docPr id="1758" name="Textbox 1758"/>
              <wp:cNvGraphicFramePr>
                <a:graphicFrameLocks/>
              </wp:cNvGraphicFramePr>
              <a:graphic>
                <a:graphicData uri="http://schemas.microsoft.com/office/word/2010/wordprocessingShape">
                  <wps:wsp>
                    <wps:cNvPr id="1758" name="Textbox 1758"/>
                    <wps:cNvSpPr txBox="1"/>
                    <wps:spPr>
                      <a:xfrm>
                        <a:off x="0" y="0"/>
                        <a:ext cx="1920239"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3</w:t>
                          </w:r>
                          <w:r>
                            <w:rPr>
                              <w:rFonts w:ascii="Arial"/>
                              <w:i/>
                              <w:sz w:val="20"/>
                            </w:rPr>
                            <w:tab/>
                          </w:r>
                          <w:r>
                            <w:rPr>
                              <w:rFonts w:ascii="Arial"/>
                              <w:b/>
                              <w:sz w:val="18"/>
                            </w:rPr>
                            <w:t>Slewing</w:t>
                          </w:r>
                          <w:r>
                            <w:rPr>
                              <w:rFonts w:ascii="Arial"/>
                              <w:b/>
                              <w:spacing w:val="-5"/>
                              <w:sz w:val="18"/>
                            </w:rPr>
                            <w:t> </w:t>
                          </w:r>
                          <w:r>
                            <w:rPr>
                              <w:rFonts w:ascii="Arial"/>
                              <w:b/>
                              <w:spacing w:val="-2"/>
                              <w:sz w:val="18"/>
                            </w:rPr>
                            <w:t>Spacecraft</w:t>
                          </w:r>
                        </w:p>
                      </w:txbxContent>
                    </wps:txbx>
                    <wps:bodyPr wrap="square" lIns="0" tIns="0" rIns="0" bIns="0" rtlCol="0">
                      <a:noAutofit/>
                    </wps:bodyPr>
                  </wps:wsp>
                </a:graphicData>
              </a:graphic>
            </wp:anchor>
          </w:drawing>
        </mc:Choice>
        <mc:Fallback>
          <w:pict>
            <v:shape style="position:absolute;margin-left:121.209999pt;margin-top:45.542656pt;width:151.2pt;height:13.5pt;mso-position-horizontal-relative:page;mso-position-vertical-relative:page;z-index:-24793600" type="#_x0000_t202" id="docshape1466"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3</w:t>
                    </w:r>
                    <w:r>
                      <w:rPr>
                        <w:rFonts w:ascii="Arial"/>
                        <w:i/>
                        <w:sz w:val="20"/>
                      </w:rPr>
                      <w:tab/>
                    </w:r>
                    <w:r>
                      <w:rPr>
                        <w:rFonts w:ascii="Arial"/>
                        <w:b/>
                        <w:sz w:val="18"/>
                      </w:rPr>
                      <w:t>Slewing</w:t>
                    </w:r>
                    <w:r>
                      <w:rPr>
                        <w:rFonts w:ascii="Arial"/>
                        <w:b/>
                        <w:spacing w:val="-5"/>
                        <w:sz w:val="18"/>
                      </w:rPr>
                      <w:t> </w:t>
                    </w:r>
                    <w:r>
                      <w:rPr>
                        <w:rFonts w:ascii="Arial"/>
                        <w:b/>
                        <w:spacing w:val="-2"/>
                        <w:sz w:val="18"/>
                      </w:rPr>
                      <w:t>Spacecraft</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26464">
              <wp:simplePos x="0" y="0"/>
              <wp:positionH relativeFrom="page">
                <wp:posOffset>914400</wp:posOffset>
              </wp:positionH>
              <wp:positionV relativeFrom="page">
                <wp:posOffset>533145</wp:posOffset>
              </wp:positionV>
              <wp:extent cx="6172200" cy="1270"/>
              <wp:effectExtent l="0" t="0" r="0" b="0"/>
              <wp:wrapNone/>
              <wp:docPr id="1816" name="Graphic 1816"/>
              <wp:cNvGraphicFramePr>
                <a:graphicFrameLocks/>
              </wp:cNvGraphicFramePr>
              <a:graphic>
                <a:graphicData uri="http://schemas.microsoft.com/office/word/2010/wordprocessingShape">
                  <wps:wsp>
                    <wps:cNvPr id="1816" name="Graphic 1816"/>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90016"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26976">
              <wp:simplePos x="0" y="0"/>
              <wp:positionH relativeFrom="page">
                <wp:posOffset>914400</wp:posOffset>
              </wp:positionH>
              <wp:positionV relativeFrom="page">
                <wp:posOffset>825753</wp:posOffset>
              </wp:positionV>
              <wp:extent cx="6172200" cy="1270"/>
              <wp:effectExtent l="0" t="0" r="0" b="0"/>
              <wp:wrapNone/>
              <wp:docPr id="1817" name="Graphic 1817"/>
              <wp:cNvGraphicFramePr>
                <a:graphicFrameLocks/>
              </wp:cNvGraphicFramePr>
              <a:graphic>
                <a:graphicData uri="http://schemas.microsoft.com/office/word/2010/wordprocessingShape">
                  <wps:wsp>
                    <wps:cNvPr id="1817" name="Graphic 181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89504"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27488">
              <wp:simplePos x="0" y="0"/>
              <wp:positionH relativeFrom="page">
                <wp:posOffset>2616200</wp:posOffset>
              </wp:positionH>
              <wp:positionV relativeFrom="page">
                <wp:posOffset>590173</wp:posOffset>
              </wp:positionV>
              <wp:extent cx="1283335" cy="156845"/>
              <wp:effectExtent l="0" t="0" r="0" b="0"/>
              <wp:wrapNone/>
              <wp:docPr id="1818" name="Textbox 1818"/>
              <wp:cNvGraphicFramePr>
                <a:graphicFrameLocks/>
              </wp:cNvGraphicFramePr>
              <a:graphic>
                <a:graphicData uri="http://schemas.microsoft.com/office/word/2010/wordprocessingShape">
                  <wps:wsp>
                    <wps:cNvPr id="1818" name="Textbox 1818"/>
                    <wps:cNvSpPr txBox="1"/>
                    <wps:spPr>
                      <a:xfrm>
                        <a:off x="0" y="0"/>
                        <a:ext cx="1283335" cy="156845"/>
                      </a:xfrm>
                      <a:prstGeom prst="rect">
                        <a:avLst/>
                      </a:prstGeom>
                    </wps:spPr>
                    <wps:txbx>
                      <w:txbxContent>
                        <w:p>
                          <w:pPr>
                            <w:spacing w:before="18"/>
                            <w:ind w:left="20" w:right="0" w:firstLine="0"/>
                            <w:jc w:val="left"/>
                            <w:rPr>
                              <w:rFonts w:ascii="Arial"/>
                              <w:b/>
                              <w:sz w:val="18"/>
                            </w:rPr>
                          </w:pPr>
                          <w:r>
                            <w:rPr>
                              <w:rFonts w:ascii="Arial"/>
                              <w:b/>
                              <w:sz w:val="18"/>
                            </w:rPr>
                            <w:t>T3.3</w:t>
                          </w:r>
                          <w:r>
                            <w:rPr>
                              <w:rFonts w:ascii="Arial"/>
                              <w:b/>
                              <w:spacing w:val="-2"/>
                              <w:sz w:val="18"/>
                            </w:rPr>
                            <w:t> </w:t>
                          </w:r>
                          <w:r>
                            <w:rPr>
                              <w:rFonts w:ascii="Arial"/>
                              <w:b/>
                              <w:sz w:val="18"/>
                            </w:rPr>
                            <w:t>Prescribed</w:t>
                          </w:r>
                          <w:r>
                            <w:rPr>
                              <w:rFonts w:ascii="Arial"/>
                              <w:b/>
                              <w:spacing w:val="-1"/>
                              <w:sz w:val="18"/>
                            </w:rPr>
                            <w:t> </w:t>
                          </w:r>
                          <w:r>
                            <w:rPr>
                              <w:rFonts w:ascii="Arial"/>
                              <w:b/>
                              <w:spacing w:val="-2"/>
                              <w:sz w:val="18"/>
                            </w:rPr>
                            <w:t>Motion</w:t>
                          </w:r>
                        </w:p>
                      </w:txbxContent>
                    </wps:txbx>
                    <wps:bodyPr wrap="square" lIns="0" tIns="0" rIns="0" bIns="0" rtlCol="0">
                      <a:noAutofit/>
                    </wps:bodyPr>
                  </wps:wsp>
                </a:graphicData>
              </a:graphic>
            </wp:anchor>
          </w:drawing>
        </mc:Choice>
        <mc:Fallback>
          <w:pict>
            <v:shape style="position:absolute;margin-left:206pt;margin-top:46.47039pt;width:101.05pt;height:12.35pt;mso-position-horizontal-relative:page;mso-position-vertical-relative:page;z-index:-24788992" type="#_x0000_t202" id="docshape1499" filled="false" stroked="false">
              <v:textbox inset="0,0,0,0">
                <w:txbxContent>
                  <w:p>
                    <w:pPr>
                      <w:spacing w:before="18"/>
                      <w:ind w:left="20" w:right="0" w:firstLine="0"/>
                      <w:jc w:val="left"/>
                      <w:rPr>
                        <w:rFonts w:ascii="Arial"/>
                        <w:b/>
                        <w:sz w:val="18"/>
                      </w:rPr>
                    </w:pPr>
                    <w:r>
                      <w:rPr>
                        <w:rFonts w:ascii="Arial"/>
                        <w:b/>
                        <w:sz w:val="18"/>
                      </w:rPr>
                      <w:t>T3.3</w:t>
                    </w:r>
                    <w:r>
                      <w:rPr>
                        <w:rFonts w:ascii="Arial"/>
                        <w:b/>
                        <w:spacing w:val="-2"/>
                        <w:sz w:val="18"/>
                      </w:rPr>
                      <w:t> </w:t>
                    </w:r>
                    <w:r>
                      <w:rPr>
                        <w:rFonts w:ascii="Arial"/>
                        <w:b/>
                        <w:sz w:val="18"/>
                      </w:rPr>
                      <w:t>Prescribed</w:t>
                    </w:r>
                    <w:r>
                      <w:rPr>
                        <w:rFonts w:ascii="Arial"/>
                        <w:b/>
                        <w:spacing w:val="-1"/>
                        <w:sz w:val="18"/>
                      </w:rPr>
                      <w:t> </w:t>
                    </w:r>
                    <w:r>
                      <w:rPr>
                        <w:rFonts w:ascii="Arial"/>
                        <w:b/>
                        <w:spacing w:val="-2"/>
                        <w:sz w:val="18"/>
                      </w:rPr>
                      <w:t>Motion</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28000">
              <wp:simplePos x="0" y="0"/>
              <wp:positionH relativeFrom="page">
                <wp:posOffset>685800</wp:posOffset>
              </wp:positionH>
              <wp:positionV relativeFrom="page">
                <wp:posOffset>533145</wp:posOffset>
              </wp:positionV>
              <wp:extent cx="6172200" cy="1270"/>
              <wp:effectExtent l="0" t="0" r="0" b="0"/>
              <wp:wrapNone/>
              <wp:docPr id="1819" name="Graphic 1819"/>
              <wp:cNvGraphicFramePr>
                <a:graphicFrameLocks/>
              </wp:cNvGraphicFramePr>
              <a:graphic>
                <a:graphicData uri="http://schemas.microsoft.com/office/word/2010/wordprocessingShape">
                  <wps:wsp>
                    <wps:cNvPr id="1819" name="Graphic 1819"/>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88480"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28512">
              <wp:simplePos x="0" y="0"/>
              <wp:positionH relativeFrom="page">
                <wp:posOffset>685800</wp:posOffset>
              </wp:positionH>
              <wp:positionV relativeFrom="page">
                <wp:posOffset>825753</wp:posOffset>
              </wp:positionV>
              <wp:extent cx="6172200" cy="1270"/>
              <wp:effectExtent l="0" t="0" r="0" b="0"/>
              <wp:wrapNone/>
              <wp:docPr id="1820" name="Graphic 1820"/>
              <wp:cNvGraphicFramePr>
                <a:graphicFrameLocks/>
              </wp:cNvGraphicFramePr>
              <a:graphic>
                <a:graphicData uri="http://schemas.microsoft.com/office/word/2010/wordprocessingShape">
                  <wps:wsp>
                    <wps:cNvPr id="1820" name="Graphic 182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87968"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29024">
              <wp:simplePos x="0" y="0"/>
              <wp:positionH relativeFrom="page">
                <wp:posOffset>1539366</wp:posOffset>
              </wp:positionH>
              <wp:positionV relativeFrom="page">
                <wp:posOffset>578391</wp:posOffset>
              </wp:positionV>
              <wp:extent cx="1920239" cy="171450"/>
              <wp:effectExtent l="0" t="0" r="0" b="0"/>
              <wp:wrapNone/>
              <wp:docPr id="1821" name="Textbox 1821"/>
              <wp:cNvGraphicFramePr>
                <a:graphicFrameLocks/>
              </wp:cNvGraphicFramePr>
              <a:graphic>
                <a:graphicData uri="http://schemas.microsoft.com/office/word/2010/wordprocessingShape">
                  <wps:wsp>
                    <wps:cNvPr id="1821" name="Textbox 1821"/>
                    <wps:cNvSpPr txBox="1"/>
                    <wps:spPr>
                      <a:xfrm>
                        <a:off x="0" y="0"/>
                        <a:ext cx="1920239"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3</w:t>
                          </w:r>
                          <w:r>
                            <w:rPr>
                              <w:rFonts w:ascii="Arial"/>
                              <w:i/>
                              <w:sz w:val="20"/>
                            </w:rPr>
                            <w:tab/>
                          </w:r>
                          <w:r>
                            <w:rPr>
                              <w:rFonts w:ascii="Arial"/>
                              <w:b/>
                              <w:sz w:val="18"/>
                            </w:rPr>
                            <w:t>Slewing</w:t>
                          </w:r>
                          <w:r>
                            <w:rPr>
                              <w:rFonts w:ascii="Arial"/>
                              <w:b/>
                              <w:spacing w:val="-5"/>
                              <w:sz w:val="18"/>
                            </w:rPr>
                            <w:t> </w:t>
                          </w:r>
                          <w:r>
                            <w:rPr>
                              <w:rFonts w:ascii="Arial"/>
                              <w:b/>
                              <w:spacing w:val="-2"/>
                              <w:sz w:val="18"/>
                            </w:rPr>
                            <w:t>Spacecraft</w:t>
                          </w:r>
                        </w:p>
                      </w:txbxContent>
                    </wps:txbx>
                    <wps:bodyPr wrap="square" lIns="0" tIns="0" rIns="0" bIns="0" rtlCol="0">
                      <a:noAutofit/>
                    </wps:bodyPr>
                  </wps:wsp>
                </a:graphicData>
              </a:graphic>
            </wp:anchor>
          </w:drawing>
        </mc:Choice>
        <mc:Fallback>
          <w:pict>
            <v:shape style="position:absolute;margin-left:121.209999pt;margin-top:45.542656pt;width:151.2pt;height:13.5pt;mso-position-horizontal-relative:page;mso-position-vertical-relative:page;z-index:-24787456" type="#_x0000_t202" id="docshape1500"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3</w:t>
                    </w:r>
                    <w:r>
                      <w:rPr>
                        <w:rFonts w:ascii="Arial"/>
                        <w:i/>
                        <w:sz w:val="20"/>
                      </w:rPr>
                      <w:tab/>
                    </w:r>
                    <w:r>
                      <w:rPr>
                        <w:rFonts w:ascii="Arial"/>
                        <w:b/>
                        <w:sz w:val="18"/>
                      </w:rPr>
                      <w:t>Slewing</w:t>
                    </w:r>
                    <w:r>
                      <w:rPr>
                        <w:rFonts w:ascii="Arial"/>
                        <w:b/>
                        <w:spacing w:val="-5"/>
                        <w:sz w:val="18"/>
                      </w:rPr>
                      <w:t> </w:t>
                    </w:r>
                    <w:r>
                      <w:rPr>
                        <w:rFonts w:ascii="Arial"/>
                        <w:b/>
                        <w:spacing w:val="-2"/>
                        <w:sz w:val="18"/>
                      </w:rPr>
                      <w:t>Spacecraft</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32608">
              <wp:simplePos x="0" y="0"/>
              <wp:positionH relativeFrom="page">
                <wp:posOffset>914400</wp:posOffset>
              </wp:positionH>
              <wp:positionV relativeFrom="page">
                <wp:posOffset>533145</wp:posOffset>
              </wp:positionV>
              <wp:extent cx="6172200" cy="1270"/>
              <wp:effectExtent l="0" t="0" r="0" b="0"/>
              <wp:wrapNone/>
              <wp:docPr id="1831" name="Graphic 1831"/>
              <wp:cNvGraphicFramePr>
                <a:graphicFrameLocks/>
              </wp:cNvGraphicFramePr>
              <a:graphic>
                <a:graphicData uri="http://schemas.microsoft.com/office/word/2010/wordprocessingShape">
                  <wps:wsp>
                    <wps:cNvPr id="1831" name="Graphic 183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83872"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33120">
              <wp:simplePos x="0" y="0"/>
              <wp:positionH relativeFrom="page">
                <wp:posOffset>914400</wp:posOffset>
              </wp:positionH>
              <wp:positionV relativeFrom="page">
                <wp:posOffset>825753</wp:posOffset>
              </wp:positionV>
              <wp:extent cx="6172200" cy="1270"/>
              <wp:effectExtent l="0" t="0" r="0" b="0"/>
              <wp:wrapNone/>
              <wp:docPr id="1832" name="Graphic 1832"/>
              <wp:cNvGraphicFramePr>
                <a:graphicFrameLocks/>
              </wp:cNvGraphicFramePr>
              <a:graphic>
                <a:graphicData uri="http://schemas.microsoft.com/office/word/2010/wordprocessingShape">
                  <wps:wsp>
                    <wps:cNvPr id="1832" name="Graphic 183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83360"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33632">
              <wp:simplePos x="0" y="0"/>
              <wp:positionH relativeFrom="page">
                <wp:posOffset>2616200</wp:posOffset>
              </wp:positionH>
              <wp:positionV relativeFrom="page">
                <wp:posOffset>590173</wp:posOffset>
              </wp:positionV>
              <wp:extent cx="1386840" cy="156845"/>
              <wp:effectExtent l="0" t="0" r="0" b="0"/>
              <wp:wrapNone/>
              <wp:docPr id="1833" name="Textbox 1833"/>
              <wp:cNvGraphicFramePr>
                <a:graphicFrameLocks/>
              </wp:cNvGraphicFramePr>
              <a:graphic>
                <a:graphicData uri="http://schemas.microsoft.com/office/word/2010/wordprocessingShape">
                  <wps:wsp>
                    <wps:cNvPr id="1833" name="Textbox 1833"/>
                    <wps:cNvSpPr txBox="1"/>
                    <wps:spPr>
                      <a:xfrm>
                        <a:off x="0" y="0"/>
                        <a:ext cx="1386840" cy="156845"/>
                      </a:xfrm>
                      <a:prstGeom prst="rect">
                        <a:avLst/>
                      </a:prstGeom>
                    </wps:spPr>
                    <wps:txbx>
                      <w:txbxContent>
                        <w:p>
                          <w:pPr>
                            <w:spacing w:before="18"/>
                            <w:ind w:left="20" w:right="0" w:firstLine="0"/>
                            <w:jc w:val="left"/>
                            <w:rPr>
                              <w:rFonts w:ascii="Arial"/>
                              <w:b/>
                              <w:sz w:val="18"/>
                            </w:rPr>
                          </w:pPr>
                          <w:r>
                            <w:rPr>
                              <w:rFonts w:ascii="Arial"/>
                              <w:b/>
                              <w:sz w:val="18"/>
                            </w:rPr>
                            <w:t>T3.4</w:t>
                          </w:r>
                          <w:r>
                            <w:rPr>
                              <w:rFonts w:ascii="Arial"/>
                              <w:b/>
                              <w:spacing w:val="-5"/>
                              <w:sz w:val="18"/>
                            </w:rPr>
                            <w:t> </w:t>
                          </w:r>
                          <w:r>
                            <w:rPr>
                              <w:rFonts w:ascii="Arial"/>
                              <w:b/>
                              <w:sz w:val="18"/>
                            </w:rPr>
                            <w:t>Flexible</w:t>
                          </w:r>
                          <w:r>
                            <w:rPr>
                              <w:rFonts w:ascii="Arial"/>
                              <w:b/>
                              <w:spacing w:val="-5"/>
                              <w:sz w:val="18"/>
                            </w:rPr>
                            <w:t> </w:t>
                          </w:r>
                          <w:r>
                            <w:rPr>
                              <w:rFonts w:ascii="Arial"/>
                              <w:b/>
                              <w:sz w:val="18"/>
                            </w:rPr>
                            <w:t>Body</w:t>
                          </w:r>
                          <w:r>
                            <w:rPr>
                              <w:rFonts w:ascii="Arial"/>
                              <w:b/>
                              <w:spacing w:val="-4"/>
                              <w:sz w:val="18"/>
                            </w:rPr>
                            <w:t> </w:t>
                          </w:r>
                          <w:r>
                            <w:rPr>
                              <w:rFonts w:ascii="Arial"/>
                              <w:b/>
                              <w:spacing w:val="-2"/>
                              <w:sz w:val="18"/>
                            </w:rPr>
                            <w:t>Model</w:t>
                          </w:r>
                        </w:p>
                      </w:txbxContent>
                    </wps:txbx>
                    <wps:bodyPr wrap="square" lIns="0" tIns="0" rIns="0" bIns="0" rtlCol="0">
                      <a:noAutofit/>
                    </wps:bodyPr>
                  </wps:wsp>
                </a:graphicData>
              </a:graphic>
            </wp:anchor>
          </w:drawing>
        </mc:Choice>
        <mc:Fallback>
          <w:pict>
            <v:shape style="position:absolute;margin-left:206pt;margin-top:46.47039pt;width:109.2pt;height:12.35pt;mso-position-horizontal-relative:page;mso-position-vertical-relative:page;z-index:-24782848" type="#_x0000_t202" id="docshape1508" filled="false" stroked="false">
              <v:textbox inset="0,0,0,0">
                <w:txbxContent>
                  <w:p>
                    <w:pPr>
                      <w:spacing w:before="18"/>
                      <w:ind w:left="20" w:right="0" w:firstLine="0"/>
                      <w:jc w:val="left"/>
                      <w:rPr>
                        <w:rFonts w:ascii="Arial"/>
                        <w:b/>
                        <w:sz w:val="18"/>
                      </w:rPr>
                    </w:pPr>
                    <w:r>
                      <w:rPr>
                        <w:rFonts w:ascii="Arial"/>
                        <w:b/>
                        <w:sz w:val="18"/>
                      </w:rPr>
                      <w:t>T3.4</w:t>
                    </w:r>
                    <w:r>
                      <w:rPr>
                        <w:rFonts w:ascii="Arial"/>
                        <w:b/>
                        <w:spacing w:val="-5"/>
                        <w:sz w:val="18"/>
                      </w:rPr>
                      <w:t> </w:t>
                    </w:r>
                    <w:r>
                      <w:rPr>
                        <w:rFonts w:ascii="Arial"/>
                        <w:b/>
                        <w:sz w:val="18"/>
                      </w:rPr>
                      <w:t>Flexible</w:t>
                    </w:r>
                    <w:r>
                      <w:rPr>
                        <w:rFonts w:ascii="Arial"/>
                        <w:b/>
                        <w:spacing w:val="-5"/>
                        <w:sz w:val="18"/>
                      </w:rPr>
                      <w:t> </w:t>
                    </w:r>
                    <w:r>
                      <w:rPr>
                        <w:rFonts w:ascii="Arial"/>
                        <w:b/>
                        <w:sz w:val="18"/>
                      </w:rPr>
                      <w:t>Body</w:t>
                    </w:r>
                    <w:r>
                      <w:rPr>
                        <w:rFonts w:ascii="Arial"/>
                        <w:b/>
                        <w:spacing w:val="-4"/>
                        <w:sz w:val="18"/>
                      </w:rPr>
                      <w:t> </w:t>
                    </w:r>
                    <w:r>
                      <w:rPr>
                        <w:rFonts w:ascii="Arial"/>
                        <w:b/>
                        <w:spacing w:val="-2"/>
                        <w:sz w:val="18"/>
                      </w:rPr>
                      <w:t>Model</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34144">
              <wp:simplePos x="0" y="0"/>
              <wp:positionH relativeFrom="page">
                <wp:posOffset>685800</wp:posOffset>
              </wp:positionH>
              <wp:positionV relativeFrom="page">
                <wp:posOffset>533145</wp:posOffset>
              </wp:positionV>
              <wp:extent cx="6172200" cy="1270"/>
              <wp:effectExtent l="0" t="0" r="0" b="0"/>
              <wp:wrapNone/>
              <wp:docPr id="1834" name="Graphic 1834"/>
              <wp:cNvGraphicFramePr>
                <a:graphicFrameLocks/>
              </wp:cNvGraphicFramePr>
              <a:graphic>
                <a:graphicData uri="http://schemas.microsoft.com/office/word/2010/wordprocessingShape">
                  <wps:wsp>
                    <wps:cNvPr id="1834" name="Graphic 1834"/>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82336"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34656">
              <wp:simplePos x="0" y="0"/>
              <wp:positionH relativeFrom="page">
                <wp:posOffset>685800</wp:posOffset>
              </wp:positionH>
              <wp:positionV relativeFrom="page">
                <wp:posOffset>825753</wp:posOffset>
              </wp:positionV>
              <wp:extent cx="6172200" cy="1270"/>
              <wp:effectExtent l="0" t="0" r="0" b="0"/>
              <wp:wrapNone/>
              <wp:docPr id="1835" name="Graphic 1835"/>
              <wp:cNvGraphicFramePr>
                <a:graphicFrameLocks/>
              </wp:cNvGraphicFramePr>
              <a:graphic>
                <a:graphicData uri="http://schemas.microsoft.com/office/word/2010/wordprocessingShape">
                  <wps:wsp>
                    <wps:cNvPr id="1835" name="Graphic 183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81824"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35168">
              <wp:simplePos x="0" y="0"/>
              <wp:positionH relativeFrom="page">
                <wp:posOffset>1539366</wp:posOffset>
              </wp:positionH>
              <wp:positionV relativeFrom="page">
                <wp:posOffset>578391</wp:posOffset>
              </wp:positionV>
              <wp:extent cx="1920239" cy="171450"/>
              <wp:effectExtent l="0" t="0" r="0" b="0"/>
              <wp:wrapNone/>
              <wp:docPr id="1836" name="Textbox 1836"/>
              <wp:cNvGraphicFramePr>
                <a:graphicFrameLocks/>
              </wp:cNvGraphicFramePr>
              <a:graphic>
                <a:graphicData uri="http://schemas.microsoft.com/office/word/2010/wordprocessingShape">
                  <wps:wsp>
                    <wps:cNvPr id="1836" name="Textbox 1836"/>
                    <wps:cNvSpPr txBox="1"/>
                    <wps:spPr>
                      <a:xfrm>
                        <a:off x="0" y="0"/>
                        <a:ext cx="1920239"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3</w:t>
                          </w:r>
                          <w:r>
                            <w:rPr>
                              <w:rFonts w:ascii="Arial"/>
                              <w:i/>
                              <w:sz w:val="20"/>
                            </w:rPr>
                            <w:tab/>
                          </w:r>
                          <w:r>
                            <w:rPr>
                              <w:rFonts w:ascii="Arial"/>
                              <w:b/>
                              <w:sz w:val="18"/>
                            </w:rPr>
                            <w:t>Slewing</w:t>
                          </w:r>
                          <w:r>
                            <w:rPr>
                              <w:rFonts w:ascii="Arial"/>
                              <w:b/>
                              <w:spacing w:val="-5"/>
                              <w:sz w:val="18"/>
                            </w:rPr>
                            <w:t> </w:t>
                          </w:r>
                          <w:r>
                            <w:rPr>
                              <w:rFonts w:ascii="Arial"/>
                              <w:b/>
                              <w:spacing w:val="-2"/>
                              <w:sz w:val="18"/>
                            </w:rPr>
                            <w:t>Spacecraft</w:t>
                          </w:r>
                        </w:p>
                      </w:txbxContent>
                    </wps:txbx>
                    <wps:bodyPr wrap="square" lIns="0" tIns="0" rIns="0" bIns="0" rtlCol="0">
                      <a:noAutofit/>
                    </wps:bodyPr>
                  </wps:wsp>
                </a:graphicData>
              </a:graphic>
            </wp:anchor>
          </w:drawing>
        </mc:Choice>
        <mc:Fallback>
          <w:pict>
            <v:shape style="position:absolute;margin-left:121.209999pt;margin-top:45.542656pt;width:151.2pt;height:13.5pt;mso-position-horizontal-relative:page;mso-position-vertical-relative:page;z-index:-24781312" type="#_x0000_t202" id="docshape1509"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3</w:t>
                    </w:r>
                    <w:r>
                      <w:rPr>
                        <w:rFonts w:ascii="Arial"/>
                        <w:i/>
                        <w:sz w:val="20"/>
                      </w:rPr>
                      <w:tab/>
                    </w:r>
                    <w:r>
                      <w:rPr>
                        <w:rFonts w:ascii="Arial"/>
                        <w:b/>
                        <w:sz w:val="18"/>
                      </w:rPr>
                      <w:t>Slewing</w:t>
                    </w:r>
                    <w:r>
                      <w:rPr>
                        <w:rFonts w:ascii="Arial"/>
                        <w:b/>
                        <w:spacing w:val="-5"/>
                        <w:sz w:val="18"/>
                      </w:rPr>
                      <w:t> </w:t>
                    </w:r>
                    <w:r>
                      <w:rPr>
                        <w:rFonts w:ascii="Arial"/>
                        <w:b/>
                        <w:spacing w:val="-2"/>
                        <w:sz w:val="18"/>
                      </w:rPr>
                      <w:t>Spacecraft</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38752">
              <wp:simplePos x="0" y="0"/>
              <wp:positionH relativeFrom="page">
                <wp:posOffset>914400</wp:posOffset>
              </wp:positionH>
              <wp:positionV relativeFrom="page">
                <wp:posOffset>533145</wp:posOffset>
              </wp:positionV>
              <wp:extent cx="6172200" cy="1270"/>
              <wp:effectExtent l="0" t="0" r="0" b="0"/>
              <wp:wrapNone/>
              <wp:docPr id="1898" name="Graphic 1898"/>
              <wp:cNvGraphicFramePr>
                <a:graphicFrameLocks/>
              </wp:cNvGraphicFramePr>
              <a:graphic>
                <a:graphicData uri="http://schemas.microsoft.com/office/word/2010/wordprocessingShape">
                  <wps:wsp>
                    <wps:cNvPr id="1898" name="Graphic 1898"/>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77728"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39264">
              <wp:simplePos x="0" y="0"/>
              <wp:positionH relativeFrom="page">
                <wp:posOffset>914400</wp:posOffset>
              </wp:positionH>
              <wp:positionV relativeFrom="page">
                <wp:posOffset>825753</wp:posOffset>
              </wp:positionV>
              <wp:extent cx="6172200" cy="1270"/>
              <wp:effectExtent l="0" t="0" r="0" b="0"/>
              <wp:wrapNone/>
              <wp:docPr id="1899" name="Graphic 1899"/>
              <wp:cNvGraphicFramePr>
                <a:graphicFrameLocks/>
              </wp:cNvGraphicFramePr>
              <a:graphic>
                <a:graphicData uri="http://schemas.microsoft.com/office/word/2010/wordprocessingShape">
                  <wps:wsp>
                    <wps:cNvPr id="1899" name="Graphic 189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77216"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39776">
              <wp:simplePos x="0" y="0"/>
              <wp:positionH relativeFrom="page">
                <wp:posOffset>2616200</wp:posOffset>
              </wp:positionH>
              <wp:positionV relativeFrom="page">
                <wp:posOffset>590173</wp:posOffset>
              </wp:positionV>
              <wp:extent cx="1191895" cy="156845"/>
              <wp:effectExtent l="0" t="0" r="0" b="0"/>
              <wp:wrapNone/>
              <wp:docPr id="1900" name="Textbox 1900"/>
              <wp:cNvGraphicFramePr>
                <a:graphicFrameLocks/>
              </wp:cNvGraphicFramePr>
              <a:graphic>
                <a:graphicData uri="http://schemas.microsoft.com/office/word/2010/wordprocessingShape">
                  <wps:wsp>
                    <wps:cNvPr id="1900" name="Textbox 1900"/>
                    <wps:cNvSpPr txBox="1"/>
                    <wps:spPr>
                      <a:xfrm>
                        <a:off x="0" y="0"/>
                        <a:ext cx="1191895" cy="156845"/>
                      </a:xfrm>
                      <a:prstGeom prst="rect">
                        <a:avLst/>
                      </a:prstGeom>
                    </wps:spPr>
                    <wps:txbx>
                      <w:txbxContent>
                        <w:p>
                          <w:pPr>
                            <w:spacing w:before="18"/>
                            <w:ind w:left="20" w:right="0" w:firstLine="0"/>
                            <w:jc w:val="left"/>
                            <w:rPr>
                              <w:rFonts w:ascii="Arial"/>
                              <w:b/>
                              <w:sz w:val="18"/>
                            </w:rPr>
                          </w:pPr>
                          <w:r>
                            <w:rPr>
                              <w:rFonts w:ascii="Arial"/>
                              <w:b/>
                              <w:sz w:val="18"/>
                            </w:rPr>
                            <w:t>T3.5</w:t>
                          </w:r>
                          <w:r>
                            <w:rPr>
                              <w:rFonts w:ascii="Arial"/>
                              <w:b/>
                              <w:spacing w:val="-6"/>
                              <w:sz w:val="18"/>
                            </w:rPr>
                            <w:t> </w:t>
                          </w:r>
                          <w:r>
                            <w:rPr>
                              <w:rFonts w:ascii="Arial"/>
                              <w:b/>
                              <w:sz w:val="18"/>
                            </w:rPr>
                            <w:t>Control</w:t>
                          </w:r>
                          <w:r>
                            <w:rPr>
                              <w:rFonts w:ascii="Arial"/>
                              <w:b/>
                              <w:spacing w:val="-5"/>
                              <w:sz w:val="18"/>
                            </w:rPr>
                            <w:t> </w:t>
                          </w:r>
                          <w:r>
                            <w:rPr>
                              <w:rFonts w:ascii="Arial"/>
                              <w:b/>
                              <w:spacing w:val="-2"/>
                              <w:sz w:val="18"/>
                            </w:rPr>
                            <w:t>Systems</w:t>
                          </w:r>
                        </w:p>
                      </w:txbxContent>
                    </wps:txbx>
                    <wps:bodyPr wrap="square" lIns="0" tIns="0" rIns="0" bIns="0" rtlCol="0">
                      <a:noAutofit/>
                    </wps:bodyPr>
                  </wps:wsp>
                </a:graphicData>
              </a:graphic>
            </wp:anchor>
          </w:drawing>
        </mc:Choice>
        <mc:Fallback>
          <w:pict>
            <v:shape style="position:absolute;margin-left:206pt;margin-top:46.47039pt;width:93.85pt;height:12.35pt;mso-position-horizontal-relative:page;mso-position-vertical-relative:page;z-index:-24776704" type="#_x0000_t202" id="docshape1562" filled="false" stroked="false">
              <v:textbox inset="0,0,0,0">
                <w:txbxContent>
                  <w:p>
                    <w:pPr>
                      <w:spacing w:before="18"/>
                      <w:ind w:left="20" w:right="0" w:firstLine="0"/>
                      <w:jc w:val="left"/>
                      <w:rPr>
                        <w:rFonts w:ascii="Arial"/>
                        <w:b/>
                        <w:sz w:val="18"/>
                      </w:rPr>
                    </w:pPr>
                    <w:r>
                      <w:rPr>
                        <w:rFonts w:ascii="Arial"/>
                        <w:b/>
                        <w:sz w:val="18"/>
                      </w:rPr>
                      <w:t>T3.5</w:t>
                    </w:r>
                    <w:r>
                      <w:rPr>
                        <w:rFonts w:ascii="Arial"/>
                        <w:b/>
                        <w:spacing w:val="-6"/>
                        <w:sz w:val="18"/>
                      </w:rPr>
                      <w:t> </w:t>
                    </w:r>
                    <w:r>
                      <w:rPr>
                        <w:rFonts w:ascii="Arial"/>
                        <w:b/>
                        <w:sz w:val="18"/>
                      </w:rPr>
                      <w:t>Control</w:t>
                    </w:r>
                    <w:r>
                      <w:rPr>
                        <w:rFonts w:ascii="Arial"/>
                        <w:b/>
                        <w:spacing w:val="-5"/>
                        <w:sz w:val="18"/>
                      </w:rPr>
                      <w:t> </w:t>
                    </w:r>
                    <w:r>
                      <w:rPr>
                        <w:rFonts w:ascii="Arial"/>
                        <w:b/>
                        <w:spacing w:val="-2"/>
                        <w:sz w:val="18"/>
                      </w:rPr>
                      <w:t>Systems</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40288">
              <wp:simplePos x="0" y="0"/>
              <wp:positionH relativeFrom="page">
                <wp:posOffset>685800</wp:posOffset>
              </wp:positionH>
              <wp:positionV relativeFrom="page">
                <wp:posOffset>533145</wp:posOffset>
              </wp:positionV>
              <wp:extent cx="6172200" cy="1270"/>
              <wp:effectExtent l="0" t="0" r="0" b="0"/>
              <wp:wrapNone/>
              <wp:docPr id="1901" name="Graphic 1901"/>
              <wp:cNvGraphicFramePr>
                <a:graphicFrameLocks/>
              </wp:cNvGraphicFramePr>
              <a:graphic>
                <a:graphicData uri="http://schemas.microsoft.com/office/word/2010/wordprocessingShape">
                  <wps:wsp>
                    <wps:cNvPr id="1901" name="Graphic 190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76192"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40800">
              <wp:simplePos x="0" y="0"/>
              <wp:positionH relativeFrom="page">
                <wp:posOffset>685800</wp:posOffset>
              </wp:positionH>
              <wp:positionV relativeFrom="page">
                <wp:posOffset>825753</wp:posOffset>
              </wp:positionV>
              <wp:extent cx="6172200" cy="1270"/>
              <wp:effectExtent l="0" t="0" r="0" b="0"/>
              <wp:wrapNone/>
              <wp:docPr id="1902" name="Graphic 1902"/>
              <wp:cNvGraphicFramePr>
                <a:graphicFrameLocks/>
              </wp:cNvGraphicFramePr>
              <a:graphic>
                <a:graphicData uri="http://schemas.microsoft.com/office/word/2010/wordprocessingShape">
                  <wps:wsp>
                    <wps:cNvPr id="1902" name="Graphic 190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75680"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41312">
              <wp:simplePos x="0" y="0"/>
              <wp:positionH relativeFrom="page">
                <wp:posOffset>1539366</wp:posOffset>
              </wp:positionH>
              <wp:positionV relativeFrom="page">
                <wp:posOffset>578391</wp:posOffset>
              </wp:positionV>
              <wp:extent cx="1920239" cy="171450"/>
              <wp:effectExtent l="0" t="0" r="0" b="0"/>
              <wp:wrapNone/>
              <wp:docPr id="1903" name="Textbox 1903"/>
              <wp:cNvGraphicFramePr>
                <a:graphicFrameLocks/>
              </wp:cNvGraphicFramePr>
              <a:graphic>
                <a:graphicData uri="http://schemas.microsoft.com/office/word/2010/wordprocessingShape">
                  <wps:wsp>
                    <wps:cNvPr id="1903" name="Textbox 1903"/>
                    <wps:cNvSpPr txBox="1"/>
                    <wps:spPr>
                      <a:xfrm>
                        <a:off x="0" y="0"/>
                        <a:ext cx="1920239"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3</w:t>
                          </w:r>
                          <w:r>
                            <w:rPr>
                              <w:rFonts w:ascii="Arial"/>
                              <w:i/>
                              <w:sz w:val="20"/>
                            </w:rPr>
                            <w:tab/>
                          </w:r>
                          <w:r>
                            <w:rPr>
                              <w:rFonts w:ascii="Arial"/>
                              <w:b/>
                              <w:sz w:val="18"/>
                            </w:rPr>
                            <w:t>Slewing</w:t>
                          </w:r>
                          <w:r>
                            <w:rPr>
                              <w:rFonts w:ascii="Arial"/>
                              <w:b/>
                              <w:spacing w:val="-5"/>
                              <w:sz w:val="18"/>
                            </w:rPr>
                            <w:t> </w:t>
                          </w:r>
                          <w:r>
                            <w:rPr>
                              <w:rFonts w:ascii="Arial"/>
                              <w:b/>
                              <w:spacing w:val="-2"/>
                              <w:sz w:val="18"/>
                            </w:rPr>
                            <w:t>Spacecraft</w:t>
                          </w:r>
                        </w:p>
                      </w:txbxContent>
                    </wps:txbx>
                    <wps:bodyPr wrap="square" lIns="0" tIns="0" rIns="0" bIns="0" rtlCol="0">
                      <a:noAutofit/>
                    </wps:bodyPr>
                  </wps:wsp>
                </a:graphicData>
              </a:graphic>
            </wp:anchor>
          </w:drawing>
        </mc:Choice>
        <mc:Fallback>
          <w:pict>
            <v:shape style="position:absolute;margin-left:121.209999pt;margin-top:45.542656pt;width:151.2pt;height:13.5pt;mso-position-horizontal-relative:page;mso-position-vertical-relative:page;z-index:-24775168" type="#_x0000_t202" id="docshape1563"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3</w:t>
                    </w:r>
                    <w:r>
                      <w:rPr>
                        <w:rFonts w:ascii="Arial"/>
                        <w:i/>
                        <w:sz w:val="20"/>
                      </w:rPr>
                      <w:tab/>
                    </w:r>
                    <w:r>
                      <w:rPr>
                        <w:rFonts w:ascii="Arial"/>
                        <w:b/>
                        <w:sz w:val="18"/>
                      </w:rPr>
                      <w:t>Slewing</w:t>
                    </w:r>
                    <w:r>
                      <w:rPr>
                        <w:rFonts w:ascii="Arial"/>
                        <w:b/>
                        <w:spacing w:val="-5"/>
                        <w:sz w:val="18"/>
                      </w:rPr>
                      <w:t> </w:t>
                    </w:r>
                    <w:r>
                      <w:rPr>
                        <w:rFonts w:ascii="Arial"/>
                        <w:b/>
                        <w:spacing w:val="-2"/>
                        <w:sz w:val="18"/>
                      </w:rPr>
                      <w:t>Spacecraft</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44896">
              <wp:simplePos x="0" y="0"/>
              <wp:positionH relativeFrom="page">
                <wp:posOffset>914400</wp:posOffset>
              </wp:positionH>
              <wp:positionV relativeFrom="page">
                <wp:posOffset>533145</wp:posOffset>
              </wp:positionV>
              <wp:extent cx="6172200" cy="1270"/>
              <wp:effectExtent l="0" t="0" r="0" b="0"/>
              <wp:wrapNone/>
              <wp:docPr id="1910" name="Graphic 1910"/>
              <wp:cNvGraphicFramePr>
                <a:graphicFrameLocks/>
              </wp:cNvGraphicFramePr>
              <a:graphic>
                <a:graphicData uri="http://schemas.microsoft.com/office/word/2010/wordprocessingShape">
                  <wps:wsp>
                    <wps:cNvPr id="1910" name="Graphic 1910"/>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71584"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45408">
              <wp:simplePos x="0" y="0"/>
              <wp:positionH relativeFrom="page">
                <wp:posOffset>914400</wp:posOffset>
              </wp:positionH>
              <wp:positionV relativeFrom="page">
                <wp:posOffset>825753</wp:posOffset>
              </wp:positionV>
              <wp:extent cx="6172200" cy="1270"/>
              <wp:effectExtent l="0" t="0" r="0" b="0"/>
              <wp:wrapNone/>
              <wp:docPr id="1911" name="Graphic 1911"/>
              <wp:cNvGraphicFramePr>
                <a:graphicFrameLocks/>
              </wp:cNvGraphicFramePr>
              <a:graphic>
                <a:graphicData uri="http://schemas.microsoft.com/office/word/2010/wordprocessingShape">
                  <wps:wsp>
                    <wps:cNvPr id="1911" name="Graphic 1911"/>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71072"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45920">
              <wp:simplePos x="0" y="0"/>
              <wp:positionH relativeFrom="page">
                <wp:posOffset>2616200</wp:posOffset>
              </wp:positionH>
              <wp:positionV relativeFrom="page">
                <wp:posOffset>590173</wp:posOffset>
              </wp:positionV>
              <wp:extent cx="2082164" cy="156845"/>
              <wp:effectExtent l="0" t="0" r="0" b="0"/>
              <wp:wrapNone/>
              <wp:docPr id="1912" name="Textbox 1912"/>
              <wp:cNvGraphicFramePr>
                <a:graphicFrameLocks/>
              </wp:cNvGraphicFramePr>
              <a:graphic>
                <a:graphicData uri="http://schemas.microsoft.com/office/word/2010/wordprocessingShape">
                  <wps:wsp>
                    <wps:cNvPr id="1912" name="Textbox 1912"/>
                    <wps:cNvSpPr txBox="1"/>
                    <wps:spPr>
                      <a:xfrm>
                        <a:off x="0" y="0"/>
                        <a:ext cx="2082164" cy="156845"/>
                      </a:xfrm>
                      <a:prstGeom prst="rect">
                        <a:avLst/>
                      </a:prstGeom>
                    </wps:spPr>
                    <wps:txbx>
                      <w:txbxContent>
                        <w:p>
                          <w:pPr>
                            <w:spacing w:before="18"/>
                            <w:ind w:left="20" w:right="0" w:firstLine="0"/>
                            <w:jc w:val="left"/>
                            <w:rPr>
                              <w:rFonts w:ascii="Arial"/>
                              <w:b/>
                              <w:sz w:val="18"/>
                            </w:rPr>
                          </w:pPr>
                          <w:r>
                            <w:rPr>
                              <w:rFonts w:ascii="Arial"/>
                              <w:b/>
                              <w:sz w:val="18"/>
                            </w:rPr>
                            <w:t>T3.6</w:t>
                          </w:r>
                          <w:r>
                            <w:rPr>
                              <w:rFonts w:ascii="Arial"/>
                              <w:b/>
                              <w:spacing w:val="-5"/>
                              <w:sz w:val="18"/>
                            </w:rPr>
                            <w:t> </w:t>
                          </w:r>
                          <w:r>
                            <w:rPr>
                              <w:rFonts w:ascii="Arial"/>
                              <w:b/>
                              <w:sz w:val="18"/>
                            </w:rPr>
                            <w:t>Using</w:t>
                          </w:r>
                          <w:r>
                            <w:rPr>
                              <w:rFonts w:ascii="Arial"/>
                              <w:b/>
                              <w:spacing w:val="-2"/>
                              <w:sz w:val="18"/>
                            </w:rPr>
                            <w:t> </w:t>
                          </w:r>
                          <w:r>
                            <w:rPr>
                              <w:rFonts w:ascii="Arial"/>
                              <w:b/>
                              <w:sz w:val="18"/>
                            </w:rPr>
                            <w:t>General</w:t>
                          </w:r>
                          <w:r>
                            <w:rPr>
                              <w:rFonts w:ascii="Arial"/>
                              <w:b/>
                              <w:spacing w:val="-2"/>
                              <w:sz w:val="18"/>
                            </w:rPr>
                            <w:t> </w:t>
                          </w:r>
                          <w:r>
                            <w:rPr>
                              <w:rFonts w:ascii="Arial"/>
                              <w:b/>
                              <w:sz w:val="18"/>
                            </w:rPr>
                            <w:t>Analysis</w:t>
                          </w:r>
                          <w:r>
                            <w:rPr>
                              <w:rFonts w:ascii="Arial"/>
                              <w:b/>
                              <w:spacing w:val="-2"/>
                              <w:sz w:val="18"/>
                            </w:rPr>
                            <w:t> Routines</w:t>
                          </w:r>
                        </w:p>
                      </w:txbxContent>
                    </wps:txbx>
                    <wps:bodyPr wrap="square" lIns="0" tIns="0" rIns="0" bIns="0" rtlCol="0">
                      <a:noAutofit/>
                    </wps:bodyPr>
                  </wps:wsp>
                </a:graphicData>
              </a:graphic>
            </wp:anchor>
          </w:drawing>
        </mc:Choice>
        <mc:Fallback>
          <w:pict>
            <v:shape style="position:absolute;margin-left:206pt;margin-top:46.47039pt;width:163.95pt;height:12.35pt;mso-position-horizontal-relative:page;mso-position-vertical-relative:page;z-index:-24770560" type="#_x0000_t202" id="docshape1568" filled="false" stroked="false">
              <v:textbox inset="0,0,0,0">
                <w:txbxContent>
                  <w:p>
                    <w:pPr>
                      <w:spacing w:before="18"/>
                      <w:ind w:left="20" w:right="0" w:firstLine="0"/>
                      <w:jc w:val="left"/>
                      <w:rPr>
                        <w:rFonts w:ascii="Arial"/>
                        <w:b/>
                        <w:sz w:val="18"/>
                      </w:rPr>
                    </w:pPr>
                    <w:r>
                      <w:rPr>
                        <w:rFonts w:ascii="Arial"/>
                        <w:b/>
                        <w:sz w:val="18"/>
                      </w:rPr>
                      <w:t>T3.6</w:t>
                    </w:r>
                    <w:r>
                      <w:rPr>
                        <w:rFonts w:ascii="Arial"/>
                        <w:b/>
                        <w:spacing w:val="-5"/>
                        <w:sz w:val="18"/>
                      </w:rPr>
                      <w:t> </w:t>
                    </w:r>
                    <w:r>
                      <w:rPr>
                        <w:rFonts w:ascii="Arial"/>
                        <w:b/>
                        <w:sz w:val="18"/>
                      </w:rPr>
                      <w:t>Using</w:t>
                    </w:r>
                    <w:r>
                      <w:rPr>
                        <w:rFonts w:ascii="Arial"/>
                        <w:b/>
                        <w:spacing w:val="-2"/>
                        <w:sz w:val="18"/>
                      </w:rPr>
                      <w:t> </w:t>
                    </w:r>
                    <w:r>
                      <w:rPr>
                        <w:rFonts w:ascii="Arial"/>
                        <w:b/>
                        <w:sz w:val="18"/>
                      </w:rPr>
                      <w:t>General</w:t>
                    </w:r>
                    <w:r>
                      <w:rPr>
                        <w:rFonts w:ascii="Arial"/>
                        <w:b/>
                        <w:spacing w:val="-2"/>
                        <w:sz w:val="18"/>
                      </w:rPr>
                      <w:t> </w:t>
                    </w:r>
                    <w:r>
                      <w:rPr>
                        <w:rFonts w:ascii="Arial"/>
                        <w:b/>
                        <w:sz w:val="18"/>
                      </w:rPr>
                      <w:t>Analysis</w:t>
                    </w:r>
                    <w:r>
                      <w:rPr>
                        <w:rFonts w:ascii="Arial"/>
                        <w:b/>
                        <w:spacing w:val="-2"/>
                        <w:sz w:val="18"/>
                      </w:rPr>
                      <w:t> Routines</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46432">
              <wp:simplePos x="0" y="0"/>
              <wp:positionH relativeFrom="page">
                <wp:posOffset>685800</wp:posOffset>
              </wp:positionH>
              <wp:positionV relativeFrom="page">
                <wp:posOffset>533145</wp:posOffset>
              </wp:positionV>
              <wp:extent cx="6172200" cy="1270"/>
              <wp:effectExtent l="0" t="0" r="0" b="0"/>
              <wp:wrapNone/>
              <wp:docPr id="1913" name="Graphic 1913"/>
              <wp:cNvGraphicFramePr>
                <a:graphicFrameLocks/>
              </wp:cNvGraphicFramePr>
              <a:graphic>
                <a:graphicData uri="http://schemas.microsoft.com/office/word/2010/wordprocessingShape">
                  <wps:wsp>
                    <wps:cNvPr id="1913" name="Graphic 1913"/>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70048"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46944">
              <wp:simplePos x="0" y="0"/>
              <wp:positionH relativeFrom="page">
                <wp:posOffset>685800</wp:posOffset>
              </wp:positionH>
              <wp:positionV relativeFrom="page">
                <wp:posOffset>825753</wp:posOffset>
              </wp:positionV>
              <wp:extent cx="6172200" cy="1270"/>
              <wp:effectExtent l="0" t="0" r="0" b="0"/>
              <wp:wrapNone/>
              <wp:docPr id="1914" name="Graphic 1914"/>
              <wp:cNvGraphicFramePr>
                <a:graphicFrameLocks/>
              </wp:cNvGraphicFramePr>
              <a:graphic>
                <a:graphicData uri="http://schemas.microsoft.com/office/word/2010/wordprocessingShape">
                  <wps:wsp>
                    <wps:cNvPr id="1914" name="Graphic 191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69536"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47456">
              <wp:simplePos x="0" y="0"/>
              <wp:positionH relativeFrom="page">
                <wp:posOffset>1539366</wp:posOffset>
              </wp:positionH>
              <wp:positionV relativeFrom="page">
                <wp:posOffset>578391</wp:posOffset>
              </wp:positionV>
              <wp:extent cx="1920239" cy="171450"/>
              <wp:effectExtent l="0" t="0" r="0" b="0"/>
              <wp:wrapNone/>
              <wp:docPr id="1915" name="Textbox 1915"/>
              <wp:cNvGraphicFramePr>
                <a:graphicFrameLocks/>
              </wp:cNvGraphicFramePr>
              <a:graphic>
                <a:graphicData uri="http://schemas.microsoft.com/office/word/2010/wordprocessingShape">
                  <wps:wsp>
                    <wps:cNvPr id="1915" name="Textbox 1915"/>
                    <wps:cNvSpPr txBox="1"/>
                    <wps:spPr>
                      <a:xfrm>
                        <a:off x="0" y="0"/>
                        <a:ext cx="1920239"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3</w:t>
                          </w:r>
                          <w:r>
                            <w:rPr>
                              <w:rFonts w:ascii="Arial"/>
                              <w:i/>
                              <w:sz w:val="20"/>
                            </w:rPr>
                            <w:tab/>
                          </w:r>
                          <w:r>
                            <w:rPr>
                              <w:rFonts w:ascii="Arial"/>
                              <w:b/>
                              <w:sz w:val="18"/>
                            </w:rPr>
                            <w:t>Slewing</w:t>
                          </w:r>
                          <w:r>
                            <w:rPr>
                              <w:rFonts w:ascii="Arial"/>
                              <w:b/>
                              <w:spacing w:val="-5"/>
                              <w:sz w:val="18"/>
                            </w:rPr>
                            <w:t> </w:t>
                          </w:r>
                          <w:r>
                            <w:rPr>
                              <w:rFonts w:ascii="Arial"/>
                              <w:b/>
                              <w:spacing w:val="-2"/>
                              <w:sz w:val="18"/>
                            </w:rPr>
                            <w:t>Spacecraft</w:t>
                          </w:r>
                        </w:p>
                      </w:txbxContent>
                    </wps:txbx>
                    <wps:bodyPr wrap="square" lIns="0" tIns="0" rIns="0" bIns="0" rtlCol="0">
                      <a:noAutofit/>
                    </wps:bodyPr>
                  </wps:wsp>
                </a:graphicData>
              </a:graphic>
            </wp:anchor>
          </w:drawing>
        </mc:Choice>
        <mc:Fallback>
          <w:pict>
            <v:shape style="position:absolute;margin-left:121.209999pt;margin-top:45.542656pt;width:151.2pt;height:13.5pt;mso-position-horizontal-relative:page;mso-position-vertical-relative:page;z-index:-24769024" type="#_x0000_t202" id="docshape1569"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3</w:t>
                    </w:r>
                    <w:r>
                      <w:rPr>
                        <w:rFonts w:ascii="Arial"/>
                        <w:i/>
                        <w:sz w:val="20"/>
                      </w:rPr>
                      <w:tab/>
                    </w:r>
                    <w:r>
                      <w:rPr>
                        <w:rFonts w:ascii="Arial"/>
                        <w:b/>
                        <w:sz w:val="18"/>
                      </w:rPr>
                      <w:t>Slewing</w:t>
                    </w:r>
                    <w:r>
                      <w:rPr>
                        <w:rFonts w:ascii="Arial"/>
                        <w:b/>
                        <w:spacing w:val="-5"/>
                        <w:sz w:val="18"/>
                      </w:rPr>
                      <w:t> </w:t>
                    </w:r>
                    <w:r>
                      <w:rPr>
                        <w:rFonts w:ascii="Arial"/>
                        <w:b/>
                        <w:spacing w:val="-2"/>
                        <w:sz w:val="18"/>
                      </w:rPr>
                      <w:t>Spacecraft</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51040">
              <wp:simplePos x="0" y="0"/>
              <wp:positionH relativeFrom="page">
                <wp:posOffset>914400</wp:posOffset>
              </wp:positionH>
              <wp:positionV relativeFrom="page">
                <wp:posOffset>533145</wp:posOffset>
              </wp:positionV>
              <wp:extent cx="6172200" cy="1270"/>
              <wp:effectExtent l="0" t="0" r="0" b="0"/>
              <wp:wrapNone/>
              <wp:docPr id="1927" name="Graphic 1927"/>
              <wp:cNvGraphicFramePr>
                <a:graphicFrameLocks/>
              </wp:cNvGraphicFramePr>
              <a:graphic>
                <a:graphicData uri="http://schemas.microsoft.com/office/word/2010/wordprocessingShape">
                  <wps:wsp>
                    <wps:cNvPr id="1927" name="Graphic 1927"/>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65440" from="558pt,41.98pt" to="72pt,41.98pt" stroked="true" strokeweight="2.04pt" strokecolor="#000000">
              <v:stroke dashstyle="solid"/>
              <w10:wrap type="none"/>
            </v:lin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51552">
              <wp:simplePos x="0" y="0"/>
              <wp:positionH relativeFrom="page">
                <wp:posOffset>685800</wp:posOffset>
              </wp:positionH>
              <wp:positionV relativeFrom="page">
                <wp:posOffset>533145</wp:posOffset>
              </wp:positionV>
              <wp:extent cx="6172200" cy="1270"/>
              <wp:effectExtent l="0" t="0" r="0" b="0"/>
              <wp:wrapNone/>
              <wp:docPr id="1928" name="Graphic 1928"/>
              <wp:cNvGraphicFramePr>
                <a:graphicFrameLocks/>
              </wp:cNvGraphicFramePr>
              <a:graphic>
                <a:graphicData uri="http://schemas.microsoft.com/office/word/2010/wordprocessingShape">
                  <wps:wsp>
                    <wps:cNvPr id="1928" name="Graphic 1928"/>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64928"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52064">
              <wp:simplePos x="0" y="0"/>
              <wp:positionH relativeFrom="page">
                <wp:posOffset>685800</wp:posOffset>
              </wp:positionH>
              <wp:positionV relativeFrom="page">
                <wp:posOffset>825753</wp:posOffset>
              </wp:positionV>
              <wp:extent cx="6172200" cy="1270"/>
              <wp:effectExtent l="0" t="0" r="0" b="0"/>
              <wp:wrapNone/>
              <wp:docPr id="1929" name="Graphic 1929"/>
              <wp:cNvGraphicFramePr>
                <a:graphicFrameLocks/>
              </wp:cNvGraphicFramePr>
              <a:graphic>
                <a:graphicData uri="http://schemas.microsoft.com/office/word/2010/wordprocessingShape">
                  <wps:wsp>
                    <wps:cNvPr id="1929" name="Graphic 192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64416"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52576">
              <wp:simplePos x="0" y="0"/>
              <wp:positionH relativeFrom="page">
                <wp:posOffset>1539366</wp:posOffset>
              </wp:positionH>
              <wp:positionV relativeFrom="page">
                <wp:posOffset>578391</wp:posOffset>
              </wp:positionV>
              <wp:extent cx="2248535" cy="171450"/>
              <wp:effectExtent l="0" t="0" r="0" b="0"/>
              <wp:wrapNone/>
              <wp:docPr id="1930" name="Textbox 1930"/>
              <wp:cNvGraphicFramePr>
                <a:graphicFrameLocks/>
              </wp:cNvGraphicFramePr>
              <a:graphic>
                <a:graphicData uri="http://schemas.microsoft.com/office/word/2010/wordprocessingShape">
                  <wps:wsp>
                    <wps:cNvPr id="1930" name="Textbox 1930"/>
                    <wps:cNvSpPr txBox="1"/>
                    <wps:spPr>
                      <a:xfrm>
                        <a:off x="0" y="0"/>
                        <a:ext cx="2248535"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4</w:t>
                          </w:r>
                          <w:r>
                            <w:rPr>
                              <w:rFonts w:ascii="Arial"/>
                              <w:i/>
                              <w:sz w:val="20"/>
                            </w:rPr>
                            <w:tab/>
                          </w:r>
                          <w:r>
                            <w:rPr>
                              <w:rFonts w:ascii="Arial"/>
                              <w:b/>
                              <w:sz w:val="18"/>
                            </w:rPr>
                            <w:t>Quick-Return</w:t>
                          </w:r>
                          <w:r>
                            <w:rPr>
                              <w:rFonts w:ascii="Arial"/>
                              <w:b/>
                              <w:spacing w:val="-7"/>
                              <w:sz w:val="18"/>
                            </w:rPr>
                            <w:t> </w:t>
                          </w:r>
                          <w:r>
                            <w:rPr>
                              <w:rFonts w:ascii="Arial"/>
                              <w:b/>
                              <w:spacing w:val="-2"/>
                              <w:sz w:val="18"/>
                            </w:rPr>
                            <w:t>Mechanism</w:t>
                          </w:r>
                        </w:p>
                      </w:txbxContent>
                    </wps:txbx>
                    <wps:bodyPr wrap="square" lIns="0" tIns="0" rIns="0" bIns="0" rtlCol="0">
                      <a:noAutofit/>
                    </wps:bodyPr>
                  </wps:wsp>
                </a:graphicData>
              </a:graphic>
            </wp:anchor>
          </w:drawing>
        </mc:Choice>
        <mc:Fallback>
          <w:pict>
            <v:shape style="position:absolute;margin-left:121.209999pt;margin-top:45.542656pt;width:177.05pt;height:13.5pt;mso-position-horizontal-relative:page;mso-position-vertical-relative:page;z-index:-24763904" type="#_x0000_t202" id="docshape1578"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4</w:t>
                    </w:r>
                    <w:r>
                      <w:rPr>
                        <w:rFonts w:ascii="Arial"/>
                        <w:i/>
                        <w:sz w:val="20"/>
                      </w:rPr>
                      <w:tab/>
                    </w:r>
                    <w:r>
                      <w:rPr>
                        <w:rFonts w:ascii="Arial"/>
                        <w:b/>
                        <w:sz w:val="18"/>
                      </w:rPr>
                      <w:t>Quick-Return</w:t>
                    </w:r>
                    <w:r>
                      <w:rPr>
                        <w:rFonts w:ascii="Arial"/>
                        <w:b/>
                        <w:spacing w:val="-7"/>
                        <w:sz w:val="18"/>
                      </w:rPr>
                      <w:t> </w:t>
                    </w:r>
                    <w:r>
                      <w:rPr>
                        <w:rFonts w:ascii="Arial"/>
                        <w:b/>
                        <w:spacing w:val="-2"/>
                        <w:sz w:val="18"/>
                      </w:rPr>
                      <w:t>Mechanism</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56160">
              <wp:simplePos x="0" y="0"/>
              <wp:positionH relativeFrom="page">
                <wp:posOffset>914400</wp:posOffset>
              </wp:positionH>
              <wp:positionV relativeFrom="page">
                <wp:posOffset>533145</wp:posOffset>
              </wp:positionV>
              <wp:extent cx="6172200" cy="1270"/>
              <wp:effectExtent l="0" t="0" r="0" b="0"/>
              <wp:wrapNone/>
              <wp:docPr id="1991" name="Graphic 1991"/>
              <wp:cNvGraphicFramePr>
                <a:graphicFrameLocks/>
              </wp:cNvGraphicFramePr>
              <a:graphic>
                <a:graphicData uri="http://schemas.microsoft.com/office/word/2010/wordprocessingShape">
                  <wps:wsp>
                    <wps:cNvPr id="1991" name="Graphic 199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60320"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56672">
              <wp:simplePos x="0" y="0"/>
              <wp:positionH relativeFrom="page">
                <wp:posOffset>914400</wp:posOffset>
              </wp:positionH>
              <wp:positionV relativeFrom="page">
                <wp:posOffset>825753</wp:posOffset>
              </wp:positionV>
              <wp:extent cx="6172200" cy="1270"/>
              <wp:effectExtent l="0" t="0" r="0" b="0"/>
              <wp:wrapNone/>
              <wp:docPr id="1992" name="Graphic 1992"/>
              <wp:cNvGraphicFramePr>
                <a:graphicFrameLocks/>
              </wp:cNvGraphicFramePr>
              <a:graphic>
                <a:graphicData uri="http://schemas.microsoft.com/office/word/2010/wordprocessingShape">
                  <wps:wsp>
                    <wps:cNvPr id="1992" name="Graphic 199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59808"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57184">
              <wp:simplePos x="0" y="0"/>
              <wp:positionH relativeFrom="page">
                <wp:posOffset>2616200</wp:posOffset>
              </wp:positionH>
              <wp:positionV relativeFrom="page">
                <wp:posOffset>590173</wp:posOffset>
              </wp:positionV>
              <wp:extent cx="2322195" cy="156845"/>
              <wp:effectExtent l="0" t="0" r="0" b="0"/>
              <wp:wrapNone/>
              <wp:docPr id="1993" name="Textbox 1993"/>
              <wp:cNvGraphicFramePr>
                <a:graphicFrameLocks/>
              </wp:cNvGraphicFramePr>
              <a:graphic>
                <a:graphicData uri="http://schemas.microsoft.com/office/word/2010/wordprocessingShape">
                  <wps:wsp>
                    <wps:cNvPr id="1993" name="Textbox 1993"/>
                    <wps:cNvSpPr txBox="1"/>
                    <wps:spPr>
                      <a:xfrm>
                        <a:off x="0" y="0"/>
                        <a:ext cx="2322195" cy="156845"/>
                      </a:xfrm>
                      <a:prstGeom prst="rect">
                        <a:avLst/>
                      </a:prstGeom>
                    </wps:spPr>
                    <wps:txbx>
                      <w:txbxContent>
                        <w:p>
                          <w:pPr>
                            <w:spacing w:before="18"/>
                            <w:ind w:left="20" w:right="0" w:firstLine="0"/>
                            <w:jc w:val="left"/>
                            <w:rPr>
                              <w:rFonts w:ascii="Arial"/>
                              <w:b/>
                              <w:sz w:val="18"/>
                            </w:rPr>
                          </w:pPr>
                          <w:r>
                            <w:rPr>
                              <w:rFonts w:ascii="Arial"/>
                              <w:b/>
                              <w:sz w:val="18"/>
                            </w:rPr>
                            <w:t>T4.1</w:t>
                          </w:r>
                          <w:r>
                            <w:rPr>
                              <w:rFonts w:ascii="Arial"/>
                              <w:b/>
                              <w:spacing w:val="-3"/>
                              <w:sz w:val="18"/>
                            </w:rPr>
                            <w:t> </w:t>
                          </w:r>
                          <w:r>
                            <w:rPr>
                              <w:rFonts w:ascii="Arial"/>
                              <w:b/>
                              <w:sz w:val="18"/>
                            </w:rPr>
                            <w:t>Introduction</w:t>
                          </w:r>
                          <w:r>
                            <w:rPr>
                              <w:rFonts w:ascii="Arial"/>
                              <w:b/>
                              <w:spacing w:val="-2"/>
                              <w:sz w:val="18"/>
                            </w:rPr>
                            <w:t> </w:t>
                          </w:r>
                          <w:r>
                            <w:rPr>
                              <w:rFonts w:ascii="Arial"/>
                              <w:b/>
                              <w:sz w:val="18"/>
                            </w:rPr>
                            <w:t>to</w:t>
                          </w:r>
                          <w:r>
                            <w:rPr>
                              <w:rFonts w:ascii="Arial"/>
                              <w:b/>
                              <w:spacing w:val="-3"/>
                              <w:sz w:val="18"/>
                            </w:rPr>
                            <w:t> </w:t>
                          </w:r>
                          <w:r>
                            <w:rPr>
                              <w:rFonts w:ascii="Arial"/>
                              <w:b/>
                              <w:sz w:val="18"/>
                            </w:rPr>
                            <w:t>Closed-Loop</w:t>
                          </w:r>
                          <w:r>
                            <w:rPr>
                              <w:rFonts w:ascii="Arial"/>
                              <w:b/>
                              <w:spacing w:val="-2"/>
                              <w:sz w:val="18"/>
                            </w:rPr>
                            <w:t> Systems</w:t>
                          </w:r>
                        </w:p>
                      </w:txbxContent>
                    </wps:txbx>
                    <wps:bodyPr wrap="square" lIns="0" tIns="0" rIns="0" bIns="0" rtlCol="0">
                      <a:noAutofit/>
                    </wps:bodyPr>
                  </wps:wsp>
                </a:graphicData>
              </a:graphic>
            </wp:anchor>
          </w:drawing>
        </mc:Choice>
        <mc:Fallback>
          <w:pict>
            <v:shape style="position:absolute;margin-left:206pt;margin-top:46.47039pt;width:182.85pt;height:12.35pt;mso-position-horizontal-relative:page;mso-position-vertical-relative:page;z-index:-24759296" type="#_x0000_t202" id="docshape1633" filled="false" stroked="false">
              <v:textbox inset="0,0,0,0">
                <w:txbxContent>
                  <w:p>
                    <w:pPr>
                      <w:spacing w:before="18"/>
                      <w:ind w:left="20" w:right="0" w:firstLine="0"/>
                      <w:jc w:val="left"/>
                      <w:rPr>
                        <w:rFonts w:ascii="Arial"/>
                        <w:b/>
                        <w:sz w:val="18"/>
                      </w:rPr>
                    </w:pPr>
                    <w:r>
                      <w:rPr>
                        <w:rFonts w:ascii="Arial"/>
                        <w:b/>
                        <w:sz w:val="18"/>
                      </w:rPr>
                      <w:t>T4.1</w:t>
                    </w:r>
                    <w:r>
                      <w:rPr>
                        <w:rFonts w:ascii="Arial"/>
                        <w:b/>
                        <w:spacing w:val="-3"/>
                        <w:sz w:val="18"/>
                      </w:rPr>
                      <w:t> </w:t>
                    </w:r>
                    <w:r>
                      <w:rPr>
                        <w:rFonts w:ascii="Arial"/>
                        <w:b/>
                        <w:sz w:val="18"/>
                      </w:rPr>
                      <w:t>Introduction</w:t>
                    </w:r>
                    <w:r>
                      <w:rPr>
                        <w:rFonts w:ascii="Arial"/>
                        <w:b/>
                        <w:spacing w:val="-2"/>
                        <w:sz w:val="18"/>
                      </w:rPr>
                      <w:t> </w:t>
                    </w:r>
                    <w:r>
                      <w:rPr>
                        <w:rFonts w:ascii="Arial"/>
                        <w:b/>
                        <w:sz w:val="18"/>
                      </w:rPr>
                      <w:t>to</w:t>
                    </w:r>
                    <w:r>
                      <w:rPr>
                        <w:rFonts w:ascii="Arial"/>
                        <w:b/>
                        <w:spacing w:val="-3"/>
                        <w:sz w:val="18"/>
                      </w:rPr>
                      <w:t> </w:t>
                    </w:r>
                    <w:r>
                      <w:rPr>
                        <w:rFonts w:ascii="Arial"/>
                        <w:b/>
                        <w:sz w:val="18"/>
                      </w:rPr>
                      <w:t>Closed-Loop</w:t>
                    </w:r>
                    <w:r>
                      <w:rPr>
                        <w:rFonts w:ascii="Arial"/>
                        <w:b/>
                        <w:spacing w:val="-2"/>
                        <w:sz w:val="18"/>
                      </w:rPr>
                      <w:t> Systems</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57696">
              <wp:simplePos x="0" y="0"/>
              <wp:positionH relativeFrom="page">
                <wp:posOffset>685800</wp:posOffset>
              </wp:positionH>
              <wp:positionV relativeFrom="page">
                <wp:posOffset>533145</wp:posOffset>
              </wp:positionV>
              <wp:extent cx="6172200" cy="1270"/>
              <wp:effectExtent l="0" t="0" r="0" b="0"/>
              <wp:wrapNone/>
              <wp:docPr id="1994" name="Graphic 1994"/>
              <wp:cNvGraphicFramePr>
                <a:graphicFrameLocks/>
              </wp:cNvGraphicFramePr>
              <a:graphic>
                <a:graphicData uri="http://schemas.microsoft.com/office/word/2010/wordprocessingShape">
                  <wps:wsp>
                    <wps:cNvPr id="1994" name="Graphic 1994"/>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58784"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58208">
              <wp:simplePos x="0" y="0"/>
              <wp:positionH relativeFrom="page">
                <wp:posOffset>685800</wp:posOffset>
              </wp:positionH>
              <wp:positionV relativeFrom="page">
                <wp:posOffset>825753</wp:posOffset>
              </wp:positionV>
              <wp:extent cx="6172200" cy="1270"/>
              <wp:effectExtent l="0" t="0" r="0" b="0"/>
              <wp:wrapNone/>
              <wp:docPr id="1995" name="Graphic 1995"/>
              <wp:cNvGraphicFramePr>
                <a:graphicFrameLocks/>
              </wp:cNvGraphicFramePr>
              <a:graphic>
                <a:graphicData uri="http://schemas.microsoft.com/office/word/2010/wordprocessingShape">
                  <wps:wsp>
                    <wps:cNvPr id="1995" name="Graphic 199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58272"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58720">
              <wp:simplePos x="0" y="0"/>
              <wp:positionH relativeFrom="page">
                <wp:posOffset>1539366</wp:posOffset>
              </wp:positionH>
              <wp:positionV relativeFrom="page">
                <wp:posOffset>578391</wp:posOffset>
              </wp:positionV>
              <wp:extent cx="2248535" cy="171450"/>
              <wp:effectExtent l="0" t="0" r="0" b="0"/>
              <wp:wrapNone/>
              <wp:docPr id="1996" name="Textbox 1996"/>
              <wp:cNvGraphicFramePr>
                <a:graphicFrameLocks/>
              </wp:cNvGraphicFramePr>
              <a:graphic>
                <a:graphicData uri="http://schemas.microsoft.com/office/word/2010/wordprocessingShape">
                  <wps:wsp>
                    <wps:cNvPr id="1996" name="Textbox 1996"/>
                    <wps:cNvSpPr txBox="1"/>
                    <wps:spPr>
                      <a:xfrm>
                        <a:off x="0" y="0"/>
                        <a:ext cx="2248535"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4</w:t>
                          </w:r>
                          <w:r>
                            <w:rPr>
                              <w:rFonts w:ascii="Arial"/>
                              <w:i/>
                              <w:sz w:val="20"/>
                            </w:rPr>
                            <w:tab/>
                          </w:r>
                          <w:r>
                            <w:rPr>
                              <w:rFonts w:ascii="Arial"/>
                              <w:b/>
                              <w:sz w:val="18"/>
                            </w:rPr>
                            <w:t>Quick-Return</w:t>
                          </w:r>
                          <w:r>
                            <w:rPr>
                              <w:rFonts w:ascii="Arial"/>
                              <w:b/>
                              <w:spacing w:val="-7"/>
                              <w:sz w:val="18"/>
                            </w:rPr>
                            <w:t> </w:t>
                          </w:r>
                          <w:r>
                            <w:rPr>
                              <w:rFonts w:ascii="Arial"/>
                              <w:b/>
                              <w:spacing w:val="-2"/>
                              <w:sz w:val="18"/>
                            </w:rPr>
                            <w:t>Mechanism</w:t>
                          </w:r>
                        </w:p>
                      </w:txbxContent>
                    </wps:txbx>
                    <wps:bodyPr wrap="square" lIns="0" tIns="0" rIns="0" bIns="0" rtlCol="0">
                      <a:noAutofit/>
                    </wps:bodyPr>
                  </wps:wsp>
                </a:graphicData>
              </a:graphic>
            </wp:anchor>
          </w:drawing>
        </mc:Choice>
        <mc:Fallback>
          <w:pict>
            <v:shape style="position:absolute;margin-left:121.209999pt;margin-top:45.542656pt;width:177.05pt;height:13.5pt;mso-position-horizontal-relative:page;mso-position-vertical-relative:page;z-index:-24757760" type="#_x0000_t202" id="docshape1634"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4</w:t>
                    </w:r>
                    <w:r>
                      <w:rPr>
                        <w:rFonts w:ascii="Arial"/>
                        <w:i/>
                        <w:sz w:val="20"/>
                      </w:rPr>
                      <w:tab/>
                    </w:r>
                    <w:r>
                      <w:rPr>
                        <w:rFonts w:ascii="Arial"/>
                        <w:b/>
                        <w:sz w:val="18"/>
                      </w:rPr>
                      <w:t>Quick-Return</w:t>
                    </w:r>
                    <w:r>
                      <w:rPr>
                        <w:rFonts w:ascii="Arial"/>
                        <w:b/>
                        <w:spacing w:val="-7"/>
                        <w:sz w:val="18"/>
                      </w:rPr>
                      <w:t> </w:t>
                    </w:r>
                    <w:r>
                      <w:rPr>
                        <w:rFonts w:ascii="Arial"/>
                        <w:b/>
                        <w:spacing w:val="-2"/>
                        <w:sz w:val="18"/>
                      </w:rPr>
                      <w:t>Mechanism</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62304">
              <wp:simplePos x="0" y="0"/>
              <wp:positionH relativeFrom="page">
                <wp:posOffset>914400</wp:posOffset>
              </wp:positionH>
              <wp:positionV relativeFrom="page">
                <wp:posOffset>533145</wp:posOffset>
              </wp:positionV>
              <wp:extent cx="6172200" cy="1270"/>
              <wp:effectExtent l="0" t="0" r="0" b="0"/>
              <wp:wrapNone/>
              <wp:docPr id="2374" name="Graphic 2374"/>
              <wp:cNvGraphicFramePr>
                <a:graphicFrameLocks/>
              </wp:cNvGraphicFramePr>
              <a:graphic>
                <a:graphicData uri="http://schemas.microsoft.com/office/word/2010/wordprocessingShape">
                  <wps:wsp>
                    <wps:cNvPr id="2374" name="Graphic 2374"/>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54176"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62816">
              <wp:simplePos x="0" y="0"/>
              <wp:positionH relativeFrom="page">
                <wp:posOffset>914400</wp:posOffset>
              </wp:positionH>
              <wp:positionV relativeFrom="page">
                <wp:posOffset>825753</wp:posOffset>
              </wp:positionV>
              <wp:extent cx="6172200" cy="1270"/>
              <wp:effectExtent l="0" t="0" r="0" b="0"/>
              <wp:wrapNone/>
              <wp:docPr id="2375" name="Graphic 2375"/>
              <wp:cNvGraphicFramePr>
                <a:graphicFrameLocks/>
              </wp:cNvGraphicFramePr>
              <a:graphic>
                <a:graphicData uri="http://schemas.microsoft.com/office/word/2010/wordprocessingShape">
                  <wps:wsp>
                    <wps:cNvPr id="2375" name="Graphic 237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53664"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63328">
              <wp:simplePos x="0" y="0"/>
              <wp:positionH relativeFrom="page">
                <wp:posOffset>2616200</wp:posOffset>
              </wp:positionH>
              <wp:positionV relativeFrom="page">
                <wp:posOffset>590173</wp:posOffset>
              </wp:positionV>
              <wp:extent cx="3032125" cy="156845"/>
              <wp:effectExtent l="0" t="0" r="0" b="0"/>
              <wp:wrapNone/>
              <wp:docPr id="2376" name="Textbox 2376"/>
              <wp:cNvGraphicFramePr>
                <a:graphicFrameLocks/>
              </wp:cNvGraphicFramePr>
              <a:graphic>
                <a:graphicData uri="http://schemas.microsoft.com/office/word/2010/wordprocessingShape">
                  <wps:wsp>
                    <wps:cNvPr id="2376" name="Textbox 2376"/>
                    <wps:cNvSpPr txBox="1"/>
                    <wps:spPr>
                      <a:xfrm>
                        <a:off x="0" y="0"/>
                        <a:ext cx="3032125" cy="156845"/>
                      </a:xfrm>
                      <a:prstGeom prst="rect">
                        <a:avLst/>
                      </a:prstGeom>
                    </wps:spPr>
                    <wps:txbx>
                      <w:txbxContent>
                        <w:p>
                          <w:pPr>
                            <w:spacing w:before="18"/>
                            <w:ind w:left="20" w:right="0" w:firstLine="0"/>
                            <w:jc w:val="left"/>
                            <w:rPr>
                              <w:rFonts w:ascii="Arial"/>
                              <w:b/>
                              <w:sz w:val="18"/>
                            </w:rPr>
                          </w:pPr>
                          <w:r>
                            <w:rPr>
                              <w:rFonts w:ascii="Arial"/>
                              <w:b/>
                              <w:sz w:val="18"/>
                            </w:rPr>
                            <w:t>T4.2</w:t>
                          </w:r>
                          <w:r>
                            <w:rPr>
                              <w:rFonts w:ascii="Arial"/>
                              <w:b/>
                              <w:spacing w:val="-3"/>
                              <w:sz w:val="18"/>
                            </w:rPr>
                            <w:t> </w:t>
                          </w:r>
                          <w:r>
                            <w:rPr>
                              <w:rFonts w:ascii="Arial"/>
                              <w:b/>
                              <w:sz w:val="18"/>
                            </w:rPr>
                            <w:t>Model</w:t>
                          </w:r>
                          <w:r>
                            <w:rPr>
                              <w:rFonts w:ascii="Arial"/>
                              <w:b/>
                              <w:spacing w:val="-2"/>
                              <w:sz w:val="18"/>
                            </w:rPr>
                            <w:t> </w:t>
                          </w:r>
                          <w:r>
                            <w:rPr>
                              <w:rFonts w:ascii="Arial"/>
                              <w:b/>
                              <w:sz w:val="18"/>
                            </w:rPr>
                            <w:t>and</w:t>
                          </w:r>
                          <w:r>
                            <w:rPr>
                              <w:rFonts w:ascii="Arial"/>
                              <w:b/>
                              <w:spacing w:val="-3"/>
                              <w:sz w:val="18"/>
                            </w:rPr>
                            <w:t> </w:t>
                          </w:r>
                          <w:r>
                            <w:rPr>
                              <w:rFonts w:ascii="Arial"/>
                              <w:b/>
                              <w:sz w:val="18"/>
                            </w:rPr>
                            <w:t>Assemble</w:t>
                          </w:r>
                          <w:r>
                            <w:rPr>
                              <w:rFonts w:ascii="Arial"/>
                              <w:b/>
                              <w:spacing w:val="-2"/>
                              <w:sz w:val="18"/>
                            </w:rPr>
                            <w:t> </w:t>
                          </w:r>
                          <w:r>
                            <w:rPr>
                              <w:rFonts w:ascii="Arial"/>
                              <w:b/>
                              <w:sz w:val="18"/>
                            </w:rPr>
                            <w:t>the</w:t>
                          </w:r>
                          <w:r>
                            <w:rPr>
                              <w:rFonts w:ascii="Arial"/>
                              <w:b/>
                              <w:spacing w:val="-3"/>
                              <w:sz w:val="18"/>
                            </w:rPr>
                            <w:t> </w:t>
                          </w:r>
                          <w:r>
                            <w:rPr>
                              <w:rFonts w:ascii="Arial"/>
                              <w:b/>
                              <w:sz w:val="18"/>
                            </w:rPr>
                            <w:t>Quick-Return</w:t>
                          </w:r>
                          <w:r>
                            <w:rPr>
                              <w:rFonts w:ascii="Arial"/>
                              <w:b/>
                              <w:spacing w:val="-2"/>
                              <w:sz w:val="18"/>
                            </w:rPr>
                            <w:t> Mechanism</w:t>
                          </w:r>
                        </w:p>
                      </w:txbxContent>
                    </wps:txbx>
                    <wps:bodyPr wrap="square" lIns="0" tIns="0" rIns="0" bIns="0" rtlCol="0">
                      <a:noAutofit/>
                    </wps:bodyPr>
                  </wps:wsp>
                </a:graphicData>
              </a:graphic>
            </wp:anchor>
          </w:drawing>
        </mc:Choice>
        <mc:Fallback>
          <w:pict>
            <v:shape style="position:absolute;margin-left:206pt;margin-top:46.47039pt;width:238.75pt;height:12.35pt;mso-position-horizontal-relative:page;mso-position-vertical-relative:page;z-index:-24753152" type="#_x0000_t202" id="docshape1984" filled="false" stroked="false">
              <v:textbox inset="0,0,0,0">
                <w:txbxContent>
                  <w:p>
                    <w:pPr>
                      <w:spacing w:before="18"/>
                      <w:ind w:left="20" w:right="0" w:firstLine="0"/>
                      <w:jc w:val="left"/>
                      <w:rPr>
                        <w:rFonts w:ascii="Arial"/>
                        <w:b/>
                        <w:sz w:val="18"/>
                      </w:rPr>
                    </w:pPr>
                    <w:r>
                      <w:rPr>
                        <w:rFonts w:ascii="Arial"/>
                        <w:b/>
                        <w:sz w:val="18"/>
                      </w:rPr>
                      <w:t>T4.2</w:t>
                    </w:r>
                    <w:r>
                      <w:rPr>
                        <w:rFonts w:ascii="Arial"/>
                        <w:b/>
                        <w:spacing w:val="-3"/>
                        <w:sz w:val="18"/>
                      </w:rPr>
                      <w:t> </w:t>
                    </w:r>
                    <w:r>
                      <w:rPr>
                        <w:rFonts w:ascii="Arial"/>
                        <w:b/>
                        <w:sz w:val="18"/>
                      </w:rPr>
                      <w:t>Model</w:t>
                    </w:r>
                    <w:r>
                      <w:rPr>
                        <w:rFonts w:ascii="Arial"/>
                        <w:b/>
                        <w:spacing w:val="-2"/>
                        <w:sz w:val="18"/>
                      </w:rPr>
                      <w:t> </w:t>
                    </w:r>
                    <w:r>
                      <w:rPr>
                        <w:rFonts w:ascii="Arial"/>
                        <w:b/>
                        <w:sz w:val="18"/>
                      </w:rPr>
                      <w:t>and</w:t>
                    </w:r>
                    <w:r>
                      <w:rPr>
                        <w:rFonts w:ascii="Arial"/>
                        <w:b/>
                        <w:spacing w:val="-3"/>
                        <w:sz w:val="18"/>
                      </w:rPr>
                      <w:t> </w:t>
                    </w:r>
                    <w:r>
                      <w:rPr>
                        <w:rFonts w:ascii="Arial"/>
                        <w:b/>
                        <w:sz w:val="18"/>
                      </w:rPr>
                      <w:t>Assemble</w:t>
                    </w:r>
                    <w:r>
                      <w:rPr>
                        <w:rFonts w:ascii="Arial"/>
                        <w:b/>
                        <w:spacing w:val="-2"/>
                        <w:sz w:val="18"/>
                      </w:rPr>
                      <w:t> </w:t>
                    </w:r>
                    <w:r>
                      <w:rPr>
                        <w:rFonts w:ascii="Arial"/>
                        <w:b/>
                        <w:sz w:val="18"/>
                      </w:rPr>
                      <w:t>the</w:t>
                    </w:r>
                    <w:r>
                      <w:rPr>
                        <w:rFonts w:ascii="Arial"/>
                        <w:b/>
                        <w:spacing w:val="-3"/>
                        <w:sz w:val="18"/>
                      </w:rPr>
                      <w:t> </w:t>
                    </w:r>
                    <w:r>
                      <w:rPr>
                        <w:rFonts w:ascii="Arial"/>
                        <w:b/>
                        <w:sz w:val="18"/>
                      </w:rPr>
                      <w:t>Quick-Return</w:t>
                    </w:r>
                    <w:r>
                      <w:rPr>
                        <w:rFonts w:ascii="Arial"/>
                        <w:b/>
                        <w:spacing w:val="-2"/>
                        <w:sz w:val="18"/>
                      </w:rPr>
                      <w:t> Mechanism</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63840">
              <wp:simplePos x="0" y="0"/>
              <wp:positionH relativeFrom="page">
                <wp:posOffset>685800</wp:posOffset>
              </wp:positionH>
              <wp:positionV relativeFrom="page">
                <wp:posOffset>533145</wp:posOffset>
              </wp:positionV>
              <wp:extent cx="6172200" cy="1270"/>
              <wp:effectExtent l="0" t="0" r="0" b="0"/>
              <wp:wrapNone/>
              <wp:docPr id="2377" name="Graphic 2377"/>
              <wp:cNvGraphicFramePr>
                <a:graphicFrameLocks/>
              </wp:cNvGraphicFramePr>
              <a:graphic>
                <a:graphicData uri="http://schemas.microsoft.com/office/word/2010/wordprocessingShape">
                  <wps:wsp>
                    <wps:cNvPr id="2377" name="Graphic 2377"/>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52640"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64352">
              <wp:simplePos x="0" y="0"/>
              <wp:positionH relativeFrom="page">
                <wp:posOffset>685800</wp:posOffset>
              </wp:positionH>
              <wp:positionV relativeFrom="page">
                <wp:posOffset>825753</wp:posOffset>
              </wp:positionV>
              <wp:extent cx="6172200" cy="1270"/>
              <wp:effectExtent l="0" t="0" r="0" b="0"/>
              <wp:wrapNone/>
              <wp:docPr id="2378" name="Graphic 2378"/>
              <wp:cNvGraphicFramePr>
                <a:graphicFrameLocks/>
              </wp:cNvGraphicFramePr>
              <a:graphic>
                <a:graphicData uri="http://schemas.microsoft.com/office/word/2010/wordprocessingShape">
                  <wps:wsp>
                    <wps:cNvPr id="2378" name="Graphic 2378"/>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52128"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64864">
              <wp:simplePos x="0" y="0"/>
              <wp:positionH relativeFrom="page">
                <wp:posOffset>1539366</wp:posOffset>
              </wp:positionH>
              <wp:positionV relativeFrom="page">
                <wp:posOffset>578391</wp:posOffset>
              </wp:positionV>
              <wp:extent cx="2248535" cy="171450"/>
              <wp:effectExtent l="0" t="0" r="0" b="0"/>
              <wp:wrapNone/>
              <wp:docPr id="2379" name="Textbox 2379"/>
              <wp:cNvGraphicFramePr>
                <a:graphicFrameLocks/>
              </wp:cNvGraphicFramePr>
              <a:graphic>
                <a:graphicData uri="http://schemas.microsoft.com/office/word/2010/wordprocessingShape">
                  <wps:wsp>
                    <wps:cNvPr id="2379" name="Textbox 2379"/>
                    <wps:cNvSpPr txBox="1"/>
                    <wps:spPr>
                      <a:xfrm>
                        <a:off x="0" y="0"/>
                        <a:ext cx="2248535"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4</w:t>
                          </w:r>
                          <w:r>
                            <w:rPr>
                              <w:rFonts w:ascii="Arial"/>
                              <w:i/>
                              <w:sz w:val="20"/>
                            </w:rPr>
                            <w:tab/>
                          </w:r>
                          <w:r>
                            <w:rPr>
                              <w:rFonts w:ascii="Arial"/>
                              <w:b/>
                              <w:sz w:val="18"/>
                            </w:rPr>
                            <w:t>Quick-Return</w:t>
                          </w:r>
                          <w:r>
                            <w:rPr>
                              <w:rFonts w:ascii="Arial"/>
                              <w:b/>
                              <w:spacing w:val="-7"/>
                              <w:sz w:val="18"/>
                            </w:rPr>
                            <w:t> </w:t>
                          </w:r>
                          <w:r>
                            <w:rPr>
                              <w:rFonts w:ascii="Arial"/>
                              <w:b/>
                              <w:spacing w:val="-2"/>
                              <w:sz w:val="18"/>
                            </w:rPr>
                            <w:t>Mechanism</w:t>
                          </w:r>
                        </w:p>
                      </w:txbxContent>
                    </wps:txbx>
                    <wps:bodyPr wrap="square" lIns="0" tIns="0" rIns="0" bIns="0" rtlCol="0">
                      <a:noAutofit/>
                    </wps:bodyPr>
                  </wps:wsp>
                </a:graphicData>
              </a:graphic>
            </wp:anchor>
          </w:drawing>
        </mc:Choice>
        <mc:Fallback>
          <w:pict>
            <v:shape style="position:absolute;margin-left:121.209999pt;margin-top:45.542656pt;width:177.05pt;height:13.5pt;mso-position-horizontal-relative:page;mso-position-vertical-relative:page;z-index:-24751616" type="#_x0000_t202" id="docshape1985"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4</w:t>
                    </w:r>
                    <w:r>
                      <w:rPr>
                        <w:rFonts w:ascii="Arial"/>
                        <w:i/>
                        <w:sz w:val="20"/>
                      </w:rPr>
                      <w:tab/>
                    </w:r>
                    <w:r>
                      <w:rPr>
                        <w:rFonts w:ascii="Arial"/>
                        <w:b/>
                        <w:sz w:val="18"/>
                      </w:rPr>
                      <w:t>Quick-Return</w:t>
                    </w:r>
                    <w:r>
                      <w:rPr>
                        <w:rFonts w:ascii="Arial"/>
                        <w:b/>
                        <w:spacing w:val="-7"/>
                        <w:sz w:val="18"/>
                      </w:rPr>
                      <w:t> </w:t>
                    </w:r>
                    <w:r>
                      <w:rPr>
                        <w:rFonts w:ascii="Arial"/>
                        <w:b/>
                        <w:spacing w:val="-2"/>
                        <w:sz w:val="18"/>
                      </w:rPr>
                      <w:t>Mechanism</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68448">
              <wp:simplePos x="0" y="0"/>
              <wp:positionH relativeFrom="page">
                <wp:posOffset>914400</wp:posOffset>
              </wp:positionH>
              <wp:positionV relativeFrom="page">
                <wp:posOffset>533145</wp:posOffset>
              </wp:positionV>
              <wp:extent cx="6172200" cy="1270"/>
              <wp:effectExtent l="0" t="0" r="0" b="0"/>
              <wp:wrapNone/>
              <wp:docPr id="2604" name="Graphic 2604"/>
              <wp:cNvGraphicFramePr>
                <a:graphicFrameLocks/>
              </wp:cNvGraphicFramePr>
              <a:graphic>
                <a:graphicData uri="http://schemas.microsoft.com/office/word/2010/wordprocessingShape">
                  <wps:wsp>
                    <wps:cNvPr id="2604" name="Graphic 2604"/>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48032"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68960">
              <wp:simplePos x="0" y="0"/>
              <wp:positionH relativeFrom="page">
                <wp:posOffset>914400</wp:posOffset>
              </wp:positionH>
              <wp:positionV relativeFrom="page">
                <wp:posOffset>825753</wp:posOffset>
              </wp:positionV>
              <wp:extent cx="6172200" cy="1270"/>
              <wp:effectExtent l="0" t="0" r="0" b="0"/>
              <wp:wrapNone/>
              <wp:docPr id="2605" name="Graphic 2605"/>
              <wp:cNvGraphicFramePr>
                <a:graphicFrameLocks/>
              </wp:cNvGraphicFramePr>
              <a:graphic>
                <a:graphicData uri="http://schemas.microsoft.com/office/word/2010/wordprocessingShape">
                  <wps:wsp>
                    <wps:cNvPr id="2605" name="Graphic 260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47520"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69472">
              <wp:simplePos x="0" y="0"/>
              <wp:positionH relativeFrom="page">
                <wp:posOffset>2616200</wp:posOffset>
              </wp:positionH>
              <wp:positionV relativeFrom="page">
                <wp:posOffset>590173</wp:posOffset>
              </wp:positionV>
              <wp:extent cx="2309495" cy="156845"/>
              <wp:effectExtent l="0" t="0" r="0" b="0"/>
              <wp:wrapNone/>
              <wp:docPr id="2606" name="Textbox 2606"/>
              <wp:cNvGraphicFramePr>
                <a:graphicFrameLocks/>
              </wp:cNvGraphicFramePr>
              <a:graphic>
                <a:graphicData uri="http://schemas.microsoft.com/office/word/2010/wordprocessingShape">
                  <wps:wsp>
                    <wps:cNvPr id="2606" name="Textbox 2606"/>
                    <wps:cNvSpPr txBox="1"/>
                    <wps:spPr>
                      <a:xfrm>
                        <a:off x="0" y="0"/>
                        <a:ext cx="2309495" cy="156845"/>
                      </a:xfrm>
                      <a:prstGeom prst="rect">
                        <a:avLst/>
                      </a:prstGeom>
                    </wps:spPr>
                    <wps:txbx>
                      <w:txbxContent>
                        <w:p>
                          <w:pPr>
                            <w:spacing w:before="18"/>
                            <w:ind w:left="20" w:right="0" w:firstLine="0"/>
                            <w:jc w:val="left"/>
                            <w:rPr>
                              <w:rFonts w:ascii="Arial"/>
                              <w:b/>
                              <w:sz w:val="18"/>
                            </w:rPr>
                          </w:pPr>
                          <w:r>
                            <w:rPr>
                              <w:rFonts w:ascii="Arial"/>
                              <w:b/>
                              <w:sz w:val="18"/>
                            </w:rPr>
                            <w:t>T4.3</w:t>
                          </w:r>
                          <w:r>
                            <w:rPr>
                              <w:rFonts w:ascii="Arial"/>
                              <w:b/>
                              <w:spacing w:val="-6"/>
                              <w:sz w:val="18"/>
                            </w:rPr>
                            <w:t> </w:t>
                          </w:r>
                          <w:r>
                            <w:rPr>
                              <w:rFonts w:ascii="Arial"/>
                              <w:b/>
                              <w:sz w:val="18"/>
                            </w:rPr>
                            <w:t>Suite</w:t>
                          </w:r>
                          <w:r>
                            <w:rPr>
                              <w:rFonts w:ascii="Arial"/>
                              <w:b/>
                              <w:spacing w:val="-5"/>
                              <w:sz w:val="18"/>
                            </w:rPr>
                            <w:t> </w:t>
                          </w:r>
                          <w:r>
                            <w:rPr>
                              <w:rFonts w:ascii="Arial"/>
                              <w:b/>
                              <w:sz w:val="18"/>
                            </w:rPr>
                            <w:t>of</w:t>
                          </w:r>
                          <w:r>
                            <w:rPr>
                              <w:rFonts w:ascii="Arial"/>
                              <w:b/>
                              <w:spacing w:val="-6"/>
                              <w:sz w:val="18"/>
                            </w:rPr>
                            <w:t> </w:t>
                          </w:r>
                          <w:r>
                            <w:rPr>
                              <w:rFonts w:ascii="Arial"/>
                              <w:b/>
                              <w:sz w:val="18"/>
                            </w:rPr>
                            <w:t>Typical</w:t>
                          </w:r>
                          <w:r>
                            <w:rPr>
                              <w:rFonts w:ascii="Arial"/>
                              <w:b/>
                              <w:spacing w:val="-5"/>
                              <w:sz w:val="18"/>
                            </w:rPr>
                            <w:t> </w:t>
                          </w:r>
                          <w:r>
                            <w:rPr>
                              <w:rFonts w:ascii="Arial"/>
                              <w:b/>
                              <w:sz w:val="18"/>
                            </w:rPr>
                            <w:t>Mechanism</w:t>
                          </w:r>
                          <w:r>
                            <w:rPr>
                              <w:rFonts w:ascii="Arial"/>
                              <w:b/>
                              <w:spacing w:val="-5"/>
                              <w:sz w:val="18"/>
                            </w:rPr>
                            <w:t> </w:t>
                          </w:r>
                          <w:r>
                            <w:rPr>
                              <w:rFonts w:ascii="Arial"/>
                              <w:b/>
                              <w:spacing w:val="-2"/>
                              <w:sz w:val="18"/>
                            </w:rPr>
                            <w:t>Analyses</w:t>
                          </w:r>
                        </w:p>
                      </w:txbxContent>
                    </wps:txbx>
                    <wps:bodyPr wrap="square" lIns="0" tIns="0" rIns="0" bIns="0" rtlCol="0">
                      <a:noAutofit/>
                    </wps:bodyPr>
                  </wps:wsp>
                </a:graphicData>
              </a:graphic>
            </wp:anchor>
          </w:drawing>
        </mc:Choice>
        <mc:Fallback>
          <w:pict>
            <v:shape style="position:absolute;margin-left:206pt;margin-top:46.47039pt;width:181.85pt;height:12.35pt;mso-position-horizontal-relative:page;mso-position-vertical-relative:page;z-index:-24747008" type="#_x0000_t202" id="docshape2183" filled="false" stroked="false">
              <v:textbox inset="0,0,0,0">
                <w:txbxContent>
                  <w:p>
                    <w:pPr>
                      <w:spacing w:before="18"/>
                      <w:ind w:left="20" w:right="0" w:firstLine="0"/>
                      <w:jc w:val="left"/>
                      <w:rPr>
                        <w:rFonts w:ascii="Arial"/>
                        <w:b/>
                        <w:sz w:val="18"/>
                      </w:rPr>
                    </w:pPr>
                    <w:r>
                      <w:rPr>
                        <w:rFonts w:ascii="Arial"/>
                        <w:b/>
                        <w:sz w:val="18"/>
                      </w:rPr>
                      <w:t>T4.3</w:t>
                    </w:r>
                    <w:r>
                      <w:rPr>
                        <w:rFonts w:ascii="Arial"/>
                        <w:b/>
                        <w:spacing w:val="-6"/>
                        <w:sz w:val="18"/>
                      </w:rPr>
                      <w:t> </w:t>
                    </w:r>
                    <w:r>
                      <w:rPr>
                        <w:rFonts w:ascii="Arial"/>
                        <w:b/>
                        <w:sz w:val="18"/>
                      </w:rPr>
                      <w:t>Suite</w:t>
                    </w:r>
                    <w:r>
                      <w:rPr>
                        <w:rFonts w:ascii="Arial"/>
                        <w:b/>
                        <w:spacing w:val="-5"/>
                        <w:sz w:val="18"/>
                      </w:rPr>
                      <w:t> </w:t>
                    </w:r>
                    <w:r>
                      <w:rPr>
                        <w:rFonts w:ascii="Arial"/>
                        <w:b/>
                        <w:sz w:val="18"/>
                      </w:rPr>
                      <w:t>of</w:t>
                    </w:r>
                    <w:r>
                      <w:rPr>
                        <w:rFonts w:ascii="Arial"/>
                        <w:b/>
                        <w:spacing w:val="-6"/>
                        <w:sz w:val="18"/>
                      </w:rPr>
                      <w:t> </w:t>
                    </w:r>
                    <w:r>
                      <w:rPr>
                        <w:rFonts w:ascii="Arial"/>
                        <w:b/>
                        <w:sz w:val="18"/>
                      </w:rPr>
                      <w:t>Typical</w:t>
                    </w:r>
                    <w:r>
                      <w:rPr>
                        <w:rFonts w:ascii="Arial"/>
                        <w:b/>
                        <w:spacing w:val="-5"/>
                        <w:sz w:val="18"/>
                      </w:rPr>
                      <w:t> </w:t>
                    </w:r>
                    <w:r>
                      <w:rPr>
                        <w:rFonts w:ascii="Arial"/>
                        <w:b/>
                        <w:sz w:val="18"/>
                      </w:rPr>
                      <w:t>Mechanism</w:t>
                    </w:r>
                    <w:r>
                      <w:rPr>
                        <w:rFonts w:ascii="Arial"/>
                        <w:b/>
                        <w:spacing w:val="-5"/>
                        <w:sz w:val="18"/>
                      </w:rPr>
                      <w:t> </w:t>
                    </w:r>
                    <w:r>
                      <w:rPr>
                        <w:rFonts w:ascii="Arial"/>
                        <w:b/>
                        <w:spacing w:val="-2"/>
                        <w:sz w:val="18"/>
                      </w:rPr>
                      <w:t>Analyses</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69984">
              <wp:simplePos x="0" y="0"/>
              <wp:positionH relativeFrom="page">
                <wp:posOffset>685800</wp:posOffset>
              </wp:positionH>
              <wp:positionV relativeFrom="page">
                <wp:posOffset>533145</wp:posOffset>
              </wp:positionV>
              <wp:extent cx="6172200" cy="1270"/>
              <wp:effectExtent l="0" t="0" r="0" b="0"/>
              <wp:wrapNone/>
              <wp:docPr id="2607" name="Graphic 2607"/>
              <wp:cNvGraphicFramePr>
                <a:graphicFrameLocks/>
              </wp:cNvGraphicFramePr>
              <a:graphic>
                <a:graphicData uri="http://schemas.microsoft.com/office/word/2010/wordprocessingShape">
                  <wps:wsp>
                    <wps:cNvPr id="2607" name="Graphic 2607"/>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46496"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70496">
              <wp:simplePos x="0" y="0"/>
              <wp:positionH relativeFrom="page">
                <wp:posOffset>685800</wp:posOffset>
              </wp:positionH>
              <wp:positionV relativeFrom="page">
                <wp:posOffset>825753</wp:posOffset>
              </wp:positionV>
              <wp:extent cx="6172200" cy="1270"/>
              <wp:effectExtent l="0" t="0" r="0" b="0"/>
              <wp:wrapNone/>
              <wp:docPr id="2608" name="Graphic 2608"/>
              <wp:cNvGraphicFramePr>
                <a:graphicFrameLocks/>
              </wp:cNvGraphicFramePr>
              <a:graphic>
                <a:graphicData uri="http://schemas.microsoft.com/office/word/2010/wordprocessingShape">
                  <wps:wsp>
                    <wps:cNvPr id="2608" name="Graphic 2608"/>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45984"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71008">
              <wp:simplePos x="0" y="0"/>
              <wp:positionH relativeFrom="page">
                <wp:posOffset>1539366</wp:posOffset>
              </wp:positionH>
              <wp:positionV relativeFrom="page">
                <wp:posOffset>578391</wp:posOffset>
              </wp:positionV>
              <wp:extent cx="2248535" cy="171450"/>
              <wp:effectExtent l="0" t="0" r="0" b="0"/>
              <wp:wrapNone/>
              <wp:docPr id="2609" name="Textbox 2609"/>
              <wp:cNvGraphicFramePr>
                <a:graphicFrameLocks/>
              </wp:cNvGraphicFramePr>
              <a:graphic>
                <a:graphicData uri="http://schemas.microsoft.com/office/word/2010/wordprocessingShape">
                  <wps:wsp>
                    <wps:cNvPr id="2609" name="Textbox 2609"/>
                    <wps:cNvSpPr txBox="1"/>
                    <wps:spPr>
                      <a:xfrm>
                        <a:off x="0" y="0"/>
                        <a:ext cx="2248535" cy="171450"/>
                      </a:xfrm>
                      <a:prstGeom prst="rect">
                        <a:avLst/>
                      </a:prstGeom>
                    </wps:spPr>
                    <wps:txbx>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4</w:t>
                          </w:r>
                          <w:r>
                            <w:rPr>
                              <w:rFonts w:ascii="Arial"/>
                              <w:i/>
                              <w:sz w:val="20"/>
                            </w:rPr>
                            <w:tab/>
                          </w:r>
                          <w:r>
                            <w:rPr>
                              <w:rFonts w:ascii="Arial"/>
                              <w:b/>
                              <w:sz w:val="18"/>
                            </w:rPr>
                            <w:t>Quick-Return</w:t>
                          </w:r>
                          <w:r>
                            <w:rPr>
                              <w:rFonts w:ascii="Arial"/>
                              <w:b/>
                              <w:spacing w:val="-7"/>
                              <w:sz w:val="18"/>
                            </w:rPr>
                            <w:t> </w:t>
                          </w:r>
                          <w:r>
                            <w:rPr>
                              <w:rFonts w:ascii="Arial"/>
                              <w:b/>
                              <w:spacing w:val="-2"/>
                              <w:sz w:val="18"/>
                            </w:rPr>
                            <w:t>Mechanism</w:t>
                          </w:r>
                        </w:p>
                      </w:txbxContent>
                    </wps:txbx>
                    <wps:bodyPr wrap="square" lIns="0" tIns="0" rIns="0" bIns="0" rtlCol="0">
                      <a:noAutofit/>
                    </wps:bodyPr>
                  </wps:wsp>
                </a:graphicData>
              </a:graphic>
            </wp:anchor>
          </w:drawing>
        </mc:Choice>
        <mc:Fallback>
          <w:pict>
            <v:shape style="position:absolute;margin-left:121.209999pt;margin-top:45.542656pt;width:177.05pt;height:13.5pt;mso-position-horizontal-relative:page;mso-position-vertical-relative:page;z-index:-24745472" type="#_x0000_t202" id="docshape2184" filled="false" stroked="false">
              <v:textbox inset="0,0,0,0">
                <w:txbxContent>
                  <w:p>
                    <w:pPr>
                      <w:tabs>
                        <w:tab w:pos="1355" w:val="left" w:leader="none"/>
                      </w:tabs>
                      <w:spacing w:before="18"/>
                      <w:ind w:left="20" w:right="0" w:firstLine="0"/>
                      <w:jc w:val="left"/>
                      <w:rPr>
                        <w:rFonts w:ascii="Arial"/>
                        <w:b/>
                        <w:sz w:val="18"/>
                      </w:rPr>
                    </w:pPr>
                    <w:r>
                      <w:rPr>
                        <w:rFonts w:ascii="Arial"/>
                        <w:i/>
                        <w:spacing w:val="-2"/>
                        <w:sz w:val="20"/>
                      </w:rPr>
                      <w:t>TUTORIAL</w:t>
                    </w:r>
                    <w:r>
                      <w:rPr>
                        <w:rFonts w:ascii="Arial"/>
                        <w:i/>
                        <w:spacing w:val="-19"/>
                        <w:sz w:val="20"/>
                      </w:rPr>
                      <w:t> </w:t>
                    </w:r>
                    <w:r>
                      <w:rPr>
                        <w:rFonts w:ascii="Arial"/>
                        <w:i/>
                        <w:spacing w:val="-10"/>
                        <w:sz w:val="20"/>
                      </w:rPr>
                      <w:t>4</w:t>
                    </w:r>
                    <w:r>
                      <w:rPr>
                        <w:rFonts w:ascii="Arial"/>
                        <w:i/>
                        <w:sz w:val="20"/>
                      </w:rPr>
                      <w:tab/>
                    </w:r>
                    <w:r>
                      <w:rPr>
                        <w:rFonts w:ascii="Arial"/>
                        <w:b/>
                        <w:sz w:val="18"/>
                      </w:rPr>
                      <w:t>Quick-Return</w:t>
                    </w:r>
                    <w:r>
                      <w:rPr>
                        <w:rFonts w:ascii="Arial"/>
                        <w:b/>
                        <w:spacing w:val="-7"/>
                        <w:sz w:val="18"/>
                      </w:rPr>
                      <w:t> </w:t>
                    </w:r>
                    <w:r>
                      <w:rPr>
                        <w:rFonts w:ascii="Arial"/>
                        <w:b/>
                        <w:spacing w:val="-2"/>
                        <w:sz w:val="18"/>
                      </w:rPr>
                      <w:t>Mechanism</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74592">
              <wp:simplePos x="0" y="0"/>
              <wp:positionH relativeFrom="page">
                <wp:posOffset>914400</wp:posOffset>
              </wp:positionH>
              <wp:positionV relativeFrom="page">
                <wp:posOffset>533145</wp:posOffset>
              </wp:positionV>
              <wp:extent cx="6172200" cy="1270"/>
              <wp:effectExtent l="0" t="0" r="0" b="0"/>
              <wp:wrapNone/>
              <wp:docPr id="2700" name="Graphic 2700"/>
              <wp:cNvGraphicFramePr>
                <a:graphicFrameLocks/>
              </wp:cNvGraphicFramePr>
              <a:graphic>
                <a:graphicData uri="http://schemas.microsoft.com/office/word/2010/wordprocessingShape">
                  <wps:wsp>
                    <wps:cNvPr id="2700" name="Graphic 2700"/>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41888" from="558pt,41.98pt" to="72pt,41.98pt" stroked="true" strokeweight="2.04pt" strokecolor="#000000">
              <v:stroke dashstyle="solid"/>
              <w10:wrap type="none"/>
            </v:lin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75104">
              <wp:simplePos x="0" y="0"/>
              <wp:positionH relativeFrom="page">
                <wp:posOffset>685800</wp:posOffset>
              </wp:positionH>
              <wp:positionV relativeFrom="page">
                <wp:posOffset>533145</wp:posOffset>
              </wp:positionV>
              <wp:extent cx="6172200" cy="1270"/>
              <wp:effectExtent l="0" t="0" r="0" b="0"/>
              <wp:wrapNone/>
              <wp:docPr id="2701" name="Graphic 2701"/>
              <wp:cNvGraphicFramePr>
                <a:graphicFrameLocks/>
              </wp:cNvGraphicFramePr>
              <a:graphic>
                <a:graphicData uri="http://schemas.microsoft.com/office/word/2010/wordprocessingShape">
                  <wps:wsp>
                    <wps:cNvPr id="2701" name="Graphic 270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41376"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75616">
              <wp:simplePos x="0" y="0"/>
              <wp:positionH relativeFrom="page">
                <wp:posOffset>685800</wp:posOffset>
              </wp:positionH>
              <wp:positionV relativeFrom="page">
                <wp:posOffset>825753</wp:posOffset>
              </wp:positionV>
              <wp:extent cx="6172200" cy="1270"/>
              <wp:effectExtent l="0" t="0" r="0" b="0"/>
              <wp:wrapNone/>
              <wp:docPr id="2702" name="Graphic 2702"/>
              <wp:cNvGraphicFramePr>
                <a:graphicFrameLocks/>
              </wp:cNvGraphicFramePr>
              <a:graphic>
                <a:graphicData uri="http://schemas.microsoft.com/office/word/2010/wordprocessingShape">
                  <wps:wsp>
                    <wps:cNvPr id="2702" name="Graphic 270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40864"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76128">
              <wp:simplePos x="0" y="0"/>
              <wp:positionH relativeFrom="page">
                <wp:posOffset>2387600</wp:posOffset>
              </wp:positionH>
              <wp:positionV relativeFrom="page">
                <wp:posOffset>590173</wp:posOffset>
              </wp:positionV>
              <wp:extent cx="1108075" cy="156845"/>
              <wp:effectExtent l="0" t="0" r="0" b="0"/>
              <wp:wrapNone/>
              <wp:docPr id="2703" name="Textbox 2703"/>
              <wp:cNvGraphicFramePr>
                <a:graphicFrameLocks/>
              </wp:cNvGraphicFramePr>
              <a:graphic>
                <a:graphicData uri="http://schemas.microsoft.com/office/word/2010/wordprocessingShape">
                  <wps:wsp>
                    <wps:cNvPr id="2703" name="Textbox 2703"/>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740352" type="#_x0000_t202" id="docshape2248"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79712">
              <wp:simplePos x="0" y="0"/>
              <wp:positionH relativeFrom="page">
                <wp:posOffset>914400</wp:posOffset>
              </wp:positionH>
              <wp:positionV relativeFrom="page">
                <wp:posOffset>533145</wp:posOffset>
              </wp:positionV>
              <wp:extent cx="6172200" cy="1270"/>
              <wp:effectExtent l="0" t="0" r="0" b="0"/>
              <wp:wrapNone/>
              <wp:docPr id="2720" name="Graphic 2720"/>
              <wp:cNvGraphicFramePr>
                <a:graphicFrameLocks/>
              </wp:cNvGraphicFramePr>
              <a:graphic>
                <a:graphicData uri="http://schemas.microsoft.com/office/word/2010/wordprocessingShape">
                  <wps:wsp>
                    <wps:cNvPr id="2720" name="Graphic 2720"/>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36768"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80224">
              <wp:simplePos x="0" y="0"/>
              <wp:positionH relativeFrom="page">
                <wp:posOffset>914400</wp:posOffset>
              </wp:positionH>
              <wp:positionV relativeFrom="page">
                <wp:posOffset>825753</wp:posOffset>
              </wp:positionV>
              <wp:extent cx="6172200" cy="1270"/>
              <wp:effectExtent l="0" t="0" r="0" b="0"/>
              <wp:wrapNone/>
              <wp:docPr id="2721" name="Graphic 2721"/>
              <wp:cNvGraphicFramePr>
                <a:graphicFrameLocks/>
              </wp:cNvGraphicFramePr>
              <a:graphic>
                <a:graphicData uri="http://schemas.microsoft.com/office/word/2010/wordprocessingShape">
                  <wps:wsp>
                    <wps:cNvPr id="2721" name="Graphic 2721"/>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36256"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80736">
              <wp:simplePos x="0" y="0"/>
              <wp:positionH relativeFrom="page">
                <wp:posOffset>2616200</wp:posOffset>
              </wp:positionH>
              <wp:positionV relativeFrom="page">
                <wp:posOffset>590173</wp:posOffset>
              </wp:positionV>
              <wp:extent cx="1027430" cy="156845"/>
              <wp:effectExtent l="0" t="0" r="0" b="0"/>
              <wp:wrapNone/>
              <wp:docPr id="2722" name="Textbox 2722"/>
              <wp:cNvGraphicFramePr>
                <a:graphicFrameLocks/>
              </wp:cNvGraphicFramePr>
              <a:graphic>
                <a:graphicData uri="http://schemas.microsoft.com/office/word/2010/wordprocessingShape">
                  <wps:wsp>
                    <wps:cNvPr id="2722" name="Textbox 2722"/>
                    <wps:cNvSpPr txBox="1"/>
                    <wps:spPr>
                      <a:xfrm>
                        <a:off x="0" y="0"/>
                        <a:ext cx="1027430" cy="156845"/>
                      </a:xfrm>
                      <a:prstGeom prst="rect">
                        <a:avLst/>
                      </a:prstGeom>
                    </wps:spPr>
                    <wps:txbx>
                      <w:txbxContent>
                        <w:p>
                          <w:pPr>
                            <w:spacing w:before="18"/>
                            <w:ind w:left="20" w:right="0" w:firstLine="0"/>
                            <w:jc w:val="left"/>
                            <w:rPr>
                              <w:rFonts w:ascii="Arial"/>
                              <w:b/>
                              <w:sz w:val="18"/>
                            </w:rPr>
                          </w:pPr>
                          <w:r>
                            <w:rPr>
                              <w:rFonts w:ascii="Arial"/>
                              <w:b/>
                              <w:sz w:val="18"/>
                            </w:rPr>
                            <w:t>R1</w:t>
                          </w:r>
                          <w:r>
                            <w:rPr>
                              <w:rFonts w:ascii="Arial"/>
                              <w:b/>
                              <w:spacing w:val="-4"/>
                              <w:sz w:val="18"/>
                            </w:rPr>
                            <w:t> </w:t>
                          </w:r>
                          <w:r>
                            <w:rPr>
                              <w:rFonts w:ascii="Arial"/>
                              <w:b/>
                              <w:sz w:val="18"/>
                            </w:rPr>
                            <w:t>Analysis</w:t>
                          </w:r>
                          <w:r>
                            <w:rPr>
                              <w:rFonts w:ascii="Arial"/>
                              <w:b/>
                              <w:spacing w:val="-3"/>
                              <w:sz w:val="18"/>
                            </w:rPr>
                            <w:t> </w:t>
                          </w:r>
                          <w:r>
                            <w:rPr>
                              <w:rFonts w:ascii="Arial"/>
                              <w:b/>
                              <w:spacing w:val="-2"/>
                              <w:sz w:val="18"/>
                            </w:rPr>
                            <w:t>Types</w:t>
                          </w:r>
                        </w:p>
                      </w:txbxContent>
                    </wps:txbx>
                    <wps:bodyPr wrap="square" lIns="0" tIns="0" rIns="0" bIns="0" rtlCol="0">
                      <a:noAutofit/>
                    </wps:bodyPr>
                  </wps:wsp>
                </a:graphicData>
              </a:graphic>
            </wp:anchor>
          </w:drawing>
        </mc:Choice>
        <mc:Fallback>
          <w:pict>
            <v:shape style="position:absolute;margin-left:206pt;margin-top:46.47039pt;width:80.9pt;height:12.35pt;mso-position-horizontal-relative:page;mso-position-vertical-relative:page;z-index:-24735744" type="#_x0000_t202" id="docshape2261" filled="false" stroked="false">
              <v:textbox inset="0,0,0,0">
                <w:txbxContent>
                  <w:p>
                    <w:pPr>
                      <w:spacing w:before="18"/>
                      <w:ind w:left="20" w:right="0" w:firstLine="0"/>
                      <w:jc w:val="left"/>
                      <w:rPr>
                        <w:rFonts w:ascii="Arial"/>
                        <w:b/>
                        <w:sz w:val="18"/>
                      </w:rPr>
                    </w:pPr>
                    <w:r>
                      <w:rPr>
                        <w:rFonts w:ascii="Arial"/>
                        <w:b/>
                        <w:sz w:val="18"/>
                      </w:rPr>
                      <w:t>R1</w:t>
                    </w:r>
                    <w:r>
                      <w:rPr>
                        <w:rFonts w:ascii="Arial"/>
                        <w:b/>
                        <w:spacing w:val="-4"/>
                        <w:sz w:val="18"/>
                      </w:rPr>
                      <w:t> </w:t>
                    </w:r>
                    <w:r>
                      <w:rPr>
                        <w:rFonts w:ascii="Arial"/>
                        <w:b/>
                        <w:sz w:val="18"/>
                      </w:rPr>
                      <w:t>Analysis</w:t>
                    </w:r>
                    <w:r>
                      <w:rPr>
                        <w:rFonts w:ascii="Arial"/>
                        <w:b/>
                        <w:spacing w:val="-3"/>
                        <w:sz w:val="18"/>
                      </w:rPr>
                      <w:t> </w:t>
                    </w:r>
                    <w:r>
                      <w:rPr>
                        <w:rFonts w:ascii="Arial"/>
                        <w:b/>
                        <w:spacing w:val="-2"/>
                        <w:sz w:val="18"/>
                      </w:rPr>
                      <w:t>Types</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81248">
              <wp:simplePos x="0" y="0"/>
              <wp:positionH relativeFrom="page">
                <wp:posOffset>685800</wp:posOffset>
              </wp:positionH>
              <wp:positionV relativeFrom="page">
                <wp:posOffset>533145</wp:posOffset>
              </wp:positionV>
              <wp:extent cx="6172200" cy="1270"/>
              <wp:effectExtent l="0" t="0" r="0" b="0"/>
              <wp:wrapNone/>
              <wp:docPr id="2723" name="Graphic 2723"/>
              <wp:cNvGraphicFramePr>
                <a:graphicFrameLocks/>
              </wp:cNvGraphicFramePr>
              <a:graphic>
                <a:graphicData uri="http://schemas.microsoft.com/office/word/2010/wordprocessingShape">
                  <wps:wsp>
                    <wps:cNvPr id="2723" name="Graphic 2723"/>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35232"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81760">
              <wp:simplePos x="0" y="0"/>
              <wp:positionH relativeFrom="page">
                <wp:posOffset>685800</wp:posOffset>
              </wp:positionH>
              <wp:positionV relativeFrom="page">
                <wp:posOffset>825753</wp:posOffset>
              </wp:positionV>
              <wp:extent cx="6172200" cy="1270"/>
              <wp:effectExtent l="0" t="0" r="0" b="0"/>
              <wp:wrapNone/>
              <wp:docPr id="2724" name="Graphic 2724"/>
              <wp:cNvGraphicFramePr>
                <a:graphicFrameLocks/>
              </wp:cNvGraphicFramePr>
              <a:graphic>
                <a:graphicData uri="http://schemas.microsoft.com/office/word/2010/wordprocessingShape">
                  <wps:wsp>
                    <wps:cNvPr id="2724" name="Graphic 272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34720"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82272">
              <wp:simplePos x="0" y="0"/>
              <wp:positionH relativeFrom="page">
                <wp:posOffset>2387600</wp:posOffset>
              </wp:positionH>
              <wp:positionV relativeFrom="page">
                <wp:posOffset>590173</wp:posOffset>
              </wp:positionV>
              <wp:extent cx="1108075" cy="156845"/>
              <wp:effectExtent l="0" t="0" r="0" b="0"/>
              <wp:wrapNone/>
              <wp:docPr id="2725" name="Textbox 2725"/>
              <wp:cNvGraphicFramePr>
                <a:graphicFrameLocks/>
              </wp:cNvGraphicFramePr>
              <a:graphic>
                <a:graphicData uri="http://schemas.microsoft.com/office/word/2010/wordprocessingShape">
                  <wps:wsp>
                    <wps:cNvPr id="2725" name="Textbox 2725"/>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734208" type="#_x0000_t202" id="docshape2262"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85856">
              <wp:simplePos x="0" y="0"/>
              <wp:positionH relativeFrom="page">
                <wp:posOffset>914400</wp:posOffset>
              </wp:positionH>
              <wp:positionV relativeFrom="page">
                <wp:posOffset>533145</wp:posOffset>
              </wp:positionV>
              <wp:extent cx="6172200" cy="1270"/>
              <wp:effectExtent l="0" t="0" r="0" b="0"/>
              <wp:wrapNone/>
              <wp:docPr id="2732" name="Graphic 2732"/>
              <wp:cNvGraphicFramePr>
                <a:graphicFrameLocks/>
              </wp:cNvGraphicFramePr>
              <a:graphic>
                <a:graphicData uri="http://schemas.microsoft.com/office/word/2010/wordprocessingShape">
                  <wps:wsp>
                    <wps:cNvPr id="2732" name="Graphic 2732"/>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30624"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86368">
              <wp:simplePos x="0" y="0"/>
              <wp:positionH relativeFrom="page">
                <wp:posOffset>914400</wp:posOffset>
              </wp:positionH>
              <wp:positionV relativeFrom="page">
                <wp:posOffset>825753</wp:posOffset>
              </wp:positionV>
              <wp:extent cx="6172200" cy="1270"/>
              <wp:effectExtent l="0" t="0" r="0" b="0"/>
              <wp:wrapNone/>
              <wp:docPr id="2733" name="Graphic 2733"/>
              <wp:cNvGraphicFramePr>
                <a:graphicFrameLocks/>
              </wp:cNvGraphicFramePr>
              <a:graphic>
                <a:graphicData uri="http://schemas.microsoft.com/office/word/2010/wordprocessingShape">
                  <wps:wsp>
                    <wps:cNvPr id="2733" name="Graphic 273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30112"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86880">
              <wp:simplePos x="0" y="0"/>
              <wp:positionH relativeFrom="page">
                <wp:posOffset>2616200</wp:posOffset>
              </wp:positionH>
              <wp:positionV relativeFrom="page">
                <wp:posOffset>590173</wp:posOffset>
              </wp:positionV>
              <wp:extent cx="991235" cy="156845"/>
              <wp:effectExtent l="0" t="0" r="0" b="0"/>
              <wp:wrapNone/>
              <wp:docPr id="2734" name="Textbox 2734"/>
              <wp:cNvGraphicFramePr>
                <a:graphicFrameLocks/>
              </wp:cNvGraphicFramePr>
              <a:graphic>
                <a:graphicData uri="http://schemas.microsoft.com/office/word/2010/wordprocessingShape">
                  <wps:wsp>
                    <wps:cNvPr id="2734" name="Textbox 2734"/>
                    <wps:cNvSpPr txBox="1"/>
                    <wps:spPr>
                      <a:xfrm>
                        <a:off x="0" y="0"/>
                        <a:ext cx="991235" cy="156845"/>
                      </a:xfrm>
                      <a:prstGeom prst="rect">
                        <a:avLst/>
                      </a:prstGeom>
                    </wps:spPr>
                    <wps:txbx>
                      <w:txbxContent>
                        <w:p>
                          <w:pPr>
                            <w:spacing w:before="18"/>
                            <w:ind w:left="20" w:right="0" w:firstLine="0"/>
                            <w:jc w:val="left"/>
                            <w:rPr>
                              <w:rFonts w:ascii="Arial"/>
                              <w:b/>
                              <w:sz w:val="18"/>
                            </w:rPr>
                          </w:pPr>
                          <w:r>
                            <w:rPr>
                              <w:rFonts w:ascii="Arial"/>
                              <w:b/>
                              <w:sz w:val="18"/>
                            </w:rPr>
                            <w:t>R2</w:t>
                          </w:r>
                          <w:r>
                            <w:rPr>
                              <w:rFonts w:ascii="Arial"/>
                              <w:b/>
                              <w:spacing w:val="-1"/>
                              <w:sz w:val="18"/>
                            </w:rPr>
                            <w:t> </w:t>
                          </w:r>
                          <w:r>
                            <w:rPr>
                              <w:rFonts w:ascii="Arial"/>
                              <w:b/>
                              <w:sz w:val="18"/>
                            </w:rPr>
                            <w:t>Applied </w:t>
                          </w:r>
                          <w:r>
                            <w:rPr>
                              <w:rFonts w:ascii="Arial"/>
                              <w:b/>
                              <w:spacing w:val="-2"/>
                              <w:sz w:val="18"/>
                            </w:rPr>
                            <w:t>Loads</w:t>
                          </w:r>
                        </w:p>
                      </w:txbxContent>
                    </wps:txbx>
                    <wps:bodyPr wrap="square" lIns="0" tIns="0" rIns="0" bIns="0" rtlCol="0">
                      <a:noAutofit/>
                    </wps:bodyPr>
                  </wps:wsp>
                </a:graphicData>
              </a:graphic>
            </wp:anchor>
          </w:drawing>
        </mc:Choice>
        <mc:Fallback>
          <w:pict>
            <v:shape style="position:absolute;margin-left:206pt;margin-top:46.47039pt;width:78.05pt;height:12.35pt;mso-position-horizontal-relative:page;mso-position-vertical-relative:page;z-index:-24729600" type="#_x0000_t202" id="docshape2267" filled="false" stroked="false">
              <v:textbox inset="0,0,0,0">
                <w:txbxContent>
                  <w:p>
                    <w:pPr>
                      <w:spacing w:before="18"/>
                      <w:ind w:left="20" w:right="0" w:firstLine="0"/>
                      <w:jc w:val="left"/>
                      <w:rPr>
                        <w:rFonts w:ascii="Arial"/>
                        <w:b/>
                        <w:sz w:val="18"/>
                      </w:rPr>
                    </w:pPr>
                    <w:r>
                      <w:rPr>
                        <w:rFonts w:ascii="Arial"/>
                        <w:b/>
                        <w:sz w:val="18"/>
                      </w:rPr>
                      <w:t>R2</w:t>
                    </w:r>
                    <w:r>
                      <w:rPr>
                        <w:rFonts w:ascii="Arial"/>
                        <w:b/>
                        <w:spacing w:val="-1"/>
                        <w:sz w:val="18"/>
                      </w:rPr>
                      <w:t> </w:t>
                    </w:r>
                    <w:r>
                      <w:rPr>
                        <w:rFonts w:ascii="Arial"/>
                        <w:b/>
                        <w:sz w:val="18"/>
                      </w:rPr>
                      <w:t>Applied </w:t>
                    </w:r>
                    <w:r>
                      <w:rPr>
                        <w:rFonts w:ascii="Arial"/>
                        <w:b/>
                        <w:spacing w:val="-2"/>
                        <w:sz w:val="18"/>
                      </w:rPr>
                      <w:t>Loads</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87392">
              <wp:simplePos x="0" y="0"/>
              <wp:positionH relativeFrom="page">
                <wp:posOffset>685800</wp:posOffset>
              </wp:positionH>
              <wp:positionV relativeFrom="page">
                <wp:posOffset>533145</wp:posOffset>
              </wp:positionV>
              <wp:extent cx="6172200" cy="1270"/>
              <wp:effectExtent l="0" t="0" r="0" b="0"/>
              <wp:wrapNone/>
              <wp:docPr id="2735" name="Graphic 2735"/>
              <wp:cNvGraphicFramePr>
                <a:graphicFrameLocks/>
              </wp:cNvGraphicFramePr>
              <a:graphic>
                <a:graphicData uri="http://schemas.microsoft.com/office/word/2010/wordprocessingShape">
                  <wps:wsp>
                    <wps:cNvPr id="2735" name="Graphic 2735"/>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29088"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87904">
              <wp:simplePos x="0" y="0"/>
              <wp:positionH relativeFrom="page">
                <wp:posOffset>685800</wp:posOffset>
              </wp:positionH>
              <wp:positionV relativeFrom="page">
                <wp:posOffset>825753</wp:posOffset>
              </wp:positionV>
              <wp:extent cx="6172200" cy="1270"/>
              <wp:effectExtent l="0" t="0" r="0" b="0"/>
              <wp:wrapNone/>
              <wp:docPr id="2736" name="Graphic 2736"/>
              <wp:cNvGraphicFramePr>
                <a:graphicFrameLocks/>
              </wp:cNvGraphicFramePr>
              <a:graphic>
                <a:graphicData uri="http://schemas.microsoft.com/office/word/2010/wordprocessingShape">
                  <wps:wsp>
                    <wps:cNvPr id="2736" name="Graphic 273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28576"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88416">
              <wp:simplePos x="0" y="0"/>
              <wp:positionH relativeFrom="page">
                <wp:posOffset>2387600</wp:posOffset>
              </wp:positionH>
              <wp:positionV relativeFrom="page">
                <wp:posOffset>590173</wp:posOffset>
              </wp:positionV>
              <wp:extent cx="1108075" cy="156845"/>
              <wp:effectExtent l="0" t="0" r="0" b="0"/>
              <wp:wrapNone/>
              <wp:docPr id="2737" name="Textbox 2737"/>
              <wp:cNvGraphicFramePr>
                <a:graphicFrameLocks/>
              </wp:cNvGraphicFramePr>
              <a:graphic>
                <a:graphicData uri="http://schemas.microsoft.com/office/word/2010/wordprocessingShape">
                  <wps:wsp>
                    <wps:cNvPr id="2737" name="Textbox 2737"/>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728064" type="#_x0000_t202" id="docshape2268"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92000">
              <wp:simplePos x="0" y="0"/>
              <wp:positionH relativeFrom="page">
                <wp:posOffset>914400</wp:posOffset>
              </wp:positionH>
              <wp:positionV relativeFrom="page">
                <wp:posOffset>533145</wp:posOffset>
              </wp:positionV>
              <wp:extent cx="6172200" cy="1270"/>
              <wp:effectExtent l="0" t="0" r="0" b="0"/>
              <wp:wrapNone/>
              <wp:docPr id="2768" name="Graphic 2768"/>
              <wp:cNvGraphicFramePr>
                <a:graphicFrameLocks/>
              </wp:cNvGraphicFramePr>
              <a:graphic>
                <a:graphicData uri="http://schemas.microsoft.com/office/word/2010/wordprocessingShape">
                  <wps:wsp>
                    <wps:cNvPr id="2768" name="Graphic 2768"/>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24480"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92512">
              <wp:simplePos x="0" y="0"/>
              <wp:positionH relativeFrom="page">
                <wp:posOffset>914400</wp:posOffset>
              </wp:positionH>
              <wp:positionV relativeFrom="page">
                <wp:posOffset>825753</wp:posOffset>
              </wp:positionV>
              <wp:extent cx="6172200" cy="1270"/>
              <wp:effectExtent l="0" t="0" r="0" b="0"/>
              <wp:wrapNone/>
              <wp:docPr id="2769" name="Graphic 2769"/>
              <wp:cNvGraphicFramePr>
                <a:graphicFrameLocks/>
              </wp:cNvGraphicFramePr>
              <a:graphic>
                <a:graphicData uri="http://schemas.microsoft.com/office/word/2010/wordprocessingShape">
                  <wps:wsp>
                    <wps:cNvPr id="2769" name="Graphic 276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23968"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93024">
              <wp:simplePos x="0" y="0"/>
              <wp:positionH relativeFrom="page">
                <wp:posOffset>2616200</wp:posOffset>
              </wp:positionH>
              <wp:positionV relativeFrom="page">
                <wp:posOffset>590173</wp:posOffset>
              </wp:positionV>
              <wp:extent cx="971550" cy="156845"/>
              <wp:effectExtent l="0" t="0" r="0" b="0"/>
              <wp:wrapNone/>
              <wp:docPr id="2770" name="Textbox 2770"/>
              <wp:cNvGraphicFramePr>
                <a:graphicFrameLocks/>
              </wp:cNvGraphicFramePr>
              <a:graphic>
                <a:graphicData uri="http://schemas.microsoft.com/office/word/2010/wordprocessingShape">
                  <wps:wsp>
                    <wps:cNvPr id="2770" name="Textbox 2770"/>
                    <wps:cNvSpPr txBox="1"/>
                    <wps:spPr>
                      <a:xfrm>
                        <a:off x="0" y="0"/>
                        <a:ext cx="971550" cy="156845"/>
                      </a:xfrm>
                      <a:prstGeom prst="rect">
                        <a:avLst/>
                      </a:prstGeom>
                    </wps:spPr>
                    <wps:txbx>
                      <w:txbxContent>
                        <w:p>
                          <w:pPr>
                            <w:spacing w:before="18"/>
                            <w:ind w:left="20" w:right="0" w:firstLine="0"/>
                            <w:jc w:val="left"/>
                            <w:rPr>
                              <w:rFonts w:ascii="Arial"/>
                              <w:b/>
                              <w:sz w:val="18"/>
                            </w:rPr>
                          </w:pPr>
                          <w:r>
                            <w:rPr>
                              <w:rFonts w:ascii="Arial"/>
                              <w:b/>
                              <w:sz w:val="18"/>
                            </w:rPr>
                            <w:t>R3</w:t>
                          </w:r>
                          <w:r>
                            <w:rPr>
                              <w:rFonts w:ascii="Arial"/>
                              <w:b/>
                              <w:spacing w:val="-1"/>
                              <w:sz w:val="18"/>
                            </w:rPr>
                            <w:t> </w:t>
                          </w:r>
                          <w:r>
                            <w:rPr>
                              <w:rFonts w:ascii="Arial"/>
                              <w:b/>
                              <w:spacing w:val="-2"/>
                              <w:sz w:val="18"/>
                            </w:rPr>
                            <w:t>Computations</w:t>
                          </w:r>
                        </w:p>
                      </w:txbxContent>
                    </wps:txbx>
                    <wps:bodyPr wrap="square" lIns="0" tIns="0" rIns="0" bIns="0" rtlCol="0">
                      <a:noAutofit/>
                    </wps:bodyPr>
                  </wps:wsp>
                </a:graphicData>
              </a:graphic>
            </wp:anchor>
          </w:drawing>
        </mc:Choice>
        <mc:Fallback>
          <w:pict>
            <v:shape style="position:absolute;margin-left:206pt;margin-top:46.47039pt;width:76.5pt;height:12.35pt;mso-position-horizontal-relative:page;mso-position-vertical-relative:page;z-index:-24723456" type="#_x0000_t202" id="docshape2293" filled="false" stroked="false">
              <v:textbox inset="0,0,0,0">
                <w:txbxContent>
                  <w:p>
                    <w:pPr>
                      <w:spacing w:before="18"/>
                      <w:ind w:left="20" w:right="0" w:firstLine="0"/>
                      <w:jc w:val="left"/>
                      <w:rPr>
                        <w:rFonts w:ascii="Arial"/>
                        <w:b/>
                        <w:sz w:val="18"/>
                      </w:rPr>
                    </w:pPr>
                    <w:r>
                      <w:rPr>
                        <w:rFonts w:ascii="Arial"/>
                        <w:b/>
                        <w:sz w:val="18"/>
                      </w:rPr>
                      <w:t>R3</w:t>
                    </w:r>
                    <w:r>
                      <w:rPr>
                        <w:rFonts w:ascii="Arial"/>
                        <w:b/>
                        <w:spacing w:val="-1"/>
                        <w:sz w:val="18"/>
                      </w:rPr>
                      <w:t> </w:t>
                    </w:r>
                    <w:r>
                      <w:rPr>
                        <w:rFonts w:ascii="Arial"/>
                        <w:b/>
                        <w:spacing w:val="-2"/>
                        <w:sz w:val="18"/>
                      </w:rPr>
                      <w:t>Computations</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93536">
              <wp:simplePos x="0" y="0"/>
              <wp:positionH relativeFrom="page">
                <wp:posOffset>685800</wp:posOffset>
              </wp:positionH>
              <wp:positionV relativeFrom="page">
                <wp:posOffset>533145</wp:posOffset>
              </wp:positionV>
              <wp:extent cx="6172200" cy="1270"/>
              <wp:effectExtent l="0" t="0" r="0" b="0"/>
              <wp:wrapNone/>
              <wp:docPr id="2771" name="Graphic 2771"/>
              <wp:cNvGraphicFramePr>
                <a:graphicFrameLocks/>
              </wp:cNvGraphicFramePr>
              <a:graphic>
                <a:graphicData uri="http://schemas.microsoft.com/office/word/2010/wordprocessingShape">
                  <wps:wsp>
                    <wps:cNvPr id="2771" name="Graphic 277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22944"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94048">
              <wp:simplePos x="0" y="0"/>
              <wp:positionH relativeFrom="page">
                <wp:posOffset>685800</wp:posOffset>
              </wp:positionH>
              <wp:positionV relativeFrom="page">
                <wp:posOffset>825753</wp:posOffset>
              </wp:positionV>
              <wp:extent cx="6172200" cy="1270"/>
              <wp:effectExtent l="0" t="0" r="0" b="0"/>
              <wp:wrapNone/>
              <wp:docPr id="2772" name="Graphic 2772"/>
              <wp:cNvGraphicFramePr>
                <a:graphicFrameLocks/>
              </wp:cNvGraphicFramePr>
              <a:graphic>
                <a:graphicData uri="http://schemas.microsoft.com/office/word/2010/wordprocessingShape">
                  <wps:wsp>
                    <wps:cNvPr id="2772" name="Graphic 277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22432"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94560">
              <wp:simplePos x="0" y="0"/>
              <wp:positionH relativeFrom="page">
                <wp:posOffset>2387600</wp:posOffset>
              </wp:positionH>
              <wp:positionV relativeFrom="page">
                <wp:posOffset>590173</wp:posOffset>
              </wp:positionV>
              <wp:extent cx="1108075" cy="156845"/>
              <wp:effectExtent l="0" t="0" r="0" b="0"/>
              <wp:wrapNone/>
              <wp:docPr id="2773" name="Textbox 2773"/>
              <wp:cNvGraphicFramePr>
                <a:graphicFrameLocks/>
              </wp:cNvGraphicFramePr>
              <a:graphic>
                <a:graphicData uri="http://schemas.microsoft.com/office/word/2010/wordprocessingShape">
                  <wps:wsp>
                    <wps:cNvPr id="2773" name="Textbox 2773"/>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721920" type="#_x0000_t202" id="docshape2294"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98144">
              <wp:simplePos x="0" y="0"/>
              <wp:positionH relativeFrom="page">
                <wp:posOffset>914400</wp:posOffset>
              </wp:positionH>
              <wp:positionV relativeFrom="page">
                <wp:posOffset>533145</wp:posOffset>
              </wp:positionV>
              <wp:extent cx="6172200" cy="1270"/>
              <wp:effectExtent l="0" t="0" r="0" b="0"/>
              <wp:wrapNone/>
              <wp:docPr id="2781" name="Graphic 2781"/>
              <wp:cNvGraphicFramePr>
                <a:graphicFrameLocks/>
              </wp:cNvGraphicFramePr>
              <a:graphic>
                <a:graphicData uri="http://schemas.microsoft.com/office/word/2010/wordprocessingShape">
                  <wps:wsp>
                    <wps:cNvPr id="2781" name="Graphic 278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18336"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598656">
              <wp:simplePos x="0" y="0"/>
              <wp:positionH relativeFrom="page">
                <wp:posOffset>914400</wp:posOffset>
              </wp:positionH>
              <wp:positionV relativeFrom="page">
                <wp:posOffset>825753</wp:posOffset>
              </wp:positionV>
              <wp:extent cx="6172200" cy="1270"/>
              <wp:effectExtent l="0" t="0" r="0" b="0"/>
              <wp:wrapNone/>
              <wp:docPr id="2782" name="Graphic 2782"/>
              <wp:cNvGraphicFramePr>
                <a:graphicFrameLocks/>
              </wp:cNvGraphicFramePr>
              <a:graphic>
                <a:graphicData uri="http://schemas.microsoft.com/office/word/2010/wordprocessingShape">
                  <wps:wsp>
                    <wps:cNvPr id="2782" name="Graphic 278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17824"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599168">
              <wp:simplePos x="0" y="0"/>
              <wp:positionH relativeFrom="page">
                <wp:posOffset>2616200</wp:posOffset>
              </wp:positionH>
              <wp:positionV relativeFrom="page">
                <wp:posOffset>590173</wp:posOffset>
              </wp:positionV>
              <wp:extent cx="838200" cy="156845"/>
              <wp:effectExtent l="0" t="0" r="0" b="0"/>
              <wp:wrapNone/>
              <wp:docPr id="2783" name="Textbox 2783"/>
              <wp:cNvGraphicFramePr>
                <a:graphicFrameLocks/>
              </wp:cNvGraphicFramePr>
              <a:graphic>
                <a:graphicData uri="http://schemas.microsoft.com/office/word/2010/wordprocessingShape">
                  <wps:wsp>
                    <wps:cNvPr id="2783" name="Textbox 2783"/>
                    <wps:cNvSpPr txBox="1"/>
                    <wps:spPr>
                      <a:xfrm>
                        <a:off x="0" y="0"/>
                        <a:ext cx="838200" cy="156845"/>
                      </a:xfrm>
                      <a:prstGeom prst="rect">
                        <a:avLst/>
                      </a:prstGeom>
                    </wps:spPr>
                    <wps:txbx>
                      <w:txbxContent>
                        <w:p>
                          <w:pPr>
                            <w:spacing w:before="18"/>
                            <w:ind w:left="20" w:right="0" w:firstLine="0"/>
                            <w:jc w:val="left"/>
                            <w:rPr>
                              <w:rFonts w:ascii="Arial"/>
                              <w:b/>
                              <w:sz w:val="18"/>
                            </w:rPr>
                          </w:pPr>
                          <w:r>
                            <w:rPr>
                              <w:rFonts w:ascii="Arial"/>
                              <w:b/>
                              <w:sz w:val="18"/>
                            </w:rPr>
                            <w:t>R4</w:t>
                          </w:r>
                          <w:r>
                            <w:rPr>
                              <w:rFonts w:ascii="Arial"/>
                              <w:b/>
                              <w:spacing w:val="-1"/>
                              <w:sz w:val="18"/>
                            </w:rPr>
                            <w:t> </w:t>
                          </w:r>
                          <w:r>
                            <w:rPr>
                              <w:rFonts w:ascii="Arial"/>
                              <w:b/>
                              <w:spacing w:val="-2"/>
                              <w:sz w:val="18"/>
                            </w:rPr>
                            <w:t>Constraints</w:t>
                          </w:r>
                        </w:p>
                      </w:txbxContent>
                    </wps:txbx>
                    <wps:bodyPr wrap="square" lIns="0" tIns="0" rIns="0" bIns="0" rtlCol="0">
                      <a:noAutofit/>
                    </wps:bodyPr>
                  </wps:wsp>
                </a:graphicData>
              </a:graphic>
            </wp:anchor>
          </w:drawing>
        </mc:Choice>
        <mc:Fallback>
          <w:pict>
            <v:shape style="position:absolute;margin-left:206pt;margin-top:46.47039pt;width:66pt;height:12.35pt;mso-position-horizontal-relative:page;mso-position-vertical-relative:page;z-index:-24717312" type="#_x0000_t202" id="docshape2300" filled="false" stroked="false">
              <v:textbox inset="0,0,0,0">
                <w:txbxContent>
                  <w:p>
                    <w:pPr>
                      <w:spacing w:before="18"/>
                      <w:ind w:left="20" w:right="0" w:firstLine="0"/>
                      <w:jc w:val="left"/>
                      <w:rPr>
                        <w:rFonts w:ascii="Arial"/>
                        <w:b/>
                        <w:sz w:val="18"/>
                      </w:rPr>
                    </w:pPr>
                    <w:r>
                      <w:rPr>
                        <w:rFonts w:ascii="Arial"/>
                        <w:b/>
                        <w:sz w:val="18"/>
                      </w:rPr>
                      <w:t>R4</w:t>
                    </w:r>
                    <w:r>
                      <w:rPr>
                        <w:rFonts w:ascii="Arial"/>
                        <w:b/>
                        <w:spacing w:val="-1"/>
                        <w:sz w:val="18"/>
                      </w:rPr>
                      <w:t> </w:t>
                    </w:r>
                    <w:r>
                      <w:rPr>
                        <w:rFonts w:ascii="Arial"/>
                        <w:b/>
                        <w:spacing w:val="-2"/>
                        <w:sz w:val="18"/>
                      </w:rPr>
                      <w:t>Constraints</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599680">
              <wp:simplePos x="0" y="0"/>
              <wp:positionH relativeFrom="page">
                <wp:posOffset>685800</wp:posOffset>
              </wp:positionH>
              <wp:positionV relativeFrom="page">
                <wp:posOffset>533145</wp:posOffset>
              </wp:positionV>
              <wp:extent cx="6172200" cy="1270"/>
              <wp:effectExtent l="0" t="0" r="0" b="0"/>
              <wp:wrapNone/>
              <wp:docPr id="2784" name="Graphic 2784"/>
              <wp:cNvGraphicFramePr>
                <a:graphicFrameLocks/>
              </wp:cNvGraphicFramePr>
              <a:graphic>
                <a:graphicData uri="http://schemas.microsoft.com/office/word/2010/wordprocessingShape">
                  <wps:wsp>
                    <wps:cNvPr id="2784" name="Graphic 2784"/>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16800"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00192">
              <wp:simplePos x="0" y="0"/>
              <wp:positionH relativeFrom="page">
                <wp:posOffset>685800</wp:posOffset>
              </wp:positionH>
              <wp:positionV relativeFrom="page">
                <wp:posOffset>825753</wp:posOffset>
              </wp:positionV>
              <wp:extent cx="6172200" cy="1270"/>
              <wp:effectExtent l="0" t="0" r="0" b="0"/>
              <wp:wrapNone/>
              <wp:docPr id="2785" name="Graphic 2785"/>
              <wp:cNvGraphicFramePr>
                <a:graphicFrameLocks/>
              </wp:cNvGraphicFramePr>
              <a:graphic>
                <a:graphicData uri="http://schemas.microsoft.com/office/word/2010/wordprocessingShape">
                  <wps:wsp>
                    <wps:cNvPr id="2785" name="Graphic 278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16288"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00704">
              <wp:simplePos x="0" y="0"/>
              <wp:positionH relativeFrom="page">
                <wp:posOffset>2387600</wp:posOffset>
              </wp:positionH>
              <wp:positionV relativeFrom="page">
                <wp:posOffset>590173</wp:posOffset>
              </wp:positionV>
              <wp:extent cx="1108075" cy="156845"/>
              <wp:effectExtent l="0" t="0" r="0" b="0"/>
              <wp:wrapNone/>
              <wp:docPr id="2786" name="Textbox 2786"/>
              <wp:cNvGraphicFramePr>
                <a:graphicFrameLocks/>
              </wp:cNvGraphicFramePr>
              <a:graphic>
                <a:graphicData uri="http://schemas.microsoft.com/office/word/2010/wordprocessingShape">
                  <wps:wsp>
                    <wps:cNvPr id="2786" name="Textbox 2786"/>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715776" type="#_x0000_t202" id="docshape2301"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04288">
              <wp:simplePos x="0" y="0"/>
              <wp:positionH relativeFrom="page">
                <wp:posOffset>914400</wp:posOffset>
              </wp:positionH>
              <wp:positionV relativeFrom="page">
                <wp:posOffset>533145</wp:posOffset>
              </wp:positionV>
              <wp:extent cx="6172200" cy="1270"/>
              <wp:effectExtent l="0" t="0" r="0" b="0"/>
              <wp:wrapNone/>
              <wp:docPr id="2801" name="Graphic 2801"/>
              <wp:cNvGraphicFramePr>
                <a:graphicFrameLocks/>
              </wp:cNvGraphicFramePr>
              <a:graphic>
                <a:graphicData uri="http://schemas.microsoft.com/office/word/2010/wordprocessingShape">
                  <wps:wsp>
                    <wps:cNvPr id="2801" name="Graphic 280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12192"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04800">
              <wp:simplePos x="0" y="0"/>
              <wp:positionH relativeFrom="page">
                <wp:posOffset>914400</wp:posOffset>
              </wp:positionH>
              <wp:positionV relativeFrom="page">
                <wp:posOffset>825753</wp:posOffset>
              </wp:positionV>
              <wp:extent cx="6172200" cy="1270"/>
              <wp:effectExtent l="0" t="0" r="0" b="0"/>
              <wp:wrapNone/>
              <wp:docPr id="2802" name="Graphic 2802"/>
              <wp:cNvGraphicFramePr>
                <a:graphicFrameLocks/>
              </wp:cNvGraphicFramePr>
              <a:graphic>
                <a:graphicData uri="http://schemas.microsoft.com/office/word/2010/wordprocessingShape">
                  <wps:wsp>
                    <wps:cNvPr id="2802" name="Graphic 280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11680"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05312">
              <wp:simplePos x="0" y="0"/>
              <wp:positionH relativeFrom="page">
                <wp:posOffset>2616200</wp:posOffset>
              </wp:positionH>
              <wp:positionV relativeFrom="page">
                <wp:posOffset>590173</wp:posOffset>
              </wp:positionV>
              <wp:extent cx="1301750" cy="156845"/>
              <wp:effectExtent l="0" t="0" r="0" b="0"/>
              <wp:wrapNone/>
              <wp:docPr id="2803" name="Textbox 2803"/>
              <wp:cNvGraphicFramePr>
                <a:graphicFrameLocks/>
              </wp:cNvGraphicFramePr>
              <a:graphic>
                <a:graphicData uri="http://schemas.microsoft.com/office/word/2010/wordprocessingShape">
                  <wps:wsp>
                    <wps:cNvPr id="2803" name="Textbox 2803"/>
                    <wps:cNvSpPr txBox="1"/>
                    <wps:spPr>
                      <a:xfrm>
                        <a:off x="0" y="0"/>
                        <a:ext cx="1301750" cy="156845"/>
                      </a:xfrm>
                      <a:prstGeom prst="rect">
                        <a:avLst/>
                      </a:prstGeom>
                    </wps:spPr>
                    <wps:txbx>
                      <w:txbxContent>
                        <w:p>
                          <w:pPr>
                            <w:spacing w:before="18"/>
                            <w:ind w:left="20" w:right="0" w:firstLine="0"/>
                            <w:jc w:val="left"/>
                            <w:rPr>
                              <w:rFonts w:ascii="Arial"/>
                              <w:b/>
                              <w:sz w:val="18"/>
                            </w:rPr>
                          </w:pPr>
                          <w:r>
                            <w:rPr>
                              <w:rFonts w:ascii="Arial"/>
                              <w:b/>
                              <w:sz w:val="18"/>
                            </w:rPr>
                            <w:t>R5</w:t>
                          </w:r>
                          <w:r>
                            <w:rPr>
                              <w:rFonts w:ascii="Arial"/>
                              <w:b/>
                              <w:spacing w:val="-3"/>
                              <w:sz w:val="18"/>
                            </w:rPr>
                            <w:t> </w:t>
                          </w:r>
                          <w:r>
                            <w:rPr>
                              <w:rFonts w:ascii="Arial"/>
                              <w:b/>
                              <w:sz w:val="18"/>
                            </w:rPr>
                            <w:t>Equations</w:t>
                          </w:r>
                          <w:r>
                            <w:rPr>
                              <w:rFonts w:ascii="Arial"/>
                              <w:b/>
                              <w:spacing w:val="-3"/>
                              <w:sz w:val="18"/>
                            </w:rPr>
                            <w:t> </w:t>
                          </w:r>
                          <w:r>
                            <w:rPr>
                              <w:rFonts w:ascii="Arial"/>
                              <w:b/>
                              <w:sz w:val="18"/>
                            </w:rPr>
                            <w:t>of</w:t>
                          </w:r>
                          <w:r>
                            <w:rPr>
                              <w:rFonts w:ascii="Arial"/>
                              <w:b/>
                              <w:spacing w:val="-3"/>
                              <w:sz w:val="18"/>
                            </w:rPr>
                            <w:t> </w:t>
                          </w:r>
                          <w:r>
                            <w:rPr>
                              <w:rFonts w:ascii="Arial"/>
                              <w:b/>
                              <w:spacing w:val="-2"/>
                              <w:sz w:val="18"/>
                            </w:rPr>
                            <w:t>Motion</w:t>
                          </w:r>
                        </w:p>
                      </w:txbxContent>
                    </wps:txbx>
                    <wps:bodyPr wrap="square" lIns="0" tIns="0" rIns="0" bIns="0" rtlCol="0">
                      <a:noAutofit/>
                    </wps:bodyPr>
                  </wps:wsp>
                </a:graphicData>
              </a:graphic>
            </wp:anchor>
          </w:drawing>
        </mc:Choice>
        <mc:Fallback>
          <w:pict>
            <v:shape style="position:absolute;margin-left:206pt;margin-top:46.47039pt;width:102.5pt;height:12.35pt;mso-position-horizontal-relative:page;mso-position-vertical-relative:page;z-index:-24711168" type="#_x0000_t202" id="docshape2314" filled="false" stroked="false">
              <v:textbox inset="0,0,0,0">
                <w:txbxContent>
                  <w:p>
                    <w:pPr>
                      <w:spacing w:before="18"/>
                      <w:ind w:left="20" w:right="0" w:firstLine="0"/>
                      <w:jc w:val="left"/>
                      <w:rPr>
                        <w:rFonts w:ascii="Arial"/>
                        <w:b/>
                        <w:sz w:val="18"/>
                      </w:rPr>
                    </w:pPr>
                    <w:r>
                      <w:rPr>
                        <w:rFonts w:ascii="Arial"/>
                        <w:b/>
                        <w:sz w:val="18"/>
                      </w:rPr>
                      <w:t>R5</w:t>
                    </w:r>
                    <w:r>
                      <w:rPr>
                        <w:rFonts w:ascii="Arial"/>
                        <w:b/>
                        <w:spacing w:val="-3"/>
                        <w:sz w:val="18"/>
                      </w:rPr>
                      <w:t> </w:t>
                    </w:r>
                    <w:r>
                      <w:rPr>
                        <w:rFonts w:ascii="Arial"/>
                        <w:b/>
                        <w:sz w:val="18"/>
                      </w:rPr>
                      <w:t>Equations</w:t>
                    </w:r>
                    <w:r>
                      <w:rPr>
                        <w:rFonts w:ascii="Arial"/>
                        <w:b/>
                        <w:spacing w:val="-3"/>
                        <w:sz w:val="18"/>
                      </w:rPr>
                      <w:t> </w:t>
                    </w:r>
                    <w:r>
                      <w:rPr>
                        <w:rFonts w:ascii="Arial"/>
                        <w:b/>
                        <w:sz w:val="18"/>
                      </w:rPr>
                      <w:t>of</w:t>
                    </w:r>
                    <w:r>
                      <w:rPr>
                        <w:rFonts w:ascii="Arial"/>
                        <w:b/>
                        <w:spacing w:val="-3"/>
                        <w:sz w:val="18"/>
                      </w:rPr>
                      <w:t> </w:t>
                    </w:r>
                    <w:r>
                      <w:rPr>
                        <w:rFonts w:ascii="Arial"/>
                        <w:b/>
                        <w:spacing w:val="-2"/>
                        <w:sz w:val="18"/>
                      </w:rPr>
                      <w:t>Motion</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05824">
              <wp:simplePos x="0" y="0"/>
              <wp:positionH relativeFrom="page">
                <wp:posOffset>685800</wp:posOffset>
              </wp:positionH>
              <wp:positionV relativeFrom="page">
                <wp:posOffset>533145</wp:posOffset>
              </wp:positionV>
              <wp:extent cx="6172200" cy="1270"/>
              <wp:effectExtent l="0" t="0" r="0" b="0"/>
              <wp:wrapNone/>
              <wp:docPr id="2804" name="Graphic 2804"/>
              <wp:cNvGraphicFramePr>
                <a:graphicFrameLocks/>
              </wp:cNvGraphicFramePr>
              <a:graphic>
                <a:graphicData uri="http://schemas.microsoft.com/office/word/2010/wordprocessingShape">
                  <wps:wsp>
                    <wps:cNvPr id="2804" name="Graphic 2804"/>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10656"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06336">
              <wp:simplePos x="0" y="0"/>
              <wp:positionH relativeFrom="page">
                <wp:posOffset>685800</wp:posOffset>
              </wp:positionH>
              <wp:positionV relativeFrom="page">
                <wp:posOffset>825753</wp:posOffset>
              </wp:positionV>
              <wp:extent cx="6172200" cy="1270"/>
              <wp:effectExtent l="0" t="0" r="0" b="0"/>
              <wp:wrapNone/>
              <wp:docPr id="2805" name="Graphic 2805"/>
              <wp:cNvGraphicFramePr>
                <a:graphicFrameLocks/>
              </wp:cNvGraphicFramePr>
              <a:graphic>
                <a:graphicData uri="http://schemas.microsoft.com/office/word/2010/wordprocessingShape">
                  <wps:wsp>
                    <wps:cNvPr id="2805" name="Graphic 280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10144"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06848">
              <wp:simplePos x="0" y="0"/>
              <wp:positionH relativeFrom="page">
                <wp:posOffset>2387600</wp:posOffset>
              </wp:positionH>
              <wp:positionV relativeFrom="page">
                <wp:posOffset>590173</wp:posOffset>
              </wp:positionV>
              <wp:extent cx="1108075" cy="156845"/>
              <wp:effectExtent l="0" t="0" r="0" b="0"/>
              <wp:wrapNone/>
              <wp:docPr id="2806" name="Textbox 2806"/>
              <wp:cNvGraphicFramePr>
                <a:graphicFrameLocks/>
              </wp:cNvGraphicFramePr>
              <a:graphic>
                <a:graphicData uri="http://schemas.microsoft.com/office/word/2010/wordprocessingShape">
                  <wps:wsp>
                    <wps:cNvPr id="2806" name="Textbox 2806"/>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709632" type="#_x0000_t202" id="docshape2315"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10432">
              <wp:simplePos x="0" y="0"/>
              <wp:positionH relativeFrom="page">
                <wp:posOffset>914400</wp:posOffset>
              </wp:positionH>
              <wp:positionV relativeFrom="page">
                <wp:posOffset>533145</wp:posOffset>
              </wp:positionV>
              <wp:extent cx="6172200" cy="1270"/>
              <wp:effectExtent l="0" t="0" r="0" b="0"/>
              <wp:wrapNone/>
              <wp:docPr id="2813" name="Graphic 2813"/>
              <wp:cNvGraphicFramePr>
                <a:graphicFrameLocks/>
              </wp:cNvGraphicFramePr>
              <a:graphic>
                <a:graphicData uri="http://schemas.microsoft.com/office/word/2010/wordprocessingShape">
                  <wps:wsp>
                    <wps:cNvPr id="2813" name="Graphic 2813"/>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06048"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10944">
              <wp:simplePos x="0" y="0"/>
              <wp:positionH relativeFrom="page">
                <wp:posOffset>914400</wp:posOffset>
              </wp:positionH>
              <wp:positionV relativeFrom="page">
                <wp:posOffset>825753</wp:posOffset>
              </wp:positionV>
              <wp:extent cx="6172200" cy="1270"/>
              <wp:effectExtent l="0" t="0" r="0" b="0"/>
              <wp:wrapNone/>
              <wp:docPr id="2814" name="Graphic 2814"/>
              <wp:cNvGraphicFramePr>
                <a:graphicFrameLocks/>
              </wp:cNvGraphicFramePr>
              <a:graphic>
                <a:graphicData uri="http://schemas.microsoft.com/office/word/2010/wordprocessingShape">
                  <wps:wsp>
                    <wps:cNvPr id="2814" name="Graphic 281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05536"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11456">
              <wp:simplePos x="0" y="0"/>
              <wp:positionH relativeFrom="page">
                <wp:posOffset>2616200</wp:posOffset>
              </wp:positionH>
              <wp:positionV relativeFrom="page">
                <wp:posOffset>590173</wp:posOffset>
              </wp:positionV>
              <wp:extent cx="1138555" cy="156845"/>
              <wp:effectExtent l="0" t="0" r="0" b="0"/>
              <wp:wrapNone/>
              <wp:docPr id="2815" name="Textbox 2815"/>
              <wp:cNvGraphicFramePr>
                <a:graphicFrameLocks/>
              </wp:cNvGraphicFramePr>
              <a:graphic>
                <a:graphicData uri="http://schemas.microsoft.com/office/word/2010/wordprocessingShape">
                  <wps:wsp>
                    <wps:cNvPr id="2815" name="Textbox 2815"/>
                    <wps:cNvSpPr txBox="1"/>
                    <wps:spPr>
                      <a:xfrm>
                        <a:off x="0" y="0"/>
                        <a:ext cx="1138555" cy="156845"/>
                      </a:xfrm>
                      <a:prstGeom prst="rect">
                        <a:avLst/>
                      </a:prstGeom>
                    </wps:spPr>
                    <wps:txbx>
                      <w:txbxContent>
                        <w:p>
                          <w:pPr>
                            <w:spacing w:before="18"/>
                            <w:ind w:left="20" w:right="0" w:firstLine="0"/>
                            <w:jc w:val="left"/>
                            <w:rPr>
                              <w:rFonts w:ascii="Arial"/>
                              <w:b/>
                              <w:sz w:val="18"/>
                            </w:rPr>
                          </w:pPr>
                          <w:r>
                            <w:rPr>
                              <w:rFonts w:ascii="Arial"/>
                              <w:b/>
                              <w:sz w:val="18"/>
                            </w:rPr>
                            <w:t>R6</w:t>
                          </w:r>
                          <w:r>
                            <w:rPr>
                              <w:rFonts w:ascii="Arial"/>
                              <w:b/>
                              <w:spacing w:val="-3"/>
                              <w:sz w:val="18"/>
                            </w:rPr>
                            <w:t> </w:t>
                          </w:r>
                          <w:r>
                            <w:rPr>
                              <w:rFonts w:ascii="Arial"/>
                              <w:b/>
                              <w:sz w:val="18"/>
                            </w:rPr>
                            <w:t>Euler</w:t>
                          </w:r>
                          <w:r>
                            <w:rPr>
                              <w:rFonts w:ascii="Arial"/>
                              <w:b/>
                              <w:spacing w:val="-2"/>
                              <w:sz w:val="18"/>
                            </w:rPr>
                            <w:t> Parameters</w:t>
                          </w:r>
                        </w:p>
                      </w:txbxContent>
                    </wps:txbx>
                    <wps:bodyPr wrap="square" lIns="0" tIns="0" rIns="0" bIns="0" rtlCol="0">
                      <a:noAutofit/>
                    </wps:bodyPr>
                  </wps:wsp>
                </a:graphicData>
              </a:graphic>
            </wp:anchor>
          </w:drawing>
        </mc:Choice>
        <mc:Fallback>
          <w:pict>
            <v:shape style="position:absolute;margin-left:206pt;margin-top:46.47039pt;width:89.65pt;height:12.35pt;mso-position-horizontal-relative:page;mso-position-vertical-relative:page;z-index:-24705024" type="#_x0000_t202" id="docshape2320" filled="false" stroked="false">
              <v:textbox inset="0,0,0,0">
                <w:txbxContent>
                  <w:p>
                    <w:pPr>
                      <w:spacing w:before="18"/>
                      <w:ind w:left="20" w:right="0" w:firstLine="0"/>
                      <w:jc w:val="left"/>
                      <w:rPr>
                        <w:rFonts w:ascii="Arial"/>
                        <w:b/>
                        <w:sz w:val="18"/>
                      </w:rPr>
                    </w:pPr>
                    <w:r>
                      <w:rPr>
                        <w:rFonts w:ascii="Arial"/>
                        <w:b/>
                        <w:sz w:val="18"/>
                      </w:rPr>
                      <w:t>R6</w:t>
                    </w:r>
                    <w:r>
                      <w:rPr>
                        <w:rFonts w:ascii="Arial"/>
                        <w:b/>
                        <w:spacing w:val="-3"/>
                        <w:sz w:val="18"/>
                      </w:rPr>
                      <w:t> </w:t>
                    </w:r>
                    <w:r>
                      <w:rPr>
                        <w:rFonts w:ascii="Arial"/>
                        <w:b/>
                        <w:sz w:val="18"/>
                      </w:rPr>
                      <w:t>Euler</w:t>
                    </w:r>
                    <w:r>
                      <w:rPr>
                        <w:rFonts w:ascii="Arial"/>
                        <w:b/>
                        <w:spacing w:val="-2"/>
                        <w:sz w:val="18"/>
                      </w:rPr>
                      <w:t> Parameters</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11968">
              <wp:simplePos x="0" y="0"/>
              <wp:positionH relativeFrom="page">
                <wp:posOffset>685800</wp:posOffset>
              </wp:positionH>
              <wp:positionV relativeFrom="page">
                <wp:posOffset>533145</wp:posOffset>
              </wp:positionV>
              <wp:extent cx="6172200" cy="1270"/>
              <wp:effectExtent l="0" t="0" r="0" b="0"/>
              <wp:wrapNone/>
              <wp:docPr id="2816" name="Graphic 2816"/>
              <wp:cNvGraphicFramePr>
                <a:graphicFrameLocks/>
              </wp:cNvGraphicFramePr>
              <a:graphic>
                <a:graphicData uri="http://schemas.microsoft.com/office/word/2010/wordprocessingShape">
                  <wps:wsp>
                    <wps:cNvPr id="2816" name="Graphic 2816"/>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04512"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12480">
              <wp:simplePos x="0" y="0"/>
              <wp:positionH relativeFrom="page">
                <wp:posOffset>685800</wp:posOffset>
              </wp:positionH>
              <wp:positionV relativeFrom="page">
                <wp:posOffset>825753</wp:posOffset>
              </wp:positionV>
              <wp:extent cx="6172200" cy="1270"/>
              <wp:effectExtent l="0" t="0" r="0" b="0"/>
              <wp:wrapNone/>
              <wp:docPr id="2817" name="Graphic 2817"/>
              <wp:cNvGraphicFramePr>
                <a:graphicFrameLocks/>
              </wp:cNvGraphicFramePr>
              <a:graphic>
                <a:graphicData uri="http://schemas.microsoft.com/office/word/2010/wordprocessingShape">
                  <wps:wsp>
                    <wps:cNvPr id="2817" name="Graphic 281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704000"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12992">
              <wp:simplePos x="0" y="0"/>
              <wp:positionH relativeFrom="page">
                <wp:posOffset>2387600</wp:posOffset>
              </wp:positionH>
              <wp:positionV relativeFrom="page">
                <wp:posOffset>590173</wp:posOffset>
              </wp:positionV>
              <wp:extent cx="1108075" cy="156845"/>
              <wp:effectExtent l="0" t="0" r="0" b="0"/>
              <wp:wrapNone/>
              <wp:docPr id="2818" name="Textbox 2818"/>
              <wp:cNvGraphicFramePr>
                <a:graphicFrameLocks/>
              </wp:cNvGraphicFramePr>
              <a:graphic>
                <a:graphicData uri="http://schemas.microsoft.com/office/word/2010/wordprocessingShape">
                  <wps:wsp>
                    <wps:cNvPr id="2818" name="Textbox 2818"/>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703488" type="#_x0000_t202" id="docshape2321"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16576">
              <wp:simplePos x="0" y="0"/>
              <wp:positionH relativeFrom="page">
                <wp:posOffset>914400</wp:posOffset>
              </wp:positionH>
              <wp:positionV relativeFrom="page">
                <wp:posOffset>533145</wp:posOffset>
              </wp:positionV>
              <wp:extent cx="6172200" cy="1270"/>
              <wp:effectExtent l="0" t="0" r="0" b="0"/>
              <wp:wrapNone/>
              <wp:docPr id="2831" name="Graphic 2831"/>
              <wp:cNvGraphicFramePr>
                <a:graphicFrameLocks/>
              </wp:cNvGraphicFramePr>
              <a:graphic>
                <a:graphicData uri="http://schemas.microsoft.com/office/word/2010/wordprocessingShape">
                  <wps:wsp>
                    <wps:cNvPr id="2831" name="Graphic 283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99904"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17088">
              <wp:simplePos x="0" y="0"/>
              <wp:positionH relativeFrom="page">
                <wp:posOffset>914400</wp:posOffset>
              </wp:positionH>
              <wp:positionV relativeFrom="page">
                <wp:posOffset>825753</wp:posOffset>
              </wp:positionV>
              <wp:extent cx="6172200" cy="1270"/>
              <wp:effectExtent l="0" t="0" r="0" b="0"/>
              <wp:wrapNone/>
              <wp:docPr id="2832" name="Graphic 2832"/>
              <wp:cNvGraphicFramePr>
                <a:graphicFrameLocks/>
              </wp:cNvGraphicFramePr>
              <a:graphic>
                <a:graphicData uri="http://schemas.microsoft.com/office/word/2010/wordprocessingShape">
                  <wps:wsp>
                    <wps:cNvPr id="2832" name="Graphic 283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99392"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17600">
              <wp:simplePos x="0" y="0"/>
              <wp:positionH relativeFrom="page">
                <wp:posOffset>2616200</wp:posOffset>
              </wp:positionH>
              <wp:positionV relativeFrom="page">
                <wp:posOffset>590173</wp:posOffset>
              </wp:positionV>
              <wp:extent cx="1279525" cy="156845"/>
              <wp:effectExtent l="0" t="0" r="0" b="0"/>
              <wp:wrapNone/>
              <wp:docPr id="2833" name="Textbox 2833"/>
              <wp:cNvGraphicFramePr>
                <a:graphicFrameLocks/>
              </wp:cNvGraphicFramePr>
              <a:graphic>
                <a:graphicData uri="http://schemas.microsoft.com/office/word/2010/wordprocessingShape">
                  <wps:wsp>
                    <wps:cNvPr id="2833" name="Textbox 2833"/>
                    <wps:cNvSpPr txBox="1"/>
                    <wps:spPr>
                      <a:xfrm>
                        <a:off x="0" y="0"/>
                        <a:ext cx="1279525" cy="156845"/>
                      </a:xfrm>
                      <a:prstGeom prst="rect">
                        <a:avLst/>
                      </a:prstGeom>
                    </wps:spPr>
                    <wps:txbx>
                      <w:txbxContent>
                        <w:p>
                          <w:pPr>
                            <w:spacing w:before="18"/>
                            <w:ind w:left="20" w:right="0" w:firstLine="0"/>
                            <w:jc w:val="left"/>
                            <w:rPr>
                              <w:rFonts w:ascii="Arial"/>
                              <w:b/>
                              <w:sz w:val="18"/>
                            </w:rPr>
                          </w:pPr>
                          <w:r>
                            <w:rPr>
                              <w:rFonts w:ascii="Arial"/>
                              <w:b/>
                              <w:sz w:val="18"/>
                            </w:rPr>
                            <w:t>R7</w:t>
                          </w:r>
                          <w:r>
                            <w:rPr>
                              <w:rFonts w:ascii="Arial"/>
                              <w:b/>
                              <w:spacing w:val="-2"/>
                              <w:sz w:val="18"/>
                            </w:rPr>
                            <w:t> </w:t>
                          </w:r>
                          <w:r>
                            <w:rPr>
                              <w:rFonts w:ascii="Arial"/>
                              <w:b/>
                              <w:sz w:val="18"/>
                            </w:rPr>
                            <w:t>Executing</w:t>
                          </w:r>
                          <w:r>
                            <w:rPr>
                              <w:rFonts w:ascii="Arial"/>
                              <w:b/>
                              <w:spacing w:val="-2"/>
                              <w:sz w:val="18"/>
                            </w:rPr>
                            <w:t> SD/FAST</w:t>
                          </w:r>
                        </w:p>
                      </w:txbxContent>
                    </wps:txbx>
                    <wps:bodyPr wrap="square" lIns="0" tIns="0" rIns="0" bIns="0" rtlCol="0">
                      <a:noAutofit/>
                    </wps:bodyPr>
                  </wps:wsp>
                </a:graphicData>
              </a:graphic>
            </wp:anchor>
          </w:drawing>
        </mc:Choice>
        <mc:Fallback>
          <w:pict>
            <v:shape style="position:absolute;margin-left:206pt;margin-top:46.47039pt;width:100.75pt;height:12.35pt;mso-position-horizontal-relative:page;mso-position-vertical-relative:page;z-index:-24698880" type="#_x0000_t202" id="docshape2332" filled="false" stroked="false">
              <v:textbox inset="0,0,0,0">
                <w:txbxContent>
                  <w:p>
                    <w:pPr>
                      <w:spacing w:before="18"/>
                      <w:ind w:left="20" w:right="0" w:firstLine="0"/>
                      <w:jc w:val="left"/>
                      <w:rPr>
                        <w:rFonts w:ascii="Arial"/>
                        <w:b/>
                        <w:sz w:val="18"/>
                      </w:rPr>
                    </w:pPr>
                    <w:r>
                      <w:rPr>
                        <w:rFonts w:ascii="Arial"/>
                        <w:b/>
                        <w:sz w:val="18"/>
                      </w:rPr>
                      <w:t>R7</w:t>
                    </w:r>
                    <w:r>
                      <w:rPr>
                        <w:rFonts w:ascii="Arial"/>
                        <w:b/>
                        <w:spacing w:val="-2"/>
                        <w:sz w:val="18"/>
                      </w:rPr>
                      <w:t> </w:t>
                    </w:r>
                    <w:r>
                      <w:rPr>
                        <w:rFonts w:ascii="Arial"/>
                        <w:b/>
                        <w:sz w:val="18"/>
                      </w:rPr>
                      <w:t>Executing</w:t>
                    </w:r>
                    <w:r>
                      <w:rPr>
                        <w:rFonts w:ascii="Arial"/>
                        <w:b/>
                        <w:spacing w:val="-2"/>
                        <w:sz w:val="18"/>
                      </w:rPr>
                      <w:t> SD/FAST</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18112">
              <wp:simplePos x="0" y="0"/>
              <wp:positionH relativeFrom="page">
                <wp:posOffset>685800</wp:posOffset>
              </wp:positionH>
              <wp:positionV relativeFrom="page">
                <wp:posOffset>533145</wp:posOffset>
              </wp:positionV>
              <wp:extent cx="6172200" cy="1270"/>
              <wp:effectExtent l="0" t="0" r="0" b="0"/>
              <wp:wrapNone/>
              <wp:docPr id="2834" name="Graphic 2834"/>
              <wp:cNvGraphicFramePr>
                <a:graphicFrameLocks/>
              </wp:cNvGraphicFramePr>
              <a:graphic>
                <a:graphicData uri="http://schemas.microsoft.com/office/word/2010/wordprocessingShape">
                  <wps:wsp>
                    <wps:cNvPr id="2834" name="Graphic 2834"/>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98368"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18624">
              <wp:simplePos x="0" y="0"/>
              <wp:positionH relativeFrom="page">
                <wp:posOffset>685800</wp:posOffset>
              </wp:positionH>
              <wp:positionV relativeFrom="page">
                <wp:posOffset>825753</wp:posOffset>
              </wp:positionV>
              <wp:extent cx="6172200" cy="1270"/>
              <wp:effectExtent l="0" t="0" r="0" b="0"/>
              <wp:wrapNone/>
              <wp:docPr id="2835" name="Graphic 2835"/>
              <wp:cNvGraphicFramePr>
                <a:graphicFrameLocks/>
              </wp:cNvGraphicFramePr>
              <a:graphic>
                <a:graphicData uri="http://schemas.microsoft.com/office/word/2010/wordprocessingShape">
                  <wps:wsp>
                    <wps:cNvPr id="2835" name="Graphic 283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97856"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19136">
              <wp:simplePos x="0" y="0"/>
              <wp:positionH relativeFrom="page">
                <wp:posOffset>2387600</wp:posOffset>
              </wp:positionH>
              <wp:positionV relativeFrom="page">
                <wp:posOffset>590173</wp:posOffset>
              </wp:positionV>
              <wp:extent cx="1108075" cy="156845"/>
              <wp:effectExtent l="0" t="0" r="0" b="0"/>
              <wp:wrapNone/>
              <wp:docPr id="2836" name="Textbox 2836"/>
              <wp:cNvGraphicFramePr>
                <a:graphicFrameLocks/>
              </wp:cNvGraphicFramePr>
              <a:graphic>
                <a:graphicData uri="http://schemas.microsoft.com/office/word/2010/wordprocessingShape">
                  <wps:wsp>
                    <wps:cNvPr id="2836" name="Textbox 2836"/>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697344" type="#_x0000_t202" id="docshape2333"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22720">
              <wp:simplePos x="0" y="0"/>
              <wp:positionH relativeFrom="page">
                <wp:posOffset>914400</wp:posOffset>
              </wp:positionH>
              <wp:positionV relativeFrom="page">
                <wp:posOffset>533145</wp:posOffset>
              </wp:positionV>
              <wp:extent cx="6172200" cy="1270"/>
              <wp:effectExtent l="0" t="0" r="0" b="0"/>
              <wp:wrapNone/>
              <wp:docPr id="2850" name="Graphic 2850"/>
              <wp:cNvGraphicFramePr>
                <a:graphicFrameLocks/>
              </wp:cNvGraphicFramePr>
              <a:graphic>
                <a:graphicData uri="http://schemas.microsoft.com/office/word/2010/wordprocessingShape">
                  <wps:wsp>
                    <wps:cNvPr id="2850" name="Graphic 2850"/>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93760"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23232">
              <wp:simplePos x="0" y="0"/>
              <wp:positionH relativeFrom="page">
                <wp:posOffset>914400</wp:posOffset>
              </wp:positionH>
              <wp:positionV relativeFrom="page">
                <wp:posOffset>825753</wp:posOffset>
              </wp:positionV>
              <wp:extent cx="6172200" cy="1270"/>
              <wp:effectExtent l="0" t="0" r="0" b="0"/>
              <wp:wrapNone/>
              <wp:docPr id="2851" name="Graphic 2851"/>
              <wp:cNvGraphicFramePr>
                <a:graphicFrameLocks/>
              </wp:cNvGraphicFramePr>
              <a:graphic>
                <a:graphicData uri="http://schemas.microsoft.com/office/word/2010/wordprocessingShape">
                  <wps:wsp>
                    <wps:cNvPr id="2851" name="Graphic 2851"/>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93248"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23744">
              <wp:simplePos x="0" y="0"/>
              <wp:positionH relativeFrom="page">
                <wp:posOffset>2616200</wp:posOffset>
              </wp:positionH>
              <wp:positionV relativeFrom="page">
                <wp:posOffset>590173</wp:posOffset>
              </wp:positionV>
              <wp:extent cx="1650364" cy="156845"/>
              <wp:effectExtent l="0" t="0" r="0" b="0"/>
              <wp:wrapNone/>
              <wp:docPr id="2852" name="Textbox 2852"/>
              <wp:cNvGraphicFramePr>
                <a:graphicFrameLocks/>
              </wp:cNvGraphicFramePr>
              <a:graphic>
                <a:graphicData uri="http://schemas.microsoft.com/office/word/2010/wordprocessingShape">
                  <wps:wsp>
                    <wps:cNvPr id="2852" name="Textbox 2852"/>
                    <wps:cNvSpPr txBox="1"/>
                    <wps:spPr>
                      <a:xfrm>
                        <a:off x="0" y="0"/>
                        <a:ext cx="1650364" cy="156845"/>
                      </a:xfrm>
                      <a:prstGeom prst="rect">
                        <a:avLst/>
                      </a:prstGeom>
                    </wps:spPr>
                    <wps:txbx>
                      <w:txbxContent>
                        <w:p>
                          <w:pPr>
                            <w:spacing w:before="18"/>
                            <w:ind w:left="20" w:right="0" w:firstLine="0"/>
                            <w:jc w:val="left"/>
                            <w:rPr>
                              <w:rFonts w:ascii="Arial"/>
                              <w:b/>
                              <w:sz w:val="18"/>
                            </w:rPr>
                          </w:pPr>
                          <w:r>
                            <w:rPr>
                              <w:rFonts w:ascii="Arial"/>
                              <w:b/>
                              <w:sz w:val="18"/>
                            </w:rPr>
                            <w:t>R8</w:t>
                          </w:r>
                          <w:r>
                            <w:rPr>
                              <w:rFonts w:ascii="Arial"/>
                              <w:b/>
                              <w:spacing w:val="-3"/>
                              <w:sz w:val="18"/>
                            </w:rPr>
                            <w:t> </w:t>
                          </w:r>
                          <w:r>
                            <w:rPr>
                              <w:rFonts w:ascii="Arial"/>
                              <w:b/>
                              <w:sz w:val="18"/>
                            </w:rPr>
                            <w:t>General</w:t>
                          </w:r>
                          <w:r>
                            <w:rPr>
                              <w:rFonts w:ascii="Arial"/>
                              <w:b/>
                              <w:spacing w:val="-2"/>
                              <w:sz w:val="18"/>
                            </w:rPr>
                            <w:t> </w:t>
                          </w:r>
                          <w:r>
                            <w:rPr>
                              <w:rFonts w:ascii="Arial"/>
                              <w:b/>
                              <w:sz w:val="18"/>
                            </w:rPr>
                            <w:t>Analysis</w:t>
                          </w:r>
                          <w:r>
                            <w:rPr>
                              <w:rFonts w:ascii="Arial"/>
                              <w:b/>
                              <w:spacing w:val="-2"/>
                              <w:sz w:val="18"/>
                            </w:rPr>
                            <w:t> Routines</w:t>
                          </w:r>
                        </w:p>
                      </w:txbxContent>
                    </wps:txbx>
                    <wps:bodyPr wrap="square" lIns="0" tIns="0" rIns="0" bIns="0" rtlCol="0">
                      <a:noAutofit/>
                    </wps:bodyPr>
                  </wps:wsp>
                </a:graphicData>
              </a:graphic>
            </wp:anchor>
          </w:drawing>
        </mc:Choice>
        <mc:Fallback>
          <w:pict>
            <v:shape style="position:absolute;margin-left:206pt;margin-top:46.47039pt;width:129.9500pt;height:12.35pt;mso-position-horizontal-relative:page;mso-position-vertical-relative:page;z-index:-24692736" type="#_x0000_t202" id="docshape2344" filled="false" stroked="false">
              <v:textbox inset="0,0,0,0">
                <w:txbxContent>
                  <w:p>
                    <w:pPr>
                      <w:spacing w:before="18"/>
                      <w:ind w:left="20" w:right="0" w:firstLine="0"/>
                      <w:jc w:val="left"/>
                      <w:rPr>
                        <w:rFonts w:ascii="Arial"/>
                        <w:b/>
                        <w:sz w:val="18"/>
                      </w:rPr>
                    </w:pPr>
                    <w:r>
                      <w:rPr>
                        <w:rFonts w:ascii="Arial"/>
                        <w:b/>
                        <w:sz w:val="18"/>
                      </w:rPr>
                      <w:t>R8</w:t>
                    </w:r>
                    <w:r>
                      <w:rPr>
                        <w:rFonts w:ascii="Arial"/>
                        <w:b/>
                        <w:spacing w:val="-3"/>
                        <w:sz w:val="18"/>
                      </w:rPr>
                      <w:t> </w:t>
                    </w:r>
                    <w:r>
                      <w:rPr>
                        <w:rFonts w:ascii="Arial"/>
                        <w:b/>
                        <w:sz w:val="18"/>
                      </w:rPr>
                      <w:t>General</w:t>
                    </w:r>
                    <w:r>
                      <w:rPr>
                        <w:rFonts w:ascii="Arial"/>
                        <w:b/>
                        <w:spacing w:val="-2"/>
                        <w:sz w:val="18"/>
                      </w:rPr>
                      <w:t> </w:t>
                    </w:r>
                    <w:r>
                      <w:rPr>
                        <w:rFonts w:ascii="Arial"/>
                        <w:b/>
                        <w:sz w:val="18"/>
                      </w:rPr>
                      <w:t>Analysis</w:t>
                    </w:r>
                    <w:r>
                      <w:rPr>
                        <w:rFonts w:ascii="Arial"/>
                        <w:b/>
                        <w:spacing w:val="-2"/>
                        <w:sz w:val="18"/>
                      </w:rPr>
                      <w:t> Routines</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24256">
              <wp:simplePos x="0" y="0"/>
              <wp:positionH relativeFrom="page">
                <wp:posOffset>685800</wp:posOffset>
              </wp:positionH>
              <wp:positionV relativeFrom="page">
                <wp:posOffset>533145</wp:posOffset>
              </wp:positionV>
              <wp:extent cx="6172200" cy="1270"/>
              <wp:effectExtent l="0" t="0" r="0" b="0"/>
              <wp:wrapNone/>
              <wp:docPr id="2853" name="Graphic 2853"/>
              <wp:cNvGraphicFramePr>
                <a:graphicFrameLocks/>
              </wp:cNvGraphicFramePr>
              <a:graphic>
                <a:graphicData uri="http://schemas.microsoft.com/office/word/2010/wordprocessingShape">
                  <wps:wsp>
                    <wps:cNvPr id="2853" name="Graphic 2853"/>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92224"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24768">
              <wp:simplePos x="0" y="0"/>
              <wp:positionH relativeFrom="page">
                <wp:posOffset>685800</wp:posOffset>
              </wp:positionH>
              <wp:positionV relativeFrom="page">
                <wp:posOffset>825753</wp:posOffset>
              </wp:positionV>
              <wp:extent cx="6172200" cy="1270"/>
              <wp:effectExtent l="0" t="0" r="0" b="0"/>
              <wp:wrapNone/>
              <wp:docPr id="2854" name="Graphic 2854"/>
              <wp:cNvGraphicFramePr>
                <a:graphicFrameLocks/>
              </wp:cNvGraphicFramePr>
              <a:graphic>
                <a:graphicData uri="http://schemas.microsoft.com/office/word/2010/wordprocessingShape">
                  <wps:wsp>
                    <wps:cNvPr id="2854" name="Graphic 285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91712"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25280">
              <wp:simplePos x="0" y="0"/>
              <wp:positionH relativeFrom="page">
                <wp:posOffset>2387600</wp:posOffset>
              </wp:positionH>
              <wp:positionV relativeFrom="page">
                <wp:posOffset>590173</wp:posOffset>
              </wp:positionV>
              <wp:extent cx="1108075" cy="156845"/>
              <wp:effectExtent l="0" t="0" r="0" b="0"/>
              <wp:wrapNone/>
              <wp:docPr id="2855" name="Textbox 2855"/>
              <wp:cNvGraphicFramePr>
                <a:graphicFrameLocks/>
              </wp:cNvGraphicFramePr>
              <a:graphic>
                <a:graphicData uri="http://schemas.microsoft.com/office/word/2010/wordprocessingShape">
                  <wps:wsp>
                    <wps:cNvPr id="2855" name="Textbox 2855"/>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691200" type="#_x0000_t202" id="docshape2345"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28864">
              <wp:simplePos x="0" y="0"/>
              <wp:positionH relativeFrom="page">
                <wp:posOffset>914400</wp:posOffset>
              </wp:positionH>
              <wp:positionV relativeFrom="page">
                <wp:posOffset>533145</wp:posOffset>
              </wp:positionV>
              <wp:extent cx="6172200" cy="1270"/>
              <wp:effectExtent l="0" t="0" r="0" b="0"/>
              <wp:wrapNone/>
              <wp:docPr id="2870" name="Graphic 2870"/>
              <wp:cNvGraphicFramePr>
                <a:graphicFrameLocks/>
              </wp:cNvGraphicFramePr>
              <a:graphic>
                <a:graphicData uri="http://schemas.microsoft.com/office/word/2010/wordprocessingShape">
                  <wps:wsp>
                    <wps:cNvPr id="2870" name="Graphic 2870"/>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87616"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29376">
              <wp:simplePos x="0" y="0"/>
              <wp:positionH relativeFrom="page">
                <wp:posOffset>914400</wp:posOffset>
              </wp:positionH>
              <wp:positionV relativeFrom="page">
                <wp:posOffset>825753</wp:posOffset>
              </wp:positionV>
              <wp:extent cx="6172200" cy="1270"/>
              <wp:effectExtent l="0" t="0" r="0" b="0"/>
              <wp:wrapNone/>
              <wp:docPr id="2871" name="Graphic 2871"/>
              <wp:cNvGraphicFramePr>
                <a:graphicFrameLocks/>
              </wp:cNvGraphicFramePr>
              <a:graphic>
                <a:graphicData uri="http://schemas.microsoft.com/office/word/2010/wordprocessingShape">
                  <wps:wsp>
                    <wps:cNvPr id="2871" name="Graphic 2871"/>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87104"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29888">
              <wp:simplePos x="0" y="0"/>
              <wp:positionH relativeFrom="page">
                <wp:posOffset>2616200</wp:posOffset>
              </wp:positionH>
              <wp:positionV relativeFrom="page">
                <wp:posOffset>590173</wp:posOffset>
              </wp:positionV>
              <wp:extent cx="1058545" cy="156845"/>
              <wp:effectExtent l="0" t="0" r="0" b="0"/>
              <wp:wrapNone/>
              <wp:docPr id="2872" name="Textbox 2872"/>
              <wp:cNvGraphicFramePr>
                <a:graphicFrameLocks/>
              </wp:cNvGraphicFramePr>
              <a:graphic>
                <a:graphicData uri="http://schemas.microsoft.com/office/word/2010/wordprocessingShape">
                  <wps:wsp>
                    <wps:cNvPr id="2872" name="Textbox 2872"/>
                    <wps:cNvSpPr txBox="1"/>
                    <wps:spPr>
                      <a:xfrm>
                        <a:off x="0" y="0"/>
                        <a:ext cx="1058545" cy="156845"/>
                      </a:xfrm>
                      <a:prstGeom prst="rect">
                        <a:avLst/>
                      </a:prstGeom>
                    </wps:spPr>
                    <wps:txbx>
                      <w:txbxContent>
                        <w:p>
                          <w:pPr>
                            <w:spacing w:before="18"/>
                            <w:ind w:left="20" w:right="0" w:firstLine="0"/>
                            <w:jc w:val="left"/>
                            <w:rPr>
                              <w:rFonts w:ascii="Arial"/>
                              <w:b/>
                              <w:sz w:val="18"/>
                            </w:rPr>
                          </w:pPr>
                          <w:r>
                            <w:rPr>
                              <w:rFonts w:ascii="Arial"/>
                              <w:b/>
                              <w:sz w:val="18"/>
                            </w:rPr>
                            <w:t>R9</w:t>
                          </w:r>
                          <w:r>
                            <w:rPr>
                              <w:rFonts w:ascii="Arial"/>
                              <w:b/>
                              <w:spacing w:val="-3"/>
                              <w:sz w:val="18"/>
                            </w:rPr>
                            <w:t> </w:t>
                          </w:r>
                          <w:r>
                            <w:rPr>
                              <w:rFonts w:ascii="Arial"/>
                              <w:b/>
                              <w:sz w:val="18"/>
                            </w:rPr>
                            <w:t>Information</w:t>
                          </w:r>
                          <w:r>
                            <w:rPr>
                              <w:rFonts w:ascii="Arial"/>
                              <w:b/>
                              <w:spacing w:val="-2"/>
                              <w:sz w:val="18"/>
                            </w:rPr>
                            <w:t> </w:t>
                          </w:r>
                          <w:r>
                            <w:rPr>
                              <w:rFonts w:ascii="Arial"/>
                              <w:b/>
                              <w:spacing w:val="-4"/>
                              <w:sz w:val="18"/>
                            </w:rPr>
                            <w:t>File</w:t>
                          </w:r>
                        </w:p>
                      </w:txbxContent>
                    </wps:txbx>
                    <wps:bodyPr wrap="square" lIns="0" tIns="0" rIns="0" bIns="0" rtlCol="0">
                      <a:noAutofit/>
                    </wps:bodyPr>
                  </wps:wsp>
                </a:graphicData>
              </a:graphic>
            </wp:anchor>
          </w:drawing>
        </mc:Choice>
        <mc:Fallback>
          <w:pict>
            <v:shape style="position:absolute;margin-left:206pt;margin-top:46.47039pt;width:83.35pt;height:12.35pt;mso-position-horizontal-relative:page;mso-position-vertical-relative:page;z-index:-24686592" type="#_x0000_t202" id="docshape2355" filled="false" stroked="false">
              <v:textbox inset="0,0,0,0">
                <w:txbxContent>
                  <w:p>
                    <w:pPr>
                      <w:spacing w:before="18"/>
                      <w:ind w:left="20" w:right="0" w:firstLine="0"/>
                      <w:jc w:val="left"/>
                      <w:rPr>
                        <w:rFonts w:ascii="Arial"/>
                        <w:b/>
                        <w:sz w:val="18"/>
                      </w:rPr>
                    </w:pPr>
                    <w:r>
                      <w:rPr>
                        <w:rFonts w:ascii="Arial"/>
                        <w:b/>
                        <w:sz w:val="18"/>
                      </w:rPr>
                      <w:t>R9</w:t>
                    </w:r>
                    <w:r>
                      <w:rPr>
                        <w:rFonts w:ascii="Arial"/>
                        <w:b/>
                        <w:spacing w:val="-3"/>
                        <w:sz w:val="18"/>
                      </w:rPr>
                      <w:t> </w:t>
                    </w:r>
                    <w:r>
                      <w:rPr>
                        <w:rFonts w:ascii="Arial"/>
                        <w:b/>
                        <w:sz w:val="18"/>
                      </w:rPr>
                      <w:t>Information</w:t>
                    </w:r>
                    <w:r>
                      <w:rPr>
                        <w:rFonts w:ascii="Arial"/>
                        <w:b/>
                        <w:spacing w:val="-2"/>
                        <w:sz w:val="18"/>
                      </w:rPr>
                      <w:t> </w:t>
                    </w:r>
                    <w:r>
                      <w:rPr>
                        <w:rFonts w:ascii="Arial"/>
                        <w:b/>
                        <w:spacing w:val="-4"/>
                        <w:sz w:val="18"/>
                      </w:rPr>
                      <w:t>File</w:t>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30400">
              <wp:simplePos x="0" y="0"/>
              <wp:positionH relativeFrom="page">
                <wp:posOffset>685800</wp:posOffset>
              </wp:positionH>
              <wp:positionV relativeFrom="page">
                <wp:posOffset>533145</wp:posOffset>
              </wp:positionV>
              <wp:extent cx="6172200" cy="1270"/>
              <wp:effectExtent l="0" t="0" r="0" b="0"/>
              <wp:wrapNone/>
              <wp:docPr id="2873" name="Graphic 2873"/>
              <wp:cNvGraphicFramePr>
                <a:graphicFrameLocks/>
              </wp:cNvGraphicFramePr>
              <a:graphic>
                <a:graphicData uri="http://schemas.microsoft.com/office/word/2010/wordprocessingShape">
                  <wps:wsp>
                    <wps:cNvPr id="2873" name="Graphic 2873"/>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86080"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30912">
              <wp:simplePos x="0" y="0"/>
              <wp:positionH relativeFrom="page">
                <wp:posOffset>685800</wp:posOffset>
              </wp:positionH>
              <wp:positionV relativeFrom="page">
                <wp:posOffset>825753</wp:posOffset>
              </wp:positionV>
              <wp:extent cx="6172200" cy="1270"/>
              <wp:effectExtent l="0" t="0" r="0" b="0"/>
              <wp:wrapNone/>
              <wp:docPr id="2874" name="Graphic 2874"/>
              <wp:cNvGraphicFramePr>
                <a:graphicFrameLocks/>
              </wp:cNvGraphicFramePr>
              <a:graphic>
                <a:graphicData uri="http://schemas.microsoft.com/office/word/2010/wordprocessingShape">
                  <wps:wsp>
                    <wps:cNvPr id="2874" name="Graphic 287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85568"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31424">
              <wp:simplePos x="0" y="0"/>
              <wp:positionH relativeFrom="page">
                <wp:posOffset>2387600</wp:posOffset>
              </wp:positionH>
              <wp:positionV relativeFrom="page">
                <wp:posOffset>590173</wp:posOffset>
              </wp:positionV>
              <wp:extent cx="1108075" cy="156845"/>
              <wp:effectExtent l="0" t="0" r="0" b="0"/>
              <wp:wrapNone/>
              <wp:docPr id="2875" name="Textbox 2875"/>
              <wp:cNvGraphicFramePr>
                <a:graphicFrameLocks/>
              </wp:cNvGraphicFramePr>
              <a:graphic>
                <a:graphicData uri="http://schemas.microsoft.com/office/word/2010/wordprocessingShape">
                  <wps:wsp>
                    <wps:cNvPr id="2875" name="Textbox 2875"/>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685056" type="#_x0000_t202" id="docshape2356"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35008">
              <wp:simplePos x="0" y="0"/>
              <wp:positionH relativeFrom="page">
                <wp:posOffset>914400</wp:posOffset>
              </wp:positionH>
              <wp:positionV relativeFrom="page">
                <wp:posOffset>533145</wp:posOffset>
              </wp:positionV>
              <wp:extent cx="6172200" cy="1270"/>
              <wp:effectExtent l="0" t="0" r="0" b="0"/>
              <wp:wrapNone/>
              <wp:docPr id="2884" name="Graphic 2884"/>
              <wp:cNvGraphicFramePr>
                <a:graphicFrameLocks/>
              </wp:cNvGraphicFramePr>
              <a:graphic>
                <a:graphicData uri="http://schemas.microsoft.com/office/word/2010/wordprocessingShape">
                  <wps:wsp>
                    <wps:cNvPr id="2884" name="Graphic 2884"/>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81472"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35520">
              <wp:simplePos x="0" y="0"/>
              <wp:positionH relativeFrom="page">
                <wp:posOffset>914400</wp:posOffset>
              </wp:positionH>
              <wp:positionV relativeFrom="page">
                <wp:posOffset>825753</wp:posOffset>
              </wp:positionV>
              <wp:extent cx="6172200" cy="1270"/>
              <wp:effectExtent l="0" t="0" r="0" b="0"/>
              <wp:wrapNone/>
              <wp:docPr id="2885" name="Graphic 2885"/>
              <wp:cNvGraphicFramePr>
                <a:graphicFrameLocks/>
              </wp:cNvGraphicFramePr>
              <a:graphic>
                <a:graphicData uri="http://schemas.microsoft.com/office/word/2010/wordprocessingShape">
                  <wps:wsp>
                    <wps:cNvPr id="2885" name="Graphic 288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80960"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36032">
              <wp:simplePos x="0" y="0"/>
              <wp:positionH relativeFrom="page">
                <wp:posOffset>2616200</wp:posOffset>
              </wp:positionH>
              <wp:positionV relativeFrom="page">
                <wp:posOffset>590173</wp:posOffset>
              </wp:positionV>
              <wp:extent cx="2252980" cy="156845"/>
              <wp:effectExtent l="0" t="0" r="0" b="0"/>
              <wp:wrapNone/>
              <wp:docPr id="2886" name="Textbox 2886"/>
              <wp:cNvGraphicFramePr>
                <a:graphicFrameLocks/>
              </wp:cNvGraphicFramePr>
              <a:graphic>
                <a:graphicData uri="http://schemas.microsoft.com/office/word/2010/wordprocessingShape">
                  <wps:wsp>
                    <wps:cNvPr id="2886" name="Textbox 2886"/>
                    <wps:cNvSpPr txBox="1"/>
                    <wps:spPr>
                      <a:xfrm>
                        <a:off x="0" y="0"/>
                        <a:ext cx="2252980" cy="156845"/>
                      </a:xfrm>
                      <a:prstGeom prst="rect">
                        <a:avLst/>
                      </a:prstGeom>
                    </wps:spPr>
                    <wps:txbx>
                      <w:txbxContent>
                        <w:p>
                          <w:pPr>
                            <w:spacing w:before="18"/>
                            <w:ind w:left="20" w:right="0" w:firstLine="0"/>
                            <w:jc w:val="left"/>
                            <w:rPr>
                              <w:rFonts w:ascii="Arial"/>
                              <w:b/>
                              <w:sz w:val="18"/>
                            </w:rPr>
                          </w:pPr>
                          <w:r>
                            <w:rPr>
                              <w:rFonts w:ascii="Arial"/>
                              <w:b/>
                              <w:sz w:val="18"/>
                            </w:rPr>
                            <w:t>R10</w:t>
                          </w:r>
                          <w:r>
                            <w:rPr>
                              <w:rFonts w:ascii="Arial"/>
                              <w:b/>
                              <w:spacing w:val="-1"/>
                              <w:sz w:val="18"/>
                            </w:rPr>
                            <w:t> </w:t>
                          </w:r>
                          <w:r>
                            <w:rPr>
                              <w:rFonts w:ascii="Arial"/>
                              <w:b/>
                              <w:sz w:val="18"/>
                            </w:rPr>
                            <w:t>Joint Load</w:t>
                          </w:r>
                          <w:r>
                            <w:rPr>
                              <w:rFonts w:ascii="Arial"/>
                              <w:b/>
                              <w:spacing w:val="-1"/>
                              <w:sz w:val="18"/>
                            </w:rPr>
                            <w:t> </w:t>
                          </w:r>
                          <w:r>
                            <w:rPr>
                              <w:rFonts w:ascii="Arial"/>
                              <w:b/>
                              <w:sz w:val="18"/>
                            </w:rPr>
                            <w:t>and Reaction </w:t>
                          </w:r>
                          <w:r>
                            <w:rPr>
                              <w:rFonts w:ascii="Arial"/>
                              <w:b/>
                              <w:spacing w:val="-2"/>
                              <w:sz w:val="18"/>
                            </w:rPr>
                            <w:t>Information</w:t>
                          </w:r>
                        </w:p>
                      </w:txbxContent>
                    </wps:txbx>
                    <wps:bodyPr wrap="square" lIns="0" tIns="0" rIns="0" bIns="0" rtlCol="0">
                      <a:noAutofit/>
                    </wps:bodyPr>
                  </wps:wsp>
                </a:graphicData>
              </a:graphic>
            </wp:anchor>
          </w:drawing>
        </mc:Choice>
        <mc:Fallback>
          <w:pict>
            <v:shape style="position:absolute;margin-left:206pt;margin-top:46.47039pt;width:177.4pt;height:12.35pt;mso-position-horizontal-relative:page;mso-position-vertical-relative:page;z-index:-24680448" type="#_x0000_t202" id="docshape2362" filled="false" stroked="false">
              <v:textbox inset="0,0,0,0">
                <w:txbxContent>
                  <w:p>
                    <w:pPr>
                      <w:spacing w:before="18"/>
                      <w:ind w:left="20" w:right="0" w:firstLine="0"/>
                      <w:jc w:val="left"/>
                      <w:rPr>
                        <w:rFonts w:ascii="Arial"/>
                        <w:b/>
                        <w:sz w:val="18"/>
                      </w:rPr>
                    </w:pPr>
                    <w:r>
                      <w:rPr>
                        <w:rFonts w:ascii="Arial"/>
                        <w:b/>
                        <w:sz w:val="18"/>
                      </w:rPr>
                      <w:t>R10</w:t>
                    </w:r>
                    <w:r>
                      <w:rPr>
                        <w:rFonts w:ascii="Arial"/>
                        <w:b/>
                        <w:spacing w:val="-1"/>
                        <w:sz w:val="18"/>
                      </w:rPr>
                      <w:t> </w:t>
                    </w:r>
                    <w:r>
                      <w:rPr>
                        <w:rFonts w:ascii="Arial"/>
                        <w:b/>
                        <w:sz w:val="18"/>
                      </w:rPr>
                      <w:t>Joint Load</w:t>
                    </w:r>
                    <w:r>
                      <w:rPr>
                        <w:rFonts w:ascii="Arial"/>
                        <w:b/>
                        <w:spacing w:val="-1"/>
                        <w:sz w:val="18"/>
                      </w:rPr>
                      <w:t> </w:t>
                    </w:r>
                    <w:r>
                      <w:rPr>
                        <w:rFonts w:ascii="Arial"/>
                        <w:b/>
                        <w:sz w:val="18"/>
                      </w:rPr>
                      <w:t>and Reaction </w:t>
                    </w:r>
                    <w:r>
                      <w:rPr>
                        <w:rFonts w:ascii="Arial"/>
                        <w:b/>
                        <w:spacing w:val="-2"/>
                        <w:sz w:val="18"/>
                      </w:rPr>
                      <w:t>Information</w:t>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36544">
              <wp:simplePos x="0" y="0"/>
              <wp:positionH relativeFrom="page">
                <wp:posOffset>685800</wp:posOffset>
              </wp:positionH>
              <wp:positionV relativeFrom="page">
                <wp:posOffset>533145</wp:posOffset>
              </wp:positionV>
              <wp:extent cx="6172200" cy="1270"/>
              <wp:effectExtent l="0" t="0" r="0" b="0"/>
              <wp:wrapNone/>
              <wp:docPr id="2887" name="Graphic 2887"/>
              <wp:cNvGraphicFramePr>
                <a:graphicFrameLocks/>
              </wp:cNvGraphicFramePr>
              <a:graphic>
                <a:graphicData uri="http://schemas.microsoft.com/office/word/2010/wordprocessingShape">
                  <wps:wsp>
                    <wps:cNvPr id="2887" name="Graphic 2887"/>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79936"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37056">
              <wp:simplePos x="0" y="0"/>
              <wp:positionH relativeFrom="page">
                <wp:posOffset>685800</wp:posOffset>
              </wp:positionH>
              <wp:positionV relativeFrom="page">
                <wp:posOffset>825753</wp:posOffset>
              </wp:positionV>
              <wp:extent cx="6172200" cy="1270"/>
              <wp:effectExtent l="0" t="0" r="0" b="0"/>
              <wp:wrapNone/>
              <wp:docPr id="2888" name="Graphic 2888"/>
              <wp:cNvGraphicFramePr>
                <a:graphicFrameLocks/>
              </wp:cNvGraphicFramePr>
              <a:graphic>
                <a:graphicData uri="http://schemas.microsoft.com/office/word/2010/wordprocessingShape">
                  <wps:wsp>
                    <wps:cNvPr id="2888" name="Graphic 2888"/>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79424"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37568">
              <wp:simplePos x="0" y="0"/>
              <wp:positionH relativeFrom="page">
                <wp:posOffset>2387600</wp:posOffset>
              </wp:positionH>
              <wp:positionV relativeFrom="page">
                <wp:posOffset>590173</wp:posOffset>
              </wp:positionV>
              <wp:extent cx="1108075" cy="156845"/>
              <wp:effectExtent l="0" t="0" r="0" b="0"/>
              <wp:wrapNone/>
              <wp:docPr id="2889" name="Textbox 2889"/>
              <wp:cNvGraphicFramePr>
                <a:graphicFrameLocks/>
              </wp:cNvGraphicFramePr>
              <a:graphic>
                <a:graphicData uri="http://schemas.microsoft.com/office/word/2010/wordprocessingShape">
                  <wps:wsp>
                    <wps:cNvPr id="2889" name="Textbox 2889"/>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678912" type="#_x0000_t202" id="docshape2363"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41152">
              <wp:simplePos x="0" y="0"/>
              <wp:positionH relativeFrom="page">
                <wp:posOffset>914400</wp:posOffset>
              </wp:positionH>
              <wp:positionV relativeFrom="page">
                <wp:posOffset>533145</wp:posOffset>
              </wp:positionV>
              <wp:extent cx="6172200" cy="1270"/>
              <wp:effectExtent l="0" t="0" r="0" b="0"/>
              <wp:wrapNone/>
              <wp:docPr id="2916" name="Graphic 2916"/>
              <wp:cNvGraphicFramePr>
                <a:graphicFrameLocks/>
              </wp:cNvGraphicFramePr>
              <a:graphic>
                <a:graphicData uri="http://schemas.microsoft.com/office/word/2010/wordprocessingShape">
                  <wps:wsp>
                    <wps:cNvPr id="2916" name="Graphic 2916"/>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75328"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41664">
              <wp:simplePos x="0" y="0"/>
              <wp:positionH relativeFrom="page">
                <wp:posOffset>914400</wp:posOffset>
              </wp:positionH>
              <wp:positionV relativeFrom="page">
                <wp:posOffset>825753</wp:posOffset>
              </wp:positionV>
              <wp:extent cx="6172200" cy="1270"/>
              <wp:effectExtent l="0" t="0" r="0" b="0"/>
              <wp:wrapNone/>
              <wp:docPr id="2917" name="Graphic 2917"/>
              <wp:cNvGraphicFramePr>
                <a:graphicFrameLocks/>
              </wp:cNvGraphicFramePr>
              <a:graphic>
                <a:graphicData uri="http://schemas.microsoft.com/office/word/2010/wordprocessingShape">
                  <wps:wsp>
                    <wps:cNvPr id="2917" name="Graphic 291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74816"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42176">
              <wp:simplePos x="0" y="0"/>
              <wp:positionH relativeFrom="page">
                <wp:posOffset>2616200</wp:posOffset>
              </wp:positionH>
              <wp:positionV relativeFrom="page">
                <wp:posOffset>590173</wp:posOffset>
              </wp:positionV>
              <wp:extent cx="603885" cy="156845"/>
              <wp:effectExtent l="0" t="0" r="0" b="0"/>
              <wp:wrapNone/>
              <wp:docPr id="2918" name="Textbox 2918"/>
              <wp:cNvGraphicFramePr>
                <a:graphicFrameLocks/>
              </wp:cNvGraphicFramePr>
              <a:graphic>
                <a:graphicData uri="http://schemas.microsoft.com/office/word/2010/wordprocessingShape">
                  <wps:wsp>
                    <wps:cNvPr id="2918" name="Textbox 2918"/>
                    <wps:cNvSpPr txBox="1"/>
                    <wps:spPr>
                      <a:xfrm>
                        <a:off x="0" y="0"/>
                        <a:ext cx="603885" cy="156845"/>
                      </a:xfrm>
                      <a:prstGeom prst="rect">
                        <a:avLst/>
                      </a:prstGeom>
                    </wps:spPr>
                    <wps:txbx>
                      <w:txbxContent>
                        <w:p>
                          <w:pPr>
                            <w:spacing w:before="18"/>
                            <w:ind w:left="20" w:right="0" w:firstLine="0"/>
                            <w:jc w:val="left"/>
                            <w:rPr>
                              <w:rFonts w:ascii="Arial"/>
                              <w:b/>
                              <w:sz w:val="18"/>
                            </w:rPr>
                          </w:pPr>
                          <w:r>
                            <w:rPr>
                              <w:rFonts w:ascii="Arial"/>
                              <w:b/>
                              <w:sz w:val="18"/>
                            </w:rPr>
                            <w:t>R11</w:t>
                          </w:r>
                          <w:r>
                            <w:rPr>
                              <w:rFonts w:ascii="Arial"/>
                              <w:b/>
                              <w:spacing w:val="-2"/>
                              <w:sz w:val="18"/>
                            </w:rPr>
                            <w:t> Joints</w:t>
                          </w:r>
                        </w:p>
                      </w:txbxContent>
                    </wps:txbx>
                    <wps:bodyPr wrap="square" lIns="0" tIns="0" rIns="0" bIns="0" rtlCol="0">
                      <a:noAutofit/>
                    </wps:bodyPr>
                  </wps:wsp>
                </a:graphicData>
              </a:graphic>
            </wp:anchor>
          </w:drawing>
        </mc:Choice>
        <mc:Fallback>
          <w:pict>
            <v:shape style="position:absolute;margin-left:206pt;margin-top:46.47039pt;width:47.55pt;height:12.35pt;mso-position-horizontal-relative:page;mso-position-vertical-relative:page;z-index:-24674304" type="#_x0000_t202" id="docshape2385" filled="false" stroked="false">
              <v:textbox inset="0,0,0,0">
                <w:txbxContent>
                  <w:p>
                    <w:pPr>
                      <w:spacing w:before="18"/>
                      <w:ind w:left="20" w:right="0" w:firstLine="0"/>
                      <w:jc w:val="left"/>
                      <w:rPr>
                        <w:rFonts w:ascii="Arial"/>
                        <w:b/>
                        <w:sz w:val="18"/>
                      </w:rPr>
                    </w:pPr>
                    <w:r>
                      <w:rPr>
                        <w:rFonts w:ascii="Arial"/>
                        <w:b/>
                        <w:sz w:val="18"/>
                      </w:rPr>
                      <w:t>R11</w:t>
                    </w:r>
                    <w:r>
                      <w:rPr>
                        <w:rFonts w:ascii="Arial"/>
                        <w:b/>
                        <w:spacing w:val="-2"/>
                        <w:sz w:val="18"/>
                      </w:rPr>
                      <w:t> Joints</w:t>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42688">
              <wp:simplePos x="0" y="0"/>
              <wp:positionH relativeFrom="page">
                <wp:posOffset>685800</wp:posOffset>
              </wp:positionH>
              <wp:positionV relativeFrom="page">
                <wp:posOffset>533145</wp:posOffset>
              </wp:positionV>
              <wp:extent cx="6172200" cy="1270"/>
              <wp:effectExtent l="0" t="0" r="0" b="0"/>
              <wp:wrapNone/>
              <wp:docPr id="2919" name="Graphic 2919"/>
              <wp:cNvGraphicFramePr>
                <a:graphicFrameLocks/>
              </wp:cNvGraphicFramePr>
              <a:graphic>
                <a:graphicData uri="http://schemas.microsoft.com/office/word/2010/wordprocessingShape">
                  <wps:wsp>
                    <wps:cNvPr id="2919" name="Graphic 2919"/>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73792"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43200">
              <wp:simplePos x="0" y="0"/>
              <wp:positionH relativeFrom="page">
                <wp:posOffset>685800</wp:posOffset>
              </wp:positionH>
              <wp:positionV relativeFrom="page">
                <wp:posOffset>825753</wp:posOffset>
              </wp:positionV>
              <wp:extent cx="6172200" cy="1270"/>
              <wp:effectExtent l="0" t="0" r="0" b="0"/>
              <wp:wrapNone/>
              <wp:docPr id="2920" name="Graphic 2920"/>
              <wp:cNvGraphicFramePr>
                <a:graphicFrameLocks/>
              </wp:cNvGraphicFramePr>
              <a:graphic>
                <a:graphicData uri="http://schemas.microsoft.com/office/word/2010/wordprocessingShape">
                  <wps:wsp>
                    <wps:cNvPr id="2920" name="Graphic 292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73280"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43712">
              <wp:simplePos x="0" y="0"/>
              <wp:positionH relativeFrom="page">
                <wp:posOffset>2387600</wp:posOffset>
              </wp:positionH>
              <wp:positionV relativeFrom="page">
                <wp:posOffset>590173</wp:posOffset>
              </wp:positionV>
              <wp:extent cx="1108075" cy="156845"/>
              <wp:effectExtent l="0" t="0" r="0" b="0"/>
              <wp:wrapNone/>
              <wp:docPr id="2921" name="Textbox 2921"/>
              <wp:cNvGraphicFramePr>
                <a:graphicFrameLocks/>
              </wp:cNvGraphicFramePr>
              <a:graphic>
                <a:graphicData uri="http://schemas.microsoft.com/office/word/2010/wordprocessingShape">
                  <wps:wsp>
                    <wps:cNvPr id="2921" name="Textbox 2921"/>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672768" type="#_x0000_t202" id="docshape2386"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47296">
              <wp:simplePos x="0" y="0"/>
              <wp:positionH relativeFrom="page">
                <wp:posOffset>914400</wp:posOffset>
              </wp:positionH>
              <wp:positionV relativeFrom="page">
                <wp:posOffset>533145</wp:posOffset>
              </wp:positionV>
              <wp:extent cx="6172200" cy="1270"/>
              <wp:effectExtent l="0" t="0" r="0" b="0"/>
              <wp:wrapNone/>
              <wp:docPr id="3869" name="Graphic 3869"/>
              <wp:cNvGraphicFramePr>
                <a:graphicFrameLocks/>
              </wp:cNvGraphicFramePr>
              <a:graphic>
                <a:graphicData uri="http://schemas.microsoft.com/office/word/2010/wordprocessingShape">
                  <wps:wsp>
                    <wps:cNvPr id="3869" name="Graphic 3869"/>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69184"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47808">
              <wp:simplePos x="0" y="0"/>
              <wp:positionH relativeFrom="page">
                <wp:posOffset>914400</wp:posOffset>
              </wp:positionH>
              <wp:positionV relativeFrom="page">
                <wp:posOffset>825753</wp:posOffset>
              </wp:positionV>
              <wp:extent cx="6172200" cy="1270"/>
              <wp:effectExtent l="0" t="0" r="0" b="0"/>
              <wp:wrapNone/>
              <wp:docPr id="3870" name="Graphic 3870"/>
              <wp:cNvGraphicFramePr>
                <a:graphicFrameLocks/>
              </wp:cNvGraphicFramePr>
              <a:graphic>
                <a:graphicData uri="http://schemas.microsoft.com/office/word/2010/wordprocessingShape">
                  <wps:wsp>
                    <wps:cNvPr id="3870" name="Graphic 387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68672"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48320">
              <wp:simplePos x="0" y="0"/>
              <wp:positionH relativeFrom="page">
                <wp:posOffset>2616200</wp:posOffset>
              </wp:positionH>
              <wp:positionV relativeFrom="page">
                <wp:posOffset>590173</wp:posOffset>
              </wp:positionV>
              <wp:extent cx="1471295" cy="156845"/>
              <wp:effectExtent l="0" t="0" r="0" b="0"/>
              <wp:wrapNone/>
              <wp:docPr id="3871" name="Textbox 3871"/>
              <wp:cNvGraphicFramePr>
                <a:graphicFrameLocks/>
              </wp:cNvGraphicFramePr>
              <a:graphic>
                <a:graphicData uri="http://schemas.microsoft.com/office/word/2010/wordprocessingShape">
                  <wps:wsp>
                    <wps:cNvPr id="3871" name="Textbox 3871"/>
                    <wps:cNvSpPr txBox="1"/>
                    <wps:spPr>
                      <a:xfrm>
                        <a:off x="0" y="0"/>
                        <a:ext cx="1471295" cy="156845"/>
                      </a:xfrm>
                      <a:prstGeom prst="rect">
                        <a:avLst/>
                      </a:prstGeom>
                    </wps:spPr>
                    <wps:txbx>
                      <w:txbxContent>
                        <w:p>
                          <w:pPr>
                            <w:spacing w:before="18"/>
                            <w:ind w:left="20" w:right="0" w:firstLine="0"/>
                            <w:jc w:val="left"/>
                            <w:rPr>
                              <w:rFonts w:ascii="Arial"/>
                              <w:b/>
                              <w:sz w:val="18"/>
                            </w:rPr>
                          </w:pPr>
                          <w:r>
                            <w:rPr>
                              <w:rFonts w:ascii="Arial"/>
                              <w:b/>
                              <w:sz w:val="18"/>
                            </w:rPr>
                            <w:t>R12</w:t>
                          </w:r>
                          <w:r>
                            <w:rPr>
                              <w:rFonts w:ascii="Arial"/>
                              <w:b/>
                              <w:spacing w:val="-5"/>
                              <w:sz w:val="18"/>
                            </w:rPr>
                            <w:t> </w:t>
                          </w:r>
                          <w:r>
                            <w:rPr>
                              <w:rFonts w:ascii="Arial"/>
                              <w:b/>
                              <w:sz w:val="18"/>
                            </w:rPr>
                            <w:t>Kinematic</w:t>
                          </w:r>
                          <w:r>
                            <w:rPr>
                              <w:rFonts w:ascii="Arial"/>
                              <w:b/>
                              <w:spacing w:val="-5"/>
                              <w:sz w:val="18"/>
                            </w:rPr>
                            <w:t> </w:t>
                          </w:r>
                          <w:r>
                            <w:rPr>
                              <w:rFonts w:ascii="Arial"/>
                              <w:b/>
                              <w:spacing w:val="-2"/>
                              <w:sz w:val="18"/>
                            </w:rPr>
                            <w:t>Information</w:t>
                          </w:r>
                        </w:p>
                      </w:txbxContent>
                    </wps:txbx>
                    <wps:bodyPr wrap="square" lIns="0" tIns="0" rIns="0" bIns="0" rtlCol="0">
                      <a:noAutofit/>
                    </wps:bodyPr>
                  </wps:wsp>
                </a:graphicData>
              </a:graphic>
            </wp:anchor>
          </w:drawing>
        </mc:Choice>
        <mc:Fallback>
          <w:pict>
            <v:shape style="position:absolute;margin-left:206pt;margin-top:46.47039pt;width:115.85pt;height:12.35pt;mso-position-horizontal-relative:page;mso-position-vertical-relative:page;z-index:-24668160" type="#_x0000_t202" id="docshape3105" filled="false" stroked="false">
              <v:textbox inset="0,0,0,0">
                <w:txbxContent>
                  <w:p>
                    <w:pPr>
                      <w:spacing w:before="18"/>
                      <w:ind w:left="20" w:right="0" w:firstLine="0"/>
                      <w:jc w:val="left"/>
                      <w:rPr>
                        <w:rFonts w:ascii="Arial"/>
                        <w:b/>
                        <w:sz w:val="18"/>
                      </w:rPr>
                    </w:pPr>
                    <w:r>
                      <w:rPr>
                        <w:rFonts w:ascii="Arial"/>
                        <w:b/>
                        <w:sz w:val="18"/>
                      </w:rPr>
                      <w:t>R12</w:t>
                    </w:r>
                    <w:r>
                      <w:rPr>
                        <w:rFonts w:ascii="Arial"/>
                        <w:b/>
                        <w:spacing w:val="-5"/>
                        <w:sz w:val="18"/>
                      </w:rPr>
                      <w:t> </w:t>
                    </w:r>
                    <w:r>
                      <w:rPr>
                        <w:rFonts w:ascii="Arial"/>
                        <w:b/>
                        <w:sz w:val="18"/>
                      </w:rPr>
                      <w:t>Kinematic</w:t>
                    </w:r>
                    <w:r>
                      <w:rPr>
                        <w:rFonts w:ascii="Arial"/>
                        <w:b/>
                        <w:spacing w:val="-5"/>
                        <w:sz w:val="18"/>
                      </w:rPr>
                      <w:t> </w:t>
                    </w:r>
                    <w:r>
                      <w:rPr>
                        <w:rFonts w:ascii="Arial"/>
                        <w:b/>
                        <w:spacing w:val="-2"/>
                        <w:sz w:val="18"/>
                      </w:rPr>
                      <w:t>Information</w:t>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48832">
              <wp:simplePos x="0" y="0"/>
              <wp:positionH relativeFrom="page">
                <wp:posOffset>685800</wp:posOffset>
              </wp:positionH>
              <wp:positionV relativeFrom="page">
                <wp:posOffset>533145</wp:posOffset>
              </wp:positionV>
              <wp:extent cx="6172200" cy="1270"/>
              <wp:effectExtent l="0" t="0" r="0" b="0"/>
              <wp:wrapNone/>
              <wp:docPr id="3872" name="Graphic 3872"/>
              <wp:cNvGraphicFramePr>
                <a:graphicFrameLocks/>
              </wp:cNvGraphicFramePr>
              <a:graphic>
                <a:graphicData uri="http://schemas.microsoft.com/office/word/2010/wordprocessingShape">
                  <wps:wsp>
                    <wps:cNvPr id="3872" name="Graphic 3872"/>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67648"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49344">
              <wp:simplePos x="0" y="0"/>
              <wp:positionH relativeFrom="page">
                <wp:posOffset>685800</wp:posOffset>
              </wp:positionH>
              <wp:positionV relativeFrom="page">
                <wp:posOffset>825753</wp:posOffset>
              </wp:positionV>
              <wp:extent cx="6172200" cy="1270"/>
              <wp:effectExtent l="0" t="0" r="0" b="0"/>
              <wp:wrapNone/>
              <wp:docPr id="3873" name="Graphic 3873"/>
              <wp:cNvGraphicFramePr>
                <a:graphicFrameLocks/>
              </wp:cNvGraphicFramePr>
              <a:graphic>
                <a:graphicData uri="http://schemas.microsoft.com/office/word/2010/wordprocessingShape">
                  <wps:wsp>
                    <wps:cNvPr id="3873" name="Graphic 387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67136"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49856">
              <wp:simplePos x="0" y="0"/>
              <wp:positionH relativeFrom="page">
                <wp:posOffset>2387600</wp:posOffset>
              </wp:positionH>
              <wp:positionV relativeFrom="page">
                <wp:posOffset>590173</wp:posOffset>
              </wp:positionV>
              <wp:extent cx="1108075" cy="156845"/>
              <wp:effectExtent l="0" t="0" r="0" b="0"/>
              <wp:wrapNone/>
              <wp:docPr id="3874" name="Textbox 3874"/>
              <wp:cNvGraphicFramePr>
                <a:graphicFrameLocks/>
              </wp:cNvGraphicFramePr>
              <a:graphic>
                <a:graphicData uri="http://schemas.microsoft.com/office/word/2010/wordprocessingShape">
                  <wps:wsp>
                    <wps:cNvPr id="3874" name="Textbox 3874"/>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666624" type="#_x0000_t202" id="docshape3106"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53440">
              <wp:simplePos x="0" y="0"/>
              <wp:positionH relativeFrom="page">
                <wp:posOffset>914400</wp:posOffset>
              </wp:positionH>
              <wp:positionV relativeFrom="page">
                <wp:posOffset>533145</wp:posOffset>
              </wp:positionV>
              <wp:extent cx="6172200" cy="1270"/>
              <wp:effectExtent l="0" t="0" r="0" b="0"/>
              <wp:wrapNone/>
              <wp:docPr id="3908" name="Graphic 3908"/>
              <wp:cNvGraphicFramePr>
                <a:graphicFrameLocks/>
              </wp:cNvGraphicFramePr>
              <a:graphic>
                <a:graphicData uri="http://schemas.microsoft.com/office/word/2010/wordprocessingShape">
                  <wps:wsp>
                    <wps:cNvPr id="3908" name="Graphic 3908"/>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63040"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53952">
              <wp:simplePos x="0" y="0"/>
              <wp:positionH relativeFrom="page">
                <wp:posOffset>914400</wp:posOffset>
              </wp:positionH>
              <wp:positionV relativeFrom="page">
                <wp:posOffset>825753</wp:posOffset>
              </wp:positionV>
              <wp:extent cx="6172200" cy="1270"/>
              <wp:effectExtent l="0" t="0" r="0" b="0"/>
              <wp:wrapNone/>
              <wp:docPr id="3909" name="Graphic 3909"/>
              <wp:cNvGraphicFramePr>
                <a:graphicFrameLocks/>
              </wp:cNvGraphicFramePr>
              <a:graphic>
                <a:graphicData uri="http://schemas.microsoft.com/office/word/2010/wordprocessingShape">
                  <wps:wsp>
                    <wps:cNvPr id="3909" name="Graphic 390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62528"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54464">
              <wp:simplePos x="0" y="0"/>
              <wp:positionH relativeFrom="page">
                <wp:posOffset>2616200</wp:posOffset>
              </wp:positionH>
              <wp:positionV relativeFrom="page">
                <wp:posOffset>590173</wp:posOffset>
              </wp:positionV>
              <wp:extent cx="1149985" cy="156845"/>
              <wp:effectExtent l="0" t="0" r="0" b="0"/>
              <wp:wrapNone/>
              <wp:docPr id="3910" name="Textbox 3910"/>
              <wp:cNvGraphicFramePr>
                <a:graphicFrameLocks/>
              </wp:cNvGraphicFramePr>
              <a:graphic>
                <a:graphicData uri="http://schemas.microsoft.com/office/word/2010/wordprocessingShape">
                  <wps:wsp>
                    <wps:cNvPr id="3910" name="Textbox 3910"/>
                    <wps:cNvSpPr txBox="1"/>
                    <wps:spPr>
                      <a:xfrm>
                        <a:off x="0" y="0"/>
                        <a:ext cx="1149985" cy="156845"/>
                      </a:xfrm>
                      <a:prstGeom prst="rect">
                        <a:avLst/>
                      </a:prstGeom>
                    </wps:spPr>
                    <wps:txbx>
                      <w:txbxContent>
                        <w:p>
                          <w:pPr>
                            <w:spacing w:before="18"/>
                            <w:ind w:left="20" w:right="0" w:firstLine="0"/>
                            <w:jc w:val="left"/>
                            <w:rPr>
                              <w:rFonts w:ascii="Arial"/>
                              <w:b/>
                              <w:sz w:val="18"/>
                            </w:rPr>
                          </w:pPr>
                          <w:r>
                            <w:rPr>
                              <w:rFonts w:ascii="Arial"/>
                              <w:b/>
                              <w:sz w:val="18"/>
                            </w:rPr>
                            <w:t>R13</w:t>
                          </w:r>
                          <w:r>
                            <w:rPr>
                              <w:rFonts w:ascii="Arial"/>
                              <w:b/>
                              <w:spacing w:val="-3"/>
                              <w:sz w:val="18"/>
                            </w:rPr>
                            <w:t> </w:t>
                          </w:r>
                          <w:r>
                            <w:rPr>
                              <w:rFonts w:ascii="Arial"/>
                              <w:b/>
                              <w:sz w:val="18"/>
                            </w:rPr>
                            <w:t>Mass</w:t>
                          </w:r>
                          <w:r>
                            <w:rPr>
                              <w:rFonts w:ascii="Arial"/>
                              <w:b/>
                              <w:spacing w:val="-2"/>
                              <w:sz w:val="18"/>
                            </w:rPr>
                            <w:t> Properties</w:t>
                          </w:r>
                        </w:p>
                      </w:txbxContent>
                    </wps:txbx>
                    <wps:bodyPr wrap="square" lIns="0" tIns="0" rIns="0" bIns="0" rtlCol="0">
                      <a:noAutofit/>
                    </wps:bodyPr>
                  </wps:wsp>
                </a:graphicData>
              </a:graphic>
            </wp:anchor>
          </w:drawing>
        </mc:Choice>
        <mc:Fallback>
          <w:pict>
            <v:shape style="position:absolute;margin-left:206pt;margin-top:46.47039pt;width:90.55pt;height:12.35pt;mso-position-horizontal-relative:page;mso-position-vertical-relative:page;z-index:-24662016" type="#_x0000_t202" id="docshape3133" filled="false" stroked="false">
              <v:textbox inset="0,0,0,0">
                <w:txbxContent>
                  <w:p>
                    <w:pPr>
                      <w:spacing w:before="18"/>
                      <w:ind w:left="20" w:right="0" w:firstLine="0"/>
                      <w:jc w:val="left"/>
                      <w:rPr>
                        <w:rFonts w:ascii="Arial"/>
                        <w:b/>
                        <w:sz w:val="18"/>
                      </w:rPr>
                    </w:pPr>
                    <w:r>
                      <w:rPr>
                        <w:rFonts w:ascii="Arial"/>
                        <w:b/>
                        <w:sz w:val="18"/>
                      </w:rPr>
                      <w:t>R13</w:t>
                    </w:r>
                    <w:r>
                      <w:rPr>
                        <w:rFonts w:ascii="Arial"/>
                        <w:b/>
                        <w:spacing w:val="-3"/>
                        <w:sz w:val="18"/>
                      </w:rPr>
                      <w:t> </w:t>
                    </w:r>
                    <w:r>
                      <w:rPr>
                        <w:rFonts w:ascii="Arial"/>
                        <w:b/>
                        <w:sz w:val="18"/>
                      </w:rPr>
                      <w:t>Mass</w:t>
                    </w:r>
                    <w:r>
                      <w:rPr>
                        <w:rFonts w:ascii="Arial"/>
                        <w:b/>
                        <w:spacing w:val="-2"/>
                        <w:sz w:val="18"/>
                      </w:rPr>
                      <w:t> Properties</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54976">
              <wp:simplePos x="0" y="0"/>
              <wp:positionH relativeFrom="page">
                <wp:posOffset>685800</wp:posOffset>
              </wp:positionH>
              <wp:positionV relativeFrom="page">
                <wp:posOffset>533145</wp:posOffset>
              </wp:positionV>
              <wp:extent cx="6172200" cy="1270"/>
              <wp:effectExtent l="0" t="0" r="0" b="0"/>
              <wp:wrapNone/>
              <wp:docPr id="3911" name="Graphic 3911"/>
              <wp:cNvGraphicFramePr>
                <a:graphicFrameLocks/>
              </wp:cNvGraphicFramePr>
              <a:graphic>
                <a:graphicData uri="http://schemas.microsoft.com/office/word/2010/wordprocessingShape">
                  <wps:wsp>
                    <wps:cNvPr id="3911" name="Graphic 391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61504"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55488">
              <wp:simplePos x="0" y="0"/>
              <wp:positionH relativeFrom="page">
                <wp:posOffset>685800</wp:posOffset>
              </wp:positionH>
              <wp:positionV relativeFrom="page">
                <wp:posOffset>825753</wp:posOffset>
              </wp:positionV>
              <wp:extent cx="6172200" cy="1270"/>
              <wp:effectExtent l="0" t="0" r="0" b="0"/>
              <wp:wrapNone/>
              <wp:docPr id="3912" name="Graphic 3912"/>
              <wp:cNvGraphicFramePr>
                <a:graphicFrameLocks/>
              </wp:cNvGraphicFramePr>
              <a:graphic>
                <a:graphicData uri="http://schemas.microsoft.com/office/word/2010/wordprocessingShape">
                  <wps:wsp>
                    <wps:cNvPr id="3912" name="Graphic 391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60992"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56000">
              <wp:simplePos x="0" y="0"/>
              <wp:positionH relativeFrom="page">
                <wp:posOffset>2387600</wp:posOffset>
              </wp:positionH>
              <wp:positionV relativeFrom="page">
                <wp:posOffset>590173</wp:posOffset>
              </wp:positionV>
              <wp:extent cx="1108075" cy="156845"/>
              <wp:effectExtent l="0" t="0" r="0" b="0"/>
              <wp:wrapNone/>
              <wp:docPr id="3913" name="Textbox 3913"/>
              <wp:cNvGraphicFramePr>
                <a:graphicFrameLocks/>
              </wp:cNvGraphicFramePr>
              <a:graphic>
                <a:graphicData uri="http://schemas.microsoft.com/office/word/2010/wordprocessingShape">
                  <wps:wsp>
                    <wps:cNvPr id="3913" name="Textbox 3913"/>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660480" type="#_x0000_t202" id="docshape3134"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59584">
              <wp:simplePos x="0" y="0"/>
              <wp:positionH relativeFrom="page">
                <wp:posOffset>914400</wp:posOffset>
              </wp:positionH>
              <wp:positionV relativeFrom="page">
                <wp:posOffset>533145</wp:posOffset>
              </wp:positionV>
              <wp:extent cx="6172200" cy="1270"/>
              <wp:effectExtent l="0" t="0" r="0" b="0"/>
              <wp:wrapNone/>
              <wp:docPr id="3920" name="Graphic 3920"/>
              <wp:cNvGraphicFramePr>
                <a:graphicFrameLocks/>
              </wp:cNvGraphicFramePr>
              <a:graphic>
                <a:graphicData uri="http://schemas.microsoft.com/office/word/2010/wordprocessingShape">
                  <wps:wsp>
                    <wps:cNvPr id="3920" name="Graphic 3920"/>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56896"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60096">
              <wp:simplePos x="0" y="0"/>
              <wp:positionH relativeFrom="page">
                <wp:posOffset>914400</wp:posOffset>
              </wp:positionH>
              <wp:positionV relativeFrom="page">
                <wp:posOffset>825753</wp:posOffset>
              </wp:positionV>
              <wp:extent cx="6172200" cy="1270"/>
              <wp:effectExtent l="0" t="0" r="0" b="0"/>
              <wp:wrapNone/>
              <wp:docPr id="3921" name="Graphic 3921"/>
              <wp:cNvGraphicFramePr>
                <a:graphicFrameLocks/>
              </wp:cNvGraphicFramePr>
              <a:graphic>
                <a:graphicData uri="http://schemas.microsoft.com/office/word/2010/wordprocessingShape">
                  <wps:wsp>
                    <wps:cNvPr id="3921" name="Graphic 3921"/>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56384"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60608">
              <wp:simplePos x="0" y="0"/>
              <wp:positionH relativeFrom="page">
                <wp:posOffset>2616200</wp:posOffset>
              </wp:positionH>
              <wp:positionV relativeFrom="page">
                <wp:posOffset>590173</wp:posOffset>
              </wp:positionV>
              <wp:extent cx="1264285" cy="156845"/>
              <wp:effectExtent l="0" t="0" r="0" b="0"/>
              <wp:wrapNone/>
              <wp:docPr id="3922" name="Textbox 3922"/>
              <wp:cNvGraphicFramePr>
                <a:graphicFrameLocks/>
              </wp:cNvGraphicFramePr>
              <a:graphic>
                <a:graphicData uri="http://schemas.microsoft.com/office/word/2010/wordprocessingShape">
                  <wps:wsp>
                    <wps:cNvPr id="3922" name="Textbox 3922"/>
                    <wps:cNvSpPr txBox="1"/>
                    <wps:spPr>
                      <a:xfrm>
                        <a:off x="0" y="0"/>
                        <a:ext cx="1264285" cy="156845"/>
                      </a:xfrm>
                      <a:prstGeom prst="rect">
                        <a:avLst/>
                      </a:prstGeom>
                    </wps:spPr>
                    <wps:txbx>
                      <w:txbxContent>
                        <w:p>
                          <w:pPr>
                            <w:spacing w:before="18"/>
                            <w:ind w:left="20" w:right="0" w:firstLine="0"/>
                            <w:jc w:val="left"/>
                            <w:rPr>
                              <w:rFonts w:ascii="Arial"/>
                              <w:b/>
                              <w:sz w:val="18"/>
                            </w:rPr>
                          </w:pPr>
                          <w:r>
                            <w:rPr>
                              <w:rFonts w:ascii="Arial"/>
                              <w:b/>
                              <w:sz w:val="18"/>
                            </w:rPr>
                            <w:t>R14</w:t>
                          </w:r>
                          <w:r>
                            <w:rPr>
                              <w:rFonts w:ascii="Arial"/>
                              <w:b/>
                              <w:spacing w:val="-1"/>
                              <w:sz w:val="18"/>
                            </w:rPr>
                            <w:t> </w:t>
                          </w:r>
                          <w:r>
                            <w:rPr>
                              <w:rFonts w:ascii="Arial"/>
                              <w:b/>
                              <w:sz w:val="18"/>
                            </w:rPr>
                            <w:t>Prescribed</w:t>
                          </w:r>
                          <w:r>
                            <w:rPr>
                              <w:rFonts w:ascii="Arial"/>
                              <w:b/>
                              <w:spacing w:val="-1"/>
                              <w:sz w:val="18"/>
                            </w:rPr>
                            <w:t> </w:t>
                          </w:r>
                          <w:r>
                            <w:rPr>
                              <w:rFonts w:ascii="Arial"/>
                              <w:b/>
                              <w:spacing w:val="-2"/>
                              <w:sz w:val="18"/>
                            </w:rPr>
                            <w:t>Motion</w:t>
                          </w:r>
                        </w:p>
                      </w:txbxContent>
                    </wps:txbx>
                    <wps:bodyPr wrap="square" lIns="0" tIns="0" rIns="0" bIns="0" rtlCol="0">
                      <a:noAutofit/>
                    </wps:bodyPr>
                  </wps:wsp>
                </a:graphicData>
              </a:graphic>
            </wp:anchor>
          </w:drawing>
        </mc:Choice>
        <mc:Fallback>
          <w:pict>
            <v:shape style="position:absolute;margin-left:206pt;margin-top:46.47039pt;width:99.55pt;height:12.35pt;mso-position-horizontal-relative:page;mso-position-vertical-relative:page;z-index:-24655872" type="#_x0000_t202" id="docshape3139" filled="false" stroked="false">
              <v:textbox inset="0,0,0,0">
                <w:txbxContent>
                  <w:p>
                    <w:pPr>
                      <w:spacing w:before="18"/>
                      <w:ind w:left="20" w:right="0" w:firstLine="0"/>
                      <w:jc w:val="left"/>
                      <w:rPr>
                        <w:rFonts w:ascii="Arial"/>
                        <w:b/>
                        <w:sz w:val="18"/>
                      </w:rPr>
                    </w:pPr>
                    <w:r>
                      <w:rPr>
                        <w:rFonts w:ascii="Arial"/>
                        <w:b/>
                        <w:sz w:val="18"/>
                      </w:rPr>
                      <w:t>R14</w:t>
                    </w:r>
                    <w:r>
                      <w:rPr>
                        <w:rFonts w:ascii="Arial"/>
                        <w:b/>
                        <w:spacing w:val="-1"/>
                        <w:sz w:val="18"/>
                      </w:rPr>
                      <w:t> </w:t>
                    </w:r>
                    <w:r>
                      <w:rPr>
                        <w:rFonts w:ascii="Arial"/>
                        <w:b/>
                        <w:sz w:val="18"/>
                      </w:rPr>
                      <w:t>Prescribed</w:t>
                    </w:r>
                    <w:r>
                      <w:rPr>
                        <w:rFonts w:ascii="Arial"/>
                        <w:b/>
                        <w:spacing w:val="-1"/>
                        <w:sz w:val="18"/>
                      </w:rPr>
                      <w:t> </w:t>
                    </w:r>
                    <w:r>
                      <w:rPr>
                        <w:rFonts w:ascii="Arial"/>
                        <w:b/>
                        <w:spacing w:val="-2"/>
                        <w:sz w:val="18"/>
                      </w:rPr>
                      <w:t>Motion</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61120">
              <wp:simplePos x="0" y="0"/>
              <wp:positionH relativeFrom="page">
                <wp:posOffset>685800</wp:posOffset>
              </wp:positionH>
              <wp:positionV relativeFrom="page">
                <wp:posOffset>533145</wp:posOffset>
              </wp:positionV>
              <wp:extent cx="6172200" cy="1270"/>
              <wp:effectExtent l="0" t="0" r="0" b="0"/>
              <wp:wrapNone/>
              <wp:docPr id="3923" name="Graphic 3923"/>
              <wp:cNvGraphicFramePr>
                <a:graphicFrameLocks/>
              </wp:cNvGraphicFramePr>
              <a:graphic>
                <a:graphicData uri="http://schemas.microsoft.com/office/word/2010/wordprocessingShape">
                  <wps:wsp>
                    <wps:cNvPr id="3923" name="Graphic 3923"/>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55360"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61632">
              <wp:simplePos x="0" y="0"/>
              <wp:positionH relativeFrom="page">
                <wp:posOffset>685800</wp:posOffset>
              </wp:positionH>
              <wp:positionV relativeFrom="page">
                <wp:posOffset>825753</wp:posOffset>
              </wp:positionV>
              <wp:extent cx="6172200" cy="1270"/>
              <wp:effectExtent l="0" t="0" r="0" b="0"/>
              <wp:wrapNone/>
              <wp:docPr id="3924" name="Graphic 3924"/>
              <wp:cNvGraphicFramePr>
                <a:graphicFrameLocks/>
              </wp:cNvGraphicFramePr>
              <a:graphic>
                <a:graphicData uri="http://schemas.microsoft.com/office/word/2010/wordprocessingShape">
                  <wps:wsp>
                    <wps:cNvPr id="3924" name="Graphic 392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54848"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62144">
              <wp:simplePos x="0" y="0"/>
              <wp:positionH relativeFrom="page">
                <wp:posOffset>2387600</wp:posOffset>
              </wp:positionH>
              <wp:positionV relativeFrom="page">
                <wp:posOffset>590173</wp:posOffset>
              </wp:positionV>
              <wp:extent cx="1108075" cy="156845"/>
              <wp:effectExtent l="0" t="0" r="0" b="0"/>
              <wp:wrapNone/>
              <wp:docPr id="3925" name="Textbox 3925"/>
              <wp:cNvGraphicFramePr>
                <a:graphicFrameLocks/>
              </wp:cNvGraphicFramePr>
              <a:graphic>
                <a:graphicData uri="http://schemas.microsoft.com/office/word/2010/wordprocessingShape">
                  <wps:wsp>
                    <wps:cNvPr id="3925" name="Textbox 3925"/>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654336" type="#_x0000_t202" id="docshape3140"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65728">
              <wp:simplePos x="0" y="0"/>
              <wp:positionH relativeFrom="page">
                <wp:posOffset>914400</wp:posOffset>
              </wp:positionH>
              <wp:positionV relativeFrom="page">
                <wp:posOffset>533145</wp:posOffset>
              </wp:positionV>
              <wp:extent cx="6172200" cy="1270"/>
              <wp:effectExtent l="0" t="0" r="0" b="0"/>
              <wp:wrapNone/>
              <wp:docPr id="3936" name="Graphic 3936"/>
              <wp:cNvGraphicFramePr>
                <a:graphicFrameLocks/>
              </wp:cNvGraphicFramePr>
              <a:graphic>
                <a:graphicData uri="http://schemas.microsoft.com/office/word/2010/wordprocessingShape">
                  <wps:wsp>
                    <wps:cNvPr id="3936" name="Graphic 3936"/>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50752"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66240">
              <wp:simplePos x="0" y="0"/>
              <wp:positionH relativeFrom="page">
                <wp:posOffset>914400</wp:posOffset>
              </wp:positionH>
              <wp:positionV relativeFrom="page">
                <wp:posOffset>825753</wp:posOffset>
              </wp:positionV>
              <wp:extent cx="6172200" cy="1270"/>
              <wp:effectExtent l="0" t="0" r="0" b="0"/>
              <wp:wrapNone/>
              <wp:docPr id="3937" name="Graphic 3937"/>
              <wp:cNvGraphicFramePr>
                <a:graphicFrameLocks/>
              </wp:cNvGraphicFramePr>
              <a:graphic>
                <a:graphicData uri="http://schemas.microsoft.com/office/word/2010/wordprocessingShape">
                  <wps:wsp>
                    <wps:cNvPr id="3937" name="Graphic 393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50240"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66752">
              <wp:simplePos x="0" y="0"/>
              <wp:positionH relativeFrom="page">
                <wp:posOffset>2616200</wp:posOffset>
              </wp:positionH>
              <wp:positionV relativeFrom="page">
                <wp:posOffset>590173</wp:posOffset>
              </wp:positionV>
              <wp:extent cx="1274445" cy="156845"/>
              <wp:effectExtent l="0" t="0" r="0" b="0"/>
              <wp:wrapNone/>
              <wp:docPr id="3938" name="Textbox 3938"/>
              <wp:cNvGraphicFramePr>
                <a:graphicFrameLocks/>
              </wp:cNvGraphicFramePr>
              <a:graphic>
                <a:graphicData uri="http://schemas.microsoft.com/office/word/2010/wordprocessingShape">
                  <wps:wsp>
                    <wps:cNvPr id="3938" name="Textbox 3938"/>
                    <wps:cNvSpPr txBox="1"/>
                    <wps:spPr>
                      <a:xfrm>
                        <a:off x="0" y="0"/>
                        <a:ext cx="1274445" cy="156845"/>
                      </a:xfrm>
                      <a:prstGeom prst="rect">
                        <a:avLst/>
                      </a:prstGeom>
                    </wps:spPr>
                    <wps:txbx>
                      <w:txbxContent>
                        <w:p>
                          <w:pPr>
                            <w:spacing w:before="18"/>
                            <w:ind w:left="20" w:right="0" w:firstLine="0"/>
                            <w:jc w:val="left"/>
                            <w:rPr>
                              <w:rFonts w:ascii="Arial"/>
                              <w:b/>
                              <w:sz w:val="18"/>
                            </w:rPr>
                          </w:pPr>
                          <w:r>
                            <w:rPr>
                              <w:rFonts w:ascii="Arial"/>
                              <w:b/>
                              <w:sz w:val="18"/>
                            </w:rPr>
                            <w:t>R15</w:t>
                          </w:r>
                          <w:r>
                            <w:rPr>
                              <w:rFonts w:ascii="Arial"/>
                              <w:b/>
                              <w:spacing w:val="-6"/>
                              <w:sz w:val="18"/>
                            </w:rPr>
                            <w:t> </w:t>
                          </w:r>
                          <w:r>
                            <w:rPr>
                              <w:rFonts w:ascii="Arial"/>
                              <w:b/>
                              <w:sz w:val="18"/>
                            </w:rPr>
                            <w:t>Program</w:t>
                          </w:r>
                          <w:r>
                            <w:rPr>
                              <w:rFonts w:ascii="Arial"/>
                              <w:b/>
                              <w:spacing w:val="-5"/>
                              <w:sz w:val="18"/>
                            </w:rPr>
                            <w:t> </w:t>
                          </w:r>
                          <w:r>
                            <w:rPr>
                              <w:rFonts w:ascii="Arial"/>
                              <w:b/>
                              <w:spacing w:val="-2"/>
                              <w:sz w:val="18"/>
                            </w:rPr>
                            <w:t>Structure</w:t>
                          </w:r>
                        </w:p>
                      </w:txbxContent>
                    </wps:txbx>
                    <wps:bodyPr wrap="square" lIns="0" tIns="0" rIns="0" bIns="0" rtlCol="0">
                      <a:noAutofit/>
                    </wps:bodyPr>
                  </wps:wsp>
                </a:graphicData>
              </a:graphic>
            </wp:anchor>
          </w:drawing>
        </mc:Choice>
        <mc:Fallback>
          <w:pict>
            <v:shape style="position:absolute;margin-left:206pt;margin-top:46.47039pt;width:100.35pt;height:12.35pt;mso-position-horizontal-relative:page;mso-position-vertical-relative:page;z-index:-24649728" type="#_x0000_t202" id="docshape3149" filled="false" stroked="false">
              <v:textbox inset="0,0,0,0">
                <w:txbxContent>
                  <w:p>
                    <w:pPr>
                      <w:spacing w:before="18"/>
                      <w:ind w:left="20" w:right="0" w:firstLine="0"/>
                      <w:jc w:val="left"/>
                      <w:rPr>
                        <w:rFonts w:ascii="Arial"/>
                        <w:b/>
                        <w:sz w:val="18"/>
                      </w:rPr>
                    </w:pPr>
                    <w:r>
                      <w:rPr>
                        <w:rFonts w:ascii="Arial"/>
                        <w:b/>
                        <w:sz w:val="18"/>
                      </w:rPr>
                      <w:t>R15</w:t>
                    </w:r>
                    <w:r>
                      <w:rPr>
                        <w:rFonts w:ascii="Arial"/>
                        <w:b/>
                        <w:spacing w:val="-6"/>
                        <w:sz w:val="18"/>
                      </w:rPr>
                      <w:t> </w:t>
                    </w:r>
                    <w:r>
                      <w:rPr>
                        <w:rFonts w:ascii="Arial"/>
                        <w:b/>
                        <w:sz w:val="18"/>
                      </w:rPr>
                      <w:t>Program</w:t>
                    </w:r>
                    <w:r>
                      <w:rPr>
                        <w:rFonts w:ascii="Arial"/>
                        <w:b/>
                        <w:spacing w:val="-5"/>
                        <w:sz w:val="18"/>
                      </w:rPr>
                      <w:t> </w:t>
                    </w:r>
                    <w:r>
                      <w:rPr>
                        <w:rFonts w:ascii="Arial"/>
                        <w:b/>
                        <w:spacing w:val="-2"/>
                        <w:sz w:val="18"/>
                      </w:rPr>
                      <w:t>Structure</w:t>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67264">
              <wp:simplePos x="0" y="0"/>
              <wp:positionH relativeFrom="page">
                <wp:posOffset>685800</wp:posOffset>
              </wp:positionH>
              <wp:positionV relativeFrom="page">
                <wp:posOffset>533145</wp:posOffset>
              </wp:positionV>
              <wp:extent cx="6172200" cy="1270"/>
              <wp:effectExtent l="0" t="0" r="0" b="0"/>
              <wp:wrapNone/>
              <wp:docPr id="3939" name="Graphic 3939"/>
              <wp:cNvGraphicFramePr>
                <a:graphicFrameLocks/>
              </wp:cNvGraphicFramePr>
              <a:graphic>
                <a:graphicData uri="http://schemas.microsoft.com/office/word/2010/wordprocessingShape">
                  <wps:wsp>
                    <wps:cNvPr id="3939" name="Graphic 3939"/>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49216"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67776">
              <wp:simplePos x="0" y="0"/>
              <wp:positionH relativeFrom="page">
                <wp:posOffset>685800</wp:posOffset>
              </wp:positionH>
              <wp:positionV relativeFrom="page">
                <wp:posOffset>825753</wp:posOffset>
              </wp:positionV>
              <wp:extent cx="6172200" cy="1270"/>
              <wp:effectExtent l="0" t="0" r="0" b="0"/>
              <wp:wrapNone/>
              <wp:docPr id="3940" name="Graphic 3940"/>
              <wp:cNvGraphicFramePr>
                <a:graphicFrameLocks/>
              </wp:cNvGraphicFramePr>
              <a:graphic>
                <a:graphicData uri="http://schemas.microsoft.com/office/word/2010/wordprocessingShape">
                  <wps:wsp>
                    <wps:cNvPr id="3940" name="Graphic 394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48704"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68288">
              <wp:simplePos x="0" y="0"/>
              <wp:positionH relativeFrom="page">
                <wp:posOffset>2387600</wp:posOffset>
              </wp:positionH>
              <wp:positionV relativeFrom="page">
                <wp:posOffset>590173</wp:posOffset>
              </wp:positionV>
              <wp:extent cx="1108075" cy="156845"/>
              <wp:effectExtent l="0" t="0" r="0" b="0"/>
              <wp:wrapNone/>
              <wp:docPr id="3941" name="Textbox 3941"/>
              <wp:cNvGraphicFramePr>
                <a:graphicFrameLocks/>
              </wp:cNvGraphicFramePr>
              <a:graphic>
                <a:graphicData uri="http://schemas.microsoft.com/office/word/2010/wordprocessingShape">
                  <wps:wsp>
                    <wps:cNvPr id="3941" name="Textbox 3941"/>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648192" type="#_x0000_t202" id="docshape3150"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71872">
              <wp:simplePos x="0" y="0"/>
              <wp:positionH relativeFrom="page">
                <wp:posOffset>914400</wp:posOffset>
              </wp:positionH>
              <wp:positionV relativeFrom="page">
                <wp:posOffset>533145</wp:posOffset>
              </wp:positionV>
              <wp:extent cx="6172200" cy="1270"/>
              <wp:effectExtent l="0" t="0" r="0" b="0"/>
              <wp:wrapNone/>
              <wp:docPr id="3950" name="Graphic 3950"/>
              <wp:cNvGraphicFramePr>
                <a:graphicFrameLocks/>
              </wp:cNvGraphicFramePr>
              <a:graphic>
                <a:graphicData uri="http://schemas.microsoft.com/office/word/2010/wordprocessingShape">
                  <wps:wsp>
                    <wps:cNvPr id="3950" name="Graphic 3950"/>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44608"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72384">
              <wp:simplePos x="0" y="0"/>
              <wp:positionH relativeFrom="page">
                <wp:posOffset>914400</wp:posOffset>
              </wp:positionH>
              <wp:positionV relativeFrom="page">
                <wp:posOffset>825753</wp:posOffset>
              </wp:positionV>
              <wp:extent cx="6172200" cy="1270"/>
              <wp:effectExtent l="0" t="0" r="0" b="0"/>
              <wp:wrapNone/>
              <wp:docPr id="3951" name="Graphic 3951"/>
              <wp:cNvGraphicFramePr>
                <a:graphicFrameLocks/>
              </wp:cNvGraphicFramePr>
              <a:graphic>
                <a:graphicData uri="http://schemas.microsoft.com/office/word/2010/wordprocessingShape">
                  <wps:wsp>
                    <wps:cNvPr id="3951" name="Graphic 3951"/>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44096"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72896">
              <wp:simplePos x="0" y="0"/>
              <wp:positionH relativeFrom="page">
                <wp:posOffset>2616200</wp:posOffset>
              </wp:positionH>
              <wp:positionV relativeFrom="page">
                <wp:posOffset>590173</wp:posOffset>
              </wp:positionV>
              <wp:extent cx="1599565" cy="156845"/>
              <wp:effectExtent l="0" t="0" r="0" b="0"/>
              <wp:wrapNone/>
              <wp:docPr id="3952" name="Textbox 3952"/>
              <wp:cNvGraphicFramePr>
                <a:graphicFrameLocks/>
              </wp:cNvGraphicFramePr>
              <a:graphic>
                <a:graphicData uri="http://schemas.microsoft.com/office/word/2010/wordprocessingShape">
                  <wps:wsp>
                    <wps:cNvPr id="3952" name="Textbox 3952"/>
                    <wps:cNvSpPr txBox="1"/>
                    <wps:spPr>
                      <a:xfrm>
                        <a:off x="0" y="0"/>
                        <a:ext cx="1599565" cy="156845"/>
                      </a:xfrm>
                      <a:prstGeom prst="rect">
                        <a:avLst/>
                      </a:prstGeom>
                    </wps:spPr>
                    <wps:txbx>
                      <w:txbxContent>
                        <w:p>
                          <w:pPr>
                            <w:spacing w:before="18"/>
                            <w:ind w:left="20" w:right="0" w:firstLine="0"/>
                            <w:jc w:val="left"/>
                            <w:rPr>
                              <w:rFonts w:ascii="Arial"/>
                              <w:b/>
                              <w:sz w:val="18"/>
                            </w:rPr>
                          </w:pPr>
                          <w:r>
                            <w:rPr>
                              <w:rFonts w:ascii="Arial"/>
                              <w:b/>
                              <w:sz w:val="18"/>
                            </w:rPr>
                            <w:t>R16</w:t>
                          </w:r>
                          <w:r>
                            <w:rPr>
                              <w:rFonts w:ascii="Arial"/>
                              <w:b/>
                              <w:spacing w:val="-5"/>
                              <w:sz w:val="18"/>
                            </w:rPr>
                            <w:t> </w:t>
                          </w:r>
                          <w:r>
                            <w:rPr>
                              <w:rFonts w:ascii="Arial"/>
                              <w:b/>
                              <w:sz w:val="18"/>
                            </w:rPr>
                            <w:t>Reference</w:t>
                          </w:r>
                          <w:r>
                            <w:rPr>
                              <w:rFonts w:ascii="Arial"/>
                              <w:b/>
                              <w:spacing w:val="-4"/>
                              <w:sz w:val="18"/>
                            </w:rPr>
                            <w:t> </w:t>
                          </w:r>
                          <w:r>
                            <w:rPr>
                              <w:rFonts w:ascii="Arial"/>
                              <w:b/>
                              <w:spacing w:val="-2"/>
                              <w:sz w:val="18"/>
                            </w:rPr>
                            <w:t>Configuration</w:t>
                          </w:r>
                        </w:p>
                      </w:txbxContent>
                    </wps:txbx>
                    <wps:bodyPr wrap="square" lIns="0" tIns="0" rIns="0" bIns="0" rtlCol="0">
                      <a:noAutofit/>
                    </wps:bodyPr>
                  </wps:wsp>
                </a:graphicData>
              </a:graphic>
            </wp:anchor>
          </w:drawing>
        </mc:Choice>
        <mc:Fallback>
          <w:pict>
            <v:shape style="position:absolute;margin-left:206pt;margin-top:46.47039pt;width:125.95pt;height:12.35pt;mso-position-horizontal-relative:page;mso-position-vertical-relative:page;z-index:-24643584" type="#_x0000_t202" id="docshape3157" filled="false" stroked="false">
              <v:textbox inset="0,0,0,0">
                <w:txbxContent>
                  <w:p>
                    <w:pPr>
                      <w:spacing w:before="18"/>
                      <w:ind w:left="20" w:right="0" w:firstLine="0"/>
                      <w:jc w:val="left"/>
                      <w:rPr>
                        <w:rFonts w:ascii="Arial"/>
                        <w:b/>
                        <w:sz w:val="18"/>
                      </w:rPr>
                    </w:pPr>
                    <w:r>
                      <w:rPr>
                        <w:rFonts w:ascii="Arial"/>
                        <w:b/>
                        <w:sz w:val="18"/>
                      </w:rPr>
                      <w:t>R16</w:t>
                    </w:r>
                    <w:r>
                      <w:rPr>
                        <w:rFonts w:ascii="Arial"/>
                        <w:b/>
                        <w:spacing w:val="-5"/>
                        <w:sz w:val="18"/>
                      </w:rPr>
                      <w:t> </w:t>
                    </w:r>
                    <w:r>
                      <w:rPr>
                        <w:rFonts w:ascii="Arial"/>
                        <w:b/>
                        <w:sz w:val="18"/>
                      </w:rPr>
                      <w:t>Reference</w:t>
                    </w:r>
                    <w:r>
                      <w:rPr>
                        <w:rFonts w:ascii="Arial"/>
                        <w:b/>
                        <w:spacing w:val="-4"/>
                        <w:sz w:val="18"/>
                      </w:rPr>
                      <w:t> </w:t>
                    </w:r>
                    <w:r>
                      <w:rPr>
                        <w:rFonts w:ascii="Arial"/>
                        <w:b/>
                        <w:spacing w:val="-2"/>
                        <w:sz w:val="18"/>
                      </w:rPr>
                      <w:t>Configuration</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73408">
              <wp:simplePos x="0" y="0"/>
              <wp:positionH relativeFrom="page">
                <wp:posOffset>685800</wp:posOffset>
              </wp:positionH>
              <wp:positionV relativeFrom="page">
                <wp:posOffset>533145</wp:posOffset>
              </wp:positionV>
              <wp:extent cx="6172200" cy="1270"/>
              <wp:effectExtent l="0" t="0" r="0" b="0"/>
              <wp:wrapNone/>
              <wp:docPr id="3953" name="Graphic 3953"/>
              <wp:cNvGraphicFramePr>
                <a:graphicFrameLocks/>
              </wp:cNvGraphicFramePr>
              <a:graphic>
                <a:graphicData uri="http://schemas.microsoft.com/office/word/2010/wordprocessingShape">
                  <wps:wsp>
                    <wps:cNvPr id="3953" name="Graphic 3953"/>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43072"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73920">
              <wp:simplePos x="0" y="0"/>
              <wp:positionH relativeFrom="page">
                <wp:posOffset>685800</wp:posOffset>
              </wp:positionH>
              <wp:positionV relativeFrom="page">
                <wp:posOffset>825753</wp:posOffset>
              </wp:positionV>
              <wp:extent cx="6172200" cy="1270"/>
              <wp:effectExtent l="0" t="0" r="0" b="0"/>
              <wp:wrapNone/>
              <wp:docPr id="3954" name="Graphic 3954"/>
              <wp:cNvGraphicFramePr>
                <a:graphicFrameLocks/>
              </wp:cNvGraphicFramePr>
              <a:graphic>
                <a:graphicData uri="http://schemas.microsoft.com/office/word/2010/wordprocessingShape">
                  <wps:wsp>
                    <wps:cNvPr id="3954" name="Graphic 395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42560"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74432">
              <wp:simplePos x="0" y="0"/>
              <wp:positionH relativeFrom="page">
                <wp:posOffset>2387600</wp:posOffset>
              </wp:positionH>
              <wp:positionV relativeFrom="page">
                <wp:posOffset>590173</wp:posOffset>
              </wp:positionV>
              <wp:extent cx="1108075" cy="156845"/>
              <wp:effectExtent l="0" t="0" r="0" b="0"/>
              <wp:wrapNone/>
              <wp:docPr id="3955" name="Textbox 3955"/>
              <wp:cNvGraphicFramePr>
                <a:graphicFrameLocks/>
              </wp:cNvGraphicFramePr>
              <a:graphic>
                <a:graphicData uri="http://schemas.microsoft.com/office/word/2010/wordprocessingShape">
                  <wps:wsp>
                    <wps:cNvPr id="3955" name="Textbox 3955"/>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642048" type="#_x0000_t202" id="docshape3158"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78016">
              <wp:simplePos x="0" y="0"/>
              <wp:positionH relativeFrom="page">
                <wp:posOffset>914400</wp:posOffset>
              </wp:positionH>
              <wp:positionV relativeFrom="page">
                <wp:posOffset>533145</wp:posOffset>
              </wp:positionV>
              <wp:extent cx="6172200" cy="1270"/>
              <wp:effectExtent l="0" t="0" r="0" b="0"/>
              <wp:wrapNone/>
              <wp:docPr id="3963" name="Graphic 3963"/>
              <wp:cNvGraphicFramePr>
                <a:graphicFrameLocks/>
              </wp:cNvGraphicFramePr>
              <a:graphic>
                <a:graphicData uri="http://schemas.microsoft.com/office/word/2010/wordprocessingShape">
                  <wps:wsp>
                    <wps:cNvPr id="3963" name="Graphic 3963"/>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38464"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78528">
              <wp:simplePos x="0" y="0"/>
              <wp:positionH relativeFrom="page">
                <wp:posOffset>914400</wp:posOffset>
              </wp:positionH>
              <wp:positionV relativeFrom="page">
                <wp:posOffset>825753</wp:posOffset>
              </wp:positionV>
              <wp:extent cx="6172200" cy="1270"/>
              <wp:effectExtent l="0" t="0" r="0" b="0"/>
              <wp:wrapNone/>
              <wp:docPr id="3964" name="Graphic 3964"/>
              <wp:cNvGraphicFramePr>
                <a:graphicFrameLocks/>
              </wp:cNvGraphicFramePr>
              <a:graphic>
                <a:graphicData uri="http://schemas.microsoft.com/office/word/2010/wordprocessingShape">
                  <wps:wsp>
                    <wps:cNvPr id="3964" name="Graphic 396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37952"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79040">
              <wp:simplePos x="0" y="0"/>
              <wp:positionH relativeFrom="page">
                <wp:posOffset>2616200</wp:posOffset>
              </wp:positionH>
              <wp:positionV relativeFrom="page">
                <wp:posOffset>590173</wp:posOffset>
              </wp:positionV>
              <wp:extent cx="1989455" cy="156845"/>
              <wp:effectExtent l="0" t="0" r="0" b="0"/>
              <wp:wrapNone/>
              <wp:docPr id="3965" name="Textbox 3965"/>
              <wp:cNvGraphicFramePr>
                <a:graphicFrameLocks/>
              </wp:cNvGraphicFramePr>
              <a:graphic>
                <a:graphicData uri="http://schemas.microsoft.com/office/word/2010/wordprocessingShape">
                  <wps:wsp>
                    <wps:cNvPr id="3965" name="Textbox 3965"/>
                    <wps:cNvSpPr txBox="1"/>
                    <wps:spPr>
                      <a:xfrm>
                        <a:off x="0" y="0"/>
                        <a:ext cx="1989455" cy="156845"/>
                      </a:xfrm>
                      <a:prstGeom prst="rect">
                        <a:avLst/>
                      </a:prstGeom>
                    </wps:spPr>
                    <wps:txbx>
                      <w:txbxContent>
                        <w:p>
                          <w:pPr>
                            <w:spacing w:before="18"/>
                            <w:ind w:left="20" w:right="0" w:firstLine="0"/>
                            <w:jc w:val="left"/>
                            <w:rPr>
                              <w:rFonts w:ascii="Arial"/>
                              <w:b/>
                              <w:sz w:val="18"/>
                            </w:rPr>
                          </w:pPr>
                          <w:r>
                            <w:rPr>
                              <w:rFonts w:ascii="Arial"/>
                              <w:b/>
                              <w:sz w:val="18"/>
                            </w:rPr>
                            <w:t>R17</w:t>
                          </w:r>
                          <w:r>
                            <w:rPr>
                              <w:rFonts w:ascii="Arial"/>
                              <w:b/>
                              <w:spacing w:val="-2"/>
                              <w:sz w:val="18"/>
                            </w:rPr>
                            <w:t> </w:t>
                          </w:r>
                          <w:r>
                            <w:rPr>
                              <w:rFonts w:ascii="Arial"/>
                              <w:b/>
                              <w:sz w:val="18"/>
                            </w:rPr>
                            <w:t>Set</w:t>
                          </w:r>
                          <w:r>
                            <w:rPr>
                              <w:rFonts w:ascii="Arial"/>
                              <w:b/>
                              <w:spacing w:val="-1"/>
                              <w:sz w:val="18"/>
                            </w:rPr>
                            <w:t> </w:t>
                          </w:r>
                          <w:r>
                            <w:rPr>
                              <w:rFonts w:ascii="Arial"/>
                              <w:b/>
                              <w:sz w:val="18"/>
                            </w:rPr>
                            <w:t>and</w:t>
                          </w:r>
                          <w:r>
                            <w:rPr>
                              <w:rFonts w:ascii="Arial"/>
                              <w:b/>
                              <w:spacing w:val="-2"/>
                              <w:sz w:val="18"/>
                            </w:rPr>
                            <w:t> </w:t>
                          </w:r>
                          <w:r>
                            <w:rPr>
                              <w:rFonts w:ascii="Arial"/>
                              <w:b/>
                              <w:sz w:val="18"/>
                            </w:rPr>
                            <w:t>Get</w:t>
                          </w:r>
                          <w:r>
                            <w:rPr>
                              <w:rFonts w:ascii="Arial"/>
                              <w:b/>
                              <w:spacing w:val="-1"/>
                              <w:sz w:val="18"/>
                            </w:rPr>
                            <w:t> </w:t>
                          </w:r>
                          <w:r>
                            <w:rPr>
                              <w:rFonts w:ascii="Arial"/>
                              <w:b/>
                              <w:sz w:val="18"/>
                            </w:rPr>
                            <w:t>System</w:t>
                          </w:r>
                          <w:r>
                            <w:rPr>
                              <w:rFonts w:ascii="Arial"/>
                              <w:b/>
                              <w:spacing w:val="-1"/>
                              <w:sz w:val="18"/>
                            </w:rPr>
                            <w:t> </w:t>
                          </w:r>
                          <w:r>
                            <w:rPr>
                              <w:rFonts w:ascii="Arial"/>
                              <w:b/>
                              <w:spacing w:val="-2"/>
                              <w:sz w:val="18"/>
                            </w:rPr>
                            <w:t>Parameters</w:t>
                          </w:r>
                        </w:p>
                      </w:txbxContent>
                    </wps:txbx>
                    <wps:bodyPr wrap="square" lIns="0" tIns="0" rIns="0" bIns="0" rtlCol="0">
                      <a:noAutofit/>
                    </wps:bodyPr>
                  </wps:wsp>
                </a:graphicData>
              </a:graphic>
            </wp:anchor>
          </w:drawing>
        </mc:Choice>
        <mc:Fallback>
          <w:pict>
            <v:shape style="position:absolute;margin-left:206pt;margin-top:46.47039pt;width:156.65pt;height:12.35pt;mso-position-horizontal-relative:page;mso-position-vertical-relative:page;z-index:-24637440" type="#_x0000_t202" id="docshape3164" filled="false" stroked="false">
              <v:textbox inset="0,0,0,0">
                <w:txbxContent>
                  <w:p>
                    <w:pPr>
                      <w:spacing w:before="18"/>
                      <w:ind w:left="20" w:right="0" w:firstLine="0"/>
                      <w:jc w:val="left"/>
                      <w:rPr>
                        <w:rFonts w:ascii="Arial"/>
                        <w:b/>
                        <w:sz w:val="18"/>
                      </w:rPr>
                    </w:pPr>
                    <w:r>
                      <w:rPr>
                        <w:rFonts w:ascii="Arial"/>
                        <w:b/>
                        <w:sz w:val="18"/>
                      </w:rPr>
                      <w:t>R17</w:t>
                    </w:r>
                    <w:r>
                      <w:rPr>
                        <w:rFonts w:ascii="Arial"/>
                        <w:b/>
                        <w:spacing w:val="-2"/>
                        <w:sz w:val="18"/>
                      </w:rPr>
                      <w:t> </w:t>
                    </w:r>
                    <w:r>
                      <w:rPr>
                        <w:rFonts w:ascii="Arial"/>
                        <w:b/>
                        <w:sz w:val="18"/>
                      </w:rPr>
                      <w:t>Set</w:t>
                    </w:r>
                    <w:r>
                      <w:rPr>
                        <w:rFonts w:ascii="Arial"/>
                        <w:b/>
                        <w:spacing w:val="-1"/>
                        <w:sz w:val="18"/>
                      </w:rPr>
                      <w:t> </w:t>
                    </w:r>
                    <w:r>
                      <w:rPr>
                        <w:rFonts w:ascii="Arial"/>
                        <w:b/>
                        <w:sz w:val="18"/>
                      </w:rPr>
                      <w:t>and</w:t>
                    </w:r>
                    <w:r>
                      <w:rPr>
                        <w:rFonts w:ascii="Arial"/>
                        <w:b/>
                        <w:spacing w:val="-2"/>
                        <w:sz w:val="18"/>
                      </w:rPr>
                      <w:t> </w:t>
                    </w:r>
                    <w:r>
                      <w:rPr>
                        <w:rFonts w:ascii="Arial"/>
                        <w:b/>
                        <w:sz w:val="18"/>
                      </w:rPr>
                      <w:t>Get</w:t>
                    </w:r>
                    <w:r>
                      <w:rPr>
                        <w:rFonts w:ascii="Arial"/>
                        <w:b/>
                        <w:spacing w:val="-1"/>
                        <w:sz w:val="18"/>
                      </w:rPr>
                      <w:t> </w:t>
                    </w:r>
                    <w:r>
                      <w:rPr>
                        <w:rFonts w:ascii="Arial"/>
                        <w:b/>
                        <w:sz w:val="18"/>
                      </w:rPr>
                      <w:t>System</w:t>
                    </w:r>
                    <w:r>
                      <w:rPr>
                        <w:rFonts w:ascii="Arial"/>
                        <w:b/>
                        <w:spacing w:val="-1"/>
                        <w:sz w:val="18"/>
                      </w:rPr>
                      <w:t> </w:t>
                    </w:r>
                    <w:r>
                      <w:rPr>
                        <w:rFonts w:ascii="Arial"/>
                        <w:b/>
                        <w:spacing w:val="-2"/>
                        <w:sz w:val="18"/>
                      </w:rPr>
                      <w:t>Parameters</w:t>
                    </w:r>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79552">
              <wp:simplePos x="0" y="0"/>
              <wp:positionH relativeFrom="page">
                <wp:posOffset>685800</wp:posOffset>
              </wp:positionH>
              <wp:positionV relativeFrom="page">
                <wp:posOffset>533145</wp:posOffset>
              </wp:positionV>
              <wp:extent cx="6172200" cy="1270"/>
              <wp:effectExtent l="0" t="0" r="0" b="0"/>
              <wp:wrapNone/>
              <wp:docPr id="3966" name="Graphic 3966"/>
              <wp:cNvGraphicFramePr>
                <a:graphicFrameLocks/>
              </wp:cNvGraphicFramePr>
              <a:graphic>
                <a:graphicData uri="http://schemas.microsoft.com/office/word/2010/wordprocessingShape">
                  <wps:wsp>
                    <wps:cNvPr id="3966" name="Graphic 3966"/>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36928"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80064">
              <wp:simplePos x="0" y="0"/>
              <wp:positionH relativeFrom="page">
                <wp:posOffset>685800</wp:posOffset>
              </wp:positionH>
              <wp:positionV relativeFrom="page">
                <wp:posOffset>825753</wp:posOffset>
              </wp:positionV>
              <wp:extent cx="6172200" cy="1270"/>
              <wp:effectExtent l="0" t="0" r="0" b="0"/>
              <wp:wrapNone/>
              <wp:docPr id="3967" name="Graphic 3967"/>
              <wp:cNvGraphicFramePr>
                <a:graphicFrameLocks/>
              </wp:cNvGraphicFramePr>
              <a:graphic>
                <a:graphicData uri="http://schemas.microsoft.com/office/word/2010/wordprocessingShape">
                  <wps:wsp>
                    <wps:cNvPr id="3967" name="Graphic 396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36416"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80576">
              <wp:simplePos x="0" y="0"/>
              <wp:positionH relativeFrom="page">
                <wp:posOffset>2387600</wp:posOffset>
              </wp:positionH>
              <wp:positionV relativeFrom="page">
                <wp:posOffset>590173</wp:posOffset>
              </wp:positionV>
              <wp:extent cx="1108075" cy="156845"/>
              <wp:effectExtent l="0" t="0" r="0" b="0"/>
              <wp:wrapNone/>
              <wp:docPr id="3968" name="Textbox 3968"/>
              <wp:cNvGraphicFramePr>
                <a:graphicFrameLocks/>
              </wp:cNvGraphicFramePr>
              <a:graphic>
                <a:graphicData uri="http://schemas.microsoft.com/office/word/2010/wordprocessingShape">
                  <wps:wsp>
                    <wps:cNvPr id="3968" name="Textbox 3968"/>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635904" type="#_x0000_t202" id="docshape3165"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84160">
              <wp:simplePos x="0" y="0"/>
              <wp:positionH relativeFrom="page">
                <wp:posOffset>914400</wp:posOffset>
              </wp:positionH>
              <wp:positionV relativeFrom="page">
                <wp:posOffset>533145</wp:posOffset>
              </wp:positionV>
              <wp:extent cx="6172200" cy="1270"/>
              <wp:effectExtent l="0" t="0" r="0" b="0"/>
              <wp:wrapNone/>
              <wp:docPr id="3979" name="Graphic 3979"/>
              <wp:cNvGraphicFramePr>
                <a:graphicFrameLocks/>
              </wp:cNvGraphicFramePr>
              <a:graphic>
                <a:graphicData uri="http://schemas.microsoft.com/office/word/2010/wordprocessingShape">
                  <wps:wsp>
                    <wps:cNvPr id="3979" name="Graphic 3979"/>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32320"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84672">
              <wp:simplePos x="0" y="0"/>
              <wp:positionH relativeFrom="page">
                <wp:posOffset>914400</wp:posOffset>
              </wp:positionH>
              <wp:positionV relativeFrom="page">
                <wp:posOffset>825753</wp:posOffset>
              </wp:positionV>
              <wp:extent cx="6172200" cy="1270"/>
              <wp:effectExtent l="0" t="0" r="0" b="0"/>
              <wp:wrapNone/>
              <wp:docPr id="3980" name="Graphic 3980"/>
              <wp:cNvGraphicFramePr>
                <a:graphicFrameLocks/>
              </wp:cNvGraphicFramePr>
              <a:graphic>
                <a:graphicData uri="http://schemas.microsoft.com/office/word/2010/wordprocessingShape">
                  <wps:wsp>
                    <wps:cNvPr id="3980" name="Graphic 398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31808"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85184">
              <wp:simplePos x="0" y="0"/>
              <wp:positionH relativeFrom="page">
                <wp:posOffset>2616200</wp:posOffset>
              </wp:positionH>
              <wp:positionV relativeFrom="page">
                <wp:posOffset>590173</wp:posOffset>
              </wp:positionV>
              <wp:extent cx="1834514" cy="156845"/>
              <wp:effectExtent l="0" t="0" r="0" b="0"/>
              <wp:wrapNone/>
              <wp:docPr id="3981" name="Textbox 3981"/>
              <wp:cNvGraphicFramePr>
                <a:graphicFrameLocks/>
              </wp:cNvGraphicFramePr>
              <a:graphic>
                <a:graphicData uri="http://schemas.microsoft.com/office/word/2010/wordprocessingShape">
                  <wps:wsp>
                    <wps:cNvPr id="3981" name="Textbox 3981"/>
                    <wps:cNvSpPr txBox="1"/>
                    <wps:spPr>
                      <a:xfrm>
                        <a:off x="0" y="0"/>
                        <a:ext cx="1834514" cy="156845"/>
                      </a:xfrm>
                      <a:prstGeom prst="rect">
                        <a:avLst/>
                      </a:prstGeom>
                    </wps:spPr>
                    <wps:txbx>
                      <w:txbxContent>
                        <w:p>
                          <w:pPr>
                            <w:spacing w:before="18"/>
                            <w:ind w:left="20" w:right="0" w:firstLine="0"/>
                            <w:jc w:val="left"/>
                            <w:rPr>
                              <w:rFonts w:ascii="Arial"/>
                              <w:b/>
                              <w:sz w:val="18"/>
                            </w:rPr>
                          </w:pPr>
                          <w:r>
                            <w:rPr>
                              <w:rFonts w:ascii="Arial"/>
                              <w:b/>
                              <w:sz w:val="18"/>
                            </w:rPr>
                            <w:t>R18</w:t>
                          </w:r>
                          <w:r>
                            <w:rPr>
                              <w:rFonts w:ascii="Arial"/>
                              <w:b/>
                              <w:spacing w:val="-5"/>
                              <w:sz w:val="18"/>
                            </w:rPr>
                            <w:t> </w:t>
                          </w:r>
                          <w:r>
                            <w:rPr>
                              <w:rFonts w:ascii="Arial"/>
                              <w:b/>
                              <w:sz w:val="18"/>
                            </w:rPr>
                            <w:t>Simplified</w:t>
                          </w:r>
                          <w:r>
                            <w:rPr>
                              <w:rFonts w:ascii="Arial"/>
                              <w:b/>
                              <w:spacing w:val="-3"/>
                              <w:sz w:val="18"/>
                            </w:rPr>
                            <w:t> </w:t>
                          </w:r>
                          <w:r>
                            <w:rPr>
                              <w:rFonts w:ascii="Arial"/>
                              <w:b/>
                              <w:sz w:val="18"/>
                            </w:rPr>
                            <w:t>Analysis</w:t>
                          </w:r>
                          <w:r>
                            <w:rPr>
                              <w:rFonts w:ascii="Arial"/>
                              <w:b/>
                              <w:spacing w:val="-3"/>
                              <w:sz w:val="18"/>
                            </w:rPr>
                            <w:t> </w:t>
                          </w:r>
                          <w:r>
                            <w:rPr>
                              <w:rFonts w:ascii="Arial"/>
                              <w:b/>
                              <w:spacing w:val="-2"/>
                              <w:sz w:val="18"/>
                            </w:rPr>
                            <w:t>Routines</w:t>
                          </w:r>
                        </w:p>
                      </w:txbxContent>
                    </wps:txbx>
                    <wps:bodyPr wrap="square" lIns="0" tIns="0" rIns="0" bIns="0" rtlCol="0">
                      <a:noAutofit/>
                    </wps:bodyPr>
                  </wps:wsp>
                </a:graphicData>
              </a:graphic>
            </wp:anchor>
          </w:drawing>
        </mc:Choice>
        <mc:Fallback>
          <w:pict>
            <v:shape style="position:absolute;margin-left:206pt;margin-top:46.47039pt;width:144.450pt;height:12.35pt;mso-position-horizontal-relative:page;mso-position-vertical-relative:page;z-index:-24631296" type="#_x0000_t202" id="docshape3174" filled="false" stroked="false">
              <v:textbox inset="0,0,0,0">
                <w:txbxContent>
                  <w:p>
                    <w:pPr>
                      <w:spacing w:before="18"/>
                      <w:ind w:left="20" w:right="0" w:firstLine="0"/>
                      <w:jc w:val="left"/>
                      <w:rPr>
                        <w:rFonts w:ascii="Arial"/>
                        <w:b/>
                        <w:sz w:val="18"/>
                      </w:rPr>
                    </w:pPr>
                    <w:r>
                      <w:rPr>
                        <w:rFonts w:ascii="Arial"/>
                        <w:b/>
                        <w:sz w:val="18"/>
                      </w:rPr>
                      <w:t>R18</w:t>
                    </w:r>
                    <w:r>
                      <w:rPr>
                        <w:rFonts w:ascii="Arial"/>
                        <w:b/>
                        <w:spacing w:val="-5"/>
                        <w:sz w:val="18"/>
                      </w:rPr>
                      <w:t> </w:t>
                    </w:r>
                    <w:r>
                      <w:rPr>
                        <w:rFonts w:ascii="Arial"/>
                        <w:b/>
                        <w:sz w:val="18"/>
                      </w:rPr>
                      <w:t>Simplified</w:t>
                    </w:r>
                    <w:r>
                      <w:rPr>
                        <w:rFonts w:ascii="Arial"/>
                        <w:b/>
                        <w:spacing w:val="-3"/>
                        <w:sz w:val="18"/>
                      </w:rPr>
                      <w:t> </w:t>
                    </w:r>
                    <w:r>
                      <w:rPr>
                        <w:rFonts w:ascii="Arial"/>
                        <w:b/>
                        <w:sz w:val="18"/>
                      </w:rPr>
                      <w:t>Analysis</w:t>
                    </w:r>
                    <w:r>
                      <w:rPr>
                        <w:rFonts w:ascii="Arial"/>
                        <w:b/>
                        <w:spacing w:val="-3"/>
                        <w:sz w:val="18"/>
                      </w:rPr>
                      <w:t> </w:t>
                    </w:r>
                    <w:r>
                      <w:rPr>
                        <w:rFonts w:ascii="Arial"/>
                        <w:b/>
                        <w:spacing w:val="-2"/>
                        <w:sz w:val="18"/>
                      </w:rPr>
                      <w:t>Routines</w:t>
                    </w:r>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85696">
              <wp:simplePos x="0" y="0"/>
              <wp:positionH relativeFrom="page">
                <wp:posOffset>685800</wp:posOffset>
              </wp:positionH>
              <wp:positionV relativeFrom="page">
                <wp:posOffset>533145</wp:posOffset>
              </wp:positionV>
              <wp:extent cx="6172200" cy="1270"/>
              <wp:effectExtent l="0" t="0" r="0" b="0"/>
              <wp:wrapNone/>
              <wp:docPr id="3982" name="Graphic 3982"/>
              <wp:cNvGraphicFramePr>
                <a:graphicFrameLocks/>
              </wp:cNvGraphicFramePr>
              <a:graphic>
                <a:graphicData uri="http://schemas.microsoft.com/office/word/2010/wordprocessingShape">
                  <wps:wsp>
                    <wps:cNvPr id="3982" name="Graphic 3982"/>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30784"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86208">
              <wp:simplePos x="0" y="0"/>
              <wp:positionH relativeFrom="page">
                <wp:posOffset>685800</wp:posOffset>
              </wp:positionH>
              <wp:positionV relativeFrom="page">
                <wp:posOffset>825753</wp:posOffset>
              </wp:positionV>
              <wp:extent cx="6172200" cy="1270"/>
              <wp:effectExtent l="0" t="0" r="0" b="0"/>
              <wp:wrapNone/>
              <wp:docPr id="3983" name="Graphic 3983"/>
              <wp:cNvGraphicFramePr>
                <a:graphicFrameLocks/>
              </wp:cNvGraphicFramePr>
              <a:graphic>
                <a:graphicData uri="http://schemas.microsoft.com/office/word/2010/wordprocessingShape">
                  <wps:wsp>
                    <wps:cNvPr id="3983" name="Graphic 398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30272"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86720">
              <wp:simplePos x="0" y="0"/>
              <wp:positionH relativeFrom="page">
                <wp:posOffset>2387600</wp:posOffset>
              </wp:positionH>
              <wp:positionV relativeFrom="page">
                <wp:posOffset>590173</wp:posOffset>
              </wp:positionV>
              <wp:extent cx="1108075" cy="156845"/>
              <wp:effectExtent l="0" t="0" r="0" b="0"/>
              <wp:wrapNone/>
              <wp:docPr id="3984" name="Textbox 3984"/>
              <wp:cNvGraphicFramePr>
                <a:graphicFrameLocks/>
              </wp:cNvGraphicFramePr>
              <a:graphic>
                <a:graphicData uri="http://schemas.microsoft.com/office/word/2010/wordprocessingShape">
                  <wps:wsp>
                    <wps:cNvPr id="3984" name="Textbox 3984"/>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629760" type="#_x0000_t202" id="docshape3175"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90304">
              <wp:simplePos x="0" y="0"/>
              <wp:positionH relativeFrom="page">
                <wp:posOffset>914400</wp:posOffset>
              </wp:positionH>
              <wp:positionV relativeFrom="page">
                <wp:posOffset>533145</wp:posOffset>
              </wp:positionV>
              <wp:extent cx="6172200" cy="1270"/>
              <wp:effectExtent l="0" t="0" r="0" b="0"/>
              <wp:wrapNone/>
              <wp:docPr id="4013" name="Graphic 4013"/>
              <wp:cNvGraphicFramePr>
                <a:graphicFrameLocks/>
              </wp:cNvGraphicFramePr>
              <a:graphic>
                <a:graphicData uri="http://schemas.microsoft.com/office/word/2010/wordprocessingShape">
                  <wps:wsp>
                    <wps:cNvPr id="4013" name="Graphic 4013"/>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26176"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90816">
              <wp:simplePos x="0" y="0"/>
              <wp:positionH relativeFrom="page">
                <wp:posOffset>914400</wp:posOffset>
              </wp:positionH>
              <wp:positionV relativeFrom="page">
                <wp:posOffset>825753</wp:posOffset>
              </wp:positionV>
              <wp:extent cx="6172200" cy="1270"/>
              <wp:effectExtent l="0" t="0" r="0" b="0"/>
              <wp:wrapNone/>
              <wp:docPr id="4014" name="Graphic 4014"/>
              <wp:cNvGraphicFramePr>
                <a:graphicFrameLocks/>
              </wp:cNvGraphicFramePr>
              <a:graphic>
                <a:graphicData uri="http://schemas.microsoft.com/office/word/2010/wordprocessingShape">
                  <wps:wsp>
                    <wps:cNvPr id="4014" name="Graphic 401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25664"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91328">
              <wp:simplePos x="0" y="0"/>
              <wp:positionH relativeFrom="page">
                <wp:posOffset>2616200</wp:posOffset>
              </wp:positionH>
              <wp:positionV relativeFrom="page">
                <wp:posOffset>590173</wp:posOffset>
              </wp:positionV>
              <wp:extent cx="1562735" cy="156845"/>
              <wp:effectExtent l="0" t="0" r="0" b="0"/>
              <wp:wrapNone/>
              <wp:docPr id="4015" name="Textbox 4015"/>
              <wp:cNvGraphicFramePr>
                <a:graphicFrameLocks/>
              </wp:cNvGraphicFramePr>
              <a:graphic>
                <a:graphicData uri="http://schemas.microsoft.com/office/word/2010/wordprocessingShape">
                  <wps:wsp>
                    <wps:cNvPr id="4015" name="Textbox 4015"/>
                    <wps:cNvSpPr txBox="1"/>
                    <wps:spPr>
                      <a:xfrm>
                        <a:off x="0" y="0"/>
                        <a:ext cx="1562735" cy="156845"/>
                      </a:xfrm>
                      <a:prstGeom prst="rect">
                        <a:avLst/>
                      </a:prstGeom>
                    </wps:spPr>
                    <wps:txbx>
                      <w:txbxContent>
                        <w:p>
                          <w:pPr>
                            <w:spacing w:before="18"/>
                            <w:ind w:left="20" w:right="0" w:firstLine="0"/>
                            <w:jc w:val="left"/>
                            <w:rPr>
                              <w:rFonts w:ascii="Arial"/>
                              <w:b/>
                              <w:sz w:val="18"/>
                            </w:rPr>
                          </w:pPr>
                          <w:r>
                            <w:rPr>
                              <w:rFonts w:ascii="Arial"/>
                              <w:b/>
                              <w:sz w:val="18"/>
                            </w:rPr>
                            <w:t>R19</w:t>
                          </w:r>
                          <w:r>
                            <w:rPr>
                              <w:rFonts w:ascii="Arial"/>
                              <w:b/>
                              <w:spacing w:val="-3"/>
                              <w:sz w:val="18"/>
                            </w:rPr>
                            <w:t> </w:t>
                          </w:r>
                          <w:r>
                            <w:rPr>
                              <w:rFonts w:ascii="Arial"/>
                              <w:b/>
                              <w:sz w:val="18"/>
                            </w:rPr>
                            <w:t>System</w:t>
                          </w:r>
                          <w:r>
                            <w:rPr>
                              <w:rFonts w:ascii="Arial"/>
                              <w:b/>
                              <w:spacing w:val="-2"/>
                              <w:sz w:val="18"/>
                            </w:rPr>
                            <w:t> </w:t>
                          </w:r>
                          <w:r>
                            <w:rPr>
                              <w:rFonts w:ascii="Arial"/>
                              <w:b/>
                              <w:sz w:val="18"/>
                            </w:rPr>
                            <w:t>Description</w:t>
                          </w:r>
                          <w:r>
                            <w:rPr>
                              <w:rFonts w:ascii="Arial"/>
                              <w:b/>
                              <w:spacing w:val="-2"/>
                              <w:sz w:val="18"/>
                            </w:rPr>
                            <w:t> </w:t>
                          </w:r>
                          <w:r>
                            <w:rPr>
                              <w:rFonts w:ascii="Arial"/>
                              <w:b/>
                              <w:spacing w:val="-4"/>
                              <w:sz w:val="18"/>
                            </w:rPr>
                            <w:t>File</w:t>
                          </w:r>
                        </w:p>
                      </w:txbxContent>
                    </wps:txbx>
                    <wps:bodyPr wrap="square" lIns="0" tIns="0" rIns="0" bIns="0" rtlCol="0">
                      <a:noAutofit/>
                    </wps:bodyPr>
                  </wps:wsp>
                </a:graphicData>
              </a:graphic>
            </wp:anchor>
          </w:drawing>
        </mc:Choice>
        <mc:Fallback>
          <w:pict>
            <v:shape style="position:absolute;margin-left:206pt;margin-top:46.47039pt;width:123.05pt;height:12.35pt;mso-position-horizontal-relative:page;mso-position-vertical-relative:page;z-index:-24625152" type="#_x0000_t202" id="docshape3197" filled="false" stroked="false">
              <v:textbox inset="0,0,0,0">
                <w:txbxContent>
                  <w:p>
                    <w:pPr>
                      <w:spacing w:before="18"/>
                      <w:ind w:left="20" w:right="0" w:firstLine="0"/>
                      <w:jc w:val="left"/>
                      <w:rPr>
                        <w:rFonts w:ascii="Arial"/>
                        <w:b/>
                        <w:sz w:val="18"/>
                      </w:rPr>
                    </w:pPr>
                    <w:r>
                      <w:rPr>
                        <w:rFonts w:ascii="Arial"/>
                        <w:b/>
                        <w:sz w:val="18"/>
                      </w:rPr>
                      <w:t>R19</w:t>
                    </w:r>
                    <w:r>
                      <w:rPr>
                        <w:rFonts w:ascii="Arial"/>
                        <w:b/>
                        <w:spacing w:val="-3"/>
                        <w:sz w:val="18"/>
                      </w:rPr>
                      <w:t> </w:t>
                    </w:r>
                    <w:r>
                      <w:rPr>
                        <w:rFonts w:ascii="Arial"/>
                        <w:b/>
                        <w:sz w:val="18"/>
                      </w:rPr>
                      <w:t>System</w:t>
                    </w:r>
                    <w:r>
                      <w:rPr>
                        <w:rFonts w:ascii="Arial"/>
                        <w:b/>
                        <w:spacing w:val="-2"/>
                        <w:sz w:val="18"/>
                      </w:rPr>
                      <w:t> </w:t>
                    </w:r>
                    <w:r>
                      <w:rPr>
                        <w:rFonts w:ascii="Arial"/>
                        <w:b/>
                        <w:sz w:val="18"/>
                      </w:rPr>
                      <w:t>Description</w:t>
                    </w:r>
                    <w:r>
                      <w:rPr>
                        <w:rFonts w:ascii="Arial"/>
                        <w:b/>
                        <w:spacing w:val="-2"/>
                        <w:sz w:val="18"/>
                      </w:rPr>
                      <w:t> </w:t>
                    </w:r>
                    <w:r>
                      <w:rPr>
                        <w:rFonts w:ascii="Arial"/>
                        <w:b/>
                        <w:spacing w:val="-4"/>
                        <w:sz w:val="18"/>
                      </w:rPr>
                      <w:t>File</w:t>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91840">
              <wp:simplePos x="0" y="0"/>
              <wp:positionH relativeFrom="page">
                <wp:posOffset>685800</wp:posOffset>
              </wp:positionH>
              <wp:positionV relativeFrom="page">
                <wp:posOffset>533145</wp:posOffset>
              </wp:positionV>
              <wp:extent cx="6172200" cy="1270"/>
              <wp:effectExtent l="0" t="0" r="0" b="0"/>
              <wp:wrapNone/>
              <wp:docPr id="4016" name="Graphic 4016"/>
              <wp:cNvGraphicFramePr>
                <a:graphicFrameLocks/>
              </wp:cNvGraphicFramePr>
              <a:graphic>
                <a:graphicData uri="http://schemas.microsoft.com/office/word/2010/wordprocessingShape">
                  <wps:wsp>
                    <wps:cNvPr id="4016" name="Graphic 4016"/>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24640"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92352">
              <wp:simplePos x="0" y="0"/>
              <wp:positionH relativeFrom="page">
                <wp:posOffset>685800</wp:posOffset>
              </wp:positionH>
              <wp:positionV relativeFrom="page">
                <wp:posOffset>825753</wp:posOffset>
              </wp:positionV>
              <wp:extent cx="6172200" cy="1270"/>
              <wp:effectExtent l="0" t="0" r="0" b="0"/>
              <wp:wrapNone/>
              <wp:docPr id="4017" name="Graphic 4017"/>
              <wp:cNvGraphicFramePr>
                <a:graphicFrameLocks/>
              </wp:cNvGraphicFramePr>
              <a:graphic>
                <a:graphicData uri="http://schemas.microsoft.com/office/word/2010/wordprocessingShape">
                  <wps:wsp>
                    <wps:cNvPr id="4017" name="Graphic 401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24128"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92864">
              <wp:simplePos x="0" y="0"/>
              <wp:positionH relativeFrom="page">
                <wp:posOffset>2387600</wp:posOffset>
              </wp:positionH>
              <wp:positionV relativeFrom="page">
                <wp:posOffset>590173</wp:posOffset>
              </wp:positionV>
              <wp:extent cx="1108075" cy="156845"/>
              <wp:effectExtent l="0" t="0" r="0" b="0"/>
              <wp:wrapNone/>
              <wp:docPr id="4018" name="Textbox 4018"/>
              <wp:cNvGraphicFramePr>
                <a:graphicFrameLocks/>
              </wp:cNvGraphicFramePr>
              <a:graphic>
                <a:graphicData uri="http://schemas.microsoft.com/office/word/2010/wordprocessingShape">
                  <wps:wsp>
                    <wps:cNvPr id="4018" name="Textbox 4018"/>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623616" type="#_x0000_t202" id="docshape3198"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96448">
              <wp:simplePos x="0" y="0"/>
              <wp:positionH relativeFrom="page">
                <wp:posOffset>914400</wp:posOffset>
              </wp:positionH>
              <wp:positionV relativeFrom="page">
                <wp:posOffset>533145</wp:posOffset>
              </wp:positionV>
              <wp:extent cx="6172200" cy="1270"/>
              <wp:effectExtent l="0" t="0" r="0" b="0"/>
              <wp:wrapNone/>
              <wp:docPr id="4039" name="Graphic 4039"/>
              <wp:cNvGraphicFramePr>
                <a:graphicFrameLocks/>
              </wp:cNvGraphicFramePr>
              <a:graphic>
                <a:graphicData uri="http://schemas.microsoft.com/office/word/2010/wordprocessingShape">
                  <wps:wsp>
                    <wps:cNvPr id="4039" name="Graphic 4039"/>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20032"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96960">
              <wp:simplePos x="0" y="0"/>
              <wp:positionH relativeFrom="page">
                <wp:posOffset>914400</wp:posOffset>
              </wp:positionH>
              <wp:positionV relativeFrom="page">
                <wp:posOffset>825753</wp:posOffset>
              </wp:positionV>
              <wp:extent cx="6172200" cy="1270"/>
              <wp:effectExtent l="0" t="0" r="0" b="0"/>
              <wp:wrapNone/>
              <wp:docPr id="4040" name="Graphic 4040"/>
              <wp:cNvGraphicFramePr>
                <a:graphicFrameLocks/>
              </wp:cNvGraphicFramePr>
              <a:graphic>
                <a:graphicData uri="http://schemas.microsoft.com/office/word/2010/wordprocessingShape">
                  <wps:wsp>
                    <wps:cNvPr id="4040" name="Graphic 404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19520"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97472">
              <wp:simplePos x="0" y="0"/>
              <wp:positionH relativeFrom="page">
                <wp:posOffset>2616200</wp:posOffset>
              </wp:positionH>
              <wp:positionV relativeFrom="page">
                <wp:posOffset>590173</wp:posOffset>
              </wp:positionV>
              <wp:extent cx="984885" cy="156845"/>
              <wp:effectExtent l="0" t="0" r="0" b="0"/>
              <wp:wrapNone/>
              <wp:docPr id="4041" name="Textbox 4041"/>
              <wp:cNvGraphicFramePr>
                <a:graphicFrameLocks/>
              </wp:cNvGraphicFramePr>
              <a:graphic>
                <a:graphicData uri="http://schemas.microsoft.com/office/word/2010/wordprocessingShape">
                  <wps:wsp>
                    <wps:cNvPr id="4041" name="Textbox 4041"/>
                    <wps:cNvSpPr txBox="1"/>
                    <wps:spPr>
                      <a:xfrm>
                        <a:off x="0" y="0"/>
                        <a:ext cx="984885" cy="156845"/>
                      </a:xfrm>
                      <a:prstGeom prst="rect">
                        <a:avLst/>
                      </a:prstGeom>
                    </wps:spPr>
                    <wps:txbx>
                      <w:txbxContent>
                        <w:p>
                          <w:pPr>
                            <w:spacing w:before="18"/>
                            <w:ind w:left="20" w:right="0" w:firstLine="0"/>
                            <w:jc w:val="left"/>
                            <w:rPr>
                              <w:rFonts w:ascii="Arial"/>
                              <w:b/>
                              <w:sz w:val="18"/>
                            </w:rPr>
                          </w:pPr>
                          <w:r>
                            <w:rPr>
                              <w:rFonts w:ascii="Arial"/>
                              <w:b/>
                              <w:sz w:val="18"/>
                            </w:rPr>
                            <w:t>R20</w:t>
                          </w:r>
                          <w:r>
                            <w:rPr>
                              <w:rFonts w:ascii="Arial"/>
                              <w:b/>
                              <w:spacing w:val="-4"/>
                              <w:sz w:val="18"/>
                            </w:rPr>
                            <w:t> </w:t>
                          </w:r>
                          <w:r>
                            <w:rPr>
                              <w:rFonts w:ascii="Arial"/>
                              <w:b/>
                              <w:sz w:val="18"/>
                            </w:rPr>
                            <w:t>System</w:t>
                          </w:r>
                          <w:r>
                            <w:rPr>
                              <w:rFonts w:ascii="Arial"/>
                              <w:b/>
                              <w:spacing w:val="-3"/>
                              <w:sz w:val="18"/>
                            </w:rPr>
                            <w:t> </w:t>
                          </w:r>
                          <w:r>
                            <w:rPr>
                              <w:rFonts w:ascii="Arial"/>
                              <w:b/>
                              <w:spacing w:val="-2"/>
                              <w:sz w:val="18"/>
                            </w:rPr>
                            <w:t>State</w:t>
                          </w:r>
                        </w:p>
                      </w:txbxContent>
                    </wps:txbx>
                    <wps:bodyPr wrap="square" lIns="0" tIns="0" rIns="0" bIns="0" rtlCol="0">
                      <a:noAutofit/>
                    </wps:bodyPr>
                  </wps:wsp>
                </a:graphicData>
              </a:graphic>
            </wp:anchor>
          </w:drawing>
        </mc:Choice>
        <mc:Fallback>
          <w:pict>
            <v:shape style="position:absolute;margin-left:206pt;margin-top:46.47039pt;width:77.55pt;height:12.35pt;mso-position-horizontal-relative:page;mso-position-vertical-relative:page;z-index:-24619008" type="#_x0000_t202" id="docshape3214" filled="false" stroked="false">
              <v:textbox inset="0,0,0,0">
                <w:txbxContent>
                  <w:p>
                    <w:pPr>
                      <w:spacing w:before="18"/>
                      <w:ind w:left="20" w:right="0" w:firstLine="0"/>
                      <w:jc w:val="left"/>
                      <w:rPr>
                        <w:rFonts w:ascii="Arial"/>
                        <w:b/>
                        <w:sz w:val="18"/>
                      </w:rPr>
                    </w:pPr>
                    <w:r>
                      <w:rPr>
                        <w:rFonts w:ascii="Arial"/>
                        <w:b/>
                        <w:sz w:val="18"/>
                      </w:rPr>
                      <w:t>R20</w:t>
                    </w:r>
                    <w:r>
                      <w:rPr>
                        <w:rFonts w:ascii="Arial"/>
                        <w:b/>
                        <w:spacing w:val="-4"/>
                        <w:sz w:val="18"/>
                      </w:rPr>
                      <w:t> </w:t>
                    </w:r>
                    <w:r>
                      <w:rPr>
                        <w:rFonts w:ascii="Arial"/>
                        <w:b/>
                        <w:sz w:val="18"/>
                      </w:rPr>
                      <w:t>System</w:t>
                    </w:r>
                    <w:r>
                      <w:rPr>
                        <w:rFonts w:ascii="Arial"/>
                        <w:b/>
                        <w:spacing w:val="-3"/>
                        <w:sz w:val="18"/>
                      </w:rPr>
                      <w:t> </w:t>
                    </w:r>
                    <w:r>
                      <w:rPr>
                        <w:rFonts w:ascii="Arial"/>
                        <w:b/>
                        <w:spacing w:val="-2"/>
                        <w:sz w:val="18"/>
                      </w:rPr>
                      <w:t>State</w:t>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697984">
              <wp:simplePos x="0" y="0"/>
              <wp:positionH relativeFrom="page">
                <wp:posOffset>685800</wp:posOffset>
              </wp:positionH>
              <wp:positionV relativeFrom="page">
                <wp:posOffset>533145</wp:posOffset>
              </wp:positionV>
              <wp:extent cx="6172200" cy="1270"/>
              <wp:effectExtent l="0" t="0" r="0" b="0"/>
              <wp:wrapNone/>
              <wp:docPr id="4042" name="Graphic 4042"/>
              <wp:cNvGraphicFramePr>
                <a:graphicFrameLocks/>
              </wp:cNvGraphicFramePr>
              <a:graphic>
                <a:graphicData uri="http://schemas.microsoft.com/office/word/2010/wordprocessingShape">
                  <wps:wsp>
                    <wps:cNvPr id="4042" name="Graphic 4042"/>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18496"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698496">
              <wp:simplePos x="0" y="0"/>
              <wp:positionH relativeFrom="page">
                <wp:posOffset>685800</wp:posOffset>
              </wp:positionH>
              <wp:positionV relativeFrom="page">
                <wp:posOffset>825753</wp:posOffset>
              </wp:positionV>
              <wp:extent cx="6172200" cy="1270"/>
              <wp:effectExtent l="0" t="0" r="0" b="0"/>
              <wp:wrapNone/>
              <wp:docPr id="4043" name="Graphic 4043"/>
              <wp:cNvGraphicFramePr>
                <a:graphicFrameLocks/>
              </wp:cNvGraphicFramePr>
              <a:graphic>
                <a:graphicData uri="http://schemas.microsoft.com/office/word/2010/wordprocessingShape">
                  <wps:wsp>
                    <wps:cNvPr id="4043" name="Graphic 404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17984"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699008">
              <wp:simplePos x="0" y="0"/>
              <wp:positionH relativeFrom="page">
                <wp:posOffset>2387600</wp:posOffset>
              </wp:positionH>
              <wp:positionV relativeFrom="page">
                <wp:posOffset>590173</wp:posOffset>
              </wp:positionV>
              <wp:extent cx="1108075" cy="156845"/>
              <wp:effectExtent l="0" t="0" r="0" b="0"/>
              <wp:wrapNone/>
              <wp:docPr id="4044" name="Textbox 4044"/>
              <wp:cNvGraphicFramePr>
                <a:graphicFrameLocks/>
              </wp:cNvGraphicFramePr>
              <a:graphic>
                <a:graphicData uri="http://schemas.microsoft.com/office/word/2010/wordprocessingShape">
                  <wps:wsp>
                    <wps:cNvPr id="4044" name="Textbox 4044"/>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617472" type="#_x0000_t202" id="docshape3215"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02592">
              <wp:simplePos x="0" y="0"/>
              <wp:positionH relativeFrom="page">
                <wp:posOffset>914400</wp:posOffset>
              </wp:positionH>
              <wp:positionV relativeFrom="page">
                <wp:posOffset>533145</wp:posOffset>
              </wp:positionV>
              <wp:extent cx="6172200" cy="1270"/>
              <wp:effectExtent l="0" t="0" r="0" b="0"/>
              <wp:wrapNone/>
              <wp:docPr id="4087" name="Graphic 4087"/>
              <wp:cNvGraphicFramePr>
                <a:graphicFrameLocks/>
              </wp:cNvGraphicFramePr>
              <a:graphic>
                <a:graphicData uri="http://schemas.microsoft.com/office/word/2010/wordprocessingShape">
                  <wps:wsp>
                    <wps:cNvPr id="4087" name="Graphic 4087"/>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13888"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03104">
              <wp:simplePos x="0" y="0"/>
              <wp:positionH relativeFrom="page">
                <wp:posOffset>914400</wp:posOffset>
              </wp:positionH>
              <wp:positionV relativeFrom="page">
                <wp:posOffset>825753</wp:posOffset>
              </wp:positionV>
              <wp:extent cx="6172200" cy="1270"/>
              <wp:effectExtent l="0" t="0" r="0" b="0"/>
              <wp:wrapNone/>
              <wp:docPr id="4088" name="Graphic 4088"/>
              <wp:cNvGraphicFramePr>
                <a:graphicFrameLocks/>
              </wp:cNvGraphicFramePr>
              <a:graphic>
                <a:graphicData uri="http://schemas.microsoft.com/office/word/2010/wordprocessingShape">
                  <wps:wsp>
                    <wps:cNvPr id="4088" name="Graphic 4088"/>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13376"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03616">
              <wp:simplePos x="0" y="0"/>
              <wp:positionH relativeFrom="page">
                <wp:posOffset>2616200</wp:posOffset>
              </wp:positionH>
              <wp:positionV relativeFrom="page">
                <wp:posOffset>590173</wp:posOffset>
              </wp:positionV>
              <wp:extent cx="1188085" cy="156845"/>
              <wp:effectExtent l="0" t="0" r="0" b="0"/>
              <wp:wrapNone/>
              <wp:docPr id="4089" name="Textbox 4089"/>
              <wp:cNvGraphicFramePr>
                <a:graphicFrameLocks/>
              </wp:cNvGraphicFramePr>
              <a:graphic>
                <a:graphicData uri="http://schemas.microsoft.com/office/word/2010/wordprocessingShape">
                  <wps:wsp>
                    <wps:cNvPr id="4089" name="Textbox 4089"/>
                    <wps:cNvSpPr txBox="1"/>
                    <wps:spPr>
                      <a:xfrm>
                        <a:off x="0" y="0"/>
                        <a:ext cx="1188085" cy="156845"/>
                      </a:xfrm>
                      <a:prstGeom prst="rect">
                        <a:avLst/>
                      </a:prstGeom>
                    </wps:spPr>
                    <wps:txbx>
                      <w:txbxContent>
                        <w:p>
                          <w:pPr>
                            <w:spacing w:before="18"/>
                            <w:ind w:left="20" w:right="0" w:firstLine="0"/>
                            <w:jc w:val="left"/>
                            <w:rPr>
                              <w:rFonts w:ascii="Arial"/>
                              <w:b/>
                              <w:sz w:val="18"/>
                            </w:rPr>
                          </w:pPr>
                          <w:r>
                            <w:rPr>
                              <w:rFonts w:ascii="Arial"/>
                              <w:b/>
                              <w:sz w:val="18"/>
                            </w:rPr>
                            <w:t>R21</w:t>
                          </w:r>
                          <w:r>
                            <w:rPr>
                              <w:rFonts w:ascii="Arial"/>
                              <w:b/>
                              <w:spacing w:val="-2"/>
                              <w:sz w:val="18"/>
                            </w:rPr>
                            <w:t> </w:t>
                          </w:r>
                          <w:r>
                            <w:rPr>
                              <w:rFonts w:ascii="Arial"/>
                              <w:b/>
                              <w:sz w:val="18"/>
                            </w:rPr>
                            <w:t>Units</w:t>
                          </w:r>
                          <w:r>
                            <w:rPr>
                              <w:rFonts w:ascii="Arial"/>
                              <w:b/>
                              <w:spacing w:val="-2"/>
                              <w:sz w:val="18"/>
                            </w:rPr>
                            <w:t> </w:t>
                          </w:r>
                          <w:r>
                            <w:rPr>
                              <w:rFonts w:ascii="Arial"/>
                              <w:b/>
                              <w:sz w:val="18"/>
                            </w:rPr>
                            <w:t>of</w:t>
                          </w:r>
                          <w:r>
                            <w:rPr>
                              <w:rFonts w:ascii="Arial"/>
                              <w:b/>
                              <w:spacing w:val="-2"/>
                              <w:sz w:val="18"/>
                            </w:rPr>
                            <w:t> Measure</w:t>
                          </w:r>
                        </w:p>
                      </w:txbxContent>
                    </wps:txbx>
                    <wps:bodyPr wrap="square" lIns="0" tIns="0" rIns="0" bIns="0" rtlCol="0">
                      <a:noAutofit/>
                    </wps:bodyPr>
                  </wps:wsp>
                </a:graphicData>
              </a:graphic>
            </wp:anchor>
          </w:drawing>
        </mc:Choice>
        <mc:Fallback>
          <w:pict>
            <v:shape style="position:absolute;margin-left:206pt;margin-top:46.47039pt;width:93.55pt;height:12.35pt;mso-position-horizontal-relative:page;mso-position-vertical-relative:page;z-index:-24612864" type="#_x0000_t202" id="docshape3241" filled="false" stroked="false">
              <v:textbox inset="0,0,0,0">
                <w:txbxContent>
                  <w:p>
                    <w:pPr>
                      <w:spacing w:before="18"/>
                      <w:ind w:left="20" w:right="0" w:firstLine="0"/>
                      <w:jc w:val="left"/>
                      <w:rPr>
                        <w:rFonts w:ascii="Arial"/>
                        <w:b/>
                        <w:sz w:val="18"/>
                      </w:rPr>
                    </w:pPr>
                    <w:r>
                      <w:rPr>
                        <w:rFonts w:ascii="Arial"/>
                        <w:b/>
                        <w:sz w:val="18"/>
                      </w:rPr>
                      <w:t>R21</w:t>
                    </w:r>
                    <w:r>
                      <w:rPr>
                        <w:rFonts w:ascii="Arial"/>
                        <w:b/>
                        <w:spacing w:val="-2"/>
                        <w:sz w:val="18"/>
                      </w:rPr>
                      <w:t> </w:t>
                    </w:r>
                    <w:r>
                      <w:rPr>
                        <w:rFonts w:ascii="Arial"/>
                        <w:b/>
                        <w:sz w:val="18"/>
                      </w:rPr>
                      <w:t>Units</w:t>
                    </w:r>
                    <w:r>
                      <w:rPr>
                        <w:rFonts w:ascii="Arial"/>
                        <w:b/>
                        <w:spacing w:val="-2"/>
                        <w:sz w:val="18"/>
                      </w:rPr>
                      <w:t> </w:t>
                    </w:r>
                    <w:r>
                      <w:rPr>
                        <w:rFonts w:ascii="Arial"/>
                        <w:b/>
                        <w:sz w:val="18"/>
                      </w:rPr>
                      <w:t>of</w:t>
                    </w:r>
                    <w:r>
                      <w:rPr>
                        <w:rFonts w:ascii="Arial"/>
                        <w:b/>
                        <w:spacing w:val="-2"/>
                        <w:sz w:val="18"/>
                      </w:rPr>
                      <w:t> Measure</w:t>
                    </w:r>
                  </w:p>
                </w:txbxContent>
              </v:textbox>
              <w10:wrap type="none"/>
            </v:shape>
          </w:pict>
        </mc:Fallback>
      </mc:AlternateContent>
    </w: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04128">
              <wp:simplePos x="0" y="0"/>
              <wp:positionH relativeFrom="page">
                <wp:posOffset>685800</wp:posOffset>
              </wp:positionH>
              <wp:positionV relativeFrom="page">
                <wp:posOffset>533145</wp:posOffset>
              </wp:positionV>
              <wp:extent cx="6172200" cy="1270"/>
              <wp:effectExtent l="0" t="0" r="0" b="0"/>
              <wp:wrapNone/>
              <wp:docPr id="4090" name="Graphic 4090"/>
              <wp:cNvGraphicFramePr>
                <a:graphicFrameLocks/>
              </wp:cNvGraphicFramePr>
              <a:graphic>
                <a:graphicData uri="http://schemas.microsoft.com/office/word/2010/wordprocessingShape">
                  <wps:wsp>
                    <wps:cNvPr id="4090" name="Graphic 4090"/>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12352"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04640">
              <wp:simplePos x="0" y="0"/>
              <wp:positionH relativeFrom="page">
                <wp:posOffset>685800</wp:posOffset>
              </wp:positionH>
              <wp:positionV relativeFrom="page">
                <wp:posOffset>825753</wp:posOffset>
              </wp:positionV>
              <wp:extent cx="6172200" cy="1270"/>
              <wp:effectExtent l="0" t="0" r="0" b="0"/>
              <wp:wrapNone/>
              <wp:docPr id="4091" name="Graphic 4091"/>
              <wp:cNvGraphicFramePr>
                <a:graphicFrameLocks/>
              </wp:cNvGraphicFramePr>
              <a:graphic>
                <a:graphicData uri="http://schemas.microsoft.com/office/word/2010/wordprocessingShape">
                  <wps:wsp>
                    <wps:cNvPr id="4091" name="Graphic 4091"/>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11840"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05152">
              <wp:simplePos x="0" y="0"/>
              <wp:positionH relativeFrom="page">
                <wp:posOffset>2387600</wp:posOffset>
              </wp:positionH>
              <wp:positionV relativeFrom="page">
                <wp:posOffset>590173</wp:posOffset>
              </wp:positionV>
              <wp:extent cx="1108075" cy="156845"/>
              <wp:effectExtent l="0" t="0" r="0" b="0"/>
              <wp:wrapNone/>
              <wp:docPr id="4092" name="Textbox 4092"/>
              <wp:cNvGraphicFramePr>
                <a:graphicFrameLocks/>
              </wp:cNvGraphicFramePr>
              <a:graphic>
                <a:graphicData uri="http://schemas.microsoft.com/office/word/2010/wordprocessingShape">
                  <wps:wsp>
                    <wps:cNvPr id="4092" name="Textbox 4092"/>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611328" type="#_x0000_t202" id="docshape3242"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08736">
              <wp:simplePos x="0" y="0"/>
              <wp:positionH relativeFrom="page">
                <wp:posOffset>914400</wp:posOffset>
              </wp:positionH>
              <wp:positionV relativeFrom="page">
                <wp:posOffset>533145</wp:posOffset>
              </wp:positionV>
              <wp:extent cx="6172200" cy="1270"/>
              <wp:effectExtent l="0" t="0" r="0" b="0"/>
              <wp:wrapNone/>
              <wp:docPr id="4108" name="Graphic 4108"/>
              <wp:cNvGraphicFramePr>
                <a:graphicFrameLocks/>
              </wp:cNvGraphicFramePr>
              <a:graphic>
                <a:graphicData uri="http://schemas.microsoft.com/office/word/2010/wordprocessingShape">
                  <wps:wsp>
                    <wps:cNvPr id="4108" name="Graphic 4108"/>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07744"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09248">
              <wp:simplePos x="0" y="0"/>
              <wp:positionH relativeFrom="page">
                <wp:posOffset>914400</wp:posOffset>
              </wp:positionH>
              <wp:positionV relativeFrom="page">
                <wp:posOffset>825753</wp:posOffset>
              </wp:positionV>
              <wp:extent cx="6172200" cy="1270"/>
              <wp:effectExtent l="0" t="0" r="0" b="0"/>
              <wp:wrapNone/>
              <wp:docPr id="4109" name="Graphic 4109"/>
              <wp:cNvGraphicFramePr>
                <a:graphicFrameLocks/>
              </wp:cNvGraphicFramePr>
              <a:graphic>
                <a:graphicData uri="http://schemas.microsoft.com/office/word/2010/wordprocessingShape">
                  <wps:wsp>
                    <wps:cNvPr id="4109" name="Graphic 410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07232"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09760">
              <wp:simplePos x="0" y="0"/>
              <wp:positionH relativeFrom="page">
                <wp:posOffset>2616200</wp:posOffset>
              </wp:positionH>
              <wp:positionV relativeFrom="page">
                <wp:posOffset>590173</wp:posOffset>
              </wp:positionV>
              <wp:extent cx="981075" cy="156845"/>
              <wp:effectExtent l="0" t="0" r="0" b="0"/>
              <wp:wrapNone/>
              <wp:docPr id="4110" name="Textbox 4110"/>
              <wp:cNvGraphicFramePr>
                <a:graphicFrameLocks/>
              </wp:cNvGraphicFramePr>
              <a:graphic>
                <a:graphicData uri="http://schemas.microsoft.com/office/word/2010/wordprocessingShape">
                  <wps:wsp>
                    <wps:cNvPr id="4110" name="Textbox 4110"/>
                    <wps:cNvSpPr txBox="1"/>
                    <wps:spPr>
                      <a:xfrm>
                        <a:off x="0" y="0"/>
                        <a:ext cx="981075" cy="156845"/>
                      </a:xfrm>
                      <a:prstGeom prst="rect">
                        <a:avLst/>
                      </a:prstGeom>
                    </wps:spPr>
                    <wps:txbx>
                      <w:txbxContent>
                        <w:p>
                          <w:pPr>
                            <w:spacing w:before="18"/>
                            <w:ind w:left="20" w:right="0" w:firstLine="0"/>
                            <w:jc w:val="left"/>
                            <w:rPr>
                              <w:rFonts w:ascii="Arial"/>
                              <w:b/>
                              <w:sz w:val="18"/>
                            </w:rPr>
                          </w:pPr>
                          <w:r>
                            <w:rPr>
                              <w:rFonts w:ascii="Arial"/>
                              <w:b/>
                              <w:sz w:val="18"/>
                            </w:rPr>
                            <w:t>R22</w:t>
                          </w:r>
                          <w:r>
                            <w:rPr>
                              <w:rFonts w:ascii="Arial"/>
                              <w:b/>
                              <w:spacing w:val="-3"/>
                              <w:sz w:val="18"/>
                            </w:rPr>
                            <w:t> </w:t>
                          </w:r>
                          <w:r>
                            <w:rPr>
                              <w:rFonts w:ascii="Arial"/>
                              <w:b/>
                              <w:sz w:val="18"/>
                            </w:rPr>
                            <w:t>Usage</w:t>
                          </w:r>
                          <w:r>
                            <w:rPr>
                              <w:rFonts w:ascii="Arial"/>
                              <w:b/>
                              <w:spacing w:val="-3"/>
                              <w:sz w:val="18"/>
                            </w:rPr>
                            <w:t> </w:t>
                          </w:r>
                          <w:r>
                            <w:rPr>
                              <w:rFonts w:ascii="Arial"/>
                              <w:b/>
                              <w:spacing w:val="-2"/>
                              <w:sz w:val="18"/>
                            </w:rPr>
                            <w:t>Errors</w:t>
                          </w:r>
                        </w:p>
                      </w:txbxContent>
                    </wps:txbx>
                    <wps:bodyPr wrap="square" lIns="0" tIns="0" rIns="0" bIns="0" rtlCol="0">
                      <a:noAutofit/>
                    </wps:bodyPr>
                  </wps:wsp>
                </a:graphicData>
              </a:graphic>
            </wp:anchor>
          </w:drawing>
        </mc:Choice>
        <mc:Fallback>
          <w:pict>
            <v:shape style="position:absolute;margin-left:206pt;margin-top:46.47039pt;width:77.25pt;height:12.35pt;mso-position-horizontal-relative:page;mso-position-vertical-relative:page;z-index:-24606720" type="#_x0000_t202" id="docshape3255" filled="false" stroked="false">
              <v:textbox inset="0,0,0,0">
                <w:txbxContent>
                  <w:p>
                    <w:pPr>
                      <w:spacing w:before="18"/>
                      <w:ind w:left="20" w:right="0" w:firstLine="0"/>
                      <w:jc w:val="left"/>
                      <w:rPr>
                        <w:rFonts w:ascii="Arial"/>
                        <w:b/>
                        <w:sz w:val="18"/>
                      </w:rPr>
                    </w:pPr>
                    <w:r>
                      <w:rPr>
                        <w:rFonts w:ascii="Arial"/>
                        <w:b/>
                        <w:sz w:val="18"/>
                      </w:rPr>
                      <w:t>R22</w:t>
                    </w:r>
                    <w:r>
                      <w:rPr>
                        <w:rFonts w:ascii="Arial"/>
                        <w:b/>
                        <w:spacing w:val="-3"/>
                        <w:sz w:val="18"/>
                      </w:rPr>
                      <w:t> </w:t>
                    </w:r>
                    <w:r>
                      <w:rPr>
                        <w:rFonts w:ascii="Arial"/>
                        <w:b/>
                        <w:sz w:val="18"/>
                      </w:rPr>
                      <w:t>Usage</w:t>
                    </w:r>
                    <w:r>
                      <w:rPr>
                        <w:rFonts w:ascii="Arial"/>
                        <w:b/>
                        <w:spacing w:val="-3"/>
                        <w:sz w:val="18"/>
                      </w:rPr>
                      <w:t> </w:t>
                    </w:r>
                    <w:r>
                      <w:rPr>
                        <w:rFonts w:ascii="Arial"/>
                        <w:b/>
                        <w:spacing w:val="-2"/>
                        <w:sz w:val="18"/>
                      </w:rPr>
                      <w:t>Errors</w:t>
                    </w:r>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10272">
              <wp:simplePos x="0" y="0"/>
              <wp:positionH relativeFrom="page">
                <wp:posOffset>685800</wp:posOffset>
              </wp:positionH>
              <wp:positionV relativeFrom="page">
                <wp:posOffset>533145</wp:posOffset>
              </wp:positionV>
              <wp:extent cx="6172200" cy="1270"/>
              <wp:effectExtent l="0" t="0" r="0" b="0"/>
              <wp:wrapNone/>
              <wp:docPr id="4111" name="Graphic 4111"/>
              <wp:cNvGraphicFramePr>
                <a:graphicFrameLocks/>
              </wp:cNvGraphicFramePr>
              <a:graphic>
                <a:graphicData uri="http://schemas.microsoft.com/office/word/2010/wordprocessingShape">
                  <wps:wsp>
                    <wps:cNvPr id="4111" name="Graphic 411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06208"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10784">
              <wp:simplePos x="0" y="0"/>
              <wp:positionH relativeFrom="page">
                <wp:posOffset>685800</wp:posOffset>
              </wp:positionH>
              <wp:positionV relativeFrom="page">
                <wp:posOffset>825753</wp:posOffset>
              </wp:positionV>
              <wp:extent cx="6172200" cy="1270"/>
              <wp:effectExtent l="0" t="0" r="0" b="0"/>
              <wp:wrapNone/>
              <wp:docPr id="4112" name="Graphic 4112"/>
              <wp:cNvGraphicFramePr>
                <a:graphicFrameLocks/>
              </wp:cNvGraphicFramePr>
              <a:graphic>
                <a:graphicData uri="http://schemas.microsoft.com/office/word/2010/wordprocessingShape">
                  <wps:wsp>
                    <wps:cNvPr id="4112" name="Graphic 411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05696"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11296">
              <wp:simplePos x="0" y="0"/>
              <wp:positionH relativeFrom="page">
                <wp:posOffset>2387600</wp:posOffset>
              </wp:positionH>
              <wp:positionV relativeFrom="page">
                <wp:posOffset>590173</wp:posOffset>
              </wp:positionV>
              <wp:extent cx="1108075" cy="156845"/>
              <wp:effectExtent l="0" t="0" r="0" b="0"/>
              <wp:wrapNone/>
              <wp:docPr id="4113" name="Textbox 4113"/>
              <wp:cNvGraphicFramePr>
                <a:graphicFrameLocks/>
              </wp:cNvGraphicFramePr>
              <a:graphic>
                <a:graphicData uri="http://schemas.microsoft.com/office/word/2010/wordprocessingShape">
                  <wps:wsp>
                    <wps:cNvPr id="4113" name="Textbox 4113"/>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605184" type="#_x0000_t202" id="docshape3256"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14880">
              <wp:simplePos x="0" y="0"/>
              <wp:positionH relativeFrom="page">
                <wp:posOffset>914400</wp:posOffset>
              </wp:positionH>
              <wp:positionV relativeFrom="page">
                <wp:posOffset>533145</wp:posOffset>
              </wp:positionV>
              <wp:extent cx="6172200" cy="1270"/>
              <wp:effectExtent l="0" t="0" r="0" b="0"/>
              <wp:wrapNone/>
              <wp:docPr id="4125" name="Graphic 4125"/>
              <wp:cNvGraphicFramePr>
                <a:graphicFrameLocks/>
              </wp:cNvGraphicFramePr>
              <a:graphic>
                <a:graphicData uri="http://schemas.microsoft.com/office/word/2010/wordprocessingShape">
                  <wps:wsp>
                    <wps:cNvPr id="4125" name="Graphic 4125"/>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01600"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15392">
              <wp:simplePos x="0" y="0"/>
              <wp:positionH relativeFrom="page">
                <wp:posOffset>914400</wp:posOffset>
              </wp:positionH>
              <wp:positionV relativeFrom="page">
                <wp:posOffset>825753</wp:posOffset>
              </wp:positionV>
              <wp:extent cx="6172200" cy="1270"/>
              <wp:effectExtent l="0" t="0" r="0" b="0"/>
              <wp:wrapNone/>
              <wp:docPr id="4126" name="Graphic 4126"/>
              <wp:cNvGraphicFramePr>
                <a:graphicFrameLocks/>
              </wp:cNvGraphicFramePr>
              <a:graphic>
                <a:graphicData uri="http://schemas.microsoft.com/office/word/2010/wordprocessingShape">
                  <wps:wsp>
                    <wps:cNvPr id="4126" name="Graphic 412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01088"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15904">
              <wp:simplePos x="0" y="0"/>
              <wp:positionH relativeFrom="page">
                <wp:posOffset>2616200</wp:posOffset>
              </wp:positionH>
              <wp:positionV relativeFrom="page">
                <wp:posOffset>590173</wp:posOffset>
              </wp:positionV>
              <wp:extent cx="1209040" cy="156845"/>
              <wp:effectExtent l="0" t="0" r="0" b="0"/>
              <wp:wrapNone/>
              <wp:docPr id="4127" name="Textbox 4127"/>
              <wp:cNvGraphicFramePr>
                <a:graphicFrameLocks/>
              </wp:cNvGraphicFramePr>
              <a:graphic>
                <a:graphicData uri="http://schemas.microsoft.com/office/word/2010/wordprocessingShape">
                  <wps:wsp>
                    <wps:cNvPr id="4127" name="Textbox 4127"/>
                    <wps:cNvSpPr txBox="1"/>
                    <wps:spPr>
                      <a:xfrm>
                        <a:off x="0" y="0"/>
                        <a:ext cx="1209040" cy="156845"/>
                      </a:xfrm>
                      <a:prstGeom prst="rect">
                        <a:avLst/>
                      </a:prstGeom>
                    </wps:spPr>
                    <wps:txbx>
                      <w:txbxContent>
                        <w:p>
                          <w:pPr>
                            <w:spacing w:before="18"/>
                            <w:ind w:left="20" w:right="0" w:firstLine="0"/>
                            <w:jc w:val="left"/>
                            <w:rPr>
                              <w:rFonts w:ascii="Arial"/>
                              <w:b/>
                              <w:sz w:val="18"/>
                            </w:rPr>
                          </w:pPr>
                          <w:r>
                            <w:rPr>
                              <w:rFonts w:ascii="Arial"/>
                              <w:b/>
                              <w:sz w:val="18"/>
                            </w:rPr>
                            <w:t>R23</w:t>
                          </w:r>
                          <w:r>
                            <w:rPr>
                              <w:rFonts w:ascii="Arial"/>
                              <w:b/>
                              <w:spacing w:val="-4"/>
                              <w:sz w:val="18"/>
                            </w:rPr>
                            <w:t> </w:t>
                          </w:r>
                          <w:r>
                            <w:rPr>
                              <w:rFonts w:ascii="Arial"/>
                              <w:b/>
                              <w:sz w:val="18"/>
                            </w:rPr>
                            <w:t>Usage</w:t>
                          </w:r>
                          <w:r>
                            <w:rPr>
                              <w:rFonts w:ascii="Arial"/>
                              <w:b/>
                              <w:spacing w:val="-2"/>
                              <w:sz w:val="18"/>
                            </w:rPr>
                            <w:t> </w:t>
                          </w:r>
                          <w:r>
                            <w:rPr>
                              <w:rFonts w:ascii="Arial"/>
                              <w:b/>
                              <w:sz w:val="18"/>
                            </w:rPr>
                            <w:t>with</w:t>
                          </w:r>
                          <w:r>
                            <w:rPr>
                              <w:rFonts w:ascii="Arial"/>
                              <w:b/>
                              <w:spacing w:val="-2"/>
                              <w:sz w:val="18"/>
                            </w:rPr>
                            <w:t> </w:t>
                          </w:r>
                          <w:r>
                            <w:rPr>
                              <w:rFonts w:ascii="Arial"/>
                              <w:b/>
                              <w:spacing w:val="-4"/>
                              <w:sz w:val="18"/>
                            </w:rPr>
                            <w:t>ACSL</w:t>
                          </w:r>
                        </w:p>
                      </w:txbxContent>
                    </wps:txbx>
                    <wps:bodyPr wrap="square" lIns="0" tIns="0" rIns="0" bIns="0" rtlCol="0">
                      <a:noAutofit/>
                    </wps:bodyPr>
                  </wps:wsp>
                </a:graphicData>
              </a:graphic>
            </wp:anchor>
          </w:drawing>
        </mc:Choice>
        <mc:Fallback>
          <w:pict>
            <v:shape style="position:absolute;margin-left:206pt;margin-top:46.47039pt;width:95.2pt;height:12.35pt;mso-position-horizontal-relative:page;mso-position-vertical-relative:page;z-index:-24600576" type="#_x0000_t202" id="docshape3265" filled="false" stroked="false">
              <v:textbox inset="0,0,0,0">
                <w:txbxContent>
                  <w:p>
                    <w:pPr>
                      <w:spacing w:before="18"/>
                      <w:ind w:left="20" w:right="0" w:firstLine="0"/>
                      <w:jc w:val="left"/>
                      <w:rPr>
                        <w:rFonts w:ascii="Arial"/>
                        <w:b/>
                        <w:sz w:val="18"/>
                      </w:rPr>
                    </w:pPr>
                    <w:r>
                      <w:rPr>
                        <w:rFonts w:ascii="Arial"/>
                        <w:b/>
                        <w:sz w:val="18"/>
                      </w:rPr>
                      <w:t>R23</w:t>
                    </w:r>
                    <w:r>
                      <w:rPr>
                        <w:rFonts w:ascii="Arial"/>
                        <w:b/>
                        <w:spacing w:val="-4"/>
                        <w:sz w:val="18"/>
                      </w:rPr>
                      <w:t> </w:t>
                    </w:r>
                    <w:r>
                      <w:rPr>
                        <w:rFonts w:ascii="Arial"/>
                        <w:b/>
                        <w:sz w:val="18"/>
                      </w:rPr>
                      <w:t>Usage</w:t>
                    </w:r>
                    <w:r>
                      <w:rPr>
                        <w:rFonts w:ascii="Arial"/>
                        <w:b/>
                        <w:spacing w:val="-2"/>
                        <w:sz w:val="18"/>
                      </w:rPr>
                      <w:t> </w:t>
                    </w:r>
                    <w:r>
                      <w:rPr>
                        <w:rFonts w:ascii="Arial"/>
                        <w:b/>
                        <w:sz w:val="18"/>
                      </w:rPr>
                      <w:t>with</w:t>
                    </w:r>
                    <w:r>
                      <w:rPr>
                        <w:rFonts w:ascii="Arial"/>
                        <w:b/>
                        <w:spacing w:val="-2"/>
                        <w:sz w:val="18"/>
                      </w:rPr>
                      <w:t> </w:t>
                    </w:r>
                    <w:r>
                      <w:rPr>
                        <w:rFonts w:ascii="Arial"/>
                        <w:b/>
                        <w:spacing w:val="-4"/>
                        <w:sz w:val="18"/>
                      </w:rPr>
                      <w:t>ACSL</w:t>
                    </w:r>
                  </w:p>
                </w:txbxContent>
              </v:textbox>
              <w10:wrap type="none"/>
            </v:shape>
          </w:pict>
        </mc:Fallback>
      </mc:AlternateContent>
    </w: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16416">
              <wp:simplePos x="0" y="0"/>
              <wp:positionH relativeFrom="page">
                <wp:posOffset>685800</wp:posOffset>
              </wp:positionH>
              <wp:positionV relativeFrom="page">
                <wp:posOffset>533145</wp:posOffset>
              </wp:positionV>
              <wp:extent cx="6172200" cy="1270"/>
              <wp:effectExtent l="0" t="0" r="0" b="0"/>
              <wp:wrapNone/>
              <wp:docPr id="4128" name="Graphic 4128"/>
              <wp:cNvGraphicFramePr>
                <a:graphicFrameLocks/>
              </wp:cNvGraphicFramePr>
              <a:graphic>
                <a:graphicData uri="http://schemas.microsoft.com/office/word/2010/wordprocessingShape">
                  <wps:wsp>
                    <wps:cNvPr id="4128" name="Graphic 4128"/>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600064"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16928">
              <wp:simplePos x="0" y="0"/>
              <wp:positionH relativeFrom="page">
                <wp:posOffset>685800</wp:posOffset>
              </wp:positionH>
              <wp:positionV relativeFrom="page">
                <wp:posOffset>825753</wp:posOffset>
              </wp:positionV>
              <wp:extent cx="6172200" cy="1270"/>
              <wp:effectExtent l="0" t="0" r="0" b="0"/>
              <wp:wrapNone/>
              <wp:docPr id="4129" name="Graphic 4129"/>
              <wp:cNvGraphicFramePr>
                <a:graphicFrameLocks/>
              </wp:cNvGraphicFramePr>
              <a:graphic>
                <a:graphicData uri="http://schemas.microsoft.com/office/word/2010/wordprocessingShape">
                  <wps:wsp>
                    <wps:cNvPr id="4129" name="Graphic 412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99552"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17440">
              <wp:simplePos x="0" y="0"/>
              <wp:positionH relativeFrom="page">
                <wp:posOffset>2387600</wp:posOffset>
              </wp:positionH>
              <wp:positionV relativeFrom="page">
                <wp:posOffset>590173</wp:posOffset>
              </wp:positionV>
              <wp:extent cx="1108075" cy="156845"/>
              <wp:effectExtent l="0" t="0" r="0" b="0"/>
              <wp:wrapNone/>
              <wp:docPr id="4130" name="Textbox 4130"/>
              <wp:cNvGraphicFramePr>
                <a:graphicFrameLocks/>
              </wp:cNvGraphicFramePr>
              <a:graphic>
                <a:graphicData uri="http://schemas.microsoft.com/office/word/2010/wordprocessingShape">
                  <wps:wsp>
                    <wps:cNvPr id="4130" name="Textbox 4130"/>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599040" type="#_x0000_t202" id="docshape3266"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21024">
              <wp:simplePos x="0" y="0"/>
              <wp:positionH relativeFrom="page">
                <wp:posOffset>914400</wp:posOffset>
              </wp:positionH>
              <wp:positionV relativeFrom="page">
                <wp:posOffset>533145</wp:posOffset>
              </wp:positionV>
              <wp:extent cx="6172200" cy="1270"/>
              <wp:effectExtent l="0" t="0" r="0" b="0"/>
              <wp:wrapNone/>
              <wp:docPr id="4141" name="Graphic 4141"/>
              <wp:cNvGraphicFramePr>
                <a:graphicFrameLocks/>
              </wp:cNvGraphicFramePr>
              <a:graphic>
                <a:graphicData uri="http://schemas.microsoft.com/office/word/2010/wordprocessingShape">
                  <wps:wsp>
                    <wps:cNvPr id="4141" name="Graphic 414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95456"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21536">
              <wp:simplePos x="0" y="0"/>
              <wp:positionH relativeFrom="page">
                <wp:posOffset>914400</wp:posOffset>
              </wp:positionH>
              <wp:positionV relativeFrom="page">
                <wp:posOffset>825753</wp:posOffset>
              </wp:positionV>
              <wp:extent cx="6172200" cy="1270"/>
              <wp:effectExtent l="0" t="0" r="0" b="0"/>
              <wp:wrapNone/>
              <wp:docPr id="4142" name="Graphic 4142"/>
              <wp:cNvGraphicFramePr>
                <a:graphicFrameLocks/>
              </wp:cNvGraphicFramePr>
              <a:graphic>
                <a:graphicData uri="http://schemas.microsoft.com/office/word/2010/wordprocessingShape">
                  <wps:wsp>
                    <wps:cNvPr id="4142" name="Graphic 4142"/>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94944"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22048">
              <wp:simplePos x="0" y="0"/>
              <wp:positionH relativeFrom="page">
                <wp:posOffset>2616200</wp:posOffset>
              </wp:positionH>
              <wp:positionV relativeFrom="page">
                <wp:posOffset>590173</wp:posOffset>
              </wp:positionV>
              <wp:extent cx="1188085" cy="156845"/>
              <wp:effectExtent l="0" t="0" r="0" b="0"/>
              <wp:wrapNone/>
              <wp:docPr id="4143" name="Textbox 4143"/>
              <wp:cNvGraphicFramePr>
                <a:graphicFrameLocks/>
              </wp:cNvGraphicFramePr>
              <a:graphic>
                <a:graphicData uri="http://schemas.microsoft.com/office/word/2010/wordprocessingShape">
                  <wps:wsp>
                    <wps:cNvPr id="4143" name="Textbox 4143"/>
                    <wps:cNvSpPr txBox="1"/>
                    <wps:spPr>
                      <a:xfrm>
                        <a:off x="0" y="0"/>
                        <a:ext cx="1188085" cy="156845"/>
                      </a:xfrm>
                      <a:prstGeom prst="rect">
                        <a:avLst/>
                      </a:prstGeom>
                    </wps:spPr>
                    <wps:txbx>
                      <w:txbxContent>
                        <w:p>
                          <w:pPr>
                            <w:spacing w:before="18"/>
                            <w:ind w:left="20" w:right="0" w:firstLine="0"/>
                            <w:jc w:val="left"/>
                            <w:rPr>
                              <w:rFonts w:ascii="Arial"/>
                              <w:b/>
                              <w:sz w:val="18"/>
                            </w:rPr>
                          </w:pPr>
                          <w:r>
                            <w:rPr>
                              <w:rFonts w:ascii="Arial"/>
                              <w:b/>
                              <w:sz w:val="18"/>
                            </w:rPr>
                            <w:t>R24</w:t>
                          </w:r>
                          <w:r>
                            <w:rPr>
                              <w:rFonts w:ascii="Arial"/>
                              <w:b/>
                              <w:spacing w:val="-3"/>
                              <w:sz w:val="18"/>
                            </w:rPr>
                            <w:t> </w:t>
                          </w:r>
                          <w:r>
                            <w:rPr>
                              <w:rFonts w:ascii="Arial"/>
                              <w:b/>
                              <w:sz w:val="18"/>
                            </w:rPr>
                            <w:t>User</w:t>
                          </w:r>
                          <w:r>
                            <w:rPr>
                              <w:rFonts w:ascii="Arial"/>
                              <w:b/>
                              <w:spacing w:val="-2"/>
                              <w:sz w:val="18"/>
                            </w:rPr>
                            <w:t> Constraints</w:t>
                          </w:r>
                        </w:p>
                      </w:txbxContent>
                    </wps:txbx>
                    <wps:bodyPr wrap="square" lIns="0" tIns="0" rIns="0" bIns="0" rtlCol="0">
                      <a:noAutofit/>
                    </wps:bodyPr>
                  </wps:wsp>
                </a:graphicData>
              </a:graphic>
            </wp:anchor>
          </w:drawing>
        </mc:Choice>
        <mc:Fallback>
          <w:pict>
            <v:shape style="position:absolute;margin-left:206pt;margin-top:46.47039pt;width:93.55pt;height:12.35pt;mso-position-horizontal-relative:page;mso-position-vertical-relative:page;z-index:-24594432" type="#_x0000_t202" id="docshape3275" filled="false" stroked="false">
              <v:textbox inset="0,0,0,0">
                <w:txbxContent>
                  <w:p>
                    <w:pPr>
                      <w:spacing w:before="18"/>
                      <w:ind w:left="20" w:right="0" w:firstLine="0"/>
                      <w:jc w:val="left"/>
                      <w:rPr>
                        <w:rFonts w:ascii="Arial"/>
                        <w:b/>
                        <w:sz w:val="18"/>
                      </w:rPr>
                    </w:pPr>
                    <w:r>
                      <w:rPr>
                        <w:rFonts w:ascii="Arial"/>
                        <w:b/>
                        <w:sz w:val="18"/>
                      </w:rPr>
                      <w:t>R24</w:t>
                    </w:r>
                    <w:r>
                      <w:rPr>
                        <w:rFonts w:ascii="Arial"/>
                        <w:b/>
                        <w:spacing w:val="-3"/>
                        <w:sz w:val="18"/>
                      </w:rPr>
                      <w:t> </w:t>
                    </w:r>
                    <w:r>
                      <w:rPr>
                        <w:rFonts w:ascii="Arial"/>
                        <w:b/>
                        <w:sz w:val="18"/>
                      </w:rPr>
                      <w:t>User</w:t>
                    </w:r>
                    <w:r>
                      <w:rPr>
                        <w:rFonts w:ascii="Arial"/>
                        <w:b/>
                        <w:spacing w:val="-2"/>
                        <w:sz w:val="18"/>
                      </w:rPr>
                      <w:t> Constraints</w:t>
                    </w:r>
                  </w:p>
                </w:txbxContent>
              </v:textbox>
              <w10:wrap type="none"/>
            </v:shape>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22560">
              <wp:simplePos x="0" y="0"/>
              <wp:positionH relativeFrom="page">
                <wp:posOffset>685800</wp:posOffset>
              </wp:positionH>
              <wp:positionV relativeFrom="page">
                <wp:posOffset>533145</wp:posOffset>
              </wp:positionV>
              <wp:extent cx="6172200" cy="1270"/>
              <wp:effectExtent l="0" t="0" r="0" b="0"/>
              <wp:wrapNone/>
              <wp:docPr id="4144" name="Graphic 4144"/>
              <wp:cNvGraphicFramePr>
                <a:graphicFrameLocks/>
              </wp:cNvGraphicFramePr>
              <a:graphic>
                <a:graphicData uri="http://schemas.microsoft.com/office/word/2010/wordprocessingShape">
                  <wps:wsp>
                    <wps:cNvPr id="4144" name="Graphic 4144"/>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93920"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23072">
              <wp:simplePos x="0" y="0"/>
              <wp:positionH relativeFrom="page">
                <wp:posOffset>685800</wp:posOffset>
              </wp:positionH>
              <wp:positionV relativeFrom="page">
                <wp:posOffset>825753</wp:posOffset>
              </wp:positionV>
              <wp:extent cx="6172200" cy="1270"/>
              <wp:effectExtent l="0" t="0" r="0" b="0"/>
              <wp:wrapNone/>
              <wp:docPr id="4145" name="Graphic 4145"/>
              <wp:cNvGraphicFramePr>
                <a:graphicFrameLocks/>
              </wp:cNvGraphicFramePr>
              <a:graphic>
                <a:graphicData uri="http://schemas.microsoft.com/office/word/2010/wordprocessingShape">
                  <wps:wsp>
                    <wps:cNvPr id="4145" name="Graphic 4145"/>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93408"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23584">
              <wp:simplePos x="0" y="0"/>
              <wp:positionH relativeFrom="page">
                <wp:posOffset>2387600</wp:posOffset>
              </wp:positionH>
              <wp:positionV relativeFrom="page">
                <wp:posOffset>590173</wp:posOffset>
              </wp:positionV>
              <wp:extent cx="1108075" cy="156845"/>
              <wp:effectExtent l="0" t="0" r="0" b="0"/>
              <wp:wrapNone/>
              <wp:docPr id="4146" name="Textbox 4146"/>
              <wp:cNvGraphicFramePr>
                <a:graphicFrameLocks/>
              </wp:cNvGraphicFramePr>
              <a:graphic>
                <a:graphicData uri="http://schemas.microsoft.com/office/word/2010/wordprocessingShape">
                  <wps:wsp>
                    <wps:cNvPr id="4146" name="Textbox 4146"/>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592896" type="#_x0000_t202" id="docshape3276"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27168">
              <wp:simplePos x="0" y="0"/>
              <wp:positionH relativeFrom="page">
                <wp:posOffset>914400</wp:posOffset>
              </wp:positionH>
              <wp:positionV relativeFrom="page">
                <wp:posOffset>533145</wp:posOffset>
              </wp:positionV>
              <wp:extent cx="6172200" cy="1270"/>
              <wp:effectExtent l="0" t="0" r="0" b="0"/>
              <wp:wrapNone/>
              <wp:docPr id="4162" name="Graphic 4162"/>
              <wp:cNvGraphicFramePr>
                <a:graphicFrameLocks/>
              </wp:cNvGraphicFramePr>
              <a:graphic>
                <a:graphicData uri="http://schemas.microsoft.com/office/word/2010/wordprocessingShape">
                  <wps:wsp>
                    <wps:cNvPr id="4162" name="Graphic 4162"/>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89312"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27680">
              <wp:simplePos x="0" y="0"/>
              <wp:positionH relativeFrom="page">
                <wp:posOffset>914400</wp:posOffset>
              </wp:positionH>
              <wp:positionV relativeFrom="page">
                <wp:posOffset>825753</wp:posOffset>
              </wp:positionV>
              <wp:extent cx="6172200" cy="1270"/>
              <wp:effectExtent l="0" t="0" r="0" b="0"/>
              <wp:wrapNone/>
              <wp:docPr id="4163" name="Graphic 4163"/>
              <wp:cNvGraphicFramePr>
                <a:graphicFrameLocks/>
              </wp:cNvGraphicFramePr>
              <a:graphic>
                <a:graphicData uri="http://schemas.microsoft.com/office/word/2010/wordprocessingShape">
                  <wps:wsp>
                    <wps:cNvPr id="4163" name="Graphic 416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88800"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28192">
              <wp:simplePos x="0" y="0"/>
              <wp:positionH relativeFrom="page">
                <wp:posOffset>2616200</wp:posOffset>
              </wp:positionH>
              <wp:positionV relativeFrom="page">
                <wp:posOffset>590173</wp:posOffset>
              </wp:positionV>
              <wp:extent cx="1557655" cy="156845"/>
              <wp:effectExtent l="0" t="0" r="0" b="0"/>
              <wp:wrapNone/>
              <wp:docPr id="4164" name="Textbox 4164"/>
              <wp:cNvGraphicFramePr>
                <a:graphicFrameLocks/>
              </wp:cNvGraphicFramePr>
              <a:graphic>
                <a:graphicData uri="http://schemas.microsoft.com/office/word/2010/wordprocessingShape">
                  <wps:wsp>
                    <wps:cNvPr id="4164" name="Textbox 4164"/>
                    <wps:cNvSpPr txBox="1"/>
                    <wps:spPr>
                      <a:xfrm>
                        <a:off x="0" y="0"/>
                        <a:ext cx="1557655" cy="156845"/>
                      </a:xfrm>
                      <a:prstGeom prst="rect">
                        <a:avLst/>
                      </a:prstGeom>
                    </wps:spPr>
                    <wps:txbx>
                      <w:txbxContent>
                        <w:p>
                          <w:pPr>
                            <w:spacing w:before="18"/>
                            <w:ind w:left="20" w:right="0" w:firstLine="0"/>
                            <w:jc w:val="left"/>
                            <w:rPr>
                              <w:rFonts w:ascii="Arial"/>
                              <w:b/>
                              <w:sz w:val="18"/>
                            </w:rPr>
                          </w:pPr>
                          <w:r>
                            <w:rPr>
                              <w:rFonts w:ascii="Arial"/>
                              <w:b/>
                              <w:sz w:val="18"/>
                            </w:rPr>
                            <w:t>R25</w:t>
                          </w:r>
                          <w:r>
                            <w:rPr>
                              <w:rFonts w:ascii="Arial"/>
                              <w:b/>
                              <w:spacing w:val="-7"/>
                              <w:sz w:val="18"/>
                            </w:rPr>
                            <w:t> </w:t>
                          </w:r>
                          <w:r>
                            <w:rPr>
                              <w:rFonts w:ascii="Arial"/>
                              <w:b/>
                              <w:sz w:val="18"/>
                            </w:rPr>
                            <w:t>Vector</w:t>
                          </w:r>
                          <w:r>
                            <w:rPr>
                              <w:rFonts w:ascii="Arial"/>
                              <w:b/>
                              <w:spacing w:val="-7"/>
                              <w:sz w:val="18"/>
                            </w:rPr>
                            <w:t> </w:t>
                          </w:r>
                          <w:r>
                            <w:rPr>
                              <w:rFonts w:ascii="Arial"/>
                              <w:b/>
                              <w:sz w:val="18"/>
                            </w:rPr>
                            <w:t>Library</w:t>
                          </w:r>
                          <w:r>
                            <w:rPr>
                              <w:rFonts w:ascii="Arial"/>
                              <w:b/>
                              <w:spacing w:val="-6"/>
                              <w:sz w:val="18"/>
                            </w:rPr>
                            <w:t> </w:t>
                          </w:r>
                          <w:r>
                            <w:rPr>
                              <w:rFonts w:ascii="Arial"/>
                              <w:b/>
                              <w:spacing w:val="-2"/>
                              <w:sz w:val="18"/>
                            </w:rPr>
                            <w:t>Routines</w:t>
                          </w:r>
                        </w:p>
                      </w:txbxContent>
                    </wps:txbx>
                    <wps:bodyPr wrap="square" lIns="0" tIns="0" rIns="0" bIns="0" rtlCol="0">
                      <a:noAutofit/>
                    </wps:bodyPr>
                  </wps:wsp>
                </a:graphicData>
              </a:graphic>
            </wp:anchor>
          </w:drawing>
        </mc:Choice>
        <mc:Fallback>
          <w:pict>
            <v:shape style="position:absolute;margin-left:206pt;margin-top:46.47039pt;width:122.65pt;height:12.35pt;mso-position-horizontal-relative:page;mso-position-vertical-relative:page;z-index:-24588288" type="#_x0000_t202" id="docshape3289" filled="false" stroked="false">
              <v:textbox inset="0,0,0,0">
                <w:txbxContent>
                  <w:p>
                    <w:pPr>
                      <w:spacing w:before="18"/>
                      <w:ind w:left="20" w:right="0" w:firstLine="0"/>
                      <w:jc w:val="left"/>
                      <w:rPr>
                        <w:rFonts w:ascii="Arial"/>
                        <w:b/>
                        <w:sz w:val="18"/>
                      </w:rPr>
                    </w:pPr>
                    <w:r>
                      <w:rPr>
                        <w:rFonts w:ascii="Arial"/>
                        <w:b/>
                        <w:sz w:val="18"/>
                      </w:rPr>
                      <w:t>R25</w:t>
                    </w:r>
                    <w:r>
                      <w:rPr>
                        <w:rFonts w:ascii="Arial"/>
                        <w:b/>
                        <w:spacing w:val="-7"/>
                        <w:sz w:val="18"/>
                      </w:rPr>
                      <w:t> </w:t>
                    </w:r>
                    <w:r>
                      <w:rPr>
                        <w:rFonts w:ascii="Arial"/>
                        <w:b/>
                        <w:sz w:val="18"/>
                      </w:rPr>
                      <w:t>Vector</w:t>
                    </w:r>
                    <w:r>
                      <w:rPr>
                        <w:rFonts w:ascii="Arial"/>
                        <w:b/>
                        <w:spacing w:val="-7"/>
                        <w:sz w:val="18"/>
                      </w:rPr>
                      <w:t> </w:t>
                    </w:r>
                    <w:r>
                      <w:rPr>
                        <w:rFonts w:ascii="Arial"/>
                        <w:b/>
                        <w:sz w:val="18"/>
                      </w:rPr>
                      <w:t>Library</w:t>
                    </w:r>
                    <w:r>
                      <w:rPr>
                        <w:rFonts w:ascii="Arial"/>
                        <w:b/>
                        <w:spacing w:val="-6"/>
                        <w:sz w:val="18"/>
                      </w:rPr>
                      <w:t> </w:t>
                    </w:r>
                    <w:r>
                      <w:rPr>
                        <w:rFonts w:ascii="Arial"/>
                        <w:b/>
                        <w:spacing w:val="-2"/>
                        <w:sz w:val="18"/>
                      </w:rPr>
                      <w:t>Routines</w:t>
                    </w:r>
                  </w:p>
                </w:txbxContent>
              </v:textbox>
              <w10:wrap type="none"/>
            </v:shape>
          </w:pict>
        </mc:Fallback>
      </mc:AlternateContent>
    </w: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28704">
              <wp:simplePos x="0" y="0"/>
              <wp:positionH relativeFrom="page">
                <wp:posOffset>685800</wp:posOffset>
              </wp:positionH>
              <wp:positionV relativeFrom="page">
                <wp:posOffset>533145</wp:posOffset>
              </wp:positionV>
              <wp:extent cx="6172200" cy="1270"/>
              <wp:effectExtent l="0" t="0" r="0" b="0"/>
              <wp:wrapNone/>
              <wp:docPr id="4165" name="Graphic 4165"/>
              <wp:cNvGraphicFramePr>
                <a:graphicFrameLocks/>
              </wp:cNvGraphicFramePr>
              <a:graphic>
                <a:graphicData uri="http://schemas.microsoft.com/office/word/2010/wordprocessingShape">
                  <wps:wsp>
                    <wps:cNvPr id="4165" name="Graphic 4165"/>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87776"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29216">
              <wp:simplePos x="0" y="0"/>
              <wp:positionH relativeFrom="page">
                <wp:posOffset>685800</wp:posOffset>
              </wp:positionH>
              <wp:positionV relativeFrom="page">
                <wp:posOffset>825753</wp:posOffset>
              </wp:positionV>
              <wp:extent cx="6172200" cy="1270"/>
              <wp:effectExtent l="0" t="0" r="0" b="0"/>
              <wp:wrapNone/>
              <wp:docPr id="4166" name="Graphic 4166"/>
              <wp:cNvGraphicFramePr>
                <a:graphicFrameLocks/>
              </wp:cNvGraphicFramePr>
              <a:graphic>
                <a:graphicData uri="http://schemas.microsoft.com/office/word/2010/wordprocessingShape">
                  <wps:wsp>
                    <wps:cNvPr id="4166" name="Graphic 416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87264"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29728">
              <wp:simplePos x="0" y="0"/>
              <wp:positionH relativeFrom="page">
                <wp:posOffset>2387600</wp:posOffset>
              </wp:positionH>
              <wp:positionV relativeFrom="page">
                <wp:posOffset>590173</wp:posOffset>
              </wp:positionV>
              <wp:extent cx="1108075" cy="156845"/>
              <wp:effectExtent l="0" t="0" r="0" b="0"/>
              <wp:wrapNone/>
              <wp:docPr id="4167" name="Textbox 4167"/>
              <wp:cNvGraphicFramePr>
                <a:graphicFrameLocks/>
              </wp:cNvGraphicFramePr>
              <a:graphic>
                <a:graphicData uri="http://schemas.microsoft.com/office/word/2010/wordprocessingShape">
                  <wps:wsp>
                    <wps:cNvPr id="4167" name="Textbox 4167"/>
                    <wps:cNvSpPr txBox="1"/>
                    <wps:spPr>
                      <a:xfrm>
                        <a:off x="0" y="0"/>
                        <a:ext cx="110807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wps:txbx>
                    <wps:bodyPr wrap="square" lIns="0" tIns="0" rIns="0" bIns="0" rtlCol="0">
                      <a:noAutofit/>
                    </wps:bodyPr>
                  </wps:wsp>
                </a:graphicData>
              </a:graphic>
            </wp:anchor>
          </w:drawing>
        </mc:Choice>
        <mc:Fallback>
          <w:pict>
            <v:shape style="position:absolute;margin-left:188pt;margin-top:46.47039pt;width:87.25pt;height:12.35pt;mso-position-horizontal-relative:page;mso-position-vertical-relative:page;z-index:-24586752" type="#_x0000_t202" id="docshape3290"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3"/>
                        <w:sz w:val="18"/>
                      </w:rPr>
                      <w:t> </w:t>
                    </w:r>
                    <w:r>
                      <w:rPr>
                        <w:rFonts w:ascii="Arial"/>
                        <w:b/>
                        <w:spacing w:val="-2"/>
                        <w:sz w:val="18"/>
                      </w:rPr>
                      <w:t>Reference</w:t>
                    </w:r>
                  </w:p>
                </w:txbxContent>
              </v:textbox>
              <w10:wrap type="none"/>
            </v:shape>
          </w:pict>
        </mc:Fallback>
      </mc:AlternateContent>
    </w: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33312">
              <wp:simplePos x="0" y="0"/>
              <wp:positionH relativeFrom="page">
                <wp:posOffset>914400</wp:posOffset>
              </wp:positionH>
              <wp:positionV relativeFrom="page">
                <wp:posOffset>533145</wp:posOffset>
              </wp:positionV>
              <wp:extent cx="6172200" cy="1270"/>
              <wp:effectExtent l="0" t="0" r="0" b="0"/>
              <wp:wrapNone/>
              <wp:docPr id="4176" name="Graphic 4176"/>
              <wp:cNvGraphicFramePr>
                <a:graphicFrameLocks/>
              </wp:cNvGraphicFramePr>
              <a:graphic>
                <a:graphicData uri="http://schemas.microsoft.com/office/word/2010/wordprocessingShape">
                  <wps:wsp>
                    <wps:cNvPr id="4176" name="Graphic 4176"/>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83168" from="558pt,41.98pt" to="72pt,41.98pt" stroked="true" strokeweight="2.04pt" strokecolor="#000000">
              <v:stroke dashstyle="solid"/>
              <w10:wrap type="none"/>
            </v:line>
          </w:pict>
        </mc:Fallback>
      </mc:AlternateContent>
    </w: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33824">
              <wp:simplePos x="0" y="0"/>
              <wp:positionH relativeFrom="page">
                <wp:posOffset>685800</wp:posOffset>
              </wp:positionH>
              <wp:positionV relativeFrom="page">
                <wp:posOffset>533145</wp:posOffset>
              </wp:positionV>
              <wp:extent cx="6172200" cy="1270"/>
              <wp:effectExtent l="0" t="0" r="0" b="0"/>
              <wp:wrapNone/>
              <wp:docPr id="4177" name="Graphic 4177"/>
              <wp:cNvGraphicFramePr>
                <a:graphicFrameLocks/>
              </wp:cNvGraphicFramePr>
              <a:graphic>
                <a:graphicData uri="http://schemas.microsoft.com/office/word/2010/wordprocessingShape">
                  <wps:wsp>
                    <wps:cNvPr id="4177" name="Graphic 4177"/>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82656"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34336">
              <wp:simplePos x="0" y="0"/>
              <wp:positionH relativeFrom="page">
                <wp:posOffset>685800</wp:posOffset>
              </wp:positionH>
              <wp:positionV relativeFrom="page">
                <wp:posOffset>825753</wp:posOffset>
              </wp:positionV>
              <wp:extent cx="6172200" cy="1270"/>
              <wp:effectExtent l="0" t="0" r="0" b="0"/>
              <wp:wrapNone/>
              <wp:docPr id="4178" name="Graphic 4178"/>
              <wp:cNvGraphicFramePr>
                <a:graphicFrameLocks/>
              </wp:cNvGraphicFramePr>
              <a:graphic>
                <a:graphicData uri="http://schemas.microsoft.com/office/word/2010/wordprocessingShape">
                  <wps:wsp>
                    <wps:cNvPr id="4178" name="Graphic 4178"/>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82144"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34848">
              <wp:simplePos x="0" y="0"/>
              <wp:positionH relativeFrom="page">
                <wp:posOffset>2387600</wp:posOffset>
              </wp:positionH>
              <wp:positionV relativeFrom="page">
                <wp:posOffset>590173</wp:posOffset>
              </wp:positionV>
              <wp:extent cx="1791335" cy="156845"/>
              <wp:effectExtent l="0" t="0" r="0" b="0"/>
              <wp:wrapNone/>
              <wp:docPr id="4179" name="Textbox 4179"/>
              <wp:cNvGraphicFramePr>
                <a:graphicFrameLocks/>
              </wp:cNvGraphicFramePr>
              <a:graphic>
                <a:graphicData uri="http://schemas.microsoft.com/office/word/2010/wordprocessingShape">
                  <wps:wsp>
                    <wps:cNvPr id="4179" name="Textbox 4179"/>
                    <wps:cNvSpPr txBox="1"/>
                    <wps:spPr>
                      <a:xfrm>
                        <a:off x="0" y="0"/>
                        <a:ext cx="179133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0"/>
                              <w:sz w:val="18"/>
                            </w:rPr>
                            <w:t> </w:t>
                          </w:r>
                          <w:r>
                            <w:rPr>
                              <w:rFonts w:ascii="Arial"/>
                              <w:b/>
                              <w:sz w:val="18"/>
                            </w:rPr>
                            <w:t>Quick</w:t>
                          </w:r>
                          <w:r>
                            <w:rPr>
                              <w:rFonts w:ascii="Arial"/>
                              <w:b/>
                              <w:spacing w:val="-10"/>
                              <w:sz w:val="18"/>
                            </w:rPr>
                            <w:t> </w:t>
                          </w:r>
                          <w:r>
                            <w:rPr>
                              <w:rFonts w:ascii="Arial"/>
                              <w:b/>
                              <w:sz w:val="18"/>
                            </w:rPr>
                            <w:t>Reference</w:t>
                          </w:r>
                          <w:r>
                            <w:rPr>
                              <w:rFonts w:ascii="Arial"/>
                              <w:b/>
                              <w:spacing w:val="-9"/>
                              <w:sz w:val="18"/>
                            </w:rPr>
                            <w:t> </w:t>
                          </w:r>
                          <w:r>
                            <w:rPr>
                              <w:rFonts w:ascii="Arial"/>
                              <w:b/>
                              <w:spacing w:val="-2"/>
                              <w:sz w:val="18"/>
                            </w:rPr>
                            <w:t>Guide</w:t>
                          </w:r>
                        </w:p>
                      </w:txbxContent>
                    </wps:txbx>
                    <wps:bodyPr wrap="square" lIns="0" tIns="0" rIns="0" bIns="0" rtlCol="0">
                      <a:noAutofit/>
                    </wps:bodyPr>
                  </wps:wsp>
                </a:graphicData>
              </a:graphic>
            </wp:anchor>
          </w:drawing>
        </mc:Choice>
        <mc:Fallback>
          <w:pict>
            <v:shape style="position:absolute;margin-left:188pt;margin-top:46.47039pt;width:141.050pt;height:12.35pt;mso-position-horizontal-relative:page;mso-position-vertical-relative:page;z-index:-24581632" type="#_x0000_t202" id="docshape3297"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0"/>
                        <w:sz w:val="18"/>
                      </w:rPr>
                      <w:t> </w:t>
                    </w:r>
                    <w:r>
                      <w:rPr>
                        <w:rFonts w:ascii="Arial"/>
                        <w:b/>
                        <w:sz w:val="18"/>
                      </w:rPr>
                      <w:t>Quick</w:t>
                    </w:r>
                    <w:r>
                      <w:rPr>
                        <w:rFonts w:ascii="Arial"/>
                        <w:b/>
                        <w:spacing w:val="-10"/>
                        <w:sz w:val="18"/>
                      </w:rPr>
                      <w:t> </w:t>
                    </w:r>
                    <w:r>
                      <w:rPr>
                        <w:rFonts w:ascii="Arial"/>
                        <w:b/>
                        <w:sz w:val="18"/>
                      </w:rPr>
                      <w:t>Reference</w:t>
                    </w:r>
                    <w:r>
                      <w:rPr>
                        <w:rFonts w:ascii="Arial"/>
                        <w:b/>
                        <w:spacing w:val="-9"/>
                        <w:sz w:val="18"/>
                      </w:rPr>
                      <w:t> </w:t>
                    </w:r>
                    <w:r>
                      <w:rPr>
                        <w:rFonts w:ascii="Arial"/>
                        <w:b/>
                        <w:spacing w:val="-2"/>
                        <w:sz w:val="18"/>
                      </w:rPr>
                      <w:t>Guide</w:t>
                    </w:r>
                  </w:p>
                </w:txbxContent>
              </v:textbox>
              <w10:wrap type="none"/>
            </v:shape>
          </w:pict>
        </mc:Fallback>
      </mc:AlternateContent>
    </w: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38432">
              <wp:simplePos x="0" y="0"/>
              <wp:positionH relativeFrom="page">
                <wp:posOffset>914400</wp:posOffset>
              </wp:positionH>
              <wp:positionV relativeFrom="page">
                <wp:posOffset>533145</wp:posOffset>
              </wp:positionV>
              <wp:extent cx="6172200" cy="1270"/>
              <wp:effectExtent l="0" t="0" r="0" b="0"/>
              <wp:wrapNone/>
              <wp:docPr id="4226" name="Graphic 4226"/>
              <wp:cNvGraphicFramePr>
                <a:graphicFrameLocks/>
              </wp:cNvGraphicFramePr>
              <a:graphic>
                <a:graphicData uri="http://schemas.microsoft.com/office/word/2010/wordprocessingShape">
                  <wps:wsp>
                    <wps:cNvPr id="4226" name="Graphic 4226"/>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78048"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38944">
              <wp:simplePos x="0" y="0"/>
              <wp:positionH relativeFrom="page">
                <wp:posOffset>914400</wp:posOffset>
              </wp:positionH>
              <wp:positionV relativeFrom="page">
                <wp:posOffset>825753</wp:posOffset>
              </wp:positionV>
              <wp:extent cx="6172200" cy="1270"/>
              <wp:effectExtent l="0" t="0" r="0" b="0"/>
              <wp:wrapNone/>
              <wp:docPr id="4227" name="Graphic 4227"/>
              <wp:cNvGraphicFramePr>
                <a:graphicFrameLocks/>
              </wp:cNvGraphicFramePr>
              <a:graphic>
                <a:graphicData uri="http://schemas.microsoft.com/office/word/2010/wordprocessingShape">
                  <wps:wsp>
                    <wps:cNvPr id="4227" name="Graphic 422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77536"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39456">
              <wp:simplePos x="0" y="0"/>
              <wp:positionH relativeFrom="page">
                <wp:posOffset>2616200</wp:posOffset>
              </wp:positionH>
              <wp:positionV relativeFrom="page">
                <wp:posOffset>590173</wp:posOffset>
              </wp:positionV>
              <wp:extent cx="1229360" cy="156845"/>
              <wp:effectExtent l="0" t="0" r="0" b="0"/>
              <wp:wrapNone/>
              <wp:docPr id="4228" name="Textbox 4228"/>
              <wp:cNvGraphicFramePr>
                <a:graphicFrameLocks/>
              </wp:cNvGraphicFramePr>
              <a:graphic>
                <a:graphicData uri="http://schemas.microsoft.com/office/word/2010/wordprocessingShape">
                  <wps:wsp>
                    <wps:cNvPr id="4228" name="Textbox 4228"/>
                    <wps:cNvSpPr txBox="1"/>
                    <wps:spPr>
                      <a:xfrm>
                        <a:off x="0" y="0"/>
                        <a:ext cx="1229360" cy="156845"/>
                      </a:xfrm>
                      <a:prstGeom prst="rect">
                        <a:avLst/>
                      </a:prstGeom>
                    </wps:spPr>
                    <wps:txbx>
                      <w:txbxContent>
                        <w:p>
                          <w:pPr>
                            <w:spacing w:before="18"/>
                            <w:ind w:left="20" w:right="0" w:firstLine="0"/>
                            <w:jc w:val="left"/>
                            <w:rPr>
                              <w:rFonts w:ascii="Arial"/>
                              <w:b/>
                              <w:sz w:val="18"/>
                            </w:rPr>
                          </w:pPr>
                          <w:r>
                            <w:rPr>
                              <w:rFonts w:ascii="Arial"/>
                              <w:b/>
                              <w:sz w:val="18"/>
                            </w:rPr>
                            <w:t>Q4</w:t>
                          </w:r>
                          <w:r>
                            <w:rPr>
                              <w:rFonts w:ascii="Arial"/>
                              <w:b/>
                              <w:spacing w:val="6"/>
                              <w:sz w:val="18"/>
                            </w:rPr>
                            <w:t> </w:t>
                          </w:r>
                          <w:r>
                            <w:rPr>
                              <w:rFonts w:ascii="Arial"/>
                              <w:b/>
                              <w:sz w:val="18"/>
                            </w:rPr>
                            <w:t>SD/FAST</w:t>
                          </w:r>
                          <w:r>
                            <w:rPr>
                              <w:rFonts w:ascii="Arial"/>
                              <w:b/>
                              <w:spacing w:val="7"/>
                              <w:sz w:val="18"/>
                            </w:rPr>
                            <w:t> </w:t>
                          </w:r>
                          <w:r>
                            <w:rPr>
                              <w:rFonts w:ascii="Arial"/>
                              <w:b/>
                              <w:spacing w:val="-2"/>
                              <w:sz w:val="18"/>
                            </w:rPr>
                            <w:t>Routines</w:t>
                          </w:r>
                        </w:p>
                      </w:txbxContent>
                    </wps:txbx>
                    <wps:bodyPr wrap="square" lIns="0" tIns="0" rIns="0" bIns="0" rtlCol="0">
                      <a:noAutofit/>
                    </wps:bodyPr>
                  </wps:wsp>
                </a:graphicData>
              </a:graphic>
            </wp:anchor>
          </w:drawing>
        </mc:Choice>
        <mc:Fallback>
          <w:pict>
            <v:shape style="position:absolute;margin-left:206pt;margin-top:46.47039pt;width:96.8pt;height:12.35pt;mso-position-horizontal-relative:page;mso-position-vertical-relative:page;z-index:-24577024" type="#_x0000_t202" id="docshape3321" filled="false" stroked="false">
              <v:textbox inset="0,0,0,0">
                <w:txbxContent>
                  <w:p>
                    <w:pPr>
                      <w:spacing w:before="18"/>
                      <w:ind w:left="20" w:right="0" w:firstLine="0"/>
                      <w:jc w:val="left"/>
                      <w:rPr>
                        <w:rFonts w:ascii="Arial"/>
                        <w:b/>
                        <w:sz w:val="18"/>
                      </w:rPr>
                    </w:pPr>
                    <w:r>
                      <w:rPr>
                        <w:rFonts w:ascii="Arial"/>
                        <w:b/>
                        <w:sz w:val="18"/>
                      </w:rPr>
                      <w:t>Q4</w:t>
                    </w:r>
                    <w:r>
                      <w:rPr>
                        <w:rFonts w:ascii="Arial"/>
                        <w:b/>
                        <w:spacing w:val="6"/>
                        <w:sz w:val="18"/>
                      </w:rPr>
                      <w:t> </w:t>
                    </w:r>
                    <w:r>
                      <w:rPr>
                        <w:rFonts w:ascii="Arial"/>
                        <w:b/>
                        <w:sz w:val="18"/>
                      </w:rPr>
                      <w:t>SD/FAST</w:t>
                    </w:r>
                    <w:r>
                      <w:rPr>
                        <w:rFonts w:ascii="Arial"/>
                        <w:b/>
                        <w:spacing w:val="7"/>
                        <w:sz w:val="18"/>
                      </w:rPr>
                      <w:t> </w:t>
                    </w:r>
                    <w:r>
                      <w:rPr>
                        <w:rFonts w:ascii="Arial"/>
                        <w:b/>
                        <w:spacing w:val="-2"/>
                        <w:sz w:val="18"/>
                      </w:rPr>
                      <w:t>Routines</w:t>
                    </w:r>
                  </w:p>
                </w:txbxContent>
              </v:textbox>
              <w10:wrap type="none"/>
            </v:shape>
          </w:pict>
        </mc:Fallback>
      </mc:AlternateContent>
    </w: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39968">
              <wp:simplePos x="0" y="0"/>
              <wp:positionH relativeFrom="page">
                <wp:posOffset>685800</wp:posOffset>
              </wp:positionH>
              <wp:positionV relativeFrom="page">
                <wp:posOffset>533145</wp:posOffset>
              </wp:positionV>
              <wp:extent cx="6172200" cy="1270"/>
              <wp:effectExtent l="0" t="0" r="0" b="0"/>
              <wp:wrapNone/>
              <wp:docPr id="4229" name="Graphic 4229"/>
              <wp:cNvGraphicFramePr>
                <a:graphicFrameLocks/>
              </wp:cNvGraphicFramePr>
              <a:graphic>
                <a:graphicData uri="http://schemas.microsoft.com/office/word/2010/wordprocessingShape">
                  <wps:wsp>
                    <wps:cNvPr id="4229" name="Graphic 4229"/>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76512"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40480">
              <wp:simplePos x="0" y="0"/>
              <wp:positionH relativeFrom="page">
                <wp:posOffset>685800</wp:posOffset>
              </wp:positionH>
              <wp:positionV relativeFrom="page">
                <wp:posOffset>825753</wp:posOffset>
              </wp:positionV>
              <wp:extent cx="6172200" cy="1270"/>
              <wp:effectExtent l="0" t="0" r="0" b="0"/>
              <wp:wrapNone/>
              <wp:docPr id="4230" name="Graphic 4230"/>
              <wp:cNvGraphicFramePr>
                <a:graphicFrameLocks/>
              </wp:cNvGraphicFramePr>
              <a:graphic>
                <a:graphicData uri="http://schemas.microsoft.com/office/word/2010/wordprocessingShape">
                  <wps:wsp>
                    <wps:cNvPr id="4230" name="Graphic 4230"/>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76000"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40992">
              <wp:simplePos x="0" y="0"/>
              <wp:positionH relativeFrom="page">
                <wp:posOffset>2387600</wp:posOffset>
              </wp:positionH>
              <wp:positionV relativeFrom="page">
                <wp:posOffset>590173</wp:posOffset>
              </wp:positionV>
              <wp:extent cx="1791335" cy="156845"/>
              <wp:effectExtent l="0" t="0" r="0" b="0"/>
              <wp:wrapNone/>
              <wp:docPr id="4231" name="Textbox 4231"/>
              <wp:cNvGraphicFramePr>
                <a:graphicFrameLocks/>
              </wp:cNvGraphicFramePr>
              <a:graphic>
                <a:graphicData uri="http://schemas.microsoft.com/office/word/2010/wordprocessingShape">
                  <wps:wsp>
                    <wps:cNvPr id="4231" name="Textbox 4231"/>
                    <wps:cNvSpPr txBox="1"/>
                    <wps:spPr>
                      <a:xfrm>
                        <a:off x="0" y="0"/>
                        <a:ext cx="1791335" cy="156845"/>
                      </a:xfrm>
                      <a:prstGeom prst="rect">
                        <a:avLst/>
                      </a:prstGeom>
                    </wps:spPr>
                    <wps:txbx>
                      <w:txbxContent>
                        <w:p>
                          <w:pPr>
                            <w:spacing w:before="18"/>
                            <w:ind w:left="20" w:right="0" w:firstLine="0"/>
                            <w:jc w:val="left"/>
                            <w:rPr>
                              <w:rFonts w:ascii="Arial"/>
                              <w:b/>
                              <w:sz w:val="18"/>
                            </w:rPr>
                          </w:pPr>
                          <w:r>
                            <w:rPr>
                              <w:rFonts w:ascii="Arial"/>
                              <w:b/>
                              <w:sz w:val="18"/>
                            </w:rPr>
                            <w:t>SD/FAST</w:t>
                          </w:r>
                          <w:r>
                            <w:rPr>
                              <w:rFonts w:ascii="Arial"/>
                              <w:b/>
                              <w:spacing w:val="-10"/>
                              <w:sz w:val="18"/>
                            </w:rPr>
                            <w:t> </w:t>
                          </w:r>
                          <w:r>
                            <w:rPr>
                              <w:rFonts w:ascii="Arial"/>
                              <w:b/>
                              <w:sz w:val="18"/>
                            </w:rPr>
                            <w:t>Quick</w:t>
                          </w:r>
                          <w:r>
                            <w:rPr>
                              <w:rFonts w:ascii="Arial"/>
                              <w:b/>
                              <w:spacing w:val="-10"/>
                              <w:sz w:val="18"/>
                            </w:rPr>
                            <w:t> </w:t>
                          </w:r>
                          <w:r>
                            <w:rPr>
                              <w:rFonts w:ascii="Arial"/>
                              <w:b/>
                              <w:sz w:val="18"/>
                            </w:rPr>
                            <w:t>Reference</w:t>
                          </w:r>
                          <w:r>
                            <w:rPr>
                              <w:rFonts w:ascii="Arial"/>
                              <w:b/>
                              <w:spacing w:val="-9"/>
                              <w:sz w:val="18"/>
                            </w:rPr>
                            <w:t> </w:t>
                          </w:r>
                          <w:r>
                            <w:rPr>
                              <w:rFonts w:ascii="Arial"/>
                              <w:b/>
                              <w:spacing w:val="-2"/>
                              <w:sz w:val="18"/>
                            </w:rPr>
                            <w:t>Guide</w:t>
                          </w:r>
                        </w:p>
                      </w:txbxContent>
                    </wps:txbx>
                    <wps:bodyPr wrap="square" lIns="0" tIns="0" rIns="0" bIns="0" rtlCol="0">
                      <a:noAutofit/>
                    </wps:bodyPr>
                  </wps:wsp>
                </a:graphicData>
              </a:graphic>
            </wp:anchor>
          </w:drawing>
        </mc:Choice>
        <mc:Fallback>
          <w:pict>
            <v:shape style="position:absolute;margin-left:188pt;margin-top:46.47039pt;width:141.050pt;height:12.35pt;mso-position-horizontal-relative:page;mso-position-vertical-relative:page;z-index:-24575488" type="#_x0000_t202" id="docshape3322" filled="false" stroked="false">
              <v:textbox inset="0,0,0,0">
                <w:txbxContent>
                  <w:p>
                    <w:pPr>
                      <w:spacing w:before="18"/>
                      <w:ind w:left="20" w:right="0" w:firstLine="0"/>
                      <w:jc w:val="left"/>
                      <w:rPr>
                        <w:rFonts w:ascii="Arial"/>
                        <w:b/>
                        <w:sz w:val="18"/>
                      </w:rPr>
                    </w:pPr>
                    <w:r>
                      <w:rPr>
                        <w:rFonts w:ascii="Arial"/>
                        <w:b/>
                        <w:sz w:val="18"/>
                      </w:rPr>
                      <w:t>SD/FAST</w:t>
                    </w:r>
                    <w:r>
                      <w:rPr>
                        <w:rFonts w:ascii="Arial"/>
                        <w:b/>
                        <w:spacing w:val="-10"/>
                        <w:sz w:val="18"/>
                      </w:rPr>
                      <w:t> </w:t>
                    </w:r>
                    <w:r>
                      <w:rPr>
                        <w:rFonts w:ascii="Arial"/>
                        <w:b/>
                        <w:sz w:val="18"/>
                      </w:rPr>
                      <w:t>Quick</w:t>
                    </w:r>
                    <w:r>
                      <w:rPr>
                        <w:rFonts w:ascii="Arial"/>
                        <w:b/>
                        <w:spacing w:val="-10"/>
                        <w:sz w:val="18"/>
                      </w:rPr>
                      <w:t> </w:t>
                    </w:r>
                    <w:r>
                      <w:rPr>
                        <w:rFonts w:ascii="Arial"/>
                        <w:b/>
                        <w:sz w:val="18"/>
                      </w:rPr>
                      <w:t>Reference</w:t>
                    </w:r>
                    <w:r>
                      <w:rPr>
                        <w:rFonts w:ascii="Arial"/>
                        <w:b/>
                        <w:spacing w:val="-9"/>
                        <w:sz w:val="18"/>
                      </w:rPr>
                      <w:t> </w:t>
                    </w:r>
                    <w:r>
                      <w:rPr>
                        <w:rFonts w:ascii="Arial"/>
                        <w:b/>
                        <w:spacing w:val="-2"/>
                        <w:sz w:val="18"/>
                      </w:rPr>
                      <w:t>Guide</w:t>
                    </w:r>
                  </w:p>
                </w:txbxContent>
              </v:textbox>
              <w10:wrap type="none"/>
            </v:shape>
          </w:pict>
        </mc:Fallback>
      </mc:AlternateContent>
    </w: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44576">
              <wp:simplePos x="0" y="0"/>
              <wp:positionH relativeFrom="page">
                <wp:posOffset>914400</wp:posOffset>
              </wp:positionH>
              <wp:positionV relativeFrom="page">
                <wp:posOffset>533145</wp:posOffset>
              </wp:positionV>
              <wp:extent cx="6172200" cy="1270"/>
              <wp:effectExtent l="0" t="0" r="0" b="0"/>
              <wp:wrapNone/>
              <wp:docPr id="4241" name="Graphic 4241"/>
              <wp:cNvGraphicFramePr>
                <a:graphicFrameLocks/>
              </wp:cNvGraphicFramePr>
              <a:graphic>
                <a:graphicData uri="http://schemas.microsoft.com/office/word/2010/wordprocessingShape">
                  <wps:wsp>
                    <wps:cNvPr id="4241" name="Graphic 4241"/>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71904" from="558pt,41.98pt" to="72pt,41.98pt" stroked="true" strokeweight="2.04pt" strokecolor="#000000">
              <v:stroke dashstyle="solid"/>
              <w10:wrap type="none"/>
            </v:line>
          </w:pict>
        </mc:Fallback>
      </mc:AlternateContent>
    </w: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45088">
              <wp:simplePos x="0" y="0"/>
              <wp:positionH relativeFrom="page">
                <wp:posOffset>685800</wp:posOffset>
              </wp:positionH>
              <wp:positionV relativeFrom="page">
                <wp:posOffset>533145</wp:posOffset>
              </wp:positionV>
              <wp:extent cx="6172200" cy="1270"/>
              <wp:effectExtent l="0" t="0" r="0" b="0"/>
              <wp:wrapNone/>
              <wp:docPr id="4242" name="Graphic 4242"/>
              <wp:cNvGraphicFramePr>
                <a:graphicFrameLocks/>
              </wp:cNvGraphicFramePr>
              <a:graphic>
                <a:graphicData uri="http://schemas.microsoft.com/office/word/2010/wordprocessingShape">
                  <wps:wsp>
                    <wps:cNvPr id="4242" name="Graphic 4242"/>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71392"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45600">
              <wp:simplePos x="0" y="0"/>
              <wp:positionH relativeFrom="page">
                <wp:posOffset>685800</wp:posOffset>
              </wp:positionH>
              <wp:positionV relativeFrom="page">
                <wp:posOffset>825753</wp:posOffset>
              </wp:positionV>
              <wp:extent cx="6172200" cy="1270"/>
              <wp:effectExtent l="0" t="0" r="0" b="0"/>
              <wp:wrapNone/>
              <wp:docPr id="4243" name="Graphic 4243"/>
              <wp:cNvGraphicFramePr>
                <a:graphicFrameLocks/>
              </wp:cNvGraphicFramePr>
              <a:graphic>
                <a:graphicData uri="http://schemas.microsoft.com/office/word/2010/wordprocessingShape">
                  <wps:wsp>
                    <wps:cNvPr id="4243" name="Graphic 4243"/>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70880"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46112">
              <wp:simplePos x="0" y="0"/>
              <wp:positionH relativeFrom="page">
                <wp:posOffset>2387600</wp:posOffset>
              </wp:positionH>
              <wp:positionV relativeFrom="page">
                <wp:posOffset>590173</wp:posOffset>
              </wp:positionV>
              <wp:extent cx="322580" cy="156845"/>
              <wp:effectExtent l="0" t="0" r="0" b="0"/>
              <wp:wrapNone/>
              <wp:docPr id="4244" name="Textbox 4244"/>
              <wp:cNvGraphicFramePr>
                <a:graphicFrameLocks/>
              </wp:cNvGraphicFramePr>
              <a:graphic>
                <a:graphicData uri="http://schemas.microsoft.com/office/word/2010/wordprocessingShape">
                  <wps:wsp>
                    <wps:cNvPr id="4244" name="Textbox 4244"/>
                    <wps:cNvSpPr txBox="1"/>
                    <wps:spPr>
                      <a:xfrm>
                        <a:off x="0" y="0"/>
                        <a:ext cx="322580" cy="156845"/>
                      </a:xfrm>
                      <a:prstGeom prst="rect">
                        <a:avLst/>
                      </a:prstGeom>
                    </wps:spPr>
                    <wps:txbx>
                      <w:txbxContent>
                        <w:p>
                          <w:pPr>
                            <w:spacing w:before="18"/>
                            <w:ind w:left="20" w:right="0" w:firstLine="0"/>
                            <w:jc w:val="left"/>
                            <w:rPr>
                              <w:rFonts w:ascii="Arial"/>
                              <w:b/>
                              <w:sz w:val="18"/>
                            </w:rPr>
                          </w:pPr>
                          <w:r>
                            <w:rPr>
                              <w:rFonts w:ascii="Arial"/>
                              <w:b/>
                              <w:spacing w:val="-2"/>
                              <w:sz w:val="18"/>
                            </w:rPr>
                            <w:t>Index</w:t>
                          </w:r>
                        </w:p>
                      </w:txbxContent>
                    </wps:txbx>
                    <wps:bodyPr wrap="square" lIns="0" tIns="0" rIns="0" bIns="0" rtlCol="0">
                      <a:noAutofit/>
                    </wps:bodyPr>
                  </wps:wsp>
                </a:graphicData>
              </a:graphic>
            </wp:anchor>
          </w:drawing>
        </mc:Choice>
        <mc:Fallback>
          <w:pict>
            <v:shape style="position:absolute;margin-left:188pt;margin-top:46.47039pt;width:25.4pt;height:12.35pt;mso-position-horizontal-relative:page;mso-position-vertical-relative:page;z-index:-24570368" type="#_x0000_t202" id="docshape3327" filled="false" stroked="false">
              <v:textbox inset="0,0,0,0">
                <w:txbxContent>
                  <w:p>
                    <w:pPr>
                      <w:spacing w:before="18"/>
                      <w:ind w:left="20" w:right="0" w:firstLine="0"/>
                      <w:jc w:val="left"/>
                      <w:rPr>
                        <w:rFonts w:ascii="Arial"/>
                        <w:b/>
                        <w:sz w:val="18"/>
                      </w:rPr>
                    </w:pPr>
                    <w:r>
                      <w:rPr>
                        <w:rFonts w:ascii="Arial"/>
                        <w:b/>
                        <w:spacing w:val="-2"/>
                        <w:sz w:val="18"/>
                      </w:rPr>
                      <w:t>Index</w:t>
                    </w:r>
                  </w:p>
                </w:txbxContent>
              </v:textbox>
              <w10:wrap type="none"/>
            </v:shape>
          </w:pict>
        </mc:Fallback>
      </mc:AlternateContent>
    </w: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49696">
              <wp:simplePos x="0" y="0"/>
              <wp:positionH relativeFrom="page">
                <wp:posOffset>914400</wp:posOffset>
              </wp:positionH>
              <wp:positionV relativeFrom="page">
                <wp:posOffset>533145</wp:posOffset>
              </wp:positionV>
              <wp:extent cx="6172200" cy="1270"/>
              <wp:effectExtent l="0" t="0" r="0" b="0"/>
              <wp:wrapNone/>
              <wp:docPr id="4253" name="Graphic 4253"/>
              <wp:cNvGraphicFramePr>
                <a:graphicFrameLocks/>
              </wp:cNvGraphicFramePr>
              <a:graphic>
                <a:graphicData uri="http://schemas.microsoft.com/office/word/2010/wordprocessingShape">
                  <wps:wsp>
                    <wps:cNvPr id="4253" name="Graphic 4253"/>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66784"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50208">
              <wp:simplePos x="0" y="0"/>
              <wp:positionH relativeFrom="page">
                <wp:posOffset>914400</wp:posOffset>
              </wp:positionH>
              <wp:positionV relativeFrom="page">
                <wp:posOffset>825753</wp:posOffset>
              </wp:positionV>
              <wp:extent cx="6172200" cy="1270"/>
              <wp:effectExtent l="0" t="0" r="0" b="0"/>
              <wp:wrapNone/>
              <wp:docPr id="4254" name="Graphic 4254"/>
              <wp:cNvGraphicFramePr>
                <a:graphicFrameLocks/>
              </wp:cNvGraphicFramePr>
              <a:graphic>
                <a:graphicData uri="http://schemas.microsoft.com/office/word/2010/wordprocessingShape">
                  <wps:wsp>
                    <wps:cNvPr id="4254" name="Graphic 4254"/>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66272"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50720">
              <wp:simplePos x="0" y="0"/>
              <wp:positionH relativeFrom="page">
                <wp:posOffset>2616200</wp:posOffset>
              </wp:positionH>
              <wp:positionV relativeFrom="page">
                <wp:posOffset>590173</wp:posOffset>
              </wp:positionV>
              <wp:extent cx="322580" cy="156845"/>
              <wp:effectExtent l="0" t="0" r="0" b="0"/>
              <wp:wrapNone/>
              <wp:docPr id="4255" name="Textbox 4255"/>
              <wp:cNvGraphicFramePr>
                <a:graphicFrameLocks/>
              </wp:cNvGraphicFramePr>
              <a:graphic>
                <a:graphicData uri="http://schemas.microsoft.com/office/word/2010/wordprocessingShape">
                  <wps:wsp>
                    <wps:cNvPr id="4255" name="Textbox 4255"/>
                    <wps:cNvSpPr txBox="1"/>
                    <wps:spPr>
                      <a:xfrm>
                        <a:off x="0" y="0"/>
                        <a:ext cx="322580" cy="156845"/>
                      </a:xfrm>
                      <a:prstGeom prst="rect">
                        <a:avLst/>
                      </a:prstGeom>
                    </wps:spPr>
                    <wps:txbx>
                      <w:txbxContent>
                        <w:p>
                          <w:pPr>
                            <w:spacing w:before="18"/>
                            <w:ind w:left="20" w:right="0" w:firstLine="0"/>
                            <w:jc w:val="left"/>
                            <w:rPr>
                              <w:rFonts w:ascii="Arial"/>
                              <w:b/>
                              <w:sz w:val="18"/>
                            </w:rPr>
                          </w:pPr>
                          <w:r>
                            <w:rPr>
                              <w:rFonts w:ascii="Arial"/>
                              <w:b/>
                              <w:spacing w:val="-2"/>
                              <w:sz w:val="18"/>
                            </w:rPr>
                            <w:t>Index</w:t>
                          </w:r>
                        </w:p>
                      </w:txbxContent>
                    </wps:txbx>
                    <wps:bodyPr wrap="square" lIns="0" tIns="0" rIns="0" bIns="0" rtlCol="0">
                      <a:noAutofit/>
                    </wps:bodyPr>
                  </wps:wsp>
                </a:graphicData>
              </a:graphic>
            </wp:anchor>
          </w:drawing>
        </mc:Choice>
        <mc:Fallback>
          <w:pict>
            <v:shape style="position:absolute;margin-left:206pt;margin-top:46.47039pt;width:25.4pt;height:12.35pt;mso-position-horizontal-relative:page;mso-position-vertical-relative:page;z-index:-24565760" type="#_x0000_t202" id="docshape3334" filled="false" stroked="false">
              <v:textbox inset="0,0,0,0">
                <w:txbxContent>
                  <w:p>
                    <w:pPr>
                      <w:spacing w:before="18"/>
                      <w:ind w:left="20" w:right="0" w:firstLine="0"/>
                      <w:jc w:val="left"/>
                      <w:rPr>
                        <w:rFonts w:ascii="Arial"/>
                        <w:b/>
                        <w:sz w:val="18"/>
                      </w:rPr>
                    </w:pPr>
                    <w:r>
                      <w:rPr>
                        <w:rFonts w:ascii="Arial"/>
                        <w:b/>
                        <w:spacing w:val="-2"/>
                        <w:sz w:val="18"/>
                      </w:rPr>
                      <w:t>Index</w:t>
                    </w: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51232">
              <wp:simplePos x="0" y="0"/>
              <wp:positionH relativeFrom="page">
                <wp:posOffset>685800</wp:posOffset>
              </wp:positionH>
              <wp:positionV relativeFrom="page">
                <wp:posOffset>533145</wp:posOffset>
              </wp:positionV>
              <wp:extent cx="6172200" cy="1270"/>
              <wp:effectExtent l="0" t="0" r="0" b="0"/>
              <wp:wrapNone/>
              <wp:docPr id="4256" name="Graphic 4256"/>
              <wp:cNvGraphicFramePr>
                <a:graphicFrameLocks/>
              </wp:cNvGraphicFramePr>
              <a:graphic>
                <a:graphicData uri="http://schemas.microsoft.com/office/word/2010/wordprocessingShape">
                  <wps:wsp>
                    <wps:cNvPr id="4256" name="Graphic 4256"/>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65248"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51744">
              <wp:simplePos x="0" y="0"/>
              <wp:positionH relativeFrom="page">
                <wp:posOffset>685800</wp:posOffset>
              </wp:positionH>
              <wp:positionV relativeFrom="page">
                <wp:posOffset>825753</wp:posOffset>
              </wp:positionV>
              <wp:extent cx="6172200" cy="1270"/>
              <wp:effectExtent l="0" t="0" r="0" b="0"/>
              <wp:wrapNone/>
              <wp:docPr id="4257" name="Graphic 4257"/>
              <wp:cNvGraphicFramePr>
                <a:graphicFrameLocks/>
              </wp:cNvGraphicFramePr>
              <a:graphic>
                <a:graphicData uri="http://schemas.microsoft.com/office/word/2010/wordprocessingShape">
                  <wps:wsp>
                    <wps:cNvPr id="4257" name="Graphic 4257"/>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64736"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52256">
              <wp:simplePos x="0" y="0"/>
              <wp:positionH relativeFrom="page">
                <wp:posOffset>2387600</wp:posOffset>
              </wp:positionH>
              <wp:positionV relativeFrom="page">
                <wp:posOffset>590173</wp:posOffset>
              </wp:positionV>
              <wp:extent cx="322580" cy="156845"/>
              <wp:effectExtent l="0" t="0" r="0" b="0"/>
              <wp:wrapNone/>
              <wp:docPr id="4258" name="Textbox 4258"/>
              <wp:cNvGraphicFramePr>
                <a:graphicFrameLocks/>
              </wp:cNvGraphicFramePr>
              <a:graphic>
                <a:graphicData uri="http://schemas.microsoft.com/office/word/2010/wordprocessingShape">
                  <wps:wsp>
                    <wps:cNvPr id="4258" name="Textbox 4258"/>
                    <wps:cNvSpPr txBox="1"/>
                    <wps:spPr>
                      <a:xfrm>
                        <a:off x="0" y="0"/>
                        <a:ext cx="322580" cy="156845"/>
                      </a:xfrm>
                      <a:prstGeom prst="rect">
                        <a:avLst/>
                      </a:prstGeom>
                    </wps:spPr>
                    <wps:txbx>
                      <w:txbxContent>
                        <w:p>
                          <w:pPr>
                            <w:spacing w:before="18"/>
                            <w:ind w:left="20" w:right="0" w:firstLine="0"/>
                            <w:jc w:val="left"/>
                            <w:rPr>
                              <w:rFonts w:ascii="Arial"/>
                              <w:b/>
                              <w:sz w:val="18"/>
                            </w:rPr>
                          </w:pPr>
                          <w:r>
                            <w:rPr>
                              <w:rFonts w:ascii="Arial"/>
                              <w:b/>
                              <w:spacing w:val="-2"/>
                              <w:sz w:val="18"/>
                            </w:rPr>
                            <w:t>Index</w:t>
                          </w:r>
                        </w:p>
                      </w:txbxContent>
                    </wps:txbx>
                    <wps:bodyPr wrap="square" lIns="0" tIns="0" rIns="0" bIns="0" rtlCol="0">
                      <a:noAutofit/>
                    </wps:bodyPr>
                  </wps:wsp>
                </a:graphicData>
              </a:graphic>
            </wp:anchor>
          </w:drawing>
        </mc:Choice>
        <mc:Fallback>
          <w:pict>
            <v:shape style="position:absolute;margin-left:188pt;margin-top:46.47039pt;width:25.4pt;height:12.35pt;mso-position-horizontal-relative:page;mso-position-vertical-relative:page;z-index:-24564224" type="#_x0000_t202" id="docshape3335" filled="false" stroked="false">
              <v:textbox inset="0,0,0,0">
                <w:txbxContent>
                  <w:p>
                    <w:pPr>
                      <w:spacing w:before="18"/>
                      <w:ind w:left="20" w:right="0" w:firstLine="0"/>
                      <w:jc w:val="left"/>
                      <w:rPr>
                        <w:rFonts w:ascii="Arial"/>
                        <w:b/>
                        <w:sz w:val="18"/>
                      </w:rPr>
                    </w:pPr>
                    <w:r>
                      <w:rPr>
                        <w:rFonts w:ascii="Arial"/>
                        <w:b/>
                        <w:spacing w:val="-2"/>
                        <w:sz w:val="18"/>
                      </w:rPr>
                      <w:t>Index</w:t>
                    </w:r>
                  </w:p>
                </w:txbxContent>
              </v:textbox>
              <w10:wrap type="none"/>
            </v:shape>
          </w:pict>
        </mc:Fallback>
      </mc:AlternateContent>
    </w: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55840">
              <wp:simplePos x="0" y="0"/>
              <wp:positionH relativeFrom="page">
                <wp:posOffset>914400</wp:posOffset>
              </wp:positionH>
              <wp:positionV relativeFrom="page">
                <wp:posOffset>533145</wp:posOffset>
              </wp:positionV>
              <wp:extent cx="6172200" cy="1270"/>
              <wp:effectExtent l="0" t="0" r="0" b="0"/>
              <wp:wrapNone/>
              <wp:docPr id="4265" name="Graphic 4265"/>
              <wp:cNvGraphicFramePr>
                <a:graphicFrameLocks/>
              </wp:cNvGraphicFramePr>
              <a:graphic>
                <a:graphicData uri="http://schemas.microsoft.com/office/word/2010/wordprocessingShape">
                  <wps:wsp>
                    <wps:cNvPr id="4265" name="Graphic 4265"/>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60640"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56352">
              <wp:simplePos x="0" y="0"/>
              <wp:positionH relativeFrom="page">
                <wp:posOffset>914400</wp:posOffset>
              </wp:positionH>
              <wp:positionV relativeFrom="page">
                <wp:posOffset>825753</wp:posOffset>
              </wp:positionV>
              <wp:extent cx="6172200" cy="1270"/>
              <wp:effectExtent l="0" t="0" r="0" b="0"/>
              <wp:wrapNone/>
              <wp:docPr id="4266" name="Graphic 4266"/>
              <wp:cNvGraphicFramePr>
                <a:graphicFrameLocks/>
              </wp:cNvGraphicFramePr>
              <a:graphic>
                <a:graphicData uri="http://schemas.microsoft.com/office/word/2010/wordprocessingShape">
                  <wps:wsp>
                    <wps:cNvPr id="4266" name="Graphic 4266"/>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60128"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56864">
              <wp:simplePos x="0" y="0"/>
              <wp:positionH relativeFrom="page">
                <wp:posOffset>2616200</wp:posOffset>
              </wp:positionH>
              <wp:positionV relativeFrom="page">
                <wp:posOffset>590173</wp:posOffset>
              </wp:positionV>
              <wp:extent cx="322580" cy="156845"/>
              <wp:effectExtent l="0" t="0" r="0" b="0"/>
              <wp:wrapNone/>
              <wp:docPr id="4267" name="Textbox 4267"/>
              <wp:cNvGraphicFramePr>
                <a:graphicFrameLocks/>
              </wp:cNvGraphicFramePr>
              <a:graphic>
                <a:graphicData uri="http://schemas.microsoft.com/office/word/2010/wordprocessingShape">
                  <wps:wsp>
                    <wps:cNvPr id="4267" name="Textbox 4267"/>
                    <wps:cNvSpPr txBox="1"/>
                    <wps:spPr>
                      <a:xfrm>
                        <a:off x="0" y="0"/>
                        <a:ext cx="322580" cy="156845"/>
                      </a:xfrm>
                      <a:prstGeom prst="rect">
                        <a:avLst/>
                      </a:prstGeom>
                    </wps:spPr>
                    <wps:txbx>
                      <w:txbxContent>
                        <w:p>
                          <w:pPr>
                            <w:spacing w:before="18"/>
                            <w:ind w:left="20" w:right="0" w:firstLine="0"/>
                            <w:jc w:val="left"/>
                            <w:rPr>
                              <w:rFonts w:ascii="Arial"/>
                              <w:b/>
                              <w:sz w:val="18"/>
                            </w:rPr>
                          </w:pPr>
                          <w:r>
                            <w:rPr>
                              <w:rFonts w:ascii="Arial"/>
                              <w:b/>
                              <w:spacing w:val="-2"/>
                              <w:sz w:val="18"/>
                            </w:rPr>
                            <w:t>Index</w:t>
                          </w:r>
                        </w:p>
                      </w:txbxContent>
                    </wps:txbx>
                    <wps:bodyPr wrap="square" lIns="0" tIns="0" rIns="0" bIns="0" rtlCol="0">
                      <a:noAutofit/>
                    </wps:bodyPr>
                  </wps:wsp>
                </a:graphicData>
              </a:graphic>
            </wp:anchor>
          </w:drawing>
        </mc:Choice>
        <mc:Fallback>
          <w:pict>
            <v:shape style="position:absolute;margin-left:206pt;margin-top:46.47039pt;width:25.4pt;height:12.35pt;mso-position-horizontal-relative:page;mso-position-vertical-relative:page;z-index:-24559616" type="#_x0000_t202" id="docshape3340" filled="false" stroked="false">
              <v:textbox inset="0,0,0,0">
                <w:txbxContent>
                  <w:p>
                    <w:pPr>
                      <w:spacing w:before="18"/>
                      <w:ind w:left="20" w:right="0" w:firstLine="0"/>
                      <w:jc w:val="left"/>
                      <w:rPr>
                        <w:rFonts w:ascii="Arial"/>
                        <w:b/>
                        <w:sz w:val="18"/>
                      </w:rPr>
                    </w:pPr>
                    <w:r>
                      <w:rPr>
                        <w:rFonts w:ascii="Arial"/>
                        <w:b/>
                        <w:spacing w:val="-2"/>
                        <w:sz w:val="18"/>
                      </w:rPr>
                      <w:t>Index</w:t>
                    </w:r>
                  </w:p>
                </w:txbxContent>
              </v:textbox>
              <w10:wrap type="none"/>
            </v:shape>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57376">
              <wp:simplePos x="0" y="0"/>
              <wp:positionH relativeFrom="page">
                <wp:posOffset>685800</wp:posOffset>
              </wp:positionH>
              <wp:positionV relativeFrom="page">
                <wp:posOffset>533145</wp:posOffset>
              </wp:positionV>
              <wp:extent cx="6172200" cy="1270"/>
              <wp:effectExtent l="0" t="0" r="0" b="0"/>
              <wp:wrapNone/>
              <wp:docPr id="4268" name="Graphic 4268"/>
              <wp:cNvGraphicFramePr>
                <a:graphicFrameLocks/>
              </wp:cNvGraphicFramePr>
              <a:graphic>
                <a:graphicData uri="http://schemas.microsoft.com/office/word/2010/wordprocessingShape">
                  <wps:wsp>
                    <wps:cNvPr id="4268" name="Graphic 4268"/>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59104"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57888">
              <wp:simplePos x="0" y="0"/>
              <wp:positionH relativeFrom="page">
                <wp:posOffset>685800</wp:posOffset>
              </wp:positionH>
              <wp:positionV relativeFrom="page">
                <wp:posOffset>825753</wp:posOffset>
              </wp:positionV>
              <wp:extent cx="6172200" cy="1270"/>
              <wp:effectExtent l="0" t="0" r="0" b="0"/>
              <wp:wrapNone/>
              <wp:docPr id="4269" name="Graphic 4269"/>
              <wp:cNvGraphicFramePr>
                <a:graphicFrameLocks/>
              </wp:cNvGraphicFramePr>
              <a:graphic>
                <a:graphicData uri="http://schemas.microsoft.com/office/word/2010/wordprocessingShape">
                  <wps:wsp>
                    <wps:cNvPr id="4269" name="Graphic 4269"/>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58592"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58400">
              <wp:simplePos x="0" y="0"/>
              <wp:positionH relativeFrom="page">
                <wp:posOffset>2387600</wp:posOffset>
              </wp:positionH>
              <wp:positionV relativeFrom="page">
                <wp:posOffset>590173</wp:posOffset>
              </wp:positionV>
              <wp:extent cx="322580" cy="156845"/>
              <wp:effectExtent l="0" t="0" r="0" b="0"/>
              <wp:wrapNone/>
              <wp:docPr id="4270" name="Textbox 4270"/>
              <wp:cNvGraphicFramePr>
                <a:graphicFrameLocks/>
              </wp:cNvGraphicFramePr>
              <a:graphic>
                <a:graphicData uri="http://schemas.microsoft.com/office/word/2010/wordprocessingShape">
                  <wps:wsp>
                    <wps:cNvPr id="4270" name="Textbox 4270"/>
                    <wps:cNvSpPr txBox="1"/>
                    <wps:spPr>
                      <a:xfrm>
                        <a:off x="0" y="0"/>
                        <a:ext cx="322580" cy="156845"/>
                      </a:xfrm>
                      <a:prstGeom prst="rect">
                        <a:avLst/>
                      </a:prstGeom>
                    </wps:spPr>
                    <wps:txbx>
                      <w:txbxContent>
                        <w:p>
                          <w:pPr>
                            <w:spacing w:before="18"/>
                            <w:ind w:left="20" w:right="0" w:firstLine="0"/>
                            <w:jc w:val="left"/>
                            <w:rPr>
                              <w:rFonts w:ascii="Arial"/>
                              <w:b/>
                              <w:sz w:val="18"/>
                            </w:rPr>
                          </w:pPr>
                          <w:r>
                            <w:rPr>
                              <w:rFonts w:ascii="Arial"/>
                              <w:b/>
                              <w:spacing w:val="-2"/>
                              <w:sz w:val="18"/>
                            </w:rPr>
                            <w:t>Index</w:t>
                          </w:r>
                        </w:p>
                      </w:txbxContent>
                    </wps:txbx>
                    <wps:bodyPr wrap="square" lIns="0" tIns="0" rIns="0" bIns="0" rtlCol="0">
                      <a:noAutofit/>
                    </wps:bodyPr>
                  </wps:wsp>
                </a:graphicData>
              </a:graphic>
            </wp:anchor>
          </w:drawing>
        </mc:Choice>
        <mc:Fallback>
          <w:pict>
            <v:shape style="position:absolute;margin-left:188pt;margin-top:46.47039pt;width:25.4pt;height:12.35pt;mso-position-horizontal-relative:page;mso-position-vertical-relative:page;z-index:-24558080" type="#_x0000_t202" id="docshape3341" filled="false" stroked="false">
              <v:textbox inset="0,0,0,0">
                <w:txbxContent>
                  <w:p>
                    <w:pPr>
                      <w:spacing w:before="18"/>
                      <w:ind w:left="20" w:right="0" w:firstLine="0"/>
                      <w:jc w:val="left"/>
                      <w:rPr>
                        <w:rFonts w:ascii="Arial"/>
                        <w:b/>
                        <w:sz w:val="18"/>
                      </w:rPr>
                    </w:pPr>
                    <w:r>
                      <w:rPr>
                        <w:rFonts w:ascii="Arial"/>
                        <w:b/>
                        <w:spacing w:val="-2"/>
                        <w:sz w:val="18"/>
                      </w:rPr>
                      <w:t>Index</w:t>
                    </w:r>
                  </w:p>
                </w:txbxContent>
              </v:textbox>
              <w10:wrap type="none"/>
            </v:shape>
          </w:pict>
        </mc:Fallback>
      </mc:AlternateContent>
    </w: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61984">
              <wp:simplePos x="0" y="0"/>
              <wp:positionH relativeFrom="page">
                <wp:posOffset>685800</wp:posOffset>
              </wp:positionH>
              <wp:positionV relativeFrom="page">
                <wp:posOffset>533145</wp:posOffset>
              </wp:positionV>
              <wp:extent cx="6172200" cy="1270"/>
              <wp:effectExtent l="0" t="0" r="0" b="0"/>
              <wp:wrapNone/>
              <wp:docPr id="4277" name="Graphic 4277"/>
              <wp:cNvGraphicFramePr>
                <a:graphicFrameLocks/>
              </wp:cNvGraphicFramePr>
              <a:graphic>
                <a:graphicData uri="http://schemas.microsoft.com/office/word/2010/wordprocessingShape">
                  <wps:wsp>
                    <wps:cNvPr id="4277" name="Graphic 4277"/>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54496" from="540pt,41.98pt" to="54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62496">
              <wp:simplePos x="0" y="0"/>
              <wp:positionH relativeFrom="page">
                <wp:posOffset>685800</wp:posOffset>
              </wp:positionH>
              <wp:positionV relativeFrom="page">
                <wp:posOffset>825753</wp:posOffset>
              </wp:positionV>
              <wp:extent cx="6172200" cy="1270"/>
              <wp:effectExtent l="0" t="0" r="0" b="0"/>
              <wp:wrapNone/>
              <wp:docPr id="4278" name="Graphic 4278"/>
              <wp:cNvGraphicFramePr>
                <a:graphicFrameLocks/>
              </wp:cNvGraphicFramePr>
              <a:graphic>
                <a:graphicData uri="http://schemas.microsoft.com/office/word/2010/wordprocessingShape">
                  <wps:wsp>
                    <wps:cNvPr id="4278" name="Graphic 4278"/>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53984" from="540pt,65.019997pt" to="54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63008">
              <wp:simplePos x="0" y="0"/>
              <wp:positionH relativeFrom="page">
                <wp:posOffset>2387600</wp:posOffset>
              </wp:positionH>
              <wp:positionV relativeFrom="page">
                <wp:posOffset>590173</wp:posOffset>
              </wp:positionV>
              <wp:extent cx="322580" cy="156845"/>
              <wp:effectExtent l="0" t="0" r="0" b="0"/>
              <wp:wrapNone/>
              <wp:docPr id="4279" name="Textbox 4279"/>
              <wp:cNvGraphicFramePr>
                <a:graphicFrameLocks/>
              </wp:cNvGraphicFramePr>
              <a:graphic>
                <a:graphicData uri="http://schemas.microsoft.com/office/word/2010/wordprocessingShape">
                  <wps:wsp>
                    <wps:cNvPr id="4279" name="Textbox 4279"/>
                    <wps:cNvSpPr txBox="1"/>
                    <wps:spPr>
                      <a:xfrm>
                        <a:off x="0" y="0"/>
                        <a:ext cx="322580" cy="156845"/>
                      </a:xfrm>
                      <a:prstGeom prst="rect">
                        <a:avLst/>
                      </a:prstGeom>
                    </wps:spPr>
                    <wps:txbx>
                      <w:txbxContent>
                        <w:p>
                          <w:pPr>
                            <w:spacing w:before="18"/>
                            <w:ind w:left="20" w:right="0" w:firstLine="0"/>
                            <w:jc w:val="left"/>
                            <w:rPr>
                              <w:rFonts w:ascii="Arial"/>
                              <w:b/>
                              <w:sz w:val="18"/>
                            </w:rPr>
                          </w:pPr>
                          <w:r>
                            <w:rPr>
                              <w:rFonts w:ascii="Arial"/>
                              <w:b/>
                              <w:spacing w:val="-2"/>
                              <w:sz w:val="18"/>
                            </w:rPr>
                            <w:t>Index</w:t>
                          </w:r>
                        </w:p>
                      </w:txbxContent>
                    </wps:txbx>
                    <wps:bodyPr wrap="square" lIns="0" tIns="0" rIns="0" bIns="0" rtlCol="0">
                      <a:noAutofit/>
                    </wps:bodyPr>
                  </wps:wsp>
                </a:graphicData>
              </a:graphic>
            </wp:anchor>
          </w:drawing>
        </mc:Choice>
        <mc:Fallback>
          <w:pict>
            <v:shape style="position:absolute;margin-left:188pt;margin-top:46.47039pt;width:25.4pt;height:12.35pt;mso-position-horizontal-relative:page;mso-position-vertical-relative:page;z-index:-24553472" type="#_x0000_t202" id="docshape3346" filled="false" stroked="false">
              <v:textbox inset="0,0,0,0">
                <w:txbxContent>
                  <w:p>
                    <w:pPr>
                      <w:spacing w:before="18"/>
                      <w:ind w:left="20" w:right="0" w:firstLine="0"/>
                      <w:jc w:val="left"/>
                      <w:rPr>
                        <w:rFonts w:ascii="Arial"/>
                        <w:b/>
                        <w:sz w:val="18"/>
                      </w:rPr>
                    </w:pPr>
                    <w:r>
                      <w:rPr>
                        <w:rFonts w:ascii="Arial"/>
                        <w:b/>
                        <w:spacing w:val="-2"/>
                        <w:sz w:val="18"/>
                      </w:rPr>
                      <w:t>Index</w:t>
                    </w:r>
                  </w:p>
                </w:txbxContent>
              </v:textbox>
              <w10:wrap type="none"/>
            </v:shape>
          </w:pict>
        </mc:Fallback>
      </mc:AlternateContent>
    </w: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8763520">
              <wp:simplePos x="0" y="0"/>
              <wp:positionH relativeFrom="page">
                <wp:posOffset>914400</wp:posOffset>
              </wp:positionH>
              <wp:positionV relativeFrom="page">
                <wp:posOffset>533145</wp:posOffset>
              </wp:positionV>
              <wp:extent cx="6172200" cy="1270"/>
              <wp:effectExtent l="0" t="0" r="0" b="0"/>
              <wp:wrapNone/>
              <wp:docPr id="4280" name="Graphic 4280"/>
              <wp:cNvGraphicFramePr>
                <a:graphicFrameLocks/>
              </wp:cNvGraphicFramePr>
              <a:graphic>
                <a:graphicData uri="http://schemas.microsoft.com/office/word/2010/wordprocessingShape">
                  <wps:wsp>
                    <wps:cNvPr id="4280" name="Graphic 4280"/>
                    <wps:cNvSpPr/>
                    <wps:spPr>
                      <a:xfrm>
                        <a:off x="0" y="0"/>
                        <a:ext cx="6172200" cy="1270"/>
                      </a:xfrm>
                      <a:custGeom>
                        <a:avLst/>
                        <a:gdLst/>
                        <a:ahLst/>
                        <a:cxnLst/>
                        <a:rect l="l" t="t" r="r" b="b"/>
                        <a:pathLst>
                          <a:path w="6172200" h="0">
                            <a:moveTo>
                              <a:pt x="6172200" y="0"/>
                            </a:moveTo>
                            <a:lnTo>
                              <a:pt x="0"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52960" from="558pt,41.98pt" to="72pt,41.98pt" stroked="true" strokeweight="2.04pt" strokecolor="#000000">
              <v:stroke dashstyle="solid"/>
              <w10:wrap type="none"/>
            </v:line>
          </w:pict>
        </mc:Fallback>
      </mc:AlternateContent>
    </w:r>
    <w:r>
      <w:rPr/>
      <mc:AlternateContent>
        <mc:Choice Requires="wps">
          <w:drawing>
            <wp:anchor distT="0" distB="0" distL="0" distR="0" allowOverlap="1" layoutInCell="1" locked="0" behindDoc="1" simplePos="0" relativeHeight="478764032">
              <wp:simplePos x="0" y="0"/>
              <wp:positionH relativeFrom="page">
                <wp:posOffset>914400</wp:posOffset>
              </wp:positionH>
              <wp:positionV relativeFrom="page">
                <wp:posOffset>825753</wp:posOffset>
              </wp:positionV>
              <wp:extent cx="6172200" cy="1270"/>
              <wp:effectExtent l="0" t="0" r="0" b="0"/>
              <wp:wrapNone/>
              <wp:docPr id="4281" name="Graphic 4281"/>
              <wp:cNvGraphicFramePr>
                <a:graphicFrameLocks/>
              </wp:cNvGraphicFramePr>
              <a:graphic>
                <a:graphicData uri="http://schemas.microsoft.com/office/word/2010/wordprocessingShape">
                  <wps:wsp>
                    <wps:cNvPr id="4281" name="Graphic 4281"/>
                    <wps:cNvSpPr/>
                    <wps:spPr>
                      <a:xfrm>
                        <a:off x="0" y="0"/>
                        <a:ext cx="6172200" cy="1270"/>
                      </a:xfrm>
                      <a:custGeom>
                        <a:avLst/>
                        <a:gdLst/>
                        <a:ahLst/>
                        <a:cxnLst/>
                        <a:rect l="l" t="t" r="r" b="b"/>
                        <a:pathLst>
                          <a:path w="6172200" h="0">
                            <a:moveTo>
                              <a:pt x="6172200" y="0"/>
                            </a:moveTo>
                            <a:lnTo>
                              <a:pt x="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4552448" from="558pt,65.019997pt" to="72pt,65.01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78764544">
              <wp:simplePos x="0" y="0"/>
              <wp:positionH relativeFrom="page">
                <wp:posOffset>2616200</wp:posOffset>
              </wp:positionH>
              <wp:positionV relativeFrom="page">
                <wp:posOffset>590173</wp:posOffset>
              </wp:positionV>
              <wp:extent cx="322580" cy="156845"/>
              <wp:effectExtent l="0" t="0" r="0" b="0"/>
              <wp:wrapNone/>
              <wp:docPr id="4282" name="Textbox 4282"/>
              <wp:cNvGraphicFramePr>
                <a:graphicFrameLocks/>
              </wp:cNvGraphicFramePr>
              <a:graphic>
                <a:graphicData uri="http://schemas.microsoft.com/office/word/2010/wordprocessingShape">
                  <wps:wsp>
                    <wps:cNvPr id="4282" name="Textbox 4282"/>
                    <wps:cNvSpPr txBox="1"/>
                    <wps:spPr>
                      <a:xfrm>
                        <a:off x="0" y="0"/>
                        <a:ext cx="322580" cy="156845"/>
                      </a:xfrm>
                      <a:prstGeom prst="rect">
                        <a:avLst/>
                      </a:prstGeom>
                    </wps:spPr>
                    <wps:txbx>
                      <w:txbxContent>
                        <w:p>
                          <w:pPr>
                            <w:spacing w:before="18"/>
                            <w:ind w:left="20" w:right="0" w:firstLine="0"/>
                            <w:jc w:val="left"/>
                            <w:rPr>
                              <w:rFonts w:ascii="Arial"/>
                              <w:b/>
                              <w:sz w:val="18"/>
                            </w:rPr>
                          </w:pPr>
                          <w:r>
                            <w:rPr>
                              <w:rFonts w:ascii="Arial"/>
                              <w:b/>
                              <w:spacing w:val="-2"/>
                              <w:sz w:val="18"/>
                            </w:rPr>
                            <w:t>Index</w:t>
                          </w:r>
                        </w:p>
                      </w:txbxContent>
                    </wps:txbx>
                    <wps:bodyPr wrap="square" lIns="0" tIns="0" rIns="0" bIns="0" rtlCol="0">
                      <a:noAutofit/>
                    </wps:bodyPr>
                  </wps:wsp>
                </a:graphicData>
              </a:graphic>
            </wp:anchor>
          </w:drawing>
        </mc:Choice>
        <mc:Fallback>
          <w:pict>
            <v:shape style="position:absolute;margin-left:206pt;margin-top:46.47039pt;width:25.4pt;height:12.35pt;mso-position-horizontal-relative:page;mso-position-vertical-relative:page;z-index:-24551936" type="#_x0000_t202" id="docshape3347" filled="false" stroked="false">
              <v:textbox inset="0,0,0,0">
                <w:txbxContent>
                  <w:p>
                    <w:pPr>
                      <w:spacing w:before="18"/>
                      <w:ind w:left="20" w:right="0" w:firstLine="0"/>
                      <w:jc w:val="left"/>
                      <w:rPr>
                        <w:rFonts w:ascii="Arial"/>
                        <w:b/>
                        <w:sz w:val="18"/>
                      </w:rPr>
                    </w:pPr>
                    <w:r>
                      <w:rPr>
                        <w:rFonts w:ascii="Arial"/>
                        <w:b/>
                        <w:spacing w:val="-2"/>
                        <w:sz w:val="18"/>
                      </w:rPr>
                      <w:t>Index</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1"/>
      <w:numFmt w:val="decimal"/>
      <w:lvlText w:val="%1."/>
      <w:lvlJc w:val="left"/>
      <w:pPr>
        <w:ind w:left="3330" w:hanging="271"/>
        <w:jc w:val="left"/>
      </w:pPr>
      <w:rPr>
        <w:rFonts w:hint="default" w:ascii="Arial" w:hAnsi="Arial" w:eastAsia="Arial" w:cs="Arial"/>
        <w:b/>
        <w:bCs/>
        <w:i w:val="0"/>
        <w:iCs w:val="0"/>
        <w:spacing w:val="0"/>
        <w:w w:val="100"/>
        <w:sz w:val="18"/>
        <w:szCs w:val="18"/>
        <w:lang w:val="en-US" w:eastAsia="en-US" w:bidi="ar-SA"/>
      </w:rPr>
    </w:lvl>
    <w:lvl w:ilvl="1">
      <w:start w:val="1"/>
      <w:numFmt w:val="decimal"/>
      <w:lvlText w:val="%2."/>
      <w:lvlJc w:val="left"/>
      <w:pPr>
        <w:ind w:left="3690" w:hanging="271"/>
        <w:jc w:val="left"/>
      </w:pPr>
      <w:rPr>
        <w:rFonts w:hint="default" w:ascii="Arial" w:hAnsi="Arial" w:eastAsia="Arial" w:cs="Arial"/>
        <w:b/>
        <w:bCs/>
        <w:i w:val="0"/>
        <w:iCs w:val="0"/>
        <w:spacing w:val="0"/>
        <w:w w:val="100"/>
        <w:sz w:val="18"/>
        <w:szCs w:val="18"/>
        <w:lang w:val="en-US" w:eastAsia="en-US" w:bidi="ar-SA"/>
      </w:rPr>
    </w:lvl>
    <w:lvl w:ilvl="2">
      <w:start w:val="0"/>
      <w:numFmt w:val="bullet"/>
      <w:lvlText w:val="•"/>
      <w:lvlJc w:val="left"/>
      <w:pPr>
        <w:ind w:left="4528" w:hanging="271"/>
      </w:pPr>
      <w:rPr>
        <w:rFonts w:hint="default"/>
        <w:lang w:val="en-US" w:eastAsia="en-US" w:bidi="ar-SA"/>
      </w:rPr>
    </w:lvl>
    <w:lvl w:ilvl="3">
      <w:start w:val="0"/>
      <w:numFmt w:val="bullet"/>
      <w:lvlText w:val="•"/>
      <w:lvlJc w:val="left"/>
      <w:pPr>
        <w:ind w:left="5357" w:hanging="271"/>
      </w:pPr>
      <w:rPr>
        <w:rFonts w:hint="default"/>
        <w:lang w:val="en-US" w:eastAsia="en-US" w:bidi="ar-SA"/>
      </w:rPr>
    </w:lvl>
    <w:lvl w:ilvl="4">
      <w:start w:val="0"/>
      <w:numFmt w:val="bullet"/>
      <w:lvlText w:val="•"/>
      <w:lvlJc w:val="left"/>
      <w:pPr>
        <w:ind w:left="6186" w:hanging="271"/>
      </w:pPr>
      <w:rPr>
        <w:rFonts w:hint="default"/>
        <w:lang w:val="en-US" w:eastAsia="en-US" w:bidi="ar-SA"/>
      </w:rPr>
    </w:lvl>
    <w:lvl w:ilvl="5">
      <w:start w:val="0"/>
      <w:numFmt w:val="bullet"/>
      <w:lvlText w:val="•"/>
      <w:lvlJc w:val="left"/>
      <w:pPr>
        <w:ind w:left="7015" w:hanging="271"/>
      </w:pPr>
      <w:rPr>
        <w:rFonts w:hint="default"/>
        <w:lang w:val="en-US" w:eastAsia="en-US" w:bidi="ar-SA"/>
      </w:rPr>
    </w:lvl>
    <w:lvl w:ilvl="6">
      <w:start w:val="0"/>
      <w:numFmt w:val="bullet"/>
      <w:lvlText w:val="•"/>
      <w:lvlJc w:val="left"/>
      <w:pPr>
        <w:ind w:left="7844" w:hanging="271"/>
      </w:pPr>
      <w:rPr>
        <w:rFonts w:hint="default"/>
        <w:lang w:val="en-US" w:eastAsia="en-US" w:bidi="ar-SA"/>
      </w:rPr>
    </w:lvl>
    <w:lvl w:ilvl="7">
      <w:start w:val="0"/>
      <w:numFmt w:val="bullet"/>
      <w:lvlText w:val="•"/>
      <w:lvlJc w:val="left"/>
      <w:pPr>
        <w:ind w:left="8673" w:hanging="271"/>
      </w:pPr>
      <w:rPr>
        <w:rFonts w:hint="default"/>
        <w:lang w:val="en-US" w:eastAsia="en-US" w:bidi="ar-SA"/>
      </w:rPr>
    </w:lvl>
    <w:lvl w:ilvl="8">
      <w:start w:val="0"/>
      <w:numFmt w:val="bullet"/>
      <w:lvlText w:val="•"/>
      <w:lvlJc w:val="left"/>
      <w:pPr>
        <w:ind w:left="9502" w:hanging="271"/>
      </w:pPr>
      <w:rPr>
        <w:rFonts w:hint="default"/>
        <w:lang w:val="en-US" w:eastAsia="en-US" w:bidi="ar-SA"/>
      </w:rPr>
    </w:lvl>
  </w:abstractNum>
  <w:abstractNum w:abstractNumId="20">
    <w:multiLevelType w:val="hybridMultilevel"/>
    <w:lvl w:ilvl="0">
      <w:start w:val="0"/>
      <w:numFmt w:val="bullet"/>
      <w:lvlText w:val="•"/>
      <w:lvlJc w:val="left"/>
      <w:pPr>
        <w:ind w:left="976" w:hanging="271"/>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3690" w:hanging="271"/>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4227" w:hanging="271"/>
      </w:pPr>
      <w:rPr>
        <w:rFonts w:hint="default"/>
        <w:lang w:val="en-US" w:eastAsia="en-US" w:bidi="ar-SA"/>
      </w:rPr>
    </w:lvl>
    <w:lvl w:ilvl="3">
      <w:start w:val="0"/>
      <w:numFmt w:val="bullet"/>
      <w:lvlText w:val="•"/>
      <w:lvlJc w:val="left"/>
      <w:pPr>
        <w:ind w:left="4754" w:hanging="271"/>
      </w:pPr>
      <w:rPr>
        <w:rFonts w:hint="default"/>
        <w:lang w:val="en-US" w:eastAsia="en-US" w:bidi="ar-SA"/>
      </w:rPr>
    </w:lvl>
    <w:lvl w:ilvl="4">
      <w:start w:val="0"/>
      <w:numFmt w:val="bullet"/>
      <w:lvlText w:val="•"/>
      <w:lvlJc w:val="left"/>
      <w:pPr>
        <w:ind w:left="5282" w:hanging="271"/>
      </w:pPr>
      <w:rPr>
        <w:rFonts w:hint="default"/>
        <w:lang w:val="en-US" w:eastAsia="en-US" w:bidi="ar-SA"/>
      </w:rPr>
    </w:lvl>
    <w:lvl w:ilvl="5">
      <w:start w:val="0"/>
      <w:numFmt w:val="bullet"/>
      <w:lvlText w:val="•"/>
      <w:lvlJc w:val="left"/>
      <w:pPr>
        <w:ind w:left="5809" w:hanging="271"/>
      </w:pPr>
      <w:rPr>
        <w:rFonts w:hint="default"/>
        <w:lang w:val="en-US" w:eastAsia="en-US" w:bidi="ar-SA"/>
      </w:rPr>
    </w:lvl>
    <w:lvl w:ilvl="6">
      <w:start w:val="0"/>
      <w:numFmt w:val="bullet"/>
      <w:lvlText w:val="•"/>
      <w:lvlJc w:val="left"/>
      <w:pPr>
        <w:ind w:left="6336" w:hanging="271"/>
      </w:pPr>
      <w:rPr>
        <w:rFonts w:hint="default"/>
        <w:lang w:val="en-US" w:eastAsia="en-US" w:bidi="ar-SA"/>
      </w:rPr>
    </w:lvl>
    <w:lvl w:ilvl="7">
      <w:start w:val="0"/>
      <w:numFmt w:val="bullet"/>
      <w:lvlText w:val="•"/>
      <w:lvlJc w:val="left"/>
      <w:pPr>
        <w:ind w:left="6864" w:hanging="271"/>
      </w:pPr>
      <w:rPr>
        <w:rFonts w:hint="default"/>
        <w:lang w:val="en-US" w:eastAsia="en-US" w:bidi="ar-SA"/>
      </w:rPr>
    </w:lvl>
    <w:lvl w:ilvl="8">
      <w:start w:val="0"/>
      <w:numFmt w:val="bullet"/>
      <w:lvlText w:val="•"/>
      <w:lvlJc w:val="left"/>
      <w:pPr>
        <w:ind w:left="7391" w:hanging="271"/>
      </w:pPr>
      <w:rPr>
        <w:rFonts w:hint="default"/>
        <w:lang w:val="en-US" w:eastAsia="en-US" w:bidi="ar-SA"/>
      </w:rPr>
    </w:lvl>
  </w:abstractNum>
  <w:abstractNum w:abstractNumId="19">
    <w:multiLevelType w:val="hybridMultilevel"/>
    <w:lvl w:ilvl="0">
      <w:start w:val="1"/>
      <w:numFmt w:val="decimal"/>
      <w:lvlText w:val="%1."/>
      <w:lvlJc w:val="left"/>
      <w:pPr>
        <w:ind w:left="3690" w:hanging="271"/>
        <w:jc w:val="left"/>
      </w:pPr>
      <w:rPr>
        <w:rFonts w:hint="default" w:ascii="Arial" w:hAnsi="Arial" w:eastAsia="Arial" w:cs="Arial"/>
        <w:b/>
        <w:bCs/>
        <w:i w:val="0"/>
        <w:iCs w:val="0"/>
        <w:spacing w:val="0"/>
        <w:w w:val="100"/>
        <w:sz w:val="18"/>
        <w:szCs w:val="18"/>
        <w:lang w:val="en-US" w:eastAsia="en-US" w:bidi="ar-SA"/>
      </w:rPr>
    </w:lvl>
    <w:lvl w:ilvl="1">
      <w:start w:val="0"/>
      <w:numFmt w:val="bullet"/>
      <w:lvlText w:val="•"/>
      <w:lvlJc w:val="left"/>
      <w:pPr>
        <w:ind w:left="4446" w:hanging="271"/>
      </w:pPr>
      <w:rPr>
        <w:rFonts w:hint="default"/>
        <w:lang w:val="en-US" w:eastAsia="en-US" w:bidi="ar-SA"/>
      </w:rPr>
    </w:lvl>
    <w:lvl w:ilvl="2">
      <w:start w:val="0"/>
      <w:numFmt w:val="bullet"/>
      <w:lvlText w:val="•"/>
      <w:lvlJc w:val="left"/>
      <w:pPr>
        <w:ind w:left="5192" w:hanging="271"/>
      </w:pPr>
      <w:rPr>
        <w:rFonts w:hint="default"/>
        <w:lang w:val="en-US" w:eastAsia="en-US" w:bidi="ar-SA"/>
      </w:rPr>
    </w:lvl>
    <w:lvl w:ilvl="3">
      <w:start w:val="0"/>
      <w:numFmt w:val="bullet"/>
      <w:lvlText w:val="•"/>
      <w:lvlJc w:val="left"/>
      <w:pPr>
        <w:ind w:left="5938" w:hanging="271"/>
      </w:pPr>
      <w:rPr>
        <w:rFonts w:hint="default"/>
        <w:lang w:val="en-US" w:eastAsia="en-US" w:bidi="ar-SA"/>
      </w:rPr>
    </w:lvl>
    <w:lvl w:ilvl="4">
      <w:start w:val="0"/>
      <w:numFmt w:val="bullet"/>
      <w:lvlText w:val="•"/>
      <w:lvlJc w:val="left"/>
      <w:pPr>
        <w:ind w:left="6684" w:hanging="271"/>
      </w:pPr>
      <w:rPr>
        <w:rFonts w:hint="default"/>
        <w:lang w:val="en-US" w:eastAsia="en-US" w:bidi="ar-SA"/>
      </w:rPr>
    </w:lvl>
    <w:lvl w:ilvl="5">
      <w:start w:val="0"/>
      <w:numFmt w:val="bullet"/>
      <w:lvlText w:val="•"/>
      <w:lvlJc w:val="left"/>
      <w:pPr>
        <w:ind w:left="7430" w:hanging="271"/>
      </w:pPr>
      <w:rPr>
        <w:rFonts w:hint="default"/>
        <w:lang w:val="en-US" w:eastAsia="en-US" w:bidi="ar-SA"/>
      </w:rPr>
    </w:lvl>
    <w:lvl w:ilvl="6">
      <w:start w:val="0"/>
      <w:numFmt w:val="bullet"/>
      <w:lvlText w:val="•"/>
      <w:lvlJc w:val="left"/>
      <w:pPr>
        <w:ind w:left="8176" w:hanging="271"/>
      </w:pPr>
      <w:rPr>
        <w:rFonts w:hint="default"/>
        <w:lang w:val="en-US" w:eastAsia="en-US" w:bidi="ar-SA"/>
      </w:rPr>
    </w:lvl>
    <w:lvl w:ilvl="7">
      <w:start w:val="0"/>
      <w:numFmt w:val="bullet"/>
      <w:lvlText w:val="•"/>
      <w:lvlJc w:val="left"/>
      <w:pPr>
        <w:ind w:left="8922" w:hanging="271"/>
      </w:pPr>
      <w:rPr>
        <w:rFonts w:hint="default"/>
        <w:lang w:val="en-US" w:eastAsia="en-US" w:bidi="ar-SA"/>
      </w:rPr>
    </w:lvl>
    <w:lvl w:ilvl="8">
      <w:start w:val="0"/>
      <w:numFmt w:val="bullet"/>
      <w:lvlText w:val="•"/>
      <w:lvlJc w:val="left"/>
      <w:pPr>
        <w:ind w:left="9668" w:hanging="271"/>
      </w:pPr>
      <w:rPr>
        <w:rFonts w:hint="default"/>
        <w:lang w:val="en-US" w:eastAsia="en-US" w:bidi="ar-SA"/>
      </w:rPr>
    </w:lvl>
  </w:abstractNum>
  <w:abstractNum w:abstractNumId="2">
    <w:multiLevelType w:val="hybridMultilevel"/>
    <w:lvl w:ilvl="0">
      <w:start w:val="1"/>
      <w:numFmt w:val="decimal"/>
      <w:lvlText w:val="%1."/>
      <w:lvlJc w:val="left"/>
      <w:pPr>
        <w:ind w:left="3690" w:hanging="271"/>
        <w:jc w:val="left"/>
      </w:pPr>
      <w:rPr>
        <w:rFonts w:hint="default" w:ascii="Arial" w:hAnsi="Arial" w:eastAsia="Arial" w:cs="Arial"/>
        <w:b/>
        <w:bCs/>
        <w:i w:val="0"/>
        <w:iCs w:val="0"/>
        <w:spacing w:val="0"/>
        <w:w w:val="100"/>
        <w:sz w:val="18"/>
        <w:szCs w:val="18"/>
        <w:lang w:val="en-US" w:eastAsia="en-US" w:bidi="ar-SA"/>
      </w:rPr>
    </w:lvl>
    <w:lvl w:ilvl="1">
      <w:start w:val="0"/>
      <w:numFmt w:val="bullet"/>
      <w:lvlText w:val="•"/>
      <w:lvlJc w:val="left"/>
      <w:pPr>
        <w:ind w:left="4446" w:hanging="271"/>
      </w:pPr>
      <w:rPr>
        <w:rFonts w:hint="default"/>
        <w:lang w:val="en-US" w:eastAsia="en-US" w:bidi="ar-SA"/>
      </w:rPr>
    </w:lvl>
    <w:lvl w:ilvl="2">
      <w:start w:val="0"/>
      <w:numFmt w:val="bullet"/>
      <w:lvlText w:val="•"/>
      <w:lvlJc w:val="left"/>
      <w:pPr>
        <w:ind w:left="5192" w:hanging="271"/>
      </w:pPr>
      <w:rPr>
        <w:rFonts w:hint="default"/>
        <w:lang w:val="en-US" w:eastAsia="en-US" w:bidi="ar-SA"/>
      </w:rPr>
    </w:lvl>
    <w:lvl w:ilvl="3">
      <w:start w:val="0"/>
      <w:numFmt w:val="bullet"/>
      <w:lvlText w:val="•"/>
      <w:lvlJc w:val="left"/>
      <w:pPr>
        <w:ind w:left="5938" w:hanging="271"/>
      </w:pPr>
      <w:rPr>
        <w:rFonts w:hint="default"/>
        <w:lang w:val="en-US" w:eastAsia="en-US" w:bidi="ar-SA"/>
      </w:rPr>
    </w:lvl>
    <w:lvl w:ilvl="4">
      <w:start w:val="0"/>
      <w:numFmt w:val="bullet"/>
      <w:lvlText w:val="•"/>
      <w:lvlJc w:val="left"/>
      <w:pPr>
        <w:ind w:left="6684" w:hanging="271"/>
      </w:pPr>
      <w:rPr>
        <w:rFonts w:hint="default"/>
        <w:lang w:val="en-US" w:eastAsia="en-US" w:bidi="ar-SA"/>
      </w:rPr>
    </w:lvl>
    <w:lvl w:ilvl="5">
      <w:start w:val="0"/>
      <w:numFmt w:val="bullet"/>
      <w:lvlText w:val="•"/>
      <w:lvlJc w:val="left"/>
      <w:pPr>
        <w:ind w:left="7430" w:hanging="271"/>
      </w:pPr>
      <w:rPr>
        <w:rFonts w:hint="default"/>
        <w:lang w:val="en-US" w:eastAsia="en-US" w:bidi="ar-SA"/>
      </w:rPr>
    </w:lvl>
    <w:lvl w:ilvl="6">
      <w:start w:val="0"/>
      <w:numFmt w:val="bullet"/>
      <w:lvlText w:val="•"/>
      <w:lvlJc w:val="left"/>
      <w:pPr>
        <w:ind w:left="8176" w:hanging="271"/>
      </w:pPr>
      <w:rPr>
        <w:rFonts w:hint="default"/>
        <w:lang w:val="en-US" w:eastAsia="en-US" w:bidi="ar-SA"/>
      </w:rPr>
    </w:lvl>
    <w:lvl w:ilvl="7">
      <w:start w:val="0"/>
      <w:numFmt w:val="bullet"/>
      <w:lvlText w:val="•"/>
      <w:lvlJc w:val="left"/>
      <w:pPr>
        <w:ind w:left="8922" w:hanging="271"/>
      </w:pPr>
      <w:rPr>
        <w:rFonts w:hint="default"/>
        <w:lang w:val="en-US" w:eastAsia="en-US" w:bidi="ar-SA"/>
      </w:rPr>
    </w:lvl>
    <w:lvl w:ilvl="8">
      <w:start w:val="0"/>
      <w:numFmt w:val="bullet"/>
      <w:lvlText w:val="•"/>
      <w:lvlJc w:val="left"/>
      <w:pPr>
        <w:ind w:left="9668" w:hanging="271"/>
      </w:pPr>
      <w:rPr>
        <w:rFonts w:hint="default"/>
        <w:lang w:val="en-US" w:eastAsia="en-US" w:bidi="ar-SA"/>
      </w:rPr>
    </w:lvl>
  </w:abstractNum>
  <w:abstractNum w:abstractNumId="48">
    <w:multiLevelType w:val="hybridMultilevel"/>
    <w:lvl w:ilvl="0">
      <w:start w:val="0"/>
      <w:numFmt w:val="bullet"/>
      <w:lvlText w:val="•"/>
      <w:lvlJc w:val="left"/>
      <w:pPr>
        <w:ind w:left="1111" w:hanging="180"/>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4413" w:hanging="180"/>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4254" w:hanging="180"/>
      </w:pPr>
      <w:rPr>
        <w:rFonts w:hint="default"/>
        <w:lang w:val="en-US" w:eastAsia="en-US" w:bidi="ar-SA"/>
      </w:rPr>
    </w:lvl>
    <w:lvl w:ilvl="3">
      <w:start w:val="0"/>
      <w:numFmt w:val="bullet"/>
      <w:lvlText w:val="•"/>
      <w:lvlJc w:val="left"/>
      <w:pPr>
        <w:ind w:left="4088" w:hanging="180"/>
      </w:pPr>
      <w:rPr>
        <w:rFonts w:hint="default"/>
        <w:lang w:val="en-US" w:eastAsia="en-US" w:bidi="ar-SA"/>
      </w:rPr>
    </w:lvl>
    <w:lvl w:ilvl="4">
      <w:start w:val="0"/>
      <w:numFmt w:val="bullet"/>
      <w:lvlText w:val="•"/>
      <w:lvlJc w:val="left"/>
      <w:pPr>
        <w:ind w:left="3923" w:hanging="180"/>
      </w:pPr>
      <w:rPr>
        <w:rFonts w:hint="default"/>
        <w:lang w:val="en-US" w:eastAsia="en-US" w:bidi="ar-SA"/>
      </w:rPr>
    </w:lvl>
    <w:lvl w:ilvl="5">
      <w:start w:val="0"/>
      <w:numFmt w:val="bullet"/>
      <w:lvlText w:val="•"/>
      <w:lvlJc w:val="left"/>
      <w:pPr>
        <w:ind w:left="3757" w:hanging="180"/>
      </w:pPr>
      <w:rPr>
        <w:rFonts w:hint="default"/>
        <w:lang w:val="en-US" w:eastAsia="en-US" w:bidi="ar-SA"/>
      </w:rPr>
    </w:lvl>
    <w:lvl w:ilvl="6">
      <w:start w:val="0"/>
      <w:numFmt w:val="bullet"/>
      <w:lvlText w:val="•"/>
      <w:lvlJc w:val="left"/>
      <w:pPr>
        <w:ind w:left="3591" w:hanging="180"/>
      </w:pPr>
      <w:rPr>
        <w:rFonts w:hint="default"/>
        <w:lang w:val="en-US" w:eastAsia="en-US" w:bidi="ar-SA"/>
      </w:rPr>
    </w:lvl>
    <w:lvl w:ilvl="7">
      <w:start w:val="0"/>
      <w:numFmt w:val="bullet"/>
      <w:lvlText w:val="•"/>
      <w:lvlJc w:val="left"/>
      <w:pPr>
        <w:ind w:left="3426" w:hanging="180"/>
      </w:pPr>
      <w:rPr>
        <w:rFonts w:hint="default"/>
        <w:lang w:val="en-US" w:eastAsia="en-US" w:bidi="ar-SA"/>
      </w:rPr>
    </w:lvl>
    <w:lvl w:ilvl="8">
      <w:start w:val="0"/>
      <w:numFmt w:val="bullet"/>
      <w:lvlText w:val="•"/>
      <w:lvlJc w:val="left"/>
      <w:pPr>
        <w:ind w:left="3260" w:hanging="180"/>
      </w:pPr>
      <w:rPr>
        <w:rFonts w:hint="default"/>
        <w:lang w:val="en-US" w:eastAsia="en-US" w:bidi="ar-SA"/>
      </w:rPr>
    </w:lvl>
  </w:abstractNum>
  <w:abstractNum w:abstractNumId="47">
    <w:multiLevelType w:val="hybridMultilevel"/>
    <w:lvl w:ilvl="0">
      <w:start w:val="0"/>
      <w:numFmt w:val="bullet"/>
      <w:lvlText w:val=""/>
      <w:lvlJc w:val="left"/>
      <w:pPr>
        <w:ind w:left="144" w:hanging="145"/>
      </w:pPr>
      <w:rPr>
        <w:rFonts w:hint="default" w:ascii="Symbol" w:hAnsi="Symbol" w:eastAsia="Symbol" w:cs="Symbol"/>
        <w:b w:val="0"/>
        <w:bCs w:val="0"/>
        <w:i w:val="0"/>
        <w:iCs w:val="0"/>
        <w:spacing w:val="15"/>
        <w:w w:val="90"/>
        <w:position w:val="1"/>
        <w:sz w:val="26"/>
        <w:szCs w:val="26"/>
        <w:lang w:val="en-US" w:eastAsia="en-US" w:bidi="ar-SA"/>
      </w:rPr>
    </w:lvl>
    <w:lvl w:ilvl="1">
      <w:start w:val="0"/>
      <w:numFmt w:val="bullet"/>
      <w:lvlText w:val="•"/>
      <w:lvlJc w:val="left"/>
      <w:pPr>
        <w:ind w:left="178" w:hanging="145"/>
      </w:pPr>
      <w:rPr>
        <w:rFonts w:hint="default"/>
        <w:lang w:val="en-US" w:eastAsia="en-US" w:bidi="ar-SA"/>
      </w:rPr>
    </w:lvl>
    <w:lvl w:ilvl="2">
      <w:start w:val="0"/>
      <w:numFmt w:val="bullet"/>
      <w:lvlText w:val="•"/>
      <w:lvlJc w:val="left"/>
      <w:pPr>
        <w:ind w:left="216" w:hanging="145"/>
      </w:pPr>
      <w:rPr>
        <w:rFonts w:hint="default"/>
        <w:lang w:val="en-US" w:eastAsia="en-US" w:bidi="ar-SA"/>
      </w:rPr>
    </w:lvl>
    <w:lvl w:ilvl="3">
      <w:start w:val="0"/>
      <w:numFmt w:val="bullet"/>
      <w:lvlText w:val="•"/>
      <w:lvlJc w:val="left"/>
      <w:pPr>
        <w:ind w:left="255" w:hanging="145"/>
      </w:pPr>
      <w:rPr>
        <w:rFonts w:hint="default"/>
        <w:lang w:val="en-US" w:eastAsia="en-US" w:bidi="ar-SA"/>
      </w:rPr>
    </w:lvl>
    <w:lvl w:ilvl="4">
      <w:start w:val="0"/>
      <w:numFmt w:val="bullet"/>
      <w:lvlText w:val="•"/>
      <w:lvlJc w:val="left"/>
      <w:pPr>
        <w:ind w:left="293" w:hanging="145"/>
      </w:pPr>
      <w:rPr>
        <w:rFonts w:hint="default"/>
        <w:lang w:val="en-US" w:eastAsia="en-US" w:bidi="ar-SA"/>
      </w:rPr>
    </w:lvl>
    <w:lvl w:ilvl="5">
      <w:start w:val="0"/>
      <w:numFmt w:val="bullet"/>
      <w:lvlText w:val="•"/>
      <w:lvlJc w:val="left"/>
      <w:pPr>
        <w:ind w:left="332" w:hanging="145"/>
      </w:pPr>
      <w:rPr>
        <w:rFonts w:hint="default"/>
        <w:lang w:val="en-US" w:eastAsia="en-US" w:bidi="ar-SA"/>
      </w:rPr>
    </w:lvl>
    <w:lvl w:ilvl="6">
      <w:start w:val="0"/>
      <w:numFmt w:val="bullet"/>
      <w:lvlText w:val="•"/>
      <w:lvlJc w:val="left"/>
      <w:pPr>
        <w:ind w:left="370" w:hanging="145"/>
      </w:pPr>
      <w:rPr>
        <w:rFonts w:hint="default"/>
        <w:lang w:val="en-US" w:eastAsia="en-US" w:bidi="ar-SA"/>
      </w:rPr>
    </w:lvl>
    <w:lvl w:ilvl="7">
      <w:start w:val="0"/>
      <w:numFmt w:val="bullet"/>
      <w:lvlText w:val="•"/>
      <w:lvlJc w:val="left"/>
      <w:pPr>
        <w:ind w:left="409" w:hanging="145"/>
      </w:pPr>
      <w:rPr>
        <w:rFonts w:hint="default"/>
        <w:lang w:val="en-US" w:eastAsia="en-US" w:bidi="ar-SA"/>
      </w:rPr>
    </w:lvl>
    <w:lvl w:ilvl="8">
      <w:start w:val="0"/>
      <w:numFmt w:val="bullet"/>
      <w:lvlText w:val="•"/>
      <w:lvlJc w:val="left"/>
      <w:pPr>
        <w:ind w:left="447" w:hanging="145"/>
      </w:pPr>
      <w:rPr>
        <w:rFonts w:hint="default"/>
        <w:lang w:val="en-US" w:eastAsia="en-US" w:bidi="ar-SA"/>
      </w:rPr>
    </w:lvl>
  </w:abstractNum>
  <w:abstractNum w:abstractNumId="46">
    <w:multiLevelType w:val="hybridMultilevel"/>
    <w:lvl w:ilvl="0">
      <w:start w:val="0"/>
      <w:numFmt w:val="bullet"/>
      <w:lvlText w:val=""/>
      <w:lvlJc w:val="left"/>
      <w:pPr>
        <w:ind w:left="188" w:hanging="189"/>
      </w:pPr>
      <w:rPr>
        <w:rFonts w:hint="default" w:ascii="Symbol" w:hAnsi="Symbol" w:eastAsia="Symbol" w:cs="Symbol"/>
        <w:b w:val="0"/>
        <w:bCs w:val="0"/>
        <w:i w:val="0"/>
        <w:iCs w:val="0"/>
        <w:spacing w:val="0"/>
        <w:w w:val="100"/>
        <w:position w:val="-10"/>
        <w:sz w:val="28"/>
        <w:szCs w:val="28"/>
        <w:lang w:val="en-US" w:eastAsia="en-US" w:bidi="ar-SA"/>
      </w:rPr>
    </w:lvl>
    <w:lvl w:ilvl="1">
      <w:start w:val="0"/>
      <w:numFmt w:val="bullet"/>
      <w:lvlText w:val="•"/>
      <w:lvlJc w:val="left"/>
      <w:pPr>
        <w:ind w:left="267" w:hanging="189"/>
      </w:pPr>
      <w:rPr>
        <w:rFonts w:hint="default"/>
        <w:lang w:val="en-US" w:eastAsia="en-US" w:bidi="ar-SA"/>
      </w:rPr>
    </w:lvl>
    <w:lvl w:ilvl="2">
      <w:start w:val="0"/>
      <w:numFmt w:val="bullet"/>
      <w:lvlText w:val="•"/>
      <w:lvlJc w:val="left"/>
      <w:pPr>
        <w:ind w:left="354" w:hanging="189"/>
      </w:pPr>
      <w:rPr>
        <w:rFonts w:hint="default"/>
        <w:lang w:val="en-US" w:eastAsia="en-US" w:bidi="ar-SA"/>
      </w:rPr>
    </w:lvl>
    <w:lvl w:ilvl="3">
      <w:start w:val="0"/>
      <w:numFmt w:val="bullet"/>
      <w:lvlText w:val="•"/>
      <w:lvlJc w:val="left"/>
      <w:pPr>
        <w:ind w:left="442" w:hanging="189"/>
      </w:pPr>
      <w:rPr>
        <w:rFonts w:hint="default"/>
        <w:lang w:val="en-US" w:eastAsia="en-US" w:bidi="ar-SA"/>
      </w:rPr>
    </w:lvl>
    <w:lvl w:ilvl="4">
      <w:start w:val="0"/>
      <w:numFmt w:val="bullet"/>
      <w:lvlText w:val="•"/>
      <w:lvlJc w:val="left"/>
      <w:pPr>
        <w:ind w:left="529" w:hanging="189"/>
      </w:pPr>
      <w:rPr>
        <w:rFonts w:hint="default"/>
        <w:lang w:val="en-US" w:eastAsia="en-US" w:bidi="ar-SA"/>
      </w:rPr>
    </w:lvl>
    <w:lvl w:ilvl="5">
      <w:start w:val="0"/>
      <w:numFmt w:val="bullet"/>
      <w:lvlText w:val="•"/>
      <w:lvlJc w:val="left"/>
      <w:pPr>
        <w:ind w:left="616" w:hanging="189"/>
      </w:pPr>
      <w:rPr>
        <w:rFonts w:hint="default"/>
        <w:lang w:val="en-US" w:eastAsia="en-US" w:bidi="ar-SA"/>
      </w:rPr>
    </w:lvl>
    <w:lvl w:ilvl="6">
      <w:start w:val="0"/>
      <w:numFmt w:val="bullet"/>
      <w:lvlText w:val="•"/>
      <w:lvlJc w:val="left"/>
      <w:pPr>
        <w:ind w:left="704" w:hanging="189"/>
      </w:pPr>
      <w:rPr>
        <w:rFonts w:hint="default"/>
        <w:lang w:val="en-US" w:eastAsia="en-US" w:bidi="ar-SA"/>
      </w:rPr>
    </w:lvl>
    <w:lvl w:ilvl="7">
      <w:start w:val="0"/>
      <w:numFmt w:val="bullet"/>
      <w:lvlText w:val="•"/>
      <w:lvlJc w:val="left"/>
      <w:pPr>
        <w:ind w:left="791" w:hanging="189"/>
      </w:pPr>
      <w:rPr>
        <w:rFonts w:hint="default"/>
        <w:lang w:val="en-US" w:eastAsia="en-US" w:bidi="ar-SA"/>
      </w:rPr>
    </w:lvl>
    <w:lvl w:ilvl="8">
      <w:start w:val="0"/>
      <w:numFmt w:val="bullet"/>
      <w:lvlText w:val="•"/>
      <w:lvlJc w:val="left"/>
      <w:pPr>
        <w:ind w:left="878" w:hanging="189"/>
      </w:pPr>
      <w:rPr>
        <w:rFonts w:hint="default"/>
        <w:lang w:val="en-US" w:eastAsia="en-US" w:bidi="ar-SA"/>
      </w:rPr>
    </w:lvl>
  </w:abstractNum>
  <w:abstractNum w:abstractNumId="45">
    <w:multiLevelType w:val="hybridMultilevel"/>
    <w:lvl w:ilvl="0">
      <w:start w:val="1"/>
      <w:numFmt w:val="decimal"/>
      <w:lvlText w:val="%1."/>
      <w:lvlJc w:val="left"/>
      <w:pPr>
        <w:ind w:left="3330" w:hanging="271"/>
        <w:jc w:val="left"/>
      </w:pPr>
      <w:rPr>
        <w:rFonts w:hint="default" w:ascii="Arial" w:hAnsi="Arial" w:eastAsia="Arial" w:cs="Arial"/>
        <w:b/>
        <w:bCs/>
        <w:i w:val="0"/>
        <w:iCs w:val="0"/>
        <w:spacing w:val="0"/>
        <w:w w:val="100"/>
        <w:sz w:val="18"/>
        <w:szCs w:val="18"/>
        <w:lang w:val="en-US" w:eastAsia="en-US" w:bidi="ar-SA"/>
      </w:rPr>
    </w:lvl>
    <w:lvl w:ilvl="1">
      <w:start w:val="0"/>
      <w:numFmt w:val="bullet"/>
      <w:lvlText w:val="•"/>
      <w:lvlJc w:val="left"/>
      <w:pPr>
        <w:ind w:left="4122" w:hanging="271"/>
      </w:pPr>
      <w:rPr>
        <w:rFonts w:hint="default"/>
        <w:lang w:val="en-US" w:eastAsia="en-US" w:bidi="ar-SA"/>
      </w:rPr>
    </w:lvl>
    <w:lvl w:ilvl="2">
      <w:start w:val="0"/>
      <w:numFmt w:val="bullet"/>
      <w:lvlText w:val="•"/>
      <w:lvlJc w:val="left"/>
      <w:pPr>
        <w:ind w:left="4904" w:hanging="271"/>
      </w:pPr>
      <w:rPr>
        <w:rFonts w:hint="default"/>
        <w:lang w:val="en-US" w:eastAsia="en-US" w:bidi="ar-SA"/>
      </w:rPr>
    </w:lvl>
    <w:lvl w:ilvl="3">
      <w:start w:val="0"/>
      <w:numFmt w:val="bullet"/>
      <w:lvlText w:val="•"/>
      <w:lvlJc w:val="left"/>
      <w:pPr>
        <w:ind w:left="5686" w:hanging="271"/>
      </w:pPr>
      <w:rPr>
        <w:rFonts w:hint="default"/>
        <w:lang w:val="en-US" w:eastAsia="en-US" w:bidi="ar-SA"/>
      </w:rPr>
    </w:lvl>
    <w:lvl w:ilvl="4">
      <w:start w:val="0"/>
      <w:numFmt w:val="bullet"/>
      <w:lvlText w:val="•"/>
      <w:lvlJc w:val="left"/>
      <w:pPr>
        <w:ind w:left="6468" w:hanging="271"/>
      </w:pPr>
      <w:rPr>
        <w:rFonts w:hint="default"/>
        <w:lang w:val="en-US" w:eastAsia="en-US" w:bidi="ar-SA"/>
      </w:rPr>
    </w:lvl>
    <w:lvl w:ilvl="5">
      <w:start w:val="0"/>
      <w:numFmt w:val="bullet"/>
      <w:lvlText w:val="•"/>
      <w:lvlJc w:val="left"/>
      <w:pPr>
        <w:ind w:left="7250" w:hanging="271"/>
      </w:pPr>
      <w:rPr>
        <w:rFonts w:hint="default"/>
        <w:lang w:val="en-US" w:eastAsia="en-US" w:bidi="ar-SA"/>
      </w:rPr>
    </w:lvl>
    <w:lvl w:ilvl="6">
      <w:start w:val="0"/>
      <w:numFmt w:val="bullet"/>
      <w:lvlText w:val="•"/>
      <w:lvlJc w:val="left"/>
      <w:pPr>
        <w:ind w:left="8032" w:hanging="271"/>
      </w:pPr>
      <w:rPr>
        <w:rFonts w:hint="default"/>
        <w:lang w:val="en-US" w:eastAsia="en-US" w:bidi="ar-SA"/>
      </w:rPr>
    </w:lvl>
    <w:lvl w:ilvl="7">
      <w:start w:val="0"/>
      <w:numFmt w:val="bullet"/>
      <w:lvlText w:val="•"/>
      <w:lvlJc w:val="left"/>
      <w:pPr>
        <w:ind w:left="8814" w:hanging="271"/>
      </w:pPr>
      <w:rPr>
        <w:rFonts w:hint="default"/>
        <w:lang w:val="en-US" w:eastAsia="en-US" w:bidi="ar-SA"/>
      </w:rPr>
    </w:lvl>
    <w:lvl w:ilvl="8">
      <w:start w:val="0"/>
      <w:numFmt w:val="bullet"/>
      <w:lvlText w:val="•"/>
      <w:lvlJc w:val="left"/>
      <w:pPr>
        <w:ind w:left="9596" w:hanging="271"/>
      </w:pPr>
      <w:rPr>
        <w:rFonts w:hint="default"/>
        <w:lang w:val="en-US" w:eastAsia="en-US" w:bidi="ar-SA"/>
      </w:rPr>
    </w:lvl>
  </w:abstractNum>
  <w:abstractNum w:abstractNumId="44">
    <w:multiLevelType w:val="hybridMultilevel"/>
    <w:lvl w:ilvl="0">
      <w:start w:val="1"/>
      <w:numFmt w:val="decimal"/>
      <w:lvlText w:val="%1."/>
      <w:lvlJc w:val="left"/>
      <w:pPr>
        <w:ind w:left="3331" w:hanging="272"/>
        <w:jc w:val="left"/>
      </w:pPr>
      <w:rPr>
        <w:rFonts w:hint="default" w:ascii="Arial" w:hAnsi="Arial" w:eastAsia="Arial" w:cs="Arial"/>
        <w:b/>
        <w:bCs/>
        <w:i w:val="0"/>
        <w:iCs w:val="0"/>
        <w:spacing w:val="0"/>
        <w:w w:val="100"/>
        <w:sz w:val="18"/>
        <w:szCs w:val="18"/>
        <w:lang w:val="en-US" w:eastAsia="en-US" w:bidi="ar-SA"/>
      </w:rPr>
    </w:lvl>
    <w:lvl w:ilvl="1">
      <w:start w:val="0"/>
      <w:numFmt w:val="bullet"/>
      <w:lvlText w:val="•"/>
      <w:lvlJc w:val="left"/>
      <w:pPr>
        <w:ind w:left="4122" w:hanging="272"/>
      </w:pPr>
      <w:rPr>
        <w:rFonts w:hint="default"/>
        <w:lang w:val="en-US" w:eastAsia="en-US" w:bidi="ar-SA"/>
      </w:rPr>
    </w:lvl>
    <w:lvl w:ilvl="2">
      <w:start w:val="0"/>
      <w:numFmt w:val="bullet"/>
      <w:lvlText w:val="•"/>
      <w:lvlJc w:val="left"/>
      <w:pPr>
        <w:ind w:left="4904" w:hanging="272"/>
      </w:pPr>
      <w:rPr>
        <w:rFonts w:hint="default"/>
        <w:lang w:val="en-US" w:eastAsia="en-US" w:bidi="ar-SA"/>
      </w:rPr>
    </w:lvl>
    <w:lvl w:ilvl="3">
      <w:start w:val="0"/>
      <w:numFmt w:val="bullet"/>
      <w:lvlText w:val="•"/>
      <w:lvlJc w:val="left"/>
      <w:pPr>
        <w:ind w:left="5686" w:hanging="272"/>
      </w:pPr>
      <w:rPr>
        <w:rFonts w:hint="default"/>
        <w:lang w:val="en-US" w:eastAsia="en-US" w:bidi="ar-SA"/>
      </w:rPr>
    </w:lvl>
    <w:lvl w:ilvl="4">
      <w:start w:val="0"/>
      <w:numFmt w:val="bullet"/>
      <w:lvlText w:val="•"/>
      <w:lvlJc w:val="left"/>
      <w:pPr>
        <w:ind w:left="6468" w:hanging="272"/>
      </w:pPr>
      <w:rPr>
        <w:rFonts w:hint="default"/>
        <w:lang w:val="en-US" w:eastAsia="en-US" w:bidi="ar-SA"/>
      </w:rPr>
    </w:lvl>
    <w:lvl w:ilvl="5">
      <w:start w:val="0"/>
      <w:numFmt w:val="bullet"/>
      <w:lvlText w:val="•"/>
      <w:lvlJc w:val="left"/>
      <w:pPr>
        <w:ind w:left="7250" w:hanging="272"/>
      </w:pPr>
      <w:rPr>
        <w:rFonts w:hint="default"/>
        <w:lang w:val="en-US" w:eastAsia="en-US" w:bidi="ar-SA"/>
      </w:rPr>
    </w:lvl>
    <w:lvl w:ilvl="6">
      <w:start w:val="0"/>
      <w:numFmt w:val="bullet"/>
      <w:lvlText w:val="•"/>
      <w:lvlJc w:val="left"/>
      <w:pPr>
        <w:ind w:left="8032" w:hanging="272"/>
      </w:pPr>
      <w:rPr>
        <w:rFonts w:hint="default"/>
        <w:lang w:val="en-US" w:eastAsia="en-US" w:bidi="ar-SA"/>
      </w:rPr>
    </w:lvl>
    <w:lvl w:ilvl="7">
      <w:start w:val="0"/>
      <w:numFmt w:val="bullet"/>
      <w:lvlText w:val="•"/>
      <w:lvlJc w:val="left"/>
      <w:pPr>
        <w:ind w:left="8814" w:hanging="272"/>
      </w:pPr>
      <w:rPr>
        <w:rFonts w:hint="default"/>
        <w:lang w:val="en-US" w:eastAsia="en-US" w:bidi="ar-SA"/>
      </w:rPr>
    </w:lvl>
    <w:lvl w:ilvl="8">
      <w:start w:val="0"/>
      <w:numFmt w:val="bullet"/>
      <w:lvlText w:val="•"/>
      <w:lvlJc w:val="left"/>
      <w:pPr>
        <w:ind w:left="9596" w:hanging="272"/>
      </w:pPr>
      <w:rPr>
        <w:rFonts w:hint="default"/>
        <w:lang w:val="en-US" w:eastAsia="en-US" w:bidi="ar-SA"/>
      </w:rPr>
    </w:lvl>
  </w:abstractNum>
  <w:abstractNum w:abstractNumId="43">
    <w:multiLevelType w:val="hybridMultilevel"/>
    <w:lvl w:ilvl="0">
      <w:start w:val="1"/>
      <w:numFmt w:val="decimal"/>
      <w:lvlText w:val="%1."/>
      <w:lvlJc w:val="left"/>
      <w:pPr>
        <w:ind w:left="3330" w:hanging="271"/>
        <w:jc w:val="right"/>
      </w:pPr>
      <w:rPr>
        <w:rFonts w:hint="default" w:ascii="Arial" w:hAnsi="Arial" w:eastAsia="Arial" w:cs="Arial"/>
        <w:b/>
        <w:bCs/>
        <w:i w:val="0"/>
        <w:iCs w:val="0"/>
        <w:spacing w:val="0"/>
        <w:w w:val="100"/>
        <w:sz w:val="18"/>
        <w:szCs w:val="18"/>
        <w:lang w:val="en-US" w:eastAsia="en-US" w:bidi="ar-SA"/>
      </w:rPr>
    </w:lvl>
    <w:lvl w:ilvl="1">
      <w:start w:val="0"/>
      <w:numFmt w:val="bullet"/>
      <w:lvlText w:val="•"/>
      <w:lvlJc w:val="left"/>
      <w:pPr>
        <w:ind w:left="4122" w:hanging="271"/>
      </w:pPr>
      <w:rPr>
        <w:rFonts w:hint="default"/>
        <w:lang w:val="en-US" w:eastAsia="en-US" w:bidi="ar-SA"/>
      </w:rPr>
    </w:lvl>
    <w:lvl w:ilvl="2">
      <w:start w:val="0"/>
      <w:numFmt w:val="bullet"/>
      <w:lvlText w:val="•"/>
      <w:lvlJc w:val="left"/>
      <w:pPr>
        <w:ind w:left="4904" w:hanging="271"/>
      </w:pPr>
      <w:rPr>
        <w:rFonts w:hint="default"/>
        <w:lang w:val="en-US" w:eastAsia="en-US" w:bidi="ar-SA"/>
      </w:rPr>
    </w:lvl>
    <w:lvl w:ilvl="3">
      <w:start w:val="0"/>
      <w:numFmt w:val="bullet"/>
      <w:lvlText w:val="•"/>
      <w:lvlJc w:val="left"/>
      <w:pPr>
        <w:ind w:left="5686" w:hanging="271"/>
      </w:pPr>
      <w:rPr>
        <w:rFonts w:hint="default"/>
        <w:lang w:val="en-US" w:eastAsia="en-US" w:bidi="ar-SA"/>
      </w:rPr>
    </w:lvl>
    <w:lvl w:ilvl="4">
      <w:start w:val="0"/>
      <w:numFmt w:val="bullet"/>
      <w:lvlText w:val="•"/>
      <w:lvlJc w:val="left"/>
      <w:pPr>
        <w:ind w:left="6468" w:hanging="271"/>
      </w:pPr>
      <w:rPr>
        <w:rFonts w:hint="default"/>
        <w:lang w:val="en-US" w:eastAsia="en-US" w:bidi="ar-SA"/>
      </w:rPr>
    </w:lvl>
    <w:lvl w:ilvl="5">
      <w:start w:val="0"/>
      <w:numFmt w:val="bullet"/>
      <w:lvlText w:val="•"/>
      <w:lvlJc w:val="left"/>
      <w:pPr>
        <w:ind w:left="7250" w:hanging="271"/>
      </w:pPr>
      <w:rPr>
        <w:rFonts w:hint="default"/>
        <w:lang w:val="en-US" w:eastAsia="en-US" w:bidi="ar-SA"/>
      </w:rPr>
    </w:lvl>
    <w:lvl w:ilvl="6">
      <w:start w:val="0"/>
      <w:numFmt w:val="bullet"/>
      <w:lvlText w:val="•"/>
      <w:lvlJc w:val="left"/>
      <w:pPr>
        <w:ind w:left="8032" w:hanging="271"/>
      </w:pPr>
      <w:rPr>
        <w:rFonts w:hint="default"/>
        <w:lang w:val="en-US" w:eastAsia="en-US" w:bidi="ar-SA"/>
      </w:rPr>
    </w:lvl>
    <w:lvl w:ilvl="7">
      <w:start w:val="0"/>
      <w:numFmt w:val="bullet"/>
      <w:lvlText w:val="•"/>
      <w:lvlJc w:val="left"/>
      <w:pPr>
        <w:ind w:left="8814" w:hanging="271"/>
      </w:pPr>
      <w:rPr>
        <w:rFonts w:hint="default"/>
        <w:lang w:val="en-US" w:eastAsia="en-US" w:bidi="ar-SA"/>
      </w:rPr>
    </w:lvl>
    <w:lvl w:ilvl="8">
      <w:start w:val="0"/>
      <w:numFmt w:val="bullet"/>
      <w:lvlText w:val="•"/>
      <w:lvlJc w:val="left"/>
      <w:pPr>
        <w:ind w:left="9596" w:hanging="271"/>
      </w:pPr>
      <w:rPr>
        <w:rFonts w:hint="default"/>
        <w:lang w:val="en-US" w:eastAsia="en-US" w:bidi="ar-SA"/>
      </w:rPr>
    </w:lvl>
  </w:abstractNum>
  <w:abstractNum w:abstractNumId="42">
    <w:multiLevelType w:val="hybridMultilevel"/>
    <w:lvl w:ilvl="0">
      <w:start w:val="18"/>
      <w:numFmt w:val="decimal"/>
      <w:lvlText w:val="%1."/>
      <w:lvlJc w:val="left"/>
      <w:pPr>
        <w:ind w:left="3880" w:hanging="201"/>
        <w:jc w:val="left"/>
      </w:pPr>
      <w:rPr>
        <w:rFonts w:hint="default" w:ascii="Times New Roman" w:hAnsi="Times New Roman" w:eastAsia="Times New Roman" w:cs="Times New Roman"/>
        <w:b w:val="0"/>
        <w:bCs w:val="0"/>
        <w:i w:val="0"/>
        <w:iCs w:val="0"/>
        <w:spacing w:val="-1"/>
        <w:w w:val="100"/>
        <w:sz w:val="14"/>
        <w:szCs w:val="14"/>
        <w:lang w:val="en-US" w:eastAsia="en-US" w:bidi="ar-SA"/>
      </w:rPr>
    </w:lvl>
    <w:lvl w:ilvl="1">
      <w:start w:val="0"/>
      <w:numFmt w:val="bullet"/>
      <w:lvlText w:val="•"/>
      <w:lvlJc w:val="left"/>
      <w:pPr>
        <w:ind w:left="4608" w:hanging="201"/>
      </w:pPr>
      <w:rPr>
        <w:rFonts w:hint="default"/>
        <w:lang w:val="en-US" w:eastAsia="en-US" w:bidi="ar-SA"/>
      </w:rPr>
    </w:lvl>
    <w:lvl w:ilvl="2">
      <w:start w:val="0"/>
      <w:numFmt w:val="bullet"/>
      <w:lvlText w:val="•"/>
      <w:lvlJc w:val="left"/>
      <w:pPr>
        <w:ind w:left="5336" w:hanging="201"/>
      </w:pPr>
      <w:rPr>
        <w:rFonts w:hint="default"/>
        <w:lang w:val="en-US" w:eastAsia="en-US" w:bidi="ar-SA"/>
      </w:rPr>
    </w:lvl>
    <w:lvl w:ilvl="3">
      <w:start w:val="0"/>
      <w:numFmt w:val="bullet"/>
      <w:lvlText w:val="•"/>
      <w:lvlJc w:val="left"/>
      <w:pPr>
        <w:ind w:left="6064" w:hanging="201"/>
      </w:pPr>
      <w:rPr>
        <w:rFonts w:hint="default"/>
        <w:lang w:val="en-US" w:eastAsia="en-US" w:bidi="ar-SA"/>
      </w:rPr>
    </w:lvl>
    <w:lvl w:ilvl="4">
      <w:start w:val="0"/>
      <w:numFmt w:val="bullet"/>
      <w:lvlText w:val="•"/>
      <w:lvlJc w:val="left"/>
      <w:pPr>
        <w:ind w:left="6792" w:hanging="201"/>
      </w:pPr>
      <w:rPr>
        <w:rFonts w:hint="default"/>
        <w:lang w:val="en-US" w:eastAsia="en-US" w:bidi="ar-SA"/>
      </w:rPr>
    </w:lvl>
    <w:lvl w:ilvl="5">
      <w:start w:val="0"/>
      <w:numFmt w:val="bullet"/>
      <w:lvlText w:val="•"/>
      <w:lvlJc w:val="left"/>
      <w:pPr>
        <w:ind w:left="7520" w:hanging="201"/>
      </w:pPr>
      <w:rPr>
        <w:rFonts w:hint="default"/>
        <w:lang w:val="en-US" w:eastAsia="en-US" w:bidi="ar-SA"/>
      </w:rPr>
    </w:lvl>
    <w:lvl w:ilvl="6">
      <w:start w:val="0"/>
      <w:numFmt w:val="bullet"/>
      <w:lvlText w:val="•"/>
      <w:lvlJc w:val="left"/>
      <w:pPr>
        <w:ind w:left="8248" w:hanging="201"/>
      </w:pPr>
      <w:rPr>
        <w:rFonts w:hint="default"/>
        <w:lang w:val="en-US" w:eastAsia="en-US" w:bidi="ar-SA"/>
      </w:rPr>
    </w:lvl>
    <w:lvl w:ilvl="7">
      <w:start w:val="0"/>
      <w:numFmt w:val="bullet"/>
      <w:lvlText w:val="•"/>
      <w:lvlJc w:val="left"/>
      <w:pPr>
        <w:ind w:left="8976" w:hanging="201"/>
      </w:pPr>
      <w:rPr>
        <w:rFonts w:hint="default"/>
        <w:lang w:val="en-US" w:eastAsia="en-US" w:bidi="ar-SA"/>
      </w:rPr>
    </w:lvl>
    <w:lvl w:ilvl="8">
      <w:start w:val="0"/>
      <w:numFmt w:val="bullet"/>
      <w:lvlText w:val="•"/>
      <w:lvlJc w:val="left"/>
      <w:pPr>
        <w:ind w:left="9704" w:hanging="201"/>
      </w:pPr>
      <w:rPr>
        <w:rFonts w:hint="default"/>
        <w:lang w:val="en-US" w:eastAsia="en-US" w:bidi="ar-SA"/>
      </w:rPr>
    </w:lvl>
  </w:abstractNum>
  <w:abstractNum w:abstractNumId="41">
    <w:multiLevelType w:val="hybridMultilevel"/>
    <w:lvl w:ilvl="0">
      <w:start w:val="13"/>
      <w:numFmt w:val="decimal"/>
      <w:lvlText w:val="%1."/>
      <w:lvlJc w:val="left"/>
      <w:pPr>
        <w:ind w:left="3880" w:hanging="201"/>
        <w:jc w:val="left"/>
      </w:pPr>
      <w:rPr>
        <w:rFonts w:hint="default" w:ascii="Times New Roman" w:hAnsi="Times New Roman" w:eastAsia="Times New Roman" w:cs="Times New Roman"/>
        <w:b w:val="0"/>
        <w:bCs w:val="0"/>
        <w:i w:val="0"/>
        <w:iCs w:val="0"/>
        <w:spacing w:val="-1"/>
        <w:w w:val="100"/>
        <w:sz w:val="14"/>
        <w:szCs w:val="14"/>
        <w:lang w:val="en-US" w:eastAsia="en-US" w:bidi="ar-SA"/>
      </w:rPr>
    </w:lvl>
    <w:lvl w:ilvl="1">
      <w:start w:val="0"/>
      <w:numFmt w:val="bullet"/>
      <w:lvlText w:val="•"/>
      <w:lvlJc w:val="left"/>
      <w:pPr>
        <w:ind w:left="4608" w:hanging="201"/>
      </w:pPr>
      <w:rPr>
        <w:rFonts w:hint="default"/>
        <w:lang w:val="en-US" w:eastAsia="en-US" w:bidi="ar-SA"/>
      </w:rPr>
    </w:lvl>
    <w:lvl w:ilvl="2">
      <w:start w:val="0"/>
      <w:numFmt w:val="bullet"/>
      <w:lvlText w:val="•"/>
      <w:lvlJc w:val="left"/>
      <w:pPr>
        <w:ind w:left="5336" w:hanging="201"/>
      </w:pPr>
      <w:rPr>
        <w:rFonts w:hint="default"/>
        <w:lang w:val="en-US" w:eastAsia="en-US" w:bidi="ar-SA"/>
      </w:rPr>
    </w:lvl>
    <w:lvl w:ilvl="3">
      <w:start w:val="0"/>
      <w:numFmt w:val="bullet"/>
      <w:lvlText w:val="•"/>
      <w:lvlJc w:val="left"/>
      <w:pPr>
        <w:ind w:left="6064" w:hanging="201"/>
      </w:pPr>
      <w:rPr>
        <w:rFonts w:hint="default"/>
        <w:lang w:val="en-US" w:eastAsia="en-US" w:bidi="ar-SA"/>
      </w:rPr>
    </w:lvl>
    <w:lvl w:ilvl="4">
      <w:start w:val="0"/>
      <w:numFmt w:val="bullet"/>
      <w:lvlText w:val="•"/>
      <w:lvlJc w:val="left"/>
      <w:pPr>
        <w:ind w:left="6792" w:hanging="201"/>
      </w:pPr>
      <w:rPr>
        <w:rFonts w:hint="default"/>
        <w:lang w:val="en-US" w:eastAsia="en-US" w:bidi="ar-SA"/>
      </w:rPr>
    </w:lvl>
    <w:lvl w:ilvl="5">
      <w:start w:val="0"/>
      <w:numFmt w:val="bullet"/>
      <w:lvlText w:val="•"/>
      <w:lvlJc w:val="left"/>
      <w:pPr>
        <w:ind w:left="7520" w:hanging="201"/>
      </w:pPr>
      <w:rPr>
        <w:rFonts w:hint="default"/>
        <w:lang w:val="en-US" w:eastAsia="en-US" w:bidi="ar-SA"/>
      </w:rPr>
    </w:lvl>
    <w:lvl w:ilvl="6">
      <w:start w:val="0"/>
      <w:numFmt w:val="bullet"/>
      <w:lvlText w:val="•"/>
      <w:lvlJc w:val="left"/>
      <w:pPr>
        <w:ind w:left="8248" w:hanging="201"/>
      </w:pPr>
      <w:rPr>
        <w:rFonts w:hint="default"/>
        <w:lang w:val="en-US" w:eastAsia="en-US" w:bidi="ar-SA"/>
      </w:rPr>
    </w:lvl>
    <w:lvl w:ilvl="7">
      <w:start w:val="0"/>
      <w:numFmt w:val="bullet"/>
      <w:lvlText w:val="•"/>
      <w:lvlJc w:val="left"/>
      <w:pPr>
        <w:ind w:left="8976" w:hanging="201"/>
      </w:pPr>
      <w:rPr>
        <w:rFonts w:hint="default"/>
        <w:lang w:val="en-US" w:eastAsia="en-US" w:bidi="ar-SA"/>
      </w:rPr>
    </w:lvl>
    <w:lvl w:ilvl="8">
      <w:start w:val="0"/>
      <w:numFmt w:val="bullet"/>
      <w:lvlText w:val="•"/>
      <w:lvlJc w:val="left"/>
      <w:pPr>
        <w:ind w:left="9704" w:hanging="201"/>
      </w:pPr>
      <w:rPr>
        <w:rFonts w:hint="default"/>
        <w:lang w:val="en-US" w:eastAsia="en-US" w:bidi="ar-SA"/>
      </w:rPr>
    </w:lvl>
  </w:abstractNum>
  <w:abstractNum w:abstractNumId="40">
    <w:multiLevelType w:val="hybridMultilevel"/>
    <w:lvl w:ilvl="0">
      <w:start w:val="3"/>
      <w:numFmt w:val="decimal"/>
      <w:lvlText w:val="%1"/>
      <w:lvlJc w:val="left"/>
      <w:pPr>
        <w:ind w:left="3331" w:hanging="91"/>
        <w:jc w:val="left"/>
      </w:pPr>
      <w:rPr>
        <w:rFonts w:hint="default" w:ascii="Times New Roman" w:hAnsi="Times New Roman" w:eastAsia="Times New Roman" w:cs="Times New Roman"/>
        <w:b w:val="0"/>
        <w:bCs w:val="0"/>
        <w:i w:val="0"/>
        <w:iCs w:val="0"/>
        <w:spacing w:val="0"/>
        <w:w w:val="100"/>
        <w:sz w:val="16"/>
        <w:szCs w:val="16"/>
        <w:lang w:val="en-US" w:eastAsia="en-US" w:bidi="ar-SA"/>
      </w:rPr>
    </w:lvl>
    <w:lvl w:ilvl="1">
      <w:start w:val="0"/>
      <w:numFmt w:val="bullet"/>
      <w:lvlText w:val="•"/>
      <w:lvlJc w:val="left"/>
      <w:pPr>
        <w:ind w:left="4122" w:hanging="91"/>
      </w:pPr>
      <w:rPr>
        <w:rFonts w:hint="default"/>
        <w:lang w:val="en-US" w:eastAsia="en-US" w:bidi="ar-SA"/>
      </w:rPr>
    </w:lvl>
    <w:lvl w:ilvl="2">
      <w:start w:val="0"/>
      <w:numFmt w:val="bullet"/>
      <w:lvlText w:val="•"/>
      <w:lvlJc w:val="left"/>
      <w:pPr>
        <w:ind w:left="4904" w:hanging="91"/>
      </w:pPr>
      <w:rPr>
        <w:rFonts w:hint="default"/>
        <w:lang w:val="en-US" w:eastAsia="en-US" w:bidi="ar-SA"/>
      </w:rPr>
    </w:lvl>
    <w:lvl w:ilvl="3">
      <w:start w:val="0"/>
      <w:numFmt w:val="bullet"/>
      <w:lvlText w:val="•"/>
      <w:lvlJc w:val="left"/>
      <w:pPr>
        <w:ind w:left="5686" w:hanging="91"/>
      </w:pPr>
      <w:rPr>
        <w:rFonts w:hint="default"/>
        <w:lang w:val="en-US" w:eastAsia="en-US" w:bidi="ar-SA"/>
      </w:rPr>
    </w:lvl>
    <w:lvl w:ilvl="4">
      <w:start w:val="0"/>
      <w:numFmt w:val="bullet"/>
      <w:lvlText w:val="•"/>
      <w:lvlJc w:val="left"/>
      <w:pPr>
        <w:ind w:left="6468" w:hanging="91"/>
      </w:pPr>
      <w:rPr>
        <w:rFonts w:hint="default"/>
        <w:lang w:val="en-US" w:eastAsia="en-US" w:bidi="ar-SA"/>
      </w:rPr>
    </w:lvl>
    <w:lvl w:ilvl="5">
      <w:start w:val="0"/>
      <w:numFmt w:val="bullet"/>
      <w:lvlText w:val="•"/>
      <w:lvlJc w:val="left"/>
      <w:pPr>
        <w:ind w:left="7250" w:hanging="91"/>
      </w:pPr>
      <w:rPr>
        <w:rFonts w:hint="default"/>
        <w:lang w:val="en-US" w:eastAsia="en-US" w:bidi="ar-SA"/>
      </w:rPr>
    </w:lvl>
    <w:lvl w:ilvl="6">
      <w:start w:val="0"/>
      <w:numFmt w:val="bullet"/>
      <w:lvlText w:val="•"/>
      <w:lvlJc w:val="left"/>
      <w:pPr>
        <w:ind w:left="8032" w:hanging="91"/>
      </w:pPr>
      <w:rPr>
        <w:rFonts w:hint="default"/>
        <w:lang w:val="en-US" w:eastAsia="en-US" w:bidi="ar-SA"/>
      </w:rPr>
    </w:lvl>
    <w:lvl w:ilvl="7">
      <w:start w:val="0"/>
      <w:numFmt w:val="bullet"/>
      <w:lvlText w:val="•"/>
      <w:lvlJc w:val="left"/>
      <w:pPr>
        <w:ind w:left="8814" w:hanging="91"/>
      </w:pPr>
      <w:rPr>
        <w:rFonts w:hint="default"/>
        <w:lang w:val="en-US" w:eastAsia="en-US" w:bidi="ar-SA"/>
      </w:rPr>
    </w:lvl>
    <w:lvl w:ilvl="8">
      <w:start w:val="0"/>
      <w:numFmt w:val="bullet"/>
      <w:lvlText w:val="•"/>
      <w:lvlJc w:val="left"/>
      <w:pPr>
        <w:ind w:left="9596" w:hanging="91"/>
      </w:pPr>
      <w:rPr>
        <w:rFonts w:hint="default"/>
        <w:lang w:val="en-US" w:eastAsia="en-US" w:bidi="ar-SA"/>
      </w:rPr>
    </w:lvl>
  </w:abstractNum>
  <w:abstractNum w:abstractNumId="39">
    <w:multiLevelType w:val="hybridMultilevel"/>
    <w:lvl w:ilvl="0">
      <w:start w:val="1"/>
      <w:numFmt w:val="decimal"/>
      <w:lvlText w:val="%1."/>
      <w:lvlJc w:val="left"/>
      <w:pPr>
        <w:ind w:left="3690" w:hanging="271"/>
        <w:jc w:val="right"/>
      </w:pPr>
      <w:rPr>
        <w:rFonts w:hint="default" w:ascii="Arial" w:hAnsi="Arial" w:eastAsia="Arial" w:cs="Arial"/>
        <w:b/>
        <w:bCs/>
        <w:i w:val="0"/>
        <w:iCs w:val="0"/>
        <w:spacing w:val="0"/>
        <w:w w:val="100"/>
        <w:sz w:val="18"/>
        <w:szCs w:val="18"/>
        <w:lang w:val="en-US" w:eastAsia="en-US" w:bidi="ar-SA"/>
      </w:rPr>
    </w:lvl>
    <w:lvl w:ilvl="1">
      <w:start w:val="0"/>
      <w:numFmt w:val="bullet"/>
      <w:lvlText w:val="•"/>
      <w:lvlJc w:val="left"/>
      <w:pPr>
        <w:ind w:left="4446" w:hanging="271"/>
      </w:pPr>
      <w:rPr>
        <w:rFonts w:hint="default"/>
        <w:lang w:val="en-US" w:eastAsia="en-US" w:bidi="ar-SA"/>
      </w:rPr>
    </w:lvl>
    <w:lvl w:ilvl="2">
      <w:start w:val="0"/>
      <w:numFmt w:val="bullet"/>
      <w:lvlText w:val="•"/>
      <w:lvlJc w:val="left"/>
      <w:pPr>
        <w:ind w:left="5192" w:hanging="271"/>
      </w:pPr>
      <w:rPr>
        <w:rFonts w:hint="default"/>
        <w:lang w:val="en-US" w:eastAsia="en-US" w:bidi="ar-SA"/>
      </w:rPr>
    </w:lvl>
    <w:lvl w:ilvl="3">
      <w:start w:val="0"/>
      <w:numFmt w:val="bullet"/>
      <w:lvlText w:val="•"/>
      <w:lvlJc w:val="left"/>
      <w:pPr>
        <w:ind w:left="5938" w:hanging="271"/>
      </w:pPr>
      <w:rPr>
        <w:rFonts w:hint="default"/>
        <w:lang w:val="en-US" w:eastAsia="en-US" w:bidi="ar-SA"/>
      </w:rPr>
    </w:lvl>
    <w:lvl w:ilvl="4">
      <w:start w:val="0"/>
      <w:numFmt w:val="bullet"/>
      <w:lvlText w:val="•"/>
      <w:lvlJc w:val="left"/>
      <w:pPr>
        <w:ind w:left="6684" w:hanging="271"/>
      </w:pPr>
      <w:rPr>
        <w:rFonts w:hint="default"/>
        <w:lang w:val="en-US" w:eastAsia="en-US" w:bidi="ar-SA"/>
      </w:rPr>
    </w:lvl>
    <w:lvl w:ilvl="5">
      <w:start w:val="0"/>
      <w:numFmt w:val="bullet"/>
      <w:lvlText w:val="•"/>
      <w:lvlJc w:val="left"/>
      <w:pPr>
        <w:ind w:left="7430" w:hanging="271"/>
      </w:pPr>
      <w:rPr>
        <w:rFonts w:hint="default"/>
        <w:lang w:val="en-US" w:eastAsia="en-US" w:bidi="ar-SA"/>
      </w:rPr>
    </w:lvl>
    <w:lvl w:ilvl="6">
      <w:start w:val="0"/>
      <w:numFmt w:val="bullet"/>
      <w:lvlText w:val="•"/>
      <w:lvlJc w:val="left"/>
      <w:pPr>
        <w:ind w:left="8176" w:hanging="271"/>
      </w:pPr>
      <w:rPr>
        <w:rFonts w:hint="default"/>
        <w:lang w:val="en-US" w:eastAsia="en-US" w:bidi="ar-SA"/>
      </w:rPr>
    </w:lvl>
    <w:lvl w:ilvl="7">
      <w:start w:val="0"/>
      <w:numFmt w:val="bullet"/>
      <w:lvlText w:val="•"/>
      <w:lvlJc w:val="left"/>
      <w:pPr>
        <w:ind w:left="8922" w:hanging="271"/>
      </w:pPr>
      <w:rPr>
        <w:rFonts w:hint="default"/>
        <w:lang w:val="en-US" w:eastAsia="en-US" w:bidi="ar-SA"/>
      </w:rPr>
    </w:lvl>
    <w:lvl w:ilvl="8">
      <w:start w:val="0"/>
      <w:numFmt w:val="bullet"/>
      <w:lvlText w:val="•"/>
      <w:lvlJc w:val="left"/>
      <w:pPr>
        <w:ind w:left="9668" w:hanging="271"/>
      </w:pPr>
      <w:rPr>
        <w:rFonts w:hint="default"/>
        <w:lang w:val="en-US" w:eastAsia="en-US" w:bidi="ar-SA"/>
      </w:rPr>
    </w:lvl>
  </w:abstractNum>
  <w:abstractNum w:abstractNumId="38">
    <w:multiLevelType w:val="hybridMultilevel"/>
    <w:lvl w:ilvl="0">
      <w:start w:val="0"/>
      <w:numFmt w:val="bullet"/>
      <w:lvlText w:val="•"/>
      <w:lvlJc w:val="left"/>
      <w:pPr>
        <w:ind w:left="3690" w:hanging="271"/>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4446" w:hanging="271"/>
      </w:pPr>
      <w:rPr>
        <w:rFonts w:hint="default"/>
        <w:lang w:val="en-US" w:eastAsia="en-US" w:bidi="ar-SA"/>
      </w:rPr>
    </w:lvl>
    <w:lvl w:ilvl="2">
      <w:start w:val="0"/>
      <w:numFmt w:val="bullet"/>
      <w:lvlText w:val="•"/>
      <w:lvlJc w:val="left"/>
      <w:pPr>
        <w:ind w:left="5192" w:hanging="271"/>
      </w:pPr>
      <w:rPr>
        <w:rFonts w:hint="default"/>
        <w:lang w:val="en-US" w:eastAsia="en-US" w:bidi="ar-SA"/>
      </w:rPr>
    </w:lvl>
    <w:lvl w:ilvl="3">
      <w:start w:val="0"/>
      <w:numFmt w:val="bullet"/>
      <w:lvlText w:val="•"/>
      <w:lvlJc w:val="left"/>
      <w:pPr>
        <w:ind w:left="5938" w:hanging="271"/>
      </w:pPr>
      <w:rPr>
        <w:rFonts w:hint="default"/>
        <w:lang w:val="en-US" w:eastAsia="en-US" w:bidi="ar-SA"/>
      </w:rPr>
    </w:lvl>
    <w:lvl w:ilvl="4">
      <w:start w:val="0"/>
      <w:numFmt w:val="bullet"/>
      <w:lvlText w:val="•"/>
      <w:lvlJc w:val="left"/>
      <w:pPr>
        <w:ind w:left="6684" w:hanging="271"/>
      </w:pPr>
      <w:rPr>
        <w:rFonts w:hint="default"/>
        <w:lang w:val="en-US" w:eastAsia="en-US" w:bidi="ar-SA"/>
      </w:rPr>
    </w:lvl>
    <w:lvl w:ilvl="5">
      <w:start w:val="0"/>
      <w:numFmt w:val="bullet"/>
      <w:lvlText w:val="•"/>
      <w:lvlJc w:val="left"/>
      <w:pPr>
        <w:ind w:left="7430" w:hanging="271"/>
      </w:pPr>
      <w:rPr>
        <w:rFonts w:hint="default"/>
        <w:lang w:val="en-US" w:eastAsia="en-US" w:bidi="ar-SA"/>
      </w:rPr>
    </w:lvl>
    <w:lvl w:ilvl="6">
      <w:start w:val="0"/>
      <w:numFmt w:val="bullet"/>
      <w:lvlText w:val="•"/>
      <w:lvlJc w:val="left"/>
      <w:pPr>
        <w:ind w:left="8176" w:hanging="271"/>
      </w:pPr>
      <w:rPr>
        <w:rFonts w:hint="default"/>
        <w:lang w:val="en-US" w:eastAsia="en-US" w:bidi="ar-SA"/>
      </w:rPr>
    </w:lvl>
    <w:lvl w:ilvl="7">
      <w:start w:val="0"/>
      <w:numFmt w:val="bullet"/>
      <w:lvlText w:val="•"/>
      <w:lvlJc w:val="left"/>
      <w:pPr>
        <w:ind w:left="8922" w:hanging="271"/>
      </w:pPr>
      <w:rPr>
        <w:rFonts w:hint="default"/>
        <w:lang w:val="en-US" w:eastAsia="en-US" w:bidi="ar-SA"/>
      </w:rPr>
    </w:lvl>
    <w:lvl w:ilvl="8">
      <w:start w:val="0"/>
      <w:numFmt w:val="bullet"/>
      <w:lvlText w:val="•"/>
      <w:lvlJc w:val="left"/>
      <w:pPr>
        <w:ind w:left="9668" w:hanging="271"/>
      </w:pPr>
      <w:rPr>
        <w:rFonts w:hint="default"/>
        <w:lang w:val="en-US" w:eastAsia="en-US" w:bidi="ar-SA"/>
      </w:rPr>
    </w:lvl>
  </w:abstractNum>
  <w:abstractNum w:abstractNumId="37">
    <w:multiLevelType w:val="hybridMultilevel"/>
    <w:lvl w:ilvl="0">
      <w:start w:val="1"/>
      <w:numFmt w:val="decimal"/>
      <w:lvlText w:val="%1."/>
      <w:lvlJc w:val="left"/>
      <w:pPr>
        <w:ind w:left="3330" w:hanging="271"/>
        <w:jc w:val="left"/>
      </w:pPr>
      <w:rPr>
        <w:rFonts w:hint="default" w:ascii="Arial" w:hAnsi="Arial" w:eastAsia="Arial" w:cs="Arial"/>
        <w:b/>
        <w:bCs/>
        <w:i w:val="0"/>
        <w:iCs w:val="0"/>
        <w:spacing w:val="0"/>
        <w:w w:val="100"/>
        <w:sz w:val="18"/>
        <w:szCs w:val="18"/>
        <w:lang w:val="en-US" w:eastAsia="en-US" w:bidi="ar-SA"/>
      </w:rPr>
    </w:lvl>
    <w:lvl w:ilvl="1">
      <w:start w:val="0"/>
      <w:numFmt w:val="bullet"/>
      <w:lvlText w:val="•"/>
      <w:lvlJc w:val="left"/>
      <w:pPr>
        <w:ind w:left="4122" w:hanging="271"/>
      </w:pPr>
      <w:rPr>
        <w:rFonts w:hint="default"/>
        <w:lang w:val="en-US" w:eastAsia="en-US" w:bidi="ar-SA"/>
      </w:rPr>
    </w:lvl>
    <w:lvl w:ilvl="2">
      <w:start w:val="0"/>
      <w:numFmt w:val="bullet"/>
      <w:lvlText w:val="•"/>
      <w:lvlJc w:val="left"/>
      <w:pPr>
        <w:ind w:left="4904" w:hanging="271"/>
      </w:pPr>
      <w:rPr>
        <w:rFonts w:hint="default"/>
        <w:lang w:val="en-US" w:eastAsia="en-US" w:bidi="ar-SA"/>
      </w:rPr>
    </w:lvl>
    <w:lvl w:ilvl="3">
      <w:start w:val="0"/>
      <w:numFmt w:val="bullet"/>
      <w:lvlText w:val="•"/>
      <w:lvlJc w:val="left"/>
      <w:pPr>
        <w:ind w:left="5686" w:hanging="271"/>
      </w:pPr>
      <w:rPr>
        <w:rFonts w:hint="default"/>
        <w:lang w:val="en-US" w:eastAsia="en-US" w:bidi="ar-SA"/>
      </w:rPr>
    </w:lvl>
    <w:lvl w:ilvl="4">
      <w:start w:val="0"/>
      <w:numFmt w:val="bullet"/>
      <w:lvlText w:val="•"/>
      <w:lvlJc w:val="left"/>
      <w:pPr>
        <w:ind w:left="6468" w:hanging="271"/>
      </w:pPr>
      <w:rPr>
        <w:rFonts w:hint="default"/>
        <w:lang w:val="en-US" w:eastAsia="en-US" w:bidi="ar-SA"/>
      </w:rPr>
    </w:lvl>
    <w:lvl w:ilvl="5">
      <w:start w:val="0"/>
      <w:numFmt w:val="bullet"/>
      <w:lvlText w:val="•"/>
      <w:lvlJc w:val="left"/>
      <w:pPr>
        <w:ind w:left="7250" w:hanging="271"/>
      </w:pPr>
      <w:rPr>
        <w:rFonts w:hint="default"/>
        <w:lang w:val="en-US" w:eastAsia="en-US" w:bidi="ar-SA"/>
      </w:rPr>
    </w:lvl>
    <w:lvl w:ilvl="6">
      <w:start w:val="0"/>
      <w:numFmt w:val="bullet"/>
      <w:lvlText w:val="•"/>
      <w:lvlJc w:val="left"/>
      <w:pPr>
        <w:ind w:left="8032" w:hanging="271"/>
      </w:pPr>
      <w:rPr>
        <w:rFonts w:hint="default"/>
        <w:lang w:val="en-US" w:eastAsia="en-US" w:bidi="ar-SA"/>
      </w:rPr>
    </w:lvl>
    <w:lvl w:ilvl="7">
      <w:start w:val="0"/>
      <w:numFmt w:val="bullet"/>
      <w:lvlText w:val="•"/>
      <w:lvlJc w:val="left"/>
      <w:pPr>
        <w:ind w:left="8814" w:hanging="271"/>
      </w:pPr>
      <w:rPr>
        <w:rFonts w:hint="default"/>
        <w:lang w:val="en-US" w:eastAsia="en-US" w:bidi="ar-SA"/>
      </w:rPr>
    </w:lvl>
    <w:lvl w:ilvl="8">
      <w:start w:val="0"/>
      <w:numFmt w:val="bullet"/>
      <w:lvlText w:val="•"/>
      <w:lvlJc w:val="left"/>
      <w:pPr>
        <w:ind w:left="9596" w:hanging="271"/>
      </w:pPr>
      <w:rPr>
        <w:rFonts w:hint="default"/>
        <w:lang w:val="en-US" w:eastAsia="en-US" w:bidi="ar-SA"/>
      </w:rPr>
    </w:lvl>
  </w:abstractNum>
  <w:abstractNum w:abstractNumId="36">
    <w:multiLevelType w:val="hybridMultilevel"/>
    <w:lvl w:ilvl="0">
      <w:start w:val="2"/>
      <w:numFmt w:val="decimal"/>
      <w:lvlText w:val="(%1)"/>
      <w:lvlJc w:val="left"/>
      <w:pPr>
        <w:ind w:left="4104" w:hanging="480"/>
        <w:jc w:val="left"/>
      </w:pPr>
      <w:rPr>
        <w:rFonts w:hint="default" w:ascii="Courier New" w:hAnsi="Courier New" w:eastAsia="Courier New" w:cs="Courier New"/>
        <w:b w:val="0"/>
        <w:bCs w:val="0"/>
        <w:i w:val="0"/>
        <w:iCs w:val="0"/>
        <w:spacing w:val="-1"/>
        <w:w w:val="100"/>
        <w:sz w:val="16"/>
        <w:szCs w:val="16"/>
        <w:lang w:val="en-US" w:eastAsia="en-US" w:bidi="ar-SA"/>
      </w:rPr>
    </w:lvl>
    <w:lvl w:ilvl="1">
      <w:start w:val="0"/>
      <w:numFmt w:val="bullet"/>
      <w:lvlText w:val="•"/>
      <w:lvlJc w:val="left"/>
      <w:pPr>
        <w:ind w:left="4806" w:hanging="480"/>
      </w:pPr>
      <w:rPr>
        <w:rFonts w:hint="default"/>
        <w:lang w:val="en-US" w:eastAsia="en-US" w:bidi="ar-SA"/>
      </w:rPr>
    </w:lvl>
    <w:lvl w:ilvl="2">
      <w:start w:val="0"/>
      <w:numFmt w:val="bullet"/>
      <w:lvlText w:val="•"/>
      <w:lvlJc w:val="left"/>
      <w:pPr>
        <w:ind w:left="5512" w:hanging="480"/>
      </w:pPr>
      <w:rPr>
        <w:rFonts w:hint="default"/>
        <w:lang w:val="en-US" w:eastAsia="en-US" w:bidi="ar-SA"/>
      </w:rPr>
    </w:lvl>
    <w:lvl w:ilvl="3">
      <w:start w:val="0"/>
      <w:numFmt w:val="bullet"/>
      <w:lvlText w:val="•"/>
      <w:lvlJc w:val="left"/>
      <w:pPr>
        <w:ind w:left="6218" w:hanging="480"/>
      </w:pPr>
      <w:rPr>
        <w:rFonts w:hint="default"/>
        <w:lang w:val="en-US" w:eastAsia="en-US" w:bidi="ar-SA"/>
      </w:rPr>
    </w:lvl>
    <w:lvl w:ilvl="4">
      <w:start w:val="0"/>
      <w:numFmt w:val="bullet"/>
      <w:lvlText w:val="•"/>
      <w:lvlJc w:val="left"/>
      <w:pPr>
        <w:ind w:left="6924" w:hanging="480"/>
      </w:pPr>
      <w:rPr>
        <w:rFonts w:hint="default"/>
        <w:lang w:val="en-US" w:eastAsia="en-US" w:bidi="ar-SA"/>
      </w:rPr>
    </w:lvl>
    <w:lvl w:ilvl="5">
      <w:start w:val="0"/>
      <w:numFmt w:val="bullet"/>
      <w:lvlText w:val="•"/>
      <w:lvlJc w:val="left"/>
      <w:pPr>
        <w:ind w:left="7630" w:hanging="480"/>
      </w:pPr>
      <w:rPr>
        <w:rFonts w:hint="default"/>
        <w:lang w:val="en-US" w:eastAsia="en-US" w:bidi="ar-SA"/>
      </w:rPr>
    </w:lvl>
    <w:lvl w:ilvl="6">
      <w:start w:val="0"/>
      <w:numFmt w:val="bullet"/>
      <w:lvlText w:val="•"/>
      <w:lvlJc w:val="left"/>
      <w:pPr>
        <w:ind w:left="8336" w:hanging="480"/>
      </w:pPr>
      <w:rPr>
        <w:rFonts w:hint="default"/>
        <w:lang w:val="en-US" w:eastAsia="en-US" w:bidi="ar-SA"/>
      </w:rPr>
    </w:lvl>
    <w:lvl w:ilvl="7">
      <w:start w:val="0"/>
      <w:numFmt w:val="bullet"/>
      <w:lvlText w:val="•"/>
      <w:lvlJc w:val="left"/>
      <w:pPr>
        <w:ind w:left="9042" w:hanging="480"/>
      </w:pPr>
      <w:rPr>
        <w:rFonts w:hint="default"/>
        <w:lang w:val="en-US" w:eastAsia="en-US" w:bidi="ar-SA"/>
      </w:rPr>
    </w:lvl>
    <w:lvl w:ilvl="8">
      <w:start w:val="0"/>
      <w:numFmt w:val="bullet"/>
      <w:lvlText w:val="•"/>
      <w:lvlJc w:val="left"/>
      <w:pPr>
        <w:ind w:left="9748" w:hanging="480"/>
      </w:pPr>
      <w:rPr>
        <w:rFonts w:hint="default"/>
        <w:lang w:val="en-US" w:eastAsia="en-US" w:bidi="ar-SA"/>
      </w:rPr>
    </w:lvl>
  </w:abstractNum>
  <w:abstractNum w:abstractNumId="35">
    <w:multiLevelType w:val="hybridMultilevel"/>
    <w:lvl w:ilvl="0">
      <w:start w:val="1"/>
      <w:numFmt w:val="decimal"/>
      <w:lvlText w:val="%1."/>
      <w:lvlJc w:val="left"/>
      <w:pPr>
        <w:ind w:left="3690" w:hanging="271"/>
        <w:jc w:val="left"/>
      </w:pPr>
      <w:rPr>
        <w:rFonts w:hint="default" w:ascii="Arial" w:hAnsi="Arial" w:eastAsia="Arial" w:cs="Arial"/>
        <w:b/>
        <w:bCs/>
        <w:i w:val="0"/>
        <w:iCs w:val="0"/>
        <w:spacing w:val="0"/>
        <w:w w:val="100"/>
        <w:sz w:val="18"/>
        <w:szCs w:val="18"/>
        <w:lang w:val="en-US" w:eastAsia="en-US" w:bidi="ar-SA"/>
      </w:rPr>
    </w:lvl>
    <w:lvl w:ilvl="1">
      <w:start w:val="0"/>
      <w:numFmt w:val="bullet"/>
      <w:lvlText w:val="•"/>
      <w:lvlJc w:val="left"/>
      <w:pPr>
        <w:ind w:left="4446" w:hanging="271"/>
      </w:pPr>
      <w:rPr>
        <w:rFonts w:hint="default"/>
        <w:lang w:val="en-US" w:eastAsia="en-US" w:bidi="ar-SA"/>
      </w:rPr>
    </w:lvl>
    <w:lvl w:ilvl="2">
      <w:start w:val="0"/>
      <w:numFmt w:val="bullet"/>
      <w:lvlText w:val="•"/>
      <w:lvlJc w:val="left"/>
      <w:pPr>
        <w:ind w:left="5192" w:hanging="271"/>
      </w:pPr>
      <w:rPr>
        <w:rFonts w:hint="default"/>
        <w:lang w:val="en-US" w:eastAsia="en-US" w:bidi="ar-SA"/>
      </w:rPr>
    </w:lvl>
    <w:lvl w:ilvl="3">
      <w:start w:val="0"/>
      <w:numFmt w:val="bullet"/>
      <w:lvlText w:val="•"/>
      <w:lvlJc w:val="left"/>
      <w:pPr>
        <w:ind w:left="5938" w:hanging="271"/>
      </w:pPr>
      <w:rPr>
        <w:rFonts w:hint="default"/>
        <w:lang w:val="en-US" w:eastAsia="en-US" w:bidi="ar-SA"/>
      </w:rPr>
    </w:lvl>
    <w:lvl w:ilvl="4">
      <w:start w:val="0"/>
      <w:numFmt w:val="bullet"/>
      <w:lvlText w:val="•"/>
      <w:lvlJc w:val="left"/>
      <w:pPr>
        <w:ind w:left="6684" w:hanging="271"/>
      </w:pPr>
      <w:rPr>
        <w:rFonts w:hint="default"/>
        <w:lang w:val="en-US" w:eastAsia="en-US" w:bidi="ar-SA"/>
      </w:rPr>
    </w:lvl>
    <w:lvl w:ilvl="5">
      <w:start w:val="0"/>
      <w:numFmt w:val="bullet"/>
      <w:lvlText w:val="•"/>
      <w:lvlJc w:val="left"/>
      <w:pPr>
        <w:ind w:left="7430" w:hanging="271"/>
      </w:pPr>
      <w:rPr>
        <w:rFonts w:hint="default"/>
        <w:lang w:val="en-US" w:eastAsia="en-US" w:bidi="ar-SA"/>
      </w:rPr>
    </w:lvl>
    <w:lvl w:ilvl="6">
      <w:start w:val="0"/>
      <w:numFmt w:val="bullet"/>
      <w:lvlText w:val="•"/>
      <w:lvlJc w:val="left"/>
      <w:pPr>
        <w:ind w:left="8176" w:hanging="271"/>
      </w:pPr>
      <w:rPr>
        <w:rFonts w:hint="default"/>
        <w:lang w:val="en-US" w:eastAsia="en-US" w:bidi="ar-SA"/>
      </w:rPr>
    </w:lvl>
    <w:lvl w:ilvl="7">
      <w:start w:val="0"/>
      <w:numFmt w:val="bullet"/>
      <w:lvlText w:val="•"/>
      <w:lvlJc w:val="left"/>
      <w:pPr>
        <w:ind w:left="8922" w:hanging="271"/>
      </w:pPr>
      <w:rPr>
        <w:rFonts w:hint="default"/>
        <w:lang w:val="en-US" w:eastAsia="en-US" w:bidi="ar-SA"/>
      </w:rPr>
    </w:lvl>
    <w:lvl w:ilvl="8">
      <w:start w:val="0"/>
      <w:numFmt w:val="bullet"/>
      <w:lvlText w:val="•"/>
      <w:lvlJc w:val="left"/>
      <w:pPr>
        <w:ind w:left="9668" w:hanging="271"/>
      </w:pPr>
      <w:rPr>
        <w:rFonts w:hint="default"/>
        <w:lang w:val="en-US" w:eastAsia="en-US" w:bidi="ar-SA"/>
      </w:rPr>
    </w:lvl>
  </w:abstractNum>
  <w:abstractNum w:abstractNumId="34">
    <w:multiLevelType w:val="hybridMultilevel"/>
    <w:lvl w:ilvl="0">
      <w:start w:val="1"/>
      <w:numFmt w:val="decimal"/>
      <w:lvlText w:val="%1."/>
      <w:lvlJc w:val="left"/>
      <w:pPr>
        <w:ind w:left="3330" w:hanging="271"/>
        <w:jc w:val="left"/>
      </w:pPr>
      <w:rPr>
        <w:rFonts w:hint="default" w:ascii="Arial" w:hAnsi="Arial" w:eastAsia="Arial" w:cs="Arial"/>
        <w:b/>
        <w:bCs/>
        <w:i w:val="0"/>
        <w:iCs w:val="0"/>
        <w:spacing w:val="0"/>
        <w:w w:val="100"/>
        <w:sz w:val="18"/>
        <w:szCs w:val="18"/>
        <w:lang w:val="en-US" w:eastAsia="en-US" w:bidi="ar-SA"/>
      </w:rPr>
    </w:lvl>
    <w:lvl w:ilvl="1">
      <w:start w:val="0"/>
      <w:numFmt w:val="bullet"/>
      <w:lvlText w:val="•"/>
      <w:lvlJc w:val="left"/>
      <w:pPr>
        <w:ind w:left="4122" w:hanging="271"/>
      </w:pPr>
      <w:rPr>
        <w:rFonts w:hint="default"/>
        <w:lang w:val="en-US" w:eastAsia="en-US" w:bidi="ar-SA"/>
      </w:rPr>
    </w:lvl>
    <w:lvl w:ilvl="2">
      <w:start w:val="0"/>
      <w:numFmt w:val="bullet"/>
      <w:lvlText w:val="•"/>
      <w:lvlJc w:val="left"/>
      <w:pPr>
        <w:ind w:left="4904" w:hanging="271"/>
      </w:pPr>
      <w:rPr>
        <w:rFonts w:hint="default"/>
        <w:lang w:val="en-US" w:eastAsia="en-US" w:bidi="ar-SA"/>
      </w:rPr>
    </w:lvl>
    <w:lvl w:ilvl="3">
      <w:start w:val="0"/>
      <w:numFmt w:val="bullet"/>
      <w:lvlText w:val="•"/>
      <w:lvlJc w:val="left"/>
      <w:pPr>
        <w:ind w:left="5686" w:hanging="271"/>
      </w:pPr>
      <w:rPr>
        <w:rFonts w:hint="default"/>
        <w:lang w:val="en-US" w:eastAsia="en-US" w:bidi="ar-SA"/>
      </w:rPr>
    </w:lvl>
    <w:lvl w:ilvl="4">
      <w:start w:val="0"/>
      <w:numFmt w:val="bullet"/>
      <w:lvlText w:val="•"/>
      <w:lvlJc w:val="left"/>
      <w:pPr>
        <w:ind w:left="6468" w:hanging="271"/>
      </w:pPr>
      <w:rPr>
        <w:rFonts w:hint="default"/>
        <w:lang w:val="en-US" w:eastAsia="en-US" w:bidi="ar-SA"/>
      </w:rPr>
    </w:lvl>
    <w:lvl w:ilvl="5">
      <w:start w:val="0"/>
      <w:numFmt w:val="bullet"/>
      <w:lvlText w:val="•"/>
      <w:lvlJc w:val="left"/>
      <w:pPr>
        <w:ind w:left="7250" w:hanging="271"/>
      </w:pPr>
      <w:rPr>
        <w:rFonts w:hint="default"/>
        <w:lang w:val="en-US" w:eastAsia="en-US" w:bidi="ar-SA"/>
      </w:rPr>
    </w:lvl>
    <w:lvl w:ilvl="6">
      <w:start w:val="0"/>
      <w:numFmt w:val="bullet"/>
      <w:lvlText w:val="•"/>
      <w:lvlJc w:val="left"/>
      <w:pPr>
        <w:ind w:left="8032" w:hanging="271"/>
      </w:pPr>
      <w:rPr>
        <w:rFonts w:hint="default"/>
        <w:lang w:val="en-US" w:eastAsia="en-US" w:bidi="ar-SA"/>
      </w:rPr>
    </w:lvl>
    <w:lvl w:ilvl="7">
      <w:start w:val="0"/>
      <w:numFmt w:val="bullet"/>
      <w:lvlText w:val="•"/>
      <w:lvlJc w:val="left"/>
      <w:pPr>
        <w:ind w:left="8814" w:hanging="271"/>
      </w:pPr>
      <w:rPr>
        <w:rFonts w:hint="default"/>
        <w:lang w:val="en-US" w:eastAsia="en-US" w:bidi="ar-SA"/>
      </w:rPr>
    </w:lvl>
    <w:lvl w:ilvl="8">
      <w:start w:val="0"/>
      <w:numFmt w:val="bullet"/>
      <w:lvlText w:val="•"/>
      <w:lvlJc w:val="left"/>
      <w:pPr>
        <w:ind w:left="9596" w:hanging="271"/>
      </w:pPr>
      <w:rPr>
        <w:rFonts w:hint="default"/>
        <w:lang w:val="en-US" w:eastAsia="en-US" w:bidi="ar-SA"/>
      </w:rPr>
    </w:lvl>
  </w:abstractNum>
  <w:abstractNum w:abstractNumId="33">
    <w:multiLevelType w:val="hybridMultilevel"/>
    <w:lvl w:ilvl="0">
      <w:start w:val="1"/>
      <w:numFmt w:val="decimal"/>
      <w:lvlText w:val="%1."/>
      <w:lvlJc w:val="left"/>
      <w:pPr>
        <w:ind w:left="3330" w:hanging="271"/>
        <w:jc w:val="left"/>
      </w:pPr>
      <w:rPr>
        <w:rFonts w:hint="default" w:ascii="Arial" w:hAnsi="Arial" w:eastAsia="Arial" w:cs="Arial"/>
        <w:b/>
        <w:bCs/>
        <w:i w:val="0"/>
        <w:iCs w:val="0"/>
        <w:spacing w:val="0"/>
        <w:w w:val="100"/>
        <w:sz w:val="18"/>
        <w:szCs w:val="18"/>
        <w:lang w:val="en-US" w:eastAsia="en-US" w:bidi="ar-SA"/>
      </w:rPr>
    </w:lvl>
    <w:lvl w:ilvl="1">
      <w:start w:val="0"/>
      <w:numFmt w:val="bullet"/>
      <w:lvlText w:val="•"/>
      <w:lvlJc w:val="left"/>
      <w:pPr>
        <w:ind w:left="4122" w:hanging="271"/>
      </w:pPr>
      <w:rPr>
        <w:rFonts w:hint="default"/>
        <w:lang w:val="en-US" w:eastAsia="en-US" w:bidi="ar-SA"/>
      </w:rPr>
    </w:lvl>
    <w:lvl w:ilvl="2">
      <w:start w:val="0"/>
      <w:numFmt w:val="bullet"/>
      <w:lvlText w:val="•"/>
      <w:lvlJc w:val="left"/>
      <w:pPr>
        <w:ind w:left="4904" w:hanging="271"/>
      </w:pPr>
      <w:rPr>
        <w:rFonts w:hint="default"/>
        <w:lang w:val="en-US" w:eastAsia="en-US" w:bidi="ar-SA"/>
      </w:rPr>
    </w:lvl>
    <w:lvl w:ilvl="3">
      <w:start w:val="0"/>
      <w:numFmt w:val="bullet"/>
      <w:lvlText w:val="•"/>
      <w:lvlJc w:val="left"/>
      <w:pPr>
        <w:ind w:left="5686" w:hanging="271"/>
      </w:pPr>
      <w:rPr>
        <w:rFonts w:hint="default"/>
        <w:lang w:val="en-US" w:eastAsia="en-US" w:bidi="ar-SA"/>
      </w:rPr>
    </w:lvl>
    <w:lvl w:ilvl="4">
      <w:start w:val="0"/>
      <w:numFmt w:val="bullet"/>
      <w:lvlText w:val="•"/>
      <w:lvlJc w:val="left"/>
      <w:pPr>
        <w:ind w:left="6468" w:hanging="271"/>
      </w:pPr>
      <w:rPr>
        <w:rFonts w:hint="default"/>
        <w:lang w:val="en-US" w:eastAsia="en-US" w:bidi="ar-SA"/>
      </w:rPr>
    </w:lvl>
    <w:lvl w:ilvl="5">
      <w:start w:val="0"/>
      <w:numFmt w:val="bullet"/>
      <w:lvlText w:val="•"/>
      <w:lvlJc w:val="left"/>
      <w:pPr>
        <w:ind w:left="7250" w:hanging="271"/>
      </w:pPr>
      <w:rPr>
        <w:rFonts w:hint="default"/>
        <w:lang w:val="en-US" w:eastAsia="en-US" w:bidi="ar-SA"/>
      </w:rPr>
    </w:lvl>
    <w:lvl w:ilvl="6">
      <w:start w:val="0"/>
      <w:numFmt w:val="bullet"/>
      <w:lvlText w:val="•"/>
      <w:lvlJc w:val="left"/>
      <w:pPr>
        <w:ind w:left="8032" w:hanging="271"/>
      </w:pPr>
      <w:rPr>
        <w:rFonts w:hint="default"/>
        <w:lang w:val="en-US" w:eastAsia="en-US" w:bidi="ar-SA"/>
      </w:rPr>
    </w:lvl>
    <w:lvl w:ilvl="7">
      <w:start w:val="0"/>
      <w:numFmt w:val="bullet"/>
      <w:lvlText w:val="•"/>
      <w:lvlJc w:val="left"/>
      <w:pPr>
        <w:ind w:left="8814" w:hanging="271"/>
      </w:pPr>
      <w:rPr>
        <w:rFonts w:hint="default"/>
        <w:lang w:val="en-US" w:eastAsia="en-US" w:bidi="ar-SA"/>
      </w:rPr>
    </w:lvl>
    <w:lvl w:ilvl="8">
      <w:start w:val="0"/>
      <w:numFmt w:val="bullet"/>
      <w:lvlText w:val="•"/>
      <w:lvlJc w:val="left"/>
      <w:pPr>
        <w:ind w:left="9596" w:hanging="271"/>
      </w:pPr>
      <w:rPr>
        <w:rFonts w:hint="default"/>
        <w:lang w:val="en-US" w:eastAsia="en-US" w:bidi="ar-SA"/>
      </w:rPr>
    </w:lvl>
  </w:abstractNum>
  <w:abstractNum w:abstractNumId="32">
    <w:multiLevelType w:val="hybridMultilevel"/>
    <w:lvl w:ilvl="0">
      <w:start w:val="1"/>
      <w:numFmt w:val="decimal"/>
      <w:lvlText w:val="%1."/>
      <w:lvlJc w:val="left"/>
      <w:pPr>
        <w:ind w:left="3690" w:hanging="271"/>
        <w:jc w:val="left"/>
      </w:pPr>
      <w:rPr>
        <w:rFonts w:hint="default" w:ascii="Arial" w:hAnsi="Arial" w:eastAsia="Arial" w:cs="Arial"/>
        <w:b/>
        <w:bCs/>
        <w:i w:val="0"/>
        <w:iCs w:val="0"/>
        <w:spacing w:val="0"/>
        <w:w w:val="100"/>
        <w:sz w:val="18"/>
        <w:szCs w:val="18"/>
        <w:lang w:val="en-US" w:eastAsia="en-US" w:bidi="ar-SA"/>
      </w:rPr>
    </w:lvl>
    <w:lvl w:ilvl="1">
      <w:start w:val="0"/>
      <w:numFmt w:val="bullet"/>
      <w:lvlText w:val="•"/>
      <w:lvlJc w:val="left"/>
      <w:pPr>
        <w:ind w:left="4446" w:hanging="271"/>
      </w:pPr>
      <w:rPr>
        <w:rFonts w:hint="default"/>
        <w:lang w:val="en-US" w:eastAsia="en-US" w:bidi="ar-SA"/>
      </w:rPr>
    </w:lvl>
    <w:lvl w:ilvl="2">
      <w:start w:val="0"/>
      <w:numFmt w:val="bullet"/>
      <w:lvlText w:val="•"/>
      <w:lvlJc w:val="left"/>
      <w:pPr>
        <w:ind w:left="5192" w:hanging="271"/>
      </w:pPr>
      <w:rPr>
        <w:rFonts w:hint="default"/>
        <w:lang w:val="en-US" w:eastAsia="en-US" w:bidi="ar-SA"/>
      </w:rPr>
    </w:lvl>
    <w:lvl w:ilvl="3">
      <w:start w:val="0"/>
      <w:numFmt w:val="bullet"/>
      <w:lvlText w:val="•"/>
      <w:lvlJc w:val="left"/>
      <w:pPr>
        <w:ind w:left="5938" w:hanging="271"/>
      </w:pPr>
      <w:rPr>
        <w:rFonts w:hint="default"/>
        <w:lang w:val="en-US" w:eastAsia="en-US" w:bidi="ar-SA"/>
      </w:rPr>
    </w:lvl>
    <w:lvl w:ilvl="4">
      <w:start w:val="0"/>
      <w:numFmt w:val="bullet"/>
      <w:lvlText w:val="•"/>
      <w:lvlJc w:val="left"/>
      <w:pPr>
        <w:ind w:left="6684" w:hanging="271"/>
      </w:pPr>
      <w:rPr>
        <w:rFonts w:hint="default"/>
        <w:lang w:val="en-US" w:eastAsia="en-US" w:bidi="ar-SA"/>
      </w:rPr>
    </w:lvl>
    <w:lvl w:ilvl="5">
      <w:start w:val="0"/>
      <w:numFmt w:val="bullet"/>
      <w:lvlText w:val="•"/>
      <w:lvlJc w:val="left"/>
      <w:pPr>
        <w:ind w:left="7430" w:hanging="271"/>
      </w:pPr>
      <w:rPr>
        <w:rFonts w:hint="default"/>
        <w:lang w:val="en-US" w:eastAsia="en-US" w:bidi="ar-SA"/>
      </w:rPr>
    </w:lvl>
    <w:lvl w:ilvl="6">
      <w:start w:val="0"/>
      <w:numFmt w:val="bullet"/>
      <w:lvlText w:val="•"/>
      <w:lvlJc w:val="left"/>
      <w:pPr>
        <w:ind w:left="8176" w:hanging="271"/>
      </w:pPr>
      <w:rPr>
        <w:rFonts w:hint="default"/>
        <w:lang w:val="en-US" w:eastAsia="en-US" w:bidi="ar-SA"/>
      </w:rPr>
    </w:lvl>
    <w:lvl w:ilvl="7">
      <w:start w:val="0"/>
      <w:numFmt w:val="bullet"/>
      <w:lvlText w:val="•"/>
      <w:lvlJc w:val="left"/>
      <w:pPr>
        <w:ind w:left="8922" w:hanging="271"/>
      </w:pPr>
      <w:rPr>
        <w:rFonts w:hint="default"/>
        <w:lang w:val="en-US" w:eastAsia="en-US" w:bidi="ar-SA"/>
      </w:rPr>
    </w:lvl>
    <w:lvl w:ilvl="8">
      <w:start w:val="0"/>
      <w:numFmt w:val="bullet"/>
      <w:lvlText w:val="•"/>
      <w:lvlJc w:val="left"/>
      <w:pPr>
        <w:ind w:left="9668" w:hanging="271"/>
      </w:pPr>
      <w:rPr>
        <w:rFonts w:hint="default"/>
        <w:lang w:val="en-US" w:eastAsia="en-US" w:bidi="ar-SA"/>
      </w:rPr>
    </w:lvl>
  </w:abstractNum>
  <w:abstractNum w:abstractNumId="31">
    <w:multiLevelType w:val="hybridMultilevel"/>
    <w:lvl w:ilvl="0">
      <w:start w:val="1"/>
      <w:numFmt w:val="decimal"/>
      <w:lvlText w:val="%1."/>
      <w:lvlJc w:val="left"/>
      <w:pPr>
        <w:ind w:left="3330" w:hanging="271"/>
        <w:jc w:val="right"/>
      </w:pPr>
      <w:rPr>
        <w:rFonts w:hint="default" w:ascii="Arial" w:hAnsi="Arial" w:eastAsia="Arial" w:cs="Arial"/>
        <w:b/>
        <w:bCs/>
        <w:i w:val="0"/>
        <w:iCs w:val="0"/>
        <w:spacing w:val="0"/>
        <w:w w:val="86"/>
        <w:sz w:val="18"/>
        <w:szCs w:val="18"/>
        <w:lang w:val="en-US" w:eastAsia="en-US" w:bidi="ar-SA"/>
      </w:rPr>
    </w:lvl>
    <w:lvl w:ilvl="1">
      <w:start w:val="0"/>
      <w:numFmt w:val="bullet"/>
      <w:lvlText w:val=""/>
      <w:lvlJc w:val="left"/>
      <w:pPr>
        <w:ind w:left="4025" w:hanging="162"/>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4122" w:hanging="162"/>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5000" w:hanging="162"/>
      </w:pPr>
      <w:rPr>
        <w:rFonts w:hint="default"/>
        <w:lang w:val="en-US" w:eastAsia="en-US" w:bidi="ar-SA"/>
      </w:rPr>
    </w:lvl>
    <w:lvl w:ilvl="4">
      <w:start w:val="0"/>
      <w:numFmt w:val="bullet"/>
      <w:lvlText w:val="•"/>
      <w:lvlJc w:val="left"/>
      <w:pPr>
        <w:ind w:left="5880" w:hanging="162"/>
      </w:pPr>
      <w:rPr>
        <w:rFonts w:hint="default"/>
        <w:lang w:val="en-US" w:eastAsia="en-US" w:bidi="ar-SA"/>
      </w:rPr>
    </w:lvl>
    <w:lvl w:ilvl="5">
      <w:start w:val="0"/>
      <w:numFmt w:val="bullet"/>
      <w:lvlText w:val="•"/>
      <w:lvlJc w:val="left"/>
      <w:pPr>
        <w:ind w:left="6760" w:hanging="162"/>
      </w:pPr>
      <w:rPr>
        <w:rFonts w:hint="default"/>
        <w:lang w:val="en-US" w:eastAsia="en-US" w:bidi="ar-SA"/>
      </w:rPr>
    </w:lvl>
    <w:lvl w:ilvl="6">
      <w:start w:val="0"/>
      <w:numFmt w:val="bullet"/>
      <w:lvlText w:val="•"/>
      <w:lvlJc w:val="left"/>
      <w:pPr>
        <w:ind w:left="7640" w:hanging="162"/>
      </w:pPr>
      <w:rPr>
        <w:rFonts w:hint="default"/>
        <w:lang w:val="en-US" w:eastAsia="en-US" w:bidi="ar-SA"/>
      </w:rPr>
    </w:lvl>
    <w:lvl w:ilvl="7">
      <w:start w:val="0"/>
      <w:numFmt w:val="bullet"/>
      <w:lvlText w:val="•"/>
      <w:lvlJc w:val="left"/>
      <w:pPr>
        <w:ind w:left="8520" w:hanging="162"/>
      </w:pPr>
      <w:rPr>
        <w:rFonts w:hint="default"/>
        <w:lang w:val="en-US" w:eastAsia="en-US" w:bidi="ar-SA"/>
      </w:rPr>
    </w:lvl>
    <w:lvl w:ilvl="8">
      <w:start w:val="0"/>
      <w:numFmt w:val="bullet"/>
      <w:lvlText w:val="•"/>
      <w:lvlJc w:val="left"/>
      <w:pPr>
        <w:ind w:left="9400" w:hanging="162"/>
      </w:pPr>
      <w:rPr>
        <w:rFonts w:hint="default"/>
        <w:lang w:val="en-US" w:eastAsia="en-US" w:bidi="ar-SA"/>
      </w:rPr>
    </w:lvl>
  </w:abstractNum>
  <w:abstractNum w:abstractNumId="30">
    <w:multiLevelType w:val="hybridMultilevel"/>
    <w:lvl w:ilvl="0">
      <w:start w:val="1"/>
      <w:numFmt w:val="decimal"/>
      <w:lvlText w:val="%1."/>
      <w:lvlJc w:val="left"/>
      <w:pPr>
        <w:ind w:left="3330" w:hanging="271"/>
        <w:jc w:val="right"/>
      </w:pPr>
      <w:rPr>
        <w:rFonts w:hint="default" w:ascii="Arial" w:hAnsi="Arial" w:eastAsia="Arial" w:cs="Arial"/>
        <w:b/>
        <w:bCs/>
        <w:i w:val="0"/>
        <w:iCs w:val="0"/>
        <w:spacing w:val="0"/>
        <w:w w:val="100"/>
        <w:sz w:val="18"/>
        <w:szCs w:val="18"/>
        <w:lang w:val="en-US" w:eastAsia="en-US" w:bidi="ar-SA"/>
      </w:rPr>
    </w:lvl>
    <w:lvl w:ilvl="1">
      <w:start w:val="0"/>
      <w:numFmt w:val="bullet"/>
      <w:lvlText w:val=""/>
      <w:lvlJc w:val="left"/>
      <w:pPr>
        <w:ind w:left="4126" w:hanging="162"/>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4902" w:hanging="162"/>
      </w:pPr>
      <w:rPr>
        <w:rFonts w:hint="default"/>
        <w:lang w:val="en-US" w:eastAsia="en-US" w:bidi="ar-SA"/>
      </w:rPr>
    </w:lvl>
    <w:lvl w:ilvl="3">
      <w:start w:val="0"/>
      <w:numFmt w:val="bullet"/>
      <w:lvlText w:val="•"/>
      <w:lvlJc w:val="left"/>
      <w:pPr>
        <w:ind w:left="5684" w:hanging="162"/>
      </w:pPr>
      <w:rPr>
        <w:rFonts w:hint="default"/>
        <w:lang w:val="en-US" w:eastAsia="en-US" w:bidi="ar-SA"/>
      </w:rPr>
    </w:lvl>
    <w:lvl w:ilvl="4">
      <w:start w:val="0"/>
      <w:numFmt w:val="bullet"/>
      <w:lvlText w:val="•"/>
      <w:lvlJc w:val="left"/>
      <w:pPr>
        <w:ind w:left="6466" w:hanging="162"/>
      </w:pPr>
      <w:rPr>
        <w:rFonts w:hint="default"/>
        <w:lang w:val="en-US" w:eastAsia="en-US" w:bidi="ar-SA"/>
      </w:rPr>
    </w:lvl>
    <w:lvl w:ilvl="5">
      <w:start w:val="0"/>
      <w:numFmt w:val="bullet"/>
      <w:lvlText w:val="•"/>
      <w:lvlJc w:val="left"/>
      <w:pPr>
        <w:ind w:left="7248" w:hanging="162"/>
      </w:pPr>
      <w:rPr>
        <w:rFonts w:hint="default"/>
        <w:lang w:val="en-US" w:eastAsia="en-US" w:bidi="ar-SA"/>
      </w:rPr>
    </w:lvl>
    <w:lvl w:ilvl="6">
      <w:start w:val="0"/>
      <w:numFmt w:val="bullet"/>
      <w:lvlText w:val="•"/>
      <w:lvlJc w:val="left"/>
      <w:pPr>
        <w:ind w:left="8031" w:hanging="162"/>
      </w:pPr>
      <w:rPr>
        <w:rFonts w:hint="default"/>
        <w:lang w:val="en-US" w:eastAsia="en-US" w:bidi="ar-SA"/>
      </w:rPr>
    </w:lvl>
    <w:lvl w:ilvl="7">
      <w:start w:val="0"/>
      <w:numFmt w:val="bullet"/>
      <w:lvlText w:val="•"/>
      <w:lvlJc w:val="left"/>
      <w:pPr>
        <w:ind w:left="8813" w:hanging="162"/>
      </w:pPr>
      <w:rPr>
        <w:rFonts w:hint="default"/>
        <w:lang w:val="en-US" w:eastAsia="en-US" w:bidi="ar-SA"/>
      </w:rPr>
    </w:lvl>
    <w:lvl w:ilvl="8">
      <w:start w:val="0"/>
      <w:numFmt w:val="bullet"/>
      <w:lvlText w:val="•"/>
      <w:lvlJc w:val="left"/>
      <w:pPr>
        <w:ind w:left="9595" w:hanging="162"/>
      </w:pPr>
      <w:rPr>
        <w:rFonts w:hint="default"/>
        <w:lang w:val="en-US" w:eastAsia="en-US" w:bidi="ar-SA"/>
      </w:rPr>
    </w:lvl>
  </w:abstractNum>
  <w:abstractNum w:abstractNumId="29">
    <w:multiLevelType w:val="hybridMultilevel"/>
    <w:lvl w:ilvl="0">
      <w:start w:val="13"/>
      <w:numFmt w:val="decimal"/>
      <w:lvlText w:val="%1."/>
      <w:lvlJc w:val="left"/>
      <w:pPr>
        <w:ind w:left="3060" w:hanging="315"/>
        <w:jc w:val="righ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2"/>
      <w:numFmt w:val="decimal"/>
      <w:lvlText w:val="(%2)"/>
      <w:lvlJc w:val="left"/>
      <w:pPr>
        <w:ind w:left="4104" w:hanging="480"/>
        <w:jc w:val="left"/>
      </w:pPr>
      <w:rPr>
        <w:rFonts w:hint="default" w:ascii="Courier New" w:hAnsi="Courier New" w:eastAsia="Courier New" w:cs="Courier New"/>
        <w:b w:val="0"/>
        <w:bCs w:val="0"/>
        <w:i w:val="0"/>
        <w:iCs w:val="0"/>
        <w:spacing w:val="-1"/>
        <w:w w:val="100"/>
        <w:sz w:val="16"/>
        <w:szCs w:val="16"/>
        <w:lang w:val="en-US" w:eastAsia="en-US" w:bidi="ar-SA"/>
      </w:rPr>
    </w:lvl>
    <w:lvl w:ilvl="2">
      <w:start w:val="0"/>
      <w:numFmt w:val="bullet"/>
      <w:lvlText w:val="•"/>
      <w:lvlJc w:val="left"/>
      <w:pPr>
        <w:ind w:left="4884" w:hanging="480"/>
      </w:pPr>
      <w:rPr>
        <w:rFonts w:hint="default"/>
        <w:lang w:val="en-US" w:eastAsia="en-US" w:bidi="ar-SA"/>
      </w:rPr>
    </w:lvl>
    <w:lvl w:ilvl="3">
      <w:start w:val="0"/>
      <w:numFmt w:val="bullet"/>
      <w:lvlText w:val="•"/>
      <w:lvlJc w:val="left"/>
      <w:pPr>
        <w:ind w:left="5668" w:hanging="480"/>
      </w:pPr>
      <w:rPr>
        <w:rFonts w:hint="default"/>
        <w:lang w:val="en-US" w:eastAsia="en-US" w:bidi="ar-SA"/>
      </w:rPr>
    </w:lvl>
    <w:lvl w:ilvl="4">
      <w:start w:val="0"/>
      <w:numFmt w:val="bullet"/>
      <w:lvlText w:val="•"/>
      <w:lvlJc w:val="left"/>
      <w:pPr>
        <w:ind w:left="6453" w:hanging="480"/>
      </w:pPr>
      <w:rPr>
        <w:rFonts w:hint="default"/>
        <w:lang w:val="en-US" w:eastAsia="en-US" w:bidi="ar-SA"/>
      </w:rPr>
    </w:lvl>
    <w:lvl w:ilvl="5">
      <w:start w:val="0"/>
      <w:numFmt w:val="bullet"/>
      <w:lvlText w:val="•"/>
      <w:lvlJc w:val="left"/>
      <w:pPr>
        <w:ind w:left="7237" w:hanging="480"/>
      </w:pPr>
      <w:rPr>
        <w:rFonts w:hint="default"/>
        <w:lang w:val="en-US" w:eastAsia="en-US" w:bidi="ar-SA"/>
      </w:rPr>
    </w:lvl>
    <w:lvl w:ilvl="6">
      <w:start w:val="0"/>
      <w:numFmt w:val="bullet"/>
      <w:lvlText w:val="•"/>
      <w:lvlJc w:val="left"/>
      <w:pPr>
        <w:ind w:left="8022" w:hanging="480"/>
      </w:pPr>
      <w:rPr>
        <w:rFonts w:hint="default"/>
        <w:lang w:val="en-US" w:eastAsia="en-US" w:bidi="ar-SA"/>
      </w:rPr>
    </w:lvl>
    <w:lvl w:ilvl="7">
      <w:start w:val="0"/>
      <w:numFmt w:val="bullet"/>
      <w:lvlText w:val="•"/>
      <w:lvlJc w:val="left"/>
      <w:pPr>
        <w:ind w:left="8806" w:hanging="480"/>
      </w:pPr>
      <w:rPr>
        <w:rFonts w:hint="default"/>
        <w:lang w:val="en-US" w:eastAsia="en-US" w:bidi="ar-SA"/>
      </w:rPr>
    </w:lvl>
    <w:lvl w:ilvl="8">
      <w:start w:val="0"/>
      <w:numFmt w:val="bullet"/>
      <w:lvlText w:val="•"/>
      <w:lvlJc w:val="left"/>
      <w:pPr>
        <w:ind w:left="9591" w:hanging="480"/>
      </w:pPr>
      <w:rPr>
        <w:rFonts w:hint="default"/>
        <w:lang w:val="en-US" w:eastAsia="en-US" w:bidi="ar-SA"/>
      </w:rPr>
    </w:lvl>
  </w:abstractNum>
  <w:abstractNum w:abstractNumId="28">
    <w:multiLevelType w:val="hybridMultilevel"/>
    <w:lvl w:ilvl="0">
      <w:start w:val="1"/>
      <w:numFmt w:val="decimal"/>
      <w:lvlText w:val="%1."/>
      <w:lvlJc w:val="left"/>
      <w:pPr>
        <w:ind w:left="3330" w:hanging="271"/>
        <w:jc w:val="left"/>
      </w:pPr>
      <w:rPr>
        <w:rFonts w:hint="default" w:ascii="Arial" w:hAnsi="Arial" w:eastAsia="Arial" w:cs="Arial"/>
        <w:b/>
        <w:bCs/>
        <w:i w:val="0"/>
        <w:iCs w:val="0"/>
        <w:spacing w:val="0"/>
        <w:w w:val="100"/>
        <w:sz w:val="18"/>
        <w:szCs w:val="18"/>
        <w:lang w:val="en-US" w:eastAsia="en-US" w:bidi="ar-SA"/>
      </w:rPr>
    </w:lvl>
    <w:lvl w:ilvl="1">
      <w:start w:val="0"/>
      <w:numFmt w:val="bullet"/>
      <w:lvlText w:val="•"/>
      <w:lvlJc w:val="left"/>
      <w:pPr>
        <w:ind w:left="4122" w:hanging="271"/>
      </w:pPr>
      <w:rPr>
        <w:rFonts w:hint="default"/>
        <w:lang w:val="en-US" w:eastAsia="en-US" w:bidi="ar-SA"/>
      </w:rPr>
    </w:lvl>
    <w:lvl w:ilvl="2">
      <w:start w:val="0"/>
      <w:numFmt w:val="bullet"/>
      <w:lvlText w:val="•"/>
      <w:lvlJc w:val="left"/>
      <w:pPr>
        <w:ind w:left="4904" w:hanging="271"/>
      </w:pPr>
      <w:rPr>
        <w:rFonts w:hint="default"/>
        <w:lang w:val="en-US" w:eastAsia="en-US" w:bidi="ar-SA"/>
      </w:rPr>
    </w:lvl>
    <w:lvl w:ilvl="3">
      <w:start w:val="0"/>
      <w:numFmt w:val="bullet"/>
      <w:lvlText w:val="•"/>
      <w:lvlJc w:val="left"/>
      <w:pPr>
        <w:ind w:left="5686" w:hanging="271"/>
      </w:pPr>
      <w:rPr>
        <w:rFonts w:hint="default"/>
        <w:lang w:val="en-US" w:eastAsia="en-US" w:bidi="ar-SA"/>
      </w:rPr>
    </w:lvl>
    <w:lvl w:ilvl="4">
      <w:start w:val="0"/>
      <w:numFmt w:val="bullet"/>
      <w:lvlText w:val="•"/>
      <w:lvlJc w:val="left"/>
      <w:pPr>
        <w:ind w:left="6468" w:hanging="271"/>
      </w:pPr>
      <w:rPr>
        <w:rFonts w:hint="default"/>
        <w:lang w:val="en-US" w:eastAsia="en-US" w:bidi="ar-SA"/>
      </w:rPr>
    </w:lvl>
    <w:lvl w:ilvl="5">
      <w:start w:val="0"/>
      <w:numFmt w:val="bullet"/>
      <w:lvlText w:val="•"/>
      <w:lvlJc w:val="left"/>
      <w:pPr>
        <w:ind w:left="7250" w:hanging="271"/>
      </w:pPr>
      <w:rPr>
        <w:rFonts w:hint="default"/>
        <w:lang w:val="en-US" w:eastAsia="en-US" w:bidi="ar-SA"/>
      </w:rPr>
    </w:lvl>
    <w:lvl w:ilvl="6">
      <w:start w:val="0"/>
      <w:numFmt w:val="bullet"/>
      <w:lvlText w:val="•"/>
      <w:lvlJc w:val="left"/>
      <w:pPr>
        <w:ind w:left="8032" w:hanging="271"/>
      </w:pPr>
      <w:rPr>
        <w:rFonts w:hint="default"/>
        <w:lang w:val="en-US" w:eastAsia="en-US" w:bidi="ar-SA"/>
      </w:rPr>
    </w:lvl>
    <w:lvl w:ilvl="7">
      <w:start w:val="0"/>
      <w:numFmt w:val="bullet"/>
      <w:lvlText w:val="•"/>
      <w:lvlJc w:val="left"/>
      <w:pPr>
        <w:ind w:left="8814" w:hanging="271"/>
      </w:pPr>
      <w:rPr>
        <w:rFonts w:hint="default"/>
        <w:lang w:val="en-US" w:eastAsia="en-US" w:bidi="ar-SA"/>
      </w:rPr>
    </w:lvl>
    <w:lvl w:ilvl="8">
      <w:start w:val="0"/>
      <w:numFmt w:val="bullet"/>
      <w:lvlText w:val="•"/>
      <w:lvlJc w:val="left"/>
      <w:pPr>
        <w:ind w:left="9596" w:hanging="271"/>
      </w:pPr>
      <w:rPr>
        <w:rFonts w:hint="default"/>
        <w:lang w:val="en-US" w:eastAsia="en-US" w:bidi="ar-SA"/>
      </w:rPr>
    </w:lvl>
  </w:abstractNum>
  <w:abstractNum w:abstractNumId="26">
    <w:multiLevelType w:val="hybridMultilevel"/>
    <w:lvl w:ilvl="0">
      <w:start w:val="0"/>
      <w:numFmt w:val="bullet"/>
      <w:lvlText w:val="•"/>
      <w:lvlJc w:val="left"/>
      <w:pPr>
        <w:ind w:left="3330" w:hanging="271"/>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4122" w:hanging="271"/>
      </w:pPr>
      <w:rPr>
        <w:rFonts w:hint="default"/>
        <w:lang w:val="en-US" w:eastAsia="en-US" w:bidi="ar-SA"/>
      </w:rPr>
    </w:lvl>
    <w:lvl w:ilvl="2">
      <w:start w:val="0"/>
      <w:numFmt w:val="bullet"/>
      <w:lvlText w:val="•"/>
      <w:lvlJc w:val="left"/>
      <w:pPr>
        <w:ind w:left="4904" w:hanging="271"/>
      </w:pPr>
      <w:rPr>
        <w:rFonts w:hint="default"/>
        <w:lang w:val="en-US" w:eastAsia="en-US" w:bidi="ar-SA"/>
      </w:rPr>
    </w:lvl>
    <w:lvl w:ilvl="3">
      <w:start w:val="0"/>
      <w:numFmt w:val="bullet"/>
      <w:lvlText w:val="•"/>
      <w:lvlJc w:val="left"/>
      <w:pPr>
        <w:ind w:left="5686" w:hanging="271"/>
      </w:pPr>
      <w:rPr>
        <w:rFonts w:hint="default"/>
        <w:lang w:val="en-US" w:eastAsia="en-US" w:bidi="ar-SA"/>
      </w:rPr>
    </w:lvl>
    <w:lvl w:ilvl="4">
      <w:start w:val="0"/>
      <w:numFmt w:val="bullet"/>
      <w:lvlText w:val="•"/>
      <w:lvlJc w:val="left"/>
      <w:pPr>
        <w:ind w:left="6468" w:hanging="271"/>
      </w:pPr>
      <w:rPr>
        <w:rFonts w:hint="default"/>
        <w:lang w:val="en-US" w:eastAsia="en-US" w:bidi="ar-SA"/>
      </w:rPr>
    </w:lvl>
    <w:lvl w:ilvl="5">
      <w:start w:val="0"/>
      <w:numFmt w:val="bullet"/>
      <w:lvlText w:val="•"/>
      <w:lvlJc w:val="left"/>
      <w:pPr>
        <w:ind w:left="7250" w:hanging="271"/>
      </w:pPr>
      <w:rPr>
        <w:rFonts w:hint="default"/>
        <w:lang w:val="en-US" w:eastAsia="en-US" w:bidi="ar-SA"/>
      </w:rPr>
    </w:lvl>
    <w:lvl w:ilvl="6">
      <w:start w:val="0"/>
      <w:numFmt w:val="bullet"/>
      <w:lvlText w:val="•"/>
      <w:lvlJc w:val="left"/>
      <w:pPr>
        <w:ind w:left="8032" w:hanging="271"/>
      </w:pPr>
      <w:rPr>
        <w:rFonts w:hint="default"/>
        <w:lang w:val="en-US" w:eastAsia="en-US" w:bidi="ar-SA"/>
      </w:rPr>
    </w:lvl>
    <w:lvl w:ilvl="7">
      <w:start w:val="0"/>
      <w:numFmt w:val="bullet"/>
      <w:lvlText w:val="•"/>
      <w:lvlJc w:val="left"/>
      <w:pPr>
        <w:ind w:left="8814" w:hanging="271"/>
      </w:pPr>
      <w:rPr>
        <w:rFonts w:hint="default"/>
        <w:lang w:val="en-US" w:eastAsia="en-US" w:bidi="ar-SA"/>
      </w:rPr>
    </w:lvl>
    <w:lvl w:ilvl="8">
      <w:start w:val="0"/>
      <w:numFmt w:val="bullet"/>
      <w:lvlText w:val="•"/>
      <w:lvlJc w:val="left"/>
      <w:pPr>
        <w:ind w:left="9596" w:hanging="271"/>
      </w:pPr>
      <w:rPr>
        <w:rFonts w:hint="default"/>
        <w:lang w:val="en-US" w:eastAsia="en-US" w:bidi="ar-SA"/>
      </w:rPr>
    </w:lvl>
  </w:abstractNum>
  <w:abstractNum w:abstractNumId="25">
    <w:multiLevelType w:val="hybridMultilevel"/>
    <w:lvl w:ilvl="0">
      <w:start w:val="1"/>
      <w:numFmt w:val="decimal"/>
      <w:lvlText w:val="(%1)"/>
      <w:lvlJc w:val="left"/>
      <w:pPr>
        <w:ind w:left="3059" w:hanging="284"/>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3870" w:hanging="284"/>
      </w:pPr>
      <w:rPr>
        <w:rFonts w:hint="default"/>
        <w:lang w:val="en-US" w:eastAsia="en-US" w:bidi="ar-SA"/>
      </w:rPr>
    </w:lvl>
    <w:lvl w:ilvl="2">
      <w:start w:val="0"/>
      <w:numFmt w:val="bullet"/>
      <w:lvlText w:val="•"/>
      <w:lvlJc w:val="left"/>
      <w:pPr>
        <w:ind w:left="4680" w:hanging="284"/>
      </w:pPr>
      <w:rPr>
        <w:rFonts w:hint="default"/>
        <w:lang w:val="en-US" w:eastAsia="en-US" w:bidi="ar-SA"/>
      </w:rPr>
    </w:lvl>
    <w:lvl w:ilvl="3">
      <w:start w:val="0"/>
      <w:numFmt w:val="bullet"/>
      <w:lvlText w:val="•"/>
      <w:lvlJc w:val="left"/>
      <w:pPr>
        <w:ind w:left="5490" w:hanging="284"/>
      </w:pPr>
      <w:rPr>
        <w:rFonts w:hint="default"/>
        <w:lang w:val="en-US" w:eastAsia="en-US" w:bidi="ar-SA"/>
      </w:rPr>
    </w:lvl>
    <w:lvl w:ilvl="4">
      <w:start w:val="0"/>
      <w:numFmt w:val="bullet"/>
      <w:lvlText w:val="•"/>
      <w:lvlJc w:val="left"/>
      <w:pPr>
        <w:ind w:left="6300" w:hanging="284"/>
      </w:pPr>
      <w:rPr>
        <w:rFonts w:hint="default"/>
        <w:lang w:val="en-US" w:eastAsia="en-US" w:bidi="ar-SA"/>
      </w:rPr>
    </w:lvl>
    <w:lvl w:ilvl="5">
      <w:start w:val="0"/>
      <w:numFmt w:val="bullet"/>
      <w:lvlText w:val="•"/>
      <w:lvlJc w:val="left"/>
      <w:pPr>
        <w:ind w:left="7110" w:hanging="284"/>
      </w:pPr>
      <w:rPr>
        <w:rFonts w:hint="default"/>
        <w:lang w:val="en-US" w:eastAsia="en-US" w:bidi="ar-SA"/>
      </w:rPr>
    </w:lvl>
    <w:lvl w:ilvl="6">
      <w:start w:val="0"/>
      <w:numFmt w:val="bullet"/>
      <w:lvlText w:val="•"/>
      <w:lvlJc w:val="left"/>
      <w:pPr>
        <w:ind w:left="7920" w:hanging="284"/>
      </w:pPr>
      <w:rPr>
        <w:rFonts w:hint="default"/>
        <w:lang w:val="en-US" w:eastAsia="en-US" w:bidi="ar-SA"/>
      </w:rPr>
    </w:lvl>
    <w:lvl w:ilvl="7">
      <w:start w:val="0"/>
      <w:numFmt w:val="bullet"/>
      <w:lvlText w:val="•"/>
      <w:lvlJc w:val="left"/>
      <w:pPr>
        <w:ind w:left="8730" w:hanging="284"/>
      </w:pPr>
      <w:rPr>
        <w:rFonts w:hint="default"/>
        <w:lang w:val="en-US" w:eastAsia="en-US" w:bidi="ar-SA"/>
      </w:rPr>
    </w:lvl>
    <w:lvl w:ilvl="8">
      <w:start w:val="0"/>
      <w:numFmt w:val="bullet"/>
      <w:lvlText w:val="•"/>
      <w:lvlJc w:val="left"/>
      <w:pPr>
        <w:ind w:left="9540" w:hanging="284"/>
      </w:pPr>
      <w:rPr>
        <w:rFonts w:hint="default"/>
        <w:lang w:val="en-US" w:eastAsia="en-US" w:bidi="ar-SA"/>
      </w:rPr>
    </w:lvl>
  </w:abstractNum>
  <w:abstractNum w:abstractNumId="24">
    <w:multiLevelType w:val="hybridMultilevel"/>
    <w:lvl w:ilvl="0">
      <w:start w:val="5"/>
      <w:numFmt w:val="decimal"/>
      <w:lvlText w:val="%1."/>
      <w:lvlJc w:val="left"/>
      <w:pPr>
        <w:ind w:left="3420" w:hanging="225"/>
        <w:jc w:val="righ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4194" w:hanging="225"/>
      </w:pPr>
      <w:rPr>
        <w:rFonts w:hint="default"/>
        <w:lang w:val="en-US" w:eastAsia="en-US" w:bidi="ar-SA"/>
      </w:rPr>
    </w:lvl>
    <w:lvl w:ilvl="2">
      <w:start w:val="0"/>
      <w:numFmt w:val="bullet"/>
      <w:lvlText w:val="•"/>
      <w:lvlJc w:val="left"/>
      <w:pPr>
        <w:ind w:left="4968" w:hanging="225"/>
      </w:pPr>
      <w:rPr>
        <w:rFonts w:hint="default"/>
        <w:lang w:val="en-US" w:eastAsia="en-US" w:bidi="ar-SA"/>
      </w:rPr>
    </w:lvl>
    <w:lvl w:ilvl="3">
      <w:start w:val="0"/>
      <w:numFmt w:val="bullet"/>
      <w:lvlText w:val="•"/>
      <w:lvlJc w:val="left"/>
      <w:pPr>
        <w:ind w:left="5742" w:hanging="225"/>
      </w:pPr>
      <w:rPr>
        <w:rFonts w:hint="default"/>
        <w:lang w:val="en-US" w:eastAsia="en-US" w:bidi="ar-SA"/>
      </w:rPr>
    </w:lvl>
    <w:lvl w:ilvl="4">
      <w:start w:val="0"/>
      <w:numFmt w:val="bullet"/>
      <w:lvlText w:val="•"/>
      <w:lvlJc w:val="left"/>
      <w:pPr>
        <w:ind w:left="6516" w:hanging="225"/>
      </w:pPr>
      <w:rPr>
        <w:rFonts w:hint="default"/>
        <w:lang w:val="en-US" w:eastAsia="en-US" w:bidi="ar-SA"/>
      </w:rPr>
    </w:lvl>
    <w:lvl w:ilvl="5">
      <w:start w:val="0"/>
      <w:numFmt w:val="bullet"/>
      <w:lvlText w:val="•"/>
      <w:lvlJc w:val="left"/>
      <w:pPr>
        <w:ind w:left="7290" w:hanging="225"/>
      </w:pPr>
      <w:rPr>
        <w:rFonts w:hint="default"/>
        <w:lang w:val="en-US" w:eastAsia="en-US" w:bidi="ar-SA"/>
      </w:rPr>
    </w:lvl>
    <w:lvl w:ilvl="6">
      <w:start w:val="0"/>
      <w:numFmt w:val="bullet"/>
      <w:lvlText w:val="•"/>
      <w:lvlJc w:val="left"/>
      <w:pPr>
        <w:ind w:left="8064" w:hanging="225"/>
      </w:pPr>
      <w:rPr>
        <w:rFonts w:hint="default"/>
        <w:lang w:val="en-US" w:eastAsia="en-US" w:bidi="ar-SA"/>
      </w:rPr>
    </w:lvl>
    <w:lvl w:ilvl="7">
      <w:start w:val="0"/>
      <w:numFmt w:val="bullet"/>
      <w:lvlText w:val="•"/>
      <w:lvlJc w:val="left"/>
      <w:pPr>
        <w:ind w:left="8838" w:hanging="225"/>
      </w:pPr>
      <w:rPr>
        <w:rFonts w:hint="default"/>
        <w:lang w:val="en-US" w:eastAsia="en-US" w:bidi="ar-SA"/>
      </w:rPr>
    </w:lvl>
    <w:lvl w:ilvl="8">
      <w:start w:val="0"/>
      <w:numFmt w:val="bullet"/>
      <w:lvlText w:val="•"/>
      <w:lvlJc w:val="left"/>
      <w:pPr>
        <w:ind w:left="9612" w:hanging="225"/>
      </w:pPr>
      <w:rPr>
        <w:rFonts w:hint="default"/>
        <w:lang w:val="en-US" w:eastAsia="en-US" w:bidi="ar-SA"/>
      </w:rPr>
    </w:lvl>
  </w:abstractNum>
  <w:abstractNum w:abstractNumId="23">
    <w:multiLevelType w:val="hybridMultilevel"/>
    <w:lvl w:ilvl="0">
      <w:start w:val="1"/>
      <w:numFmt w:val="decimal"/>
      <w:lvlText w:val="%1."/>
      <w:lvlJc w:val="left"/>
      <w:pPr>
        <w:ind w:left="3420" w:hanging="225"/>
        <w:jc w:val="righ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4194" w:hanging="225"/>
      </w:pPr>
      <w:rPr>
        <w:rFonts w:hint="default"/>
        <w:lang w:val="en-US" w:eastAsia="en-US" w:bidi="ar-SA"/>
      </w:rPr>
    </w:lvl>
    <w:lvl w:ilvl="2">
      <w:start w:val="0"/>
      <w:numFmt w:val="bullet"/>
      <w:lvlText w:val="•"/>
      <w:lvlJc w:val="left"/>
      <w:pPr>
        <w:ind w:left="4968" w:hanging="225"/>
      </w:pPr>
      <w:rPr>
        <w:rFonts w:hint="default"/>
        <w:lang w:val="en-US" w:eastAsia="en-US" w:bidi="ar-SA"/>
      </w:rPr>
    </w:lvl>
    <w:lvl w:ilvl="3">
      <w:start w:val="0"/>
      <w:numFmt w:val="bullet"/>
      <w:lvlText w:val="•"/>
      <w:lvlJc w:val="left"/>
      <w:pPr>
        <w:ind w:left="5742" w:hanging="225"/>
      </w:pPr>
      <w:rPr>
        <w:rFonts w:hint="default"/>
        <w:lang w:val="en-US" w:eastAsia="en-US" w:bidi="ar-SA"/>
      </w:rPr>
    </w:lvl>
    <w:lvl w:ilvl="4">
      <w:start w:val="0"/>
      <w:numFmt w:val="bullet"/>
      <w:lvlText w:val="•"/>
      <w:lvlJc w:val="left"/>
      <w:pPr>
        <w:ind w:left="6516" w:hanging="225"/>
      </w:pPr>
      <w:rPr>
        <w:rFonts w:hint="default"/>
        <w:lang w:val="en-US" w:eastAsia="en-US" w:bidi="ar-SA"/>
      </w:rPr>
    </w:lvl>
    <w:lvl w:ilvl="5">
      <w:start w:val="0"/>
      <w:numFmt w:val="bullet"/>
      <w:lvlText w:val="•"/>
      <w:lvlJc w:val="left"/>
      <w:pPr>
        <w:ind w:left="7290" w:hanging="225"/>
      </w:pPr>
      <w:rPr>
        <w:rFonts w:hint="default"/>
        <w:lang w:val="en-US" w:eastAsia="en-US" w:bidi="ar-SA"/>
      </w:rPr>
    </w:lvl>
    <w:lvl w:ilvl="6">
      <w:start w:val="0"/>
      <w:numFmt w:val="bullet"/>
      <w:lvlText w:val="•"/>
      <w:lvlJc w:val="left"/>
      <w:pPr>
        <w:ind w:left="8064" w:hanging="225"/>
      </w:pPr>
      <w:rPr>
        <w:rFonts w:hint="default"/>
        <w:lang w:val="en-US" w:eastAsia="en-US" w:bidi="ar-SA"/>
      </w:rPr>
    </w:lvl>
    <w:lvl w:ilvl="7">
      <w:start w:val="0"/>
      <w:numFmt w:val="bullet"/>
      <w:lvlText w:val="•"/>
      <w:lvlJc w:val="left"/>
      <w:pPr>
        <w:ind w:left="8838" w:hanging="225"/>
      </w:pPr>
      <w:rPr>
        <w:rFonts w:hint="default"/>
        <w:lang w:val="en-US" w:eastAsia="en-US" w:bidi="ar-SA"/>
      </w:rPr>
    </w:lvl>
    <w:lvl w:ilvl="8">
      <w:start w:val="0"/>
      <w:numFmt w:val="bullet"/>
      <w:lvlText w:val="•"/>
      <w:lvlJc w:val="left"/>
      <w:pPr>
        <w:ind w:left="9612" w:hanging="225"/>
      </w:pPr>
      <w:rPr>
        <w:rFonts w:hint="default"/>
        <w:lang w:val="en-US" w:eastAsia="en-US" w:bidi="ar-SA"/>
      </w:rPr>
    </w:lvl>
  </w:abstractNum>
  <w:abstractNum w:abstractNumId="22">
    <w:multiLevelType w:val="hybridMultilevel"/>
    <w:lvl w:ilvl="0">
      <w:start w:val="1"/>
      <w:numFmt w:val="decimal"/>
      <w:lvlText w:val="%1."/>
      <w:lvlJc w:val="left"/>
      <w:pPr>
        <w:ind w:left="3790" w:hanging="371"/>
        <w:jc w:val="left"/>
      </w:pPr>
      <w:rPr>
        <w:rFonts w:hint="default" w:ascii="Arial" w:hAnsi="Arial" w:eastAsia="Arial" w:cs="Arial"/>
        <w:b/>
        <w:bCs/>
        <w:i w:val="0"/>
        <w:iCs w:val="0"/>
        <w:spacing w:val="0"/>
        <w:w w:val="100"/>
        <w:sz w:val="18"/>
        <w:szCs w:val="18"/>
        <w:lang w:val="en-US" w:eastAsia="en-US" w:bidi="ar-SA"/>
      </w:rPr>
    </w:lvl>
    <w:lvl w:ilvl="1">
      <w:start w:val="0"/>
      <w:numFmt w:val="bullet"/>
      <w:lvlText w:val="•"/>
      <w:lvlJc w:val="left"/>
      <w:pPr>
        <w:ind w:left="4536" w:hanging="371"/>
      </w:pPr>
      <w:rPr>
        <w:rFonts w:hint="default"/>
        <w:lang w:val="en-US" w:eastAsia="en-US" w:bidi="ar-SA"/>
      </w:rPr>
    </w:lvl>
    <w:lvl w:ilvl="2">
      <w:start w:val="0"/>
      <w:numFmt w:val="bullet"/>
      <w:lvlText w:val="•"/>
      <w:lvlJc w:val="left"/>
      <w:pPr>
        <w:ind w:left="5272" w:hanging="371"/>
      </w:pPr>
      <w:rPr>
        <w:rFonts w:hint="default"/>
        <w:lang w:val="en-US" w:eastAsia="en-US" w:bidi="ar-SA"/>
      </w:rPr>
    </w:lvl>
    <w:lvl w:ilvl="3">
      <w:start w:val="0"/>
      <w:numFmt w:val="bullet"/>
      <w:lvlText w:val="•"/>
      <w:lvlJc w:val="left"/>
      <w:pPr>
        <w:ind w:left="6008" w:hanging="371"/>
      </w:pPr>
      <w:rPr>
        <w:rFonts w:hint="default"/>
        <w:lang w:val="en-US" w:eastAsia="en-US" w:bidi="ar-SA"/>
      </w:rPr>
    </w:lvl>
    <w:lvl w:ilvl="4">
      <w:start w:val="0"/>
      <w:numFmt w:val="bullet"/>
      <w:lvlText w:val="•"/>
      <w:lvlJc w:val="left"/>
      <w:pPr>
        <w:ind w:left="6744" w:hanging="371"/>
      </w:pPr>
      <w:rPr>
        <w:rFonts w:hint="default"/>
        <w:lang w:val="en-US" w:eastAsia="en-US" w:bidi="ar-SA"/>
      </w:rPr>
    </w:lvl>
    <w:lvl w:ilvl="5">
      <w:start w:val="0"/>
      <w:numFmt w:val="bullet"/>
      <w:lvlText w:val="•"/>
      <w:lvlJc w:val="left"/>
      <w:pPr>
        <w:ind w:left="7480" w:hanging="371"/>
      </w:pPr>
      <w:rPr>
        <w:rFonts w:hint="default"/>
        <w:lang w:val="en-US" w:eastAsia="en-US" w:bidi="ar-SA"/>
      </w:rPr>
    </w:lvl>
    <w:lvl w:ilvl="6">
      <w:start w:val="0"/>
      <w:numFmt w:val="bullet"/>
      <w:lvlText w:val="•"/>
      <w:lvlJc w:val="left"/>
      <w:pPr>
        <w:ind w:left="8216" w:hanging="371"/>
      </w:pPr>
      <w:rPr>
        <w:rFonts w:hint="default"/>
        <w:lang w:val="en-US" w:eastAsia="en-US" w:bidi="ar-SA"/>
      </w:rPr>
    </w:lvl>
    <w:lvl w:ilvl="7">
      <w:start w:val="0"/>
      <w:numFmt w:val="bullet"/>
      <w:lvlText w:val="•"/>
      <w:lvlJc w:val="left"/>
      <w:pPr>
        <w:ind w:left="8952" w:hanging="371"/>
      </w:pPr>
      <w:rPr>
        <w:rFonts w:hint="default"/>
        <w:lang w:val="en-US" w:eastAsia="en-US" w:bidi="ar-SA"/>
      </w:rPr>
    </w:lvl>
    <w:lvl w:ilvl="8">
      <w:start w:val="0"/>
      <w:numFmt w:val="bullet"/>
      <w:lvlText w:val="•"/>
      <w:lvlJc w:val="left"/>
      <w:pPr>
        <w:ind w:left="9688" w:hanging="371"/>
      </w:pPr>
      <w:rPr>
        <w:rFonts w:hint="default"/>
        <w:lang w:val="en-US" w:eastAsia="en-US" w:bidi="ar-SA"/>
      </w:rPr>
    </w:lvl>
  </w:abstractNum>
  <w:abstractNum w:abstractNumId="21">
    <w:multiLevelType w:val="hybridMultilevel"/>
    <w:lvl w:ilvl="0">
      <w:start w:val="0"/>
      <w:numFmt w:val="bullet"/>
      <w:lvlText w:val="•"/>
      <w:lvlJc w:val="left"/>
      <w:pPr>
        <w:ind w:left="3690" w:hanging="271"/>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4446" w:hanging="271"/>
      </w:pPr>
      <w:rPr>
        <w:rFonts w:hint="default"/>
        <w:lang w:val="en-US" w:eastAsia="en-US" w:bidi="ar-SA"/>
      </w:rPr>
    </w:lvl>
    <w:lvl w:ilvl="2">
      <w:start w:val="0"/>
      <w:numFmt w:val="bullet"/>
      <w:lvlText w:val="•"/>
      <w:lvlJc w:val="left"/>
      <w:pPr>
        <w:ind w:left="5192" w:hanging="271"/>
      </w:pPr>
      <w:rPr>
        <w:rFonts w:hint="default"/>
        <w:lang w:val="en-US" w:eastAsia="en-US" w:bidi="ar-SA"/>
      </w:rPr>
    </w:lvl>
    <w:lvl w:ilvl="3">
      <w:start w:val="0"/>
      <w:numFmt w:val="bullet"/>
      <w:lvlText w:val="•"/>
      <w:lvlJc w:val="left"/>
      <w:pPr>
        <w:ind w:left="5938" w:hanging="271"/>
      </w:pPr>
      <w:rPr>
        <w:rFonts w:hint="default"/>
        <w:lang w:val="en-US" w:eastAsia="en-US" w:bidi="ar-SA"/>
      </w:rPr>
    </w:lvl>
    <w:lvl w:ilvl="4">
      <w:start w:val="0"/>
      <w:numFmt w:val="bullet"/>
      <w:lvlText w:val="•"/>
      <w:lvlJc w:val="left"/>
      <w:pPr>
        <w:ind w:left="6684" w:hanging="271"/>
      </w:pPr>
      <w:rPr>
        <w:rFonts w:hint="default"/>
        <w:lang w:val="en-US" w:eastAsia="en-US" w:bidi="ar-SA"/>
      </w:rPr>
    </w:lvl>
    <w:lvl w:ilvl="5">
      <w:start w:val="0"/>
      <w:numFmt w:val="bullet"/>
      <w:lvlText w:val="•"/>
      <w:lvlJc w:val="left"/>
      <w:pPr>
        <w:ind w:left="7430" w:hanging="271"/>
      </w:pPr>
      <w:rPr>
        <w:rFonts w:hint="default"/>
        <w:lang w:val="en-US" w:eastAsia="en-US" w:bidi="ar-SA"/>
      </w:rPr>
    </w:lvl>
    <w:lvl w:ilvl="6">
      <w:start w:val="0"/>
      <w:numFmt w:val="bullet"/>
      <w:lvlText w:val="•"/>
      <w:lvlJc w:val="left"/>
      <w:pPr>
        <w:ind w:left="8176" w:hanging="271"/>
      </w:pPr>
      <w:rPr>
        <w:rFonts w:hint="default"/>
        <w:lang w:val="en-US" w:eastAsia="en-US" w:bidi="ar-SA"/>
      </w:rPr>
    </w:lvl>
    <w:lvl w:ilvl="7">
      <w:start w:val="0"/>
      <w:numFmt w:val="bullet"/>
      <w:lvlText w:val="•"/>
      <w:lvlJc w:val="left"/>
      <w:pPr>
        <w:ind w:left="8922" w:hanging="271"/>
      </w:pPr>
      <w:rPr>
        <w:rFonts w:hint="default"/>
        <w:lang w:val="en-US" w:eastAsia="en-US" w:bidi="ar-SA"/>
      </w:rPr>
    </w:lvl>
    <w:lvl w:ilvl="8">
      <w:start w:val="0"/>
      <w:numFmt w:val="bullet"/>
      <w:lvlText w:val="•"/>
      <w:lvlJc w:val="left"/>
      <w:pPr>
        <w:ind w:left="9668" w:hanging="271"/>
      </w:pPr>
      <w:rPr>
        <w:rFonts w:hint="default"/>
        <w:lang w:val="en-US" w:eastAsia="en-US" w:bidi="ar-SA"/>
      </w:rPr>
    </w:lvl>
  </w:abstractNum>
  <w:abstractNum w:abstractNumId="18">
    <w:multiLevelType w:val="hybridMultilevel"/>
    <w:lvl w:ilvl="0">
      <w:start w:val="1"/>
      <w:numFmt w:val="decimal"/>
      <w:lvlText w:val="%1."/>
      <w:lvlJc w:val="left"/>
      <w:pPr>
        <w:ind w:left="3420" w:hanging="225"/>
        <w:jc w:val="righ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4194" w:hanging="225"/>
      </w:pPr>
      <w:rPr>
        <w:rFonts w:hint="default"/>
        <w:lang w:val="en-US" w:eastAsia="en-US" w:bidi="ar-SA"/>
      </w:rPr>
    </w:lvl>
    <w:lvl w:ilvl="2">
      <w:start w:val="0"/>
      <w:numFmt w:val="bullet"/>
      <w:lvlText w:val="•"/>
      <w:lvlJc w:val="left"/>
      <w:pPr>
        <w:ind w:left="4968" w:hanging="225"/>
      </w:pPr>
      <w:rPr>
        <w:rFonts w:hint="default"/>
        <w:lang w:val="en-US" w:eastAsia="en-US" w:bidi="ar-SA"/>
      </w:rPr>
    </w:lvl>
    <w:lvl w:ilvl="3">
      <w:start w:val="0"/>
      <w:numFmt w:val="bullet"/>
      <w:lvlText w:val="•"/>
      <w:lvlJc w:val="left"/>
      <w:pPr>
        <w:ind w:left="5742" w:hanging="225"/>
      </w:pPr>
      <w:rPr>
        <w:rFonts w:hint="default"/>
        <w:lang w:val="en-US" w:eastAsia="en-US" w:bidi="ar-SA"/>
      </w:rPr>
    </w:lvl>
    <w:lvl w:ilvl="4">
      <w:start w:val="0"/>
      <w:numFmt w:val="bullet"/>
      <w:lvlText w:val="•"/>
      <w:lvlJc w:val="left"/>
      <w:pPr>
        <w:ind w:left="6516" w:hanging="225"/>
      </w:pPr>
      <w:rPr>
        <w:rFonts w:hint="default"/>
        <w:lang w:val="en-US" w:eastAsia="en-US" w:bidi="ar-SA"/>
      </w:rPr>
    </w:lvl>
    <w:lvl w:ilvl="5">
      <w:start w:val="0"/>
      <w:numFmt w:val="bullet"/>
      <w:lvlText w:val="•"/>
      <w:lvlJc w:val="left"/>
      <w:pPr>
        <w:ind w:left="7290" w:hanging="225"/>
      </w:pPr>
      <w:rPr>
        <w:rFonts w:hint="default"/>
        <w:lang w:val="en-US" w:eastAsia="en-US" w:bidi="ar-SA"/>
      </w:rPr>
    </w:lvl>
    <w:lvl w:ilvl="6">
      <w:start w:val="0"/>
      <w:numFmt w:val="bullet"/>
      <w:lvlText w:val="•"/>
      <w:lvlJc w:val="left"/>
      <w:pPr>
        <w:ind w:left="8064" w:hanging="225"/>
      </w:pPr>
      <w:rPr>
        <w:rFonts w:hint="default"/>
        <w:lang w:val="en-US" w:eastAsia="en-US" w:bidi="ar-SA"/>
      </w:rPr>
    </w:lvl>
    <w:lvl w:ilvl="7">
      <w:start w:val="0"/>
      <w:numFmt w:val="bullet"/>
      <w:lvlText w:val="•"/>
      <w:lvlJc w:val="left"/>
      <w:pPr>
        <w:ind w:left="8838" w:hanging="225"/>
      </w:pPr>
      <w:rPr>
        <w:rFonts w:hint="default"/>
        <w:lang w:val="en-US" w:eastAsia="en-US" w:bidi="ar-SA"/>
      </w:rPr>
    </w:lvl>
    <w:lvl w:ilvl="8">
      <w:start w:val="0"/>
      <w:numFmt w:val="bullet"/>
      <w:lvlText w:val="•"/>
      <w:lvlJc w:val="left"/>
      <w:pPr>
        <w:ind w:left="9612" w:hanging="225"/>
      </w:pPr>
      <w:rPr>
        <w:rFonts w:hint="default"/>
        <w:lang w:val="en-US" w:eastAsia="en-US" w:bidi="ar-SA"/>
      </w:rPr>
    </w:lvl>
  </w:abstractNum>
  <w:abstractNum w:abstractNumId="17">
    <w:multiLevelType w:val="hybridMultilevel"/>
    <w:lvl w:ilvl="0">
      <w:start w:val="0"/>
      <w:numFmt w:val="bullet"/>
      <w:lvlText w:val="•"/>
      <w:lvlJc w:val="left"/>
      <w:pPr>
        <w:ind w:left="3330" w:hanging="271"/>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3690" w:hanging="271"/>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4528" w:hanging="271"/>
      </w:pPr>
      <w:rPr>
        <w:rFonts w:hint="default"/>
        <w:lang w:val="en-US" w:eastAsia="en-US" w:bidi="ar-SA"/>
      </w:rPr>
    </w:lvl>
    <w:lvl w:ilvl="3">
      <w:start w:val="0"/>
      <w:numFmt w:val="bullet"/>
      <w:lvlText w:val="•"/>
      <w:lvlJc w:val="left"/>
      <w:pPr>
        <w:ind w:left="5357" w:hanging="271"/>
      </w:pPr>
      <w:rPr>
        <w:rFonts w:hint="default"/>
        <w:lang w:val="en-US" w:eastAsia="en-US" w:bidi="ar-SA"/>
      </w:rPr>
    </w:lvl>
    <w:lvl w:ilvl="4">
      <w:start w:val="0"/>
      <w:numFmt w:val="bullet"/>
      <w:lvlText w:val="•"/>
      <w:lvlJc w:val="left"/>
      <w:pPr>
        <w:ind w:left="6186" w:hanging="271"/>
      </w:pPr>
      <w:rPr>
        <w:rFonts w:hint="default"/>
        <w:lang w:val="en-US" w:eastAsia="en-US" w:bidi="ar-SA"/>
      </w:rPr>
    </w:lvl>
    <w:lvl w:ilvl="5">
      <w:start w:val="0"/>
      <w:numFmt w:val="bullet"/>
      <w:lvlText w:val="•"/>
      <w:lvlJc w:val="left"/>
      <w:pPr>
        <w:ind w:left="7015" w:hanging="271"/>
      </w:pPr>
      <w:rPr>
        <w:rFonts w:hint="default"/>
        <w:lang w:val="en-US" w:eastAsia="en-US" w:bidi="ar-SA"/>
      </w:rPr>
    </w:lvl>
    <w:lvl w:ilvl="6">
      <w:start w:val="0"/>
      <w:numFmt w:val="bullet"/>
      <w:lvlText w:val="•"/>
      <w:lvlJc w:val="left"/>
      <w:pPr>
        <w:ind w:left="7844" w:hanging="271"/>
      </w:pPr>
      <w:rPr>
        <w:rFonts w:hint="default"/>
        <w:lang w:val="en-US" w:eastAsia="en-US" w:bidi="ar-SA"/>
      </w:rPr>
    </w:lvl>
    <w:lvl w:ilvl="7">
      <w:start w:val="0"/>
      <w:numFmt w:val="bullet"/>
      <w:lvlText w:val="•"/>
      <w:lvlJc w:val="left"/>
      <w:pPr>
        <w:ind w:left="8673" w:hanging="271"/>
      </w:pPr>
      <w:rPr>
        <w:rFonts w:hint="default"/>
        <w:lang w:val="en-US" w:eastAsia="en-US" w:bidi="ar-SA"/>
      </w:rPr>
    </w:lvl>
    <w:lvl w:ilvl="8">
      <w:start w:val="0"/>
      <w:numFmt w:val="bullet"/>
      <w:lvlText w:val="•"/>
      <w:lvlJc w:val="left"/>
      <w:pPr>
        <w:ind w:left="9502" w:hanging="271"/>
      </w:pPr>
      <w:rPr>
        <w:rFonts w:hint="default"/>
        <w:lang w:val="en-US" w:eastAsia="en-US" w:bidi="ar-SA"/>
      </w:rPr>
    </w:lvl>
  </w:abstractNum>
  <w:abstractNum w:abstractNumId="16">
    <w:multiLevelType w:val="hybridMultilevel"/>
    <w:lvl w:ilvl="0">
      <w:start w:val="0"/>
      <w:numFmt w:val="bullet"/>
      <w:lvlText w:val="•"/>
      <w:lvlJc w:val="left"/>
      <w:pPr>
        <w:ind w:left="3330" w:hanging="271"/>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4122" w:hanging="271"/>
      </w:pPr>
      <w:rPr>
        <w:rFonts w:hint="default"/>
        <w:lang w:val="en-US" w:eastAsia="en-US" w:bidi="ar-SA"/>
      </w:rPr>
    </w:lvl>
    <w:lvl w:ilvl="2">
      <w:start w:val="0"/>
      <w:numFmt w:val="bullet"/>
      <w:lvlText w:val="•"/>
      <w:lvlJc w:val="left"/>
      <w:pPr>
        <w:ind w:left="4904" w:hanging="271"/>
      </w:pPr>
      <w:rPr>
        <w:rFonts w:hint="default"/>
        <w:lang w:val="en-US" w:eastAsia="en-US" w:bidi="ar-SA"/>
      </w:rPr>
    </w:lvl>
    <w:lvl w:ilvl="3">
      <w:start w:val="0"/>
      <w:numFmt w:val="bullet"/>
      <w:lvlText w:val="•"/>
      <w:lvlJc w:val="left"/>
      <w:pPr>
        <w:ind w:left="5686" w:hanging="271"/>
      </w:pPr>
      <w:rPr>
        <w:rFonts w:hint="default"/>
        <w:lang w:val="en-US" w:eastAsia="en-US" w:bidi="ar-SA"/>
      </w:rPr>
    </w:lvl>
    <w:lvl w:ilvl="4">
      <w:start w:val="0"/>
      <w:numFmt w:val="bullet"/>
      <w:lvlText w:val="•"/>
      <w:lvlJc w:val="left"/>
      <w:pPr>
        <w:ind w:left="6468" w:hanging="271"/>
      </w:pPr>
      <w:rPr>
        <w:rFonts w:hint="default"/>
        <w:lang w:val="en-US" w:eastAsia="en-US" w:bidi="ar-SA"/>
      </w:rPr>
    </w:lvl>
    <w:lvl w:ilvl="5">
      <w:start w:val="0"/>
      <w:numFmt w:val="bullet"/>
      <w:lvlText w:val="•"/>
      <w:lvlJc w:val="left"/>
      <w:pPr>
        <w:ind w:left="7250" w:hanging="271"/>
      </w:pPr>
      <w:rPr>
        <w:rFonts w:hint="default"/>
        <w:lang w:val="en-US" w:eastAsia="en-US" w:bidi="ar-SA"/>
      </w:rPr>
    </w:lvl>
    <w:lvl w:ilvl="6">
      <w:start w:val="0"/>
      <w:numFmt w:val="bullet"/>
      <w:lvlText w:val="•"/>
      <w:lvlJc w:val="left"/>
      <w:pPr>
        <w:ind w:left="8032" w:hanging="271"/>
      </w:pPr>
      <w:rPr>
        <w:rFonts w:hint="default"/>
        <w:lang w:val="en-US" w:eastAsia="en-US" w:bidi="ar-SA"/>
      </w:rPr>
    </w:lvl>
    <w:lvl w:ilvl="7">
      <w:start w:val="0"/>
      <w:numFmt w:val="bullet"/>
      <w:lvlText w:val="•"/>
      <w:lvlJc w:val="left"/>
      <w:pPr>
        <w:ind w:left="8814" w:hanging="271"/>
      </w:pPr>
      <w:rPr>
        <w:rFonts w:hint="default"/>
        <w:lang w:val="en-US" w:eastAsia="en-US" w:bidi="ar-SA"/>
      </w:rPr>
    </w:lvl>
    <w:lvl w:ilvl="8">
      <w:start w:val="0"/>
      <w:numFmt w:val="bullet"/>
      <w:lvlText w:val="•"/>
      <w:lvlJc w:val="left"/>
      <w:pPr>
        <w:ind w:left="9596" w:hanging="271"/>
      </w:pPr>
      <w:rPr>
        <w:rFonts w:hint="default"/>
        <w:lang w:val="en-US" w:eastAsia="en-US" w:bidi="ar-SA"/>
      </w:rPr>
    </w:lvl>
  </w:abstractNum>
  <w:abstractNum w:abstractNumId="15">
    <w:multiLevelType w:val="hybridMultilevel"/>
    <w:lvl w:ilvl="0">
      <w:start w:val="1"/>
      <w:numFmt w:val="decimal"/>
      <w:lvlText w:val="%1."/>
      <w:lvlJc w:val="left"/>
      <w:pPr>
        <w:ind w:left="3330" w:hanging="271"/>
        <w:jc w:val="right"/>
      </w:pPr>
      <w:rPr>
        <w:rFonts w:hint="default"/>
        <w:spacing w:val="0"/>
        <w:w w:val="100"/>
        <w:lang w:val="en-US" w:eastAsia="en-US" w:bidi="ar-SA"/>
      </w:rPr>
    </w:lvl>
    <w:lvl w:ilvl="1">
      <w:start w:val="0"/>
      <w:numFmt w:val="bullet"/>
      <w:lvlText w:val="•"/>
      <w:lvlJc w:val="left"/>
      <w:pPr>
        <w:ind w:left="4122" w:hanging="271"/>
      </w:pPr>
      <w:rPr>
        <w:rFonts w:hint="default"/>
        <w:lang w:val="en-US" w:eastAsia="en-US" w:bidi="ar-SA"/>
      </w:rPr>
    </w:lvl>
    <w:lvl w:ilvl="2">
      <w:start w:val="0"/>
      <w:numFmt w:val="bullet"/>
      <w:lvlText w:val="•"/>
      <w:lvlJc w:val="left"/>
      <w:pPr>
        <w:ind w:left="4904" w:hanging="271"/>
      </w:pPr>
      <w:rPr>
        <w:rFonts w:hint="default"/>
        <w:lang w:val="en-US" w:eastAsia="en-US" w:bidi="ar-SA"/>
      </w:rPr>
    </w:lvl>
    <w:lvl w:ilvl="3">
      <w:start w:val="0"/>
      <w:numFmt w:val="bullet"/>
      <w:lvlText w:val="•"/>
      <w:lvlJc w:val="left"/>
      <w:pPr>
        <w:ind w:left="5686" w:hanging="271"/>
      </w:pPr>
      <w:rPr>
        <w:rFonts w:hint="default"/>
        <w:lang w:val="en-US" w:eastAsia="en-US" w:bidi="ar-SA"/>
      </w:rPr>
    </w:lvl>
    <w:lvl w:ilvl="4">
      <w:start w:val="0"/>
      <w:numFmt w:val="bullet"/>
      <w:lvlText w:val="•"/>
      <w:lvlJc w:val="left"/>
      <w:pPr>
        <w:ind w:left="6468" w:hanging="271"/>
      </w:pPr>
      <w:rPr>
        <w:rFonts w:hint="default"/>
        <w:lang w:val="en-US" w:eastAsia="en-US" w:bidi="ar-SA"/>
      </w:rPr>
    </w:lvl>
    <w:lvl w:ilvl="5">
      <w:start w:val="0"/>
      <w:numFmt w:val="bullet"/>
      <w:lvlText w:val="•"/>
      <w:lvlJc w:val="left"/>
      <w:pPr>
        <w:ind w:left="7250" w:hanging="271"/>
      </w:pPr>
      <w:rPr>
        <w:rFonts w:hint="default"/>
        <w:lang w:val="en-US" w:eastAsia="en-US" w:bidi="ar-SA"/>
      </w:rPr>
    </w:lvl>
    <w:lvl w:ilvl="6">
      <w:start w:val="0"/>
      <w:numFmt w:val="bullet"/>
      <w:lvlText w:val="•"/>
      <w:lvlJc w:val="left"/>
      <w:pPr>
        <w:ind w:left="8032" w:hanging="271"/>
      </w:pPr>
      <w:rPr>
        <w:rFonts w:hint="default"/>
        <w:lang w:val="en-US" w:eastAsia="en-US" w:bidi="ar-SA"/>
      </w:rPr>
    </w:lvl>
    <w:lvl w:ilvl="7">
      <w:start w:val="0"/>
      <w:numFmt w:val="bullet"/>
      <w:lvlText w:val="•"/>
      <w:lvlJc w:val="left"/>
      <w:pPr>
        <w:ind w:left="8814" w:hanging="271"/>
      </w:pPr>
      <w:rPr>
        <w:rFonts w:hint="default"/>
        <w:lang w:val="en-US" w:eastAsia="en-US" w:bidi="ar-SA"/>
      </w:rPr>
    </w:lvl>
    <w:lvl w:ilvl="8">
      <w:start w:val="0"/>
      <w:numFmt w:val="bullet"/>
      <w:lvlText w:val="•"/>
      <w:lvlJc w:val="left"/>
      <w:pPr>
        <w:ind w:left="9596" w:hanging="271"/>
      </w:pPr>
      <w:rPr>
        <w:rFonts w:hint="default"/>
        <w:lang w:val="en-US" w:eastAsia="en-US" w:bidi="ar-SA"/>
      </w:rPr>
    </w:lvl>
  </w:abstractNum>
  <w:abstractNum w:abstractNumId="14">
    <w:multiLevelType w:val="hybridMultilevel"/>
    <w:lvl w:ilvl="0">
      <w:start w:val="1"/>
      <w:numFmt w:val="decimal"/>
      <w:lvlText w:val="%1."/>
      <w:lvlJc w:val="left"/>
      <w:pPr>
        <w:ind w:left="3690" w:hanging="271"/>
        <w:jc w:val="right"/>
      </w:pPr>
      <w:rPr>
        <w:rFonts w:hint="default"/>
        <w:spacing w:val="0"/>
        <w:w w:val="100"/>
        <w:lang w:val="en-US" w:eastAsia="en-US" w:bidi="ar-SA"/>
      </w:rPr>
    </w:lvl>
    <w:lvl w:ilvl="1">
      <w:start w:val="1"/>
      <w:numFmt w:val="decimal"/>
      <w:lvlText w:val="%2."/>
      <w:lvlJc w:val="left"/>
      <w:pPr>
        <w:ind w:left="3800" w:hanging="121"/>
        <w:jc w:val="left"/>
      </w:pPr>
      <w:rPr>
        <w:rFonts w:hint="default" w:ascii="Times New Roman" w:hAnsi="Times New Roman" w:eastAsia="Times New Roman" w:cs="Times New Roman"/>
        <w:b w:val="0"/>
        <w:bCs w:val="0"/>
        <w:i w:val="0"/>
        <w:iCs w:val="0"/>
        <w:spacing w:val="-1"/>
        <w:w w:val="95"/>
        <w:sz w:val="14"/>
        <w:szCs w:val="14"/>
        <w:lang w:val="en-US" w:eastAsia="en-US" w:bidi="ar-SA"/>
      </w:rPr>
    </w:lvl>
    <w:lvl w:ilvl="2">
      <w:start w:val="0"/>
      <w:numFmt w:val="bullet"/>
      <w:lvlText w:val="•"/>
      <w:lvlJc w:val="left"/>
      <w:pPr>
        <w:ind w:left="4617" w:hanging="121"/>
      </w:pPr>
      <w:rPr>
        <w:rFonts w:hint="default"/>
        <w:lang w:val="en-US" w:eastAsia="en-US" w:bidi="ar-SA"/>
      </w:rPr>
    </w:lvl>
    <w:lvl w:ilvl="3">
      <w:start w:val="0"/>
      <w:numFmt w:val="bullet"/>
      <w:lvlText w:val="•"/>
      <w:lvlJc w:val="left"/>
      <w:pPr>
        <w:ind w:left="5435" w:hanging="121"/>
      </w:pPr>
      <w:rPr>
        <w:rFonts w:hint="default"/>
        <w:lang w:val="en-US" w:eastAsia="en-US" w:bidi="ar-SA"/>
      </w:rPr>
    </w:lvl>
    <w:lvl w:ilvl="4">
      <w:start w:val="0"/>
      <w:numFmt w:val="bullet"/>
      <w:lvlText w:val="•"/>
      <w:lvlJc w:val="left"/>
      <w:pPr>
        <w:ind w:left="6253" w:hanging="121"/>
      </w:pPr>
      <w:rPr>
        <w:rFonts w:hint="default"/>
        <w:lang w:val="en-US" w:eastAsia="en-US" w:bidi="ar-SA"/>
      </w:rPr>
    </w:lvl>
    <w:lvl w:ilvl="5">
      <w:start w:val="0"/>
      <w:numFmt w:val="bullet"/>
      <w:lvlText w:val="•"/>
      <w:lvlJc w:val="left"/>
      <w:pPr>
        <w:ind w:left="7071" w:hanging="121"/>
      </w:pPr>
      <w:rPr>
        <w:rFonts w:hint="default"/>
        <w:lang w:val="en-US" w:eastAsia="en-US" w:bidi="ar-SA"/>
      </w:rPr>
    </w:lvl>
    <w:lvl w:ilvl="6">
      <w:start w:val="0"/>
      <w:numFmt w:val="bullet"/>
      <w:lvlText w:val="•"/>
      <w:lvlJc w:val="left"/>
      <w:pPr>
        <w:ind w:left="7888" w:hanging="121"/>
      </w:pPr>
      <w:rPr>
        <w:rFonts w:hint="default"/>
        <w:lang w:val="en-US" w:eastAsia="en-US" w:bidi="ar-SA"/>
      </w:rPr>
    </w:lvl>
    <w:lvl w:ilvl="7">
      <w:start w:val="0"/>
      <w:numFmt w:val="bullet"/>
      <w:lvlText w:val="•"/>
      <w:lvlJc w:val="left"/>
      <w:pPr>
        <w:ind w:left="8706" w:hanging="121"/>
      </w:pPr>
      <w:rPr>
        <w:rFonts w:hint="default"/>
        <w:lang w:val="en-US" w:eastAsia="en-US" w:bidi="ar-SA"/>
      </w:rPr>
    </w:lvl>
    <w:lvl w:ilvl="8">
      <w:start w:val="0"/>
      <w:numFmt w:val="bullet"/>
      <w:lvlText w:val="•"/>
      <w:lvlJc w:val="left"/>
      <w:pPr>
        <w:ind w:left="9524" w:hanging="121"/>
      </w:pPr>
      <w:rPr>
        <w:rFonts w:hint="default"/>
        <w:lang w:val="en-US" w:eastAsia="en-US" w:bidi="ar-SA"/>
      </w:rPr>
    </w:lvl>
  </w:abstractNum>
  <w:abstractNum w:abstractNumId="13">
    <w:multiLevelType w:val="hybridMultilevel"/>
    <w:lvl w:ilvl="0">
      <w:start w:val="1"/>
      <w:numFmt w:val="decimal"/>
      <w:lvlText w:val="%1."/>
      <w:lvlJc w:val="left"/>
      <w:pPr>
        <w:ind w:left="3060" w:hanging="225"/>
        <w:jc w:val="righ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3870" w:hanging="225"/>
      </w:pPr>
      <w:rPr>
        <w:rFonts w:hint="default"/>
        <w:lang w:val="en-US" w:eastAsia="en-US" w:bidi="ar-SA"/>
      </w:rPr>
    </w:lvl>
    <w:lvl w:ilvl="2">
      <w:start w:val="0"/>
      <w:numFmt w:val="bullet"/>
      <w:lvlText w:val="•"/>
      <w:lvlJc w:val="left"/>
      <w:pPr>
        <w:ind w:left="4680" w:hanging="225"/>
      </w:pPr>
      <w:rPr>
        <w:rFonts w:hint="default"/>
        <w:lang w:val="en-US" w:eastAsia="en-US" w:bidi="ar-SA"/>
      </w:rPr>
    </w:lvl>
    <w:lvl w:ilvl="3">
      <w:start w:val="0"/>
      <w:numFmt w:val="bullet"/>
      <w:lvlText w:val="•"/>
      <w:lvlJc w:val="left"/>
      <w:pPr>
        <w:ind w:left="5490" w:hanging="225"/>
      </w:pPr>
      <w:rPr>
        <w:rFonts w:hint="default"/>
        <w:lang w:val="en-US" w:eastAsia="en-US" w:bidi="ar-SA"/>
      </w:rPr>
    </w:lvl>
    <w:lvl w:ilvl="4">
      <w:start w:val="0"/>
      <w:numFmt w:val="bullet"/>
      <w:lvlText w:val="•"/>
      <w:lvlJc w:val="left"/>
      <w:pPr>
        <w:ind w:left="6300" w:hanging="225"/>
      </w:pPr>
      <w:rPr>
        <w:rFonts w:hint="default"/>
        <w:lang w:val="en-US" w:eastAsia="en-US" w:bidi="ar-SA"/>
      </w:rPr>
    </w:lvl>
    <w:lvl w:ilvl="5">
      <w:start w:val="0"/>
      <w:numFmt w:val="bullet"/>
      <w:lvlText w:val="•"/>
      <w:lvlJc w:val="left"/>
      <w:pPr>
        <w:ind w:left="7110" w:hanging="225"/>
      </w:pPr>
      <w:rPr>
        <w:rFonts w:hint="default"/>
        <w:lang w:val="en-US" w:eastAsia="en-US" w:bidi="ar-SA"/>
      </w:rPr>
    </w:lvl>
    <w:lvl w:ilvl="6">
      <w:start w:val="0"/>
      <w:numFmt w:val="bullet"/>
      <w:lvlText w:val="•"/>
      <w:lvlJc w:val="left"/>
      <w:pPr>
        <w:ind w:left="7920" w:hanging="225"/>
      </w:pPr>
      <w:rPr>
        <w:rFonts w:hint="default"/>
        <w:lang w:val="en-US" w:eastAsia="en-US" w:bidi="ar-SA"/>
      </w:rPr>
    </w:lvl>
    <w:lvl w:ilvl="7">
      <w:start w:val="0"/>
      <w:numFmt w:val="bullet"/>
      <w:lvlText w:val="•"/>
      <w:lvlJc w:val="left"/>
      <w:pPr>
        <w:ind w:left="8730" w:hanging="225"/>
      </w:pPr>
      <w:rPr>
        <w:rFonts w:hint="default"/>
        <w:lang w:val="en-US" w:eastAsia="en-US" w:bidi="ar-SA"/>
      </w:rPr>
    </w:lvl>
    <w:lvl w:ilvl="8">
      <w:start w:val="0"/>
      <w:numFmt w:val="bullet"/>
      <w:lvlText w:val="•"/>
      <w:lvlJc w:val="left"/>
      <w:pPr>
        <w:ind w:left="9540" w:hanging="225"/>
      </w:pPr>
      <w:rPr>
        <w:rFonts w:hint="default"/>
        <w:lang w:val="en-US" w:eastAsia="en-US" w:bidi="ar-SA"/>
      </w:rPr>
    </w:lvl>
  </w:abstractNum>
  <w:abstractNum w:abstractNumId="12">
    <w:multiLevelType w:val="hybridMultilevel"/>
    <w:lvl w:ilvl="0">
      <w:start w:val="1"/>
      <w:numFmt w:val="decimal"/>
      <w:lvlText w:val="%1."/>
      <w:lvlJc w:val="left"/>
      <w:pPr>
        <w:ind w:left="3330" w:hanging="271"/>
        <w:jc w:val="left"/>
      </w:pPr>
      <w:rPr>
        <w:rFonts w:hint="default" w:ascii="Arial" w:hAnsi="Arial" w:eastAsia="Arial" w:cs="Arial"/>
        <w:b/>
        <w:bCs/>
        <w:i w:val="0"/>
        <w:iCs w:val="0"/>
        <w:spacing w:val="0"/>
        <w:w w:val="100"/>
        <w:sz w:val="18"/>
        <w:szCs w:val="18"/>
        <w:lang w:val="en-US" w:eastAsia="en-US" w:bidi="ar-SA"/>
      </w:rPr>
    </w:lvl>
    <w:lvl w:ilvl="1">
      <w:start w:val="0"/>
      <w:numFmt w:val="bullet"/>
      <w:lvlText w:val="•"/>
      <w:lvlJc w:val="left"/>
      <w:pPr>
        <w:ind w:left="4122" w:hanging="271"/>
      </w:pPr>
      <w:rPr>
        <w:rFonts w:hint="default"/>
        <w:lang w:val="en-US" w:eastAsia="en-US" w:bidi="ar-SA"/>
      </w:rPr>
    </w:lvl>
    <w:lvl w:ilvl="2">
      <w:start w:val="0"/>
      <w:numFmt w:val="bullet"/>
      <w:lvlText w:val="•"/>
      <w:lvlJc w:val="left"/>
      <w:pPr>
        <w:ind w:left="4904" w:hanging="271"/>
      </w:pPr>
      <w:rPr>
        <w:rFonts w:hint="default"/>
        <w:lang w:val="en-US" w:eastAsia="en-US" w:bidi="ar-SA"/>
      </w:rPr>
    </w:lvl>
    <w:lvl w:ilvl="3">
      <w:start w:val="0"/>
      <w:numFmt w:val="bullet"/>
      <w:lvlText w:val="•"/>
      <w:lvlJc w:val="left"/>
      <w:pPr>
        <w:ind w:left="5686" w:hanging="271"/>
      </w:pPr>
      <w:rPr>
        <w:rFonts w:hint="default"/>
        <w:lang w:val="en-US" w:eastAsia="en-US" w:bidi="ar-SA"/>
      </w:rPr>
    </w:lvl>
    <w:lvl w:ilvl="4">
      <w:start w:val="0"/>
      <w:numFmt w:val="bullet"/>
      <w:lvlText w:val="•"/>
      <w:lvlJc w:val="left"/>
      <w:pPr>
        <w:ind w:left="6468" w:hanging="271"/>
      </w:pPr>
      <w:rPr>
        <w:rFonts w:hint="default"/>
        <w:lang w:val="en-US" w:eastAsia="en-US" w:bidi="ar-SA"/>
      </w:rPr>
    </w:lvl>
    <w:lvl w:ilvl="5">
      <w:start w:val="0"/>
      <w:numFmt w:val="bullet"/>
      <w:lvlText w:val="•"/>
      <w:lvlJc w:val="left"/>
      <w:pPr>
        <w:ind w:left="7250" w:hanging="271"/>
      </w:pPr>
      <w:rPr>
        <w:rFonts w:hint="default"/>
        <w:lang w:val="en-US" w:eastAsia="en-US" w:bidi="ar-SA"/>
      </w:rPr>
    </w:lvl>
    <w:lvl w:ilvl="6">
      <w:start w:val="0"/>
      <w:numFmt w:val="bullet"/>
      <w:lvlText w:val="•"/>
      <w:lvlJc w:val="left"/>
      <w:pPr>
        <w:ind w:left="8032" w:hanging="271"/>
      </w:pPr>
      <w:rPr>
        <w:rFonts w:hint="default"/>
        <w:lang w:val="en-US" w:eastAsia="en-US" w:bidi="ar-SA"/>
      </w:rPr>
    </w:lvl>
    <w:lvl w:ilvl="7">
      <w:start w:val="0"/>
      <w:numFmt w:val="bullet"/>
      <w:lvlText w:val="•"/>
      <w:lvlJc w:val="left"/>
      <w:pPr>
        <w:ind w:left="8814" w:hanging="271"/>
      </w:pPr>
      <w:rPr>
        <w:rFonts w:hint="default"/>
        <w:lang w:val="en-US" w:eastAsia="en-US" w:bidi="ar-SA"/>
      </w:rPr>
    </w:lvl>
    <w:lvl w:ilvl="8">
      <w:start w:val="0"/>
      <w:numFmt w:val="bullet"/>
      <w:lvlText w:val="•"/>
      <w:lvlJc w:val="left"/>
      <w:pPr>
        <w:ind w:left="9596" w:hanging="271"/>
      </w:pPr>
      <w:rPr>
        <w:rFonts w:hint="default"/>
        <w:lang w:val="en-US" w:eastAsia="en-US" w:bidi="ar-SA"/>
      </w:rPr>
    </w:lvl>
  </w:abstractNum>
  <w:abstractNum w:abstractNumId="11">
    <w:multiLevelType w:val="hybridMultilevel"/>
    <w:lvl w:ilvl="0">
      <w:start w:val="1"/>
      <w:numFmt w:val="decimal"/>
      <w:lvlText w:val="%1."/>
      <w:lvlJc w:val="left"/>
      <w:pPr>
        <w:ind w:left="3690" w:hanging="271"/>
        <w:jc w:val="left"/>
      </w:pPr>
      <w:rPr>
        <w:rFonts w:hint="default" w:ascii="Arial" w:hAnsi="Arial" w:eastAsia="Arial" w:cs="Arial"/>
        <w:b/>
        <w:bCs/>
        <w:i w:val="0"/>
        <w:iCs w:val="0"/>
        <w:spacing w:val="0"/>
        <w:w w:val="100"/>
        <w:sz w:val="18"/>
        <w:szCs w:val="18"/>
        <w:lang w:val="en-US" w:eastAsia="en-US" w:bidi="ar-SA"/>
      </w:rPr>
    </w:lvl>
    <w:lvl w:ilvl="1">
      <w:start w:val="0"/>
      <w:numFmt w:val="bullet"/>
      <w:lvlText w:val="•"/>
      <w:lvlJc w:val="left"/>
      <w:pPr>
        <w:ind w:left="4446" w:hanging="271"/>
      </w:pPr>
      <w:rPr>
        <w:rFonts w:hint="default"/>
        <w:lang w:val="en-US" w:eastAsia="en-US" w:bidi="ar-SA"/>
      </w:rPr>
    </w:lvl>
    <w:lvl w:ilvl="2">
      <w:start w:val="0"/>
      <w:numFmt w:val="bullet"/>
      <w:lvlText w:val="•"/>
      <w:lvlJc w:val="left"/>
      <w:pPr>
        <w:ind w:left="5192" w:hanging="271"/>
      </w:pPr>
      <w:rPr>
        <w:rFonts w:hint="default"/>
        <w:lang w:val="en-US" w:eastAsia="en-US" w:bidi="ar-SA"/>
      </w:rPr>
    </w:lvl>
    <w:lvl w:ilvl="3">
      <w:start w:val="0"/>
      <w:numFmt w:val="bullet"/>
      <w:lvlText w:val="•"/>
      <w:lvlJc w:val="left"/>
      <w:pPr>
        <w:ind w:left="5938" w:hanging="271"/>
      </w:pPr>
      <w:rPr>
        <w:rFonts w:hint="default"/>
        <w:lang w:val="en-US" w:eastAsia="en-US" w:bidi="ar-SA"/>
      </w:rPr>
    </w:lvl>
    <w:lvl w:ilvl="4">
      <w:start w:val="0"/>
      <w:numFmt w:val="bullet"/>
      <w:lvlText w:val="•"/>
      <w:lvlJc w:val="left"/>
      <w:pPr>
        <w:ind w:left="6684" w:hanging="271"/>
      </w:pPr>
      <w:rPr>
        <w:rFonts w:hint="default"/>
        <w:lang w:val="en-US" w:eastAsia="en-US" w:bidi="ar-SA"/>
      </w:rPr>
    </w:lvl>
    <w:lvl w:ilvl="5">
      <w:start w:val="0"/>
      <w:numFmt w:val="bullet"/>
      <w:lvlText w:val="•"/>
      <w:lvlJc w:val="left"/>
      <w:pPr>
        <w:ind w:left="7430" w:hanging="271"/>
      </w:pPr>
      <w:rPr>
        <w:rFonts w:hint="default"/>
        <w:lang w:val="en-US" w:eastAsia="en-US" w:bidi="ar-SA"/>
      </w:rPr>
    </w:lvl>
    <w:lvl w:ilvl="6">
      <w:start w:val="0"/>
      <w:numFmt w:val="bullet"/>
      <w:lvlText w:val="•"/>
      <w:lvlJc w:val="left"/>
      <w:pPr>
        <w:ind w:left="8176" w:hanging="271"/>
      </w:pPr>
      <w:rPr>
        <w:rFonts w:hint="default"/>
        <w:lang w:val="en-US" w:eastAsia="en-US" w:bidi="ar-SA"/>
      </w:rPr>
    </w:lvl>
    <w:lvl w:ilvl="7">
      <w:start w:val="0"/>
      <w:numFmt w:val="bullet"/>
      <w:lvlText w:val="•"/>
      <w:lvlJc w:val="left"/>
      <w:pPr>
        <w:ind w:left="8922" w:hanging="271"/>
      </w:pPr>
      <w:rPr>
        <w:rFonts w:hint="default"/>
        <w:lang w:val="en-US" w:eastAsia="en-US" w:bidi="ar-SA"/>
      </w:rPr>
    </w:lvl>
    <w:lvl w:ilvl="8">
      <w:start w:val="0"/>
      <w:numFmt w:val="bullet"/>
      <w:lvlText w:val="•"/>
      <w:lvlJc w:val="left"/>
      <w:pPr>
        <w:ind w:left="9668" w:hanging="271"/>
      </w:pPr>
      <w:rPr>
        <w:rFonts w:hint="default"/>
        <w:lang w:val="en-US" w:eastAsia="en-US" w:bidi="ar-SA"/>
      </w:rPr>
    </w:lvl>
  </w:abstractNum>
  <w:abstractNum w:abstractNumId="10">
    <w:multiLevelType w:val="hybridMultilevel"/>
    <w:lvl w:ilvl="0">
      <w:start w:val="1"/>
      <w:numFmt w:val="lowerLetter"/>
      <w:lvlText w:val="%1)"/>
      <w:lvlJc w:val="left"/>
      <w:pPr>
        <w:ind w:left="3629" w:hanging="234"/>
        <w:jc w:val="left"/>
      </w:pPr>
      <w:rPr>
        <w:rFonts w:hint="default" w:ascii="Arial" w:hAnsi="Arial" w:eastAsia="Arial" w:cs="Arial"/>
        <w:b/>
        <w:bCs/>
        <w:i w:val="0"/>
        <w:iCs w:val="0"/>
        <w:spacing w:val="0"/>
        <w:w w:val="100"/>
        <w:sz w:val="20"/>
        <w:szCs w:val="20"/>
        <w:lang w:val="en-US" w:eastAsia="en-US" w:bidi="ar-SA"/>
      </w:rPr>
    </w:lvl>
    <w:lvl w:ilvl="1">
      <w:start w:val="0"/>
      <w:numFmt w:val="bullet"/>
      <w:lvlText w:val="•"/>
      <w:lvlJc w:val="left"/>
      <w:pPr>
        <w:ind w:left="3835" w:hanging="234"/>
      </w:pPr>
      <w:rPr>
        <w:rFonts w:hint="default"/>
        <w:lang w:val="en-US" w:eastAsia="en-US" w:bidi="ar-SA"/>
      </w:rPr>
    </w:lvl>
    <w:lvl w:ilvl="2">
      <w:start w:val="0"/>
      <w:numFmt w:val="bullet"/>
      <w:lvlText w:val="•"/>
      <w:lvlJc w:val="left"/>
      <w:pPr>
        <w:ind w:left="4050" w:hanging="234"/>
      </w:pPr>
      <w:rPr>
        <w:rFonts w:hint="default"/>
        <w:lang w:val="en-US" w:eastAsia="en-US" w:bidi="ar-SA"/>
      </w:rPr>
    </w:lvl>
    <w:lvl w:ilvl="3">
      <w:start w:val="0"/>
      <w:numFmt w:val="bullet"/>
      <w:lvlText w:val="•"/>
      <w:lvlJc w:val="left"/>
      <w:pPr>
        <w:ind w:left="4266" w:hanging="234"/>
      </w:pPr>
      <w:rPr>
        <w:rFonts w:hint="default"/>
        <w:lang w:val="en-US" w:eastAsia="en-US" w:bidi="ar-SA"/>
      </w:rPr>
    </w:lvl>
    <w:lvl w:ilvl="4">
      <w:start w:val="0"/>
      <w:numFmt w:val="bullet"/>
      <w:lvlText w:val="•"/>
      <w:lvlJc w:val="left"/>
      <w:pPr>
        <w:ind w:left="4481" w:hanging="234"/>
      </w:pPr>
      <w:rPr>
        <w:rFonts w:hint="default"/>
        <w:lang w:val="en-US" w:eastAsia="en-US" w:bidi="ar-SA"/>
      </w:rPr>
    </w:lvl>
    <w:lvl w:ilvl="5">
      <w:start w:val="0"/>
      <w:numFmt w:val="bullet"/>
      <w:lvlText w:val="•"/>
      <w:lvlJc w:val="left"/>
      <w:pPr>
        <w:ind w:left="4696" w:hanging="234"/>
      </w:pPr>
      <w:rPr>
        <w:rFonts w:hint="default"/>
        <w:lang w:val="en-US" w:eastAsia="en-US" w:bidi="ar-SA"/>
      </w:rPr>
    </w:lvl>
    <w:lvl w:ilvl="6">
      <w:start w:val="0"/>
      <w:numFmt w:val="bullet"/>
      <w:lvlText w:val="•"/>
      <w:lvlJc w:val="left"/>
      <w:pPr>
        <w:ind w:left="4912" w:hanging="234"/>
      </w:pPr>
      <w:rPr>
        <w:rFonts w:hint="default"/>
        <w:lang w:val="en-US" w:eastAsia="en-US" w:bidi="ar-SA"/>
      </w:rPr>
    </w:lvl>
    <w:lvl w:ilvl="7">
      <w:start w:val="0"/>
      <w:numFmt w:val="bullet"/>
      <w:lvlText w:val="•"/>
      <w:lvlJc w:val="left"/>
      <w:pPr>
        <w:ind w:left="5127" w:hanging="234"/>
      </w:pPr>
      <w:rPr>
        <w:rFonts w:hint="default"/>
        <w:lang w:val="en-US" w:eastAsia="en-US" w:bidi="ar-SA"/>
      </w:rPr>
    </w:lvl>
    <w:lvl w:ilvl="8">
      <w:start w:val="0"/>
      <w:numFmt w:val="bullet"/>
      <w:lvlText w:val="•"/>
      <w:lvlJc w:val="left"/>
      <w:pPr>
        <w:ind w:left="5342" w:hanging="234"/>
      </w:pPr>
      <w:rPr>
        <w:rFonts w:hint="default"/>
        <w:lang w:val="en-US" w:eastAsia="en-US" w:bidi="ar-SA"/>
      </w:rPr>
    </w:lvl>
  </w:abstractNum>
  <w:abstractNum w:abstractNumId="9">
    <w:multiLevelType w:val="hybridMultilevel"/>
    <w:lvl w:ilvl="0">
      <w:start w:val="0"/>
      <w:numFmt w:val="bullet"/>
      <w:lvlText w:val="•"/>
      <w:lvlJc w:val="left"/>
      <w:pPr>
        <w:ind w:left="290" w:hanging="271"/>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1046" w:hanging="271"/>
      </w:pPr>
      <w:rPr>
        <w:rFonts w:hint="default"/>
        <w:lang w:val="en-US" w:eastAsia="en-US" w:bidi="ar-SA"/>
      </w:rPr>
    </w:lvl>
    <w:lvl w:ilvl="2">
      <w:start w:val="0"/>
      <w:numFmt w:val="bullet"/>
      <w:lvlText w:val="•"/>
      <w:lvlJc w:val="left"/>
      <w:pPr>
        <w:ind w:left="1792" w:hanging="271"/>
      </w:pPr>
      <w:rPr>
        <w:rFonts w:hint="default"/>
        <w:lang w:val="en-US" w:eastAsia="en-US" w:bidi="ar-SA"/>
      </w:rPr>
    </w:lvl>
    <w:lvl w:ilvl="3">
      <w:start w:val="0"/>
      <w:numFmt w:val="bullet"/>
      <w:lvlText w:val="•"/>
      <w:lvlJc w:val="left"/>
      <w:pPr>
        <w:ind w:left="2538" w:hanging="271"/>
      </w:pPr>
      <w:rPr>
        <w:rFonts w:hint="default"/>
        <w:lang w:val="en-US" w:eastAsia="en-US" w:bidi="ar-SA"/>
      </w:rPr>
    </w:lvl>
    <w:lvl w:ilvl="4">
      <w:start w:val="0"/>
      <w:numFmt w:val="bullet"/>
      <w:lvlText w:val="•"/>
      <w:lvlJc w:val="left"/>
      <w:pPr>
        <w:ind w:left="3284" w:hanging="271"/>
      </w:pPr>
      <w:rPr>
        <w:rFonts w:hint="default"/>
        <w:lang w:val="en-US" w:eastAsia="en-US" w:bidi="ar-SA"/>
      </w:rPr>
    </w:lvl>
    <w:lvl w:ilvl="5">
      <w:start w:val="0"/>
      <w:numFmt w:val="bullet"/>
      <w:lvlText w:val="•"/>
      <w:lvlJc w:val="left"/>
      <w:pPr>
        <w:ind w:left="4030" w:hanging="271"/>
      </w:pPr>
      <w:rPr>
        <w:rFonts w:hint="default"/>
        <w:lang w:val="en-US" w:eastAsia="en-US" w:bidi="ar-SA"/>
      </w:rPr>
    </w:lvl>
    <w:lvl w:ilvl="6">
      <w:start w:val="0"/>
      <w:numFmt w:val="bullet"/>
      <w:lvlText w:val="•"/>
      <w:lvlJc w:val="left"/>
      <w:pPr>
        <w:ind w:left="4776" w:hanging="271"/>
      </w:pPr>
      <w:rPr>
        <w:rFonts w:hint="default"/>
        <w:lang w:val="en-US" w:eastAsia="en-US" w:bidi="ar-SA"/>
      </w:rPr>
    </w:lvl>
    <w:lvl w:ilvl="7">
      <w:start w:val="0"/>
      <w:numFmt w:val="bullet"/>
      <w:lvlText w:val="•"/>
      <w:lvlJc w:val="left"/>
      <w:pPr>
        <w:ind w:left="5522" w:hanging="271"/>
      </w:pPr>
      <w:rPr>
        <w:rFonts w:hint="default"/>
        <w:lang w:val="en-US" w:eastAsia="en-US" w:bidi="ar-SA"/>
      </w:rPr>
    </w:lvl>
    <w:lvl w:ilvl="8">
      <w:start w:val="0"/>
      <w:numFmt w:val="bullet"/>
      <w:lvlText w:val="•"/>
      <w:lvlJc w:val="left"/>
      <w:pPr>
        <w:ind w:left="6268" w:hanging="271"/>
      </w:pPr>
      <w:rPr>
        <w:rFonts w:hint="default"/>
        <w:lang w:val="en-US" w:eastAsia="en-US" w:bidi="ar-SA"/>
      </w:rPr>
    </w:lvl>
  </w:abstractNum>
  <w:abstractNum w:abstractNumId="8">
    <w:multiLevelType w:val="hybridMultilevel"/>
    <w:lvl w:ilvl="0">
      <w:start w:val="0"/>
      <w:numFmt w:val="bullet"/>
      <w:lvlText w:val="•"/>
      <w:lvlJc w:val="left"/>
      <w:pPr>
        <w:ind w:left="3690" w:hanging="271"/>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4446" w:hanging="271"/>
      </w:pPr>
      <w:rPr>
        <w:rFonts w:hint="default"/>
        <w:lang w:val="en-US" w:eastAsia="en-US" w:bidi="ar-SA"/>
      </w:rPr>
    </w:lvl>
    <w:lvl w:ilvl="2">
      <w:start w:val="0"/>
      <w:numFmt w:val="bullet"/>
      <w:lvlText w:val="•"/>
      <w:lvlJc w:val="left"/>
      <w:pPr>
        <w:ind w:left="5192" w:hanging="271"/>
      </w:pPr>
      <w:rPr>
        <w:rFonts w:hint="default"/>
        <w:lang w:val="en-US" w:eastAsia="en-US" w:bidi="ar-SA"/>
      </w:rPr>
    </w:lvl>
    <w:lvl w:ilvl="3">
      <w:start w:val="0"/>
      <w:numFmt w:val="bullet"/>
      <w:lvlText w:val="•"/>
      <w:lvlJc w:val="left"/>
      <w:pPr>
        <w:ind w:left="5938" w:hanging="271"/>
      </w:pPr>
      <w:rPr>
        <w:rFonts w:hint="default"/>
        <w:lang w:val="en-US" w:eastAsia="en-US" w:bidi="ar-SA"/>
      </w:rPr>
    </w:lvl>
    <w:lvl w:ilvl="4">
      <w:start w:val="0"/>
      <w:numFmt w:val="bullet"/>
      <w:lvlText w:val="•"/>
      <w:lvlJc w:val="left"/>
      <w:pPr>
        <w:ind w:left="6684" w:hanging="271"/>
      </w:pPr>
      <w:rPr>
        <w:rFonts w:hint="default"/>
        <w:lang w:val="en-US" w:eastAsia="en-US" w:bidi="ar-SA"/>
      </w:rPr>
    </w:lvl>
    <w:lvl w:ilvl="5">
      <w:start w:val="0"/>
      <w:numFmt w:val="bullet"/>
      <w:lvlText w:val="•"/>
      <w:lvlJc w:val="left"/>
      <w:pPr>
        <w:ind w:left="7430" w:hanging="271"/>
      </w:pPr>
      <w:rPr>
        <w:rFonts w:hint="default"/>
        <w:lang w:val="en-US" w:eastAsia="en-US" w:bidi="ar-SA"/>
      </w:rPr>
    </w:lvl>
    <w:lvl w:ilvl="6">
      <w:start w:val="0"/>
      <w:numFmt w:val="bullet"/>
      <w:lvlText w:val="•"/>
      <w:lvlJc w:val="left"/>
      <w:pPr>
        <w:ind w:left="8176" w:hanging="271"/>
      </w:pPr>
      <w:rPr>
        <w:rFonts w:hint="default"/>
        <w:lang w:val="en-US" w:eastAsia="en-US" w:bidi="ar-SA"/>
      </w:rPr>
    </w:lvl>
    <w:lvl w:ilvl="7">
      <w:start w:val="0"/>
      <w:numFmt w:val="bullet"/>
      <w:lvlText w:val="•"/>
      <w:lvlJc w:val="left"/>
      <w:pPr>
        <w:ind w:left="8922" w:hanging="271"/>
      </w:pPr>
      <w:rPr>
        <w:rFonts w:hint="default"/>
        <w:lang w:val="en-US" w:eastAsia="en-US" w:bidi="ar-SA"/>
      </w:rPr>
    </w:lvl>
    <w:lvl w:ilvl="8">
      <w:start w:val="0"/>
      <w:numFmt w:val="bullet"/>
      <w:lvlText w:val="•"/>
      <w:lvlJc w:val="left"/>
      <w:pPr>
        <w:ind w:left="9668" w:hanging="271"/>
      </w:pPr>
      <w:rPr>
        <w:rFonts w:hint="default"/>
        <w:lang w:val="en-US" w:eastAsia="en-US" w:bidi="ar-SA"/>
      </w:rPr>
    </w:lvl>
  </w:abstractNum>
  <w:abstractNum w:abstractNumId="7">
    <w:multiLevelType w:val="hybridMultilevel"/>
    <w:lvl w:ilvl="0">
      <w:start w:val="0"/>
      <w:numFmt w:val="bullet"/>
      <w:lvlText w:val="•"/>
      <w:lvlJc w:val="left"/>
      <w:pPr>
        <w:ind w:left="3330" w:hanging="271"/>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4122" w:hanging="271"/>
      </w:pPr>
      <w:rPr>
        <w:rFonts w:hint="default"/>
        <w:lang w:val="en-US" w:eastAsia="en-US" w:bidi="ar-SA"/>
      </w:rPr>
    </w:lvl>
    <w:lvl w:ilvl="2">
      <w:start w:val="0"/>
      <w:numFmt w:val="bullet"/>
      <w:lvlText w:val="•"/>
      <w:lvlJc w:val="left"/>
      <w:pPr>
        <w:ind w:left="4904" w:hanging="271"/>
      </w:pPr>
      <w:rPr>
        <w:rFonts w:hint="default"/>
        <w:lang w:val="en-US" w:eastAsia="en-US" w:bidi="ar-SA"/>
      </w:rPr>
    </w:lvl>
    <w:lvl w:ilvl="3">
      <w:start w:val="0"/>
      <w:numFmt w:val="bullet"/>
      <w:lvlText w:val="•"/>
      <w:lvlJc w:val="left"/>
      <w:pPr>
        <w:ind w:left="5686" w:hanging="271"/>
      </w:pPr>
      <w:rPr>
        <w:rFonts w:hint="default"/>
        <w:lang w:val="en-US" w:eastAsia="en-US" w:bidi="ar-SA"/>
      </w:rPr>
    </w:lvl>
    <w:lvl w:ilvl="4">
      <w:start w:val="0"/>
      <w:numFmt w:val="bullet"/>
      <w:lvlText w:val="•"/>
      <w:lvlJc w:val="left"/>
      <w:pPr>
        <w:ind w:left="6468" w:hanging="271"/>
      </w:pPr>
      <w:rPr>
        <w:rFonts w:hint="default"/>
        <w:lang w:val="en-US" w:eastAsia="en-US" w:bidi="ar-SA"/>
      </w:rPr>
    </w:lvl>
    <w:lvl w:ilvl="5">
      <w:start w:val="0"/>
      <w:numFmt w:val="bullet"/>
      <w:lvlText w:val="•"/>
      <w:lvlJc w:val="left"/>
      <w:pPr>
        <w:ind w:left="7250" w:hanging="271"/>
      </w:pPr>
      <w:rPr>
        <w:rFonts w:hint="default"/>
        <w:lang w:val="en-US" w:eastAsia="en-US" w:bidi="ar-SA"/>
      </w:rPr>
    </w:lvl>
    <w:lvl w:ilvl="6">
      <w:start w:val="0"/>
      <w:numFmt w:val="bullet"/>
      <w:lvlText w:val="•"/>
      <w:lvlJc w:val="left"/>
      <w:pPr>
        <w:ind w:left="8032" w:hanging="271"/>
      </w:pPr>
      <w:rPr>
        <w:rFonts w:hint="default"/>
        <w:lang w:val="en-US" w:eastAsia="en-US" w:bidi="ar-SA"/>
      </w:rPr>
    </w:lvl>
    <w:lvl w:ilvl="7">
      <w:start w:val="0"/>
      <w:numFmt w:val="bullet"/>
      <w:lvlText w:val="•"/>
      <w:lvlJc w:val="left"/>
      <w:pPr>
        <w:ind w:left="8814" w:hanging="271"/>
      </w:pPr>
      <w:rPr>
        <w:rFonts w:hint="default"/>
        <w:lang w:val="en-US" w:eastAsia="en-US" w:bidi="ar-SA"/>
      </w:rPr>
    </w:lvl>
    <w:lvl w:ilvl="8">
      <w:start w:val="0"/>
      <w:numFmt w:val="bullet"/>
      <w:lvlText w:val="•"/>
      <w:lvlJc w:val="left"/>
      <w:pPr>
        <w:ind w:left="9596" w:hanging="271"/>
      </w:pPr>
      <w:rPr>
        <w:rFonts w:hint="default"/>
        <w:lang w:val="en-US" w:eastAsia="en-US" w:bidi="ar-SA"/>
      </w:rPr>
    </w:lvl>
  </w:abstractNum>
  <w:abstractNum w:abstractNumId="6">
    <w:multiLevelType w:val="hybridMultilevel"/>
    <w:lvl w:ilvl="0">
      <w:start w:val="0"/>
      <w:numFmt w:val="bullet"/>
      <w:lvlText w:val="•"/>
      <w:lvlJc w:val="left"/>
      <w:pPr>
        <w:ind w:left="734" w:hanging="271"/>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3690" w:hanging="271"/>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4240" w:hanging="271"/>
      </w:pPr>
      <w:rPr>
        <w:rFonts w:hint="default"/>
        <w:lang w:val="en-US" w:eastAsia="en-US" w:bidi="ar-SA"/>
      </w:rPr>
    </w:lvl>
    <w:lvl w:ilvl="3">
      <w:start w:val="0"/>
      <w:numFmt w:val="bullet"/>
      <w:lvlText w:val="•"/>
      <w:lvlJc w:val="left"/>
      <w:pPr>
        <w:ind w:left="4780" w:hanging="271"/>
      </w:pPr>
      <w:rPr>
        <w:rFonts w:hint="default"/>
        <w:lang w:val="en-US" w:eastAsia="en-US" w:bidi="ar-SA"/>
      </w:rPr>
    </w:lvl>
    <w:lvl w:ilvl="4">
      <w:start w:val="0"/>
      <w:numFmt w:val="bullet"/>
      <w:lvlText w:val="•"/>
      <w:lvlJc w:val="left"/>
      <w:pPr>
        <w:ind w:left="5321" w:hanging="271"/>
      </w:pPr>
      <w:rPr>
        <w:rFonts w:hint="default"/>
        <w:lang w:val="en-US" w:eastAsia="en-US" w:bidi="ar-SA"/>
      </w:rPr>
    </w:lvl>
    <w:lvl w:ilvl="5">
      <w:start w:val="0"/>
      <w:numFmt w:val="bullet"/>
      <w:lvlText w:val="•"/>
      <w:lvlJc w:val="left"/>
      <w:pPr>
        <w:ind w:left="5861" w:hanging="271"/>
      </w:pPr>
      <w:rPr>
        <w:rFonts w:hint="default"/>
        <w:lang w:val="en-US" w:eastAsia="en-US" w:bidi="ar-SA"/>
      </w:rPr>
    </w:lvl>
    <w:lvl w:ilvl="6">
      <w:start w:val="0"/>
      <w:numFmt w:val="bullet"/>
      <w:lvlText w:val="•"/>
      <w:lvlJc w:val="left"/>
      <w:pPr>
        <w:ind w:left="6402" w:hanging="271"/>
      </w:pPr>
      <w:rPr>
        <w:rFonts w:hint="default"/>
        <w:lang w:val="en-US" w:eastAsia="en-US" w:bidi="ar-SA"/>
      </w:rPr>
    </w:lvl>
    <w:lvl w:ilvl="7">
      <w:start w:val="0"/>
      <w:numFmt w:val="bullet"/>
      <w:lvlText w:val="•"/>
      <w:lvlJc w:val="left"/>
      <w:pPr>
        <w:ind w:left="6942" w:hanging="271"/>
      </w:pPr>
      <w:rPr>
        <w:rFonts w:hint="default"/>
        <w:lang w:val="en-US" w:eastAsia="en-US" w:bidi="ar-SA"/>
      </w:rPr>
    </w:lvl>
    <w:lvl w:ilvl="8">
      <w:start w:val="0"/>
      <w:numFmt w:val="bullet"/>
      <w:lvlText w:val="•"/>
      <w:lvlJc w:val="left"/>
      <w:pPr>
        <w:ind w:left="7483" w:hanging="271"/>
      </w:pPr>
      <w:rPr>
        <w:rFonts w:hint="default"/>
        <w:lang w:val="en-US" w:eastAsia="en-US" w:bidi="ar-SA"/>
      </w:rPr>
    </w:lvl>
  </w:abstractNum>
  <w:abstractNum w:abstractNumId="5">
    <w:multiLevelType w:val="hybridMultilevel"/>
    <w:lvl w:ilvl="0">
      <w:start w:val="1"/>
      <w:numFmt w:val="decimal"/>
      <w:lvlText w:val="%1."/>
      <w:lvlJc w:val="left"/>
      <w:pPr>
        <w:ind w:left="3060" w:hanging="215"/>
        <w:jc w:val="righ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3690" w:hanging="271"/>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4528" w:hanging="271"/>
      </w:pPr>
      <w:rPr>
        <w:rFonts w:hint="default"/>
        <w:lang w:val="en-US" w:eastAsia="en-US" w:bidi="ar-SA"/>
      </w:rPr>
    </w:lvl>
    <w:lvl w:ilvl="3">
      <w:start w:val="0"/>
      <w:numFmt w:val="bullet"/>
      <w:lvlText w:val="•"/>
      <w:lvlJc w:val="left"/>
      <w:pPr>
        <w:ind w:left="5357" w:hanging="271"/>
      </w:pPr>
      <w:rPr>
        <w:rFonts w:hint="default"/>
        <w:lang w:val="en-US" w:eastAsia="en-US" w:bidi="ar-SA"/>
      </w:rPr>
    </w:lvl>
    <w:lvl w:ilvl="4">
      <w:start w:val="0"/>
      <w:numFmt w:val="bullet"/>
      <w:lvlText w:val="•"/>
      <w:lvlJc w:val="left"/>
      <w:pPr>
        <w:ind w:left="6186" w:hanging="271"/>
      </w:pPr>
      <w:rPr>
        <w:rFonts w:hint="default"/>
        <w:lang w:val="en-US" w:eastAsia="en-US" w:bidi="ar-SA"/>
      </w:rPr>
    </w:lvl>
    <w:lvl w:ilvl="5">
      <w:start w:val="0"/>
      <w:numFmt w:val="bullet"/>
      <w:lvlText w:val="•"/>
      <w:lvlJc w:val="left"/>
      <w:pPr>
        <w:ind w:left="7015" w:hanging="271"/>
      </w:pPr>
      <w:rPr>
        <w:rFonts w:hint="default"/>
        <w:lang w:val="en-US" w:eastAsia="en-US" w:bidi="ar-SA"/>
      </w:rPr>
    </w:lvl>
    <w:lvl w:ilvl="6">
      <w:start w:val="0"/>
      <w:numFmt w:val="bullet"/>
      <w:lvlText w:val="•"/>
      <w:lvlJc w:val="left"/>
      <w:pPr>
        <w:ind w:left="7844" w:hanging="271"/>
      </w:pPr>
      <w:rPr>
        <w:rFonts w:hint="default"/>
        <w:lang w:val="en-US" w:eastAsia="en-US" w:bidi="ar-SA"/>
      </w:rPr>
    </w:lvl>
    <w:lvl w:ilvl="7">
      <w:start w:val="0"/>
      <w:numFmt w:val="bullet"/>
      <w:lvlText w:val="•"/>
      <w:lvlJc w:val="left"/>
      <w:pPr>
        <w:ind w:left="8673" w:hanging="271"/>
      </w:pPr>
      <w:rPr>
        <w:rFonts w:hint="default"/>
        <w:lang w:val="en-US" w:eastAsia="en-US" w:bidi="ar-SA"/>
      </w:rPr>
    </w:lvl>
    <w:lvl w:ilvl="8">
      <w:start w:val="0"/>
      <w:numFmt w:val="bullet"/>
      <w:lvlText w:val="•"/>
      <w:lvlJc w:val="left"/>
      <w:pPr>
        <w:ind w:left="9502" w:hanging="271"/>
      </w:pPr>
      <w:rPr>
        <w:rFonts w:hint="default"/>
        <w:lang w:val="en-US" w:eastAsia="en-US" w:bidi="ar-SA"/>
      </w:rPr>
    </w:lvl>
  </w:abstractNum>
  <w:abstractNum w:abstractNumId="4">
    <w:multiLevelType w:val="hybridMultilevel"/>
    <w:lvl w:ilvl="0">
      <w:start w:val="0"/>
      <w:numFmt w:val="bullet"/>
      <w:lvlText w:val="•"/>
      <w:lvlJc w:val="left"/>
      <w:pPr>
        <w:ind w:left="3330" w:hanging="271"/>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4122" w:hanging="271"/>
      </w:pPr>
      <w:rPr>
        <w:rFonts w:hint="default"/>
        <w:lang w:val="en-US" w:eastAsia="en-US" w:bidi="ar-SA"/>
      </w:rPr>
    </w:lvl>
    <w:lvl w:ilvl="2">
      <w:start w:val="0"/>
      <w:numFmt w:val="bullet"/>
      <w:lvlText w:val="•"/>
      <w:lvlJc w:val="left"/>
      <w:pPr>
        <w:ind w:left="4904" w:hanging="271"/>
      </w:pPr>
      <w:rPr>
        <w:rFonts w:hint="default"/>
        <w:lang w:val="en-US" w:eastAsia="en-US" w:bidi="ar-SA"/>
      </w:rPr>
    </w:lvl>
    <w:lvl w:ilvl="3">
      <w:start w:val="0"/>
      <w:numFmt w:val="bullet"/>
      <w:lvlText w:val="•"/>
      <w:lvlJc w:val="left"/>
      <w:pPr>
        <w:ind w:left="5686" w:hanging="271"/>
      </w:pPr>
      <w:rPr>
        <w:rFonts w:hint="default"/>
        <w:lang w:val="en-US" w:eastAsia="en-US" w:bidi="ar-SA"/>
      </w:rPr>
    </w:lvl>
    <w:lvl w:ilvl="4">
      <w:start w:val="0"/>
      <w:numFmt w:val="bullet"/>
      <w:lvlText w:val="•"/>
      <w:lvlJc w:val="left"/>
      <w:pPr>
        <w:ind w:left="6468" w:hanging="271"/>
      </w:pPr>
      <w:rPr>
        <w:rFonts w:hint="default"/>
        <w:lang w:val="en-US" w:eastAsia="en-US" w:bidi="ar-SA"/>
      </w:rPr>
    </w:lvl>
    <w:lvl w:ilvl="5">
      <w:start w:val="0"/>
      <w:numFmt w:val="bullet"/>
      <w:lvlText w:val="•"/>
      <w:lvlJc w:val="left"/>
      <w:pPr>
        <w:ind w:left="7250" w:hanging="271"/>
      </w:pPr>
      <w:rPr>
        <w:rFonts w:hint="default"/>
        <w:lang w:val="en-US" w:eastAsia="en-US" w:bidi="ar-SA"/>
      </w:rPr>
    </w:lvl>
    <w:lvl w:ilvl="6">
      <w:start w:val="0"/>
      <w:numFmt w:val="bullet"/>
      <w:lvlText w:val="•"/>
      <w:lvlJc w:val="left"/>
      <w:pPr>
        <w:ind w:left="8032" w:hanging="271"/>
      </w:pPr>
      <w:rPr>
        <w:rFonts w:hint="default"/>
        <w:lang w:val="en-US" w:eastAsia="en-US" w:bidi="ar-SA"/>
      </w:rPr>
    </w:lvl>
    <w:lvl w:ilvl="7">
      <w:start w:val="0"/>
      <w:numFmt w:val="bullet"/>
      <w:lvlText w:val="•"/>
      <w:lvlJc w:val="left"/>
      <w:pPr>
        <w:ind w:left="8814" w:hanging="271"/>
      </w:pPr>
      <w:rPr>
        <w:rFonts w:hint="default"/>
        <w:lang w:val="en-US" w:eastAsia="en-US" w:bidi="ar-SA"/>
      </w:rPr>
    </w:lvl>
    <w:lvl w:ilvl="8">
      <w:start w:val="0"/>
      <w:numFmt w:val="bullet"/>
      <w:lvlText w:val="•"/>
      <w:lvlJc w:val="left"/>
      <w:pPr>
        <w:ind w:left="9596" w:hanging="271"/>
      </w:pPr>
      <w:rPr>
        <w:rFonts w:hint="default"/>
        <w:lang w:val="en-US" w:eastAsia="en-US" w:bidi="ar-SA"/>
      </w:rPr>
    </w:lvl>
  </w:abstractNum>
  <w:abstractNum w:abstractNumId="3">
    <w:multiLevelType w:val="hybridMultilevel"/>
    <w:lvl w:ilvl="0">
      <w:start w:val="1"/>
      <w:numFmt w:val="decimal"/>
      <w:lvlText w:val="%1."/>
      <w:lvlJc w:val="left"/>
      <w:pPr>
        <w:ind w:left="3690" w:hanging="271"/>
        <w:jc w:val="right"/>
      </w:pPr>
      <w:rPr>
        <w:rFonts w:hint="default" w:ascii="Arial" w:hAnsi="Arial" w:eastAsia="Arial" w:cs="Arial"/>
        <w:b/>
        <w:bCs/>
        <w:i w:val="0"/>
        <w:iCs w:val="0"/>
        <w:spacing w:val="0"/>
        <w:w w:val="100"/>
        <w:sz w:val="18"/>
        <w:szCs w:val="18"/>
        <w:lang w:val="en-US" w:eastAsia="en-US" w:bidi="ar-SA"/>
      </w:rPr>
    </w:lvl>
    <w:lvl w:ilvl="1">
      <w:start w:val="0"/>
      <w:numFmt w:val="bullet"/>
      <w:lvlText w:val="•"/>
      <w:lvlJc w:val="left"/>
      <w:pPr>
        <w:ind w:left="4446" w:hanging="271"/>
      </w:pPr>
      <w:rPr>
        <w:rFonts w:hint="default"/>
        <w:lang w:val="en-US" w:eastAsia="en-US" w:bidi="ar-SA"/>
      </w:rPr>
    </w:lvl>
    <w:lvl w:ilvl="2">
      <w:start w:val="0"/>
      <w:numFmt w:val="bullet"/>
      <w:lvlText w:val="•"/>
      <w:lvlJc w:val="left"/>
      <w:pPr>
        <w:ind w:left="5192" w:hanging="271"/>
      </w:pPr>
      <w:rPr>
        <w:rFonts w:hint="default"/>
        <w:lang w:val="en-US" w:eastAsia="en-US" w:bidi="ar-SA"/>
      </w:rPr>
    </w:lvl>
    <w:lvl w:ilvl="3">
      <w:start w:val="0"/>
      <w:numFmt w:val="bullet"/>
      <w:lvlText w:val="•"/>
      <w:lvlJc w:val="left"/>
      <w:pPr>
        <w:ind w:left="5938" w:hanging="271"/>
      </w:pPr>
      <w:rPr>
        <w:rFonts w:hint="default"/>
        <w:lang w:val="en-US" w:eastAsia="en-US" w:bidi="ar-SA"/>
      </w:rPr>
    </w:lvl>
    <w:lvl w:ilvl="4">
      <w:start w:val="0"/>
      <w:numFmt w:val="bullet"/>
      <w:lvlText w:val="•"/>
      <w:lvlJc w:val="left"/>
      <w:pPr>
        <w:ind w:left="6684" w:hanging="271"/>
      </w:pPr>
      <w:rPr>
        <w:rFonts w:hint="default"/>
        <w:lang w:val="en-US" w:eastAsia="en-US" w:bidi="ar-SA"/>
      </w:rPr>
    </w:lvl>
    <w:lvl w:ilvl="5">
      <w:start w:val="0"/>
      <w:numFmt w:val="bullet"/>
      <w:lvlText w:val="•"/>
      <w:lvlJc w:val="left"/>
      <w:pPr>
        <w:ind w:left="7430" w:hanging="271"/>
      </w:pPr>
      <w:rPr>
        <w:rFonts w:hint="default"/>
        <w:lang w:val="en-US" w:eastAsia="en-US" w:bidi="ar-SA"/>
      </w:rPr>
    </w:lvl>
    <w:lvl w:ilvl="6">
      <w:start w:val="0"/>
      <w:numFmt w:val="bullet"/>
      <w:lvlText w:val="•"/>
      <w:lvlJc w:val="left"/>
      <w:pPr>
        <w:ind w:left="8176" w:hanging="271"/>
      </w:pPr>
      <w:rPr>
        <w:rFonts w:hint="default"/>
        <w:lang w:val="en-US" w:eastAsia="en-US" w:bidi="ar-SA"/>
      </w:rPr>
    </w:lvl>
    <w:lvl w:ilvl="7">
      <w:start w:val="0"/>
      <w:numFmt w:val="bullet"/>
      <w:lvlText w:val="•"/>
      <w:lvlJc w:val="left"/>
      <w:pPr>
        <w:ind w:left="8922" w:hanging="271"/>
      </w:pPr>
      <w:rPr>
        <w:rFonts w:hint="default"/>
        <w:lang w:val="en-US" w:eastAsia="en-US" w:bidi="ar-SA"/>
      </w:rPr>
    </w:lvl>
    <w:lvl w:ilvl="8">
      <w:start w:val="0"/>
      <w:numFmt w:val="bullet"/>
      <w:lvlText w:val="•"/>
      <w:lvlJc w:val="left"/>
      <w:pPr>
        <w:ind w:left="9668" w:hanging="271"/>
      </w:pPr>
      <w:rPr>
        <w:rFonts w:hint="default"/>
        <w:lang w:val="en-US" w:eastAsia="en-US" w:bidi="ar-SA"/>
      </w:rPr>
    </w:lvl>
  </w:abstractNum>
  <w:abstractNum w:abstractNumId="1">
    <w:multiLevelType w:val="hybridMultilevel"/>
    <w:lvl w:ilvl="0">
      <w:start w:val="0"/>
      <w:numFmt w:val="bullet"/>
      <w:lvlText w:val="•"/>
      <w:lvlJc w:val="left"/>
      <w:pPr>
        <w:ind w:left="3330" w:hanging="271"/>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3690" w:hanging="271"/>
      </w:pPr>
      <w:rPr>
        <w:rFonts w:hint="default" w:ascii="Arial" w:hAnsi="Arial" w:eastAsia="Arial" w:cs="Arial"/>
        <w:b w:val="0"/>
        <w:bCs w:val="0"/>
        <w:i w:val="0"/>
        <w:iCs w:val="0"/>
        <w:spacing w:val="0"/>
        <w:w w:val="100"/>
        <w:sz w:val="20"/>
        <w:szCs w:val="20"/>
        <w:lang w:val="en-US" w:eastAsia="en-US" w:bidi="ar-SA"/>
      </w:rPr>
    </w:lvl>
    <w:lvl w:ilvl="2">
      <w:start w:val="0"/>
      <w:numFmt w:val="bullet"/>
      <w:lvlText w:val="•"/>
      <w:lvlJc w:val="left"/>
      <w:pPr>
        <w:ind w:left="4528" w:hanging="271"/>
      </w:pPr>
      <w:rPr>
        <w:rFonts w:hint="default"/>
        <w:lang w:val="en-US" w:eastAsia="en-US" w:bidi="ar-SA"/>
      </w:rPr>
    </w:lvl>
    <w:lvl w:ilvl="3">
      <w:start w:val="0"/>
      <w:numFmt w:val="bullet"/>
      <w:lvlText w:val="•"/>
      <w:lvlJc w:val="left"/>
      <w:pPr>
        <w:ind w:left="5357" w:hanging="271"/>
      </w:pPr>
      <w:rPr>
        <w:rFonts w:hint="default"/>
        <w:lang w:val="en-US" w:eastAsia="en-US" w:bidi="ar-SA"/>
      </w:rPr>
    </w:lvl>
    <w:lvl w:ilvl="4">
      <w:start w:val="0"/>
      <w:numFmt w:val="bullet"/>
      <w:lvlText w:val="•"/>
      <w:lvlJc w:val="left"/>
      <w:pPr>
        <w:ind w:left="6186" w:hanging="271"/>
      </w:pPr>
      <w:rPr>
        <w:rFonts w:hint="default"/>
        <w:lang w:val="en-US" w:eastAsia="en-US" w:bidi="ar-SA"/>
      </w:rPr>
    </w:lvl>
    <w:lvl w:ilvl="5">
      <w:start w:val="0"/>
      <w:numFmt w:val="bullet"/>
      <w:lvlText w:val="•"/>
      <w:lvlJc w:val="left"/>
      <w:pPr>
        <w:ind w:left="7015" w:hanging="271"/>
      </w:pPr>
      <w:rPr>
        <w:rFonts w:hint="default"/>
        <w:lang w:val="en-US" w:eastAsia="en-US" w:bidi="ar-SA"/>
      </w:rPr>
    </w:lvl>
    <w:lvl w:ilvl="6">
      <w:start w:val="0"/>
      <w:numFmt w:val="bullet"/>
      <w:lvlText w:val="•"/>
      <w:lvlJc w:val="left"/>
      <w:pPr>
        <w:ind w:left="7844" w:hanging="271"/>
      </w:pPr>
      <w:rPr>
        <w:rFonts w:hint="default"/>
        <w:lang w:val="en-US" w:eastAsia="en-US" w:bidi="ar-SA"/>
      </w:rPr>
    </w:lvl>
    <w:lvl w:ilvl="7">
      <w:start w:val="0"/>
      <w:numFmt w:val="bullet"/>
      <w:lvlText w:val="•"/>
      <w:lvlJc w:val="left"/>
      <w:pPr>
        <w:ind w:left="8673" w:hanging="271"/>
      </w:pPr>
      <w:rPr>
        <w:rFonts w:hint="default"/>
        <w:lang w:val="en-US" w:eastAsia="en-US" w:bidi="ar-SA"/>
      </w:rPr>
    </w:lvl>
    <w:lvl w:ilvl="8">
      <w:start w:val="0"/>
      <w:numFmt w:val="bullet"/>
      <w:lvlText w:val="•"/>
      <w:lvlJc w:val="left"/>
      <w:pPr>
        <w:ind w:left="9502" w:hanging="271"/>
      </w:pPr>
      <w:rPr>
        <w:rFonts w:hint="default"/>
        <w:lang w:val="en-US" w:eastAsia="en-US" w:bidi="ar-SA"/>
      </w:rPr>
    </w:lvl>
  </w:abstractNum>
  <w:abstractNum w:abstractNumId="0">
    <w:multiLevelType w:val="hybridMultilevel"/>
    <w:lvl w:ilvl="0">
      <w:start w:val="0"/>
      <w:numFmt w:val="bullet"/>
      <w:lvlText w:val="•"/>
      <w:lvlJc w:val="left"/>
      <w:pPr>
        <w:ind w:left="3690" w:hanging="271"/>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4446" w:hanging="271"/>
      </w:pPr>
      <w:rPr>
        <w:rFonts w:hint="default"/>
        <w:lang w:val="en-US" w:eastAsia="en-US" w:bidi="ar-SA"/>
      </w:rPr>
    </w:lvl>
    <w:lvl w:ilvl="2">
      <w:start w:val="0"/>
      <w:numFmt w:val="bullet"/>
      <w:lvlText w:val="•"/>
      <w:lvlJc w:val="left"/>
      <w:pPr>
        <w:ind w:left="5192" w:hanging="271"/>
      </w:pPr>
      <w:rPr>
        <w:rFonts w:hint="default"/>
        <w:lang w:val="en-US" w:eastAsia="en-US" w:bidi="ar-SA"/>
      </w:rPr>
    </w:lvl>
    <w:lvl w:ilvl="3">
      <w:start w:val="0"/>
      <w:numFmt w:val="bullet"/>
      <w:lvlText w:val="•"/>
      <w:lvlJc w:val="left"/>
      <w:pPr>
        <w:ind w:left="5938" w:hanging="271"/>
      </w:pPr>
      <w:rPr>
        <w:rFonts w:hint="default"/>
        <w:lang w:val="en-US" w:eastAsia="en-US" w:bidi="ar-SA"/>
      </w:rPr>
    </w:lvl>
    <w:lvl w:ilvl="4">
      <w:start w:val="0"/>
      <w:numFmt w:val="bullet"/>
      <w:lvlText w:val="•"/>
      <w:lvlJc w:val="left"/>
      <w:pPr>
        <w:ind w:left="6684" w:hanging="271"/>
      </w:pPr>
      <w:rPr>
        <w:rFonts w:hint="default"/>
        <w:lang w:val="en-US" w:eastAsia="en-US" w:bidi="ar-SA"/>
      </w:rPr>
    </w:lvl>
    <w:lvl w:ilvl="5">
      <w:start w:val="0"/>
      <w:numFmt w:val="bullet"/>
      <w:lvlText w:val="•"/>
      <w:lvlJc w:val="left"/>
      <w:pPr>
        <w:ind w:left="7430" w:hanging="271"/>
      </w:pPr>
      <w:rPr>
        <w:rFonts w:hint="default"/>
        <w:lang w:val="en-US" w:eastAsia="en-US" w:bidi="ar-SA"/>
      </w:rPr>
    </w:lvl>
    <w:lvl w:ilvl="6">
      <w:start w:val="0"/>
      <w:numFmt w:val="bullet"/>
      <w:lvlText w:val="•"/>
      <w:lvlJc w:val="left"/>
      <w:pPr>
        <w:ind w:left="8176" w:hanging="271"/>
      </w:pPr>
      <w:rPr>
        <w:rFonts w:hint="default"/>
        <w:lang w:val="en-US" w:eastAsia="en-US" w:bidi="ar-SA"/>
      </w:rPr>
    </w:lvl>
    <w:lvl w:ilvl="7">
      <w:start w:val="0"/>
      <w:numFmt w:val="bullet"/>
      <w:lvlText w:val="•"/>
      <w:lvlJc w:val="left"/>
      <w:pPr>
        <w:ind w:left="8922" w:hanging="271"/>
      </w:pPr>
      <w:rPr>
        <w:rFonts w:hint="default"/>
        <w:lang w:val="en-US" w:eastAsia="en-US" w:bidi="ar-SA"/>
      </w:rPr>
    </w:lvl>
    <w:lvl w:ilvl="8">
      <w:start w:val="0"/>
      <w:numFmt w:val="bullet"/>
      <w:lvlText w:val="•"/>
      <w:lvlJc w:val="left"/>
      <w:pPr>
        <w:ind w:left="9668" w:hanging="271"/>
      </w:pPr>
      <w:rPr>
        <w:rFonts w:hint="default"/>
        <w:lang w:val="en-US" w:eastAsia="en-US" w:bidi="ar-SA"/>
      </w:rPr>
    </w:lvl>
  </w:abstractNum>
  <w:num w:numId="28">
    <w:abstractNumId w:val="27"/>
  </w:num>
  <w:num w:numId="21">
    <w:abstractNumId w:val="20"/>
  </w:num>
  <w:num w:numId="20">
    <w:abstractNumId w:val="19"/>
  </w:num>
  <w:num w:numId="3">
    <w:abstractNumId w:val="2"/>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7">
    <w:abstractNumId w:val="26"/>
  </w:num>
  <w:num w:numId="26">
    <w:abstractNumId w:val="25"/>
  </w:num>
  <w:num w:numId="25">
    <w:abstractNumId w:val="24"/>
  </w:num>
  <w:num w:numId="24">
    <w:abstractNumId w:val="23"/>
  </w:num>
  <w:num w:numId="23">
    <w:abstractNumId w:val="22"/>
  </w:num>
  <w:num w:numId="22">
    <w:abstractNumId w:val="21"/>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
      <w:ind w:left="3420"/>
      <w:outlineLvl w:val="1"/>
    </w:pPr>
    <w:rPr>
      <w:rFonts w:ascii="Times New Roman" w:hAnsi="Times New Roman" w:eastAsia="Times New Roman" w:cs="Times New Roman"/>
      <w:sz w:val="48"/>
      <w:szCs w:val="48"/>
      <w:lang w:val="en-US" w:eastAsia="en-US" w:bidi="ar-SA"/>
    </w:rPr>
  </w:style>
  <w:style w:styleId="Heading2" w:type="paragraph">
    <w:name w:val="Heading 2"/>
    <w:basedOn w:val="Normal"/>
    <w:uiPriority w:val="1"/>
    <w:qFormat/>
    <w:pPr>
      <w:spacing w:before="1"/>
      <w:ind w:left="3420"/>
      <w:outlineLvl w:val="2"/>
    </w:pPr>
    <w:rPr>
      <w:rFonts w:ascii="Times New Roman" w:hAnsi="Times New Roman" w:eastAsia="Times New Roman" w:cs="Times New Roman"/>
      <w:i/>
      <w:iCs/>
      <w:sz w:val="48"/>
      <w:szCs w:val="48"/>
      <w:lang w:val="en-US" w:eastAsia="en-US" w:bidi="ar-SA"/>
    </w:rPr>
  </w:style>
  <w:style w:styleId="Heading3" w:type="paragraph">
    <w:name w:val="Heading 3"/>
    <w:basedOn w:val="Normal"/>
    <w:uiPriority w:val="1"/>
    <w:qFormat/>
    <w:pPr>
      <w:ind w:left="2219"/>
      <w:outlineLvl w:val="3"/>
    </w:pPr>
    <w:rPr>
      <w:rFonts w:ascii="Arial" w:hAnsi="Arial" w:eastAsia="Arial" w:cs="Arial"/>
      <w:b/>
      <w:bCs/>
      <w:sz w:val="36"/>
      <w:szCs w:val="36"/>
      <w:lang w:val="en-US" w:eastAsia="en-US" w:bidi="ar-SA"/>
    </w:rPr>
  </w:style>
  <w:style w:styleId="Heading4" w:type="paragraph">
    <w:name w:val="Heading 4"/>
    <w:basedOn w:val="Normal"/>
    <w:uiPriority w:val="1"/>
    <w:qFormat/>
    <w:pPr>
      <w:ind w:right="195" w:hanging="456"/>
      <w:outlineLvl w:val="4"/>
    </w:pPr>
    <w:rPr>
      <w:rFonts w:ascii="Arial" w:hAnsi="Arial" w:eastAsia="Arial" w:cs="Arial"/>
      <w:b/>
      <w:bCs/>
      <w:sz w:val="28"/>
      <w:szCs w:val="28"/>
      <w:lang w:val="en-US" w:eastAsia="en-US" w:bidi="ar-SA"/>
    </w:rPr>
  </w:style>
  <w:style w:styleId="Heading5" w:type="paragraph">
    <w:name w:val="Heading 5"/>
    <w:basedOn w:val="Normal"/>
    <w:uiPriority w:val="1"/>
    <w:qFormat/>
    <w:pPr>
      <w:spacing w:before="199"/>
      <w:ind w:left="102"/>
      <w:outlineLvl w:val="5"/>
    </w:pPr>
    <w:rPr>
      <w:rFonts w:ascii="Arial" w:hAnsi="Arial" w:eastAsia="Arial" w:cs="Arial"/>
      <w:b/>
      <w:bCs/>
      <w:i/>
      <w:iCs/>
      <w:sz w:val="28"/>
      <w:szCs w:val="28"/>
      <w:lang w:val="en-US" w:eastAsia="en-US" w:bidi="ar-SA"/>
    </w:rPr>
  </w:style>
  <w:style w:styleId="Heading6" w:type="paragraph">
    <w:name w:val="Heading 6"/>
    <w:basedOn w:val="Normal"/>
    <w:uiPriority w:val="1"/>
    <w:qFormat/>
    <w:pPr>
      <w:ind w:left="2399"/>
      <w:outlineLvl w:val="6"/>
    </w:pPr>
    <w:rPr>
      <w:rFonts w:ascii="Arial" w:hAnsi="Arial" w:eastAsia="Arial" w:cs="Arial"/>
      <w:b/>
      <w:bCs/>
      <w:sz w:val="24"/>
      <w:szCs w:val="24"/>
      <w:lang w:val="en-US" w:eastAsia="en-US" w:bidi="ar-SA"/>
    </w:rPr>
  </w:style>
  <w:style w:styleId="Heading7" w:type="paragraph">
    <w:name w:val="Heading 7"/>
    <w:basedOn w:val="Normal"/>
    <w:uiPriority w:val="1"/>
    <w:qFormat/>
    <w:pPr>
      <w:spacing w:before="18"/>
      <w:ind w:left="20"/>
      <w:outlineLvl w:val="7"/>
    </w:pPr>
    <w:rPr>
      <w:rFonts w:ascii="Arial" w:hAnsi="Arial" w:eastAsia="Arial" w:cs="Arial"/>
      <w:b/>
      <w:bCs/>
      <w:sz w:val="20"/>
      <w:szCs w:val="20"/>
      <w:lang w:val="en-US" w:eastAsia="en-US" w:bidi="ar-SA"/>
    </w:rPr>
  </w:style>
  <w:style w:styleId="Heading8" w:type="paragraph">
    <w:name w:val="Heading 8"/>
    <w:basedOn w:val="Normal"/>
    <w:uiPriority w:val="1"/>
    <w:qFormat/>
    <w:pPr>
      <w:ind w:left="2313"/>
      <w:outlineLvl w:val="8"/>
    </w:pPr>
    <w:rPr>
      <w:rFonts w:ascii="Arial" w:hAnsi="Arial" w:eastAsia="Arial" w:cs="Arial"/>
      <w:b/>
      <w:bCs/>
      <w:sz w:val="20"/>
      <w:szCs w:val="20"/>
      <w:lang w:val="en-US" w:eastAsia="en-US" w:bidi="ar-SA"/>
    </w:rPr>
  </w:style>
  <w:style w:styleId="Title" w:type="paragraph">
    <w:name w:val="Title"/>
    <w:basedOn w:val="Normal"/>
    <w:uiPriority w:val="1"/>
    <w:qFormat/>
    <w:pPr>
      <w:ind w:left="3420"/>
    </w:pPr>
    <w:rPr>
      <w:rFonts w:ascii="Arial" w:hAnsi="Arial" w:eastAsia="Arial" w:cs="Arial"/>
      <w:sz w:val="60"/>
      <w:szCs w:val="60"/>
      <w:lang w:val="en-US" w:eastAsia="en-US" w:bidi="ar-SA"/>
    </w:rPr>
  </w:style>
  <w:style w:styleId="ListParagraph" w:type="paragraph">
    <w:name w:val="List Paragraph"/>
    <w:basedOn w:val="Normal"/>
    <w:uiPriority w:val="1"/>
    <w:qFormat/>
    <w:pPr>
      <w:ind w:left="3330" w:hanging="27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yperlink" Target="mailto:(dr@symdyn.com" TargetMode="External"/><Relationship Id="rId8" Type="http://schemas.openxmlformats.org/officeDocument/2006/relationships/hyperlink" Target="mailto:(sherm@symdyn.com" TargetMode="External"/><Relationship Id="rId9" Type="http://schemas.openxmlformats.org/officeDocument/2006/relationships/hyperlink" Target="mailto:info@symdyn.com" TargetMode="External"/><Relationship Id="rId10" Type="http://schemas.openxmlformats.org/officeDocument/2006/relationships/hyperlink" Target="http://www.symdyn.com/" TargetMode="External"/><Relationship Id="rId11" Type="http://schemas.openxmlformats.org/officeDocument/2006/relationships/hyperlink" Target="mailto:ali@radata.demon.co.uk" TargetMode="External"/><Relationship Id="rId12" Type="http://schemas.openxmlformats.org/officeDocument/2006/relationships/hyperlink" Target="mailto:support@symdyn.com"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eader" Target="header3.xml"/><Relationship Id="rId18" Type="http://schemas.openxmlformats.org/officeDocument/2006/relationships/header" Target="header4.xml"/><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image" Target="media/image1.png"/><Relationship Id="rId24" Type="http://schemas.openxmlformats.org/officeDocument/2006/relationships/header" Target="header7.xml"/><Relationship Id="rId25" Type="http://schemas.openxmlformats.org/officeDocument/2006/relationships/header" Target="header8.xml"/><Relationship Id="rId26" Type="http://schemas.openxmlformats.org/officeDocument/2006/relationships/footer" Target="footer7.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header" Target="header10.xml"/><Relationship Id="rId30" Type="http://schemas.openxmlformats.org/officeDocument/2006/relationships/footer" Target="footer9.xml"/><Relationship Id="rId31" Type="http://schemas.openxmlformats.org/officeDocument/2006/relationships/footer" Target="footer10.xml"/><Relationship Id="rId32" Type="http://schemas.openxmlformats.org/officeDocument/2006/relationships/image" Target="media/image2.png"/><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png"/><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image" Target="media/image19.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6.png"/><Relationship Id="rId57" Type="http://schemas.openxmlformats.org/officeDocument/2006/relationships/image" Target="media/image27.png"/><Relationship Id="rId58" Type="http://schemas.openxmlformats.org/officeDocument/2006/relationships/image" Target="media/image28.png"/><Relationship Id="rId59" Type="http://schemas.openxmlformats.org/officeDocument/2006/relationships/image" Target="media/image29.png"/><Relationship Id="rId60" Type="http://schemas.openxmlformats.org/officeDocument/2006/relationships/image" Target="media/image30.png"/><Relationship Id="rId61" Type="http://schemas.openxmlformats.org/officeDocument/2006/relationships/image" Target="media/image31.png"/><Relationship Id="rId62" Type="http://schemas.openxmlformats.org/officeDocument/2006/relationships/image" Target="media/image32.png"/><Relationship Id="rId63" Type="http://schemas.openxmlformats.org/officeDocument/2006/relationships/image" Target="media/image33.png"/><Relationship Id="rId64" Type="http://schemas.openxmlformats.org/officeDocument/2006/relationships/image" Target="media/image34.png"/><Relationship Id="rId65" Type="http://schemas.openxmlformats.org/officeDocument/2006/relationships/image" Target="media/image35.png"/><Relationship Id="rId66" Type="http://schemas.openxmlformats.org/officeDocument/2006/relationships/image" Target="media/image36.png"/><Relationship Id="rId67" Type="http://schemas.openxmlformats.org/officeDocument/2006/relationships/image" Target="media/image37.png"/><Relationship Id="rId68" Type="http://schemas.openxmlformats.org/officeDocument/2006/relationships/image" Target="media/image38.png"/><Relationship Id="rId69" Type="http://schemas.openxmlformats.org/officeDocument/2006/relationships/image" Target="media/image39.png"/><Relationship Id="rId70" Type="http://schemas.openxmlformats.org/officeDocument/2006/relationships/image" Target="media/image40.png"/><Relationship Id="rId71" Type="http://schemas.openxmlformats.org/officeDocument/2006/relationships/image" Target="media/image41.png"/><Relationship Id="rId72" Type="http://schemas.openxmlformats.org/officeDocument/2006/relationships/image" Target="media/image42.png"/><Relationship Id="rId73" Type="http://schemas.openxmlformats.org/officeDocument/2006/relationships/image" Target="media/image43.png"/><Relationship Id="rId74" Type="http://schemas.openxmlformats.org/officeDocument/2006/relationships/image" Target="media/image44.png"/><Relationship Id="rId75" Type="http://schemas.openxmlformats.org/officeDocument/2006/relationships/image" Target="media/image45.png"/><Relationship Id="rId76" Type="http://schemas.openxmlformats.org/officeDocument/2006/relationships/image" Target="media/image46.png"/><Relationship Id="rId77" Type="http://schemas.openxmlformats.org/officeDocument/2006/relationships/image" Target="media/image47.png"/><Relationship Id="rId78" Type="http://schemas.openxmlformats.org/officeDocument/2006/relationships/image" Target="media/image48.png"/><Relationship Id="rId79" Type="http://schemas.openxmlformats.org/officeDocument/2006/relationships/image" Target="media/image49.png"/><Relationship Id="rId80" Type="http://schemas.openxmlformats.org/officeDocument/2006/relationships/image" Target="media/image50.png"/><Relationship Id="rId81" Type="http://schemas.openxmlformats.org/officeDocument/2006/relationships/image" Target="media/image51.png"/><Relationship Id="rId82" Type="http://schemas.openxmlformats.org/officeDocument/2006/relationships/image" Target="media/image52.png"/><Relationship Id="rId83" Type="http://schemas.openxmlformats.org/officeDocument/2006/relationships/image" Target="media/image53.png"/><Relationship Id="rId84" Type="http://schemas.openxmlformats.org/officeDocument/2006/relationships/image" Target="media/image54.png"/><Relationship Id="rId85" Type="http://schemas.openxmlformats.org/officeDocument/2006/relationships/image" Target="media/image55.png"/><Relationship Id="rId86" Type="http://schemas.openxmlformats.org/officeDocument/2006/relationships/image" Target="media/image56.png"/><Relationship Id="rId87" Type="http://schemas.openxmlformats.org/officeDocument/2006/relationships/image" Target="media/image57.png"/><Relationship Id="rId88" Type="http://schemas.openxmlformats.org/officeDocument/2006/relationships/image" Target="media/image58.png"/><Relationship Id="rId89" Type="http://schemas.openxmlformats.org/officeDocument/2006/relationships/image" Target="media/image59.png"/><Relationship Id="rId90" Type="http://schemas.openxmlformats.org/officeDocument/2006/relationships/image" Target="media/image60.png"/><Relationship Id="rId91" Type="http://schemas.openxmlformats.org/officeDocument/2006/relationships/image" Target="media/image61.png"/><Relationship Id="rId92" Type="http://schemas.openxmlformats.org/officeDocument/2006/relationships/image" Target="media/image62.png"/><Relationship Id="rId93" Type="http://schemas.openxmlformats.org/officeDocument/2006/relationships/image" Target="media/image63.png"/><Relationship Id="rId94" Type="http://schemas.openxmlformats.org/officeDocument/2006/relationships/image" Target="media/image64.png"/><Relationship Id="rId95" Type="http://schemas.openxmlformats.org/officeDocument/2006/relationships/image" Target="media/image65.png"/><Relationship Id="rId96" Type="http://schemas.openxmlformats.org/officeDocument/2006/relationships/image" Target="media/image66.png"/><Relationship Id="rId97" Type="http://schemas.openxmlformats.org/officeDocument/2006/relationships/image" Target="media/image67.png"/><Relationship Id="rId98" Type="http://schemas.openxmlformats.org/officeDocument/2006/relationships/image" Target="media/image68.png"/><Relationship Id="rId99" Type="http://schemas.openxmlformats.org/officeDocument/2006/relationships/header" Target="header11.xml"/><Relationship Id="rId100" Type="http://schemas.openxmlformats.org/officeDocument/2006/relationships/header" Target="header12.xml"/><Relationship Id="rId101" Type="http://schemas.openxmlformats.org/officeDocument/2006/relationships/footer" Target="footer11.xml"/><Relationship Id="rId102" Type="http://schemas.openxmlformats.org/officeDocument/2006/relationships/footer" Target="footer12.xml"/><Relationship Id="rId103" Type="http://schemas.openxmlformats.org/officeDocument/2006/relationships/image" Target="media/image69.png"/><Relationship Id="rId104" Type="http://schemas.openxmlformats.org/officeDocument/2006/relationships/image" Target="media/image70.png"/><Relationship Id="rId105" Type="http://schemas.openxmlformats.org/officeDocument/2006/relationships/image" Target="media/image71.png"/><Relationship Id="rId106" Type="http://schemas.openxmlformats.org/officeDocument/2006/relationships/image" Target="media/image72.png"/><Relationship Id="rId107" Type="http://schemas.openxmlformats.org/officeDocument/2006/relationships/image" Target="media/image73.png"/><Relationship Id="rId108" Type="http://schemas.openxmlformats.org/officeDocument/2006/relationships/header" Target="header13.xml"/><Relationship Id="rId109" Type="http://schemas.openxmlformats.org/officeDocument/2006/relationships/header" Target="header14.xml"/><Relationship Id="rId110" Type="http://schemas.openxmlformats.org/officeDocument/2006/relationships/footer" Target="footer13.xml"/><Relationship Id="rId111" Type="http://schemas.openxmlformats.org/officeDocument/2006/relationships/footer" Target="footer14.xml"/><Relationship Id="rId112" Type="http://schemas.openxmlformats.org/officeDocument/2006/relationships/header" Target="header15.xml"/><Relationship Id="rId113" Type="http://schemas.openxmlformats.org/officeDocument/2006/relationships/header" Target="header16.xml"/><Relationship Id="rId114" Type="http://schemas.openxmlformats.org/officeDocument/2006/relationships/footer" Target="footer15.xml"/><Relationship Id="rId115" Type="http://schemas.openxmlformats.org/officeDocument/2006/relationships/footer" Target="footer16.xml"/><Relationship Id="rId116" Type="http://schemas.openxmlformats.org/officeDocument/2006/relationships/image" Target="media/image74.png"/><Relationship Id="rId117" Type="http://schemas.openxmlformats.org/officeDocument/2006/relationships/image" Target="media/image75.png"/><Relationship Id="rId118" Type="http://schemas.openxmlformats.org/officeDocument/2006/relationships/image" Target="media/image76.png"/><Relationship Id="rId119" Type="http://schemas.openxmlformats.org/officeDocument/2006/relationships/image" Target="media/image77.png"/><Relationship Id="rId120" Type="http://schemas.openxmlformats.org/officeDocument/2006/relationships/image" Target="media/image78.png"/><Relationship Id="rId121" Type="http://schemas.openxmlformats.org/officeDocument/2006/relationships/image" Target="media/image79.png"/><Relationship Id="rId122" Type="http://schemas.openxmlformats.org/officeDocument/2006/relationships/image" Target="media/image80.png"/><Relationship Id="rId123" Type="http://schemas.openxmlformats.org/officeDocument/2006/relationships/image" Target="media/image81.png"/><Relationship Id="rId124" Type="http://schemas.openxmlformats.org/officeDocument/2006/relationships/image" Target="media/image82.png"/><Relationship Id="rId125" Type="http://schemas.openxmlformats.org/officeDocument/2006/relationships/image" Target="media/image83.png"/><Relationship Id="rId126" Type="http://schemas.openxmlformats.org/officeDocument/2006/relationships/image" Target="media/image84.png"/><Relationship Id="rId127" Type="http://schemas.openxmlformats.org/officeDocument/2006/relationships/image" Target="media/image85.png"/><Relationship Id="rId128" Type="http://schemas.openxmlformats.org/officeDocument/2006/relationships/image" Target="media/image86.png"/><Relationship Id="rId129" Type="http://schemas.openxmlformats.org/officeDocument/2006/relationships/image" Target="media/image87.png"/><Relationship Id="rId130" Type="http://schemas.openxmlformats.org/officeDocument/2006/relationships/image" Target="media/image88.png"/><Relationship Id="rId131" Type="http://schemas.openxmlformats.org/officeDocument/2006/relationships/image" Target="media/image89.png"/><Relationship Id="rId132" Type="http://schemas.openxmlformats.org/officeDocument/2006/relationships/image" Target="media/image90.png"/><Relationship Id="rId133" Type="http://schemas.openxmlformats.org/officeDocument/2006/relationships/image" Target="media/image91.png"/><Relationship Id="rId134" Type="http://schemas.openxmlformats.org/officeDocument/2006/relationships/image" Target="media/image92.png"/><Relationship Id="rId135" Type="http://schemas.openxmlformats.org/officeDocument/2006/relationships/image" Target="media/image93.png"/><Relationship Id="rId136" Type="http://schemas.openxmlformats.org/officeDocument/2006/relationships/image" Target="media/image94.png"/><Relationship Id="rId137" Type="http://schemas.openxmlformats.org/officeDocument/2006/relationships/image" Target="media/image95.png"/><Relationship Id="rId138" Type="http://schemas.openxmlformats.org/officeDocument/2006/relationships/image" Target="media/image96.png"/><Relationship Id="rId139" Type="http://schemas.openxmlformats.org/officeDocument/2006/relationships/image" Target="media/image97.png"/><Relationship Id="rId140" Type="http://schemas.openxmlformats.org/officeDocument/2006/relationships/image" Target="media/image98.png"/><Relationship Id="rId141" Type="http://schemas.openxmlformats.org/officeDocument/2006/relationships/image" Target="media/image99.png"/><Relationship Id="rId142" Type="http://schemas.openxmlformats.org/officeDocument/2006/relationships/image" Target="media/image100.png"/><Relationship Id="rId143" Type="http://schemas.openxmlformats.org/officeDocument/2006/relationships/image" Target="media/image101.png"/><Relationship Id="rId144" Type="http://schemas.openxmlformats.org/officeDocument/2006/relationships/image" Target="media/image102.png"/><Relationship Id="rId145" Type="http://schemas.openxmlformats.org/officeDocument/2006/relationships/image" Target="media/image103.png"/><Relationship Id="rId146" Type="http://schemas.openxmlformats.org/officeDocument/2006/relationships/image" Target="media/image104.png"/><Relationship Id="rId147" Type="http://schemas.openxmlformats.org/officeDocument/2006/relationships/image" Target="media/image105.png"/><Relationship Id="rId148" Type="http://schemas.openxmlformats.org/officeDocument/2006/relationships/image" Target="media/image106.png"/><Relationship Id="rId149" Type="http://schemas.openxmlformats.org/officeDocument/2006/relationships/image" Target="media/image107.png"/><Relationship Id="rId150" Type="http://schemas.openxmlformats.org/officeDocument/2006/relationships/image" Target="media/image108.png"/><Relationship Id="rId151" Type="http://schemas.openxmlformats.org/officeDocument/2006/relationships/image" Target="media/image109.png"/><Relationship Id="rId152" Type="http://schemas.openxmlformats.org/officeDocument/2006/relationships/image" Target="media/image110.png"/><Relationship Id="rId153" Type="http://schemas.openxmlformats.org/officeDocument/2006/relationships/image" Target="media/image111.png"/><Relationship Id="rId154" Type="http://schemas.openxmlformats.org/officeDocument/2006/relationships/image" Target="media/image112.png"/><Relationship Id="rId155" Type="http://schemas.openxmlformats.org/officeDocument/2006/relationships/image" Target="media/image113.png"/><Relationship Id="rId156" Type="http://schemas.openxmlformats.org/officeDocument/2006/relationships/image" Target="media/image114.png"/><Relationship Id="rId157" Type="http://schemas.openxmlformats.org/officeDocument/2006/relationships/image" Target="media/image115.png"/><Relationship Id="rId158" Type="http://schemas.openxmlformats.org/officeDocument/2006/relationships/image" Target="media/image116.png"/><Relationship Id="rId159" Type="http://schemas.openxmlformats.org/officeDocument/2006/relationships/image" Target="media/image117.png"/><Relationship Id="rId160" Type="http://schemas.openxmlformats.org/officeDocument/2006/relationships/image" Target="media/image118.png"/><Relationship Id="rId161" Type="http://schemas.openxmlformats.org/officeDocument/2006/relationships/image" Target="media/image119.png"/><Relationship Id="rId162" Type="http://schemas.openxmlformats.org/officeDocument/2006/relationships/image" Target="media/image120.png"/><Relationship Id="rId163" Type="http://schemas.openxmlformats.org/officeDocument/2006/relationships/image" Target="media/image121.png"/><Relationship Id="rId164" Type="http://schemas.openxmlformats.org/officeDocument/2006/relationships/header" Target="header17.xml"/><Relationship Id="rId165" Type="http://schemas.openxmlformats.org/officeDocument/2006/relationships/header" Target="header18.xml"/><Relationship Id="rId166" Type="http://schemas.openxmlformats.org/officeDocument/2006/relationships/footer" Target="footer17.xml"/><Relationship Id="rId167" Type="http://schemas.openxmlformats.org/officeDocument/2006/relationships/footer" Target="footer18.xml"/><Relationship Id="rId168" Type="http://schemas.openxmlformats.org/officeDocument/2006/relationships/image" Target="media/image122.png"/><Relationship Id="rId169" Type="http://schemas.openxmlformats.org/officeDocument/2006/relationships/image" Target="media/image123.png"/><Relationship Id="rId170" Type="http://schemas.openxmlformats.org/officeDocument/2006/relationships/image" Target="media/image124.png"/><Relationship Id="rId171" Type="http://schemas.openxmlformats.org/officeDocument/2006/relationships/image" Target="media/image125.png"/><Relationship Id="rId172" Type="http://schemas.openxmlformats.org/officeDocument/2006/relationships/image" Target="media/image126.png"/><Relationship Id="rId173" Type="http://schemas.openxmlformats.org/officeDocument/2006/relationships/image" Target="media/image127.png"/><Relationship Id="rId174" Type="http://schemas.openxmlformats.org/officeDocument/2006/relationships/image" Target="media/image128.png"/><Relationship Id="rId175" Type="http://schemas.openxmlformats.org/officeDocument/2006/relationships/image" Target="media/image129.png"/><Relationship Id="rId176" Type="http://schemas.openxmlformats.org/officeDocument/2006/relationships/image" Target="media/image130.png"/><Relationship Id="rId177" Type="http://schemas.openxmlformats.org/officeDocument/2006/relationships/image" Target="media/image131.png"/><Relationship Id="rId178" Type="http://schemas.openxmlformats.org/officeDocument/2006/relationships/image" Target="media/image132.png"/><Relationship Id="rId179" Type="http://schemas.openxmlformats.org/officeDocument/2006/relationships/image" Target="media/image133.png"/><Relationship Id="rId180" Type="http://schemas.openxmlformats.org/officeDocument/2006/relationships/image" Target="media/image134.png"/><Relationship Id="rId181" Type="http://schemas.openxmlformats.org/officeDocument/2006/relationships/image" Target="media/image135.png"/><Relationship Id="rId182" Type="http://schemas.openxmlformats.org/officeDocument/2006/relationships/header" Target="header19.xml"/><Relationship Id="rId183" Type="http://schemas.openxmlformats.org/officeDocument/2006/relationships/header" Target="header20.xml"/><Relationship Id="rId184" Type="http://schemas.openxmlformats.org/officeDocument/2006/relationships/footer" Target="footer19.xml"/><Relationship Id="rId185" Type="http://schemas.openxmlformats.org/officeDocument/2006/relationships/footer" Target="footer20.xml"/><Relationship Id="rId186" Type="http://schemas.openxmlformats.org/officeDocument/2006/relationships/header" Target="header21.xml"/><Relationship Id="rId187" Type="http://schemas.openxmlformats.org/officeDocument/2006/relationships/header" Target="header22.xml"/><Relationship Id="rId188" Type="http://schemas.openxmlformats.org/officeDocument/2006/relationships/footer" Target="footer21.xml"/><Relationship Id="rId189" Type="http://schemas.openxmlformats.org/officeDocument/2006/relationships/footer" Target="footer22.xml"/><Relationship Id="rId190" Type="http://schemas.openxmlformats.org/officeDocument/2006/relationships/image" Target="media/image136.png"/><Relationship Id="rId191" Type="http://schemas.openxmlformats.org/officeDocument/2006/relationships/image" Target="media/image137.png"/><Relationship Id="rId192" Type="http://schemas.openxmlformats.org/officeDocument/2006/relationships/image" Target="media/image138.png"/><Relationship Id="rId193" Type="http://schemas.openxmlformats.org/officeDocument/2006/relationships/image" Target="media/image139.png"/><Relationship Id="rId194" Type="http://schemas.openxmlformats.org/officeDocument/2006/relationships/image" Target="media/image140.png"/><Relationship Id="rId195" Type="http://schemas.openxmlformats.org/officeDocument/2006/relationships/image" Target="media/image141.png"/><Relationship Id="rId196" Type="http://schemas.openxmlformats.org/officeDocument/2006/relationships/image" Target="media/image142.png"/><Relationship Id="rId197" Type="http://schemas.openxmlformats.org/officeDocument/2006/relationships/image" Target="media/image143.png"/><Relationship Id="rId198" Type="http://schemas.openxmlformats.org/officeDocument/2006/relationships/image" Target="media/image144.png"/><Relationship Id="rId199" Type="http://schemas.openxmlformats.org/officeDocument/2006/relationships/image" Target="media/image145.png"/><Relationship Id="rId200" Type="http://schemas.openxmlformats.org/officeDocument/2006/relationships/image" Target="media/image146.png"/><Relationship Id="rId201" Type="http://schemas.openxmlformats.org/officeDocument/2006/relationships/image" Target="media/image147.png"/><Relationship Id="rId202" Type="http://schemas.openxmlformats.org/officeDocument/2006/relationships/image" Target="media/image148.png"/><Relationship Id="rId203" Type="http://schemas.openxmlformats.org/officeDocument/2006/relationships/image" Target="media/image149.png"/><Relationship Id="rId204" Type="http://schemas.openxmlformats.org/officeDocument/2006/relationships/image" Target="media/image150.png"/><Relationship Id="rId205" Type="http://schemas.openxmlformats.org/officeDocument/2006/relationships/image" Target="media/image151.png"/><Relationship Id="rId206" Type="http://schemas.openxmlformats.org/officeDocument/2006/relationships/image" Target="media/image152.png"/><Relationship Id="rId207" Type="http://schemas.openxmlformats.org/officeDocument/2006/relationships/image" Target="media/image153.png"/><Relationship Id="rId208" Type="http://schemas.openxmlformats.org/officeDocument/2006/relationships/image" Target="media/image154.png"/><Relationship Id="rId209" Type="http://schemas.openxmlformats.org/officeDocument/2006/relationships/image" Target="media/image155.png"/><Relationship Id="rId210" Type="http://schemas.openxmlformats.org/officeDocument/2006/relationships/image" Target="media/image156.png"/><Relationship Id="rId211" Type="http://schemas.openxmlformats.org/officeDocument/2006/relationships/image" Target="media/image157.png"/><Relationship Id="rId212" Type="http://schemas.openxmlformats.org/officeDocument/2006/relationships/header" Target="header23.xml"/><Relationship Id="rId213" Type="http://schemas.openxmlformats.org/officeDocument/2006/relationships/header" Target="header24.xml"/><Relationship Id="rId214" Type="http://schemas.openxmlformats.org/officeDocument/2006/relationships/footer" Target="footer23.xml"/><Relationship Id="rId215" Type="http://schemas.openxmlformats.org/officeDocument/2006/relationships/footer" Target="footer24.xml"/><Relationship Id="rId216" Type="http://schemas.openxmlformats.org/officeDocument/2006/relationships/image" Target="media/image158.png"/><Relationship Id="rId217" Type="http://schemas.openxmlformats.org/officeDocument/2006/relationships/header" Target="header25.xml"/><Relationship Id="rId218" Type="http://schemas.openxmlformats.org/officeDocument/2006/relationships/header" Target="header26.xml"/><Relationship Id="rId219" Type="http://schemas.openxmlformats.org/officeDocument/2006/relationships/footer" Target="footer25.xml"/><Relationship Id="rId220" Type="http://schemas.openxmlformats.org/officeDocument/2006/relationships/footer" Target="footer26.xml"/><Relationship Id="rId221" Type="http://schemas.openxmlformats.org/officeDocument/2006/relationships/image" Target="media/image159.png"/><Relationship Id="rId222" Type="http://schemas.openxmlformats.org/officeDocument/2006/relationships/header" Target="header27.xml"/><Relationship Id="rId223" Type="http://schemas.openxmlformats.org/officeDocument/2006/relationships/header" Target="header28.xml"/><Relationship Id="rId224" Type="http://schemas.openxmlformats.org/officeDocument/2006/relationships/footer" Target="footer27.xml"/><Relationship Id="rId225" Type="http://schemas.openxmlformats.org/officeDocument/2006/relationships/footer" Target="footer28.xml"/><Relationship Id="rId226" Type="http://schemas.openxmlformats.org/officeDocument/2006/relationships/image" Target="media/image160.png"/><Relationship Id="rId227" Type="http://schemas.openxmlformats.org/officeDocument/2006/relationships/image" Target="media/image161.png"/><Relationship Id="rId228" Type="http://schemas.openxmlformats.org/officeDocument/2006/relationships/image" Target="media/image162.png"/><Relationship Id="rId229" Type="http://schemas.openxmlformats.org/officeDocument/2006/relationships/image" Target="media/image163.png"/><Relationship Id="rId230" Type="http://schemas.openxmlformats.org/officeDocument/2006/relationships/image" Target="media/image164.png"/><Relationship Id="rId231" Type="http://schemas.openxmlformats.org/officeDocument/2006/relationships/image" Target="media/image165.png"/><Relationship Id="rId232" Type="http://schemas.openxmlformats.org/officeDocument/2006/relationships/image" Target="media/image166.png"/><Relationship Id="rId233" Type="http://schemas.openxmlformats.org/officeDocument/2006/relationships/image" Target="media/image167.png"/><Relationship Id="rId234" Type="http://schemas.openxmlformats.org/officeDocument/2006/relationships/image" Target="media/image168.png"/><Relationship Id="rId235" Type="http://schemas.openxmlformats.org/officeDocument/2006/relationships/image" Target="media/image169.png"/><Relationship Id="rId236" Type="http://schemas.openxmlformats.org/officeDocument/2006/relationships/image" Target="media/image170.png"/><Relationship Id="rId237" Type="http://schemas.openxmlformats.org/officeDocument/2006/relationships/image" Target="media/image171.png"/><Relationship Id="rId238" Type="http://schemas.openxmlformats.org/officeDocument/2006/relationships/image" Target="media/image172.png"/><Relationship Id="rId239" Type="http://schemas.openxmlformats.org/officeDocument/2006/relationships/image" Target="media/image173.png"/><Relationship Id="rId240" Type="http://schemas.openxmlformats.org/officeDocument/2006/relationships/image" Target="media/image174.png"/><Relationship Id="rId241" Type="http://schemas.openxmlformats.org/officeDocument/2006/relationships/image" Target="media/image175.png"/><Relationship Id="rId242" Type="http://schemas.openxmlformats.org/officeDocument/2006/relationships/image" Target="media/image176.png"/><Relationship Id="rId243" Type="http://schemas.openxmlformats.org/officeDocument/2006/relationships/image" Target="media/image177.png"/><Relationship Id="rId244" Type="http://schemas.openxmlformats.org/officeDocument/2006/relationships/image" Target="media/image178.png"/><Relationship Id="rId245" Type="http://schemas.openxmlformats.org/officeDocument/2006/relationships/image" Target="media/image179.png"/><Relationship Id="rId246" Type="http://schemas.openxmlformats.org/officeDocument/2006/relationships/header" Target="header29.xml"/><Relationship Id="rId247" Type="http://schemas.openxmlformats.org/officeDocument/2006/relationships/header" Target="header30.xml"/><Relationship Id="rId248" Type="http://schemas.openxmlformats.org/officeDocument/2006/relationships/footer" Target="footer29.xml"/><Relationship Id="rId249" Type="http://schemas.openxmlformats.org/officeDocument/2006/relationships/footer" Target="footer30.xml"/><Relationship Id="rId250" Type="http://schemas.openxmlformats.org/officeDocument/2006/relationships/image" Target="media/image180.png"/><Relationship Id="rId251" Type="http://schemas.openxmlformats.org/officeDocument/2006/relationships/image" Target="media/image181.png"/><Relationship Id="rId252" Type="http://schemas.openxmlformats.org/officeDocument/2006/relationships/image" Target="media/image182.png"/><Relationship Id="rId253" Type="http://schemas.openxmlformats.org/officeDocument/2006/relationships/image" Target="media/image183.png"/><Relationship Id="rId254" Type="http://schemas.openxmlformats.org/officeDocument/2006/relationships/image" Target="media/image184.png"/><Relationship Id="rId255" Type="http://schemas.openxmlformats.org/officeDocument/2006/relationships/image" Target="media/image185.png"/><Relationship Id="rId256" Type="http://schemas.openxmlformats.org/officeDocument/2006/relationships/image" Target="media/image186.png"/><Relationship Id="rId257" Type="http://schemas.openxmlformats.org/officeDocument/2006/relationships/image" Target="media/image187.png"/><Relationship Id="rId258" Type="http://schemas.openxmlformats.org/officeDocument/2006/relationships/image" Target="media/image188.png"/><Relationship Id="rId259" Type="http://schemas.openxmlformats.org/officeDocument/2006/relationships/image" Target="media/image189.png"/><Relationship Id="rId260" Type="http://schemas.openxmlformats.org/officeDocument/2006/relationships/image" Target="media/image190.png"/><Relationship Id="rId261" Type="http://schemas.openxmlformats.org/officeDocument/2006/relationships/image" Target="media/image191.png"/><Relationship Id="rId262" Type="http://schemas.openxmlformats.org/officeDocument/2006/relationships/image" Target="media/image192.png"/><Relationship Id="rId263" Type="http://schemas.openxmlformats.org/officeDocument/2006/relationships/image" Target="media/image193.png"/><Relationship Id="rId264" Type="http://schemas.openxmlformats.org/officeDocument/2006/relationships/image" Target="media/image194.png"/><Relationship Id="rId265" Type="http://schemas.openxmlformats.org/officeDocument/2006/relationships/image" Target="media/image195.png"/><Relationship Id="rId266" Type="http://schemas.openxmlformats.org/officeDocument/2006/relationships/image" Target="media/image196.png"/><Relationship Id="rId267" Type="http://schemas.openxmlformats.org/officeDocument/2006/relationships/image" Target="media/image197.png"/><Relationship Id="rId268" Type="http://schemas.openxmlformats.org/officeDocument/2006/relationships/image" Target="media/image198.png"/><Relationship Id="rId269" Type="http://schemas.openxmlformats.org/officeDocument/2006/relationships/image" Target="media/image199.png"/><Relationship Id="rId270" Type="http://schemas.openxmlformats.org/officeDocument/2006/relationships/image" Target="media/image200.png"/><Relationship Id="rId271" Type="http://schemas.openxmlformats.org/officeDocument/2006/relationships/image" Target="media/image201.png"/><Relationship Id="rId272" Type="http://schemas.openxmlformats.org/officeDocument/2006/relationships/image" Target="media/image202.png"/><Relationship Id="rId273" Type="http://schemas.openxmlformats.org/officeDocument/2006/relationships/image" Target="media/image203.png"/><Relationship Id="rId274" Type="http://schemas.openxmlformats.org/officeDocument/2006/relationships/image" Target="media/image204.png"/><Relationship Id="rId275" Type="http://schemas.openxmlformats.org/officeDocument/2006/relationships/image" Target="media/image205.png"/><Relationship Id="rId276" Type="http://schemas.openxmlformats.org/officeDocument/2006/relationships/image" Target="media/image206.png"/><Relationship Id="rId277" Type="http://schemas.openxmlformats.org/officeDocument/2006/relationships/image" Target="media/image207.png"/><Relationship Id="rId278" Type="http://schemas.openxmlformats.org/officeDocument/2006/relationships/image" Target="media/image208.png"/><Relationship Id="rId279" Type="http://schemas.openxmlformats.org/officeDocument/2006/relationships/image" Target="media/image209.png"/><Relationship Id="rId280" Type="http://schemas.openxmlformats.org/officeDocument/2006/relationships/image" Target="media/image210.png"/><Relationship Id="rId281" Type="http://schemas.openxmlformats.org/officeDocument/2006/relationships/image" Target="media/image211.png"/><Relationship Id="rId282" Type="http://schemas.openxmlformats.org/officeDocument/2006/relationships/image" Target="media/image212.png"/><Relationship Id="rId283" Type="http://schemas.openxmlformats.org/officeDocument/2006/relationships/image" Target="media/image213.png"/><Relationship Id="rId284" Type="http://schemas.openxmlformats.org/officeDocument/2006/relationships/image" Target="media/image214.png"/><Relationship Id="rId285" Type="http://schemas.openxmlformats.org/officeDocument/2006/relationships/image" Target="media/image215.png"/><Relationship Id="rId286" Type="http://schemas.openxmlformats.org/officeDocument/2006/relationships/image" Target="media/image216.png"/><Relationship Id="rId287" Type="http://schemas.openxmlformats.org/officeDocument/2006/relationships/image" Target="media/image217.png"/><Relationship Id="rId288" Type="http://schemas.openxmlformats.org/officeDocument/2006/relationships/image" Target="media/image218.png"/><Relationship Id="rId289" Type="http://schemas.openxmlformats.org/officeDocument/2006/relationships/image" Target="media/image219.png"/><Relationship Id="rId290" Type="http://schemas.openxmlformats.org/officeDocument/2006/relationships/header" Target="header31.xml"/><Relationship Id="rId291" Type="http://schemas.openxmlformats.org/officeDocument/2006/relationships/header" Target="header32.xml"/><Relationship Id="rId292" Type="http://schemas.openxmlformats.org/officeDocument/2006/relationships/footer" Target="footer31.xml"/><Relationship Id="rId293" Type="http://schemas.openxmlformats.org/officeDocument/2006/relationships/footer" Target="footer32.xml"/><Relationship Id="rId294" Type="http://schemas.openxmlformats.org/officeDocument/2006/relationships/image" Target="media/image220.png"/><Relationship Id="rId295" Type="http://schemas.openxmlformats.org/officeDocument/2006/relationships/image" Target="media/image221.png"/><Relationship Id="rId296" Type="http://schemas.openxmlformats.org/officeDocument/2006/relationships/image" Target="media/image222.png"/><Relationship Id="rId297" Type="http://schemas.openxmlformats.org/officeDocument/2006/relationships/image" Target="media/image223.png"/><Relationship Id="rId298" Type="http://schemas.openxmlformats.org/officeDocument/2006/relationships/image" Target="media/image224.png"/><Relationship Id="rId299" Type="http://schemas.openxmlformats.org/officeDocument/2006/relationships/image" Target="media/image225.png"/><Relationship Id="rId300" Type="http://schemas.openxmlformats.org/officeDocument/2006/relationships/image" Target="media/image226.png"/><Relationship Id="rId301" Type="http://schemas.openxmlformats.org/officeDocument/2006/relationships/image" Target="media/image227.png"/><Relationship Id="rId302" Type="http://schemas.openxmlformats.org/officeDocument/2006/relationships/image" Target="media/image228.png"/><Relationship Id="rId303" Type="http://schemas.openxmlformats.org/officeDocument/2006/relationships/image" Target="media/image229.png"/><Relationship Id="rId304" Type="http://schemas.openxmlformats.org/officeDocument/2006/relationships/image" Target="media/image230.png"/><Relationship Id="rId305" Type="http://schemas.openxmlformats.org/officeDocument/2006/relationships/image" Target="media/image231.png"/><Relationship Id="rId306" Type="http://schemas.openxmlformats.org/officeDocument/2006/relationships/image" Target="media/image232.png"/><Relationship Id="rId307" Type="http://schemas.openxmlformats.org/officeDocument/2006/relationships/image" Target="media/image233.png"/><Relationship Id="rId308" Type="http://schemas.openxmlformats.org/officeDocument/2006/relationships/header" Target="header33.xml"/><Relationship Id="rId309" Type="http://schemas.openxmlformats.org/officeDocument/2006/relationships/header" Target="header34.xml"/><Relationship Id="rId310" Type="http://schemas.openxmlformats.org/officeDocument/2006/relationships/footer" Target="footer33.xml"/><Relationship Id="rId311" Type="http://schemas.openxmlformats.org/officeDocument/2006/relationships/footer" Target="footer34.xml"/><Relationship Id="rId312" Type="http://schemas.openxmlformats.org/officeDocument/2006/relationships/image" Target="media/image234.png"/><Relationship Id="rId313" Type="http://schemas.openxmlformats.org/officeDocument/2006/relationships/image" Target="media/image235.png"/><Relationship Id="rId314" Type="http://schemas.openxmlformats.org/officeDocument/2006/relationships/image" Target="media/image236.png"/><Relationship Id="rId315" Type="http://schemas.openxmlformats.org/officeDocument/2006/relationships/image" Target="media/image237.png"/><Relationship Id="rId316" Type="http://schemas.openxmlformats.org/officeDocument/2006/relationships/image" Target="media/image238.png"/><Relationship Id="rId317" Type="http://schemas.openxmlformats.org/officeDocument/2006/relationships/image" Target="media/image239.png"/><Relationship Id="rId318" Type="http://schemas.openxmlformats.org/officeDocument/2006/relationships/image" Target="media/image240.png"/><Relationship Id="rId319" Type="http://schemas.openxmlformats.org/officeDocument/2006/relationships/image" Target="media/image241.png"/><Relationship Id="rId320" Type="http://schemas.openxmlformats.org/officeDocument/2006/relationships/image" Target="media/image242.png"/><Relationship Id="rId321" Type="http://schemas.openxmlformats.org/officeDocument/2006/relationships/image" Target="media/image243.png"/><Relationship Id="rId322" Type="http://schemas.openxmlformats.org/officeDocument/2006/relationships/image" Target="media/image244.png"/><Relationship Id="rId323" Type="http://schemas.openxmlformats.org/officeDocument/2006/relationships/image" Target="media/image245.png"/><Relationship Id="rId324" Type="http://schemas.openxmlformats.org/officeDocument/2006/relationships/image" Target="media/image246.png"/><Relationship Id="rId325" Type="http://schemas.openxmlformats.org/officeDocument/2006/relationships/image" Target="media/image247.png"/><Relationship Id="rId326" Type="http://schemas.openxmlformats.org/officeDocument/2006/relationships/image" Target="media/image248.png"/><Relationship Id="rId327" Type="http://schemas.openxmlformats.org/officeDocument/2006/relationships/image" Target="media/image249.png"/><Relationship Id="rId328" Type="http://schemas.openxmlformats.org/officeDocument/2006/relationships/image" Target="media/image250.png"/><Relationship Id="rId329" Type="http://schemas.openxmlformats.org/officeDocument/2006/relationships/image" Target="media/image251.png"/><Relationship Id="rId330" Type="http://schemas.openxmlformats.org/officeDocument/2006/relationships/image" Target="media/image252.png"/><Relationship Id="rId331" Type="http://schemas.openxmlformats.org/officeDocument/2006/relationships/image" Target="media/image253.png"/><Relationship Id="rId332" Type="http://schemas.openxmlformats.org/officeDocument/2006/relationships/image" Target="media/image254.png"/><Relationship Id="rId333" Type="http://schemas.openxmlformats.org/officeDocument/2006/relationships/image" Target="media/image255.png"/><Relationship Id="rId334" Type="http://schemas.openxmlformats.org/officeDocument/2006/relationships/header" Target="header35.xml"/><Relationship Id="rId335" Type="http://schemas.openxmlformats.org/officeDocument/2006/relationships/header" Target="header36.xml"/><Relationship Id="rId336" Type="http://schemas.openxmlformats.org/officeDocument/2006/relationships/footer" Target="footer35.xml"/><Relationship Id="rId337" Type="http://schemas.openxmlformats.org/officeDocument/2006/relationships/footer" Target="footer36.xml"/><Relationship Id="rId338" Type="http://schemas.openxmlformats.org/officeDocument/2006/relationships/header" Target="header37.xml"/><Relationship Id="rId339" Type="http://schemas.openxmlformats.org/officeDocument/2006/relationships/header" Target="header38.xml"/><Relationship Id="rId340" Type="http://schemas.openxmlformats.org/officeDocument/2006/relationships/footer" Target="footer37.xml"/><Relationship Id="rId341" Type="http://schemas.openxmlformats.org/officeDocument/2006/relationships/footer" Target="footer38.xml"/><Relationship Id="rId342" Type="http://schemas.openxmlformats.org/officeDocument/2006/relationships/image" Target="media/image256.png"/><Relationship Id="rId343" Type="http://schemas.openxmlformats.org/officeDocument/2006/relationships/image" Target="media/image257.png"/><Relationship Id="rId344" Type="http://schemas.openxmlformats.org/officeDocument/2006/relationships/image" Target="media/image258.png"/><Relationship Id="rId345" Type="http://schemas.openxmlformats.org/officeDocument/2006/relationships/image" Target="media/image259.png"/><Relationship Id="rId346" Type="http://schemas.openxmlformats.org/officeDocument/2006/relationships/image" Target="media/image260.png"/><Relationship Id="rId347" Type="http://schemas.openxmlformats.org/officeDocument/2006/relationships/image" Target="media/image261.png"/><Relationship Id="rId348" Type="http://schemas.openxmlformats.org/officeDocument/2006/relationships/image" Target="media/image262.png"/><Relationship Id="rId349" Type="http://schemas.openxmlformats.org/officeDocument/2006/relationships/image" Target="media/image263.png"/><Relationship Id="rId350" Type="http://schemas.openxmlformats.org/officeDocument/2006/relationships/image" Target="media/image264.png"/><Relationship Id="rId351" Type="http://schemas.openxmlformats.org/officeDocument/2006/relationships/image" Target="media/image265.png"/><Relationship Id="rId352" Type="http://schemas.openxmlformats.org/officeDocument/2006/relationships/image" Target="media/image266.png"/><Relationship Id="rId353" Type="http://schemas.openxmlformats.org/officeDocument/2006/relationships/image" Target="media/image267.png"/><Relationship Id="rId354" Type="http://schemas.openxmlformats.org/officeDocument/2006/relationships/image" Target="media/image268.png"/><Relationship Id="rId355" Type="http://schemas.openxmlformats.org/officeDocument/2006/relationships/header" Target="header39.xml"/><Relationship Id="rId356" Type="http://schemas.openxmlformats.org/officeDocument/2006/relationships/header" Target="header40.xml"/><Relationship Id="rId357" Type="http://schemas.openxmlformats.org/officeDocument/2006/relationships/footer" Target="footer39.xml"/><Relationship Id="rId358" Type="http://schemas.openxmlformats.org/officeDocument/2006/relationships/footer" Target="footer40.xml"/><Relationship Id="rId359" Type="http://schemas.openxmlformats.org/officeDocument/2006/relationships/header" Target="header41.xml"/><Relationship Id="rId360" Type="http://schemas.openxmlformats.org/officeDocument/2006/relationships/header" Target="header42.xml"/><Relationship Id="rId361" Type="http://schemas.openxmlformats.org/officeDocument/2006/relationships/footer" Target="footer41.xml"/><Relationship Id="rId362" Type="http://schemas.openxmlformats.org/officeDocument/2006/relationships/footer" Target="footer42.xml"/><Relationship Id="rId363" Type="http://schemas.openxmlformats.org/officeDocument/2006/relationships/header" Target="header43.xml"/><Relationship Id="rId364" Type="http://schemas.openxmlformats.org/officeDocument/2006/relationships/header" Target="header44.xml"/><Relationship Id="rId365" Type="http://schemas.openxmlformats.org/officeDocument/2006/relationships/footer" Target="footer43.xml"/><Relationship Id="rId366" Type="http://schemas.openxmlformats.org/officeDocument/2006/relationships/footer" Target="footer44.xml"/><Relationship Id="rId367" Type="http://schemas.openxmlformats.org/officeDocument/2006/relationships/image" Target="media/image269.png"/><Relationship Id="rId368" Type="http://schemas.openxmlformats.org/officeDocument/2006/relationships/image" Target="media/image270.png"/><Relationship Id="rId369" Type="http://schemas.openxmlformats.org/officeDocument/2006/relationships/image" Target="media/image271.png"/><Relationship Id="rId370" Type="http://schemas.openxmlformats.org/officeDocument/2006/relationships/image" Target="media/image272.png"/><Relationship Id="rId371" Type="http://schemas.openxmlformats.org/officeDocument/2006/relationships/image" Target="media/image273.png"/><Relationship Id="rId372" Type="http://schemas.openxmlformats.org/officeDocument/2006/relationships/image" Target="media/image274.png"/><Relationship Id="rId373" Type="http://schemas.openxmlformats.org/officeDocument/2006/relationships/image" Target="media/image275.png"/><Relationship Id="rId374" Type="http://schemas.openxmlformats.org/officeDocument/2006/relationships/image" Target="media/image276.png"/><Relationship Id="rId375" Type="http://schemas.openxmlformats.org/officeDocument/2006/relationships/image" Target="media/image277.png"/><Relationship Id="rId376" Type="http://schemas.openxmlformats.org/officeDocument/2006/relationships/image" Target="media/image278.png"/><Relationship Id="rId377" Type="http://schemas.openxmlformats.org/officeDocument/2006/relationships/image" Target="media/image279.png"/><Relationship Id="rId378" Type="http://schemas.openxmlformats.org/officeDocument/2006/relationships/image" Target="media/image280.png"/><Relationship Id="rId379" Type="http://schemas.openxmlformats.org/officeDocument/2006/relationships/image" Target="media/image281.png"/><Relationship Id="rId380" Type="http://schemas.openxmlformats.org/officeDocument/2006/relationships/header" Target="header45.xml"/><Relationship Id="rId381" Type="http://schemas.openxmlformats.org/officeDocument/2006/relationships/header" Target="header46.xml"/><Relationship Id="rId382" Type="http://schemas.openxmlformats.org/officeDocument/2006/relationships/footer" Target="footer45.xml"/><Relationship Id="rId383" Type="http://schemas.openxmlformats.org/officeDocument/2006/relationships/footer" Target="footer46.xml"/><Relationship Id="rId384" Type="http://schemas.openxmlformats.org/officeDocument/2006/relationships/image" Target="media/image282.png"/><Relationship Id="rId385" Type="http://schemas.openxmlformats.org/officeDocument/2006/relationships/image" Target="media/image283.png"/><Relationship Id="rId386" Type="http://schemas.openxmlformats.org/officeDocument/2006/relationships/image" Target="media/image284.png"/><Relationship Id="rId387" Type="http://schemas.openxmlformats.org/officeDocument/2006/relationships/image" Target="media/image285.png"/><Relationship Id="rId388" Type="http://schemas.openxmlformats.org/officeDocument/2006/relationships/image" Target="media/image286.png"/><Relationship Id="rId389" Type="http://schemas.openxmlformats.org/officeDocument/2006/relationships/image" Target="media/image287.png"/><Relationship Id="rId390" Type="http://schemas.openxmlformats.org/officeDocument/2006/relationships/image" Target="media/image288.png"/><Relationship Id="rId391" Type="http://schemas.openxmlformats.org/officeDocument/2006/relationships/image" Target="media/image289.png"/><Relationship Id="rId392" Type="http://schemas.openxmlformats.org/officeDocument/2006/relationships/image" Target="media/image290.png"/><Relationship Id="rId393" Type="http://schemas.openxmlformats.org/officeDocument/2006/relationships/image" Target="media/image291.png"/><Relationship Id="rId394" Type="http://schemas.openxmlformats.org/officeDocument/2006/relationships/image" Target="media/image292.png"/><Relationship Id="rId395" Type="http://schemas.openxmlformats.org/officeDocument/2006/relationships/image" Target="media/image293.png"/><Relationship Id="rId396" Type="http://schemas.openxmlformats.org/officeDocument/2006/relationships/image" Target="media/image294.png"/><Relationship Id="rId397" Type="http://schemas.openxmlformats.org/officeDocument/2006/relationships/image" Target="media/image295.png"/><Relationship Id="rId398" Type="http://schemas.openxmlformats.org/officeDocument/2006/relationships/image" Target="media/image296.png"/><Relationship Id="rId399" Type="http://schemas.openxmlformats.org/officeDocument/2006/relationships/image" Target="media/image297.png"/><Relationship Id="rId400" Type="http://schemas.openxmlformats.org/officeDocument/2006/relationships/image" Target="media/image298.png"/><Relationship Id="rId401" Type="http://schemas.openxmlformats.org/officeDocument/2006/relationships/image" Target="media/image299.png"/><Relationship Id="rId402" Type="http://schemas.openxmlformats.org/officeDocument/2006/relationships/image" Target="media/image300.png"/><Relationship Id="rId403" Type="http://schemas.openxmlformats.org/officeDocument/2006/relationships/image" Target="media/image301.png"/><Relationship Id="rId404" Type="http://schemas.openxmlformats.org/officeDocument/2006/relationships/image" Target="media/image302.png"/><Relationship Id="rId405" Type="http://schemas.openxmlformats.org/officeDocument/2006/relationships/image" Target="media/image303.png"/><Relationship Id="rId406" Type="http://schemas.openxmlformats.org/officeDocument/2006/relationships/image" Target="media/image304.png"/><Relationship Id="rId407" Type="http://schemas.openxmlformats.org/officeDocument/2006/relationships/image" Target="media/image305.png"/><Relationship Id="rId408" Type="http://schemas.openxmlformats.org/officeDocument/2006/relationships/image" Target="media/image306.png"/><Relationship Id="rId409" Type="http://schemas.openxmlformats.org/officeDocument/2006/relationships/image" Target="media/image307.png"/><Relationship Id="rId410" Type="http://schemas.openxmlformats.org/officeDocument/2006/relationships/image" Target="media/image308.png"/><Relationship Id="rId411" Type="http://schemas.openxmlformats.org/officeDocument/2006/relationships/image" Target="media/image309.png"/><Relationship Id="rId412" Type="http://schemas.openxmlformats.org/officeDocument/2006/relationships/image" Target="media/image310.png"/><Relationship Id="rId413" Type="http://schemas.openxmlformats.org/officeDocument/2006/relationships/image" Target="media/image311.png"/><Relationship Id="rId414" Type="http://schemas.openxmlformats.org/officeDocument/2006/relationships/image" Target="media/image312.png"/><Relationship Id="rId415" Type="http://schemas.openxmlformats.org/officeDocument/2006/relationships/image" Target="media/image313.png"/><Relationship Id="rId416" Type="http://schemas.openxmlformats.org/officeDocument/2006/relationships/image" Target="media/image314.png"/><Relationship Id="rId417" Type="http://schemas.openxmlformats.org/officeDocument/2006/relationships/image" Target="media/image315.png"/><Relationship Id="rId418" Type="http://schemas.openxmlformats.org/officeDocument/2006/relationships/image" Target="media/image316.png"/><Relationship Id="rId419" Type="http://schemas.openxmlformats.org/officeDocument/2006/relationships/image" Target="media/image317.png"/><Relationship Id="rId420" Type="http://schemas.openxmlformats.org/officeDocument/2006/relationships/image" Target="media/image318.png"/><Relationship Id="rId421" Type="http://schemas.openxmlformats.org/officeDocument/2006/relationships/image" Target="media/image319.png"/><Relationship Id="rId422" Type="http://schemas.openxmlformats.org/officeDocument/2006/relationships/image" Target="media/image320.png"/><Relationship Id="rId423" Type="http://schemas.openxmlformats.org/officeDocument/2006/relationships/image" Target="media/image321.png"/><Relationship Id="rId424" Type="http://schemas.openxmlformats.org/officeDocument/2006/relationships/image" Target="media/image322.png"/><Relationship Id="rId425" Type="http://schemas.openxmlformats.org/officeDocument/2006/relationships/image" Target="media/image323.png"/><Relationship Id="rId426" Type="http://schemas.openxmlformats.org/officeDocument/2006/relationships/image" Target="media/image324.png"/><Relationship Id="rId427" Type="http://schemas.openxmlformats.org/officeDocument/2006/relationships/image" Target="media/image325.png"/><Relationship Id="rId428" Type="http://schemas.openxmlformats.org/officeDocument/2006/relationships/image" Target="media/image326.png"/><Relationship Id="rId429" Type="http://schemas.openxmlformats.org/officeDocument/2006/relationships/header" Target="header47.xml"/><Relationship Id="rId430" Type="http://schemas.openxmlformats.org/officeDocument/2006/relationships/header" Target="header48.xml"/><Relationship Id="rId431" Type="http://schemas.openxmlformats.org/officeDocument/2006/relationships/footer" Target="footer47.xml"/><Relationship Id="rId432" Type="http://schemas.openxmlformats.org/officeDocument/2006/relationships/footer" Target="footer48.xml"/><Relationship Id="rId433" Type="http://schemas.openxmlformats.org/officeDocument/2006/relationships/image" Target="media/image327.png"/><Relationship Id="rId434" Type="http://schemas.openxmlformats.org/officeDocument/2006/relationships/image" Target="media/image328.png"/><Relationship Id="rId435" Type="http://schemas.openxmlformats.org/officeDocument/2006/relationships/image" Target="media/image329.png"/><Relationship Id="rId436" Type="http://schemas.openxmlformats.org/officeDocument/2006/relationships/image" Target="media/image330.png"/><Relationship Id="rId437" Type="http://schemas.openxmlformats.org/officeDocument/2006/relationships/image" Target="media/image331.png"/><Relationship Id="rId438" Type="http://schemas.openxmlformats.org/officeDocument/2006/relationships/image" Target="media/image332.png"/><Relationship Id="rId439" Type="http://schemas.openxmlformats.org/officeDocument/2006/relationships/image" Target="media/image333.png"/><Relationship Id="rId440" Type="http://schemas.openxmlformats.org/officeDocument/2006/relationships/image" Target="media/image334.png"/><Relationship Id="rId441" Type="http://schemas.openxmlformats.org/officeDocument/2006/relationships/image" Target="media/image335.png"/><Relationship Id="rId442" Type="http://schemas.openxmlformats.org/officeDocument/2006/relationships/image" Target="media/image336.png"/><Relationship Id="rId443" Type="http://schemas.openxmlformats.org/officeDocument/2006/relationships/image" Target="media/image337.png"/><Relationship Id="rId444" Type="http://schemas.openxmlformats.org/officeDocument/2006/relationships/image" Target="media/image338.png"/><Relationship Id="rId445" Type="http://schemas.openxmlformats.org/officeDocument/2006/relationships/image" Target="media/image339.png"/><Relationship Id="rId446" Type="http://schemas.openxmlformats.org/officeDocument/2006/relationships/image" Target="media/image340.png"/><Relationship Id="rId447" Type="http://schemas.openxmlformats.org/officeDocument/2006/relationships/image" Target="media/image341.png"/><Relationship Id="rId448" Type="http://schemas.openxmlformats.org/officeDocument/2006/relationships/image" Target="media/image342.png"/><Relationship Id="rId449" Type="http://schemas.openxmlformats.org/officeDocument/2006/relationships/image" Target="media/image343.png"/><Relationship Id="rId450" Type="http://schemas.openxmlformats.org/officeDocument/2006/relationships/image" Target="media/image344.png"/><Relationship Id="rId451" Type="http://schemas.openxmlformats.org/officeDocument/2006/relationships/image" Target="media/image345.png"/><Relationship Id="rId452" Type="http://schemas.openxmlformats.org/officeDocument/2006/relationships/image" Target="media/image346.png"/><Relationship Id="rId453" Type="http://schemas.openxmlformats.org/officeDocument/2006/relationships/image" Target="media/image347.png"/><Relationship Id="rId454" Type="http://schemas.openxmlformats.org/officeDocument/2006/relationships/image" Target="media/image348.png"/><Relationship Id="rId455" Type="http://schemas.openxmlformats.org/officeDocument/2006/relationships/image" Target="media/image349.png"/><Relationship Id="rId456" Type="http://schemas.openxmlformats.org/officeDocument/2006/relationships/image" Target="media/image350.png"/><Relationship Id="rId457" Type="http://schemas.openxmlformats.org/officeDocument/2006/relationships/image" Target="media/image351.png"/><Relationship Id="rId458" Type="http://schemas.openxmlformats.org/officeDocument/2006/relationships/image" Target="media/image352.png"/><Relationship Id="rId459" Type="http://schemas.openxmlformats.org/officeDocument/2006/relationships/image" Target="media/image353.png"/><Relationship Id="rId460" Type="http://schemas.openxmlformats.org/officeDocument/2006/relationships/image" Target="media/image354.png"/><Relationship Id="rId461" Type="http://schemas.openxmlformats.org/officeDocument/2006/relationships/image" Target="media/image355.png"/><Relationship Id="rId462" Type="http://schemas.openxmlformats.org/officeDocument/2006/relationships/image" Target="media/image356.png"/><Relationship Id="rId463" Type="http://schemas.openxmlformats.org/officeDocument/2006/relationships/image" Target="media/image357.png"/><Relationship Id="rId464" Type="http://schemas.openxmlformats.org/officeDocument/2006/relationships/image" Target="media/image358.png"/><Relationship Id="rId465" Type="http://schemas.openxmlformats.org/officeDocument/2006/relationships/image" Target="media/image359.png"/><Relationship Id="rId466" Type="http://schemas.openxmlformats.org/officeDocument/2006/relationships/image" Target="media/image360.png"/><Relationship Id="rId467" Type="http://schemas.openxmlformats.org/officeDocument/2006/relationships/image" Target="media/image361.png"/><Relationship Id="rId468" Type="http://schemas.openxmlformats.org/officeDocument/2006/relationships/image" Target="media/image362.png"/><Relationship Id="rId469" Type="http://schemas.openxmlformats.org/officeDocument/2006/relationships/image" Target="media/image363.png"/><Relationship Id="rId470" Type="http://schemas.openxmlformats.org/officeDocument/2006/relationships/image" Target="media/image364.png"/><Relationship Id="rId471" Type="http://schemas.openxmlformats.org/officeDocument/2006/relationships/image" Target="media/image365.png"/><Relationship Id="rId472" Type="http://schemas.openxmlformats.org/officeDocument/2006/relationships/image" Target="media/image366.png"/><Relationship Id="rId473" Type="http://schemas.openxmlformats.org/officeDocument/2006/relationships/image" Target="media/image367.png"/><Relationship Id="rId474" Type="http://schemas.openxmlformats.org/officeDocument/2006/relationships/image" Target="media/image368.png"/><Relationship Id="rId475" Type="http://schemas.openxmlformats.org/officeDocument/2006/relationships/image" Target="media/image369.png"/><Relationship Id="rId476" Type="http://schemas.openxmlformats.org/officeDocument/2006/relationships/image" Target="media/image370.png"/><Relationship Id="rId477" Type="http://schemas.openxmlformats.org/officeDocument/2006/relationships/image" Target="media/image371.png"/><Relationship Id="rId478" Type="http://schemas.openxmlformats.org/officeDocument/2006/relationships/image" Target="media/image372.png"/><Relationship Id="rId479" Type="http://schemas.openxmlformats.org/officeDocument/2006/relationships/image" Target="media/image373.png"/><Relationship Id="rId480" Type="http://schemas.openxmlformats.org/officeDocument/2006/relationships/image" Target="media/image374.png"/><Relationship Id="rId481" Type="http://schemas.openxmlformats.org/officeDocument/2006/relationships/image" Target="media/image375.png"/><Relationship Id="rId482" Type="http://schemas.openxmlformats.org/officeDocument/2006/relationships/image" Target="media/image376.png"/><Relationship Id="rId483" Type="http://schemas.openxmlformats.org/officeDocument/2006/relationships/header" Target="header49.xml"/><Relationship Id="rId484" Type="http://schemas.openxmlformats.org/officeDocument/2006/relationships/header" Target="header50.xml"/><Relationship Id="rId485" Type="http://schemas.openxmlformats.org/officeDocument/2006/relationships/footer" Target="footer49.xml"/><Relationship Id="rId486" Type="http://schemas.openxmlformats.org/officeDocument/2006/relationships/footer" Target="footer50.xml"/><Relationship Id="rId487" Type="http://schemas.openxmlformats.org/officeDocument/2006/relationships/image" Target="media/image377.png"/><Relationship Id="rId488" Type="http://schemas.openxmlformats.org/officeDocument/2006/relationships/image" Target="media/image378.png"/><Relationship Id="rId489" Type="http://schemas.openxmlformats.org/officeDocument/2006/relationships/image" Target="media/image379.png"/><Relationship Id="rId490" Type="http://schemas.openxmlformats.org/officeDocument/2006/relationships/image" Target="media/image380.png"/><Relationship Id="rId491" Type="http://schemas.openxmlformats.org/officeDocument/2006/relationships/image" Target="media/image381.png"/><Relationship Id="rId492" Type="http://schemas.openxmlformats.org/officeDocument/2006/relationships/image" Target="media/image382.png"/><Relationship Id="rId493" Type="http://schemas.openxmlformats.org/officeDocument/2006/relationships/image" Target="media/image383.png"/><Relationship Id="rId494" Type="http://schemas.openxmlformats.org/officeDocument/2006/relationships/image" Target="media/image384.png"/><Relationship Id="rId495" Type="http://schemas.openxmlformats.org/officeDocument/2006/relationships/image" Target="media/image385.png"/><Relationship Id="rId496" Type="http://schemas.openxmlformats.org/officeDocument/2006/relationships/image" Target="media/image386.png"/><Relationship Id="rId497" Type="http://schemas.openxmlformats.org/officeDocument/2006/relationships/image" Target="media/image387.png"/><Relationship Id="rId498" Type="http://schemas.openxmlformats.org/officeDocument/2006/relationships/image" Target="media/image388.png"/><Relationship Id="rId499" Type="http://schemas.openxmlformats.org/officeDocument/2006/relationships/image" Target="media/image389.png"/><Relationship Id="rId500" Type="http://schemas.openxmlformats.org/officeDocument/2006/relationships/image" Target="media/image390.png"/><Relationship Id="rId501" Type="http://schemas.openxmlformats.org/officeDocument/2006/relationships/image" Target="media/image391.png"/><Relationship Id="rId502" Type="http://schemas.openxmlformats.org/officeDocument/2006/relationships/image" Target="media/image392.png"/><Relationship Id="rId503" Type="http://schemas.openxmlformats.org/officeDocument/2006/relationships/image" Target="media/image393.png"/><Relationship Id="rId504" Type="http://schemas.openxmlformats.org/officeDocument/2006/relationships/image" Target="media/image394.png"/><Relationship Id="rId505" Type="http://schemas.openxmlformats.org/officeDocument/2006/relationships/image" Target="media/image395.png"/><Relationship Id="rId506" Type="http://schemas.openxmlformats.org/officeDocument/2006/relationships/image" Target="media/image396.png"/><Relationship Id="rId507" Type="http://schemas.openxmlformats.org/officeDocument/2006/relationships/image" Target="media/image397.png"/><Relationship Id="rId508" Type="http://schemas.openxmlformats.org/officeDocument/2006/relationships/image" Target="media/image398.png"/><Relationship Id="rId509" Type="http://schemas.openxmlformats.org/officeDocument/2006/relationships/image" Target="media/image399.png"/><Relationship Id="rId510" Type="http://schemas.openxmlformats.org/officeDocument/2006/relationships/image" Target="media/image400.png"/><Relationship Id="rId511" Type="http://schemas.openxmlformats.org/officeDocument/2006/relationships/image" Target="media/image401.png"/><Relationship Id="rId512" Type="http://schemas.openxmlformats.org/officeDocument/2006/relationships/image" Target="media/image402.png"/><Relationship Id="rId513" Type="http://schemas.openxmlformats.org/officeDocument/2006/relationships/image" Target="media/image403.png"/><Relationship Id="rId514" Type="http://schemas.openxmlformats.org/officeDocument/2006/relationships/image" Target="media/image404.png"/><Relationship Id="rId515" Type="http://schemas.openxmlformats.org/officeDocument/2006/relationships/image" Target="media/image405.png"/><Relationship Id="rId516" Type="http://schemas.openxmlformats.org/officeDocument/2006/relationships/image" Target="media/image406.png"/><Relationship Id="rId517" Type="http://schemas.openxmlformats.org/officeDocument/2006/relationships/image" Target="media/image407.png"/><Relationship Id="rId518" Type="http://schemas.openxmlformats.org/officeDocument/2006/relationships/image" Target="media/image408.png"/><Relationship Id="rId519" Type="http://schemas.openxmlformats.org/officeDocument/2006/relationships/image" Target="media/image409.png"/><Relationship Id="rId520" Type="http://schemas.openxmlformats.org/officeDocument/2006/relationships/image" Target="media/image410.png"/><Relationship Id="rId521" Type="http://schemas.openxmlformats.org/officeDocument/2006/relationships/image" Target="media/image411.png"/><Relationship Id="rId522" Type="http://schemas.openxmlformats.org/officeDocument/2006/relationships/header" Target="header51.xml"/><Relationship Id="rId523" Type="http://schemas.openxmlformats.org/officeDocument/2006/relationships/header" Target="header52.xml"/><Relationship Id="rId524" Type="http://schemas.openxmlformats.org/officeDocument/2006/relationships/footer" Target="footer51.xml"/><Relationship Id="rId525" Type="http://schemas.openxmlformats.org/officeDocument/2006/relationships/footer" Target="footer52.xml"/><Relationship Id="rId526" Type="http://schemas.openxmlformats.org/officeDocument/2006/relationships/header" Target="header53.xml"/><Relationship Id="rId527" Type="http://schemas.openxmlformats.org/officeDocument/2006/relationships/header" Target="header54.xml"/><Relationship Id="rId528" Type="http://schemas.openxmlformats.org/officeDocument/2006/relationships/footer" Target="footer53.xml"/><Relationship Id="rId529" Type="http://schemas.openxmlformats.org/officeDocument/2006/relationships/footer" Target="footer54.xml"/><Relationship Id="rId530" Type="http://schemas.openxmlformats.org/officeDocument/2006/relationships/header" Target="header55.xml"/><Relationship Id="rId531" Type="http://schemas.openxmlformats.org/officeDocument/2006/relationships/header" Target="header56.xml"/><Relationship Id="rId532" Type="http://schemas.openxmlformats.org/officeDocument/2006/relationships/footer" Target="footer55.xml"/><Relationship Id="rId533" Type="http://schemas.openxmlformats.org/officeDocument/2006/relationships/footer" Target="footer56.xml"/><Relationship Id="rId534" Type="http://schemas.openxmlformats.org/officeDocument/2006/relationships/image" Target="media/image412.png"/><Relationship Id="rId535" Type="http://schemas.openxmlformats.org/officeDocument/2006/relationships/image" Target="media/image413.png"/><Relationship Id="rId536" Type="http://schemas.openxmlformats.org/officeDocument/2006/relationships/image" Target="media/image414.png"/><Relationship Id="rId537" Type="http://schemas.openxmlformats.org/officeDocument/2006/relationships/image" Target="media/image415.png"/><Relationship Id="rId538" Type="http://schemas.openxmlformats.org/officeDocument/2006/relationships/image" Target="media/image416.png"/><Relationship Id="rId539" Type="http://schemas.openxmlformats.org/officeDocument/2006/relationships/image" Target="media/image417.png"/><Relationship Id="rId540" Type="http://schemas.openxmlformats.org/officeDocument/2006/relationships/image" Target="media/image418.png"/><Relationship Id="rId541" Type="http://schemas.openxmlformats.org/officeDocument/2006/relationships/image" Target="media/image419.png"/><Relationship Id="rId542" Type="http://schemas.openxmlformats.org/officeDocument/2006/relationships/image" Target="media/image420.png"/><Relationship Id="rId543" Type="http://schemas.openxmlformats.org/officeDocument/2006/relationships/image" Target="media/image421.png"/><Relationship Id="rId544" Type="http://schemas.openxmlformats.org/officeDocument/2006/relationships/header" Target="header57.xml"/><Relationship Id="rId545" Type="http://schemas.openxmlformats.org/officeDocument/2006/relationships/header" Target="header58.xml"/><Relationship Id="rId546" Type="http://schemas.openxmlformats.org/officeDocument/2006/relationships/footer" Target="footer57.xml"/><Relationship Id="rId547" Type="http://schemas.openxmlformats.org/officeDocument/2006/relationships/footer" Target="footer58.xml"/><Relationship Id="rId548" Type="http://schemas.openxmlformats.org/officeDocument/2006/relationships/header" Target="header59.xml"/><Relationship Id="rId549" Type="http://schemas.openxmlformats.org/officeDocument/2006/relationships/header" Target="header60.xml"/><Relationship Id="rId550" Type="http://schemas.openxmlformats.org/officeDocument/2006/relationships/footer" Target="footer59.xml"/><Relationship Id="rId551" Type="http://schemas.openxmlformats.org/officeDocument/2006/relationships/footer" Target="footer60.xml"/><Relationship Id="rId552" Type="http://schemas.openxmlformats.org/officeDocument/2006/relationships/header" Target="header61.xml"/><Relationship Id="rId553" Type="http://schemas.openxmlformats.org/officeDocument/2006/relationships/header" Target="header62.xml"/><Relationship Id="rId554" Type="http://schemas.openxmlformats.org/officeDocument/2006/relationships/footer" Target="footer61.xml"/><Relationship Id="rId555" Type="http://schemas.openxmlformats.org/officeDocument/2006/relationships/footer" Target="footer62.xml"/><Relationship Id="rId556" Type="http://schemas.openxmlformats.org/officeDocument/2006/relationships/header" Target="header63.xml"/><Relationship Id="rId557" Type="http://schemas.openxmlformats.org/officeDocument/2006/relationships/header" Target="header64.xml"/><Relationship Id="rId558" Type="http://schemas.openxmlformats.org/officeDocument/2006/relationships/footer" Target="footer63.xml"/><Relationship Id="rId559" Type="http://schemas.openxmlformats.org/officeDocument/2006/relationships/footer" Target="footer64.xml"/><Relationship Id="rId560" Type="http://schemas.openxmlformats.org/officeDocument/2006/relationships/header" Target="header65.xml"/><Relationship Id="rId561" Type="http://schemas.openxmlformats.org/officeDocument/2006/relationships/header" Target="header66.xml"/><Relationship Id="rId562" Type="http://schemas.openxmlformats.org/officeDocument/2006/relationships/footer" Target="footer65.xml"/><Relationship Id="rId563" Type="http://schemas.openxmlformats.org/officeDocument/2006/relationships/footer" Target="footer66.xml"/><Relationship Id="rId564" Type="http://schemas.openxmlformats.org/officeDocument/2006/relationships/header" Target="header67.xml"/><Relationship Id="rId565" Type="http://schemas.openxmlformats.org/officeDocument/2006/relationships/header" Target="header68.xml"/><Relationship Id="rId566" Type="http://schemas.openxmlformats.org/officeDocument/2006/relationships/footer" Target="footer67.xml"/><Relationship Id="rId567" Type="http://schemas.openxmlformats.org/officeDocument/2006/relationships/footer" Target="footer68.xml"/><Relationship Id="rId568" Type="http://schemas.openxmlformats.org/officeDocument/2006/relationships/header" Target="header69.xml"/><Relationship Id="rId569" Type="http://schemas.openxmlformats.org/officeDocument/2006/relationships/header" Target="header70.xml"/><Relationship Id="rId570" Type="http://schemas.openxmlformats.org/officeDocument/2006/relationships/footer" Target="footer69.xml"/><Relationship Id="rId571" Type="http://schemas.openxmlformats.org/officeDocument/2006/relationships/footer" Target="footer70.xml"/><Relationship Id="rId572" Type="http://schemas.openxmlformats.org/officeDocument/2006/relationships/header" Target="header71.xml"/><Relationship Id="rId573" Type="http://schemas.openxmlformats.org/officeDocument/2006/relationships/header" Target="header72.xml"/><Relationship Id="rId574" Type="http://schemas.openxmlformats.org/officeDocument/2006/relationships/footer" Target="footer71.xml"/><Relationship Id="rId575" Type="http://schemas.openxmlformats.org/officeDocument/2006/relationships/footer" Target="footer72.xml"/><Relationship Id="rId576" Type="http://schemas.openxmlformats.org/officeDocument/2006/relationships/image" Target="media/image422.png"/><Relationship Id="rId577" Type="http://schemas.openxmlformats.org/officeDocument/2006/relationships/image" Target="media/image423.png"/><Relationship Id="rId578" Type="http://schemas.openxmlformats.org/officeDocument/2006/relationships/image" Target="media/image424.png"/><Relationship Id="rId579" Type="http://schemas.openxmlformats.org/officeDocument/2006/relationships/image" Target="media/image425.png"/><Relationship Id="rId580" Type="http://schemas.openxmlformats.org/officeDocument/2006/relationships/header" Target="header73.xml"/><Relationship Id="rId581" Type="http://schemas.openxmlformats.org/officeDocument/2006/relationships/header" Target="header74.xml"/><Relationship Id="rId582" Type="http://schemas.openxmlformats.org/officeDocument/2006/relationships/footer" Target="footer73.xml"/><Relationship Id="rId583" Type="http://schemas.openxmlformats.org/officeDocument/2006/relationships/footer" Target="footer74.xml"/><Relationship Id="rId584" Type="http://schemas.openxmlformats.org/officeDocument/2006/relationships/image" Target="media/image426.png"/><Relationship Id="rId585" Type="http://schemas.openxmlformats.org/officeDocument/2006/relationships/image" Target="media/image427.png"/><Relationship Id="rId586" Type="http://schemas.openxmlformats.org/officeDocument/2006/relationships/image" Target="media/image428.png"/><Relationship Id="rId587" Type="http://schemas.openxmlformats.org/officeDocument/2006/relationships/image" Target="media/image429.png"/><Relationship Id="rId588" Type="http://schemas.openxmlformats.org/officeDocument/2006/relationships/image" Target="media/image430.png"/><Relationship Id="rId589" Type="http://schemas.openxmlformats.org/officeDocument/2006/relationships/image" Target="media/image431.png"/><Relationship Id="rId590" Type="http://schemas.openxmlformats.org/officeDocument/2006/relationships/image" Target="media/image432.png"/><Relationship Id="rId591" Type="http://schemas.openxmlformats.org/officeDocument/2006/relationships/image" Target="media/image433.png"/><Relationship Id="rId592" Type="http://schemas.openxmlformats.org/officeDocument/2006/relationships/image" Target="media/image434.png"/><Relationship Id="rId593" Type="http://schemas.openxmlformats.org/officeDocument/2006/relationships/image" Target="media/image435.png"/><Relationship Id="rId594" Type="http://schemas.openxmlformats.org/officeDocument/2006/relationships/image" Target="media/image436.png"/><Relationship Id="rId595" Type="http://schemas.openxmlformats.org/officeDocument/2006/relationships/image" Target="media/image437.png"/><Relationship Id="rId596" Type="http://schemas.openxmlformats.org/officeDocument/2006/relationships/image" Target="media/image438.png"/><Relationship Id="rId597" Type="http://schemas.openxmlformats.org/officeDocument/2006/relationships/image" Target="media/image439.png"/><Relationship Id="rId598" Type="http://schemas.openxmlformats.org/officeDocument/2006/relationships/image" Target="media/image440.png"/><Relationship Id="rId599" Type="http://schemas.openxmlformats.org/officeDocument/2006/relationships/image" Target="media/image441.png"/><Relationship Id="rId600" Type="http://schemas.openxmlformats.org/officeDocument/2006/relationships/image" Target="media/image442.png"/><Relationship Id="rId601" Type="http://schemas.openxmlformats.org/officeDocument/2006/relationships/image" Target="media/image443.png"/><Relationship Id="rId602" Type="http://schemas.openxmlformats.org/officeDocument/2006/relationships/image" Target="media/image444.png"/><Relationship Id="rId603" Type="http://schemas.openxmlformats.org/officeDocument/2006/relationships/image" Target="media/image445.png"/><Relationship Id="rId604" Type="http://schemas.openxmlformats.org/officeDocument/2006/relationships/image" Target="media/image446.png"/><Relationship Id="rId605" Type="http://schemas.openxmlformats.org/officeDocument/2006/relationships/image" Target="media/image447.png"/><Relationship Id="rId606" Type="http://schemas.openxmlformats.org/officeDocument/2006/relationships/image" Target="media/image448.png"/><Relationship Id="rId607" Type="http://schemas.openxmlformats.org/officeDocument/2006/relationships/image" Target="media/image449.png"/><Relationship Id="rId608" Type="http://schemas.openxmlformats.org/officeDocument/2006/relationships/image" Target="media/image450.png"/><Relationship Id="rId609" Type="http://schemas.openxmlformats.org/officeDocument/2006/relationships/image" Target="media/image451.png"/><Relationship Id="rId610" Type="http://schemas.openxmlformats.org/officeDocument/2006/relationships/image" Target="media/image452.png"/><Relationship Id="rId611" Type="http://schemas.openxmlformats.org/officeDocument/2006/relationships/image" Target="media/image453.png"/><Relationship Id="rId612" Type="http://schemas.openxmlformats.org/officeDocument/2006/relationships/image" Target="media/image454.png"/><Relationship Id="rId613" Type="http://schemas.openxmlformats.org/officeDocument/2006/relationships/image" Target="media/image455.png"/><Relationship Id="rId614" Type="http://schemas.openxmlformats.org/officeDocument/2006/relationships/image" Target="media/image456.png"/><Relationship Id="rId615" Type="http://schemas.openxmlformats.org/officeDocument/2006/relationships/image" Target="media/image457.png"/><Relationship Id="rId616" Type="http://schemas.openxmlformats.org/officeDocument/2006/relationships/image" Target="media/image458.png"/><Relationship Id="rId617" Type="http://schemas.openxmlformats.org/officeDocument/2006/relationships/image" Target="media/image459.png"/><Relationship Id="rId618" Type="http://schemas.openxmlformats.org/officeDocument/2006/relationships/image" Target="media/image460.png"/><Relationship Id="rId619" Type="http://schemas.openxmlformats.org/officeDocument/2006/relationships/image" Target="media/image461.png"/><Relationship Id="rId620" Type="http://schemas.openxmlformats.org/officeDocument/2006/relationships/image" Target="media/image462.png"/><Relationship Id="rId621" Type="http://schemas.openxmlformats.org/officeDocument/2006/relationships/image" Target="media/image463.png"/><Relationship Id="rId622" Type="http://schemas.openxmlformats.org/officeDocument/2006/relationships/image" Target="media/image464.png"/><Relationship Id="rId623" Type="http://schemas.openxmlformats.org/officeDocument/2006/relationships/image" Target="media/image465.png"/><Relationship Id="rId624" Type="http://schemas.openxmlformats.org/officeDocument/2006/relationships/image" Target="media/image466.png"/><Relationship Id="rId625" Type="http://schemas.openxmlformats.org/officeDocument/2006/relationships/image" Target="media/image467.png"/><Relationship Id="rId626" Type="http://schemas.openxmlformats.org/officeDocument/2006/relationships/image" Target="media/image468.png"/><Relationship Id="rId627" Type="http://schemas.openxmlformats.org/officeDocument/2006/relationships/image" Target="media/image469.png"/><Relationship Id="rId628" Type="http://schemas.openxmlformats.org/officeDocument/2006/relationships/image" Target="media/image470.png"/><Relationship Id="rId629" Type="http://schemas.openxmlformats.org/officeDocument/2006/relationships/image" Target="media/image471.png"/><Relationship Id="rId630" Type="http://schemas.openxmlformats.org/officeDocument/2006/relationships/image" Target="media/image472.png"/><Relationship Id="rId631" Type="http://schemas.openxmlformats.org/officeDocument/2006/relationships/image" Target="media/image473.png"/><Relationship Id="rId632" Type="http://schemas.openxmlformats.org/officeDocument/2006/relationships/image" Target="media/image474.png"/><Relationship Id="rId633" Type="http://schemas.openxmlformats.org/officeDocument/2006/relationships/image" Target="media/image475.png"/><Relationship Id="rId634" Type="http://schemas.openxmlformats.org/officeDocument/2006/relationships/image" Target="media/image476.png"/><Relationship Id="rId635" Type="http://schemas.openxmlformats.org/officeDocument/2006/relationships/image" Target="media/image477.png"/><Relationship Id="rId636" Type="http://schemas.openxmlformats.org/officeDocument/2006/relationships/image" Target="media/image478.png"/><Relationship Id="rId637" Type="http://schemas.openxmlformats.org/officeDocument/2006/relationships/image" Target="media/image479.png"/><Relationship Id="rId638" Type="http://schemas.openxmlformats.org/officeDocument/2006/relationships/image" Target="media/image480.png"/><Relationship Id="rId639" Type="http://schemas.openxmlformats.org/officeDocument/2006/relationships/image" Target="media/image481.png"/><Relationship Id="rId640" Type="http://schemas.openxmlformats.org/officeDocument/2006/relationships/image" Target="media/image482.png"/><Relationship Id="rId641" Type="http://schemas.openxmlformats.org/officeDocument/2006/relationships/image" Target="media/image483.png"/><Relationship Id="rId642" Type="http://schemas.openxmlformats.org/officeDocument/2006/relationships/image" Target="media/image484.png"/><Relationship Id="rId643" Type="http://schemas.openxmlformats.org/officeDocument/2006/relationships/image" Target="media/image485.png"/><Relationship Id="rId644" Type="http://schemas.openxmlformats.org/officeDocument/2006/relationships/image" Target="media/image486.png"/><Relationship Id="rId645" Type="http://schemas.openxmlformats.org/officeDocument/2006/relationships/image" Target="media/image487.png"/><Relationship Id="rId646" Type="http://schemas.openxmlformats.org/officeDocument/2006/relationships/image" Target="media/image488.png"/><Relationship Id="rId647" Type="http://schemas.openxmlformats.org/officeDocument/2006/relationships/image" Target="media/image489.png"/><Relationship Id="rId648" Type="http://schemas.openxmlformats.org/officeDocument/2006/relationships/image" Target="media/image490.png"/><Relationship Id="rId649" Type="http://schemas.openxmlformats.org/officeDocument/2006/relationships/image" Target="media/image491.png"/><Relationship Id="rId650" Type="http://schemas.openxmlformats.org/officeDocument/2006/relationships/image" Target="media/image492.png"/><Relationship Id="rId651" Type="http://schemas.openxmlformats.org/officeDocument/2006/relationships/image" Target="media/image493.png"/><Relationship Id="rId652" Type="http://schemas.openxmlformats.org/officeDocument/2006/relationships/image" Target="media/image494.png"/><Relationship Id="rId653" Type="http://schemas.openxmlformats.org/officeDocument/2006/relationships/image" Target="media/image495.png"/><Relationship Id="rId654" Type="http://schemas.openxmlformats.org/officeDocument/2006/relationships/image" Target="media/image496.png"/><Relationship Id="rId655" Type="http://schemas.openxmlformats.org/officeDocument/2006/relationships/image" Target="media/image497.png"/><Relationship Id="rId656" Type="http://schemas.openxmlformats.org/officeDocument/2006/relationships/image" Target="media/image498.png"/><Relationship Id="rId657" Type="http://schemas.openxmlformats.org/officeDocument/2006/relationships/image" Target="media/image499.png"/><Relationship Id="rId658" Type="http://schemas.openxmlformats.org/officeDocument/2006/relationships/image" Target="media/image500.png"/><Relationship Id="rId659" Type="http://schemas.openxmlformats.org/officeDocument/2006/relationships/image" Target="media/image501.png"/><Relationship Id="rId660" Type="http://schemas.openxmlformats.org/officeDocument/2006/relationships/image" Target="media/image502.png"/><Relationship Id="rId661" Type="http://schemas.openxmlformats.org/officeDocument/2006/relationships/image" Target="media/image503.png"/><Relationship Id="rId662" Type="http://schemas.openxmlformats.org/officeDocument/2006/relationships/image" Target="media/image504.png"/><Relationship Id="rId663" Type="http://schemas.openxmlformats.org/officeDocument/2006/relationships/image" Target="media/image505.png"/><Relationship Id="rId664" Type="http://schemas.openxmlformats.org/officeDocument/2006/relationships/image" Target="media/image506.png"/><Relationship Id="rId665" Type="http://schemas.openxmlformats.org/officeDocument/2006/relationships/image" Target="media/image507.png"/><Relationship Id="rId666" Type="http://schemas.openxmlformats.org/officeDocument/2006/relationships/image" Target="media/image508.png"/><Relationship Id="rId667" Type="http://schemas.openxmlformats.org/officeDocument/2006/relationships/image" Target="media/image509.png"/><Relationship Id="rId668" Type="http://schemas.openxmlformats.org/officeDocument/2006/relationships/image" Target="media/image510.png"/><Relationship Id="rId669" Type="http://schemas.openxmlformats.org/officeDocument/2006/relationships/image" Target="media/image511.png"/><Relationship Id="rId670" Type="http://schemas.openxmlformats.org/officeDocument/2006/relationships/image" Target="media/image512.png"/><Relationship Id="rId671" Type="http://schemas.openxmlformats.org/officeDocument/2006/relationships/image" Target="media/image513.png"/><Relationship Id="rId672" Type="http://schemas.openxmlformats.org/officeDocument/2006/relationships/image" Target="media/image514.png"/><Relationship Id="rId673" Type="http://schemas.openxmlformats.org/officeDocument/2006/relationships/image" Target="media/image515.png"/><Relationship Id="rId674" Type="http://schemas.openxmlformats.org/officeDocument/2006/relationships/image" Target="media/image516.png"/><Relationship Id="rId675" Type="http://schemas.openxmlformats.org/officeDocument/2006/relationships/image" Target="media/image517.png"/><Relationship Id="rId676" Type="http://schemas.openxmlformats.org/officeDocument/2006/relationships/image" Target="media/image518.png"/><Relationship Id="rId677" Type="http://schemas.openxmlformats.org/officeDocument/2006/relationships/image" Target="media/image519.png"/><Relationship Id="rId678" Type="http://schemas.openxmlformats.org/officeDocument/2006/relationships/image" Target="media/image520.png"/><Relationship Id="rId679" Type="http://schemas.openxmlformats.org/officeDocument/2006/relationships/image" Target="media/image521.png"/><Relationship Id="rId680" Type="http://schemas.openxmlformats.org/officeDocument/2006/relationships/image" Target="media/image522.png"/><Relationship Id="rId681" Type="http://schemas.openxmlformats.org/officeDocument/2006/relationships/image" Target="media/image523.png"/><Relationship Id="rId682" Type="http://schemas.openxmlformats.org/officeDocument/2006/relationships/image" Target="media/image524.png"/><Relationship Id="rId683" Type="http://schemas.openxmlformats.org/officeDocument/2006/relationships/image" Target="media/image525.png"/><Relationship Id="rId684" Type="http://schemas.openxmlformats.org/officeDocument/2006/relationships/image" Target="media/image526.png"/><Relationship Id="rId685" Type="http://schemas.openxmlformats.org/officeDocument/2006/relationships/image" Target="media/image527.png"/><Relationship Id="rId686" Type="http://schemas.openxmlformats.org/officeDocument/2006/relationships/image" Target="media/image528.png"/><Relationship Id="rId687" Type="http://schemas.openxmlformats.org/officeDocument/2006/relationships/image" Target="media/image529.png"/><Relationship Id="rId688" Type="http://schemas.openxmlformats.org/officeDocument/2006/relationships/image" Target="media/image530.png"/><Relationship Id="rId689" Type="http://schemas.openxmlformats.org/officeDocument/2006/relationships/image" Target="media/image531.png"/><Relationship Id="rId690" Type="http://schemas.openxmlformats.org/officeDocument/2006/relationships/image" Target="media/image532.png"/><Relationship Id="rId691" Type="http://schemas.openxmlformats.org/officeDocument/2006/relationships/image" Target="media/image533.png"/><Relationship Id="rId692" Type="http://schemas.openxmlformats.org/officeDocument/2006/relationships/image" Target="media/image534.png"/><Relationship Id="rId693" Type="http://schemas.openxmlformats.org/officeDocument/2006/relationships/image" Target="media/image535.png"/><Relationship Id="rId694" Type="http://schemas.openxmlformats.org/officeDocument/2006/relationships/image" Target="media/image536.png"/><Relationship Id="rId695" Type="http://schemas.openxmlformats.org/officeDocument/2006/relationships/image" Target="media/image537.png"/><Relationship Id="rId696" Type="http://schemas.openxmlformats.org/officeDocument/2006/relationships/image" Target="media/image538.png"/><Relationship Id="rId697" Type="http://schemas.openxmlformats.org/officeDocument/2006/relationships/image" Target="media/image539.png"/><Relationship Id="rId698" Type="http://schemas.openxmlformats.org/officeDocument/2006/relationships/image" Target="media/image540.png"/><Relationship Id="rId699" Type="http://schemas.openxmlformats.org/officeDocument/2006/relationships/image" Target="media/image541.png"/><Relationship Id="rId700" Type="http://schemas.openxmlformats.org/officeDocument/2006/relationships/image" Target="media/image542.png"/><Relationship Id="rId701" Type="http://schemas.openxmlformats.org/officeDocument/2006/relationships/image" Target="media/image543.png"/><Relationship Id="rId702" Type="http://schemas.openxmlformats.org/officeDocument/2006/relationships/image" Target="media/image544.png"/><Relationship Id="rId703" Type="http://schemas.openxmlformats.org/officeDocument/2006/relationships/image" Target="media/image545.png"/><Relationship Id="rId704" Type="http://schemas.openxmlformats.org/officeDocument/2006/relationships/image" Target="media/image546.png"/><Relationship Id="rId705" Type="http://schemas.openxmlformats.org/officeDocument/2006/relationships/image" Target="media/image547.png"/><Relationship Id="rId706" Type="http://schemas.openxmlformats.org/officeDocument/2006/relationships/image" Target="media/image548.png"/><Relationship Id="rId707" Type="http://schemas.openxmlformats.org/officeDocument/2006/relationships/image" Target="media/image549.png"/><Relationship Id="rId708" Type="http://schemas.openxmlformats.org/officeDocument/2006/relationships/image" Target="media/image550.png"/><Relationship Id="rId709" Type="http://schemas.openxmlformats.org/officeDocument/2006/relationships/image" Target="media/image551.png"/><Relationship Id="rId710" Type="http://schemas.openxmlformats.org/officeDocument/2006/relationships/image" Target="media/image552.png"/><Relationship Id="rId711" Type="http://schemas.openxmlformats.org/officeDocument/2006/relationships/image" Target="media/image553.png"/><Relationship Id="rId712" Type="http://schemas.openxmlformats.org/officeDocument/2006/relationships/image" Target="media/image554.png"/><Relationship Id="rId713" Type="http://schemas.openxmlformats.org/officeDocument/2006/relationships/image" Target="media/image555.png"/><Relationship Id="rId714" Type="http://schemas.openxmlformats.org/officeDocument/2006/relationships/image" Target="media/image556.png"/><Relationship Id="rId715" Type="http://schemas.openxmlformats.org/officeDocument/2006/relationships/image" Target="media/image557.png"/><Relationship Id="rId716" Type="http://schemas.openxmlformats.org/officeDocument/2006/relationships/image" Target="media/image558.png"/><Relationship Id="rId717" Type="http://schemas.openxmlformats.org/officeDocument/2006/relationships/image" Target="media/image559.png"/><Relationship Id="rId718" Type="http://schemas.openxmlformats.org/officeDocument/2006/relationships/image" Target="media/image560.png"/><Relationship Id="rId719" Type="http://schemas.openxmlformats.org/officeDocument/2006/relationships/image" Target="media/image561.png"/><Relationship Id="rId720" Type="http://schemas.openxmlformats.org/officeDocument/2006/relationships/image" Target="media/image562.png"/><Relationship Id="rId721" Type="http://schemas.openxmlformats.org/officeDocument/2006/relationships/image" Target="media/image563.png"/><Relationship Id="rId722" Type="http://schemas.openxmlformats.org/officeDocument/2006/relationships/image" Target="media/image564.png"/><Relationship Id="rId723" Type="http://schemas.openxmlformats.org/officeDocument/2006/relationships/image" Target="media/image565.png"/><Relationship Id="rId724" Type="http://schemas.openxmlformats.org/officeDocument/2006/relationships/image" Target="media/image566.png"/><Relationship Id="rId725" Type="http://schemas.openxmlformats.org/officeDocument/2006/relationships/image" Target="media/image567.png"/><Relationship Id="rId726" Type="http://schemas.openxmlformats.org/officeDocument/2006/relationships/image" Target="media/image568.png"/><Relationship Id="rId727" Type="http://schemas.openxmlformats.org/officeDocument/2006/relationships/image" Target="media/image569.png"/><Relationship Id="rId728" Type="http://schemas.openxmlformats.org/officeDocument/2006/relationships/image" Target="media/image570.png"/><Relationship Id="rId729" Type="http://schemas.openxmlformats.org/officeDocument/2006/relationships/image" Target="media/image571.png"/><Relationship Id="rId730" Type="http://schemas.openxmlformats.org/officeDocument/2006/relationships/image" Target="media/image572.png"/><Relationship Id="rId731" Type="http://schemas.openxmlformats.org/officeDocument/2006/relationships/image" Target="media/image573.png"/><Relationship Id="rId732" Type="http://schemas.openxmlformats.org/officeDocument/2006/relationships/image" Target="media/image574.png"/><Relationship Id="rId733" Type="http://schemas.openxmlformats.org/officeDocument/2006/relationships/image" Target="media/image575.png"/><Relationship Id="rId734" Type="http://schemas.openxmlformats.org/officeDocument/2006/relationships/image" Target="media/image576.png"/><Relationship Id="rId735" Type="http://schemas.openxmlformats.org/officeDocument/2006/relationships/image" Target="media/image577.png"/><Relationship Id="rId736" Type="http://schemas.openxmlformats.org/officeDocument/2006/relationships/image" Target="media/image578.png"/><Relationship Id="rId737" Type="http://schemas.openxmlformats.org/officeDocument/2006/relationships/image" Target="media/image579.png"/><Relationship Id="rId738" Type="http://schemas.openxmlformats.org/officeDocument/2006/relationships/image" Target="media/image580.png"/><Relationship Id="rId739" Type="http://schemas.openxmlformats.org/officeDocument/2006/relationships/header" Target="header75.xml"/><Relationship Id="rId740" Type="http://schemas.openxmlformats.org/officeDocument/2006/relationships/header" Target="header76.xml"/><Relationship Id="rId741" Type="http://schemas.openxmlformats.org/officeDocument/2006/relationships/footer" Target="footer75.xml"/><Relationship Id="rId742" Type="http://schemas.openxmlformats.org/officeDocument/2006/relationships/footer" Target="footer76.xml"/><Relationship Id="rId743" Type="http://schemas.openxmlformats.org/officeDocument/2006/relationships/image" Target="media/image581.png"/><Relationship Id="rId744" Type="http://schemas.openxmlformats.org/officeDocument/2006/relationships/image" Target="media/image582.png"/><Relationship Id="rId745" Type="http://schemas.openxmlformats.org/officeDocument/2006/relationships/image" Target="media/image583.png"/><Relationship Id="rId746" Type="http://schemas.openxmlformats.org/officeDocument/2006/relationships/image" Target="media/image584.png"/><Relationship Id="rId747" Type="http://schemas.openxmlformats.org/officeDocument/2006/relationships/image" Target="media/image585.png"/><Relationship Id="rId748" Type="http://schemas.openxmlformats.org/officeDocument/2006/relationships/image" Target="media/image586.png"/><Relationship Id="rId749" Type="http://schemas.openxmlformats.org/officeDocument/2006/relationships/header" Target="header77.xml"/><Relationship Id="rId750" Type="http://schemas.openxmlformats.org/officeDocument/2006/relationships/header" Target="header78.xml"/><Relationship Id="rId751" Type="http://schemas.openxmlformats.org/officeDocument/2006/relationships/footer" Target="footer77.xml"/><Relationship Id="rId752" Type="http://schemas.openxmlformats.org/officeDocument/2006/relationships/footer" Target="footer78.xml"/><Relationship Id="rId753" Type="http://schemas.openxmlformats.org/officeDocument/2006/relationships/header" Target="header79.xml"/><Relationship Id="rId754" Type="http://schemas.openxmlformats.org/officeDocument/2006/relationships/header" Target="header80.xml"/><Relationship Id="rId755" Type="http://schemas.openxmlformats.org/officeDocument/2006/relationships/footer" Target="footer79.xml"/><Relationship Id="rId756" Type="http://schemas.openxmlformats.org/officeDocument/2006/relationships/footer" Target="footer80.xml"/><Relationship Id="rId757" Type="http://schemas.openxmlformats.org/officeDocument/2006/relationships/header" Target="header81.xml"/><Relationship Id="rId758" Type="http://schemas.openxmlformats.org/officeDocument/2006/relationships/header" Target="header82.xml"/><Relationship Id="rId759" Type="http://schemas.openxmlformats.org/officeDocument/2006/relationships/footer" Target="footer81.xml"/><Relationship Id="rId760" Type="http://schemas.openxmlformats.org/officeDocument/2006/relationships/footer" Target="footer82.xml"/><Relationship Id="rId761" Type="http://schemas.openxmlformats.org/officeDocument/2006/relationships/header" Target="header83.xml"/><Relationship Id="rId762" Type="http://schemas.openxmlformats.org/officeDocument/2006/relationships/header" Target="header84.xml"/><Relationship Id="rId763" Type="http://schemas.openxmlformats.org/officeDocument/2006/relationships/footer" Target="footer83.xml"/><Relationship Id="rId764" Type="http://schemas.openxmlformats.org/officeDocument/2006/relationships/footer" Target="footer84.xml"/><Relationship Id="rId765" Type="http://schemas.openxmlformats.org/officeDocument/2006/relationships/header" Target="header85.xml"/><Relationship Id="rId766" Type="http://schemas.openxmlformats.org/officeDocument/2006/relationships/header" Target="header86.xml"/><Relationship Id="rId767" Type="http://schemas.openxmlformats.org/officeDocument/2006/relationships/footer" Target="footer85.xml"/><Relationship Id="rId768" Type="http://schemas.openxmlformats.org/officeDocument/2006/relationships/footer" Target="footer86.xml"/><Relationship Id="rId769" Type="http://schemas.openxmlformats.org/officeDocument/2006/relationships/header" Target="header87.xml"/><Relationship Id="rId770" Type="http://schemas.openxmlformats.org/officeDocument/2006/relationships/header" Target="header88.xml"/><Relationship Id="rId771" Type="http://schemas.openxmlformats.org/officeDocument/2006/relationships/footer" Target="footer87.xml"/><Relationship Id="rId772" Type="http://schemas.openxmlformats.org/officeDocument/2006/relationships/footer" Target="footer88.xml"/><Relationship Id="rId773" Type="http://schemas.openxmlformats.org/officeDocument/2006/relationships/image" Target="media/image587.png"/><Relationship Id="rId774" Type="http://schemas.openxmlformats.org/officeDocument/2006/relationships/header" Target="header89.xml"/><Relationship Id="rId775" Type="http://schemas.openxmlformats.org/officeDocument/2006/relationships/header" Target="header90.xml"/><Relationship Id="rId776" Type="http://schemas.openxmlformats.org/officeDocument/2006/relationships/footer" Target="footer89.xml"/><Relationship Id="rId777" Type="http://schemas.openxmlformats.org/officeDocument/2006/relationships/footer" Target="footer90.xml"/><Relationship Id="rId778" Type="http://schemas.openxmlformats.org/officeDocument/2006/relationships/image" Target="media/image588.png"/><Relationship Id="rId779" Type="http://schemas.openxmlformats.org/officeDocument/2006/relationships/image" Target="media/image589.png"/><Relationship Id="rId780" Type="http://schemas.openxmlformats.org/officeDocument/2006/relationships/image" Target="media/image590.png"/><Relationship Id="rId781" Type="http://schemas.openxmlformats.org/officeDocument/2006/relationships/header" Target="header91.xml"/><Relationship Id="rId782" Type="http://schemas.openxmlformats.org/officeDocument/2006/relationships/header" Target="header92.xml"/><Relationship Id="rId783" Type="http://schemas.openxmlformats.org/officeDocument/2006/relationships/footer" Target="footer91.xml"/><Relationship Id="rId784" Type="http://schemas.openxmlformats.org/officeDocument/2006/relationships/footer" Target="footer92.xml"/><Relationship Id="rId785" Type="http://schemas.openxmlformats.org/officeDocument/2006/relationships/image" Target="media/image591.png"/><Relationship Id="rId786" Type="http://schemas.openxmlformats.org/officeDocument/2006/relationships/image" Target="media/image592.png"/><Relationship Id="rId787" Type="http://schemas.openxmlformats.org/officeDocument/2006/relationships/image" Target="media/image593.png"/><Relationship Id="rId788" Type="http://schemas.openxmlformats.org/officeDocument/2006/relationships/image" Target="media/image594.png"/><Relationship Id="rId789" Type="http://schemas.openxmlformats.org/officeDocument/2006/relationships/image" Target="media/image595.png"/><Relationship Id="rId790" Type="http://schemas.openxmlformats.org/officeDocument/2006/relationships/image" Target="media/image596.png"/><Relationship Id="rId791" Type="http://schemas.openxmlformats.org/officeDocument/2006/relationships/image" Target="media/image597.png"/><Relationship Id="rId792" Type="http://schemas.openxmlformats.org/officeDocument/2006/relationships/image" Target="media/image598.png"/><Relationship Id="rId793" Type="http://schemas.openxmlformats.org/officeDocument/2006/relationships/header" Target="header93.xml"/><Relationship Id="rId794" Type="http://schemas.openxmlformats.org/officeDocument/2006/relationships/header" Target="header94.xml"/><Relationship Id="rId795" Type="http://schemas.openxmlformats.org/officeDocument/2006/relationships/footer" Target="footer93.xml"/><Relationship Id="rId796" Type="http://schemas.openxmlformats.org/officeDocument/2006/relationships/footer" Target="footer94.xml"/><Relationship Id="rId797" Type="http://schemas.openxmlformats.org/officeDocument/2006/relationships/header" Target="header95.xml"/><Relationship Id="rId798" Type="http://schemas.openxmlformats.org/officeDocument/2006/relationships/header" Target="header96.xml"/><Relationship Id="rId799" Type="http://schemas.openxmlformats.org/officeDocument/2006/relationships/footer" Target="footer95.xml"/><Relationship Id="rId800" Type="http://schemas.openxmlformats.org/officeDocument/2006/relationships/footer" Target="footer96.xml"/><Relationship Id="rId801" Type="http://schemas.openxmlformats.org/officeDocument/2006/relationships/header" Target="header97.xml"/><Relationship Id="rId802" Type="http://schemas.openxmlformats.org/officeDocument/2006/relationships/header" Target="header98.xml"/><Relationship Id="rId803" Type="http://schemas.openxmlformats.org/officeDocument/2006/relationships/footer" Target="footer97.xml"/><Relationship Id="rId804" Type="http://schemas.openxmlformats.org/officeDocument/2006/relationships/footer" Target="footer98.xml"/><Relationship Id="rId805" Type="http://schemas.openxmlformats.org/officeDocument/2006/relationships/header" Target="header99.xml"/><Relationship Id="rId806" Type="http://schemas.openxmlformats.org/officeDocument/2006/relationships/header" Target="header100.xml"/><Relationship Id="rId807" Type="http://schemas.openxmlformats.org/officeDocument/2006/relationships/footer" Target="footer99.xml"/><Relationship Id="rId808" Type="http://schemas.openxmlformats.org/officeDocument/2006/relationships/footer" Target="footer100.xml"/><Relationship Id="rId809" Type="http://schemas.openxmlformats.org/officeDocument/2006/relationships/image" Target="media/image599.png"/><Relationship Id="rId810" Type="http://schemas.openxmlformats.org/officeDocument/2006/relationships/image" Target="media/image600.png"/><Relationship Id="rId811" Type="http://schemas.openxmlformats.org/officeDocument/2006/relationships/header" Target="header101.xml"/><Relationship Id="rId812" Type="http://schemas.openxmlformats.org/officeDocument/2006/relationships/header" Target="header102.xml"/><Relationship Id="rId813" Type="http://schemas.openxmlformats.org/officeDocument/2006/relationships/footer" Target="footer101.xml"/><Relationship Id="rId814" Type="http://schemas.openxmlformats.org/officeDocument/2006/relationships/footer" Target="footer102.xml"/><Relationship Id="rId815" Type="http://schemas.openxmlformats.org/officeDocument/2006/relationships/header" Target="header103.xml"/><Relationship Id="rId816" Type="http://schemas.openxmlformats.org/officeDocument/2006/relationships/header" Target="header104.xml"/><Relationship Id="rId817" Type="http://schemas.openxmlformats.org/officeDocument/2006/relationships/footer" Target="footer103.xml"/><Relationship Id="rId818" Type="http://schemas.openxmlformats.org/officeDocument/2006/relationships/footer" Target="footer104.xml"/><Relationship Id="rId819" Type="http://schemas.openxmlformats.org/officeDocument/2006/relationships/image" Target="media/image601.png"/><Relationship Id="rId820" Type="http://schemas.openxmlformats.org/officeDocument/2006/relationships/image" Target="media/image602.png"/><Relationship Id="rId821" Type="http://schemas.openxmlformats.org/officeDocument/2006/relationships/image" Target="media/image603.png"/><Relationship Id="rId822" Type="http://schemas.openxmlformats.org/officeDocument/2006/relationships/image" Target="media/image604.png"/><Relationship Id="rId823" Type="http://schemas.openxmlformats.org/officeDocument/2006/relationships/image" Target="media/image605.png"/><Relationship Id="rId824" Type="http://schemas.openxmlformats.org/officeDocument/2006/relationships/image" Target="media/image606.png"/><Relationship Id="rId825" Type="http://schemas.openxmlformats.org/officeDocument/2006/relationships/image" Target="media/image607.png"/><Relationship Id="rId826" Type="http://schemas.openxmlformats.org/officeDocument/2006/relationships/image" Target="media/image608.png"/><Relationship Id="rId827" Type="http://schemas.openxmlformats.org/officeDocument/2006/relationships/image" Target="media/image609.png"/><Relationship Id="rId828" Type="http://schemas.openxmlformats.org/officeDocument/2006/relationships/image" Target="media/image610.png"/><Relationship Id="rId829" Type="http://schemas.openxmlformats.org/officeDocument/2006/relationships/image" Target="media/image611.png"/><Relationship Id="rId830" Type="http://schemas.openxmlformats.org/officeDocument/2006/relationships/image" Target="media/image612.png"/><Relationship Id="rId831" Type="http://schemas.openxmlformats.org/officeDocument/2006/relationships/image" Target="media/image613.png"/><Relationship Id="rId832" Type="http://schemas.openxmlformats.org/officeDocument/2006/relationships/image" Target="media/image614.png"/><Relationship Id="rId833" Type="http://schemas.openxmlformats.org/officeDocument/2006/relationships/image" Target="media/image615.png"/><Relationship Id="rId834" Type="http://schemas.openxmlformats.org/officeDocument/2006/relationships/image" Target="media/image616.png"/><Relationship Id="rId835" Type="http://schemas.openxmlformats.org/officeDocument/2006/relationships/image" Target="media/image617.png"/><Relationship Id="rId836" Type="http://schemas.openxmlformats.org/officeDocument/2006/relationships/image" Target="media/image618.png"/><Relationship Id="rId837" Type="http://schemas.openxmlformats.org/officeDocument/2006/relationships/header" Target="header105.xml"/><Relationship Id="rId838" Type="http://schemas.openxmlformats.org/officeDocument/2006/relationships/header" Target="header106.xml"/><Relationship Id="rId839" Type="http://schemas.openxmlformats.org/officeDocument/2006/relationships/footer" Target="footer105.xml"/><Relationship Id="rId840" Type="http://schemas.openxmlformats.org/officeDocument/2006/relationships/footer" Target="footer106.xml"/><Relationship Id="rId841" Type="http://schemas.openxmlformats.org/officeDocument/2006/relationships/header" Target="header107.xml"/><Relationship Id="rId842" Type="http://schemas.openxmlformats.org/officeDocument/2006/relationships/header" Target="header108.xml"/><Relationship Id="rId843" Type="http://schemas.openxmlformats.org/officeDocument/2006/relationships/footer" Target="footer107.xml"/><Relationship Id="rId844" Type="http://schemas.openxmlformats.org/officeDocument/2006/relationships/footer" Target="footer108.xml"/><Relationship Id="rId845" Type="http://schemas.openxmlformats.org/officeDocument/2006/relationships/header" Target="header109.xml"/><Relationship Id="rId846" Type="http://schemas.openxmlformats.org/officeDocument/2006/relationships/header" Target="header110.xml"/><Relationship Id="rId847" Type="http://schemas.openxmlformats.org/officeDocument/2006/relationships/footer" Target="footer109.xml"/><Relationship Id="rId848" Type="http://schemas.openxmlformats.org/officeDocument/2006/relationships/footer" Target="footer110.xml"/><Relationship Id="rId849" Type="http://schemas.openxmlformats.org/officeDocument/2006/relationships/header" Target="header111.xml"/><Relationship Id="rId850" Type="http://schemas.openxmlformats.org/officeDocument/2006/relationships/header" Target="header112.xml"/><Relationship Id="rId851" Type="http://schemas.openxmlformats.org/officeDocument/2006/relationships/footer" Target="footer111.xml"/><Relationship Id="rId852" Type="http://schemas.openxmlformats.org/officeDocument/2006/relationships/footer" Target="footer112.xml"/><Relationship Id="rId853" Type="http://schemas.openxmlformats.org/officeDocument/2006/relationships/header" Target="header113.xml"/><Relationship Id="rId854" Type="http://schemas.openxmlformats.org/officeDocument/2006/relationships/header" Target="header114.xml"/><Relationship Id="rId855" Type="http://schemas.openxmlformats.org/officeDocument/2006/relationships/footer" Target="footer113.xml"/><Relationship Id="rId856" Type="http://schemas.openxmlformats.org/officeDocument/2006/relationships/footer" Target="footer114.xml"/><Relationship Id="rId85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terms:created xsi:type="dcterms:W3CDTF">2026-01-25T23:16:16Z</dcterms:created>
  <dcterms:modified xsi:type="dcterms:W3CDTF">2026-01-25T23:16:16Z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2005-09-18T00:00:00Z</vt:filetime>
  </property>
  <property fmtid="{D5CDD505-2E9C-101B-9397-08002B2CF9AE}" pid="3" name="Creator">
    <vt:lpwstr>Frame 5.0</vt:lpwstr>
  </property>
  <property fmtid="{D5CDD505-2E9C-101B-9397-08002B2CF9AE}" pid="4" name="LastSaved">
    <vt:filetime>2026-01-25T00:00:00Z</vt:filetime>
  </property>
  <property fmtid="{D5CDD505-2E9C-101B-9397-08002B2CF9AE}" pid="5" name="Producer">
    <vt:lpwstr>Acrobat Distiller 6.0.1 (Windows)</vt:lpwstr>
  </property>
</Properties>
</file>